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4E2" w:rsidRPr="00FB14E2" w:rsidRDefault="00FB14E2" w:rsidP="00FB14E2">
      <w:pPr>
        <w:rPr>
          <w:rFonts w:ascii="Times New Roman" w:hAnsi="Times New Roman" w:cs="Times New Roman"/>
        </w:rPr>
      </w:pPr>
      <w:r w:rsidRPr="00FB14E2">
        <w:rPr>
          <w:rFonts w:ascii="Times New Roman" w:hAnsi="Times New Roman" w:cs="Times New Roman"/>
        </w:rPr>
        <w:t xml:space="preserve">Septemberr </w:t>
      </w:r>
      <w:r w:rsidR="00851C40">
        <w:rPr>
          <w:rFonts w:ascii="Times New Roman" w:hAnsi="Times New Roman" w:cs="Times New Roman"/>
        </w:rPr>
        <w:t>2</w:t>
      </w:r>
      <w:r w:rsidR="00F61149">
        <w:rPr>
          <w:rFonts w:ascii="Times New Roman" w:hAnsi="Times New Roman" w:cs="Times New Roman"/>
        </w:rPr>
        <w:t>4</w:t>
      </w:r>
      <w:r w:rsidRPr="00FB14E2">
        <w:rPr>
          <w:rFonts w:ascii="Times New Roman" w:hAnsi="Times New Roman" w:cs="Times New Roman"/>
        </w:rPr>
        <w:t>, 2021</w:t>
      </w:r>
    </w:p>
    <w:p w:rsidR="00D77A9B" w:rsidRPr="00D72159" w:rsidRDefault="0033350E" w:rsidP="00D72159">
      <w:pPr>
        <w:jc w:val="center"/>
        <w:rPr>
          <w:rFonts w:ascii="Times New Roman" w:hAnsi="Times New Roman" w:cs="Times New Roman"/>
        </w:rPr>
      </w:pPr>
      <w:r w:rsidRPr="0033350E">
        <w:rPr>
          <w:rFonts w:ascii="Times New Roman" w:hAnsi="Times New Roman" w:cs="Times New Roman"/>
        </w:rPr>
        <w:br/>
      </w:r>
      <w:r w:rsidR="00A91E89">
        <w:rPr>
          <w:rFonts w:ascii="Times New Roman" w:hAnsi="Times New Roman" w:cs="Times New Roman"/>
        </w:rPr>
        <w:t>B</w:t>
      </w:r>
      <w:r w:rsidRPr="0033350E">
        <w:rPr>
          <w:rFonts w:ascii="Times New Roman" w:hAnsi="Times New Roman" w:cs="Times New Roman"/>
        </w:rPr>
        <w:t>y Mel Copeland</w:t>
      </w:r>
      <w:r w:rsidRPr="0033350E">
        <w:rPr>
          <w:rFonts w:ascii="Times New Roman" w:hAnsi="Times New Roman" w:cs="Times New Roman"/>
        </w:rPr>
        <w:br/>
      </w:r>
    </w:p>
    <w:p w:rsidR="001C02AA" w:rsidRDefault="00E570DB" w:rsidP="001C02AA">
      <w:pPr>
        <w:keepNext/>
      </w:pPr>
      <w:r>
        <w:rPr>
          <w:noProof/>
        </w:rPr>
        <w:drawing>
          <wp:inline distT="0" distB="0" distL="0" distR="0">
            <wp:extent cx="5943600" cy="396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titeBogazkoy.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rsidR="00D77A9B" w:rsidRPr="00803F47" w:rsidRDefault="00D77A9B" w:rsidP="006F040A">
      <w:pPr>
        <w:rPr>
          <w:sz w:val="20"/>
          <w:szCs w:val="20"/>
        </w:rPr>
      </w:pPr>
    </w:p>
    <w:p w:rsidR="00803F47" w:rsidRPr="005451E8" w:rsidRDefault="0033350E" w:rsidP="00803F47">
      <w:pPr>
        <w:jc w:val="center"/>
        <w:rPr>
          <w:rFonts w:cstheme="minorHAnsi"/>
        </w:rPr>
      </w:pPr>
      <w:r w:rsidRPr="005451E8">
        <w:rPr>
          <w:rFonts w:cstheme="minorHAnsi"/>
          <w:b/>
        </w:rPr>
        <w:t>Introduction</w:t>
      </w:r>
      <w:r w:rsidRPr="005451E8">
        <w:rPr>
          <w:rFonts w:cstheme="minorHAnsi"/>
        </w:rPr>
        <w:br/>
      </w:r>
    </w:p>
    <w:p w:rsidR="00F85C1A" w:rsidRDefault="0033350E" w:rsidP="00070F07">
      <w:pPr>
        <w:rPr>
          <w:rFonts w:eastAsia="Times New Roman" w:cstheme="minorHAnsi"/>
        </w:rPr>
      </w:pPr>
      <w:r w:rsidRPr="005451E8">
        <w:rPr>
          <w:rFonts w:cstheme="minorHAnsi"/>
        </w:rPr>
        <w:t>This work includes Hittite words gleaned from internet sources, including the University of Texas</w:t>
      </w:r>
      <w:r w:rsidR="00191884" w:rsidRPr="005451E8">
        <w:rPr>
          <w:rStyle w:val="FootnoteReference"/>
          <w:rFonts w:cstheme="minorHAnsi"/>
        </w:rPr>
        <w:footnoteReference w:id="1"/>
      </w:r>
      <w:r w:rsidRPr="005451E8">
        <w:rPr>
          <w:rFonts w:cstheme="minorHAnsi"/>
        </w:rPr>
        <w:t xml:space="preserve">  </w:t>
      </w:r>
      <w:r w:rsidR="005D681A" w:rsidRPr="005451E8">
        <w:rPr>
          <w:rFonts w:cstheme="minorHAnsi"/>
        </w:rPr>
        <w:t>and</w:t>
      </w:r>
      <w:r w:rsidRPr="005451E8">
        <w:rPr>
          <w:rFonts w:cstheme="minorHAnsi"/>
        </w:rPr>
        <w:t xml:space="preserve"> </w:t>
      </w:r>
      <w:r w:rsidR="005D681A" w:rsidRPr="005451E8">
        <w:rPr>
          <w:rFonts w:cstheme="minorHAnsi"/>
        </w:rPr>
        <w:t>substantially</w:t>
      </w:r>
      <w:r w:rsidRPr="005451E8">
        <w:rPr>
          <w:rFonts w:cstheme="minorHAnsi"/>
        </w:rPr>
        <w:t xml:space="preserve"> from </w:t>
      </w:r>
      <w:hyperlink r:id="rId10" w:tgtFrame="_blank" w:history="1">
        <w:r w:rsidR="00FA0197" w:rsidRPr="005451E8">
          <w:rPr>
            <w:rStyle w:val="Strong"/>
            <w:rFonts w:cstheme="minorHAnsi"/>
            <w:color w:val="222222"/>
          </w:rPr>
          <w:t>Lia Liberian</w:t>
        </w:r>
      </w:hyperlink>
      <w:r w:rsidRPr="005451E8">
        <w:rPr>
          <w:rFonts w:cstheme="minorHAnsi"/>
        </w:rPr>
        <w:t xml:space="preserve">, </w:t>
      </w:r>
      <w:r w:rsidR="00FA0197" w:rsidRPr="005451E8">
        <w:rPr>
          <w:rFonts w:cstheme="minorHAnsi"/>
        </w:rPr>
        <w:t xml:space="preserve">(aka Lia Pema) </w:t>
      </w:r>
      <w:r w:rsidRPr="005451E8">
        <w:rPr>
          <w:rFonts w:cstheme="minorHAnsi"/>
        </w:rPr>
        <w:t>an undergraduate of VU University Amsterdam who uploaded her Hittite-English Dictionary</w:t>
      </w:r>
      <w:r w:rsidR="006F040A" w:rsidRPr="005451E8">
        <w:rPr>
          <w:rStyle w:val="FootnoteReference"/>
          <w:rFonts w:cstheme="minorHAnsi"/>
        </w:rPr>
        <w:footnoteReference w:id="2"/>
      </w:r>
      <w:r w:rsidRPr="005451E8">
        <w:rPr>
          <w:rFonts w:cstheme="minorHAnsi"/>
        </w:rPr>
        <w:t xml:space="preserve"> on March 6, 2018. I, myself, have been building a table of Indo-European words</w:t>
      </w:r>
      <w:r w:rsidR="002077C7" w:rsidRPr="005451E8">
        <w:rPr>
          <w:rStyle w:val="FootnoteReference"/>
          <w:rFonts w:cstheme="minorHAnsi"/>
        </w:rPr>
        <w:footnoteReference w:id="3"/>
      </w:r>
      <w:r w:rsidR="00006B9D" w:rsidRPr="005451E8">
        <w:rPr>
          <w:rFonts w:cstheme="minorHAnsi"/>
        </w:rPr>
        <w:t xml:space="preserve"> that reconciles to Uralic, Baltic</w:t>
      </w:r>
      <w:r w:rsidR="005D681A" w:rsidRPr="005451E8">
        <w:rPr>
          <w:rFonts w:cstheme="minorHAnsi"/>
        </w:rPr>
        <w:t>,</w:t>
      </w:r>
      <w:r w:rsidR="00006B9D" w:rsidRPr="005451E8">
        <w:rPr>
          <w:rFonts w:cstheme="minorHAnsi"/>
        </w:rPr>
        <w:t xml:space="preserve"> Georgian, Hurrian</w:t>
      </w:r>
      <w:r w:rsidR="005D681A" w:rsidRPr="005451E8">
        <w:rPr>
          <w:rFonts w:cstheme="minorHAnsi"/>
        </w:rPr>
        <w:t>, Akkadian</w:t>
      </w:r>
      <w:r w:rsidR="00006B9D" w:rsidRPr="005451E8">
        <w:rPr>
          <w:rFonts w:cstheme="minorHAnsi"/>
        </w:rPr>
        <w:t xml:space="preserve"> and others that may show light on the development and migration of the Indo-European languages. To fold </w:t>
      </w:r>
      <w:hyperlink r:id="rId11" w:tgtFrame="_blank" w:history="1">
        <w:r w:rsidR="00FA0197" w:rsidRPr="005451E8">
          <w:rPr>
            <w:rStyle w:val="Strong"/>
            <w:rFonts w:cstheme="minorHAnsi"/>
            <w:b w:val="0"/>
            <w:color w:val="222222"/>
          </w:rPr>
          <w:t>Lia Liberian</w:t>
        </w:r>
      </w:hyperlink>
      <w:r w:rsidR="00FA0197" w:rsidRPr="005451E8">
        <w:rPr>
          <w:rFonts w:cstheme="minorHAnsi"/>
          <w:b/>
        </w:rPr>
        <w:t>’s</w:t>
      </w:r>
      <w:r w:rsidR="00006B9D" w:rsidRPr="005451E8">
        <w:rPr>
          <w:rFonts w:cstheme="minorHAnsi"/>
        </w:rPr>
        <w:t xml:space="preserve"> work into </w:t>
      </w:r>
      <w:r w:rsidR="00006B9D" w:rsidRPr="005451E8">
        <w:rPr>
          <w:rFonts w:cstheme="minorHAnsi"/>
        </w:rPr>
        <w:lastRenderedPageBreak/>
        <w:t>Indo-European Table1, it was essential to convert her dictionary into an English-Hittite Dictionary.</w:t>
      </w:r>
      <w:r w:rsidR="001402E7" w:rsidRPr="005451E8">
        <w:rPr>
          <w:rFonts w:cstheme="minorHAnsi"/>
        </w:rPr>
        <w:t xml:space="preserve"> Other dictionaries have been </w:t>
      </w:r>
      <w:r w:rsidR="005D681A" w:rsidRPr="005451E8">
        <w:rPr>
          <w:rFonts w:cstheme="minorHAnsi"/>
        </w:rPr>
        <w:t xml:space="preserve">converted to English and </w:t>
      </w:r>
      <w:r w:rsidR="001402E7" w:rsidRPr="005451E8">
        <w:rPr>
          <w:rFonts w:cstheme="minorHAnsi"/>
        </w:rPr>
        <w:t xml:space="preserve">added to this work. </w:t>
      </w:r>
      <w:r w:rsidR="00691B77" w:rsidRPr="005451E8">
        <w:rPr>
          <w:rFonts w:cstheme="minorHAnsi"/>
        </w:rPr>
        <w:t xml:space="preserve">One will see variations in words, many of which require reconciliation, as relating to </w:t>
      </w:r>
      <w:hyperlink r:id="rId12" w:tgtFrame="_blank" w:history="1">
        <w:r w:rsidR="00FA0197" w:rsidRPr="005451E8">
          <w:rPr>
            <w:rStyle w:val="Strong"/>
            <w:rFonts w:cstheme="minorHAnsi"/>
            <w:b w:val="0"/>
            <w:color w:val="222222"/>
          </w:rPr>
          <w:t xml:space="preserve"> Liberian</w:t>
        </w:r>
      </w:hyperlink>
      <w:r w:rsidR="00FA0197" w:rsidRPr="005451E8">
        <w:rPr>
          <w:rFonts w:cstheme="minorHAnsi"/>
          <w:b/>
        </w:rPr>
        <w:t>’s</w:t>
      </w:r>
      <w:r w:rsidR="00691B77" w:rsidRPr="005451E8">
        <w:rPr>
          <w:rFonts w:cstheme="minorHAnsi"/>
        </w:rPr>
        <w:t xml:space="preserve"> stated purpose of her Hittite-English Dictionary: “</w:t>
      </w:r>
      <w:r w:rsidR="00691B77" w:rsidRPr="005451E8">
        <w:rPr>
          <w:rFonts w:eastAsia="Times New Roman" w:cstheme="minorHAnsi"/>
        </w:rPr>
        <w:t xml:space="preserve">This dictionary is a raw draft based on Alwin Kloekhorst's Etymological Dictionary of the Hittite Inherited Lexicon. The aim is to create a dictionary that contains Hittite words with the correct pronunciation.” </w:t>
      </w:r>
      <w:r w:rsidR="00482E3D">
        <w:rPr>
          <w:rFonts w:eastAsia="Times New Roman" w:cstheme="minorHAnsi"/>
        </w:rPr>
        <w:t>The University of Chicago Oriental Institute “Hittite Dictionary” is instrumental in this regard (note that other referenced sources also used this dictionary).</w:t>
      </w:r>
      <w:r w:rsidR="007C2F6E">
        <w:rPr>
          <w:rStyle w:val="FootnoteReference"/>
          <w:rFonts w:eastAsia="Times New Roman" w:cstheme="minorHAnsi"/>
        </w:rPr>
        <w:footnoteReference w:id="4"/>
      </w:r>
      <w:r w:rsidR="00691B77" w:rsidRPr="005451E8">
        <w:rPr>
          <w:rFonts w:eastAsia="Times New Roman" w:cstheme="minorHAnsi"/>
        </w:rPr>
        <w:br/>
        <w:t xml:space="preserve">    I applaud </w:t>
      </w:r>
      <w:hyperlink r:id="rId13" w:tgtFrame="_blank" w:history="1">
        <w:r w:rsidR="00FA0197" w:rsidRPr="005451E8">
          <w:rPr>
            <w:rStyle w:val="Strong"/>
            <w:rFonts w:cstheme="minorHAnsi"/>
            <w:b w:val="0"/>
            <w:color w:val="222222"/>
          </w:rPr>
          <w:t xml:space="preserve"> Liberian</w:t>
        </w:r>
      </w:hyperlink>
      <w:r w:rsidR="00FA0197" w:rsidRPr="005451E8">
        <w:rPr>
          <w:rFonts w:cstheme="minorHAnsi"/>
          <w:b/>
        </w:rPr>
        <w:t>’s</w:t>
      </w:r>
      <w:r w:rsidR="00691B77" w:rsidRPr="005451E8">
        <w:rPr>
          <w:rFonts w:eastAsia="Times New Roman" w:cstheme="minorHAnsi"/>
        </w:rPr>
        <w:t xml:space="preserve"> effort.</w:t>
      </w:r>
      <w:r w:rsidR="00C164FC" w:rsidRPr="005451E8">
        <w:rPr>
          <w:rFonts w:eastAsia="Times New Roman" w:cstheme="minorHAnsi"/>
        </w:rPr>
        <w:t xml:space="preserve">  Those who are interested in etymological details on the Hittite lexemes I encourage to consult </w:t>
      </w:r>
      <w:r w:rsidR="00E96675" w:rsidRPr="005451E8">
        <w:rPr>
          <w:rFonts w:eastAsia="Times New Roman" w:cstheme="minorHAnsi"/>
        </w:rPr>
        <w:t>her</w:t>
      </w:r>
      <w:r w:rsidR="00C164FC" w:rsidRPr="005451E8">
        <w:rPr>
          <w:rFonts w:eastAsia="Times New Roman" w:cstheme="minorHAnsi"/>
        </w:rPr>
        <w:t xml:space="preserve"> work.</w:t>
      </w:r>
      <w:r w:rsidR="00C164FC" w:rsidRPr="005451E8">
        <w:rPr>
          <w:rFonts w:eastAsia="Times New Roman" w:cstheme="minorHAnsi"/>
        </w:rPr>
        <w:br/>
        <w:t xml:space="preserve">    This document, </w:t>
      </w:r>
      <w:r w:rsidR="005451E8">
        <w:rPr>
          <w:rFonts w:eastAsia="Times New Roman" w:cstheme="minorHAnsi"/>
        </w:rPr>
        <w:t>Copeland-</w:t>
      </w:r>
      <w:r w:rsidR="00C164FC" w:rsidRPr="005451E8">
        <w:rPr>
          <w:rFonts w:eastAsia="Times New Roman" w:cstheme="minorHAnsi"/>
        </w:rPr>
        <w:t xml:space="preserve">English-Hittite Dictionary, </w:t>
      </w:r>
      <w:r w:rsidR="005451E8">
        <w:rPr>
          <w:rFonts w:eastAsia="Times New Roman" w:cstheme="minorHAnsi"/>
        </w:rPr>
        <w:t xml:space="preserve">is of course a work in progress </w:t>
      </w:r>
      <w:r w:rsidR="00C164FC" w:rsidRPr="005451E8">
        <w:rPr>
          <w:rFonts w:eastAsia="Times New Roman" w:cstheme="minorHAnsi"/>
        </w:rPr>
        <w:t>and I look forward to the day that a searchable dictionary will be online.</w:t>
      </w:r>
      <w:r w:rsidR="001402E7" w:rsidRPr="005451E8">
        <w:rPr>
          <w:rFonts w:eastAsia="Times New Roman" w:cstheme="minorHAnsi"/>
        </w:rPr>
        <w:t xml:space="preserve"> My current task is to complete folding the words of the Hittite dictionary into the Indo-European Table.</w:t>
      </w:r>
      <w:r w:rsidR="005C15FC" w:rsidRPr="005451E8">
        <w:rPr>
          <w:rStyle w:val="FootnoteReference"/>
          <w:rFonts w:eastAsia="Times New Roman" w:cstheme="minorHAnsi"/>
        </w:rPr>
        <w:footnoteReference w:id="5"/>
      </w:r>
      <w:r w:rsidR="001402E7" w:rsidRPr="005451E8">
        <w:rPr>
          <w:rFonts w:eastAsia="Times New Roman" w:cstheme="minorHAnsi"/>
        </w:rPr>
        <w:t xml:space="preserve"> Using the table Hittite words that correspond with other languages will be added to this work as footnotes, as was done with the Copeland-English-Akkadian Dictionary, </w:t>
      </w:r>
      <w:r w:rsidR="00482E3D">
        <w:rPr>
          <w:rFonts w:eastAsia="Times New Roman" w:cstheme="minorHAnsi"/>
        </w:rPr>
        <w:t xml:space="preserve">which has led to my development of </w:t>
      </w:r>
      <w:r w:rsidR="007E3EA2">
        <w:rPr>
          <w:rFonts w:eastAsia="Times New Roman" w:cstheme="minorHAnsi"/>
        </w:rPr>
        <w:t>“Language Connections: Eurasian words linking ancient pastoralists.”</w:t>
      </w:r>
      <w:r w:rsidR="007E3EA2">
        <w:rPr>
          <w:rStyle w:val="FootnoteReference"/>
          <w:rFonts w:eastAsia="Times New Roman" w:cstheme="minorHAnsi"/>
        </w:rPr>
        <w:footnoteReference w:id="6"/>
      </w:r>
      <w:r w:rsidR="00177D3D" w:rsidRPr="005451E8">
        <w:rPr>
          <w:rFonts w:eastAsia="Times New Roman" w:cstheme="minorHAnsi"/>
        </w:rPr>
        <w:t xml:space="preserve"> It is appropriate at this juncture to suggest that Hittite scholars resolve the many different spellings of Hittite words featured in this dictionary. I have listed the various spellings with reservation, and most apparent in the various spellings is the lack of Hittite consistent scholarship and lack of coordination among </w:t>
      </w:r>
      <w:r w:rsidR="009C2317" w:rsidRPr="005451E8">
        <w:rPr>
          <w:rFonts w:eastAsia="Times New Roman" w:cstheme="minorHAnsi"/>
        </w:rPr>
        <w:t>the scholars to produce a believable translation of Hittite documents. A cohesive work should be achievable based upon the correspondences seen in the Indo-European Table.</w:t>
      </w:r>
      <w:r w:rsidR="007C2F6E">
        <w:rPr>
          <w:rFonts w:eastAsia="Times New Roman" w:cstheme="minorHAnsi"/>
        </w:rPr>
        <w:t xml:space="preserve"> </w:t>
      </w:r>
      <w:r w:rsidR="0094741C">
        <w:rPr>
          <w:rFonts w:eastAsia="Times New Roman" w:cstheme="minorHAnsi"/>
        </w:rPr>
        <w:br/>
        <w:t xml:space="preserve">   The data in this document can be processed for sundry purposes.  For instance some of the correspondences begged the question whether there could be a pattern linking steppe (Kazakh, Uzbek,</w:t>
      </w:r>
      <w:r w:rsidR="008D104A">
        <w:rPr>
          <w:rFonts w:eastAsia="Times New Roman" w:cstheme="minorHAnsi"/>
        </w:rPr>
        <w:t xml:space="preserve"> Tajik,</w:t>
      </w:r>
      <w:r w:rsidR="0094741C">
        <w:rPr>
          <w:rFonts w:eastAsia="Times New Roman" w:cstheme="minorHAnsi"/>
        </w:rPr>
        <w:t xml:space="preserve"> Kyrgyz, Turkish, Mongolian) terms with other terms in the Indo-European table to isolate a “pastoralist” etymology.</w:t>
      </w:r>
      <w:r w:rsidR="00482E3D">
        <w:rPr>
          <w:rStyle w:val="FootnoteReference"/>
          <w:rFonts w:eastAsia="Times New Roman" w:cstheme="minorHAnsi"/>
        </w:rPr>
        <w:footnoteReference w:id="7"/>
      </w:r>
      <w:r w:rsidR="0094741C">
        <w:rPr>
          <w:rFonts w:eastAsia="Times New Roman" w:cstheme="minorHAnsi"/>
        </w:rPr>
        <w:t xml:space="preserve"> Also, an inquiry into Georgian links with terms in the table has emerged as “Georgian Linguistic Connections,” by Mel Copeland. Such an inquiry can be done with other languages in the table, such as </w:t>
      </w:r>
      <w:r w:rsidR="008D104A">
        <w:rPr>
          <w:rFonts w:eastAsia="Times New Roman" w:cstheme="minorHAnsi"/>
        </w:rPr>
        <w:t xml:space="preserve">these of special interest: Croatian, </w:t>
      </w:r>
      <w:r w:rsidR="0094741C">
        <w:rPr>
          <w:rFonts w:eastAsia="Times New Roman" w:cstheme="minorHAnsi"/>
        </w:rPr>
        <w:t>Romanian, Basque</w:t>
      </w:r>
      <w:r w:rsidR="008D104A">
        <w:rPr>
          <w:rFonts w:eastAsia="Times New Roman" w:cstheme="minorHAnsi"/>
        </w:rPr>
        <w:t>, Albanian and</w:t>
      </w:r>
      <w:r w:rsidR="0094741C">
        <w:rPr>
          <w:rFonts w:eastAsia="Times New Roman" w:cstheme="minorHAnsi"/>
        </w:rPr>
        <w:t xml:space="preserve"> </w:t>
      </w:r>
      <w:r w:rsidR="008D104A">
        <w:rPr>
          <w:rFonts w:eastAsia="Times New Roman" w:cstheme="minorHAnsi"/>
        </w:rPr>
        <w:t>Armenian. Thus, this is a database that can be used to better understand the genesis of the Indo-European languages that sprang somewhere out of the steppe grasslands.</w:t>
      </w:r>
      <w:r w:rsidR="00F85C1A">
        <w:rPr>
          <w:rFonts w:eastAsia="Times New Roman" w:cstheme="minorHAnsi"/>
        </w:rPr>
        <w:t xml:space="preserve"> Here are a few examples</w:t>
      </w:r>
      <w:r w:rsidR="0005315E">
        <w:rPr>
          <w:rFonts w:eastAsia="Times New Roman" w:cstheme="minorHAnsi"/>
        </w:rPr>
        <w:t xml:space="preserve"> from the </w:t>
      </w:r>
      <w:r w:rsidR="001409F2">
        <w:rPr>
          <w:rFonts w:eastAsia="Times New Roman" w:cstheme="minorHAnsi"/>
        </w:rPr>
        <w:t>Indo</w:t>
      </w:r>
      <w:r w:rsidR="0005315E">
        <w:rPr>
          <w:rFonts w:eastAsia="Times New Roman" w:cstheme="minorHAnsi"/>
        </w:rPr>
        <w:t>-European Table</w:t>
      </w:r>
      <w:r w:rsidR="00F85C1A">
        <w:rPr>
          <w:rFonts w:eastAsia="Times New Roman" w:cstheme="minorHAnsi"/>
        </w:rPr>
        <w:t xml:space="preserve"> that prompted our inquiry:</w:t>
      </w:r>
    </w:p>
    <w:p w:rsidR="006F040A" w:rsidRPr="005451E8" w:rsidRDefault="00F85C1A" w:rsidP="00F85C1A">
      <w:pPr>
        <w:ind w:left="720"/>
        <w:rPr>
          <w:rFonts w:eastAsia="Times New Roman" w:cstheme="minorHAnsi"/>
        </w:rPr>
      </w:pPr>
      <w:r>
        <w:rPr>
          <w:rFonts w:cstheme="minorHAnsi"/>
          <w:b/>
          <w:color w:val="000000"/>
          <w:sz w:val="20"/>
          <w:szCs w:val="20"/>
          <w:shd w:val="clear" w:color="auto" w:fill="FFFFFF"/>
        </w:rPr>
        <w:t xml:space="preserve">Spear: </w:t>
      </w:r>
      <w:r>
        <w:rPr>
          <w:rFonts w:cstheme="minorHAnsi"/>
          <w:b/>
          <w:color w:val="000000"/>
          <w:sz w:val="20"/>
          <w:szCs w:val="20"/>
          <w:shd w:val="clear" w:color="auto" w:fill="FFFFFF"/>
        </w:rPr>
        <w:br/>
      </w:r>
      <w:r w:rsidRPr="00E06368">
        <w:rPr>
          <w:rFonts w:cstheme="minorHAnsi"/>
          <w:b/>
          <w:color w:val="000000"/>
          <w:sz w:val="20"/>
          <w:szCs w:val="20"/>
          <w:shd w:val="clear" w:color="auto" w:fill="FFFFFF"/>
        </w:rPr>
        <w:t>Polish</w:t>
      </w:r>
      <w:r w:rsidRPr="00E06368">
        <w:rPr>
          <w:rFonts w:cstheme="minorHAnsi"/>
          <w:color w:val="000000"/>
          <w:sz w:val="20"/>
          <w:szCs w:val="20"/>
          <w:shd w:val="clear" w:color="auto" w:fill="FFFFFF"/>
        </w:rPr>
        <w:t xml:space="preserve">, </w:t>
      </w:r>
      <w:r w:rsidRPr="00E06368">
        <w:rPr>
          <w:rStyle w:val="tlid-translation"/>
          <w:rFonts w:cstheme="minorHAnsi"/>
          <w:color w:val="CC6600"/>
          <w:sz w:val="20"/>
          <w:szCs w:val="20"/>
          <w:u w:val="single"/>
          <w:lang w:val="pl-PL"/>
        </w:rPr>
        <w:t>nóż</w:t>
      </w:r>
      <w:r w:rsidRPr="00E06368">
        <w:rPr>
          <w:rStyle w:val="tlid-translation"/>
          <w:rFonts w:cstheme="minorHAnsi"/>
          <w:sz w:val="20"/>
          <w:szCs w:val="20"/>
          <w:lang w:val="pl-PL"/>
        </w:rPr>
        <w:t xml:space="preserve">, blade, </w:t>
      </w:r>
      <w:r w:rsidRPr="00E06368">
        <w:rPr>
          <w:rStyle w:val="gt-baf-cell"/>
          <w:rFonts w:cstheme="minorHAnsi"/>
          <w:sz w:val="20"/>
          <w:szCs w:val="20"/>
        </w:rPr>
        <w:t>knife, cutter, </w:t>
      </w:r>
      <w:r w:rsidRPr="00E06368">
        <w:rPr>
          <w:rStyle w:val="gt-baf-cell"/>
          <w:rFonts w:cstheme="minorHAnsi"/>
          <w:b/>
          <w:sz w:val="20"/>
          <w:szCs w:val="20"/>
        </w:rPr>
        <w:t>Latvian</w:t>
      </w:r>
      <w:r w:rsidRPr="00E06368">
        <w:rPr>
          <w:rStyle w:val="gt-baf-cell"/>
          <w:rFonts w:cstheme="minorHAnsi"/>
          <w:sz w:val="20"/>
          <w:szCs w:val="20"/>
        </w:rPr>
        <w:t xml:space="preserve">, </w:t>
      </w:r>
      <w:r w:rsidRPr="00E06368">
        <w:rPr>
          <w:rFonts w:cstheme="minorHAnsi"/>
          <w:color w:val="CC6600"/>
          <w:sz w:val="20"/>
          <w:szCs w:val="20"/>
          <w:u w:val="single"/>
          <w:shd w:val="clear" w:color="auto" w:fill="FFFFFF"/>
        </w:rPr>
        <w:t>nodot</w:t>
      </w:r>
      <w:r w:rsidRPr="00E06368">
        <w:rPr>
          <w:rFonts w:cstheme="minorHAnsi"/>
          <w:color w:val="000000"/>
          <w:sz w:val="20"/>
          <w:szCs w:val="20"/>
          <w:shd w:val="clear" w:color="auto" w:fill="FFFFFF"/>
        </w:rPr>
        <w:t xml:space="preserve">,to cast, </w:t>
      </w:r>
      <w:r w:rsidRPr="00E06368">
        <w:rPr>
          <w:rFonts w:cstheme="minorHAnsi"/>
          <w:b/>
          <w:color w:val="000000"/>
          <w:sz w:val="20"/>
          <w:szCs w:val="20"/>
          <w:shd w:val="clear" w:color="auto" w:fill="FFFFFF"/>
        </w:rPr>
        <w:t>Armenian</w:t>
      </w:r>
      <w:r w:rsidRPr="00E06368">
        <w:rPr>
          <w:rFonts w:cstheme="minorHAnsi"/>
          <w:color w:val="000000"/>
          <w:sz w:val="20"/>
          <w:szCs w:val="20"/>
          <w:shd w:val="clear" w:color="auto" w:fill="FFFFFF"/>
        </w:rPr>
        <w:t xml:space="preserve">, </w:t>
      </w:r>
      <w:r w:rsidRPr="00E06368">
        <w:rPr>
          <w:rStyle w:val="tlid-translation"/>
          <w:rFonts w:cstheme="minorHAnsi"/>
          <w:sz w:val="20"/>
          <w:szCs w:val="20"/>
          <w:shd w:val="clear" w:color="auto" w:fill="FFFFFF"/>
          <w:lang w:val="hy-AM"/>
        </w:rPr>
        <w:t xml:space="preserve">նիզակ, </w:t>
      </w:r>
      <w:r w:rsidRPr="00E06368">
        <w:rPr>
          <w:rStyle w:val="tlid-translation"/>
          <w:rFonts w:cstheme="minorHAnsi"/>
          <w:color w:val="CC6600"/>
          <w:sz w:val="20"/>
          <w:szCs w:val="20"/>
          <w:u w:val="single"/>
          <w:shd w:val="clear" w:color="auto" w:fill="FFFFFF"/>
          <w:lang w:val="hy-AM"/>
        </w:rPr>
        <w:t>nizak</w:t>
      </w:r>
      <w:r w:rsidRPr="00E06368">
        <w:rPr>
          <w:rStyle w:val="tlid-translation"/>
          <w:rFonts w:cstheme="minorHAnsi"/>
          <w:sz w:val="20"/>
          <w:szCs w:val="20"/>
          <w:shd w:val="clear" w:color="auto" w:fill="FFFFFF"/>
          <w:lang w:val="hy-AM"/>
        </w:rPr>
        <w:t>, spear, lance, shaft,</w:t>
      </w:r>
      <w:r w:rsidRPr="00E06368">
        <w:rPr>
          <w:rStyle w:val="tlid-translation"/>
          <w:rFonts w:cstheme="minorHAnsi"/>
          <w:sz w:val="20"/>
          <w:szCs w:val="20"/>
          <w:shd w:val="clear" w:color="auto" w:fill="FFFFFF"/>
        </w:rPr>
        <w:t xml:space="preserve"> </w:t>
      </w:r>
      <w:r w:rsidRPr="00E06368">
        <w:rPr>
          <w:rStyle w:val="tlid-translation"/>
          <w:rFonts w:cstheme="minorHAnsi"/>
          <w:b/>
          <w:sz w:val="20"/>
          <w:szCs w:val="20"/>
          <w:shd w:val="clear" w:color="auto" w:fill="FFFFFF"/>
        </w:rPr>
        <w:t>Kazakh</w:t>
      </w:r>
      <w:r w:rsidRPr="00E06368">
        <w:rPr>
          <w:rStyle w:val="tlid-translation"/>
          <w:rFonts w:cstheme="minorHAnsi"/>
          <w:sz w:val="20"/>
          <w:szCs w:val="20"/>
          <w:shd w:val="clear" w:color="auto" w:fill="FFFFFF"/>
        </w:rPr>
        <w:t xml:space="preserve">, </w:t>
      </w:r>
      <w:r w:rsidRPr="00E06368">
        <w:rPr>
          <w:rStyle w:val="tlid-translation"/>
          <w:rFonts w:cstheme="minorHAnsi"/>
          <w:sz w:val="20"/>
          <w:szCs w:val="20"/>
          <w:lang w:val="kk-KZ"/>
        </w:rPr>
        <w:t xml:space="preserve">найза, </w:t>
      </w:r>
      <w:r w:rsidRPr="00E06368">
        <w:rPr>
          <w:rStyle w:val="tlid-translation"/>
          <w:rFonts w:cstheme="minorHAnsi"/>
          <w:color w:val="CC6600"/>
          <w:sz w:val="20"/>
          <w:szCs w:val="20"/>
          <w:u w:val="single"/>
          <w:lang w:val="kk-KZ"/>
        </w:rPr>
        <w:t>nayza</w:t>
      </w:r>
      <w:r w:rsidRPr="00E06368">
        <w:rPr>
          <w:rStyle w:val="tlid-translation"/>
          <w:rFonts w:cstheme="minorHAnsi"/>
          <w:sz w:val="20"/>
          <w:szCs w:val="20"/>
          <w:lang w:val="kk-KZ"/>
        </w:rPr>
        <w:t>, spear, bayonet,</w:t>
      </w:r>
      <w:r w:rsidRPr="00E06368">
        <w:rPr>
          <w:rStyle w:val="tlid-translation"/>
          <w:rFonts w:cstheme="minorHAnsi"/>
          <w:sz w:val="20"/>
          <w:szCs w:val="20"/>
        </w:rPr>
        <w:t xml:space="preserve"> </w:t>
      </w:r>
      <w:r w:rsidRPr="00E06368">
        <w:rPr>
          <w:rStyle w:val="tlid-translation"/>
          <w:rFonts w:cstheme="minorHAnsi"/>
          <w:b/>
          <w:sz w:val="20"/>
          <w:szCs w:val="20"/>
        </w:rPr>
        <w:t>Kyrgyz</w:t>
      </w:r>
      <w:r w:rsidRPr="00E06368">
        <w:rPr>
          <w:rStyle w:val="tlid-translation"/>
          <w:rFonts w:cstheme="minorHAnsi"/>
          <w:sz w:val="20"/>
          <w:szCs w:val="20"/>
        </w:rPr>
        <w:t xml:space="preserve">, </w:t>
      </w:r>
      <w:r w:rsidRPr="00E06368">
        <w:rPr>
          <w:rStyle w:val="tlid-translation"/>
          <w:rFonts w:cstheme="minorHAnsi"/>
          <w:sz w:val="20"/>
          <w:szCs w:val="20"/>
          <w:lang w:val="ky-KG"/>
        </w:rPr>
        <w:t xml:space="preserve">найза, </w:t>
      </w:r>
      <w:r w:rsidRPr="00E06368">
        <w:rPr>
          <w:rStyle w:val="tlid-translation"/>
          <w:rFonts w:cstheme="minorHAnsi"/>
          <w:color w:val="CC6600"/>
          <w:sz w:val="20"/>
          <w:szCs w:val="20"/>
          <w:u w:val="single"/>
          <w:lang w:val="ky-KG"/>
        </w:rPr>
        <w:t>nayza</w:t>
      </w:r>
      <w:r w:rsidRPr="00E06368">
        <w:rPr>
          <w:rStyle w:val="tlid-translation"/>
          <w:rFonts w:cstheme="minorHAnsi"/>
          <w:sz w:val="20"/>
          <w:szCs w:val="20"/>
          <w:lang w:val="ky-KG"/>
        </w:rPr>
        <w:t>,  spear,</w:t>
      </w:r>
      <w:r>
        <w:rPr>
          <w:rStyle w:val="tlid-translation"/>
          <w:rFonts w:cstheme="minorHAnsi"/>
          <w:sz w:val="20"/>
          <w:szCs w:val="20"/>
        </w:rPr>
        <w:br/>
      </w:r>
      <w:r>
        <w:rPr>
          <w:rStyle w:val="tlid-translation"/>
          <w:rFonts w:cstheme="minorHAnsi"/>
          <w:sz w:val="20"/>
          <w:szCs w:val="20"/>
        </w:rPr>
        <w:br/>
      </w:r>
      <w:r>
        <w:rPr>
          <w:rFonts w:cstheme="minorHAnsi"/>
          <w:b/>
          <w:color w:val="000000"/>
          <w:sz w:val="20"/>
          <w:szCs w:val="20"/>
          <w:shd w:val="clear" w:color="auto" w:fill="FFFFFF"/>
        </w:rPr>
        <w:t>Hip, Loins, Flank:</w:t>
      </w:r>
      <w:r>
        <w:rPr>
          <w:rFonts w:cstheme="minorHAnsi"/>
          <w:b/>
          <w:color w:val="000000"/>
          <w:sz w:val="20"/>
          <w:szCs w:val="20"/>
          <w:shd w:val="clear" w:color="auto" w:fill="FFFFFF"/>
        </w:rPr>
        <w:br/>
      </w:r>
      <w:r w:rsidRPr="00A67F64">
        <w:rPr>
          <w:rFonts w:cstheme="minorHAnsi"/>
          <w:b/>
          <w:color w:val="000000"/>
          <w:sz w:val="20"/>
          <w:szCs w:val="20"/>
          <w:shd w:val="clear" w:color="auto" w:fill="FFFFFF"/>
        </w:rPr>
        <w:t>Belarusian</w:t>
      </w:r>
      <w:r w:rsidRPr="00A67F64">
        <w:rPr>
          <w:rFonts w:cstheme="minorHAnsi"/>
          <w:color w:val="000000"/>
          <w:sz w:val="20"/>
          <w:szCs w:val="20"/>
          <w:shd w:val="clear" w:color="auto" w:fill="FFFFFF"/>
        </w:rPr>
        <w:t xml:space="preserve">, </w:t>
      </w:r>
      <w:r w:rsidRPr="00A67F64">
        <w:rPr>
          <w:rStyle w:val="tlid-translation"/>
          <w:rFonts w:eastAsiaTheme="majorEastAsia" w:cstheme="minorHAnsi"/>
          <w:color w:val="000000"/>
          <w:sz w:val="20"/>
          <w:szCs w:val="20"/>
          <w:shd w:val="clear" w:color="auto" w:fill="FFFFFF"/>
          <w:lang w:val="be-BY"/>
        </w:rPr>
        <w:t>сцягна,</w:t>
      </w:r>
      <w:r w:rsidRPr="00A67F64">
        <w:rPr>
          <w:rFonts w:cstheme="minorHAnsi"/>
          <w:color w:val="000000"/>
          <w:sz w:val="20"/>
          <w:szCs w:val="20"/>
          <w:shd w:val="clear" w:color="auto" w:fill="FFFFFF"/>
        </w:rPr>
        <w:t xml:space="preserve"> </w:t>
      </w:r>
      <w:r w:rsidRPr="00A67F64">
        <w:rPr>
          <w:rStyle w:val="tlid-translation"/>
          <w:rFonts w:eastAsiaTheme="majorEastAsia" w:cstheme="minorHAnsi"/>
          <w:color w:val="009900"/>
          <w:sz w:val="20"/>
          <w:szCs w:val="20"/>
          <w:u w:val="single"/>
          <w:shd w:val="clear" w:color="auto" w:fill="FFFFFF"/>
          <w:lang w:val="be-BY"/>
        </w:rPr>
        <w:t>sciahna</w:t>
      </w:r>
      <w:r w:rsidRPr="00A67F64">
        <w:rPr>
          <w:rStyle w:val="tlid-translation"/>
          <w:rFonts w:eastAsiaTheme="majorEastAsia" w:cstheme="minorHAnsi"/>
          <w:color w:val="000000"/>
          <w:sz w:val="20"/>
          <w:szCs w:val="20"/>
          <w:shd w:val="clear" w:color="auto" w:fill="FFFFFF"/>
          <w:lang w:val="be-BY"/>
        </w:rPr>
        <w:t>, hip</w:t>
      </w:r>
      <w:r w:rsidRPr="00A67F64">
        <w:rPr>
          <w:rStyle w:val="tlid-translation"/>
          <w:rFonts w:eastAsiaTheme="majorEastAsia" w:cstheme="minorHAnsi"/>
          <w:color w:val="000000"/>
          <w:sz w:val="20"/>
          <w:szCs w:val="20"/>
          <w:shd w:val="clear" w:color="auto" w:fill="FFFFFF"/>
        </w:rPr>
        <w:t xml:space="preserve">, </w:t>
      </w:r>
      <w:r w:rsidRPr="00A67F64">
        <w:rPr>
          <w:rStyle w:val="tlid-translation"/>
          <w:rFonts w:eastAsiaTheme="majorEastAsia" w:cstheme="minorHAnsi"/>
          <w:b/>
          <w:color w:val="000000"/>
          <w:sz w:val="20"/>
          <w:szCs w:val="20"/>
          <w:shd w:val="clear" w:color="auto" w:fill="FFFFFF"/>
        </w:rPr>
        <w:t>Latvian</w:t>
      </w:r>
      <w:r w:rsidRPr="00A67F64">
        <w:rPr>
          <w:rStyle w:val="tlid-translation"/>
          <w:rFonts w:eastAsiaTheme="majorEastAsia" w:cstheme="minorHAnsi"/>
          <w:color w:val="000000"/>
          <w:sz w:val="20"/>
          <w:szCs w:val="20"/>
          <w:shd w:val="clear" w:color="auto" w:fill="FFFFFF"/>
        </w:rPr>
        <w:t xml:space="preserve">, </w:t>
      </w:r>
      <w:r w:rsidRPr="00A67F64">
        <w:rPr>
          <w:rStyle w:val="tlid-translation"/>
          <w:rFonts w:eastAsiaTheme="majorEastAsia" w:cstheme="minorHAnsi"/>
          <w:color w:val="009900"/>
          <w:sz w:val="20"/>
          <w:szCs w:val="20"/>
          <w:u w:val="single"/>
          <w:shd w:val="clear" w:color="auto" w:fill="FFFFFF"/>
          <w:lang w:val="lv-LV"/>
        </w:rPr>
        <w:t>sānu</w:t>
      </w:r>
      <w:r w:rsidRPr="00A67F64">
        <w:rPr>
          <w:rStyle w:val="tlid-translation"/>
          <w:rFonts w:eastAsiaTheme="majorEastAsia" w:cstheme="minorHAnsi"/>
          <w:color w:val="000000"/>
          <w:sz w:val="20"/>
          <w:szCs w:val="20"/>
          <w:shd w:val="clear" w:color="auto" w:fill="FFFFFF"/>
          <w:lang w:val="lv-LV"/>
        </w:rPr>
        <w:t xml:space="preserve">, flank, </w:t>
      </w:r>
      <w:r w:rsidRPr="00A67F64">
        <w:rPr>
          <w:rStyle w:val="tlid-translation"/>
          <w:rFonts w:eastAsiaTheme="majorEastAsia" w:cstheme="minorHAnsi"/>
          <w:b/>
          <w:color w:val="000000"/>
          <w:sz w:val="20"/>
          <w:szCs w:val="20"/>
          <w:shd w:val="clear" w:color="auto" w:fill="FFFFFF"/>
          <w:lang w:val="lv-LV"/>
        </w:rPr>
        <w:t>Basque</w:t>
      </w:r>
      <w:r w:rsidRPr="00A67F64">
        <w:rPr>
          <w:rStyle w:val="tlid-translation"/>
          <w:rFonts w:eastAsiaTheme="majorEastAsia" w:cstheme="minorHAnsi"/>
          <w:color w:val="000000"/>
          <w:sz w:val="20"/>
          <w:szCs w:val="20"/>
          <w:shd w:val="clear" w:color="auto" w:fill="FFFFFF"/>
          <w:lang w:val="lv-LV"/>
        </w:rPr>
        <w:t xml:space="preserve">, </w:t>
      </w:r>
      <w:r w:rsidRPr="00A67F64">
        <w:rPr>
          <w:rStyle w:val="tlid-translation"/>
          <w:rFonts w:eastAsiaTheme="majorEastAsia" w:cstheme="minorHAnsi"/>
          <w:color w:val="009900"/>
          <w:sz w:val="20"/>
          <w:szCs w:val="20"/>
          <w:u w:val="single"/>
          <w:shd w:val="clear" w:color="auto" w:fill="FFFFFF"/>
          <w:lang w:val="eu-ES"/>
        </w:rPr>
        <w:t>saihets</w:t>
      </w:r>
      <w:r w:rsidRPr="00A67F64">
        <w:rPr>
          <w:rStyle w:val="tlid-translation"/>
          <w:rFonts w:eastAsiaTheme="majorEastAsia" w:cstheme="minorHAnsi"/>
          <w:color w:val="000000"/>
          <w:sz w:val="20"/>
          <w:szCs w:val="20"/>
          <w:shd w:val="clear" w:color="auto" w:fill="FFFFFF"/>
          <w:lang w:val="eu-ES"/>
        </w:rPr>
        <w:t>, flank,</w:t>
      </w:r>
      <w:r w:rsidRPr="00A67F64">
        <w:rPr>
          <w:rStyle w:val="tlid-translation"/>
          <w:rFonts w:eastAsiaTheme="majorEastAsia" w:cstheme="minorHAnsi"/>
          <w:b/>
          <w:color w:val="000000"/>
          <w:sz w:val="20"/>
          <w:szCs w:val="20"/>
          <w:shd w:val="clear" w:color="auto" w:fill="FFFFFF"/>
          <w:lang w:val="eu-ES"/>
        </w:rPr>
        <w:t xml:space="preserve"> Italian</w:t>
      </w:r>
      <w:r w:rsidRPr="00A67F64">
        <w:rPr>
          <w:rStyle w:val="tlid-translation"/>
          <w:rFonts w:eastAsiaTheme="majorEastAsia" w:cstheme="minorHAnsi"/>
          <w:color w:val="000000"/>
          <w:sz w:val="20"/>
          <w:szCs w:val="20"/>
          <w:shd w:val="clear" w:color="auto" w:fill="FFFFFF"/>
          <w:lang w:val="eu-ES"/>
        </w:rPr>
        <w:t xml:space="preserve">, </w:t>
      </w:r>
      <w:r w:rsidRPr="00A67F64">
        <w:rPr>
          <w:rStyle w:val="tlid-translation"/>
          <w:rFonts w:eastAsiaTheme="majorEastAsia" w:cstheme="minorHAnsi"/>
          <w:color w:val="009900"/>
          <w:sz w:val="20"/>
          <w:szCs w:val="20"/>
          <w:u w:val="single"/>
          <w:lang w:val="it-IT"/>
        </w:rPr>
        <w:t>oscia</w:t>
      </w:r>
      <w:r w:rsidRPr="00A67F64">
        <w:rPr>
          <w:rFonts w:cstheme="minorHAnsi"/>
          <w:sz w:val="20"/>
          <w:szCs w:val="20"/>
        </w:rPr>
        <w:t xml:space="preserve">, thigh, </w:t>
      </w:r>
      <w:r w:rsidRPr="00A67F64">
        <w:rPr>
          <w:rFonts w:cstheme="minorHAnsi"/>
          <w:b/>
          <w:sz w:val="20"/>
          <w:szCs w:val="20"/>
        </w:rPr>
        <w:t>English</w:t>
      </w:r>
      <w:r w:rsidRPr="00A67F64">
        <w:rPr>
          <w:rFonts w:cstheme="minorHAnsi"/>
          <w:sz w:val="20"/>
          <w:szCs w:val="20"/>
        </w:rPr>
        <w:t xml:space="preserve">, </w:t>
      </w:r>
      <w:r w:rsidRPr="00A67F64">
        <w:rPr>
          <w:rFonts w:cstheme="minorHAnsi"/>
          <w:color w:val="009900"/>
          <w:sz w:val="20"/>
          <w:szCs w:val="20"/>
          <w:u w:val="single"/>
        </w:rPr>
        <w:t>shank,</w:t>
      </w:r>
      <w:r w:rsidRPr="00A67F64">
        <w:rPr>
          <w:rFonts w:cstheme="minorHAnsi"/>
          <w:color w:val="000000"/>
          <w:sz w:val="20"/>
          <w:szCs w:val="20"/>
        </w:rPr>
        <w:t xml:space="preserve"> [&lt;OE</w:t>
      </w:r>
      <w:r w:rsidRPr="00A67F64">
        <w:rPr>
          <w:rFonts w:cstheme="minorHAnsi"/>
          <w:color w:val="009900"/>
          <w:sz w:val="20"/>
          <w:szCs w:val="20"/>
          <w:u w:val="single"/>
        </w:rPr>
        <w:t xml:space="preserve"> sceanca</w:t>
      </w:r>
      <w:r w:rsidRPr="00A67F64">
        <w:rPr>
          <w:rFonts w:cstheme="minorHAnsi"/>
          <w:color w:val="000000"/>
          <w:sz w:val="20"/>
          <w:szCs w:val="20"/>
        </w:rPr>
        <w:t>],</w:t>
      </w:r>
      <w:r w:rsidRPr="00A67F64">
        <w:rPr>
          <w:rFonts w:cstheme="minorHAnsi"/>
          <w:sz w:val="20"/>
          <w:szCs w:val="20"/>
        </w:rPr>
        <w:t xml:space="preserve"> </w:t>
      </w:r>
      <w:r w:rsidRPr="00A67F64">
        <w:rPr>
          <w:rFonts w:cstheme="minorHAnsi"/>
          <w:b/>
          <w:sz w:val="20"/>
          <w:szCs w:val="20"/>
        </w:rPr>
        <w:t>Gujarati</w:t>
      </w:r>
      <w:r w:rsidRPr="00A67F64">
        <w:rPr>
          <w:rFonts w:cstheme="minorHAnsi"/>
          <w:sz w:val="20"/>
          <w:szCs w:val="20"/>
        </w:rPr>
        <w:t xml:space="preserve">, </w:t>
      </w:r>
      <w:r w:rsidRPr="00A67F64">
        <w:rPr>
          <w:rStyle w:val="tlid-translation"/>
          <w:rFonts w:ascii="Nirmala UI" w:eastAsiaTheme="majorEastAsia" w:hAnsi="Nirmala UI" w:cs="Nirmala UI" w:hint="cs"/>
          <w:sz w:val="20"/>
          <w:szCs w:val="20"/>
          <w:cs/>
          <w:lang w:bidi="gu-IN"/>
        </w:rPr>
        <w:t>શંક</w:t>
      </w:r>
      <w:r w:rsidRPr="00A67F64">
        <w:rPr>
          <w:rStyle w:val="tlid-translation"/>
          <w:rFonts w:eastAsiaTheme="majorEastAsia" w:cstheme="minorHAnsi"/>
          <w:sz w:val="20"/>
          <w:szCs w:val="20"/>
          <w:lang w:bidi="gu-IN"/>
        </w:rPr>
        <w:t>,</w:t>
      </w:r>
      <w:r w:rsidRPr="00A67F64">
        <w:rPr>
          <w:rStyle w:val="tlid-translation"/>
          <w:rFonts w:eastAsiaTheme="majorEastAsia" w:cstheme="minorHAnsi"/>
          <w:sz w:val="20"/>
          <w:szCs w:val="20"/>
          <w:cs/>
          <w:lang w:bidi="gu-IN"/>
        </w:rPr>
        <w:t xml:space="preserve"> </w:t>
      </w:r>
      <w:r w:rsidRPr="00A67F64">
        <w:rPr>
          <w:rStyle w:val="tlid-translation"/>
          <w:rFonts w:eastAsiaTheme="majorEastAsia" w:cstheme="minorHAnsi"/>
          <w:color w:val="009900"/>
          <w:sz w:val="20"/>
          <w:szCs w:val="20"/>
          <w:u w:val="single"/>
          <w:lang w:bidi="gu-IN"/>
        </w:rPr>
        <w:t>Śaṅka</w:t>
      </w:r>
      <w:r w:rsidRPr="00A67F64">
        <w:rPr>
          <w:rStyle w:val="tlid-translation"/>
          <w:rFonts w:eastAsiaTheme="majorEastAsia" w:cstheme="minorHAnsi"/>
          <w:sz w:val="20"/>
          <w:szCs w:val="20"/>
          <w:lang w:bidi="gu-IN"/>
        </w:rPr>
        <w:t xml:space="preserve">, shank, </w:t>
      </w:r>
      <w:r w:rsidRPr="00A67F64">
        <w:rPr>
          <w:rStyle w:val="tlid-translation"/>
          <w:rFonts w:eastAsiaTheme="majorEastAsia" w:cstheme="minorHAnsi"/>
          <w:b/>
          <w:sz w:val="20"/>
          <w:szCs w:val="20"/>
          <w:lang w:bidi="gu-IN"/>
        </w:rPr>
        <w:t>Kazakh</w:t>
      </w:r>
      <w:r w:rsidRPr="00A67F64">
        <w:rPr>
          <w:rStyle w:val="tlid-translation"/>
          <w:rFonts w:eastAsiaTheme="majorEastAsia" w:cstheme="minorHAnsi"/>
          <w:sz w:val="20"/>
          <w:szCs w:val="20"/>
          <w:lang w:bidi="gu-IN"/>
        </w:rPr>
        <w:t xml:space="preserve">, </w:t>
      </w:r>
      <w:r w:rsidRPr="00A67F64">
        <w:rPr>
          <w:rStyle w:val="tlid-translation"/>
          <w:rFonts w:eastAsiaTheme="majorEastAsia" w:cstheme="minorHAnsi"/>
          <w:color w:val="009900"/>
          <w:sz w:val="20"/>
          <w:szCs w:val="20"/>
          <w:u w:val="single"/>
          <w:lang w:val="kk-KZ" w:bidi="gu-IN"/>
        </w:rPr>
        <w:t>şanşw</w:t>
      </w:r>
      <w:r w:rsidRPr="00A67F64">
        <w:rPr>
          <w:rStyle w:val="tlid-translation"/>
          <w:rFonts w:eastAsiaTheme="majorEastAsia" w:cstheme="minorHAnsi"/>
          <w:sz w:val="20"/>
          <w:szCs w:val="20"/>
          <w:lang w:val="kk-KZ" w:bidi="gu-IN"/>
        </w:rPr>
        <w:t>, shank</w:t>
      </w:r>
      <w:r w:rsidRPr="00A67F64">
        <w:rPr>
          <w:rStyle w:val="tlid-translation"/>
          <w:rFonts w:eastAsiaTheme="majorEastAsia" w:cstheme="minorHAnsi"/>
          <w:sz w:val="20"/>
          <w:szCs w:val="20"/>
          <w:lang w:bidi="gu-IN"/>
        </w:rPr>
        <w:t xml:space="preserve">, </w:t>
      </w:r>
      <w:r w:rsidRPr="00A67F64">
        <w:rPr>
          <w:rStyle w:val="tlid-translation"/>
          <w:rFonts w:eastAsiaTheme="majorEastAsia" w:cstheme="minorHAnsi"/>
          <w:b/>
          <w:sz w:val="20"/>
          <w:szCs w:val="20"/>
          <w:lang w:bidi="gu-IN"/>
        </w:rPr>
        <w:t>Uzbek</w:t>
      </w:r>
      <w:r w:rsidRPr="00A67F64">
        <w:rPr>
          <w:rStyle w:val="tlid-translation"/>
          <w:rFonts w:eastAsiaTheme="majorEastAsia" w:cstheme="minorHAnsi"/>
          <w:sz w:val="20"/>
          <w:szCs w:val="20"/>
          <w:lang w:bidi="gu-IN"/>
        </w:rPr>
        <w:t xml:space="preserve">, </w:t>
      </w:r>
      <w:r w:rsidRPr="00A67F64">
        <w:rPr>
          <w:rStyle w:val="tlid-translation"/>
          <w:rFonts w:eastAsiaTheme="majorEastAsia" w:cstheme="minorHAnsi"/>
          <w:color w:val="009900"/>
          <w:sz w:val="20"/>
          <w:szCs w:val="20"/>
          <w:u w:val="single"/>
          <w:lang w:val="uz-Latn-UZ" w:bidi="gu-IN"/>
        </w:rPr>
        <w:t>son</w:t>
      </w:r>
      <w:r w:rsidRPr="00A67F64">
        <w:rPr>
          <w:rStyle w:val="tlid-translation"/>
          <w:rFonts w:eastAsiaTheme="majorEastAsia" w:cstheme="minorHAnsi"/>
          <w:sz w:val="20"/>
          <w:szCs w:val="20"/>
          <w:lang w:val="uz-Latn-UZ" w:bidi="gu-IN"/>
        </w:rPr>
        <w:t xml:space="preserve">, thigh, hip, </w:t>
      </w:r>
      <w:r w:rsidRPr="00A67F64">
        <w:rPr>
          <w:rStyle w:val="tlid-translation"/>
          <w:rFonts w:eastAsiaTheme="majorEastAsia" w:cstheme="minorHAnsi"/>
          <w:b/>
          <w:sz w:val="20"/>
          <w:szCs w:val="20"/>
          <w:lang w:val="uz-Latn-UZ" w:bidi="gu-IN"/>
        </w:rPr>
        <w:t>Traditional Chinese</w:t>
      </w:r>
      <w:r w:rsidRPr="00A67F64">
        <w:rPr>
          <w:rStyle w:val="tlid-translation"/>
          <w:rFonts w:eastAsiaTheme="majorEastAsia" w:cstheme="minorHAnsi"/>
          <w:sz w:val="20"/>
          <w:szCs w:val="20"/>
          <w:lang w:val="uz-Latn-UZ" w:bidi="gu-IN"/>
        </w:rPr>
        <w:t xml:space="preserve">, </w:t>
      </w:r>
      <w:r w:rsidRPr="00A67F64">
        <w:rPr>
          <w:rStyle w:val="tlid-translation"/>
          <w:rFonts w:eastAsia="MS Gothic" w:cstheme="minorHAnsi"/>
          <w:sz w:val="20"/>
          <w:szCs w:val="20"/>
          <w:lang w:val="mn-MN" w:eastAsia="zh-TW" w:bidi="gu-IN"/>
        </w:rPr>
        <w:t>側翼</w:t>
      </w:r>
      <w:r w:rsidRPr="00A67F64">
        <w:rPr>
          <w:rStyle w:val="tlid-translation"/>
          <w:rFonts w:eastAsiaTheme="majorEastAsia" w:cstheme="minorHAnsi"/>
          <w:sz w:val="20"/>
          <w:szCs w:val="20"/>
          <w:lang w:val="mn-MN" w:eastAsia="zh-TW" w:bidi="gu-IN"/>
        </w:rPr>
        <w:t xml:space="preserve">, </w:t>
      </w:r>
      <w:r w:rsidRPr="00A67F64">
        <w:rPr>
          <w:rStyle w:val="tlid-translation"/>
          <w:rFonts w:eastAsiaTheme="majorEastAsia" w:cstheme="minorHAnsi"/>
          <w:color w:val="009900"/>
          <w:sz w:val="20"/>
          <w:szCs w:val="20"/>
          <w:u w:val="single"/>
          <w:lang w:val="mn-MN" w:eastAsia="zh-TW" w:bidi="gu-IN"/>
        </w:rPr>
        <w:t>Cèyì</w:t>
      </w:r>
      <w:r w:rsidRPr="00A67F64">
        <w:rPr>
          <w:rStyle w:val="tlid-translation"/>
          <w:rFonts w:eastAsiaTheme="majorEastAsia" w:cstheme="minorHAnsi"/>
          <w:sz w:val="20"/>
          <w:szCs w:val="20"/>
          <w:lang w:val="mn-MN" w:eastAsia="zh-TW" w:bidi="gu-IN"/>
        </w:rPr>
        <w:t>, flank,</w:t>
      </w:r>
      <w:r>
        <w:rPr>
          <w:rStyle w:val="tlid-translation"/>
          <w:rFonts w:eastAsiaTheme="majorEastAsia" w:cstheme="minorHAnsi"/>
          <w:sz w:val="20"/>
          <w:szCs w:val="20"/>
          <w:lang w:eastAsia="zh-TW" w:bidi="gu-IN"/>
        </w:rPr>
        <w:br/>
      </w:r>
      <w:r w:rsidRPr="00A67F64">
        <w:rPr>
          <w:rStyle w:val="tlid-translation"/>
          <w:rFonts w:eastAsiaTheme="majorEastAsia" w:cstheme="minorHAnsi"/>
          <w:b/>
          <w:sz w:val="20"/>
          <w:szCs w:val="20"/>
          <w:lang w:eastAsia="zh-TW" w:bidi="gu-IN"/>
        </w:rPr>
        <w:t>Croatian</w:t>
      </w:r>
      <w:r w:rsidRPr="00A67F64">
        <w:rPr>
          <w:rStyle w:val="tlid-translation"/>
          <w:rFonts w:eastAsiaTheme="majorEastAsia" w:cstheme="minorHAnsi"/>
          <w:sz w:val="20"/>
          <w:szCs w:val="20"/>
          <w:lang w:eastAsia="zh-TW" w:bidi="gu-IN"/>
        </w:rPr>
        <w:t xml:space="preserve">, </w:t>
      </w:r>
      <w:r w:rsidRPr="00A67F64">
        <w:rPr>
          <w:rStyle w:val="tlid-translation"/>
          <w:rFonts w:eastAsiaTheme="majorEastAsia" w:cstheme="minorHAnsi"/>
          <w:color w:val="CC6600"/>
          <w:sz w:val="20"/>
          <w:szCs w:val="20"/>
          <w:u w:val="single"/>
          <w:shd w:val="clear" w:color="auto" w:fill="FFFFFF"/>
          <w:lang w:val="hr-HR"/>
        </w:rPr>
        <w:t>kuk</w:t>
      </w:r>
      <w:r w:rsidRPr="00A67F64">
        <w:rPr>
          <w:rStyle w:val="tlid-translation"/>
          <w:rFonts w:eastAsiaTheme="majorEastAsia" w:cstheme="minorHAnsi"/>
          <w:color w:val="000000"/>
          <w:sz w:val="20"/>
          <w:szCs w:val="20"/>
          <w:shd w:val="clear" w:color="auto" w:fill="FFFFFF"/>
          <w:lang w:val="hr-HR"/>
        </w:rPr>
        <w:t xml:space="preserve">, hip, </w:t>
      </w:r>
      <w:r w:rsidRPr="00A67F64">
        <w:rPr>
          <w:rStyle w:val="tlid-translation"/>
          <w:rFonts w:eastAsiaTheme="majorEastAsia" w:cstheme="minorHAnsi"/>
          <w:b/>
          <w:color w:val="000000"/>
          <w:sz w:val="20"/>
          <w:szCs w:val="20"/>
          <w:shd w:val="clear" w:color="auto" w:fill="FFFFFF"/>
          <w:lang w:val="hr-HR"/>
        </w:rPr>
        <w:t>Polish</w:t>
      </w:r>
      <w:r w:rsidRPr="00A67F64">
        <w:rPr>
          <w:rStyle w:val="tlid-translation"/>
          <w:rFonts w:eastAsiaTheme="majorEastAsia" w:cstheme="minorHAnsi"/>
          <w:color w:val="000000"/>
          <w:sz w:val="20"/>
          <w:szCs w:val="20"/>
          <w:shd w:val="clear" w:color="auto" w:fill="FFFFFF"/>
          <w:lang w:val="hr-HR"/>
        </w:rPr>
        <w:t xml:space="preserve">, </w:t>
      </w:r>
      <w:r w:rsidRPr="00A67F64">
        <w:rPr>
          <w:rStyle w:val="tlid-translation"/>
          <w:rFonts w:cstheme="minorHAnsi"/>
          <w:color w:val="CC6600"/>
          <w:sz w:val="20"/>
          <w:szCs w:val="20"/>
          <w:u w:val="single"/>
          <w:shd w:val="clear" w:color="auto" w:fill="FFFFFF"/>
          <w:lang w:val="pl-PL"/>
        </w:rPr>
        <w:t>cześć p</w:t>
      </w:r>
      <w:r w:rsidRPr="00A67F64">
        <w:rPr>
          <w:rStyle w:val="tlid-translation"/>
          <w:rFonts w:cstheme="minorHAnsi"/>
          <w:color w:val="000000"/>
          <w:sz w:val="20"/>
          <w:szCs w:val="20"/>
          <w:shd w:val="clear" w:color="auto" w:fill="FFFFFF"/>
          <w:lang w:val="pl-PL"/>
        </w:rPr>
        <w:t>,</w:t>
      </w:r>
      <w:r w:rsidRPr="00A67F64">
        <w:rPr>
          <w:rFonts w:cstheme="minorHAnsi"/>
          <w:color w:val="000000"/>
          <w:sz w:val="20"/>
          <w:szCs w:val="20"/>
          <w:shd w:val="clear" w:color="auto" w:fill="FFFFFF"/>
          <w:lang w:val="pl-PL"/>
        </w:rPr>
        <w:t xml:space="preserve"> </w:t>
      </w:r>
      <w:r w:rsidRPr="00A67F64">
        <w:rPr>
          <w:rStyle w:val="tlid-translation"/>
          <w:rFonts w:cstheme="minorHAnsi"/>
          <w:color w:val="000000"/>
          <w:sz w:val="20"/>
          <w:szCs w:val="20"/>
          <w:shd w:val="clear" w:color="auto" w:fill="FFFFFF"/>
          <w:lang w:val="pl-PL"/>
        </w:rPr>
        <w:t>hip</w:t>
      </w:r>
      <w:r w:rsidRPr="00A67F64">
        <w:rPr>
          <w:rStyle w:val="tlid-translation"/>
          <w:rFonts w:eastAsiaTheme="majorEastAsia" w:cstheme="minorHAnsi"/>
          <w:color w:val="000000"/>
          <w:sz w:val="20"/>
          <w:szCs w:val="20"/>
          <w:shd w:val="clear" w:color="auto" w:fill="FFFFFF"/>
          <w:lang w:val="pl-PL"/>
        </w:rPr>
        <w:t xml:space="preserve">, </w:t>
      </w:r>
      <w:r w:rsidRPr="00A67F64">
        <w:rPr>
          <w:rStyle w:val="tlid-translation"/>
          <w:rFonts w:eastAsiaTheme="majorEastAsia" w:cstheme="minorHAnsi"/>
          <w:b/>
          <w:color w:val="000000"/>
          <w:sz w:val="20"/>
          <w:szCs w:val="20"/>
          <w:shd w:val="clear" w:color="auto" w:fill="FFFFFF"/>
          <w:lang w:val="pl-PL"/>
        </w:rPr>
        <w:t>Greek</w:t>
      </w:r>
      <w:r w:rsidRPr="00A67F64">
        <w:rPr>
          <w:rStyle w:val="tlid-translation"/>
          <w:rFonts w:eastAsiaTheme="majorEastAsia" w:cstheme="minorHAnsi"/>
          <w:color w:val="000000"/>
          <w:sz w:val="20"/>
          <w:szCs w:val="20"/>
          <w:shd w:val="clear" w:color="auto" w:fill="FFFFFF"/>
          <w:lang w:val="pl-PL"/>
        </w:rPr>
        <w:t xml:space="preserve">, </w:t>
      </w:r>
      <w:r w:rsidRPr="00A67F64">
        <w:rPr>
          <w:rStyle w:val="tlid-translation"/>
          <w:rFonts w:cstheme="minorHAnsi"/>
          <w:sz w:val="20"/>
          <w:szCs w:val="20"/>
          <w:shd w:val="clear" w:color="auto" w:fill="FFFFFF"/>
          <w:lang w:val="el-GR"/>
        </w:rPr>
        <w:t xml:space="preserve">ισχίο, </w:t>
      </w:r>
      <w:r w:rsidRPr="00A67F64">
        <w:rPr>
          <w:rStyle w:val="tlid-translation"/>
          <w:rFonts w:cstheme="minorHAnsi"/>
          <w:color w:val="CC6600"/>
          <w:sz w:val="20"/>
          <w:szCs w:val="20"/>
          <w:u w:val="single"/>
          <w:shd w:val="clear" w:color="auto" w:fill="FFFFFF"/>
          <w:lang w:val="el-GR"/>
        </w:rPr>
        <w:t>ischío</w:t>
      </w:r>
      <w:r w:rsidRPr="00A67F64">
        <w:rPr>
          <w:rStyle w:val="tlid-translation"/>
          <w:rFonts w:cstheme="minorHAnsi"/>
          <w:sz w:val="20"/>
          <w:szCs w:val="20"/>
          <w:shd w:val="clear" w:color="auto" w:fill="FFFFFF"/>
          <w:lang w:val="el-GR"/>
        </w:rPr>
        <w:t>, hip</w:t>
      </w:r>
      <w:r w:rsidRPr="00A67F64">
        <w:rPr>
          <w:rStyle w:val="tlid-translation"/>
          <w:rFonts w:eastAsiaTheme="majorEastAsia" w:cstheme="minorHAnsi"/>
          <w:sz w:val="20"/>
          <w:szCs w:val="20"/>
          <w:shd w:val="clear" w:color="auto" w:fill="FFFFFF"/>
        </w:rPr>
        <w:t xml:space="preserve">, </w:t>
      </w:r>
      <w:r w:rsidRPr="00A67F64">
        <w:rPr>
          <w:rStyle w:val="tlid-translation"/>
          <w:rFonts w:eastAsiaTheme="majorEastAsia" w:cstheme="minorHAnsi"/>
          <w:b/>
          <w:sz w:val="20"/>
          <w:szCs w:val="20"/>
          <w:shd w:val="clear" w:color="auto" w:fill="FFFFFF"/>
        </w:rPr>
        <w:t>English</w:t>
      </w:r>
      <w:r w:rsidRPr="00A67F64">
        <w:rPr>
          <w:rStyle w:val="tlid-translation"/>
          <w:rFonts w:eastAsiaTheme="majorEastAsia" w:cstheme="minorHAnsi"/>
          <w:sz w:val="20"/>
          <w:szCs w:val="20"/>
          <w:shd w:val="clear" w:color="auto" w:fill="FFFFFF"/>
        </w:rPr>
        <w:t xml:space="preserve">, </w:t>
      </w:r>
      <w:r w:rsidRPr="00A67F64">
        <w:rPr>
          <w:rFonts w:cstheme="minorHAnsi"/>
          <w:color w:val="CC6600"/>
          <w:sz w:val="20"/>
          <w:szCs w:val="20"/>
          <w:u w:val="single"/>
        </w:rPr>
        <w:t>hip</w:t>
      </w:r>
      <w:r w:rsidRPr="00A67F64">
        <w:rPr>
          <w:rFonts w:cstheme="minorHAnsi"/>
          <w:color w:val="000000"/>
          <w:sz w:val="20"/>
          <w:szCs w:val="20"/>
        </w:rPr>
        <w:t xml:space="preserve">, [&lt;OE, </w:t>
      </w:r>
      <w:r w:rsidRPr="00A67F64">
        <w:rPr>
          <w:rFonts w:cstheme="minorHAnsi"/>
          <w:color w:val="CC6600"/>
          <w:sz w:val="20"/>
          <w:szCs w:val="20"/>
          <w:u w:val="single"/>
        </w:rPr>
        <w:t>hype</w:t>
      </w:r>
      <w:r w:rsidRPr="00A67F64">
        <w:rPr>
          <w:rFonts w:cstheme="minorHAnsi"/>
          <w:color w:val="000000"/>
          <w:sz w:val="20"/>
          <w:szCs w:val="20"/>
        </w:rPr>
        <w:t xml:space="preserve">], </w:t>
      </w:r>
      <w:r w:rsidRPr="00A67F64">
        <w:rPr>
          <w:rFonts w:cstheme="minorHAnsi"/>
          <w:b/>
          <w:color w:val="000000"/>
          <w:sz w:val="20"/>
          <w:szCs w:val="20"/>
        </w:rPr>
        <w:t>Tajik</w:t>
      </w:r>
      <w:r w:rsidRPr="00A67F64">
        <w:rPr>
          <w:rFonts w:cstheme="minorHAnsi"/>
          <w:color w:val="000000"/>
          <w:sz w:val="20"/>
          <w:szCs w:val="20"/>
        </w:rPr>
        <w:t xml:space="preserve">, </w:t>
      </w:r>
      <w:r w:rsidRPr="00A67F64">
        <w:rPr>
          <w:rStyle w:val="tlid-translation"/>
          <w:rFonts w:cstheme="minorHAnsi"/>
          <w:color w:val="CC6600"/>
          <w:sz w:val="20"/>
          <w:szCs w:val="20"/>
          <w:u w:val="single"/>
          <w:lang w:val="tg-Cyrl-TJ" w:bidi="gu-IN"/>
        </w:rPr>
        <w:t>xip</w:t>
      </w:r>
      <w:r w:rsidRPr="00A67F64">
        <w:rPr>
          <w:rStyle w:val="tlid-translation"/>
          <w:rFonts w:cstheme="minorHAnsi"/>
          <w:sz w:val="20"/>
          <w:szCs w:val="20"/>
          <w:lang w:val="tg-Cyrl-TJ" w:bidi="gu-IN"/>
        </w:rPr>
        <w:t>, hip</w:t>
      </w:r>
      <w:r w:rsidRPr="00A67F64">
        <w:rPr>
          <w:rStyle w:val="tlid-translation"/>
          <w:rFonts w:eastAsiaTheme="majorEastAsia" w:cstheme="minorHAnsi"/>
          <w:sz w:val="20"/>
          <w:szCs w:val="20"/>
          <w:lang w:bidi="gu-IN"/>
        </w:rPr>
        <w:t xml:space="preserve">, </w:t>
      </w:r>
      <w:r w:rsidRPr="00A67F64">
        <w:rPr>
          <w:rStyle w:val="tlid-translation"/>
          <w:rFonts w:eastAsiaTheme="majorEastAsia" w:cstheme="minorHAnsi"/>
          <w:b/>
          <w:sz w:val="20"/>
          <w:szCs w:val="20"/>
          <w:lang w:bidi="gu-IN"/>
        </w:rPr>
        <w:t>Mongolain</w:t>
      </w:r>
      <w:r w:rsidRPr="00A67F64">
        <w:rPr>
          <w:rStyle w:val="tlid-translation"/>
          <w:rFonts w:eastAsiaTheme="majorEastAsia" w:cstheme="minorHAnsi"/>
          <w:sz w:val="20"/>
          <w:szCs w:val="20"/>
          <w:lang w:bidi="gu-IN"/>
        </w:rPr>
        <w:t xml:space="preserve">, </w:t>
      </w:r>
      <w:r w:rsidRPr="00A67F64">
        <w:rPr>
          <w:rStyle w:val="tlid-translation"/>
          <w:rFonts w:cstheme="minorHAnsi"/>
          <w:sz w:val="20"/>
          <w:szCs w:val="20"/>
          <w:lang w:val="mn-MN" w:bidi="gu-IN"/>
        </w:rPr>
        <w:t xml:space="preserve">хип, </w:t>
      </w:r>
      <w:r w:rsidRPr="00A67F64">
        <w:rPr>
          <w:rStyle w:val="tlid-translation"/>
          <w:rFonts w:cstheme="minorHAnsi"/>
          <w:color w:val="CC6600"/>
          <w:sz w:val="20"/>
          <w:szCs w:val="20"/>
          <w:u w:val="single"/>
          <w:lang w:val="mn-MN" w:bidi="gu-IN"/>
        </w:rPr>
        <w:t>khip</w:t>
      </w:r>
      <w:r w:rsidRPr="00A67F64">
        <w:rPr>
          <w:rStyle w:val="tlid-translation"/>
          <w:rFonts w:cstheme="minorHAnsi"/>
          <w:sz w:val="20"/>
          <w:szCs w:val="20"/>
          <w:lang w:val="mn-MN" w:bidi="gu-IN"/>
        </w:rPr>
        <w:t>, hip</w:t>
      </w:r>
      <w:r>
        <w:rPr>
          <w:rStyle w:val="tlid-translation"/>
          <w:rFonts w:cstheme="minorHAnsi"/>
          <w:sz w:val="20"/>
          <w:szCs w:val="20"/>
          <w:lang w:bidi="gu-IN"/>
        </w:rPr>
        <w:br/>
      </w:r>
      <w:r w:rsidRPr="00A67F64">
        <w:rPr>
          <w:rFonts w:cstheme="minorHAnsi"/>
          <w:b/>
          <w:color w:val="000000"/>
          <w:sz w:val="20"/>
          <w:szCs w:val="20"/>
        </w:rPr>
        <w:lastRenderedPageBreak/>
        <w:t xml:space="preserve">Croatian, </w:t>
      </w:r>
      <w:r w:rsidRPr="00A67F64">
        <w:rPr>
          <w:rStyle w:val="tlid-translation"/>
          <w:rFonts w:cstheme="minorHAnsi"/>
          <w:color w:val="CC6600"/>
          <w:sz w:val="20"/>
          <w:szCs w:val="20"/>
          <w:u w:val="single"/>
          <w:shd w:val="clear" w:color="auto" w:fill="FFFFFF"/>
          <w:lang w:val="hr-HR"/>
        </w:rPr>
        <w:t>bok</w:t>
      </w:r>
      <w:r w:rsidRPr="00A67F64">
        <w:rPr>
          <w:rStyle w:val="tlid-translation"/>
          <w:rFonts w:cstheme="minorHAnsi"/>
          <w:color w:val="000000"/>
          <w:sz w:val="20"/>
          <w:szCs w:val="20"/>
          <w:shd w:val="clear" w:color="auto" w:fill="FFFFFF"/>
          <w:lang w:val="hr-HR"/>
        </w:rPr>
        <w:t>,</w:t>
      </w:r>
      <w:r w:rsidRPr="00A67F64">
        <w:rPr>
          <w:rFonts w:cstheme="minorHAnsi"/>
          <w:color w:val="000000"/>
          <w:sz w:val="20"/>
          <w:szCs w:val="20"/>
          <w:shd w:val="clear" w:color="auto" w:fill="FFFFFF"/>
          <w:lang w:val="hr-HR"/>
        </w:rPr>
        <w:t xml:space="preserve"> </w:t>
      </w:r>
      <w:r w:rsidRPr="00A67F64">
        <w:rPr>
          <w:rStyle w:val="tlid-translation"/>
          <w:rFonts w:cstheme="minorHAnsi"/>
          <w:color w:val="000000"/>
          <w:sz w:val="20"/>
          <w:szCs w:val="20"/>
          <w:shd w:val="clear" w:color="auto" w:fill="FFFFFF"/>
          <w:lang w:val="hr-HR"/>
        </w:rPr>
        <w:t>flank,</w:t>
      </w:r>
      <w:r w:rsidRPr="00A67F64">
        <w:rPr>
          <w:rStyle w:val="tlid-translation"/>
          <w:rFonts w:eastAsiaTheme="majorEastAsia" w:cstheme="minorHAnsi"/>
          <w:color w:val="000000"/>
          <w:sz w:val="20"/>
          <w:szCs w:val="20"/>
          <w:shd w:val="clear" w:color="auto" w:fill="FFFFFF"/>
          <w:lang w:val="hr-HR"/>
        </w:rPr>
        <w:t xml:space="preserve"> </w:t>
      </w:r>
      <w:r w:rsidRPr="00A67F64">
        <w:rPr>
          <w:rStyle w:val="tlid-translation"/>
          <w:rFonts w:eastAsiaTheme="majorEastAsia" w:cstheme="minorHAnsi"/>
          <w:b/>
          <w:color w:val="000000"/>
          <w:sz w:val="20"/>
          <w:szCs w:val="20"/>
          <w:shd w:val="clear" w:color="auto" w:fill="FFFFFF"/>
          <w:lang w:val="hr-HR"/>
        </w:rPr>
        <w:t>Polish</w:t>
      </w:r>
      <w:r w:rsidRPr="00A67F64">
        <w:rPr>
          <w:rStyle w:val="tlid-translation"/>
          <w:rFonts w:eastAsiaTheme="majorEastAsia" w:cstheme="minorHAnsi"/>
          <w:color w:val="000000"/>
          <w:sz w:val="20"/>
          <w:szCs w:val="20"/>
          <w:shd w:val="clear" w:color="auto" w:fill="FFFFFF"/>
          <w:lang w:val="hr-HR"/>
        </w:rPr>
        <w:t xml:space="preserve">, </w:t>
      </w:r>
      <w:r w:rsidRPr="00A67F64">
        <w:rPr>
          <w:rStyle w:val="tlid-translation"/>
          <w:rFonts w:cstheme="minorHAnsi"/>
          <w:color w:val="CC6600"/>
          <w:sz w:val="20"/>
          <w:szCs w:val="20"/>
          <w:u w:val="single"/>
          <w:shd w:val="clear" w:color="auto" w:fill="FFFFFF"/>
          <w:lang w:val="pl-PL"/>
        </w:rPr>
        <w:t>bok</w:t>
      </w:r>
      <w:r w:rsidRPr="00A67F64">
        <w:rPr>
          <w:rStyle w:val="tlid-translation"/>
          <w:rFonts w:cstheme="minorHAnsi"/>
          <w:color w:val="000000"/>
          <w:sz w:val="20"/>
          <w:szCs w:val="20"/>
          <w:shd w:val="clear" w:color="auto" w:fill="FFFFFF"/>
          <w:lang w:val="pl-PL"/>
        </w:rPr>
        <w:t>,</w:t>
      </w:r>
      <w:r w:rsidRPr="00A67F64">
        <w:rPr>
          <w:rFonts w:cstheme="minorHAnsi"/>
          <w:color w:val="000000"/>
          <w:sz w:val="20"/>
          <w:szCs w:val="20"/>
          <w:shd w:val="clear" w:color="auto" w:fill="FFFFFF"/>
          <w:lang w:val="pl-PL"/>
        </w:rPr>
        <w:t xml:space="preserve"> </w:t>
      </w:r>
      <w:r w:rsidRPr="00A67F64">
        <w:rPr>
          <w:rStyle w:val="tlid-translation"/>
          <w:rFonts w:cstheme="minorHAnsi"/>
          <w:color w:val="000000"/>
          <w:sz w:val="20"/>
          <w:szCs w:val="20"/>
          <w:shd w:val="clear" w:color="auto" w:fill="FFFFFF"/>
          <w:lang w:val="pl-PL"/>
        </w:rPr>
        <w:t>flank</w:t>
      </w:r>
      <w:r w:rsidRPr="00A67F64">
        <w:rPr>
          <w:rStyle w:val="shorttext"/>
          <w:rFonts w:cstheme="minorHAnsi"/>
          <w:color w:val="000000"/>
          <w:sz w:val="20"/>
          <w:szCs w:val="20"/>
          <w:shd w:val="clear" w:color="auto" w:fill="FFFFFF"/>
          <w:lang w:val="pl-PL"/>
        </w:rPr>
        <w:t>,</w:t>
      </w:r>
      <w:r w:rsidRPr="00A67F64">
        <w:rPr>
          <w:rStyle w:val="shorttext"/>
          <w:rFonts w:eastAsiaTheme="majorEastAsia" w:cstheme="minorHAnsi"/>
          <w:color w:val="000000"/>
          <w:sz w:val="20"/>
          <w:szCs w:val="20"/>
          <w:shd w:val="clear" w:color="auto" w:fill="FFFFFF"/>
          <w:lang w:val="pl-PL"/>
        </w:rPr>
        <w:t xml:space="preserve"> </w:t>
      </w:r>
      <w:r w:rsidRPr="00A67F64">
        <w:rPr>
          <w:rStyle w:val="shorttext"/>
          <w:rFonts w:eastAsiaTheme="majorEastAsia" w:cstheme="minorHAnsi"/>
          <w:b/>
          <w:color w:val="000000"/>
          <w:sz w:val="20"/>
          <w:szCs w:val="20"/>
          <w:shd w:val="clear" w:color="auto" w:fill="FFFFFF"/>
          <w:lang w:val="pl-PL"/>
        </w:rPr>
        <w:t>Uzbek</w:t>
      </w:r>
      <w:r w:rsidRPr="00A67F64">
        <w:rPr>
          <w:rStyle w:val="shorttext"/>
          <w:rFonts w:eastAsiaTheme="majorEastAsia" w:cstheme="minorHAnsi"/>
          <w:color w:val="000000"/>
          <w:sz w:val="20"/>
          <w:szCs w:val="20"/>
          <w:shd w:val="clear" w:color="auto" w:fill="FFFFFF"/>
          <w:lang w:val="pl-PL"/>
        </w:rPr>
        <w:t xml:space="preserve">, </w:t>
      </w:r>
      <w:r w:rsidRPr="00A67F64">
        <w:rPr>
          <w:rStyle w:val="tlid-translation"/>
          <w:rFonts w:cstheme="minorHAnsi"/>
          <w:color w:val="CC6600"/>
          <w:sz w:val="20"/>
          <w:szCs w:val="20"/>
          <w:u w:val="single"/>
          <w:lang w:val="uz-Latn-UZ" w:bidi="gu-IN"/>
        </w:rPr>
        <w:t>bellar</w:t>
      </w:r>
      <w:r w:rsidRPr="00A67F64">
        <w:rPr>
          <w:rStyle w:val="tlid-translation"/>
          <w:rFonts w:cstheme="minorHAnsi"/>
          <w:color w:val="CC6600"/>
          <w:sz w:val="20"/>
          <w:szCs w:val="20"/>
          <w:lang w:val="uz-Latn-UZ" w:bidi="gu-IN"/>
        </w:rPr>
        <w:t>,</w:t>
      </w:r>
      <w:r w:rsidRPr="00A67F64">
        <w:rPr>
          <w:rStyle w:val="tlid-translation"/>
          <w:rFonts w:cstheme="minorHAnsi"/>
          <w:sz w:val="20"/>
          <w:szCs w:val="20"/>
          <w:lang w:val="uz-Latn-UZ" w:bidi="gu-IN"/>
        </w:rPr>
        <w:t xml:space="preserve"> loins</w:t>
      </w:r>
      <w:r w:rsidRPr="00A67F64">
        <w:rPr>
          <w:rStyle w:val="tlid-translation"/>
          <w:rFonts w:eastAsiaTheme="majorEastAsia" w:cstheme="minorHAnsi"/>
          <w:sz w:val="20"/>
          <w:szCs w:val="20"/>
          <w:lang w:val="uz-Latn-UZ" w:bidi="gu-IN"/>
        </w:rPr>
        <w:t xml:space="preserve">, </w:t>
      </w:r>
      <w:r w:rsidRPr="00A67F64">
        <w:rPr>
          <w:rStyle w:val="tlid-translation"/>
          <w:rFonts w:eastAsiaTheme="majorEastAsia" w:cstheme="minorHAnsi"/>
          <w:b/>
          <w:sz w:val="20"/>
          <w:szCs w:val="20"/>
          <w:lang w:val="uz-Latn-UZ" w:bidi="gu-IN"/>
        </w:rPr>
        <w:t>Tajik</w:t>
      </w:r>
      <w:r w:rsidRPr="00A67F64">
        <w:rPr>
          <w:rStyle w:val="tlid-translation"/>
          <w:rFonts w:eastAsiaTheme="majorEastAsia" w:cstheme="minorHAnsi"/>
          <w:sz w:val="20"/>
          <w:szCs w:val="20"/>
          <w:lang w:val="uz-Latn-UZ" w:bidi="gu-IN"/>
        </w:rPr>
        <w:t xml:space="preserve">, </w:t>
      </w:r>
      <w:r w:rsidRPr="00A67F64">
        <w:rPr>
          <w:rStyle w:val="tlid-translation"/>
          <w:rFonts w:cstheme="minorHAnsi"/>
          <w:sz w:val="20"/>
          <w:szCs w:val="20"/>
          <w:lang w:val="tg-Cyrl-TJ" w:bidi="gu-IN"/>
        </w:rPr>
        <w:t>белҳо</w:t>
      </w:r>
      <w:r w:rsidRPr="00A67F64">
        <w:rPr>
          <w:rStyle w:val="tlid-translation"/>
          <w:rFonts w:cstheme="minorHAnsi"/>
          <w:sz w:val="20"/>
          <w:szCs w:val="20"/>
          <w:lang w:val="uz-Latn-UZ" w:bidi="gu-IN"/>
        </w:rPr>
        <w:t xml:space="preserve">, </w:t>
      </w:r>
      <w:r w:rsidRPr="00A67F64">
        <w:rPr>
          <w:rStyle w:val="tlid-translation"/>
          <w:rFonts w:cstheme="minorHAnsi"/>
          <w:color w:val="CC6600"/>
          <w:sz w:val="20"/>
          <w:szCs w:val="20"/>
          <w:u w:val="single"/>
          <w:lang w:val="uz-Latn-UZ" w:bidi="gu-IN"/>
        </w:rPr>
        <w:t>ʙelho</w:t>
      </w:r>
      <w:r w:rsidRPr="00A67F64">
        <w:rPr>
          <w:rStyle w:val="tlid-translation"/>
          <w:rFonts w:cstheme="minorHAnsi"/>
          <w:sz w:val="20"/>
          <w:szCs w:val="20"/>
          <w:lang w:val="uz-Latn-UZ" w:bidi="gu-IN"/>
        </w:rPr>
        <w:t>, loins,</w:t>
      </w:r>
      <w:r w:rsidRPr="00A67F64">
        <w:rPr>
          <w:rStyle w:val="tlid-translation"/>
          <w:rFonts w:eastAsiaTheme="majorEastAsia" w:cstheme="minorHAnsi"/>
          <w:sz w:val="20"/>
          <w:szCs w:val="20"/>
          <w:lang w:val="uz-Latn-UZ" w:bidi="gu-IN"/>
        </w:rPr>
        <w:t xml:space="preserve"> </w:t>
      </w:r>
      <w:r w:rsidRPr="00A67F64">
        <w:rPr>
          <w:rStyle w:val="tlid-translation"/>
          <w:rFonts w:eastAsiaTheme="majorEastAsia" w:cstheme="minorHAnsi"/>
          <w:b/>
          <w:sz w:val="20"/>
          <w:szCs w:val="20"/>
          <w:lang w:val="uz-Latn-UZ" w:bidi="gu-IN"/>
        </w:rPr>
        <w:t>Mongolian</w:t>
      </w:r>
      <w:r w:rsidRPr="00A67F64">
        <w:rPr>
          <w:rStyle w:val="tlid-translation"/>
          <w:rFonts w:eastAsiaTheme="majorEastAsia" w:cstheme="minorHAnsi"/>
          <w:sz w:val="20"/>
          <w:szCs w:val="20"/>
          <w:lang w:val="uz-Latn-UZ" w:bidi="gu-IN"/>
        </w:rPr>
        <w:t xml:space="preserve">, </w:t>
      </w:r>
      <w:r w:rsidRPr="00A67F64">
        <w:rPr>
          <w:rStyle w:val="tlid-translation"/>
          <w:rFonts w:cstheme="minorHAnsi"/>
          <w:sz w:val="20"/>
          <w:szCs w:val="20"/>
          <w:lang w:val="mn-MN" w:bidi="gu-IN"/>
        </w:rPr>
        <w:t xml:space="preserve">бэлхүүс, </w:t>
      </w:r>
      <w:r w:rsidRPr="00A67F64">
        <w:rPr>
          <w:rStyle w:val="tlid-translation"/>
          <w:rFonts w:cstheme="minorHAnsi"/>
          <w:color w:val="CC6600"/>
          <w:sz w:val="20"/>
          <w:szCs w:val="20"/>
          <w:u w:val="single"/>
          <w:lang w:val="mn-MN" w:bidi="gu-IN"/>
        </w:rPr>
        <w:t>belkhüüs</w:t>
      </w:r>
      <w:r w:rsidRPr="00A67F64">
        <w:rPr>
          <w:rStyle w:val="tlid-translation"/>
          <w:rFonts w:cstheme="minorHAnsi"/>
          <w:sz w:val="20"/>
          <w:szCs w:val="20"/>
          <w:lang w:val="mn-MN" w:bidi="gu-IN"/>
        </w:rPr>
        <w:t>, loins,</w:t>
      </w:r>
    </w:p>
    <w:p w:rsidR="006F040A" w:rsidRDefault="006F040A">
      <w:pPr>
        <w:rPr>
          <w:rFonts w:ascii="Times New Roman" w:eastAsia="Times New Roman" w:hAnsi="Times New Roman" w:cs="Times New Roman"/>
        </w:rPr>
      </w:pPr>
      <w:r>
        <w:rPr>
          <w:rFonts w:ascii="Times New Roman" w:eastAsia="Times New Roman" w:hAnsi="Times New Roman" w:cs="Times New Roman"/>
        </w:rPr>
        <w:br w:type="page"/>
      </w:r>
    </w:p>
    <w:p w:rsidR="0033350E" w:rsidRPr="00C96B99" w:rsidRDefault="006F040A" w:rsidP="006F040A">
      <w:pPr>
        <w:rPr>
          <w:rFonts w:cstheme="minorHAnsi"/>
          <w:b/>
        </w:rPr>
      </w:pPr>
      <w:r w:rsidRPr="00C96B99">
        <w:rPr>
          <w:rFonts w:eastAsia="Calibri" w:cstheme="minorHAnsi"/>
          <w:b/>
          <w:color w:val="222222"/>
          <w:shd w:val="clear" w:color="auto" w:fill="FFFFFF"/>
        </w:rPr>
        <w:lastRenderedPageBreak/>
        <w:t>A</w:t>
      </w:r>
      <w:r w:rsidR="0033350E" w:rsidRPr="00C96B99">
        <w:rPr>
          <w:rFonts w:eastAsia="Calibri" w:cstheme="minorHAnsi"/>
          <w:b/>
          <w:color w:val="222222"/>
          <w:shd w:val="clear" w:color="auto" w:fill="FFFFFF"/>
        </w:rPr>
        <w:br/>
      </w:r>
    </w:p>
    <w:p w:rsidR="001402E7" w:rsidRPr="006C5D73" w:rsidRDefault="001402E7" w:rsidP="0033350E">
      <w:pPr>
        <w:autoSpaceDE w:val="0"/>
        <w:autoSpaceDN w:val="0"/>
        <w:adjustRightInd w:val="0"/>
        <w:spacing w:after="0" w:line="240" w:lineRule="auto"/>
        <w:rPr>
          <w:rFonts w:eastAsia="Calibri" w:cstheme="minorHAnsi"/>
        </w:rPr>
      </w:pPr>
      <w:r w:rsidRPr="006C5D73">
        <w:rPr>
          <w:rFonts w:cstheme="minorHAnsi"/>
          <w:b/>
        </w:rPr>
        <w:t>abandon</w:t>
      </w:r>
      <w:r w:rsidRPr="006C5D73">
        <w:rPr>
          <w:rFonts w:cstheme="minorHAnsi"/>
        </w:rPr>
        <w:t>, to,</w:t>
      </w:r>
      <w:r w:rsidRPr="006C5D73">
        <w:rPr>
          <w:rFonts w:cstheme="minorHAnsi"/>
          <w:b/>
        </w:rPr>
        <w:t xml:space="preserve"> </w:t>
      </w:r>
      <w:r w:rsidRPr="006C5D73">
        <w:rPr>
          <w:rFonts w:cstheme="minorHAnsi"/>
          <w:color w:val="1F497D"/>
        </w:rPr>
        <w:t>pittalae</w:t>
      </w:r>
      <w:r w:rsidRPr="006C5D73">
        <w:rPr>
          <w:rFonts w:cstheme="minorHAnsi"/>
        </w:rPr>
        <w:t xml:space="preserve">, parā t.  </w:t>
      </w:r>
      <w:r w:rsidRPr="006C5D73">
        <w:rPr>
          <w:rFonts w:cstheme="minorHAnsi"/>
        </w:rPr>
        <w:br/>
      </w:r>
      <w:r w:rsidRPr="006C5D73">
        <w:rPr>
          <w:rFonts w:cstheme="minorHAnsi"/>
          <w:color w:val="222222"/>
          <w:shd w:val="clear" w:color="auto" w:fill="FFFFFF"/>
        </w:rPr>
        <w:t xml:space="preserve">abandon, to allow, to let, to leave, to forgive, to let, put a spoon in a liquid, </w:t>
      </w:r>
      <w:r w:rsidRPr="006C5D73">
        <w:rPr>
          <w:rFonts w:cstheme="minorHAnsi"/>
        </w:rPr>
        <w:t>tarna-</w:t>
      </w:r>
      <w:r w:rsidRPr="006C5D73">
        <w:rPr>
          <w:rFonts w:cstheme="minorHAnsi"/>
        </w:rPr>
        <w:br/>
        <w:t>abandon, to award, to distribute, to present, to propose, to bow, to prostrate, hink-</w:t>
      </w:r>
      <w:r w:rsidRPr="006C5D73">
        <w:rPr>
          <w:rFonts w:cstheme="minorHAnsi"/>
        </w:rPr>
        <w:br/>
      </w:r>
      <w:r w:rsidRPr="006C5D73">
        <w:rPr>
          <w:rFonts w:cstheme="minorHAnsi"/>
          <w:b/>
          <w:color w:val="000000"/>
        </w:rPr>
        <w:t>abandon</w:t>
      </w:r>
      <w:r w:rsidRPr="006C5D73">
        <w:rPr>
          <w:rFonts w:cstheme="minorHAnsi"/>
          <w:color w:val="000000"/>
        </w:rPr>
        <w:t xml:space="preserve">, to cast, to throw away, to shove, to cast off, </w:t>
      </w:r>
      <w:r w:rsidRPr="006C5D73">
        <w:rPr>
          <w:rFonts w:cstheme="minorHAnsi"/>
          <w:color w:val="1F497D"/>
        </w:rPr>
        <w:t>pesie/a</w:t>
      </w:r>
      <w:r w:rsidRPr="006C5D73">
        <w:rPr>
          <w:rFonts w:cstheme="minorHAnsi"/>
          <w:b/>
        </w:rPr>
        <w:br/>
        <w:t>abandon</w:t>
      </w:r>
      <w:r w:rsidRPr="006C5D73">
        <w:rPr>
          <w:rFonts w:cstheme="minorHAnsi"/>
        </w:rPr>
        <w:t xml:space="preserve">, to discard, </w:t>
      </w:r>
      <w:r w:rsidRPr="006C5D73">
        <w:rPr>
          <w:rFonts w:cstheme="minorHAnsi"/>
          <w:color w:val="1F497D"/>
        </w:rPr>
        <w:t>pitlae</w:t>
      </w:r>
      <w:r w:rsidRPr="006C5D73">
        <w:rPr>
          <w:rFonts w:cstheme="minorHAnsi"/>
          <w:color w:val="1F497D"/>
        </w:rPr>
        <w:br/>
      </w:r>
      <w:r w:rsidRPr="006C5D73">
        <w:rPr>
          <w:rFonts w:cstheme="minorHAnsi"/>
          <w:color w:val="000000" w:themeColor="text1"/>
        </w:rPr>
        <w:t xml:space="preserve">abandon, to distribute, to manage, supervise, to teach, </w:t>
      </w:r>
      <w:r w:rsidRPr="006C5D73">
        <w:rPr>
          <w:rFonts w:cstheme="minorHAnsi"/>
        </w:rPr>
        <w:t>maniyah-</w:t>
      </w:r>
      <w:r w:rsidRPr="006C5D73">
        <w:rPr>
          <w:rFonts w:cstheme="minorHAnsi"/>
        </w:rPr>
        <w:br/>
      </w:r>
      <w:r w:rsidRPr="006C5D73">
        <w:rPr>
          <w:rFonts w:eastAsia="Calibri" w:cstheme="minorHAnsi"/>
          <w:lang w:val="en-GB"/>
        </w:rPr>
        <w:t xml:space="preserve">abandon, to resign, </w:t>
      </w:r>
      <w:r w:rsidRPr="006C5D73">
        <w:rPr>
          <w:rFonts w:cstheme="minorHAnsi"/>
        </w:rPr>
        <w:t>samen-</w:t>
      </w:r>
      <w:r w:rsidRPr="006C5D73">
        <w:rPr>
          <w:rFonts w:cstheme="minorHAnsi"/>
        </w:rPr>
        <w:br/>
        <w:t>abase, to dishonor, tepsanu-</w:t>
      </w:r>
      <w:r w:rsidRPr="006C5D73">
        <w:rPr>
          <w:rFonts w:cstheme="minorHAnsi"/>
        </w:rPr>
        <w:br/>
        <w:t xml:space="preserve">abdomen, lap, </w:t>
      </w:r>
      <w:r w:rsidRPr="006C5D73">
        <w:rPr>
          <w:rFonts w:cstheme="minorHAnsi"/>
          <w:color w:val="1F497D"/>
        </w:rPr>
        <w:t xml:space="preserve">kentsu </w:t>
      </w:r>
      <w:r w:rsidRPr="006C5D73">
        <w:rPr>
          <w:rFonts w:cstheme="minorHAnsi"/>
        </w:rPr>
        <w:t>(</w:t>
      </w:r>
      <w:r w:rsidRPr="006C5D73">
        <w:rPr>
          <w:rFonts w:cstheme="minorHAnsi"/>
          <w:color w:val="1F497D"/>
        </w:rPr>
        <w:t>gentsu</w:t>
      </w:r>
      <w:r w:rsidRPr="006C5D73">
        <w:rPr>
          <w:rFonts w:cstheme="minorHAnsi"/>
        </w:rPr>
        <w:t>)</w:t>
      </w:r>
      <w:r w:rsidRPr="006C5D73">
        <w:rPr>
          <w:rFonts w:cstheme="minorHAnsi"/>
        </w:rPr>
        <w:br/>
        <w:t>abduct, to steal, to rob, tāya-</w:t>
      </w:r>
      <w:r w:rsidRPr="006C5D73">
        <w:rPr>
          <w:rFonts w:cstheme="minorHAnsi"/>
        </w:rPr>
        <w:br/>
        <w:t>ability, to the best of one’s ability, karnan marnan</w:t>
      </w:r>
      <w:r w:rsidRPr="006C5D73">
        <w:rPr>
          <w:rFonts w:cstheme="minorHAnsi"/>
        </w:rPr>
        <w:br/>
        <w:t>ablaze, to set ablaze, to  light, to brighten, to get light, luk-</w:t>
      </w:r>
      <w:r w:rsidRPr="006C5D73">
        <w:rPr>
          <w:rFonts w:cstheme="minorHAnsi"/>
        </w:rPr>
        <w:br/>
      </w:r>
      <w:r w:rsidRPr="007247E0">
        <w:rPr>
          <w:rFonts w:cstheme="minorHAnsi"/>
          <w:b/>
        </w:rPr>
        <w:t>able</w:t>
      </w:r>
      <w:r w:rsidRPr="007247E0">
        <w:rPr>
          <w:rFonts w:cstheme="minorHAnsi"/>
        </w:rPr>
        <w:t>, to be able, tarra, tra (tara?)</w:t>
      </w:r>
      <w:r w:rsidR="007247E0">
        <w:rPr>
          <w:rStyle w:val="FootnoteReference"/>
          <w:rFonts w:cstheme="minorHAnsi"/>
        </w:rPr>
        <w:footnoteReference w:id="8"/>
      </w:r>
      <w:r w:rsidRPr="007247E0">
        <w:rPr>
          <w:rFonts w:cstheme="minorHAnsi"/>
        </w:rPr>
        <w:t xml:space="preserve"> (</w:t>
      </w:r>
      <w:r w:rsidRPr="007247E0">
        <w:rPr>
          <w:rFonts w:eastAsia="Calibri" w:cstheme="minorHAnsi"/>
          <w:lang w:val="en-GB"/>
        </w:rPr>
        <w:t>Skt. tirate, tarate, to overcome, Lat. Trans, across, through)</w:t>
      </w:r>
      <w:r w:rsidRPr="007247E0">
        <w:rPr>
          <w:rFonts w:eastAsia="Calibri" w:cstheme="minorHAnsi"/>
          <w:lang w:val="en-GB"/>
        </w:rPr>
        <w:br/>
      </w:r>
      <w:r w:rsidRPr="007247E0">
        <w:rPr>
          <w:rFonts w:eastAsia="Calibri" w:cstheme="minorHAnsi"/>
          <w:b/>
          <w:lang w:val="en-GB"/>
        </w:rPr>
        <w:t>able</w:t>
      </w:r>
      <w:r w:rsidRPr="007247E0">
        <w:rPr>
          <w:rFonts w:eastAsia="Calibri" w:cstheme="minorHAnsi"/>
          <w:lang w:val="en-GB"/>
        </w:rPr>
        <w:t xml:space="preserve">, to be able to, </w:t>
      </w:r>
      <w:r w:rsidRPr="007247E0">
        <w:rPr>
          <w:rFonts w:cstheme="minorHAnsi"/>
        </w:rPr>
        <w:t>tarh-</w:t>
      </w:r>
      <w:r w:rsidRPr="007247E0">
        <w:rPr>
          <w:rFonts w:eastAsia="Calibri" w:cstheme="minorHAnsi"/>
          <w:lang w:val="en-GB"/>
        </w:rPr>
        <w:br/>
      </w:r>
      <w:r w:rsidRPr="007247E0">
        <w:rPr>
          <w:rFonts w:cstheme="minorHAnsi"/>
          <w:b/>
        </w:rPr>
        <w:t>able</w:t>
      </w:r>
      <w:r w:rsidRPr="007247E0">
        <w:rPr>
          <w:rFonts w:cstheme="minorHAnsi"/>
        </w:rPr>
        <w:t>, to be able, to resist, to support, mat-</w:t>
      </w:r>
      <w:r w:rsidRPr="007247E0">
        <w:rPr>
          <w:rFonts w:cstheme="minorHAnsi"/>
          <w:shd w:val="clear" w:color="auto" w:fill="FFFFFF"/>
        </w:rPr>
        <w:t xml:space="preserve"> </w:t>
      </w:r>
      <w:r w:rsidRPr="007247E0">
        <w:rPr>
          <w:rFonts w:cstheme="minorHAnsi"/>
          <w:shd w:val="clear" w:color="auto" w:fill="FFFFFF"/>
        </w:rPr>
        <w:br/>
      </w:r>
      <w:r w:rsidRPr="007247E0">
        <w:rPr>
          <w:rFonts w:cstheme="minorHAnsi"/>
          <w:b/>
        </w:rPr>
        <w:t>able</w:t>
      </w:r>
      <w:r w:rsidRPr="007247E0">
        <w:rPr>
          <w:rFonts w:cstheme="minorHAnsi"/>
        </w:rPr>
        <w:t>, experienced, skilled, adj. ulkisra/wlkisra</w:t>
      </w:r>
      <w:r w:rsidRPr="007247E0">
        <w:rPr>
          <w:rFonts w:cstheme="minorHAnsi"/>
          <w:shd w:val="clear" w:color="auto" w:fill="FFFFFF"/>
        </w:rPr>
        <w:br/>
      </w:r>
      <w:r w:rsidRPr="007247E0">
        <w:rPr>
          <w:rFonts w:cstheme="minorHAnsi"/>
          <w:b/>
        </w:rPr>
        <w:t>able</w:t>
      </w:r>
      <w:r w:rsidRPr="007247E0">
        <w:rPr>
          <w:rFonts w:cstheme="minorHAnsi"/>
        </w:rPr>
        <w:t>, to defeat, to</w:t>
      </w:r>
      <w:r w:rsidRPr="007247E0">
        <w:rPr>
          <w:rFonts w:cstheme="minorHAnsi"/>
          <w:b/>
        </w:rPr>
        <w:t xml:space="preserve"> </w:t>
      </w:r>
      <w:r w:rsidRPr="007247E0">
        <w:rPr>
          <w:rFonts w:cstheme="minorHAnsi"/>
        </w:rPr>
        <w:t>be powerful, conquer, prevail, tarhu (</w:t>
      </w:r>
      <w:r w:rsidRPr="007247E0">
        <w:rPr>
          <w:rFonts w:eastAsia="Calibri" w:cstheme="minorHAnsi"/>
          <w:lang w:val="en-GB"/>
        </w:rPr>
        <w:t>Skt. Turbati, to overcome, to overpower, Av. Tauruuaiieiti, to overcome) (Skt. turvant is used as an epithet of Indra, Agni and Mitra)</w:t>
      </w:r>
      <w:r w:rsidRPr="007247E0">
        <w:rPr>
          <w:rFonts w:eastAsia="Calibri" w:cstheme="minorHAnsi"/>
          <w:lang w:val="en-GB"/>
        </w:rPr>
        <w:br/>
        <w:t xml:space="preserve">ablutions, house of ablutions, </w:t>
      </w:r>
      <w:r w:rsidRPr="007247E0">
        <w:rPr>
          <w:rFonts w:cstheme="minorHAnsi"/>
          <w:vertAlign w:val="superscript"/>
        </w:rPr>
        <w:t>É</w:t>
      </w:r>
      <w:r w:rsidRPr="007247E0">
        <w:rPr>
          <w:rFonts w:cstheme="minorHAnsi"/>
        </w:rPr>
        <w:t>tarnu(zan)-</w:t>
      </w:r>
      <w:r w:rsidRPr="007247E0">
        <w:rPr>
          <w:rFonts w:eastAsia="Calibri" w:cstheme="minorHAnsi"/>
          <w:lang w:val="en-GB"/>
        </w:rPr>
        <w:br/>
      </w:r>
      <w:r w:rsidRPr="007247E0">
        <w:rPr>
          <w:rFonts w:cstheme="minorHAnsi"/>
        </w:rPr>
        <w:t xml:space="preserve">abolish, to reject, to dismiss, to project, to push, to throw, pessiya-  </w:t>
      </w:r>
      <w:r w:rsidRPr="007247E0">
        <w:rPr>
          <w:rFonts w:cstheme="minorHAnsi"/>
          <w:shd w:val="clear" w:color="auto" w:fill="FFFFFF"/>
        </w:rPr>
        <w:br/>
      </w:r>
      <w:r w:rsidRPr="006C5D73">
        <w:rPr>
          <w:rFonts w:cstheme="minorHAnsi"/>
          <w:b/>
        </w:rPr>
        <w:t>above</w:t>
      </w:r>
      <w:r w:rsidRPr="006C5D73">
        <w:rPr>
          <w:rFonts w:cstheme="minorHAnsi"/>
        </w:rPr>
        <w:t>, aloft, upwards, atop of, sra</w:t>
      </w:r>
      <w:r w:rsidRPr="006C5D73">
        <w:rPr>
          <w:rFonts w:cstheme="minorHAnsi"/>
        </w:rPr>
        <w:br/>
      </w:r>
      <w:r w:rsidRPr="006C5D73">
        <w:rPr>
          <w:rFonts w:cstheme="minorHAnsi"/>
          <w:b/>
        </w:rPr>
        <w:t>above</w:t>
      </w:r>
      <w:r w:rsidRPr="006C5D73">
        <w:rPr>
          <w:rFonts w:cstheme="minorHAnsi"/>
        </w:rPr>
        <w:t>, on top, ser</w:t>
      </w:r>
      <w:r w:rsidRPr="006C5D73">
        <w:rPr>
          <w:rFonts w:cstheme="minorHAnsi"/>
        </w:rPr>
        <w:br/>
      </w:r>
      <w:r w:rsidRPr="006C5D73">
        <w:rPr>
          <w:rFonts w:cstheme="minorHAnsi"/>
          <w:b/>
        </w:rPr>
        <w:t>above</w:t>
      </w:r>
      <w:r w:rsidRPr="006C5D73">
        <w:rPr>
          <w:rFonts w:cstheme="minorHAnsi"/>
        </w:rPr>
        <w:t>, up, for, sari</w:t>
      </w:r>
      <w:r w:rsidRPr="006C5D73">
        <w:rPr>
          <w:rFonts w:cstheme="minorHAnsi"/>
        </w:rPr>
        <w:br/>
      </w:r>
      <w:r w:rsidRPr="006C5D73">
        <w:rPr>
          <w:rFonts w:cstheme="minorHAnsi"/>
          <w:b/>
        </w:rPr>
        <w:t>above</w:t>
      </w:r>
      <w:r w:rsidRPr="006C5D73">
        <w:rPr>
          <w:rFonts w:cstheme="minorHAnsi"/>
        </w:rPr>
        <w:t>, from above, sramnats</w:t>
      </w:r>
      <w:r w:rsidRPr="006C5D73">
        <w:rPr>
          <w:rFonts w:cstheme="minorHAnsi"/>
        </w:rPr>
        <w:br/>
        <w:t>abundance, iyata-</w:t>
      </w:r>
      <w:r w:rsidRPr="006C5D73">
        <w:rPr>
          <w:rFonts w:cstheme="minorHAnsi"/>
        </w:rPr>
        <w:br/>
        <w:t xml:space="preserve">abundance, prosperity, </w:t>
      </w:r>
      <w:r w:rsidRPr="006C5D73">
        <w:rPr>
          <w:rFonts w:cstheme="minorHAnsi"/>
          <w:noProof/>
        </w:rPr>
        <w:drawing>
          <wp:inline distT="0" distB="0" distL="0" distR="0" wp14:anchorId="5AB4B440" wp14:editId="6173E1AD">
            <wp:extent cx="257175" cy="276225"/>
            <wp:effectExtent l="0" t="0" r="9525" b="9525"/>
            <wp:docPr id="2" name="Picture 2" descr="Séparateur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éparateur dou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6C5D73">
        <w:rPr>
          <w:rFonts w:cstheme="minorHAnsi"/>
        </w:rPr>
        <w:t>lūlu-</w:t>
      </w:r>
      <w:r w:rsidRPr="006C5D73">
        <w:rPr>
          <w:rFonts w:cstheme="minorHAnsi"/>
        </w:rPr>
        <w:br/>
        <w:t>accept an oracle or notice, arha ep-</w:t>
      </w:r>
      <w:r w:rsidRPr="006C5D73">
        <w:rPr>
          <w:rFonts w:cstheme="minorHAnsi"/>
        </w:rPr>
        <w:br/>
        <w:t>accept, acknowledge, realize, to find out, to obtain, to point out, kanes-</w:t>
      </w:r>
      <w:r w:rsidRPr="006C5D73">
        <w:rPr>
          <w:rFonts w:cstheme="minorHAnsi"/>
        </w:rPr>
        <w:br/>
      </w:r>
      <w:r w:rsidRPr="006C5D73">
        <w:rPr>
          <w:rFonts w:cstheme="minorHAnsi"/>
        </w:rPr>
        <w:lastRenderedPageBreak/>
        <w:t>accept, to take back, appa dā-</w:t>
      </w:r>
      <w:r w:rsidR="006A7DDF">
        <w:rPr>
          <w:rFonts w:cstheme="minorHAnsi"/>
        </w:rPr>
        <w:br/>
      </w:r>
      <w:r w:rsidR="006A7DDF">
        <w:rPr>
          <w:rFonts w:ascii="Times New Roman" w:hAnsi="Times New Roman" w:cs="Times New Roman"/>
          <w:sz w:val="20"/>
          <w:szCs w:val="20"/>
        </w:rPr>
        <w:t xml:space="preserve">acclaim, to, </w:t>
      </w:r>
      <w:r w:rsidR="006A7DDF" w:rsidRPr="00921FBA">
        <w:rPr>
          <w:rFonts w:ascii="Times New Roman" w:hAnsi="Times New Roman" w:cs="Times New Roman"/>
          <w:color w:val="FF0000"/>
          <w:sz w:val="20"/>
          <w:szCs w:val="20"/>
        </w:rPr>
        <w:t>palkwiya</w:t>
      </w:r>
      <w:r w:rsidR="006A7DDF">
        <w:rPr>
          <w:rFonts w:ascii="Times New Roman" w:hAnsi="Times New Roman" w:cs="Times New Roman"/>
          <w:sz w:val="20"/>
          <w:szCs w:val="20"/>
        </w:rPr>
        <w:t>-?</w:t>
      </w:r>
      <w:r w:rsidRPr="006C5D73">
        <w:rPr>
          <w:rFonts w:cstheme="minorHAnsi"/>
        </w:rPr>
        <w:br/>
      </w:r>
      <w:r w:rsidRPr="006C5D73">
        <w:rPr>
          <w:rFonts w:eastAsia="Calibri" w:cstheme="minorHAnsi"/>
          <w:lang w:val="en-GB"/>
        </w:rPr>
        <w:t>accomplish, to achieve</w:t>
      </w:r>
      <w:r w:rsidRPr="006C5D73">
        <w:rPr>
          <w:rFonts w:cstheme="minorHAnsi"/>
        </w:rPr>
        <w:t xml:space="preserve">, </w:t>
      </w:r>
      <w:r w:rsidRPr="006C5D73">
        <w:rPr>
          <w:rFonts w:eastAsia="Calibri" w:cstheme="minorHAnsi"/>
          <w:lang w:val="en-GB"/>
        </w:rPr>
        <w:t xml:space="preserve">to make public, raise, to lift, </w:t>
      </w:r>
      <w:r w:rsidRPr="006C5D73">
        <w:rPr>
          <w:rFonts w:cstheme="minorHAnsi"/>
        </w:rPr>
        <w:t>karp-</w:t>
      </w:r>
      <w:r w:rsidRPr="006C5D73">
        <w:rPr>
          <w:rFonts w:cstheme="minorHAnsi"/>
        </w:rPr>
        <w:br/>
        <w:t xml:space="preserve">according to, because of, handas </w:t>
      </w:r>
      <w:r w:rsidRPr="006C5D73">
        <w:rPr>
          <w:rFonts w:cstheme="minorHAnsi"/>
        </w:rPr>
        <w:br/>
        <w:t>accordingly, in the same way, kattaya</w:t>
      </w:r>
      <w:r w:rsidRPr="006C5D73">
        <w:rPr>
          <w:rFonts w:cstheme="minorHAnsi"/>
        </w:rPr>
        <w:br/>
        <w:t>accuse, to, hanti tiya-, hanti t.</w:t>
      </w:r>
      <w:r w:rsidRPr="006C5D73">
        <w:rPr>
          <w:rFonts w:cstheme="minorHAnsi"/>
        </w:rPr>
        <w:br/>
      </w:r>
      <w:r w:rsidRPr="006C5D73">
        <w:rPr>
          <w:rStyle w:val="unicode"/>
          <w:rFonts w:cstheme="minorHAnsi"/>
          <w:color w:val="222222"/>
          <w:shd w:val="clear" w:color="auto" w:fill="FFFFFF"/>
        </w:rPr>
        <w:t xml:space="preserve">accuse, to show, to indicate, </w:t>
      </w:r>
      <w:r w:rsidRPr="006C5D73">
        <w:rPr>
          <w:rFonts w:cstheme="minorHAnsi"/>
        </w:rPr>
        <w:t>tekkus(sa)nu-</w:t>
      </w:r>
      <w:r w:rsidRPr="006C5D73">
        <w:rPr>
          <w:rFonts w:cstheme="minorHAnsi"/>
        </w:rPr>
        <w:br/>
        <w:t>achieve, to achieve, finish, realize, accomplish, obtain, to prepare, to put into order, to supply, provide, assanu-</w:t>
      </w:r>
      <w:r w:rsidRPr="006C5D73">
        <w:rPr>
          <w:rFonts w:cstheme="minorHAnsi"/>
        </w:rPr>
        <w:br/>
      </w:r>
      <w:r w:rsidRPr="006C5D73">
        <w:rPr>
          <w:rFonts w:eastAsia="Calibri" w:cstheme="minorHAnsi"/>
          <w:lang w:val="en-GB"/>
        </w:rPr>
        <w:t>achieve</w:t>
      </w:r>
      <w:r w:rsidRPr="006C5D73">
        <w:rPr>
          <w:rFonts w:cstheme="minorHAnsi"/>
        </w:rPr>
        <w:t xml:space="preserve">, </w:t>
      </w:r>
      <w:r w:rsidRPr="006C5D73">
        <w:rPr>
          <w:rFonts w:eastAsia="Calibri" w:cstheme="minorHAnsi"/>
          <w:lang w:val="en-GB"/>
        </w:rPr>
        <w:t xml:space="preserve">to make public, raise, to lift, accomplish, </w:t>
      </w:r>
      <w:r w:rsidRPr="006C5D73">
        <w:rPr>
          <w:rFonts w:cstheme="minorHAnsi"/>
        </w:rPr>
        <w:t>karp-</w:t>
      </w:r>
      <w:r w:rsidRPr="006C5D73">
        <w:rPr>
          <w:rFonts w:cstheme="minorHAnsi"/>
        </w:rPr>
        <w:br/>
      </w:r>
      <w:r w:rsidRPr="006C5D73">
        <w:rPr>
          <w:rFonts w:eastAsia="Calibri" w:cstheme="minorHAnsi"/>
          <w:lang w:val="en-GB"/>
        </w:rPr>
        <w:t xml:space="preserve">achieve, to work, </w:t>
      </w:r>
      <w:r w:rsidRPr="006C5D73">
        <w:rPr>
          <w:rFonts w:cstheme="minorHAnsi"/>
        </w:rPr>
        <w:t xml:space="preserve">to create, </w:t>
      </w:r>
      <w:r w:rsidRPr="006C5D73">
        <w:rPr>
          <w:rFonts w:eastAsia="Calibri" w:cstheme="minorHAnsi"/>
          <w:lang w:val="en-GB"/>
        </w:rPr>
        <w:t xml:space="preserve">act, to act, to make a plant grow, </w:t>
      </w:r>
      <w:r w:rsidRPr="006C5D73">
        <w:rPr>
          <w:rFonts w:cstheme="minorHAnsi"/>
        </w:rPr>
        <w:t>aniya-, anniya-</w:t>
      </w:r>
      <w:r w:rsidRPr="006C5D73">
        <w:rPr>
          <w:rFonts w:cstheme="minorHAnsi"/>
        </w:rPr>
        <w:br/>
        <w:t>achieves, he achieves, anniti (Luwian)</w:t>
      </w:r>
      <w:r w:rsidRPr="006C5D73">
        <w:rPr>
          <w:rFonts w:cstheme="minorHAnsi"/>
          <w:shd w:val="clear" w:color="auto" w:fill="FFFFFF"/>
        </w:rPr>
        <w:br/>
      </w:r>
      <w:r w:rsidRPr="006C5D73">
        <w:rPr>
          <w:rFonts w:cstheme="minorHAnsi"/>
          <w:color w:val="222222"/>
          <w:shd w:val="clear" w:color="auto" w:fill="FFFFFF"/>
        </w:rPr>
        <w:t xml:space="preserve">achievement, work, </w:t>
      </w:r>
      <w:r w:rsidRPr="006C5D73">
        <w:rPr>
          <w:rFonts w:cstheme="minorHAnsi"/>
        </w:rPr>
        <w:t>aniyatt-</w:t>
      </w:r>
      <w:r w:rsidRPr="006C5D73">
        <w:rPr>
          <w:rFonts w:cstheme="minorHAnsi"/>
        </w:rPr>
        <w:br/>
        <w:t>acknowledge, realize, to find out, to obtain, to point out, accept, kanes-</w:t>
      </w:r>
      <w:r w:rsidRPr="006C5D73">
        <w:rPr>
          <w:rFonts w:cstheme="minorHAnsi"/>
          <w:color w:val="222222"/>
          <w:shd w:val="clear" w:color="auto" w:fill="FFFFFF"/>
        </w:rPr>
        <w:br/>
        <w:t xml:space="preserve">across to, over to, </w:t>
      </w:r>
      <w:r w:rsidRPr="006C5D73">
        <w:rPr>
          <w:rFonts w:cstheme="minorHAnsi"/>
          <w:color w:val="1F497D"/>
        </w:rPr>
        <w:t>pranta</w:t>
      </w:r>
      <w:r w:rsidRPr="006C5D73">
        <w:rPr>
          <w:rFonts w:cstheme="minorHAnsi"/>
          <w:color w:val="1F497D"/>
        </w:rPr>
        <w:br/>
      </w:r>
      <w:r w:rsidRPr="006C5D73">
        <w:rPr>
          <w:rFonts w:cstheme="minorHAnsi"/>
        </w:rPr>
        <w:t xml:space="preserve">across, over, beyond, over to, across to, in opposition to, in front, </w:t>
      </w:r>
      <w:r w:rsidRPr="006C5D73">
        <w:rPr>
          <w:rFonts w:cstheme="minorHAnsi"/>
          <w:color w:val="1F497D"/>
        </w:rPr>
        <w:t>prian</w:t>
      </w:r>
      <w:r w:rsidRPr="006C5D73">
        <w:rPr>
          <w:rFonts w:cstheme="minorHAnsi"/>
          <w:color w:val="1F497D"/>
        </w:rPr>
        <w:br/>
      </w:r>
      <w:r w:rsidRPr="006C5D73">
        <w:rPr>
          <w:rFonts w:cstheme="minorHAnsi"/>
        </w:rPr>
        <w:t>act, to act, walking, to keep walking, precede, iyannāi-, iyanniya-</w:t>
      </w:r>
      <w:r w:rsidRPr="006C5D73">
        <w:rPr>
          <w:rFonts w:cstheme="minorHAnsi"/>
          <w:color w:val="1F497D"/>
        </w:rPr>
        <w:br/>
      </w:r>
      <w:r w:rsidRPr="006C5D73">
        <w:rPr>
          <w:rFonts w:cstheme="minorHAnsi"/>
        </w:rPr>
        <w:t xml:space="preserve">act of destruction or unpleasant consequences, </w:t>
      </w:r>
      <w:r w:rsidRPr="006C5D73">
        <w:rPr>
          <w:rFonts w:cstheme="minorHAnsi"/>
          <w:color w:val="1F497D"/>
        </w:rPr>
        <w:t xml:space="preserve">waliwalia </w:t>
      </w:r>
      <w:r w:rsidRPr="006C5D73">
        <w:rPr>
          <w:rFonts w:cstheme="minorHAnsi"/>
        </w:rPr>
        <w:t>(</w:t>
      </w:r>
      <w:r w:rsidRPr="006C5D73">
        <w:rPr>
          <w:rFonts w:eastAsia="Calibri" w:cstheme="minorHAnsi"/>
          <w:lang w:val="en-GB"/>
        </w:rPr>
        <w:t>Skt. Valgati, jumps, OE. Wealcan, roll, ModEng. walk, OHG. Walkan)</w:t>
      </w:r>
      <w:r w:rsidRPr="006C5D73">
        <w:rPr>
          <w:rFonts w:eastAsia="Calibri" w:cstheme="minorHAnsi"/>
          <w:lang w:val="en-GB"/>
        </w:rPr>
        <w:br/>
        <w:t xml:space="preserve">act, to act, create, work, achieve, to make a plant grow, </w:t>
      </w:r>
      <w:r w:rsidRPr="006C5D73">
        <w:rPr>
          <w:rFonts w:cstheme="minorHAnsi"/>
        </w:rPr>
        <w:t>aniya-, anniya-</w:t>
      </w:r>
      <w:r w:rsidRPr="006C5D73">
        <w:rPr>
          <w:rFonts w:cstheme="minorHAnsi"/>
        </w:rPr>
        <w:br/>
        <w:t>act, to act, make go forward, huinu- − piran h</w:t>
      </w:r>
      <w:r w:rsidRPr="006C5D73">
        <w:rPr>
          <w:rFonts w:cstheme="minorHAnsi"/>
        </w:rPr>
        <w:br/>
        <w:t>adapt, to happen, to create a matrimonial community, to notice by an oracle, to prepare, to arrange, to set out, to gather, to turn out, to surrender, handāi</w:t>
      </w:r>
      <w:r w:rsidRPr="006C5D73">
        <w:rPr>
          <w:rFonts w:cstheme="minorHAnsi"/>
        </w:rPr>
        <w:br/>
        <w:t>add, to, hatkesnu- − anda h., appanda, anda dā-</w:t>
      </w:r>
      <w:r w:rsidRPr="006C5D73">
        <w:rPr>
          <w:rFonts w:cstheme="minorHAnsi"/>
        </w:rPr>
        <w:br/>
      </w:r>
      <w:r w:rsidRPr="006C5D73">
        <w:rPr>
          <w:rFonts w:cstheme="minorHAnsi"/>
          <w:shd w:val="clear" w:color="auto" w:fill="FFFFFF"/>
        </w:rPr>
        <w:t xml:space="preserve">address, to send, </w:t>
      </w:r>
      <w:r w:rsidRPr="006C5D73">
        <w:rPr>
          <w:rFonts w:cstheme="minorHAnsi"/>
        </w:rPr>
        <w:t>arnu-</w:t>
      </w:r>
      <w:r w:rsidRPr="006C5D73">
        <w:rPr>
          <w:rFonts w:cstheme="minorHAnsi"/>
          <w:color w:val="222222"/>
          <w:shd w:val="clear" w:color="auto" w:fill="FFFFFF"/>
        </w:rPr>
        <w:br/>
        <w:t xml:space="preserve">administration, </w:t>
      </w:r>
      <w:r w:rsidRPr="006C5D73">
        <w:rPr>
          <w:rFonts w:cstheme="minorHAnsi"/>
          <w:color w:val="1F497D"/>
        </w:rPr>
        <w:t>mniahadr/mniahan</w:t>
      </w:r>
      <w:r w:rsidRPr="006C5D73">
        <w:rPr>
          <w:rFonts w:cstheme="minorHAnsi"/>
        </w:rPr>
        <w:t>, maniyahhāi-</w:t>
      </w:r>
      <w:r w:rsidRPr="006C5D73">
        <w:rPr>
          <w:rFonts w:cstheme="minorHAnsi"/>
          <w:color w:val="1F497D"/>
        </w:rPr>
        <w:br/>
      </w:r>
      <w:r w:rsidRPr="006C5D73">
        <w:rPr>
          <w:rFonts w:cstheme="minorHAnsi"/>
          <w:color w:val="000000" w:themeColor="text1"/>
        </w:rPr>
        <w:t xml:space="preserve">administration, court of justice, </w:t>
      </w:r>
      <w:r w:rsidRPr="006C5D73">
        <w:rPr>
          <w:rFonts w:cstheme="minorHAnsi"/>
        </w:rPr>
        <w:t>LUGAL-as aska</w:t>
      </w:r>
      <w:r w:rsidRPr="006C5D73">
        <w:rPr>
          <w:rFonts w:cstheme="minorHAnsi"/>
          <w:color w:val="222222"/>
          <w:shd w:val="clear" w:color="auto" w:fill="FFFFFF"/>
        </w:rPr>
        <w:br/>
        <w:t xml:space="preserve">administration, management, </w:t>
      </w:r>
      <w:r w:rsidRPr="006C5D73">
        <w:rPr>
          <w:rFonts w:cstheme="minorHAnsi"/>
        </w:rPr>
        <w:t>maniyahhatar</w:t>
      </w:r>
      <w:r w:rsidRPr="006C5D73">
        <w:rPr>
          <w:rFonts w:cstheme="minorHAnsi"/>
          <w:color w:val="222222"/>
          <w:shd w:val="clear" w:color="auto" w:fill="FFFFFF"/>
        </w:rPr>
        <w:br/>
        <w:t xml:space="preserve">administrator, deputy governor, </w:t>
      </w:r>
      <w:r w:rsidRPr="006C5D73">
        <w:rPr>
          <w:rFonts w:cstheme="minorHAnsi"/>
          <w:color w:val="1F497D"/>
        </w:rPr>
        <w:t xml:space="preserve">mniahdla </w:t>
      </w:r>
      <w:r w:rsidRPr="006C5D73">
        <w:rPr>
          <w:rFonts w:cstheme="minorHAnsi"/>
        </w:rPr>
        <w:t>(see governor)</w:t>
      </w:r>
      <w:r w:rsidRPr="006C5D73">
        <w:rPr>
          <w:rFonts w:cstheme="minorHAnsi"/>
        </w:rPr>
        <w:br/>
        <w:t xml:space="preserve">administrator, deputy, </w:t>
      </w:r>
      <w:r w:rsidRPr="006C5D73">
        <w:rPr>
          <w:rFonts w:cstheme="minorHAnsi"/>
          <w:color w:val="1F497D"/>
        </w:rPr>
        <w:t>mniahiskdla</w:t>
      </w:r>
      <w:r w:rsidRPr="006C5D73">
        <w:rPr>
          <w:rFonts w:cstheme="minorHAnsi"/>
        </w:rPr>
        <w:t>,</w:t>
      </w:r>
      <w:r w:rsidRPr="006C5D73">
        <w:rPr>
          <w:rFonts w:cstheme="minorHAnsi"/>
        </w:rPr>
        <w:br/>
        <w:t>admit again, to, appa anda t.</w:t>
      </w:r>
      <w:r w:rsidRPr="006C5D73">
        <w:rPr>
          <w:rFonts w:cstheme="minorHAnsi"/>
          <w:color w:val="222222"/>
          <w:shd w:val="clear" w:color="auto" w:fill="FFFFFF"/>
        </w:rPr>
        <w:br/>
      </w:r>
      <w:r w:rsidRPr="006C5D73">
        <w:rPr>
          <w:rFonts w:cstheme="minorHAnsi"/>
          <w:b/>
          <w:color w:val="222222"/>
          <w:shd w:val="clear" w:color="auto" w:fill="FFFFFF"/>
        </w:rPr>
        <w:t>adorn</w:t>
      </w:r>
      <w:r w:rsidRPr="006C5D73">
        <w:rPr>
          <w:rFonts w:cstheme="minorHAnsi"/>
          <w:color w:val="222222"/>
          <w:shd w:val="clear" w:color="auto" w:fill="FFFFFF"/>
        </w:rPr>
        <w:t xml:space="preserve">, to decorate, to lay the table, </w:t>
      </w:r>
      <w:r w:rsidRPr="006C5D73">
        <w:rPr>
          <w:rFonts w:cstheme="minorHAnsi"/>
          <w:color w:val="1F497D"/>
        </w:rPr>
        <w:t xml:space="preserve">Unu </w:t>
      </w:r>
      <w:r w:rsidRPr="006C5D73">
        <w:rPr>
          <w:rFonts w:cstheme="minorHAnsi"/>
        </w:rPr>
        <w:t>(</w:t>
      </w:r>
      <w:r w:rsidRPr="006C5D73">
        <w:rPr>
          <w:rFonts w:eastAsia="Calibri" w:cstheme="minorHAnsi"/>
          <w:lang w:val="en-GB"/>
        </w:rPr>
        <w:t>Lat. ind-uo, to put on (clothes), Arm. (h)aganim, to put on, Lith. auti, aunu, to put on (shoes), OCS. ob-uti, to put on (shoes)</w:t>
      </w:r>
      <w:r w:rsidRPr="006C5D73">
        <w:rPr>
          <w:rFonts w:eastAsia="Calibri" w:cstheme="minorHAnsi"/>
          <w:lang w:val="en-GB"/>
        </w:rPr>
        <w:br/>
      </w:r>
      <w:r w:rsidRPr="006C5D73">
        <w:rPr>
          <w:rFonts w:eastAsia="Calibri" w:cstheme="minorHAnsi"/>
          <w:b/>
          <w:lang w:val="en-GB"/>
        </w:rPr>
        <w:t>adornment</w:t>
      </w:r>
      <w:r w:rsidRPr="006C5D73">
        <w:rPr>
          <w:rFonts w:eastAsia="Calibri" w:cstheme="minorHAnsi"/>
          <w:lang w:val="en-GB"/>
        </w:rPr>
        <w:t xml:space="preserve">, decoration, </w:t>
      </w:r>
      <w:r w:rsidRPr="006C5D73">
        <w:rPr>
          <w:rFonts w:cstheme="minorHAnsi"/>
          <w:color w:val="1F497D"/>
        </w:rPr>
        <w:t>unumasha</w:t>
      </w:r>
      <w:r w:rsidRPr="006C5D73">
        <w:rPr>
          <w:rFonts w:cstheme="minorHAnsi"/>
        </w:rPr>
        <w:t xml:space="preserve">, </w:t>
      </w:r>
      <w:r w:rsidRPr="006C5D73">
        <w:rPr>
          <w:rFonts w:cstheme="minorHAnsi"/>
          <w:color w:val="1F497D"/>
        </w:rPr>
        <w:t>unasha</w:t>
      </w:r>
      <w:r w:rsidRPr="006C5D73">
        <w:rPr>
          <w:rFonts w:cstheme="minorHAnsi"/>
          <w:color w:val="1F497D"/>
        </w:rPr>
        <w:br/>
      </w:r>
      <w:r w:rsidRPr="006C5D73">
        <w:rPr>
          <w:rFonts w:cstheme="minorHAnsi"/>
        </w:rPr>
        <w:t xml:space="preserve">decree, to, </w:t>
      </w:r>
      <w:r w:rsidRPr="006C5D73">
        <w:rPr>
          <w:rFonts w:cstheme="minorHAnsi"/>
          <w:color w:val="1F497D"/>
        </w:rPr>
        <w:t>tbaria</w:t>
      </w:r>
      <w:r w:rsidRPr="006C5D73">
        <w:rPr>
          <w:rFonts w:cstheme="minorHAnsi"/>
          <w:color w:val="1F497D"/>
        </w:rPr>
        <w:br/>
      </w:r>
      <w:r w:rsidRPr="006B43FC">
        <w:rPr>
          <w:rFonts w:cstheme="minorHAnsi"/>
          <w:b/>
        </w:rPr>
        <w:t>adult</w:t>
      </w:r>
      <w:r w:rsidRPr="006B43FC">
        <w:rPr>
          <w:rFonts w:cstheme="minorHAnsi"/>
        </w:rPr>
        <w:t xml:space="preserve">, adult man, </w:t>
      </w:r>
      <w:r w:rsidRPr="006B43FC">
        <w:rPr>
          <w:rFonts w:cstheme="minorHAnsi"/>
          <w:vertAlign w:val="superscript"/>
        </w:rPr>
        <w:t>LÚ</w:t>
      </w:r>
      <w:r w:rsidRPr="006B43FC">
        <w:rPr>
          <w:rFonts w:cstheme="minorHAnsi"/>
        </w:rPr>
        <w:t>mayant-</w:t>
      </w:r>
      <w:r w:rsidR="006B43FC">
        <w:rPr>
          <w:rStyle w:val="FootnoteReference"/>
          <w:rFonts w:cstheme="minorHAnsi"/>
        </w:rPr>
        <w:footnoteReference w:id="9"/>
      </w:r>
      <w:r w:rsidRPr="006B43FC">
        <w:rPr>
          <w:rFonts w:cstheme="minorHAnsi"/>
        </w:rPr>
        <w:br/>
      </w:r>
      <w:r w:rsidRPr="006B43FC">
        <w:rPr>
          <w:rFonts w:cstheme="minorHAnsi"/>
          <w:b/>
        </w:rPr>
        <w:t>adult</w:t>
      </w:r>
      <w:r w:rsidRPr="006B43FC">
        <w:rPr>
          <w:rFonts w:cstheme="minorHAnsi"/>
        </w:rPr>
        <w:t>, youn man, powerful, maiant</w:t>
      </w:r>
      <w:r w:rsidRPr="006B43FC">
        <w:rPr>
          <w:rFonts w:cstheme="minorHAnsi"/>
          <w:shd w:val="clear" w:color="auto" w:fill="FFFFFF"/>
        </w:rPr>
        <w:br/>
      </w:r>
      <w:r w:rsidRPr="006B43FC">
        <w:rPr>
          <w:rFonts w:cstheme="minorHAnsi"/>
          <w:shd w:val="clear" w:color="auto" w:fill="FFFFFF"/>
        </w:rPr>
        <w:lastRenderedPageBreak/>
        <w:t xml:space="preserve">adversaries, to become legal adversaries, </w:t>
      </w:r>
      <w:r w:rsidRPr="006B43FC">
        <w:rPr>
          <w:rFonts w:cstheme="minorHAnsi"/>
        </w:rPr>
        <w:t>hannitaluanes</w:t>
      </w:r>
      <w:r w:rsidRPr="006C5D73">
        <w:rPr>
          <w:rFonts w:cstheme="minorHAnsi"/>
          <w:color w:val="1F497D"/>
        </w:rPr>
        <w:br/>
      </w:r>
      <w:r w:rsidRPr="006C5D73">
        <w:rPr>
          <w:rFonts w:cstheme="minorHAnsi"/>
        </w:rPr>
        <w:t>afar, from afar, adv</w:t>
      </w:r>
      <w:r w:rsidRPr="006C5D73">
        <w:rPr>
          <w:rFonts w:cstheme="minorHAnsi"/>
          <w:color w:val="1F497D"/>
        </w:rPr>
        <w:t>., tuats</w:t>
      </w:r>
      <w:r w:rsidRPr="006C5D73">
        <w:rPr>
          <w:rFonts w:cstheme="minorHAnsi"/>
          <w:color w:val="1F497D"/>
        </w:rPr>
        <w:br/>
      </w:r>
      <w:r w:rsidRPr="006C5D73">
        <w:rPr>
          <w:rFonts w:cstheme="minorHAnsi"/>
        </w:rPr>
        <w:t>afor mentioned, the one afore mentioned, eni-</w:t>
      </w:r>
      <w:r w:rsidRPr="006C5D73">
        <w:rPr>
          <w:rFonts w:cstheme="minorHAnsi"/>
          <w:color w:val="222222"/>
          <w:shd w:val="clear" w:color="auto" w:fill="FFFFFF"/>
        </w:rPr>
        <w:br/>
        <w:t xml:space="preserve">affair, matter, </w:t>
      </w:r>
      <w:r w:rsidRPr="006C5D73">
        <w:rPr>
          <w:rStyle w:val="unicode"/>
          <w:rFonts w:cstheme="minorHAnsi"/>
          <w:color w:val="222222"/>
          <w:shd w:val="clear" w:color="auto" w:fill="FFFFFF"/>
        </w:rPr>
        <w:t>uttar</w:t>
      </w:r>
      <w:r w:rsidRPr="006C5D73">
        <w:rPr>
          <w:rStyle w:val="unicode"/>
          <w:rFonts w:cstheme="minorHAnsi"/>
          <w:color w:val="222222"/>
          <w:shd w:val="clear" w:color="auto" w:fill="FFFFFF"/>
        </w:rPr>
        <w:br/>
        <w:t xml:space="preserve">affection, </w:t>
      </w:r>
      <w:r w:rsidRPr="006C5D73">
        <w:rPr>
          <w:rFonts w:cstheme="minorHAnsi"/>
        </w:rPr>
        <w:t xml:space="preserve">to have an affection for, join, to stick to, </w:t>
      </w:r>
      <w:r w:rsidRPr="006C5D73">
        <w:rPr>
          <w:rStyle w:val="unicode"/>
          <w:rFonts w:cstheme="minorHAnsi"/>
          <w:color w:val="222222"/>
          <w:shd w:val="clear" w:color="auto" w:fill="FFFFFF"/>
        </w:rPr>
        <w:t>affix, to attach,</w:t>
      </w:r>
      <w:r w:rsidRPr="006C5D73">
        <w:rPr>
          <w:rStyle w:val="unicode"/>
          <w:rFonts w:cstheme="minorHAnsi"/>
          <w:b/>
          <w:color w:val="222222"/>
          <w:shd w:val="clear" w:color="auto" w:fill="FFFFFF"/>
        </w:rPr>
        <w:t xml:space="preserve"> </w:t>
      </w:r>
      <w:r w:rsidRPr="006C5D73">
        <w:rPr>
          <w:rFonts w:cstheme="minorHAnsi"/>
          <w:color w:val="1F497D"/>
        </w:rPr>
        <w:t xml:space="preserve">tme(n)k  </w:t>
      </w:r>
      <w:r w:rsidRPr="006C5D73">
        <w:rPr>
          <w:rFonts w:cstheme="minorHAnsi"/>
        </w:rPr>
        <w:t>(</w:t>
      </w:r>
      <w:r w:rsidRPr="006C5D73">
        <w:rPr>
          <w:rFonts w:eastAsia="Calibri" w:cstheme="minorHAnsi"/>
          <w:lang w:val="en-GB"/>
        </w:rPr>
        <w:t>Skt. Tanc,  to pull together, to calculate. Mir. Techt, solidified, ON. Thettr, close, thick, Lith. Tankus, dense, frequent)</w:t>
      </w:r>
      <w:r w:rsidRPr="006C5D73">
        <w:rPr>
          <w:rStyle w:val="unicode"/>
          <w:rFonts w:cstheme="minorHAnsi"/>
          <w:color w:val="222222"/>
          <w:shd w:val="clear" w:color="auto" w:fill="FFFFFF"/>
        </w:rPr>
        <w:br/>
        <w:t>affix, to attach,</w:t>
      </w:r>
      <w:r w:rsidRPr="006C5D73">
        <w:rPr>
          <w:rStyle w:val="unicode"/>
          <w:rFonts w:cstheme="minorHAnsi"/>
          <w:b/>
          <w:color w:val="222222"/>
          <w:shd w:val="clear" w:color="auto" w:fill="FFFFFF"/>
        </w:rPr>
        <w:t xml:space="preserve"> </w:t>
      </w:r>
      <w:r w:rsidRPr="006C5D73">
        <w:rPr>
          <w:rFonts w:cstheme="minorHAnsi"/>
        </w:rPr>
        <w:t xml:space="preserve">to stick to, to join, to have an affection for, </w:t>
      </w:r>
      <w:r w:rsidRPr="006C5D73">
        <w:rPr>
          <w:rFonts w:cstheme="minorHAnsi"/>
          <w:color w:val="1F497D"/>
        </w:rPr>
        <w:t>tme(n)k (</w:t>
      </w:r>
      <w:r w:rsidRPr="006C5D73">
        <w:rPr>
          <w:rFonts w:eastAsia="Calibri" w:cstheme="minorHAnsi"/>
          <w:lang w:val="en-GB"/>
        </w:rPr>
        <w:t>Skt. Tanc, to pull together, to calculate. Mir. Techt, solidified, ON. Thettr, close, thick, Lith. Tankus, dense, frequent)</w:t>
      </w:r>
      <w:r w:rsidRPr="006C5D73">
        <w:rPr>
          <w:rStyle w:val="unicode"/>
          <w:rFonts w:cstheme="minorHAnsi"/>
          <w:color w:val="222222"/>
          <w:shd w:val="clear" w:color="auto" w:fill="FFFFFF"/>
        </w:rPr>
        <w:br/>
        <w:t xml:space="preserve">afflict, to ail, </w:t>
      </w:r>
      <w:r w:rsidRPr="006C5D73">
        <w:rPr>
          <w:rFonts w:cstheme="minorHAnsi"/>
          <w:color w:val="002060"/>
        </w:rPr>
        <w:t>istar(k)</w:t>
      </w:r>
      <w:r w:rsidRPr="006C5D73">
        <w:rPr>
          <w:rStyle w:val="unicode"/>
          <w:rFonts w:cstheme="minorHAnsi"/>
          <w:color w:val="222222"/>
          <w:shd w:val="clear" w:color="auto" w:fill="FFFFFF"/>
        </w:rPr>
        <w:br/>
        <w:t>afflict, to,</w:t>
      </w:r>
      <w:r w:rsidRPr="006C5D73">
        <w:rPr>
          <w:rFonts w:cstheme="minorHAnsi"/>
          <w:color w:val="1F497D"/>
        </w:rPr>
        <w:t xml:space="preserve"> istarnikzi/istarninkanzi, istarni(n)k</w:t>
      </w:r>
      <w:r w:rsidRPr="006C5D73">
        <w:rPr>
          <w:rFonts w:cstheme="minorHAnsi"/>
          <w:color w:val="1F497D"/>
        </w:rPr>
        <w:br/>
      </w:r>
      <w:r w:rsidRPr="006C5D73">
        <w:rPr>
          <w:rFonts w:cstheme="minorHAnsi"/>
        </w:rPr>
        <w:t>affliction, ailment</w:t>
      </w:r>
      <w:r w:rsidRPr="006C5D73">
        <w:rPr>
          <w:rFonts w:cstheme="minorHAnsi"/>
          <w:color w:val="1F497D"/>
        </w:rPr>
        <w:t>, istarninkai</w:t>
      </w:r>
      <w:r w:rsidRPr="006C5D73">
        <w:rPr>
          <w:rFonts w:cstheme="minorHAnsi"/>
        </w:rPr>
        <w:t>,</w:t>
      </w:r>
      <w:r w:rsidRPr="006C5D73">
        <w:rPr>
          <w:rFonts w:cstheme="minorHAnsi"/>
        </w:rPr>
        <w:br/>
      </w:r>
      <w:r w:rsidRPr="006C5D73">
        <w:rPr>
          <w:rFonts w:cstheme="minorHAnsi"/>
          <w:color w:val="222222"/>
          <w:shd w:val="clear" w:color="auto" w:fill="FFFFFF"/>
        </w:rPr>
        <w:t xml:space="preserve">affliction, grief, </w:t>
      </w:r>
      <w:r w:rsidRPr="006C5D73">
        <w:rPr>
          <w:rFonts w:cstheme="minorHAnsi"/>
        </w:rPr>
        <w:t>lahlahhima-</w:t>
      </w:r>
      <w:r w:rsidRPr="006C5D73">
        <w:rPr>
          <w:rFonts w:cstheme="minorHAnsi"/>
        </w:rPr>
        <w:br/>
      </w:r>
      <w:r w:rsidRPr="006C5D73">
        <w:rPr>
          <w:rFonts w:cstheme="minorHAnsi"/>
          <w:b/>
          <w:color w:val="222222"/>
          <w:shd w:val="clear" w:color="auto" w:fill="FFFFFF"/>
        </w:rPr>
        <w:t>after</w:t>
      </w:r>
      <w:r w:rsidRPr="006C5D73">
        <w:rPr>
          <w:rFonts w:cstheme="minorHAnsi"/>
          <w:color w:val="222222"/>
          <w:shd w:val="clear" w:color="auto" w:fill="FFFFFF"/>
        </w:rPr>
        <w:t xml:space="preserve">, </w:t>
      </w:r>
      <w:r w:rsidRPr="006C5D73">
        <w:rPr>
          <w:rStyle w:val="unicode"/>
          <w:rFonts w:cstheme="minorHAnsi"/>
          <w:color w:val="222222"/>
          <w:shd w:val="clear" w:color="auto" w:fill="FFFFFF"/>
        </w:rPr>
        <w:t>EGIR,</w:t>
      </w:r>
      <w:r w:rsidRPr="006C5D73">
        <w:rPr>
          <w:rFonts w:cstheme="minorHAnsi"/>
          <w:color w:val="1F497D"/>
        </w:rPr>
        <w:br/>
      </w:r>
      <w:r w:rsidRPr="005C1B91">
        <w:rPr>
          <w:rFonts w:cstheme="minorHAnsi"/>
          <w:b/>
        </w:rPr>
        <w:t>after</w:t>
      </w:r>
      <w:r w:rsidRPr="006C5D73">
        <w:rPr>
          <w:rFonts w:cstheme="minorHAnsi"/>
        </w:rPr>
        <w:t>, as soon as, since, kuit</w:t>
      </w:r>
      <w:r w:rsidRPr="006C5D73">
        <w:rPr>
          <w:rStyle w:val="unicode"/>
          <w:rFonts w:cstheme="minorHAnsi"/>
          <w:color w:val="222222"/>
          <w:shd w:val="clear" w:color="auto" w:fill="FFFFFF"/>
        </w:rPr>
        <w:br/>
      </w:r>
      <w:r w:rsidRPr="005C1B91">
        <w:rPr>
          <w:rFonts w:cstheme="minorHAnsi"/>
          <w:b/>
          <w:shd w:val="clear" w:color="auto" w:fill="FFFFFF"/>
        </w:rPr>
        <w:t>after</w:t>
      </w:r>
      <w:r w:rsidRPr="006C5D73">
        <w:rPr>
          <w:rFonts w:cstheme="minorHAnsi"/>
          <w:shd w:val="clear" w:color="auto" w:fill="FFFFFF"/>
        </w:rPr>
        <w:t>, back, again, behind, up to, (EGIR-pa)</w:t>
      </w:r>
      <w:r w:rsidRPr="006C5D73">
        <w:rPr>
          <w:rFonts w:cstheme="minorHAnsi"/>
          <w:b/>
          <w:shd w:val="clear" w:color="auto" w:fill="FFFFFF"/>
        </w:rPr>
        <w:t xml:space="preserve">, </w:t>
      </w:r>
      <w:r w:rsidRPr="006C5D73">
        <w:rPr>
          <w:rFonts w:cstheme="minorHAnsi"/>
        </w:rPr>
        <w:t>appa</w:t>
      </w:r>
      <w:r w:rsidR="005C1B91">
        <w:rPr>
          <w:rStyle w:val="FootnoteReference"/>
          <w:rFonts w:cstheme="minorHAnsi"/>
        </w:rPr>
        <w:footnoteReference w:id="10"/>
      </w:r>
      <w:r w:rsidRPr="006C5D73">
        <w:rPr>
          <w:rFonts w:cstheme="minorHAnsi"/>
        </w:rPr>
        <w:br/>
      </w:r>
      <w:r w:rsidRPr="005C1B91">
        <w:rPr>
          <w:rFonts w:cstheme="minorHAnsi"/>
          <w:b/>
          <w:shd w:val="clear" w:color="auto" w:fill="FFFFFF"/>
        </w:rPr>
        <w:t>after</w:t>
      </w:r>
      <w:r w:rsidRPr="006C5D73">
        <w:rPr>
          <w:rFonts w:cstheme="minorHAnsi"/>
          <w:shd w:val="clear" w:color="auto" w:fill="FFFFFF"/>
        </w:rPr>
        <w:t>, behind, adv., appan</w:t>
      </w:r>
      <w:r w:rsidRPr="006C5D73">
        <w:rPr>
          <w:rFonts w:cstheme="minorHAnsi"/>
          <w:b/>
          <w:shd w:val="clear" w:color="auto" w:fill="FFFFFF"/>
        </w:rPr>
        <w:br/>
        <w:t>after</w:t>
      </w:r>
      <w:r w:rsidRPr="006C5D73">
        <w:rPr>
          <w:rFonts w:cstheme="minorHAnsi"/>
          <w:shd w:val="clear" w:color="auto" w:fill="FFFFFF"/>
        </w:rPr>
        <w:t xml:space="preserve">, following, </w:t>
      </w:r>
      <w:r w:rsidRPr="006C5D73">
        <w:rPr>
          <w:rStyle w:val="unicode"/>
          <w:rFonts w:cstheme="minorHAnsi"/>
          <w:shd w:val="clear" w:color="auto" w:fill="FFFFFF"/>
        </w:rPr>
        <w:t>āppan</w:t>
      </w:r>
      <w:r w:rsidRPr="006C5D73">
        <w:rPr>
          <w:rStyle w:val="unicode"/>
          <w:rFonts w:cstheme="minorHAnsi"/>
          <w:shd w:val="clear" w:color="auto" w:fill="FFFFFF"/>
        </w:rPr>
        <w:br/>
      </w:r>
      <w:r w:rsidRPr="005C1B91">
        <w:rPr>
          <w:rStyle w:val="unicode"/>
          <w:rFonts w:cstheme="minorHAnsi"/>
          <w:b/>
          <w:color w:val="222222"/>
          <w:shd w:val="clear" w:color="auto" w:fill="FFFFFF"/>
        </w:rPr>
        <w:t>after that</w:t>
      </w:r>
      <w:r w:rsidRPr="006C5D73">
        <w:rPr>
          <w:rStyle w:val="unicode"/>
          <w:rFonts w:cstheme="minorHAnsi"/>
          <w:color w:val="222222"/>
          <w:shd w:val="clear" w:color="auto" w:fill="FFFFFF"/>
        </w:rPr>
        <w:t xml:space="preserve">, as soon as, as, when, conj., </w:t>
      </w:r>
      <w:r w:rsidRPr="006C5D73">
        <w:rPr>
          <w:rFonts w:cstheme="minorHAnsi"/>
        </w:rPr>
        <w:t>mahhan, (GIM-an)</w:t>
      </w:r>
      <w:r w:rsidRPr="006C5D73">
        <w:rPr>
          <w:rStyle w:val="unicode"/>
          <w:rFonts w:cstheme="minorHAnsi"/>
          <w:shd w:val="clear" w:color="auto" w:fill="FFFFFF"/>
        </w:rPr>
        <w:br/>
      </w:r>
      <w:r w:rsidRPr="005C1B91">
        <w:rPr>
          <w:rStyle w:val="unicode"/>
          <w:rFonts w:cstheme="minorHAnsi"/>
          <w:b/>
          <w:color w:val="222222"/>
          <w:shd w:val="clear" w:color="auto" w:fill="FFFFFF"/>
        </w:rPr>
        <w:t>after</w:t>
      </w:r>
      <w:r w:rsidRPr="006C5D73">
        <w:rPr>
          <w:rStyle w:val="unicode"/>
          <w:rFonts w:cstheme="minorHAnsi"/>
          <w:color w:val="222222"/>
          <w:shd w:val="clear" w:color="auto" w:fill="FFFFFF"/>
        </w:rPr>
        <w:t xml:space="preserve">, then, adv., </w:t>
      </w:r>
      <w:r w:rsidRPr="006C5D73">
        <w:rPr>
          <w:rFonts w:cstheme="minorHAnsi"/>
        </w:rPr>
        <w:t xml:space="preserve">appezziyan </w:t>
      </w:r>
      <w:r w:rsidRPr="006C5D73">
        <w:rPr>
          <w:rStyle w:val="unicode"/>
          <w:rFonts w:cstheme="minorHAnsi"/>
          <w:color w:val="222222"/>
          <w:shd w:val="clear" w:color="auto" w:fill="FFFFFF"/>
        </w:rPr>
        <w:br/>
      </w:r>
      <w:r w:rsidRPr="006C5D73">
        <w:rPr>
          <w:rStyle w:val="unicode"/>
          <w:rFonts w:cstheme="minorHAnsi"/>
          <w:b/>
          <w:color w:val="222222"/>
          <w:shd w:val="clear" w:color="auto" w:fill="FFFFFF"/>
        </w:rPr>
        <w:t>afraid</w:t>
      </w:r>
      <w:r w:rsidRPr="006C5D73">
        <w:rPr>
          <w:rStyle w:val="unicode"/>
          <w:rFonts w:cstheme="minorHAnsi"/>
          <w:color w:val="222222"/>
          <w:shd w:val="clear" w:color="auto" w:fill="FFFFFF"/>
        </w:rPr>
        <w:t xml:space="preserve">, </w:t>
      </w:r>
      <w:r w:rsidRPr="005C1B91">
        <w:rPr>
          <w:rStyle w:val="unicode"/>
          <w:rFonts w:cstheme="minorHAnsi"/>
          <w:b/>
          <w:shd w:val="clear" w:color="auto" w:fill="FFFFFF"/>
        </w:rPr>
        <w:t>to be afraid,</w:t>
      </w:r>
      <w:r w:rsidRPr="005C1B91">
        <w:rPr>
          <w:rStyle w:val="unicode"/>
          <w:rFonts w:cstheme="minorHAnsi"/>
          <w:shd w:val="clear" w:color="auto" w:fill="FFFFFF"/>
        </w:rPr>
        <w:t xml:space="preserve"> </w:t>
      </w:r>
      <w:r w:rsidRPr="005C1B91">
        <w:rPr>
          <w:rFonts w:cstheme="minorHAnsi"/>
        </w:rPr>
        <w:t>nahsariie/a</w:t>
      </w:r>
      <w:r w:rsidRPr="006C5D73">
        <w:rPr>
          <w:rFonts w:cstheme="minorHAnsi"/>
          <w:color w:val="1F497D"/>
        </w:rPr>
        <w:br/>
      </w:r>
      <w:r w:rsidRPr="006C5D73">
        <w:rPr>
          <w:rFonts w:cstheme="minorHAnsi"/>
        </w:rPr>
        <w:t>afraid, to be afraid, to be respectful, to fear, to be cautious, nah- (Akkadian, palāhu),</w:t>
      </w:r>
      <w:r w:rsidRPr="006C5D73">
        <w:rPr>
          <w:rFonts w:cstheme="minorHAnsi"/>
        </w:rPr>
        <w:br/>
        <w:t xml:space="preserve">afraid, to be afraid, to fear, to show respect, nahsariya-    </w:t>
      </w:r>
      <w:r w:rsidRPr="006C5D73">
        <w:rPr>
          <w:rFonts w:cstheme="minorHAnsi"/>
          <w:color w:val="1F497D"/>
        </w:rPr>
        <w:br/>
      </w:r>
      <w:r w:rsidRPr="006C5D73">
        <w:rPr>
          <w:rFonts w:cstheme="minorHAnsi"/>
          <w:b/>
        </w:rPr>
        <w:t>afraid</w:t>
      </w:r>
      <w:r w:rsidRPr="006C5D73">
        <w:rPr>
          <w:rFonts w:cstheme="minorHAnsi"/>
        </w:rPr>
        <w:t xml:space="preserve">, to make afraid, </w:t>
      </w:r>
      <w:r w:rsidRPr="006C5D73">
        <w:rPr>
          <w:rFonts w:cstheme="minorHAnsi"/>
          <w:color w:val="1F497D"/>
        </w:rPr>
        <w:t>nahsarnu</w:t>
      </w:r>
      <w:r w:rsidRPr="006C5D73">
        <w:rPr>
          <w:rFonts w:cstheme="minorHAnsi"/>
          <w:b/>
          <w:color w:val="1F497D"/>
        </w:rPr>
        <w:br/>
      </w:r>
      <w:r w:rsidRPr="006C5D73">
        <w:rPr>
          <w:rFonts w:cstheme="minorHAnsi"/>
          <w:b/>
          <w:color w:val="222222"/>
          <w:shd w:val="clear" w:color="auto" w:fill="FFFFFF"/>
        </w:rPr>
        <w:t>age</w:t>
      </w:r>
      <w:r w:rsidRPr="006C5D73">
        <w:rPr>
          <w:rFonts w:cstheme="minorHAnsi"/>
          <w:color w:val="222222"/>
          <w:shd w:val="clear" w:color="auto" w:fill="FFFFFF"/>
        </w:rPr>
        <w:t xml:space="preserve">, to become old, </w:t>
      </w:r>
      <w:r w:rsidRPr="006C5D73">
        <w:rPr>
          <w:rFonts w:cstheme="minorHAnsi"/>
          <w:color w:val="1F497D"/>
        </w:rPr>
        <w:t>mehuantah</w:t>
      </w:r>
      <w:r w:rsidRPr="006C5D73">
        <w:rPr>
          <w:rFonts w:cstheme="minorHAnsi"/>
        </w:rPr>
        <w:t xml:space="preserve">, </w:t>
      </w:r>
      <w:r w:rsidRPr="006C5D73">
        <w:rPr>
          <w:rFonts w:cstheme="minorHAnsi"/>
          <w:color w:val="1F497D"/>
        </w:rPr>
        <w:t>miahuantah</w:t>
      </w:r>
      <w:r w:rsidRPr="006C5D73">
        <w:rPr>
          <w:rFonts w:cstheme="minorHAnsi"/>
          <w:color w:val="222222"/>
          <w:shd w:val="clear" w:color="auto" w:fill="FFFFFF"/>
        </w:rPr>
        <w:br/>
      </w:r>
      <w:r w:rsidRPr="006C5D73">
        <w:rPr>
          <w:rFonts w:cstheme="minorHAnsi"/>
          <w:b/>
          <w:color w:val="222222"/>
          <w:shd w:val="clear" w:color="auto" w:fill="FFFFFF"/>
        </w:rPr>
        <w:t>again</w:t>
      </w:r>
      <w:r w:rsidRPr="006C5D73">
        <w:rPr>
          <w:rFonts w:cstheme="minorHAnsi"/>
          <w:color w:val="222222"/>
          <w:shd w:val="clear" w:color="auto" w:fill="FFFFFF"/>
        </w:rPr>
        <w:t xml:space="preserve">, </w:t>
      </w:r>
      <w:r w:rsidRPr="006C5D73">
        <w:rPr>
          <w:rStyle w:val="unicode"/>
          <w:rFonts w:cstheme="minorHAnsi"/>
          <w:color w:val="222222"/>
          <w:shd w:val="clear" w:color="auto" w:fill="FFFFFF"/>
        </w:rPr>
        <w:t>āppa,</w:t>
      </w:r>
      <w:r w:rsidR="002F65C6">
        <w:rPr>
          <w:rStyle w:val="FootnoteReference"/>
          <w:rFonts w:cstheme="minorHAnsi"/>
          <w:color w:val="222222"/>
          <w:shd w:val="clear" w:color="auto" w:fill="FFFFFF"/>
        </w:rPr>
        <w:footnoteReference w:id="11"/>
      </w:r>
      <w:r w:rsidRPr="006C5D73">
        <w:rPr>
          <w:rStyle w:val="unicode"/>
          <w:rFonts w:cstheme="minorHAnsi"/>
          <w:color w:val="222222"/>
          <w:shd w:val="clear" w:color="auto" w:fill="FFFFFF"/>
        </w:rPr>
        <w:t xml:space="preserve"> adv., </w:t>
      </w:r>
      <w:r w:rsidRPr="006C5D73">
        <w:rPr>
          <w:rFonts w:cstheme="minorHAnsi"/>
        </w:rPr>
        <w:t>nūwa</w:t>
      </w:r>
      <w:r w:rsidRPr="006C5D73">
        <w:rPr>
          <w:rStyle w:val="unicode"/>
          <w:rFonts w:cstheme="minorHAnsi"/>
          <w:color w:val="222222"/>
          <w:shd w:val="clear" w:color="auto" w:fill="FFFFFF"/>
        </w:rPr>
        <w:br/>
      </w:r>
      <w:r w:rsidRPr="006C5D73">
        <w:rPr>
          <w:rFonts w:cstheme="minorHAnsi"/>
        </w:rPr>
        <w:lastRenderedPageBreak/>
        <w:t xml:space="preserve">again, anyhow, maybe, nearly, still, adv.,  kuwatqa </w:t>
      </w:r>
      <w:r w:rsidRPr="006C5D73">
        <w:rPr>
          <w:rStyle w:val="unicode"/>
          <w:rFonts w:cstheme="minorHAnsi"/>
          <w:b/>
          <w:color w:val="222222"/>
          <w:shd w:val="clear" w:color="auto" w:fill="FFFFFF"/>
        </w:rPr>
        <w:br/>
      </w:r>
      <w:r w:rsidRPr="006C5D73">
        <w:rPr>
          <w:rStyle w:val="unicode"/>
          <w:rFonts w:cstheme="minorHAnsi"/>
          <w:color w:val="222222"/>
          <w:shd w:val="clear" w:color="auto" w:fill="FFFFFF"/>
        </w:rPr>
        <w:t>again,</w:t>
      </w:r>
      <w:r w:rsidRPr="006C5D73">
        <w:rPr>
          <w:rStyle w:val="unicode"/>
          <w:rFonts w:cstheme="minorHAnsi"/>
          <w:b/>
          <w:color w:val="222222"/>
          <w:shd w:val="clear" w:color="auto" w:fill="FFFFFF"/>
        </w:rPr>
        <w:t xml:space="preserve"> </w:t>
      </w:r>
      <w:r w:rsidRPr="006C5D73">
        <w:rPr>
          <w:rFonts w:cstheme="minorHAnsi"/>
        </w:rPr>
        <w:t xml:space="preserve">back, </w:t>
      </w:r>
      <w:r w:rsidRPr="006C5D73">
        <w:rPr>
          <w:rFonts w:cstheme="minorHAnsi"/>
          <w:shd w:val="clear" w:color="auto" w:fill="FFFFFF"/>
        </w:rPr>
        <w:t>after, behind, up to, (EGIR-pa)</w:t>
      </w:r>
      <w:r w:rsidRPr="006C5D73">
        <w:rPr>
          <w:rFonts w:cstheme="minorHAnsi"/>
          <w:b/>
          <w:shd w:val="clear" w:color="auto" w:fill="FFFFFF"/>
        </w:rPr>
        <w:t xml:space="preserve">, </w:t>
      </w:r>
      <w:r w:rsidRPr="006C5D73">
        <w:rPr>
          <w:rFonts w:cstheme="minorHAnsi"/>
        </w:rPr>
        <w:t>appa</w:t>
      </w:r>
      <w:r w:rsidRPr="006C5D73">
        <w:rPr>
          <w:rFonts w:cstheme="minorHAnsi"/>
        </w:rPr>
        <w:br/>
        <w:t>again, exactly, also, immediately, besides, only, however, rather, adv., -pat</w:t>
      </w:r>
      <w:r w:rsidRPr="006C5D73">
        <w:rPr>
          <w:rStyle w:val="unicode"/>
          <w:rFonts w:cstheme="minorHAnsi"/>
          <w:b/>
          <w:color w:val="222222"/>
          <w:shd w:val="clear" w:color="auto" w:fill="FFFFFF"/>
        </w:rPr>
        <w:br/>
      </w:r>
      <w:r w:rsidRPr="006C5D73">
        <w:rPr>
          <w:rStyle w:val="unicode"/>
          <w:rFonts w:cstheme="minorHAnsi"/>
          <w:color w:val="222222"/>
          <w:shd w:val="clear" w:color="auto" w:fill="FFFFFF"/>
        </w:rPr>
        <w:t>again, for the second time, subordinately,</w:t>
      </w:r>
      <w:r w:rsidRPr="006C5D73">
        <w:rPr>
          <w:rStyle w:val="unicode"/>
          <w:rFonts w:cstheme="minorHAnsi"/>
          <w:b/>
          <w:color w:val="222222"/>
          <w:shd w:val="clear" w:color="auto" w:fill="FFFFFF"/>
        </w:rPr>
        <w:t xml:space="preserve"> </w:t>
      </w:r>
      <w:r w:rsidRPr="006C5D73">
        <w:rPr>
          <w:rFonts w:cstheme="minorHAnsi"/>
          <w:color w:val="1F497D"/>
        </w:rPr>
        <w:t xml:space="preserve">Dan </w:t>
      </w:r>
      <w:r w:rsidRPr="006C5D73">
        <w:rPr>
          <w:rFonts w:cstheme="minorHAnsi"/>
          <w:color w:val="000000"/>
        </w:rPr>
        <w:t>(</w:t>
      </w:r>
      <w:r w:rsidRPr="006C5D73">
        <w:rPr>
          <w:rFonts w:cstheme="minorHAnsi"/>
          <w:color w:val="1F497D"/>
        </w:rPr>
        <w:t>Tan</w:t>
      </w:r>
      <w:r w:rsidRPr="006C5D73">
        <w:rPr>
          <w:rFonts w:cstheme="minorHAnsi"/>
          <w:color w:val="000000"/>
        </w:rPr>
        <w:t xml:space="preserve">) </w:t>
      </w:r>
      <w:r w:rsidRPr="006C5D73">
        <w:rPr>
          <w:rFonts w:cstheme="minorHAnsi"/>
        </w:rPr>
        <w:t>(PAnat. du(o)i, Skt. dvaya, twofold, in pairs, Gr. Doioi, both, two, dois, double, OCS. Dyevojye, twofold, Lith. dveji, two, dveja, of two kinds)</w:t>
      </w:r>
      <w:r w:rsidRPr="006C5D73">
        <w:rPr>
          <w:rFonts w:cstheme="minorHAnsi"/>
        </w:rPr>
        <w:br/>
        <w:t>again, more, one more time, then, adv., namma</w:t>
      </w:r>
      <w:r w:rsidRPr="006C5D73">
        <w:rPr>
          <w:rFonts w:cstheme="minorHAnsi"/>
        </w:rPr>
        <w:br/>
        <w:t>against, on, away from, (with Acc.), pariyan</w:t>
      </w:r>
      <w:r w:rsidRPr="006C5D73">
        <w:rPr>
          <w:rStyle w:val="unicode"/>
          <w:rFonts w:cstheme="minorHAnsi"/>
          <w:b/>
          <w:color w:val="222222"/>
          <w:shd w:val="clear" w:color="auto" w:fill="FFFFFF"/>
        </w:rPr>
        <w:br/>
      </w:r>
      <w:r w:rsidRPr="006C5D73">
        <w:rPr>
          <w:rStyle w:val="unicode"/>
          <w:rFonts w:cstheme="minorHAnsi"/>
          <w:color w:val="222222"/>
          <w:shd w:val="clear" w:color="auto" w:fill="FFFFFF"/>
        </w:rPr>
        <w:t>against, before, facing, opposite,</w:t>
      </w:r>
      <w:r w:rsidRPr="006C5D73">
        <w:rPr>
          <w:rStyle w:val="unicode"/>
          <w:rFonts w:cstheme="minorHAnsi"/>
          <w:b/>
          <w:color w:val="222222"/>
          <w:shd w:val="clear" w:color="auto" w:fill="FFFFFF"/>
        </w:rPr>
        <w:t xml:space="preserve"> </w:t>
      </w:r>
      <w:r w:rsidRPr="006C5D73">
        <w:rPr>
          <w:rFonts w:cstheme="minorHAnsi"/>
          <w:color w:val="1F497D"/>
        </w:rPr>
        <w:t>menahanta</w:t>
      </w:r>
      <w:r w:rsidRPr="006C5D73">
        <w:rPr>
          <w:rFonts w:cstheme="minorHAnsi"/>
          <w:color w:val="1F497D"/>
        </w:rPr>
        <w:br/>
      </w:r>
      <w:r w:rsidRPr="006C5D73">
        <w:rPr>
          <w:rFonts w:cstheme="minorHAnsi"/>
        </w:rPr>
        <w:t xml:space="preserve">agitated, aggressive cow, sharp-edged stone, </w:t>
      </w:r>
      <w:r w:rsidRPr="006C5D73">
        <w:rPr>
          <w:rFonts w:cstheme="minorHAnsi"/>
          <w:color w:val="1F497D"/>
        </w:rPr>
        <w:t>tatrant</w:t>
      </w:r>
      <w:r w:rsidRPr="006C5D73">
        <w:rPr>
          <w:rStyle w:val="unicode"/>
          <w:rFonts w:cstheme="minorHAnsi"/>
          <w:b/>
          <w:color w:val="222222"/>
          <w:shd w:val="clear" w:color="auto" w:fill="FFFFFF"/>
        </w:rPr>
        <w:br/>
      </w:r>
      <w:r w:rsidRPr="006C5D73">
        <w:rPr>
          <w:rStyle w:val="unicode"/>
          <w:rFonts w:cstheme="minorHAnsi"/>
          <w:color w:val="222222"/>
          <w:shd w:val="clear" w:color="auto" w:fill="FFFFFF"/>
        </w:rPr>
        <w:t>agree, to,</w:t>
      </w:r>
      <w:r w:rsidRPr="006C5D73">
        <w:rPr>
          <w:rStyle w:val="unicode"/>
          <w:rFonts w:cstheme="minorHAnsi"/>
          <w:b/>
          <w:color w:val="222222"/>
          <w:shd w:val="clear" w:color="auto" w:fill="FFFFFF"/>
        </w:rPr>
        <w:t xml:space="preserve"> </w:t>
      </w:r>
      <w:r w:rsidRPr="006C5D73">
        <w:rPr>
          <w:rFonts w:cstheme="minorHAnsi"/>
          <w:color w:val="1F497D"/>
        </w:rPr>
        <w:t>taksulae</w:t>
      </w:r>
      <w:r w:rsidRPr="006C5D73">
        <w:rPr>
          <w:rFonts w:cstheme="minorHAnsi"/>
          <w:b/>
          <w:color w:val="222222"/>
          <w:shd w:val="clear" w:color="auto" w:fill="FFFFFF"/>
        </w:rPr>
        <w:t> </w:t>
      </w:r>
      <w:r w:rsidRPr="006C5D73">
        <w:rPr>
          <w:rFonts w:cstheme="minorHAnsi"/>
          <w:b/>
          <w:shd w:val="clear" w:color="auto" w:fill="FFFFFF"/>
        </w:rPr>
        <w:t>(</w:t>
      </w:r>
      <w:r w:rsidRPr="006C5D73">
        <w:rPr>
          <w:rFonts w:cstheme="minorHAnsi"/>
        </w:rPr>
        <w:t>Skt. dar, to crack, to scatter, Gr. dero, to skin, to flay(?), Goth. dis-tairoth, to tear up, Lith. dirti, to tear, to flay?, OCS. Dyerati, to tear)</w:t>
      </w:r>
      <w:r w:rsidRPr="006C5D73">
        <w:rPr>
          <w:rFonts w:cstheme="minorHAnsi"/>
          <w:b/>
          <w:color w:val="222222"/>
          <w:shd w:val="clear" w:color="auto" w:fill="FFFFFF"/>
        </w:rPr>
        <w:br/>
      </w:r>
      <w:r w:rsidRPr="006C5D73">
        <w:rPr>
          <w:rFonts w:cstheme="minorHAnsi"/>
        </w:rPr>
        <w:t xml:space="preserve">agree, friendly, to be friendly, to to make peace, </w:t>
      </w:r>
      <w:r w:rsidRPr="006C5D73">
        <w:rPr>
          <w:rFonts w:cstheme="minorHAnsi"/>
          <w:color w:val="1F497D"/>
        </w:rPr>
        <w:t xml:space="preserve">tksulae </w:t>
      </w:r>
      <w:r w:rsidRPr="006C5D73">
        <w:rPr>
          <w:rFonts w:cstheme="minorHAnsi"/>
          <w:color w:val="1F497D"/>
        </w:rPr>
        <w:br/>
      </w:r>
      <w:r w:rsidRPr="006C5D73">
        <w:rPr>
          <w:rFonts w:cstheme="minorHAnsi"/>
        </w:rPr>
        <w:t>agreeable, good, pleasant, assu</w:t>
      </w:r>
      <w:r w:rsidRPr="006C5D73">
        <w:rPr>
          <w:rFonts w:cstheme="minorHAnsi"/>
          <w:b/>
          <w:color w:val="222222"/>
          <w:shd w:val="clear" w:color="auto" w:fill="FFFFFF"/>
        </w:rPr>
        <w:br/>
      </w:r>
      <w:r w:rsidRPr="006C5D73">
        <w:rPr>
          <w:rFonts w:cstheme="minorHAnsi"/>
          <w:color w:val="222222"/>
          <w:shd w:val="clear" w:color="auto" w:fill="FFFFFF"/>
        </w:rPr>
        <w:t xml:space="preserve">agreement, </w:t>
      </w:r>
      <w:r w:rsidRPr="006C5D73">
        <w:rPr>
          <w:rFonts w:cstheme="minorHAnsi"/>
          <w:b/>
          <w:color w:val="222222"/>
          <w:shd w:val="clear" w:color="auto" w:fill="FFFFFF"/>
        </w:rPr>
        <w:t>in agreement</w:t>
      </w:r>
      <w:r w:rsidRPr="006C5D73">
        <w:rPr>
          <w:rFonts w:cstheme="minorHAnsi"/>
          <w:color w:val="222222"/>
          <w:shd w:val="clear" w:color="auto" w:fill="FFFFFF"/>
        </w:rPr>
        <w:t xml:space="preserve">, gathered, </w:t>
      </w:r>
      <w:r w:rsidRPr="006C5D73">
        <w:rPr>
          <w:rFonts w:cstheme="minorHAnsi"/>
        </w:rPr>
        <w:t>taruppant-</w:t>
      </w:r>
      <w:r w:rsidRPr="006C5D73">
        <w:rPr>
          <w:rFonts w:cstheme="minorHAnsi"/>
          <w:color w:val="222222"/>
          <w:shd w:val="clear" w:color="auto" w:fill="FFFFFF"/>
        </w:rPr>
        <w:br/>
        <w:t>agreement, settlement, peace-treaty,</w:t>
      </w:r>
      <w:r w:rsidRPr="006C5D73">
        <w:rPr>
          <w:rFonts w:cstheme="minorHAnsi"/>
          <w:b/>
          <w:color w:val="222222"/>
          <w:shd w:val="clear" w:color="auto" w:fill="FFFFFF"/>
        </w:rPr>
        <w:t xml:space="preserve"> </w:t>
      </w:r>
      <w:r w:rsidRPr="006C5D73">
        <w:rPr>
          <w:rFonts w:cstheme="minorHAnsi"/>
          <w:color w:val="1F497D"/>
        </w:rPr>
        <w:t>tksul</w:t>
      </w:r>
      <w:r w:rsidRPr="006C5D73">
        <w:rPr>
          <w:rFonts w:cstheme="minorHAnsi"/>
          <w:color w:val="1F497D"/>
        </w:rPr>
        <w:br/>
      </w:r>
      <w:r w:rsidRPr="006C5D73">
        <w:rPr>
          <w:rFonts w:cstheme="minorHAnsi"/>
        </w:rPr>
        <w:t xml:space="preserve">agreement, to conclude an, </w:t>
      </w:r>
      <w:r w:rsidRPr="006C5D73">
        <w:rPr>
          <w:rFonts w:cstheme="minorHAnsi"/>
          <w:color w:val="1F497D"/>
        </w:rPr>
        <w:t>tksul taks</w:t>
      </w:r>
      <w:r w:rsidRPr="006C5D73">
        <w:rPr>
          <w:rFonts w:cstheme="minorHAnsi"/>
          <w:color w:val="1F497D"/>
        </w:rPr>
        <w:br/>
      </w:r>
      <w:r w:rsidRPr="006C5D73">
        <w:rPr>
          <w:rFonts w:cstheme="minorHAnsi"/>
        </w:rPr>
        <w:t>agriculture, farming, harsauwar</w:t>
      </w:r>
      <w:r w:rsidRPr="006C5D73">
        <w:rPr>
          <w:rFonts w:cstheme="minorHAnsi"/>
          <w:b/>
          <w:color w:val="222222"/>
          <w:shd w:val="clear" w:color="auto" w:fill="FFFFFF"/>
        </w:rPr>
        <w:br/>
      </w:r>
      <w:r w:rsidRPr="006C5D73">
        <w:rPr>
          <w:rFonts w:cstheme="minorHAnsi"/>
          <w:color w:val="222222"/>
          <w:shd w:val="clear" w:color="auto" w:fill="FFFFFF"/>
        </w:rPr>
        <w:t>aggrieved, to be,</w:t>
      </w:r>
      <w:r w:rsidRPr="006C5D73">
        <w:rPr>
          <w:rFonts w:cstheme="minorHAnsi"/>
          <w:b/>
          <w:color w:val="222222"/>
          <w:shd w:val="clear" w:color="auto" w:fill="FFFFFF"/>
        </w:rPr>
        <w:t xml:space="preserve"> </w:t>
      </w:r>
      <w:r w:rsidRPr="006C5D73">
        <w:rPr>
          <w:rFonts w:cstheme="minorHAnsi"/>
          <w:color w:val="1F497D"/>
        </w:rPr>
        <w:t>kattuuae</w:t>
      </w:r>
      <w:r w:rsidRPr="006C5D73">
        <w:rPr>
          <w:rFonts w:cstheme="minorHAnsi"/>
          <w:color w:val="1F497D"/>
        </w:rPr>
        <w:br/>
      </w:r>
      <w:r w:rsidRPr="006C5D73">
        <w:rPr>
          <w:rFonts w:cstheme="minorHAnsi"/>
          <w:b/>
        </w:rPr>
        <w:t>ahead</w:t>
      </w:r>
      <w:r w:rsidRPr="006C5D73">
        <w:rPr>
          <w:rFonts w:cstheme="minorHAnsi"/>
        </w:rPr>
        <w:t>, at the head, before, adv., piran</w:t>
      </w:r>
      <w:r w:rsidRPr="006C5D73">
        <w:rPr>
          <w:rFonts w:cstheme="minorHAnsi"/>
        </w:rPr>
        <w:br/>
        <w:t>ahead, in front of, opposite, contrary to, adv., menahhanda</w:t>
      </w:r>
      <w:r w:rsidRPr="006C5D73">
        <w:rPr>
          <w:rFonts w:cstheme="minorHAnsi"/>
          <w:color w:val="1F497D"/>
        </w:rPr>
        <w:br/>
      </w:r>
      <w:r w:rsidRPr="006C5D73">
        <w:rPr>
          <w:rFonts w:cstheme="minorHAnsi"/>
        </w:rPr>
        <w:t xml:space="preserve">ahead, out, away, farther, beyond, adv.,  parā , </w:t>
      </w:r>
      <w:r w:rsidRPr="006C5D73">
        <w:rPr>
          <w:rFonts w:cstheme="minorHAnsi"/>
        </w:rPr>
        <w:br/>
        <w:t>aid, help, warra-</w:t>
      </w:r>
      <w:r w:rsidRPr="006C5D73">
        <w:rPr>
          <w:rFonts w:cstheme="minorHAnsi"/>
        </w:rPr>
        <w:br/>
        <w:t xml:space="preserve">ail, to, </w:t>
      </w:r>
      <w:r w:rsidRPr="006C5D73">
        <w:rPr>
          <w:rFonts w:cstheme="minorHAnsi"/>
          <w:color w:val="1F497D"/>
        </w:rPr>
        <w:t>istarkiie/a</w:t>
      </w:r>
      <w:r w:rsidRPr="006C5D73">
        <w:rPr>
          <w:rFonts w:cstheme="minorHAnsi"/>
          <w:color w:val="1F497D"/>
        </w:rPr>
        <w:br/>
      </w:r>
      <w:r w:rsidRPr="006C5D73">
        <w:rPr>
          <w:rFonts w:cstheme="minorHAnsi"/>
        </w:rPr>
        <w:t>alcoholic beverage, siant?</w:t>
      </w:r>
      <w:r w:rsidRPr="006C5D73">
        <w:rPr>
          <w:rFonts w:cstheme="minorHAnsi"/>
        </w:rPr>
        <w:br/>
        <w:t xml:space="preserve">alder? alanza(n)-, </w:t>
      </w:r>
      <w:r w:rsidRPr="006C5D73">
        <w:rPr>
          <w:rFonts w:cstheme="minorHAnsi"/>
          <w:color w:val="1F497D"/>
        </w:rPr>
        <w:br/>
      </w:r>
      <w:r w:rsidRPr="006C5D73">
        <w:rPr>
          <w:rFonts w:cstheme="minorHAnsi"/>
          <w:b/>
        </w:rPr>
        <w:t>alien</w:t>
      </w:r>
      <w:r w:rsidRPr="006C5D73">
        <w:rPr>
          <w:rFonts w:cstheme="minorHAnsi"/>
        </w:rPr>
        <w:t>, rahtsa, rahtsia</w:t>
      </w:r>
      <w:r w:rsidR="000716FA">
        <w:rPr>
          <w:rStyle w:val="FootnoteReference"/>
          <w:rFonts w:cstheme="minorHAnsi"/>
        </w:rPr>
        <w:footnoteReference w:id="12"/>
      </w:r>
      <w:r w:rsidRPr="006C5D73">
        <w:rPr>
          <w:rFonts w:cstheme="minorHAnsi"/>
        </w:rPr>
        <w:br/>
      </w:r>
      <w:r w:rsidRPr="00202C09">
        <w:rPr>
          <w:rFonts w:cstheme="minorHAnsi"/>
          <w:b/>
        </w:rPr>
        <w:lastRenderedPageBreak/>
        <w:t>alive</w:t>
      </w:r>
      <w:r w:rsidRPr="00202C09">
        <w:rPr>
          <w:rFonts w:cstheme="minorHAnsi"/>
        </w:rPr>
        <w:t xml:space="preserve">, huiswant- </w:t>
      </w:r>
      <w:r w:rsidR="00202C09">
        <w:rPr>
          <w:rStyle w:val="FootnoteReference"/>
          <w:rFonts w:cstheme="minorHAnsi"/>
        </w:rPr>
        <w:footnoteReference w:id="13"/>
      </w:r>
      <w:r w:rsidRPr="00202C09">
        <w:rPr>
          <w:rFonts w:cstheme="minorHAnsi"/>
        </w:rPr>
        <w:t>(TI-ant-)</w:t>
      </w:r>
      <w:r w:rsidRPr="00202C09">
        <w:rPr>
          <w:rFonts w:cstheme="minorHAnsi"/>
        </w:rPr>
        <w:br/>
      </w:r>
      <w:r w:rsidRPr="00202C09">
        <w:rPr>
          <w:rFonts w:eastAsia="Calibri" w:cstheme="minorHAnsi"/>
          <w:b/>
          <w:lang w:val="en-GB"/>
        </w:rPr>
        <w:t>alive</w:t>
      </w:r>
      <w:r w:rsidRPr="00202C09">
        <w:rPr>
          <w:rFonts w:eastAsia="Calibri" w:cstheme="minorHAnsi"/>
          <w:lang w:val="en-GB"/>
        </w:rPr>
        <w:t>, living, adj., huitual(i) (Luvian)</w:t>
      </w:r>
      <w:r w:rsidRPr="00202C09">
        <w:rPr>
          <w:rFonts w:eastAsia="Calibri" w:cstheme="minorHAnsi"/>
          <w:lang w:val="en-GB"/>
        </w:rPr>
        <w:br/>
      </w:r>
      <w:r w:rsidRPr="00202C09">
        <w:rPr>
          <w:rFonts w:eastAsia="Calibri" w:cstheme="minorHAnsi"/>
          <w:b/>
          <w:lang w:val="en-GB"/>
        </w:rPr>
        <w:t>alive</w:t>
      </w:r>
      <w:r w:rsidRPr="00202C09">
        <w:rPr>
          <w:rFonts w:eastAsia="Calibri" w:cstheme="minorHAnsi"/>
          <w:lang w:val="en-GB"/>
        </w:rPr>
        <w:t>, being alive, huitualuar (Luvian)</w:t>
      </w:r>
      <w:r w:rsidRPr="00202C09">
        <w:rPr>
          <w:rFonts w:eastAsia="Calibri" w:cstheme="minorHAnsi"/>
          <w:lang w:val="en-GB"/>
        </w:rPr>
        <w:br/>
      </w:r>
      <w:r w:rsidRPr="00202C09">
        <w:rPr>
          <w:rFonts w:eastAsia="Calibri" w:cstheme="minorHAnsi"/>
          <w:b/>
          <w:lang w:val="en-GB"/>
        </w:rPr>
        <w:t>alive</w:t>
      </w:r>
      <w:r w:rsidRPr="00202C09">
        <w:rPr>
          <w:rFonts w:eastAsia="Calibri" w:cstheme="minorHAnsi"/>
          <w:lang w:val="en-GB"/>
        </w:rPr>
        <w:t xml:space="preserve">, raw meat, </w:t>
      </w:r>
      <w:r w:rsidRPr="00202C09">
        <w:rPr>
          <w:rFonts w:cstheme="minorHAnsi"/>
        </w:rPr>
        <w:t>huisu-</w:t>
      </w:r>
      <w:r w:rsidRPr="00202C09">
        <w:rPr>
          <w:rFonts w:eastAsia="Calibri" w:cstheme="minorHAnsi"/>
          <w:lang w:val="en-GB"/>
        </w:rPr>
        <w:br/>
      </w:r>
      <w:r w:rsidRPr="00202C09">
        <w:rPr>
          <w:rFonts w:eastAsia="Calibri" w:cstheme="minorHAnsi"/>
          <w:b/>
          <w:lang w:val="en-GB"/>
        </w:rPr>
        <w:t>alive</w:t>
      </w:r>
      <w:r w:rsidRPr="00202C09">
        <w:rPr>
          <w:rFonts w:eastAsia="Calibri" w:cstheme="minorHAnsi"/>
          <w:lang w:val="en-GB"/>
        </w:rPr>
        <w:t xml:space="preserve">, </w:t>
      </w:r>
      <w:r w:rsidRPr="00202C09">
        <w:rPr>
          <w:rFonts w:cstheme="minorHAnsi"/>
        </w:rPr>
        <w:t>to make alive, to keep alive; to save; to cleanse, huisnu- (TI-nu-)</w:t>
      </w:r>
      <w:r w:rsidRPr="00202C09">
        <w:rPr>
          <w:rFonts w:eastAsia="Calibri" w:cstheme="minorHAnsi"/>
          <w:lang w:val="en-GB"/>
        </w:rPr>
        <w:br/>
      </w:r>
      <w:r w:rsidRPr="00202C09">
        <w:rPr>
          <w:rFonts w:eastAsia="Times New Roman" w:cstheme="minorHAnsi"/>
          <w:b/>
        </w:rPr>
        <w:t>alive</w:t>
      </w:r>
      <w:r w:rsidRPr="00202C09">
        <w:rPr>
          <w:rFonts w:eastAsia="Times New Roman" w:cstheme="minorHAnsi"/>
        </w:rPr>
        <w:t>, to stay alive,</w:t>
      </w:r>
      <w:r w:rsidRPr="00202C09">
        <w:rPr>
          <w:rFonts w:eastAsia="Times New Roman" w:cstheme="minorHAnsi"/>
          <w:b/>
        </w:rPr>
        <w:t xml:space="preserve"> </w:t>
      </w:r>
      <w:r w:rsidRPr="00202C09">
        <w:rPr>
          <w:rFonts w:eastAsia="Times New Roman" w:cstheme="minorHAnsi"/>
        </w:rPr>
        <w:t xml:space="preserve">to live, </w:t>
      </w:r>
      <w:r w:rsidRPr="00202C09">
        <w:rPr>
          <w:rFonts w:cstheme="minorHAnsi"/>
        </w:rPr>
        <w:t>huis- (TI).</w:t>
      </w:r>
      <w:r w:rsidRPr="00202C09">
        <w:rPr>
          <w:rFonts w:cstheme="minorHAnsi"/>
        </w:rPr>
        <w:br/>
      </w:r>
      <w:r w:rsidRPr="006C5D73">
        <w:rPr>
          <w:rFonts w:cstheme="minorHAnsi"/>
        </w:rPr>
        <w:t>all, heyaunna, (for Hurrian hiyarunna), hūmantes</w:t>
      </w:r>
      <w:r w:rsidRPr="006C5D73">
        <w:rPr>
          <w:rFonts w:cstheme="minorHAnsi"/>
        </w:rPr>
        <w:br/>
        <w:t>all, each, hūmant-</w:t>
      </w:r>
      <w:r w:rsidRPr="006C5D73">
        <w:rPr>
          <w:rFonts w:cstheme="minorHAnsi"/>
          <w:color w:val="222222"/>
          <w:shd w:val="clear" w:color="auto" w:fill="FFFFFF"/>
        </w:rPr>
        <w:br/>
      </w:r>
      <w:r w:rsidRPr="006C5D73">
        <w:rPr>
          <w:rFonts w:cstheme="minorHAnsi"/>
          <w:b/>
          <w:shd w:val="clear" w:color="auto" w:fill="FFFFFF"/>
        </w:rPr>
        <w:t>all</w:t>
      </w:r>
      <w:r w:rsidRPr="006C5D73">
        <w:rPr>
          <w:rFonts w:cstheme="minorHAnsi"/>
          <w:shd w:val="clear" w:color="auto" w:fill="FFFFFF"/>
        </w:rPr>
        <w:t xml:space="preserve">, </w:t>
      </w:r>
      <w:r w:rsidRPr="006C5D73">
        <w:rPr>
          <w:rFonts w:cstheme="minorHAnsi"/>
          <w:color w:val="222222"/>
          <w:shd w:val="clear" w:color="auto" w:fill="FFFFFF"/>
        </w:rPr>
        <w:t xml:space="preserve">each, every, </w:t>
      </w:r>
      <w:r w:rsidRPr="006C5D73">
        <w:rPr>
          <w:rStyle w:val="unicode"/>
          <w:rFonts w:cstheme="minorHAnsi"/>
          <w:color w:val="222222"/>
          <w:shd w:val="clear" w:color="auto" w:fill="FFFFFF"/>
        </w:rPr>
        <w:t>hūmant-,</w:t>
      </w:r>
      <w:r w:rsidRPr="006C5D73">
        <w:rPr>
          <w:rStyle w:val="unicode"/>
          <w:rFonts w:cstheme="minorHAnsi"/>
          <w:color w:val="222222"/>
          <w:shd w:val="clear" w:color="auto" w:fill="FFFFFF"/>
        </w:rPr>
        <w:br/>
      </w:r>
      <w:r w:rsidRPr="006C5D73">
        <w:rPr>
          <w:rStyle w:val="unicode"/>
          <w:rFonts w:cstheme="minorHAnsi"/>
          <w:b/>
          <w:shd w:val="clear" w:color="auto" w:fill="FFFFFF"/>
        </w:rPr>
        <w:t>all</w:t>
      </w:r>
      <w:r w:rsidRPr="006C5D73">
        <w:rPr>
          <w:rStyle w:val="unicode"/>
          <w:rFonts w:cstheme="minorHAnsi"/>
          <w:color w:val="222222"/>
          <w:shd w:val="clear" w:color="auto" w:fill="FFFFFF"/>
        </w:rPr>
        <w:t xml:space="preserve">, entire, complete, entire, </w:t>
      </w:r>
      <w:r w:rsidRPr="006C5D73">
        <w:rPr>
          <w:rFonts w:cstheme="minorHAnsi"/>
          <w:color w:val="1F497D"/>
        </w:rPr>
        <w:t>pngu,</w:t>
      </w:r>
      <w:r w:rsidRPr="006C5D73">
        <w:rPr>
          <w:rFonts w:cstheme="minorHAnsi"/>
          <w:b/>
          <w:color w:val="1F497D"/>
        </w:rPr>
        <w:t xml:space="preserve"> </w:t>
      </w:r>
      <w:r w:rsidRPr="006C5D73">
        <w:rPr>
          <w:rFonts w:cstheme="minorHAnsi"/>
          <w:color w:val="1F497D"/>
        </w:rPr>
        <w:t xml:space="preserve">pngau </w:t>
      </w:r>
      <w:r w:rsidRPr="006C5D73">
        <w:rPr>
          <w:rFonts w:cstheme="minorHAnsi"/>
        </w:rPr>
        <w:t xml:space="preserve"> (Skt. bahu, many, much, frequent, numerous, Arm. Bazowm (Adj.) much, YAv. Bezuuant, numerous; The word is also possibly connected with; GAv. debazah, YAv. Bazah, thickness, Gr. pakhus, think, dense, Latv. Biezs, thick, Lat. pinguis, fat)</w:t>
      </w:r>
      <w:r w:rsidRPr="006C5D73">
        <w:rPr>
          <w:rFonts w:cstheme="minorHAnsi"/>
        </w:rPr>
        <w:br/>
      </w:r>
      <w:r w:rsidRPr="006C5D73">
        <w:rPr>
          <w:rFonts w:cstheme="minorHAnsi"/>
          <w:b/>
        </w:rPr>
        <w:t>all</w:t>
      </w:r>
      <w:r w:rsidRPr="006C5D73">
        <w:rPr>
          <w:rFonts w:cstheme="minorHAnsi"/>
        </w:rPr>
        <w:t xml:space="preserve">, every, each, altogether, adj., </w:t>
      </w:r>
      <w:r w:rsidRPr="006C5D73">
        <w:rPr>
          <w:rFonts w:cstheme="minorHAnsi"/>
          <w:color w:val="1F497D"/>
        </w:rPr>
        <w:t>dapi</w:t>
      </w:r>
      <w:r w:rsidRPr="006C5D73">
        <w:rPr>
          <w:rFonts w:cstheme="minorHAnsi"/>
          <w:color w:val="1F497D"/>
        </w:rPr>
        <w:br/>
      </w:r>
      <w:r w:rsidRPr="006C5D73">
        <w:rPr>
          <w:rFonts w:cstheme="minorHAnsi"/>
          <w:b/>
        </w:rPr>
        <w:t>all</w:t>
      </w:r>
      <w:r w:rsidRPr="006C5D73">
        <w:rPr>
          <w:rFonts w:cstheme="minorHAnsi"/>
        </w:rPr>
        <w:t xml:space="preserve">, every, adj., </w:t>
      </w:r>
      <w:r w:rsidRPr="006C5D73">
        <w:rPr>
          <w:rFonts w:cstheme="minorHAnsi"/>
          <w:color w:val="1F497D"/>
        </w:rPr>
        <w:t>dapiant</w:t>
      </w:r>
      <w:r w:rsidRPr="006C5D73">
        <w:rPr>
          <w:rFonts w:cstheme="minorHAnsi"/>
        </w:rPr>
        <w:br/>
        <w:t>all, together, dapiya-, dapiyant-,</w:t>
      </w:r>
      <w:r w:rsidRPr="006C5D73">
        <w:rPr>
          <w:rFonts w:cstheme="minorHAnsi"/>
        </w:rPr>
        <w:br/>
        <w:t>all,what, happened?,  anda aranda</w:t>
      </w:r>
      <w:r w:rsidRPr="006C5D73">
        <w:rPr>
          <w:rFonts w:cstheme="minorHAnsi"/>
        </w:rPr>
        <w:br/>
        <w:t xml:space="preserve">all around, </w:t>
      </w:r>
      <w:r w:rsidRPr="006C5D73">
        <w:rPr>
          <w:rFonts w:cstheme="minorHAnsi"/>
          <w:color w:val="1F497D"/>
        </w:rPr>
        <w:t>rahtsanta</w:t>
      </w:r>
      <w:r w:rsidRPr="006C5D73">
        <w:rPr>
          <w:rFonts w:cstheme="minorHAnsi"/>
        </w:rPr>
        <w:br/>
        <w:t>allegiance, to change,</w:t>
      </w:r>
      <w:r w:rsidRPr="006C5D73">
        <w:rPr>
          <w:rFonts w:cstheme="minorHAnsi"/>
          <w:color w:val="222222"/>
          <w:shd w:val="clear" w:color="auto" w:fill="F8F9FA"/>
        </w:rPr>
        <w:t xml:space="preserve"> </w:t>
      </w:r>
      <w:r w:rsidRPr="006C5D73">
        <w:rPr>
          <w:rFonts w:cstheme="minorHAnsi"/>
          <w:color w:val="000000"/>
        </w:rPr>
        <w:t xml:space="preserve">harp, </w:t>
      </w:r>
      <w:r w:rsidRPr="006C5D73">
        <w:rPr>
          <w:rFonts w:cstheme="minorHAnsi"/>
          <w:color w:val="1F497D"/>
        </w:rPr>
        <w:t>harpiie/a</w:t>
      </w:r>
      <w:r w:rsidRPr="006C5D73">
        <w:rPr>
          <w:rFonts w:cstheme="minorHAnsi"/>
          <w:color w:val="1F497D"/>
        </w:rPr>
        <w:br/>
      </w:r>
      <w:r w:rsidRPr="006C5D73">
        <w:rPr>
          <w:rFonts w:cstheme="minorHAnsi"/>
        </w:rPr>
        <w:t xml:space="preserve">alliance, help, </w:t>
      </w:r>
      <w:r w:rsidRPr="006C5D73">
        <w:rPr>
          <w:rFonts w:cstheme="minorHAnsi"/>
          <w:color w:val="1F497D"/>
        </w:rPr>
        <w:t>srdiadr/srdian</w:t>
      </w:r>
      <w:r w:rsidRPr="006C5D73">
        <w:rPr>
          <w:rFonts w:cstheme="minorHAnsi"/>
          <w:color w:val="1F497D"/>
        </w:rPr>
        <w:br/>
      </w:r>
      <w:r w:rsidRPr="006C5D73">
        <w:rPr>
          <w:rFonts w:cstheme="minorHAnsi"/>
        </w:rPr>
        <w:t xml:space="preserve">ally, supporter, helper, </w:t>
      </w:r>
      <w:r w:rsidRPr="006C5D73">
        <w:rPr>
          <w:rFonts w:cstheme="minorHAnsi"/>
          <w:color w:val="1F497D"/>
        </w:rPr>
        <w:t>srdia</w:t>
      </w:r>
      <w:r w:rsidRPr="006C5D73">
        <w:rPr>
          <w:rFonts w:cstheme="minorHAnsi"/>
          <w:color w:val="1F497D"/>
        </w:rPr>
        <w:br/>
      </w:r>
      <w:r w:rsidRPr="006C5D73">
        <w:rPr>
          <w:rFonts w:cstheme="minorHAnsi"/>
        </w:rPr>
        <w:t xml:space="preserve">aloft, upwards, atop of, above, </w:t>
      </w:r>
      <w:r w:rsidRPr="006C5D73">
        <w:rPr>
          <w:rFonts w:cstheme="minorHAnsi"/>
          <w:color w:val="1F497D"/>
        </w:rPr>
        <w:t>sra</w:t>
      </w:r>
      <w:r w:rsidRPr="006C5D73">
        <w:rPr>
          <w:rFonts w:cstheme="minorHAnsi"/>
          <w:color w:val="1F497D"/>
        </w:rPr>
        <w:br/>
      </w:r>
      <w:r w:rsidRPr="006C5D73">
        <w:rPr>
          <w:rFonts w:cstheme="minorHAnsi"/>
        </w:rPr>
        <w:t>alone, only, one, -as</w:t>
      </w:r>
      <w:r w:rsidRPr="006C5D73">
        <w:rPr>
          <w:rFonts w:cstheme="minorHAnsi"/>
          <w:color w:val="1F497D"/>
        </w:rPr>
        <w:br/>
      </w:r>
      <w:r w:rsidRPr="006C5D73">
        <w:rPr>
          <w:rFonts w:cstheme="minorHAnsi"/>
        </w:rPr>
        <w:t xml:space="preserve">along, downwards, </w:t>
      </w:r>
      <w:r w:rsidRPr="006C5D73">
        <w:rPr>
          <w:rFonts w:cstheme="minorHAnsi"/>
          <w:color w:val="1F497D"/>
        </w:rPr>
        <w:t>katanta</w:t>
      </w:r>
      <w:r w:rsidRPr="006C5D73">
        <w:rPr>
          <w:rFonts w:cstheme="minorHAnsi"/>
          <w:color w:val="1F497D"/>
        </w:rPr>
        <w:br/>
      </w:r>
      <w:r w:rsidRPr="006C5D73">
        <w:rPr>
          <w:rFonts w:cstheme="minorHAnsi"/>
          <w:color w:val="222222"/>
          <w:shd w:val="clear" w:color="auto" w:fill="FFFFFF"/>
        </w:rPr>
        <w:t>alongside, with,</w:t>
      </w:r>
      <w:r w:rsidRPr="006C5D73">
        <w:rPr>
          <w:rFonts w:cstheme="minorHAnsi"/>
          <w:b/>
          <w:color w:val="222222"/>
          <w:shd w:val="clear" w:color="auto" w:fill="FFFFFF"/>
        </w:rPr>
        <w:t xml:space="preserve"> </w:t>
      </w:r>
      <w:r w:rsidRPr="006C5D73">
        <w:rPr>
          <w:rFonts w:cstheme="minorHAnsi"/>
          <w:color w:val="222222"/>
          <w:shd w:val="clear" w:color="auto" w:fill="FFFFFF"/>
        </w:rPr>
        <w:t>-kan, kom,</w:t>
      </w:r>
      <w:r w:rsidRPr="006C5D73">
        <w:rPr>
          <w:rFonts w:cstheme="minorHAnsi"/>
          <w:color w:val="1F497D"/>
        </w:rPr>
        <w:br/>
      </w:r>
      <w:r w:rsidRPr="006C5D73">
        <w:rPr>
          <w:rFonts w:cstheme="minorHAnsi"/>
          <w:color w:val="222222"/>
          <w:shd w:val="clear" w:color="auto" w:fill="FFFFFF"/>
        </w:rPr>
        <w:t xml:space="preserve">along with, </w:t>
      </w:r>
      <w:r w:rsidRPr="006C5D73">
        <w:rPr>
          <w:rStyle w:val="unicode"/>
          <w:rFonts w:cstheme="minorHAnsi"/>
          <w:iCs/>
          <w:color w:val="222222"/>
          <w:shd w:val="clear" w:color="auto" w:fill="FFFFFF"/>
        </w:rPr>
        <w:t>QADU</w:t>
      </w:r>
      <w:r w:rsidRPr="006C5D73">
        <w:rPr>
          <w:rStyle w:val="unicode"/>
          <w:rFonts w:cstheme="minorHAnsi"/>
          <w:color w:val="222222"/>
          <w:shd w:val="clear" w:color="auto" w:fill="FFFFFF"/>
        </w:rPr>
        <w:t>,</w:t>
      </w:r>
      <w:r w:rsidRPr="006C5D73">
        <w:rPr>
          <w:rFonts w:cstheme="minorHAnsi"/>
          <w:color w:val="222222"/>
          <w:shd w:val="clear" w:color="auto" w:fill="FFFFFF"/>
        </w:rPr>
        <w:t> </w:t>
      </w:r>
      <w:r w:rsidRPr="006C5D73">
        <w:rPr>
          <w:rFonts w:cstheme="minorHAnsi"/>
          <w:color w:val="1F497D"/>
        </w:rPr>
        <w:br/>
      </w:r>
      <w:r w:rsidRPr="00007F79">
        <w:rPr>
          <w:rFonts w:cstheme="minorHAnsi"/>
          <w:b/>
        </w:rPr>
        <w:t>allotment</w:t>
      </w:r>
      <w:r w:rsidRPr="00007F79">
        <w:rPr>
          <w:rFonts w:cstheme="minorHAnsi"/>
        </w:rPr>
        <w:t>, consignment, mniahiat, mniahesr?</w:t>
      </w:r>
      <w:r w:rsidRPr="00007F79">
        <w:rPr>
          <w:rFonts w:cstheme="minorHAnsi"/>
        </w:rPr>
        <w:br/>
      </w:r>
      <w:r w:rsidRPr="00007F79">
        <w:rPr>
          <w:rFonts w:cstheme="minorHAnsi"/>
          <w:b/>
        </w:rPr>
        <w:t>allotment</w:t>
      </w:r>
      <w:r w:rsidRPr="00007F79">
        <w:rPr>
          <w:rFonts w:cstheme="minorHAnsi"/>
        </w:rPr>
        <w:t>, pita, pieta</w:t>
      </w:r>
      <w:r w:rsidRPr="00007F79">
        <w:rPr>
          <w:rFonts w:cstheme="minorHAnsi"/>
        </w:rPr>
        <w:br/>
      </w:r>
      <w:r w:rsidRPr="00007F79">
        <w:rPr>
          <w:rFonts w:cstheme="minorHAnsi"/>
          <w:b/>
        </w:rPr>
        <w:t>allotment</w:t>
      </w:r>
      <w:r w:rsidRPr="00007F79">
        <w:rPr>
          <w:rFonts w:cstheme="minorHAnsi"/>
        </w:rPr>
        <w:t>, man of the great allotment, pitauria</w:t>
      </w:r>
      <w:r w:rsidRPr="00007F79">
        <w:rPr>
          <w:rFonts w:cstheme="minorHAnsi"/>
        </w:rPr>
        <w:br/>
      </w:r>
      <w:r w:rsidRPr="00007F79">
        <w:rPr>
          <w:rFonts w:cstheme="minorHAnsi"/>
          <w:b/>
        </w:rPr>
        <w:t>allow</w:t>
      </w:r>
      <w:r w:rsidRPr="00007F79">
        <w:rPr>
          <w:rFonts w:cstheme="minorHAnsi"/>
        </w:rPr>
        <w:t>, to, tarnae</w:t>
      </w:r>
      <w:r w:rsidR="00007F79">
        <w:rPr>
          <w:rStyle w:val="FootnoteReference"/>
          <w:rFonts w:cstheme="minorHAnsi"/>
        </w:rPr>
        <w:footnoteReference w:id="14"/>
      </w:r>
      <w:r w:rsidRPr="00007F79">
        <w:rPr>
          <w:rFonts w:cstheme="minorHAnsi"/>
        </w:rPr>
        <w:br/>
      </w:r>
      <w:r w:rsidRPr="00007F79">
        <w:rPr>
          <w:rFonts w:cstheme="minorHAnsi"/>
          <w:b/>
          <w:shd w:val="clear" w:color="auto" w:fill="FFFFFF"/>
        </w:rPr>
        <w:lastRenderedPageBreak/>
        <w:t>allow</w:t>
      </w:r>
      <w:r w:rsidRPr="00007F79">
        <w:rPr>
          <w:rFonts w:cstheme="minorHAnsi"/>
          <w:shd w:val="clear" w:color="auto" w:fill="FFFFFF"/>
        </w:rPr>
        <w:t xml:space="preserve">, to let, to abandon, to leave, to forgive, to let, put a spoon in a liquid, </w:t>
      </w:r>
      <w:r w:rsidRPr="00007F79">
        <w:rPr>
          <w:rFonts w:cstheme="minorHAnsi"/>
        </w:rPr>
        <w:t>tarna-</w:t>
      </w:r>
      <w:r w:rsidRPr="00007F79">
        <w:rPr>
          <w:rFonts w:cstheme="minorHAnsi"/>
        </w:rPr>
        <w:br/>
      </w:r>
      <w:r w:rsidRPr="00007F79">
        <w:rPr>
          <w:rFonts w:cstheme="minorHAnsi"/>
          <w:b/>
        </w:rPr>
        <w:t>allow</w:t>
      </w:r>
      <w:r w:rsidRPr="00007F79">
        <w:rPr>
          <w:rFonts w:cstheme="minorHAnsi"/>
        </w:rPr>
        <w:t>, to let go, to leave something, trna/trn</w:t>
      </w:r>
      <w:r w:rsidRPr="00007F79">
        <w:rPr>
          <w:rFonts w:cstheme="minorHAnsi"/>
        </w:rPr>
        <w:br/>
      </w:r>
      <w:r w:rsidRPr="006C5D73">
        <w:rPr>
          <w:rFonts w:cstheme="minorHAnsi"/>
          <w:shd w:val="clear" w:color="auto" w:fill="FFFFFF"/>
        </w:rPr>
        <w:t xml:space="preserve">already, anytime, to anywhere, </w:t>
      </w:r>
      <w:r w:rsidRPr="006C5D73">
        <w:rPr>
          <w:rFonts w:cstheme="minorHAnsi"/>
        </w:rPr>
        <w:t>kuwapikki</w:t>
      </w:r>
      <w:r w:rsidRPr="006C5D73">
        <w:rPr>
          <w:rFonts w:cstheme="minorHAnsi"/>
          <w:color w:val="1F497D"/>
        </w:rPr>
        <w:br/>
      </w:r>
      <w:r w:rsidRPr="006C5D73">
        <w:rPr>
          <w:rFonts w:cstheme="minorHAnsi"/>
        </w:rPr>
        <w:t>already, previously, adv., karū</w:t>
      </w:r>
      <w:r w:rsidRPr="006C5D73">
        <w:rPr>
          <w:rFonts w:cstheme="minorHAnsi"/>
        </w:rPr>
        <w:br/>
      </w:r>
      <w:r w:rsidRPr="006C5D73">
        <w:rPr>
          <w:rFonts w:cstheme="minorHAnsi"/>
          <w:shd w:val="clear" w:color="auto" w:fill="FFFFFF"/>
        </w:rPr>
        <w:t xml:space="preserve">already, to anywhere, </w:t>
      </w:r>
      <w:r w:rsidRPr="006C5D73">
        <w:rPr>
          <w:rFonts w:cstheme="minorHAnsi"/>
        </w:rPr>
        <w:t>kuwapi</w:t>
      </w:r>
      <w:r w:rsidRPr="006C5D73">
        <w:rPr>
          <w:rFonts w:cstheme="minorHAnsi"/>
          <w:shd w:val="clear" w:color="auto" w:fill="FFFFFF"/>
        </w:rPr>
        <w:t> </w:t>
      </w:r>
      <w:r w:rsidRPr="006C5D73">
        <w:rPr>
          <w:rFonts w:cstheme="minorHAnsi"/>
        </w:rPr>
        <w:br/>
        <w:t>also, kuis imma.</w:t>
      </w:r>
      <w:r w:rsidRPr="006C5D73">
        <w:rPr>
          <w:rFonts w:cstheme="minorHAnsi"/>
        </w:rPr>
        <w:br/>
        <w:t>also, immediately, exactly, again, besides, only, however, rather, adv., -pat</w:t>
      </w:r>
      <w:r w:rsidRPr="006C5D73">
        <w:rPr>
          <w:rFonts w:cstheme="minorHAnsi"/>
        </w:rPr>
        <w:br/>
      </w:r>
      <w:r w:rsidRPr="006C5D73">
        <w:rPr>
          <w:rFonts w:cstheme="minorHAnsi"/>
          <w:b/>
          <w:color w:val="222222"/>
          <w:shd w:val="clear" w:color="auto" w:fill="FFFFFF"/>
        </w:rPr>
        <w:t>altar</w:t>
      </w:r>
      <w:r w:rsidRPr="006C5D73">
        <w:rPr>
          <w:rFonts w:cstheme="minorHAnsi"/>
          <w:color w:val="222222"/>
          <w:shd w:val="clear" w:color="auto" w:fill="FFFFFF"/>
        </w:rPr>
        <w:t xml:space="preserve"> table, </w:t>
      </w:r>
      <w:r w:rsidRPr="006C5D73">
        <w:rPr>
          <w:rStyle w:val="unicode"/>
          <w:rFonts w:cstheme="minorHAnsi"/>
          <w:color w:val="222222"/>
          <w:shd w:val="clear" w:color="auto" w:fill="FFFFFF"/>
        </w:rPr>
        <w:t>istanāna-,</w:t>
      </w:r>
      <w:r w:rsidRPr="006C5D73">
        <w:rPr>
          <w:rFonts w:cstheme="minorHAnsi"/>
          <w:b/>
          <w:color w:val="222222"/>
          <w:shd w:val="clear" w:color="auto" w:fill="FFFFFF"/>
        </w:rPr>
        <w:t> </w:t>
      </w:r>
      <w:r w:rsidRPr="006C5D73">
        <w:rPr>
          <w:rFonts w:cstheme="minorHAnsi"/>
          <w:b/>
          <w:color w:val="222222"/>
          <w:shd w:val="clear" w:color="auto" w:fill="FFFFFF"/>
        </w:rPr>
        <w:br/>
        <w:t>altar</w:t>
      </w:r>
      <w:r w:rsidRPr="006C5D73">
        <w:rPr>
          <w:rFonts w:cstheme="minorHAnsi"/>
          <w:shd w:val="clear" w:color="auto" w:fill="FFFFFF"/>
        </w:rPr>
        <w:t>,</w:t>
      </w:r>
      <w:r w:rsidRPr="006C5D73">
        <w:rPr>
          <w:rFonts w:cstheme="minorHAnsi"/>
          <w:b/>
          <w:shd w:val="clear" w:color="auto" w:fill="FFFFFF"/>
        </w:rPr>
        <w:t xml:space="preserve"> </w:t>
      </w:r>
      <w:r w:rsidRPr="006C5D73">
        <w:rPr>
          <w:rFonts w:cstheme="minorHAnsi"/>
        </w:rPr>
        <w:t>istanana</w:t>
      </w:r>
      <w:r w:rsidRPr="006C5D73">
        <w:rPr>
          <w:rFonts w:cstheme="minorHAnsi"/>
        </w:rPr>
        <w:br/>
      </w:r>
      <w:r w:rsidRPr="00420C68">
        <w:rPr>
          <w:rFonts w:cstheme="minorHAnsi"/>
          <w:b/>
        </w:rPr>
        <w:t>altar</w:t>
      </w:r>
      <w:r w:rsidRPr="006C5D73">
        <w:rPr>
          <w:rFonts w:cstheme="minorHAnsi"/>
        </w:rPr>
        <w:t>, a kind of altar, istanana- (ZAG.GAR.RA)</w:t>
      </w:r>
      <w:r w:rsidRPr="006C5D73">
        <w:rPr>
          <w:rFonts w:cstheme="minorHAnsi"/>
          <w:color w:val="1F497D"/>
        </w:rPr>
        <w:br/>
      </w:r>
      <w:r w:rsidRPr="00420C68">
        <w:rPr>
          <w:rFonts w:cstheme="minorHAnsi"/>
          <w:b/>
        </w:rPr>
        <w:t>altar</w:t>
      </w:r>
      <w:r w:rsidRPr="006C5D73">
        <w:rPr>
          <w:rFonts w:cstheme="minorHAnsi"/>
        </w:rPr>
        <w:t>, a kind of sacrifice altar, lahharnuzzi-</w:t>
      </w:r>
      <w:r w:rsidRPr="006C5D73">
        <w:rPr>
          <w:rFonts w:cstheme="minorHAnsi"/>
        </w:rPr>
        <w:br/>
      </w:r>
      <w:r w:rsidRPr="00420C68">
        <w:rPr>
          <w:rFonts w:cstheme="minorHAnsi"/>
          <w:b/>
        </w:rPr>
        <w:t>altar</w:t>
      </w:r>
      <w:r w:rsidRPr="006C5D73">
        <w:rPr>
          <w:rFonts w:cstheme="minorHAnsi"/>
        </w:rPr>
        <w:t xml:space="preserve">, </w:t>
      </w:r>
      <w:r w:rsidRPr="00420C68">
        <w:rPr>
          <w:rFonts w:cstheme="minorHAnsi"/>
        </w:rPr>
        <w:t>sacrificial altar</w:t>
      </w:r>
      <w:r w:rsidRPr="006C5D73">
        <w:rPr>
          <w:rFonts w:cstheme="minorHAnsi"/>
        </w:rPr>
        <w:t>, lahhurnuzzi-</w:t>
      </w:r>
      <w:r w:rsidRPr="006C5D73">
        <w:rPr>
          <w:rFonts w:cstheme="minorHAnsi"/>
        </w:rPr>
        <w:br/>
        <w:t xml:space="preserve">altogether, each, </w:t>
      </w:r>
      <w:r w:rsidRPr="006C5D73">
        <w:rPr>
          <w:rFonts w:cstheme="minorHAnsi"/>
          <w:color w:val="000000"/>
        </w:rPr>
        <w:t xml:space="preserve">every, </w:t>
      </w:r>
      <w:r w:rsidRPr="006C5D73">
        <w:rPr>
          <w:rFonts w:cstheme="minorHAnsi"/>
        </w:rPr>
        <w:t xml:space="preserve">all,  adj., </w:t>
      </w:r>
      <w:r w:rsidRPr="006C5D73">
        <w:rPr>
          <w:rFonts w:cstheme="minorHAnsi"/>
          <w:color w:val="1F497D"/>
        </w:rPr>
        <w:t>dapi</w:t>
      </w:r>
      <w:r w:rsidRPr="006C5D73">
        <w:rPr>
          <w:rFonts w:cstheme="minorHAnsi"/>
          <w:color w:val="1F497D"/>
        </w:rPr>
        <w:br/>
      </w:r>
      <w:r w:rsidRPr="006C5D73">
        <w:rPr>
          <w:rFonts w:cstheme="minorHAnsi"/>
        </w:rPr>
        <w:t xml:space="preserve">always, everywhere, </w:t>
      </w:r>
      <w:r w:rsidRPr="006C5D73">
        <w:rPr>
          <w:rFonts w:cstheme="minorHAnsi"/>
          <w:color w:val="1F497D"/>
          <w:highlight w:val="white"/>
        </w:rPr>
        <w:t>kuapita/kuapia</w:t>
      </w:r>
      <w:r w:rsidRPr="006C5D73">
        <w:rPr>
          <w:rFonts w:cstheme="minorHAnsi"/>
          <w:color w:val="1F497D"/>
        </w:rPr>
        <w:br/>
      </w:r>
      <w:r w:rsidRPr="006C5D73">
        <w:rPr>
          <w:rFonts w:cstheme="minorHAnsi"/>
        </w:rPr>
        <w:t>amass, to right, pask-</w:t>
      </w:r>
      <w:r w:rsidRPr="006C5D73">
        <w:rPr>
          <w:rFonts w:cstheme="minorHAnsi"/>
        </w:rPr>
        <w:br/>
      </w:r>
      <w:r w:rsidRPr="006C5D73">
        <w:rPr>
          <w:rFonts w:cstheme="minorHAnsi"/>
          <w:color w:val="222222"/>
          <w:shd w:val="clear" w:color="auto" w:fill="FFFFFF"/>
        </w:rPr>
        <w:t xml:space="preserve">ambassador,  messenger, </w:t>
      </w:r>
      <w:r w:rsidRPr="006C5D73">
        <w:rPr>
          <w:rFonts w:cstheme="minorHAnsi"/>
        </w:rPr>
        <w:t>halugatalla-</w:t>
      </w:r>
      <w:r w:rsidRPr="006C5D73">
        <w:rPr>
          <w:rFonts w:cstheme="minorHAnsi"/>
          <w:color w:val="1F497D"/>
        </w:rPr>
        <w:br/>
      </w:r>
      <w:r w:rsidRPr="006C5D73">
        <w:rPr>
          <w:rFonts w:cstheme="minorHAnsi"/>
        </w:rPr>
        <w:t>amen!, happen, it must happen, − apāt(-pat) esdu</w:t>
      </w:r>
      <w:r w:rsidRPr="006C5D73">
        <w:rPr>
          <w:rFonts w:cstheme="minorHAnsi"/>
        </w:rPr>
        <w:br/>
      </w:r>
      <w:r w:rsidRPr="006C5D73">
        <w:rPr>
          <w:rFonts w:cstheme="minorHAnsi"/>
          <w:color w:val="222222"/>
          <w:shd w:val="clear" w:color="auto" w:fill="FFFFFF"/>
        </w:rPr>
        <w:t xml:space="preserve">amid, at, with, </w:t>
      </w:r>
      <w:r w:rsidRPr="006C5D73">
        <w:rPr>
          <w:rFonts w:cstheme="minorHAnsi"/>
        </w:rPr>
        <w:t>katti-tti ,”at your home,” (GAM)</w:t>
      </w:r>
      <w:r w:rsidRPr="006C5D73">
        <w:rPr>
          <w:rFonts w:cstheme="minorHAnsi"/>
          <w:color w:val="1F497D"/>
        </w:rPr>
        <w:br/>
      </w:r>
      <w:r w:rsidRPr="006C5D73">
        <w:rPr>
          <w:rFonts w:cstheme="minorHAnsi"/>
        </w:rPr>
        <w:t xml:space="preserve">among, between, within, </w:t>
      </w:r>
      <w:r w:rsidRPr="006C5D73">
        <w:rPr>
          <w:rFonts w:cstheme="minorHAnsi"/>
          <w:color w:val="1F497D"/>
        </w:rPr>
        <w:t>istarninkai</w:t>
      </w:r>
      <w:r w:rsidRPr="006C5D73">
        <w:rPr>
          <w:rFonts w:cstheme="minorHAnsi"/>
          <w:color w:val="1F497D"/>
        </w:rPr>
        <w:br/>
      </w:r>
      <w:r w:rsidRPr="006C5D73">
        <w:rPr>
          <w:rFonts w:cstheme="minorHAnsi"/>
        </w:rPr>
        <w:t>ancestors, gods, Manes, addus DINGIR</w:t>
      </w:r>
      <w:r w:rsidRPr="006C5D73">
        <w:rPr>
          <w:rFonts w:cstheme="minorHAnsi"/>
          <w:vertAlign w:val="superscript"/>
        </w:rPr>
        <w:t>MEŠ</w:t>
      </w:r>
      <w:r w:rsidRPr="006C5D73">
        <w:rPr>
          <w:rFonts w:cstheme="minorHAnsi"/>
          <w:b/>
          <w:color w:val="222222"/>
          <w:shd w:val="clear" w:color="auto" w:fill="FFFFFF"/>
        </w:rPr>
        <w:br/>
      </w:r>
      <w:r w:rsidRPr="006C5D73">
        <w:rPr>
          <w:rFonts w:cstheme="minorHAnsi"/>
          <w:color w:val="222222"/>
          <w:shd w:val="clear" w:color="auto" w:fill="FFFFFF"/>
        </w:rPr>
        <w:t xml:space="preserve">ancestral, (from grandfather), </w:t>
      </w:r>
      <w:r w:rsidRPr="006C5D73">
        <w:rPr>
          <w:rFonts w:cstheme="minorHAnsi"/>
          <w:color w:val="1F497D"/>
        </w:rPr>
        <w:t xml:space="preserve">huhatala/i </w:t>
      </w:r>
      <w:r w:rsidRPr="006C5D73">
        <w:rPr>
          <w:rFonts w:cstheme="minorHAnsi"/>
        </w:rPr>
        <w:t xml:space="preserve">(Luvian) </w:t>
      </w:r>
      <w:r w:rsidRPr="006C5D73">
        <w:rPr>
          <w:rFonts w:cstheme="minorHAnsi"/>
        </w:rPr>
        <w:br/>
        <w:t>ancient, old, karūili-, (SIMUN)</w:t>
      </w:r>
      <w:r w:rsidRPr="006C5D73">
        <w:rPr>
          <w:rFonts w:cstheme="minorHAnsi"/>
        </w:rPr>
        <w:br/>
      </w:r>
      <w:r w:rsidRPr="006C5D73">
        <w:rPr>
          <w:rFonts w:cstheme="minorHAnsi"/>
          <w:b/>
        </w:rPr>
        <w:t>and</w:t>
      </w:r>
      <w:r w:rsidRPr="006C5D73">
        <w:rPr>
          <w:rFonts w:cstheme="minorHAnsi"/>
        </w:rPr>
        <w:t>, ke (Lycian)</w:t>
      </w:r>
      <w:r w:rsidRPr="006C5D73">
        <w:rPr>
          <w:rFonts w:cstheme="minorHAnsi"/>
        </w:rPr>
        <w:br/>
      </w:r>
      <w:r w:rsidRPr="006C5D73">
        <w:rPr>
          <w:rFonts w:eastAsia="Times New Roman" w:cstheme="minorHAnsi"/>
          <w:b/>
          <w:color w:val="222222"/>
        </w:rPr>
        <w:t>and</w:t>
      </w:r>
      <w:r w:rsidRPr="006C5D73">
        <w:rPr>
          <w:rFonts w:eastAsia="Times New Roman" w:cstheme="minorHAnsi"/>
          <w:color w:val="222222"/>
        </w:rPr>
        <w:t>, -ca, -ya,</w:t>
      </w:r>
      <w:r w:rsidRPr="006C5D73">
        <w:rPr>
          <w:rStyle w:val="unicode"/>
          <w:rFonts w:cstheme="minorHAnsi"/>
          <w:i/>
          <w:iCs/>
          <w:color w:val="222222"/>
          <w:shd w:val="clear" w:color="auto" w:fill="FFFFFF"/>
        </w:rPr>
        <w:t xml:space="preserve"> Ù</w:t>
      </w:r>
      <w:r w:rsidRPr="006C5D73">
        <w:rPr>
          <w:rStyle w:val="unicode"/>
          <w:rFonts w:cstheme="minorHAnsi"/>
          <w:color w:val="222222"/>
          <w:shd w:val="clear" w:color="auto" w:fill="FFFFFF"/>
        </w:rPr>
        <w:t>,</w:t>
      </w:r>
      <w:r w:rsidRPr="006C5D73">
        <w:rPr>
          <w:rFonts w:cstheme="minorHAnsi"/>
          <w:b/>
          <w:color w:val="222222"/>
          <w:shd w:val="clear" w:color="auto" w:fill="FFFFFF"/>
        </w:rPr>
        <w:t xml:space="preserve"> </w:t>
      </w:r>
      <w:r w:rsidRPr="006C5D73">
        <w:rPr>
          <w:rFonts w:eastAsia="Times New Roman" w:cstheme="minorHAnsi"/>
          <w:color w:val="222222"/>
        </w:rPr>
        <w:t xml:space="preserve"> </w:t>
      </w:r>
      <w:r w:rsidRPr="006C5D73">
        <w:rPr>
          <w:rStyle w:val="unicode"/>
          <w:rFonts w:cstheme="minorHAnsi"/>
          <w:color w:val="222222"/>
          <w:shd w:val="clear" w:color="auto" w:fill="FFFFFF"/>
        </w:rPr>
        <w:t>ta,</w:t>
      </w:r>
      <w:r w:rsidRPr="006C5D73">
        <w:rPr>
          <w:rFonts w:cstheme="minorHAnsi"/>
          <w:b/>
          <w:color w:val="222222"/>
          <w:shd w:val="clear" w:color="auto" w:fill="FFFFFF"/>
        </w:rPr>
        <w:t> </w:t>
      </w:r>
      <w:r w:rsidRPr="006C5D73">
        <w:rPr>
          <w:rStyle w:val="unicode"/>
          <w:rFonts w:cstheme="minorHAnsi"/>
          <w:color w:val="222222"/>
          <w:shd w:val="clear" w:color="auto" w:fill="FFFFFF"/>
        </w:rPr>
        <w:t>nu,</w:t>
      </w:r>
      <w:r w:rsidRPr="006C5D73">
        <w:rPr>
          <w:rFonts w:cstheme="minorHAnsi"/>
          <w:b/>
          <w:color w:val="222222"/>
          <w:shd w:val="clear" w:color="auto" w:fill="FFFFFF"/>
        </w:rPr>
        <w:t xml:space="preserve"> </w:t>
      </w:r>
      <w:r w:rsidRPr="006C5D73">
        <w:rPr>
          <w:rFonts w:cstheme="minorHAnsi"/>
        </w:rPr>
        <w:t>su (old Hittite)</w:t>
      </w:r>
      <w:r w:rsidR="005D5694">
        <w:rPr>
          <w:rStyle w:val="FootnoteReference"/>
          <w:rFonts w:cstheme="minorHAnsi"/>
        </w:rPr>
        <w:footnoteReference w:id="15"/>
      </w:r>
      <w:r w:rsidRPr="006C5D73">
        <w:rPr>
          <w:rFonts w:cstheme="minorHAnsi"/>
          <w:color w:val="222222"/>
          <w:shd w:val="clear" w:color="auto" w:fill="FFFFFF"/>
        </w:rPr>
        <w:t>    </w:t>
      </w:r>
      <w:r w:rsidRPr="006C5D73">
        <w:rPr>
          <w:rFonts w:cstheme="minorHAnsi"/>
          <w:b/>
          <w:color w:val="222222"/>
          <w:shd w:val="clear" w:color="auto" w:fill="FFFFFF"/>
        </w:rPr>
        <w:t> </w:t>
      </w:r>
      <w:r w:rsidRPr="006C5D73">
        <w:rPr>
          <w:rStyle w:val="unicode"/>
          <w:rFonts w:cstheme="minorHAnsi"/>
          <w:color w:val="222222"/>
          <w:shd w:val="clear" w:color="auto" w:fill="FFFFFF"/>
        </w:rPr>
        <w:br/>
      </w:r>
      <w:r w:rsidRPr="006C5D73">
        <w:rPr>
          <w:rFonts w:cstheme="minorHAnsi"/>
          <w:b/>
        </w:rPr>
        <w:lastRenderedPageBreak/>
        <w:t>and</w:t>
      </w:r>
      <w:r w:rsidRPr="006C5D73">
        <w:rPr>
          <w:rFonts w:cstheme="minorHAnsi"/>
        </w:rPr>
        <w:t>, also, ha</w:t>
      </w:r>
      <w:r w:rsidRPr="006C5D73">
        <w:rPr>
          <w:rFonts w:cstheme="minorHAnsi"/>
          <w:b/>
          <w:color w:val="222222"/>
          <w:shd w:val="clear" w:color="auto" w:fill="FFFFFF"/>
        </w:rPr>
        <w:t xml:space="preserve"> </w:t>
      </w:r>
      <w:r w:rsidRPr="006C5D73">
        <w:rPr>
          <w:rFonts w:cstheme="minorHAnsi"/>
          <w:b/>
          <w:color w:val="222222"/>
          <w:shd w:val="clear" w:color="auto" w:fill="FFFFFF"/>
        </w:rPr>
        <w:br/>
        <w:t>and</w:t>
      </w:r>
      <w:r w:rsidRPr="006C5D73">
        <w:rPr>
          <w:rFonts w:cstheme="minorHAnsi"/>
          <w:color w:val="222222"/>
          <w:shd w:val="clear" w:color="auto" w:fill="FFFFFF"/>
        </w:rPr>
        <w:t>, but,</w:t>
      </w:r>
      <w:r w:rsidRPr="006C5D73">
        <w:rPr>
          <w:rFonts w:cstheme="minorHAnsi"/>
          <w:b/>
          <w:color w:val="222222"/>
          <w:shd w:val="clear" w:color="auto" w:fill="FFFFFF"/>
        </w:rPr>
        <w:t xml:space="preserve"> </w:t>
      </w:r>
      <w:r w:rsidRPr="006C5D73">
        <w:rPr>
          <w:rStyle w:val="unicode"/>
          <w:rFonts w:cstheme="minorHAnsi"/>
          <w:color w:val="222222"/>
          <w:shd w:val="clear" w:color="auto" w:fill="FFFFFF"/>
        </w:rPr>
        <w:t>su,</w:t>
      </w:r>
      <w:r w:rsidRPr="006C5D73">
        <w:rPr>
          <w:rFonts w:cstheme="minorHAnsi"/>
          <w:b/>
          <w:color w:val="222222"/>
          <w:shd w:val="clear" w:color="auto" w:fill="FFFFFF"/>
        </w:rPr>
        <w:t> </w:t>
      </w:r>
      <w:r w:rsidRPr="006C5D73">
        <w:rPr>
          <w:rStyle w:val="unicode"/>
          <w:rFonts w:cstheme="minorHAnsi"/>
          <w:color w:val="222222"/>
          <w:shd w:val="clear" w:color="auto" w:fill="FFFFFF"/>
        </w:rPr>
        <w:t>-ma,</w:t>
      </w:r>
      <w:r w:rsidRPr="006C5D73">
        <w:rPr>
          <w:rFonts w:cstheme="minorHAnsi"/>
          <w:color w:val="222222"/>
          <w:shd w:val="clear" w:color="auto" w:fill="FFFFFF"/>
        </w:rPr>
        <w:t> </w:t>
      </w:r>
      <w:r w:rsidRPr="006C5D73">
        <w:rPr>
          <w:rFonts w:cstheme="minorHAnsi"/>
          <w:b/>
        </w:rPr>
        <w:t>-a-</w:t>
      </w:r>
      <w:r w:rsidRPr="006C5D73">
        <w:rPr>
          <w:rFonts w:cstheme="minorHAnsi"/>
        </w:rPr>
        <w:t>,</w:t>
      </w:r>
      <w:r w:rsidRPr="006C5D73">
        <w:rPr>
          <w:rFonts w:cstheme="minorHAnsi"/>
          <w:color w:val="222222"/>
          <w:shd w:val="clear" w:color="auto" w:fill="FFFFFF"/>
        </w:rPr>
        <w:t> </w:t>
      </w:r>
      <w:r w:rsidRPr="006C5D73">
        <w:rPr>
          <w:rFonts w:cstheme="minorHAnsi"/>
        </w:rPr>
        <w:t xml:space="preserve"> nu (Skt. Nu=now, Gr. nu, nun (encl. particle), nun, now. Lat. Num, but now’ nunc, now. Goth. Nu, Lith. Nu, OCS. Nye, but. TochA, nu, TochB no, then, namely)</w:t>
      </w:r>
      <w:r w:rsidRPr="006C5D73">
        <w:rPr>
          <w:rFonts w:cstheme="minorHAnsi"/>
        </w:rPr>
        <w:br/>
      </w:r>
      <w:r w:rsidRPr="006C5D73">
        <w:rPr>
          <w:rStyle w:val="unicode"/>
          <w:rFonts w:cstheme="minorHAnsi"/>
          <w:b/>
          <w:color w:val="222222"/>
          <w:shd w:val="clear" w:color="auto" w:fill="FFFFFF"/>
        </w:rPr>
        <w:t>and</w:t>
      </w:r>
      <w:r w:rsidRPr="006C5D73">
        <w:rPr>
          <w:rStyle w:val="unicode"/>
          <w:rFonts w:cstheme="minorHAnsi"/>
          <w:color w:val="222222"/>
          <w:shd w:val="clear" w:color="auto" w:fill="FFFFFF"/>
        </w:rPr>
        <w:t>,</w:t>
      </w:r>
      <w:r w:rsidRPr="006C5D73">
        <w:rPr>
          <w:rStyle w:val="unicode"/>
          <w:rFonts w:cstheme="minorHAnsi"/>
          <w:b/>
          <w:color w:val="222222"/>
          <w:shd w:val="clear" w:color="auto" w:fill="FFFFFF"/>
        </w:rPr>
        <w:t xml:space="preserve"> </w:t>
      </w:r>
      <w:r w:rsidRPr="006C5D73">
        <w:rPr>
          <w:rStyle w:val="unicode"/>
          <w:rFonts w:cstheme="minorHAnsi"/>
          <w:color w:val="222222"/>
          <w:shd w:val="clear" w:color="auto" w:fill="FFFFFF"/>
        </w:rPr>
        <w:t xml:space="preserve">even, </w:t>
      </w:r>
      <w:r w:rsidRPr="006C5D73">
        <w:rPr>
          <w:rStyle w:val="unicode"/>
          <w:rFonts w:cstheme="minorHAnsi"/>
          <w:shd w:val="clear" w:color="auto" w:fill="FFFFFF"/>
        </w:rPr>
        <w:t xml:space="preserve">now, </w:t>
      </w:r>
      <w:r w:rsidRPr="006C5D73">
        <w:rPr>
          <w:rFonts w:cstheme="minorHAnsi"/>
        </w:rPr>
        <w:t>ku (</w:t>
      </w:r>
      <w:r w:rsidRPr="006C5D73">
        <w:rPr>
          <w:rFonts w:cstheme="minorHAnsi"/>
          <w:color w:val="000000"/>
        </w:rPr>
        <w:t>Skt. ca, Lat. Que, Gr. Te, and)</w:t>
      </w:r>
      <w:r w:rsidRPr="006C5D73">
        <w:rPr>
          <w:rFonts w:cstheme="minorHAnsi"/>
          <w:color w:val="000000"/>
        </w:rPr>
        <w:br/>
      </w:r>
      <w:r w:rsidRPr="005D5694">
        <w:rPr>
          <w:rFonts w:cstheme="minorHAnsi"/>
          <w:b/>
          <w:color w:val="000000"/>
        </w:rPr>
        <w:t>and</w:t>
      </w:r>
      <w:r w:rsidRPr="006C5D73">
        <w:rPr>
          <w:rFonts w:cstheme="minorHAnsi"/>
          <w:color w:val="000000"/>
        </w:rPr>
        <w:t xml:space="preserve"> </w:t>
      </w:r>
      <w:r w:rsidRPr="005D5694">
        <w:rPr>
          <w:rFonts w:cstheme="minorHAnsi"/>
          <w:b/>
          <w:color w:val="000000"/>
        </w:rPr>
        <w:t>even</w:t>
      </w:r>
      <w:r w:rsidRPr="006C5D73">
        <w:rPr>
          <w:rFonts w:cstheme="minorHAnsi"/>
          <w:color w:val="000000"/>
        </w:rPr>
        <w:t>, now, on top of that</w:t>
      </w:r>
      <w:r w:rsidRPr="006C5D73">
        <w:rPr>
          <w:rFonts w:cstheme="minorHAnsi"/>
        </w:rPr>
        <w:t>, imaku</w:t>
      </w:r>
      <w:r w:rsidRPr="006C5D73">
        <w:rPr>
          <w:rFonts w:cstheme="minorHAnsi"/>
        </w:rPr>
        <w:br/>
        <w:t>and it to you, netta (nu + -it + -ta)</w:t>
      </w:r>
      <w:r w:rsidRPr="006C5D73">
        <w:rPr>
          <w:rFonts w:cstheme="minorHAnsi"/>
          <w:color w:val="1F497D"/>
        </w:rPr>
        <w:br/>
      </w:r>
      <w:r w:rsidRPr="006C5D73">
        <w:rPr>
          <w:rFonts w:cstheme="minorHAnsi"/>
          <w:b/>
        </w:rPr>
        <w:t>and now</w:t>
      </w:r>
      <w:r w:rsidRPr="006C5D73">
        <w:rPr>
          <w:rFonts w:cstheme="minorHAnsi"/>
        </w:rPr>
        <w:t>, nuku</w:t>
      </w:r>
      <w:r w:rsidRPr="006C5D73">
        <w:rPr>
          <w:rFonts w:cstheme="minorHAnsi"/>
        </w:rPr>
        <w:br/>
        <w:t>and, now, conj., nu</w:t>
      </w:r>
      <w:r w:rsidRPr="006C5D73">
        <w:rPr>
          <w:rFonts w:cstheme="minorHAnsi"/>
        </w:rPr>
        <w:br/>
      </w:r>
      <w:r w:rsidRPr="0038577E">
        <w:rPr>
          <w:rFonts w:cstheme="minorHAnsi"/>
          <w:b/>
        </w:rPr>
        <w:t>anger</w:t>
      </w:r>
      <w:r w:rsidRPr="006C5D73">
        <w:rPr>
          <w:rFonts w:cstheme="minorHAnsi"/>
        </w:rPr>
        <w:t>, kartimmiyatt-,  (TUKU.TUKU-att-)</w:t>
      </w:r>
      <w:r w:rsidRPr="006C5D73">
        <w:rPr>
          <w:rFonts w:cstheme="minorHAnsi"/>
        </w:rPr>
        <w:br/>
      </w:r>
      <w:r w:rsidRPr="0038577E">
        <w:rPr>
          <w:rFonts w:cstheme="minorHAnsi"/>
          <w:b/>
        </w:rPr>
        <w:t>anger</w:t>
      </w:r>
      <w:r w:rsidRPr="006C5D73">
        <w:rPr>
          <w:rFonts w:cstheme="minorHAnsi"/>
        </w:rPr>
        <w:t>,</w:t>
      </w:r>
      <w:r w:rsidRPr="006C5D73">
        <w:rPr>
          <w:rFonts w:cstheme="minorHAnsi"/>
          <w:b/>
        </w:rPr>
        <w:t xml:space="preserve"> </w:t>
      </w:r>
      <w:r w:rsidRPr="0038577E">
        <w:rPr>
          <w:rFonts w:cstheme="minorHAnsi"/>
        </w:rPr>
        <w:t>cause of anger</w:t>
      </w:r>
      <w:r w:rsidRPr="006C5D73">
        <w:rPr>
          <w:rFonts w:cstheme="minorHAnsi"/>
        </w:rPr>
        <w:t>, krdimiat</w:t>
      </w:r>
      <w:r w:rsidRPr="006C5D73">
        <w:rPr>
          <w:rFonts w:cstheme="minorHAnsi"/>
          <w:color w:val="1F497D"/>
        </w:rPr>
        <w:br/>
      </w:r>
      <w:r w:rsidRPr="006C5D73">
        <w:rPr>
          <w:rFonts w:cstheme="minorHAnsi"/>
          <w:b/>
        </w:rPr>
        <w:t>anger</w:t>
      </w:r>
      <w:r w:rsidRPr="006C5D73">
        <w:rPr>
          <w:rFonts w:cstheme="minorHAnsi"/>
        </w:rPr>
        <w:t>, fury, warkui</w:t>
      </w:r>
      <w:r w:rsidRPr="006C5D73">
        <w:rPr>
          <w:rFonts w:cstheme="minorHAnsi"/>
        </w:rPr>
        <w:br/>
      </w:r>
      <w:r w:rsidRPr="0038577E">
        <w:rPr>
          <w:rFonts w:cstheme="minorHAnsi"/>
          <w:b/>
        </w:rPr>
        <w:t>anger</w:t>
      </w:r>
      <w:r w:rsidRPr="006C5D73">
        <w:rPr>
          <w:rFonts w:cstheme="minorHAnsi"/>
        </w:rPr>
        <w:t>, rage, sausiyar</w:t>
      </w:r>
      <w:r w:rsidRPr="006C5D73">
        <w:rPr>
          <w:rFonts w:cstheme="minorHAnsi"/>
        </w:rPr>
        <w:br/>
      </w:r>
      <w:r w:rsidRPr="0038577E">
        <w:rPr>
          <w:rFonts w:eastAsia="Calibri" w:cstheme="minorHAnsi"/>
          <w:b/>
          <w:lang w:val="en-GB"/>
        </w:rPr>
        <w:t>anger</w:t>
      </w:r>
      <w:r w:rsidRPr="006C5D73">
        <w:rPr>
          <w:rFonts w:eastAsia="Calibri" w:cstheme="minorHAnsi"/>
          <w:lang w:val="en-GB"/>
        </w:rPr>
        <w:t xml:space="preserve">, resentment, </w:t>
      </w:r>
      <w:r w:rsidRPr="006C5D73">
        <w:rPr>
          <w:rFonts w:cstheme="minorHAnsi"/>
        </w:rPr>
        <w:t>sāuwar</w:t>
      </w:r>
      <w:r w:rsidRPr="006C5D73">
        <w:rPr>
          <w:rFonts w:cstheme="minorHAnsi"/>
        </w:rPr>
        <w:br/>
      </w:r>
      <w:r w:rsidRPr="006C5D73">
        <w:rPr>
          <w:rFonts w:cstheme="minorHAnsi"/>
          <w:b/>
        </w:rPr>
        <w:t>anger</w:t>
      </w:r>
      <w:r w:rsidRPr="006C5D73">
        <w:rPr>
          <w:rFonts w:cstheme="minorHAnsi"/>
        </w:rPr>
        <w:t>, wrath, fury, krpi</w:t>
      </w:r>
      <w:r w:rsidRPr="006C5D73">
        <w:rPr>
          <w:rFonts w:cstheme="minorHAnsi"/>
        </w:rPr>
        <w:br/>
      </w:r>
      <w:r w:rsidRPr="0038577E">
        <w:rPr>
          <w:rFonts w:cstheme="minorHAnsi"/>
          <w:b/>
        </w:rPr>
        <w:t>anger</w:t>
      </w:r>
      <w:r w:rsidRPr="006C5D73">
        <w:rPr>
          <w:rFonts w:cstheme="minorHAnsi"/>
        </w:rPr>
        <w:t xml:space="preserve">, wrath, fury, rage, karpi- </w:t>
      </w:r>
      <w:r w:rsidRPr="006C5D73">
        <w:rPr>
          <w:rFonts w:cstheme="minorHAnsi"/>
        </w:rPr>
        <w:br/>
      </w:r>
      <w:r w:rsidRPr="0038577E">
        <w:rPr>
          <w:rFonts w:cstheme="minorHAnsi"/>
          <w:b/>
        </w:rPr>
        <w:t>angry</w:t>
      </w:r>
      <w:r w:rsidRPr="006C5D73">
        <w:rPr>
          <w:rFonts w:cstheme="minorHAnsi"/>
        </w:rPr>
        <w:t>, kartimmiyawant-, (TUKU.TUKU-ant-), tarkuwa-</w:t>
      </w:r>
      <w:r w:rsidRPr="006C5D73">
        <w:rPr>
          <w:rFonts w:cstheme="minorHAnsi"/>
        </w:rPr>
        <w:br/>
      </w:r>
      <w:r w:rsidRPr="0038577E">
        <w:rPr>
          <w:rFonts w:cstheme="minorHAnsi"/>
          <w:b/>
        </w:rPr>
        <w:t>angry</w:t>
      </w:r>
      <w:r w:rsidRPr="006C5D73">
        <w:rPr>
          <w:rFonts w:cstheme="minorHAnsi"/>
        </w:rPr>
        <w:t xml:space="preserve">, furious, karpiwala- </w:t>
      </w:r>
      <w:r w:rsidRPr="006C5D73">
        <w:rPr>
          <w:rFonts w:cstheme="minorHAnsi"/>
          <w:b/>
          <w:shd w:val="clear" w:color="auto" w:fill="FFFFFF"/>
        </w:rPr>
        <w:br/>
        <w:t>angry</w:t>
      </w:r>
      <w:r w:rsidRPr="006C5D73">
        <w:rPr>
          <w:rFonts w:cstheme="minorHAnsi"/>
          <w:shd w:val="clear" w:color="auto" w:fill="FFFFFF"/>
        </w:rPr>
        <w:t xml:space="preserve">, </w:t>
      </w:r>
      <w:r w:rsidRPr="000E464D">
        <w:rPr>
          <w:rFonts w:cstheme="minorHAnsi"/>
          <w:shd w:val="clear" w:color="auto" w:fill="FFFFFF"/>
        </w:rPr>
        <w:t>to be angry</w:t>
      </w:r>
      <w:r w:rsidRPr="006C5D73">
        <w:rPr>
          <w:rFonts w:cstheme="minorHAnsi"/>
          <w:shd w:val="clear" w:color="auto" w:fill="FFFFFF"/>
        </w:rPr>
        <w:t xml:space="preserve">, </w:t>
      </w:r>
      <w:r w:rsidRPr="006C5D73">
        <w:rPr>
          <w:rFonts w:cstheme="minorHAnsi"/>
          <w:b/>
          <w:shd w:val="clear" w:color="auto" w:fill="FFFFFF"/>
        </w:rPr>
        <w:t xml:space="preserve"> </w:t>
      </w:r>
      <w:r w:rsidRPr="006C5D73">
        <w:rPr>
          <w:rFonts w:cstheme="minorHAnsi"/>
          <w:shd w:val="clear" w:color="auto" w:fill="FFFFFF"/>
        </w:rPr>
        <w:t xml:space="preserve">kardimie/a, </w:t>
      </w:r>
      <w:r w:rsidRPr="006C5D73">
        <w:rPr>
          <w:rFonts w:cstheme="minorHAnsi"/>
        </w:rPr>
        <w:t>kartimiie/a, karp,</w:t>
      </w:r>
      <w:r w:rsidRPr="006C5D73">
        <w:rPr>
          <w:rFonts w:cstheme="minorHAnsi"/>
          <w:shd w:val="clear" w:color="auto" w:fill="FFFFFF"/>
        </w:rPr>
        <w:t xml:space="preserve"> </w:t>
      </w:r>
      <w:r w:rsidRPr="006C5D73">
        <w:rPr>
          <w:rFonts w:cstheme="minorHAnsi"/>
        </w:rPr>
        <w:t>karpie/a, kartimmiya-</w:t>
      </w:r>
      <w:r w:rsidR="00AD3875">
        <w:rPr>
          <w:rStyle w:val="FootnoteReference"/>
          <w:rFonts w:cstheme="minorHAnsi"/>
        </w:rPr>
        <w:footnoteReference w:id="16"/>
      </w:r>
      <w:r w:rsidRPr="006C5D73">
        <w:rPr>
          <w:rFonts w:cstheme="minorHAnsi"/>
        </w:rPr>
        <w:t xml:space="preserve"> (TUKU.TUKU)</w:t>
      </w:r>
      <w:r w:rsidRPr="006C5D73">
        <w:rPr>
          <w:rFonts w:cstheme="minorHAnsi"/>
        </w:rPr>
        <w:br/>
      </w:r>
      <w:r w:rsidRPr="006C5D73">
        <w:rPr>
          <w:rFonts w:cstheme="minorHAnsi"/>
          <w:b/>
        </w:rPr>
        <w:lastRenderedPageBreak/>
        <w:t>angry</w:t>
      </w:r>
      <w:r w:rsidRPr="006C5D73">
        <w:rPr>
          <w:rFonts w:cstheme="minorHAnsi"/>
        </w:rPr>
        <w:t>,</w:t>
      </w:r>
      <w:r w:rsidRPr="006C5D73">
        <w:rPr>
          <w:rFonts w:cstheme="minorHAnsi"/>
          <w:b/>
        </w:rPr>
        <w:t xml:space="preserve"> </w:t>
      </w:r>
      <w:r w:rsidRPr="000E464D">
        <w:rPr>
          <w:rFonts w:cstheme="minorHAnsi"/>
        </w:rPr>
        <w:t>to become angry</w:t>
      </w:r>
      <w:r w:rsidRPr="006C5D73">
        <w:rPr>
          <w:rFonts w:cstheme="minorHAnsi"/>
        </w:rPr>
        <w:t xml:space="preserve">, kartimmies, krdimiant, krdimies, karpes, karpiya- </w:t>
      </w:r>
      <w:r w:rsidRPr="006C5D73">
        <w:rPr>
          <w:rFonts w:cstheme="minorHAnsi"/>
        </w:rPr>
        <w:br/>
      </w:r>
      <w:r w:rsidRPr="000E464D">
        <w:rPr>
          <w:rFonts w:cstheme="minorHAnsi"/>
          <w:b/>
        </w:rPr>
        <w:t>angry</w:t>
      </w:r>
      <w:r w:rsidRPr="006C5D73">
        <w:rPr>
          <w:rFonts w:cstheme="minorHAnsi"/>
        </w:rPr>
        <w:t xml:space="preserve">, </w:t>
      </w:r>
      <w:r w:rsidRPr="000E464D">
        <w:rPr>
          <w:rFonts w:cstheme="minorHAnsi"/>
        </w:rPr>
        <w:t>to get angry</w:t>
      </w:r>
      <w:r w:rsidRPr="006C5D73">
        <w:rPr>
          <w:rFonts w:cstheme="minorHAnsi"/>
        </w:rPr>
        <w:t>, ishizziya-</w:t>
      </w:r>
      <w:r w:rsidRPr="006C5D73">
        <w:rPr>
          <w:rFonts w:cstheme="minorHAnsi"/>
        </w:rPr>
        <w:br/>
      </w:r>
      <w:r w:rsidRPr="000E464D">
        <w:rPr>
          <w:rFonts w:cstheme="minorHAnsi"/>
          <w:b/>
        </w:rPr>
        <w:t>angry</w:t>
      </w:r>
      <w:r w:rsidRPr="006C5D73">
        <w:rPr>
          <w:rFonts w:cstheme="minorHAnsi"/>
        </w:rPr>
        <w:t xml:space="preserve">, </w:t>
      </w:r>
      <w:r w:rsidRPr="000E464D">
        <w:rPr>
          <w:rFonts w:cstheme="minorHAnsi"/>
        </w:rPr>
        <w:t>to get angry</w:t>
      </w:r>
      <w:r w:rsidRPr="006C5D73">
        <w:rPr>
          <w:rFonts w:cstheme="minorHAnsi"/>
        </w:rPr>
        <w:t>, to lose one’s temper, kappilazza-</w:t>
      </w:r>
      <w:r w:rsidRPr="006C5D73">
        <w:rPr>
          <w:rFonts w:cstheme="minorHAnsi"/>
        </w:rPr>
        <w:br/>
      </w:r>
      <w:r w:rsidRPr="00AD3875">
        <w:rPr>
          <w:rStyle w:val="unicode"/>
          <w:rFonts w:cstheme="minorHAnsi"/>
          <w:b/>
          <w:color w:val="222222"/>
          <w:shd w:val="clear" w:color="auto" w:fill="FFFFFF"/>
        </w:rPr>
        <w:t>angry</w:t>
      </w:r>
      <w:r w:rsidRPr="006C5D73">
        <w:rPr>
          <w:rStyle w:val="unicode"/>
          <w:rFonts w:cstheme="minorHAnsi"/>
          <w:color w:val="222222"/>
          <w:shd w:val="clear" w:color="auto" w:fill="FFFFFF"/>
        </w:rPr>
        <w:t xml:space="preserve">, to be angry, to go, </w:t>
      </w:r>
      <w:r w:rsidRPr="006C5D73">
        <w:rPr>
          <w:rFonts w:cstheme="minorHAnsi"/>
        </w:rPr>
        <w:t>sāi-, pāi-,</w:t>
      </w:r>
      <w:r w:rsidRPr="006C5D73">
        <w:rPr>
          <w:rFonts w:cstheme="minorHAnsi"/>
        </w:rPr>
        <w:br/>
      </w:r>
      <w:r w:rsidRPr="00AD3875">
        <w:rPr>
          <w:rFonts w:cstheme="minorHAnsi"/>
          <w:b/>
        </w:rPr>
        <w:t>angry</w:t>
      </w:r>
      <w:r w:rsidRPr="006C5D73">
        <w:rPr>
          <w:rFonts w:cstheme="minorHAnsi"/>
        </w:rPr>
        <w:t>, to look angry, tarkuualliie/a, trkuant (Lat. torvus, grim, looking grimly. Gr. tarbos, fright, dread. Skt. tarjati, to threaten)</w:t>
      </w:r>
      <w:r w:rsidRPr="006C5D73">
        <w:rPr>
          <w:rFonts w:cstheme="minorHAnsi"/>
        </w:rPr>
        <w:br/>
      </w:r>
      <w:r w:rsidRPr="00AD3875">
        <w:rPr>
          <w:rFonts w:cstheme="minorHAnsi"/>
          <w:b/>
        </w:rPr>
        <w:t>angry</w:t>
      </w:r>
      <w:r w:rsidRPr="006C5D73">
        <w:rPr>
          <w:rFonts w:cstheme="minorHAnsi"/>
        </w:rPr>
        <w:t>,</w:t>
      </w:r>
      <w:r w:rsidRPr="006C5D73">
        <w:rPr>
          <w:rFonts w:cstheme="minorHAnsi"/>
          <w:b/>
        </w:rPr>
        <w:t xml:space="preserve"> </w:t>
      </w:r>
      <w:r w:rsidRPr="00AD3875">
        <w:rPr>
          <w:rFonts w:cstheme="minorHAnsi"/>
        </w:rPr>
        <w:t>to look angrily</w:t>
      </w:r>
      <w:r w:rsidRPr="006C5D73">
        <w:rPr>
          <w:rFonts w:cstheme="minorHAnsi"/>
        </w:rPr>
        <w:t>, trkualie/a</w:t>
      </w:r>
      <w:r w:rsidRPr="006C5D73">
        <w:rPr>
          <w:rFonts w:cstheme="minorHAnsi"/>
        </w:rPr>
        <w:br/>
      </w:r>
      <w:r w:rsidRPr="00AD3875">
        <w:rPr>
          <w:rFonts w:cstheme="minorHAnsi"/>
          <w:b/>
        </w:rPr>
        <w:t>angry</w:t>
      </w:r>
      <w:r w:rsidRPr="006C5D73">
        <w:rPr>
          <w:rFonts w:cstheme="minorHAnsi"/>
        </w:rPr>
        <w:t>,</w:t>
      </w:r>
      <w:r w:rsidRPr="006C5D73">
        <w:rPr>
          <w:rFonts w:cstheme="minorHAnsi"/>
          <w:b/>
        </w:rPr>
        <w:t xml:space="preserve"> </w:t>
      </w:r>
      <w:r w:rsidRPr="00AD3875">
        <w:rPr>
          <w:rFonts w:cstheme="minorHAnsi"/>
        </w:rPr>
        <w:t>to make angry</w:t>
      </w:r>
      <w:r w:rsidRPr="006C5D73">
        <w:rPr>
          <w:rFonts w:cstheme="minorHAnsi"/>
        </w:rPr>
        <w:t>, kardimiiahh, kardimi(a)nu, krdimi(a)nu, krdimiah</w:t>
      </w:r>
      <w:r w:rsidRPr="006C5D73">
        <w:rPr>
          <w:rFonts w:cstheme="minorHAnsi"/>
        </w:rPr>
        <w:br/>
      </w:r>
      <w:r w:rsidRPr="006C5D73">
        <w:rPr>
          <w:rFonts w:cstheme="minorHAnsi"/>
          <w:b/>
        </w:rPr>
        <w:t xml:space="preserve">angrily, </w:t>
      </w:r>
      <w:r w:rsidRPr="006C5D73">
        <w:rPr>
          <w:rFonts w:cstheme="minorHAnsi"/>
        </w:rPr>
        <w:t>adv. trkua</w:t>
      </w:r>
      <w:r w:rsidRPr="006C5D73">
        <w:rPr>
          <w:rFonts w:cstheme="minorHAnsi"/>
        </w:rPr>
        <w:br/>
        <w:t>anguish, worry, misery, pittuliya-</w:t>
      </w:r>
      <w:r w:rsidRPr="006C5D73">
        <w:rPr>
          <w:rFonts w:cstheme="minorHAnsi"/>
        </w:rPr>
        <w:br/>
        <w:t xml:space="preserve">anguish, worry, tension, titghtness, constriction, </w:t>
      </w:r>
      <w:r w:rsidRPr="006C5D73">
        <w:rPr>
          <w:rFonts w:cstheme="minorHAnsi"/>
          <w:color w:val="1F497D"/>
        </w:rPr>
        <w:t>pitulia</w:t>
      </w:r>
      <w:r w:rsidRPr="006C5D73">
        <w:rPr>
          <w:rStyle w:val="Hyperlink"/>
          <w:rFonts w:cstheme="minorHAnsi"/>
        </w:rPr>
        <w:t xml:space="preserve"> </w:t>
      </w:r>
      <w:r w:rsidRPr="006C5D73">
        <w:rPr>
          <w:rStyle w:val="sdata"/>
          <w:rFonts w:cstheme="minorHAnsi"/>
        </w:rPr>
        <w:t>sopānam</w:t>
      </w:r>
      <w:r w:rsidRPr="006C5D73">
        <w:rPr>
          <w:rFonts w:cstheme="minorHAnsi"/>
          <w:shd w:val="clear" w:color="auto" w:fill="FFFFFF"/>
        </w:rPr>
        <w:br/>
      </w:r>
      <w:r w:rsidRPr="006C5D73">
        <w:rPr>
          <w:rFonts w:cstheme="minorHAnsi"/>
        </w:rPr>
        <w:t>animal, suppalas, suppal-</w:t>
      </w:r>
      <w:r w:rsidRPr="006C5D73">
        <w:rPr>
          <w:rFonts w:cstheme="minorHAnsi"/>
        </w:rPr>
        <w:br/>
        <w:t xml:space="preserve">animal, a fish, </w:t>
      </w:r>
      <w:r w:rsidRPr="006C5D73">
        <w:rPr>
          <w:rFonts w:cstheme="minorHAnsi"/>
          <w:color w:val="1F497D"/>
        </w:rPr>
        <w:t>parhuwaia?</w:t>
      </w:r>
      <w:r w:rsidRPr="006C5D73">
        <w:rPr>
          <w:rFonts w:cstheme="minorHAnsi"/>
          <w:color w:val="1F497D"/>
        </w:rPr>
        <w:br/>
      </w:r>
      <w:r w:rsidRPr="006C5D73">
        <w:rPr>
          <w:rFonts w:cstheme="minorHAnsi"/>
        </w:rPr>
        <w:t>animal, wild animal, bear, #hartagga</w:t>
      </w:r>
      <w:r w:rsidRPr="006C5D73">
        <w:rPr>
          <w:rFonts w:cstheme="minorHAnsi"/>
        </w:rPr>
        <w:br/>
      </w:r>
      <w:r w:rsidRPr="006C5D73">
        <w:rPr>
          <w:rFonts w:cstheme="minorHAnsi"/>
          <w:b/>
          <w:color w:val="000000" w:themeColor="text1"/>
        </w:rPr>
        <w:t>anoint, to</w:t>
      </w:r>
      <w:r w:rsidRPr="006C5D73">
        <w:rPr>
          <w:rFonts w:cstheme="minorHAnsi"/>
          <w:color w:val="000000" w:themeColor="text1"/>
        </w:rPr>
        <w:t>, sakniie/a</w:t>
      </w:r>
      <w:r w:rsidRPr="006C5D73">
        <w:rPr>
          <w:rFonts w:cstheme="minorHAnsi"/>
          <w:color w:val="000000" w:themeColor="text1"/>
        </w:rPr>
        <w:br/>
      </w:r>
      <w:r w:rsidRPr="006C5D73">
        <w:rPr>
          <w:rFonts w:cstheme="minorHAnsi"/>
          <w:b/>
          <w:color w:val="000000" w:themeColor="text1"/>
        </w:rPr>
        <w:t>anoint,</w:t>
      </w:r>
      <w:r w:rsidRPr="006C5D73">
        <w:rPr>
          <w:rFonts w:cstheme="minorHAnsi"/>
          <w:color w:val="000000" w:themeColor="text1"/>
        </w:rPr>
        <w:t xml:space="preserve"> clay, hlina</w:t>
      </w:r>
      <w:r w:rsidRPr="006C5D73">
        <w:rPr>
          <w:rFonts w:eastAsia="Calibri" w:cstheme="minorHAnsi"/>
          <w:color w:val="000000" w:themeColor="text1"/>
          <w:lang w:val="en-GB"/>
        </w:rPr>
        <w:t>?</w:t>
      </w:r>
      <w:r w:rsidR="004B1A0F">
        <w:rPr>
          <w:rStyle w:val="FootnoteReference"/>
          <w:rFonts w:eastAsia="Calibri" w:cstheme="minorHAnsi"/>
          <w:color w:val="000000" w:themeColor="text1"/>
          <w:lang w:val="en-GB"/>
        </w:rPr>
        <w:footnoteReference w:id="17"/>
      </w:r>
      <w:r w:rsidRPr="006C5D73">
        <w:rPr>
          <w:rFonts w:eastAsia="Calibri" w:cstheme="minorHAnsi"/>
          <w:color w:val="000000" w:themeColor="text1"/>
          <w:lang w:val="en-GB"/>
        </w:rPr>
        <w:t xml:space="preserve"> (Gr. Alinein</w:t>
      </w:r>
      <w:r w:rsidRPr="006C5D73">
        <w:rPr>
          <w:rFonts w:eastAsia="Calibri" w:cstheme="minorHAnsi"/>
          <w:lang w:val="en-GB"/>
        </w:rPr>
        <w:t xml:space="preserve">, to anoint, to smear, Lat. Lino, levi, to rub, to smear. PIE. hlihno) </w:t>
      </w:r>
      <w:r w:rsidRPr="006C5D73">
        <w:rPr>
          <w:rFonts w:cstheme="minorHAnsi"/>
        </w:rPr>
        <w:br/>
        <w:t xml:space="preserve">another,  </w:t>
      </w:r>
      <w:r w:rsidRPr="006C5D73">
        <w:rPr>
          <w:rFonts w:cstheme="minorHAnsi"/>
          <w:color w:val="1F497D"/>
        </w:rPr>
        <w:t>kbi</w:t>
      </w:r>
      <w:r w:rsidRPr="006C5D73">
        <w:rPr>
          <w:rFonts w:cstheme="minorHAnsi"/>
        </w:rPr>
        <w:t>(Lycian)</w:t>
      </w:r>
      <w:r w:rsidRPr="006C5D73">
        <w:rPr>
          <w:rFonts w:cstheme="minorHAnsi"/>
          <w:color w:val="1F497D"/>
        </w:rPr>
        <w:br/>
      </w:r>
      <w:r w:rsidRPr="006C5D73">
        <w:rPr>
          <w:rStyle w:val="unicode"/>
          <w:rFonts w:cstheme="minorHAnsi"/>
          <w:b/>
          <w:color w:val="222222"/>
          <w:shd w:val="clear" w:color="auto" w:fill="FFFFFF"/>
        </w:rPr>
        <w:t>another</w:t>
      </w:r>
      <w:r w:rsidRPr="006C5D73">
        <w:rPr>
          <w:rStyle w:val="unicode"/>
          <w:rFonts w:cstheme="minorHAnsi"/>
          <w:color w:val="222222"/>
          <w:shd w:val="clear" w:color="auto" w:fill="FFFFFF"/>
        </w:rPr>
        <w:t>, other, damāi-&gt;</w:t>
      </w:r>
      <w:r w:rsidRPr="006C5D73">
        <w:rPr>
          <w:rFonts w:cstheme="minorHAnsi"/>
          <w:color w:val="222222"/>
          <w:shd w:val="clear" w:color="auto" w:fill="FFFFFF"/>
        </w:rPr>
        <w:t> </w:t>
      </w:r>
      <w:r w:rsidRPr="006C5D73">
        <w:rPr>
          <w:rFonts w:cstheme="minorHAnsi"/>
          <w:color w:val="1F497D"/>
        </w:rPr>
        <w:t xml:space="preserve"> </w:t>
      </w:r>
      <w:r w:rsidRPr="006C5D73">
        <w:rPr>
          <w:rFonts w:cstheme="minorHAnsi"/>
          <w:color w:val="1F497D"/>
        </w:rPr>
        <w:br/>
      </w:r>
      <w:r w:rsidRPr="006C5D73">
        <w:rPr>
          <w:rFonts w:cstheme="minorHAnsi"/>
        </w:rPr>
        <w:t>announce, to make an announcemen, haluganna/haluganni</w:t>
      </w:r>
      <w:r w:rsidRPr="006C5D73">
        <w:rPr>
          <w:rFonts w:cstheme="minorHAnsi"/>
        </w:rPr>
        <w:br/>
        <w:t>announce, to report, tarkummāi-</w:t>
      </w:r>
      <w:r w:rsidRPr="006C5D73">
        <w:rPr>
          <w:rFonts w:cstheme="minorHAnsi"/>
        </w:rPr>
        <w:br/>
        <w:t>announce, to talk, to say, memāi-</w:t>
      </w:r>
      <w:r w:rsidRPr="006C5D73">
        <w:rPr>
          <w:rFonts w:cstheme="minorHAnsi"/>
        </w:rPr>
        <w:br/>
        <w:t xml:space="preserve">annual, </w:t>
      </w:r>
      <w:r w:rsidRPr="006C5D73">
        <w:rPr>
          <w:rFonts w:cstheme="minorHAnsi"/>
          <w:color w:val="1F497D"/>
        </w:rPr>
        <w:t>usali</w:t>
      </w:r>
      <w:r w:rsidRPr="006C5D73">
        <w:rPr>
          <w:rFonts w:cstheme="minorHAnsi"/>
          <w:color w:val="1F497D"/>
        </w:rPr>
        <w:br/>
      </w:r>
      <w:r w:rsidRPr="006C5D73">
        <w:rPr>
          <w:rFonts w:cstheme="minorHAnsi"/>
        </w:rPr>
        <w:t xml:space="preserve">annual, adj. </w:t>
      </w:r>
      <w:r w:rsidRPr="006C5D73">
        <w:rPr>
          <w:rFonts w:cstheme="minorHAnsi"/>
          <w:color w:val="1F497D"/>
        </w:rPr>
        <w:t xml:space="preserve">usalintsa, usali </w:t>
      </w:r>
      <w:r w:rsidRPr="006C5D73">
        <w:rPr>
          <w:rFonts w:cstheme="minorHAnsi"/>
        </w:rPr>
        <w:t>(Luvian)</w:t>
      </w:r>
      <w:r w:rsidRPr="006C5D73">
        <w:rPr>
          <w:rFonts w:cstheme="minorHAnsi"/>
          <w:color w:val="1F497D"/>
        </w:rPr>
        <w:br/>
      </w:r>
      <w:r w:rsidRPr="006C5D73">
        <w:rPr>
          <w:rFonts w:cstheme="minorHAnsi"/>
        </w:rPr>
        <w:t xml:space="preserve">annualy, </w:t>
      </w:r>
      <w:r w:rsidRPr="006C5D73">
        <w:rPr>
          <w:rFonts w:cstheme="minorHAnsi"/>
          <w:color w:val="1F497D"/>
        </w:rPr>
        <w:t>witili</w:t>
      </w:r>
      <w:r w:rsidRPr="006C5D73">
        <w:rPr>
          <w:rFonts w:cstheme="minorHAnsi"/>
        </w:rPr>
        <w:t>,</w:t>
      </w:r>
      <w:r w:rsidRPr="006C5D73">
        <w:rPr>
          <w:rFonts w:cstheme="minorHAnsi"/>
        </w:rPr>
        <w:br/>
        <w:t>answer by  letter, hatrāi- − appa h.</w:t>
      </w:r>
      <w:r w:rsidRPr="006C5D73">
        <w:rPr>
          <w:rFonts w:cstheme="minorHAnsi"/>
          <w:color w:val="1F497D"/>
        </w:rPr>
        <w:br/>
      </w:r>
      <w:r w:rsidRPr="006C5D73">
        <w:rPr>
          <w:rFonts w:cstheme="minorHAnsi"/>
        </w:rPr>
        <w:t xml:space="preserve">ant-colony, ant swarm, </w:t>
      </w:r>
      <w:r w:rsidRPr="006C5D73">
        <w:rPr>
          <w:rFonts w:cstheme="minorHAnsi"/>
          <w:color w:val="1F497D"/>
        </w:rPr>
        <w:t>lala(k)uesr/lala(k)uesn</w:t>
      </w:r>
      <w:r w:rsidRPr="006C5D73">
        <w:rPr>
          <w:rFonts w:cstheme="minorHAnsi"/>
        </w:rPr>
        <w:br/>
      </w:r>
      <w:r w:rsidRPr="006C5D73">
        <w:rPr>
          <w:rFonts w:cstheme="minorHAnsi"/>
        </w:rPr>
        <w:lastRenderedPageBreak/>
        <w:t xml:space="preserve">anus, arse, </w:t>
      </w:r>
      <w:r w:rsidRPr="006C5D73">
        <w:rPr>
          <w:rFonts w:cstheme="minorHAnsi"/>
          <w:color w:val="1F497D"/>
        </w:rPr>
        <w:t>ra</w:t>
      </w:r>
      <w:r w:rsidRPr="006C5D73">
        <w:rPr>
          <w:rFonts w:cstheme="minorHAnsi"/>
          <w:color w:val="1F497D"/>
        </w:rPr>
        <w:br/>
      </w:r>
      <w:r w:rsidRPr="006C5D73">
        <w:rPr>
          <w:rFonts w:cstheme="minorHAnsi"/>
        </w:rPr>
        <w:t xml:space="preserve">anus, </w:t>
      </w:r>
      <w:r w:rsidRPr="006C5D73">
        <w:rPr>
          <w:rFonts w:cstheme="minorHAnsi"/>
          <w:color w:val="1F497D"/>
        </w:rPr>
        <w:t>tskarais/tskaris</w:t>
      </w:r>
      <w:r w:rsidRPr="006C5D73">
        <w:rPr>
          <w:rFonts w:cstheme="minorHAnsi"/>
        </w:rPr>
        <w:br/>
      </w:r>
      <w:r w:rsidRPr="006E1192">
        <w:rPr>
          <w:rFonts w:cstheme="minorHAnsi"/>
        </w:rPr>
        <w:t>anyhow, maybe, nearly, again, still, adv.,  kuwatqa</w:t>
      </w:r>
      <w:r w:rsidRPr="006E1192">
        <w:rPr>
          <w:rFonts w:cstheme="minorHAnsi"/>
        </w:rPr>
        <w:br/>
        <w:t>anyhow, one way or the other, adv., kuitki</w:t>
      </w:r>
      <w:r w:rsidRPr="006E1192">
        <w:rPr>
          <w:rFonts w:cstheme="minorHAnsi"/>
        </w:rPr>
        <w:br/>
      </w:r>
      <w:r w:rsidRPr="006E1192">
        <w:rPr>
          <w:rFonts w:eastAsia="Calibri" w:cstheme="minorHAnsi"/>
          <w:b/>
          <w:highlight w:val="white"/>
          <w:lang w:val="en-GB"/>
        </w:rPr>
        <w:t>any</w:t>
      </w:r>
      <w:r w:rsidR="006E1192">
        <w:rPr>
          <w:rFonts w:eastAsia="Calibri" w:cstheme="minorHAnsi"/>
          <w:highlight w:val="white"/>
          <w:lang w:val="en-GB"/>
        </w:rPr>
        <w:t xml:space="preserve"> </w:t>
      </w:r>
      <w:r w:rsidRPr="006E1192">
        <w:rPr>
          <w:rFonts w:eastAsia="Calibri" w:cstheme="minorHAnsi"/>
          <w:highlight w:val="white"/>
          <w:lang w:val="en-GB"/>
        </w:rPr>
        <w:t>(one)</w:t>
      </w:r>
      <w:r w:rsidRPr="006E1192">
        <w:rPr>
          <w:rFonts w:eastAsia="Calibri" w:cstheme="minorHAnsi"/>
          <w:lang w:val="en-GB"/>
        </w:rPr>
        <w:t xml:space="preserve">, </w:t>
      </w:r>
      <w:r w:rsidRPr="006E1192">
        <w:rPr>
          <w:rFonts w:eastAsia="Calibri" w:cstheme="minorHAnsi"/>
          <w:highlight w:val="white"/>
          <w:lang w:val="en-GB"/>
        </w:rPr>
        <w:t>ti+se,</w:t>
      </w:r>
      <w:r w:rsidRPr="006E1192">
        <w:rPr>
          <w:rFonts w:eastAsia="Calibri" w:cstheme="minorHAnsi"/>
          <w:lang w:val="en-GB"/>
        </w:rPr>
        <w:t xml:space="preserve"> (Lycian)</w:t>
      </w:r>
      <w:r w:rsidRPr="006E1192">
        <w:rPr>
          <w:rFonts w:cstheme="minorHAnsi"/>
        </w:rPr>
        <w:br/>
      </w:r>
      <w:r w:rsidRPr="006E1192">
        <w:rPr>
          <w:rFonts w:cstheme="minorHAnsi"/>
          <w:b/>
          <w:shd w:val="clear" w:color="auto" w:fill="FFFFFF"/>
        </w:rPr>
        <w:t>any/some</w:t>
      </w:r>
      <w:r w:rsidRPr="006E1192">
        <w:rPr>
          <w:rFonts w:cstheme="minorHAnsi"/>
          <w:shd w:val="clear" w:color="auto" w:fill="FFFFFF"/>
        </w:rPr>
        <w:t xml:space="preserve">, one/thing, </w:t>
      </w:r>
      <w:r w:rsidRPr="006E1192">
        <w:rPr>
          <w:rStyle w:val="unicode"/>
          <w:rFonts w:cstheme="minorHAnsi"/>
          <w:shd w:val="clear" w:color="auto" w:fill="FFFFFF"/>
        </w:rPr>
        <w:t>kuisk-&gt;</w:t>
      </w:r>
      <w:r w:rsidR="006A1EB5">
        <w:rPr>
          <w:rStyle w:val="FootnoteReference"/>
          <w:rFonts w:cstheme="minorHAnsi"/>
          <w:shd w:val="clear" w:color="auto" w:fill="FFFFFF"/>
        </w:rPr>
        <w:footnoteReference w:id="18"/>
      </w:r>
      <w:r w:rsidRPr="006E1192">
        <w:rPr>
          <w:rFonts w:cstheme="minorHAnsi"/>
          <w:b/>
          <w:shd w:val="clear" w:color="auto" w:fill="FFFFFF"/>
        </w:rPr>
        <w:t> </w:t>
      </w:r>
      <w:r w:rsidRPr="006E1192">
        <w:rPr>
          <w:rFonts w:cstheme="minorHAnsi"/>
          <w:b/>
          <w:shd w:val="clear" w:color="auto" w:fill="FFFFFF"/>
        </w:rPr>
        <w:br/>
        <w:t>any</w:t>
      </w:r>
      <w:r w:rsidRPr="006E1192">
        <w:rPr>
          <w:rFonts w:cstheme="minorHAnsi"/>
          <w:shd w:val="clear" w:color="auto" w:fill="FFFFFF"/>
        </w:rPr>
        <w:t>, some,</w:t>
      </w:r>
      <w:r w:rsidRPr="006E1192">
        <w:rPr>
          <w:rFonts w:cstheme="minorHAnsi"/>
          <w:b/>
          <w:shd w:val="clear" w:color="auto" w:fill="FFFFFF"/>
        </w:rPr>
        <w:t xml:space="preserve"> </w:t>
      </w:r>
      <w:r w:rsidRPr="006E1192">
        <w:rPr>
          <w:rFonts w:cstheme="minorHAnsi"/>
        </w:rPr>
        <w:t>kuis-ha</w:t>
      </w:r>
      <w:r w:rsidRPr="006E1192">
        <w:rPr>
          <w:rFonts w:cstheme="minorHAnsi"/>
        </w:rPr>
        <w:br/>
        <w:t>an</w:t>
      </w:r>
      <w:r w:rsidR="006E1192">
        <w:rPr>
          <w:rFonts w:cstheme="minorHAnsi"/>
        </w:rPr>
        <w:t>y</w:t>
      </w:r>
      <w:r w:rsidRPr="006E1192">
        <w:rPr>
          <w:rFonts w:cstheme="minorHAnsi"/>
        </w:rPr>
        <w:t xml:space="preserve">time, ever, </w:t>
      </w:r>
      <w:r w:rsidRPr="006E1192">
        <w:rPr>
          <w:rFonts w:cstheme="minorHAnsi"/>
          <w:highlight w:val="white"/>
        </w:rPr>
        <w:t>kusanka</w:t>
      </w:r>
      <w:r w:rsidRPr="006E1192">
        <w:rPr>
          <w:rFonts w:cstheme="minorHAnsi"/>
        </w:rPr>
        <w:br/>
      </w:r>
      <w:r w:rsidRPr="006C5D73">
        <w:rPr>
          <w:rFonts w:cstheme="minorHAnsi"/>
        </w:rPr>
        <w:t>anytime, sometime, ever, kussanka</w:t>
      </w:r>
      <w:r w:rsidRPr="006C5D73">
        <w:rPr>
          <w:rFonts w:cstheme="minorHAnsi"/>
        </w:rPr>
        <w:br/>
      </w:r>
      <w:r w:rsidRPr="006C5D73">
        <w:rPr>
          <w:rFonts w:cstheme="minorHAnsi"/>
          <w:shd w:val="clear" w:color="auto" w:fill="FFFFFF"/>
        </w:rPr>
        <w:t xml:space="preserve">anytime, to anywhere, already, </w:t>
      </w:r>
      <w:r w:rsidRPr="006C5D73">
        <w:rPr>
          <w:rFonts w:cstheme="minorHAnsi"/>
        </w:rPr>
        <w:t>kuwapikki</w:t>
      </w:r>
      <w:r w:rsidRPr="006C5D73">
        <w:rPr>
          <w:rFonts w:cstheme="minorHAnsi"/>
        </w:rPr>
        <w:br/>
        <w:t xml:space="preserve">anywhere, </w:t>
      </w:r>
      <w:r w:rsidRPr="006C5D73">
        <w:rPr>
          <w:rFonts w:cstheme="minorHAnsi"/>
          <w:b/>
        </w:rPr>
        <w:t>to anywhere</w:t>
      </w:r>
      <w:r w:rsidRPr="006C5D73">
        <w:rPr>
          <w:rFonts w:cstheme="minorHAnsi"/>
        </w:rPr>
        <w:t xml:space="preserve">, kuwapi kuwapi, </w:t>
      </w:r>
      <w:r w:rsidRPr="006C5D73">
        <w:rPr>
          <w:rFonts w:cstheme="minorHAnsi"/>
          <w:vertAlign w:val="superscript"/>
        </w:rPr>
        <w:t>*</w:t>
      </w:r>
      <w:r w:rsidRPr="006C5D73">
        <w:rPr>
          <w:rFonts w:cstheme="minorHAnsi"/>
        </w:rPr>
        <w:t>kuwataqa</w:t>
      </w:r>
      <w:r w:rsidRPr="006C5D73">
        <w:rPr>
          <w:rFonts w:cstheme="minorHAnsi"/>
          <w:b/>
          <w:shd w:val="clear" w:color="auto" w:fill="FFFFFF"/>
        </w:rPr>
        <w:br/>
      </w:r>
      <w:r w:rsidRPr="006C5D73">
        <w:rPr>
          <w:rFonts w:cstheme="minorHAnsi"/>
          <w:shd w:val="clear" w:color="auto" w:fill="FFFFFF"/>
        </w:rPr>
        <w:t xml:space="preserve">anywhere, </w:t>
      </w:r>
      <w:r w:rsidRPr="006C5D73">
        <w:rPr>
          <w:rFonts w:cstheme="minorHAnsi"/>
          <w:b/>
          <w:shd w:val="clear" w:color="auto" w:fill="FFFFFF"/>
        </w:rPr>
        <w:t>to anywhere</w:t>
      </w:r>
      <w:r w:rsidRPr="006C5D73">
        <w:rPr>
          <w:rFonts w:cstheme="minorHAnsi"/>
          <w:shd w:val="clear" w:color="auto" w:fill="FFFFFF"/>
        </w:rPr>
        <w:t xml:space="preserve">, anytime, already, </w:t>
      </w:r>
      <w:r w:rsidRPr="006C5D73">
        <w:rPr>
          <w:rFonts w:cstheme="minorHAnsi"/>
        </w:rPr>
        <w:t>kuwapikki</w:t>
      </w:r>
      <w:r w:rsidRPr="006C5D73">
        <w:rPr>
          <w:rFonts w:cstheme="minorHAnsi"/>
          <w:shd w:val="clear" w:color="auto" w:fill="FFFFFF"/>
        </w:rPr>
        <w:br/>
        <w:t xml:space="preserve">adv., anywhere, </w:t>
      </w:r>
      <w:r w:rsidRPr="006C5D73">
        <w:rPr>
          <w:rFonts w:cstheme="minorHAnsi"/>
          <w:b/>
          <w:shd w:val="clear" w:color="auto" w:fill="FFFFFF"/>
        </w:rPr>
        <w:t>to anywhere</w:t>
      </w:r>
      <w:r w:rsidRPr="006C5D73">
        <w:rPr>
          <w:rFonts w:cstheme="minorHAnsi"/>
          <w:shd w:val="clear" w:color="auto" w:fill="FFFFFF"/>
        </w:rPr>
        <w:t xml:space="preserve">, already, </w:t>
      </w:r>
      <w:r w:rsidRPr="006C5D73">
        <w:rPr>
          <w:rFonts w:cstheme="minorHAnsi"/>
        </w:rPr>
        <w:t>kuwapi</w:t>
      </w:r>
      <w:r w:rsidRPr="006C5D73">
        <w:rPr>
          <w:rFonts w:cstheme="minorHAnsi"/>
          <w:shd w:val="clear" w:color="auto" w:fill="FFFFFF"/>
        </w:rPr>
        <w:t> </w:t>
      </w:r>
      <w:r w:rsidRPr="006C5D73">
        <w:rPr>
          <w:rFonts w:cstheme="minorHAnsi"/>
          <w:shd w:val="clear" w:color="auto" w:fill="FFFFFF"/>
        </w:rPr>
        <w:br/>
        <w:t xml:space="preserve">anywhere, to anywhere else, </w:t>
      </w:r>
      <w:r w:rsidRPr="006C5D73">
        <w:rPr>
          <w:rFonts w:cstheme="minorHAnsi"/>
        </w:rPr>
        <w:t>kuwapi imma kuwapi</w:t>
      </w:r>
      <w:r w:rsidRPr="006C5D73">
        <w:rPr>
          <w:rFonts w:cstheme="minorHAnsi"/>
          <w:shd w:val="clear" w:color="auto" w:fill="FFFFFF"/>
        </w:rPr>
        <w:br/>
        <w:t xml:space="preserve">anxious, cautious, </w:t>
      </w:r>
      <w:r w:rsidRPr="006C5D73">
        <w:rPr>
          <w:rFonts w:cstheme="minorHAnsi"/>
        </w:rPr>
        <w:t>nahhant-</w:t>
      </w:r>
      <w:r w:rsidRPr="006C5D73">
        <w:rPr>
          <w:rFonts w:cstheme="minorHAnsi"/>
          <w:shd w:val="clear" w:color="auto" w:fill="FFFFFF"/>
        </w:rPr>
        <w:br/>
        <w:t>anxious, to be,</w:t>
      </w:r>
      <w:r w:rsidRPr="006C5D73">
        <w:rPr>
          <w:rFonts w:cstheme="minorHAnsi"/>
          <w:b/>
          <w:shd w:val="clear" w:color="auto" w:fill="FFFFFF"/>
        </w:rPr>
        <w:t xml:space="preserve"> </w:t>
      </w:r>
      <w:r w:rsidRPr="006C5D73">
        <w:rPr>
          <w:rFonts w:cstheme="minorHAnsi"/>
          <w:color w:val="1F497D"/>
        </w:rPr>
        <w:t>pittuliie/a</w:t>
      </w:r>
      <w:r w:rsidRPr="006C5D73">
        <w:rPr>
          <w:rFonts w:cstheme="minorHAnsi"/>
          <w:color w:val="1F497D"/>
        </w:rPr>
        <w:br/>
      </w:r>
      <w:r w:rsidRPr="006C5D73">
        <w:rPr>
          <w:rFonts w:cstheme="minorHAnsi"/>
        </w:rPr>
        <w:t xml:space="preserve">anxious, to worry, </w:t>
      </w:r>
      <w:r w:rsidRPr="006C5D73">
        <w:rPr>
          <w:rFonts w:cstheme="minorHAnsi"/>
          <w:color w:val="1F497D"/>
        </w:rPr>
        <w:t>pitulie/a</w:t>
      </w:r>
      <w:r w:rsidRPr="006C5D73">
        <w:rPr>
          <w:rFonts w:cstheme="minorHAnsi"/>
          <w:color w:val="1F497D"/>
        </w:rPr>
        <w:br/>
      </w:r>
      <w:r w:rsidRPr="006C5D73">
        <w:rPr>
          <w:rFonts w:cstheme="minorHAnsi"/>
        </w:rPr>
        <w:t xml:space="preserve">appear, to, </w:t>
      </w:r>
      <w:r w:rsidRPr="006C5D73">
        <w:rPr>
          <w:rFonts w:cstheme="minorHAnsi"/>
          <w:color w:val="1F497D"/>
        </w:rPr>
        <w:t xml:space="preserve">parai? </w:t>
      </w:r>
      <w:r w:rsidRPr="006C5D73">
        <w:rPr>
          <w:rFonts w:cstheme="minorHAnsi"/>
        </w:rPr>
        <w:t>(Palaic)</w:t>
      </w:r>
      <w:r w:rsidRPr="006C5D73">
        <w:rPr>
          <w:rFonts w:cstheme="minorHAnsi"/>
          <w:color w:val="1F497D"/>
        </w:rPr>
        <w:br/>
      </w:r>
      <w:r w:rsidRPr="006C5D73">
        <w:rPr>
          <w:rFonts w:cstheme="minorHAnsi"/>
        </w:rPr>
        <w:t>appear, to appear suddenly, go up, sarā i</w:t>
      </w:r>
      <w:r w:rsidRPr="006C5D73">
        <w:rPr>
          <w:rFonts w:cstheme="minorHAnsi"/>
        </w:rPr>
        <w:br/>
        <w:t xml:space="preserve">appear, to emerge, </w:t>
      </w:r>
      <w:r w:rsidRPr="006C5D73">
        <w:rPr>
          <w:rFonts w:cstheme="minorHAnsi"/>
          <w:color w:val="1F497D"/>
        </w:rPr>
        <w:t>pra/Pr</w:t>
      </w:r>
      <w:r w:rsidRPr="006C5D73">
        <w:rPr>
          <w:rFonts w:cstheme="minorHAnsi"/>
        </w:rPr>
        <w:t>,</w:t>
      </w:r>
      <w:r w:rsidRPr="006C5D73">
        <w:rPr>
          <w:rFonts w:cstheme="minorHAnsi"/>
        </w:rPr>
        <w:br/>
        <w:t>appear, to show, tekussāi-</w:t>
      </w:r>
      <w:r w:rsidRPr="006C5D73">
        <w:rPr>
          <w:rFonts w:cstheme="minorHAnsi"/>
        </w:rPr>
        <w:br/>
        <w:t>appear, show oneself, uwa-</w:t>
      </w:r>
      <w:r w:rsidRPr="006C5D73">
        <w:rPr>
          <w:rFonts w:cstheme="minorHAnsi"/>
          <w:color w:val="1F497D"/>
        </w:rPr>
        <w:br/>
      </w:r>
      <w:r w:rsidRPr="006C5D73">
        <w:rPr>
          <w:rFonts w:cstheme="minorHAnsi"/>
        </w:rPr>
        <w:t>appearance,  look (n.), esri-</w:t>
      </w:r>
      <w:r w:rsidRPr="006C5D73">
        <w:rPr>
          <w:rFonts w:cstheme="minorHAnsi"/>
          <w:color w:val="1F497D"/>
        </w:rPr>
        <w:br/>
      </w:r>
      <w:r w:rsidRPr="006C5D73">
        <w:rPr>
          <w:rFonts w:cstheme="minorHAnsi"/>
        </w:rPr>
        <w:t xml:space="preserve">appease, to, </w:t>
      </w:r>
      <w:r w:rsidRPr="006C5D73">
        <w:rPr>
          <w:rFonts w:cstheme="minorHAnsi"/>
          <w:color w:val="1F497D"/>
        </w:rPr>
        <w:t>uars(iia)nu, warsie/a</w:t>
      </w:r>
      <w:r w:rsidRPr="006C5D73">
        <w:rPr>
          <w:rFonts w:cstheme="minorHAnsi"/>
          <w:color w:val="1F497D"/>
        </w:rPr>
        <w:br/>
      </w:r>
      <w:r w:rsidRPr="006C5D73">
        <w:rPr>
          <w:rFonts w:cstheme="minorHAnsi"/>
        </w:rPr>
        <w:t xml:space="preserve">apple, </w:t>
      </w:r>
      <w:r w:rsidRPr="006C5D73">
        <w:rPr>
          <w:rFonts w:cstheme="minorHAnsi"/>
          <w:color w:val="1F497D"/>
        </w:rPr>
        <w:t xml:space="preserve">samlu(a) </w:t>
      </w:r>
      <w:r w:rsidRPr="006C5D73">
        <w:rPr>
          <w:rFonts w:cstheme="minorHAnsi"/>
        </w:rPr>
        <w:t>(Palaic)</w:t>
      </w:r>
      <w:r w:rsidRPr="006C5D73">
        <w:rPr>
          <w:rFonts w:cstheme="minorHAnsi"/>
          <w:color w:val="1F497D"/>
        </w:rPr>
        <w:br/>
      </w:r>
      <w:r w:rsidRPr="006C5D73">
        <w:rPr>
          <w:rFonts w:cstheme="minorHAnsi"/>
        </w:rPr>
        <w:t xml:space="preserve">apple tree or apricot tree, </w:t>
      </w:r>
      <w:r w:rsidRPr="006C5D73">
        <w:rPr>
          <w:rFonts w:cstheme="minorHAnsi"/>
          <w:color w:val="1F497D"/>
        </w:rPr>
        <w:t>samlu</w:t>
      </w:r>
      <w:r w:rsidRPr="006C5D73">
        <w:rPr>
          <w:rFonts w:cstheme="minorHAnsi"/>
          <w:color w:val="1F497D"/>
        </w:rPr>
        <w:br/>
      </w:r>
      <w:r w:rsidRPr="006C5D73">
        <w:rPr>
          <w:rFonts w:cstheme="minorHAnsi"/>
        </w:rPr>
        <w:t xml:space="preserve">applique, needlework, </w:t>
      </w:r>
      <w:r w:rsidRPr="006C5D73">
        <w:rPr>
          <w:rFonts w:cstheme="minorHAnsi"/>
          <w:color w:val="000000"/>
          <w:highlight w:val="white"/>
        </w:rPr>
        <w:t>ornamental needlework in which pieces of fabric are sewn or stuck on to a larger piece to form a picture or pattern</w:t>
      </w:r>
      <w:r w:rsidRPr="006C5D73">
        <w:rPr>
          <w:rFonts w:cstheme="minorHAnsi"/>
          <w:color w:val="000000"/>
        </w:rPr>
        <w:t xml:space="preserve">, </w:t>
      </w:r>
      <w:r w:rsidRPr="006C5D73">
        <w:rPr>
          <w:rFonts w:cstheme="minorHAnsi"/>
          <w:color w:val="1F497D"/>
        </w:rPr>
        <w:t>sakantadr</w:t>
      </w:r>
      <w:r w:rsidRPr="006C5D73">
        <w:rPr>
          <w:rFonts w:cstheme="minorHAnsi"/>
          <w:color w:val="1F497D"/>
        </w:rPr>
        <w:br/>
      </w:r>
      <w:r w:rsidRPr="006C5D73">
        <w:rPr>
          <w:rFonts w:cstheme="minorHAnsi"/>
        </w:rPr>
        <w:t xml:space="preserve">applique, decorated with applique, </w:t>
      </w:r>
      <w:r w:rsidRPr="006C5D73">
        <w:rPr>
          <w:rFonts w:cstheme="minorHAnsi"/>
          <w:color w:val="1F497D"/>
        </w:rPr>
        <w:t>sakantama/i</w:t>
      </w:r>
      <w:r w:rsidRPr="006C5D73">
        <w:rPr>
          <w:rFonts w:cstheme="minorHAnsi"/>
          <w:b/>
          <w:shd w:val="clear" w:color="auto" w:fill="FFFFFF"/>
        </w:rPr>
        <w:br/>
      </w:r>
      <w:r w:rsidRPr="006C5D73">
        <w:rPr>
          <w:rFonts w:cstheme="minorHAnsi"/>
          <w:shd w:val="clear" w:color="auto" w:fill="FFFFFF"/>
        </w:rPr>
        <w:t xml:space="preserve">appoint, establish, </w:t>
      </w:r>
      <w:r w:rsidRPr="006C5D73">
        <w:rPr>
          <w:rStyle w:val="unicode"/>
          <w:rFonts w:cstheme="minorHAnsi"/>
          <w:color w:val="222222"/>
          <w:shd w:val="clear" w:color="auto" w:fill="FFFFFF"/>
        </w:rPr>
        <w:t>tittanu-&gt;</w:t>
      </w:r>
      <w:r w:rsidRPr="006C5D73">
        <w:rPr>
          <w:rStyle w:val="unicode"/>
          <w:rFonts w:cstheme="minorHAnsi"/>
          <w:color w:val="222222"/>
          <w:shd w:val="clear" w:color="auto" w:fill="FFFFFF"/>
        </w:rPr>
        <w:br/>
      </w:r>
      <w:r w:rsidRPr="006C5D73">
        <w:rPr>
          <w:rFonts w:cstheme="minorHAnsi"/>
        </w:rPr>
        <w:t>appoint,  to assign, to call, to name, to order, lamniya-</w:t>
      </w:r>
      <w:r w:rsidRPr="006C5D73">
        <w:rPr>
          <w:rStyle w:val="unicode"/>
          <w:rFonts w:cstheme="minorHAnsi"/>
          <w:color w:val="222222"/>
          <w:shd w:val="clear" w:color="auto" w:fill="FFFFFF"/>
        </w:rPr>
        <w:br/>
        <w:t xml:space="preserve">appoint, to decide, </w:t>
      </w:r>
      <w:r w:rsidRPr="006C5D73">
        <w:rPr>
          <w:rFonts w:cstheme="minorHAnsi"/>
          <w:color w:val="1F497D"/>
        </w:rPr>
        <w:t>sisha/sish</w:t>
      </w:r>
      <w:r w:rsidRPr="006C5D73">
        <w:rPr>
          <w:rFonts w:cstheme="minorHAnsi"/>
          <w:shd w:val="clear" w:color="auto" w:fill="FFFFFF"/>
        </w:rPr>
        <w:t> </w:t>
      </w:r>
      <w:r w:rsidRPr="006C5D73">
        <w:rPr>
          <w:rFonts w:cstheme="minorHAnsi"/>
          <w:shd w:val="clear" w:color="auto" w:fill="FFFFFF"/>
        </w:rPr>
        <w:br/>
        <w:t xml:space="preserve">approach, to, </w:t>
      </w:r>
      <w:r w:rsidRPr="006C5D73">
        <w:rPr>
          <w:rFonts w:cstheme="minorHAnsi"/>
          <w:color w:val="1F497D"/>
        </w:rPr>
        <w:t>man(n)i(n)kuuahh</w:t>
      </w:r>
      <w:r w:rsidRPr="006C5D73">
        <w:rPr>
          <w:rFonts w:cstheme="minorHAnsi"/>
        </w:rPr>
        <w:t>,</w:t>
      </w:r>
      <w:r w:rsidRPr="006C5D73">
        <w:rPr>
          <w:rFonts w:cstheme="minorHAnsi"/>
        </w:rPr>
        <w:br/>
      </w:r>
      <w:r w:rsidRPr="005E569C">
        <w:rPr>
          <w:rFonts w:cstheme="minorHAnsi"/>
          <w:b/>
        </w:rPr>
        <w:t>approve</w:t>
      </w:r>
      <w:r w:rsidRPr="006C5D73">
        <w:rPr>
          <w:rFonts w:cstheme="minorHAnsi"/>
        </w:rPr>
        <w:t>, to, malāi-</w:t>
      </w:r>
      <w:r w:rsidRPr="006C5D73">
        <w:rPr>
          <w:rFonts w:cstheme="minorHAnsi"/>
          <w:color w:val="1F497D"/>
        </w:rPr>
        <w:br/>
      </w:r>
      <w:r w:rsidRPr="006C5D73">
        <w:rPr>
          <w:rFonts w:cstheme="minorHAnsi"/>
          <w:b/>
        </w:rPr>
        <w:t>approve</w:t>
      </w:r>
      <w:r w:rsidRPr="006C5D73">
        <w:rPr>
          <w:rFonts w:cstheme="minorHAnsi"/>
        </w:rPr>
        <w:t>, to approve of, malae, mala/mal/malae (mla/ml/mlae?)</w:t>
      </w:r>
      <w:r w:rsidRPr="006C5D73">
        <w:rPr>
          <w:rFonts w:cstheme="minorHAnsi"/>
          <w:color w:val="000000"/>
        </w:rPr>
        <w:br/>
      </w:r>
      <w:r w:rsidRPr="006C5D73">
        <w:rPr>
          <w:rFonts w:cstheme="minorHAnsi"/>
          <w:b/>
          <w:color w:val="000000"/>
        </w:rPr>
        <w:t>approval</w:t>
      </w:r>
      <w:r w:rsidRPr="006C5D73">
        <w:rPr>
          <w:rFonts w:cstheme="minorHAnsi"/>
        </w:rPr>
        <w:t>, maliasha</w:t>
      </w:r>
      <w:r w:rsidRPr="006C5D73">
        <w:rPr>
          <w:rFonts w:cstheme="minorHAnsi"/>
        </w:rPr>
        <w:br/>
      </w:r>
      <w:r w:rsidRPr="006C5D73">
        <w:rPr>
          <w:rFonts w:cstheme="minorHAnsi"/>
          <w:color w:val="222222"/>
          <w:shd w:val="clear" w:color="auto" w:fill="FFFFFF"/>
        </w:rPr>
        <w:t xml:space="preserve">argue, to quarrel, scold, rebuke, to become arrogant, </w:t>
      </w:r>
      <w:r w:rsidRPr="006C5D73">
        <w:rPr>
          <w:rFonts w:cstheme="minorHAnsi"/>
        </w:rPr>
        <w:t>sullāi-, sulliya-</w:t>
      </w:r>
      <w:r w:rsidRPr="006C5D73">
        <w:rPr>
          <w:rFonts w:cstheme="minorHAnsi"/>
        </w:rPr>
        <w:br/>
      </w:r>
      <w:r w:rsidRPr="006C5D73">
        <w:rPr>
          <w:rFonts w:cstheme="minorHAnsi"/>
        </w:rPr>
        <w:lastRenderedPageBreak/>
        <w:t>argument, quarrel, arrogance, sullātar</w:t>
      </w:r>
      <w:r w:rsidRPr="006C5D73">
        <w:rPr>
          <w:rFonts w:cstheme="minorHAnsi"/>
          <w:color w:val="1F497D"/>
        </w:rPr>
        <w:br/>
      </w:r>
      <w:r w:rsidRPr="006C5D73">
        <w:rPr>
          <w:rFonts w:cstheme="minorHAnsi"/>
        </w:rPr>
        <w:t>aright, to set aright, kunnahh</w:t>
      </w:r>
      <w:r w:rsidRPr="006C5D73">
        <w:rPr>
          <w:rFonts w:cstheme="minorHAnsi"/>
        </w:rPr>
        <w:br/>
      </w:r>
      <w:r w:rsidRPr="0041774C">
        <w:rPr>
          <w:rFonts w:cstheme="minorHAnsi"/>
        </w:rPr>
        <w:t>arise, to, arai/ari, arae</w:t>
      </w:r>
      <w:r w:rsidR="0041774C">
        <w:rPr>
          <w:rStyle w:val="FootnoteReference"/>
          <w:rFonts w:cstheme="minorHAnsi"/>
        </w:rPr>
        <w:footnoteReference w:id="19"/>
      </w:r>
      <w:r w:rsidRPr="0041774C">
        <w:rPr>
          <w:rFonts w:cstheme="minorHAnsi"/>
        </w:rPr>
        <w:br/>
      </w:r>
      <w:r w:rsidRPr="006C5D73">
        <w:rPr>
          <w:rFonts w:cstheme="minorHAnsi"/>
        </w:rPr>
        <w:t xml:space="preserve">arise, to lift, to raise, </w:t>
      </w:r>
      <w:r w:rsidRPr="006C5D73">
        <w:rPr>
          <w:rFonts w:cstheme="minorHAnsi"/>
          <w:color w:val="1F497D"/>
        </w:rPr>
        <w:t>rai/ri (</w:t>
      </w:r>
      <w:r w:rsidRPr="006C5D73">
        <w:rPr>
          <w:rFonts w:cstheme="minorHAnsi"/>
        </w:rPr>
        <w:t>raise (Lat. Orior, to raise, to come into existence.)</w:t>
      </w:r>
      <w:r w:rsidRPr="006C5D73">
        <w:rPr>
          <w:rFonts w:cstheme="minorHAnsi"/>
        </w:rPr>
        <w:br/>
        <w:t>aristocracy, nobility, whole, together, adj., panku-</w:t>
      </w:r>
      <w:r w:rsidRPr="006C5D73">
        <w:rPr>
          <w:rFonts w:cstheme="minorHAnsi"/>
        </w:rPr>
        <w:br/>
        <w:t>arrive, to arrive, er-, ar-</w:t>
      </w:r>
      <w:r w:rsidRPr="006C5D73">
        <w:rPr>
          <w:rFonts w:cstheme="minorHAnsi"/>
        </w:rPr>
        <w:br/>
      </w:r>
      <w:r w:rsidRPr="006C5D73">
        <w:rPr>
          <w:rFonts w:cstheme="minorHAnsi"/>
          <w:color w:val="222222"/>
          <w:shd w:val="clear" w:color="auto" w:fill="FFFFFF"/>
        </w:rPr>
        <w:t xml:space="preserve">arm, nape, </w:t>
      </w:r>
      <w:r w:rsidRPr="006C5D73">
        <w:rPr>
          <w:rFonts w:cstheme="minorHAnsi"/>
        </w:rPr>
        <w:t>kuttar</w:t>
      </w:r>
      <w:r w:rsidRPr="006C5D73">
        <w:rPr>
          <w:rFonts w:cstheme="minorHAnsi"/>
          <w:color w:val="1F497D"/>
        </w:rPr>
        <w:br/>
      </w:r>
      <w:r w:rsidRPr="006C5D73">
        <w:rPr>
          <w:rFonts w:cstheme="minorHAnsi"/>
        </w:rPr>
        <w:t xml:space="preserve">arm, upper arm, </w:t>
      </w:r>
      <w:r w:rsidRPr="006C5D73">
        <w:rPr>
          <w:rFonts w:cstheme="minorHAnsi"/>
          <w:color w:val="1F497D"/>
        </w:rPr>
        <w:t>ishunau</w:t>
      </w:r>
      <w:r w:rsidRPr="006C5D73">
        <w:rPr>
          <w:rFonts w:cstheme="minorHAnsi"/>
          <w:b/>
          <w:shd w:val="clear" w:color="auto" w:fill="FFFFFF"/>
        </w:rPr>
        <w:br/>
      </w:r>
      <w:r w:rsidRPr="006C5D73">
        <w:rPr>
          <w:rFonts w:cstheme="minorHAnsi"/>
          <w:b/>
        </w:rPr>
        <w:t>army</w:t>
      </w:r>
      <w:r w:rsidRPr="006C5D73">
        <w:rPr>
          <w:rFonts w:cstheme="minorHAnsi"/>
        </w:rPr>
        <w:t>, #kula,  tuzzi-, tutsiant, tuzzi-, tuzziyant-</w:t>
      </w:r>
      <w:r w:rsidRPr="006C5D73">
        <w:rPr>
          <w:rFonts w:cstheme="minorHAnsi"/>
          <w:b/>
        </w:rPr>
        <w:br/>
        <w:t>army camp</w:t>
      </w:r>
      <w:r w:rsidRPr="006C5D73">
        <w:rPr>
          <w:rFonts w:cstheme="minorHAnsi"/>
        </w:rPr>
        <w:t>, tutsisesr?</w:t>
      </w:r>
      <w:r w:rsidRPr="006C5D73">
        <w:rPr>
          <w:rFonts w:eastAsia="Times New Roman" w:cstheme="minorHAnsi"/>
          <w:b/>
        </w:rPr>
        <w:br/>
        <w:t>army</w:t>
      </w:r>
      <w:r w:rsidRPr="006C5D73">
        <w:rPr>
          <w:rFonts w:eastAsia="Times New Roman" w:cstheme="minorHAnsi"/>
        </w:rPr>
        <w:t xml:space="preserve">, military forces, military camp, </w:t>
      </w:r>
      <w:r w:rsidRPr="006C5D73">
        <w:rPr>
          <w:rFonts w:cstheme="minorHAnsi"/>
        </w:rPr>
        <w:t>tutsi</w:t>
      </w:r>
      <w:r w:rsidRPr="006C5D73">
        <w:rPr>
          <w:rFonts w:cstheme="minorHAnsi"/>
          <w:b/>
          <w:shd w:val="clear" w:color="auto" w:fill="FFFFFF"/>
        </w:rPr>
        <w:br/>
        <w:t>army</w:t>
      </w:r>
      <w:r w:rsidRPr="006C5D73">
        <w:rPr>
          <w:rFonts w:cstheme="minorHAnsi"/>
          <w:shd w:val="clear" w:color="auto" w:fill="FFFFFF"/>
        </w:rPr>
        <w:t xml:space="preserve">, infantry, </w:t>
      </w:r>
      <w:r w:rsidRPr="006C5D73">
        <w:rPr>
          <w:rStyle w:val="unicode"/>
          <w:rFonts w:cstheme="minorHAnsi"/>
          <w:shd w:val="clear" w:color="auto" w:fill="FFFFFF"/>
        </w:rPr>
        <w:t>ERIN</w:t>
      </w:r>
      <w:r w:rsidRPr="006C5D73">
        <w:rPr>
          <w:rStyle w:val="unicode"/>
          <w:rFonts w:cstheme="minorHAnsi"/>
          <w:shd w:val="clear" w:color="auto" w:fill="FFFFFF"/>
          <w:vertAlign w:val="superscript"/>
        </w:rPr>
        <w:t>MEŠ</w:t>
      </w:r>
      <w:r w:rsidRPr="006C5D73">
        <w:rPr>
          <w:rStyle w:val="unicode"/>
          <w:rFonts w:cstheme="minorHAnsi"/>
          <w:shd w:val="clear" w:color="auto" w:fill="FFFFFF"/>
        </w:rPr>
        <w:t>,</w:t>
      </w:r>
      <w:r w:rsidRPr="006C5D73">
        <w:rPr>
          <w:rFonts w:cstheme="minorHAnsi"/>
          <w:b/>
          <w:shd w:val="clear" w:color="auto" w:fill="FFFFFF"/>
        </w:rPr>
        <w:t xml:space="preserve">  </w:t>
      </w:r>
      <w:r w:rsidRPr="006C5D73">
        <w:rPr>
          <w:rFonts w:cstheme="minorHAnsi"/>
          <w:shd w:val="clear" w:color="auto" w:fill="FFFFFF"/>
        </w:rPr>
        <w:br/>
      </w:r>
      <w:r w:rsidRPr="006C5D73">
        <w:rPr>
          <w:rFonts w:cstheme="minorHAnsi"/>
          <w:b/>
          <w:shd w:val="clear" w:color="auto" w:fill="FFFFFF"/>
        </w:rPr>
        <w:t>army</w:t>
      </w:r>
      <w:r w:rsidRPr="006C5D73">
        <w:rPr>
          <w:rFonts w:cstheme="minorHAnsi"/>
          <w:shd w:val="clear" w:color="auto" w:fill="FFFFFF"/>
        </w:rPr>
        <w:t xml:space="preserve">, troops, </w:t>
      </w:r>
      <w:r w:rsidRPr="006C5D73">
        <w:rPr>
          <w:rStyle w:val="unicode"/>
          <w:rFonts w:cstheme="minorHAnsi"/>
          <w:shd w:val="clear" w:color="auto" w:fill="FFFFFF"/>
        </w:rPr>
        <w:t>KARAŠ,</w:t>
      </w:r>
      <w:r w:rsidRPr="006C5D73">
        <w:rPr>
          <w:rFonts w:cstheme="minorHAnsi"/>
          <w:b/>
          <w:shd w:val="clear" w:color="auto" w:fill="FFFFFF"/>
        </w:rPr>
        <w:t> </w:t>
      </w:r>
      <w:r w:rsidR="00E65817">
        <w:rPr>
          <w:rStyle w:val="FootnoteReference"/>
          <w:rFonts w:cstheme="minorHAnsi"/>
          <w:b/>
          <w:shd w:val="clear" w:color="auto" w:fill="FFFFFF"/>
        </w:rPr>
        <w:footnoteReference w:id="20"/>
      </w:r>
      <w:r w:rsidRPr="006C5D73">
        <w:rPr>
          <w:rFonts w:cstheme="minorHAnsi"/>
          <w:b/>
          <w:shd w:val="clear" w:color="auto" w:fill="FFFFFF"/>
        </w:rPr>
        <w:br/>
      </w:r>
      <w:r w:rsidRPr="006C5D73">
        <w:rPr>
          <w:rFonts w:cstheme="minorHAnsi"/>
        </w:rPr>
        <w:lastRenderedPageBreak/>
        <w:t>around, outside, adv., arahza, arahzanda</w:t>
      </w:r>
      <w:r w:rsidRPr="006C5D73">
        <w:rPr>
          <w:rFonts w:cstheme="minorHAnsi"/>
          <w:b/>
          <w:shd w:val="clear" w:color="auto" w:fill="FFFFFF"/>
        </w:rPr>
        <w:br/>
        <w:t>arrange</w:t>
      </w:r>
      <w:r w:rsidRPr="006C5D73">
        <w:rPr>
          <w:rFonts w:cstheme="minorHAnsi"/>
          <w:shd w:val="clear" w:color="auto" w:fill="FFFFFF"/>
        </w:rPr>
        <w:t xml:space="preserve">, to, </w:t>
      </w:r>
      <w:r w:rsidRPr="006C5D73">
        <w:rPr>
          <w:rFonts w:cstheme="minorHAnsi"/>
        </w:rPr>
        <w:t>taninu-,</w:t>
      </w:r>
      <w:r w:rsidRPr="006C5D73">
        <w:rPr>
          <w:rFonts w:cstheme="minorHAnsi"/>
          <w:b/>
          <w:shd w:val="clear" w:color="auto" w:fill="FFFFFF"/>
        </w:rPr>
        <w:br/>
        <w:t>arrange</w:t>
      </w:r>
      <w:r w:rsidRPr="006C5D73">
        <w:rPr>
          <w:rFonts w:cstheme="minorHAnsi"/>
          <w:shd w:val="clear" w:color="auto" w:fill="FFFFFF"/>
        </w:rPr>
        <w:t>, to arrange together,</w:t>
      </w:r>
      <w:r w:rsidRPr="006C5D73">
        <w:rPr>
          <w:rFonts w:cstheme="minorHAnsi"/>
          <w:b/>
          <w:shd w:val="clear" w:color="auto" w:fill="FFFFFF"/>
        </w:rPr>
        <w:t xml:space="preserve"> </w:t>
      </w:r>
      <w:r w:rsidRPr="006C5D73">
        <w:rPr>
          <w:rFonts w:cstheme="minorHAnsi"/>
        </w:rPr>
        <w:t>hantae</w:t>
      </w:r>
      <w:r w:rsidRPr="006C5D73">
        <w:rPr>
          <w:rFonts w:cstheme="minorHAnsi"/>
        </w:rPr>
        <w:br/>
        <w:t>arrange, to set out, to gather, to prepare, to notice by an oracle, to create a matrimonial community, to happen, adapt, to turn out, to surrender, handāi-</w:t>
      </w:r>
      <w:r w:rsidRPr="006C5D73">
        <w:rPr>
          <w:rFonts w:cstheme="minorHAnsi"/>
          <w:color w:val="1F497D"/>
        </w:rPr>
        <w:br/>
      </w:r>
      <w:r w:rsidRPr="006C5D73">
        <w:rPr>
          <w:rFonts w:cstheme="minorHAnsi"/>
          <w:b/>
        </w:rPr>
        <w:t>arrangement</w:t>
      </w:r>
      <w:r w:rsidRPr="006C5D73">
        <w:rPr>
          <w:rFonts w:cstheme="minorHAnsi"/>
        </w:rPr>
        <w:t>, combination, settlement, tksesr</w:t>
      </w:r>
      <w:r w:rsidRPr="006C5D73">
        <w:rPr>
          <w:rFonts w:cstheme="minorHAnsi"/>
        </w:rPr>
        <w:br/>
      </w:r>
      <w:r w:rsidRPr="006C5D73">
        <w:rPr>
          <w:rFonts w:cstheme="minorHAnsi"/>
          <w:color w:val="222222"/>
          <w:shd w:val="clear" w:color="auto" w:fill="FFFFFF"/>
        </w:rPr>
        <w:t xml:space="preserve">arrest, to take as a motive, to take, to take possession, to assume, to occupy, capture, receive, </w:t>
      </w:r>
      <w:r w:rsidRPr="006C5D73">
        <w:rPr>
          <w:rFonts w:cstheme="minorHAnsi"/>
        </w:rPr>
        <w:t>sarā dā-</w:t>
      </w:r>
      <w:r w:rsidRPr="006C5D73">
        <w:rPr>
          <w:rFonts w:eastAsia="Times New Roman" w:cstheme="minorHAnsi"/>
          <w:color w:val="000000"/>
        </w:rPr>
        <w:br/>
      </w:r>
      <w:r w:rsidRPr="006C5D73">
        <w:rPr>
          <w:rFonts w:cstheme="minorHAnsi"/>
          <w:shd w:val="clear" w:color="auto" w:fill="FFFFFF"/>
        </w:rPr>
        <w:t xml:space="preserve">arrive, </w:t>
      </w:r>
      <w:r w:rsidRPr="006C5D73">
        <w:rPr>
          <w:rStyle w:val="unicode"/>
          <w:rFonts w:cstheme="minorHAnsi"/>
          <w:color w:val="222222"/>
          <w:shd w:val="clear" w:color="auto" w:fill="FFFFFF"/>
        </w:rPr>
        <w:t>ar-,</w:t>
      </w:r>
      <w:r w:rsidRPr="006C5D73">
        <w:rPr>
          <w:rFonts w:cstheme="minorHAnsi"/>
          <w:shd w:val="clear" w:color="auto" w:fill="FFFFFF"/>
        </w:rPr>
        <w:t> </w:t>
      </w:r>
      <w:r w:rsidRPr="006C5D73">
        <w:rPr>
          <w:rFonts w:cstheme="minorHAnsi"/>
          <w:shd w:val="clear" w:color="auto" w:fill="FFFFFF"/>
        </w:rPr>
        <w:br/>
        <w:t xml:space="preserve">arrive, to arrive, reach, </w:t>
      </w:r>
      <w:r w:rsidRPr="006C5D73">
        <w:rPr>
          <w:rFonts w:cstheme="minorHAnsi"/>
        </w:rPr>
        <w:t>ar-</w:t>
      </w:r>
      <w:r w:rsidRPr="006C5D73">
        <w:rPr>
          <w:rFonts w:cstheme="minorHAnsi"/>
        </w:rPr>
        <w:br/>
        <w:t>arrive, to arrive down, toward, ar-</w:t>
      </w:r>
      <w:r w:rsidRPr="006C5D73">
        <w:rPr>
          <w:rFonts w:cstheme="minorHAnsi"/>
        </w:rPr>
        <w:br/>
        <w:t>arrive, to arrive into, anda ar-</w:t>
      </w:r>
      <w:r w:rsidR="004A2F36">
        <w:rPr>
          <w:rFonts w:cstheme="minorHAnsi"/>
        </w:rPr>
        <w:br/>
      </w:r>
      <w:r w:rsidR="004A2F36" w:rsidRPr="004A2F36">
        <w:rPr>
          <w:rFonts w:cstheme="minorHAnsi"/>
          <w:b/>
        </w:rPr>
        <w:t>arrogance</w:t>
      </w:r>
      <w:r w:rsidR="004A2F36" w:rsidRPr="004A2F36">
        <w:rPr>
          <w:rFonts w:cstheme="minorHAnsi"/>
        </w:rPr>
        <w:t>, argument, quarrel, sullātar</w:t>
      </w:r>
      <w:r w:rsidR="004A2F36" w:rsidRPr="004A2F36">
        <w:rPr>
          <w:rFonts w:cstheme="minorHAnsi"/>
        </w:rPr>
        <w:br/>
      </w:r>
      <w:r w:rsidR="004A2F36" w:rsidRPr="004A2F36">
        <w:rPr>
          <w:rFonts w:cstheme="minorHAnsi"/>
          <w:b/>
        </w:rPr>
        <w:t>arrogance</w:t>
      </w:r>
      <w:r w:rsidR="004A2F36" w:rsidRPr="004A2F36">
        <w:rPr>
          <w:rFonts w:cstheme="minorHAnsi"/>
        </w:rPr>
        <w:t>, to offend someone through arrogance, sallakartae</w:t>
      </w:r>
      <w:r w:rsidRPr="004A2F36">
        <w:rPr>
          <w:rFonts w:cstheme="minorHAnsi"/>
          <w:shd w:val="clear" w:color="auto" w:fill="FFFFFF"/>
        </w:rPr>
        <w:br/>
      </w:r>
      <w:r w:rsidRPr="004A2F36">
        <w:rPr>
          <w:rFonts w:cstheme="minorHAnsi"/>
          <w:b/>
          <w:shd w:val="clear" w:color="auto" w:fill="FFFFFF"/>
        </w:rPr>
        <w:t>arrogant</w:t>
      </w:r>
      <w:r w:rsidRPr="004A2F36">
        <w:rPr>
          <w:rFonts w:cstheme="minorHAnsi"/>
          <w:shd w:val="clear" w:color="auto" w:fill="FFFFFF"/>
        </w:rPr>
        <w:t xml:space="preserve">, to be arrogant, </w:t>
      </w:r>
      <w:r w:rsidRPr="004A2F36">
        <w:rPr>
          <w:rFonts w:cstheme="minorHAnsi"/>
        </w:rPr>
        <w:t>sulle,</w:t>
      </w:r>
      <w:r w:rsidRPr="004A2F36">
        <w:rPr>
          <w:rFonts w:cstheme="minorHAnsi"/>
        </w:rPr>
        <w:br/>
      </w:r>
      <w:r w:rsidRPr="004A2F36">
        <w:rPr>
          <w:rFonts w:cstheme="minorHAnsi"/>
          <w:b/>
        </w:rPr>
        <w:t>arrogant</w:t>
      </w:r>
      <w:r w:rsidRPr="004A2F36">
        <w:rPr>
          <w:rFonts w:cstheme="minorHAnsi"/>
        </w:rPr>
        <w:t>,</w:t>
      </w:r>
      <w:r w:rsidRPr="004A2F36">
        <w:rPr>
          <w:rFonts w:cstheme="minorHAnsi"/>
          <w:b/>
        </w:rPr>
        <w:t xml:space="preserve"> </w:t>
      </w:r>
      <w:r w:rsidRPr="004A2F36">
        <w:rPr>
          <w:rFonts w:cstheme="minorHAnsi"/>
        </w:rPr>
        <w:t xml:space="preserve">to be arrogant, feel superior, sarkaliya- </w:t>
      </w:r>
      <w:r w:rsidRPr="004A2F36">
        <w:rPr>
          <w:rFonts w:cstheme="minorHAnsi"/>
        </w:rPr>
        <w:br/>
      </w:r>
      <w:r w:rsidRPr="004A2F36">
        <w:rPr>
          <w:rFonts w:cstheme="minorHAnsi"/>
          <w:b/>
        </w:rPr>
        <w:t>arrogant</w:t>
      </w:r>
      <w:r w:rsidRPr="004A2F36">
        <w:rPr>
          <w:rFonts w:cstheme="minorHAnsi"/>
        </w:rPr>
        <w:t>, to become arrogant,</w:t>
      </w:r>
      <w:r w:rsidR="004A2F36" w:rsidRPr="004A2F36">
        <w:rPr>
          <w:rFonts w:cstheme="minorHAnsi"/>
        </w:rPr>
        <w:t xml:space="preserve"> sullae, sulliie/a,</w:t>
      </w:r>
      <w:r w:rsidRPr="004A2F36">
        <w:rPr>
          <w:rFonts w:cstheme="minorHAnsi"/>
        </w:rPr>
        <w:t xml:space="preserve"> sulles, sulae, sule, sules (</w:t>
      </w:r>
      <w:r w:rsidRPr="004A2F36">
        <w:rPr>
          <w:rFonts w:eastAsia="Calibri" w:cstheme="minorHAnsi"/>
          <w:lang w:val="en-GB"/>
        </w:rPr>
        <w:t>ON. Svella</w:t>
      </w:r>
      <w:r w:rsidR="004A2F36" w:rsidRPr="004A2F36">
        <w:rPr>
          <w:rFonts w:eastAsia="Calibri" w:cstheme="minorHAnsi"/>
          <w:lang w:val="en-GB"/>
        </w:rPr>
        <w:t xml:space="preserve">, to swell, ModEng. Swell, Lat. </w:t>
      </w:r>
      <w:r w:rsidRPr="004A2F36">
        <w:rPr>
          <w:rFonts w:eastAsia="Calibri" w:cstheme="minorHAnsi"/>
          <w:lang w:val="en-GB"/>
        </w:rPr>
        <w:t>Insolecso, to become arrogant)</w:t>
      </w:r>
      <w:r w:rsidRPr="004A2F36">
        <w:rPr>
          <w:rFonts w:eastAsia="Calibri" w:cstheme="minorHAnsi"/>
          <w:lang w:val="en-GB"/>
        </w:rPr>
        <w:br/>
      </w:r>
      <w:r w:rsidRPr="004A2F36">
        <w:rPr>
          <w:rFonts w:cstheme="minorHAnsi"/>
          <w:b/>
          <w:shd w:val="clear" w:color="auto" w:fill="FFFFFF"/>
        </w:rPr>
        <w:t>arrogant</w:t>
      </w:r>
      <w:r w:rsidRPr="004A2F36">
        <w:rPr>
          <w:rFonts w:cstheme="minorHAnsi"/>
          <w:shd w:val="clear" w:color="auto" w:fill="FFFFFF"/>
        </w:rPr>
        <w:t xml:space="preserve">, to become arrogant, to argue, to quarrel, scold, rebuke, </w:t>
      </w:r>
      <w:r w:rsidR="004A2F36" w:rsidRPr="004A2F36">
        <w:rPr>
          <w:rFonts w:cstheme="minorHAnsi"/>
        </w:rPr>
        <w:t>sullāi-, sulliya</w:t>
      </w:r>
      <w:r w:rsidR="004A2F36" w:rsidRPr="004A2F36">
        <w:rPr>
          <w:rFonts w:ascii="Times New Roman" w:hAnsi="Times New Roman" w:cs="Times New Roman"/>
          <w:sz w:val="20"/>
          <w:szCs w:val="20"/>
        </w:rPr>
        <w:t>-</w:t>
      </w:r>
      <w:r w:rsidRPr="004A2F36">
        <w:rPr>
          <w:rFonts w:ascii="Times New Roman" w:hAnsi="Times New Roman" w:cs="Times New Roman"/>
          <w:sz w:val="20"/>
          <w:szCs w:val="20"/>
          <w:shd w:val="clear" w:color="auto" w:fill="FFFFFF"/>
        </w:rPr>
        <w:br/>
      </w:r>
      <w:r w:rsidRPr="006C5D73">
        <w:rPr>
          <w:rFonts w:cstheme="minorHAnsi"/>
          <w:shd w:val="clear" w:color="auto" w:fill="FFFFFF"/>
        </w:rPr>
        <w:t xml:space="preserve">as, how, when, </w:t>
      </w:r>
      <w:r w:rsidRPr="006C5D73">
        <w:rPr>
          <w:rStyle w:val="unicode"/>
          <w:rFonts w:cstheme="minorHAnsi"/>
          <w:color w:val="222222"/>
          <w:shd w:val="clear" w:color="auto" w:fill="FFFFFF"/>
        </w:rPr>
        <w:t>mahhan</w:t>
      </w:r>
      <w:r w:rsidRPr="006C5D73">
        <w:rPr>
          <w:rStyle w:val="unicode"/>
          <w:rFonts w:cstheme="minorHAnsi"/>
          <w:color w:val="222222"/>
          <w:shd w:val="clear" w:color="auto" w:fill="FFFFFF"/>
        </w:rPr>
        <w:br/>
      </w:r>
      <w:r w:rsidRPr="006C5D73">
        <w:rPr>
          <w:rStyle w:val="unicode"/>
          <w:rFonts w:cstheme="minorHAnsi"/>
          <w:b/>
          <w:shd w:val="clear" w:color="auto" w:fill="FFFFFF"/>
        </w:rPr>
        <w:t>as</w:t>
      </w:r>
      <w:r w:rsidRPr="006C5D73">
        <w:rPr>
          <w:rStyle w:val="unicode"/>
          <w:rFonts w:cstheme="minorHAnsi"/>
          <w:shd w:val="clear" w:color="auto" w:fill="FFFFFF"/>
        </w:rPr>
        <w:t xml:space="preserve">, </w:t>
      </w:r>
      <w:r w:rsidRPr="006C5D73">
        <w:rPr>
          <w:rFonts w:cstheme="minorHAnsi"/>
          <w:highlight w:val="white"/>
        </w:rPr>
        <w:t>kot</w:t>
      </w:r>
      <w:r w:rsidRPr="006C5D73">
        <w:rPr>
          <w:rFonts w:cstheme="minorHAnsi"/>
        </w:rPr>
        <w:t xml:space="preserve"> (Lydian)</w:t>
      </w:r>
      <w:r w:rsidRPr="006C5D73">
        <w:rPr>
          <w:rFonts w:cstheme="minorHAnsi"/>
        </w:rPr>
        <w:br/>
        <w:t>as, as soon as, conj., kuwapi</w:t>
      </w:r>
      <w:r w:rsidRPr="006C5D73">
        <w:rPr>
          <w:rFonts w:cstheme="minorHAnsi"/>
        </w:rPr>
        <w:br/>
      </w:r>
      <w:r w:rsidRPr="006C5D73">
        <w:rPr>
          <w:rStyle w:val="unicode"/>
          <w:rFonts w:cstheme="minorHAnsi"/>
          <w:color w:val="222222"/>
          <w:shd w:val="clear" w:color="auto" w:fill="FFFFFF"/>
        </w:rPr>
        <w:t xml:space="preserve">as, as soon as, when, after that, conj., </w:t>
      </w:r>
      <w:r w:rsidRPr="006C5D73">
        <w:rPr>
          <w:rFonts w:cstheme="minorHAnsi"/>
        </w:rPr>
        <w:t xml:space="preserve">mahhan, (GIM-an). </w:t>
      </w:r>
      <w:r w:rsidRPr="006C5D73">
        <w:rPr>
          <w:rFonts w:cstheme="minorHAnsi"/>
        </w:rPr>
        <w:br/>
      </w:r>
      <w:r w:rsidRPr="006C5D73">
        <w:rPr>
          <w:rStyle w:val="unicode"/>
          <w:rFonts w:cstheme="minorHAnsi"/>
          <w:color w:val="222222"/>
          <w:shd w:val="clear" w:color="auto" w:fill="FFFFFF"/>
        </w:rPr>
        <w:t xml:space="preserve">as long as, while, until, conj., </w:t>
      </w:r>
      <w:r w:rsidRPr="006C5D73">
        <w:rPr>
          <w:rFonts w:cstheme="minorHAnsi"/>
        </w:rPr>
        <w:t>kuitman</w:t>
      </w:r>
      <w:r w:rsidRPr="006C5D73">
        <w:rPr>
          <w:rFonts w:cstheme="minorHAnsi"/>
          <w:b/>
          <w:color w:val="222222"/>
          <w:shd w:val="clear" w:color="auto" w:fill="FFFFFF"/>
        </w:rPr>
        <w:t> </w:t>
      </w:r>
      <w:r w:rsidRPr="006C5D73">
        <w:rPr>
          <w:rFonts w:cstheme="minorHAnsi"/>
        </w:rPr>
        <w:br/>
      </w:r>
      <w:r w:rsidRPr="006C5D73">
        <w:rPr>
          <w:rFonts w:cstheme="minorHAnsi"/>
          <w:b/>
        </w:rPr>
        <w:t>as much as</w:t>
      </w:r>
      <w:r w:rsidRPr="006C5D73">
        <w:rPr>
          <w:rFonts w:cstheme="minorHAnsi"/>
        </w:rPr>
        <w:t>, masian, masi-, masiwant-</w:t>
      </w:r>
      <w:r w:rsidRPr="006C5D73">
        <w:rPr>
          <w:rFonts w:cstheme="minorHAnsi"/>
          <w:shd w:val="clear" w:color="auto" w:fill="FFFFFF"/>
        </w:rPr>
        <w:t> </w:t>
      </w:r>
      <w:r w:rsidRPr="006C5D73">
        <w:rPr>
          <w:rFonts w:cstheme="minorHAnsi"/>
          <w:shd w:val="clear" w:color="auto" w:fill="FFFFFF"/>
        </w:rPr>
        <w:br/>
      </w:r>
      <w:r w:rsidRPr="006C5D73">
        <w:rPr>
          <w:rFonts w:cstheme="minorHAnsi"/>
          <w:b/>
          <w:shd w:val="clear" w:color="auto" w:fill="FFFFFF"/>
        </w:rPr>
        <w:t>as much as</w:t>
      </w:r>
      <w:r w:rsidRPr="006C5D73">
        <w:rPr>
          <w:rFonts w:cstheme="minorHAnsi"/>
          <w:shd w:val="clear" w:color="auto" w:fill="FFFFFF"/>
        </w:rPr>
        <w:t xml:space="preserve">, </w:t>
      </w:r>
      <w:r w:rsidRPr="006C5D73">
        <w:rPr>
          <w:rFonts w:cstheme="minorHAnsi"/>
        </w:rPr>
        <w:t xml:space="preserve">mas </w:t>
      </w:r>
      <w:r w:rsidRPr="006C5D73">
        <w:rPr>
          <w:rFonts w:cstheme="minorHAnsi"/>
          <w:shd w:val="clear" w:color="auto" w:fill="FFFFFF"/>
        </w:rPr>
        <w:t>(Palaic)</w:t>
      </w:r>
      <w:r w:rsidRPr="006C5D73">
        <w:rPr>
          <w:rFonts w:cstheme="minorHAnsi"/>
          <w:shd w:val="clear" w:color="auto" w:fill="FFFFFF"/>
        </w:rPr>
        <w:br/>
      </w:r>
      <w:r w:rsidRPr="006C5D73">
        <w:rPr>
          <w:rFonts w:cstheme="minorHAnsi"/>
          <w:b/>
          <w:shd w:val="clear" w:color="auto" w:fill="FFFFFF"/>
        </w:rPr>
        <w:t>as much as</w:t>
      </w:r>
      <w:r w:rsidRPr="006C5D73">
        <w:rPr>
          <w:rFonts w:cstheme="minorHAnsi"/>
          <w:shd w:val="clear" w:color="auto" w:fill="FFFFFF"/>
        </w:rPr>
        <w:t xml:space="preserve">, as many as, equal in size, </w:t>
      </w:r>
      <w:r w:rsidRPr="006C5D73">
        <w:rPr>
          <w:rFonts w:cstheme="minorHAnsi"/>
        </w:rPr>
        <w:t>masiwant, masiwan</w:t>
      </w:r>
      <w:r w:rsidRPr="006C5D73">
        <w:rPr>
          <w:rFonts w:cstheme="minorHAnsi"/>
        </w:rPr>
        <w:br/>
        <w:t xml:space="preserve">as soon as, as, conj., kuwapi </w:t>
      </w:r>
      <w:r w:rsidRPr="006C5D73">
        <w:rPr>
          <w:rFonts w:cstheme="minorHAnsi"/>
        </w:rPr>
        <w:br/>
        <w:t>as soon as, after,  since, kuit</w:t>
      </w:r>
      <w:r w:rsidRPr="006C5D73">
        <w:rPr>
          <w:rFonts w:cstheme="minorHAnsi"/>
        </w:rPr>
        <w:br/>
      </w:r>
      <w:r w:rsidRPr="006C5D73">
        <w:rPr>
          <w:rStyle w:val="unicode"/>
          <w:rFonts w:cstheme="minorHAnsi"/>
          <w:color w:val="222222"/>
          <w:shd w:val="clear" w:color="auto" w:fill="FFFFFF"/>
        </w:rPr>
        <w:t xml:space="preserve">as soon as, as, when, after that, conj., </w:t>
      </w:r>
      <w:r w:rsidRPr="006C5D73">
        <w:rPr>
          <w:rFonts w:cstheme="minorHAnsi"/>
        </w:rPr>
        <w:t xml:space="preserve">mahhan, (GIM-an) </w:t>
      </w:r>
      <w:r w:rsidRPr="006C5D73">
        <w:rPr>
          <w:rFonts w:cstheme="minorHAnsi"/>
        </w:rPr>
        <w:br/>
      </w:r>
      <w:r w:rsidRPr="006C5D73">
        <w:rPr>
          <w:rFonts w:cstheme="minorHAnsi"/>
        </w:rPr>
        <w:lastRenderedPageBreak/>
        <w:t>as, when, old-h.</w:t>
      </w:r>
      <w:r w:rsidRPr="006C5D73">
        <w:rPr>
          <w:rFonts w:cstheme="minorHAnsi"/>
        </w:rPr>
        <w:br/>
      </w:r>
      <w:r w:rsidRPr="006C5D73">
        <w:rPr>
          <w:rFonts w:cstheme="minorHAnsi"/>
          <w:b/>
        </w:rPr>
        <w:t>ash</w:t>
      </w:r>
      <w:r w:rsidRPr="006C5D73">
        <w:rPr>
          <w:rFonts w:cstheme="minorHAnsi"/>
        </w:rPr>
        <w:t>, has, hās, hāss-</w:t>
      </w:r>
      <w:r w:rsidRPr="006C5D73">
        <w:rPr>
          <w:rFonts w:cstheme="minorHAnsi"/>
        </w:rPr>
        <w:br/>
        <w:t>aside, next, adv., tapūsa, tapusza</w:t>
      </w:r>
      <w:r w:rsidRPr="006C5D73">
        <w:rPr>
          <w:rFonts w:cstheme="minorHAnsi"/>
        </w:rPr>
        <w:br/>
      </w:r>
      <w:r w:rsidRPr="006C5D73">
        <w:rPr>
          <w:rFonts w:cstheme="minorHAnsi"/>
          <w:b/>
        </w:rPr>
        <w:t>ask a question</w:t>
      </w:r>
      <w:r w:rsidRPr="006C5D73">
        <w:rPr>
          <w:rFonts w:cstheme="minorHAnsi"/>
        </w:rPr>
        <w:t xml:space="preserve">, consult, investigate, </w:t>
      </w:r>
      <w:r w:rsidRPr="006C5D73">
        <w:rPr>
          <w:rFonts w:cstheme="minorHAnsi"/>
          <w:color w:val="1F497D"/>
        </w:rPr>
        <w:t>pnus</w:t>
      </w:r>
      <w:r w:rsidRPr="006C5D73">
        <w:rPr>
          <w:rFonts w:cstheme="minorHAnsi"/>
        </w:rPr>
        <w:t>,</w:t>
      </w:r>
      <w:r w:rsidRPr="006C5D73">
        <w:rPr>
          <w:rFonts w:cstheme="minorHAnsi"/>
        </w:rPr>
        <w:br/>
      </w:r>
      <w:r w:rsidRPr="003C28C1">
        <w:rPr>
          <w:rFonts w:cstheme="minorHAnsi"/>
          <w:b/>
        </w:rPr>
        <w:t>ask again</w:t>
      </w:r>
      <w:r w:rsidRPr="003C28C1">
        <w:rPr>
          <w:rFonts w:cstheme="minorHAnsi"/>
        </w:rPr>
        <w:t>, EGIR-pa punus-</w:t>
      </w:r>
      <w:r w:rsidRPr="003C28C1">
        <w:rPr>
          <w:rFonts w:cstheme="minorHAnsi"/>
        </w:rPr>
        <w:br/>
      </w:r>
      <w:r w:rsidRPr="003C28C1">
        <w:rPr>
          <w:rFonts w:cstheme="minorHAnsi"/>
          <w:b/>
        </w:rPr>
        <w:t>ask for someone’s blood</w:t>
      </w:r>
      <w:r w:rsidRPr="003C28C1">
        <w:rPr>
          <w:rFonts w:cstheme="minorHAnsi"/>
        </w:rPr>
        <w:t>, to demand vengeance for someone’s death, − eshar sanh-</w:t>
      </w:r>
      <w:r w:rsidRPr="003C28C1">
        <w:rPr>
          <w:rFonts w:cstheme="minorHAnsi"/>
        </w:rPr>
        <w:br/>
      </w:r>
      <w:r w:rsidRPr="003C28C1">
        <w:rPr>
          <w:rFonts w:cstheme="minorHAnsi"/>
          <w:b/>
        </w:rPr>
        <w:t>ask for</w:t>
      </w:r>
      <w:r w:rsidRPr="003C28C1">
        <w:rPr>
          <w:rFonts w:cstheme="minorHAnsi"/>
        </w:rPr>
        <w:t>, to want, to try, to search, sanh-</w:t>
      </w:r>
      <w:r w:rsidRPr="003C28C1">
        <w:rPr>
          <w:rFonts w:cstheme="minorHAnsi"/>
        </w:rPr>
        <w:br/>
      </w:r>
      <w:r w:rsidRPr="003C28C1">
        <w:rPr>
          <w:rFonts w:cstheme="minorHAnsi"/>
          <w:b/>
        </w:rPr>
        <w:t>ask for</w:t>
      </w:r>
      <w:r w:rsidRPr="003C28C1">
        <w:rPr>
          <w:rFonts w:cstheme="minorHAnsi"/>
        </w:rPr>
        <w:t xml:space="preserve">, to wish, to desire, wek </w:t>
      </w:r>
      <w:r w:rsidR="00C05EA5">
        <w:rPr>
          <w:rStyle w:val="FootnoteReference"/>
          <w:rFonts w:cstheme="minorHAnsi"/>
        </w:rPr>
        <w:footnoteReference w:id="21"/>
      </w:r>
      <w:r w:rsidRPr="003C28C1">
        <w:rPr>
          <w:rFonts w:cstheme="minorHAnsi"/>
        </w:rPr>
        <w:t>(</w:t>
      </w:r>
      <w:r w:rsidRPr="003C28C1">
        <w:rPr>
          <w:rFonts w:eastAsia="Calibri" w:cstheme="minorHAnsi"/>
          <w:lang w:val="en-GB"/>
        </w:rPr>
        <w:t>Skt. Vas, to wish, to want, to strive after. Av. Vas, id. Gr. Ekon, voluntary.</w:t>
      </w:r>
      <w:r w:rsidRPr="003C28C1">
        <w:rPr>
          <w:rFonts w:eastAsia="Calibri" w:cstheme="minorHAnsi"/>
          <w:lang w:val="en-GB"/>
        </w:rPr>
        <w:br/>
      </w:r>
      <w:r w:rsidRPr="003C28C1">
        <w:rPr>
          <w:rFonts w:cstheme="minorHAnsi"/>
          <w:b/>
        </w:rPr>
        <w:t>ask of a diety</w:t>
      </w:r>
      <w:r w:rsidRPr="003C28C1">
        <w:rPr>
          <w:rFonts w:cstheme="minorHAnsi"/>
        </w:rPr>
        <w:t>, to pray to, waluske/a</w:t>
      </w:r>
      <w:r w:rsidRPr="003C28C1">
        <w:rPr>
          <w:rFonts w:cstheme="minorHAnsi"/>
        </w:rPr>
        <w:br/>
      </w:r>
      <w:r w:rsidRPr="003C28C1">
        <w:rPr>
          <w:rFonts w:cstheme="minorHAnsi"/>
          <w:b/>
        </w:rPr>
        <w:t>ask</w:t>
      </w:r>
      <w:r w:rsidRPr="003C28C1">
        <w:rPr>
          <w:rFonts w:cstheme="minorHAnsi"/>
        </w:rPr>
        <w:t>,</w:t>
      </w:r>
      <w:r w:rsidRPr="003C28C1">
        <w:rPr>
          <w:rFonts w:cstheme="minorHAnsi"/>
          <w:b/>
        </w:rPr>
        <w:t xml:space="preserve"> </w:t>
      </w:r>
      <w:r w:rsidRPr="003C28C1">
        <w:rPr>
          <w:rFonts w:cstheme="minorHAnsi"/>
        </w:rPr>
        <w:t xml:space="preserve">to, #arija, </w:t>
      </w:r>
      <w:r w:rsidR="00A07B8C">
        <w:rPr>
          <w:rStyle w:val="FootnoteReference"/>
          <w:rFonts w:cstheme="minorHAnsi"/>
        </w:rPr>
        <w:footnoteReference w:id="22"/>
      </w:r>
      <w:r w:rsidRPr="003C28C1">
        <w:rPr>
          <w:rFonts w:cstheme="minorHAnsi"/>
        </w:rPr>
        <w:t>punuss, #mald,</w:t>
      </w:r>
      <w:r w:rsidRPr="003C28C1">
        <w:rPr>
          <w:rFonts w:cstheme="minorHAnsi"/>
        </w:rPr>
        <w:br/>
      </w:r>
      <w:r w:rsidRPr="003C28C1">
        <w:rPr>
          <w:rFonts w:cstheme="minorHAnsi"/>
          <w:b/>
        </w:rPr>
        <w:lastRenderedPageBreak/>
        <w:t>ask</w:t>
      </w:r>
      <w:r w:rsidRPr="003C28C1">
        <w:rPr>
          <w:rFonts w:cstheme="minorHAnsi"/>
        </w:rPr>
        <w:t>, to ask an oracle?, piran sarā ep-</w:t>
      </w:r>
      <w:r w:rsidRPr="003C28C1">
        <w:rPr>
          <w:rFonts w:cstheme="minorHAnsi"/>
          <w:b/>
        </w:rPr>
        <w:br/>
        <w:t>ask</w:t>
      </w:r>
      <w:r w:rsidRPr="003C28C1">
        <w:rPr>
          <w:rFonts w:cstheme="minorHAnsi"/>
        </w:rPr>
        <w:t>, to demand, wewak</w:t>
      </w:r>
      <w:r w:rsidRPr="003C28C1">
        <w:rPr>
          <w:rFonts w:eastAsia="Calibri" w:cstheme="minorHAnsi"/>
          <w:lang w:val="en-GB"/>
        </w:rPr>
        <w:t>)</w:t>
      </w:r>
      <w:r w:rsidRPr="003C28C1">
        <w:rPr>
          <w:rFonts w:eastAsia="Calibri" w:cstheme="minorHAnsi"/>
          <w:lang w:val="en-GB"/>
        </w:rPr>
        <w:br/>
      </w:r>
      <w:r w:rsidRPr="003C28C1">
        <w:rPr>
          <w:rFonts w:cstheme="minorHAnsi"/>
          <w:b/>
        </w:rPr>
        <w:t>ask</w:t>
      </w:r>
      <w:r w:rsidRPr="003C28C1">
        <w:rPr>
          <w:rFonts w:cstheme="minorHAnsi"/>
        </w:rPr>
        <w:t>, to demand, to wish, to claim, wek-,  (IR),</w:t>
      </w:r>
      <w:r w:rsidRPr="003C28C1">
        <w:rPr>
          <w:rFonts w:cstheme="minorHAnsi"/>
        </w:rPr>
        <w:br/>
      </w:r>
      <w:r w:rsidRPr="003C28C1">
        <w:rPr>
          <w:rFonts w:cstheme="minorHAnsi"/>
          <w:b/>
        </w:rPr>
        <w:t>ask</w:t>
      </w:r>
      <w:r w:rsidRPr="003C28C1">
        <w:rPr>
          <w:rFonts w:cstheme="minorHAnsi"/>
        </w:rPr>
        <w:t>, to examine, punus-, (Akkadian, ša'ālu),</w:t>
      </w:r>
      <w:r w:rsidRPr="003C28C1">
        <w:rPr>
          <w:rFonts w:cstheme="minorHAnsi"/>
        </w:rPr>
        <w:br/>
      </w:r>
      <w:r w:rsidRPr="003C28C1">
        <w:rPr>
          <w:rFonts w:cstheme="minorHAnsi"/>
          <w:b/>
        </w:rPr>
        <w:t>ask</w:t>
      </w:r>
      <w:r w:rsidRPr="003C28C1">
        <w:rPr>
          <w:rFonts w:cstheme="minorHAnsi"/>
        </w:rPr>
        <w:t>, to inform, to lead, to command, to inculcate, to entrust, to order, watarnah-</w:t>
      </w:r>
      <w:r w:rsidR="00CA4C36">
        <w:rPr>
          <w:rFonts w:cstheme="minorHAnsi"/>
        </w:rPr>
        <w:br/>
      </w:r>
      <w:r w:rsidR="00CA4C36" w:rsidRPr="006C5D73">
        <w:rPr>
          <w:rFonts w:cstheme="minorHAnsi"/>
          <w:shd w:val="clear" w:color="auto" w:fill="FFFFFF"/>
        </w:rPr>
        <w:t xml:space="preserve">assassinate, to liquidate, to produce, create, to do, realize, to celebrate a feast, </w:t>
      </w:r>
      <w:r w:rsidR="00CA4C36" w:rsidRPr="006C5D73">
        <w:rPr>
          <w:rFonts w:cstheme="minorHAnsi"/>
        </w:rPr>
        <w:t>essa-</w:t>
      </w:r>
      <w:r w:rsidR="00CA4C36">
        <w:rPr>
          <w:rFonts w:cstheme="minorHAnsi"/>
        </w:rPr>
        <w:br/>
      </w:r>
      <w:r w:rsidR="00CA4C36" w:rsidRPr="00CA4C36">
        <w:rPr>
          <w:rFonts w:cstheme="minorHAnsi"/>
          <w:b/>
        </w:rPr>
        <w:t>assembly</w:t>
      </w:r>
      <w:r w:rsidR="00CA4C36" w:rsidRPr="006C5D73">
        <w:rPr>
          <w:rFonts w:cstheme="minorHAnsi"/>
        </w:rPr>
        <w:t>, belonging to the assembly, tuliasa/i</w:t>
      </w:r>
      <w:r w:rsidR="00CA4C36">
        <w:rPr>
          <w:rFonts w:cstheme="minorHAnsi"/>
        </w:rPr>
        <w:br/>
      </w:r>
      <w:r w:rsidR="00CA4C36" w:rsidRPr="00CA4C36">
        <w:rPr>
          <w:rFonts w:cstheme="minorHAnsi"/>
          <w:b/>
        </w:rPr>
        <w:t>assembly</w:t>
      </w:r>
      <w:r w:rsidR="00CA4C36" w:rsidRPr="006C5D73">
        <w:rPr>
          <w:rFonts w:cstheme="minorHAnsi"/>
        </w:rPr>
        <w:t>, gathering, tolia (tulia) (Lith. tulas, many, tule, mass, OPr. Tulan, many)</w:t>
      </w:r>
      <w:r w:rsidR="00CA4C36" w:rsidRPr="006C5D73">
        <w:rPr>
          <w:rFonts w:cstheme="minorHAnsi"/>
        </w:rPr>
        <w:br/>
      </w:r>
      <w:r w:rsidR="00CA4C36" w:rsidRPr="00CA4C36">
        <w:rPr>
          <w:rFonts w:cstheme="minorHAnsi"/>
          <w:b/>
        </w:rPr>
        <w:t>assembly</w:t>
      </w:r>
      <w:r w:rsidR="00CA4C36" w:rsidRPr="006C5D73">
        <w:rPr>
          <w:rFonts w:cstheme="minorHAnsi"/>
        </w:rPr>
        <w:t>, justice assembly, tuli-</w:t>
      </w:r>
      <w:r w:rsidR="009B5B75">
        <w:rPr>
          <w:rStyle w:val="FootnoteReference"/>
          <w:rFonts w:cstheme="minorHAnsi"/>
        </w:rPr>
        <w:footnoteReference w:id="23"/>
      </w:r>
      <w:r w:rsidRPr="003C28C1">
        <w:rPr>
          <w:rFonts w:cstheme="minorHAnsi"/>
        </w:rPr>
        <w:br/>
      </w:r>
      <w:r w:rsidRPr="00CA4C36">
        <w:rPr>
          <w:rFonts w:cstheme="minorHAnsi"/>
          <w:b/>
        </w:rPr>
        <w:lastRenderedPageBreak/>
        <w:t>assembly</w:t>
      </w:r>
      <w:r w:rsidR="00CA4C36">
        <w:rPr>
          <w:rFonts w:cstheme="minorHAnsi"/>
        </w:rPr>
        <w:t xml:space="preserve"> of men, mint(i)</w:t>
      </w:r>
      <w:r w:rsidRPr="006C5D73">
        <w:rPr>
          <w:rFonts w:cstheme="minorHAnsi"/>
        </w:rPr>
        <w:br/>
        <w:t>assign, to call, to name, to order, appoint, lamniya-</w:t>
      </w:r>
      <w:r w:rsidRPr="006C5D73">
        <w:rPr>
          <w:rFonts w:cstheme="minorHAnsi"/>
          <w:shd w:val="clear" w:color="auto" w:fill="F8F9FA"/>
        </w:rPr>
        <w:br/>
      </w:r>
      <w:r w:rsidRPr="006C5D73">
        <w:rPr>
          <w:rFonts w:cstheme="minorHAnsi"/>
        </w:rPr>
        <w:t xml:space="preserve">assign, to install, </w:t>
      </w:r>
      <w:r w:rsidRPr="006C5D73">
        <w:rPr>
          <w:rFonts w:cstheme="minorHAnsi"/>
          <w:color w:val="1F497D"/>
        </w:rPr>
        <w:t>titta/titti, titta/titt</w:t>
      </w:r>
      <w:r w:rsidRPr="006C5D73">
        <w:rPr>
          <w:rFonts w:cstheme="minorHAnsi"/>
        </w:rPr>
        <w:t xml:space="preserve">, </w:t>
      </w:r>
      <w:r w:rsidRPr="006C5D73">
        <w:rPr>
          <w:rFonts w:cstheme="minorHAnsi"/>
          <w:color w:val="1F497D"/>
        </w:rPr>
        <w:t>tita/titi</w:t>
      </w:r>
      <w:r w:rsidRPr="006C5D73">
        <w:rPr>
          <w:rFonts w:cstheme="minorHAnsi"/>
          <w:color w:val="1F497D"/>
        </w:rPr>
        <w:br/>
      </w:r>
      <w:r w:rsidRPr="006C5D73">
        <w:rPr>
          <w:rFonts w:cstheme="minorHAnsi"/>
        </w:rPr>
        <w:t>assign, to write, to name,  hatrāi-, (Akkadian šapāru)</w:t>
      </w:r>
      <w:r w:rsidRPr="006C5D73">
        <w:rPr>
          <w:rFonts w:cstheme="minorHAnsi"/>
        </w:rPr>
        <w:br/>
        <w:t>assistant, helper, helpful, warri-</w:t>
      </w:r>
      <w:r w:rsidRPr="006C5D73">
        <w:rPr>
          <w:rFonts w:cstheme="minorHAnsi"/>
          <w:color w:val="1F497D"/>
        </w:rPr>
        <w:br/>
      </w:r>
      <w:r w:rsidRPr="006C5D73">
        <w:rPr>
          <w:rFonts w:cstheme="minorHAnsi"/>
        </w:rPr>
        <w:t xml:space="preserve">assort, to, </w:t>
      </w:r>
      <w:r w:rsidRPr="006C5D73">
        <w:rPr>
          <w:rFonts w:cstheme="minorHAnsi"/>
          <w:color w:val="1F497D"/>
        </w:rPr>
        <w:t>kinae</w:t>
      </w:r>
      <w:r w:rsidRPr="006C5D73">
        <w:rPr>
          <w:rFonts w:cstheme="minorHAnsi"/>
          <w:color w:val="1F497D"/>
        </w:rPr>
        <w:br/>
      </w:r>
      <w:r w:rsidRPr="006C5D73">
        <w:rPr>
          <w:rFonts w:cstheme="minorHAnsi"/>
          <w:color w:val="222222"/>
          <w:shd w:val="clear" w:color="auto" w:fill="FFFFFF"/>
        </w:rPr>
        <w:t xml:space="preserve">assume, to take possession, to take, to take as a motive, to arrest, to occupy, capture, receive, </w:t>
      </w:r>
      <w:r w:rsidRPr="006C5D73">
        <w:rPr>
          <w:rFonts w:cstheme="minorHAnsi"/>
        </w:rPr>
        <w:t>sarā dā-</w:t>
      </w:r>
      <w:r w:rsidRPr="006C5D73">
        <w:rPr>
          <w:rFonts w:cstheme="minorHAnsi"/>
          <w:color w:val="222222"/>
          <w:shd w:val="clear" w:color="auto" w:fill="FFFFFF"/>
        </w:rPr>
        <w:br/>
      </w:r>
      <w:r w:rsidRPr="006C5D73">
        <w:rPr>
          <w:rFonts w:cstheme="minorHAnsi"/>
          <w:b/>
          <w:color w:val="222222"/>
          <w:shd w:val="clear" w:color="auto" w:fill="FFFFFF"/>
        </w:rPr>
        <w:t>at</w:t>
      </w:r>
      <w:r w:rsidRPr="006C5D73">
        <w:rPr>
          <w:rFonts w:cstheme="minorHAnsi"/>
          <w:color w:val="222222"/>
          <w:shd w:val="clear" w:color="auto" w:fill="FFFFFF"/>
        </w:rPr>
        <w:t>, by, </w:t>
      </w:r>
      <w:r w:rsidRPr="006C5D73">
        <w:rPr>
          <w:rFonts w:cstheme="minorHAnsi"/>
          <w:bCs/>
          <w:color w:val="222222"/>
          <w:shd w:val="clear" w:color="auto" w:fill="FFFFFF"/>
        </w:rPr>
        <w:t>cum</w:t>
      </w:r>
      <w:r w:rsidRPr="006C5D73">
        <w:rPr>
          <w:rFonts w:cstheme="minorHAnsi"/>
          <w:color w:val="222222"/>
          <w:shd w:val="clear" w:color="auto" w:fill="FFFFFF"/>
        </w:rPr>
        <w:t>,</w:t>
      </w:r>
      <w:r w:rsidRPr="006C5D73">
        <w:rPr>
          <w:rFonts w:cstheme="minorHAnsi"/>
          <w:color w:val="222222"/>
          <w:shd w:val="clear" w:color="auto" w:fill="FFFFFF"/>
        </w:rPr>
        <w:br/>
        <w:t>at, et- (Nesian)</w:t>
      </w:r>
      <w:r w:rsidRPr="006C5D73">
        <w:rPr>
          <w:rFonts w:cstheme="minorHAnsi"/>
          <w:color w:val="222222"/>
          <w:shd w:val="clear" w:color="auto" w:fill="FFFFFF"/>
        </w:rPr>
        <w:br/>
        <w:t>at, ud</w:t>
      </w:r>
      <w:r w:rsidRPr="006C5D73">
        <w:rPr>
          <w:rFonts w:cstheme="minorHAnsi"/>
          <w:color w:val="222222"/>
          <w:shd w:val="clear" w:color="auto" w:fill="FFFFFF"/>
        </w:rPr>
        <w:br/>
        <w:t xml:space="preserve">at, amid, with, </w:t>
      </w:r>
      <w:r w:rsidRPr="006C5D73">
        <w:rPr>
          <w:rFonts w:cstheme="minorHAnsi"/>
        </w:rPr>
        <w:t>katti-tti ,”at your home,” (GAM)</w:t>
      </w:r>
      <w:r w:rsidRPr="006C5D73">
        <w:rPr>
          <w:rFonts w:cstheme="minorHAnsi"/>
          <w:color w:val="222222"/>
          <w:shd w:val="clear" w:color="auto" w:fill="FFFFFF"/>
        </w:rPr>
        <w:br/>
        <w:t xml:space="preserve">at, by, with, </w:t>
      </w:r>
      <w:r w:rsidRPr="006C5D73">
        <w:rPr>
          <w:rFonts w:cstheme="minorHAnsi"/>
        </w:rPr>
        <w:t>katti</w:t>
      </w:r>
      <w:r w:rsidRPr="006C5D73">
        <w:rPr>
          <w:rFonts w:cstheme="minorHAnsi"/>
          <w:color w:val="222222"/>
          <w:shd w:val="clear" w:color="auto" w:fill="FFFFFF"/>
        </w:rPr>
        <w:br/>
        <w:t xml:space="preserve">at dawn, early, adv.,  tomorrow, n., </w:t>
      </w:r>
      <w:r w:rsidRPr="006C5D73">
        <w:rPr>
          <w:rFonts w:cstheme="minorHAnsi"/>
        </w:rPr>
        <w:t>karūariwar</w:t>
      </w:r>
      <w:r w:rsidRPr="006C5D73">
        <w:rPr>
          <w:rFonts w:cstheme="minorHAnsi"/>
          <w:color w:val="222222"/>
          <w:shd w:val="clear" w:color="auto" w:fill="FFFFFF"/>
        </w:rPr>
        <w:br/>
      </w:r>
      <w:r w:rsidRPr="006C5D73">
        <w:rPr>
          <w:rFonts w:cstheme="minorHAnsi"/>
        </w:rPr>
        <w:t>at first, first, āsma</w:t>
      </w:r>
      <w:r w:rsidRPr="006C5D73">
        <w:rPr>
          <w:rFonts w:cstheme="minorHAnsi"/>
          <w:color w:val="222222"/>
          <w:shd w:val="clear" w:color="auto" w:fill="FFFFFF"/>
        </w:rPr>
        <w:br/>
      </w:r>
      <w:r w:rsidRPr="006C5D73">
        <w:rPr>
          <w:rFonts w:cstheme="minorHAnsi"/>
        </w:rPr>
        <w:t>at last, in the end, appisziaz</w:t>
      </w:r>
      <w:r w:rsidRPr="006C5D73">
        <w:rPr>
          <w:rFonts w:cstheme="minorHAnsi"/>
        </w:rPr>
        <w:br/>
        <w:t>at,  near,  with, under, (GAM-an)</w:t>
      </w:r>
      <w:r w:rsidRPr="006C5D73">
        <w:rPr>
          <w:rFonts w:cstheme="minorHAnsi"/>
        </w:rPr>
        <w:br/>
      </w:r>
      <w:r w:rsidRPr="006C5D73">
        <w:rPr>
          <w:rStyle w:val="unicode"/>
          <w:rFonts w:cstheme="minorHAnsi"/>
          <w:shd w:val="clear" w:color="auto" w:fill="FFFFFF"/>
        </w:rPr>
        <w:t xml:space="preserve">at once, </w:t>
      </w:r>
      <w:r w:rsidRPr="006C5D73">
        <w:rPr>
          <w:rFonts w:cstheme="minorHAnsi"/>
        </w:rPr>
        <w:t>hūdāk mahhan</w:t>
      </w:r>
      <w:r w:rsidRPr="006C5D73">
        <w:rPr>
          <w:rStyle w:val="unicode"/>
          <w:rFonts w:cstheme="minorHAnsi"/>
          <w:shd w:val="clear" w:color="auto" w:fill="FFFFFF"/>
        </w:rPr>
        <w:br/>
        <w:t xml:space="preserve">at once, instantly, </w:t>
      </w:r>
      <w:r w:rsidRPr="006C5D73">
        <w:rPr>
          <w:rFonts w:cstheme="minorHAnsi"/>
        </w:rPr>
        <w:t>lammar</w:t>
      </w:r>
      <w:r w:rsidRPr="006C5D73">
        <w:rPr>
          <w:rFonts w:cstheme="minorHAnsi"/>
        </w:rPr>
        <w:br/>
        <w:t>atonement, expiatory offering, sentence, penance, punishment, zankilātar</w:t>
      </w:r>
      <w:r w:rsidRPr="006C5D73">
        <w:rPr>
          <w:rStyle w:val="unicode"/>
          <w:rFonts w:cstheme="minorHAnsi"/>
          <w:shd w:val="clear" w:color="auto" w:fill="FFFFFF"/>
        </w:rPr>
        <w:br/>
        <w:t xml:space="preserve">atrocity, disgust, </w:t>
      </w:r>
      <w:r w:rsidRPr="006C5D73">
        <w:rPr>
          <w:rFonts w:cstheme="minorHAnsi"/>
        </w:rPr>
        <w:t>hurkēl</w:t>
      </w:r>
      <w:r w:rsidRPr="006C5D73">
        <w:rPr>
          <w:rStyle w:val="unicode"/>
          <w:rFonts w:cstheme="minorHAnsi"/>
          <w:shd w:val="clear" w:color="auto" w:fill="FFFFFF"/>
        </w:rPr>
        <w:br/>
        <w:t>attach, to,</w:t>
      </w:r>
      <w:r w:rsidRPr="006C5D73">
        <w:rPr>
          <w:rStyle w:val="unicode"/>
          <w:rFonts w:cstheme="minorHAnsi"/>
          <w:b/>
          <w:shd w:val="clear" w:color="auto" w:fill="FFFFFF"/>
        </w:rPr>
        <w:t xml:space="preserve"> </w:t>
      </w:r>
      <w:r w:rsidRPr="006C5D73">
        <w:rPr>
          <w:rFonts w:cstheme="minorHAnsi"/>
          <w:color w:val="1F497D"/>
        </w:rPr>
        <w:t>tame(n)k, tamenganu, tmenknu</w:t>
      </w:r>
      <w:r w:rsidRPr="006C5D73">
        <w:rPr>
          <w:rFonts w:cstheme="minorHAnsi"/>
        </w:rPr>
        <w:br/>
      </w:r>
      <w:r w:rsidRPr="006C5D73">
        <w:rPr>
          <w:rStyle w:val="unicode"/>
          <w:rFonts w:cstheme="minorHAnsi"/>
          <w:color w:val="222222"/>
          <w:shd w:val="clear" w:color="auto" w:fill="FFFFFF"/>
        </w:rPr>
        <w:t>attach, to affix,</w:t>
      </w:r>
      <w:r w:rsidRPr="006C5D73">
        <w:rPr>
          <w:rStyle w:val="unicode"/>
          <w:rFonts w:cstheme="minorHAnsi"/>
          <w:b/>
          <w:color w:val="222222"/>
          <w:shd w:val="clear" w:color="auto" w:fill="FFFFFF"/>
        </w:rPr>
        <w:t xml:space="preserve"> </w:t>
      </w:r>
      <w:r w:rsidRPr="006C5D73">
        <w:rPr>
          <w:rFonts w:cstheme="minorHAnsi"/>
        </w:rPr>
        <w:t xml:space="preserve">to stick to, to join, to have an affection for, </w:t>
      </w:r>
      <w:r w:rsidRPr="006C5D73">
        <w:rPr>
          <w:rFonts w:cstheme="minorHAnsi"/>
          <w:color w:val="1F497D"/>
        </w:rPr>
        <w:t>Tme(n)k  (</w:t>
      </w:r>
      <w:r w:rsidRPr="006C5D73">
        <w:rPr>
          <w:rFonts w:eastAsia="Calibri" w:cstheme="minorHAnsi"/>
          <w:lang w:val="en-GB"/>
        </w:rPr>
        <w:t>Skt. Tanc,  to pull together, to calculate. Mir. Techt, solidified, ON. Thettr, close, thick, Lith. Tankus, dense, frequent)</w:t>
      </w:r>
      <w:r w:rsidRPr="006C5D73">
        <w:rPr>
          <w:rFonts w:eastAsia="Calibri" w:cstheme="minorHAnsi"/>
          <w:lang w:val="en-GB"/>
        </w:rPr>
        <w:br/>
        <w:t xml:space="preserve">attach, to fix, </w:t>
      </w:r>
      <w:r w:rsidRPr="006C5D73">
        <w:rPr>
          <w:rFonts w:cstheme="minorHAnsi"/>
        </w:rPr>
        <w:t>tarmāi-</w:t>
      </w:r>
      <w:r w:rsidRPr="006C5D73">
        <w:rPr>
          <w:rFonts w:eastAsia="Calibri" w:cstheme="minorHAnsi"/>
          <w:lang w:val="en-GB"/>
        </w:rPr>
        <w:br/>
      </w:r>
      <w:r w:rsidRPr="006C5D73">
        <w:rPr>
          <w:rFonts w:cstheme="minorHAnsi"/>
        </w:rPr>
        <w:t>attach, to marry, to link, hamenk-</w:t>
      </w:r>
      <w:r w:rsidRPr="006C5D73">
        <w:rPr>
          <w:rStyle w:val="unicode"/>
          <w:rFonts w:cstheme="minorHAnsi"/>
          <w:b/>
          <w:color w:val="222222"/>
          <w:shd w:val="clear" w:color="auto" w:fill="FFFFFF"/>
        </w:rPr>
        <w:br/>
      </w:r>
      <w:r w:rsidRPr="006C5D73">
        <w:rPr>
          <w:rFonts w:cstheme="minorHAnsi"/>
        </w:rPr>
        <w:t>attach, to tie up, kaleliya-</w:t>
      </w:r>
      <w:r w:rsidRPr="006C5D73">
        <w:rPr>
          <w:rFonts w:cstheme="minorHAnsi"/>
        </w:rPr>
        <w:br/>
        <w:t xml:space="preserve">attack, to, </w:t>
      </w:r>
      <w:r w:rsidRPr="006C5D73">
        <w:rPr>
          <w:rFonts w:cstheme="minorHAnsi"/>
          <w:color w:val="1F497D"/>
        </w:rPr>
        <w:t>tamekzi/tame/inkanzi</w:t>
      </w:r>
      <w:r w:rsidRPr="006C5D73">
        <w:rPr>
          <w:rFonts w:cstheme="minorHAnsi"/>
          <w:color w:val="1F497D"/>
        </w:rPr>
        <w:br/>
      </w:r>
      <w:r w:rsidRPr="006C5D73">
        <w:rPr>
          <w:rFonts w:cstheme="minorHAnsi"/>
        </w:rPr>
        <w:t>attack, to press, to squeeze, pester, force, tamas-</w:t>
      </w:r>
      <w:r w:rsidRPr="006C5D73">
        <w:rPr>
          <w:rFonts w:cstheme="minorHAnsi"/>
          <w:color w:val="1F497D"/>
        </w:rPr>
        <w:br/>
      </w:r>
      <w:r w:rsidRPr="006C5D73">
        <w:rPr>
          <w:rFonts w:cstheme="minorHAnsi"/>
        </w:rPr>
        <w:t xml:space="preserve">attack, to press upon, </w:t>
      </w:r>
      <w:r w:rsidRPr="006C5D73">
        <w:rPr>
          <w:rFonts w:cstheme="minorHAnsi"/>
          <w:color w:val="1F497D"/>
        </w:rPr>
        <w:t>sarhiie/a, srhie/a</w:t>
      </w:r>
      <w:r w:rsidRPr="006C5D73">
        <w:rPr>
          <w:rFonts w:cstheme="minorHAnsi"/>
          <w:color w:val="1F497D"/>
        </w:rPr>
        <w:br/>
      </w:r>
      <w:r w:rsidRPr="006C5D73">
        <w:rPr>
          <w:rFonts w:cstheme="minorHAnsi"/>
        </w:rPr>
        <w:t>attacking, to pose a threat, threatening,</w:t>
      </w:r>
      <w:r w:rsidRPr="006C5D73">
        <w:rPr>
          <w:rFonts w:cstheme="minorHAnsi"/>
          <w:color w:val="1F497D"/>
        </w:rPr>
        <w:t xml:space="preserve"> srhundali</w:t>
      </w:r>
      <w:r w:rsidRPr="006C5D73">
        <w:rPr>
          <w:rFonts w:cstheme="minorHAnsi"/>
          <w:shd w:val="clear" w:color="auto" w:fill="FFFFFF"/>
        </w:rPr>
        <w:br/>
      </w:r>
      <w:r w:rsidRPr="006C5D73">
        <w:rPr>
          <w:rFonts w:cstheme="minorHAnsi"/>
          <w:b/>
          <w:shd w:val="clear" w:color="auto" w:fill="FFFFFF"/>
        </w:rPr>
        <w:t>attack</w:t>
      </w:r>
      <w:r w:rsidRPr="006C5D73">
        <w:rPr>
          <w:rFonts w:cstheme="minorHAnsi"/>
          <w:shd w:val="clear" w:color="auto" w:fill="FFFFFF"/>
        </w:rPr>
        <w:t xml:space="preserve">, strike, </w:t>
      </w:r>
      <w:r w:rsidRPr="006C5D73">
        <w:rPr>
          <w:rStyle w:val="unicode"/>
          <w:rFonts w:cstheme="minorHAnsi"/>
          <w:color w:val="222222"/>
          <w:shd w:val="clear" w:color="auto" w:fill="FFFFFF"/>
        </w:rPr>
        <w:t>walh-&gt;</w:t>
      </w:r>
      <w:r w:rsidRPr="006C5D73">
        <w:rPr>
          <w:rStyle w:val="unicode"/>
          <w:rFonts w:cstheme="minorHAnsi"/>
          <w:color w:val="222222"/>
          <w:shd w:val="clear" w:color="auto" w:fill="FFFFFF"/>
        </w:rPr>
        <w:br/>
      </w:r>
      <w:r w:rsidRPr="006C5D73">
        <w:rPr>
          <w:rFonts w:cstheme="minorHAnsi"/>
        </w:rPr>
        <w:t>attack, to disturb, to bother, plague, press, hatkesnu-</w:t>
      </w:r>
      <w:r w:rsidRPr="006C5D73">
        <w:rPr>
          <w:rStyle w:val="unicode"/>
          <w:rFonts w:cstheme="minorHAnsi"/>
          <w:b/>
          <w:color w:val="222222"/>
          <w:shd w:val="clear" w:color="auto" w:fill="FFFFFF"/>
        </w:rPr>
        <w:br/>
      </w:r>
      <w:r w:rsidRPr="006C5D73">
        <w:rPr>
          <w:rFonts w:cstheme="minorHAnsi"/>
        </w:rPr>
        <w:t>attention, to pay attention to, look at, anda au(s)-</w:t>
      </w:r>
      <w:r w:rsidRPr="006C5D73">
        <w:rPr>
          <w:rFonts w:cstheme="minorHAnsi"/>
        </w:rPr>
        <w:br/>
        <w:t>at that time?, on this side, from here, adv., kēz(za)</w:t>
      </w:r>
      <w:r w:rsidRPr="006C5D73">
        <w:rPr>
          <w:rFonts w:cstheme="minorHAnsi"/>
        </w:rPr>
        <w:br/>
        <w:t xml:space="preserve">at the head of, on top, </w:t>
      </w:r>
      <w:r w:rsidRPr="006C5D73">
        <w:rPr>
          <w:rFonts w:cstheme="minorHAnsi"/>
          <w:color w:val="1F497D"/>
        </w:rPr>
        <w:t>ketkr</w:t>
      </w:r>
      <w:r w:rsidRPr="006C5D73">
        <w:rPr>
          <w:rFonts w:cstheme="minorHAnsi"/>
          <w:color w:val="1F497D"/>
        </w:rPr>
        <w:br/>
      </w:r>
      <w:r w:rsidRPr="006C5D73">
        <w:rPr>
          <w:rFonts w:cstheme="minorHAnsi"/>
        </w:rPr>
        <w:t>attract, to, pessiya-</w:t>
      </w:r>
      <w:r w:rsidRPr="006C5D73">
        <w:rPr>
          <w:rFonts w:cstheme="minorHAnsi"/>
          <w:color w:val="1F497D"/>
        </w:rPr>
        <w:t xml:space="preserve"> </w:t>
      </w:r>
      <w:r w:rsidRPr="006C5D73">
        <w:rPr>
          <w:rFonts w:cstheme="minorHAnsi"/>
        </w:rPr>
        <w:t>anda,</w:t>
      </w:r>
      <w:r w:rsidRPr="006C5D73">
        <w:rPr>
          <w:rFonts w:cstheme="minorHAnsi"/>
          <w:color w:val="1F497D"/>
        </w:rPr>
        <w:t xml:space="preserve"> </w:t>
      </w:r>
      <w:r w:rsidRPr="006C5D73">
        <w:rPr>
          <w:rFonts w:cstheme="minorHAnsi"/>
        </w:rPr>
        <w:br/>
        <w:t xml:space="preserve">audience room, </w:t>
      </w:r>
      <w:r w:rsidRPr="006C5D73">
        <w:rPr>
          <w:rFonts w:cstheme="minorHAnsi"/>
          <w:color w:val="1F497D"/>
        </w:rPr>
        <w:t xml:space="preserve">tumantiata/i </w:t>
      </w:r>
      <w:r w:rsidRPr="006C5D73">
        <w:rPr>
          <w:rFonts w:cstheme="minorHAnsi"/>
        </w:rPr>
        <w:t xml:space="preserve">(Luvian) </w:t>
      </w:r>
      <w:r w:rsidRPr="006C5D73">
        <w:rPr>
          <w:rFonts w:cstheme="minorHAnsi"/>
        </w:rPr>
        <w:br/>
        <w:t>authority, tapariya-</w:t>
      </w:r>
      <w:r w:rsidRPr="006C5D73">
        <w:rPr>
          <w:rFonts w:cstheme="minorHAnsi"/>
        </w:rPr>
        <w:br/>
        <w:t xml:space="preserve">authority, </w:t>
      </w:r>
      <w:r w:rsidRPr="006C5D73">
        <w:rPr>
          <w:rFonts w:cstheme="minorHAnsi"/>
          <w:color w:val="1F497D"/>
        </w:rPr>
        <w:t xml:space="preserve">tbaria, tbara/ita, tbarahit </w:t>
      </w:r>
      <w:r w:rsidRPr="006C5D73">
        <w:rPr>
          <w:rFonts w:cstheme="minorHAnsi"/>
        </w:rPr>
        <w:t xml:space="preserve"> (Luvian),</w:t>
      </w:r>
      <w:r w:rsidRPr="006C5D73">
        <w:rPr>
          <w:rFonts w:cstheme="minorHAnsi"/>
        </w:rPr>
        <w:br/>
        <w:t>autonomous, independent, kuriwana-</w:t>
      </w:r>
      <w:r w:rsidRPr="006C5D73">
        <w:rPr>
          <w:rFonts w:cstheme="minorHAnsi"/>
          <w:color w:val="1F497D"/>
        </w:rPr>
        <w:br/>
      </w:r>
      <w:r w:rsidRPr="006C5D73">
        <w:rPr>
          <w:rFonts w:cstheme="minorHAnsi"/>
        </w:rPr>
        <w:t xml:space="preserve">Autumn, </w:t>
      </w:r>
      <w:r w:rsidRPr="006C5D73">
        <w:rPr>
          <w:rFonts w:cstheme="minorHAnsi"/>
          <w:color w:val="1F497D"/>
        </w:rPr>
        <w:t>tsenant, tsena</w:t>
      </w:r>
      <w:r w:rsidRPr="006C5D73">
        <w:rPr>
          <w:rFonts w:cstheme="minorHAnsi"/>
          <w:color w:val="1F497D"/>
        </w:rPr>
        <w:br/>
      </w:r>
      <w:r w:rsidRPr="006C5D73">
        <w:rPr>
          <w:rFonts w:cstheme="minorHAnsi"/>
          <w:color w:val="000000"/>
        </w:rPr>
        <w:t xml:space="preserve">avenge, (apan), to investigate, to </w:t>
      </w:r>
      <w:r w:rsidRPr="006C5D73">
        <w:rPr>
          <w:rFonts w:cstheme="minorHAnsi"/>
        </w:rPr>
        <w:t xml:space="preserve">seek, </w:t>
      </w:r>
      <w:r w:rsidRPr="006C5D73">
        <w:rPr>
          <w:rFonts w:cstheme="minorHAnsi"/>
          <w:color w:val="000000"/>
        </w:rPr>
        <w:t>to look for, to attempt, to look after, to clean, to sweep clean.</w:t>
      </w:r>
      <w:r w:rsidRPr="006C5D73">
        <w:rPr>
          <w:rFonts w:cstheme="minorHAnsi"/>
          <w:color w:val="002060"/>
        </w:rPr>
        <w:t xml:space="preserve"> </w:t>
      </w:r>
      <w:r w:rsidRPr="006C5D73">
        <w:rPr>
          <w:rFonts w:cstheme="minorHAnsi"/>
          <w:color w:val="1F497D"/>
        </w:rPr>
        <w:t xml:space="preserve">Sa(n)h, </w:t>
      </w:r>
      <w:r w:rsidRPr="006C5D73">
        <w:rPr>
          <w:rFonts w:cstheme="minorHAnsi"/>
          <w:color w:val="002060"/>
        </w:rPr>
        <w:t>sa(n)h (</w:t>
      </w:r>
      <w:r w:rsidRPr="006C5D73">
        <w:rPr>
          <w:rFonts w:cstheme="minorHAnsi"/>
          <w:color w:val="000000"/>
        </w:rPr>
        <w:t>OHG. Sinnan, to strive after, Skt. san, to win, to gain)</w:t>
      </w:r>
      <w:r w:rsidRPr="006C5D73">
        <w:rPr>
          <w:rStyle w:val="unicode"/>
          <w:rFonts w:cstheme="minorHAnsi"/>
          <w:b/>
          <w:color w:val="222222"/>
          <w:shd w:val="clear" w:color="auto" w:fill="FFFFFF"/>
        </w:rPr>
        <w:br/>
      </w:r>
      <w:r w:rsidRPr="006C5D73">
        <w:rPr>
          <w:rStyle w:val="unicode"/>
          <w:rFonts w:cstheme="minorHAnsi"/>
          <w:color w:val="222222"/>
          <w:shd w:val="clear" w:color="auto" w:fill="FFFFFF"/>
        </w:rPr>
        <w:t>await, to,</w:t>
      </w:r>
      <w:r w:rsidRPr="006C5D73">
        <w:rPr>
          <w:rStyle w:val="unicode"/>
          <w:rFonts w:cstheme="minorHAnsi"/>
          <w:b/>
          <w:color w:val="222222"/>
          <w:shd w:val="clear" w:color="auto" w:fill="FFFFFF"/>
        </w:rPr>
        <w:t xml:space="preserve"> </w:t>
      </w:r>
      <w:r w:rsidRPr="006C5D73">
        <w:rPr>
          <w:rFonts w:cstheme="minorHAnsi"/>
          <w:color w:val="1F497D"/>
        </w:rPr>
        <w:t>tuhusiiae</w:t>
      </w:r>
      <w:r w:rsidRPr="006C5D73">
        <w:rPr>
          <w:rFonts w:cstheme="minorHAnsi"/>
        </w:rPr>
        <w:t>, menahhanda u.,</w:t>
      </w:r>
      <w:r w:rsidRPr="006C5D73">
        <w:rPr>
          <w:rFonts w:cstheme="minorHAnsi"/>
          <w:b/>
          <w:shd w:val="clear" w:color="auto" w:fill="FFFFFF"/>
        </w:rPr>
        <w:t> </w:t>
      </w:r>
      <w:r w:rsidRPr="006C5D73">
        <w:rPr>
          <w:rFonts w:cstheme="minorHAnsi"/>
          <w:b/>
          <w:shd w:val="clear" w:color="auto" w:fill="FFFFFF"/>
        </w:rPr>
        <w:br/>
      </w:r>
      <w:r w:rsidRPr="006C5D73">
        <w:rPr>
          <w:rFonts w:cstheme="minorHAnsi"/>
          <w:shd w:val="clear" w:color="auto" w:fill="FFFFFF"/>
        </w:rPr>
        <w:lastRenderedPageBreak/>
        <w:t>awake, to be,</w:t>
      </w:r>
      <w:r w:rsidRPr="006C5D73">
        <w:rPr>
          <w:rFonts w:cstheme="minorHAnsi"/>
          <w:b/>
          <w:shd w:val="clear" w:color="auto" w:fill="FFFFFF"/>
        </w:rPr>
        <w:t xml:space="preserve"> </w:t>
      </w:r>
      <w:r w:rsidRPr="006C5D73">
        <w:rPr>
          <w:rFonts w:cstheme="minorHAnsi"/>
          <w:color w:val="1F497D"/>
        </w:rPr>
        <w:t xml:space="preserve">arrie/a, rie/a </w:t>
      </w:r>
      <w:r w:rsidRPr="006C5D73">
        <w:rPr>
          <w:rFonts w:cstheme="minorHAnsi"/>
        </w:rPr>
        <w:t>(re: Arm. Art’own, watchful and OIr. Ar, (night)watch (in aire, watch)</w:t>
      </w:r>
      <w:r w:rsidRPr="006C5D73">
        <w:rPr>
          <w:rFonts w:cstheme="minorHAnsi"/>
        </w:rPr>
        <w:br/>
        <w:t>award, to distribute, to present, to abandon, to propose, to bow, to prostrate, hink-</w:t>
      </w:r>
      <w:r w:rsidRPr="006C5D73">
        <w:rPr>
          <w:rFonts w:cstheme="minorHAnsi"/>
        </w:rPr>
        <w:br/>
        <w:t>away, ahead, out, farther, beyond, adv.,  parā ,</w:t>
      </w:r>
      <w:r w:rsidRPr="006C5D73">
        <w:rPr>
          <w:rFonts w:cstheme="minorHAnsi"/>
        </w:rPr>
        <w:br/>
        <w:t>away from, against, on, (with Acc.), pariyan</w:t>
      </w:r>
      <w:r w:rsidRPr="006C5D73">
        <w:rPr>
          <w:rFonts w:cstheme="minorHAnsi"/>
          <w:color w:val="1F497D"/>
        </w:rPr>
        <w:br/>
      </w:r>
      <w:r w:rsidRPr="006C5D73">
        <w:rPr>
          <w:rFonts w:cstheme="minorHAnsi"/>
          <w:color w:val="000000" w:themeColor="text1"/>
        </w:rPr>
        <w:t xml:space="preserve">awe-inspiring, (n), </w:t>
      </w:r>
      <w:r w:rsidRPr="006C5D73">
        <w:rPr>
          <w:rFonts w:cstheme="minorHAnsi"/>
          <w:color w:val="1F497D"/>
        </w:rPr>
        <w:t>muwa</w:t>
      </w:r>
      <w:r w:rsidRPr="006C5D73">
        <w:rPr>
          <w:rFonts w:cstheme="minorHAnsi"/>
          <w:color w:val="1F497D"/>
        </w:rPr>
        <w:br/>
      </w:r>
      <w:r w:rsidRPr="006C5D73">
        <w:rPr>
          <w:rFonts w:cstheme="minorHAnsi"/>
          <w:color w:val="000000" w:themeColor="text1"/>
        </w:rPr>
        <w:t xml:space="preserve">awe-inspiring, adj. </w:t>
      </w:r>
      <w:r w:rsidRPr="006C5D73">
        <w:rPr>
          <w:rFonts w:cstheme="minorHAnsi"/>
          <w:color w:val="1F497D"/>
        </w:rPr>
        <w:t>muwadla/i</w:t>
      </w:r>
      <w:r w:rsidRPr="006C5D73">
        <w:rPr>
          <w:rFonts w:cstheme="minorHAnsi"/>
          <w:color w:val="1F497D"/>
        </w:rPr>
        <w:br/>
      </w:r>
      <w:r w:rsidRPr="006C5D73">
        <w:rPr>
          <w:rFonts w:cstheme="minorHAnsi"/>
          <w:color w:val="000000" w:themeColor="text1"/>
        </w:rPr>
        <w:t xml:space="preserve">awe-inspiring ability of king or storm god, </w:t>
      </w:r>
      <w:r w:rsidRPr="006C5D73">
        <w:rPr>
          <w:rFonts w:cstheme="minorHAnsi"/>
          <w:color w:val="1F497D"/>
        </w:rPr>
        <w:t>muwadlahit</w:t>
      </w:r>
      <w:r w:rsidRPr="006C5D73">
        <w:rPr>
          <w:rFonts w:cstheme="minorHAnsi"/>
          <w:color w:val="1F497D"/>
        </w:rPr>
        <w:br/>
      </w:r>
      <w:r w:rsidRPr="006C5D73">
        <w:rPr>
          <w:rFonts w:cstheme="minorHAnsi"/>
          <w:color w:val="000000" w:themeColor="text1"/>
        </w:rPr>
        <w:t xml:space="preserve">awe-inspiring, ability to inspire awe, </w:t>
      </w:r>
      <w:r w:rsidRPr="006C5D73">
        <w:rPr>
          <w:rFonts w:cstheme="minorHAnsi"/>
          <w:color w:val="1F497D"/>
        </w:rPr>
        <w:t>muwatladr</w:t>
      </w:r>
      <w:r w:rsidRPr="006C5D73">
        <w:rPr>
          <w:rFonts w:cstheme="minorHAnsi"/>
          <w:color w:val="1F497D"/>
        </w:rPr>
        <w:br/>
      </w:r>
      <w:r w:rsidRPr="005452FE">
        <w:rPr>
          <w:rFonts w:cstheme="minorHAnsi"/>
          <w:b/>
        </w:rPr>
        <w:t>axe</w:t>
      </w:r>
      <w:r w:rsidRPr="005452FE">
        <w:rPr>
          <w:rFonts w:cstheme="minorHAnsi"/>
        </w:rPr>
        <w:t>, atis</w:t>
      </w:r>
      <w:r w:rsidR="00B123C3" w:rsidRPr="005452FE">
        <w:rPr>
          <w:rStyle w:val="FootnoteReference"/>
          <w:rFonts w:cstheme="minorHAnsi"/>
        </w:rPr>
        <w:footnoteReference w:id="24"/>
      </w:r>
      <w:r w:rsidRPr="005452FE">
        <w:rPr>
          <w:rFonts w:cstheme="minorHAnsi"/>
          <w:color w:val="1F497D"/>
        </w:rPr>
        <w:br/>
      </w:r>
      <w:r w:rsidRPr="005452FE">
        <w:rPr>
          <w:rFonts w:cstheme="minorHAnsi"/>
          <w:b/>
        </w:rPr>
        <w:t>axe</w:t>
      </w:r>
      <w:r w:rsidRPr="005452FE">
        <w:rPr>
          <w:rFonts w:cstheme="minorHAnsi"/>
        </w:rPr>
        <w:t>, sumitant (Gr. smile, cutting knive, Goth. Aizasmitha (aiza, iron+smitha, smith), OE. Smith, blacksmith)</w:t>
      </w:r>
      <w:r w:rsidR="00B123C3" w:rsidRPr="005452FE">
        <w:rPr>
          <w:rFonts w:cstheme="minorHAnsi"/>
        </w:rPr>
        <w:br/>
      </w:r>
      <w:r w:rsidR="00B123C3" w:rsidRPr="005452FE">
        <w:rPr>
          <w:rFonts w:cstheme="minorHAnsi"/>
          <w:b/>
        </w:rPr>
        <w:t>axe</w:t>
      </w:r>
      <w:r w:rsidR="00B123C3" w:rsidRPr="005452FE">
        <w:rPr>
          <w:rFonts w:cstheme="minorHAnsi"/>
        </w:rPr>
        <w:t>, pickaxe, tekan</w:t>
      </w:r>
      <w:r w:rsidRPr="005452FE">
        <w:rPr>
          <w:rFonts w:cstheme="minorHAnsi"/>
          <w:shd w:val="clear" w:color="auto" w:fill="FFFFFF"/>
        </w:rPr>
        <w:br/>
      </w:r>
    </w:p>
    <w:p w:rsidR="006F040A" w:rsidRPr="00C96B99" w:rsidRDefault="001402E7" w:rsidP="0033350E">
      <w:pPr>
        <w:autoSpaceDE w:val="0"/>
        <w:autoSpaceDN w:val="0"/>
        <w:adjustRightInd w:val="0"/>
        <w:spacing w:after="0" w:line="240" w:lineRule="auto"/>
        <w:rPr>
          <w:rFonts w:eastAsia="Calibri" w:cstheme="minorHAnsi"/>
          <w:b/>
          <w:color w:val="222222"/>
          <w:shd w:val="clear" w:color="auto" w:fill="FFFFFF"/>
        </w:rPr>
      </w:pPr>
      <w:r w:rsidRPr="00C96B99">
        <w:rPr>
          <w:rFonts w:eastAsia="Calibri" w:cstheme="minorHAnsi"/>
          <w:b/>
          <w:color w:val="222222"/>
          <w:shd w:val="clear" w:color="auto" w:fill="FFFFFF"/>
        </w:rPr>
        <w:t>B</w:t>
      </w:r>
    </w:p>
    <w:p w:rsidR="006F040A" w:rsidRPr="006C5D73" w:rsidRDefault="006F040A" w:rsidP="0033350E">
      <w:pPr>
        <w:autoSpaceDE w:val="0"/>
        <w:autoSpaceDN w:val="0"/>
        <w:adjustRightInd w:val="0"/>
        <w:spacing w:after="0" w:line="240" w:lineRule="auto"/>
        <w:rPr>
          <w:rFonts w:eastAsia="Calibri" w:cstheme="minorHAnsi"/>
          <w:shd w:val="clear" w:color="auto" w:fill="FFFFFF"/>
        </w:rPr>
      </w:pPr>
    </w:p>
    <w:p w:rsidR="00A15D58" w:rsidRDefault="001402E7" w:rsidP="0033350E">
      <w:pPr>
        <w:autoSpaceDE w:val="0"/>
        <w:autoSpaceDN w:val="0"/>
        <w:adjustRightInd w:val="0"/>
        <w:spacing w:after="0"/>
        <w:rPr>
          <w:rFonts w:ascii="Times New Roman" w:eastAsia="Calibri" w:hAnsi="Times New Roman" w:cs="Times New Roman"/>
          <w:sz w:val="20"/>
          <w:szCs w:val="20"/>
        </w:rPr>
      </w:pPr>
      <w:r w:rsidRPr="006C5D73">
        <w:rPr>
          <w:rFonts w:cstheme="minorHAnsi"/>
          <w:b/>
          <w:shd w:val="clear" w:color="auto" w:fill="FFFFFF"/>
        </w:rPr>
        <w:t>back</w:t>
      </w:r>
      <w:r w:rsidRPr="006C5D73">
        <w:rPr>
          <w:rFonts w:cstheme="minorHAnsi"/>
          <w:shd w:val="clear" w:color="auto" w:fill="FFFFFF"/>
        </w:rPr>
        <w:t xml:space="preserve">, </w:t>
      </w:r>
      <w:r w:rsidRPr="006C5D73">
        <w:rPr>
          <w:rStyle w:val="unicode"/>
          <w:rFonts w:cstheme="minorHAnsi"/>
          <w:color w:val="222222"/>
          <w:shd w:val="clear" w:color="auto" w:fill="FFFFFF"/>
        </w:rPr>
        <w:t>āppa,</w:t>
      </w:r>
      <w:r w:rsidRPr="006C5D73">
        <w:rPr>
          <w:rFonts w:cstheme="minorHAnsi"/>
          <w:b/>
          <w:shd w:val="clear" w:color="auto" w:fill="FFFFFF"/>
        </w:rPr>
        <w:t> </w:t>
      </w:r>
      <w:r w:rsidRPr="006C5D73">
        <w:rPr>
          <w:rFonts w:cstheme="minorHAnsi"/>
        </w:rPr>
        <w:t>epre/i</w:t>
      </w:r>
      <w:r w:rsidRPr="006C5D73">
        <w:rPr>
          <w:rFonts w:eastAsia="Times New Roman" w:cstheme="minorHAnsi"/>
        </w:rPr>
        <w:t>, iskis</w:t>
      </w:r>
      <w:r w:rsidRPr="006C5D73">
        <w:rPr>
          <w:rFonts w:cstheme="minorHAnsi"/>
        </w:rPr>
        <w:br/>
        <w:t xml:space="preserve">back, </w:t>
      </w:r>
      <w:r w:rsidRPr="006C5D73">
        <w:rPr>
          <w:rFonts w:cstheme="minorHAnsi"/>
          <w:shd w:val="clear" w:color="auto" w:fill="FFFFFF"/>
        </w:rPr>
        <w:t>after, again, behind, up to, (EGIR-pa)</w:t>
      </w:r>
      <w:r w:rsidRPr="006C5D73">
        <w:rPr>
          <w:rFonts w:cstheme="minorHAnsi"/>
          <w:b/>
          <w:shd w:val="clear" w:color="auto" w:fill="FFFFFF"/>
        </w:rPr>
        <w:t xml:space="preserve">, </w:t>
      </w:r>
      <w:r w:rsidRPr="006C5D73">
        <w:rPr>
          <w:rFonts w:cstheme="minorHAnsi"/>
        </w:rPr>
        <w:t>appa</w:t>
      </w:r>
      <w:r w:rsidRPr="006C5D73">
        <w:rPr>
          <w:rFonts w:cstheme="minorHAnsi"/>
        </w:rPr>
        <w:br/>
        <w:t>back, last, appezzi-  (EGIR-zi)</w:t>
      </w:r>
      <w:r w:rsidRPr="006C5D73">
        <w:rPr>
          <w:rFonts w:cstheme="minorHAnsi"/>
        </w:rPr>
        <w:br/>
        <w:t xml:space="preserve">back, reverse, iskisa-  </w:t>
      </w:r>
      <w:r w:rsidRPr="006C5D73">
        <w:rPr>
          <w:rFonts w:cstheme="minorHAnsi"/>
        </w:rPr>
        <w:br/>
        <w:t>back, then, behind, appanda (EGIR-anda)</w:t>
      </w:r>
      <w:r w:rsidRPr="006C5D73">
        <w:rPr>
          <w:rFonts w:eastAsia="Times New Roman" w:cstheme="minorHAnsi"/>
          <w:b/>
        </w:rPr>
        <w:br/>
      </w:r>
      <w:r w:rsidRPr="006C5D73">
        <w:rPr>
          <w:rFonts w:eastAsia="Times New Roman" w:cstheme="minorHAnsi"/>
        </w:rPr>
        <w:t xml:space="preserve">back, backside, rear, </w:t>
      </w:r>
      <w:r w:rsidRPr="006C5D73">
        <w:rPr>
          <w:rFonts w:cstheme="minorHAnsi"/>
          <w:color w:val="1F497D"/>
        </w:rPr>
        <w:t xml:space="preserve">Iskis </w:t>
      </w:r>
      <w:r w:rsidRPr="006C5D73">
        <w:rPr>
          <w:rFonts w:cstheme="minorHAnsi"/>
        </w:rPr>
        <w:t>(probably derived from a common source together with Gr. iskhion, hip(s). Hes. Iskhi-osgus, loins)</w:t>
      </w:r>
      <w:r w:rsidRPr="006C5D73">
        <w:rPr>
          <w:rFonts w:eastAsia="Times New Roman" w:cstheme="minorHAnsi"/>
        </w:rPr>
        <w:br/>
      </w:r>
      <w:bookmarkStart w:id="0" w:name="_Hlk508101951"/>
      <w:r w:rsidRPr="006C5D73">
        <w:rPr>
          <w:rFonts w:cstheme="minorHAnsi"/>
          <w:b/>
        </w:rPr>
        <w:t>bad</w:t>
      </w:r>
      <w:r w:rsidRPr="006C5D73">
        <w:rPr>
          <w:rFonts w:cstheme="minorHAnsi"/>
        </w:rPr>
        <w:t>, idālus</w:t>
      </w:r>
      <w:bookmarkEnd w:id="0"/>
      <w:r w:rsidRPr="006C5D73">
        <w:rPr>
          <w:rFonts w:cstheme="minorHAnsi"/>
        </w:rPr>
        <w:br/>
        <w:t>bad, become bad, worsen, to become nasty, quarrel, idālawes- (HUL-ues-)</w:t>
      </w:r>
      <w:r w:rsidRPr="006C5D73">
        <w:rPr>
          <w:rFonts w:cstheme="minorHAnsi"/>
        </w:rPr>
        <w:br/>
        <w:t>bad, dreadful, hatuki-</w:t>
      </w:r>
      <w:r w:rsidRPr="006C5D73">
        <w:rPr>
          <w:rFonts w:cstheme="minorHAnsi"/>
        </w:rPr>
        <w:br/>
        <w:t>bad quality</w:t>
      </w:r>
      <w:bookmarkStart w:id="1" w:name="_Hlk508877406"/>
      <w:r w:rsidRPr="006C5D73">
        <w:rPr>
          <w:rFonts w:cstheme="minorHAnsi"/>
        </w:rPr>
        <w:t xml:space="preserve">, </w:t>
      </w:r>
      <w:r w:rsidRPr="006C5D73">
        <w:rPr>
          <w:rFonts w:cstheme="minorHAnsi"/>
          <w:color w:val="1F497D"/>
        </w:rPr>
        <w:t>paratasata</w:t>
      </w:r>
      <w:bookmarkEnd w:id="1"/>
      <w:r w:rsidRPr="006C5D73">
        <w:rPr>
          <w:rFonts w:cstheme="minorHAnsi"/>
          <w:b/>
          <w:color w:val="1F497D"/>
        </w:rPr>
        <w:t xml:space="preserve"> </w:t>
      </w:r>
      <w:r w:rsidRPr="006C5D73">
        <w:rPr>
          <w:rFonts w:cstheme="minorHAnsi"/>
        </w:rPr>
        <w:t xml:space="preserve"> (Luvian)</w:t>
      </w:r>
      <w:r w:rsidRPr="006C5D73">
        <w:rPr>
          <w:rFonts w:cstheme="minorHAnsi"/>
        </w:rPr>
        <w:br/>
        <w:t>bad,  rebel, spoiled, marsant-</w:t>
      </w:r>
      <w:r w:rsidRPr="006C5D73">
        <w:rPr>
          <w:rFonts w:cstheme="minorHAnsi"/>
        </w:rPr>
        <w:br/>
        <w:t>badly,</w:t>
      </w:r>
      <w:r w:rsidRPr="006C5D73">
        <w:rPr>
          <w:rFonts w:cstheme="minorHAnsi"/>
          <w:color w:val="222222"/>
          <w:shd w:val="clear" w:color="auto" w:fill="FFFFFF"/>
        </w:rPr>
        <w:t xml:space="preserve"> to act badly, to make evil, </w:t>
      </w:r>
      <w:r w:rsidRPr="006C5D73">
        <w:rPr>
          <w:rFonts w:cstheme="minorHAnsi"/>
        </w:rPr>
        <w:t>idālawah- (HUL-ah-)</w:t>
      </w:r>
      <w:r w:rsidRPr="006C5D73">
        <w:rPr>
          <w:rFonts w:cstheme="minorHAnsi"/>
          <w:b/>
        </w:rPr>
        <w:br/>
        <w:t>badly</w:t>
      </w:r>
      <w:r w:rsidRPr="006C5D73">
        <w:rPr>
          <w:rFonts w:cstheme="minorHAnsi"/>
        </w:rPr>
        <w:t xml:space="preserve">, to treat badly, idalauahh, </w:t>
      </w:r>
      <w:r w:rsidRPr="006C5D73">
        <w:rPr>
          <w:rFonts w:cstheme="minorHAnsi"/>
          <w:color w:val="1F497D"/>
        </w:rPr>
        <w:t>idalawah</w:t>
      </w:r>
      <w:r w:rsidRPr="006C5D73">
        <w:rPr>
          <w:rFonts w:cstheme="minorHAnsi"/>
          <w:color w:val="1F497D"/>
        </w:rPr>
        <w:br/>
      </w:r>
      <w:r w:rsidRPr="006C5D73">
        <w:rPr>
          <w:rFonts w:cstheme="minorHAnsi"/>
          <w:b/>
        </w:rPr>
        <w:t>bad</w:t>
      </w:r>
      <w:r w:rsidRPr="006C5D73">
        <w:rPr>
          <w:rFonts w:cstheme="minorHAnsi"/>
        </w:rPr>
        <w:t>, to become bad,</w:t>
      </w:r>
      <w:r w:rsidRPr="006C5D73">
        <w:rPr>
          <w:rFonts w:cstheme="minorHAnsi"/>
          <w:b/>
        </w:rPr>
        <w:t xml:space="preserve"> </w:t>
      </w:r>
      <w:r w:rsidRPr="006C5D73">
        <w:rPr>
          <w:rFonts w:cstheme="minorHAnsi"/>
          <w:color w:val="1F497D"/>
        </w:rPr>
        <w:t>idalawes</w:t>
      </w:r>
      <w:r w:rsidRPr="006C5D73">
        <w:rPr>
          <w:rFonts w:cstheme="minorHAnsi"/>
          <w:color w:val="1F497D"/>
        </w:rPr>
        <w:br/>
      </w:r>
      <w:r w:rsidRPr="006C5D73">
        <w:rPr>
          <w:rFonts w:cstheme="minorHAnsi"/>
        </w:rPr>
        <w:t>bag, sack, maisas (Latv. Maiss, bag, Russ. Mex, skin, fur, ON. Meiss, wicker carrying basket, Skt. Mesa, ram, male sheep, Lith. Maisas, bag, sack</w:t>
      </w:r>
      <w:r w:rsidRPr="006C5D73">
        <w:rPr>
          <w:rFonts w:eastAsia="Calibri" w:cstheme="minorHAnsi"/>
          <w:lang w:val="en-GB"/>
        </w:rPr>
        <w:t>, ON. Meiss, wicker carrying basket</w:t>
      </w:r>
      <w:r w:rsidRPr="006C5D73">
        <w:rPr>
          <w:rFonts w:cstheme="minorHAnsi"/>
        </w:rPr>
        <w:t>)</w:t>
      </w:r>
      <w:r w:rsidRPr="006C5D73">
        <w:rPr>
          <w:rFonts w:cstheme="minorHAnsi"/>
        </w:rPr>
        <w:br/>
        <w:t>bam, a bam, # haruna</w:t>
      </w:r>
      <w:r w:rsidRPr="006C5D73">
        <w:rPr>
          <w:rFonts w:cstheme="minorHAnsi"/>
        </w:rPr>
        <w:br/>
      </w:r>
      <w:r w:rsidRPr="00DC622B">
        <w:rPr>
          <w:rFonts w:cstheme="minorHAnsi"/>
        </w:rPr>
        <w:lastRenderedPageBreak/>
        <w:t xml:space="preserve">band, belt, girdle, </w:t>
      </w:r>
      <w:r w:rsidR="00DC622B">
        <w:rPr>
          <w:rStyle w:val="FootnoteReference"/>
          <w:rFonts w:cstheme="minorHAnsi"/>
        </w:rPr>
        <w:footnoteReference w:id="25"/>
      </w:r>
      <w:r w:rsidRPr="00DC622B">
        <w:rPr>
          <w:rFonts w:cstheme="minorHAnsi"/>
        </w:rPr>
        <w:t>ishutsi,</w:t>
      </w:r>
      <w:r w:rsidRPr="00DC622B">
        <w:rPr>
          <w:rFonts w:cstheme="minorHAnsi"/>
        </w:rPr>
        <w:br/>
        <w:t xml:space="preserve">bandage, n., </w:t>
      </w:r>
      <w:r w:rsidRPr="00DC622B">
        <w:rPr>
          <w:rFonts w:cstheme="minorHAnsi"/>
          <w:vertAlign w:val="superscript"/>
        </w:rPr>
        <w:t>TÚG</w:t>
      </w:r>
      <w:r w:rsidRPr="00DC622B">
        <w:rPr>
          <w:rFonts w:cstheme="minorHAnsi"/>
        </w:rPr>
        <w:t>ishial-</w:t>
      </w:r>
      <w:r w:rsidRPr="00DC622B">
        <w:rPr>
          <w:rFonts w:cstheme="minorHAnsi"/>
        </w:rPr>
        <w:br/>
      </w:r>
      <w:r w:rsidRPr="006C5D73">
        <w:rPr>
          <w:rFonts w:cstheme="minorHAnsi"/>
        </w:rPr>
        <w:t>banish, to  send down, , katta u.</w:t>
      </w:r>
      <w:r w:rsidRPr="006C5D73">
        <w:rPr>
          <w:rFonts w:cstheme="minorHAnsi"/>
        </w:rPr>
        <w:br/>
        <w:t>barbaric, dampopi</w:t>
      </w:r>
      <w:r w:rsidRPr="006C5D73">
        <w:rPr>
          <w:rFonts w:cstheme="minorHAnsi"/>
        </w:rPr>
        <w:br/>
        <w:t>bargain, to make a bargain, wealth, #hap-</w:t>
      </w:r>
      <w:r w:rsidRPr="006C5D73">
        <w:rPr>
          <w:rFonts w:cstheme="minorHAnsi"/>
        </w:rPr>
        <w:br/>
        <w:t>bargain, to make a bargain, wealth  #hapan (Palaic)</w:t>
      </w:r>
      <w:r w:rsidRPr="006C5D73">
        <w:rPr>
          <w:rFonts w:cstheme="minorHAnsi"/>
        </w:rPr>
        <w:br/>
        <w:t xml:space="preserve">bark, to, uappie/a, wapie/a, wappija, </w:t>
      </w:r>
      <w:r w:rsidR="00833761" w:rsidRPr="006C5D73">
        <w:rPr>
          <w:rFonts w:cstheme="minorHAnsi"/>
        </w:rPr>
        <w:t xml:space="preserve">, #wappija, wappiya- </w:t>
      </w:r>
      <w:r w:rsidRPr="006C5D73">
        <w:rPr>
          <w:rFonts w:cstheme="minorHAnsi"/>
        </w:rPr>
        <w:t>(ModDu. Waffen, to bark)</w:t>
      </w:r>
      <w:r w:rsidRPr="006C5D73">
        <w:rPr>
          <w:rFonts w:cstheme="minorHAnsi"/>
        </w:rPr>
        <w:br/>
        <w:t>barley, grain, barley-god, hlk</w:t>
      </w:r>
      <w:r w:rsidRPr="006C5D73">
        <w:rPr>
          <w:rFonts w:cstheme="minorHAnsi"/>
        </w:rPr>
        <w:br/>
      </w:r>
      <w:r w:rsidRPr="00AD42C8">
        <w:rPr>
          <w:rFonts w:cstheme="minorHAnsi"/>
          <w:b/>
        </w:rPr>
        <w:t>barn</w:t>
      </w:r>
      <w:r w:rsidRPr="006C5D73">
        <w:rPr>
          <w:rFonts w:cstheme="minorHAnsi"/>
        </w:rPr>
        <w:t>, haruna</w:t>
      </w:r>
      <w:r w:rsidRPr="006C5D73">
        <w:rPr>
          <w:rFonts w:cstheme="minorHAnsi"/>
        </w:rPr>
        <w:br/>
      </w:r>
      <w:r w:rsidRPr="00AD42C8">
        <w:rPr>
          <w:rFonts w:cstheme="minorHAnsi"/>
          <w:b/>
        </w:rPr>
        <w:t>barn</w:t>
      </w:r>
      <w:r w:rsidR="008E531A">
        <w:rPr>
          <w:rFonts w:cstheme="minorHAnsi"/>
        </w:rPr>
        <w:t>, hay barn, taistsi</w:t>
      </w:r>
      <w:r w:rsidRPr="006C5D73">
        <w:rPr>
          <w:rFonts w:cstheme="minorHAnsi"/>
        </w:rPr>
        <w:br/>
      </w:r>
      <w:r w:rsidRPr="006C5D73">
        <w:rPr>
          <w:rFonts w:eastAsia="Calibri" w:cstheme="minorHAnsi"/>
          <w:lang w:val="en-GB"/>
        </w:rPr>
        <w:t xml:space="preserve">barrel, wine barrel, wine keg, </w:t>
      </w:r>
      <w:r w:rsidRPr="006C5D73">
        <w:rPr>
          <w:rFonts w:cstheme="minorHAnsi"/>
        </w:rPr>
        <w:t>kangur-</w:t>
      </w:r>
      <w:r w:rsidRPr="006C5D73">
        <w:rPr>
          <w:rFonts w:cstheme="minorHAnsi"/>
        </w:rPr>
        <w:br/>
        <w:t>barricade?, ramparts, protection, measure, senahha-</w:t>
      </w:r>
      <w:r w:rsidRPr="006C5D73">
        <w:rPr>
          <w:rFonts w:cstheme="minorHAnsi"/>
        </w:rPr>
        <w:br/>
        <w:t>base, a foundation, #humati, #šamana</w:t>
      </w:r>
      <w:r w:rsidRPr="006C5D73">
        <w:rPr>
          <w:rFonts w:cstheme="minorHAnsi"/>
        </w:rPr>
        <w:br/>
        <w:t>base, flat pedestal for statues, pltsha/pltssha</w:t>
      </w:r>
      <w:r w:rsidRPr="006C5D73">
        <w:rPr>
          <w:rFonts w:cstheme="minorHAnsi"/>
        </w:rPr>
        <w:br/>
        <w:t>bash, to, huni(n)k</w:t>
      </w:r>
      <w:r w:rsidRPr="006C5D73">
        <w:rPr>
          <w:rFonts w:cstheme="minorHAnsi"/>
        </w:rPr>
        <w:br/>
        <w:t>bash,  to, hunikzi/huninkanzi</w:t>
      </w:r>
      <w:r w:rsidRPr="006C5D73">
        <w:rPr>
          <w:rFonts w:cstheme="minorHAnsi"/>
        </w:rPr>
        <w:br/>
        <w:t>bash, batter, honink/honi(n)k</w:t>
      </w:r>
      <w:r w:rsidRPr="006C5D73">
        <w:rPr>
          <w:rFonts w:cstheme="minorHAnsi"/>
        </w:rPr>
        <w:br/>
        <w:t>basket of willow, patr/patn</w:t>
      </w:r>
      <w:r w:rsidRPr="006C5D73">
        <w:rPr>
          <w:rFonts w:cstheme="minorHAnsi"/>
        </w:rPr>
        <w:br/>
        <w:t>basket for carrying, rial</w:t>
      </w:r>
      <w:r w:rsidRPr="006C5D73">
        <w:rPr>
          <w:rFonts w:cstheme="minorHAnsi"/>
        </w:rPr>
        <w:br/>
        <w:t xml:space="preserve">bastard, illegitimate child, </w:t>
      </w:r>
      <w:r w:rsidRPr="006C5D73">
        <w:rPr>
          <w:rFonts w:cstheme="minorHAnsi"/>
          <w:vertAlign w:val="superscript"/>
        </w:rPr>
        <w:t>LÚ</w:t>
      </w:r>
      <w:r w:rsidRPr="006C5D73">
        <w:rPr>
          <w:rFonts w:cstheme="minorHAnsi"/>
        </w:rPr>
        <w:t>pahhursi-</w:t>
      </w:r>
      <w:r w:rsidRPr="006C5D73">
        <w:rPr>
          <w:rFonts w:cstheme="minorHAnsi"/>
          <w:color w:val="1F497D"/>
        </w:rPr>
        <w:br/>
      </w:r>
      <w:r w:rsidRPr="007C6E48">
        <w:rPr>
          <w:rFonts w:cstheme="minorHAnsi"/>
          <w:b/>
        </w:rPr>
        <w:t>bathhouse</w:t>
      </w:r>
      <w:r w:rsidRPr="007C6E48">
        <w:rPr>
          <w:rFonts w:cstheme="minorHAnsi"/>
        </w:rPr>
        <w:t>, a building in which the king and queen wash and dress, mak(its)tsi(a)</w:t>
      </w:r>
      <w:r w:rsidRPr="007C6E48">
        <w:rPr>
          <w:rFonts w:cstheme="minorHAnsi"/>
        </w:rPr>
        <w:br/>
      </w:r>
      <w:r w:rsidRPr="007C6E48">
        <w:rPr>
          <w:rFonts w:cstheme="minorHAnsi"/>
          <w:b/>
        </w:rPr>
        <w:t>bathe</w:t>
      </w:r>
      <w:r w:rsidRPr="007C6E48">
        <w:rPr>
          <w:rFonts w:cstheme="minorHAnsi"/>
        </w:rPr>
        <w:t>, to wash, to bathe, uarpiie/a, warp</w:t>
      </w:r>
      <w:r w:rsidR="007C6E48">
        <w:rPr>
          <w:rStyle w:val="FootnoteReference"/>
          <w:rFonts w:cstheme="minorHAnsi"/>
        </w:rPr>
        <w:footnoteReference w:id="26"/>
      </w:r>
      <w:r w:rsidRPr="007C6E48">
        <w:rPr>
          <w:rFonts w:cstheme="minorHAnsi"/>
        </w:rPr>
        <w:t xml:space="preserve"> ((Lith. Verpti, to spin. RussCS. Verpsti, to tear, to rob, Lith. </w:t>
      </w:r>
      <w:r w:rsidRPr="007C6E48">
        <w:rPr>
          <w:rFonts w:cstheme="minorHAnsi"/>
        </w:rPr>
        <w:lastRenderedPageBreak/>
        <w:t>verpti, to spin, RussCS. Vyerpsti, to tear, to rob)</w:t>
      </w:r>
      <w:r w:rsidRPr="007C6E48">
        <w:rPr>
          <w:rFonts w:cstheme="minorHAnsi"/>
        </w:rPr>
        <w:br/>
      </w:r>
      <w:r w:rsidRPr="007C6E48">
        <w:rPr>
          <w:rFonts w:cstheme="minorHAnsi"/>
          <w:b/>
        </w:rPr>
        <w:t>bathing article</w:t>
      </w:r>
      <w:r w:rsidRPr="007C6E48">
        <w:rPr>
          <w:rFonts w:cstheme="minorHAnsi"/>
        </w:rPr>
        <w:t>, warputsi</w:t>
      </w:r>
      <w:r w:rsidRPr="007C6E48">
        <w:rPr>
          <w:rFonts w:cstheme="minorHAnsi"/>
        </w:rPr>
        <w:br/>
      </w:r>
      <w:r w:rsidRPr="006C5D73">
        <w:rPr>
          <w:rFonts w:cstheme="minorHAnsi"/>
          <w:b/>
          <w:shd w:val="clear" w:color="auto" w:fill="FFFFFF"/>
        </w:rPr>
        <w:t>battle</w:t>
      </w:r>
      <w:r w:rsidRPr="006C5D73">
        <w:rPr>
          <w:rFonts w:cstheme="minorHAnsi"/>
          <w:shd w:val="clear" w:color="auto" w:fill="FFFFFF"/>
        </w:rPr>
        <w:t xml:space="preserve">, </w:t>
      </w:r>
      <w:r w:rsidRPr="006C5D73">
        <w:rPr>
          <w:rStyle w:val="unicode"/>
          <w:rFonts w:cstheme="minorHAnsi"/>
          <w:color w:val="222222"/>
          <w:shd w:val="clear" w:color="auto" w:fill="FFFFFF"/>
        </w:rPr>
        <w:t>hullanza-&gt;</w:t>
      </w:r>
      <w:r w:rsidRPr="006C5D73">
        <w:rPr>
          <w:rFonts w:cstheme="minorHAnsi"/>
          <w:b/>
          <w:shd w:val="clear" w:color="auto" w:fill="FFFFFF"/>
        </w:rPr>
        <w:t> </w:t>
      </w:r>
      <w:r w:rsidRPr="006C5D73">
        <w:rPr>
          <w:rFonts w:cstheme="minorHAnsi"/>
          <w:b/>
          <w:shd w:val="clear" w:color="auto" w:fill="FFFFFF"/>
        </w:rPr>
        <w:br/>
      </w:r>
      <w:r w:rsidRPr="0018101B">
        <w:rPr>
          <w:rFonts w:cstheme="minorHAnsi"/>
          <w:b/>
          <w:shd w:val="clear" w:color="auto" w:fill="FFFFFF"/>
        </w:rPr>
        <w:t>battle</w:t>
      </w:r>
      <w:r w:rsidRPr="006C5D73">
        <w:rPr>
          <w:rFonts w:cstheme="minorHAnsi"/>
          <w:shd w:val="clear" w:color="auto" w:fill="FFFFFF"/>
        </w:rPr>
        <w:t>, combat,</w:t>
      </w:r>
      <w:r w:rsidRPr="006C5D73">
        <w:rPr>
          <w:rFonts w:cstheme="minorHAnsi"/>
          <w:b/>
          <w:shd w:val="clear" w:color="auto" w:fill="FFFFFF"/>
        </w:rPr>
        <w:t xml:space="preserve"> </w:t>
      </w:r>
      <w:r w:rsidRPr="006C5D73">
        <w:rPr>
          <w:rFonts w:cstheme="minorHAnsi"/>
        </w:rPr>
        <w:t>zahhāi-, (MÈ),</w:t>
      </w:r>
      <w:r w:rsidRPr="006C5D73">
        <w:rPr>
          <w:rFonts w:cstheme="minorHAnsi"/>
          <w:b/>
          <w:shd w:val="clear" w:color="auto" w:fill="FFFFFF"/>
        </w:rPr>
        <w:br/>
      </w:r>
      <w:r w:rsidRPr="0018101B">
        <w:rPr>
          <w:rFonts w:cstheme="minorHAnsi"/>
          <w:b/>
        </w:rPr>
        <w:t>battle</w:t>
      </w:r>
      <w:r w:rsidRPr="006C5D73">
        <w:rPr>
          <w:rFonts w:cstheme="minorHAnsi"/>
        </w:rPr>
        <w:t xml:space="preserve">, </w:t>
      </w:r>
      <w:r w:rsidR="0018101B">
        <w:rPr>
          <w:rFonts w:cstheme="minorHAnsi"/>
        </w:rPr>
        <w:t xml:space="preserve">to </w:t>
      </w:r>
      <w:r w:rsidRPr="006C5D73">
        <w:rPr>
          <w:rFonts w:cstheme="minorHAnsi"/>
        </w:rPr>
        <w:t>fight, hullanza-, hullanzāi-</w:t>
      </w:r>
      <w:r w:rsidR="0018101B">
        <w:rPr>
          <w:rFonts w:cstheme="minorHAnsi"/>
        </w:rPr>
        <w:t xml:space="preserve">, </w:t>
      </w:r>
      <w:r w:rsidR="0018101B" w:rsidRPr="006C5D73">
        <w:rPr>
          <w:rFonts w:cstheme="minorHAnsi"/>
        </w:rPr>
        <w:t xml:space="preserve">hullezzi, </w:t>
      </w:r>
      <w:r w:rsidRPr="006C5D73">
        <w:rPr>
          <w:rFonts w:cstheme="minorHAnsi"/>
        </w:rPr>
        <w:t xml:space="preserve">  </w:t>
      </w:r>
      <w:r w:rsidRPr="006C5D73">
        <w:rPr>
          <w:rFonts w:cstheme="minorHAnsi"/>
        </w:rPr>
        <w:br/>
      </w:r>
      <w:r w:rsidRPr="006C5D73">
        <w:rPr>
          <w:rFonts w:cstheme="minorHAnsi"/>
          <w:b/>
          <w:shd w:val="clear" w:color="auto" w:fill="FFFFFF"/>
        </w:rPr>
        <w:t>battle</w:t>
      </w:r>
      <w:r w:rsidRPr="006C5D73">
        <w:rPr>
          <w:rFonts w:cstheme="minorHAnsi"/>
          <w:shd w:val="clear" w:color="auto" w:fill="FFFFFF"/>
        </w:rPr>
        <w:t>, to,</w:t>
      </w:r>
      <w:r w:rsidRPr="006C5D73">
        <w:rPr>
          <w:rFonts w:cstheme="minorHAnsi"/>
          <w:b/>
          <w:shd w:val="clear" w:color="auto" w:fill="FFFFFF"/>
        </w:rPr>
        <w:t xml:space="preserve"> </w:t>
      </w:r>
      <w:r w:rsidRPr="006C5D73">
        <w:rPr>
          <w:rFonts w:cstheme="minorHAnsi"/>
        </w:rPr>
        <w:t>zahhiee/a</w:t>
      </w:r>
      <w:r w:rsidRPr="006C5D73">
        <w:rPr>
          <w:rFonts w:cstheme="minorHAnsi"/>
          <w:color w:val="1F497D"/>
        </w:rPr>
        <w:br/>
      </w:r>
      <w:r w:rsidRPr="006C5D73">
        <w:rPr>
          <w:rFonts w:cstheme="minorHAnsi"/>
          <w:b/>
        </w:rPr>
        <w:t>battle</w:t>
      </w:r>
      <w:r w:rsidRPr="006C5D73">
        <w:rPr>
          <w:rFonts w:cstheme="minorHAnsi"/>
        </w:rPr>
        <w:t>, to battle fiercely, tsahtsahie/a</w:t>
      </w:r>
      <w:r w:rsidRPr="006C5D73">
        <w:rPr>
          <w:rFonts w:cstheme="minorHAnsi"/>
          <w:b/>
          <w:shd w:val="clear" w:color="auto" w:fill="FFFFFF"/>
        </w:rPr>
        <w:br/>
      </w:r>
      <w:r w:rsidRPr="006C5D73">
        <w:rPr>
          <w:rFonts w:cstheme="minorHAnsi"/>
          <w:b/>
        </w:rPr>
        <w:t>battle</w:t>
      </w:r>
      <w:r w:rsidRPr="006C5D73">
        <w:rPr>
          <w:rFonts w:cstheme="minorHAnsi"/>
        </w:rPr>
        <w:t>, to fight</w:t>
      </w:r>
      <w:r w:rsidRPr="006C5D73">
        <w:rPr>
          <w:rFonts w:cstheme="minorHAnsi"/>
          <w:shd w:val="clear" w:color="auto" w:fill="F8F9FA"/>
        </w:rPr>
        <w:t>,</w:t>
      </w:r>
      <w:r w:rsidRPr="006C5D73">
        <w:rPr>
          <w:rStyle w:val="unicode"/>
          <w:rFonts w:cstheme="minorHAnsi"/>
          <w:color w:val="222222"/>
          <w:shd w:val="clear" w:color="auto" w:fill="FFFFFF"/>
        </w:rPr>
        <w:t xml:space="preserve"> zahhiya-&gt;</w:t>
      </w:r>
      <w:r w:rsidRPr="006C5D73">
        <w:rPr>
          <w:rFonts w:cstheme="minorHAnsi"/>
          <w:shd w:val="clear" w:color="auto" w:fill="FFFFFF"/>
        </w:rPr>
        <w:t xml:space="preserve"> fight , </w:t>
      </w:r>
      <w:r w:rsidRPr="006C5D73">
        <w:rPr>
          <w:rStyle w:val="unicode"/>
          <w:rFonts w:cstheme="minorHAnsi"/>
          <w:color w:val="222222"/>
          <w:shd w:val="clear" w:color="auto" w:fill="FFFFFF"/>
        </w:rPr>
        <w:t>zahhiya-&gt;</w:t>
      </w:r>
      <w:r w:rsidRPr="006C5D73">
        <w:rPr>
          <w:rStyle w:val="unicode"/>
          <w:rFonts w:cstheme="minorHAnsi"/>
          <w:color w:val="222222"/>
          <w:shd w:val="clear" w:color="auto" w:fill="FFFFFF"/>
        </w:rPr>
        <w:br/>
      </w:r>
      <w:r w:rsidRPr="0018101B">
        <w:rPr>
          <w:rStyle w:val="unicode"/>
          <w:rFonts w:cstheme="minorHAnsi"/>
          <w:b/>
          <w:color w:val="222222"/>
          <w:shd w:val="clear" w:color="auto" w:fill="FFFFFF"/>
        </w:rPr>
        <w:t>battle</w:t>
      </w:r>
      <w:r w:rsidRPr="006C5D73">
        <w:rPr>
          <w:rStyle w:val="unicode"/>
          <w:rFonts w:cstheme="minorHAnsi"/>
          <w:color w:val="222222"/>
          <w:shd w:val="clear" w:color="auto" w:fill="FFFFFF"/>
        </w:rPr>
        <w:t xml:space="preserve">, </w:t>
      </w:r>
      <w:r w:rsidRPr="0018101B">
        <w:rPr>
          <w:rStyle w:val="unicode"/>
          <w:rFonts w:cstheme="minorHAnsi"/>
          <w:color w:val="222222"/>
          <w:shd w:val="clear" w:color="auto" w:fill="FFFFFF"/>
        </w:rPr>
        <w:t>to give battle</w:t>
      </w:r>
      <w:r w:rsidRPr="006C5D73">
        <w:rPr>
          <w:rStyle w:val="unicode"/>
          <w:rFonts w:cstheme="minorHAnsi"/>
          <w:color w:val="222222"/>
          <w:shd w:val="clear" w:color="auto" w:fill="FFFFFF"/>
        </w:rPr>
        <w:t xml:space="preserve">, </w:t>
      </w:r>
      <w:r w:rsidRPr="006C5D73">
        <w:rPr>
          <w:rFonts w:cstheme="minorHAnsi"/>
        </w:rPr>
        <w:t>hullanzāin h, − zahhāin</w:t>
      </w:r>
      <w:r w:rsidRPr="006C5D73">
        <w:rPr>
          <w:rFonts w:cstheme="minorHAnsi"/>
          <w:b/>
          <w:shd w:val="clear" w:color="auto" w:fill="FFFFFF"/>
        </w:rPr>
        <w:t> </w:t>
      </w:r>
      <w:r w:rsidRPr="006C5D73">
        <w:rPr>
          <w:rFonts w:cstheme="minorHAnsi"/>
          <w:b/>
          <w:shd w:val="clear" w:color="auto" w:fill="FFFFFF"/>
        </w:rPr>
        <w:br/>
        <w:t>battle</w:t>
      </w:r>
      <w:r w:rsidRPr="006C5D73">
        <w:rPr>
          <w:rFonts w:cstheme="minorHAnsi"/>
          <w:shd w:val="clear" w:color="auto" w:fill="FFFFFF"/>
        </w:rPr>
        <w:t>, to battle fiercely,</w:t>
      </w:r>
      <w:r w:rsidRPr="006C5D73">
        <w:rPr>
          <w:rFonts w:cstheme="minorHAnsi"/>
          <w:b/>
          <w:shd w:val="clear" w:color="auto" w:fill="FFFFFF"/>
        </w:rPr>
        <w:t xml:space="preserve"> </w:t>
      </w:r>
      <w:r w:rsidRPr="006C5D73">
        <w:rPr>
          <w:rFonts w:cstheme="minorHAnsi"/>
        </w:rPr>
        <w:t>zahzahiie/a</w:t>
      </w:r>
      <w:r w:rsidRPr="006C5D73">
        <w:rPr>
          <w:rFonts w:cstheme="minorHAnsi"/>
        </w:rPr>
        <w:br/>
      </w:r>
      <w:r w:rsidRPr="006C5D73">
        <w:rPr>
          <w:rFonts w:cstheme="minorHAnsi"/>
          <w:b/>
          <w:shd w:val="clear" w:color="auto" w:fill="FFFFFF"/>
        </w:rPr>
        <w:t>battle</w:t>
      </w:r>
      <w:r w:rsidRPr="006C5D73">
        <w:rPr>
          <w:rFonts w:cstheme="minorHAnsi"/>
          <w:shd w:val="clear" w:color="auto" w:fill="FFFFFF"/>
        </w:rPr>
        <w:t>, warfare,</w:t>
      </w:r>
      <w:r w:rsidRPr="006C5D73">
        <w:rPr>
          <w:rFonts w:cstheme="minorHAnsi"/>
          <w:b/>
          <w:shd w:val="clear" w:color="auto" w:fill="FFFFFF"/>
        </w:rPr>
        <w:t xml:space="preserve"> </w:t>
      </w:r>
      <w:bookmarkStart w:id="2" w:name="_Hlk508220621"/>
      <w:r w:rsidRPr="006C5D73">
        <w:rPr>
          <w:rFonts w:cstheme="minorHAnsi"/>
        </w:rPr>
        <w:t>tsahai/tsahi</w:t>
      </w:r>
      <w:bookmarkEnd w:id="2"/>
      <w:r w:rsidRPr="006C5D73">
        <w:rPr>
          <w:rFonts w:cstheme="minorHAnsi"/>
        </w:rPr>
        <w:t xml:space="preserve"> </w:t>
      </w:r>
      <w:r w:rsidRPr="006C5D73">
        <w:rPr>
          <w:rFonts w:cstheme="minorHAnsi"/>
          <w:shd w:val="clear" w:color="auto" w:fill="F8F9FA"/>
        </w:rPr>
        <w:br/>
      </w:r>
      <w:r w:rsidRPr="006C5D73">
        <w:rPr>
          <w:rFonts w:cstheme="minorHAnsi"/>
          <w:b/>
          <w:shd w:val="clear" w:color="auto" w:fill="FFFFFF"/>
        </w:rPr>
        <w:t>be, to be</w:t>
      </w:r>
      <w:r w:rsidRPr="006C5D73">
        <w:rPr>
          <w:rFonts w:cstheme="minorHAnsi"/>
          <w:shd w:val="clear" w:color="auto" w:fill="FFFFFF"/>
        </w:rPr>
        <w:t xml:space="preserve">,  </w:t>
      </w:r>
      <w:r w:rsidRPr="006C5D73">
        <w:rPr>
          <w:rStyle w:val="unicode"/>
          <w:rFonts w:cstheme="minorHAnsi"/>
          <w:color w:val="222222"/>
          <w:shd w:val="clear" w:color="auto" w:fill="FFFFFF"/>
        </w:rPr>
        <w:t>ēs-,</w:t>
      </w:r>
      <w:r w:rsidRPr="006C5D73">
        <w:rPr>
          <w:rFonts w:cstheme="minorHAnsi"/>
        </w:rPr>
        <w:t xml:space="preserve"> es/as</w:t>
      </w:r>
      <w:r w:rsidRPr="006C5D73">
        <w:rPr>
          <w:rStyle w:val="unicode"/>
          <w:rFonts w:cstheme="minorHAnsi"/>
          <w:color w:val="222222"/>
          <w:shd w:val="clear" w:color="auto" w:fill="FFFFFF"/>
        </w:rPr>
        <w:t xml:space="preserve">, </w:t>
      </w:r>
      <w:r w:rsidRPr="006C5D73">
        <w:rPr>
          <w:rFonts w:cstheme="minorHAnsi"/>
        </w:rPr>
        <w:t xml:space="preserve">as-, es- </w:t>
      </w:r>
      <w:r w:rsidR="00552566">
        <w:rPr>
          <w:rStyle w:val="FootnoteReference"/>
          <w:rFonts w:cstheme="minorHAnsi"/>
        </w:rPr>
        <w:footnoteReference w:id="27"/>
      </w:r>
      <w:r w:rsidRPr="006C5D73">
        <w:rPr>
          <w:rStyle w:val="unicode"/>
          <w:rFonts w:cstheme="minorHAnsi"/>
          <w:color w:val="222222"/>
          <w:shd w:val="clear" w:color="auto" w:fill="FFFFFF"/>
        </w:rPr>
        <w:br/>
      </w:r>
      <w:r w:rsidRPr="006C5D73">
        <w:rPr>
          <w:rStyle w:val="unicode"/>
          <w:rFonts w:cstheme="minorHAnsi"/>
          <w:b/>
          <w:color w:val="222222"/>
          <w:shd w:val="clear" w:color="auto" w:fill="FFFFFF"/>
        </w:rPr>
        <w:t>be</w:t>
      </w:r>
      <w:r w:rsidRPr="006C5D73">
        <w:rPr>
          <w:rStyle w:val="unicode"/>
          <w:rFonts w:cstheme="minorHAnsi"/>
          <w:color w:val="222222"/>
          <w:shd w:val="clear" w:color="auto" w:fill="FFFFFF"/>
        </w:rPr>
        <w:t>, to be, es, (Nesian)</w:t>
      </w:r>
      <w:r w:rsidRPr="006C5D73">
        <w:rPr>
          <w:rStyle w:val="unicode"/>
          <w:rFonts w:cstheme="minorHAnsi"/>
          <w:b/>
          <w:color w:val="222222"/>
          <w:shd w:val="clear" w:color="auto" w:fill="FFFFFF"/>
        </w:rPr>
        <w:br/>
        <w:t>be</w:t>
      </w:r>
      <w:r w:rsidRPr="006C5D73">
        <w:rPr>
          <w:rStyle w:val="unicode"/>
          <w:rFonts w:cstheme="minorHAnsi"/>
          <w:color w:val="222222"/>
          <w:shd w:val="clear" w:color="auto" w:fill="FFFFFF"/>
        </w:rPr>
        <w:t xml:space="preserve">, to be, </w:t>
      </w:r>
      <w:r w:rsidRPr="006C5D73">
        <w:rPr>
          <w:rFonts w:cstheme="minorHAnsi"/>
        </w:rPr>
        <w:t>aš</w:t>
      </w:r>
      <w:r w:rsidRPr="006C5D73">
        <w:rPr>
          <w:rStyle w:val="unicode"/>
          <w:rFonts w:cstheme="minorHAnsi"/>
          <w:color w:val="222222"/>
          <w:shd w:val="clear" w:color="auto" w:fill="FFFFFF"/>
        </w:rPr>
        <w:t>, (Palaic)</w:t>
      </w:r>
      <w:r w:rsidRPr="006C5D73">
        <w:rPr>
          <w:rStyle w:val="unicode"/>
          <w:rFonts w:cstheme="minorHAnsi"/>
          <w:color w:val="222222"/>
          <w:shd w:val="clear" w:color="auto" w:fill="FFFFFF"/>
        </w:rPr>
        <w:br/>
      </w:r>
      <w:r w:rsidRPr="006C5D73">
        <w:rPr>
          <w:rStyle w:val="unicode"/>
          <w:rFonts w:cstheme="minorHAnsi"/>
          <w:b/>
          <w:color w:val="222222"/>
          <w:shd w:val="clear" w:color="auto" w:fill="FFFFFF"/>
        </w:rPr>
        <w:t>be</w:t>
      </w:r>
      <w:r w:rsidRPr="006C5D73">
        <w:rPr>
          <w:rStyle w:val="unicode"/>
          <w:rFonts w:cstheme="minorHAnsi"/>
          <w:color w:val="222222"/>
          <w:shd w:val="clear" w:color="auto" w:fill="FFFFFF"/>
        </w:rPr>
        <w:t>, to be, #</w:t>
      </w:r>
      <w:r w:rsidRPr="006C5D73">
        <w:rPr>
          <w:rFonts w:cstheme="minorHAnsi"/>
        </w:rPr>
        <w:t xml:space="preserve"> asa, sa</w:t>
      </w:r>
      <w:r w:rsidRPr="006C5D73">
        <w:rPr>
          <w:rFonts w:cstheme="minorHAnsi"/>
          <w:b/>
          <w:shd w:val="clear" w:color="auto" w:fill="FFFFFF"/>
        </w:rPr>
        <w:t xml:space="preserve"> </w:t>
      </w:r>
      <w:r w:rsidRPr="006C5D73">
        <w:rPr>
          <w:rFonts w:cstheme="minorHAnsi"/>
          <w:b/>
          <w:shd w:val="clear" w:color="auto" w:fill="FFFFFF"/>
        </w:rPr>
        <w:br/>
      </w:r>
      <w:r w:rsidRPr="006C5D73">
        <w:rPr>
          <w:rFonts w:cstheme="minorHAnsi"/>
          <w:b/>
        </w:rPr>
        <w:t>be</w:t>
      </w:r>
      <w:r w:rsidRPr="006C5D73">
        <w:rPr>
          <w:rFonts w:cstheme="minorHAnsi"/>
        </w:rPr>
        <w:t>, to be,</w:t>
      </w:r>
      <w:r w:rsidRPr="006C5D73">
        <w:rPr>
          <w:rFonts w:cstheme="minorHAnsi"/>
          <w:b/>
        </w:rPr>
        <w:t xml:space="preserve"> </w:t>
      </w:r>
      <w:r w:rsidRPr="006C5D73">
        <w:rPr>
          <w:rFonts w:cstheme="minorHAnsi"/>
        </w:rPr>
        <w:br/>
        <w:t xml:space="preserve">be, </w:t>
      </w:r>
      <w:r w:rsidRPr="006C5D73">
        <w:rPr>
          <w:rFonts w:cstheme="minorHAnsi"/>
          <w:color w:val="222222"/>
          <w:shd w:val="clear" w:color="auto" w:fill="FFFFFF"/>
        </w:rPr>
        <w:t xml:space="preserve">to be, find oneself, </w:t>
      </w:r>
      <w:r w:rsidRPr="006C5D73">
        <w:rPr>
          <w:rFonts w:cstheme="minorHAnsi"/>
        </w:rPr>
        <w:t>taksadniya?-</w:t>
      </w:r>
      <w:r w:rsidRPr="006C5D73">
        <w:rPr>
          <w:rFonts w:cstheme="minorHAnsi"/>
          <w:b/>
          <w:color w:val="1F497D"/>
        </w:rPr>
        <w:br/>
      </w:r>
      <w:r w:rsidRPr="006C5D73">
        <w:rPr>
          <w:rFonts w:cstheme="minorHAnsi"/>
        </w:rPr>
        <w:lastRenderedPageBreak/>
        <w:t>beam, a beam,</w:t>
      </w:r>
      <w:r w:rsidRPr="006C5D73">
        <w:rPr>
          <w:rFonts w:cstheme="minorHAnsi"/>
          <w:b/>
        </w:rPr>
        <w:t xml:space="preserve"> </w:t>
      </w:r>
      <w:r w:rsidRPr="006C5D73">
        <w:rPr>
          <w:rFonts w:cstheme="minorHAnsi"/>
        </w:rPr>
        <w:t>hišša</w:t>
      </w:r>
      <w:r w:rsidRPr="006C5D73">
        <w:rPr>
          <w:rFonts w:cstheme="minorHAnsi"/>
        </w:rPr>
        <w:br/>
        <w:t>beam of light, happarnuwasha-</w:t>
      </w:r>
      <w:r w:rsidRPr="006C5D73">
        <w:rPr>
          <w:rFonts w:cstheme="minorHAnsi"/>
          <w:color w:val="1F497D"/>
        </w:rPr>
        <w:br/>
      </w:r>
      <w:r w:rsidRPr="006C5D73">
        <w:rPr>
          <w:rFonts w:cstheme="minorHAnsi"/>
        </w:rPr>
        <w:t xml:space="preserve">bean, big bean, </w:t>
      </w:r>
      <w:r w:rsidRPr="006C5D73">
        <w:rPr>
          <w:rFonts w:cstheme="minorHAnsi"/>
          <w:color w:val="1F497D"/>
        </w:rPr>
        <w:t>sumesr/sumesn</w:t>
      </w:r>
      <w:r w:rsidRPr="006C5D73">
        <w:rPr>
          <w:rFonts w:cstheme="minorHAnsi"/>
          <w:color w:val="1F497D"/>
        </w:rPr>
        <w:br/>
      </w:r>
      <w:r w:rsidRPr="006C5D73">
        <w:rPr>
          <w:rFonts w:cstheme="minorHAnsi"/>
          <w:b/>
        </w:rPr>
        <w:t>bear</w:t>
      </w:r>
      <w:r w:rsidRPr="006C5D73">
        <w:rPr>
          <w:rFonts w:cstheme="minorHAnsi"/>
        </w:rPr>
        <w:t xml:space="preserve">, </w:t>
      </w:r>
      <w:r w:rsidRPr="006C5D73">
        <w:rPr>
          <w:rFonts w:cstheme="minorHAnsi"/>
          <w:color w:val="1F497D"/>
        </w:rPr>
        <w:t>hrtka</w:t>
      </w:r>
      <w:r w:rsidRPr="006C5D73">
        <w:rPr>
          <w:rFonts w:cstheme="minorHAnsi"/>
          <w:b/>
        </w:rPr>
        <w:t xml:space="preserve"> (</w:t>
      </w:r>
      <w:r w:rsidRPr="006C5D73">
        <w:rPr>
          <w:rFonts w:cstheme="minorHAnsi"/>
        </w:rPr>
        <w:t>Skt. Rksa, YAv. Arsa, Gr. arktos, Lat. Ursus, Mir. Art, Arm. Arj, bear)</w:t>
      </w:r>
      <w:r w:rsidRPr="006C5D73">
        <w:rPr>
          <w:rFonts w:cstheme="minorHAnsi"/>
        </w:rPr>
        <w:br/>
        <w:t>bear, a wild animal, #hartagga</w:t>
      </w:r>
      <w:r w:rsidRPr="006C5D73">
        <w:rPr>
          <w:rFonts w:cstheme="minorHAnsi"/>
        </w:rPr>
        <w:br/>
        <w:t xml:space="preserve">beard, </w:t>
      </w:r>
      <w:r w:rsidRPr="006C5D73">
        <w:rPr>
          <w:rFonts w:cstheme="minorHAnsi"/>
          <w:color w:val="1F497D"/>
        </w:rPr>
        <w:t xml:space="preserve">tsama(n)gur, </w:t>
      </w:r>
      <w:r w:rsidRPr="006C5D73">
        <w:rPr>
          <w:rFonts w:cstheme="minorHAnsi"/>
        </w:rPr>
        <w:t xml:space="preserve">#zamankur, zamankur, (Skt. Smasru, beard, Arm. Mawrow-k, beard, Lith. Smakras/Smakra, chin, Alb. Mjeker, chin, beard) </w:t>
      </w:r>
      <w:r w:rsidRPr="006C5D73">
        <w:rPr>
          <w:rFonts w:cstheme="minorHAnsi"/>
        </w:rPr>
        <w:br/>
        <w:t xml:space="preserve">bearded, </w:t>
      </w:r>
      <w:r w:rsidRPr="006C5D73">
        <w:rPr>
          <w:rFonts w:cstheme="minorHAnsi"/>
          <w:color w:val="1F497D"/>
        </w:rPr>
        <w:t>smankurwant</w:t>
      </w:r>
      <w:r w:rsidRPr="006C5D73">
        <w:rPr>
          <w:rFonts w:cstheme="minorHAnsi"/>
        </w:rPr>
        <w:t>, samankurwant-,</w:t>
      </w:r>
      <w:r w:rsidRPr="006C5D73">
        <w:rPr>
          <w:rFonts w:cstheme="minorHAnsi"/>
          <w:color w:val="1F497D"/>
        </w:rPr>
        <w:br/>
      </w:r>
      <w:r w:rsidRPr="00F145D3">
        <w:rPr>
          <w:rFonts w:cstheme="minorHAnsi"/>
          <w:b/>
        </w:rPr>
        <w:t>beat</w:t>
      </w:r>
      <w:r w:rsidRPr="00F145D3">
        <w:rPr>
          <w:rFonts w:cstheme="minorHAnsi"/>
        </w:rPr>
        <w:t>, to beat, #tupi</w:t>
      </w:r>
      <w:r w:rsidRPr="00F145D3">
        <w:rPr>
          <w:rFonts w:cstheme="minorHAnsi"/>
          <w:b/>
          <w:shd w:val="clear" w:color="auto" w:fill="FFFFFF"/>
        </w:rPr>
        <w:br/>
        <w:t>beat</w:t>
      </w:r>
      <w:r w:rsidRPr="00F145D3">
        <w:rPr>
          <w:rFonts w:cstheme="minorHAnsi"/>
          <w:shd w:val="clear" w:color="auto" w:fill="FFFFFF"/>
        </w:rPr>
        <w:t>, to hit,</w:t>
      </w:r>
      <w:r w:rsidRPr="00F145D3">
        <w:rPr>
          <w:rFonts w:cstheme="minorHAnsi"/>
          <w:b/>
          <w:shd w:val="clear" w:color="auto" w:fill="FFFFFF"/>
        </w:rPr>
        <w:t xml:space="preserve"> </w:t>
      </w:r>
      <w:r w:rsidR="00AE3DE6" w:rsidRPr="00F145D3">
        <w:rPr>
          <w:rFonts w:cstheme="minorHAnsi"/>
        </w:rPr>
        <w:t xml:space="preserve">tsah/tsahh, </w:t>
      </w:r>
      <w:r w:rsidRPr="00F145D3">
        <w:rPr>
          <w:rFonts w:cstheme="minorHAnsi"/>
        </w:rPr>
        <w:t xml:space="preserve">tsah/tsh, </w:t>
      </w:r>
      <w:r w:rsidR="00AE3DE6" w:rsidRPr="00F145D3">
        <w:rPr>
          <w:rStyle w:val="FootnoteReference"/>
          <w:rFonts w:cstheme="minorHAnsi"/>
        </w:rPr>
        <w:footnoteReference w:id="28"/>
      </w:r>
      <w:r w:rsidRPr="00F145D3">
        <w:rPr>
          <w:rFonts w:cstheme="minorHAnsi"/>
        </w:rPr>
        <w:t>walhannāi- ,(Gr. Sema, sign, mark, soma, body, sitos, grain, food)</w:t>
      </w:r>
      <w:r w:rsidRPr="00F145D3">
        <w:rPr>
          <w:rFonts w:cstheme="minorHAnsi"/>
        </w:rPr>
        <w:br/>
      </w:r>
      <w:r w:rsidRPr="00F145D3">
        <w:rPr>
          <w:rFonts w:cstheme="minorHAnsi"/>
          <w:b/>
        </w:rPr>
        <w:lastRenderedPageBreak/>
        <w:t>beat</w:t>
      </w:r>
      <w:r w:rsidRPr="00F145D3">
        <w:rPr>
          <w:rFonts w:cstheme="minorHAnsi"/>
        </w:rPr>
        <w:t>, to hit, strike, to fight, hazziknu-</w:t>
      </w:r>
      <w:r w:rsidR="00F80361" w:rsidRPr="00F145D3">
        <w:rPr>
          <w:rFonts w:cstheme="minorHAnsi"/>
        </w:rPr>
        <w:br/>
      </w:r>
      <w:r w:rsidR="00F80361" w:rsidRPr="00F80361">
        <w:rPr>
          <w:rFonts w:cstheme="minorHAnsi"/>
          <w:b/>
        </w:rPr>
        <w:t>because of</w:t>
      </w:r>
      <w:r w:rsidR="00F80361">
        <w:rPr>
          <w:rFonts w:cstheme="minorHAnsi"/>
        </w:rPr>
        <w:t>, according to, handas</w:t>
      </w:r>
      <w:r w:rsidR="00F80361">
        <w:rPr>
          <w:rFonts w:cstheme="minorHAnsi"/>
        </w:rPr>
        <w:br/>
      </w:r>
      <w:r w:rsidR="00F80361" w:rsidRPr="006C5D73">
        <w:rPr>
          <w:rFonts w:cstheme="minorHAnsi"/>
          <w:b/>
          <w:shd w:val="clear" w:color="auto" w:fill="FFFFFF"/>
        </w:rPr>
        <w:t>because</w:t>
      </w:r>
      <w:r w:rsidR="00F80361" w:rsidRPr="006C5D73">
        <w:rPr>
          <w:rFonts w:cstheme="minorHAnsi"/>
          <w:shd w:val="clear" w:color="auto" w:fill="FFFFFF"/>
        </w:rPr>
        <w:t xml:space="preserve">, </w:t>
      </w:r>
      <w:r w:rsidR="00F80361" w:rsidRPr="006C5D73">
        <w:rPr>
          <w:rFonts w:cstheme="minorHAnsi"/>
          <w:highlight w:val="white"/>
        </w:rPr>
        <w:t>kwisra/i</w:t>
      </w:r>
      <w:r w:rsidR="00F80361" w:rsidRPr="006C5D73">
        <w:rPr>
          <w:rFonts w:cstheme="minorHAnsi"/>
          <w:shd w:val="clear" w:color="auto" w:fill="FFFFFF"/>
        </w:rPr>
        <w:t xml:space="preserve">, </w:t>
      </w:r>
      <w:r w:rsidR="00F80361" w:rsidRPr="006C5D73">
        <w:rPr>
          <w:rFonts w:cstheme="minorHAnsi"/>
          <w:highlight w:val="white"/>
        </w:rPr>
        <w:t>kwistsa</w:t>
      </w:r>
      <w:r w:rsidR="00F80361" w:rsidRPr="006C5D73">
        <w:rPr>
          <w:rFonts w:cstheme="minorHAnsi"/>
        </w:rPr>
        <w:t xml:space="preserve">, </w:t>
      </w:r>
      <w:r w:rsidR="00F80361" w:rsidRPr="006C5D73">
        <w:rPr>
          <w:rFonts w:cstheme="minorHAnsi"/>
          <w:highlight w:val="white"/>
        </w:rPr>
        <w:t>kuman</w:t>
      </w:r>
      <w:r w:rsidR="00F80361" w:rsidRPr="006C5D73">
        <w:rPr>
          <w:rFonts w:cstheme="minorHAnsi"/>
        </w:rPr>
        <w:t xml:space="preserve"> (Luvian)</w:t>
      </w:r>
      <w:r w:rsidR="00F80361">
        <w:rPr>
          <w:rFonts w:cstheme="minorHAnsi"/>
        </w:rPr>
        <w:br/>
      </w:r>
      <w:r w:rsidR="00F80361" w:rsidRPr="00F80361">
        <w:rPr>
          <w:rFonts w:cstheme="minorHAnsi"/>
          <w:b/>
        </w:rPr>
        <w:t>because</w:t>
      </w:r>
      <w:r w:rsidR="00F80361" w:rsidRPr="006C5D73">
        <w:rPr>
          <w:rFonts w:cstheme="minorHAnsi"/>
        </w:rPr>
        <w:t>, either because or because, -aku − -aku</w:t>
      </w:r>
      <w:r w:rsidRPr="006C5D73">
        <w:rPr>
          <w:rFonts w:cstheme="minorHAnsi"/>
        </w:rPr>
        <w:br/>
      </w:r>
      <w:r w:rsidRPr="00F80361">
        <w:rPr>
          <w:rFonts w:cstheme="minorHAnsi"/>
          <w:b/>
        </w:rPr>
        <w:t>because of</w:t>
      </w:r>
      <w:r w:rsidRPr="006C5D73">
        <w:rPr>
          <w:rFonts w:cstheme="minorHAnsi"/>
        </w:rPr>
        <w:t>, for, to the top of, to, concerning, sēr</w:t>
      </w:r>
      <w:r w:rsidR="00F80361">
        <w:rPr>
          <w:rStyle w:val="FootnoteReference"/>
          <w:rFonts w:cstheme="minorHAnsi"/>
        </w:rPr>
        <w:footnoteReference w:id="29"/>
      </w:r>
      <w:r w:rsidR="00F80361">
        <w:rPr>
          <w:rFonts w:cstheme="minorHAnsi"/>
        </w:rPr>
        <w:br/>
      </w:r>
      <w:r w:rsidR="00F80361" w:rsidRPr="00F80361">
        <w:rPr>
          <w:rFonts w:cstheme="minorHAnsi"/>
          <w:b/>
        </w:rPr>
        <w:t>because of that</w:t>
      </w:r>
      <w:r w:rsidR="00F80361" w:rsidRPr="006C5D73">
        <w:rPr>
          <w:rFonts w:cstheme="minorHAnsi"/>
        </w:rPr>
        <w:t>, therefore, apata, appizza</w:t>
      </w:r>
      <w:r w:rsidR="00F80361" w:rsidRPr="006C5D73">
        <w:rPr>
          <w:rFonts w:cstheme="minorHAnsi"/>
          <w:b/>
          <w:shd w:val="clear" w:color="auto" w:fill="FFFFFF"/>
        </w:rPr>
        <w:br/>
        <w:t>because</w:t>
      </w:r>
      <w:r w:rsidR="00F80361" w:rsidRPr="006C5D73">
        <w:rPr>
          <w:rFonts w:cstheme="minorHAnsi"/>
          <w:shd w:val="clear" w:color="auto" w:fill="FFFFFF"/>
        </w:rPr>
        <w:t xml:space="preserve">, since, </w:t>
      </w:r>
      <w:r w:rsidR="00F80361" w:rsidRPr="006C5D73">
        <w:rPr>
          <w:rStyle w:val="unicode"/>
          <w:rFonts w:cstheme="minorHAnsi"/>
          <w:shd w:val="clear" w:color="auto" w:fill="FFFFFF"/>
        </w:rPr>
        <w:t>kuit,</w:t>
      </w:r>
      <w:r w:rsidR="00F80361" w:rsidRPr="006C5D73">
        <w:rPr>
          <w:rFonts w:cstheme="minorHAnsi"/>
          <w:b/>
          <w:shd w:val="clear" w:color="auto" w:fill="FFFFFF"/>
        </w:rPr>
        <w:t> </w:t>
      </w:r>
      <w:r w:rsidRPr="006C5D73">
        <w:rPr>
          <w:rFonts w:cstheme="minorHAnsi"/>
        </w:rPr>
        <w:br/>
      </w:r>
      <w:r w:rsidRPr="00F80361">
        <w:rPr>
          <w:rFonts w:cstheme="minorHAnsi"/>
          <w:b/>
          <w:shd w:val="clear" w:color="auto" w:fill="FFFFFF"/>
        </w:rPr>
        <w:t>because</w:t>
      </w:r>
      <w:r w:rsidRPr="006C5D73">
        <w:rPr>
          <w:rFonts w:cstheme="minorHAnsi"/>
          <w:shd w:val="clear" w:color="auto" w:fill="FFFFFF"/>
        </w:rPr>
        <w:t xml:space="preserve">, that, conj., </w:t>
      </w:r>
      <w:r w:rsidRPr="006C5D73">
        <w:rPr>
          <w:rFonts w:cstheme="minorHAnsi"/>
        </w:rPr>
        <w:t>kuit</w:t>
      </w:r>
      <w:r w:rsidRPr="006C5D73">
        <w:rPr>
          <w:rFonts w:cstheme="minorHAnsi"/>
          <w:shd w:val="clear" w:color="auto" w:fill="FFFFFF"/>
        </w:rPr>
        <w:br/>
      </w:r>
      <w:r w:rsidRPr="006C5D73">
        <w:rPr>
          <w:rFonts w:cstheme="minorHAnsi"/>
          <w:b/>
          <w:shd w:val="clear" w:color="auto" w:fill="FFFFFF"/>
        </w:rPr>
        <w:t>become</w:t>
      </w:r>
      <w:r w:rsidRPr="006C5D73">
        <w:rPr>
          <w:rFonts w:cstheme="minorHAnsi"/>
          <w:shd w:val="clear" w:color="auto" w:fill="FFFFFF"/>
        </w:rPr>
        <w:t>,</w:t>
      </w:r>
      <w:r w:rsidRPr="006C5D73">
        <w:rPr>
          <w:rFonts w:cstheme="minorHAnsi"/>
          <w:b/>
          <w:shd w:val="clear" w:color="auto" w:fill="FFFFFF"/>
        </w:rPr>
        <w:t xml:space="preserve"> </w:t>
      </w:r>
      <w:r w:rsidRPr="006C5D73">
        <w:rPr>
          <w:rStyle w:val="unicode"/>
          <w:rFonts w:cstheme="minorHAnsi"/>
          <w:b/>
          <w:color w:val="222222"/>
          <w:shd w:val="clear" w:color="auto" w:fill="FFFFFF"/>
        </w:rPr>
        <w:t>-u-e-et</w:t>
      </w:r>
      <w:r w:rsidRPr="006C5D73">
        <w:rPr>
          <w:rStyle w:val="unicode"/>
          <w:rFonts w:cstheme="minorHAnsi"/>
          <w:color w:val="222222"/>
          <w:shd w:val="clear" w:color="auto" w:fill="FFFFFF"/>
        </w:rPr>
        <w:t>,</w:t>
      </w:r>
      <w:r w:rsidRPr="006C5D73">
        <w:rPr>
          <w:rFonts w:cstheme="minorHAnsi"/>
          <w:shd w:val="clear" w:color="auto" w:fill="FFFFFF"/>
        </w:rPr>
        <w:t> </w:t>
      </w:r>
      <w:r w:rsidRPr="006C5D73">
        <w:rPr>
          <w:rFonts w:cstheme="minorHAnsi"/>
          <w:b/>
          <w:shd w:val="clear" w:color="auto" w:fill="FFFFFF"/>
        </w:rPr>
        <w:br/>
        <w:t>become</w:t>
      </w:r>
      <w:r w:rsidRPr="006C5D73">
        <w:rPr>
          <w:rFonts w:cstheme="minorHAnsi"/>
          <w:shd w:val="clear" w:color="auto" w:fill="FFFFFF"/>
        </w:rPr>
        <w:t xml:space="preserve">, happen, </w:t>
      </w:r>
      <w:r w:rsidRPr="006C5D73">
        <w:rPr>
          <w:rStyle w:val="unicode"/>
          <w:rFonts w:cstheme="minorHAnsi"/>
          <w:color w:val="222222"/>
          <w:shd w:val="clear" w:color="auto" w:fill="FFFFFF"/>
        </w:rPr>
        <w:t>kikkis-&gt;</w:t>
      </w:r>
      <w:r w:rsidRPr="006C5D73">
        <w:rPr>
          <w:rFonts w:cstheme="minorHAnsi"/>
          <w:shd w:val="clear" w:color="auto" w:fill="FFFFFF"/>
        </w:rPr>
        <w:t> </w:t>
      </w:r>
      <w:r w:rsidRPr="006C5D73">
        <w:rPr>
          <w:rStyle w:val="unicode"/>
          <w:rFonts w:cstheme="minorHAnsi"/>
          <w:color w:val="222222"/>
          <w:shd w:val="clear" w:color="auto" w:fill="FFFFFF"/>
        </w:rPr>
        <w:t>kīs-&gt;, #</w:t>
      </w:r>
      <w:r w:rsidRPr="006C5D73">
        <w:rPr>
          <w:rFonts w:cstheme="minorHAnsi"/>
        </w:rPr>
        <w:t xml:space="preserve">kiš (DÙ), </w:t>
      </w:r>
      <w:r w:rsidRPr="006C5D73">
        <w:rPr>
          <w:rFonts w:cstheme="minorHAnsi"/>
        </w:rPr>
        <w:br/>
        <w:t xml:space="preserve">become, </w:t>
      </w:r>
      <w:r w:rsidRPr="006C5D73">
        <w:rPr>
          <w:rFonts w:cstheme="minorHAnsi"/>
          <w:b/>
        </w:rPr>
        <w:t>to become</w:t>
      </w:r>
      <w:r w:rsidRPr="006C5D73">
        <w:rPr>
          <w:rFonts w:cstheme="minorHAnsi"/>
        </w:rPr>
        <w:t>, to happen, to multiply, kikkis-</w:t>
      </w:r>
      <w:r w:rsidRPr="006C5D73">
        <w:rPr>
          <w:rFonts w:cstheme="minorHAnsi"/>
          <w:b/>
          <w:shd w:val="clear" w:color="auto" w:fill="FFFFFF"/>
        </w:rPr>
        <w:t> </w:t>
      </w:r>
      <w:r w:rsidRPr="006C5D73">
        <w:rPr>
          <w:rFonts w:cstheme="minorHAnsi"/>
          <w:shd w:val="clear" w:color="auto" w:fill="FFFFFF"/>
        </w:rPr>
        <w:br/>
        <w:t xml:space="preserve">bed, </w:t>
      </w:r>
      <w:r w:rsidRPr="006C5D73">
        <w:rPr>
          <w:rFonts w:cstheme="minorHAnsi"/>
          <w:b/>
          <w:shd w:val="clear" w:color="auto" w:fill="FFFFFF"/>
        </w:rPr>
        <w:t>#</w:t>
      </w:r>
      <w:r w:rsidRPr="006C5D73">
        <w:rPr>
          <w:rFonts w:cstheme="minorHAnsi"/>
        </w:rPr>
        <w:t>šašta, sasta-, (GIŠ.NÁ), (Akkadian, nēmedu),</w:t>
      </w:r>
      <w:r w:rsidRPr="006C5D73">
        <w:rPr>
          <w:rFonts w:cstheme="minorHAnsi"/>
        </w:rPr>
        <w:br/>
        <w:t>bed, put to bed, ill, to make ill, to insult, istarni(n)k-</w:t>
      </w:r>
      <w:r w:rsidRPr="006C5D73">
        <w:rPr>
          <w:rFonts w:cstheme="minorHAnsi"/>
        </w:rPr>
        <w:br/>
        <w:t xml:space="preserve">bed, </w:t>
      </w:r>
      <w:r w:rsidRPr="006C5D73">
        <w:rPr>
          <w:rFonts w:cstheme="minorHAnsi"/>
          <w:b/>
        </w:rPr>
        <w:t>go to bed</w:t>
      </w:r>
      <w:r w:rsidRPr="006C5D73">
        <w:rPr>
          <w:rFonts w:cstheme="minorHAnsi"/>
        </w:rPr>
        <w:t>, to sleep</w:t>
      </w:r>
      <w:r w:rsidRPr="006C5D73">
        <w:rPr>
          <w:rFonts w:cstheme="minorHAnsi"/>
          <w:b/>
        </w:rPr>
        <w:t xml:space="preserve"> </w:t>
      </w:r>
      <w:r w:rsidRPr="006C5D73">
        <w:rPr>
          <w:rFonts w:cstheme="minorHAnsi"/>
        </w:rPr>
        <w:t>(also for sexual intercourse), to rest, to stay, to enjoy rest, calmness, to establish the oracle of a dream, ses-</w:t>
      </w:r>
      <w:r w:rsidRPr="006C5D73">
        <w:rPr>
          <w:rFonts w:cstheme="minorHAnsi"/>
          <w:b/>
          <w:shd w:val="clear" w:color="auto" w:fill="FFFFFF"/>
        </w:rPr>
        <w:br/>
      </w:r>
      <w:r w:rsidRPr="006C5D73">
        <w:rPr>
          <w:rFonts w:cstheme="minorHAnsi"/>
          <w:shd w:val="clear" w:color="auto" w:fill="FFFFFF"/>
        </w:rPr>
        <w:t>bedroom,</w:t>
      </w:r>
      <w:r w:rsidRPr="006C5D73">
        <w:rPr>
          <w:rFonts w:cstheme="minorHAnsi"/>
          <w:b/>
          <w:shd w:val="clear" w:color="auto" w:fill="FFFFFF"/>
        </w:rPr>
        <w:t xml:space="preserve"> </w:t>
      </w:r>
      <w:r w:rsidRPr="006C5D73">
        <w:rPr>
          <w:rFonts w:cstheme="minorHAnsi"/>
          <w:color w:val="1F497D"/>
        </w:rPr>
        <w:t>sesuas</w:t>
      </w:r>
      <w:r w:rsidRPr="006C5D73">
        <w:rPr>
          <w:rFonts w:cstheme="minorHAnsi"/>
        </w:rPr>
        <w:t>,</w:t>
      </w:r>
      <w:r w:rsidRPr="006C5D73">
        <w:rPr>
          <w:rFonts w:cstheme="minorHAnsi"/>
        </w:rPr>
        <w:br/>
        <w:t xml:space="preserve">beer, </w:t>
      </w:r>
      <w:r w:rsidRPr="006C5D73">
        <w:rPr>
          <w:rFonts w:cstheme="minorHAnsi"/>
          <w:color w:val="1F497D"/>
        </w:rPr>
        <w:t>siesr/siesn</w:t>
      </w:r>
      <w:r w:rsidRPr="006C5D73">
        <w:rPr>
          <w:rFonts w:cstheme="minorHAnsi"/>
        </w:rPr>
        <w:t>, sessar, (KAŠ),</w:t>
      </w:r>
      <w:r w:rsidRPr="006C5D73">
        <w:rPr>
          <w:rFonts w:cstheme="minorHAnsi"/>
          <w:b/>
          <w:shd w:val="clear" w:color="auto" w:fill="FFFFFF"/>
        </w:rPr>
        <w:br/>
      </w:r>
      <w:r w:rsidRPr="006C5D73">
        <w:rPr>
          <w:rFonts w:cstheme="minorHAnsi"/>
        </w:rPr>
        <w:t xml:space="preserve">beer, a kind of beer, </w:t>
      </w:r>
      <w:r w:rsidRPr="006C5D73">
        <w:rPr>
          <w:rFonts w:cstheme="minorHAnsi"/>
          <w:color w:val="1F497D"/>
        </w:rPr>
        <w:t>mrnuant</w:t>
      </w:r>
      <w:r w:rsidRPr="006C5D73">
        <w:rPr>
          <w:rFonts w:cstheme="minorHAnsi"/>
        </w:rPr>
        <w:t>, marnu-</w:t>
      </w:r>
      <w:r w:rsidRPr="006C5D73">
        <w:rPr>
          <w:rFonts w:cstheme="minorHAnsi"/>
        </w:rPr>
        <w:br/>
        <w:t>before, adv., piran parā, piran sarā?,</w:t>
      </w:r>
      <w:r w:rsidRPr="006C5D73">
        <w:rPr>
          <w:rFonts w:cstheme="minorHAnsi"/>
        </w:rPr>
        <w:br/>
        <w:t>before, kuitman nāwi, -za,</w:t>
      </w:r>
      <w:r w:rsidRPr="006C5D73">
        <w:rPr>
          <w:rFonts w:cstheme="minorHAnsi"/>
          <w:color w:val="1F497D"/>
        </w:rPr>
        <w:br/>
      </w:r>
      <w:r w:rsidRPr="006C5D73">
        <w:rPr>
          <w:rFonts w:cstheme="minorHAnsi"/>
          <w:b/>
        </w:rPr>
        <w:t>ahead</w:t>
      </w:r>
      <w:r w:rsidRPr="006C5D73">
        <w:rPr>
          <w:rFonts w:cstheme="minorHAnsi"/>
        </w:rPr>
        <w:t xml:space="preserve">, at the head, before, adv., piran, </w:t>
      </w:r>
      <w:r w:rsidRPr="006C5D73">
        <w:rPr>
          <w:rFonts w:cstheme="minorHAnsi"/>
        </w:rPr>
        <w:br/>
        <w:t>before, at the time of, menahhanda, (IGI-anda)</w:t>
      </w:r>
      <w:r w:rsidRPr="006C5D73">
        <w:rPr>
          <w:rFonts w:cstheme="minorHAnsi"/>
        </w:rPr>
        <w:br/>
      </w:r>
      <w:r w:rsidRPr="006C5D73">
        <w:rPr>
          <w:rFonts w:cstheme="minorHAnsi"/>
          <w:b/>
        </w:rPr>
        <w:t>before</w:t>
      </w:r>
      <w:r w:rsidRPr="006C5D73">
        <w:rPr>
          <w:rFonts w:cstheme="minorHAnsi"/>
        </w:rPr>
        <w:t>, in front of, in presence of, peran</w:t>
      </w:r>
      <w:r w:rsidRPr="006C5D73">
        <w:rPr>
          <w:rFonts w:cstheme="minorHAnsi"/>
        </w:rPr>
        <w:br/>
      </w:r>
      <w:r w:rsidRPr="006C5D73">
        <w:rPr>
          <w:rFonts w:cstheme="minorHAnsi"/>
          <w:b/>
        </w:rPr>
        <w:lastRenderedPageBreak/>
        <w:t>before</w:t>
      </w:r>
      <w:r w:rsidRPr="006C5D73">
        <w:rPr>
          <w:rFonts w:cstheme="minorHAnsi"/>
        </w:rPr>
        <w:t>, in front of, paran, parani (Luvian)</w:t>
      </w:r>
      <w:r w:rsidRPr="006C5D73">
        <w:rPr>
          <w:rFonts w:cstheme="minorHAnsi"/>
        </w:rPr>
        <w:br/>
        <w:t>before, first, adv., annisan</w:t>
      </w:r>
      <w:r w:rsidRPr="006C5D73">
        <w:rPr>
          <w:rFonts w:cstheme="minorHAnsi"/>
          <w:shd w:val="clear" w:color="auto" w:fill="FFFFFF"/>
        </w:rPr>
        <w:br/>
      </w:r>
      <w:r w:rsidRPr="006C5D73">
        <w:rPr>
          <w:rFonts w:cstheme="minorHAnsi"/>
          <w:b/>
          <w:shd w:val="clear" w:color="auto" w:fill="FFFFFF"/>
        </w:rPr>
        <w:t>before</w:t>
      </w:r>
      <w:r w:rsidRPr="006C5D73">
        <w:rPr>
          <w:rFonts w:cstheme="minorHAnsi"/>
          <w:shd w:val="clear" w:color="auto" w:fill="FFFFFF"/>
        </w:rPr>
        <w:t xml:space="preserve">, previously, </w:t>
      </w:r>
      <w:r w:rsidRPr="006C5D73">
        <w:rPr>
          <w:rStyle w:val="unicode"/>
          <w:rFonts w:cstheme="minorHAnsi"/>
          <w:shd w:val="clear" w:color="auto" w:fill="FFFFFF"/>
        </w:rPr>
        <w:t>karū,</w:t>
      </w:r>
      <w:r w:rsidRPr="006C5D73">
        <w:rPr>
          <w:rFonts w:cstheme="minorHAnsi"/>
          <w:b/>
          <w:shd w:val="clear" w:color="auto" w:fill="FFFFFF"/>
        </w:rPr>
        <w:t> </w:t>
      </w:r>
      <w:r w:rsidRPr="006C5D73">
        <w:rPr>
          <w:rFonts w:cstheme="minorHAnsi"/>
          <w:shd w:val="clear" w:color="auto" w:fill="FFFFFF"/>
        </w:rPr>
        <w:br/>
      </w:r>
      <w:r w:rsidRPr="006C5D73">
        <w:rPr>
          <w:rFonts w:cstheme="minorHAnsi"/>
          <w:b/>
          <w:shd w:val="clear" w:color="auto" w:fill="FFFFFF"/>
        </w:rPr>
        <w:t>before</w:t>
      </w:r>
      <w:r w:rsidRPr="006C5D73">
        <w:rPr>
          <w:rFonts w:cstheme="minorHAnsi"/>
          <w:shd w:val="clear" w:color="auto" w:fill="FFFFFF"/>
        </w:rPr>
        <w:t>,</w:t>
      </w:r>
      <w:r w:rsidRPr="006C5D73">
        <w:rPr>
          <w:rFonts w:cstheme="minorHAnsi"/>
          <w:b/>
          <w:shd w:val="clear" w:color="auto" w:fill="FFFFFF"/>
        </w:rPr>
        <w:t xml:space="preserve"> </w:t>
      </w:r>
      <w:r w:rsidRPr="006C5D73">
        <w:rPr>
          <w:rFonts w:cstheme="minorHAnsi"/>
          <w:shd w:val="clear" w:color="auto" w:fill="FFFFFF"/>
        </w:rPr>
        <w:t>under,</w:t>
      </w:r>
      <w:r w:rsidRPr="006C5D73">
        <w:rPr>
          <w:rFonts w:cstheme="minorHAnsi"/>
          <w:b/>
          <w:shd w:val="clear" w:color="auto" w:fill="FFFFFF"/>
        </w:rPr>
        <w:t xml:space="preserve"> </w:t>
      </w:r>
      <w:r w:rsidRPr="006C5D73">
        <w:rPr>
          <w:rStyle w:val="unicode"/>
          <w:rFonts w:cstheme="minorHAnsi"/>
          <w:iCs/>
          <w:color w:val="222222"/>
          <w:shd w:val="clear" w:color="auto" w:fill="FFFFFF"/>
        </w:rPr>
        <w:t>PANI</w:t>
      </w:r>
      <w:r w:rsidRPr="006C5D73">
        <w:rPr>
          <w:rStyle w:val="unicode"/>
          <w:rFonts w:cstheme="minorHAnsi"/>
          <w:color w:val="222222"/>
          <w:shd w:val="clear" w:color="auto" w:fill="FFFFFF"/>
        </w:rPr>
        <w:t>,</w:t>
      </w:r>
      <w:r w:rsidRPr="006C5D73">
        <w:rPr>
          <w:rStyle w:val="unicode"/>
          <w:rFonts w:cstheme="minorHAnsi"/>
          <w:b/>
          <w:color w:val="222222"/>
          <w:shd w:val="clear" w:color="auto" w:fill="FFFFFF"/>
        </w:rPr>
        <w:br/>
      </w:r>
      <w:r w:rsidRPr="006C5D73">
        <w:rPr>
          <w:rStyle w:val="unicode"/>
          <w:rFonts w:cstheme="minorHAnsi"/>
          <w:b/>
          <w:color w:val="000000" w:themeColor="text1"/>
          <w:shd w:val="clear" w:color="auto" w:fill="FFFFFF"/>
        </w:rPr>
        <w:t>beget</w:t>
      </w:r>
      <w:r w:rsidRPr="006C5D73">
        <w:rPr>
          <w:rStyle w:val="unicode"/>
          <w:rFonts w:cstheme="minorHAnsi"/>
          <w:color w:val="000000" w:themeColor="text1"/>
          <w:shd w:val="clear" w:color="auto" w:fill="FFFFFF"/>
        </w:rPr>
        <w:t>, to give birth,</w:t>
      </w:r>
      <w:r w:rsidRPr="006C5D73">
        <w:rPr>
          <w:rStyle w:val="unicode"/>
          <w:rFonts w:cstheme="minorHAnsi"/>
          <w:b/>
          <w:color w:val="000000" w:themeColor="text1"/>
          <w:shd w:val="clear" w:color="auto" w:fill="FFFFFF"/>
        </w:rPr>
        <w:t xml:space="preserve"> </w:t>
      </w:r>
      <w:r w:rsidRPr="006C5D73">
        <w:rPr>
          <w:rFonts w:cstheme="minorHAnsi"/>
          <w:color w:val="000000" w:themeColor="text1"/>
        </w:rPr>
        <w:t>has/hs</w:t>
      </w:r>
      <w:r w:rsidRPr="006C5D73">
        <w:rPr>
          <w:rFonts w:cstheme="minorHAnsi"/>
          <w:color w:val="000000" w:themeColor="text1"/>
        </w:rPr>
        <w:br/>
      </w:r>
      <w:r w:rsidRPr="006C5D73">
        <w:rPr>
          <w:rFonts w:cstheme="minorHAnsi"/>
          <w:b/>
          <w:color w:val="000000" w:themeColor="text1"/>
        </w:rPr>
        <w:t>begetting</w:t>
      </w:r>
      <w:r w:rsidRPr="006C5D73">
        <w:rPr>
          <w:rFonts w:cstheme="minorHAnsi"/>
          <w:color w:val="000000" w:themeColor="text1"/>
        </w:rPr>
        <w:t>, birth, offspring, family, hasadr/hasan</w:t>
      </w:r>
      <w:r w:rsidRPr="006C5D73">
        <w:rPr>
          <w:rFonts w:cstheme="minorHAnsi"/>
          <w:color w:val="000000" w:themeColor="text1"/>
        </w:rPr>
        <w:br/>
      </w:r>
      <w:r w:rsidRPr="006C5D73">
        <w:rPr>
          <w:rFonts w:cstheme="minorHAnsi"/>
          <w:b/>
          <w:color w:val="000000" w:themeColor="text1"/>
        </w:rPr>
        <w:t>begetting</w:t>
      </w:r>
      <w:r w:rsidRPr="006C5D73">
        <w:rPr>
          <w:rFonts w:cstheme="minorHAnsi"/>
          <w:color w:val="000000" w:themeColor="text1"/>
        </w:rPr>
        <w:t>, genitals, hasumr</w:t>
      </w:r>
      <w:r w:rsidRPr="006C5D73">
        <w:rPr>
          <w:rFonts w:cstheme="minorHAnsi"/>
          <w:color w:val="000000" w:themeColor="text1"/>
        </w:rPr>
        <w:br/>
        <w:t xml:space="preserve">behind, adv., </w:t>
      </w:r>
      <w:r w:rsidRPr="006C5D73">
        <w:rPr>
          <w:rFonts w:cstheme="minorHAnsi"/>
        </w:rPr>
        <w:t>iskisaz</w:t>
      </w:r>
      <w:r w:rsidRPr="006C5D73">
        <w:rPr>
          <w:rFonts w:cstheme="minorHAnsi"/>
          <w:color w:val="000000" w:themeColor="text1"/>
        </w:rPr>
        <w:br/>
      </w:r>
      <w:r w:rsidRPr="006C5D73">
        <w:rPr>
          <w:rFonts w:cstheme="minorHAnsi"/>
          <w:shd w:val="clear" w:color="auto" w:fill="FFFFFF"/>
        </w:rPr>
        <w:t>behind, after, adv., appan</w:t>
      </w:r>
      <w:r w:rsidRPr="006C5D73">
        <w:rPr>
          <w:rStyle w:val="unicode"/>
          <w:rFonts w:cstheme="minorHAnsi"/>
          <w:b/>
          <w:color w:val="000000" w:themeColor="text1"/>
          <w:shd w:val="clear" w:color="auto" w:fill="FFFFFF"/>
        </w:rPr>
        <w:br/>
      </w:r>
      <w:r w:rsidRPr="006C5D73">
        <w:rPr>
          <w:rStyle w:val="unicode"/>
          <w:rFonts w:cstheme="minorHAnsi"/>
          <w:b/>
          <w:color w:val="222222"/>
          <w:shd w:val="clear" w:color="auto" w:fill="FFFFFF"/>
        </w:rPr>
        <w:t>behind</w:t>
      </w:r>
      <w:r w:rsidRPr="006C5D73">
        <w:rPr>
          <w:rStyle w:val="unicode"/>
          <w:rFonts w:cstheme="minorHAnsi"/>
          <w:color w:val="222222"/>
          <w:shd w:val="clear" w:color="auto" w:fill="FFFFFF"/>
        </w:rPr>
        <w:t>, afterwards, again,</w:t>
      </w:r>
      <w:r w:rsidRPr="006C5D73">
        <w:rPr>
          <w:rStyle w:val="unicode"/>
          <w:rFonts w:cstheme="minorHAnsi"/>
          <w:b/>
          <w:color w:val="222222"/>
          <w:shd w:val="clear" w:color="auto" w:fill="FFFFFF"/>
        </w:rPr>
        <w:t xml:space="preserve"> </w:t>
      </w:r>
      <w:r w:rsidRPr="006C5D73">
        <w:rPr>
          <w:rFonts w:cstheme="minorHAnsi"/>
        </w:rPr>
        <w:t>apa, apan, backmost, hindmost, apananta</w:t>
      </w:r>
      <w:r w:rsidRPr="006C5D73">
        <w:rPr>
          <w:rFonts w:cstheme="minorHAnsi"/>
        </w:rPr>
        <w:br/>
      </w:r>
      <w:r w:rsidRPr="006C5D73">
        <w:rPr>
          <w:rFonts w:cstheme="minorHAnsi"/>
          <w:shd w:val="clear" w:color="auto" w:fill="FFFFFF"/>
        </w:rPr>
        <w:t xml:space="preserve">behind, </w:t>
      </w:r>
      <w:r w:rsidRPr="006C5D73">
        <w:rPr>
          <w:rStyle w:val="unicode"/>
          <w:rFonts w:cstheme="minorHAnsi"/>
          <w:color w:val="222222"/>
          <w:shd w:val="clear" w:color="auto" w:fill="FFFFFF"/>
        </w:rPr>
        <w:t>again</w:t>
      </w:r>
      <w:r w:rsidRPr="006C5D73">
        <w:rPr>
          <w:rStyle w:val="unicode"/>
          <w:rFonts w:cstheme="minorHAnsi"/>
          <w:b/>
          <w:color w:val="222222"/>
          <w:shd w:val="clear" w:color="auto" w:fill="FFFFFF"/>
        </w:rPr>
        <w:t xml:space="preserve">, </w:t>
      </w:r>
      <w:r w:rsidRPr="006C5D73">
        <w:rPr>
          <w:rFonts w:cstheme="minorHAnsi"/>
        </w:rPr>
        <w:t xml:space="preserve">back, </w:t>
      </w:r>
      <w:r w:rsidRPr="006C5D73">
        <w:rPr>
          <w:rFonts w:cstheme="minorHAnsi"/>
          <w:shd w:val="clear" w:color="auto" w:fill="FFFFFF"/>
        </w:rPr>
        <w:t>after, up to, (EGIR-pa)</w:t>
      </w:r>
      <w:r w:rsidRPr="006C5D73">
        <w:rPr>
          <w:rFonts w:cstheme="minorHAnsi"/>
          <w:b/>
          <w:shd w:val="clear" w:color="auto" w:fill="FFFFFF"/>
        </w:rPr>
        <w:t xml:space="preserve">, </w:t>
      </w:r>
      <w:r w:rsidRPr="006C5D73">
        <w:rPr>
          <w:rFonts w:cstheme="minorHAnsi"/>
        </w:rPr>
        <w:t>appa</w:t>
      </w:r>
      <w:r w:rsidRPr="006C5D73">
        <w:rPr>
          <w:rFonts w:cstheme="minorHAnsi"/>
        </w:rPr>
        <w:br/>
        <w:t>behind, back, then, appanda (EGIR-anda)</w:t>
      </w:r>
      <w:r w:rsidRPr="006C5D73">
        <w:rPr>
          <w:rStyle w:val="unicode"/>
          <w:rFonts w:cstheme="minorHAnsi"/>
          <w:b/>
          <w:color w:val="222222"/>
          <w:shd w:val="clear" w:color="auto" w:fill="FFFFFF"/>
        </w:rPr>
        <w:br/>
      </w:r>
      <w:r w:rsidRPr="006C5D73">
        <w:rPr>
          <w:rFonts w:cstheme="minorHAnsi"/>
          <w:b/>
          <w:shd w:val="clear" w:color="auto" w:fill="FFFFFF"/>
        </w:rPr>
        <w:t>behind</w:t>
      </w:r>
      <w:r w:rsidRPr="006C5D73">
        <w:rPr>
          <w:rFonts w:cstheme="minorHAnsi"/>
          <w:shd w:val="clear" w:color="auto" w:fill="FFFFFF"/>
        </w:rPr>
        <w:t xml:space="preserve">, </w:t>
      </w:r>
      <w:r w:rsidRPr="006C5D73">
        <w:rPr>
          <w:rFonts w:cstheme="minorHAnsi"/>
          <w:b/>
          <w:shd w:val="clear" w:color="auto" w:fill="FFFFFF"/>
        </w:rPr>
        <w:t>from behind</w:t>
      </w:r>
      <w:r w:rsidRPr="006C5D73">
        <w:rPr>
          <w:rFonts w:cstheme="minorHAnsi"/>
          <w:shd w:val="clear" w:color="auto" w:fill="FFFFFF"/>
        </w:rPr>
        <w:t xml:space="preserve">, behind around, secretly, adv., </w:t>
      </w:r>
      <w:r w:rsidRPr="006C5D73">
        <w:rPr>
          <w:rFonts w:cstheme="minorHAnsi"/>
        </w:rPr>
        <w:t>appezziyaz</w:t>
      </w:r>
      <w:r w:rsidRPr="006C5D73">
        <w:rPr>
          <w:rFonts w:cstheme="minorHAnsi"/>
          <w:shd w:val="clear" w:color="auto" w:fill="FFFFFF"/>
        </w:rPr>
        <w:br/>
        <w:t>behind, up to, postpose (id. EGIR-an),</w:t>
      </w:r>
      <w:r w:rsidRPr="006C5D73">
        <w:rPr>
          <w:rFonts w:cstheme="minorHAnsi"/>
          <w:b/>
          <w:shd w:val="clear" w:color="auto" w:fill="FFFFFF"/>
        </w:rPr>
        <w:br/>
        <w:t>behold</w:t>
      </w:r>
      <w:r w:rsidRPr="006C5D73">
        <w:rPr>
          <w:rFonts w:cstheme="minorHAnsi"/>
          <w:shd w:val="clear" w:color="auto" w:fill="FFFFFF"/>
        </w:rPr>
        <w:t xml:space="preserve">, lo, </w:t>
      </w:r>
      <w:r w:rsidRPr="006C5D73">
        <w:rPr>
          <w:rStyle w:val="unicode"/>
          <w:rFonts w:cstheme="minorHAnsi"/>
          <w:shd w:val="clear" w:color="auto" w:fill="FFFFFF"/>
        </w:rPr>
        <w:t xml:space="preserve">kāsa, </w:t>
      </w:r>
      <w:r w:rsidRPr="006C5D73">
        <w:rPr>
          <w:rFonts w:cstheme="minorHAnsi"/>
        </w:rPr>
        <w:t>lo!</w:t>
      </w:r>
      <w:r w:rsidRPr="006C5D73">
        <w:rPr>
          <w:rFonts w:cstheme="minorHAnsi"/>
          <w:b/>
        </w:rPr>
        <w:t xml:space="preserve"> </w:t>
      </w:r>
      <w:r w:rsidRPr="006C5D73">
        <w:rPr>
          <w:rFonts w:cstheme="minorHAnsi"/>
        </w:rPr>
        <w:t>asma</w:t>
      </w:r>
      <w:r w:rsidRPr="006C5D73">
        <w:rPr>
          <w:rFonts w:cstheme="minorHAnsi"/>
        </w:rPr>
        <w:br/>
      </w:r>
      <w:r w:rsidRPr="006C5D73">
        <w:rPr>
          <w:rFonts w:cstheme="minorHAnsi"/>
          <w:b/>
        </w:rPr>
        <w:t>behold</w:t>
      </w:r>
      <w:r w:rsidRPr="006C5D73">
        <w:rPr>
          <w:rFonts w:cstheme="minorHAnsi"/>
        </w:rPr>
        <w:t>, look here! kasa/kasma</w:t>
      </w:r>
      <w:r w:rsidR="000171A1">
        <w:rPr>
          <w:rStyle w:val="FootnoteReference"/>
          <w:rFonts w:cstheme="minorHAnsi"/>
        </w:rPr>
        <w:footnoteReference w:id="30"/>
      </w:r>
      <w:r w:rsidRPr="006C5D73">
        <w:rPr>
          <w:rFonts w:cstheme="minorHAnsi"/>
        </w:rPr>
        <w:br/>
        <w:t>being, existing, correct, true, asant-</w:t>
      </w:r>
      <w:r w:rsidRPr="006C5D73">
        <w:rPr>
          <w:rStyle w:val="unicode"/>
          <w:rFonts w:cstheme="minorHAnsi"/>
          <w:shd w:val="clear" w:color="auto" w:fill="FFFFFF"/>
        </w:rPr>
        <w:br/>
      </w:r>
      <w:r w:rsidRPr="006C5D73">
        <w:rPr>
          <w:rStyle w:val="unicode"/>
          <w:rFonts w:cstheme="minorHAnsi"/>
          <w:color w:val="222222"/>
          <w:shd w:val="clear" w:color="auto" w:fill="FFFFFF"/>
        </w:rPr>
        <w:t xml:space="preserve">believe, to, </w:t>
      </w:r>
      <w:r w:rsidRPr="006C5D73">
        <w:rPr>
          <w:rFonts w:cstheme="minorHAnsi"/>
          <w:color w:val="1F497D"/>
        </w:rPr>
        <w:t>ha/h</w:t>
      </w:r>
      <w:r w:rsidRPr="006C5D73">
        <w:rPr>
          <w:rFonts w:cstheme="minorHAnsi"/>
        </w:rPr>
        <w:br/>
        <w:t>belly, sarhuwanz</w:t>
      </w:r>
      <w:r w:rsidRPr="006C5D73">
        <w:rPr>
          <w:rFonts w:cstheme="minorHAnsi"/>
        </w:rPr>
        <w:br/>
        <w:t xml:space="preserve">belly, innards, foetus, unborn child, </w:t>
      </w:r>
      <w:r w:rsidRPr="006C5D73">
        <w:rPr>
          <w:rFonts w:cstheme="minorHAnsi"/>
          <w:color w:val="1F497D"/>
        </w:rPr>
        <w:t>srhuant</w:t>
      </w:r>
      <w:r w:rsidRPr="006C5D73">
        <w:rPr>
          <w:rFonts w:cstheme="minorHAnsi"/>
          <w:color w:val="1F497D"/>
        </w:rPr>
        <w:br/>
      </w:r>
      <w:r w:rsidRPr="006C5D73">
        <w:rPr>
          <w:rFonts w:cstheme="minorHAnsi"/>
        </w:rPr>
        <w:t>belt, n., ishuzzi-</w:t>
      </w:r>
      <w:r w:rsidRPr="006C5D73">
        <w:rPr>
          <w:rFonts w:cstheme="minorHAnsi"/>
          <w:color w:val="1F497D"/>
        </w:rPr>
        <w:br/>
      </w:r>
      <w:r w:rsidRPr="006C5D73">
        <w:rPr>
          <w:rFonts w:cstheme="minorHAnsi"/>
        </w:rPr>
        <w:t xml:space="preserve">bend, </w:t>
      </w:r>
      <w:r w:rsidRPr="006C5D73">
        <w:rPr>
          <w:rFonts w:cstheme="minorHAnsi"/>
          <w:b/>
        </w:rPr>
        <w:t>to bend</w:t>
      </w:r>
      <w:r w:rsidRPr="006C5D73">
        <w:rPr>
          <w:rFonts w:cstheme="minorHAnsi"/>
        </w:rPr>
        <w:t>, parā ep-</w:t>
      </w:r>
      <w:r w:rsidRPr="006C5D73">
        <w:rPr>
          <w:rFonts w:cstheme="minorHAnsi"/>
        </w:rPr>
        <w:br/>
        <w:t>bent, halupant-</w:t>
      </w:r>
      <w:r w:rsidRPr="006C5D73">
        <w:rPr>
          <w:rFonts w:cstheme="minorHAnsi"/>
        </w:rPr>
        <w:br/>
      </w:r>
      <w:r w:rsidRPr="006C5D73">
        <w:rPr>
          <w:rFonts w:cstheme="minorHAnsi"/>
          <w:b/>
        </w:rPr>
        <w:t>below</w:t>
      </w:r>
      <w:r w:rsidRPr="006C5D73">
        <w:rPr>
          <w:rFonts w:cstheme="minorHAnsi"/>
        </w:rPr>
        <w:t>, katanta (Luvian)</w:t>
      </w:r>
      <w:r w:rsidRPr="006C5D73">
        <w:rPr>
          <w:rFonts w:cstheme="minorHAnsi"/>
        </w:rPr>
        <w:br/>
        <w:t>berry, #muri</w:t>
      </w:r>
      <w:r w:rsidRPr="006C5D73">
        <w:rPr>
          <w:rFonts w:cstheme="minorHAnsi"/>
        </w:rPr>
        <w:br/>
        <w:t>besides, adv., this, Abl. Sg.,, ediz</w:t>
      </w:r>
      <w:r w:rsidRPr="006C5D73">
        <w:rPr>
          <w:rFonts w:cstheme="minorHAnsi"/>
        </w:rPr>
        <w:br/>
        <w:t>besides, again, exactly, also, immediately, only, however, rather, adv., -pat</w:t>
      </w:r>
      <w:r w:rsidRPr="006C5D73">
        <w:rPr>
          <w:rFonts w:cstheme="minorHAnsi"/>
        </w:rPr>
        <w:br/>
        <w:t>besiege a town, to support troops in a town, to submit, to throw down, to put down, katta d.</w:t>
      </w:r>
      <w:r w:rsidRPr="006C5D73">
        <w:rPr>
          <w:rFonts w:cstheme="minorHAnsi"/>
        </w:rPr>
        <w:br/>
        <w:t xml:space="preserve">betroth, to tie, </w:t>
      </w:r>
      <w:r w:rsidRPr="006C5D73">
        <w:rPr>
          <w:rFonts w:cstheme="minorHAnsi"/>
          <w:color w:val="1F497D"/>
        </w:rPr>
        <w:t>hmang/hme/ing</w:t>
      </w:r>
      <w:r w:rsidRPr="006C5D73">
        <w:rPr>
          <w:rFonts w:cstheme="minorHAnsi"/>
          <w:color w:val="1F497D"/>
        </w:rPr>
        <w:br/>
      </w:r>
      <w:r w:rsidRPr="006C5D73">
        <w:rPr>
          <w:rFonts w:cstheme="minorHAnsi"/>
        </w:rPr>
        <w:t>better, to get better, to be in better health, to set straight, to rectify, be favorable, lazziya-, ((SIG</w:t>
      </w:r>
      <w:r w:rsidRPr="006C5D73">
        <w:rPr>
          <w:rFonts w:cstheme="minorHAnsi"/>
          <w:vertAlign w:val="subscript"/>
        </w:rPr>
        <w:t>5</w:t>
      </w:r>
      <w:r w:rsidRPr="006C5D73">
        <w:rPr>
          <w:rFonts w:cstheme="minorHAnsi"/>
        </w:rPr>
        <w:t>),</w:t>
      </w:r>
      <w:r w:rsidRPr="006C5D73">
        <w:rPr>
          <w:rFonts w:cstheme="minorHAnsi"/>
          <w:color w:val="1F497D"/>
        </w:rPr>
        <w:br/>
      </w:r>
      <w:r w:rsidRPr="006C5D73">
        <w:rPr>
          <w:rFonts w:cstheme="minorHAnsi"/>
        </w:rPr>
        <w:t xml:space="preserve">between, among, within, </w:t>
      </w:r>
      <w:r w:rsidRPr="006C5D73">
        <w:rPr>
          <w:rFonts w:cstheme="minorHAnsi"/>
          <w:color w:val="1F497D"/>
        </w:rPr>
        <w:t>istarninkai</w:t>
      </w:r>
      <w:r w:rsidRPr="006C5D73">
        <w:rPr>
          <w:rFonts w:cstheme="minorHAnsi"/>
          <w:color w:val="1F497D"/>
        </w:rPr>
        <w:br/>
      </w:r>
      <w:r w:rsidRPr="006C5D73">
        <w:rPr>
          <w:rFonts w:cstheme="minorHAnsi"/>
        </w:rPr>
        <w:t xml:space="preserve">beverage used in cult, </w:t>
      </w:r>
      <w:r w:rsidRPr="006C5D73">
        <w:rPr>
          <w:rFonts w:cstheme="minorHAnsi"/>
          <w:color w:val="1F497D"/>
        </w:rPr>
        <w:t>walhi</w:t>
      </w:r>
      <w:r w:rsidRPr="006C5D73">
        <w:rPr>
          <w:rFonts w:cstheme="minorHAnsi"/>
          <w:color w:val="1F497D"/>
        </w:rPr>
        <w:br/>
      </w:r>
      <w:r w:rsidRPr="006C5D73">
        <w:rPr>
          <w:rFonts w:cstheme="minorHAnsi"/>
        </w:rPr>
        <w:t xml:space="preserve">beverage (Hurrian), used in rituals, </w:t>
      </w:r>
      <w:r w:rsidRPr="006C5D73">
        <w:rPr>
          <w:rFonts w:cstheme="minorHAnsi"/>
          <w:color w:val="1F497D"/>
        </w:rPr>
        <w:t>tsitsahi</w:t>
      </w:r>
      <w:r w:rsidR="006A7DDF">
        <w:rPr>
          <w:rFonts w:cstheme="minorHAnsi"/>
          <w:color w:val="1F497D"/>
        </w:rPr>
        <w:br/>
      </w:r>
      <w:r w:rsidR="006A7DDF" w:rsidRPr="00D9594E">
        <w:rPr>
          <w:rFonts w:ascii="Times New Roman" w:hAnsi="Times New Roman" w:cs="Times New Roman"/>
          <w:sz w:val="20"/>
          <w:szCs w:val="20"/>
        </w:rPr>
        <w:t xml:space="preserve">beverage vessel,  </w:t>
      </w:r>
      <w:r w:rsidR="006A7DDF" w:rsidRPr="00D9594E">
        <w:rPr>
          <w:rFonts w:ascii="Times New Roman" w:hAnsi="Times New Roman" w:cs="Times New Roman"/>
          <w:sz w:val="20"/>
          <w:szCs w:val="20"/>
          <w:vertAlign w:val="superscript"/>
        </w:rPr>
        <w:t>DUG</w:t>
      </w:r>
      <w:r w:rsidR="006A7DDF" w:rsidRPr="00D9594E">
        <w:rPr>
          <w:rFonts w:ascii="Times New Roman" w:hAnsi="Times New Roman" w:cs="Times New Roman"/>
          <w:sz w:val="20"/>
          <w:szCs w:val="20"/>
        </w:rPr>
        <w:t>palhi-</w:t>
      </w:r>
      <w:r w:rsidR="006A7DDF">
        <w:rPr>
          <w:rFonts w:ascii="Times New Roman" w:hAnsi="Times New Roman" w:cs="Times New Roman"/>
          <w:sz w:val="20"/>
          <w:szCs w:val="20"/>
        </w:rPr>
        <w:t xml:space="preserve">, </w:t>
      </w:r>
      <w:r w:rsidR="006A7DDF" w:rsidRPr="00A00226">
        <w:rPr>
          <w:rFonts w:ascii="Times New Roman" w:hAnsi="Times New Roman" w:cs="Times New Roman"/>
          <w:color w:val="FF0000"/>
          <w:sz w:val="20"/>
          <w:szCs w:val="20"/>
          <w:vertAlign w:val="superscript"/>
        </w:rPr>
        <w:t>DUG</w:t>
      </w:r>
      <w:r w:rsidR="006A7DDF" w:rsidRPr="00A00226">
        <w:rPr>
          <w:rFonts w:ascii="Times New Roman" w:hAnsi="Times New Roman" w:cs="Times New Roman"/>
          <w:color w:val="FF0000"/>
          <w:sz w:val="20"/>
          <w:szCs w:val="20"/>
        </w:rPr>
        <w:t>palḫi</w:t>
      </w:r>
      <w:r w:rsidR="006A7DDF" w:rsidRPr="00D9594E">
        <w:rPr>
          <w:rFonts w:ascii="Times New Roman" w:hAnsi="Times New Roman" w:cs="Times New Roman"/>
          <w:sz w:val="20"/>
          <w:szCs w:val="20"/>
        </w:rPr>
        <w:t>-</w:t>
      </w:r>
      <w:r w:rsidR="006A7DDF">
        <w:rPr>
          <w:rFonts w:ascii="Times New Roman" w:hAnsi="Times New Roman" w:cs="Times New Roman"/>
          <w:sz w:val="20"/>
          <w:szCs w:val="20"/>
        </w:rPr>
        <w:t xml:space="preserve">, </w:t>
      </w:r>
      <w:r w:rsidR="006A7DDF" w:rsidRPr="00A00226">
        <w:rPr>
          <w:rFonts w:ascii="Times New Roman" w:hAnsi="Times New Roman" w:cs="Times New Roman"/>
          <w:color w:val="FF0000"/>
          <w:sz w:val="20"/>
          <w:szCs w:val="20"/>
          <w:vertAlign w:val="superscript"/>
        </w:rPr>
        <w:t>DUG</w:t>
      </w:r>
      <w:r w:rsidR="006A7DDF" w:rsidRPr="00A00226">
        <w:rPr>
          <w:rFonts w:ascii="Times New Roman" w:hAnsi="Times New Roman" w:cs="Times New Roman"/>
          <w:color w:val="FF0000"/>
          <w:sz w:val="20"/>
          <w:szCs w:val="20"/>
        </w:rPr>
        <w:t>palḫa</w:t>
      </w:r>
      <w:r w:rsidR="006A7DDF" w:rsidRPr="00D9594E">
        <w:rPr>
          <w:rFonts w:ascii="Times New Roman" w:hAnsi="Times New Roman" w:cs="Times New Roman"/>
          <w:sz w:val="20"/>
          <w:szCs w:val="20"/>
        </w:rPr>
        <w:t>-</w:t>
      </w:r>
      <w:r w:rsidR="006A7DDF">
        <w:rPr>
          <w:rFonts w:ascii="Times New Roman" w:hAnsi="Times New Roman" w:cs="Times New Roman"/>
          <w:sz w:val="20"/>
          <w:szCs w:val="20"/>
        </w:rPr>
        <w:t>,</w:t>
      </w:r>
      <w:r w:rsidRPr="006C5D73">
        <w:rPr>
          <w:rFonts w:cstheme="minorHAnsi"/>
        </w:rPr>
        <w:br/>
        <w:t>bewitch, to, aluanzah, alwanzah-</w:t>
      </w:r>
      <w:r w:rsidRPr="006C5D73">
        <w:rPr>
          <w:rFonts w:cstheme="minorHAnsi"/>
        </w:rPr>
        <w:br/>
      </w:r>
      <w:r w:rsidRPr="006C5D73">
        <w:rPr>
          <w:rFonts w:cstheme="minorHAnsi"/>
        </w:rPr>
        <w:lastRenderedPageBreak/>
        <w:t xml:space="preserve">bewitch, to, be a sorcerer, </w:t>
      </w:r>
      <w:r w:rsidRPr="006C5D73">
        <w:rPr>
          <w:rFonts w:cstheme="minorHAnsi"/>
          <w:color w:val="1F497D"/>
        </w:rPr>
        <w:t>luantsah</w:t>
      </w:r>
      <w:r w:rsidRPr="006C5D73">
        <w:rPr>
          <w:rFonts w:cstheme="minorHAnsi"/>
        </w:rPr>
        <w:br/>
        <w:t xml:space="preserve">bewitched, affected by sorcery, </w:t>
      </w:r>
      <w:r w:rsidRPr="006C5D73">
        <w:rPr>
          <w:rFonts w:cstheme="minorHAnsi"/>
          <w:color w:val="1F497D"/>
        </w:rPr>
        <w:t>luants</w:t>
      </w:r>
      <w:r w:rsidRPr="006C5D73">
        <w:rPr>
          <w:rFonts w:cstheme="minorHAnsi"/>
          <w:color w:val="1F497D"/>
        </w:rPr>
        <w:br/>
      </w:r>
      <w:r w:rsidRPr="006C5D73">
        <w:rPr>
          <w:rFonts w:cstheme="minorHAnsi"/>
        </w:rPr>
        <w:t>bewitched, enchanted, alpant-</w:t>
      </w:r>
      <w:r w:rsidRPr="006C5D73">
        <w:rPr>
          <w:rFonts w:cstheme="minorHAnsi"/>
          <w:color w:val="1F497D"/>
        </w:rPr>
        <w:br/>
      </w:r>
      <w:r w:rsidRPr="006C5D73">
        <w:rPr>
          <w:rFonts w:cstheme="minorHAnsi"/>
        </w:rPr>
        <w:t xml:space="preserve">beyond, adv., </w:t>
      </w:r>
      <w:r w:rsidRPr="006C5D73">
        <w:rPr>
          <w:rFonts w:cstheme="minorHAnsi"/>
          <w:color w:val="1F497D"/>
        </w:rPr>
        <w:t>prianta</w:t>
      </w:r>
      <w:r w:rsidRPr="006C5D73">
        <w:rPr>
          <w:rFonts w:cstheme="minorHAnsi"/>
        </w:rPr>
        <w:t xml:space="preserve">, parranda, pariyan  </w:t>
      </w:r>
      <w:r w:rsidRPr="006C5D73">
        <w:rPr>
          <w:rFonts w:cstheme="minorHAnsi"/>
          <w:color w:val="1F497D"/>
        </w:rPr>
        <w:br/>
      </w:r>
      <w:r w:rsidRPr="006C5D73">
        <w:rPr>
          <w:rFonts w:cstheme="minorHAnsi"/>
        </w:rPr>
        <w:t>beyond, away, ahead, out, farther, adv.,  parā ,</w:t>
      </w:r>
      <w:r w:rsidRPr="006C5D73">
        <w:rPr>
          <w:rFonts w:cstheme="minorHAnsi"/>
          <w:color w:val="1F497D"/>
        </w:rPr>
        <w:br/>
      </w:r>
      <w:r w:rsidRPr="006C5D73">
        <w:rPr>
          <w:rFonts w:cstheme="minorHAnsi"/>
        </w:rPr>
        <w:t>beyond,</w:t>
      </w:r>
      <w:r w:rsidRPr="006C5D73">
        <w:rPr>
          <w:rFonts w:cstheme="minorHAnsi"/>
          <w:color w:val="1F497D"/>
        </w:rPr>
        <w:t xml:space="preserve"> </w:t>
      </w:r>
      <w:r w:rsidRPr="006C5D73">
        <w:rPr>
          <w:rFonts w:cstheme="minorHAnsi"/>
        </w:rPr>
        <w:t xml:space="preserve">over, across, over to, across to, in opposition to, in front, </w:t>
      </w:r>
      <w:r w:rsidRPr="006C5D73">
        <w:rPr>
          <w:rFonts w:cstheme="minorHAnsi"/>
          <w:color w:val="1F497D"/>
        </w:rPr>
        <w:t>prian</w:t>
      </w:r>
      <w:r w:rsidRPr="006C5D73">
        <w:rPr>
          <w:rFonts w:cstheme="minorHAnsi"/>
          <w:color w:val="1F497D"/>
        </w:rPr>
        <w:br/>
      </w:r>
      <w:r w:rsidRPr="006C5D73">
        <w:rPr>
          <w:rFonts w:cstheme="minorHAnsi"/>
        </w:rPr>
        <w:t>beyond, exceedingly, especially,</w:t>
      </w:r>
      <w:r w:rsidRPr="006C5D73">
        <w:rPr>
          <w:rFonts w:cstheme="minorHAnsi"/>
          <w:color w:val="1F497D"/>
        </w:rPr>
        <w:t xml:space="preserve"> prian </w:t>
      </w:r>
      <w:r w:rsidRPr="006C5D73">
        <w:rPr>
          <w:rFonts w:cstheme="minorHAnsi"/>
        </w:rPr>
        <w:t>(Luvian)</w:t>
      </w:r>
      <w:r w:rsidRPr="006C5D73">
        <w:rPr>
          <w:rFonts w:cstheme="minorHAnsi"/>
        </w:rPr>
        <w:br/>
        <w:t>big, (sallis),</w:t>
      </w:r>
      <w:r w:rsidRPr="006C5D73">
        <w:rPr>
          <w:rFonts w:cstheme="minorHAnsi"/>
          <w:b/>
          <w:shd w:val="clear" w:color="auto" w:fill="FFFFFF"/>
        </w:rPr>
        <w:br/>
        <w:t>big</w:t>
      </w:r>
      <w:r w:rsidRPr="006C5D73">
        <w:rPr>
          <w:rFonts w:cstheme="minorHAnsi"/>
          <w:shd w:val="clear" w:color="auto" w:fill="FFFFFF"/>
        </w:rPr>
        <w:t xml:space="preserve">, great, </w:t>
      </w:r>
      <w:r w:rsidRPr="006C5D73">
        <w:rPr>
          <w:rStyle w:val="unicode"/>
          <w:rFonts w:cstheme="minorHAnsi"/>
          <w:color w:val="222222"/>
          <w:shd w:val="clear" w:color="auto" w:fill="FFFFFF"/>
        </w:rPr>
        <w:t>salli-,</w:t>
      </w:r>
      <w:r w:rsidRPr="006C5D73">
        <w:rPr>
          <w:rFonts w:cstheme="minorHAnsi"/>
          <w:b/>
          <w:shd w:val="clear" w:color="auto" w:fill="FFFFFF"/>
        </w:rPr>
        <w:t> </w:t>
      </w:r>
      <w:r w:rsidRPr="006C5D73">
        <w:rPr>
          <w:rFonts w:cstheme="minorHAnsi"/>
          <w:b/>
          <w:shd w:val="clear" w:color="auto" w:fill="FFFFFF"/>
        </w:rPr>
        <w:br/>
      </w:r>
      <w:r w:rsidRPr="006C5D73">
        <w:rPr>
          <w:rFonts w:cstheme="minorHAnsi"/>
          <w:shd w:val="clear" w:color="auto" w:fill="FFFFFF"/>
        </w:rPr>
        <w:t>big,</w:t>
      </w:r>
      <w:r w:rsidRPr="006C5D73">
        <w:rPr>
          <w:rFonts w:cstheme="minorHAnsi"/>
          <w:b/>
          <w:shd w:val="clear" w:color="auto" w:fill="FFFFFF"/>
        </w:rPr>
        <w:t xml:space="preserve"> </w:t>
      </w:r>
      <w:r w:rsidRPr="006C5D73">
        <w:rPr>
          <w:rStyle w:val="unicode"/>
          <w:rFonts w:cstheme="minorHAnsi"/>
          <w:color w:val="222222"/>
          <w:shd w:val="clear" w:color="auto" w:fill="FFFFFF"/>
        </w:rPr>
        <w:t xml:space="preserve">great, </w:t>
      </w:r>
      <w:r w:rsidRPr="006C5D73">
        <w:rPr>
          <w:rFonts w:cstheme="minorHAnsi"/>
          <w:color w:val="000000"/>
        </w:rPr>
        <w:t>large, important, full-grown, vast, principal, main, head, chief, notable,</w:t>
      </w:r>
      <w:r w:rsidRPr="006C5D73">
        <w:rPr>
          <w:rStyle w:val="unicode"/>
          <w:rFonts w:cstheme="minorHAnsi"/>
          <w:color w:val="222222"/>
          <w:shd w:val="clear" w:color="auto" w:fill="FFFFFF"/>
        </w:rPr>
        <w:t xml:space="preserve"> </w:t>
      </w:r>
      <w:r w:rsidRPr="006C5D73">
        <w:rPr>
          <w:rFonts w:cstheme="minorHAnsi"/>
          <w:color w:val="1F497D"/>
        </w:rPr>
        <w:t xml:space="preserve">Salana/Salani Salani </w:t>
      </w:r>
      <w:r w:rsidRPr="006C5D73">
        <w:rPr>
          <w:rFonts w:cstheme="minorHAnsi"/>
        </w:rPr>
        <w:t>(</w:t>
      </w:r>
      <w:r w:rsidRPr="006C5D73">
        <w:rPr>
          <w:rFonts w:cstheme="minorHAnsi"/>
          <w:color w:val="000000"/>
        </w:rPr>
        <w:t>OIr. Slan, complete, Lat. Salvus, complete, intact. Gr. olos, whole, complete. Skt. Sarva, whole, all)</w:t>
      </w:r>
      <w:r w:rsidRPr="006C5D73">
        <w:rPr>
          <w:rFonts w:cstheme="minorHAnsi"/>
          <w:color w:val="000000"/>
        </w:rPr>
        <w:br/>
        <w:t xml:space="preserve">big, tall, well considered, </w:t>
      </w:r>
      <w:r w:rsidRPr="006C5D73">
        <w:rPr>
          <w:rFonts w:cstheme="minorHAnsi"/>
        </w:rPr>
        <w:t>salli-</w:t>
      </w:r>
      <w:r w:rsidRPr="006C5D73">
        <w:rPr>
          <w:rFonts w:cstheme="minorHAnsi"/>
          <w:b/>
          <w:shd w:val="clear" w:color="auto" w:fill="FFFFFF"/>
        </w:rPr>
        <w:br/>
      </w:r>
      <w:r w:rsidRPr="00910FA9">
        <w:rPr>
          <w:rFonts w:cstheme="minorHAnsi"/>
          <w:b/>
          <w:shd w:val="clear" w:color="auto" w:fill="FFFFFF"/>
        </w:rPr>
        <w:t>bind</w:t>
      </w:r>
      <w:r w:rsidRPr="00910FA9">
        <w:rPr>
          <w:rFonts w:cstheme="minorHAnsi"/>
          <w:shd w:val="clear" w:color="auto" w:fill="FFFFFF"/>
        </w:rPr>
        <w:t>, to wrap,</w:t>
      </w:r>
      <w:r w:rsidRPr="00910FA9">
        <w:rPr>
          <w:rFonts w:cstheme="minorHAnsi"/>
          <w:b/>
          <w:shd w:val="clear" w:color="auto" w:fill="FFFFFF"/>
        </w:rPr>
        <w:t xml:space="preserve"> </w:t>
      </w:r>
      <w:r w:rsidRPr="00910FA9">
        <w:rPr>
          <w:rFonts w:cstheme="minorHAnsi"/>
        </w:rPr>
        <w:t>ishai/ishi, ishiie/a</w:t>
      </w:r>
      <w:r w:rsidRPr="00910FA9">
        <w:rPr>
          <w:rFonts w:cstheme="minorHAnsi"/>
        </w:rPr>
        <w:br/>
      </w:r>
      <w:r w:rsidRPr="00910FA9">
        <w:rPr>
          <w:rFonts w:cstheme="minorHAnsi"/>
          <w:b/>
        </w:rPr>
        <w:t>bind</w:t>
      </w:r>
      <w:r w:rsidRPr="00910FA9">
        <w:rPr>
          <w:rFonts w:cstheme="minorHAnsi"/>
        </w:rPr>
        <w:t>, to hishia (Luvian)</w:t>
      </w:r>
      <w:r w:rsidRPr="00910FA9">
        <w:rPr>
          <w:rFonts w:cstheme="minorHAnsi"/>
        </w:rPr>
        <w:br/>
      </w:r>
      <w:r w:rsidRPr="00910FA9">
        <w:rPr>
          <w:rFonts w:cstheme="minorHAnsi"/>
          <w:b/>
        </w:rPr>
        <w:t>bind</w:t>
      </w:r>
      <w:r w:rsidRPr="00910FA9">
        <w:rPr>
          <w:rFonts w:cstheme="minorHAnsi"/>
        </w:rPr>
        <w:t xml:space="preserve">, to, tiie/a, tie/a </w:t>
      </w:r>
      <w:r w:rsidR="00910FA9">
        <w:rPr>
          <w:rStyle w:val="FootnoteReference"/>
          <w:rFonts w:cstheme="minorHAnsi"/>
        </w:rPr>
        <w:footnoteReference w:id="31"/>
      </w:r>
      <w:r w:rsidRPr="00910FA9">
        <w:rPr>
          <w:rFonts w:cstheme="minorHAnsi"/>
        </w:rPr>
        <w:t>(</w:t>
      </w:r>
      <w:r w:rsidRPr="00910FA9">
        <w:rPr>
          <w:rFonts w:eastAsia="Calibri" w:cstheme="minorHAnsi"/>
          <w:lang w:val="en-GB"/>
        </w:rPr>
        <w:t>Gr.deo. didemi, to bind. Skt. Da, dyati, to bind)</w:t>
      </w:r>
      <w:r w:rsidRPr="00910FA9">
        <w:rPr>
          <w:rFonts w:cstheme="minorHAnsi"/>
        </w:rPr>
        <w:br/>
      </w:r>
      <w:r w:rsidRPr="00910FA9">
        <w:rPr>
          <w:rFonts w:cstheme="minorHAnsi"/>
          <w:b/>
        </w:rPr>
        <w:lastRenderedPageBreak/>
        <w:t>binding, treaty</w:t>
      </w:r>
      <w:r w:rsidRPr="00910FA9">
        <w:rPr>
          <w:rFonts w:cstheme="minorHAnsi"/>
        </w:rPr>
        <w:t>, obligation, statute, ishiul</w:t>
      </w:r>
      <w:r w:rsidRPr="00910FA9">
        <w:rPr>
          <w:rFonts w:cstheme="minorHAnsi"/>
        </w:rPr>
        <w:br/>
      </w:r>
      <w:r w:rsidRPr="00910FA9">
        <w:rPr>
          <w:rFonts w:cstheme="minorHAnsi"/>
          <w:b/>
        </w:rPr>
        <w:t>bind by treaty</w:t>
      </w:r>
      <w:r w:rsidRPr="00910FA9">
        <w:rPr>
          <w:rFonts w:cstheme="minorHAnsi"/>
        </w:rPr>
        <w:t>, ishiulah</w:t>
      </w:r>
      <w:r w:rsidRPr="00910FA9">
        <w:rPr>
          <w:rFonts w:cstheme="minorHAnsi"/>
        </w:rPr>
        <w:br/>
      </w:r>
      <w:r w:rsidRPr="00910FA9">
        <w:rPr>
          <w:rFonts w:cstheme="minorHAnsi"/>
          <w:b/>
        </w:rPr>
        <w:t>binding</w:t>
      </w:r>
      <w:r w:rsidRPr="00910FA9">
        <w:rPr>
          <w:rFonts w:cstheme="minorHAnsi"/>
        </w:rPr>
        <w:t>, ishiesr/ishiesn</w:t>
      </w:r>
      <w:r w:rsidRPr="00910FA9">
        <w:rPr>
          <w:rFonts w:cstheme="minorHAnsi"/>
        </w:rPr>
        <w:br/>
      </w:r>
      <w:r w:rsidRPr="00910FA9">
        <w:rPr>
          <w:rFonts w:cstheme="minorHAnsi"/>
          <w:b/>
        </w:rPr>
        <w:t>binding</w:t>
      </w:r>
      <w:r w:rsidRPr="00910FA9">
        <w:rPr>
          <w:rFonts w:cstheme="minorHAnsi"/>
        </w:rPr>
        <w:t xml:space="preserve"> for bundle of reeds, soaruil</w:t>
      </w:r>
      <w:r w:rsidRPr="006C5D73">
        <w:rPr>
          <w:rFonts w:cstheme="minorHAnsi"/>
          <w:color w:val="1F497D"/>
        </w:rPr>
        <w:br/>
      </w:r>
      <w:r w:rsidRPr="006C5D73">
        <w:rPr>
          <w:rFonts w:cstheme="minorHAnsi"/>
          <w:b/>
          <w:shd w:val="clear" w:color="auto" w:fill="FFFFFF"/>
        </w:rPr>
        <w:t>bird</w:t>
      </w:r>
      <w:r w:rsidRPr="006C5D73">
        <w:rPr>
          <w:rFonts w:cstheme="minorHAnsi"/>
          <w:shd w:val="clear" w:color="auto" w:fill="FFFFFF"/>
        </w:rPr>
        <w:t xml:space="preserve">, </w:t>
      </w:r>
      <w:r w:rsidRPr="006C5D73">
        <w:rPr>
          <w:rFonts w:cstheme="minorHAnsi"/>
        </w:rPr>
        <w:t xml:space="preserve">wati, </w:t>
      </w:r>
      <w:r w:rsidRPr="006C5D73">
        <w:rPr>
          <w:rFonts w:cstheme="minorHAnsi"/>
          <w:shd w:val="clear" w:color="auto" w:fill="FFFFFF"/>
        </w:rPr>
        <w:t>wattai</w:t>
      </w:r>
      <w:r w:rsidRPr="006C5D73">
        <w:rPr>
          <w:rFonts w:cstheme="minorHAnsi"/>
          <w:b/>
          <w:shd w:val="clear" w:color="auto" w:fill="FFFFFF"/>
        </w:rPr>
        <w:t xml:space="preserve">-  </w:t>
      </w:r>
      <w:hyperlink r:id="rId15" w:history="1">
        <w:r w:rsidRPr="00412CF6">
          <w:rPr>
            <w:rStyle w:val="Hyperlink"/>
            <w:rFonts w:cstheme="minorHAnsi"/>
            <w:color w:val="auto"/>
            <w:u w:val="none"/>
            <w:shd w:val="clear" w:color="auto" w:fill="FFFFFF"/>
          </w:rPr>
          <w:t>wattaēš</w:t>
        </w:r>
        <w:r w:rsidR="00412CF6">
          <w:rPr>
            <w:rStyle w:val="FootnoteReference"/>
            <w:rFonts w:cstheme="minorHAnsi"/>
            <w:shd w:val="clear" w:color="auto" w:fill="FFFFFF"/>
          </w:rPr>
          <w:footnoteReference w:id="32"/>
        </w:r>
        <w:r w:rsidRPr="006C5D73">
          <w:rPr>
            <w:rStyle w:val="Hyperlink"/>
            <w:rFonts w:cstheme="minorHAnsi"/>
            <w:shd w:val="clear" w:color="auto" w:fill="FFFFFF"/>
          </w:rPr>
          <w:t xml:space="preserve"> </w:t>
        </w:r>
      </w:hyperlink>
      <w:r w:rsidRPr="006C5D73">
        <w:rPr>
          <w:rFonts w:cstheme="minorHAnsi"/>
          <w:shd w:val="clear" w:color="auto" w:fill="F8F9FA"/>
        </w:rPr>
        <w:t xml:space="preserve"> </w:t>
      </w:r>
      <w:r w:rsidRPr="006C5D73">
        <w:rPr>
          <w:rFonts w:cstheme="minorHAnsi"/>
          <w:shd w:val="clear" w:color="auto" w:fill="FFFFFF"/>
        </w:rPr>
        <w:t xml:space="preserve"> </w:t>
      </w:r>
      <w:r w:rsidRPr="006C5D73">
        <w:rPr>
          <w:rFonts w:cstheme="minorHAnsi"/>
        </w:rPr>
        <w:br/>
      </w:r>
      <w:r w:rsidRPr="006C5D73">
        <w:rPr>
          <w:rFonts w:cstheme="minorHAnsi"/>
          <w:b/>
        </w:rPr>
        <w:t>bird</w:t>
      </w:r>
      <w:r w:rsidRPr="006C5D73">
        <w:rPr>
          <w:rFonts w:cstheme="minorHAnsi"/>
        </w:rPr>
        <w:t>, peri, #pera,  prtuni (prtoni?), suwais (?), haran(i), pittarpalhi,</w:t>
      </w:r>
      <w:r w:rsidR="00412CF6" w:rsidRPr="00412CF6">
        <w:rPr>
          <w:rFonts w:cstheme="minorHAnsi"/>
          <w:vertAlign w:val="superscript"/>
        </w:rPr>
        <w:t xml:space="preserve"> </w:t>
      </w:r>
      <w:r w:rsidR="00412CF6" w:rsidRPr="006C5D73">
        <w:rPr>
          <w:rFonts w:cstheme="minorHAnsi"/>
          <w:vertAlign w:val="superscript"/>
        </w:rPr>
        <w:t>MUŠEN</w:t>
      </w:r>
      <w:r w:rsidR="00412CF6" w:rsidRPr="006C5D73">
        <w:rPr>
          <w:rFonts w:cstheme="minorHAnsi"/>
        </w:rPr>
        <w:t xml:space="preserve">surassura-, </w:t>
      </w:r>
      <w:r w:rsidR="00412CF6" w:rsidRPr="006C5D73">
        <w:rPr>
          <w:rStyle w:val="Emphasis"/>
          <w:rFonts w:cstheme="minorHAnsi"/>
        </w:rPr>
        <w:t>ŠA</w:t>
      </w:r>
      <w:r w:rsidR="00412CF6" w:rsidRPr="006C5D73">
        <w:rPr>
          <w:rFonts w:cstheme="minorHAnsi"/>
        </w:rPr>
        <w:t xml:space="preserve"> MUŠEN u.</w:t>
      </w:r>
      <w:r w:rsidRPr="006C5D73">
        <w:rPr>
          <w:rFonts w:cstheme="minorHAnsi"/>
        </w:rPr>
        <w:br/>
      </w:r>
      <w:r w:rsidRPr="006C5D73">
        <w:rPr>
          <w:rFonts w:cstheme="minorHAnsi"/>
          <w:b/>
        </w:rPr>
        <w:t>bird</w:t>
      </w:r>
      <w:r w:rsidRPr="006C5D73">
        <w:rPr>
          <w:rFonts w:cstheme="minorHAnsi"/>
        </w:rPr>
        <w:t xml:space="preserve">, oracle bird, patrplhi, sulupi, uriani/urini, harani, </w:t>
      </w:r>
      <w:r w:rsidR="00871FCE">
        <w:rPr>
          <w:rStyle w:val="FootnoteReference"/>
          <w:rFonts w:cstheme="minorHAnsi"/>
        </w:rPr>
        <w:footnoteReference w:id="33"/>
      </w:r>
      <w:r w:rsidRPr="006C5D73">
        <w:rPr>
          <w:rFonts w:cstheme="minorHAnsi"/>
        </w:rPr>
        <w:br/>
      </w:r>
      <w:r w:rsidRPr="006C5D73">
        <w:rPr>
          <w:rFonts w:cstheme="minorHAnsi"/>
          <w:b/>
        </w:rPr>
        <w:t>bird</w:t>
      </w:r>
      <w:r w:rsidRPr="006C5D73">
        <w:rPr>
          <w:rFonts w:cstheme="minorHAnsi"/>
        </w:rPr>
        <w:t>, description of an oracle bird, wari/warai</w:t>
      </w:r>
      <w:r w:rsidRPr="006C5D73">
        <w:rPr>
          <w:rFonts w:cstheme="minorHAnsi"/>
          <w:shd w:val="clear" w:color="auto" w:fill="FFFFFF"/>
        </w:rPr>
        <w:br/>
      </w:r>
      <w:r w:rsidRPr="006C5D73">
        <w:rPr>
          <w:rFonts w:cstheme="minorHAnsi"/>
          <w:b/>
          <w:shd w:val="clear" w:color="auto" w:fill="FFFFFF"/>
        </w:rPr>
        <w:lastRenderedPageBreak/>
        <w:t>bird</w:t>
      </w:r>
      <w:r w:rsidRPr="006C5D73">
        <w:rPr>
          <w:rFonts w:cstheme="minorHAnsi"/>
          <w:shd w:val="clear" w:color="auto" w:fill="FFFFFF"/>
        </w:rPr>
        <w:t xml:space="preserve">, describing birds, adj. </w:t>
      </w:r>
      <w:r w:rsidRPr="006C5D73">
        <w:rPr>
          <w:rFonts w:cstheme="minorHAnsi"/>
        </w:rPr>
        <w:t>umiant</w:t>
      </w:r>
      <w:r w:rsidRPr="006C5D73">
        <w:rPr>
          <w:rFonts w:cstheme="minorHAnsi"/>
        </w:rPr>
        <w:br/>
      </w:r>
      <w:r w:rsidRPr="00412CF6">
        <w:rPr>
          <w:rFonts w:cstheme="minorHAnsi"/>
          <w:b/>
        </w:rPr>
        <w:t>birds</w:t>
      </w:r>
      <w:r w:rsidRPr="006C5D73">
        <w:rPr>
          <w:rFonts w:cstheme="minorHAnsi"/>
        </w:rPr>
        <w:t xml:space="preserve">, </w:t>
      </w:r>
      <w:hyperlink r:id="rId16" w:history="1">
        <w:r w:rsidRPr="00412CF6">
          <w:rPr>
            <w:rStyle w:val="Hyperlink"/>
            <w:rFonts w:cstheme="minorHAnsi"/>
            <w:color w:val="auto"/>
            <w:u w:val="none"/>
            <w:shd w:val="clear" w:color="auto" w:fill="FFFFFF"/>
          </w:rPr>
          <w:t xml:space="preserve">wattaēš </w:t>
        </w:r>
      </w:hyperlink>
      <w:r w:rsidRPr="006C5D73">
        <w:rPr>
          <w:rFonts w:cstheme="minorHAnsi"/>
        </w:rPr>
        <w:br/>
        <w:t>birth chair, harnau-</w:t>
      </w:r>
      <w:r w:rsidRPr="006C5D73">
        <w:rPr>
          <w:rFonts w:cstheme="minorHAnsi"/>
          <w:shd w:val="clear" w:color="auto" w:fill="FFFFFF"/>
        </w:rPr>
        <w:br/>
      </w:r>
      <w:r w:rsidRPr="006C5D73">
        <w:rPr>
          <w:rFonts w:cstheme="minorHAnsi"/>
          <w:b/>
          <w:shd w:val="clear" w:color="auto" w:fill="FFFFFF"/>
        </w:rPr>
        <w:t>birth</w:t>
      </w:r>
      <w:r w:rsidRPr="006C5D73">
        <w:rPr>
          <w:rFonts w:cstheme="minorHAnsi"/>
          <w:shd w:val="clear" w:color="auto" w:fill="FFFFFF"/>
        </w:rPr>
        <w:t xml:space="preserve">, to give birth, </w:t>
      </w:r>
      <w:bookmarkStart w:id="3" w:name="_Hlk510166931"/>
      <w:r w:rsidRPr="006C5D73">
        <w:rPr>
          <w:rFonts w:cstheme="minorHAnsi"/>
        </w:rPr>
        <w:t>has/hss, hasnu</w:t>
      </w:r>
      <w:bookmarkEnd w:id="3"/>
      <w:r w:rsidR="00805F71">
        <w:rPr>
          <w:rStyle w:val="FootnoteReference"/>
          <w:rFonts w:cstheme="minorHAnsi"/>
        </w:rPr>
        <w:footnoteReference w:id="34"/>
      </w:r>
      <w:r w:rsidRPr="006C5D73">
        <w:rPr>
          <w:rFonts w:cstheme="minorHAnsi"/>
        </w:rPr>
        <w:br/>
      </w:r>
      <w:r w:rsidRPr="00805F71">
        <w:rPr>
          <w:rFonts w:cstheme="minorHAnsi"/>
          <w:b/>
        </w:rPr>
        <w:lastRenderedPageBreak/>
        <w:t>birth</w:t>
      </w:r>
      <w:r w:rsidRPr="006C5D73">
        <w:rPr>
          <w:rFonts w:cstheme="minorHAnsi"/>
        </w:rPr>
        <w:t xml:space="preserve">, </w:t>
      </w:r>
      <w:r w:rsidRPr="00805F71">
        <w:rPr>
          <w:rFonts w:cstheme="minorHAnsi"/>
        </w:rPr>
        <w:t>to give birth</w:t>
      </w:r>
      <w:r w:rsidRPr="006C5D73">
        <w:rPr>
          <w:rFonts w:cstheme="minorHAnsi"/>
        </w:rPr>
        <w:t xml:space="preserve"> (for a woman), to open, to testify (for a man), has-</w:t>
      </w:r>
      <w:r w:rsidRPr="006C5D73">
        <w:rPr>
          <w:rFonts w:cstheme="minorHAnsi"/>
        </w:rPr>
        <w:br/>
        <w:t xml:space="preserve">biscuit, lard biscuit, </w:t>
      </w:r>
      <w:r w:rsidRPr="006C5D73">
        <w:rPr>
          <w:rFonts w:cstheme="minorHAnsi"/>
          <w:vertAlign w:val="superscript"/>
        </w:rPr>
        <w:t>NINDA</w:t>
      </w:r>
      <w:r w:rsidRPr="006C5D73">
        <w:rPr>
          <w:rFonts w:cstheme="minorHAnsi"/>
        </w:rPr>
        <w:t>kugulla-</w:t>
      </w:r>
      <w:r w:rsidRPr="006C5D73">
        <w:rPr>
          <w:rFonts w:cstheme="minorHAnsi"/>
        </w:rPr>
        <w:br/>
        <w:t>bit, muzzle, puriyalli-</w:t>
      </w:r>
      <w:r w:rsidRPr="006C5D73">
        <w:rPr>
          <w:rFonts w:cstheme="minorHAnsi"/>
        </w:rPr>
        <w:br/>
        <w:t xml:space="preserve">bite, to, wāki, </w:t>
      </w:r>
      <w:r w:rsidRPr="006C5D73">
        <w:rPr>
          <w:rFonts w:cstheme="minorHAnsi"/>
          <w:color w:val="1F497D"/>
        </w:rPr>
        <w:t xml:space="preserve">uak/uakk, wak/wk </w:t>
      </w:r>
      <w:r w:rsidRPr="006C5D73">
        <w:rPr>
          <w:rFonts w:cstheme="minorHAnsi"/>
        </w:rPr>
        <w:t>(Gr.</w:t>
      </w:r>
      <w:r w:rsidR="00725F32">
        <w:rPr>
          <w:rFonts w:cstheme="minorHAnsi"/>
        </w:rPr>
        <w:t xml:space="preserve"> agnumi, to break, TochAB. Wak, </w:t>
      </w:r>
      <w:r w:rsidRPr="006C5D73">
        <w:rPr>
          <w:rFonts w:cstheme="minorHAnsi"/>
        </w:rPr>
        <w:t>to split, to burst, Gr. agnumi, to break, TochAB. Wak, to split, to burst)</w:t>
      </w:r>
      <w:r w:rsidRPr="006C5D73">
        <w:rPr>
          <w:rFonts w:cstheme="minorHAnsi"/>
        </w:rPr>
        <w:br/>
        <w:t xml:space="preserve">bite, to, </w:t>
      </w:r>
      <w:r w:rsidRPr="006C5D73">
        <w:rPr>
          <w:rFonts w:cstheme="minorHAnsi"/>
          <w:color w:val="1F497D"/>
        </w:rPr>
        <w:t xml:space="preserve">wak </w:t>
      </w:r>
      <w:r w:rsidRPr="006C5D73">
        <w:rPr>
          <w:rFonts w:cstheme="minorHAnsi"/>
        </w:rPr>
        <w:t>, (Palaic)</w:t>
      </w:r>
      <w:r w:rsidRPr="006C5D73">
        <w:rPr>
          <w:rFonts w:cstheme="minorHAnsi"/>
        </w:rPr>
        <w:br/>
        <w:t xml:space="preserve">bite off, to bite, wāk- </w:t>
      </w:r>
      <w:r w:rsidRPr="006C5D73">
        <w:rPr>
          <w:rFonts w:cstheme="minorHAnsi"/>
        </w:rPr>
        <w:br/>
        <w:t xml:space="preserve">bite, </w:t>
      </w:r>
      <w:r w:rsidRPr="006C5D73">
        <w:rPr>
          <w:rFonts w:cstheme="minorHAnsi"/>
          <w:b/>
        </w:rPr>
        <w:t>to bite</w:t>
      </w:r>
      <w:r w:rsidRPr="006C5D73">
        <w:rPr>
          <w:rFonts w:cstheme="minorHAnsi"/>
        </w:rPr>
        <w:t>, to bite off, wāk-</w:t>
      </w:r>
      <w:r w:rsidRPr="006C5D73">
        <w:rPr>
          <w:rFonts w:cstheme="minorHAnsi"/>
          <w:color w:val="1F497D"/>
        </w:rPr>
        <w:br/>
      </w:r>
      <w:r w:rsidRPr="006C5D73">
        <w:rPr>
          <w:rFonts w:cstheme="minorHAnsi"/>
          <w:b/>
        </w:rPr>
        <w:t>black</w:t>
      </w:r>
      <w:r w:rsidRPr="006C5D73">
        <w:rPr>
          <w:rFonts w:cstheme="minorHAnsi"/>
        </w:rPr>
        <w:t>,</w:t>
      </w:r>
      <w:r w:rsidRPr="006C5D73">
        <w:rPr>
          <w:rFonts w:cstheme="minorHAnsi"/>
          <w:b/>
        </w:rPr>
        <w:t xml:space="preserve"> </w:t>
      </w:r>
      <w:r w:rsidRPr="006C5D73">
        <w:rPr>
          <w:rFonts w:cstheme="minorHAnsi"/>
        </w:rPr>
        <w:t>dark, dnkui, dnkuai</w:t>
      </w:r>
      <w:r w:rsidR="00523FF6">
        <w:rPr>
          <w:rStyle w:val="FootnoteReference"/>
          <w:rFonts w:cstheme="minorHAnsi"/>
        </w:rPr>
        <w:footnoteReference w:id="35"/>
      </w:r>
      <w:r w:rsidRPr="006C5D73">
        <w:rPr>
          <w:rFonts w:cstheme="minorHAnsi"/>
        </w:rPr>
        <w:t xml:space="preserve"> (ON, dokkr (adj.), gloomy, dark of colour, OSax. Dunkar, OHG. tunkal, OFr. Diun(er), dark)</w:t>
      </w:r>
      <w:r w:rsidRPr="006C5D73">
        <w:rPr>
          <w:rFonts w:cstheme="minorHAnsi"/>
          <w:shd w:val="clear" w:color="auto" w:fill="F8F9FA"/>
        </w:rPr>
        <w:br/>
      </w:r>
      <w:r w:rsidRPr="006C5D73">
        <w:rPr>
          <w:rFonts w:cstheme="minorHAnsi"/>
          <w:b/>
        </w:rPr>
        <w:t>black</w:t>
      </w:r>
      <w:r w:rsidRPr="006C5D73">
        <w:rPr>
          <w:rFonts w:cstheme="minorHAnsi"/>
        </w:rPr>
        <w:t>,</w:t>
      </w:r>
      <w:r w:rsidRPr="006C5D73">
        <w:rPr>
          <w:rFonts w:cstheme="minorHAnsi"/>
          <w:b/>
        </w:rPr>
        <w:t xml:space="preserve"> dark-colored</w:t>
      </w:r>
      <w:r w:rsidRPr="006C5D73">
        <w:rPr>
          <w:rFonts w:cstheme="minorHAnsi"/>
        </w:rPr>
        <w:t>, marwai (Luvian)</w:t>
      </w:r>
      <w:r w:rsidRPr="006C5D73">
        <w:rPr>
          <w:rFonts w:cstheme="minorHAnsi"/>
          <w:color w:val="1F497D"/>
        </w:rPr>
        <w:br/>
      </w:r>
      <w:r w:rsidRPr="006C5D73">
        <w:rPr>
          <w:rFonts w:cstheme="minorHAnsi"/>
          <w:b/>
        </w:rPr>
        <w:t>black</w:t>
      </w:r>
      <w:r w:rsidRPr="006C5D73">
        <w:rPr>
          <w:rFonts w:cstheme="minorHAnsi"/>
        </w:rPr>
        <w:t>, dark blue marusma/i, (Luvian),</w:t>
      </w:r>
      <w:r w:rsidRPr="006C5D73">
        <w:rPr>
          <w:rFonts w:cstheme="minorHAnsi"/>
        </w:rPr>
        <w:br/>
      </w:r>
      <w:r w:rsidRPr="008A4772">
        <w:rPr>
          <w:rFonts w:cstheme="minorHAnsi"/>
          <w:b/>
        </w:rPr>
        <w:t>black</w:t>
      </w:r>
      <w:r w:rsidRPr="006C5D73">
        <w:rPr>
          <w:rFonts w:cstheme="minorHAnsi"/>
        </w:rPr>
        <w:t>,</w:t>
      </w:r>
      <w:r w:rsidRPr="006C5D73">
        <w:rPr>
          <w:rFonts w:cstheme="minorHAnsi"/>
          <w:b/>
        </w:rPr>
        <w:t xml:space="preserve"> to make black</w:t>
      </w:r>
      <w:r w:rsidRPr="006C5D73">
        <w:rPr>
          <w:rFonts w:cstheme="minorHAnsi"/>
        </w:rPr>
        <w:t>,, dankuuahh, danku(ua)nu, dankuianu, dnkuneske/a, dnku(a)nu, dnkuinu, dnkuah</w:t>
      </w:r>
      <w:r w:rsidRPr="006C5D73">
        <w:rPr>
          <w:rFonts w:cstheme="minorHAnsi"/>
        </w:rPr>
        <w:br/>
      </w:r>
      <w:r w:rsidRPr="008A4772">
        <w:rPr>
          <w:rFonts w:cstheme="minorHAnsi"/>
          <w:b/>
        </w:rPr>
        <w:t>black</w:t>
      </w:r>
      <w:r w:rsidRPr="006C5D73">
        <w:rPr>
          <w:rFonts w:cstheme="minorHAnsi"/>
        </w:rPr>
        <w:t>,</w:t>
      </w:r>
      <w:r w:rsidRPr="006C5D73">
        <w:rPr>
          <w:rFonts w:cstheme="minorHAnsi"/>
          <w:b/>
        </w:rPr>
        <w:t xml:space="preserve"> to become black</w:t>
      </w:r>
      <w:r w:rsidRPr="006C5D73">
        <w:rPr>
          <w:rFonts w:cstheme="minorHAnsi"/>
        </w:rPr>
        <w:t>, dankues, dnkues</w:t>
      </w:r>
      <w:r w:rsidRPr="006C5D73">
        <w:rPr>
          <w:rFonts w:cstheme="minorHAnsi"/>
        </w:rPr>
        <w:br/>
      </w:r>
      <w:r w:rsidRPr="008A4772">
        <w:rPr>
          <w:rFonts w:cstheme="minorHAnsi"/>
          <w:b/>
        </w:rPr>
        <w:t>black look</w:t>
      </w:r>
      <w:r w:rsidRPr="006C5D73">
        <w:rPr>
          <w:rFonts w:cstheme="minorHAnsi"/>
        </w:rPr>
        <w:t xml:space="preserve">, </w:t>
      </w:r>
      <w:r w:rsidRPr="006C5D73">
        <w:rPr>
          <w:rFonts w:cstheme="minorHAnsi"/>
          <w:b/>
        </w:rPr>
        <w:t>to give someone a black look</w:t>
      </w:r>
      <w:r w:rsidRPr="006C5D73">
        <w:rPr>
          <w:rFonts w:cstheme="minorHAnsi"/>
        </w:rPr>
        <w:t>, tarkuwalāi-</w:t>
      </w:r>
      <w:r w:rsidRPr="006C5D73">
        <w:rPr>
          <w:rFonts w:cstheme="minorHAnsi"/>
        </w:rPr>
        <w:br/>
      </w:r>
      <w:r w:rsidRPr="006C5D73">
        <w:rPr>
          <w:rFonts w:cstheme="minorHAnsi"/>
          <w:b/>
        </w:rPr>
        <w:t>blacken</w:t>
      </w:r>
      <w:r w:rsidRPr="006C5D73">
        <w:rPr>
          <w:rFonts w:cstheme="minorHAnsi"/>
        </w:rPr>
        <w:t>, to, marwai</w:t>
      </w:r>
      <w:r w:rsidRPr="006C5D73">
        <w:rPr>
          <w:rFonts w:cstheme="minorHAnsi"/>
        </w:rPr>
        <w:br/>
      </w:r>
      <w:r w:rsidRPr="006C5D73">
        <w:rPr>
          <w:rFonts w:cstheme="minorHAnsi"/>
          <w:b/>
        </w:rPr>
        <w:t>blacken</w:t>
      </w:r>
      <w:r w:rsidRPr="006C5D73">
        <w:rPr>
          <w:rFonts w:cstheme="minorHAnsi"/>
        </w:rPr>
        <w:t>, to, marwa (Luvian)</w:t>
      </w:r>
      <w:r w:rsidRPr="006C5D73">
        <w:rPr>
          <w:rFonts w:cstheme="minorHAnsi"/>
        </w:rPr>
        <w:br/>
      </w:r>
      <w:r w:rsidRPr="006C5D73">
        <w:rPr>
          <w:rFonts w:cstheme="minorHAnsi"/>
          <w:b/>
        </w:rPr>
        <w:t>blackness</w:t>
      </w:r>
      <w:r w:rsidRPr="006C5D73">
        <w:rPr>
          <w:rFonts w:cstheme="minorHAnsi"/>
        </w:rPr>
        <w:t>, marwatr (Luvian)</w:t>
      </w:r>
      <w:r w:rsidRPr="006C5D73">
        <w:rPr>
          <w:rFonts w:cstheme="minorHAnsi"/>
        </w:rPr>
        <w:br/>
        <w:t>bladder, p(a)ntoha</w:t>
      </w:r>
      <w:r w:rsidRPr="006C5D73">
        <w:rPr>
          <w:rFonts w:cstheme="minorHAnsi"/>
        </w:rPr>
        <w:br/>
        <w:t>blend, to, immiya-</w:t>
      </w:r>
      <w:r w:rsidRPr="006C5D73">
        <w:rPr>
          <w:rFonts w:cstheme="minorHAnsi"/>
        </w:rPr>
        <w:br/>
        <w:t>blend, to unite, ulāi-</w:t>
      </w:r>
      <w:r w:rsidRPr="006C5D73">
        <w:rPr>
          <w:rFonts w:cstheme="minorHAnsi"/>
        </w:rPr>
        <w:br/>
      </w:r>
      <w:r w:rsidRPr="006C5D73">
        <w:rPr>
          <w:rFonts w:cstheme="minorHAnsi"/>
          <w:b/>
        </w:rPr>
        <w:lastRenderedPageBreak/>
        <w:t>bless</w:t>
      </w:r>
      <w:r w:rsidRPr="006C5D73">
        <w:rPr>
          <w:rFonts w:cstheme="minorHAnsi"/>
        </w:rPr>
        <w:t>, to treat, us(a)nu</w:t>
      </w:r>
      <w:r w:rsidRPr="006C5D73">
        <w:rPr>
          <w:rFonts w:cstheme="minorHAnsi"/>
          <w:color w:val="1F3864" w:themeColor="accent1" w:themeShade="80"/>
        </w:rPr>
        <w:br/>
      </w:r>
      <w:r w:rsidRPr="006C5D73">
        <w:rPr>
          <w:rFonts w:cstheme="minorHAnsi"/>
          <w:b/>
        </w:rPr>
        <w:t>blessings</w:t>
      </w:r>
      <w:r w:rsidRPr="006C5D73">
        <w:rPr>
          <w:rFonts w:cstheme="minorHAnsi"/>
        </w:rPr>
        <w:t>, bringing blessings, bringing gains,</w:t>
      </w:r>
      <w:r w:rsidRPr="006C5D73">
        <w:rPr>
          <w:rFonts w:cstheme="minorHAnsi"/>
          <w:b/>
        </w:rPr>
        <w:t xml:space="preserve"> </w:t>
      </w:r>
      <w:r w:rsidRPr="006C5D73">
        <w:rPr>
          <w:rFonts w:cstheme="minorHAnsi"/>
        </w:rPr>
        <w:t>usantri/usantrai</w:t>
      </w:r>
      <w:r w:rsidRPr="006C5D73">
        <w:rPr>
          <w:rFonts w:cstheme="minorHAnsi"/>
          <w:b/>
        </w:rPr>
        <w:t xml:space="preserve">  </w:t>
      </w:r>
      <w:r w:rsidRPr="006C5D73">
        <w:rPr>
          <w:rFonts w:cstheme="minorHAnsi"/>
        </w:rPr>
        <w:br/>
      </w:r>
      <w:r w:rsidRPr="006C5D73">
        <w:rPr>
          <w:rFonts w:cstheme="minorHAnsi"/>
          <w:b/>
        </w:rPr>
        <w:t>blind</w:t>
      </w:r>
      <w:r w:rsidRPr="006C5D73">
        <w:rPr>
          <w:rFonts w:cstheme="minorHAnsi"/>
        </w:rPr>
        <w:t>, tasuant, daswant-,</w:t>
      </w:r>
      <w:r w:rsidRPr="006C5D73">
        <w:rPr>
          <w:rFonts w:cstheme="minorHAnsi"/>
          <w:color w:val="1F497D"/>
        </w:rPr>
        <w:t xml:space="preserve"> </w:t>
      </w:r>
      <w:r w:rsidRPr="006C5D73">
        <w:rPr>
          <w:rFonts w:cstheme="minorHAnsi"/>
        </w:rPr>
        <w:t>(Skt. damas, darkness, tamisra, dark, night, OIr. Deim, black, dark, OE. Dim, dark, Skt. dasyati, lacks or MOdEng. dusk, Lat. fuscus, dark, brown, PGerm. dunsta, dust, Skt. dhvamsati, to fall to dust)</w:t>
      </w:r>
      <w:r w:rsidRPr="006C5D73">
        <w:rPr>
          <w:rFonts w:cstheme="minorHAnsi"/>
        </w:rPr>
        <w:br/>
        <w:t>blind, to dazzle, dasuwah-</w:t>
      </w:r>
      <w:r w:rsidRPr="006C5D73">
        <w:rPr>
          <w:rFonts w:cstheme="minorHAnsi"/>
        </w:rPr>
        <w:br/>
      </w:r>
      <w:r w:rsidRPr="006C5D73">
        <w:rPr>
          <w:rFonts w:cstheme="minorHAnsi"/>
          <w:b/>
          <w:color w:val="222222"/>
          <w:shd w:val="clear" w:color="auto" w:fill="FFFFFF"/>
        </w:rPr>
        <w:t>blind</w:t>
      </w:r>
      <w:r w:rsidRPr="006C5D73">
        <w:rPr>
          <w:rFonts w:cstheme="minorHAnsi"/>
          <w:color w:val="222222"/>
          <w:shd w:val="clear" w:color="auto" w:fill="FFFFFF"/>
        </w:rPr>
        <w:t xml:space="preserve">, to make, </w:t>
      </w:r>
      <w:r w:rsidRPr="006C5D73">
        <w:rPr>
          <w:rFonts w:cstheme="minorHAnsi"/>
        </w:rPr>
        <w:t>dasuuahh, tasuah</w:t>
      </w:r>
      <w:r w:rsidR="005C4C8E">
        <w:rPr>
          <w:rFonts w:cstheme="minorHAnsi"/>
        </w:rPr>
        <w:br/>
      </w:r>
      <w:r w:rsidR="005C4C8E">
        <w:rPr>
          <w:rFonts w:ascii="Times New Roman" w:hAnsi="Times New Roman" w:cs="Times New Roman"/>
          <w:sz w:val="20"/>
          <w:szCs w:val="20"/>
        </w:rPr>
        <w:t xml:space="preserve">blister, boil?, </w:t>
      </w:r>
      <w:r w:rsidR="005C4C8E" w:rsidRPr="005B2F29">
        <w:rPr>
          <w:rFonts w:ascii="Times New Roman" w:hAnsi="Times New Roman" w:cs="Times New Roman"/>
          <w:color w:val="FF0000"/>
          <w:sz w:val="20"/>
          <w:szCs w:val="20"/>
        </w:rPr>
        <w:t>palwa</w:t>
      </w:r>
      <w:r w:rsidR="005C4C8E">
        <w:rPr>
          <w:rFonts w:ascii="Times New Roman" w:hAnsi="Times New Roman" w:cs="Times New Roman"/>
          <w:sz w:val="20"/>
          <w:szCs w:val="20"/>
        </w:rPr>
        <w:t>-</w:t>
      </w:r>
      <w:r w:rsidRPr="006C5D73">
        <w:rPr>
          <w:rFonts w:cstheme="minorHAnsi"/>
          <w:color w:val="1F497D"/>
        </w:rPr>
        <w:br/>
      </w:r>
      <w:r w:rsidRPr="006C5D73">
        <w:rPr>
          <w:rFonts w:cstheme="minorHAnsi"/>
        </w:rPr>
        <w:t xml:space="preserve">block, plug up, dam, to enclose, besiege, </w:t>
      </w:r>
      <w:r w:rsidRPr="006C5D73">
        <w:rPr>
          <w:rFonts w:cstheme="minorHAnsi"/>
          <w:color w:val="1F497D"/>
        </w:rPr>
        <w:t>istap/istp</w:t>
      </w:r>
      <w:r w:rsidRPr="006C5D73">
        <w:rPr>
          <w:rFonts w:cstheme="minorHAnsi"/>
          <w:color w:val="1F497D"/>
        </w:rPr>
        <w:br/>
      </w:r>
      <w:r w:rsidRPr="006C5D73">
        <w:rPr>
          <w:rFonts w:cstheme="minorHAnsi"/>
          <w:b/>
          <w:color w:val="000000" w:themeColor="text1"/>
        </w:rPr>
        <w:t>blood</w:t>
      </w:r>
      <w:r w:rsidRPr="006C5D73">
        <w:rPr>
          <w:rFonts w:cstheme="minorHAnsi"/>
          <w:color w:val="000000" w:themeColor="text1"/>
        </w:rPr>
        <w:t xml:space="preserve">, #ešhar, </w:t>
      </w:r>
      <w:r w:rsidRPr="006C5D73">
        <w:rPr>
          <w:rFonts w:cstheme="minorHAnsi"/>
        </w:rPr>
        <w:t>essar, eshar, ishar</w:t>
      </w:r>
      <w:r w:rsidR="0088316A">
        <w:rPr>
          <w:rStyle w:val="FootnoteReference"/>
          <w:rFonts w:cstheme="minorHAnsi"/>
        </w:rPr>
        <w:footnoteReference w:id="36"/>
      </w:r>
      <w:r w:rsidRPr="006C5D73">
        <w:rPr>
          <w:rFonts w:cstheme="minorHAnsi"/>
          <w:color w:val="222222"/>
          <w:shd w:val="clear" w:color="auto" w:fill="FFFFFF"/>
        </w:rPr>
        <w:br/>
      </w:r>
      <w:r w:rsidRPr="0088316A">
        <w:rPr>
          <w:rFonts w:cstheme="minorHAnsi"/>
          <w:b/>
          <w:color w:val="000000" w:themeColor="text1"/>
          <w:shd w:val="clear" w:color="auto" w:fill="FFFFFF"/>
        </w:rPr>
        <w:t>blood</w:t>
      </w:r>
      <w:r w:rsidRPr="006C5D73">
        <w:rPr>
          <w:rFonts w:cstheme="minorHAnsi"/>
          <w:color w:val="000000" w:themeColor="text1"/>
          <w:shd w:val="clear" w:color="auto" w:fill="FFFFFF"/>
        </w:rPr>
        <w:t xml:space="preserve">, bloodshed, </w:t>
      </w:r>
      <w:r w:rsidRPr="006C5D73">
        <w:rPr>
          <w:rStyle w:val="unicode"/>
          <w:rFonts w:cstheme="minorHAnsi"/>
          <w:color w:val="000000" w:themeColor="text1"/>
          <w:shd w:val="clear" w:color="auto" w:fill="FFFFFF"/>
        </w:rPr>
        <w:t>ēshar,</w:t>
      </w:r>
      <w:r w:rsidRPr="006C5D73">
        <w:rPr>
          <w:rFonts w:cstheme="minorHAnsi"/>
          <w:color w:val="000000" w:themeColor="text1"/>
          <w:shd w:val="clear" w:color="auto" w:fill="FFFFFF"/>
        </w:rPr>
        <w:t> </w:t>
      </w:r>
      <w:r w:rsidRPr="006C5D73">
        <w:rPr>
          <w:rFonts w:cstheme="minorHAnsi"/>
          <w:color w:val="000000" w:themeColor="text1"/>
        </w:rPr>
        <w:t>eshr/ishn, ashar (Luvian)</w:t>
      </w:r>
      <w:r w:rsidRPr="006C5D73">
        <w:rPr>
          <w:rFonts w:cstheme="minorHAnsi"/>
          <w:color w:val="000000" w:themeColor="text1"/>
        </w:rPr>
        <w:br/>
      </w:r>
      <w:r w:rsidRPr="0088316A">
        <w:rPr>
          <w:rFonts w:cstheme="minorHAnsi"/>
          <w:b/>
          <w:color w:val="000000" w:themeColor="text1"/>
        </w:rPr>
        <w:t>blood</w:t>
      </w:r>
      <w:r w:rsidRPr="006C5D73">
        <w:rPr>
          <w:rFonts w:cstheme="minorHAnsi"/>
          <w:color w:val="000000" w:themeColor="text1"/>
        </w:rPr>
        <w:t xml:space="preserve">, murder, </w:t>
      </w:r>
      <w:r w:rsidRPr="006C5D73">
        <w:rPr>
          <w:rFonts w:cstheme="minorHAnsi"/>
        </w:rPr>
        <w:t>eshar</w:t>
      </w:r>
      <w:r w:rsidRPr="006C5D73">
        <w:rPr>
          <w:rFonts w:cstheme="minorHAnsi"/>
          <w:color w:val="000000" w:themeColor="text1"/>
        </w:rPr>
        <w:br/>
      </w:r>
      <w:r w:rsidRPr="0088316A">
        <w:rPr>
          <w:rFonts w:cstheme="minorHAnsi"/>
          <w:b/>
          <w:color w:val="000000" w:themeColor="text1"/>
        </w:rPr>
        <w:lastRenderedPageBreak/>
        <w:t>blood</w:t>
      </w:r>
      <w:r w:rsidRPr="006C5D73">
        <w:rPr>
          <w:rFonts w:cstheme="minorHAnsi"/>
          <w:color w:val="000000" w:themeColor="text1"/>
        </w:rPr>
        <w:t xml:space="preserve">, to spill blood, </w:t>
      </w:r>
      <w:r w:rsidRPr="006C5D73">
        <w:rPr>
          <w:rFonts w:cstheme="minorHAnsi"/>
        </w:rPr>
        <w:t>eshar essa-</w:t>
      </w:r>
      <w:r w:rsidRPr="006C5D73">
        <w:rPr>
          <w:rFonts w:cstheme="minorHAnsi"/>
          <w:color w:val="000000" w:themeColor="text1"/>
          <w:shd w:val="clear" w:color="auto" w:fill="FFFFFF"/>
        </w:rPr>
        <w:br/>
      </w:r>
      <w:r w:rsidRPr="0088316A">
        <w:rPr>
          <w:rFonts w:cstheme="minorHAnsi"/>
          <w:b/>
          <w:color w:val="000000" w:themeColor="text1"/>
          <w:shd w:val="clear" w:color="auto" w:fill="FFFFFF"/>
        </w:rPr>
        <w:t>bloody</w:t>
      </w:r>
      <w:r w:rsidRPr="006C5D73">
        <w:rPr>
          <w:rFonts w:cstheme="minorHAnsi"/>
          <w:color w:val="000000" w:themeColor="text1"/>
          <w:shd w:val="clear" w:color="auto" w:fill="FFFFFF"/>
        </w:rPr>
        <w:t xml:space="preserve">, </w:t>
      </w:r>
      <w:r w:rsidRPr="006C5D73">
        <w:rPr>
          <w:rFonts w:cstheme="minorHAnsi"/>
        </w:rPr>
        <w:t>eshanuwant-?, eshaskant-</w:t>
      </w:r>
      <w:r w:rsidRPr="006C5D73">
        <w:rPr>
          <w:rFonts w:cstheme="minorHAnsi"/>
          <w:color w:val="000000" w:themeColor="text1"/>
          <w:shd w:val="clear" w:color="auto" w:fill="FFFFFF"/>
        </w:rPr>
        <w:br/>
      </w:r>
      <w:r w:rsidRPr="0088316A">
        <w:rPr>
          <w:rFonts w:cstheme="minorHAnsi"/>
          <w:b/>
          <w:color w:val="000000" w:themeColor="text1"/>
          <w:shd w:val="clear" w:color="auto" w:fill="FFFFFF"/>
        </w:rPr>
        <w:t>bloody</w:t>
      </w:r>
      <w:r w:rsidRPr="006C5D73">
        <w:rPr>
          <w:rFonts w:cstheme="minorHAnsi"/>
          <w:color w:val="000000" w:themeColor="text1"/>
          <w:shd w:val="clear" w:color="auto" w:fill="FFFFFF"/>
        </w:rPr>
        <w:t xml:space="preserve">, to make bloody, </w:t>
      </w:r>
      <w:r w:rsidRPr="006C5D73">
        <w:rPr>
          <w:rFonts w:cstheme="minorHAnsi"/>
          <w:color w:val="000000" w:themeColor="text1"/>
        </w:rPr>
        <w:t xml:space="preserve">esharnumae, esharnu, asharnu </w:t>
      </w:r>
      <w:r w:rsidRPr="006C5D73">
        <w:rPr>
          <w:rFonts w:cstheme="minorHAnsi"/>
          <w:color w:val="000000" w:themeColor="text1"/>
          <w:shd w:val="clear" w:color="auto" w:fill="FFFFFF"/>
        </w:rPr>
        <w:br/>
      </w:r>
      <w:r w:rsidRPr="0088316A">
        <w:rPr>
          <w:rFonts w:cstheme="minorHAnsi"/>
          <w:b/>
          <w:color w:val="000000" w:themeColor="text1"/>
          <w:shd w:val="clear" w:color="auto" w:fill="FFFFFF"/>
        </w:rPr>
        <w:t>bloody</w:t>
      </w:r>
      <w:r w:rsidRPr="006C5D73">
        <w:rPr>
          <w:rFonts w:cstheme="minorHAnsi"/>
          <w:color w:val="000000" w:themeColor="text1"/>
          <w:shd w:val="clear" w:color="auto" w:fill="FFFFFF"/>
        </w:rPr>
        <w:t xml:space="preserve">, to make bloody, </w:t>
      </w:r>
      <w:r w:rsidRPr="006C5D73">
        <w:rPr>
          <w:rFonts w:cstheme="minorHAnsi"/>
          <w:color w:val="000000" w:themeColor="text1"/>
        </w:rPr>
        <w:t xml:space="preserve">isharnumae, isharnu, </w:t>
      </w:r>
      <w:r w:rsidRPr="006C5D73">
        <w:rPr>
          <w:rFonts w:cstheme="minorHAnsi"/>
        </w:rPr>
        <w:t>esharnu-</w:t>
      </w:r>
      <w:r w:rsidRPr="006C5D73">
        <w:rPr>
          <w:rFonts w:cstheme="minorHAnsi"/>
          <w:color w:val="000000" w:themeColor="text1"/>
        </w:rPr>
        <w:br/>
      </w:r>
      <w:r w:rsidRPr="0088316A">
        <w:rPr>
          <w:rFonts w:cstheme="minorHAnsi"/>
          <w:b/>
          <w:color w:val="000000" w:themeColor="text1"/>
        </w:rPr>
        <w:t>blood-shedder</w:t>
      </w:r>
      <w:r w:rsidRPr="006C5D73">
        <w:rPr>
          <w:rFonts w:cstheme="minorHAnsi"/>
          <w:color w:val="000000" w:themeColor="text1"/>
        </w:rPr>
        <w:t>, ishanalles</w:t>
      </w:r>
      <w:r w:rsidRPr="006C5D73">
        <w:rPr>
          <w:rFonts w:cstheme="minorHAnsi"/>
          <w:color w:val="000000" w:themeColor="text1"/>
        </w:rPr>
        <w:br/>
      </w:r>
      <w:r w:rsidRPr="0088316A">
        <w:rPr>
          <w:rFonts w:cstheme="minorHAnsi"/>
          <w:b/>
        </w:rPr>
        <w:t>blood</w:t>
      </w:r>
      <w:r w:rsidRPr="006C5D73">
        <w:rPr>
          <w:rFonts w:cstheme="minorHAnsi"/>
        </w:rPr>
        <w:t>, “</w:t>
      </w:r>
      <w:r w:rsidRPr="0088316A">
        <w:rPr>
          <w:rFonts w:cstheme="minorHAnsi"/>
        </w:rPr>
        <w:t>to spill the blood of an animal,”</w:t>
      </w:r>
      <w:r w:rsidRPr="006C5D73">
        <w:rPr>
          <w:rFonts w:cstheme="minorHAnsi"/>
        </w:rPr>
        <w:t xml:space="preserve"> to make a libation (with an animal as object), sipand-</w:t>
      </w:r>
      <w:r w:rsidRPr="006C5D73">
        <w:rPr>
          <w:rFonts w:cstheme="minorHAnsi"/>
          <w:color w:val="000000" w:themeColor="text1"/>
        </w:rPr>
        <w:br/>
        <w:t xml:space="preserve">bloom, </w:t>
      </w:r>
      <w:r w:rsidRPr="006C5D73">
        <w:rPr>
          <w:rFonts w:cstheme="minorHAnsi"/>
          <w:b/>
          <w:color w:val="000000" w:themeColor="text1"/>
        </w:rPr>
        <w:t>in bloom</w:t>
      </w:r>
      <w:r w:rsidRPr="006C5D73">
        <w:rPr>
          <w:rFonts w:cstheme="minorHAnsi"/>
          <w:color w:val="000000" w:themeColor="text1"/>
        </w:rPr>
        <w:t xml:space="preserve">, </w:t>
      </w:r>
      <w:r w:rsidRPr="006C5D73">
        <w:rPr>
          <w:rFonts w:cstheme="minorHAnsi"/>
        </w:rPr>
        <w:t>miyantili-</w:t>
      </w:r>
      <w:r w:rsidRPr="006C5D73">
        <w:rPr>
          <w:rFonts w:cstheme="minorHAnsi"/>
        </w:rPr>
        <w:br/>
        <w:t>blossom, to grow, uliliya-</w:t>
      </w:r>
      <w:r w:rsidRPr="006C5D73">
        <w:rPr>
          <w:rFonts w:cstheme="minorHAnsi"/>
          <w:color w:val="000000" w:themeColor="text1"/>
        </w:rPr>
        <w:br/>
      </w:r>
      <w:r w:rsidRPr="006C5D73">
        <w:rPr>
          <w:rFonts w:cstheme="minorHAnsi"/>
        </w:rPr>
        <w:t>blossom, to grow, to prosper, māi-</w:t>
      </w:r>
      <w:r w:rsidRPr="006C5D73">
        <w:rPr>
          <w:rFonts w:cstheme="minorHAnsi"/>
          <w:color w:val="000000" w:themeColor="text1"/>
        </w:rPr>
        <w:br/>
        <w:t xml:space="preserve">blow, </w:t>
      </w:r>
      <w:r w:rsidRPr="006C5D73">
        <w:rPr>
          <w:rFonts w:cstheme="minorHAnsi"/>
        </w:rPr>
        <w:t>haratar</w:t>
      </w:r>
      <w:r w:rsidRPr="006C5D73">
        <w:rPr>
          <w:rFonts w:cstheme="minorHAnsi"/>
          <w:color w:val="000000" w:themeColor="text1"/>
        </w:rPr>
        <w:br/>
      </w:r>
      <w:r w:rsidRPr="006C5D73">
        <w:rPr>
          <w:rFonts w:cstheme="minorHAnsi"/>
          <w:shd w:val="clear" w:color="auto" w:fill="FFFFFF"/>
        </w:rPr>
        <w:t xml:space="preserve">blow, to, </w:t>
      </w:r>
      <w:r w:rsidRPr="006C5D73">
        <w:rPr>
          <w:rFonts w:cstheme="minorHAnsi"/>
        </w:rPr>
        <w:t>parāi-</w:t>
      </w:r>
      <w:r w:rsidRPr="006C5D73">
        <w:rPr>
          <w:rFonts w:cstheme="minorHAnsi"/>
          <w:shd w:val="clear" w:color="auto" w:fill="FFFFFF"/>
        </w:rPr>
        <w:br/>
        <w:t>blow, strike,</w:t>
      </w:r>
      <w:r w:rsidRPr="006C5D73">
        <w:rPr>
          <w:rFonts w:cstheme="minorHAnsi"/>
          <w:b/>
          <w:shd w:val="clear" w:color="auto" w:fill="FFFFFF"/>
        </w:rPr>
        <w:t xml:space="preserve"> </w:t>
      </w:r>
      <w:r w:rsidRPr="006C5D73">
        <w:rPr>
          <w:rFonts w:cstheme="minorHAnsi"/>
          <w:color w:val="1F497D"/>
        </w:rPr>
        <w:t>walhesr</w:t>
      </w:r>
      <w:r w:rsidRPr="006C5D73">
        <w:rPr>
          <w:rFonts w:cstheme="minorHAnsi"/>
        </w:rPr>
        <w:t>/</w:t>
      </w:r>
      <w:r w:rsidRPr="006C5D73">
        <w:rPr>
          <w:rFonts w:cstheme="minorHAnsi"/>
          <w:color w:val="1F497D"/>
        </w:rPr>
        <w:t>walhesn</w:t>
      </w:r>
      <w:r w:rsidRPr="006C5D73">
        <w:rPr>
          <w:rFonts w:cstheme="minorHAnsi"/>
          <w:color w:val="222222"/>
          <w:shd w:val="clear" w:color="auto" w:fill="F8F9FA"/>
        </w:rPr>
        <w:br/>
      </w:r>
      <w:r w:rsidRPr="006C5D73">
        <w:rPr>
          <w:rFonts w:cstheme="minorHAnsi"/>
        </w:rPr>
        <w:t xml:space="preserve">blow, to, parāi, #parái </w:t>
      </w:r>
      <w:r w:rsidRPr="006C5D73">
        <w:rPr>
          <w:rFonts w:cstheme="minorHAnsi"/>
        </w:rPr>
        <w:br/>
        <w:t xml:space="preserve">blow, to, </w:t>
      </w:r>
      <w:r w:rsidRPr="006C5D73">
        <w:rPr>
          <w:rFonts w:cstheme="minorHAnsi"/>
          <w:color w:val="1F497D"/>
        </w:rPr>
        <w:t>parai/pari</w:t>
      </w:r>
      <w:r w:rsidRPr="006C5D73">
        <w:rPr>
          <w:rFonts w:cstheme="minorHAnsi"/>
          <w:color w:val="1F497D"/>
        </w:rPr>
        <w:br/>
      </w:r>
      <w:r w:rsidRPr="006C5D73">
        <w:rPr>
          <w:rFonts w:cstheme="minorHAnsi"/>
        </w:rPr>
        <w:t xml:space="preserve">blow, to </w:t>
      </w:r>
      <w:r w:rsidRPr="006C5D73">
        <w:rPr>
          <w:rFonts w:cstheme="minorHAnsi"/>
          <w:color w:val="1F497D"/>
        </w:rPr>
        <w:t xml:space="preserve">priprai, </w:t>
      </w:r>
      <w:r w:rsidRPr="006C5D73">
        <w:rPr>
          <w:rFonts w:cstheme="minorHAnsi"/>
        </w:rPr>
        <w:t>(Luvian)</w:t>
      </w:r>
      <w:r w:rsidRPr="006C5D73">
        <w:rPr>
          <w:rFonts w:cstheme="minorHAnsi"/>
        </w:rPr>
        <w:br/>
        <w:t xml:space="preserve">blow a horn, </w:t>
      </w:r>
      <w:r w:rsidRPr="006C5D73">
        <w:rPr>
          <w:rFonts w:cstheme="minorHAnsi"/>
          <w:color w:val="1F497D"/>
        </w:rPr>
        <w:t>parippara/parippari, parippara/parippar</w:t>
      </w:r>
      <w:r w:rsidRPr="006C5D73">
        <w:rPr>
          <w:rFonts w:cstheme="minorHAnsi"/>
          <w:color w:val="1F497D"/>
        </w:rPr>
        <w:br/>
      </w:r>
      <w:r w:rsidRPr="006C5D73">
        <w:rPr>
          <w:rFonts w:cstheme="minorHAnsi"/>
        </w:rPr>
        <w:t xml:space="preserve">blow a horn, blow on a fire, to blow up, inflate, </w:t>
      </w:r>
      <w:r w:rsidRPr="006C5D73">
        <w:rPr>
          <w:rFonts w:cstheme="minorHAnsi"/>
          <w:color w:val="1F497D"/>
        </w:rPr>
        <w:t xml:space="preserve">prai/pri </w:t>
      </w:r>
      <w:r w:rsidRPr="006C5D73">
        <w:rPr>
          <w:rFonts w:cstheme="minorHAnsi"/>
        </w:rPr>
        <w:t>(</w:t>
      </w:r>
      <w:r w:rsidRPr="006C5D73">
        <w:rPr>
          <w:rFonts w:eastAsia="Calibri" w:cstheme="minorHAnsi"/>
          <w:lang w:val="en-GB"/>
        </w:rPr>
        <w:t>Gr. Pimpremi, to blow)</w:t>
      </w:r>
      <w:r w:rsidRPr="006C5D73">
        <w:rPr>
          <w:rFonts w:eastAsia="Calibri" w:cstheme="minorHAnsi"/>
          <w:lang w:val="en-GB"/>
        </w:rPr>
        <w:br/>
        <w:t xml:space="preserve">blow a horn, to be flatulent, </w:t>
      </w:r>
      <w:r w:rsidRPr="006C5D73">
        <w:rPr>
          <w:rFonts w:cstheme="minorHAnsi"/>
          <w:color w:val="1F497D"/>
        </w:rPr>
        <w:t>pripra/pripri</w:t>
      </w:r>
      <w:r w:rsidRPr="006C5D73">
        <w:rPr>
          <w:rFonts w:eastAsia="Calibri" w:cstheme="minorHAnsi"/>
          <w:lang w:val="en-GB"/>
        </w:rPr>
        <w:br/>
      </w:r>
      <w:r w:rsidRPr="006C5D73">
        <w:rPr>
          <w:rFonts w:cstheme="minorHAnsi"/>
        </w:rPr>
        <w:t xml:space="preserve">blue, ndra, antara- (Slav. Modrye, Cz. Modry. SCr. Modar, blue. PIE. Mdro), </w:t>
      </w:r>
      <w:r w:rsidRPr="006C5D73">
        <w:rPr>
          <w:rFonts w:cstheme="minorHAnsi"/>
        </w:rPr>
        <w:br/>
        <w:t xml:space="preserve">blue, adj. </w:t>
      </w:r>
      <w:r w:rsidRPr="006C5D73">
        <w:rPr>
          <w:rFonts w:cstheme="minorHAnsi"/>
          <w:color w:val="1F497D"/>
        </w:rPr>
        <w:t>ndrant</w:t>
      </w:r>
      <w:r w:rsidRPr="006C5D73">
        <w:rPr>
          <w:rFonts w:cstheme="minorHAnsi"/>
          <w:color w:val="1F497D"/>
        </w:rPr>
        <w:br/>
      </w:r>
      <w:r w:rsidRPr="006C5D73">
        <w:rPr>
          <w:rFonts w:cstheme="minorHAnsi"/>
        </w:rPr>
        <w:t xml:space="preserve">blunt, to become blunt, </w:t>
      </w:r>
      <w:r w:rsidRPr="006C5D73">
        <w:rPr>
          <w:rFonts w:cstheme="minorHAnsi"/>
          <w:color w:val="1F497D"/>
        </w:rPr>
        <w:t>tampues</w:t>
      </w:r>
      <w:r w:rsidRPr="006C5D73">
        <w:rPr>
          <w:rFonts w:cstheme="minorHAnsi"/>
          <w:color w:val="1F497D"/>
        </w:rPr>
        <w:br/>
      </w:r>
      <w:r w:rsidRPr="006C5D73">
        <w:rPr>
          <w:rFonts w:cstheme="minorHAnsi"/>
        </w:rPr>
        <w:t xml:space="preserve">blunt, </w:t>
      </w:r>
      <w:r w:rsidRPr="006C5D73">
        <w:rPr>
          <w:rFonts w:cstheme="minorHAnsi"/>
          <w:color w:val="1F497D"/>
        </w:rPr>
        <w:t xml:space="preserve">tampu </w:t>
      </w:r>
      <w:r w:rsidRPr="006C5D73">
        <w:rPr>
          <w:rFonts w:cstheme="minorHAnsi"/>
          <w:color w:val="000000"/>
        </w:rPr>
        <w:t>(</w:t>
      </w:r>
      <w:r w:rsidRPr="006C5D73">
        <w:rPr>
          <w:rFonts w:cstheme="minorHAnsi"/>
          <w:color w:val="1F497D"/>
        </w:rPr>
        <w:t>dampu</w:t>
      </w:r>
      <w:r w:rsidRPr="006C5D73">
        <w:rPr>
          <w:rFonts w:cstheme="minorHAnsi"/>
          <w:color w:val="000000"/>
        </w:rPr>
        <w:t>)</w:t>
      </w:r>
      <w:r w:rsidRPr="006C5D73">
        <w:rPr>
          <w:rFonts w:cstheme="minorHAnsi"/>
          <w:color w:val="000000"/>
        </w:rPr>
        <w:br/>
      </w:r>
      <w:r w:rsidRPr="00F5793D">
        <w:rPr>
          <w:rFonts w:cstheme="minorHAnsi"/>
          <w:b/>
        </w:rPr>
        <w:t>body</w:t>
      </w:r>
      <w:r w:rsidRPr="006C5D73">
        <w:rPr>
          <w:rFonts w:cstheme="minorHAnsi"/>
        </w:rPr>
        <w:t xml:space="preserve">, tuekka-, </w:t>
      </w:r>
      <w:r w:rsidR="0034541B">
        <w:rPr>
          <w:rStyle w:val="FootnoteReference"/>
          <w:rFonts w:cstheme="minorHAnsi"/>
        </w:rPr>
        <w:footnoteReference w:id="37"/>
      </w:r>
      <w:r w:rsidRPr="006C5D73">
        <w:rPr>
          <w:rFonts w:cstheme="minorHAnsi"/>
        </w:rPr>
        <w:t>personally, (NÍ.TE).</w:t>
      </w:r>
      <w:r w:rsidRPr="006C5D73">
        <w:rPr>
          <w:rFonts w:cstheme="minorHAnsi"/>
        </w:rPr>
        <w:br/>
      </w:r>
      <w:r w:rsidRPr="00F5793D">
        <w:rPr>
          <w:rFonts w:cstheme="minorHAnsi"/>
          <w:b/>
        </w:rPr>
        <w:t>body</w:t>
      </w:r>
      <w:r w:rsidRPr="006C5D73">
        <w:rPr>
          <w:rFonts w:cstheme="minorHAnsi"/>
        </w:rPr>
        <w:t>, inner body, entrails, interior, karāt-</w:t>
      </w:r>
      <w:r w:rsidR="00F5793D">
        <w:rPr>
          <w:rStyle w:val="FootnoteReference"/>
          <w:rFonts w:cstheme="minorHAnsi"/>
        </w:rPr>
        <w:footnoteReference w:id="38"/>
      </w:r>
      <w:r w:rsidRPr="006C5D73">
        <w:rPr>
          <w:rFonts w:cstheme="minorHAnsi"/>
          <w:color w:val="1F497D"/>
        </w:rPr>
        <w:br/>
      </w:r>
      <w:r w:rsidRPr="006C5D73">
        <w:rPr>
          <w:rFonts w:cstheme="minorHAnsi"/>
          <w:b/>
        </w:rPr>
        <w:t>body parts of animals</w:t>
      </w:r>
      <w:r w:rsidRPr="006C5D73">
        <w:rPr>
          <w:rFonts w:cstheme="minorHAnsi"/>
        </w:rPr>
        <w:t xml:space="preserve">, </w:t>
      </w:r>
      <w:r w:rsidRPr="00F5793D">
        <w:rPr>
          <w:rFonts w:cstheme="minorHAnsi"/>
        </w:rPr>
        <w:t>mahrai/mohrai</w:t>
      </w:r>
      <w:r w:rsidRPr="006C5D73">
        <w:rPr>
          <w:rFonts w:cstheme="minorHAnsi"/>
          <w:b/>
          <w:color w:val="1F497D"/>
        </w:rPr>
        <w:br/>
      </w:r>
      <w:r w:rsidRPr="006C5D73">
        <w:rPr>
          <w:rFonts w:cstheme="minorHAnsi"/>
          <w:b/>
        </w:rPr>
        <w:lastRenderedPageBreak/>
        <w:t>body part of animals</w:t>
      </w:r>
      <w:r w:rsidRPr="006C5D73">
        <w:rPr>
          <w:rFonts w:cstheme="minorHAnsi"/>
        </w:rPr>
        <w:t xml:space="preserve">, </w:t>
      </w:r>
      <w:r w:rsidRPr="00F5793D">
        <w:rPr>
          <w:rFonts w:cstheme="minorHAnsi"/>
        </w:rPr>
        <w:t xml:space="preserve">sisai </w:t>
      </w:r>
      <w:r w:rsidRPr="006C5D73">
        <w:rPr>
          <w:rFonts w:eastAsia="Calibri" w:cstheme="minorHAnsi"/>
          <w:lang w:val="en-GB"/>
        </w:rPr>
        <w:t>(sisai is a body part of bears and sasa of the lions and leopards. The word could be a reduplication of sai/si=to press and may be mean; paw, teeth (both body parts can 'press')</w:t>
      </w:r>
      <w:r w:rsidRPr="006C5D73">
        <w:rPr>
          <w:rFonts w:cstheme="minorHAnsi"/>
          <w:color w:val="1F497D"/>
        </w:rPr>
        <w:br/>
      </w:r>
      <w:r w:rsidRPr="006C5D73">
        <w:rPr>
          <w:rFonts w:cstheme="minorHAnsi"/>
        </w:rPr>
        <w:t xml:space="preserve">body part or pure cut of meat, “pure bone,” </w:t>
      </w:r>
      <w:r w:rsidRPr="00F5793D">
        <w:rPr>
          <w:rFonts w:cstheme="minorHAnsi"/>
        </w:rPr>
        <w:t>prku(i) hastai</w:t>
      </w:r>
      <w:r w:rsidRPr="006C5D73">
        <w:rPr>
          <w:rFonts w:cstheme="minorHAnsi"/>
          <w:color w:val="1F497D"/>
        </w:rPr>
        <w:br/>
      </w:r>
      <w:r w:rsidRPr="00F5793D">
        <w:rPr>
          <w:rFonts w:cstheme="minorHAnsi"/>
          <w:b/>
        </w:rPr>
        <w:t>body part</w:t>
      </w:r>
      <w:r w:rsidRPr="006C5D73">
        <w:rPr>
          <w:rFonts w:cstheme="minorHAnsi"/>
        </w:rPr>
        <w:t xml:space="preserve">, heel, near feet, </w:t>
      </w:r>
      <w:r w:rsidRPr="00F5793D">
        <w:rPr>
          <w:rFonts w:cstheme="minorHAnsi"/>
        </w:rPr>
        <w:t>prsna?</w:t>
      </w:r>
      <w:r w:rsidRPr="006C5D73">
        <w:rPr>
          <w:rFonts w:cstheme="minorHAnsi"/>
          <w:color w:val="1F497D"/>
        </w:rPr>
        <w:br/>
      </w:r>
      <w:r w:rsidRPr="00F5793D">
        <w:rPr>
          <w:rFonts w:cstheme="minorHAnsi"/>
          <w:b/>
        </w:rPr>
        <w:t>body part of a cow</w:t>
      </w:r>
      <w:r w:rsidRPr="006C5D73">
        <w:rPr>
          <w:rFonts w:cstheme="minorHAnsi"/>
        </w:rPr>
        <w:t xml:space="preserve">, </w:t>
      </w:r>
      <w:r w:rsidRPr="00F5793D">
        <w:rPr>
          <w:rFonts w:cstheme="minorHAnsi"/>
        </w:rPr>
        <w:t>sesa,</w:t>
      </w:r>
      <w:r w:rsidRPr="006C5D73">
        <w:rPr>
          <w:rFonts w:cstheme="minorHAnsi"/>
        </w:rPr>
        <w:br/>
        <w:t>bodyguard, SAG.DU-i u.</w:t>
      </w:r>
      <w:r w:rsidR="00C512CC">
        <w:rPr>
          <w:rFonts w:cstheme="minorHAnsi"/>
        </w:rPr>
        <w:br/>
      </w:r>
      <w:r w:rsidR="00C512CC">
        <w:rPr>
          <w:rFonts w:ascii="Times New Roman" w:hAnsi="Times New Roman" w:cs="Times New Roman"/>
          <w:sz w:val="20"/>
          <w:szCs w:val="20"/>
        </w:rPr>
        <w:t xml:space="preserve">boil, blister?, </w:t>
      </w:r>
      <w:r w:rsidR="00C512CC" w:rsidRPr="005B2F29">
        <w:rPr>
          <w:rFonts w:ascii="Times New Roman" w:hAnsi="Times New Roman" w:cs="Times New Roman"/>
          <w:color w:val="FF0000"/>
          <w:sz w:val="20"/>
          <w:szCs w:val="20"/>
        </w:rPr>
        <w:t>palwa</w:t>
      </w:r>
      <w:r w:rsidR="00C512CC">
        <w:rPr>
          <w:rFonts w:ascii="Times New Roman" w:hAnsi="Times New Roman" w:cs="Times New Roman"/>
          <w:sz w:val="20"/>
          <w:szCs w:val="20"/>
        </w:rPr>
        <w:t>-</w:t>
      </w:r>
      <w:r w:rsidRPr="006C5D73">
        <w:rPr>
          <w:rFonts w:cstheme="minorHAnsi"/>
          <w:color w:val="1F497D"/>
        </w:rPr>
        <w:br/>
      </w:r>
      <w:r w:rsidRPr="006C5D73">
        <w:rPr>
          <w:rFonts w:cstheme="minorHAnsi"/>
          <w:b/>
        </w:rPr>
        <w:t>bolt on door</w:t>
      </w:r>
      <w:r w:rsidRPr="006C5D73">
        <w:rPr>
          <w:rFonts w:cstheme="minorHAnsi"/>
        </w:rPr>
        <w:t>, or chest,</w:t>
      </w:r>
      <w:r w:rsidRPr="006C5D73">
        <w:rPr>
          <w:rFonts w:cstheme="minorHAnsi"/>
          <w:b/>
        </w:rPr>
        <w:t xml:space="preserve"> </w:t>
      </w:r>
      <w:r w:rsidRPr="006C5D73">
        <w:rPr>
          <w:rFonts w:cstheme="minorHAnsi"/>
          <w:color w:val="1F3864" w:themeColor="accent1" w:themeShade="80"/>
        </w:rPr>
        <w:t>tsaki</w:t>
      </w:r>
      <w:r w:rsidRPr="006C5D73">
        <w:rPr>
          <w:rFonts w:cstheme="minorHAnsi"/>
          <w:color w:val="1F3864" w:themeColor="accent1" w:themeShade="80"/>
        </w:rPr>
        <w:br/>
      </w:r>
      <w:r w:rsidRPr="006C5D73">
        <w:rPr>
          <w:rFonts w:cstheme="minorHAnsi"/>
        </w:rPr>
        <w:t xml:space="preserve">bolt, </w:t>
      </w:r>
      <w:r w:rsidRPr="006C5D73">
        <w:rPr>
          <w:rFonts w:cstheme="minorHAnsi"/>
          <w:vertAlign w:val="superscript"/>
        </w:rPr>
        <w:t>GIŠ</w:t>
      </w:r>
      <w:r w:rsidRPr="006C5D73">
        <w:rPr>
          <w:rFonts w:cstheme="minorHAnsi"/>
        </w:rPr>
        <w:t>hattalwant-</w:t>
      </w:r>
      <w:r w:rsidRPr="006C5D73">
        <w:rPr>
          <w:rFonts w:cstheme="minorHAnsi"/>
          <w:color w:val="1F497D"/>
        </w:rPr>
        <w:br/>
      </w:r>
      <w:r w:rsidRPr="006C5D73">
        <w:rPr>
          <w:rFonts w:cstheme="minorHAnsi"/>
          <w:b/>
        </w:rPr>
        <w:t>bolt</w:t>
      </w:r>
      <w:r w:rsidRPr="006C5D73">
        <w:rPr>
          <w:rFonts w:cstheme="minorHAnsi"/>
        </w:rPr>
        <w:t xml:space="preserve">, to, </w:t>
      </w:r>
      <w:r w:rsidRPr="006C5D73">
        <w:rPr>
          <w:rFonts w:cstheme="minorHAnsi"/>
          <w:color w:val="1F497D"/>
        </w:rPr>
        <w:t>hattaluuae</w:t>
      </w:r>
      <w:r w:rsidRPr="006C5D73">
        <w:rPr>
          <w:rFonts w:cstheme="minorHAnsi"/>
          <w:b/>
          <w:color w:val="1F497D"/>
        </w:rPr>
        <w:br/>
      </w:r>
      <w:r w:rsidRPr="007E00B7">
        <w:rPr>
          <w:rFonts w:cstheme="minorHAnsi"/>
        </w:rPr>
        <w:t>bond, band, hair, ishil</w:t>
      </w:r>
      <w:r w:rsidRPr="007E00B7">
        <w:rPr>
          <w:rFonts w:cstheme="minorHAnsi"/>
          <w:shd w:val="clear" w:color="auto" w:fill="F8F9FA"/>
        </w:rPr>
        <w:br/>
      </w:r>
      <w:r w:rsidRPr="007E00B7">
        <w:rPr>
          <w:rFonts w:cstheme="minorHAnsi"/>
          <w:b/>
        </w:rPr>
        <w:t>bone</w:t>
      </w:r>
      <w:r w:rsidRPr="007E00B7">
        <w:rPr>
          <w:rFonts w:cstheme="minorHAnsi"/>
        </w:rPr>
        <w:t xml:space="preserve">, </w:t>
      </w:r>
      <w:bookmarkStart w:id="4" w:name="_Hlk507580008"/>
      <w:r w:rsidRPr="007E00B7">
        <w:rPr>
          <w:rFonts w:cstheme="minorHAnsi"/>
        </w:rPr>
        <w:t>hastāi</w:t>
      </w:r>
      <w:bookmarkEnd w:id="4"/>
      <w:r w:rsidRPr="007E00B7">
        <w:rPr>
          <w:rFonts w:cstheme="minorHAnsi"/>
        </w:rPr>
        <w:t xml:space="preserve">, has </w:t>
      </w:r>
      <w:r w:rsidRPr="007E00B7">
        <w:rPr>
          <w:rFonts w:cstheme="minorHAnsi"/>
          <w:b/>
        </w:rPr>
        <w:t xml:space="preserve"> </w:t>
      </w:r>
      <w:r w:rsidRPr="007E00B7">
        <w:rPr>
          <w:rFonts w:cstheme="minorHAnsi"/>
        </w:rPr>
        <w:t>(Luvian),</w:t>
      </w:r>
      <w:r w:rsidRPr="007E00B7">
        <w:rPr>
          <w:rFonts w:cstheme="minorHAnsi"/>
        </w:rPr>
        <w:br/>
      </w:r>
      <w:r w:rsidRPr="007E00B7">
        <w:rPr>
          <w:rFonts w:cstheme="minorHAnsi"/>
          <w:b/>
        </w:rPr>
        <w:t>bone</w:t>
      </w:r>
      <w:r w:rsidRPr="007E00B7">
        <w:rPr>
          <w:rFonts w:cstheme="minorHAnsi"/>
        </w:rPr>
        <w:t>, strength, power, hastāi-</w:t>
      </w:r>
      <w:r w:rsidR="007E00B7">
        <w:rPr>
          <w:rStyle w:val="FootnoteReference"/>
          <w:rFonts w:cstheme="minorHAnsi"/>
        </w:rPr>
        <w:footnoteReference w:id="39"/>
      </w:r>
      <w:r w:rsidRPr="007E00B7">
        <w:rPr>
          <w:rFonts w:cstheme="minorHAnsi"/>
        </w:rPr>
        <w:br/>
        <w:t>bone, thigh bone, tasku(i)</w:t>
      </w:r>
      <w:r w:rsidRPr="007E00B7">
        <w:rPr>
          <w:rFonts w:cstheme="minorHAnsi"/>
        </w:rPr>
        <w:br/>
        <w:t>bone, shin bone, hapusa(s)</w:t>
      </w:r>
      <w:r w:rsidRPr="007E00B7">
        <w:rPr>
          <w:rFonts w:cstheme="minorHAnsi"/>
        </w:rPr>
        <w:br/>
      </w:r>
      <w:r w:rsidRPr="007E00B7">
        <w:rPr>
          <w:rFonts w:cstheme="minorHAnsi"/>
          <w:b/>
        </w:rPr>
        <w:t>bones</w:t>
      </w:r>
      <w:r w:rsidRPr="007E00B7">
        <w:rPr>
          <w:rFonts w:cstheme="minorHAnsi"/>
        </w:rPr>
        <w:t>, hastai/hasti, #hastijas, haštái</w:t>
      </w:r>
      <w:r w:rsidRPr="007E00B7">
        <w:rPr>
          <w:rFonts w:cstheme="minorHAnsi"/>
        </w:rPr>
        <w:br/>
      </w:r>
      <w:r w:rsidRPr="008F244B">
        <w:rPr>
          <w:rFonts w:cstheme="minorHAnsi"/>
          <w:b/>
        </w:rPr>
        <w:t>bone</w:t>
      </w:r>
      <w:r w:rsidRPr="007E00B7">
        <w:rPr>
          <w:rFonts w:cstheme="minorHAnsi"/>
        </w:rPr>
        <w:t>, skin disease, witris?</w:t>
      </w:r>
      <w:r w:rsidRPr="007E00B7">
        <w:rPr>
          <w:rFonts w:cstheme="minorHAnsi"/>
          <w:shd w:val="clear" w:color="auto" w:fill="F8F9FA"/>
        </w:rPr>
        <w:br/>
      </w:r>
      <w:r w:rsidRPr="006C5D73">
        <w:rPr>
          <w:rFonts w:cstheme="minorHAnsi"/>
          <w:color w:val="222222"/>
          <w:shd w:val="clear" w:color="auto" w:fill="FFFFFF"/>
        </w:rPr>
        <w:t xml:space="preserve">boots, </w:t>
      </w:r>
      <w:r w:rsidRPr="006C5D73">
        <w:rPr>
          <w:rFonts w:cstheme="minorHAnsi"/>
        </w:rPr>
        <w:t>sarkuwant-</w:t>
      </w:r>
      <w:r w:rsidRPr="006C5D73">
        <w:rPr>
          <w:rFonts w:cstheme="minorHAnsi"/>
          <w:color w:val="222222"/>
          <w:shd w:val="clear" w:color="auto" w:fill="FFFFFF"/>
        </w:rPr>
        <w:br/>
        <w:t xml:space="preserve">border, boundary, </w:t>
      </w:r>
      <w:r w:rsidRPr="006C5D73">
        <w:rPr>
          <w:rStyle w:val="unicode"/>
          <w:rFonts w:cstheme="minorHAnsi"/>
          <w:color w:val="222222"/>
          <w:shd w:val="clear" w:color="auto" w:fill="FFFFFF"/>
        </w:rPr>
        <w:t>ZAG,</w:t>
      </w:r>
      <w:r w:rsidRPr="006C5D73">
        <w:rPr>
          <w:rFonts w:cstheme="minorHAnsi"/>
          <w:color w:val="222222"/>
          <w:shd w:val="clear" w:color="auto" w:fill="FFFFFF"/>
        </w:rPr>
        <w:t xml:space="preserve"> </w:t>
      </w:r>
      <w:r w:rsidRPr="006C5D73">
        <w:rPr>
          <w:rFonts w:cstheme="minorHAnsi"/>
          <w:color w:val="1F497D"/>
        </w:rPr>
        <w:t>irha</w:t>
      </w:r>
      <w:r w:rsidRPr="006C5D73">
        <w:rPr>
          <w:rFonts w:cstheme="minorHAnsi"/>
          <w:color w:val="1F497D"/>
        </w:rPr>
        <w:br/>
      </w:r>
      <w:r w:rsidRPr="006C5D73">
        <w:rPr>
          <w:rFonts w:cstheme="minorHAnsi"/>
        </w:rPr>
        <w:t>border guard, auri-, awari-, auriyala- (Akkadian madgaltu)</w:t>
      </w:r>
      <w:r w:rsidRPr="006C5D73">
        <w:rPr>
          <w:rFonts w:cstheme="minorHAnsi"/>
        </w:rPr>
        <w:br/>
        <w:t>border, side, irha- (ZAG)</w:t>
      </w:r>
      <w:r w:rsidRPr="006C5D73">
        <w:rPr>
          <w:rFonts w:cstheme="minorHAnsi"/>
          <w:color w:val="222222"/>
          <w:shd w:val="clear" w:color="auto" w:fill="FFFFFF"/>
        </w:rPr>
        <w:br/>
        <w:t xml:space="preserve">bordering, </w:t>
      </w:r>
      <w:r w:rsidRPr="006C5D73">
        <w:rPr>
          <w:rFonts w:cstheme="minorHAnsi"/>
          <w:color w:val="1F497D"/>
        </w:rPr>
        <w:t>rahtsena</w:t>
      </w:r>
      <w:r w:rsidRPr="006C5D73">
        <w:rPr>
          <w:rFonts w:cstheme="minorHAnsi"/>
          <w:color w:val="222222"/>
          <w:shd w:val="clear" w:color="auto" w:fill="FFFFFF"/>
        </w:rPr>
        <w:br/>
        <w:t xml:space="preserve">born, </w:t>
      </w:r>
      <w:r w:rsidRPr="006C5D73">
        <w:rPr>
          <w:rFonts w:cstheme="minorHAnsi"/>
          <w:shd w:val="clear" w:color="auto" w:fill="FFFFFF"/>
        </w:rPr>
        <w:t xml:space="preserve">to be, </w:t>
      </w:r>
      <w:r w:rsidRPr="006C5D73">
        <w:rPr>
          <w:rFonts w:cstheme="minorHAnsi"/>
          <w:color w:val="1F3864" w:themeColor="accent1" w:themeShade="80"/>
        </w:rPr>
        <w:t>mi</w:t>
      </w:r>
      <w:r w:rsidRPr="006C5D73">
        <w:rPr>
          <w:rFonts w:cstheme="minorHAnsi"/>
        </w:rPr>
        <w:t>,</w:t>
      </w:r>
      <w:r w:rsidRPr="006C5D73">
        <w:rPr>
          <w:rFonts w:cstheme="minorHAnsi"/>
        </w:rPr>
        <w:br/>
        <w:t>born, he is born, miyari</w:t>
      </w:r>
      <w:r w:rsidRPr="006C5D73">
        <w:rPr>
          <w:rFonts w:cstheme="minorHAnsi"/>
        </w:rPr>
        <w:br/>
        <w:t>born, legal, own son, hassant-</w:t>
      </w:r>
      <w:r w:rsidRPr="006C5D73">
        <w:rPr>
          <w:rFonts w:cstheme="minorHAnsi"/>
          <w:color w:val="000000"/>
        </w:rPr>
        <w:br/>
        <w:t xml:space="preserve">both,  </w:t>
      </w:r>
      <w:r w:rsidRPr="006C5D73">
        <w:rPr>
          <w:rFonts w:cstheme="minorHAnsi"/>
        </w:rPr>
        <w:t>pit</w:t>
      </w:r>
      <w:r w:rsidRPr="006C5D73">
        <w:rPr>
          <w:rFonts w:cstheme="minorHAnsi"/>
          <w:color w:val="000000"/>
        </w:rPr>
        <w:t>,</w:t>
      </w:r>
      <w:r w:rsidRPr="006C5D73">
        <w:rPr>
          <w:rFonts w:cstheme="minorHAnsi"/>
          <w:color w:val="000000"/>
        </w:rPr>
        <w:br/>
      </w:r>
      <w:r w:rsidRPr="006C5D73">
        <w:rPr>
          <w:rFonts w:cstheme="minorHAnsi"/>
          <w:color w:val="000000"/>
        </w:rPr>
        <w:lastRenderedPageBreak/>
        <w:t xml:space="preserve">both…and if..whether.. or, </w:t>
      </w:r>
      <w:r w:rsidRPr="006C5D73">
        <w:rPr>
          <w:rFonts w:cstheme="minorHAnsi"/>
          <w:color w:val="1F497D"/>
        </w:rPr>
        <w:t>ku ku</w:t>
      </w:r>
      <w:r w:rsidRPr="006C5D73">
        <w:rPr>
          <w:rFonts w:cstheme="minorHAnsi"/>
          <w:color w:val="1F497D"/>
        </w:rPr>
        <w:br/>
      </w:r>
      <w:r w:rsidRPr="006C5D73">
        <w:rPr>
          <w:rFonts w:cstheme="minorHAnsi"/>
        </w:rPr>
        <w:t>bother, to disturb, to attack, plague, press, hatkesnu-</w:t>
      </w:r>
      <w:r w:rsidRPr="006C5D73">
        <w:rPr>
          <w:rFonts w:cstheme="minorHAnsi"/>
        </w:rPr>
        <w:br/>
        <w:t xml:space="preserve">bottom, </w:t>
      </w:r>
      <w:r w:rsidRPr="006C5D73">
        <w:rPr>
          <w:rFonts w:cstheme="minorHAnsi"/>
          <w:b/>
        </w:rPr>
        <w:t>on the bottom of</w:t>
      </w:r>
      <w:r w:rsidRPr="006C5D73">
        <w:rPr>
          <w:rFonts w:cstheme="minorHAnsi"/>
        </w:rPr>
        <w:t>, downwards, adv., kattanda</w:t>
      </w:r>
      <w:r w:rsidRPr="006C5D73">
        <w:rPr>
          <w:rFonts w:cstheme="minorHAnsi"/>
          <w:color w:val="1F497D"/>
        </w:rPr>
        <w:br/>
      </w:r>
      <w:r w:rsidRPr="006C5D73">
        <w:rPr>
          <w:rFonts w:cstheme="minorHAnsi"/>
        </w:rPr>
        <w:t>bound, to go the rounds, to deal with one after the other, to go to the end, irhāi-</w:t>
      </w:r>
      <w:r w:rsidRPr="006C5D73">
        <w:rPr>
          <w:rFonts w:cstheme="minorHAnsi"/>
        </w:rPr>
        <w:br/>
      </w:r>
      <w:r w:rsidRPr="00094165">
        <w:rPr>
          <w:rFonts w:cstheme="minorHAnsi"/>
          <w:b/>
        </w:rPr>
        <w:t>boundary</w:t>
      </w:r>
      <w:r w:rsidRPr="006C5D73">
        <w:rPr>
          <w:rFonts w:cstheme="minorHAnsi"/>
        </w:rPr>
        <w:t>, a boundary, #erha</w:t>
      </w:r>
      <w:r w:rsidR="00094165">
        <w:rPr>
          <w:rStyle w:val="FootnoteReference"/>
          <w:rFonts w:cstheme="minorHAnsi"/>
        </w:rPr>
        <w:footnoteReference w:id="40"/>
      </w:r>
      <w:r w:rsidRPr="006C5D73">
        <w:rPr>
          <w:rFonts w:cstheme="minorHAnsi"/>
          <w:color w:val="000000"/>
        </w:rPr>
        <w:br/>
      </w:r>
      <w:r w:rsidRPr="006C5D73">
        <w:rPr>
          <w:rFonts w:cstheme="minorHAnsi"/>
          <w:b/>
          <w:color w:val="000000"/>
        </w:rPr>
        <w:t>boundary</w:t>
      </w:r>
      <w:r w:rsidRPr="006C5D73">
        <w:rPr>
          <w:rFonts w:cstheme="minorHAnsi"/>
          <w:color w:val="000000"/>
        </w:rPr>
        <w:t>, off, away,</w:t>
      </w:r>
      <w:r w:rsidRPr="006C5D73">
        <w:rPr>
          <w:rFonts w:cstheme="minorHAnsi"/>
        </w:rPr>
        <w:t xml:space="preserve"> rha</w:t>
      </w:r>
      <w:r w:rsidRPr="006C5D73">
        <w:rPr>
          <w:rFonts w:cstheme="minorHAnsi"/>
        </w:rPr>
        <w:br/>
        <w:t>boundary stone, halhaltumari-</w:t>
      </w:r>
      <w:r w:rsidRPr="006C5D73">
        <w:rPr>
          <w:rFonts w:cstheme="minorHAnsi"/>
        </w:rPr>
        <w:br/>
        <w:t>bow down, to prostrate, kaniniya-</w:t>
      </w:r>
      <w:r w:rsidRPr="006C5D73">
        <w:rPr>
          <w:rFonts w:cstheme="minorHAnsi"/>
          <w:color w:val="222222"/>
          <w:shd w:val="clear" w:color="auto" w:fill="FFFFFF"/>
        </w:rPr>
        <w:br/>
      </w:r>
      <w:r w:rsidRPr="006C5D73">
        <w:rPr>
          <w:rFonts w:cstheme="minorHAnsi"/>
          <w:shd w:val="clear" w:color="auto" w:fill="FFFFFF"/>
        </w:rPr>
        <w:t xml:space="preserve">bow, to, </w:t>
      </w:r>
      <w:r w:rsidRPr="006C5D73">
        <w:rPr>
          <w:rFonts w:cstheme="minorHAnsi"/>
        </w:rPr>
        <w:t>hai(n)k/hink, hinganu</w:t>
      </w:r>
      <w:r w:rsidRPr="006C5D73">
        <w:rPr>
          <w:rFonts w:cstheme="minorHAnsi"/>
        </w:rPr>
        <w:br/>
      </w:r>
      <w:r w:rsidRPr="006C5D73">
        <w:rPr>
          <w:rFonts w:cstheme="minorHAnsi"/>
          <w:shd w:val="clear" w:color="auto" w:fill="FFFFFF"/>
        </w:rPr>
        <w:t xml:space="preserve">bow, to offer, </w:t>
      </w:r>
      <w:r w:rsidRPr="006C5D73">
        <w:rPr>
          <w:rFonts w:cstheme="minorHAnsi"/>
        </w:rPr>
        <w:t>hi(n)k</w:t>
      </w:r>
      <w:r w:rsidRPr="006C5D73">
        <w:rPr>
          <w:rFonts w:cstheme="minorHAnsi"/>
        </w:rPr>
        <w:br/>
        <w:t>bow, to, aruuae</w:t>
      </w:r>
      <w:r w:rsidRPr="006C5D73">
        <w:rPr>
          <w:rFonts w:cstheme="minorHAnsi"/>
        </w:rPr>
        <w:br/>
        <w:t>bow, propose, to abandon, to award, to distribute, to present, to prostrate, hink-</w:t>
      </w:r>
      <w:r w:rsidRPr="006C5D73">
        <w:rPr>
          <w:rFonts w:cstheme="minorHAnsi"/>
          <w:color w:val="1F497D"/>
        </w:rPr>
        <w:br/>
      </w:r>
      <w:r w:rsidRPr="006C5D73">
        <w:rPr>
          <w:rFonts w:cstheme="minorHAnsi"/>
        </w:rPr>
        <w:t xml:space="preserve">bow, to prostrate oneself, </w:t>
      </w:r>
      <w:r w:rsidRPr="006C5D73">
        <w:rPr>
          <w:rFonts w:cstheme="minorHAnsi"/>
          <w:color w:val="1F497D"/>
        </w:rPr>
        <w:t>ruwae</w:t>
      </w:r>
      <w:r w:rsidRPr="006C5D73">
        <w:rPr>
          <w:rFonts w:cstheme="minorHAnsi"/>
          <w:color w:val="1F497D"/>
        </w:rPr>
        <w:br/>
      </w:r>
      <w:r w:rsidRPr="006C5D73">
        <w:rPr>
          <w:rFonts w:cstheme="minorHAnsi"/>
        </w:rPr>
        <w:t xml:space="preserve">bow down, to, </w:t>
      </w:r>
      <w:r w:rsidRPr="006C5D73">
        <w:rPr>
          <w:rFonts w:cstheme="minorHAnsi"/>
          <w:color w:val="1F497D"/>
        </w:rPr>
        <w:t>kaneniie/a, kanen</w:t>
      </w:r>
      <w:r w:rsidRPr="006C5D73">
        <w:rPr>
          <w:rFonts w:cstheme="minorHAnsi"/>
          <w:color w:val="1F497D"/>
        </w:rPr>
        <w:br/>
      </w:r>
      <w:r w:rsidRPr="006C5D73">
        <w:rPr>
          <w:rFonts w:cstheme="minorHAnsi"/>
          <w:b/>
        </w:rPr>
        <w:t>bowl for washing</w:t>
      </w:r>
      <w:r w:rsidRPr="006C5D73">
        <w:rPr>
          <w:rFonts w:cstheme="minorHAnsi"/>
        </w:rPr>
        <w:t xml:space="preserve">, </w:t>
      </w:r>
      <w:r w:rsidRPr="006C5D73">
        <w:rPr>
          <w:rFonts w:cstheme="minorHAnsi"/>
          <w:color w:val="1F497D"/>
        </w:rPr>
        <w:t>warpsi?</w:t>
      </w:r>
      <w:r w:rsidRPr="006C5D73">
        <w:rPr>
          <w:rFonts w:cstheme="minorHAnsi"/>
        </w:rPr>
        <w:t>,</w:t>
      </w:r>
      <w:r w:rsidRPr="006C5D73">
        <w:rPr>
          <w:rFonts w:cstheme="minorHAnsi"/>
        </w:rPr>
        <w:br/>
        <w:t xml:space="preserve">bowl, pot?, </w:t>
      </w:r>
      <w:r w:rsidRPr="006C5D73">
        <w:rPr>
          <w:rFonts w:cstheme="minorHAnsi"/>
          <w:vertAlign w:val="superscript"/>
        </w:rPr>
        <w:t>DUG</w:t>
      </w:r>
      <w:r w:rsidRPr="006C5D73">
        <w:rPr>
          <w:rFonts w:cstheme="minorHAnsi"/>
        </w:rPr>
        <w:t>huppar</w:t>
      </w:r>
      <w:r w:rsidRPr="006C5D73">
        <w:rPr>
          <w:rFonts w:cstheme="minorHAnsi"/>
          <w:color w:val="1F497D"/>
        </w:rPr>
        <w:br/>
      </w:r>
      <w:r w:rsidRPr="006C5D73">
        <w:rPr>
          <w:rFonts w:cstheme="minorHAnsi"/>
        </w:rPr>
        <w:t xml:space="preserve">bracelet, </w:t>
      </w:r>
      <w:r w:rsidRPr="006C5D73">
        <w:rPr>
          <w:rFonts w:cstheme="minorHAnsi"/>
          <w:color w:val="1F497D"/>
        </w:rPr>
        <w:t>isaralatr</w:t>
      </w:r>
      <w:r w:rsidRPr="006C5D73">
        <w:rPr>
          <w:rFonts w:cstheme="minorHAnsi"/>
          <w:color w:val="1F497D"/>
        </w:rPr>
        <w:br/>
      </w:r>
      <w:r w:rsidRPr="006C5D73">
        <w:rPr>
          <w:rFonts w:cstheme="minorHAnsi"/>
        </w:rPr>
        <w:t xml:space="preserve">braid, </w:t>
      </w:r>
      <w:r w:rsidRPr="006C5D73">
        <w:rPr>
          <w:rFonts w:cstheme="minorHAnsi"/>
          <w:color w:val="1F497D"/>
        </w:rPr>
        <w:t>surit(a)</w:t>
      </w:r>
      <w:r w:rsidRPr="006C5D73">
        <w:rPr>
          <w:rFonts w:cstheme="minorHAnsi"/>
          <w:color w:val="1F497D"/>
        </w:rPr>
        <w:br/>
      </w:r>
      <w:r w:rsidRPr="006C5D73">
        <w:rPr>
          <w:rFonts w:cstheme="minorHAnsi"/>
        </w:rPr>
        <w:t xml:space="preserve">braid together, to, </w:t>
      </w:r>
      <w:r w:rsidRPr="006C5D73">
        <w:rPr>
          <w:rFonts w:cstheme="minorHAnsi"/>
          <w:color w:val="1F497D"/>
        </w:rPr>
        <w:t>sumumahh, sumumah</w:t>
      </w:r>
      <w:r w:rsidRPr="006C5D73">
        <w:rPr>
          <w:rFonts w:cstheme="minorHAnsi"/>
          <w:color w:val="1F497D"/>
        </w:rPr>
        <w:br/>
      </w:r>
      <w:r w:rsidRPr="006C5D73">
        <w:rPr>
          <w:rFonts w:cstheme="minorHAnsi"/>
          <w:b/>
        </w:rPr>
        <w:t>branch</w:t>
      </w:r>
      <w:r w:rsidRPr="006C5D73">
        <w:rPr>
          <w:rFonts w:cstheme="minorHAnsi"/>
        </w:rPr>
        <w:t>, alkistan</w:t>
      </w:r>
      <w:r w:rsidR="00CF6843">
        <w:rPr>
          <w:rStyle w:val="FootnoteReference"/>
          <w:rFonts w:cstheme="minorHAnsi"/>
        </w:rPr>
        <w:footnoteReference w:id="41"/>
      </w:r>
      <w:r w:rsidRPr="006C5D73">
        <w:rPr>
          <w:rFonts w:cstheme="minorHAnsi"/>
        </w:rPr>
        <w:br/>
      </w:r>
      <w:r w:rsidRPr="006C5D73">
        <w:rPr>
          <w:rFonts w:cstheme="minorHAnsi"/>
        </w:rPr>
        <w:lastRenderedPageBreak/>
        <w:t xml:space="preserve">brand, crozier, </w:t>
      </w:r>
      <w:r w:rsidRPr="006C5D73">
        <w:rPr>
          <w:rFonts w:cstheme="minorHAnsi"/>
          <w:color w:val="1F497D"/>
        </w:rPr>
        <w:t>kalmadr/kalman</w:t>
      </w:r>
      <w:r w:rsidRPr="006C5D73">
        <w:rPr>
          <w:rFonts w:cstheme="minorHAnsi"/>
          <w:color w:val="1F497D"/>
        </w:rPr>
        <w:br/>
      </w:r>
      <w:r w:rsidRPr="006C5D73">
        <w:rPr>
          <w:rFonts w:cstheme="minorHAnsi"/>
        </w:rPr>
        <w:t xml:space="preserve">brandish, to, </w:t>
      </w:r>
      <w:r w:rsidRPr="006C5D73">
        <w:rPr>
          <w:rFonts w:cstheme="minorHAnsi"/>
          <w:color w:val="1F497D"/>
        </w:rPr>
        <w:t xml:space="preserve">tuhtuhhiie/a, tuhtuhie/a </w:t>
      </w:r>
      <w:r w:rsidRPr="006C5D73">
        <w:rPr>
          <w:rFonts w:cstheme="minorHAnsi"/>
        </w:rPr>
        <w:t>(Skt. dhav, to shake, ON. Dyja, to shake, Gr. thuneo, to storm, to move fast)</w:t>
      </w:r>
      <w:r w:rsidRPr="006C5D73">
        <w:rPr>
          <w:rFonts w:cstheme="minorHAnsi"/>
          <w:color w:val="1F497D"/>
        </w:rPr>
        <w:br/>
      </w:r>
      <w:r w:rsidRPr="006C5D73">
        <w:rPr>
          <w:rFonts w:cstheme="minorHAnsi"/>
        </w:rPr>
        <w:t xml:space="preserve">brave,  to become brave, </w:t>
      </w:r>
      <w:r w:rsidRPr="006C5D73">
        <w:rPr>
          <w:rFonts w:cstheme="minorHAnsi"/>
          <w:color w:val="1F497D"/>
        </w:rPr>
        <w:t>hastales, hasteliant, hastles</w:t>
      </w:r>
      <w:r w:rsidRPr="006C5D73">
        <w:rPr>
          <w:rFonts w:cstheme="minorHAnsi"/>
          <w:color w:val="1F497D"/>
        </w:rPr>
        <w:br/>
      </w:r>
      <w:r w:rsidRPr="006C5D73">
        <w:rPr>
          <w:rFonts w:cstheme="minorHAnsi"/>
        </w:rPr>
        <w:t xml:space="preserve">brave, great, strong, </w:t>
      </w:r>
      <w:r w:rsidRPr="006C5D73">
        <w:rPr>
          <w:rFonts w:cstheme="minorHAnsi"/>
          <w:color w:val="1F497D"/>
        </w:rPr>
        <w:t xml:space="preserve">warpali </w:t>
      </w:r>
      <w:r w:rsidRPr="006C5D73">
        <w:rPr>
          <w:rFonts w:cstheme="minorHAnsi"/>
        </w:rPr>
        <w:t>(Luvian),</w:t>
      </w:r>
      <w:r w:rsidRPr="006C5D73">
        <w:rPr>
          <w:rFonts w:cstheme="minorHAnsi"/>
          <w:color w:val="1F497D"/>
        </w:rPr>
        <w:br/>
      </w:r>
      <w:r w:rsidRPr="006C5D73">
        <w:rPr>
          <w:rFonts w:cstheme="minorHAnsi"/>
        </w:rPr>
        <w:t xml:space="preserve">bravery, heroism, </w:t>
      </w:r>
      <w:r w:rsidRPr="006C5D73">
        <w:rPr>
          <w:rFonts w:cstheme="minorHAnsi"/>
          <w:color w:val="1F497D"/>
        </w:rPr>
        <w:t>hastiliadr/hastliadr</w:t>
      </w:r>
      <w:r w:rsidRPr="006C5D73">
        <w:rPr>
          <w:rFonts w:cstheme="minorHAnsi"/>
          <w:color w:val="1F497D"/>
        </w:rPr>
        <w:br/>
      </w:r>
      <w:r w:rsidRPr="006C5D73">
        <w:rPr>
          <w:rFonts w:cstheme="minorHAnsi"/>
        </w:rPr>
        <w:t xml:space="preserve">bread, </w:t>
      </w:r>
      <w:r w:rsidRPr="006C5D73">
        <w:rPr>
          <w:rFonts w:cstheme="minorHAnsi"/>
          <w:color w:val="1F497D"/>
        </w:rPr>
        <w:t># turp</w:t>
      </w:r>
      <w:r w:rsidRPr="006C5D73">
        <w:rPr>
          <w:rFonts w:cstheme="minorHAnsi"/>
          <w:color w:val="1F497D"/>
        </w:rPr>
        <w:br/>
      </w:r>
      <w:r w:rsidRPr="006C5D73">
        <w:rPr>
          <w:rFonts w:cstheme="minorHAnsi"/>
        </w:rPr>
        <w:t xml:space="preserve">bread, </w:t>
      </w:r>
      <w:r w:rsidRPr="006C5D73">
        <w:rPr>
          <w:rFonts w:cstheme="minorHAnsi"/>
          <w:color w:val="1F497D"/>
        </w:rPr>
        <w:t>#</w:t>
      </w:r>
      <w:r w:rsidRPr="006C5D73">
        <w:rPr>
          <w:rFonts w:cstheme="minorHAnsi"/>
        </w:rPr>
        <w:t>arsina (Nesian harsi)</w:t>
      </w:r>
      <w:r w:rsidRPr="006C5D73">
        <w:rPr>
          <w:rFonts w:cstheme="minorHAnsi"/>
          <w:color w:val="1F497D"/>
        </w:rPr>
        <w:br/>
      </w:r>
      <w:r w:rsidRPr="006C5D73">
        <w:rPr>
          <w:rFonts w:cstheme="minorHAnsi"/>
        </w:rPr>
        <w:t xml:space="preserve">bread, food, </w:t>
      </w:r>
      <w:r w:rsidRPr="006C5D73">
        <w:rPr>
          <w:rFonts w:cstheme="minorHAnsi"/>
          <w:color w:val="1F497D"/>
        </w:rPr>
        <w:t>tsowa</w:t>
      </w:r>
      <w:r w:rsidRPr="006C5D73">
        <w:rPr>
          <w:rFonts w:cstheme="minorHAnsi"/>
          <w:color w:val="1F497D"/>
        </w:rPr>
        <w:br/>
      </w:r>
      <w:r w:rsidRPr="006C5D73">
        <w:rPr>
          <w:rFonts w:cstheme="minorHAnsi"/>
        </w:rPr>
        <w:t xml:space="preserve">bread, </w:t>
      </w:r>
      <w:r w:rsidRPr="006C5D73">
        <w:rPr>
          <w:rFonts w:cstheme="minorHAnsi"/>
          <w:b/>
        </w:rPr>
        <w:t>thick bread loaf</w:t>
      </w:r>
      <w:r w:rsidRPr="006C5D73">
        <w:rPr>
          <w:rFonts w:cstheme="minorHAnsi"/>
        </w:rPr>
        <w:t xml:space="preserve">, </w:t>
      </w:r>
      <w:r w:rsidRPr="006C5D73">
        <w:rPr>
          <w:rFonts w:cstheme="minorHAnsi"/>
          <w:vertAlign w:val="superscript"/>
        </w:rPr>
        <w:t>NINDA</w:t>
      </w:r>
      <w:r w:rsidRPr="006C5D73">
        <w:rPr>
          <w:rFonts w:cstheme="minorHAnsi"/>
        </w:rPr>
        <w:t>harsi-</w:t>
      </w:r>
      <w:r w:rsidRPr="006C5D73">
        <w:rPr>
          <w:rFonts w:cstheme="minorHAnsi"/>
        </w:rPr>
        <w:br/>
        <w:t xml:space="preserve">bread, miniature, small, bread, </w:t>
      </w:r>
      <w:r w:rsidRPr="006C5D73">
        <w:rPr>
          <w:rFonts w:cstheme="minorHAnsi"/>
          <w:color w:val="1F497D"/>
        </w:rPr>
        <w:t>miantesr</w:t>
      </w:r>
      <w:r w:rsidRPr="006C5D73">
        <w:rPr>
          <w:rFonts w:cstheme="minorHAnsi"/>
          <w:color w:val="1F497D"/>
        </w:rPr>
        <w:br/>
      </w:r>
      <w:r w:rsidRPr="006C5D73">
        <w:rPr>
          <w:rFonts w:cstheme="minorHAnsi"/>
        </w:rPr>
        <w:t xml:space="preserve">bread, a fragment of bread, </w:t>
      </w:r>
      <w:r w:rsidRPr="006C5D73">
        <w:rPr>
          <w:rFonts w:cstheme="minorHAnsi"/>
          <w:color w:val="1F497D"/>
        </w:rPr>
        <w:t>prsil(a)</w:t>
      </w:r>
      <w:r w:rsidRPr="006C5D73">
        <w:rPr>
          <w:rFonts w:cstheme="minorHAnsi"/>
        </w:rPr>
        <w:t>?</w:t>
      </w:r>
      <w:r w:rsidRPr="006C5D73">
        <w:rPr>
          <w:rFonts w:cstheme="minorHAnsi"/>
          <w:color w:val="1F497D"/>
        </w:rPr>
        <w:br/>
      </w:r>
      <w:r w:rsidRPr="006C5D73">
        <w:rPr>
          <w:rFonts w:cstheme="minorHAnsi"/>
        </w:rPr>
        <w:t xml:space="preserve">bread, a kind of bread, </w:t>
      </w:r>
      <w:r w:rsidRPr="006C5D73">
        <w:rPr>
          <w:rFonts w:cstheme="minorHAnsi"/>
          <w:color w:val="1F497D"/>
        </w:rPr>
        <w:t>wadrmasi, wakatas, wakesr</w:t>
      </w:r>
      <w:r w:rsidRPr="006C5D73">
        <w:rPr>
          <w:rFonts w:cstheme="minorHAnsi"/>
        </w:rPr>
        <w:t>/</w:t>
      </w:r>
      <w:r w:rsidRPr="006C5D73">
        <w:rPr>
          <w:rFonts w:cstheme="minorHAnsi"/>
          <w:color w:val="1F497D"/>
        </w:rPr>
        <w:t>wakesn</w:t>
      </w:r>
      <w:r w:rsidRPr="006C5D73">
        <w:rPr>
          <w:rFonts w:cstheme="minorHAnsi"/>
        </w:rPr>
        <w:t xml:space="preserve">, </w:t>
      </w:r>
      <w:r w:rsidRPr="006C5D73">
        <w:rPr>
          <w:rFonts w:cstheme="minorHAnsi"/>
          <w:color w:val="1F497D"/>
        </w:rPr>
        <w:t>wagesa</w:t>
      </w:r>
      <w:r w:rsidRPr="006C5D73">
        <w:rPr>
          <w:rFonts w:cstheme="minorHAnsi"/>
        </w:rPr>
        <w:t>,</w:t>
      </w:r>
      <w:r w:rsidRPr="006C5D73">
        <w:rPr>
          <w:rFonts w:cstheme="minorHAnsi"/>
          <w:color w:val="1F497D"/>
        </w:rPr>
        <w:t xml:space="preserve"> wista</w:t>
      </w:r>
      <w:r w:rsidRPr="006C5D73">
        <w:rPr>
          <w:rFonts w:cstheme="minorHAnsi"/>
        </w:rPr>
        <w:t>,</w:t>
      </w:r>
      <w:r w:rsidRPr="006C5D73">
        <w:rPr>
          <w:rFonts w:cstheme="minorHAnsi"/>
          <w:color w:val="1F497D"/>
        </w:rPr>
        <w:t xml:space="preserve"> (ninda) pngu</w:t>
      </w:r>
      <w:r w:rsidRPr="006C5D73">
        <w:rPr>
          <w:rFonts w:cstheme="minorHAnsi"/>
        </w:rPr>
        <w:t>, tuninga-</w:t>
      </w:r>
      <w:r w:rsidRPr="006C5D73">
        <w:rPr>
          <w:rFonts w:cstheme="minorHAnsi"/>
        </w:rPr>
        <w:br/>
        <w:t xml:space="preserve">bread, a kind of bread , </w:t>
      </w:r>
      <w:r w:rsidRPr="006C5D73">
        <w:rPr>
          <w:rFonts w:cstheme="minorHAnsi"/>
          <w:color w:val="1F497D"/>
        </w:rPr>
        <w:t xml:space="preserve">wistatnima/i, </w:t>
      </w:r>
      <w:r w:rsidRPr="006C5D73">
        <w:rPr>
          <w:rFonts w:cstheme="minorHAnsi"/>
        </w:rPr>
        <w:t>(Luvian),</w:t>
      </w:r>
      <w:r w:rsidRPr="006C5D73">
        <w:rPr>
          <w:rFonts w:cstheme="minorHAnsi"/>
          <w:color w:val="1F497D"/>
        </w:rPr>
        <w:br/>
      </w:r>
      <w:r w:rsidRPr="006C5D73">
        <w:rPr>
          <w:rFonts w:cstheme="minorHAnsi"/>
        </w:rPr>
        <w:t xml:space="preserve">bread, a kind of bread, </w:t>
      </w:r>
      <w:r w:rsidRPr="006C5D73">
        <w:rPr>
          <w:rFonts w:cstheme="minorHAnsi"/>
          <w:color w:val="1F497D"/>
        </w:rPr>
        <w:t xml:space="preserve">wista </w:t>
      </w:r>
      <w:r w:rsidRPr="006C5D73">
        <w:rPr>
          <w:rFonts w:cstheme="minorHAnsi"/>
        </w:rPr>
        <w:t>(Palaic)</w:t>
      </w:r>
      <w:r w:rsidRPr="006C5D73">
        <w:rPr>
          <w:rFonts w:cstheme="minorHAnsi"/>
          <w:color w:val="1F497D"/>
        </w:rPr>
        <w:br/>
      </w:r>
      <w:r w:rsidRPr="006C5D73">
        <w:rPr>
          <w:rFonts w:cstheme="minorHAnsi"/>
        </w:rPr>
        <w:t xml:space="preserve">bread, a soft bread, </w:t>
      </w:r>
      <w:r w:rsidRPr="006C5D73">
        <w:rPr>
          <w:rFonts w:cstheme="minorHAnsi"/>
          <w:color w:val="1F497D"/>
        </w:rPr>
        <w:t>miumiu(t)</w:t>
      </w:r>
      <w:r w:rsidRPr="006C5D73">
        <w:rPr>
          <w:rFonts w:cstheme="minorHAnsi"/>
          <w:color w:val="1F497D"/>
        </w:rPr>
        <w:br/>
      </w:r>
      <w:r w:rsidRPr="006C5D73">
        <w:rPr>
          <w:rFonts w:cstheme="minorHAnsi"/>
        </w:rPr>
        <w:t xml:space="preserve">bread, a type of bread, a fragment, crumb, morsel, </w:t>
      </w:r>
      <w:r w:rsidRPr="006C5D73">
        <w:rPr>
          <w:rFonts w:cstheme="minorHAnsi"/>
          <w:color w:val="1F497D"/>
        </w:rPr>
        <w:t>prsul, (Ninda) prs(i)uli</w:t>
      </w:r>
      <w:r w:rsidRPr="006C5D73">
        <w:rPr>
          <w:rFonts w:cstheme="minorHAnsi"/>
          <w:color w:val="1F497D"/>
        </w:rPr>
        <w:br/>
      </w:r>
      <w:r w:rsidRPr="006C5D73">
        <w:rPr>
          <w:rFonts w:cstheme="minorHAnsi"/>
        </w:rPr>
        <w:t>bread, a type of bread</w:t>
      </w:r>
      <w:r w:rsidRPr="006C5D73">
        <w:rPr>
          <w:rFonts w:cstheme="minorHAnsi"/>
          <w:color w:val="1F497D"/>
        </w:rPr>
        <w:t>, rma(n)tlani</w:t>
      </w:r>
      <w:r w:rsidRPr="006C5D73">
        <w:rPr>
          <w:rFonts w:cstheme="minorHAnsi"/>
          <w:color w:val="1F497D"/>
        </w:rPr>
        <w:br/>
      </w:r>
      <w:r w:rsidRPr="006C5D73">
        <w:rPr>
          <w:rFonts w:cstheme="minorHAnsi"/>
        </w:rPr>
        <w:t xml:space="preserve">bread, a type of bread, </w:t>
      </w:r>
      <w:r w:rsidRPr="006C5D73">
        <w:rPr>
          <w:rFonts w:cstheme="minorHAnsi"/>
          <w:color w:val="1F497D"/>
        </w:rPr>
        <w:t>siuantanani</w:t>
      </w:r>
      <w:r w:rsidRPr="006C5D73">
        <w:rPr>
          <w:rFonts w:cstheme="minorHAnsi"/>
          <w:color w:val="1F497D"/>
        </w:rPr>
        <w:br/>
      </w:r>
      <w:r w:rsidRPr="006C5D73">
        <w:rPr>
          <w:rFonts w:cstheme="minorHAnsi"/>
        </w:rPr>
        <w:t xml:space="preserve">bread, a type of bread, possibly hot bread, </w:t>
      </w:r>
      <w:r w:rsidRPr="006C5D73">
        <w:rPr>
          <w:rFonts w:cstheme="minorHAnsi"/>
          <w:color w:val="1F497D"/>
        </w:rPr>
        <w:t>wantili</w:t>
      </w:r>
      <w:r w:rsidRPr="006C5D73">
        <w:rPr>
          <w:rFonts w:cstheme="minorHAnsi"/>
          <w:color w:val="1F497D"/>
        </w:rPr>
        <w:br/>
      </w:r>
      <w:r w:rsidRPr="006C5D73">
        <w:rPr>
          <w:rFonts w:cstheme="minorHAnsi"/>
        </w:rPr>
        <w:t xml:space="preserve">bread, a vessel for bread, </w:t>
      </w:r>
      <w:r w:rsidRPr="006C5D73">
        <w:rPr>
          <w:rFonts w:cstheme="minorHAnsi"/>
          <w:vertAlign w:val="superscript"/>
        </w:rPr>
        <w:t>DUG</w:t>
      </w:r>
      <w:r w:rsidRPr="006C5D73">
        <w:rPr>
          <w:rFonts w:cstheme="minorHAnsi"/>
        </w:rPr>
        <w:t>pulla-</w:t>
      </w:r>
      <w:r w:rsidRPr="006C5D73">
        <w:rPr>
          <w:rFonts w:cstheme="minorHAnsi"/>
          <w:color w:val="1F497D"/>
        </w:rPr>
        <w:br/>
      </w:r>
      <w:r w:rsidRPr="006C5D73">
        <w:rPr>
          <w:rFonts w:cstheme="minorHAnsi"/>
        </w:rPr>
        <w:t xml:space="preserve">bread, donated bread, </w:t>
      </w:r>
      <w:r w:rsidRPr="006C5D73">
        <w:rPr>
          <w:rFonts w:cstheme="minorHAnsi"/>
          <w:color w:val="1F497D"/>
        </w:rPr>
        <w:t>piandla/i</w:t>
      </w:r>
      <w:r w:rsidRPr="006C5D73">
        <w:rPr>
          <w:rFonts w:cstheme="minorHAnsi"/>
          <w:color w:val="1F497D"/>
        </w:rPr>
        <w:br/>
      </w:r>
      <w:r w:rsidRPr="006C5D73">
        <w:rPr>
          <w:rFonts w:cstheme="minorHAnsi"/>
        </w:rPr>
        <w:t xml:space="preserve">bread, food, </w:t>
      </w:r>
      <w:bookmarkStart w:id="5" w:name="_Hlk508218999"/>
      <w:r w:rsidRPr="006C5D73">
        <w:rPr>
          <w:rFonts w:cstheme="minorHAnsi"/>
          <w:color w:val="1F497D"/>
        </w:rPr>
        <w:t>tsowa</w:t>
      </w:r>
      <w:bookmarkEnd w:id="5"/>
      <w:r w:rsidRPr="006C5D73">
        <w:rPr>
          <w:rFonts w:cstheme="minorHAnsi"/>
          <w:color w:val="1F497D"/>
        </w:rPr>
        <w:br/>
      </w:r>
      <w:r w:rsidRPr="006C5D73">
        <w:rPr>
          <w:rFonts w:cstheme="minorHAnsi"/>
        </w:rPr>
        <w:t xml:space="preserve">bread-god, god of the wiesta bread, </w:t>
      </w:r>
      <w:r w:rsidRPr="006C5D73">
        <w:rPr>
          <w:rFonts w:cstheme="minorHAnsi"/>
          <w:color w:val="1F497D"/>
        </w:rPr>
        <w:t>wistasa/i</w:t>
      </w:r>
      <w:r w:rsidRPr="006C5D73">
        <w:rPr>
          <w:rFonts w:cstheme="minorHAnsi"/>
          <w:color w:val="1F497D"/>
        </w:rPr>
        <w:br/>
      </w:r>
      <w:r w:rsidRPr="006C5D73">
        <w:rPr>
          <w:rFonts w:cstheme="minorHAnsi"/>
        </w:rPr>
        <w:t>bread, grain, #halki</w:t>
      </w:r>
      <w:r w:rsidRPr="006C5D73">
        <w:rPr>
          <w:rFonts w:cstheme="minorHAnsi"/>
        </w:rPr>
        <w:br/>
        <w:t>bread implement made of wood, bread tray,</w:t>
      </w:r>
      <w:r w:rsidRPr="006C5D73">
        <w:rPr>
          <w:rFonts w:cstheme="minorHAnsi"/>
          <w:color w:val="1F497D"/>
        </w:rPr>
        <w:t xml:space="preserve"> papu</w:t>
      </w:r>
      <w:r w:rsidRPr="006C5D73">
        <w:rPr>
          <w:rFonts w:cstheme="minorHAnsi"/>
          <w:color w:val="1F497D"/>
        </w:rPr>
        <w:br/>
      </w:r>
      <w:r w:rsidRPr="006C5D73">
        <w:rPr>
          <w:rFonts w:cstheme="minorHAnsi"/>
        </w:rPr>
        <w:t xml:space="preserve">bread implement used for carrying bread, </w:t>
      </w:r>
      <w:r w:rsidRPr="006C5D73">
        <w:rPr>
          <w:rFonts w:cstheme="minorHAnsi"/>
          <w:color w:val="1F497D"/>
        </w:rPr>
        <w:t>papul</w:t>
      </w:r>
      <w:r w:rsidRPr="006C5D73">
        <w:rPr>
          <w:rFonts w:cstheme="minorHAnsi"/>
          <w:color w:val="1F497D"/>
        </w:rPr>
        <w:br/>
      </w:r>
      <w:r w:rsidRPr="006C5D73">
        <w:rPr>
          <w:rFonts w:cstheme="minorHAnsi"/>
        </w:rPr>
        <w:t xml:space="preserve">bread in the shape of a figurine, </w:t>
      </w:r>
      <w:r w:rsidRPr="006C5D73">
        <w:rPr>
          <w:rFonts w:cstheme="minorHAnsi"/>
          <w:color w:val="1F497D"/>
        </w:rPr>
        <w:t>(ninda) sina</w:t>
      </w:r>
      <w:r w:rsidRPr="006C5D73">
        <w:rPr>
          <w:rFonts w:cstheme="minorHAnsi"/>
          <w:color w:val="1F497D"/>
        </w:rPr>
        <w:br/>
      </w:r>
      <w:r w:rsidRPr="006C5D73">
        <w:rPr>
          <w:rFonts w:cstheme="minorHAnsi"/>
        </w:rPr>
        <w:t xml:space="preserve">bread, morsel, a kind of bread, </w:t>
      </w:r>
      <w:r w:rsidRPr="006C5D73">
        <w:rPr>
          <w:rFonts w:cstheme="minorHAnsi"/>
          <w:color w:val="1F497D"/>
        </w:rPr>
        <w:t>(Ninda) prsa, psa</w:t>
      </w:r>
      <w:r w:rsidRPr="006C5D73">
        <w:rPr>
          <w:rFonts w:cstheme="minorHAnsi"/>
        </w:rPr>
        <w:br/>
        <w:t xml:space="preserve">bread, oil bread, </w:t>
      </w:r>
      <w:r w:rsidRPr="006C5D73">
        <w:rPr>
          <w:rFonts w:cstheme="minorHAnsi"/>
          <w:vertAlign w:val="superscript"/>
        </w:rPr>
        <w:t>NINDA</w:t>
      </w:r>
      <w:r w:rsidRPr="006C5D73">
        <w:rPr>
          <w:rFonts w:cstheme="minorHAnsi"/>
        </w:rPr>
        <w:t xml:space="preserve">harzazu-, </w:t>
      </w:r>
      <w:r w:rsidRPr="006C5D73">
        <w:rPr>
          <w:rFonts w:cstheme="minorHAnsi"/>
          <w:vertAlign w:val="superscript"/>
        </w:rPr>
        <w:t>NINDA</w:t>
      </w:r>
      <w:r w:rsidRPr="006C5D73">
        <w:rPr>
          <w:rFonts w:cstheme="minorHAnsi"/>
        </w:rPr>
        <w:t>harzazuta-(?), (NINDA.Ì.E.DÉ.A ?)</w:t>
      </w:r>
      <w:r w:rsidRPr="006C5D73">
        <w:rPr>
          <w:rFonts w:cstheme="minorHAnsi"/>
        </w:rPr>
        <w:br/>
        <w:t xml:space="preserve">bread or pastry, </w:t>
      </w:r>
      <w:r w:rsidRPr="006C5D73">
        <w:rPr>
          <w:rFonts w:cstheme="minorHAnsi"/>
          <w:color w:val="1F497D"/>
        </w:rPr>
        <w:t>niniami</w:t>
      </w:r>
      <w:r w:rsidRPr="006C5D73">
        <w:rPr>
          <w:rFonts w:cstheme="minorHAnsi"/>
          <w:color w:val="1F497D"/>
        </w:rPr>
        <w:br/>
      </w:r>
      <w:r w:rsidRPr="006C5D73">
        <w:rPr>
          <w:rFonts w:cstheme="minorHAnsi"/>
        </w:rPr>
        <w:t xml:space="preserve">breadth, </w:t>
      </w:r>
      <w:r w:rsidRPr="006C5D73">
        <w:rPr>
          <w:rFonts w:cstheme="minorHAnsi"/>
          <w:color w:val="1F497D"/>
        </w:rPr>
        <w:t xml:space="preserve">plhasha </w:t>
      </w:r>
      <w:r w:rsidRPr="006C5D73">
        <w:rPr>
          <w:rFonts w:cstheme="minorHAnsi"/>
        </w:rPr>
        <w:t xml:space="preserve"> (Luvian)</w:t>
      </w:r>
      <w:r w:rsidRPr="006C5D73">
        <w:rPr>
          <w:rFonts w:cstheme="minorHAnsi"/>
        </w:rPr>
        <w:br/>
        <w:t xml:space="preserve">break in pieces, crumble, </w:t>
      </w:r>
      <w:r w:rsidRPr="006C5D73">
        <w:rPr>
          <w:rFonts w:cstheme="minorHAnsi"/>
          <w:color w:val="1F497D"/>
        </w:rPr>
        <w:t>prsulae</w:t>
      </w:r>
      <w:r w:rsidRPr="006C5D73">
        <w:rPr>
          <w:rFonts w:cstheme="minorHAnsi"/>
          <w:color w:val="1F497D"/>
        </w:rPr>
        <w:br/>
      </w:r>
      <w:r w:rsidRPr="006C5D73">
        <w:rPr>
          <w:rFonts w:cstheme="minorHAnsi"/>
        </w:rPr>
        <w:lastRenderedPageBreak/>
        <w:t xml:space="preserve">break in small pieces, </w:t>
      </w:r>
      <w:r w:rsidRPr="006C5D73">
        <w:rPr>
          <w:rFonts w:cstheme="minorHAnsi"/>
          <w:color w:val="1F497D"/>
        </w:rPr>
        <w:t>prsae</w:t>
      </w:r>
      <w:r w:rsidRPr="006C5D73">
        <w:rPr>
          <w:rFonts w:cstheme="minorHAnsi"/>
          <w:color w:val="1F497D"/>
        </w:rPr>
        <w:br/>
      </w:r>
      <w:r w:rsidRPr="006C5D73">
        <w:rPr>
          <w:rFonts w:cstheme="minorHAnsi"/>
        </w:rPr>
        <w:t xml:space="preserve">break, to, </w:t>
      </w:r>
      <w:r w:rsidRPr="006C5D73">
        <w:rPr>
          <w:rFonts w:cstheme="minorHAnsi"/>
          <w:color w:val="000000"/>
        </w:rPr>
        <w:t xml:space="preserve">parsi/pars, </w:t>
      </w:r>
      <w:r w:rsidRPr="006C5D73">
        <w:rPr>
          <w:rFonts w:cstheme="minorHAnsi"/>
          <w:color w:val="1F497D"/>
        </w:rPr>
        <w:t>parsiie/a</w:t>
      </w:r>
      <w:r w:rsidRPr="006C5D73">
        <w:rPr>
          <w:rFonts w:cstheme="minorHAnsi"/>
        </w:rPr>
        <w:t xml:space="preserve">, </w:t>
      </w:r>
      <w:r w:rsidRPr="006C5D73">
        <w:rPr>
          <w:rFonts w:cstheme="minorHAnsi"/>
          <w:color w:val="1F497D"/>
        </w:rPr>
        <w:t>parsiianna/parsiianni, prsiana/prsiani</w:t>
      </w:r>
      <w:r w:rsidRPr="006C5D73">
        <w:rPr>
          <w:rFonts w:cstheme="minorHAnsi"/>
        </w:rPr>
        <w:t>,</w:t>
      </w:r>
      <w:r w:rsidRPr="006C5D73">
        <w:rPr>
          <w:rFonts w:cstheme="minorHAnsi"/>
          <w:color w:val="1F497D"/>
        </w:rPr>
        <w:t xml:space="preserve"> prsi/prs</w:t>
      </w:r>
      <w:r w:rsidRPr="006C5D73">
        <w:rPr>
          <w:rFonts w:cstheme="minorHAnsi"/>
        </w:rPr>
        <w:t>?, pars(iya)-, duwarnāi-, (Gr. farsos, part, OE. berstan, OHG. brestan, ON. Bresta, to burst)</w:t>
      </w:r>
      <w:r w:rsidRPr="006C5D73">
        <w:rPr>
          <w:rFonts w:cstheme="minorHAnsi"/>
          <w:color w:val="1F497D"/>
        </w:rPr>
        <w:br/>
      </w:r>
      <w:r w:rsidRPr="006C5D73">
        <w:rPr>
          <w:rFonts w:cstheme="minorHAnsi"/>
        </w:rPr>
        <w:t xml:space="preserve">break, to, </w:t>
      </w:r>
      <w:r w:rsidRPr="006C5D73">
        <w:rPr>
          <w:rFonts w:cstheme="minorHAnsi"/>
          <w:color w:val="1F497D"/>
        </w:rPr>
        <w:t xml:space="preserve">mal(h)u </w:t>
      </w:r>
      <w:r w:rsidRPr="006C5D73">
        <w:rPr>
          <w:rFonts w:cstheme="minorHAnsi"/>
        </w:rPr>
        <w:t xml:space="preserve"> (Luvian),</w:t>
      </w:r>
      <w:r w:rsidRPr="006C5D73">
        <w:rPr>
          <w:rFonts w:cstheme="minorHAnsi"/>
          <w:color w:val="1F497D"/>
        </w:rPr>
        <w:br/>
      </w:r>
      <w:r w:rsidRPr="006C5D73">
        <w:rPr>
          <w:rFonts w:cstheme="minorHAnsi"/>
        </w:rPr>
        <w:t xml:space="preserve">break, to break, crush, </w:t>
      </w:r>
      <w:r w:rsidRPr="006C5D73">
        <w:rPr>
          <w:rFonts w:cstheme="minorHAnsi"/>
          <w:color w:val="1F497D"/>
        </w:rPr>
        <w:t>tsahurae</w:t>
      </w:r>
      <w:r w:rsidRPr="006C5D73">
        <w:rPr>
          <w:rFonts w:cstheme="minorHAnsi"/>
          <w:color w:val="1F497D"/>
        </w:rPr>
        <w:br/>
      </w:r>
      <w:r w:rsidRPr="006C5D73">
        <w:rPr>
          <w:rFonts w:cstheme="minorHAnsi"/>
        </w:rPr>
        <w:t>break, to break open, to burst, #kinu</w:t>
      </w:r>
      <w:r w:rsidRPr="006C5D73">
        <w:rPr>
          <w:rFonts w:cstheme="minorHAnsi"/>
          <w:color w:val="222222"/>
          <w:shd w:val="clear" w:color="auto" w:fill="FFFFFF"/>
        </w:rPr>
        <w:br/>
      </w:r>
      <w:r w:rsidRPr="006C5D73">
        <w:rPr>
          <w:rFonts w:cstheme="minorHAnsi"/>
        </w:rPr>
        <w:t xml:space="preserve">break, to break something, </w:t>
      </w:r>
      <w:r w:rsidRPr="006C5D73">
        <w:rPr>
          <w:rFonts w:cstheme="minorHAnsi"/>
          <w:color w:val="1F497D"/>
        </w:rPr>
        <w:t xml:space="preserve">duuarnizzi/duuarnanzi, duuarna/duuarn, duuarnae/duuarniiae, duuarniie/a, duuarni/duuarn, duarni/duarn </w:t>
      </w:r>
      <w:r w:rsidRPr="006C5D73">
        <w:rPr>
          <w:rFonts w:cstheme="minorHAnsi"/>
          <w:color w:val="000000"/>
        </w:rPr>
        <w:t>(</w:t>
      </w:r>
      <w:r w:rsidRPr="006C5D73">
        <w:rPr>
          <w:rFonts w:cstheme="minorHAnsi"/>
          <w:color w:val="1F497D"/>
        </w:rPr>
        <w:t>duarni/duarn</w:t>
      </w:r>
      <w:r w:rsidRPr="006C5D73">
        <w:rPr>
          <w:rFonts w:cstheme="minorHAnsi"/>
          <w:color w:val="000000"/>
        </w:rPr>
        <w:t>)</w:t>
      </w:r>
      <w:r w:rsidRPr="006C5D73">
        <w:rPr>
          <w:rFonts w:cstheme="minorHAnsi"/>
          <w:color w:val="000000"/>
        </w:rPr>
        <w:br/>
      </w:r>
      <w:r w:rsidRPr="006C5D73">
        <w:rPr>
          <w:rFonts w:cstheme="minorHAnsi"/>
        </w:rPr>
        <w:t xml:space="preserve">break, to break up, </w:t>
      </w:r>
      <w:r w:rsidRPr="006C5D73">
        <w:rPr>
          <w:rFonts w:cstheme="minorHAnsi"/>
          <w:color w:val="1F497D"/>
        </w:rPr>
        <w:t>parsnu</w:t>
      </w:r>
      <w:r w:rsidRPr="006C5D73">
        <w:rPr>
          <w:rFonts w:cstheme="minorHAnsi"/>
          <w:color w:val="1F497D"/>
        </w:rPr>
        <w:br/>
      </w:r>
      <w:r w:rsidRPr="006C5D73">
        <w:rPr>
          <w:rFonts w:cstheme="minorHAnsi"/>
        </w:rPr>
        <w:t xml:space="preserve">break, to crush, </w:t>
      </w:r>
      <w:r w:rsidRPr="006C5D73">
        <w:rPr>
          <w:rFonts w:cstheme="minorHAnsi"/>
          <w:color w:val="1F497D"/>
        </w:rPr>
        <w:t>mamal(h)u</w:t>
      </w:r>
      <w:r w:rsidRPr="006C5D73">
        <w:rPr>
          <w:rFonts w:cstheme="minorHAnsi"/>
        </w:rPr>
        <w:t xml:space="preserve">, </w:t>
      </w:r>
      <w:r w:rsidRPr="006C5D73">
        <w:rPr>
          <w:rFonts w:cstheme="minorHAnsi"/>
          <w:color w:val="1F497D"/>
        </w:rPr>
        <w:t>zahhurae, za</w:t>
      </w:r>
      <w:r w:rsidRPr="006C5D73">
        <w:rPr>
          <w:rFonts w:eastAsia="Calibri" w:cstheme="minorHAnsi"/>
        </w:rPr>
        <w:t>ḫḫ</w:t>
      </w:r>
      <w:r w:rsidRPr="006C5D73">
        <w:rPr>
          <w:rFonts w:cstheme="minorHAnsi"/>
          <w:color w:val="1F497D"/>
        </w:rPr>
        <w:t>urai-</w:t>
      </w:r>
      <w:r w:rsidRPr="006C5D73">
        <w:rPr>
          <w:rFonts w:cstheme="minorHAnsi"/>
          <w:color w:val="1F497D"/>
        </w:rPr>
        <w:br/>
      </w:r>
      <w:r w:rsidRPr="006C5D73">
        <w:rPr>
          <w:rFonts w:cstheme="minorHAnsi"/>
        </w:rPr>
        <w:t xml:space="preserve">break, </w:t>
      </w:r>
      <w:r w:rsidRPr="006C5D73">
        <w:rPr>
          <w:rFonts w:cstheme="minorHAnsi"/>
          <w:color w:val="1F497D"/>
        </w:rPr>
        <w:t>to divide, #</w:t>
      </w:r>
      <w:r w:rsidRPr="006C5D73">
        <w:rPr>
          <w:rFonts w:cstheme="minorHAnsi"/>
        </w:rPr>
        <w:t>iškallái-</w:t>
      </w:r>
      <w:r w:rsidRPr="006C5D73">
        <w:rPr>
          <w:rFonts w:cstheme="minorHAnsi"/>
        </w:rPr>
        <w:br/>
        <w:t>break up, to push away one another, to squeeze, to suffocate, wesuriya-</w:t>
      </w:r>
      <w:r w:rsidRPr="006C5D73">
        <w:rPr>
          <w:rFonts w:cstheme="minorHAnsi"/>
        </w:rPr>
        <w:br/>
        <w:t xml:space="preserve">breaking, </w:t>
      </w:r>
      <w:r w:rsidRPr="006C5D73">
        <w:rPr>
          <w:rFonts w:cstheme="minorHAnsi"/>
          <w:b/>
        </w:rPr>
        <w:t>by breaking in</w:t>
      </w:r>
      <w:r w:rsidRPr="006C5D73">
        <w:rPr>
          <w:rFonts w:cstheme="minorHAnsi"/>
        </w:rPr>
        <w:t>, adv., dammesha</w:t>
      </w:r>
      <w:r w:rsidRPr="006C5D73">
        <w:rPr>
          <w:rFonts w:cstheme="minorHAnsi"/>
          <w:color w:val="222222"/>
          <w:shd w:val="clear" w:color="auto" w:fill="F8F9FA"/>
        </w:rPr>
        <w:br/>
      </w:r>
      <w:r w:rsidRPr="006C5D73">
        <w:rPr>
          <w:rFonts w:cstheme="minorHAnsi"/>
          <w:b/>
        </w:rPr>
        <w:t>breast</w:t>
      </w:r>
      <w:r w:rsidRPr="006C5D73">
        <w:rPr>
          <w:rFonts w:cstheme="minorHAnsi"/>
        </w:rPr>
        <w:t>, tētan, taggani- (?), (Akkadian, irtu),</w:t>
      </w:r>
      <w:r w:rsidR="00A76AE6">
        <w:rPr>
          <w:rStyle w:val="FootnoteReference"/>
          <w:rFonts w:cstheme="minorHAnsi"/>
        </w:rPr>
        <w:footnoteReference w:id="42"/>
      </w:r>
      <w:r w:rsidRPr="006C5D73">
        <w:rPr>
          <w:rFonts w:cstheme="minorHAnsi"/>
        </w:rPr>
        <w:br/>
      </w:r>
      <w:r w:rsidRPr="006C5D73">
        <w:rPr>
          <w:rFonts w:cstheme="minorHAnsi"/>
          <w:b/>
        </w:rPr>
        <w:t>breast</w:t>
      </w:r>
      <w:r w:rsidRPr="006C5D73">
        <w:rPr>
          <w:rFonts w:cstheme="minorHAnsi"/>
        </w:rPr>
        <w:t>, teat, teta(n) (Skt. Dhayati, sucks, Latv. Deju, to suck, Gr. thesato, sucked, Gr. tithe, Lat. Titta, breast)</w:t>
      </w:r>
      <w:r w:rsidRPr="006C5D73">
        <w:rPr>
          <w:rFonts w:cstheme="minorHAnsi"/>
        </w:rPr>
        <w:br/>
      </w:r>
      <w:r w:rsidRPr="00FB6EAB">
        <w:rPr>
          <w:rFonts w:cstheme="minorHAnsi"/>
        </w:rPr>
        <w:t>breath, air,</w:t>
      </w:r>
      <w:r w:rsidR="00FB6EAB">
        <w:rPr>
          <w:rStyle w:val="FootnoteReference"/>
          <w:rFonts w:cstheme="minorHAnsi"/>
        </w:rPr>
        <w:footnoteReference w:id="43"/>
      </w:r>
      <w:r w:rsidRPr="00FB6EAB">
        <w:rPr>
          <w:rFonts w:cstheme="minorHAnsi"/>
        </w:rPr>
        <w:t xml:space="preserve"> pra (Gr. pimpremi, to blow, Skt. Prana, breath)</w:t>
      </w:r>
      <w:r w:rsidRPr="00FB6EAB">
        <w:rPr>
          <w:rFonts w:cstheme="minorHAnsi"/>
        </w:rPr>
        <w:br/>
      </w:r>
      <w:r w:rsidRPr="00FB6EAB">
        <w:rPr>
          <w:rFonts w:cstheme="minorHAnsi"/>
        </w:rPr>
        <w:lastRenderedPageBreak/>
        <w:t>breast, teat, titan (Luvian),</w:t>
      </w:r>
      <w:r w:rsidRPr="00FB6EAB">
        <w:rPr>
          <w:rFonts w:cstheme="minorHAnsi"/>
        </w:rPr>
        <w:br/>
        <w:t xml:space="preserve">bride price, kūsata </w:t>
      </w:r>
      <w:r w:rsidRPr="00FB6EAB">
        <w:rPr>
          <w:rFonts w:cstheme="minorHAnsi"/>
        </w:rPr>
        <w:br/>
        <w:t xml:space="preserve">bride-price, dowry, </w:t>
      </w:r>
      <w:r w:rsidRPr="00FB6EAB">
        <w:rPr>
          <w:rFonts w:cstheme="minorHAnsi"/>
          <w:highlight w:val="white"/>
        </w:rPr>
        <w:t>kusata</w:t>
      </w:r>
      <w:r w:rsidRPr="00FB6EAB">
        <w:rPr>
          <w:rFonts w:cstheme="minorHAnsi"/>
        </w:rPr>
        <w:t>,</w:t>
      </w:r>
      <w:r w:rsidRPr="00FB6EAB">
        <w:rPr>
          <w:rFonts w:cstheme="minorHAnsi"/>
        </w:rPr>
        <w:br/>
      </w:r>
      <w:r w:rsidRPr="006C5D73">
        <w:rPr>
          <w:rFonts w:cstheme="minorHAnsi"/>
        </w:rPr>
        <w:t xml:space="preserve">bridge, </w:t>
      </w:r>
      <w:r w:rsidRPr="006C5D73">
        <w:rPr>
          <w:rFonts w:cstheme="minorHAnsi"/>
          <w:vertAlign w:val="superscript"/>
        </w:rPr>
        <w:t>GIŠ</w:t>
      </w:r>
      <w:r w:rsidRPr="006C5D73">
        <w:rPr>
          <w:rFonts w:cstheme="minorHAnsi"/>
        </w:rPr>
        <w:t>armizzi-</w:t>
      </w:r>
      <w:r w:rsidRPr="006C5D73">
        <w:rPr>
          <w:rFonts w:cstheme="minorHAnsi"/>
        </w:rPr>
        <w:br/>
      </w:r>
      <w:r w:rsidRPr="006C5D73">
        <w:rPr>
          <w:rFonts w:cstheme="minorHAnsi"/>
          <w:b/>
        </w:rPr>
        <w:t>bridge, to bridge over</w:t>
      </w:r>
      <w:r w:rsidRPr="006C5D73">
        <w:rPr>
          <w:rFonts w:cstheme="minorHAnsi"/>
        </w:rPr>
        <w:t xml:space="preserve">, </w:t>
      </w:r>
      <w:r w:rsidRPr="006C5D73">
        <w:rPr>
          <w:rFonts w:cstheme="minorHAnsi"/>
          <w:color w:val="1F497D"/>
        </w:rPr>
        <w:t>armizziie/a,</w:t>
      </w:r>
      <w:r w:rsidRPr="006C5D73">
        <w:rPr>
          <w:rFonts w:cstheme="minorHAnsi"/>
          <w:b/>
          <w:color w:val="1F497D"/>
        </w:rPr>
        <w:t xml:space="preserve"> </w:t>
      </w:r>
      <w:r w:rsidRPr="006C5D73">
        <w:rPr>
          <w:rFonts w:cstheme="minorHAnsi"/>
        </w:rPr>
        <w:t xml:space="preserve">armizziya- </w:t>
      </w:r>
      <w:r w:rsidRPr="006C5D73">
        <w:rPr>
          <w:rFonts w:cstheme="minorHAnsi"/>
          <w:b/>
          <w:color w:val="1F497D"/>
        </w:rPr>
        <w:t xml:space="preserve"> </w:t>
      </w:r>
      <w:r w:rsidRPr="006C5D73">
        <w:rPr>
          <w:rFonts w:cstheme="minorHAnsi"/>
          <w:color w:val="1F497D"/>
        </w:rPr>
        <w:br/>
      </w:r>
      <w:r w:rsidRPr="006C5D73">
        <w:rPr>
          <w:rFonts w:cstheme="minorHAnsi"/>
        </w:rPr>
        <w:t>briefly, first of all, adv., kuitman</w:t>
      </w:r>
      <w:r w:rsidRPr="006C5D73">
        <w:rPr>
          <w:rFonts w:cstheme="minorHAnsi"/>
        </w:rPr>
        <w:br/>
      </w:r>
      <w:r w:rsidRPr="006C5D73">
        <w:rPr>
          <w:rFonts w:cstheme="minorHAnsi"/>
          <w:b/>
        </w:rPr>
        <w:t>bright</w:t>
      </w:r>
      <w:r w:rsidRPr="006C5D73">
        <w:rPr>
          <w:rFonts w:cstheme="minorHAnsi"/>
        </w:rPr>
        <w:t>, to become full (said of the moon),</w:t>
      </w:r>
      <w:r w:rsidRPr="006C5D73">
        <w:rPr>
          <w:rFonts w:cstheme="minorHAnsi"/>
          <w:b/>
        </w:rPr>
        <w:t xml:space="preserve"> </w:t>
      </w:r>
      <w:r w:rsidRPr="006C5D73">
        <w:rPr>
          <w:rFonts w:cstheme="minorHAnsi"/>
        </w:rPr>
        <w:t>misriwes</w:t>
      </w:r>
      <w:r w:rsidRPr="006C5D73">
        <w:rPr>
          <w:rFonts w:cstheme="minorHAnsi"/>
        </w:rPr>
        <w:br/>
      </w:r>
      <w:r w:rsidRPr="00A72870">
        <w:rPr>
          <w:rFonts w:cstheme="minorHAnsi"/>
          <w:b/>
        </w:rPr>
        <w:t>brighten</w:t>
      </w:r>
      <w:r w:rsidRPr="006C5D73">
        <w:rPr>
          <w:rFonts w:cstheme="minorHAnsi"/>
        </w:rPr>
        <w:t>, to set ablaze, to light, to get light, luk-</w:t>
      </w:r>
      <w:r w:rsidR="00A72870">
        <w:rPr>
          <w:rStyle w:val="FootnoteReference"/>
          <w:rFonts w:cstheme="minorHAnsi"/>
        </w:rPr>
        <w:footnoteReference w:id="44"/>
      </w:r>
      <w:r w:rsidRPr="006C5D73">
        <w:rPr>
          <w:rFonts w:cstheme="minorHAnsi"/>
          <w:b/>
          <w:color w:val="1F497D"/>
        </w:rPr>
        <w:br/>
      </w:r>
      <w:r w:rsidRPr="006C5D73">
        <w:rPr>
          <w:rFonts w:eastAsia="Calibri" w:cstheme="minorHAnsi"/>
          <w:b/>
          <w:color w:val="000000"/>
          <w:highlight w:val="white"/>
          <w:lang w:val="en-GB"/>
        </w:rPr>
        <w:t>brightness</w:t>
      </w:r>
      <w:r w:rsidRPr="006C5D73">
        <w:rPr>
          <w:rFonts w:eastAsia="Calibri" w:cstheme="minorHAnsi"/>
          <w:color w:val="000000"/>
          <w:highlight w:val="white"/>
          <w:lang w:val="en-GB"/>
        </w:rPr>
        <w:t xml:space="preserve">, </w:t>
      </w:r>
      <w:r w:rsidRPr="006C5D73">
        <w:rPr>
          <w:rFonts w:eastAsia="Calibri" w:cstheme="minorHAnsi"/>
          <w:highlight w:val="white"/>
          <w:lang w:val="en-GB"/>
        </w:rPr>
        <w:t xml:space="preserve">wholeness, </w:t>
      </w:r>
      <w:r w:rsidRPr="006C5D73">
        <w:rPr>
          <w:rFonts w:cstheme="minorHAnsi"/>
        </w:rPr>
        <w:t>misriwadr</w:t>
      </w:r>
      <w:r w:rsidRPr="006C5D73">
        <w:rPr>
          <w:rFonts w:cstheme="minorHAnsi"/>
          <w:color w:val="1F497D"/>
        </w:rPr>
        <w:br/>
      </w:r>
      <w:r w:rsidRPr="006C5D73">
        <w:rPr>
          <w:rFonts w:cstheme="minorHAnsi"/>
        </w:rPr>
        <w:t xml:space="preserve">brimful, full to the brim, </w:t>
      </w:r>
      <w:r w:rsidRPr="006C5D73">
        <w:rPr>
          <w:rFonts w:cstheme="minorHAnsi"/>
          <w:color w:val="1F497D"/>
        </w:rPr>
        <w:t>sunatsiant</w:t>
      </w:r>
      <w:r w:rsidRPr="006C5D73">
        <w:rPr>
          <w:rFonts w:cstheme="minorHAnsi"/>
          <w:color w:val="1F497D"/>
        </w:rPr>
        <w:br/>
      </w:r>
      <w:r w:rsidRPr="006C5D73">
        <w:rPr>
          <w:rStyle w:val="unicode"/>
          <w:rFonts w:cstheme="minorHAnsi"/>
          <w:b/>
          <w:color w:val="000000" w:themeColor="text1"/>
          <w:shd w:val="clear" w:color="auto" w:fill="FFFFFF"/>
        </w:rPr>
        <w:t>bring away</w:t>
      </w:r>
      <w:r w:rsidRPr="006C5D73">
        <w:rPr>
          <w:rStyle w:val="unicode"/>
          <w:rFonts w:cstheme="minorHAnsi"/>
          <w:color w:val="000000" w:themeColor="text1"/>
          <w:shd w:val="clear" w:color="auto" w:fill="FFFFFF"/>
        </w:rPr>
        <w:t xml:space="preserve">, to </w:t>
      </w:r>
      <w:r w:rsidRPr="006C5D73">
        <w:rPr>
          <w:rFonts w:cstheme="minorHAnsi"/>
          <w:color w:val="000000" w:themeColor="text1"/>
        </w:rPr>
        <w:t>piddanna/piddanni</w:t>
      </w:r>
      <w:r w:rsidRPr="006C5D73">
        <w:rPr>
          <w:rFonts w:cstheme="minorHAnsi"/>
          <w:color w:val="222222"/>
          <w:shd w:val="clear" w:color="auto" w:fill="FFFFFF"/>
        </w:rPr>
        <w:t xml:space="preserve">, </w:t>
      </w:r>
      <w:r w:rsidRPr="006C5D73">
        <w:rPr>
          <w:rFonts w:cstheme="minorHAnsi"/>
          <w:color w:val="222222"/>
          <w:shd w:val="clear" w:color="auto" w:fill="FFFFFF"/>
        </w:rPr>
        <w:br/>
        <w:t xml:space="preserve">bring back, to, </w:t>
      </w:r>
      <w:r w:rsidRPr="006C5D73">
        <w:rPr>
          <w:rFonts w:cstheme="minorHAnsi"/>
        </w:rPr>
        <w:t xml:space="preserve">appa u. </w:t>
      </w:r>
      <w:r w:rsidRPr="006C5D73">
        <w:rPr>
          <w:rFonts w:cstheme="minorHAnsi"/>
        </w:rPr>
        <w:br/>
        <w:t>bring back, down, to, katta u.</w:t>
      </w:r>
      <w:r w:rsidRPr="006C5D73">
        <w:rPr>
          <w:rFonts w:cstheme="minorHAnsi"/>
        </w:rPr>
        <w:br/>
        <w:t>bring down, back, to, katta u.</w:t>
      </w:r>
      <w:r w:rsidRPr="006C5D73">
        <w:rPr>
          <w:rFonts w:cstheme="minorHAnsi"/>
          <w:color w:val="222222"/>
          <w:shd w:val="clear" w:color="auto" w:fill="FFFFFF"/>
        </w:rPr>
        <w:br/>
      </w:r>
      <w:r w:rsidRPr="006C5D73">
        <w:rPr>
          <w:rFonts w:cstheme="minorHAnsi"/>
          <w:b/>
          <w:color w:val="222222"/>
          <w:shd w:val="clear" w:color="auto" w:fill="FFFFFF"/>
        </w:rPr>
        <w:t>bring here</w:t>
      </w:r>
      <w:r w:rsidRPr="006C5D73">
        <w:rPr>
          <w:rFonts w:cstheme="minorHAnsi"/>
          <w:color w:val="222222"/>
          <w:shd w:val="clear" w:color="auto" w:fill="FFFFFF"/>
        </w:rPr>
        <w:t>, to bring over</w:t>
      </w:r>
      <w:r w:rsidRPr="006C5D73">
        <w:rPr>
          <w:rFonts w:cstheme="minorHAnsi"/>
          <w:shd w:val="clear" w:color="auto" w:fill="FFFFFF"/>
        </w:rPr>
        <w:t xml:space="preserve">, </w:t>
      </w:r>
      <w:r w:rsidRPr="006C5D73">
        <w:rPr>
          <w:rFonts w:cstheme="minorHAnsi"/>
        </w:rPr>
        <w:t>uda/ud, uedae, wate/wat, weda, wedae, wida</w:t>
      </w:r>
      <w:r w:rsidRPr="006C5D73">
        <w:rPr>
          <w:rFonts w:cstheme="minorHAnsi"/>
        </w:rPr>
        <w:br/>
      </w:r>
      <w:r w:rsidRPr="006C5D73">
        <w:rPr>
          <w:rFonts w:cstheme="minorHAnsi"/>
          <w:b/>
          <w:color w:val="222222"/>
          <w:shd w:val="clear" w:color="auto" w:fill="FFFFFF"/>
        </w:rPr>
        <w:lastRenderedPageBreak/>
        <w:t>bring</w:t>
      </w:r>
      <w:r w:rsidRPr="006C5D73">
        <w:rPr>
          <w:rFonts w:cstheme="minorHAnsi"/>
          <w:color w:val="222222"/>
          <w:shd w:val="clear" w:color="auto" w:fill="FFFFFF"/>
        </w:rPr>
        <w:t>, I bring, #</w:t>
      </w:r>
      <w:r w:rsidRPr="006C5D73">
        <w:rPr>
          <w:rFonts w:cstheme="minorHAnsi"/>
        </w:rPr>
        <w:t>arnumi</w:t>
      </w:r>
      <w:r w:rsidRPr="006C5D73">
        <w:rPr>
          <w:rFonts w:cstheme="minorHAnsi"/>
        </w:rPr>
        <w:br/>
        <w:t xml:space="preserve">bring in again, to, appa anda ep-   </w:t>
      </w:r>
      <w:r w:rsidRPr="006C5D73">
        <w:rPr>
          <w:rFonts w:cstheme="minorHAnsi"/>
          <w:color w:val="222222"/>
          <w:shd w:val="clear" w:color="auto" w:fill="FFFFFF"/>
        </w:rPr>
        <w:t>  </w:t>
      </w:r>
      <w:r w:rsidRPr="006C5D73">
        <w:rPr>
          <w:rFonts w:cstheme="minorHAnsi"/>
          <w:color w:val="222222"/>
          <w:shd w:val="clear" w:color="auto" w:fill="FFFFFF"/>
        </w:rPr>
        <w:br/>
        <w:t xml:space="preserve">bring in, to wrap, </w:t>
      </w:r>
      <w:r w:rsidRPr="006C5D73">
        <w:rPr>
          <w:rFonts w:cstheme="minorHAnsi"/>
        </w:rPr>
        <w:t>anda ep-</w:t>
      </w:r>
      <w:r w:rsidRPr="006C5D73">
        <w:rPr>
          <w:rFonts w:cstheme="minorHAnsi"/>
          <w:color w:val="222222"/>
          <w:shd w:val="clear" w:color="auto" w:fill="FFFFFF"/>
        </w:rPr>
        <w:br/>
        <w:t>bring near</w:t>
      </w:r>
      <w:r w:rsidRPr="006C5D73">
        <w:rPr>
          <w:rFonts w:cstheme="minorHAnsi"/>
          <w:color w:val="000000" w:themeColor="text1"/>
          <w:shd w:val="clear" w:color="auto" w:fill="FFFFFF"/>
        </w:rPr>
        <w:t xml:space="preserve">, to,  </w:t>
      </w:r>
      <w:r w:rsidRPr="006C5D73">
        <w:rPr>
          <w:rFonts w:cstheme="minorHAnsi"/>
          <w:color w:val="000000" w:themeColor="text1"/>
        </w:rPr>
        <w:t>maninkuuanu</w:t>
      </w:r>
      <w:r w:rsidRPr="006C5D73">
        <w:rPr>
          <w:rFonts w:cstheme="minorHAnsi"/>
          <w:color w:val="000000" w:themeColor="text1"/>
        </w:rPr>
        <w:br/>
      </w:r>
      <w:r w:rsidRPr="006C5D73">
        <w:rPr>
          <w:rFonts w:cstheme="minorHAnsi"/>
          <w:b/>
          <w:color w:val="000000" w:themeColor="text1"/>
        </w:rPr>
        <w:t>bring</w:t>
      </w:r>
      <w:r w:rsidRPr="006C5D73">
        <w:rPr>
          <w:rFonts w:cstheme="minorHAnsi"/>
          <w:color w:val="000000" w:themeColor="text1"/>
        </w:rPr>
        <w:t xml:space="preserve"> there, to, pehute/pehut</w:t>
      </w:r>
      <w:r w:rsidRPr="006C5D73">
        <w:rPr>
          <w:rFonts w:cstheme="minorHAnsi"/>
          <w:color w:val="000000" w:themeColor="text1"/>
        </w:rPr>
        <w:br/>
      </w:r>
      <w:r w:rsidRPr="006C5D73">
        <w:rPr>
          <w:rFonts w:cstheme="minorHAnsi"/>
          <w:b/>
          <w:color w:val="222222"/>
          <w:shd w:val="clear" w:color="auto" w:fill="FFFFFF"/>
        </w:rPr>
        <w:t>bring</w:t>
      </w:r>
      <w:r w:rsidRPr="006C5D73">
        <w:rPr>
          <w:rFonts w:cstheme="minorHAnsi"/>
          <w:color w:val="222222"/>
          <w:shd w:val="clear" w:color="auto" w:fill="FFFFFF"/>
        </w:rPr>
        <w:t xml:space="preserve">, to, </w:t>
      </w:r>
      <w:r w:rsidRPr="006C5D73">
        <w:rPr>
          <w:rStyle w:val="unicode"/>
          <w:rFonts w:cstheme="minorHAnsi"/>
          <w:color w:val="222222"/>
          <w:shd w:val="clear" w:color="auto" w:fill="FFFFFF"/>
        </w:rPr>
        <w:t>arnu-,</w:t>
      </w:r>
      <w:r w:rsidRPr="006C5D73">
        <w:rPr>
          <w:rFonts w:cstheme="minorHAnsi"/>
          <w:color w:val="222222"/>
          <w:shd w:val="clear" w:color="auto" w:fill="FFFFFF"/>
        </w:rPr>
        <w:t> </w:t>
      </w:r>
      <w:r w:rsidRPr="006C5D73">
        <w:rPr>
          <w:rStyle w:val="unicode"/>
          <w:rFonts w:cstheme="minorHAnsi"/>
          <w:color w:val="222222"/>
          <w:shd w:val="clear" w:color="auto" w:fill="FFFFFF"/>
        </w:rPr>
        <w:t xml:space="preserve">uwate-&gt;, </w:t>
      </w:r>
      <w:r w:rsidRPr="006C5D73">
        <w:rPr>
          <w:rFonts w:cstheme="minorHAnsi"/>
          <w:color w:val="000000" w:themeColor="text1"/>
        </w:rPr>
        <w:t xml:space="preserve">uuate/uuat, </w:t>
      </w:r>
      <w:r w:rsidRPr="006C5D73">
        <w:rPr>
          <w:rFonts w:cstheme="minorHAnsi"/>
        </w:rPr>
        <w:t>uwate-, anda u., parā u., weda-, uda-,</w:t>
      </w:r>
      <w:r w:rsidRPr="006C5D73">
        <w:rPr>
          <w:rFonts w:cstheme="minorHAnsi"/>
          <w:color w:val="000000" w:themeColor="text1"/>
        </w:rPr>
        <w:br/>
      </w:r>
      <w:r w:rsidRPr="006C5D73">
        <w:rPr>
          <w:rFonts w:cstheme="minorHAnsi"/>
          <w:b/>
          <w:color w:val="000000" w:themeColor="text1"/>
          <w:shd w:val="clear" w:color="auto" w:fill="FFFFFF"/>
        </w:rPr>
        <w:t>bring</w:t>
      </w:r>
      <w:r w:rsidRPr="006C5D73">
        <w:rPr>
          <w:rFonts w:cstheme="minorHAnsi"/>
          <w:color w:val="000000" w:themeColor="text1"/>
          <w:shd w:val="clear" w:color="auto" w:fill="FFFFFF"/>
        </w:rPr>
        <w:t xml:space="preserve">, to carry, to render, to pay, </w:t>
      </w:r>
      <w:r w:rsidRPr="006C5D73">
        <w:rPr>
          <w:rFonts w:cstheme="minorHAnsi"/>
          <w:color w:val="000000" w:themeColor="text1"/>
        </w:rPr>
        <w:t>pittae, pitae</w:t>
      </w:r>
      <w:r w:rsidRPr="006C5D73">
        <w:rPr>
          <w:rFonts w:cstheme="minorHAnsi"/>
          <w:color w:val="000000" w:themeColor="text1"/>
        </w:rPr>
        <w:br/>
        <w:t xml:space="preserve">bring, to cause distress, </w:t>
      </w:r>
      <w:r w:rsidRPr="006C5D73">
        <w:rPr>
          <w:rFonts w:cstheme="minorHAnsi"/>
        </w:rPr>
        <w:t>uda-</w:t>
      </w:r>
      <w:r w:rsidRPr="006C5D73">
        <w:rPr>
          <w:rFonts w:cstheme="minorHAnsi"/>
          <w:color w:val="000000" w:themeColor="text1"/>
        </w:rPr>
        <w:br/>
      </w:r>
      <w:r w:rsidRPr="006C5D73">
        <w:rPr>
          <w:rFonts w:cstheme="minorHAnsi"/>
          <w:b/>
          <w:color w:val="000000" w:themeColor="text1"/>
        </w:rPr>
        <w:t>bring</w:t>
      </w:r>
      <w:r w:rsidRPr="006C5D73">
        <w:rPr>
          <w:rFonts w:cstheme="minorHAnsi"/>
          <w:color w:val="000000" w:themeColor="text1"/>
        </w:rPr>
        <w:t>, to lead, #uwate</w:t>
      </w:r>
      <w:r w:rsidRPr="006C5D73">
        <w:rPr>
          <w:rFonts w:cstheme="minorHAnsi"/>
        </w:rPr>
        <w:br/>
      </w:r>
      <w:r w:rsidRPr="006C5D73">
        <w:rPr>
          <w:rFonts w:cstheme="minorHAnsi"/>
          <w:b/>
          <w:color w:val="000000" w:themeColor="text1"/>
          <w:shd w:val="clear" w:color="auto" w:fill="FFFFFF"/>
        </w:rPr>
        <w:t>bring</w:t>
      </w:r>
      <w:r w:rsidRPr="006C5D73">
        <w:rPr>
          <w:rFonts w:cstheme="minorHAnsi"/>
          <w:color w:val="000000" w:themeColor="text1"/>
          <w:shd w:val="clear" w:color="auto" w:fill="FFFFFF"/>
        </w:rPr>
        <w:t xml:space="preserve">, to take, </w:t>
      </w:r>
      <w:r w:rsidRPr="006C5D73">
        <w:rPr>
          <w:rStyle w:val="unicode"/>
          <w:rFonts w:cstheme="minorHAnsi"/>
          <w:color w:val="000000" w:themeColor="text1"/>
          <w:shd w:val="clear" w:color="auto" w:fill="FFFFFF"/>
        </w:rPr>
        <w:t>pēda-&gt;</w:t>
      </w:r>
      <w:r w:rsidRPr="006C5D73">
        <w:rPr>
          <w:rStyle w:val="unicode"/>
          <w:rFonts w:cstheme="minorHAnsi"/>
          <w:color w:val="000000" w:themeColor="text1"/>
          <w:shd w:val="clear" w:color="auto" w:fill="FFFFFF"/>
        </w:rPr>
        <w:br/>
      </w:r>
      <w:r w:rsidRPr="006C5D73">
        <w:rPr>
          <w:rFonts w:cstheme="minorHAnsi"/>
          <w:b/>
        </w:rPr>
        <w:t>bring</w:t>
      </w:r>
      <w:r w:rsidRPr="006C5D73">
        <w:rPr>
          <w:rFonts w:cstheme="minorHAnsi"/>
        </w:rPr>
        <w:t>, to take away, tarup- arha t.</w:t>
      </w:r>
      <w:r w:rsidRPr="006C5D73">
        <w:rPr>
          <w:rStyle w:val="unicode"/>
          <w:rFonts w:cstheme="minorHAnsi"/>
          <w:color w:val="000000" w:themeColor="text1"/>
          <w:shd w:val="clear" w:color="auto" w:fill="FFFFFF"/>
        </w:rPr>
        <w:br/>
        <w:t xml:space="preserve">bring, to take away, to pay, replace, </w:t>
      </w:r>
      <w:r w:rsidRPr="006C5D73">
        <w:rPr>
          <w:rFonts w:cstheme="minorHAnsi"/>
        </w:rPr>
        <w:t xml:space="preserve">to </w:t>
      </w:r>
      <w:r w:rsidRPr="006C5D73">
        <w:rPr>
          <w:rStyle w:val="unicode"/>
          <w:rFonts w:cstheme="minorHAnsi"/>
          <w:color w:val="000000" w:themeColor="text1"/>
          <w:shd w:val="clear" w:color="auto" w:fill="FFFFFF"/>
        </w:rPr>
        <w:t xml:space="preserve">fulfill desires, </w:t>
      </w:r>
      <w:r w:rsidRPr="006C5D73">
        <w:rPr>
          <w:rFonts w:cstheme="minorHAnsi"/>
        </w:rPr>
        <w:t>ZI-as arnu</w:t>
      </w:r>
      <w:r w:rsidRPr="006C5D73">
        <w:rPr>
          <w:rFonts w:cstheme="minorHAnsi"/>
        </w:rPr>
        <w:br/>
      </w:r>
      <w:r w:rsidRPr="006C5D73">
        <w:rPr>
          <w:rFonts w:cstheme="minorHAnsi"/>
          <w:b/>
        </w:rPr>
        <w:t>bring</w:t>
      </w:r>
      <w:r w:rsidRPr="006C5D73">
        <w:rPr>
          <w:rFonts w:cstheme="minorHAnsi"/>
        </w:rPr>
        <w:t>, to take care, lead, to turn back,</w:t>
      </w:r>
      <w:r w:rsidRPr="006C5D73">
        <w:rPr>
          <w:rFonts w:cstheme="minorHAnsi"/>
          <w:color w:val="222222"/>
          <w:shd w:val="clear" w:color="auto" w:fill="F8F9FA"/>
        </w:rPr>
        <w:t xml:space="preserve"> </w:t>
      </w:r>
      <w:r w:rsidRPr="006C5D73">
        <w:rPr>
          <w:rFonts w:cstheme="minorHAnsi"/>
        </w:rPr>
        <w:t xml:space="preserve">− anda </w:t>
      </w:r>
      <w:r w:rsidRPr="006C5D73">
        <w:rPr>
          <w:rFonts w:cstheme="minorHAnsi"/>
        </w:rPr>
        <w:br/>
      </w:r>
      <w:r w:rsidRPr="006C5D73">
        <w:rPr>
          <w:rStyle w:val="unicode"/>
          <w:rFonts w:cstheme="minorHAnsi"/>
          <w:b/>
          <w:color w:val="000000" w:themeColor="text1"/>
          <w:shd w:val="clear" w:color="auto" w:fill="FFFFFF"/>
        </w:rPr>
        <w:t>bring together</w:t>
      </w:r>
      <w:r w:rsidRPr="006C5D73">
        <w:rPr>
          <w:rStyle w:val="unicode"/>
          <w:rFonts w:cstheme="minorHAnsi"/>
          <w:color w:val="000000" w:themeColor="text1"/>
          <w:shd w:val="clear" w:color="auto" w:fill="FFFFFF"/>
        </w:rPr>
        <w:t>, to,</w:t>
      </w:r>
      <w:r w:rsidRPr="006C5D73">
        <w:rPr>
          <w:rStyle w:val="unicode"/>
          <w:rFonts w:cstheme="minorHAnsi"/>
          <w:b/>
          <w:color w:val="000000" w:themeColor="text1"/>
          <w:shd w:val="clear" w:color="auto" w:fill="FFFFFF"/>
        </w:rPr>
        <w:t xml:space="preserve"> </w:t>
      </w:r>
      <w:r w:rsidRPr="006C5D73">
        <w:rPr>
          <w:rFonts w:cstheme="minorHAnsi"/>
          <w:color w:val="000000" w:themeColor="text1"/>
        </w:rPr>
        <w:t>taruppiianu</w:t>
      </w:r>
      <w:r w:rsidRPr="006C5D73">
        <w:rPr>
          <w:rFonts w:cstheme="minorHAnsi"/>
          <w:color w:val="000000" w:themeColor="text1"/>
        </w:rPr>
        <w:br/>
      </w:r>
      <w:r w:rsidRPr="006C5D73">
        <w:rPr>
          <w:rFonts w:cstheme="minorHAnsi"/>
          <w:b/>
          <w:color w:val="000000" w:themeColor="text1"/>
        </w:rPr>
        <w:t>bring together</w:t>
      </w:r>
      <w:r w:rsidRPr="006C5D73">
        <w:rPr>
          <w:rFonts w:cstheme="minorHAnsi"/>
          <w:color w:val="000000" w:themeColor="text1"/>
        </w:rPr>
        <w:t>, to collect, trupinu</w:t>
      </w:r>
      <w:r w:rsidRPr="006C5D73">
        <w:rPr>
          <w:rFonts w:cstheme="minorHAnsi"/>
          <w:b/>
          <w:color w:val="000000" w:themeColor="text1"/>
          <w:shd w:val="clear" w:color="auto" w:fill="F8F9FA"/>
        </w:rPr>
        <w:br/>
      </w:r>
      <w:r w:rsidRPr="006C5D73">
        <w:rPr>
          <w:rFonts w:cstheme="minorHAnsi"/>
        </w:rPr>
        <w:t>bring up, to, sarā u.</w:t>
      </w:r>
      <w:r w:rsidRPr="006C5D73">
        <w:rPr>
          <w:rFonts w:cstheme="minorHAnsi"/>
        </w:rPr>
        <w:br/>
        <w:t>bring up, to create, to raise, samnāi-</w:t>
      </w:r>
      <w:r w:rsidRPr="006C5D73">
        <w:rPr>
          <w:rFonts w:cstheme="minorHAnsi"/>
        </w:rPr>
        <w:br/>
        <w:t xml:space="preserve">broaden, to, </w:t>
      </w:r>
      <w:r w:rsidRPr="006C5D73">
        <w:rPr>
          <w:rFonts w:cstheme="minorHAnsi"/>
          <w:color w:val="1F497D"/>
        </w:rPr>
        <w:t>palhanu</w:t>
      </w:r>
      <w:r w:rsidRPr="006C5D73">
        <w:rPr>
          <w:rFonts w:cstheme="minorHAnsi"/>
          <w:color w:val="1F497D"/>
        </w:rPr>
        <w:br/>
      </w:r>
      <w:r w:rsidRPr="006C5D73">
        <w:rPr>
          <w:rFonts w:cstheme="minorHAnsi"/>
        </w:rPr>
        <w:t xml:space="preserve">broad, wide, </w:t>
      </w:r>
      <w:r w:rsidRPr="006C5D73">
        <w:rPr>
          <w:rFonts w:cstheme="minorHAnsi"/>
          <w:color w:val="1F497D"/>
        </w:rPr>
        <w:t>plhi/plhai</w:t>
      </w:r>
      <w:r w:rsidRPr="006C5D73">
        <w:rPr>
          <w:rFonts w:cstheme="minorHAnsi"/>
          <w:color w:val="1F497D"/>
        </w:rPr>
        <w:br/>
      </w:r>
      <w:r w:rsidRPr="006C5D73">
        <w:rPr>
          <w:rFonts w:cstheme="minorHAnsi"/>
        </w:rPr>
        <w:t xml:space="preserve">broaden, </w:t>
      </w:r>
      <w:r w:rsidRPr="006C5D73">
        <w:rPr>
          <w:rFonts w:cstheme="minorHAnsi"/>
          <w:color w:val="1F497D"/>
        </w:rPr>
        <w:t>plhanu</w:t>
      </w:r>
      <w:r w:rsidRPr="006C5D73">
        <w:rPr>
          <w:rFonts w:cstheme="minorHAnsi"/>
          <w:color w:val="1F497D"/>
        </w:rPr>
        <w:br/>
      </w:r>
      <w:r w:rsidRPr="006C5D73">
        <w:rPr>
          <w:rFonts w:cstheme="minorHAnsi"/>
        </w:rPr>
        <w:t xml:space="preserve">brood, decendants, </w:t>
      </w:r>
      <w:r w:rsidRPr="006C5D73">
        <w:rPr>
          <w:rFonts w:cstheme="minorHAnsi"/>
          <w:color w:val="1F497D"/>
        </w:rPr>
        <w:t>hartu</w:t>
      </w:r>
      <w:r w:rsidRPr="006C5D73">
        <w:rPr>
          <w:rFonts w:cstheme="minorHAnsi"/>
        </w:rPr>
        <w:t xml:space="preserve">, descendant, </w:t>
      </w:r>
      <w:r w:rsidRPr="006C5D73">
        <w:rPr>
          <w:rFonts w:cstheme="minorHAnsi"/>
          <w:color w:val="1F497D"/>
        </w:rPr>
        <w:t>hartuat(i)</w:t>
      </w:r>
      <w:r w:rsidR="00AB359B">
        <w:rPr>
          <w:rFonts w:cstheme="minorHAnsi"/>
          <w:color w:val="1F497D"/>
        </w:rPr>
        <w:br/>
      </w:r>
      <w:r w:rsidR="00AB359B" w:rsidRPr="00A80513">
        <w:rPr>
          <w:rFonts w:ascii="Times New Roman" w:hAnsi="Times New Roman" w:cs="Times New Roman"/>
          <w:b/>
          <w:sz w:val="20"/>
          <w:szCs w:val="20"/>
        </w:rPr>
        <w:t>brother</w:t>
      </w:r>
      <w:r w:rsidR="00AB359B" w:rsidRPr="00A80513">
        <w:rPr>
          <w:rFonts w:ascii="Times New Roman" w:hAnsi="Times New Roman" w:cs="Times New Roman"/>
          <w:sz w:val="20"/>
          <w:szCs w:val="20"/>
        </w:rPr>
        <w:t xml:space="preserve">, </w:t>
      </w:r>
      <w:r w:rsidR="00AB359B" w:rsidRPr="00A80513">
        <w:rPr>
          <w:rStyle w:val="unicode"/>
          <w:rFonts w:ascii="Times New Roman" w:hAnsi="Times New Roman" w:cs="Times New Roman"/>
          <w:sz w:val="20"/>
          <w:szCs w:val="20"/>
          <w:shd w:val="clear" w:color="auto" w:fill="FFFFFF"/>
        </w:rPr>
        <w:t>nẽne/i-, (Lycian)</w:t>
      </w:r>
      <w:r w:rsidR="00AB359B" w:rsidRPr="00A80513">
        <w:rPr>
          <w:rFonts w:ascii="Times New Roman" w:hAnsi="Times New Roman" w:cs="Times New Roman"/>
          <w:b/>
          <w:color w:val="222222"/>
          <w:sz w:val="20"/>
          <w:szCs w:val="20"/>
          <w:shd w:val="clear" w:color="auto" w:fill="F8F9FA"/>
        </w:rPr>
        <w:br/>
        <w:t>brother</w:t>
      </w:r>
      <w:r w:rsidR="00AB359B" w:rsidRPr="00A80513">
        <w:rPr>
          <w:rFonts w:ascii="Times New Roman" w:hAnsi="Times New Roman" w:cs="Times New Roman"/>
          <w:color w:val="222222"/>
          <w:sz w:val="20"/>
          <w:szCs w:val="20"/>
          <w:shd w:val="clear" w:color="auto" w:fill="F8F9FA"/>
        </w:rPr>
        <w:t>,</w:t>
      </w:r>
      <w:r w:rsidR="00AB359B" w:rsidRPr="00A80513">
        <w:rPr>
          <w:rFonts w:ascii="Times New Roman" w:hAnsi="Times New Roman" w:cs="Times New Roman"/>
          <w:b/>
          <w:color w:val="222222"/>
          <w:sz w:val="20"/>
          <w:szCs w:val="20"/>
          <w:shd w:val="clear" w:color="auto" w:fill="F8F9FA"/>
        </w:rPr>
        <w:t xml:space="preserve"> </w:t>
      </w:r>
      <w:r w:rsidR="00AB359B" w:rsidRPr="00A80513">
        <w:rPr>
          <w:rStyle w:val="unicode"/>
          <w:rFonts w:ascii="Times New Roman" w:hAnsi="Times New Roman" w:cs="Times New Roman"/>
          <w:color w:val="000000"/>
          <w:sz w:val="20"/>
          <w:szCs w:val="20"/>
          <w:shd w:val="clear" w:color="auto" w:fill="FFFFFF"/>
        </w:rPr>
        <w:t>epñnẽne/i, younger brother, (Lycian)</w:t>
      </w:r>
      <w:r w:rsidRPr="00A80513">
        <w:rPr>
          <w:rFonts w:ascii="Times New Roman" w:hAnsi="Times New Roman" w:cs="Times New Roman"/>
          <w:b/>
          <w:color w:val="222222"/>
          <w:shd w:val="clear" w:color="auto" w:fill="F8F9FA"/>
        </w:rPr>
        <w:br/>
      </w:r>
      <w:r w:rsidRPr="00A80513">
        <w:rPr>
          <w:rFonts w:ascii="Times New Roman" w:hAnsi="Times New Roman" w:cs="Times New Roman"/>
          <w:b/>
          <w:sz w:val="20"/>
          <w:szCs w:val="20"/>
          <w:shd w:val="clear" w:color="auto" w:fill="FFFFFF"/>
        </w:rPr>
        <w:t>brother</w:t>
      </w:r>
      <w:r w:rsidRPr="00A80513">
        <w:rPr>
          <w:rFonts w:ascii="Times New Roman" w:hAnsi="Times New Roman" w:cs="Times New Roman"/>
          <w:sz w:val="20"/>
          <w:szCs w:val="20"/>
          <w:shd w:val="clear" w:color="auto" w:fill="FFFFFF"/>
        </w:rPr>
        <w:t xml:space="preserve">, </w:t>
      </w:r>
      <w:r w:rsidRPr="00A80513">
        <w:rPr>
          <w:rFonts w:ascii="Times New Roman" w:hAnsi="Times New Roman" w:cs="Times New Roman"/>
          <w:sz w:val="20"/>
          <w:szCs w:val="20"/>
        </w:rPr>
        <w:t xml:space="preserve">nekna, nene/i, negna-, </w:t>
      </w:r>
      <w:r w:rsidRPr="00A80513">
        <w:rPr>
          <w:rStyle w:val="unicode"/>
          <w:rFonts w:ascii="Times New Roman" w:hAnsi="Times New Roman" w:cs="Times New Roman"/>
          <w:sz w:val="20"/>
          <w:szCs w:val="20"/>
          <w:shd w:val="clear" w:color="auto" w:fill="FFFFFF"/>
        </w:rPr>
        <w:t>SEŠ,</w:t>
      </w:r>
      <w:r w:rsidRPr="00A80513">
        <w:rPr>
          <w:rFonts w:ascii="Times New Roman" w:hAnsi="Times New Roman" w:cs="Times New Roman"/>
          <w:sz w:val="20"/>
          <w:szCs w:val="20"/>
          <w:shd w:val="clear" w:color="auto" w:fill="FFFFFF"/>
        </w:rPr>
        <w:t> </w:t>
      </w:r>
      <w:r w:rsidRPr="00A80513">
        <w:rPr>
          <w:rStyle w:val="unicode"/>
          <w:rFonts w:ascii="Times New Roman" w:hAnsi="Times New Roman" w:cs="Times New Roman"/>
          <w:sz w:val="20"/>
          <w:szCs w:val="20"/>
          <w:shd w:val="clear" w:color="auto" w:fill="FFFFFF"/>
        </w:rPr>
        <w:t xml:space="preserve">ŠEŠ, </w:t>
      </w:r>
      <w:r w:rsidR="00527E87" w:rsidRPr="00A80513">
        <w:rPr>
          <w:rFonts w:ascii="Times New Roman" w:hAnsi="Times New Roman" w:cs="Times New Roman"/>
          <w:sz w:val="20"/>
          <w:szCs w:val="20"/>
        </w:rPr>
        <w:br/>
      </w:r>
      <w:r w:rsidR="00527E87" w:rsidRPr="00A80513">
        <w:rPr>
          <w:rFonts w:ascii="Times New Roman" w:hAnsi="Times New Roman" w:cs="Times New Roman"/>
          <w:b/>
          <w:sz w:val="20"/>
          <w:szCs w:val="20"/>
          <w:shd w:val="clear" w:color="auto" w:fill="FFFFFF"/>
        </w:rPr>
        <w:t>brother</w:t>
      </w:r>
      <w:r w:rsidR="00527E87" w:rsidRPr="00A80513">
        <w:rPr>
          <w:rFonts w:ascii="Times New Roman" w:hAnsi="Times New Roman" w:cs="Times New Roman"/>
          <w:sz w:val="20"/>
          <w:szCs w:val="20"/>
          <w:shd w:val="clear" w:color="auto" w:fill="FFFFFF"/>
        </w:rPr>
        <w:t>, half-brother, step-brother</w:t>
      </w:r>
      <w:r w:rsidR="00527E87" w:rsidRPr="00A80513">
        <w:rPr>
          <w:rFonts w:ascii="Times New Roman" w:hAnsi="Times New Roman" w:cs="Times New Roman"/>
          <w:b/>
          <w:sz w:val="20"/>
          <w:szCs w:val="20"/>
          <w:shd w:val="clear" w:color="auto" w:fill="FFFFFF"/>
        </w:rPr>
        <w:t xml:space="preserve">, </w:t>
      </w:r>
      <w:r w:rsidR="00527E87" w:rsidRPr="00A80513">
        <w:rPr>
          <w:rFonts w:ascii="Times New Roman" w:hAnsi="Times New Roman" w:cs="Times New Roman"/>
          <w:sz w:val="20"/>
          <w:szCs w:val="20"/>
        </w:rPr>
        <w:t>pranekna?</w:t>
      </w:r>
      <w:r w:rsidR="00527E87" w:rsidRPr="00A80513">
        <w:rPr>
          <w:rFonts w:ascii="Times New Roman" w:hAnsi="Times New Roman" w:cs="Times New Roman"/>
          <w:sz w:val="20"/>
          <w:szCs w:val="20"/>
        </w:rPr>
        <w:br/>
      </w:r>
      <w:r w:rsidR="00527E87" w:rsidRPr="00A80513">
        <w:rPr>
          <w:rFonts w:ascii="Times New Roman" w:hAnsi="Times New Roman" w:cs="Times New Roman"/>
          <w:b/>
          <w:sz w:val="20"/>
          <w:szCs w:val="20"/>
        </w:rPr>
        <w:t>brother</w:t>
      </w:r>
      <w:r w:rsidR="00527E87" w:rsidRPr="00A80513">
        <w:rPr>
          <w:rFonts w:ascii="Times New Roman" w:hAnsi="Times New Roman" w:cs="Times New Roman"/>
          <w:sz w:val="20"/>
          <w:szCs w:val="20"/>
        </w:rPr>
        <w:t>, of a brother, nani(a)</w:t>
      </w:r>
      <w:r w:rsidR="00086810">
        <w:rPr>
          <w:rStyle w:val="FootnoteReference"/>
          <w:rFonts w:ascii="Times New Roman" w:hAnsi="Times New Roman" w:cs="Times New Roman"/>
          <w:sz w:val="20"/>
          <w:szCs w:val="20"/>
        </w:rPr>
        <w:footnoteReference w:id="45"/>
      </w:r>
      <w:r w:rsidR="00527E87" w:rsidRPr="00A80513">
        <w:rPr>
          <w:rFonts w:ascii="Times New Roman" w:hAnsi="Times New Roman" w:cs="Times New Roman"/>
          <w:sz w:val="20"/>
          <w:szCs w:val="20"/>
        </w:rPr>
        <w:br/>
      </w:r>
      <w:r w:rsidR="00527E87" w:rsidRPr="00A80513">
        <w:rPr>
          <w:rFonts w:ascii="Times New Roman" w:hAnsi="Times New Roman" w:cs="Times New Roman"/>
          <w:b/>
          <w:sz w:val="20"/>
          <w:szCs w:val="20"/>
        </w:rPr>
        <w:t>brother</w:t>
      </w:r>
      <w:r w:rsidR="00527E87" w:rsidRPr="00A80513">
        <w:rPr>
          <w:rFonts w:ascii="Times New Roman" w:hAnsi="Times New Roman" w:cs="Times New Roman"/>
          <w:sz w:val="20"/>
          <w:szCs w:val="20"/>
        </w:rPr>
        <w:t>, to make someone a brother, neknah</w:t>
      </w:r>
      <w:r w:rsidR="00527E87" w:rsidRPr="00A80513">
        <w:rPr>
          <w:rFonts w:ascii="Times New Roman" w:hAnsi="Times New Roman" w:cs="Times New Roman"/>
          <w:b/>
          <w:sz w:val="20"/>
          <w:szCs w:val="20"/>
          <w:shd w:val="clear" w:color="auto" w:fill="FFFFFF"/>
        </w:rPr>
        <w:t xml:space="preserve"> </w:t>
      </w:r>
      <w:r w:rsidRPr="00A80513">
        <w:rPr>
          <w:rFonts w:ascii="Times New Roman" w:hAnsi="Times New Roman" w:cs="Times New Roman"/>
          <w:sz w:val="20"/>
          <w:szCs w:val="20"/>
        </w:rPr>
        <w:br/>
      </w:r>
      <w:r w:rsidRPr="00A80513">
        <w:rPr>
          <w:rFonts w:ascii="Times New Roman" w:hAnsi="Times New Roman" w:cs="Times New Roman"/>
          <w:b/>
          <w:sz w:val="20"/>
          <w:szCs w:val="20"/>
        </w:rPr>
        <w:t>brotherhood</w:t>
      </w:r>
      <w:r w:rsidRPr="00A80513">
        <w:rPr>
          <w:rFonts w:ascii="Times New Roman" w:hAnsi="Times New Roman" w:cs="Times New Roman"/>
          <w:sz w:val="20"/>
          <w:szCs w:val="20"/>
        </w:rPr>
        <w:t>, neknadr/neknan</w:t>
      </w:r>
      <w:r w:rsidRPr="00A80513">
        <w:rPr>
          <w:rFonts w:ascii="Times New Roman" w:hAnsi="Times New Roman" w:cs="Times New Roman"/>
          <w:sz w:val="20"/>
          <w:szCs w:val="20"/>
        </w:rPr>
        <w:br/>
      </w:r>
      <w:r w:rsidRPr="00A80513">
        <w:rPr>
          <w:rFonts w:ascii="Times New Roman" w:hAnsi="Times New Roman" w:cs="Times New Roman"/>
          <w:b/>
          <w:sz w:val="20"/>
          <w:szCs w:val="20"/>
        </w:rPr>
        <w:t>brotherhood</w:t>
      </w:r>
      <w:r w:rsidRPr="00A80513">
        <w:rPr>
          <w:rFonts w:ascii="Times New Roman" w:hAnsi="Times New Roman" w:cs="Times New Roman"/>
          <w:sz w:val="20"/>
          <w:szCs w:val="20"/>
        </w:rPr>
        <w:t>,</w:t>
      </w:r>
      <w:r w:rsidRPr="00A80513">
        <w:rPr>
          <w:rFonts w:ascii="Times New Roman" w:hAnsi="Times New Roman" w:cs="Times New Roman"/>
          <w:b/>
          <w:sz w:val="20"/>
          <w:szCs w:val="20"/>
        </w:rPr>
        <w:t xml:space="preserve"> </w:t>
      </w:r>
      <w:r w:rsidRPr="00A80513">
        <w:rPr>
          <w:rFonts w:ascii="Times New Roman" w:hAnsi="Times New Roman" w:cs="Times New Roman"/>
          <w:sz w:val="20"/>
          <w:szCs w:val="20"/>
        </w:rPr>
        <w:t>nanahit (Luvian)</w:t>
      </w:r>
      <w:r w:rsidRPr="00A80513">
        <w:rPr>
          <w:rFonts w:cstheme="minorHAnsi"/>
          <w:b/>
          <w:shd w:val="clear" w:color="auto" w:fill="FFFFFF"/>
        </w:rPr>
        <w:br/>
      </w:r>
      <w:r w:rsidRPr="00086810">
        <w:rPr>
          <w:rFonts w:ascii="Times New Roman" w:hAnsi="Times New Roman" w:cs="Times New Roman"/>
          <w:b/>
          <w:sz w:val="20"/>
          <w:szCs w:val="20"/>
          <w:shd w:val="clear" w:color="auto" w:fill="FFFFFF"/>
        </w:rPr>
        <w:t>brotherly</w:t>
      </w:r>
      <w:r w:rsidRPr="00086810">
        <w:rPr>
          <w:rFonts w:ascii="Times New Roman" w:hAnsi="Times New Roman" w:cs="Times New Roman"/>
          <w:sz w:val="20"/>
          <w:szCs w:val="20"/>
          <w:shd w:val="clear" w:color="auto" w:fill="FFFFFF"/>
        </w:rPr>
        <w:t>, to regard someone as a brother,</w:t>
      </w:r>
      <w:r w:rsidRPr="00086810">
        <w:rPr>
          <w:rFonts w:ascii="Times New Roman" w:hAnsi="Times New Roman" w:cs="Times New Roman"/>
          <w:b/>
          <w:sz w:val="20"/>
          <w:szCs w:val="20"/>
          <w:shd w:val="clear" w:color="auto" w:fill="FFFFFF"/>
        </w:rPr>
        <w:t xml:space="preserve"> </w:t>
      </w:r>
      <w:r w:rsidRPr="00086810">
        <w:rPr>
          <w:rFonts w:ascii="Times New Roman" w:hAnsi="Times New Roman" w:cs="Times New Roman"/>
          <w:sz w:val="20"/>
          <w:szCs w:val="20"/>
        </w:rPr>
        <w:t>neknahh</w:t>
      </w:r>
      <w:r w:rsidRPr="006C5D73">
        <w:rPr>
          <w:rFonts w:cstheme="minorHAnsi"/>
        </w:rPr>
        <w:br/>
        <w:t xml:space="preserve">brushwood, </w:t>
      </w:r>
      <w:r w:rsidRPr="006C5D73">
        <w:rPr>
          <w:rFonts w:cstheme="minorHAnsi"/>
          <w:color w:val="1F497D"/>
        </w:rPr>
        <w:t>warhuesr</w:t>
      </w:r>
      <w:r w:rsidRPr="006C5D73">
        <w:rPr>
          <w:rFonts w:cstheme="minorHAnsi"/>
          <w:b/>
          <w:color w:val="222222"/>
          <w:shd w:val="clear" w:color="auto" w:fill="FFFFFF"/>
        </w:rPr>
        <w:br/>
      </w:r>
      <w:r w:rsidRPr="006C5D73">
        <w:rPr>
          <w:rFonts w:cstheme="minorHAnsi"/>
          <w:color w:val="222222"/>
          <w:shd w:val="clear" w:color="auto" w:fill="FFFFFF"/>
        </w:rPr>
        <w:t xml:space="preserve">buckle, </w:t>
      </w:r>
      <w:r w:rsidRPr="006C5D73">
        <w:rPr>
          <w:rFonts w:cstheme="minorHAnsi"/>
          <w:vertAlign w:val="superscript"/>
        </w:rPr>
        <w:t>GIŠ</w:t>
      </w:r>
      <w:r w:rsidRPr="006C5D73">
        <w:rPr>
          <w:rFonts w:cstheme="minorHAnsi"/>
        </w:rPr>
        <w:t>hattalu- (</w:t>
      </w:r>
      <w:r w:rsidRPr="006C5D73">
        <w:rPr>
          <w:rFonts w:cstheme="minorHAnsi"/>
          <w:vertAlign w:val="superscript"/>
        </w:rPr>
        <w:t>GIŠ</w:t>
      </w:r>
      <w:r w:rsidRPr="006C5D73">
        <w:rPr>
          <w:rFonts w:cstheme="minorHAnsi"/>
        </w:rPr>
        <w:t>SAG.KUL)</w:t>
      </w:r>
      <w:r w:rsidRPr="006C5D73">
        <w:rPr>
          <w:rFonts w:cstheme="minorHAnsi"/>
          <w:b/>
          <w:color w:val="222222"/>
          <w:shd w:val="clear" w:color="auto" w:fill="FFFFFF"/>
        </w:rPr>
        <w:br/>
      </w:r>
      <w:r w:rsidRPr="006C5D73">
        <w:rPr>
          <w:rFonts w:cstheme="minorHAnsi"/>
          <w:color w:val="222222"/>
          <w:shd w:val="clear" w:color="auto" w:fill="FFFFFF"/>
        </w:rPr>
        <w:t xml:space="preserve">buckle, to buckle, to gird oneself, to constrict, </w:t>
      </w:r>
      <w:r w:rsidRPr="006C5D73">
        <w:rPr>
          <w:rFonts w:cstheme="minorHAnsi"/>
        </w:rPr>
        <w:t>ishuzziya-</w:t>
      </w:r>
      <w:r w:rsidRPr="006C5D73">
        <w:rPr>
          <w:rFonts w:cstheme="minorHAnsi"/>
          <w:color w:val="222222"/>
          <w:shd w:val="clear" w:color="auto" w:fill="FFFFFF"/>
        </w:rPr>
        <w:br/>
      </w:r>
      <w:r w:rsidRPr="006C5D73">
        <w:rPr>
          <w:rFonts w:cstheme="minorHAnsi"/>
          <w:color w:val="222222"/>
          <w:shd w:val="clear" w:color="auto" w:fill="FFFFFF"/>
        </w:rPr>
        <w:lastRenderedPageBreak/>
        <w:t xml:space="preserve">buckled with, </w:t>
      </w:r>
      <w:r w:rsidRPr="006C5D73">
        <w:rPr>
          <w:rFonts w:cstheme="minorHAnsi"/>
        </w:rPr>
        <w:t>ishiyant- (Acc. of a garment)</w:t>
      </w:r>
      <w:r w:rsidRPr="006C5D73">
        <w:rPr>
          <w:rFonts w:cstheme="minorHAnsi"/>
          <w:color w:val="222222"/>
          <w:shd w:val="clear" w:color="auto" w:fill="FFFFFF"/>
        </w:rPr>
        <w:br/>
        <w:t xml:space="preserve">bud?, </w:t>
      </w:r>
      <w:r w:rsidRPr="006C5D73">
        <w:rPr>
          <w:rFonts w:cstheme="minorHAnsi"/>
        </w:rPr>
        <w:t>parasda-</w:t>
      </w:r>
      <w:r w:rsidRPr="006C5D73">
        <w:rPr>
          <w:rFonts w:cstheme="minorHAnsi"/>
          <w:b/>
          <w:color w:val="222222"/>
          <w:shd w:val="clear" w:color="auto" w:fill="FFFFFF"/>
        </w:rPr>
        <w:br/>
      </w:r>
      <w:r w:rsidRPr="006C5D73">
        <w:rPr>
          <w:rFonts w:cstheme="minorHAnsi"/>
          <w:shd w:val="clear" w:color="auto" w:fill="FFFFFF"/>
        </w:rPr>
        <w:t>build, to,</w:t>
      </w:r>
      <w:r w:rsidRPr="006C5D73">
        <w:rPr>
          <w:rFonts w:cstheme="minorHAnsi"/>
          <w:b/>
          <w:shd w:val="clear" w:color="auto" w:fill="FFFFFF"/>
        </w:rPr>
        <w:t xml:space="preserve"> </w:t>
      </w:r>
      <w:r w:rsidRPr="006C5D73">
        <w:rPr>
          <w:rFonts w:cstheme="minorHAnsi"/>
        </w:rPr>
        <w:t xml:space="preserve">uete/uet, wite, weta, wete/wet, wita, </w:t>
      </w:r>
      <w:bookmarkStart w:id="6" w:name="_Hlk508220819"/>
      <w:r w:rsidRPr="006C5D73">
        <w:rPr>
          <w:rFonts w:cstheme="minorHAnsi"/>
        </w:rPr>
        <w:t>wite</w:t>
      </w:r>
      <w:bookmarkEnd w:id="6"/>
      <w:r w:rsidRPr="006C5D73">
        <w:rPr>
          <w:rFonts w:cstheme="minorHAnsi"/>
        </w:rPr>
        <w:t xml:space="preserve">, </w:t>
      </w:r>
      <w:r w:rsidRPr="006C5D73">
        <w:rPr>
          <w:rStyle w:val="unicode"/>
          <w:rFonts w:cstheme="minorHAnsi"/>
          <w:shd w:val="clear" w:color="auto" w:fill="FFFFFF"/>
        </w:rPr>
        <w:t xml:space="preserve">wete-&gt;, </w:t>
      </w:r>
      <w:r w:rsidRPr="006C5D73">
        <w:rPr>
          <w:rFonts w:cstheme="minorHAnsi"/>
        </w:rPr>
        <w:t>wete-,</w:t>
      </w:r>
      <w:r w:rsidR="00FF7E31">
        <w:rPr>
          <w:rStyle w:val="FootnoteReference"/>
          <w:rFonts w:cstheme="minorHAnsi"/>
        </w:rPr>
        <w:footnoteReference w:id="46"/>
      </w:r>
      <w:r w:rsidRPr="006C5D73">
        <w:rPr>
          <w:rFonts w:cstheme="minorHAnsi"/>
          <w:b/>
          <w:shd w:val="clear" w:color="auto" w:fill="FFFFFF"/>
        </w:rPr>
        <w:t> </w:t>
      </w:r>
      <w:r w:rsidRPr="006C5D73">
        <w:rPr>
          <w:rFonts w:cstheme="minorHAnsi"/>
          <w:color w:val="1F497D"/>
        </w:rPr>
        <w:br/>
      </w:r>
      <w:r w:rsidRPr="006C5D73">
        <w:rPr>
          <w:rFonts w:cstheme="minorHAnsi"/>
        </w:rPr>
        <w:t>build, to, #wete (Palaic)</w:t>
      </w:r>
      <w:r w:rsidRPr="006C5D73">
        <w:rPr>
          <w:rFonts w:cstheme="minorHAnsi"/>
        </w:rPr>
        <w:br/>
        <w:t xml:space="preserve">build, to, </w:t>
      </w:r>
      <w:r w:rsidRPr="006C5D73">
        <w:rPr>
          <w:rFonts w:cstheme="minorHAnsi"/>
          <w:color w:val="1F497D"/>
        </w:rPr>
        <w:t xml:space="preserve">prnnawa </w:t>
      </w:r>
      <w:r w:rsidRPr="006C5D73">
        <w:rPr>
          <w:rFonts w:cstheme="minorHAnsi"/>
        </w:rPr>
        <w:t>(Lycian)</w:t>
      </w:r>
      <w:r w:rsidRPr="006C5D73">
        <w:rPr>
          <w:rFonts w:cstheme="minorHAnsi"/>
          <w:color w:val="1F497D"/>
        </w:rPr>
        <w:br/>
      </w:r>
      <w:r w:rsidRPr="006C5D73">
        <w:rPr>
          <w:rFonts w:cstheme="minorHAnsi"/>
        </w:rPr>
        <w:t>build, to build, a wall, #kusatara</w:t>
      </w:r>
      <w:r w:rsidRPr="006C5D73">
        <w:rPr>
          <w:rFonts w:cstheme="minorHAnsi"/>
        </w:rPr>
        <w:br/>
        <w:t>build, to erect, wic, dawic (Lydian),</w:t>
      </w:r>
      <w:r w:rsidRPr="006C5D73">
        <w:rPr>
          <w:rFonts w:cstheme="minorHAnsi"/>
        </w:rPr>
        <w:br/>
        <w:t>build, to found, to implement, to gather, to undertake, taks-, takkes-, taggas-</w:t>
      </w:r>
      <w:r w:rsidRPr="006C5D73">
        <w:rPr>
          <w:rFonts w:cstheme="minorHAnsi"/>
        </w:rPr>
        <w:br/>
        <w:t>build, to keep, to drive, to make trot, to move, take care of, penn</w:t>
      </w:r>
      <w:r w:rsidRPr="006C5D73">
        <w:rPr>
          <w:rFonts w:cstheme="minorHAnsi"/>
          <w:color w:val="1F497D"/>
        </w:rPr>
        <w:t>a-</w:t>
      </w:r>
      <w:r w:rsidRPr="006C5D73">
        <w:rPr>
          <w:rFonts w:cstheme="minorHAnsi"/>
        </w:rPr>
        <w:br/>
        <w:t>building, wetumesr/wetumesn, prkuwa(ia), É halentu-, É kaskastipa-</w:t>
      </w:r>
      <w:r w:rsidRPr="006C5D73">
        <w:rPr>
          <w:rFonts w:cstheme="minorHAnsi"/>
          <w:color w:val="1F497D"/>
        </w:rPr>
        <w:br/>
      </w:r>
      <w:r w:rsidRPr="006C5D73">
        <w:rPr>
          <w:rFonts w:cstheme="minorHAnsi"/>
        </w:rPr>
        <w:t xml:space="preserve">building, a kind of building, </w:t>
      </w:r>
      <w:r w:rsidRPr="006C5D73">
        <w:rPr>
          <w:rFonts w:cstheme="minorHAnsi"/>
          <w:color w:val="1F497D"/>
        </w:rPr>
        <w:t xml:space="preserve">tumantiat </w:t>
      </w:r>
      <w:r w:rsidRPr="006C5D73">
        <w:rPr>
          <w:rFonts w:cstheme="minorHAnsi"/>
        </w:rPr>
        <w:t>(Possibly for hearings; re: tumant, ear)</w:t>
      </w:r>
      <w:r w:rsidRPr="006C5D73">
        <w:rPr>
          <w:rFonts w:cstheme="minorHAnsi"/>
        </w:rPr>
        <w:br/>
        <w:t>building, ritual building, É sinapsi-</w:t>
      </w:r>
      <w:r w:rsidRPr="006C5D73">
        <w:rPr>
          <w:rFonts w:cstheme="minorHAnsi"/>
        </w:rPr>
        <w:br/>
        <w:t>building, ritual building, temple, É karim(n)i-</w:t>
      </w:r>
      <w:r w:rsidRPr="006C5D73">
        <w:rPr>
          <w:rFonts w:cstheme="minorHAnsi"/>
        </w:rPr>
        <w:br/>
        <w:t xml:space="preserve">built, </w:t>
      </w:r>
      <w:r w:rsidRPr="006C5D73">
        <w:rPr>
          <w:rFonts w:cstheme="minorHAnsi"/>
          <w:b/>
        </w:rPr>
        <w:t>to have something built</w:t>
      </w:r>
      <w:r w:rsidRPr="006C5D73">
        <w:rPr>
          <w:rFonts w:cstheme="minorHAnsi"/>
        </w:rPr>
        <w:t>, reinforced, fortified, wetenu-</w:t>
      </w:r>
      <w:r w:rsidRPr="006C5D73">
        <w:rPr>
          <w:rFonts w:cstheme="minorHAnsi"/>
        </w:rPr>
        <w:br/>
      </w:r>
      <w:r w:rsidRPr="00897353">
        <w:rPr>
          <w:rFonts w:cstheme="minorHAnsi"/>
          <w:b/>
        </w:rPr>
        <w:t>bull</w:t>
      </w:r>
      <w:r w:rsidRPr="006C5D73">
        <w:rPr>
          <w:rFonts w:cstheme="minorHAnsi"/>
        </w:rPr>
        <w:t>, a bull, #wawa</w:t>
      </w:r>
      <w:r w:rsidR="00B705EA">
        <w:rPr>
          <w:rStyle w:val="FootnoteReference"/>
          <w:rFonts w:cstheme="minorHAnsi"/>
        </w:rPr>
        <w:footnoteReference w:id="47"/>
      </w:r>
      <w:r w:rsidRPr="006C5D73">
        <w:rPr>
          <w:rFonts w:cstheme="minorHAnsi"/>
          <w:color w:val="1F497D"/>
        </w:rPr>
        <w:br/>
      </w:r>
      <w:r w:rsidRPr="006C5D73">
        <w:rPr>
          <w:rFonts w:cstheme="minorHAnsi"/>
        </w:rPr>
        <w:t xml:space="preserve">bulrush, sedge, reed, </w:t>
      </w:r>
      <w:r w:rsidRPr="006C5D73">
        <w:rPr>
          <w:rFonts w:cstheme="minorHAnsi"/>
          <w:color w:val="1F497D"/>
        </w:rPr>
        <w:t xml:space="preserve">sumantsan </w:t>
      </w:r>
      <w:r w:rsidRPr="006C5D73">
        <w:rPr>
          <w:rFonts w:cstheme="minorHAnsi"/>
          <w:color w:val="000000"/>
        </w:rPr>
        <w:t>(</w:t>
      </w:r>
      <w:r w:rsidRPr="006C5D73">
        <w:rPr>
          <w:rFonts w:cstheme="minorHAnsi"/>
          <w:color w:val="1F497D"/>
        </w:rPr>
        <w:t>sumantsn</w:t>
      </w:r>
      <w:r w:rsidRPr="006C5D73">
        <w:rPr>
          <w:rFonts w:cstheme="minorHAnsi"/>
          <w:color w:val="000000"/>
        </w:rPr>
        <w:t>?)</w:t>
      </w:r>
      <w:r w:rsidRPr="006C5D73">
        <w:rPr>
          <w:rFonts w:cstheme="minorHAnsi"/>
          <w:color w:val="000000"/>
        </w:rPr>
        <w:br/>
        <w:t xml:space="preserve">bunch of grapes, </w:t>
      </w:r>
      <w:r w:rsidRPr="006C5D73">
        <w:rPr>
          <w:rFonts w:cstheme="minorHAnsi"/>
        </w:rPr>
        <w:t>murijan,</w:t>
      </w:r>
      <w:r w:rsidRPr="006C5D73">
        <w:rPr>
          <w:rFonts w:cstheme="minorHAnsi"/>
          <w:color w:val="000000"/>
        </w:rPr>
        <w:br/>
      </w:r>
      <w:r w:rsidRPr="006C5D73">
        <w:rPr>
          <w:rFonts w:eastAsia="Calibri" w:cstheme="minorHAnsi"/>
          <w:b/>
          <w:lang w:val="en-GB"/>
        </w:rPr>
        <w:t>burn everything down</w:t>
      </w:r>
      <w:r w:rsidRPr="006C5D73">
        <w:rPr>
          <w:rFonts w:eastAsia="Calibri" w:cstheme="minorHAnsi"/>
          <w:lang w:val="en-GB"/>
        </w:rPr>
        <w:t xml:space="preserve">, </w:t>
      </w:r>
      <w:r w:rsidRPr="006C5D73">
        <w:rPr>
          <w:rFonts w:cstheme="minorHAnsi"/>
        </w:rPr>
        <w:t>arha w.</w:t>
      </w:r>
      <w:r w:rsidRPr="006C5D73">
        <w:rPr>
          <w:rFonts w:cstheme="minorHAnsi"/>
        </w:rPr>
        <w:br/>
        <w:t>burn something, to, saminu, sminu</w:t>
      </w:r>
      <w:r w:rsidRPr="006C5D73">
        <w:rPr>
          <w:rFonts w:cstheme="minorHAnsi"/>
          <w:color w:val="1F497D"/>
        </w:rPr>
        <w:br/>
      </w:r>
      <w:r w:rsidRPr="006C5D73">
        <w:rPr>
          <w:rFonts w:cstheme="minorHAnsi"/>
          <w:b/>
        </w:rPr>
        <w:t>burn something</w:t>
      </w:r>
      <w:r w:rsidRPr="006C5D73">
        <w:rPr>
          <w:rFonts w:cstheme="minorHAnsi"/>
        </w:rPr>
        <w:t xml:space="preserve"> for fumigation, fumigate, to interrogate</w:t>
      </w:r>
      <w:r w:rsidRPr="006C5D73">
        <w:rPr>
          <w:rFonts w:cstheme="minorHAnsi"/>
          <w:color w:val="1F497D"/>
        </w:rPr>
        <w:t xml:space="preserve">, </w:t>
      </w:r>
      <w:r w:rsidRPr="006C5D73">
        <w:rPr>
          <w:rFonts w:cstheme="minorHAnsi"/>
        </w:rPr>
        <w:t>sminu</w:t>
      </w:r>
      <w:r w:rsidRPr="006C5D73">
        <w:rPr>
          <w:rFonts w:cstheme="minorHAnsi"/>
          <w:color w:val="1F497D"/>
        </w:rPr>
        <w:br/>
      </w:r>
      <w:r w:rsidRPr="006C5D73">
        <w:rPr>
          <w:rFonts w:cstheme="minorHAnsi"/>
          <w:b/>
        </w:rPr>
        <w:t>burn</w:t>
      </w:r>
      <w:r w:rsidRPr="006C5D73">
        <w:rPr>
          <w:rFonts w:cstheme="minorHAnsi"/>
        </w:rPr>
        <w:t xml:space="preserve"> </w:t>
      </w:r>
      <w:r w:rsidRPr="006C5D73">
        <w:rPr>
          <w:rFonts w:cstheme="minorHAnsi"/>
          <w:b/>
        </w:rPr>
        <w:t>something</w:t>
      </w:r>
      <w:r w:rsidRPr="006C5D73">
        <w:rPr>
          <w:rFonts w:cstheme="minorHAnsi"/>
        </w:rPr>
        <w:t xml:space="preserve"> to smoke, smesnu</w:t>
      </w:r>
      <w:r w:rsidRPr="006C5D73">
        <w:rPr>
          <w:rFonts w:cstheme="minorHAnsi"/>
          <w:b/>
          <w:color w:val="222222"/>
          <w:shd w:val="clear" w:color="auto" w:fill="FFFFFF"/>
        </w:rPr>
        <w:br/>
      </w:r>
      <w:r w:rsidRPr="006C5D73">
        <w:rPr>
          <w:rFonts w:cstheme="minorHAnsi"/>
          <w:b/>
        </w:rPr>
        <w:lastRenderedPageBreak/>
        <w:t>burn</w:t>
      </w:r>
      <w:r w:rsidRPr="006C5D73">
        <w:rPr>
          <w:rFonts w:cstheme="minorHAnsi"/>
        </w:rPr>
        <w:t xml:space="preserve">, to, urāni, </w:t>
      </w:r>
      <w:r w:rsidR="00524326">
        <w:rPr>
          <w:rStyle w:val="FootnoteReference"/>
          <w:rFonts w:cstheme="minorHAnsi"/>
        </w:rPr>
        <w:footnoteReference w:id="48"/>
      </w:r>
      <w:r w:rsidRPr="006C5D73">
        <w:rPr>
          <w:rFonts w:cstheme="minorHAnsi"/>
        </w:rPr>
        <w:t>war-, (BIL),</w:t>
      </w:r>
      <w:r w:rsidRPr="006C5D73">
        <w:rPr>
          <w:rFonts w:cstheme="minorHAnsi"/>
          <w:color w:val="222222"/>
          <w:shd w:val="clear" w:color="auto" w:fill="F8F9FA"/>
        </w:rPr>
        <w:br/>
      </w:r>
      <w:r w:rsidRPr="006C5D73">
        <w:rPr>
          <w:rFonts w:cstheme="minorHAnsi"/>
          <w:b/>
        </w:rPr>
        <w:t>burn</w:t>
      </w:r>
      <w:r w:rsidRPr="006C5D73">
        <w:rPr>
          <w:rFonts w:cstheme="minorHAnsi"/>
        </w:rPr>
        <w:t xml:space="preserve">, to be burned, </w:t>
      </w:r>
      <w:r w:rsidRPr="006C5D73">
        <w:rPr>
          <w:rFonts w:cstheme="minorHAnsi"/>
          <w:color w:val="1F3864" w:themeColor="accent1" w:themeShade="80"/>
        </w:rPr>
        <w:t>ur</w:t>
      </w:r>
      <w:r w:rsidRPr="006C5D73">
        <w:rPr>
          <w:rFonts w:cstheme="minorHAnsi"/>
        </w:rPr>
        <w:t xml:space="preserve"> (</w:t>
      </w:r>
      <w:r w:rsidRPr="006C5D73">
        <w:rPr>
          <w:rFonts w:eastAsia="Calibri" w:cstheme="minorHAnsi"/>
          <w:lang w:val="en-GB"/>
        </w:rPr>
        <w:t>Lith. virti, verdu, to cook, OCS. Vyereti, to cook)</w:t>
      </w:r>
      <w:r w:rsidRPr="006C5D73">
        <w:rPr>
          <w:rFonts w:eastAsia="Calibri" w:cstheme="minorHAnsi"/>
          <w:lang w:val="en-GB"/>
        </w:rPr>
        <w:br/>
      </w:r>
      <w:r w:rsidRPr="007748C7">
        <w:rPr>
          <w:rFonts w:cstheme="minorHAnsi"/>
          <w:b/>
          <w:color w:val="000000"/>
        </w:rPr>
        <w:t>burn</w:t>
      </w:r>
      <w:r w:rsidRPr="006C5D73">
        <w:rPr>
          <w:rFonts w:cstheme="minorHAnsi"/>
          <w:color w:val="000000"/>
        </w:rPr>
        <w:t xml:space="preserve">, to burn = war, </w:t>
      </w:r>
      <w:r w:rsidRPr="006C5D73">
        <w:rPr>
          <w:rFonts w:cstheme="minorHAnsi"/>
        </w:rPr>
        <w:t>ur-</w:t>
      </w:r>
      <w:r w:rsidRPr="006C5D73">
        <w:rPr>
          <w:rFonts w:cstheme="minorHAnsi"/>
        </w:rPr>
        <w:br/>
      </w:r>
      <w:r w:rsidRPr="007748C7">
        <w:rPr>
          <w:rFonts w:cstheme="minorHAnsi"/>
          <w:b/>
        </w:rPr>
        <w:t>burn</w:t>
      </w:r>
      <w:r w:rsidRPr="006C5D73">
        <w:rPr>
          <w:rFonts w:cstheme="minorHAnsi"/>
        </w:rPr>
        <w:t>, to burn down, arha w.</w:t>
      </w:r>
      <w:r w:rsidRPr="006C5D73">
        <w:rPr>
          <w:rFonts w:cstheme="minorHAnsi"/>
        </w:rPr>
        <w:br/>
      </w:r>
      <w:r w:rsidRPr="007748C7">
        <w:rPr>
          <w:rFonts w:cstheme="minorHAnsi"/>
          <w:b/>
        </w:rPr>
        <w:t>burn</w:t>
      </w:r>
      <w:r w:rsidRPr="006C5D73">
        <w:rPr>
          <w:rFonts w:cstheme="minorHAnsi"/>
        </w:rPr>
        <w:t>, to set on fire, warnu-</w:t>
      </w:r>
      <w:r w:rsidRPr="006C5D73">
        <w:rPr>
          <w:rFonts w:cstheme="minorHAnsi"/>
        </w:rPr>
        <w:br/>
        <w:t xml:space="preserve">burner-wood, wood ember, </w:t>
      </w:r>
      <w:r w:rsidRPr="006C5D73">
        <w:rPr>
          <w:rFonts w:cstheme="minorHAnsi"/>
          <w:color w:val="1F497D"/>
        </w:rPr>
        <w:t>lapia</w:t>
      </w:r>
      <w:r w:rsidRPr="006C5D73">
        <w:rPr>
          <w:rFonts w:cstheme="minorHAnsi"/>
          <w:color w:val="1F497D"/>
        </w:rPr>
        <w:br/>
      </w:r>
      <w:r w:rsidRPr="006C5D73">
        <w:rPr>
          <w:rFonts w:cstheme="minorHAnsi"/>
        </w:rPr>
        <w:t xml:space="preserve">burner-wick, </w:t>
      </w:r>
      <w:r w:rsidRPr="006C5D73">
        <w:rPr>
          <w:rFonts w:cstheme="minorHAnsi"/>
          <w:color w:val="1F497D"/>
        </w:rPr>
        <w:t>lapina</w:t>
      </w:r>
      <w:r w:rsidRPr="006C5D73">
        <w:rPr>
          <w:rFonts w:cstheme="minorHAnsi"/>
        </w:rPr>
        <w:br/>
      </w:r>
      <w:r w:rsidRPr="006C5D73">
        <w:rPr>
          <w:rFonts w:cstheme="minorHAnsi"/>
          <w:b/>
        </w:rPr>
        <w:t>burning</w:t>
      </w:r>
      <w:r w:rsidRPr="006C5D73">
        <w:rPr>
          <w:rFonts w:cstheme="minorHAnsi"/>
        </w:rPr>
        <w:t>, adj. uriurant, wariwarant-</w:t>
      </w:r>
      <w:r w:rsidRPr="006C5D73">
        <w:rPr>
          <w:rFonts w:cstheme="minorHAnsi"/>
          <w:color w:val="1F497D"/>
        </w:rPr>
        <w:br/>
      </w:r>
      <w:r w:rsidRPr="006C5D73">
        <w:rPr>
          <w:rFonts w:cstheme="minorHAnsi"/>
          <w:b/>
        </w:rPr>
        <w:t>burnings</w:t>
      </w:r>
      <w:r w:rsidRPr="006C5D73">
        <w:rPr>
          <w:rFonts w:cstheme="minorHAnsi"/>
        </w:rPr>
        <w:t>, fuel, things being burned, tuhara</w:t>
      </w:r>
      <w:r w:rsidRPr="006C5D73">
        <w:rPr>
          <w:rFonts w:cstheme="minorHAnsi"/>
        </w:rPr>
        <w:br/>
        <w:t>burns, he burns, warāni, warāri,</w:t>
      </w:r>
      <w:r w:rsidRPr="006C5D73">
        <w:rPr>
          <w:rFonts w:cstheme="minorHAnsi"/>
        </w:rPr>
        <w:br/>
        <w:t xml:space="preserve">bursar, </w:t>
      </w:r>
      <w:r w:rsidRPr="006C5D73">
        <w:rPr>
          <w:rFonts w:cstheme="minorHAnsi"/>
          <w:vertAlign w:val="superscript"/>
        </w:rPr>
        <w:t>LÚ</w:t>
      </w:r>
      <w:r w:rsidRPr="006C5D73">
        <w:rPr>
          <w:rFonts w:cstheme="minorHAnsi"/>
        </w:rPr>
        <w:t xml:space="preserve">maniyahhatalla-, (LÚ.AGRIG) </w:t>
      </w:r>
      <w:r w:rsidRPr="006C5D73">
        <w:rPr>
          <w:rFonts w:cstheme="minorHAnsi"/>
        </w:rPr>
        <w:br/>
        <w:t>burst, to break open, #kinu</w:t>
      </w:r>
      <w:r w:rsidRPr="006C5D73">
        <w:rPr>
          <w:rFonts w:cstheme="minorHAnsi"/>
        </w:rPr>
        <w:br/>
      </w:r>
      <w:r w:rsidRPr="00A05796">
        <w:rPr>
          <w:rFonts w:cstheme="minorHAnsi"/>
          <w:b/>
        </w:rPr>
        <w:t>bur</w:t>
      </w:r>
      <w:r w:rsidRPr="006C5D73">
        <w:rPr>
          <w:rFonts w:cstheme="minorHAnsi"/>
        </w:rPr>
        <w:t>y, to, hariya</w:t>
      </w:r>
      <w:r w:rsidR="00A05796">
        <w:rPr>
          <w:rStyle w:val="FootnoteReference"/>
          <w:rFonts w:cstheme="minorHAnsi"/>
        </w:rPr>
        <w:footnoteReference w:id="49"/>
      </w:r>
      <w:r w:rsidRPr="006C5D73">
        <w:rPr>
          <w:rFonts w:cstheme="minorHAnsi"/>
        </w:rPr>
        <w:br/>
      </w:r>
      <w:r w:rsidRPr="006C5D73">
        <w:rPr>
          <w:rFonts w:cstheme="minorHAnsi"/>
        </w:rPr>
        <w:lastRenderedPageBreak/>
        <w:t xml:space="preserve">bush, shrub, hahhal </w:t>
      </w:r>
      <w:r w:rsidRPr="006C5D73">
        <w:rPr>
          <w:rFonts w:cstheme="minorHAnsi"/>
        </w:rPr>
        <w:br/>
      </w:r>
      <w:r w:rsidRPr="006C5D73">
        <w:rPr>
          <w:rFonts w:cstheme="minorHAnsi"/>
          <w:color w:val="222222"/>
          <w:shd w:val="clear" w:color="auto" w:fill="FFFFFF"/>
        </w:rPr>
        <w:t xml:space="preserve">business, chattering, speech, word, story, reason, motive, relation, opinion, </w:t>
      </w:r>
      <w:r w:rsidRPr="006C5D73">
        <w:rPr>
          <w:rFonts w:cstheme="minorHAnsi"/>
        </w:rPr>
        <w:t>memiya(n)-</w:t>
      </w:r>
      <w:r w:rsidRPr="006C5D73">
        <w:rPr>
          <w:rFonts w:cstheme="minorHAnsi"/>
        </w:rPr>
        <w:br/>
        <w:t>business, chattering, , word, speech, story, reason, motive, legal matter, uttar (n., (. INIM), (Akkadian, awātu),</w:t>
      </w:r>
      <w:r w:rsidRPr="006C5D73">
        <w:rPr>
          <w:rFonts w:cstheme="minorHAnsi"/>
          <w:color w:val="222222"/>
          <w:shd w:val="clear" w:color="auto" w:fill="FFFFFF"/>
        </w:rPr>
        <w:br/>
        <w:t xml:space="preserve">business, lawsuit, </w:t>
      </w:r>
      <w:r w:rsidRPr="006C5D73">
        <w:rPr>
          <w:rFonts w:cstheme="minorHAnsi"/>
        </w:rPr>
        <w:t>hannessar, (DI-essar,), (Akkadian, dīnu)</w:t>
      </w:r>
      <w:r w:rsidRPr="006C5D73">
        <w:rPr>
          <w:rFonts w:cstheme="minorHAnsi"/>
          <w:color w:val="222222"/>
          <w:shd w:val="clear" w:color="auto" w:fill="FFFFFF"/>
        </w:rPr>
        <w:br/>
      </w:r>
      <w:r w:rsidRPr="006C5D73">
        <w:rPr>
          <w:rFonts w:cstheme="minorHAnsi"/>
          <w:b/>
          <w:color w:val="222222"/>
          <w:shd w:val="clear" w:color="auto" w:fill="FFFFFF"/>
        </w:rPr>
        <w:t>but</w:t>
      </w:r>
      <w:r w:rsidRPr="006C5D73">
        <w:rPr>
          <w:rFonts w:cstheme="minorHAnsi"/>
          <w:color w:val="222222"/>
          <w:shd w:val="clear" w:color="auto" w:fill="FFFFFF"/>
        </w:rPr>
        <w:t xml:space="preserve">, and, </w:t>
      </w:r>
      <w:r w:rsidRPr="006C5D73">
        <w:rPr>
          <w:rStyle w:val="unicode"/>
          <w:rFonts w:cstheme="minorHAnsi"/>
          <w:color w:val="222222"/>
          <w:shd w:val="clear" w:color="auto" w:fill="FFFFFF"/>
        </w:rPr>
        <w:t xml:space="preserve">-ma, </w:t>
      </w:r>
      <w:r w:rsidRPr="006C5D73">
        <w:rPr>
          <w:rFonts w:cstheme="minorHAnsi"/>
          <w:b/>
        </w:rPr>
        <w:t>-a-</w:t>
      </w:r>
      <w:r w:rsidRPr="006C5D73">
        <w:rPr>
          <w:rFonts w:cstheme="minorHAnsi"/>
        </w:rPr>
        <w:t>,</w:t>
      </w:r>
      <w:r w:rsidRPr="006C5D73">
        <w:rPr>
          <w:rFonts w:cstheme="minorHAnsi"/>
          <w:color w:val="222222"/>
          <w:shd w:val="clear" w:color="auto" w:fill="FFFFFF"/>
        </w:rPr>
        <w:t>   </w:t>
      </w:r>
      <w:r w:rsidRPr="006C5D73">
        <w:rPr>
          <w:rFonts w:cstheme="minorHAnsi"/>
          <w:color w:val="1F497D"/>
        </w:rPr>
        <w:br/>
      </w:r>
      <w:r w:rsidRPr="006C5D73">
        <w:rPr>
          <w:rFonts w:cstheme="minorHAnsi"/>
          <w:b/>
        </w:rPr>
        <w:t>but</w:t>
      </w:r>
      <w:r w:rsidRPr="006C5D73">
        <w:rPr>
          <w:rFonts w:cstheme="minorHAnsi"/>
        </w:rPr>
        <w:t xml:space="preserve">, ma?, ma-, </w:t>
      </w:r>
      <w:r w:rsidRPr="006C5D73">
        <w:rPr>
          <w:rFonts w:cstheme="minorHAnsi"/>
          <w:color w:val="000000"/>
        </w:rPr>
        <w:br/>
      </w:r>
      <w:r w:rsidRPr="006C5D73">
        <w:rPr>
          <w:rFonts w:cstheme="minorHAnsi"/>
          <w:b/>
          <w:color w:val="000000"/>
        </w:rPr>
        <w:t>buy</w:t>
      </w:r>
      <w:r w:rsidRPr="006C5D73">
        <w:rPr>
          <w:rFonts w:cstheme="minorHAnsi"/>
          <w:color w:val="000000"/>
        </w:rPr>
        <w:t xml:space="preserve">, to, </w:t>
      </w:r>
      <w:r w:rsidRPr="006C5D73">
        <w:rPr>
          <w:rFonts w:cstheme="minorHAnsi"/>
        </w:rPr>
        <w:t>uas, was, was-,  (</w:t>
      </w:r>
      <w:r w:rsidRPr="006C5D73">
        <w:rPr>
          <w:rFonts w:eastAsia="Calibri" w:cstheme="minorHAnsi"/>
          <w:lang w:val="en-GB"/>
        </w:rPr>
        <w:t>Skt. Vasna, price, Gr. Onos, price. Lat. Venum dare, to sell. Arm. Gin, price)</w:t>
      </w:r>
      <w:r w:rsidRPr="006C5D73">
        <w:rPr>
          <w:rFonts w:eastAsia="Calibri" w:cstheme="minorHAnsi"/>
          <w:lang w:val="en-GB"/>
        </w:rPr>
        <w:br/>
        <w:t xml:space="preserve">buy, to purchase, </w:t>
      </w:r>
      <w:r w:rsidRPr="006C5D73">
        <w:rPr>
          <w:rFonts w:cstheme="minorHAnsi"/>
        </w:rPr>
        <w:t>usiti</w:t>
      </w:r>
      <w:r w:rsidRPr="006C5D73">
        <w:rPr>
          <w:rFonts w:eastAsia="Calibri" w:cstheme="minorHAnsi"/>
          <w:lang w:val="en-GB"/>
        </w:rPr>
        <w:t>,</w:t>
      </w:r>
      <w:r w:rsidR="00C15FCF">
        <w:rPr>
          <w:rStyle w:val="FootnoteReference"/>
          <w:rFonts w:eastAsia="Calibri" w:cstheme="minorHAnsi"/>
          <w:lang w:val="en-GB"/>
        </w:rPr>
        <w:footnoteReference w:id="50"/>
      </w:r>
      <w:r w:rsidRPr="006C5D73">
        <w:rPr>
          <w:rFonts w:eastAsia="Calibri" w:cstheme="minorHAnsi"/>
          <w:lang w:val="en-GB"/>
        </w:rPr>
        <w:br/>
      </w:r>
      <w:r w:rsidRPr="006C5D73">
        <w:rPr>
          <w:rFonts w:cstheme="minorHAnsi"/>
          <w:shd w:val="clear" w:color="auto" w:fill="FFFFFF"/>
        </w:rPr>
        <w:t>by</w:t>
      </w:r>
      <w:r w:rsidRPr="006C5D73">
        <w:rPr>
          <w:rFonts w:cstheme="minorHAnsi"/>
          <w:color w:val="222222"/>
          <w:shd w:val="clear" w:color="auto" w:fill="FFFFFF"/>
        </w:rPr>
        <w:t xml:space="preserve"> any chance, surely, not, </w:t>
      </w:r>
      <w:r w:rsidRPr="006C5D73">
        <w:rPr>
          <w:rFonts w:cstheme="minorHAnsi"/>
        </w:rPr>
        <w:t>nikku</w:t>
      </w:r>
      <w:r w:rsidRPr="006C5D73">
        <w:rPr>
          <w:rFonts w:cstheme="minorHAnsi"/>
          <w:color w:val="222222"/>
          <w:shd w:val="clear" w:color="auto" w:fill="FFFFFF"/>
        </w:rPr>
        <w:br/>
        <w:t xml:space="preserve">by, at, </w:t>
      </w:r>
      <w:r w:rsidRPr="006C5D73">
        <w:rPr>
          <w:rFonts w:cstheme="minorHAnsi"/>
          <w:bCs/>
          <w:color w:val="222222"/>
          <w:shd w:val="clear" w:color="auto" w:fill="FFFFFF"/>
        </w:rPr>
        <w:t>cum</w:t>
      </w:r>
      <w:r w:rsidRPr="006C5D73">
        <w:rPr>
          <w:rFonts w:cstheme="minorHAnsi"/>
          <w:color w:val="222222"/>
          <w:shd w:val="clear" w:color="auto" w:fill="FFFFFF"/>
        </w:rPr>
        <w:t>,</w:t>
      </w:r>
      <w:r w:rsidRPr="006C5D73">
        <w:rPr>
          <w:rFonts w:cstheme="minorHAnsi"/>
          <w:color w:val="222222"/>
          <w:shd w:val="clear" w:color="auto" w:fill="FFFFFF"/>
        </w:rPr>
        <w:br/>
        <w:t xml:space="preserve">by, at, with, </w:t>
      </w:r>
      <w:r w:rsidRPr="006C5D73">
        <w:rPr>
          <w:rFonts w:cstheme="minorHAnsi"/>
        </w:rPr>
        <w:t>katti</w:t>
      </w:r>
      <w:r w:rsidRPr="006C5D73">
        <w:rPr>
          <w:rFonts w:cstheme="minorHAnsi"/>
          <w:color w:val="1F497D"/>
        </w:rPr>
        <w:br/>
      </w:r>
      <w:r w:rsidRPr="006C5D73">
        <w:rPr>
          <w:rFonts w:cstheme="minorHAnsi"/>
        </w:rPr>
        <w:t>by breaking in, adv., dammesha</w:t>
      </w:r>
      <w:r w:rsidRPr="006C5D73">
        <w:rPr>
          <w:rFonts w:cstheme="minorHAnsi"/>
        </w:rPr>
        <w:br/>
        <w:t>by ones’ own means, parnaza</w:t>
      </w:r>
      <w:r w:rsidRPr="006C5D73">
        <w:rPr>
          <w:rFonts w:cstheme="minorHAnsi"/>
        </w:rPr>
        <w:br/>
        <w:t xml:space="preserve">bypass, to, </w:t>
      </w:r>
      <w:r w:rsidRPr="006C5D73">
        <w:rPr>
          <w:rFonts w:cstheme="minorHAnsi"/>
          <w:color w:val="1F497D"/>
        </w:rPr>
        <w:t>samenu</w:t>
      </w:r>
      <w:r w:rsidR="006C5D73" w:rsidRPr="006C5D73">
        <w:rPr>
          <w:rFonts w:cstheme="minorHAnsi"/>
        </w:rPr>
        <w:t>,</w:t>
      </w:r>
      <w:r w:rsidR="006C5D73" w:rsidRPr="006C5D73">
        <w:rPr>
          <w:rFonts w:cstheme="minorHAnsi"/>
        </w:rPr>
        <w:br/>
      </w:r>
      <w:r w:rsidR="006C5D73">
        <w:rPr>
          <w:rFonts w:ascii="Times New Roman" w:hAnsi="Times New Roman" w:cs="Times New Roman"/>
          <w:sz w:val="20"/>
          <w:szCs w:val="20"/>
        </w:rPr>
        <w:br/>
      </w:r>
      <w:r w:rsidR="00A15D58" w:rsidRPr="006C5D73">
        <w:rPr>
          <w:rFonts w:ascii="Times New Roman" w:eastAsia="Calibri" w:hAnsi="Times New Roman" w:cs="Times New Roman"/>
          <w:b/>
          <w:color w:val="222222"/>
          <w:sz w:val="28"/>
          <w:szCs w:val="28"/>
          <w:shd w:val="clear" w:color="auto" w:fill="FFFFFF"/>
        </w:rPr>
        <w:lastRenderedPageBreak/>
        <w:t>C</w:t>
      </w:r>
      <w:r w:rsidR="00A15D58">
        <w:rPr>
          <w:rFonts w:ascii="Times New Roman" w:eastAsia="Calibri" w:hAnsi="Times New Roman" w:cs="Times New Roman"/>
          <w:color w:val="222222"/>
          <w:sz w:val="28"/>
          <w:szCs w:val="28"/>
          <w:shd w:val="clear" w:color="auto" w:fill="FFFFFF"/>
        </w:rPr>
        <w:br/>
      </w:r>
    </w:p>
    <w:p w:rsidR="006C5D73" w:rsidRDefault="00B53CB9" w:rsidP="006C5D73">
      <w:pPr>
        <w:rPr>
          <w:rFonts w:eastAsia="Calibri" w:cstheme="minorHAnsi"/>
          <w:b/>
          <w:color w:val="222222"/>
          <w:shd w:val="clear" w:color="auto" w:fill="FFFFFF"/>
        </w:rPr>
      </w:pPr>
      <w:r w:rsidRPr="006C5D73">
        <w:rPr>
          <w:rFonts w:cstheme="minorHAnsi"/>
        </w:rPr>
        <w:t xml:space="preserve">cake, </w:t>
      </w:r>
      <w:r w:rsidRPr="006C5D73">
        <w:rPr>
          <w:rFonts w:cstheme="minorHAnsi"/>
          <w:vertAlign w:val="superscript"/>
        </w:rPr>
        <w:t>NINDA</w:t>
      </w:r>
      <w:r w:rsidRPr="006C5D73">
        <w:rPr>
          <w:rFonts w:cstheme="minorHAnsi"/>
        </w:rPr>
        <w:t xml:space="preserve">mitgaimi-, </w:t>
      </w:r>
      <w:r w:rsidRPr="006C5D73">
        <w:rPr>
          <w:rFonts w:cstheme="minorHAnsi"/>
          <w:vertAlign w:val="superscript"/>
        </w:rPr>
        <w:t>NINDA</w:t>
      </w:r>
      <w:r w:rsidRPr="006C5D73">
        <w:rPr>
          <w:rFonts w:cstheme="minorHAnsi"/>
        </w:rPr>
        <w:t xml:space="preserve">mulati-, </w:t>
      </w:r>
      <w:r w:rsidRPr="006C5D73">
        <w:rPr>
          <w:rFonts w:cstheme="minorHAnsi"/>
          <w:vertAlign w:val="superscript"/>
        </w:rPr>
        <w:t>NINDA</w:t>
      </w:r>
      <w:r w:rsidRPr="006C5D73">
        <w:rPr>
          <w:rFonts w:cstheme="minorHAnsi"/>
        </w:rPr>
        <w:t>dannas,</w:t>
      </w:r>
      <w:r w:rsidRPr="006C5D73">
        <w:rPr>
          <w:rFonts w:cstheme="minorHAnsi"/>
          <w:color w:val="1F497D"/>
        </w:rPr>
        <w:br/>
      </w:r>
      <w:r w:rsidRPr="006C5D73">
        <w:rPr>
          <w:rFonts w:cstheme="minorHAnsi"/>
          <w:b/>
          <w:color w:val="222222"/>
          <w:shd w:val="clear" w:color="auto" w:fill="FFFFFF"/>
        </w:rPr>
        <w:t>call out</w:t>
      </w:r>
      <w:r w:rsidRPr="006C5D73">
        <w:rPr>
          <w:rFonts w:cstheme="minorHAnsi"/>
          <w:color w:val="222222"/>
          <w:shd w:val="clear" w:color="auto" w:fill="FFFFFF"/>
        </w:rPr>
        <w:t xml:space="preserve">, recite, invite, </w:t>
      </w:r>
      <w:r w:rsidRPr="006C5D73">
        <w:rPr>
          <w:rStyle w:val="unicode"/>
          <w:rFonts w:cstheme="minorHAnsi"/>
          <w:color w:val="222222"/>
          <w:shd w:val="clear" w:color="auto" w:fill="FFFFFF"/>
        </w:rPr>
        <w:t>halzāi-, haliya</w:t>
      </w:r>
      <w:r w:rsidRPr="006C5D73">
        <w:rPr>
          <w:rStyle w:val="unicode"/>
          <w:rFonts w:cstheme="minorHAnsi"/>
          <w:b/>
          <w:color w:val="222222"/>
          <w:shd w:val="clear" w:color="auto" w:fill="FFFFFF"/>
        </w:rPr>
        <w:t>-&gt;</w:t>
      </w:r>
      <w:r w:rsidRPr="006C5D73">
        <w:rPr>
          <w:rFonts w:cstheme="minorHAnsi"/>
          <w:b/>
          <w:color w:val="222222"/>
          <w:shd w:val="clear" w:color="auto" w:fill="FFFFFF"/>
        </w:rPr>
        <w:t> </w:t>
      </w:r>
      <w:r w:rsidRPr="006C5D73">
        <w:rPr>
          <w:rFonts w:cstheme="minorHAnsi"/>
        </w:rPr>
        <w:t>halzai/halzi</w:t>
      </w:r>
      <w:r w:rsidRPr="006C5D73">
        <w:rPr>
          <w:rFonts w:cstheme="minorHAnsi"/>
          <w:color w:val="1F497D"/>
        </w:rPr>
        <w:br/>
      </w:r>
      <w:r w:rsidRPr="006C5D73">
        <w:rPr>
          <w:rFonts w:cstheme="minorHAnsi"/>
          <w:b/>
        </w:rPr>
        <w:t>call</w:t>
      </w:r>
      <w:r w:rsidRPr="006C5D73">
        <w:rPr>
          <w:rFonts w:cstheme="minorHAnsi"/>
        </w:rPr>
        <w:t>, to, kalis/klis,</w:t>
      </w:r>
      <w:r w:rsidR="005E3E73">
        <w:rPr>
          <w:rStyle w:val="FootnoteReference"/>
          <w:rFonts w:cstheme="minorHAnsi"/>
        </w:rPr>
        <w:footnoteReference w:id="51"/>
      </w:r>
      <w:r w:rsidRPr="006C5D73">
        <w:rPr>
          <w:rFonts w:cstheme="minorHAnsi"/>
        </w:rPr>
        <w:t xml:space="preserve"> #harti, </w:t>
      </w:r>
      <w:r w:rsidRPr="006C5D73">
        <w:rPr>
          <w:rFonts w:eastAsia="Calibri" w:cstheme="minorHAnsi"/>
          <w:lang w:val="en-GB"/>
        </w:rPr>
        <w:t xml:space="preserve">palah/palahh?, </w:t>
      </w:r>
      <w:r w:rsidRPr="006C5D73">
        <w:rPr>
          <w:rFonts w:cstheme="minorHAnsi"/>
        </w:rPr>
        <w:t>dariyanu-,</w:t>
      </w:r>
      <w:r w:rsidRPr="006C5D73">
        <w:rPr>
          <w:rFonts w:cstheme="minorHAnsi"/>
        </w:rPr>
        <w:br/>
        <w:t>call, to call up, sarā h.</w:t>
      </w:r>
      <w:r w:rsidRPr="006C5D73">
        <w:rPr>
          <w:rFonts w:cstheme="minorHAnsi"/>
        </w:rPr>
        <w:br/>
        <w:t>call, to instruct, weriya-</w:t>
      </w:r>
      <w:r w:rsidRPr="006C5D73">
        <w:rPr>
          <w:rFonts w:cstheme="minorHAnsi"/>
        </w:rPr>
        <w:br/>
        <w:t>call, to invite, to implore, talliya-</w:t>
      </w:r>
      <w:r w:rsidRPr="006C5D73">
        <w:rPr>
          <w:rFonts w:cstheme="minorHAnsi"/>
        </w:rPr>
        <w:br/>
        <w:t>call, to lure, kalles-</w:t>
      </w:r>
      <w:r w:rsidRPr="006C5D73">
        <w:rPr>
          <w:rFonts w:cstheme="minorHAnsi"/>
        </w:rPr>
        <w:br/>
      </w:r>
      <w:r w:rsidRPr="006C5D73">
        <w:rPr>
          <w:rFonts w:cstheme="minorHAnsi"/>
          <w:b/>
        </w:rPr>
        <w:t>call</w:t>
      </w:r>
      <w:r w:rsidRPr="006C5D73">
        <w:rPr>
          <w:rFonts w:cstheme="minorHAnsi"/>
        </w:rPr>
        <w:t>, to name, #lamen, halzāi- (Akkadian, šasû)</w:t>
      </w:r>
      <w:r w:rsidRPr="006C5D73">
        <w:rPr>
          <w:rFonts w:cstheme="minorHAnsi"/>
        </w:rPr>
        <w:br/>
        <w:t>call, to name, to order, to assign, appoint, lamniya-</w:t>
      </w:r>
      <w:r w:rsidRPr="006C5D73">
        <w:rPr>
          <w:rFonts w:cstheme="minorHAnsi"/>
        </w:rPr>
        <w:br/>
        <w:t>call, to name, to read, halzessa-, halzāi-</w:t>
      </w:r>
      <w:r w:rsidRPr="006C5D73">
        <w:rPr>
          <w:rFonts w:cstheme="minorHAnsi"/>
        </w:rPr>
        <w:br/>
      </w:r>
      <w:r w:rsidRPr="006C5D73">
        <w:rPr>
          <w:rFonts w:cstheme="minorHAnsi"/>
          <w:b/>
        </w:rPr>
        <w:t>call</w:t>
      </w:r>
      <w:r w:rsidRPr="006C5D73">
        <w:rPr>
          <w:rFonts w:cstheme="minorHAnsi"/>
        </w:rPr>
        <w:t>, to say, wer, (Palaic)</w:t>
      </w:r>
      <w:r w:rsidRPr="006C5D73">
        <w:rPr>
          <w:rFonts w:cstheme="minorHAnsi"/>
        </w:rPr>
        <w:br/>
        <w:t>call, to speak, werija,</w:t>
      </w:r>
      <w:r w:rsidRPr="006C5D73">
        <w:rPr>
          <w:rFonts w:cstheme="minorHAnsi"/>
        </w:rPr>
        <w:br/>
        <w:t>call to speak, wer- (Palaic)</w:t>
      </w:r>
      <w:r w:rsidRPr="006C5D73">
        <w:rPr>
          <w:rFonts w:cstheme="minorHAnsi"/>
        </w:rPr>
        <w:br/>
        <w:t>call, to summon, plah</w:t>
      </w:r>
      <w:r w:rsidRPr="006C5D73">
        <w:rPr>
          <w:rFonts w:cstheme="minorHAnsi"/>
          <w:color w:val="1F497D"/>
        </w:rPr>
        <w:br/>
      </w:r>
      <w:r w:rsidRPr="006C5D73">
        <w:rPr>
          <w:rFonts w:cstheme="minorHAnsi"/>
          <w:b/>
        </w:rPr>
        <w:lastRenderedPageBreak/>
        <w:t>call</w:t>
      </w:r>
      <w:r w:rsidRPr="006C5D73">
        <w:rPr>
          <w:rFonts w:cstheme="minorHAnsi"/>
        </w:rPr>
        <w:t>, to summon, to name, ueriie/a, wer(ie/a), ueriianna/ueriianni, weriana/weriani</w:t>
      </w:r>
      <w:r w:rsidRPr="006C5D73">
        <w:rPr>
          <w:rFonts w:cstheme="minorHAnsi"/>
        </w:rPr>
        <w:br/>
        <w:t>calling, halziyauwar</w:t>
      </w:r>
      <w:r w:rsidRPr="006C5D73">
        <w:rPr>
          <w:rFonts w:cstheme="minorHAnsi"/>
        </w:rPr>
        <w:br/>
        <w:t>calm down, to, wars-, warsiya-</w:t>
      </w:r>
      <w:r w:rsidRPr="006C5D73">
        <w:rPr>
          <w:rFonts w:cstheme="minorHAnsi"/>
        </w:rPr>
        <w:br/>
        <w:t>calm down, to pacify, warsanu-</w:t>
      </w:r>
      <w:r w:rsidRPr="006C5D73">
        <w:rPr>
          <w:rFonts w:cstheme="minorHAnsi"/>
        </w:rPr>
        <w:br/>
        <w:t>calm, silent, kuwāliu-</w:t>
      </w:r>
      <w:r w:rsidRPr="006C5D73">
        <w:rPr>
          <w:rFonts w:cstheme="minorHAnsi"/>
          <w:color w:val="1F497D"/>
        </w:rPr>
        <w:br/>
      </w:r>
      <w:r w:rsidRPr="006C5D73">
        <w:rPr>
          <w:rFonts w:eastAsia="Times New Roman" w:cstheme="minorHAnsi"/>
          <w:color w:val="000000"/>
        </w:rPr>
        <w:t>calm, to</w:t>
      </w:r>
      <w:r w:rsidRPr="006C5D73">
        <w:rPr>
          <w:rFonts w:cstheme="minorHAnsi"/>
          <w:color w:val="000000"/>
        </w:rPr>
        <w:t xml:space="preserve"> keep calm, to lie down, </w:t>
      </w:r>
      <w:r w:rsidRPr="006C5D73">
        <w:rPr>
          <w:rFonts w:cstheme="minorHAnsi"/>
        </w:rPr>
        <w:t>kikki-</w:t>
      </w:r>
      <w:r w:rsidRPr="006C5D73">
        <w:rPr>
          <w:rFonts w:eastAsia="Times New Roman" w:cstheme="minorHAnsi"/>
          <w:color w:val="000000"/>
        </w:rPr>
        <w:br/>
        <w:t xml:space="preserve">calmness, </w:t>
      </w:r>
      <w:r w:rsidRPr="006C5D73">
        <w:rPr>
          <w:rFonts w:eastAsia="Times New Roman" w:cstheme="minorHAnsi"/>
          <w:b/>
          <w:color w:val="000000"/>
        </w:rPr>
        <w:t xml:space="preserve">to enjoy </w:t>
      </w:r>
      <w:r w:rsidRPr="006C5D73">
        <w:rPr>
          <w:rFonts w:cstheme="minorHAnsi"/>
          <w:b/>
        </w:rPr>
        <w:t>calmness</w:t>
      </w:r>
      <w:r w:rsidRPr="006C5D73">
        <w:rPr>
          <w:rFonts w:cstheme="minorHAnsi"/>
        </w:rPr>
        <w:t xml:space="preserve">, </w:t>
      </w:r>
      <w:r w:rsidRPr="006C5D73">
        <w:rPr>
          <w:rFonts w:eastAsia="Times New Roman" w:cstheme="minorHAnsi"/>
          <w:color w:val="000000"/>
        </w:rPr>
        <w:t xml:space="preserve">to </w:t>
      </w:r>
      <w:r w:rsidRPr="006C5D73">
        <w:rPr>
          <w:rFonts w:cstheme="minorHAnsi"/>
        </w:rPr>
        <w:t>stay, to go to bed, to sleep</w:t>
      </w:r>
      <w:r w:rsidRPr="006C5D73">
        <w:rPr>
          <w:rFonts w:cstheme="minorHAnsi"/>
          <w:b/>
        </w:rPr>
        <w:t xml:space="preserve"> </w:t>
      </w:r>
      <w:r w:rsidRPr="006C5D73">
        <w:rPr>
          <w:rFonts w:cstheme="minorHAnsi"/>
        </w:rPr>
        <w:t>(also for sexual intercourse), to rest, to enjoy rest, to establish the oracle of a dream, ses-</w:t>
      </w:r>
      <w:r w:rsidRPr="006C5D73">
        <w:rPr>
          <w:rFonts w:eastAsia="Times New Roman" w:cstheme="minorHAnsi"/>
          <w:color w:val="000000"/>
        </w:rPr>
        <w:br/>
        <w:t xml:space="preserve">camp , military camp, military forces, army,  </w:t>
      </w:r>
      <w:r w:rsidRPr="006C5D73">
        <w:rPr>
          <w:rFonts w:cstheme="minorHAnsi"/>
          <w:color w:val="1F497D"/>
        </w:rPr>
        <w:t>tutsi</w:t>
      </w:r>
      <w:r w:rsidRPr="006C5D73">
        <w:rPr>
          <w:rFonts w:cstheme="minorHAnsi"/>
          <w:color w:val="1F497D"/>
        </w:rPr>
        <w:br/>
      </w:r>
      <w:r w:rsidRPr="006C5D73">
        <w:rPr>
          <w:rFonts w:cstheme="minorHAnsi"/>
        </w:rPr>
        <w:t xml:space="preserve">campaign, </w:t>
      </w:r>
      <w:r w:rsidRPr="006C5D73">
        <w:rPr>
          <w:rFonts w:cstheme="minorHAnsi"/>
          <w:color w:val="1F497D"/>
        </w:rPr>
        <w:t>lahiadr/lahian</w:t>
      </w:r>
      <w:r w:rsidRPr="006C5D73">
        <w:rPr>
          <w:rFonts w:cstheme="minorHAnsi"/>
        </w:rPr>
        <w:t>,</w:t>
      </w:r>
      <w:r w:rsidRPr="006C5D73">
        <w:rPr>
          <w:rFonts w:cstheme="minorHAnsi"/>
        </w:rPr>
        <w:br/>
        <w:t>campaign (military), expedition, lahhiyatar</w:t>
      </w:r>
      <w:r w:rsidRPr="006C5D73">
        <w:rPr>
          <w:rFonts w:cstheme="minorHAnsi"/>
        </w:rPr>
        <w:br/>
        <w:t>campaign (military), expedition, trip, journey, lahha-</w:t>
      </w:r>
      <w:r w:rsidRPr="006C5D73">
        <w:rPr>
          <w:rFonts w:cstheme="minorHAnsi"/>
        </w:rPr>
        <w:br/>
        <w:t xml:space="preserve">campaign, </w:t>
      </w:r>
      <w:r w:rsidRPr="006C5D73">
        <w:rPr>
          <w:rFonts w:cstheme="minorHAnsi"/>
          <w:b/>
        </w:rPr>
        <w:t>military campaign</w:t>
      </w:r>
      <w:r w:rsidRPr="006C5D73">
        <w:rPr>
          <w:rFonts w:cstheme="minorHAnsi"/>
        </w:rPr>
        <w:t>, road, path, palsa-, (KASKAL),</w:t>
      </w:r>
      <w:r w:rsidRPr="006C5D73">
        <w:rPr>
          <w:rFonts w:cstheme="minorHAnsi"/>
          <w:color w:val="1F497D"/>
        </w:rPr>
        <w:br/>
      </w:r>
      <w:r w:rsidRPr="006C5D73">
        <w:rPr>
          <w:rFonts w:cstheme="minorHAnsi"/>
        </w:rPr>
        <w:t xml:space="preserve">campaign, </w:t>
      </w:r>
      <w:r w:rsidRPr="006C5D73">
        <w:rPr>
          <w:rFonts w:cstheme="minorHAnsi"/>
          <w:b/>
        </w:rPr>
        <w:t>to go on a campaign</w:t>
      </w:r>
      <w:r w:rsidRPr="006C5D73">
        <w:rPr>
          <w:rFonts w:cstheme="minorHAnsi"/>
        </w:rPr>
        <w:t>, to war, to go on a trip, lahha pāi-</w:t>
      </w:r>
      <w:r w:rsidRPr="006C5D73">
        <w:rPr>
          <w:rFonts w:cstheme="minorHAnsi"/>
        </w:rPr>
        <w:br/>
        <w:t>campaign, to go to war, to attack, lahhiya-</w:t>
      </w:r>
      <w:r w:rsidRPr="006C5D73">
        <w:rPr>
          <w:rFonts w:cstheme="minorHAnsi"/>
        </w:rPr>
        <w:br/>
        <w:t xml:space="preserve">campaigner, warrior, infantry, </w:t>
      </w:r>
      <w:r w:rsidRPr="006C5D73">
        <w:rPr>
          <w:rFonts w:cstheme="minorHAnsi"/>
          <w:color w:val="1F497D"/>
        </w:rPr>
        <w:t>lahila</w:t>
      </w:r>
      <w:r w:rsidRPr="006C5D73">
        <w:rPr>
          <w:rFonts w:cstheme="minorHAnsi"/>
          <w:color w:val="1F497D"/>
        </w:rPr>
        <w:br/>
      </w:r>
      <w:r w:rsidRPr="006C5D73">
        <w:rPr>
          <w:rFonts w:cstheme="minorHAnsi"/>
        </w:rPr>
        <w:t xml:space="preserve">cap, cloth, length of cloth, headdress, (woman’s headdress), </w:t>
      </w:r>
      <w:r w:rsidRPr="006C5D73">
        <w:rPr>
          <w:rFonts w:cstheme="minorHAnsi"/>
          <w:vertAlign w:val="superscript"/>
        </w:rPr>
        <w:t>TUG</w:t>
      </w:r>
      <w:r w:rsidRPr="006C5D73">
        <w:rPr>
          <w:rFonts w:cstheme="minorHAnsi"/>
        </w:rPr>
        <w:t>kuressar-</w:t>
      </w:r>
      <w:r w:rsidRPr="006C5D73">
        <w:rPr>
          <w:rFonts w:cstheme="minorHAnsi"/>
          <w:color w:val="1F497D"/>
        </w:rPr>
        <w:br/>
      </w:r>
      <w:r w:rsidRPr="006C5D73">
        <w:rPr>
          <w:rFonts w:cstheme="minorHAnsi"/>
          <w:b/>
        </w:rPr>
        <w:t>cap</w:t>
      </w:r>
      <w:r w:rsidRPr="006C5D73">
        <w:rPr>
          <w:rFonts w:cstheme="minorHAnsi"/>
        </w:rPr>
        <w:t>, royal, lopani</w:t>
      </w:r>
      <w:r w:rsidRPr="006C5D73">
        <w:rPr>
          <w:rFonts w:cstheme="minorHAnsi"/>
        </w:rPr>
        <w:br/>
        <w:t>capacity,</w:t>
      </w:r>
      <w:r w:rsidRPr="006C5D73">
        <w:rPr>
          <w:rFonts w:cstheme="minorHAnsi"/>
          <w:color w:val="000000" w:themeColor="text1"/>
        </w:rPr>
        <w:t xml:space="preserve"> small dry measure of capacity,  </w:t>
      </w:r>
      <w:r w:rsidRPr="006C5D73">
        <w:rPr>
          <w:rFonts w:cstheme="minorHAnsi"/>
        </w:rPr>
        <w:t>tarnas</w:t>
      </w:r>
      <w:r w:rsidRPr="006C5D73">
        <w:rPr>
          <w:rFonts w:cstheme="minorHAnsi"/>
        </w:rPr>
        <w:br/>
      </w:r>
      <w:r w:rsidRPr="006C5D73">
        <w:rPr>
          <w:rFonts w:cstheme="minorHAnsi"/>
          <w:color w:val="222222"/>
          <w:shd w:val="clear" w:color="auto" w:fill="FFFFFF"/>
        </w:rPr>
        <w:t xml:space="preserve">capture, to arrest, to take as a motive, to take, to take possession, to assume, to occupy, receive, </w:t>
      </w:r>
      <w:r w:rsidRPr="006C5D73">
        <w:rPr>
          <w:rFonts w:cstheme="minorHAnsi"/>
        </w:rPr>
        <w:t>sarā dā-</w:t>
      </w:r>
      <w:r w:rsidRPr="006C5D73">
        <w:rPr>
          <w:rFonts w:cstheme="minorHAnsi"/>
          <w:b/>
          <w:color w:val="222222"/>
          <w:shd w:val="clear" w:color="auto" w:fill="F8F9FA"/>
        </w:rPr>
        <w:br/>
      </w:r>
      <w:r w:rsidRPr="006C5D73">
        <w:rPr>
          <w:rFonts w:cstheme="minorHAnsi"/>
          <w:b/>
          <w:shd w:val="clear" w:color="auto" w:fill="FFFFFF"/>
        </w:rPr>
        <w:t>car</w:t>
      </w:r>
      <w:r w:rsidRPr="006C5D73">
        <w:rPr>
          <w:rFonts w:cstheme="minorHAnsi"/>
          <w:shd w:val="clear" w:color="auto" w:fill="FFFFFF"/>
        </w:rPr>
        <w:t>, ācarati</w:t>
      </w:r>
      <w:r w:rsidR="00B5311C">
        <w:rPr>
          <w:rStyle w:val="FootnoteReference"/>
          <w:rFonts w:cstheme="minorHAnsi"/>
          <w:shd w:val="clear" w:color="auto" w:fill="FFFFFF"/>
        </w:rPr>
        <w:footnoteReference w:id="52"/>
      </w:r>
      <w:r w:rsidRPr="006C5D73">
        <w:rPr>
          <w:rFonts w:cstheme="minorHAnsi"/>
          <w:shd w:val="clear" w:color="auto" w:fill="FFFFFF"/>
        </w:rPr>
        <w:br/>
      </w:r>
      <w:r w:rsidRPr="006C5D73">
        <w:rPr>
          <w:rFonts w:cstheme="minorHAnsi"/>
          <w:b/>
          <w:shd w:val="clear" w:color="auto" w:fill="FFFFFF"/>
        </w:rPr>
        <w:t>care</w:t>
      </w:r>
      <w:r w:rsidRPr="006C5D73">
        <w:rPr>
          <w:rFonts w:cstheme="minorHAnsi"/>
          <w:shd w:val="clear" w:color="auto" w:fill="FFFFFF"/>
        </w:rPr>
        <w:t xml:space="preserve">, </w:t>
      </w:r>
      <w:r w:rsidRPr="005C636A">
        <w:rPr>
          <w:rFonts w:cstheme="minorHAnsi"/>
        </w:rPr>
        <w:t>to care for</w:t>
      </w:r>
      <w:r w:rsidRPr="006C5D73">
        <w:rPr>
          <w:rFonts w:cstheme="minorHAnsi"/>
        </w:rPr>
        <w:t xml:space="preserve">, </w:t>
      </w:r>
      <w:r w:rsidRPr="006C5D73">
        <w:rPr>
          <w:rFonts w:cstheme="minorHAnsi"/>
          <w:shd w:val="clear" w:color="auto" w:fill="FFFFFF"/>
        </w:rPr>
        <w:t xml:space="preserve">to </w:t>
      </w:r>
      <w:r w:rsidRPr="006C5D73">
        <w:rPr>
          <w:rFonts w:cstheme="minorHAnsi"/>
        </w:rPr>
        <w:t>walk, to stand, to stay, ar-</w:t>
      </w:r>
      <w:r w:rsidRPr="006C5D73">
        <w:rPr>
          <w:rFonts w:cstheme="minorHAnsi"/>
          <w:color w:val="1F497D"/>
        </w:rPr>
        <w:br/>
      </w:r>
      <w:r w:rsidRPr="006C5D73">
        <w:rPr>
          <w:rFonts w:cstheme="minorHAnsi"/>
          <w:b/>
        </w:rPr>
        <w:t>care</w:t>
      </w:r>
      <w:r w:rsidRPr="006C5D73">
        <w:rPr>
          <w:rFonts w:cstheme="minorHAnsi"/>
        </w:rPr>
        <w:t>, to make beloved, assianu</w:t>
      </w:r>
      <w:r w:rsidRPr="006C5D73">
        <w:rPr>
          <w:rFonts w:cstheme="minorHAnsi"/>
        </w:rPr>
        <w:br/>
      </w:r>
      <w:r w:rsidRPr="006C5D73">
        <w:rPr>
          <w:rFonts w:cstheme="minorHAnsi"/>
          <w:b/>
          <w:shd w:val="clear" w:color="auto" w:fill="FFFFFF"/>
        </w:rPr>
        <w:t>care</w:t>
      </w:r>
      <w:r w:rsidRPr="006C5D73">
        <w:rPr>
          <w:rFonts w:cstheme="minorHAnsi"/>
          <w:shd w:val="clear" w:color="auto" w:fill="FFFFFF"/>
        </w:rPr>
        <w:t xml:space="preserve">, to take care of, </w:t>
      </w:r>
      <w:r w:rsidRPr="006C5D73">
        <w:rPr>
          <w:rFonts w:cstheme="minorHAnsi"/>
        </w:rPr>
        <w:t>asnu</w:t>
      </w:r>
      <w:r w:rsidR="005C636A">
        <w:rPr>
          <w:rStyle w:val="FootnoteReference"/>
          <w:rFonts w:cstheme="minorHAnsi"/>
        </w:rPr>
        <w:footnoteReference w:id="53"/>
      </w:r>
      <w:r w:rsidRPr="006C5D73">
        <w:rPr>
          <w:rFonts w:cstheme="minorHAnsi"/>
        </w:rPr>
        <w:br/>
      </w:r>
      <w:r w:rsidRPr="005C636A">
        <w:rPr>
          <w:rFonts w:cstheme="minorHAnsi"/>
          <w:b/>
        </w:rPr>
        <w:lastRenderedPageBreak/>
        <w:t>care</w:t>
      </w:r>
      <w:r w:rsidRPr="006C5D73">
        <w:rPr>
          <w:rFonts w:cstheme="minorHAnsi"/>
        </w:rPr>
        <w:t xml:space="preserve">, </w:t>
      </w:r>
      <w:r w:rsidRPr="005C636A">
        <w:rPr>
          <w:rFonts w:cstheme="minorHAnsi"/>
        </w:rPr>
        <w:t>take care of</w:t>
      </w:r>
      <w:r w:rsidRPr="006C5D73">
        <w:rPr>
          <w:rFonts w:cstheme="minorHAnsi"/>
        </w:rPr>
        <w:t>, build, to keep, to drive, to make trot, to move, penna-</w:t>
      </w:r>
      <w:r w:rsidRPr="006C5D73">
        <w:rPr>
          <w:rFonts w:cstheme="minorHAnsi"/>
        </w:rPr>
        <w:br/>
      </w:r>
      <w:r w:rsidRPr="005C636A">
        <w:rPr>
          <w:rFonts w:cstheme="minorHAnsi"/>
          <w:b/>
        </w:rPr>
        <w:t>care</w:t>
      </w:r>
      <w:r w:rsidRPr="005C636A">
        <w:rPr>
          <w:rFonts w:cstheme="minorHAnsi"/>
        </w:rPr>
        <w:t>, to take care</w:t>
      </w:r>
      <w:r w:rsidRPr="006C5D73">
        <w:rPr>
          <w:rFonts w:cstheme="minorHAnsi"/>
        </w:rPr>
        <w:t>, lead, to bring?, to turn back,</w:t>
      </w:r>
      <w:r w:rsidRPr="006C5D73">
        <w:rPr>
          <w:rFonts w:cstheme="minorHAnsi"/>
          <w:color w:val="222222"/>
          <w:shd w:val="clear" w:color="auto" w:fill="F8F9FA"/>
        </w:rPr>
        <w:t xml:space="preserve"> </w:t>
      </w:r>
      <w:r w:rsidRPr="006C5D73">
        <w:rPr>
          <w:rFonts w:cstheme="minorHAnsi"/>
        </w:rPr>
        <w:t>− anda</w:t>
      </w:r>
      <w:r w:rsidRPr="006C5D73">
        <w:rPr>
          <w:rFonts w:cstheme="minorHAnsi"/>
        </w:rPr>
        <w:br/>
      </w:r>
      <w:r w:rsidRPr="005C636A">
        <w:rPr>
          <w:rFonts w:cstheme="minorHAnsi"/>
          <w:b/>
        </w:rPr>
        <w:t>care</w:t>
      </w:r>
      <w:r w:rsidRPr="006C5D73">
        <w:rPr>
          <w:rFonts w:cstheme="minorHAnsi"/>
        </w:rPr>
        <w:t xml:space="preserve">, </w:t>
      </w:r>
      <w:r w:rsidRPr="005C636A">
        <w:rPr>
          <w:rFonts w:cstheme="minorHAnsi"/>
        </w:rPr>
        <w:t xml:space="preserve">to </w:t>
      </w:r>
      <w:r w:rsidRPr="005C636A">
        <w:rPr>
          <w:rFonts w:cstheme="minorHAnsi"/>
          <w:shd w:val="clear" w:color="auto" w:fill="FFFFFF"/>
        </w:rPr>
        <w:t>take care of oneself</w:t>
      </w:r>
      <w:r w:rsidRPr="006C5D73">
        <w:rPr>
          <w:rFonts w:cstheme="minorHAnsi"/>
          <w:shd w:val="clear" w:color="auto" w:fill="FFFFFF"/>
        </w:rPr>
        <w:t xml:space="preserve">, to eat well, </w:t>
      </w:r>
      <w:r w:rsidRPr="006C5D73">
        <w:rPr>
          <w:rFonts w:cstheme="minorHAnsi"/>
        </w:rPr>
        <w:t xml:space="preserve">arsiya- </w:t>
      </w:r>
      <w:r w:rsidRPr="006C5D73">
        <w:rPr>
          <w:rFonts w:cstheme="minorHAnsi"/>
          <w:shd w:val="clear" w:color="auto" w:fill="FFFFFF"/>
        </w:rPr>
        <w:t xml:space="preserve"> </w:t>
      </w:r>
      <w:r w:rsidRPr="006C5D73">
        <w:rPr>
          <w:rFonts w:cstheme="minorHAnsi"/>
          <w:shd w:val="clear" w:color="auto" w:fill="FFFFFF"/>
        </w:rPr>
        <w:br/>
      </w:r>
      <w:r w:rsidRPr="006C5D73">
        <w:rPr>
          <w:rFonts w:cstheme="minorHAnsi"/>
          <w:b/>
        </w:rPr>
        <w:t>care</w:t>
      </w:r>
      <w:r w:rsidRPr="006C5D73">
        <w:rPr>
          <w:rFonts w:cstheme="minorHAnsi"/>
        </w:rPr>
        <w:t>, to take care of, to be done with, to deliver, snu</w:t>
      </w:r>
      <w:r w:rsidRPr="006C5D73">
        <w:rPr>
          <w:rFonts w:cstheme="minorHAnsi"/>
        </w:rPr>
        <w:br/>
      </w:r>
      <w:r w:rsidRPr="005C636A">
        <w:rPr>
          <w:rFonts w:eastAsia="Calibri" w:cstheme="minorHAnsi"/>
          <w:b/>
          <w:lang w:val="en-GB"/>
        </w:rPr>
        <w:t>care</w:t>
      </w:r>
      <w:r w:rsidRPr="006C5D73">
        <w:rPr>
          <w:rFonts w:eastAsia="Calibri" w:cstheme="minorHAnsi"/>
          <w:lang w:val="en-GB"/>
        </w:rPr>
        <w:t xml:space="preserve">, wisdom, </w:t>
      </w:r>
      <w:r w:rsidRPr="006C5D73">
        <w:rPr>
          <w:rFonts w:cstheme="minorHAnsi"/>
        </w:rPr>
        <w:t>parā handātar</w:t>
      </w:r>
      <w:r w:rsidRPr="006C5D73">
        <w:rPr>
          <w:rFonts w:cstheme="minorHAnsi"/>
        </w:rPr>
        <w:br/>
      </w:r>
      <w:r w:rsidRPr="006C5D73">
        <w:rPr>
          <w:rFonts w:cstheme="minorHAnsi"/>
          <w:b/>
        </w:rPr>
        <w:t>carriage</w:t>
      </w:r>
      <w:r w:rsidRPr="006C5D73">
        <w:rPr>
          <w:rFonts w:cstheme="minorHAnsi"/>
        </w:rPr>
        <w:t xml:space="preserve">, coach, </w:t>
      </w:r>
      <w:r w:rsidRPr="006C5D73">
        <w:rPr>
          <w:rFonts w:cstheme="minorHAnsi"/>
          <w:color w:val="1F497D"/>
        </w:rPr>
        <w:t>hlukani</w:t>
      </w:r>
      <w:r w:rsidRPr="006C5D73">
        <w:rPr>
          <w:rFonts w:cstheme="minorHAnsi"/>
          <w:color w:val="1F497D"/>
        </w:rPr>
        <w:br/>
      </w:r>
      <w:r w:rsidRPr="006C5D73">
        <w:rPr>
          <w:rFonts w:cstheme="minorHAnsi"/>
          <w:b/>
        </w:rPr>
        <w:t>carry off quickly</w:t>
      </w:r>
      <w:r w:rsidRPr="006C5D73">
        <w:rPr>
          <w:rFonts w:cstheme="minorHAnsi"/>
        </w:rPr>
        <w:t>, run off with, to whisk away</w:t>
      </w:r>
      <w:r w:rsidRPr="006C5D73">
        <w:rPr>
          <w:rFonts w:cstheme="minorHAnsi"/>
          <w:color w:val="1F497D"/>
        </w:rPr>
        <w:t xml:space="preserve">, </w:t>
      </w:r>
      <w:r w:rsidRPr="006C5D73">
        <w:rPr>
          <w:rFonts w:cstheme="minorHAnsi"/>
        </w:rPr>
        <w:t>elope with a woman,</w:t>
      </w:r>
      <w:r w:rsidRPr="006C5D73">
        <w:rPr>
          <w:rFonts w:cstheme="minorHAnsi"/>
          <w:color w:val="1F497D"/>
        </w:rPr>
        <w:t xml:space="preserve"> </w:t>
      </w:r>
      <w:r w:rsidRPr="006C5D73">
        <w:rPr>
          <w:rFonts w:cstheme="minorHAnsi"/>
        </w:rPr>
        <w:t>ptiali/ptali</w:t>
      </w:r>
      <w:r w:rsidRPr="006C5D73">
        <w:rPr>
          <w:rFonts w:cstheme="minorHAnsi"/>
          <w:color w:val="1F497D"/>
        </w:rPr>
        <w:br/>
      </w:r>
      <w:r w:rsidRPr="006C5D73">
        <w:rPr>
          <w:rFonts w:cstheme="minorHAnsi"/>
          <w:b/>
        </w:rPr>
        <w:t>carry out</w:t>
      </w:r>
      <w:r w:rsidRPr="006C5D73">
        <w:rPr>
          <w:rFonts w:cstheme="minorHAnsi"/>
        </w:rPr>
        <w:t>, pipeda</w:t>
      </w:r>
      <w:r w:rsidRPr="006C5D73">
        <w:rPr>
          <w:rFonts w:cstheme="minorHAnsi"/>
          <w:b/>
          <w:shd w:val="clear" w:color="auto" w:fill="FFFFFF"/>
        </w:rPr>
        <w:br/>
        <w:t>carry</w:t>
      </w:r>
      <w:r w:rsidRPr="006C5D73">
        <w:rPr>
          <w:rFonts w:cstheme="minorHAnsi"/>
          <w:shd w:val="clear" w:color="auto" w:fill="FFFFFF"/>
        </w:rPr>
        <w:t xml:space="preserve">, to bring, </w:t>
      </w:r>
      <w:r w:rsidRPr="006C5D73">
        <w:rPr>
          <w:rFonts w:cstheme="minorHAnsi"/>
        </w:rPr>
        <w:t>pittae</w:t>
      </w:r>
      <w:r w:rsidRPr="006C5D73">
        <w:rPr>
          <w:rFonts w:cstheme="minorHAnsi"/>
        </w:rPr>
        <w:br/>
      </w:r>
      <w:r w:rsidRPr="006C5D73">
        <w:rPr>
          <w:rFonts w:cstheme="minorHAnsi"/>
          <w:b/>
        </w:rPr>
        <w:t>carry</w:t>
      </w:r>
      <w:r w:rsidRPr="006C5D73">
        <w:rPr>
          <w:rFonts w:cstheme="minorHAnsi"/>
        </w:rPr>
        <w:t>, to carry, to take somewhere, to transport; to spend (time), peda, ped</w:t>
      </w:r>
      <w:r w:rsidRPr="006C5D73">
        <w:rPr>
          <w:rFonts w:cstheme="minorHAnsi"/>
        </w:rPr>
        <w:br/>
      </w:r>
      <w:r w:rsidRPr="006C5D73">
        <w:rPr>
          <w:rFonts w:cstheme="minorHAnsi"/>
          <w:b/>
        </w:rPr>
        <w:t>carry</w:t>
      </w:r>
      <w:r w:rsidRPr="006C5D73">
        <w:rPr>
          <w:rFonts w:cstheme="minorHAnsi"/>
        </w:rPr>
        <w:t>, to take, peda/ped</w:t>
      </w:r>
      <w:r w:rsidRPr="006C5D73">
        <w:rPr>
          <w:rFonts w:cstheme="minorHAnsi"/>
        </w:rPr>
        <w:br/>
        <w:t xml:space="preserve">carve, to, </w:t>
      </w:r>
      <w:r w:rsidRPr="006C5D73">
        <w:rPr>
          <w:rFonts w:cstheme="minorHAnsi"/>
          <w:color w:val="1F497D"/>
        </w:rPr>
        <w:t xml:space="preserve">guls, </w:t>
      </w:r>
      <w:r w:rsidRPr="006C5D73">
        <w:rPr>
          <w:rFonts w:cstheme="minorHAnsi"/>
          <w:color w:val="1F497D"/>
          <w:highlight w:val="white"/>
        </w:rPr>
        <w:t>kuls</w:t>
      </w:r>
      <w:r w:rsidRPr="006C5D73">
        <w:rPr>
          <w:rFonts w:cstheme="minorHAnsi"/>
          <w:color w:val="1F497D"/>
        </w:rPr>
        <w:br/>
      </w:r>
      <w:r w:rsidRPr="006C5D73">
        <w:rPr>
          <w:rFonts w:cstheme="minorHAnsi"/>
        </w:rPr>
        <w:t xml:space="preserve">carve, to engrave, inscribe, to write, to decree, </w:t>
      </w:r>
      <w:r w:rsidRPr="006C5D73">
        <w:rPr>
          <w:rFonts w:cstheme="minorHAnsi"/>
          <w:color w:val="1F497D"/>
          <w:highlight w:val="white"/>
        </w:rPr>
        <w:t>kuls</w:t>
      </w:r>
      <w:r w:rsidRPr="006C5D73">
        <w:rPr>
          <w:rFonts w:cstheme="minorHAnsi"/>
          <w:color w:val="1F497D"/>
        </w:rPr>
        <w:t xml:space="preserve"> (</w:t>
      </w:r>
      <w:r w:rsidRPr="006C5D73">
        <w:rPr>
          <w:rFonts w:cstheme="minorHAnsi"/>
          <w:color w:val="000000"/>
          <w:highlight w:val="white"/>
        </w:rPr>
        <w:t>Skt. Karsati, to plough, Av. karsaiti, to draw furrows, Gr. teson, furrow)</w:t>
      </w:r>
      <w:r w:rsidRPr="006C5D73">
        <w:rPr>
          <w:rFonts w:cstheme="minorHAnsi"/>
          <w:color w:val="000000"/>
        </w:rPr>
        <w:br/>
      </w:r>
      <w:r w:rsidRPr="00DF21F8">
        <w:rPr>
          <w:rFonts w:cstheme="minorHAnsi"/>
          <w:b/>
          <w:color w:val="000000"/>
        </w:rPr>
        <w:t>cast</w:t>
      </w:r>
      <w:r w:rsidRPr="006C5D73">
        <w:rPr>
          <w:rFonts w:cstheme="minorHAnsi"/>
          <w:color w:val="000000"/>
        </w:rPr>
        <w:t xml:space="preserve">, to throw away, to shove, to abandon, to </w:t>
      </w:r>
      <w:r w:rsidRPr="00DF21F8">
        <w:rPr>
          <w:rFonts w:cstheme="minorHAnsi"/>
        </w:rPr>
        <w:t>cast off, pesie/a</w:t>
      </w:r>
      <w:r w:rsidRPr="006C5D73">
        <w:rPr>
          <w:rFonts w:cstheme="minorHAnsi"/>
          <w:color w:val="000000"/>
        </w:rPr>
        <w:br/>
      </w:r>
      <w:r w:rsidRPr="006C5D73">
        <w:rPr>
          <w:rFonts w:cstheme="minorHAnsi"/>
        </w:rPr>
        <w:t xml:space="preserve">castrate, to clarify, to justify, to cleanse, to purify, to declare innocent, </w:t>
      </w:r>
      <w:r w:rsidRPr="006C5D73">
        <w:rPr>
          <w:rFonts w:cstheme="minorHAnsi"/>
          <w:color w:val="1F497D"/>
        </w:rPr>
        <w:t>prkunu</w:t>
      </w:r>
      <w:r w:rsidRPr="006C5D73">
        <w:rPr>
          <w:rFonts w:cstheme="minorHAnsi"/>
          <w:color w:val="000000"/>
        </w:rPr>
        <w:br/>
        <w:t xml:space="preserve">catch from behind, to add, </w:t>
      </w:r>
      <w:r w:rsidRPr="006C5D73">
        <w:rPr>
          <w:rFonts w:cstheme="minorHAnsi"/>
        </w:rPr>
        <w:t>appan ep-</w:t>
      </w:r>
      <w:r w:rsidRPr="006C5D73">
        <w:rPr>
          <w:rFonts w:cstheme="minorHAnsi"/>
          <w:color w:val="000000"/>
        </w:rPr>
        <w:br/>
        <w:t xml:space="preserve">caterpillar? </w:t>
      </w:r>
      <w:r w:rsidRPr="006C5D73">
        <w:rPr>
          <w:rFonts w:cstheme="minorHAnsi"/>
          <w:color w:val="1F497D"/>
        </w:rPr>
        <w:t>muskla</w:t>
      </w:r>
      <w:r w:rsidRPr="006C5D73">
        <w:rPr>
          <w:rFonts w:cstheme="minorHAnsi"/>
        </w:rPr>
        <w:br/>
      </w:r>
      <w:r w:rsidRPr="006C5D73">
        <w:rPr>
          <w:rFonts w:cstheme="minorHAnsi"/>
          <w:b/>
        </w:rPr>
        <w:t>cattle</w:t>
      </w:r>
      <w:r w:rsidRPr="006C5D73">
        <w:rPr>
          <w:rFonts w:cstheme="minorHAnsi"/>
        </w:rPr>
        <w:t xml:space="preserve">, </w:t>
      </w:r>
      <w:r w:rsidRPr="006C5D73">
        <w:rPr>
          <w:rFonts w:cstheme="minorHAnsi"/>
          <w:color w:val="1F497D"/>
        </w:rPr>
        <w:t xml:space="preserve">supl(a) </w:t>
      </w:r>
      <w:r w:rsidRPr="006C5D73">
        <w:rPr>
          <w:rFonts w:cstheme="minorHAnsi"/>
        </w:rPr>
        <w:t xml:space="preserve"> (Lat. Suppus, walking inverted, with the head downwards)</w:t>
      </w:r>
      <w:r w:rsidRPr="006C5D73">
        <w:rPr>
          <w:rFonts w:cstheme="minorHAnsi"/>
        </w:rPr>
        <w:br/>
        <w:t>cattle, a kind of cattle, happutri-</w:t>
      </w:r>
      <w:r w:rsidRPr="006C5D73">
        <w:rPr>
          <w:rFonts w:cstheme="minorHAnsi"/>
          <w:color w:val="1F497D"/>
        </w:rPr>
        <w:br/>
      </w:r>
      <w:r w:rsidRPr="006C5D73">
        <w:rPr>
          <w:rFonts w:cstheme="minorHAnsi"/>
          <w:b/>
        </w:rPr>
        <w:t>cattle</w:t>
      </w:r>
      <w:r w:rsidRPr="006C5D73">
        <w:rPr>
          <w:rFonts w:cstheme="minorHAnsi"/>
        </w:rPr>
        <w:t xml:space="preserve">, defining cattle, </w:t>
      </w:r>
      <w:r w:rsidRPr="006C5D73">
        <w:rPr>
          <w:rFonts w:cstheme="minorHAnsi"/>
          <w:color w:val="1F497D"/>
        </w:rPr>
        <w:t>prtshanasi</w:t>
      </w:r>
      <w:r w:rsidRPr="006C5D73">
        <w:rPr>
          <w:rFonts w:cstheme="minorHAnsi"/>
          <w:b/>
          <w:color w:val="1F497D"/>
        </w:rPr>
        <w:br/>
      </w:r>
      <w:r w:rsidRPr="006C5D73">
        <w:rPr>
          <w:rFonts w:cstheme="minorHAnsi"/>
        </w:rPr>
        <w:t xml:space="preserve">cauldron, </w:t>
      </w:r>
      <w:r w:rsidRPr="006C5D73">
        <w:rPr>
          <w:rFonts w:cstheme="minorHAnsi"/>
          <w:vertAlign w:val="superscript"/>
        </w:rPr>
        <w:t>DUG</w:t>
      </w:r>
      <w:r w:rsidRPr="006C5D73">
        <w:rPr>
          <w:rFonts w:cstheme="minorHAnsi"/>
        </w:rPr>
        <w:t>palha-</w:t>
      </w:r>
      <w:r w:rsidRPr="006C5D73">
        <w:rPr>
          <w:rFonts w:cstheme="minorHAnsi"/>
        </w:rPr>
        <w:br/>
      </w:r>
      <w:r w:rsidRPr="00173031">
        <w:rPr>
          <w:rFonts w:cstheme="minorHAnsi"/>
          <w:b/>
        </w:rPr>
        <w:t>cause</w:t>
      </w:r>
      <w:r w:rsidRPr="006C5D73">
        <w:rPr>
          <w:rFonts w:cstheme="minorHAnsi"/>
        </w:rPr>
        <w:t>, to, huinu-</w:t>
      </w:r>
      <w:r w:rsidR="00173031">
        <w:rPr>
          <w:rStyle w:val="FootnoteReference"/>
          <w:rFonts w:cstheme="minorHAnsi"/>
        </w:rPr>
        <w:footnoteReference w:id="54"/>
      </w:r>
      <w:r w:rsidRPr="006C5D73">
        <w:rPr>
          <w:rFonts w:cstheme="minorHAnsi"/>
        </w:rPr>
        <w:br/>
      </w:r>
      <w:r w:rsidRPr="006C5D73">
        <w:rPr>
          <w:rFonts w:cstheme="minorHAnsi"/>
          <w:shd w:val="clear" w:color="auto" w:fill="FFFFFF"/>
        </w:rPr>
        <w:lastRenderedPageBreak/>
        <w:t xml:space="preserve">cautious, anxious, </w:t>
      </w:r>
      <w:r w:rsidRPr="006C5D73">
        <w:rPr>
          <w:rFonts w:cstheme="minorHAnsi"/>
        </w:rPr>
        <w:t>nahhant-</w:t>
      </w:r>
      <w:r w:rsidRPr="006C5D73">
        <w:rPr>
          <w:rFonts w:cstheme="minorHAnsi"/>
        </w:rPr>
        <w:br/>
        <w:t xml:space="preserve">cautious, to be cautious, to be afraid, to be respectful, to fear, nah- (Akkadian, palāhu),    </w:t>
      </w:r>
      <w:r w:rsidRPr="006C5D73">
        <w:rPr>
          <w:rFonts w:cstheme="minorHAnsi"/>
        </w:rPr>
        <w:br/>
        <w:t>cave, pit, hantessar</w:t>
      </w:r>
      <w:r w:rsidRPr="006C5D73">
        <w:rPr>
          <w:rFonts w:cstheme="minorHAnsi"/>
        </w:rPr>
        <w:br/>
      </w:r>
      <w:r w:rsidRPr="006C5D73">
        <w:rPr>
          <w:rFonts w:cstheme="minorHAnsi"/>
          <w:shd w:val="clear" w:color="auto" w:fill="FFFFFF"/>
        </w:rPr>
        <w:lastRenderedPageBreak/>
        <w:t xml:space="preserve">celebrate a feast, realize, produce, create, to do, to liquidate, to assassinate, </w:t>
      </w:r>
      <w:r w:rsidRPr="006C5D73">
        <w:rPr>
          <w:rFonts w:cstheme="minorHAnsi"/>
        </w:rPr>
        <w:t>essa-</w:t>
      </w:r>
      <w:r w:rsidRPr="006C5D73">
        <w:rPr>
          <w:rFonts w:cstheme="minorHAnsi"/>
        </w:rPr>
        <w:br/>
        <w:t>celebrate, to father, to realize, to do,</w:t>
      </w:r>
      <w:r w:rsidRPr="006C5D73">
        <w:rPr>
          <w:rFonts w:cstheme="minorHAnsi"/>
          <w:b/>
        </w:rPr>
        <w:t xml:space="preserve"> </w:t>
      </w:r>
      <w:r w:rsidRPr="006C5D73">
        <w:rPr>
          <w:rFonts w:cstheme="minorHAnsi"/>
        </w:rPr>
        <w:t>to heal with a ritual,  iya-, (DÙ)</w:t>
      </w:r>
      <w:r w:rsidRPr="006C5D73">
        <w:rPr>
          <w:rFonts w:cstheme="minorHAnsi"/>
        </w:rPr>
        <w:br/>
        <w:t>center, istarna-?,</w:t>
      </w:r>
      <w:r w:rsidRPr="006C5D73">
        <w:rPr>
          <w:rFonts w:cstheme="minorHAnsi"/>
        </w:rPr>
        <w:br/>
        <w:t>center, half, joint, taksan-</w:t>
      </w:r>
      <w:r w:rsidRPr="006C5D73">
        <w:rPr>
          <w:rFonts w:cstheme="minorHAnsi"/>
          <w:color w:val="1F497D"/>
        </w:rPr>
        <w:br/>
      </w:r>
      <w:r w:rsidRPr="006C5D73">
        <w:rPr>
          <w:rFonts w:cstheme="minorHAnsi"/>
        </w:rPr>
        <w:t xml:space="preserve">center, joint, combination, </w:t>
      </w:r>
      <w:r w:rsidRPr="006C5D73">
        <w:rPr>
          <w:rFonts w:cstheme="minorHAnsi"/>
          <w:color w:val="1F497D"/>
        </w:rPr>
        <w:t>tksan</w:t>
      </w:r>
      <w:r w:rsidRPr="006C5D73">
        <w:rPr>
          <w:rFonts w:cstheme="minorHAnsi"/>
          <w:color w:val="1F497D"/>
        </w:rPr>
        <w:br/>
      </w:r>
      <w:r w:rsidRPr="006C5D73">
        <w:rPr>
          <w:rFonts w:cstheme="minorHAnsi"/>
          <w:b/>
        </w:rPr>
        <w:t>ceremony</w:t>
      </w:r>
      <w:r w:rsidRPr="006C5D73">
        <w:rPr>
          <w:rFonts w:cstheme="minorHAnsi"/>
        </w:rPr>
        <w:t>, rite, law, custom, customary</w:t>
      </w:r>
      <w:r w:rsidRPr="006C5D73">
        <w:rPr>
          <w:rFonts w:cstheme="minorHAnsi"/>
          <w:b/>
        </w:rPr>
        <w:t xml:space="preserve"> b</w:t>
      </w:r>
      <w:r w:rsidRPr="006C5D73">
        <w:rPr>
          <w:rFonts w:cstheme="minorHAnsi"/>
        </w:rPr>
        <w:t xml:space="preserve">ehaviour, rule, requirements, </w:t>
      </w:r>
      <w:r w:rsidRPr="006C5D73">
        <w:rPr>
          <w:rFonts w:cstheme="minorHAnsi"/>
          <w:color w:val="1F497D"/>
        </w:rPr>
        <w:t xml:space="preserve">Saklai </w:t>
      </w:r>
      <w:r w:rsidRPr="006C5D73">
        <w:rPr>
          <w:rFonts w:cstheme="minorHAnsi"/>
        </w:rPr>
        <w:t>(Lat. Sacer, sacred, ON. Satt, treaty)</w:t>
      </w:r>
      <w:r w:rsidRPr="006C5D73">
        <w:rPr>
          <w:rFonts w:cstheme="minorHAnsi"/>
        </w:rPr>
        <w:br/>
        <w:t>chain, rope, shackles, masdu-</w:t>
      </w:r>
      <w:r w:rsidRPr="006C5D73">
        <w:rPr>
          <w:rFonts w:cstheme="minorHAnsi"/>
        </w:rPr>
        <w:br/>
        <w:t>chair, # asa, asana</w:t>
      </w:r>
      <w:r w:rsidRPr="006C5D73">
        <w:rPr>
          <w:rFonts w:cstheme="minorHAnsi"/>
        </w:rPr>
        <w:br/>
        <w:t>chair, birth chair, harnau-</w:t>
      </w:r>
      <w:r w:rsidRPr="006C5D73">
        <w:rPr>
          <w:rFonts w:cstheme="minorHAnsi"/>
          <w:color w:val="1F497D"/>
        </w:rPr>
        <w:br/>
      </w:r>
      <w:r w:rsidRPr="006C5D73">
        <w:rPr>
          <w:rFonts w:cstheme="minorHAnsi"/>
          <w:b/>
        </w:rPr>
        <w:t>chair</w:t>
      </w:r>
      <w:r w:rsidRPr="006C5D73">
        <w:rPr>
          <w:rFonts w:cstheme="minorHAnsi"/>
        </w:rPr>
        <w:t xml:space="preserve">, or couch, </w:t>
      </w:r>
      <w:r w:rsidRPr="006C5D73">
        <w:rPr>
          <w:rFonts w:cstheme="minorHAnsi"/>
          <w:color w:val="1F497D"/>
        </w:rPr>
        <w:t>tsahurti</w:t>
      </w:r>
      <w:r w:rsidRPr="006C5D73">
        <w:rPr>
          <w:rFonts w:cstheme="minorHAnsi"/>
          <w:b/>
          <w:shd w:val="clear" w:color="auto" w:fill="FFFFFF"/>
        </w:rPr>
        <w:br/>
      </w:r>
      <w:r w:rsidRPr="006C5D73">
        <w:rPr>
          <w:rFonts w:cstheme="minorHAnsi"/>
          <w:shd w:val="clear" w:color="auto" w:fill="FFFFFF"/>
        </w:rPr>
        <w:t xml:space="preserve">chamber, </w:t>
      </w:r>
      <w:r w:rsidRPr="006C5D73">
        <w:rPr>
          <w:rFonts w:cstheme="minorHAnsi"/>
          <w:b/>
          <w:shd w:val="clear" w:color="auto" w:fill="FFFFFF"/>
        </w:rPr>
        <w:t>inner chamber</w:t>
      </w:r>
      <w:r w:rsidRPr="006C5D73">
        <w:rPr>
          <w:rFonts w:cstheme="minorHAnsi"/>
          <w:shd w:val="clear" w:color="auto" w:fill="FFFFFF"/>
        </w:rPr>
        <w:t xml:space="preserve">, </w:t>
      </w:r>
      <w:r w:rsidRPr="006C5D73">
        <w:rPr>
          <w:rFonts w:cstheme="minorHAnsi"/>
        </w:rPr>
        <w:t>tunnakessar,  (É.ŠÀ),</w:t>
      </w:r>
      <w:r w:rsidRPr="006C5D73">
        <w:rPr>
          <w:rFonts w:cstheme="minorHAnsi"/>
          <w:shd w:val="clear" w:color="auto" w:fill="FFFFFF"/>
        </w:rPr>
        <w:br/>
      </w:r>
      <w:r w:rsidRPr="006C5D73">
        <w:rPr>
          <w:rFonts w:cstheme="minorHAnsi"/>
          <w:b/>
          <w:shd w:val="clear" w:color="auto" w:fill="FFFFFF"/>
        </w:rPr>
        <w:t>change</w:t>
      </w:r>
      <w:r w:rsidRPr="006C5D73">
        <w:rPr>
          <w:rFonts w:cstheme="minorHAnsi"/>
          <w:shd w:val="clear" w:color="auto" w:fill="FFFFFF"/>
        </w:rPr>
        <w:t>, to</w:t>
      </w:r>
      <w:r w:rsidRPr="006C5D73">
        <w:rPr>
          <w:rFonts w:cstheme="minorHAnsi"/>
          <w:b/>
          <w:shd w:val="clear" w:color="auto" w:fill="FFFFFF"/>
        </w:rPr>
        <w:t xml:space="preserve">, </w:t>
      </w:r>
      <w:r w:rsidRPr="006C5D73">
        <w:rPr>
          <w:rFonts w:cstheme="minorHAnsi"/>
        </w:rPr>
        <w:t>damiummahh</w:t>
      </w:r>
      <w:r w:rsidRPr="006C5D73">
        <w:rPr>
          <w:rFonts w:cstheme="minorHAnsi"/>
        </w:rPr>
        <w:br/>
      </w:r>
      <w:r w:rsidRPr="006C5D73">
        <w:rPr>
          <w:rFonts w:cstheme="minorHAnsi"/>
          <w:b/>
        </w:rPr>
        <w:t>change</w:t>
      </w:r>
      <w:r w:rsidRPr="006C5D73">
        <w:rPr>
          <w:rFonts w:cstheme="minorHAnsi"/>
        </w:rPr>
        <w:t>, to</w:t>
      </w:r>
      <w:r w:rsidRPr="006C5D73">
        <w:rPr>
          <w:rFonts w:cstheme="minorHAnsi"/>
          <w:b/>
        </w:rPr>
        <w:t xml:space="preserve">, </w:t>
      </w:r>
      <w:r w:rsidRPr="006C5D73">
        <w:rPr>
          <w:rFonts w:cstheme="minorHAnsi"/>
        </w:rPr>
        <w:t>ttmiomah, (dmiumah)</w:t>
      </w:r>
      <w:r w:rsidRPr="006C5D73">
        <w:rPr>
          <w:rFonts w:cstheme="minorHAnsi"/>
          <w:color w:val="1F497D"/>
        </w:rPr>
        <w:br/>
      </w:r>
      <w:r w:rsidRPr="006C5D73">
        <w:rPr>
          <w:rFonts w:cstheme="minorHAnsi"/>
        </w:rPr>
        <w:t xml:space="preserve">charge, to be in charge, </w:t>
      </w:r>
      <w:r w:rsidRPr="006C5D73">
        <w:rPr>
          <w:rFonts w:cstheme="minorHAnsi"/>
          <w:color w:val="1F497D"/>
        </w:rPr>
        <w:t>manniiahhae</w:t>
      </w:r>
      <w:r w:rsidRPr="006C5D73">
        <w:rPr>
          <w:rFonts w:cstheme="minorHAnsi"/>
          <w:color w:val="1F497D"/>
        </w:rPr>
        <w:br/>
      </w:r>
      <w:r w:rsidRPr="006C5D73">
        <w:rPr>
          <w:rFonts w:cstheme="minorHAnsi"/>
          <w:b/>
        </w:rPr>
        <w:t>chariot</w:t>
      </w:r>
      <w:r w:rsidRPr="006C5D73">
        <w:rPr>
          <w:rFonts w:cstheme="minorHAnsi"/>
        </w:rPr>
        <w:t xml:space="preserve">, ansu.kur.ra, </w:t>
      </w:r>
      <w:r w:rsidRPr="006C5D73">
        <w:rPr>
          <w:rFonts w:cstheme="minorHAnsi"/>
          <w:vertAlign w:val="superscript"/>
        </w:rPr>
        <w:t>GIŠ</w:t>
      </w:r>
      <w:r w:rsidRPr="006C5D73">
        <w:rPr>
          <w:rFonts w:cstheme="minorHAnsi"/>
        </w:rPr>
        <w:t>huluganni-</w:t>
      </w:r>
      <w:r w:rsidR="003605E7">
        <w:rPr>
          <w:rStyle w:val="FootnoteReference"/>
          <w:rFonts w:cstheme="minorHAnsi"/>
        </w:rPr>
        <w:footnoteReference w:id="55"/>
      </w:r>
      <w:r w:rsidRPr="006C5D73">
        <w:rPr>
          <w:rFonts w:cstheme="minorHAnsi"/>
        </w:rPr>
        <w:br/>
        <w:t xml:space="preserve">chase away, to make flee, </w:t>
      </w:r>
      <w:r w:rsidRPr="006C5D73">
        <w:rPr>
          <w:rFonts w:cstheme="minorHAnsi"/>
          <w:color w:val="1F497D"/>
        </w:rPr>
        <w:t>parsnu</w:t>
      </w:r>
      <w:r w:rsidRPr="006C5D73">
        <w:rPr>
          <w:rFonts w:cstheme="minorHAnsi"/>
          <w:color w:val="1F497D"/>
        </w:rPr>
        <w:br/>
      </w:r>
      <w:r w:rsidRPr="006C5D73">
        <w:rPr>
          <w:rFonts w:cstheme="minorHAnsi"/>
        </w:rPr>
        <w:t>chase away, to send, to drive away, arha u.,</w:t>
      </w:r>
      <w:r w:rsidRPr="006C5D73">
        <w:rPr>
          <w:rFonts w:cstheme="minorHAnsi"/>
          <w:color w:val="1F497D"/>
        </w:rPr>
        <w:br/>
      </w:r>
      <w:r w:rsidRPr="006C5D73">
        <w:rPr>
          <w:rFonts w:cstheme="minorHAnsi"/>
        </w:rPr>
        <w:t xml:space="preserve">chase, to, </w:t>
      </w:r>
      <w:r w:rsidRPr="006C5D73">
        <w:rPr>
          <w:rFonts w:cstheme="minorHAnsi"/>
          <w:color w:val="1F497D"/>
        </w:rPr>
        <w:t xml:space="preserve">parhana, parhani, </w:t>
      </w:r>
      <w:r w:rsidRPr="006C5D73">
        <w:rPr>
          <w:rFonts w:cstheme="minorHAnsi"/>
        </w:rPr>
        <w:t xml:space="preserve"> </w:t>
      </w:r>
      <w:r w:rsidRPr="006C5D73">
        <w:rPr>
          <w:rFonts w:eastAsia="Calibri" w:cstheme="minorHAnsi"/>
          <w:color w:val="1F497D"/>
          <w:lang w:val="en-GB"/>
        </w:rPr>
        <w:t xml:space="preserve">pararahh, </w:t>
      </w:r>
      <w:r w:rsidRPr="006C5D73">
        <w:rPr>
          <w:rFonts w:cstheme="minorHAnsi"/>
          <w:color w:val="1F497D"/>
        </w:rPr>
        <w:t xml:space="preserve">parhanna/parhanni, parha/parh, </w:t>
      </w:r>
      <w:r w:rsidRPr="006C5D73">
        <w:rPr>
          <w:rFonts w:cstheme="minorHAnsi"/>
          <w:color w:val="002060"/>
        </w:rPr>
        <w:t xml:space="preserve">parh, </w:t>
      </w:r>
      <w:r w:rsidRPr="006C5D73">
        <w:rPr>
          <w:rFonts w:cstheme="minorHAnsi"/>
          <w:color w:val="1F497D"/>
        </w:rPr>
        <w:t>prarah</w:t>
      </w:r>
      <w:r w:rsidRPr="006C5D73">
        <w:rPr>
          <w:rFonts w:cstheme="minorHAnsi"/>
          <w:color w:val="1F497D"/>
        </w:rPr>
        <w:br/>
      </w:r>
      <w:r w:rsidRPr="006C5D73">
        <w:rPr>
          <w:rFonts w:cstheme="minorHAnsi"/>
        </w:rPr>
        <w:t xml:space="preserve">chase, to drive, </w:t>
      </w:r>
      <w:r w:rsidRPr="006C5D73">
        <w:rPr>
          <w:rFonts w:cstheme="minorHAnsi"/>
          <w:color w:val="1F3864" w:themeColor="accent1" w:themeShade="80"/>
        </w:rPr>
        <w:t>par(a)</w:t>
      </w:r>
      <w:r w:rsidRPr="006C5D73">
        <w:rPr>
          <w:rFonts w:cstheme="minorHAnsi"/>
        </w:rPr>
        <w:t xml:space="preserve">, </w:t>
      </w:r>
      <w:r w:rsidRPr="006C5D73">
        <w:rPr>
          <w:rFonts w:cstheme="minorHAnsi"/>
          <w:color w:val="1F497D"/>
        </w:rPr>
        <w:t xml:space="preserve">parh </w:t>
      </w:r>
      <w:r w:rsidRPr="006C5D73">
        <w:rPr>
          <w:rFonts w:cstheme="minorHAnsi"/>
        </w:rPr>
        <w:t xml:space="preserve"> (Luvian)</w:t>
      </w:r>
      <w:r w:rsidRPr="006C5D73">
        <w:rPr>
          <w:rFonts w:cstheme="minorHAnsi"/>
        </w:rPr>
        <w:br/>
        <w:t>chase, to persecute, to make gallop, parh-</w:t>
      </w:r>
      <w:r w:rsidRPr="006C5D73">
        <w:rPr>
          <w:rFonts w:cstheme="minorHAnsi"/>
          <w:color w:val="1F497D"/>
        </w:rPr>
        <w:br/>
      </w:r>
      <w:r w:rsidRPr="006C5D73">
        <w:rPr>
          <w:rFonts w:cstheme="minorHAnsi"/>
        </w:rPr>
        <w:t xml:space="preserve">chase, to pursue, to hunt, expel, to attack, make gallop, to hasten, </w:t>
      </w:r>
      <w:r w:rsidRPr="006C5D73">
        <w:rPr>
          <w:rFonts w:cstheme="minorHAnsi"/>
          <w:color w:val="1F497D"/>
        </w:rPr>
        <w:t xml:space="preserve">Parh </w:t>
      </w:r>
      <w:r w:rsidRPr="006C5D73">
        <w:rPr>
          <w:rFonts w:cstheme="minorHAnsi"/>
        </w:rPr>
        <w:t>(Skt. Bhar= to move rapidly to and fro, to hurry.)</w:t>
      </w:r>
      <w:r w:rsidRPr="006C5D73">
        <w:rPr>
          <w:rFonts w:cstheme="minorHAnsi"/>
        </w:rPr>
        <w:br/>
        <w:t>chase, to pursue, to track down, to report, isih-, isiyah-</w:t>
      </w:r>
      <w:r w:rsidRPr="006C5D73">
        <w:rPr>
          <w:rFonts w:cstheme="minorHAnsi"/>
          <w:color w:val="1F497D"/>
        </w:rPr>
        <w:br/>
      </w:r>
      <w:r w:rsidRPr="006C5D73">
        <w:rPr>
          <w:rFonts w:cstheme="minorHAnsi"/>
        </w:rPr>
        <w:lastRenderedPageBreak/>
        <w:t xml:space="preserve">chasing, </w:t>
      </w:r>
      <w:r w:rsidRPr="006C5D73">
        <w:rPr>
          <w:rFonts w:cstheme="minorHAnsi"/>
          <w:color w:val="1F497D"/>
        </w:rPr>
        <w:t>parhur</w:t>
      </w:r>
      <w:r w:rsidRPr="006C5D73">
        <w:rPr>
          <w:rFonts w:cstheme="minorHAnsi"/>
          <w:color w:val="1F497D"/>
        </w:rPr>
        <w:br/>
      </w:r>
      <w:r w:rsidRPr="006C5D73">
        <w:rPr>
          <w:rFonts w:cstheme="minorHAnsi"/>
          <w:color w:val="222222"/>
          <w:shd w:val="clear" w:color="auto" w:fill="FFFFFF"/>
        </w:rPr>
        <w:t xml:space="preserve">chattering, business, speech, word, story, reason, motive, relation, opinion, </w:t>
      </w:r>
      <w:r w:rsidRPr="006C5D73">
        <w:rPr>
          <w:rFonts w:cstheme="minorHAnsi"/>
        </w:rPr>
        <w:t>memiya(n)-</w:t>
      </w:r>
      <w:r w:rsidRPr="006C5D73">
        <w:rPr>
          <w:rFonts w:cstheme="minorHAnsi"/>
        </w:rPr>
        <w:br/>
        <w:t xml:space="preserve">chattering, , word, speech, business, story, reason, motive, legal matter, uttar,  (INIM), (Akkadian, awātu), </w:t>
      </w:r>
      <w:r w:rsidRPr="006C5D73">
        <w:rPr>
          <w:rFonts w:cstheme="minorHAnsi"/>
          <w:color w:val="1F497D"/>
        </w:rPr>
        <w:br/>
      </w:r>
      <w:r w:rsidRPr="006C5D73">
        <w:rPr>
          <w:rFonts w:cstheme="minorHAnsi"/>
        </w:rPr>
        <w:t>cheek, parsina-</w:t>
      </w:r>
      <w:r w:rsidRPr="006C5D73">
        <w:rPr>
          <w:rFonts w:cstheme="minorHAnsi"/>
        </w:rPr>
        <w:br/>
        <w:t xml:space="preserve">cheek, genitals, </w:t>
      </w:r>
      <w:r w:rsidRPr="006C5D73">
        <w:rPr>
          <w:rFonts w:cstheme="minorHAnsi"/>
          <w:color w:val="1F497D"/>
        </w:rPr>
        <w:t>parsena</w:t>
      </w:r>
      <w:r w:rsidRPr="006C5D73">
        <w:rPr>
          <w:rFonts w:cstheme="minorHAnsi"/>
        </w:rPr>
        <w:t>,</w:t>
      </w:r>
      <w:r w:rsidRPr="006C5D73">
        <w:rPr>
          <w:rFonts w:cstheme="minorHAnsi"/>
        </w:rPr>
        <w:br/>
        <w:t>cheer, to declaim, palwāi-</w:t>
      </w:r>
      <w:r w:rsidR="00A24620">
        <w:rPr>
          <w:rFonts w:cstheme="minorHAnsi"/>
        </w:rPr>
        <w:br/>
      </w:r>
      <w:r w:rsidR="00A24620" w:rsidRPr="006317DD">
        <w:rPr>
          <w:rFonts w:cstheme="minorHAnsi"/>
          <w:b/>
          <w:color w:val="000000"/>
        </w:rPr>
        <w:t>chief</w:t>
      </w:r>
      <w:r w:rsidR="00A24620" w:rsidRPr="006C5D73">
        <w:rPr>
          <w:rFonts w:cstheme="minorHAnsi"/>
          <w:color w:val="000000"/>
        </w:rPr>
        <w:t xml:space="preserve">, </w:t>
      </w:r>
      <w:r w:rsidR="00A24620" w:rsidRPr="006C5D73">
        <w:rPr>
          <w:rFonts w:cstheme="minorHAnsi"/>
          <w:shd w:val="clear" w:color="auto" w:fill="FFFFFF"/>
        </w:rPr>
        <w:t xml:space="preserve"> big,</w:t>
      </w:r>
      <w:r w:rsidR="00A24620" w:rsidRPr="006C5D73">
        <w:rPr>
          <w:rFonts w:cstheme="minorHAnsi"/>
          <w:b/>
          <w:shd w:val="clear" w:color="auto" w:fill="FFFFFF"/>
        </w:rPr>
        <w:t xml:space="preserve"> </w:t>
      </w:r>
      <w:r w:rsidR="00A24620" w:rsidRPr="006C5D73">
        <w:rPr>
          <w:rStyle w:val="unicode"/>
          <w:rFonts w:cstheme="minorHAnsi"/>
          <w:color w:val="222222"/>
          <w:shd w:val="clear" w:color="auto" w:fill="FFFFFF"/>
        </w:rPr>
        <w:t xml:space="preserve">great, </w:t>
      </w:r>
      <w:r w:rsidR="00A24620" w:rsidRPr="006C5D73">
        <w:rPr>
          <w:rFonts w:cstheme="minorHAnsi"/>
          <w:color w:val="000000"/>
        </w:rPr>
        <w:t>large, important, full-grown, vast, principal, main, head, notable</w:t>
      </w:r>
      <w:r w:rsidR="00A24620" w:rsidRPr="006317DD">
        <w:rPr>
          <w:rFonts w:cstheme="minorHAnsi"/>
        </w:rPr>
        <w:t>,</w:t>
      </w:r>
      <w:r w:rsidR="00A24620" w:rsidRPr="006317DD">
        <w:rPr>
          <w:rStyle w:val="unicode"/>
          <w:rFonts w:cstheme="minorHAnsi"/>
          <w:shd w:val="clear" w:color="auto" w:fill="FFFFFF"/>
        </w:rPr>
        <w:t xml:space="preserve"> </w:t>
      </w:r>
      <w:r w:rsidR="00A24620" w:rsidRPr="006317DD">
        <w:rPr>
          <w:rFonts w:cstheme="minorHAnsi"/>
        </w:rPr>
        <w:t xml:space="preserve">salana/salani, salani </w:t>
      </w:r>
      <w:r w:rsidR="00A24620" w:rsidRPr="006C5D73">
        <w:rPr>
          <w:rFonts w:cstheme="minorHAnsi"/>
        </w:rPr>
        <w:t>(</w:t>
      </w:r>
      <w:r w:rsidR="00A24620" w:rsidRPr="006C5D73">
        <w:rPr>
          <w:rFonts w:cstheme="minorHAnsi"/>
          <w:color w:val="000000"/>
        </w:rPr>
        <w:t>OIr. Slan, complete, Lat. Salvus, complete, intact. Gr. olos, whole, complete. Skt. Sarva, whole, all)</w:t>
      </w:r>
      <w:r w:rsidR="00A24620">
        <w:rPr>
          <w:rFonts w:cstheme="minorHAnsi"/>
          <w:color w:val="000000"/>
        </w:rPr>
        <w:br/>
      </w:r>
      <w:r w:rsidR="00A24620" w:rsidRPr="00A24620">
        <w:rPr>
          <w:rFonts w:cstheme="minorHAnsi"/>
          <w:b/>
          <w:color w:val="000000"/>
        </w:rPr>
        <w:t>chief</w:t>
      </w:r>
      <w:r w:rsidR="00A24620">
        <w:rPr>
          <w:rFonts w:cstheme="minorHAnsi"/>
          <w:color w:val="000000"/>
        </w:rPr>
        <w:t>, great, GAL</w:t>
      </w:r>
      <w:r w:rsidR="00A24620">
        <w:rPr>
          <w:rStyle w:val="FootnoteReference"/>
          <w:rFonts w:cstheme="minorHAnsi"/>
          <w:color w:val="000000"/>
        </w:rPr>
        <w:footnoteReference w:id="56"/>
      </w:r>
      <w:r w:rsidRPr="006C5D73">
        <w:rPr>
          <w:rFonts w:cstheme="minorHAnsi"/>
          <w:shd w:val="clear" w:color="auto" w:fill="FFFFFF"/>
        </w:rPr>
        <w:br/>
      </w:r>
      <w:r w:rsidRPr="006C5D73">
        <w:rPr>
          <w:rFonts w:cstheme="minorHAnsi"/>
          <w:b/>
        </w:rPr>
        <w:lastRenderedPageBreak/>
        <w:t>child</w:t>
      </w:r>
      <w:r w:rsidRPr="006C5D73">
        <w:rPr>
          <w:rFonts w:cstheme="minorHAnsi"/>
        </w:rPr>
        <w:t>, hāssas</w:t>
      </w:r>
      <w:r w:rsidR="00A24620">
        <w:rPr>
          <w:rFonts w:cstheme="minorHAnsi"/>
        </w:rPr>
        <w:br/>
      </w:r>
      <w:r w:rsidR="00A24620" w:rsidRPr="006C5D73">
        <w:rPr>
          <w:rFonts w:cstheme="minorHAnsi"/>
        </w:rPr>
        <w:t xml:space="preserve">child, </w:t>
      </w:r>
      <w:r w:rsidR="00A24620" w:rsidRPr="006C5D73">
        <w:rPr>
          <w:rFonts w:cstheme="minorHAnsi"/>
          <w:color w:val="1F497D"/>
        </w:rPr>
        <w:t xml:space="preserve">nimuwintsa </w:t>
      </w:r>
      <w:r w:rsidR="00A24620" w:rsidRPr="006C5D73">
        <w:rPr>
          <w:rFonts w:cstheme="minorHAnsi"/>
        </w:rPr>
        <w:t>(Luvian),</w:t>
      </w:r>
      <w:r w:rsidRPr="006C5D73">
        <w:rPr>
          <w:rFonts w:cstheme="minorHAnsi"/>
        </w:rPr>
        <w:br/>
      </w:r>
      <w:r w:rsidR="00A24620" w:rsidRPr="006C5D73">
        <w:rPr>
          <w:rFonts w:cstheme="minorHAnsi"/>
          <w:b/>
        </w:rPr>
        <w:t>citadel-dweller</w:t>
      </w:r>
      <w:r w:rsidR="00A24620" w:rsidRPr="006C5D73">
        <w:rPr>
          <w:rFonts w:cstheme="minorHAnsi"/>
        </w:rPr>
        <w:t xml:space="preserve">, </w:t>
      </w:r>
      <w:r w:rsidR="00A24620" w:rsidRPr="006C5D73">
        <w:rPr>
          <w:rFonts w:cstheme="minorHAnsi"/>
          <w:highlight w:val="white"/>
        </w:rPr>
        <w:t>kurtali</w:t>
      </w:r>
      <w:r w:rsidR="00A24620">
        <w:rPr>
          <w:rFonts w:cstheme="minorHAnsi"/>
        </w:rPr>
        <w:br/>
      </w:r>
      <w:r w:rsidR="00A24620" w:rsidRPr="006C5D73">
        <w:rPr>
          <w:rFonts w:cstheme="minorHAnsi"/>
        </w:rPr>
        <w:t xml:space="preserve">citadel, man of, </w:t>
      </w:r>
      <w:r w:rsidR="00A24620" w:rsidRPr="006C5D73">
        <w:rPr>
          <w:rFonts w:cstheme="minorHAnsi"/>
          <w:highlight w:val="white"/>
        </w:rPr>
        <w:t>kurtawani</w:t>
      </w:r>
      <w:r w:rsidR="00A24620">
        <w:rPr>
          <w:rFonts w:cstheme="minorHAnsi"/>
        </w:rPr>
        <w:t xml:space="preserve"> (see town)</w:t>
      </w:r>
      <w:r w:rsidR="00A24620" w:rsidRPr="006C5D73">
        <w:rPr>
          <w:rFonts w:cstheme="minorHAnsi"/>
          <w:b/>
          <w:shd w:val="clear" w:color="auto" w:fill="F8F9FA"/>
        </w:rPr>
        <w:br/>
      </w:r>
      <w:r w:rsidR="00A24620" w:rsidRPr="006C5D73">
        <w:rPr>
          <w:rFonts w:cstheme="minorHAnsi"/>
          <w:b/>
          <w:shd w:val="clear" w:color="auto" w:fill="FFFFFF"/>
        </w:rPr>
        <w:t>city</w:t>
      </w:r>
      <w:r w:rsidR="00A24620" w:rsidRPr="006C5D73">
        <w:rPr>
          <w:rFonts w:cstheme="minorHAnsi"/>
          <w:shd w:val="clear" w:color="auto" w:fill="FFFFFF"/>
        </w:rPr>
        <w:t xml:space="preserve">, </w:t>
      </w:r>
      <w:r w:rsidR="00A24620" w:rsidRPr="006C5D73">
        <w:rPr>
          <w:rStyle w:val="unicode"/>
          <w:rFonts w:cstheme="minorHAnsi"/>
          <w:color w:val="222222"/>
          <w:shd w:val="clear" w:color="auto" w:fill="FFFFFF"/>
        </w:rPr>
        <w:t>URU</w:t>
      </w:r>
      <w:r w:rsidR="00A24620" w:rsidRPr="006C5D73">
        <w:rPr>
          <w:rStyle w:val="unicode"/>
          <w:rFonts w:cstheme="minorHAnsi"/>
          <w:b/>
          <w:color w:val="222222"/>
          <w:shd w:val="clear" w:color="auto" w:fill="FFFFFF"/>
        </w:rPr>
        <w:br/>
      </w:r>
      <w:r w:rsidR="00A24620" w:rsidRPr="006C5D73">
        <w:rPr>
          <w:rStyle w:val="unicode"/>
          <w:rFonts w:cstheme="minorHAnsi"/>
          <w:color w:val="222222"/>
          <w:shd w:val="clear" w:color="auto" w:fill="FFFFFF"/>
        </w:rPr>
        <w:t>city,</w:t>
      </w:r>
      <w:r w:rsidR="00A24620" w:rsidRPr="00A24620">
        <w:rPr>
          <w:rFonts w:cstheme="minorHAnsi"/>
        </w:rPr>
        <w:t xml:space="preserve"> </w:t>
      </w:r>
      <w:r w:rsidR="00A24620" w:rsidRPr="006C5D73">
        <w:rPr>
          <w:rFonts w:cstheme="minorHAnsi"/>
        </w:rPr>
        <w:t xml:space="preserve">mina, </w:t>
      </w:r>
      <w:r w:rsidR="00A24620">
        <w:rPr>
          <w:rStyle w:val="unicode"/>
          <w:rFonts w:cstheme="minorHAnsi"/>
          <w:color w:val="222222"/>
          <w:shd w:val="clear" w:color="auto" w:fill="FFFFFF"/>
        </w:rPr>
        <w:t>#mina, mini</w:t>
      </w:r>
      <w:r w:rsidRPr="006C5D73">
        <w:rPr>
          <w:rFonts w:cstheme="minorHAnsi"/>
          <w:color w:val="1F497D"/>
        </w:rPr>
        <w:br/>
      </w:r>
      <w:r w:rsidRPr="006C5D73">
        <w:rPr>
          <w:rFonts w:cstheme="minorHAnsi"/>
        </w:rPr>
        <w:t xml:space="preserve">city, </w:t>
      </w:r>
      <w:r w:rsidRPr="006C5D73">
        <w:rPr>
          <w:rFonts w:cstheme="minorHAnsi"/>
          <w:color w:val="1F497D"/>
        </w:rPr>
        <w:t xml:space="preserve">wedre/i? </w:t>
      </w:r>
      <w:r w:rsidRPr="006C5D73">
        <w:rPr>
          <w:rFonts w:cstheme="minorHAnsi"/>
        </w:rPr>
        <w:t>(Lycian)</w:t>
      </w:r>
      <w:r w:rsidRPr="006C5D73">
        <w:rPr>
          <w:rFonts w:cstheme="minorHAnsi"/>
        </w:rPr>
        <w:br/>
        <w:t xml:space="preserve">civil servant, </w:t>
      </w:r>
      <w:r w:rsidRPr="006C5D73">
        <w:rPr>
          <w:rFonts w:cstheme="minorHAnsi"/>
          <w:vertAlign w:val="superscript"/>
        </w:rPr>
        <w:t>LÚ</w:t>
      </w:r>
      <w:r w:rsidRPr="006C5D73">
        <w:rPr>
          <w:rFonts w:cstheme="minorHAnsi"/>
        </w:rPr>
        <w:t>huprala-</w:t>
      </w:r>
      <w:r w:rsidRPr="006C5D73">
        <w:rPr>
          <w:rFonts w:cstheme="minorHAnsi"/>
          <w:color w:val="1F497D"/>
        </w:rPr>
        <w:br/>
      </w:r>
      <w:r w:rsidRPr="006C5D73">
        <w:rPr>
          <w:rFonts w:cstheme="minorHAnsi"/>
        </w:rPr>
        <w:t xml:space="preserve">chop up, to crush, </w:t>
      </w:r>
      <w:r w:rsidRPr="006C5D73">
        <w:rPr>
          <w:rFonts w:cstheme="minorHAnsi"/>
          <w:color w:val="1F497D"/>
        </w:rPr>
        <w:t>pusae</w:t>
      </w:r>
      <w:r w:rsidRPr="006C5D73">
        <w:rPr>
          <w:rFonts w:cstheme="minorHAnsi"/>
          <w:b/>
        </w:rPr>
        <w:br/>
      </w:r>
      <w:r w:rsidRPr="006C5D73">
        <w:rPr>
          <w:rFonts w:cstheme="minorHAnsi"/>
        </w:rPr>
        <w:t>chunk,</w:t>
      </w:r>
      <w:r w:rsidRPr="006C5D73">
        <w:rPr>
          <w:rFonts w:cstheme="minorHAnsi"/>
          <w:b/>
        </w:rPr>
        <w:t xml:space="preserve"> </w:t>
      </w:r>
      <w:r w:rsidRPr="006C5D73">
        <w:rPr>
          <w:rFonts w:cstheme="minorHAnsi"/>
          <w:color w:val="1F497D"/>
        </w:rPr>
        <w:t>karsadr</w:t>
      </w:r>
      <w:r w:rsidRPr="006C5D73">
        <w:rPr>
          <w:rFonts w:cstheme="minorHAnsi"/>
          <w:b/>
        </w:rPr>
        <w:br/>
      </w:r>
      <w:r w:rsidRPr="006C5D73">
        <w:rPr>
          <w:rFonts w:cstheme="minorHAnsi"/>
        </w:rPr>
        <w:t xml:space="preserve">churn, to stir, </w:t>
      </w:r>
      <w:r w:rsidRPr="006C5D73">
        <w:rPr>
          <w:rFonts w:cstheme="minorHAnsi"/>
          <w:color w:val="1F497D"/>
        </w:rPr>
        <w:t>harnamniie/a</w:t>
      </w:r>
      <w:r w:rsidRPr="006C5D73">
        <w:rPr>
          <w:rFonts w:cstheme="minorHAnsi"/>
          <w:color w:val="1F497D"/>
        </w:rPr>
        <w:br/>
      </w:r>
      <w:r w:rsidRPr="006C5D73">
        <w:rPr>
          <w:rFonts w:cstheme="minorHAnsi"/>
        </w:rPr>
        <w:t>claim, to ask, to demand, to wish, wek-,  (IR),</w:t>
      </w:r>
      <w:r w:rsidRPr="006C5D73">
        <w:rPr>
          <w:rStyle w:val="unicode"/>
          <w:rFonts w:cstheme="minorHAnsi"/>
          <w:color w:val="222222"/>
          <w:shd w:val="clear" w:color="auto" w:fill="FFFFFF"/>
        </w:rPr>
        <w:br/>
        <w:t xml:space="preserve">clan, </w:t>
      </w:r>
      <w:r w:rsidRPr="006C5D73">
        <w:rPr>
          <w:rFonts w:cstheme="minorHAnsi"/>
        </w:rPr>
        <w:t>pankur</w:t>
      </w:r>
      <w:r w:rsidRPr="006C5D73">
        <w:rPr>
          <w:rStyle w:val="unicode"/>
          <w:rFonts w:cstheme="minorHAnsi"/>
          <w:color w:val="222222"/>
          <w:shd w:val="clear" w:color="auto" w:fill="FFFFFF"/>
        </w:rPr>
        <w:br/>
      </w:r>
      <w:r w:rsidRPr="006C5D73">
        <w:rPr>
          <w:rFonts w:cstheme="minorHAnsi"/>
        </w:rPr>
        <w:t>clandestine, secret, hurwasa-</w:t>
      </w:r>
      <w:r w:rsidRPr="006C5D73">
        <w:rPr>
          <w:rStyle w:val="unicode"/>
          <w:rFonts w:cstheme="minorHAnsi"/>
          <w:b/>
          <w:color w:val="222222"/>
          <w:shd w:val="clear" w:color="auto" w:fill="FFFFFF"/>
        </w:rPr>
        <w:br/>
      </w:r>
      <w:r w:rsidRPr="006C5D73">
        <w:rPr>
          <w:rFonts w:cstheme="minorHAnsi"/>
        </w:rPr>
        <w:t xml:space="preserve">clay, </w:t>
      </w:r>
      <w:r w:rsidRPr="006C5D73">
        <w:rPr>
          <w:rFonts w:cstheme="minorHAnsi"/>
          <w:color w:val="1F497D"/>
        </w:rPr>
        <w:t>wil(a/i)n</w:t>
      </w:r>
      <w:r w:rsidRPr="006C5D73">
        <w:rPr>
          <w:rFonts w:cstheme="minorHAnsi"/>
          <w:color w:val="1F497D"/>
        </w:rPr>
        <w:br/>
      </w:r>
      <w:r w:rsidRPr="006C5D73">
        <w:rPr>
          <w:rFonts w:cstheme="minorHAnsi"/>
        </w:rPr>
        <w:t>clay, loam, wilan-</w:t>
      </w:r>
      <w:r w:rsidRPr="006C5D73">
        <w:rPr>
          <w:rFonts w:cstheme="minorHAnsi"/>
        </w:rPr>
        <w:br/>
      </w:r>
      <w:r w:rsidRPr="00130851">
        <w:rPr>
          <w:rFonts w:cstheme="minorHAnsi"/>
          <w:b/>
        </w:rPr>
        <w:t>clean</w:t>
      </w:r>
      <w:r w:rsidRPr="00130851">
        <w:rPr>
          <w:rFonts w:cstheme="minorHAnsi"/>
        </w:rPr>
        <w:t>, suppi-</w:t>
      </w:r>
      <w:r w:rsidRPr="00130851">
        <w:rPr>
          <w:rFonts w:cstheme="minorHAnsi"/>
        </w:rPr>
        <w:br/>
      </w:r>
      <w:r w:rsidRPr="00130851">
        <w:rPr>
          <w:rFonts w:cstheme="minorHAnsi"/>
          <w:b/>
        </w:rPr>
        <w:t>clean</w:t>
      </w:r>
      <w:r w:rsidRPr="00130851">
        <w:rPr>
          <w:rFonts w:cstheme="minorHAnsi"/>
        </w:rPr>
        <w:t>, pure, #parkui</w:t>
      </w:r>
      <w:r w:rsidRPr="00130851">
        <w:rPr>
          <w:rFonts w:cstheme="minorHAnsi"/>
        </w:rPr>
        <w:br/>
      </w:r>
      <w:r w:rsidRPr="00130851">
        <w:rPr>
          <w:rFonts w:cstheme="minorHAnsi"/>
          <w:b/>
        </w:rPr>
        <w:t>clean</w:t>
      </w:r>
      <w:r w:rsidRPr="00130851">
        <w:rPr>
          <w:rFonts w:cstheme="minorHAnsi"/>
        </w:rPr>
        <w:t>, pure, clear, free of, proven innocent, prkui, prkuwai</w:t>
      </w:r>
      <w:r w:rsidRPr="00130851">
        <w:rPr>
          <w:rFonts w:cstheme="minorHAnsi"/>
        </w:rPr>
        <w:br/>
      </w:r>
      <w:r w:rsidRPr="00130851">
        <w:rPr>
          <w:rFonts w:cstheme="minorHAnsi"/>
          <w:b/>
        </w:rPr>
        <w:t>clean</w:t>
      </w:r>
      <w:r w:rsidRPr="00130851">
        <w:rPr>
          <w:rFonts w:cstheme="minorHAnsi"/>
        </w:rPr>
        <w:t>, to make clean, to clear up, to become pure, parku(i)e/a,</w:t>
      </w:r>
      <w:r w:rsidR="00130851">
        <w:rPr>
          <w:rStyle w:val="FootnoteReference"/>
          <w:rFonts w:cstheme="minorHAnsi"/>
        </w:rPr>
        <w:footnoteReference w:id="57"/>
      </w:r>
      <w:r w:rsidRPr="00130851">
        <w:rPr>
          <w:rFonts w:cstheme="minorHAnsi"/>
        </w:rPr>
        <w:br/>
      </w:r>
      <w:r w:rsidRPr="00130851">
        <w:rPr>
          <w:rFonts w:cstheme="minorHAnsi"/>
          <w:b/>
        </w:rPr>
        <w:lastRenderedPageBreak/>
        <w:t>cleanly</w:t>
      </w:r>
      <w:r w:rsidRPr="00130851">
        <w:rPr>
          <w:rFonts w:cstheme="minorHAnsi"/>
        </w:rPr>
        <w:t>, in a clean place, − suppaya,</w:t>
      </w:r>
      <w:r w:rsidRPr="00130851">
        <w:rPr>
          <w:rStyle w:val="unicode"/>
          <w:rFonts w:cstheme="minorHAnsi"/>
          <w:shd w:val="clear" w:color="auto" w:fill="FFFFFF"/>
        </w:rPr>
        <w:br/>
      </w:r>
      <w:r w:rsidRPr="00130851">
        <w:rPr>
          <w:rStyle w:val="unicode"/>
          <w:rFonts w:cstheme="minorHAnsi"/>
          <w:b/>
          <w:shd w:val="clear" w:color="auto" w:fill="FFFFFF"/>
        </w:rPr>
        <w:t>cleanse</w:t>
      </w:r>
      <w:r w:rsidRPr="00130851">
        <w:rPr>
          <w:rStyle w:val="unicode"/>
          <w:rFonts w:cstheme="minorHAnsi"/>
          <w:shd w:val="clear" w:color="auto" w:fill="FFFFFF"/>
        </w:rPr>
        <w:t>, to,</w:t>
      </w:r>
      <w:r w:rsidRPr="00130851">
        <w:rPr>
          <w:rStyle w:val="unicode"/>
          <w:rFonts w:cstheme="minorHAnsi"/>
          <w:b/>
          <w:shd w:val="clear" w:color="auto" w:fill="FFFFFF"/>
        </w:rPr>
        <w:t xml:space="preserve"> </w:t>
      </w:r>
      <w:r w:rsidRPr="00130851">
        <w:rPr>
          <w:rFonts w:cstheme="minorHAnsi"/>
        </w:rPr>
        <w:t>parkunu, haddulah-</w:t>
      </w:r>
      <w:r w:rsidRPr="00130851">
        <w:rPr>
          <w:rFonts w:cstheme="minorHAnsi"/>
        </w:rPr>
        <w:br/>
      </w:r>
      <w:r w:rsidRPr="00130851">
        <w:rPr>
          <w:rFonts w:cstheme="minorHAnsi"/>
          <w:b/>
        </w:rPr>
        <w:t>cleanse</w:t>
      </w:r>
      <w:r w:rsidRPr="00130851">
        <w:rPr>
          <w:rFonts w:cstheme="minorHAnsi"/>
        </w:rPr>
        <w:t>, to excuse, parkunu-</w:t>
      </w:r>
      <w:r w:rsidRPr="00130851">
        <w:rPr>
          <w:rFonts w:cstheme="minorHAnsi"/>
          <w:b/>
        </w:rPr>
        <w:br/>
        <w:t>cleanse</w:t>
      </w:r>
      <w:r w:rsidRPr="00130851">
        <w:rPr>
          <w:rFonts w:cstheme="minorHAnsi"/>
        </w:rPr>
        <w:t>, to epiate, suppiyah-</w:t>
      </w:r>
      <w:r w:rsidRPr="00130851">
        <w:rPr>
          <w:rFonts w:cstheme="minorHAnsi"/>
        </w:rPr>
        <w:br/>
      </w:r>
      <w:r w:rsidRPr="00130851">
        <w:rPr>
          <w:rFonts w:cstheme="minorHAnsi"/>
          <w:b/>
        </w:rPr>
        <w:t>cleanse</w:t>
      </w:r>
      <w:r w:rsidRPr="00130851">
        <w:rPr>
          <w:rFonts w:cstheme="minorHAnsi"/>
        </w:rPr>
        <w:t>, to purify</w:t>
      </w:r>
      <w:bookmarkStart w:id="7" w:name="_Hlk508884250"/>
      <w:bookmarkStart w:id="8" w:name="_Hlk515101582"/>
      <w:bookmarkStart w:id="9" w:name="_Hlk510370288"/>
      <w:r w:rsidRPr="00130851">
        <w:rPr>
          <w:rFonts w:cstheme="minorHAnsi"/>
        </w:rPr>
        <w:t>, prkua(i)</w:t>
      </w:r>
      <w:bookmarkEnd w:id="7"/>
      <w:r w:rsidRPr="00130851">
        <w:rPr>
          <w:rFonts w:cstheme="minorHAnsi"/>
        </w:rPr>
        <w:t>, paparkua</w:t>
      </w:r>
      <w:bookmarkEnd w:id="8"/>
      <w:bookmarkEnd w:id="9"/>
      <w:r w:rsidRPr="00130851">
        <w:rPr>
          <w:rFonts w:cstheme="minorHAnsi"/>
        </w:rPr>
        <w:t xml:space="preserve">  (Luvian)</w:t>
      </w:r>
      <w:r w:rsidRPr="00130851">
        <w:rPr>
          <w:rFonts w:cstheme="minorHAnsi"/>
        </w:rPr>
        <w:br/>
      </w:r>
      <w:r w:rsidRPr="00130851">
        <w:rPr>
          <w:rFonts w:cstheme="minorHAnsi"/>
          <w:b/>
        </w:rPr>
        <w:t>cleanse</w:t>
      </w:r>
      <w:r w:rsidRPr="00130851">
        <w:rPr>
          <w:rFonts w:cstheme="minorHAnsi"/>
        </w:rPr>
        <w:t>, to purify, to declare innocent, to justify, to castrate, to clarify, prkunu</w:t>
      </w:r>
      <w:r w:rsidRPr="00130851">
        <w:rPr>
          <w:rFonts w:cstheme="minorHAnsi"/>
        </w:rPr>
        <w:br/>
      </w:r>
      <w:r w:rsidRPr="00130851">
        <w:rPr>
          <w:rFonts w:cstheme="minorHAnsi"/>
          <w:b/>
        </w:rPr>
        <w:t>cleanse</w:t>
      </w:r>
      <w:r w:rsidRPr="00130851">
        <w:rPr>
          <w:rFonts w:cstheme="minorHAnsi"/>
        </w:rPr>
        <w:t>, to save; to make alive, to keep alive; huisnu- (TI-nu-)</w:t>
      </w:r>
      <w:r w:rsidRPr="00130851">
        <w:rPr>
          <w:rFonts w:cstheme="minorHAnsi"/>
        </w:rPr>
        <w:br/>
      </w:r>
      <w:r w:rsidRPr="006C5D73">
        <w:rPr>
          <w:rFonts w:cstheme="minorHAnsi"/>
        </w:rPr>
        <w:t xml:space="preserve">clear out, to, </w:t>
      </w:r>
      <w:r w:rsidRPr="006C5D73">
        <w:rPr>
          <w:rFonts w:cstheme="minorHAnsi"/>
          <w:color w:val="1F497D"/>
        </w:rPr>
        <w:t>lisae</w:t>
      </w:r>
      <w:r w:rsidRPr="006C5D73">
        <w:rPr>
          <w:rFonts w:cstheme="minorHAnsi"/>
        </w:rPr>
        <w:br/>
      </w:r>
      <w:r w:rsidRPr="00130851">
        <w:rPr>
          <w:rFonts w:cstheme="minorHAnsi"/>
          <w:b/>
        </w:rPr>
        <w:t>clear</w:t>
      </w:r>
      <w:r w:rsidRPr="006C5D73">
        <w:rPr>
          <w:rFonts w:cstheme="minorHAnsi"/>
        </w:rPr>
        <w:t>, to, #parkunu</w:t>
      </w:r>
      <w:r w:rsidRPr="006C5D73">
        <w:rPr>
          <w:rFonts w:cstheme="minorHAnsi"/>
          <w:color w:val="1F497D"/>
        </w:rPr>
        <w:br/>
      </w:r>
      <w:r w:rsidRPr="006C5D73">
        <w:rPr>
          <w:rFonts w:cstheme="minorHAnsi"/>
        </w:rPr>
        <w:t>clear,</w:t>
      </w:r>
      <w:r w:rsidRPr="006C5D73">
        <w:rPr>
          <w:rFonts w:cstheme="minorHAnsi"/>
          <w:b/>
        </w:rPr>
        <w:t xml:space="preserve"> </w:t>
      </w:r>
      <w:r w:rsidRPr="006C5D73">
        <w:rPr>
          <w:rFonts w:cstheme="minorHAnsi"/>
        </w:rPr>
        <w:t>white,</w:t>
      </w:r>
      <w:r w:rsidRPr="006C5D73">
        <w:rPr>
          <w:rFonts w:cstheme="minorHAnsi"/>
          <w:b/>
        </w:rPr>
        <w:t xml:space="preserve"> </w:t>
      </w:r>
      <w:r w:rsidRPr="006C5D73">
        <w:rPr>
          <w:rFonts w:cstheme="minorHAnsi"/>
        </w:rPr>
        <w:t>harki-</w:t>
      </w:r>
      <w:r w:rsidRPr="006C5D73">
        <w:rPr>
          <w:rFonts w:cstheme="minorHAnsi"/>
        </w:rPr>
        <w:br/>
        <w:t>clear,</w:t>
      </w:r>
      <w:r w:rsidRPr="006C5D73">
        <w:rPr>
          <w:rFonts w:cstheme="minorHAnsi"/>
          <w:color w:val="222222"/>
          <w:shd w:val="clear" w:color="auto" w:fill="FFFFFF"/>
        </w:rPr>
        <w:t xml:space="preserve"> </w:t>
      </w:r>
      <w:r w:rsidRPr="006C5D73">
        <w:rPr>
          <w:rFonts w:cstheme="minorHAnsi"/>
        </w:rPr>
        <w:t>without hindrance, free, without hesitation, karsi-</w:t>
      </w:r>
      <w:r w:rsidRPr="006C5D73">
        <w:rPr>
          <w:rFonts w:cstheme="minorHAnsi"/>
          <w:color w:val="1F497D"/>
        </w:rPr>
        <w:br/>
      </w:r>
      <w:r w:rsidRPr="006C5D73">
        <w:rPr>
          <w:rFonts w:cstheme="minorHAnsi"/>
        </w:rPr>
        <w:t>climb, to, sarā u.</w:t>
      </w:r>
      <w:r w:rsidRPr="006C5D73">
        <w:rPr>
          <w:rFonts w:cstheme="minorHAnsi"/>
        </w:rPr>
        <w:br/>
      </w:r>
      <w:r w:rsidRPr="006C5D73">
        <w:rPr>
          <w:rFonts w:cstheme="minorHAnsi"/>
          <w:b/>
        </w:rPr>
        <w:t>clever</w:t>
      </w:r>
      <w:r w:rsidRPr="006C5D73">
        <w:rPr>
          <w:rFonts w:cstheme="minorHAnsi"/>
        </w:rPr>
        <w:t>, intelligent, wise, htant</w:t>
      </w:r>
      <w:r w:rsidR="00E22A68">
        <w:rPr>
          <w:rStyle w:val="FootnoteReference"/>
          <w:rFonts w:cstheme="minorHAnsi"/>
        </w:rPr>
        <w:footnoteReference w:id="58"/>
      </w:r>
      <w:r w:rsidRPr="006C5D73">
        <w:rPr>
          <w:rFonts w:cstheme="minorHAnsi"/>
          <w:color w:val="1F497D"/>
        </w:rPr>
        <w:br/>
      </w:r>
      <w:r w:rsidRPr="006C5D73">
        <w:rPr>
          <w:rFonts w:cstheme="minorHAnsi"/>
          <w:b/>
        </w:rPr>
        <w:t>cloak</w:t>
      </w:r>
      <w:r w:rsidRPr="006C5D73">
        <w:rPr>
          <w:rFonts w:cstheme="minorHAnsi"/>
        </w:rPr>
        <w:t xml:space="preserve">, seknu/seknau </w:t>
      </w:r>
      <w:r w:rsidR="00385D29">
        <w:rPr>
          <w:rStyle w:val="FootnoteReference"/>
          <w:rFonts w:cstheme="minorHAnsi"/>
        </w:rPr>
        <w:footnoteReference w:id="59"/>
      </w:r>
      <w:r w:rsidRPr="006C5D73">
        <w:rPr>
          <w:rFonts w:cstheme="minorHAnsi"/>
        </w:rPr>
        <w:t>(Lat. Sagum, soldier’s cloak)</w:t>
      </w:r>
      <w:r w:rsidRPr="006C5D73">
        <w:rPr>
          <w:rFonts w:cstheme="minorHAnsi"/>
        </w:rPr>
        <w:br/>
      </w:r>
      <w:r w:rsidRPr="006C5D73">
        <w:rPr>
          <w:rFonts w:cstheme="minorHAnsi"/>
        </w:rPr>
        <w:lastRenderedPageBreak/>
        <w:t>close, to be close, nearer, to get nearer, to shorten, maninkuwah-</w:t>
      </w:r>
      <w:r w:rsidRPr="006C5D73">
        <w:rPr>
          <w:rFonts w:cstheme="minorHAnsi"/>
        </w:rPr>
        <w:br/>
        <w:t>close, to block, istap-</w:t>
      </w:r>
      <w:r w:rsidR="005B35DF">
        <w:rPr>
          <w:rStyle w:val="FootnoteReference"/>
          <w:rFonts w:cstheme="minorHAnsi"/>
        </w:rPr>
        <w:footnoteReference w:id="60"/>
      </w:r>
      <w:r w:rsidRPr="006C5D73">
        <w:rPr>
          <w:rFonts w:cstheme="minorHAnsi"/>
        </w:rPr>
        <w:br/>
        <w:t>close, to close, hatk-</w:t>
      </w:r>
      <w:r w:rsidRPr="006C5D73">
        <w:rPr>
          <w:rStyle w:val="unicode"/>
          <w:rFonts w:cstheme="minorHAnsi"/>
          <w:color w:val="222222"/>
          <w:shd w:val="clear" w:color="auto" w:fill="FFFFFF"/>
        </w:rPr>
        <w:br/>
      </w:r>
      <w:r w:rsidRPr="006C5D73">
        <w:rPr>
          <w:rStyle w:val="unicode"/>
          <w:rFonts w:cstheme="minorHAnsi"/>
          <w:shd w:val="clear" w:color="auto" w:fill="FFFFFF"/>
        </w:rPr>
        <w:t xml:space="preserve">close, to lockup, </w:t>
      </w:r>
      <w:r w:rsidRPr="006C5D73">
        <w:rPr>
          <w:rFonts w:cstheme="minorHAnsi"/>
        </w:rPr>
        <w:t>appa i.</w:t>
      </w:r>
      <w:r w:rsidRPr="006C5D73">
        <w:rPr>
          <w:rStyle w:val="unicode"/>
          <w:rFonts w:cstheme="minorHAnsi"/>
          <w:b/>
          <w:shd w:val="clear" w:color="auto" w:fill="FFFFFF"/>
        </w:rPr>
        <w:br/>
        <w:t>close</w:t>
      </w:r>
      <w:r w:rsidRPr="006C5D73">
        <w:rPr>
          <w:rStyle w:val="unicode"/>
          <w:rFonts w:cstheme="minorHAnsi"/>
          <w:shd w:val="clear" w:color="auto" w:fill="FFFFFF"/>
        </w:rPr>
        <w:t xml:space="preserve">, to shut, </w:t>
      </w:r>
      <w:r w:rsidRPr="006C5D73">
        <w:rPr>
          <w:rFonts w:cstheme="minorHAnsi"/>
        </w:rPr>
        <w:t xml:space="preserve">hatk/ktk, </w:t>
      </w:r>
      <w:bookmarkStart w:id="10" w:name="_Hlk508307104"/>
      <w:r w:rsidRPr="006C5D73">
        <w:rPr>
          <w:rFonts w:cstheme="minorHAnsi"/>
        </w:rPr>
        <w:t>istapinu</w:t>
      </w:r>
      <w:bookmarkEnd w:id="10"/>
      <w:r w:rsidRPr="006C5D73">
        <w:rPr>
          <w:rFonts w:cstheme="minorHAnsi"/>
        </w:rPr>
        <w:br/>
        <w:t xml:space="preserve">cloth, </w:t>
      </w:r>
      <w:r w:rsidRPr="006C5D73">
        <w:rPr>
          <w:rFonts w:cstheme="minorHAnsi"/>
          <w:color w:val="1F497D"/>
        </w:rPr>
        <w:t>ktsarnul</w:t>
      </w:r>
      <w:r w:rsidRPr="006C5D73">
        <w:rPr>
          <w:rFonts w:cstheme="minorHAnsi"/>
          <w:color w:val="1F497D"/>
        </w:rPr>
        <w:br/>
      </w:r>
      <w:r w:rsidRPr="006C5D73">
        <w:rPr>
          <w:rFonts w:cstheme="minorHAnsi"/>
        </w:rPr>
        <w:t xml:space="preserve">cloth, a piece of cloth, </w:t>
      </w:r>
      <w:r w:rsidRPr="006C5D73">
        <w:rPr>
          <w:rFonts w:cstheme="minorHAnsi"/>
          <w:color w:val="1F497D"/>
          <w:highlight w:val="white"/>
        </w:rPr>
        <w:t>kuresr/kuresn</w:t>
      </w:r>
      <w:r w:rsidRPr="006C5D73">
        <w:rPr>
          <w:rFonts w:cstheme="minorHAnsi"/>
          <w:color w:val="1F497D"/>
        </w:rPr>
        <w:br/>
      </w:r>
      <w:r w:rsidRPr="006C5D73">
        <w:rPr>
          <w:rFonts w:cstheme="minorHAnsi"/>
        </w:rPr>
        <w:t xml:space="preserve">cloth, length of cloth, headdress, (woman’s headdress), cap, </w:t>
      </w:r>
      <w:r w:rsidRPr="006C5D73">
        <w:rPr>
          <w:rFonts w:cstheme="minorHAnsi"/>
          <w:vertAlign w:val="superscript"/>
        </w:rPr>
        <w:t>TUG</w:t>
      </w:r>
      <w:r w:rsidRPr="006C5D73">
        <w:rPr>
          <w:rFonts w:cstheme="minorHAnsi"/>
        </w:rPr>
        <w:t>kuressar-</w:t>
      </w:r>
      <w:r w:rsidRPr="006C5D73">
        <w:rPr>
          <w:rFonts w:cstheme="minorHAnsi"/>
          <w:color w:val="1F497D"/>
        </w:rPr>
        <w:br/>
      </w:r>
      <w:r w:rsidRPr="006C5D73">
        <w:rPr>
          <w:rFonts w:cstheme="minorHAnsi"/>
        </w:rPr>
        <w:t xml:space="preserve">cloth that has been woven three times, functionary of the third rank, </w:t>
      </w:r>
      <w:r w:rsidRPr="006C5D73">
        <w:rPr>
          <w:rFonts w:cstheme="minorHAnsi"/>
          <w:color w:val="1F497D"/>
        </w:rPr>
        <w:t>trianali</w:t>
      </w:r>
      <w:r w:rsidRPr="006C5D73">
        <w:rPr>
          <w:rFonts w:cstheme="minorHAnsi"/>
          <w:color w:val="1F497D"/>
        </w:rPr>
        <w:br/>
      </w:r>
      <w:r w:rsidRPr="006C5D73">
        <w:rPr>
          <w:rFonts w:cstheme="minorHAnsi"/>
        </w:rPr>
        <w:t xml:space="preserve">clothing, </w:t>
      </w:r>
      <w:r w:rsidRPr="006C5D73">
        <w:rPr>
          <w:rFonts w:cstheme="minorHAnsi"/>
          <w:color w:val="1F497D"/>
        </w:rPr>
        <w:t>wasba (</w:t>
      </w:r>
      <w:r w:rsidRPr="006C5D73">
        <w:rPr>
          <w:rFonts w:cstheme="minorHAnsi"/>
        </w:rPr>
        <w:t xml:space="preserve">Lat. Vespillo, </w:t>
      </w:r>
      <w:r w:rsidRPr="006C5D73">
        <w:rPr>
          <w:rFonts w:cstheme="minorHAnsi"/>
          <w:color w:val="000000"/>
        </w:rPr>
        <w:t>undertaker, dresser (of dead bodies)</w:t>
      </w:r>
      <w:r w:rsidRPr="006C5D73">
        <w:rPr>
          <w:rFonts w:eastAsia="Times New Roman" w:cstheme="minorHAnsi"/>
        </w:rPr>
        <w:br/>
      </w:r>
      <w:r w:rsidRPr="006C5D73">
        <w:rPr>
          <w:rFonts w:eastAsia="Times New Roman" w:cstheme="minorHAnsi"/>
          <w:b/>
        </w:rPr>
        <w:t>cloud</w:t>
      </w:r>
      <w:r w:rsidRPr="006C5D73">
        <w:rPr>
          <w:rFonts w:eastAsia="Times New Roman" w:cstheme="minorHAnsi"/>
        </w:rPr>
        <w:t>, alpās</w:t>
      </w:r>
      <w:r w:rsidRPr="006C5D73">
        <w:rPr>
          <w:rFonts w:eastAsia="Times New Roman" w:cstheme="minorHAnsi"/>
          <w:b/>
        </w:rPr>
        <w:t xml:space="preserve">, </w:t>
      </w:r>
      <w:r w:rsidRPr="006C5D73">
        <w:rPr>
          <w:rFonts w:cstheme="minorHAnsi"/>
        </w:rPr>
        <w:t>alba,</w:t>
      </w:r>
      <w:r w:rsidRPr="006C5D73">
        <w:rPr>
          <w:rFonts w:cstheme="minorHAnsi"/>
          <w:b/>
        </w:rPr>
        <w:t xml:space="preserve"> </w:t>
      </w:r>
      <w:r w:rsidRPr="006C5D73">
        <w:rPr>
          <w:rFonts w:cstheme="minorHAnsi"/>
        </w:rPr>
        <w:t>alpā-</w:t>
      </w:r>
      <w:r w:rsidRPr="006C5D73">
        <w:rPr>
          <w:rFonts w:cstheme="minorHAnsi"/>
          <w:b/>
          <w:color w:val="1F497D"/>
        </w:rPr>
        <w:br/>
      </w:r>
      <w:r w:rsidRPr="006C5D73">
        <w:rPr>
          <w:rFonts w:cstheme="minorHAnsi"/>
          <w:b/>
        </w:rPr>
        <w:t>clouds</w:t>
      </w:r>
      <w:r w:rsidRPr="006C5D73">
        <w:rPr>
          <w:rFonts w:cstheme="minorHAnsi"/>
        </w:rPr>
        <w:t xml:space="preserve">, stormy clouds, </w:t>
      </w:r>
      <w:r w:rsidRPr="006C5D73">
        <w:rPr>
          <w:rFonts w:cstheme="minorHAnsi"/>
          <w:color w:val="1F497D"/>
        </w:rPr>
        <w:t>sraur/sraun</w:t>
      </w:r>
      <w:r w:rsidRPr="006C5D73">
        <w:rPr>
          <w:rFonts w:cstheme="minorHAnsi"/>
          <w:b/>
          <w:color w:val="1F497D"/>
        </w:rPr>
        <w:br/>
      </w:r>
      <w:r w:rsidRPr="006C5D73">
        <w:rPr>
          <w:rFonts w:cstheme="minorHAnsi"/>
          <w:b/>
        </w:rPr>
        <w:t>cloudiness</w:t>
      </w:r>
      <w:r w:rsidRPr="006C5D73">
        <w:rPr>
          <w:rFonts w:cstheme="minorHAnsi"/>
        </w:rPr>
        <w:t xml:space="preserve">, </w:t>
      </w:r>
      <w:r w:rsidRPr="006C5D73">
        <w:rPr>
          <w:rFonts w:cstheme="minorHAnsi"/>
          <w:color w:val="1F497D"/>
        </w:rPr>
        <w:t>albarama</w:t>
      </w:r>
      <w:r w:rsidRPr="006C5D73">
        <w:rPr>
          <w:rFonts w:cstheme="minorHAnsi"/>
          <w:color w:val="1F497D"/>
        </w:rPr>
        <w:br/>
      </w:r>
      <w:r w:rsidRPr="006C5D73">
        <w:rPr>
          <w:rFonts w:cstheme="minorHAnsi"/>
          <w:b/>
        </w:rPr>
        <w:t>coach</w:t>
      </w:r>
      <w:r w:rsidRPr="006C5D73">
        <w:rPr>
          <w:rFonts w:cstheme="minorHAnsi"/>
        </w:rPr>
        <w:t>, carriage, hlukani</w:t>
      </w:r>
      <w:r w:rsidRPr="006C5D73">
        <w:rPr>
          <w:rFonts w:cstheme="minorHAnsi"/>
          <w:shd w:val="clear" w:color="auto" w:fill="FFFFFF"/>
        </w:rPr>
        <w:br/>
      </w:r>
      <w:r w:rsidRPr="006C5D73">
        <w:rPr>
          <w:rFonts w:cstheme="minorHAnsi"/>
        </w:rPr>
        <w:t>cold, ekunanz, ekuna-(Akkadian kaṣû)</w:t>
      </w:r>
      <w:r w:rsidRPr="006C5D73">
        <w:rPr>
          <w:rFonts w:cstheme="minorHAnsi"/>
        </w:rPr>
        <w:br/>
        <w:t>cold, the cold, ekunima-</w:t>
      </w:r>
      <w:r w:rsidRPr="006C5D73">
        <w:rPr>
          <w:rFonts w:cstheme="minorHAnsi"/>
        </w:rPr>
        <w:br/>
        <w:t>cold, to make cold, ikunahh</w:t>
      </w:r>
      <w:r w:rsidRPr="006C5D73">
        <w:rPr>
          <w:rFonts w:cstheme="minorHAnsi"/>
        </w:rPr>
        <w:br/>
        <w:t xml:space="preserve">cold, to become cold, </w:t>
      </w:r>
      <w:r w:rsidRPr="006C5D73">
        <w:rPr>
          <w:rFonts w:cstheme="minorHAnsi"/>
          <w:color w:val="1F497D"/>
        </w:rPr>
        <w:t>ikunes</w:t>
      </w:r>
      <w:r w:rsidRPr="006C5D73">
        <w:rPr>
          <w:rFonts w:cstheme="minorHAnsi"/>
          <w:color w:val="1F497D"/>
        </w:rPr>
        <w:br/>
      </w:r>
      <w:r w:rsidRPr="006C5D73">
        <w:rPr>
          <w:rFonts w:cstheme="minorHAnsi"/>
        </w:rPr>
        <w:lastRenderedPageBreak/>
        <w:t xml:space="preserve">cold, ice, frost, </w:t>
      </w:r>
      <w:r w:rsidRPr="006C5D73">
        <w:rPr>
          <w:rFonts w:cstheme="minorHAnsi"/>
          <w:color w:val="1F497D"/>
        </w:rPr>
        <w:t>ega</w:t>
      </w:r>
      <w:r w:rsidRPr="006C5D73">
        <w:rPr>
          <w:rFonts w:cstheme="minorHAnsi"/>
        </w:rPr>
        <w:t xml:space="preserve">, coldness, </w:t>
      </w:r>
      <w:r w:rsidRPr="006C5D73">
        <w:rPr>
          <w:rFonts w:cstheme="minorHAnsi"/>
          <w:color w:val="1F497D"/>
        </w:rPr>
        <w:t>egunima</w:t>
      </w:r>
      <w:r w:rsidRPr="006C5D73">
        <w:rPr>
          <w:rFonts w:cstheme="minorHAnsi"/>
          <w:color w:val="1F497D"/>
        </w:rPr>
        <w:br/>
      </w:r>
      <w:r w:rsidRPr="006C5D73">
        <w:rPr>
          <w:rFonts w:cstheme="minorHAnsi"/>
          <w:color w:val="222222"/>
          <w:shd w:val="clear" w:color="auto" w:fill="FFFFFF"/>
        </w:rPr>
        <w:t xml:space="preserve">collapse, </w:t>
      </w:r>
      <w:r w:rsidRPr="006C5D73">
        <w:rPr>
          <w:rFonts w:cstheme="minorHAnsi"/>
        </w:rPr>
        <w:t>arha h.</w:t>
      </w:r>
      <w:r w:rsidRPr="006C5D73">
        <w:rPr>
          <w:rFonts w:cstheme="minorHAnsi"/>
          <w:color w:val="222222"/>
          <w:shd w:val="clear" w:color="auto" w:fill="FFFFFF"/>
        </w:rPr>
        <w:br/>
        <w:t xml:space="preserve">collapse, to, </w:t>
      </w:r>
      <w:r w:rsidRPr="006C5D73">
        <w:rPr>
          <w:rFonts w:cstheme="minorHAnsi"/>
        </w:rPr>
        <w:t>harkiya-, hark-, pars(iya)- arha, awan kata,</w:t>
      </w:r>
      <w:r w:rsidRPr="006C5D73">
        <w:rPr>
          <w:rFonts w:cstheme="minorHAnsi"/>
          <w:color w:val="222222"/>
          <w:shd w:val="clear" w:color="auto" w:fill="FFFFFF"/>
        </w:rPr>
        <w:br/>
        <w:t xml:space="preserve">collapse, to die, </w:t>
      </w:r>
      <w:r w:rsidRPr="006C5D73">
        <w:rPr>
          <w:rFonts w:cstheme="minorHAnsi"/>
        </w:rPr>
        <w:t xml:space="preserve">hark- </w:t>
      </w:r>
      <w:r w:rsidRPr="006C5D73">
        <w:rPr>
          <w:rFonts w:cstheme="minorHAnsi"/>
          <w:b/>
          <w:color w:val="222222"/>
          <w:shd w:val="clear" w:color="auto" w:fill="FFFFFF"/>
        </w:rPr>
        <w:t xml:space="preserve"> </w:t>
      </w:r>
      <w:r w:rsidRPr="006C5D73">
        <w:rPr>
          <w:rFonts w:cstheme="minorHAnsi"/>
          <w:color w:val="1F497D"/>
        </w:rPr>
        <w:br/>
      </w:r>
      <w:r w:rsidRPr="006C5D73">
        <w:rPr>
          <w:rFonts w:cstheme="minorHAnsi"/>
          <w:b/>
        </w:rPr>
        <w:t>collapse</w:t>
      </w:r>
      <w:r w:rsidRPr="006C5D73">
        <w:rPr>
          <w:rFonts w:cstheme="minorHAnsi"/>
        </w:rPr>
        <w:t>, to fall</w:t>
      </w:r>
      <w:r w:rsidRPr="006C5D73">
        <w:rPr>
          <w:rFonts w:cstheme="minorHAnsi"/>
          <w:color w:val="000000" w:themeColor="text1"/>
        </w:rPr>
        <w:t>, mumiadr</w:t>
      </w:r>
      <w:r w:rsidR="00302212">
        <w:rPr>
          <w:rStyle w:val="FootnoteReference"/>
          <w:rFonts w:cstheme="minorHAnsi"/>
          <w:color w:val="000000" w:themeColor="text1"/>
        </w:rPr>
        <w:footnoteReference w:id="61"/>
      </w:r>
      <w:r w:rsidRPr="006C5D73">
        <w:rPr>
          <w:rFonts w:cstheme="minorHAnsi"/>
        </w:rPr>
        <w:br/>
      </w:r>
      <w:r w:rsidRPr="006C5D73">
        <w:rPr>
          <w:rFonts w:cstheme="minorHAnsi"/>
          <w:b/>
        </w:rPr>
        <w:t>collect</w:t>
      </w:r>
      <w:r w:rsidRPr="006C5D73">
        <w:rPr>
          <w:rFonts w:cstheme="minorHAnsi"/>
        </w:rPr>
        <w:t>, to, taruppae, taruppiie/a</w:t>
      </w:r>
      <w:r w:rsidRPr="006C5D73">
        <w:rPr>
          <w:rFonts w:cstheme="minorHAnsi"/>
        </w:rPr>
        <w:br/>
      </w:r>
      <w:r w:rsidRPr="006C5D73">
        <w:rPr>
          <w:rFonts w:cstheme="minorHAnsi"/>
          <w:b/>
        </w:rPr>
        <w:t>collect</w:t>
      </w:r>
      <w:r w:rsidRPr="006C5D73">
        <w:rPr>
          <w:rFonts w:cstheme="minorHAnsi"/>
        </w:rPr>
        <w:t>, to bring together, trupinu</w:t>
      </w:r>
      <w:r w:rsidRPr="006C5D73">
        <w:rPr>
          <w:rFonts w:cstheme="minorHAnsi"/>
        </w:rPr>
        <w:br/>
        <w:t>collect, to get together, to gather, tarup-</w:t>
      </w:r>
      <w:r w:rsidRPr="006C5D73">
        <w:rPr>
          <w:rFonts w:cstheme="minorHAnsi"/>
        </w:rPr>
        <w:br/>
      </w:r>
      <w:r w:rsidRPr="006C5D73">
        <w:rPr>
          <w:rFonts w:cstheme="minorHAnsi"/>
          <w:b/>
        </w:rPr>
        <w:t>collect</w:t>
      </w:r>
      <w:r w:rsidRPr="006C5D73">
        <w:rPr>
          <w:rFonts w:cstheme="minorHAnsi"/>
        </w:rPr>
        <w:t xml:space="preserve">, to unite, to plaid together; (midd.) to collect oneself, to be finished, trup </w:t>
      </w:r>
      <w:r w:rsidRPr="006C5D73">
        <w:rPr>
          <w:rFonts w:cstheme="minorHAnsi"/>
        </w:rPr>
        <w:br/>
        <w:t xml:space="preserve">collect oneself, to, </w:t>
      </w:r>
      <w:r w:rsidRPr="006C5D73">
        <w:rPr>
          <w:rFonts w:cstheme="minorHAnsi"/>
          <w:color w:val="2F5496" w:themeColor="accent1" w:themeShade="BF"/>
        </w:rPr>
        <w:t>tarupp</w:t>
      </w:r>
      <w:r w:rsidRPr="006C5D73">
        <w:rPr>
          <w:rFonts w:cstheme="minorHAnsi"/>
        </w:rPr>
        <w:br/>
      </w:r>
      <w:r w:rsidRPr="006C5D73">
        <w:rPr>
          <w:rFonts w:cstheme="minorHAnsi"/>
          <w:b/>
        </w:rPr>
        <w:t>collection</w:t>
      </w:r>
      <w:r w:rsidRPr="006C5D73">
        <w:rPr>
          <w:rFonts w:cstheme="minorHAnsi"/>
        </w:rPr>
        <w:t>, trupesr/trupesn</w:t>
      </w:r>
      <w:r w:rsidRPr="006C5D73">
        <w:rPr>
          <w:rFonts w:cstheme="minorHAnsi"/>
        </w:rPr>
        <w:br/>
        <w:t>colonize again, to, appa ases, appa asesanu-</w:t>
      </w:r>
      <w:r w:rsidRPr="006C5D73">
        <w:rPr>
          <w:rFonts w:cstheme="minorHAnsi"/>
        </w:rPr>
        <w:br/>
      </w:r>
      <w:r w:rsidRPr="001009C2">
        <w:rPr>
          <w:rFonts w:cstheme="minorHAnsi"/>
          <w:b/>
        </w:rPr>
        <w:t>comb</w:t>
      </w:r>
      <w:r w:rsidRPr="001009C2">
        <w:rPr>
          <w:rFonts w:cstheme="minorHAnsi"/>
        </w:rPr>
        <w:t>, to, kisae, kis</w:t>
      </w:r>
      <w:r w:rsidR="001009C2">
        <w:rPr>
          <w:rStyle w:val="FootnoteReference"/>
          <w:rFonts w:cstheme="minorHAnsi"/>
        </w:rPr>
        <w:footnoteReference w:id="62"/>
      </w:r>
      <w:r w:rsidRPr="001009C2">
        <w:rPr>
          <w:rFonts w:cstheme="minorHAnsi"/>
        </w:rPr>
        <w:br/>
      </w:r>
      <w:r w:rsidRPr="001009C2">
        <w:rPr>
          <w:rFonts w:cstheme="minorHAnsi"/>
          <w:b/>
        </w:rPr>
        <w:t>comb</w:t>
      </w:r>
      <w:r w:rsidRPr="001009C2">
        <w:rPr>
          <w:rFonts w:cstheme="minorHAnsi"/>
        </w:rPr>
        <w:t>, to kis (Luvian),</w:t>
      </w:r>
      <w:r w:rsidRPr="001009C2">
        <w:rPr>
          <w:rFonts w:cstheme="minorHAnsi"/>
        </w:rPr>
        <w:br/>
      </w:r>
      <w:r w:rsidRPr="006C5D73">
        <w:rPr>
          <w:rFonts w:cstheme="minorHAnsi"/>
        </w:rPr>
        <w:t xml:space="preserve">combination, center, joint, </w:t>
      </w:r>
      <w:r w:rsidRPr="006C5D73">
        <w:rPr>
          <w:rFonts w:cstheme="minorHAnsi"/>
          <w:color w:val="1F497D"/>
        </w:rPr>
        <w:t>tksan</w:t>
      </w:r>
      <w:r w:rsidRPr="006C5D73">
        <w:rPr>
          <w:rFonts w:cstheme="minorHAnsi"/>
          <w:color w:val="1F497D"/>
        </w:rPr>
        <w:br/>
      </w:r>
      <w:r w:rsidRPr="006C5D73">
        <w:rPr>
          <w:rFonts w:cstheme="minorHAnsi"/>
        </w:rPr>
        <w:t xml:space="preserve">combination, arrangement, settlement, </w:t>
      </w:r>
      <w:r w:rsidRPr="006C5D73">
        <w:rPr>
          <w:rFonts w:cstheme="minorHAnsi"/>
          <w:color w:val="1F497D"/>
        </w:rPr>
        <w:t>tksesr</w:t>
      </w:r>
      <w:r w:rsidRPr="006C5D73">
        <w:rPr>
          <w:rFonts w:cstheme="minorHAnsi"/>
          <w:color w:val="1F497D"/>
        </w:rPr>
        <w:br/>
      </w:r>
      <w:r w:rsidRPr="006C5D73">
        <w:rPr>
          <w:rFonts w:cstheme="minorHAnsi"/>
          <w:b/>
        </w:rPr>
        <w:t xml:space="preserve">come! </w:t>
      </w:r>
      <w:r w:rsidRPr="006C5D73">
        <w:rPr>
          <w:rFonts w:cstheme="minorHAnsi"/>
          <w:color w:val="1F497D"/>
        </w:rPr>
        <w:t>ehu</w:t>
      </w:r>
      <w:r w:rsidRPr="006C5D73">
        <w:rPr>
          <w:rFonts w:cstheme="minorHAnsi"/>
          <w:color w:val="1F497D"/>
        </w:rPr>
        <w:br/>
      </w:r>
      <w:r w:rsidRPr="00037164">
        <w:rPr>
          <w:rFonts w:cstheme="minorHAnsi"/>
          <w:b/>
        </w:rPr>
        <w:t>come back</w:t>
      </w:r>
      <w:r w:rsidRPr="006C5D73">
        <w:rPr>
          <w:rFonts w:cstheme="minorHAnsi"/>
        </w:rPr>
        <w:t>, to, appa u., appa anda u.m</w:t>
      </w:r>
      <w:r w:rsidRPr="006C5D73">
        <w:rPr>
          <w:rFonts w:cstheme="minorHAnsi"/>
        </w:rPr>
        <w:br/>
      </w:r>
      <w:r w:rsidRPr="00037164">
        <w:rPr>
          <w:rFonts w:cstheme="minorHAnsi"/>
          <w:b/>
        </w:rPr>
        <w:t>come from afar</w:t>
      </w:r>
      <w:r w:rsidRPr="006C5D73">
        <w:rPr>
          <w:rFonts w:cstheme="minorHAnsi"/>
        </w:rPr>
        <w:t>, to, arha u.,</w:t>
      </w:r>
      <w:r w:rsidRPr="006C5D73">
        <w:rPr>
          <w:rFonts w:cstheme="minorHAnsi"/>
        </w:rPr>
        <w:br/>
      </w:r>
      <w:r w:rsidRPr="00037164">
        <w:rPr>
          <w:rFonts w:cstheme="minorHAnsi"/>
          <w:b/>
        </w:rPr>
        <w:t>come</w:t>
      </w:r>
      <w:r w:rsidRPr="006C5D73">
        <w:rPr>
          <w:rFonts w:cstheme="minorHAnsi"/>
        </w:rPr>
        <w:t>!, here!, give!, ehu</w:t>
      </w:r>
      <w:r w:rsidRPr="006C5D73">
        <w:rPr>
          <w:rFonts w:cstheme="minorHAnsi"/>
          <w:b/>
          <w:shd w:val="clear" w:color="auto" w:fill="FFFFFF"/>
        </w:rPr>
        <w:br/>
      </w:r>
      <w:r w:rsidRPr="00037164">
        <w:rPr>
          <w:rFonts w:cstheme="minorHAnsi"/>
          <w:b/>
        </w:rPr>
        <w:t>come in</w:t>
      </w:r>
      <w:r w:rsidRPr="006C5D73">
        <w:rPr>
          <w:rFonts w:cstheme="minorHAnsi"/>
        </w:rPr>
        <w:t>, to, andan u.</w:t>
      </w:r>
      <w:r w:rsidRPr="006C5D73">
        <w:rPr>
          <w:rFonts w:cstheme="minorHAnsi"/>
        </w:rPr>
        <w:br/>
      </w:r>
      <w:r w:rsidRPr="00037164">
        <w:rPr>
          <w:rFonts w:cstheme="minorHAnsi"/>
          <w:b/>
        </w:rPr>
        <w:t>come in</w:t>
      </w:r>
      <w:r w:rsidRPr="006C5D73">
        <w:rPr>
          <w:rFonts w:cstheme="minorHAnsi"/>
        </w:rPr>
        <w:t>, to turn toward someone for help, anda u.</w:t>
      </w:r>
      <w:r w:rsidRPr="006C5D73">
        <w:rPr>
          <w:rFonts w:cstheme="minorHAnsi"/>
        </w:rPr>
        <w:br/>
      </w:r>
      <w:r w:rsidRPr="006C5D73">
        <w:rPr>
          <w:rFonts w:cstheme="minorHAnsi"/>
          <w:b/>
        </w:rPr>
        <w:lastRenderedPageBreak/>
        <w:t>come</w:t>
      </w:r>
      <w:r w:rsidRPr="006C5D73">
        <w:rPr>
          <w:rFonts w:cstheme="minorHAnsi"/>
        </w:rPr>
        <w:t xml:space="preserve">, to, </w:t>
      </w:r>
      <w:r w:rsidRPr="006C5D73">
        <w:rPr>
          <w:rStyle w:val="unicode"/>
          <w:rFonts w:cstheme="minorHAnsi"/>
          <w:color w:val="222222"/>
          <w:shd w:val="clear" w:color="auto" w:fill="FFFFFF"/>
        </w:rPr>
        <w:t>uwa-, we-&gt;,</w:t>
      </w:r>
      <w:r w:rsidRPr="006C5D73">
        <w:rPr>
          <w:rFonts w:cstheme="minorHAnsi"/>
          <w:b/>
          <w:shd w:val="clear" w:color="auto" w:fill="FFFFFF"/>
        </w:rPr>
        <w:t> </w:t>
      </w:r>
      <w:r w:rsidRPr="006C5D73">
        <w:rPr>
          <w:rFonts w:cstheme="minorHAnsi"/>
        </w:rPr>
        <w:t xml:space="preserve">we/wa, </w:t>
      </w:r>
      <w:r w:rsidRPr="006C5D73">
        <w:rPr>
          <w:rFonts w:cstheme="minorHAnsi"/>
          <w:b/>
          <w:shd w:val="clear" w:color="auto" w:fill="FFFFFF"/>
        </w:rPr>
        <w:t xml:space="preserve"> </w:t>
      </w:r>
      <w:r w:rsidRPr="006C5D73">
        <w:rPr>
          <w:rFonts w:cstheme="minorHAnsi"/>
        </w:rPr>
        <w:t>ue/uua,</w:t>
      </w:r>
      <w:r w:rsidRPr="006C5D73">
        <w:rPr>
          <w:rStyle w:val="unicode"/>
          <w:rFonts w:cstheme="minorHAnsi"/>
          <w:color w:val="222222"/>
          <w:shd w:val="clear" w:color="auto" w:fill="FFFFFF"/>
        </w:rPr>
        <w:t xml:space="preserve"> anda uwa-, </w:t>
      </w:r>
      <w:r w:rsidRPr="006C5D73">
        <w:rPr>
          <w:rFonts w:cstheme="minorHAnsi"/>
        </w:rPr>
        <w:t xml:space="preserve"> uēzzi, </w:t>
      </w:r>
      <w:r w:rsidR="00E14313">
        <w:rPr>
          <w:rStyle w:val="FootnoteReference"/>
          <w:rFonts w:cstheme="minorHAnsi"/>
        </w:rPr>
        <w:footnoteReference w:id="63"/>
      </w:r>
      <w:r w:rsidRPr="006C5D73">
        <w:rPr>
          <w:rFonts w:cstheme="minorHAnsi"/>
        </w:rPr>
        <w:t>ari, #ta-, uwa- (Akkadian, alāku),</w:t>
      </w:r>
      <w:r w:rsidRPr="006C5D73">
        <w:rPr>
          <w:rFonts w:cstheme="minorHAnsi"/>
        </w:rPr>
        <w:br/>
      </w:r>
      <w:r w:rsidRPr="006C5D73">
        <w:rPr>
          <w:rFonts w:cstheme="minorHAnsi"/>
          <w:b/>
        </w:rPr>
        <w:t>come</w:t>
      </w:r>
      <w:r w:rsidRPr="006C5D73">
        <w:rPr>
          <w:rFonts w:cstheme="minorHAnsi"/>
        </w:rPr>
        <w:t>, to, awi (Luvian),</w:t>
      </w:r>
      <w:r w:rsidRPr="006C5D73">
        <w:rPr>
          <w:rFonts w:cstheme="minorHAnsi"/>
        </w:rPr>
        <w:br/>
      </w:r>
      <w:r w:rsidRPr="004E5CA5">
        <w:rPr>
          <w:rFonts w:cstheme="minorHAnsi"/>
          <w:b/>
        </w:rPr>
        <w:t>come</w:t>
      </w:r>
      <w:r w:rsidRPr="006C5D73">
        <w:rPr>
          <w:rFonts w:cstheme="minorHAnsi"/>
        </w:rPr>
        <w:t>, to approach, to become, #tija</w:t>
      </w:r>
      <w:r w:rsidRPr="006C5D73">
        <w:rPr>
          <w:rFonts w:cstheme="minorHAnsi"/>
          <w:b/>
        </w:rPr>
        <w:br/>
        <w:t>come</w:t>
      </w:r>
      <w:r w:rsidRPr="006C5D73">
        <w:rPr>
          <w:rFonts w:cstheme="minorHAnsi"/>
        </w:rPr>
        <w:t>, to, arrive at, ar/R</w:t>
      </w:r>
      <w:r w:rsidRPr="006C5D73">
        <w:rPr>
          <w:rFonts w:cstheme="minorHAnsi"/>
        </w:rPr>
        <w:br/>
      </w:r>
      <w:r w:rsidRPr="004E5CA5">
        <w:rPr>
          <w:rFonts w:cstheme="minorHAnsi"/>
          <w:b/>
        </w:rPr>
        <w:t>come</w:t>
      </w:r>
      <w:r w:rsidRPr="006C5D73">
        <w:rPr>
          <w:rFonts w:cstheme="minorHAnsi"/>
        </w:rPr>
        <w:t>, to receive, to drive, hurry, ūnna-</w:t>
      </w:r>
      <w:r w:rsidRPr="006C5D73">
        <w:rPr>
          <w:rFonts w:cstheme="minorHAnsi"/>
        </w:rPr>
        <w:br/>
      </w:r>
      <w:r w:rsidRPr="00055F95">
        <w:rPr>
          <w:rFonts w:cstheme="minorHAnsi"/>
          <w:b/>
        </w:rPr>
        <w:t>command</w:t>
      </w:r>
      <w:r w:rsidRPr="006C5D73">
        <w:rPr>
          <w:rFonts w:cstheme="minorHAnsi"/>
        </w:rPr>
        <w:t>, to inculcate, to entrust, to order, to lead, to ask, to inform, watarnah-</w:t>
      </w:r>
      <w:r w:rsidR="00055F95">
        <w:rPr>
          <w:rStyle w:val="FootnoteReference"/>
          <w:rFonts w:cstheme="minorHAnsi"/>
        </w:rPr>
        <w:footnoteReference w:id="64"/>
      </w:r>
      <w:r w:rsidRPr="006C5D73">
        <w:rPr>
          <w:rFonts w:cstheme="minorHAnsi"/>
          <w:color w:val="1F497D"/>
        </w:rPr>
        <w:br/>
      </w:r>
      <w:r w:rsidRPr="006C5D73">
        <w:rPr>
          <w:rFonts w:cstheme="minorHAnsi"/>
          <w:b/>
        </w:rPr>
        <w:lastRenderedPageBreak/>
        <w:t>commander</w:t>
      </w:r>
      <w:r w:rsidRPr="006C5D73">
        <w:rPr>
          <w:rFonts w:cstheme="minorHAnsi"/>
        </w:rPr>
        <w:t>, tbariali</w:t>
      </w:r>
      <w:r w:rsidRPr="006C5D73">
        <w:rPr>
          <w:rFonts w:cstheme="minorHAnsi"/>
        </w:rPr>
        <w:br/>
        <w:t>commit, to impose, ishāi-, ishiya-</w:t>
      </w:r>
      <w:r w:rsidRPr="006C5D73">
        <w:rPr>
          <w:rFonts w:cstheme="minorHAnsi"/>
        </w:rPr>
        <w:br/>
        <w:t>commit, to commit oneself, ishāi-, ishiya- anda i.</w:t>
      </w:r>
      <w:r w:rsidRPr="006C5D73">
        <w:rPr>
          <w:rFonts w:cstheme="minorHAnsi"/>
          <w:b/>
        </w:rPr>
        <w:br/>
      </w:r>
      <w:r w:rsidRPr="006C5D73">
        <w:rPr>
          <w:rFonts w:cstheme="minorHAnsi"/>
        </w:rPr>
        <w:t xml:space="preserve">compensate, to, </w:t>
      </w:r>
      <w:r w:rsidRPr="006C5D73">
        <w:rPr>
          <w:rFonts w:cstheme="minorHAnsi"/>
          <w:color w:val="1F497D"/>
        </w:rPr>
        <w:t>sarnikzi/sarninkanzi, sarni(n)k, srni(n)k</w:t>
      </w:r>
      <w:r w:rsidRPr="006C5D73">
        <w:rPr>
          <w:rFonts w:cstheme="minorHAnsi"/>
          <w:color w:val="1F497D"/>
        </w:rPr>
        <w:br/>
      </w:r>
      <w:r w:rsidRPr="006C5D73">
        <w:rPr>
          <w:rFonts w:cstheme="minorHAnsi"/>
        </w:rPr>
        <w:t xml:space="preserve">compensate, to pay, </w:t>
      </w:r>
      <w:bookmarkStart w:id="11" w:name="_Hlk509516865"/>
      <w:r w:rsidRPr="006C5D73">
        <w:rPr>
          <w:rFonts w:cstheme="minorHAnsi"/>
          <w:color w:val="1F497D"/>
        </w:rPr>
        <w:t>srniktsiles</w:t>
      </w:r>
      <w:bookmarkEnd w:id="11"/>
      <w:r w:rsidRPr="006C5D73">
        <w:rPr>
          <w:rFonts w:cstheme="minorHAnsi"/>
        </w:rPr>
        <w:br/>
        <w:t>compensation, wahnumar</w:t>
      </w:r>
      <w:r w:rsidRPr="006C5D73">
        <w:rPr>
          <w:rFonts w:cstheme="minorHAnsi"/>
          <w:color w:val="1F497D"/>
        </w:rPr>
        <w:br/>
      </w:r>
      <w:r w:rsidRPr="006C5D73">
        <w:rPr>
          <w:rFonts w:cstheme="minorHAnsi"/>
        </w:rPr>
        <w:t xml:space="preserve">compensation, compensatory damages, replacement, </w:t>
      </w:r>
      <w:r w:rsidRPr="006C5D73">
        <w:rPr>
          <w:rFonts w:cstheme="minorHAnsi"/>
          <w:color w:val="1F497D"/>
        </w:rPr>
        <w:t>srniktsil</w:t>
      </w:r>
      <w:r w:rsidRPr="006C5D73">
        <w:rPr>
          <w:rFonts w:cstheme="minorHAnsi"/>
        </w:rPr>
        <w:t>,</w:t>
      </w:r>
      <w:r w:rsidRPr="006C5D73">
        <w:rPr>
          <w:rFonts w:cstheme="minorHAnsi"/>
        </w:rPr>
        <w:br/>
        <w:t>compensation, indemnity, sarnikzēl-</w:t>
      </w:r>
      <w:r w:rsidRPr="006C5D73">
        <w:rPr>
          <w:rFonts w:cstheme="minorHAnsi"/>
          <w:color w:val="1F497D"/>
        </w:rPr>
        <w:br/>
      </w:r>
      <w:r w:rsidRPr="006C5D73">
        <w:rPr>
          <w:rFonts w:eastAsia="Calibri" w:cstheme="minorHAnsi"/>
          <w:lang w:val="en-GB"/>
        </w:rPr>
        <w:t xml:space="preserve">compensation, revenge, retaliation, vengeance, retribution, </w:t>
      </w:r>
      <w:r w:rsidRPr="006C5D73">
        <w:rPr>
          <w:rFonts w:cstheme="minorHAnsi"/>
        </w:rPr>
        <w:t>kattawātar (Akkadian, gimillu)</w:t>
      </w:r>
      <w:r w:rsidRPr="006C5D73">
        <w:rPr>
          <w:rFonts w:cstheme="minorHAnsi"/>
          <w:color w:val="1F497D"/>
        </w:rPr>
        <w:br/>
      </w:r>
      <w:r w:rsidRPr="006C5D73">
        <w:rPr>
          <w:rFonts w:cstheme="minorHAnsi"/>
        </w:rPr>
        <w:t xml:space="preserve">competence, “the case is not in your competence,”, i.e., “it is so complex that you cannot settle it,” DI-sar sumēl </w:t>
      </w:r>
      <w:r w:rsidRPr="006C5D73">
        <w:rPr>
          <w:rStyle w:val="Emphasis"/>
          <w:rFonts w:cstheme="minorHAnsi"/>
        </w:rPr>
        <w:t>UL</w:t>
      </w:r>
      <w:r w:rsidRPr="006C5D73">
        <w:rPr>
          <w:rFonts w:cstheme="minorHAnsi"/>
        </w:rPr>
        <w:t xml:space="preserve"> tarhuwas,</w:t>
      </w:r>
      <w:r w:rsidRPr="006C5D73">
        <w:rPr>
          <w:rFonts w:cstheme="minorHAnsi"/>
        </w:rPr>
        <w:br/>
        <w:t>complain, to, mūgāi-</w:t>
      </w:r>
      <w:r w:rsidRPr="006C5D73">
        <w:rPr>
          <w:rFonts w:cstheme="minorHAnsi"/>
        </w:rPr>
        <w:br/>
        <w:t>complain, to oppose, #mugái-</w:t>
      </w:r>
      <w:r w:rsidRPr="006C5D73">
        <w:rPr>
          <w:rFonts w:cstheme="minorHAnsi"/>
        </w:rPr>
        <w:br/>
        <w:t xml:space="preserve">complete, full, </w:t>
      </w:r>
      <w:r w:rsidRPr="006C5D73">
        <w:rPr>
          <w:rFonts w:cstheme="minorHAnsi"/>
          <w:color w:val="1F497D"/>
        </w:rPr>
        <w:t>soaru</w:t>
      </w:r>
      <w:r w:rsidRPr="006C5D73">
        <w:rPr>
          <w:rFonts w:cstheme="minorHAnsi"/>
          <w:color w:val="1F497D"/>
        </w:rPr>
        <w:br/>
      </w:r>
      <w:r w:rsidRPr="006C5D73">
        <w:rPr>
          <w:rFonts w:cstheme="minorHAnsi"/>
        </w:rPr>
        <w:t xml:space="preserve">complete, perfect, full, </w:t>
      </w:r>
      <w:r w:rsidRPr="006C5D73">
        <w:rPr>
          <w:rFonts w:cstheme="minorHAnsi"/>
          <w:color w:val="1F497D"/>
        </w:rPr>
        <w:t>misriwant</w:t>
      </w:r>
      <w:r w:rsidRPr="006C5D73">
        <w:rPr>
          <w:rFonts w:cstheme="minorHAnsi"/>
          <w:color w:val="1F497D"/>
        </w:rPr>
        <w:br/>
      </w:r>
      <w:r w:rsidRPr="006C5D73">
        <w:rPr>
          <w:rFonts w:cstheme="minorHAnsi"/>
        </w:rPr>
        <w:t>completely, entirely, adv., arumma</w:t>
      </w:r>
      <w:r w:rsidRPr="006C5D73">
        <w:rPr>
          <w:rFonts w:cstheme="minorHAnsi"/>
        </w:rPr>
        <w:br/>
        <w:t>completely, entirely, utterly, hūmantaziya</w:t>
      </w:r>
      <w:r w:rsidRPr="006C5D73">
        <w:rPr>
          <w:rFonts w:cstheme="minorHAnsi"/>
          <w:color w:val="1F497D"/>
        </w:rPr>
        <w:br/>
      </w:r>
      <w:r w:rsidRPr="006C5D73">
        <w:rPr>
          <w:rFonts w:cstheme="minorHAnsi"/>
        </w:rPr>
        <w:t>comrade, friend, ara-</w:t>
      </w:r>
      <w:r w:rsidRPr="006C5D73">
        <w:rPr>
          <w:rFonts w:cstheme="minorHAnsi"/>
          <w:color w:val="1F497D"/>
        </w:rPr>
        <w:br/>
      </w:r>
      <w:r w:rsidRPr="006C5D73">
        <w:rPr>
          <w:rFonts w:cstheme="minorHAnsi"/>
        </w:rPr>
        <w:t xml:space="preserve">conceal, to hide, </w:t>
      </w:r>
      <w:r w:rsidRPr="006C5D73">
        <w:rPr>
          <w:rFonts w:cstheme="minorHAnsi"/>
          <w:color w:val="1F497D"/>
        </w:rPr>
        <w:t>monae</w:t>
      </w:r>
      <w:r w:rsidRPr="006C5D73">
        <w:rPr>
          <w:rFonts w:cstheme="minorHAnsi"/>
        </w:rPr>
        <w:t>, sanna-</w:t>
      </w:r>
      <w:r w:rsidRPr="006C5D73">
        <w:rPr>
          <w:rFonts w:cstheme="minorHAnsi"/>
          <w:color w:val="1F497D"/>
        </w:rPr>
        <w:br/>
      </w:r>
      <w:r w:rsidRPr="006C5D73">
        <w:rPr>
          <w:rFonts w:cstheme="minorHAnsi"/>
        </w:rPr>
        <w:t xml:space="preserve">concealed, hidden, </w:t>
      </w:r>
      <w:r w:rsidRPr="006C5D73">
        <w:rPr>
          <w:rFonts w:cstheme="minorHAnsi"/>
          <w:color w:val="1F497D"/>
        </w:rPr>
        <w:t>monanta</w:t>
      </w:r>
      <w:r w:rsidRPr="006C5D73">
        <w:rPr>
          <w:rFonts w:cstheme="minorHAnsi"/>
          <w:color w:val="1F497D"/>
        </w:rPr>
        <w:br/>
      </w:r>
      <w:r w:rsidRPr="006C5D73">
        <w:rPr>
          <w:rFonts w:cstheme="minorHAnsi"/>
          <w:color w:val="000000" w:themeColor="text1"/>
        </w:rPr>
        <w:t xml:space="preserve">concern about someone or something, </w:t>
      </w:r>
      <w:bookmarkStart w:id="12" w:name="_Hlk508725595"/>
      <w:r w:rsidRPr="006C5D73">
        <w:rPr>
          <w:rFonts w:cstheme="minorHAnsi"/>
          <w:color w:val="1F497D"/>
        </w:rPr>
        <w:t>nahua</w:t>
      </w:r>
      <w:bookmarkEnd w:id="12"/>
      <w:r w:rsidRPr="006C5D73">
        <w:rPr>
          <w:rFonts w:cstheme="minorHAnsi"/>
          <w:color w:val="1F497D"/>
        </w:rPr>
        <w:br/>
      </w:r>
      <w:r w:rsidRPr="006C5D73">
        <w:rPr>
          <w:rFonts w:cstheme="minorHAnsi"/>
        </w:rPr>
        <w:t>concerning, because of, for, to the top of, to, sēr</w:t>
      </w:r>
      <w:r w:rsidRPr="006C5D73">
        <w:rPr>
          <w:rFonts w:cstheme="minorHAnsi"/>
          <w:color w:val="1F497D"/>
        </w:rPr>
        <w:br/>
      </w:r>
      <w:r w:rsidRPr="006C5D73">
        <w:rPr>
          <w:rFonts w:cstheme="minorHAnsi"/>
          <w:color w:val="000000" w:themeColor="text1"/>
        </w:rPr>
        <w:t>concerning, to become a concern to someone or something</w:t>
      </w:r>
      <w:r w:rsidRPr="006C5D73">
        <w:rPr>
          <w:rFonts w:cstheme="minorHAnsi"/>
          <w:color w:val="1F497D"/>
        </w:rPr>
        <w:t xml:space="preserve">, </w:t>
      </w:r>
      <w:bookmarkStart w:id="13" w:name="_Hlk508726082"/>
      <w:r w:rsidRPr="006C5D73">
        <w:rPr>
          <w:rFonts w:cstheme="minorHAnsi"/>
          <w:color w:val="1F497D"/>
        </w:rPr>
        <w:t>nakiah</w:t>
      </w:r>
      <w:bookmarkEnd w:id="13"/>
      <w:r w:rsidRPr="006C5D73">
        <w:rPr>
          <w:rFonts w:cstheme="minorHAnsi"/>
        </w:rPr>
        <w:br/>
        <w:t xml:space="preserve">concerning, to be a concern to someone, </w:t>
      </w:r>
      <w:r w:rsidRPr="006C5D73">
        <w:rPr>
          <w:rFonts w:cstheme="minorHAnsi"/>
          <w:color w:val="1F497D"/>
        </w:rPr>
        <w:t>nakkiahh</w:t>
      </w:r>
      <w:r w:rsidRPr="006C5D73">
        <w:rPr>
          <w:rFonts w:cstheme="minorHAnsi"/>
          <w:color w:val="1F497D"/>
        </w:rPr>
        <w:br/>
      </w:r>
      <w:r w:rsidRPr="006C5D73">
        <w:rPr>
          <w:rFonts w:cstheme="minorHAnsi"/>
        </w:rPr>
        <w:t xml:space="preserve">conciliate, to pacify, </w:t>
      </w:r>
      <w:r w:rsidRPr="006C5D73">
        <w:rPr>
          <w:rFonts w:cstheme="minorHAnsi"/>
          <w:color w:val="1F497D"/>
        </w:rPr>
        <w:t>lelae, lilare/iske/a</w:t>
      </w:r>
      <w:r w:rsidRPr="006C5D73">
        <w:rPr>
          <w:rFonts w:cstheme="minorHAnsi"/>
          <w:color w:val="1F497D"/>
        </w:rPr>
        <w:br/>
      </w:r>
      <w:r w:rsidRPr="006C5D73">
        <w:rPr>
          <w:rFonts w:cstheme="minorHAnsi"/>
        </w:rPr>
        <w:t xml:space="preserve">conclude an agreement, </w:t>
      </w:r>
      <w:r w:rsidRPr="006C5D73">
        <w:rPr>
          <w:rFonts w:cstheme="minorHAnsi"/>
          <w:color w:val="1F497D"/>
        </w:rPr>
        <w:t>tksul taks</w:t>
      </w:r>
      <w:r w:rsidRPr="006C5D73">
        <w:rPr>
          <w:rFonts w:cstheme="minorHAnsi"/>
          <w:color w:val="1F497D"/>
        </w:rPr>
        <w:br/>
      </w:r>
      <w:r w:rsidRPr="006C5D73">
        <w:rPr>
          <w:rFonts w:cstheme="minorHAnsi"/>
        </w:rPr>
        <w:lastRenderedPageBreak/>
        <w:t xml:space="preserve">concoction, mixture, </w:t>
      </w:r>
      <w:r w:rsidRPr="006C5D73">
        <w:rPr>
          <w:rFonts w:cstheme="minorHAnsi"/>
          <w:color w:val="1F497D"/>
        </w:rPr>
        <w:t>tsartsur</w:t>
      </w:r>
      <w:r w:rsidRPr="006C5D73">
        <w:rPr>
          <w:rFonts w:cstheme="minorHAnsi"/>
          <w:color w:val="1F497D"/>
        </w:rPr>
        <w:br/>
      </w:r>
      <w:r w:rsidRPr="00E4069E">
        <w:rPr>
          <w:rFonts w:cstheme="minorHAnsi"/>
          <w:b/>
        </w:rPr>
        <w:t>concubine</w:t>
      </w:r>
      <w:r w:rsidRPr="00E4069E">
        <w:rPr>
          <w:rFonts w:cstheme="minorHAnsi"/>
        </w:rPr>
        <w:t xml:space="preserve">, </w:t>
      </w:r>
      <w:r w:rsidR="00E4069E">
        <w:rPr>
          <w:rStyle w:val="FootnoteReference"/>
          <w:rFonts w:cstheme="minorHAnsi"/>
        </w:rPr>
        <w:footnoteReference w:id="65"/>
      </w:r>
      <w:r w:rsidRPr="00E4069E">
        <w:rPr>
          <w:rFonts w:cstheme="minorHAnsi"/>
        </w:rPr>
        <w:t>ssant</w:t>
      </w:r>
      <w:r w:rsidRPr="00E4069E">
        <w:rPr>
          <w:rFonts w:cstheme="minorHAnsi"/>
        </w:rPr>
        <w:br/>
        <w:t xml:space="preserve">conduct, to lead, to bring, pehute/pehut </w:t>
      </w:r>
      <w:r w:rsidRPr="00E4069E">
        <w:rPr>
          <w:rFonts w:cstheme="minorHAnsi"/>
        </w:rPr>
        <w:br/>
        <w:t>conference, a meeting, #pangarija, pankur,</w:t>
      </w:r>
      <w:r w:rsidRPr="00E4069E">
        <w:rPr>
          <w:rFonts w:cstheme="minorHAnsi"/>
        </w:rPr>
        <w:br/>
      </w:r>
      <w:r w:rsidRPr="006C5D73">
        <w:rPr>
          <w:rFonts w:cstheme="minorHAnsi"/>
        </w:rPr>
        <w:t xml:space="preserve">confess, “to put the sin before someone,” to intersect, wastul </w:t>
      </w:r>
      <w:r w:rsidRPr="006C5D73">
        <w:rPr>
          <w:rStyle w:val="Emphasis"/>
          <w:rFonts w:cstheme="minorHAnsi"/>
        </w:rPr>
        <w:t>ANA PANI NN</w:t>
      </w:r>
      <w:r w:rsidRPr="006C5D73">
        <w:rPr>
          <w:rFonts w:cstheme="minorHAnsi"/>
        </w:rPr>
        <w:t xml:space="preserve"> tarna-</w:t>
      </w:r>
      <w:r w:rsidRPr="006C5D73">
        <w:rPr>
          <w:rFonts w:cstheme="minorHAnsi"/>
          <w:color w:val="1F497D"/>
        </w:rPr>
        <w:br/>
      </w:r>
      <w:r w:rsidRPr="006C5D73">
        <w:rPr>
          <w:rFonts w:cstheme="minorHAnsi"/>
        </w:rPr>
        <w:t xml:space="preserve">confidant, </w:t>
      </w:r>
      <w:r w:rsidRPr="006C5D73">
        <w:rPr>
          <w:rFonts w:cstheme="minorHAnsi"/>
          <w:color w:val="1F497D"/>
        </w:rPr>
        <w:t>mniaha?</w:t>
      </w:r>
      <w:r w:rsidRPr="006C5D73">
        <w:rPr>
          <w:rFonts w:cstheme="minorHAnsi"/>
          <w:color w:val="1F497D"/>
        </w:rPr>
        <w:br/>
      </w:r>
      <w:r w:rsidRPr="006C5D73">
        <w:rPr>
          <w:rFonts w:cstheme="minorHAnsi"/>
        </w:rPr>
        <w:t>confirm, to, pahs-</w:t>
      </w:r>
      <w:r w:rsidRPr="006C5D73">
        <w:rPr>
          <w:rFonts w:cstheme="minorHAnsi"/>
          <w:color w:val="1F497D"/>
        </w:rPr>
        <w:br/>
      </w:r>
      <w:r w:rsidRPr="006C5D73">
        <w:rPr>
          <w:rFonts w:cstheme="minorHAnsi"/>
        </w:rPr>
        <w:t xml:space="preserve">confiscate, </w:t>
      </w:r>
      <w:r w:rsidRPr="006C5D73">
        <w:rPr>
          <w:rFonts w:cstheme="minorHAnsi"/>
          <w:color w:val="1F497D"/>
        </w:rPr>
        <w:t>padrie/a</w:t>
      </w:r>
      <w:r w:rsidRPr="006C5D73">
        <w:rPr>
          <w:rFonts w:cstheme="minorHAnsi"/>
        </w:rPr>
        <w:br/>
      </w:r>
      <w:r w:rsidRPr="0018101B">
        <w:rPr>
          <w:rFonts w:cstheme="minorHAnsi"/>
          <w:b/>
        </w:rPr>
        <w:t>conflict</w:t>
      </w:r>
      <w:r w:rsidRPr="006C5D73">
        <w:rPr>
          <w:rFonts w:cstheme="minorHAnsi"/>
        </w:rPr>
        <w:t>, halluwāi-</w:t>
      </w:r>
      <w:r w:rsidRPr="006C5D73">
        <w:rPr>
          <w:rFonts w:cstheme="minorHAnsi"/>
        </w:rPr>
        <w:br/>
        <w:t>conjuration, incantation, raising, hukmāi-</w:t>
      </w:r>
      <w:r w:rsidRPr="006C5D73">
        <w:rPr>
          <w:rFonts w:cstheme="minorHAnsi"/>
        </w:rPr>
        <w:br/>
        <w:t xml:space="preserve">conjure, to, incantation, </w:t>
      </w:r>
      <w:r w:rsidRPr="006C5D73">
        <w:rPr>
          <w:rFonts w:cstheme="minorHAnsi"/>
          <w:color w:val="1F497D"/>
        </w:rPr>
        <w:t xml:space="preserve">huganna/huganni, huek/huk, hoeg/hog, hogana/i </w:t>
      </w:r>
      <w:r w:rsidRPr="006C5D73">
        <w:rPr>
          <w:rFonts w:cstheme="minorHAnsi"/>
        </w:rPr>
        <w:t>(same word for slaughter)</w:t>
      </w:r>
      <w:r w:rsidRPr="006C5D73">
        <w:rPr>
          <w:rFonts w:cstheme="minorHAnsi"/>
          <w:color w:val="1F497D"/>
        </w:rPr>
        <w:br/>
      </w:r>
      <w:r w:rsidRPr="006C5D73">
        <w:rPr>
          <w:rFonts w:cstheme="minorHAnsi"/>
        </w:rPr>
        <w:t xml:space="preserve">conjurer, </w:t>
      </w:r>
      <w:r w:rsidRPr="006C5D73">
        <w:rPr>
          <w:rFonts w:cstheme="minorHAnsi"/>
          <w:color w:val="1F497D"/>
        </w:rPr>
        <w:t>hogmdla</w:t>
      </w:r>
      <w:r w:rsidRPr="006C5D73">
        <w:rPr>
          <w:rFonts w:cstheme="minorHAnsi"/>
          <w:b/>
        </w:rPr>
        <w:br/>
      </w:r>
      <w:r w:rsidRPr="006C5D73">
        <w:rPr>
          <w:rFonts w:cstheme="minorHAnsi"/>
          <w:color w:val="222222"/>
          <w:shd w:val="clear" w:color="auto" w:fill="FFFFFF"/>
        </w:rPr>
        <w:t xml:space="preserve">conquer, overcome, </w:t>
      </w:r>
      <w:r w:rsidRPr="006C5D73">
        <w:rPr>
          <w:rStyle w:val="unicode"/>
          <w:rFonts w:cstheme="minorHAnsi"/>
          <w:color w:val="222222"/>
          <w:shd w:val="clear" w:color="auto" w:fill="FFFFFF"/>
        </w:rPr>
        <w:t>tarh-&gt;</w:t>
      </w:r>
      <w:r w:rsidRPr="006C5D73">
        <w:rPr>
          <w:rFonts w:cstheme="minorHAnsi"/>
          <w:color w:val="222222"/>
          <w:shd w:val="clear" w:color="auto" w:fill="FFFFFF"/>
        </w:rPr>
        <w:t> </w:t>
      </w:r>
      <w:r w:rsidRPr="006C5D73">
        <w:rPr>
          <w:rFonts w:cstheme="minorHAnsi"/>
          <w:color w:val="222222"/>
          <w:shd w:val="clear" w:color="auto" w:fill="FFFFFF"/>
        </w:rPr>
        <w:br/>
        <w:t xml:space="preserve">conquer, to, </w:t>
      </w:r>
      <w:r w:rsidRPr="006C5D73">
        <w:rPr>
          <w:rFonts w:cstheme="minorHAnsi"/>
        </w:rPr>
        <w:t xml:space="preserve">tarh-za, </w:t>
      </w:r>
      <w:r w:rsidRPr="006C5D73">
        <w:rPr>
          <w:rFonts w:cstheme="minorHAnsi"/>
          <w:color w:val="222222"/>
          <w:shd w:val="clear" w:color="auto" w:fill="FFFFFF"/>
        </w:rPr>
        <w:br/>
        <w:t xml:space="preserve">conquer, to ruin, to </w:t>
      </w:r>
      <w:r w:rsidRPr="006C5D73">
        <w:rPr>
          <w:rFonts w:cstheme="minorHAnsi"/>
        </w:rPr>
        <w:t>throw down</w:t>
      </w:r>
      <w:r w:rsidRPr="006C5D73">
        <w:rPr>
          <w:rFonts w:cstheme="minorHAnsi"/>
          <w:color w:val="222222"/>
          <w:shd w:val="clear" w:color="auto" w:fill="FFFFFF"/>
        </w:rPr>
        <w:t xml:space="preserve">, defeat, overcome (Akkadian nukkuru), </w:t>
      </w:r>
      <w:r w:rsidRPr="006C5D73">
        <w:rPr>
          <w:rFonts w:cstheme="minorHAnsi"/>
        </w:rPr>
        <w:t>harganu-</w:t>
      </w:r>
      <w:r w:rsidRPr="006C5D73">
        <w:rPr>
          <w:rFonts w:cstheme="minorHAnsi"/>
          <w:color w:val="222222"/>
          <w:shd w:val="clear" w:color="auto" w:fill="FFFFFF"/>
        </w:rPr>
        <w:br/>
      </w:r>
      <w:r w:rsidRPr="006C5D73">
        <w:rPr>
          <w:rFonts w:cstheme="minorHAnsi"/>
          <w:shd w:val="clear" w:color="auto" w:fill="FFFFFF"/>
        </w:rPr>
        <w:t xml:space="preserve">conquer, to suppress, </w:t>
      </w:r>
      <w:r w:rsidRPr="006C5D73">
        <w:rPr>
          <w:rFonts w:cstheme="minorHAnsi"/>
          <w:color w:val="1F497D"/>
        </w:rPr>
        <w:t>uarpae, warpae</w:t>
      </w:r>
      <w:r w:rsidRPr="006C5D73">
        <w:rPr>
          <w:rFonts w:cstheme="minorHAnsi"/>
          <w:color w:val="222222"/>
          <w:shd w:val="clear" w:color="auto" w:fill="FFFFFF"/>
        </w:rPr>
        <w:br/>
      </w:r>
      <w:r w:rsidRPr="006C5D73">
        <w:rPr>
          <w:rFonts w:cstheme="minorHAnsi"/>
        </w:rPr>
        <w:t xml:space="preserve">conquer, prevail, to be powerful, to be able, to defeat, </w:t>
      </w:r>
      <w:r w:rsidRPr="006C5D73">
        <w:rPr>
          <w:rFonts w:cstheme="minorHAnsi"/>
          <w:color w:val="1F497D"/>
        </w:rPr>
        <w:t xml:space="preserve">tarhu </w:t>
      </w:r>
      <w:r w:rsidRPr="006C5D73">
        <w:rPr>
          <w:rFonts w:cstheme="minorHAnsi"/>
        </w:rPr>
        <w:t>(</w:t>
      </w:r>
      <w:r w:rsidRPr="006C5D73">
        <w:rPr>
          <w:rFonts w:eastAsia="Calibri" w:cstheme="minorHAnsi"/>
          <w:lang w:val="en-GB"/>
        </w:rPr>
        <w:t>Skt. Turbati, to overcome, to overpower, Av. Tauruuaiieiti, to overcome) (Skt. turvant is used as an epithet of Indra, Agni and Mitra)</w:t>
      </w:r>
      <w:r w:rsidRPr="006C5D73">
        <w:rPr>
          <w:rFonts w:cstheme="minorHAnsi"/>
          <w:color w:val="222222"/>
          <w:shd w:val="clear" w:color="auto" w:fill="FFFFFF"/>
        </w:rPr>
        <w:br/>
        <w:t xml:space="preserve">conquer, overcome, </w:t>
      </w:r>
      <w:r w:rsidRPr="006C5D73">
        <w:rPr>
          <w:rStyle w:val="unicode"/>
          <w:rFonts w:cstheme="minorHAnsi"/>
          <w:color w:val="222222"/>
          <w:shd w:val="clear" w:color="auto" w:fill="FFFFFF"/>
        </w:rPr>
        <w:t>tarhhant- har-, hark-&gt;</w:t>
      </w:r>
      <w:r w:rsidRPr="006C5D73">
        <w:rPr>
          <w:rStyle w:val="unicode"/>
          <w:rFonts w:cstheme="minorHAnsi"/>
          <w:color w:val="222222"/>
          <w:shd w:val="clear" w:color="auto" w:fill="FFFFFF"/>
        </w:rPr>
        <w:br/>
      </w:r>
      <w:r w:rsidRPr="006C5D73">
        <w:rPr>
          <w:rFonts w:cstheme="minorHAnsi"/>
        </w:rPr>
        <w:t>conscious, known, sekkant-</w:t>
      </w:r>
      <w:r w:rsidRPr="006C5D73">
        <w:rPr>
          <w:rStyle w:val="unicode"/>
          <w:rFonts w:cstheme="minorHAnsi"/>
          <w:color w:val="222222"/>
          <w:shd w:val="clear" w:color="auto" w:fill="FFFFFF"/>
        </w:rPr>
        <w:br/>
        <w:t xml:space="preserve">conscious, </w:t>
      </w:r>
      <w:r w:rsidRPr="006C5D73">
        <w:rPr>
          <w:rStyle w:val="unicode"/>
          <w:rFonts w:cstheme="minorHAnsi"/>
          <w:b/>
          <w:color w:val="222222"/>
          <w:shd w:val="clear" w:color="auto" w:fill="FFFFFF"/>
        </w:rPr>
        <w:t>with conscious intent</w:t>
      </w:r>
      <w:r w:rsidRPr="006C5D73">
        <w:rPr>
          <w:rStyle w:val="unicode"/>
          <w:rFonts w:cstheme="minorHAnsi"/>
          <w:color w:val="222222"/>
          <w:shd w:val="clear" w:color="auto" w:fill="FFFFFF"/>
        </w:rPr>
        <w:t xml:space="preserve">, </w:t>
      </w:r>
      <w:r w:rsidRPr="006C5D73">
        <w:rPr>
          <w:rFonts w:cstheme="minorHAnsi"/>
        </w:rPr>
        <w:t>sekkantit ZI-it</w:t>
      </w:r>
      <w:r w:rsidRPr="006C5D73">
        <w:rPr>
          <w:rStyle w:val="unicode"/>
          <w:rFonts w:cstheme="minorHAnsi"/>
          <w:color w:val="222222"/>
          <w:shd w:val="clear" w:color="auto" w:fill="FFFFFF"/>
        </w:rPr>
        <w:br/>
        <w:t xml:space="preserve">consequently, </w:t>
      </w:r>
      <w:r w:rsidRPr="006C5D73">
        <w:rPr>
          <w:rFonts w:cstheme="minorHAnsi"/>
        </w:rPr>
        <w:t>apiddan sēr</w:t>
      </w:r>
      <w:r w:rsidRPr="006C5D73">
        <w:rPr>
          <w:rFonts w:cstheme="minorHAnsi"/>
        </w:rPr>
        <w:br/>
        <w:t>consequently, hence, thus, − nu n.</w:t>
      </w:r>
      <w:r w:rsidRPr="006C5D73">
        <w:rPr>
          <w:rFonts w:cstheme="minorHAnsi"/>
        </w:rPr>
        <w:br/>
      </w:r>
      <w:r w:rsidRPr="006C5D73">
        <w:rPr>
          <w:rFonts w:cstheme="minorHAnsi"/>
          <w:shd w:val="clear" w:color="auto" w:fill="FFFFFF"/>
        </w:rPr>
        <w:t xml:space="preserve">consequently, then, </w:t>
      </w:r>
      <w:r w:rsidRPr="006C5D73">
        <w:rPr>
          <w:rFonts w:cstheme="minorHAnsi"/>
        </w:rPr>
        <w:t>handa</w:t>
      </w:r>
      <w:r w:rsidRPr="006C5D73">
        <w:rPr>
          <w:rStyle w:val="unicode"/>
          <w:rFonts w:cstheme="minorHAnsi"/>
          <w:color w:val="222222"/>
          <w:shd w:val="clear" w:color="auto" w:fill="FFFFFF"/>
        </w:rPr>
        <w:br/>
      </w:r>
      <w:r w:rsidRPr="006C5D73">
        <w:rPr>
          <w:rFonts w:cstheme="minorHAnsi"/>
        </w:rPr>
        <w:t>consequently, there, from there, except, apēz</w:t>
      </w:r>
      <w:r w:rsidRPr="006C5D73">
        <w:rPr>
          <w:rFonts w:cstheme="minorHAnsi"/>
        </w:rPr>
        <w:br/>
        <w:t>consequently, thus, on top, up, adv., sēr</w:t>
      </w:r>
      <w:r w:rsidRPr="006C5D73">
        <w:rPr>
          <w:rFonts w:cstheme="minorHAnsi"/>
        </w:rPr>
        <w:br/>
        <w:t>consequently, with, there, to there, by there, adv., apidda</w:t>
      </w:r>
      <w:r w:rsidRPr="006C5D73">
        <w:rPr>
          <w:rFonts w:cstheme="minorHAnsi"/>
        </w:rPr>
        <w:br/>
      </w:r>
      <w:r w:rsidRPr="006C5D73">
        <w:rPr>
          <w:rFonts w:cstheme="minorHAnsi"/>
          <w:color w:val="000000"/>
        </w:rPr>
        <w:t xml:space="preserve">considered, well considered, tall, big, </w:t>
      </w:r>
      <w:r w:rsidRPr="006C5D73">
        <w:rPr>
          <w:rFonts w:cstheme="minorHAnsi"/>
        </w:rPr>
        <w:t>salli-</w:t>
      </w:r>
      <w:r w:rsidRPr="006C5D73">
        <w:rPr>
          <w:rFonts w:cstheme="minorHAnsi"/>
        </w:rPr>
        <w:br/>
        <w:t>constant, stable, uktūri-</w:t>
      </w:r>
      <w:r w:rsidRPr="006C5D73">
        <w:rPr>
          <w:rFonts w:cstheme="minorHAnsi"/>
        </w:rPr>
        <w:br/>
        <w:t>consume, to devour, karap-, karep-</w:t>
      </w:r>
      <w:r w:rsidRPr="006C5D73">
        <w:rPr>
          <w:rStyle w:val="unicode"/>
          <w:rFonts w:cstheme="minorHAnsi"/>
          <w:color w:val="222222"/>
          <w:shd w:val="clear" w:color="auto" w:fill="FFFFFF"/>
        </w:rPr>
        <w:br/>
        <w:t xml:space="preserve">consume, to devour, </w:t>
      </w:r>
      <w:r w:rsidRPr="006C5D73">
        <w:rPr>
          <w:rFonts w:cstheme="minorHAnsi"/>
          <w:color w:val="1F497D"/>
        </w:rPr>
        <w:t xml:space="preserve">krab/kre/ib </w:t>
      </w:r>
      <w:r w:rsidRPr="006C5D73">
        <w:rPr>
          <w:rFonts w:cstheme="minorHAnsi"/>
          <w:color w:val="000000"/>
        </w:rPr>
        <w:t>(PIE. ghrobhei, ghrbhenti, Skt. grabh, to seize, OCS. Grabiti, to rob, SCr. Grabiti, to seize, Lith. Grobti, to rob, Latv. Grebt, to seize, ON. Grapa, to seize)</w:t>
      </w:r>
      <w:r w:rsidRPr="006C5D73">
        <w:rPr>
          <w:rFonts w:cstheme="minorHAnsi"/>
          <w:color w:val="222222"/>
          <w:shd w:val="clear" w:color="auto" w:fill="FFFFFF"/>
        </w:rPr>
        <w:t> </w:t>
      </w:r>
      <w:r w:rsidRPr="006C5D73">
        <w:rPr>
          <w:rFonts w:cstheme="minorHAnsi"/>
          <w:color w:val="222222"/>
          <w:shd w:val="clear" w:color="auto" w:fill="FFFFFF"/>
        </w:rPr>
        <w:br/>
        <w:t xml:space="preserve">consult an oracle, to determine by oracle, </w:t>
      </w:r>
      <w:r w:rsidRPr="006C5D73">
        <w:rPr>
          <w:rFonts w:cstheme="minorHAnsi"/>
          <w:color w:val="1F497D"/>
        </w:rPr>
        <w:t xml:space="preserve">r(ie)a </w:t>
      </w:r>
      <w:r w:rsidRPr="006C5D73">
        <w:rPr>
          <w:rFonts w:cstheme="minorHAnsi"/>
          <w:color w:val="222222"/>
          <w:shd w:val="clear" w:color="auto" w:fill="FFFFFF"/>
        </w:rPr>
        <w:t xml:space="preserve"> </w:t>
      </w:r>
      <w:r w:rsidRPr="006C5D73">
        <w:rPr>
          <w:rFonts w:cstheme="minorHAnsi"/>
        </w:rPr>
        <w:t>(Gr. ereo, to ask.)</w:t>
      </w:r>
      <w:r w:rsidRPr="006C5D73">
        <w:rPr>
          <w:rFonts w:cstheme="minorHAnsi"/>
        </w:rPr>
        <w:br/>
      </w:r>
      <w:r w:rsidRPr="006C5D73">
        <w:rPr>
          <w:rFonts w:cstheme="minorHAnsi"/>
        </w:rPr>
        <w:lastRenderedPageBreak/>
        <w:t xml:space="preserve">constant, steady, firm, eternal, adj. </w:t>
      </w:r>
      <w:r w:rsidRPr="006C5D73">
        <w:rPr>
          <w:rFonts w:cstheme="minorHAnsi"/>
          <w:color w:val="1F497D"/>
        </w:rPr>
        <w:t>ukturi</w:t>
      </w:r>
      <w:r w:rsidRPr="006C5D73">
        <w:rPr>
          <w:rFonts w:cstheme="minorHAnsi"/>
          <w:color w:val="1F497D"/>
        </w:rPr>
        <w:br/>
      </w:r>
      <w:r w:rsidRPr="006C5D73">
        <w:rPr>
          <w:rFonts w:cstheme="minorHAnsi"/>
          <w:color w:val="222222"/>
          <w:shd w:val="clear" w:color="auto" w:fill="FFFFFF"/>
        </w:rPr>
        <w:t xml:space="preserve">constrict, to gird oneself, to buckle, </w:t>
      </w:r>
      <w:r w:rsidRPr="006C5D73">
        <w:rPr>
          <w:rFonts w:cstheme="minorHAnsi"/>
        </w:rPr>
        <w:t>ishuzziya-</w:t>
      </w:r>
      <w:r w:rsidRPr="006C5D73">
        <w:rPr>
          <w:rFonts w:cstheme="minorHAnsi"/>
          <w:color w:val="1F497D"/>
        </w:rPr>
        <w:br/>
      </w:r>
      <w:r w:rsidRPr="006C5D73">
        <w:rPr>
          <w:rFonts w:cstheme="minorHAnsi"/>
          <w:b/>
          <w:color w:val="222222"/>
          <w:shd w:val="clear" w:color="auto" w:fill="FFFFFF"/>
        </w:rPr>
        <w:t>construct</w:t>
      </w:r>
      <w:r w:rsidRPr="006C5D73">
        <w:rPr>
          <w:rFonts w:cstheme="minorHAnsi"/>
          <w:color w:val="222222"/>
          <w:shd w:val="clear" w:color="auto" w:fill="FFFFFF"/>
        </w:rPr>
        <w:t>, contrive, use,</w:t>
      </w:r>
      <w:r w:rsidRPr="006C5D73">
        <w:rPr>
          <w:rFonts w:cstheme="minorHAnsi"/>
          <w:b/>
          <w:color w:val="222222"/>
          <w:shd w:val="clear" w:color="auto" w:fill="FFFFFF"/>
        </w:rPr>
        <w:t xml:space="preserve"> </w:t>
      </w:r>
      <w:r w:rsidRPr="006C5D73">
        <w:rPr>
          <w:rStyle w:val="unicode"/>
          <w:rFonts w:cstheme="minorHAnsi"/>
          <w:color w:val="222222"/>
          <w:shd w:val="clear" w:color="auto" w:fill="FFFFFF"/>
        </w:rPr>
        <w:t>taks-, takkis-&gt;</w:t>
      </w:r>
      <w:r w:rsidRPr="006C5D73">
        <w:rPr>
          <w:rFonts w:cstheme="minorHAnsi"/>
          <w:b/>
          <w:color w:val="222222"/>
          <w:shd w:val="clear" w:color="auto" w:fill="FFFFFF"/>
        </w:rPr>
        <w:t> </w:t>
      </w:r>
      <w:r w:rsidRPr="006C5D73">
        <w:rPr>
          <w:rFonts w:cstheme="minorHAnsi"/>
          <w:b/>
          <w:color w:val="222222"/>
          <w:shd w:val="clear" w:color="auto" w:fill="FFFFFF"/>
        </w:rPr>
        <w:br/>
      </w:r>
      <w:r w:rsidRPr="006C5D73">
        <w:rPr>
          <w:rFonts w:cstheme="minorHAnsi"/>
        </w:rPr>
        <w:t>construction work, wetummar</w:t>
      </w:r>
      <w:r w:rsidRPr="006C5D73">
        <w:rPr>
          <w:rFonts w:cstheme="minorHAnsi"/>
          <w:color w:val="222222"/>
          <w:shd w:val="clear" w:color="auto" w:fill="FFFFFF"/>
        </w:rPr>
        <w:br/>
        <w:t xml:space="preserve">contact, to have contact, </w:t>
      </w:r>
      <w:r w:rsidRPr="006C5D73">
        <w:rPr>
          <w:rFonts w:cstheme="minorHAnsi"/>
          <w:color w:val="1F497D"/>
        </w:rPr>
        <w:t>salikiie/a</w:t>
      </w:r>
      <w:r w:rsidRPr="006C5D73">
        <w:rPr>
          <w:rFonts w:cstheme="minorHAnsi"/>
          <w:color w:val="1F497D"/>
        </w:rPr>
        <w:br/>
      </w:r>
      <w:r w:rsidRPr="006C5D73">
        <w:rPr>
          <w:rFonts w:cstheme="minorHAnsi"/>
          <w:b/>
        </w:rPr>
        <w:t>container</w:t>
      </w:r>
      <w:r w:rsidRPr="006C5D73">
        <w:rPr>
          <w:rFonts w:cstheme="minorHAnsi"/>
        </w:rPr>
        <w:t>, kinobi, lahu</w:t>
      </w:r>
      <w:r w:rsidRPr="006C5D73">
        <w:rPr>
          <w:rFonts w:cstheme="minorHAnsi"/>
        </w:rPr>
        <w:br/>
      </w:r>
      <w:r w:rsidRPr="006C5D73">
        <w:rPr>
          <w:rFonts w:cstheme="minorHAnsi"/>
          <w:b/>
        </w:rPr>
        <w:t>container</w:t>
      </w:r>
      <w:r w:rsidRPr="006C5D73">
        <w:rPr>
          <w:rFonts w:cstheme="minorHAnsi"/>
        </w:rPr>
        <w:t>, a kind of vessel or plate used in rituals, tsao</w:t>
      </w:r>
      <w:r w:rsidRPr="006C5D73">
        <w:rPr>
          <w:rFonts w:cstheme="minorHAnsi"/>
        </w:rPr>
        <w:br/>
        <w:t>container, vessel, kurtali-, tuppa-</w:t>
      </w:r>
      <w:r w:rsidRPr="006C5D73">
        <w:rPr>
          <w:rFonts w:cstheme="minorHAnsi"/>
        </w:rPr>
        <w:br/>
        <w:t xml:space="preserve">contentment, satisfaction, </w:t>
      </w:r>
      <w:r w:rsidRPr="006C5D73">
        <w:rPr>
          <w:rFonts w:cstheme="minorHAnsi"/>
          <w:color w:val="1F497D"/>
        </w:rPr>
        <w:t>nu(t)?</w:t>
      </w:r>
      <w:r w:rsidRPr="006C5D73">
        <w:rPr>
          <w:rFonts w:cstheme="minorHAnsi"/>
          <w:color w:val="1F497D"/>
        </w:rPr>
        <w:br/>
      </w:r>
      <w:r w:rsidRPr="006C5D73">
        <w:rPr>
          <w:rFonts w:cstheme="minorHAnsi"/>
        </w:rPr>
        <w:t>contract., treaty, peace, peaceful,</w:t>
      </w:r>
      <w:r w:rsidRPr="006C5D73">
        <w:rPr>
          <w:rFonts w:cstheme="minorHAnsi"/>
          <w:b/>
        </w:rPr>
        <w:t xml:space="preserve">  </w:t>
      </w:r>
      <w:r w:rsidRPr="006C5D73">
        <w:rPr>
          <w:rFonts w:cstheme="minorHAnsi"/>
        </w:rPr>
        <w:t>friendly,</w:t>
      </w:r>
      <w:r w:rsidRPr="006C5D73">
        <w:rPr>
          <w:rFonts w:cstheme="minorHAnsi"/>
          <w:b/>
        </w:rPr>
        <w:t xml:space="preserve"> </w:t>
      </w:r>
      <w:r w:rsidRPr="006C5D73">
        <w:rPr>
          <w:rFonts w:cstheme="minorHAnsi"/>
        </w:rPr>
        <w:t>taksul</w:t>
      </w:r>
      <w:r w:rsidRPr="006C5D73">
        <w:rPr>
          <w:rFonts w:cstheme="minorHAnsi"/>
          <w:color w:val="1F497D"/>
        </w:rPr>
        <w:br/>
      </w:r>
      <w:r w:rsidRPr="006C5D73">
        <w:rPr>
          <w:rFonts w:cstheme="minorHAnsi"/>
        </w:rPr>
        <w:t>contrary, on the contrary, rather, finally?, adv., imam</w:t>
      </w:r>
      <w:r w:rsidRPr="006C5D73">
        <w:rPr>
          <w:rFonts w:cstheme="minorHAnsi"/>
        </w:rPr>
        <w:br/>
        <w:t>contrary to, ahead, in front of, opposite, adv., menahhanda</w:t>
      </w:r>
      <w:r w:rsidRPr="006C5D73">
        <w:rPr>
          <w:rFonts w:cstheme="minorHAnsi"/>
        </w:rPr>
        <w:br/>
        <w:t>control, to examine, to pay, to visit, to predict, reason, to provide with, kappuwāi-</w:t>
      </w:r>
      <w:r w:rsidRPr="006C5D73">
        <w:rPr>
          <w:rFonts w:cstheme="minorHAnsi"/>
          <w:color w:val="222222"/>
          <w:shd w:val="clear" w:color="auto" w:fill="FFFFFF"/>
        </w:rPr>
        <w:br/>
      </w:r>
      <w:r w:rsidRPr="00DE1720">
        <w:rPr>
          <w:rFonts w:cstheme="minorHAnsi"/>
          <w:b/>
          <w:shd w:val="clear" w:color="auto" w:fill="FFFFFF"/>
        </w:rPr>
        <w:t>cook</w:t>
      </w:r>
      <w:r w:rsidRPr="006C5D73">
        <w:rPr>
          <w:rFonts w:cstheme="minorHAnsi"/>
          <w:shd w:val="clear" w:color="auto" w:fill="FFFFFF"/>
        </w:rPr>
        <w:t xml:space="preserve">, to, </w:t>
      </w:r>
      <w:r w:rsidRPr="006C5D73">
        <w:rPr>
          <w:rFonts w:cstheme="minorHAnsi"/>
        </w:rPr>
        <w:t>ze, zanu, tsnu, zanu-, zeya-</w:t>
      </w:r>
      <w:r w:rsidR="00DE1720">
        <w:rPr>
          <w:rStyle w:val="FootnoteReference"/>
          <w:rFonts w:cstheme="minorHAnsi"/>
        </w:rPr>
        <w:footnoteReference w:id="66"/>
      </w:r>
      <w:r w:rsidRPr="006C5D73">
        <w:rPr>
          <w:rFonts w:cstheme="minorHAnsi"/>
        </w:rPr>
        <w:br/>
      </w:r>
      <w:r w:rsidRPr="00DE1720">
        <w:rPr>
          <w:rFonts w:cstheme="minorHAnsi"/>
          <w:b/>
        </w:rPr>
        <w:t>cook</w:t>
      </w:r>
      <w:r w:rsidRPr="006C5D73">
        <w:rPr>
          <w:rFonts w:cstheme="minorHAnsi"/>
        </w:rPr>
        <w:t>, to be cooked, tse/ts</w:t>
      </w:r>
      <w:r w:rsidRPr="006C5D73">
        <w:rPr>
          <w:rFonts w:cstheme="minorHAnsi"/>
        </w:rPr>
        <w:br/>
      </w:r>
      <w:r w:rsidRPr="00DE1720">
        <w:rPr>
          <w:rFonts w:cstheme="minorHAnsi"/>
          <w:b/>
        </w:rPr>
        <w:t>cook</w:t>
      </w:r>
      <w:r w:rsidRPr="006C5D73">
        <w:rPr>
          <w:rFonts w:cstheme="minorHAnsi"/>
        </w:rPr>
        <w:t>? kitchen servant,</w:t>
      </w:r>
      <w:r w:rsidRPr="00DE1720">
        <w:rPr>
          <w:rFonts w:cstheme="minorHAnsi"/>
        </w:rPr>
        <w:t xml:space="preserve"> walhila</w:t>
      </w:r>
      <w:r w:rsidRPr="006C5D73">
        <w:rPr>
          <w:rFonts w:cstheme="minorHAnsi"/>
          <w:color w:val="1F497D"/>
        </w:rPr>
        <w:br/>
      </w:r>
      <w:r w:rsidRPr="00DE1720">
        <w:rPr>
          <w:rFonts w:cstheme="minorHAnsi"/>
          <w:b/>
        </w:rPr>
        <w:t>cooked dish</w:t>
      </w:r>
      <w:r w:rsidRPr="006C5D73">
        <w:rPr>
          <w:rFonts w:cstheme="minorHAnsi"/>
        </w:rPr>
        <w:t xml:space="preserve"> (all kinds), pstuha (prstoha? )</w:t>
      </w:r>
      <w:r w:rsidRPr="006C5D73">
        <w:rPr>
          <w:rFonts w:cstheme="minorHAnsi"/>
        </w:rPr>
        <w:br/>
      </w:r>
      <w:r w:rsidRPr="00DE1720">
        <w:rPr>
          <w:rFonts w:cstheme="minorHAnsi"/>
          <w:b/>
        </w:rPr>
        <w:t>cooking chef</w:t>
      </w:r>
      <w:r w:rsidRPr="006C5D73">
        <w:rPr>
          <w:rFonts w:cstheme="minorHAnsi"/>
        </w:rPr>
        <w:t>, prsuras</w:t>
      </w:r>
      <w:r w:rsidRPr="006C5D73">
        <w:rPr>
          <w:rFonts w:cstheme="minorHAnsi"/>
        </w:rPr>
        <w:br/>
      </w:r>
      <w:r w:rsidRPr="00DE1720">
        <w:rPr>
          <w:rFonts w:cstheme="minorHAnsi"/>
          <w:b/>
        </w:rPr>
        <w:t>cooking area</w:t>
      </w:r>
      <w:r w:rsidRPr="006C5D73">
        <w:rPr>
          <w:rFonts w:cstheme="minorHAnsi"/>
        </w:rPr>
        <w:t>, prsuras peda</w:t>
      </w:r>
      <w:r w:rsidRPr="006C5D73">
        <w:rPr>
          <w:rFonts w:cstheme="minorHAnsi"/>
        </w:rPr>
        <w:br/>
        <w:t xml:space="preserve">cool down, to, </w:t>
      </w:r>
      <w:r w:rsidRPr="006C5D73">
        <w:rPr>
          <w:rFonts w:cstheme="minorHAnsi"/>
          <w:color w:val="1F497D"/>
        </w:rPr>
        <w:t>ikae</w:t>
      </w:r>
      <w:r w:rsidRPr="006C5D73">
        <w:rPr>
          <w:rFonts w:cstheme="minorHAnsi"/>
        </w:rPr>
        <w:t xml:space="preserve">,  </w:t>
      </w:r>
      <w:r w:rsidRPr="006C5D73">
        <w:rPr>
          <w:rFonts w:cstheme="minorHAnsi"/>
          <w:color w:val="1F497D"/>
        </w:rPr>
        <w:t>egae/igae</w:t>
      </w:r>
      <w:r w:rsidRPr="006C5D73">
        <w:rPr>
          <w:rFonts w:cstheme="minorHAnsi"/>
        </w:rPr>
        <w:t xml:space="preserve">, </w:t>
      </w:r>
      <w:r w:rsidRPr="006C5D73">
        <w:rPr>
          <w:rFonts w:cstheme="minorHAnsi"/>
          <w:color w:val="1F497D"/>
        </w:rPr>
        <w:br/>
      </w:r>
      <w:r w:rsidRPr="006C5D73">
        <w:rPr>
          <w:rFonts w:cstheme="minorHAnsi"/>
        </w:rPr>
        <w:t xml:space="preserve">copulate, to, </w:t>
      </w:r>
      <w:r w:rsidRPr="006C5D73">
        <w:rPr>
          <w:rFonts w:cstheme="minorHAnsi"/>
          <w:color w:val="1F497D"/>
        </w:rPr>
        <w:t xml:space="preserve">uen/uuan, wen/wan </w:t>
      </w:r>
      <w:r w:rsidRPr="006C5D73">
        <w:rPr>
          <w:rFonts w:cstheme="minorHAnsi"/>
        </w:rPr>
        <w:t>(</w:t>
      </w:r>
      <w:r w:rsidRPr="006C5D73">
        <w:rPr>
          <w:rFonts w:eastAsia="Calibri" w:cstheme="minorHAnsi"/>
          <w:lang w:val="en-GB"/>
        </w:rPr>
        <w:t>Skt. Van, to love, to desire, OHG. Wunsch, wish, OHG. Wunsken, to wish, Lat. Venus, love, charm, TochA. Wani, joy, TochB. Wina, joy, TochA. Winas, to honour)</w:t>
      </w:r>
      <w:r w:rsidRPr="006C5D73">
        <w:rPr>
          <w:rFonts w:cstheme="minorHAnsi"/>
          <w:color w:val="222222"/>
          <w:shd w:val="clear" w:color="auto" w:fill="FFFFFF"/>
        </w:rPr>
        <w:br/>
        <w:t xml:space="preserve">copulate, to mount, </w:t>
      </w:r>
      <w:r w:rsidRPr="006C5D73">
        <w:rPr>
          <w:rFonts w:cstheme="minorHAnsi"/>
          <w:color w:val="000000"/>
        </w:rPr>
        <w:t>ark</w:t>
      </w:r>
      <w:r w:rsidRPr="006C5D73">
        <w:rPr>
          <w:rFonts w:cstheme="minorHAnsi"/>
          <w:color w:val="000000"/>
        </w:rPr>
        <w:br/>
        <w:t xml:space="preserve">copulate, to mount, to cover, </w:t>
      </w:r>
      <w:r w:rsidRPr="006C5D73">
        <w:rPr>
          <w:rFonts w:cstheme="minorHAnsi"/>
          <w:color w:val="1F497D"/>
        </w:rPr>
        <w:t>rg</w:t>
      </w:r>
      <w:r w:rsidRPr="006C5D73">
        <w:rPr>
          <w:rFonts w:cstheme="minorHAnsi"/>
        </w:rPr>
        <w:t xml:space="preserve"> (Gr. orkhis, testicle. Enorkhos, testicled. Arm. Orji-k, Testicle, orj, male. Alb. Herdhe, MIr. uirge, Av. Rzi, testicle(s). ON. Argr, passive homosexual. Lith. arzus, lustful, erzilas, dial. Arzilas, stallion. Russ. Erzat, to fidget)</w:t>
      </w:r>
      <w:r w:rsidRPr="006C5D73">
        <w:rPr>
          <w:rFonts w:cstheme="minorHAnsi"/>
        </w:rPr>
        <w:br/>
        <w:t>cord, #šumanza</w:t>
      </w:r>
      <w:r w:rsidRPr="006C5D73">
        <w:rPr>
          <w:rFonts w:cstheme="minorHAnsi"/>
        </w:rPr>
        <w:br/>
        <w:t>cord, rope, summanza(n)-</w:t>
      </w:r>
      <w:r w:rsidRPr="006C5D73">
        <w:rPr>
          <w:rFonts w:cstheme="minorHAnsi"/>
        </w:rPr>
        <w:br/>
        <w:t xml:space="preserve">cord, string, </w:t>
      </w:r>
      <w:r w:rsidRPr="006C5D73">
        <w:rPr>
          <w:rFonts w:cstheme="minorHAnsi"/>
          <w:color w:val="1F497D"/>
        </w:rPr>
        <w:t>tiamr/tiamn</w:t>
      </w:r>
      <w:r w:rsidRPr="006C5D73">
        <w:rPr>
          <w:rFonts w:cstheme="minorHAnsi"/>
        </w:rPr>
        <w:br/>
      </w:r>
      <w:r w:rsidRPr="006C5D73">
        <w:rPr>
          <w:rFonts w:cstheme="minorHAnsi"/>
          <w:color w:val="000000"/>
        </w:rPr>
        <w:t xml:space="preserve">corral, pen, </w:t>
      </w:r>
      <w:bookmarkStart w:id="14" w:name="_Hlk508273007"/>
      <w:r w:rsidRPr="006C5D73">
        <w:rPr>
          <w:rFonts w:cstheme="minorHAnsi"/>
          <w:color w:val="1F497D"/>
        </w:rPr>
        <w:t>hali</w:t>
      </w:r>
      <w:bookmarkEnd w:id="14"/>
      <w:r w:rsidRPr="006C5D73">
        <w:rPr>
          <w:rFonts w:cstheme="minorHAnsi"/>
          <w:color w:val="222222"/>
          <w:shd w:val="clear" w:color="auto" w:fill="FFFFFF"/>
        </w:rPr>
        <w:br/>
      </w:r>
      <w:r w:rsidRPr="006C5D73">
        <w:rPr>
          <w:rFonts w:cstheme="minorHAnsi"/>
          <w:b/>
        </w:rPr>
        <w:t>correct</w:t>
      </w:r>
      <w:r w:rsidRPr="006C5D73">
        <w:rPr>
          <w:rFonts w:cstheme="minorHAnsi"/>
        </w:rPr>
        <w:t>, āra,</w:t>
      </w:r>
      <w:r w:rsidRPr="006C5D73">
        <w:rPr>
          <w:rFonts w:cstheme="minorHAnsi"/>
        </w:rPr>
        <w:br/>
      </w:r>
      <w:r w:rsidRPr="006C5D73">
        <w:rPr>
          <w:rFonts w:cstheme="minorHAnsi"/>
        </w:rPr>
        <w:lastRenderedPageBreak/>
        <w:t>correct, exact, #tawana</w:t>
      </w:r>
      <w:r w:rsidRPr="006C5D73">
        <w:rPr>
          <w:rFonts w:cstheme="minorHAnsi"/>
        </w:rPr>
        <w:br/>
        <w:t>correct, existing, being, true, asant-</w:t>
      </w:r>
      <w:r w:rsidRPr="006C5D73">
        <w:rPr>
          <w:rFonts w:cstheme="minorHAnsi"/>
        </w:rPr>
        <w:br/>
        <w:t>corrupt, to become corrupt</w:t>
      </w:r>
      <w:r w:rsidRPr="006C5D73">
        <w:rPr>
          <w:rFonts w:cstheme="minorHAnsi"/>
          <w:b/>
        </w:rPr>
        <w:t xml:space="preserve">, </w:t>
      </w:r>
      <w:r w:rsidRPr="006C5D73">
        <w:rPr>
          <w:rFonts w:cstheme="minorHAnsi"/>
          <w:color w:val="1F497D"/>
        </w:rPr>
        <w:t>marse, mrse</w:t>
      </w:r>
      <w:r w:rsidRPr="006C5D73">
        <w:rPr>
          <w:rFonts w:cstheme="minorHAnsi"/>
          <w:color w:val="1F497D"/>
        </w:rPr>
        <w:br/>
      </w:r>
      <w:r w:rsidRPr="006C5D73">
        <w:rPr>
          <w:rFonts w:cstheme="minorHAnsi"/>
        </w:rPr>
        <w:t>corrupt, to become corrupt</w:t>
      </w:r>
      <w:r w:rsidRPr="006C5D73">
        <w:rPr>
          <w:rFonts w:cstheme="minorHAnsi"/>
          <w:b/>
        </w:rPr>
        <w:t xml:space="preserve">, </w:t>
      </w:r>
      <w:r w:rsidRPr="006C5D73">
        <w:rPr>
          <w:rFonts w:cstheme="minorHAnsi"/>
        </w:rPr>
        <w:t xml:space="preserve">desecrated, deceiptful, unholy, profane, </w:t>
      </w:r>
      <w:r w:rsidRPr="006C5D73">
        <w:rPr>
          <w:rFonts w:cstheme="minorHAnsi"/>
          <w:color w:val="1F497D"/>
        </w:rPr>
        <w:t>mrses</w:t>
      </w:r>
      <w:r w:rsidRPr="006C5D73">
        <w:rPr>
          <w:rFonts w:cstheme="minorHAnsi"/>
          <w:color w:val="1F497D"/>
        </w:rPr>
        <w:br/>
      </w:r>
      <w:r w:rsidRPr="006C5D73">
        <w:rPr>
          <w:rFonts w:cstheme="minorHAnsi"/>
        </w:rPr>
        <w:t>corvée, luzzi-</w:t>
      </w:r>
      <w:r w:rsidRPr="006C5D73">
        <w:rPr>
          <w:rFonts w:cstheme="minorHAnsi"/>
          <w:b/>
          <w:shd w:val="clear" w:color="auto" w:fill="F8F9FA"/>
        </w:rPr>
        <w:br/>
      </w:r>
      <w:r w:rsidRPr="006C5D73">
        <w:rPr>
          <w:rFonts w:cstheme="minorHAnsi"/>
          <w:color w:val="222222"/>
          <w:shd w:val="clear" w:color="auto" w:fill="FFFFFF"/>
        </w:rPr>
        <w:t xml:space="preserve">council, </w:t>
      </w:r>
      <w:r w:rsidRPr="006C5D73">
        <w:rPr>
          <w:rStyle w:val="unicode"/>
          <w:rFonts w:cstheme="minorHAnsi"/>
          <w:color w:val="222222"/>
          <w:shd w:val="clear" w:color="auto" w:fill="FFFFFF"/>
        </w:rPr>
        <w:t>tuliya-&gt;</w:t>
      </w:r>
      <w:r w:rsidRPr="006C5D73">
        <w:rPr>
          <w:rStyle w:val="unicode"/>
          <w:rFonts w:cstheme="minorHAnsi"/>
          <w:color w:val="222222"/>
          <w:shd w:val="clear" w:color="auto" w:fill="FFFFFF"/>
        </w:rPr>
        <w:br/>
        <w:t xml:space="preserve">count, n., </w:t>
      </w:r>
      <w:r w:rsidRPr="006C5D73">
        <w:rPr>
          <w:rFonts w:cstheme="minorHAnsi"/>
        </w:rPr>
        <w:t>kappūwar</w:t>
      </w:r>
      <w:r w:rsidRPr="006C5D73">
        <w:rPr>
          <w:rFonts w:cstheme="minorHAnsi"/>
          <w:color w:val="222222"/>
          <w:shd w:val="clear" w:color="auto" w:fill="FFFFFF"/>
        </w:rPr>
        <w:t> </w:t>
      </w:r>
      <w:r w:rsidRPr="006C5D73">
        <w:rPr>
          <w:rFonts w:cstheme="minorHAnsi"/>
          <w:color w:val="222222"/>
          <w:shd w:val="clear" w:color="auto" w:fill="FFFFFF"/>
        </w:rPr>
        <w:br/>
      </w:r>
      <w:r w:rsidRPr="006C5D73">
        <w:rPr>
          <w:rFonts w:cstheme="minorHAnsi"/>
        </w:rPr>
        <w:t xml:space="preserve">count, to, kappuezzi, </w:t>
      </w:r>
      <w:r w:rsidRPr="006C5D73">
        <w:rPr>
          <w:rFonts w:cstheme="minorHAnsi"/>
        </w:rPr>
        <w:br/>
        <w:t xml:space="preserve">count, to calculate, </w:t>
      </w:r>
      <w:bookmarkStart w:id="15" w:name="_Hlk508142319"/>
      <w:r w:rsidRPr="006C5D73">
        <w:rPr>
          <w:rFonts w:cstheme="minorHAnsi"/>
          <w:color w:val="1F497D"/>
        </w:rPr>
        <w:t>kappuue/a</w:t>
      </w:r>
      <w:bookmarkEnd w:id="15"/>
      <w:r w:rsidRPr="006C5D73">
        <w:rPr>
          <w:rFonts w:cstheme="minorHAnsi"/>
          <w:color w:val="1F497D"/>
        </w:rPr>
        <w:t>, kappuuae, kapue/a</w:t>
      </w:r>
      <w:r w:rsidRPr="006C5D73">
        <w:rPr>
          <w:rFonts w:cstheme="minorHAnsi"/>
          <w:color w:val="1F497D"/>
        </w:rPr>
        <w:br/>
      </w:r>
      <w:r w:rsidRPr="00541448">
        <w:rPr>
          <w:rFonts w:cstheme="minorHAnsi"/>
          <w:b/>
        </w:rPr>
        <w:t>country</w:t>
      </w:r>
      <w:r w:rsidRPr="00541448">
        <w:rPr>
          <w:rFonts w:cstheme="minorHAnsi"/>
        </w:rPr>
        <w:t>,</w:t>
      </w:r>
      <w:r w:rsidRPr="00541448">
        <w:rPr>
          <w:rFonts w:cstheme="minorHAnsi"/>
          <w:b/>
        </w:rPr>
        <w:t xml:space="preserve"> </w:t>
      </w:r>
      <w:r w:rsidRPr="00541448">
        <w:rPr>
          <w:rFonts w:cstheme="minorHAnsi"/>
        </w:rPr>
        <w:t>open country, im(a)ra/i (Luvian)</w:t>
      </w:r>
      <w:r w:rsidRPr="00541448">
        <w:rPr>
          <w:rFonts w:cstheme="minorHAnsi"/>
        </w:rPr>
        <w:br/>
      </w:r>
      <w:r w:rsidRPr="00541448">
        <w:rPr>
          <w:rFonts w:cstheme="minorHAnsi"/>
          <w:b/>
        </w:rPr>
        <w:t>country</w:t>
      </w:r>
      <w:r w:rsidRPr="00541448">
        <w:rPr>
          <w:rFonts w:cstheme="minorHAnsi"/>
        </w:rPr>
        <w:t>, to go to the country, gimra pāi-</w:t>
      </w:r>
      <w:r w:rsidRPr="00541448">
        <w:rPr>
          <w:rFonts w:cstheme="minorHAnsi"/>
        </w:rPr>
        <w:br/>
      </w:r>
      <w:r w:rsidRPr="00541448">
        <w:rPr>
          <w:rFonts w:cstheme="minorHAnsi"/>
          <w:b/>
        </w:rPr>
        <w:t>countryside</w:t>
      </w:r>
      <w:r w:rsidRPr="00541448">
        <w:rPr>
          <w:rFonts w:cstheme="minorHAnsi"/>
        </w:rPr>
        <w:t xml:space="preserve">, kuera-, kura- </w:t>
      </w:r>
      <w:r w:rsidR="00541448">
        <w:rPr>
          <w:rStyle w:val="FootnoteReference"/>
          <w:rFonts w:cstheme="minorHAnsi"/>
        </w:rPr>
        <w:footnoteReference w:id="67"/>
      </w:r>
      <w:r w:rsidRPr="00541448">
        <w:rPr>
          <w:rFonts w:cstheme="minorHAnsi"/>
        </w:rPr>
        <w:t xml:space="preserve"> (A.KÀR)</w:t>
      </w:r>
      <w:r w:rsidRPr="00541448">
        <w:rPr>
          <w:rFonts w:cstheme="minorHAnsi"/>
        </w:rPr>
        <w:br/>
      </w:r>
      <w:r w:rsidRPr="00541448">
        <w:rPr>
          <w:rFonts w:cstheme="minorHAnsi"/>
          <w:b/>
        </w:rPr>
        <w:lastRenderedPageBreak/>
        <w:t>countryside</w:t>
      </w:r>
      <w:r w:rsidRPr="00541448">
        <w:rPr>
          <w:rFonts w:cstheme="minorHAnsi"/>
        </w:rPr>
        <w:t>, outdoors, field, military campaign, kimra (Arm. Jmern, winter, Gr. Kheimerinos, happening in the winter, Lat. hibernus, winterly)</w:t>
      </w:r>
      <w:r w:rsidRPr="00541448">
        <w:rPr>
          <w:rFonts w:cstheme="minorHAnsi"/>
        </w:rPr>
        <w:br/>
        <w:t>courage, heroism, tarhuiladr/tarhuilan</w:t>
      </w:r>
      <w:r w:rsidRPr="00541448">
        <w:rPr>
          <w:rFonts w:cstheme="minorHAnsi"/>
        </w:rPr>
        <w:br/>
        <w:t>courtier, hilami, hilam(i)ni</w:t>
      </w:r>
      <w:r w:rsidRPr="00541448">
        <w:rPr>
          <w:rFonts w:cstheme="minorHAnsi"/>
        </w:rPr>
        <w:br/>
      </w:r>
      <w:r w:rsidRPr="006C5D73">
        <w:rPr>
          <w:rFonts w:cstheme="minorHAnsi"/>
          <w:color w:val="000000" w:themeColor="text1"/>
        </w:rPr>
        <w:t xml:space="preserve">court of justice, administration, </w:t>
      </w:r>
      <w:r w:rsidRPr="006C5D73">
        <w:rPr>
          <w:rFonts w:cstheme="minorHAnsi"/>
        </w:rPr>
        <w:t>LUGAL-as aska</w:t>
      </w:r>
      <w:r w:rsidRPr="006C5D73">
        <w:rPr>
          <w:rFonts w:cstheme="minorHAnsi"/>
          <w:color w:val="1F497D"/>
        </w:rPr>
        <w:br/>
      </w:r>
      <w:r w:rsidRPr="006C5D73">
        <w:rPr>
          <w:rFonts w:cstheme="minorHAnsi"/>
        </w:rPr>
        <w:t xml:space="preserve">courtyard, </w:t>
      </w:r>
      <w:r w:rsidRPr="006C5D73">
        <w:rPr>
          <w:rFonts w:cstheme="minorHAnsi"/>
          <w:vertAlign w:val="superscript"/>
        </w:rPr>
        <w:t>É</w:t>
      </w:r>
      <w:r w:rsidRPr="006C5D73">
        <w:rPr>
          <w:rFonts w:cstheme="minorHAnsi"/>
        </w:rPr>
        <w:t>hīla-</w:t>
      </w:r>
      <w:r w:rsidRPr="006C5D73">
        <w:rPr>
          <w:rFonts w:cstheme="minorHAnsi"/>
        </w:rPr>
        <w:br/>
        <w:t xml:space="preserve">courtyard, halo, </w:t>
      </w:r>
      <w:r w:rsidRPr="006C5D73">
        <w:rPr>
          <w:rFonts w:cstheme="minorHAnsi"/>
          <w:color w:val="1F497D"/>
        </w:rPr>
        <w:t>hila</w:t>
      </w:r>
      <w:r w:rsidRPr="006C5D73">
        <w:rPr>
          <w:rFonts w:cstheme="minorHAnsi"/>
          <w:color w:val="1F497D"/>
        </w:rPr>
        <w:br/>
      </w:r>
      <w:r w:rsidRPr="006C5D73">
        <w:rPr>
          <w:rFonts w:cstheme="minorHAnsi"/>
        </w:rPr>
        <w:t>cousin, aniniami, (</w:t>
      </w:r>
      <w:r w:rsidRPr="006C5D73">
        <w:rPr>
          <w:rFonts w:cstheme="minorHAnsi"/>
          <w:vertAlign w:val="superscript"/>
        </w:rPr>
        <w:t>LÚ</w:t>
      </w:r>
      <w:r w:rsidRPr="006C5D73">
        <w:rPr>
          <w:rFonts w:cstheme="minorHAnsi"/>
        </w:rPr>
        <w:t xml:space="preserve">)anniniyami- (m), </w:t>
      </w:r>
      <w:r w:rsidRPr="006C5D73">
        <w:rPr>
          <w:rFonts w:cstheme="minorHAnsi"/>
          <w:vertAlign w:val="superscript"/>
        </w:rPr>
        <w:t>f</w:t>
      </w:r>
      <w:r w:rsidRPr="006C5D73">
        <w:rPr>
          <w:rFonts w:cstheme="minorHAnsi"/>
        </w:rPr>
        <w:t>anniniyami-(f)</w:t>
      </w:r>
      <w:r w:rsidRPr="006C5D73">
        <w:rPr>
          <w:rFonts w:cstheme="minorHAnsi"/>
        </w:rPr>
        <w:br/>
      </w:r>
      <w:r w:rsidRPr="006C5D73">
        <w:rPr>
          <w:rFonts w:cstheme="minorHAnsi"/>
          <w:b/>
        </w:rPr>
        <w:t>cover something</w:t>
      </w:r>
      <w:r w:rsidRPr="006C5D73">
        <w:rPr>
          <w:rFonts w:cstheme="minorHAnsi"/>
        </w:rPr>
        <w:t>,</w:t>
      </w:r>
      <w:r w:rsidRPr="006C5D73">
        <w:rPr>
          <w:rFonts w:cstheme="minorHAnsi"/>
          <w:b/>
        </w:rPr>
        <w:t xml:space="preserve"> </w:t>
      </w:r>
      <w:r w:rsidRPr="006C5D73">
        <w:rPr>
          <w:rFonts w:cstheme="minorHAnsi"/>
        </w:rPr>
        <w:t xml:space="preserve">krie/a </w:t>
      </w:r>
      <w:r w:rsidRPr="006C5D73">
        <w:rPr>
          <w:rFonts w:eastAsia="Calibri" w:cstheme="minorHAnsi"/>
          <w:color w:val="000000"/>
          <w:lang w:val="en-GB"/>
        </w:rPr>
        <w:t>(PIE. (s)krie/o, Skt. carman, Av. carman=skin, hide, Lat. Corium, leather, scortum, hide, cortex, rind, bark, OHG. Skirm, cover, shelter)</w:t>
      </w:r>
      <w:r w:rsidRPr="006C5D73">
        <w:rPr>
          <w:rFonts w:cstheme="minorHAnsi"/>
          <w:shd w:val="clear" w:color="auto" w:fill="FFFFFF"/>
        </w:rPr>
        <w:t xml:space="preserve"> </w:t>
      </w:r>
      <w:r w:rsidRPr="006C5D73">
        <w:rPr>
          <w:rFonts w:cstheme="minorHAnsi"/>
          <w:shd w:val="clear" w:color="auto" w:fill="FFFFFF"/>
        </w:rPr>
        <w:br/>
        <w:t xml:space="preserve">cover a road with a surface material, </w:t>
      </w:r>
      <w:r w:rsidRPr="006C5D73">
        <w:rPr>
          <w:rFonts w:cstheme="minorHAnsi"/>
        </w:rPr>
        <w:t>kattan i</w:t>
      </w:r>
      <w:r w:rsidRPr="006C5D73">
        <w:rPr>
          <w:rFonts w:cstheme="minorHAnsi"/>
          <w:color w:val="1F497D"/>
        </w:rPr>
        <w:br/>
      </w:r>
      <w:r w:rsidRPr="006C5D73">
        <w:rPr>
          <w:rFonts w:cstheme="minorHAnsi"/>
          <w:b/>
        </w:rPr>
        <w:t>cover</w:t>
      </w:r>
      <w:r w:rsidRPr="006C5D73">
        <w:rPr>
          <w:rFonts w:cstheme="minorHAnsi"/>
        </w:rPr>
        <w:t>, to,</w:t>
      </w:r>
      <w:r w:rsidRPr="006C5D73">
        <w:rPr>
          <w:rFonts w:cstheme="minorHAnsi"/>
          <w:b/>
        </w:rPr>
        <w:t xml:space="preserve"> </w:t>
      </w:r>
      <w:r w:rsidRPr="006C5D73">
        <w:rPr>
          <w:rFonts w:cstheme="minorHAnsi"/>
        </w:rPr>
        <w:t xml:space="preserve">palahsae, palahsiie/a, plahs(ie/a)/plahsae, katkattinu-?,  </w:t>
      </w:r>
      <w:r w:rsidRPr="006C5D73">
        <w:rPr>
          <w:rFonts w:cstheme="minorHAnsi"/>
        </w:rPr>
        <w:br/>
        <w:t xml:space="preserve">cover, to copulate, </w:t>
      </w:r>
      <w:r w:rsidRPr="006C5D73">
        <w:rPr>
          <w:rFonts w:cstheme="minorHAnsi"/>
          <w:color w:val="1F497D"/>
        </w:rPr>
        <w:t>ark/rk</w:t>
      </w:r>
      <w:r w:rsidRPr="006C5D73">
        <w:rPr>
          <w:rFonts w:cstheme="minorHAnsi"/>
          <w:color w:val="1F497D"/>
        </w:rPr>
        <w:br/>
      </w:r>
      <w:r w:rsidRPr="006C5D73">
        <w:rPr>
          <w:rFonts w:cstheme="minorHAnsi"/>
        </w:rPr>
        <w:t xml:space="preserve">cover, </w:t>
      </w:r>
      <w:r w:rsidRPr="006C5D73">
        <w:rPr>
          <w:rFonts w:cstheme="minorHAnsi"/>
          <w:b/>
        </w:rPr>
        <w:t>to cover a horse</w:t>
      </w:r>
      <w:r w:rsidRPr="006C5D73">
        <w:rPr>
          <w:rFonts w:cstheme="minorHAnsi"/>
        </w:rPr>
        <w:t>, anda w.</w:t>
      </w:r>
      <w:r w:rsidRPr="006C5D73">
        <w:rPr>
          <w:rFonts w:cstheme="minorHAnsi"/>
          <w:color w:val="1F497D"/>
        </w:rPr>
        <w:br/>
      </w:r>
      <w:r w:rsidRPr="006C5D73">
        <w:rPr>
          <w:rFonts w:cstheme="minorHAnsi"/>
          <w:b/>
        </w:rPr>
        <w:t>cover</w:t>
      </w:r>
      <w:r w:rsidRPr="006C5D73">
        <w:rPr>
          <w:rFonts w:cstheme="minorHAnsi"/>
        </w:rPr>
        <w:t>, to hide, kariie/a</w:t>
      </w:r>
      <w:r w:rsidRPr="006C5D73">
        <w:rPr>
          <w:rFonts w:cstheme="minorHAnsi"/>
        </w:rPr>
        <w:br/>
        <w:t>cover, to spread, to crush, tread on, ispar-</w:t>
      </w:r>
      <w:r w:rsidRPr="006C5D73">
        <w:rPr>
          <w:rFonts w:cstheme="minorHAnsi"/>
          <w:color w:val="1F497D"/>
        </w:rPr>
        <w:br/>
      </w:r>
      <w:r w:rsidRPr="006C5D73">
        <w:rPr>
          <w:rFonts w:cstheme="minorHAnsi"/>
          <w:color w:val="222222"/>
          <w:shd w:val="clear" w:color="auto" w:fill="FFFFFF"/>
        </w:rPr>
        <w:t xml:space="preserve">covered, to be dressed, </w:t>
      </w:r>
      <w:r w:rsidRPr="006C5D73">
        <w:rPr>
          <w:rFonts w:cstheme="minorHAnsi"/>
          <w:color w:val="1F3864" w:themeColor="accent1" w:themeShade="80"/>
        </w:rPr>
        <w:t>uess</w:t>
      </w:r>
      <w:r w:rsidRPr="006C5D73">
        <w:rPr>
          <w:rFonts w:cstheme="minorHAnsi"/>
          <w:color w:val="1F3864" w:themeColor="accent1" w:themeShade="80"/>
          <w:shd w:val="clear" w:color="auto" w:fill="FFFFFF"/>
        </w:rPr>
        <w:t xml:space="preserve">, </w:t>
      </w:r>
      <w:r w:rsidRPr="006C5D73">
        <w:rPr>
          <w:rFonts w:cstheme="minorHAnsi"/>
          <w:color w:val="1F497D"/>
        </w:rPr>
        <w:t xml:space="preserve">wes/wase(a) </w:t>
      </w:r>
      <w:r w:rsidRPr="006C5D73">
        <w:rPr>
          <w:rFonts w:cstheme="minorHAnsi"/>
          <w:color w:val="1F3864" w:themeColor="accent1" w:themeShade="80"/>
        </w:rPr>
        <w:t>(</w:t>
      </w:r>
      <w:r w:rsidRPr="006C5D73">
        <w:rPr>
          <w:rFonts w:cstheme="minorHAnsi"/>
        </w:rPr>
        <w:t>Skt. vaste, to be clothed, GAv. Vaste, to be clothed, Gr. eitai, to wear, Goth. Wasjan, to clothe, Lat. vestis, garment)</w:t>
      </w:r>
      <w:r w:rsidRPr="006C5D73">
        <w:rPr>
          <w:rFonts w:cstheme="minorHAnsi"/>
          <w:b/>
        </w:rPr>
        <w:br/>
      </w:r>
      <w:r w:rsidRPr="006C5D73">
        <w:rPr>
          <w:rFonts w:cstheme="minorHAnsi"/>
          <w:b/>
          <w:color w:val="222222"/>
          <w:shd w:val="clear" w:color="auto" w:fill="FFFFFF"/>
        </w:rPr>
        <w:t>cow</w:t>
      </w:r>
      <w:r w:rsidRPr="006C5D73">
        <w:rPr>
          <w:rFonts w:cstheme="minorHAnsi"/>
          <w:color w:val="222222"/>
          <w:shd w:val="clear" w:color="auto" w:fill="FFFFFF"/>
        </w:rPr>
        <w:t xml:space="preserve">, </w:t>
      </w:r>
      <w:r w:rsidRPr="006C5D73">
        <w:rPr>
          <w:rStyle w:val="unicode"/>
          <w:rFonts w:cstheme="minorHAnsi"/>
          <w:color w:val="222222"/>
          <w:shd w:val="clear" w:color="auto" w:fill="FFFFFF"/>
        </w:rPr>
        <w:t>GU₄,</w:t>
      </w:r>
      <w:r w:rsidRPr="006C5D73">
        <w:rPr>
          <w:rFonts w:cstheme="minorHAnsi"/>
          <w:b/>
          <w:color w:val="222222"/>
          <w:shd w:val="clear" w:color="auto" w:fill="FFFFFF"/>
        </w:rPr>
        <w:t> </w:t>
      </w:r>
      <w:r w:rsidRPr="006C5D73">
        <w:rPr>
          <w:rFonts w:cstheme="minorHAnsi"/>
          <w:b/>
          <w:color w:val="222222"/>
          <w:shd w:val="clear" w:color="auto" w:fill="FFFFFF"/>
        </w:rPr>
        <w:br/>
        <w:t>cow</w:t>
      </w:r>
      <w:r w:rsidRPr="006C5D73">
        <w:rPr>
          <w:rFonts w:cstheme="minorHAnsi"/>
          <w:color w:val="222222"/>
          <w:shd w:val="clear" w:color="auto" w:fill="FFFFFF"/>
        </w:rPr>
        <w:t xml:space="preserve">, </w:t>
      </w:r>
      <w:r w:rsidRPr="006C5D73">
        <w:rPr>
          <w:rFonts w:cstheme="minorHAnsi"/>
        </w:rPr>
        <w:t>kuau</w:t>
      </w:r>
      <w:r w:rsidR="00271567">
        <w:rPr>
          <w:rStyle w:val="FootnoteReference"/>
          <w:rFonts w:cstheme="minorHAnsi"/>
        </w:rPr>
        <w:footnoteReference w:id="68"/>
      </w:r>
      <w:r w:rsidRPr="006C5D73">
        <w:rPr>
          <w:rFonts w:cstheme="minorHAnsi"/>
        </w:rPr>
        <w:t xml:space="preserve"> (</w:t>
      </w:r>
      <w:r w:rsidRPr="006C5D73">
        <w:rPr>
          <w:rFonts w:cstheme="minorHAnsi"/>
          <w:color w:val="000000"/>
        </w:rPr>
        <w:t>Skt. gav, Gr. bous, Lat. Bos, Latv. Guovs, TochA. Ko, TochB. Ke, OHG. Chuo, cow)</w:t>
      </w:r>
      <w:r w:rsidRPr="006C5D73">
        <w:rPr>
          <w:rFonts w:cstheme="minorHAnsi"/>
          <w:b/>
          <w:color w:val="000000"/>
        </w:rPr>
        <w:br/>
        <w:t>cow</w:t>
      </w:r>
      <w:r w:rsidRPr="006C5D73">
        <w:rPr>
          <w:rFonts w:cstheme="minorHAnsi"/>
          <w:color w:val="000000"/>
        </w:rPr>
        <w:t xml:space="preserve">, </w:t>
      </w:r>
      <w:r w:rsidRPr="006C5D73">
        <w:rPr>
          <w:rFonts w:cstheme="minorHAnsi"/>
        </w:rPr>
        <w:t>wawa/uwa (Lycian)</w:t>
      </w:r>
      <w:r w:rsidRPr="006C5D73">
        <w:rPr>
          <w:rFonts w:cstheme="minorHAnsi"/>
          <w:b/>
          <w:color w:val="000000"/>
        </w:rPr>
        <w:br/>
        <w:t>cow</w:t>
      </w:r>
      <w:r w:rsidRPr="006C5D73">
        <w:rPr>
          <w:rFonts w:cstheme="minorHAnsi"/>
          <w:color w:val="000000"/>
        </w:rPr>
        <w:t xml:space="preserve">, </w:t>
      </w:r>
      <w:r w:rsidRPr="006C5D73">
        <w:rPr>
          <w:rFonts w:cstheme="minorHAnsi"/>
        </w:rPr>
        <w:t>wawa/i, (Luvian)</w:t>
      </w:r>
      <w:r w:rsidRPr="006C5D73">
        <w:rPr>
          <w:rFonts w:cstheme="minorHAnsi"/>
          <w:b/>
          <w:color w:val="222222"/>
          <w:shd w:val="clear" w:color="auto" w:fill="FFFFFF"/>
        </w:rPr>
        <w:br/>
      </w:r>
      <w:r w:rsidRPr="006C5D73">
        <w:rPr>
          <w:rFonts w:cstheme="minorHAnsi"/>
          <w:b/>
        </w:rPr>
        <w:t>cow</w:t>
      </w:r>
      <w:r w:rsidRPr="006C5D73">
        <w:rPr>
          <w:rFonts w:cstheme="minorHAnsi"/>
        </w:rPr>
        <w:t>, like a cow, kuauli</w:t>
      </w:r>
      <w:r w:rsidRPr="006C5D73">
        <w:rPr>
          <w:rFonts w:cstheme="minorHAnsi"/>
          <w:b/>
          <w:color w:val="1F497D"/>
        </w:rPr>
        <w:br/>
      </w:r>
      <w:r w:rsidRPr="006C5D73">
        <w:rPr>
          <w:rFonts w:cstheme="minorHAnsi"/>
        </w:rPr>
        <w:lastRenderedPageBreak/>
        <w:t xml:space="preserve">cowhide, horsehide, </w:t>
      </w:r>
      <w:r w:rsidRPr="006C5D73">
        <w:rPr>
          <w:rFonts w:eastAsia="Calibri" w:cstheme="minorHAnsi"/>
          <w:color w:val="1F497D"/>
          <w:lang w:val="en-GB"/>
        </w:rPr>
        <w:t xml:space="preserve">suksuka/i </w:t>
      </w:r>
      <w:r w:rsidRPr="006C5D73">
        <w:rPr>
          <w:rFonts w:eastAsia="Calibri" w:cstheme="minorHAnsi"/>
          <w:color w:val="000000"/>
          <w:lang w:val="en-GB"/>
        </w:rPr>
        <w:t>(</w:t>
      </w:r>
      <w:r w:rsidRPr="006C5D73">
        <w:rPr>
          <w:rFonts w:eastAsia="Calibri" w:cstheme="minorHAnsi"/>
          <w:color w:val="1F497D"/>
          <w:lang w:val="en-GB"/>
        </w:rPr>
        <w:t>soksuka/i</w:t>
      </w:r>
      <w:r w:rsidRPr="006C5D73">
        <w:rPr>
          <w:rFonts w:eastAsia="Calibri" w:cstheme="minorHAnsi"/>
          <w:color w:val="000000"/>
          <w:lang w:val="en-GB"/>
        </w:rPr>
        <w:t>?)</w:t>
      </w:r>
      <w:r w:rsidRPr="006C5D73">
        <w:rPr>
          <w:rFonts w:cstheme="minorHAnsi"/>
          <w:color w:val="1F497D"/>
        </w:rPr>
        <w:br/>
      </w:r>
      <w:r w:rsidRPr="006C5D73">
        <w:rPr>
          <w:rFonts w:cstheme="minorHAnsi"/>
        </w:rPr>
        <w:t xml:space="preserve">cradle, </w:t>
      </w:r>
      <w:r w:rsidRPr="006C5D73">
        <w:rPr>
          <w:rFonts w:cstheme="minorHAnsi"/>
          <w:color w:val="1F497D"/>
        </w:rPr>
        <w:t>ninial</w:t>
      </w:r>
      <w:r w:rsidRPr="006C5D73">
        <w:rPr>
          <w:rFonts w:cstheme="minorHAnsi"/>
          <w:color w:val="1F497D"/>
        </w:rPr>
        <w:br/>
      </w:r>
      <w:r w:rsidRPr="006C5D73">
        <w:rPr>
          <w:rFonts w:cstheme="minorHAnsi"/>
        </w:rPr>
        <w:t xml:space="preserve">craft, skill, knowleddge, </w:t>
      </w:r>
      <w:r w:rsidRPr="006C5D73">
        <w:rPr>
          <w:rFonts w:cstheme="minorHAnsi"/>
          <w:color w:val="1F497D"/>
        </w:rPr>
        <w:t xml:space="preserve">warpa/i, </w:t>
      </w:r>
      <w:r w:rsidRPr="006C5D73">
        <w:rPr>
          <w:rFonts w:cstheme="minorHAnsi"/>
        </w:rPr>
        <w:t>(Luvian),</w:t>
      </w:r>
      <w:r w:rsidRPr="006C5D73">
        <w:rPr>
          <w:rFonts w:cstheme="minorHAnsi"/>
          <w:color w:val="1F497D"/>
        </w:rPr>
        <w:br/>
      </w:r>
      <w:r w:rsidRPr="006C5D73">
        <w:rPr>
          <w:rFonts w:cstheme="minorHAnsi"/>
        </w:rPr>
        <w:t xml:space="preserve">craft, adj. </w:t>
      </w:r>
      <w:r w:rsidRPr="006C5D73">
        <w:rPr>
          <w:rFonts w:cstheme="minorHAnsi"/>
          <w:color w:val="1F497D"/>
        </w:rPr>
        <w:t xml:space="preserve">warpasali </w:t>
      </w:r>
      <w:r w:rsidRPr="006C5D73">
        <w:rPr>
          <w:rFonts w:cstheme="minorHAnsi"/>
        </w:rPr>
        <w:t>(Luvian),</w:t>
      </w:r>
      <w:r w:rsidRPr="006C5D73">
        <w:rPr>
          <w:rFonts w:cstheme="minorHAnsi"/>
          <w:color w:val="1F497D"/>
        </w:rPr>
        <w:br/>
      </w:r>
      <w:r w:rsidRPr="006C5D73">
        <w:rPr>
          <w:rFonts w:cstheme="minorHAnsi"/>
        </w:rPr>
        <w:t xml:space="preserve">crazed, to become mad, </w:t>
      </w:r>
      <w:r w:rsidRPr="006C5D73">
        <w:rPr>
          <w:rFonts w:cstheme="minorHAnsi"/>
          <w:color w:val="1F497D"/>
        </w:rPr>
        <w:t>mrlai</w:t>
      </w:r>
      <w:r w:rsidRPr="006C5D73">
        <w:rPr>
          <w:rFonts w:cstheme="minorHAnsi"/>
          <w:color w:val="1F497D"/>
        </w:rPr>
        <w:br/>
      </w:r>
      <w:r w:rsidRPr="006C5D73">
        <w:rPr>
          <w:rFonts w:cstheme="minorHAnsi"/>
          <w:b/>
          <w:shd w:val="clear" w:color="auto" w:fill="FFFFFF"/>
        </w:rPr>
        <w:t>create</w:t>
      </w:r>
      <w:r w:rsidRPr="006C5D73">
        <w:rPr>
          <w:rFonts w:cstheme="minorHAnsi"/>
          <w:shd w:val="clear" w:color="auto" w:fill="FFFFFF"/>
        </w:rPr>
        <w:t>, to,</w:t>
      </w:r>
      <w:r w:rsidRPr="006C5D73">
        <w:rPr>
          <w:rFonts w:cstheme="minorHAnsi"/>
          <w:b/>
          <w:shd w:val="clear" w:color="auto" w:fill="FFFFFF"/>
        </w:rPr>
        <w:t xml:space="preserve"> </w:t>
      </w:r>
      <w:r w:rsidRPr="006C5D73">
        <w:rPr>
          <w:rFonts w:cstheme="minorHAnsi"/>
        </w:rPr>
        <w:t>samnae, samniie/a (Skt. sam, GAv. hem, Lith. sam)</w:t>
      </w:r>
      <w:r w:rsidRPr="006C5D73">
        <w:rPr>
          <w:rFonts w:cstheme="minorHAnsi"/>
        </w:rPr>
        <w:br/>
        <w:t xml:space="preserve">create, to </w:t>
      </w:r>
      <w:r w:rsidRPr="006C5D73">
        <w:rPr>
          <w:rFonts w:eastAsia="Calibri" w:cstheme="minorHAnsi"/>
          <w:lang w:val="en-GB"/>
        </w:rPr>
        <w:t xml:space="preserve">act, to act, work, achieve, to make a plant grow, </w:t>
      </w:r>
      <w:r w:rsidRPr="006C5D73">
        <w:rPr>
          <w:rFonts w:cstheme="minorHAnsi"/>
        </w:rPr>
        <w:t>aniya-, anniya-</w:t>
      </w:r>
      <w:r w:rsidRPr="006C5D73">
        <w:rPr>
          <w:rFonts w:cstheme="minorHAnsi"/>
        </w:rPr>
        <w:br/>
        <w:t>create, to bring up, to raise, samnāi-</w:t>
      </w:r>
      <w:r w:rsidRPr="006C5D73">
        <w:rPr>
          <w:rFonts w:cstheme="minorHAnsi"/>
        </w:rPr>
        <w:br/>
      </w:r>
      <w:r w:rsidRPr="006C5D73">
        <w:rPr>
          <w:rFonts w:cstheme="minorHAnsi"/>
          <w:shd w:val="clear" w:color="auto" w:fill="FFFFFF"/>
        </w:rPr>
        <w:t xml:space="preserve">create, to do, produce, realize, to celebrate a feast, to liquidate, to assassinate, </w:t>
      </w:r>
      <w:r w:rsidRPr="006C5D73">
        <w:rPr>
          <w:rFonts w:cstheme="minorHAnsi"/>
        </w:rPr>
        <w:t>essa-</w:t>
      </w:r>
      <w:r w:rsidRPr="006C5D73">
        <w:rPr>
          <w:rFonts w:cstheme="minorHAnsi"/>
        </w:rPr>
        <w:br/>
      </w:r>
      <w:r w:rsidRPr="006C5D73">
        <w:rPr>
          <w:rFonts w:cstheme="minorHAnsi"/>
          <w:b/>
          <w:color w:val="000000"/>
        </w:rPr>
        <w:t>cremation site</w:t>
      </w:r>
      <w:r w:rsidRPr="006C5D73">
        <w:rPr>
          <w:rFonts w:cstheme="minorHAnsi"/>
          <w:color w:val="000000"/>
        </w:rPr>
        <w:t>,</w:t>
      </w:r>
      <w:r w:rsidRPr="006C5D73">
        <w:rPr>
          <w:rFonts w:cstheme="minorHAnsi"/>
          <w:b/>
          <w:color w:val="000000"/>
        </w:rPr>
        <w:t xml:space="preserve"> </w:t>
      </w:r>
      <w:r w:rsidRPr="006C5D73">
        <w:rPr>
          <w:rFonts w:cstheme="minorHAnsi"/>
          <w:color w:val="000000"/>
        </w:rPr>
        <w:t xml:space="preserve">n., </w:t>
      </w:r>
      <w:r w:rsidRPr="006C5D73">
        <w:rPr>
          <w:rFonts w:cstheme="minorHAnsi"/>
        </w:rPr>
        <w:t xml:space="preserve">constant, steady, firm, eternal, adj. </w:t>
      </w:r>
      <w:bookmarkStart w:id="16" w:name="_Hlk509938724"/>
      <w:bookmarkStart w:id="17" w:name="_Hlk520996292"/>
      <w:r w:rsidRPr="006C5D73">
        <w:rPr>
          <w:rFonts w:cstheme="minorHAnsi"/>
          <w:color w:val="1F497D"/>
        </w:rPr>
        <w:t>ukturi</w:t>
      </w:r>
      <w:bookmarkEnd w:id="16"/>
      <w:r w:rsidRPr="006C5D73">
        <w:rPr>
          <w:rFonts w:cstheme="minorHAnsi"/>
          <w:color w:val="1F497D"/>
        </w:rPr>
        <w:br/>
      </w:r>
      <w:r w:rsidRPr="006C5D73">
        <w:rPr>
          <w:rFonts w:cstheme="minorHAnsi"/>
        </w:rPr>
        <w:t xml:space="preserve">crescent moon, crescent, lunula, croissant bread, </w:t>
      </w:r>
      <w:r w:rsidRPr="006C5D73">
        <w:rPr>
          <w:rFonts w:cstheme="minorHAnsi"/>
          <w:color w:val="1F497D"/>
        </w:rPr>
        <w:t>rmadr</w:t>
      </w:r>
      <w:r w:rsidRPr="006C5D73">
        <w:rPr>
          <w:rFonts w:cstheme="minorHAnsi"/>
          <w:color w:val="1F497D"/>
        </w:rPr>
        <w:br/>
      </w:r>
      <w:r w:rsidRPr="006C5D73">
        <w:rPr>
          <w:rFonts w:cstheme="minorHAnsi"/>
        </w:rPr>
        <w:t>crew, asandul-, asandulatar</w:t>
      </w:r>
      <w:r w:rsidRPr="006C5D73">
        <w:rPr>
          <w:rFonts w:cstheme="minorHAnsi"/>
        </w:rPr>
        <w:br/>
        <w:t>crew, to be with the crew, asandulāi-</w:t>
      </w:r>
      <w:r w:rsidRPr="006C5D73">
        <w:rPr>
          <w:rFonts w:cstheme="minorHAnsi"/>
        </w:rPr>
        <w:br/>
      </w:r>
      <w:r w:rsidRPr="003A17A1">
        <w:rPr>
          <w:rFonts w:cstheme="minorHAnsi"/>
          <w:b/>
        </w:rPr>
        <w:t>crier</w:t>
      </w:r>
      <w:r w:rsidRPr="003A17A1">
        <w:rPr>
          <w:rFonts w:cstheme="minorHAnsi"/>
        </w:rPr>
        <w:t>, wiwiskdla</w:t>
      </w:r>
      <w:r w:rsidRPr="003A17A1">
        <w:rPr>
          <w:rFonts w:cstheme="minorHAnsi"/>
        </w:rPr>
        <w:br/>
      </w:r>
      <w:r w:rsidRPr="003A17A1">
        <w:rPr>
          <w:rFonts w:cstheme="minorHAnsi"/>
          <w:b/>
        </w:rPr>
        <w:t>crier</w:t>
      </w:r>
      <w:r w:rsidRPr="003A17A1">
        <w:rPr>
          <w:rFonts w:cstheme="minorHAnsi"/>
        </w:rPr>
        <w:t>, festival participant that cries out, pluadla</w:t>
      </w:r>
      <w:r w:rsidRPr="003A17A1">
        <w:rPr>
          <w:rFonts w:cstheme="minorHAnsi"/>
        </w:rPr>
        <w:br/>
      </w:r>
      <w:r w:rsidRPr="006C5D73">
        <w:rPr>
          <w:rFonts w:cstheme="minorHAnsi"/>
        </w:rPr>
        <w:t xml:space="preserve">crime, sacrilege, sin, wastul </w:t>
      </w:r>
      <w:r w:rsidRPr="006C5D73">
        <w:rPr>
          <w:rFonts w:cstheme="minorHAnsi"/>
          <w:color w:val="1F497D"/>
        </w:rPr>
        <w:br/>
      </w:r>
      <w:r w:rsidRPr="006C5D73">
        <w:rPr>
          <w:rFonts w:cstheme="minorHAnsi"/>
        </w:rPr>
        <w:t xml:space="preserve">crime, </w:t>
      </w:r>
      <w:r w:rsidRPr="006C5D73">
        <w:rPr>
          <w:rFonts w:cstheme="minorHAnsi"/>
          <w:b/>
        </w:rPr>
        <w:t>to commit a crime</w:t>
      </w:r>
      <w:r w:rsidRPr="006C5D73">
        <w:rPr>
          <w:rFonts w:cstheme="minorHAnsi"/>
        </w:rPr>
        <w:t>, to spill blood, e. iya-, essa-</w:t>
      </w:r>
      <w:r w:rsidRPr="006C5D73">
        <w:rPr>
          <w:rFonts w:cstheme="minorHAnsi"/>
          <w:color w:val="1F497D"/>
        </w:rPr>
        <w:br/>
      </w:r>
      <w:r w:rsidRPr="006C5D73">
        <w:rPr>
          <w:rFonts w:cstheme="minorHAnsi"/>
        </w:rPr>
        <w:t xml:space="preserve">cripple, </w:t>
      </w:r>
      <w:r w:rsidRPr="006C5D73">
        <w:rPr>
          <w:rFonts w:cstheme="minorHAnsi"/>
          <w:color w:val="1F497D"/>
        </w:rPr>
        <w:t>#</w:t>
      </w:r>
      <w:r w:rsidRPr="006C5D73">
        <w:rPr>
          <w:rFonts w:cstheme="minorHAnsi"/>
        </w:rPr>
        <w:t xml:space="preserve">kurant </w:t>
      </w:r>
      <w:r w:rsidRPr="006C5D73">
        <w:rPr>
          <w:rFonts w:cstheme="minorHAnsi"/>
          <w:color w:val="1F497D"/>
        </w:rPr>
        <w:br/>
      </w:r>
      <w:r w:rsidRPr="006C5D73">
        <w:rPr>
          <w:rFonts w:cstheme="minorHAnsi"/>
        </w:rPr>
        <w:t xml:space="preserve">crook, crozier, curved staff, </w:t>
      </w:r>
      <w:r w:rsidRPr="006C5D73">
        <w:rPr>
          <w:rFonts w:cstheme="minorHAnsi"/>
          <w:color w:val="1F497D"/>
        </w:rPr>
        <w:t>kalmus</w:t>
      </w:r>
      <w:r w:rsidRPr="006C5D73">
        <w:rPr>
          <w:rFonts w:cstheme="minorHAnsi"/>
        </w:rPr>
        <w:t>,</w:t>
      </w:r>
      <w:r w:rsidRPr="006C5D73">
        <w:rPr>
          <w:rFonts w:cstheme="minorHAnsi"/>
        </w:rPr>
        <w:br/>
        <w:t xml:space="preserve">crook, </w:t>
      </w:r>
      <w:r w:rsidRPr="006C5D73">
        <w:rPr>
          <w:rFonts w:cstheme="minorHAnsi"/>
          <w:vertAlign w:val="superscript"/>
        </w:rPr>
        <w:t>GIŠ</w:t>
      </w:r>
      <w:r w:rsidRPr="006C5D73">
        <w:rPr>
          <w:rFonts w:cstheme="minorHAnsi"/>
        </w:rPr>
        <w:t>kalmus</w:t>
      </w:r>
      <w:r w:rsidRPr="006C5D73">
        <w:rPr>
          <w:rFonts w:cstheme="minorHAnsi"/>
          <w:b/>
          <w:color w:val="222222"/>
          <w:shd w:val="clear" w:color="auto" w:fill="FFFFFF"/>
        </w:rPr>
        <w:br/>
      </w:r>
      <w:r w:rsidRPr="006C5D73">
        <w:rPr>
          <w:rFonts w:cstheme="minorHAnsi"/>
          <w:color w:val="222222"/>
          <w:shd w:val="clear" w:color="auto" w:fill="FFFFFF"/>
        </w:rPr>
        <w:t xml:space="preserve">cross, to disobey, </w:t>
      </w:r>
      <w:r w:rsidRPr="006C5D73">
        <w:rPr>
          <w:rFonts w:cstheme="minorHAnsi"/>
        </w:rPr>
        <w:t>sarra-</w:t>
      </w:r>
      <w:r w:rsidRPr="006C5D73">
        <w:rPr>
          <w:rFonts w:cstheme="minorHAnsi"/>
          <w:color w:val="222222"/>
          <w:shd w:val="clear" w:color="auto" w:fill="FFFFFF"/>
        </w:rPr>
        <w:br/>
        <w:t>cross, to</w:t>
      </w:r>
      <w:r w:rsidRPr="006C5D73">
        <w:rPr>
          <w:rFonts w:cstheme="minorHAnsi"/>
          <w:b/>
          <w:color w:val="222222"/>
          <w:shd w:val="clear" w:color="auto" w:fill="FFFFFF"/>
        </w:rPr>
        <w:t xml:space="preserve">, </w:t>
      </w:r>
      <w:r w:rsidRPr="006C5D73">
        <w:rPr>
          <w:rFonts w:cstheme="minorHAnsi"/>
          <w:color w:val="1F497D"/>
        </w:rPr>
        <w:t xml:space="preserve">zai/zi, zae, zinu/zainu, </w:t>
      </w:r>
      <w:r w:rsidRPr="006C5D73">
        <w:rPr>
          <w:rFonts w:cstheme="minorHAnsi"/>
        </w:rPr>
        <w:t>zāi-</w:t>
      </w:r>
      <w:r w:rsidRPr="006C5D73">
        <w:rPr>
          <w:rFonts w:cstheme="minorHAnsi"/>
          <w:color w:val="1F497D"/>
        </w:rPr>
        <w:br/>
      </w:r>
      <w:r w:rsidRPr="006C5D73">
        <w:rPr>
          <w:rFonts w:cstheme="minorHAnsi"/>
        </w:rPr>
        <w:t>cross, to make cross, zainu-</w:t>
      </w:r>
      <w:r w:rsidRPr="006C5D73">
        <w:rPr>
          <w:rFonts w:cstheme="minorHAnsi"/>
        </w:rPr>
        <w:br/>
        <w:t xml:space="preserve">cross, to make a cross, </w:t>
      </w:r>
      <w:r w:rsidRPr="006C5D73">
        <w:rPr>
          <w:rFonts w:cstheme="minorHAnsi"/>
          <w:color w:val="1F497D"/>
        </w:rPr>
        <w:t>tsinu/tsainu, tsanu</w:t>
      </w:r>
      <w:r w:rsidRPr="006C5D73">
        <w:rPr>
          <w:rFonts w:cstheme="minorHAnsi"/>
          <w:color w:val="1F497D"/>
        </w:rPr>
        <w:br/>
      </w:r>
      <w:r w:rsidRPr="006C5D73">
        <w:rPr>
          <w:rFonts w:cstheme="minorHAnsi"/>
        </w:rPr>
        <w:t xml:space="preserve">cross, to cross over, </w:t>
      </w:r>
      <w:r w:rsidRPr="006C5D73">
        <w:rPr>
          <w:rFonts w:cstheme="minorHAnsi"/>
          <w:color w:val="1F497D"/>
        </w:rPr>
        <w:t>tsai/tsi</w:t>
      </w:r>
      <w:r w:rsidRPr="006C5D73">
        <w:rPr>
          <w:rFonts w:cstheme="minorHAnsi"/>
          <w:color w:val="1F497D"/>
        </w:rPr>
        <w:br/>
      </w:r>
      <w:r w:rsidRPr="006C5D73">
        <w:rPr>
          <w:rFonts w:cstheme="minorHAnsi"/>
        </w:rPr>
        <w:t>crouch, to, parsnāi-</w:t>
      </w:r>
      <w:r w:rsidRPr="006C5D73">
        <w:rPr>
          <w:rFonts w:cstheme="minorHAnsi"/>
        </w:rPr>
        <w:br/>
        <w:t xml:space="preserve">crouch, to squat, </w:t>
      </w:r>
      <w:r w:rsidRPr="006C5D73">
        <w:rPr>
          <w:rFonts w:cstheme="minorHAnsi"/>
          <w:color w:val="1F497D"/>
        </w:rPr>
        <w:t>parsnae</w:t>
      </w:r>
      <w:r w:rsidRPr="006C5D73">
        <w:rPr>
          <w:rFonts w:cstheme="minorHAnsi"/>
          <w:color w:val="1F497D"/>
        </w:rPr>
        <w:br/>
      </w:r>
      <w:r w:rsidRPr="006C5D73">
        <w:rPr>
          <w:rFonts w:cstheme="minorHAnsi"/>
        </w:rPr>
        <w:t xml:space="preserve">crouch like a Leopard, </w:t>
      </w:r>
      <w:r w:rsidRPr="006C5D73">
        <w:rPr>
          <w:rFonts w:cstheme="minorHAnsi"/>
          <w:color w:val="1F497D"/>
        </w:rPr>
        <w:t>prsnae</w:t>
      </w:r>
      <w:r w:rsidRPr="006C5D73">
        <w:rPr>
          <w:rFonts w:cstheme="minorHAnsi"/>
        </w:rPr>
        <w:t>,</w:t>
      </w:r>
      <w:r w:rsidRPr="006C5D73">
        <w:rPr>
          <w:rFonts w:cstheme="minorHAnsi"/>
        </w:rPr>
        <w:br/>
      </w:r>
      <w:r w:rsidRPr="00D8097B">
        <w:rPr>
          <w:rFonts w:cstheme="minorHAnsi"/>
          <w:b/>
        </w:rPr>
        <w:t>crowd</w:t>
      </w:r>
      <w:r w:rsidRPr="006C5D73">
        <w:rPr>
          <w:rFonts w:cstheme="minorHAnsi"/>
        </w:rPr>
        <w:t>, mass, pangar(i?)-</w:t>
      </w:r>
      <w:r w:rsidR="00D8097B">
        <w:rPr>
          <w:rStyle w:val="FootnoteReference"/>
          <w:rFonts w:cstheme="minorHAnsi"/>
        </w:rPr>
        <w:footnoteReference w:id="69"/>
      </w:r>
      <w:r w:rsidRPr="006C5D73">
        <w:rPr>
          <w:rFonts w:cstheme="minorHAnsi"/>
          <w:color w:val="1F497D"/>
        </w:rPr>
        <w:br/>
      </w:r>
      <w:r w:rsidRPr="006C5D73">
        <w:rPr>
          <w:rFonts w:cstheme="minorHAnsi"/>
        </w:rPr>
        <w:lastRenderedPageBreak/>
        <w:t>crown (n), harsanalli- (Akkadian, kilīlu)</w:t>
      </w:r>
      <w:r w:rsidRPr="006C5D73">
        <w:rPr>
          <w:rFonts w:cstheme="minorHAnsi"/>
          <w:color w:val="1F497D"/>
        </w:rPr>
        <w:br/>
      </w:r>
      <w:r w:rsidRPr="006C5D73">
        <w:rPr>
          <w:rFonts w:cstheme="minorHAnsi"/>
        </w:rPr>
        <w:t xml:space="preserve">crown, </w:t>
      </w:r>
      <w:r w:rsidRPr="006C5D73">
        <w:rPr>
          <w:rFonts w:cstheme="minorHAnsi"/>
          <w:b/>
        </w:rPr>
        <w:t>to crown</w:t>
      </w:r>
      <w:r w:rsidRPr="006C5D73">
        <w:rPr>
          <w:rFonts w:cstheme="minorHAnsi"/>
        </w:rPr>
        <w:t>, harsanallāi-</w:t>
      </w:r>
      <w:r w:rsidRPr="006C5D73">
        <w:rPr>
          <w:rFonts w:cstheme="minorHAnsi"/>
          <w:color w:val="1F497D"/>
        </w:rPr>
        <w:br/>
      </w:r>
      <w:r w:rsidRPr="006C5D73">
        <w:rPr>
          <w:rFonts w:cstheme="minorHAnsi"/>
        </w:rPr>
        <w:t xml:space="preserve">crumb, morsel, bread, a type of bread, a fragment, </w:t>
      </w:r>
      <w:r w:rsidRPr="006C5D73">
        <w:rPr>
          <w:rFonts w:cstheme="minorHAnsi"/>
          <w:color w:val="1F497D"/>
        </w:rPr>
        <w:t>prsul, (ninda) prs(i)uli</w:t>
      </w:r>
      <w:r w:rsidRPr="006C5D73">
        <w:rPr>
          <w:rFonts w:cstheme="minorHAnsi"/>
          <w:color w:val="1F497D"/>
        </w:rPr>
        <w:br/>
      </w:r>
      <w:r w:rsidRPr="006C5D73">
        <w:rPr>
          <w:rFonts w:cstheme="minorHAnsi"/>
        </w:rPr>
        <w:t xml:space="preserve">crumb, morsel, </w:t>
      </w:r>
      <w:r w:rsidRPr="006C5D73">
        <w:rPr>
          <w:rFonts w:cstheme="minorHAnsi"/>
          <w:color w:val="1F497D"/>
        </w:rPr>
        <w:t xml:space="preserve">parsul </w:t>
      </w:r>
      <w:r w:rsidRPr="006C5D73">
        <w:rPr>
          <w:rFonts w:cstheme="minorHAnsi"/>
        </w:rPr>
        <w:t xml:space="preserve"> (Luvian)</w:t>
      </w:r>
      <w:r w:rsidRPr="006C5D73">
        <w:rPr>
          <w:rFonts w:cstheme="minorHAnsi"/>
          <w:color w:val="1F497D"/>
        </w:rPr>
        <w:br/>
      </w:r>
      <w:r w:rsidRPr="006C5D73">
        <w:rPr>
          <w:rFonts w:cstheme="minorHAnsi"/>
        </w:rPr>
        <w:t xml:space="preserve">crumble, to, </w:t>
      </w:r>
      <w:r w:rsidRPr="006C5D73">
        <w:rPr>
          <w:rFonts w:cstheme="minorHAnsi"/>
          <w:color w:val="1F497D"/>
        </w:rPr>
        <w:t>marzae, mrtsae, mumiie/a?, parsul(l)ae, parsae</w:t>
      </w:r>
      <w:r w:rsidRPr="006C5D73">
        <w:rPr>
          <w:rFonts w:cstheme="minorHAnsi"/>
        </w:rPr>
        <w:t>,</w:t>
      </w:r>
      <w:r w:rsidRPr="006C5D73">
        <w:rPr>
          <w:rFonts w:cstheme="minorHAnsi"/>
          <w:color w:val="1F497D"/>
        </w:rPr>
        <w:t xml:space="preserve"> </w:t>
      </w:r>
      <w:r w:rsidRPr="006C5D73">
        <w:rPr>
          <w:rFonts w:cstheme="minorHAnsi"/>
        </w:rPr>
        <w:t>parsiyannāi-</w:t>
      </w:r>
      <w:r w:rsidRPr="006C5D73">
        <w:rPr>
          <w:rFonts w:cstheme="minorHAnsi"/>
          <w:color w:val="1F497D"/>
        </w:rPr>
        <w:br/>
      </w:r>
      <w:r w:rsidRPr="006C5D73">
        <w:rPr>
          <w:rFonts w:cstheme="minorHAnsi"/>
        </w:rPr>
        <w:t xml:space="preserve">crumble, to break in pieces, </w:t>
      </w:r>
      <w:r w:rsidRPr="006C5D73">
        <w:rPr>
          <w:rFonts w:cstheme="minorHAnsi"/>
          <w:color w:val="1F497D"/>
        </w:rPr>
        <w:t>prsulae</w:t>
      </w:r>
      <w:r w:rsidRPr="006C5D73">
        <w:rPr>
          <w:rFonts w:cstheme="minorHAnsi"/>
          <w:color w:val="1F497D"/>
        </w:rPr>
        <w:br/>
      </w:r>
      <w:r w:rsidRPr="006C5D73">
        <w:rPr>
          <w:rFonts w:cstheme="minorHAnsi"/>
        </w:rPr>
        <w:t>crumble, to crush, harranu-</w:t>
      </w:r>
      <w:r w:rsidRPr="006C5D73">
        <w:rPr>
          <w:rFonts w:cstheme="minorHAnsi"/>
          <w:color w:val="1F497D"/>
        </w:rPr>
        <w:br/>
      </w:r>
      <w:r w:rsidRPr="006C5D73">
        <w:rPr>
          <w:rFonts w:cstheme="minorHAnsi"/>
        </w:rPr>
        <w:t>crush, to, harr-, kuskus-</w:t>
      </w:r>
      <w:r w:rsidRPr="006C5D73">
        <w:rPr>
          <w:rFonts w:cstheme="minorHAnsi"/>
        </w:rPr>
        <w:br/>
        <w:t xml:space="preserve">crush, to break, </w:t>
      </w:r>
      <w:r w:rsidRPr="006C5D73">
        <w:rPr>
          <w:rFonts w:cstheme="minorHAnsi"/>
          <w:color w:val="1F497D"/>
        </w:rPr>
        <w:t>tsahurae</w:t>
      </w:r>
      <w:r w:rsidRPr="006C5D73">
        <w:rPr>
          <w:rFonts w:cstheme="minorHAnsi"/>
          <w:color w:val="1F497D"/>
        </w:rPr>
        <w:br/>
      </w:r>
      <w:r w:rsidRPr="006C5D73">
        <w:rPr>
          <w:rFonts w:cstheme="minorHAnsi"/>
        </w:rPr>
        <w:t xml:space="preserve">crush, to chop up, </w:t>
      </w:r>
      <w:r w:rsidRPr="006C5D73">
        <w:rPr>
          <w:rFonts w:cstheme="minorHAnsi"/>
          <w:color w:val="1F497D"/>
        </w:rPr>
        <w:t>ppusae</w:t>
      </w:r>
      <w:r w:rsidRPr="006C5D73">
        <w:rPr>
          <w:rFonts w:cstheme="minorHAnsi"/>
          <w:color w:val="1F497D"/>
        </w:rPr>
        <w:br/>
      </w:r>
      <w:r w:rsidRPr="006C5D73">
        <w:rPr>
          <w:rFonts w:cstheme="minorHAnsi"/>
        </w:rPr>
        <w:t>crush, cover, to spread, tread on, ispar-</w:t>
      </w:r>
      <w:r w:rsidRPr="006C5D73">
        <w:rPr>
          <w:rFonts w:cstheme="minorHAnsi"/>
          <w:color w:val="1F497D"/>
        </w:rPr>
        <w:br/>
      </w:r>
      <w:r w:rsidRPr="006C5D73">
        <w:rPr>
          <w:rFonts w:cstheme="minorHAnsi"/>
        </w:rPr>
        <w:t>crush, to crumble, harranu-</w:t>
      </w:r>
      <w:r w:rsidRPr="006C5D73">
        <w:rPr>
          <w:rFonts w:cstheme="minorHAnsi"/>
        </w:rPr>
        <w:br/>
        <w:t>crush, to crush under, katta k.</w:t>
      </w:r>
      <w:r w:rsidRPr="006C5D73">
        <w:rPr>
          <w:rFonts w:cstheme="minorHAnsi"/>
        </w:rPr>
        <w:br/>
        <w:t xml:space="preserve">crush, to pound, </w:t>
      </w:r>
      <w:r w:rsidRPr="006C5D73">
        <w:rPr>
          <w:rFonts w:cstheme="minorHAnsi"/>
          <w:color w:val="1F497D"/>
        </w:rPr>
        <w:t>pua</w:t>
      </w:r>
      <w:r w:rsidRPr="006C5D73">
        <w:rPr>
          <w:rFonts w:cstheme="minorHAnsi"/>
          <w:color w:val="1F497D"/>
        </w:rPr>
        <w:br/>
      </w:r>
      <w:r w:rsidRPr="006C5D73">
        <w:rPr>
          <w:rFonts w:cstheme="minorHAnsi"/>
        </w:rPr>
        <w:t>crushed, spoiled, rotten, harrant-</w:t>
      </w:r>
      <w:r w:rsidRPr="006C5D73">
        <w:rPr>
          <w:rFonts w:cstheme="minorHAnsi"/>
        </w:rPr>
        <w:br/>
      </w:r>
      <w:r w:rsidRPr="003A17A1">
        <w:rPr>
          <w:rFonts w:cstheme="minorHAnsi"/>
          <w:b/>
        </w:rPr>
        <w:t>cry</w:t>
      </w:r>
      <w:r w:rsidRPr="003A17A1">
        <w:rPr>
          <w:rFonts w:cstheme="minorHAnsi"/>
        </w:rPr>
        <w:t>, to,</w:t>
      </w:r>
      <w:r w:rsidRPr="003A17A1">
        <w:rPr>
          <w:rFonts w:cstheme="minorHAnsi"/>
          <w:b/>
        </w:rPr>
        <w:t xml:space="preserve"> </w:t>
      </w:r>
      <w:r w:rsidRPr="003A17A1">
        <w:rPr>
          <w:rFonts w:cstheme="minorHAnsi"/>
        </w:rPr>
        <w:t>uai/ui, oeske/oieske/oiske/a, wiwa/wiwi, ishahruwa- (Akkadian, dimāti šapāku : "to weep tears"),</w:t>
      </w:r>
      <w:r w:rsidRPr="003A17A1">
        <w:rPr>
          <w:rFonts w:cstheme="minorHAnsi"/>
        </w:rPr>
        <w:br/>
      </w:r>
      <w:r w:rsidRPr="0087721A">
        <w:rPr>
          <w:rFonts w:cstheme="minorHAnsi"/>
          <w:b/>
        </w:rPr>
        <w:t>cry out</w:t>
      </w:r>
      <w:r w:rsidRPr="003A17A1">
        <w:rPr>
          <w:rFonts w:cstheme="minorHAnsi"/>
        </w:rPr>
        <w:t>, to, uiiae, uiie/a, wai/wi, wiae, wie/a</w:t>
      </w:r>
      <w:r w:rsidRPr="003A17A1">
        <w:rPr>
          <w:rFonts w:cstheme="minorHAnsi"/>
        </w:rPr>
        <w:br/>
      </w:r>
      <w:r w:rsidRPr="0087721A">
        <w:rPr>
          <w:rFonts w:cstheme="minorHAnsi"/>
          <w:b/>
        </w:rPr>
        <w:t>cry out</w:t>
      </w:r>
      <w:r w:rsidRPr="003A17A1">
        <w:rPr>
          <w:rFonts w:cstheme="minorHAnsi"/>
        </w:rPr>
        <w:t>, to, wiwa/wiwi</w:t>
      </w:r>
      <w:r w:rsidRPr="003A17A1">
        <w:rPr>
          <w:rFonts w:cstheme="minorHAnsi"/>
          <w:b/>
          <w:shd w:val="clear" w:color="auto" w:fill="FFFFFF"/>
        </w:rPr>
        <w:br/>
      </w:r>
      <w:r w:rsidRPr="0087721A">
        <w:rPr>
          <w:rFonts w:cstheme="minorHAnsi"/>
          <w:b/>
          <w:shd w:val="clear" w:color="auto" w:fill="FFFFFF"/>
        </w:rPr>
        <w:t>cry out</w:t>
      </w:r>
      <w:r w:rsidRPr="003A17A1">
        <w:rPr>
          <w:rFonts w:cstheme="minorHAnsi"/>
          <w:shd w:val="clear" w:color="auto" w:fill="FFFFFF"/>
        </w:rPr>
        <w:t xml:space="preserve">, to, </w:t>
      </w:r>
      <w:r w:rsidRPr="003A17A1">
        <w:rPr>
          <w:rFonts w:cstheme="minorHAnsi"/>
        </w:rPr>
        <w:t>halzi</w:t>
      </w:r>
      <w:r w:rsidRPr="003A17A1">
        <w:rPr>
          <w:rFonts w:cstheme="minorHAnsi"/>
        </w:rPr>
        <w:br/>
      </w:r>
      <w:r w:rsidRPr="0087721A">
        <w:rPr>
          <w:rFonts w:cstheme="minorHAnsi"/>
          <w:b/>
        </w:rPr>
        <w:t>cry out</w:t>
      </w:r>
      <w:r w:rsidRPr="003A17A1">
        <w:rPr>
          <w:rFonts w:cstheme="minorHAnsi"/>
        </w:rPr>
        <w:t>, shout for joy, to cheer, pluae</w:t>
      </w:r>
      <w:r w:rsidR="003A17A1">
        <w:rPr>
          <w:rStyle w:val="FootnoteReference"/>
          <w:rFonts w:cstheme="minorHAnsi"/>
        </w:rPr>
        <w:footnoteReference w:id="70"/>
      </w:r>
      <w:r w:rsidRPr="003A17A1">
        <w:rPr>
          <w:rFonts w:cstheme="minorHAnsi"/>
        </w:rPr>
        <w:t xml:space="preserve"> (</w:t>
      </w:r>
      <w:bookmarkStart w:id="18" w:name="_Hlk508782092"/>
      <w:r w:rsidRPr="003A17A1">
        <w:rPr>
          <w:rFonts w:cstheme="minorHAnsi"/>
        </w:rPr>
        <w:t xml:space="preserve">Lat. fleo, to cry, OHG. Blaen, to blow, Latv. Bleju, to bellow, </w:t>
      </w:r>
      <w:r w:rsidRPr="003A17A1">
        <w:rPr>
          <w:rFonts w:cstheme="minorHAnsi"/>
        </w:rPr>
        <w:lastRenderedPageBreak/>
        <w:t>RussCS. Bleju, to bellow)</w:t>
      </w:r>
      <w:bookmarkEnd w:id="18"/>
      <w:r w:rsidRPr="003A17A1">
        <w:rPr>
          <w:rFonts w:cstheme="minorHAnsi"/>
        </w:rPr>
        <w:br/>
      </w:r>
      <w:r w:rsidRPr="009848F1">
        <w:rPr>
          <w:rFonts w:cstheme="minorHAnsi"/>
          <w:b/>
        </w:rPr>
        <w:t>cry out aloud</w:t>
      </w:r>
      <w:r w:rsidRPr="009848F1">
        <w:rPr>
          <w:rFonts w:cstheme="minorHAnsi"/>
        </w:rPr>
        <w:t xml:space="preserve">, to, alalamniie/a </w:t>
      </w:r>
      <w:r w:rsidRPr="009848F1">
        <w:rPr>
          <w:rFonts w:cstheme="minorHAnsi"/>
        </w:rPr>
        <w:br/>
      </w:r>
      <w:r w:rsidRPr="009848F1">
        <w:rPr>
          <w:rFonts w:cstheme="minorHAnsi"/>
          <w:b/>
        </w:rPr>
        <w:t>cry out</w:t>
      </w:r>
      <w:r w:rsidRPr="009848F1">
        <w:rPr>
          <w:rFonts w:cstheme="minorHAnsi"/>
        </w:rPr>
        <w:t>, to call, halzissa/halziss, halziie/a</w:t>
      </w:r>
      <w:r w:rsidRPr="009848F1">
        <w:rPr>
          <w:rFonts w:cstheme="minorHAnsi"/>
        </w:rPr>
        <w:br/>
      </w:r>
      <w:r w:rsidRPr="009848F1">
        <w:rPr>
          <w:rFonts w:cstheme="minorHAnsi"/>
          <w:b/>
        </w:rPr>
        <w:t>cry out</w:t>
      </w:r>
      <w:r w:rsidRPr="009848F1">
        <w:rPr>
          <w:rFonts w:cstheme="minorHAnsi"/>
        </w:rPr>
        <w:t>, to, paluae</w:t>
      </w:r>
      <w:r w:rsidRPr="009848F1">
        <w:rPr>
          <w:rFonts w:cstheme="minorHAnsi"/>
        </w:rPr>
        <w:br/>
      </w:r>
      <w:r w:rsidRPr="006C5D73">
        <w:rPr>
          <w:rFonts w:cstheme="minorHAnsi"/>
        </w:rPr>
        <w:t xml:space="preserve">cubit, ell, unit of measure, </w:t>
      </w:r>
      <w:r w:rsidRPr="006C5D73">
        <w:rPr>
          <w:rFonts w:cstheme="minorHAnsi"/>
          <w:color w:val="1F497D"/>
        </w:rPr>
        <w:t>kipesr/kipesn</w:t>
      </w:r>
      <w:r w:rsidRPr="006C5D73">
        <w:rPr>
          <w:rFonts w:cstheme="minorHAnsi"/>
          <w:color w:val="1F497D"/>
        </w:rPr>
        <w:br/>
      </w:r>
      <w:r w:rsidRPr="006C5D73">
        <w:rPr>
          <w:rFonts w:cstheme="minorHAnsi"/>
        </w:rPr>
        <w:t xml:space="preserve">cult functionary using bow and arrow, </w:t>
      </w:r>
      <w:r w:rsidRPr="006C5D73">
        <w:rPr>
          <w:rFonts w:cstheme="minorHAnsi"/>
          <w:color w:val="1F497D"/>
        </w:rPr>
        <w:t>meneia</w:t>
      </w:r>
      <w:r w:rsidRPr="006C5D73">
        <w:rPr>
          <w:rFonts w:cstheme="minorHAnsi"/>
          <w:color w:val="1F497D"/>
        </w:rPr>
        <w:br/>
      </w:r>
      <w:r w:rsidRPr="006C5D73">
        <w:rPr>
          <w:rFonts w:cstheme="minorHAnsi"/>
        </w:rPr>
        <w:t>cult, hearing, population, asessar</w:t>
      </w:r>
      <w:r w:rsidRPr="006C5D73">
        <w:rPr>
          <w:rFonts w:cstheme="minorHAnsi"/>
          <w:color w:val="1F497D"/>
        </w:rPr>
        <w:br/>
      </w:r>
      <w:r w:rsidRPr="006C5D73">
        <w:rPr>
          <w:rFonts w:cstheme="minorHAnsi"/>
        </w:rPr>
        <w:t xml:space="preserve">cult object, stele?, </w:t>
      </w:r>
      <w:r w:rsidRPr="006C5D73">
        <w:rPr>
          <w:rFonts w:cstheme="minorHAnsi"/>
          <w:color w:val="1F497D"/>
        </w:rPr>
        <w:t>danit</w:t>
      </w:r>
      <w:r w:rsidRPr="006C5D73">
        <w:rPr>
          <w:rFonts w:cstheme="minorHAnsi"/>
          <w:color w:val="1F497D"/>
        </w:rPr>
        <w:br/>
      </w:r>
      <w:r w:rsidRPr="006C5D73">
        <w:rPr>
          <w:rFonts w:cstheme="minorHAnsi"/>
        </w:rPr>
        <w:t xml:space="preserve">cult object, a, </w:t>
      </w:r>
      <w:r w:rsidRPr="006C5D73">
        <w:rPr>
          <w:rFonts w:cstheme="minorHAnsi"/>
          <w:color w:val="1F497D"/>
        </w:rPr>
        <w:t>warhusdu</w:t>
      </w:r>
      <w:r w:rsidRPr="006C5D73">
        <w:rPr>
          <w:rFonts w:cstheme="minorHAnsi"/>
          <w:color w:val="1F497D"/>
        </w:rPr>
        <w:br/>
      </w:r>
      <w:r w:rsidRPr="00287619">
        <w:rPr>
          <w:rFonts w:cstheme="minorHAnsi"/>
          <w:b/>
        </w:rPr>
        <w:t>cup</w:t>
      </w:r>
      <w:r w:rsidRPr="00287619">
        <w:rPr>
          <w:rFonts w:cstheme="minorHAnsi"/>
        </w:rPr>
        <w:t xml:space="preserve">, tseri, </w:t>
      </w:r>
      <w:r w:rsidRPr="00287619">
        <w:rPr>
          <w:rFonts w:cstheme="minorHAnsi"/>
          <w:vertAlign w:val="superscript"/>
        </w:rPr>
        <w:t>DUG</w:t>
      </w:r>
      <w:r w:rsidRPr="00287619">
        <w:rPr>
          <w:rFonts w:cstheme="minorHAnsi"/>
        </w:rPr>
        <w:t>harhara-</w:t>
      </w:r>
      <w:r w:rsidRPr="00287619">
        <w:rPr>
          <w:rFonts w:cstheme="minorHAnsi"/>
          <w:b/>
        </w:rPr>
        <w:br/>
        <w:t>cup</w:t>
      </w:r>
      <w:r w:rsidRPr="00287619">
        <w:rPr>
          <w:rFonts w:cstheme="minorHAnsi"/>
        </w:rPr>
        <w:t xml:space="preserve">, goblet, tessummi-, zeri-,  (DUG.GAL), </w:t>
      </w:r>
      <w:r w:rsidRPr="00287619">
        <w:rPr>
          <w:rFonts w:cstheme="minorHAnsi"/>
        </w:rPr>
        <w:br/>
      </w:r>
      <w:r w:rsidRPr="00287619">
        <w:rPr>
          <w:rFonts w:cstheme="minorHAnsi"/>
          <w:b/>
        </w:rPr>
        <w:t>cup holder</w:t>
      </w:r>
      <w:r w:rsidRPr="00287619">
        <w:rPr>
          <w:rFonts w:cstheme="minorHAnsi"/>
        </w:rPr>
        <w:t>, tseriali</w:t>
      </w:r>
      <w:r w:rsidRPr="00287619">
        <w:rPr>
          <w:rFonts w:cstheme="minorHAnsi"/>
        </w:rPr>
        <w:br/>
      </w:r>
      <w:r w:rsidRPr="00287619">
        <w:rPr>
          <w:rFonts w:cstheme="minorHAnsi"/>
          <w:b/>
        </w:rPr>
        <w:t>cup</w:t>
      </w:r>
      <w:r w:rsidRPr="00287619">
        <w:rPr>
          <w:rFonts w:cstheme="minorHAnsi"/>
        </w:rPr>
        <w:t>,</w:t>
      </w:r>
      <w:r w:rsidRPr="00287619">
        <w:rPr>
          <w:rFonts w:cstheme="minorHAnsi"/>
          <w:b/>
        </w:rPr>
        <w:t xml:space="preserve"> pouring cup</w:t>
      </w:r>
      <w:r w:rsidRPr="00287619">
        <w:rPr>
          <w:rFonts w:cstheme="minorHAnsi"/>
        </w:rPr>
        <w:t>, lahuesr/lahuesn</w:t>
      </w:r>
      <w:r w:rsidR="00287619">
        <w:rPr>
          <w:rStyle w:val="FootnoteReference"/>
          <w:rFonts w:cstheme="minorHAnsi"/>
        </w:rPr>
        <w:footnoteReference w:id="71"/>
      </w:r>
      <w:r w:rsidRPr="00287619">
        <w:rPr>
          <w:rFonts w:cstheme="minorHAnsi"/>
        </w:rPr>
        <w:br/>
      </w:r>
      <w:r w:rsidRPr="00287619">
        <w:rPr>
          <w:rFonts w:cstheme="minorHAnsi"/>
          <w:b/>
        </w:rPr>
        <w:t>cup</w:t>
      </w:r>
      <w:r w:rsidRPr="00287619">
        <w:rPr>
          <w:rFonts w:cstheme="minorHAnsi"/>
        </w:rPr>
        <w:t xml:space="preserve">, </w:t>
      </w:r>
      <w:r w:rsidRPr="00287619">
        <w:rPr>
          <w:rFonts w:cstheme="minorHAnsi"/>
          <w:b/>
        </w:rPr>
        <w:t>an earthenware cup</w:t>
      </w:r>
      <w:r w:rsidRPr="00287619">
        <w:rPr>
          <w:rFonts w:cstheme="minorHAnsi"/>
        </w:rPr>
        <w:t>, prstuha (prstoha? )</w:t>
      </w:r>
      <w:r w:rsidRPr="00287619">
        <w:rPr>
          <w:rFonts w:cstheme="minorHAnsi"/>
        </w:rPr>
        <w:br/>
      </w:r>
      <w:r w:rsidRPr="00814A42">
        <w:rPr>
          <w:rFonts w:ascii="Times New Roman" w:hAnsi="Times New Roman" w:cs="Times New Roman"/>
          <w:b/>
          <w:sz w:val="20"/>
          <w:szCs w:val="20"/>
        </w:rPr>
        <w:t>cure</w:t>
      </w:r>
      <w:r w:rsidRPr="00814A42">
        <w:rPr>
          <w:rFonts w:ascii="Times New Roman" w:hAnsi="Times New Roman" w:cs="Times New Roman"/>
          <w:sz w:val="20"/>
          <w:szCs w:val="20"/>
        </w:rPr>
        <w:t>, to make right, to repair, to give a favorable sign, latsiah</w:t>
      </w:r>
      <w:r w:rsidR="00130D10">
        <w:rPr>
          <w:rStyle w:val="FootnoteReference"/>
          <w:rFonts w:ascii="Times New Roman" w:hAnsi="Times New Roman" w:cs="Times New Roman"/>
          <w:sz w:val="20"/>
          <w:szCs w:val="20"/>
        </w:rPr>
        <w:footnoteReference w:id="72"/>
      </w:r>
      <w:r w:rsidRPr="00814A42">
        <w:rPr>
          <w:rFonts w:ascii="Times New Roman" w:hAnsi="Times New Roman" w:cs="Times New Roman"/>
          <w:sz w:val="20"/>
          <w:szCs w:val="20"/>
        </w:rPr>
        <w:br/>
      </w:r>
      <w:r w:rsidRPr="00814A42">
        <w:rPr>
          <w:rFonts w:ascii="Times New Roman" w:hAnsi="Times New Roman" w:cs="Times New Roman"/>
          <w:b/>
          <w:sz w:val="20"/>
          <w:szCs w:val="20"/>
        </w:rPr>
        <w:lastRenderedPageBreak/>
        <w:t xml:space="preserve">cure, </w:t>
      </w:r>
      <w:r w:rsidRPr="00814A42">
        <w:rPr>
          <w:rFonts w:ascii="Times New Roman" w:hAnsi="Times New Roman" w:cs="Times New Roman"/>
          <w:sz w:val="20"/>
          <w:szCs w:val="20"/>
        </w:rPr>
        <w:t xml:space="preserve">action to heal an ill person, </w:t>
      </w:r>
      <w:r w:rsidRPr="00814A42">
        <w:rPr>
          <w:rFonts w:ascii="Times New Roman" w:hAnsi="Times New Roman" w:cs="Times New Roman"/>
          <w:color w:val="000000" w:themeColor="text1"/>
          <w:sz w:val="20"/>
          <w:szCs w:val="20"/>
        </w:rPr>
        <w:t>darie/a</w:t>
      </w:r>
      <w:r w:rsidRPr="00814A42">
        <w:rPr>
          <w:rFonts w:ascii="Times New Roman" w:hAnsi="Times New Roman" w:cs="Times New Roman"/>
          <w:color w:val="1F497D"/>
          <w:sz w:val="20"/>
          <w:szCs w:val="20"/>
        </w:rPr>
        <w:br/>
      </w:r>
      <w:r w:rsidRPr="006C5D73">
        <w:rPr>
          <w:rFonts w:cstheme="minorHAnsi"/>
          <w:b/>
        </w:rPr>
        <w:t>curse</w:t>
      </w:r>
      <w:r w:rsidRPr="006C5D73">
        <w:rPr>
          <w:rFonts w:cstheme="minorHAnsi"/>
        </w:rPr>
        <w:t>, hurtai/hurti, hurtāi-</w:t>
      </w:r>
      <w:r w:rsidRPr="006C5D73">
        <w:rPr>
          <w:rFonts w:cstheme="minorHAnsi"/>
        </w:rPr>
        <w:br/>
      </w:r>
      <w:r w:rsidRPr="006C5D73">
        <w:rPr>
          <w:rFonts w:cstheme="minorHAnsi"/>
          <w:b/>
        </w:rPr>
        <w:t>curse</w:t>
      </w:r>
      <w:r w:rsidRPr="006C5D73">
        <w:rPr>
          <w:rFonts w:cstheme="minorHAnsi"/>
        </w:rPr>
        <w:t>, tarta (Palaic),</w:t>
      </w:r>
      <w:r w:rsidRPr="006C5D73">
        <w:rPr>
          <w:rFonts w:cstheme="minorHAnsi"/>
        </w:rPr>
        <w:br/>
      </w:r>
      <w:r w:rsidRPr="006C5D73">
        <w:rPr>
          <w:rFonts w:cstheme="minorHAnsi"/>
          <w:b/>
        </w:rPr>
        <w:t>curse</w:t>
      </w:r>
      <w:r w:rsidRPr="006C5D73">
        <w:rPr>
          <w:rFonts w:cstheme="minorHAnsi"/>
        </w:rPr>
        <w:t>, tatariaman (Luvian),</w:t>
      </w:r>
      <w:r w:rsidRPr="006C5D73">
        <w:rPr>
          <w:rFonts w:cstheme="minorHAnsi"/>
        </w:rPr>
        <w:br/>
      </w:r>
      <w:r w:rsidRPr="006C5D73">
        <w:rPr>
          <w:rFonts w:cstheme="minorHAnsi"/>
          <w:b/>
        </w:rPr>
        <w:t>curse</w:t>
      </w:r>
      <w:r w:rsidRPr="006C5D73">
        <w:rPr>
          <w:rFonts w:cstheme="minorHAnsi"/>
        </w:rPr>
        <w:t xml:space="preserve">, to, hu(ua)rta/hu(ua)rt, huuart/hurt, hwart/hurt, hurt-, huwart-, </w:t>
      </w:r>
      <w:r w:rsidRPr="006C5D73">
        <w:rPr>
          <w:rFonts w:cstheme="minorHAnsi"/>
        </w:rPr>
        <w:br/>
      </w:r>
      <w:r w:rsidRPr="006C5D73">
        <w:rPr>
          <w:rFonts w:cstheme="minorHAnsi"/>
          <w:b/>
        </w:rPr>
        <w:t>curse</w:t>
      </w:r>
      <w:r w:rsidRPr="006C5D73">
        <w:rPr>
          <w:rFonts w:cstheme="minorHAnsi"/>
        </w:rPr>
        <w:t>, to, tataria  (Luvian),</w:t>
      </w:r>
      <w:r w:rsidRPr="006C5D73">
        <w:rPr>
          <w:rFonts w:cstheme="minorHAnsi"/>
        </w:rPr>
        <w:br/>
      </w:r>
      <w:r w:rsidRPr="006C5D73">
        <w:rPr>
          <w:rStyle w:val="unicode"/>
          <w:rFonts w:cstheme="minorHAnsi"/>
          <w:color w:val="222222"/>
          <w:shd w:val="clear" w:color="auto" w:fill="FFFFFF"/>
        </w:rPr>
        <w:t xml:space="preserve">curse, to swear, </w:t>
      </w:r>
      <w:r w:rsidRPr="006C5D73">
        <w:rPr>
          <w:rFonts w:cstheme="minorHAnsi"/>
        </w:rPr>
        <w:t>hūwartā-</w:t>
      </w:r>
      <w:r w:rsidRPr="006C5D73">
        <w:rPr>
          <w:rFonts w:cstheme="minorHAnsi"/>
          <w:b/>
          <w:shd w:val="clear" w:color="auto" w:fill="FFFFFF"/>
        </w:rPr>
        <w:t> </w:t>
      </w:r>
      <w:r w:rsidRPr="006C5D73">
        <w:rPr>
          <w:rFonts w:cstheme="minorHAnsi"/>
        </w:rPr>
        <w:br/>
        <w:t xml:space="preserve">cushion, </w:t>
      </w:r>
      <w:r w:rsidRPr="006C5D73">
        <w:rPr>
          <w:rFonts w:cstheme="minorHAnsi"/>
          <w:vertAlign w:val="superscript"/>
        </w:rPr>
        <w:t>KUŠ</w:t>
      </w:r>
      <w:r w:rsidRPr="006C5D73">
        <w:rPr>
          <w:rFonts w:cstheme="minorHAnsi"/>
        </w:rPr>
        <w:t>sarpassi-</w:t>
      </w:r>
      <w:r w:rsidRPr="006C5D73">
        <w:rPr>
          <w:rFonts w:cstheme="minorHAnsi"/>
        </w:rPr>
        <w:br/>
        <w:t xml:space="preserve">custom, customary behaviour, rule, law, requirements, rite, ceremony, </w:t>
      </w:r>
      <w:r w:rsidRPr="006C5D73">
        <w:rPr>
          <w:rFonts w:cstheme="minorHAnsi"/>
          <w:color w:val="1F497D"/>
        </w:rPr>
        <w:t xml:space="preserve">Saklai </w:t>
      </w:r>
      <w:r w:rsidRPr="006C5D73">
        <w:rPr>
          <w:rFonts w:cstheme="minorHAnsi"/>
        </w:rPr>
        <w:t>(Lat. Sacer, sacred, ON. Satt, treaty)</w:t>
      </w:r>
      <w:r w:rsidRPr="006C5D73">
        <w:rPr>
          <w:rFonts w:cstheme="minorHAnsi"/>
        </w:rPr>
        <w:br/>
        <w:t>custom, rule, saklāi-</w:t>
      </w:r>
      <w:r w:rsidRPr="006C5D73">
        <w:rPr>
          <w:rFonts w:cstheme="minorHAnsi"/>
        </w:rPr>
        <w:br/>
      </w:r>
      <w:r w:rsidRPr="00A971B4">
        <w:rPr>
          <w:rFonts w:cstheme="minorHAnsi"/>
          <w:b/>
        </w:rPr>
        <w:t>cut</w:t>
      </w:r>
      <w:r w:rsidRPr="006C5D73">
        <w:rPr>
          <w:rFonts w:cstheme="minorHAnsi"/>
        </w:rPr>
        <w:t>, n., waksur?,</w:t>
      </w:r>
      <w:r w:rsidRPr="006C5D73">
        <w:rPr>
          <w:rFonts w:cstheme="minorHAnsi"/>
        </w:rPr>
        <w:br/>
      </w:r>
      <w:r w:rsidRPr="00A971B4">
        <w:rPr>
          <w:rFonts w:cstheme="minorHAnsi"/>
          <w:b/>
        </w:rPr>
        <w:t>cut</w:t>
      </w:r>
      <w:r w:rsidRPr="006C5D73">
        <w:rPr>
          <w:rFonts w:cstheme="minorHAnsi"/>
        </w:rPr>
        <w:t xml:space="preserve">, </w:t>
      </w:r>
      <w:r w:rsidRPr="00A971B4">
        <w:rPr>
          <w:rFonts w:cstheme="minorHAnsi"/>
        </w:rPr>
        <w:t>to cut</w:t>
      </w:r>
      <w:r w:rsidRPr="006C5D73">
        <w:rPr>
          <w:rFonts w:cstheme="minorHAnsi"/>
        </w:rPr>
        <w:t>,  maim, kakkur(s?)-</w:t>
      </w:r>
      <w:r w:rsidRPr="006C5D73">
        <w:rPr>
          <w:rFonts w:cstheme="minorHAnsi"/>
        </w:rPr>
        <w:br/>
      </w:r>
      <w:r w:rsidRPr="006C5D73">
        <w:rPr>
          <w:rFonts w:cstheme="minorHAnsi"/>
          <w:b/>
        </w:rPr>
        <w:t>cut in half</w:t>
      </w:r>
      <w:r w:rsidRPr="006C5D73">
        <w:rPr>
          <w:rFonts w:cstheme="minorHAnsi"/>
        </w:rPr>
        <w:t>, divide, tksan sar</w:t>
      </w:r>
      <w:r w:rsidRPr="006C5D73">
        <w:rPr>
          <w:rFonts w:cstheme="minorHAnsi"/>
        </w:rPr>
        <w:br/>
      </w:r>
      <w:r w:rsidRPr="006C5D73">
        <w:rPr>
          <w:rFonts w:cstheme="minorHAnsi"/>
          <w:b/>
        </w:rPr>
        <w:t xml:space="preserve">cut in slices, </w:t>
      </w:r>
      <w:r w:rsidRPr="006C5D73">
        <w:rPr>
          <w:rFonts w:cstheme="minorHAnsi"/>
          <w:highlight w:val="white"/>
        </w:rPr>
        <w:t>kurana/</w:t>
      </w:r>
      <w:r w:rsidRPr="006C5D73">
        <w:rPr>
          <w:rFonts w:cstheme="minorHAnsi"/>
        </w:rPr>
        <w:t>i, (Luvian</w:t>
      </w:r>
      <w:r w:rsidRPr="006C5D73">
        <w:rPr>
          <w:rFonts w:cstheme="minorHAnsi"/>
          <w:b/>
        </w:rPr>
        <w:t>)</w:t>
      </w:r>
      <w:r w:rsidRPr="006C5D73">
        <w:rPr>
          <w:rFonts w:cstheme="minorHAnsi"/>
        </w:rPr>
        <w:br/>
      </w:r>
      <w:r w:rsidRPr="006C5D73">
        <w:rPr>
          <w:rFonts w:cstheme="minorHAnsi"/>
          <w:b/>
        </w:rPr>
        <w:t>cut off</w:t>
      </w:r>
      <w:r w:rsidRPr="006C5D73">
        <w:rPr>
          <w:rFonts w:cstheme="minorHAnsi"/>
        </w:rPr>
        <w:t>,</w:t>
      </w:r>
      <w:r w:rsidRPr="006C5D73">
        <w:rPr>
          <w:rFonts w:cstheme="minorHAnsi"/>
          <w:b/>
        </w:rPr>
        <w:t xml:space="preserve"> </w:t>
      </w:r>
      <w:r w:rsidRPr="006C5D73">
        <w:rPr>
          <w:rFonts w:cstheme="minorHAnsi"/>
          <w:highlight w:val="white"/>
        </w:rPr>
        <w:t>kursauar/kursau(a)n</w:t>
      </w:r>
      <w:r w:rsidRPr="006C5D73">
        <w:rPr>
          <w:rFonts w:cstheme="minorHAnsi"/>
        </w:rPr>
        <w:t>, (Luvian)</w:t>
      </w:r>
      <w:r w:rsidRPr="006C5D73">
        <w:rPr>
          <w:rFonts w:cstheme="minorHAnsi"/>
        </w:rPr>
        <w:br/>
      </w:r>
      <w:r w:rsidRPr="006C5D73">
        <w:rPr>
          <w:rFonts w:cstheme="minorHAnsi"/>
          <w:b/>
          <w:color w:val="222222"/>
          <w:shd w:val="clear" w:color="auto" w:fill="FFFFFF"/>
        </w:rPr>
        <w:t>cut off</w:t>
      </w:r>
      <w:r w:rsidRPr="006C5D73">
        <w:rPr>
          <w:rFonts w:cstheme="minorHAnsi"/>
          <w:color w:val="222222"/>
          <w:shd w:val="clear" w:color="auto" w:fill="FFFFFF"/>
        </w:rPr>
        <w:t>, separate</w:t>
      </w:r>
      <w:r w:rsidRPr="006C5D73">
        <w:rPr>
          <w:rFonts w:cstheme="minorHAnsi"/>
          <w:b/>
          <w:color w:val="222222"/>
          <w:shd w:val="clear" w:color="auto" w:fill="FFFFFF"/>
        </w:rPr>
        <w:t xml:space="preserve">, </w:t>
      </w:r>
      <w:r w:rsidRPr="006C5D73">
        <w:rPr>
          <w:rStyle w:val="unicode"/>
          <w:rFonts w:cstheme="minorHAnsi"/>
          <w:color w:val="222222"/>
          <w:shd w:val="clear" w:color="auto" w:fill="FFFFFF"/>
        </w:rPr>
        <w:t xml:space="preserve">tuhhus-&gt;, </w:t>
      </w:r>
      <w:r w:rsidRPr="006C5D73">
        <w:rPr>
          <w:rFonts w:cstheme="minorHAnsi"/>
          <w:color w:val="000000"/>
        </w:rPr>
        <w:t>tuhs,</w:t>
      </w:r>
      <w:r w:rsidRPr="006C5D73">
        <w:rPr>
          <w:rFonts w:cstheme="minorHAnsi"/>
        </w:rPr>
        <w:t xml:space="preserve"> tuhsanna/tuhsanni</w:t>
      </w:r>
      <w:r w:rsidRPr="006C5D73">
        <w:rPr>
          <w:rFonts w:cstheme="minorHAnsi"/>
          <w:b/>
          <w:color w:val="222222"/>
          <w:shd w:val="clear" w:color="auto" w:fill="FFFFFF"/>
        </w:rPr>
        <w:t> </w:t>
      </w:r>
      <w:r w:rsidRPr="006C5D73">
        <w:rPr>
          <w:rFonts w:cstheme="minorHAnsi"/>
          <w:b/>
        </w:rPr>
        <w:br/>
        <w:t>cut off</w:t>
      </w:r>
      <w:r w:rsidRPr="006C5D73">
        <w:rPr>
          <w:rFonts w:cstheme="minorHAnsi"/>
        </w:rPr>
        <w:t>, to cancel,</w:t>
      </w:r>
      <w:r w:rsidRPr="006C5D73">
        <w:rPr>
          <w:rFonts w:cstheme="minorHAnsi"/>
          <w:b/>
        </w:rPr>
        <w:t xml:space="preserve"> </w:t>
      </w:r>
      <w:r w:rsidRPr="006C5D73">
        <w:rPr>
          <w:rFonts w:cstheme="minorHAnsi"/>
        </w:rPr>
        <w:t>karsnu, kars</w:t>
      </w:r>
      <w:r w:rsidRPr="006C5D73">
        <w:rPr>
          <w:rFonts w:cstheme="minorHAnsi"/>
          <w:b/>
        </w:rPr>
        <w:t xml:space="preserve"> </w:t>
      </w:r>
      <w:r w:rsidRPr="006C5D73">
        <w:rPr>
          <w:rFonts w:cstheme="minorHAnsi"/>
        </w:rPr>
        <w:t>(Luvian)</w:t>
      </w:r>
      <w:r w:rsidRPr="006C5D73">
        <w:rPr>
          <w:rFonts w:cstheme="minorHAnsi"/>
          <w:color w:val="1F497D"/>
        </w:rPr>
        <w:br/>
      </w:r>
      <w:r w:rsidRPr="006C5D73">
        <w:rPr>
          <w:rFonts w:cstheme="minorHAnsi"/>
          <w:b/>
        </w:rPr>
        <w:t>cut off</w:t>
      </w:r>
      <w:r w:rsidRPr="006C5D73">
        <w:rPr>
          <w:rFonts w:cstheme="minorHAnsi"/>
        </w:rPr>
        <w:t>, to,</w:t>
      </w:r>
      <w:r w:rsidRPr="006C5D73">
        <w:rPr>
          <w:rFonts w:cstheme="minorHAnsi"/>
          <w:b/>
        </w:rPr>
        <w:t xml:space="preserve"> </w:t>
      </w:r>
      <w:r w:rsidRPr="006C5D73">
        <w:rPr>
          <w:rFonts w:cstheme="minorHAnsi"/>
        </w:rPr>
        <w:t>kartae</w:t>
      </w:r>
      <w:r w:rsidRPr="006C5D73">
        <w:rPr>
          <w:rFonts w:cstheme="minorHAnsi"/>
          <w:color w:val="000000"/>
        </w:rPr>
        <w:br/>
      </w:r>
      <w:r w:rsidRPr="006C5D73">
        <w:rPr>
          <w:rFonts w:cstheme="minorHAnsi"/>
          <w:b/>
        </w:rPr>
        <w:t>cut off</w:t>
      </w:r>
      <w:r w:rsidRPr="006C5D73">
        <w:rPr>
          <w:rFonts w:cstheme="minorHAnsi"/>
        </w:rPr>
        <w:t>, to divide, ark/rk</w:t>
      </w:r>
      <w:r w:rsidRPr="006C5D73">
        <w:rPr>
          <w:rFonts w:cstheme="minorHAnsi"/>
          <w:b/>
        </w:rPr>
        <w:t xml:space="preserve"> </w:t>
      </w:r>
      <w:r w:rsidRPr="006C5D73">
        <w:rPr>
          <w:rFonts w:cstheme="minorHAnsi"/>
          <w:b/>
        </w:rPr>
        <w:br/>
      </w:r>
      <w:r w:rsidRPr="00A971B4">
        <w:rPr>
          <w:rFonts w:cstheme="minorHAnsi"/>
          <w:b/>
        </w:rPr>
        <w:t>cut off</w:t>
      </w:r>
      <w:r w:rsidRPr="006C5D73">
        <w:rPr>
          <w:rFonts w:cstheme="minorHAnsi"/>
        </w:rPr>
        <w:t>, to put to death, hattāi-</w:t>
      </w:r>
      <w:r w:rsidRPr="006C5D73">
        <w:rPr>
          <w:rFonts w:cstheme="minorHAnsi"/>
        </w:rPr>
        <w:br/>
      </w:r>
      <w:r w:rsidRPr="006C5D73">
        <w:rPr>
          <w:rFonts w:cstheme="minorHAnsi"/>
          <w:b/>
        </w:rPr>
        <w:t>cut off</w:t>
      </w:r>
      <w:r w:rsidRPr="006C5D73">
        <w:rPr>
          <w:rFonts w:cstheme="minorHAnsi"/>
        </w:rPr>
        <w:t>,  to separate, to be cut off, separated,  tuhs, tuhus</w:t>
      </w:r>
      <w:r w:rsidRPr="006C5D73">
        <w:rPr>
          <w:rFonts w:cstheme="minorHAnsi"/>
          <w:color w:val="1F497D"/>
        </w:rPr>
        <w:br/>
      </w:r>
      <w:r w:rsidRPr="006C5D73">
        <w:rPr>
          <w:rFonts w:cstheme="minorHAnsi"/>
          <w:b/>
        </w:rPr>
        <w:t>cut out</w:t>
      </w:r>
      <w:r w:rsidRPr="006C5D73">
        <w:rPr>
          <w:rFonts w:cstheme="minorHAnsi"/>
        </w:rPr>
        <w:t>, fa-karsed  (Lydian)</w:t>
      </w:r>
      <w:r w:rsidRPr="006C5D73">
        <w:rPr>
          <w:rFonts w:cstheme="minorHAnsi"/>
        </w:rPr>
        <w:br/>
      </w:r>
      <w:r w:rsidRPr="00A971B4">
        <w:rPr>
          <w:rFonts w:cstheme="minorHAnsi"/>
          <w:b/>
        </w:rPr>
        <w:lastRenderedPageBreak/>
        <w:t>cut</w:t>
      </w:r>
      <w:r w:rsidRPr="006C5D73">
        <w:rPr>
          <w:rFonts w:cstheme="minorHAnsi"/>
        </w:rPr>
        <w:t>, shortened, tuhsant-</w:t>
      </w:r>
      <w:r w:rsidRPr="006C5D73">
        <w:rPr>
          <w:rFonts w:cstheme="minorHAnsi"/>
        </w:rPr>
        <w:br/>
      </w:r>
      <w:r w:rsidRPr="006C5D73">
        <w:rPr>
          <w:rFonts w:cstheme="minorHAnsi"/>
          <w:b/>
        </w:rPr>
        <w:t>cut</w:t>
      </w:r>
      <w:r w:rsidRPr="006C5D73">
        <w:rPr>
          <w:rFonts w:cstheme="minorHAnsi"/>
        </w:rPr>
        <w:t>, to,</w:t>
      </w:r>
      <w:r w:rsidRPr="006C5D73">
        <w:rPr>
          <w:rFonts w:cstheme="minorHAnsi"/>
          <w:b/>
        </w:rPr>
        <w:t xml:space="preserve"> </w:t>
      </w:r>
      <w:r w:rsidRPr="006C5D73">
        <w:rPr>
          <w:rFonts w:cstheme="minorHAnsi"/>
        </w:rPr>
        <w:t>ku</w:t>
      </w:r>
      <w:r w:rsidRPr="006C5D73">
        <w:rPr>
          <w:rFonts w:cstheme="minorHAnsi"/>
          <w:highlight w:val="white"/>
        </w:rPr>
        <w:t>ers/kurs</w:t>
      </w:r>
      <w:r w:rsidRPr="006C5D73">
        <w:rPr>
          <w:rFonts w:cstheme="minorHAnsi"/>
        </w:rPr>
        <w:t>, kuer/kur</w:t>
      </w:r>
      <w:r w:rsidRPr="006C5D73">
        <w:rPr>
          <w:rFonts w:cstheme="minorHAnsi"/>
          <w:b/>
        </w:rPr>
        <w:t xml:space="preserve">, </w:t>
      </w:r>
      <w:r w:rsidRPr="006C5D73">
        <w:rPr>
          <w:rFonts w:cstheme="minorHAnsi"/>
        </w:rPr>
        <w:t xml:space="preserve">kuērzi, </w:t>
      </w:r>
      <w:r w:rsidR="00A971B4">
        <w:rPr>
          <w:rStyle w:val="FootnoteReference"/>
          <w:rFonts w:cstheme="minorHAnsi"/>
        </w:rPr>
        <w:footnoteReference w:id="73"/>
      </w:r>
      <w:r w:rsidRPr="006C5D73">
        <w:rPr>
          <w:rFonts w:cstheme="minorHAnsi"/>
        </w:rPr>
        <w:t>tuhhus-, tuhs-,</w:t>
      </w:r>
      <w:r w:rsidRPr="006C5D73">
        <w:rPr>
          <w:rFonts w:cstheme="minorHAnsi"/>
        </w:rPr>
        <w:br/>
      </w:r>
      <w:r w:rsidRPr="006C5D73">
        <w:rPr>
          <w:rFonts w:cstheme="minorHAnsi"/>
          <w:b/>
        </w:rPr>
        <w:t>cut</w:t>
      </w:r>
      <w:r w:rsidRPr="006C5D73">
        <w:rPr>
          <w:rFonts w:cstheme="minorHAnsi"/>
        </w:rPr>
        <w:t>, to,</w:t>
      </w:r>
      <w:r w:rsidRPr="006C5D73">
        <w:rPr>
          <w:rFonts w:cstheme="minorHAnsi"/>
          <w:b/>
        </w:rPr>
        <w:t xml:space="preserve"> </w:t>
      </w:r>
      <w:r w:rsidRPr="006C5D73">
        <w:rPr>
          <w:rFonts w:cstheme="minorHAnsi"/>
          <w:highlight w:val="white"/>
        </w:rPr>
        <w:t>kuar/ur</w:t>
      </w:r>
      <w:r w:rsidRPr="006C5D73">
        <w:rPr>
          <w:rFonts w:cstheme="minorHAnsi"/>
        </w:rPr>
        <w:t xml:space="preserve">,  (Luvian) </w:t>
      </w:r>
      <w:r w:rsidRPr="006C5D73">
        <w:rPr>
          <w:rFonts w:cstheme="minorHAnsi"/>
        </w:rPr>
        <w:br/>
      </w:r>
      <w:r w:rsidRPr="00A971B4">
        <w:rPr>
          <w:rFonts w:cstheme="minorHAnsi"/>
          <w:b/>
        </w:rPr>
        <w:t>cut</w:t>
      </w:r>
      <w:r w:rsidRPr="006C5D73">
        <w:rPr>
          <w:rFonts w:cstheme="minorHAnsi"/>
        </w:rPr>
        <w:t>, to distribute,</w:t>
      </w:r>
      <w:r w:rsidRPr="006C5D73">
        <w:rPr>
          <w:rFonts w:cstheme="minorHAnsi"/>
          <w:b/>
        </w:rPr>
        <w:t xml:space="preserve"> </w:t>
      </w:r>
      <w:r w:rsidRPr="006C5D73">
        <w:rPr>
          <w:rFonts w:cstheme="minorHAnsi"/>
        </w:rPr>
        <w:t xml:space="preserve">mark- </w:t>
      </w:r>
      <w:r w:rsidRPr="006C5D73">
        <w:rPr>
          <w:rStyle w:val="Hyperlink"/>
          <w:rFonts w:cstheme="minorHAnsi"/>
        </w:rPr>
        <w:t xml:space="preserve"> </w:t>
      </w:r>
      <w:r w:rsidRPr="006C5D73">
        <w:rPr>
          <w:rStyle w:val="Hyperlink"/>
          <w:rFonts w:cstheme="minorHAnsi"/>
        </w:rPr>
        <w:br/>
      </w:r>
      <w:r w:rsidRPr="00A971B4">
        <w:rPr>
          <w:rFonts w:cstheme="minorHAnsi"/>
          <w:b/>
        </w:rPr>
        <w:t>cut</w:t>
      </w:r>
      <w:r w:rsidRPr="006C5D73">
        <w:rPr>
          <w:rFonts w:cstheme="minorHAnsi"/>
        </w:rPr>
        <w:t>, to separate a girl from her lover, tuhs-</w:t>
      </w:r>
      <w:r w:rsidRPr="006C5D73">
        <w:rPr>
          <w:rStyle w:val="Hyperlink"/>
          <w:rFonts w:cstheme="minorHAnsi"/>
        </w:rPr>
        <w:br/>
      </w:r>
      <w:r w:rsidRPr="006C5D73">
        <w:rPr>
          <w:rFonts w:cstheme="minorHAnsi"/>
          <w:b/>
        </w:rPr>
        <w:t>cut up</w:t>
      </w:r>
      <w:r w:rsidRPr="006C5D73">
        <w:rPr>
          <w:rFonts w:cstheme="minorHAnsi"/>
        </w:rPr>
        <w:t>, to,</w:t>
      </w:r>
      <w:r w:rsidRPr="006C5D73">
        <w:rPr>
          <w:rFonts w:cstheme="minorHAnsi"/>
          <w:b/>
        </w:rPr>
        <w:t xml:space="preserve"> </w:t>
      </w:r>
      <w:r w:rsidRPr="006C5D73">
        <w:rPr>
          <w:rFonts w:cstheme="minorHAnsi"/>
        </w:rPr>
        <w:t>karsiie/a,</w:t>
      </w:r>
      <w:r w:rsidRPr="006C5D73">
        <w:rPr>
          <w:rFonts w:cstheme="minorHAnsi"/>
        </w:rPr>
        <w:br/>
      </w:r>
      <w:r w:rsidRPr="006C5D73">
        <w:rPr>
          <w:rFonts w:cstheme="minorHAnsi"/>
          <w:b/>
        </w:rPr>
        <w:t>cut up</w:t>
      </w:r>
      <w:r w:rsidRPr="006C5D73">
        <w:rPr>
          <w:rFonts w:cstheme="minorHAnsi"/>
        </w:rPr>
        <w:t>, to mutilate,</w:t>
      </w:r>
      <w:r w:rsidRPr="006C5D73">
        <w:rPr>
          <w:rFonts w:cstheme="minorHAnsi"/>
          <w:b/>
        </w:rPr>
        <w:t xml:space="preserve"> </w:t>
      </w:r>
      <w:r w:rsidRPr="006C5D73">
        <w:rPr>
          <w:rFonts w:cstheme="minorHAnsi"/>
          <w:highlight w:val="white"/>
        </w:rPr>
        <w:t>kukurs</w:t>
      </w:r>
      <w:r w:rsidRPr="006C5D73">
        <w:rPr>
          <w:rFonts w:cstheme="minorHAnsi"/>
        </w:rPr>
        <w:br/>
      </w:r>
      <w:r w:rsidRPr="006C5D73">
        <w:rPr>
          <w:rFonts w:cstheme="minorHAnsi"/>
          <w:b/>
        </w:rPr>
        <w:t>cut up</w:t>
      </w:r>
      <w:r w:rsidRPr="006C5D73">
        <w:rPr>
          <w:rFonts w:cstheme="minorHAnsi"/>
        </w:rPr>
        <w:t>, to split up, ark-</w:t>
      </w:r>
      <w:r w:rsidRPr="006C5D73">
        <w:rPr>
          <w:rFonts w:cstheme="minorHAnsi"/>
        </w:rPr>
        <w:br/>
      </w:r>
      <w:r w:rsidRPr="00A971B4">
        <w:rPr>
          <w:rFonts w:cstheme="minorHAnsi"/>
          <w:b/>
        </w:rPr>
        <w:t>cut up</w:t>
      </w:r>
      <w:r w:rsidRPr="006C5D73">
        <w:rPr>
          <w:rFonts w:cstheme="minorHAnsi"/>
        </w:rPr>
        <w:t>, to take to pieces, happesnāi-</w:t>
      </w:r>
      <w:r w:rsidRPr="006C5D73">
        <w:rPr>
          <w:rFonts w:cstheme="minorHAnsi"/>
        </w:rPr>
        <w:br/>
      </w:r>
      <w:r w:rsidRPr="006C5D73">
        <w:rPr>
          <w:rFonts w:cstheme="minorHAnsi"/>
          <w:b/>
        </w:rPr>
        <w:t>cutting</w:t>
      </w:r>
      <w:r w:rsidRPr="006C5D73">
        <w:rPr>
          <w:rFonts w:cstheme="minorHAnsi"/>
        </w:rPr>
        <w:t>, karsesr/karsesn</w:t>
      </w:r>
      <w:r w:rsidRPr="006C5D73">
        <w:rPr>
          <w:rFonts w:cstheme="minorHAnsi"/>
        </w:rPr>
        <w:br/>
      </w:r>
      <w:r w:rsidRPr="006C5D73">
        <w:rPr>
          <w:rFonts w:cstheme="minorHAnsi"/>
          <w:b/>
        </w:rPr>
        <w:t>cutter</w:t>
      </w:r>
      <w:r w:rsidRPr="006C5D73">
        <w:rPr>
          <w:rFonts w:cstheme="minorHAnsi"/>
        </w:rPr>
        <w:t>,</w:t>
      </w:r>
      <w:r w:rsidRPr="006C5D73">
        <w:rPr>
          <w:rFonts w:cstheme="minorHAnsi"/>
          <w:b/>
        </w:rPr>
        <w:t xml:space="preserve"> </w:t>
      </w:r>
      <w:r w:rsidRPr="006C5D73">
        <w:rPr>
          <w:rFonts w:cstheme="minorHAnsi"/>
        </w:rPr>
        <w:t>kurutsi</w:t>
      </w:r>
      <w:r w:rsidRPr="006C5D73">
        <w:rPr>
          <w:rFonts w:cstheme="minorHAnsi"/>
          <w:b/>
        </w:rPr>
        <w:br/>
        <w:t>cutter</w:t>
      </w:r>
      <w:r w:rsidRPr="006C5D73">
        <w:rPr>
          <w:rFonts w:cstheme="minorHAnsi"/>
        </w:rPr>
        <w:t xml:space="preserve">, </w:t>
      </w:r>
      <w:r w:rsidRPr="006C5D73">
        <w:rPr>
          <w:rFonts w:cstheme="minorHAnsi"/>
          <w:highlight w:val="white"/>
        </w:rPr>
        <w:t>kuri/kurai</w:t>
      </w:r>
      <w:r w:rsidRPr="006C5D73">
        <w:rPr>
          <w:rFonts w:cstheme="minorHAnsi"/>
        </w:rPr>
        <w:t xml:space="preserve"> (Luvian)</w:t>
      </w:r>
      <w:r w:rsidRPr="006C5D73">
        <w:rPr>
          <w:rFonts w:cstheme="minorHAnsi"/>
          <w:color w:val="1F497D"/>
        </w:rPr>
        <w:br/>
      </w:r>
      <w:r w:rsidRPr="006C5D73">
        <w:rPr>
          <w:rFonts w:cstheme="minorHAnsi"/>
          <w:b/>
        </w:rPr>
        <w:t>cutting</w:t>
      </w:r>
      <w:r w:rsidRPr="006C5D73">
        <w:rPr>
          <w:rFonts w:cstheme="minorHAnsi"/>
        </w:rPr>
        <w:t>,</w:t>
      </w:r>
      <w:r w:rsidRPr="006C5D73">
        <w:rPr>
          <w:rFonts w:cstheme="minorHAnsi"/>
          <w:b/>
        </w:rPr>
        <w:t xml:space="preserve"> </w:t>
      </w:r>
      <w:r w:rsidRPr="006C5D73">
        <w:rPr>
          <w:rFonts w:cstheme="minorHAnsi"/>
          <w:highlight w:val="white"/>
        </w:rPr>
        <w:t>kuresr/kuresn</w:t>
      </w:r>
      <w:r w:rsidRPr="006C5D73">
        <w:rPr>
          <w:rFonts w:cstheme="minorHAnsi"/>
        </w:rPr>
        <w:br/>
      </w:r>
      <w:r w:rsidRPr="006C5D73">
        <w:rPr>
          <w:rFonts w:cstheme="minorHAnsi"/>
          <w:b/>
        </w:rPr>
        <w:t>cutting</w:t>
      </w:r>
      <w:r w:rsidRPr="006C5D73">
        <w:rPr>
          <w:rFonts w:cstheme="minorHAnsi"/>
        </w:rPr>
        <w:t>,</w:t>
      </w:r>
      <w:r w:rsidRPr="006C5D73">
        <w:rPr>
          <w:rFonts w:cstheme="minorHAnsi"/>
          <w:b/>
        </w:rPr>
        <w:t xml:space="preserve"> </w:t>
      </w:r>
      <w:r w:rsidRPr="006C5D73">
        <w:rPr>
          <w:rFonts w:cstheme="minorHAnsi"/>
          <w:highlight w:val="white"/>
        </w:rPr>
        <w:t>kurama</w:t>
      </w:r>
      <w:r w:rsidRPr="006C5D73">
        <w:rPr>
          <w:rFonts w:cstheme="minorHAnsi"/>
        </w:rPr>
        <w:t xml:space="preserve">, </w:t>
      </w:r>
      <w:r w:rsidRPr="006C5D73">
        <w:rPr>
          <w:rFonts w:cstheme="minorHAnsi"/>
          <w:highlight w:val="white"/>
        </w:rPr>
        <w:t>kuratr/kuratn</w:t>
      </w:r>
      <w:r w:rsidRPr="006C5D73">
        <w:rPr>
          <w:rFonts w:cstheme="minorHAnsi"/>
          <w:b/>
        </w:rPr>
        <w:t xml:space="preserve"> </w:t>
      </w:r>
      <w:r w:rsidRPr="006C5D73">
        <w:rPr>
          <w:rFonts w:cstheme="minorHAnsi"/>
        </w:rPr>
        <w:t>(Luvian)</w:t>
      </w:r>
      <w:r w:rsidRPr="006C5D73">
        <w:rPr>
          <w:rFonts w:cstheme="minorHAnsi"/>
        </w:rPr>
        <w:br/>
      </w:r>
      <w:r w:rsidRPr="006C5D73">
        <w:rPr>
          <w:rFonts w:cstheme="minorHAnsi"/>
          <w:b/>
        </w:rPr>
        <w:t>cutting</w:t>
      </w:r>
      <w:r w:rsidRPr="006C5D73">
        <w:rPr>
          <w:rFonts w:cstheme="minorHAnsi"/>
        </w:rPr>
        <w:t>, removal,</w:t>
      </w:r>
      <w:r w:rsidRPr="006C5D73">
        <w:rPr>
          <w:rFonts w:cstheme="minorHAnsi"/>
          <w:b/>
        </w:rPr>
        <w:t xml:space="preserve"> </w:t>
      </w:r>
      <w:r w:rsidRPr="006C5D73">
        <w:rPr>
          <w:rFonts w:cstheme="minorHAnsi"/>
        </w:rPr>
        <w:t>karsat</w:t>
      </w:r>
      <w:r w:rsidRPr="006C5D73">
        <w:rPr>
          <w:rFonts w:cstheme="minorHAnsi"/>
          <w:color w:val="1F497D"/>
        </w:rPr>
        <w:br/>
      </w:r>
      <w:bookmarkEnd w:id="17"/>
      <w:r w:rsidRPr="006C5D73">
        <w:rPr>
          <w:rFonts w:eastAsia="Calibri" w:cstheme="minorHAnsi"/>
          <w:lang w:val="en-GB"/>
        </w:rPr>
        <w:br/>
      </w:r>
      <w:r w:rsidR="00A15D58" w:rsidRPr="006C5D73">
        <w:rPr>
          <w:rFonts w:eastAsia="Calibri" w:cstheme="minorHAnsi"/>
          <w:b/>
          <w:color w:val="222222"/>
          <w:shd w:val="clear" w:color="auto" w:fill="FFFFFF"/>
        </w:rPr>
        <w:t>D</w:t>
      </w:r>
      <w:r w:rsidRPr="006C5D73">
        <w:rPr>
          <w:rFonts w:eastAsia="Calibri" w:cstheme="minorHAnsi"/>
          <w:color w:val="222222"/>
          <w:shd w:val="clear" w:color="auto" w:fill="FFFFFF"/>
        </w:rPr>
        <w:br/>
      </w:r>
      <w:r w:rsidR="00A15D58" w:rsidRPr="006C5D73">
        <w:rPr>
          <w:rFonts w:eastAsia="Calibri" w:cstheme="minorHAnsi"/>
          <w:color w:val="222222"/>
          <w:shd w:val="clear" w:color="auto" w:fill="FFFFFF"/>
        </w:rPr>
        <w:br/>
      </w:r>
      <w:r w:rsidR="00D97F9A" w:rsidRPr="00C67B30">
        <w:rPr>
          <w:rFonts w:ascii="Times New Roman" w:hAnsi="Times New Roman" w:cs="Times New Roman"/>
          <w:b/>
          <w:sz w:val="20"/>
          <w:szCs w:val="20"/>
        </w:rPr>
        <w:t>dagger</w:t>
      </w:r>
      <w:r w:rsidR="00D97F9A">
        <w:rPr>
          <w:rFonts w:ascii="Times New Roman" w:hAnsi="Times New Roman" w:cs="Times New Roman"/>
          <w:sz w:val="20"/>
          <w:szCs w:val="20"/>
        </w:rPr>
        <w:t xml:space="preserve">, knife, </w:t>
      </w:r>
      <w:r w:rsidR="00D97F9A" w:rsidRPr="00D9594E">
        <w:rPr>
          <w:rFonts w:ascii="Times New Roman" w:hAnsi="Times New Roman" w:cs="Times New Roman"/>
          <w:sz w:val="20"/>
          <w:szCs w:val="20"/>
          <w:shd w:val="clear" w:color="auto" w:fill="FFFFFF"/>
        </w:rPr>
        <w:t>(</w:t>
      </w:r>
      <w:r w:rsidR="00D97F9A" w:rsidRPr="00D9594E">
        <w:rPr>
          <w:rStyle w:val="unicode"/>
          <w:rFonts w:ascii="Times New Roman" w:hAnsi="Times New Roman" w:cs="Times New Roman"/>
          <w:color w:val="222222"/>
          <w:sz w:val="20"/>
          <w:szCs w:val="20"/>
          <w:shd w:val="clear" w:color="auto" w:fill="FFFFFF"/>
        </w:rPr>
        <w:t>GÍR)</w:t>
      </w:r>
      <w:r w:rsidR="00D97F9A">
        <w:rPr>
          <w:rStyle w:val="FootnoteReference"/>
          <w:rFonts w:ascii="Times New Roman" w:hAnsi="Times New Roman" w:cs="Times New Roman"/>
          <w:color w:val="222222"/>
          <w:sz w:val="20"/>
          <w:szCs w:val="20"/>
          <w:shd w:val="clear" w:color="auto" w:fill="FFFFFF"/>
        </w:rPr>
        <w:footnoteReference w:id="74"/>
      </w:r>
      <w:r w:rsidR="00D97F9A">
        <w:rPr>
          <w:rStyle w:val="unicode"/>
          <w:rFonts w:ascii="Times New Roman" w:hAnsi="Times New Roman" w:cs="Times New Roman"/>
          <w:color w:val="222222"/>
          <w:sz w:val="20"/>
          <w:szCs w:val="20"/>
          <w:shd w:val="clear" w:color="auto" w:fill="FFFFFF"/>
        </w:rPr>
        <w:br/>
      </w:r>
      <w:r w:rsidRPr="00D97F9A">
        <w:rPr>
          <w:rFonts w:cstheme="minorHAnsi"/>
          <w:b/>
        </w:rPr>
        <w:lastRenderedPageBreak/>
        <w:t>dagger</w:t>
      </w:r>
      <w:r w:rsidRPr="006C5D73">
        <w:rPr>
          <w:rFonts w:cstheme="minorHAnsi"/>
        </w:rPr>
        <w:t>, to prepare a dagger against someone, to raise a dagger, GÍR-an taks-</w:t>
      </w:r>
      <w:r w:rsidRPr="006C5D73">
        <w:rPr>
          <w:rFonts w:cstheme="minorHAnsi"/>
        </w:rPr>
        <w:br/>
      </w:r>
      <w:r w:rsidRPr="00D97F9A">
        <w:rPr>
          <w:rFonts w:cstheme="minorHAnsi"/>
          <w:b/>
        </w:rPr>
        <w:t>dagger</w:t>
      </w:r>
      <w:r w:rsidRPr="006C5D73">
        <w:rPr>
          <w:rFonts w:cstheme="minorHAnsi"/>
        </w:rPr>
        <w:t>, to raise a dagger, to prepare a dagger against someone, GÍR-an taks-</w:t>
      </w:r>
      <w:r w:rsidRPr="006C5D73">
        <w:rPr>
          <w:rFonts w:cstheme="minorHAnsi"/>
        </w:rPr>
        <w:br/>
        <w:t xml:space="preserve">dam, enclosure, </w:t>
      </w:r>
      <w:r w:rsidRPr="006C5D73">
        <w:rPr>
          <w:rFonts w:cstheme="minorHAnsi"/>
          <w:color w:val="1F497D"/>
        </w:rPr>
        <w:t>istapesr/istapesn</w:t>
      </w:r>
      <w:r w:rsidRPr="006C5D73">
        <w:rPr>
          <w:rFonts w:cstheme="minorHAnsi"/>
        </w:rPr>
        <w:t>,</w:t>
      </w:r>
      <w:r w:rsidRPr="006C5D73">
        <w:rPr>
          <w:rFonts w:cstheme="minorHAnsi"/>
        </w:rPr>
        <w:br/>
      </w:r>
      <w:r w:rsidRPr="006C5D73">
        <w:rPr>
          <w:rFonts w:cstheme="minorHAnsi"/>
        </w:rPr>
        <w:lastRenderedPageBreak/>
        <w:t>damage (n), harga-</w:t>
      </w:r>
      <w:r w:rsidRPr="006C5D73">
        <w:rPr>
          <w:rFonts w:cstheme="minorHAnsi"/>
        </w:rPr>
        <w:br/>
        <w:t xml:space="preserve">damage, loss, fault?, </w:t>
      </w:r>
      <w:r w:rsidRPr="006C5D73">
        <w:rPr>
          <w:rFonts w:cstheme="minorHAnsi"/>
          <w:color w:val="1F497D"/>
        </w:rPr>
        <w:t xml:space="preserve">nakus </w:t>
      </w:r>
      <w:r w:rsidRPr="006C5D73">
        <w:rPr>
          <w:rFonts w:cstheme="minorHAnsi"/>
        </w:rPr>
        <w:t>(Lat. noxa, damage, Lat. noxiam sarcire, to repair the damage)</w:t>
      </w:r>
      <w:r w:rsidRPr="006C5D73">
        <w:rPr>
          <w:rFonts w:cstheme="minorHAnsi"/>
        </w:rPr>
        <w:br/>
        <w:t>damage, measure, punishment, dammesha-</w:t>
      </w:r>
      <w:r w:rsidRPr="006C5D73">
        <w:rPr>
          <w:rFonts w:cstheme="minorHAnsi"/>
        </w:rPr>
        <w:br/>
        <w:t xml:space="preserve">damage, to, </w:t>
      </w:r>
      <w:r w:rsidRPr="006C5D73">
        <w:rPr>
          <w:rFonts w:cstheme="minorHAnsi"/>
          <w:color w:val="002060"/>
        </w:rPr>
        <w:t xml:space="preserve">ualk, </w:t>
      </w:r>
      <w:r w:rsidRPr="006C5D73">
        <w:rPr>
          <w:rFonts w:cstheme="minorHAnsi"/>
          <w:color w:val="1F497D"/>
        </w:rPr>
        <w:t>damme/ishae, dame/ishae</w:t>
      </w:r>
      <w:r w:rsidRPr="006C5D73">
        <w:rPr>
          <w:rFonts w:cstheme="minorHAnsi"/>
          <w:color w:val="1F497D"/>
        </w:rPr>
        <w:br/>
      </w:r>
      <w:r w:rsidRPr="006C5D73">
        <w:rPr>
          <w:rFonts w:cstheme="minorHAnsi"/>
        </w:rPr>
        <w:t>damage, to injure, to hurt, hūni(n)k-</w:t>
      </w:r>
      <w:r w:rsidRPr="006C5D73">
        <w:rPr>
          <w:rFonts w:cstheme="minorHAnsi"/>
          <w:color w:val="1F497D"/>
        </w:rPr>
        <w:br/>
      </w:r>
      <w:r w:rsidRPr="006C5D73">
        <w:rPr>
          <w:rFonts w:cstheme="minorHAnsi"/>
        </w:rPr>
        <w:t>damage, to strike, to punish, dammeshāi-</w:t>
      </w:r>
      <w:r w:rsidRPr="006C5D73">
        <w:rPr>
          <w:rFonts w:cstheme="minorHAnsi"/>
          <w:color w:val="1F497D"/>
        </w:rPr>
        <w:br/>
      </w:r>
      <w:r w:rsidRPr="006C5D73">
        <w:rPr>
          <w:rFonts w:cstheme="minorHAnsi"/>
          <w:color w:val="222222"/>
          <w:shd w:val="clear" w:color="auto" w:fill="FFFFFF"/>
        </w:rPr>
        <w:t xml:space="preserve">damage, to try to damage, to search in evil, </w:t>
      </w:r>
      <w:r w:rsidRPr="006C5D73">
        <w:rPr>
          <w:rFonts w:cstheme="minorHAnsi"/>
        </w:rPr>
        <w:t>idālawanni sanh-</w:t>
      </w:r>
      <w:r w:rsidRPr="006C5D73">
        <w:rPr>
          <w:rFonts w:cstheme="minorHAnsi"/>
          <w:color w:val="002060"/>
        </w:rPr>
        <w:br/>
      </w:r>
      <w:r w:rsidRPr="006C5D73">
        <w:rPr>
          <w:rFonts w:cstheme="minorHAnsi"/>
        </w:rPr>
        <w:t xml:space="preserve">damaging, act of violence, punishment, </w:t>
      </w:r>
      <w:r w:rsidRPr="006C5D73">
        <w:rPr>
          <w:rFonts w:cstheme="minorHAnsi"/>
          <w:color w:val="1F497D"/>
        </w:rPr>
        <w:t>tameisha/dameisha</w:t>
      </w:r>
      <w:r w:rsidRPr="006C5D73">
        <w:rPr>
          <w:rFonts w:cstheme="minorHAnsi"/>
          <w:color w:val="1F497D"/>
        </w:rPr>
        <w:br/>
      </w:r>
      <w:r w:rsidRPr="006C5D73">
        <w:rPr>
          <w:rFonts w:cstheme="minorHAnsi"/>
        </w:rPr>
        <w:t>damn, to damn, #hurta</w:t>
      </w:r>
      <w:r w:rsidRPr="006C5D73">
        <w:rPr>
          <w:rFonts w:cstheme="minorHAnsi"/>
          <w:color w:val="1F497D"/>
        </w:rPr>
        <w:br/>
      </w:r>
      <w:r w:rsidRPr="00D85404">
        <w:rPr>
          <w:rFonts w:cstheme="minorHAnsi"/>
          <w:b/>
        </w:rPr>
        <w:t>dance</w:t>
      </w:r>
      <w:r w:rsidRPr="00D85404">
        <w:rPr>
          <w:rFonts w:cstheme="minorHAnsi"/>
        </w:rPr>
        <w:t>, to, tar(k)u, tarku</w:t>
      </w:r>
      <w:r w:rsidR="00D85404">
        <w:rPr>
          <w:rStyle w:val="FootnoteReference"/>
          <w:rFonts w:cstheme="minorHAnsi"/>
        </w:rPr>
        <w:footnoteReference w:id="75"/>
      </w:r>
      <w:r w:rsidRPr="00D85404">
        <w:rPr>
          <w:rFonts w:cstheme="minorHAnsi"/>
        </w:rPr>
        <w:t xml:space="preserve">  (Lat. Torquere, to turn, TochB. Tark, to twist around, Skt. Tark, to turn)</w:t>
      </w:r>
      <w:r w:rsidRPr="00D85404">
        <w:rPr>
          <w:rFonts w:cstheme="minorHAnsi"/>
        </w:rPr>
        <w:br/>
      </w:r>
      <w:r w:rsidRPr="00D85404">
        <w:rPr>
          <w:rFonts w:cstheme="minorHAnsi"/>
          <w:b/>
        </w:rPr>
        <w:t>dancer</w:t>
      </w:r>
      <w:r w:rsidRPr="00D85404">
        <w:rPr>
          <w:rFonts w:cstheme="minorHAnsi"/>
        </w:rPr>
        <w:t>, tarueskla</w:t>
      </w:r>
      <w:r w:rsidRPr="00D85404">
        <w:rPr>
          <w:rFonts w:cstheme="minorHAnsi"/>
        </w:rPr>
        <w:br/>
      </w:r>
      <w:r w:rsidRPr="006C5D73">
        <w:rPr>
          <w:rFonts w:cstheme="minorHAnsi"/>
        </w:rPr>
        <w:t xml:space="preserve">danger, </w:t>
      </w:r>
      <w:r w:rsidRPr="006C5D73">
        <w:rPr>
          <w:rFonts w:cstheme="minorHAnsi"/>
          <w:color w:val="1F497D"/>
        </w:rPr>
        <w:t>papa</w:t>
      </w:r>
      <w:r w:rsidRPr="006C5D73">
        <w:rPr>
          <w:rFonts w:cstheme="minorHAnsi"/>
          <w:b/>
          <w:color w:val="222222"/>
          <w:shd w:val="clear" w:color="auto" w:fill="FFFFFF"/>
        </w:rPr>
        <w:br/>
      </w:r>
      <w:r w:rsidRPr="006C5D73">
        <w:rPr>
          <w:rFonts w:cstheme="minorHAnsi"/>
        </w:rPr>
        <w:t>dare, to risk, handalliya-</w:t>
      </w:r>
      <w:r w:rsidRPr="006C5D73">
        <w:rPr>
          <w:rFonts w:cstheme="minorHAnsi"/>
        </w:rPr>
        <w:br/>
      </w:r>
      <w:r w:rsidRPr="006C5D73">
        <w:rPr>
          <w:rFonts w:cstheme="minorHAnsi"/>
          <w:b/>
        </w:rPr>
        <w:t>dark</w:t>
      </w:r>
      <w:r w:rsidRPr="006C5D73">
        <w:rPr>
          <w:rFonts w:cstheme="minorHAnsi"/>
        </w:rPr>
        <w:t>, hanzanas, dankuis, #dankui, nanakussiyant-</w:t>
      </w:r>
      <w:r w:rsidRPr="006C5D73">
        <w:rPr>
          <w:rFonts w:cstheme="minorHAnsi"/>
        </w:rPr>
        <w:br/>
      </w:r>
      <w:r w:rsidRPr="006C5D73">
        <w:rPr>
          <w:rFonts w:cstheme="minorHAnsi"/>
          <w:b/>
        </w:rPr>
        <w:t>dark</w:t>
      </w:r>
      <w:r w:rsidRPr="006C5D73">
        <w:rPr>
          <w:rFonts w:cstheme="minorHAnsi"/>
        </w:rPr>
        <w:t>, black, dnkui, dnkuai, dankui-,</w:t>
      </w:r>
      <w:r w:rsidR="00BD128C">
        <w:rPr>
          <w:rStyle w:val="FootnoteReference"/>
          <w:rFonts w:cstheme="minorHAnsi"/>
        </w:rPr>
        <w:footnoteReference w:id="76"/>
      </w:r>
      <w:r w:rsidRPr="006C5D73">
        <w:rPr>
          <w:rFonts w:cstheme="minorHAnsi"/>
        </w:rPr>
        <w:t xml:space="preserve"> (GE</w:t>
      </w:r>
      <w:r w:rsidRPr="006C5D73">
        <w:rPr>
          <w:rFonts w:cstheme="minorHAnsi"/>
          <w:vertAlign w:val="subscript"/>
        </w:rPr>
        <w:t>6</w:t>
      </w:r>
      <w:r w:rsidRPr="006C5D73">
        <w:rPr>
          <w:rFonts w:cstheme="minorHAnsi"/>
        </w:rPr>
        <w:t xml:space="preserve">),  (ON, dokkr (adj.), gloomy, dark of colour, OSax. Dunkar, </w:t>
      </w:r>
      <w:r w:rsidRPr="006C5D73">
        <w:rPr>
          <w:rFonts w:cstheme="minorHAnsi"/>
        </w:rPr>
        <w:lastRenderedPageBreak/>
        <w:t>OHG. tunkal, OFr. Diun(er), dark)</w:t>
      </w:r>
      <w:r w:rsidRPr="006C5D73">
        <w:rPr>
          <w:rFonts w:cstheme="minorHAnsi"/>
          <w:b/>
          <w:shd w:val="clear" w:color="auto" w:fill="F8F9FA"/>
        </w:rPr>
        <w:br/>
      </w:r>
      <w:r w:rsidRPr="006C5D73">
        <w:rPr>
          <w:rFonts w:cstheme="minorHAnsi"/>
          <w:b/>
        </w:rPr>
        <w:t>dark</w:t>
      </w:r>
      <w:r w:rsidRPr="006C5D73">
        <w:rPr>
          <w:rFonts w:cstheme="minorHAnsi"/>
        </w:rPr>
        <w:t xml:space="preserve">, </w:t>
      </w:r>
      <w:r w:rsidRPr="006C5D73">
        <w:rPr>
          <w:rFonts w:cstheme="minorHAnsi"/>
          <w:b/>
        </w:rPr>
        <w:t>to become dark</w:t>
      </w:r>
      <w:r w:rsidRPr="006C5D73">
        <w:rPr>
          <w:rFonts w:cstheme="minorHAnsi"/>
        </w:rPr>
        <w:t>, obscure, gloomy, nana(n) kussiie/a, nana(n)gus(ie/a)</w:t>
      </w:r>
      <w:r w:rsidRPr="006C5D73">
        <w:rPr>
          <w:rFonts w:cstheme="minorHAnsi"/>
        </w:rPr>
        <w:br/>
      </w:r>
      <w:r w:rsidRPr="006C5D73">
        <w:rPr>
          <w:rFonts w:cstheme="minorHAnsi"/>
          <w:b/>
        </w:rPr>
        <w:t>dark</w:t>
      </w:r>
      <w:r w:rsidRPr="006C5D73">
        <w:rPr>
          <w:rFonts w:cstheme="minorHAnsi"/>
        </w:rPr>
        <w:t>, to get dark, #neku, dankues-, (GE</w:t>
      </w:r>
      <w:r w:rsidRPr="006C5D73">
        <w:rPr>
          <w:rFonts w:cstheme="minorHAnsi"/>
          <w:vertAlign w:val="subscript"/>
        </w:rPr>
        <w:t>6</w:t>
      </w:r>
      <w:r w:rsidRPr="006C5D73">
        <w:rPr>
          <w:rFonts w:cstheme="minorHAnsi"/>
        </w:rPr>
        <w:t>-es-).</w:t>
      </w:r>
      <w:r w:rsidRPr="006C5D73">
        <w:rPr>
          <w:rFonts w:cstheme="minorHAnsi"/>
        </w:rPr>
        <w:br/>
      </w:r>
      <w:r w:rsidRPr="006C5D73">
        <w:rPr>
          <w:rFonts w:cstheme="minorHAnsi"/>
          <w:b/>
        </w:rPr>
        <w:t>darkness</w:t>
      </w:r>
      <w:r w:rsidRPr="006C5D73">
        <w:rPr>
          <w:rFonts w:cstheme="minorHAnsi"/>
        </w:rPr>
        <w:t>, dnkudr</w:t>
      </w:r>
      <w:r w:rsidRPr="006C5D73">
        <w:rPr>
          <w:rFonts w:cstheme="minorHAnsi"/>
        </w:rPr>
        <w:br/>
      </w:r>
      <w:r w:rsidRPr="006C5D73">
        <w:rPr>
          <w:rFonts w:cstheme="minorHAnsi"/>
          <w:b/>
        </w:rPr>
        <w:t>darkness</w:t>
      </w:r>
      <w:r w:rsidRPr="006C5D73">
        <w:rPr>
          <w:rFonts w:cstheme="minorHAnsi"/>
        </w:rPr>
        <w:t>,</w:t>
      </w:r>
      <w:r w:rsidRPr="006C5D73">
        <w:rPr>
          <w:rFonts w:cstheme="minorHAnsi"/>
          <w:b/>
        </w:rPr>
        <w:t xml:space="preserve"> </w:t>
      </w:r>
      <w:r w:rsidRPr="006C5D73">
        <w:rPr>
          <w:rFonts w:cstheme="minorHAnsi"/>
        </w:rPr>
        <w:t>dakui (Luvian),</w:t>
      </w:r>
      <w:r w:rsidRPr="006C5D73">
        <w:rPr>
          <w:rFonts w:cstheme="minorHAnsi"/>
        </w:rPr>
        <w:br/>
      </w:r>
      <w:r w:rsidRPr="00D420C8">
        <w:rPr>
          <w:rFonts w:cstheme="minorHAnsi"/>
          <w:b/>
        </w:rPr>
        <w:t>daughter</w:t>
      </w:r>
      <w:r w:rsidRPr="00D420C8">
        <w:rPr>
          <w:rFonts w:cstheme="minorHAnsi"/>
        </w:rPr>
        <w:t>? functionary (female), dutrita/i,</w:t>
      </w:r>
      <w:r w:rsidR="00D420C8">
        <w:rPr>
          <w:rStyle w:val="FootnoteReference"/>
          <w:rFonts w:cstheme="minorHAnsi"/>
        </w:rPr>
        <w:footnoteReference w:id="77"/>
      </w:r>
      <w:r w:rsidRPr="00D420C8">
        <w:rPr>
          <w:rFonts w:cstheme="minorHAnsi"/>
        </w:rPr>
        <w:t xml:space="preserve"> (</w:t>
      </w:r>
      <w:r w:rsidRPr="00D420C8">
        <w:rPr>
          <w:rFonts w:eastAsia="Calibri" w:cstheme="minorHAnsi"/>
          <w:lang w:val="en-GB"/>
        </w:rPr>
        <w:t xml:space="preserve">Skt. duhitar, Gr. thugater, Gr. (Myc.) tukate, TochB. tkacer, </w:t>
      </w:r>
      <w:r w:rsidRPr="00D420C8">
        <w:rPr>
          <w:rFonts w:eastAsia="Calibri" w:cstheme="minorHAnsi"/>
          <w:lang w:val="en-GB"/>
        </w:rPr>
        <w:lastRenderedPageBreak/>
        <w:t>TochA. ckacar, Arm. Dowstr)</w:t>
      </w:r>
      <w:r w:rsidRPr="00D420C8">
        <w:rPr>
          <w:rFonts w:eastAsia="Calibri" w:cstheme="minorHAnsi"/>
          <w:lang w:val="en-GB"/>
        </w:rPr>
        <w:br/>
      </w:r>
      <w:r w:rsidRPr="00D420C8">
        <w:rPr>
          <w:rFonts w:eastAsia="Calibri" w:cstheme="minorHAnsi"/>
          <w:b/>
          <w:lang w:val="en-GB"/>
        </w:rPr>
        <w:t>daughter</w:t>
      </w:r>
      <w:r w:rsidRPr="00D420C8">
        <w:rPr>
          <w:rFonts w:eastAsia="Calibri" w:cstheme="minorHAnsi"/>
          <w:lang w:val="en-GB"/>
        </w:rPr>
        <w:t xml:space="preserve">, </w:t>
      </w:r>
      <w:r w:rsidRPr="00D420C8">
        <w:rPr>
          <w:rFonts w:cstheme="minorHAnsi"/>
        </w:rPr>
        <w:t xml:space="preserve">tuwatra/I </w:t>
      </w:r>
      <w:r w:rsidRPr="00D420C8">
        <w:rPr>
          <w:rFonts w:eastAsia="Calibri" w:cstheme="minorHAnsi"/>
          <w:lang w:val="en-GB"/>
        </w:rPr>
        <w:t xml:space="preserve"> (Luvian),</w:t>
      </w:r>
      <w:r w:rsidRPr="00D420C8">
        <w:rPr>
          <w:rFonts w:cstheme="minorHAnsi"/>
        </w:rPr>
        <w:br/>
      </w:r>
      <w:r w:rsidRPr="00D420C8">
        <w:rPr>
          <w:rFonts w:cstheme="minorHAnsi"/>
          <w:b/>
        </w:rPr>
        <w:t>daughter</w:t>
      </w:r>
      <w:r w:rsidRPr="00D420C8">
        <w:rPr>
          <w:rFonts w:cstheme="minorHAnsi"/>
        </w:rPr>
        <w:t>,  kbatra (Lycian),</w:t>
      </w:r>
      <w:r w:rsidRPr="00D420C8">
        <w:rPr>
          <w:rFonts w:cstheme="minorHAnsi"/>
        </w:rPr>
        <w:br/>
      </w:r>
      <w:r w:rsidRPr="00D420C8">
        <w:rPr>
          <w:rFonts w:cstheme="minorHAnsi"/>
          <w:b/>
        </w:rPr>
        <w:t>daughter-in-law</w:t>
      </w:r>
      <w:r w:rsidRPr="00D420C8">
        <w:rPr>
          <w:rFonts w:cstheme="minorHAnsi"/>
        </w:rPr>
        <w:t xml:space="preserve">, </w:t>
      </w:r>
      <w:r w:rsidRPr="00D420C8">
        <w:rPr>
          <w:rFonts w:cstheme="minorHAnsi"/>
          <w:highlight w:val="white"/>
        </w:rPr>
        <w:t>korornili</w:t>
      </w:r>
      <w:r w:rsidR="00164D10">
        <w:rPr>
          <w:rStyle w:val="FootnoteReference"/>
          <w:rFonts w:cstheme="minorHAnsi"/>
          <w:highlight w:val="white"/>
        </w:rPr>
        <w:footnoteReference w:id="78"/>
      </w:r>
      <w:r w:rsidRPr="00D420C8">
        <w:rPr>
          <w:rFonts w:cstheme="minorHAnsi"/>
        </w:rPr>
        <w:br/>
      </w:r>
      <w:r w:rsidRPr="006C5D73">
        <w:rPr>
          <w:rFonts w:cstheme="minorHAnsi"/>
          <w:b/>
        </w:rPr>
        <w:t>dawn</w:t>
      </w:r>
      <w:r w:rsidRPr="006C5D73">
        <w:rPr>
          <w:rFonts w:cstheme="minorHAnsi"/>
        </w:rPr>
        <w:t>, next morning, tomorrow, lukat</w:t>
      </w:r>
      <w:r w:rsidR="006A3D9D">
        <w:rPr>
          <w:rStyle w:val="FootnoteReference"/>
          <w:rFonts w:cstheme="minorHAnsi"/>
        </w:rPr>
        <w:footnoteReference w:id="79"/>
      </w:r>
      <w:r w:rsidRPr="006C5D73">
        <w:rPr>
          <w:rFonts w:cstheme="minorHAnsi"/>
        </w:rPr>
        <w:br/>
      </w:r>
      <w:r w:rsidRPr="00431135">
        <w:rPr>
          <w:rFonts w:cstheme="minorHAnsi"/>
          <w:b/>
        </w:rPr>
        <w:t>dawn</w:t>
      </w:r>
      <w:r w:rsidRPr="006C5D73">
        <w:rPr>
          <w:rFonts w:cstheme="minorHAnsi"/>
        </w:rPr>
        <w:t>, at dawn, next morning, lukta</w:t>
      </w:r>
      <w:r w:rsidRPr="006C5D73">
        <w:rPr>
          <w:rFonts w:cstheme="minorHAnsi"/>
        </w:rPr>
        <w:br/>
      </w:r>
      <w:r w:rsidRPr="00431135">
        <w:rPr>
          <w:rFonts w:cstheme="minorHAnsi"/>
          <w:b/>
        </w:rPr>
        <w:t>dawn</w:t>
      </w:r>
      <w:r w:rsidRPr="006C5D73">
        <w:rPr>
          <w:rFonts w:cstheme="minorHAnsi"/>
        </w:rPr>
        <w:t>, at dawn, tomorrow, tomorrow morning, adv., lukkatta, lukkatti</w:t>
      </w:r>
      <w:r w:rsidRPr="006C5D73">
        <w:rPr>
          <w:rFonts w:cstheme="minorHAnsi"/>
          <w:b/>
          <w:shd w:val="clear" w:color="auto" w:fill="F8F9FA"/>
        </w:rPr>
        <w:br/>
      </w:r>
      <w:r w:rsidRPr="006C5D73">
        <w:rPr>
          <w:rFonts w:cstheme="minorHAnsi"/>
          <w:b/>
        </w:rPr>
        <w:t>dawn</w:t>
      </w:r>
      <w:r w:rsidRPr="006C5D73">
        <w:rPr>
          <w:rFonts w:cstheme="minorHAnsi"/>
        </w:rPr>
        <w:t>, to,</w:t>
      </w:r>
      <w:r w:rsidRPr="006C5D73">
        <w:rPr>
          <w:rFonts w:cstheme="minorHAnsi"/>
          <w:b/>
          <w:shd w:val="clear" w:color="auto" w:fill="F8F9FA"/>
        </w:rPr>
        <w:t xml:space="preserve"> </w:t>
      </w:r>
      <w:r w:rsidRPr="006C5D73">
        <w:rPr>
          <w:rFonts w:cstheme="minorHAnsi"/>
        </w:rPr>
        <w:t>har(ua)nae, hru(wa)nae</w:t>
      </w:r>
      <w:r w:rsidRPr="006C5D73">
        <w:rPr>
          <w:rFonts w:cstheme="minorHAnsi"/>
        </w:rPr>
        <w:br/>
        <w:t>dazzle, to blind, dasuwah-</w:t>
      </w:r>
      <w:r w:rsidRPr="006C5D73">
        <w:rPr>
          <w:rFonts w:cstheme="minorHAnsi"/>
          <w:b/>
        </w:rPr>
        <w:br/>
      </w:r>
      <w:r w:rsidRPr="006C5D73">
        <w:rPr>
          <w:rFonts w:cstheme="minorHAnsi"/>
          <w:b/>
        </w:rPr>
        <w:lastRenderedPageBreak/>
        <w:t>day</w:t>
      </w:r>
      <w:r w:rsidR="00BA255F">
        <w:rPr>
          <w:rFonts w:cstheme="minorHAnsi"/>
        </w:rPr>
        <w:t xml:space="preserve">, sīwaz, siwatt-, </w:t>
      </w:r>
      <w:r w:rsidRPr="006C5D73">
        <w:rPr>
          <w:rFonts w:cstheme="minorHAnsi"/>
        </w:rPr>
        <w:t>siuat</w:t>
      </w:r>
      <w:r w:rsidR="00BA255F">
        <w:rPr>
          <w:rStyle w:val="FootnoteReference"/>
          <w:rFonts w:cstheme="minorHAnsi"/>
        </w:rPr>
        <w:footnoteReference w:id="80"/>
      </w:r>
      <w:r w:rsidRPr="006C5D73">
        <w:rPr>
          <w:rFonts w:cstheme="minorHAnsi"/>
        </w:rPr>
        <w:t xml:space="preserve"> (Skt. dyut, shine) (UD.KAM)-att, (Akkadian, ūmu),</w:t>
      </w:r>
      <w:r w:rsidRPr="006C5D73">
        <w:rPr>
          <w:rFonts w:cstheme="minorHAnsi"/>
          <w:b/>
        </w:rPr>
        <w:br/>
      </w:r>
      <w:r w:rsidRPr="00BA255F">
        <w:rPr>
          <w:rFonts w:cstheme="minorHAnsi"/>
          <w:b/>
        </w:rPr>
        <w:t>day</w:t>
      </w:r>
      <w:r w:rsidRPr="006C5D73">
        <w:rPr>
          <w:rFonts w:cstheme="minorHAnsi"/>
        </w:rPr>
        <w:t>, daylight, #šiwat</w:t>
      </w:r>
      <w:r w:rsidRPr="006C5D73">
        <w:rPr>
          <w:rFonts w:cstheme="minorHAnsi"/>
        </w:rPr>
        <w:br/>
      </w:r>
      <w:r w:rsidRPr="00BA255F">
        <w:rPr>
          <w:rStyle w:val="unicode"/>
          <w:rFonts w:cstheme="minorHAnsi"/>
          <w:b/>
          <w:color w:val="222222"/>
          <w:shd w:val="clear" w:color="auto" w:fill="FFFFFF"/>
        </w:rPr>
        <w:t>day</w:t>
      </w:r>
      <w:r w:rsidRPr="006C5D73">
        <w:rPr>
          <w:rStyle w:val="unicode"/>
          <w:rFonts w:cstheme="minorHAnsi"/>
          <w:color w:val="222222"/>
          <w:shd w:val="clear" w:color="auto" w:fill="FFFFFF"/>
        </w:rPr>
        <w:t xml:space="preserve">, “the day stays at its middle,” it,  </w:t>
      </w:r>
      <w:r w:rsidRPr="006C5D73">
        <w:rPr>
          <w:rFonts w:cstheme="minorHAnsi"/>
        </w:rPr>
        <w:t xml:space="preserve">UD-az taksan tiyazi </w:t>
      </w:r>
      <w:r w:rsidRPr="006C5D73">
        <w:rPr>
          <w:rFonts w:cstheme="minorHAnsi"/>
          <w:b/>
        </w:rPr>
        <w:t xml:space="preserve"> </w:t>
      </w:r>
      <w:r w:rsidRPr="006C5D73">
        <w:rPr>
          <w:rFonts w:cstheme="minorHAnsi"/>
          <w:b/>
        </w:rPr>
        <w:br/>
        <w:t>daybreak</w:t>
      </w:r>
      <w:r w:rsidRPr="006C5D73">
        <w:rPr>
          <w:rFonts w:cstheme="minorHAnsi"/>
        </w:rPr>
        <w:t>, kreuriur</w:t>
      </w:r>
      <w:r w:rsidR="00A17EE7">
        <w:rPr>
          <w:rStyle w:val="FootnoteReference"/>
          <w:rFonts w:cstheme="minorHAnsi"/>
        </w:rPr>
        <w:footnoteReference w:id="81"/>
      </w:r>
      <w:r w:rsidRPr="006C5D73">
        <w:rPr>
          <w:rFonts w:cstheme="minorHAnsi"/>
        </w:rPr>
        <w:br/>
        <w:t>dead, of, akta (Lydian)</w:t>
      </w:r>
      <w:r w:rsidRPr="006C5D73">
        <w:rPr>
          <w:rFonts w:cstheme="minorHAnsi"/>
        </w:rPr>
        <w:br/>
        <w:t>dead, akkant- (part. of ak-)</w:t>
      </w:r>
      <w:r w:rsidRPr="006C5D73">
        <w:rPr>
          <w:rFonts w:cstheme="minorHAnsi"/>
        </w:rPr>
        <w:br/>
        <w:t>deal with, to worry, = to go behind, to go to someone’s side, appan t</w:t>
      </w:r>
      <w:r w:rsidRPr="006C5D73">
        <w:rPr>
          <w:rFonts w:cstheme="minorHAnsi"/>
          <w:shd w:val="clear" w:color="auto" w:fill="FFFFFF"/>
        </w:rPr>
        <w:t>  </w:t>
      </w:r>
      <w:r w:rsidRPr="006C5D73">
        <w:rPr>
          <w:rFonts w:cstheme="minorHAnsi"/>
        </w:rPr>
        <w:br/>
      </w:r>
      <w:r w:rsidRPr="00336499">
        <w:rPr>
          <w:rFonts w:cstheme="minorHAnsi"/>
          <w:b/>
        </w:rPr>
        <w:t>dear</w:t>
      </w:r>
      <w:r w:rsidRPr="006C5D73">
        <w:rPr>
          <w:rFonts w:cstheme="minorHAnsi"/>
        </w:rPr>
        <w:t>, loved, friend, assiyant-</w:t>
      </w:r>
      <w:r w:rsidR="00336499">
        <w:rPr>
          <w:rStyle w:val="FootnoteReference"/>
          <w:rFonts w:cstheme="minorHAnsi"/>
        </w:rPr>
        <w:footnoteReference w:id="82"/>
      </w:r>
      <w:r w:rsidRPr="006C5D73">
        <w:rPr>
          <w:rFonts w:cstheme="minorHAnsi"/>
        </w:rPr>
        <w:br/>
      </w:r>
      <w:r w:rsidRPr="006C5D73">
        <w:rPr>
          <w:rFonts w:cstheme="minorHAnsi"/>
          <w:b/>
        </w:rPr>
        <w:t>dear</w:t>
      </w:r>
      <w:r w:rsidRPr="006C5D73">
        <w:rPr>
          <w:rFonts w:cstheme="minorHAnsi"/>
        </w:rPr>
        <w:t>, to be dear, wassa-</w:t>
      </w:r>
      <w:r w:rsidRPr="006C5D73">
        <w:rPr>
          <w:rFonts w:cstheme="minorHAnsi"/>
        </w:rPr>
        <w:br/>
        <w:t>death, kadr/kan</w:t>
      </w:r>
      <w:r w:rsidRPr="006C5D73">
        <w:rPr>
          <w:rFonts w:cstheme="minorHAnsi"/>
        </w:rPr>
        <w:br/>
        <w:t>death, doom, disease, plague, henkan</w:t>
      </w:r>
      <w:r w:rsidRPr="006C5D73">
        <w:rPr>
          <w:rFonts w:cstheme="minorHAnsi"/>
        </w:rPr>
        <w:br/>
        <w:t>death, plague, epidemic, destiny, henkan- (UG</w:t>
      </w:r>
      <w:r w:rsidRPr="006C5D73">
        <w:rPr>
          <w:rFonts w:cstheme="minorHAnsi"/>
          <w:vertAlign w:val="subscript"/>
        </w:rPr>
        <w:t>6</w:t>
      </w:r>
      <w:r w:rsidRPr="006C5D73">
        <w:rPr>
          <w:rFonts w:cstheme="minorHAnsi"/>
        </w:rPr>
        <w:t>-kan)</w:t>
      </w:r>
      <w:r w:rsidRPr="006C5D73">
        <w:rPr>
          <w:rFonts w:cstheme="minorHAnsi"/>
        </w:rPr>
        <w:br/>
        <w:t>death, ruin, aggātar</w:t>
      </w:r>
      <w:r w:rsidRPr="006C5D73">
        <w:rPr>
          <w:rFonts w:cstheme="minorHAnsi"/>
          <w:color w:val="1F497D"/>
        </w:rPr>
        <w:br/>
      </w:r>
      <w:r w:rsidRPr="006C5D73">
        <w:rPr>
          <w:rFonts w:cstheme="minorHAnsi"/>
        </w:rPr>
        <w:lastRenderedPageBreak/>
        <w:t>death, to condemn to death, hingani h.</w:t>
      </w:r>
      <w:r w:rsidRPr="006C5D73">
        <w:rPr>
          <w:rFonts w:cstheme="minorHAnsi"/>
        </w:rPr>
        <w:br/>
        <w:t>death, to put to death?, huek-</w:t>
      </w:r>
      <w:r w:rsidRPr="006C5D73">
        <w:rPr>
          <w:rFonts w:cstheme="minorHAnsi"/>
        </w:rPr>
        <w:br/>
        <w:t xml:space="preserve">death, </w:t>
      </w:r>
      <w:r w:rsidRPr="006C5D73">
        <w:rPr>
          <w:rFonts w:cstheme="minorHAnsi"/>
          <w:b/>
        </w:rPr>
        <w:t>to put to death</w:t>
      </w:r>
      <w:r w:rsidRPr="006C5D73">
        <w:rPr>
          <w:rFonts w:cstheme="minorHAnsi"/>
        </w:rPr>
        <w:t>, cut off, hattāi-</w:t>
      </w:r>
      <w:r w:rsidRPr="006C5D73">
        <w:rPr>
          <w:rFonts w:cstheme="minorHAnsi"/>
        </w:rPr>
        <w:br/>
        <w:t>decide in favor of someone, dā-za</w:t>
      </w:r>
      <w:r w:rsidRPr="006C5D73">
        <w:rPr>
          <w:rFonts w:cstheme="minorHAnsi"/>
        </w:rPr>
        <w:br/>
      </w:r>
      <w:r w:rsidRPr="006C5D73">
        <w:rPr>
          <w:rFonts w:cstheme="minorHAnsi"/>
          <w:b/>
        </w:rPr>
        <w:t>decit</w:t>
      </w:r>
      <w:r w:rsidRPr="006C5D73">
        <w:rPr>
          <w:rFonts w:cstheme="minorHAnsi"/>
        </w:rPr>
        <w:t>, trap, apla, entrap, aplae</w:t>
      </w:r>
      <w:r w:rsidRPr="006C5D73">
        <w:rPr>
          <w:rFonts w:cstheme="minorHAnsi"/>
          <w:color w:val="1F497D"/>
        </w:rPr>
        <w:br/>
      </w:r>
      <w:r w:rsidRPr="006C5D73">
        <w:rPr>
          <w:rFonts w:cstheme="minorHAnsi"/>
          <w:b/>
        </w:rPr>
        <w:t>deceiptful</w:t>
      </w:r>
      <w:r w:rsidRPr="006C5D73">
        <w:rPr>
          <w:rFonts w:cstheme="minorHAnsi"/>
        </w:rPr>
        <w:t>,</w:t>
      </w:r>
      <w:r w:rsidRPr="006C5D73">
        <w:rPr>
          <w:rFonts w:cstheme="minorHAnsi"/>
          <w:b/>
        </w:rPr>
        <w:t xml:space="preserve"> </w:t>
      </w:r>
      <w:r w:rsidRPr="006C5D73">
        <w:rPr>
          <w:rFonts w:cstheme="minorHAnsi"/>
        </w:rPr>
        <w:t>dishonest, unholy, mrsant</w:t>
      </w:r>
      <w:r w:rsidR="001224DF">
        <w:rPr>
          <w:rStyle w:val="FootnoteReference"/>
          <w:rFonts w:cstheme="minorHAnsi"/>
        </w:rPr>
        <w:footnoteReference w:id="83"/>
      </w:r>
      <w:r w:rsidRPr="006C5D73">
        <w:rPr>
          <w:rFonts w:cstheme="minorHAnsi"/>
        </w:rPr>
        <w:br/>
      </w:r>
      <w:r w:rsidRPr="006C5D73">
        <w:rPr>
          <w:rFonts w:cstheme="minorHAnsi"/>
          <w:b/>
        </w:rPr>
        <w:t>deception</w:t>
      </w:r>
      <w:r w:rsidRPr="006C5D73">
        <w:rPr>
          <w:rFonts w:cstheme="minorHAnsi"/>
        </w:rPr>
        <w:t>, fraud, treachery, mrsadr</w:t>
      </w:r>
      <w:r w:rsidRPr="006C5D73">
        <w:rPr>
          <w:rFonts w:cstheme="minorHAnsi"/>
          <w:b/>
          <w:shd w:val="clear" w:color="auto" w:fill="FFFFFF"/>
        </w:rPr>
        <w:t> </w:t>
      </w:r>
      <w:r w:rsidRPr="006C5D73">
        <w:rPr>
          <w:rFonts w:cstheme="minorHAnsi"/>
        </w:rPr>
        <w:br/>
        <w:t xml:space="preserve">decide, to appoint, </w:t>
      </w:r>
      <w:r w:rsidRPr="006C5D73">
        <w:rPr>
          <w:rFonts w:cstheme="minorHAnsi"/>
          <w:color w:val="1F497D"/>
        </w:rPr>
        <w:t>sisha/sishi, sisha/sish, seshae</w:t>
      </w:r>
      <w:r w:rsidRPr="006C5D73">
        <w:rPr>
          <w:rFonts w:cstheme="minorHAnsi"/>
          <w:color w:val="1F497D"/>
        </w:rPr>
        <w:br/>
      </w:r>
      <w:r w:rsidRPr="006C5D73">
        <w:rPr>
          <w:rFonts w:cstheme="minorHAnsi"/>
        </w:rPr>
        <w:t xml:space="preserve">decide, to lead, </w:t>
      </w:r>
      <w:r w:rsidRPr="006C5D73">
        <w:rPr>
          <w:rFonts w:cstheme="minorHAnsi"/>
          <w:color w:val="1F497D"/>
        </w:rPr>
        <w:t>tapariiae</w:t>
      </w:r>
      <w:r w:rsidRPr="006C5D73">
        <w:rPr>
          <w:rFonts w:cstheme="minorHAnsi"/>
          <w:color w:val="1F497D"/>
        </w:rPr>
        <w:br/>
      </w:r>
      <w:r w:rsidRPr="006C5D73">
        <w:rPr>
          <w:rFonts w:cstheme="minorHAnsi"/>
        </w:rPr>
        <w:t>declaim, to cheer, palwāi-</w:t>
      </w:r>
      <w:r w:rsidRPr="006C5D73">
        <w:rPr>
          <w:rFonts w:cstheme="minorHAnsi"/>
          <w:color w:val="222222"/>
          <w:shd w:val="clear" w:color="auto" w:fill="FFFFFF"/>
        </w:rPr>
        <w:br/>
        <w:t xml:space="preserve">declare, promise, </w:t>
      </w:r>
      <w:r w:rsidRPr="006C5D73">
        <w:rPr>
          <w:rStyle w:val="unicode"/>
          <w:rFonts w:cstheme="minorHAnsi"/>
          <w:color w:val="222222"/>
          <w:shd w:val="clear" w:color="auto" w:fill="FFFFFF"/>
        </w:rPr>
        <w:t>tē-, tar-&gt;</w:t>
      </w:r>
      <w:r w:rsidRPr="006C5D73">
        <w:rPr>
          <w:rFonts w:cstheme="minorHAnsi"/>
          <w:color w:val="222222"/>
          <w:shd w:val="clear" w:color="auto" w:fill="FFFFFF"/>
        </w:rPr>
        <w:t> </w:t>
      </w:r>
      <w:r w:rsidRPr="006C5D73">
        <w:rPr>
          <w:rFonts w:cstheme="minorHAnsi"/>
          <w:color w:val="222222"/>
          <w:shd w:val="clear" w:color="auto" w:fill="FFFFFF"/>
        </w:rPr>
        <w:br/>
        <w:t xml:space="preserve">declare, to show up, </w:t>
      </w:r>
      <w:r w:rsidRPr="006C5D73">
        <w:rPr>
          <w:rFonts w:cstheme="minorHAnsi"/>
        </w:rPr>
        <w:t>sākiya- (Akkadian, kullumu).)</w:t>
      </w:r>
      <w:r w:rsidRPr="006C5D73">
        <w:rPr>
          <w:rFonts w:cstheme="minorHAnsi"/>
          <w:color w:val="222222"/>
          <w:shd w:val="clear" w:color="auto" w:fill="FFFFFF"/>
        </w:rPr>
        <w:br/>
      </w:r>
      <w:r w:rsidRPr="008B5DF0">
        <w:rPr>
          <w:rFonts w:cstheme="minorHAnsi"/>
          <w:b/>
          <w:shd w:val="clear" w:color="auto" w:fill="FFFFFF"/>
        </w:rPr>
        <w:t>decorate</w:t>
      </w:r>
      <w:r w:rsidRPr="008B5DF0">
        <w:rPr>
          <w:rFonts w:cstheme="minorHAnsi"/>
          <w:shd w:val="clear" w:color="auto" w:fill="FFFFFF"/>
        </w:rPr>
        <w:t xml:space="preserve">, to, </w:t>
      </w:r>
      <w:r w:rsidRPr="008B5DF0">
        <w:rPr>
          <w:rFonts w:cstheme="minorHAnsi"/>
        </w:rPr>
        <w:t>unuuae</w:t>
      </w:r>
      <w:r w:rsidR="008B5DF0">
        <w:rPr>
          <w:rStyle w:val="FootnoteReference"/>
          <w:rFonts w:cstheme="minorHAnsi"/>
        </w:rPr>
        <w:footnoteReference w:id="84"/>
      </w:r>
      <w:r w:rsidRPr="008B5DF0">
        <w:rPr>
          <w:rFonts w:cstheme="minorHAnsi"/>
        </w:rPr>
        <w:br/>
      </w:r>
      <w:r w:rsidRPr="008B5DF0">
        <w:rPr>
          <w:rFonts w:cstheme="minorHAnsi"/>
          <w:b/>
          <w:shd w:val="clear" w:color="auto" w:fill="FFFFFF"/>
        </w:rPr>
        <w:t>decorate</w:t>
      </w:r>
      <w:r w:rsidRPr="008B5DF0">
        <w:rPr>
          <w:rFonts w:cstheme="minorHAnsi"/>
          <w:shd w:val="clear" w:color="auto" w:fill="FFFFFF"/>
        </w:rPr>
        <w:t xml:space="preserve">, to  adorn,  to lay the table, </w:t>
      </w:r>
      <w:r w:rsidRPr="008B5DF0">
        <w:rPr>
          <w:rFonts w:cstheme="minorHAnsi"/>
        </w:rPr>
        <w:t>unu (</w:t>
      </w:r>
      <w:r w:rsidRPr="008B5DF0">
        <w:rPr>
          <w:rFonts w:eastAsia="Calibri" w:cstheme="minorHAnsi"/>
          <w:lang w:val="en-GB"/>
        </w:rPr>
        <w:t>Lat. ind-uo, to put on (clothes), Arm. (h)aganim, to put on, Lith. auti, aunu, to put on (shoes), OCS. ob-uti, to put on (shoes)</w:t>
      </w:r>
      <w:r w:rsidRPr="008B5DF0">
        <w:rPr>
          <w:rFonts w:eastAsia="Calibri" w:cstheme="minorHAnsi"/>
          <w:lang w:val="en-GB"/>
        </w:rPr>
        <w:br/>
      </w:r>
      <w:r w:rsidRPr="008B5DF0">
        <w:rPr>
          <w:rFonts w:eastAsia="Calibri" w:cstheme="minorHAnsi"/>
          <w:b/>
          <w:lang w:val="en-GB"/>
        </w:rPr>
        <w:t>decorate</w:t>
      </w:r>
      <w:r w:rsidRPr="008B5DF0">
        <w:rPr>
          <w:rFonts w:eastAsia="Calibri" w:cstheme="minorHAnsi"/>
          <w:lang w:val="en-GB"/>
        </w:rPr>
        <w:t xml:space="preserve">, to dress oneself up, </w:t>
      </w:r>
      <w:r w:rsidRPr="008B5DF0">
        <w:rPr>
          <w:rFonts w:cstheme="minorHAnsi"/>
        </w:rPr>
        <w:t xml:space="preserve">unnuwāi- </w:t>
      </w:r>
      <w:r w:rsidRPr="008B5DF0">
        <w:rPr>
          <w:rStyle w:val="Hyperlink"/>
          <w:rFonts w:cstheme="minorHAnsi"/>
          <w:color w:val="auto"/>
        </w:rPr>
        <w:t xml:space="preserve"> </w:t>
      </w:r>
      <w:r w:rsidRPr="008B5DF0">
        <w:rPr>
          <w:rFonts w:eastAsia="Calibri" w:cstheme="minorHAnsi"/>
          <w:lang w:val="en-GB"/>
        </w:rPr>
        <w:br/>
      </w:r>
      <w:r w:rsidRPr="008B5DF0">
        <w:rPr>
          <w:rFonts w:eastAsia="Calibri" w:cstheme="minorHAnsi"/>
          <w:b/>
          <w:lang w:val="en-GB"/>
        </w:rPr>
        <w:t>decoration</w:t>
      </w:r>
      <w:r w:rsidRPr="008B5DF0">
        <w:rPr>
          <w:rFonts w:eastAsia="Calibri" w:cstheme="minorHAnsi"/>
          <w:lang w:val="en-GB"/>
        </w:rPr>
        <w:t xml:space="preserve">, adornment, </w:t>
      </w:r>
      <w:r w:rsidRPr="008B5DF0">
        <w:rPr>
          <w:rFonts w:cstheme="minorHAnsi"/>
        </w:rPr>
        <w:t>unuasha, unasha</w:t>
      </w:r>
      <w:r w:rsidRPr="008B5DF0">
        <w:rPr>
          <w:rFonts w:cstheme="minorHAnsi"/>
        </w:rPr>
        <w:br/>
      </w:r>
      <w:r w:rsidRPr="006C5D73">
        <w:rPr>
          <w:rFonts w:cstheme="minorHAnsi"/>
        </w:rPr>
        <w:t>decoration, ornament, suppisduwara-,</w:t>
      </w:r>
      <w:r w:rsidRPr="006C5D73">
        <w:rPr>
          <w:rFonts w:cstheme="minorHAnsi"/>
          <w:color w:val="1F497D"/>
        </w:rPr>
        <w:br/>
      </w:r>
      <w:r w:rsidRPr="006C5D73">
        <w:rPr>
          <w:rFonts w:cstheme="minorHAnsi"/>
        </w:rPr>
        <w:t xml:space="preserve">decree, to, </w:t>
      </w:r>
      <w:r w:rsidRPr="006C5D73">
        <w:rPr>
          <w:rFonts w:cstheme="minorHAnsi"/>
          <w:color w:val="1F497D"/>
        </w:rPr>
        <w:t>tbaria</w:t>
      </w:r>
      <w:r w:rsidRPr="006C5D73">
        <w:rPr>
          <w:rFonts w:cstheme="minorHAnsi"/>
          <w:color w:val="1F497D"/>
        </w:rPr>
        <w:br/>
      </w:r>
      <w:r w:rsidRPr="006C5D73">
        <w:rPr>
          <w:rFonts w:cstheme="minorHAnsi"/>
        </w:rPr>
        <w:t>deep, hallu-</w:t>
      </w:r>
      <w:r w:rsidRPr="006C5D73">
        <w:rPr>
          <w:rFonts w:cstheme="minorHAnsi"/>
        </w:rPr>
        <w:br/>
        <w:t>deer, roebuck, aliyana-</w:t>
      </w:r>
      <w:r w:rsidRPr="006C5D73">
        <w:rPr>
          <w:rFonts w:cstheme="minorHAnsi"/>
          <w:color w:val="1F497D"/>
        </w:rPr>
        <w:br/>
      </w:r>
      <w:r w:rsidRPr="006C5D73">
        <w:rPr>
          <w:rFonts w:cstheme="minorHAnsi"/>
        </w:rPr>
        <w:t xml:space="preserve">defame, to, </w:t>
      </w:r>
      <w:r w:rsidRPr="006C5D73">
        <w:rPr>
          <w:rFonts w:cstheme="minorHAnsi"/>
          <w:color w:val="1F497D"/>
        </w:rPr>
        <w:t>paknu</w:t>
      </w:r>
      <w:r w:rsidRPr="006C5D73">
        <w:rPr>
          <w:rFonts w:cstheme="minorHAnsi"/>
          <w:color w:val="1F497D"/>
        </w:rPr>
        <w:br/>
      </w:r>
      <w:r w:rsidRPr="006C5D73">
        <w:rPr>
          <w:rFonts w:cstheme="minorHAnsi"/>
        </w:rPr>
        <w:t xml:space="preserve">defame, to slander, to denounce, </w:t>
      </w:r>
      <w:r w:rsidRPr="006C5D73">
        <w:rPr>
          <w:rFonts w:cstheme="minorHAnsi"/>
          <w:color w:val="1F497D"/>
        </w:rPr>
        <w:t>paknu</w:t>
      </w:r>
      <w:r w:rsidRPr="006C5D73">
        <w:rPr>
          <w:rFonts w:cstheme="minorHAnsi"/>
          <w:color w:val="1F497D"/>
        </w:rPr>
        <w:br/>
      </w:r>
      <w:r w:rsidRPr="006C5D73">
        <w:rPr>
          <w:rFonts w:cstheme="minorHAnsi"/>
        </w:rPr>
        <w:t xml:space="preserve">defeat, </w:t>
      </w:r>
      <w:r w:rsidRPr="006C5D73">
        <w:rPr>
          <w:rFonts w:cstheme="minorHAnsi"/>
          <w:color w:val="1F497D"/>
        </w:rPr>
        <w:t>holumr, holantsa</w:t>
      </w:r>
      <w:r w:rsidRPr="006C5D73">
        <w:rPr>
          <w:rFonts w:cstheme="minorHAnsi"/>
          <w:color w:val="1F497D"/>
        </w:rPr>
        <w:br/>
      </w:r>
      <w:r w:rsidRPr="006C5D73">
        <w:rPr>
          <w:rFonts w:cstheme="minorHAnsi"/>
        </w:rPr>
        <w:t xml:space="preserve">defeat, infliction, </w:t>
      </w:r>
      <w:r w:rsidRPr="006C5D73">
        <w:rPr>
          <w:rFonts w:cstheme="minorHAnsi"/>
          <w:color w:val="1F497D"/>
        </w:rPr>
        <w:t>holantsai</w:t>
      </w:r>
      <w:r w:rsidRPr="006C5D73">
        <w:rPr>
          <w:rFonts w:cstheme="minorHAnsi"/>
          <w:color w:val="1F497D"/>
        </w:rPr>
        <w:br/>
      </w:r>
      <w:r w:rsidRPr="006C5D73">
        <w:rPr>
          <w:rFonts w:cstheme="minorHAnsi"/>
        </w:rPr>
        <w:lastRenderedPageBreak/>
        <w:t xml:space="preserve">defeat, to be powerful, conquer, prevail, to be able, </w:t>
      </w:r>
      <w:r w:rsidRPr="006C5D73">
        <w:rPr>
          <w:rFonts w:cstheme="minorHAnsi"/>
          <w:color w:val="1F497D"/>
        </w:rPr>
        <w:t xml:space="preserve">tarhu </w:t>
      </w:r>
      <w:r w:rsidRPr="006C5D73">
        <w:rPr>
          <w:rFonts w:cstheme="minorHAnsi"/>
        </w:rPr>
        <w:t>(</w:t>
      </w:r>
      <w:r w:rsidRPr="006C5D73">
        <w:rPr>
          <w:rFonts w:eastAsia="Calibri" w:cstheme="minorHAnsi"/>
          <w:lang w:val="en-GB"/>
        </w:rPr>
        <w:t>Skt. Turbati, to overcome, to overpower, Av. tauruuaiieiti, to overcome) (Skt. turvant is used as an epithet of Indra, Agni and Mitra)</w:t>
      </w:r>
      <w:r w:rsidRPr="006C5D73">
        <w:rPr>
          <w:rFonts w:cstheme="minorHAnsi"/>
          <w:color w:val="1F497D"/>
        </w:rPr>
        <w:br/>
      </w:r>
      <w:r w:rsidRPr="006C5D73">
        <w:rPr>
          <w:rFonts w:cstheme="minorHAnsi"/>
          <w:color w:val="222222"/>
          <w:shd w:val="clear" w:color="auto" w:fill="FFFFFF"/>
        </w:rPr>
        <w:t xml:space="preserve">defeat, to conquer, to ruin, to </w:t>
      </w:r>
      <w:r w:rsidRPr="006C5D73">
        <w:rPr>
          <w:rFonts w:cstheme="minorHAnsi"/>
        </w:rPr>
        <w:t>throw down</w:t>
      </w:r>
      <w:r w:rsidRPr="006C5D73">
        <w:rPr>
          <w:rFonts w:cstheme="minorHAnsi"/>
          <w:color w:val="222222"/>
          <w:shd w:val="clear" w:color="auto" w:fill="FFFFFF"/>
        </w:rPr>
        <w:t xml:space="preserve">, overcome (Akkadian nukkuru), </w:t>
      </w:r>
      <w:r w:rsidRPr="006C5D73">
        <w:rPr>
          <w:rFonts w:cstheme="minorHAnsi"/>
        </w:rPr>
        <w:t>harganu-</w:t>
      </w:r>
      <w:r w:rsidRPr="006C5D73">
        <w:rPr>
          <w:rFonts w:cstheme="minorHAnsi"/>
          <w:color w:val="1F497D"/>
        </w:rPr>
        <w:br/>
      </w:r>
      <w:r w:rsidRPr="006C5D73">
        <w:rPr>
          <w:rFonts w:cstheme="minorHAnsi"/>
        </w:rPr>
        <w:t xml:space="preserve">defeat, to submit, tarh- </w:t>
      </w:r>
      <w:r w:rsidR="004B0761">
        <w:rPr>
          <w:rFonts w:cstheme="minorHAnsi"/>
        </w:rPr>
        <w:br/>
      </w:r>
      <w:r w:rsidR="004B0761" w:rsidRPr="004B0761">
        <w:rPr>
          <w:rFonts w:cstheme="minorHAnsi"/>
          <w:b/>
          <w:sz w:val="20"/>
          <w:szCs w:val="20"/>
        </w:rPr>
        <w:t>defend</w:t>
      </w:r>
      <w:r w:rsidR="004B0761" w:rsidRPr="004B0761">
        <w:rPr>
          <w:rFonts w:cstheme="minorHAnsi"/>
          <w:sz w:val="20"/>
          <w:szCs w:val="20"/>
        </w:rPr>
        <w:t>, protect, take care of, to be watchful, pahsnu</w:t>
      </w:r>
      <w:r w:rsidR="004B0761" w:rsidRPr="004B0761">
        <w:rPr>
          <w:rFonts w:cstheme="minorHAnsi"/>
          <w:sz w:val="20"/>
          <w:szCs w:val="20"/>
        </w:rPr>
        <w:br/>
      </w:r>
      <w:r w:rsidR="004B0761" w:rsidRPr="004B0761">
        <w:rPr>
          <w:rFonts w:cstheme="minorHAnsi"/>
          <w:b/>
          <w:sz w:val="20"/>
          <w:szCs w:val="20"/>
        </w:rPr>
        <w:t>defend</w:t>
      </w:r>
      <w:r w:rsidR="004B0761" w:rsidRPr="004B0761">
        <w:rPr>
          <w:rFonts w:cstheme="minorHAnsi"/>
          <w:sz w:val="20"/>
          <w:szCs w:val="20"/>
        </w:rPr>
        <w:t>, protect, guard, to observe, pahs</w:t>
      </w:r>
      <w:r w:rsidRPr="004B0761">
        <w:rPr>
          <w:rFonts w:cstheme="minorHAnsi"/>
        </w:rPr>
        <w:br/>
      </w:r>
      <w:r w:rsidRPr="006C5D73">
        <w:rPr>
          <w:rFonts w:cstheme="minorHAnsi"/>
        </w:rPr>
        <w:t xml:space="preserve">deficate, to, </w:t>
      </w:r>
      <w:r w:rsidRPr="006C5D73">
        <w:rPr>
          <w:rFonts w:cstheme="minorHAnsi"/>
          <w:color w:val="1F497D"/>
        </w:rPr>
        <w:t>kammarss</w:t>
      </w:r>
      <w:r w:rsidRPr="006C5D73">
        <w:rPr>
          <w:rFonts w:cstheme="minorHAnsi"/>
          <w:color w:val="222222"/>
          <w:shd w:val="clear" w:color="auto" w:fill="FFFFFF"/>
        </w:rPr>
        <w:br/>
      </w:r>
      <w:r w:rsidRPr="003A2BF0">
        <w:rPr>
          <w:rFonts w:cstheme="minorHAnsi"/>
          <w:b/>
          <w:shd w:val="clear" w:color="auto" w:fill="FFFFFF"/>
        </w:rPr>
        <w:t>defile</w:t>
      </w:r>
      <w:r w:rsidRPr="003A2BF0">
        <w:rPr>
          <w:rFonts w:cstheme="minorHAnsi"/>
          <w:shd w:val="clear" w:color="auto" w:fill="FFFFFF"/>
        </w:rPr>
        <w:t xml:space="preserve">, to, </w:t>
      </w:r>
      <w:r w:rsidRPr="003A2BF0">
        <w:rPr>
          <w:rFonts w:cstheme="minorHAnsi"/>
        </w:rPr>
        <w:t>paprahh</w:t>
      </w:r>
      <w:r w:rsidR="003A2BF0">
        <w:rPr>
          <w:rStyle w:val="FootnoteReference"/>
          <w:rFonts w:cstheme="minorHAnsi"/>
        </w:rPr>
        <w:footnoteReference w:id="85"/>
      </w:r>
      <w:r w:rsidRPr="003A2BF0">
        <w:rPr>
          <w:rFonts w:cstheme="minorHAnsi"/>
        </w:rPr>
        <w:br/>
      </w:r>
      <w:r w:rsidRPr="003A2BF0">
        <w:rPr>
          <w:rFonts w:eastAsia="Calibri" w:cstheme="minorHAnsi"/>
          <w:b/>
          <w:lang w:val="en-GB"/>
        </w:rPr>
        <w:t>defile</w:t>
      </w:r>
      <w:r w:rsidRPr="003A2BF0">
        <w:rPr>
          <w:rFonts w:eastAsia="Calibri" w:cstheme="minorHAnsi"/>
          <w:lang w:val="en-GB"/>
        </w:rPr>
        <w:t xml:space="preserve">, impure, to make impure, </w:t>
      </w:r>
      <w:r w:rsidRPr="003A2BF0">
        <w:rPr>
          <w:rFonts w:cstheme="minorHAnsi"/>
        </w:rPr>
        <w:t>paprah</w:t>
      </w:r>
      <w:r w:rsidRPr="003A2BF0">
        <w:rPr>
          <w:rFonts w:cstheme="minorHAnsi"/>
        </w:rPr>
        <w:br/>
      </w:r>
      <w:r w:rsidRPr="003A2BF0">
        <w:rPr>
          <w:rFonts w:cstheme="minorHAnsi"/>
          <w:b/>
        </w:rPr>
        <w:t>defiled</w:t>
      </w:r>
      <w:r w:rsidRPr="003A2BF0">
        <w:rPr>
          <w:rFonts w:cstheme="minorHAnsi"/>
        </w:rPr>
        <w:t>, impure, to become impure, defiled, saknes, sknes</w:t>
      </w:r>
      <w:r w:rsidRPr="003A2BF0">
        <w:rPr>
          <w:rFonts w:cstheme="minorHAnsi"/>
        </w:rPr>
        <w:br/>
      </w:r>
      <w:r w:rsidRPr="003A2BF0">
        <w:rPr>
          <w:rFonts w:cstheme="minorHAnsi"/>
          <w:b/>
        </w:rPr>
        <w:t xml:space="preserve">defiled by sakr </w:t>
      </w:r>
      <w:r w:rsidRPr="003A2BF0">
        <w:rPr>
          <w:rFonts w:cstheme="minorHAnsi"/>
        </w:rPr>
        <w:t>(faeces, dung), impure, soiled, sknuant</w:t>
      </w:r>
      <w:r w:rsidRPr="003A2BF0">
        <w:rPr>
          <w:rFonts w:cstheme="minorHAnsi"/>
        </w:rPr>
        <w:br/>
      </w:r>
      <w:r w:rsidRPr="003A2BF0">
        <w:rPr>
          <w:rFonts w:cstheme="minorHAnsi"/>
          <w:b/>
        </w:rPr>
        <w:t>defilement by defecation</w:t>
      </w:r>
      <w:r w:rsidRPr="003A2BF0">
        <w:rPr>
          <w:rFonts w:cstheme="minorHAnsi"/>
        </w:rPr>
        <w:t>, sknumr</w:t>
      </w:r>
      <w:r w:rsidRPr="003A2BF0">
        <w:rPr>
          <w:rFonts w:cstheme="minorHAnsi"/>
        </w:rPr>
        <w:br/>
      </w:r>
      <w:r w:rsidRPr="003A2BF0">
        <w:rPr>
          <w:rFonts w:cstheme="minorHAnsi"/>
          <w:b/>
        </w:rPr>
        <w:t>defilement</w:t>
      </w:r>
      <w:r w:rsidRPr="003A2BF0">
        <w:rPr>
          <w:rFonts w:cstheme="minorHAnsi"/>
        </w:rPr>
        <w:t>, impurity, impropriety, papradr/papran</w:t>
      </w:r>
      <w:r w:rsidRPr="003A2BF0">
        <w:rPr>
          <w:rFonts w:cstheme="minorHAnsi"/>
          <w:shd w:val="clear" w:color="auto" w:fill="FFFFFF"/>
        </w:rPr>
        <w:br/>
      </w:r>
      <w:r w:rsidRPr="006C5D73">
        <w:rPr>
          <w:rFonts w:cstheme="minorHAnsi"/>
          <w:b/>
          <w:color w:val="222222"/>
          <w:shd w:val="clear" w:color="auto" w:fill="FFFFFF"/>
        </w:rPr>
        <w:t>deity</w:t>
      </w:r>
      <w:r w:rsidRPr="006C5D73">
        <w:rPr>
          <w:rFonts w:cstheme="minorHAnsi"/>
          <w:color w:val="222222"/>
          <w:shd w:val="clear" w:color="auto" w:fill="FFFFFF"/>
        </w:rPr>
        <w:t xml:space="preserve">, </w:t>
      </w:r>
      <w:r w:rsidRPr="006C5D73">
        <w:rPr>
          <w:rStyle w:val="unicode"/>
          <w:rFonts w:cstheme="minorHAnsi"/>
          <w:i/>
          <w:iCs/>
          <w:color w:val="222222"/>
          <w:shd w:val="clear" w:color="auto" w:fill="FFFFFF"/>
        </w:rPr>
        <w:t>-LIM</w:t>
      </w:r>
      <w:r w:rsidRPr="006C5D73">
        <w:rPr>
          <w:rStyle w:val="unicode"/>
          <w:rFonts w:cstheme="minorHAnsi"/>
          <w:color w:val="222222"/>
          <w:shd w:val="clear" w:color="auto" w:fill="FFFFFF"/>
        </w:rPr>
        <w:t>, LUM</w:t>
      </w:r>
      <w:r w:rsidRPr="006C5D73">
        <w:rPr>
          <w:rFonts w:cstheme="minorHAnsi"/>
          <w:b/>
          <w:color w:val="222222"/>
          <w:shd w:val="clear" w:color="auto" w:fill="FFFFFF"/>
        </w:rPr>
        <w:t> </w:t>
      </w:r>
      <w:r w:rsidRPr="006C5D73">
        <w:rPr>
          <w:rFonts w:cstheme="minorHAnsi"/>
          <w:b/>
          <w:color w:val="222222"/>
          <w:shd w:val="clear" w:color="auto" w:fill="FFFFFF"/>
        </w:rPr>
        <w:br/>
        <w:t>deity, statue of a deity</w:t>
      </w:r>
      <w:r w:rsidRPr="006C5D73">
        <w:rPr>
          <w:rFonts w:cstheme="minorHAnsi"/>
          <w:color w:val="222222"/>
          <w:shd w:val="clear" w:color="auto" w:fill="FFFFFF"/>
        </w:rPr>
        <w:t xml:space="preserve">, </w:t>
      </w:r>
      <w:r w:rsidRPr="006C5D73">
        <w:rPr>
          <w:rFonts w:cstheme="minorHAnsi"/>
          <w:color w:val="1F497D"/>
        </w:rPr>
        <w:t>siuniadr/siunian</w:t>
      </w:r>
      <w:r w:rsidRPr="006C5D73">
        <w:rPr>
          <w:rFonts w:cstheme="minorHAnsi"/>
          <w:b/>
          <w:color w:val="222222"/>
          <w:shd w:val="clear" w:color="auto" w:fill="FFFFFF"/>
        </w:rPr>
        <w:br/>
        <w:t>deities, dark deities</w:t>
      </w:r>
      <w:r w:rsidRPr="006C5D73">
        <w:rPr>
          <w:rFonts w:cstheme="minorHAnsi"/>
          <w:color w:val="222222"/>
          <w:shd w:val="clear" w:color="auto" w:fill="FFFFFF"/>
        </w:rPr>
        <w:t xml:space="preserve">, </w:t>
      </w:r>
      <w:r w:rsidRPr="006C5D73">
        <w:rPr>
          <w:rFonts w:cstheme="minorHAnsi"/>
          <w:color w:val="1F497D"/>
        </w:rPr>
        <w:t>markuwaia</w:t>
      </w:r>
      <w:r w:rsidRPr="006C5D73">
        <w:rPr>
          <w:rFonts w:cstheme="minorHAnsi"/>
        </w:rPr>
        <w:t>, (plur.)</w:t>
      </w:r>
      <w:r w:rsidRPr="006C5D73">
        <w:rPr>
          <w:rFonts w:cstheme="minorHAnsi"/>
          <w:b/>
        </w:rPr>
        <w:br/>
        <w:t>deities, dark deities</w:t>
      </w:r>
      <w:r w:rsidRPr="006C5D73">
        <w:rPr>
          <w:rFonts w:cstheme="minorHAnsi"/>
        </w:rPr>
        <w:t xml:space="preserve">, </w:t>
      </w:r>
      <w:r w:rsidRPr="006C5D73">
        <w:rPr>
          <w:rFonts w:cstheme="minorHAnsi"/>
          <w:color w:val="1F497D"/>
        </w:rPr>
        <w:t>marwai</w:t>
      </w:r>
      <w:r w:rsidRPr="006C5D73">
        <w:rPr>
          <w:rFonts w:cstheme="minorHAnsi"/>
        </w:rPr>
        <w:t xml:space="preserve"> (Luvian)</w:t>
      </w:r>
      <w:r w:rsidRPr="006C5D73">
        <w:rPr>
          <w:rFonts w:cstheme="minorHAnsi"/>
          <w:color w:val="222222"/>
          <w:shd w:val="clear" w:color="auto" w:fill="FFFFFF"/>
        </w:rPr>
        <w:br/>
        <w:t>delay, to,</w:t>
      </w:r>
      <w:r w:rsidRPr="006C5D73">
        <w:rPr>
          <w:rFonts w:cstheme="minorHAnsi"/>
          <w:b/>
          <w:color w:val="222222"/>
          <w:shd w:val="clear" w:color="auto" w:fill="FFFFFF"/>
        </w:rPr>
        <w:t xml:space="preserve"> </w:t>
      </w:r>
      <w:r w:rsidRPr="006C5D73">
        <w:rPr>
          <w:rFonts w:cstheme="minorHAnsi"/>
          <w:color w:val="1F497D"/>
        </w:rPr>
        <w:t>istantanu</w:t>
      </w:r>
      <w:r w:rsidRPr="006C5D73">
        <w:rPr>
          <w:rFonts w:cstheme="minorHAnsi"/>
          <w:color w:val="1F497D"/>
        </w:rPr>
        <w:br/>
      </w:r>
      <w:r w:rsidRPr="006C5D73">
        <w:rPr>
          <w:rFonts w:cstheme="minorHAnsi"/>
        </w:rPr>
        <w:t>delay, to delay, to last, persevere, to dispatch, to send, − parā -</w:t>
      </w:r>
      <w:r w:rsidRPr="006C5D73">
        <w:rPr>
          <w:rFonts w:cstheme="minorHAnsi"/>
          <w:color w:val="1F497D"/>
        </w:rPr>
        <w:br/>
      </w:r>
      <w:r w:rsidRPr="006C5D73">
        <w:rPr>
          <w:rFonts w:cstheme="minorHAnsi"/>
        </w:rPr>
        <w:t xml:space="preserve">delay, to postpone, </w:t>
      </w:r>
      <w:r w:rsidRPr="006C5D73">
        <w:rPr>
          <w:rFonts w:cstheme="minorHAnsi"/>
          <w:color w:val="1F497D"/>
        </w:rPr>
        <w:t>tsluknu</w:t>
      </w:r>
      <w:r w:rsidRPr="006C5D73">
        <w:rPr>
          <w:rFonts w:cstheme="minorHAnsi"/>
          <w:color w:val="1F497D"/>
        </w:rPr>
        <w:br/>
      </w:r>
      <w:r w:rsidRPr="006C5D73">
        <w:rPr>
          <w:rFonts w:cstheme="minorHAnsi"/>
        </w:rPr>
        <w:t>deliver, to, kattan</w:t>
      </w:r>
      <w:r w:rsidRPr="006C5D73">
        <w:rPr>
          <w:rFonts w:cstheme="minorHAnsi"/>
        </w:rPr>
        <w:br/>
        <w:t xml:space="preserve">deliver, to take care of, to be done with, </w:t>
      </w:r>
      <w:r w:rsidRPr="006C5D73">
        <w:rPr>
          <w:rFonts w:cstheme="minorHAnsi"/>
          <w:color w:val="1F497D"/>
        </w:rPr>
        <w:t>snu</w:t>
      </w:r>
      <w:r w:rsidRPr="006C5D73">
        <w:rPr>
          <w:rFonts w:cstheme="minorHAnsi"/>
          <w:color w:val="1F497D"/>
        </w:rPr>
        <w:br/>
      </w:r>
      <w:r w:rsidRPr="006C5D73">
        <w:rPr>
          <w:rFonts w:cstheme="minorHAnsi"/>
        </w:rPr>
        <w:t>deliver, to deliver, haparinuwa-/</w:t>
      </w:r>
      <w:r w:rsidRPr="006C5D73">
        <w:rPr>
          <w:rFonts w:cstheme="minorHAnsi"/>
          <w:color w:val="1F497D"/>
        </w:rPr>
        <w:br/>
      </w:r>
      <w:r w:rsidRPr="006C5D73">
        <w:rPr>
          <w:rFonts w:cstheme="minorHAnsi"/>
        </w:rPr>
        <w:t xml:space="preserve">deliverer, </w:t>
      </w:r>
      <w:r w:rsidRPr="006C5D73">
        <w:rPr>
          <w:rFonts w:cstheme="minorHAnsi"/>
          <w:color w:val="1F497D"/>
        </w:rPr>
        <w:t>pe(ia)skdla</w:t>
      </w:r>
      <w:r w:rsidRPr="006C5D73">
        <w:rPr>
          <w:rFonts w:cstheme="minorHAnsi"/>
          <w:b/>
          <w:color w:val="222222"/>
          <w:shd w:val="clear" w:color="auto" w:fill="FFFFFF"/>
        </w:rPr>
        <w:br/>
        <w:t>demand</w:t>
      </w:r>
      <w:r w:rsidRPr="006C5D73">
        <w:rPr>
          <w:rFonts w:cstheme="minorHAnsi"/>
          <w:color w:val="222222"/>
          <w:shd w:val="clear" w:color="auto" w:fill="FFFFFF"/>
        </w:rPr>
        <w:t>, n.,</w:t>
      </w:r>
      <w:r w:rsidRPr="006C5D73">
        <w:rPr>
          <w:rStyle w:val="unicode"/>
          <w:rFonts w:cstheme="minorHAnsi"/>
          <w:color w:val="222222"/>
          <w:shd w:val="clear" w:color="auto" w:fill="FFFFFF"/>
        </w:rPr>
        <w:t xml:space="preserve">wewakk-&gt;, </w:t>
      </w:r>
      <w:r w:rsidRPr="006C5D73">
        <w:rPr>
          <w:rFonts w:cstheme="minorHAnsi"/>
        </w:rPr>
        <w:t>uewakk</w:t>
      </w:r>
      <w:r w:rsidRPr="006C5D73">
        <w:rPr>
          <w:rFonts w:cstheme="minorHAnsi"/>
          <w:b/>
          <w:color w:val="222222"/>
          <w:shd w:val="clear" w:color="auto" w:fill="FFFFFF"/>
        </w:rPr>
        <w:t xml:space="preserve"> , </w:t>
      </w:r>
      <w:r w:rsidRPr="006C5D73">
        <w:rPr>
          <w:rFonts w:cstheme="minorHAnsi"/>
        </w:rPr>
        <w:t>wekuwar</w:t>
      </w:r>
      <w:r w:rsidRPr="006C5D73">
        <w:rPr>
          <w:rFonts w:cstheme="minorHAnsi"/>
          <w:b/>
          <w:color w:val="222222"/>
          <w:shd w:val="clear" w:color="auto" w:fill="FFFFFF"/>
        </w:rPr>
        <w:br/>
        <w:t>demand</w:t>
      </w:r>
      <w:r w:rsidRPr="006C5D73">
        <w:rPr>
          <w:rFonts w:cstheme="minorHAnsi"/>
          <w:color w:val="222222"/>
          <w:shd w:val="clear" w:color="auto" w:fill="FFFFFF"/>
        </w:rPr>
        <w:t xml:space="preserve">, to ask, </w:t>
      </w:r>
      <w:r w:rsidRPr="006C5D73">
        <w:rPr>
          <w:rStyle w:val="unicode"/>
          <w:rFonts w:cstheme="minorHAnsi"/>
          <w:color w:val="222222"/>
          <w:shd w:val="clear" w:color="auto" w:fill="FFFFFF"/>
        </w:rPr>
        <w:t xml:space="preserve">wēk-, wekk-&gt;, </w:t>
      </w:r>
      <w:r w:rsidRPr="006C5D73">
        <w:rPr>
          <w:rFonts w:cstheme="minorHAnsi"/>
        </w:rPr>
        <w:t>wewak</w:t>
      </w:r>
      <w:r w:rsidRPr="006C5D73">
        <w:rPr>
          <w:rFonts w:cstheme="minorHAnsi"/>
        </w:rPr>
        <w:br/>
        <w:t>demand, to ask, to wish, to claim, wek-,  (IR),</w:t>
      </w:r>
      <w:r w:rsidRPr="006C5D73">
        <w:rPr>
          <w:rFonts w:cstheme="minorHAnsi"/>
        </w:rPr>
        <w:br/>
      </w:r>
      <w:r w:rsidRPr="00FE0370">
        <w:rPr>
          <w:rStyle w:val="unicode"/>
          <w:rFonts w:cstheme="minorHAnsi"/>
          <w:b/>
          <w:color w:val="222222"/>
          <w:shd w:val="clear" w:color="auto" w:fill="FFFFFF"/>
        </w:rPr>
        <w:t>demolish</w:t>
      </w:r>
      <w:r w:rsidRPr="006C5D73">
        <w:rPr>
          <w:rStyle w:val="unicode"/>
          <w:rFonts w:cstheme="minorHAnsi"/>
          <w:color w:val="222222"/>
          <w:shd w:val="clear" w:color="auto" w:fill="FFFFFF"/>
        </w:rPr>
        <w:t xml:space="preserve">, to end, to put an end to, to settle, to finish, </w:t>
      </w:r>
      <w:r w:rsidRPr="006C5D73">
        <w:rPr>
          <w:rFonts w:cstheme="minorHAnsi"/>
        </w:rPr>
        <w:t xml:space="preserve">zenna-, </w:t>
      </w:r>
      <w:r w:rsidR="00FE0370">
        <w:rPr>
          <w:rStyle w:val="FootnoteReference"/>
          <w:rFonts w:cstheme="minorHAnsi"/>
        </w:rPr>
        <w:footnoteReference w:id="86"/>
      </w:r>
      <w:r w:rsidRPr="006C5D73">
        <w:rPr>
          <w:rFonts w:cstheme="minorHAnsi"/>
        </w:rPr>
        <w:t>(Akkadian, gummuru),</w:t>
      </w:r>
      <w:r w:rsidRPr="006C5D73">
        <w:rPr>
          <w:rFonts w:cstheme="minorHAnsi"/>
        </w:rPr>
        <w:br/>
      </w:r>
      <w:r w:rsidRPr="006C5D73">
        <w:rPr>
          <w:rFonts w:cstheme="minorHAnsi"/>
        </w:rPr>
        <w:lastRenderedPageBreak/>
        <w:t xml:space="preserve">denigrate, katta h. </w:t>
      </w:r>
      <w:r w:rsidRPr="006C5D73">
        <w:rPr>
          <w:rFonts w:cstheme="minorHAnsi"/>
          <w:b/>
          <w:color w:val="1F497D"/>
        </w:rPr>
        <w:br/>
      </w:r>
      <w:r w:rsidRPr="006C5D73">
        <w:rPr>
          <w:rFonts w:cstheme="minorHAnsi"/>
          <w:b/>
        </w:rPr>
        <w:t>deny</w:t>
      </w:r>
      <w:r w:rsidRPr="006C5D73">
        <w:rPr>
          <w:rFonts w:cstheme="minorHAnsi"/>
        </w:rPr>
        <w:t>, to deny someone something</w:t>
      </w:r>
      <w:r w:rsidRPr="006C5D73">
        <w:rPr>
          <w:rFonts w:cstheme="minorHAnsi"/>
          <w:b/>
        </w:rPr>
        <w:t>,</w:t>
      </w:r>
      <w:r w:rsidRPr="006C5D73">
        <w:rPr>
          <w:rFonts w:cstheme="minorHAnsi"/>
        </w:rPr>
        <w:t xml:space="preserve"> uaksiianu, waksinu</w:t>
      </w:r>
      <w:r w:rsidRPr="006C5D73">
        <w:rPr>
          <w:rFonts w:cstheme="minorHAnsi"/>
          <w:color w:val="1F497D"/>
        </w:rPr>
        <w:br/>
      </w:r>
      <w:r w:rsidRPr="006C5D73">
        <w:rPr>
          <w:rFonts w:cstheme="minorHAnsi"/>
        </w:rPr>
        <w:t xml:space="preserve">deport, to deport, </w:t>
      </w:r>
      <w:r w:rsidRPr="006C5D73">
        <w:rPr>
          <w:rFonts w:cstheme="minorHAnsi"/>
          <w:color w:val="1F497D"/>
        </w:rPr>
        <w:t>rnula</w:t>
      </w:r>
      <w:r w:rsidRPr="006C5D73">
        <w:rPr>
          <w:rFonts w:cstheme="minorHAnsi"/>
          <w:color w:val="1F497D"/>
        </w:rPr>
        <w:br/>
      </w:r>
      <w:r w:rsidRPr="006C5D73">
        <w:rPr>
          <w:rFonts w:cstheme="minorHAnsi"/>
        </w:rPr>
        <w:t xml:space="preserve">deposition, </w:t>
      </w:r>
      <w:r w:rsidRPr="006C5D73">
        <w:rPr>
          <w:rFonts w:cstheme="minorHAnsi"/>
          <w:color w:val="1F497D"/>
        </w:rPr>
        <w:t>tekri</w:t>
      </w:r>
      <w:r w:rsidRPr="006C5D73">
        <w:rPr>
          <w:rFonts w:cstheme="minorHAnsi"/>
          <w:color w:val="1F497D"/>
        </w:rPr>
        <w:br/>
        <w:t>derivate, to generate, #has</w:t>
      </w:r>
      <w:r w:rsidRPr="006C5D73">
        <w:rPr>
          <w:rFonts w:cstheme="minorHAnsi"/>
          <w:b/>
          <w:shd w:val="clear" w:color="auto" w:fill="F8F9FA"/>
        </w:rPr>
        <w:br/>
      </w:r>
      <w:r w:rsidRPr="006C5D73">
        <w:rPr>
          <w:rFonts w:cstheme="minorHAnsi"/>
          <w:b/>
          <w:color w:val="222222"/>
          <w:shd w:val="clear" w:color="auto" w:fill="FFFFFF"/>
        </w:rPr>
        <w:t xml:space="preserve">descendant, seed, </w:t>
      </w:r>
      <w:r w:rsidRPr="006C5D73">
        <w:rPr>
          <w:rStyle w:val="unicode"/>
          <w:rFonts w:cstheme="minorHAnsi"/>
          <w:b/>
          <w:color w:val="222222"/>
          <w:shd w:val="clear" w:color="auto" w:fill="FFFFFF"/>
        </w:rPr>
        <w:t>NUMUN,</w:t>
      </w:r>
      <w:r w:rsidRPr="006C5D73">
        <w:rPr>
          <w:rFonts w:cstheme="minorHAnsi"/>
          <w:b/>
          <w:color w:val="222222"/>
          <w:shd w:val="clear" w:color="auto" w:fill="FFFFFF"/>
        </w:rPr>
        <w:br/>
        <w:t>descendant</w:t>
      </w:r>
      <w:r w:rsidRPr="00F259C7">
        <w:rPr>
          <w:rFonts w:cstheme="minorHAnsi"/>
          <w:shd w:val="clear" w:color="auto" w:fill="FFFFFF"/>
        </w:rPr>
        <w:t xml:space="preserve">, </w:t>
      </w:r>
      <w:r w:rsidRPr="00F259C7">
        <w:rPr>
          <w:rFonts w:cstheme="minorHAnsi"/>
        </w:rPr>
        <w:t>hasa</w:t>
      </w:r>
      <w:r w:rsidR="00F259C7">
        <w:rPr>
          <w:rStyle w:val="FootnoteReference"/>
          <w:rFonts w:cstheme="minorHAnsi"/>
        </w:rPr>
        <w:footnoteReference w:id="87"/>
      </w:r>
      <w:r w:rsidRPr="006C5D73">
        <w:rPr>
          <w:rFonts w:cstheme="minorHAnsi"/>
          <w:color w:val="1F497D"/>
        </w:rPr>
        <w:br/>
      </w:r>
      <w:r w:rsidRPr="006C5D73">
        <w:rPr>
          <w:rFonts w:cstheme="minorHAnsi"/>
          <w:b/>
          <w:color w:val="000000" w:themeColor="text1"/>
        </w:rPr>
        <w:t>descendance</w:t>
      </w:r>
      <w:r w:rsidRPr="006C5D73">
        <w:rPr>
          <w:rFonts w:cstheme="minorHAnsi"/>
        </w:rPr>
        <w:t>, muwete?</w:t>
      </w:r>
      <w:r w:rsidR="00F259C7">
        <w:rPr>
          <w:rFonts w:cstheme="minorHAnsi"/>
        </w:rPr>
        <w:br/>
      </w:r>
      <w:r w:rsidR="00F259C7" w:rsidRPr="006C5D73">
        <w:rPr>
          <w:rStyle w:val="unicode"/>
          <w:rFonts w:cstheme="minorHAnsi"/>
          <w:color w:val="222222"/>
          <w:shd w:val="clear" w:color="auto" w:fill="FFFFFF"/>
        </w:rPr>
        <w:t>desecrate, to,</w:t>
      </w:r>
      <w:r w:rsidR="00F259C7" w:rsidRPr="006C5D73">
        <w:rPr>
          <w:rStyle w:val="unicode"/>
          <w:rFonts w:cstheme="minorHAnsi"/>
          <w:b/>
          <w:color w:val="222222"/>
          <w:shd w:val="clear" w:color="auto" w:fill="FFFFFF"/>
        </w:rPr>
        <w:t xml:space="preserve"> </w:t>
      </w:r>
      <w:r w:rsidR="00F259C7" w:rsidRPr="006C5D73">
        <w:rPr>
          <w:rFonts w:cstheme="minorHAnsi"/>
          <w:color w:val="1F497D"/>
        </w:rPr>
        <w:t>marsahh, marsanu</w:t>
      </w:r>
      <w:r w:rsidR="00F259C7" w:rsidRPr="006C5D73">
        <w:rPr>
          <w:rFonts w:cstheme="minorHAnsi"/>
          <w:color w:val="1F497D"/>
        </w:rPr>
        <w:br/>
      </w:r>
      <w:r w:rsidR="00F259C7" w:rsidRPr="006C5D73">
        <w:rPr>
          <w:rFonts w:cstheme="minorHAnsi"/>
        </w:rPr>
        <w:t xml:space="preserve">desecrated, to become, </w:t>
      </w:r>
      <w:r w:rsidR="00F259C7" w:rsidRPr="006C5D73">
        <w:rPr>
          <w:rFonts w:cstheme="minorHAnsi"/>
          <w:color w:val="1F497D"/>
        </w:rPr>
        <w:t>marses</w:t>
      </w:r>
      <w:r w:rsidR="00F259C7" w:rsidRPr="006C5D73">
        <w:rPr>
          <w:rFonts w:cstheme="minorHAnsi"/>
          <w:b/>
          <w:color w:val="222222"/>
          <w:shd w:val="clear" w:color="auto" w:fill="FFFFFF"/>
        </w:rPr>
        <w:t> </w:t>
      </w:r>
      <w:r w:rsidRPr="006C5D73">
        <w:rPr>
          <w:rFonts w:cstheme="minorHAnsi"/>
        </w:rPr>
        <w:br/>
        <w:t>desecration</w:t>
      </w:r>
      <w:r w:rsidRPr="006C5D73">
        <w:rPr>
          <w:rFonts w:cstheme="minorHAnsi"/>
          <w:color w:val="1F497D"/>
        </w:rPr>
        <w:t>,  #</w:t>
      </w:r>
      <w:r w:rsidRPr="006C5D73">
        <w:rPr>
          <w:rFonts w:cstheme="minorHAnsi"/>
        </w:rPr>
        <w:t>papratar</w:t>
      </w:r>
      <w:r w:rsidRPr="006C5D73">
        <w:rPr>
          <w:rFonts w:cstheme="minorHAnsi"/>
          <w:color w:val="1F497D"/>
        </w:rPr>
        <w:br/>
      </w:r>
      <w:r w:rsidRPr="006C5D73">
        <w:rPr>
          <w:rFonts w:cstheme="minorHAnsi"/>
        </w:rPr>
        <w:t xml:space="preserve">desecration, profanement, </w:t>
      </w:r>
      <w:r w:rsidRPr="006C5D73">
        <w:rPr>
          <w:rFonts w:cstheme="minorHAnsi"/>
          <w:color w:val="1F497D"/>
        </w:rPr>
        <w:t>mrsastra/i/mrtsastra</w:t>
      </w:r>
      <w:r w:rsidRPr="006C5D73">
        <w:rPr>
          <w:rFonts w:cstheme="minorHAnsi"/>
        </w:rPr>
        <w:t>,</w:t>
      </w:r>
      <w:r w:rsidRPr="006C5D73">
        <w:rPr>
          <w:rFonts w:cstheme="minorHAnsi"/>
        </w:rPr>
        <w:br/>
        <w:t>desert, empty, dannatta-</w:t>
      </w:r>
      <w:r w:rsidRPr="006C5D73">
        <w:rPr>
          <w:rFonts w:cstheme="minorHAnsi"/>
          <w:color w:val="1F497D"/>
        </w:rPr>
        <w:br/>
      </w:r>
      <w:r w:rsidRPr="006C5D73">
        <w:rPr>
          <w:rFonts w:cstheme="minorHAnsi"/>
        </w:rPr>
        <w:t>deser</w:t>
      </w:r>
      <w:r w:rsidR="00593A8B">
        <w:rPr>
          <w:rFonts w:cstheme="minorHAnsi"/>
        </w:rPr>
        <w:t>t, to become desert, dannattes-</w:t>
      </w:r>
      <w:r w:rsidRPr="006C5D73">
        <w:rPr>
          <w:rFonts w:cstheme="minorHAnsi"/>
        </w:rPr>
        <w:br/>
      </w:r>
      <w:r w:rsidR="00CC25A3">
        <w:rPr>
          <w:rFonts w:cstheme="minorHAnsi"/>
          <w:b/>
          <w:color w:val="222222"/>
          <w:shd w:val="clear" w:color="auto" w:fill="FFFFFF"/>
        </w:rPr>
        <w:t>desire</w:t>
      </w:r>
      <w:r w:rsidRPr="006C5D73">
        <w:rPr>
          <w:rFonts w:cstheme="minorHAnsi"/>
          <w:color w:val="222222"/>
          <w:shd w:val="clear" w:color="auto" w:fill="FFFFFF"/>
        </w:rPr>
        <w:t>,</w:t>
      </w:r>
      <w:r w:rsidRPr="00CC25A3">
        <w:rPr>
          <w:rFonts w:cstheme="minorHAnsi"/>
          <w:color w:val="222222"/>
          <w:shd w:val="clear" w:color="auto" w:fill="FFFFFF"/>
        </w:rPr>
        <w:t xml:space="preserve"> </w:t>
      </w:r>
      <w:r w:rsidR="00CC25A3" w:rsidRPr="00CC25A3">
        <w:rPr>
          <w:rFonts w:cstheme="minorHAnsi"/>
          <w:color w:val="222222"/>
          <w:shd w:val="clear" w:color="auto" w:fill="FFFFFF"/>
        </w:rPr>
        <w:t>(</w:t>
      </w:r>
      <w:r w:rsidRPr="006C5D73">
        <w:rPr>
          <w:rFonts w:cstheme="minorHAnsi"/>
          <w:b/>
          <w:color w:val="222222"/>
          <w:shd w:val="clear" w:color="auto" w:fill="FFFFFF"/>
        </w:rPr>
        <w:t>it of the heart</w:t>
      </w:r>
      <w:r w:rsidR="00CC25A3" w:rsidRPr="00CC25A3">
        <w:rPr>
          <w:rFonts w:cstheme="minorHAnsi"/>
          <w:color w:val="222222"/>
          <w:shd w:val="clear" w:color="auto" w:fill="FFFFFF"/>
        </w:rPr>
        <w:t>)</w:t>
      </w:r>
      <w:r w:rsidRPr="00CC25A3">
        <w:rPr>
          <w:rFonts w:cstheme="minorHAnsi"/>
          <w:color w:val="222222"/>
          <w:shd w:val="clear" w:color="auto" w:fill="FFFFFF"/>
        </w:rPr>
        <w:t>,</w:t>
      </w:r>
      <w:r w:rsidRPr="006C5D73">
        <w:rPr>
          <w:rFonts w:cstheme="minorHAnsi"/>
          <w:color w:val="222222"/>
          <w:shd w:val="clear" w:color="auto" w:fill="FFFFFF"/>
        </w:rPr>
        <w:t xml:space="preserve"> desire, wish, </w:t>
      </w:r>
      <w:r w:rsidRPr="006C5D73">
        <w:rPr>
          <w:rFonts w:cstheme="minorHAnsi"/>
        </w:rPr>
        <w:t>kardiyas</w:t>
      </w:r>
      <w:r w:rsidR="00593A8B">
        <w:rPr>
          <w:rFonts w:cstheme="minorHAnsi"/>
        </w:rPr>
        <w:br/>
      </w:r>
      <w:r w:rsidR="00593A8B" w:rsidRPr="00CC25A3">
        <w:rPr>
          <w:rFonts w:cstheme="minorHAnsi"/>
          <w:b/>
        </w:rPr>
        <w:t>desire</w:t>
      </w:r>
      <w:r w:rsidR="00593A8B" w:rsidRPr="006C5D73">
        <w:rPr>
          <w:rFonts w:cstheme="minorHAnsi"/>
        </w:rPr>
        <w:t xml:space="preserve">, to ask for, to wish, </w:t>
      </w:r>
      <w:r w:rsidR="00593A8B" w:rsidRPr="006C5D73">
        <w:rPr>
          <w:rFonts w:cstheme="minorHAnsi"/>
          <w:color w:val="1F497D"/>
        </w:rPr>
        <w:t xml:space="preserve">wek </w:t>
      </w:r>
      <w:r w:rsidR="00593A8B" w:rsidRPr="006C5D73">
        <w:rPr>
          <w:rFonts w:cstheme="minorHAnsi"/>
        </w:rPr>
        <w:t>(</w:t>
      </w:r>
      <w:r w:rsidR="00593A8B" w:rsidRPr="006C5D73">
        <w:rPr>
          <w:rFonts w:eastAsia="Calibri" w:cstheme="minorHAnsi"/>
          <w:lang w:val="en-GB"/>
        </w:rPr>
        <w:t>Skt. Vas, to wish, to want, to strive after. Av</w:t>
      </w:r>
      <w:r w:rsidR="00593A8B">
        <w:rPr>
          <w:rFonts w:eastAsia="Calibri" w:cstheme="minorHAnsi"/>
          <w:lang w:val="en-GB"/>
        </w:rPr>
        <w:t>. Vas, id. Gr. Ekon, voluntary)</w:t>
      </w:r>
      <w:r w:rsidR="00593A8B">
        <w:rPr>
          <w:rFonts w:cstheme="minorHAnsi"/>
        </w:rPr>
        <w:br/>
      </w:r>
      <w:r w:rsidR="00593A8B" w:rsidRPr="00CC25A3">
        <w:rPr>
          <w:rFonts w:eastAsia="Calibri" w:cstheme="minorHAnsi"/>
          <w:b/>
          <w:lang w:val="en-GB"/>
        </w:rPr>
        <w:t>desire</w:t>
      </w:r>
      <w:r w:rsidR="00593A8B" w:rsidRPr="006C5D73">
        <w:rPr>
          <w:rFonts w:eastAsia="Calibri" w:cstheme="minorHAnsi"/>
          <w:lang w:val="en-GB"/>
        </w:rPr>
        <w:t xml:space="preserve">, to envy, </w:t>
      </w:r>
      <w:r w:rsidR="00593A8B" w:rsidRPr="006C5D73">
        <w:rPr>
          <w:rFonts w:cstheme="minorHAnsi"/>
        </w:rPr>
        <w:t>ilaliya-</w:t>
      </w:r>
      <w:r w:rsidRPr="006C5D73">
        <w:rPr>
          <w:rFonts w:cstheme="minorHAnsi"/>
          <w:color w:val="1F497D"/>
        </w:rPr>
        <w:br/>
      </w:r>
      <w:r w:rsidRPr="00CC25A3">
        <w:rPr>
          <w:rFonts w:cstheme="minorHAnsi"/>
          <w:b/>
        </w:rPr>
        <w:t>desires</w:t>
      </w:r>
      <w:r w:rsidRPr="006C5D73">
        <w:rPr>
          <w:rFonts w:cstheme="minorHAnsi"/>
        </w:rPr>
        <w:t xml:space="preserve">, to </w:t>
      </w:r>
      <w:r w:rsidRPr="006C5D73">
        <w:rPr>
          <w:rStyle w:val="unicode"/>
          <w:rFonts w:cstheme="minorHAnsi"/>
          <w:color w:val="000000" w:themeColor="text1"/>
          <w:shd w:val="clear" w:color="auto" w:fill="FFFFFF"/>
        </w:rPr>
        <w:t xml:space="preserve">fulfill desires, take away, to bring, bring, to pay, replace, </w:t>
      </w:r>
      <w:r w:rsidRPr="006C5D73">
        <w:rPr>
          <w:rFonts w:cstheme="minorHAnsi"/>
        </w:rPr>
        <w:t>ZI-as arnu</w:t>
      </w:r>
      <w:r w:rsidRPr="006C5D73">
        <w:rPr>
          <w:rFonts w:cstheme="minorHAnsi"/>
        </w:rPr>
        <w:br/>
        <w:t xml:space="preserve">despise, to diminish, </w:t>
      </w:r>
      <w:r w:rsidRPr="006C5D73">
        <w:rPr>
          <w:rFonts w:cstheme="minorHAnsi"/>
          <w:color w:val="1F497D"/>
        </w:rPr>
        <w:t>tebnu</w:t>
      </w:r>
      <w:r w:rsidRPr="006C5D73">
        <w:rPr>
          <w:rFonts w:cstheme="minorHAnsi"/>
          <w:color w:val="1F497D"/>
        </w:rPr>
        <w:br/>
      </w:r>
      <w:r w:rsidRPr="006C5D73">
        <w:rPr>
          <w:rStyle w:val="unicode"/>
          <w:rFonts w:cstheme="minorHAnsi"/>
          <w:color w:val="222222"/>
          <w:shd w:val="clear" w:color="auto" w:fill="FFFFFF"/>
        </w:rPr>
        <w:t xml:space="preserve">despite, even if, </w:t>
      </w:r>
      <w:r w:rsidRPr="006C5D73">
        <w:rPr>
          <w:rFonts w:cstheme="minorHAnsi"/>
        </w:rPr>
        <w:t>mān .. –a, mān,</w:t>
      </w:r>
      <w:r w:rsidRPr="006C5D73">
        <w:rPr>
          <w:rFonts w:cstheme="minorHAnsi"/>
        </w:rPr>
        <w:br/>
      </w:r>
      <w:r w:rsidRPr="006C5D73">
        <w:rPr>
          <w:rFonts w:cstheme="minorHAnsi"/>
          <w:b/>
        </w:rPr>
        <w:t>despoil</w:t>
      </w:r>
      <w:r w:rsidRPr="006C5D73">
        <w:rPr>
          <w:rFonts w:cstheme="minorHAnsi"/>
        </w:rPr>
        <w:t>, to strip, lawar(ia)</w:t>
      </w:r>
      <w:r w:rsidRPr="006C5D73">
        <w:rPr>
          <w:rFonts w:cstheme="minorHAnsi"/>
        </w:rPr>
        <w:br/>
        <w:t>destiny, epidemic, plague, death, henkan- (UG</w:t>
      </w:r>
      <w:r w:rsidRPr="006C5D73">
        <w:rPr>
          <w:rFonts w:cstheme="minorHAnsi"/>
          <w:vertAlign w:val="subscript"/>
        </w:rPr>
        <w:t>6</w:t>
      </w:r>
      <w:r w:rsidRPr="006C5D73">
        <w:rPr>
          <w:rFonts w:cstheme="minorHAnsi"/>
        </w:rPr>
        <w:t>-kan)</w:t>
      </w:r>
      <w:r w:rsidRPr="006C5D73">
        <w:rPr>
          <w:rFonts w:cstheme="minorHAnsi"/>
        </w:rPr>
        <w:br/>
        <w:t xml:space="preserve">destitution, </w:t>
      </w:r>
      <w:r w:rsidRPr="006C5D73">
        <w:rPr>
          <w:rFonts w:cstheme="minorHAnsi"/>
          <w:color w:val="1F497D"/>
        </w:rPr>
        <w:t>nekmuntadr (nekumantadr)</w:t>
      </w:r>
      <w:r w:rsidRPr="006C5D73">
        <w:rPr>
          <w:rFonts w:cstheme="minorHAnsi"/>
          <w:b/>
          <w:color w:val="222222"/>
          <w:shd w:val="clear" w:color="auto" w:fill="FFFFFF"/>
        </w:rPr>
        <w:br/>
        <w:t>destroy</w:t>
      </w:r>
      <w:r w:rsidRPr="006C5D73">
        <w:rPr>
          <w:rFonts w:cstheme="minorHAnsi"/>
          <w:color w:val="222222"/>
          <w:shd w:val="clear" w:color="auto" w:fill="FFFFFF"/>
        </w:rPr>
        <w:t xml:space="preserve">, </w:t>
      </w:r>
      <w:r w:rsidRPr="006C5D73">
        <w:rPr>
          <w:rStyle w:val="unicode"/>
          <w:rFonts w:cstheme="minorHAnsi"/>
          <w:color w:val="222222"/>
          <w:shd w:val="clear" w:color="auto" w:fill="FFFFFF"/>
        </w:rPr>
        <w:t>harnink</w:t>
      </w:r>
      <w:r w:rsidRPr="006C5D73">
        <w:rPr>
          <w:rStyle w:val="unicode"/>
          <w:rFonts w:cstheme="minorHAnsi"/>
          <w:shd w:val="clear" w:color="auto" w:fill="FFFFFF"/>
        </w:rPr>
        <w:t xml:space="preserve">-&gt;, </w:t>
      </w:r>
      <w:r w:rsidRPr="006C5D73">
        <w:rPr>
          <w:rFonts w:cstheme="minorHAnsi"/>
        </w:rPr>
        <w:t>hrgnu</w:t>
      </w:r>
      <w:r w:rsidR="00FD6CFF">
        <w:rPr>
          <w:rStyle w:val="FootnoteReference"/>
          <w:rFonts w:cstheme="minorHAnsi"/>
        </w:rPr>
        <w:footnoteReference w:id="88"/>
      </w:r>
      <w:r w:rsidR="00835040" w:rsidRPr="00835040">
        <w:rPr>
          <w:rFonts w:cstheme="minorHAnsi"/>
        </w:rPr>
        <w:t xml:space="preserve"> </w:t>
      </w:r>
      <w:r w:rsidR="00835040" w:rsidRPr="006C5D73">
        <w:rPr>
          <w:rFonts w:cstheme="minorHAnsi"/>
        </w:rPr>
        <w:t>deleo</w:t>
      </w:r>
      <w:r w:rsidR="00835040" w:rsidRPr="006C5D73">
        <w:rPr>
          <w:rFonts w:cstheme="minorHAnsi"/>
          <w:color w:val="222222"/>
          <w:shd w:val="clear" w:color="auto" w:fill="FFFFFF"/>
        </w:rPr>
        <w:t> </w:t>
      </w:r>
      <w:r w:rsidRPr="006C5D73">
        <w:rPr>
          <w:rFonts w:cstheme="minorHAnsi"/>
          <w:color w:val="222222"/>
          <w:shd w:val="clear" w:color="auto" w:fill="FFFFFF"/>
        </w:rPr>
        <w:br/>
      </w:r>
      <w:r w:rsidRPr="006C5D73">
        <w:rPr>
          <w:rStyle w:val="unicode"/>
          <w:rFonts w:cstheme="minorHAnsi"/>
          <w:b/>
          <w:color w:val="222222"/>
          <w:shd w:val="clear" w:color="auto" w:fill="FFFFFF"/>
        </w:rPr>
        <w:lastRenderedPageBreak/>
        <w:t>destroy</w:t>
      </w:r>
      <w:r w:rsidRPr="006C5D73">
        <w:rPr>
          <w:rStyle w:val="unicode"/>
          <w:rFonts w:cstheme="minorHAnsi"/>
          <w:color w:val="222222"/>
          <w:shd w:val="clear" w:color="auto" w:fill="FFFFFF"/>
        </w:rPr>
        <w:t>, to knock down, to tear down, to overturn, to turn up, to throw up</w:t>
      </w:r>
      <w:r w:rsidRPr="006C5D73">
        <w:rPr>
          <w:rStyle w:val="unicode"/>
          <w:rFonts w:cstheme="minorHAnsi"/>
          <w:shd w:val="clear" w:color="auto" w:fill="FFFFFF"/>
        </w:rPr>
        <w:t xml:space="preserve">, </w:t>
      </w:r>
      <w:r w:rsidRPr="006C5D73">
        <w:rPr>
          <w:rFonts w:cstheme="minorHAnsi"/>
        </w:rPr>
        <w:t>pipa/pip</w:t>
      </w:r>
      <w:r w:rsidRPr="006C5D73">
        <w:rPr>
          <w:rFonts w:cstheme="minorHAnsi"/>
          <w:b/>
          <w:color w:val="222222"/>
          <w:shd w:val="clear" w:color="auto" w:fill="FFFFFF"/>
        </w:rPr>
        <w:br/>
        <w:t>destroy</w:t>
      </w:r>
      <w:r w:rsidRPr="006C5D73">
        <w:rPr>
          <w:rFonts w:cstheme="minorHAnsi"/>
          <w:color w:val="222222"/>
          <w:shd w:val="clear" w:color="auto" w:fill="FFFFFF"/>
        </w:rPr>
        <w:t>, to pound, #hara</w:t>
      </w:r>
      <w:r w:rsidRPr="006C5D73">
        <w:rPr>
          <w:rFonts w:cstheme="minorHAnsi"/>
          <w:color w:val="222222"/>
          <w:shd w:val="clear" w:color="auto" w:fill="FFFFFF"/>
        </w:rPr>
        <w:br/>
      </w:r>
      <w:r w:rsidRPr="00FE0370">
        <w:rPr>
          <w:rFonts w:cstheme="minorHAnsi"/>
          <w:b/>
        </w:rPr>
        <w:t>destroy</w:t>
      </w:r>
      <w:r w:rsidRPr="006C5D73">
        <w:rPr>
          <w:rFonts w:cstheme="minorHAnsi"/>
        </w:rPr>
        <w:t>, to throw down, harni(n)k-</w:t>
      </w:r>
      <w:r w:rsidRPr="006C5D73">
        <w:rPr>
          <w:rFonts w:cstheme="minorHAnsi"/>
          <w:color w:val="222222"/>
          <w:shd w:val="clear" w:color="auto" w:fill="FFFFFF"/>
        </w:rPr>
        <w:br/>
      </w:r>
      <w:r w:rsidRPr="00FE0370">
        <w:rPr>
          <w:rFonts w:cstheme="minorHAnsi"/>
          <w:b/>
          <w:color w:val="222222"/>
          <w:shd w:val="clear" w:color="auto" w:fill="FFFFFF"/>
        </w:rPr>
        <w:t>destroy</w:t>
      </w:r>
      <w:r w:rsidRPr="006C5D73">
        <w:rPr>
          <w:rFonts w:cstheme="minorHAnsi"/>
          <w:color w:val="222222"/>
          <w:shd w:val="clear" w:color="auto" w:fill="FFFFFF"/>
        </w:rPr>
        <w:t xml:space="preserve">, to throw down, ruin, conquer, defeat, overcome (Akkadian nukkuru), </w:t>
      </w:r>
      <w:r w:rsidRPr="006C5D73">
        <w:rPr>
          <w:rFonts w:cstheme="minorHAnsi"/>
        </w:rPr>
        <w:t>harganu-</w:t>
      </w:r>
      <w:r w:rsidRPr="006C5D73">
        <w:rPr>
          <w:rFonts w:cstheme="minorHAnsi"/>
          <w:b/>
          <w:color w:val="222222"/>
          <w:shd w:val="clear" w:color="auto" w:fill="FFFFFF"/>
        </w:rPr>
        <w:br/>
        <w:t>destruction</w:t>
      </w:r>
      <w:r w:rsidRPr="006C5D73">
        <w:rPr>
          <w:rFonts w:cstheme="minorHAnsi"/>
          <w:shd w:val="clear" w:color="auto" w:fill="FFFFFF"/>
        </w:rPr>
        <w:t xml:space="preserve">, </w:t>
      </w:r>
      <w:r w:rsidRPr="006C5D73">
        <w:rPr>
          <w:rFonts w:cstheme="minorHAnsi"/>
        </w:rPr>
        <w:t>hargadr</w:t>
      </w:r>
      <w:r w:rsidRPr="006C5D73">
        <w:rPr>
          <w:rFonts w:cstheme="minorHAnsi"/>
        </w:rPr>
        <w:br/>
        <w:t>detach, to, lā-</w:t>
      </w:r>
      <w:r w:rsidRPr="006C5D73">
        <w:rPr>
          <w:rFonts w:cstheme="minorHAnsi"/>
          <w:b/>
          <w:color w:val="222222"/>
          <w:shd w:val="clear" w:color="auto" w:fill="FFFFFF"/>
        </w:rPr>
        <w:br/>
      </w:r>
      <w:r w:rsidRPr="006C5D73">
        <w:rPr>
          <w:rFonts w:cstheme="minorHAnsi"/>
          <w:color w:val="222222"/>
          <w:shd w:val="clear" w:color="auto" w:fill="FFFFFF"/>
        </w:rPr>
        <w:t xml:space="preserve">devastate, to ravage, </w:t>
      </w:r>
      <w:r w:rsidRPr="006C5D73">
        <w:rPr>
          <w:rFonts w:cstheme="minorHAnsi"/>
        </w:rPr>
        <w:t>dannattah-</w:t>
      </w:r>
      <w:r w:rsidRPr="006C5D73">
        <w:rPr>
          <w:rFonts w:cstheme="minorHAnsi"/>
          <w:color w:val="222222"/>
          <w:shd w:val="clear" w:color="auto" w:fill="FFFFFF"/>
        </w:rPr>
        <w:br/>
        <w:t>devise, to unify,</w:t>
      </w:r>
      <w:r w:rsidRPr="006C5D73">
        <w:rPr>
          <w:rFonts w:cstheme="minorHAnsi"/>
          <w:b/>
          <w:color w:val="222222"/>
          <w:shd w:val="clear" w:color="auto" w:fill="FFFFFF"/>
        </w:rPr>
        <w:t xml:space="preserve"> </w:t>
      </w:r>
      <w:r w:rsidRPr="006C5D73">
        <w:rPr>
          <w:rFonts w:cstheme="minorHAnsi"/>
          <w:color w:val="1F497D"/>
        </w:rPr>
        <w:t xml:space="preserve">taks </w:t>
      </w:r>
      <w:r w:rsidRPr="006C5D73">
        <w:rPr>
          <w:rFonts w:cstheme="minorHAnsi"/>
        </w:rPr>
        <w:t xml:space="preserve">(Lat. </w:t>
      </w:r>
      <w:r w:rsidRPr="006C5D73">
        <w:rPr>
          <w:rFonts w:eastAsia="Calibri" w:cstheme="minorHAnsi"/>
          <w:lang w:val="en-GB"/>
        </w:rPr>
        <w:t>Texo, to weave, to put together, OP. ham taxsa, to put together. Gr. Texnu, skill, OHG. Dehsala, axe)</w:t>
      </w:r>
      <w:r w:rsidRPr="006C5D73">
        <w:rPr>
          <w:rFonts w:cstheme="minorHAnsi"/>
          <w:b/>
          <w:color w:val="222222"/>
          <w:shd w:val="clear" w:color="auto" w:fill="FFFFFF"/>
        </w:rPr>
        <w:br/>
        <w:t>devour</w:t>
      </w:r>
      <w:r w:rsidRPr="006C5D73">
        <w:rPr>
          <w:rFonts w:cstheme="minorHAnsi"/>
          <w:color w:val="222222"/>
          <w:shd w:val="clear" w:color="auto" w:fill="FFFFFF"/>
        </w:rPr>
        <w:t>, to,</w:t>
      </w:r>
      <w:r w:rsidRPr="006C5D73">
        <w:rPr>
          <w:rFonts w:cstheme="minorHAnsi"/>
          <w:b/>
          <w:color w:val="222222"/>
          <w:shd w:val="clear" w:color="auto" w:fill="FFFFFF"/>
        </w:rPr>
        <w:t xml:space="preserve"> </w:t>
      </w:r>
      <w:r w:rsidRPr="006C5D73">
        <w:rPr>
          <w:rFonts w:cstheme="minorHAnsi"/>
          <w:color w:val="1F497D"/>
        </w:rPr>
        <w:t>karap/kare/ip</w:t>
      </w:r>
      <w:r w:rsidRPr="006C5D73">
        <w:rPr>
          <w:rFonts w:cstheme="minorHAnsi"/>
        </w:rPr>
        <w:t>,</w:t>
      </w:r>
      <w:r w:rsidRPr="006C5D73">
        <w:rPr>
          <w:rFonts w:cstheme="minorHAnsi"/>
        </w:rPr>
        <w:br/>
        <w:t>devour, to consume, karap-, karep-</w:t>
      </w:r>
      <w:r w:rsidRPr="006C5D73">
        <w:rPr>
          <w:rFonts w:cstheme="minorHAnsi"/>
          <w:color w:val="1F497D"/>
        </w:rPr>
        <w:br/>
        <w:t>dew</w:t>
      </w:r>
      <w:r w:rsidRPr="006C5D73">
        <w:rPr>
          <w:rFonts w:cstheme="minorHAnsi"/>
        </w:rPr>
        <w:t>, #warsa</w:t>
      </w:r>
      <w:r w:rsidRPr="006C5D73">
        <w:rPr>
          <w:rFonts w:cstheme="minorHAnsi"/>
          <w:b/>
          <w:color w:val="222222"/>
          <w:shd w:val="clear" w:color="auto" w:fill="FFFFFF"/>
        </w:rPr>
        <w:br/>
      </w:r>
      <w:r w:rsidRPr="004E0166">
        <w:rPr>
          <w:rFonts w:cstheme="minorHAnsi"/>
          <w:b/>
          <w:shd w:val="clear" w:color="auto" w:fill="FFFFFF"/>
        </w:rPr>
        <w:t>die, āk-, akk-</w:t>
      </w:r>
      <w:r w:rsidRPr="004E0166">
        <w:rPr>
          <w:rFonts w:cstheme="minorHAnsi"/>
          <w:shd w:val="clear" w:color="auto" w:fill="FFFFFF"/>
        </w:rPr>
        <w:t xml:space="preserve">, </w:t>
      </w:r>
      <w:r w:rsidRPr="004E0166">
        <w:rPr>
          <w:rStyle w:val="unicode"/>
          <w:rFonts w:cstheme="minorHAnsi"/>
          <w:shd w:val="clear" w:color="auto" w:fill="FFFFFF"/>
        </w:rPr>
        <w:t>BA-ÚS</w:t>
      </w:r>
      <w:r w:rsidRPr="004E0166">
        <w:rPr>
          <w:rFonts w:cstheme="minorHAnsi"/>
          <w:b/>
          <w:shd w:val="clear" w:color="auto" w:fill="FFFFFF"/>
        </w:rPr>
        <w:br/>
        <w:t>die</w:t>
      </w:r>
      <w:r w:rsidRPr="004E0166">
        <w:rPr>
          <w:rFonts w:cstheme="minorHAnsi"/>
          <w:shd w:val="clear" w:color="auto" w:fill="FFFFFF"/>
        </w:rPr>
        <w:t>, to,</w:t>
      </w:r>
      <w:r w:rsidRPr="004E0166">
        <w:rPr>
          <w:rFonts w:cstheme="minorHAnsi"/>
          <w:b/>
          <w:shd w:val="clear" w:color="auto" w:fill="FFFFFF"/>
        </w:rPr>
        <w:t xml:space="preserve"> </w:t>
      </w:r>
      <w:r w:rsidRPr="004E0166">
        <w:rPr>
          <w:rFonts w:cstheme="minorHAnsi"/>
        </w:rPr>
        <w:t>ak/akk, akkisk-, ek-</w:t>
      </w:r>
      <w:r w:rsidRPr="004E0166">
        <w:rPr>
          <w:rFonts w:cstheme="minorHAnsi"/>
          <w:b/>
          <w:shd w:val="clear" w:color="auto" w:fill="FFFFFF"/>
        </w:rPr>
        <w:br/>
        <w:t>die</w:t>
      </w:r>
      <w:r w:rsidRPr="004E0166">
        <w:rPr>
          <w:rFonts w:cstheme="minorHAnsi"/>
          <w:shd w:val="clear" w:color="auto" w:fill="FFFFFF"/>
        </w:rPr>
        <w:t xml:space="preserve">, to collapse, </w:t>
      </w:r>
      <w:r w:rsidRPr="004E0166">
        <w:rPr>
          <w:rFonts w:cstheme="minorHAnsi"/>
        </w:rPr>
        <w:t xml:space="preserve">hark- </w:t>
      </w:r>
      <w:r w:rsidRPr="004E0166">
        <w:rPr>
          <w:rFonts w:cstheme="minorHAnsi"/>
          <w:b/>
          <w:shd w:val="clear" w:color="auto" w:fill="FFFFFF"/>
        </w:rPr>
        <w:t xml:space="preserve"> </w:t>
      </w:r>
      <w:r w:rsidRPr="004E0166">
        <w:rPr>
          <w:rStyle w:val="unicode"/>
          <w:rFonts w:cstheme="minorHAnsi"/>
          <w:shd w:val="clear" w:color="auto" w:fill="FFFFFF"/>
        </w:rPr>
        <w:br/>
      </w:r>
      <w:r w:rsidRPr="006C5D73">
        <w:rPr>
          <w:rStyle w:val="unicode"/>
          <w:rFonts w:cstheme="minorHAnsi"/>
          <w:b/>
          <w:color w:val="222222"/>
          <w:shd w:val="clear" w:color="auto" w:fill="FFFFFF"/>
        </w:rPr>
        <w:t>different</w:t>
      </w:r>
      <w:r w:rsidRPr="006C5D73">
        <w:rPr>
          <w:rStyle w:val="unicode"/>
          <w:rFonts w:cstheme="minorHAnsi"/>
          <w:color w:val="222222"/>
          <w:shd w:val="clear" w:color="auto" w:fill="FFFFFF"/>
        </w:rPr>
        <w:t xml:space="preserve">, strange, belonging to someone else, </w:t>
      </w:r>
      <w:r w:rsidRPr="006C5D73">
        <w:rPr>
          <w:rFonts w:cstheme="minorHAnsi"/>
          <w:color w:val="1F497D"/>
        </w:rPr>
        <w:t>tmeomn</w:t>
      </w:r>
      <w:r w:rsidRPr="006C5D73">
        <w:rPr>
          <w:rFonts w:cstheme="minorHAnsi"/>
          <w:b/>
          <w:color w:val="222222"/>
          <w:shd w:val="clear" w:color="auto" w:fill="FFFFFF"/>
        </w:rPr>
        <w:br/>
      </w:r>
      <w:r w:rsidRPr="006C5D73">
        <w:rPr>
          <w:rFonts w:cstheme="minorHAnsi"/>
          <w:b/>
          <w:color w:val="222222"/>
          <w:shd w:val="clear" w:color="auto" w:fill="FFFFFF"/>
        </w:rPr>
        <w:lastRenderedPageBreak/>
        <w:t>different</w:t>
      </w:r>
      <w:r w:rsidRPr="006C5D73">
        <w:rPr>
          <w:rFonts w:cstheme="minorHAnsi"/>
          <w:color w:val="222222"/>
          <w:shd w:val="clear" w:color="auto" w:fill="FFFFFF"/>
        </w:rPr>
        <w:t xml:space="preserve">, to become different, to change, </w:t>
      </w:r>
      <w:r w:rsidRPr="006C5D73">
        <w:rPr>
          <w:rFonts w:cstheme="minorHAnsi"/>
          <w:color w:val="1F497D"/>
        </w:rPr>
        <w:t>tameummes, tmeomes</w:t>
      </w:r>
      <w:r w:rsidRPr="006C5D73">
        <w:rPr>
          <w:rFonts w:cstheme="minorHAnsi"/>
          <w:color w:val="1F497D"/>
        </w:rPr>
        <w:br/>
      </w:r>
      <w:r w:rsidRPr="006C5D73">
        <w:rPr>
          <w:rFonts w:cstheme="minorHAnsi"/>
        </w:rPr>
        <w:t xml:space="preserve">difficult, powerful, strong, heavy, well-fed, important, </w:t>
      </w:r>
      <w:r w:rsidRPr="006C5D73">
        <w:rPr>
          <w:rFonts w:cstheme="minorHAnsi"/>
          <w:color w:val="1F497D"/>
        </w:rPr>
        <w:t xml:space="preserve">tasu, tasau </w:t>
      </w:r>
      <w:r w:rsidRPr="006C5D73">
        <w:rPr>
          <w:rFonts w:cstheme="minorHAnsi"/>
          <w:color w:val="000000"/>
        </w:rPr>
        <w:t xml:space="preserve">(writ. dasu/dasau, pron. </w:t>
      </w:r>
      <w:r w:rsidRPr="006C5D73">
        <w:rPr>
          <w:rFonts w:cstheme="minorHAnsi"/>
          <w:color w:val="1F497D"/>
        </w:rPr>
        <w:t>tasu/tasau</w:t>
      </w:r>
      <w:r w:rsidRPr="006C5D73">
        <w:rPr>
          <w:rFonts w:cstheme="minorHAnsi"/>
          <w:color w:val="000000"/>
        </w:rPr>
        <w:t>)</w:t>
      </w:r>
      <w:r w:rsidRPr="006C5D73">
        <w:rPr>
          <w:rFonts w:cstheme="minorHAnsi"/>
          <w:color w:val="000000"/>
        </w:rPr>
        <w:br/>
        <w:t xml:space="preserve">difficult, </w:t>
      </w:r>
      <w:r w:rsidRPr="006C5D73">
        <w:rPr>
          <w:rFonts w:cstheme="minorHAnsi"/>
          <w:b/>
          <w:color w:val="000000"/>
        </w:rPr>
        <w:t>to become difficult</w:t>
      </w:r>
      <w:r w:rsidRPr="006C5D73">
        <w:rPr>
          <w:rFonts w:cstheme="minorHAnsi"/>
          <w:color w:val="000000"/>
        </w:rPr>
        <w:t xml:space="preserve">, to become important, be bad for morale, </w:t>
      </w:r>
      <w:r w:rsidRPr="006C5D73">
        <w:rPr>
          <w:rFonts w:cstheme="minorHAnsi"/>
        </w:rPr>
        <w:t>nakkes-</w:t>
      </w:r>
      <w:r w:rsidRPr="006C5D73">
        <w:rPr>
          <w:rFonts w:cstheme="minorHAnsi"/>
        </w:rPr>
        <w:br/>
      </w:r>
      <w:r w:rsidRPr="006C5D73">
        <w:rPr>
          <w:rFonts w:cstheme="minorHAnsi"/>
          <w:b/>
        </w:rPr>
        <w:t>difficult</w:t>
      </w:r>
      <w:r w:rsidRPr="006C5D73">
        <w:rPr>
          <w:rFonts w:cstheme="minorHAnsi"/>
        </w:rPr>
        <w:t xml:space="preserve">, </w:t>
      </w:r>
      <w:r w:rsidRPr="006C5D73">
        <w:rPr>
          <w:rFonts w:cstheme="minorHAnsi"/>
          <w:b/>
          <w:color w:val="000000"/>
        </w:rPr>
        <w:t>to become difficult</w:t>
      </w:r>
      <w:r w:rsidRPr="006C5D73">
        <w:rPr>
          <w:rFonts w:cstheme="minorHAnsi"/>
          <w:color w:val="000000"/>
        </w:rPr>
        <w:t xml:space="preserve">, </w:t>
      </w:r>
      <w:r w:rsidRPr="006C5D73">
        <w:rPr>
          <w:rFonts w:cstheme="minorHAnsi"/>
        </w:rPr>
        <w:t>to make</w:t>
      </w:r>
      <w:r w:rsidRPr="006C5D73">
        <w:rPr>
          <w:rFonts w:cstheme="minorHAnsi"/>
          <w:color w:val="000000"/>
        </w:rPr>
        <w:t xml:space="preserve"> difficult, be bad for morale, </w:t>
      </w:r>
      <w:r w:rsidRPr="006C5D73">
        <w:rPr>
          <w:rFonts w:cstheme="minorHAnsi"/>
        </w:rPr>
        <w:t>nakkiyah-</w:t>
      </w:r>
      <w:r w:rsidRPr="006C5D73">
        <w:rPr>
          <w:rFonts w:cstheme="minorHAnsi"/>
        </w:rPr>
        <w:br/>
      </w:r>
      <w:r w:rsidRPr="006C5D73">
        <w:rPr>
          <w:rFonts w:cstheme="minorHAnsi"/>
          <w:b/>
        </w:rPr>
        <w:t>difficult</w:t>
      </w:r>
      <w:r w:rsidRPr="006C5D73">
        <w:rPr>
          <w:rFonts w:cstheme="minorHAnsi"/>
        </w:rPr>
        <w:t xml:space="preserve">, </w:t>
      </w:r>
      <w:r w:rsidRPr="006C5D73">
        <w:rPr>
          <w:rFonts w:cstheme="minorHAnsi"/>
          <w:b/>
        </w:rPr>
        <w:t>to make</w:t>
      </w:r>
      <w:r w:rsidRPr="006C5D73">
        <w:rPr>
          <w:rFonts w:cstheme="minorHAnsi"/>
          <w:b/>
          <w:color w:val="000000"/>
        </w:rPr>
        <w:t xml:space="preserve"> difficult</w:t>
      </w:r>
      <w:r w:rsidRPr="006C5D73">
        <w:rPr>
          <w:rFonts w:cstheme="minorHAnsi"/>
          <w:color w:val="000000"/>
        </w:rPr>
        <w:t xml:space="preserve">, to become difficult, be bad for morale, </w:t>
      </w:r>
      <w:r w:rsidRPr="006C5D73">
        <w:rPr>
          <w:rFonts w:cstheme="minorHAnsi"/>
        </w:rPr>
        <w:t>nakkiyah-</w:t>
      </w:r>
      <w:r w:rsidRPr="006C5D73">
        <w:rPr>
          <w:rFonts w:cstheme="minorHAnsi"/>
          <w:color w:val="000000"/>
        </w:rPr>
        <w:br/>
        <w:t xml:space="preserve">difficult, to </w:t>
      </w:r>
      <w:r w:rsidRPr="006C5D73">
        <w:rPr>
          <w:rFonts w:cstheme="minorHAnsi"/>
        </w:rPr>
        <w:t xml:space="preserve">press together, to be pressing, to tie up, to suffocate (trans.), (midd.) to suffocate (intr.); to be tied up </w:t>
      </w:r>
      <w:r w:rsidRPr="006C5D73">
        <w:rPr>
          <w:rFonts w:cstheme="minorHAnsi"/>
          <w:color w:val="1F497D"/>
        </w:rPr>
        <w:t>wisurie/a</w:t>
      </w:r>
      <w:r w:rsidRPr="006C5D73">
        <w:rPr>
          <w:rFonts w:cstheme="minorHAnsi"/>
          <w:color w:val="222222"/>
          <w:shd w:val="clear" w:color="auto" w:fill="FFFFFF"/>
        </w:rPr>
        <w:br/>
      </w:r>
      <w:r w:rsidR="00C26733" w:rsidRPr="00403963">
        <w:rPr>
          <w:rFonts w:ascii="Times New Roman" w:hAnsi="Times New Roman" w:cs="Times New Roman"/>
          <w:sz w:val="20"/>
          <w:szCs w:val="20"/>
        </w:rPr>
        <w:t>difficulty, nakiadr/n</w:t>
      </w:r>
      <w:r w:rsidR="00C26733">
        <w:rPr>
          <w:rFonts w:ascii="Times New Roman" w:hAnsi="Times New Roman" w:cs="Times New Roman"/>
          <w:sz w:val="20"/>
          <w:szCs w:val="20"/>
        </w:rPr>
        <w:t>akian</w:t>
      </w:r>
      <w:r w:rsidR="00C26733" w:rsidRPr="006C5D73">
        <w:rPr>
          <w:rFonts w:cstheme="minorHAnsi"/>
        </w:rPr>
        <w:t xml:space="preserve"> </w:t>
      </w:r>
      <w:r w:rsidR="00C26733">
        <w:rPr>
          <w:rFonts w:cstheme="minorHAnsi"/>
        </w:rPr>
        <w:br/>
      </w:r>
      <w:r w:rsidRPr="006C5D73">
        <w:rPr>
          <w:rFonts w:cstheme="minorHAnsi"/>
        </w:rPr>
        <w:t>dig, to, páddāi</w:t>
      </w:r>
      <w:r w:rsidRPr="006C5D73">
        <w:rPr>
          <w:rFonts w:cstheme="minorHAnsi"/>
        </w:rPr>
        <w:br/>
        <w:t xml:space="preserve">dig, to, </w:t>
      </w:r>
      <w:r w:rsidRPr="006C5D73">
        <w:rPr>
          <w:rFonts w:cstheme="minorHAnsi"/>
          <w:color w:val="1F497D"/>
        </w:rPr>
        <w:t>padda/padd</w:t>
      </w:r>
      <w:r w:rsidRPr="006C5D73">
        <w:rPr>
          <w:rFonts w:cstheme="minorHAnsi"/>
          <w:color w:val="1F497D"/>
        </w:rPr>
        <w:br/>
      </w:r>
      <w:r w:rsidRPr="006C5D73">
        <w:rPr>
          <w:rFonts w:cstheme="minorHAnsi"/>
        </w:rPr>
        <w:t xml:space="preserve">dig, to bury, </w:t>
      </w:r>
      <w:r w:rsidRPr="006C5D73">
        <w:rPr>
          <w:rFonts w:cstheme="minorHAnsi"/>
          <w:color w:val="1F497D"/>
        </w:rPr>
        <w:t xml:space="preserve">pada/pd </w:t>
      </w:r>
      <w:r w:rsidRPr="006C5D73">
        <w:rPr>
          <w:rFonts w:cstheme="minorHAnsi"/>
        </w:rPr>
        <w:t>(Lat. Fodio, to dig. OCS. Bodq, to stab. Lith. Bedu, to stick, to dig)</w:t>
      </w:r>
      <w:r w:rsidRPr="006C5D73">
        <w:rPr>
          <w:rFonts w:cstheme="minorHAnsi"/>
          <w:color w:val="1F497D"/>
        </w:rPr>
        <w:br/>
      </w:r>
      <w:r w:rsidRPr="006C5D73">
        <w:rPr>
          <w:rFonts w:cstheme="minorHAnsi"/>
          <w:color w:val="000000" w:themeColor="text1"/>
        </w:rPr>
        <w:t>dig, to root, mutae</w:t>
      </w:r>
      <w:r w:rsidRPr="006C5D73">
        <w:rPr>
          <w:rFonts w:cstheme="minorHAnsi"/>
          <w:color w:val="000000" w:themeColor="text1"/>
        </w:rPr>
        <w:br/>
      </w:r>
      <w:r w:rsidRPr="006C5D73">
        <w:rPr>
          <w:rFonts w:cstheme="minorHAnsi"/>
        </w:rPr>
        <w:t xml:space="preserve">dignity, importance, esteem; power, difficulty, </w:t>
      </w:r>
      <w:r w:rsidRPr="006C5D73">
        <w:rPr>
          <w:rFonts w:cstheme="minorHAnsi"/>
          <w:color w:val="1F497D"/>
        </w:rPr>
        <w:t>nakiadr</w:t>
      </w:r>
      <w:r w:rsidRPr="006C5D73">
        <w:rPr>
          <w:rFonts w:cstheme="minorHAnsi"/>
        </w:rPr>
        <w:t>/</w:t>
      </w:r>
      <w:r w:rsidRPr="006C5D73">
        <w:rPr>
          <w:rFonts w:cstheme="minorHAnsi"/>
          <w:color w:val="1F497D"/>
        </w:rPr>
        <w:t>nakian</w:t>
      </w:r>
      <w:r w:rsidRPr="006C5D73">
        <w:rPr>
          <w:rFonts w:cstheme="minorHAnsi"/>
          <w:color w:val="1F497D"/>
        </w:rPr>
        <w:br/>
      </w:r>
      <w:r w:rsidRPr="00C26733">
        <w:rPr>
          <w:rFonts w:cstheme="minorHAnsi"/>
          <w:b/>
        </w:rPr>
        <w:t>diminish</w:t>
      </w:r>
      <w:r w:rsidRPr="00C26733">
        <w:rPr>
          <w:rFonts w:cstheme="minorHAnsi"/>
        </w:rPr>
        <w:t>, to reduce, kappae, kapae</w:t>
      </w:r>
      <w:r w:rsidRPr="00C26733">
        <w:rPr>
          <w:rFonts w:cstheme="minorHAnsi"/>
        </w:rPr>
        <w:br/>
      </w:r>
      <w:r w:rsidRPr="00C26733">
        <w:rPr>
          <w:rFonts w:cstheme="minorHAnsi"/>
          <w:b/>
        </w:rPr>
        <w:t>diminish</w:t>
      </w:r>
      <w:r w:rsidRPr="00C26733">
        <w:rPr>
          <w:rFonts w:cstheme="minorHAnsi"/>
        </w:rPr>
        <w:t>, to, tepnu</w:t>
      </w:r>
      <w:r w:rsidRPr="00C26733">
        <w:rPr>
          <w:rFonts w:cstheme="minorHAnsi"/>
        </w:rPr>
        <w:br/>
      </w:r>
      <w:r w:rsidRPr="00C26733">
        <w:rPr>
          <w:rFonts w:cstheme="minorHAnsi"/>
          <w:b/>
        </w:rPr>
        <w:t>diminish</w:t>
      </w:r>
      <w:r w:rsidRPr="00C26733">
        <w:rPr>
          <w:rFonts w:cstheme="minorHAnsi"/>
        </w:rPr>
        <w:t>, to despise, tebnu,</w:t>
      </w:r>
      <w:r w:rsidRPr="00C26733">
        <w:rPr>
          <w:rFonts w:cstheme="minorHAnsi"/>
        </w:rPr>
        <w:br/>
      </w:r>
      <w:r w:rsidRPr="006C5D73">
        <w:rPr>
          <w:rFonts w:cstheme="minorHAnsi"/>
        </w:rPr>
        <w:t xml:space="preserve">diorite, meterorite, </w:t>
      </w:r>
      <w:r w:rsidRPr="006C5D73">
        <w:rPr>
          <w:rFonts w:cstheme="minorHAnsi"/>
          <w:vertAlign w:val="superscript"/>
        </w:rPr>
        <w:t>NA</w:t>
      </w:r>
      <w:r w:rsidRPr="006C5D73">
        <w:rPr>
          <w:rFonts w:cstheme="minorHAnsi"/>
          <w:vertAlign w:val="subscript"/>
        </w:rPr>
        <w:t>4</w:t>
      </w:r>
      <w:r w:rsidRPr="006C5D73">
        <w:rPr>
          <w:rFonts w:cstheme="minorHAnsi"/>
        </w:rPr>
        <w:t>kunkunuzzi-</w:t>
      </w:r>
      <w:r w:rsidRPr="006C5D73">
        <w:rPr>
          <w:rFonts w:cstheme="minorHAnsi"/>
          <w:color w:val="1F497D"/>
        </w:rPr>
        <w:br/>
      </w:r>
      <w:r w:rsidRPr="006C5D73">
        <w:rPr>
          <w:rFonts w:cstheme="minorHAnsi"/>
          <w:b/>
        </w:rPr>
        <w:t>dip, to dip</w:t>
      </w:r>
      <w:r w:rsidRPr="006C5D73">
        <w:rPr>
          <w:rFonts w:cstheme="minorHAnsi"/>
        </w:rPr>
        <w:t>, suniie/a, sunie/a</w:t>
      </w:r>
      <w:r w:rsidRPr="006C5D73">
        <w:rPr>
          <w:rFonts w:cstheme="minorHAnsi"/>
        </w:rPr>
        <w:br/>
      </w:r>
      <w:r w:rsidRPr="003A2BF0">
        <w:rPr>
          <w:rFonts w:cstheme="minorHAnsi"/>
          <w:b/>
        </w:rPr>
        <w:t>dirt</w:t>
      </w:r>
      <w:r w:rsidRPr="006C5D73">
        <w:rPr>
          <w:rFonts w:cstheme="minorHAnsi"/>
        </w:rPr>
        <w:t>, #šakhar, mulātar</w:t>
      </w:r>
      <w:r w:rsidRPr="006C5D73">
        <w:rPr>
          <w:rFonts w:cstheme="minorHAnsi"/>
        </w:rPr>
        <w:br/>
      </w:r>
      <w:r w:rsidRPr="006C5D73">
        <w:rPr>
          <w:rFonts w:cstheme="minorHAnsi"/>
          <w:b/>
        </w:rPr>
        <w:t>dirty</w:t>
      </w:r>
      <w:r w:rsidRPr="006C5D73">
        <w:rPr>
          <w:rFonts w:cstheme="minorHAnsi"/>
        </w:rPr>
        <w:t>, iskunanz,</w:t>
      </w:r>
      <w:r w:rsidRPr="006C5D73">
        <w:rPr>
          <w:rFonts w:cstheme="minorHAnsi"/>
        </w:rPr>
        <w:br/>
      </w:r>
      <w:r w:rsidRPr="003A2BF0">
        <w:rPr>
          <w:rFonts w:cstheme="minorHAnsi"/>
          <w:b/>
        </w:rPr>
        <w:t>dirty</w:t>
      </w:r>
      <w:r w:rsidRPr="006C5D73">
        <w:rPr>
          <w:rFonts w:cstheme="minorHAnsi"/>
        </w:rPr>
        <w:t xml:space="preserve">, </w:t>
      </w:r>
      <w:r w:rsidRPr="003A2BF0">
        <w:rPr>
          <w:rFonts w:eastAsia="Calibri" w:cstheme="minorHAnsi"/>
          <w:lang w:val="en-GB"/>
        </w:rPr>
        <w:t>to make dirty</w:t>
      </w:r>
      <w:r w:rsidRPr="006C5D73">
        <w:rPr>
          <w:rFonts w:eastAsia="Calibri" w:cstheme="minorHAnsi"/>
          <w:lang w:val="en-GB"/>
        </w:rPr>
        <w:t xml:space="preserve">, pollute, to sprinkle, </w:t>
      </w:r>
      <w:r w:rsidRPr="006C5D73">
        <w:rPr>
          <w:rFonts w:cstheme="minorHAnsi"/>
        </w:rPr>
        <w:t>sah-</w:t>
      </w:r>
      <w:r w:rsidRPr="006C5D73">
        <w:rPr>
          <w:rFonts w:cstheme="minorHAnsi"/>
        </w:rPr>
        <w:br/>
        <w:t xml:space="preserve">disable, mislead, damage, </w:t>
      </w:r>
      <w:r w:rsidRPr="006C5D73">
        <w:rPr>
          <w:rFonts w:cstheme="minorHAnsi"/>
          <w:color w:val="1F497D"/>
        </w:rPr>
        <w:t>mlek(u)</w:t>
      </w:r>
      <w:r w:rsidRPr="006C5D73">
        <w:rPr>
          <w:rFonts w:cstheme="minorHAnsi"/>
          <w:color w:val="1F497D"/>
        </w:rPr>
        <w:br/>
      </w:r>
      <w:r w:rsidRPr="00D80452">
        <w:rPr>
          <w:rFonts w:cstheme="minorHAnsi"/>
          <w:b/>
        </w:rPr>
        <w:t>disagree</w:t>
      </w:r>
      <w:r w:rsidRPr="006C5D73">
        <w:rPr>
          <w:rFonts w:cstheme="minorHAnsi"/>
        </w:rPr>
        <w:t>, to, markiya-</w:t>
      </w:r>
      <w:r w:rsidRPr="006C5D73">
        <w:rPr>
          <w:rFonts w:cstheme="minorHAnsi"/>
        </w:rPr>
        <w:br/>
      </w:r>
      <w:r w:rsidRPr="00FF7C42">
        <w:rPr>
          <w:rFonts w:cstheme="minorHAnsi"/>
          <w:b/>
          <w:shd w:val="clear" w:color="auto" w:fill="FFFFFF"/>
        </w:rPr>
        <w:t>disappear</w:t>
      </w:r>
      <w:r w:rsidRPr="00FF7C42">
        <w:rPr>
          <w:rFonts w:cstheme="minorHAnsi"/>
          <w:shd w:val="clear" w:color="auto" w:fill="FFFFFF"/>
        </w:rPr>
        <w:t xml:space="preserve">, abscond, perish, </w:t>
      </w:r>
      <w:r w:rsidRPr="00FF7C42">
        <w:rPr>
          <w:rStyle w:val="unicode"/>
          <w:rFonts w:cstheme="minorHAnsi"/>
          <w:shd w:val="clear" w:color="auto" w:fill="FFFFFF"/>
        </w:rPr>
        <w:t>hark-, harkiya-&gt;</w:t>
      </w:r>
      <w:r w:rsidRPr="00FF7C42">
        <w:rPr>
          <w:rStyle w:val="unicode"/>
          <w:rFonts w:cstheme="minorHAnsi"/>
          <w:shd w:val="clear" w:color="auto" w:fill="FFFFFF"/>
        </w:rPr>
        <w:br/>
      </w:r>
      <w:r w:rsidRPr="00FF7C42">
        <w:rPr>
          <w:rFonts w:cstheme="minorHAnsi"/>
          <w:b/>
        </w:rPr>
        <w:t>disappear</w:t>
      </w:r>
      <w:r w:rsidRPr="00FF7C42">
        <w:rPr>
          <w:rFonts w:cstheme="minorHAnsi"/>
        </w:rPr>
        <w:t>, to make, harnikzi/harninkanzi, harni(n)k</w:t>
      </w:r>
      <w:r w:rsidRPr="00FF7C42">
        <w:rPr>
          <w:rFonts w:cstheme="minorHAnsi"/>
          <w:shd w:val="clear" w:color="auto" w:fill="FFFFFF"/>
        </w:rPr>
        <w:t> </w:t>
      </w:r>
      <w:r w:rsidRPr="00FF7C42">
        <w:rPr>
          <w:rFonts w:cstheme="minorHAnsi"/>
          <w:shd w:val="clear" w:color="auto" w:fill="FFFFFF"/>
        </w:rPr>
        <w:br/>
      </w:r>
      <w:r w:rsidRPr="00FF7C42">
        <w:rPr>
          <w:rFonts w:cstheme="minorHAnsi"/>
          <w:b/>
          <w:shd w:val="clear" w:color="auto" w:fill="FFFFFF"/>
        </w:rPr>
        <w:t>disappear</w:t>
      </w:r>
      <w:r w:rsidRPr="00FF7C42">
        <w:rPr>
          <w:rFonts w:cstheme="minorHAnsi"/>
          <w:shd w:val="clear" w:color="auto" w:fill="FFFFFF"/>
        </w:rPr>
        <w:t xml:space="preserve">, to, </w:t>
      </w:r>
      <w:r w:rsidRPr="00FF7C42">
        <w:rPr>
          <w:rFonts w:cstheme="minorHAnsi"/>
        </w:rPr>
        <w:t>mer/mar, ma/m, ma, kark-</w:t>
      </w:r>
      <w:r w:rsidR="00BA7ACA">
        <w:rPr>
          <w:rStyle w:val="FootnoteReference"/>
          <w:rFonts w:cstheme="minorHAnsi"/>
        </w:rPr>
        <w:footnoteReference w:id="89"/>
      </w:r>
      <w:r w:rsidRPr="00FF7C42">
        <w:rPr>
          <w:rFonts w:cstheme="minorHAnsi"/>
        </w:rPr>
        <w:br/>
      </w:r>
      <w:r w:rsidRPr="00FF7C42">
        <w:rPr>
          <w:rFonts w:cstheme="minorHAnsi"/>
          <w:b/>
        </w:rPr>
        <w:lastRenderedPageBreak/>
        <w:t>disapear</w:t>
      </w:r>
      <w:r w:rsidRPr="00FF7C42">
        <w:rPr>
          <w:rFonts w:cstheme="minorHAnsi"/>
        </w:rPr>
        <w:t>, to make disapear, mrnuwa  (Luvian)</w:t>
      </w:r>
      <w:r w:rsidRPr="00FF7C42">
        <w:rPr>
          <w:rFonts w:cstheme="minorHAnsi"/>
        </w:rPr>
        <w:br/>
      </w:r>
      <w:r w:rsidRPr="00FF7C42">
        <w:rPr>
          <w:rFonts w:cstheme="minorHAnsi"/>
          <w:b/>
        </w:rPr>
        <w:t>disappear</w:t>
      </w:r>
      <w:r w:rsidRPr="00FF7C42">
        <w:rPr>
          <w:rFonts w:cstheme="minorHAnsi"/>
        </w:rPr>
        <w:t>, to rebel, awan arha t.</w:t>
      </w:r>
      <w:r w:rsidRPr="00FF7C42">
        <w:rPr>
          <w:rFonts w:cstheme="minorHAnsi"/>
        </w:rPr>
        <w:br/>
      </w:r>
      <w:r w:rsidRPr="00FF7C42">
        <w:rPr>
          <w:rFonts w:cstheme="minorHAnsi"/>
          <w:b/>
        </w:rPr>
        <w:t>disappear</w:t>
      </w:r>
      <w:r w:rsidRPr="00FF7C42">
        <w:rPr>
          <w:rFonts w:cstheme="minorHAnsi"/>
        </w:rPr>
        <w:t>, to vanish, mer, mr (Skt. amrta, he died, mriyate, he dies, Gr. emorten, apethanen, he died(Hes.), Arm. Meraw, he died, OCS. Mreti, to die, Lat. morior, to die)</w:t>
      </w:r>
      <w:r w:rsidRPr="00FF7C42">
        <w:rPr>
          <w:rFonts w:cstheme="minorHAnsi"/>
        </w:rPr>
        <w:br/>
      </w:r>
      <w:r w:rsidRPr="00FF7C42">
        <w:rPr>
          <w:rFonts w:cstheme="minorHAnsi"/>
          <w:b/>
        </w:rPr>
        <w:t>disappear</w:t>
      </w:r>
      <w:r w:rsidRPr="00FF7C42">
        <w:rPr>
          <w:rFonts w:cstheme="minorHAnsi"/>
        </w:rPr>
        <w:t>, to make disappear, to dissolve, mernu, marnu, mrnu, mernu,</w:t>
      </w:r>
      <w:r w:rsidRPr="00FF7C42">
        <w:rPr>
          <w:rFonts w:cstheme="minorHAnsi"/>
        </w:rPr>
        <w:br/>
      </w:r>
      <w:r w:rsidRPr="00FF7C42">
        <w:rPr>
          <w:rFonts w:cstheme="minorHAnsi"/>
          <w:b/>
        </w:rPr>
        <w:t>disappearance</w:t>
      </w:r>
      <w:r w:rsidRPr="00FF7C42">
        <w:rPr>
          <w:rFonts w:cstheme="minorHAnsi"/>
        </w:rPr>
        <w:t>, death, harkanna-</w:t>
      </w:r>
      <w:r w:rsidRPr="00FF7C42">
        <w:rPr>
          <w:rFonts w:cstheme="minorHAnsi"/>
        </w:rPr>
        <w:br/>
      </w:r>
      <w:r w:rsidRPr="00FF7C42">
        <w:rPr>
          <w:rFonts w:cstheme="minorHAnsi"/>
          <w:b/>
        </w:rPr>
        <w:t>disappearance</w:t>
      </w:r>
      <w:r w:rsidRPr="00FF7C42">
        <w:rPr>
          <w:rFonts w:cstheme="minorHAnsi"/>
        </w:rPr>
        <w:t>, he of the disappearance, responsible for the disappearance, harkannas</w:t>
      </w:r>
      <w:r w:rsidRPr="00FF7C42">
        <w:rPr>
          <w:rFonts w:cstheme="minorHAnsi"/>
        </w:rPr>
        <w:br/>
      </w:r>
      <w:r w:rsidRPr="006C5D73">
        <w:rPr>
          <w:rFonts w:cstheme="minorHAnsi"/>
        </w:rPr>
        <w:t>disaster, harm, kallarātar</w:t>
      </w:r>
      <w:r w:rsidR="00117542">
        <w:rPr>
          <w:rFonts w:cstheme="minorHAnsi"/>
        </w:rPr>
        <w:br/>
      </w:r>
      <w:r w:rsidR="00117542" w:rsidRPr="00117542">
        <w:rPr>
          <w:rFonts w:cstheme="minorHAnsi"/>
          <w:b/>
        </w:rPr>
        <w:t>disburse</w:t>
      </w:r>
      <w:r w:rsidR="00117542">
        <w:rPr>
          <w:rFonts w:cstheme="minorHAnsi"/>
        </w:rPr>
        <w:t>, to, appa</w:t>
      </w:r>
      <w:r w:rsidR="00117542">
        <w:rPr>
          <w:rStyle w:val="FootnoteReference"/>
          <w:rFonts w:cstheme="minorHAnsi"/>
        </w:rPr>
        <w:footnoteReference w:id="90"/>
      </w:r>
      <w:r w:rsidRPr="006C5D73">
        <w:rPr>
          <w:rFonts w:cstheme="minorHAnsi"/>
        </w:rPr>
        <w:br/>
        <w:t>discourage, to weaken, arha tarranu-</w:t>
      </w:r>
      <w:r w:rsidRPr="006C5D73">
        <w:rPr>
          <w:rFonts w:cstheme="minorHAnsi"/>
        </w:rPr>
        <w:br/>
        <w:t xml:space="preserve">disease, a kind of disease, </w:t>
      </w:r>
      <w:r w:rsidRPr="006C5D73">
        <w:rPr>
          <w:rFonts w:cstheme="minorHAnsi"/>
          <w:color w:val="1F497D"/>
        </w:rPr>
        <w:t>tasiadr/tasiur/tasiama</w:t>
      </w:r>
      <w:r w:rsidRPr="006C5D73">
        <w:rPr>
          <w:rFonts w:cstheme="minorHAnsi"/>
          <w:color w:val="1F497D"/>
        </w:rPr>
        <w:br/>
      </w:r>
      <w:r w:rsidRPr="006C5D73">
        <w:rPr>
          <w:rFonts w:cstheme="minorHAnsi"/>
        </w:rPr>
        <w:t xml:space="preserve">disease, a disease, </w:t>
      </w:r>
      <w:r w:rsidRPr="006C5D73">
        <w:rPr>
          <w:rFonts w:cstheme="minorHAnsi"/>
          <w:color w:val="1F497D"/>
        </w:rPr>
        <w:t>orta</w:t>
      </w:r>
      <w:r w:rsidRPr="006C5D73">
        <w:rPr>
          <w:rFonts w:cstheme="minorHAnsi"/>
        </w:rPr>
        <w:t>, inan-</w:t>
      </w:r>
      <w:r w:rsidRPr="006C5D73">
        <w:rPr>
          <w:rFonts w:cstheme="minorHAnsi"/>
          <w:color w:val="1F497D"/>
        </w:rPr>
        <w:br/>
      </w:r>
      <w:r w:rsidRPr="006C5D73">
        <w:rPr>
          <w:rFonts w:cstheme="minorHAnsi"/>
        </w:rPr>
        <w:t>diseased, struck by a disease from a god</w:t>
      </w:r>
      <w:r w:rsidRPr="006C5D73">
        <w:rPr>
          <w:rFonts w:cstheme="minorHAnsi"/>
          <w:color w:val="1F497D"/>
        </w:rPr>
        <w:t>, siuniah</w:t>
      </w:r>
      <w:r w:rsidRPr="006C5D73">
        <w:rPr>
          <w:rFonts w:cstheme="minorHAnsi"/>
          <w:color w:val="1F497D"/>
        </w:rPr>
        <w:br/>
      </w:r>
      <w:r w:rsidRPr="006C5D73">
        <w:rPr>
          <w:rFonts w:cstheme="minorHAnsi"/>
        </w:rPr>
        <w:t xml:space="preserve">dish, a certain prepared in a jar,  </w:t>
      </w:r>
      <w:r w:rsidRPr="006C5D73">
        <w:rPr>
          <w:rFonts w:cstheme="minorHAnsi"/>
          <w:color w:val="1F497D"/>
        </w:rPr>
        <w:t>siami</w:t>
      </w:r>
      <w:r w:rsidRPr="006C5D73">
        <w:rPr>
          <w:rFonts w:cstheme="minorHAnsi"/>
          <w:color w:val="1F497D"/>
        </w:rPr>
        <w:br/>
      </w:r>
      <w:r w:rsidRPr="006C5D73">
        <w:rPr>
          <w:rFonts w:cstheme="minorHAnsi"/>
        </w:rPr>
        <w:t xml:space="preserve">disgrace, loss of honour, humiliation, financial loss, shortage, </w:t>
      </w:r>
      <w:r w:rsidRPr="006C5D73">
        <w:rPr>
          <w:rFonts w:cstheme="minorHAnsi"/>
          <w:color w:val="1F497D"/>
        </w:rPr>
        <w:t>Luri</w:t>
      </w:r>
      <w:r w:rsidRPr="006C5D73">
        <w:rPr>
          <w:rFonts w:cstheme="minorHAnsi"/>
          <w:color w:val="1F497D"/>
        </w:rPr>
        <w:br/>
      </w:r>
      <w:r w:rsidRPr="006C5D73">
        <w:rPr>
          <w:rFonts w:cstheme="minorHAnsi"/>
        </w:rPr>
        <w:t xml:space="preserve">disgrace, humiliation, </w:t>
      </w:r>
      <w:r w:rsidRPr="006C5D73">
        <w:rPr>
          <w:rFonts w:cstheme="minorHAnsi"/>
          <w:color w:val="1F497D"/>
        </w:rPr>
        <w:t>luriadr</w:t>
      </w:r>
      <w:r w:rsidRPr="006C5D73">
        <w:rPr>
          <w:rFonts w:cstheme="minorHAnsi"/>
          <w:color w:val="1F497D"/>
        </w:rPr>
        <w:br/>
      </w:r>
      <w:r w:rsidRPr="006C5D73">
        <w:rPr>
          <w:rFonts w:cstheme="minorHAnsi"/>
        </w:rPr>
        <w:t xml:space="preserve">disgrace, to humiliate, </w:t>
      </w:r>
      <w:r w:rsidRPr="006C5D73">
        <w:rPr>
          <w:rFonts w:cstheme="minorHAnsi"/>
          <w:color w:val="1F497D"/>
        </w:rPr>
        <w:t>luriah</w:t>
      </w:r>
      <w:r w:rsidRPr="006C5D73">
        <w:rPr>
          <w:rFonts w:cstheme="minorHAnsi"/>
          <w:color w:val="1F497D"/>
        </w:rPr>
        <w:br/>
      </w:r>
      <w:r w:rsidRPr="006C5D73">
        <w:rPr>
          <w:rStyle w:val="unicode"/>
          <w:rFonts w:cstheme="minorHAnsi"/>
          <w:shd w:val="clear" w:color="auto" w:fill="FFFFFF"/>
        </w:rPr>
        <w:t xml:space="preserve">disgust, atrocity, </w:t>
      </w:r>
      <w:r w:rsidRPr="006C5D73">
        <w:rPr>
          <w:rFonts w:cstheme="minorHAnsi"/>
        </w:rPr>
        <w:t>hurkēl</w:t>
      </w:r>
      <w:r w:rsidRPr="006C5D73">
        <w:rPr>
          <w:rFonts w:cstheme="minorHAnsi"/>
        </w:rPr>
        <w:br/>
        <w:t>dishonor, to abase, tepsanu-</w:t>
      </w:r>
      <w:r w:rsidRPr="006C5D73">
        <w:rPr>
          <w:rFonts w:cstheme="minorHAnsi"/>
          <w:color w:val="1F497D"/>
        </w:rPr>
        <w:br/>
      </w:r>
      <w:r w:rsidRPr="006C5D73">
        <w:rPr>
          <w:rFonts w:cstheme="minorHAnsi"/>
        </w:rPr>
        <w:t xml:space="preserve">disloyalty, </w:t>
      </w:r>
      <w:r w:rsidRPr="006C5D73">
        <w:rPr>
          <w:rFonts w:cstheme="minorHAnsi"/>
          <w:color w:val="1F497D"/>
        </w:rPr>
        <w:t>hrbnala</w:t>
      </w:r>
      <w:r w:rsidRPr="006C5D73">
        <w:rPr>
          <w:rFonts w:cstheme="minorHAnsi"/>
          <w:color w:val="222222"/>
          <w:shd w:val="clear" w:color="auto" w:fill="FFFFFF"/>
        </w:rPr>
        <w:br/>
        <w:t xml:space="preserve">dismember, to, </w:t>
      </w:r>
      <w:r w:rsidRPr="006C5D73">
        <w:rPr>
          <w:rFonts w:cstheme="minorHAnsi"/>
          <w:color w:val="1F497D"/>
        </w:rPr>
        <w:t>happesnae</w:t>
      </w:r>
      <w:r w:rsidRPr="006C5D73">
        <w:rPr>
          <w:rFonts w:cstheme="minorHAnsi"/>
          <w:color w:val="1F497D"/>
        </w:rPr>
        <w:br/>
      </w:r>
      <w:r w:rsidRPr="006C5D73">
        <w:rPr>
          <w:rFonts w:cstheme="minorHAnsi"/>
        </w:rPr>
        <w:t>dismiss, to drive away, watkunu-</w:t>
      </w:r>
      <w:r w:rsidRPr="006C5D73">
        <w:rPr>
          <w:rFonts w:cstheme="minorHAnsi"/>
          <w:color w:val="1F497D"/>
        </w:rPr>
        <w:br/>
      </w:r>
      <w:r w:rsidRPr="006C5D73">
        <w:rPr>
          <w:rFonts w:cstheme="minorHAnsi"/>
        </w:rPr>
        <w:lastRenderedPageBreak/>
        <w:t>dismiss, to project, to push, to throw, reject, abolish, pessiya-</w:t>
      </w:r>
      <w:r w:rsidRPr="006C5D73">
        <w:rPr>
          <w:rFonts w:cstheme="minorHAnsi"/>
          <w:color w:val="1F497D"/>
        </w:rPr>
        <w:t xml:space="preserve">  </w:t>
      </w:r>
      <w:r w:rsidRPr="006C5D73">
        <w:rPr>
          <w:rFonts w:cstheme="minorHAnsi"/>
          <w:color w:val="1F497D"/>
        </w:rPr>
        <w:br/>
      </w:r>
      <w:r w:rsidRPr="006C5D73">
        <w:rPr>
          <w:rFonts w:cstheme="minorHAnsi"/>
          <w:color w:val="222222"/>
          <w:shd w:val="clear" w:color="auto" w:fill="FFFFFF"/>
        </w:rPr>
        <w:t xml:space="preserve">disobey, to cross, </w:t>
      </w:r>
      <w:r w:rsidRPr="006C5D73">
        <w:rPr>
          <w:rFonts w:cstheme="minorHAnsi"/>
        </w:rPr>
        <w:t>sarra-</w:t>
      </w:r>
      <w:r w:rsidRPr="006C5D73">
        <w:rPr>
          <w:rFonts w:cstheme="minorHAnsi"/>
        </w:rPr>
        <w:br/>
        <w:t>dispatch, to send, wiya-</w:t>
      </w:r>
      <w:r w:rsidRPr="006C5D73">
        <w:rPr>
          <w:rFonts w:cstheme="minorHAnsi"/>
        </w:rPr>
        <w:br/>
        <w:t>dispatch, to send, to persevere, last, to delay, − parā</w:t>
      </w:r>
      <w:r w:rsidRPr="006C5D73">
        <w:rPr>
          <w:rFonts w:cstheme="minorHAnsi"/>
          <w:color w:val="1F497D"/>
        </w:rPr>
        <w:br/>
      </w:r>
      <w:r w:rsidRPr="006C5D73">
        <w:rPr>
          <w:rFonts w:cstheme="minorHAnsi"/>
        </w:rPr>
        <w:t>disposal, to have favorably at one’s disposal, duddusk-?,</w:t>
      </w:r>
      <w:r w:rsidRPr="006C5D73">
        <w:rPr>
          <w:rFonts w:cstheme="minorHAnsi"/>
        </w:rPr>
        <w:br/>
      </w:r>
      <w:r w:rsidRPr="00D80452">
        <w:rPr>
          <w:rFonts w:cstheme="minorHAnsi"/>
          <w:b/>
        </w:rPr>
        <w:t>disprove of</w:t>
      </w:r>
      <w:r w:rsidRPr="006C5D73">
        <w:rPr>
          <w:rFonts w:cstheme="minorHAnsi"/>
        </w:rPr>
        <w:t>, to, markiie/a</w:t>
      </w:r>
      <w:r w:rsidRPr="006C5D73">
        <w:rPr>
          <w:rFonts w:cstheme="minorHAnsi"/>
          <w:color w:val="1F497D"/>
        </w:rPr>
        <w:br/>
      </w:r>
      <w:r w:rsidRPr="006C5D73">
        <w:rPr>
          <w:rFonts w:cstheme="minorHAnsi"/>
        </w:rPr>
        <w:t xml:space="preserve">dispurse, to, </w:t>
      </w:r>
      <w:r w:rsidRPr="006C5D73">
        <w:rPr>
          <w:rFonts w:cstheme="minorHAnsi"/>
          <w:color w:val="1F497D"/>
        </w:rPr>
        <w:t>prases?</w:t>
      </w:r>
      <w:r w:rsidRPr="006C5D73">
        <w:rPr>
          <w:rFonts w:cstheme="minorHAnsi"/>
          <w:color w:val="1F497D"/>
        </w:rPr>
        <w:br/>
      </w:r>
      <w:r w:rsidRPr="006C5D73">
        <w:rPr>
          <w:rFonts w:cstheme="minorHAnsi"/>
        </w:rPr>
        <w:t xml:space="preserve">dispurse troops, </w:t>
      </w:r>
      <w:r w:rsidRPr="006C5D73">
        <w:rPr>
          <w:rFonts w:cstheme="minorHAnsi"/>
          <w:color w:val="1F497D"/>
        </w:rPr>
        <w:t>prasant</w:t>
      </w:r>
      <w:r w:rsidRPr="006C5D73">
        <w:rPr>
          <w:rFonts w:cstheme="minorHAnsi"/>
          <w:color w:val="1F497D"/>
        </w:rPr>
        <w:br/>
      </w:r>
      <w:r w:rsidRPr="006C5D73">
        <w:rPr>
          <w:rFonts w:cstheme="minorHAnsi"/>
        </w:rPr>
        <w:t xml:space="preserve">distaff, </w:t>
      </w:r>
      <w:r w:rsidRPr="006C5D73">
        <w:rPr>
          <w:rFonts w:cstheme="minorHAnsi"/>
          <w:color w:val="1F497D"/>
        </w:rPr>
        <w:t>hulali</w:t>
      </w:r>
      <w:r w:rsidRPr="006C5D73">
        <w:rPr>
          <w:rFonts w:cstheme="minorHAnsi"/>
        </w:rPr>
        <w:t xml:space="preserve">, </w:t>
      </w:r>
      <w:r w:rsidRPr="006C5D73">
        <w:rPr>
          <w:rFonts w:cstheme="minorHAnsi"/>
          <w:vertAlign w:val="superscript"/>
        </w:rPr>
        <w:t>GIŠ</w:t>
      </w:r>
      <w:r w:rsidRPr="006C5D73">
        <w:rPr>
          <w:rFonts w:cstheme="minorHAnsi"/>
        </w:rPr>
        <w:t>hulali-</w:t>
      </w:r>
      <w:r w:rsidRPr="006C5D73">
        <w:rPr>
          <w:rFonts w:cstheme="minorHAnsi"/>
          <w:color w:val="222222"/>
          <w:shd w:val="clear" w:color="auto" w:fill="FFFFFF"/>
        </w:rPr>
        <w:br/>
      </w:r>
      <w:r w:rsidRPr="006C5D73">
        <w:rPr>
          <w:rFonts w:cstheme="minorHAnsi"/>
          <w:color w:val="000000" w:themeColor="text1"/>
          <w:shd w:val="clear" w:color="auto" w:fill="FFFFFF"/>
        </w:rPr>
        <w:t xml:space="preserve">distance, particle of distance, </w:t>
      </w:r>
      <w:r w:rsidRPr="006C5D73">
        <w:rPr>
          <w:rFonts w:cstheme="minorHAnsi"/>
        </w:rPr>
        <w:t>-kan</w:t>
      </w:r>
      <w:r w:rsidRPr="006C5D73">
        <w:rPr>
          <w:rFonts w:cstheme="minorHAnsi"/>
        </w:rPr>
        <w:br/>
        <w:t>distort, to fortify a camp, to make laps with a racehorse, divert, to swing,</w:t>
      </w:r>
      <w:r w:rsidRPr="006C5D73">
        <w:rPr>
          <w:rFonts w:cstheme="minorHAnsi"/>
          <w:shd w:val="clear" w:color="auto" w:fill="FFFFFF"/>
        </w:rPr>
        <w:t xml:space="preserve"> to turn, to turn</w:t>
      </w:r>
      <w:r w:rsidRPr="006C5D73">
        <w:rPr>
          <w:rFonts w:cstheme="minorHAnsi"/>
        </w:rPr>
        <w:t xml:space="preserve"> over, to turn upside down, to exchange, wahnu-</w:t>
      </w:r>
      <w:r w:rsidRPr="006C5D73">
        <w:rPr>
          <w:rFonts w:cstheme="minorHAnsi"/>
        </w:rPr>
        <w:br/>
      </w:r>
      <w:r w:rsidRPr="006C5D73">
        <w:rPr>
          <w:rFonts w:cstheme="minorHAnsi"/>
          <w:color w:val="000000" w:themeColor="text1"/>
        </w:rPr>
        <w:t xml:space="preserve">distress, to cause distress, to bring, </w:t>
      </w:r>
      <w:r w:rsidRPr="006C5D73">
        <w:rPr>
          <w:rFonts w:cstheme="minorHAnsi"/>
        </w:rPr>
        <w:t>uda-</w:t>
      </w:r>
      <w:r w:rsidRPr="006C5D73">
        <w:rPr>
          <w:rFonts w:cstheme="minorHAnsi"/>
          <w:b/>
          <w:color w:val="000000" w:themeColor="text1"/>
          <w:shd w:val="clear" w:color="auto" w:fill="FFFFFF"/>
        </w:rPr>
        <w:br/>
        <w:t>distribute</w:t>
      </w:r>
      <w:r w:rsidRPr="006C5D73">
        <w:rPr>
          <w:rFonts w:cstheme="minorHAnsi"/>
          <w:color w:val="000000" w:themeColor="text1"/>
          <w:shd w:val="clear" w:color="auto" w:fill="FFFFFF"/>
        </w:rPr>
        <w:t xml:space="preserve">, to </w:t>
      </w:r>
      <w:r w:rsidRPr="006C5D73">
        <w:rPr>
          <w:rFonts w:cstheme="minorHAnsi"/>
          <w:color w:val="000000" w:themeColor="text1"/>
        </w:rPr>
        <w:t>maniiahh</w:t>
      </w:r>
      <w:r w:rsidRPr="006C5D73">
        <w:rPr>
          <w:rFonts w:cstheme="minorHAnsi"/>
          <w:color w:val="000000" w:themeColor="text1"/>
        </w:rPr>
        <w:br/>
        <w:t xml:space="preserve">distribute, to abandon, to manage, supervise, to teach, </w:t>
      </w:r>
      <w:r w:rsidRPr="006C5D73">
        <w:rPr>
          <w:rFonts w:cstheme="minorHAnsi"/>
        </w:rPr>
        <w:t>maniyah-</w:t>
      </w:r>
      <w:r w:rsidRPr="006C5D73">
        <w:rPr>
          <w:rFonts w:cstheme="minorHAnsi"/>
        </w:rPr>
        <w:br/>
        <w:t>distribute,</w:t>
      </w:r>
      <w:r w:rsidRPr="006C5D73">
        <w:rPr>
          <w:rFonts w:cstheme="minorHAnsi"/>
          <w:b/>
        </w:rPr>
        <w:t xml:space="preserve"> </w:t>
      </w:r>
      <w:r w:rsidRPr="006C5D73">
        <w:rPr>
          <w:rFonts w:cstheme="minorHAnsi"/>
        </w:rPr>
        <w:t xml:space="preserve">to cut,  mark- </w:t>
      </w:r>
      <w:r w:rsidRPr="006C5D73">
        <w:rPr>
          <w:rStyle w:val="Hyperlink"/>
          <w:rFonts w:cstheme="minorHAnsi"/>
        </w:rPr>
        <w:t xml:space="preserve"> </w:t>
      </w:r>
      <w:r w:rsidRPr="006C5D73">
        <w:rPr>
          <w:rFonts w:cstheme="minorHAnsi"/>
          <w:color w:val="000000" w:themeColor="text1"/>
        </w:rPr>
        <w:br/>
        <w:t xml:space="preserve">distribute, to distribute again, </w:t>
      </w:r>
      <w:r w:rsidRPr="006C5D73">
        <w:rPr>
          <w:rFonts w:cstheme="minorHAnsi"/>
        </w:rPr>
        <w:t>appa</w:t>
      </w:r>
      <w:r w:rsidRPr="006C5D73">
        <w:rPr>
          <w:rFonts w:cstheme="minorHAnsi"/>
          <w:color w:val="000000" w:themeColor="text1"/>
        </w:rPr>
        <w:br/>
      </w:r>
      <w:r w:rsidRPr="006C5D73">
        <w:rPr>
          <w:rFonts w:cstheme="minorHAnsi"/>
          <w:b/>
          <w:color w:val="000000" w:themeColor="text1"/>
        </w:rPr>
        <w:t>distribute</w:t>
      </w:r>
      <w:r w:rsidRPr="006C5D73">
        <w:rPr>
          <w:rFonts w:cstheme="minorHAnsi"/>
          <w:color w:val="000000" w:themeColor="text1"/>
        </w:rPr>
        <w:t>, to entrust, mniah</w:t>
      </w:r>
      <w:r w:rsidRPr="006C5D73">
        <w:rPr>
          <w:rFonts w:cstheme="minorHAnsi"/>
          <w:color w:val="000000" w:themeColor="text1"/>
        </w:rPr>
        <w:br/>
      </w:r>
      <w:r w:rsidRPr="006C5D73">
        <w:rPr>
          <w:rFonts w:cstheme="minorHAnsi"/>
        </w:rPr>
        <w:t>distribute, to present, award, to abandon, to propose, to bow, to prostrate, hink-</w:t>
      </w:r>
      <w:r w:rsidRPr="006C5D73">
        <w:rPr>
          <w:rFonts w:cstheme="minorHAnsi"/>
          <w:color w:val="000000" w:themeColor="text1"/>
        </w:rPr>
        <w:br/>
      </w:r>
      <w:r w:rsidRPr="006C5D73">
        <w:rPr>
          <w:rFonts w:cstheme="minorHAnsi"/>
        </w:rPr>
        <w:t>disturb, to bother, to attack, plague, press, hatkesnu-</w:t>
      </w:r>
      <w:r w:rsidRPr="006C5D73">
        <w:rPr>
          <w:rFonts w:cstheme="minorHAnsi"/>
        </w:rPr>
        <w:br/>
        <w:t>swing, to swing,</w:t>
      </w:r>
      <w:r w:rsidRPr="006C5D73">
        <w:rPr>
          <w:rFonts w:cstheme="minorHAnsi"/>
          <w:shd w:val="clear" w:color="auto" w:fill="FFFFFF"/>
        </w:rPr>
        <w:t>, to turn, to turn</w:t>
      </w:r>
      <w:r w:rsidRPr="006C5D73">
        <w:rPr>
          <w:rFonts w:cstheme="minorHAnsi"/>
        </w:rPr>
        <w:t xml:space="preserve"> over, to turn upside down, to divert, to make laps with a racehorse, to fortify a camp, to distort, to exchange, wahnu-</w:t>
      </w:r>
      <w:r w:rsidRPr="006C5D73">
        <w:rPr>
          <w:rFonts w:cstheme="minorHAnsi"/>
        </w:rPr>
        <w:br/>
        <w:t>divert, to swing,</w:t>
      </w:r>
      <w:r w:rsidRPr="006C5D73">
        <w:rPr>
          <w:rFonts w:cstheme="minorHAnsi"/>
          <w:shd w:val="clear" w:color="auto" w:fill="FFFFFF"/>
        </w:rPr>
        <w:t xml:space="preserve"> to turn, to turn</w:t>
      </w:r>
      <w:r w:rsidRPr="006C5D73">
        <w:rPr>
          <w:rFonts w:cstheme="minorHAnsi"/>
        </w:rPr>
        <w:t xml:space="preserve"> over, to turn upside down, to make laps with a racehorse, to fortify a camp, to distort, to exchange, wahnu-</w:t>
      </w:r>
      <w:r w:rsidRPr="006C5D73">
        <w:rPr>
          <w:rFonts w:cstheme="minorHAnsi"/>
        </w:rPr>
        <w:br/>
      </w:r>
      <w:r w:rsidRPr="006C5D73">
        <w:rPr>
          <w:rFonts w:cstheme="minorHAnsi"/>
          <w:shd w:val="clear" w:color="auto" w:fill="FFFFFF"/>
        </w:rPr>
        <w:t xml:space="preserve">divert, to, </w:t>
      </w:r>
      <w:r w:rsidRPr="006C5D73">
        <w:rPr>
          <w:rFonts w:cstheme="minorHAnsi"/>
        </w:rPr>
        <w:t xml:space="preserve">EGIR-pa weh- </w:t>
      </w:r>
      <w:r w:rsidRPr="006C5D73">
        <w:rPr>
          <w:rFonts w:cstheme="minorHAnsi"/>
        </w:rPr>
        <w:br/>
      </w:r>
      <w:r w:rsidRPr="006C5D73">
        <w:rPr>
          <w:rFonts w:cstheme="minorHAnsi"/>
          <w:shd w:val="clear" w:color="auto" w:fill="FFFFFF"/>
        </w:rPr>
        <w:t xml:space="preserve">divert, to move, to turn, </w:t>
      </w:r>
      <w:r w:rsidRPr="006C5D73">
        <w:rPr>
          <w:rFonts w:cstheme="minorHAnsi"/>
        </w:rPr>
        <w:t>weh-</w:t>
      </w:r>
      <w:r w:rsidRPr="006C5D73">
        <w:rPr>
          <w:rFonts w:cstheme="minorHAnsi"/>
          <w:color w:val="1F497D"/>
        </w:rPr>
        <w:br/>
      </w:r>
      <w:r w:rsidRPr="006C5D73">
        <w:rPr>
          <w:rFonts w:cstheme="minorHAnsi"/>
          <w:b/>
        </w:rPr>
        <w:t>divide</w:t>
      </w:r>
      <w:r w:rsidRPr="006C5D73">
        <w:rPr>
          <w:rFonts w:cstheme="minorHAnsi"/>
        </w:rPr>
        <w:t xml:space="preserve">, </w:t>
      </w:r>
      <w:r w:rsidRPr="006C5D73">
        <w:rPr>
          <w:rFonts w:cstheme="minorHAnsi"/>
          <w:b/>
        </w:rPr>
        <w:t>to separate, unravel</w:t>
      </w:r>
      <w:r w:rsidRPr="006C5D73">
        <w:rPr>
          <w:rFonts w:cstheme="minorHAnsi"/>
        </w:rPr>
        <w:t xml:space="preserve">, </w:t>
      </w:r>
      <w:r w:rsidRPr="006C5D73">
        <w:rPr>
          <w:rFonts w:cstheme="minorHAnsi"/>
          <w:color w:val="1F497D"/>
        </w:rPr>
        <w:t>mark/mrk</w:t>
      </w:r>
      <w:r w:rsidRPr="006C5D73">
        <w:rPr>
          <w:rFonts w:cstheme="minorHAnsi"/>
          <w:color w:val="222222"/>
          <w:shd w:val="clear" w:color="auto" w:fill="FFFFFF"/>
        </w:rPr>
        <w:t xml:space="preserve"> (</w:t>
      </w:r>
      <w:r w:rsidRPr="006C5D73">
        <w:rPr>
          <w:rFonts w:cstheme="minorHAnsi"/>
        </w:rPr>
        <w:t>Lat. margo, side-line, border, ModP. Marz, region, Goth. Marka, border, area, OIr. Mruig, territory, area, We. bro, country)</w:t>
      </w:r>
      <w:r w:rsidRPr="006C5D73">
        <w:rPr>
          <w:rFonts w:cstheme="minorHAnsi"/>
        </w:rPr>
        <w:br/>
      </w:r>
      <w:r w:rsidRPr="00D01D5B">
        <w:rPr>
          <w:rFonts w:cstheme="minorHAnsi"/>
          <w:b/>
        </w:rPr>
        <w:t>divide</w:t>
      </w:r>
      <w:r w:rsidRPr="006C5D73">
        <w:rPr>
          <w:rFonts w:cstheme="minorHAnsi"/>
        </w:rPr>
        <w:t>, cut in half, tksan sar</w:t>
      </w:r>
      <w:r w:rsidRPr="006C5D73">
        <w:rPr>
          <w:rFonts w:cstheme="minorHAnsi"/>
        </w:rPr>
        <w:br/>
      </w:r>
      <w:r w:rsidRPr="00D01D5B">
        <w:rPr>
          <w:rFonts w:cstheme="minorHAnsi"/>
          <w:b/>
        </w:rPr>
        <w:t>divide</w:t>
      </w:r>
      <w:r w:rsidRPr="006C5D73">
        <w:rPr>
          <w:rFonts w:cstheme="minorHAnsi"/>
        </w:rPr>
        <w:t>, to break, #iškallái-</w:t>
      </w:r>
      <w:r w:rsidRPr="006C5D73">
        <w:rPr>
          <w:rFonts w:cstheme="minorHAnsi"/>
          <w:shd w:val="clear" w:color="auto" w:fill="FFFFFF"/>
        </w:rPr>
        <w:br/>
      </w:r>
      <w:r w:rsidRPr="00D01D5B">
        <w:rPr>
          <w:rFonts w:cstheme="minorHAnsi"/>
          <w:b/>
          <w:shd w:val="clear" w:color="auto" w:fill="FFFFFF"/>
        </w:rPr>
        <w:t>divided</w:t>
      </w:r>
      <w:r w:rsidRPr="006C5D73">
        <w:rPr>
          <w:rFonts w:cstheme="minorHAnsi"/>
          <w:shd w:val="clear" w:color="auto" w:fill="FFFFFF"/>
        </w:rPr>
        <w:t xml:space="preserve">, to be, </w:t>
      </w:r>
      <w:r w:rsidRPr="006C5D73">
        <w:rPr>
          <w:rFonts w:cstheme="minorHAnsi"/>
        </w:rPr>
        <w:t>sarra, sarriie/a</w:t>
      </w:r>
      <w:r w:rsidRPr="006C5D73">
        <w:rPr>
          <w:rFonts w:cstheme="minorHAnsi"/>
        </w:rPr>
        <w:br/>
      </w:r>
      <w:r w:rsidRPr="00D01D5B">
        <w:rPr>
          <w:rFonts w:cstheme="minorHAnsi"/>
          <w:b/>
        </w:rPr>
        <w:t>divide up</w:t>
      </w:r>
      <w:r w:rsidRPr="006C5D73">
        <w:rPr>
          <w:rFonts w:cstheme="minorHAnsi"/>
        </w:rPr>
        <w:t>, to split, to separate, sarra/sarr, sar/sr</w:t>
      </w:r>
      <w:r w:rsidR="00314D7F">
        <w:rPr>
          <w:rStyle w:val="FootnoteReference"/>
          <w:rFonts w:cstheme="minorHAnsi"/>
        </w:rPr>
        <w:footnoteReference w:id="91"/>
      </w:r>
      <w:r w:rsidRPr="006C5D73">
        <w:rPr>
          <w:rFonts w:cstheme="minorHAnsi"/>
        </w:rPr>
        <w:br/>
      </w:r>
      <w:r w:rsidRPr="006C5D73">
        <w:rPr>
          <w:rFonts w:cstheme="minorHAnsi"/>
          <w:b/>
        </w:rPr>
        <w:t xml:space="preserve">divine </w:t>
      </w:r>
      <w:r w:rsidRPr="006C5D73">
        <w:rPr>
          <w:rFonts w:cstheme="minorHAnsi"/>
        </w:rPr>
        <w:t>Ciwvali (Lydian)</w:t>
      </w:r>
      <w:r w:rsidRPr="006C5D73">
        <w:rPr>
          <w:rFonts w:cstheme="minorHAnsi"/>
        </w:rPr>
        <w:br/>
      </w:r>
      <w:r w:rsidRPr="006C5D73">
        <w:rPr>
          <w:rFonts w:cstheme="minorHAnsi"/>
          <w:b/>
        </w:rPr>
        <w:t>divine one</w:t>
      </w:r>
      <w:r w:rsidRPr="006C5D73">
        <w:rPr>
          <w:rFonts w:cstheme="minorHAnsi"/>
        </w:rPr>
        <w:t>, siunal(a/i</w:t>
      </w:r>
      <w:r w:rsidRPr="006C5D73">
        <w:rPr>
          <w:rFonts w:cstheme="minorHAnsi"/>
          <w:b/>
        </w:rPr>
        <w:br/>
        <w:t>divine</w:t>
      </w:r>
      <w:r w:rsidRPr="006C5D73">
        <w:rPr>
          <w:rFonts w:cstheme="minorHAnsi"/>
        </w:rPr>
        <w:t xml:space="preserve">, </w:t>
      </w:r>
      <w:r w:rsidRPr="006C5D73">
        <w:rPr>
          <w:rFonts w:cstheme="minorHAnsi"/>
          <w:shd w:val="clear" w:color="auto" w:fill="FFFFFF"/>
        </w:rPr>
        <w:t>oracle, to consult an oracle,</w:t>
      </w:r>
      <w:r w:rsidRPr="006C5D73">
        <w:rPr>
          <w:rFonts w:cstheme="minorHAnsi"/>
          <w:b/>
          <w:shd w:val="clear" w:color="auto" w:fill="FFFFFF"/>
        </w:rPr>
        <w:t xml:space="preserve"> </w:t>
      </w:r>
      <w:r w:rsidRPr="006C5D73">
        <w:rPr>
          <w:rFonts w:cstheme="minorHAnsi"/>
        </w:rPr>
        <w:t>ariie/a</w:t>
      </w:r>
      <w:r w:rsidRPr="006C5D73">
        <w:rPr>
          <w:rFonts w:cstheme="minorHAnsi"/>
        </w:rPr>
        <w:br/>
      </w:r>
      <w:r w:rsidRPr="00D01D5B">
        <w:rPr>
          <w:rFonts w:cstheme="minorHAnsi"/>
          <w:b/>
        </w:rPr>
        <w:t>division</w:t>
      </w:r>
      <w:r w:rsidRPr="00D01D5B">
        <w:rPr>
          <w:rFonts w:cstheme="minorHAnsi"/>
        </w:rPr>
        <w:t xml:space="preserve">, portion, share, half-part, saran/sara </w:t>
      </w:r>
      <w:r w:rsidRPr="006C5D73">
        <w:rPr>
          <w:rFonts w:cstheme="minorHAnsi"/>
          <w:color w:val="222222"/>
          <w:shd w:val="clear" w:color="auto" w:fill="FFFFFF"/>
        </w:rPr>
        <w:br/>
      </w:r>
      <w:r w:rsidRPr="006C5D73">
        <w:rPr>
          <w:rFonts w:cstheme="minorHAnsi"/>
          <w:shd w:val="clear" w:color="auto" w:fill="FFFFFF"/>
        </w:rPr>
        <w:t xml:space="preserve">do not, </w:t>
      </w:r>
      <w:r w:rsidRPr="006C5D73">
        <w:rPr>
          <w:rFonts w:cstheme="minorHAnsi"/>
        </w:rPr>
        <w:t>lē</w:t>
      </w:r>
      <w:r w:rsidRPr="006C5D73">
        <w:rPr>
          <w:rFonts w:cstheme="minorHAnsi"/>
          <w:shd w:val="clear" w:color="auto" w:fill="FFFFFF"/>
        </w:rPr>
        <w:br/>
      </w:r>
      <w:r w:rsidRPr="0058357A">
        <w:rPr>
          <w:rFonts w:cstheme="minorHAnsi"/>
          <w:b/>
          <w:shd w:val="clear" w:color="auto" w:fill="FFFFFF"/>
        </w:rPr>
        <w:t>do</w:t>
      </w:r>
      <w:r w:rsidRPr="006C5D73">
        <w:rPr>
          <w:rFonts w:cstheme="minorHAnsi"/>
          <w:shd w:val="clear" w:color="auto" w:fill="FFFFFF"/>
        </w:rPr>
        <w:t xml:space="preserve">, </w:t>
      </w:r>
      <w:r w:rsidRPr="0058357A">
        <w:rPr>
          <w:rFonts w:cstheme="minorHAnsi"/>
          <w:shd w:val="clear" w:color="auto" w:fill="FFFFFF"/>
        </w:rPr>
        <w:t>one can do</w:t>
      </w:r>
      <w:r w:rsidRPr="006C5D73">
        <w:rPr>
          <w:rFonts w:cstheme="minorHAnsi"/>
          <w:shd w:val="clear" w:color="auto" w:fill="FFFFFF"/>
        </w:rPr>
        <w:t xml:space="preserve">, </w:t>
      </w:r>
      <w:r w:rsidRPr="006C5D73">
        <w:rPr>
          <w:rFonts w:cstheme="minorHAnsi"/>
        </w:rPr>
        <w:t>kisari</w:t>
      </w:r>
      <w:r w:rsidRPr="006C5D73">
        <w:rPr>
          <w:rFonts w:cstheme="minorHAnsi"/>
          <w:shd w:val="clear" w:color="auto" w:fill="FFFFFF"/>
        </w:rPr>
        <w:br/>
      </w:r>
      <w:r w:rsidRPr="0058357A">
        <w:rPr>
          <w:rFonts w:cstheme="minorHAnsi"/>
          <w:b/>
          <w:shd w:val="clear" w:color="auto" w:fill="FFFFFF"/>
        </w:rPr>
        <w:t>do</w:t>
      </w:r>
      <w:r w:rsidRPr="006C5D73">
        <w:rPr>
          <w:rFonts w:cstheme="minorHAnsi"/>
          <w:shd w:val="clear" w:color="auto" w:fill="FFFFFF"/>
        </w:rPr>
        <w:t>,</w:t>
      </w:r>
      <w:r w:rsidRPr="006C5D73">
        <w:rPr>
          <w:rFonts w:cstheme="minorHAnsi"/>
          <w:b/>
          <w:shd w:val="clear" w:color="auto" w:fill="FFFFFF"/>
        </w:rPr>
        <w:t xml:space="preserve"> </w:t>
      </w:r>
      <w:r w:rsidRPr="0058357A">
        <w:rPr>
          <w:rFonts w:cstheme="minorHAnsi"/>
          <w:shd w:val="clear" w:color="auto" w:fill="FFFFFF"/>
        </w:rPr>
        <w:t>to do</w:t>
      </w:r>
      <w:r w:rsidRPr="006C5D73">
        <w:rPr>
          <w:rFonts w:cstheme="minorHAnsi"/>
          <w:shd w:val="clear" w:color="auto" w:fill="FFFFFF"/>
        </w:rPr>
        <w:t xml:space="preserve">, create, produce, realize, to celebrate a feast, to liquidate, to assassinate, </w:t>
      </w:r>
      <w:r w:rsidRPr="006C5D73">
        <w:rPr>
          <w:rFonts w:cstheme="minorHAnsi"/>
        </w:rPr>
        <w:t>essa-</w:t>
      </w:r>
      <w:r w:rsidRPr="006C5D73">
        <w:rPr>
          <w:rFonts w:cstheme="minorHAnsi"/>
          <w:b/>
          <w:shd w:val="clear" w:color="auto" w:fill="FFFFFF"/>
        </w:rPr>
        <w:br/>
        <w:t>do</w:t>
      </w:r>
      <w:r w:rsidRPr="006C5D73">
        <w:rPr>
          <w:rFonts w:cstheme="minorHAnsi"/>
          <w:shd w:val="clear" w:color="auto" w:fill="FFFFFF"/>
        </w:rPr>
        <w:t xml:space="preserve">, to make, </w:t>
      </w:r>
      <w:r w:rsidRPr="006C5D73">
        <w:rPr>
          <w:rFonts w:cstheme="minorHAnsi"/>
        </w:rPr>
        <w:t xml:space="preserve">ie/a, # aia, ai –, </w:t>
      </w:r>
      <w:r w:rsidRPr="006C5D73">
        <w:rPr>
          <w:rStyle w:val="unicode"/>
          <w:rFonts w:cstheme="minorHAnsi"/>
          <w:shd w:val="clear" w:color="auto" w:fill="FFFFFF"/>
        </w:rPr>
        <w:t xml:space="preserve">iya-&gt;, </w:t>
      </w:r>
      <w:r w:rsidRPr="006C5D73">
        <w:rPr>
          <w:rFonts w:cstheme="minorHAnsi"/>
        </w:rPr>
        <w:t>issa/iss</w:t>
      </w:r>
      <w:r w:rsidR="0058357A">
        <w:rPr>
          <w:rStyle w:val="FootnoteReference"/>
          <w:rFonts w:cstheme="minorHAnsi"/>
        </w:rPr>
        <w:footnoteReference w:id="92"/>
      </w:r>
      <w:r w:rsidRPr="006C5D73">
        <w:rPr>
          <w:rFonts w:cstheme="minorHAnsi"/>
        </w:rPr>
        <w:br/>
      </w:r>
      <w:r w:rsidRPr="0058357A">
        <w:rPr>
          <w:rFonts w:cstheme="minorHAnsi"/>
          <w:b/>
        </w:rPr>
        <w:lastRenderedPageBreak/>
        <w:t>do</w:t>
      </w:r>
      <w:r w:rsidRPr="006C5D73">
        <w:rPr>
          <w:rFonts w:cstheme="minorHAnsi"/>
        </w:rPr>
        <w:t>, to realize, issa-, essa-</w:t>
      </w:r>
      <w:r w:rsidRPr="006C5D73">
        <w:rPr>
          <w:rFonts w:cstheme="minorHAnsi"/>
          <w:b/>
          <w:shd w:val="clear" w:color="auto" w:fill="FFFFFF"/>
        </w:rPr>
        <w:br/>
      </w:r>
      <w:r w:rsidRPr="006C5D73">
        <w:rPr>
          <w:rFonts w:cstheme="minorHAnsi"/>
          <w:b/>
        </w:rPr>
        <w:t>do</w:t>
      </w:r>
      <w:r w:rsidRPr="006C5D73">
        <w:rPr>
          <w:rFonts w:cstheme="minorHAnsi"/>
        </w:rPr>
        <w:t>,</w:t>
      </w:r>
      <w:r w:rsidRPr="006C5D73">
        <w:rPr>
          <w:rFonts w:cstheme="minorHAnsi"/>
          <w:b/>
        </w:rPr>
        <w:t xml:space="preserve"> </w:t>
      </w:r>
      <w:r w:rsidRPr="006C5D73">
        <w:rPr>
          <w:rFonts w:cstheme="minorHAnsi"/>
        </w:rPr>
        <w:t xml:space="preserve">to realize, to father, tocelebrate, to heal with a ritual,  iya-, (DÙ) </w:t>
      </w:r>
      <w:r w:rsidRPr="006C5D73">
        <w:rPr>
          <w:rFonts w:cstheme="minorHAnsi"/>
        </w:rPr>
        <w:br/>
      </w:r>
      <w:r w:rsidRPr="006C5D73">
        <w:rPr>
          <w:rFonts w:cstheme="minorHAnsi"/>
          <w:shd w:val="clear" w:color="auto" w:fill="FFFFFF"/>
        </w:rPr>
        <w:t xml:space="preserve">document, tablet, </w:t>
      </w:r>
      <w:r w:rsidRPr="006C5D73">
        <w:rPr>
          <w:rFonts w:cstheme="minorHAnsi"/>
        </w:rPr>
        <w:t>tuppi- (Akkadian, ṭuppu),</w:t>
      </w:r>
      <w:r w:rsidRPr="006C5D73">
        <w:rPr>
          <w:rFonts w:cstheme="minorHAnsi"/>
        </w:rPr>
        <w:br/>
      </w:r>
      <w:r w:rsidRPr="006C5D73">
        <w:rPr>
          <w:rFonts w:cstheme="minorHAnsi"/>
          <w:b/>
        </w:rPr>
        <w:t>does</w:t>
      </w:r>
      <w:r w:rsidRPr="006C5D73">
        <w:rPr>
          <w:rFonts w:cstheme="minorHAnsi"/>
        </w:rPr>
        <w:t>, he does, he makes,  #annijazi</w:t>
      </w:r>
      <w:r w:rsidRPr="006C5D73">
        <w:rPr>
          <w:rFonts w:cstheme="minorHAnsi"/>
          <w:b/>
          <w:color w:val="222222"/>
          <w:shd w:val="clear" w:color="auto" w:fill="FFFFFF"/>
        </w:rPr>
        <w:br/>
      </w:r>
      <w:r w:rsidR="00FD3D85" w:rsidRPr="00EC3613">
        <w:rPr>
          <w:rFonts w:cstheme="minorHAnsi"/>
          <w:b/>
        </w:rPr>
        <w:t>dog</w:t>
      </w:r>
      <w:r w:rsidR="00FD3D85">
        <w:rPr>
          <w:rFonts w:cstheme="minorHAnsi"/>
        </w:rPr>
        <w:t>, kuwas (?), #suwana</w:t>
      </w:r>
      <w:r w:rsidR="00FD3D85">
        <w:rPr>
          <w:rStyle w:val="FootnoteReference"/>
          <w:rFonts w:cstheme="minorHAnsi"/>
        </w:rPr>
        <w:footnoteReference w:id="93"/>
      </w:r>
      <w:r w:rsidR="00FD3D85">
        <w:rPr>
          <w:rFonts w:cstheme="minorHAnsi"/>
        </w:rPr>
        <w:br/>
      </w:r>
      <w:r w:rsidR="00FD3D85" w:rsidRPr="00EC3613">
        <w:rPr>
          <w:rFonts w:cstheme="minorHAnsi"/>
          <w:b/>
        </w:rPr>
        <w:t>dog</w:t>
      </w:r>
      <w:r w:rsidR="00FD3D85">
        <w:rPr>
          <w:rFonts w:cstheme="minorHAnsi"/>
        </w:rPr>
        <w:t xml:space="preserve">, </w:t>
      </w:r>
      <w:r w:rsidRPr="006C5D73">
        <w:rPr>
          <w:rFonts w:cstheme="minorHAnsi"/>
        </w:rPr>
        <w:t>swan(i)</w:t>
      </w:r>
      <w:r w:rsidR="00FD3D85">
        <w:rPr>
          <w:rFonts w:cstheme="minorHAnsi"/>
        </w:rPr>
        <w:t xml:space="preserve"> (Luvian)</w:t>
      </w:r>
      <w:r w:rsidRPr="006C5D73">
        <w:rPr>
          <w:rFonts w:cstheme="minorHAnsi"/>
        </w:rPr>
        <w:br/>
        <w:t>doll, figurine, sina</w:t>
      </w:r>
      <w:r w:rsidRPr="006C5D73">
        <w:rPr>
          <w:rFonts w:cstheme="minorHAnsi"/>
        </w:rPr>
        <w:br/>
        <w:t>dominate, to, ishezziie/a</w:t>
      </w:r>
      <w:r w:rsidRPr="006C5D73">
        <w:rPr>
          <w:rFonts w:cstheme="minorHAnsi"/>
        </w:rPr>
        <w:br/>
        <w:t>dominate, to, ishetsie/a</w:t>
      </w:r>
      <w:r w:rsidRPr="006C5D73">
        <w:rPr>
          <w:rFonts w:cstheme="minorHAnsi"/>
        </w:rPr>
        <w:br/>
        <w:t>dominate, to attack,  muwa (Luvian)</w:t>
      </w:r>
      <w:r w:rsidRPr="006C5D73">
        <w:rPr>
          <w:rFonts w:cstheme="minorHAnsi"/>
        </w:rPr>
        <w:br/>
        <w:t>donkey, #tarkasni</w:t>
      </w:r>
      <w:r w:rsidRPr="006C5D73">
        <w:rPr>
          <w:rFonts w:cstheme="minorHAnsi"/>
        </w:rPr>
        <w:br/>
        <w:t>door, aska-</w:t>
      </w:r>
      <w:r w:rsidRPr="006C5D73">
        <w:rPr>
          <w:rFonts w:cstheme="minorHAnsi"/>
        </w:rPr>
        <w:br/>
      </w:r>
      <w:r w:rsidRPr="006C5D73">
        <w:rPr>
          <w:rFonts w:cstheme="minorHAnsi"/>
        </w:rPr>
        <w:lastRenderedPageBreak/>
        <w:t xml:space="preserve">door guard, gatekeeper, </w:t>
      </w:r>
      <w:r w:rsidRPr="006C5D73">
        <w:rPr>
          <w:rFonts w:cstheme="minorHAnsi"/>
          <w:vertAlign w:val="superscript"/>
        </w:rPr>
        <w:t>LÚ</w:t>
      </w:r>
      <w:r w:rsidRPr="006C5D73">
        <w:rPr>
          <w:rFonts w:cstheme="minorHAnsi"/>
        </w:rPr>
        <w:t xml:space="preserve">hattalwala-, </w:t>
      </w:r>
      <w:r w:rsidRPr="006C5D73">
        <w:rPr>
          <w:rFonts w:cstheme="minorHAnsi"/>
          <w:vertAlign w:val="superscript"/>
        </w:rPr>
        <w:t>LÚ</w:t>
      </w:r>
      <w:r w:rsidRPr="006C5D73">
        <w:rPr>
          <w:rFonts w:cstheme="minorHAnsi"/>
        </w:rPr>
        <w:t>hilamma-</w:t>
      </w:r>
      <w:r w:rsidRPr="006C5D73">
        <w:rPr>
          <w:rFonts w:cstheme="minorHAnsi"/>
        </w:rPr>
        <w:br/>
        <w:t>door guard, lockman, htalula,</w:t>
      </w:r>
      <w:r w:rsidRPr="006C5D73">
        <w:rPr>
          <w:rFonts w:cstheme="minorHAnsi"/>
        </w:rPr>
        <w:br/>
        <w:t>door hinge, wawarkima-</w:t>
      </w:r>
      <w:r w:rsidRPr="006C5D73">
        <w:rPr>
          <w:rFonts w:cstheme="minorHAnsi"/>
        </w:rPr>
        <w:br/>
        <w:t>door post pivot, wawarkima</w:t>
      </w:r>
      <w:r w:rsidRPr="006C5D73">
        <w:rPr>
          <w:rFonts w:cstheme="minorHAnsi"/>
        </w:rPr>
        <w:br/>
      </w:r>
      <w:r w:rsidRPr="006C5D73">
        <w:rPr>
          <w:rFonts w:cstheme="minorHAnsi"/>
          <w:b/>
        </w:rPr>
        <w:t>door-step</w:t>
      </w:r>
      <w:r w:rsidRPr="006C5D73">
        <w:rPr>
          <w:rFonts w:cstheme="minorHAnsi"/>
        </w:rPr>
        <w:t>, threshold,</w:t>
      </w:r>
      <w:r w:rsidRPr="006C5D73">
        <w:rPr>
          <w:rFonts w:cstheme="minorHAnsi"/>
          <w:b/>
        </w:rPr>
        <w:t xml:space="preserve"> </w:t>
      </w:r>
      <w:r w:rsidRPr="006C5D73">
        <w:rPr>
          <w:rFonts w:cstheme="minorHAnsi"/>
        </w:rPr>
        <w:t>katera katalutsi</w:t>
      </w:r>
      <w:r w:rsidRPr="006C5D73">
        <w:rPr>
          <w:rFonts w:cstheme="minorHAnsi"/>
        </w:rPr>
        <w:br/>
      </w:r>
      <w:r w:rsidRPr="006C5D73">
        <w:rPr>
          <w:rFonts w:cstheme="minorHAnsi"/>
          <w:b/>
        </w:rPr>
        <w:t>double-bone</w:t>
      </w:r>
      <w:r w:rsidRPr="006C5D73">
        <w:rPr>
          <w:rFonts w:cstheme="minorHAnsi"/>
        </w:rPr>
        <w:t>, body parts of cows and sheep, danhasti</w:t>
      </w:r>
      <w:r w:rsidRPr="006C5D73">
        <w:rPr>
          <w:rFonts w:cstheme="minorHAnsi"/>
        </w:rPr>
        <w:br/>
        <w:t>dough, isna</w:t>
      </w:r>
      <w:r w:rsidRPr="006C5D73">
        <w:rPr>
          <w:rFonts w:cstheme="minorHAnsi"/>
        </w:rPr>
        <w:br/>
        <w:t>dough-bowl, isnura/isnuri</w:t>
      </w:r>
      <w:r w:rsidRPr="006C5D73">
        <w:rPr>
          <w:rFonts w:cstheme="minorHAnsi"/>
        </w:rPr>
        <w:br/>
        <w:t>dough, to make loaves of bread, Pap</w:t>
      </w:r>
      <w:r w:rsidRPr="006C5D73">
        <w:rPr>
          <w:rFonts w:cstheme="minorHAnsi"/>
        </w:rPr>
        <w:br/>
        <w:t>down, awan katta</w:t>
      </w:r>
      <w:r w:rsidRPr="006C5D73">
        <w:rPr>
          <w:rFonts w:cstheme="minorHAnsi"/>
        </w:rPr>
        <w:br/>
        <w:t>down, downwards, kata,</w:t>
      </w:r>
      <w:r w:rsidRPr="006C5D73">
        <w:rPr>
          <w:rFonts w:cstheme="minorHAnsi"/>
        </w:rPr>
        <w:br/>
        <w:t>down, underneath, under, adv., kattan (Akkadian, šapal)</w:t>
      </w:r>
      <w:r w:rsidRPr="006C5D73">
        <w:rPr>
          <w:rFonts w:cstheme="minorHAnsi"/>
        </w:rPr>
        <w:br/>
        <w:t>downwards, adv., on the bottom of, kattanda</w:t>
      </w:r>
      <w:r w:rsidRPr="006C5D73">
        <w:rPr>
          <w:rFonts w:cstheme="minorHAnsi"/>
        </w:rPr>
        <w:br/>
        <w:t>downwards, along, katanta</w:t>
      </w:r>
      <w:r w:rsidRPr="006C5D73">
        <w:rPr>
          <w:rFonts w:cstheme="minorHAnsi"/>
        </w:rPr>
        <w:br/>
        <w:t xml:space="preserve">dowry, iwaru- </w:t>
      </w:r>
      <w:r w:rsidRPr="006C5D73">
        <w:rPr>
          <w:rFonts w:cstheme="minorHAnsi"/>
        </w:rPr>
        <w:br/>
        <w:t xml:space="preserve">dowry, bride-price, </w:t>
      </w:r>
      <w:r w:rsidRPr="006C5D73">
        <w:rPr>
          <w:rFonts w:cstheme="minorHAnsi"/>
          <w:highlight w:val="white"/>
        </w:rPr>
        <w:t>kusata</w:t>
      </w:r>
      <w:r w:rsidRPr="006C5D73">
        <w:rPr>
          <w:rFonts w:cstheme="minorHAnsi"/>
        </w:rPr>
        <w:br/>
      </w:r>
      <w:r w:rsidRPr="006C5D73">
        <w:rPr>
          <w:rFonts w:cstheme="minorHAnsi"/>
          <w:b/>
        </w:rPr>
        <w:t>draw curtains</w:t>
      </w:r>
      <w:r w:rsidRPr="006C5D73">
        <w:rPr>
          <w:rFonts w:cstheme="minorHAnsi"/>
        </w:rPr>
        <w:t xml:space="preserve"> open, to, ussiie/a, usie/a</w:t>
      </w:r>
      <w:r w:rsidRPr="006C5D73">
        <w:rPr>
          <w:rFonts w:cstheme="minorHAnsi"/>
        </w:rPr>
        <w:br/>
      </w:r>
      <w:r w:rsidRPr="006C5D73">
        <w:rPr>
          <w:rFonts w:cstheme="minorHAnsi"/>
          <w:b/>
        </w:rPr>
        <w:t>draw</w:t>
      </w:r>
      <w:r w:rsidRPr="006C5D73">
        <w:rPr>
          <w:rFonts w:cstheme="minorHAnsi"/>
        </w:rPr>
        <w:t>, to, huttiianna/huttiianni/huittiianna/huittiianni</w:t>
      </w:r>
      <w:r w:rsidR="009B3288">
        <w:rPr>
          <w:rStyle w:val="FootnoteReference"/>
          <w:rFonts w:cstheme="minorHAnsi"/>
        </w:rPr>
        <w:footnoteReference w:id="94"/>
      </w:r>
      <w:r w:rsidRPr="006C5D73">
        <w:rPr>
          <w:rFonts w:cstheme="minorHAnsi"/>
          <w:b/>
          <w:shd w:val="clear" w:color="auto" w:fill="F8F9FA"/>
        </w:rPr>
        <w:br/>
      </w:r>
      <w:r w:rsidRPr="006C5D73">
        <w:rPr>
          <w:rFonts w:cstheme="minorHAnsi"/>
          <w:b/>
        </w:rPr>
        <w:t>draw</w:t>
      </w:r>
      <w:r w:rsidRPr="006C5D73">
        <w:rPr>
          <w:rFonts w:cstheme="minorHAnsi"/>
        </w:rPr>
        <w:t>, to pull, to pluck, huett, huetti, huttie/a, hoet/hoeti/hotie/a</w:t>
      </w:r>
      <w:r w:rsidRPr="006C5D73">
        <w:rPr>
          <w:rFonts w:cstheme="minorHAnsi"/>
          <w:b/>
        </w:rPr>
        <w:br/>
        <w:t>draw</w:t>
      </w:r>
      <w:r w:rsidRPr="006C5D73">
        <w:rPr>
          <w:rFonts w:cstheme="minorHAnsi"/>
        </w:rPr>
        <w:t>, to draw water, han/hn, haniie/a</w:t>
      </w:r>
      <w:r w:rsidRPr="006C5D73">
        <w:rPr>
          <w:rFonts w:cstheme="minorHAnsi"/>
        </w:rPr>
        <w:br/>
      </w:r>
      <w:r w:rsidRPr="006C5D73">
        <w:rPr>
          <w:rFonts w:cstheme="minorHAnsi"/>
          <w:shd w:val="clear" w:color="auto" w:fill="FFFFFF"/>
        </w:rPr>
        <w:t>draw, to flatten, to stamp,</w:t>
      </w:r>
      <w:r w:rsidRPr="006C5D73">
        <w:rPr>
          <w:rFonts w:cstheme="minorHAnsi"/>
        </w:rPr>
        <w:t xml:space="preserve"> </w:t>
      </w:r>
      <w:r w:rsidRPr="006C5D73">
        <w:rPr>
          <w:rFonts w:cstheme="minorHAnsi"/>
          <w:shd w:val="clear" w:color="auto" w:fill="FFFFFF"/>
        </w:rPr>
        <w:t xml:space="preserve">to open by pushing, to seal, to cover with a seal, to run, flow, </w:t>
      </w:r>
      <w:r w:rsidRPr="006C5D73">
        <w:rPr>
          <w:rFonts w:cstheme="minorHAnsi"/>
        </w:rPr>
        <w:t xml:space="preserve">siyāi- </w:t>
      </w:r>
      <w:r w:rsidRPr="006C5D73">
        <w:rPr>
          <w:rFonts w:cstheme="minorHAnsi"/>
          <w:b/>
        </w:rPr>
        <w:t xml:space="preserve"> </w:t>
      </w:r>
      <w:r w:rsidRPr="006C5D73">
        <w:rPr>
          <w:rFonts w:cstheme="minorHAnsi"/>
        </w:rPr>
        <w:t xml:space="preserve"> </w:t>
      </w:r>
      <w:r w:rsidRPr="006C5D73">
        <w:rPr>
          <w:rFonts w:cstheme="minorHAnsi"/>
        </w:rPr>
        <w:br/>
      </w:r>
      <w:r w:rsidRPr="006C5D73">
        <w:rPr>
          <w:rFonts w:cstheme="minorHAnsi"/>
          <w:b/>
        </w:rPr>
        <w:t>draw</w:t>
      </w:r>
      <w:r w:rsidRPr="006C5D73">
        <w:rPr>
          <w:rFonts w:cstheme="minorHAnsi"/>
        </w:rPr>
        <w:t>, write,</w:t>
      </w:r>
      <w:r w:rsidRPr="006C5D73">
        <w:rPr>
          <w:rFonts w:cstheme="minorHAnsi"/>
          <w:b/>
        </w:rPr>
        <w:t xml:space="preserve"> </w:t>
      </w:r>
      <w:r w:rsidRPr="006C5D73">
        <w:rPr>
          <w:rFonts w:cstheme="minorHAnsi"/>
          <w:highlight w:val="white"/>
        </w:rPr>
        <w:t>kultsa(i)</w:t>
      </w:r>
      <w:r w:rsidRPr="006C5D73">
        <w:rPr>
          <w:rFonts w:cstheme="minorHAnsi"/>
        </w:rPr>
        <w:br/>
        <w:t>dreadful, bad, hatuki-</w:t>
      </w:r>
      <w:r w:rsidRPr="006C5D73">
        <w:rPr>
          <w:rFonts w:cstheme="minorHAnsi"/>
          <w:shd w:val="clear" w:color="auto" w:fill="F8F9FA"/>
        </w:rPr>
        <w:br/>
      </w:r>
      <w:r w:rsidRPr="006C5D73">
        <w:rPr>
          <w:rFonts w:cstheme="minorHAnsi"/>
          <w:b/>
          <w:shd w:val="clear" w:color="auto" w:fill="FFFFFF"/>
        </w:rPr>
        <w:t>dream</w:t>
      </w:r>
      <w:r w:rsidRPr="006C5D73">
        <w:rPr>
          <w:rFonts w:cstheme="minorHAnsi"/>
          <w:shd w:val="clear" w:color="auto" w:fill="FFFFFF"/>
        </w:rPr>
        <w:t xml:space="preserve">, n., </w:t>
      </w:r>
      <w:r w:rsidRPr="006C5D73">
        <w:rPr>
          <w:rFonts w:cstheme="minorHAnsi"/>
        </w:rPr>
        <w:t>zashāi-, zazhāi-, zashi-, zazhi-,  (</w:t>
      </w:r>
      <w:r w:rsidRPr="006C5D73">
        <w:rPr>
          <w:rStyle w:val="unicode"/>
          <w:rFonts w:cstheme="minorHAnsi"/>
          <w:shd w:val="clear" w:color="auto" w:fill="FFFFFF"/>
        </w:rPr>
        <w:t>Ù),</w:t>
      </w:r>
      <w:r w:rsidRPr="006C5D73">
        <w:rPr>
          <w:rStyle w:val="unicode"/>
          <w:rFonts w:cstheme="minorHAnsi"/>
          <w:shd w:val="clear" w:color="auto" w:fill="FFFFFF"/>
        </w:rPr>
        <w:br/>
      </w:r>
      <w:r w:rsidRPr="006C5D73">
        <w:rPr>
          <w:rStyle w:val="unicode"/>
          <w:rFonts w:cstheme="minorHAnsi"/>
          <w:b/>
          <w:shd w:val="clear" w:color="auto" w:fill="FFFFFF"/>
        </w:rPr>
        <w:t>dream</w:t>
      </w:r>
      <w:r w:rsidRPr="006C5D73">
        <w:rPr>
          <w:rStyle w:val="unicode"/>
          <w:rFonts w:cstheme="minorHAnsi"/>
          <w:shd w:val="clear" w:color="auto" w:fill="FFFFFF"/>
        </w:rPr>
        <w:t>, t</w:t>
      </w:r>
      <w:r w:rsidRPr="006C5D73">
        <w:rPr>
          <w:rFonts w:cstheme="minorHAnsi"/>
        </w:rPr>
        <w:t>shai/tshi</w:t>
      </w:r>
      <w:r w:rsidRPr="006C5D73">
        <w:rPr>
          <w:rFonts w:cstheme="minorHAnsi"/>
          <w:b/>
        </w:rPr>
        <w:br/>
        <w:t>dream</w:t>
      </w:r>
      <w:r w:rsidRPr="006C5D73">
        <w:rPr>
          <w:rFonts w:cstheme="minorHAnsi"/>
        </w:rPr>
        <w:t>, a dream, a revelation,</w:t>
      </w:r>
      <w:r w:rsidRPr="006C5D73">
        <w:rPr>
          <w:rFonts w:cstheme="minorHAnsi"/>
          <w:b/>
        </w:rPr>
        <w:t xml:space="preserve"> #</w:t>
      </w:r>
      <w:r w:rsidRPr="006C5D73">
        <w:rPr>
          <w:rFonts w:cstheme="minorHAnsi"/>
        </w:rPr>
        <w:t xml:space="preserve"> tešha</w:t>
      </w:r>
      <w:r w:rsidRPr="006C5D73">
        <w:rPr>
          <w:rStyle w:val="unicode"/>
          <w:rFonts w:cstheme="minorHAnsi"/>
          <w:b/>
          <w:shd w:val="clear" w:color="auto" w:fill="FFFFFF"/>
        </w:rPr>
        <w:br/>
        <w:t>dream</w:t>
      </w:r>
      <w:r w:rsidRPr="006C5D73">
        <w:rPr>
          <w:rStyle w:val="unicode"/>
          <w:rFonts w:cstheme="minorHAnsi"/>
          <w:shd w:val="clear" w:color="auto" w:fill="FFFFFF"/>
        </w:rPr>
        <w:t>, sleep,</w:t>
      </w:r>
      <w:r w:rsidRPr="006C5D73">
        <w:rPr>
          <w:rStyle w:val="unicode"/>
          <w:rFonts w:cstheme="minorHAnsi"/>
          <w:b/>
          <w:shd w:val="clear" w:color="auto" w:fill="FFFFFF"/>
        </w:rPr>
        <w:t xml:space="preserve"> </w:t>
      </w:r>
      <w:r w:rsidRPr="006C5D73">
        <w:rPr>
          <w:rFonts w:cstheme="minorHAnsi"/>
        </w:rPr>
        <w:t>tesha, tesha-,(Ù-a-),</w:t>
      </w:r>
      <w:r w:rsidRPr="006C5D73">
        <w:rPr>
          <w:rStyle w:val="unicode"/>
          <w:rFonts w:cstheme="minorHAnsi"/>
          <w:shd w:val="clear" w:color="auto" w:fill="FFFFFF"/>
        </w:rPr>
        <w:br/>
        <w:t>dream,</w:t>
      </w:r>
      <w:r w:rsidRPr="006C5D73">
        <w:rPr>
          <w:rStyle w:val="unicode"/>
          <w:rFonts w:cstheme="minorHAnsi"/>
          <w:b/>
          <w:shd w:val="clear" w:color="auto" w:fill="FFFFFF"/>
        </w:rPr>
        <w:t xml:space="preserve"> to appear in a dream</w:t>
      </w:r>
      <w:r w:rsidRPr="006C5D73">
        <w:rPr>
          <w:rStyle w:val="unicode"/>
          <w:rFonts w:cstheme="minorHAnsi"/>
          <w:shd w:val="clear" w:color="auto" w:fill="FFFFFF"/>
        </w:rPr>
        <w:t xml:space="preserve">, </w:t>
      </w:r>
      <w:r w:rsidRPr="006C5D73">
        <w:rPr>
          <w:rFonts w:cstheme="minorHAnsi"/>
        </w:rPr>
        <w:t>teshaniie/a, teshanie/a, teshanesk-</w:t>
      </w:r>
      <w:r w:rsidRPr="006C5D73">
        <w:rPr>
          <w:rFonts w:cstheme="minorHAnsi"/>
        </w:rPr>
        <w:br/>
        <w:t>dream, to sleep, teshaniya-</w:t>
      </w:r>
      <w:r w:rsidRPr="006C5D73">
        <w:rPr>
          <w:rFonts w:cstheme="minorHAnsi"/>
        </w:rPr>
        <w:br/>
      </w:r>
      <w:r w:rsidRPr="006C5D73">
        <w:rPr>
          <w:rFonts w:cstheme="minorHAnsi"/>
        </w:rPr>
        <w:lastRenderedPageBreak/>
        <w:t>drench, to, ninganu,</w:t>
      </w:r>
      <w:r w:rsidRPr="006C5D73">
        <w:rPr>
          <w:rFonts w:cstheme="minorHAnsi"/>
        </w:rPr>
        <w:br/>
        <w:t>dress, to,  was-,  wes-, wessiya-,</w:t>
      </w:r>
      <w:r w:rsidRPr="006C5D73">
        <w:rPr>
          <w:rFonts w:cstheme="minorHAnsi"/>
        </w:rPr>
        <w:br/>
      </w:r>
      <w:r w:rsidRPr="006C5D73">
        <w:rPr>
          <w:rFonts w:eastAsia="Calibri" w:cstheme="minorHAnsi"/>
          <w:lang w:val="en-GB"/>
        </w:rPr>
        <w:t xml:space="preserve">dress, garment, </w:t>
      </w:r>
      <w:r w:rsidRPr="006C5D73">
        <w:rPr>
          <w:rFonts w:cstheme="minorHAnsi"/>
          <w:vertAlign w:val="superscript"/>
        </w:rPr>
        <w:t>TÚG</w:t>
      </w:r>
      <w:r w:rsidRPr="006C5D73">
        <w:rPr>
          <w:rFonts w:cstheme="minorHAnsi"/>
        </w:rPr>
        <w:t>adupli-</w:t>
      </w:r>
      <w:r w:rsidRPr="006C5D73">
        <w:rPr>
          <w:rFonts w:cstheme="minorHAnsi"/>
        </w:rPr>
        <w:br/>
      </w:r>
      <w:r w:rsidRPr="006C5D73">
        <w:rPr>
          <w:rFonts w:eastAsia="Calibri" w:cstheme="minorHAnsi"/>
          <w:lang w:val="en-GB"/>
        </w:rPr>
        <w:t xml:space="preserve">dress, a kind of garment, </w:t>
      </w:r>
      <w:r w:rsidRPr="006C5D73">
        <w:rPr>
          <w:rFonts w:cstheme="minorHAnsi"/>
          <w:vertAlign w:val="superscript"/>
        </w:rPr>
        <w:t>TÚG</w:t>
      </w:r>
      <w:r w:rsidRPr="006C5D73">
        <w:rPr>
          <w:rFonts w:cstheme="minorHAnsi"/>
        </w:rPr>
        <w:t>termaz-</w:t>
      </w:r>
      <w:r w:rsidRPr="006C5D73">
        <w:rPr>
          <w:rFonts w:cstheme="minorHAnsi"/>
          <w:shd w:val="clear" w:color="auto" w:fill="FFFFFF"/>
        </w:rPr>
        <w:br/>
      </w:r>
      <w:r w:rsidRPr="006C5D73">
        <w:rPr>
          <w:rFonts w:eastAsia="Calibri" w:cstheme="minorHAnsi"/>
          <w:lang w:val="en-GB"/>
        </w:rPr>
        <w:t xml:space="preserve">dress oneself up, to decorate, </w:t>
      </w:r>
      <w:r w:rsidRPr="006C5D73">
        <w:rPr>
          <w:rFonts w:cstheme="minorHAnsi"/>
        </w:rPr>
        <w:t xml:space="preserve">unnuwāi- </w:t>
      </w:r>
      <w:r w:rsidRPr="006C5D73">
        <w:rPr>
          <w:rStyle w:val="Hyperlink"/>
          <w:rFonts w:cstheme="minorHAnsi"/>
          <w:color w:val="auto"/>
        </w:rPr>
        <w:t xml:space="preserve"> </w:t>
      </w:r>
      <w:r w:rsidRPr="006C5D73">
        <w:rPr>
          <w:rStyle w:val="Hyperlink"/>
          <w:rFonts w:cstheme="minorHAnsi"/>
          <w:color w:val="auto"/>
        </w:rPr>
        <w:br/>
      </w:r>
      <w:r w:rsidRPr="006C5D73">
        <w:rPr>
          <w:rFonts w:cstheme="minorHAnsi"/>
          <w:shd w:val="clear" w:color="auto" w:fill="FFFFFF"/>
        </w:rPr>
        <w:t xml:space="preserve">dressed, </w:t>
      </w:r>
      <w:r w:rsidRPr="006C5D73">
        <w:rPr>
          <w:rFonts w:cstheme="minorHAnsi"/>
          <w:b/>
          <w:shd w:val="clear" w:color="auto" w:fill="FFFFFF"/>
        </w:rPr>
        <w:t>lightly dressed</w:t>
      </w:r>
      <w:r w:rsidRPr="006C5D73">
        <w:rPr>
          <w:rFonts w:cstheme="minorHAnsi"/>
          <w:shd w:val="clear" w:color="auto" w:fill="FFFFFF"/>
        </w:rPr>
        <w:t xml:space="preserve">?, </w:t>
      </w:r>
      <w:r w:rsidRPr="006C5D73">
        <w:rPr>
          <w:rFonts w:cstheme="minorHAnsi"/>
        </w:rPr>
        <w:t>putalliyant-</w:t>
      </w:r>
      <w:r w:rsidRPr="006C5D73">
        <w:rPr>
          <w:rFonts w:cstheme="minorHAnsi"/>
          <w:shd w:val="clear" w:color="auto" w:fill="FFFFFF"/>
        </w:rPr>
        <w:br/>
      </w:r>
      <w:r w:rsidRPr="006C5D73">
        <w:rPr>
          <w:rFonts w:cstheme="minorHAnsi"/>
          <w:b/>
          <w:shd w:val="clear" w:color="auto" w:fill="FFFFFF"/>
        </w:rPr>
        <w:t>dressed</w:t>
      </w:r>
      <w:r w:rsidRPr="006C5D73">
        <w:rPr>
          <w:rFonts w:cstheme="minorHAnsi"/>
          <w:shd w:val="clear" w:color="auto" w:fill="FFFFFF"/>
        </w:rPr>
        <w:t xml:space="preserve">, to be covered, </w:t>
      </w:r>
      <w:r w:rsidRPr="006C5D73">
        <w:rPr>
          <w:rFonts w:cstheme="minorHAnsi"/>
        </w:rPr>
        <w:t>uess</w:t>
      </w:r>
      <w:r w:rsidRPr="006C5D73">
        <w:rPr>
          <w:rFonts w:cstheme="minorHAnsi"/>
          <w:shd w:val="clear" w:color="auto" w:fill="FFFFFF"/>
        </w:rPr>
        <w:t xml:space="preserve">, </w:t>
      </w:r>
      <w:r w:rsidRPr="006C5D73">
        <w:rPr>
          <w:rFonts w:cstheme="minorHAnsi"/>
        </w:rPr>
        <w:t>wes/wase(a) (Skt. vaste, to be clothed, GAv. Vaste, to be clothed, Gr. eitai, to wear, Goth. Wasjan, to clothe, Lat. vestis, garment)</w:t>
      </w:r>
      <w:r w:rsidRPr="006C5D73">
        <w:rPr>
          <w:rFonts w:cstheme="minorHAnsi"/>
        </w:rPr>
        <w:br/>
      </w:r>
      <w:r w:rsidRPr="006C5D73">
        <w:rPr>
          <w:rFonts w:cstheme="minorHAnsi"/>
          <w:b/>
          <w:shd w:val="clear" w:color="auto" w:fill="FFFFFF"/>
        </w:rPr>
        <w:t>drink</w:t>
      </w:r>
      <w:r w:rsidRPr="006C5D73">
        <w:rPr>
          <w:rFonts w:cstheme="minorHAnsi"/>
          <w:shd w:val="clear" w:color="auto" w:fill="FFFFFF"/>
        </w:rPr>
        <w:t xml:space="preserve">, n.,  </w:t>
      </w:r>
      <w:r w:rsidRPr="006C5D73">
        <w:rPr>
          <w:rStyle w:val="unicode"/>
          <w:rFonts w:cstheme="minorHAnsi"/>
          <w:shd w:val="clear" w:color="auto" w:fill="FFFFFF"/>
        </w:rPr>
        <w:t>eg</w:t>
      </w:r>
      <w:r w:rsidRPr="006C5D73">
        <w:rPr>
          <w:rStyle w:val="unicode"/>
          <w:rFonts w:cstheme="minorHAnsi"/>
          <w:shd w:val="clear" w:color="auto" w:fill="FFFFFF"/>
          <w:vertAlign w:val="superscript"/>
        </w:rPr>
        <w:t>w</w:t>
      </w:r>
      <w:r w:rsidRPr="006C5D73">
        <w:rPr>
          <w:rStyle w:val="unicode"/>
          <w:rFonts w:cstheme="minorHAnsi"/>
          <w:shd w:val="clear" w:color="auto" w:fill="FFFFFF"/>
        </w:rPr>
        <w:t xml:space="preserve">, </w:t>
      </w:r>
      <w:r w:rsidRPr="006C5D73">
        <w:rPr>
          <w:rFonts w:cstheme="minorHAnsi"/>
          <w:shd w:val="clear" w:color="auto" w:fill="FFFFFF"/>
        </w:rPr>
        <w:t>ēg</w:t>
      </w:r>
      <w:r w:rsidRPr="006C5D73">
        <w:rPr>
          <w:rFonts w:cstheme="minorHAnsi"/>
          <w:shd w:val="clear" w:color="auto" w:fill="FFFFFF"/>
          <w:vertAlign w:val="superscript"/>
        </w:rPr>
        <w:t>w</w:t>
      </w:r>
      <w:r w:rsidRPr="006C5D73">
        <w:rPr>
          <w:rFonts w:cstheme="minorHAnsi"/>
          <w:shd w:val="clear" w:color="auto" w:fill="FFFFFF"/>
        </w:rPr>
        <w:t xml:space="preserve">- , </w:t>
      </w:r>
      <w:r w:rsidRPr="006C5D73">
        <w:rPr>
          <w:rFonts w:cstheme="minorHAnsi"/>
        </w:rPr>
        <w:t>hu, marnuwant-, walhi-</w:t>
      </w:r>
      <w:r w:rsidRPr="006C5D73">
        <w:rPr>
          <w:rFonts w:cstheme="minorHAnsi"/>
        </w:rPr>
        <w:br/>
      </w:r>
      <w:r w:rsidRPr="00551E5A">
        <w:rPr>
          <w:rFonts w:cstheme="minorHAnsi"/>
          <w:b/>
        </w:rPr>
        <w:t>drink</w:t>
      </w:r>
      <w:r w:rsidRPr="006C5D73">
        <w:rPr>
          <w:rFonts w:cstheme="minorHAnsi"/>
        </w:rPr>
        <w:t>, a drink, tawal-</w:t>
      </w:r>
      <w:r w:rsidRPr="006C5D73">
        <w:rPr>
          <w:rFonts w:cstheme="minorHAnsi"/>
        </w:rPr>
        <w:br/>
      </w:r>
      <w:r w:rsidRPr="00551E5A">
        <w:rPr>
          <w:rFonts w:cstheme="minorHAnsi"/>
          <w:b/>
        </w:rPr>
        <w:t>drink</w:t>
      </w:r>
      <w:r w:rsidRPr="006C5D73">
        <w:rPr>
          <w:rFonts w:cstheme="minorHAnsi"/>
        </w:rPr>
        <w:t>, in order to drink, akuwakuwa-, akuwanna</w:t>
      </w:r>
      <w:r w:rsidRPr="006C5D73">
        <w:rPr>
          <w:rFonts w:cstheme="minorHAnsi"/>
          <w:shd w:val="clear" w:color="auto" w:fill="FFFFFF"/>
        </w:rPr>
        <w:br/>
      </w:r>
      <w:r w:rsidRPr="006C5D73">
        <w:rPr>
          <w:rFonts w:cstheme="minorHAnsi"/>
          <w:b/>
        </w:rPr>
        <w:t>drink</w:t>
      </w:r>
      <w:r w:rsidRPr="006C5D73">
        <w:rPr>
          <w:rFonts w:cstheme="minorHAnsi"/>
        </w:rPr>
        <w:t>, to, ekuzi, #ekw, akw, aku, akkusk, eku-, eku/aku, eku/gu, gu,</w:t>
      </w:r>
      <w:r w:rsidR="00DF6DBE">
        <w:rPr>
          <w:rStyle w:val="FootnoteReference"/>
          <w:rFonts w:cstheme="minorHAnsi"/>
        </w:rPr>
        <w:footnoteReference w:id="95"/>
      </w:r>
      <w:r w:rsidRPr="006C5D73">
        <w:rPr>
          <w:rFonts w:cstheme="minorHAnsi"/>
        </w:rPr>
        <w:t xml:space="preserve"> </w:t>
      </w:r>
      <w:r w:rsidRPr="006C5D73">
        <w:rPr>
          <w:rFonts w:cstheme="minorHAnsi"/>
        </w:rPr>
        <w:br/>
      </w:r>
      <w:r w:rsidRPr="00DF6DBE">
        <w:rPr>
          <w:rFonts w:cstheme="minorHAnsi"/>
          <w:b/>
        </w:rPr>
        <w:t>drink</w:t>
      </w:r>
      <w:r w:rsidRPr="00DF6DBE">
        <w:rPr>
          <w:rFonts w:cstheme="minorHAnsi"/>
        </w:rPr>
        <w:t>, to, # aku- (Palaic)</w:t>
      </w:r>
      <w:r w:rsidRPr="00DF6DBE">
        <w:rPr>
          <w:rFonts w:cstheme="minorHAnsi"/>
        </w:rPr>
        <w:br/>
      </w:r>
      <w:r w:rsidRPr="00DF6DBE">
        <w:rPr>
          <w:rFonts w:cstheme="minorHAnsi"/>
          <w:b/>
        </w:rPr>
        <w:t>drink</w:t>
      </w:r>
      <w:r w:rsidRPr="00DF6DBE">
        <w:rPr>
          <w:rFonts w:cstheme="minorHAnsi"/>
        </w:rPr>
        <w:t>,</w:t>
      </w:r>
      <w:r w:rsidRPr="00DF6DBE">
        <w:rPr>
          <w:rFonts w:cstheme="minorHAnsi"/>
          <w:b/>
        </w:rPr>
        <w:t xml:space="preserve"> to drink one’s fill</w:t>
      </w:r>
      <w:r w:rsidRPr="00DF6DBE">
        <w:rPr>
          <w:rFonts w:cstheme="minorHAnsi"/>
        </w:rPr>
        <w:t>, to get drunk, ninikesr, nink-</w:t>
      </w:r>
      <w:r w:rsidRPr="00DF6DBE">
        <w:rPr>
          <w:rFonts w:cstheme="minorHAnsi"/>
        </w:rPr>
        <w:br/>
      </w:r>
      <w:r w:rsidRPr="00DF6DBE">
        <w:rPr>
          <w:rFonts w:cstheme="minorHAnsi"/>
          <w:b/>
        </w:rPr>
        <w:t>drink</w:t>
      </w:r>
      <w:r w:rsidRPr="00DF6DBE">
        <w:rPr>
          <w:rFonts w:cstheme="minorHAnsi"/>
        </w:rPr>
        <w:t xml:space="preserve">, </w:t>
      </w:r>
      <w:r w:rsidRPr="00DF6DBE">
        <w:rPr>
          <w:rFonts w:cstheme="minorHAnsi"/>
          <w:b/>
        </w:rPr>
        <w:t>to make the ground drink</w:t>
      </w:r>
      <w:r w:rsidRPr="00DF6DBE">
        <w:rPr>
          <w:rFonts w:cstheme="minorHAnsi"/>
        </w:rPr>
        <w:t>, soak, sop,  to get drunk, ninknu</w:t>
      </w:r>
      <w:r w:rsidRPr="00DF6DBE">
        <w:rPr>
          <w:rFonts w:cstheme="minorHAnsi"/>
        </w:rPr>
        <w:br/>
      </w:r>
      <w:r w:rsidRPr="00DF6DBE">
        <w:rPr>
          <w:rFonts w:cstheme="minorHAnsi"/>
          <w:b/>
        </w:rPr>
        <w:t>drink</w:t>
      </w:r>
      <w:r w:rsidRPr="00DF6DBE">
        <w:rPr>
          <w:rFonts w:cstheme="minorHAnsi"/>
        </w:rPr>
        <w:t>, container of water, gudla</w:t>
      </w:r>
      <w:r w:rsidRPr="00DF6DBE">
        <w:rPr>
          <w:rFonts w:cstheme="minorHAnsi"/>
        </w:rPr>
        <w:br/>
      </w:r>
      <w:r w:rsidRPr="00DF6DBE">
        <w:rPr>
          <w:rFonts w:cstheme="minorHAnsi"/>
          <w:b/>
        </w:rPr>
        <w:t>drinker</w:t>
      </w:r>
      <w:r w:rsidRPr="00DF6DBE">
        <w:rPr>
          <w:rFonts w:cstheme="minorHAnsi"/>
        </w:rPr>
        <w:t>, toaster</w:t>
      </w:r>
      <w:r w:rsidRPr="00DF6DBE">
        <w:rPr>
          <w:rFonts w:cstheme="minorHAnsi"/>
          <w:b/>
        </w:rPr>
        <w:t xml:space="preserve">, </w:t>
      </w:r>
      <w:r w:rsidRPr="00DF6DBE">
        <w:rPr>
          <w:rFonts w:cstheme="minorHAnsi"/>
        </w:rPr>
        <w:t>gudra</w:t>
      </w:r>
      <w:r w:rsidRPr="00DF6DBE">
        <w:rPr>
          <w:rFonts w:cstheme="minorHAnsi"/>
        </w:rPr>
        <w:br/>
      </w:r>
      <w:r w:rsidRPr="006C5D73">
        <w:rPr>
          <w:rFonts w:cstheme="minorHAnsi"/>
        </w:rPr>
        <w:t>drip, to, zappanu-</w:t>
      </w:r>
      <w:r w:rsidRPr="006C5D73">
        <w:rPr>
          <w:rFonts w:cstheme="minorHAnsi"/>
          <w:b/>
          <w:color w:val="222222"/>
          <w:shd w:val="clear" w:color="auto" w:fill="FFFFFF"/>
        </w:rPr>
        <w:br/>
      </w:r>
      <w:r w:rsidR="00D85404">
        <w:rPr>
          <w:rFonts w:cstheme="minorHAnsi"/>
        </w:rPr>
        <w:t>drip, todrip into, anda z.</w:t>
      </w:r>
      <w:r w:rsidR="00D85404">
        <w:rPr>
          <w:rFonts w:cstheme="minorHAnsi"/>
        </w:rPr>
        <w:br/>
      </w:r>
      <w:r w:rsidRPr="006C5D73">
        <w:rPr>
          <w:rFonts w:cstheme="minorHAnsi"/>
          <w:b/>
          <w:color w:val="222222"/>
          <w:shd w:val="clear" w:color="auto" w:fill="FFFFFF"/>
        </w:rPr>
        <w:t>drip</w:t>
      </w:r>
      <w:r w:rsidRPr="006C5D73">
        <w:rPr>
          <w:rFonts w:cstheme="minorHAnsi"/>
          <w:color w:val="222222"/>
          <w:shd w:val="clear" w:color="auto" w:fill="FFFFFF"/>
        </w:rPr>
        <w:t xml:space="preserve">, to drop, to </w:t>
      </w:r>
      <w:r w:rsidRPr="006C5D73">
        <w:rPr>
          <w:rFonts w:cstheme="minorHAnsi"/>
          <w:shd w:val="clear" w:color="auto" w:fill="FFFFFF"/>
        </w:rPr>
        <w:t>leak,</w:t>
      </w:r>
      <w:r w:rsidRPr="006C5D73">
        <w:rPr>
          <w:rFonts w:cstheme="minorHAnsi"/>
          <w:b/>
          <w:shd w:val="clear" w:color="auto" w:fill="FFFFFF"/>
        </w:rPr>
        <w:t xml:space="preserve"> </w:t>
      </w:r>
      <w:r w:rsidRPr="006C5D73">
        <w:rPr>
          <w:rFonts w:cstheme="minorHAnsi"/>
        </w:rPr>
        <w:t>tsapie/a</w:t>
      </w:r>
      <w:r w:rsidRPr="006C5D73">
        <w:rPr>
          <w:rFonts w:cstheme="minorHAnsi"/>
          <w:b/>
          <w:color w:val="222222"/>
          <w:shd w:val="clear" w:color="auto" w:fill="FFFFFF"/>
        </w:rPr>
        <w:br/>
      </w:r>
      <w:r w:rsidRPr="006C5D73">
        <w:rPr>
          <w:rFonts w:cstheme="minorHAnsi"/>
        </w:rPr>
        <w:lastRenderedPageBreak/>
        <w:t xml:space="preserve">drive animals, </w:t>
      </w:r>
      <w:r w:rsidRPr="006C5D73">
        <w:rPr>
          <w:rFonts w:cstheme="minorHAnsi"/>
          <w:color w:val="1F497D"/>
        </w:rPr>
        <w:t>nena</w:t>
      </w:r>
      <w:r w:rsidRPr="006C5D73">
        <w:rPr>
          <w:rFonts w:cstheme="minorHAnsi"/>
        </w:rPr>
        <w:t>/</w:t>
      </w:r>
      <w:r w:rsidRPr="006C5D73">
        <w:rPr>
          <w:rFonts w:cstheme="minorHAnsi"/>
          <w:color w:val="1F497D"/>
        </w:rPr>
        <w:t>neni</w:t>
      </w:r>
      <w:r w:rsidRPr="006C5D73">
        <w:rPr>
          <w:rFonts w:cstheme="minorHAnsi"/>
          <w:color w:val="1F497D"/>
        </w:rPr>
        <w:br/>
      </w:r>
      <w:r w:rsidRPr="006C5D73">
        <w:rPr>
          <w:rFonts w:cstheme="minorHAnsi"/>
        </w:rPr>
        <w:t xml:space="preserve">drive away, to, pessiya- arha p., </w:t>
      </w:r>
      <w:r w:rsidRPr="006C5D73">
        <w:rPr>
          <w:rFonts w:cstheme="minorHAnsi"/>
        </w:rPr>
        <w:br/>
        <w:t>drive away, to dismiss, watkunu-</w:t>
      </w:r>
      <w:r w:rsidRPr="006C5D73">
        <w:rPr>
          <w:rFonts w:cstheme="minorHAnsi"/>
        </w:rPr>
        <w:br/>
        <w:t>drive away, to drive in, to push in, to stuff, to pay, suwāi-</w:t>
      </w:r>
      <w:r w:rsidRPr="006C5D73">
        <w:rPr>
          <w:rFonts w:cstheme="minorHAnsi"/>
        </w:rPr>
        <w:br/>
        <w:t>drive away, to send, to chase away, arha u.,</w:t>
      </w:r>
      <w:r w:rsidRPr="006C5D73">
        <w:rPr>
          <w:rFonts w:cstheme="minorHAnsi"/>
        </w:rPr>
        <w:br/>
        <w:t>drive away, to wash, arha t.</w:t>
      </w:r>
      <w:r w:rsidRPr="006C5D73">
        <w:rPr>
          <w:rFonts w:cstheme="minorHAnsi"/>
        </w:rPr>
        <w:br/>
        <w:t xml:space="preserve">drive here, to send here, </w:t>
      </w:r>
      <w:r w:rsidRPr="006C5D73">
        <w:rPr>
          <w:rFonts w:cstheme="minorHAnsi"/>
          <w:color w:val="1F497D"/>
        </w:rPr>
        <w:t>ona</w:t>
      </w:r>
      <w:r w:rsidRPr="006C5D73">
        <w:rPr>
          <w:rFonts w:cstheme="minorHAnsi"/>
        </w:rPr>
        <w:t>/</w:t>
      </w:r>
      <w:r w:rsidRPr="006C5D73">
        <w:rPr>
          <w:rFonts w:cstheme="minorHAnsi"/>
          <w:color w:val="1F497D"/>
        </w:rPr>
        <w:t>oni</w:t>
      </w:r>
      <w:r w:rsidRPr="006C5D73">
        <w:rPr>
          <w:rFonts w:cstheme="minorHAnsi"/>
          <w:color w:val="1F497D"/>
        </w:rPr>
        <w:br/>
      </w:r>
      <w:r w:rsidRPr="006C5D73">
        <w:rPr>
          <w:rFonts w:cstheme="minorHAnsi"/>
        </w:rPr>
        <w:t>drive in, to drive away, to push in, to stuff, to pay, suwāi-</w:t>
      </w:r>
      <w:r w:rsidRPr="006C5D73">
        <w:rPr>
          <w:rFonts w:cstheme="minorHAnsi"/>
          <w:color w:val="1F497D"/>
        </w:rPr>
        <w:br/>
      </w:r>
      <w:r w:rsidRPr="006C5D73">
        <w:rPr>
          <w:rFonts w:cstheme="minorHAnsi"/>
          <w:color w:val="222222"/>
          <w:shd w:val="clear" w:color="auto" w:fill="FFFFFF"/>
        </w:rPr>
        <w:t>drive (there), to accept, to acknowledge?</w:t>
      </w:r>
      <w:r w:rsidRPr="006C5D73">
        <w:rPr>
          <w:rFonts w:cstheme="minorHAnsi"/>
          <w:b/>
          <w:color w:val="222222"/>
          <w:shd w:val="clear" w:color="auto" w:fill="FFFFFF"/>
        </w:rPr>
        <w:t xml:space="preserve"> </w:t>
      </w:r>
      <w:r w:rsidRPr="006C5D73">
        <w:rPr>
          <w:rFonts w:eastAsia="Calibri" w:cstheme="minorHAnsi"/>
          <w:color w:val="1F497D"/>
          <w:lang w:val="en-GB"/>
        </w:rPr>
        <w:t xml:space="preserve">penna/penni, </w:t>
      </w:r>
      <w:r w:rsidRPr="006C5D73">
        <w:rPr>
          <w:rFonts w:cstheme="minorHAnsi"/>
          <w:color w:val="1F497D"/>
        </w:rPr>
        <w:t>penna/penn, penniie/a, pena/peni</w:t>
      </w:r>
      <w:r w:rsidRPr="006C5D73">
        <w:rPr>
          <w:rFonts w:cstheme="minorHAnsi"/>
          <w:b/>
          <w:color w:val="222222"/>
          <w:shd w:val="clear" w:color="auto" w:fill="FFFFFF"/>
        </w:rPr>
        <w:br/>
      </w:r>
      <w:r w:rsidRPr="006C5D73">
        <w:rPr>
          <w:rFonts w:cstheme="minorHAnsi"/>
        </w:rPr>
        <w:t>drive, to,</w:t>
      </w:r>
      <w:r w:rsidRPr="006C5D73">
        <w:rPr>
          <w:rFonts w:cstheme="minorHAnsi"/>
          <w:color w:val="1F497D"/>
        </w:rPr>
        <w:t xml:space="preserve"> nanna/nanni, nanna/nann</w:t>
      </w:r>
      <w:r w:rsidRPr="006C5D73">
        <w:rPr>
          <w:rFonts w:cstheme="minorHAnsi"/>
          <w:color w:val="1F497D"/>
        </w:rPr>
        <w:br/>
      </w:r>
      <w:r w:rsidRPr="006C5D73">
        <w:rPr>
          <w:rFonts w:cstheme="minorHAnsi"/>
        </w:rPr>
        <w:t xml:space="preserve">drive, to chase, </w:t>
      </w:r>
      <w:r w:rsidRPr="006C5D73">
        <w:rPr>
          <w:rFonts w:cstheme="minorHAnsi"/>
          <w:color w:val="1F3864" w:themeColor="accent1" w:themeShade="80"/>
        </w:rPr>
        <w:t>par(a)</w:t>
      </w:r>
      <w:r w:rsidRPr="006C5D73">
        <w:rPr>
          <w:rFonts w:cstheme="minorHAnsi"/>
        </w:rPr>
        <w:t xml:space="preserve">, </w:t>
      </w:r>
      <w:r w:rsidRPr="006C5D73">
        <w:rPr>
          <w:rFonts w:cstheme="minorHAnsi"/>
          <w:color w:val="1F497D"/>
        </w:rPr>
        <w:t xml:space="preserve">parh </w:t>
      </w:r>
      <w:r w:rsidRPr="006C5D73">
        <w:rPr>
          <w:rFonts w:cstheme="minorHAnsi"/>
        </w:rPr>
        <w:t xml:space="preserve"> (Luvian)</w:t>
      </w:r>
      <w:r w:rsidRPr="006C5D73">
        <w:rPr>
          <w:rFonts w:cstheme="minorHAnsi"/>
        </w:rPr>
        <w:br/>
        <w:t>drive, to go by, send,  pēda-, (Akkadian, babālu),</w:t>
      </w:r>
      <w:r w:rsidRPr="006C5D73">
        <w:rPr>
          <w:rFonts w:cstheme="minorHAnsi"/>
        </w:rPr>
        <w:br/>
        <w:t>drive, to lead, to execute, realize, pehute-</w:t>
      </w:r>
      <w:r w:rsidRPr="006C5D73">
        <w:rPr>
          <w:rFonts w:cstheme="minorHAnsi"/>
        </w:rPr>
        <w:br/>
        <w:t>drive, to make trot, move, to keep, build, take care of, penna-</w:t>
      </w:r>
      <w:r w:rsidRPr="006C5D73">
        <w:rPr>
          <w:rFonts w:cstheme="minorHAnsi"/>
        </w:rPr>
        <w:br/>
        <w:t>drive, to push, to shove, nannā-</w:t>
      </w:r>
      <w:r w:rsidRPr="006C5D73">
        <w:rPr>
          <w:rFonts w:cstheme="minorHAnsi"/>
          <w:color w:val="1F497D"/>
        </w:rPr>
        <w:br/>
      </w:r>
      <w:r w:rsidRPr="006C5D73">
        <w:rPr>
          <w:rFonts w:cstheme="minorHAnsi"/>
        </w:rPr>
        <w:t>drive, to receive, to come, hurry, ūnna-</w:t>
      </w:r>
      <w:r w:rsidRPr="006C5D73">
        <w:rPr>
          <w:rFonts w:cstheme="minorHAnsi"/>
        </w:rPr>
        <w:br/>
        <w:t xml:space="preserve">drive, to ride in an animal drawn vehicle, </w:t>
      </w:r>
      <w:r w:rsidRPr="006C5D73">
        <w:rPr>
          <w:rFonts w:cstheme="minorHAnsi"/>
          <w:color w:val="1F497D"/>
        </w:rPr>
        <w:t>nana</w:t>
      </w:r>
      <w:r w:rsidRPr="006C5D73">
        <w:rPr>
          <w:rFonts w:cstheme="minorHAnsi"/>
        </w:rPr>
        <w:t>/</w:t>
      </w:r>
      <w:r w:rsidRPr="006C5D73">
        <w:rPr>
          <w:rFonts w:cstheme="minorHAnsi"/>
          <w:color w:val="1F497D"/>
        </w:rPr>
        <w:t>nani</w:t>
      </w:r>
      <w:r w:rsidRPr="006C5D73">
        <w:rPr>
          <w:rFonts w:cstheme="minorHAnsi"/>
          <w:color w:val="1F497D"/>
        </w:rPr>
        <w:br/>
      </w:r>
      <w:r w:rsidRPr="006C5D73">
        <w:rPr>
          <w:rFonts w:cstheme="minorHAnsi"/>
          <w:b/>
        </w:rPr>
        <w:t>drop</w:t>
      </w:r>
      <w:r w:rsidRPr="006C5D73">
        <w:rPr>
          <w:rFonts w:cstheme="minorHAnsi"/>
        </w:rPr>
        <w:t xml:space="preserve">, to drip, to leak, </w:t>
      </w:r>
      <w:bookmarkStart w:id="19" w:name="_Hlk508219940"/>
      <w:r w:rsidRPr="006C5D73">
        <w:rPr>
          <w:rFonts w:cstheme="minorHAnsi"/>
        </w:rPr>
        <w:t>tsapie/a</w:t>
      </w:r>
      <w:bookmarkEnd w:id="19"/>
      <w:r w:rsidRPr="006C5D73">
        <w:rPr>
          <w:rFonts w:cstheme="minorHAnsi"/>
          <w:color w:val="1F497D"/>
        </w:rPr>
        <w:br/>
      </w:r>
      <w:r w:rsidRPr="006C5D73">
        <w:rPr>
          <w:rFonts w:cstheme="minorHAnsi"/>
          <w:b/>
        </w:rPr>
        <w:t>drowsy, to make</w:t>
      </w:r>
      <w:r w:rsidRPr="006C5D73">
        <w:rPr>
          <w:rFonts w:cstheme="minorHAnsi"/>
        </w:rPr>
        <w:t xml:space="preserve"> drowsy, </w:t>
      </w:r>
      <w:r w:rsidRPr="006C5D73">
        <w:rPr>
          <w:rFonts w:cstheme="minorHAnsi"/>
          <w:color w:val="1F497D"/>
        </w:rPr>
        <w:t>galaktrae, klaktrae</w:t>
      </w:r>
      <w:r w:rsidRPr="006C5D73">
        <w:rPr>
          <w:rFonts w:cstheme="minorHAnsi"/>
          <w:color w:val="1F497D"/>
        </w:rPr>
        <w:br/>
      </w:r>
      <w:r w:rsidRPr="006C5D73">
        <w:rPr>
          <w:rFonts w:cstheme="minorHAnsi"/>
        </w:rPr>
        <w:t>drug, herb, wassi-?,</w:t>
      </w:r>
      <w:r w:rsidRPr="006C5D73">
        <w:rPr>
          <w:rFonts w:cstheme="minorHAnsi"/>
        </w:rPr>
        <w:br/>
      </w:r>
      <w:r w:rsidRPr="007A42F6">
        <w:rPr>
          <w:rFonts w:cstheme="minorHAnsi"/>
          <w:b/>
        </w:rPr>
        <w:t>drunk</w:t>
      </w:r>
      <w:r w:rsidRPr="006C5D73">
        <w:rPr>
          <w:rFonts w:cstheme="minorHAnsi"/>
        </w:rPr>
        <w:t>, ebrius?</w:t>
      </w:r>
      <w:r w:rsidR="007A42F6">
        <w:rPr>
          <w:rStyle w:val="FootnoteReference"/>
          <w:rFonts w:cstheme="minorHAnsi"/>
        </w:rPr>
        <w:footnoteReference w:id="96"/>
      </w:r>
      <w:r w:rsidRPr="006C5D73">
        <w:rPr>
          <w:rFonts w:cstheme="minorHAnsi"/>
          <w:color w:val="222222"/>
          <w:shd w:val="clear" w:color="auto" w:fill="F8F9FA"/>
        </w:rPr>
        <w:br/>
      </w:r>
      <w:r w:rsidRPr="006C5D73">
        <w:rPr>
          <w:rFonts w:eastAsia="Times New Roman" w:cstheme="minorHAnsi"/>
          <w:b/>
          <w:color w:val="222222"/>
        </w:rPr>
        <w:t>dry</w:t>
      </w:r>
      <w:r w:rsidRPr="006C5D73">
        <w:rPr>
          <w:rFonts w:eastAsia="Times New Roman" w:cstheme="minorHAnsi"/>
          <w:color w:val="222222"/>
        </w:rPr>
        <w:t>, hātanz,</w:t>
      </w:r>
      <w:r w:rsidRPr="006C5D73">
        <w:rPr>
          <w:rFonts w:eastAsia="Times New Roman" w:cstheme="minorHAnsi"/>
          <w:color w:val="222222"/>
        </w:rPr>
        <w:br/>
      </w:r>
      <w:r w:rsidRPr="00D358CF">
        <w:rPr>
          <w:rFonts w:eastAsia="Times New Roman" w:cstheme="minorHAnsi"/>
          <w:b/>
          <w:color w:val="222222"/>
        </w:rPr>
        <w:t>dry</w:t>
      </w:r>
      <w:r w:rsidRPr="006C5D73">
        <w:rPr>
          <w:rFonts w:eastAsia="Times New Roman" w:cstheme="minorHAnsi"/>
          <w:color w:val="222222"/>
        </w:rPr>
        <w:t xml:space="preserve">, to, </w:t>
      </w:r>
      <w:r w:rsidRPr="006C5D73">
        <w:rPr>
          <w:rFonts w:cstheme="minorHAnsi"/>
        </w:rPr>
        <w:t>arha hapai-, hat-, haz- : (de hat-)</w:t>
      </w:r>
      <w:r w:rsidR="00D358CF">
        <w:rPr>
          <w:rStyle w:val="FootnoteReference"/>
          <w:rFonts w:cstheme="minorHAnsi"/>
        </w:rPr>
        <w:footnoteReference w:id="97"/>
      </w:r>
      <w:r w:rsidRPr="006C5D73">
        <w:rPr>
          <w:rFonts w:cstheme="minorHAnsi"/>
          <w:b/>
          <w:color w:val="222222"/>
          <w:shd w:val="clear" w:color="auto" w:fill="FFFFFF"/>
        </w:rPr>
        <w:br/>
      </w:r>
      <w:r w:rsidRPr="006C5D73">
        <w:rPr>
          <w:rFonts w:cstheme="minorHAnsi"/>
          <w:b/>
          <w:color w:val="000000" w:themeColor="text1"/>
          <w:shd w:val="clear" w:color="auto" w:fill="FFFFFF"/>
        </w:rPr>
        <w:lastRenderedPageBreak/>
        <w:t>dry land</w:t>
      </w:r>
      <w:r w:rsidRPr="006C5D73">
        <w:rPr>
          <w:rFonts w:cstheme="minorHAnsi"/>
          <w:color w:val="000000" w:themeColor="text1"/>
          <w:shd w:val="clear" w:color="auto" w:fill="FFFFFF"/>
        </w:rPr>
        <w:t>,</w:t>
      </w:r>
      <w:r w:rsidRPr="006C5D73">
        <w:rPr>
          <w:rFonts w:cstheme="minorHAnsi"/>
          <w:b/>
          <w:color w:val="000000" w:themeColor="text1"/>
          <w:shd w:val="clear" w:color="auto" w:fill="FFFFFF"/>
        </w:rPr>
        <w:t xml:space="preserve"> </w:t>
      </w:r>
      <w:r w:rsidRPr="006C5D73">
        <w:rPr>
          <w:rFonts w:cstheme="minorHAnsi"/>
          <w:color w:val="000000" w:themeColor="text1"/>
        </w:rPr>
        <w:t>htantia</w:t>
      </w:r>
      <w:r w:rsidRPr="006C5D73">
        <w:rPr>
          <w:rFonts w:cstheme="minorHAnsi"/>
          <w:b/>
          <w:color w:val="000000" w:themeColor="text1"/>
          <w:shd w:val="clear" w:color="auto" w:fill="FFFFFF"/>
        </w:rPr>
        <w:br/>
        <w:t>dry up</w:t>
      </w:r>
      <w:r w:rsidRPr="006C5D73">
        <w:rPr>
          <w:rFonts w:cstheme="minorHAnsi"/>
          <w:color w:val="000000" w:themeColor="text1"/>
          <w:shd w:val="clear" w:color="auto" w:fill="FFFFFF"/>
        </w:rPr>
        <w:t>, to,</w:t>
      </w:r>
      <w:r w:rsidRPr="006C5D73">
        <w:rPr>
          <w:rFonts w:cstheme="minorHAnsi"/>
          <w:b/>
          <w:color w:val="000000" w:themeColor="text1"/>
          <w:shd w:val="clear" w:color="auto" w:fill="FFFFFF"/>
        </w:rPr>
        <w:t xml:space="preserve"> </w:t>
      </w:r>
      <w:r w:rsidRPr="006C5D73">
        <w:rPr>
          <w:rFonts w:cstheme="minorHAnsi"/>
          <w:color w:val="000000" w:themeColor="text1"/>
        </w:rPr>
        <w:t>hat/ht, hatnu</w:t>
      </w:r>
      <w:r w:rsidR="00D358CF">
        <w:rPr>
          <w:rFonts w:cstheme="minorHAnsi"/>
          <w:color w:val="000000" w:themeColor="text1"/>
        </w:rPr>
        <w:t xml:space="preserve">, </w:t>
      </w:r>
      <w:r w:rsidR="00D358CF" w:rsidRPr="006C5D73">
        <w:rPr>
          <w:rStyle w:val="unicode"/>
          <w:rFonts w:cstheme="minorHAnsi"/>
          <w:shd w:val="clear" w:color="auto" w:fill="FFFFFF"/>
        </w:rPr>
        <w:t>hād-</w:t>
      </w:r>
      <w:r w:rsidR="00D358CF" w:rsidRPr="006C5D73">
        <w:rPr>
          <w:rStyle w:val="unicode"/>
          <w:rFonts w:cstheme="minorHAnsi"/>
          <w:b/>
          <w:shd w:val="clear" w:color="auto" w:fill="FFFFFF"/>
        </w:rPr>
        <w:t>&gt;</w:t>
      </w:r>
      <w:r w:rsidR="00D358CF" w:rsidRPr="006C5D73">
        <w:rPr>
          <w:rFonts w:cstheme="minorHAnsi"/>
          <w:b/>
          <w:shd w:val="clear" w:color="auto" w:fill="FFFFFF"/>
        </w:rPr>
        <w:t> </w:t>
      </w:r>
      <w:r w:rsidRPr="006C5D73">
        <w:rPr>
          <w:rFonts w:cstheme="minorHAnsi"/>
        </w:rPr>
        <w:br/>
      </w:r>
      <w:r w:rsidRPr="006C5D73">
        <w:rPr>
          <w:rFonts w:cstheme="minorHAnsi"/>
          <w:b/>
        </w:rPr>
        <w:t>dry up</w:t>
      </w:r>
      <w:r w:rsidRPr="006C5D73">
        <w:rPr>
          <w:rFonts w:cstheme="minorHAnsi"/>
        </w:rPr>
        <w:t>,</w:t>
      </w:r>
      <w:r w:rsidRPr="006C5D73">
        <w:rPr>
          <w:rFonts w:cstheme="minorHAnsi"/>
          <w:b/>
        </w:rPr>
        <w:t xml:space="preserve"> </w:t>
      </w:r>
      <w:r w:rsidRPr="00D358CF">
        <w:rPr>
          <w:rFonts w:cstheme="minorHAnsi"/>
        </w:rPr>
        <w:t>to cause to dry</w:t>
      </w:r>
      <w:r w:rsidRPr="006C5D73">
        <w:rPr>
          <w:rFonts w:cstheme="minorHAnsi"/>
        </w:rPr>
        <w:t xml:space="preserve"> up, htnu</w:t>
      </w:r>
      <w:r w:rsidRPr="006C5D73">
        <w:rPr>
          <w:rFonts w:cstheme="minorHAnsi"/>
        </w:rPr>
        <w:br/>
      </w:r>
      <w:r w:rsidRPr="006C5D73">
        <w:rPr>
          <w:rFonts w:cstheme="minorHAnsi"/>
          <w:b/>
        </w:rPr>
        <w:t>dry</w:t>
      </w:r>
      <w:r w:rsidRPr="006C5D73">
        <w:rPr>
          <w:rFonts w:cstheme="minorHAnsi"/>
        </w:rPr>
        <w:t>,</w:t>
      </w:r>
      <w:r w:rsidRPr="006C5D73">
        <w:rPr>
          <w:rFonts w:cstheme="minorHAnsi"/>
          <w:b/>
        </w:rPr>
        <w:t xml:space="preserve"> </w:t>
      </w:r>
      <w:r w:rsidRPr="00D358CF">
        <w:rPr>
          <w:rFonts w:cstheme="minorHAnsi"/>
        </w:rPr>
        <w:t>to become dry</w:t>
      </w:r>
      <w:r w:rsidRPr="006C5D73">
        <w:rPr>
          <w:rFonts w:cstheme="minorHAnsi"/>
        </w:rPr>
        <w:t>, hates, htes</w:t>
      </w:r>
      <w:r w:rsidRPr="006C5D73">
        <w:rPr>
          <w:rFonts w:cstheme="minorHAnsi"/>
        </w:rPr>
        <w:br/>
      </w:r>
      <w:r w:rsidRPr="006C5D73">
        <w:rPr>
          <w:rFonts w:cstheme="minorHAnsi"/>
          <w:b/>
        </w:rPr>
        <w:t>dry</w:t>
      </w:r>
      <w:r w:rsidRPr="006C5D73">
        <w:rPr>
          <w:rFonts w:cstheme="minorHAnsi"/>
        </w:rPr>
        <w:t xml:space="preserve">, </w:t>
      </w:r>
      <w:r w:rsidRPr="00D358CF">
        <w:rPr>
          <w:rFonts w:cstheme="minorHAnsi"/>
        </w:rPr>
        <w:t>to become</w:t>
      </w:r>
      <w:r w:rsidRPr="006C5D73">
        <w:rPr>
          <w:rFonts w:cstheme="minorHAnsi"/>
        </w:rPr>
        <w:t xml:space="preserve"> dry, to make dry, trs (tars)</w:t>
      </w:r>
      <w:r w:rsidRPr="006C5D73">
        <w:rPr>
          <w:rFonts w:cstheme="minorHAnsi"/>
          <w:color w:val="2F5496" w:themeColor="accent1" w:themeShade="BF"/>
        </w:rPr>
        <w:t xml:space="preserve"> (</w:t>
      </w:r>
      <w:r w:rsidRPr="006C5D73">
        <w:rPr>
          <w:rFonts w:cstheme="minorHAnsi"/>
        </w:rPr>
        <w:t>Skt. tars, to become thirsty, Gr. tersomai, to become dry, Lat. torero, to dry, to roast, OHG. Derren, to make dry, OHG. Durst, thirst)</w:t>
      </w:r>
      <w:r w:rsidRPr="006C5D73">
        <w:rPr>
          <w:rFonts w:cstheme="minorHAnsi"/>
          <w:color w:val="1F497D"/>
        </w:rPr>
        <w:br/>
      </w:r>
      <w:r w:rsidRPr="006C5D73">
        <w:rPr>
          <w:rFonts w:cstheme="minorHAnsi"/>
          <w:color w:val="000000" w:themeColor="text1"/>
        </w:rPr>
        <w:t xml:space="preserve">duck, water bird, </w:t>
      </w:r>
      <w:r w:rsidRPr="006C5D73">
        <w:rPr>
          <w:rFonts w:cstheme="minorHAnsi"/>
          <w:color w:val="1F497D"/>
        </w:rPr>
        <w:t>lahantsn</w:t>
      </w:r>
      <w:r w:rsidRPr="006C5D73">
        <w:rPr>
          <w:rFonts w:cstheme="minorHAnsi"/>
          <w:color w:val="1F497D"/>
        </w:rPr>
        <w:br/>
      </w:r>
      <w:r w:rsidRPr="006C5D73">
        <w:rPr>
          <w:rFonts w:cstheme="minorHAnsi"/>
        </w:rPr>
        <w:t>dull, as a knife, alpanz,</w:t>
      </w:r>
      <w:r w:rsidRPr="006C5D73">
        <w:rPr>
          <w:rFonts w:cstheme="minorHAnsi"/>
        </w:rPr>
        <w:br/>
        <w:t>dumb, duddumi-</w:t>
      </w:r>
      <w:r w:rsidRPr="006C5D73">
        <w:rPr>
          <w:rFonts w:eastAsia="Calibri" w:cstheme="minorHAnsi"/>
          <w:lang w:val="en-GB"/>
        </w:rPr>
        <w:br/>
      </w:r>
      <w:r w:rsidRPr="006C5D73">
        <w:rPr>
          <w:rFonts w:eastAsia="Calibri" w:cstheme="minorHAnsi"/>
          <w:lang w:val="en-GB"/>
        </w:rPr>
        <w:br/>
      </w:r>
      <w:r w:rsidR="00A15D58" w:rsidRPr="006C5D73">
        <w:rPr>
          <w:rFonts w:eastAsia="Calibri" w:cstheme="minorHAnsi"/>
          <w:b/>
          <w:color w:val="222222"/>
          <w:shd w:val="clear" w:color="auto" w:fill="FFFFFF"/>
        </w:rPr>
        <w:t>E</w:t>
      </w:r>
      <w:r w:rsidR="00A15D58" w:rsidRPr="006C5D73">
        <w:rPr>
          <w:rFonts w:eastAsia="Calibri" w:cstheme="minorHAnsi"/>
          <w:color w:val="222222"/>
          <w:shd w:val="clear" w:color="auto" w:fill="FFFFFF"/>
        </w:rPr>
        <w:br/>
      </w:r>
      <w:r w:rsidRPr="006C5D73">
        <w:rPr>
          <w:rFonts w:eastAsia="Calibri" w:cstheme="minorHAnsi"/>
          <w:lang w:val="en-GB"/>
        </w:rPr>
        <w:br/>
      </w:r>
      <w:r w:rsidRPr="002D4711">
        <w:rPr>
          <w:rFonts w:cstheme="minorHAnsi"/>
          <w:b/>
        </w:rPr>
        <w:t>each</w:t>
      </w:r>
      <w:r w:rsidRPr="006C5D73">
        <w:rPr>
          <w:rFonts w:cstheme="minorHAnsi"/>
        </w:rPr>
        <w:t>,  kuissa</w:t>
      </w:r>
      <w:r w:rsidRPr="006C5D73">
        <w:rPr>
          <w:rFonts w:cstheme="minorHAnsi"/>
        </w:rPr>
        <w:br/>
      </w:r>
      <w:r w:rsidRPr="002D4711">
        <w:rPr>
          <w:rFonts w:cstheme="minorHAnsi"/>
          <w:b/>
        </w:rPr>
        <w:t>each</w:t>
      </w:r>
      <w:r w:rsidRPr="006C5D73">
        <w:rPr>
          <w:rFonts w:cstheme="minorHAnsi"/>
        </w:rPr>
        <w:t>, all, hūmant-</w:t>
      </w:r>
      <w:r w:rsidRPr="006C5D73">
        <w:rPr>
          <w:rFonts w:cstheme="minorHAnsi"/>
        </w:rPr>
        <w:br/>
      </w:r>
      <w:r w:rsidRPr="006C5D73">
        <w:rPr>
          <w:rFonts w:cstheme="minorHAnsi"/>
          <w:b/>
        </w:rPr>
        <w:t>each</w:t>
      </w:r>
      <w:r w:rsidRPr="006C5D73">
        <w:rPr>
          <w:rFonts w:cstheme="minorHAnsi"/>
        </w:rPr>
        <w:t>, every, all, altogether, adj., dapi</w:t>
      </w:r>
      <w:r w:rsidRPr="006C5D73">
        <w:rPr>
          <w:rFonts w:cstheme="minorHAnsi"/>
        </w:rPr>
        <w:br/>
      </w:r>
      <w:r w:rsidRPr="006C5D73">
        <w:rPr>
          <w:rFonts w:cstheme="minorHAnsi"/>
          <w:b/>
        </w:rPr>
        <w:t>each</w:t>
      </w:r>
      <w:r w:rsidRPr="006C5D73">
        <w:rPr>
          <w:rFonts w:cstheme="minorHAnsi"/>
        </w:rPr>
        <w:t>, every, homant</w:t>
      </w:r>
      <w:r w:rsidR="002D4711">
        <w:rPr>
          <w:rStyle w:val="FootnoteReference"/>
          <w:rFonts w:cstheme="minorHAnsi"/>
        </w:rPr>
        <w:footnoteReference w:id="98"/>
      </w:r>
      <w:r w:rsidRPr="006C5D73">
        <w:rPr>
          <w:rFonts w:cstheme="minorHAnsi"/>
        </w:rPr>
        <w:br/>
      </w:r>
      <w:r w:rsidRPr="006C5D73">
        <w:rPr>
          <w:rFonts w:cstheme="minorHAnsi"/>
          <w:b/>
        </w:rPr>
        <w:t>each other</w:t>
      </w:r>
      <w:r w:rsidRPr="006C5D73">
        <w:rPr>
          <w:rFonts w:cstheme="minorHAnsi"/>
        </w:rPr>
        <w:t>, kas...kas</w:t>
      </w:r>
      <w:r w:rsidRPr="006C5D73">
        <w:rPr>
          <w:rFonts w:cstheme="minorHAnsi"/>
        </w:rPr>
        <w:br/>
      </w:r>
      <w:r w:rsidRPr="006C5D73">
        <w:rPr>
          <w:rFonts w:cstheme="minorHAnsi"/>
          <w:b/>
        </w:rPr>
        <w:t>eagle</w:t>
      </w:r>
      <w:r w:rsidRPr="006C5D73">
        <w:rPr>
          <w:rFonts w:cstheme="minorHAnsi"/>
        </w:rPr>
        <w:t>, hara, haran/hara, # haraš, hara(n)-</w:t>
      </w:r>
      <w:r w:rsidR="005C6CCC" w:rsidRPr="006C5D73">
        <w:rPr>
          <w:rFonts w:cstheme="minorHAnsi"/>
        </w:rPr>
        <w:t xml:space="preserve"> </w:t>
      </w:r>
      <w:r w:rsidRPr="006C5D73">
        <w:rPr>
          <w:rFonts w:cstheme="minorHAnsi"/>
        </w:rPr>
        <w:br/>
        <w:t xml:space="preserve">ear, </w:t>
      </w:r>
      <w:r w:rsidRPr="006C5D73">
        <w:rPr>
          <w:rFonts w:cstheme="minorHAnsi"/>
          <w:color w:val="1F497D"/>
        </w:rPr>
        <w:t>istamn/istmin</w:t>
      </w:r>
      <w:r w:rsidRPr="006C5D73">
        <w:rPr>
          <w:rFonts w:cstheme="minorHAnsi"/>
        </w:rPr>
        <w:t>,  istāman, istamana- (GESTUG).</w:t>
      </w:r>
      <w:r w:rsidRPr="006C5D73">
        <w:rPr>
          <w:rFonts w:cstheme="minorHAnsi"/>
          <w:color w:val="1F497D"/>
        </w:rPr>
        <w:br/>
      </w:r>
      <w:r w:rsidRPr="006C5D73">
        <w:rPr>
          <w:rFonts w:cstheme="minorHAnsi"/>
        </w:rPr>
        <w:t xml:space="preserve">ear, </w:t>
      </w:r>
      <w:r w:rsidRPr="006C5D73">
        <w:rPr>
          <w:rFonts w:cstheme="minorHAnsi"/>
          <w:color w:val="1F497D"/>
        </w:rPr>
        <w:t xml:space="preserve">tumant </w:t>
      </w:r>
      <w:r w:rsidRPr="006C5D73">
        <w:rPr>
          <w:rFonts w:cstheme="minorHAnsi"/>
        </w:rPr>
        <w:t>(Luvian)</w:t>
      </w:r>
      <w:r w:rsidRPr="006C5D73">
        <w:rPr>
          <w:rFonts w:cstheme="minorHAnsi"/>
        </w:rPr>
        <w:br/>
      </w:r>
      <w:r w:rsidRPr="006C5D73">
        <w:rPr>
          <w:rFonts w:cstheme="minorHAnsi"/>
          <w:color w:val="222222"/>
          <w:shd w:val="clear" w:color="auto" w:fill="FFFFFF"/>
        </w:rPr>
        <w:t xml:space="preserve">early, at dawn, adv.,  tomorrow, n., </w:t>
      </w:r>
      <w:r w:rsidRPr="006C5D73">
        <w:rPr>
          <w:rFonts w:cstheme="minorHAnsi"/>
        </w:rPr>
        <w:t>karūariwar</w:t>
      </w:r>
      <w:r w:rsidRPr="006C5D73">
        <w:rPr>
          <w:rFonts w:cstheme="minorHAnsi"/>
        </w:rPr>
        <w:br/>
      </w:r>
      <w:r w:rsidRPr="006C5D73">
        <w:rPr>
          <w:rFonts w:cstheme="minorHAnsi"/>
          <w:b/>
          <w:shd w:val="clear" w:color="auto" w:fill="FFFFFF"/>
        </w:rPr>
        <w:t>earth</w:t>
      </w:r>
      <w:r w:rsidRPr="006C5D73">
        <w:rPr>
          <w:rFonts w:cstheme="minorHAnsi"/>
          <w:shd w:val="clear" w:color="auto" w:fill="FFFFFF"/>
        </w:rPr>
        <w:t>, world, KI</w:t>
      </w:r>
      <w:r w:rsidRPr="006C5D73">
        <w:rPr>
          <w:rFonts w:cstheme="minorHAnsi"/>
          <w:color w:val="222222"/>
          <w:shd w:val="clear" w:color="auto" w:fill="FFFFFF"/>
        </w:rPr>
        <w:t>,</w:t>
      </w:r>
      <w:r w:rsidRPr="006C5D73">
        <w:rPr>
          <w:rFonts w:cstheme="minorHAnsi"/>
          <w:color w:val="222222"/>
          <w:shd w:val="clear" w:color="auto" w:fill="FFFFFF"/>
        </w:rPr>
        <w:br/>
      </w:r>
      <w:r w:rsidRPr="006C5D73">
        <w:rPr>
          <w:rFonts w:cstheme="minorHAnsi"/>
          <w:b/>
        </w:rPr>
        <w:t>earth</w:t>
      </w:r>
      <w:r w:rsidRPr="006C5D73">
        <w:rPr>
          <w:rFonts w:cstheme="minorHAnsi"/>
        </w:rPr>
        <w:t>, tēkan, tegan, tgn,</w:t>
      </w:r>
      <w:r w:rsidR="00D051BF">
        <w:rPr>
          <w:rStyle w:val="FootnoteReference"/>
          <w:rFonts w:cstheme="minorHAnsi"/>
        </w:rPr>
        <w:footnoteReference w:id="99"/>
      </w:r>
      <w:r w:rsidRPr="006C5D73">
        <w:rPr>
          <w:rFonts w:cstheme="minorHAnsi"/>
        </w:rPr>
        <w:t xml:space="preserve"> taskwara/i, daganzipa-, (KI), tekan, racine tagn-,  (Skt. ksas, gen.sg. jmas, Av. </w:t>
      </w:r>
      <w:r w:rsidRPr="006C5D73">
        <w:rPr>
          <w:rFonts w:cstheme="minorHAnsi"/>
        </w:rPr>
        <w:lastRenderedPageBreak/>
        <w:t>zam, Gr. khthon, TochA. tkam, TochB. kem, Alb. dhe, Lat. humus, OIr. du (gen. don), Lith. zeme, OCS. Zemlja, earth)</w:t>
      </w:r>
      <w:r w:rsidRPr="006C5D73">
        <w:rPr>
          <w:rFonts w:cstheme="minorHAnsi"/>
        </w:rPr>
        <w:br/>
      </w:r>
      <w:r w:rsidRPr="006C5D73">
        <w:rPr>
          <w:rFonts w:cstheme="minorHAnsi"/>
          <w:b/>
        </w:rPr>
        <w:t>earth</w:t>
      </w:r>
      <w:r w:rsidRPr="006C5D73">
        <w:rPr>
          <w:rFonts w:cstheme="minorHAnsi"/>
        </w:rPr>
        <w:t>, tiam(i), tgam</w:t>
      </w:r>
      <w:r w:rsidRPr="006C5D73">
        <w:rPr>
          <w:rFonts w:cstheme="minorHAnsi"/>
          <w:b/>
        </w:rPr>
        <w:t xml:space="preserve"> </w:t>
      </w:r>
      <w:r w:rsidRPr="006C5D73">
        <w:rPr>
          <w:rFonts w:cstheme="minorHAnsi"/>
        </w:rPr>
        <w:t>(Luvian),</w:t>
      </w:r>
      <w:r w:rsidRPr="006C5D73">
        <w:rPr>
          <w:rFonts w:cstheme="minorHAnsi"/>
          <w:b/>
        </w:rPr>
        <w:br/>
      </w:r>
      <w:r w:rsidRPr="006C5D73">
        <w:rPr>
          <w:rFonts w:cstheme="minorHAnsi"/>
        </w:rPr>
        <w:t xml:space="preserve">earth, </w:t>
      </w:r>
      <w:r w:rsidRPr="006C5D73">
        <w:rPr>
          <w:rFonts w:cstheme="minorHAnsi"/>
          <w:b/>
        </w:rPr>
        <w:t>goddess of the earth</w:t>
      </w:r>
      <w:r w:rsidRPr="006C5D73">
        <w:rPr>
          <w:rFonts w:cstheme="minorHAnsi"/>
        </w:rPr>
        <w:t>,</w:t>
      </w:r>
      <w:r w:rsidRPr="006C5D73">
        <w:rPr>
          <w:rFonts w:cstheme="minorHAnsi"/>
          <w:b/>
        </w:rPr>
        <w:t xml:space="preserve"> </w:t>
      </w:r>
      <w:r w:rsidRPr="006C5D73">
        <w:rPr>
          <w:rFonts w:cstheme="minorHAnsi"/>
        </w:rPr>
        <w:t>tgantespa</w:t>
      </w:r>
      <w:r w:rsidRPr="006C5D73">
        <w:rPr>
          <w:rFonts w:cstheme="minorHAnsi"/>
        </w:rPr>
        <w:br/>
        <w:t>earth, root of tekan, “earth”,  tagn-</w:t>
      </w:r>
      <w:r w:rsidRPr="006C5D73">
        <w:rPr>
          <w:rFonts w:cstheme="minorHAnsi"/>
        </w:rPr>
        <w:br/>
      </w:r>
      <w:r w:rsidRPr="006429A9">
        <w:rPr>
          <w:rFonts w:cstheme="minorHAnsi"/>
          <w:b/>
        </w:rPr>
        <w:t>eat again</w:t>
      </w:r>
      <w:r w:rsidRPr="006C5D73">
        <w:rPr>
          <w:rFonts w:cstheme="minorHAnsi"/>
        </w:rPr>
        <w:t xml:space="preserve">, to adore, azzikk-  </w:t>
      </w:r>
      <w:r w:rsidRPr="006C5D73">
        <w:rPr>
          <w:rFonts w:cstheme="minorHAnsi"/>
        </w:rPr>
        <w:br/>
      </w:r>
      <w:r w:rsidRPr="006429A9">
        <w:rPr>
          <w:rFonts w:cstheme="minorHAnsi"/>
          <w:b/>
        </w:rPr>
        <w:t>eat</w:t>
      </w:r>
      <w:r w:rsidRPr="006C5D73">
        <w:rPr>
          <w:rFonts w:cstheme="minorHAnsi"/>
        </w:rPr>
        <w:t>, in order to eat, adanna</w:t>
      </w:r>
      <w:r w:rsidRPr="006C5D73">
        <w:rPr>
          <w:rFonts w:cstheme="minorHAnsi"/>
          <w:b/>
        </w:rPr>
        <w:br/>
        <w:t>eat</w:t>
      </w:r>
      <w:r w:rsidRPr="006C5D73">
        <w:rPr>
          <w:rFonts w:cstheme="minorHAnsi"/>
        </w:rPr>
        <w:t>,</w:t>
      </w:r>
      <w:r w:rsidRPr="006C5D73">
        <w:rPr>
          <w:rFonts w:cstheme="minorHAnsi"/>
          <w:b/>
        </w:rPr>
        <w:t xml:space="preserve"> </w:t>
      </w:r>
      <w:r w:rsidRPr="006C5D73">
        <w:rPr>
          <w:rFonts w:cstheme="minorHAnsi"/>
        </w:rPr>
        <w:t xml:space="preserve">to eat, </w:t>
      </w:r>
      <w:r w:rsidRPr="006C5D73">
        <w:rPr>
          <w:rFonts w:eastAsia="Calibri" w:cstheme="minorHAnsi"/>
          <w:lang w:val="en-GB"/>
        </w:rPr>
        <w:t xml:space="preserve">ezza/ezz, </w:t>
      </w:r>
      <w:r w:rsidRPr="006C5D73">
        <w:rPr>
          <w:rFonts w:cstheme="minorHAnsi"/>
        </w:rPr>
        <w:t xml:space="preserve"> ēzzi, </w:t>
      </w:r>
      <w:r w:rsidRPr="006C5D73">
        <w:rPr>
          <w:rStyle w:val="unicode"/>
          <w:rFonts w:cstheme="minorHAnsi"/>
          <w:shd w:val="clear" w:color="auto" w:fill="FFFFFF"/>
        </w:rPr>
        <w:t>ēd-</w:t>
      </w:r>
      <w:r w:rsidRPr="006C5D73">
        <w:rPr>
          <w:rStyle w:val="unicode"/>
          <w:rFonts w:cstheme="minorHAnsi"/>
          <w:b/>
          <w:shd w:val="clear" w:color="auto" w:fill="FFFFFF"/>
        </w:rPr>
        <w:t xml:space="preserve">&gt;, </w:t>
      </w:r>
      <w:r w:rsidRPr="006C5D73">
        <w:rPr>
          <w:rFonts w:cstheme="minorHAnsi"/>
        </w:rPr>
        <w:t xml:space="preserve">#at, </w:t>
      </w:r>
      <w:r w:rsidRPr="006C5D73">
        <w:rPr>
          <w:rStyle w:val="unicode"/>
          <w:rFonts w:cstheme="minorHAnsi"/>
          <w:b/>
          <w:shd w:val="clear" w:color="auto" w:fill="FFFFFF"/>
        </w:rPr>
        <w:t xml:space="preserve"> </w:t>
      </w:r>
      <w:r w:rsidRPr="006C5D73">
        <w:rPr>
          <w:rFonts w:cstheme="minorHAnsi"/>
        </w:rPr>
        <w:t>ad-</w:t>
      </w:r>
      <w:r w:rsidRPr="006C5D73">
        <w:rPr>
          <w:rFonts w:cstheme="minorHAnsi"/>
          <w:b/>
          <w:shd w:val="clear" w:color="auto" w:fill="FFFFFF"/>
        </w:rPr>
        <w:t> </w:t>
      </w:r>
      <w:r w:rsidR="005C6CCC">
        <w:rPr>
          <w:rStyle w:val="FootnoteReference"/>
          <w:rFonts w:cstheme="minorHAnsi"/>
          <w:b/>
          <w:shd w:val="clear" w:color="auto" w:fill="FFFFFF"/>
        </w:rPr>
        <w:footnoteReference w:id="100"/>
      </w:r>
      <w:r w:rsidRPr="006C5D73">
        <w:rPr>
          <w:rFonts w:cstheme="minorHAnsi"/>
          <w:b/>
          <w:shd w:val="clear" w:color="auto" w:fill="FFFFFF"/>
        </w:rPr>
        <w:br/>
      </w:r>
      <w:r w:rsidRPr="006429A9">
        <w:rPr>
          <w:rFonts w:cstheme="minorHAnsi"/>
          <w:b/>
          <w:shd w:val="clear" w:color="auto" w:fill="FFFFFF"/>
        </w:rPr>
        <w:lastRenderedPageBreak/>
        <w:t>eat</w:t>
      </w:r>
      <w:r w:rsidRPr="006C5D73">
        <w:rPr>
          <w:rFonts w:cstheme="minorHAnsi"/>
          <w:shd w:val="clear" w:color="auto" w:fill="FFFFFF"/>
        </w:rPr>
        <w:t>, to eat, ata (Palaic)</w:t>
      </w:r>
      <w:r w:rsidRPr="006C5D73">
        <w:rPr>
          <w:rFonts w:cstheme="minorHAnsi"/>
        </w:rPr>
        <w:br/>
      </w:r>
      <w:r w:rsidRPr="006429A9">
        <w:rPr>
          <w:rFonts w:cstheme="minorHAnsi"/>
          <w:b/>
        </w:rPr>
        <w:t>eat</w:t>
      </w:r>
      <w:r w:rsidRPr="006C5D73">
        <w:rPr>
          <w:rFonts w:cstheme="minorHAnsi"/>
        </w:rPr>
        <w:t xml:space="preserve">, to eat, et-, ud- (Nesian) </w:t>
      </w:r>
      <w:r w:rsidRPr="006C5D73">
        <w:rPr>
          <w:rFonts w:cstheme="minorHAnsi"/>
        </w:rPr>
        <w:br/>
      </w:r>
      <w:r w:rsidRPr="006C5D73">
        <w:rPr>
          <w:rFonts w:cstheme="minorHAnsi"/>
          <w:b/>
        </w:rPr>
        <w:t>eat</w:t>
      </w:r>
      <w:r w:rsidRPr="006C5D73">
        <w:rPr>
          <w:rFonts w:cstheme="minorHAnsi"/>
        </w:rPr>
        <w:t>, to, #ata (Palaic)</w:t>
      </w:r>
      <w:r w:rsidRPr="006C5D73">
        <w:rPr>
          <w:rFonts w:cstheme="minorHAnsi"/>
        </w:rPr>
        <w:br/>
      </w:r>
      <w:r w:rsidRPr="006429A9">
        <w:rPr>
          <w:rFonts w:cstheme="minorHAnsi"/>
          <w:b/>
        </w:rPr>
        <w:t>eat</w:t>
      </w:r>
      <w:r w:rsidRPr="006C5D73">
        <w:rPr>
          <w:rFonts w:cstheme="minorHAnsi"/>
        </w:rPr>
        <w:t>, to eat everything up, arha ed-</w:t>
      </w:r>
      <w:r w:rsidRPr="006C5D73">
        <w:rPr>
          <w:rFonts w:cstheme="minorHAnsi"/>
          <w:b/>
          <w:shd w:val="clear" w:color="auto" w:fill="FFFFFF"/>
        </w:rPr>
        <w:br/>
      </w:r>
      <w:r w:rsidRPr="006429A9">
        <w:rPr>
          <w:rFonts w:cstheme="minorHAnsi"/>
          <w:b/>
          <w:shd w:val="clear" w:color="auto" w:fill="FFFFFF"/>
        </w:rPr>
        <w:t>eat</w:t>
      </w:r>
      <w:r w:rsidRPr="006C5D73">
        <w:rPr>
          <w:rFonts w:cstheme="minorHAnsi"/>
          <w:shd w:val="clear" w:color="auto" w:fill="FFFFFF"/>
        </w:rPr>
        <w:t xml:space="preserve">, to eat one’s fill, </w:t>
      </w:r>
      <w:r w:rsidRPr="006C5D73">
        <w:rPr>
          <w:rFonts w:cstheme="minorHAnsi"/>
        </w:rPr>
        <w:t>hassik-, ispāi-</w:t>
      </w:r>
      <w:r w:rsidRPr="006C5D73">
        <w:rPr>
          <w:rFonts w:cstheme="minorHAnsi"/>
          <w:shd w:val="clear" w:color="auto" w:fill="FFFFFF"/>
        </w:rPr>
        <w:br/>
      </w:r>
      <w:r w:rsidRPr="006C5D73">
        <w:rPr>
          <w:rFonts w:cstheme="minorHAnsi"/>
          <w:b/>
          <w:shd w:val="clear" w:color="auto" w:fill="FFFFFF"/>
        </w:rPr>
        <w:t>eat</w:t>
      </w:r>
      <w:r w:rsidRPr="006C5D73">
        <w:rPr>
          <w:rFonts w:cstheme="minorHAnsi"/>
          <w:shd w:val="clear" w:color="auto" w:fill="FFFFFF"/>
        </w:rPr>
        <w:t xml:space="preserve">, to eat well, take care of oneself, </w:t>
      </w:r>
      <w:r w:rsidRPr="006C5D73">
        <w:rPr>
          <w:rFonts w:cstheme="minorHAnsi"/>
        </w:rPr>
        <w:t xml:space="preserve">arsiya- </w:t>
      </w:r>
      <w:r w:rsidRPr="006C5D73">
        <w:rPr>
          <w:rFonts w:cstheme="minorHAnsi"/>
          <w:shd w:val="clear" w:color="auto" w:fill="FFFFFF"/>
        </w:rPr>
        <w:t xml:space="preserve"> </w:t>
      </w:r>
      <w:r w:rsidRPr="006C5D73">
        <w:rPr>
          <w:rFonts w:cstheme="minorHAnsi"/>
          <w:shd w:val="clear" w:color="auto" w:fill="FFFFFF"/>
        </w:rPr>
        <w:br/>
      </w:r>
      <w:r w:rsidRPr="005C6CCC">
        <w:rPr>
          <w:rFonts w:cstheme="minorHAnsi"/>
          <w:color w:val="222222"/>
          <w:shd w:val="clear" w:color="auto" w:fill="FFFFFF"/>
        </w:rPr>
        <w:t>eaten</w:t>
      </w:r>
      <w:r w:rsidRPr="006C5D73">
        <w:rPr>
          <w:rFonts w:cstheme="minorHAnsi"/>
          <w:color w:val="222222"/>
          <w:shd w:val="clear" w:color="auto" w:fill="FFFFFF"/>
        </w:rPr>
        <w:t xml:space="preserve">, </w:t>
      </w:r>
      <w:r w:rsidRPr="006C5D73">
        <w:rPr>
          <w:rFonts w:cstheme="minorHAnsi"/>
          <w:b/>
          <w:color w:val="222222"/>
          <w:shd w:val="clear" w:color="auto" w:fill="FFFFFF"/>
        </w:rPr>
        <w:t>not eaten</w:t>
      </w:r>
      <w:r w:rsidRPr="006C5D73">
        <w:rPr>
          <w:rFonts w:cstheme="minorHAnsi"/>
          <w:color w:val="222222"/>
          <w:shd w:val="clear" w:color="auto" w:fill="FFFFFF"/>
        </w:rPr>
        <w:t xml:space="preserve">, without having eaten, </w:t>
      </w:r>
      <w:r w:rsidRPr="006C5D73">
        <w:rPr>
          <w:rFonts w:cstheme="minorHAnsi"/>
        </w:rPr>
        <w:t>tangarant-</w:t>
      </w:r>
      <w:r w:rsidRPr="006C5D73">
        <w:rPr>
          <w:rFonts w:cstheme="minorHAnsi"/>
          <w:color w:val="222222"/>
          <w:shd w:val="clear" w:color="auto" w:fill="FFFFFF"/>
        </w:rPr>
        <w:br/>
      </w:r>
      <w:r w:rsidRPr="005C6CCC">
        <w:rPr>
          <w:rFonts w:cstheme="minorHAnsi"/>
          <w:color w:val="222222"/>
          <w:shd w:val="clear" w:color="auto" w:fill="FFFFFF"/>
        </w:rPr>
        <w:t>eaten</w:t>
      </w:r>
      <w:r w:rsidRPr="006C5D73">
        <w:rPr>
          <w:rFonts w:cstheme="minorHAnsi"/>
          <w:color w:val="222222"/>
          <w:shd w:val="clear" w:color="auto" w:fill="FFFFFF"/>
        </w:rPr>
        <w:t xml:space="preserve">, </w:t>
      </w:r>
      <w:r w:rsidRPr="006C5D73">
        <w:rPr>
          <w:rFonts w:cstheme="minorHAnsi"/>
          <w:b/>
          <w:color w:val="222222"/>
          <w:shd w:val="clear" w:color="auto" w:fill="FFFFFF"/>
        </w:rPr>
        <w:t>without having eaten</w:t>
      </w:r>
      <w:r w:rsidRPr="006C5D73">
        <w:rPr>
          <w:rFonts w:cstheme="minorHAnsi"/>
          <w:color w:val="222222"/>
          <w:shd w:val="clear" w:color="auto" w:fill="FFFFFF"/>
        </w:rPr>
        <w:t xml:space="preserve">, not eaten, </w:t>
      </w:r>
      <w:r w:rsidRPr="006C5D73">
        <w:rPr>
          <w:rFonts w:cstheme="minorHAnsi"/>
        </w:rPr>
        <w:t>tangarant-</w:t>
      </w:r>
      <w:r w:rsidRPr="006C5D73">
        <w:rPr>
          <w:rFonts w:cstheme="minorHAnsi"/>
          <w:color w:val="222222"/>
          <w:shd w:val="clear" w:color="auto" w:fill="FFFFFF"/>
        </w:rPr>
        <w:br/>
        <w:t>eclipsed, to become eclipsed,</w:t>
      </w:r>
      <w:r w:rsidRPr="006C5D73">
        <w:rPr>
          <w:rFonts w:cstheme="minorHAnsi"/>
          <w:b/>
          <w:color w:val="222222"/>
          <w:shd w:val="clear" w:color="auto" w:fill="FFFFFF"/>
        </w:rPr>
        <w:t xml:space="preserve"> </w:t>
      </w:r>
      <w:r w:rsidRPr="006C5D73">
        <w:rPr>
          <w:rFonts w:cstheme="minorHAnsi"/>
          <w:color w:val="1F497D"/>
        </w:rPr>
        <w:t>pus</w:t>
      </w:r>
      <w:r w:rsidRPr="006C5D73">
        <w:rPr>
          <w:rFonts w:cstheme="minorHAnsi"/>
          <w:color w:val="1F497D"/>
        </w:rPr>
        <w:br/>
        <w:t xml:space="preserve">educate, to teach, </w:t>
      </w:r>
      <w:r w:rsidRPr="006C5D73">
        <w:rPr>
          <w:rFonts w:cstheme="minorHAnsi"/>
        </w:rPr>
        <w:t xml:space="preserve">annanu- </w:t>
      </w:r>
      <w:r w:rsidRPr="006C5D73">
        <w:rPr>
          <w:rFonts w:cstheme="minorHAnsi"/>
          <w:color w:val="1F497D"/>
        </w:rPr>
        <w:t xml:space="preserve"> </w:t>
      </w:r>
      <w:r w:rsidRPr="006C5D73">
        <w:rPr>
          <w:rFonts w:cstheme="minorHAnsi"/>
          <w:color w:val="1F497D"/>
        </w:rPr>
        <w:br/>
      </w:r>
      <w:r w:rsidRPr="006C5D73">
        <w:rPr>
          <w:rFonts w:cstheme="minorHAnsi"/>
        </w:rPr>
        <w:t xml:space="preserve">educate, to train, </w:t>
      </w:r>
      <w:r w:rsidRPr="006C5D73">
        <w:rPr>
          <w:rFonts w:cstheme="minorHAnsi"/>
          <w:color w:val="1F497D"/>
        </w:rPr>
        <w:t>nnu</w:t>
      </w:r>
      <w:r w:rsidRPr="006C5D73">
        <w:rPr>
          <w:rFonts w:cstheme="minorHAnsi"/>
          <w:color w:val="1F497D"/>
        </w:rPr>
        <w:br/>
      </w:r>
      <w:r w:rsidRPr="006C5D73">
        <w:rPr>
          <w:rFonts w:cstheme="minorHAnsi"/>
        </w:rPr>
        <w:t>educated, trained, nnuha</w:t>
      </w:r>
      <w:r w:rsidRPr="006C5D73">
        <w:rPr>
          <w:rFonts w:cstheme="minorHAnsi"/>
        </w:rPr>
        <w:br/>
        <w:t>efficiency, tarhuilatar,</w:t>
      </w:r>
      <w:r w:rsidRPr="006C5D73">
        <w:rPr>
          <w:rFonts w:cstheme="minorHAnsi"/>
          <w:color w:val="1F497D"/>
        </w:rPr>
        <w:br/>
      </w:r>
      <w:r w:rsidRPr="006C5D73">
        <w:rPr>
          <w:rFonts w:cstheme="minorHAnsi"/>
        </w:rPr>
        <w:t>either because, or because, -aku − -aku</w:t>
      </w:r>
      <w:r w:rsidRPr="006C5D73">
        <w:rPr>
          <w:rFonts w:cstheme="minorHAnsi"/>
        </w:rPr>
        <w:br/>
      </w:r>
      <w:r w:rsidRPr="006C5D73">
        <w:rPr>
          <w:rFonts w:cstheme="minorHAnsi"/>
          <w:color w:val="222222"/>
          <w:shd w:val="clear" w:color="auto" w:fill="FFFFFF"/>
        </w:rPr>
        <w:t xml:space="preserve">either, or else, </w:t>
      </w:r>
      <w:r w:rsidRPr="006C5D73">
        <w:rPr>
          <w:rFonts w:cstheme="minorHAnsi"/>
        </w:rPr>
        <w:t>nassu</w:t>
      </w:r>
      <w:r w:rsidRPr="006C5D73">
        <w:rPr>
          <w:rFonts w:cstheme="minorHAnsi"/>
          <w:color w:val="1F497D"/>
        </w:rPr>
        <w:br/>
      </w:r>
      <w:r w:rsidRPr="006C5D73">
        <w:rPr>
          <w:rFonts w:cstheme="minorHAnsi"/>
          <w:b/>
        </w:rPr>
        <w:t>elderly</w:t>
      </w:r>
      <w:r w:rsidRPr="006C5D73">
        <w:rPr>
          <w:rFonts w:cstheme="minorHAnsi"/>
        </w:rPr>
        <w:t>, old, mehuant</w:t>
      </w:r>
      <w:r w:rsidRPr="006C5D73">
        <w:rPr>
          <w:rFonts w:cstheme="minorHAnsi"/>
          <w:color w:val="1F497D"/>
        </w:rPr>
        <w:br/>
      </w:r>
      <w:r w:rsidRPr="006C5D73">
        <w:rPr>
          <w:rFonts w:cstheme="minorHAnsi"/>
        </w:rPr>
        <w:t xml:space="preserve">elevate, make high, raise, </w:t>
      </w:r>
      <w:r w:rsidRPr="006C5D73">
        <w:rPr>
          <w:rFonts w:cstheme="minorHAnsi"/>
          <w:color w:val="1F497D"/>
        </w:rPr>
        <w:t>parknu</w:t>
      </w:r>
      <w:r w:rsidRPr="006C5D73">
        <w:rPr>
          <w:rFonts w:cstheme="minorHAnsi"/>
          <w:color w:val="1F497D"/>
        </w:rPr>
        <w:br/>
      </w:r>
      <w:r w:rsidRPr="006C5D73">
        <w:rPr>
          <w:rFonts w:cstheme="minorHAnsi"/>
        </w:rPr>
        <w:t xml:space="preserve">elevate, to raise, to lift, to grow, </w:t>
      </w:r>
      <w:r w:rsidRPr="006C5D73">
        <w:rPr>
          <w:rFonts w:cstheme="minorHAnsi"/>
          <w:color w:val="1F497D"/>
        </w:rPr>
        <w:t>parkie/a</w:t>
      </w:r>
      <w:r w:rsidRPr="006C5D73">
        <w:rPr>
          <w:rFonts w:cstheme="minorHAnsi"/>
        </w:rPr>
        <w:t>,</w:t>
      </w:r>
      <w:r w:rsidRPr="006C5D73">
        <w:rPr>
          <w:rFonts w:cstheme="minorHAnsi"/>
          <w:color w:val="1F497D"/>
        </w:rPr>
        <w:t xml:space="preserve"> park </w:t>
      </w:r>
      <w:r w:rsidRPr="006C5D73">
        <w:rPr>
          <w:rFonts w:cstheme="minorHAnsi"/>
        </w:rPr>
        <w:t>(</w:t>
      </w:r>
      <w:r w:rsidRPr="006C5D73">
        <w:rPr>
          <w:rFonts w:eastAsia="Calibri" w:cstheme="minorHAnsi"/>
          <w:lang w:val="en-GB"/>
        </w:rPr>
        <w:t>Arm. barnam, aor. Ebarj, to raise, barjir, high, Skt. Barh, to make strong, brhant, high, TochB. Park, to arise, ON. bjarg, berg, mountain)</w:t>
      </w:r>
      <w:r w:rsidRPr="006C5D73">
        <w:rPr>
          <w:rFonts w:cstheme="minorHAnsi"/>
          <w:color w:val="1F497D"/>
        </w:rPr>
        <w:br/>
      </w:r>
      <w:r w:rsidRPr="006C5D73">
        <w:rPr>
          <w:rFonts w:cstheme="minorHAnsi"/>
        </w:rPr>
        <w:t xml:space="preserve">elevated, lofty, high, </w:t>
      </w:r>
      <w:r w:rsidRPr="006C5D73">
        <w:rPr>
          <w:rFonts w:cstheme="minorHAnsi"/>
          <w:color w:val="1F497D"/>
        </w:rPr>
        <w:t>parku, pargau</w:t>
      </w:r>
      <w:r w:rsidRPr="006C5D73">
        <w:rPr>
          <w:rFonts w:cstheme="minorHAnsi"/>
        </w:rPr>
        <w:t>,</w:t>
      </w:r>
      <w:r w:rsidRPr="006C5D73">
        <w:rPr>
          <w:rFonts w:cstheme="minorHAnsi"/>
        </w:rPr>
        <w:br/>
        <w:t>elevated, sublime, superior, sarlaimmi-</w:t>
      </w:r>
      <w:r w:rsidRPr="006C5D73">
        <w:rPr>
          <w:rFonts w:cstheme="minorHAnsi"/>
          <w:color w:val="1F497D"/>
        </w:rPr>
        <w:br/>
      </w:r>
      <w:r w:rsidRPr="006C5D73">
        <w:rPr>
          <w:rFonts w:cstheme="minorHAnsi"/>
        </w:rPr>
        <w:t xml:space="preserve">elevation, </w:t>
      </w:r>
      <w:r w:rsidRPr="006C5D73">
        <w:rPr>
          <w:rFonts w:cstheme="minorHAnsi"/>
          <w:color w:val="1F497D"/>
        </w:rPr>
        <w:t>pargnul</w:t>
      </w:r>
      <w:r w:rsidRPr="006C5D73">
        <w:rPr>
          <w:rFonts w:cstheme="minorHAnsi"/>
          <w:color w:val="1F497D"/>
        </w:rPr>
        <w:br/>
      </w:r>
      <w:r w:rsidRPr="006C5D73">
        <w:rPr>
          <w:rFonts w:cstheme="minorHAnsi"/>
        </w:rPr>
        <w:t>elope with a woman, to run off with, to carry off quickly, to whisk away</w:t>
      </w:r>
      <w:r w:rsidRPr="006C5D73">
        <w:rPr>
          <w:rFonts w:cstheme="minorHAnsi"/>
          <w:color w:val="1F497D"/>
        </w:rPr>
        <w:t>, ptiali/ptali</w:t>
      </w:r>
      <w:r w:rsidRPr="006C5D73">
        <w:rPr>
          <w:rFonts w:cstheme="minorHAnsi"/>
        </w:rPr>
        <w:br/>
        <w:t xml:space="preserve">embezzle, to steal money, </w:t>
      </w:r>
      <w:r w:rsidRPr="006C5D73">
        <w:rPr>
          <w:rFonts w:cstheme="minorHAnsi"/>
          <w:color w:val="1F497D"/>
        </w:rPr>
        <w:t>pirnu</w:t>
      </w:r>
      <w:r w:rsidRPr="006C5D73">
        <w:rPr>
          <w:rFonts w:cstheme="minorHAnsi"/>
          <w:b/>
          <w:color w:val="222222"/>
          <w:shd w:val="clear" w:color="auto" w:fill="FFFFFF"/>
        </w:rPr>
        <w:br/>
      </w:r>
      <w:r w:rsidRPr="006C5D73">
        <w:rPr>
          <w:rFonts w:cstheme="minorHAnsi"/>
          <w:color w:val="222222"/>
          <w:shd w:val="clear" w:color="auto" w:fill="FFFFFF"/>
        </w:rPr>
        <w:t>embrace, to,</w:t>
      </w:r>
      <w:r w:rsidRPr="006C5D73">
        <w:rPr>
          <w:rFonts w:cstheme="minorHAnsi"/>
          <w:b/>
          <w:color w:val="222222"/>
          <w:shd w:val="clear" w:color="auto" w:fill="FFFFFF"/>
        </w:rPr>
        <w:t xml:space="preserve"> </w:t>
      </w:r>
      <w:r w:rsidRPr="006C5D73">
        <w:rPr>
          <w:rFonts w:cstheme="minorHAnsi"/>
          <w:color w:val="1F497D"/>
        </w:rPr>
        <w:t>hulhuliie/a</w:t>
      </w:r>
      <w:r w:rsidRPr="006C5D73">
        <w:rPr>
          <w:rFonts w:cstheme="minorHAnsi"/>
          <w:b/>
          <w:color w:val="222222"/>
          <w:shd w:val="clear" w:color="auto" w:fill="FFFFFF"/>
        </w:rPr>
        <w:br/>
      </w:r>
      <w:r w:rsidRPr="006C5D73">
        <w:rPr>
          <w:rFonts w:eastAsia="Calibri" w:cstheme="minorHAnsi"/>
          <w:color w:val="000000"/>
          <w:lang w:val="en-GB"/>
        </w:rPr>
        <w:t xml:space="preserve">embroider, to, </w:t>
      </w:r>
      <w:r w:rsidRPr="006C5D73">
        <w:rPr>
          <w:rFonts w:eastAsia="Calibri" w:cstheme="minorHAnsi"/>
          <w:color w:val="1F497D"/>
          <w:lang w:val="en-GB"/>
        </w:rPr>
        <w:t xml:space="preserve">sar, </w:t>
      </w:r>
      <w:r w:rsidRPr="006C5D73">
        <w:rPr>
          <w:rFonts w:cstheme="minorHAnsi"/>
          <w:color w:val="1F497D"/>
        </w:rPr>
        <w:t>sarae, sariie/a</w:t>
      </w:r>
      <w:r w:rsidRPr="006C5D73">
        <w:rPr>
          <w:rFonts w:cstheme="minorHAnsi"/>
          <w:color w:val="1F497D"/>
        </w:rPr>
        <w:br/>
      </w:r>
      <w:r w:rsidRPr="006C5D73">
        <w:rPr>
          <w:rFonts w:cstheme="minorHAnsi"/>
        </w:rPr>
        <w:t>embryo, inside, foetus, unborn child, sarhuwant-</w:t>
      </w:r>
      <w:r w:rsidRPr="006C5D73">
        <w:rPr>
          <w:rFonts w:cstheme="minorHAnsi"/>
          <w:color w:val="1F497D"/>
        </w:rPr>
        <w:br/>
      </w:r>
      <w:r w:rsidRPr="006C5D73">
        <w:rPr>
          <w:rFonts w:cstheme="minorHAnsi"/>
        </w:rPr>
        <w:t>emerge, to  emerge, wis(a)i-</w:t>
      </w:r>
      <w:r w:rsidRPr="006C5D73">
        <w:rPr>
          <w:rFonts w:cstheme="minorHAnsi"/>
          <w:color w:val="1F497D"/>
        </w:rPr>
        <w:br/>
      </w:r>
      <w:r w:rsidRPr="006C5D73">
        <w:rPr>
          <w:rFonts w:cstheme="minorHAnsi"/>
        </w:rPr>
        <w:t xml:space="preserve">emerge, to appear, </w:t>
      </w:r>
      <w:r w:rsidRPr="006C5D73">
        <w:rPr>
          <w:rFonts w:cstheme="minorHAnsi"/>
          <w:color w:val="1F497D"/>
        </w:rPr>
        <w:t>pra/pr</w:t>
      </w:r>
      <w:r w:rsidRPr="006C5D73">
        <w:rPr>
          <w:rFonts w:cstheme="minorHAnsi"/>
          <w:color w:val="1F497D"/>
        </w:rPr>
        <w:br/>
      </w:r>
      <w:r w:rsidRPr="006C5D73">
        <w:rPr>
          <w:rFonts w:cstheme="minorHAnsi"/>
        </w:rPr>
        <w:t xml:space="preserve">eminence, </w:t>
      </w:r>
      <w:r w:rsidRPr="006C5D73">
        <w:rPr>
          <w:rFonts w:cstheme="minorHAnsi"/>
          <w:color w:val="1F497D"/>
        </w:rPr>
        <w:t xml:space="preserve">srkuadr/srkuan </w:t>
      </w:r>
      <w:r w:rsidRPr="006C5D73">
        <w:rPr>
          <w:rFonts w:cstheme="minorHAnsi"/>
          <w:color w:val="000000"/>
        </w:rPr>
        <w:t xml:space="preserve">or </w:t>
      </w:r>
      <w:r w:rsidRPr="006C5D73">
        <w:rPr>
          <w:rFonts w:cstheme="minorHAnsi"/>
          <w:color w:val="1F497D"/>
        </w:rPr>
        <w:t>sarkuadr/sarkuan</w:t>
      </w:r>
      <w:r w:rsidRPr="006C5D73">
        <w:rPr>
          <w:rFonts w:cstheme="minorHAnsi"/>
          <w:color w:val="1F497D"/>
        </w:rPr>
        <w:br/>
      </w:r>
      <w:r w:rsidRPr="006C5D73">
        <w:rPr>
          <w:rFonts w:cstheme="minorHAnsi"/>
          <w:b/>
        </w:rPr>
        <w:t>eminent,</w:t>
      </w:r>
      <w:r w:rsidRPr="006C5D73">
        <w:rPr>
          <w:rFonts w:cstheme="minorHAnsi"/>
        </w:rPr>
        <w:t xml:space="preserve"> illustrious, powerful, an eminent person, srku/srkau or sarku/sarkau</w:t>
      </w:r>
      <w:r w:rsidR="009E4527">
        <w:rPr>
          <w:rStyle w:val="FootnoteReference"/>
          <w:rFonts w:cstheme="minorHAnsi"/>
        </w:rPr>
        <w:footnoteReference w:id="101"/>
      </w:r>
      <w:r w:rsidRPr="006C5D73">
        <w:rPr>
          <w:rFonts w:cstheme="minorHAnsi"/>
          <w:color w:val="1F497D"/>
        </w:rPr>
        <w:br/>
      </w:r>
      <w:r w:rsidRPr="006C5D73">
        <w:rPr>
          <w:rFonts w:cstheme="minorHAnsi"/>
          <w:b/>
        </w:rPr>
        <w:lastRenderedPageBreak/>
        <w:t>eminent</w:t>
      </w:r>
      <w:r w:rsidRPr="006C5D73">
        <w:rPr>
          <w:rFonts w:cstheme="minorHAnsi"/>
        </w:rPr>
        <w:t>, to be eminent, srkiske/a or sarkiske/a</w:t>
      </w:r>
      <w:r w:rsidRPr="006C5D73">
        <w:rPr>
          <w:rFonts w:cstheme="minorHAnsi"/>
          <w:color w:val="1F497D"/>
        </w:rPr>
        <w:br/>
      </w:r>
      <w:r w:rsidRPr="006C5D73">
        <w:rPr>
          <w:rFonts w:cstheme="minorHAnsi"/>
        </w:rPr>
        <w:t xml:space="preserve">employ, to, </w:t>
      </w:r>
      <w:r w:rsidRPr="006C5D73">
        <w:rPr>
          <w:rFonts w:cstheme="minorHAnsi"/>
          <w:color w:val="1F497D"/>
        </w:rPr>
        <w:t>kussaniie/a</w:t>
      </w:r>
      <w:r w:rsidRPr="006C5D73">
        <w:rPr>
          <w:rFonts w:cstheme="minorHAnsi"/>
          <w:color w:val="1F497D"/>
        </w:rPr>
        <w:br/>
      </w:r>
      <w:r w:rsidRPr="006C5D73">
        <w:rPr>
          <w:rFonts w:cstheme="minorHAnsi"/>
        </w:rPr>
        <w:t xml:space="preserve">employ, to hire, </w:t>
      </w:r>
      <w:r w:rsidRPr="006C5D73">
        <w:rPr>
          <w:rFonts w:cstheme="minorHAnsi"/>
          <w:color w:val="1F497D"/>
        </w:rPr>
        <w:t>kusnie/a</w:t>
      </w:r>
      <w:r w:rsidRPr="006C5D73">
        <w:rPr>
          <w:rFonts w:cstheme="minorHAnsi"/>
        </w:rPr>
        <w:t>,</w:t>
      </w:r>
      <w:r w:rsidRPr="006C5D73">
        <w:rPr>
          <w:rFonts w:cstheme="minorHAnsi"/>
        </w:rPr>
        <w:br/>
        <w:t>empty a container, to pour, lahu(wāi)-</w:t>
      </w:r>
      <w:r w:rsidRPr="006C5D73">
        <w:rPr>
          <w:rFonts w:cstheme="minorHAnsi"/>
        </w:rPr>
        <w:br/>
        <w:t>empty, desert, dannatta-,</w:t>
      </w:r>
      <w:r w:rsidRPr="006C5D73">
        <w:rPr>
          <w:rFonts w:cstheme="minorHAnsi"/>
        </w:rPr>
        <w:br/>
        <w:t>empty, not pregnant, sannapili-</w:t>
      </w:r>
      <w:r w:rsidRPr="006C5D73">
        <w:rPr>
          <w:rFonts w:cstheme="minorHAnsi"/>
          <w:color w:val="1F497D"/>
        </w:rPr>
        <w:br/>
      </w:r>
      <w:r w:rsidRPr="006C5D73">
        <w:rPr>
          <w:rFonts w:cstheme="minorHAnsi"/>
          <w:b/>
          <w:shd w:val="clear" w:color="auto" w:fill="FFFFFF"/>
        </w:rPr>
        <w:t>empty</w:t>
      </w:r>
      <w:r w:rsidRPr="006C5D73">
        <w:rPr>
          <w:rFonts w:cstheme="minorHAnsi"/>
          <w:shd w:val="clear" w:color="auto" w:fill="FFFFFF"/>
        </w:rPr>
        <w:t xml:space="preserve">, to, </w:t>
      </w:r>
      <w:r w:rsidRPr="006C5D73">
        <w:rPr>
          <w:rFonts w:cstheme="minorHAnsi"/>
        </w:rPr>
        <w:t>sannapilahh, sanabilah,</w:t>
      </w:r>
      <w:r w:rsidR="00017C24">
        <w:rPr>
          <w:rStyle w:val="FootnoteReference"/>
          <w:rFonts w:cstheme="minorHAnsi"/>
        </w:rPr>
        <w:footnoteReference w:id="102"/>
      </w:r>
      <w:r w:rsidRPr="006C5D73">
        <w:rPr>
          <w:rFonts w:cstheme="minorHAnsi"/>
        </w:rPr>
        <w:t xml:space="preserve"> arha i., menahhanda l.</w:t>
      </w:r>
      <w:r w:rsidRPr="006C5D73">
        <w:rPr>
          <w:rFonts w:cstheme="minorHAnsi"/>
          <w:b/>
        </w:rPr>
        <w:br/>
        <w:t>emptied</w:t>
      </w:r>
      <w:r w:rsidRPr="006C5D73">
        <w:rPr>
          <w:rFonts w:cstheme="minorHAnsi"/>
        </w:rPr>
        <w:t>, to be emptied, sanabiles, sannapiles</w:t>
      </w:r>
      <w:r w:rsidRPr="006C5D73">
        <w:rPr>
          <w:rFonts w:cstheme="minorHAnsi"/>
        </w:rPr>
        <w:br/>
      </w:r>
      <w:r w:rsidRPr="006C5D73">
        <w:rPr>
          <w:rFonts w:cstheme="minorHAnsi"/>
          <w:b/>
        </w:rPr>
        <w:t>empty-handed</w:t>
      </w:r>
      <w:r w:rsidRPr="006C5D73">
        <w:rPr>
          <w:rFonts w:cstheme="minorHAnsi"/>
        </w:rPr>
        <w:t>, sanabili</w:t>
      </w:r>
      <w:r w:rsidRPr="006C5D73">
        <w:rPr>
          <w:rFonts w:cstheme="minorHAnsi"/>
        </w:rPr>
        <w:br/>
      </w:r>
      <w:r w:rsidRPr="006C5D73">
        <w:rPr>
          <w:rFonts w:cstheme="minorHAnsi"/>
          <w:b/>
        </w:rPr>
        <w:t>emptiness</w:t>
      </w:r>
      <w:r w:rsidRPr="006C5D73">
        <w:rPr>
          <w:rFonts w:cstheme="minorHAnsi"/>
        </w:rPr>
        <w:t>, void, sanabili</w:t>
      </w:r>
      <w:r w:rsidRPr="006C5D73">
        <w:rPr>
          <w:rFonts w:cstheme="minorHAnsi"/>
        </w:rPr>
        <w:br/>
        <w:t xml:space="preserve">encamp, to, </w:t>
      </w:r>
      <w:r w:rsidRPr="006C5D73">
        <w:rPr>
          <w:rFonts w:cstheme="minorHAnsi"/>
          <w:color w:val="1F497D"/>
        </w:rPr>
        <w:t>Tuzziee/a</w:t>
      </w:r>
      <w:r w:rsidRPr="006C5D73">
        <w:rPr>
          <w:rFonts w:cstheme="minorHAnsi"/>
          <w:color w:val="1F497D"/>
        </w:rPr>
        <w:br/>
      </w:r>
      <w:r w:rsidRPr="006C5D73">
        <w:rPr>
          <w:rFonts w:cstheme="minorHAnsi"/>
        </w:rPr>
        <w:t>encase, to, halissiie/a</w:t>
      </w:r>
      <w:r w:rsidRPr="006C5D73">
        <w:rPr>
          <w:rFonts w:cstheme="minorHAnsi"/>
        </w:rPr>
        <w:br/>
        <w:t>enchanted, bewitched, alpant-</w:t>
      </w:r>
      <w:r w:rsidR="00A10A36">
        <w:rPr>
          <w:rFonts w:cstheme="minorHAnsi"/>
        </w:rPr>
        <w:br/>
      </w:r>
      <w:r w:rsidR="00A10A36" w:rsidRPr="00230D3D">
        <w:rPr>
          <w:rFonts w:cstheme="minorHAnsi"/>
        </w:rPr>
        <w:t>encirclement, hulaliesr/hulaliesn</w:t>
      </w:r>
      <w:r w:rsidR="00A10A36" w:rsidRPr="00230D3D">
        <w:rPr>
          <w:rFonts w:cstheme="minorHAnsi"/>
        </w:rPr>
        <w:br/>
      </w:r>
      <w:r w:rsidR="00A10A36" w:rsidRPr="00230D3D">
        <w:rPr>
          <w:rFonts w:cstheme="minorHAnsi"/>
          <w:b/>
        </w:rPr>
        <w:t>enclose</w:t>
      </w:r>
      <w:r w:rsidR="00A10A36" w:rsidRPr="00230D3D">
        <w:rPr>
          <w:rFonts w:cstheme="minorHAnsi"/>
        </w:rPr>
        <w:t>, to surround, warpa/ilae</w:t>
      </w:r>
      <w:r w:rsidR="00A10A36" w:rsidRPr="00230D3D">
        <w:rPr>
          <w:rFonts w:cstheme="minorHAnsi"/>
          <w:color w:val="1F497D"/>
        </w:rPr>
        <w:br/>
      </w:r>
      <w:r w:rsidR="00A10A36" w:rsidRPr="00230D3D">
        <w:rPr>
          <w:rFonts w:cstheme="minorHAnsi"/>
          <w:b/>
        </w:rPr>
        <w:t>enclosed place</w:t>
      </w:r>
      <w:r w:rsidR="00A10A36" w:rsidRPr="00230D3D">
        <w:rPr>
          <w:rFonts w:cstheme="minorHAnsi"/>
        </w:rPr>
        <w:t>, #guta, gurta</w:t>
      </w:r>
      <w:r w:rsidR="00A10A36" w:rsidRPr="00230D3D">
        <w:rPr>
          <w:rFonts w:cstheme="minorHAnsi"/>
        </w:rPr>
        <w:br/>
      </w:r>
      <w:r w:rsidR="00A10A36" w:rsidRPr="00230D3D">
        <w:rPr>
          <w:rFonts w:cstheme="minorHAnsi"/>
          <w:b/>
        </w:rPr>
        <w:t>enclosure</w:t>
      </w:r>
      <w:r w:rsidR="00A10A36" w:rsidRPr="00230D3D">
        <w:rPr>
          <w:rFonts w:cstheme="minorHAnsi"/>
        </w:rPr>
        <w:t>, asawar</w:t>
      </w:r>
      <w:r w:rsidR="00A10A36" w:rsidRPr="00230D3D">
        <w:rPr>
          <w:rFonts w:cstheme="minorHAnsi"/>
        </w:rPr>
        <w:br/>
      </w:r>
      <w:r w:rsidR="00A10A36" w:rsidRPr="00230D3D">
        <w:rPr>
          <w:rFonts w:cstheme="minorHAnsi"/>
          <w:b/>
        </w:rPr>
        <w:t>enclosure</w:t>
      </w:r>
      <w:r w:rsidR="00A10A36" w:rsidRPr="00230D3D">
        <w:rPr>
          <w:rFonts w:cstheme="minorHAnsi"/>
        </w:rPr>
        <w:t>, warpa</w:t>
      </w:r>
      <w:r w:rsidR="00A10A36" w:rsidRPr="00230D3D">
        <w:rPr>
          <w:rFonts w:cstheme="minorHAnsi"/>
          <w:color w:val="1F497D"/>
        </w:rPr>
        <w:t xml:space="preserve"> </w:t>
      </w:r>
      <w:r w:rsidR="00A10A36" w:rsidRPr="00230D3D">
        <w:rPr>
          <w:rFonts w:cstheme="minorHAnsi"/>
        </w:rPr>
        <w:t>(TochA. warp, to surround, warp, enclosure, TochB. warp, to surround)</w:t>
      </w:r>
      <w:r w:rsidR="00A10A36" w:rsidRPr="00230D3D">
        <w:rPr>
          <w:rFonts w:cstheme="minorHAnsi"/>
        </w:rPr>
        <w:br/>
        <w:t>encourage, to, tarpanallasa- (Luvian)</w:t>
      </w:r>
      <w:r w:rsidR="00A10A36" w:rsidRPr="00230D3D">
        <w:rPr>
          <w:rFonts w:cstheme="minorHAnsi"/>
          <w:b/>
        </w:rPr>
        <w:br/>
        <w:t>end</w:t>
      </w:r>
      <w:r w:rsidR="00A10A36" w:rsidRPr="00230D3D">
        <w:rPr>
          <w:rFonts w:cstheme="minorHAnsi"/>
        </w:rPr>
        <w:t>,</w:t>
      </w:r>
      <w:r w:rsidR="00A10A36" w:rsidRPr="00230D3D">
        <w:rPr>
          <w:rFonts w:cstheme="minorHAnsi"/>
          <w:b/>
        </w:rPr>
        <w:t xml:space="preserve"> </w:t>
      </w:r>
      <w:r w:rsidR="00A10A36" w:rsidRPr="00230D3D">
        <w:rPr>
          <w:rFonts w:cstheme="minorHAnsi"/>
        </w:rPr>
        <w:t>to end, tuhus</w:t>
      </w:r>
      <w:r w:rsidR="00A10A36" w:rsidRPr="00230D3D">
        <w:rPr>
          <w:rFonts w:cstheme="minorHAnsi"/>
        </w:rPr>
        <w:br/>
      </w:r>
      <w:r w:rsidR="00A10A36" w:rsidRPr="00230D3D">
        <w:rPr>
          <w:rFonts w:cstheme="minorHAnsi"/>
          <w:b/>
        </w:rPr>
        <w:t>end</w:t>
      </w:r>
      <w:r w:rsidR="00A10A36" w:rsidRPr="00230D3D">
        <w:rPr>
          <w:rFonts w:cstheme="minorHAnsi"/>
        </w:rPr>
        <w:t>, to finish, karp-</w:t>
      </w:r>
      <w:r w:rsidR="00A10A36" w:rsidRPr="00230D3D">
        <w:rPr>
          <w:rFonts w:cstheme="minorHAnsi"/>
        </w:rPr>
        <w:br/>
      </w:r>
      <w:r w:rsidR="00A10A36" w:rsidRPr="00F1732D">
        <w:rPr>
          <w:rStyle w:val="unicode"/>
          <w:rFonts w:cstheme="minorHAnsi"/>
          <w:b/>
          <w:color w:val="222222"/>
          <w:shd w:val="clear" w:color="auto" w:fill="FFFFFF"/>
        </w:rPr>
        <w:t>end</w:t>
      </w:r>
      <w:r w:rsidR="00A10A36" w:rsidRPr="00230D3D">
        <w:rPr>
          <w:rStyle w:val="unicode"/>
          <w:rFonts w:cstheme="minorHAnsi"/>
          <w:color w:val="222222"/>
          <w:shd w:val="clear" w:color="auto" w:fill="FFFFFF"/>
        </w:rPr>
        <w:t xml:space="preserve">, to finish, to settle, put an end to, to demolish, </w:t>
      </w:r>
      <w:r w:rsidR="00A10A36" w:rsidRPr="00230D3D">
        <w:rPr>
          <w:rFonts w:cstheme="minorHAnsi"/>
        </w:rPr>
        <w:t>zenna-, (Akkadian, gummuru),</w:t>
      </w:r>
      <w:r w:rsidR="00A10A36" w:rsidRPr="00230D3D">
        <w:rPr>
          <w:rFonts w:cstheme="minorHAnsi"/>
        </w:rPr>
        <w:br/>
      </w:r>
      <w:r w:rsidR="00A10A36" w:rsidRPr="00230D3D">
        <w:rPr>
          <w:rFonts w:cstheme="minorHAnsi"/>
          <w:b/>
        </w:rPr>
        <w:t>end</w:t>
      </w:r>
      <w:r w:rsidR="00A10A36" w:rsidRPr="00230D3D">
        <w:rPr>
          <w:rFonts w:cstheme="minorHAnsi"/>
        </w:rPr>
        <w:t>, to go to its end, zenna-</w:t>
      </w:r>
      <w:r w:rsidR="00A10A36" w:rsidRPr="00230D3D">
        <w:rPr>
          <w:rFonts w:cstheme="minorHAnsi"/>
        </w:rPr>
        <w:br/>
      </w:r>
      <w:r w:rsidR="00A10A36" w:rsidRPr="00F1732D">
        <w:rPr>
          <w:rFonts w:cstheme="minorHAnsi"/>
          <w:b/>
        </w:rPr>
        <w:t>end</w:t>
      </w:r>
      <w:r w:rsidR="00A10A36" w:rsidRPr="00230D3D">
        <w:rPr>
          <w:rFonts w:cstheme="minorHAnsi"/>
        </w:rPr>
        <w:t xml:space="preserve">, </w:t>
      </w:r>
      <w:r w:rsidR="00A10A36" w:rsidRPr="00F1732D">
        <w:rPr>
          <w:rFonts w:cstheme="minorHAnsi"/>
        </w:rPr>
        <w:t>to go to the end</w:t>
      </w:r>
      <w:r w:rsidR="00A10A36" w:rsidRPr="00230D3D">
        <w:rPr>
          <w:rFonts w:cstheme="minorHAnsi"/>
        </w:rPr>
        <w:t>, one</w:t>
      </w:r>
      <w:r w:rsidR="00A10A36" w:rsidRPr="00230D3D">
        <w:rPr>
          <w:rFonts w:cstheme="minorHAnsi"/>
          <w:b/>
        </w:rPr>
        <w:t xml:space="preserve"> </w:t>
      </w:r>
      <w:r w:rsidR="00A10A36" w:rsidRPr="00230D3D">
        <w:rPr>
          <w:rFonts w:cstheme="minorHAnsi"/>
        </w:rPr>
        <w:t>after the other,</w:t>
      </w:r>
      <w:r w:rsidR="00A10A36" w:rsidRPr="00230D3D">
        <w:rPr>
          <w:rFonts w:cstheme="minorHAnsi"/>
          <w:b/>
        </w:rPr>
        <w:t xml:space="preserve"> </w:t>
      </w:r>
      <w:r w:rsidR="00A10A36" w:rsidRPr="00F1732D">
        <w:rPr>
          <w:rFonts w:cstheme="minorHAnsi"/>
        </w:rPr>
        <w:t>to deal with one after the other</w:t>
      </w:r>
      <w:r w:rsidR="00A10A36" w:rsidRPr="00230D3D">
        <w:rPr>
          <w:rFonts w:cstheme="minorHAnsi"/>
        </w:rPr>
        <w:t>, rounds, to go the rounds, bound, irhāi-</w:t>
      </w:r>
      <w:r w:rsidR="00A10A36" w:rsidRPr="00230D3D">
        <w:rPr>
          <w:rFonts w:cstheme="minorHAnsi"/>
        </w:rPr>
        <w:br/>
      </w:r>
      <w:r w:rsidR="00A10A36" w:rsidRPr="00230D3D">
        <w:rPr>
          <w:rStyle w:val="unicode"/>
          <w:rFonts w:cstheme="minorHAnsi"/>
          <w:b/>
          <w:color w:val="222222"/>
          <w:shd w:val="clear" w:color="auto" w:fill="FFFFFF"/>
        </w:rPr>
        <w:t>end</w:t>
      </w:r>
      <w:r w:rsidR="00A10A36" w:rsidRPr="00230D3D">
        <w:rPr>
          <w:rStyle w:val="unicode"/>
          <w:rFonts w:cstheme="minorHAnsi"/>
          <w:color w:val="222222"/>
          <w:shd w:val="clear" w:color="auto" w:fill="FFFFFF"/>
        </w:rPr>
        <w:t xml:space="preserve">, to put an end to, to settle, to finish, to demolish, </w:t>
      </w:r>
      <w:r w:rsidR="00A10A36" w:rsidRPr="00230D3D">
        <w:rPr>
          <w:rFonts w:cstheme="minorHAnsi"/>
        </w:rPr>
        <w:t>zenna-, (Akkadian, gummuru),</w:t>
      </w:r>
      <w:r w:rsidR="00A10A36" w:rsidRPr="00230D3D">
        <w:rPr>
          <w:rFonts w:cstheme="minorHAnsi"/>
        </w:rPr>
        <w:br/>
      </w:r>
      <w:r w:rsidR="00A10A36" w:rsidRPr="00230D3D">
        <w:rPr>
          <w:rFonts w:cstheme="minorHAnsi"/>
        </w:rPr>
        <w:lastRenderedPageBreak/>
        <w:t>endeavor, to try hard, tarriya</w:t>
      </w:r>
      <w:r w:rsidR="00A10A36" w:rsidRPr="00230D3D">
        <w:rPr>
          <w:rFonts w:cstheme="minorHAnsi"/>
        </w:rPr>
        <w:br/>
      </w:r>
      <w:r w:rsidR="00A10A36" w:rsidRPr="00230D3D">
        <w:rPr>
          <w:rStyle w:val="unicode"/>
          <w:rFonts w:cstheme="minorHAnsi"/>
          <w:b/>
          <w:color w:val="222222"/>
          <w:shd w:val="clear" w:color="auto" w:fill="FFFFFF"/>
        </w:rPr>
        <w:t>enemy</w:t>
      </w:r>
      <w:r w:rsidR="00A10A36" w:rsidRPr="00230D3D">
        <w:rPr>
          <w:rStyle w:val="unicode"/>
          <w:rFonts w:cstheme="minorHAnsi"/>
          <w:color w:val="222222"/>
          <w:shd w:val="clear" w:color="auto" w:fill="FFFFFF"/>
        </w:rPr>
        <w:t>,</w:t>
      </w:r>
      <w:r w:rsidR="00A10A36" w:rsidRPr="00230D3D">
        <w:rPr>
          <w:rStyle w:val="unicode"/>
          <w:rFonts w:cstheme="minorHAnsi"/>
          <w:b/>
          <w:color w:val="222222"/>
          <w:shd w:val="clear" w:color="auto" w:fill="FFFFFF"/>
        </w:rPr>
        <w:t xml:space="preserve"> </w:t>
      </w:r>
      <w:r w:rsidR="00A10A36" w:rsidRPr="00230D3D">
        <w:rPr>
          <w:rFonts w:cstheme="minorHAnsi"/>
          <w:color w:val="1F497D"/>
          <w:highlight w:val="white"/>
        </w:rPr>
        <w:t>korora</w:t>
      </w:r>
      <w:r w:rsidR="00A10A36" w:rsidRPr="00230D3D">
        <w:rPr>
          <w:rFonts w:cstheme="minorHAnsi"/>
          <w:color w:val="1F497D"/>
        </w:rPr>
        <w:t xml:space="preserve">, </w:t>
      </w:r>
      <w:r w:rsidR="00A10A36" w:rsidRPr="00230D3D">
        <w:rPr>
          <w:rFonts w:cstheme="minorHAnsi"/>
          <w:color w:val="1F497D"/>
          <w:highlight w:val="white"/>
        </w:rPr>
        <w:t>kororna</w:t>
      </w:r>
      <w:r w:rsidR="00A10A36" w:rsidRPr="00230D3D">
        <w:rPr>
          <w:rFonts w:cstheme="minorHAnsi"/>
        </w:rPr>
        <w:t xml:space="preserve">, </w:t>
      </w:r>
      <w:r w:rsidR="00A10A36" w:rsidRPr="00230D3D">
        <w:rPr>
          <w:rFonts w:cstheme="minorHAnsi"/>
          <w:color w:val="1F497D"/>
        </w:rPr>
        <w:t>kapilala/i?</w:t>
      </w:r>
      <w:r w:rsidR="00A10A36" w:rsidRPr="00230D3D">
        <w:rPr>
          <w:rFonts w:cstheme="minorHAnsi"/>
        </w:rPr>
        <w:t xml:space="preserve">, </w:t>
      </w:r>
      <w:r w:rsidR="00A10A36" w:rsidRPr="00230D3D">
        <w:rPr>
          <w:rStyle w:val="unicode"/>
          <w:rFonts w:cstheme="minorHAnsi"/>
          <w:color w:val="222222"/>
          <w:shd w:val="clear" w:color="auto" w:fill="FFFFFF"/>
        </w:rPr>
        <w:t>KÚR,</w:t>
      </w:r>
      <w:r w:rsidR="00A10A36" w:rsidRPr="00230D3D">
        <w:rPr>
          <w:rFonts w:cstheme="minorHAnsi"/>
          <w:b/>
          <w:color w:val="222222"/>
          <w:shd w:val="clear" w:color="auto" w:fill="FFFFFF"/>
        </w:rPr>
        <w:t> </w:t>
      </w:r>
      <w:r w:rsidR="00A10A36" w:rsidRPr="00230D3D">
        <w:rPr>
          <w:rStyle w:val="unicode"/>
          <w:rFonts w:cstheme="minorHAnsi"/>
          <w:color w:val="222222"/>
          <w:shd w:val="clear" w:color="auto" w:fill="FFFFFF"/>
          <w:vertAlign w:val="superscript"/>
        </w:rPr>
        <w:t>LÚ</w:t>
      </w:r>
      <w:r w:rsidR="00A10A36" w:rsidRPr="00230D3D">
        <w:rPr>
          <w:rStyle w:val="unicode"/>
          <w:rFonts w:cstheme="minorHAnsi"/>
          <w:color w:val="222222"/>
          <w:shd w:val="clear" w:color="auto" w:fill="FFFFFF"/>
        </w:rPr>
        <w:t>KÚR</w:t>
      </w:r>
      <w:r w:rsidR="00A10A36" w:rsidRPr="00230D3D">
        <w:rPr>
          <w:rFonts w:cstheme="minorHAnsi"/>
          <w:color w:val="1F497D"/>
        </w:rPr>
        <w:br/>
      </w:r>
      <w:r w:rsidR="00A10A36" w:rsidRPr="00230D3D">
        <w:rPr>
          <w:rFonts w:cstheme="minorHAnsi"/>
        </w:rPr>
        <w:t>enemy, as an enemy</w:t>
      </w:r>
      <w:r w:rsidR="00A10A36" w:rsidRPr="00230D3D">
        <w:rPr>
          <w:rFonts w:cstheme="minorHAnsi"/>
          <w:color w:val="1F497D"/>
        </w:rPr>
        <w:t xml:space="preserve">, </w:t>
      </w:r>
      <w:r w:rsidR="00A10A36" w:rsidRPr="00230D3D">
        <w:rPr>
          <w:rFonts w:cstheme="minorHAnsi"/>
          <w:color w:val="1F497D"/>
          <w:highlight w:val="white"/>
        </w:rPr>
        <w:t>korornili</w:t>
      </w:r>
      <w:r w:rsidR="00A10A36" w:rsidRPr="00230D3D">
        <w:rPr>
          <w:rFonts w:cstheme="minorHAnsi"/>
          <w:color w:val="1F497D"/>
        </w:rPr>
        <w:br/>
      </w:r>
      <w:r w:rsidR="00A10A36" w:rsidRPr="00230D3D">
        <w:rPr>
          <w:rStyle w:val="unicode"/>
          <w:rFonts w:cstheme="minorHAnsi"/>
          <w:shd w:val="clear" w:color="auto" w:fill="FFFFFF"/>
        </w:rPr>
        <w:t xml:space="preserve">enemy, hostility, hostile, enmity, </w:t>
      </w:r>
      <w:r w:rsidR="00A10A36" w:rsidRPr="00230D3D">
        <w:rPr>
          <w:rFonts w:cstheme="minorHAnsi"/>
        </w:rPr>
        <w:t>kūrur, (KÚR)</w:t>
      </w:r>
      <w:r w:rsidR="00A10A36" w:rsidRPr="00230D3D">
        <w:rPr>
          <w:rFonts w:cstheme="minorHAnsi"/>
        </w:rPr>
        <w:br/>
        <w:t>engaged, secure, promised, tarant-</w:t>
      </w:r>
      <w:r w:rsidR="00A10A36" w:rsidRPr="00230D3D">
        <w:rPr>
          <w:rFonts w:cstheme="minorHAnsi"/>
          <w:color w:val="1F497D"/>
        </w:rPr>
        <w:br/>
      </w:r>
      <w:r w:rsidR="00A10A36" w:rsidRPr="00230D3D">
        <w:rPr>
          <w:rFonts w:cstheme="minorHAnsi"/>
        </w:rPr>
        <w:t xml:space="preserve">engrave, to carve, inscribe, to write, to decree, </w:t>
      </w:r>
      <w:r w:rsidR="00A10A36" w:rsidRPr="00230D3D">
        <w:rPr>
          <w:rFonts w:cstheme="minorHAnsi"/>
          <w:color w:val="1F497D"/>
          <w:highlight w:val="white"/>
        </w:rPr>
        <w:t>kuls</w:t>
      </w:r>
      <w:r w:rsidR="00A10A36" w:rsidRPr="00230D3D">
        <w:rPr>
          <w:rFonts w:cstheme="minorHAnsi"/>
          <w:color w:val="1F497D"/>
        </w:rPr>
        <w:br/>
      </w:r>
      <w:r w:rsidR="00A10A36" w:rsidRPr="00230D3D">
        <w:rPr>
          <w:rFonts w:cstheme="minorHAnsi"/>
        </w:rPr>
        <w:t xml:space="preserve">engraving, </w:t>
      </w:r>
      <w:r w:rsidR="00A10A36" w:rsidRPr="00230D3D">
        <w:rPr>
          <w:rFonts w:cstheme="minorHAnsi"/>
          <w:color w:val="1F497D"/>
          <w:highlight w:val="white"/>
        </w:rPr>
        <w:t>kultsi</w:t>
      </w:r>
      <w:r w:rsidRPr="00230D3D">
        <w:rPr>
          <w:rFonts w:cstheme="minorHAnsi"/>
          <w:color w:val="1F497D"/>
        </w:rPr>
        <w:br/>
      </w:r>
      <w:r w:rsidRPr="00230D3D">
        <w:rPr>
          <w:rFonts w:cstheme="minorHAnsi"/>
        </w:rPr>
        <w:t>enmity</w:t>
      </w:r>
      <w:r w:rsidRPr="00230D3D">
        <w:rPr>
          <w:rFonts w:cstheme="minorHAnsi"/>
          <w:color w:val="1F497D"/>
        </w:rPr>
        <w:t>, katuadr/katuan</w:t>
      </w:r>
      <w:r w:rsidRPr="00230D3D">
        <w:rPr>
          <w:rFonts w:cstheme="minorHAnsi"/>
        </w:rPr>
        <w:t>, kururant-</w:t>
      </w:r>
      <w:r w:rsidRPr="00230D3D">
        <w:rPr>
          <w:rFonts w:cstheme="minorHAnsi"/>
          <w:color w:val="1F497D"/>
        </w:rPr>
        <w:br/>
      </w:r>
      <w:r w:rsidRPr="00230D3D">
        <w:rPr>
          <w:rStyle w:val="unicode"/>
          <w:rFonts w:cstheme="minorHAnsi"/>
          <w:shd w:val="clear" w:color="auto" w:fill="FFFFFF"/>
        </w:rPr>
        <w:t xml:space="preserve">enmity, enemy, hostility, hostile, </w:t>
      </w:r>
      <w:r w:rsidRPr="00230D3D">
        <w:rPr>
          <w:rFonts w:cstheme="minorHAnsi"/>
        </w:rPr>
        <w:t>kūrur, (KÚR)</w:t>
      </w:r>
      <w:r w:rsidRPr="00230D3D">
        <w:rPr>
          <w:rFonts w:cstheme="minorHAnsi"/>
          <w:color w:val="1F497D"/>
        </w:rPr>
        <w:br/>
      </w:r>
      <w:r w:rsidRPr="006C5D73">
        <w:rPr>
          <w:rFonts w:cstheme="minorHAnsi"/>
        </w:rPr>
        <w:t xml:space="preserve">enmity, strife, </w:t>
      </w:r>
      <w:r w:rsidRPr="006C5D73">
        <w:rPr>
          <w:rFonts w:cstheme="minorHAnsi"/>
          <w:color w:val="1F497D"/>
        </w:rPr>
        <w:t>katu</w:t>
      </w:r>
      <w:r w:rsidRPr="006C5D73">
        <w:rPr>
          <w:rFonts w:eastAsia="Calibri" w:cstheme="minorHAnsi"/>
          <w:color w:val="000000"/>
          <w:lang w:val="en-GB"/>
        </w:rPr>
        <w:t xml:space="preserve"> (Gr. kotos=spite, anger, OIr. Cath, strife, battle (as in personal Gaul. name; Catu-riges, OHG. Hadu-brand, MHG. Hader, fight, struggle, Skt. Satru, enemy)</w:t>
      </w:r>
      <w:r w:rsidRPr="006C5D73">
        <w:rPr>
          <w:rFonts w:eastAsia="Calibri" w:cstheme="minorHAnsi"/>
          <w:color w:val="000000"/>
          <w:lang w:val="en-GB"/>
        </w:rPr>
        <w:br/>
      </w:r>
      <w:r w:rsidRPr="006C5D73">
        <w:rPr>
          <w:rFonts w:cstheme="minorHAnsi"/>
        </w:rPr>
        <w:t xml:space="preserve">enmity, hostility, </w:t>
      </w:r>
      <w:r w:rsidRPr="006C5D73">
        <w:rPr>
          <w:rFonts w:cstheme="minorHAnsi"/>
          <w:color w:val="1F497D"/>
          <w:highlight w:val="white"/>
        </w:rPr>
        <w:t>kororadr/kororan</w:t>
      </w:r>
      <w:r w:rsidRPr="006C5D73">
        <w:rPr>
          <w:rFonts w:cstheme="minorHAnsi"/>
        </w:rPr>
        <w:t>,</w:t>
      </w:r>
      <w:r w:rsidRPr="006C5D73">
        <w:rPr>
          <w:rFonts w:cstheme="minorHAnsi"/>
        </w:rPr>
        <w:br/>
      </w:r>
      <w:r w:rsidRPr="007A137C">
        <w:rPr>
          <w:rFonts w:cstheme="minorHAnsi"/>
          <w:b/>
        </w:rPr>
        <w:t>enough</w:t>
      </w:r>
      <w:r w:rsidRPr="006C5D73">
        <w:rPr>
          <w:rFonts w:cstheme="minorHAnsi"/>
        </w:rPr>
        <w:t>!, dala,</w:t>
      </w:r>
      <w:r w:rsidR="007A137C">
        <w:rPr>
          <w:rStyle w:val="FootnoteReference"/>
          <w:rFonts w:cstheme="minorHAnsi"/>
        </w:rPr>
        <w:footnoteReference w:id="103"/>
      </w:r>
      <w:r w:rsidRPr="006C5D73">
        <w:rPr>
          <w:rStyle w:val="unicode"/>
          <w:rFonts w:cstheme="minorHAnsi"/>
          <w:b/>
          <w:color w:val="222222"/>
          <w:shd w:val="clear" w:color="auto" w:fill="FFFFFF"/>
        </w:rPr>
        <w:br/>
      </w:r>
      <w:r w:rsidRPr="006C5D73">
        <w:rPr>
          <w:rStyle w:val="unicode"/>
          <w:rFonts w:cstheme="minorHAnsi"/>
          <w:color w:val="222222"/>
          <w:shd w:val="clear" w:color="auto" w:fill="FFFFFF"/>
        </w:rPr>
        <w:t>enrich, to,</w:t>
      </w:r>
      <w:r w:rsidRPr="006C5D73">
        <w:rPr>
          <w:rStyle w:val="unicode"/>
          <w:rFonts w:cstheme="minorHAnsi"/>
          <w:b/>
          <w:color w:val="222222"/>
          <w:shd w:val="clear" w:color="auto" w:fill="FFFFFF"/>
        </w:rPr>
        <w:t xml:space="preserve"> </w:t>
      </w:r>
      <w:r w:rsidRPr="007A137C">
        <w:rPr>
          <w:rFonts w:cstheme="minorHAnsi"/>
        </w:rPr>
        <w:t>happinahh,</w:t>
      </w:r>
      <w:r w:rsidRPr="006C5D73">
        <w:rPr>
          <w:rFonts w:cstheme="minorHAnsi"/>
        </w:rPr>
        <w:br/>
        <w:t>enter again, to, appan u.,</w:t>
      </w:r>
      <w:r w:rsidRPr="006C5D73">
        <w:rPr>
          <w:rFonts w:cstheme="minorHAnsi"/>
          <w:color w:val="1F497D"/>
        </w:rPr>
        <w:br/>
      </w:r>
      <w:r w:rsidRPr="006C5D73">
        <w:rPr>
          <w:rFonts w:cstheme="minorHAnsi"/>
        </w:rPr>
        <w:t xml:space="preserve">entertain onself, to be happy, to play, </w:t>
      </w:r>
      <w:r w:rsidRPr="006C5D73">
        <w:rPr>
          <w:rFonts w:cstheme="minorHAnsi"/>
          <w:color w:val="1F497D"/>
        </w:rPr>
        <w:t>tuskiie/a, tusk(ie/a)</w:t>
      </w:r>
      <w:r w:rsidRPr="006C5D73">
        <w:rPr>
          <w:rFonts w:cstheme="minorHAnsi"/>
        </w:rPr>
        <w:t xml:space="preserve"> (</w:t>
      </w:r>
      <w:r w:rsidRPr="006C5D73">
        <w:rPr>
          <w:rFonts w:eastAsia="Calibri" w:cstheme="minorHAnsi"/>
          <w:lang w:val="en-GB"/>
        </w:rPr>
        <w:t>with Skt. Tusyati, to be satisfied, ON. Thyor, friendly, Goth. Thiuth, the good)</w:t>
      </w:r>
      <w:r w:rsidRPr="006C5D73">
        <w:rPr>
          <w:rFonts w:eastAsia="Calibri" w:cstheme="minorHAnsi"/>
          <w:lang w:val="en-GB"/>
        </w:rPr>
        <w:br/>
        <w:t>entertainment,</w:t>
      </w:r>
      <w:r w:rsidRPr="006C5D73">
        <w:rPr>
          <w:rFonts w:cstheme="minorHAnsi"/>
        </w:rPr>
        <w:t xml:space="preserve"> happiness, </w:t>
      </w:r>
      <w:r w:rsidRPr="006C5D73">
        <w:rPr>
          <w:rFonts w:cstheme="minorHAnsi"/>
          <w:color w:val="1F497D"/>
        </w:rPr>
        <w:t>tuskrat</w:t>
      </w:r>
      <w:r w:rsidRPr="006C5D73">
        <w:rPr>
          <w:rFonts w:cstheme="minorHAnsi"/>
        </w:rPr>
        <w:t xml:space="preserve">, </w:t>
      </w:r>
      <w:r w:rsidRPr="006C5D73">
        <w:rPr>
          <w:rFonts w:cstheme="minorHAnsi"/>
        </w:rPr>
        <w:br/>
        <w:t>entirely, completely, adv., arumma</w:t>
      </w:r>
      <w:r w:rsidRPr="006C5D73">
        <w:rPr>
          <w:rFonts w:cstheme="minorHAnsi"/>
          <w:color w:val="1F497D"/>
        </w:rPr>
        <w:br/>
      </w:r>
      <w:r w:rsidRPr="006C5D73">
        <w:rPr>
          <w:rFonts w:cstheme="minorHAnsi"/>
        </w:rPr>
        <w:t>entirely, completely, utterly, hūmantaziya</w:t>
      </w:r>
      <w:r w:rsidRPr="006C5D73">
        <w:rPr>
          <w:rFonts w:cstheme="minorHAnsi"/>
        </w:rPr>
        <w:br/>
        <w:t>entrails, interior, inner body, karāt-</w:t>
      </w:r>
      <w:r w:rsidRPr="006C5D73">
        <w:rPr>
          <w:rFonts w:cstheme="minorHAnsi"/>
        </w:rPr>
        <w:br/>
        <w:t xml:space="preserve">entrap, to, </w:t>
      </w:r>
      <w:r w:rsidRPr="006C5D73">
        <w:rPr>
          <w:rFonts w:cstheme="minorHAnsi"/>
          <w:color w:val="1F497D"/>
        </w:rPr>
        <w:t>appalae</w:t>
      </w:r>
      <w:r w:rsidRPr="006C5D73">
        <w:rPr>
          <w:rFonts w:cstheme="minorHAnsi"/>
          <w:color w:val="1F497D"/>
        </w:rPr>
        <w:br/>
      </w:r>
      <w:r w:rsidRPr="006C5D73">
        <w:rPr>
          <w:rFonts w:cstheme="minorHAnsi"/>
          <w:b/>
        </w:rPr>
        <w:t>entreat</w:t>
      </w:r>
      <w:r w:rsidRPr="006C5D73">
        <w:rPr>
          <w:rFonts w:cstheme="minorHAnsi"/>
        </w:rPr>
        <w:t xml:space="preserve">, evoke, to invoke, </w:t>
      </w:r>
      <w:r w:rsidRPr="006C5D73">
        <w:rPr>
          <w:rFonts w:cstheme="minorHAnsi"/>
          <w:color w:val="1F497D"/>
        </w:rPr>
        <w:t>mogae</w:t>
      </w:r>
      <w:r w:rsidRPr="006C5D73">
        <w:rPr>
          <w:rFonts w:cstheme="minorHAnsi"/>
          <w:color w:val="1F497D"/>
        </w:rPr>
        <w:br/>
      </w:r>
      <w:r w:rsidRPr="006C5D73">
        <w:rPr>
          <w:rFonts w:cstheme="minorHAnsi"/>
        </w:rPr>
        <w:t>entrust, to distribute,</w:t>
      </w:r>
      <w:bookmarkStart w:id="20" w:name="_Hlk508393882"/>
      <w:r w:rsidRPr="006C5D73">
        <w:rPr>
          <w:rFonts w:cstheme="minorHAnsi"/>
        </w:rPr>
        <w:t xml:space="preserve"> </w:t>
      </w:r>
      <w:r w:rsidRPr="006C5D73">
        <w:rPr>
          <w:rFonts w:cstheme="minorHAnsi"/>
          <w:color w:val="1F497D"/>
        </w:rPr>
        <w:t>mniah</w:t>
      </w:r>
      <w:bookmarkEnd w:id="20"/>
      <w:r w:rsidRPr="006C5D73">
        <w:rPr>
          <w:rFonts w:cstheme="minorHAnsi"/>
        </w:rPr>
        <w:t>,</w:t>
      </w:r>
      <w:r w:rsidRPr="006C5D73">
        <w:rPr>
          <w:rFonts w:cstheme="minorHAnsi"/>
        </w:rPr>
        <w:br/>
        <w:t>entrust, to order, to inculcate, to command, to lead, to ask, to inform, watarnah-</w:t>
      </w:r>
      <w:r w:rsidRPr="006C5D73">
        <w:rPr>
          <w:rFonts w:cstheme="minorHAnsi"/>
        </w:rPr>
        <w:br/>
        <w:t>envy, to envy, arsaniya-</w:t>
      </w:r>
      <w:r w:rsidRPr="006C5D73">
        <w:rPr>
          <w:rFonts w:cstheme="minorHAnsi"/>
          <w:color w:val="1F497D"/>
        </w:rPr>
        <w:br/>
      </w:r>
      <w:r w:rsidRPr="006C5D73">
        <w:rPr>
          <w:rFonts w:cstheme="minorHAnsi"/>
        </w:rPr>
        <w:t xml:space="preserve">envier, </w:t>
      </w:r>
      <w:r w:rsidRPr="006C5D73">
        <w:rPr>
          <w:rFonts w:cstheme="minorHAnsi"/>
          <w:color w:val="1F497D"/>
        </w:rPr>
        <w:t>rsnadl(a)</w:t>
      </w:r>
      <w:r w:rsidRPr="006C5D73">
        <w:rPr>
          <w:rStyle w:val="unicode"/>
          <w:rFonts w:cstheme="minorHAnsi"/>
          <w:b/>
          <w:color w:val="222222"/>
          <w:shd w:val="clear" w:color="auto" w:fill="FFFFFF"/>
        </w:rPr>
        <w:br/>
      </w:r>
      <w:r w:rsidRPr="006C5D73">
        <w:rPr>
          <w:rFonts w:cstheme="minorHAnsi"/>
        </w:rPr>
        <w:t xml:space="preserve">envious, to be, </w:t>
      </w:r>
      <w:r w:rsidRPr="006C5D73">
        <w:rPr>
          <w:rFonts w:cstheme="minorHAnsi"/>
          <w:color w:val="1F497D"/>
        </w:rPr>
        <w:t>arsanezzi/arsananzi, arsaniie/a, arsane/arsan</w:t>
      </w:r>
      <w:r w:rsidRPr="006C5D73">
        <w:rPr>
          <w:rFonts w:cstheme="minorHAnsi"/>
          <w:color w:val="1F497D"/>
        </w:rPr>
        <w:br/>
      </w:r>
      <w:r w:rsidRPr="006C5D73">
        <w:rPr>
          <w:rFonts w:cstheme="minorHAnsi"/>
        </w:rPr>
        <w:t xml:space="preserve">envious, to be angry, </w:t>
      </w:r>
      <w:r w:rsidRPr="006C5D73">
        <w:rPr>
          <w:rFonts w:cstheme="minorHAnsi"/>
          <w:color w:val="1F497D"/>
        </w:rPr>
        <w:t>rsne/rsn</w:t>
      </w:r>
      <w:r w:rsidRPr="006C5D73">
        <w:rPr>
          <w:rFonts w:cstheme="minorHAnsi"/>
        </w:rPr>
        <w:t>,</w:t>
      </w:r>
      <w:r w:rsidRPr="006C5D73">
        <w:rPr>
          <w:rFonts w:cstheme="minorHAnsi"/>
        </w:rPr>
        <w:br/>
        <w:t>envious, jealous, arsanatalla-</w:t>
      </w:r>
      <w:r w:rsidRPr="006C5D73">
        <w:rPr>
          <w:rFonts w:cstheme="minorHAnsi"/>
          <w:color w:val="1F497D"/>
        </w:rPr>
        <w:br/>
      </w:r>
      <w:r w:rsidRPr="006C5D73">
        <w:rPr>
          <w:rFonts w:cstheme="minorHAnsi"/>
        </w:rPr>
        <w:t xml:space="preserve">enwrap, to, </w:t>
      </w:r>
      <w:r w:rsidRPr="006C5D73">
        <w:rPr>
          <w:rFonts w:cstheme="minorHAnsi"/>
          <w:color w:val="1F497D"/>
        </w:rPr>
        <w:t>hulaliie/a</w:t>
      </w:r>
      <w:r w:rsidRPr="006C5D73">
        <w:rPr>
          <w:rFonts w:cstheme="minorHAnsi"/>
          <w:color w:val="1F497D"/>
        </w:rPr>
        <w:br/>
      </w:r>
      <w:r w:rsidRPr="006C5D73">
        <w:rPr>
          <w:rFonts w:cstheme="minorHAnsi"/>
        </w:rPr>
        <w:t>epidemic, destiny, plague, death, henkan- (UG</w:t>
      </w:r>
      <w:r w:rsidRPr="006C5D73">
        <w:rPr>
          <w:rFonts w:cstheme="minorHAnsi"/>
          <w:vertAlign w:val="subscript"/>
        </w:rPr>
        <w:t>6</w:t>
      </w:r>
      <w:r w:rsidRPr="006C5D73">
        <w:rPr>
          <w:rFonts w:cstheme="minorHAnsi"/>
        </w:rPr>
        <w:t>-kan)</w:t>
      </w:r>
      <w:r w:rsidRPr="006C5D73">
        <w:rPr>
          <w:rFonts w:cstheme="minorHAnsi"/>
          <w:color w:val="1F497D"/>
        </w:rPr>
        <w:br/>
      </w:r>
      <w:r w:rsidRPr="006C5D73">
        <w:rPr>
          <w:rFonts w:cstheme="minorHAnsi"/>
          <w:color w:val="222222"/>
          <w:shd w:val="clear" w:color="auto" w:fill="FFFFFF"/>
        </w:rPr>
        <w:t xml:space="preserve">equip, to frame, to set, to mount, plate, </w:t>
      </w:r>
      <w:r w:rsidRPr="006C5D73">
        <w:rPr>
          <w:rFonts w:cstheme="minorHAnsi"/>
        </w:rPr>
        <w:t>halissiyanu-</w:t>
      </w:r>
      <w:r w:rsidRPr="006C5D73">
        <w:rPr>
          <w:rFonts w:cstheme="minorHAnsi"/>
          <w:color w:val="1F497D"/>
        </w:rPr>
        <w:br/>
      </w:r>
      <w:r w:rsidRPr="006C5D73">
        <w:rPr>
          <w:rFonts w:cstheme="minorHAnsi"/>
        </w:rPr>
        <w:t xml:space="preserve">erase, to, </w:t>
      </w:r>
      <w:r w:rsidRPr="006C5D73">
        <w:rPr>
          <w:rFonts w:cstheme="minorHAnsi"/>
          <w:color w:val="1F497D"/>
        </w:rPr>
        <w:t>uallanu, walnu</w:t>
      </w:r>
      <w:r w:rsidRPr="006C5D73">
        <w:rPr>
          <w:rFonts w:cstheme="minorHAnsi"/>
          <w:color w:val="1F497D"/>
        </w:rPr>
        <w:br/>
      </w:r>
      <w:r w:rsidRPr="006C5D73">
        <w:rPr>
          <w:rFonts w:cstheme="minorHAnsi"/>
          <w:b/>
        </w:rPr>
        <w:t>erect</w:t>
      </w:r>
      <w:r w:rsidRPr="006C5D73">
        <w:rPr>
          <w:rFonts w:cstheme="minorHAnsi"/>
        </w:rPr>
        <w:t>, to build, wic, dawic (Lydian),</w:t>
      </w:r>
      <w:r w:rsidRPr="006C5D73">
        <w:rPr>
          <w:rFonts w:cstheme="minorHAnsi"/>
        </w:rPr>
        <w:br/>
      </w:r>
      <w:r w:rsidRPr="006C5D73">
        <w:rPr>
          <w:rFonts w:cstheme="minorHAnsi"/>
          <w:b/>
        </w:rPr>
        <w:t>erect</w:t>
      </w:r>
      <w:r w:rsidRPr="006C5D73">
        <w:rPr>
          <w:rFonts w:cstheme="minorHAnsi"/>
        </w:rPr>
        <w:t>, put, to place, tu(wa) (Luvian),</w:t>
      </w:r>
      <w:r w:rsidRPr="006C5D73">
        <w:rPr>
          <w:rFonts w:cstheme="minorHAnsi"/>
        </w:rPr>
        <w:br/>
      </w:r>
      <w:r w:rsidRPr="006C5D73">
        <w:rPr>
          <w:rFonts w:cstheme="minorHAnsi"/>
          <w:b/>
        </w:rPr>
        <w:t>erect</w:t>
      </w:r>
      <w:r w:rsidRPr="006C5D73">
        <w:rPr>
          <w:rFonts w:cstheme="minorHAnsi"/>
        </w:rPr>
        <w:t>, to set up, to establish, tanu</w:t>
      </w:r>
      <w:r w:rsidRPr="006C5D73">
        <w:rPr>
          <w:rFonts w:cstheme="minorHAnsi"/>
        </w:rPr>
        <w:br/>
      </w:r>
      <w:r w:rsidRPr="006C5D73">
        <w:rPr>
          <w:rFonts w:cstheme="minorHAnsi"/>
          <w:b/>
        </w:rPr>
        <w:t xml:space="preserve">erect, </w:t>
      </w:r>
      <w:r w:rsidRPr="006C5D73">
        <w:rPr>
          <w:rFonts w:cstheme="minorHAnsi"/>
        </w:rPr>
        <w:t>cu(ve) (Lycian),</w:t>
      </w:r>
      <w:r w:rsidRPr="006C5D73">
        <w:rPr>
          <w:rFonts w:cstheme="minorHAnsi"/>
        </w:rPr>
        <w:br/>
      </w:r>
      <w:r w:rsidRPr="006C5D73">
        <w:rPr>
          <w:rFonts w:cstheme="minorHAnsi"/>
          <w:b/>
        </w:rPr>
        <w:lastRenderedPageBreak/>
        <w:t>escape</w:t>
      </w:r>
      <w:r w:rsidRPr="006C5D73">
        <w:rPr>
          <w:rFonts w:cstheme="minorHAnsi"/>
        </w:rPr>
        <w:t>, to, isparza/isparz, isparzae, ispartiie/a, ispart</w:t>
      </w:r>
      <w:r w:rsidR="00AC072E">
        <w:rPr>
          <w:rStyle w:val="FootnoteReference"/>
          <w:rFonts w:cstheme="minorHAnsi"/>
        </w:rPr>
        <w:footnoteReference w:id="104"/>
      </w:r>
      <w:r w:rsidRPr="006C5D73">
        <w:rPr>
          <w:rFonts w:cstheme="minorHAnsi"/>
        </w:rPr>
        <w:br/>
      </w:r>
      <w:r w:rsidRPr="00AC072E">
        <w:rPr>
          <w:rFonts w:cstheme="minorHAnsi"/>
          <w:b/>
        </w:rPr>
        <w:t>escape</w:t>
      </w:r>
      <w:r w:rsidRPr="006C5D73">
        <w:rPr>
          <w:rFonts w:cstheme="minorHAnsi"/>
        </w:rPr>
        <w:t>, to escape alive, to remain in one piece, ispart-</w:t>
      </w:r>
      <w:r w:rsidRPr="006C5D73">
        <w:rPr>
          <w:rFonts w:cstheme="minorHAnsi"/>
        </w:rPr>
        <w:br/>
      </w:r>
      <w:r w:rsidRPr="006C5D73">
        <w:rPr>
          <w:rFonts w:cstheme="minorHAnsi"/>
          <w:b/>
        </w:rPr>
        <w:t>escape</w:t>
      </w:r>
      <w:r w:rsidRPr="006C5D73">
        <w:rPr>
          <w:rFonts w:cstheme="minorHAnsi"/>
        </w:rPr>
        <w:t>, to flee, pars</w:t>
      </w:r>
      <w:r w:rsidRPr="006C5D73">
        <w:rPr>
          <w:rFonts w:cstheme="minorHAnsi"/>
        </w:rPr>
        <w:br/>
      </w:r>
      <w:r w:rsidRPr="00AC072E">
        <w:rPr>
          <w:rFonts w:cstheme="minorHAnsi"/>
          <w:b/>
        </w:rPr>
        <w:t>escape</w:t>
      </w:r>
      <w:r w:rsidRPr="006C5D73">
        <w:rPr>
          <w:rFonts w:cstheme="minorHAnsi"/>
        </w:rPr>
        <w:t>, to let escape, awan arha t.</w:t>
      </w:r>
      <w:r w:rsidRPr="006C5D73">
        <w:rPr>
          <w:rFonts w:cstheme="minorHAnsi"/>
          <w:b/>
          <w:color w:val="222222"/>
          <w:shd w:val="clear" w:color="auto" w:fill="FFFFFF"/>
        </w:rPr>
        <w:br/>
      </w:r>
      <w:r w:rsidRPr="006C5D73">
        <w:rPr>
          <w:rFonts w:cstheme="minorHAnsi"/>
          <w:b/>
          <w:color w:val="222222"/>
          <w:shd w:val="clear" w:color="auto" w:fill="FFFFFF"/>
        </w:rPr>
        <w:lastRenderedPageBreak/>
        <w:t>establish</w:t>
      </w:r>
      <w:r w:rsidRPr="006C5D73">
        <w:rPr>
          <w:rFonts w:cstheme="minorHAnsi"/>
          <w:color w:val="222222"/>
          <w:shd w:val="clear" w:color="auto" w:fill="FFFFFF"/>
        </w:rPr>
        <w:t>, settle,</w:t>
      </w:r>
      <w:r w:rsidRPr="006C5D73">
        <w:rPr>
          <w:rFonts w:cstheme="minorHAnsi"/>
          <w:b/>
          <w:color w:val="222222"/>
          <w:shd w:val="clear" w:color="auto" w:fill="FFFFFF"/>
        </w:rPr>
        <w:t xml:space="preserve"> </w:t>
      </w:r>
      <w:r w:rsidRPr="006C5D73">
        <w:rPr>
          <w:rStyle w:val="unicode"/>
          <w:rFonts w:cstheme="minorHAnsi"/>
          <w:color w:val="222222"/>
          <w:shd w:val="clear" w:color="auto" w:fill="FFFFFF"/>
        </w:rPr>
        <w:t>tittiya</w:t>
      </w:r>
      <w:r w:rsidRPr="006C5D73">
        <w:rPr>
          <w:rStyle w:val="unicode"/>
          <w:rFonts w:cstheme="minorHAnsi"/>
          <w:b/>
          <w:color w:val="222222"/>
          <w:shd w:val="clear" w:color="auto" w:fill="FFFFFF"/>
        </w:rPr>
        <w:t>-&gt;</w:t>
      </w:r>
      <w:r w:rsidRPr="006C5D73">
        <w:rPr>
          <w:rStyle w:val="unicode"/>
          <w:rFonts w:cstheme="minorHAnsi"/>
          <w:b/>
          <w:color w:val="222222"/>
          <w:shd w:val="clear" w:color="auto" w:fill="FFFFFF"/>
        </w:rPr>
        <w:br/>
        <w:t>esteem</w:t>
      </w:r>
      <w:r w:rsidRPr="006C5D73">
        <w:rPr>
          <w:rStyle w:val="unicode"/>
          <w:rFonts w:cstheme="minorHAnsi"/>
          <w:color w:val="222222"/>
          <w:shd w:val="clear" w:color="auto" w:fill="FFFFFF"/>
        </w:rPr>
        <w:t>, to esteem, #wasa</w:t>
      </w:r>
      <w:r w:rsidRPr="006C5D73">
        <w:rPr>
          <w:rStyle w:val="unicode"/>
          <w:rFonts w:cstheme="minorHAnsi"/>
          <w:color w:val="222222"/>
          <w:shd w:val="clear" w:color="auto" w:fill="FFFFFF"/>
        </w:rPr>
        <w:br/>
        <w:t xml:space="preserve">esteemed, adj., #usanuwa, #usamuesmi, </w:t>
      </w:r>
      <w:r w:rsidRPr="006C5D73">
        <w:rPr>
          <w:rFonts w:cstheme="minorHAnsi"/>
        </w:rPr>
        <w:t>usamuwami,</w:t>
      </w:r>
      <w:r w:rsidRPr="006C5D73">
        <w:rPr>
          <w:rStyle w:val="unicode"/>
          <w:rFonts w:cstheme="minorHAnsi"/>
          <w:b/>
          <w:color w:val="222222"/>
          <w:shd w:val="clear" w:color="auto" w:fill="FFFFFF"/>
        </w:rPr>
        <w:br/>
      </w:r>
      <w:r w:rsidRPr="006C5D73">
        <w:rPr>
          <w:rFonts w:cstheme="minorHAnsi"/>
          <w:b/>
        </w:rPr>
        <w:t>establish</w:t>
      </w:r>
      <w:r w:rsidRPr="006C5D73">
        <w:rPr>
          <w:rFonts w:cstheme="minorHAnsi"/>
        </w:rPr>
        <w:t>, to erect, to set up, tanu</w:t>
      </w:r>
      <w:r w:rsidRPr="006C5D73">
        <w:rPr>
          <w:rStyle w:val="unicode"/>
          <w:rFonts w:cstheme="minorHAnsi"/>
          <w:b/>
          <w:color w:val="222222"/>
          <w:shd w:val="clear" w:color="auto" w:fill="FFFFFF"/>
        </w:rPr>
        <w:br/>
      </w:r>
      <w:r w:rsidRPr="006C5D73">
        <w:rPr>
          <w:rFonts w:cstheme="minorHAnsi"/>
        </w:rPr>
        <w:t xml:space="preserve">esophagus, throat, </w:t>
      </w:r>
      <w:r w:rsidRPr="006C5D73">
        <w:rPr>
          <w:rFonts w:cstheme="minorHAnsi"/>
          <w:color w:val="1F497D"/>
        </w:rPr>
        <w:t>papasla/i</w:t>
      </w:r>
      <w:r w:rsidRPr="006C5D73">
        <w:rPr>
          <w:rFonts w:cstheme="minorHAnsi"/>
          <w:color w:val="1F497D"/>
        </w:rPr>
        <w:br/>
      </w:r>
      <w:r w:rsidRPr="006C5D73">
        <w:rPr>
          <w:rFonts w:cstheme="minorHAnsi"/>
        </w:rPr>
        <w:t>esophagus,  ppapasal?,  (Luvian)</w:t>
      </w:r>
      <w:r w:rsidRPr="006C5D73">
        <w:rPr>
          <w:rFonts w:cstheme="minorHAnsi"/>
          <w:color w:val="1F497D"/>
        </w:rPr>
        <w:br/>
      </w:r>
      <w:r w:rsidRPr="006C5D73">
        <w:rPr>
          <w:rFonts w:cstheme="minorHAnsi"/>
        </w:rPr>
        <w:t>especially, first, on the first occasion, adv., hantezzi :</w:t>
      </w:r>
      <w:r w:rsidRPr="006C5D73">
        <w:rPr>
          <w:rFonts w:cstheme="minorHAnsi"/>
          <w:color w:val="1F497D"/>
        </w:rPr>
        <w:br/>
      </w:r>
      <w:r w:rsidRPr="006C5D73">
        <w:rPr>
          <w:rFonts w:cstheme="minorHAnsi"/>
          <w:b/>
        </w:rPr>
        <w:t>eternal</w:t>
      </w:r>
      <w:r w:rsidRPr="006C5D73">
        <w:rPr>
          <w:rFonts w:cstheme="minorHAnsi"/>
        </w:rPr>
        <w:t>, constant, steady, firm,  adj. ukturi</w:t>
      </w:r>
      <w:r w:rsidRPr="006C5D73">
        <w:rPr>
          <w:rFonts w:cstheme="minorHAnsi"/>
        </w:rPr>
        <w:br/>
      </w:r>
      <w:r w:rsidRPr="006C5D73">
        <w:rPr>
          <w:rStyle w:val="unicode"/>
          <w:rFonts w:cstheme="minorHAnsi"/>
          <w:color w:val="222222"/>
          <w:shd w:val="clear" w:color="auto" w:fill="FFFFFF"/>
        </w:rPr>
        <w:t xml:space="preserve">evaluation, project, plan, </w:t>
      </w:r>
      <w:r w:rsidRPr="006C5D73">
        <w:rPr>
          <w:rFonts w:cstheme="minorHAnsi"/>
        </w:rPr>
        <w:t>kupiyati-</w:t>
      </w:r>
      <w:r w:rsidRPr="006C5D73">
        <w:rPr>
          <w:rFonts w:cstheme="minorHAnsi"/>
          <w:color w:val="1F497D"/>
        </w:rPr>
        <w:t xml:space="preserve">  </w:t>
      </w:r>
      <w:r w:rsidRPr="006C5D73">
        <w:rPr>
          <w:rStyle w:val="unicode"/>
          <w:rFonts w:cstheme="minorHAnsi"/>
          <w:b/>
          <w:color w:val="222222"/>
          <w:shd w:val="clear" w:color="auto" w:fill="FFFFFF"/>
        </w:rPr>
        <w:br/>
      </w:r>
      <w:r w:rsidRPr="006C5D73">
        <w:rPr>
          <w:rStyle w:val="unicode"/>
          <w:rFonts w:cstheme="minorHAnsi"/>
          <w:color w:val="222222"/>
          <w:shd w:val="clear" w:color="auto" w:fill="FFFFFF"/>
        </w:rPr>
        <w:t xml:space="preserve">even if, despite, </w:t>
      </w:r>
      <w:r w:rsidRPr="006C5D73">
        <w:rPr>
          <w:rFonts w:cstheme="minorHAnsi"/>
        </w:rPr>
        <w:t>mān .. –a, mān,</w:t>
      </w:r>
      <w:r w:rsidRPr="006C5D73">
        <w:rPr>
          <w:rStyle w:val="unicode"/>
          <w:rFonts w:cstheme="minorHAnsi"/>
          <w:color w:val="222222"/>
          <w:shd w:val="clear" w:color="auto" w:fill="FFFFFF"/>
        </w:rPr>
        <w:br/>
        <w:t>even, now, and,</w:t>
      </w:r>
      <w:r w:rsidRPr="006C5D73">
        <w:rPr>
          <w:rStyle w:val="unicode"/>
          <w:rFonts w:cstheme="minorHAnsi"/>
          <w:b/>
          <w:color w:val="222222"/>
          <w:shd w:val="clear" w:color="auto" w:fill="FFFFFF"/>
        </w:rPr>
        <w:t xml:space="preserve"> </w:t>
      </w:r>
      <w:r w:rsidRPr="006C5D73">
        <w:rPr>
          <w:rFonts w:cstheme="minorHAnsi"/>
          <w:color w:val="1F497D"/>
        </w:rPr>
        <w:t xml:space="preserve">ku </w:t>
      </w:r>
      <w:r w:rsidRPr="006C5D73">
        <w:rPr>
          <w:rFonts w:cstheme="minorHAnsi"/>
        </w:rPr>
        <w:t>(</w:t>
      </w:r>
      <w:bookmarkStart w:id="21" w:name="_Hlk508351157"/>
      <w:r w:rsidRPr="006C5D73">
        <w:rPr>
          <w:rFonts w:cstheme="minorHAnsi"/>
          <w:color w:val="000000"/>
        </w:rPr>
        <w:t>Skt. ca, Lat. Que, Gr. Te, and)</w:t>
      </w:r>
      <w:bookmarkEnd w:id="21"/>
      <w:r w:rsidRPr="006C5D73">
        <w:rPr>
          <w:rFonts w:cstheme="minorHAnsi"/>
          <w:color w:val="000000"/>
        </w:rPr>
        <w:br/>
        <w:t xml:space="preserve">evening, </w:t>
      </w:r>
      <w:r w:rsidRPr="006C5D73">
        <w:rPr>
          <w:rFonts w:cstheme="minorHAnsi"/>
        </w:rPr>
        <w:t xml:space="preserve">nekut-, </w:t>
      </w:r>
      <w:r w:rsidRPr="006C5D73">
        <w:rPr>
          <w:rFonts w:cstheme="minorHAnsi"/>
        </w:rPr>
        <w:br/>
        <w:t>evening</w:t>
      </w:r>
      <w:r w:rsidRPr="006C5D73">
        <w:rPr>
          <w:rFonts w:cstheme="minorHAnsi"/>
          <w:color w:val="000000"/>
        </w:rPr>
        <w:t xml:space="preserve">, in the evening, adv., </w:t>
      </w:r>
      <w:r w:rsidRPr="006C5D73">
        <w:rPr>
          <w:rFonts w:cstheme="minorHAnsi"/>
        </w:rPr>
        <w:t>nekuz mehur</w:t>
      </w:r>
      <w:r w:rsidRPr="006C5D73">
        <w:rPr>
          <w:rFonts w:cstheme="minorHAnsi"/>
          <w:color w:val="000000"/>
        </w:rPr>
        <w:br/>
        <w:t xml:space="preserve">evening, to become night, </w:t>
      </w:r>
      <w:r w:rsidRPr="006C5D73">
        <w:rPr>
          <w:rFonts w:cstheme="minorHAnsi"/>
          <w:color w:val="1F497D"/>
        </w:rPr>
        <w:t>neku</w:t>
      </w:r>
      <w:r w:rsidRPr="006C5D73">
        <w:rPr>
          <w:rStyle w:val="unicode"/>
          <w:rFonts w:cstheme="minorHAnsi"/>
          <w:b/>
          <w:color w:val="222222"/>
          <w:shd w:val="clear" w:color="auto" w:fill="FFFFFF"/>
        </w:rPr>
        <w:br/>
      </w:r>
      <w:r w:rsidRPr="006C5D73">
        <w:rPr>
          <w:rStyle w:val="unicode"/>
          <w:rFonts w:cstheme="minorHAnsi"/>
          <w:color w:val="222222"/>
          <w:shd w:val="clear" w:color="auto" w:fill="FFFFFF"/>
        </w:rPr>
        <w:t>evening, to become evening,</w:t>
      </w:r>
      <w:r w:rsidRPr="006C5D73">
        <w:rPr>
          <w:rStyle w:val="unicode"/>
          <w:rFonts w:cstheme="minorHAnsi"/>
          <w:b/>
          <w:color w:val="222222"/>
          <w:shd w:val="clear" w:color="auto" w:fill="FFFFFF"/>
        </w:rPr>
        <w:t xml:space="preserve"> </w:t>
      </w:r>
      <w:r w:rsidRPr="006C5D73">
        <w:rPr>
          <w:rFonts w:cstheme="minorHAnsi"/>
          <w:color w:val="1F497D"/>
        </w:rPr>
        <w:t>neku  (</w:t>
      </w:r>
      <w:r w:rsidRPr="006C5D73">
        <w:rPr>
          <w:rFonts w:eastAsia="Calibri" w:cstheme="minorHAnsi"/>
          <w:lang w:val="en-GB"/>
        </w:rPr>
        <w:t>Gr. Nuks, night, nukt/ nuktos, nightly, ennukhos/nukhios,  nightly, nukheio, to spend the night, Lat. Nox. Goth. nahts. Lith. Naktis. OCS. Nostye, night)</w:t>
      </w:r>
      <w:r w:rsidRPr="006C5D73">
        <w:rPr>
          <w:rFonts w:eastAsia="Calibri" w:cstheme="minorHAnsi"/>
          <w:lang w:val="en-GB"/>
        </w:rPr>
        <w:br/>
      </w:r>
      <w:r w:rsidRPr="006C5D73">
        <w:rPr>
          <w:rFonts w:cstheme="minorHAnsi"/>
        </w:rPr>
        <w:t xml:space="preserve">evening, night, at night, time of night, in the evening, </w:t>
      </w:r>
      <w:r w:rsidRPr="006C5D73">
        <w:rPr>
          <w:rFonts w:cstheme="minorHAnsi"/>
          <w:color w:val="1F497D"/>
        </w:rPr>
        <w:t>nekuts mehur</w:t>
      </w:r>
      <w:r w:rsidRPr="006C5D73">
        <w:rPr>
          <w:rFonts w:cstheme="minorHAnsi"/>
          <w:color w:val="1F497D"/>
        </w:rPr>
        <w:br/>
      </w:r>
      <w:r w:rsidRPr="006C5D73">
        <w:rPr>
          <w:rFonts w:cstheme="minorHAnsi"/>
        </w:rPr>
        <w:t xml:space="preserve">event, </w:t>
      </w:r>
      <w:r w:rsidRPr="006C5D73">
        <w:rPr>
          <w:rFonts w:cstheme="minorHAnsi"/>
          <w:b/>
        </w:rPr>
        <w:t>to cause an event</w:t>
      </w:r>
      <w:r w:rsidRPr="006C5D73">
        <w:rPr>
          <w:rFonts w:cstheme="minorHAnsi"/>
        </w:rPr>
        <w:t>, hūnu-, huinu-</w:t>
      </w:r>
      <w:r w:rsidRPr="006C5D73">
        <w:rPr>
          <w:rFonts w:cstheme="minorHAnsi"/>
        </w:rPr>
        <w:br/>
        <w:t xml:space="preserve">ever, antime, </w:t>
      </w:r>
      <w:r w:rsidRPr="006C5D73">
        <w:rPr>
          <w:rFonts w:cstheme="minorHAnsi"/>
          <w:color w:val="1F497D"/>
          <w:highlight w:val="white"/>
        </w:rPr>
        <w:t>kusanka</w:t>
      </w:r>
      <w:r w:rsidRPr="006C5D73">
        <w:rPr>
          <w:rFonts w:cstheme="minorHAnsi"/>
        </w:rPr>
        <w:br/>
        <w:t>ever, anytime, sometime, kussanka</w:t>
      </w:r>
      <w:r w:rsidRPr="006C5D73">
        <w:rPr>
          <w:rFonts w:cstheme="minorHAnsi"/>
        </w:rPr>
        <w:br/>
      </w:r>
      <w:r w:rsidRPr="006C5D73">
        <w:rPr>
          <w:rFonts w:cstheme="minorHAnsi"/>
          <w:b/>
        </w:rPr>
        <w:t>every</w:t>
      </w:r>
      <w:r w:rsidRPr="006C5D73">
        <w:rPr>
          <w:rFonts w:cstheme="minorHAnsi"/>
        </w:rPr>
        <w:t>, each, homant</w:t>
      </w:r>
      <w:r w:rsidRPr="006C5D73">
        <w:rPr>
          <w:rFonts w:cstheme="minorHAnsi"/>
        </w:rPr>
        <w:br/>
      </w:r>
      <w:r w:rsidRPr="006C5D73">
        <w:rPr>
          <w:rFonts w:cstheme="minorHAnsi"/>
          <w:b/>
        </w:rPr>
        <w:t>every</w:t>
      </w:r>
      <w:r w:rsidRPr="006C5D73">
        <w:rPr>
          <w:rFonts w:cstheme="minorHAnsi"/>
        </w:rPr>
        <w:t xml:space="preserve">, each, </w:t>
      </w:r>
      <w:r w:rsidRPr="006C5D73">
        <w:rPr>
          <w:rFonts w:cstheme="minorHAnsi"/>
          <w:highlight w:val="white"/>
        </w:rPr>
        <w:t>kui+=(i)a</w:t>
      </w:r>
      <w:r w:rsidRPr="006C5D73">
        <w:rPr>
          <w:rFonts w:cstheme="minorHAnsi"/>
        </w:rPr>
        <w:br/>
        <w:t>everywhere, adv., kuwapitta</w:t>
      </w:r>
      <w:r w:rsidRPr="006C5D73">
        <w:rPr>
          <w:rFonts w:cstheme="minorHAnsi"/>
        </w:rPr>
        <w:br/>
        <w:t xml:space="preserve">everywhere, </w:t>
      </w:r>
      <w:r w:rsidRPr="006C5D73">
        <w:rPr>
          <w:rFonts w:cstheme="minorHAnsi"/>
          <w:color w:val="1F497D"/>
        </w:rPr>
        <w:t xml:space="preserve">pida?ta pida?ta </w:t>
      </w:r>
      <w:r w:rsidRPr="006C5D73">
        <w:rPr>
          <w:rFonts w:cstheme="minorHAnsi"/>
        </w:rPr>
        <w:t>(Luvian)</w:t>
      </w:r>
      <w:r w:rsidRPr="006C5D73">
        <w:rPr>
          <w:rFonts w:cstheme="minorHAnsi"/>
          <w:color w:val="1F497D"/>
        </w:rPr>
        <w:br/>
      </w:r>
      <w:r w:rsidRPr="006C5D73">
        <w:rPr>
          <w:rFonts w:cstheme="minorHAnsi"/>
        </w:rPr>
        <w:t xml:space="preserve">who, what, </w:t>
      </w:r>
      <w:r w:rsidRPr="006C5D73">
        <w:rPr>
          <w:rFonts w:eastAsia="Calibri" w:cstheme="minorHAnsi"/>
          <w:color w:val="1F497D"/>
          <w:highlight w:val="white"/>
          <w:lang w:val="en-GB"/>
        </w:rPr>
        <w:t>kui+a</w:t>
      </w:r>
      <w:r w:rsidRPr="006C5D73">
        <w:rPr>
          <w:rFonts w:eastAsia="Calibri" w:cstheme="minorHAnsi"/>
          <w:color w:val="000000"/>
          <w:highlight w:val="white"/>
          <w:lang w:val="en-GB"/>
        </w:rPr>
        <w:t xml:space="preserve"> (Pal) (generalizing pron.) every, </w:t>
      </w:r>
      <w:r w:rsidRPr="006C5D73">
        <w:rPr>
          <w:rFonts w:eastAsia="Calibri" w:cstheme="minorHAnsi"/>
          <w:color w:val="1F497D"/>
          <w:highlight w:val="white"/>
          <w:lang w:val="en-GB"/>
        </w:rPr>
        <w:t>kuis kuis</w:t>
      </w:r>
      <w:r w:rsidRPr="006C5D73">
        <w:rPr>
          <w:rFonts w:eastAsia="Calibri" w:cstheme="minorHAnsi"/>
          <w:color w:val="000000"/>
          <w:highlight w:val="white"/>
          <w:lang w:val="en-GB"/>
        </w:rPr>
        <w:t xml:space="preserve">, (Pal) (generalizing rel.) whoever, </w:t>
      </w:r>
      <w:r w:rsidRPr="006C5D73">
        <w:rPr>
          <w:rFonts w:eastAsia="Calibri" w:cstheme="minorHAnsi"/>
          <w:color w:val="1F497D"/>
          <w:highlight w:val="white"/>
          <w:lang w:val="en-GB"/>
        </w:rPr>
        <w:t>Kui</w:t>
      </w:r>
      <w:r w:rsidRPr="006C5D73">
        <w:rPr>
          <w:rFonts w:eastAsia="Calibri" w:cstheme="minorHAnsi"/>
          <w:color w:val="000000"/>
          <w:highlight w:val="white"/>
          <w:lang w:val="en-GB"/>
        </w:rPr>
        <w:t xml:space="preserve"> </w:t>
      </w:r>
      <w:r w:rsidRPr="006C5D73">
        <w:rPr>
          <w:rFonts w:eastAsia="Calibri" w:cstheme="minorHAnsi"/>
          <w:highlight w:val="white"/>
          <w:lang w:val="en-GB"/>
        </w:rPr>
        <w:t xml:space="preserve">(Luv) </w:t>
      </w:r>
      <w:r w:rsidRPr="006C5D73">
        <w:rPr>
          <w:rFonts w:eastAsia="Calibri" w:cstheme="minorHAnsi"/>
          <w:color w:val="000000"/>
          <w:highlight w:val="white"/>
          <w:lang w:val="en-GB"/>
        </w:rPr>
        <w:t xml:space="preserve">(rel. and interrog. pron.) who, what, </w:t>
      </w:r>
      <w:r w:rsidRPr="006C5D73">
        <w:rPr>
          <w:rFonts w:eastAsia="Calibri" w:cstheme="minorHAnsi"/>
          <w:color w:val="1F497D"/>
          <w:highlight w:val="white"/>
          <w:lang w:val="en-GB"/>
        </w:rPr>
        <w:t>kui+ha</w:t>
      </w:r>
      <w:r w:rsidRPr="006C5D73">
        <w:rPr>
          <w:rFonts w:eastAsia="Calibri" w:cstheme="minorHAnsi"/>
          <w:color w:val="000000"/>
          <w:highlight w:val="white"/>
          <w:lang w:val="en-GB"/>
        </w:rPr>
        <w:t xml:space="preserve">  (Luvian) (indef. pron.) some/any(one), </w:t>
      </w:r>
      <w:r w:rsidRPr="006C5D73">
        <w:rPr>
          <w:rFonts w:eastAsia="Calibri" w:cstheme="minorHAnsi"/>
          <w:color w:val="1F497D"/>
          <w:highlight w:val="white"/>
          <w:lang w:val="en-GB"/>
        </w:rPr>
        <w:t>Kwi</w:t>
      </w:r>
      <w:r w:rsidRPr="006C5D73">
        <w:rPr>
          <w:rFonts w:eastAsia="Calibri" w:cstheme="minorHAnsi"/>
          <w:color w:val="000000"/>
          <w:highlight w:val="white"/>
          <w:lang w:val="en-GB"/>
        </w:rPr>
        <w:t xml:space="preserve"> (Luv) (rel. and interrog. pron.) who, what, </w:t>
      </w:r>
      <w:r w:rsidRPr="006C5D73">
        <w:rPr>
          <w:rFonts w:eastAsia="Calibri" w:cstheme="minorHAnsi"/>
          <w:color w:val="1F497D"/>
          <w:highlight w:val="white"/>
          <w:lang w:val="en-GB"/>
        </w:rPr>
        <w:t>kwi+ha</w:t>
      </w:r>
      <w:r w:rsidRPr="006C5D73">
        <w:rPr>
          <w:rFonts w:eastAsia="Calibri" w:cstheme="minorHAnsi"/>
          <w:color w:val="000000"/>
          <w:highlight w:val="white"/>
          <w:lang w:val="en-GB"/>
        </w:rPr>
        <w:t xml:space="preserve">,  (Luvian) (indef.pron.) someone, </w:t>
      </w:r>
      <w:r w:rsidRPr="006C5D73">
        <w:rPr>
          <w:rFonts w:eastAsia="Calibri" w:cstheme="minorHAnsi"/>
          <w:color w:val="1F497D"/>
          <w:highlight w:val="white"/>
          <w:lang w:val="en-GB"/>
        </w:rPr>
        <w:t>kwis kwis/kwis ima kwis/kwis kwisha/kwisha...kwis</w:t>
      </w:r>
      <w:r w:rsidRPr="006C5D73">
        <w:rPr>
          <w:rFonts w:eastAsia="Calibri" w:cstheme="minorHAnsi"/>
          <w:color w:val="000000"/>
          <w:highlight w:val="white"/>
          <w:lang w:val="en-GB"/>
        </w:rPr>
        <w:t xml:space="preserve"> (Luvian) (generalizing pron.)  whatever</w:t>
      </w:r>
      <w:r w:rsidRPr="006C5D73">
        <w:rPr>
          <w:rFonts w:eastAsia="Calibri" w:cstheme="minorHAnsi"/>
          <w:color w:val="000000"/>
          <w:lang w:val="en-GB"/>
        </w:rPr>
        <w:t xml:space="preserve"> (</w:t>
      </w:r>
      <w:r w:rsidRPr="006C5D73">
        <w:rPr>
          <w:rFonts w:cstheme="minorHAnsi"/>
          <w:color w:val="000000"/>
          <w:highlight w:val="white"/>
        </w:rPr>
        <w:t>Lat. quisquis, whoever</w:t>
      </w:r>
      <w:r w:rsidRPr="006C5D73">
        <w:rPr>
          <w:rFonts w:cstheme="minorHAnsi"/>
          <w:color w:val="000000"/>
        </w:rPr>
        <w:t>)</w:t>
      </w:r>
      <w:r w:rsidRPr="006C5D73">
        <w:rPr>
          <w:rFonts w:cstheme="minorHAnsi"/>
          <w:color w:val="000000"/>
        </w:rPr>
        <w:br/>
        <w:t xml:space="preserve">every, </w:t>
      </w:r>
      <w:r w:rsidRPr="006C5D73">
        <w:rPr>
          <w:rFonts w:cstheme="minorHAnsi"/>
        </w:rPr>
        <w:t xml:space="preserve">all, each, altogether, adj., </w:t>
      </w:r>
      <w:r w:rsidRPr="006C5D73">
        <w:rPr>
          <w:rFonts w:cstheme="minorHAnsi"/>
          <w:color w:val="1F497D"/>
        </w:rPr>
        <w:t>dapi</w:t>
      </w:r>
      <w:r w:rsidRPr="006C5D73">
        <w:rPr>
          <w:rFonts w:cstheme="minorHAnsi"/>
          <w:color w:val="1F497D"/>
        </w:rPr>
        <w:br/>
      </w:r>
      <w:r w:rsidRPr="006C5D73">
        <w:rPr>
          <w:rFonts w:cstheme="minorHAnsi"/>
        </w:rPr>
        <w:t xml:space="preserve">every, in every way, </w:t>
      </w:r>
      <w:r w:rsidRPr="006C5D73">
        <w:rPr>
          <w:rFonts w:cstheme="minorHAnsi"/>
          <w:color w:val="1F497D"/>
          <w:highlight w:val="white"/>
        </w:rPr>
        <w:t>kwi+ha, kuata(n)</w:t>
      </w:r>
      <w:r w:rsidRPr="006C5D73">
        <w:rPr>
          <w:rFonts w:cstheme="minorHAnsi"/>
          <w:color w:val="1F497D"/>
        </w:rPr>
        <w:br/>
      </w:r>
      <w:r w:rsidRPr="006C5D73">
        <w:rPr>
          <w:rFonts w:cstheme="minorHAnsi"/>
        </w:rPr>
        <w:t xml:space="preserve">everybody, </w:t>
      </w:r>
      <w:r w:rsidRPr="006C5D73">
        <w:rPr>
          <w:rFonts w:cstheme="minorHAnsi"/>
          <w:color w:val="1F497D"/>
        </w:rPr>
        <w:t>kuis-a</w:t>
      </w:r>
      <w:r w:rsidRPr="006C5D73">
        <w:rPr>
          <w:rFonts w:cstheme="minorHAnsi"/>
          <w:color w:val="1F497D"/>
        </w:rPr>
        <w:br/>
      </w:r>
      <w:r w:rsidRPr="006C5D73">
        <w:rPr>
          <w:rFonts w:cstheme="minorHAnsi"/>
        </w:rPr>
        <w:t xml:space="preserve">everywhere, always, </w:t>
      </w:r>
      <w:r w:rsidRPr="006C5D73">
        <w:rPr>
          <w:rFonts w:cstheme="minorHAnsi"/>
          <w:color w:val="1F497D"/>
          <w:highlight w:val="white"/>
        </w:rPr>
        <w:t>kuapita/kuapia</w:t>
      </w:r>
      <w:r w:rsidRPr="006C5D73">
        <w:rPr>
          <w:rFonts w:cstheme="minorHAnsi"/>
          <w:color w:val="1F497D"/>
        </w:rPr>
        <w:br/>
      </w:r>
      <w:r w:rsidRPr="001379C6">
        <w:rPr>
          <w:rFonts w:cstheme="minorHAnsi"/>
          <w:b/>
        </w:rPr>
        <w:t>evil</w:t>
      </w:r>
      <w:r w:rsidRPr="001379C6">
        <w:rPr>
          <w:rFonts w:cstheme="minorHAnsi"/>
        </w:rPr>
        <w:t xml:space="preserve">, </w:t>
      </w:r>
      <w:r w:rsidRPr="001379C6">
        <w:rPr>
          <w:rFonts w:eastAsia="Calibri" w:cstheme="minorHAnsi"/>
          <w:lang w:val="en-GB"/>
        </w:rPr>
        <w:t xml:space="preserve">adua, adualahit, atuwa, atuwalada (Luvian) </w:t>
      </w:r>
      <w:r w:rsidRPr="001379C6">
        <w:rPr>
          <w:rFonts w:eastAsia="Calibri" w:cstheme="minorHAnsi"/>
          <w:lang w:val="en-GB"/>
        </w:rPr>
        <w:br/>
      </w:r>
      <w:r w:rsidRPr="001379C6">
        <w:rPr>
          <w:rFonts w:eastAsia="Calibri" w:cstheme="minorHAnsi"/>
          <w:b/>
          <w:lang w:val="en-GB"/>
        </w:rPr>
        <w:t>evil</w:t>
      </w:r>
      <w:r w:rsidRPr="001379C6">
        <w:rPr>
          <w:rFonts w:eastAsia="Calibri" w:cstheme="minorHAnsi"/>
          <w:lang w:val="en-GB"/>
        </w:rPr>
        <w:t>, adj., adual , adual(i), atuwal(i)  (Luvian)</w:t>
      </w:r>
      <w:r w:rsidRPr="001379C6">
        <w:rPr>
          <w:rFonts w:cstheme="minorHAnsi"/>
        </w:rPr>
        <w:br/>
      </w:r>
      <w:r w:rsidRPr="001379C6">
        <w:rPr>
          <w:rFonts w:cstheme="minorHAnsi"/>
          <w:b/>
        </w:rPr>
        <w:t>evil</w:t>
      </w:r>
      <w:r w:rsidRPr="001379C6">
        <w:rPr>
          <w:rFonts w:cstheme="minorHAnsi"/>
        </w:rPr>
        <w:t>, bad, hoapa</w:t>
      </w:r>
      <w:r w:rsidRPr="001379C6">
        <w:rPr>
          <w:rFonts w:cstheme="minorHAnsi"/>
        </w:rPr>
        <w:br/>
      </w:r>
      <w:r w:rsidRPr="001379C6">
        <w:rPr>
          <w:rFonts w:cstheme="minorHAnsi"/>
          <w:b/>
        </w:rPr>
        <w:t>evil eye</w:t>
      </w:r>
      <w:r w:rsidRPr="001379C6">
        <w:rPr>
          <w:rFonts w:cstheme="minorHAnsi"/>
        </w:rPr>
        <w:t>, to cast the evil eye upon, dawali(a) (Luvian)</w:t>
      </w:r>
      <w:r w:rsidRPr="001379C6">
        <w:rPr>
          <w:rFonts w:cstheme="minorHAnsi"/>
        </w:rPr>
        <w:br/>
      </w:r>
      <w:r w:rsidRPr="001379C6">
        <w:rPr>
          <w:rFonts w:cstheme="minorHAnsi"/>
          <w:b/>
        </w:rPr>
        <w:t>evil gossip</w:t>
      </w:r>
      <w:r w:rsidRPr="001379C6">
        <w:rPr>
          <w:rFonts w:cstheme="minorHAnsi"/>
        </w:rPr>
        <w:t>, walwiali?</w:t>
      </w:r>
      <w:r w:rsidRPr="001379C6">
        <w:rPr>
          <w:rFonts w:cstheme="minorHAnsi"/>
          <w:shd w:val="clear" w:color="auto" w:fill="FFFFFF"/>
        </w:rPr>
        <w:br/>
      </w:r>
      <w:r w:rsidRPr="006C5D73">
        <w:rPr>
          <w:rFonts w:cstheme="minorHAnsi"/>
          <w:b/>
          <w:shd w:val="clear" w:color="auto" w:fill="FFFFFF"/>
        </w:rPr>
        <w:t>evil</w:t>
      </w:r>
      <w:r w:rsidRPr="006C5D73">
        <w:rPr>
          <w:rFonts w:cstheme="minorHAnsi"/>
          <w:shd w:val="clear" w:color="auto" w:fill="FFFFFF"/>
        </w:rPr>
        <w:t xml:space="preserve">, harm, </w:t>
      </w:r>
      <w:r w:rsidRPr="006C5D73">
        <w:rPr>
          <w:rStyle w:val="unicode"/>
          <w:rFonts w:cstheme="minorHAnsi"/>
          <w:shd w:val="clear" w:color="auto" w:fill="FFFFFF"/>
        </w:rPr>
        <w:t>HUL,</w:t>
      </w:r>
      <w:r w:rsidRPr="006C5D73">
        <w:rPr>
          <w:rFonts w:cstheme="minorHAnsi"/>
          <w:b/>
          <w:shd w:val="clear" w:color="auto" w:fill="FFFFFF"/>
        </w:rPr>
        <w:t> </w:t>
      </w:r>
      <w:r w:rsidRPr="006C5D73">
        <w:rPr>
          <w:rFonts w:cstheme="minorHAnsi"/>
          <w:noProof/>
        </w:rPr>
        <w:drawing>
          <wp:inline distT="0" distB="0" distL="0" distR="0" wp14:anchorId="0B4B6DCC" wp14:editId="67BFE733">
            <wp:extent cx="257175" cy="276225"/>
            <wp:effectExtent l="0" t="0" r="9525" b="9525"/>
            <wp:docPr id="4" name="Picture 4" descr="Séparateur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éparateur dou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6C5D73">
        <w:rPr>
          <w:rFonts w:cstheme="minorHAnsi"/>
        </w:rPr>
        <w:t>huwappa-</w:t>
      </w:r>
      <w:r w:rsidR="001379C6">
        <w:rPr>
          <w:rStyle w:val="FootnoteReference"/>
          <w:rFonts w:cstheme="minorHAnsi"/>
        </w:rPr>
        <w:footnoteReference w:id="105"/>
      </w:r>
      <w:r w:rsidRPr="006C5D73">
        <w:rPr>
          <w:rFonts w:cstheme="minorHAnsi"/>
          <w:b/>
          <w:shd w:val="clear" w:color="auto" w:fill="FFFFFF"/>
        </w:rPr>
        <w:br/>
      </w:r>
      <w:r w:rsidRPr="006C5D73">
        <w:rPr>
          <w:rFonts w:cstheme="minorHAnsi"/>
          <w:b/>
          <w:shd w:val="clear" w:color="auto" w:fill="FFFFFF"/>
        </w:rPr>
        <w:lastRenderedPageBreak/>
        <w:t>evil</w:t>
      </w:r>
      <w:r w:rsidRPr="006C5D73">
        <w:rPr>
          <w:rFonts w:cstheme="minorHAnsi"/>
          <w:shd w:val="clear" w:color="auto" w:fill="FFFFFF"/>
        </w:rPr>
        <w:t xml:space="preserve">, harm, </w:t>
      </w:r>
      <w:r w:rsidRPr="006C5D73">
        <w:rPr>
          <w:rStyle w:val="unicode"/>
          <w:rFonts w:cstheme="minorHAnsi"/>
          <w:shd w:val="clear" w:color="auto" w:fill="FFFFFF"/>
        </w:rPr>
        <w:t xml:space="preserve">idālu, </w:t>
      </w:r>
      <w:r w:rsidRPr="006C5D73">
        <w:rPr>
          <w:rFonts w:cstheme="minorHAnsi"/>
          <w:shd w:val="clear" w:color="auto" w:fill="FFFFFF"/>
        </w:rPr>
        <w:t>idālu</w:t>
      </w:r>
      <w:r w:rsidRPr="006C5D73">
        <w:rPr>
          <w:rFonts w:cstheme="minorHAnsi"/>
          <w:b/>
          <w:shd w:val="clear" w:color="auto" w:fill="FFFFFF"/>
        </w:rPr>
        <w:t>-</w:t>
      </w:r>
      <w:r w:rsidRPr="006C5D73">
        <w:rPr>
          <w:rFonts w:cstheme="minorHAnsi"/>
          <w:b/>
          <w:shd w:val="clear" w:color="auto" w:fill="FFFFFF"/>
        </w:rPr>
        <w:br/>
      </w:r>
      <w:r w:rsidRPr="001379C6">
        <w:rPr>
          <w:rFonts w:cstheme="minorHAnsi"/>
          <w:b/>
          <w:shd w:val="clear" w:color="auto" w:fill="FFFFFF"/>
        </w:rPr>
        <w:t>evil</w:t>
      </w:r>
      <w:r w:rsidRPr="006C5D73">
        <w:rPr>
          <w:rFonts w:cstheme="minorHAnsi"/>
          <w:shd w:val="clear" w:color="auto" w:fill="FFFFFF"/>
        </w:rPr>
        <w:t>, nastiness,</w:t>
      </w:r>
      <w:r w:rsidRPr="006C5D73">
        <w:rPr>
          <w:rFonts w:cstheme="minorHAnsi"/>
          <w:color w:val="1F497D"/>
        </w:rPr>
        <w:t xml:space="preserve"> </w:t>
      </w:r>
      <w:r w:rsidRPr="006C5D73">
        <w:rPr>
          <w:rFonts w:cstheme="minorHAnsi"/>
        </w:rPr>
        <w:t>idālawatar, (HUL-atar)</w:t>
      </w:r>
      <w:r w:rsidRPr="006C5D73">
        <w:rPr>
          <w:rFonts w:cstheme="minorHAnsi"/>
          <w:color w:val="1F497D"/>
        </w:rPr>
        <w:t xml:space="preserve">  </w:t>
      </w:r>
      <w:r w:rsidRPr="006C5D73">
        <w:rPr>
          <w:rFonts w:cstheme="minorHAnsi"/>
          <w:color w:val="1F497D"/>
        </w:rPr>
        <w:br/>
      </w:r>
      <w:r w:rsidRPr="001379C6">
        <w:rPr>
          <w:rFonts w:eastAsia="Calibri" w:cstheme="minorHAnsi"/>
          <w:b/>
          <w:lang w:val="en-GB"/>
        </w:rPr>
        <w:t>evil</w:t>
      </w:r>
      <w:r w:rsidR="001379C6">
        <w:rPr>
          <w:rFonts w:eastAsia="Calibri" w:cstheme="minorHAnsi"/>
          <w:lang w:val="en-GB"/>
        </w:rPr>
        <w:t>,</w:t>
      </w:r>
      <w:r w:rsidRPr="006C5D73">
        <w:rPr>
          <w:rFonts w:eastAsia="Calibri" w:cstheme="minorHAnsi"/>
          <w:lang w:val="en-GB"/>
        </w:rPr>
        <w:t xml:space="preserve"> of evil, aduali(a)</w:t>
      </w:r>
      <w:r w:rsidRPr="006C5D73">
        <w:rPr>
          <w:rFonts w:eastAsia="Calibri" w:cstheme="minorHAnsi"/>
          <w:lang w:val="en-GB"/>
        </w:rPr>
        <w:br/>
      </w:r>
      <w:r w:rsidRPr="001379C6">
        <w:rPr>
          <w:rFonts w:eastAsia="Calibri" w:cstheme="minorHAnsi"/>
          <w:b/>
          <w:lang w:val="en-GB"/>
        </w:rPr>
        <w:t>evil remover</w:t>
      </w:r>
      <w:r w:rsidRPr="006C5D73">
        <w:rPr>
          <w:rFonts w:eastAsia="Calibri" w:cstheme="minorHAnsi"/>
          <w:lang w:val="en-GB"/>
        </w:rPr>
        <w:t>, scapegoat</w:t>
      </w:r>
      <w:r w:rsidRPr="001379C6">
        <w:rPr>
          <w:rFonts w:eastAsia="Calibri" w:cstheme="minorHAnsi"/>
          <w:lang w:val="en-GB"/>
        </w:rPr>
        <w:t xml:space="preserve">, </w:t>
      </w:r>
      <w:r w:rsidRPr="001379C6">
        <w:rPr>
          <w:rFonts w:cstheme="minorHAnsi"/>
        </w:rPr>
        <w:t>naku,</w:t>
      </w:r>
      <w:r w:rsidRPr="006C5D73">
        <w:rPr>
          <w:rFonts w:cstheme="minorHAnsi"/>
          <w:shd w:val="clear" w:color="auto" w:fill="FFFFFF"/>
        </w:rPr>
        <w:br/>
      </w:r>
      <w:r w:rsidRPr="001379C6">
        <w:rPr>
          <w:rFonts w:cstheme="minorHAnsi"/>
          <w:b/>
          <w:shd w:val="clear" w:color="auto" w:fill="FFFFFF"/>
        </w:rPr>
        <w:t>evil</w:t>
      </w:r>
      <w:r w:rsidRPr="006C5D73">
        <w:rPr>
          <w:rFonts w:cstheme="minorHAnsi"/>
          <w:shd w:val="clear" w:color="auto" w:fill="FFFFFF"/>
        </w:rPr>
        <w:t xml:space="preserve">, to become evil, </w:t>
      </w:r>
      <w:r w:rsidRPr="006C5D73">
        <w:rPr>
          <w:rFonts w:cstheme="minorHAnsi"/>
        </w:rPr>
        <w:t>idalaues</w:t>
      </w:r>
      <w:r w:rsidRPr="006C5D73">
        <w:rPr>
          <w:rFonts w:cstheme="minorHAnsi"/>
        </w:rPr>
        <w:br/>
      </w:r>
      <w:r w:rsidRPr="001379C6">
        <w:rPr>
          <w:rFonts w:cstheme="minorHAnsi"/>
          <w:b/>
        </w:rPr>
        <w:t>evil</w:t>
      </w:r>
      <w:r w:rsidRPr="006C5D73">
        <w:rPr>
          <w:rFonts w:cstheme="minorHAnsi"/>
        </w:rPr>
        <w:t>, to become evil, rebel, to get spoiled, marsessa-</w:t>
      </w:r>
      <w:r w:rsidRPr="006C5D73">
        <w:rPr>
          <w:rFonts w:cstheme="minorHAnsi"/>
        </w:rPr>
        <w:br/>
      </w:r>
      <w:r w:rsidRPr="006C5D73">
        <w:rPr>
          <w:rStyle w:val="unicode"/>
          <w:rFonts w:cstheme="minorHAnsi"/>
          <w:b/>
          <w:shd w:val="clear" w:color="auto" w:fill="FFFFFF"/>
        </w:rPr>
        <w:t>evil</w:t>
      </w:r>
      <w:r w:rsidRPr="006C5D73">
        <w:rPr>
          <w:rStyle w:val="unicode"/>
          <w:rFonts w:cstheme="minorHAnsi"/>
          <w:shd w:val="clear" w:color="auto" w:fill="FFFFFF"/>
        </w:rPr>
        <w:t>, to do evil, hurt,</w:t>
      </w:r>
      <w:r w:rsidRPr="006C5D73">
        <w:rPr>
          <w:rStyle w:val="unicode"/>
          <w:rFonts w:cstheme="minorHAnsi"/>
          <w:b/>
          <w:shd w:val="clear" w:color="auto" w:fill="FFFFFF"/>
        </w:rPr>
        <w:t xml:space="preserve"> </w:t>
      </w:r>
      <w:r w:rsidRPr="006C5D73">
        <w:rPr>
          <w:rFonts w:cstheme="minorHAnsi"/>
        </w:rPr>
        <w:t>huuapp/hupp, huwap-</w:t>
      </w:r>
      <w:r w:rsidRPr="006C5D73">
        <w:rPr>
          <w:rFonts w:cstheme="minorHAnsi"/>
          <w:b/>
          <w:color w:val="222222"/>
          <w:shd w:val="clear" w:color="auto" w:fill="FFFFFF"/>
        </w:rPr>
        <w:br/>
      </w:r>
      <w:r w:rsidRPr="001379C6">
        <w:rPr>
          <w:rFonts w:cstheme="minorHAnsi"/>
          <w:b/>
          <w:color w:val="222222"/>
          <w:shd w:val="clear" w:color="auto" w:fill="FFFFFF"/>
        </w:rPr>
        <w:t>evil</w:t>
      </w:r>
      <w:r w:rsidRPr="006C5D73">
        <w:rPr>
          <w:rFonts w:cstheme="minorHAnsi"/>
          <w:color w:val="222222"/>
          <w:shd w:val="clear" w:color="auto" w:fill="FFFFFF"/>
        </w:rPr>
        <w:t xml:space="preserve">, to make evil, to act badly, </w:t>
      </w:r>
      <w:r w:rsidRPr="006C5D73">
        <w:rPr>
          <w:rFonts w:cstheme="minorHAnsi"/>
        </w:rPr>
        <w:t>idālawah- (HUL-ah-)</w:t>
      </w:r>
      <w:r w:rsidRPr="006C5D73">
        <w:rPr>
          <w:rFonts w:cstheme="minorHAnsi"/>
          <w:color w:val="222222"/>
          <w:shd w:val="clear" w:color="auto" w:fill="FFFFFF"/>
        </w:rPr>
        <w:br/>
      </w:r>
      <w:r w:rsidRPr="001379C6">
        <w:rPr>
          <w:rFonts w:cstheme="minorHAnsi"/>
          <w:b/>
          <w:color w:val="222222"/>
          <w:shd w:val="clear" w:color="auto" w:fill="FFFFFF"/>
        </w:rPr>
        <w:t>evil</w:t>
      </w:r>
      <w:r w:rsidRPr="006C5D73">
        <w:rPr>
          <w:rFonts w:cstheme="minorHAnsi"/>
          <w:color w:val="222222"/>
          <w:shd w:val="clear" w:color="auto" w:fill="FFFFFF"/>
        </w:rPr>
        <w:t xml:space="preserve">, to search in evil, to try to damage, </w:t>
      </w:r>
      <w:r w:rsidRPr="006C5D73">
        <w:rPr>
          <w:rFonts w:cstheme="minorHAnsi"/>
        </w:rPr>
        <w:t>idālawanni sanh-</w:t>
      </w:r>
      <w:r w:rsidRPr="006C5D73">
        <w:rPr>
          <w:rFonts w:cstheme="minorHAnsi"/>
          <w:color w:val="222222"/>
          <w:shd w:val="clear" w:color="auto" w:fill="FFFFFF"/>
        </w:rPr>
        <w:br/>
      </w:r>
      <w:r w:rsidRPr="001379C6">
        <w:rPr>
          <w:rFonts w:cstheme="minorHAnsi"/>
          <w:b/>
          <w:color w:val="222222"/>
          <w:shd w:val="clear" w:color="auto" w:fill="FFFFFF"/>
        </w:rPr>
        <w:t>evilness</w:t>
      </w:r>
      <w:r w:rsidRPr="006C5D73">
        <w:rPr>
          <w:rFonts w:cstheme="minorHAnsi"/>
          <w:color w:val="222222"/>
          <w:shd w:val="clear" w:color="auto" w:fill="FFFFFF"/>
        </w:rPr>
        <w:t xml:space="preserve">, </w:t>
      </w:r>
      <w:r w:rsidRPr="006C5D73">
        <w:rPr>
          <w:rFonts w:cstheme="minorHAnsi"/>
        </w:rPr>
        <w:t>hoapnadr/hoapnan,</w:t>
      </w:r>
      <w:r w:rsidRPr="006C5D73">
        <w:rPr>
          <w:rFonts w:eastAsia="Calibri" w:cstheme="minorHAnsi"/>
          <w:lang w:val="en-GB"/>
        </w:rPr>
        <w:t xml:space="preserve"> atuwalahit, atuwalastar (Luvian)</w:t>
      </w:r>
      <w:r w:rsidRPr="006C5D73">
        <w:rPr>
          <w:rFonts w:eastAsia="Calibri" w:cstheme="minorHAnsi"/>
          <w:lang w:val="en-GB"/>
        </w:rPr>
        <w:br/>
      </w:r>
      <w:r w:rsidRPr="001379C6">
        <w:rPr>
          <w:rFonts w:eastAsia="Calibri" w:cstheme="minorHAnsi"/>
          <w:b/>
          <w:lang w:val="en-GB"/>
        </w:rPr>
        <w:t>evilness</w:t>
      </w:r>
      <w:r w:rsidRPr="006C5D73">
        <w:rPr>
          <w:rFonts w:eastAsia="Calibri" w:cstheme="minorHAnsi"/>
          <w:lang w:val="en-GB"/>
        </w:rPr>
        <w:t xml:space="preserve">, wickedness, </w:t>
      </w:r>
      <w:r w:rsidRPr="006C5D73">
        <w:rPr>
          <w:rFonts w:cstheme="minorHAnsi"/>
        </w:rPr>
        <w:t>kusduwātar</w:t>
      </w:r>
      <w:r w:rsidRPr="006C5D73">
        <w:rPr>
          <w:rFonts w:cstheme="minorHAnsi"/>
          <w:color w:val="222222"/>
          <w:shd w:val="clear" w:color="auto" w:fill="FFFFFF"/>
        </w:rPr>
        <w:br/>
      </w:r>
      <w:r w:rsidRPr="006C5D73">
        <w:rPr>
          <w:rFonts w:cstheme="minorHAnsi"/>
          <w:b/>
          <w:color w:val="222222"/>
          <w:shd w:val="clear" w:color="auto" w:fill="FFFFFF"/>
        </w:rPr>
        <w:t>ewe</w:t>
      </w:r>
      <w:r w:rsidRPr="006C5D73">
        <w:rPr>
          <w:rFonts w:cstheme="minorHAnsi"/>
          <w:color w:val="222222"/>
          <w:shd w:val="clear" w:color="auto" w:fill="FFFFFF"/>
        </w:rPr>
        <w:t xml:space="preserve">, </w:t>
      </w:r>
      <w:r w:rsidRPr="006C5D73">
        <w:rPr>
          <w:rStyle w:val="unicode"/>
          <w:rFonts w:cstheme="minorHAnsi"/>
          <w:color w:val="222222"/>
          <w:shd w:val="clear" w:color="auto" w:fill="FFFFFF"/>
        </w:rPr>
        <w:t>UDU.SÍG.MUNUS</w:t>
      </w:r>
      <w:r w:rsidRPr="006C5D73">
        <w:rPr>
          <w:rStyle w:val="unicode"/>
          <w:rFonts w:cstheme="minorHAnsi"/>
          <w:color w:val="222222"/>
          <w:shd w:val="clear" w:color="auto" w:fill="FFFFFF"/>
        </w:rPr>
        <w:br/>
      </w:r>
      <w:r w:rsidRPr="006C5D73">
        <w:rPr>
          <w:rFonts w:cstheme="minorHAnsi"/>
        </w:rPr>
        <w:t xml:space="preserve">evoke, entreat, to invoke, </w:t>
      </w:r>
      <w:r w:rsidRPr="006C5D73">
        <w:rPr>
          <w:rFonts w:cstheme="minorHAnsi"/>
          <w:color w:val="1F497D"/>
        </w:rPr>
        <w:t xml:space="preserve">mogae </w:t>
      </w:r>
      <w:r w:rsidRPr="006C5D73">
        <w:rPr>
          <w:rFonts w:cstheme="minorHAnsi"/>
        </w:rPr>
        <w:t>(Lat. mugire, to roar, Gr. mugmos, sigh)</w:t>
      </w:r>
      <w:r w:rsidRPr="006C5D73">
        <w:rPr>
          <w:rFonts w:cstheme="minorHAnsi"/>
        </w:rPr>
        <w:br/>
        <w:t>exact, intact, legal, true, sincere, sakuwassar(a)-</w:t>
      </w:r>
      <w:r w:rsidRPr="006C5D73">
        <w:rPr>
          <w:rFonts w:cstheme="minorHAnsi"/>
        </w:rPr>
        <w:br/>
      </w:r>
      <w:r w:rsidRPr="006C5D73">
        <w:rPr>
          <w:rFonts w:cstheme="minorHAnsi"/>
        </w:rPr>
        <w:lastRenderedPageBreak/>
        <w:t>exact, correct, #tawana</w:t>
      </w:r>
      <w:r w:rsidRPr="006C5D73">
        <w:rPr>
          <w:rFonts w:cstheme="minorHAnsi"/>
        </w:rPr>
        <w:br/>
        <w:t xml:space="preserve">exactly, also, immediately, again, besides, only, however, rather, adv., -pat </w:t>
      </w:r>
      <w:r w:rsidRPr="006C5D73">
        <w:rPr>
          <w:rFonts w:cstheme="minorHAnsi"/>
        </w:rPr>
        <w:br/>
        <w:t xml:space="preserve">exaggerator, </w:t>
      </w:r>
      <w:r w:rsidRPr="006C5D73">
        <w:rPr>
          <w:rFonts w:cstheme="minorHAnsi"/>
          <w:color w:val="1F497D"/>
        </w:rPr>
        <w:t>kalrata/i</w:t>
      </w:r>
      <w:r w:rsidRPr="006C5D73">
        <w:rPr>
          <w:rFonts w:cstheme="minorHAnsi"/>
          <w:color w:val="1F497D"/>
        </w:rPr>
        <w:br/>
      </w:r>
      <w:r w:rsidRPr="006C5D73">
        <w:rPr>
          <w:rFonts w:cstheme="minorHAnsi"/>
        </w:rPr>
        <w:t xml:space="preserve">exalt, raise, to bring up, to magnify, </w:t>
      </w:r>
      <w:r w:rsidRPr="006C5D73">
        <w:rPr>
          <w:rFonts w:cstheme="minorHAnsi"/>
          <w:color w:val="1F497D"/>
        </w:rPr>
        <w:t>salnu</w:t>
      </w:r>
      <w:r w:rsidRPr="006C5D73">
        <w:rPr>
          <w:rFonts w:cstheme="minorHAnsi"/>
          <w:color w:val="1F497D"/>
        </w:rPr>
        <w:br/>
      </w:r>
      <w:r w:rsidRPr="006C5D73">
        <w:rPr>
          <w:rFonts w:cstheme="minorHAnsi"/>
        </w:rPr>
        <w:t>exalt, to praise, to let prevail, to lift off, remove,</w:t>
      </w:r>
      <w:r w:rsidRPr="006C5D73">
        <w:rPr>
          <w:rFonts w:cstheme="minorHAnsi"/>
          <w:color w:val="1F497D"/>
        </w:rPr>
        <w:t xml:space="preserve"> srlae</w:t>
      </w:r>
      <w:r w:rsidRPr="006C5D73">
        <w:rPr>
          <w:rFonts w:cstheme="minorHAnsi"/>
          <w:color w:val="1F497D"/>
        </w:rPr>
        <w:br/>
      </w:r>
      <w:r w:rsidRPr="006C5D73">
        <w:rPr>
          <w:rFonts w:cstheme="minorHAnsi"/>
        </w:rPr>
        <w:t xml:space="preserve">exalted, </w:t>
      </w:r>
      <w:r w:rsidRPr="006C5D73">
        <w:rPr>
          <w:rFonts w:cstheme="minorHAnsi"/>
          <w:color w:val="1F497D"/>
        </w:rPr>
        <w:t>srlaimi?</w:t>
      </w:r>
      <w:r w:rsidRPr="006C5D73">
        <w:rPr>
          <w:rFonts w:cstheme="minorHAnsi"/>
          <w:color w:val="1F497D"/>
        </w:rPr>
        <w:br/>
      </w:r>
      <w:r w:rsidRPr="006C5D73">
        <w:rPr>
          <w:rFonts w:cstheme="minorHAnsi"/>
        </w:rPr>
        <w:t xml:space="preserve">exaltation, </w:t>
      </w:r>
      <w:r w:rsidRPr="006C5D73">
        <w:rPr>
          <w:rFonts w:cstheme="minorHAnsi"/>
          <w:color w:val="1F497D"/>
        </w:rPr>
        <w:t xml:space="preserve">srlata </w:t>
      </w:r>
      <w:r w:rsidRPr="006C5D73">
        <w:rPr>
          <w:rFonts w:cstheme="minorHAnsi"/>
        </w:rPr>
        <w:t>(Luvian)</w:t>
      </w:r>
      <w:r w:rsidRPr="006C5D73">
        <w:rPr>
          <w:rFonts w:cstheme="minorHAnsi"/>
          <w:color w:val="1F497D"/>
        </w:rPr>
        <w:br/>
      </w:r>
      <w:r w:rsidRPr="006C5D73">
        <w:rPr>
          <w:rFonts w:cstheme="minorHAnsi"/>
        </w:rPr>
        <w:t xml:space="preserve">exaltation, related to praise, exaltation, </w:t>
      </w:r>
      <w:r w:rsidRPr="006C5D73">
        <w:rPr>
          <w:rFonts w:cstheme="minorHAnsi"/>
          <w:color w:val="1F497D"/>
        </w:rPr>
        <w:t>srlatasi</w:t>
      </w:r>
      <w:r w:rsidRPr="006C5D73">
        <w:rPr>
          <w:rFonts w:cstheme="minorHAnsi"/>
          <w:color w:val="1F497D"/>
        </w:rPr>
        <w:br/>
      </w:r>
      <w:r w:rsidRPr="006C5D73">
        <w:rPr>
          <w:rFonts w:cstheme="minorHAnsi"/>
        </w:rPr>
        <w:t>examine, to pay, to control, to visit, to predict, reason, to provide with, kappuwāi-</w:t>
      </w:r>
      <w:r w:rsidRPr="006C5D73">
        <w:rPr>
          <w:rFonts w:cstheme="minorHAnsi"/>
          <w:color w:val="1F497D"/>
        </w:rPr>
        <w:br/>
      </w:r>
      <w:r w:rsidRPr="006C5D73">
        <w:rPr>
          <w:rFonts w:eastAsia="Calibri" w:cstheme="minorHAnsi"/>
          <w:lang w:val="en-GB"/>
        </w:rPr>
        <w:t xml:space="preserve">excellent, </w:t>
      </w:r>
      <w:r w:rsidRPr="006C5D73">
        <w:rPr>
          <w:rFonts w:cstheme="minorHAnsi"/>
        </w:rPr>
        <w:t>sarku-</w:t>
      </w:r>
      <w:r w:rsidRPr="006C5D73">
        <w:rPr>
          <w:rFonts w:eastAsia="Calibri" w:cstheme="minorHAnsi"/>
          <w:lang w:val="en-GB"/>
        </w:rPr>
        <w:br/>
        <w:t xml:space="preserve">excellent, </w:t>
      </w:r>
      <w:r w:rsidRPr="006C5D73">
        <w:rPr>
          <w:rFonts w:cstheme="minorHAnsi"/>
        </w:rPr>
        <w:t xml:space="preserve">first-class, </w:t>
      </w:r>
      <w:r w:rsidRPr="006C5D73">
        <w:rPr>
          <w:rFonts w:eastAsia="Calibri" w:cstheme="minorHAnsi"/>
          <w:lang w:val="en-GB"/>
        </w:rPr>
        <w:t xml:space="preserve">outstanding, pleasant, tasty, fragrant, </w:t>
      </w:r>
      <w:r w:rsidRPr="006C5D73">
        <w:rPr>
          <w:rFonts w:cstheme="minorHAnsi"/>
        </w:rPr>
        <w:t>sanetsi/sanitsi</w:t>
      </w:r>
      <w:r w:rsidRPr="006C5D73">
        <w:rPr>
          <w:rFonts w:cstheme="minorHAnsi"/>
        </w:rPr>
        <w:br/>
        <w:t>excellent, marked, gulsant-</w:t>
      </w:r>
      <w:r w:rsidRPr="006C5D73">
        <w:rPr>
          <w:rFonts w:cstheme="minorHAnsi"/>
        </w:rPr>
        <w:br/>
        <w:t>except, consequently, there, from there, apēz</w:t>
      </w:r>
      <w:r w:rsidRPr="006C5D73">
        <w:rPr>
          <w:rFonts w:cstheme="minorHAnsi"/>
        </w:rPr>
        <w:br/>
        <w:t>exchange, to distort, to fortify a camp, to make laps with a racehorse, divert, to swing,</w:t>
      </w:r>
      <w:r w:rsidRPr="006C5D73">
        <w:rPr>
          <w:rFonts w:cstheme="minorHAnsi"/>
          <w:shd w:val="clear" w:color="auto" w:fill="FFFFFF"/>
        </w:rPr>
        <w:t xml:space="preserve"> to turn, to turn</w:t>
      </w:r>
      <w:r w:rsidRPr="006C5D73">
        <w:rPr>
          <w:rFonts w:cstheme="minorHAnsi"/>
        </w:rPr>
        <w:t xml:space="preserve"> over, to turn upside down, wahnu-</w:t>
      </w:r>
      <w:r w:rsidRPr="006C5D73">
        <w:rPr>
          <w:rFonts w:cstheme="minorHAnsi"/>
          <w:color w:val="1F497D"/>
        </w:rPr>
        <w:br/>
      </w:r>
      <w:r w:rsidRPr="006C5D73">
        <w:rPr>
          <w:rFonts w:cstheme="minorHAnsi"/>
        </w:rPr>
        <w:t>excrement, sakkar</w:t>
      </w:r>
      <w:r w:rsidRPr="006C5D73">
        <w:rPr>
          <w:rFonts w:cstheme="minorHAnsi"/>
        </w:rPr>
        <w:br/>
        <w:t>excuse, to cleanse, parkunu-</w:t>
      </w:r>
      <w:r w:rsidRPr="006C5D73">
        <w:rPr>
          <w:rFonts w:cstheme="minorHAnsi"/>
        </w:rPr>
        <w:br/>
        <w:t>excuse, to let go with impunity, − arha</w:t>
      </w:r>
      <w:r w:rsidRPr="006C5D73">
        <w:rPr>
          <w:rFonts w:cstheme="minorHAnsi"/>
        </w:rPr>
        <w:br/>
        <w:t>execute, to drive, to lead, realize, pehute-</w:t>
      </w:r>
      <w:r w:rsidRPr="006C5D73">
        <w:rPr>
          <w:rFonts w:cstheme="minorHAnsi"/>
        </w:rPr>
        <w:br/>
        <w:t xml:space="preserve">exert oneself, to become tired, </w:t>
      </w:r>
      <w:r w:rsidRPr="006C5D73">
        <w:rPr>
          <w:rFonts w:cstheme="minorHAnsi"/>
          <w:color w:val="1F497D"/>
        </w:rPr>
        <w:t>trai/tri</w:t>
      </w:r>
      <w:r w:rsidRPr="006C5D73">
        <w:rPr>
          <w:rFonts w:cstheme="minorHAnsi"/>
        </w:rPr>
        <w:br/>
        <w:t xml:space="preserve">exert, to exert oneself, </w:t>
      </w:r>
      <w:r w:rsidRPr="006C5D73">
        <w:rPr>
          <w:rFonts w:cstheme="minorHAnsi"/>
          <w:color w:val="1F497D"/>
        </w:rPr>
        <w:t>tarai/tari, tariie/a</w:t>
      </w:r>
      <w:r w:rsidRPr="006C5D73">
        <w:rPr>
          <w:rFonts w:cstheme="minorHAnsi"/>
          <w:color w:val="1F497D"/>
        </w:rPr>
        <w:br/>
      </w:r>
      <w:r w:rsidRPr="006C5D73">
        <w:rPr>
          <w:rFonts w:cstheme="minorHAnsi"/>
        </w:rPr>
        <w:t xml:space="preserve">exert force, to, </w:t>
      </w:r>
      <w:r w:rsidRPr="006C5D73">
        <w:rPr>
          <w:rFonts w:cstheme="minorHAnsi"/>
          <w:color w:val="1F497D"/>
        </w:rPr>
        <w:t>kuttaniie/a</w:t>
      </w:r>
      <w:r w:rsidRPr="006C5D73">
        <w:rPr>
          <w:rFonts w:cstheme="minorHAnsi"/>
          <w:color w:val="1F497D"/>
        </w:rPr>
        <w:br/>
      </w:r>
      <w:r w:rsidRPr="006C5D73">
        <w:rPr>
          <w:rFonts w:cstheme="minorHAnsi"/>
          <w:b/>
        </w:rPr>
        <w:t>exile</w:t>
      </w:r>
      <w:r w:rsidRPr="006C5D73">
        <w:rPr>
          <w:rFonts w:cstheme="minorHAnsi"/>
        </w:rPr>
        <w:t>, to pitahlia</w:t>
      </w:r>
      <w:r w:rsidRPr="006C5D73">
        <w:rPr>
          <w:rFonts w:cstheme="minorHAnsi"/>
        </w:rPr>
        <w:br/>
        <w:t>existing, being, correct, true, asant-</w:t>
      </w:r>
      <w:r w:rsidRPr="006C5D73">
        <w:rPr>
          <w:rFonts w:cstheme="minorHAnsi"/>
        </w:rPr>
        <w:br/>
        <w:t xml:space="preserve">expand, to become wide, </w:t>
      </w:r>
      <w:r w:rsidRPr="006C5D73">
        <w:rPr>
          <w:rFonts w:cstheme="minorHAnsi"/>
          <w:color w:val="1F497D"/>
        </w:rPr>
        <w:t>plhes</w:t>
      </w:r>
      <w:r w:rsidRPr="006C5D73">
        <w:rPr>
          <w:rFonts w:cstheme="minorHAnsi"/>
        </w:rPr>
        <w:t>,</w:t>
      </w:r>
      <w:r w:rsidRPr="006C5D73">
        <w:rPr>
          <w:rFonts w:cstheme="minorHAnsi"/>
        </w:rPr>
        <w:br/>
        <w:t>epiate, to cleanse, suppiyah-</w:t>
      </w:r>
      <w:r w:rsidRPr="006C5D73">
        <w:rPr>
          <w:rFonts w:cstheme="minorHAnsi"/>
        </w:rPr>
        <w:br/>
        <w:t>expiation, lila</w:t>
      </w:r>
      <w:r w:rsidRPr="006C5D73">
        <w:rPr>
          <w:rFonts w:cstheme="minorHAnsi"/>
        </w:rPr>
        <w:br/>
        <w:t>expiatory offering, sentence, penance, punishment, atonement, zankilātar</w:t>
      </w:r>
      <w:r w:rsidRPr="006C5D73">
        <w:rPr>
          <w:rFonts w:cstheme="minorHAnsi"/>
        </w:rPr>
        <w:br/>
        <w:t xml:space="preserve">expedition, military campaign, lahhiyatar </w:t>
      </w:r>
      <w:r w:rsidRPr="006C5D73">
        <w:rPr>
          <w:rFonts w:cstheme="minorHAnsi"/>
          <w:color w:val="222222"/>
          <w:shd w:val="clear" w:color="auto" w:fill="FFFFFF"/>
        </w:rPr>
        <w:br/>
        <w:t>expedition, to go on an expedition, l</w:t>
      </w:r>
      <w:r w:rsidRPr="006C5D73">
        <w:rPr>
          <w:rFonts w:cstheme="minorHAnsi"/>
          <w:color w:val="1F497D"/>
        </w:rPr>
        <w:t>Lahhiianna/lahhiianni, lahhiie/a</w:t>
      </w:r>
      <w:r w:rsidRPr="006C5D73">
        <w:rPr>
          <w:rFonts w:cstheme="minorHAnsi"/>
        </w:rPr>
        <w:t>,</w:t>
      </w:r>
      <w:r w:rsidRPr="006C5D73">
        <w:rPr>
          <w:rFonts w:cstheme="minorHAnsi"/>
        </w:rPr>
        <w:br/>
        <w:t>expedition, to lead an expedition, lahhi perute-</w:t>
      </w:r>
      <w:r w:rsidRPr="006C5D73">
        <w:rPr>
          <w:rFonts w:cstheme="minorHAnsi"/>
          <w:color w:val="1F497D"/>
        </w:rPr>
        <w:br/>
      </w:r>
      <w:r w:rsidRPr="006C5D73">
        <w:rPr>
          <w:rFonts w:cstheme="minorHAnsi"/>
        </w:rPr>
        <w:t>expedition, to return from an expedition, lahhaz appa uwa-</w:t>
      </w:r>
      <w:r w:rsidRPr="006C5D73">
        <w:rPr>
          <w:rFonts w:cstheme="minorHAnsi"/>
        </w:rPr>
        <w:br/>
        <w:t>expedition, trip, military campaign, journey, lahha-</w:t>
      </w:r>
      <w:r w:rsidRPr="006C5D73">
        <w:rPr>
          <w:rFonts w:cstheme="minorHAnsi"/>
          <w:color w:val="1F497D"/>
        </w:rPr>
        <w:br/>
      </w:r>
      <w:r w:rsidRPr="006C5D73">
        <w:rPr>
          <w:rFonts w:cstheme="minorHAnsi"/>
        </w:rPr>
        <w:t xml:space="preserve">expel, hunt, chase, to pursue, to attack, make gallop, to hasten, </w:t>
      </w:r>
      <w:r w:rsidRPr="006C5D73">
        <w:rPr>
          <w:rFonts w:cstheme="minorHAnsi"/>
          <w:color w:val="1F497D"/>
        </w:rPr>
        <w:t xml:space="preserve">parh  </w:t>
      </w:r>
      <w:r w:rsidRPr="006C5D73">
        <w:rPr>
          <w:rFonts w:cstheme="minorHAnsi"/>
        </w:rPr>
        <w:t>(Skt. Bhar, to move rapidly to and fro, to hurry.)</w:t>
      </w:r>
      <w:r w:rsidRPr="006C5D73">
        <w:rPr>
          <w:rFonts w:cstheme="minorHAnsi"/>
        </w:rPr>
        <w:br/>
      </w:r>
      <w:r w:rsidRPr="006C5D73">
        <w:rPr>
          <w:rFonts w:cstheme="minorHAnsi"/>
          <w:color w:val="000000"/>
        </w:rPr>
        <w:t xml:space="preserve">expensive, steep, hard  to reach, serious, strong, powerful, mighty, important, difficult, </w:t>
      </w:r>
      <w:r w:rsidRPr="006C5D73">
        <w:rPr>
          <w:rFonts w:cstheme="minorHAnsi"/>
        </w:rPr>
        <w:t>nakki-</w:t>
      </w:r>
      <w:r w:rsidRPr="006C5D73">
        <w:rPr>
          <w:rFonts w:cstheme="minorHAnsi"/>
          <w:color w:val="1F497D"/>
        </w:rPr>
        <w:br/>
      </w:r>
      <w:r w:rsidRPr="006C5D73">
        <w:rPr>
          <w:rFonts w:cstheme="minorHAnsi"/>
        </w:rPr>
        <w:t xml:space="preserve">experience, know, to know (about), to heed, to pay attention to, to recognize, to remember, to be expert in, </w:t>
      </w:r>
      <w:r w:rsidRPr="006C5D73">
        <w:rPr>
          <w:rFonts w:cstheme="minorHAnsi"/>
          <w:color w:val="1F497D"/>
        </w:rPr>
        <w:t>Sak/Sk</w:t>
      </w:r>
      <w:r w:rsidRPr="006C5D73">
        <w:rPr>
          <w:rFonts w:cstheme="minorHAnsi"/>
          <w:color w:val="1F497D"/>
        </w:rPr>
        <w:br/>
      </w:r>
      <w:r w:rsidRPr="006C5D73">
        <w:rPr>
          <w:rFonts w:cstheme="minorHAnsi"/>
        </w:rPr>
        <w:t xml:space="preserve">experienced, skilled, able, adj. </w:t>
      </w:r>
      <w:r w:rsidRPr="006C5D73">
        <w:rPr>
          <w:rFonts w:cstheme="minorHAnsi"/>
          <w:color w:val="1F497D"/>
        </w:rPr>
        <w:t>ulkisra/wlkisra</w:t>
      </w:r>
      <w:r w:rsidRPr="006C5D73">
        <w:rPr>
          <w:rFonts w:cstheme="minorHAnsi"/>
        </w:rPr>
        <w:br/>
        <w:t>expiation, #lila</w:t>
      </w:r>
      <w:r w:rsidRPr="006C5D73">
        <w:rPr>
          <w:rFonts w:cstheme="minorHAnsi"/>
          <w:color w:val="222222"/>
          <w:shd w:val="clear" w:color="auto" w:fill="FFFFFF"/>
        </w:rPr>
        <w:br/>
      </w:r>
      <w:r w:rsidRPr="006C5D73">
        <w:rPr>
          <w:rFonts w:cstheme="minorHAnsi"/>
          <w:b/>
          <w:color w:val="222222"/>
          <w:shd w:val="clear" w:color="auto" w:fill="FFFFFF"/>
        </w:rPr>
        <w:t>exposed</w:t>
      </w:r>
      <w:r w:rsidRPr="006C5D73">
        <w:rPr>
          <w:rFonts w:cstheme="minorHAnsi"/>
          <w:color w:val="222222"/>
          <w:shd w:val="clear" w:color="auto" w:fill="FFFFFF"/>
        </w:rPr>
        <w:t xml:space="preserve">, to be exposed, </w:t>
      </w:r>
      <w:r w:rsidRPr="006C5D73">
        <w:rPr>
          <w:rFonts w:cstheme="minorHAnsi"/>
          <w:color w:val="000000"/>
        </w:rPr>
        <w:t xml:space="preserve">istu, </w:t>
      </w:r>
      <w:r w:rsidRPr="006C5D73">
        <w:rPr>
          <w:rFonts w:cstheme="minorHAnsi"/>
          <w:color w:val="1F497D"/>
        </w:rPr>
        <w:t>istu</w:t>
      </w:r>
      <w:r w:rsidRPr="006C5D73">
        <w:rPr>
          <w:rFonts w:cstheme="minorHAnsi"/>
        </w:rPr>
        <w:t>,</w:t>
      </w:r>
      <w:r w:rsidRPr="006C5D73">
        <w:rPr>
          <w:rFonts w:cstheme="minorHAnsi"/>
        </w:rPr>
        <w:br/>
        <w:t>extent, parnawāi-</w:t>
      </w:r>
      <w:r w:rsidRPr="006C5D73">
        <w:rPr>
          <w:rFonts w:cstheme="minorHAnsi"/>
          <w:color w:val="1F497D"/>
        </w:rPr>
        <w:br/>
      </w:r>
      <w:r w:rsidRPr="006C5D73">
        <w:rPr>
          <w:rFonts w:cstheme="minorHAnsi"/>
        </w:rPr>
        <w:t xml:space="preserve">extinguish, to, </w:t>
      </w:r>
      <w:r w:rsidRPr="006C5D73">
        <w:rPr>
          <w:rFonts w:cstheme="minorHAnsi"/>
          <w:color w:val="1F497D"/>
        </w:rPr>
        <w:t>kistanu</w:t>
      </w:r>
      <w:r w:rsidRPr="006C5D73">
        <w:rPr>
          <w:rFonts w:cstheme="minorHAnsi"/>
          <w:color w:val="1F497D"/>
        </w:rPr>
        <w:br/>
      </w:r>
      <w:r w:rsidRPr="006C5D73">
        <w:rPr>
          <w:rFonts w:cstheme="minorHAnsi"/>
        </w:rPr>
        <w:t>extinguish, #kišt- (Palaic)</w:t>
      </w:r>
      <w:r w:rsidRPr="006C5D73">
        <w:rPr>
          <w:rFonts w:cstheme="minorHAnsi"/>
        </w:rPr>
        <w:br/>
      </w:r>
      <w:r w:rsidRPr="006C5D73">
        <w:rPr>
          <w:rFonts w:cstheme="minorHAnsi"/>
          <w:color w:val="222222"/>
          <w:shd w:val="clear" w:color="auto" w:fill="FFFFFF"/>
        </w:rPr>
        <w:lastRenderedPageBreak/>
        <w:t xml:space="preserve">extinguish, </w:t>
      </w:r>
      <w:r w:rsidRPr="006C5D73">
        <w:rPr>
          <w:rFonts w:cstheme="minorHAnsi"/>
          <w:shd w:val="clear" w:color="auto" w:fill="FFFFFF"/>
        </w:rPr>
        <w:t xml:space="preserve">to </w:t>
      </w:r>
      <w:r w:rsidRPr="006C5D73">
        <w:rPr>
          <w:rFonts w:cstheme="minorHAnsi"/>
        </w:rPr>
        <w:t>go out</w:t>
      </w:r>
      <w:r w:rsidRPr="006C5D73">
        <w:rPr>
          <w:rFonts w:cstheme="minorHAnsi"/>
          <w:color w:val="1F497D"/>
        </w:rPr>
        <w:t xml:space="preserve">, </w:t>
      </w:r>
      <w:r w:rsidRPr="006C5D73">
        <w:rPr>
          <w:rFonts w:cstheme="minorHAnsi"/>
        </w:rPr>
        <w:t>kist-</w:t>
      </w:r>
      <w:r w:rsidRPr="006C5D73">
        <w:rPr>
          <w:rFonts w:cstheme="minorHAnsi"/>
          <w:color w:val="1F497D"/>
        </w:rPr>
        <w:br/>
      </w:r>
      <w:r w:rsidRPr="006C5D73">
        <w:rPr>
          <w:rFonts w:cstheme="minorHAnsi"/>
        </w:rPr>
        <w:t xml:space="preserve">extinguish, to perish, </w:t>
      </w:r>
      <w:r w:rsidRPr="006C5D73">
        <w:rPr>
          <w:rFonts w:cstheme="minorHAnsi"/>
          <w:color w:val="000000"/>
        </w:rPr>
        <w:t xml:space="preserve">kist, </w:t>
      </w:r>
      <w:r w:rsidRPr="006C5D73">
        <w:rPr>
          <w:rFonts w:cstheme="minorHAnsi"/>
          <w:color w:val="1F497D"/>
        </w:rPr>
        <w:t>kisd</w:t>
      </w:r>
      <w:r w:rsidRPr="006C5D73">
        <w:rPr>
          <w:rFonts w:cstheme="minorHAnsi"/>
          <w:color w:val="1F497D"/>
        </w:rPr>
        <w:br/>
      </w:r>
      <w:r w:rsidRPr="006C5D73">
        <w:rPr>
          <w:rFonts w:cstheme="minorHAnsi"/>
        </w:rPr>
        <w:t xml:space="preserve">extinguish, to put out, </w:t>
      </w:r>
      <w:r w:rsidRPr="006C5D73">
        <w:rPr>
          <w:rFonts w:cstheme="minorHAnsi"/>
          <w:color w:val="1F497D"/>
        </w:rPr>
        <w:t>kisdnu</w:t>
      </w:r>
      <w:r w:rsidRPr="006C5D73">
        <w:rPr>
          <w:rFonts w:cstheme="minorHAnsi"/>
          <w:color w:val="1F497D"/>
        </w:rPr>
        <w:br/>
      </w:r>
      <w:r w:rsidRPr="00101D62">
        <w:rPr>
          <w:rFonts w:cstheme="minorHAnsi"/>
          <w:b/>
        </w:rPr>
        <w:t>eye</w:t>
      </w:r>
      <w:r w:rsidRPr="00101D62">
        <w:rPr>
          <w:rFonts w:cstheme="minorHAnsi"/>
        </w:rPr>
        <w:t xml:space="preserve">, sagua </w:t>
      </w:r>
      <w:r w:rsidR="0084307D">
        <w:rPr>
          <w:rStyle w:val="FootnoteReference"/>
          <w:rFonts w:cstheme="minorHAnsi"/>
        </w:rPr>
        <w:footnoteReference w:id="106"/>
      </w:r>
      <w:r w:rsidRPr="00101D62">
        <w:rPr>
          <w:rFonts w:cstheme="minorHAnsi"/>
        </w:rPr>
        <w:t>(PGerm. Sexan, to see)</w:t>
      </w:r>
      <w:r w:rsidRPr="00101D62">
        <w:rPr>
          <w:rFonts w:cstheme="minorHAnsi"/>
        </w:rPr>
        <w:br/>
      </w:r>
      <w:r w:rsidRPr="00101D62">
        <w:rPr>
          <w:rFonts w:cstheme="minorHAnsi"/>
          <w:b/>
        </w:rPr>
        <w:t>eye</w:t>
      </w:r>
      <w:r w:rsidR="00101D62" w:rsidRPr="00101D62">
        <w:rPr>
          <w:rFonts w:cstheme="minorHAnsi"/>
        </w:rPr>
        <w:t>,</w:t>
      </w:r>
      <w:r w:rsidRPr="00101D62">
        <w:rPr>
          <w:rFonts w:cstheme="minorHAnsi"/>
        </w:rPr>
        <w:t xml:space="preserve"> tawa/i,</w:t>
      </w:r>
      <w:r w:rsidR="00101D62" w:rsidRPr="00101D62">
        <w:rPr>
          <w:rFonts w:cstheme="minorHAnsi"/>
        </w:rPr>
        <w:t xml:space="preserve"> tewe (Luvian)</w:t>
      </w:r>
      <w:r w:rsidRPr="00101D62">
        <w:rPr>
          <w:rFonts w:cstheme="minorHAnsi"/>
        </w:rPr>
        <w:br/>
      </w:r>
      <w:r w:rsidRPr="00101D62">
        <w:rPr>
          <w:rFonts w:cstheme="minorHAnsi"/>
          <w:b/>
        </w:rPr>
        <w:t>eye</w:t>
      </w:r>
      <w:r w:rsidRPr="00101D62">
        <w:rPr>
          <w:rFonts w:cstheme="minorHAnsi"/>
        </w:rPr>
        <w:t>, (sakaui-is),</w:t>
      </w:r>
      <w:r w:rsidRPr="00101D62">
        <w:rPr>
          <w:rFonts w:cstheme="minorHAnsi"/>
        </w:rPr>
        <w:br/>
      </w:r>
      <w:r w:rsidRPr="00101D62">
        <w:rPr>
          <w:rFonts w:cstheme="minorHAnsi"/>
          <w:b/>
        </w:rPr>
        <w:t>eye-cover</w:t>
      </w:r>
      <w:r w:rsidRPr="00101D62">
        <w:rPr>
          <w:rFonts w:cstheme="minorHAnsi"/>
        </w:rPr>
        <w:t>, sagual</w:t>
      </w:r>
      <w:r w:rsidRPr="00101D62">
        <w:rPr>
          <w:rFonts w:cstheme="minorHAnsi"/>
          <w:shd w:val="clear" w:color="auto" w:fill="FFFFFF"/>
        </w:rPr>
        <w:br/>
        <w:t xml:space="preserve">eyelash, </w:t>
      </w:r>
      <w:r w:rsidRPr="00101D62">
        <w:rPr>
          <w:rFonts w:cstheme="minorHAnsi"/>
        </w:rPr>
        <w:t xml:space="preserve">lalpi </w:t>
      </w:r>
      <w:r w:rsidRPr="00101D62">
        <w:rPr>
          <w:rFonts w:cstheme="minorHAnsi"/>
          <w:shd w:val="clear" w:color="auto" w:fill="FFFFFF"/>
        </w:rPr>
        <w:t>(Luvian),</w:t>
      </w:r>
      <w:r w:rsidRPr="00101D62">
        <w:rPr>
          <w:rFonts w:cstheme="minorHAnsi"/>
          <w:shd w:val="clear" w:color="auto" w:fill="FFFFFF"/>
        </w:rPr>
        <w:br/>
        <w:t xml:space="preserve">eyelashes, </w:t>
      </w:r>
      <w:r w:rsidRPr="00101D62">
        <w:rPr>
          <w:rFonts w:cstheme="minorHAnsi"/>
        </w:rPr>
        <w:t>laplapa/laplipa</w:t>
      </w:r>
      <w:r w:rsidRPr="00101D62">
        <w:rPr>
          <w:rFonts w:cstheme="minorHAnsi"/>
        </w:rPr>
        <w:br/>
      </w:r>
      <w:r w:rsidRPr="00101D62">
        <w:rPr>
          <w:rFonts w:cstheme="minorHAnsi"/>
          <w:b/>
        </w:rPr>
        <w:t>eyes</w:t>
      </w:r>
      <w:r w:rsidRPr="006C5D73">
        <w:rPr>
          <w:rFonts w:cstheme="minorHAnsi"/>
        </w:rPr>
        <w:t>, #šakuwa, sakuwa, (IGI</w:t>
      </w:r>
      <w:r w:rsidRPr="006C5D73">
        <w:rPr>
          <w:rFonts w:cstheme="minorHAnsi"/>
          <w:vertAlign w:val="superscript"/>
        </w:rPr>
        <w:t>HI.A</w:t>
      </w:r>
      <w:r w:rsidRPr="006C5D73">
        <w:rPr>
          <w:rFonts w:cstheme="minorHAnsi"/>
        </w:rPr>
        <w:t>-wa),</w:t>
      </w:r>
      <w:r w:rsidRPr="006C5D73">
        <w:rPr>
          <w:rFonts w:cstheme="minorHAnsi"/>
        </w:rPr>
        <w:br/>
      </w:r>
      <w:r w:rsidRPr="00101D62">
        <w:rPr>
          <w:rFonts w:cstheme="minorHAnsi"/>
          <w:b/>
        </w:rPr>
        <w:t>eyes</w:t>
      </w:r>
      <w:r w:rsidRPr="006C5D73">
        <w:rPr>
          <w:rFonts w:cstheme="minorHAnsi"/>
        </w:rPr>
        <w:t>, before your eyes?, a shape?, sakuwa-sma</w:t>
      </w:r>
      <w:r w:rsidRPr="006C5D73">
        <w:rPr>
          <w:rFonts w:cstheme="minorHAnsi"/>
        </w:rPr>
        <w:br/>
      </w:r>
      <w:r w:rsidRPr="00101D62">
        <w:rPr>
          <w:rFonts w:cstheme="minorHAnsi"/>
          <w:b/>
        </w:rPr>
        <w:t>eyes</w:t>
      </w:r>
      <w:r w:rsidRPr="006C5D73">
        <w:rPr>
          <w:rFonts w:cstheme="minorHAnsi"/>
        </w:rPr>
        <w:t xml:space="preserve">, </w:t>
      </w:r>
      <w:r w:rsidRPr="00101D62">
        <w:rPr>
          <w:rFonts w:cstheme="minorHAnsi"/>
        </w:rPr>
        <w:t>to cover the eyes</w:t>
      </w:r>
      <w:r w:rsidRPr="006C5D73">
        <w:rPr>
          <w:rFonts w:cstheme="minorHAnsi"/>
        </w:rPr>
        <w:t>, i.e., euphemism for “to blind,” IGI</w:t>
      </w:r>
      <w:r w:rsidRPr="006C5D73">
        <w:rPr>
          <w:rFonts w:cstheme="minorHAnsi"/>
          <w:vertAlign w:val="superscript"/>
        </w:rPr>
        <w:t>HI.A</w:t>
      </w:r>
      <w:r w:rsidRPr="006C5D73">
        <w:rPr>
          <w:rFonts w:cstheme="minorHAnsi"/>
        </w:rPr>
        <w:t>-wa,</w:t>
      </w:r>
      <w:r w:rsidRPr="006C5D73">
        <w:rPr>
          <w:rFonts w:cstheme="minorHAnsi"/>
        </w:rPr>
        <w:br/>
      </w:r>
      <w:r w:rsidRPr="006C5D73">
        <w:rPr>
          <w:rFonts w:cstheme="minorHAnsi"/>
        </w:rPr>
        <w:br/>
      </w:r>
      <w:r w:rsidR="00A15D58" w:rsidRPr="006C5D73">
        <w:rPr>
          <w:rFonts w:eastAsia="Calibri" w:cstheme="minorHAnsi"/>
          <w:b/>
          <w:color w:val="222222"/>
          <w:shd w:val="clear" w:color="auto" w:fill="FFFFFF"/>
        </w:rPr>
        <w:t>F</w:t>
      </w:r>
      <w:r w:rsidR="00EB77A2" w:rsidRPr="006C5D73">
        <w:rPr>
          <w:rFonts w:eastAsia="Calibri" w:cstheme="minorHAnsi"/>
        </w:rPr>
        <w:br/>
      </w:r>
      <w:r w:rsidR="00EB77A2" w:rsidRPr="006C5D73">
        <w:rPr>
          <w:rFonts w:eastAsia="Calibri" w:cstheme="minorHAnsi"/>
        </w:rPr>
        <w:br/>
      </w:r>
      <w:r w:rsidR="00EB77A2" w:rsidRPr="006C5D73">
        <w:rPr>
          <w:rFonts w:cstheme="minorHAnsi"/>
        </w:rPr>
        <w:t xml:space="preserve">fabric, </w:t>
      </w:r>
      <w:r w:rsidR="00EB77A2" w:rsidRPr="006C5D73">
        <w:rPr>
          <w:rFonts w:cstheme="minorHAnsi"/>
          <w:vertAlign w:val="superscript"/>
        </w:rPr>
        <w:t>GAD</w:t>
      </w:r>
      <w:r w:rsidR="00EB77A2" w:rsidRPr="006C5D73">
        <w:rPr>
          <w:rFonts w:cstheme="minorHAnsi"/>
        </w:rPr>
        <w:t xml:space="preserve">kazzarnulli-  </w:t>
      </w:r>
      <w:r w:rsidR="00EB77A2" w:rsidRPr="006C5D73">
        <w:rPr>
          <w:rFonts w:cstheme="minorHAnsi"/>
        </w:rPr>
        <w:br/>
        <w:t xml:space="preserve">fabric, woven, </w:t>
      </w:r>
      <w:r w:rsidR="00EB77A2" w:rsidRPr="006C5D73">
        <w:rPr>
          <w:rFonts w:cstheme="minorHAnsi"/>
          <w:color w:val="1F497D"/>
        </w:rPr>
        <w:t>wepa</w:t>
      </w:r>
      <w:r w:rsidR="00EB77A2" w:rsidRPr="006C5D73">
        <w:rPr>
          <w:rFonts w:cstheme="minorHAnsi"/>
        </w:rPr>
        <w:br/>
        <w:t xml:space="preserve">face, to, </w:t>
      </w:r>
      <w:r w:rsidR="00EB77A2" w:rsidRPr="006C5D73">
        <w:rPr>
          <w:rFonts w:cstheme="minorHAnsi"/>
          <w:color w:val="1F497D"/>
        </w:rPr>
        <w:t>hantiie/a</w:t>
      </w:r>
      <w:r w:rsidR="00EB77A2" w:rsidRPr="006C5D73">
        <w:rPr>
          <w:rFonts w:cstheme="minorHAnsi"/>
          <w:color w:val="1F497D"/>
        </w:rPr>
        <w:br/>
      </w:r>
      <w:r w:rsidR="00EB77A2" w:rsidRPr="006C5D73">
        <w:rPr>
          <w:rFonts w:cstheme="minorHAnsi"/>
        </w:rPr>
        <w:t xml:space="preserve">face, cheek, </w:t>
      </w:r>
      <w:r w:rsidR="00EB77A2" w:rsidRPr="006C5D73">
        <w:rPr>
          <w:rFonts w:cstheme="minorHAnsi"/>
          <w:color w:val="1F497D"/>
        </w:rPr>
        <w:t>meni</w:t>
      </w:r>
      <w:r w:rsidR="00EB77A2" w:rsidRPr="006C5D73">
        <w:rPr>
          <w:rFonts w:cstheme="minorHAnsi"/>
        </w:rPr>
        <w:t xml:space="preserve">, </w:t>
      </w:r>
      <w:r w:rsidR="00EB77A2" w:rsidRPr="006C5D73">
        <w:rPr>
          <w:rFonts w:cstheme="minorHAnsi"/>
          <w:color w:val="1F497D"/>
        </w:rPr>
        <w:t>mena</w:t>
      </w:r>
      <w:r w:rsidR="00EB77A2" w:rsidRPr="006C5D73">
        <w:rPr>
          <w:rFonts w:cstheme="minorHAnsi"/>
        </w:rPr>
        <w:t xml:space="preserve"> (Lat. mentum, chin)</w:t>
      </w:r>
      <w:r w:rsidR="00EB77A2" w:rsidRPr="006C5D73">
        <w:rPr>
          <w:rFonts w:cstheme="minorHAnsi"/>
        </w:rPr>
        <w:br/>
        <w:t xml:space="preserve">faeces, dung, excrement, </w:t>
      </w:r>
      <w:r w:rsidR="00EB77A2" w:rsidRPr="006C5D73">
        <w:rPr>
          <w:rFonts w:cstheme="minorHAnsi"/>
          <w:color w:val="1F497D"/>
        </w:rPr>
        <w:t xml:space="preserve">sakr/tskar/skn </w:t>
      </w:r>
      <w:r w:rsidR="00EB77A2" w:rsidRPr="006C5D73">
        <w:rPr>
          <w:rFonts w:cstheme="minorHAnsi"/>
        </w:rPr>
        <w:t>(</w:t>
      </w:r>
      <w:r w:rsidR="00EB77A2" w:rsidRPr="006C5D73">
        <w:rPr>
          <w:rFonts w:eastAsia="Calibri" w:cstheme="minorHAnsi"/>
          <w:lang w:val="en-GB"/>
        </w:rPr>
        <w:t>Gr. skor, skatos, excrement, Av. Sairia, dung, PGerm. Skarna, dung, filth, Russ. Sor, dung, Latv. Sarni, dung)</w:t>
      </w:r>
      <w:r w:rsidR="00EB77A2" w:rsidRPr="006C5D73">
        <w:rPr>
          <w:rFonts w:eastAsia="Calibri" w:cstheme="minorHAnsi"/>
          <w:lang w:val="en-GB"/>
        </w:rPr>
        <w:br/>
        <w:t xml:space="preserve">fabric or garment, </w:t>
      </w:r>
      <w:r w:rsidR="00EB77A2" w:rsidRPr="006C5D73">
        <w:rPr>
          <w:rFonts w:cstheme="minorHAnsi"/>
          <w:vertAlign w:val="superscript"/>
        </w:rPr>
        <w:t>TÚG</w:t>
      </w:r>
      <w:r w:rsidR="00EB77A2" w:rsidRPr="006C5D73">
        <w:rPr>
          <w:rFonts w:cstheme="minorHAnsi"/>
        </w:rPr>
        <w:t xml:space="preserve">kusisi- </w:t>
      </w:r>
      <w:r w:rsidR="00EB77A2" w:rsidRPr="006C5D73">
        <w:rPr>
          <w:rFonts w:eastAsia="Calibri" w:cstheme="minorHAnsi"/>
          <w:lang w:val="en-GB"/>
        </w:rPr>
        <w:t xml:space="preserve"> </w:t>
      </w:r>
      <w:r w:rsidR="00EB77A2" w:rsidRPr="006C5D73">
        <w:rPr>
          <w:rFonts w:eastAsia="Calibri" w:cstheme="minorHAnsi"/>
          <w:lang w:val="en-GB"/>
        </w:rPr>
        <w:br/>
        <w:t xml:space="preserve">fabric, </w:t>
      </w:r>
      <w:r w:rsidR="00EB77A2" w:rsidRPr="006C5D73">
        <w:rPr>
          <w:rFonts w:cstheme="minorHAnsi"/>
          <w:vertAlign w:val="superscript"/>
        </w:rPr>
        <w:t>GAD</w:t>
      </w:r>
      <w:r w:rsidR="00EB77A2" w:rsidRPr="006C5D73">
        <w:rPr>
          <w:rFonts w:cstheme="minorHAnsi"/>
        </w:rPr>
        <w:t>huppara-, − hupra-</w:t>
      </w:r>
      <w:r w:rsidR="00EB77A2" w:rsidRPr="006C5D73">
        <w:rPr>
          <w:rFonts w:cstheme="minorHAnsi"/>
        </w:rPr>
        <w:br/>
        <w:t>face, mene-</w:t>
      </w:r>
      <w:r w:rsidR="00EB77A2" w:rsidRPr="006C5D73">
        <w:rPr>
          <w:rFonts w:cstheme="minorHAnsi"/>
        </w:rPr>
        <w:br/>
        <w:t>fail, to miss, nearly, waggar-</w:t>
      </w:r>
      <w:r w:rsidR="00EB77A2" w:rsidRPr="006C5D73">
        <w:rPr>
          <w:rFonts w:cstheme="minorHAnsi"/>
        </w:rPr>
        <w:br/>
      </w:r>
      <w:r w:rsidR="00EB77A2" w:rsidRPr="00C26733">
        <w:rPr>
          <w:rFonts w:cstheme="minorHAnsi"/>
          <w:b/>
        </w:rPr>
        <w:t>fall</w:t>
      </w:r>
      <w:r w:rsidR="00EB77A2" w:rsidRPr="00C26733">
        <w:rPr>
          <w:rFonts w:cstheme="minorHAnsi"/>
        </w:rPr>
        <w:t>, to, mauszi, mau/mu, mau/mu/maus, lag, maus-</w:t>
      </w:r>
      <w:r w:rsidR="00630C3F">
        <w:rPr>
          <w:rStyle w:val="FootnoteReference"/>
          <w:rFonts w:cstheme="minorHAnsi"/>
        </w:rPr>
        <w:footnoteReference w:id="107"/>
      </w:r>
      <w:r w:rsidR="00EB77A2" w:rsidRPr="00C26733">
        <w:rPr>
          <w:rFonts w:cstheme="minorHAnsi"/>
          <w:shd w:val="clear" w:color="auto" w:fill="F8F9FA"/>
        </w:rPr>
        <w:br/>
      </w:r>
      <w:r w:rsidR="00EB77A2" w:rsidRPr="00C26733">
        <w:rPr>
          <w:rFonts w:cstheme="minorHAnsi"/>
          <w:b/>
        </w:rPr>
        <w:lastRenderedPageBreak/>
        <w:t>fall</w:t>
      </w:r>
      <w:r w:rsidR="00EB77A2" w:rsidRPr="00C26733">
        <w:rPr>
          <w:rFonts w:cstheme="minorHAnsi"/>
        </w:rPr>
        <w:t>, to fall backward, to neglect, EGIR-pa maus-,</w:t>
      </w:r>
      <w:r w:rsidR="00EB77A2" w:rsidRPr="00C26733">
        <w:rPr>
          <w:rFonts w:cstheme="minorHAnsi"/>
        </w:rPr>
        <w:br/>
      </w:r>
      <w:r w:rsidR="00EB77A2" w:rsidRPr="00C26733">
        <w:rPr>
          <w:rFonts w:cstheme="minorHAnsi"/>
          <w:b/>
        </w:rPr>
        <w:t>fall</w:t>
      </w:r>
      <w:r w:rsidR="00EB77A2" w:rsidRPr="00C26733">
        <w:rPr>
          <w:rFonts w:cstheme="minorHAnsi"/>
        </w:rPr>
        <w:t>, to fall down, kattan</w:t>
      </w:r>
      <w:r w:rsidR="00EB77A2" w:rsidRPr="00C26733">
        <w:rPr>
          <w:rFonts w:cstheme="minorHAnsi"/>
        </w:rPr>
        <w:br/>
      </w:r>
      <w:r w:rsidR="00EB77A2" w:rsidRPr="00C26733">
        <w:rPr>
          <w:rFonts w:cstheme="minorHAnsi"/>
          <w:b/>
        </w:rPr>
        <w:t>fall</w:t>
      </w:r>
      <w:r w:rsidR="00EB77A2" w:rsidRPr="00C26733">
        <w:rPr>
          <w:rFonts w:cstheme="minorHAnsi"/>
        </w:rPr>
        <w:t>, to collapse, mumiadr,</w:t>
      </w:r>
      <w:r w:rsidR="00EB77A2" w:rsidRPr="00C26733">
        <w:rPr>
          <w:rFonts w:cstheme="minorHAnsi"/>
        </w:rPr>
        <w:br/>
      </w:r>
      <w:r w:rsidR="00EB77A2" w:rsidRPr="00C26733">
        <w:rPr>
          <w:rFonts w:cstheme="minorHAnsi"/>
          <w:b/>
        </w:rPr>
        <w:t>fall</w:t>
      </w:r>
      <w:r w:rsidR="00EB77A2" w:rsidRPr="00C26733">
        <w:rPr>
          <w:rFonts w:cstheme="minorHAnsi"/>
        </w:rPr>
        <w:t>, to knock out a tooth, to turn one’s eyes and ears towards something, to train a vine, topple something, Lak/Lk</w:t>
      </w:r>
      <w:r w:rsidR="00EB77A2" w:rsidRPr="00C26733">
        <w:rPr>
          <w:rFonts w:cstheme="minorHAnsi"/>
        </w:rPr>
        <w:br/>
      </w:r>
      <w:r w:rsidR="00EB77A2" w:rsidRPr="00C26733">
        <w:rPr>
          <w:rFonts w:cstheme="minorHAnsi"/>
          <w:b/>
        </w:rPr>
        <w:t>fall</w:t>
      </w:r>
      <w:r w:rsidR="00EB77A2" w:rsidRPr="00C26733">
        <w:rPr>
          <w:rFonts w:cstheme="minorHAnsi"/>
        </w:rPr>
        <w:t xml:space="preserve">, to slant, to tilt, to submit, lak-  </w:t>
      </w:r>
      <w:r w:rsidR="00EB77A2" w:rsidRPr="00C26733">
        <w:rPr>
          <w:rFonts w:cstheme="minorHAnsi"/>
        </w:rPr>
        <w:br/>
      </w:r>
      <w:r w:rsidR="00EB77A2" w:rsidRPr="00C26733">
        <w:rPr>
          <w:rFonts w:cstheme="minorHAnsi"/>
          <w:b/>
        </w:rPr>
        <w:t>fell</w:t>
      </w:r>
      <w:r w:rsidR="00EB77A2" w:rsidRPr="00C26733">
        <w:rPr>
          <w:rFonts w:cstheme="minorHAnsi"/>
        </w:rPr>
        <w:t>, to lilak</w:t>
      </w:r>
      <w:r w:rsidR="00EB77A2" w:rsidRPr="00C26733">
        <w:rPr>
          <w:rFonts w:cstheme="minorHAnsi"/>
        </w:rPr>
        <w:br/>
      </w:r>
      <w:r w:rsidR="00EB77A2" w:rsidRPr="006C5D73">
        <w:rPr>
          <w:rFonts w:cstheme="minorHAnsi"/>
        </w:rPr>
        <w:t>fame, praise, walliyātar</w:t>
      </w:r>
      <w:r w:rsidR="00EB6CE8">
        <w:rPr>
          <w:rStyle w:val="FootnoteReference"/>
          <w:rFonts w:cstheme="minorHAnsi"/>
        </w:rPr>
        <w:footnoteReference w:id="108"/>
      </w:r>
      <w:r w:rsidR="00EB77A2" w:rsidRPr="006C5D73">
        <w:rPr>
          <w:rFonts w:cstheme="minorHAnsi"/>
        </w:rPr>
        <w:br/>
        <w:t>family,</w:t>
      </w:r>
      <w:r w:rsidR="00EB77A2" w:rsidRPr="006C5D73">
        <w:rPr>
          <w:rFonts w:cstheme="minorHAnsi"/>
          <w:color w:val="1F497D"/>
        </w:rPr>
        <w:t xml:space="preserve"> </w:t>
      </w:r>
      <w:bookmarkStart w:id="22" w:name="_Hlk508293677"/>
      <w:r w:rsidR="00EB77A2" w:rsidRPr="006C5D73">
        <w:rPr>
          <w:rFonts w:cstheme="minorHAnsi"/>
          <w:color w:val="1F497D"/>
        </w:rPr>
        <w:t>hasu</w:t>
      </w:r>
      <w:bookmarkEnd w:id="22"/>
      <w:r w:rsidR="00EB77A2" w:rsidRPr="006C5D73">
        <w:rPr>
          <w:rFonts w:cstheme="minorHAnsi"/>
        </w:rPr>
        <w:t xml:space="preserve"> </w:t>
      </w:r>
      <w:r w:rsidR="00EB77A2" w:rsidRPr="006C5D73">
        <w:rPr>
          <w:rFonts w:cstheme="minorHAnsi"/>
        </w:rPr>
        <w:br/>
        <w:t>family lineage, testimony, hassatar</w:t>
      </w:r>
      <w:r w:rsidR="00EB77A2" w:rsidRPr="006C5D73">
        <w:rPr>
          <w:rFonts w:cstheme="minorHAnsi"/>
        </w:rPr>
        <w:br/>
        <w:t xml:space="preserve">family, </w:t>
      </w:r>
      <w:r w:rsidR="00EB77A2" w:rsidRPr="006C5D73">
        <w:rPr>
          <w:rFonts w:cstheme="minorHAnsi"/>
          <w:b/>
        </w:rPr>
        <w:t>man of his family</w:t>
      </w:r>
      <w:r w:rsidR="00EB77A2" w:rsidRPr="006C5D73">
        <w:rPr>
          <w:rFonts w:cstheme="minorHAnsi"/>
        </w:rPr>
        <w:t>, his parent, LÚ hassannassas</w:t>
      </w:r>
      <w:r w:rsidR="00EB77A2" w:rsidRPr="006C5D73">
        <w:rPr>
          <w:rFonts w:cstheme="minorHAnsi"/>
        </w:rPr>
        <w:br/>
        <w:t>famine, #kišt, kastas</w:t>
      </w:r>
      <w:r w:rsidR="00EB77A2" w:rsidRPr="006C5D73">
        <w:rPr>
          <w:rFonts w:cstheme="minorHAnsi"/>
        </w:rPr>
        <w:br/>
      </w:r>
      <w:r w:rsidR="00EB77A2" w:rsidRPr="006C5D73">
        <w:rPr>
          <w:rFonts w:eastAsia="Calibri" w:cstheme="minorHAnsi"/>
        </w:rPr>
        <w:t xml:space="preserve">Famine, to suffer, kistanzie/a, </w:t>
      </w:r>
      <w:r w:rsidR="00EB77A2" w:rsidRPr="006C5D73">
        <w:rPr>
          <w:rFonts w:cstheme="minorHAnsi"/>
          <w:color w:val="1F497D"/>
        </w:rPr>
        <w:t>kistanziie/a</w:t>
      </w:r>
      <w:r w:rsidR="00EB77A2" w:rsidRPr="006C5D73">
        <w:rPr>
          <w:rFonts w:cstheme="minorHAnsi"/>
          <w:color w:val="1F497D"/>
        </w:rPr>
        <w:br/>
      </w:r>
      <w:r w:rsidR="00EB77A2" w:rsidRPr="006C5D73">
        <w:rPr>
          <w:rFonts w:cstheme="minorHAnsi"/>
        </w:rPr>
        <w:lastRenderedPageBreak/>
        <w:t xml:space="preserve">famine, hunger, starvation, </w:t>
      </w:r>
      <w:r w:rsidR="00EB77A2" w:rsidRPr="006C5D73">
        <w:rPr>
          <w:rFonts w:cstheme="minorHAnsi"/>
          <w:color w:val="1F497D"/>
        </w:rPr>
        <w:t>kast/kist</w:t>
      </w:r>
      <w:r w:rsidR="00EB77A2" w:rsidRPr="006C5D73">
        <w:rPr>
          <w:rFonts w:cstheme="minorHAnsi"/>
          <w:color w:val="1F497D"/>
        </w:rPr>
        <w:br/>
      </w:r>
      <w:r w:rsidR="00EB77A2" w:rsidRPr="006C5D73">
        <w:rPr>
          <w:rFonts w:cstheme="minorHAnsi"/>
        </w:rPr>
        <w:t xml:space="preserve">famous, </w:t>
      </w:r>
      <w:r w:rsidR="00EB77A2" w:rsidRPr="006C5D73">
        <w:rPr>
          <w:rFonts w:cstheme="minorHAnsi"/>
          <w:b/>
        </w:rPr>
        <w:t xml:space="preserve">to become famous, </w:t>
      </w:r>
      <w:r w:rsidR="00EB77A2" w:rsidRPr="006C5D73">
        <w:rPr>
          <w:rFonts w:cstheme="minorHAnsi"/>
        </w:rPr>
        <w:t>well-known, isduwa-</w:t>
      </w:r>
      <w:r w:rsidR="00EB77A2" w:rsidRPr="006C5D73">
        <w:rPr>
          <w:rFonts w:cstheme="minorHAnsi"/>
          <w:color w:val="222222"/>
          <w:shd w:val="clear" w:color="auto" w:fill="F8F9FA"/>
        </w:rPr>
        <w:br/>
      </w:r>
      <w:r w:rsidR="00EB77A2" w:rsidRPr="006C5D73">
        <w:rPr>
          <w:rFonts w:cstheme="minorHAnsi"/>
        </w:rPr>
        <w:t>far, duwān</w:t>
      </w:r>
      <w:r w:rsidR="00EB77A2" w:rsidRPr="006C5D73">
        <w:rPr>
          <w:rFonts w:cstheme="minorHAnsi"/>
        </w:rPr>
        <w:br/>
        <w:t xml:space="preserve">far, adv. </w:t>
      </w:r>
      <w:r w:rsidR="00EB77A2" w:rsidRPr="006C5D73">
        <w:rPr>
          <w:rFonts w:cstheme="minorHAnsi"/>
          <w:color w:val="1F497D"/>
        </w:rPr>
        <w:t>tua</w:t>
      </w:r>
      <w:r w:rsidR="00EB77A2" w:rsidRPr="006C5D73">
        <w:rPr>
          <w:rFonts w:cstheme="minorHAnsi"/>
        </w:rPr>
        <w:t>, tūwa</w:t>
      </w:r>
      <w:r w:rsidR="00EB77A2" w:rsidRPr="006C5D73">
        <w:rPr>
          <w:rFonts w:cstheme="minorHAnsi"/>
          <w:color w:val="1F497D"/>
        </w:rPr>
        <w:t xml:space="preserve"> </w:t>
      </w:r>
      <w:r w:rsidR="00EB77A2" w:rsidRPr="006C5D73">
        <w:rPr>
          <w:rFonts w:cstheme="minorHAnsi"/>
        </w:rPr>
        <w:t>(</w:t>
      </w:r>
      <w:r w:rsidR="00EB77A2" w:rsidRPr="006C5D73">
        <w:rPr>
          <w:rFonts w:eastAsia="Calibri" w:cstheme="minorHAnsi"/>
          <w:lang w:val="en-GB"/>
        </w:rPr>
        <w:t>Skt. Duram, far away, durat, from afar, Gr. Den, dor a long time, far, (Dor.) doan, for a long time, far, Gr. Deros, lasting long, Lat. Dudum, for a long time already)</w:t>
      </w:r>
      <w:r w:rsidR="00EB77A2" w:rsidRPr="006C5D73">
        <w:rPr>
          <w:rFonts w:eastAsia="Calibri" w:cstheme="minorHAnsi"/>
          <w:lang w:val="en-GB"/>
        </w:rPr>
        <w:br/>
        <w:t xml:space="preserve">far, adj. </w:t>
      </w:r>
      <w:r w:rsidR="00EB77A2" w:rsidRPr="006C5D73">
        <w:rPr>
          <w:rFonts w:cstheme="minorHAnsi"/>
          <w:color w:val="1F497D"/>
        </w:rPr>
        <w:t>tuala</w:t>
      </w:r>
      <w:r w:rsidR="00EB77A2" w:rsidRPr="006C5D73">
        <w:rPr>
          <w:rFonts w:cstheme="minorHAnsi"/>
        </w:rPr>
        <w:t>, awan arha</w:t>
      </w:r>
      <w:r w:rsidR="00EB77A2" w:rsidRPr="006C5D73">
        <w:rPr>
          <w:rFonts w:cstheme="minorHAnsi"/>
          <w:color w:val="1F497D"/>
        </w:rPr>
        <w:br/>
      </w:r>
      <w:r w:rsidR="00EB77A2" w:rsidRPr="006C5D73">
        <w:rPr>
          <w:rFonts w:cstheme="minorHAnsi"/>
        </w:rPr>
        <w:t>far ahead,  “behind someone’s back,” piran arha</w:t>
      </w:r>
      <w:r w:rsidR="00EB77A2" w:rsidRPr="006C5D73">
        <w:rPr>
          <w:rFonts w:cstheme="minorHAnsi"/>
        </w:rPr>
        <w:br/>
        <w:t>far, far away, adv., arha</w:t>
      </w:r>
      <w:r w:rsidR="00EB77A2" w:rsidRPr="006C5D73">
        <w:rPr>
          <w:rFonts w:cstheme="minorHAnsi"/>
        </w:rPr>
        <w:br/>
        <w:t>far away, tūwala-</w:t>
      </w:r>
      <w:r w:rsidR="00EB77A2" w:rsidRPr="006C5D73">
        <w:rPr>
          <w:rFonts w:cstheme="minorHAnsi"/>
        </w:rPr>
        <w:br/>
        <w:t>far away, far, adv., arha</w:t>
      </w:r>
      <w:r w:rsidR="00EB77A2" w:rsidRPr="006C5D73">
        <w:rPr>
          <w:rFonts w:cstheme="minorHAnsi"/>
        </w:rPr>
        <w:br/>
        <w:t xml:space="preserve">far, </w:t>
      </w:r>
      <w:r w:rsidR="00EB77A2" w:rsidRPr="006C5D73">
        <w:rPr>
          <w:rFonts w:cstheme="minorHAnsi"/>
          <w:b/>
        </w:rPr>
        <w:t>from far</w:t>
      </w:r>
      <w:r w:rsidR="00EB77A2" w:rsidRPr="006C5D73">
        <w:rPr>
          <w:rFonts w:cstheme="minorHAnsi"/>
        </w:rPr>
        <w:t>, from faraway, adv., tūwaz(a)</w:t>
      </w:r>
      <w:r w:rsidR="00EB77A2" w:rsidRPr="006C5D73">
        <w:rPr>
          <w:rFonts w:cstheme="minorHAnsi"/>
        </w:rPr>
        <w:br/>
        <w:t xml:space="preserve">farming, agriculture, harsauwar </w:t>
      </w:r>
      <w:r w:rsidR="00EB77A2" w:rsidRPr="006C5D73">
        <w:rPr>
          <w:rFonts w:cstheme="minorHAnsi"/>
        </w:rPr>
        <w:br/>
        <w:t xml:space="preserve">fart, to, </w:t>
      </w:r>
      <w:r w:rsidR="00EB77A2" w:rsidRPr="006C5D73">
        <w:rPr>
          <w:rFonts w:cstheme="minorHAnsi"/>
          <w:color w:val="1F497D"/>
        </w:rPr>
        <w:t>huntariie/a</w:t>
      </w:r>
      <w:r w:rsidR="00EB77A2" w:rsidRPr="006C5D73">
        <w:rPr>
          <w:rFonts w:cstheme="minorHAnsi"/>
        </w:rPr>
        <w:t>,</w:t>
      </w:r>
      <w:r w:rsidR="00EB77A2" w:rsidRPr="006C5D73">
        <w:rPr>
          <w:rFonts w:cstheme="minorHAnsi"/>
        </w:rPr>
        <w:br/>
        <w:t>farther, beyond, away, ahead, out, adv.,  parā ,</w:t>
      </w:r>
      <w:r w:rsidR="00EB77A2" w:rsidRPr="006C5D73">
        <w:rPr>
          <w:rFonts w:cstheme="minorHAnsi"/>
          <w:color w:val="1F497D"/>
        </w:rPr>
        <w:br/>
      </w:r>
      <w:r w:rsidR="00EB77A2" w:rsidRPr="006C5D73">
        <w:rPr>
          <w:rFonts w:cstheme="minorHAnsi"/>
        </w:rPr>
        <w:t xml:space="preserve">fast, quick, </w:t>
      </w:r>
      <w:r w:rsidR="00A557C2">
        <w:rPr>
          <w:rFonts w:cstheme="minorHAnsi"/>
        </w:rPr>
        <w:t>hurriedly, nuntara-, nuttariya-</w:t>
      </w:r>
      <w:r w:rsidR="00EB77A2" w:rsidRPr="005A7141">
        <w:rPr>
          <w:rFonts w:cstheme="minorHAnsi"/>
        </w:rPr>
        <w:br/>
        <w:t>fasten down, to nail tarm(a)i, (Luvian)</w:t>
      </w:r>
      <w:r w:rsidR="00A95066">
        <w:rPr>
          <w:rFonts w:cstheme="minorHAnsi"/>
        </w:rPr>
        <w:br/>
      </w:r>
      <w:r w:rsidR="00A95066" w:rsidRPr="00D51A68">
        <w:rPr>
          <w:rFonts w:ascii="Times New Roman" w:hAnsi="Times New Roman" w:cs="Times New Roman"/>
          <w:b/>
          <w:sz w:val="20"/>
          <w:szCs w:val="20"/>
        </w:rPr>
        <w:t>fasten down</w:t>
      </w:r>
      <w:r w:rsidR="00A95066" w:rsidRPr="00D51A68">
        <w:rPr>
          <w:rFonts w:ascii="Times New Roman" w:hAnsi="Times New Roman" w:cs="Times New Roman"/>
          <w:sz w:val="20"/>
          <w:szCs w:val="20"/>
        </w:rPr>
        <w:t>,</w:t>
      </w:r>
      <w:r w:rsidR="00A95066" w:rsidRPr="00D51A68">
        <w:rPr>
          <w:rFonts w:ascii="Times New Roman" w:hAnsi="Times New Roman" w:cs="Times New Roman"/>
          <w:b/>
          <w:sz w:val="20"/>
          <w:szCs w:val="20"/>
        </w:rPr>
        <w:t xml:space="preserve"> to </w:t>
      </w:r>
      <w:r w:rsidR="00A95066" w:rsidRPr="00D51A68">
        <w:rPr>
          <w:rFonts w:ascii="Times New Roman" w:hAnsi="Times New Roman" w:cs="Times New Roman"/>
          <w:sz w:val="20"/>
          <w:szCs w:val="20"/>
        </w:rPr>
        <w:t>hammer, to nail, tarmae</w:t>
      </w:r>
      <w:r w:rsidR="00A95066">
        <w:rPr>
          <w:rStyle w:val="FootnoteReference"/>
          <w:rFonts w:ascii="Times New Roman" w:hAnsi="Times New Roman" w:cs="Times New Roman"/>
          <w:sz w:val="20"/>
          <w:szCs w:val="20"/>
        </w:rPr>
        <w:footnoteReference w:id="109"/>
      </w:r>
      <w:r w:rsidR="00A95066" w:rsidRPr="00D51A68">
        <w:rPr>
          <w:rFonts w:ascii="Times New Roman" w:hAnsi="Times New Roman" w:cs="Times New Roman"/>
          <w:sz w:val="20"/>
          <w:szCs w:val="20"/>
        </w:rPr>
        <w:br/>
      </w:r>
      <w:r w:rsidR="00A557C2">
        <w:rPr>
          <w:rFonts w:cstheme="minorHAnsi"/>
        </w:rPr>
        <w:br/>
      </w:r>
      <w:r w:rsidR="00A557C2" w:rsidRPr="005A7141">
        <w:rPr>
          <w:rFonts w:cstheme="minorHAnsi"/>
        </w:rPr>
        <w:t>f</w:t>
      </w:r>
      <w:r w:rsidR="00A557C2">
        <w:rPr>
          <w:rFonts w:cstheme="minorHAnsi"/>
        </w:rPr>
        <w:t>asten, to fix magically, taruae</w:t>
      </w:r>
      <w:r w:rsidR="00EB77A2" w:rsidRPr="005A7141">
        <w:rPr>
          <w:rFonts w:cstheme="minorHAnsi"/>
        </w:rPr>
        <w:br/>
      </w:r>
      <w:r w:rsidR="00EB77A2" w:rsidRPr="005A7141">
        <w:rPr>
          <w:rFonts w:cstheme="minorHAnsi"/>
        </w:rPr>
        <w:lastRenderedPageBreak/>
        <w:t>fastening, nailing, tarmatr/tarmatn (Luvian)</w:t>
      </w:r>
      <w:r w:rsidR="00EB77A2" w:rsidRPr="005A7141">
        <w:rPr>
          <w:rFonts w:cstheme="minorHAnsi"/>
        </w:rPr>
        <w:br/>
      </w:r>
      <w:r w:rsidR="00EB77A2" w:rsidRPr="006C5D73">
        <w:rPr>
          <w:rFonts w:cstheme="minorHAnsi"/>
        </w:rPr>
        <w:t>fat, sakan</w:t>
      </w:r>
      <w:r w:rsidR="00EB77A2" w:rsidRPr="006C5D73">
        <w:rPr>
          <w:rFonts w:cstheme="minorHAnsi"/>
        </w:rPr>
        <w:br/>
        <w:t xml:space="preserve">fat, oil, </w:t>
      </w:r>
      <w:r w:rsidR="00EB77A2" w:rsidRPr="006C5D73">
        <w:rPr>
          <w:rFonts w:cstheme="minorHAnsi"/>
          <w:color w:val="1F497D"/>
        </w:rPr>
        <w:t>sagn/sgn</w:t>
      </w:r>
      <w:r w:rsidR="00EB77A2" w:rsidRPr="006C5D73">
        <w:rPr>
          <w:rFonts w:cstheme="minorHAnsi"/>
        </w:rPr>
        <w:t>,</w:t>
      </w:r>
      <w:r w:rsidR="00EB77A2" w:rsidRPr="006C5D73">
        <w:rPr>
          <w:rFonts w:cstheme="minorHAnsi"/>
          <w:color w:val="222222"/>
          <w:shd w:val="clear" w:color="auto" w:fill="F8F9FA"/>
        </w:rPr>
        <w:t xml:space="preserve"> </w:t>
      </w:r>
      <w:r w:rsidR="00EB77A2" w:rsidRPr="006C5D73">
        <w:rPr>
          <w:rFonts w:cstheme="minorHAnsi"/>
        </w:rPr>
        <w:t>sakni-</w:t>
      </w:r>
      <w:r w:rsidR="00EB77A2" w:rsidRPr="006C5D73">
        <w:rPr>
          <w:rFonts w:cstheme="minorHAnsi"/>
          <w:color w:val="222222"/>
          <w:shd w:val="clear" w:color="auto" w:fill="F8F9FA"/>
        </w:rPr>
        <w:br/>
      </w:r>
      <w:r w:rsidR="00EB77A2" w:rsidRPr="006C5D73">
        <w:rPr>
          <w:rFonts w:cstheme="minorHAnsi"/>
        </w:rPr>
        <w:t>fat, to become fat, warkes-</w:t>
      </w:r>
      <w:r w:rsidR="00EB77A2" w:rsidRPr="006C5D73">
        <w:rPr>
          <w:rFonts w:cstheme="minorHAnsi"/>
        </w:rPr>
        <w:br/>
        <w:t>fat, to grow fat, warkes</w:t>
      </w:r>
      <w:r w:rsidR="00EB77A2" w:rsidRPr="006C5D73">
        <w:rPr>
          <w:rFonts w:cstheme="minorHAnsi"/>
          <w:color w:val="1F497D"/>
        </w:rPr>
        <w:br/>
      </w:r>
      <w:r w:rsidR="00EB77A2" w:rsidRPr="006C5D73">
        <w:rPr>
          <w:rFonts w:cstheme="minorHAnsi"/>
        </w:rPr>
        <w:t xml:space="preserve">fat, to make fat, </w:t>
      </w:r>
      <w:r w:rsidR="00EB77A2" w:rsidRPr="006C5D73">
        <w:rPr>
          <w:rFonts w:cstheme="minorHAnsi"/>
          <w:color w:val="1F497D"/>
        </w:rPr>
        <w:t>uargnu</w:t>
      </w:r>
      <w:r w:rsidR="00EB77A2" w:rsidRPr="006C5D73">
        <w:rPr>
          <w:rFonts w:cstheme="minorHAnsi"/>
          <w:color w:val="1F497D"/>
        </w:rPr>
        <w:br/>
      </w:r>
      <w:r w:rsidR="00EB77A2" w:rsidRPr="006C5D73">
        <w:rPr>
          <w:rFonts w:cstheme="minorHAnsi"/>
        </w:rPr>
        <w:t xml:space="preserve">fat of animal, tallow, </w:t>
      </w:r>
      <w:r w:rsidR="00EB77A2" w:rsidRPr="006C5D73">
        <w:rPr>
          <w:rFonts w:cstheme="minorHAnsi"/>
          <w:color w:val="1F497D"/>
        </w:rPr>
        <w:t>putsi</w:t>
      </w:r>
      <w:r w:rsidR="00EB77A2" w:rsidRPr="006C5D73">
        <w:rPr>
          <w:rFonts w:cstheme="minorHAnsi"/>
        </w:rPr>
        <w:t xml:space="preserve"> fat, </w:t>
      </w:r>
      <w:r w:rsidR="00EB77A2" w:rsidRPr="006C5D73">
        <w:rPr>
          <w:rFonts w:cstheme="minorHAnsi"/>
          <w:color w:val="1F497D"/>
        </w:rPr>
        <w:t xml:space="preserve">warkant </w:t>
      </w:r>
      <w:r w:rsidR="00EB77A2" w:rsidRPr="006C5D73">
        <w:rPr>
          <w:rFonts w:cstheme="minorHAnsi"/>
        </w:rPr>
        <w:t>(</w:t>
      </w:r>
      <w:r w:rsidR="00EB77A2" w:rsidRPr="006C5D73">
        <w:rPr>
          <w:rFonts w:eastAsia="Calibri" w:cstheme="minorHAnsi"/>
          <w:lang w:val="en-GB"/>
        </w:rPr>
        <w:t>Skt. Urj, food, refreshment, strength. Av. Varzaiant, providing much strength, Av. Varz, strength. Gr. Orgas, to overflow, to swell, orgu, passion, anger, fierceness. OIr. Ferc, anger)</w:t>
      </w:r>
      <w:r w:rsidR="00EB77A2" w:rsidRPr="006C5D73">
        <w:rPr>
          <w:rFonts w:eastAsia="Calibri" w:cstheme="minorHAnsi"/>
          <w:lang w:val="en-GB"/>
        </w:rPr>
        <w:br/>
        <w:t xml:space="preserve">fat, to grow fat, </w:t>
      </w:r>
      <w:r w:rsidR="00EB77A2" w:rsidRPr="006C5D73">
        <w:rPr>
          <w:rFonts w:cstheme="minorHAnsi"/>
          <w:color w:val="1F497D"/>
        </w:rPr>
        <w:t>warkes</w:t>
      </w:r>
      <w:r w:rsidR="00EB77A2" w:rsidRPr="006C5D73">
        <w:rPr>
          <w:rFonts w:cstheme="minorHAnsi"/>
          <w:color w:val="1F497D"/>
        </w:rPr>
        <w:br/>
      </w:r>
      <w:r w:rsidR="00EB77A2" w:rsidRPr="006C5D73">
        <w:rPr>
          <w:rFonts w:cstheme="minorHAnsi"/>
        </w:rPr>
        <w:t xml:space="preserve">fat, to make fat, </w:t>
      </w:r>
      <w:r w:rsidR="00EB77A2" w:rsidRPr="006C5D73">
        <w:rPr>
          <w:rFonts w:cstheme="minorHAnsi"/>
          <w:color w:val="1F497D"/>
        </w:rPr>
        <w:t>warknu</w:t>
      </w:r>
      <w:r w:rsidR="00EB77A2" w:rsidRPr="006C5D73">
        <w:rPr>
          <w:rFonts w:cstheme="minorHAnsi"/>
          <w:color w:val="1F497D"/>
        </w:rPr>
        <w:br/>
      </w:r>
      <w:r w:rsidR="00EB77A2" w:rsidRPr="00F34C87">
        <w:rPr>
          <w:rFonts w:cstheme="minorHAnsi"/>
          <w:b/>
        </w:rPr>
        <w:t>fate goddess</w:t>
      </w:r>
      <w:r w:rsidR="00EB77A2" w:rsidRPr="00F34C87">
        <w:rPr>
          <w:rFonts w:cstheme="minorHAnsi"/>
        </w:rPr>
        <w:t>,</w:t>
      </w:r>
      <w:r w:rsidR="00EB77A2" w:rsidRPr="00F34C87">
        <w:rPr>
          <w:rFonts w:cstheme="minorHAnsi"/>
          <w:b/>
        </w:rPr>
        <w:t xml:space="preserve"> </w:t>
      </w:r>
      <w:r w:rsidR="00EB77A2" w:rsidRPr="00F34C87">
        <w:rPr>
          <w:rFonts w:cstheme="minorHAnsi"/>
          <w:highlight w:val="white"/>
        </w:rPr>
        <w:t>kulsa</w:t>
      </w:r>
      <w:r w:rsidR="00F34C87">
        <w:rPr>
          <w:rStyle w:val="FootnoteReference"/>
          <w:rFonts w:cstheme="minorHAnsi"/>
          <w:highlight w:val="white"/>
        </w:rPr>
        <w:footnoteReference w:id="110"/>
      </w:r>
      <w:r w:rsidR="00EB77A2" w:rsidRPr="00F34C87">
        <w:rPr>
          <w:rFonts w:cstheme="minorHAnsi"/>
          <w:b/>
        </w:rPr>
        <w:br/>
      </w:r>
      <w:r w:rsidR="00EB77A2" w:rsidRPr="00F34C87">
        <w:rPr>
          <w:rFonts w:cstheme="minorHAnsi"/>
          <w:b/>
          <w:highlight w:val="white"/>
        </w:rPr>
        <w:t xml:space="preserve">fate goddess, </w:t>
      </w:r>
      <w:r w:rsidR="00EB77A2" w:rsidRPr="00F34C87">
        <w:rPr>
          <w:rFonts w:cstheme="minorHAnsi"/>
          <w:highlight w:val="white"/>
        </w:rPr>
        <w:t>kultsa</w:t>
      </w:r>
      <w:r w:rsidR="00EB77A2" w:rsidRPr="00F34C87">
        <w:rPr>
          <w:rFonts w:cstheme="minorHAnsi"/>
        </w:rPr>
        <w:t xml:space="preserve"> </w:t>
      </w:r>
      <w:r w:rsidR="00EB77A2" w:rsidRPr="00F34C87">
        <w:rPr>
          <w:rFonts w:cstheme="minorHAnsi"/>
          <w:highlight w:val="white"/>
        </w:rPr>
        <w:t>(Luvian)</w:t>
      </w:r>
      <w:r w:rsidR="00EB77A2" w:rsidRPr="00F34C87">
        <w:rPr>
          <w:rFonts w:cstheme="minorHAnsi"/>
          <w:shd w:val="clear" w:color="auto" w:fill="F8F9FA"/>
        </w:rPr>
        <w:br/>
      </w:r>
      <w:r w:rsidR="00EB77A2" w:rsidRPr="006C5D73">
        <w:rPr>
          <w:rFonts w:cstheme="minorHAnsi"/>
          <w:b/>
          <w:color w:val="222222"/>
          <w:shd w:val="clear" w:color="auto" w:fill="FFFFFF"/>
        </w:rPr>
        <w:t>father</w:t>
      </w:r>
      <w:r w:rsidR="00EB77A2" w:rsidRPr="006C5D73">
        <w:rPr>
          <w:rFonts w:cstheme="minorHAnsi"/>
          <w:color w:val="222222"/>
          <w:shd w:val="clear" w:color="auto" w:fill="FFFFFF"/>
        </w:rPr>
        <w:t xml:space="preserve">, </w:t>
      </w:r>
      <w:r w:rsidR="00EB77A2" w:rsidRPr="006C5D73">
        <w:rPr>
          <w:rStyle w:val="unicode"/>
          <w:rFonts w:cstheme="minorHAnsi"/>
          <w:i/>
          <w:iCs/>
          <w:color w:val="222222"/>
          <w:shd w:val="clear" w:color="auto" w:fill="FFFFFF"/>
        </w:rPr>
        <w:t>ABI</w:t>
      </w:r>
      <w:r w:rsidR="00EB77A2" w:rsidRPr="006C5D73">
        <w:rPr>
          <w:rStyle w:val="unicode"/>
          <w:rFonts w:cstheme="minorHAnsi"/>
          <w:color w:val="222222"/>
          <w:shd w:val="clear" w:color="auto" w:fill="FFFFFF"/>
        </w:rPr>
        <w:t>, BAU,</w:t>
      </w:r>
      <w:r w:rsidR="00EB77A2" w:rsidRPr="006C5D73">
        <w:rPr>
          <w:rFonts w:cstheme="minorHAnsi"/>
          <w:b/>
          <w:color w:val="222222"/>
          <w:shd w:val="clear" w:color="auto" w:fill="FFFFFF"/>
        </w:rPr>
        <w:t> </w:t>
      </w:r>
      <w:r w:rsidR="00EB77A2" w:rsidRPr="006C5D73">
        <w:rPr>
          <w:rFonts w:cstheme="minorHAnsi"/>
          <w:b/>
          <w:color w:val="222222"/>
          <w:shd w:val="clear" w:color="auto" w:fill="FFFFFF"/>
        </w:rPr>
        <w:br/>
        <w:t>father</w:t>
      </w:r>
      <w:r w:rsidR="00EB77A2" w:rsidRPr="006C5D73">
        <w:rPr>
          <w:rFonts w:cstheme="minorHAnsi"/>
          <w:color w:val="222222"/>
          <w:shd w:val="clear" w:color="auto" w:fill="FFFFFF"/>
        </w:rPr>
        <w:t>, a father,</w:t>
      </w:r>
      <w:r w:rsidR="00EB77A2" w:rsidRPr="006C5D73">
        <w:rPr>
          <w:rFonts w:cstheme="minorHAnsi"/>
          <w:b/>
          <w:color w:val="222222"/>
          <w:shd w:val="clear" w:color="auto" w:fill="FFFFFF"/>
        </w:rPr>
        <w:t xml:space="preserve"> #</w:t>
      </w:r>
      <w:r w:rsidR="00EB77A2" w:rsidRPr="006C5D73">
        <w:rPr>
          <w:rFonts w:cstheme="minorHAnsi"/>
          <w:color w:val="222222"/>
          <w:shd w:val="clear" w:color="auto" w:fill="FFFFFF"/>
        </w:rPr>
        <w:t>tati</w:t>
      </w:r>
      <w:r w:rsidR="00EB77A2" w:rsidRPr="006C5D73">
        <w:rPr>
          <w:rFonts w:cstheme="minorHAnsi"/>
          <w:color w:val="222222"/>
          <w:shd w:val="clear" w:color="auto" w:fill="F8F9FA"/>
        </w:rPr>
        <w:br/>
      </w:r>
      <w:r w:rsidR="00EB77A2" w:rsidRPr="006C5D73">
        <w:rPr>
          <w:rFonts w:cstheme="minorHAnsi"/>
          <w:b/>
          <w:color w:val="222222"/>
          <w:shd w:val="clear" w:color="auto" w:fill="FFFFFF"/>
        </w:rPr>
        <w:t>father</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atta</w:t>
      </w:r>
      <w:r w:rsidR="00EB77A2" w:rsidRPr="006C5D73">
        <w:rPr>
          <w:rStyle w:val="unicode"/>
          <w:rFonts w:cstheme="minorHAnsi"/>
          <w:shd w:val="clear" w:color="auto" w:fill="FFFFFF"/>
        </w:rPr>
        <w:t>-,</w:t>
      </w:r>
      <w:r w:rsidR="00EB77A2" w:rsidRPr="006C5D73">
        <w:rPr>
          <w:rFonts w:cstheme="minorHAnsi"/>
        </w:rPr>
        <w:t> tata/i/dada/i,  (Luvian)</w:t>
      </w:r>
      <w:r w:rsidR="00EB77A2" w:rsidRPr="006C5D73">
        <w:rPr>
          <w:rFonts w:cstheme="minorHAnsi"/>
        </w:rPr>
        <w:br/>
      </w:r>
      <w:bookmarkStart w:id="23" w:name="_Hlk508269489"/>
      <w:r w:rsidR="00EB77A2" w:rsidRPr="006C5D73">
        <w:rPr>
          <w:rFonts w:eastAsia="Calibri" w:cstheme="minorHAnsi"/>
          <w:b/>
          <w:lang w:val="en-GB"/>
        </w:rPr>
        <w:t>father</w:t>
      </w:r>
      <w:r w:rsidR="00EB77A2" w:rsidRPr="006C5D73">
        <w:rPr>
          <w:rFonts w:eastAsia="Calibri" w:cstheme="minorHAnsi"/>
          <w:lang w:val="en-GB"/>
        </w:rPr>
        <w:t>, taada= (Lydian)</w:t>
      </w:r>
      <w:r w:rsidR="00EB77A2" w:rsidRPr="006C5D73">
        <w:rPr>
          <w:rFonts w:eastAsia="Calibri" w:cstheme="minorHAnsi"/>
          <w:lang w:val="en-GB"/>
        </w:rPr>
        <w:br/>
      </w:r>
      <w:r w:rsidR="00EB77A2" w:rsidRPr="006C5D73">
        <w:rPr>
          <w:rFonts w:eastAsia="Calibri" w:cstheme="minorHAnsi"/>
          <w:b/>
          <w:lang w:val="en-GB"/>
        </w:rPr>
        <w:t>father</w:t>
      </w:r>
      <w:r w:rsidR="00EB77A2" w:rsidRPr="006C5D73">
        <w:rPr>
          <w:rFonts w:eastAsia="Calibri" w:cstheme="minorHAnsi"/>
          <w:lang w:val="en-GB"/>
        </w:rPr>
        <w:t>?</w:t>
      </w:r>
      <w:bookmarkEnd w:id="23"/>
      <w:r w:rsidR="00EB77A2" w:rsidRPr="006C5D73">
        <w:rPr>
          <w:rFonts w:eastAsia="Calibri" w:cstheme="minorHAnsi"/>
          <w:lang w:val="en-GB"/>
        </w:rPr>
        <w:t xml:space="preserve"> tede/i= (Lycian)</w:t>
      </w:r>
      <w:r w:rsidR="00EB77A2" w:rsidRPr="006C5D73">
        <w:rPr>
          <w:rFonts w:eastAsia="Calibri" w:cstheme="minorHAnsi"/>
          <w:lang w:val="en-GB"/>
        </w:rPr>
        <w:br/>
      </w:r>
      <w:r w:rsidR="00EB77A2" w:rsidRPr="006C5D73">
        <w:rPr>
          <w:rFonts w:eastAsia="Calibri" w:cstheme="minorHAnsi"/>
          <w:b/>
          <w:lang w:val="en-GB"/>
        </w:rPr>
        <w:t>father</w:t>
      </w:r>
      <w:r w:rsidR="00EB77A2" w:rsidRPr="006C5D73">
        <w:rPr>
          <w:rFonts w:eastAsia="Calibri" w:cstheme="minorHAnsi"/>
          <w:lang w:val="en-GB"/>
        </w:rPr>
        <w:t xml:space="preserve">,  </w:t>
      </w:r>
      <w:r w:rsidR="00EB77A2" w:rsidRPr="006C5D73">
        <w:rPr>
          <w:rFonts w:cstheme="minorHAnsi"/>
        </w:rPr>
        <w:t xml:space="preserve">papa </w:t>
      </w:r>
      <w:r w:rsidR="00EB77A2" w:rsidRPr="006C5D73">
        <w:rPr>
          <w:rFonts w:eastAsia="Calibri" w:cstheme="minorHAnsi"/>
          <w:lang w:val="en-GB"/>
        </w:rPr>
        <w:t>(Palaic)</w:t>
      </w:r>
      <w:r w:rsidR="00EB77A2" w:rsidRPr="006C5D73">
        <w:rPr>
          <w:rFonts w:cstheme="minorHAnsi"/>
          <w:b/>
          <w:color w:val="222222"/>
          <w:shd w:val="clear" w:color="auto" w:fill="FFFFFF"/>
        </w:rPr>
        <w:br/>
      </w:r>
      <w:r w:rsidR="00EB77A2" w:rsidRPr="006C5D73">
        <w:rPr>
          <w:rFonts w:cstheme="minorHAnsi"/>
          <w:b/>
        </w:rPr>
        <w:t>father</w:t>
      </w:r>
      <w:r w:rsidR="009B3E1E">
        <w:rPr>
          <w:rFonts w:cstheme="minorHAnsi"/>
        </w:rPr>
        <w:t>, attas</w:t>
      </w:r>
      <w:r w:rsidR="00EB77A2" w:rsidRPr="006C5D73">
        <w:rPr>
          <w:rFonts w:cstheme="minorHAnsi"/>
        </w:rPr>
        <w:t xml:space="preserve">, </w:t>
      </w:r>
      <w:r w:rsidR="009B3E1E">
        <w:rPr>
          <w:rStyle w:val="FootnoteReference"/>
          <w:rFonts w:cstheme="minorHAnsi"/>
        </w:rPr>
        <w:footnoteReference w:id="111"/>
      </w:r>
      <w:r w:rsidR="00EB77A2" w:rsidRPr="006C5D73">
        <w:rPr>
          <w:rFonts w:cstheme="minorHAnsi"/>
        </w:rPr>
        <w:t>stepfather, tatuana</w:t>
      </w:r>
      <w:r w:rsidR="00EB77A2" w:rsidRPr="006C5D73">
        <w:rPr>
          <w:rFonts w:cstheme="minorHAnsi"/>
        </w:rPr>
        <w:br/>
      </w:r>
      <w:r w:rsidR="00EB77A2" w:rsidRPr="005D5CFA">
        <w:rPr>
          <w:rFonts w:cstheme="minorHAnsi"/>
          <w:b/>
        </w:rPr>
        <w:t>father</w:t>
      </w:r>
      <w:r w:rsidR="00EB77A2" w:rsidRPr="006C5D73">
        <w:rPr>
          <w:rFonts w:cstheme="minorHAnsi"/>
        </w:rPr>
        <w:t>, to</w:t>
      </w:r>
      <w:r w:rsidR="005D5CFA">
        <w:rPr>
          <w:rFonts w:cstheme="minorHAnsi"/>
        </w:rPr>
        <w:t xml:space="preserve"> </w:t>
      </w:r>
      <w:r w:rsidR="00EB77A2" w:rsidRPr="006C5D73">
        <w:rPr>
          <w:rFonts w:cstheme="minorHAnsi"/>
        </w:rPr>
        <w:t>father, to realize, to do,</w:t>
      </w:r>
      <w:r w:rsidR="00EB77A2" w:rsidRPr="006C5D73">
        <w:rPr>
          <w:rFonts w:cstheme="minorHAnsi"/>
          <w:b/>
        </w:rPr>
        <w:t xml:space="preserve"> </w:t>
      </w:r>
      <w:r w:rsidR="00EB77A2" w:rsidRPr="006C5D73">
        <w:rPr>
          <w:rFonts w:cstheme="minorHAnsi"/>
        </w:rPr>
        <w:t>to celebrate, to heal with a ritual,  iya-, (DÙ)</w:t>
      </w:r>
      <w:r w:rsidR="00EB77A2" w:rsidRPr="006C5D73">
        <w:rPr>
          <w:rFonts w:cstheme="minorHAnsi"/>
        </w:rPr>
        <w:br/>
      </w:r>
      <w:r w:rsidR="00EB77A2" w:rsidRPr="006C5D73">
        <w:rPr>
          <w:rFonts w:cstheme="minorHAnsi"/>
          <w:b/>
        </w:rPr>
        <w:lastRenderedPageBreak/>
        <w:t>fatherly</w:t>
      </w:r>
      <w:r w:rsidR="00EB77A2" w:rsidRPr="006C5D73">
        <w:rPr>
          <w:rFonts w:cstheme="minorHAnsi"/>
        </w:rPr>
        <w:t>, paternal, atala/tala</w:t>
      </w:r>
      <w:r w:rsidR="00EB77A2" w:rsidRPr="006C5D73">
        <w:rPr>
          <w:rFonts w:cstheme="minorHAnsi"/>
          <w:color w:val="1F497D"/>
        </w:rPr>
        <w:br/>
      </w:r>
      <w:r w:rsidR="00EB77A2" w:rsidRPr="006C5D73">
        <w:rPr>
          <w:rFonts w:cstheme="minorHAnsi"/>
        </w:rPr>
        <w:t xml:space="preserve">fatigue, tiredness, </w:t>
      </w:r>
      <w:r w:rsidR="00EB77A2" w:rsidRPr="006C5D73">
        <w:rPr>
          <w:rFonts w:cstheme="minorHAnsi"/>
          <w:color w:val="1F497D"/>
        </w:rPr>
        <w:t>Triasha</w:t>
      </w:r>
      <w:r w:rsidR="00EB77A2" w:rsidRPr="006C5D73">
        <w:rPr>
          <w:rFonts w:cstheme="minorHAnsi"/>
          <w:color w:val="1F497D"/>
        </w:rPr>
        <w:br/>
      </w:r>
      <w:r w:rsidR="00EB77A2" w:rsidRPr="006C5D73">
        <w:rPr>
          <w:rFonts w:cstheme="minorHAnsi"/>
        </w:rPr>
        <w:t xml:space="preserve">fatty, oiled, filled with oil or fat, </w:t>
      </w:r>
      <w:r w:rsidR="00EB77A2" w:rsidRPr="006C5D73">
        <w:rPr>
          <w:rFonts w:cstheme="minorHAnsi"/>
          <w:color w:val="1F497D"/>
        </w:rPr>
        <w:t>saknuant</w:t>
      </w:r>
      <w:r w:rsidR="00EB77A2" w:rsidRPr="006C5D73">
        <w:rPr>
          <w:rFonts w:cstheme="minorHAnsi"/>
        </w:rPr>
        <w:br/>
        <w:t>faun, huitar</w:t>
      </w:r>
      <w:r w:rsidR="00EB77A2" w:rsidRPr="006C5D73">
        <w:rPr>
          <w:rFonts w:eastAsia="Calibri" w:cstheme="minorHAnsi"/>
          <w:lang w:val="en-GB"/>
        </w:rPr>
        <w:br/>
      </w:r>
      <w:r w:rsidR="00EB77A2" w:rsidRPr="006C5D73">
        <w:rPr>
          <w:rFonts w:cstheme="minorHAnsi"/>
        </w:rPr>
        <w:t>favor, goodwill, assula-, kanissuwar</w:t>
      </w:r>
      <w:r w:rsidR="00EB77A2" w:rsidRPr="006C5D73">
        <w:rPr>
          <w:rFonts w:cstheme="minorHAnsi"/>
        </w:rPr>
        <w:br/>
        <w:t xml:space="preserve">favor, greeting, well-being, </w:t>
      </w:r>
      <w:r w:rsidR="00EB77A2" w:rsidRPr="006C5D73">
        <w:rPr>
          <w:rFonts w:cstheme="minorHAnsi"/>
          <w:color w:val="1F497D"/>
        </w:rPr>
        <w:t>asul/asula</w:t>
      </w:r>
      <w:r w:rsidR="00EB77A2" w:rsidRPr="006C5D73">
        <w:rPr>
          <w:rFonts w:cstheme="minorHAnsi"/>
        </w:rPr>
        <w:t xml:space="preserve">, well-being, </w:t>
      </w:r>
      <w:r w:rsidR="00EB77A2" w:rsidRPr="006C5D73">
        <w:rPr>
          <w:rFonts w:cstheme="minorHAnsi"/>
          <w:color w:val="1F497D"/>
        </w:rPr>
        <w:t>asuladr/asulan</w:t>
      </w:r>
      <w:r w:rsidR="00EB77A2" w:rsidRPr="006C5D73">
        <w:rPr>
          <w:rFonts w:cstheme="minorHAnsi"/>
          <w:color w:val="1F497D"/>
        </w:rPr>
        <w:br/>
      </w:r>
      <w:r w:rsidR="00EB77A2" w:rsidRPr="006C5D73">
        <w:rPr>
          <w:rFonts w:cstheme="minorHAnsi"/>
        </w:rPr>
        <w:t>favor, mercy, duddumar</w:t>
      </w:r>
      <w:r w:rsidR="00EB77A2" w:rsidRPr="006C5D73">
        <w:rPr>
          <w:rFonts w:cstheme="minorHAnsi"/>
        </w:rPr>
        <w:br/>
        <w:t xml:space="preserve">favorable, </w:t>
      </w:r>
      <w:r w:rsidR="00EB77A2" w:rsidRPr="006C5D73">
        <w:rPr>
          <w:rFonts w:cstheme="minorHAnsi"/>
          <w:color w:val="1F497D"/>
        </w:rPr>
        <w:t xml:space="preserve">isarwaia </w:t>
      </w:r>
      <w:r w:rsidR="00EB77A2" w:rsidRPr="006C5D73">
        <w:rPr>
          <w:rFonts w:cstheme="minorHAnsi"/>
        </w:rPr>
        <w:t>(Luvian)</w:t>
      </w:r>
      <w:r w:rsidR="00EB77A2" w:rsidRPr="006C5D73">
        <w:rPr>
          <w:rFonts w:cstheme="minorHAnsi"/>
        </w:rPr>
        <w:br/>
      </w:r>
      <w:r w:rsidR="00EB77A2" w:rsidRPr="006C5D73">
        <w:rPr>
          <w:rFonts w:cstheme="minorHAnsi"/>
          <w:color w:val="000000"/>
        </w:rPr>
        <w:t xml:space="preserve">favorable, hand, on the right hand, </w:t>
      </w:r>
      <w:r w:rsidR="00EB77A2" w:rsidRPr="006C5D73">
        <w:rPr>
          <w:rFonts w:cstheme="minorHAnsi"/>
          <w:color w:val="1F497D"/>
        </w:rPr>
        <w:t>isarwili(a)</w:t>
      </w:r>
      <w:r w:rsidR="00EB77A2" w:rsidRPr="006C5D73">
        <w:rPr>
          <w:rFonts w:cstheme="minorHAnsi"/>
          <w:color w:val="000000"/>
        </w:rPr>
        <w:t xml:space="preserve"> </w:t>
      </w:r>
      <w:r w:rsidR="00EB77A2" w:rsidRPr="006C5D73">
        <w:rPr>
          <w:rFonts w:cstheme="minorHAnsi"/>
        </w:rPr>
        <w:t>(Luvian)</w:t>
      </w:r>
      <w:r w:rsidR="00EB77A2" w:rsidRPr="006C5D73">
        <w:rPr>
          <w:rFonts w:cstheme="minorHAnsi"/>
        </w:rPr>
        <w:br/>
        <w:t>favorable, to be favorable,  to get better, to be in better health, to set straight, to rectify, lazziya-, ((SIG</w:t>
      </w:r>
      <w:r w:rsidR="00EB77A2" w:rsidRPr="006C5D73">
        <w:rPr>
          <w:rFonts w:cstheme="minorHAnsi"/>
          <w:vertAlign w:val="subscript"/>
        </w:rPr>
        <w:t>5</w:t>
      </w:r>
      <w:r w:rsidR="00EB77A2" w:rsidRPr="006C5D73">
        <w:rPr>
          <w:rFonts w:cstheme="minorHAnsi"/>
        </w:rPr>
        <w:t>),</w:t>
      </w:r>
      <w:r w:rsidR="00EB77A2" w:rsidRPr="006C5D73">
        <w:rPr>
          <w:rFonts w:cstheme="minorHAnsi"/>
        </w:rPr>
        <w:br/>
      </w:r>
      <w:r w:rsidR="00EB77A2" w:rsidRPr="00920139">
        <w:rPr>
          <w:rFonts w:cstheme="minorHAnsi"/>
          <w:b/>
        </w:rPr>
        <w:t>fear</w:t>
      </w:r>
      <w:r w:rsidR="00EB77A2" w:rsidRPr="00920139">
        <w:rPr>
          <w:rFonts w:cstheme="minorHAnsi"/>
        </w:rPr>
        <w:t>, n., weriya-</w:t>
      </w:r>
      <w:r w:rsidR="00EB77A2" w:rsidRPr="00920139">
        <w:rPr>
          <w:rFonts w:cstheme="minorHAnsi"/>
        </w:rPr>
        <w:br/>
      </w:r>
      <w:r w:rsidR="00EB77A2" w:rsidRPr="00920139">
        <w:rPr>
          <w:rFonts w:cstheme="minorHAnsi"/>
          <w:b/>
        </w:rPr>
        <w:t>fear</w:t>
      </w:r>
      <w:r w:rsidR="00EB77A2" w:rsidRPr="00920139">
        <w:rPr>
          <w:rFonts w:cstheme="minorHAnsi"/>
        </w:rPr>
        <w:t>, fright,</w:t>
      </w:r>
      <w:r w:rsidR="00EB77A2" w:rsidRPr="00920139">
        <w:rPr>
          <w:rFonts w:cstheme="minorHAnsi"/>
          <w:b/>
        </w:rPr>
        <w:t xml:space="preserve"> </w:t>
      </w:r>
      <w:r w:rsidR="00EB77A2" w:rsidRPr="00920139">
        <w:rPr>
          <w:rFonts w:cstheme="minorHAnsi"/>
        </w:rPr>
        <w:t>weritema-</w:t>
      </w:r>
      <w:r w:rsidR="00920139">
        <w:rPr>
          <w:rStyle w:val="FootnoteReference"/>
          <w:rFonts w:cstheme="minorHAnsi"/>
        </w:rPr>
        <w:footnoteReference w:id="112"/>
      </w:r>
      <w:r w:rsidR="00EB77A2" w:rsidRPr="00920139">
        <w:rPr>
          <w:rFonts w:cstheme="minorHAnsi"/>
        </w:rPr>
        <w:br/>
      </w:r>
      <w:r w:rsidR="00EB77A2" w:rsidRPr="00920139">
        <w:rPr>
          <w:rFonts w:cstheme="minorHAnsi"/>
          <w:b/>
        </w:rPr>
        <w:lastRenderedPageBreak/>
        <w:t>fear</w:t>
      </w:r>
      <w:r w:rsidR="00EB77A2" w:rsidRPr="00920139">
        <w:rPr>
          <w:rFonts w:cstheme="minorHAnsi"/>
        </w:rPr>
        <w:t>, fright, respect, reverence, awe, frightfulness, nahsrat,</w:t>
      </w:r>
      <w:r w:rsidR="00EB77A2" w:rsidRPr="00920139">
        <w:rPr>
          <w:rFonts w:cstheme="minorHAnsi"/>
        </w:rPr>
        <w:br/>
      </w:r>
      <w:r w:rsidR="00EB77A2" w:rsidRPr="00920139">
        <w:rPr>
          <w:rFonts w:cstheme="minorHAnsi"/>
          <w:b/>
        </w:rPr>
        <w:t>fear</w:t>
      </w:r>
      <w:r w:rsidR="00EB77A2" w:rsidRPr="00920139">
        <w:rPr>
          <w:rFonts w:cstheme="minorHAnsi"/>
        </w:rPr>
        <w:t>, respect, nahhan-, nahsaratt-</w:t>
      </w:r>
      <w:r w:rsidR="00EB77A2" w:rsidRPr="00920139">
        <w:rPr>
          <w:rFonts w:cstheme="minorHAnsi"/>
        </w:rPr>
        <w:br/>
      </w:r>
      <w:r w:rsidR="00EB77A2" w:rsidRPr="00920139">
        <w:rPr>
          <w:rFonts w:cstheme="minorHAnsi"/>
          <w:b/>
        </w:rPr>
        <w:t>fear</w:t>
      </w:r>
      <w:r w:rsidR="00EB77A2" w:rsidRPr="00920139">
        <w:rPr>
          <w:rFonts w:cstheme="minorHAnsi"/>
        </w:rPr>
        <w:t xml:space="preserve">, to be afraid, to be respectful, to be cautious, nah- (Akkadian, palāhu),  </w:t>
      </w:r>
      <w:r w:rsidR="00EB77A2" w:rsidRPr="00920139">
        <w:rPr>
          <w:rFonts w:cstheme="minorHAnsi"/>
        </w:rPr>
        <w:br/>
      </w:r>
      <w:r w:rsidR="00EB77A2" w:rsidRPr="00920139">
        <w:rPr>
          <w:rFonts w:cstheme="minorHAnsi"/>
          <w:b/>
        </w:rPr>
        <w:t>fear</w:t>
      </w:r>
      <w:r w:rsidR="00EB77A2" w:rsidRPr="00920139">
        <w:rPr>
          <w:rFonts w:cstheme="minorHAnsi"/>
        </w:rPr>
        <w:t>, to fear, to be afraid, to show respect, nahsariya-</w:t>
      </w:r>
      <w:r w:rsidR="00EB77A2" w:rsidRPr="00920139">
        <w:rPr>
          <w:rFonts w:cstheme="minorHAnsi"/>
          <w:shd w:val="clear" w:color="auto" w:fill="FFFFFF"/>
        </w:rPr>
        <w:br/>
      </w:r>
      <w:r w:rsidR="00EB77A2" w:rsidRPr="00920139">
        <w:rPr>
          <w:rFonts w:cstheme="minorHAnsi"/>
          <w:b/>
          <w:shd w:val="clear" w:color="auto" w:fill="FFFFFF"/>
        </w:rPr>
        <w:t>fear,</w:t>
      </w:r>
      <w:r w:rsidR="00EB77A2" w:rsidRPr="00920139">
        <w:rPr>
          <w:rFonts w:cstheme="minorHAnsi"/>
          <w:shd w:val="clear" w:color="auto" w:fill="FFFFFF"/>
        </w:rPr>
        <w:t xml:space="preserve"> to, become afraid, to show respect, (for a diety), be careful,  </w:t>
      </w:r>
      <w:r w:rsidR="00EB77A2" w:rsidRPr="00920139">
        <w:rPr>
          <w:rFonts w:cstheme="minorHAnsi"/>
        </w:rPr>
        <w:t>nah/nahh, nahsrie/a</w:t>
      </w:r>
      <w:r w:rsidR="00EB77A2" w:rsidRPr="00920139">
        <w:rPr>
          <w:rFonts w:cstheme="minorHAnsi"/>
        </w:rPr>
        <w:br/>
      </w:r>
      <w:r w:rsidR="00EB77A2" w:rsidRPr="00920139">
        <w:rPr>
          <w:rFonts w:cstheme="minorHAnsi"/>
          <w:b/>
        </w:rPr>
        <w:t>fear</w:t>
      </w:r>
      <w:r w:rsidR="00EB77A2" w:rsidRPr="00920139">
        <w:rPr>
          <w:rFonts w:cstheme="minorHAnsi"/>
        </w:rPr>
        <w:t>, to be frightened, uerite/uerit, werite/werit, werites</w:t>
      </w:r>
      <w:r w:rsidR="00EB77A2" w:rsidRPr="00920139">
        <w:rPr>
          <w:rFonts w:cstheme="minorHAnsi"/>
        </w:rPr>
        <w:br/>
      </w:r>
      <w:r w:rsidR="00EB77A2" w:rsidRPr="00920139">
        <w:rPr>
          <w:rFonts w:cstheme="minorHAnsi"/>
          <w:b/>
        </w:rPr>
        <w:t>fear</w:t>
      </w:r>
      <w:r w:rsidR="00EB77A2" w:rsidRPr="00920139">
        <w:rPr>
          <w:rFonts w:cstheme="minorHAnsi"/>
        </w:rPr>
        <w:t>, to make someone afraid, nahsrnu</w:t>
      </w:r>
      <w:r w:rsidR="00EB77A2" w:rsidRPr="006C5D73">
        <w:rPr>
          <w:rFonts w:cstheme="minorHAnsi"/>
          <w:color w:val="1F497D"/>
        </w:rPr>
        <w:br/>
      </w:r>
      <w:bookmarkStart w:id="26" w:name="_Hlk507699956"/>
      <w:r w:rsidR="00EB77A2" w:rsidRPr="006C5D73">
        <w:rPr>
          <w:rFonts w:cstheme="minorHAnsi"/>
          <w:b/>
        </w:rPr>
        <w:t>fear</w:t>
      </w:r>
      <w:r w:rsidR="00EB77A2" w:rsidRPr="006C5D73">
        <w:rPr>
          <w:rFonts w:cstheme="minorHAnsi"/>
        </w:rPr>
        <w:t xml:space="preserve">, to revere, </w:t>
      </w:r>
      <w:r w:rsidR="00EB77A2" w:rsidRPr="006C5D73">
        <w:rPr>
          <w:rStyle w:val="unicode"/>
          <w:rFonts w:cstheme="minorHAnsi"/>
          <w:color w:val="222222"/>
          <w:shd w:val="clear" w:color="auto" w:fill="FFFFFF"/>
        </w:rPr>
        <w:t>nahh-&gt;,</w:t>
      </w:r>
      <w:r w:rsidR="00EB77A2" w:rsidRPr="006C5D73">
        <w:rPr>
          <w:rFonts w:cstheme="minorHAnsi"/>
        </w:rPr>
        <w:t xml:space="preserve"> nāhi</w:t>
      </w:r>
      <w:bookmarkEnd w:id="26"/>
      <w:r w:rsidR="00EB77A2" w:rsidRPr="006C5D73">
        <w:rPr>
          <w:rFonts w:cstheme="minorHAnsi"/>
          <w:color w:val="1F497D"/>
        </w:rPr>
        <w:br/>
      </w:r>
      <w:r w:rsidR="00EB77A2" w:rsidRPr="00F23C40">
        <w:rPr>
          <w:rFonts w:cstheme="minorHAnsi"/>
          <w:b/>
          <w:shd w:val="clear" w:color="auto" w:fill="FFFFFF"/>
        </w:rPr>
        <w:t>fearful</w:t>
      </w:r>
      <w:r w:rsidR="00EB77A2" w:rsidRPr="00F23C40">
        <w:rPr>
          <w:rFonts w:cstheme="minorHAnsi"/>
          <w:shd w:val="clear" w:color="auto" w:fill="FFFFFF"/>
        </w:rPr>
        <w:t xml:space="preserve">, worried, intimidated, </w:t>
      </w:r>
      <w:r w:rsidR="00EB77A2" w:rsidRPr="00F23C40">
        <w:rPr>
          <w:rFonts w:cstheme="minorHAnsi"/>
        </w:rPr>
        <w:t>pituliant</w:t>
      </w:r>
      <w:r w:rsidR="00EB77A2" w:rsidRPr="00F23C40">
        <w:rPr>
          <w:rFonts w:cstheme="minorHAnsi"/>
        </w:rPr>
        <w:br/>
      </w:r>
      <w:r w:rsidR="00EB77A2" w:rsidRPr="00F23C40">
        <w:rPr>
          <w:rFonts w:cstheme="minorHAnsi"/>
          <w:b/>
        </w:rPr>
        <w:t>fearful or fearsome</w:t>
      </w:r>
      <w:r w:rsidR="00EB77A2" w:rsidRPr="00F23C40">
        <w:rPr>
          <w:rFonts w:cstheme="minorHAnsi"/>
        </w:rPr>
        <w:t>, nahuasa/i</w:t>
      </w:r>
      <w:r w:rsidR="00EB77A2" w:rsidRPr="00F23C40">
        <w:rPr>
          <w:rFonts w:cstheme="minorHAnsi"/>
        </w:rPr>
        <w:br/>
      </w:r>
      <w:r w:rsidR="00EB77A2" w:rsidRPr="006C5D73">
        <w:rPr>
          <w:rFonts w:cstheme="minorHAnsi"/>
          <w:b/>
        </w:rPr>
        <w:t>feast</w:t>
      </w:r>
      <w:r w:rsidR="00EB77A2" w:rsidRPr="006C5D73">
        <w:rPr>
          <w:rFonts w:cstheme="minorHAnsi"/>
        </w:rPr>
        <w:t xml:space="preserve">, </w:t>
      </w:r>
      <w:r w:rsidR="00EB77A2" w:rsidRPr="00010018">
        <w:rPr>
          <w:rFonts w:cstheme="minorHAnsi"/>
        </w:rPr>
        <w:t>a feast</w:t>
      </w:r>
      <w:r w:rsidR="00EB77A2" w:rsidRPr="006C5D73">
        <w:rPr>
          <w:rFonts w:cstheme="minorHAnsi"/>
        </w:rPr>
        <w:t>, EZEN ayari, EZEN asrahitassi-, EZEN kuzzi-,</w:t>
      </w:r>
      <w:r w:rsidR="00EB77A2" w:rsidRPr="006C5D73">
        <w:rPr>
          <w:rFonts w:cstheme="minorHAnsi"/>
          <w:b/>
        </w:rPr>
        <w:br/>
        <w:t>feast</w:t>
      </w:r>
      <w:r w:rsidR="00EB77A2" w:rsidRPr="006C5D73">
        <w:rPr>
          <w:rFonts w:cstheme="minorHAnsi"/>
        </w:rPr>
        <w:t>, party, kalistruna</w:t>
      </w:r>
      <w:r w:rsidR="00EB77A2" w:rsidRPr="006C5D73">
        <w:rPr>
          <w:rFonts w:cstheme="minorHAnsi"/>
        </w:rPr>
        <w:br/>
      </w:r>
      <w:r w:rsidR="00EB77A2" w:rsidRPr="00176102">
        <w:rPr>
          <w:rFonts w:cstheme="minorHAnsi"/>
          <w:b/>
        </w:rPr>
        <w:t>feast</w:t>
      </w:r>
      <w:r w:rsidR="00EB77A2" w:rsidRPr="006C5D73">
        <w:rPr>
          <w:rFonts w:cstheme="minorHAnsi"/>
        </w:rPr>
        <w:t xml:space="preserve">, to </w:t>
      </w:r>
      <w:r w:rsidR="00EB77A2" w:rsidRPr="006C5D73">
        <w:rPr>
          <w:rFonts w:cstheme="minorHAnsi"/>
          <w:shd w:val="clear" w:color="auto" w:fill="FFFFFF"/>
        </w:rPr>
        <w:t xml:space="preserve">celebrate a feast, realize, produce, create, to do, to liquidate, to assassinate, </w:t>
      </w:r>
      <w:r w:rsidR="00EB77A2" w:rsidRPr="006C5D73">
        <w:rPr>
          <w:rFonts w:cstheme="minorHAnsi"/>
        </w:rPr>
        <w:t>essa-</w:t>
      </w:r>
      <w:r w:rsidR="00176102">
        <w:rPr>
          <w:rStyle w:val="FootnoteReference"/>
          <w:rFonts w:cstheme="minorHAnsi"/>
        </w:rPr>
        <w:footnoteReference w:id="113"/>
      </w:r>
      <w:r w:rsidR="00EB77A2" w:rsidRPr="006C5D73">
        <w:rPr>
          <w:rFonts w:cstheme="minorHAnsi"/>
          <w:b/>
          <w:color w:val="222222"/>
          <w:shd w:val="clear" w:color="auto" w:fill="FFFFFF"/>
        </w:rPr>
        <w:br/>
      </w:r>
      <w:r w:rsidR="00EB77A2" w:rsidRPr="00011F5A">
        <w:rPr>
          <w:rFonts w:cstheme="minorHAnsi"/>
          <w:b/>
        </w:rPr>
        <w:t>feather</w:t>
      </w:r>
      <w:r w:rsidR="00EB77A2" w:rsidRPr="00011F5A">
        <w:rPr>
          <w:rFonts w:cstheme="minorHAnsi"/>
        </w:rPr>
        <w:t>, patar</w:t>
      </w:r>
      <w:r w:rsidR="00EB77A2" w:rsidRPr="00011F5A">
        <w:rPr>
          <w:rFonts w:cstheme="minorHAnsi"/>
          <w:b/>
        </w:rPr>
        <w:br/>
      </w:r>
      <w:r w:rsidR="00EB77A2" w:rsidRPr="00011F5A">
        <w:rPr>
          <w:rFonts w:cstheme="minorHAnsi"/>
          <w:b/>
        </w:rPr>
        <w:lastRenderedPageBreak/>
        <w:t>feather</w:t>
      </w:r>
      <w:r w:rsidR="00EB77A2" w:rsidRPr="00011F5A">
        <w:rPr>
          <w:rFonts w:cstheme="minorHAnsi"/>
        </w:rPr>
        <w:t>, wing, prtaur/prtaun, patr/ptan, pitr/pitan</w:t>
      </w:r>
      <w:r w:rsidR="00011F5A">
        <w:rPr>
          <w:rStyle w:val="FootnoteReference"/>
          <w:rFonts w:cstheme="minorHAnsi"/>
        </w:rPr>
        <w:footnoteReference w:id="114"/>
      </w:r>
      <w:r w:rsidR="00EB77A2" w:rsidRPr="00011F5A">
        <w:rPr>
          <w:rFonts w:cstheme="minorHAnsi"/>
        </w:rPr>
        <w:t xml:space="preserve"> (OHG. Fedara. ON. Fjord, feather, fiori, feathers. Gr. pteros, Lat. Penna, Skt. patra, wing) </w:t>
      </w:r>
      <w:r w:rsidR="00EB77A2" w:rsidRPr="00011F5A">
        <w:rPr>
          <w:rFonts w:cstheme="minorHAnsi"/>
        </w:rPr>
        <w:br/>
      </w:r>
      <w:r w:rsidR="00EB77A2" w:rsidRPr="006C5D73">
        <w:rPr>
          <w:rFonts w:cstheme="minorHAnsi"/>
        </w:rPr>
        <w:t>fee, pay, salary, hire,</w:t>
      </w:r>
      <w:r w:rsidR="00EB77A2" w:rsidRPr="006C5D73">
        <w:rPr>
          <w:rFonts w:cstheme="minorHAnsi"/>
          <w:color w:val="1F497D"/>
        </w:rPr>
        <w:t xml:space="preserve"> </w:t>
      </w:r>
      <w:r w:rsidR="00EB77A2" w:rsidRPr="006C5D73">
        <w:rPr>
          <w:rFonts w:cstheme="minorHAnsi"/>
          <w:color w:val="1F497D"/>
          <w:highlight w:val="white"/>
        </w:rPr>
        <w:t>kusn</w:t>
      </w:r>
      <w:r w:rsidR="00EB77A2" w:rsidRPr="006C5D73">
        <w:rPr>
          <w:rFonts w:cstheme="minorHAnsi"/>
          <w:color w:val="000000"/>
          <w:highlight w:val="white"/>
        </w:rPr>
        <w:t xml:space="preserve"> (or kosn</w:t>
      </w:r>
      <w:r w:rsidR="00EB77A2" w:rsidRPr="006C5D73">
        <w:rPr>
          <w:rFonts w:cstheme="minorHAnsi"/>
          <w:color w:val="000000"/>
        </w:rPr>
        <w:t>) (</w:t>
      </w:r>
      <w:r w:rsidR="00EB77A2" w:rsidRPr="006C5D73">
        <w:rPr>
          <w:rFonts w:eastAsia="Calibri" w:cstheme="minorHAnsi"/>
          <w:color w:val="000000"/>
          <w:highlight w:val="white"/>
          <w:lang w:val="en-GB"/>
        </w:rPr>
        <w:t>OE. hyr, OSax. huria, MLG. hure, ModDu. Huur, hire)</w:t>
      </w:r>
      <w:r w:rsidR="00EB77A2" w:rsidRPr="006C5D73">
        <w:rPr>
          <w:rFonts w:cstheme="minorHAnsi"/>
        </w:rPr>
        <w:br/>
        <w:t xml:space="preserve">feed, to, </w:t>
      </w:r>
      <w:r w:rsidR="00EB77A2" w:rsidRPr="006C5D73">
        <w:rPr>
          <w:rFonts w:cstheme="minorHAnsi"/>
          <w:color w:val="1F497D"/>
        </w:rPr>
        <w:t xml:space="preserve">edriie/a, edriianu </w:t>
      </w:r>
      <w:r w:rsidR="00EB77A2" w:rsidRPr="006C5D73">
        <w:rPr>
          <w:rFonts w:cstheme="minorHAnsi"/>
          <w:color w:val="1F497D"/>
        </w:rPr>
        <w:br/>
      </w:r>
      <w:r w:rsidR="00EB77A2" w:rsidRPr="006C5D73">
        <w:rPr>
          <w:rFonts w:cstheme="minorHAnsi"/>
        </w:rPr>
        <w:t>feel, sustain,, to see, au(s)-</w:t>
      </w:r>
      <w:r w:rsidR="00EB77A2" w:rsidRPr="006C5D73">
        <w:rPr>
          <w:rFonts w:cstheme="minorHAnsi"/>
          <w:color w:val="1F497D"/>
        </w:rPr>
        <w:br/>
      </w:r>
      <w:r w:rsidR="00EB77A2" w:rsidRPr="006C5D73">
        <w:rPr>
          <w:rFonts w:cstheme="minorHAnsi"/>
        </w:rPr>
        <w:t xml:space="preserve">fell, to knock over, </w:t>
      </w:r>
      <w:r w:rsidR="00EB77A2" w:rsidRPr="006C5D73">
        <w:rPr>
          <w:rFonts w:cstheme="minorHAnsi"/>
          <w:color w:val="1F497D"/>
        </w:rPr>
        <w:t>laknu</w:t>
      </w:r>
      <w:r w:rsidR="00EB77A2" w:rsidRPr="006C5D73">
        <w:rPr>
          <w:rFonts w:cstheme="minorHAnsi"/>
          <w:color w:val="1F497D"/>
        </w:rPr>
        <w:br/>
      </w:r>
      <w:r w:rsidR="00EB77A2" w:rsidRPr="006C5D73">
        <w:rPr>
          <w:rFonts w:cstheme="minorHAnsi"/>
        </w:rPr>
        <w:t>female server for religious service?, MUNUS</w:t>
      </w:r>
      <w:r w:rsidR="00EB77A2" w:rsidRPr="006C5D73">
        <w:rPr>
          <w:rFonts w:cstheme="minorHAnsi"/>
          <w:vertAlign w:val="superscript"/>
        </w:rPr>
        <w:t>MEŠ</w:t>
      </w:r>
      <w:r w:rsidR="00EB77A2" w:rsidRPr="006C5D73">
        <w:rPr>
          <w:rFonts w:cstheme="minorHAnsi"/>
        </w:rPr>
        <w:t xml:space="preserve"> azzennas (pl.)</w:t>
      </w:r>
      <w:r w:rsidR="00EB77A2" w:rsidRPr="006C5D73">
        <w:rPr>
          <w:rFonts w:cstheme="minorHAnsi"/>
          <w:color w:val="1F497D"/>
        </w:rPr>
        <w:br/>
      </w:r>
      <w:r w:rsidR="00EB77A2" w:rsidRPr="006C5D73">
        <w:rPr>
          <w:rFonts w:cstheme="minorHAnsi"/>
        </w:rPr>
        <w:t xml:space="preserve">fence, cage, </w:t>
      </w:r>
      <w:r w:rsidR="00EB77A2" w:rsidRPr="006C5D73">
        <w:rPr>
          <w:rFonts w:cstheme="minorHAnsi"/>
          <w:color w:val="1F497D"/>
        </w:rPr>
        <w:t>hapu</w:t>
      </w:r>
      <w:r w:rsidR="00EB77A2" w:rsidRPr="006C5D73">
        <w:rPr>
          <w:rFonts w:cstheme="minorHAnsi"/>
          <w:color w:val="1F497D"/>
        </w:rPr>
        <w:br/>
      </w:r>
      <w:r w:rsidR="00EB77A2" w:rsidRPr="006C5D73">
        <w:rPr>
          <w:rFonts w:cstheme="minorHAnsi"/>
        </w:rPr>
        <w:t>fermentation, yeast, turmoil, rebellion, harnamma(r)</w:t>
      </w:r>
      <w:r w:rsidR="00EB77A2" w:rsidRPr="006C5D73">
        <w:rPr>
          <w:rFonts w:cstheme="minorHAnsi"/>
        </w:rPr>
        <w:br/>
        <w:t>fermentation, to bring into turmoil, to incite, stir up, (kattan) harnamniya-</w:t>
      </w:r>
      <w:r w:rsidR="00EB77A2" w:rsidRPr="006C5D73">
        <w:rPr>
          <w:rFonts w:cstheme="minorHAnsi"/>
          <w:color w:val="222222"/>
          <w:shd w:val="clear" w:color="auto" w:fill="F8F9FA"/>
        </w:rPr>
        <w:br/>
      </w:r>
      <w:r w:rsidR="00EB77A2" w:rsidRPr="006C5D73">
        <w:rPr>
          <w:rFonts w:cstheme="minorHAnsi"/>
          <w:b/>
          <w:color w:val="222222"/>
          <w:shd w:val="clear" w:color="auto" w:fill="FFFFFF"/>
        </w:rPr>
        <w:t>festiva</w:t>
      </w:r>
      <w:r w:rsidR="00EB77A2" w:rsidRPr="006C5D73">
        <w:rPr>
          <w:rFonts w:cstheme="minorHAnsi"/>
          <w:color w:val="222222"/>
          <w:shd w:val="clear" w:color="auto" w:fill="FFFFFF"/>
        </w:rPr>
        <w:t>l,</w:t>
      </w:r>
      <w:r w:rsidR="00EB77A2" w:rsidRPr="006C5D73">
        <w:rPr>
          <w:rFonts w:cstheme="minorHAnsi"/>
          <w:b/>
          <w:color w:val="222222"/>
          <w:shd w:val="clear" w:color="auto" w:fill="FFFFFF"/>
        </w:rPr>
        <w:t xml:space="preserve"> </w:t>
      </w:r>
      <w:r w:rsidR="00EB77A2" w:rsidRPr="006C5D73">
        <w:rPr>
          <w:rStyle w:val="unicode"/>
          <w:rFonts w:cstheme="minorHAnsi"/>
          <w:color w:val="222222"/>
          <w:shd w:val="clear" w:color="auto" w:fill="FFFFFF"/>
        </w:rPr>
        <w:t>EZEN,</w:t>
      </w:r>
      <w:r w:rsidR="00EB77A2" w:rsidRPr="006C5D73">
        <w:rPr>
          <w:rFonts w:cstheme="minorHAnsi"/>
          <w:b/>
          <w:color w:val="222222"/>
          <w:shd w:val="clear" w:color="auto" w:fill="FFFFFF"/>
        </w:rPr>
        <w:t> </w:t>
      </w:r>
      <w:r w:rsidR="00EB77A2" w:rsidRPr="006C5D73">
        <w:rPr>
          <w:rFonts w:cstheme="minorHAnsi"/>
          <w:b/>
          <w:color w:val="222222"/>
          <w:shd w:val="clear" w:color="auto" w:fill="FFFFFF"/>
        </w:rPr>
        <w:br/>
      </w:r>
      <w:r w:rsidR="00EB77A2" w:rsidRPr="00C57A54">
        <w:rPr>
          <w:rFonts w:cstheme="minorHAnsi"/>
          <w:b/>
          <w:color w:val="222222"/>
          <w:shd w:val="clear" w:color="auto" w:fill="FFFFFF"/>
        </w:rPr>
        <w:t>festival</w:t>
      </w:r>
      <w:r w:rsidR="00EB77A2" w:rsidRPr="006C5D73">
        <w:rPr>
          <w:rFonts w:cstheme="minorHAnsi"/>
          <w:color w:val="222222"/>
          <w:shd w:val="clear" w:color="auto" w:fill="FFFFFF"/>
        </w:rPr>
        <w:t>,</w:t>
      </w:r>
      <w:r w:rsidR="00EB77A2" w:rsidRPr="006C5D73">
        <w:rPr>
          <w:rFonts w:cstheme="minorHAnsi"/>
          <w:b/>
          <w:color w:val="222222"/>
          <w:shd w:val="clear" w:color="auto" w:fill="FFFFFF"/>
        </w:rPr>
        <w:t xml:space="preserve"> an important festival</w:t>
      </w:r>
      <w:r w:rsidR="00EB77A2" w:rsidRPr="006C5D73">
        <w:rPr>
          <w:rFonts w:cstheme="minorHAnsi"/>
          <w:color w:val="222222"/>
          <w:shd w:val="clear" w:color="auto" w:fill="FFFFFF"/>
        </w:rPr>
        <w:t xml:space="preserve">, </w:t>
      </w:r>
      <w:r w:rsidR="00EB77A2" w:rsidRPr="006C5D73">
        <w:rPr>
          <w:rFonts w:cstheme="minorHAnsi"/>
        </w:rPr>
        <w:t>EZEN purulli-</w:t>
      </w:r>
      <w:r w:rsidR="00EB77A2" w:rsidRPr="006C5D73">
        <w:rPr>
          <w:rFonts w:cstheme="minorHAnsi"/>
          <w:b/>
          <w:color w:val="222222"/>
          <w:shd w:val="clear" w:color="auto" w:fill="FFFFFF"/>
        </w:rPr>
        <w:br/>
      </w:r>
      <w:r w:rsidR="00EB77A2" w:rsidRPr="00C57A54">
        <w:rPr>
          <w:rFonts w:cstheme="minorHAnsi"/>
          <w:b/>
          <w:color w:val="222222"/>
          <w:shd w:val="clear" w:color="auto" w:fill="FFFFFF"/>
        </w:rPr>
        <w:t>festive manner</w:t>
      </w:r>
      <w:r w:rsidR="00EB77A2" w:rsidRPr="006C5D73">
        <w:rPr>
          <w:rFonts w:cstheme="minorHAnsi"/>
          <w:shd w:val="clear" w:color="auto" w:fill="FFFFFF"/>
        </w:rPr>
        <w:t>,</w:t>
      </w:r>
      <w:r w:rsidR="00EB77A2" w:rsidRPr="006C5D73">
        <w:rPr>
          <w:rFonts w:cstheme="minorHAnsi"/>
          <w:b/>
          <w:shd w:val="clear" w:color="auto" w:fill="FFFFFF"/>
        </w:rPr>
        <w:t xml:space="preserve"> </w:t>
      </w:r>
      <w:r w:rsidR="00EB77A2" w:rsidRPr="006C5D73">
        <w:rPr>
          <w:rFonts w:cstheme="minorHAnsi"/>
        </w:rPr>
        <w:t>kalistrunili</w:t>
      </w:r>
      <w:r w:rsidR="00EB77A2" w:rsidRPr="006C5D73">
        <w:rPr>
          <w:rFonts w:cstheme="minorHAnsi"/>
          <w:b/>
          <w:color w:val="222222"/>
          <w:shd w:val="clear" w:color="auto" w:fill="FFFFFF"/>
        </w:rPr>
        <w:br/>
      </w:r>
      <w:r w:rsidR="00EB77A2" w:rsidRPr="006C5D73">
        <w:rPr>
          <w:rFonts w:cstheme="minorHAnsi"/>
          <w:b/>
          <w:shd w:val="clear" w:color="auto" w:fill="FFFFFF"/>
        </w:rPr>
        <w:t>fetter</w:t>
      </w:r>
      <w:r w:rsidR="00EB77A2" w:rsidRPr="006C5D73">
        <w:rPr>
          <w:rFonts w:cstheme="minorHAnsi"/>
          <w:shd w:val="clear" w:color="auto" w:fill="FFFFFF"/>
        </w:rPr>
        <w:t>, to,</w:t>
      </w:r>
      <w:r w:rsidR="00EB77A2" w:rsidRPr="006C5D73">
        <w:rPr>
          <w:rFonts w:cstheme="minorHAnsi"/>
          <w:b/>
          <w:shd w:val="clear" w:color="auto" w:fill="FFFFFF"/>
        </w:rPr>
        <w:t xml:space="preserve"> </w:t>
      </w:r>
      <w:r w:rsidR="00EB77A2" w:rsidRPr="006C5D73">
        <w:rPr>
          <w:rFonts w:cstheme="minorHAnsi"/>
        </w:rPr>
        <w:t>patalhae, patallie/a</w:t>
      </w:r>
      <w:r w:rsidR="00E85448">
        <w:rPr>
          <w:rStyle w:val="FootnoteReference"/>
          <w:rFonts w:cstheme="minorHAnsi"/>
        </w:rPr>
        <w:footnoteReference w:id="115"/>
      </w:r>
      <w:r w:rsidR="00EB77A2" w:rsidRPr="006C5D73">
        <w:rPr>
          <w:rFonts w:cstheme="minorHAnsi"/>
        </w:rPr>
        <w:t xml:space="preserve"> </w:t>
      </w:r>
      <w:r w:rsidR="00EB77A2" w:rsidRPr="006C5D73">
        <w:rPr>
          <w:rFonts w:cstheme="minorHAnsi"/>
        </w:rPr>
        <w:br/>
      </w:r>
      <w:r w:rsidR="00EB77A2" w:rsidRPr="006C5D73">
        <w:rPr>
          <w:rFonts w:cstheme="minorHAnsi"/>
          <w:b/>
        </w:rPr>
        <w:lastRenderedPageBreak/>
        <w:t>fetter</w:t>
      </w:r>
      <w:r w:rsidR="00EB77A2" w:rsidRPr="006C5D73">
        <w:rPr>
          <w:rFonts w:cstheme="minorHAnsi"/>
        </w:rPr>
        <w:t>, to,  patalha(i) (Luvian)</w:t>
      </w:r>
      <w:r w:rsidR="00EB77A2" w:rsidRPr="006C5D73">
        <w:rPr>
          <w:rFonts w:cstheme="minorHAnsi"/>
        </w:rPr>
        <w:br/>
      </w:r>
      <w:r w:rsidR="00EB77A2" w:rsidRPr="006C5D73">
        <w:rPr>
          <w:rFonts w:cstheme="minorHAnsi"/>
          <w:b/>
        </w:rPr>
        <w:t>fetter</w:t>
      </w:r>
      <w:r w:rsidR="00EB77A2" w:rsidRPr="006C5D73">
        <w:rPr>
          <w:rFonts w:cstheme="minorHAnsi"/>
        </w:rPr>
        <w:t>, to tie the legs, pdalie/a</w:t>
      </w:r>
      <w:r w:rsidR="00EB77A2" w:rsidRPr="006C5D73">
        <w:rPr>
          <w:rFonts w:cstheme="minorHAnsi"/>
        </w:rPr>
        <w:br/>
      </w:r>
      <w:r w:rsidR="00EB77A2" w:rsidRPr="006C5D73">
        <w:rPr>
          <w:rFonts w:cstheme="minorHAnsi"/>
          <w:b/>
        </w:rPr>
        <w:t>fetter of chain tied around a prisoner’s foot</w:t>
      </w:r>
      <w:r w:rsidR="00EB77A2" w:rsidRPr="006C5D73">
        <w:rPr>
          <w:rFonts w:cstheme="minorHAnsi"/>
        </w:rPr>
        <w:t>, pdlhae</w:t>
      </w:r>
      <w:r w:rsidR="00EB77A2" w:rsidRPr="006C5D73">
        <w:rPr>
          <w:rFonts w:cstheme="minorHAnsi"/>
        </w:rPr>
        <w:br/>
      </w:r>
      <w:r w:rsidR="00EB77A2" w:rsidRPr="006C5D73">
        <w:rPr>
          <w:rFonts w:cstheme="minorHAnsi"/>
          <w:b/>
        </w:rPr>
        <w:t>fettering</w:t>
      </w:r>
      <w:r w:rsidR="00EB77A2" w:rsidRPr="006C5D73">
        <w:rPr>
          <w:rFonts w:cstheme="minorHAnsi"/>
        </w:rPr>
        <w:t>, patalhiaman? (Luvian)</w:t>
      </w:r>
      <w:r w:rsidR="00EB77A2" w:rsidRPr="006C5D73">
        <w:rPr>
          <w:rFonts w:eastAsia="Calibri" w:cstheme="minorHAnsi"/>
          <w:lang w:val="en-GB"/>
        </w:rPr>
        <w:br/>
      </w:r>
      <w:r w:rsidR="00EB77A2" w:rsidRPr="006C5D73">
        <w:rPr>
          <w:rFonts w:cstheme="minorHAnsi"/>
        </w:rPr>
        <w:t xml:space="preserve">Feudal service obligation, rent, of tenants to landowner, feudal service, </w:t>
      </w:r>
      <w:r w:rsidR="00EB77A2" w:rsidRPr="006C5D73">
        <w:rPr>
          <w:rFonts w:cstheme="minorHAnsi"/>
          <w:color w:val="1F497D"/>
        </w:rPr>
        <w:t>sahn</w:t>
      </w:r>
      <w:r w:rsidR="00EB77A2" w:rsidRPr="006C5D73">
        <w:rPr>
          <w:rFonts w:cstheme="minorHAnsi"/>
          <w:color w:val="1F497D"/>
        </w:rPr>
        <w:br/>
      </w:r>
      <w:r w:rsidR="00EB77A2" w:rsidRPr="006C5D73">
        <w:rPr>
          <w:rFonts w:cstheme="minorHAnsi"/>
        </w:rPr>
        <w:t xml:space="preserve">Feudal service, to impose feudal service on someone, </w:t>
      </w:r>
      <w:r w:rsidR="00EB77A2" w:rsidRPr="006C5D73">
        <w:rPr>
          <w:rFonts w:cstheme="minorHAnsi"/>
          <w:color w:val="1F497D"/>
        </w:rPr>
        <w:t>sahania</w:t>
      </w:r>
      <w:r w:rsidR="00EB77A2" w:rsidRPr="006C5D73">
        <w:rPr>
          <w:rFonts w:cstheme="minorHAnsi"/>
          <w:color w:val="1F497D"/>
        </w:rPr>
        <w:br/>
      </w:r>
      <w:r w:rsidR="00EB77A2" w:rsidRPr="006C5D73">
        <w:rPr>
          <w:rFonts w:cstheme="minorHAnsi"/>
        </w:rPr>
        <w:t xml:space="preserve">fever, </w:t>
      </w:r>
      <w:r w:rsidR="00EB77A2" w:rsidRPr="006C5D73">
        <w:rPr>
          <w:rFonts w:cstheme="minorHAnsi"/>
          <w:color w:val="1F497D"/>
        </w:rPr>
        <w:t>lapia</w:t>
      </w:r>
      <w:r w:rsidR="00EB77A2" w:rsidRPr="006C5D73">
        <w:rPr>
          <w:rFonts w:cstheme="minorHAnsi"/>
        </w:rPr>
        <w:t xml:space="preserve">, </w:t>
      </w:r>
      <w:r w:rsidR="00EB77A2" w:rsidRPr="006C5D73">
        <w:rPr>
          <w:rFonts w:cstheme="minorHAnsi"/>
          <w:noProof/>
        </w:rPr>
        <w:drawing>
          <wp:inline distT="0" distB="0" distL="0" distR="0" wp14:anchorId="4815834B" wp14:editId="7C5AA012">
            <wp:extent cx="257175" cy="276225"/>
            <wp:effectExtent l="0" t="0" r="9525" b="9525"/>
            <wp:docPr id="7" name="Picture 7" descr="Séparateur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éparateur dou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EB77A2" w:rsidRPr="006C5D73">
        <w:rPr>
          <w:rFonts w:cstheme="minorHAnsi"/>
        </w:rPr>
        <w:t>tapassa-</w:t>
      </w:r>
      <w:r w:rsidR="00EB77A2" w:rsidRPr="006C5D73">
        <w:rPr>
          <w:rFonts w:cstheme="minorHAnsi"/>
          <w:color w:val="222222"/>
          <w:shd w:val="clear" w:color="auto" w:fill="FFFFFF"/>
        </w:rPr>
        <w:br/>
      </w:r>
      <w:r w:rsidR="00EB77A2" w:rsidRPr="006C5D73">
        <w:rPr>
          <w:rFonts w:eastAsia="Times New Roman" w:cstheme="minorHAnsi"/>
          <w:b/>
          <w:color w:val="222222"/>
        </w:rPr>
        <w:t>few</w:t>
      </w:r>
      <w:r w:rsidR="00EB77A2" w:rsidRPr="006C5D73">
        <w:rPr>
          <w:rFonts w:eastAsia="Times New Roman" w:cstheme="minorHAnsi"/>
          <w:color w:val="222222"/>
        </w:rPr>
        <w:t>, tēpawes</w:t>
      </w:r>
      <w:r w:rsidR="00EB77A2" w:rsidRPr="006C5D73">
        <w:rPr>
          <w:rFonts w:eastAsia="Times New Roman" w:cstheme="minorHAnsi"/>
          <w:b/>
          <w:color w:val="222222"/>
        </w:rPr>
        <w:br/>
      </w:r>
      <w:r w:rsidR="00EB77A2" w:rsidRPr="006C5D73">
        <w:rPr>
          <w:rFonts w:cstheme="minorHAnsi"/>
          <w:b/>
        </w:rPr>
        <w:t>few</w:t>
      </w:r>
      <w:r w:rsidR="00EB77A2" w:rsidRPr="006C5D73">
        <w:rPr>
          <w:rFonts w:cstheme="minorHAnsi"/>
        </w:rPr>
        <w:t xml:space="preserve">, little, </w:t>
      </w:r>
      <w:r w:rsidR="00EB77A2" w:rsidRPr="006C5D73">
        <w:rPr>
          <w:rFonts w:cstheme="minorHAnsi"/>
          <w:color w:val="1F497D"/>
        </w:rPr>
        <w:t xml:space="preserve">tebu/tebau </w:t>
      </w:r>
      <w:r w:rsidR="00EB77A2" w:rsidRPr="006C5D73">
        <w:rPr>
          <w:rFonts w:cstheme="minorHAnsi"/>
        </w:rPr>
        <w:t>(</w:t>
      </w:r>
      <w:r w:rsidR="00EB77A2" w:rsidRPr="006C5D73">
        <w:rPr>
          <w:rFonts w:eastAsia="Calibri" w:cstheme="minorHAnsi"/>
          <w:lang w:val="en-GB"/>
        </w:rPr>
        <w:t>Skt. Dabhra, little, small, deficient, dabhnoti, to deceive, to hurt, adnhuta, unerring, wonderful, GAv. dbnao, to deceive)</w:t>
      </w:r>
      <w:r w:rsidR="00EB77A2" w:rsidRPr="006C5D73">
        <w:rPr>
          <w:rFonts w:eastAsia="Calibri" w:cstheme="minorHAnsi"/>
          <w:lang w:val="en-GB"/>
        </w:rPr>
        <w:br/>
      </w:r>
      <w:r w:rsidR="00EB77A2" w:rsidRPr="006C5D73">
        <w:rPr>
          <w:rFonts w:cstheme="minorHAnsi"/>
        </w:rPr>
        <w:t>few, paid, kappuwant-</w:t>
      </w:r>
      <w:r w:rsidR="00EB77A2" w:rsidRPr="006C5D73">
        <w:rPr>
          <w:rFonts w:eastAsia="Times New Roman" w:cstheme="minorHAnsi"/>
          <w:color w:val="222222"/>
        </w:rPr>
        <w:br/>
        <w:t xml:space="preserve">few, to become few, modest, </w:t>
      </w:r>
      <w:r w:rsidR="00EB77A2" w:rsidRPr="006C5D73">
        <w:rPr>
          <w:rFonts w:cstheme="minorHAnsi"/>
        </w:rPr>
        <w:t>tepawes-</w:t>
      </w:r>
      <w:r w:rsidR="00EB77A2" w:rsidRPr="006C5D73">
        <w:rPr>
          <w:rFonts w:cstheme="minorHAnsi"/>
        </w:rPr>
        <w:br/>
        <w:t xml:space="preserve">few, </w:t>
      </w:r>
      <w:r w:rsidR="00EB77A2" w:rsidRPr="006C5D73">
        <w:rPr>
          <w:rFonts w:cstheme="minorHAnsi"/>
          <w:b/>
        </w:rPr>
        <w:t>to make few</w:t>
      </w:r>
      <w:r w:rsidR="00EB77A2" w:rsidRPr="006C5D73">
        <w:rPr>
          <w:rFonts w:cstheme="minorHAnsi"/>
        </w:rPr>
        <w:t>, lessen, to humble, humiliate, tepnu-</w:t>
      </w:r>
      <w:r w:rsidR="00EB77A2" w:rsidRPr="006C5D73">
        <w:rPr>
          <w:rFonts w:cstheme="minorHAnsi"/>
        </w:rPr>
        <w:br/>
        <w:t>few, trifling, tēpu-</w:t>
      </w:r>
      <w:r w:rsidR="00EB77A2" w:rsidRPr="006C5D73">
        <w:rPr>
          <w:rFonts w:eastAsia="Times New Roman" w:cstheme="minorHAnsi"/>
          <w:color w:val="222222"/>
        </w:rPr>
        <w:br/>
        <w:t xml:space="preserve">fiber, flock, strand of wool, </w:t>
      </w:r>
      <w:r w:rsidR="00EB77A2" w:rsidRPr="006C5D73">
        <w:rPr>
          <w:rFonts w:cstheme="minorHAnsi"/>
          <w:color w:val="1F497D"/>
        </w:rPr>
        <w:t>maista</w:t>
      </w:r>
      <w:r w:rsidR="00EB77A2" w:rsidRPr="006C5D73">
        <w:rPr>
          <w:rFonts w:eastAsia="Times New Roman" w:cstheme="minorHAnsi"/>
          <w:color w:val="222222"/>
        </w:rPr>
        <w:t>?</w:t>
      </w:r>
      <w:r w:rsidR="00EB77A2" w:rsidRPr="006C5D73">
        <w:rPr>
          <w:rFonts w:eastAsia="Times New Roman" w:cstheme="minorHAnsi"/>
          <w:color w:val="222222"/>
        </w:rPr>
        <w:br/>
        <w:t xml:space="preserve">fief, seigneury, tribute, tax, </w:t>
      </w:r>
      <w:r w:rsidR="00EB77A2" w:rsidRPr="006C5D73">
        <w:rPr>
          <w:rFonts w:cstheme="minorHAnsi"/>
        </w:rPr>
        <w:t>sahhan-</w:t>
      </w:r>
      <w:r w:rsidR="00EB77A2" w:rsidRPr="006C5D73">
        <w:rPr>
          <w:rFonts w:eastAsia="Times New Roman" w:cstheme="minorHAnsi"/>
          <w:color w:val="222222"/>
        </w:rPr>
        <w:br/>
      </w:r>
      <w:r w:rsidR="00EB77A2" w:rsidRPr="006C5D73">
        <w:rPr>
          <w:rFonts w:cstheme="minorHAnsi"/>
          <w:color w:val="222222"/>
          <w:shd w:val="clear" w:color="auto" w:fill="FFFFFF"/>
        </w:rPr>
        <w:t>field, (</w:t>
      </w:r>
      <w:r w:rsidR="00EB77A2" w:rsidRPr="006C5D73">
        <w:rPr>
          <w:rStyle w:val="unicode"/>
          <w:rFonts w:cstheme="minorHAnsi"/>
          <w:color w:val="222222"/>
          <w:shd w:val="clear" w:color="auto" w:fill="FFFFFF"/>
        </w:rPr>
        <w:t xml:space="preserve">A.ŠÀ), </w:t>
      </w:r>
      <w:r w:rsidR="00EB77A2" w:rsidRPr="006C5D73">
        <w:rPr>
          <w:rFonts w:cstheme="minorHAnsi"/>
        </w:rPr>
        <w:t>gimmara-, gimra-</w:t>
      </w:r>
      <w:r w:rsidR="00EB77A2" w:rsidRPr="006C5D73">
        <w:rPr>
          <w:rStyle w:val="unicode"/>
          <w:rFonts w:cstheme="minorHAnsi"/>
          <w:color w:val="222222"/>
          <w:shd w:val="clear" w:color="auto" w:fill="FFFFFF"/>
        </w:rPr>
        <w:br/>
        <w:t xml:space="preserve">field, land, </w:t>
      </w:r>
      <w:r w:rsidR="00EB77A2" w:rsidRPr="006C5D73">
        <w:rPr>
          <w:rFonts w:cstheme="minorHAnsi"/>
        </w:rPr>
        <w:t>gimra-, (. LÍL)</w:t>
      </w:r>
      <w:r w:rsidR="00EB77A2" w:rsidRPr="006C5D73">
        <w:rPr>
          <w:rStyle w:val="unicode"/>
          <w:rFonts w:cstheme="minorHAnsi"/>
          <w:color w:val="222222"/>
          <w:shd w:val="clear" w:color="auto" w:fill="FFFFFF"/>
        </w:rPr>
        <w:br/>
        <w:t xml:space="preserve">field, on the field, Dat., Loc., Sg., </w:t>
      </w:r>
      <w:r w:rsidR="00EB77A2" w:rsidRPr="006C5D73">
        <w:rPr>
          <w:rFonts w:cstheme="minorHAnsi"/>
        </w:rPr>
        <w:t>lahhi and lahha</w:t>
      </w:r>
      <w:r w:rsidR="00EB77A2" w:rsidRPr="006C5D73">
        <w:rPr>
          <w:rStyle w:val="unicode"/>
          <w:rFonts w:cstheme="minorHAnsi"/>
          <w:color w:val="222222"/>
          <w:shd w:val="clear" w:color="auto" w:fill="FFFFFF"/>
        </w:rPr>
        <w:br/>
        <w:t xml:space="preserve">field, </w:t>
      </w:r>
      <w:r w:rsidR="00EB77A2" w:rsidRPr="006C5D73">
        <w:rPr>
          <w:rFonts w:cstheme="minorHAnsi"/>
        </w:rPr>
        <w:t xml:space="preserve">plowed field, </w:t>
      </w:r>
      <w:r w:rsidR="00EB77A2" w:rsidRPr="006C5D73">
        <w:rPr>
          <w:rFonts w:cstheme="minorHAnsi"/>
          <w:color w:val="1F497D"/>
        </w:rPr>
        <w:t>tre/ipi</w:t>
      </w:r>
      <w:r w:rsidR="00EB77A2" w:rsidRPr="006C5D73">
        <w:rPr>
          <w:rFonts w:cstheme="minorHAnsi"/>
        </w:rPr>
        <w:t>,</w:t>
      </w:r>
      <w:r w:rsidR="00EB77A2" w:rsidRPr="006C5D73">
        <w:rPr>
          <w:rFonts w:cstheme="minorHAnsi"/>
        </w:rPr>
        <w:br/>
        <w:t xml:space="preserve">fight, battle, hullanza-, hullanzāi-  </w:t>
      </w:r>
      <w:r w:rsidR="00EB77A2" w:rsidRPr="006C5D73">
        <w:rPr>
          <w:rFonts w:eastAsia="Times New Roman" w:cstheme="minorHAnsi"/>
          <w:color w:val="222222"/>
        </w:rPr>
        <w:br/>
      </w:r>
      <w:r w:rsidR="00EB77A2" w:rsidRPr="006C5D73">
        <w:rPr>
          <w:rFonts w:cstheme="minorHAnsi"/>
          <w:b/>
          <w:color w:val="222222"/>
          <w:shd w:val="clear" w:color="auto" w:fill="FFFFFF"/>
        </w:rPr>
        <w:t>fight</w:t>
      </w:r>
      <w:r w:rsidR="00EB77A2" w:rsidRPr="006C5D73">
        <w:rPr>
          <w:rFonts w:cstheme="minorHAnsi"/>
          <w:color w:val="222222"/>
          <w:shd w:val="clear" w:color="auto" w:fill="FFFFFF"/>
        </w:rPr>
        <w:t xml:space="preserve">, defeat, </w:t>
      </w:r>
      <w:r w:rsidR="00EB77A2" w:rsidRPr="006C5D73">
        <w:rPr>
          <w:rStyle w:val="unicode"/>
          <w:rFonts w:cstheme="minorHAnsi"/>
          <w:color w:val="222222"/>
          <w:shd w:val="clear" w:color="auto" w:fill="FFFFFF"/>
        </w:rPr>
        <w:t>hulla-&gt;</w:t>
      </w:r>
      <w:r w:rsidR="00EB77A2" w:rsidRPr="006C5D73">
        <w:rPr>
          <w:rFonts w:cstheme="minorHAnsi"/>
          <w:b/>
          <w:color w:val="222222"/>
          <w:shd w:val="clear" w:color="auto" w:fill="FFFFFF"/>
        </w:rPr>
        <w:t> </w:t>
      </w:r>
      <w:r w:rsidR="00EB77A2" w:rsidRPr="006C5D73">
        <w:rPr>
          <w:rFonts w:cstheme="minorHAnsi"/>
          <w:b/>
          <w:color w:val="222222"/>
          <w:shd w:val="clear" w:color="auto" w:fill="FFFFFF"/>
        </w:rPr>
        <w:br/>
      </w:r>
      <w:r w:rsidR="00EB77A2" w:rsidRPr="006C5D73">
        <w:rPr>
          <w:rFonts w:cstheme="minorHAnsi"/>
        </w:rPr>
        <w:t>fight, to,  hullezzi, hullanu-,</w:t>
      </w:r>
      <w:r w:rsidR="00EB77A2" w:rsidRPr="006C5D73">
        <w:rPr>
          <w:rFonts w:cstheme="minorHAnsi"/>
        </w:rPr>
        <w:br/>
      </w:r>
      <w:r w:rsidR="00EB77A2" w:rsidRPr="006C5D73">
        <w:rPr>
          <w:rFonts w:cstheme="minorHAnsi"/>
          <w:b/>
        </w:rPr>
        <w:t>fight</w:t>
      </w:r>
      <w:r w:rsidR="00EB77A2" w:rsidRPr="006C5D73">
        <w:rPr>
          <w:rFonts w:cstheme="minorHAnsi"/>
        </w:rPr>
        <w:t>, to fight one another, zahhiya-, (MÈ-ya),</w:t>
      </w:r>
      <w:r w:rsidR="00EB77A2" w:rsidRPr="006C5D73">
        <w:rPr>
          <w:rFonts w:cstheme="minorHAnsi"/>
          <w:b/>
          <w:color w:val="222222"/>
          <w:shd w:val="clear" w:color="auto" w:fill="F8F9FA"/>
        </w:rPr>
        <w:br/>
      </w:r>
      <w:r w:rsidR="00EB77A2" w:rsidRPr="006C5D73">
        <w:rPr>
          <w:rFonts w:cstheme="minorHAnsi"/>
        </w:rPr>
        <w:t>fight, to get in a fight, kappilahh</w:t>
      </w:r>
      <w:r w:rsidR="00EB77A2" w:rsidRPr="006C5D73">
        <w:rPr>
          <w:rFonts w:cstheme="minorHAnsi"/>
        </w:rPr>
        <w:br/>
        <w:t xml:space="preserve">fight, to pick a fight, </w:t>
      </w:r>
      <w:r w:rsidR="00EB77A2" w:rsidRPr="006C5D73">
        <w:rPr>
          <w:rFonts w:cstheme="minorHAnsi"/>
          <w:color w:val="1F497D"/>
        </w:rPr>
        <w:t>kappilae</w:t>
      </w:r>
      <w:r w:rsidR="00EB77A2" w:rsidRPr="006C5D73">
        <w:rPr>
          <w:rFonts w:cstheme="minorHAnsi"/>
          <w:color w:val="1F497D"/>
        </w:rPr>
        <w:br/>
      </w:r>
      <w:r w:rsidR="00EB77A2" w:rsidRPr="006C5D73">
        <w:rPr>
          <w:rFonts w:cstheme="minorHAnsi"/>
        </w:rPr>
        <w:t xml:space="preserve">fight, prone to fight, </w:t>
      </w:r>
      <w:r w:rsidR="00EB77A2" w:rsidRPr="006C5D73">
        <w:rPr>
          <w:rFonts w:cstheme="minorHAnsi"/>
          <w:color w:val="1F497D"/>
        </w:rPr>
        <w:t>kapilali</w:t>
      </w:r>
      <w:r w:rsidR="00EB77A2" w:rsidRPr="006C5D73">
        <w:rPr>
          <w:rFonts w:cstheme="minorHAnsi"/>
          <w:color w:val="1F497D"/>
        </w:rPr>
        <w:br/>
      </w:r>
      <w:r w:rsidR="00EB77A2" w:rsidRPr="006C5D73">
        <w:rPr>
          <w:rFonts w:cstheme="minorHAnsi"/>
        </w:rPr>
        <w:t>fight, to strike, to hit, to beat, hazziknu-</w:t>
      </w:r>
      <w:r w:rsidR="00EB77A2" w:rsidRPr="006C5D73">
        <w:rPr>
          <w:rFonts w:cstheme="minorHAnsi"/>
          <w:color w:val="1F497D"/>
        </w:rPr>
        <w:br/>
      </w:r>
      <w:r w:rsidR="00EB77A2" w:rsidRPr="006C5D73">
        <w:rPr>
          <w:rFonts w:cstheme="minorHAnsi"/>
        </w:rPr>
        <w:t>fight, to topple a decree, hullāi-, hulliya-</w:t>
      </w:r>
      <w:r w:rsidR="00EB77A2" w:rsidRPr="006C5D73">
        <w:rPr>
          <w:rFonts w:cstheme="minorHAnsi"/>
        </w:rPr>
        <w:br/>
      </w:r>
      <w:r w:rsidR="00EB77A2" w:rsidRPr="00A51A5F">
        <w:rPr>
          <w:rFonts w:cstheme="minorHAnsi"/>
          <w:b/>
        </w:rPr>
        <w:t>figure</w:t>
      </w:r>
      <w:r w:rsidR="00EB77A2" w:rsidRPr="006C5D73">
        <w:rPr>
          <w:rFonts w:cstheme="minorHAnsi"/>
        </w:rPr>
        <w:t>, model, sena-</w:t>
      </w:r>
      <w:r w:rsidR="00A51A5F">
        <w:rPr>
          <w:rStyle w:val="FootnoteReference"/>
          <w:rFonts w:cstheme="minorHAnsi"/>
        </w:rPr>
        <w:footnoteReference w:id="116"/>
      </w:r>
      <w:r w:rsidR="00EB77A2" w:rsidRPr="006C5D73">
        <w:rPr>
          <w:rFonts w:cstheme="minorHAnsi"/>
        </w:rPr>
        <w:br/>
      </w:r>
      <w:r w:rsidR="00EB77A2" w:rsidRPr="006C5D73">
        <w:rPr>
          <w:rFonts w:cstheme="minorHAnsi"/>
          <w:b/>
        </w:rPr>
        <w:t>figurine</w:t>
      </w:r>
      <w:r w:rsidR="00EB77A2" w:rsidRPr="006C5D73">
        <w:rPr>
          <w:rFonts w:cstheme="minorHAnsi"/>
        </w:rPr>
        <w:t>, doll, sina</w:t>
      </w:r>
      <w:r w:rsidR="00EB77A2" w:rsidRPr="006C5D73">
        <w:rPr>
          <w:rFonts w:cstheme="minorHAnsi"/>
          <w:b/>
          <w:color w:val="222222"/>
          <w:shd w:val="clear" w:color="auto" w:fill="F8F9FA"/>
        </w:rPr>
        <w:br/>
      </w:r>
      <w:r w:rsidR="00EB77A2" w:rsidRPr="006C5D73">
        <w:rPr>
          <w:rFonts w:cstheme="minorHAnsi"/>
          <w:b/>
        </w:rPr>
        <w:t>fill</w:t>
      </w:r>
      <w:r w:rsidR="00EB77A2" w:rsidRPr="006C5D73">
        <w:rPr>
          <w:rFonts w:cstheme="minorHAnsi"/>
        </w:rPr>
        <w:t xml:space="preserve">, to, sunnae/sunnanzi, sunna/sunn, suue/a, sunniie/a, so, suna/sun, soa, sue/a, #šuwái, sūniya-, </w:t>
      </w:r>
      <w:r w:rsidR="00EB77A2" w:rsidRPr="006C5D73">
        <w:rPr>
          <w:rFonts w:cstheme="minorHAnsi"/>
        </w:rPr>
        <w:lastRenderedPageBreak/>
        <w:t>sunna-</w:t>
      </w:r>
      <w:r w:rsidR="00EB77A2" w:rsidRPr="006C5D73">
        <w:rPr>
          <w:rFonts w:cstheme="minorHAnsi"/>
        </w:rPr>
        <w:br/>
      </w:r>
      <w:r w:rsidR="00EB77A2" w:rsidRPr="006C5D73">
        <w:rPr>
          <w:rFonts w:cstheme="minorHAnsi"/>
          <w:b/>
        </w:rPr>
        <w:t>fill</w:t>
      </w:r>
      <w:r w:rsidR="00EB77A2" w:rsidRPr="006C5D73">
        <w:rPr>
          <w:rFonts w:cstheme="minorHAnsi"/>
        </w:rPr>
        <w:t>, to, suna, suwa (Palaic),</w:t>
      </w:r>
      <w:r w:rsidR="00EB77A2" w:rsidRPr="006C5D73">
        <w:rPr>
          <w:rFonts w:cstheme="minorHAnsi"/>
        </w:rPr>
        <w:br/>
      </w:r>
      <w:r w:rsidR="00EB77A2" w:rsidRPr="003B349F">
        <w:rPr>
          <w:rFonts w:cstheme="minorHAnsi"/>
          <w:b/>
        </w:rPr>
        <w:t>fill</w:t>
      </w:r>
      <w:r w:rsidR="00EB77A2" w:rsidRPr="006C5D73">
        <w:rPr>
          <w:rFonts w:cstheme="minorHAnsi"/>
        </w:rPr>
        <w:t xml:space="preserve">, </w:t>
      </w:r>
      <w:r w:rsidR="00EB77A2" w:rsidRPr="006C5D73">
        <w:rPr>
          <w:rFonts w:cstheme="minorHAnsi"/>
          <w:shd w:val="clear" w:color="auto" w:fill="FFFFFF"/>
        </w:rPr>
        <w:t xml:space="preserve">to eat one’s fill, </w:t>
      </w:r>
      <w:r w:rsidR="00EB77A2" w:rsidRPr="006C5D73">
        <w:rPr>
          <w:rFonts w:cstheme="minorHAnsi"/>
        </w:rPr>
        <w:t>hassik-, ispāi-</w:t>
      </w:r>
      <w:r w:rsidR="00EB77A2" w:rsidRPr="006C5D73">
        <w:rPr>
          <w:rFonts w:cstheme="minorHAnsi"/>
        </w:rPr>
        <w:br/>
      </w:r>
      <w:r w:rsidR="00EB77A2" w:rsidRPr="003B349F">
        <w:rPr>
          <w:rFonts w:cstheme="minorHAnsi"/>
          <w:b/>
        </w:rPr>
        <w:t>filled</w:t>
      </w:r>
      <w:r w:rsidR="00EB77A2" w:rsidRPr="006C5D73">
        <w:rPr>
          <w:rFonts w:cstheme="minorHAnsi"/>
        </w:rPr>
        <w:t>, full, suwant-,</w:t>
      </w:r>
      <w:r w:rsidR="00EB77A2" w:rsidRPr="006C5D73">
        <w:rPr>
          <w:rFonts w:cstheme="minorHAnsi"/>
        </w:rPr>
        <w:br/>
      </w:r>
      <w:r w:rsidR="00EB77A2" w:rsidRPr="006C5D73">
        <w:rPr>
          <w:rFonts w:cstheme="minorHAnsi"/>
          <w:b/>
        </w:rPr>
        <w:t>filled</w:t>
      </w:r>
      <w:r w:rsidR="00EB77A2" w:rsidRPr="006C5D73">
        <w:rPr>
          <w:rFonts w:cstheme="minorHAnsi"/>
        </w:rPr>
        <w:t>, to become filled because of pregnancy</w:t>
      </w:r>
      <w:r w:rsidR="00EB77A2" w:rsidRPr="006C5D73">
        <w:rPr>
          <w:rFonts w:cstheme="minorHAnsi"/>
          <w:b/>
        </w:rPr>
        <w:t xml:space="preserve">, </w:t>
      </w:r>
      <w:r w:rsidR="00EB77A2" w:rsidRPr="006C5D73">
        <w:rPr>
          <w:rFonts w:cstheme="minorHAnsi"/>
        </w:rPr>
        <w:t>sumreske/a (somreske/a?)</w:t>
      </w:r>
      <w:r w:rsidR="003B349F">
        <w:rPr>
          <w:rStyle w:val="FootnoteReference"/>
          <w:rFonts w:cstheme="minorHAnsi"/>
        </w:rPr>
        <w:footnoteReference w:id="117"/>
      </w:r>
      <w:r w:rsidR="00EB77A2" w:rsidRPr="006C5D73">
        <w:rPr>
          <w:rFonts w:cstheme="minorHAnsi"/>
        </w:rPr>
        <w:br/>
      </w:r>
      <w:r w:rsidR="00EB77A2" w:rsidRPr="006C5D73">
        <w:rPr>
          <w:rFonts w:cstheme="minorHAnsi"/>
          <w:b/>
        </w:rPr>
        <w:t>filling</w:t>
      </w:r>
      <w:r w:rsidR="00EB77A2" w:rsidRPr="006C5D73">
        <w:rPr>
          <w:rFonts w:cstheme="minorHAnsi"/>
        </w:rPr>
        <w:t>, sunumesr?,</w:t>
      </w:r>
      <w:r w:rsidR="00EB77A2" w:rsidRPr="006C5D73">
        <w:rPr>
          <w:rFonts w:cstheme="minorHAnsi"/>
        </w:rPr>
        <w:br/>
        <w:t>filter, to sieve, sesariya-</w:t>
      </w:r>
      <w:r w:rsidR="00EB77A2" w:rsidRPr="006C5D73">
        <w:rPr>
          <w:rFonts w:cstheme="minorHAnsi"/>
        </w:rPr>
        <w:br/>
        <w:t>finally?, rather, on the contrary, adv., imma</w:t>
      </w:r>
      <w:r w:rsidR="00EB77A2" w:rsidRPr="006C5D73">
        <w:rPr>
          <w:rFonts w:eastAsia="Times New Roman" w:cstheme="minorHAnsi"/>
          <w:color w:val="222222"/>
        </w:rPr>
        <w:br/>
      </w:r>
      <w:r w:rsidR="00EB77A2" w:rsidRPr="00EE0AD6">
        <w:rPr>
          <w:rFonts w:cstheme="minorHAnsi"/>
          <w:b/>
          <w:color w:val="222222"/>
          <w:shd w:val="clear" w:color="auto" w:fill="FFFFFF"/>
        </w:rPr>
        <w:t>find oneself</w:t>
      </w:r>
      <w:r w:rsidR="00EB77A2" w:rsidRPr="006C5D73">
        <w:rPr>
          <w:rFonts w:cstheme="minorHAnsi"/>
          <w:color w:val="222222"/>
          <w:shd w:val="clear" w:color="auto" w:fill="FFFFFF"/>
        </w:rPr>
        <w:t xml:space="preserve">, to be, </w:t>
      </w:r>
      <w:r w:rsidR="00EB77A2" w:rsidRPr="006C5D73">
        <w:rPr>
          <w:rFonts w:cstheme="minorHAnsi"/>
        </w:rPr>
        <w:t>taksadniya?-</w:t>
      </w:r>
      <w:r w:rsidR="00EB77A2" w:rsidRPr="006C5D73">
        <w:rPr>
          <w:rFonts w:cstheme="minorHAnsi"/>
        </w:rPr>
        <w:br/>
      </w:r>
      <w:r w:rsidR="00EB77A2" w:rsidRPr="00EE0AD6">
        <w:rPr>
          <w:rFonts w:cstheme="minorHAnsi"/>
          <w:b/>
        </w:rPr>
        <w:t>find out</w:t>
      </w:r>
      <w:r w:rsidR="00EB77A2" w:rsidRPr="00EE0AD6">
        <w:rPr>
          <w:rFonts w:cstheme="minorHAnsi"/>
        </w:rPr>
        <w:t>, to obtain, to point out, realize, to acknowledge, accept, kanes-</w:t>
      </w:r>
      <w:r w:rsidR="00EB77A2" w:rsidRPr="00EE0AD6">
        <w:rPr>
          <w:rFonts w:cstheme="minorHAnsi"/>
          <w:shd w:val="clear" w:color="auto" w:fill="FFFFFF"/>
        </w:rPr>
        <w:br/>
      </w:r>
      <w:r w:rsidR="00EB77A2" w:rsidRPr="00EE0AD6">
        <w:rPr>
          <w:rFonts w:cstheme="minorHAnsi"/>
          <w:b/>
          <w:shd w:val="clear" w:color="auto" w:fill="FFFFFF"/>
        </w:rPr>
        <w:t>find</w:t>
      </w:r>
      <w:r w:rsidR="00EB77A2" w:rsidRPr="00EE0AD6">
        <w:rPr>
          <w:rFonts w:cstheme="minorHAnsi"/>
          <w:shd w:val="clear" w:color="auto" w:fill="FFFFFF"/>
        </w:rPr>
        <w:t xml:space="preserve">, to, </w:t>
      </w:r>
      <w:r w:rsidR="00EB77A2" w:rsidRPr="00EE0AD6">
        <w:rPr>
          <w:rStyle w:val="unicode"/>
          <w:rFonts w:cstheme="minorHAnsi"/>
          <w:shd w:val="clear" w:color="auto" w:fill="FFFFFF"/>
        </w:rPr>
        <w:t>wemiya-&gt;,</w:t>
      </w:r>
      <w:r w:rsidR="00EB77A2" w:rsidRPr="00EE0AD6">
        <w:rPr>
          <w:rFonts w:cstheme="minorHAnsi"/>
          <w:shd w:val="clear" w:color="auto" w:fill="FFFFFF"/>
        </w:rPr>
        <w:t> </w:t>
      </w:r>
      <w:r w:rsidR="00EB77A2" w:rsidRPr="00EE0AD6">
        <w:rPr>
          <w:rFonts w:cstheme="minorHAnsi"/>
        </w:rPr>
        <w:t xml:space="preserve">uemiie/a, wemie/a, </w:t>
      </w:r>
      <w:r w:rsidR="00EE0AD6">
        <w:rPr>
          <w:rStyle w:val="FootnoteReference"/>
          <w:rFonts w:cstheme="minorHAnsi"/>
        </w:rPr>
        <w:footnoteReference w:id="118"/>
      </w:r>
      <w:r w:rsidR="00EB77A2" w:rsidRPr="00EE0AD6">
        <w:rPr>
          <w:rFonts w:cstheme="minorHAnsi"/>
        </w:rPr>
        <w:t xml:space="preserve">piran w., (Skt. van, to win, to usurp, Av. Van, to win, OHG. </w:t>
      </w:r>
      <w:r w:rsidR="00EB77A2" w:rsidRPr="00EE0AD6">
        <w:rPr>
          <w:rFonts w:cstheme="minorHAnsi"/>
        </w:rPr>
        <w:lastRenderedPageBreak/>
        <w:t>Giwinnan, to win, to get)</w:t>
      </w:r>
      <w:r w:rsidR="00EB77A2" w:rsidRPr="00EE0AD6">
        <w:rPr>
          <w:rFonts w:cstheme="minorHAnsi"/>
        </w:rPr>
        <w:br/>
      </w:r>
      <w:r w:rsidR="00EB77A2" w:rsidRPr="00EE0AD6">
        <w:rPr>
          <w:rFonts w:cstheme="minorHAnsi"/>
          <w:b/>
        </w:rPr>
        <w:t>find</w:t>
      </w:r>
      <w:r w:rsidR="00EB77A2" w:rsidRPr="00EE0AD6">
        <w:rPr>
          <w:rFonts w:cstheme="minorHAnsi"/>
        </w:rPr>
        <w:t>, to, wa/imi (Luvian),</w:t>
      </w:r>
      <w:r w:rsidR="00EB77A2" w:rsidRPr="00EE0AD6">
        <w:rPr>
          <w:rFonts w:cstheme="minorHAnsi"/>
        </w:rPr>
        <w:br/>
      </w:r>
      <w:r w:rsidR="00EB77A2" w:rsidRPr="00EE0AD6">
        <w:rPr>
          <w:rFonts w:cstheme="minorHAnsi"/>
          <w:b/>
        </w:rPr>
        <w:t>find</w:t>
      </w:r>
      <w:r w:rsidR="00EB77A2" w:rsidRPr="00EE0AD6">
        <w:rPr>
          <w:rFonts w:cstheme="minorHAnsi"/>
        </w:rPr>
        <w:t>, to meet, wemiya-, (KAR),</w:t>
      </w:r>
      <w:r w:rsidR="00EB77A2" w:rsidRPr="00EE0AD6">
        <w:rPr>
          <w:rFonts w:cstheme="minorHAnsi"/>
        </w:rPr>
        <w:br/>
        <w:t>fine, penalty, tsankiladr/tsankilan</w:t>
      </w:r>
      <w:r w:rsidR="00EB77A2" w:rsidRPr="00EE0AD6">
        <w:rPr>
          <w:rFonts w:cstheme="minorHAnsi"/>
          <w:shd w:val="clear" w:color="auto" w:fill="FFFFFF"/>
        </w:rPr>
        <w:br/>
        <w:t xml:space="preserve">fine, to, </w:t>
      </w:r>
      <w:r w:rsidR="00EB77A2" w:rsidRPr="00EE0AD6">
        <w:rPr>
          <w:rFonts w:cstheme="minorHAnsi"/>
        </w:rPr>
        <w:t>zankilae</w:t>
      </w:r>
      <w:r w:rsidR="00EB77A2" w:rsidRPr="00EE0AD6">
        <w:rPr>
          <w:rFonts w:cstheme="minorHAnsi"/>
        </w:rPr>
        <w:br/>
      </w:r>
      <w:r w:rsidR="00EB77A2" w:rsidRPr="006C5D73">
        <w:rPr>
          <w:rFonts w:cstheme="minorHAnsi"/>
        </w:rPr>
        <w:t xml:space="preserve">fine, to punish, </w:t>
      </w:r>
      <w:r w:rsidR="00EB77A2" w:rsidRPr="006C5D73">
        <w:rPr>
          <w:rFonts w:cstheme="minorHAnsi"/>
          <w:color w:val="1F497D"/>
        </w:rPr>
        <w:t xml:space="preserve">tsankila/tsankil </w:t>
      </w:r>
      <w:r w:rsidR="00EB77A2" w:rsidRPr="006C5D73">
        <w:rPr>
          <w:rFonts w:cstheme="minorHAnsi"/>
        </w:rPr>
        <w:t>(Lat. Sancio, to make holy, inviolable and sacramentum, security, deposit)</w:t>
      </w:r>
      <w:r w:rsidR="00EB77A2" w:rsidRPr="006C5D73">
        <w:rPr>
          <w:rFonts w:cstheme="minorHAnsi"/>
        </w:rPr>
        <w:br/>
        <w:t>fingernail, sankuwāi-, (UMBIN),</w:t>
      </w:r>
      <w:r w:rsidR="00EB77A2" w:rsidRPr="006C5D73">
        <w:rPr>
          <w:rFonts w:cstheme="minorHAnsi"/>
        </w:rPr>
        <w:br/>
      </w:r>
      <w:r w:rsidR="00EB77A2" w:rsidRPr="007240C5">
        <w:rPr>
          <w:rFonts w:cstheme="minorHAnsi"/>
          <w:b/>
        </w:rPr>
        <w:t>finish</w:t>
      </w:r>
      <w:r w:rsidR="00EB77A2" w:rsidRPr="006C5D73">
        <w:rPr>
          <w:rFonts w:cstheme="minorHAnsi"/>
        </w:rPr>
        <w:t>, to end, karp-</w:t>
      </w:r>
      <w:r w:rsidR="00EB77A2" w:rsidRPr="006C5D73">
        <w:rPr>
          <w:rFonts w:cstheme="minorHAnsi"/>
        </w:rPr>
        <w:br/>
      </w:r>
      <w:r w:rsidR="00EB77A2" w:rsidRPr="007240C5">
        <w:rPr>
          <w:rStyle w:val="unicode"/>
          <w:rFonts w:cstheme="minorHAnsi"/>
          <w:b/>
          <w:color w:val="222222"/>
          <w:shd w:val="clear" w:color="auto" w:fill="FFFFFF"/>
        </w:rPr>
        <w:t>finish</w:t>
      </w:r>
      <w:r w:rsidR="00EB77A2" w:rsidRPr="006C5D73">
        <w:rPr>
          <w:rStyle w:val="unicode"/>
          <w:rFonts w:cstheme="minorHAnsi"/>
          <w:color w:val="222222"/>
          <w:shd w:val="clear" w:color="auto" w:fill="FFFFFF"/>
        </w:rPr>
        <w:t xml:space="preserve">, to end, to settle, put an end to, to demolish, </w:t>
      </w:r>
      <w:r w:rsidR="00EB77A2" w:rsidRPr="006C5D73">
        <w:rPr>
          <w:rFonts w:cstheme="minorHAnsi"/>
        </w:rPr>
        <w:t>zenna-, (Akkadian, gummuru),</w:t>
      </w:r>
      <w:r w:rsidR="00EB77A2" w:rsidRPr="006C5D73">
        <w:rPr>
          <w:rFonts w:cstheme="minorHAnsi"/>
          <w:color w:val="222222"/>
          <w:shd w:val="clear" w:color="auto" w:fill="FFFFFF"/>
        </w:rPr>
        <w:br/>
      </w:r>
      <w:r w:rsidR="00EB77A2" w:rsidRPr="007240C5">
        <w:rPr>
          <w:rFonts w:cstheme="minorHAnsi"/>
          <w:b/>
          <w:shd w:val="clear" w:color="auto" w:fill="FFFFFF"/>
        </w:rPr>
        <w:t>finished</w:t>
      </w:r>
      <w:r w:rsidR="00EB77A2" w:rsidRPr="006C5D73">
        <w:rPr>
          <w:rFonts w:cstheme="minorHAnsi"/>
          <w:shd w:val="clear" w:color="auto" w:fill="FFFFFF"/>
        </w:rPr>
        <w:t xml:space="preserve">, </w:t>
      </w:r>
      <w:r w:rsidR="00EB77A2" w:rsidRPr="007240C5">
        <w:rPr>
          <w:rFonts w:cstheme="minorHAnsi"/>
          <w:shd w:val="clear" w:color="auto" w:fill="FFFFFF"/>
        </w:rPr>
        <w:t>to be finished</w:t>
      </w:r>
      <w:r w:rsidR="00EB77A2" w:rsidRPr="006C5D73">
        <w:rPr>
          <w:rFonts w:cstheme="minorHAnsi"/>
          <w:shd w:val="clear" w:color="auto" w:fill="FFFFFF"/>
        </w:rPr>
        <w:t xml:space="preserve">, </w:t>
      </w:r>
      <w:r w:rsidR="00EB77A2" w:rsidRPr="006C5D73">
        <w:rPr>
          <w:rFonts w:cstheme="minorHAnsi"/>
        </w:rPr>
        <w:t>appa/appi, appae, appiie/a</w:t>
      </w:r>
      <w:r w:rsidR="003275C7">
        <w:rPr>
          <w:rStyle w:val="FootnoteReference"/>
          <w:rFonts w:cstheme="minorHAnsi"/>
        </w:rPr>
        <w:footnoteReference w:id="119"/>
      </w:r>
      <w:r w:rsidR="00EB77A2" w:rsidRPr="006C5D73">
        <w:rPr>
          <w:rFonts w:cstheme="minorHAnsi"/>
        </w:rPr>
        <w:br/>
      </w:r>
      <w:r w:rsidR="00EB77A2" w:rsidRPr="007240C5">
        <w:rPr>
          <w:rFonts w:cstheme="minorHAnsi"/>
          <w:b/>
        </w:rPr>
        <w:t>finished</w:t>
      </w:r>
      <w:r w:rsidR="00EB77A2" w:rsidRPr="006C5D73">
        <w:rPr>
          <w:rFonts w:cstheme="minorHAnsi"/>
        </w:rPr>
        <w:t>,</w:t>
      </w:r>
      <w:r w:rsidR="00EB77A2" w:rsidRPr="006C5D73">
        <w:rPr>
          <w:rFonts w:cstheme="minorHAnsi"/>
          <w:b/>
        </w:rPr>
        <w:t xml:space="preserve"> </w:t>
      </w:r>
      <w:r w:rsidR="00EB77A2" w:rsidRPr="007240C5">
        <w:rPr>
          <w:rFonts w:cstheme="minorHAnsi"/>
        </w:rPr>
        <w:t>to be finished</w:t>
      </w:r>
      <w:r w:rsidR="00EB77A2" w:rsidRPr="006C5D73">
        <w:rPr>
          <w:rFonts w:cstheme="minorHAnsi"/>
        </w:rPr>
        <w:t>, to plaid together, to unite, collect; (midd.) to collect oneself, trup</w:t>
      </w:r>
      <w:r w:rsidR="00EB77A2" w:rsidRPr="006C5D73">
        <w:rPr>
          <w:rFonts w:cstheme="minorHAnsi"/>
        </w:rPr>
        <w:br/>
      </w:r>
      <w:r w:rsidR="00EB77A2" w:rsidRPr="007240C5">
        <w:rPr>
          <w:rFonts w:cstheme="minorHAnsi"/>
          <w:b/>
        </w:rPr>
        <w:t>finish</w:t>
      </w:r>
      <w:r w:rsidR="00EB77A2" w:rsidRPr="006C5D73">
        <w:rPr>
          <w:rFonts w:cstheme="minorHAnsi"/>
        </w:rPr>
        <w:t xml:space="preserve">, </w:t>
      </w:r>
      <w:r w:rsidR="00EB77A2" w:rsidRPr="007240C5">
        <w:rPr>
          <w:rFonts w:cstheme="minorHAnsi"/>
        </w:rPr>
        <w:t>to be finished</w:t>
      </w:r>
      <w:r w:rsidR="00EB77A2" w:rsidRPr="006C5D73">
        <w:rPr>
          <w:rFonts w:cstheme="minorHAnsi"/>
        </w:rPr>
        <w:t xml:space="preserve">, to stop, zinna-  </w:t>
      </w:r>
      <w:r w:rsidR="00EB77A2" w:rsidRPr="006C5D73">
        <w:rPr>
          <w:rFonts w:eastAsia="Calibri" w:cstheme="minorHAnsi"/>
        </w:rPr>
        <w:br/>
      </w:r>
      <w:r w:rsidR="00EB77A2" w:rsidRPr="006C5D73">
        <w:rPr>
          <w:rFonts w:cstheme="minorHAnsi"/>
          <w:b/>
        </w:rPr>
        <w:t>finish</w:t>
      </w:r>
      <w:r w:rsidR="00EB77A2" w:rsidRPr="006C5D73">
        <w:rPr>
          <w:rFonts w:cstheme="minorHAnsi"/>
        </w:rPr>
        <w:t xml:space="preserve">, to, </w:t>
      </w:r>
      <w:r w:rsidR="00EB77A2" w:rsidRPr="006C5D73">
        <w:rPr>
          <w:rFonts w:eastAsia="Calibri" w:cstheme="minorHAnsi"/>
          <w:lang w:val="en-GB"/>
        </w:rPr>
        <w:t xml:space="preserve"> zinna/zinn,</w:t>
      </w:r>
      <w:r w:rsidR="00EB77A2" w:rsidRPr="006C5D73">
        <w:rPr>
          <w:rFonts w:cstheme="minorHAnsi"/>
        </w:rPr>
        <w:t xml:space="preserve"> zinnizzi/zinnanzi, tsini/tsin</w:t>
      </w:r>
      <w:r w:rsidR="00EB77A2" w:rsidRPr="006C5D73">
        <w:rPr>
          <w:rFonts w:cstheme="minorHAnsi"/>
          <w:b/>
        </w:rPr>
        <w:br/>
      </w:r>
      <w:r w:rsidR="00EB77A2" w:rsidRPr="007240C5">
        <w:rPr>
          <w:rFonts w:cstheme="minorHAnsi"/>
          <w:b/>
        </w:rPr>
        <w:t>finish</w:t>
      </w:r>
      <w:r w:rsidR="00EB77A2" w:rsidRPr="006C5D73">
        <w:rPr>
          <w:rFonts w:cstheme="minorHAnsi"/>
        </w:rPr>
        <w:t>,</w:t>
      </w:r>
      <w:r w:rsidR="00EB77A2" w:rsidRPr="006C5D73">
        <w:rPr>
          <w:rFonts w:cstheme="minorHAnsi"/>
          <w:b/>
        </w:rPr>
        <w:t xml:space="preserve"> </w:t>
      </w:r>
      <w:r w:rsidR="00EB77A2" w:rsidRPr="006C5D73">
        <w:rPr>
          <w:rFonts w:cstheme="minorHAnsi"/>
        </w:rPr>
        <w:t>to achieve, realize, accomplish, obtain, to prepare, to put into order, to supply, provide, assanu-</w:t>
      </w:r>
      <w:r w:rsidR="00F57BF5">
        <w:rPr>
          <w:rStyle w:val="FootnoteReference"/>
          <w:rFonts w:cstheme="minorHAnsi"/>
        </w:rPr>
        <w:lastRenderedPageBreak/>
        <w:footnoteReference w:id="120"/>
      </w:r>
      <w:r w:rsidR="00EB77A2" w:rsidRPr="006C5D73">
        <w:rPr>
          <w:rFonts w:cstheme="minorHAnsi"/>
        </w:rPr>
        <w:br/>
      </w:r>
      <w:r w:rsidR="00EB77A2" w:rsidRPr="006C5D73">
        <w:rPr>
          <w:rFonts w:cstheme="minorHAnsi"/>
          <w:b/>
        </w:rPr>
        <w:t>finish</w:t>
      </w:r>
      <w:r w:rsidR="00EB77A2" w:rsidRPr="006C5D73">
        <w:rPr>
          <w:rFonts w:cstheme="minorHAnsi"/>
        </w:rPr>
        <w:t xml:space="preserve">, to be finished, to stop, zinna-  </w:t>
      </w:r>
      <w:r w:rsidR="00EB77A2" w:rsidRPr="006C5D73">
        <w:rPr>
          <w:rFonts w:cstheme="minorHAnsi"/>
        </w:rPr>
        <w:br/>
      </w:r>
      <w:r w:rsidR="00EB77A2" w:rsidRPr="004C5025">
        <w:rPr>
          <w:rFonts w:cstheme="minorHAnsi"/>
          <w:b/>
        </w:rPr>
        <w:t>fire</w:t>
      </w:r>
      <w:r w:rsidR="00EB77A2" w:rsidRPr="004C5025">
        <w:rPr>
          <w:rFonts w:cstheme="minorHAnsi"/>
        </w:rPr>
        <w:t>, # agniš, paḫḫur, #pahwár, pahhuwar, pahhur, pahhuenant-</w:t>
      </w:r>
      <w:r w:rsidR="004C5025">
        <w:rPr>
          <w:rStyle w:val="FootnoteReference"/>
          <w:rFonts w:cstheme="minorHAnsi"/>
        </w:rPr>
        <w:footnoteReference w:id="121"/>
      </w:r>
      <w:r w:rsidR="00EB77A2" w:rsidRPr="004C5025">
        <w:rPr>
          <w:rFonts w:cstheme="minorHAnsi"/>
        </w:rPr>
        <w:br/>
      </w:r>
      <w:r w:rsidR="00EB77A2" w:rsidRPr="004C5025">
        <w:rPr>
          <w:rFonts w:cstheme="minorHAnsi"/>
          <w:b/>
        </w:rPr>
        <w:lastRenderedPageBreak/>
        <w:t>fire</w:t>
      </w:r>
      <w:r w:rsidR="00EB77A2" w:rsidRPr="004C5025">
        <w:rPr>
          <w:rFonts w:cstheme="minorHAnsi"/>
        </w:rPr>
        <w:t xml:space="preserve">, pahur </w:t>
      </w:r>
      <w:r w:rsidR="00EB77A2" w:rsidRPr="004C5025">
        <w:rPr>
          <w:rFonts w:cstheme="minorHAnsi"/>
          <w:b/>
        </w:rPr>
        <w:t xml:space="preserve"> </w:t>
      </w:r>
      <w:r w:rsidR="00EB77A2" w:rsidRPr="004C5025">
        <w:rPr>
          <w:rFonts w:cstheme="minorHAnsi"/>
        </w:rPr>
        <w:t>(Luvian)</w:t>
      </w:r>
      <w:r w:rsidR="00EB77A2" w:rsidRPr="004C5025">
        <w:rPr>
          <w:rFonts w:cstheme="minorHAnsi"/>
        </w:rPr>
        <w:br/>
      </w:r>
      <w:r w:rsidR="00EB77A2" w:rsidRPr="004C5025">
        <w:rPr>
          <w:rFonts w:cstheme="minorHAnsi"/>
          <w:b/>
        </w:rPr>
        <w:t>fire</w:t>
      </w:r>
      <w:r w:rsidR="00EB77A2" w:rsidRPr="004C5025">
        <w:rPr>
          <w:rFonts w:cstheme="minorHAnsi"/>
        </w:rPr>
        <w:t>, campfire, embers, fever, pahur/pahuen  (</w:t>
      </w:r>
      <w:r w:rsidR="00EB77A2" w:rsidRPr="004C5025">
        <w:rPr>
          <w:rFonts w:eastAsia="Calibri" w:cstheme="minorHAnsi"/>
          <w:lang w:val="en-GB"/>
        </w:rPr>
        <w:t>Gr. pur, OHG. fuir, Arm. Hur, Goth. Fon, OPr. Panno, fire)</w:t>
      </w:r>
      <w:r w:rsidR="00EB77A2" w:rsidRPr="004C5025">
        <w:rPr>
          <w:rFonts w:eastAsia="Calibri" w:cstheme="minorHAnsi"/>
          <w:lang w:val="en-GB"/>
        </w:rPr>
        <w:br/>
      </w:r>
      <w:r w:rsidR="00EB77A2" w:rsidRPr="004C5025">
        <w:rPr>
          <w:rFonts w:eastAsia="Calibri" w:cstheme="minorHAnsi"/>
          <w:b/>
          <w:lang w:val="en-GB"/>
        </w:rPr>
        <w:t>fire</w:t>
      </w:r>
      <w:r w:rsidR="00EB77A2" w:rsidRPr="004C5025">
        <w:rPr>
          <w:rFonts w:eastAsia="Calibri" w:cstheme="minorHAnsi"/>
          <w:lang w:val="en-GB"/>
        </w:rPr>
        <w:t>,</w:t>
      </w:r>
      <w:r w:rsidR="00EB77A2" w:rsidRPr="004C5025">
        <w:rPr>
          <w:rFonts w:eastAsia="Calibri" w:cstheme="minorHAnsi"/>
          <w:b/>
          <w:lang w:val="en-GB"/>
        </w:rPr>
        <w:t xml:space="preserve"> </w:t>
      </w:r>
      <w:r w:rsidR="00EB77A2" w:rsidRPr="004C5025">
        <w:rPr>
          <w:rFonts w:eastAsia="Calibri" w:cstheme="minorHAnsi"/>
          <w:lang w:val="en-GB"/>
        </w:rPr>
        <w:t xml:space="preserve">container for fire, embers, etc., </w:t>
      </w:r>
      <w:r w:rsidR="00EB77A2" w:rsidRPr="004C5025">
        <w:rPr>
          <w:rFonts w:cstheme="minorHAnsi"/>
        </w:rPr>
        <w:t>pahunla/i, pahuinli</w:t>
      </w:r>
      <w:r w:rsidR="00EB77A2" w:rsidRPr="004C5025">
        <w:rPr>
          <w:rFonts w:cstheme="minorHAnsi"/>
        </w:rPr>
        <w:br/>
      </w:r>
      <w:r w:rsidR="00EB77A2" w:rsidRPr="004C5025">
        <w:rPr>
          <w:rFonts w:cstheme="minorHAnsi"/>
          <w:b/>
        </w:rPr>
        <w:t>fire</w:t>
      </w:r>
      <w:r w:rsidR="00EB77A2" w:rsidRPr="004C5025">
        <w:rPr>
          <w:rFonts w:cstheme="minorHAnsi"/>
        </w:rPr>
        <w:t>, implement for tending fire, pahurul(a)</w:t>
      </w:r>
      <w:r w:rsidR="00EB77A2" w:rsidRPr="004C5025">
        <w:rPr>
          <w:rFonts w:cstheme="minorHAnsi"/>
        </w:rPr>
        <w:br/>
      </w:r>
      <w:r w:rsidR="00EB77A2" w:rsidRPr="004C5025">
        <w:rPr>
          <w:rFonts w:cstheme="minorHAnsi"/>
          <w:b/>
        </w:rPr>
        <w:t>fire</w:t>
      </w:r>
      <w:r w:rsidR="00EB77A2" w:rsidRPr="004C5025">
        <w:rPr>
          <w:rFonts w:cstheme="minorHAnsi"/>
        </w:rPr>
        <w:t>, tinder, pahurula</w:t>
      </w:r>
      <w:r w:rsidR="00EB77A2" w:rsidRPr="004C5025">
        <w:rPr>
          <w:rFonts w:cstheme="minorHAnsi"/>
        </w:rPr>
        <w:br/>
      </w:r>
      <w:r w:rsidR="00EB77A2" w:rsidRPr="004C5025">
        <w:rPr>
          <w:rFonts w:cstheme="minorHAnsi"/>
          <w:b/>
        </w:rPr>
        <w:t>fire</w:t>
      </w:r>
      <w:r w:rsidR="00EB77A2" w:rsidRPr="004C5025">
        <w:rPr>
          <w:rFonts w:cstheme="minorHAnsi"/>
        </w:rPr>
        <w:t>,</w:t>
      </w:r>
      <w:r w:rsidR="00EB77A2" w:rsidRPr="004C5025">
        <w:rPr>
          <w:rFonts w:cstheme="minorHAnsi"/>
          <w:b/>
        </w:rPr>
        <w:t xml:space="preserve"> </w:t>
      </w:r>
      <w:r w:rsidR="00EB77A2" w:rsidRPr="004C5025">
        <w:rPr>
          <w:rFonts w:cstheme="minorHAnsi"/>
        </w:rPr>
        <w:t>to bring a fire offering, uranae, uarnu, urnae</w:t>
      </w:r>
      <w:r w:rsidR="00EB77A2" w:rsidRPr="004C5025">
        <w:rPr>
          <w:rFonts w:cstheme="minorHAnsi"/>
        </w:rPr>
        <w:br/>
      </w:r>
      <w:r w:rsidR="00EB77A2" w:rsidRPr="004C5025">
        <w:rPr>
          <w:rFonts w:cstheme="minorHAnsi"/>
          <w:b/>
        </w:rPr>
        <w:t>fire</w:t>
      </w:r>
      <w:r w:rsidR="00EB77A2" w:rsidRPr="004C5025">
        <w:rPr>
          <w:rFonts w:cstheme="minorHAnsi"/>
        </w:rPr>
        <w:t>,</w:t>
      </w:r>
      <w:r w:rsidR="00EB77A2" w:rsidRPr="004C5025">
        <w:rPr>
          <w:rFonts w:cstheme="minorHAnsi"/>
          <w:b/>
        </w:rPr>
        <w:t xml:space="preserve"> </w:t>
      </w:r>
      <w:r w:rsidR="00EB77A2" w:rsidRPr="004C5025">
        <w:rPr>
          <w:rFonts w:cstheme="minorHAnsi"/>
        </w:rPr>
        <w:t>to catch fire, lap</w:t>
      </w:r>
      <w:r w:rsidR="00EB77A2" w:rsidRPr="004C5025">
        <w:rPr>
          <w:rFonts w:cstheme="minorHAnsi"/>
        </w:rPr>
        <w:br/>
      </w:r>
      <w:r w:rsidR="00EB77A2" w:rsidRPr="004C5025">
        <w:rPr>
          <w:rFonts w:cstheme="minorHAnsi"/>
          <w:b/>
        </w:rPr>
        <w:t>fire</w:t>
      </w:r>
      <w:r w:rsidR="00EB77A2" w:rsidRPr="004C5025">
        <w:rPr>
          <w:rFonts w:cstheme="minorHAnsi"/>
        </w:rPr>
        <w:t>, to kindle, to set fire to, urnu</w:t>
      </w:r>
      <w:r w:rsidR="00EB77A2" w:rsidRPr="004C5025">
        <w:rPr>
          <w:rFonts w:cstheme="minorHAnsi"/>
        </w:rPr>
        <w:br/>
      </w:r>
      <w:r w:rsidR="00EB77A2" w:rsidRPr="004C5025">
        <w:rPr>
          <w:rFonts w:cstheme="minorHAnsi"/>
          <w:b/>
        </w:rPr>
        <w:t xml:space="preserve">fire, </w:t>
      </w:r>
      <w:r w:rsidR="00EB77A2" w:rsidRPr="004C5025">
        <w:rPr>
          <w:rFonts w:cstheme="minorHAnsi"/>
        </w:rPr>
        <w:t>to light a fire, pawari(a)</w:t>
      </w:r>
      <w:r w:rsidR="00EB77A2" w:rsidRPr="004C5025">
        <w:rPr>
          <w:rFonts w:cstheme="minorHAnsi"/>
        </w:rPr>
        <w:br/>
      </w:r>
      <w:r w:rsidR="00EB77A2" w:rsidRPr="004C5025">
        <w:rPr>
          <w:rFonts w:cstheme="minorHAnsi"/>
          <w:b/>
        </w:rPr>
        <w:t>fire</w:t>
      </w:r>
      <w:r w:rsidR="00EB77A2" w:rsidRPr="004C5025">
        <w:rPr>
          <w:rFonts w:cstheme="minorHAnsi"/>
        </w:rPr>
        <w:t>,</w:t>
      </w:r>
      <w:r w:rsidR="00EB77A2" w:rsidRPr="004C5025">
        <w:rPr>
          <w:rFonts w:cstheme="minorHAnsi"/>
          <w:b/>
        </w:rPr>
        <w:t xml:space="preserve"> </w:t>
      </w:r>
      <w:r w:rsidR="00EB77A2" w:rsidRPr="004C5025">
        <w:rPr>
          <w:rFonts w:cstheme="minorHAnsi"/>
        </w:rPr>
        <w:t>to set fire to, lukkae, lukkiie/a, lukk,</w:t>
      </w:r>
      <w:r w:rsidR="00EB77A2" w:rsidRPr="004C5025">
        <w:rPr>
          <w:rFonts w:cstheme="minorHAnsi"/>
        </w:rPr>
        <w:br/>
      </w:r>
      <w:r w:rsidR="00EB77A2" w:rsidRPr="004C5025">
        <w:rPr>
          <w:rFonts w:cstheme="minorHAnsi"/>
          <w:b/>
        </w:rPr>
        <w:t>fire</w:t>
      </w:r>
      <w:r w:rsidR="00EB77A2" w:rsidRPr="004C5025">
        <w:rPr>
          <w:rFonts w:cstheme="minorHAnsi"/>
        </w:rPr>
        <w:t>, to set on fire, to burn, warnu-</w:t>
      </w:r>
      <w:r w:rsidR="00EB77A2" w:rsidRPr="004C5025">
        <w:rPr>
          <w:rFonts w:cstheme="minorHAnsi"/>
        </w:rPr>
        <w:br/>
        <w:t>fireplace, hearth, hasa</w:t>
      </w:r>
      <w:r w:rsidR="00EB77A2" w:rsidRPr="004C5025">
        <w:rPr>
          <w:rFonts w:cstheme="minorHAnsi"/>
        </w:rPr>
        <w:br/>
        <w:t xml:space="preserve">firewood, kalmi, kalmisna/i , </w:t>
      </w:r>
      <w:r w:rsidR="00EB77A2" w:rsidRPr="004C5025">
        <w:rPr>
          <w:rFonts w:cstheme="minorHAnsi"/>
          <w:vertAlign w:val="superscript"/>
        </w:rPr>
        <w:t>GIŠ</w:t>
      </w:r>
      <w:r w:rsidR="00EB77A2" w:rsidRPr="004C5025">
        <w:rPr>
          <w:rFonts w:cstheme="minorHAnsi"/>
        </w:rPr>
        <w:t>warasma-, (see ray)</w:t>
      </w:r>
      <w:r w:rsidR="00EB77A2" w:rsidRPr="004C5025">
        <w:rPr>
          <w:rFonts w:cstheme="minorHAnsi"/>
        </w:rPr>
        <w:br/>
      </w:r>
      <w:r w:rsidR="00EB77A2" w:rsidRPr="006C5D73">
        <w:rPr>
          <w:rFonts w:cstheme="minorHAnsi"/>
        </w:rPr>
        <w:t xml:space="preserve">firewood, piece of firewood, </w:t>
      </w:r>
      <w:r w:rsidR="00EB77A2" w:rsidRPr="006C5D73">
        <w:rPr>
          <w:rFonts w:cstheme="minorHAnsi"/>
          <w:color w:val="1F497D"/>
        </w:rPr>
        <w:t>ursma</w:t>
      </w:r>
      <w:r w:rsidR="00EB77A2" w:rsidRPr="006C5D73">
        <w:rPr>
          <w:rFonts w:cstheme="minorHAnsi"/>
        </w:rPr>
        <w:br/>
        <w:t xml:space="preserve">firm, </w:t>
      </w:r>
      <w:r w:rsidR="00EB77A2" w:rsidRPr="006C5D73">
        <w:rPr>
          <w:rFonts w:cstheme="minorHAnsi"/>
          <w:color w:val="1F497D"/>
        </w:rPr>
        <w:t xml:space="preserve">suhmili/suhpili </w:t>
      </w:r>
      <w:r w:rsidR="00EB77A2" w:rsidRPr="006C5D73">
        <w:rPr>
          <w:rFonts w:cstheme="minorHAnsi"/>
          <w:color w:val="000000"/>
        </w:rPr>
        <w:t>(</w:t>
      </w:r>
      <w:r w:rsidR="00EB77A2" w:rsidRPr="006C5D73">
        <w:rPr>
          <w:rFonts w:cstheme="minorHAnsi"/>
          <w:color w:val="1F497D"/>
        </w:rPr>
        <w:t>sohmili/sohbili)</w:t>
      </w:r>
      <w:r w:rsidR="00EB77A2" w:rsidRPr="006C5D73">
        <w:rPr>
          <w:rFonts w:cstheme="minorHAnsi"/>
          <w:color w:val="1F497D"/>
        </w:rPr>
        <w:br/>
      </w:r>
      <w:r w:rsidR="00EB77A2" w:rsidRPr="006C5D73">
        <w:rPr>
          <w:rFonts w:cstheme="minorHAnsi"/>
        </w:rPr>
        <w:t xml:space="preserve">firm, steady, constant, eternal, adj. and adv. </w:t>
      </w:r>
      <w:r w:rsidR="00EB77A2" w:rsidRPr="006C5D73">
        <w:rPr>
          <w:rFonts w:cstheme="minorHAnsi"/>
          <w:color w:val="1F497D"/>
        </w:rPr>
        <w:t>ukturi</w:t>
      </w:r>
      <w:r w:rsidR="00EB77A2" w:rsidRPr="006C5D73">
        <w:rPr>
          <w:rFonts w:cstheme="minorHAnsi"/>
        </w:rPr>
        <w:t xml:space="preserve"> (</w:t>
      </w:r>
      <w:r w:rsidR="00EB77A2" w:rsidRPr="006C5D73">
        <w:rPr>
          <w:rFonts w:eastAsia="Calibri" w:cstheme="minorHAnsi"/>
          <w:lang w:val="en-GB"/>
        </w:rPr>
        <w:t>Lat. Augus, Skt. ojas, Av.. aojah, strength)</w:t>
      </w:r>
      <w:r w:rsidR="00EB77A2" w:rsidRPr="006C5D73">
        <w:rPr>
          <w:rFonts w:cstheme="minorHAnsi"/>
          <w:color w:val="002060"/>
        </w:rPr>
        <w:br/>
      </w:r>
      <w:r w:rsidR="00EB77A2" w:rsidRPr="006C5D73">
        <w:rPr>
          <w:rFonts w:cstheme="minorHAnsi"/>
        </w:rPr>
        <w:t xml:space="preserve">first, </w:t>
      </w:r>
      <w:r w:rsidR="00EB77A2" w:rsidRPr="006C5D73">
        <w:rPr>
          <w:rFonts w:cstheme="minorHAnsi"/>
          <w:color w:val="1F497D"/>
        </w:rPr>
        <w:t xml:space="preserve">hanti, </w:t>
      </w:r>
      <w:r w:rsidR="00EB77A2" w:rsidRPr="006C5D73">
        <w:rPr>
          <w:rFonts w:cstheme="minorHAnsi"/>
        </w:rPr>
        <w:t>hantezzi- (IGI-zi-), (Akkadian, mahrû).</w:t>
      </w:r>
      <w:r w:rsidR="00EB77A2" w:rsidRPr="006C5D73">
        <w:rPr>
          <w:rFonts w:cstheme="minorHAnsi"/>
          <w:color w:val="1F497D"/>
        </w:rPr>
        <w:br/>
      </w:r>
      <w:r w:rsidR="00EB77A2" w:rsidRPr="006C5D73">
        <w:rPr>
          <w:rFonts w:cstheme="minorHAnsi"/>
        </w:rPr>
        <w:t>first, at first, āsma</w:t>
      </w:r>
      <w:r w:rsidR="00EB77A2" w:rsidRPr="006C5D73">
        <w:rPr>
          <w:rFonts w:cstheme="minorHAnsi"/>
          <w:color w:val="1F497D"/>
        </w:rPr>
        <w:br/>
        <w:t>first</w:t>
      </w:r>
      <w:r w:rsidR="00EB77A2" w:rsidRPr="006C5D73">
        <w:rPr>
          <w:rFonts w:cstheme="minorHAnsi"/>
        </w:rPr>
        <w:t xml:space="preserve">, front, fore, </w:t>
      </w:r>
      <w:r w:rsidR="00EB77A2" w:rsidRPr="006C5D73">
        <w:rPr>
          <w:rFonts w:cstheme="minorHAnsi"/>
          <w:color w:val="1F497D"/>
        </w:rPr>
        <w:t>#</w:t>
      </w:r>
      <w:r w:rsidR="00EB77A2" w:rsidRPr="006C5D73">
        <w:rPr>
          <w:rFonts w:cstheme="minorHAnsi"/>
        </w:rPr>
        <w:t>hantezzija</w:t>
      </w:r>
      <w:r w:rsidR="00EB77A2" w:rsidRPr="006C5D73">
        <w:rPr>
          <w:rFonts w:cstheme="minorHAnsi"/>
        </w:rPr>
        <w:br/>
        <w:t>first of all, briefly, adv., kuitman</w:t>
      </w:r>
      <w:r w:rsidR="00EB77A2" w:rsidRPr="006C5D73">
        <w:rPr>
          <w:rFonts w:cstheme="minorHAnsi"/>
        </w:rPr>
        <w:br/>
        <w:t>first, on the first occasion, especially, adv., hantezzi :</w:t>
      </w:r>
      <w:r w:rsidR="00EB77A2" w:rsidRPr="006C5D73">
        <w:rPr>
          <w:rFonts w:cstheme="minorHAnsi"/>
          <w:color w:val="1F497D"/>
        </w:rPr>
        <w:br/>
      </w:r>
      <w:r w:rsidR="00EB77A2" w:rsidRPr="006C5D73">
        <w:rPr>
          <w:rFonts w:cstheme="minorHAnsi"/>
        </w:rPr>
        <w:t xml:space="preserve">first, preeminent, </w:t>
      </w:r>
      <w:r w:rsidR="00EB77A2" w:rsidRPr="006C5D73">
        <w:rPr>
          <w:rFonts w:cstheme="minorHAnsi"/>
          <w:color w:val="1F497D"/>
        </w:rPr>
        <w:t>hantil(i)</w:t>
      </w:r>
      <w:r w:rsidR="00EB77A2" w:rsidRPr="006C5D73">
        <w:rPr>
          <w:rFonts w:cstheme="minorHAnsi"/>
        </w:rPr>
        <w:br/>
        <w:t xml:space="preserve">first-class, </w:t>
      </w:r>
      <w:r w:rsidR="00EB77A2" w:rsidRPr="006C5D73">
        <w:rPr>
          <w:rFonts w:eastAsia="Calibri" w:cstheme="minorHAnsi"/>
          <w:lang w:val="en-GB"/>
        </w:rPr>
        <w:t xml:space="preserve">excellent, outstanding, pleasant, tasty, fragrant, </w:t>
      </w:r>
      <w:r w:rsidR="00EB77A2" w:rsidRPr="006C5D73">
        <w:rPr>
          <w:rFonts w:cstheme="minorHAnsi"/>
          <w:color w:val="1F497D"/>
        </w:rPr>
        <w:t>sanetsi/sanitsi</w:t>
      </w:r>
      <w:r w:rsidR="00EB77A2" w:rsidRPr="006C5D73">
        <w:rPr>
          <w:rFonts w:cstheme="minorHAnsi"/>
        </w:rPr>
        <w:br/>
      </w:r>
      <w:r w:rsidR="00EB77A2" w:rsidRPr="00930C0C">
        <w:rPr>
          <w:rFonts w:cstheme="minorHAnsi"/>
          <w:b/>
        </w:rPr>
        <w:t>fish</w:t>
      </w:r>
      <w:r w:rsidR="00EB77A2" w:rsidRPr="006C5D73">
        <w:rPr>
          <w:rFonts w:cstheme="minorHAnsi"/>
        </w:rPr>
        <w:t>, (parḫūwayas) (gen. sg.),</w:t>
      </w:r>
      <w:r w:rsidR="00930C0C">
        <w:rPr>
          <w:rStyle w:val="FootnoteReference"/>
          <w:rFonts w:cstheme="minorHAnsi"/>
        </w:rPr>
        <w:footnoteReference w:id="122"/>
      </w:r>
      <w:r w:rsidR="00EB77A2" w:rsidRPr="006C5D73">
        <w:rPr>
          <w:rFonts w:cstheme="minorHAnsi"/>
        </w:rPr>
        <w:br/>
        <w:t xml:space="preserve">fish net, </w:t>
      </w:r>
      <w:r w:rsidR="00EB77A2" w:rsidRPr="006C5D73">
        <w:rPr>
          <w:rFonts w:cstheme="minorHAnsi"/>
          <w:color w:val="1F497D"/>
        </w:rPr>
        <w:t>hopla</w:t>
      </w:r>
      <w:r w:rsidR="00EB77A2" w:rsidRPr="006C5D73">
        <w:rPr>
          <w:rFonts w:cstheme="minorHAnsi"/>
          <w:color w:val="1F497D"/>
        </w:rPr>
        <w:br/>
      </w:r>
      <w:r w:rsidR="00EB77A2" w:rsidRPr="006C5D73">
        <w:rPr>
          <w:rFonts w:cstheme="minorHAnsi"/>
          <w:b/>
        </w:rPr>
        <w:t>five</w:t>
      </w:r>
      <w:r w:rsidR="00EB77A2" w:rsidRPr="006C5D73">
        <w:rPr>
          <w:rFonts w:cstheme="minorHAnsi"/>
        </w:rPr>
        <w:t xml:space="preserve">, number five, </w:t>
      </w:r>
      <w:r w:rsidR="00EB77A2" w:rsidRPr="006C5D73">
        <w:rPr>
          <w:rFonts w:cstheme="minorHAnsi"/>
          <w:color w:val="1F3864" w:themeColor="accent1" w:themeShade="80"/>
        </w:rPr>
        <w:t>pants, panca</w:t>
      </w:r>
      <w:r w:rsidR="00894AD3">
        <w:rPr>
          <w:rStyle w:val="FootnoteReference"/>
          <w:rFonts w:cstheme="minorHAnsi"/>
          <w:color w:val="1F3864" w:themeColor="accent1" w:themeShade="80"/>
        </w:rPr>
        <w:footnoteReference w:id="123"/>
      </w:r>
      <w:r w:rsidR="00EB77A2" w:rsidRPr="006C5D73">
        <w:rPr>
          <w:rFonts w:cstheme="minorHAnsi"/>
          <w:color w:val="1F3864" w:themeColor="accent1" w:themeShade="80"/>
        </w:rPr>
        <w:br/>
      </w:r>
      <w:r w:rsidR="00EB77A2" w:rsidRPr="006C5D73">
        <w:rPr>
          <w:rFonts w:cstheme="minorHAnsi"/>
        </w:rPr>
        <w:lastRenderedPageBreak/>
        <w:t xml:space="preserve">fix magically, to fasten, </w:t>
      </w:r>
      <w:r w:rsidR="00EB77A2" w:rsidRPr="006C5D73">
        <w:rPr>
          <w:rFonts w:cstheme="minorHAnsi"/>
          <w:color w:val="1F497D"/>
        </w:rPr>
        <w:t>taruae</w:t>
      </w:r>
      <w:r w:rsidR="00EB77A2" w:rsidRPr="006C5D73">
        <w:rPr>
          <w:rFonts w:cstheme="minorHAnsi"/>
          <w:color w:val="1F3864" w:themeColor="accent1" w:themeShade="80"/>
        </w:rPr>
        <w:br/>
      </w:r>
      <w:r w:rsidR="00EB77A2" w:rsidRPr="006C5D73">
        <w:rPr>
          <w:rFonts w:eastAsia="Calibri" w:cstheme="minorHAnsi"/>
          <w:lang w:val="en-GB"/>
        </w:rPr>
        <w:t xml:space="preserve">fix, to attach, </w:t>
      </w:r>
      <w:r w:rsidR="00EB77A2" w:rsidRPr="006C5D73">
        <w:rPr>
          <w:rFonts w:cstheme="minorHAnsi"/>
        </w:rPr>
        <w:t>tarmāi-</w:t>
      </w:r>
      <w:r w:rsidR="00EB77A2" w:rsidRPr="006C5D73">
        <w:rPr>
          <w:rFonts w:cstheme="minorHAnsi"/>
          <w:color w:val="1F497D"/>
        </w:rPr>
        <w:br/>
      </w:r>
      <w:r w:rsidR="00EB77A2" w:rsidRPr="006C5D73">
        <w:rPr>
          <w:rFonts w:cstheme="minorHAnsi"/>
        </w:rPr>
        <w:t>fix, to harness, turiya-</w:t>
      </w:r>
      <w:r w:rsidR="00EB77A2" w:rsidRPr="006C5D73">
        <w:rPr>
          <w:rFonts w:eastAsia="Calibri" w:cstheme="minorHAnsi"/>
          <w:lang w:val="en-GB"/>
        </w:rPr>
        <w:br/>
      </w:r>
      <w:r w:rsidR="00EB77A2" w:rsidRPr="006C5D73">
        <w:rPr>
          <w:rFonts w:cstheme="minorHAnsi"/>
        </w:rPr>
        <w:t>fixed, to get, hassuezziie/a</w:t>
      </w:r>
      <w:r w:rsidR="00EB77A2" w:rsidRPr="006C5D73">
        <w:rPr>
          <w:rFonts w:cstheme="minorHAnsi"/>
        </w:rPr>
        <w:br/>
        <w:t>fixing, link, instruction, rule, treaty, ishiul-</w:t>
      </w:r>
      <w:r w:rsidR="00EB77A2" w:rsidRPr="006C5D73">
        <w:rPr>
          <w:rFonts w:cstheme="minorHAnsi"/>
        </w:rPr>
        <w:br/>
      </w:r>
      <w:r w:rsidR="00EB77A2" w:rsidRPr="006C5D73">
        <w:rPr>
          <w:rFonts w:cstheme="minorHAnsi"/>
          <w:color w:val="222222"/>
          <w:shd w:val="clear" w:color="auto" w:fill="FFFFFF"/>
        </w:rPr>
        <w:t xml:space="preserve">flame, open flame, </w:t>
      </w:r>
      <w:r w:rsidR="00EB77A2" w:rsidRPr="006C5D73">
        <w:rPr>
          <w:rFonts w:cstheme="minorHAnsi"/>
        </w:rPr>
        <w:t>hapina-</w:t>
      </w:r>
      <w:r w:rsidR="00EB77A2" w:rsidRPr="006C5D73">
        <w:rPr>
          <w:rFonts w:cstheme="minorHAnsi"/>
        </w:rPr>
        <w:br/>
        <w:t xml:space="preserve">flash, to cause to flash, to kindle, </w:t>
      </w:r>
      <w:r w:rsidR="00EB77A2" w:rsidRPr="006C5D73">
        <w:rPr>
          <w:rFonts w:cstheme="minorHAnsi"/>
          <w:color w:val="1F497D"/>
        </w:rPr>
        <w:t>lapnu</w:t>
      </w:r>
      <w:r w:rsidR="00EB77A2" w:rsidRPr="006C5D73">
        <w:rPr>
          <w:rFonts w:cstheme="minorHAnsi"/>
        </w:rPr>
        <w:t>,</w:t>
      </w:r>
      <w:r w:rsidR="00EB77A2" w:rsidRPr="006C5D73">
        <w:rPr>
          <w:rFonts w:cstheme="minorHAnsi"/>
        </w:rPr>
        <w:br/>
        <w:t xml:space="preserve">flask, small bottle, </w:t>
      </w:r>
      <w:r w:rsidR="00EB77A2" w:rsidRPr="006C5D73">
        <w:rPr>
          <w:rFonts w:cstheme="minorHAnsi"/>
          <w:vertAlign w:val="superscript"/>
        </w:rPr>
        <w:t>GIŠ</w:t>
      </w:r>
      <w:r w:rsidR="00EB77A2" w:rsidRPr="006C5D73">
        <w:rPr>
          <w:rFonts w:cstheme="minorHAnsi"/>
        </w:rPr>
        <w:t>tallāi-</w:t>
      </w:r>
      <w:r w:rsidR="00EB77A2" w:rsidRPr="006C5D73">
        <w:rPr>
          <w:rFonts w:cstheme="minorHAnsi"/>
          <w:color w:val="1F497D"/>
        </w:rPr>
        <w:br/>
      </w:r>
      <w:r w:rsidR="00EB77A2" w:rsidRPr="00CF37BB">
        <w:rPr>
          <w:rFonts w:cstheme="minorHAnsi"/>
          <w:b/>
        </w:rPr>
        <w:t>flat</w:t>
      </w:r>
      <w:r w:rsidR="00EB77A2" w:rsidRPr="00CF37BB">
        <w:rPr>
          <w:rFonts w:cstheme="minorHAnsi"/>
        </w:rPr>
        <w:t>, spread out, adj. plhamn (Luvian)</w:t>
      </w:r>
      <w:r w:rsidR="00EB77A2" w:rsidRPr="00CF37BB">
        <w:rPr>
          <w:rFonts w:cstheme="minorHAnsi"/>
        </w:rPr>
        <w:br/>
      </w:r>
      <w:r w:rsidR="00EB77A2" w:rsidRPr="00CF37BB">
        <w:rPr>
          <w:rFonts w:cstheme="minorHAnsi"/>
          <w:b/>
        </w:rPr>
        <w:t>flatten</w:t>
      </w:r>
      <w:r w:rsidR="00EB77A2" w:rsidRPr="00CF37BB">
        <w:rPr>
          <w:rFonts w:cstheme="minorHAnsi"/>
        </w:rPr>
        <w:t>, to level, istalk</w:t>
      </w:r>
      <w:r w:rsidR="00EB77A2" w:rsidRPr="00CF37BB">
        <w:rPr>
          <w:rFonts w:cstheme="minorHAnsi"/>
        </w:rPr>
        <w:br/>
      </w:r>
      <w:r w:rsidR="00EB77A2" w:rsidRPr="00CF37BB">
        <w:rPr>
          <w:rFonts w:cstheme="minorHAnsi"/>
          <w:b/>
        </w:rPr>
        <w:t>flatten</w:t>
      </w:r>
      <w:r w:rsidR="00EB77A2" w:rsidRPr="00CF37BB">
        <w:rPr>
          <w:rFonts w:cstheme="minorHAnsi"/>
        </w:rPr>
        <w:t>, to spread out, plha</w:t>
      </w:r>
      <w:r w:rsidR="00CF37BB">
        <w:rPr>
          <w:rStyle w:val="FootnoteReference"/>
          <w:rFonts w:cstheme="minorHAnsi"/>
        </w:rPr>
        <w:footnoteReference w:id="124"/>
      </w:r>
      <w:r w:rsidR="00EB77A2" w:rsidRPr="00CF37BB">
        <w:rPr>
          <w:rFonts w:cstheme="minorHAnsi"/>
        </w:rPr>
        <w:br/>
      </w:r>
      <w:r w:rsidR="00EB77A2" w:rsidRPr="00CF37BB">
        <w:rPr>
          <w:rFonts w:cstheme="minorHAnsi"/>
          <w:b/>
        </w:rPr>
        <w:t>flatten</w:t>
      </w:r>
      <w:r w:rsidR="00EB77A2" w:rsidRPr="00CF37BB">
        <w:rPr>
          <w:rFonts w:cstheme="minorHAnsi"/>
        </w:rPr>
        <w:t>, to melt down a wax figure, salnu</w:t>
      </w:r>
      <w:r w:rsidR="00EB77A2" w:rsidRPr="00CF37BB">
        <w:rPr>
          <w:rFonts w:cstheme="minorHAnsi"/>
        </w:rPr>
        <w:br/>
      </w:r>
      <w:r w:rsidR="00EB77A2" w:rsidRPr="00CF37BB">
        <w:rPr>
          <w:rFonts w:cstheme="minorHAnsi"/>
          <w:b/>
          <w:shd w:val="clear" w:color="auto" w:fill="FFFFFF"/>
        </w:rPr>
        <w:t>flatten</w:t>
      </w:r>
      <w:r w:rsidR="00EB77A2" w:rsidRPr="00CF37BB">
        <w:rPr>
          <w:rFonts w:cstheme="minorHAnsi"/>
          <w:shd w:val="clear" w:color="auto" w:fill="FFFFFF"/>
        </w:rPr>
        <w:t>, to stamp,</w:t>
      </w:r>
      <w:r w:rsidR="00EB77A2" w:rsidRPr="00CF37BB">
        <w:rPr>
          <w:rFonts w:cstheme="minorHAnsi"/>
        </w:rPr>
        <w:t xml:space="preserve"> </w:t>
      </w:r>
      <w:r w:rsidR="00EB77A2" w:rsidRPr="00CF37BB">
        <w:rPr>
          <w:rFonts w:cstheme="minorHAnsi"/>
          <w:shd w:val="clear" w:color="auto" w:fill="FFFFFF"/>
        </w:rPr>
        <w:t xml:space="preserve">to open by pushing, to draw, to seal, to cover with a seal, to run, flow, </w:t>
      </w:r>
      <w:r w:rsidR="00EB77A2" w:rsidRPr="00CF37BB">
        <w:rPr>
          <w:rFonts w:cstheme="minorHAnsi"/>
        </w:rPr>
        <w:t xml:space="preserve">siyāi- </w:t>
      </w:r>
      <w:r w:rsidR="00EB77A2" w:rsidRPr="00CF37BB">
        <w:rPr>
          <w:rFonts w:cstheme="minorHAnsi"/>
          <w:b/>
        </w:rPr>
        <w:t xml:space="preserve"> </w:t>
      </w:r>
      <w:r w:rsidR="00EB77A2" w:rsidRPr="00CF37BB">
        <w:rPr>
          <w:rFonts w:cstheme="minorHAnsi"/>
        </w:rPr>
        <w:t xml:space="preserve"> </w:t>
      </w:r>
      <w:r w:rsidR="00EB77A2" w:rsidRPr="00CF37BB">
        <w:rPr>
          <w:rFonts w:cstheme="minorHAnsi"/>
        </w:rPr>
        <w:br/>
      </w:r>
      <w:r w:rsidR="00EB77A2" w:rsidRPr="006C5D73">
        <w:rPr>
          <w:rFonts w:eastAsia="Calibri" w:cstheme="minorHAnsi"/>
          <w:lang w:val="en-GB"/>
        </w:rPr>
        <w:t xml:space="preserve">flatter, to grow, to raise, to remove, </w:t>
      </w:r>
      <w:r w:rsidR="00EB77A2" w:rsidRPr="006C5D73">
        <w:rPr>
          <w:rFonts w:cstheme="minorHAnsi"/>
        </w:rPr>
        <w:t>parkiya-</w:t>
      </w:r>
      <w:r w:rsidR="00EB77A2" w:rsidRPr="006C5D73">
        <w:rPr>
          <w:rFonts w:cstheme="minorHAnsi"/>
          <w:color w:val="002060"/>
        </w:rPr>
        <w:br/>
      </w:r>
      <w:r w:rsidR="00EB77A2" w:rsidRPr="006C5D73">
        <w:rPr>
          <w:rFonts w:cstheme="minorHAnsi"/>
        </w:rPr>
        <w:t xml:space="preserve">flattery, gentleness, kindness, </w:t>
      </w:r>
      <w:r w:rsidR="00EB77A2" w:rsidRPr="006C5D73">
        <w:rPr>
          <w:rFonts w:cstheme="minorHAnsi"/>
          <w:color w:val="1F497D"/>
        </w:rPr>
        <w:t>minumr</w:t>
      </w:r>
      <w:r w:rsidR="00EB77A2" w:rsidRPr="006C5D73">
        <w:rPr>
          <w:rFonts w:cstheme="minorHAnsi"/>
          <w:color w:val="1F497D"/>
        </w:rPr>
        <w:br/>
      </w:r>
      <w:r w:rsidR="00EB77A2" w:rsidRPr="006C5D73">
        <w:rPr>
          <w:rFonts w:cstheme="minorHAnsi"/>
        </w:rPr>
        <w:t xml:space="preserve">flee, chase away, to make flee, </w:t>
      </w:r>
      <w:r w:rsidR="00EB77A2" w:rsidRPr="006C5D73">
        <w:rPr>
          <w:rFonts w:cstheme="minorHAnsi"/>
          <w:color w:val="1F497D"/>
        </w:rPr>
        <w:t>parsnu</w:t>
      </w:r>
      <w:r w:rsidR="00EB77A2" w:rsidRPr="006C5D73">
        <w:rPr>
          <w:rFonts w:cstheme="minorHAnsi"/>
        </w:rPr>
        <w:t>,</w:t>
      </w:r>
      <w:r w:rsidR="00EB77A2" w:rsidRPr="006C5D73">
        <w:rPr>
          <w:rFonts w:cstheme="minorHAnsi"/>
          <w:color w:val="1F497D"/>
        </w:rPr>
        <w:br/>
      </w:r>
      <w:r w:rsidR="00EB77A2" w:rsidRPr="006C5D73">
        <w:rPr>
          <w:rFonts w:cstheme="minorHAnsi"/>
        </w:rPr>
        <w:t>flee, make someone flee</w:t>
      </w:r>
      <w:r w:rsidR="00EB77A2" w:rsidRPr="006C5D73">
        <w:rPr>
          <w:rFonts w:cstheme="minorHAnsi"/>
          <w:color w:val="1F497D"/>
        </w:rPr>
        <w:t xml:space="preserve">, parsnu, </w:t>
      </w:r>
      <w:r w:rsidR="00EB77A2" w:rsidRPr="006C5D73">
        <w:rPr>
          <w:rFonts w:cstheme="minorHAnsi"/>
          <w:color w:val="002060"/>
        </w:rPr>
        <w:t>pars</w:t>
      </w:r>
      <w:r w:rsidR="00EB77A2" w:rsidRPr="006C5D73">
        <w:rPr>
          <w:rFonts w:cstheme="minorHAnsi"/>
          <w:color w:val="002060"/>
        </w:rPr>
        <w:br/>
      </w:r>
      <w:r w:rsidR="00EB77A2" w:rsidRPr="006C5D73">
        <w:rPr>
          <w:rFonts w:cstheme="minorHAnsi"/>
        </w:rPr>
        <w:t xml:space="preserve">flee, make someone/something flee, make it jump, </w:t>
      </w:r>
      <w:r w:rsidR="00EB77A2" w:rsidRPr="006C5D73">
        <w:rPr>
          <w:rFonts w:cstheme="minorHAnsi"/>
          <w:color w:val="1F497D"/>
        </w:rPr>
        <w:t>watkunu</w:t>
      </w:r>
      <w:r w:rsidR="00EB77A2" w:rsidRPr="006C5D73">
        <w:rPr>
          <w:rFonts w:cstheme="minorHAnsi"/>
          <w:color w:val="002060"/>
        </w:rPr>
        <w:br/>
      </w:r>
      <w:r w:rsidR="00EB77A2" w:rsidRPr="006C5D73">
        <w:rPr>
          <w:rFonts w:cstheme="minorHAnsi"/>
        </w:rPr>
        <w:t>flee, to, pars-</w:t>
      </w:r>
      <w:r w:rsidR="00EB77A2" w:rsidRPr="006C5D73">
        <w:rPr>
          <w:rFonts w:cstheme="minorHAnsi"/>
          <w:color w:val="002060"/>
        </w:rPr>
        <w:br/>
      </w:r>
      <w:r w:rsidR="00EB77A2" w:rsidRPr="006C5D73">
        <w:rPr>
          <w:rFonts w:cstheme="minorHAnsi"/>
        </w:rPr>
        <w:t xml:space="preserve">flee, to escape, </w:t>
      </w:r>
      <w:r w:rsidR="00EB77A2" w:rsidRPr="006C5D73">
        <w:rPr>
          <w:rFonts w:cstheme="minorHAnsi"/>
          <w:color w:val="1F497D"/>
        </w:rPr>
        <w:t>pars</w:t>
      </w:r>
      <w:r w:rsidR="00EB77A2" w:rsidRPr="006C5D73">
        <w:rPr>
          <w:rFonts w:cstheme="minorHAnsi"/>
          <w:color w:val="1F497D"/>
        </w:rPr>
        <w:br/>
      </w:r>
      <w:r w:rsidR="00EB77A2" w:rsidRPr="006C5D73">
        <w:rPr>
          <w:rFonts w:cstheme="minorHAnsi"/>
        </w:rPr>
        <w:t xml:space="preserve">flee, to jump out of, </w:t>
      </w:r>
      <w:r w:rsidR="00EB77A2" w:rsidRPr="006C5D73">
        <w:rPr>
          <w:rFonts w:cstheme="minorHAnsi"/>
          <w:color w:val="1F497D"/>
        </w:rPr>
        <w:t>watku</w:t>
      </w:r>
      <w:r w:rsidR="00EB77A2" w:rsidRPr="006C5D73">
        <w:rPr>
          <w:rFonts w:cstheme="minorHAnsi"/>
          <w:color w:val="1F497D"/>
        </w:rPr>
        <w:br/>
      </w:r>
      <w:r w:rsidR="00EB77A2" w:rsidRPr="006C5D73">
        <w:rPr>
          <w:rFonts w:cstheme="minorHAnsi"/>
        </w:rPr>
        <w:t>flee, to spring, to jump, watku-</w:t>
      </w:r>
      <w:r w:rsidR="00EB77A2" w:rsidRPr="006C5D73">
        <w:rPr>
          <w:rFonts w:cstheme="minorHAnsi"/>
          <w:color w:val="1F497D"/>
        </w:rPr>
        <w:br/>
      </w:r>
      <w:r w:rsidR="00EB77A2" w:rsidRPr="006C5D73">
        <w:rPr>
          <w:rFonts w:cstheme="minorHAnsi"/>
        </w:rPr>
        <w:t xml:space="preserve">flee, to race, to run, to fly, </w:t>
      </w:r>
      <w:r w:rsidR="00EB77A2" w:rsidRPr="006C5D73">
        <w:rPr>
          <w:rFonts w:cstheme="minorHAnsi"/>
          <w:color w:val="1F497D"/>
        </w:rPr>
        <w:t>ptai/pti</w:t>
      </w:r>
      <w:r w:rsidR="00EB77A2" w:rsidRPr="006C5D73">
        <w:rPr>
          <w:rFonts w:cstheme="minorHAnsi"/>
          <w:color w:val="1F497D"/>
        </w:rPr>
        <w:br/>
      </w:r>
      <w:r w:rsidR="00EB77A2" w:rsidRPr="006C5D73">
        <w:rPr>
          <w:rFonts w:cstheme="minorHAnsi"/>
        </w:rPr>
        <w:t xml:space="preserve">flee, to run, </w:t>
      </w:r>
      <w:r w:rsidR="00EB77A2" w:rsidRPr="006C5D73">
        <w:rPr>
          <w:rFonts w:cstheme="minorHAnsi"/>
          <w:color w:val="1F497D"/>
        </w:rPr>
        <w:t>paddai/patti</w:t>
      </w:r>
      <w:r w:rsidR="00EB77A2" w:rsidRPr="006C5D73">
        <w:rPr>
          <w:rFonts w:cstheme="minorHAnsi"/>
        </w:rPr>
        <w:t>, huwā(i)-</w:t>
      </w:r>
      <w:r w:rsidR="00EB77A2" w:rsidRPr="006C5D73">
        <w:rPr>
          <w:rFonts w:cstheme="minorHAnsi"/>
        </w:rPr>
        <w:br/>
        <w:t>flee, to run, haste, piddāi-</w:t>
      </w:r>
      <w:r w:rsidR="00EB77A2" w:rsidRPr="006C5D73">
        <w:rPr>
          <w:rFonts w:cstheme="minorHAnsi"/>
        </w:rPr>
        <w:br/>
        <w:t>fleece, esri</w:t>
      </w:r>
      <w:r w:rsidR="00EB77A2" w:rsidRPr="006C5D73">
        <w:rPr>
          <w:rFonts w:cstheme="minorHAnsi"/>
        </w:rPr>
        <w:br/>
        <w:t xml:space="preserve">fleece, fur, hide, shield, </w:t>
      </w:r>
      <w:r w:rsidR="00EB77A2" w:rsidRPr="006C5D73">
        <w:rPr>
          <w:rFonts w:cstheme="minorHAnsi"/>
          <w:vertAlign w:val="superscript"/>
        </w:rPr>
        <w:t>KUŠ</w:t>
      </w:r>
      <w:r w:rsidR="00EB77A2" w:rsidRPr="006C5D73">
        <w:rPr>
          <w:rFonts w:cstheme="minorHAnsi"/>
        </w:rPr>
        <w:t>kursa-</w:t>
      </w:r>
      <w:r w:rsidR="00EB77A2" w:rsidRPr="006C5D73">
        <w:rPr>
          <w:rFonts w:cstheme="minorHAnsi"/>
          <w:color w:val="1F497D"/>
        </w:rPr>
        <w:br/>
      </w:r>
      <w:r w:rsidR="00EB77A2" w:rsidRPr="006C5D73">
        <w:rPr>
          <w:rFonts w:cstheme="minorHAnsi"/>
        </w:rPr>
        <w:t xml:space="preserve">flood, inundation, </w:t>
      </w:r>
      <w:r w:rsidR="00EB77A2" w:rsidRPr="006C5D73">
        <w:rPr>
          <w:rFonts w:cstheme="minorHAnsi"/>
          <w:color w:val="1F497D"/>
        </w:rPr>
        <w:t>krait/kret</w:t>
      </w:r>
      <w:r w:rsidR="00EB77A2" w:rsidRPr="006C5D73">
        <w:rPr>
          <w:rFonts w:cstheme="minorHAnsi"/>
          <w:color w:val="1F497D"/>
        </w:rPr>
        <w:br/>
      </w:r>
      <w:r w:rsidR="00EB77A2" w:rsidRPr="006C5D73">
        <w:rPr>
          <w:rFonts w:cstheme="minorHAnsi"/>
        </w:rPr>
        <w:t>flood, wave, surge, huwanhuessar</w:t>
      </w:r>
      <w:r w:rsidR="00EB77A2" w:rsidRPr="006C5D73">
        <w:rPr>
          <w:rFonts w:cstheme="minorHAnsi"/>
          <w:color w:val="1F497D"/>
        </w:rPr>
        <w:br/>
      </w:r>
      <w:r w:rsidR="00EB77A2" w:rsidRPr="006C5D73">
        <w:rPr>
          <w:rFonts w:cstheme="minorHAnsi"/>
        </w:rPr>
        <w:t xml:space="preserve">flourish, to prosper, </w:t>
      </w:r>
      <w:r w:rsidR="00EB77A2" w:rsidRPr="006C5D73">
        <w:rPr>
          <w:rFonts w:cstheme="minorHAnsi"/>
          <w:color w:val="1F497D"/>
        </w:rPr>
        <w:t xml:space="preserve">arha lada </w:t>
      </w:r>
      <w:r w:rsidR="00EB77A2" w:rsidRPr="006C5D73">
        <w:rPr>
          <w:rFonts w:cstheme="minorHAnsi"/>
        </w:rPr>
        <w:t>(Luvian),</w:t>
      </w:r>
      <w:r w:rsidR="00EB77A2" w:rsidRPr="006C5D73">
        <w:rPr>
          <w:rFonts w:cstheme="minorHAnsi"/>
        </w:rPr>
        <w:br/>
        <w:t>flow, to,  ārszi,</w:t>
      </w:r>
      <w:r w:rsidR="00EB77A2" w:rsidRPr="006C5D73">
        <w:rPr>
          <w:rFonts w:cstheme="minorHAnsi"/>
        </w:rPr>
        <w:br/>
        <w:t xml:space="preserve">flow, to, </w:t>
      </w:r>
      <w:r w:rsidR="00EB77A2" w:rsidRPr="006C5D73">
        <w:rPr>
          <w:rFonts w:cstheme="minorHAnsi"/>
          <w:color w:val="1F497D"/>
        </w:rPr>
        <w:t xml:space="preserve">ar(as)siie/a, </w:t>
      </w:r>
      <w:r w:rsidR="00EB77A2" w:rsidRPr="006C5D73">
        <w:rPr>
          <w:rFonts w:cstheme="minorHAnsi"/>
          <w:color w:val="002060"/>
        </w:rPr>
        <w:t>ars/rs</w:t>
      </w:r>
      <w:r w:rsidR="00EB77A2" w:rsidRPr="006C5D73">
        <w:rPr>
          <w:rFonts w:cstheme="minorHAnsi"/>
          <w:color w:val="002060"/>
        </w:rPr>
        <w:br/>
      </w:r>
      <w:r w:rsidR="00EB77A2" w:rsidRPr="006C5D73">
        <w:rPr>
          <w:rFonts w:cstheme="minorHAnsi"/>
        </w:rPr>
        <w:t xml:space="preserve">flow, to </w:t>
      </w:r>
      <w:r w:rsidR="00EB77A2" w:rsidRPr="006C5D73">
        <w:rPr>
          <w:rFonts w:cstheme="minorHAnsi"/>
          <w:color w:val="1F497D"/>
        </w:rPr>
        <w:t xml:space="preserve">arsia </w:t>
      </w:r>
      <w:r w:rsidR="00EB77A2" w:rsidRPr="006C5D73">
        <w:rPr>
          <w:rFonts w:cstheme="minorHAnsi"/>
        </w:rPr>
        <w:t>(Luvian)</w:t>
      </w:r>
      <w:r w:rsidR="00EB77A2" w:rsidRPr="006C5D73">
        <w:rPr>
          <w:rFonts w:cstheme="minorHAnsi"/>
          <w:color w:val="1F497D"/>
        </w:rPr>
        <w:br/>
      </w:r>
      <w:r w:rsidR="00EB77A2" w:rsidRPr="006C5D73">
        <w:rPr>
          <w:rFonts w:cstheme="minorHAnsi"/>
        </w:rPr>
        <w:t xml:space="preserve">flow, to make flow, irrigate, </w:t>
      </w:r>
      <w:r w:rsidR="00EB77A2" w:rsidRPr="006C5D73">
        <w:rPr>
          <w:rFonts w:cstheme="minorHAnsi"/>
          <w:color w:val="1F497D"/>
        </w:rPr>
        <w:t>arsanu</w:t>
      </w:r>
      <w:r w:rsidR="00EB77A2" w:rsidRPr="006C5D73">
        <w:rPr>
          <w:rFonts w:cstheme="minorHAnsi"/>
          <w:color w:val="1F497D"/>
        </w:rPr>
        <w:br/>
      </w:r>
      <w:r w:rsidR="00EB77A2" w:rsidRPr="006C5D73">
        <w:rPr>
          <w:rFonts w:cstheme="minorHAnsi"/>
        </w:rPr>
        <w:t xml:space="preserve">flow, to let flow, </w:t>
      </w:r>
      <w:r w:rsidR="00EB77A2" w:rsidRPr="006C5D73">
        <w:rPr>
          <w:rFonts w:cstheme="minorHAnsi"/>
          <w:color w:val="1F497D"/>
        </w:rPr>
        <w:t>rsnu</w:t>
      </w:r>
      <w:r w:rsidR="00EB77A2" w:rsidRPr="006C5D73">
        <w:rPr>
          <w:rFonts w:cstheme="minorHAnsi"/>
          <w:color w:val="1F497D"/>
        </w:rPr>
        <w:br/>
      </w:r>
      <w:r w:rsidR="00EB77A2" w:rsidRPr="006C5D73">
        <w:rPr>
          <w:rFonts w:cstheme="minorHAnsi"/>
        </w:rPr>
        <w:t xml:space="preserve">flow, course, </w:t>
      </w:r>
      <w:r w:rsidR="00EB77A2" w:rsidRPr="006C5D73">
        <w:rPr>
          <w:rFonts w:cstheme="minorHAnsi"/>
          <w:color w:val="1F497D"/>
        </w:rPr>
        <w:t>rrsnu</w:t>
      </w:r>
      <w:r w:rsidR="00EB77A2" w:rsidRPr="006C5D73">
        <w:rPr>
          <w:rFonts w:cstheme="minorHAnsi"/>
          <w:color w:val="1F497D"/>
        </w:rPr>
        <w:br/>
      </w:r>
      <w:r w:rsidR="00EB77A2" w:rsidRPr="006C5D73">
        <w:rPr>
          <w:rFonts w:cstheme="minorHAnsi"/>
        </w:rPr>
        <w:lastRenderedPageBreak/>
        <w:t>flow, to flow, ars-</w:t>
      </w:r>
      <w:r w:rsidR="00EB77A2" w:rsidRPr="006C5D73">
        <w:rPr>
          <w:rFonts w:cstheme="minorHAnsi"/>
        </w:rPr>
        <w:br/>
      </w:r>
      <w:r w:rsidR="00EB77A2" w:rsidRPr="006C5D73">
        <w:rPr>
          <w:rFonts w:cstheme="minorHAnsi"/>
          <w:color w:val="222222"/>
          <w:shd w:val="clear" w:color="auto" w:fill="FFFFFF"/>
        </w:rPr>
        <w:t>flow, to run, seal, to cover with a seal,  to draw, to flatten, to stamp,</w:t>
      </w:r>
      <w:r w:rsidR="00EB77A2" w:rsidRPr="006C5D73">
        <w:rPr>
          <w:rFonts w:cstheme="minorHAnsi"/>
        </w:rPr>
        <w:t xml:space="preserve"> </w:t>
      </w:r>
      <w:r w:rsidR="00EB77A2" w:rsidRPr="006C5D73">
        <w:rPr>
          <w:rFonts w:cstheme="minorHAnsi"/>
          <w:color w:val="222222"/>
          <w:shd w:val="clear" w:color="auto" w:fill="FFFFFF"/>
        </w:rPr>
        <w:t xml:space="preserve">to open by pushing, </w:t>
      </w:r>
      <w:r w:rsidR="00EB77A2" w:rsidRPr="006C5D73">
        <w:rPr>
          <w:rFonts w:cstheme="minorHAnsi"/>
        </w:rPr>
        <w:t>siyāi</w:t>
      </w:r>
      <w:r w:rsidR="00EB77A2" w:rsidRPr="006C5D73">
        <w:rPr>
          <w:rFonts w:cstheme="minorHAnsi"/>
        </w:rPr>
        <w:br/>
        <w:t>flow out, parā ars-</w:t>
      </w:r>
      <w:r w:rsidR="00EB77A2" w:rsidRPr="006C5D73">
        <w:rPr>
          <w:rFonts w:cstheme="minorHAnsi"/>
          <w:color w:val="1F497D"/>
        </w:rPr>
        <w:br/>
      </w:r>
      <w:r w:rsidR="00EB77A2" w:rsidRPr="006C5D73">
        <w:rPr>
          <w:rFonts w:cstheme="minorHAnsi"/>
        </w:rPr>
        <w:t xml:space="preserve">flowing stream, </w:t>
      </w:r>
      <w:r w:rsidR="00EB77A2" w:rsidRPr="006C5D73">
        <w:rPr>
          <w:rFonts w:cstheme="minorHAnsi"/>
          <w:color w:val="1F497D"/>
        </w:rPr>
        <w:t>rsasor/rsarsor</w:t>
      </w:r>
      <w:r w:rsidR="00EB77A2" w:rsidRPr="006C5D73">
        <w:rPr>
          <w:rFonts w:cstheme="minorHAnsi"/>
        </w:rPr>
        <w:br/>
        <w:t>flower, alil,</w:t>
      </w:r>
      <w:r w:rsidR="00EB77A2" w:rsidRPr="006C5D73">
        <w:rPr>
          <w:rFonts w:cstheme="minorHAnsi"/>
        </w:rPr>
        <w:br/>
        <w:t>fly, to, píddāi,</w:t>
      </w:r>
      <w:r w:rsidR="00EB77A2" w:rsidRPr="006C5D73">
        <w:rPr>
          <w:rFonts w:cstheme="minorHAnsi"/>
        </w:rPr>
        <w:br/>
        <w:t>foetus, embryo, inside, unborn child, sarhuwant-</w:t>
      </w:r>
      <w:r w:rsidR="00EB77A2" w:rsidRPr="006C5D73">
        <w:rPr>
          <w:rFonts w:cstheme="minorHAnsi"/>
        </w:rPr>
        <w:br/>
      </w:r>
      <w:r w:rsidR="00EB77A2" w:rsidRPr="006C5D73">
        <w:rPr>
          <w:rFonts w:cstheme="minorHAnsi"/>
          <w:color w:val="222222"/>
          <w:shd w:val="clear" w:color="auto" w:fill="FFFFFF"/>
        </w:rPr>
        <w:t>foilage, greenry, leafy branches,</w:t>
      </w:r>
      <w:r w:rsidR="00EB77A2" w:rsidRPr="006C5D73">
        <w:rPr>
          <w:rFonts w:cstheme="minorHAnsi"/>
          <w:b/>
          <w:color w:val="222222"/>
          <w:shd w:val="clear" w:color="auto" w:fill="FFFFFF"/>
        </w:rPr>
        <w:t xml:space="preserve"> </w:t>
      </w:r>
      <w:r w:rsidR="00EB77A2" w:rsidRPr="006C5D73">
        <w:rPr>
          <w:rFonts w:cstheme="minorHAnsi"/>
          <w:color w:val="1F497D"/>
        </w:rPr>
        <w:t>lahurnutsi</w:t>
      </w:r>
      <w:r w:rsidR="00EB77A2" w:rsidRPr="006C5D73">
        <w:rPr>
          <w:rFonts w:cstheme="minorHAnsi"/>
          <w:color w:val="1F497D"/>
        </w:rPr>
        <w:br/>
      </w:r>
      <w:r w:rsidR="00EB77A2" w:rsidRPr="006C5D73">
        <w:rPr>
          <w:rFonts w:cstheme="minorHAnsi"/>
        </w:rPr>
        <w:t xml:space="preserve">foilange, leaf, </w:t>
      </w:r>
      <w:r w:rsidR="00EB77A2" w:rsidRPr="006C5D73">
        <w:rPr>
          <w:rFonts w:cstheme="minorHAnsi"/>
          <w:color w:val="1F497D"/>
        </w:rPr>
        <w:t>prsdu</w:t>
      </w:r>
      <w:r w:rsidR="00EB77A2" w:rsidRPr="006C5D73">
        <w:rPr>
          <w:rFonts w:cstheme="minorHAnsi"/>
        </w:rPr>
        <w:br/>
        <w:t>fog, kammaras</w:t>
      </w:r>
      <w:r w:rsidR="00EB77A2" w:rsidRPr="006C5D73">
        <w:rPr>
          <w:rFonts w:cstheme="minorHAnsi"/>
        </w:rPr>
        <w:br/>
        <w:t xml:space="preserve">fog, mist, </w:t>
      </w:r>
      <w:r w:rsidR="00EB77A2" w:rsidRPr="006C5D73">
        <w:rPr>
          <w:rFonts w:cstheme="minorHAnsi"/>
          <w:color w:val="1F497D"/>
        </w:rPr>
        <w:t>warsa</w:t>
      </w:r>
      <w:r w:rsidR="00EB77A2" w:rsidRPr="006C5D73">
        <w:rPr>
          <w:rFonts w:cstheme="minorHAnsi"/>
        </w:rPr>
        <w:t>,</w:t>
      </w:r>
      <w:r w:rsidR="00EB77A2" w:rsidRPr="006C5D73">
        <w:rPr>
          <w:rFonts w:cstheme="minorHAnsi"/>
        </w:rPr>
        <w:br/>
        <w:t xml:space="preserve">follow, to, appanda u. </w:t>
      </w:r>
      <w:r w:rsidR="00EB77A2" w:rsidRPr="006C5D73">
        <w:rPr>
          <w:rFonts w:cstheme="minorHAnsi"/>
        </w:rPr>
        <w:br/>
        <w:t>fondness, love, genitals, genzu-</w:t>
      </w:r>
      <w:r w:rsidR="00EB77A2" w:rsidRPr="006C5D73">
        <w:rPr>
          <w:rFonts w:cstheme="minorHAnsi"/>
        </w:rPr>
        <w:br/>
      </w:r>
      <w:r w:rsidR="00EB77A2" w:rsidRPr="006C5D73">
        <w:rPr>
          <w:rFonts w:cstheme="minorHAnsi"/>
          <w:b/>
        </w:rPr>
        <w:t>food</w:t>
      </w:r>
      <w:r w:rsidR="00EB77A2" w:rsidRPr="006C5D73">
        <w:rPr>
          <w:rFonts w:cstheme="minorHAnsi"/>
        </w:rPr>
        <w:t>,</w:t>
      </w:r>
      <w:r w:rsidR="00EB77A2" w:rsidRPr="006C5D73">
        <w:rPr>
          <w:rFonts w:cstheme="minorHAnsi"/>
          <w:b/>
        </w:rPr>
        <w:t xml:space="preserve"> </w:t>
      </w:r>
      <w:r w:rsidR="00EB77A2" w:rsidRPr="006C5D73">
        <w:rPr>
          <w:rFonts w:cstheme="minorHAnsi"/>
        </w:rPr>
        <w:t>edri,</w:t>
      </w:r>
      <w:r w:rsidR="000D71DC">
        <w:rPr>
          <w:rStyle w:val="FootnoteReference"/>
          <w:rFonts w:cstheme="minorHAnsi"/>
        </w:rPr>
        <w:footnoteReference w:id="125"/>
      </w:r>
      <w:r w:rsidR="00EB77A2" w:rsidRPr="006C5D73">
        <w:rPr>
          <w:rFonts w:cstheme="minorHAnsi"/>
        </w:rPr>
        <w:t xml:space="preserve"> parsur?,</w:t>
      </w:r>
      <w:r w:rsidR="00EB77A2" w:rsidRPr="006C5D73">
        <w:rPr>
          <w:rFonts w:cstheme="minorHAnsi"/>
          <w:b/>
        </w:rPr>
        <w:br/>
        <w:t>food</w:t>
      </w:r>
      <w:r w:rsidR="00EB77A2" w:rsidRPr="006C5D73">
        <w:rPr>
          <w:rFonts w:cstheme="minorHAnsi"/>
        </w:rPr>
        <w:t xml:space="preserve">, </w:t>
      </w:r>
      <w:r w:rsidR="00EB77A2" w:rsidRPr="006C5D73">
        <w:rPr>
          <w:rFonts w:cstheme="minorHAnsi"/>
          <w:b/>
        </w:rPr>
        <w:t>a food</w:t>
      </w:r>
      <w:r w:rsidR="00EB77A2" w:rsidRPr="006C5D73">
        <w:rPr>
          <w:rFonts w:cstheme="minorHAnsi"/>
        </w:rPr>
        <w:t>,</w:t>
      </w:r>
      <w:r w:rsidR="00EB77A2" w:rsidRPr="006C5D73">
        <w:rPr>
          <w:rFonts w:cstheme="minorHAnsi"/>
          <w:b/>
        </w:rPr>
        <w:t xml:space="preserve"> </w:t>
      </w:r>
      <w:r w:rsidR="00EB77A2" w:rsidRPr="006C5D73">
        <w:rPr>
          <w:rFonts w:cstheme="minorHAnsi"/>
        </w:rPr>
        <w:t>sanhua, sanhuna</w:t>
      </w:r>
      <w:r w:rsidR="00EB77A2" w:rsidRPr="006C5D73">
        <w:rPr>
          <w:rFonts w:cstheme="minorHAnsi"/>
          <w:b/>
        </w:rPr>
        <w:br/>
        <w:t>food</w:t>
      </w:r>
      <w:r w:rsidR="00EB77A2" w:rsidRPr="006C5D73">
        <w:rPr>
          <w:rFonts w:cstheme="minorHAnsi"/>
        </w:rPr>
        <w:t>,</w:t>
      </w:r>
      <w:r w:rsidR="00EB77A2" w:rsidRPr="006C5D73">
        <w:rPr>
          <w:rFonts w:cstheme="minorHAnsi"/>
          <w:b/>
        </w:rPr>
        <w:t xml:space="preserve"> a food stuff</w:t>
      </w:r>
      <w:r w:rsidR="00EB77A2" w:rsidRPr="006C5D73">
        <w:rPr>
          <w:rFonts w:cstheme="minorHAnsi"/>
        </w:rPr>
        <w:t>, tsinail</w:t>
      </w:r>
      <w:r w:rsidR="00EB77A2" w:rsidRPr="006C5D73">
        <w:rPr>
          <w:rFonts w:cstheme="minorHAnsi"/>
          <w:b/>
        </w:rPr>
        <w:br/>
        <w:t>food</w:t>
      </w:r>
      <w:r w:rsidR="00EB77A2" w:rsidRPr="006C5D73">
        <w:rPr>
          <w:rFonts w:cstheme="minorHAnsi"/>
        </w:rPr>
        <w:t xml:space="preserve">, bread, </w:t>
      </w:r>
      <w:r w:rsidR="00EB77A2" w:rsidRPr="006C5D73">
        <w:rPr>
          <w:rFonts w:cstheme="minorHAnsi"/>
          <w:b/>
        </w:rPr>
        <w:t xml:space="preserve"> </w:t>
      </w:r>
      <w:r w:rsidR="00EB77A2" w:rsidRPr="006C5D73">
        <w:rPr>
          <w:rFonts w:cstheme="minorHAnsi"/>
        </w:rPr>
        <w:t>tsowa</w:t>
      </w:r>
      <w:r w:rsidR="00EB77A2" w:rsidRPr="006C5D73">
        <w:rPr>
          <w:rFonts w:cstheme="minorHAnsi"/>
        </w:rPr>
        <w:br/>
        <w:t>foolish, stupid, marlant-</w:t>
      </w:r>
      <w:r w:rsidR="00EB77A2" w:rsidRPr="006C5D73">
        <w:rPr>
          <w:rFonts w:cstheme="minorHAnsi"/>
        </w:rPr>
        <w:br/>
        <w:t xml:space="preserve">foolish, to make, marlahh, </w:t>
      </w:r>
      <w:r w:rsidR="00EB77A2" w:rsidRPr="006C5D73">
        <w:rPr>
          <w:rFonts w:cstheme="minorHAnsi"/>
          <w:color w:val="1F497D"/>
        </w:rPr>
        <w:t>mrlah</w:t>
      </w:r>
      <w:r w:rsidR="00EB77A2" w:rsidRPr="006C5D73">
        <w:rPr>
          <w:rFonts w:cstheme="minorHAnsi"/>
        </w:rPr>
        <w:br/>
        <w:t xml:space="preserve">foolish, to become foolish, </w:t>
      </w:r>
      <w:r w:rsidR="00EB77A2" w:rsidRPr="006C5D73">
        <w:rPr>
          <w:rFonts w:cstheme="minorHAnsi"/>
          <w:color w:val="1F497D"/>
        </w:rPr>
        <w:t>marles, mrles</w:t>
      </w:r>
      <w:r w:rsidR="00EB77A2" w:rsidRPr="006C5D73">
        <w:rPr>
          <w:rFonts w:cstheme="minorHAnsi"/>
          <w:color w:val="1F497D"/>
        </w:rPr>
        <w:br/>
      </w:r>
      <w:r w:rsidR="00EB77A2" w:rsidRPr="006C5D73">
        <w:rPr>
          <w:rFonts w:cstheme="minorHAnsi"/>
        </w:rPr>
        <w:t xml:space="preserve">foolishness, stupidity, </w:t>
      </w:r>
      <w:r w:rsidR="00EB77A2" w:rsidRPr="006C5D73">
        <w:rPr>
          <w:rFonts w:cstheme="minorHAnsi"/>
          <w:color w:val="1F497D"/>
        </w:rPr>
        <w:t>mrladr</w:t>
      </w:r>
      <w:r w:rsidR="00EB77A2" w:rsidRPr="006C5D73">
        <w:rPr>
          <w:rFonts w:cstheme="minorHAnsi"/>
        </w:rPr>
        <w:br/>
      </w:r>
      <w:r w:rsidR="00EB77A2" w:rsidRPr="003F08AD">
        <w:rPr>
          <w:rFonts w:cstheme="minorHAnsi"/>
          <w:b/>
        </w:rPr>
        <w:t>foot</w:t>
      </w:r>
      <w:r w:rsidR="00EB77A2" w:rsidRPr="003F08AD">
        <w:rPr>
          <w:rFonts w:cstheme="minorHAnsi"/>
        </w:rPr>
        <w:t>, patas, #pata, pata- (GÌR),</w:t>
      </w:r>
      <w:r w:rsidR="00EB77A2" w:rsidRPr="003F08AD">
        <w:rPr>
          <w:rFonts w:cstheme="minorHAnsi"/>
        </w:rPr>
        <w:br/>
      </w:r>
      <w:r w:rsidR="00EB77A2" w:rsidRPr="003F08AD">
        <w:rPr>
          <w:rFonts w:cstheme="minorHAnsi"/>
          <w:b/>
        </w:rPr>
        <w:t>foot</w:t>
      </w:r>
      <w:r w:rsidR="00EB77A2" w:rsidRPr="003F08AD">
        <w:rPr>
          <w:rFonts w:cstheme="minorHAnsi"/>
        </w:rPr>
        <w:t>,</w:t>
      </w:r>
      <w:r w:rsidR="00EB77A2" w:rsidRPr="003F08AD">
        <w:rPr>
          <w:rFonts w:cstheme="minorHAnsi"/>
          <w:b/>
        </w:rPr>
        <w:t xml:space="preserve"> </w:t>
      </w:r>
      <w:bookmarkStart w:id="27" w:name="_Hlk508902139"/>
      <w:r w:rsidR="00EB77A2" w:rsidRPr="003F08AD">
        <w:rPr>
          <w:rFonts w:cstheme="minorHAnsi"/>
        </w:rPr>
        <w:t>pata/i, pada/</w:t>
      </w:r>
      <w:bookmarkEnd w:id="27"/>
      <w:r w:rsidR="00EB77A2" w:rsidRPr="003F08AD">
        <w:rPr>
          <w:rFonts w:cstheme="minorHAnsi"/>
        </w:rPr>
        <w:t>i,  (Luvian)</w:t>
      </w:r>
      <w:r w:rsidR="00EB77A2" w:rsidRPr="003F08AD">
        <w:rPr>
          <w:rFonts w:cstheme="minorHAnsi"/>
        </w:rPr>
        <w:br/>
      </w:r>
      <w:r w:rsidR="00EB77A2" w:rsidRPr="003F08AD">
        <w:rPr>
          <w:rFonts w:cstheme="minorHAnsi"/>
          <w:b/>
        </w:rPr>
        <w:t>foot</w:t>
      </w:r>
      <w:bookmarkStart w:id="28" w:name="_Hlk514572429"/>
      <w:r w:rsidR="00EB77A2" w:rsidRPr="003F08AD">
        <w:rPr>
          <w:rFonts w:cstheme="minorHAnsi"/>
        </w:rPr>
        <w:t>, pede/</w:t>
      </w:r>
      <w:bookmarkEnd w:id="28"/>
      <w:r w:rsidR="00EB77A2" w:rsidRPr="003F08AD">
        <w:rPr>
          <w:rFonts w:cstheme="minorHAnsi"/>
        </w:rPr>
        <w:t>i, (Lycian)</w:t>
      </w:r>
      <w:r w:rsidR="00EB77A2" w:rsidRPr="003F08AD">
        <w:rPr>
          <w:rFonts w:cstheme="minorHAnsi"/>
        </w:rPr>
        <w:br/>
      </w:r>
      <w:r w:rsidR="00EB77A2" w:rsidRPr="003F08AD">
        <w:rPr>
          <w:rFonts w:cstheme="minorHAnsi"/>
          <w:b/>
        </w:rPr>
        <w:t>foot</w:t>
      </w:r>
      <w:r w:rsidR="00EB77A2" w:rsidRPr="003F08AD">
        <w:rPr>
          <w:rFonts w:cstheme="minorHAnsi"/>
        </w:rPr>
        <w:t xml:space="preserve">, leg, </w:t>
      </w:r>
      <w:bookmarkStart w:id="29" w:name="_Hlk514572470"/>
      <w:r w:rsidR="00EB77A2" w:rsidRPr="003F08AD">
        <w:rPr>
          <w:rFonts w:cstheme="minorHAnsi"/>
        </w:rPr>
        <w:t>pad/pd/pda</w:t>
      </w:r>
      <w:bookmarkEnd w:id="29"/>
      <w:r w:rsidR="003F08AD">
        <w:rPr>
          <w:rStyle w:val="FootnoteReference"/>
          <w:rFonts w:cstheme="minorHAnsi"/>
        </w:rPr>
        <w:footnoteReference w:id="126"/>
      </w:r>
      <w:r w:rsidR="00EB77A2" w:rsidRPr="003F08AD">
        <w:rPr>
          <w:rFonts w:cstheme="minorHAnsi"/>
        </w:rPr>
        <w:br/>
      </w:r>
      <w:r w:rsidR="00EB77A2" w:rsidRPr="003F08AD">
        <w:rPr>
          <w:rFonts w:cstheme="minorHAnsi"/>
          <w:b/>
        </w:rPr>
        <w:lastRenderedPageBreak/>
        <w:t>foot</w:t>
      </w:r>
      <w:r w:rsidR="00EB77A2" w:rsidRPr="003F08AD">
        <w:rPr>
          <w:rFonts w:cstheme="minorHAnsi"/>
        </w:rPr>
        <w:t>, leg of furniture, padiali</w:t>
      </w:r>
      <w:r w:rsidR="00EB77A2" w:rsidRPr="003F08AD">
        <w:rPr>
          <w:rFonts w:cstheme="minorHAnsi"/>
        </w:rPr>
        <w:br/>
      </w:r>
      <w:r w:rsidR="00EB77A2" w:rsidRPr="003F08AD">
        <w:rPr>
          <w:rFonts w:cstheme="minorHAnsi"/>
          <w:b/>
        </w:rPr>
        <w:t>foot</w:t>
      </w:r>
      <w:r w:rsidR="00EB77A2" w:rsidRPr="003F08AD">
        <w:rPr>
          <w:rFonts w:cstheme="minorHAnsi"/>
        </w:rPr>
        <w:t>, of a bed, paduma?</w:t>
      </w:r>
      <w:r w:rsidR="00EB77A2" w:rsidRPr="003F08AD">
        <w:rPr>
          <w:rFonts w:cstheme="minorHAnsi"/>
        </w:rPr>
        <w:br/>
      </w:r>
      <w:r w:rsidR="00EB77A2" w:rsidRPr="003F08AD">
        <w:rPr>
          <w:rFonts w:cstheme="minorHAnsi"/>
          <w:b/>
        </w:rPr>
        <w:t>foot</w:t>
      </w:r>
      <w:r w:rsidR="00EB77A2" w:rsidRPr="003F08AD">
        <w:rPr>
          <w:rFonts w:cstheme="minorHAnsi"/>
        </w:rPr>
        <w:t>, soul of the foot, pdlha</w:t>
      </w:r>
      <w:r w:rsidR="00EB77A2" w:rsidRPr="006C5D73">
        <w:rPr>
          <w:rFonts w:cstheme="minorHAnsi"/>
          <w:color w:val="1F497D"/>
        </w:rPr>
        <w:br/>
      </w:r>
      <w:r w:rsidR="00EB77A2" w:rsidRPr="006C5D73">
        <w:rPr>
          <w:rFonts w:cstheme="minorHAnsi"/>
        </w:rPr>
        <w:t xml:space="preserve">foot rinse, object to rinse feet with, </w:t>
      </w:r>
      <w:r w:rsidR="00EB77A2" w:rsidRPr="006C5D73">
        <w:rPr>
          <w:rFonts w:cstheme="minorHAnsi"/>
          <w:color w:val="1F497D"/>
        </w:rPr>
        <w:t>serha</w:t>
      </w:r>
      <w:r w:rsidR="00EB77A2" w:rsidRPr="006C5D73">
        <w:rPr>
          <w:rFonts w:cstheme="minorHAnsi"/>
          <w:color w:val="1F497D"/>
        </w:rPr>
        <w:br/>
      </w:r>
      <w:r w:rsidR="00EB77A2" w:rsidRPr="006C5D73">
        <w:rPr>
          <w:rFonts w:cstheme="minorHAnsi"/>
        </w:rPr>
        <w:t xml:space="preserve">footwear, to put on footwear, </w:t>
      </w:r>
      <w:r w:rsidR="00EB77A2" w:rsidRPr="006C5D73">
        <w:rPr>
          <w:rFonts w:cstheme="minorHAnsi"/>
          <w:color w:val="1F497D"/>
        </w:rPr>
        <w:t>srkue/a</w:t>
      </w:r>
      <w:r w:rsidR="00EB77A2" w:rsidRPr="006C5D73">
        <w:rPr>
          <w:rFonts w:cstheme="minorHAnsi"/>
        </w:rPr>
        <w:t>,</w:t>
      </w:r>
      <w:r w:rsidR="00EB77A2" w:rsidRPr="006C5D73">
        <w:rPr>
          <w:rFonts w:cstheme="minorHAnsi"/>
        </w:rPr>
        <w:br/>
        <w:t>for, to the top of, to, because of, concerning, sēr</w:t>
      </w:r>
      <w:r w:rsidR="00EB77A2" w:rsidRPr="006C5D73">
        <w:rPr>
          <w:rFonts w:cstheme="minorHAnsi"/>
          <w:color w:val="1F497D"/>
        </w:rPr>
        <w:br/>
      </w:r>
      <w:r w:rsidR="00EB77A2" w:rsidRPr="006C5D73">
        <w:rPr>
          <w:rFonts w:cstheme="minorHAnsi"/>
        </w:rPr>
        <w:t>force, to attack, to press, to squeeze, pester, tamas-</w:t>
      </w:r>
      <w:r w:rsidR="00EB77A2" w:rsidRPr="006C5D73">
        <w:rPr>
          <w:rFonts w:cstheme="minorHAnsi"/>
        </w:rPr>
        <w:br/>
        <w:t xml:space="preserve">force, to exert force, </w:t>
      </w:r>
      <w:r w:rsidR="00EB77A2" w:rsidRPr="006C5D73">
        <w:rPr>
          <w:rFonts w:cstheme="minorHAnsi"/>
          <w:color w:val="1F497D"/>
        </w:rPr>
        <w:t>kuttaniie/a</w:t>
      </w:r>
      <w:r w:rsidR="00EB77A2" w:rsidRPr="006C5D73">
        <w:rPr>
          <w:rFonts w:cstheme="minorHAnsi"/>
        </w:rPr>
        <w:t>,</w:t>
      </w:r>
      <w:r w:rsidR="00EB77A2" w:rsidRPr="006C5D73">
        <w:rPr>
          <w:rFonts w:cstheme="minorHAnsi"/>
        </w:rPr>
        <w:br/>
        <w:t>force, with great force, power, number, pangarit</w:t>
      </w:r>
      <w:r w:rsidR="00EB77A2" w:rsidRPr="006C5D73">
        <w:rPr>
          <w:rFonts w:cstheme="minorHAnsi"/>
          <w:color w:val="1F497D"/>
        </w:rPr>
        <w:br/>
      </w:r>
      <w:r w:rsidR="00EB77A2" w:rsidRPr="006C5D73">
        <w:rPr>
          <w:rFonts w:eastAsia="Times New Roman" w:cstheme="minorHAnsi"/>
          <w:color w:val="000000"/>
        </w:rPr>
        <w:t xml:space="preserve">forces, camp , military camp, military forces, army, </w:t>
      </w:r>
      <w:r w:rsidR="00EB77A2" w:rsidRPr="006C5D73">
        <w:rPr>
          <w:rFonts w:cstheme="minorHAnsi"/>
          <w:color w:val="1F497D"/>
        </w:rPr>
        <w:t>tutsi</w:t>
      </w:r>
      <w:r w:rsidR="00EB77A2" w:rsidRPr="006C5D73">
        <w:rPr>
          <w:rFonts w:cstheme="minorHAnsi"/>
          <w:color w:val="1F497D"/>
        </w:rPr>
        <w:br/>
      </w:r>
      <w:r w:rsidR="00EB77A2" w:rsidRPr="006C5D73">
        <w:rPr>
          <w:rFonts w:cstheme="minorHAnsi"/>
        </w:rPr>
        <w:t xml:space="preserve">forceful, vigorous, </w:t>
      </w:r>
      <w:r w:rsidR="00EB77A2" w:rsidRPr="006C5D73">
        <w:rPr>
          <w:rFonts w:cstheme="minorHAnsi"/>
          <w:color w:val="1F497D"/>
        </w:rPr>
        <w:t xml:space="preserve">anara/i </w:t>
      </w:r>
      <w:r w:rsidR="00EB77A2" w:rsidRPr="006C5D73">
        <w:rPr>
          <w:rFonts w:cstheme="minorHAnsi"/>
        </w:rPr>
        <w:t>(Luvian)</w:t>
      </w:r>
      <w:r w:rsidR="00EB77A2" w:rsidRPr="006C5D73">
        <w:rPr>
          <w:rFonts w:cstheme="minorHAnsi"/>
        </w:rPr>
        <w:br/>
        <w:t xml:space="preserve">forceful, to be, </w:t>
      </w:r>
      <w:r w:rsidR="00EB77A2" w:rsidRPr="006C5D73">
        <w:rPr>
          <w:rFonts w:cstheme="minorHAnsi"/>
          <w:color w:val="1F497D"/>
        </w:rPr>
        <w:t>anara(i)</w:t>
      </w:r>
      <w:r w:rsidR="00EB77A2" w:rsidRPr="006C5D73">
        <w:rPr>
          <w:rFonts w:cstheme="minorHAnsi"/>
        </w:rPr>
        <w:t xml:space="preserve"> (Luvian)</w:t>
      </w:r>
      <w:r w:rsidR="00EB77A2" w:rsidRPr="006C5D73">
        <w:rPr>
          <w:rFonts w:cstheme="minorHAnsi"/>
        </w:rPr>
        <w:br/>
        <w:t xml:space="preserve">forcefulness, virility, </w:t>
      </w:r>
      <w:r w:rsidR="00EB77A2" w:rsidRPr="006C5D73">
        <w:rPr>
          <w:rFonts w:cstheme="minorHAnsi"/>
          <w:color w:val="1F497D"/>
        </w:rPr>
        <w:t>anari</w:t>
      </w:r>
      <w:r w:rsidR="00EB77A2" w:rsidRPr="006C5D73">
        <w:rPr>
          <w:rFonts w:cstheme="minorHAnsi"/>
        </w:rPr>
        <w:t xml:space="preserve"> (Luvian)</w:t>
      </w:r>
      <w:r w:rsidR="00EB77A2" w:rsidRPr="006C5D73">
        <w:rPr>
          <w:rFonts w:cstheme="minorHAnsi"/>
        </w:rPr>
        <w:br/>
        <w:t xml:space="preserve">fore, </w:t>
      </w:r>
      <w:r w:rsidR="00EB77A2" w:rsidRPr="006C5D73">
        <w:rPr>
          <w:rFonts w:cstheme="minorHAnsi"/>
          <w:color w:val="1F497D"/>
        </w:rPr>
        <w:t>front, first, #</w:t>
      </w:r>
      <w:r w:rsidR="00EB77A2" w:rsidRPr="006C5D73">
        <w:rPr>
          <w:rFonts w:cstheme="minorHAnsi"/>
        </w:rPr>
        <w:t>hantezzija</w:t>
      </w:r>
      <w:r w:rsidR="00EB77A2" w:rsidRPr="006C5D73">
        <w:rPr>
          <w:rFonts w:cstheme="minorHAnsi"/>
        </w:rPr>
        <w:br/>
        <w:t>forearm, shoulder, power, might, strength, kuttan-</w:t>
      </w:r>
      <w:r w:rsidR="00EB77A2" w:rsidRPr="006C5D73">
        <w:rPr>
          <w:rFonts w:cstheme="minorHAnsi"/>
        </w:rPr>
        <w:br/>
        <w:t xml:space="preserve">forehead, </w:t>
      </w:r>
      <w:r w:rsidR="00EB77A2" w:rsidRPr="006C5D73">
        <w:rPr>
          <w:rFonts w:cstheme="minorHAnsi"/>
          <w:color w:val="1F497D"/>
        </w:rPr>
        <w:t>hant</w:t>
      </w:r>
      <w:r w:rsidR="00EB77A2" w:rsidRPr="006C5D73">
        <w:rPr>
          <w:rFonts w:cstheme="minorHAnsi"/>
        </w:rPr>
        <w:t xml:space="preserve">, </w:t>
      </w:r>
      <w:r w:rsidR="00EB77A2" w:rsidRPr="006C5D73">
        <w:rPr>
          <w:rFonts w:cstheme="minorHAnsi"/>
          <w:color w:val="1F497D"/>
        </w:rPr>
        <w:t>(</w:t>
      </w:r>
      <w:r w:rsidR="00EB77A2" w:rsidRPr="006C5D73">
        <w:rPr>
          <w:rFonts w:eastAsia="Calibri" w:cstheme="minorHAnsi"/>
          <w:lang w:val="en-GB"/>
        </w:rPr>
        <w:t>Lat. Ante=in front of. Gr. anta=over against, face to face. Skt. Anti=before, near, facing. PIE hent)</w:t>
      </w:r>
      <w:r w:rsidR="00EB77A2" w:rsidRPr="006C5D73">
        <w:rPr>
          <w:rFonts w:eastAsia="Calibri" w:cstheme="minorHAnsi"/>
          <w:lang w:val="en-GB"/>
        </w:rPr>
        <w:br/>
        <w:t xml:space="preserve">foreign, governed by foreigners, </w:t>
      </w:r>
      <w:r w:rsidR="00EB77A2" w:rsidRPr="006C5D73">
        <w:rPr>
          <w:rFonts w:cstheme="minorHAnsi"/>
        </w:rPr>
        <w:t>tameuman-?,</w:t>
      </w:r>
      <w:r w:rsidR="00EB77A2" w:rsidRPr="006C5D73">
        <w:rPr>
          <w:rFonts w:eastAsia="Calibri" w:cstheme="minorHAnsi"/>
          <w:lang w:val="en-GB"/>
        </w:rPr>
        <w:br/>
      </w:r>
      <w:r w:rsidR="00EB77A2" w:rsidRPr="006C5D73">
        <w:rPr>
          <w:rFonts w:cstheme="minorHAnsi"/>
        </w:rPr>
        <w:t>foreign, other, taki</w:t>
      </w:r>
      <w:r w:rsidR="00EB77A2" w:rsidRPr="006C5D73">
        <w:rPr>
          <w:rFonts w:cstheme="minorHAnsi"/>
        </w:rPr>
        <w:br/>
        <w:t>forest, tiessar,</w:t>
      </w:r>
      <w:r w:rsidR="00EB77A2" w:rsidRPr="006C5D73">
        <w:rPr>
          <w:rFonts w:cstheme="minorHAnsi"/>
        </w:rPr>
        <w:br/>
        <w:t xml:space="preserve">forest, </w:t>
      </w:r>
      <w:r w:rsidR="00EB77A2" w:rsidRPr="006C5D73">
        <w:rPr>
          <w:rFonts w:cstheme="minorHAnsi"/>
          <w:b/>
        </w:rPr>
        <w:t>a kind of forest</w:t>
      </w:r>
      <w:r w:rsidR="00EB77A2" w:rsidRPr="006C5D73">
        <w:rPr>
          <w:rFonts w:cstheme="minorHAnsi"/>
        </w:rPr>
        <w:t>, gauri-, dunnariya-</w:t>
      </w:r>
      <w:r w:rsidR="00EB77A2" w:rsidRPr="006C5D73">
        <w:rPr>
          <w:rFonts w:cstheme="minorHAnsi"/>
        </w:rPr>
        <w:br/>
        <w:t>foreign, neighbor, arahzena-</w:t>
      </w:r>
      <w:r w:rsidR="00EB77A2" w:rsidRPr="006C5D73">
        <w:rPr>
          <w:rFonts w:cstheme="minorHAnsi"/>
        </w:rPr>
        <w:br/>
        <w:t>forehead, hant-</w:t>
      </w:r>
      <w:r w:rsidR="00EB77A2" w:rsidRPr="006C5D73">
        <w:rPr>
          <w:rFonts w:cstheme="minorHAnsi"/>
        </w:rPr>
        <w:br/>
      </w:r>
      <w:r w:rsidR="00EB77A2" w:rsidRPr="00316B24">
        <w:rPr>
          <w:rFonts w:cstheme="minorHAnsi"/>
          <w:b/>
        </w:rPr>
        <w:t>form</w:t>
      </w:r>
      <w:r w:rsidR="00EB77A2" w:rsidRPr="006C5D73">
        <w:rPr>
          <w:rFonts w:cstheme="minorHAnsi"/>
        </w:rPr>
        <w:t>, to, tissāi-</w:t>
      </w:r>
      <w:r w:rsidR="00316B24">
        <w:rPr>
          <w:rStyle w:val="FootnoteReference"/>
          <w:rFonts w:cstheme="minorHAnsi"/>
        </w:rPr>
        <w:footnoteReference w:id="127"/>
      </w:r>
      <w:r w:rsidR="00EB77A2" w:rsidRPr="006C5D73">
        <w:rPr>
          <w:rFonts w:cstheme="minorHAnsi"/>
        </w:rPr>
        <w:br/>
      </w:r>
      <w:r w:rsidR="00EB77A2" w:rsidRPr="006C5D73">
        <w:rPr>
          <w:rFonts w:cstheme="minorHAnsi"/>
          <w:b/>
        </w:rPr>
        <w:lastRenderedPageBreak/>
        <w:t>former</w:t>
      </w:r>
      <w:r w:rsidR="00EB77A2" w:rsidRPr="006C5D73">
        <w:rPr>
          <w:rFonts w:cstheme="minorHAnsi"/>
        </w:rPr>
        <w:t xml:space="preserve">, </w:t>
      </w:r>
      <w:r w:rsidR="00EB77A2" w:rsidRPr="006C5D73">
        <w:rPr>
          <w:rFonts w:cstheme="minorHAnsi"/>
          <w:color w:val="1F497D"/>
        </w:rPr>
        <w:t>anala/i</w:t>
      </w:r>
      <w:r w:rsidR="00EB77A2" w:rsidRPr="006C5D73">
        <w:rPr>
          <w:rFonts w:cstheme="minorHAnsi"/>
        </w:rPr>
        <w:t xml:space="preserve">, old, </w:t>
      </w:r>
      <w:r w:rsidR="00EB77A2" w:rsidRPr="006C5D73">
        <w:rPr>
          <w:rFonts w:cstheme="minorHAnsi"/>
          <w:color w:val="1F497D"/>
        </w:rPr>
        <w:t>anisan</w:t>
      </w:r>
      <w:r w:rsidR="00EB77A2" w:rsidRPr="006C5D73">
        <w:rPr>
          <w:rFonts w:cstheme="minorHAnsi"/>
          <w:b/>
          <w:color w:val="1F497D"/>
        </w:rPr>
        <w:br/>
      </w:r>
      <w:r w:rsidR="00EB77A2" w:rsidRPr="006C5D73">
        <w:rPr>
          <w:rFonts w:cstheme="minorHAnsi"/>
          <w:b/>
        </w:rPr>
        <w:t>former</w:t>
      </w:r>
      <w:r w:rsidR="00EB77A2" w:rsidRPr="006C5D73">
        <w:rPr>
          <w:rFonts w:cstheme="minorHAnsi"/>
        </w:rPr>
        <w:t xml:space="preserve">, earlier, ancient, </w:t>
      </w:r>
      <w:r w:rsidR="00EB77A2" w:rsidRPr="006C5D73">
        <w:rPr>
          <w:rFonts w:cstheme="minorHAnsi"/>
          <w:color w:val="1F497D"/>
        </w:rPr>
        <w:t>kruili/kruli</w:t>
      </w:r>
      <w:r w:rsidR="00EB77A2" w:rsidRPr="006C5D73">
        <w:rPr>
          <w:rFonts w:cstheme="minorHAnsi"/>
          <w:color w:val="1F497D"/>
        </w:rPr>
        <w:br/>
      </w:r>
      <w:r w:rsidR="00EB77A2" w:rsidRPr="006C5D73">
        <w:rPr>
          <w:rFonts w:cstheme="minorHAnsi"/>
          <w:b/>
        </w:rPr>
        <w:t>former state</w:t>
      </w:r>
      <w:r w:rsidR="00EB77A2" w:rsidRPr="006C5D73">
        <w:rPr>
          <w:rFonts w:cstheme="minorHAnsi"/>
        </w:rPr>
        <w:t xml:space="preserve">, </w:t>
      </w:r>
      <w:r w:rsidR="00EB77A2" w:rsidRPr="006C5D73">
        <w:rPr>
          <w:rFonts w:cstheme="minorHAnsi"/>
          <w:color w:val="1F497D"/>
        </w:rPr>
        <w:t>kruiliat</w:t>
      </w:r>
      <w:r w:rsidR="00EB77A2" w:rsidRPr="006C5D73">
        <w:rPr>
          <w:rFonts w:cstheme="minorHAnsi"/>
        </w:rPr>
        <w:br/>
      </w:r>
      <w:r w:rsidR="00EB77A2" w:rsidRPr="006C5D73">
        <w:rPr>
          <w:rFonts w:cstheme="minorHAnsi"/>
          <w:b/>
        </w:rPr>
        <w:t>formerly</w:t>
      </w:r>
      <w:r w:rsidR="00EB77A2" w:rsidRPr="006C5D73">
        <w:rPr>
          <w:rFonts w:cstheme="minorHAnsi"/>
        </w:rPr>
        <w:t xml:space="preserve">, </w:t>
      </w:r>
      <w:r w:rsidR="00EB77A2" w:rsidRPr="006C5D73">
        <w:rPr>
          <w:rFonts w:cstheme="minorHAnsi"/>
          <w:color w:val="1F497D"/>
        </w:rPr>
        <w:t>anats</w:t>
      </w:r>
      <w:r w:rsidR="00EB77A2" w:rsidRPr="006C5D73">
        <w:rPr>
          <w:rFonts w:cstheme="minorHAnsi"/>
        </w:rPr>
        <w:t>, adv., karūili</w:t>
      </w:r>
      <w:r w:rsidR="00EB77A2" w:rsidRPr="006C5D73">
        <w:rPr>
          <w:rFonts w:cstheme="minorHAnsi"/>
          <w:color w:val="1F497D"/>
        </w:rPr>
        <w:br/>
      </w:r>
      <w:r w:rsidR="00EB77A2" w:rsidRPr="006C5D73">
        <w:rPr>
          <w:rFonts w:cstheme="minorHAnsi"/>
          <w:b/>
        </w:rPr>
        <w:t>formerly</w:t>
      </w:r>
      <w:r w:rsidR="00EB77A2" w:rsidRPr="006C5D73">
        <w:rPr>
          <w:rFonts w:cstheme="minorHAnsi"/>
        </w:rPr>
        <w:t xml:space="preserve">, </w:t>
      </w:r>
      <w:r w:rsidR="00EB77A2" w:rsidRPr="006C5D73">
        <w:rPr>
          <w:rFonts w:cstheme="minorHAnsi"/>
          <w:color w:val="1F497D"/>
        </w:rPr>
        <w:t xml:space="preserve">ruwan </w:t>
      </w:r>
      <w:r w:rsidR="00EB77A2" w:rsidRPr="006C5D73">
        <w:rPr>
          <w:rFonts w:cstheme="minorHAnsi"/>
        </w:rPr>
        <w:t>(Luvian)</w:t>
      </w:r>
      <w:r w:rsidR="00EB77A2" w:rsidRPr="006C5D73">
        <w:rPr>
          <w:rFonts w:cstheme="minorHAnsi"/>
          <w:b/>
          <w:color w:val="1F497D"/>
        </w:rPr>
        <w:br/>
      </w:r>
      <w:r w:rsidR="00EB77A2" w:rsidRPr="006C5D73">
        <w:rPr>
          <w:rFonts w:cstheme="minorHAnsi"/>
          <w:b/>
        </w:rPr>
        <w:t>formerly</w:t>
      </w:r>
      <w:r w:rsidR="00EB77A2" w:rsidRPr="006C5D73">
        <w:rPr>
          <w:rFonts w:cstheme="minorHAnsi"/>
        </w:rPr>
        <w:t xml:space="preserve">, earlier, </w:t>
      </w:r>
      <w:r w:rsidR="00EB77A2" w:rsidRPr="006C5D73">
        <w:rPr>
          <w:rFonts w:cstheme="minorHAnsi"/>
          <w:color w:val="1F497D"/>
        </w:rPr>
        <w:t xml:space="preserve">kru </w:t>
      </w:r>
      <w:r w:rsidR="00EB77A2" w:rsidRPr="006C5D73">
        <w:rPr>
          <w:rFonts w:cstheme="minorHAnsi"/>
        </w:rPr>
        <w:br/>
        <w:t xml:space="preserve">foremost, to make foremost, Hantezziiahh, foremost, </w:t>
      </w:r>
      <w:r w:rsidR="00EB77A2" w:rsidRPr="006C5D73">
        <w:rPr>
          <w:rFonts w:cstheme="minorHAnsi"/>
          <w:color w:val="1F497D"/>
        </w:rPr>
        <w:t>hantili</w:t>
      </w:r>
      <w:r w:rsidR="00EB77A2" w:rsidRPr="006C5D73">
        <w:rPr>
          <w:rFonts w:cstheme="minorHAnsi"/>
          <w:color w:val="1F497D"/>
        </w:rPr>
        <w:br/>
      </w:r>
      <w:r w:rsidR="00EB77A2" w:rsidRPr="006C5D73">
        <w:rPr>
          <w:rFonts w:cstheme="minorHAnsi"/>
        </w:rPr>
        <w:t xml:space="preserve">forest, </w:t>
      </w:r>
      <w:r w:rsidR="00EB77A2" w:rsidRPr="006C5D73">
        <w:rPr>
          <w:rFonts w:cstheme="minorHAnsi"/>
          <w:color w:val="1F497D"/>
        </w:rPr>
        <w:t>tiesr/tiesn</w:t>
      </w:r>
      <w:r w:rsidR="00EB77A2" w:rsidRPr="006C5D73">
        <w:rPr>
          <w:rFonts w:cstheme="minorHAnsi"/>
          <w:color w:val="222222"/>
          <w:shd w:val="clear" w:color="auto" w:fill="FFFFFF"/>
        </w:rPr>
        <w:br/>
      </w:r>
      <w:r w:rsidR="00EB77A2" w:rsidRPr="006C5D73">
        <w:rPr>
          <w:rFonts w:cstheme="minorHAnsi"/>
          <w:b/>
          <w:color w:val="222222"/>
          <w:shd w:val="clear" w:color="auto" w:fill="FFFFFF"/>
        </w:rPr>
        <w:t>fort</w:t>
      </w:r>
      <w:r w:rsidR="00EB77A2" w:rsidRPr="006C5D73">
        <w:rPr>
          <w:rFonts w:cstheme="minorHAnsi"/>
          <w:color w:val="222222"/>
          <w:shd w:val="clear" w:color="auto" w:fill="FFFFFF"/>
        </w:rPr>
        <w:t>,</w:t>
      </w:r>
      <w:r w:rsidR="00EB77A2" w:rsidRPr="006C5D73">
        <w:rPr>
          <w:rFonts w:cstheme="minorHAnsi"/>
          <w:b/>
          <w:color w:val="222222"/>
          <w:shd w:val="clear" w:color="auto" w:fill="FFFFFF"/>
        </w:rPr>
        <w:t xml:space="preserve"> hill fort</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pērunu-&gt;</w:t>
      </w:r>
      <w:r w:rsidR="00EB77A2" w:rsidRPr="006C5D73">
        <w:rPr>
          <w:rStyle w:val="unicode"/>
          <w:rFonts w:cstheme="minorHAnsi"/>
          <w:b/>
          <w:color w:val="222222"/>
          <w:shd w:val="clear" w:color="auto" w:fill="FFFFFF"/>
        </w:rPr>
        <w:br/>
      </w:r>
      <w:r w:rsidR="00EB77A2" w:rsidRPr="006C5D73">
        <w:rPr>
          <w:rStyle w:val="unicode"/>
          <w:rFonts w:cstheme="minorHAnsi"/>
          <w:b/>
          <w:shd w:val="clear" w:color="auto" w:fill="FFFFFF"/>
        </w:rPr>
        <w:t>fortification</w:t>
      </w:r>
      <w:r w:rsidR="00EB77A2" w:rsidRPr="006C5D73">
        <w:rPr>
          <w:rStyle w:val="unicode"/>
          <w:rFonts w:cstheme="minorHAnsi"/>
          <w:shd w:val="clear" w:color="auto" w:fill="FFFFFF"/>
        </w:rPr>
        <w:t>, stronghold,</w:t>
      </w:r>
      <w:r w:rsidR="00EB77A2" w:rsidRPr="006C5D73">
        <w:rPr>
          <w:rStyle w:val="unicode"/>
          <w:rFonts w:cstheme="minorHAnsi"/>
          <w:b/>
          <w:shd w:val="clear" w:color="auto" w:fill="FFFFFF"/>
        </w:rPr>
        <w:t xml:space="preserve"> </w:t>
      </w:r>
      <w:r w:rsidR="00EB77A2" w:rsidRPr="006C5D73">
        <w:rPr>
          <w:rFonts w:cstheme="minorHAnsi"/>
        </w:rPr>
        <w:t>sahesr/sahesn</w:t>
      </w:r>
      <w:r w:rsidR="00EB77A2" w:rsidRPr="006C5D73">
        <w:rPr>
          <w:rFonts w:cstheme="minorHAnsi"/>
        </w:rPr>
        <w:br/>
      </w:r>
      <w:r w:rsidR="00EB77A2" w:rsidRPr="006C5D73">
        <w:rPr>
          <w:rFonts w:cstheme="minorHAnsi"/>
          <w:b/>
        </w:rPr>
        <w:t>fortify</w:t>
      </w:r>
      <w:r w:rsidR="00EB77A2" w:rsidRPr="006C5D73">
        <w:rPr>
          <w:rFonts w:cstheme="minorHAnsi"/>
        </w:rPr>
        <w:t>, to strengthen, #lami</w:t>
      </w:r>
      <w:r w:rsidR="00EB77A2" w:rsidRPr="006C5D73">
        <w:rPr>
          <w:rFonts w:cstheme="minorHAnsi"/>
        </w:rPr>
        <w:br/>
      </w:r>
      <w:r w:rsidR="00EB77A2" w:rsidRPr="006C5D73">
        <w:rPr>
          <w:rFonts w:cstheme="minorHAnsi"/>
          <w:b/>
        </w:rPr>
        <w:t>fortify</w:t>
      </w:r>
      <w:r w:rsidR="00EB77A2" w:rsidRPr="006C5D73">
        <w:rPr>
          <w:rFonts w:cstheme="minorHAnsi"/>
        </w:rPr>
        <w:t>, to sahesnae</w:t>
      </w:r>
      <w:r w:rsidR="00EB77A2" w:rsidRPr="006C5D73">
        <w:rPr>
          <w:rStyle w:val="unicode"/>
          <w:rFonts w:cstheme="minorHAnsi"/>
          <w:b/>
          <w:color w:val="222222"/>
          <w:shd w:val="clear" w:color="auto" w:fill="FFFFFF"/>
        </w:rPr>
        <w:br/>
      </w:r>
      <w:r w:rsidR="00EB77A2" w:rsidRPr="006C5D73">
        <w:rPr>
          <w:rStyle w:val="unicode"/>
          <w:rFonts w:cstheme="minorHAnsi"/>
          <w:color w:val="222222"/>
          <w:shd w:val="clear" w:color="auto" w:fill="FFFFFF"/>
        </w:rPr>
        <w:t xml:space="preserve">fortified, </w:t>
      </w:r>
      <w:r w:rsidR="00EB77A2" w:rsidRPr="006C5D73">
        <w:rPr>
          <w:rFonts w:cstheme="minorHAnsi"/>
          <w:b/>
        </w:rPr>
        <w:t>to have something</w:t>
      </w:r>
      <w:r w:rsidR="00EB77A2" w:rsidRPr="006C5D73">
        <w:rPr>
          <w:rFonts w:cstheme="minorHAnsi"/>
        </w:rPr>
        <w:t xml:space="preserve"> </w:t>
      </w:r>
      <w:r w:rsidR="00EB77A2" w:rsidRPr="006C5D73">
        <w:rPr>
          <w:rFonts w:cstheme="minorHAnsi"/>
          <w:b/>
        </w:rPr>
        <w:t>fortified</w:t>
      </w:r>
      <w:r w:rsidR="00EB77A2" w:rsidRPr="006C5D73">
        <w:rPr>
          <w:rFonts w:cstheme="minorHAnsi"/>
        </w:rPr>
        <w:t xml:space="preserve">, </w:t>
      </w:r>
      <w:r w:rsidR="00EB77A2" w:rsidRPr="006C5D73">
        <w:rPr>
          <w:rFonts w:cstheme="minorHAnsi"/>
          <w:b/>
        </w:rPr>
        <w:t xml:space="preserve"> </w:t>
      </w:r>
      <w:r w:rsidR="00EB77A2" w:rsidRPr="006C5D73">
        <w:rPr>
          <w:rFonts w:cstheme="minorHAnsi"/>
        </w:rPr>
        <w:t>reinforced, built, wetenu-</w:t>
      </w:r>
      <w:r w:rsidR="00EB77A2" w:rsidRPr="006C5D73">
        <w:rPr>
          <w:rStyle w:val="unicode"/>
          <w:rFonts w:cstheme="minorHAnsi"/>
          <w:color w:val="222222"/>
          <w:shd w:val="clear" w:color="auto" w:fill="FFFFFF"/>
        </w:rPr>
        <w:br/>
        <w:t xml:space="preserve">forth, away, </w:t>
      </w:r>
      <w:r w:rsidR="00EB77A2" w:rsidRPr="006C5D73">
        <w:rPr>
          <w:rFonts w:cstheme="minorHAnsi"/>
          <w:color w:val="1F497D"/>
        </w:rPr>
        <w:t xml:space="preserve">pri </w:t>
      </w:r>
      <w:r w:rsidR="00EB77A2" w:rsidRPr="006C5D73">
        <w:rPr>
          <w:rStyle w:val="unicode"/>
          <w:rFonts w:cstheme="minorHAnsi"/>
          <w:color w:val="222222"/>
          <w:shd w:val="clear" w:color="auto" w:fill="FFFFFF"/>
        </w:rPr>
        <w:t xml:space="preserve"> (Luvian)</w:t>
      </w:r>
      <w:r w:rsidR="00EB77A2" w:rsidRPr="006C5D73">
        <w:rPr>
          <w:rFonts w:cstheme="minorHAnsi"/>
          <w:color w:val="1F497D"/>
        </w:rPr>
        <w:br/>
      </w:r>
      <w:r w:rsidR="00EB77A2" w:rsidRPr="006C5D73">
        <w:rPr>
          <w:rFonts w:cstheme="minorHAnsi"/>
        </w:rPr>
        <w:t xml:space="preserve">forth, in front of,  </w:t>
      </w:r>
      <w:r w:rsidR="00EB77A2" w:rsidRPr="006C5D73">
        <w:rPr>
          <w:rFonts w:cstheme="minorHAnsi"/>
          <w:color w:val="1F497D"/>
        </w:rPr>
        <w:t xml:space="preserve">pri </w:t>
      </w:r>
      <w:r w:rsidR="00EB77A2" w:rsidRPr="006C5D73">
        <w:rPr>
          <w:rFonts w:cstheme="minorHAnsi"/>
        </w:rPr>
        <w:t>(Lycian)</w:t>
      </w:r>
      <w:r w:rsidR="00EB77A2" w:rsidRPr="006C5D73">
        <w:rPr>
          <w:rStyle w:val="unicode"/>
          <w:rFonts w:cstheme="minorHAnsi"/>
          <w:b/>
          <w:color w:val="222222"/>
          <w:shd w:val="clear" w:color="auto" w:fill="FFFFFF"/>
        </w:rPr>
        <w:br/>
      </w:r>
      <w:r w:rsidR="00EB77A2" w:rsidRPr="006C5D73">
        <w:rPr>
          <w:rStyle w:val="unicode"/>
          <w:rFonts w:cstheme="minorHAnsi"/>
          <w:color w:val="222222"/>
          <w:shd w:val="clear" w:color="auto" w:fill="FFFFFF"/>
        </w:rPr>
        <w:t>fortify, to,</w:t>
      </w:r>
      <w:r w:rsidR="00EB77A2" w:rsidRPr="006C5D73">
        <w:rPr>
          <w:rStyle w:val="unicode"/>
          <w:rFonts w:cstheme="minorHAnsi"/>
          <w:b/>
          <w:color w:val="222222"/>
          <w:shd w:val="clear" w:color="auto" w:fill="FFFFFF"/>
        </w:rPr>
        <w:t xml:space="preserve"> </w:t>
      </w:r>
      <w:r w:rsidR="00EB77A2" w:rsidRPr="006C5D73">
        <w:rPr>
          <w:rFonts w:cstheme="minorHAnsi"/>
          <w:color w:val="1F497D"/>
        </w:rPr>
        <w:t>sahasnae</w:t>
      </w:r>
      <w:r w:rsidR="00EB77A2" w:rsidRPr="006C5D73">
        <w:rPr>
          <w:rFonts w:cstheme="minorHAnsi"/>
          <w:color w:val="1F497D"/>
        </w:rPr>
        <w:br/>
      </w:r>
      <w:r w:rsidR="00EB77A2" w:rsidRPr="006C5D73">
        <w:rPr>
          <w:rFonts w:cstheme="minorHAnsi"/>
        </w:rPr>
        <w:t>fortify a camp, to make laps with a racehorse, divert, to swing,</w:t>
      </w:r>
      <w:r w:rsidR="00EB77A2" w:rsidRPr="006C5D73">
        <w:rPr>
          <w:rFonts w:cstheme="minorHAnsi"/>
          <w:shd w:val="clear" w:color="auto" w:fill="FFFFFF"/>
        </w:rPr>
        <w:t xml:space="preserve"> to turn, to turn</w:t>
      </w:r>
      <w:r w:rsidR="00EB77A2" w:rsidRPr="006C5D73">
        <w:rPr>
          <w:rFonts w:cstheme="minorHAnsi"/>
        </w:rPr>
        <w:t xml:space="preserve"> over, to turn upside down, to distort, to exchange, wahnu-</w:t>
      </w:r>
      <w:r w:rsidR="00EB77A2" w:rsidRPr="006C5D73">
        <w:rPr>
          <w:rFonts w:cstheme="minorHAnsi"/>
          <w:color w:val="1F497D"/>
        </w:rPr>
        <w:br/>
      </w:r>
      <w:r w:rsidR="00EB77A2" w:rsidRPr="006C5D73">
        <w:rPr>
          <w:rFonts w:cstheme="minorHAnsi"/>
          <w:b/>
        </w:rPr>
        <w:t>forward</w:t>
      </w:r>
      <w:r w:rsidR="00EB77A2" w:rsidRPr="006C5D73">
        <w:rPr>
          <w:rFonts w:cstheme="minorHAnsi"/>
        </w:rPr>
        <w:t>, furthermore, moreover, additio</w:t>
      </w:r>
      <w:r w:rsidR="007947F0">
        <w:rPr>
          <w:rFonts w:cstheme="minorHAnsi"/>
        </w:rPr>
        <w:t>nally, still, then, after that</w:t>
      </w:r>
      <w:r w:rsidR="007947F0" w:rsidRPr="007947F0">
        <w:rPr>
          <w:rFonts w:cstheme="minorHAnsi"/>
        </w:rPr>
        <w:t>,</w:t>
      </w:r>
      <w:r w:rsidR="007947F0">
        <w:rPr>
          <w:rFonts w:cstheme="minorHAnsi"/>
        </w:rPr>
        <w:t xml:space="preserve"> </w:t>
      </w:r>
      <w:r w:rsidR="00EB77A2" w:rsidRPr="007947F0">
        <w:rPr>
          <w:rFonts w:cstheme="minorHAnsi"/>
        </w:rPr>
        <w:t>pra</w:t>
      </w:r>
      <w:r w:rsidR="007947F0">
        <w:rPr>
          <w:rStyle w:val="FootnoteReference"/>
          <w:rFonts w:cstheme="minorHAnsi"/>
        </w:rPr>
        <w:footnoteReference w:id="128"/>
      </w:r>
      <w:r w:rsidR="00EB77A2" w:rsidRPr="007947F0">
        <w:rPr>
          <w:rFonts w:cstheme="minorHAnsi"/>
          <w:b/>
        </w:rPr>
        <w:t xml:space="preserve"> </w:t>
      </w:r>
      <w:r w:rsidR="00EB77A2" w:rsidRPr="007947F0">
        <w:rPr>
          <w:rFonts w:cstheme="minorHAnsi"/>
        </w:rPr>
        <w:t>(Skt. Pra. Lat. Pro. Goth. Fra, forward, in front of)</w:t>
      </w:r>
      <w:r w:rsidR="00EB77A2" w:rsidRPr="007947F0">
        <w:rPr>
          <w:rFonts w:cstheme="minorHAnsi"/>
        </w:rPr>
        <w:br/>
        <w:t>found, to build, to implement, to gather, to undertake, taks-, takkes-, taggas-</w:t>
      </w:r>
      <w:r w:rsidR="00EB77A2" w:rsidRPr="007947F0">
        <w:rPr>
          <w:rFonts w:cstheme="minorHAnsi"/>
        </w:rPr>
        <w:br/>
        <w:t>foundation, Samna</w:t>
      </w:r>
      <w:r w:rsidR="00EB77A2" w:rsidRPr="007947F0">
        <w:rPr>
          <w:rFonts w:cstheme="minorHAnsi"/>
        </w:rPr>
        <w:br/>
        <w:t>foundation, a base, #humati, #šamana</w:t>
      </w:r>
      <w:r w:rsidR="00EB77A2" w:rsidRPr="007947F0">
        <w:rPr>
          <w:rFonts w:cstheme="minorHAnsi"/>
        </w:rPr>
        <w:br/>
      </w:r>
      <w:r w:rsidR="00EB77A2" w:rsidRPr="006C5D73">
        <w:rPr>
          <w:rFonts w:cstheme="minorHAnsi"/>
          <w:b/>
          <w:shd w:val="clear" w:color="auto" w:fill="FFFFFF"/>
        </w:rPr>
        <w:t>four</w:t>
      </w:r>
      <w:r w:rsidR="00EB77A2" w:rsidRPr="006C5D73">
        <w:rPr>
          <w:rFonts w:cstheme="minorHAnsi"/>
          <w:shd w:val="clear" w:color="auto" w:fill="FFFFFF"/>
        </w:rPr>
        <w:t>, meyawes</w:t>
      </w:r>
      <w:r w:rsidR="00EB77A2" w:rsidRPr="006C5D73">
        <w:rPr>
          <w:rFonts w:cstheme="minorHAnsi"/>
        </w:rPr>
        <w:br/>
      </w:r>
      <w:r w:rsidR="00EB77A2" w:rsidRPr="006C5D73">
        <w:rPr>
          <w:rFonts w:cstheme="minorHAnsi"/>
          <w:b/>
        </w:rPr>
        <w:t>four</w:t>
      </w:r>
      <w:r w:rsidR="00EB77A2" w:rsidRPr="006C5D73">
        <w:rPr>
          <w:rFonts w:cstheme="minorHAnsi"/>
        </w:rPr>
        <w:t>, me(i)u, meiau</w:t>
      </w:r>
      <w:r w:rsidR="00EB77A2" w:rsidRPr="006C5D73">
        <w:rPr>
          <w:rFonts w:cstheme="minorHAnsi"/>
        </w:rPr>
        <w:br/>
      </w:r>
      <w:r w:rsidR="00EB77A2" w:rsidRPr="006C5D73">
        <w:rPr>
          <w:rFonts w:cstheme="minorHAnsi"/>
          <w:b/>
        </w:rPr>
        <w:t>four</w:t>
      </w:r>
      <w:r w:rsidR="00EB77A2" w:rsidRPr="006C5D73">
        <w:rPr>
          <w:rFonts w:cstheme="minorHAnsi"/>
        </w:rPr>
        <w:t>,  mawa (Luvian)</w:t>
      </w:r>
      <w:r w:rsidR="00EB77A2" w:rsidRPr="006C5D73">
        <w:rPr>
          <w:rFonts w:cstheme="minorHAnsi"/>
        </w:rPr>
        <w:br/>
      </w:r>
      <w:r w:rsidR="00EB77A2" w:rsidRPr="006C5D73">
        <w:rPr>
          <w:rFonts w:cstheme="minorHAnsi"/>
          <w:b/>
        </w:rPr>
        <w:t>four</w:t>
      </w:r>
      <w:r w:rsidR="00EB77A2" w:rsidRPr="006C5D73">
        <w:rPr>
          <w:rFonts w:cstheme="minorHAnsi"/>
        </w:rPr>
        <w:t>, adj., miwa (Luvian)</w:t>
      </w:r>
      <w:r w:rsidR="00EB77A2" w:rsidRPr="006C5D73">
        <w:rPr>
          <w:rFonts w:cstheme="minorHAnsi"/>
        </w:rPr>
        <w:br/>
      </w:r>
      <w:r w:rsidR="00EB77A2" w:rsidRPr="006C5D73">
        <w:rPr>
          <w:rFonts w:cstheme="minorHAnsi"/>
          <w:b/>
        </w:rPr>
        <w:t>fourfold</w:t>
      </w:r>
      <w:r w:rsidR="00EB77A2" w:rsidRPr="006C5D73">
        <w:rPr>
          <w:rFonts w:cstheme="minorHAnsi"/>
        </w:rPr>
        <w:t xml:space="preserve"> , mupmm (Lycian)</w:t>
      </w:r>
      <w:r w:rsidR="00EB77A2" w:rsidRPr="006C5D73">
        <w:rPr>
          <w:rFonts w:cstheme="minorHAnsi"/>
        </w:rPr>
        <w:br/>
      </w:r>
      <w:r w:rsidR="00EB77A2" w:rsidRPr="006C5D73">
        <w:rPr>
          <w:rFonts w:cstheme="minorHAnsi"/>
          <w:b/>
        </w:rPr>
        <w:t>four span</w:t>
      </w:r>
      <w:r w:rsidR="00EB77A2" w:rsidRPr="006C5D73">
        <w:rPr>
          <w:rFonts w:cstheme="minorHAnsi"/>
        </w:rPr>
        <w:t>?, mawala/i,  (Luvian)</w:t>
      </w:r>
      <w:r w:rsidR="00EB77A2" w:rsidRPr="006C5D73">
        <w:rPr>
          <w:rFonts w:cstheme="minorHAnsi"/>
        </w:rPr>
        <w:br/>
      </w:r>
      <w:r w:rsidR="00EB77A2" w:rsidRPr="006C5D73">
        <w:rPr>
          <w:rFonts w:cstheme="minorHAnsi"/>
          <w:b/>
        </w:rPr>
        <w:t>four</w:t>
      </w:r>
      <w:r w:rsidR="00EB77A2" w:rsidRPr="006C5D73">
        <w:rPr>
          <w:rFonts w:cstheme="minorHAnsi"/>
        </w:rPr>
        <w:t xml:space="preserve"> hitched together, mawalasa/i</w:t>
      </w:r>
      <w:r w:rsidR="00EB77A2" w:rsidRPr="006C5D73">
        <w:rPr>
          <w:rFonts w:cstheme="minorHAnsi"/>
        </w:rPr>
        <w:br/>
      </w:r>
      <w:r w:rsidR="00EB77A2" w:rsidRPr="006C5D73">
        <w:rPr>
          <w:rFonts w:cstheme="minorHAnsi"/>
          <w:b/>
        </w:rPr>
        <w:t>four</w:t>
      </w:r>
      <w:r w:rsidR="00EB77A2" w:rsidRPr="006C5D73">
        <w:rPr>
          <w:rFonts w:cstheme="minorHAnsi"/>
        </w:rPr>
        <w:t>, to hitch as a four span, mawani(a)</w:t>
      </w:r>
      <w:r w:rsidR="00EB77A2" w:rsidRPr="006C5D73">
        <w:rPr>
          <w:rFonts w:cstheme="minorHAnsi"/>
        </w:rPr>
        <w:br/>
      </w:r>
      <w:r w:rsidR="00EB77A2" w:rsidRPr="0088585D">
        <w:rPr>
          <w:rFonts w:cstheme="minorHAnsi"/>
          <w:b/>
        </w:rPr>
        <w:t>fours</w:t>
      </w:r>
      <w:r w:rsidR="00EB77A2" w:rsidRPr="0088585D">
        <w:rPr>
          <w:rFonts w:cstheme="minorHAnsi"/>
        </w:rPr>
        <w:t>, teams/groups of fours? miwaniant, muaniant</w:t>
      </w:r>
      <w:r w:rsidR="00EB77A2" w:rsidRPr="0088585D">
        <w:rPr>
          <w:rFonts w:cstheme="minorHAnsi"/>
        </w:rPr>
        <w:br/>
      </w:r>
      <w:r w:rsidR="00EB77A2" w:rsidRPr="0088585D">
        <w:rPr>
          <w:rFonts w:eastAsia="Calibri" w:cstheme="minorHAnsi"/>
          <w:b/>
          <w:lang w:val="en-GB"/>
        </w:rPr>
        <w:lastRenderedPageBreak/>
        <w:t>fragrant</w:t>
      </w:r>
      <w:r w:rsidR="00EB77A2" w:rsidRPr="0088585D">
        <w:rPr>
          <w:rFonts w:eastAsia="Calibri" w:cstheme="minorHAnsi"/>
          <w:lang w:val="en-GB"/>
        </w:rPr>
        <w:t xml:space="preserve">, pleasant, tasty, outstanding, excellent, </w:t>
      </w:r>
      <w:r w:rsidR="00EB77A2" w:rsidRPr="0088585D">
        <w:rPr>
          <w:rFonts w:cstheme="minorHAnsi"/>
        </w:rPr>
        <w:t>first-class,</w:t>
      </w:r>
      <w:r w:rsidR="00EB77A2" w:rsidRPr="0088585D">
        <w:rPr>
          <w:rFonts w:eastAsia="Calibri" w:cstheme="minorHAnsi"/>
          <w:lang w:val="en-GB"/>
        </w:rPr>
        <w:t xml:space="preserve"> </w:t>
      </w:r>
      <w:r w:rsidR="00EB77A2" w:rsidRPr="0088585D">
        <w:rPr>
          <w:rFonts w:cstheme="minorHAnsi"/>
        </w:rPr>
        <w:t>sanetsi/sanitsi</w:t>
      </w:r>
      <w:r w:rsidR="0088585D">
        <w:rPr>
          <w:rStyle w:val="FootnoteReference"/>
          <w:rFonts w:cstheme="minorHAnsi"/>
        </w:rPr>
        <w:footnoteReference w:id="129"/>
      </w:r>
      <w:r w:rsidR="00EB77A2" w:rsidRPr="0088585D">
        <w:rPr>
          <w:rFonts w:cstheme="minorHAnsi"/>
        </w:rPr>
        <w:br/>
      </w:r>
      <w:r w:rsidR="00EB77A2" w:rsidRPr="006C5D73">
        <w:rPr>
          <w:rFonts w:cstheme="minorHAnsi"/>
          <w:color w:val="222222"/>
          <w:shd w:val="clear" w:color="auto" w:fill="FFFFFF"/>
        </w:rPr>
        <w:t xml:space="preserve">frame, to set, to mount, plate, to equip, </w:t>
      </w:r>
      <w:r w:rsidR="00EB77A2" w:rsidRPr="006C5D73">
        <w:rPr>
          <w:rFonts w:cstheme="minorHAnsi"/>
        </w:rPr>
        <w:t>halissiyanu-</w:t>
      </w:r>
      <w:r w:rsidR="00EB77A2" w:rsidRPr="006C5D73">
        <w:rPr>
          <w:rFonts w:cstheme="minorHAnsi"/>
          <w:color w:val="1F497D"/>
        </w:rPr>
        <w:br/>
      </w:r>
      <w:r w:rsidR="00EB77A2" w:rsidRPr="006C5D73">
        <w:rPr>
          <w:rFonts w:cstheme="minorHAnsi"/>
        </w:rPr>
        <w:t xml:space="preserve">fraud, deceiption, treachery, </w:t>
      </w:r>
      <w:r w:rsidR="00EB77A2" w:rsidRPr="006C5D73">
        <w:rPr>
          <w:rFonts w:cstheme="minorHAnsi"/>
          <w:color w:val="1F497D"/>
        </w:rPr>
        <w:t>mrsadr</w:t>
      </w:r>
      <w:r w:rsidR="00EB77A2" w:rsidRPr="006C5D73">
        <w:rPr>
          <w:rFonts w:cstheme="minorHAnsi"/>
          <w:b/>
          <w:color w:val="222222"/>
          <w:shd w:val="clear" w:color="auto" w:fill="FFFFFF"/>
        </w:rPr>
        <w:t> </w:t>
      </w:r>
      <w:r w:rsidR="00EB77A2" w:rsidRPr="006C5D73">
        <w:rPr>
          <w:rFonts w:cstheme="minorHAnsi"/>
          <w:b/>
          <w:color w:val="222222"/>
          <w:shd w:val="clear" w:color="auto" w:fill="FFFFFF"/>
        </w:rPr>
        <w:br/>
      </w:r>
      <w:r w:rsidR="00EB77A2" w:rsidRPr="006C5D73">
        <w:rPr>
          <w:rFonts w:cstheme="minorHAnsi"/>
          <w:color w:val="222222"/>
          <w:shd w:val="clear" w:color="auto" w:fill="FFFFFF"/>
        </w:rPr>
        <w:t>free, #</w:t>
      </w:r>
      <w:r w:rsidR="00EB77A2" w:rsidRPr="006C5D73">
        <w:rPr>
          <w:rFonts w:cstheme="minorHAnsi"/>
        </w:rPr>
        <w:t>arawa</w:t>
      </w:r>
      <w:r w:rsidR="00EB77A2" w:rsidRPr="006C5D73">
        <w:rPr>
          <w:rFonts w:cstheme="minorHAnsi"/>
        </w:rPr>
        <w:br/>
        <w:t>free, ellu (Akkadian)</w:t>
      </w:r>
      <w:r w:rsidR="00EB77A2" w:rsidRPr="006C5D73">
        <w:rPr>
          <w:rFonts w:cstheme="minorHAnsi"/>
        </w:rPr>
        <w:br/>
      </w:r>
      <w:r w:rsidR="00EB77A2" w:rsidRPr="006C5D73">
        <w:rPr>
          <w:rFonts w:cstheme="minorHAnsi"/>
          <w:color w:val="222222"/>
          <w:shd w:val="clear" w:color="auto" w:fill="FFFFFF"/>
        </w:rPr>
        <w:t>free from,</w:t>
      </w:r>
      <w:r w:rsidR="00EB77A2" w:rsidRPr="006C5D73">
        <w:rPr>
          <w:rFonts w:cstheme="minorHAnsi"/>
          <w:b/>
          <w:color w:val="222222"/>
          <w:shd w:val="clear" w:color="auto" w:fill="FFFFFF"/>
        </w:rPr>
        <w:t xml:space="preserve"> </w:t>
      </w:r>
      <w:r w:rsidR="00EB77A2" w:rsidRPr="006C5D73">
        <w:rPr>
          <w:rFonts w:cstheme="minorHAnsi"/>
          <w:color w:val="1F497D"/>
        </w:rPr>
        <w:t>rauani</w:t>
      </w:r>
      <w:r w:rsidR="00EB77A2" w:rsidRPr="006C5D73">
        <w:rPr>
          <w:rFonts w:cstheme="minorHAnsi"/>
          <w:color w:val="1F497D"/>
        </w:rPr>
        <w:br/>
      </w:r>
      <w:r w:rsidR="00EB77A2" w:rsidRPr="006C5D73">
        <w:rPr>
          <w:rFonts w:cstheme="minorHAnsi"/>
        </w:rPr>
        <w:t xml:space="preserve">free, not being a slave, </w:t>
      </w:r>
      <w:r w:rsidR="00EB77A2" w:rsidRPr="006C5D73">
        <w:rPr>
          <w:rFonts w:cstheme="minorHAnsi"/>
          <w:color w:val="1F497D"/>
        </w:rPr>
        <w:t>rauani</w:t>
      </w:r>
      <w:r w:rsidR="00EB77A2" w:rsidRPr="006C5D73">
        <w:rPr>
          <w:rFonts w:cstheme="minorHAnsi"/>
          <w:color w:val="1F497D"/>
        </w:rPr>
        <w:br/>
      </w:r>
      <w:r w:rsidR="00EB77A2" w:rsidRPr="006C5D73">
        <w:rPr>
          <w:rFonts w:cstheme="minorHAnsi"/>
        </w:rPr>
        <w:t xml:space="preserve">free, to become free, </w:t>
      </w:r>
      <w:r w:rsidR="00EB77A2" w:rsidRPr="006C5D73">
        <w:rPr>
          <w:rFonts w:cstheme="minorHAnsi"/>
          <w:color w:val="1F497D"/>
        </w:rPr>
        <w:t>Araues, rues</w:t>
      </w:r>
      <w:r w:rsidR="00EB77A2" w:rsidRPr="006C5D73">
        <w:rPr>
          <w:rFonts w:cstheme="minorHAnsi"/>
          <w:b/>
          <w:color w:val="222222"/>
          <w:shd w:val="clear" w:color="auto" w:fill="FFFFFF"/>
        </w:rPr>
        <w:br/>
      </w:r>
      <w:r w:rsidR="00EB77A2" w:rsidRPr="006C5D73">
        <w:rPr>
          <w:rFonts w:cstheme="minorHAnsi"/>
          <w:color w:val="222222"/>
          <w:shd w:val="clear" w:color="auto" w:fill="FFFFFF"/>
        </w:rPr>
        <w:t xml:space="preserve">free, to make free, </w:t>
      </w:r>
      <w:r w:rsidR="00EB77A2" w:rsidRPr="006C5D73">
        <w:rPr>
          <w:rFonts w:cstheme="minorHAnsi"/>
          <w:color w:val="1F497D"/>
        </w:rPr>
        <w:t xml:space="preserve">arauahh, </w:t>
      </w:r>
      <w:r w:rsidR="00EB77A2" w:rsidRPr="006C5D73">
        <w:rPr>
          <w:rFonts w:cstheme="minorHAnsi"/>
          <w:color w:val="1F497D"/>
        </w:rPr>
        <w:br/>
      </w:r>
      <w:r w:rsidR="00EB77A2" w:rsidRPr="006C5D73">
        <w:rPr>
          <w:rFonts w:cstheme="minorHAnsi"/>
        </w:rPr>
        <w:t xml:space="preserve">free, to make free, to release, </w:t>
      </w:r>
      <w:r w:rsidR="00EB77A2" w:rsidRPr="006C5D73">
        <w:rPr>
          <w:rFonts w:cstheme="minorHAnsi"/>
          <w:color w:val="1F497D"/>
        </w:rPr>
        <w:t>ruah</w:t>
      </w:r>
      <w:r w:rsidR="00EB77A2" w:rsidRPr="006C5D73">
        <w:rPr>
          <w:rFonts w:cstheme="minorHAnsi"/>
        </w:rPr>
        <w:t>,</w:t>
      </w:r>
      <w:r w:rsidR="00EB77A2" w:rsidRPr="006C5D73">
        <w:rPr>
          <w:rFonts w:cstheme="minorHAnsi"/>
        </w:rPr>
        <w:br/>
        <w:t>free, without hindrance, clear, without hesitation, karsi-</w:t>
      </w:r>
      <w:r w:rsidR="00EB77A2" w:rsidRPr="006C5D73">
        <w:rPr>
          <w:rFonts w:cstheme="minorHAnsi"/>
          <w:color w:val="1F497D"/>
        </w:rPr>
        <w:br/>
      </w:r>
      <w:r w:rsidR="00EB77A2" w:rsidRPr="006C5D73">
        <w:rPr>
          <w:rFonts w:cstheme="minorHAnsi"/>
        </w:rPr>
        <w:t xml:space="preserve">freedom, </w:t>
      </w:r>
      <w:r w:rsidR="00EB77A2" w:rsidRPr="006C5D73">
        <w:rPr>
          <w:rFonts w:cstheme="minorHAnsi"/>
          <w:color w:val="1F497D"/>
        </w:rPr>
        <w:t xml:space="preserve">arawa </w:t>
      </w:r>
      <w:r w:rsidR="00EB77A2" w:rsidRPr="006C5D73">
        <w:rPr>
          <w:rFonts w:cstheme="minorHAnsi"/>
        </w:rPr>
        <w:t>(Lycian)</w:t>
      </w:r>
      <w:r w:rsidR="00EB77A2" w:rsidRPr="006C5D73">
        <w:rPr>
          <w:rFonts w:cstheme="minorHAnsi"/>
          <w:color w:val="222222"/>
          <w:shd w:val="clear" w:color="auto" w:fill="FFFFFF"/>
        </w:rPr>
        <w:br/>
      </w:r>
      <w:r w:rsidR="00EB77A2" w:rsidRPr="006C5D73">
        <w:rPr>
          <w:rFonts w:cstheme="minorHAnsi"/>
        </w:rPr>
        <w:t xml:space="preserve">freeze, to,  ekāizzi, </w:t>
      </w:r>
      <w:r w:rsidR="00EB77A2" w:rsidRPr="006C5D73">
        <w:rPr>
          <w:rFonts w:cstheme="minorHAnsi"/>
        </w:rPr>
        <w:br/>
      </w:r>
      <w:r w:rsidR="00EB77A2" w:rsidRPr="006C5D73">
        <w:rPr>
          <w:rStyle w:val="unicode"/>
          <w:rFonts w:cstheme="minorHAnsi"/>
          <w:color w:val="222222"/>
          <w:shd w:val="clear" w:color="auto" w:fill="FFFFFF"/>
        </w:rPr>
        <w:t xml:space="preserve">fresh, raw, </w:t>
      </w:r>
      <w:r w:rsidR="00EB77A2" w:rsidRPr="006C5D73">
        <w:rPr>
          <w:rFonts w:cstheme="minorHAnsi"/>
          <w:color w:val="1F497D"/>
        </w:rPr>
        <w:t>huisu/huisau/huesu/huesau/husu</w:t>
      </w:r>
      <w:r w:rsidR="00EB77A2" w:rsidRPr="006C5D73">
        <w:rPr>
          <w:rFonts w:cstheme="minorHAnsi"/>
        </w:rPr>
        <w:t>,</w:t>
      </w:r>
      <w:r w:rsidR="00EB77A2" w:rsidRPr="006C5D73">
        <w:rPr>
          <w:rFonts w:cstheme="minorHAnsi"/>
        </w:rPr>
        <w:br/>
        <w:t>fresh, young, green, adj.,  young animal (n.), huelpi-</w:t>
      </w:r>
      <w:r w:rsidR="00EB77A2" w:rsidRPr="006C5D73">
        <w:rPr>
          <w:rFonts w:cstheme="minorHAnsi"/>
          <w:b/>
          <w:color w:val="222222"/>
          <w:shd w:val="clear" w:color="auto" w:fill="FFFFFF"/>
        </w:rPr>
        <w:br/>
      </w:r>
      <w:r w:rsidR="00EB77A2" w:rsidRPr="006C5D73">
        <w:rPr>
          <w:rFonts w:cstheme="minorHAnsi"/>
          <w:b/>
        </w:rPr>
        <w:t>friend</w:t>
      </w:r>
      <w:r w:rsidR="00EB77A2" w:rsidRPr="006C5D73">
        <w:rPr>
          <w:rFonts w:cstheme="minorHAnsi"/>
        </w:rPr>
        <w:t xml:space="preserve">, aras, ra, </w:t>
      </w:r>
      <w:r w:rsidR="00EB77A2" w:rsidRPr="006C5D73">
        <w:rPr>
          <w:rFonts w:cstheme="minorHAnsi"/>
          <w:color w:val="1F497D"/>
        </w:rPr>
        <w:br/>
      </w:r>
      <w:r w:rsidR="00EB77A2" w:rsidRPr="006C5D73">
        <w:rPr>
          <w:rFonts w:cstheme="minorHAnsi"/>
        </w:rPr>
        <w:t>friend, comrade, ara-</w:t>
      </w:r>
      <w:r w:rsidR="00EB77A2" w:rsidRPr="006C5D73">
        <w:rPr>
          <w:rFonts w:cstheme="minorHAnsi"/>
        </w:rPr>
        <w:br/>
        <w:t>friend, dear, loved, assiyant-</w:t>
      </w:r>
      <w:r w:rsidR="00EB77A2" w:rsidRPr="006C5D73">
        <w:rPr>
          <w:rFonts w:cstheme="minorHAnsi"/>
        </w:rPr>
        <w:br/>
      </w:r>
      <w:r w:rsidR="00EB77A2" w:rsidRPr="006C5D73">
        <w:rPr>
          <w:rFonts w:cstheme="minorHAnsi"/>
          <w:b/>
        </w:rPr>
        <w:t>friendly</w:t>
      </w:r>
      <w:r w:rsidR="00EB77A2" w:rsidRPr="006C5D73">
        <w:rPr>
          <w:rFonts w:cstheme="minorHAnsi"/>
        </w:rPr>
        <w:t>, tksul(a), #genzuwala</w:t>
      </w:r>
      <w:r w:rsidR="00EB77A2" w:rsidRPr="006C5D73">
        <w:rPr>
          <w:rFonts w:cstheme="minorHAnsi"/>
        </w:rPr>
        <w:br/>
        <w:t>friendly, kind, genzuwala- (Akkadian, rēmēnû)</w:t>
      </w:r>
      <w:r w:rsidR="00EB77A2" w:rsidRPr="006C5D73">
        <w:rPr>
          <w:rFonts w:cstheme="minorHAnsi"/>
          <w:color w:val="1F497D"/>
        </w:rPr>
        <w:br/>
      </w:r>
      <w:r w:rsidR="00EB77A2" w:rsidRPr="006C5D73">
        <w:rPr>
          <w:rFonts w:cstheme="minorHAnsi"/>
        </w:rPr>
        <w:t>friendly</w:t>
      </w:r>
      <w:r w:rsidR="00EB77A2" w:rsidRPr="006C5D73">
        <w:rPr>
          <w:rFonts w:cstheme="minorHAnsi"/>
          <w:b/>
        </w:rPr>
        <w:t xml:space="preserve">, </w:t>
      </w:r>
      <w:r w:rsidR="00EB77A2" w:rsidRPr="006C5D73">
        <w:rPr>
          <w:rFonts w:cstheme="minorHAnsi"/>
        </w:rPr>
        <w:t>peaceful,</w:t>
      </w:r>
      <w:r w:rsidR="00EB77A2" w:rsidRPr="006C5D73">
        <w:rPr>
          <w:rFonts w:cstheme="minorHAnsi"/>
          <w:b/>
        </w:rPr>
        <w:t xml:space="preserve">  </w:t>
      </w:r>
      <w:r w:rsidR="00EB77A2" w:rsidRPr="006C5D73">
        <w:rPr>
          <w:rFonts w:cstheme="minorHAnsi"/>
        </w:rPr>
        <w:t>peace, treaty, contract., taksul</w:t>
      </w:r>
      <w:r w:rsidR="00EB77A2" w:rsidRPr="006C5D73">
        <w:rPr>
          <w:rFonts w:cstheme="minorHAnsi"/>
        </w:rPr>
        <w:br/>
        <w:t xml:space="preserve">friendly, </w:t>
      </w:r>
      <w:r w:rsidR="00EB77A2" w:rsidRPr="006C5D73">
        <w:rPr>
          <w:rFonts w:cstheme="minorHAnsi"/>
          <w:b/>
        </w:rPr>
        <w:t>to be friencly</w:t>
      </w:r>
      <w:r w:rsidR="00EB77A2" w:rsidRPr="006C5D73">
        <w:rPr>
          <w:rFonts w:cstheme="minorHAnsi"/>
        </w:rPr>
        <w:t xml:space="preserve">, peaceful, tolerate each other, to sign a treaty, taksulāi-  </w:t>
      </w:r>
      <w:r w:rsidR="00EB77A2" w:rsidRPr="006C5D73">
        <w:rPr>
          <w:rFonts w:cstheme="minorHAnsi"/>
          <w:b/>
        </w:rPr>
        <w:br/>
        <w:t>friendly</w:t>
      </w:r>
      <w:r w:rsidR="00EB77A2" w:rsidRPr="006C5D73">
        <w:rPr>
          <w:rFonts w:cstheme="minorHAnsi"/>
        </w:rPr>
        <w:t>, to be friendly, to agree, to make peace, tksulae</w:t>
      </w:r>
      <w:r w:rsidR="00EB77A2" w:rsidRPr="006C5D73">
        <w:rPr>
          <w:rFonts w:cstheme="minorHAnsi"/>
        </w:rPr>
        <w:br/>
        <w:t xml:space="preserve">friendly, </w:t>
      </w:r>
      <w:r w:rsidR="00EB77A2" w:rsidRPr="006C5D73">
        <w:rPr>
          <w:rFonts w:cstheme="minorHAnsi"/>
          <w:b/>
        </w:rPr>
        <w:t>to greet friendly</w:t>
      </w:r>
      <w:r w:rsidR="00EB77A2" w:rsidRPr="006C5D73">
        <w:rPr>
          <w:rFonts w:cstheme="minorHAnsi"/>
        </w:rPr>
        <w:t>, hanza(n) ep-</w:t>
      </w:r>
      <w:r w:rsidR="00EB77A2" w:rsidRPr="006C5D73">
        <w:rPr>
          <w:rFonts w:cstheme="minorHAnsi"/>
          <w:color w:val="1F497D"/>
        </w:rPr>
        <w:br/>
      </w:r>
      <w:r w:rsidR="00EB77A2" w:rsidRPr="006C5D73">
        <w:rPr>
          <w:rFonts w:cstheme="minorHAnsi"/>
          <w:b/>
        </w:rPr>
        <w:t>friendship</w:t>
      </w:r>
      <w:r w:rsidR="00EB77A2" w:rsidRPr="006C5D73">
        <w:rPr>
          <w:rFonts w:cstheme="minorHAnsi"/>
        </w:rPr>
        <w:t>, taksur</w:t>
      </w:r>
      <w:r w:rsidR="00EB77A2" w:rsidRPr="006C5D73">
        <w:rPr>
          <w:rFonts w:cstheme="minorHAnsi"/>
        </w:rPr>
        <w:br/>
        <w:t>friendship, kindness, goodness, assuwātar</w:t>
      </w:r>
      <w:r w:rsidR="00EB77A2" w:rsidRPr="006C5D73">
        <w:rPr>
          <w:rFonts w:cstheme="minorHAnsi"/>
        </w:rPr>
        <w:br/>
        <w:t xml:space="preserve">friendship, </w:t>
      </w:r>
      <w:r w:rsidR="00EB77A2" w:rsidRPr="006C5D73">
        <w:rPr>
          <w:rFonts w:cstheme="minorHAnsi"/>
          <w:b/>
        </w:rPr>
        <w:t>to make a friendship with</w:t>
      </w:r>
      <w:r w:rsidR="00EB77A2" w:rsidRPr="006C5D73">
        <w:rPr>
          <w:rFonts w:cstheme="minorHAnsi"/>
        </w:rPr>
        <w:t>, go into, anda t</w:t>
      </w:r>
      <w:r w:rsidR="00EB77A2" w:rsidRPr="006C5D73">
        <w:rPr>
          <w:rFonts w:cstheme="minorHAnsi"/>
        </w:rPr>
        <w:br/>
        <w:t xml:space="preserve">friendship, </w:t>
      </w:r>
      <w:r w:rsidR="00EB77A2" w:rsidRPr="006C5D73">
        <w:rPr>
          <w:rFonts w:cstheme="minorHAnsi"/>
          <w:b/>
        </w:rPr>
        <w:t>to make a friendship with someone</w:t>
      </w:r>
      <w:r w:rsidR="00EB77A2" w:rsidRPr="006C5D73">
        <w:rPr>
          <w:rFonts w:cstheme="minorHAnsi"/>
        </w:rPr>
        <w:t>, to go behind someone, appanda t.</w:t>
      </w:r>
      <w:r w:rsidR="00EB77A2" w:rsidRPr="006C5D73">
        <w:rPr>
          <w:rFonts w:cstheme="minorHAnsi"/>
          <w:color w:val="1F497D"/>
        </w:rPr>
        <w:br/>
      </w:r>
      <w:r w:rsidR="00EB77A2" w:rsidRPr="006C5D73">
        <w:rPr>
          <w:rFonts w:cstheme="minorHAnsi"/>
          <w:b/>
        </w:rPr>
        <w:t>fright</w:t>
      </w:r>
      <w:r w:rsidR="00EB77A2" w:rsidRPr="006C5D73">
        <w:rPr>
          <w:rFonts w:cstheme="minorHAnsi"/>
        </w:rPr>
        <w:t xml:space="preserve">, fear, </w:t>
      </w:r>
      <w:r w:rsidR="00EB77A2" w:rsidRPr="006C5D73">
        <w:rPr>
          <w:rFonts w:cstheme="minorHAnsi"/>
          <w:color w:val="1F497D"/>
        </w:rPr>
        <w:t>weritema</w:t>
      </w:r>
      <w:r w:rsidR="00EB77A2" w:rsidRPr="006C5D73">
        <w:rPr>
          <w:rFonts w:cstheme="minorHAnsi"/>
          <w:color w:val="1F497D"/>
        </w:rPr>
        <w:br/>
      </w:r>
      <w:r w:rsidR="00EB77A2" w:rsidRPr="006C5D73">
        <w:rPr>
          <w:rFonts w:cstheme="minorHAnsi"/>
          <w:b/>
        </w:rPr>
        <w:t>frightened</w:t>
      </w:r>
      <w:r w:rsidR="00EB77A2" w:rsidRPr="006C5D73">
        <w:rPr>
          <w:rFonts w:cstheme="minorHAnsi"/>
        </w:rPr>
        <w:t xml:space="preserve">, to be frightened, fear, </w:t>
      </w:r>
      <w:r w:rsidR="00EB77A2" w:rsidRPr="006C5D73">
        <w:rPr>
          <w:rFonts w:cstheme="minorHAnsi"/>
          <w:color w:val="1F497D"/>
        </w:rPr>
        <w:t>uerite/uerit,</w:t>
      </w:r>
      <w:r w:rsidR="00EB77A2" w:rsidRPr="006C5D73">
        <w:rPr>
          <w:rFonts w:cstheme="minorHAnsi"/>
        </w:rPr>
        <w:t xml:space="preserve"> </w:t>
      </w:r>
      <w:r w:rsidR="00EB77A2" w:rsidRPr="006C5D73">
        <w:rPr>
          <w:rFonts w:cstheme="minorHAnsi"/>
          <w:color w:val="1F497D"/>
        </w:rPr>
        <w:t>werites, werite/werit</w:t>
      </w:r>
      <w:r w:rsidR="00EB77A2" w:rsidRPr="006C5D73">
        <w:rPr>
          <w:rFonts w:cstheme="minorHAnsi"/>
          <w:color w:val="1F497D"/>
        </w:rPr>
        <w:br/>
      </w:r>
      <w:r w:rsidR="00EB77A2" w:rsidRPr="006C5D73">
        <w:rPr>
          <w:rFonts w:cstheme="minorHAnsi"/>
        </w:rPr>
        <w:t>frog, kuakua</w:t>
      </w:r>
      <w:r w:rsidR="00EB77A2" w:rsidRPr="006C5D73">
        <w:rPr>
          <w:rFonts w:cstheme="minorHAnsi"/>
          <w:color w:val="1F497D"/>
        </w:rPr>
        <w:t xml:space="preserve">, </w:t>
      </w:r>
      <w:r w:rsidR="00EB77A2" w:rsidRPr="006C5D73">
        <w:rPr>
          <w:rFonts w:cstheme="minorHAnsi"/>
        </w:rPr>
        <w:t>akuwakuwa-?, akuwakuwa-</w:t>
      </w:r>
      <w:r w:rsidR="00EB77A2" w:rsidRPr="006C5D73">
        <w:rPr>
          <w:rFonts w:cstheme="minorHAnsi"/>
          <w:color w:val="1F497D"/>
        </w:rPr>
        <w:br/>
      </w:r>
      <w:r w:rsidR="00EB77A2" w:rsidRPr="006C5D73">
        <w:rPr>
          <w:rFonts w:cstheme="minorHAnsi"/>
          <w:color w:val="222222"/>
          <w:shd w:val="clear" w:color="auto" w:fill="FFFFFF"/>
        </w:rPr>
        <w:t xml:space="preserve">from now on, adv., </w:t>
      </w:r>
      <w:r w:rsidR="00EB77A2" w:rsidRPr="006C5D73">
        <w:rPr>
          <w:rFonts w:cstheme="minorHAnsi"/>
        </w:rPr>
        <w:t>kitpadalaz</w:t>
      </w:r>
      <w:r w:rsidR="00EB77A2" w:rsidRPr="006C5D73">
        <w:rPr>
          <w:rFonts w:cstheme="minorHAnsi"/>
          <w:color w:val="222222"/>
          <w:shd w:val="clear" w:color="auto" w:fill="FFFFFF"/>
        </w:rPr>
        <w:br/>
        <w:t xml:space="preserve">from top to bottom, adv., </w:t>
      </w:r>
      <w:r w:rsidR="00EB77A2" w:rsidRPr="006C5D73">
        <w:rPr>
          <w:rFonts w:cstheme="minorHAnsi"/>
        </w:rPr>
        <w:t>saramnaz, − sēr kata,</w:t>
      </w:r>
      <w:r w:rsidR="00EB77A2" w:rsidRPr="006C5D73">
        <w:rPr>
          <w:rFonts w:cstheme="minorHAnsi"/>
          <w:color w:val="222222"/>
          <w:shd w:val="clear" w:color="auto" w:fill="FFFFFF"/>
        </w:rPr>
        <w:br/>
      </w:r>
      <w:r w:rsidR="00EB77A2" w:rsidRPr="006C5D73">
        <w:rPr>
          <w:rFonts w:cstheme="minorHAnsi"/>
          <w:b/>
          <w:color w:val="222222"/>
          <w:shd w:val="clear" w:color="auto" w:fill="FFFFFF"/>
        </w:rPr>
        <w:t>from where</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kuēz</w:t>
      </w:r>
      <w:r w:rsidR="0008614F">
        <w:rPr>
          <w:rStyle w:val="FootnoteReference"/>
          <w:rFonts w:cstheme="minorHAnsi"/>
          <w:color w:val="222222"/>
          <w:shd w:val="clear" w:color="auto" w:fill="FFFFFF"/>
        </w:rPr>
        <w:footnoteReference w:id="130"/>
      </w:r>
      <w:r w:rsidR="00EB77A2" w:rsidRPr="006C5D73">
        <w:rPr>
          <w:rFonts w:cstheme="minorHAnsi"/>
          <w:color w:val="1F497D"/>
        </w:rPr>
        <w:t> </w:t>
      </w:r>
      <w:r w:rsidR="00EB77A2" w:rsidRPr="006C5D73">
        <w:rPr>
          <w:rFonts w:cstheme="minorHAnsi"/>
          <w:color w:val="1F497D"/>
        </w:rPr>
        <w:br/>
      </w:r>
      <w:r w:rsidR="00EB77A2" w:rsidRPr="006C5D73">
        <w:rPr>
          <w:rFonts w:cstheme="minorHAnsi"/>
          <w:b/>
        </w:rPr>
        <w:lastRenderedPageBreak/>
        <w:t>front</w:t>
      </w:r>
      <w:r w:rsidR="00EB77A2" w:rsidRPr="006C5D73">
        <w:rPr>
          <w:rFonts w:cstheme="minorHAnsi"/>
        </w:rPr>
        <w:t xml:space="preserve">, in, </w:t>
      </w:r>
      <w:r w:rsidR="00EB77A2" w:rsidRPr="006C5D73">
        <w:rPr>
          <w:rFonts w:cstheme="minorHAnsi"/>
          <w:color w:val="1F497D"/>
        </w:rPr>
        <w:t>hantsa</w:t>
      </w:r>
      <w:r w:rsidR="00EB77A2" w:rsidRPr="006C5D73">
        <w:rPr>
          <w:rFonts w:cstheme="minorHAnsi"/>
          <w:color w:val="1F497D"/>
        </w:rPr>
        <w:br/>
      </w:r>
      <w:r w:rsidR="00EB77A2" w:rsidRPr="006C5D73">
        <w:rPr>
          <w:rFonts w:cstheme="minorHAnsi"/>
          <w:b/>
        </w:rPr>
        <w:t>front</w:t>
      </w:r>
      <w:r w:rsidR="00EB77A2" w:rsidRPr="006C5D73">
        <w:rPr>
          <w:rFonts w:cstheme="minorHAnsi"/>
        </w:rPr>
        <w:t>, beyond,</w:t>
      </w:r>
      <w:r w:rsidR="00EB77A2" w:rsidRPr="006C5D73">
        <w:rPr>
          <w:rFonts w:cstheme="minorHAnsi"/>
          <w:color w:val="1F497D"/>
        </w:rPr>
        <w:t xml:space="preserve"> </w:t>
      </w:r>
      <w:r w:rsidR="00EB77A2" w:rsidRPr="006C5D73">
        <w:rPr>
          <w:rFonts w:cstheme="minorHAnsi"/>
        </w:rPr>
        <w:t xml:space="preserve">over, across, over to, across to, in opposition to, in front, </w:t>
      </w:r>
      <w:r w:rsidR="00EB77A2" w:rsidRPr="006C5D73">
        <w:rPr>
          <w:rFonts w:cstheme="minorHAnsi"/>
          <w:color w:val="1F497D"/>
        </w:rPr>
        <w:t>prian</w:t>
      </w:r>
      <w:r w:rsidR="00EB77A2" w:rsidRPr="006C5D73">
        <w:rPr>
          <w:rFonts w:cstheme="minorHAnsi"/>
          <w:color w:val="1F497D"/>
        </w:rPr>
        <w:br/>
        <w:t>front</w:t>
      </w:r>
      <w:r w:rsidR="00EB77A2" w:rsidRPr="006C5D73">
        <w:rPr>
          <w:rFonts w:cstheme="minorHAnsi"/>
        </w:rPr>
        <w:t>, first, fore, #hantezzija</w:t>
      </w:r>
      <w:r w:rsidR="00EB77A2" w:rsidRPr="006C5D73">
        <w:rPr>
          <w:rFonts w:cstheme="minorHAnsi"/>
          <w:color w:val="222222"/>
          <w:shd w:val="clear" w:color="auto" w:fill="FFFFFF"/>
        </w:rPr>
        <w:br/>
      </w:r>
      <w:r w:rsidR="00EB77A2" w:rsidRPr="006C5D73">
        <w:rPr>
          <w:rFonts w:cstheme="minorHAnsi"/>
        </w:rPr>
        <w:t>fruit, sesan</w:t>
      </w:r>
      <w:r w:rsidR="00EB77A2" w:rsidRPr="006C5D73">
        <w:rPr>
          <w:rFonts w:cstheme="minorHAnsi"/>
        </w:rPr>
        <w:br/>
        <w:t xml:space="preserve">fruit, a fruit, </w:t>
      </w:r>
      <w:r w:rsidR="00EB77A2" w:rsidRPr="006C5D73">
        <w:rPr>
          <w:rFonts w:cstheme="minorHAnsi"/>
          <w:color w:val="1F497D"/>
        </w:rPr>
        <w:t>warawara</w:t>
      </w:r>
      <w:r w:rsidR="00EB77A2" w:rsidRPr="006C5D73">
        <w:rPr>
          <w:rFonts w:cstheme="minorHAnsi"/>
        </w:rPr>
        <w:br/>
        <w:t>fruit tree, sesadr, Sesan?</w:t>
      </w:r>
      <w:r w:rsidR="00EB77A2" w:rsidRPr="006C5D73">
        <w:rPr>
          <w:rFonts w:cstheme="minorHAnsi"/>
        </w:rPr>
        <w:br/>
        <w:t xml:space="preserve">fruit dish, </w:t>
      </w:r>
      <w:r w:rsidR="00EB77A2" w:rsidRPr="006C5D73">
        <w:rPr>
          <w:rFonts w:cstheme="minorHAnsi"/>
          <w:color w:val="1F497D"/>
        </w:rPr>
        <w:t>tarunasi</w:t>
      </w:r>
      <w:r w:rsidR="00EB77A2" w:rsidRPr="006C5D73">
        <w:rPr>
          <w:rFonts w:cstheme="minorHAnsi"/>
        </w:rPr>
        <w:br/>
      </w:r>
      <w:r w:rsidR="00EB77A2" w:rsidRPr="006C5D73">
        <w:rPr>
          <w:rFonts w:cstheme="minorHAnsi"/>
          <w:b/>
        </w:rPr>
        <w:t>fruit</w:t>
      </w:r>
      <w:r w:rsidR="00EB77A2" w:rsidRPr="006C5D73">
        <w:rPr>
          <w:rFonts w:cstheme="minorHAnsi"/>
        </w:rPr>
        <w:t>, to make (branches) fruit-bearing, miianu</w:t>
      </w:r>
      <w:r w:rsidR="003512B0">
        <w:rPr>
          <w:rStyle w:val="FootnoteReference"/>
          <w:rFonts w:cstheme="minorHAnsi"/>
        </w:rPr>
        <w:footnoteReference w:id="131"/>
      </w:r>
      <w:r w:rsidR="00EB77A2" w:rsidRPr="006C5D73">
        <w:rPr>
          <w:rFonts w:cstheme="minorHAnsi"/>
          <w:color w:val="1F497D"/>
        </w:rPr>
        <w:br/>
      </w:r>
      <w:r w:rsidR="00EB77A2" w:rsidRPr="006C5D73">
        <w:rPr>
          <w:rFonts w:cstheme="minorHAnsi"/>
          <w:b/>
        </w:rPr>
        <w:t>fruitful</w:t>
      </w:r>
      <w:r w:rsidR="00EB77A2" w:rsidRPr="006C5D73">
        <w:rPr>
          <w:rFonts w:cstheme="minorHAnsi"/>
        </w:rPr>
        <w:t>, miantila</w:t>
      </w:r>
      <w:r w:rsidR="00EB77A2" w:rsidRPr="006C5D73">
        <w:rPr>
          <w:rFonts w:cstheme="minorHAnsi"/>
          <w:color w:val="1F497D"/>
        </w:rPr>
        <w:br/>
      </w:r>
      <w:r w:rsidR="00EB77A2" w:rsidRPr="006C5D73">
        <w:rPr>
          <w:rFonts w:cstheme="minorHAnsi"/>
          <w:b/>
        </w:rPr>
        <w:t>fruitful</w:t>
      </w:r>
      <w:r w:rsidR="00EB77A2" w:rsidRPr="006C5D73">
        <w:rPr>
          <w:rFonts w:cstheme="minorHAnsi"/>
        </w:rPr>
        <w:t>, to make vine branches fruitful, mianu</w:t>
      </w:r>
      <w:r w:rsidR="00EB77A2" w:rsidRPr="006C5D73">
        <w:rPr>
          <w:rFonts w:cstheme="minorHAnsi"/>
          <w:color w:val="1F497D"/>
        </w:rPr>
        <w:br/>
      </w:r>
      <w:r w:rsidR="00EB77A2" w:rsidRPr="006C5D73">
        <w:rPr>
          <w:rFonts w:cstheme="minorHAnsi"/>
        </w:rPr>
        <w:t xml:space="preserve">fuel, burnings, things being burned, </w:t>
      </w:r>
      <w:r w:rsidR="00EB77A2" w:rsidRPr="006C5D73">
        <w:rPr>
          <w:rFonts w:cstheme="minorHAnsi"/>
          <w:color w:val="1F497D"/>
        </w:rPr>
        <w:t>tuhara</w:t>
      </w:r>
      <w:r w:rsidR="00EB77A2" w:rsidRPr="006C5D73">
        <w:rPr>
          <w:rFonts w:cstheme="minorHAnsi"/>
          <w:color w:val="1F497D"/>
        </w:rPr>
        <w:br/>
      </w:r>
      <w:r w:rsidR="00EB77A2" w:rsidRPr="006C5D73">
        <w:rPr>
          <w:rFonts w:cstheme="minorHAnsi"/>
        </w:rPr>
        <w:t xml:space="preserve">fugitive, </w:t>
      </w:r>
      <w:r w:rsidR="00EB77A2" w:rsidRPr="006C5D73">
        <w:rPr>
          <w:rFonts w:cstheme="minorHAnsi"/>
          <w:color w:val="1F497D"/>
        </w:rPr>
        <w:t>pteiant</w:t>
      </w:r>
      <w:r w:rsidR="00EB77A2" w:rsidRPr="006C5D73">
        <w:rPr>
          <w:rFonts w:cstheme="minorHAnsi"/>
        </w:rPr>
        <w:t>, (</w:t>
      </w:r>
      <w:r w:rsidR="00EB77A2" w:rsidRPr="006C5D73">
        <w:rPr>
          <w:rFonts w:cstheme="minorHAnsi"/>
          <w:vertAlign w:val="superscript"/>
        </w:rPr>
        <w:t>LÚ</w:t>
      </w:r>
      <w:r w:rsidR="00EB77A2" w:rsidRPr="006C5D73">
        <w:rPr>
          <w:rFonts w:cstheme="minorHAnsi"/>
        </w:rPr>
        <w:t xml:space="preserve">)pittiyant-, (Akkadian, munnabtu), </w:t>
      </w:r>
      <w:r w:rsidR="00EB77A2" w:rsidRPr="006C5D73">
        <w:rPr>
          <w:rFonts w:cstheme="minorHAnsi"/>
          <w:color w:val="1F497D"/>
        </w:rPr>
        <w:br/>
      </w:r>
      <w:r w:rsidR="00EB77A2" w:rsidRPr="006C5D73">
        <w:rPr>
          <w:rFonts w:cstheme="minorHAnsi"/>
        </w:rPr>
        <w:t>fugitive, as a fugitive, adv., (</w:t>
      </w:r>
      <w:r w:rsidR="00EB77A2" w:rsidRPr="006C5D73">
        <w:rPr>
          <w:rFonts w:cstheme="minorHAnsi"/>
          <w:vertAlign w:val="superscript"/>
        </w:rPr>
        <w:t>LÚ</w:t>
      </w:r>
      <w:r w:rsidR="00EB77A2" w:rsidRPr="006C5D73">
        <w:rPr>
          <w:rFonts w:cstheme="minorHAnsi"/>
        </w:rPr>
        <w:t>)pittiyantili</w:t>
      </w:r>
      <w:r w:rsidR="00EB77A2" w:rsidRPr="006C5D73">
        <w:rPr>
          <w:rFonts w:cstheme="minorHAnsi"/>
        </w:rPr>
        <w:br/>
        <w:t xml:space="preserve">fugitive, in the manner of a fugitive, </w:t>
      </w:r>
      <w:r w:rsidR="00EB77A2" w:rsidRPr="006C5D73">
        <w:rPr>
          <w:rFonts w:cstheme="minorHAnsi"/>
          <w:color w:val="1F497D"/>
        </w:rPr>
        <w:t>pteiantili/ptiantili</w:t>
      </w:r>
      <w:r w:rsidR="00EB77A2" w:rsidRPr="006C5D73">
        <w:rPr>
          <w:rFonts w:cstheme="minorHAnsi"/>
        </w:rPr>
        <w:br/>
      </w:r>
      <w:r w:rsidR="00EB77A2" w:rsidRPr="006C5D73">
        <w:rPr>
          <w:rFonts w:cstheme="minorHAnsi"/>
          <w:b/>
        </w:rPr>
        <w:t>full</w:t>
      </w:r>
      <w:r w:rsidR="00EB77A2" w:rsidRPr="006C5D73">
        <w:rPr>
          <w:rFonts w:cstheme="minorHAnsi"/>
        </w:rPr>
        <w:t>, suus, so, so/soau</w:t>
      </w:r>
      <w:r w:rsidR="00EB77A2" w:rsidRPr="006C5D73">
        <w:rPr>
          <w:rFonts w:cstheme="minorHAnsi"/>
        </w:rPr>
        <w:br/>
      </w:r>
      <w:r w:rsidR="00EB77A2" w:rsidRPr="006C5D73">
        <w:rPr>
          <w:rFonts w:cstheme="minorHAnsi"/>
          <w:b/>
        </w:rPr>
        <w:t>full</w:t>
      </w:r>
      <w:r w:rsidR="00EB77A2" w:rsidRPr="006C5D73">
        <w:rPr>
          <w:rFonts w:cstheme="minorHAnsi"/>
        </w:rPr>
        <w:t>, suaru, (palaic)</w:t>
      </w:r>
      <w:r w:rsidR="00EB77A2" w:rsidRPr="006C5D73">
        <w:rPr>
          <w:rFonts w:cstheme="minorHAnsi"/>
          <w:b/>
        </w:rPr>
        <w:br/>
      </w:r>
      <w:r w:rsidR="00EB77A2" w:rsidRPr="00AE70FE">
        <w:rPr>
          <w:rFonts w:cstheme="minorHAnsi"/>
          <w:b/>
        </w:rPr>
        <w:t>full</w:t>
      </w:r>
      <w:r w:rsidR="00EB77A2" w:rsidRPr="006C5D73">
        <w:rPr>
          <w:rFonts w:cstheme="minorHAnsi"/>
        </w:rPr>
        <w:t>, to get full, be filled, be satiated, ispai/ispi</w:t>
      </w:r>
      <w:r w:rsidR="00EB77A2" w:rsidRPr="006C5D73">
        <w:rPr>
          <w:rFonts w:cstheme="minorHAnsi"/>
        </w:rPr>
        <w:br/>
      </w:r>
      <w:r w:rsidR="00EB77A2" w:rsidRPr="006C5D73">
        <w:rPr>
          <w:rFonts w:cstheme="minorHAnsi"/>
          <w:b/>
        </w:rPr>
        <w:t>full to the brim</w:t>
      </w:r>
      <w:r w:rsidR="00EB77A2" w:rsidRPr="006C5D73">
        <w:rPr>
          <w:rFonts w:cstheme="minorHAnsi"/>
        </w:rPr>
        <w:t>, brimful, sunatsiant</w:t>
      </w:r>
      <w:r w:rsidR="00EB77A2" w:rsidRPr="006C5D73">
        <w:rPr>
          <w:rFonts w:cstheme="minorHAnsi"/>
        </w:rPr>
        <w:br/>
      </w:r>
      <w:r w:rsidR="00EB77A2" w:rsidRPr="006C5D73">
        <w:rPr>
          <w:rFonts w:cstheme="minorHAnsi"/>
          <w:b/>
        </w:rPr>
        <w:t xml:space="preserve">full, </w:t>
      </w:r>
      <w:r w:rsidR="00EB77A2" w:rsidRPr="006C5D73">
        <w:rPr>
          <w:rFonts w:cstheme="minorHAnsi"/>
        </w:rPr>
        <w:t>complete</w:t>
      </w:r>
      <w:r w:rsidR="00EB77A2" w:rsidRPr="006C5D73">
        <w:rPr>
          <w:rFonts w:cstheme="minorHAnsi"/>
          <w:b/>
        </w:rPr>
        <w:t xml:space="preserve">, </w:t>
      </w:r>
      <w:r w:rsidR="00EB77A2" w:rsidRPr="006C5D73">
        <w:rPr>
          <w:rFonts w:cstheme="minorHAnsi"/>
        </w:rPr>
        <w:t>soaru</w:t>
      </w:r>
      <w:r w:rsidR="00AE70FE">
        <w:rPr>
          <w:rStyle w:val="FootnoteReference"/>
          <w:rFonts w:cstheme="minorHAnsi"/>
        </w:rPr>
        <w:footnoteReference w:id="132"/>
      </w:r>
      <w:r w:rsidR="00EB77A2" w:rsidRPr="006C5D73">
        <w:rPr>
          <w:rFonts w:cstheme="minorHAnsi"/>
        </w:rPr>
        <w:br/>
      </w:r>
      <w:r w:rsidR="00EB77A2" w:rsidRPr="00AE70FE">
        <w:rPr>
          <w:rFonts w:cstheme="minorHAnsi"/>
          <w:b/>
        </w:rPr>
        <w:t>full</w:t>
      </w:r>
      <w:r w:rsidR="00EB77A2" w:rsidRPr="006C5D73">
        <w:rPr>
          <w:rFonts w:cstheme="minorHAnsi"/>
        </w:rPr>
        <w:t>, filled, suwant-</w:t>
      </w:r>
      <w:r w:rsidR="00EB77A2" w:rsidRPr="006C5D73">
        <w:rPr>
          <w:rFonts w:cstheme="minorHAnsi"/>
        </w:rPr>
        <w:br/>
      </w:r>
      <w:r w:rsidR="00EB77A2" w:rsidRPr="006C5D73">
        <w:rPr>
          <w:rStyle w:val="unicode"/>
          <w:rFonts w:cstheme="minorHAnsi"/>
          <w:color w:val="000000" w:themeColor="text1"/>
          <w:shd w:val="clear" w:color="auto" w:fill="FFFFFF"/>
        </w:rPr>
        <w:t xml:space="preserve">fulfill desires, take away, to bring, bring, to pay, replace, </w:t>
      </w:r>
      <w:r w:rsidR="00EB77A2" w:rsidRPr="006C5D73">
        <w:rPr>
          <w:rFonts w:cstheme="minorHAnsi"/>
        </w:rPr>
        <w:t>ZI-as arnu</w:t>
      </w:r>
      <w:r w:rsidR="00EB77A2" w:rsidRPr="006C5D73">
        <w:rPr>
          <w:rFonts w:cstheme="minorHAnsi"/>
        </w:rPr>
        <w:br/>
      </w:r>
      <w:r w:rsidR="00EB77A2" w:rsidRPr="006C5D73">
        <w:rPr>
          <w:rFonts w:cstheme="minorHAnsi"/>
          <w:b/>
        </w:rPr>
        <w:t>fully</w:t>
      </w:r>
      <w:r w:rsidR="00EB77A2" w:rsidRPr="006C5D73">
        <w:rPr>
          <w:rFonts w:cstheme="minorHAnsi"/>
        </w:rPr>
        <w:t>, anku/nku</w:t>
      </w:r>
      <w:r w:rsidR="00EB77A2" w:rsidRPr="006C5D73">
        <w:rPr>
          <w:rFonts w:cstheme="minorHAnsi"/>
          <w:color w:val="1F497D"/>
        </w:rPr>
        <w:br/>
      </w:r>
      <w:r w:rsidR="00EB77A2" w:rsidRPr="006C5D73">
        <w:rPr>
          <w:rFonts w:cstheme="minorHAnsi"/>
        </w:rPr>
        <w:t xml:space="preserve">fume, haze, vapour, </w:t>
      </w:r>
      <w:r w:rsidR="00EB77A2" w:rsidRPr="006C5D73">
        <w:rPr>
          <w:rFonts w:cstheme="minorHAnsi"/>
          <w:color w:val="1F497D"/>
        </w:rPr>
        <w:t>warsula</w:t>
      </w:r>
      <w:r w:rsidR="00EB77A2" w:rsidRPr="006C5D73">
        <w:rPr>
          <w:rFonts w:cstheme="minorHAnsi"/>
        </w:rPr>
        <w:br/>
      </w:r>
      <w:r w:rsidR="00EB77A2" w:rsidRPr="006C5D73">
        <w:rPr>
          <w:rFonts w:cstheme="minorHAnsi"/>
        </w:rPr>
        <w:lastRenderedPageBreak/>
        <w:t xml:space="preserve">fumigate, to burn for fumigation, </w:t>
      </w:r>
      <w:r w:rsidR="00EB77A2" w:rsidRPr="006C5D73">
        <w:rPr>
          <w:rFonts w:cstheme="minorHAnsi"/>
          <w:color w:val="1F497D"/>
        </w:rPr>
        <w:t>simisiie/a</w:t>
      </w:r>
      <w:r w:rsidR="00EB77A2" w:rsidRPr="006C5D73">
        <w:rPr>
          <w:rFonts w:cstheme="minorHAnsi"/>
          <w:color w:val="1F497D"/>
        </w:rPr>
        <w:br/>
      </w:r>
      <w:r w:rsidR="00EB77A2" w:rsidRPr="006C5D73">
        <w:rPr>
          <w:rFonts w:cstheme="minorHAnsi"/>
        </w:rPr>
        <w:t xml:space="preserve">fumigate, to burn for fumigation, </w:t>
      </w:r>
      <w:r w:rsidR="00EB77A2" w:rsidRPr="006C5D73">
        <w:rPr>
          <w:rFonts w:cstheme="minorHAnsi"/>
          <w:color w:val="1F497D"/>
        </w:rPr>
        <w:t>samesiie/a</w:t>
      </w:r>
      <w:r w:rsidR="00EB77A2" w:rsidRPr="006C5D73">
        <w:rPr>
          <w:rFonts w:cstheme="minorHAnsi"/>
          <w:color w:val="1F497D"/>
        </w:rPr>
        <w:br/>
      </w:r>
      <w:r w:rsidR="00EB77A2" w:rsidRPr="006C5D73">
        <w:rPr>
          <w:rFonts w:cstheme="minorHAnsi"/>
        </w:rPr>
        <w:t xml:space="preserve">functionary (female), daughter? </w:t>
      </w:r>
      <w:r w:rsidR="00EB77A2" w:rsidRPr="006C5D73">
        <w:rPr>
          <w:rFonts w:cstheme="minorHAnsi"/>
          <w:color w:val="1F497D"/>
        </w:rPr>
        <w:t>dutrita/i,  (</w:t>
      </w:r>
      <w:r w:rsidR="00EB77A2" w:rsidRPr="006C5D73">
        <w:rPr>
          <w:rFonts w:eastAsia="Calibri" w:cstheme="minorHAnsi"/>
          <w:lang w:val="en-GB"/>
        </w:rPr>
        <w:t>Skt. duhitar, Gr. thugater, Gr. (Myc.) tukate, TochB. tkacer, TochA. ckacar, Arm. Dowstr) Osc. futir, ModHG. tochter, Lith. dukte, OCS. dysti, Gaul. duxtir=daughter)</w:t>
      </w:r>
      <w:r w:rsidR="00EB77A2" w:rsidRPr="006C5D73">
        <w:rPr>
          <w:rFonts w:cstheme="minorHAnsi"/>
          <w:color w:val="1F497D"/>
        </w:rPr>
        <w:br/>
      </w:r>
      <w:r w:rsidR="00EB77A2" w:rsidRPr="006C5D73">
        <w:rPr>
          <w:rFonts w:cstheme="minorHAnsi"/>
        </w:rPr>
        <w:t xml:space="preserve">functionary of the third rank, cloth that has been woven three times, </w:t>
      </w:r>
      <w:r w:rsidR="00EB77A2" w:rsidRPr="006C5D73">
        <w:rPr>
          <w:rFonts w:cstheme="minorHAnsi"/>
          <w:color w:val="1F497D"/>
        </w:rPr>
        <w:t>trianali</w:t>
      </w:r>
      <w:r w:rsidR="00EB77A2" w:rsidRPr="006C5D73">
        <w:rPr>
          <w:rFonts w:cstheme="minorHAnsi"/>
          <w:color w:val="1F497D"/>
        </w:rPr>
        <w:br/>
      </w:r>
      <w:r w:rsidR="00EB77A2" w:rsidRPr="006C5D73">
        <w:rPr>
          <w:rFonts w:cstheme="minorHAnsi"/>
        </w:rPr>
        <w:t xml:space="preserve">functionary, connected with oracles? </w:t>
      </w:r>
      <w:r w:rsidR="00EB77A2" w:rsidRPr="006C5D73">
        <w:rPr>
          <w:rFonts w:cstheme="minorHAnsi"/>
          <w:color w:val="1F497D"/>
        </w:rPr>
        <w:t>urini</w:t>
      </w:r>
      <w:r w:rsidR="00EB77A2" w:rsidRPr="006C5D73">
        <w:rPr>
          <w:rFonts w:cstheme="minorHAnsi"/>
        </w:rPr>
        <w:t>/</w:t>
      </w:r>
      <w:r w:rsidR="00EB77A2" w:rsidRPr="006C5D73">
        <w:rPr>
          <w:rFonts w:cstheme="minorHAnsi"/>
          <w:color w:val="1F497D"/>
        </w:rPr>
        <w:t>uriani</w:t>
      </w:r>
      <w:r w:rsidR="00EB77A2" w:rsidRPr="006C5D73">
        <w:rPr>
          <w:rFonts w:cstheme="minorHAnsi"/>
          <w:color w:val="1F497D"/>
        </w:rPr>
        <w:br/>
      </w:r>
      <w:r w:rsidR="00EB77A2" w:rsidRPr="006C5D73">
        <w:rPr>
          <w:rFonts w:cstheme="minorHAnsi"/>
        </w:rPr>
        <w:t xml:space="preserve">fur, fleece, hide, shield, </w:t>
      </w:r>
      <w:r w:rsidR="00EB77A2" w:rsidRPr="006C5D73">
        <w:rPr>
          <w:rFonts w:cstheme="minorHAnsi"/>
          <w:vertAlign w:val="superscript"/>
        </w:rPr>
        <w:t>KUŠ</w:t>
      </w:r>
      <w:r w:rsidR="00EB77A2" w:rsidRPr="006C5D73">
        <w:rPr>
          <w:rFonts w:cstheme="minorHAnsi"/>
        </w:rPr>
        <w:t>kursa-</w:t>
      </w:r>
      <w:r w:rsidR="00EB77A2" w:rsidRPr="006C5D73">
        <w:rPr>
          <w:rFonts w:cstheme="minorHAnsi"/>
          <w:color w:val="1F497D"/>
        </w:rPr>
        <w:br/>
      </w:r>
      <w:r w:rsidR="00EB77A2" w:rsidRPr="006C5D73">
        <w:rPr>
          <w:rFonts w:cstheme="minorHAnsi"/>
          <w:b/>
        </w:rPr>
        <w:t>furious</w:t>
      </w:r>
      <w:r w:rsidR="00EB77A2" w:rsidRPr="006C5D73">
        <w:rPr>
          <w:rFonts w:cstheme="minorHAnsi"/>
        </w:rPr>
        <w:t>, krpiwala, sānt-</w:t>
      </w:r>
      <w:r w:rsidR="00EB77A2" w:rsidRPr="006C5D73">
        <w:rPr>
          <w:rFonts w:cstheme="minorHAnsi"/>
        </w:rPr>
        <w:br/>
      </w:r>
      <w:r w:rsidR="00EB77A2" w:rsidRPr="006C5D73">
        <w:rPr>
          <w:rFonts w:cstheme="minorHAnsi"/>
          <w:b/>
        </w:rPr>
        <w:t>furious look</w:t>
      </w:r>
      <w:r w:rsidR="00EB77A2" w:rsidRPr="006C5D73">
        <w:rPr>
          <w:rFonts w:cstheme="minorHAnsi"/>
        </w:rPr>
        <w:t>, trkuliur</w:t>
      </w:r>
      <w:r w:rsidR="00EB77A2" w:rsidRPr="006C5D73">
        <w:rPr>
          <w:rFonts w:cstheme="minorHAnsi"/>
        </w:rPr>
        <w:br/>
      </w:r>
      <w:r w:rsidR="00EB77A2" w:rsidRPr="006C5D73">
        <w:rPr>
          <w:rFonts w:cstheme="minorHAnsi"/>
          <w:b/>
        </w:rPr>
        <w:t>fury</w:t>
      </w:r>
      <w:r w:rsidR="00EB77A2" w:rsidRPr="006C5D73">
        <w:rPr>
          <w:rFonts w:cstheme="minorHAnsi"/>
        </w:rPr>
        <w:t>, anger, warkui</w:t>
      </w:r>
      <w:r w:rsidR="00EB77A2" w:rsidRPr="006C5D73">
        <w:rPr>
          <w:rFonts w:cstheme="minorHAnsi"/>
        </w:rPr>
        <w:br/>
        <w:t>fury, rage, anger, wrath, karpi-</w:t>
      </w:r>
      <w:r w:rsidR="00EB77A2" w:rsidRPr="006C5D73">
        <w:rPr>
          <w:rFonts w:cstheme="minorHAnsi"/>
        </w:rPr>
        <w:br/>
        <w:t xml:space="preserve">furnish, to grant, </w:t>
      </w:r>
      <w:r w:rsidR="00EB77A2" w:rsidRPr="006C5D73">
        <w:rPr>
          <w:rFonts w:cstheme="minorHAnsi"/>
          <w:color w:val="1F497D"/>
        </w:rPr>
        <w:t>upa</w:t>
      </w:r>
      <w:r w:rsidR="00EB77A2" w:rsidRPr="006C5D73">
        <w:rPr>
          <w:rFonts w:cstheme="minorHAnsi"/>
          <w:color w:val="1F497D"/>
        </w:rPr>
        <w:br/>
      </w:r>
      <w:r w:rsidR="00EB77A2" w:rsidRPr="006C5D73">
        <w:rPr>
          <w:rFonts w:cstheme="minorHAnsi"/>
        </w:rPr>
        <w:t xml:space="preserve">furniture, </w:t>
      </w:r>
      <w:r w:rsidR="00EB77A2" w:rsidRPr="006C5D73">
        <w:rPr>
          <w:rFonts w:cstheme="minorHAnsi"/>
          <w:b/>
        </w:rPr>
        <w:t>a piece of furniture used for offerings</w:t>
      </w:r>
      <w:r w:rsidR="00EB77A2" w:rsidRPr="006C5D73">
        <w:rPr>
          <w:rFonts w:cstheme="minorHAnsi"/>
        </w:rPr>
        <w:t xml:space="preserve">, </w:t>
      </w:r>
      <w:r w:rsidR="00EB77A2" w:rsidRPr="006C5D73">
        <w:rPr>
          <w:rFonts w:cstheme="minorHAnsi"/>
          <w:vertAlign w:val="superscript"/>
        </w:rPr>
        <w:t>GIŠ</w:t>
      </w:r>
      <w:r w:rsidR="00EB77A2" w:rsidRPr="006C5D73">
        <w:rPr>
          <w:rFonts w:cstheme="minorHAnsi"/>
        </w:rPr>
        <w:t>lahhura-</w:t>
      </w:r>
      <w:r w:rsidR="00EB77A2" w:rsidRPr="006C5D73">
        <w:rPr>
          <w:rFonts w:cstheme="minorHAnsi"/>
          <w:color w:val="1F497D"/>
        </w:rPr>
        <w:br/>
      </w:r>
      <w:r w:rsidR="00EB77A2" w:rsidRPr="006C5D73">
        <w:rPr>
          <w:rFonts w:cstheme="minorHAnsi"/>
        </w:rPr>
        <w:t>furthermore, separately, adv., arhaya(n), hanti</w:t>
      </w:r>
      <w:r w:rsidR="00EB77A2" w:rsidRPr="006C5D73">
        <w:rPr>
          <w:rFonts w:cstheme="minorHAnsi"/>
        </w:rPr>
        <w:br/>
      </w:r>
      <w:r w:rsidR="00EB77A2" w:rsidRPr="006C5D73">
        <w:rPr>
          <w:rFonts w:cstheme="minorHAnsi"/>
          <w:b/>
          <w:color w:val="222222"/>
          <w:shd w:val="clear" w:color="auto" w:fill="FFFFFF"/>
        </w:rPr>
        <w:t>furthermore</w:t>
      </w:r>
      <w:r w:rsidR="00EB77A2" w:rsidRPr="006C5D73">
        <w:rPr>
          <w:rFonts w:cstheme="minorHAnsi"/>
          <w:color w:val="222222"/>
          <w:shd w:val="clear" w:color="auto" w:fill="FFFFFF"/>
        </w:rPr>
        <w:t xml:space="preserve">, moreover, </w:t>
      </w:r>
      <w:r w:rsidR="00EB77A2" w:rsidRPr="006C5D73">
        <w:rPr>
          <w:rStyle w:val="unicode"/>
          <w:rFonts w:cstheme="minorHAnsi"/>
          <w:color w:val="222222"/>
          <w:shd w:val="clear" w:color="auto" w:fill="FFFFFF"/>
        </w:rPr>
        <w:t>namma</w:t>
      </w:r>
      <w:r w:rsidR="00EB77A2" w:rsidRPr="006C5D73">
        <w:rPr>
          <w:rStyle w:val="unicode"/>
          <w:rFonts w:cstheme="minorHAnsi"/>
          <w:color w:val="222222"/>
          <w:shd w:val="clear" w:color="auto" w:fill="FFFFFF"/>
        </w:rPr>
        <w:br/>
        <w:t xml:space="preserve">future, </w:t>
      </w:r>
      <w:r w:rsidR="00EB77A2" w:rsidRPr="006C5D73">
        <w:rPr>
          <w:rFonts w:cstheme="minorHAnsi"/>
        </w:rPr>
        <w:t>pasiuat, aprant(i)</w:t>
      </w:r>
      <w:r w:rsidR="00EB77A2" w:rsidRPr="006C5D73">
        <w:rPr>
          <w:rFonts w:cstheme="minorHAnsi"/>
          <w:color w:val="1F497D"/>
        </w:rPr>
        <w:br/>
      </w:r>
      <w:r w:rsidR="00EB77A2" w:rsidRPr="006C5D73">
        <w:rPr>
          <w:rFonts w:cstheme="minorHAnsi"/>
        </w:rPr>
        <w:t xml:space="preserve">future, adj., </w:t>
      </w:r>
      <w:r w:rsidR="00EB77A2" w:rsidRPr="006C5D73">
        <w:rPr>
          <w:rFonts w:cstheme="minorHAnsi"/>
          <w:color w:val="1F497D"/>
        </w:rPr>
        <w:t>prinala</w:t>
      </w:r>
      <w:r w:rsidR="00EB77A2" w:rsidRPr="006C5D73">
        <w:rPr>
          <w:rFonts w:cstheme="minorHAnsi"/>
          <w:color w:val="1F497D"/>
        </w:rPr>
        <w:br/>
      </w:r>
      <w:r w:rsidR="00EB77A2" w:rsidRPr="006C5D73">
        <w:rPr>
          <w:rFonts w:cstheme="minorHAnsi"/>
        </w:rPr>
        <w:t xml:space="preserve">future, </w:t>
      </w:r>
      <w:r w:rsidR="00EB77A2" w:rsidRPr="006C5D73">
        <w:rPr>
          <w:rFonts w:cstheme="minorHAnsi"/>
          <w:color w:val="1F497D"/>
        </w:rPr>
        <w:t xml:space="preserve">prianla/i </w:t>
      </w:r>
      <w:r w:rsidR="00EB77A2" w:rsidRPr="006C5D73">
        <w:rPr>
          <w:rFonts w:cstheme="minorHAnsi"/>
        </w:rPr>
        <w:t xml:space="preserve"> (Luvian)</w:t>
      </w:r>
      <w:r w:rsidR="00EB77A2" w:rsidRPr="006C5D73">
        <w:rPr>
          <w:rFonts w:cstheme="minorHAnsi"/>
        </w:rPr>
        <w:br/>
        <w:t>future, in future, adv., zilatiya, ziladuwa</w:t>
      </w:r>
      <w:r w:rsidR="00EB77A2" w:rsidRPr="006C5D73">
        <w:rPr>
          <w:rFonts w:cstheme="minorHAnsi"/>
        </w:rPr>
        <w:br/>
      </w:r>
      <w:r w:rsidR="00A15D58" w:rsidRPr="006C5D73">
        <w:rPr>
          <w:rFonts w:eastAsia="Calibri" w:cstheme="minorHAnsi"/>
        </w:rPr>
        <w:br/>
      </w:r>
      <w:r w:rsidR="00A15D58" w:rsidRPr="006C5D73">
        <w:rPr>
          <w:rFonts w:eastAsia="Calibri" w:cstheme="minorHAnsi"/>
          <w:b/>
          <w:color w:val="222222"/>
          <w:shd w:val="clear" w:color="auto" w:fill="FFFFFF"/>
        </w:rPr>
        <w:t>G</w:t>
      </w:r>
      <w:r w:rsidR="00EB77A2" w:rsidRPr="006C5D73">
        <w:rPr>
          <w:rFonts w:eastAsia="Calibri" w:cstheme="minorHAnsi"/>
        </w:rPr>
        <w:br/>
      </w:r>
      <w:r w:rsidR="00EB77A2" w:rsidRPr="006C5D73">
        <w:rPr>
          <w:rFonts w:eastAsia="Calibri" w:cstheme="minorHAnsi"/>
        </w:rPr>
        <w:br/>
      </w:r>
      <w:r w:rsidR="00EB77A2" w:rsidRPr="006C5D73">
        <w:rPr>
          <w:rFonts w:cstheme="minorHAnsi"/>
        </w:rPr>
        <w:t xml:space="preserve">gains, bringing gains, bringing blessings, </w:t>
      </w:r>
      <w:r w:rsidR="00EB77A2" w:rsidRPr="006C5D73">
        <w:rPr>
          <w:rFonts w:cstheme="minorHAnsi"/>
          <w:color w:val="1F497D"/>
        </w:rPr>
        <w:t>usantri</w:t>
      </w:r>
      <w:r w:rsidR="00EB77A2" w:rsidRPr="006C5D73">
        <w:rPr>
          <w:rFonts w:cstheme="minorHAnsi"/>
        </w:rPr>
        <w:t>/</w:t>
      </w:r>
      <w:r w:rsidR="00EB77A2" w:rsidRPr="006C5D73">
        <w:rPr>
          <w:rFonts w:cstheme="minorHAnsi"/>
          <w:color w:val="1F497D"/>
        </w:rPr>
        <w:t>usantrai</w:t>
      </w:r>
      <w:r w:rsidR="00EB77A2" w:rsidRPr="006C5D73">
        <w:rPr>
          <w:rFonts w:cstheme="minorHAnsi"/>
          <w:color w:val="1F497D"/>
        </w:rPr>
        <w:br/>
      </w:r>
      <w:r w:rsidR="00EB77A2" w:rsidRPr="006C5D73">
        <w:rPr>
          <w:rFonts w:cstheme="minorHAnsi"/>
        </w:rPr>
        <w:t xml:space="preserve">gait, to drive </w:t>
      </w:r>
      <w:r w:rsidR="00EB77A2" w:rsidRPr="006C5D73">
        <w:rPr>
          <w:rFonts w:cstheme="minorHAnsi"/>
          <w:color w:val="1F497D"/>
        </w:rPr>
        <w:t>tsalaur</w:t>
      </w:r>
      <w:r w:rsidR="00EB77A2" w:rsidRPr="006C5D73">
        <w:rPr>
          <w:rFonts w:cstheme="minorHAnsi"/>
        </w:rPr>
        <w:t xml:space="preserve"> </w:t>
      </w:r>
      <w:r w:rsidR="00EB77A2" w:rsidRPr="006C5D73">
        <w:rPr>
          <w:rFonts w:cstheme="minorHAnsi"/>
          <w:color w:val="1F497D"/>
        </w:rPr>
        <w:t xml:space="preserve"> </w:t>
      </w:r>
      <w:r w:rsidR="00EB77A2" w:rsidRPr="006C5D73">
        <w:rPr>
          <w:rFonts w:cstheme="minorHAnsi"/>
        </w:rPr>
        <w:t>(Luvian),</w:t>
      </w:r>
      <w:r w:rsidR="00EB77A2" w:rsidRPr="006C5D73">
        <w:rPr>
          <w:rStyle w:val="unicode"/>
          <w:rFonts w:cstheme="minorHAnsi"/>
          <w:b/>
          <w:color w:val="222222"/>
          <w:shd w:val="clear" w:color="auto" w:fill="FFFFFF"/>
        </w:rPr>
        <w:br/>
      </w:r>
      <w:r w:rsidR="00EB77A2" w:rsidRPr="006C5D73">
        <w:rPr>
          <w:rStyle w:val="unicode"/>
          <w:rFonts w:cstheme="minorHAnsi"/>
          <w:color w:val="222222"/>
          <w:shd w:val="clear" w:color="auto" w:fill="FFFFFF"/>
        </w:rPr>
        <w:t>gallop, to,</w:t>
      </w:r>
      <w:r w:rsidR="00EB77A2" w:rsidRPr="006C5D73">
        <w:rPr>
          <w:rStyle w:val="unicode"/>
          <w:rFonts w:cstheme="minorHAnsi"/>
          <w:b/>
          <w:color w:val="222222"/>
          <w:shd w:val="clear" w:color="auto" w:fill="FFFFFF"/>
        </w:rPr>
        <w:t xml:space="preserve"> </w:t>
      </w:r>
      <w:r w:rsidR="00EB77A2" w:rsidRPr="006C5D73">
        <w:rPr>
          <w:rFonts w:cstheme="minorHAnsi"/>
          <w:color w:val="1F497D"/>
        </w:rPr>
        <w:t>parhanu</w:t>
      </w:r>
      <w:r w:rsidR="00EB77A2" w:rsidRPr="006C5D73">
        <w:rPr>
          <w:rFonts w:cstheme="minorHAnsi"/>
        </w:rPr>
        <w:br/>
        <w:t>gallop, to make gallop, persecute, to chase, parh-</w:t>
      </w:r>
      <w:r w:rsidR="00EB77A2" w:rsidRPr="006C5D73">
        <w:rPr>
          <w:rFonts w:cstheme="minorHAnsi"/>
          <w:color w:val="1F497D"/>
        </w:rPr>
        <w:br/>
      </w:r>
      <w:r w:rsidR="00EB77A2" w:rsidRPr="006C5D73">
        <w:rPr>
          <w:rFonts w:cstheme="minorHAnsi"/>
        </w:rPr>
        <w:t xml:space="preserve">gallop, to makea horse gallop, </w:t>
      </w:r>
      <w:r w:rsidR="00EB77A2" w:rsidRPr="006C5D73">
        <w:rPr>
          <w:rFonts w:cstheme="minorHAnsi"/>
          <w:color w:val="1F497D"/>
        </w:rPr>
        <w:t>parhnu</w:t>
      </w:r>
      <w:r w:rsidR="00EB77A2" w:rsidRPr="006C5D73">
        <w:rPr>
          <w:rFonts w:cstheme="minorHAnsi"/>
          <w:color w:val="1F497D"/>
        </w:rPr>
        <w:br/>
      </w:r>
      <w:r w:rsidR="00EB77A2" w:rsidRPr="006C5D73">
        <w:rPr>
          <w:rFonts w:cstheme="minorHAnsi"/>
        </w:rPr>
        <w:t>game, wild, beast</w:t>
      </w:r>
      <w:r w:rsidR="00EB77A2" w:rsidRPr="006C5D73">
        <w:rPr>
          <w:rFonts w:cstheme="minorHAnsi"/>
          <w:color w:val="1F497D"/>
        </w:rPr>
        <w:t>, hwisar</w:t>
      </w:r>
      <w:r w:rsidR="00EB77A2" w:rsidRPr="006C5D73">
        <w:rPr>
          <w:rFonts w:cstheme="minorHAnsi"/>
          <w:color w:val="1F497D"/>
        </w:rPr>
        <w:br/>
      </w:r>
      <w:r w:rsidR="00EB77A2" w:rsidRPr="006C5D73">
        <w:rPr>
          <w:rFonts w:cstheme="minorHAnsi"/>
        </w:rPr>
        <w:t xml:space="preserve">game, wild animals, </w:t>
      </w:r>
      <w:r w:rsidR="00EB77A2" w:rsidRPr="006C5D73">
        <w:rPr>
          <w:rFonts w:cstheme="minorHAnsi"/>
          <w:color w:val="1F497D"/>
        </w:rPr>
        <w:t>huidr/huidn</w:t>
      </w:r>
      <w:r w:rsidR="00EB77A2" w:rsidRPr="006C5D73">
        <w:rPr>
          <w:rFonts w:cstheme="minorHAnsi"/>
          <w:color w:val="1F497D"/>
        </w:rPr>
        <w:br/>
      </w:r>
      <w:r w:rsidR="00EB77A2" w:rsidRPr="006C5D73">
        <w:rPr>
          <w:rFonts w:cstheme="minorHAnsi"/>
        </w:rPr>
        <w:t>game,</w:t>
      </w:r>
      <w:r w:rsidR="00EB77A2" w:rsidRPr="006C5D73">
        <w:rPr>
          <w:rFonts w:cstheme="minorHAnsi"/>
          <w:color w:val="1F497D"/>
        </w:rPr>
        <w:t xml:space="preserve"> </w:t>
      </w:r>
      <w:r w:rsidR="00EB77A2" w:rsidRPr="006C5D73">
        <w:rPr>
          <w:rFonts w:eastAsia="Calibri" w:cstheme="minorHAnsi"/>
          <w:color w:val="1F497D"/>
          <w:lang w:val="en-GB"/>
        </w:rPr>
        <w:t>huidr/huidn</w:t>
      </w:r>
      <w:r w:rsidR="00EB77A2" w:rsidRPr="006C5D73">
        <w:rPr>
          <w:rFonts w:eastAsia="Calibri" w:cstheme="minorHAnsi"/>
          <w:lang w:val="en-GB"/>
        </w:rPr>
        <w:t xml:space="preserve"> (Luvian).</w:t>
      </w:r>
      <w:r w:rsidR="00EB77A2" w:rsidRPr="006C5D73">
        <w:rPr>
          <w:rFonts w:eastAsia="Calibri" w:cstheme="minorHAnsi"/>
          <w:lang w:val="en-GB"/>
        </w:rPr>
        <w:br/>
        <w:t xml:space="preserve">game, wild animals, </w:t>
      </w:r>
      <w:r w:rsidR="00EB77A2" w:rsidRPr="006C5D73">
        <w:rPr>
          <w:rFonts w:eastAsia="Calibri" w:cstheme="minorHAnsi"/>
          <w:color w:val="1F497D"/>
          <w:lang w:val="en-GB"/>
        </w:rPr>
        <w:t>huitumar/huitumn</w:t>
      </w:r>
      <w:r w:rsidR="00EB77A2" w:rsidRPr="006C5D73">
        <w:rPr>
          <w:rFonts w:eastAsia="Calibri" w:cstheme="minorHAnsi"/>
          <w:lang w:val="en-GB"/>
        </w:rPr>
        <w:t xml:space="preserve">, </w:t>
      </w:r>
      <w:r w:rsidR="00EB77A2" w:rsidRPr="006C5D73">
        <w:rPr>
          <w:rFonts w:eastAsia="Calibri" w:cstheme="minorHAnsi"/>
          <w:color w:val="1F497D"/>
          <w:lang w:val="en-GB"/>
        </w:rPr>
        <w:t>hwitar</w:t>
      </w:r>
      <w:r w:rsidR="00EB77A2" w:rsidRPr="006C5D73">
        <w:rPr>
          <w:rFonts w:eastAsia="Calibri" w:cstheme="minorHAnsi"/>
          <w:lang w:val="en-GB"/>
        </w:rPr>
        <w:t xml:space="preserve"> (Luvian) </w:t>
      </w:r>
      <w:r w:rsidR="00EB77A2" w:rsidRPr="006C5D73">
        <w:rPr>
          <w:rFonts w:eastAsia="Calibri" w:cstheme="minorHAnsi"/>
          <w:lang w:val="en-GB"/>
        </w:rPr>
        <w:br/>
        <w:t xml:space="preserve">game, of the wild animals, adj.,  </w:t>
      </w:r>
      <w:r w:rsidR="00EB77A2" w:rsidRPr="006C5D73">
        <w:rPr>
          <w:rFonts w:eastAsia="Calibri" w:cstheme="minorHAnsi"/>
          <w:color w:val="1F497D"/>
          <w:lang w:val="en-GB"/>
        </w:rPr>
        <w:t>hwitnia</w:t>
      </w:r>
      <w:r w:rsidR="00EB77A2" w:rsidRPr="006C5D73">
        <w:rPr>
          <w:rFonts w:eastAsia="Calibri" w:cstheme="minorHAnsi"/>
          <w:lang w:val="en-GB"/>
        </w:rPr>
        <w:t>, (Luvian)</w:t>
      </w:r>
      <w:r w:rsidR="00EB77A2" w:rsidRPr="006C5D73">
        <w:rPr>
          <w:rFonts w:eastAsia="Calibri" w:cstheme="minorHAnsi"/>
          <w:lang w:val="en-GB"/>
        </w:rPr>
        <w:br/>
        <w:t xml:space="preserve">garden plant, </w:t>
      </w:r>
      <w:r w:rsidR="00EB77A2" w:rsidRPr="006C5D73">
        <w:rPr>
          <w:rFonts w:cstheme="minorHAnsi"/>
        </w:rPr>
        <w:t>lakkarwan</w:t>
      </w:r>
      <w:r w:rsidR="00EB77A2" w:rsidRPr="006C5D73">
        <w:rPr>
          <w:rFonts w:cstheme="minorHAnsi"/>
          <w:vertAlign w:val="superscript"/>
        </w:rPr>
        <w:t>SAR</w:t>
      </w:r>
      <w:r w:rsidR="00EB77A2" w:rsidRPr="006C5D73">
        <w:rPr>
          <w:rFonts w:cstheme="minorHAnsi"/>
          <w:vertAlign w:val="superscript"/>
        </w:rPr>
        <w:br/>
      </w:r>
      <w:r w:rsidR="00EB77A2" w:rsidRPr="006C5D73">
        <w:rPr>
          <w:rFonts w:cstheme="minorHAnsi"/>
          <w:b/>
        </w:rPr>
        <w:t>garment</w:t>
      </w:r>
      <w:r w:rsidR="00EB77A2" w:rsidRPr="006C5D73">
        <w:rPr>
          <w:rFonts w:cstheme="minorHAnsi"/>
        </w:rPr>
        <w:t xml:space="preserve">, </w:t>
      </w:r>
      <w:r w:rsidR="00EB77A2" w:rsidRPr="006C5D73">
        <w:rPr>
          <w:rFonts w:cstheme="minorHAnsi"/>
          <w:color w:val="1F497D"/>
        </w:rPr>
        <w:t>sariwasba, plahsa</w:t>
      </w:r>
      <w:r w:rsidR="00EB77A2" w:rsidRPr="006C5D73">
        <w:rPr>
          <w:rFonts w:cstheme="minorHAnsi"/>
        </w:rPr>
        <w:t xml:space="preserve">, </w:t>
      </w:r>
      <w:r w:rsidR="00EB77A2" w:rsidRPr="006C5D73">
        <w:rPr>
          <w:rFonts w:cstheme="minorHAnsi"/>
          <w:vertAlign w:val="superscript"/>
        </w:rPr>
        <w:t xml:space="preserve"> SÍG</w:t>
      </w:r>
      <w:r w:rsidR="00EB77A2" w:rsidRPr="006C5D73">
        <w:rPr>
          <w:rFonts w:cstheme="minorHAnsi"/>
        </w:rPr>
        <w:t>tarpāla-</w:t>
      </w:r>
      <w:r w:rsidR="00EB77A2" w:rsidRPr="006C5D73">
        <w:rPr>
          <w:rFonts w:eastAsia="Calibri" w:cstheme="minorHAnsi"/>
          <w:lang w:val="en-GB"/>
        </w:rPr>
        <w:br/>
        <w:t xml:space="preserve">garment, </w:t>
      </w:r>
      <w:r w:rsidR="00EB77A2" w:rsidRPr="006C5D73">
        <w:rPr>
          <w:rFonts w:eastAsia="Calibri" w:cstheme="minorHAnsi"/>
          <w:b/>
          <w:lang w:val="en-GB"/>
        </w:rPr>
        <w:t>a kind of garment</w:t>
      </w:r>
      <w:r w:rsidR="00EB77A2" w:rsidRPr="006C5D73">
        <w:rPr>
          <w:rFonts w:eastAsia="Calibri" w:cstheme="minorHAnsi"/>
          <w:lang w:val="en-GB"/>
        </w:rPr>
        <w:t xml:space="preserve">, dress, </w:t>
      </w:r>
      <w:r w:rsidR="00EB77A2" w:rsidRPr="006C5D73">
        <w:rPr>
          <w:rFonts w:cstheme="minorHAnsi"/>
          <w:vertAlign w:val="superscript"/>
        </w:rPr>
        <w:t>TÚG</w:t>
      </w:r>
      <w:r w:rsidR="00EB77A2" w:rsidRPr="006C5D73">
        <w:rPr>
          <w:rFonts w:cstheme="minorHAnsi"/>
        </w:rPr>
        <w:t>termaz-</w:t>
      </w:r>
      <w:r w:rsidR="00EB77A2" w:rsidRPr="006C5D73">
        <w:rPr>
          <w:rFonts w:eastAsia="Calibri" w:cstheme="minorHAnsi"/>
          <w:lang w:val="en-GB"/>
        </w:rPr>
        <w:br/>
        <w:t xml:space="preserve">garment, dress, </w:t>
      </w:r>
      <w:r w:rsidR="00EB77A2" w:rsidRPr="006C5D73">
        <w:rPr>
          <w:rFonts w:cstheme="minorHAnsi"/>
          <w:vertAlign w:val="superscript"/>
        </w:rPr>
        <w:t>TÚG</w:t>
      </w:r>
      <w:r w:rsidR="00EB77A2" w:rsidRPr="006C5D73">
        <w:rPr>
          <w:rFonts w:cstheme="minorHAnsi"/>
        </w:rPr>
        <w:t>adupli-</w:t>
      </w:r>
      <w:r w:rsidR="00EB77A2" w:rsidRPr="006C5D73">
        <w:rPr>
          <w:rFonts w:cstheme="minorHAnsi"/>
        </w:rPr>
        <w:br/>
        <w:t xml:space="preserve">garment for leg or foot, </w:t>
      </w:r>
      <w:r w:rsidR="00EB77A2" w:rsidRPr="006C5D73">
        <w:rPr>
          <w:rFonts w:cstheme="minorHAnsi"/>
          <w:color w:val="1F497D"/>
        </w:rPr>
        <w:t>pualia</w:t>
      </w:r>
      <w:r w:rsidR="00EB77A2" w:rsidRPr="006C5D73">
        <w:rPr>
          <w:rFonts w:eastAsia="Calibri" w:cstheme="minorHAnsi"/>
          <w:lang w:val="en-GB"/>
        </w:rPr>
        <w:br/>
      </w:r>
      <w:r w:rsidR="00EB77A2" w:rsidRPr="006C5D73">
        <w:rPr>
          <w:rFonts w:eastAsia="Calibri" w:cstheme="minorHAnsi"/>
          <w:b/>
          <w:lang w:val="en-GB"/>
        </w:rPr>
        <w:t>garment of carded wool</w:t>
      </w:r>
      <w:r w:rsidR="00EB77A2" w:rsidRPr="006C5D73">
        <w:rPr>
          <w:rFonts w:eastAsia="Calibri" w:cstheme="minorHAnsi"/>
          <w:lang w:val="en-GB"/>
        </w:rPr>
        <w:t xml:space="preserve">, </w:t>
      </w:r>
      <w:r w:rsidR="00EB77A2" w:rsidRPr="006C5D73">
        <w:rPr>
          <w:rFonts w:cstheme="minorHAnsi"/>
          <w:color w:val="1F497D"/>
        </w:rPr>
        <w:t>kisma/i</w:t>
      </w:r>
      <w:r w:rsidR="00EB77A2" w:rsidRPr="006C5D73">
        <w:rPr>
          <w:rFonts w:cstheme="minorHAnsi"/>
          <w:color w:val="1F497D"/>
        </w:rPr>
        <w:br/>
      </w:r>
      <w:r w:rsidR="00EB77A2" w:rsidRPr="006C5D73">
        <w:rPr>
          <w:rFonts w:eastAsia="Calibri" w:cstheme="minorHAnsi"/>
          <w:lang w:val="en-GB"/>
        </w:rPr>
        <w:t xml:space="preserve">garment or fabric, </w:t>
      </w:r>
      <w:r w:rsidR="00EB77A2" w:rsidRPr="006C5D73">
        <w:rPr>
          <w:rFonts w:cstheme="minorHAnsi"/>
          <w:vertAlign w:val="superscript"/>
        </w:rPr>
        <w:t>TÚG</w:t>
      </w:r>
      <w:r w:rsidR="00EB77A2" w:rsidRPr="006C5D73">
        <w:rPr>
          <w:rFonts w:cstheme="minorHAnsi"/>
        </w:rPr>
        <w:t xml:space="preserve">kusisi- </w:t>
      </w:r>
      <w:r w:rsidR="00EB77A2" w:rsidRPr="006C5D73">
        <w:rPr>
          <w:rFonts w:eastAsia="Calibri" w:cstheme="minorHAnsi"/>
          <w:lang w:val="en-GB"/>
        </w:rPr>
        <w:t xml:space="preserve"> </w:t>
      </w:r>
      <w:r w:rsidR="00EB77A2" w:rsidRPr="006C5D73">
        <w:rPr>
          <w:rFonts w:cstheme="minorHAnsi"/>
          <w:color w:val="1F497D"/>
        </w:rPr>
        <w:br/>
      </w:r>
      <w:r w:rsidR="00EB77A2" w:rsidRPr="006C5D73">
        <w:rPr>
          <w:rFonts w:cstheme="minorHAnsi"/>
          <w:b/>
        </w:rPr>
        <w:t>garment</w:t>
      </w:r>
      <w:r w:rsidR="00EB77A2" w:rsidRPr="006C5D73">
        <w:rPr>
          <w:rFonts w:cstheme="minorHAnsi"/>
        </w:rPr>
        <w:t xml:space="preserve">, possibly silk, </w:t>
      </w:r>
      <w:r w:rsidR="00EB77A2" w:rsidRPr="006C5D73">
        <w:rPr>
          <w:rFonts w:cstheme="minorHAnsi"/>
          <w:color w:val="1F497D"/>
        </w:rPr>
        <w:t>masia</w:t>
      </w:r>
      <w:r w:rsidR="00EB77A2" w:rsidRPr="006C5D73">
        <w:rPr>
          <w:rFonts w:cstheme="minorHAnsi"/>
        </w:rPr>
        <w:t xml:space="preserve"> (Hebr. Maesi, silk)</w:t>
      </w:r>
      <w:r w:rsidR="00EB77A2" w:rsidRPr="006C5D73">
        <w:rPr>
          <w:rFonts w:cstheme="minorHAnsi"/>
        </w:rPr>
        <w:br/>
        <w:t>garment, to put on a garment, wes-, wessiya-,</w:t>
      </w:r>
      <w:r w:rsidR="00EB77A2" w:rsidRPr="006C5D73">
        <w:rPr>
          <w:rFonts w:cstheme="minorHAnsi"/>
        </w:rPr>
        <w:br/>
      </w:r>
      <w:r w:rsidR="00EB77A2" w:rsidRPr="006C5D73">
        <w:rPr>
          <w:rFonts w:cstheme="minorHAnsi"/>
          <w:b/>
          <w:color w:val="000000"/>
        </w:rPr>
        <w:t>garment</w:t>
      </w:r>
      <w:r w:rsidR="00EB77A2" w:rsidRPr="006C5D73">
        <w:rPr>
          <w:rFonts w:cstheme="minorHAnsi"/>
          <w:color w:val="000000"/>
        </w:rPr>
        <w:t xml:space="preserve">, wearing shrouds? </w:t>
      </w:r>
      <w:r w:rsidR="00EB77A2" w:rsidRPr="006C5D73">
        <w:rPr>
          <w:rFonts w:cstheme="minorHAnsi"/>
          <w:color w:val="1F497D"/>
        </w:rPr>
        <w:t>waspant</w:t>
      </w:r>
      <w:r w:rsidR="00EB77A2" w:rsidRPr="006C5D73">
        <w:rPr>
          <w:rFonts w:cstheme="minorHAnsi"/>
          <w:b/>
        </w:rPr>
        <w:br/>
        <w:t>garments</w:t>
      </w:r>
      <w:r w:rsidR="00EB77A2" w:rsidRPr="006C5D73">
        <w:rPr>
          <w:rFonts w:cstheme="minorHAnsi"/>
        </w:rPr>
        <w:t xml:space="preserve">, adj. </w:t>
      </w:r>
      <w:r w:rsidR="00EB77A2" w:rsidRPr="006C5D73">
        <w:rPr>
          <w:rFonts w:cstheme="minorHAnsi"/>
          <w:color w:val="1F497D"/>
        </w:rPr>
        <w:t>masiasi</w:t>
      </w:r>
      <w:r w:rsidR="00EB77A2" w:rsidRPr="006C5D73">
        <w:rPr>
          <w:rFonts w:cstheme="minorHAnsi"/>
          <w:b/>
          <w:color w:val="1F497D"/>
        </w:rPr>
        <w:br/>
      </w:r>
      <w:r w:rsidR="00EB77A2" w:rsidRPr="006C5D73">
        <w:rPr>
          <w:rFonts w:cstheme="minorHAnsi"/>
        </w:rPr>
        <w:t>garrison, asandula-</w:t>
      </w:r>
      <w:r w:rsidR="00EB77A2" w:rsidRPr="006C5D73">
        <w:rPr>
          <w:rFonts w:cstheme="minorHAnsi"/>
        </w:rPr>
        <w:br/>
      </w:r>
      <w:r w:rsidR="00EB77A2" w:rsidRPr="006C5D73">
        <w:rPr>
          <w:rFonts w:cstheme="minorHAnsi"/>
        </w:rPr>
        <w:lastRenderedPageBreak/>
        <w:t xml:space="preserve">garrison, occupation, force, </w:t>
      </w:r>
      <w:r w:rsidR="00EB77A2" w:rsidRPr="006C5D73">
        <w:rPr>
          <w:rFonts w:cstheme="minorHAnsi"/>
          <w:color w:val="1F497D"/>
        </w:rPr>
        <w:t>sandul, sandula/i</w:t>
      </w:r>
      <w:r w:rsidR="00EB77A2" w:rsidRPr="006C5D73">
        <w:rPr>
          <w:rFonts w:cstheme="minorHAnsi"/>
          <w:b/>
          <w:color w:val="222222"/>
          <w:shd w:val="clear" w:color="auto" w:fill="FFFFFF"/>
        </w:rPr>
        <w:br/>
      </w:r>
      <w:r w:rsidR="00EB77A2" w:rsidRPr="006C5D73">
        <w:rPr>
          <w:rFonts w:cstheme="minorHAnsi"/>
          <w:color w:val="222222"/>
          <w:shd w:val="clear" w:color="auto" w:fill="FFFFFF"/>
        </w:rPr>
        <w:t>garrison duty, to be on garrison duty,</w:t>
      </w:r>
      <w:r w:rsidR="00EB77A2" w:rsidRPr="006C5D73">
        <w:rPr>
          <w:rFonts w:cstheme="minorHAnsi"/>
          <w:b/>
          <w:color w:val="222222"/>
          <w:shd w:val="clear" w:color="auto" w:fill="FFFFFF"/>
        </w:rPr>
        <w:t xml:space="preserve"> </w:t>
      </w:r>
      <w:r w:rsidR="00EB77A2" w:rsidRPr="006C5D73">
        <w:rPr>
          <w:rFonts w:cstheme="minorHAnsi"/>
          <w:color w:val="1F497D"/>
        </w:rPr>
        <w:t>asundulae, sandulae</w:t>
      </w:r>
      <w:r w:rsidR="00EB77A2" w:rsidRPr="006C5D73">
        <w:rPr>
          <w:rFonts w:cstheme="minorHAnsi"/>
        </w:rPr>
        <w:br/>
        <w:t>gasp, to pant, tuhhāi-</w:t>
      </w:r>
      <w:r w:rsidR="00EB77A2" w:rsidRPr="006C5D73">
        <w:rPr>
          <w:rFonts w:cstheme="minorHAnsi"/>
        </w:rPr>
        <w:br/>
      </w:r>
      <w:r w:rsidR="00EB77A2" w:rsidRPr="006C5D73">
        <w:rPr>
          <w:rFonts w:eastAsia="Calibri" w:cstheme="minorHAnsi"/>
          <w:lang w:val="en-GB"/>
        </w:rPr>
        <w:t xml:space="preserve">gasping, panting, </w:t>
      </w:r>
      <w:r w:rsidR="00EB77A2" w:rsidRPr="006C5D73">
        <w:rPr>
          <w:rFonts w:cstheme="minorHAnsi"/>
        </w:rPr>
        <w:t>tuhhima-</w:t>
      </w:r>
      <w:r w:rsidR="00EB77A2" w:rsidRPr="006C5D73">
        <w:rPr>
          <w:rFonts w:cstheme="minorHAnsi"/>
        </w:rPr>
        <w:br/>
        <w:t xml:space="preserve">gate, </w:t>
      </w:r>
      <w:r w:rsidR="00EB77A2" w:rsidRPr="006C5D73">
        <w:rPr>
          <w:rFonts w:cstheme="minorHAnsi"/>
          <w:vertAlign w:val="superscript"/>
        </w:rPr>
        <w:t>É</w:t>
      </w:r>
      <w:r w:rsidR="00EB77A2" w:rsidRPr="006C5D73">
        <w:rPr>
          <w:rFonts w:cstheme="minorHAnsi"/>
        </w:rPr>
        <w:t>hilammar, hilamnant-, kilammar = hilammar?,</w:t>
      </w:r>
      <w:r w:rsidR="00EB77A2" w:rsidRPr="006C5D73">
        <w:rPr>
          <w:rFonts w:cstheme="minorHAnsi"/>
          <w:color w:val="1F497D"/>
        </w:rPr>
        <w:br/>
      </w:r>
      <w:r w:rsidR="00EB77A2" w:rsidRPr="007069B3">
        <w:rPr>
          <w:rFonts w:cstheme="minorHAnsi"/>
        </w:rPr>
        <w:t>gateway, gate, aska</w:t>
      </w:r>
      <w:r w:rsidR="007069B3">
        <w:rPr>
          <w:rStyle w:val="FootnoteReference"/>
          <w:rFonts w:cstheme="minorHAnsi"/>
        </w:rPr>
        <w:footnoteReference w:id="133"/>
      </w:r>
      <w:r w:rsidR="00EB77A2" w:rsidRPr="007069B3">
        <w:rPr>
          <w:rFonts w:cstheme="minorHAnsi"/>
        </w:rPr>
        <w:br/>
        <w:t>gatehouse, hilamr/hilamn</w:t>
      </w:r>
      <w:r w:rsidR="00EB77A2" w:rsidRPr="007069B3">
        <w:rPr>
          <w:rFonts w:cstheme="minorHAnsi"/>
        </w:rPr>
        <w:br/>
      </w:r>
      <w:r w:rsidR="00EB77A2" w:rsidRPr="006C5D73">
        <w:rPr>
          <w:rFonts w:cstheme="minorHAnsi"/>
        </w:rPr>
        <w:t xml:space="preserve">gatekeeper, door guard, </w:t>
      </w:r>
      <w:r w:rsidR="00EB77A2" w:rsidRPr="006C5D73">
        <w:rPr>
          <w:rFonts w:cstheme="minorHAnsi"/>
          <w:vertAlign w:val="superscript"/>
        </w:rPr>
        <w:t>LÚ</w:t>
      </w:r>
      <w:r w:rsidR="00EB77A2" w:rsidRPr="006C5D73">
        <w:rPr>
          <w:rFonts w:cstheme="minorHAnsi"/>
        </w:rPr>
        <w:t xml:space="preserve">hattalwala- </w:t>
      </w:r>
      <w:r w:rsidR="00EB77A2" w:rsidRPr="006C5D73">
        <w:rPr>
          <w:rFonts w:cstheme="minorHAnsi"/>
          <w:vertAlign w:val="superscript"/>
        </w:rPr>
        <w:t>LÚ</w:t>
      </w:r>
      <w:r w:rsidR="00EB77A2" w:rsidRPr="006C5D73">
        <w:rPr>
          <w:rFonts w:cstheme="minorHAnsi"/>
        </w:rPr>
        <w:t>hilamma-</w:t>
      </w:r>
      <w:r w:rsidR="00EB77A2" w:rsidRPr="006C5D73">
        <w:rPr>
          <w:rFonts w:cstheme="minorHAnsi"/>
          <w:color w:val="1F497D"/>
        </w:rPr>
        <w:br/>
      </w:r>
      <w:r w:rsidR="00EB77A2" w:rsidRPr="006C5D73">
        <w:rPr>
          <w:rFonts w:cstheme="minorHAnsi"/>
        </w:rPr>
        <w:t>gather, to, − 1-etta</w:t>
      </w:r>
      <w:r w:rsidR="00EB77A2" w:rsidRPr="006C5D73">
        <w:rPr>
          <w:rFonts w:cstheme="minorHAnsi"/>
        </w:rPr>
        <w:br/>
        <w:t>gather, to get together, collect, tarup-</w:t>
      </w:r>
      <w:r w:rsidR="00EB77A2" w:rsidRPr="006C5D73">
        <w:rPr>
          <w:rFonts w:cstheme="minorHAnsi"/>
        </w:rPr>
        <w:br/>
        <w:t>gather, to implement, undertake, to found, build, taks-, takkes-, taggas-</w:t>
      </w:r>
      <w:r w:rsidR="00EB77A2" w:rsidRPr="006C5D73">
        <w:rPr>
          <w:rFonts w:cstheme="minorHAnsi"/>
        </w:rPr>
        <w:br/>
        <w:t xml:space="preserve">gather, to pick, </w:t>
      </w:r>
      <w:r w:rsidR="00EB77A2" w:rsidRPr="006C5D73">
        <w:rPr>
          <w:rFonts w:cstheme="minorHAnsi"/>
          <w:color w:val="1F497D"/>
        </w:rPr>
        <w:t>le/iss, les/lis</w:t>
      </w:r>
      <w:r w:rsidR="00EB77A2" w:rsidRPr="006C5D73">
        <w:rPr>
          <w:rFonts w:cstheme="minorHAnsi"/>
          <w:color w:val="1F497D"/>
        </w:rPr>
        <w:br/>
      </w:r>
      <w:r w:rsidR="00EB77A2" w:rsidRPr="006C5D73">
        <w:rPr>
          <w:rFonts w:cstheme="minorHAnsi"/>
        </w:rPr>
        <w:t>gather, to set out, arrange, to prepare, to notice by an oracle, to create a matrimonial community, to happen, adapt, to turn out, to surrender, handāi-</w:t>
      </w:r>
      <w:r w:rsidR="00EB77A2" w:rsidRPr="006C5D73">
        <w:rPr>
          <w:rFonts w:cstheme="minorHAnsi"/>
        </w:rPr>
        <w:br/>
        <w:t xml:space="preserve">gathered, </w:t>
      </w:r>
      <w:r w:rsidR="00EB77A2" w:rsidRPr="006C5D73">
        <w:rPr>
          <w:rFonts w:cstheme="minorHAnsi"/>
          <w:color w:val="222222"/>
          <w:shd w:val="clear" w:color="auto" w:fill="FFFFFF"/>
        </w:rPr>
        <w:t xml:space="preserve">in agreement, </w:t>
      </w:r>
      <w:r w:rsidR="00EB77A2" w:rsidRPr="006C5D73">
        <w:rPr>
          <w:rFonts w:cstheme="minorHAnsi"/>
        </w:rPr>
        <w:t>taruppant-</w:t>
      </w:r>
      <w:r w:rsidR="00EB77A2" w:rsidRPr="006C5D73">
        <w:rPr>
          <w:rFonts w:eastAsia="Calibri" w:cstheme="minorHAnsi"/>
          <w:lang w:val="en-GB"/>
        </w:rPr>
        <w:br/>
      </w:r>
      <w:r w:rsidR="00EB77A2" w:rsidRPr="006C5D73">
        <w:rPr>
          <w:rFonts w:cstheme="minorHAnsi"/>
        </w:rPr>
        <w:t xml:space="preserve">gathering, assembly, </w:t>
      </w:r>
      <w:r w:rsidR="00EB77A2" w:rsidRPr="006C5D73">
        <w:rPr>
          <w:rFonts w:cstheme="minorHAnsi"/>
          <w:color w:val="1F497D"/>
        </w:rPr>
        <w:t>tolia</w:t>
      </w:r>
      <w:r w:rsidR="00EB77A2" w:rsidRPr="006C5D73">
        <w:rPr>
          <w:rFonts w:cstheme="minorHAnsi"/>
        </w:rPr>
        <w:t xml:space="preserve"> (</w:t>
      </w:r>
      <w:r w:rsidR="00EB77A2" w:rsidRPr="006C5D73">
        <w:rPr>
          <w:rFonts w:cstheme="minorHAnsi"/>
          <w:color w:val="1F3864" w:themeColor="accent1" w:themeShade="80"/>
        </w:rPr>
        <w:t>tulia</w:t>
      </w:r>
      <w:r w:rsidR="00EB77A2" w:rsidRPr="006C5D73">
        <w:rPr>
          <w:rFonts w:cstheme="minorHAnsi"/>
        </w:rPr>
        <w:t>)</w:t>
      </w:r>
      <w:r w:rsidR="00EB77A2" w:rsidRPr="006C5D73">
        <w:rPr>
          <w:rFonts w:cstheme="minorHAnsi"/>
          <w:color w:val="1F497D"/>
        </w:rPr>
        <w:t xml:space="preserve"> </w:t>
      </w:r>
      <w:r w:rsidR="00EB77A2" w:rsidRPr="006C5D73">
        <w:rPr>
          <w:rFonts w:cstheme="minorHAnsi"/>
        </w:rPr>
        <w:t>(Lith. tulas, many, tule, mass, OPr. Tulan, many)</w:t>
      </w:r>
      <w:r w:rsidR="00EB77A2" w:rsidRPr="006C5D73">
        <w:rPr>
          <w:rFonts w:cstheme="minorHAnsi"/>
        </w:rPr>
        <w:br/>
        <w:t xml:space="preserve">gentle, kindhearted, </w:t>
      </w:r>
      <w:r w:rsidR="00EB77A2" w:rsidRPr="006C5D73">
        <w:rPr>
          <w:rFonts w:cstheme="minorHAnsi"/>
          <w:color w:val="1F497D"/>
        </w:rPr>
        <w:t>kentsuwala</w:t>
      </w:r>
      <w:r w:rsidR="00EB77A2" w:rsidRPr="006C5D73">
        <w:rPr>
          <w:rFonts w:cstheme="minorHAnsi"/>
          <w:b/>
          <w:color w:val="1F497D"/>
        </w:rPr>
        <w:br/>
      </w:r>
      <w:r w:rsidR="00EB77A2" w:rsidRPr="006C5D73">
        <w:rPr>
          <w:rFonts w:cstheme="minorHAnsi"/>
          <w:b/>
        </w:rPr>
        <w:t>gem</w:t>
      </w:r>
      <w:r w:rsidR="00EB77A2" w:rsidRPr="006C5D73">
        <w:rPr>
          <w:rFonts w:cstheme="minorHAnsi"/>
        </w:rPr>
        <w:t>, a semiprecious stone, prasha/prusha/prashi</w:t>
      </w:r>
      <w:r w:rsidR="00EB77A2" w:rsidRPr="006C5D73">
        <w:rPr>
          <w:rFonts w:cstheme="minorHAnsi"/>
          <w:color w:val="1F497D"/>
        </w:rPr>
        <w:br/>
      </w:r>
      <w:r w:rsidR="00EB77A2" w:rsidRPr="006C5D73">
        <w:rPr>
          <w:rFonts w:cstheme="minorHAnsi"/>
        </w:rPr>
        <w:t>generate, to derivate, #has</w:t>
      </w:r>
      <w:r w:rsidR="00EB77A2" w:rsidRPr="006C5D73">
        <w:rPr>
          <w:rFonts w:cstheme="minorHAnsi"/>
          <w:color w:val="1F497D"/>
        </w:rPr>
        <w:br/>
      </w:r>
      <w:r w:rsidR="00EB77A2" w:rsidRPr="006C5D73">
        <w:rPr>
          <w:rFonts w:cstheme="minorHAnsi"/>
        </w:rPr>
        <w:t xml:space="preserve">genitals, cheek, </w:t>
      </w:r>
      <w:r w:rsidR="00EB77A2" w:rsidRPr="006C5D73">
        <w:rPr>
          <w:rFonts w:cstheme="minorHAnsi"/>
          <w:color w:val="1F497D"/>
        </w:rPr>
        <w:t>parsena</w:t>
      </w:r>
      <w:r w:rsidR="00EB77A2" w:rsidRPr="006C5D73">
        <w:rPr>
          <w:rFonts w:cstheme="minorHAnsi"/>
          <w:color w:val="1F497D"/>
        </w:rPr>
        <w:br/>
      </w:r>
      <w:r w:rsidR="00EB77A2" w:rsidRPr="006C5D73">
        <w:rPr>
          <w:rFonts w:cstheme="minorHAnsi"/>
        </w:rPr>
        <w:t>genitals, love, fondness, genzu-</w:t>
      </w:r>
      <w:r w:rsidR="00EB77A2" w:rsidRPr="006C5D73">
        <w:rPr>
          <w:rFonts w:cstheme="minorHAnsi"/>
          <w:b/>
          <w:color w:val="222222"/>
          <w:shd w:val="clear" w:color="auto" w:fill="FFFFFF"/>
        </w:rPr>
        <w:br/>
        <w:t>gentle</w:t>
      </w:r>
      <w:r w:rsidR="00EB77A2" w:rsidRPr="006C5D73">
        <w:rPr>
          <w:rFonts w:cstheme="minorHAnsi"/>
          <w:color w:val="222222"/>
          <w:shd w:val="clear" w:color="auto" w:fill="FFFFFF"/>
        </w:rPr>
        <w:t>, to treat gently,</w:t>
      </w:r>
      <w:r w:rsidR="00EB77A2" w:rsidRPr="006C5D73">
        <w:rPr>
          <w:rFonts w:cstheme="minorHAnsi"/>
          <w:b/>
          <w:color w:val="222222"/>
          <w:shd w:val="clear" w:color="auto" w:fill="FFFFFF"/>
        </w:rPr>
        <w:t xml:space="preserve"> </w:t>
      </w:r>
      <w:r w:rsidR="00EB77A2" w:rsidRPr="006C5D73">
        <w:rPr>
          <w:rFonts w:cstheme="minorHAnsi"/>
          <w:color w:val="1F497D"/>
        </w:rPr>
        <w:t>genzuue/a, genzuuae</w:t>
      </w:r>
      <w:r w:rsidR="00EB77A2" w:rsidRPr="006C5D73">
        <w:rPr>
          <w:rFonts w:cstheme="minorHAnsi"/>
          <w:color w:val="1F497D"/>
        </w:rPr>
        <w:br/>
      </w:r>
      <w:r w:rsidR="00EB77A2" w:rsidRPr="006C5D73">
        <w:rPr>
          <w:rStyle w:val="unicode"/>
          <w:rFonts w:cstheme="minorHAnsi"/>
          <w:b/>
          <w:color w:val="222222"/>
          <w:shd w:val="clear" w:color="auto" w:fill="FFFFFF"/>
        </w:rPr>
        <w:t>gentle</w:t>
      </w:r>
      <w:r w:rsidR="00EB77A2" w:rsidRPr="006C5D73">
        <w:rPr>
          <w:rStyle w:val="unicode"/>
          <w:rFonts w:cstheme="minorHAnsi"/>
          <w:color w:val="222222"/>
          <w:shd w:val="clear" w:color="auto" w:fill="FFFFFF"/>
        </w:rPr>
        <w:t xml:space="preserve">, to be pleasant, soft, smooth, mild, </w:t>
      </w:r>
      <w:r w:rsidR="00EB77A2" w:rsidRPr="006C5D73">
        <w:rPr>
          <w:rFonts w:cstheme="minorHAnsi"/>
          <w:color w:val="1F497D"/>
        </w:rPr>
        <w:t>miu</w:t>
      </w:r>
      <w:r w:rsidR="00EB77A2" w:rsidRPr="006C5D73">
        <w:rPr>
          <w:rFonts w:cstheme="minorHAnsi"/>
        </w:rPr>
        <w:t>/</w:t>
      </w:r>
      <w:r w:rsidR="00EB77A2" w:rsidRPr="006C5D73">
        <w:rPr>
          <w:rFonts w:cstheme="minorHAnsi"/>
          <w:color w:val="1F497D"/>
        </w:rPr>
        <w:t>miau</w:t>
      </w:r>
      <w:r w:rsidR="00EB77A2" w:rsidRPr="006C5D73">
        <w:rPr>
          <w:rFonts w:cstheme="minorHAnsi"/>
          <w:color w:val="1F497D"/>
        </w:rPr>
        <w:br/>
      </w:r>
      <w:r w:rsidR="00EB77A2" w:rsidRPr="006C5D73">
        <w:rPr>
          <w:rFonts w:cstheme="minorHAnsi"/>
          <w:b/>
        </w:rPr>
        <w:t>gentle</w:t>
      </w:r>
      <w:r w:rsidR="00EB77A2" w:rsidRPr="006C5D73">
        <w:rPr>
          <w:rFonts w:cstheme="minorHAnsi"/>
        </w:rPr>
        <w:t xml:space="preserve">, to make mild, make pleasant, </w:t>
      </w:r>
      <w:r w:rsidR="00EB77A2" w:rsidRPr="006C5D73">
        <w:rPr>
          <w:rFonts w:cstheme="minorHAnsi"/>
          <w:color w:val="1F497D"/>
        </w:rPr>
        <w:t>minu</w:t>
      </w:r>
      <w:r w:rsidR="00EB77A2" w:rsidRPr="006C5D73">
        <w:rPr>
          <w:rFonts w:cstheme="minorHAnsi"/>
          <w:color w:val="1F497D"/>
        </w:rPr>
        <w:br/>
      </w:r>
      <w:r w:rsidR="00EB77A2" w:rsidRPr="006C5D73">
        <w:rPr>
          <w:rFonts w:cstheme="minorHAnsi"/>
          <w:b/>
        </w:rPr>
        <w:t>gentleness</w:t>
      </w:r>
      <w:r w:rsidR="00EB77A2" w:rsidRPr="006C5D73">
        <w:rPr>
          <w:rFonts w:cstheme="minorHAnsi"/>
        </w:rPr>
        <w:t xml:space="preserve">, prosperity? </w:t>
      </w:r>
      <w:r w:rsidR="00EB77A2" w:rsidRPr="006C5D73">
        <w:rPr>
          <w:rFonts w:cstheme="minorHAnsi"/>
          <w:color w:val="1F497D"/>
        </w:rPr>
        <w:t>miesr</w:t>
      </w:r>
      <w:r w:rsidR="00EB77A2" w:rsidRPr="006C5D73">
        <w:rPr>
          <w:rFonts w:cstheme="minorHAnsi"/>
        </w:rPr>
        <w:t>/</w:t>
      </w:r>
      <w:r w:rsidR="00EB77A2" w:rsidRPr="006C5D73">
        <w:rPr>
          <w:rFonts w:cstheme="minorHAnsi"/>
          <w:color w:val="1F497D"/>
        </w:rPr>
        <w:t>miesn</w:t>
      </w:r>
      <w:r w:rsidR="00EB77A2" w:rsidRPr="006C5D73">
        <w:rPr>
          <w:rFonts w:cstheme="minorHAnsi"/>
          <w:color w:val="1F497D"/>
        </w:rPr>
        <w:br/>
      </w:r>
      <w:r w:rsidR="00EB77A2" w:rsidRPr="006C5D73">
        <w:rPr>
          <w:rFonts w:cstheme="minorHAnsi"/>
          <w:b/>
        </w:rPr>
        <w:t>gentleness</w:t>
      </w:r>
      <w:r w:rsidR="00EB77A2" w:rsidRPr="006C5D73">
        <w:rPr>
          <w:rFonts w:cstheme="minorHAnsi"/>
        </w:rPr>
        <w:t xml:space="preserve">, flattery, kindness, </w:t>
      </w:r>
      <w:r w:rsidR="00EB77A2" w:rsidRPr="006C5D73">
        <w:rPr>
          <w:rFonts w:cstheme="minorHAnsi"/>
          <w:color w:val="1F497D"/>
        </w:rPr>
        <w:t>minumr</w:t>
      </w:r>
      <w:r w:rsidR="00EB77A2" w:rsidRPr="006C5D73">
        <w:rPr>
          <w:rFonts w:cstheme="minorHAnsi"/>
          <w:color w:val="1F497D"/>
        </w:rPr>
        <w:br/>
      </w:r>
      <w:r w:rsidR="00EB77A2" w:rsidRPr="006C5D73">
        <w:rPr>
          <w:rFonts w:cstheme="minorHAnsi"/>
          <w:b/>
        </w:rPr>
        <w:t>gentleness</w:t>
      </w:r>
      <w:r w:rsidR="00EB77A2" w:rsidRPr="006C5D73">
        <w:rPr>
          <w:rFonts w:cstheme="minorHAnsi"/>
        </w:rPr>
        <w:t xml:space="preserve">, kindness, mildness, </w:t>
      </w:r>
      <w:r w:rsidR="00EB77A2" w:rsidRPr="006C5D73">
        <w:rPr>
          <w:rFonts w:cstheme="minorHAnsi"/>
          <w:color w:val="1F497D"/>
        </w:rPr>
        <w:t>miumr</w:t>
      </w:r>
      <w:r w:rsidR="00EB77A2" w:rsidRPr="006C5D73">
        <w:rPr>
          <w:rFonts w:cstheme="minorHAnsi"/>
          <w:b/>
          <w:color w:val="222222"/>
          <w:shd w:val="clear" w:color="auto" w:fill="FFFFFF"/>
        </w:rPr>
        <w:br/>
      </w:r>
      <w:r w:rsidR="00EB77A2" w:rsidRPr="006C5D73">
        <w:rPr>
          <w:rFonts w:cstheme="minorHAnsi"/>
          <w:color w:val="222222"/>
          <w:shd w:val="clear" w:color="auto" w:fill="FFFFFF"/>
        </w:rPr>
        <w:t>genuflect, to,</w:t>
      </w:r>
      <w:r w:rsidR="00EB77A2" w:rsidRPr="006C5D73">
        <w:rPr>
          <w:rFonts w:cstheme="minorHAnsi"/>
          <w:b/>
          <w:color w:val="222222"/>
          <w:shd w:val="clear" w:color="auto" w:fill="FFFFFF"/>
        </w:rPr>
        <w:t xml:space="preserve"> </w:t>
      </w:r>
      <w:r w:rsidR="00EB77A2" w:rsidRPr="006C5D73">
        <w:rPr>
          <w:rFonts w:cstheme="minorHAnsi"/>
          <w:color w:val="1F497D"/>
        </w:rPr>
        <w:t>halihla/halihli, halihla/halihl</w:t>
      </w:r>
      <w:r w:rsidR="00EB77A2" w:rsidRPr="006C5D73">
        <w:rPr>
          <w:rFonts w:cstheme="minorHAnsi"/>
          <w:color w:val="1F497D"/>
        </w:rPr>
        <w:br/>
      </w:r>
      <w:r w:rsidR="00EB77A2" w:rsidRPr="006C5D73">
        <w:rPr>
          <w:rFonts w:cstheme="minorHAnsi"/>
        </w:rPr>
        <w:t>get back, to, pēda- appa p.,</w:t>
      </w:r>
      <w:r w:rsidR="00EB77A2" w:rsidRPr="006C5D73">
        <w:rPr>
          <w:rFonts w:cstheme="minorHAnsi"/>
        </w:rPr>
        <w:br/>
      </w:r>
      <w:r w:rsidR="00EB77A2" w:rsidRPr="006C5D73">
        <w:rPr>
          <w:rFonts w:cstheme="minorHAnsi"/>
        </w:rPr>
        <w:lastRenderedPageBreak/>
        <w:t>get better, to be in better health, to set straight, to rectify, be favorable, lazziya-, ((SIG</w:t>
      </w:r>
      <w:r w:rsidR="00EB77A2" w:rsidRPr="006C5D73">
        <w:rPr>
          <w:rFonts w:cstheme="minorHAnsi"/>
          <w:vertAlign w:val="subscript"/>
        </w:rPr>
        <w:t>5</w:t>
      </w:r>
      <w:r w:rsidR="00EB77A2" w:rsidRPr="006C5D73">
        <w:rPr>
          <w:rFonts w:cstheme="minorHAnsi"/>
        </w:rPr>
        <w:t>),</w:t>
      </w:r>
      <w:r w:rsidR="00EB77A2" w:rsidRPr="006C5D73">
        <w:rPr>
          <w:rFonts w:cstheme="minorHAnsi"/>
        </w:rPr>
        <w:br/>
        <w:t>get together, to, taksan t.</w:t>
      </w:r>
      <w:r w:rsidR="00EB77A2" w:rsidRPr="006C5D73">
        <w:rPr>
          <w:rFonts w:cstheme="minorHAnsi"/>
        </w:rPr>
        <w:br/>
        <w:t>get together, to gather, to collect, tarup-</w:t>
      </w:r>
      <w:r w:rsidR="00EB77A2" w:rsidRPr="006C5D73">
        <w:rPr>
          <w:rFonts w:cstheme="minorHAnsi"/>
        </w:rPr>
        <w:br/>
        <w:t>get out, to, parā u.</w:t>
      </w:r>
      <w:r w:rsidR="00EB77A2" w:rsidRPr="006C5D73">
        <w:rPr>
          <w:rFonts w:cstheme="minorHAnsi"/>
        </w:rPr>
        <w:br/>
        <w:t>get out of hand, to become widespread, increase uncontrollably, pangariya-</w:t>
      </w:r>
      <w:r w:rsidR="00EB77A2" w:rsidRPr="006C5D73">
        <w:rPr>
          <w:rFonts w:cstheme="minorHAnsi"/>
          <w:color w:val="1F497D"/>
        </w:rPr>
        <w:br/>
      </w:r>
      <w:r w:rsidR="00EB77A2" w:rsidRPr="006C5D73">
        <w:rPr>
          <w:rFonts w:cstheme="minorHAnsi"/>
        </w:rPr>
        <w:t xml:space="preserve">gift, </w:t>
      </w:r>
      <w:r w:rsidR="00EB77A2" w:rsidRPr="006C5D73">
        <w:rPr>
          <w:rFonts w:cstheme="minorHAnsi"/>
          <w:color w:val="1F497D"/>
        </w:rPr>
        <w:t>hinkadr/hinkan</w:t>
      </w:r>
      <w:r w:rsidR="00EB77A2" w:rsidRPr="006C5D73">
        <w:rPr>
          <w:rFonts w:cstheme="minorHAnsi"/>
          <w:color w:val="1F497D"/>
        </w:rPr>
        <w:br/>
      </w:r>
      <w:r w:rsidR="00EB77A2" w:rsidRPr="006C5D73">
        <w:rPr>
          <w:rFonts w:cstheme="minorHAnsi"/>
        </w:rPr>
        <w:t xml:space="preserve">gift, offering, </w:t>
      </w:r>
      <w:r w:rsidR="00EB77A2" w:rsidRPr="006C5D73">
        <w:rPr>
          <w:rFonts w:cstheme="minorHAnsi"/>
          <w:color w:val="1F497D"/>
        </w:rPr>
        <w:t>henkur/henkun</w:t>
      </w:r>
      <w:r w:rsidR="00EB77A2" w:rsidRPr="006C5D73">
        <w:rPr>
          <w:rFonts w:cstheme="minorHAnsi"/>
          <w:color w:val="1F497D"/>
        </w:rPr>
        <w:br/>
      </w:r>
      <w:r w:rsidR="00EB77A2" w:rsidRPr="006C5D73">
        <w:rPr>
          <w:rFonts w:cstheme="minorHAnsi"/>
        </w:rPr>
        <w:t xml:space="preserve">gift, </w:t>
      </w:r>
      <w:r w:rsidR="00EB77A2" w:rsidRPr="006C5D73">
        <w:rPr>
          <w:rFonts w:cstheme="minorHAnsi"/>
          <w:color w:val="1F497D"/>
        </w:rPr>
        <w:t xml:space="preserve">piyata </w:t>
      </w:r>
      <w:r w:rsidR="00EB77A2" w:rsidRPr="006C5D73">
        <w:rPr>
          <w:rFonts w:cstheme="minorHAnsi"/>
        </w:rPr>
        <w:t xml:space="preserve"> (Lycian)</w:t>
      </w:r>
      <w:r w:rsidR="00EB77A2" w:rsidRPr="006C5D73">
        <w:rPr>
          <w:rFonts w:eastAsia="Calibri" w:cstheme="minorHAnsi"/>
          <w:lang w:val="en-GB"/>
        </w:rPr>
        <w:br/>
      </w:r>
      <w:r w:rsidR="00EB77A2" w:rsidRPr="006C5D73">
        <w:rPr>
          <w:rFonts w:cstheme="minorHAnsi"/>
        </w:rPr>
        <w:t xml:space="preserve">gift, a sending, </w:t>
      </w:r>
      <w:r w:rsidR="00EB77A2" w:rsidRPr="006C5D73">
        <w:rPr>
          <w:rFonts w:cstheme="minorHAnsi"/>
          <w:color w:val="1F497D"/>
        </w:rPr>
        <w:t>upiesr</w:t>
      </w:r>
      <w:r w:rsidR="00EB77A2" w:rsidRPr="006C5D73">
        <w:rPr>
          <w:rFonts w:cstheme="minorHAnsi"/>
        </w:rPr>
        <w:t>/</w:t>
      </w:r>
      <w:r w:rsidR="00EB77A2" w:rsidRPr="006C5D73">
        <w:rPr>
          <w:rFonts w:cstheme="minorHAnsi"/>
          <w:color w:val="1F497D"/>
        </w:rPr>
        <w:t>upiesn</w:t>
      </w:r>
      <w:r w:rsidR="00EB77A2" w:rsidRPr="006C5D73">
        <w:rPr>
          <w:rFonts w:cstheme="minorHAnsi"/>
          <w:color w:val="1F497D"/>
        </w:rPr>
        <w:br/>
      </w:r>
      <w:r w:rsidR="00EB77A2" w:rsidRPr="006C5D73">
        <w:rPr>
          <w:rFonts w:cstheme="minorHAnsi"/>
        </w:rPr>
        <w:t xml:space="preserve">gifts, </w:t>
      </w:r>
      <w:r w:rsidR="00EB77A2" w:rsidRPr="006C5D73">
        <w:rPr>
          <w:rFonts w:cstheme="minorHAnsi"/>
          <w:color w:val="1F497D"/>
        </w:rPr>
        <w:t>piatsa</w:t>
      </w:r>
      <w:r w:rsidR="00EB77A2" w:rsidRPr="006C5D73">
        <w:rPr>
          <w:rFonts w:cstheme="minorHAnsi"/>
        </w:rPr>
        <w:t xml:space="preserve"> (Luvian)</w:t>
      </w:r>
      <w:r w:rsidR="00EB77A2" w:rsidRPr="006C5D73">
        <w:rPr>
          <w:rFonts w:cstheme="minorHAnsi"/>
          <w:color w:val="1F497D"/>
        </w:rPr>
        <w:br/>
      </w:r>
      <w:r w:rsidR="00EB77A2" w:rsidRPr="006C5D73">
        <w:rPr>
          <w:rFonts w:cstheme="minorHAnsi"/>
          <w:color w:val="222222"/>
          <w:shd w:val="clear" w:color="auto" w:fill="FFFFFF"/>
        </w:rPr>
        <w:t xml:space="preserve">gird, to, </w:t>
      </w:r>
      <w:r w:rsidR="00EB77A2" w:rsidRPr="006C5D73">
        <w:rPr>
          <w:rFonts w:cstheme="minorHAnsi"/>
          <w:color w:val="1F497D"/>
        </w:rPr>
        <w:t>ishuzziie/a, ishutsie/a</w:t>
      </w:r>
      <w:r w:rsidR="00EB77A2" w:rsidRPr="006C5D73">
        <w:rPr>
          <w:rFonts w:cstheme="minorHAnsi"/>
          <w:color w:val="1F497D"/>
        </w:rPr>
        <w:br/>
      </w:r>
      <w:r w:rsidR="00EB77A2" w:rsidRPr="006C5D73">
        <w:rPr>
          <w:rFonts w:cstheme="minorHAnsi"/>
          <w:color w:val="222222"/>
          <w:shd w:val="clear" w:color="auto" w:fill="FFFFFF"/>
        </w:rPr>
        <w:t xml:space="preserve">gird, to gird oneself, to buckle, to constrict, </w:t>
      </w:r>
      <w:r w:rsidR="00EB77A2" w:rsidRPr="006C5D73">
        <w:rPr>
          <w:rFonts w:cstheme="minorHAnsi"/>
        </w:rPr>
        <w:t>ishuzziya-</w:t>
      </w:r>
      <w:r w:rsidR="00EB77A2" w:rsidRPr="006C5D73">
        <w:rPr>
          <w:rFonts w:cstheme="minorHAnsi"/>
          <w:b/>
          <w:color w:val="222222"/>
          <w:shd w:val="clear" w:color="auto" w:fill="FFFFFF"/>
        </w:rPr>
        <w:br/>
        <w:t>girl</w:t>
      </w:r>
      <w:r w:rsidR="00EB77A2" w:rsidRPr="006C5D73">
        <w:rPr>
          <w:rFonts w:cstheme="minorHAnsi"/>
          <w:color w:val="222222"/>
          <w:shd w:val="clear" w:color="auto" w:fill="FFFFFF"/>
        </w:rPr>
        <w:t xml:space="preserve">, daughter, </w:t>
      </w:r>
      <w:r w:rsidR="00EB77A2" w:rsidRPr="006C5D73">
        <w:rPr>
          <w:rStyle w:val="unicode"/>
          <w:rFonts w:cstheme="minorHAnsi"/>
          <w:color w:val="222222"/>
          <w:shd w:val="clear" w:color="auto" w:fill="FFFFFF"/>
        </w:rPr>
        <w:t>DUMU.MUNUS</w:t>
      </w:r>
      <w:r w:rsidR="00EB77A2" w:rsidRPr="006C5D73">
        <w:rPr>
          <w:rStyle w:val="unicode"/>
          <w:rFonts w:cstheme="minorHAnsi"/>
          <w:b/>
          <w:color w:val="222222"/>
          <w:shd w:val="clear" w:color="auto" w:fill="FFFFFF"/>
        </w:rPr>
        <w:br/>
      </w:r>
      <w:r w:rsidR="00EB77A2" w:rsidRPr="006C5D73">
        <w:rPr>
          <w:rStyle w:val="unicode"/>
          <w:rFonts w:cstheme="minorHAnsi"/>
          <w:color w:val="222222"/>
          <w:shd w:val="clear" w:color="auto" w:fill="FFFFFF"/>
        </w:rPr>
        <w:t>girl</w:t>
      </w:r>
      <w:r w:rsidR="00EB77A2" w:rsidRPr="006C5D73">
        <w:rPr>
          <w:rStyle w:val="unicode"/>
          <w:rFonts w:cstheme="minorHAnsi"/>
          <w:b/>
          <w:color w:val="222222"/>
          <w:shd w:val="clear" w:color="auto" w:fill="FFFFFF"/>
        </w:rPr>
        <w:t xml:space="preserve"> </w:t>
      </w:r>
      <w:bookmarkStart w:id="30" w:name="_Hlk508219129"/>
      <w:r w:rsidR="00EB77A2" w:rsidRPr="006C5D73">
        <w:rPr>
          <w:rFonts w:cstheme="minorHAnsi"/>
          <w:color w:val="1F497D"/>
        </w:rPr>
        <w:t>(</w:t>
      </w:r>
      <w:r w:rsidR="00EB77A2" w:rsidRPr="006C5D73">
        <w:rPr>
          <w:rFonts w:cstheme="minorHAnsi"/>
        </w:rPr>
        <w:t>of Hattic origin</w:t>
      </w:r>
      <w:r w:rsidR="00EB77A2" w:rsidRPr="006C5D73">
        <w:rPr>
          <w:rFonts w:cstheme="minorHAnsi"/>
          <w:color w:val="1F497D"/>
        </w:rPr>
        <w:t>), tsintuhi</w:t>
      </w:r>
      <w:bookmarkEnd w:id="30"/>
      <w:r w:rsidR="00EB77A2" w:rsidRPr="006C5D73">
        <w:rPr>
          <w:rFonts w:cstheme="minorHAnsi"/>
          <w:color w:val="1F497D"/>
        </w:rPr>
        <w:t xml:space="preserve"> </w:t>
      </w:r>
      <w:bookmarkStart w:id="31" w:name="_Hlk511481396"/>
      <w:r w:rsidR="00EB77A2" w:rsidRPr="006C5D73">
        <w:rPr>
          <w:rFonts w:cstheme="minorHAnsi"/>
        </w:rPr>
        <w:br/>
      </w:r>
      <w:r w:rsidR="00EB77A2" w:rsidRPr="0002167A">
        <w:rPr>
          <w:rFonts w:cstheme="minorHAnsi"/>
          <w:b/>
        </w:rPr>
        <w:t>give a present</w:t>
      </w:r>
      <w:r w:rsidR="00EB77A2" w:rsidRPr="0002167A">
        <w:rPr>
          <w:rFonts w:cstheme="minorHAnsi"/>
        </w:rPr>
        <w:t>, to reward, piyanāi-</w:t>
      </w:r>
      <w:r w:rsidR="00EB77A2" w:rsidRPr="0002167A">
        <w:rPr>
          <w:rFonts w:cstheme="minorHAnsi"/>
        </w:rPr>
        <w:br/>
      </w:r>
      <w:r w:rsidR="00EB77A2" w:rsidRPr="0002167A">
        <w:rPr>
          <w:rFonts w:cstheme="minorHAnsi"/>
          <w:b/>
        </w:rPr>
        <w:t>give back</w:t>
      </w:r>
      <w:r w:rsidR="00EB77A2" w:rsidRPr="0002167A">
        <w:rPr>
          <w:rFonts w:cstheme="minorHAnsi"/>
        </w:rPr>
        <w:t xml:space="preserve">, − appa, </w:t>
      </w:r>
      <w:r w:rsidR="00EB77A2" w:rsidRPr="0002167A">
        <w:rPr>
          <w:rFonts w:cstheme="minorHAnsi"/>
          <w:shd w:val="clear" w:color="auto" w:fill="FFFFFF"/>
        </w:rPr>
        <w:t>āppa pāi-, āppa piya-</w:t>
      </w:r>
      <w:r w:rsidR="00EB77A2" w:rsidRPr="0002167A">
        <w:rPr>
          <w:rFonts w:cstheme="minorHAnsi"/>
        </w:rPr>
        <w:br/>
        <w:t>give battle, − zahhāin</w:t>
      </w:r>
      <w:r w:rsidR="00EB77A2" w:rsidRPr="0002167A">
        <w:rPr>
          <w:rFonts w:cstheme="minorHAnsi"/>
        </w:rPr>
        <w:br/>
      </w:r>
      <w:r w:rsidR="00EB77A2" w:rsidRPr="0002167A">
        <w:rPr>
          <w:rFonts w:cstheme="minorHAnsi"/>
          <w:b/>
        </w:rPr>
        <w:t>give</w:t>
      </w:r>
      <w:r w:rsidR="00EB77A2" w:rsidRPr="0002167A">
        <w:rPr>
          <w:rFonts w:cstheme="minorHAnsi"/>
        </w:rPr>
        <w:t>!, come!, here!, ehu</w:t>
      </w:r>
      <w:r w:rsidR="00EB77A2" w:rsidRPr="0002167A">
        <w:rPr>
          <w:rStyle w:val="unicode"/>
          <w:rFonts w:cstheme="minorHAnsi"/>
          <w:b/>
          <w:shd w:val="clear" w:color="auto" w:fill="FFFFFF"/>
        </w:rPr>
        <w:br/>
      </w:r>
      <w:bookmarkEnd w:id="31"/>
      <w:r w:rsidR="00EB77A2" w:rsidRPr="0002167A">
        <w:rPr>
          <w:rStyle w:val="unicode"/>
          <w:rFonts w:cstheme="minorHAnsi"/>
          <w:b/>
          <w:shd w:val="clear" w:color="auto" w:fill="FFFFFF"/>
        </w:rPr>
        <w:t>give</w:t>
      </w:r>
      <w:bookmarkStart w:id="32" w:name="_Hlk511481759"/>
      <w:r w:rsidR="00EB77A2" w:rsidRPr="0002167A">
        <w:rPr>
          <w:rStyle w:val="unicode"/>
          <w:rFonts w:cstheme="minorHAnsi"/>
          <w:shd w:val="clear" w:color="auto" w:fill="FFFFFF"/>
        </w:rPr>
        <w:t>, to</w:t>
      </w:r>
      <w:r w:rsidR="00EB77A2" w:rsidRPr="0002167A">
        <w:rPr>
          <w:rFonts w:cstheme="minorHAnsi"/>
        </w:rPr>
        <w:t xml:space="preserve">, </w:t>
      </w:r>
      <w:r w:rsidR="00EB77A2" w:rsidRPr="0002167A">
        <w:rPr>
          <w:rStyle w:val="unicode"/>
          <w:rFonts w:cstheme="minorHAnsi"/>
          <w:i/>
          <w:iCs/>
          <w:shd w:val="clear" w:color="auto" w:fill="FFFFFF"/>
        </w:rPr>
        <w:t>NADĀNU</w:t>
      </w:r>
      <w:r w:rsidR="00EB77A2" w:rsidRPr="0002167A">
        <w:rPr>
          <w:rStyle w:val="unicode"/>
          <w:rFonts w:cstheme="minorHAnsi"/>
          <w:shd w:val="clear" w:color="auto" w:fill="FFFFFF"/>
        </w:rPr>
        <w:t>&gt;</w:t>
      </w:r>
      <w:r w:rsidR="00EB77A2" w:rsidRPr="0002167A">
        <w:rPr>
          <w:rFonts w:cstheme="minorHAnsi"/>
        </w:rPr>
        <w:t xml:space="preserve">, </w:t>
      </w:r>
      <w:r w:rsidR="0002167A">
        <w:rPr>
          <w:rStyle w:val="FootnoteReference"/>
          <w:rFonts w:cstheme="minorHAnsi"/>
        </w:rPr>
        <w:footnoteReference w:id="134"/>
      </w:r>
      <w:r w:rsidR="00EB77A2" w:rsidRPr="0002167A">
        <w:rPr>
          <w:rFonts w:cstheme="minorHAnsi"/>
        </w:rPr>
        <w:t>piana/piani</w:t>
      </w:r>
      <w:bookmarkEnd w:id="32"/>
      <w:r w:rsidR="00EB77A2" w:rsidRPr="0002167A">
        <w:rPr>
          <w:rFonts w:cstheme="minorHAnsi"/>
        </w:rPr>
        <w:t xml:space="preserve">, </w:t>
      </w:r>
      <w:bookmarkStart w:id="33" w:name="_Hlk511481687"/>
      <w:r w:rsidR="00EB77A2" w:rsidRPr="0002167A">
        <w:rPr>
          <w:rFonts w:cstheme="minorHAnsi"/>
        </w:rPr>
        <w:t>piianna/piianni</w:t>
      </w:r>
      <w:r w:rsidR="00EB77A2" w:rsidRPr="0002167A">
        <w:rPr>
          <w:rFonts w:cstheme="minorHAnsi"/>
          <w:shd w:val="clear" w:color="auto" w:fill="FFFFFF"/>
        </w:rPr>
        <w:t xml:space="preserve">, </w:t>
      </w:r>
      <w:r w:rsidR="00EB77A2" w:rsidRPr="0002167A">
        <w:rPr>
          <w:rStyle w:val="unicode"/>
          <w:rFonts w:cstheme="minorHAnsi"/>
          <w:shd w:val="clear" w:color="auto" w:fill="FFFFFF"/>
        </w:rPr>
        <w:t xml:space="preserve"> pāi-, piya-&gt;,</w:t>
      </w:r>
      <w:r w:rsidR="00EB77A2" w:rsidRPr="0002167A">
        <w:rPr>
          <w:rStyle w:val="unicode"/>
          <w:rFonts w:cstheme="minorHAnsi"/>
          <w:b/>
          <w:shd w:val="clear" w:color="auto" w:fill="FFFFFF"/>
        </w:rPr>
        <w:t xml:space="preserve"> #</w:t>
      </w:r>
      <w:r w:rsidR="00EB77A2" w:rsidRPr="0002167A">
        <w:rPr>
          <w:rFonts w:cstheme="minorHAnsi"/>
        </w:rPr>
        <w:t xml:space="preserve">pai, pija, </w:t>
      </w:r>
      <w:bookmarkStart w:id="34" w:name="_Hlk511481727"/>
      <w:r w:rsidR="00EB77A2" w:rsidRPr="0002167A">
        <w:rPr>
          <w:rStyle w:val="unicode"/>
          <w:rFonts w:cstheme="minorHAnsi"/>
          <w:shd w:val="clear" w:color="auto" w:fill="FFFFFF"/>
        </w:rPr>
        <w:t>parā pāi-&gt;</w:t>
      </w:r>
      <w:r w:rsidR="00EB77A2" w:rsidRPr="0002167A">
        <w:rPr>
          <w:rFonts w:cstheme="minorHAnsi"/>
          <w:shd w:val="clear" w:color="auto" w:fill="FFFFFF"/>
        </w:rPr>
        <w:t> </w:t>
      </w:r>
      <w:r w:rsidR="00EB77A2" w:rsidRPr="0002167A">
        <w:rPr>
          <w:rFonts w:cstheme="minorHAnsi"/>
          <w:shd w:val="clear" w:color="auto" w:fill="F8F9FA"/>
        </w:rPr>
        <w:t xml:space="preserve">(pāi), </w:t>
      </w:r>
      <w:bookmarkEnd w:id="33"/>
      <w:bookmarkEnd w:id="34"/>
      <w:r w:rsidR="00EB77A2" w:rsidRPr="0002167A">
        <w:rPr>
          <w:rFonts w:cstheme="minorHAnsi"/>
        </w:rPr>
        <w:t xml:space="preserve">#da-, pāi-, pē, </w:t>
      </w:r>
      <w:r w:rsidR="00EB77A2" w:rsidRPr="0002167A">
        <w:rPr>
          <w:rFonts w:cstheme="minorHAnsi"/>
        </w:rPr>
        <w:lastRenderedPageBreak/>
        <w:t>pi, piyanna (inf.), (SUM), (Akkadian, nadānu)</w:t>
      </w:r>
      <w:bookmarkStart w:id="35" w:name="_Hlk511481419"/>
      <w:r w:rsidR="00EB77A2" w:rsidRPr="0002167A">
        <w:rPr>
          <w:rFonts w:cstheme="minorHAnsi"/>
        </w:rPr>
        <w:br/>
      </w:r>
      <w:r w:rsidR="00EB77A2" w:rsidRPr="0002167A">
        <w:rPr>
          <w:rFonts w:cstheme="minorHAnsi"/>
          <w:b/>
        </w:rPr>
        <w:t>give</w:t>
      </w:r>
      <w:r w:rsidR="00EB77A2" w:rsidRPr="0002167A">
        <w:rPr>
          <w:rFonts w:cstheme="minorHAnsi"/>
        </w:rPr>
        <w:t>, to,  pai/pi(a),</w:t>
      </w:r>
      <w:r w:rsidR="00EB77A2" w:rsidRPr="0002167A">
        <w:rPr>
          <w:rFonts w:cstheme="minorHAnsi"/>
          <w:b/>
        </w:rPr>
        <w:t xml:space="preserve"> </w:t>
      </w:r>
      <w:r w:rsidR="00EB77A2" w:rsidRPr="0002167A">
        <w:rPr>
          <w:rFonts w:cstheme="minorHAnsi"/>
        </w:rPr>
        <w:t>(Luvian)</w:t>
      </w:r>
      <w:r w:rsidR="00EB77A2" w:rsidRPr="0002167A">
        <w:rPr>
          <w:rFonts w:cstheme="minorHAnsi"/>
        </w:rPr>
        <w:br/>
      </w:r>
      <w:r w:rsidR="00EB77A2" w:rsidRPr="0002167A">
        <w:rPr>
          <w:rFonts w:cstheme="minorHAnsi"/>
          <w:b/>
        </w:rPr>
        <w:t>give</w:t>
      </w:r>
      <w:r w:rsidR="00EB77A2" w:rsidRPr="0002167A">
        <w:rPr>
          <w:rFonts w:cstheme="minorHAnsi"/>
        </w:rPr>
        <w:t>, to,  piye, pibi(ye) (Lycian)</w:t>
      </w:r>
      <w:r w:rsidR="00EB77A2" w:rsidRPr="0002167A">
        <w:rPr>
          <w:rFonts w:eastAsia="Calibri" w:cstheme="minorHAnsi"/>
          <w:lang w:val="en-GB"/>
        </w:rPr>
        <w:br/>
      </w:r>
      <w:r w:rsidR="00EB77A2" w:rsidRPr="0002167A">
        <w:rPr>
          <w:rFonts w:cstheme="minorHAnsi"/>
          <w:b/>
        </w:rPr>
        <w:t>give</w:t>
      </w:r>
      <w:r w:rsidR="00EB77A2" w:rsidRPr="0002167A">
        <w:rPr>
          <w:rFonts w:cstheme="minorHAnsi"/>
        </w:rPr>
        <w:t xml:space="preserve">, </w:t>
      </w:r>
      <w:bookmarkEnd w:id="35"/>
      <w:r w:rsidR="00EB77A2" w:rsidRPr="0002167A">
        <w:rPr>
          <w:rFonts w:cstheme="minorHAnsi"/>
        </w:rPr>
        <w:t xml:space="preserve">to pay, to grant, to hand over, </w:t>
      </w:r>
      <w:bookmarkStart w:id="36" w:name="_Hlk511481630"/>
      <w:r w:rsidR="00EB77A2" w:rsidRPr="0002167A">
        <w:rPr>
          <w:rFonts w:cstheme="minorHAnsi"/>
        </w:rPr>
        <w:t>pai/pi, piie/a, pipisa, pia</w:t>
      </w:r>
      <w:bookmarkEnd w:id="36"/>
      <w:r w:rsidR="00EB77A2" w:rsidRPr="0002167A">
        <w:rPr>
          <w:rFonts w:cstheme="minorHAnsi"/>
        </w:rPr>
        <w:t xml:space="preserve">,  </w:t>
      </w:r>
      <w:r w:rsidR="00EB77A2" w:rsidRPr="0002167A">
        <w:rPr>
          <w:rFonts w:cstheme="minorHAnsi"/>
          <w:shd w:val="clear" w:color="auto" w:fill="FFFFFF"/>
        </w:rPr>
        <w:t>(</w:t>
      </w:r>
      <w:r w:rsidR="00EB77A2" w:rsidRPr="0002167A">
        <w:rPr>
          <w:rFonts w:cstheme="minorHAnsi"/>
        </w:rPr>
        <w:t>Skt. Apnoti, to reach, to gain, to take possession. Lat. Apiscor, to reach, to receive, to grab, to get, co-epi, to have started, I have undertaken)</w:t>
      </w:r>
      <w:r w:rsidR="00EB77A2" w:rsidRPr="0002167A">
        <w:rPr>
          <w:rFonts w:cstheme="minorHAnsi"/>
        </w:rPr>
        <w:br/>
      </w:r>
      <w:r w:rsidR="00EB77A2" w:rsidRPr="0002167A">
        <w:rPr>
          <w:rFonts w:cstheme="minorHAnsi"/>
          <w:b/>
        </w:rPr>
        <w:t>give</w:t>
      </w:r>
      <w:r w:rsidR="00EB77A2" w:rsidRPr="0002167A">
        <w:rPr>
          <w:rFonts w:cstheme="minorHAnsi"/>
        </w:rPr>
        <w:t>, to sell, ussaniya-</w:t>
      </w:r>
      <w:r w:rsidR="00EB77A2" w:rsidRPr="0002167A">
        <w:rPr>
          <w:rFonts w:cstheme="minorHAnsi"/>
        </w:rPr>
        <w:br/>
      </w:r>
      <w:r w:rsidR="00EB77A2" w:rsidRPr="0002167A">
        <w:rPr>
          <w:rFonts w:cstheme="minorHAnsi"/>
          <w:b/>
        </w:rPr>
        <w:t>give</w:t>
      </w:r>
      <w:r w:rsidR="00EB77A2" w:rsidRPr="0002167A">
        <w:rPr>
          <w:rFonts w:cstheme="minorHAnsi"/>
        </w:rPr>
        <w:t>, “we are ready to give”, peskiwan tiyaweni</w:t>
      </w:r>
      <w:r w:rsidR="00EB77A2" w:rsidRPr="0002167A">
        <w:rPr>
          <w:rFonts w:cstheme="minorHAnsi"/>
          <w:shd w:val="clear" w:color="auto" w:fill="FFFFFF"/>
        </w:rPr>
        <w:br/>
      </w:r>
      <w:r w:rsidR="00EB77A2" w:rsidRPr="0002167A">
        <w:rPr>
          <w:rFonts w:cstheme="minorHAnsi"/>
          <w:b/>
          <w:shd w:val="clear" w:color="auto" w:fill="FFFFFF"/>
        </w:rPr>
        <w:t>given</w:t>
      </w:r>
      <w:r w:rsidR="00EB77A2" w:rsidRPr="0002167A">
        <w:rPr>
          <w:rFonts w:cstheme="minorHAnsi"/>
          <w:shd w:val="clear" w:color="auto" w:fill="FFFFFF"/>
        </w:rPr>
        <w:t xml:space="preserve">, he who went, </w:t>
      </w:r>
      <w:r w:rsidR="00EB77A2" w:rsidRPr="0002167A">
        <w:rPr>
          <w:rFonts w:cstheme="minorHAnsi"/>
        </w:rPr>
        <w:t>piyant-</w:t>
      </w:r>
      <w:r w:rsidR="00EB77A2" w:rsidRPr="0002167A">
        <w:rPr>
          <w:rFonts w:cstheme="minorHAnsi"/>
          <w:b/>
          <w:shd w:val="clear" w:color="auto" w:fill="FFFFFF"/>
        </w:rPr>
        <w:br/>
        <w:t>giving</w:t>
      </w:r>
      <w:r w:rsidR="00EB77A2" w:rsidRPr="0002167A">
        <w:rPr>
          <w:rFonts w:cstheme="minorHAnsi"/>
          <w:shd w:val="clear" w:color="auto" w:fill="FFFFFF"/>
        </w:rPr>
        <w:t>, adj</w:t>
      </w:r>
      <w:bookmarkStart w:id="37" w:name="_Hlk511481800"/>
      <w:r w:rsidR="00EB77A2" w:rsidRPr="0002167A">
        <w:rPr>
          <w:rFonts w:cstheme="minorHAnsi"/>
          <w:shd w:val="clear" w:color="auto" w:fill="FFFFFF"/>
        </w:rPr>
        <w:t xml:space="preserve">. </w:t>
      </w:r>
      <w:r w:rsidR="00EB77A2" w:rsidRPr="0002167A">
        <w:rPr>
          <w:rFonts w:cstheme="minorHAnsi"/>
        </w:rPr>
        <w:t>piadr/pian</w:t>
      </w:r>
      <w:bookmarkEnd w:id="37"/>
      <w:r w:rsidR="00EB77A2" w:rsidRPr="0002167A">
        <w:rPr>
          <w:rFonts w:cstheme="minorHAnsi"/>
          <w:b/>
        </w:rPr>
        <w:br/>
      </w:r>
      <w:r w:rsidR="00EB77A2" w:rsidRPr="006C5D73">
        <w:rPr>
          <w:rFonts w:eastAsia="Calibri" w:cstheme="minorHAnsi"/>
          <w:b/>
          <w:lang w:val="en-GB"/>
        </w:rPr>
        <w:t>glad</w:t>
      </w:r>
      <w:r w:rsidR="00EB77A2" w:rsidRPr="006C5D73">
        <w:rPr>
          <w:rFonts w:eastAsia="Calibri" w:cstheme="minorHAnsi"/>
          <w:lang w:val="en-GB"/>
        </w:rPr>
        <w:t xml:space="preserve">, happy, </w:t>
      </w:r>
      <w:r w:rsidR="00EB77A2" w:rsidRPr="006C5D73">
        <w:rPr>
          <w:rFonts w:cstheme="minorHAnsi"/>
          <w:color w:val="1F497D"/>
        </w:rPr>
        <w:t>tuskruant</w:t>
      </w:r>
      <w:r w:rsidR="00EB77A2" w:rsidRPr="006C5D73">
        <w:rPr>
          <w:rFonts w:cstheme="minorHAnsi"/>
          <w:color w:val="1F497D"/>
        </w:rPr>
        <w:br/>
      </w:r>
      <w:r w:rsidR="00EB77A2" w:rsidRPr="006C5D73">
        <w:rPr>
          <w:rFonts w:cstheme="minorHAnsi"/>
        </w:rPr>
        <w:t>glad, joyful, happy, dusgarauwant-</w:t>
      </w:r>
      <w:r w:rsidR="00EB77A2" w:rsidRPr="006C5D73">
        <w:rPr>
          <w:rFonts w:cstheme="minorHAnsi"/>
          <w:color w:val="1F497D"/>
        </w:rPr>
        <w:br/>
      </w:r>
      <w:r w:rsidR="00EB77A2" w:rsidRPr="006C5D73">
        <w:rPr>
          <w:rFonts w:cstheme="minorHAnsi"/>
        </w:rPr>
        <w:t>glorify, to praise, to pride onself on something, walla-</w:t>
      </w:r>
      <w:r w:rsidR="00EB77A2" w:rsidRPr="006C5D73">
        <w:rPr>
          <w:rFonts w:cstheme="minorHAnsi"/>
        </w:rPr>
        <w:br/>
        <w:t>glory, srlamis  (Luvian)</w:t>
      </w:r>
      <w:r w:rsidR="00EB77A2" w:rsidRPr="006C5D73">
        <w:rPr>
          <w:rFonts w:cstheme="minorHAnsi"/>
        </w:rPr>
        <w:br/>
        <w:t xml:space="preserve">glow, </w:t>
      </w:r>
      <w:r w:rsidR="00EB77A2" w:rsidRPr="006C5D73">
        <w:rPr>
          <w:rFonts w:cstheme="minorHAnsi"/>
          <w:color w:val="1F497D"/>
        </w:rPr>
        <w:t xml:space="preserve">maist </w:t>
      </w:r>
      <w:r w:rsidR="00EB77A2" w:rsidRPr="006C5D73">
        <w:rPr>
          <w:rFonts w:cstheme="minorHAnsi"/>
        </w:rPr>
        <w:br/>
        <w:t xml:space="preserve">glow, shine, maiszasti- </w:t>
      </w:r>
      <w:r w:rsidR="00EB77A2" w:rsidRPr="006C5D73">
        <w:rPr>
          <w:rFonts w:cstheme="minorHAnsi"/>
          <w:b/>
          <w:color w:val="222222"/>
          <w:shd w:val="clear" w:color="auto" w:fill="FFFFFF"/>
        </w:rPr>
        <w:br/>
      </w:r>
      <w:r w:rsidR="00EB77A2" w:rsidRPr="006C5D73">
        <w:rPr>
          <w:rFonts w:cstheme="minorHAnsi"/>
          <w:color w:val="222222"/>
          <w:shd w:val="clear" w:color="auto" w:fill="FFFFFF"/>
        </w:rPr>
        <w:t>glow, to glow, flash</w:t>
      </w:r>
      <w:r w:rsidR="00EB77A2" w:rsidRPr="006C5D73">
        <w:rPr>
          <w:rFonts w:cstheme="minorHAnsi"/>
          <w:b/>
          <w:color w:val="222222"/>
          <w:shd w:val="clear" w:color="auto" w:fill="FFFFFF"/>
        </w:rPr>
        <w:t xml:space="preserve">, </w:t>
      </w:r>
      <w:r w:rsidR="00EB77A2" w:rsidRPr="006C5D73">
        <w:rPr>
          <w:rFonts w:cstheme="minorHAnsi"/>
          <w:color w:val="1F497D"/>
        </w:rPr>
        <w:t>lap/lp</w:t>
      </w:r>
      <w:r w:rsidR="00EB77A2" w:rsidRPr="006C5D73">
        <w:rPr>
          <w:rFonts w:cstheme="minorHAnsi"/>
          <w:color w:val="1F497D"/>
        </w:rPr>
        <w:br/>
      </w:r>
      <w:r w:rsidR="00EB77A2" w:rsidRPr="006C5D73">
        <w:rPr>
          <w:rFonts w:cstheme="minorHAnsi"/>
        </w:rPr>
        <w:t xml:space="preserve">glow, to light, </w:t>
      </w:r>
      <w:r w:rsidR="00EB77A2" w:rsidRPr="006C5D73">
        <w:rPr>
          <w:rFonts w:cstheme="minorHAnsi"/>
          <w:color w:val="1F497D"/>
        </w:rPr>
        <w:t>want</w:t>
      </w:r>
      <w:r w:rsidR="00EB77A2" w:rsidRPr="006C5D73">
        <w:rPr>
          <w:rFonts w:cstheme="minorHAnsi"/>
          <w:color w:val="000000"/>
        </w:rPr>
        <w:t xml:space="preserve">, </w:t>
      </w:r>
      <w:r w:rsidR="00EB77A2" w:rsidRPr="006C5D73">
        <w:rPr>
          <w:rFonts w:cstheme="minorHAnsi"/>
          <w:color w:val="1F497D"/>
        </w:rPr>
        <w:t>wantae</w:t>
      </w:r>
      <w:r w:rsidR="00EB77A2" w:rsidRPr="006C5D73">
        <w:rPr>
          <w:rFonts w:cstheme="minorHAnsi"/>
          <w:color w:val="000000"/>
        </w:rPr>
        <w:t xml:space="preserve">, </w:t>
      </w:r>
      <w:r w:rsidR="00EB77A2" w:rsidRPr="006C5D73">
        <w:rPr>
          <w:rFonts w:cstheme="minorHAnsi"/>
          <w:color w:val="1F497D"/>
        </w:rPr>
        <w:t>wantie/a</w:t>
      </w:r>
      <w:r w:rsidR="00EB77A2" w:rsidRPr="006C5D73">
        <w:rPr>
          <w:rFonts w:cstheme="minorHAnsi"/>
          <w:color w:val="1F497D"/>
        </w:rPr>
        <w:br/>
      </w:r>
      <w:r w:rsidR="00EB77A2" w:rsidRPr="006C5D73">
        <w:rPr>
          <w:rFonts w:cstheme="minorHAnsi"/>
          <w:color w:val="222222"/>
          <w:shd w:val="clear" w:color="auto" w:fill="FFFFFF"/>
        </w:rPr>
        <w:t>glowing of the sun, lightning</w:t>
      </w:r>
      <w:r w:rsidR="00EB77A2" w:rsidRPr="006C5D73">
        <w:rPr>
          <w:rFonts w:cstheme="minorHAnsi"/>
          <w:b/>
          <w:color w:val="222222"/>
          <w:shd w:val="clear" w:color="auto" w:fill="FFFFFF"/>
        </w:rPr>
        <w:t xml:space="preserve">, </w:t>
      </w:r>
      <w:r w:rsidR="00EB77A2" w:rsidRPr="006C5D73">
        <w:rPr>
          <w:rFonts w:cstheme="minorHAnsi"/>
          <w:color w:val="1F497D"/>
        </w:rPr>
        <w:t>wantema</w:t>
      </w:r>
      <w:r w:rsidR="00EB77A2" w:rsidRPr="006C5D73">
        <w:rPr>
          <w:rFonts w:cstheme="minorHAnsi"/>
          <w:color w:val="000000"/>
        </w:rPr>
        <w:t>/</w:t>
      </w:r>
      <w:r w:rsidR="00EB77A2" w:rsidRPr="006C5D73">
        <w:rPr>
          <w:rFonts w:cstheme="minorHAnsi"/>
          <w:color w:val="1F497D"/>
        </w:rPr>
        <w:t>wantewantema</w:t>
      </w:r>
      <w:r w:rsidR="00EB77A2" w:rsidRPr="006C5D73">
        <w:rPr>
          <w:rFonts w:cstheme="minorHAnsi"/>
        </w:rPr>
        <w:t>,</w:t>
      </w:r>
      <w:r w:rsidR="00EB77A2" w:rsidRPr="006C5D73">
        <w:rPr>
          <w:rFonts w:cstheme="minorHAnsi"/>
          <w:b/>
          <w:color w:val="222222"/>
          <w:shd w:val="clear" w:color="auto" w:fill="FFFFFF"/>
        </w:rPr>
        <w:br/>
      </w:r>
      <w:r w:rsidR="00EB77A2" w:rsidRPr="006C5D73">
        <w:rPr>
          <w:rFonts w:cstheme="minorHAnsi"/>
          <w:color w:val="222222"/>
          <w:shd w:val="clear" w:color="auto" w:fill="FFFFFF"/>
        </w:rPr>
        <w:t xml:space="preserve">glowing, to become glowing, </w:t>
      </w:r>
      <w:r w:rsidR="00EB77A2" w:rsidRPr="006C5D73">
        <w:rPr>
          <w:rFonts w:cstheme="minorHAnsi"/>
          <w:color w:val="1F497D"/>
        </w:rPr>
        <w:t>wantes</w:t>
      </w:r>
      <w:r w:rsidR="00EB77A2" w:rsidRPr="006C5D73">
        <w:rPr>
          <w:rFonts w:cstheme="minorHAnsi"/>
          <w:b/>
          <w:color w:val="222222"/>
          <w:shd w:val="clear" w:color="auto" w:fill="FFFFFF"/>
        </w:rPr>
        <w:t xml:space="preserve"> </w:t>
      </w:r>
      <w:r w:rsidR="00EB77A2" w:rsidRPr="006C5D73">
        <w:rPr>
          <w:rFonts w:cstheme="minorHAnsi"/>
          <w:b/>
          <w:color w:val="222222"/>
          <w:shd w:val="clear" w:color="auto" w:fill="FFFFFF"/>
        </w:rPr>
        <w:br/>
      </w:r>
      <w:r w:rsidR="00EB77A2" w:rsidRPr="00CB1ED2">
        <w:rPr>
          <w:rFonts w:cstheme="minorHAnsi"/>
          <w:b/>
        </w:rPr>
        <w:t>go</w:t>
      </w:r>
      <w:r w:rsidR="00DE5358">
        <w:rPr>
          <w:rFonts w:cstheme="minorHAnsi"/>
        </w:rPr>
        <w:t>! It! (imp. of pāi-, “to go”)</w:t>
      </w:r>
      <w:r w:rsidR="00DE5358">
        <w:rPr>
          <w:rFonts w:cstheme="minorHAnsi"/>
        </w:rPr>
        <w:br/>
      </w:r>
      <w:r w:rsidR="00DE5358" w:rsidRPr="00DE5358">
        <w:rPr>
          <w:rFonts w:cstheme="minorHAnsi"/>
        </w:rPr>
        <w:t>go, pai-, pa-</w:t>
      </w:r>
      <w:r w:rsidR="00EB77A2" w:rsidRPr="006C5D73">
        <w:rPr>
          <w:rFonts w:cstheme="minorHAnsi"/>
        </w:rPr>
        <w:br/>
      </w:r>
      <w:r w:rsidR="00EB77A2" w:rsidRPr="00DE5358">
        <w:rPr>
          <w:rFonts w:cstheme="minorHAnsi"/>
          <w:b/>
        </w:rPr>
        <w:t>go across</w:t>
      </w:r>
      <w:r w:rsidR="00EB77A2" w:rsidRPr="006C5D73">
        <w:rPr>
          <w:rFonts w:cstheme="minorHAnsi"/>
        </w:rPr>
        <w:t>, istarna arha p.,</w:t>
      </w:r>
      <w:r w:rsidR="00EB77A2" w:rsidRPr="006C5D73">
        <w:rPr>
          <w:rFonts w:cstheme="minorHAnsi"/>
        </w:rPr>
        <w:br/>
      </w:r>
      <w:r w:rsidR="00EB77A2" w:rsidRPr="00CB1ED2">
        <w:rPr>
          <w:rFonts w:cstheme="minorHAnsi"/>
          <w:b/>
        </w:rPr>
        <w:t>go after</w:t>
      </w:r>
      <w:r w:rsidR="00DE5358">
        <w:rPr>
          <w:rFonts w:cstheme="minorHAnsi"/>
        </w:rPr>
        <w:t>, appanda u</w:t>
      </w:r>
      <w:r w:rsidR="00EB77A2" w:rsidRPr="006C5D73">
        <w:rPr>
          <w:rFonts w:cstheme="minorHAnsi"/>
        </w:rPr>
        <w:t>,</w:t>
      </w:r>
      <w:r w:rsidR="00DE5358">
        <w:rPr>
          <w:rFonts w:cstheme="minorHAnsi"/>
        </w:rPr>
        <w:br/>
      </w:r>
      <w:r w:rsidR="00DE5358" w:rsidRPr="00DE5358">
        <w:rPr>
          <w:rFonts w:cstheme="minorHAnsi"/>
        </w:rPr>
        <w:t>go ahead, GAL</w:t>
      </w:r>
      <w:r w:rsidR="009200A0">
        <w:rPr>
          <w:rFonts w:cstheme="minorHAnsi"/>
        </w:rPr>
        <w:br/>
      </w:r>
      <w:r w:rsidR="009200A0" w:rsidRPr="009200A0">
        <w:rPr>
          <w:rFonts w:cstheme="minorHAnsi"/>
          <w:b/>
        </w:rPr>
        <w:t>go astray</w:t>
      </w:r>
      <w:r w:rsidR="009200A0">
        <w:rPr>
          <w:rFonts w:cstheme="minorHAnsi"/>
        </w:rPr>
        <w:t xml:space="preserve">, </w:t>
      </w:r>
      <w:r w:rsidR="009200A0" w:rsidRPr="008A350A">
        <w:rPr>
          <w:rFonts w:ascii="Times New Roman" w:hAnsi="Times New Roman" w:cs="Times New Roman"/>
          <w:sz w:val="20"/>
          <w:szCs w:val="20"/>
        </w:rPr>
        <w:t>arru</w:t>
      </w:r>
      <w:r w:rsidR="009200A0" w:rsidRPr="008A350A">
        <w:rPr>
          <w:sz w:val="20"/>
          <w:szCs w:val="20"/>
        </w:rPr>
        <w:t>š</w:t>
      </w:r>
      <w:r w:rsidR="009200A0" w:rsidRPr="008A350A">
        <w:rPr>
          <w:rFonts w:ascii="Times New Roman" w:hAnsi="Times New Roman" w:cs="Times New Roman"/>
          <w:sz w:val="20"/>
          <w:szCs w:val="20"/>
        </w:rPr>
        <w:t>a pai (?)</w:t>
      </w:r>
      <w:r w:rsidR="009200A0">
        <w:rPr>
          <w:rStyle w:val="FootnoteReference"/>
          <w:rFonts w:ascii="Times New Roman" w:hAnsi="Times New Roman" w:cs="Times New Roman"/>
          <w:sz w:val="20"/>
          <w:szCs w:val="20"/>
        </w:rPr>
        <w:footnoteReference w:id="135"/>
      </w:r>
      <w:r w:rsidR="00EB77A2" w:rsidRPr="006C5D73">
        <w:rPr>
          <w:rFonts w:cstheme="minorHAnsi"/>
        </w:rPr>
        <w:br/>
      </w:r>
      <w:r w:rsidR="00EB77A2" w:rsidRPr="00CB1ED2">
        <w:rPr>
          <w:rFonts w:cstheme="minorHAnsi"/>
          <w:b/>
        </w:rPr>
        <w:t>go back</w:t>
      </w:r>
      <w:r w:rsidR="00EB77A2" w:rsidRPr="006C5D73">
        <w:rPr>
          <w:rFonts w:cstheme="minorHAnsi"/>
        </w:rPr>
        <w:t>, pāi- appa p.,</w:t>
      </w:r>
      <w:r w:rsidR="00EB77A2" w:rsidRPr="006C5D73">
        <w:rPr>
          <w:rFonts w:cstheme="minorHAnsi"/>
        </w:rPr>
        <w:br/>
      </w:r>
      <w:r w:rsidR="00EB77A2" w:rsidRPr="00CB1ED2">
        <w:rPr>
          <w:rFonts w:cstheme="minorHAnsi"/>
          <w:b/>
        </w:rPr>
        <w:t>go behind</w:t>
      </w:r>
      <w:r w:rsidR="00CB1ED2">
        <w:rPr>
          <w:rFonts w:cstheme="minorHAnsi"/>
        </w:rPr>
        <w:t>,</w:t>
      </w:r>
      <w:r w:rsidR="00EB77A2" w:rsidRPr="006C5D73">
        <w:rPr>
          <w:rFonts w:cstheme="minorHAnsi"/>
        </w:rPr>
        <w:t xml:space="preserve"> worry, deal with, to go to someone’s side, appan t</w:t>
      </w:r>
      <w:r w:rsidR="00EB77A2" w:rsidRPr="006C5D73">
        <w:rPr>
          <w:rFonts w:cstheme="minorHAnsi"/>
        </w:rPr>
        <w:br/>
      </w:r>
      <w:r w:rsidR="00EB77A2" w:rsidRPr="00CB1ED2">
        <w:rPr>
          <w:rFonts w:cstheme="minorHAnsi"/>
          <w:b/>
        </w:rPr>
        <w:t>go behind someone</w:t>
      </w:r>
      <w:r w:rsidR="00EB77A2" w:rsidRPr="006C5D73">
        <w:rPr>
          <w:rFonts w:cstheme="minorHAnsi"/>
        </w:rPr>
        <w:t>, to make a friendship with someone, appanda t.</w:t>
      </w:r>
      <w:r w:rsidR="00EB77A2" w:rsidRPr="006C5D73">
        <w:rPr>
          <w:rFonts w:cstheme="minorHAnsi"/>
        </w:rPr>
        <w:br/>
      </w:r>
      <w:r w:rsidR="00EB77A2" w:rsidRPr="00CB1ED2">
        <w:rPr>
          <w:rFonts w:cstheme="minorHAnsi"/>
          <w:b/>
        </w:rPr>
        <w:t>go by</w:t>
      </w:r>
      <w:r w:rsidR="00EB77A2" w:rsidRPr="006C5D73">
        <w:rPr>
          <w:rFonts w:cstheme="minorHAnsi"/>
        </w:rPr>
        <w:t>, to drive, send,  pēda-, (Akkadian, babālu),</w:t>
      </w:r>
      <w:r w:rsidR="00EB77A2" w:rsidRPr="006C5D73">
        <w:rPr>
          <w:rFonts w:cstheme="minorHAnsi"/>
        </w:rPr>
        <w:br/>
      </w:r>
      <w:r w:rsidR="00EB77A2" w:rsidRPr="00CB1ED2">
        <w:rPr>
          <w:rFonts w:cstheme="minorHAnsi"/>
          <w:b/>
        </w:rPr>
        <w:t>go down</w:t>
      </w:r>
      <w:r w:rsidR="00EB77A2" w:rsidRPr="006C5D73">
        <w:rPr>
          <w:rFonts w:cstheme="minorHAnsi"/>
        </w:rPr>
        <w:t>, to, katta u.</w:t>
      </w:r>
      <w:r w:rsidR="00EB77A2" w:rsidRPr="006C5D73">
        <w:rPr>
          <w:rFonts w:cstheme="minorHAnsi"/>
        </w:rPr>
        <w:br/>
      </w:r>
      <w:r w:rsidR="00EB77A2" w:rsidRPr="00CB1ED2">
        <w:rPr>
          <w:rFonts w:cstheme="minorHAnsi"/>
          <w:b/>
        </w:rPr>
        <w:t>go down</w:t>
      </w:r>
      <w:r w:rsidR="00EB77A2" w:rsidRPr="006C5D73">
        <w:rPr>
          <w:rFonts w:cstheme="minorHAnsi"/>
        </w:rPr>
        <w:t>, to go, to go with, katta(n) p.,</w:t>
      </w:r>
      <w:r w:rsidR="00EB77A2" w:rsidRPr="006C5D73">
        <w:rPr>
          <w:rFonts w:cstheme="minorHAnsi"/>
        </w:rPr>
        <w:br/>
      </w:r>
      <w:r w:rsidR="00EB77A2" w:rsidRPr="00CB1ED2">
        <w:rPr>
          <w:rFonts w:cstheme="minorHAnsi"/>
          <w:b/>
        </w:rPr>
        <w:lastRenderedPageBreak/>
        <w:t>go down</w:t>
      </w:r>
      <w:r w:rsidR="00EB77A2" w:rsidRPr="006C5D73">
        <w:rPr>
          <w:rFonts w:cstheme="minorHAnsi"/>
        </w:rPr>
        <w:t>, to go to someone’s house, kattan t.</w:t>
      </w:r>
      <w:r w:rsidR="00EB77A2" w:rsidRPr="006C5D73">
        <w:rPr>
          <w:rFonts w:cstheme="minorHAnsi"/>
        </w:rPr>
        <w:br/>
        <w:t>go in front of, to, menahhanda t.</w:t>
      </w:r>
      <w:r w:rsidR="00EB77A2" w:rsidRPr="006C5D73">
        <w:rPr>
          <w:rFonts w:cstheme="minorHAnsi"/>
        </w:rPr>
        <w:br/>
      </w:r>
      <w:r w:rsidR="00EB77A2" w:rsidRPr="00CB1ED2">
        <w:rPr>
          <w:rFonts w:cstheme="minorHAnsi"/>
          <w:b/>
        </w:rPr>
        <w:t>go into</w:t>
      </w:r>
      <w:r w:rsidR="00EB77A2" w:rsidRPr="006C5D73">
        <w:rPr>
          <w:rFonts w:cstheme="minorHAnsi"/>
        </w:rPr>
        <w:t>, pāi- anda(n) p.,</w:t>
      </w:r>
      <w:r w:rsidR="00EB77A2" w:rsidRPr="006C5D73">
        <w:rPr>
          <w:rFonts w:cstheme="minorHAnsi"/>
        </w:rPr>
        <w:br/>
      </w:r>
      <w:r w:rsidR="00EB77A2" w:rsidRPr="00CB1ED2">
        <w:rPr>
          <w:rFonts w:cstheme="minorHAnsi"/>
          <w:b/>
        </w:rPr>
        <w:t>go into again</w:t>
      </w:r>
      <w:r w:rsidR="00EB77A2" w:rsidRPr="006C5D73">
        <w:rPr>
          <w:rFonts w:cstheme="minorHAnsi"/>
        </w:rPr>
        <w:t>, appa(n) anda p.,</w:t>
      </w:r>
      <w:r w:rsidR="009200A0">
        <w:rPr>
          <w:rFonts w:cstheme="minorHAnsi"/>
        </w:rPr>
        <w:br/>
      </w:r>
      <w:r w:rsidR="009200A0" w:rsidRPr="009200A0">
        <w:rPr>
          <w:rFonts w:cstheme="minorHAnsi"/>
        </w:rPr>
        <w:t>go into the pot (i.e., be executed), ANA DUGUTUL pai</w:t>
      </w:r>
      <w:r w:rsidR="00EB77A2" w:rsidRPr="006C5D73">
        <w:rPr>
          <w:rFonts w:cstheme="minorHAnsi"/>
        </w:rPr>
        <w:br/>
      </w:r>
      <w:r w:rsidR="00EB77A2" w:rsidRPr="00CB1ED2">
        <w:rPr>
          <w:rFonts w:cstheme="minorHAnsi"/>
          <w:b/>
        </w:rPr>
        <w:t>go into</w:t>
      </w:r>
      <w:r w:rsidR="00EB77A2" w:rsidRPr="006C5D73">
        <w:rPr>
          <w:rFonts w:cstheme="minorHAnsi"/>
        </w:rPr>
        <w:t>, to make a friendship with, anda t.</w:t>
      </w:r>
      <w:r w:rsidR="00EB77A2" w:rsidRPr="006C5D73">
        <w:rPr>
          <w:rFonts w:cstheme="minorHAnsi"/>
        </w:rPr>
        <w:br/>
        <w:t>go on, draw near, parā i.</w:t>
      </w:r>
      <w:r w:rsidR="00EB77A2" w:rsidRPr="006C5D73">
        <w:rPr>
          <w:rFonts w:cstheme="minorHAnsi"/>
        </w:rPr>
        <w:br/>
      </w:r>
      <w:r w:rsidR="00EB77A2" w:rsidRPr="00CB1ED2">
        <w:rPr>
          <w:rFonts w:cstheme="minorHAnsi"/>
          <w:b/>
        </w:rPr>
        <w:t>go out</w:t>
      </w:r>
      <w:r w:rsidR="00EB77A2" w:rsidRPr="006C5D73">
        <w:rPr>
          <w:rFonts w:cstheme="minorHAnsi"/>
        </w:rPr>
        <w:t>, to, arga t.,  arha(?) t.</w:t>
      </w:r>
      <w:r w:rsidR="00EB77A2" w:rsidRPr="006C5D73">
        <w:rPr>
          <w:rFonts w:cstheme="minorHAnsi"/>
          <w:b/>
          <w:color w:val="1F497D"/>
        </w:rPr>
        <w:br/>
      </w:r>
      <w:r w:rsidR="00EB77A2" w:rsidRPr="006C5D73">
        <w:rPr>
          <w:rFonts w:cstheme="minorHAnsi"/>
        </w:rPr>
        <w:t>go out,</w:t>
      </w:r>
      <w:r w:rsidR="00EB77A2" w:rsidRPr="006C5D73">
        <w:rPr>
          <w:rFonts w:cstheme="minorHAnsi"/>
          <w:b/>
        </w:rPr>
        <w:t xml:space="preserve"> </w:t>
      </w:r>
      <w:r w:rsidR="00EB77A2" w:rsidRPr="006C5D73">
        <w:rPr>
          <w:rFonts w:cstheme="minorHAnsi"/>
          <w:color w:val="222222"/>
          <w:shd w:val="clear" w:color="auto" w:fill="FFFFFF"/>
        </w:rPr>
        <w:t xml:space="preserve">to extinguish, </w:t>
      </w:r>
      <w:r w:rsidR="00EB77A2" w:rsidRPr="006C5D73">
        <w:rPr>
          <w:rFonts w:cstheme="minorHAnsi"/>
        </w:rPr>
        <w:t>kist-</w:t>
      </w:r>
      <w:r w:rsidR="00EB77A2" w:rsidRPr="006C5D73">
        <w:rPr>
          <w:rFonts w:cstheme="minorHAnsi"/>
        </w:rPr>
        <w:br/>
      </w:r>
      <w:r w:rsidR="00EB77A2" w:rsidRPr="006C5D73">
        <w:rPr>
          <w:rStyle w:val="unicode"/>
          <w:rFonts w:cstheme="minorHAnsi"/>
          <w:color w:val="222222"/>
          <w:shd w:val="clear" w:color="auto" w:fill="FFFFFF"/>
        </w:rPr>
        <w:t xml:space="preserve">go out, to keep on, </w:t>
      </w:r>
      <w:r w:rsidR="00EB77A2" w:rsidRPr="006C5D73">
        <w:rPr>
          <w:rFonts w:cstheme="minorHAnsi"/>
        </w:rPr>
        <w:t>parā p.,</w:t>
      </w:r>
      <w:r w:rsidR="00EB77A2" w:rsidRPr="006C5D73">
        <w:rPr>
          <w:rFonts w:cstheme="minorHAnsi"/>
        </w:rPr>
        <w:br/>
        <w:t xml:space="preserve">go over, parranda p., </w:t>
      </w:r>
      <w:r w:rsidR="00EB77A2" w:rsidRPr="006C5D73">
        <w:rPr>
          <w:rStyle w:val="unicode"/>
          <w:rFonts w:cstheme="minorHAnsi"/>
          <w:color w:val="222222"/>
          <w:shd w:val="clear" w:color="auto" w:fill="FFFFFF"/>
        </w:rPr>
        <w:t xml:space="preserve"> </w:t>
      </w:r>
      <w:r w:rsidR="00EB77A2" w:rsidRPr="006C5D73">
        <w:rPr>
          <w:rStyle w:val="unicode"/>
          <w:rFonts w:cstheme="minorHAnsi"/>
          <w:color w:val="222222"/>
          <w:shd w:val="clear" w:color="auto" w:fill="FFFFFF"/>
        </w:rPr>
        <w:br/>
      </w:r>
      <w:r w:rsidR="00EB77A2" w:rsidRPr="00CB1ED2">
        <w:rPr>
          <w:rStyle w:val="unicode"/>
          <w:rFonts w:cstheme="minorHAnsi"/>
          <w:b/>
          <w:color w:val="222222"/>
          <w:shd w:val="clear" w:color="auto" w:fill="FFFFFF"/>
        </w:rPr>
        <w:t>go quickly</w:t>
      </w:r>
      <w:r w:rsidR="00EB77A2" w:rsidRPr="006C5D73">
        <w:rPr>
          <w:rStyle w:val="unicode"/>
          <w:rFonts w:cstheme="minorHAnsi"/>
          <w:color w:val="222222"/>
          <w:shd w:val="clear" w:color="auto" w:fill="FFFFFF"/>
        </w:rPr>
        <w:t xml:space="preserve">, </w:t>
      </w:r>
      <w:r w:rsidR="00EB77A2" w:rsidRPr="006C5D73">
        <w:rPr>
          <w:rFonts w:cstheme="minorHAnsi"/>
        </w:rPr>
        <w:t>kattan p.</w:t>
      </w:r>
      <w:r w:rsidR="00EB77A2" w:rsidRPr="006C5D73">
        <w:rPr>
          <w:rStyle w:val="unicode"/>
          <w:rFonts w:cstheme="minorHAnsi"/>
          <w:color w:val="222222"/>
          <w:shd w:val="clear" w:color="auto" w:fill="FFFFFF"/>
        </w:rPr>
        <w:br/>
      </w:r>
      <w:r w:rsidR="00EB77A2" w:rsidRPr="006C5D73">
        <w:rPr>
          <w:rStyle w:val="unicode"/>
          <w:rFonts w:cstheme="minorHAnsi"/>
          <w:b/>
          <w:color w:val="222222"/>
          <w:shd w:val="clear" w:color="auto" w:fill="FFFFFF"/>
        </w:rPr>
        <w:t>go</w:t>
      </w:r>
      <w:r w:rsidR="00EB77A2" w:rsidRPr="006C5D73">
        <w:rPr>
          <w:rStyle w:val="unicode"/>
          <w:rFonts w:cstheme="minorHAnsi"/>
          <w:color w:val="222222"/>
          <w:shd w:val="clear" w:color="auto" w:fill="FFFFFF"/>
        </w:rPr>
        <w:t>,</w:t>
      </w:r>
      <w:r w:rsidR="00EB77A2" w:rsidRPr="006C5D73">
        <w:rPr>
          <w:rStyle w:val="unicode"/>
          <w:rFonts w:cstheme="minorHAnsi"/>
          <w:b/>
          <w:color w:val="222222"/>
          <w:shd w:val="clear" w:color="auto" w:fill="FFFFFF"/>
        </w:rPr>
        <w:t xml:space="preserve"> </w:t>
      </w:r>
      <w:r w:rsidR="00EB77A2" w:rsidRPr="006C5D73">
        <w:rPr>
          <w:rStyle w:val="unicode"/>
          <w:rFonts w:cstheme="minorHAnsi"/>
          <w:color w:val="222222"/>
          <w:shd w:val="clear" w:color="auto" w:fill="FFFFFF"/>
        </w:rPr>
        <w:t>to,</w:t>
      </w:r>
      <w:r w:rsidR="00EB77A2" w:rsidRPr="006C5D73">
        <w:rPr>
          <w:rStyle w:val="unicode"/>
          <w:rFonts w:cstheme="minorHAnsi"/>
          <w:b/>
          <w:color w:val="222222"/>
          <w:shd w:val="clear" w:color="auto" w:fill="FFFFFF"/>
        </w:rPr>
        <w:t xml:space="preserve"> </w:t>
      </w:r>
      <w:r w:rsidR="00EB77A2" w:rsidRPr="006C5D73">
        <w:rPr>
          <w:rFonts w:cstheme="minorHAnsi"/>
          <w:color w:val="1F497D"/>
        </w:rPr>
        <w:t>i,</w:t>
      </w:r>
      <w:r w:rsidR="00EB77A2" w:rsidRPr="006C5D73">
        <w:rPr>
          <w:rFonts w:cstheme="minorHAnsi"/>
          <w:b/>
          <w:color w:val="1F497D"/>
        </w:rPr>
        <w:t xml:space="preserve"> </w:t>
      </w:r>
      <w:r w:rsidR="00EB77A2" w:rsidRPr="006C5D73">
        <w:rPr>
          <w:rFonts w:cstheme="minorHAnsi"/>
        </w:rPr>
        <w:t xml:space="preserve">paii/pai, pi/pai, </w:t>
      </w:r>
      <w:r w:rsidR="00EB77A2" w:rsidRPr="006C5D73">
        <w:rPr>
          <w:rStyle w:val="unicode"/>
          <w:rFonts w:cstheme="minorHAnsi"/>
          <w:color w:val="222222"/>
          <w:shd w:val="clear" w:color="auto" w:fill="FFFFFF"/>
        </w:rPr>
        <w:t>pāi-&gt;, #</w:t>
      </w:r>
      <w:r w:rsidR="00EB77A2" w:rsidRPr="006C5D73">
        <w:rPr>
          <w:rFonts w:cstheme="minorHAnsi"/>
        </w:rPr>
        <w:t>pai,</w:t>
      </w:r>
      <w:r w:rsidR="00FA6045">
        <w:rPr>
          <w:rStyle w:val="FootnoteReference"/>
          <w:rFonts w:cstheme="minorHAnsi"/>
        </w:rPr>
        <w:footnoteReference w:id="136"/>
      </w:r>
      <w:r w:rsidR="00EB77A2" w:rsidRPr="006C5D73">
        <w:rPr>
          <w:rFonts w:cstheme="minorHAnsi"/>
        </w:rPr>
        <w:t xml:space="preserve">  pae, arrūsa pāwar, </w:t>
      </w:r>
      <w:r w:rsidR="00EB77A2" w:rsidRPr="006C5D73">
        <w:rPr>
          <w:rFonts w:cstheme="minorHAnsi"/>
        </w:rPr>
        <w:br/>
      </w:r>
      <w:r w:rsidR="00EB77A2" w:rsidRPr="006C5D73">
        <w:rPr>
          <w:rStyle w:val="unicode"/>
          <w:rFonts w:cstheme="minorHAnsi"/>
          <w:color w:val="222222"/>
          <w:shd w:val="clear" w:color="auto" w:fill="FFFFFF"/>
        </w:rPr>
        <w:t xml:space="preserve">go, to go to a woman, “have sexual intercourse,” </w:t>
      </w:r>
      <w:r w:rsidR="00EB77A2" w:rsidRPr="006C5D73">
        <w:rPr>
          <w:rFonts w:cstheme="minorHAnsi"/>
        </w:rPr>
        <w:t>MUNUS-ni pāi-</w:t>
      </w:r>
      <w:r w:rsidR="00EB77A2" w:rsidRPr="006C5D73">
        <w:rPr>
          <w:rStyle w:val="unicode"/>
          <w:rFonts w:cstheme="minorHAnsi"/>
          <w:color w:val="222222"/>
          <w:shd w:val="clear" w:color="auto" w:fill="FFFFFF"/>
        </w:rPr>
        <w:br/>
      </w:r>
      <w:r w:rsidR="00EB77A2" w:rsidRPr="00CB1ED2">
        <w:rPr>
          <w:rStyle w:val="unicode"/>
          <w:rFonts w:cstheme="minorHAnsi"/>
          <w:b/>
          <w:color w:val="222222"/>
          <w:shd w:val="clear" w:color="auto" w:fill="FFFFFF"/>
        </w:rPr>
        <w:t>go</w:t>
      </w:r>
      <w:r w:rsidR="00EB77A2" w:rsidRPr="006C5D73">
        <w:rPr>
          <w:rStyle w:val="unicode"/>
          <w:rFonts w:cstheme="minorHAnsi"/>
          <w:color w:val="222222"/>
          <w:shd w:val="clear" w:color="auto" w:fill="FFFFFF"/>
        </w:rPr>
        <w:t xml:space="preserve">, to go, to be angry, </w:t>
      </w:r>
      <w:r w:rsidR="00EB77A2" w:rsidRPr="006C5D73">
        <w:rPr>
          <w:rFonts w:cstheme="minorHAnsi"/>
        </w:rPr>
        <w:t>sāi-, pāi-,</w:t>
      </w:r>
      <w:r w:rsidR="00EB77A2" w:rsidRPr="006C5D73">
        <w:rPr>
          <w:rStyle w:val="unicode"/>
          <w:rFonts w:cstheme="minorHAnsi"/>
          <w:color w:val="222222"/>
          <w:shd w:val="clear" w:color="auto" w:fill="FFFFFF"/>
        </w:rPr>
        <w:br/>
      </w:r>
      <w:r w:rsidR="00EB77A2" w:rsidRPr="00CB1ED2">
        <w:rPr>
          <w:rStyle w:val="unicode"/>
          <w:rFonts w:cstheme="minorHAnsi"/>
          <w:b/>
          <w:color w:val="222222"/>
          <w:shd w:val="clear" w:color="auto" w:fill="FFFFFF"/>
        </w:rPr>
        <w:t>go</w:t>
      </w:r>
      <w:r w:rsidR="00EB77A2" w:rsidRPr="006C5D73">
        <w:rPr>
          <w:rStyle w:val="unicode"/>
          <w:rFonts w:cstheme="minorHAnsi"/>
          <w:color w:val="222222"/>
          <w:shd w:val="clear" w:color="auto" w:fill="FFFFFF"/>
        </w:rPr>
        <w:t xml:space="preserve">, to go, to pass (for the time), to run its course (for a legal matter), </w:t>
      </w:r>
      <w:r w:rsidR="00EB77A2" w:rsidRPr="006C5D73">
        <w:rPr>
          <w:rFonts w:cstheme="minorHAnsi"/>
        </w:rPr>
        <w:t>pāi-</w:t>
      </w:r>
      <w:r w:rsidR="00EB77A2" w:rsidRPr="006C5D73">
        <w:rPr>
          <w:rStyle w:val="unicode"/>
          <w:rFonts w:cstheme="minorHAnsi"/>
          <w:color w:val="222222"/>
          <w:shd w:val="clear" w:color="auto" w:fill="FFFFFF"/>
        </w:rPr>
        <w:br/>
      </w:r>
      <w:r w:rsidR="00EB77A2" w:rsidRPr="006C5D73">
        <w:rPr>
          <w:rStyle w:val="unicode"/>
          <w:rFonts w:cstheme="minorHAnsi"/>
          <w:b/>
          <w:color w:val="222222"/>
          <w:shd w:val="clear" w:color="auto" w:fill="FFFFFF"/>
        </w:rPr>
        <w:t>go</w:t>
      </w:r>
      <w:r w:rsidR="00EB77A2" w:rsidRPr="006C5D73">
        <w:rPr>
          <w:rStyle w:val="unicode"/>
          <w:rFonts w:cstheme="minorHAnsi"/>
          <w:color w:val="222222"/>
          <w:shd w:val="clear" w:color="auto" w:fill="FFFFFF"/>
        </w:rPr>
        <w:t xml:space="preserve">, to, </w:t>
      </w:r>
      <w:r w:rsidR="00EB77A2" w:rsidRPr="006C5D73">
        <w:rPr>
          <w:rFonts w:cstheme="minorHAnsi"/>
          <w:color w:val="222222"/>
          <w:shd w:val="clear" w:color="auto" w:fill="FFFFFF"/>
        </w:rPr>
        <w:t xml:space="preserve">go, to </w:t>
      </w:r>
      <w:r w:rsidR="00EB77A2" w:rsidRPr="006C5D73">
        <w:rPr>
          <w:rFonts w:cstheme="minorHAnsi"/>
          <w:shd w:val="clear" w:color="auto" w:fill="FFFFFF"/>
        </w:rPr>
        <w:t>pass, to go past, to go by</w:t>
      </w:r>
      <w:r w:rsidR="00EB77A2" w:rsidRPr="006C5D73">
        <w:rPr>
          <w:rFonts w:cstheme="minorHAnsi"/>
          <w:color w:val="222222"/>
          <w:shd w:val="clear" w:color="auto" w:fill="FFFFFF"/>
        </w:rPr>
        <w:t>,</w:t>
      </w:r>
      <w:r w:rsidR="00EB77A2" w:rsidRPr="006C5D73">
        <w:rPr>
          <w:rFonts w:cstheme="minorHAnsi"/>
          <w:b/>
          <w:color w:val="222222"/>
          <w:shd w:val="clear" w:color="auto" w:fill="FFFFFF"/>
        </w:rPr>
        <w:t xml:space="preserve"> </w:t>
      </w:r>
      <w:r w:rsidR="00EB77A2" w:rsidRPr="006C5D73">
        <w:rPr>
          <w:rFonts w:cstheme="minorHAnsi"/>
        </w:rPr>
        <w:t xml:space="preserve">pi/pai, </w:t>
      </w:r>
      <w:r w:rsidR="009200A0">
        <w:rPr>
          <w:rFonts w:cstheme="minorHAnsi"/>
        </w:rPr>
        <w:br/>
      </w:r>
      <w:r w:rsidR="009200A0" w:rsidRPr="009200A0">
        <w:rPr>
          <w:rFonts w:cstheme="minorHAnsi"/>
        </w:rPr>
        <w:lastRenderedPageBreak/>
        <w:t>go, to go to the pit(?) / inferno(?), allal(l)a pai</w:t>
      </w:r>
      <w:r w:rsidR="009200A0">
        <w:rPr>
          <w:rFonts w:cstheme="minorHAnsi"/>
        </w:rPr>
        <w:br/>
      </w:r>
      <w:r w:rsidR="009200A0" w:rsidRPr="009200A0">
        <w:rPr>
          <w:rFonts w:cstheme="minorHAnsi"/>
        </w:rPr>
        <w:t>go, to have free access to, peran āppa pai</w:t>
      </w:r>
      <w:r w:rsidR="008C3689">
        <w:rPr>
          <w:rFonts w:cstheme="minorHAnsi"/>
        </w:rPr>
        <w:br/>
      </w:r>
      <w:r w:rsidR="008C3689" w:rsidRPr="006C5D73">
        <w:rPr>
          <w:rFonts w:cstheme="minorHAnsi"/>
        </w:rPr>
        <w:t xml:space="preserve">go, to make go forward, to act, huinu- − piran h </w:t>
      </w:r>
      <w:r w:rsidR="008C3689" w:rsidRPr="006C5D73">
        <w:rPr>
          <w:rFonts w:cstheme="minorHAnsi"/>
          <w:b/>
          <w:color w:val="222222"/>
          <w:shd w:val="clear" w:color="auto" w:fill="FFFFFF"/>
        </w:rPr>
        <w:br/>
      </w:r>
      <w:r w:rsidR="008C3689" w:rsidRPr="006C5D73">
        <w:rPr>
          <w:rFonts w:cstheme="minorHAnsi"/>
          <w:b/>
        </w:rPr>
        <w:t>go</w:t>
      </w:r>
      <w:r w:rsidR="008C3689" w:rsidRPr="006C5D73">
        <w:rPr>
          <w:rFonts w:cstheme="minorHAnsi"/>
        </w:rPr>
        <w:t xml:space="preserve">, to make something go, transport, to deport, rnu (Gr.ornumi, to make –someone- move. Skt. </w:t>
      </w:r>
      <w:r w:rsidR="008C3689" w:rsidRPr="006C5D73">
        <w:rPr>
          <w:rFonts w:cstheme="minorHAnsi"/>
          <w:color w:val="000000"/>
        </w:rPr>
        <w:t>rnoti</w:t>
      </w:r>
      <w:r w:rsidR="008C3689" w:rsidRPr="006C5D73">
        <w:rPr>
          <w:rFonts w:cstheme="minorHAnsi"/>
        </w:rPr>
        <w:t xml:space="preserve">, to </w:t>
      </w:r>
      <w:r w:rsidR="008C3689">
        <w:rPr>
          <w:rFonts w:cstheme="minorHAnsi"/>
        </w:rPr>
        <w:t>put in motion</w:t>
      </w:r>
      <w:r w:rsidR="008C3689" w:rsidRPr="006C5D73">
        <w:rPr>
          <w:rFonts w:cstheme="minorHAnsi"/>
        </w:rPr>
        <w:t>)</w:t>
      </w:r>
      <w:r w:rsidR="008C3689" w:rsidRPr="006C5D73">
        <w:rPr>
          <w:rFonts w:cstheme="minorHAnsi"/>
        </w:rPr>
        <w:br/>
      </w:r>
      <w:r w:rsidR="008C3689" w:rsidRPr="006C5D73">
        <w:rPr>
          <w:rFonts w:cstheme="minorHAnsi"/>
          <w:b/>
          <w:color w:val="222222"/>
          <w:shd w:val="clear" w:color="auto" w:fill="FFFFFF"/>
        </w:rPr>
        <w:t>go</w:t>
      </w:r>
      <w:r w:rsidR="008C3689" w:rsidRPr="006C5D73">
        <w:rPr>
          <w:rFonts w:cstheme="minorHAnsi"/>
          <w:color w:val="222222"/>
          <w:shd w:val="clear" w:color="auto" w:fill="FFFFFF"/>
        </w:rPr>
        <w:t>,</w:t>
      </w:r>
      <w:r w:rsidR="008C3689" w:rsidRPr="006C5D73">
        <w:rPr>
          <w:rFonts w:cstheme="minorHAnsi"/>
          <w:b/>
          <w:color w:val="222222"/>
          <w:shd w:val="clear" w:color="auto" w:fill="FFFFFF"/>
        </w:rPr>
        <w:t xml:space="preserve"> </w:t>
      </w:r>
      <w:r w:rsidR="008C3689" w:rsidRPr="006C5D73">
        <w:rPr>
          <w:rFonts w:cstheme="minorHAnsi"/>
          <w:color w:val="222222"/>
          <w:shd w:val="clear" w:color="auto" w:fill="FFFFFF"/>
        </w:rPr>
        <w:t>to</w:t>
      </w:r>
      <w:r w:rsidR="008C3689" w:rsidRPr="006C5D73">
        <w:rPr>
          <w:rFonts w:cstheme="minorHAnsi"/>
          <w:b/>
          <w:color w:val="222222"/>
          <w:shd w:val="clear" w:color="auto" w:fill="FFFFFF"/>
        </w:rPr>
        <w:t xml:space="preserve"> </w:t>
      </w:r>
      <w:r w:rsidR="008C3689" w:rsidRPr="006C5D73">
        <w:rPr>
          <w:rFonts w:cstheme="minorHAnsi"/>
          <w:color w:val="222222"/>
          <w:shd w:val="clear" w:color="auto" w:fill="FFFFFF"/>
        </w:rPr>
        <w:t xml:space="preserve">march, </w:t>
      </w:r>
      <w:r w:rsidR="008C3689" w:rsidRPr="006C5D73">
        <w:rPr>
          <w:rStyle w:val="unicode"/>
          <w:rFonts w:cstheme="minorHAnsi"/>
          <w:color w:val="222222"/>
          <w:shd w:val="clear" w:color="auto" w:fill="FFFFFF"/>
        </w:rPr>
        <w:t xml:space="preserve">ī-&gt;, iya-&gt;, </w:t>
      </w:r>
      <w:r w:rsidR="008C3689" w:rsidRPr="006C5D73">
        <w:rPr>
          <w:rFonts w:cstheme="minorHAnsi"/>
        </w:rPr>
        <w:t>ie/a, iya-</w:t>
      </w:r>
      <w:r w:rsidR="008C3689" w:rsidRPr="006C5D73">
        <w:rPr>
          <w:rFonts w:cstheme="minorHAnsi"/>
          <w:b/>
          <w:shd w:val="clear" w:color="auto" w:fill="FFFFFF"/>
        </w:rPr>
        <w:t> </w:t>
      </w:r>
      <w:r w:rsidR="009200A0" w:rsidRPr="009200A0">
        <w:rPr>
          <w:rStyle w:val="unicode"/>
          <w:color w:val="222222"/>
          <w:shd w:val="clear" w:color="auto" w:fill="FFFFFF"/>
        </w:rPr>
        <w:br/>
      </w:r>
      <w:r w:rsidR="009200A0" w:rsidRPr="008C3689">
        <w:rPr>
          <w:rStyle w:val="unicode"/>
          <w:rFonts w:cstheme="minorHAnsi"/>
          <w:b/>
          <w:color w:val="222222"/>
          <w:shd w:val="clear" w:color="auto" w:fill="FFFFFF"/>
        </w:rPr>
        <w:t>go to meet</w:t>
      </w:r>
      <w:r w:rsidR="009200A0" w:rsidRPr="006C5D73">
        <w:rPr>
          <w:rStyle w:val="unicode"/>
          <w:rFonts w:cstheme="minorHAnsi"/>
          <w:color w:val="222222"/>
          <w:shd w:val="clear" w:color="auto" w:fill="FFFFFF"/>
        </w:rPr>
        <w:t xml:space="preserve">, to, </w:t>
      </w:r>
      <w:r w:rsidR="009200A0" w:rsidRPr="006C5D73">
        <w:rPr>
          <w:rFonts w:cstheme="minorHAnsi"/>
        </w:rPr>
        <w:t>menahhandu u.</w:t>
      </w:r>
      <w:r w:rsidR="008C3689">
        <w:rPr>
          <w:rFonts w:cstheme="minorHAnsi"/>
        </w:rPr>
        <w:br/>
      </w:r>
      <w:r w:rsidR="008C3689" w:rsidRPr="008C3689">
        <w:rPr>
          <w:rStyle w:val="unicode"/>
          <w:rFonts w:cstheme="minorHAnsi"/>
          <w:b/>
          <w:color w:val="222222"/>
          <w:shd w:val="clear" w:color="auto" w:fill="FFFFFF"/>
        </w:rPr>
        <w:t>go</w:t>
      </w:r>
      <w:r w:rsidR="008C3689" w:rsidRPr="008C3689">
        <w:rPr>
          <w:rStyle w:val="unicode"/>
          <w:rFonts w:cstheme="minorHAnsi"/>
          <w:color w:val="222222"/>
          <w:shd w:val="clear" w:color="auto" w:fill="FFFFFF"/>
        </w:rPr>
        <w:t xml:space="preserve">, </w:t>
      </w:r>
      <w:r w:rsidR="008C3689" w:rsidRPr="008C3689">
        <w:rPr>
          <w:rFonts w:cstheme="minorHAnsi"/>
          <w:color w:val="222222"/>
          <w:shd w:val="clear" w:color="auto" w:fill="FFFFFF"/>
        </w:rPr>
        <w:t xml:space="preserve">to </w:t>
      </w:r>
      <w:r w:rsidR="008C3689" w:rsidRPr="008C3689">
        <w:rPr>
          <w:rFonts w:cstheme="minorHAnsi"/>
          <w:shd w:val="clear" w:color="auto" w:fill="FFFFFF"/>
        </w:rPr>
        <w:t>pass, to go past, to go by</w:t>
      </w:r>
      <w:r w:rsidR="008C3689" w:rsidRPr="008C3689">
        <w:rPr>
          <w:rFonts w:cstheme="minorHAnsi"/>
          <w:color w:val="222222"/>
          <w:shd w:val="clear" w:color="auto" w:fill="FFFFFF"/>
        </w:rPr>
        <w:t>,</w:t>
      </w:r>
      <w:r w:rsidR="008C3689" w:rsidRPr="008C3689">
        <w:rPr>
          <w:rFonts w:cstheme="minorHAnsi"/>
          <w:b/>
          <w:color w:val="222222"/>
          <w:shd w:val="clear" w:color="auto" w:fill="FFFFFF"/>
        </w:rPr>
        <w:t xml:space="preserve"> </w:t>
      </w:r>
      <w:r w:rsidR="008C3689" w:rsidRPr="008C3689">
        <w:rPr>
          <w:rFonts w:cstheme="minorHAnsi"/>
        </w:rPr>
        <w:t xml:space="preserve">pi/pai, </w:t>
      </w:r>
      <w:r w:rsidR="00EB77A2" w:rsidRPr="006C5D73">
        <w:rPr>
          <w:rFonts w:cstheme="minorHAnsi"/>
        </w:rPr>
        <w:br/>
      </w:r>
      <w:r w:rsidR="00EB77A2" w:rsidRPr="00CB1ED2">
        <w:rPr>
          <w:rFonts w:cstheme="minorHAnsi"/>
          <w:b/>
        </w:rPr>
        <w:t>go</w:t>
      </w:r>
      <w:r w:rsidR="00EB77A2" w:rsidRPr="006C5D73">
        <w:rPr>
          <w:rFonts w:cstheme="minorHAnsi"/>
        </w:rPr>
        <w:t xml:space="preserve">, to walk, to go on, stay, tiya-, (Akkadian izzuzzu), </w:t>
      </w:r>
      <w:r w:rsidR="00EB77A2" w:rsidRPr="006C5D73">
        <w:rPr>
          <w:rFonts w:cstheme="minorHAnsi"/>
        </w:rPr>
        <w:br/>
        <w:t>go up, sarā p.,</w:t>
      </w:r>
      <w:r w:rsidR="00EB77A2" w:rsidRPr="006C5D73">
        <w:rPr>
          <w:rFonts w:cstheme="minorHAnsi"/>
        </w:rPr>
        <w:br/>
        <w:t>go up, to appear suddenly, sarā i</w:t>
      </w:r>
      <w:r w:rsidR="00EB77A2" w:rsidRPr="006C5D73">
        <w:rPr>
          <w:rFonts w:cstheme="minorHAnsi"/>
        </w:rPr>
        <w:br/>
      </w:r>
      <w:r w:rsidR="00EB77A2" w:rsidRPr="00CB1ED2">
        <w:rPr>
          <w:rFonts w:cstheme="minorHAnsi"/>
          <w:b/>
        </w:rPr>
        <w:t>go with</w:t>
      </w:r>
      <w:r w:rsidR="00EB77A2" w:rsidRPr="006C5D73">
        <w:rPr>
          <w:rFonts w:cstheme="minorHAnsi"/>
        </w:rPr>
        <w:t>, to go down, to go, katta(n) p.,</w:t>
      </w:r>
      <w:r w:rsidR="00EB77A2" w:rsidRPr="006C5D73">
        <w:rPr>
          <w:rFonts w:cstheme="minorHAnsi"/>
        </w:rPr>
        <w:br/>
        <w:t>goblet, cup, tessummi- (DUG.GAL),</w:t>
      </w:r>
      <w:r w:rsidR="00EB77A2" w:rsidRPr="006C5D73">
        <w:rPr>
          <w:rFonts w:cstheme="minorHAnsi"/>
        </w:rPr>
        <w:br/>
      </w:r>
      <w:r w:rsidR="00EB77A2" w:rsidRPr="006C5D73">
        <w:rPr>
          <w:rFonts w:cstheme="minorHAnsi"/>
          <w:b/>
        </w:rPr>
        <w:t>going</w:t>
      </w:r>
      <w:r w:rsidR="00EB77A2" w:rsidRPr="006C5D73">
        <w:rPr>
          <w:rFonts w:cstheme="minorHAnsi"/>
        </w:rPr>
        <w:t>, to be going,</w:t>
      </w:r>
      <w:r w:rsidR="00EB77A2" w:rsidRPr="006C5D73">
        <w:rPr>
          <w:rFonts w:cstheme="minorHAnsi"/>
          <w:b/>
        </w:rPr>
        <w:t xml:space="preserve"> </w:t>
      </w:r>
      <w:r w:rsidR="00EB77A2" w:rsidRPr="006C5D73">
        <w:rPr>
          <w:rFonts w:cstheme="minorHAnsi"/>
        </w:rPr>
        <w:t>ske/a</w:t>
      </w:r>
      <w:r w:rsidR="00EB77A2" w:rsidRPr="006C5D73">
        <w:rPr>
          <w:rFonts w:cstheme="minorHAnsi"/>
          <w:b/>
        </w:rPr>
        <w:t xml:space="preserve"> (</w:t>
      </w:r>
      <w:r w:rsidR="00EB77A2" w:rsidRPr="006C5D73">
        <w:rPr>
          <w:rFonts w:eastAsia="Calibri" w:cstheme="minorHAnsi"/>
          <w:lang w:val="en-GB"/>
        </w:rPr>
        <w:t>PAnat. ske/o, Skt. Gácchati, Av. Jasaiti, Gr. Basco, to be going, Skt. Prcchati, Av. Prsaiti, Arm. Harci, Lat. Posco, OIr. Arco, OHG. Forscon,  prk-ske/o ‘to ask’)</w:t>
      </w:r>
      <w:r w:rsidR="00EB77A2" w:rsidRPr="006C5D73">
        <w:rPr>
          <w:rFonts w:cstheme="minorHAnsi"/>
          <w:b/>
          <w:color w:val="222222"/>
          <w:shd w:val="clear" w:color="auto" w:fill="FFFFFF"/>
        </w:rPr>
        <w:br/>
        <w:t>goat</w:t>
      </w:r>
      <w:r w:rsidR="00EB77A2" w:rsidRPr="006C5D73">
        <w:rPr>
          <w:rFonts w:cstheme="minorHAnsi"/>
          <w:color w:val="222222"/>
          <w:shd w:val="clear" w:color="auto" w:fill="FFFFFF"/>
        </w:rPr>
        <w:t>,</w:t>
      </w:r>
      <w:r w:rsidR="00EB77A2" w:rsidRPr="006C5D73">
        <w:rPr>
          <w:rFonts w:cstheme="minorHAnsi"/>
          <w:b/>
          <w:color w:val="222222"/>
          <w:shd w:val="clear" w:color="auto" w:fill="FFFFFF"/>
        </w:rPr>
        <w:t xml:space="preserve"> </w:t>
      </w:r>
      <w:r w:rsidR="00EB77A2" w:rsidRPr="006C5D73">
        <w:rPr>
          <w:rFonts w:cstheme="minorHAnsi"/>
          <w:color w:val="222222"/>
          <w:shd w:val="clear" w:color="auto" w:fill="FFFFFF"/>
        </w:rPr>
        <w:t xml:space="preserve">he-goat,  </w:t>
      </w:r>
      <w:r w:rsidR="00EB77A2" w:rsidRPr="006C5D73">
        <w:rPr>
          <w:rStyle w:val="unicode"/>
          <w:rFonts w:cstheme="minorHAnsi"/>
          <w:color w:val="222222"/>
          <w:shd w:val="clear" w:color="auto" w:fill="FFFFFF"/>
        </w:rPr>
        <w:t>MÁŠ.GAL,</w:t>
      </w:r>
      <w:r w:rsidR="00EB77A2" w:rsidRPr="006C5D73">
        <w:rPr>
          <w:rFonts w:cstheme="minorHAnsi"/>
          <w:b/>
          <w:color w:val="222222"/>
          <w:shd w:val="clear" w:color="auto" w:fill="FFFFFF"/>
        </w:rPr>
        <w:t> </w:t>
      </w:r>
      <w:r w:rsidR="00E4387B">
        <w:rPr>
          <w:rStyle w:val="FootnoteReference"/>
          <w:rFonts w:cstheme="minorHAnsi"/>
          <w:b/>
          <w:color w:val="222222"/>
          <w:shd w:val="clear" w:color="auto" w:fill="FFFFFF"/>
        </w:rPr>
        <w:footnoteReference w:id="137"/>
      </w:r>
      <w:r w:rsidR="00EB77A2" w:rsidRPr="006C5D73">
        <w:rPr>
          <w:rFonts w:cstheme="minorHAnsi"/>
          <w:b/>
          <w:color w:val="222222"/>
          <w:shd w:val="clear" w:color="auto" w:fill="FFFFFF"/>
        </w:rPr>
        <w:br/>
      </w:r>
      <w:r w:rsidR="00EB77A2" w:rsidRPr="006C5D73">
        <w:rPr>
          <w:rFonts w:cstheme="minorHAnsi"/>
        </w:rPr>
        <w:t xml:space="preserve">god, bread-god, god of the wiesta bread, </w:t>
      </w:r>
      <w:r w:rsidR="00EB77A2" w:rsidRPr="006C5D73">
        <w:rPr>
          <w:rFonts w:cstheme="minorHAnsi"/>
          <w:color w:val="1F497D"/>
        </w:rPr>
        <w:t>wistasa/i</w:t>
      </w:r>
      <w:r w:rsidR="00EB77A2" w:rsidRPr="006C5D73">
        <w:rPr>
          <w:rFonts w:cstheme="minorHAnsi"/>
          <w:b/>
          <w:color w:val="222222"/>
          <w:shd w:val="clear" w:color="auto" w:fill="FFFFFF"/>
        </w:rPr>
        <w:br/>
      </w:r>
      <w:r w:rsidR="00EB77A2" w:rsidRPr="00F965DC">
        <w:rPr>
          <w:rFonts w:cstheme="minorHAnsi"/>
          <w:b/>
          <w:shd w:val="clear" w:color="auto" w:fill="FFFFFF"/>
        </w:rPr>
        <w:t>god</w:t>
      </w:r>
      <w:r w:rsidR="00EB77A2" w:rsidRPr="00F965DC">
        <w:rPr>
          <w:rFonts w:cstheme="minorHAnsi"/>
          <w:shd w:val="clear" w:color="auto" w:fill="FFFFFF"/>
        </w:rPr>
        <w:t xml:space="preserve">, </w:t>
      </w:r>
      <w:r w:rsidR="00EB77A2" w:rsidRPr="00F965DC">
        <w:rPr>
          <w:rStyle w:val="unicode"/>
          <w:rFonts w:cstheme="minorHAnsi"/>
          <w:shd w:val="clear" w:color="auto" w:fill="FFFFFF"/>
        </w:rPr>
        <w:t>sius, #</w:t>
      </w:r>
      <w:r w:rsidR="00EB77A2" w:rsidRPr="00F965DC">
        <w:rPr>
          <w:rFonts w:cstheme="minorHAnsi"/>
        </w:rPr>
        <w:t>šiu, šiun, siuanant, siu/siuna,</w:t>
      </w:r>
      <w:r w:rsidR="009D1E1F" w:rsidRPr="00F965DC">
        <w:rPr>
          <w:rStyle w:val="FootnoteReference"/>
          <w:rFonts w:cstheme="minorHAnsi"/>
        </w:rPr>
        <w:footnoteReference w:id="138"/>
      </w:r>
      <w:r w:rsidR="00EB77A2" w:rsidRPr="00F965DC">
        <w:rPr>
          <w:rFonts w:cstheme="minorHAnsi"/>
        </w:rPr>
        <w:t xml:space="preserve"> </w:t>
      </w:r>
      <w:r w:rsidR="00EB77A2" w:rsidRPr="00F965DC">
        <w:rPr>
          <w:rStyle w:val="unicode"/>
          <w:rFonts w:cstheme="minorHAnsi"/>
          <w:shd w:val="clear" w:color="auto" w:fill="FFFFFF"/>
        </w:rPr>
        <w:t>DINGIR,</w:t>
      </w:r>
      <w:r w:rsidR="00EB77A2" w:rsidRPr="00F965DC">
        <w:rPr>
          <w:rFonts w:cstheme="minorHAnsi"/>
          <w:shd w:val="clear" w:color="auto" w:fill="FFFFFF"/>
        </w:rPr>
        <w:t> </w:t>
      </w:r>
      <w:r w:rsidR="00EB77A2" w:rsidRPr="00F965DC">
        <w:rPr>
          <w:rFonts w:cstheme="minorHAnsi"/>
        </w:rPr>
        <w:t xml:space="preserve"> siu-, siuna- (Akkadian, ilu, (DINGIR, DINGIR</w:t>
      </w:r>
      <w:r w:rsidR="00EB77A2" w:rsidRPr="00F965DC">
        <w:rPr>
          <w:rStyle w:val="Emphasis"/>
          <w:rFonts w:cstheme="minorHAnsi"/>
          <w:vertAlign w:val="superscript"/>
        </w:rPr>
        <w:t>LUM</w:t>
      </w:r>
      <w:r w:rsidR="00EB77A2" w:rsidRPr="00F965DC">
        <w:rPr>
          <w:rFonts w:cstheme="minorHAnsi"/>
        </w:rPr>
        <w:t xml:space="preserve">, </w:t>
      </w:r>
      <w:r w:rsidR="00EB77A2" w:rsidRPr="00F965DC">
        <w:rPr>
          <w:rFonts w:cstheme="minorHAnsi"/>
        </w:rPr>
        <w:lastRenderedPageBreak/>
        <w:t>DINGIR</w:t>
      </w:r>
      <w:r w:rsidR="00EB77A2" w:rsidRPr="00F965DC">
        <w:rPr>
          <w:rStyle w:val="Emphasis"/>
          <w:rFonts w:cstheme="minorHAnsi"/>
          <w:vertAlign w:val="superscript"/>
        </w:rPr>
        <w:t>LIM</w:t>
      </w:r>
      <w:r w:rsidR="00EB77A2" w:rsidRPr="00F965DC">
        <w:rPr>
          <w:rFonts w:cstheme="minorHAnsi"/>
        </w:rPr>
        <w:t xml:space="preserve">).,  </w:t>
      </w:r>
      <w:r w:rsidR="00EB77A2" w:rsidRPr="00F965DC">
        <w:rPr>
          <w:rFonts w:cstheme="minorHAnsi"/>
        </w:rPr>
        <w:br/>
      </w:r>
      <w:r w:rsidR="00EB77A2" w:rsidRPr="00F965DC">
        <w:rPr>
          <w:rFonts w:cstheme="minorHAnsi"/>
          <w:b/>
        </w:rPr>
        <w:t>god</w:t>
      </w:r>
      <w:r w:rsidR="00EB77A2" w:rsidRPr="00F965DC">
        <w:rPr>
          <w:rFonts w:cstheme="minorHAnsi"/>
        </w:rPr>
        <w:t>, siu(na) (Nesian)</w:t>
      </w:r>
      <w:r w:rsidR="00EB77A2" w:rsidRPr="00F965DC">
        <w:rPr>
          <w:rFonts w:cstheme="minorHAnsi"/>
        </w:rPr>
        <w:br/>
      </w:r>
      <w:r w:rsidR="00EB77A2" w:rsidRPr="00F965DC">
        <w:rPr>
          <w:rFonts w:cstheme="minorHAnsi"/>
          <w:b/>
        </w:rPr>
        <w:t>god</w:t>
      </w:r>
      <w:r w:rsidR="00EB77A2" w:rsidRPr="00F965DC">
        <w:rPr>
          <w:rFonts w:cstheme="minorHAnsi"/>
        </w:rPr>
        <w:t>, masan, (Luvian)</w:t>
      </w:r>
      <w:r w:rsidR="00EB77A2" w:rsidRPr="00F965DC">
        <w:rPr>
          <w:rFonts w:cstheme="minorHAnsi"/>
        </w:rPr>
        <w:br/>
      </w:r>
      <w:r w:rsidR="00EB77A2" w:rsidRPr="00F965DC">
        <w:rPr>
          <w:rFonts w:cstheme="minorHAnsi"/>
          <w:b/>
        </w:rPr>
        <w:t>god</w:t>
      </w:r>
      <w:r w:rsidR="00EB77A2" w:rsidRPr="00F965DC">
        <w:rPr>
          <w:rFonts w:cstheme="minorHAnsi"/>
        </w:rPr>
        <w:t>, mahan(a) (Lycian)</w:t>
      </w:r>
      <w:r w:rsidR="00EB77A2" w:rsidRPr="00F965DC">
        <w:rPr>
          <w:rFonts w:cstheme="minorHAnsi"/>
          <w:b/>
        </w:rPr>
        <w:br/>
        <w:t>god</w:t>
      </w:r>
      <w:r w:rsidR="00EB77A2" w:rsidRPr="00F965DC">
        <w:rPr>
          <w:rFonts w:cstheme="minorHAnsi"/>
        </w:rPr>
        <w:t>,</w:t>
      </w:r>
      <w:r w:rsidR="00EB77A2" w:rsidRPr="00F965DC">
        <w:rPr>
          <w:rFonts w:cstheme="minorHAnsi"/>
          <w:b/>
        </w:rPr>
        <w:t xml:space="preserve"> </w:t>
      </w:r>
      <w:r w:rsidR="00EB77A2" w:rsidRPr="00F965DC">
        <w:rPr>
          <w:rFonts w:cstheme="minorHAnsi"/>
        </w:rPr>
        <w:t>tiuna, #tijaz, #tiuna</w:t>
      </w:r>
      <w:r w:rsidR="00EB77A2" w:rsidRPr="00F965DC">
        <w:rPr>
          <w:rFonts w:cstheme="minorHAnsi"/>
          <w:b/>
        </w:rPr>
        <w:t xml:space="preserve"> </w:t>
      </w:r>
      <w:r w:rsidR="00EB77A2" w:rsidRPr="00F965DC">
        <w:rPr>
          <w:rFonts w:cstheme="minorHAnsi"/>
        </w:rPr>
        <w:t>(Palaic), Note: Etruscan Tin, Tinia, Gr. Zeus, Lat. Jupiter.</w:t>
      </w:r>
      <w:r w:rsidR="00EB77A2" w:rsidRPr="00F965DC">
        <w:rPr>
          <w:rFonts w:cstheme="minorHAnsi"/>
          <w:b/>
        </w:rPr>
        <w:br/>
        <w:t>god</w:t>
      </w:r>
      <w:r w:rsidR="00EB77A2" w:rsidRPr="00F965DC">
        <w:rPr>
          <w:rFonts w:cstheme="minorHAnsi"/>
        </w:rPr>
        <w:t>, ciw (tsiw) (Lydian)</w:t>
      </w:r>
      <w:r w:rsidR="00EB77A2" w:rsidRPr="00F965DC">
        <w:rPr>
          <w:rFonts w:cstheme="minorHAnsi"/>
        </w:rPr>
        <w:br/>
      </w:r>
      <w:r w:rsidR="00EB77A2" w:rsidRPr="00F965DC">
        <w:rPr>
          <w:rFonts w:cstheme="minorHAnsi"/>
          <w:b/>
        </w:rPr>
        <w:t>god</w:t>
      </w:r>
      <w:r w:rsidR="00EB77A2" w:rsidRPr="00F965DC">
        <w:rPr>
          <w:rFonts w:cstheme="minorHAnsi"/>
        </w:rPr>
        <w:t>, man of god, oracle, siunan antuhsa-</w:t>
      </w:r>
      <w:r w:rsidR="00EB77A2" w:rsidRPr="00F965DC">
        <w:rPr>
          <w:rFonts w:cstheme="minorHAnsi"/>
        </w:rPr>
        <w:br/>
      </w:r>
      <w:r w:rsidR="00EB77A2" w:rsidRPr="00F965DC">
        <w:rPr>
          <w:rFonts w:cstheme="minorHAnsi"/>
          <w:b/>
        </w:rPr>
        <w:t>god</w:t>
      </w:r>
      <w:r w:rsidR="00EB77A2" w:rsidRPr="00F965DC">
        <w:rPr>
          <w:rFonts w:cstheme="minorHAnsi"/>
        </w:rPr>
        <w:t xml:space="preserve">, “my god,” </w:t>
      </w:r>
      <w:r w:rsidR="00EB77A2" w:rsidRPr="00F965DC">
        <w:rPr>
          <w:rFonts w:cstheme="minorHAnsi"/>
          <w:vertAlign w:val="superscript"/>
        </w:rPr>
        <w:t>d</w:t>
      </w:r>
      <w:r w:rsidR="00F965DC">
        <w:rPr>
          <w:rFonts w:cstheme="minorHAnsi"/>
        </w:rPr>
        <w:t>siusmis = sius-mis,</w:t>
      </w:r>
      <w:r w:rsidR="00F965DC">
        <w:rPr>
          <w:rFonts w:cstheme="minorHAnsi"/>
        </w:rPr>
        <w:br/>
      </w:r>
      <w:r w:rsidR="00F965DC" w:rsidRPr="00F965DC">
        <w:rPr>
          <w:rFonts w:cstheme="minorHAnsi"/>
          <w:b/>
        </w:rPr>
        <w:t>god</w:t>
      </w:r>
      <w:r w:rsidR="00F965DC">
        <w:rPr>
          <w:rFonts w:cstheme="minorHAnsi"/>
        </w:rPr>
        <w:t>, “</w:t>
      </w:r>
      <w:r w:rsidR="00EB77A2" w:rsidRPr="00F965DC">
        <w:rPr>
          <w:rFonts w:cstheme="minorHAnsi"/>
        </w:rPr>
        <w:t xml:space="preserve">their god,” sius-smis, (Acc.), siussummin = </w:t>
      </w:r>
      <w:r w:rsidR="00EB77A2" w:rsidRPr="00F965DC">
        <w:rPr>
          <w:rFonts w:cstheme="minorHAnsi"/>
          <w:vertAlign w:val="superscript"/>
        </w:rPr>
        <w:t>*</w:t>
      </w:r>
      <w:r w:rsidR="00EB77A2" w:rsidRPr="00F965DC">
        <w:rPr>
          <w:rFonts w:cstheme="minorHAnsi"/>
        </w:rPr>
        <w:t>siun-smin,</w:t>
      </w:r>
      <w:r w:rsidR="00EB77A2" w:rsidRPr="00F965DC">
        <w:rPr>
          <w:rFonts w:cstheme="minorHAnsi"/>
        </w:rPr>
        <w:br/>
      </w:r>
      <w:r w:rsidR="00EB77A2" w:rsidRPr="00F965DC">
        <w:rPr>
          <w:rFonts w:cstheme="minorHAnsi"/>
          <w:b/>
        </w:rPr>
        <w:t>god</w:t>
      </w:r>
      <w:r w:rsidR="00EB77A2" w:rsidRPr="00F965DC">
        <w:rPr>
          <w:rFonts w:cstheme="minorHAnsi"/>
        </w:rPr>
        <w:t>,</w:t>
      </w:r>
      <w:r w:rsidR="00EB77A2" w:rsidRPr="00F965DC">
        <w:rPr>
          <w:rFonts w:cstheme="minorHAnsi"/>
          <w:b/>
        </w:rPr>
        <w:t xml:space="preserve"> </w:t>
      </w:r>
      <w:r w:rsidR="00EB77A2" w:rsidRPr="00F965DC">
        <w:rPr>
          <w:rFonts w:cstheme="minorHAnsi"/>
        </w:rPr>
        <w:t>of the storm-god,  Tarhunti (Luvian)</w:t>
      </w:r>
      <w:r w:rsidR="00EB77A2" w:rsidRPr="00F965DC">
        <w:rPr>
          <w:rFonts w:cstheme="minorHAnsi"/>
        </w:rPr>
        <w:br/>
      </w:r>
      <w:r w:rsidR="00EB77A2" w:rsidRPr="00F965DC">
        <w:rPr>
          <w:rFonts w:cstheme="minorHAnsi"/>
          <w:b/>
        </w:rPr>
        <w:t>god</w:t>
      </w:r>
      <w:r w:rsidR="00EB77A2" w:rsidRPr="00F965DC">
        <w:rPr>
          <w:rFonts w:cstheme="minorHAnsi"/>
        </w:rPr>
        <w:t>,</w:t>
      </w:r>
      <w:r w:rsidR="00EB77A2" w:rsidRPr="00F965DC">
        <w:rPr>
          <w:rFonts w:cstheme="minorHAnsi"/>
          <w:b/>
        </w:rPr>
        <w:t xml:space="preserve"> </w:t>
      </w:r>
      <w:r w:rsidR="00EB77A2" w:rsidRPr="00F965DC">
        <w:rPr>
          <w:rFonts w:cstheme="minorHAnsi"/>
        </w:rPr>
        <w:t>storm-god, Tarhuna</w:t>
      </w:r>
      <w:r w:rsidR="00EB77A2" w:rsidRPr="00F965DC">
        <w:rPr>
          <w:rFonts w:cstheme="minorHAnsi"/>
          <w:b/>
        </w:rPr>
        <w:br/>
        <w:t>god</w:t>
      </w:r>
      <w:r w:rsidR="00EB77A2" w:rsidRPr="00F965DC">
        <w:rPr>
          <w:rFonts w:cstheme="minorHAnsi"/>
        </w:rPr>
        <w:t xml:space="preserve">, storm-god, </w:t>
      </w:r>
      <w:r w:rsidR="00EB77A2" w:rsidRPr="00F965DC">
        <w:rPr>
          <w:rFonts w:cstheme="minorHAnsi"/>
          <w:b/>
        </w:rPr>
        <w:t xml:space="preserve"> </w:t>
      </w:r>
      <w:r w:rsidR="00EB77A2" w:rsidRPr="00F965DC">
        <w:rPr>
          <w:rFonts w:cstheme="minorHAnsi"/>
        </w:rPr>
        <w:t>Tarhuant/Tarhunt, Tarhuntsa (Luvian)</w:t>
      </w:r>
      <w:r w:rsidR="00EB77A2" w:rsidRPr="00F965DC">
        <w:rPr>
          <w:rFonts w:cstheme="minorHAnsi"/>
          <w:b/>
        </w:rPr>
        <w:br/>
        <w:t>god</w:t>
      </w:r>
      <w:r w:rsidR="00EB77A2" w:rsidRPr="00F965DC">
        <w:rPr>
          <w:rFonts w:cstheme="minorHAnsi"/>
        </w:rPr>
        <w:t>, storm-god,</w:t>
      </w:r>
      <w:r w:rsidR="00EB77A2" w:rsidRPr="00F965DC">
        <w:rPr>
          <w:rFonts w:cstheme="minorHAnsi"/>
          <w:b/>
        </w:rPr>
        <w:t xml:space="preserve"> </w:t>
      </w:r>
      <w:r w:rsidR="00EB77A2" w:rsidRPr="00F965DC">
        <w:rPr>
          <w:rFonts w:cstheme="minorHAnsi"/>
        </w:rPr>
        <w:t>Trqqnt  (Lycian)</w:t>
      </w:r>
      <w:r w:rsidR="00EB77A2" w:rsidRPr="00F965DC">
        <w:rPr>
          <w:rFonts w:cstheme="minorHAnsi"/>
        </w:rPr>
        <w:br/>
      </w:r>
      <w:r w:rsidR="00EB77A2" w:rsidRPr="00F965DC">
        <w:rPr>
          <w:rFonts w:cstheme="minorHAnsi"/>
          <w:b/>
        </w:rPr>
        <w:t>god</w:t>
      </w:r>
      <w:r w:rsidR="00EB77A2" w:rsidRPr="00F965DC">
        <w:rPr>
          <w:rFonts w:cstheme="minorHAnsi"/>
        </w:rPr>
        <w:t>, to become a god, to die for kings, DINGIR</w:t>
      </w:r>
      <w:r w:rsidR="00EB77A2" w:rsidRPr="00F965DC">
        <w:rPr>
          <w:rStyle w:val="Emphasis"/>
          <w:rFonts w:cstheme="minorHAnsi"/>
          <w:vertAlign w:val="superscript"/>
        </w:rPr>
        <w:t>LIM</w:t>
      </w:r>
      <w:r w:rsidR="00EB77A2" w:rsidRPr="00F965DC">
        <w:rPr>
          <w:rFonts w:cstheme="minorHAnsi"/>
        </w:rPr>
        <w:t>-is kikkis-</w:t>
      </w:r>
      <w:r w:rsidR="00DF3A06">
        <w:rPr>
          <w:rStyle w:val="FootnoteReference"/>
          <w:rFonts w:cstheme="minorHAnsi"/>
        </w:rPr>
        <w:footnoteReference w:id="139"/>
      </w:r>
      <w:r w:rsidR="00EB77A2" w:rsidRPr="00F965DC">
        <w:rPr>
          <w:rFonts w:cstheme="minorHAnsi"/>
        </w:rPr>
        <w:br/>
      </w:r>
      <w:r w:rsidR="00EB77A2" w:rsidRPr="00F965DC">
        <w:rPr>
          <w:rFonts w:cstheme="minorHAnsi"/>
          <w:b/>
        </w:rPr>
        <w:lastRenderedPageBreak/>
        <w:t>gods</w:t>
      </w:r>
      <w:r w:rsidR="00EB77A2" w:rsidRPr="00F965DC">
        <w:rPr>
          <w:rFonts w:cstheme="minorHAnsi"/>
        </w:rPr>
        <w:t>, Manes, ancestors, addus DINGIR</w:t>
      </w:r>
      <w:r w:rsidR="00EB77A2" w:rsidRPr="00F965DC">
        <w:rPr>
          <w:rFonts w:cstheme="minorHAnsi"/>
          <w:vertAlign w:val="superscript"/>
        </w:rPr>
        <w:t>MEŠ</w:t>
      </w:r>
      <w:r w:rsidR="00EB77A2" w:rsidRPr="00F965DC">
        <w:rPr>
          <w:rFonts w:cstheme="minorHAnsi"/>
        </w:rPr>
        <w:br/>
      </w:r>
      <w:r w:rsidR="00EB77A2" w:rsidRPr="00F965DC">
        <w:rPr>
          <w:rFonts w:cstheme="minorHAnsi"/>
          <w:b/>
        </w:rPr>
        <w:t>godsman</w:t>
      </w:r>
      <w:r w:rsidR="00EB77A2" w:rsidRPr="00F965DC">
        <w:rPr>
          <w:rFonts w:cstheme="minorHAnsi"/>
        </w:rPr>
        <w:t>, siuniant?</w:t>
      </w:r>
      <w:r w:rsidR="00EB77A2" w:rsidRPr="00F965DC">
        <w:rPr>
          <w:rFonts w:cstheme="minorHAnsi"/>
          <w:shd w:val="clear" w:color="auto" w:fill="FFFFFF"/>
        </w:rPr>
        <w:br/>
        <w:t xml:space="preserve">going, the going, </w:t>
      </w:r>
      <w:r w:rsidR="00EB77A2" w:rsidRPr="00F965DC">
        <w:rPr>
          <w:rFonts w:cstheme="minorHAnsi"/>
        </w:rPr>
        <w:t>pitteyawwar</w:t>
      </w:r>
      <w:r w:rsidR="00EB77A2" w:rsidRPr="00F965DC">
        <w:rPr>
          <w:rFonts w:cstheme="minorHAnsi"/>
          <w:b/>
          <w:shd w:val="clear" w:color="auto" w:fill="FFFFFF"/>
        </w:rPr>
        <w:br/>
        <w:t>gold</w:t>
      </w:r>
      <w:r w:rsidR="00EB77A2" w:rsidRPr="00F965DC">
        <w:rPr>
          <w:rFonts w:cstheme="minorHAnsi"/>
          <w:shd w:val="clear" w:color="auto" w:fill="FFFFFF"/>
        </w:rPr>
        <w:t xml:space="preserve">, </w:t>
      </w:r>
      <w:r w:rsidR="00EB77A2" w:rsidRPr="00F965DC">
        <w:rPr>
          <w:rStyle w:val="unicode"/>
          <w:rFonts w:cstheme="minorHAnsi"/>
          <w:shd w:val="clear" w:color="auto" w:fill="FFFFFF"/>
        </w:rPr>
        <w:t>GUŠKIN</w:t>
      </w:r>
      <w:r w:rsidR="00EB77A2" w:rsidRPr="00F965DC">
        <w:rPr>
          <w:rStyle w:val="unicode"/>
          <w:rFonts w:cstheme="minorHAnsi"/>
          <w:b/>
          <w:shd w:val="clear" w:color="auto" w:fill="FFFFFF"/>
        </w:rPr>
        <w:br/>
      </w:r>
      <w:r w:rsidR="00EB77A2" w:rsidRPr="00F965DC">
        <w:rPr>
          <w:rStyle w:val="unicode"/>
          <w:rFonts w:cstheme="minorHAnsi"/>
          <w:shd w:val="clear" w:color="auto" w:fill="FFFFFF"/>
        </w:rPr>
        <w:t xml:space="preserve">gold or silver object, </w:t>
      </w:r>
      <w:r w:rsidR="00EB77A2" w:rsidRPr="00F965DC">
        <w:rPr>
          <w:rFonts w:cstheme="minorHAnsi"/>
        </w:rPr>
        <w:t>tsaha</w:t>
      </w:r>
      <w:r w:rsidR="00EB77A2" w:rsidRPr="00F965DC">
        <w:rPr>
          <w:rFonts w:cstheme="minorHAnsi"/>
        </w:rPr>
        <w:br/>
      </w:r>
      <w:r w:rsidR="00EB77A2" w:rsidRPr="006C5D73">
        <w:rPr>
          <w:rFonts w:cstheme="minorHAnsi"/>
          <w:b/>
        </w:rPr>
        <w:t>good</w:t>
      </w:r>
      <w:r w:rsidR="00EB77A2" w:rsidRPr="006C5D73">
        <w:rPr>
          <w:rFonts w:cstheme="minorHAnsi"/>
        </w:rPr>
        <w:t>, sanawatsi (Luvian)</w:t>
      </w:r>
      <w:r w:rsidR="00EB77A2" w:rsidRPr="006C5D73">
        <w:rPr>
          <w:rFonts w:cstheme="minorHAnsi"/>
        </w:rPr>
        <w:br/>
        <w:t>good, agreeable, pleasant, assu- (SIG</w:t>
      </w:r>
      <w:r w:rsidR="00EB77A2" w:rsidRPr="006C5D73">
        <w:rPr>
          <w:rFonts w:cstheme="minorHAnsi"/>
          <w:vertAlign w:val="subscript"/>
        </w:rPr>
        <w:t>5</w:t>
      </w:r>
      <w:r w:rsidR="00EB77A2" w:rsidRPr="006C5D73">
        <w:rPr>
          <w:rFonts w:cstheme="minorHAnsi"/>
        </w:rPr>
        <w:t>) (Akkadian, banû)</w:t>
      </w:r>
      <w:r w:rsidR="00EB77A2" w:rsidRPr="006C5D73">
        <w:rPr>
          <w:rFonts w:cstheme="minorHAnsi"/>
        </w:rPr>
        <w:br/>
      </w:r>
      <w:r w:rsidR="00EB77A2" w:rsidRPr="006C5D73">
        <w:rPr>
          <w:rFonts w:cstheme="minorHAnsi"/>
          <w:b/>
          <w:shd w:val="clear" w:color="auto" w:fill="FFFFFF"/>
        </w:rPr>
        <w:t>good</w:t>
      </w:r>
      <w:r w:rsidR="00EB77A2" w:rsidRPr="006C5D73">
        <w:rPr>
          <w:rFonts w:cstheme="minorHAnsi"/>
          <w:shd w:val="clear" w:color="auto" w:fill="FFFFFF"/>
        </w:rPr>
        <w:t>, favorable,</w:t>
      </w:r>
      <w:r w:rsidR="00EB77A2" w:rsidRPr="006C5D73">
        <w:rPr>
          <w:rFonts w:cstheme="minorHAnsi"/>
          <w:b/>
          <w:shd w:val="clear" w:color="auto" w:fill="FFFFFF"/>
        </w:rPr>
        <w:t xml:space="preserve"> </w:t>
      </w:r>
      <w:r w:rsidR="00EB77A2" w:rsidRPr="006C5D73">
        <w:rPr>
          <w:rFonts w:cstheme="minorHAnsi"/>
        </w:rPr>
        <w:t>asoant (asuant)</w:t>
      </w:r>
      <w:r w:rsidR="00EB77A2" w:rsidRPr="006C5D73">
        <w:rPr>
          <w:rFonts w:cstheme="minorHAnsi"/>
        </w:rPr>
        <w:br/>
        <w:t>good, for the good, well, honestly, adv., assuli, (SILIM-li).</w:t>
      </w:r>
      <w:r w:rsidR="00EB77A2" w:rsidRPr="006C5D73">
        <w:rPr>
          <w:rFonts w:cstheme="minorHAnsi"/>
        </w:rPr>
        <w:br/>
      </w:r>
      <w:r w:rsidR="00EB77A2" w:rsidRPr="006C5D73">
        <w:rPr>
          <w:rFonts w:cstheme="minorHAnsi"/>
          <w:shd w:val="clear" w:color="auto" w:fill="FFFFFF"/>
        </w:rPr>
        <w:t xml:space="preserve">good, goods, </w:t>
      </w:r>
      <w:r w:rsidR="00EB77A2" w:rsidRPr="006C5D73">
        <w:rPr>
          <w:rFonts w:cstheme="minorHAnsi"/>
        </w:rPr>
        <w:t xml:space="preserve">sanawa/i, </w:t>
      </w:r>
      <w:r w:rsidR="00EB77A2" w:rsidRPr="006C5D73">
        <w:rPr>
          <w:rFonts w:cstheme="minorHAnsi"/>
          <w:shd w:val="clear" w:color="auto" w:fill="FFFFFF"/>
        </w:rPr>
        <w:t>(Luvian)</w:t>
      </w:r>
      <w:r w:rsidR="00EB77A2" w:rsidRPr="006C5D73">
        <w:rPr>
          <w:rFonts w:cstheme="minorHAnsi"/>
          <w:shd w:val="clear" w:color="auto" w:fill="FFFFFF"/>
        </w:rPr>
        <w:br/>
      </w:r>
      <w:r w:rsidR="00EB77A2" w:rsidRPr="006C5D73">
        <w:rPr>
          <w:rFonts w:cstheme="minorHAnsi"/>
          <w:b/>
        </w:rPr>
        <w:t>good</w:t>
      </w:r>
      <w:r w:rsidR="00EB77A2" w:rsidRPr="006C5D73">
        <w:rPr>
          <w:rFonts w:cstheme="minorHAnsi"/>
        </w:rPr>
        <w:t>, kind, #aššu</w:t>
      </w:r>
      <w:r w:rsidR="00EB77A2" w:rsidRPr="006C5D73">
        <w:rPr>
          <w:rFonts w:cstheme="minorHAnsi"/>
        </w:rPr>
        <w:br/>
      </w:r>
      <w:r w:rsidR="00EB77A2" w:rsidRPr="006C5D73">
        <w:rPr>
          <w:rStyle w:val="unicode"/>
          <w:rFonts w:cstheme="minorHAnsi"/>
          <w:shd w:val="clear" w:color="auto" w:fill="FFFFFF"/>
        </w:rPr>
        <w:t xml:space="preserve">good, </w:t>
      </w:r>
      <w:r w:rsidR="00EB77A2" w:rsidRPr="006C5D73">
        <w:rPr>
          <w:rStyle w:val="unicode"/>
          <w:rFonts w:cstheme="minorHAnsi"/>
          <w:b/>
          <w:shd w:val="clear" w:color="auto" w:fill="FFFFFF"/>
        </w:rPr>
        <w:t>not so good</w:t>
      </w:r>
      <w:r w:rsidR="00EB77A2" w:rsidRPr="006C5D73">
        <w:rPr>
          <w:rStyle w:val="unicode"/>
          <w:rFonts w:cstheme="minorHAnsi"/>
          <w:shd w:val="clear" w:color="auto" w:fill="FFFFFF"/>
        </w:rPr>
        <w:t xml:space="preserve">, </w:t>
      </w:r>
      <w:r w:rsidR="00EB77A2" w:rsidRPr="006C5D73">
        <w:rPr>
          <w:rStyle w:val="Emphasis"/>
          <w:rFonts w:cstheme="minorHAnsi"/>
        </w:rPr>
        <w:t>UL</w:t>
      </w:r>
      <w:r w:rsidR="00EB77A2" w:rsidRPr="006C5D73">
        <w:rPr>
          <w:rFonts w:cstheme="minorHAnsi"/>
        </w:rPr>
        <w:t xml:space="preserve"> ara</w:t>
      </w:r>
      <w:r w:rsidR="00EB77A2" w:rsidRPr="006C5D73">
        <w:rPr>
          <w:rFonts w:cstheme="minorHAnsi"/>
        </w:rPr>
        <w:br/>
      </w:r>
      <w:r w:rsidR="00EB77A2" w:rsidRPr="006C5D73">
        <w:rPr>
          <w:rFonts w:cstheme="minorHAnsi"/>
          <w:b/>
        </w:rPr>
        <w:t>good</w:t>
      </w:r>
      <w:r w:rsidR="00EB77A2" w:rsidRPr="006C5D73">
        <w:rPr>
          <w:rFonts w:cstheme="minorHAnsi"/>
        </w:rPr>
        <w:t>, right, latsi</w:t>
      </w:r>
      <w:r w:rsidR="00EB77A2" w:rsidRPr="006C5D73">
        <w:rPr>
          <w:rFonts w:cstheme="minorHAnsi"/>
        </w:rPr>
        <w:br/>
      </w:r>
      <w:r w:rsidR="00EB77A2" w:rsidRPr="006C5D73">
        <w:rPr>
          <w:rStyle w:val="unicode"/>
          <w:rFonts w:cstheme="minorHAnsi"/>
          <w:color w:val="222222"/>
          <w:shd w:val="clear" w:color="auto" w:fill="FFFFFF"/>
        </w:rPr>
        <w:t xml:space="preserve">good, soft, </w:t>
      </w:r>
      <w:r w:rsidR="00EB77A2" w:rsidRPr="006C5D73">
        <w:rPr>
          <w:rFonts w:cstheme="minorHAnsi"/>
        </w:rPr>
        <w:t>sanezzi-, (KU</w:t>
      </w:r>
      <w:r w:rsidR="00EB77A2" w:rsidRPr="006C5D73">
        <w:rPr>
          <w:rFonts w:cstheme="minorHAnsi"/>
          <w:vertAlign w:val="subscript"/>
        </w:rPr>
        <w:t>7</w:t>
      </w:r>
      <w:r w:rsidR="00EB77A2" w:rsidRPr="006C5D73">
        <w:rPr>
          <w:rFonts w:cstheme="minorHAnsi"/>
        </w:rPr>
        <w:t xml:space="preserve">) </w:t>
      </w:r>
      <w:r w:rsidR="00EB77A2" w:rsidRPr="006C5D73">
        <w:rPr>
          <w:rFonts w:cstheme="minorHAnsi"/>
        </w:rPr>
        <w:br/>
      </w:r>
      <w:r w:rsidR="00EB77A2" w:rsidRPr="006C5D73">
        <w:rPr>
          <w:rStyle w:val="unicode"/>
          <w:rFonts w:cstheme="minorHAnsi"/>
          <w:shd w:val="clear" w:color="auto" w:fill="FFFFFF"/>
        </w:rPr>
        <w:t xml:space="preserve">good, suitable, </w:t>
      </w:r>
      <w:r w:rsidR="00EB77A2" w:rsidRPr="006C5D73">
        <w:rPr>
          <w:rFonts w:cstheme="minorHAnsi"/>
        </w:rPr>
        <w:t>ara</w:t>
      </w:r>
      <w:r w:rsidR="00EB77A2" w:rsidRPr="006C5D73">
        <w:rPr>
          <w:rFonts w:cstheme="minorHAnsi"/>
        </w:rPr>
        <w:br/>
      </w:r>
      <w:r w:rsidR="00EB77A2" w:rsidRPr="006C5D73">
        <w:rPr>
          <w:rFonts w:cstheme="minorHAnsi"/>
          <w:b/>
        </w:rPr>
        <w:t>good</w:t>
      </w:r>
      <w:r w:rsidR="00EB77A2" w:rsidRPr="006C5D73">
        <w:rPr>
          <w:rFonts w:cstheme="minorHAnsi"/>
        </w:rPr>
        <w:t>, the good, #wasu, (NÍG.GA).</w:t>
      </w:r>
      <w:r w:rsidR="00EB77A2" w:rsidRPr="006C5D73">
        <w:rPr>
          <w:rFonts w:cstheme="minorHAnsi"/>
        </w:rPr>
        <w:br/>
      </w:r>
      <w:r w:rsidR="00EB77A2" w:rsidRPr="006C5D73">
        <w:rPr>
          <w:rFonts w:cstheme="minorHAnsi"/>
          <w:b/>
        </w:rPr>
        <w:t>good</w:t>
      </w:r>
      <w:r w:rsidR="00EB77A2" w:rsidRPr="006C5D73">
        <w:rPr>
          <w:rFonts w:cstheme="minorHAnsi"/>
        </w:rPr>
        <w:t>, to be, lazziie/a</w:t>
      </w:r>
      <w:r w:rsidR="00EB77A2" w:rsidRPr="006C5D73">
        <w:rPr>
          <w:rFonts w:cstheme="minorHAnsi"/>
        </w:rPr>
        <w:br/>
      </w:r>
      <w:r w:rsidR="00EB77A2" w:rsidRPr="006C5D73">
        <w:rPr>
          <w:rFonts w:cstheme="minorHAnsi"/>
          <w:b/>
          <w:shd w:val="clear" w:color="auto" w:fill="FFFFFF"/>
        </w:rPr>
        <w:t>good</w:t>
      </w:r>
      <w:r w:rsidR="00EB77A2" w:rsidRPr="006C5D73">
        <w:rPr>
          <w:rFonts w:cstheme="minorHAnsi"/>
          <w:shd w:val="clear" w:color="auto" w:fill="FFFFFF"/>
        </w:rPr>
        <w:t xml:space="preserve">, to be loved, </w:t>
      </w:r>
      <w:r w:rsidR="00EB77A2" w:rsidRPr="006C5D73">
        <w:rPr>
          <w:rFonts w:cstheme="minorHAnsi"/>
        </w:rPr>
        <w:t xml:space="preserve">as/asie/a, </w:t>
      </w:r>
      <w:bookmarkStart w:id="39" w:name="_Hlk508268920"/>
      <w:r w:rsidR="00EB77A2" w:rsidRPr="006C5D73">
        <w:rPr>
          <w:rFonts w:cstheme="minorHAnsi"/>
        </w:rPr>
        <w:t>aso/asau (asu)</w:t>
      </w:r>
      <w:bookmarkEnd w:id="39"/>
      <w:r w:rsidR="00EB77A2" w:rsidRPr="006C5D73">
        <w:rPr>
          <w:rFonts w:cstheme="minorHAnsi"/>
        </w:rPr>
        <w:t xml:space="preserve">, </w:t>
      </w:r>
      <w:r w:rsidR="00EB77A2" w:rsidRPr="006C5D73">
        <w:rPr>
          <w:rFonts w:cstheme="minorHAnsi"/>
          <w:shd w:val="clear" w:color="auto" w:fill="FFFFFF"/>
        </w:rPr>
        <w:t>āssus,</w:t>
      </w:r>
      <w:r w:rsidR="00EB77A2" w:rsidRPr="006C5D73">
        <w:rPr>
          <w:rFonts w:cstheme="minorHAnsi"/>
          <w:shd w:val="clear" w:color="auto" w:fill="FFFFFF"/>
        </w:rPr>
        <w:br/>
        <w:t xml:space="preserve">good, to put on, </w:t>
      </w:r>
      <w:r w:rsidR="00EB77A2" w:rsidRPr="006C5D73">
        <w:rPr>
          <w:rFonts w:cstheme="minorHAnsi"/>
        </w:rPr>
        <w:t>wasu</w:t>
      </w:r>
      <w:r w:rsidR="00EB77A2" w:rsidRPr="006C5D73">
        <w:rPr>
          <w:rFonts w:cstheme="minorHAnsi"/>
        </w:rPr>
        <w:br/>
      </w:r>
      <w:r w:rsidR="00EB77A2" w:rsidRPr="006C5D73">
        <w:rPr>
          <w:rFonts w:cstheme="minorHAnsi"/>
          <w:b/>
        </w:rPr>
        <w:t>good</w:t>
      </w:r>
      <w:r w:rsidR="00EB77A2" w:rsidRPr="006C5D73">
        <w:rPr>
          <w:rFonts w:cstheme="minorHAnsi"/>
        </w:rPr>
        <w:t>, to turn out right, kunnes</w:t>
      </w:r>
      <w:r w:rsidR="00EB77A2" w:rsidRPr="006C5D73">
        <w:rPr>
          <w:rFonts w:cstheme="minorHAnsi"/>
          <w:shd w:val="clear" w:color="auto" w:fill="FFFFFF"/>
        </w:rPr>
        <w:br/>
      </w:r>
      <w:r w:rsidR="00EB77A2" w:rsidRPr="006C5D73">
        <w:rPr>
          <w:rFonts w:cstheme="minorHAnsi"/>
          <w:b/>
          <w:shd w:val="clear" w:color="auto" w:fill="FFFFFF"/>
        </w:rPr>
        <w:t>good</w:t>
      </w:r>
      <w:r w:rsidR="00EB77A2" w:rsidRPr="006C5D73">
        <w:rPr>
          <w:rFonts w:cstheme="minorHAnsi"/>
          <w:shd w:val="clear" w:color="auto" w:fill="FFFFFF"/>
        </w:rPr>
        <w:t>, well, (</w:t>
      </w:r>
      <w:r w:rsidR="00EB77A2" w:rsidRPr="006C5D73">
        <w:rPr>
          <w:rStyle w:val="unicode"/>
          <w:rFonts w:cstheme="minorHAnsi"/>
          <w:shd w:val="clear" w:color="auto" w:fill="FFFFFF"/>
        </w:rPr>
        <w:t>SIG₅,</w:t>
      </w:r>
      <w:r w:rsidR="00EB77A2" w:rsidRPr="006C5D73">
        <w:rPr>
          <w:rFonts w:cstheme="minorHAnsi"/>
        </w:rPr>
        <w:t>)</w:t>
      </w:r>
      <w:r w:rsidR="00EB77A2" w:rsidRPr="006C5D73">
        <w:rPr>
          <w:rFonts w:cstheme="minorHAnsi"/>
        </w:rPr>
        <w:br/>
        <w:t>goodness, kindness, friendship, assuwātar</w:t>
      </w:r>
      <w:r w:rsidR="00EB77A2" w:rsidRPr="006C5D73">
        <w:rPr>
          <w:rFonts w:cstheme="minorHAnsi"/>
        </w:rPr>
        <w:br/>
        <w:t>goodwill, favor, assula-,  kanissuwar</w:t>
      </w:r>
      <w:r w:rsidR="00EB77A2" w:rsidRPr="006C5D73">
        <w:rPr>
          <w:rFonts w:cstheme="minorHAnsi"/>
        </w:rPr>
        <w:br/>
        <w:t xml:space="preserve">goods, merchandise, assu- </w:t>
      </w:r>
      <w:r w:rsidR="00EB77A2" w:rsidRPr="006C5D73">
        <w:rPr>
          <w:rFonts w:cstheme="minorHAnsi"/>
        </w:rPr>
        <w:br/>
      </w:r>
      <w:r w:rsidR="00EB77A2" w:rsidRPr="006C5D73">
        <w:rPr>
          <w:rFonts w:cstheme="minorHAnsi"/>
          <w:b/>
        </w:rPr>
        <w:t>goodness</w:t>
      </w:r>
      <w:r w:rsidR="00EB77A2" w:rsidRPr="006C5D73">
        <w:rPr>
          <w:rFonts w:cstheme="minorHAnsi"/>
        </w:rPr>
        <w:t>, sanawastar (Luvian)</w:t>
      </w:r>
      <w:r w:rsidR="00EB77A2" w:rsidRPr="006C5D73">
        <w:rPr>
          <w:rFonts w:cstheme="minorHAnsi"/>
        </w:rPr>
        <w:br/>
      </w:r>
      <w:r w:rsidR="00EB77A2" w:rsidRPr="006C5D73">
        <w:rPr>
          <w:rFonts w:cstheme="minorHAnsi"/>
          <w:b/>
        </w:rPr>
        <w:t>goodness</w:t>
      </w:r>
      <w:r w:rsidR="00EB77A2" w:rsidRPr="006C5D73">
        <w:rPr>
          <w:rFonts w:cstheme="minorHAnsi"/>
        </w:rPr>
        <w:t>, goods, possessions, aso (asu)</w:t>
      </w:r>
      <w:r w:rsidR="00CC6C28">
        <w:rPr>
          <w:rFonts w:cstheme="minorHAnsi"/>
        </w:rPr>
        <w:br/>
      </w:r>
      <w:r w:rsidR="00CC6C28" w:rsidRPr="006C5D73">
        <w:rPr>
          <w:rFonts w:cstheme="minorHAnsi"/>
          <w:b/>
        </w:rPr>
        <w:t>govern</w:t>
      </w:r>
      <w:r w:rsidR="00CC6C28" w:rsidRPr="006C5D73">
        <w:rPr>
          <w:rFonts w:cstheme="minorHAnsi"/>
        </w:rPr>
        <w:t xml:space="preserve">, administer, be in charge </w:t>
      </w:r>
      <w:r w:rsidR="00CC6C28">
        <w:rPr>
          <w:rFonts w:cstheme="minorHAnsi"/>
          <w:color w:val="000000" w:themeColor="text1"/>
        </w:rPr>
        <w:t>of, mniahae,</w:t>
      </w:r>
      <w:r w:rsidR="00CC6C28">
        <w:rPr>
          <w:rStyle w:val="FootnoteReference"/>
          <w:rFonts w:cstheme="minorHAnsi"/>
          <w:color w:val="000000" w:themeColor="text1"/>
        </w:rPr>
        <w:footnoteReference w:id="140"/>
      </w:r>
      <w:r w:rsidR="00EB77A2" w:rsidRPr="006C5D73">
        <w:rPr>
          <w:rFonts w:cstheme="minorHAnsi"/>
          <w:color w:val="1F497D"/>
        </w:rPr>
        <w:br/>
      </w:r>
      <w:r w:rsidR="00EB77A2" w:rsidRPr="006C5D73">
        <w:rPr>
          <w:rFonts w:cstheme="minorHAnsi"/>
          <w:b/>
        </w:rPr>
        <w:lastRenderedPageBreak/>
        <w:t>govern</w:t>
      </w:r>
      <w:r w:rsidR="00EB77A2" w:rsidRPr="006C5D73">
        <w:rPr>
          <w:rFonts w:cstheme="minorHAnsi"/>
        </w:rPr>
        <w:t xml:space="preserve">, to rule </w:t>
      </w:r>
      <w:r w:rsidR="00EB77A2" w:rsidRPr="006C5D73">
        <w:rPr>
          <w:rFonts w:cstheme="minorHAnsi"/>
          <w:color w:val="000000" w:themeColor="text1"/>
        </w:rPr>
        <w:t xml:space="preserve">tbar </w:t>
      </w:r>
      <w:r w:rsidR="00EB77A2" w:rsidRPr="006C5D73">
        <w:rPr>
          <w:rFonts w:cstheme="minorHAnsi"/>
        </w:rPr>
        <w:t>(Luvian)</w:t>
      </w:r>
      <w:r w:rsidR="00CC6C28">
        <w:rPr>
          <w:rFonts w:cstheme="minorHAnsi"/>
        </w:rPr>
        <w:br/>
      </w:r>
      <w:r w:rsidR="00CC6C28" w:rsidRPr="006C5D73">
        <w:rPr>
          <w:rFonts w:cstheme="minorHAnsi"/>
        </w:rPr>
        <w:t>govern, to reign, tapar-</w:t>
      </w:r>
      <w:r w:rsidR="00EB77A2" w:rsidRPr="006C5D73">
        <w:rPr>
          <w:rFonts w:cstheme="minorHAnsi"/>
          <w:color w:val="2F5496" w:themeColor="accent1" w:themeShade="BF"/>
        </w:rPr>
        <w:br/>
      </w:r>
      <w:r w:rsidR="00EB77A2" w:rsidRPr="006C5D73">
        <w:rPr>
          <w:rFonts w:cstheme="minorHAnsi"/>
          <w:b/>
        </w:rPr>
        <w:t>governer</w:t>
      </w:r>
      <w:r w:rsidR="00EB77A2" w:rsidRPr="006C5D73">
        <w:rPr>
          <w:rFonts w:cstheme="minorHAnsi"/>
        </w:rPr>
        <w:t xml:space="preserve">, </w:t>
      </w:r>
      <w:r w:rsidR="00EB77A2" w:rsidRPr="006C5D73">
        <w:rPr>
          <w:rFonts w:cstheme="minorHAnsi"/>
          <w:color w:val="000000" w:themeColor="text1"/>
        </w:rPr>
        <w:t xml:space="preserve">tbariala/i  </w:t>
      </w:r>
      <w:r w:rsidR="00EB77A2" w:rsidRPr="006C5D73">
        <w:rPr>
          <w:rFonts w:cstheme="minorHAnsi"/>
        </w:rPr>
        <w:t>(Luvian</w:t>
      </w:r>
      <w:r w:rsidR="00EB77A2" w:rsidRPr="006C5D73">
        <w:rPr>
          <w:rFonts w:cstheme="minorHAnsi"/>
          <w:color w:val="000000" w:themeColor="text1"/>
        </w:rPr>
        <w:t>),</w:t>
      </w:r>
      <w:r w:rsidR="00EB77A2" w:rsidRPr="006C5D73">
        <w:rPr>
          <w:rFonts w:cstheme="minorHAnsi"/>
          <w:color w:val="1F497D"/>
        </w:rPr>
        <w:br/>
      </w:r>
      <w:r w:rsidR="00EB77A2" w:rsidRPr="006C5D73">
        <w:rPr>
          <w:rFonts w:cstheme="minorHAnsi"/>
          <w:b/>
        </w:rPr>
        <w:t>governer</w:t>
      </w:r>
      <w:r w:rsidR="00EB77A2" w:rsidRPr="006C5D73">
        <w:rPr>
          <w:rFonts w:cstheme="minorHAnsi"/>
        </w:rPr>
        <w:t>, to be governer,  tbariala (Luvian),</w:t>
      </w:r>
      <w:r w:rsidR="00EB77A2" w:rsidRPr="006C5D73">
        <w:rPr>
          <w:rFonts w:cstheme="minorHAnsi"/>
          <w:color w:val="2F5496" w:themeColor="accent1" w:themeShade="BF"/>
        </w:rPr>
        <w:br/>
      </w:r>
      <w:r w:rsidR="00EB77A2" w:rsidRPr="006C5D73">
        <w:rPr>
          <w:rFonts w:cstheme="minorHAnsi"/>
          <w:b/>
        </w:rPr>
        <w:t>governing</w:t>
      </w:r>
      <w:r w:rsidR="00EB77A2" w:rsidRPr="006C5D73">
        <w:rPr>
          <w:rFonts w:cstheme="minorHAnsi"/>
        </w:rPr>
        <w:t xml:space="preserve">, ruling, adj., </w:t>
      </w:r>
      <w:r w:rsidR="00EB77A2" w:rsidRPr="006C5D73">
        <w:rPr>
          <w:rFonts w:cstheme="minorHAnsi"/>
          <w:color w:val="000000" w:themeColor="text1"/>
        </w:rPr>
        <w:t xml:space="preserve">tbaraman </w:t>
      </w:r>
      <w:r w:rsidR="00EB77A2" w:rsidRPr="006C5D73">
        <w:rPr>
          <w:rFonts w:cstheme="minorHAnsi"/>
        </w:rPr>
        <w:t>(Luvian),</w:t>
      </w:r>
      <w:r w:rsidR="00EB77A2" w:rsidRPr="006C5D73">
        <w:rPr>
          <w:rFonts w:cstheme="minorHAnsi"/>
          <w:color w:val="1F497D"/>
        </w:rPr>
        <w:br/>
      </w:r>
      <w:r w:rsidR="00EB77A2" w:rsidRPr="006C5D73">
        <w:rPr>
          <w:rFonts w:eastAsia="Calibri" w:cstheme="minorHAnsi"/>
          <w:lang w:val="en-GB"/>
        </w:rPr>
        <w:t xml:space="preserve">governed by foreigners, foreign, </w:t>
      </w:r>
      <w:r w:rsidR="00EB77A2" w:rsidRPr="006C5D73">
        <w:rPr>
          <w:rFonts w:cstheme="minorHAnsi"/>
        </w:rPr>
        <w:t>tameuman-?</w:t>
      </w:r>
      <w:r w:rsidR="00EB77A2" w:rsidRPr="006C5D73">
        <w:rPr>
          <w:rFonts w:cstheme="minorHAnsi"/>
          <w:color w:val="000000" w:themeColor="text1"/>
        </w:rPr>
        <w:br/>
      </w:r>
      <w:r w:rsidR="00EB77A2" w:rsidRPr="006C5D73">
        <w:rPr>
          <w:rFonts w:cstheme="minorHAnsi"/>
          <w:b/>
          <w:color w:val="000000" w:themeColor="text1"/>
        </w:rPr>
        <w:t>government</w:t>
      </w:r>
      <w:r w:rsidR="00EB77A2" w:rsidRPr="006C5D73">
        <w:rPr>
          <w:rFonts w:cstheme="minorHAnsi"/>
          <w:color w:val="000000" w:themeColor="text1"/>
        </w:rPr>
        <w:t>, administrative district, mniahai</w:t>
      </w:r>
      <w:r w:rsidR="00EB77A2" w:rsidRPr="006C5D73">
        <w:rPr>
          <w:rFonts w:cstheme="minorHAnsi"/>
          <w:color w:val="1F497D"/>
        </w:rPr>
        <w:br/>
      </w:r>
      <w:r w:rsidR="00EB77A2" w:rsidRPr="00770EBF">
        <w:rPr>
          <w:rFonts w:cstheme="minorHAnsi"/>
          <w:b/>
        </w:rPr>
        <w:t>gracious towards</w:t>
      </w:r>
      <w:r w:rsidR="00EB77A2" w:rsidRPr="006C5D73">
        <w:rPr>
          <w:rFonts w:cstheme="minorHAnsi"/>
        </w:rPr>
        <w:t xml:space="preserve">, to be, karie/a </w:t>
      </w:r>
      <w:r w:rsidR="00770EBF">
        <w:rPr>
          <w:rStyle w:val="FootnoteReference"/>
          <w:rFonts w:cstheme="minorHAnsi"/>
        </w:rPr>
        <w:footnoteReference w:id="141"/>
      </w:r>
      <w:r w:rsidR="00EB77A2" w:rsidRPr="006C5D73">
        <w:rPr>
          <w:rFonts w:cstheme="minorHAnsi"/>
        </w:rPr>
        <w:br/>
      </w:r>
      <w:r w:rsidR="00EB77A2" w:rsidRPr="00770EBF">
        <w:rPr>
          <w:rFonts w:cstheme="minorHAnsi"/>
          <w:b/>
        </w:rPr>
        <w:t>graciousness</w:t>
      </w:r>
      <w:r w:rsidR="00EB77A2" w:rsidRPr="006C5D73">
        <w:rPr>
          <w:rFonts w:cstheme="minorHAnsi"/>
        </w:rPr>
        <w:t>, kriasha</w:t>
      </w:r>
      <w:r w:rsidR="00EB77A2" w:rsidRPr="006C5D73">
        <w:rPr>
          <w:rFonts w:cstheme="minorHAnsi"/>
        </w:rPr>
        <w:br/>
      </w:r>
      <w:r w:rsidR="00EB77A2" w:rsidRPr="00770EBF">
        <w:rPr>
          <w:rFonts w:cstheme="minorHAnsi"/>
          <w:b/>
        </w:rPr>
        <w:t>gracious</w:t>
      </w:r>
      <w:r w:rsidR="00770EBF">
        <w:rPr>
          <w:rFonts w:cstheme="minorHAnsi"/>
        </w:rPr>
        <w:t>,</w:t>
      </w:r>
      <w:r w:rsidR="00EB77A2" w:rsidRPr="006C5D73">
        <w:rPr>
          <w:rFonts w:cstheme="minorHAnsi"/>
        </w:rPr>
        <w:t xml:space="preserve"> to</w:t>
      </w:r>
      <w:r w:rsidR="00770EBF">
        <w:rPr>
          <w:rFonts w:cstheme="minorHAnsi"/>
        </w:rPr>
        <w:t xml:space="preserve"> be merciful</w:t>
      </w:r>
      <w:r w:rsidR="00EB77A2" w:rsidRPr="006C5D73">
        <w:rPr>
          <w:rFonts w:cstheme="minorHAnsi"/>
        </w:rPr>
        <w:t>, kari tie/a</w:t>
      </w:r>
      <w:r w:rsidR="00EB77A2" w:rsidRPr="006C5D73">
        <w:rPr>
          <w:rFonts w:cstheme="minorHAnsi"/>
        </w:rPr>
        <w:br/>
        <w:t>grab, to take, to stop, to occupy a place, to take for husband/wife, ep- (Akkadian ṣabātu)</w:t>
      </w:r>
      <w:r w:rsidR="00EB77A2" w:rsidRPr="006C5D73">
        <w:rPr>
          <w:rFonts w:cstheme="minorHAnsi"/>
        </w:rPr>
        <w:br/>
        <w:t>grade, rank, importance, respect, nakkiyātar</w:t>
      </w:r>
      <w:r w:rsidR="00EB77A2" w:rsidRPr="006C5D73">
        <w:rPr>
          <w:rFonts w:cstheme="minorHAnsi"/>
        </w:rPr>
        <w:br/>
      </w:r>
      <w:r w:rsidR="00EB77A2" w:rsidRPr="006C5D73">
        <w:rPr>
          <w:rStyle w:val="unicode"/>
          <w:rFonts w:cstheme="minorHAnsi"/>
          <w:color w:val="222222"/>
          <w:shd w:val="clear" w:color="auto" w:fill="FFFFFF"/>
        </w:rPr>
        <w:t xml:space="preserve">grade, rank, step, </w:t>
      </w:r>
      <w:r w:rsidR="00EB77A2" w:rsidRPr="006C5D73">
        <w:rPr>
          <w:rFonts w:cstheme="minorHAnsi"/>
        </w:rPr>
        <w:t>ilan-</w:t>
      </w:r>
      <w:r w:rsidR="00EB77A2" w:rsidRPr="006C5D73">
        <w:rPr>
          <w:rFonts w:cstheme="minorHAnsi"/>
        </w:rPr>
        <w:br/>
      </w:r>
      <w:r w:rsidR="00EB77A2" w:rsidRPr="00A610B7">
        <w:rPr>
          <w:rStyle w:val="unicode"/>
          <w:rFonts w:cstheme="minorHAnsi"/>
          <w:b/>
          <w:color w:val="222222"/>
          <w:shd w:val="clear" w:color="auto" w:fill="FFFFFF"/>
        </w:rPr>
        <w:t>grain</w:t>
      </w:r>
      <w:r w:rsidR="00EB77A2" w:rsidRPr="006C5D73">
        <w:rPr>
          <w:rStyle w:val="unicode"/>
          <w:rFonts w:cstheme="minorHAnsi"/>
          <w:color w:val="222222"/>
          <w:shd w:val="clear" w:color="auto" w:fill="FFFFFF"/>
        </w:rPr>
        <w:t>, a kind of grain,</w:t>
      </w:r>
      <w:r w:rsidR="00EB77A2" w:rsidRPr="006C5D73">
        <w:rPr>
          <w:rStyle w:val="unicode"/>
          <w:rFonts w:cstheme="minorHAnsi"/>
          <w:b/>
          <w:color w:val="222222"/>
          <w:shd w:val="clear" w:color="auto" w:fill="FFFFFF"/>
        </w:rPr>
        <w:t xml:space="preserve"> </w:t>
      </w:r>
      <w:r w:rsidR="00EB77A2" w:rsidRPr="006C5D73">
        <w:rPr>
          <w:rFonts w:cstheme="minorHAnsi"/>
        </w:rPr>
        <w:t xml:space="preserve">sumes, sepit, parhuena-  </w:t>
      </w:r>
      <w:r w:rsidR="00EB77A2" w:rsidRPr="006C5D73">
        <w:rPr>
          <w:rFonts w:cstheme="minorHAnsi"/>
          <w:shd w:val="clear" w:color="auto" w:fill="FFFFFF"/>
        </w:rPr>
        <w:br/>
      </w:r>
      <w:r w:rsidR="00EB77A2" w:rsidRPr="006C5D73">
        <w:rPr>
          <w:rFonts w:cstheme="minorHAnsi"/>
          <w:b/>
          <w:color w:val="222222"/>
          <w:shd w:val="clear" w:color="auto" w:fill="FFFFFF"/>
        </w:rPr>
        <w:t xml:space="preserve">grain, </w:t>
      </w:r>
      <w:r w:rsidR="00EB77A2" w:rsidRPr="006C5D73">
        <w:rPr>
          <w:rFonts w:cstheme="minorHAnsi"/>
          <w:color w:val="222222"/>
          <w:shd w:val="clear" w:color="auto" w:fill="FFFFFF"/>
        </w:rPr>
        <w:t xml:space="preserve">barley, </w:t>
      </w:r>
      <w:r w:rsidR="00EB77A2" w:rsidRPr="006C5D73">
        <w:rPr>
          <w:rStyle w:val="unicode"/>
          <w:rFonts w:cstheme="minorHAnsi"/>
          <w:color w:val="222222"/>
          <w:shd w:val="clear" w:color="auto" w:fill="FFFFFF"/>
        </w:rPr>
        <w:t>halki-</w:t>
      </w:r>
      <w:r w:rsidR="00EB77A2" w:rsidRPr="006C5D73">
        <w:rPr>
          <w:rFonts w:cstheme="minorHAnsi"/>
        </w:rPr>
        <w:br/>
      </w:r>
      <w:r w:rsidR="00EB77A2" w:rsidRPr="00A610B7">
        <w:rPr>
          <w:rFonts w:cstheme="minorHAnsi"/>
          <w:b/>
        </w:rPr>
        <w:t>grain</w:t>
      </w:r>
      <w:r w:rsidR="00EB77A2" w:rsidRPr="006C5D73">
        <w:rPr>
          <w:rFonts w:cstheme="minorHAnsi"/>
        </w:rPr>
        <w:t>, bread, #halki</w:t>
      </w:r>
      <w:r w:rsidR="00EB77A2" w:rsidRPr="006C5D73">
        <w:rPr>
          <w:rFonts w:cstheme="minorHAnsi"/>
        </w:rPr>
        <w:br/>
      </w:r>
      <w:r w:rsidR="00EB77A2" w:rsidRPr="00A610B7">
        <w:rPr>
          <w:rFonts w:cstheme="minorHAnsi"/>
          <w:b/>
        </w:rPr>
        <w:t>grain</w:t>
      </w:r>
      <w:r w:rsidR="00EB77A2" w:rsidRPr="006C5D73">
        <w:rPr>
          <w:rFonts w:cstheme="minorHAnsi"/>
        </w:rPr>
        <w:t>, cereal, field of cereal, halki-</w:t>
      </w:r>
      <w:r w:rsidR="0097388F">
        <w:rPr>
          <w:rStyle w:val="FootnoteReference"/>
          <w:rFonts w:cstheme="minorHAnsi"/>
        </w:rPr>
        <w:footnoteReference w:id="142"/>
      </w:r>
      <w:r w:rsidR="00EB77A2" w:rsidRPr="006C5D73">
        <w:rPr>
          <w:rFonts w:cstheme="minorHAnsi"/>
          <w:b/>
          <w:color w:val="222222"/>
          <w:shd w:val="clear" w:color="auto" w:fill="FFFFFF"/>
        </w:rPr>
        <w:br/>
      </w:r>
      <w:r w:rsidR="00EB77A2" w:rsidRPr="00A610B7">
        <w:rPr>
          <w:rFonts w:cstheme="minorHAnsi"/>
          <w:b/>
          <w:color w:val="222222"/>
          <w:shd w:val="clear" w:color="auto" w:fill="FFFFFF"/>
        </w:rPr>
        <w:lastRenderedPageBreak/>
        <w:t>grain</w:t>
      </w:r>
      <w:r w:rsidR="00EB77A2" w:rsidRPr="006C5D73">
        <w:rPr>
          <w:rFonts w:cstheme="minorHAnsi"/>
          <w:color w:val="222222"/>
          <w:shd w:val="clear" w:color="auto" w:fill="FFFFFF"/>
        </w:rPr>
        <w:t xml:space="preserve"> </w:t>
      </w:r>
      <w:r w:rsidR="00EB77A2" w:rsidRPr="00A610B7">
        <w:rPr>
          <w:rFonts w:cstheme="minorHAnsi"/>
          <w:b/>
          <w:color w:val="222222"/>
          <w:shd w:val="clear" w:color="auto" w:fill="FFFFFF"/>
        </w:rPr>
        <w:t>mix</w:t>
      </w:r>
      <w:r w:rsidR="00EB77A2" w:rsidRPr="006C5D73">
        <w:rPr>
          <w:rFonts w:cstheme="minorHAnsi"/>
          <w:color w:val="222222"/>
          <w:shd w:val="clear" w:color="auto" w:fill="FFFFFF"/>
        </w:rPr>
        <w:t>, horse feed</w:t>
      </w:r>
      <w:r w:rsidR="00EB77A2" w:rsidRPr="006C5D73">
        <w:rPr>
          <w:rFonts w:cstheme="minorHAnsi"/>
          <w:b/>
          <w:color w:val="222222"/>
          <w:shd w:val="clear" w:color="auto" w:fill="FFFFFF"/>
        </w:rPr>
        <w:t>,</w:t>
      </w:r>
      <w:r w:rsidR="00EB77A2" w:rsidRPr="006C5D73">
        <w:rPr>
          <w:rFonts w:cstheme="minorHAnsi"/>
          <w:b/>
          <w:shd w:val="clear" w:color="auto" w:fill="FFFFFF"/>
        </w:rPr>
        <w:t xml:space="preserve"> </w:t>
      </w:r>
      <w:bookmarkStart w:id="40" w:name="_Hlk508302126"/>
      <w:r w:rsidR="00EB77A2" w:rsidRPr="006C5D73">
        <w:rPr>
          <w:rFonts w:cstheme="minorHAnsi"/>
        </w:rPr>
        <w:t>imiul</w:t>
      </w:r>
      <w:bookmarkEnd w:id="40"/>
      <w:r w:rsidR="00EB77A2" w:rsidRPr="006C5D73">
        <w:rPr>
          <w:rFonts w:cstheme="minorHAnsi"/>
          <w:b/>
          <w:color w:val="222222"/>
          <w:shd w:val="clear" w:color="auto" w:fill="FFFFFF"/>
        </w:rPr>
        <w:br/>
      </w:r>
      <w:r w:rsidR="00EB77A2" w:rsidRPr="00A610B7">
        <w:rPr>
          <w:rFonts w:cstheme="minorHAnsi"/>
          <w:b/>
          <w:color w:val="222222"/>
          <w:shd w:val="clear" w:color="auto" w:fill="FFFFFF"/>
        </w:rPr>
        <w:t>grain</w:t>
      </w:r>
      <w:r w:rsidR="00EB77A2" w:rsidRPr="006C5D73">
        <w:rPr>
          <w:rFonts w:cstheme="minorHAnsi"/>
          <w:color w:val="222222"/>
          <w:shd w:val="clear" w:color="auto" w:fill="FFFFFF"/>
        </w:rPr>
        <w:t>,</w:t>
      </w:r>
      <w:r w:rsidR="00EB77A2" w:rsidRPr="006C5D73">
        <w:rPr>
          <w:rFonts w:cstheme="minorHAnsi"/>
          <w:b/>
          <w:color w:val="222222"/>
          <w:shd w:val="clear" w:color="auto" w:fill="FFFFFF"/>
        </w:rPr>
        <w:t xml:space="preserve"> </w:t>
      </w:r>
      <w:r w:rsidR="00EB77A2" w:rsidRPr="006C5D73">
        <w:rPr>
          <w:rFonts w:cstheme="minorHAnsi"/>
        </w:rPr>
        <w:t>euan</w:t>
      </w:r>
      <w:r w:rsidR="00EB77A2" w:rsidRPr="006C5D73">
        <w:rPr>
          <w:rFonts w:cstheme="minorHAnsi"/>
          <w:color w:val="1F497D"/>
        </w:rPr>
        <w:t xml:space="preserve"> </w:t>
      </w:r>
      <w:r w:rsidR="00EB77A2" w:rsidRPr="006C5D73">
        <w:rPr>
          <w:rFonts w:cstheme="minorHAnsi"/>
        </w:rPr>
        <w:t>(like Skt. Yava, grain, corn, crop, barley. Lith. Yavas, grainplant, \Lith. Javai, grain. Gr. kseiai, spelt)</w:t>
      </w:r>
      <w:r w:rsidR="00EB77A2" w:rsidRPr="006C5D73">
        <w:rPr>
          <w:rFonts w:cstheme="minorHAnsi"/>
        </w:rPr>
        <w:br/>
      </w:r>
      <w:r w:rsidR="00EB77A2" w:rsidRPr="00A610B7">
        <w:rPr>
          <w:rFonts w:cstheme="minorHAnsi"/>
          <w:b/>
        </w:rPr>
        <w:t>grain</w:t>
      </w:r>
      <w:r w:rsidR="00EB77A2" w:rsidRPr="006C5D73">
        <w:rPr>
          <w:rFonts w:cstheme="minorHAnsi"/>
        </w:rPr>
        <w:t>, cracked, pak(us)want</w:t>
      </w:r>
      <w:r w:rsidR="00EB77A2" w:rsidRPr="006C5D73">
        <w:rPr>
          <w:rFonts w:cstheme="minorHAnsi"/>
          <w:color w:val="1F497D"/>
        </w:rPr>
        <w:br/>
      </w:r>
      <w:r w:rsidR="00EB77A2" w:rsidRPr="00A610B7">
        <w:rPr>
          <w:rFonts w:cstheme="minorHAnsi"/>
          <w:b/>
        </w:rPr>
        <w:t>grain implement</w:t>
      </w:r>
      <w:r w:rsidR="00EB77A2" w:rsidRPr="006C5D73">
        <w:rPr>
          <w:rFonts w:cstheme="minorHAnsi"/>
        </w:rPr>
        <w:t xml:space="preserve">, to crack grains and </w:t>
      </w:r>
      <w:r w:rsidR="00EB77A2" w:rsidRPr="00A610B7">
        <w:rPr>
          <w:rFonts w:cstheme="minorHAnsi"/>
        </w:rPr>
        <w:t>cereals, pakusur</w:t>
      </w:r>
      <w:r w:rsidR="00EB77A2" w:rsidRPr="006C5D73">
        <w:rPr>
          <w:rFonts w:cstheme="minorHAnsi"/>
          <w:color w:val="1F497D"/>
        </w:rPr>
        <w:br/>
      </w:r>
      <w:r w:rsidR="00EB77A2" w:rsidRPr="006C5D73">
        <w:rPr>
          <w:rFonts w:cstheme="minorHAnsi"/>
          <w:b/>
        </w:rPr>
        <w:t>grain pile</w:t>
      </w:r>
      <w:r w:rsidR="00EB77A2" w:rsidRPr="006C5D73">
        <w:rPr>
          <w:rFonts w:cstheme="minorHAnsi"/>
        </w:rPr>
        <w:t>, grain storage</w:t>
      </w:r>
      <w:r w:rsidR="00EB77A2" w:rsidRPr="006C5D73">
        <w:rPr>
          <w:rFonts w:cstheme="minorHAnsi"/>
          <w:color w:val="1F497D"/>
        </w:rPr>
        <w:t xml:space="preserve">, </w:t>
      </w:r>
      <w:r w:rsidR="00EB77A2" w:rsidRPr="006C5D73">
        <w:rPr>
          <w:rFonts w:cstheme="minorHAnsi"/>
        </w:rPr>
        <w:t>seli</w:t>
      </w:r>
      <w:r w:rsidR="00EB77A2" w:rsidRPr="006C5D73">
        <w:rPr>
          <w:rFonts w:cstheme="minorHAnsi"/>
        </w:rPr>
        <w:br/>
      </w:r>
      <w:r w:rsidR="00EB77A2" w:rsidRPr="006C5D73">
        <w:rPr>
          <w:rFonts w:cstheme="minorHAnsi"/>
          <w:b/>
        </w:rPr>
        <w:t>grandchild</w:t>
      </w:r>
      <w:r w:rsidR="00EB77A2" w:rsidRPr="006C5D73">
        <w:rPr>
          <w:rFonts w:cstheme="minorHAnsi"/>
        </w:rPr>
        <w:t xml:space="preserve">, </w:t>
      </w:r>
      <w:bookmarkStart w:id="41" w:name="_Hlk510167149"/>
      <w:r w:rsidR="00EB77A2" w:rsidRPr="006C5D73">
        <w:rPr>
          <w:rFonts w:cstheme="minorHAnsi"/>
        </w:rPr>
        <w:t xml:space="preserve">hamsa, xahba </w:t>
      </w:r>
      <w:bookmarkEnd w:id="41"/>
      <w:r w:rsidR="00EB77A2" w:rsidRPr="006C5D73">
        <w:rPr>
          <w:rFonts w:cstheme="minorHAnsi"/>
        </w:rPr>
        <w:t>(Lycian)</w:t>
      </w:r>
      <w:r w:rsidR="00EB77A2" w:rsidRPr="006C5D73">
        <w:rPr>
          <w:rFonts w:cstheme="minorHAnsi"/>
        </w:rPr>
        <w:br/>
      </w:r>
      <w:r w:rsidR="00EB77A2" w:rsidRPr="006C5D73">
        <w:rPr>
          <w:rFonts w:cstheme="minorHAnsi"/>
          <w:b/>
        </w:rPr>
        <w:t>grandfather</w:t>
      </w:r>
      <w:r w:rsidR="00EB77A2" w:rsidRPr="006C5D73">
        <w:rPr>
          <w:rFonts w:cstheme="minorHAnsi"/>
        </w:rPr>
        <w:t>, xuge (Lycian)</w:t>
      </w:r>
      <w:r w:rsidR="00EB77A2" w:rsidRPr="006C5D73">
        <w:rPr>
          <w:rFonts w:cstheme="minorHAnsi"/>
        </w:rPr>
        <w:br/>
      </w:r>
      <w:r w:rsidR="00EB77A2" w:rsidRPr="006C5D73">
        <w:rPr>
          <w:rFonts w:cstheme="minorHAnsi"/>
          <w:b/>
        </w:rPr>
        <w:t>grandfather</w:t>
      </w:r>
      <w:r w:rsidR="00EB77A2" w:rsidRPr="006C5D73">
        <w:rPr>
          <w:rFonts w:cstheme="minorHAnsi"/>
        </w:rPr>
        <w:t xml:space="preserve">, huha, huhha-  </w:t>
      </w:r>
      <w:r w:rsidR="00840AA7">
        <w:rPr>
          <w:rStyle w:val="FootnoteReference"/>
          <w:rFonts w:cstheme="minorHAnsi"/>
        </w:rPr>
        <w:footnoteReference w:id="143"/>
      </w:r>
      <w:r w:rsidR="00EB77A2" w:rsidRPr="006C5D73">
        <w:rPr>
          <w:rFonts w:eastAsia="Calibri" w:cstheme="minorHAnsi"/>
          <w:lang w:val="en-GB"/>
        </w:rPr>
        <w:t xml:space="preserve">(Lat. Avus, Arm. Haw, grandfather. OIr. Oe, greatgrandfather. Goth. </w:t>
      </w:r>
      <w:bookmarkStart w:id="42" w:name="_Hlk510168636"/>
      <w:r w:rsidR="00EB77A2" w:rsidRPr="006C5D73">
        <w:rPr>
          <w:rFonts w:eastAsia="Calibri" w:cstheme="minorHAnsi"/>
          <w:lang w:val="en-GB"/>
        </w:rPr>
        <w:t>Awo</w:t>
      </w:r>
      <w:bookmarkEnd w:id="42"/>
      <w:r w:rsidR="00EB77A2" w:rsidRPr="006C5D73">
        <w:rPr>
          <w:rFonts w:eastAsia="Calibri" w:cstheme="minorHAnsi"/>
          <w:lang w:val="en-GB"/>
        </w:rPr>
        <w:t xml:space="preserve">, </w:t>
      </w:r>
      <w:r w:rsidR="00EB77A2" w:rsidRPr="006C5D73">
        <w:rPr>
          <w:rFonts w:eastAsia="Calibri" w:cstheme="minorHAnsi"/>
          <w:lang w:val="en-GB"/>
        </w:rPr>
        <w:lastRenderedPageBreak/>
        <w:t xml:space="preserve">grandfather. SCr. Ujak, uncle on mother’s side. Lith. Avynas, uncle on mother’s side. PIE. Heuhs, heuhm, huhos) </w:t>
      </w:r>
      <w:r w:rsidR="00EB77A2" w:rsidRPr="006C5D73">
        <w:rPr>
          <w:rFonts w:eastAsia="Calibri" w:cstheme="minorHAnsi"/>
          <w:lang w:val="en-GB"/>
        </w:rPr>
        <w:br/>
      </w:r>
      <w:r w:rsidR="00EB77A2" w:rsidRPr="006C5D73">
        <w:rPr>
          <w:rFonts w:eastAsia="Calibri" w:cstheme="minorHAnsi"/>
          <w:b/>
          <w:lang w:val="en-GB"/>
        </w:rPr>
        <w:t>grandfather</w:t>
      </w:r>
      <w:r w:rsidR="00EB77A2" w:rsidRPr="006C5D73">
        <w:rPr>
          <w:rFonts w:eastAsia="Calibri" w:cstheme="minorHAnsi"/>
          <w:lang w:val="en-GB"/>
        </w:rPr>
        <w:t>, of the, huhantia (Luvian)</w:t>
      </w:r>
      <w:r w:rsidR="00213438">
        <w:rPr>
          <w:rFonts w:eastAsia="Calibri" w:cstheme="minorHAnsi"/>
          <w:lang w:val="en-GB"/>
        </w:rPr>
        <w:br/>
      </w:r>
      <w:r w:rsidR="00213438" w:rsidRPr="006C5D73">
        <w:rPr>
          <w:rFonts w:cstheme="minorHAnsi"/>
          <w:b/>
        </w:rPr>
        <w:t>grandmother</w:t>
      </w:r>
      <w:r w:rsidR="00213438" w:rsidRPr="006C5D73">
        <w:rPr>
          <w:rFonts w:cstheme="minorHAnsi"/>
        </w:rPr>
        <w:t>, hana, Ana, hanna-</w:t>
      </w:r>
      <w:r w:rsidR="00213438">
        <w:rPr>
          <w:rStyle w:val="FootnoteReference"/>
          <w:rFonts w:cstheme="minorHAnsi"/>
        </w:rPr>
        <w:footnoteReference w:id="144"/>
      </w:r>
      <w:r w:rsidR="00AE3215">
        <w:rPr>
          <w:rFonts w:cstheme="minorHAnsi"/>
        </w:rPr>
        <w:br/>
      </w:r>
      <w:r w:rsidR="00AE3215" w:rsidRPr="006C5D73">
        <w:rPr>
          <w:rFonts w:eastAsia="Calibri" w:cstheme="minorHAnsi"/>
          <w:lang w:val="en-GB"/>
        </w:rPr>
        <w:t xml:space="preserve">grand-parents, </w:t>
      </w:r>
      <w:r w:rsidR="00AE3215" w:rsidRPr="006C5D73">
        <w:rPr>
          <w:rFonts w:cstheme="minorHAnsi"/>
        </w:rPr>
        <w:t>−</w:t>
      </w:r>
      <w:r w:rsidR="00AE3215">
        <w:rPr>
          <w:rFonts w:cstheme="minorHAnsi"/>
        </w:rPr>
        <w:t xml:space="preserve"> huhhahanna-</w:t>
      </w:r>
      <w:r w:rsidR="00213438" w:rsidRPr="006C5D73">
        <w:rPr>
          <w:rFonts w:cstheme="minorHAnsi"/>
        </w:rPr>
        <w:br/>
        <w:t>grandson, #hašša, hams</w:t>
      </w:r>
      <w:r w:rsidR="00213438" w:rsidRPr="006C5D73">
        <w:rPr>
          <w:rFonts w:cstheme="minorHAnsi"/>
        </w:rPr>
        <w:br/>
        <w:t>grandson and great grands</w:t>
      </w:r>
      <w:r w:rsidR="00213438">
        <w:rPr>
          <w:rFonts w:cstheme="minorHAnsi"/>
        </w:rPr>
        <w:t>on, hassa hanzassa</w:t>
      </w:r>
      <w:r w:rsidR="00EB77A2" w:rsidRPr="006C5D73">
        <w:rPr>
          <w:rFonts w:eastAsia="Calibri" w:cstheme="minorHAnsi"/>
          <w:lang w:val="en-GB"/>
        </w:rPr>
        <w:t xml:space="preserve"> </w:t>
      </w:r>
      <w:r w:rsidR="00EB77A2" w:rsidRPr="006C5D73">
        <w:rPr>
          <w:rFonts w:eastAsia="Calibri" w:cstheme="minorHAnsi"/>
          <w:lang w:val="en-GB"/>
        </w:rPr>
        <w:br/>
      </w:r>
      <w:r w:rsidR="00EB77A2" w:rsidRPr="006C5D73">
        <w:rPr>
          <w:rFonts w:cstheme="minorHAnsi"/>
        </w:rPr>
        <w:t>grant</w:t>
      </w:r>
      <w:r w:rsidR="00EB77A2" w:rsidRPr="006C5D73">
        <w:rPr>
          <w:rFonts w:eastAsia="Calibri" w:cstheme="minorHAnsi"/>
          <w:lang w:val="en-GB"/>
        </w:rPr>
        <w:t xml:space="preserve">, to grant, </w:t>
      </w:r>
      <w:r w:rsidR="00EB77A2" w:rsidRPr="006C5D73">
        <w:rPr>
          <w:rFonts w:cstheme="minorHAnsi"/>
        </w:rPr>
        <w:t>kāri tiya-</w:t>
      </w:r>
      <w:r w:rsidR="00EB77A2" w:rsidRPr="006C5D73">
        <w:rPr>
          <w:rFonts w:cstheme="minorHAnsi"/>
        </w:rPr>
        <w:br/>
      </w:r>
      <w:r w:rsidR="00EB77A2" w:rsidRPr="006C5D73">
        <w:rPr>
          <w:rFonts w:cstheme="minorHAnsi"/>
          <w:color w:val="000000"/>
        </w:rPr>
        <w:t xml:space="preserve">grapes, bunch of grapes, </w:t>
      </w:r>
      <w:r w:rsidR="00EB77A2" w:rsidRPr="006C5D73">
        <w:rPr>
          <w:rFonts w:cstheme="minorHAnsi"/>
        </w:rPr>
        <w:t>murijan,</w:t>
      </w:r>
      <w:r w:rsidR="00EB77A2" w:rsidRPr="006C5D73">
        <w:rPr>
          <w:rFonts w:eastAsia="Calibri" w:cstheme="minorHAnsi"/>
          <w:lang w:val="en-GB"/>
        </w:rPr>
        <w:br/>
        <w:t xml:space="preserve">great, </w:t>
      </w:r>
      <w:r w:rsidR="00EB77A2" w:rsidRPr="006C5D73">
        <w:rPr>
          <w:rFonts w:cstheme="minorHAnsi"/>
        </w:rPr>
        <w:t>wali</w:t>
      </w:r>
      <w:r w:rsidR="00EB77A2" w:rsidRPr="006C5D73">
        <w:rPr>
          <w:rFonts w:eastAsia="Calibri" w:cstheme="minorHAnsi"/>
          <w:lang w:val="en-GB"/>
        </w:rPr>
        <w:t>,</w:t>
      </w:r>
      <w:r w:rsidR="00EB77A2" w:rsidRPr="006C5D73">
        <w:rPr>
          <w:rFonts w:eastAsia="Calibri" w:cstheme="minorHAnsi"/>
          <w:lang w:val="en-GB"/>
        </w:rPr>
        <w:br/>
      </w:r>
      <w:r w:rsidR="00EB77A2" w:rsidRPr="006C5D73">
        <w:rPr>
          <w:rFonts w:eastAsia="Calibri" w:cstheme="minorHAnsi"/>
          <w:b/>
          <w:lang w:val="en-GB"/>
        </w:rPr>
        <w:t>great-grandfather</w:t>
      </w:r>
      <w:r w:rsidR="00EB77A2" w:rsidRPr="006C5D73">
        <w:rPr>
          <w:rFonts w:eastAsia="Calibri" w:cstheme="minorHAnsi"/>
          <w:lang w:val="en-GB"/>
        </w:rPr>
        <w:t>, huhant(i) (Luvian)</w:t>
      </w:r>
      <w:r w:rsidR="00EB77A2" w:rsidRPr="006C5D73">
        <w:rPr>
          <w:rFonts w:eastAsia="Calibri" w:cstheme="minorHAnsi"/>
          <w:lang w:val="en-GB"/>
        </w:rPr>
        <w:tab/>
      </w:r>
      <w:r w:rsidR="00EB77A2" w:rsidRPr="006C5D73">
        <w:rPr>
          <w:rFonts w:eastAsia="Calibri" w:cstheme="minorHAnsi"/>
          <w:lang w:val="en-GB"/>
        </w:rPr>
        <w:br/>
      </w:r>
      <w:r w:rsidR="00EB77A2" w:rsidRPr="006C5D73">
        <w:rPr>
          <w:rFonts w:cstheme="minorHAnsi"/>
        </w:rPr>
        <w:t>great-grandson and  grandson, hassa hanzassa</w:t>
      </w:r>
      <w:r w:rsidR="00EB77A2" w:rsidRPr="006C5D73">
        <w:rPr>
          <w:rFonts w:eastAsia="Calibri" w:cstheme="minorHAnsi"/>
          <w:lang w:val="en-GB"/>
        </w:rPr>
        <w:br/>
      </w:r>
      <w:r w:rsidR="00EB77A2" w:rsidRPr="006C5D73">
        <w:rPr>
          <w:rFonts w:eastAsia="Calibri" w:cstheme="minorHAnsi"/>
          <w:b/>
          <w:lang w:val="en-GB"/>
        </w:rPr>
        <w:t xml:space="preserve">great-great-grandfather, </w:t>
      </w:r>
      <w:r w:rsidR="00EB77A2" w:rsidRPr="006C5D73">
        <w:rPr>
          <w:rFonts w:eastAsia="Calibri" w:cstheme="minorHAnsi"/>
          <w:lang w:val="en-GB"/>
        </w:rPr>
        <w:t xml:space="preserve"> huhantul(i)  (Luvian),</w:t>
      </w:r>
      <w:r w:rsidR="00EB77A2" w:rsidRPr="006C5D73">
        <w:rPr>
          <w:rFonts w:cstheme="minorHAnsi"/>
        </w:rPr>
        <w:br/>
        <w:t>grant, to, kāri t., anda w.,</w:t>
      </w:r>
      <w:r w:rsidR="00EB77A2" w:rsidRPr="006C5D73">
        <w:rPr>
          <w:rFonts w:cstheme="minorHAnsi"/>
        </w:rPr>
        <w:br/>
        <w:t xml:space="preserve">grapevine, branch, </w:t>
      </w:r>
      <w:r w:rsidR="00EB77A2" w:rsidRPr="006C5D73">
        <w:rPr>
          <w:rFonts w:cstheme="minorHAnsi"/>
          <w:color w:val="1F497D"/>
        </w:rPr>
        <w:t xml:space="preserve">mahla </w:t>
      </w:r>
      <w:r w:rsidR="00EB77A2" w:rsidRPr="006C5D73">
        <w:rPr>
          <w:rFonts w:cstheme="minorHAnsi"/>
          <w:color w:val="1F497D"/>
        </w:rPr>
        <w:br/>
      </w:r>
      <w:r w:rsidR="00EB77A2" w:rsidRPr="006C5D73">
        <w:rPr>
          <w:rFonts w:cstheme="minorHAnsi"/>
        </w:rPr>
        <w:t>grapevine, branch, molaks</w:t>
      </w:r>
      <w:r w:rsidR="00EB77A2" w:rsidRPr="006C5D73">
        <w:rPr>
          <w:rFonts w:cstheme="minorHAnsi"/>
          <w:color w:val="1F497D"/>
        </w:rPr>
        <w:t>, (</w:t>
      </w:r>
      <w:r w:rsidR="00EB77A2" w:rsidRPr="006C5D73">
        <w:rPr>
          <w:rFonts w:cstheme="minorHAnsi"/>
        </w:rPr>
        <w:t>Lydian)</w:t>
      </w:r>
      <w:r w:rsidR="00EB77A2" w:rsidRPr="006C5D73">
        <w:rPr>
          <w:rFonts w:cstheme="minorHAnsi"/>
        </w:rPr>
        <w:br/>
        <w:t>grapes, a bunch of grapes, #murijan</w:t>
      </w:r>
      <w:r w:rsidR="00EB77A2" w:rsidRPr="006C5D73">
        <w:rPr>
          <w:rFonts w:cstheme="minorHAnsi"/>
        </w:rPr>
        <w:br/>
        <w:t xml:space="preserve">grass, #kikla, wēlku, </w:t>
      </w:r>
      <w:r w:rsidR="00EB77A2" w:rsidRPr="006C5D73">
        <w:rPr>
          <w:rFonts w:cstheme="minorHAnsi"/>
          <w:color w:val="1F497D"/>
        </w:rPr>
        <w:t>utsuhri</w:t>
      </w:r>
      <w:r w:rsidR="00EB77A2" w:rsidRPr="006C5D73">
        <w:rPr>
          <w:rFonts w:cstheme="minorHAnsi"/>
        </w:rPr>
        <w:t>,</w:t>
      </w:r>
      <w:r w:rsidR="00EB77A2" w:rsidRPr="006C5D73">
        <w:rPr>
          <w:rFonts w:cstheme="minorHAnsi"/>
          <w:color w:val="1F497D"/>
        </w:rPr>
        <w:t xml:space="preserve"> griant </w:t>
      </w:r>
      <w:r w:rsidR="00EB77A2" w:rsidRPr="006C5D73">
        <w:rPr>
          <w:rFonts w:cstheme="minorHAnsi"/>
        </w:rPr>
        <w:t xml:space="preserve">(Hurrian word?, uzuhri- ), </w:t>
      </w:r>
      <w:r w:rsidR="00EB77A2" w:rsidRPr="006C5D73">
        <w:rPr>
          <w:rFonts w:eastAsia="Calibri" w:cstheme="minorHAnsi"/>
          <w:color w:val="000000"/>
          <w:lang w:val="en-GB"/>
        </w:rPr>
        <w:t>(PIE. ghrient? ON. Groa, grow, Goth. Gras, grass, Lat. Gramen, grass) (welku hatn, dried grass is related to kriant/griant)</w:t>
      </w:r>
      <w:r w:rsidR="00EB77A2" w:rsidRPr="006C5D73">
        <w:rPr>
          <w:rFonts w:cstheme="minorHAnsi"/>
        </w:rPr>
        <w:br/>
        <w:t>grass, plant, welkuwan-</w:t>
      </w:r>
      <w:r w:rsidR="00EB77A2" w:rsidRPr="006C5D73">
        <w:rPr>
          <w:rFonts w:cstheme="minorHAnsi"/>
        </w:rPr>
        <w:br/>
        <w:t xml:space="preserve">grass, vegetation, </w:t>
      </w:r>
      <w:r w:rsidR="00EB77A2" w:rsidRPr="006C5D73">
        <w:rPr>
          <w:rFonts w:cstheme="minorHAnsi"/>
          <w:color w:val="1F497D"/>
        </w:rPr>
        <w:t xml:space="preserve">welku </w:t>
      </w:r>
      <w:r w:rsidR="00EB77A2" w:rsidRPr="006C5D73">
        <w:rPr>
          <w:rFonts w:cstheme="minorHAnsi"/>
        </w:rPr>
        <w:t>(</w:t>
      </w:r>
      <w:r w:rsidR="00EB77A2" w:rsidRPr="006C5D73">
        <w:rPr>
          <w:rFonts w:eastAsia="Calibri" w:cstheme="minorHAnsi"/>
          <w:lang w:val="en-GB"/>
        </w:rPr>
        <w:t>Skt. Valsa, sprout, OCS. Vlasye, hair, Russ. Volos, hair)</w:t>
      </w:r>
      <w:r w:rsidR="00EB77A2" w:rsidRPr="006C5D73">
        <w:rPr>
          <w:rFonts w:cstheme="minorHAnsi"/>
        </w:rPr>
        <w:br/>
      </w:r>
      <w:r w:rsidR="00EB77A2" w:rsidRPr="006C5D73">
        <w:rPr>
          <w:rFonts w:eastAsia="Calibri" w:cstheme="minorHAnsi"/>
          <w:color w:val="000000"/>
          <w:lang w:val="en-GB"/>
        </w:rPr>
        <w:t xml:space="preserve">grassland, lawn, </w:t>
      </w:r>
      <w:r w:rsidR="00EB77A2" w:rsidRPr="006C5D73">
        <w:rPr>
          <w:rFonts w:cstheme="minorHAnsi"/>
          <w:color w:val="1F497D"/>
        </w:rPr>
        <w:t>griantasha</w:t>
      </w:r>
      <w:r w:rsidR="00EB77A2" w:rsidRPr="006C5D73">
        <w:rPr>
          <w:rFonts w:cstheme="minorHAnsi"/>
          <w:color w:val="1F497D"/>
        </w:rPr>
        <w:br/>
      </w:r>
      <w:r w:rsidR="00EB77A2" w:rsidRPr="006C5D73">
        <w:rPr>
          <w:rFonts w:cstheme="minorHAnsi"/>
        </w:rPr>
        <w:t xml:space="preserve">grant, to furnish, </w:t>
      </w:r>
      <w:r w:rsidR="00EB77A2" w:rsidRPr="006C5D73">
        <w:rPr>
          <w:rFonts w:cstheme="minorHAnsi"/>
          <w:color w:val="1F497D"/>
        </w:rPr>
        <w:t>upa</w:t>
      </w:r>
      <w:r w:rsidR="00EB77A2" w:rsidRPr="006C5D73">
        <w:rPr>
          <w:rFonts w:cstheme="minorHAnsi"/>
          <w:color w:val="1F497D"/>
        </w:rPr>
        <w:br/>
      </w:r>
      <w:r w:rsidR="00EB77A2" w:rsidRPr="006C5D73">
        <w:rPr>
          <w:rFonts w:cstheme="minorHAnsi"/>
        </w:rPr>
        <w:t xml:space="preserve">graze, to, </w:t>
      </w:r>
      <w:r w:rsidR="00EB77A2" w:rsidRPr="006C5D73">
        <w:rPr>
          <w:rFonts w:cstheme="minorHAnsi"/>
          <w:color w:val="1F497D"/>
        </w:rPr>
        <w:t xml:space="preserve">#lapani, </w:t>
      </w:r>
      <w:r w:rsidR="00EB77A2" w:rsidRPr="006C5D73">
        <w:rPr>
          <w:rFonts w:cstheme="minorHAnsi"/>
        </w:rPr>
        <w:t xml:space="preserve">wesiya-, wisiya-, </w:t>
      </w:r>
      <w:r w:rsidR="00EB77A2" w:rsidRPr="006C5D73">
        <w:rPr>
          <w:rFonts w:cstheme="minorHAnsi"/>
          <w:color w:val="1F497D"/>
        </w:rPr>
        <w:br/>
      </w:r>
      <w:r w:rsidR="00EB77A2" w:rsidRPr="006C5D73">
        <w:rPr>
          <w:rFonts w:cstheme="minorHAnsi"/>
        </w:rPr>
        <w:t xml:space="preserve">graze, to pasture, </w:t>
      </w:r>
      <w:r w:rsidR="00EB77A2" w:rsidRPr="006C5D73">
        <w:rPr>
          <w:rFonts w:cstheme="minorHAnsi"/>
          <w:color w:val="1F497D"/>
        </w:rPr>
        <w:t xml:space="preserve">uesiie/a, uesiie/a, wesi/wesai </w:t>
      </w:r>
      <w:r w:rsidR="00EB77A2" w:rsidRPr="006C5D73">
        <w:rPr>
          <w:rFonts w:cstheme="minorHAnsi"/>
        </w:rPr>
        <w:t>(Av. Vastra)</w:t>
      </w:r>
      <w:r w:rsidR="00EB77A2" w:rsidRPr="006C5D73">
        <w:rPr>
          <w:rFonts w:cstheme="minorHAnsi"/>
        </w:rPr>
        <w:br/>
        <w:t>graze, to protect, #pahši, pahhaš</w:t>
      </w:r>
      <w:r w:rsidR="00EB77A2" w:rsidRPr="006C5D73">
        <w:rPr>
          <w:rFonts w:cstheme="minorHAnsi"/>
        </w:rPr>
        <w:br/>
      </w:r>
      <w:r w:rsidR="00EB77A2" w:rsidRPr="006C5D73">
        <w:rPr>
          <w:rFonts w:cstheme="minorHAnsi"/>
          <w:b/>
        </w:rPr>
        <w:t>great</w:t>
      </w:r>
      <w:r w:rsidR="00EB77A2" w:rsidRPr="006C5D73">
        <w:rPr>
          <w:rFonts w:cstheme="minorHAnsi"/>
        </w:rPr>
        <w:t>, #wali</w:t>
      </w:r>
      <w:r w:rsidR="00A41266">
        <w:rPr>
          <w:rStyle w:val="FootnoteReference"/>
          <w:rFonts w:cstheme="minorHAnsi"/>
        </w:rPr>
        <w:footnoteReference w:id="145"/>
      </w:r>
      <w:r w:rsidR="00EB77A2" w:rsidRPr="006C5D73">
        <w:rPr>
          <w:rFonts w:cstheme="minorHAnsi"/>
        </w:rPr>
        <w:br/>
      </w:r>
      <w:r w:rsidR="00EB77A2" w:rsidRPr="008A275F">
        <w:rPr>
          <w:rFonts w:cstheme="minorHAnsi"/>
          <w:b/>
        </w:rPr>
        <w:lastRenderedPageBreak/>
        <w:t>great</w:t>
      </w:r>
      <w:r w:rsidR="00EB77A2" w:rsidRPr="006C5D73">
        <w:rPr>
          <w:rFonts w:cstheme="minorHAnsi"/>
        </w:rPr>
        <w:t>, with great force, power, number, pangarit</w:t>
      </w:r>
      <w:r w:rsidR="00EB77A2" w:rsidRPr="006C5D73">
        <w:rPr>
          <w:rFonts w:cstheme="minorHAnsi"/>
        </w:rPr>
        <w:br/>
        <w:t xml:space="preserve">great-granchild, </w:t>
      </w:r>
      <w:r w:rsidR="00EB77A2" w:rsidRPr="006C5D73">
        <w:rPr>
          <w:rFonts w:cstheme="minorHAnsi"/>
          <w:color w:val="1F497D"/>
        </w:rPr>
        <w:t>hamsukla/i</w:t>
      </w:r>
      <w:r w:rsidR="00EB77A2" w:rsidRPr="006C5D73">
        <w:rPr>
          <w:rFonts w:cstheme="minorHAnsi"/>
          <w:color w:val="1F497D"/>
        </w:rPr>
        <w:br/>
      </w:r>
      <w:r w:rsidR="00EB77A2" w:rsidRPr="006C5D73">
        <w:rPr>
          <w:rFonts w:cstheme="minorHAnsi"/>
        </w:rPr>
        <w:t xml:space="preserve">great-grandson, </w:t>
      </w:r>
      <w:r w:rsidR="00EB77A2" w:rsidRPr="006C5D73">
        <w:rPr>
          <w:rFonts w:cstheme="minorHAnsi"/>
          <w:color w:val="1F497D"/>
        </w:rPr>
        <w:t>hamsukala/hamskwala</w:t>
      </w:r>
      <w:r w:rsidR="00EB77A2" w:rsidRPr="006C5D73">
        <w:rPr>
          <w:rFonts w:cstheme="minorHAnsi"/>
          <w:color w:val="1F497D"/>
        </w:rPr>
        <w:br/>
      </w:r>
      <w:r w:rsidR="00EB77A2" w:rsidRPr="006C5D73">
        <w:rPr>
          <w:rFonts w:cstheme="minorHAnsi"/>
          <w:b/>
        </w:rPr>
        <w:t>great-grandfather</w:t>
      </w:r>
      <w:r w:rsidR="00EB77A2" w:rsidRPr="006C5D73">
        <w:rPr>
          <w:rFonts w:cstheme="minorHAnsi"/>
        </w:rPr>
        <w:t>, huhant</w:t>
      </w:r>
      <w:r w:rsidR="00EB77A2" w:rsidRPr="006C5D73">
        <w:rPr>
          <w:rFonts w:cstheme="minorHAnsi"/>
        </w:rPr>
        <w:br/>
      </w:r>
      <w:r w:rsidR="00EB77A2" w:rsidRPr="006C5D73">
        <w:rPr>
          <w:rFonts w:cstheme="minorHAnsi"/>
          <w:b/>
          <w:color w:val="222222"/>
          <w:shd w:val="clear" w:color="auto" w:fill="FFFFFF"/>
        </w:rPr>
        <w:t>great</w:t>
      </w:r>
      <w:r w:rsidR="00EB77A2" w:rsidRPr="006C5D73">
        <w:rPr>
          <w:rFonts w:cstheme="minorHAnsi"/>
          <w:color w:val="222222"/>
          <w:shd w:val="clear" w:color="auto" w:fill="FFFFFF"/>
        </w:rPr>
        <w:t xml:space="preserve">, chief, </w:t>
      </w:r>
      <w:r w:rsidR="00EB77A2" w:rsidRPr="006C5D73">
        <w:rPr>
          <w:rStyle w:val="unicode"/>
          <w:rFonts w:cstheme="minorHAnsi"/>
          <w:color w:val="222222"/>
          <w:shd w:val="clear" w:color="auto" w:fill="FFFFFF"/>
        </w:rPr>
        <w:t>GAL</w:t>
      </w:r>
      <w:r w:rsidR="00EB77A2" w:rsidRPr="006C5D73">
        <w:rPr>
          <w:rStyle w:val="unicode"/>
          <w:rFonts w:cstheme="minorHAnsi"/>
          <w:color w:val="222222"/>
          <w:shd w:val="clear" w:color="auto" w:fill="FFFFFF"/>
        </w:rPr>
        <w:br/>
      </w:r>
      <w:r w:rsidR="00EB77A2" w:rsidRPr="008A275F">
        <w:rPr>
          <w:rStyle w:val="unicode"/>
          <w:rFonts w:cstheme="minorHAnsi"/>
          <w:b/>
          <w:shd w:val="clear" w:color="auto" w:fill="FFFFFF"/>
        </w:rPr>
        <w:t>great</w:t>
      </w:r>
      <w:r w:rsidR="00EB77A2" w:rsidRPr="008A275F">
        <w:rPr>
          <w:rStyle w:val="unicode"/>
          <w:rFonts w:cstheme="minorHAnsi"/>
          <w:shd w:val="clear" w:color="auto" w:fill="FFFFFF"/>
        </w:rPr>
        <w:t xml:space="preserve">, big, </w:t>
      </w:r>
      <w:r w:rsidR="00EB77A2" w:rsidRPr="008A275F">
        <w:rPr>
          <w:rFonts w:cstheme="minorHAnsi"/>
        </w:rPr>
        <w:t>large, large, important, full-grown, vast, principal, main, head, chief, notable,</w:t>
      </w:r>
      <w:r w:rsidR="00EB77A2" w:rsidRPr="008A275F">
        <w:rPr>
          <w:rStyle w:val="unicode"/>
          <w:rFonts w:cstheme="minorHAnsi"/>
          <w:shd w:val="clear" w:color="auto" w:fill="FFFFFF"/>
        </w:rPr>
        <w:t xml:space="preserve"> </w:t>
      </w:r>
      <w:r w:rsidR="00EB77A2" w:rsidRPr="008A275F">
        <w:rPr>
          <w:rFonts w:cstheme="minorHAnsi"/>
        </w:rPr>
        <w:t>salana/salani</w:t>
      </w:r>
      <w:r w:rsidR="00EB77A2" w:rsidRPr="008A275F">
        <w:rPr>
          <w:rFonts w:cstheme="minorHAnsi"/>
        </w:rPr>
        <w:br/>
      </w:r>
      <w:r w:rsidR="00EB77A2" w:rsidRPr="008A275F">
        <w:rPr>
          <w:rFonts w:cstheme="minorHAnsi"/>
          <w:b/>
        </w:rPr>
        <w:t>great</w:t>
      </w:r>
      <w:r w:rsidR="00EB77A2" w:rsidRPr="008A275F">
        <w:rPr>
          <w:rFonts w:cstheme="minorHAnsi"/>
        </w:rPr>
        <w:t>, strong, warpali</w:t>
      </w:r>
      <w:r w:rsidR="00EB77A2" w:rsidRPr="008A275F">
        <w:rPr>
          <w:rFonts w:cstheme="minorHAnsi"/>
        </w:rPr>
        <w:br/>
      </w:r>
      <w:r w:rsidR="00EB77A2" w:rsidRPr="008A275F">
        <w:rPr>
          <w:rFonts w:cstheme="minorHAnsi"/>
          <w:b/>
        </w:rPr>
        <w:t>great</w:t>
      </w:r>
      <w:r w:rsidR="00EB77A2" w:rsidRPr="008A275F">
        <w:rPr>
          <w:rFonts w:cstheme="minorHAnsi"/>
        </w:rPr>
        <w:t>, strong, brave, warpali (Luvian)</w:t>
      </w:r>
      <w:r w:rsidR="00EB77A2" w:rsidRPr="008A275F">
        <w:rPr>
          <w:rFonts w:cstheme="minorHAnsi"/>
        </w:rPr>
        <w:br/>
      </w:r>
      <w:r w:rsidR="00EB77A2" w:rsidRPr="008A275F">
        <w:rPr>
          <w:rFonts w:cstheme="minorHAnsi"/>
          <w:b/>
        </w:rPr>
        <w:t>greatness</w:t>
      </w:r>
      <w:r w:rsidR="00EB77A2" w:rsidRPr="008A275F">
        <w:rPr>
          <w:rFonts w:cstheme="minorHAnsi"/>
        </w:rPr>
        <w:t>, kingship, rulership, saladr/salan</w:t>
      </w:r>
      <w:r w:rsidR="00EB77A2" w:rsidRPr="008A275F">
        <w:rPr>
          <w:rStyle w:val="unicode"/>
          <w:rFonts w:cstheme="minorHAnsi"/>
          <w:b/>
          <w:shd w:val="clear" w:color="auto" w:fill="FFFFFF"/>
        </w:rPr>
        <w:br/>
        <w:t>greatly</w:t>
      </w:r>
      <w:r w:rsidR="00EB77A2" w:rsidRPr="008A275F">
        <w:rPr>
          <w:rStyle w:val="unicode"/>
          <w:rFonts w:cstheme="minorHAnsi"/>
          <w:shd w:val="clear" w:color="auto" w:fill="FFFFFF"/>
        </w:rPr>
        <w:t>, much, in large numbers,</w:t>
      </w:r>
      <w:r w:rsidR="00EB77A2" w:rsidRPr="008A275F">
        <w:rPr>
          <w:rStyle w:val="unicode"/>
          <w:rFonts w:cstheme="minorHAnsi"/>
          <w:b/>
          <w:shd w:val="clear" w:color="auto" w:fill="FFFFFF"/>
        </w:rPr>
        <w:t xml:space="preserve"> </w:t>
      </w:r>
      <w:r w:rsidR="00EB77A2" w:rsidRPr="008A275F">
        <w:rPr>
          <w:rFonts w:cstheme="minorHAnsi"/>
        </w:rPr>
        <w:t>meki</w:t>
      </w:r>
      <w:r w:rsidR="00EB77A2" w:rsidRPr="008A275F">
        <w:rPr>
          <w:rStyle w:val="unicode"/>
          <w:rFonts w:cstheme="minorHAnsi"/>
          <w:b/>
          <w:shd w:val="clear" w:color="auto" w:fill="FFFFFF"/>
        </w:rPr>
        <w:br/>
      </w:r>
      <w:r w:rsidR="00EB77A2" w:rsidRPr="006C5D73">
        <w:rPr>
          <w:rFonts w:cstheme="minorHAnsi"/>
        </w:rPr>
        <w:t>green, hahlawanz</w:t>
      </w:r>
      <w:r w:rsidR="00EB77A2" w:rsidRPr="006C5D73">
        <w:rPr>
          <w:rFonts w:cstheme="minorHAnsi"/>
        </w:rPr>
        <w:br/>
        <w:t>green, young, fresh, adj., young animal (n.), huelpi-</w:t>
      </w:r>
      <w:r w:rsidR="00EB77A2" w:rsidRPr="006C5D73">
        <w:rPr>
          <w:rFonts w:cstheme="minorHAnsi"/>
        </w:rPr>
        <w:br/>
        <w:t xml:space="preserve">greenry, vegetation, </w:t>
      </w:r>
      <w:r w:rsidR="00EB77A2" w:rsidRPr="006C5D73">
        <w:rPr>
          <w:rFonts w:cstheme="minorHAnsi"/>
          <w:color w:val="1F497D"/>
        </w:rPr>
        <w:t>hahl</w:t>
      </w:r>
      <w:r w:rsidR="00EB77A2" w:rsidRPr="006C5D73">
        <w:rPr>
          <w:rFonts w:cstheme="minorHAnsi"/>
          <w:b/>
          <w:color w:val="222222"/>
          <w:shd w:val="clear" w:color="auto" w:fill="FFFFFF"/>
        </w:rPr>
        <w:t> </w:t>
      </w:r>
      <w:r w:rsidR="00EB77A2" w:rsidRPr="006C5D73">
        <w:rPr>
          <w:rFonts w:cstheme="minorHAnsi"/>
          <w:b/>
          <w:color w:val="222222"/>
          <w:shd w:val="clear" w:color="auto" w:fill="FFFFFF"/>
        </w:rPr>
        <w:br/>
      </w:r>
      <w:r w:rsidR="00EB77A2" w:rsidRPr="006C5D73">
        <w:rPr>
          <w:rFonts w:cstheme="minorHAnsi"/>
          <w:color w:val="222222"/>
          <w:shd w:val="clear" w:color="auto" w:fill="FFFFFF"/>
        </w:rPr>
        <w:t>greenry, foilage, leafy branches,</w:t>
      </w:r>
      <w:r w:rsidR="00EB77A2" w:rsidRPr="006C5D73">
        <w:rPr>
          <w:rFonts w:cstheme="minorHAnsi"/>
          <w:b/>
          <w:color w:val="222222"/>
          <w:shd w:val="clear" w:color="auto" w:fill="FFFFFF"/>
        </w:rPr>
        <w:t xml:space="preserve"> </w:t>
      </w:r>
      <w:r w:rsidR="00EB77A2" w:rsidRPr="006C5D73">
        <w:rPr>
          <w:rFonts w:cstheme="minorHAnsi"/>
          <w:color w:val="1F497D"/>
        </w:rPr>
        <w:t>lahurnutsi</w:t>
      </w:r>
      <w:r w:rsidR="00EB77A2" w:rsidRPr="006C5D73">
        <w:rPr>
          <w:rFonts w:cstheme="minorHAnsi"/>
          <w:b/>
          <w:color w:val="222222"/>
          <w:shd w:val="clear" w:color="auto" w:fill="FFFFFF"/>
        </w:rPr>
        <w:br/>
      </w:r>
      <w:r w:rsidR="00EB77A2" w:rsidRPr="006C5D73">
        <w:rPr>
          <w:rFonts w:cstheme="minorHAnsi"/>
          <w:color w:val="222222"/>
          <w:shd w:val="clear" w:color="auto" w:fill="FFFFFF"/>
        </w:rPr>
        <w:t>green/yellow, to make green/yellow,</w:t>
      </w:r>
      <w:r w:rsidR="00EB77A2" w:rsidRPr="006C5D73">
        <w:rPr>
          <w:rFonts w:cstheme="minorHAnsi"/>
          <w:b/>
          <w:color w:val="222222"/>
          <w:shd w:val="clear" w:color="auto" w:fill="FFFFFF"/>
        </w:rPr>
        <w:t xml:space="preserve"> </w:t>
      </w:r>
      <w:r w:rsidR="00EB77A2" w:rsidRPr="006C5D73">
        <w:rPr>
          <w:rFonts w:cstheme="minorHAnsi"/>
          <w:color w:val="1F497D"/>
        </w:rPr>
        <w:t>hahlahh</w:t>
      </w:r>
      <w:r w:rsidR="00EB77A2" w:rsidRPr="006C5D73">
        <w:rPr>
          <w:rFonts w:cstheme="minorHAnsi"/>
          <w:color w:val="1F497D"/>
        </w:rPr>
        <w:br/>
      </w:r>
      <w:r w:rsidR="00EB77A2" w:rsidRPr="006C5D73">
        <w:rPr>
          <w:rFonts w:cstheme="minorHAnsi"/>
        </w:rPr>
        <w:t>greet friendly, hanza(n) ep-</w:t>
      </w:r>
      <w:r w:rsidR="00EB77A2" w:rsidRPr="006C5D73">
        <w:rPr>
          <w:rFonts w:cstheme="minorHAnsi"/>
          <w:color w:val="1F497D"/>
        </w:rPr>
        <w:br/>
      </w:r>
      <w:r w:rsidR="00EB77A2" w:rsidRPr="006C5D73">
        <w:rPr>
          <w:rFonts w:cstheme="minorHAnsi"/>
          <w:color w:val="222222"/>
          <w:shd w:val="clear" w:color="auto" w:fill="FFFFFF"/>
        </w:rPr>
        <w:t xml:space="preserve">grief, affliction, </w:t>
      </w:r>
      <w:r w:rsidR="00EB77A2" w:rsidRPr="006C5D73">
        <w:rPr>
          <w:rFonts w:cstheme="minorHAnsi"/>
        </w:rPr>
        <w:t>lahlahhima-</w:t>
      </w:r>
      <w:r w:rsidR="00EB77A2" w:rsidRPr="006C5D73">
        <w:rPr>
          <w:rFonts w:cstheme="minorHAnsi"/>
          <w:color w:val="222222"/>
          <w:shd w:val="clear" w:color="auto" w:fill="FFFFFF"/>
        </w:rPr>
        <w:br/>
        <w:t xml:space="preserve">grill, to, </w:t>
      </w:r>
      <w:r w:rsidR="00EB77A2" w:rsidRPr="006C5D73">
        <w:rPr>
          <w:rFonts w:cstheme="minorHAnsi"/>
        </w:rPr>
        <w:t>sanhuwāi-</w:t>
      </w:r>
      <w:r w:rsidR="00EB77A2" w:rsidRPr="006C5D73">
        <w:rPr>
          <w:rFonts w:cstheme="minorHAnsi"/>
          <w:color w:val="222222"/>
          <w:shd w:val="clear" w:color="auto" w:fill="FFFFFF"/>
        </w:rPr>
        <w:br/>
      </w:r>
      <w:r w:rsidR="00EB77A2" w:rsidRPr="006C5D73">
        <w:rPr>
          <w:rFonts w:cstheme="minorHAnsi"/>
          <w:b/>
          <w:shd w:val="clear" w:color="auto" w:fill="FFFFFF"/>
        </w:rPr>
        <w:t>grind</w:t>
      </w:r>
      <w:r w:rsidR="00EB77A2" w:rsidRPr="006C5D73">
        <w:rPr>
          <w:rFonts w:cstheme="minorHAnsi"/>
          <w:shd w:val="clear" w:color="auto" w:fill="FFFFFF"/>
        </w:rPr>
        <w:t>, to,</w:t>
      </w:r>
      <w:r w:rsidR="00EB77A2" w:rsidRPr="006C5D73">
        <w:rPr>
          <w:rFonts w:cstheme="minorHAnsi"/>
          <w:b/>
          <w:shd w:val="clear" w:color="auto" w:fill="FFFFFF"/>
        </w:rPr>
        <w:t xml:space="preserve"> </w:t>
      </w:r>
      <w:r w:rsidR="00EB77A2" w:rsidRPr="006C5D73">
        <w:rPr>
          <w:rFonts w:cstheme="minorHAnsi"/>
        </w:rPr>
        <w:t>harra</w:t>
      </w:r>
      <w:r w:rsidR="00EB77A2" w:rsidRPr="006C5D73">
        <w:rPr>
          <w:rFonts w:cstheme="minorHAnsi"/>
          <w:b/>
        </w:rPr>
        <w:t>/</w:t>
      </w:r>
      <w:r w:rsidR="00EB77A2" w:rsidRPr="006C5D73">
        <w:rPr>
          <w:rFonts w:cstheme="minorHAnsi"/>
        </w:rPr>
        <w:t>harr, harranu, harrae</w:t>
      </w:r>
      <w:r w:rsidR="00EB77A2" w:rsidRPr="006C5D73">
        <w:rPr>
          <w:rFonts w:cstheme="minorHAnsi"/>
        </w:rPr>
        <w:br/>
      </w:r>
      <w:r w:rsidR="00EB77A2" w:rsidRPr="00F25872">
        <w:rPr>
          <w:rFonts w:cstheme="minorHAnsi"/>
          <w:b/>
        </w:rPr>
        <w:t>grind</w:t>
      </w:r>
      <w:r w:rsidR="00EB77A2" w:rsidRPr="006C5D73">
        <w:rPr>
          <w:rFonts w:cstheme="minorHAnsi"/>
        </w:rPr>
        <w:t>, to grind, #malla, malla-</w:t>
      </w:r>
      <w:r w:rsidR="00F25872">
        <w:rPr>
          <w:rStyle w:val="FootnoteReference"/>
          <w:rFonts w:cstheme="minorHAnsi"/>
        </w:rPr>
        <w:footnoteReference w:id="146"/>
      </w:r>
      <w:r w:rsidR="00EB77A2" w:rsidRPr="006C5D73">
        <w:rPr>
          <w:rFonts w:cstheme="minorHAnsi"/>
        </w:rPr>
        <w:br/>
      </w:r>
      <w:r w:rsidR="00EB77A2" w:rsidRPr="006C5D73">
        <w:rPr>
          <w:rFonts w:cstheme="minorHAnsi"/>
          <w:b/>
        </w:rPr>
        <w:t>grind</w:t>
      </w:r>
      <w:r w:rsidR="00EB77A2" w:rsidRPr="006C5D73">
        <w:rPr>
          <w:rFonts w:cstheme="minorHAnsi"/>
        </w:rPr>
        <w:t>, to mill, malliie/a</w:t>
      </w:r>
      <w:r w:rsidR="00EB77A2" w:rsidRPr="006C5D73">
        <w:rPr>
          <w:rFonts w:cstheme="minorHAnsi"/>
        </w:rPr>
        <w:br/>
      </w:r>
      <w:r w:rsidR="00EB77A2" w:rsidRPr="006C5D73">
        <w:rPr>
          <w:rFonts w:cstheme="minorHAnsi"/>
          <w:b/>
        </w:rPr>
        <w:lastRenderedPageBreak/>
        <w:t>grindstone</w:t>
      </w:r>
      <w:r w:rsidR="00EB77A2" w:rsidRPr="006C5D73">
        <w:rPr>
          <w:rFonts w:cstheme="minorHAnsi"/>
        </w:rPr>
        <w:t>,</w:t>
      </w:r>
      <w:r w:rsidR="00EB77A2" w:rsidRPr="006C5D73">
        <w:rPr>
          <w:rFonts w:cstheme="minorHAnsi"/>
          <w:b/>
        </w:rPr>
        <w:t xml:space="preserve"> </w:t>
      </w:r>
      <w:r w:rsidR="00EB77A2" w:rsidRPr="006C5D73">
        <w:rPr>
          <w:rFonts w:cstheme="minorHAnsi"/>
        </w:rPr>
        <w:t>hara,</w:t>
      </w:r>
      <w:r w:rsidR="00EB77A2" w:rsidRPr="006C5D73">
        <w:rPr>
          <w:rFonts w:cstheme="minorHAnsi"/>
        </w:rPr>
        <w:br/>
      </w:r>
      <w:r w:rsidR="00EB77A2" w:rsidRPr="00F25872">
        <w:rPr>
          <w:rFonts w:cstheme="minorHAnsi"/>
          <w:b/>
        </w:rPr>
        <w:t>grindstone</w:t>
      </w:r>
      <w:r w:rsidR="00EB77A2" w:rsidRPr="006C5D73">
        <w:rPr>
          <w:rFonts w:cstheme="minorHAnsi"/>
        </w:rPr>
        <w:t>, ritual monument, ritual stone, (</w:t>
      </w:r>
      <w:r w:rsidR="00EB77A2" w:rsidRPr="006C5D73">
        <w:rPr>
          <w:rFonts w:cstheme="minorHAnsi"/>
          <w:vertAlign w:val="superscript"/>
        </w:rPr>
        <w:t>NA</w:t>
      </w:r>
      <w:r w:rsidR="00EB77A2" w:rsidRPr="006C5D73">
        <w:rPr>
          <w:rFonts w:cstheme="minorHAnsi"/>
          <w:vertAlign w:val="subscript"/>
        </w:rPr>
        <w:t>4</w:t>
      </w:r>
      <w:r w:rsidR="00EB77A2" w:rsidRPr="006C5D73">
        <w:rPr>
          <w:rFonts w:cstheme="minorHAnsi"/>
        </w:rPr>
        <w:t>)huwasi- (</w:t>
      </w:r>
      <w:r w:rsidR="00EB77A2" w:rsidRPr="006C5D73">
        <w:rPr>
          <w:rFonts w:cstheme="minorHAnsi"/>
          <w:vertAlign w:val="superscript"/>
        </w:rPr>
        <w:t>NA</w:t>
      </w:r>
      <w:r w:rsidR="00EB77A2" w:rsidRPr="006C5D73">
        <w:rPr>
          <w:rFonts w:cstheme="minorHAnsi"/>
          <w:vertAlign w:val="subscript"/>
        </w:rPr>
        <w:t>4</w:t>
      </w:r>
      <w:r w:rsidR="00EB77A2" w:rsidRPr="006C5D73">
        <w:rPr>
          <w:rFonts w:cstheme="minorHAnsi"/>
        </w:rPr>
        <w:t>ZI.KIN)</w:t>
      </w:r>
      <w:r w:rsidR="00EB77A2" w:rsidRPr="006C5D73">
        <w:rPr>
          <w:rFonts w:cstheme="minorHAnsi"/>
          <w:b/>
          <w:color w:val="1F497D"/>
        </w:rPr>
        <w:br/>
      </w:r>
      <w:r w:rsidR="00EB77A2" w:rsidRPr="006C5D73">
        <w:rPr>
          <w:rFonts w:cstheme="minorHAnsi"/>
        </w:rPr>
        <w:t>groats, memal-</w:t>
      </w:r>
      <w:r w:rsidR="00EB77A2" w:rsidRPr="006C5D73">
        <w:rPr>
          <w:rFonts w:cstheme="minorHAnsi"/>
        </w:rPr>
        <w:br/>
      </w:r>
      <w:r w:rsidR="00EB77A2" w:rsidRPr="006C5D73">
        <w:rPr>
          <w:rFonts w:cstheme="minorHAnsi"/>
          <w:b/>
        </w:rPr>
        <w:t>ground</w:t>
      </w:r>
      <w:r w:rsidR="00EB77A2" w:rsidRPr="006C5D73">
        <w:rPr>
          <w:rFonts w:cstheme="minorHAnsi"/>
        </w:rPr>
        <w:t xml:space="preserve">, level, </w:t>
      </w:r>
      <w:r w:rsidR="00EB77A2" w:rsidRPr="006C5D73">
        <w:rPr>
          <w:rFonts w:cstheme="minorHAnsi"/>
          <w:color w:val="1F497D"/>
        </w:rPr>
        <w:t>luaresa?</w:t>
      </w:r>
      <w:r w:rsidR="00EB77A2" w:rsidRPr="006C5D73">
        <w:rPr>
          <w:rFonts w:cstheme="minorHAnsi"/>
          <w:b/>
          <w:color w:val="1F497D"/>
        </w:rPr>
        <w:br/>
      </w:r>
      <w:r w:rsidR="00EB77A2" w:rsidRPr="006C5D73">
        <w:rPr>
          <w:rFonts w:cstheme="minorHAnsi"/>
        </w:rPr>
        <w:t>ground,</w:t>
      </w:r>
      <w:r w:rsidR="00EB77A2" w:rsidRPr="006C5D73">
        <w:rPr>
          <w:rFonts w:cstheme="minorHAnsi"/>
          <w:b/>
          <w:color w:val="1F497D"/>
        </w:rPr>
        <w:t xml:space="preserve"> </w:t>
      </w:r>
      <w:r w:rsidR="00EB77A2" w:rsidRPr="006C5D73">
        <w:rPr>
          <w:rFonts w:cstheme="minorHAnsi"/>
        </w:rPr>
        <w:t>tekan, (Hieroglyphic, takama),</w:t>
      </w:r>
      <w:r w:rsidR="00EB77A2" w:rsidRPr="006C5D73">
        <w:rPr>
          <w:rFonts w:cstheme="minorHAnsi"/>
        </w:rPr>
        <w:br/>
        <w:t>group, to treat as a group, kalutiie/a</w:t>
      </w:r>
      <w:r w:rsidR="00EB77A2" w:rsidRPr="006C5D73">
        <w:rPr>
          <w:rFonts w:cstheme="minorHAnsi"/>
        </w:rPr>
        <w:br/>
      </w:r>
      <w:r w:rsidR="00EB77A2" w:rsidRPr="001E74A8">
        <w:rPr>
          <w:rFonts w:cstheme="minorHAnsi"/>
          <w:b/>
        </w:rPr>
        <w:t>grow</w:t>
      </w:r>
      <w:r w:rsidR="00EB77A2" w:rsidRPr="006C5D73">
        <w:rPr>
          <w:rFonts w:cstheme="minorHAnsi"/>
        </w:rPr>
        <w:t>, to become many, makkes-</w:t>
      </w:r>
      <w:r w:rsidR="001E74A8">
        <w:rPr>
          <w:rStyle w:val="FootnoteReference"/>
          <w:rFonts w:cstheme="minorHAnsi"/>
        </w:rPr>
        <w:footnoteReference w:id="147"/>
      </w:r>
      <w:r w:rsidR="00EB77A2" w:rsidRPr="006C5D73">
        <w:rPr>
          <w:rFonts w:cstheme="minorHAnsi"/>
        </w:rPr>
        <w:br/>
      </w:r>
      <w:r w:rsidR="00EB77A2" w:rsidRPr="001E74A8">
        <w:rPr>
          <w:rFonts w:cstheme="minorHAnsi"/>
          <w:b/>
        </w:rPr>
        <w:t>grow</w:t>
      </w:r>
      <w:r w:rsidR="00EB77A2" w:rsidRPr="006C5D73">
        <w:rPr>
          <w:rFonts w:cstheme="minorHAnsi"/>
        </w:rPr>
        <w:t>, to blossom, uliliya-</w:t>
      </w:r>
      <w:r w:rsidR="00EB77A2" w:rsidRPr="006C5D73">
        <w:rPr>
          <w:rFonts w:cstheme="minorHAnsi"/>
        </w:rPr>
        <w:br/>
      </w:r>
      <w:r w:rsidR="00EB77A2" w:rsidRPr="001E74A8">
        <w:rPr>
          <w:rFonts w:cstheme="minorHAnsi"/>
          <w:b/>
        </w:rPr>
        <w:t>grow</w:t>
      </w:r>
      <w:r w:rsidR="00EB77A2" w:rsidRPr="006C5D73">
        <w:rPr>
          <w:rFonts w:cstheme="minorHAnsi"/>
        </w:rPr>
        <w:t>, to blossom, to prosper, māi-</w:t>
      </w:r>
      <w:r w:rsidR="00EF7F5A">
        <w:rPr>
          <w:rStyle w:val="FootnoteReference"/>
          <w:rFonts w:cstheme="minorHAnsi"/>
        </w:rPr>
        <w:footnoteReference w:id="148"/>
      </w:r>
      <w:r w:rsidR="00EB77A2" w:rsidRPr="006C5D73">
        <w:rPr>
          <w:rFonts w:cstheme="minorHAnsi"/>
        </w:rPr>
        <w:br/>
      </w:r>
      <w:r w:rsidR="00EB77A2" w:rsidRPr="001E74A8">
        <w:rPr>
          <w:rFonts w:cstheme="minorHAnsi"/>
          <w:b/>
        </w:rPr>
        <w:t>grow</w:t>
      </w:r>
      <w:r w:rsidR="00EB77A2" w:rsidRPr="006C5D73">
        <w:rPr>
          <w:rFonts w:cstheme="minorHAnsi"/>
        </w:rPr>
        <w:t xml:space="preserve">, to increase, salles- </w:t>
      </w:r>
      <w:r w:rsidR="00EB77A2" w:rsidRPr="006C5D73">
        <w:rPr>
          <w:rFonts w:cstheme="minorHAnsi"/>
        </w:rPr>
        <w:br/>
        <w:t xml:space="preserve">grow, </w:t>
      </w:r>
      <w:r w:rsidR="00EB77A2" w:rsidRPr="006C5D73">
        <w:rPr>
          <w:rFonts w:eastAsia="Calibri" w:cstheme="minorHAnsi"/>
          <w:lang w:val="en-GB"/>
        </w:rPr>
        <w:t xml:space="preserve">to make a plant grow, achieve,, to work, </w:t>
      </w:r>
      <w:r w:rsidR="00EB77A2" w:rsidRPr="006C5D73">
        <w:rPr>
          <w:rFonts w:cstheme="minorHAnsi"/>
        </w:rPr>
        <w:t xml:space="preserve">to create, </w:t>
      </w:r>
      <w:r w:rsidR="00EB77A2" w:rsidRPr="006C5D73">
        <w:rPr>
          <w:rFonts w:eastAsia="Calibri" w:cstheme="minorHAnsi"/>
          <w:lang w:val="en-GB"/>
        </w:rPr>
        <w:t xml:space="preserve">act, to act, </w:t>
      </w:r>
      <w:r w:rsidR="00EB77A2" w:rsidRPr="006C5D73">
        <w:rPr>
          <w:rFonts w:cstheme="minorHAnsi"/>
        </w:rPr>
        <w:t>aniya-, anniya-</w:t>
      </w:r>
      <w:r w:rsidR="00EB77A2" w:rsidRPr="006C5D73">
        <w:rPr>
          <w:rFonts w:cstheme="minorHAnsi"/>
          <w:color w:val="1F497D"/>
        </w:rPr>
        <w:br/>
      </w:r>
      <w:r w:rsidR="00EB77A2" w:rsidRPr="001E74A8">
        <w:rPr>
          <w:rFonts w:cstheme="minorHAnsi"/>
          <w:b/>
        </w:rPr>
        <w:t>grow</w:t>
      </w:r>
      <w:r w:rsidR="00EB77A2" w:rsidRPr="006C5D73">
        <w:rPr>
          <w:rFonts w:cstheme="minorHAnsi"/>
        </w:rPr>
        <w:t>, to prosper, mes-</w:t>
      </w:r>
      <w:r w:rsidR="00EB77A2" w:rsidRPr="006C5D73">
        <w:rPr>
          <w:rFonts w:cstheme="minorHAnsi"/>
        </w:rPr>
        <w:br/>
      </w:r>
      <w:r w:rsidR="00EB77A2" w:rsidRPr="006C5D73">
        <w:rPr>
          <w:rFonts w:cstheme="minorHAnsi"/>
          <w:b/>
        </w:rPr>
        <w:t>grow</w:t>
      </w:r>
      <w:r w:rsidR="00EB77A2" w:rsidRPr="006C5D73">
        <w:rPr>
          <w:rFonts w:cstheme="minorHAnsi"/>
        </w:rPr>
        <w:t>, to thrive, to prosper, to be born, mai/mi (OIr. mar, mor, MWe. Mawr, big, Goth. mais, OHG. Mero, more)</w:t>
      </w:r>
      <w:r w:rsidR="00EB77A2" w:rsidRPr="006C5D73">
        <w:rPr>
          <w:rFonts w:cstheme="minorHAnsi"/>
        </w:rPr>
        <w:br/>
      </w:r>
      <w:r w:rsidR="00EB77A2" w:rsidRPr="006C5D73">
        <w:rPr>
          <w:rFonts w:cstheme="minorHAnsi"/>
          <w:b/>
        </w:rPr>
        <w:t>grow</w:t>
      </w:r>
      <w:r w:rsidR="00EB77A2" w:rsidRPr="006C5D73">
        <w:rPr>
          <w:rFonts w:cstheme="minorHAnsi"/>
        </w:rPr>
        <w:t>, to lift, to elevate, to raise, parkie/a, park (</w:t>
      </w:r>
      <w:r w:rsidR="00EB77A2" w:rsidRPr="006C5D73">
        <w:rPr>
          <w:rFonts w:eastAsia="Calibri" w:cstheme="minorHAnsi"/>
          <w:lang w:val="en-GB"/>
        </w:rPr>
        <w:t>Arm. barnam, aor. Ebarj, to raise, barjir, high, Skt. Barh, to make strong, brhant, high, TochB. Park, to arise, ON. bjarg, berg, mountain)</w:t>
      </w:r>
      <w:r w:rsidR="00EB77A2" w:rsidRPr="006C5D73">
        <w:rPr>
          <w:rFonts w:cstheme="minorHAnsi"/>
        </w:rPr>
        <w:br/>
      </w:r>
      <w:r w:rsidR="00EB77A2" w:rsidRPr="006C5D73">
        <w:rPr>
          <w:rFonts w:cstheme="minorHAnsi"/>
          <w:b/>
        </w:rPr>
        <w:t>grow</w:t>
      </w:r>
      <w:r w:rsidR="00EB77A2" w:rsidRPr="006C5D73">
        <w:rPr>
          <w:rFonts w:cstheme="minorHAnsi"/>
        </w:rPr>
        <w:t>, to, mai/mi</w:t>
      </w:r>
      <w:r w:rsidR="00EB77A2" w:rsidRPr="006C5D73">
        <w:rPr>
          <w:rFonts w:cstheme="minorHAnsi"/>
        </w:rPr>
        <w:br/>
      </w:r>
      <w:r w:rsidR="00EB77A2" w:rsidRPr="006C5D73">
        <w:rPr>
          <w:rFonts w:cstheme="minorHAnsi"/>
          <w:b/>
        </w:rPr>
        <w:t>grow</w:t>
      </w:r>
      <w:r w:rsidR="00EB77A2" w:rsidRPr="006C5D73">
        <w:rPr>
          <w:rFonts w:cstheme="minorHAnsi"/>
        </w:rPr>
        <w:t>, to be born, mies</w:t>
      </w:r>
      <w:r w:rsidR="00EB77A2" w:rsidRPr="006C5D73">
        <w:rPr>
          <w:rFonts w:cstheme="minorHAnsi"/>
        </w:rPr>
        <w:br/>
      </w:r>
      <w:r w:rsidR="00EB77A2" w:rsidRPr="006C5D73">
        <w:rPr>
          <w:rFonts w:cstheme="minorHAnsi"/>
          <w:b/>
        </w:rPr>
        <w:t>grow,</w:t>
      </w:r>
      <w:r w:rsidR="00EB77A2" w:rsidRPr="006C5D73">
        <w:rPr>
          <w:rFonts w:cstheme="minorHAnsi"/>
        </w:rPr>
        <w:t xml:space="preserve"> to make grow, mashani  (Luvian)</w:t>
      </w:r>
      <w:r w:rsidR="00EB77A2" w:rsidRPr="006C5D73">
        <w:rPr>
          <w:rFonts w:cstheme="minorHAnsi"/>
        </w:rPr>
        <w:br/>
      </w:r>
      <w:r w:rsidR="00EB77A2" w:rsidRPr="001E74A8">
        <w:rPr>
          <w:rFonts w:eastAsia="Calibri" w:cstheme="minorHAnsi"/>
          <w:b/>
          <w:lang w:val="en-GB"/>
        </w:rPr>
        <w:t>grow</w:t>
      </w:r>
      <w:r w:rsidR="00EB77A2" w:rsidRPr="006C5D73">
        <w:rPr>
          <w:rFonts w:eastAsia="Calibri" w:cstheme="minorHAnsi"/>
          <w:lang w:val="en-GB"/>
        </w:rPr>
        <w:t xml:space="preserve">, to raise, to remove, to flatter, </w:t>
      </w:r>
      <w:r w:rsidR="00EB77A2" w:rsidRPr="006C5D73">
        <w:rPr>
          <w:rFonts w:cstheme="minorHAnsi"/>
        </w:rPr>
        <w:t>parkiya-</w:t>
      </w:r>
      <w:r w:rsidR="00EB77A2" w:rsidRPr="006C5D73">
        <w:rPr>
          <w:rFonts w:cstheme="minorHAnsi"/>
          <w:color w:val="1F497D"/>
        </w:rPr>
        <w:br/>
      </w:r>
      <w:r w:rsidR="00EB77A2" w:rsidRPr="006C5D73">
        <w:rPr>
          <w:rFonts w:cstheme="minorHAnsi"/>
          <w:b/>
        </w:rPr>
        <w:t>grown up man</w:t>
      </w:r>
      <w:r w:rsidR="00EB77A2" w:rsidRPr="006C5D73">
        <w:rPr>
          <w:rFonts w:cstheme="minorHAnsi"/>
        </w:rPr>
        <w:t>,  maiant (Palaic)</w:t>
      </w:r>
      <w:r w:rsidR="00EB77A2" w:rsidRPr="006C5D73">
        <w:rPr>
          <w:rFonts w:cstheme="minorHAnsi"/>
          <w:color w:val="1F497D"/>
        </w:rPr>
        <w:br/>
      </w:r>
      <w:r w:rsidR="00EB77A2" w:rsidRPr="006C5D73">
        <w:rPr>
          <w:rFonts w:cstheme="minorHAnsi"/>
          <w:b/>
        </w:rPr>
        <w:t>growth</w:t>
      </w:r>
      <w:r w:rsidR="00EB77A2" w:rsidRPr="006C5D73">
        <w:rPr>
          <w:rFonts w:cstheme="minorHAnsi"/>
        </w:rPr>
        <w:t>, proliferation, abundance, increase, miadr/mian</w:t>
      </w:r>
      <w:r w:rsidR="00EB77A2" w:rsidRPr="006C5D73">
        <w:rPr>
          <w:rFonts w:cstheme="minorHAnsi"/>
          <w:color w:val="1F497D"/>
        </w:rPr>
        <w:br/>
      </w:r>
      <w:r w:rsidR="00EB77A2" w:rsidRPr="001E74A8">
        <w:rPr>
          <w:rFonts w:cstheme="minorHAnsi"/>
          <w:b/>
        </w:rPr>
        <w:t>growth</w:t>
      </w:r>
      <w:r w:rsidR="00EB77A2" w:rsidRPr="006C5D73">
        <w:rPr>
          <w:rFonts w:cstheme="minorHAnsi"/>
        </w:rPr>
        <w:t>, prosperity, mashahit (Luvian)</w:t>
      </w:r>
      <w:r w:rsidR="00EB77A2" w:rsidRPr="006C5D73">
        <w:rPr>
          <w:rFonts w:cstheme="minorHAnsi"/>
          <w:color w:val="1F497D"/>
        </w:rPr>
        <w:br/>
      </w:r>
      <w:r w:rsidR="00EB77A2" w:rsidRPr="006C5D73">
        <w:rPr>
          <w:rFonts w:cstheme="minorHAnsi"/>
        </w:rPr>
        <w:lastRenderedPageBreak/>
        <w:t>growing, iatniant</w:t>
      </w:r>
      <w:r w:rsidR="00EB77A2" w:rsidRPr="006C5D73">
        <w:rPr>
          <w:rFonts w:cstheme="minorHAnsi"/>
          <w:color w:val="1F497D"/>
        </w:rPr>
        <w:br/>
      </w:r>
      <w:r w:rsidR="00EB77A2" w:rsidRPr="006C5D73">
        <w:rPr>
          <w:rFonts w:cstheme="minorHAnsi"/>
        </w:rPr>
        <w:t xml:space="preserve">grunt, to, </w:t>
      </w:r>
      <w:r w:rsidR="00EB77A2" w:rsidRPr="006C5D73">
        <w:rPr>
          <w:rFonts w:cstheme="minorHAnsi"/>
          <w:color w:val="1F497D"/>
        </w:rPr>
        <w:t>huntarnu</w:t>
      </w:r>
      <w:r w:rsidR="00EB77A2" w:rsidRPr="006C5D73">
        <w:rPr>
          <w:rFonts w:cstheme="minorHAnsi"/>
          <w:color w:val="1F497D"/>
        </w:rPr>
        <w:br/>
      </w:r>
      <w:r w:rsidR="00EB77A2" w:rsidRPr="006C5D73">
        <w:rPr>
          <w:rFonts w:cstheme="minorHAnsi"/>
        </w:rPr>
        <w:t xml:space="preserve">grunt, to, of pigs, </w:t>
      </w:r>
      <w:r w:rsidR="00EB77A2" w:rsidRPr="006C5D73">
        <w:rPr>
          <w:rFonts w:cstheme="minorHAnsi"/>
          <w:color w:val="1F497D"/>
        </w:rPr>
        <w:t>hontrnu</w:t>
      </w:r>
      <w:r w:rsidR="00EB77A2" w:rsidRPr="006C5D73">
        <w:rPr>
          <w:rFonts w:cstheme="minorHAnsi"/>
          <w:color w:val="1F497D"/>
        </w:rPr>
        <w:br/>
      </w:r>
      <w:r w:rsidR="00EB77A2" w:rsidRPr="006C5D73">
        <w:rPr>
          <w:rFonts w:cstheme="minorHAnsi"/>
        </w:rPr>
        <w:t xml:space="preserve">grunting of pigs, </w:t>
      </w:r>
      <w:r w:rsidR="00EB77A2" w:rsidRPr="006C5D73">
        <w:rPr>
          <w:rFonts w:cstheme="minorHAnsi"/>
          <w:color w:val="1F497D"/>
        </w:rPr>
        <w:t>hontrima</w:t>
      </w:r>
      <w:r w:rsidR="00EB77A2" w:rsidRPr="006C5D73">
        <w:rPr>
          <w:rFonts w:cstheme="minorHAnsi"/>
          <w:color w:val="1F497D"/>
        </w:rPr>
        <w:br/>
      </w:r>
      <w:r w:rsidR="00EB77A2" w:rsidRPr="006C5D73">
        <w:rPr>
          <w:rFonts w:cstheme="minorHAnsi"/>
        </w:rPr>
        <w:t>guarantee, to protect, to strengthen, reinforce, pahsanu-</w:t>
      </w:r>
      <w:r w:rsidR="00CA1D5F">
        <w:rPr>
          <w:rFonts w:cstheme="minorHAnsi"/>
        </w:rPr>
        <w:br/>
      </w:r>
      <w:r w:rsidR="00CA1D5F" w:rsidRPr="00CA1D5F">
        <w:rPr>
          <w:rFonts w:cstheme="minorHAnsi"/>
          <w:b/>
          <w:sz w:val="20"/>
          <w:szCs w:val="20"/>
        </w:rPr>
        <w:t>guard</w:t>
      </w:r>
      <w:r w:rsidR="00CA1D5F" w:rsidRPr="00CA1D5F">
        <w:rPr>
          <w:rFonts w:cstheme="minorHAnsi"/>
          <w:sz w:val="20"/>
          <w:szCs w:val="20"/>
        </w:rPr>
        <w:t xml:space="preserve">, protect, keep people safe, </w:t>
      </w:r>
      <w:r w:rsidR="00CA1D5F" w:rsidRPr="00CA1D5F">
        <w:rPr>
          <w:rStyle w:val="unicode"/>
          <w:rFonts w:cstheme="minorHAnsi"/>
          <w:color w:val="222222"/>
          <w:sz w:val="20"/>
          <w:szCs w:val="20"/>
          <w:shd w:val="clear" w:color="auto" w:fill="FFFFFF"/>
        </w:rPr>
        <w:t>pahhas-&gt;</w:t>
      </w:r>
      <w:r w:rsidR="00CA1D5F" w:rsidRPr="00D9594E">
        <w:rPr>
          <w:rFonts w:ascii="Times New Roman" w:hAnsi="Times New Roman" w:cs="Times New Roman"/>
          <w:color w:val="222222"/>
          <w:sz w:val="20"/>
          <w:szCs w:val="20"/>
          <w:shd w:val="clear" w:color="auto" w:fill="FFFFFF"/>
        </w:rPr>
        <w:t> </w:t>
      </w:r>
      <w:r w:rsidR="00EB77A2" w:rsidRPr="006C5D73">
        <w:rPr>
          <w:rFonts w:cstheme="minorHAnsi"/>
          <w:color w:val="1F497D"/>
        </w:rPr>
        <w:br/>
      </w:r>
      <w:r w:rsidR="00EB77A2" w:rsidRPr="001C20C5">
        <w:rPr>
          <w:rFonts w:cstheme="minorHAnsi"/>
          <w:b/>
        </w:rPr>
        <w:t>guard</w:t>
      </w:r>
      <w:r w:rsidR="00EB77A2" w:rsidRPr="001C20C5">
        <w:rPr>
          <w:rFonts w:cstheme="minorHAnsi"/>
        </w:rPr>
        <w:t xml:space="preserve">, </w:t>
      </w:r>
      <w:r w:rsidR="00EB77A2" w:rsidRPr="001C20C5">
        <w:rPr>
          <w:rFonts w:cstheme="minorHAnsi"/>
          <w:highlight w:val="white"/>
        </w:rPr>
        <w:t>aurila</w:t>
      </w:r>
      <w:r w:rsidR="00EB77A2" w:rsidRPr="001C20C5">
        <w:rPr>
          <w:rFonts w:cstheme="minorHAnsi"/>
        </w:rPr>
        <w:t xml:space="preserve">, </w:t>
      </w:r>
      <w:r w:rsidR="00EB77A2" w:rsidRPr="001C20C5">
        <w:rPr>
          <w:rFonts w:cstheme="minorHAnsi"/>
          <w:highlight w:val="white"/>
        </w:rPr>
        <w:t>auridla</w:t>
      </w:r>
      <w:r w:rsidR="00EB77A2" w:rsidRPr="001C20C5">
        <w:rPr>
          <w:rFonts w:cstheme="minorHAnsi"/>
        </w:rPr>
        <w:t xml:space="preserve">, </w:t>
      </w:r>
      <w:r w:rsidR="00EB77A2" w:rsidRPr="001C20C5">
        <w:rPr>
          <w:rFonts w:cstheme="minorHAnsi"/>
          <w:vertAlign w:val="superscript"/>
        </w:rPr>
        <w:t>LÚ</w:t>
      </w:r>
      <w:r w:rsidR="00EB77A2" w:rsidRPr="001C20C5">
        <w:rPr>
          <w:rFonts w:cstheme="minorHAnsi"/>
        </w:rPr>
        <w:t>weheskattalla-</w:t>
      </w:r>
      <w:r w:rsidR="00EB77A2" w:rsidRPr="001C20C5">
        <w:rPr>
          <w:rFonts w:cstheme="minorHAnsi"/>
        </w:rPr>
        <w:br/>
      </w:r>
      <w:r w:rsidR="00EB77A2" w:rsidRPr="001C20C5">
        <w:rPr>
          <w:rFonts w:cstheme="minorHAnsi"/>
          <w:b/>
        </w:rPr>
        <w:t>guard</w:t>
      </w:r>
      <w:r w:rsidR="00EB77A2" w:rsidRPr="001C20C5">
        <w:rPr>
          <w:rFonts w:cstheme="minorHAnsi"/>
        </w:rPr>
        <w:t>, border guard, auri-, awari-, auriyala- (Akkadian madgaltu)</w:t>
      </w:r>
      <w:r w:rsidR="00EB77A2" w:rsidRPr="001C20C5">
        <w:rPr>
          <w:rFonts w:cstheme="minorHAnsi"/>
        </w:rPr>
        <w:br/>
      </w:r>
      <w:r w:rsidR="00EB77A2" w:rsidRPr="001C20C5">
        <w:rPr>
          <w:rFonts w:cstheme="minorHAnsi"/>
          <w:b/>
        </w:rPr>
        <w:t>guard</w:t>
      </w:r>
      <w:r w:rsidR="00EB77A2" w:rsidRPr="001C20C5">
        <w:rPr>
          <w:rFonts w:cstheme="minorHAnsi"/>
        </w:rPr>
        <w:t>, temple guard, haliyatalla-</w:t>
      </w:r>
      <w:r w:rsidR="00EB77A2" w:rsidRPr="001C20C5">
        <w:rPr>
          <w:rFonts w:cstheme="minorHAnsi"/>
        </w:rPr>
        <w:br/>
      </w:r>
      <w:r w:rsidR="00EB77A2" w:rsidRPr="006C5D73">
        <w:rPr>
          <w:rFonts w:cstheme="minorHAnsi"/>
        </w:rPr>
        <w:t xml:space="preserve">guide, </w:t>
      </w:r>
      <w:r w:rsidR="00EB77A2" w:rsidRPr="006C5D73">
        <w:rPr>
          <w:rFonts w:cstheme="minorHAnsi"/>
          <w:color w:val="1F497D"/>
        </w:rPr>
        <w:t>plsila</w:t>
      </w:r>
      <w:r w:rsidR="00EB77A2" w:rsidRPr="006C5D73">
        <w:rPr>
          <w:rFonts w:cstheme="minorHAnsi"/>
        </w:rPr>
        <w:t>,</w:t>
      </w:r>
      <w:r w:rsidR="00EB77A2" w:rsidRPr="006C5D73">
        <w:rPr>
          <w:rFonts w:cstheme="minorHAnsi"/>
        </w:rPr>
        <w:br/>
        <w:t>guide, to guide, ne-, nāi-</w:t>
      </w:r>
      <w:r w:rsidR="00EB77A2" w:rsidRPr="006C5D73">
        <w:rPr>
          <w:rFonts w:cstheme="minorHAnsi"/>
        </w:rPr>
        <w:br/>
        <w:t>guide, to lead, to turn, to turn oneself, to happen, nāi-</w:t>
      </w:r>
      <w:r w:rsidR="00EB77A2" w:rsidRPr="006C5D73">
        <w:rPr>
          <w:rFonts w:cstheme="minorHAnsi"/>
          <w:color w:val="1F497D"/>
        </w:rPr>
        <w:br/>
      </w:r>
      <w:r w:rsidR="00EB77A2" w:rsidRPr="007800E8">
        <w:rPr>
          <w:rFonts w:cstheme="minorHAnsi"/>
          <w:b/>
        </w:rPr>
        <w:t>guilty</w:t>
      </w:r>
      <w:r w:rsidR="00EB77A2" w:rsidRPr="007800E8">
        <w:rPr>
          <w:rFonts w:cstheme="minorHAnsi"/>
        </w:rPr>
        <w:t>, to be proven guilty, paper, papres</w:t>
      </w:r>
      <w:r w:rsidR="007800E8">
        <w:rPr>
          <w:rStyle w:val="FootnoteReference"/>
          <w:rFonts w:cstheme="minorHAnsi"/>
        </w:rPr>
        <w:footnoteReference w:id="149"/>
      </w:r>
      <w:r w:rsidR="00EB77A2" w:rsidRPr="007800E8">
        <w:rPr>
          <w:rFonts w:cstheme="minorHAnsi"/>
        </w:rPr>
        <w:br/>
      </w:r>
      <w:r w:rsidR="00EB77A2" w:rsidRPr="007800E8">
        <w:rPr>
          <w:rFonts w:cstheme="minorHAnsi"/>
          <w:b/>
        </w:rPr>
        <w:t>guilty by ordeal</w:t>
      </w:r>
      <w:r w:rsidR="00EB77A2" w:rsidRPr="007800E8">
        <w:rPr>
          <w:rFonts w:cstheme="minorHAnsi"/>
        </w:rPr>
        <w:t>, papres/papras</w:t>
      </w:r>
      <w:r w:rsidR="00EB77A2" w:rsidRPr="007800E8">
        <w:rPr>
          <w:rFonts w:cstheme="minorHAnsi"/>
        </w:rPr>
        <w:br/>
        <w:t>gutter, heiaula/i</w:t>
      </w:r>
      <w:r w:rsidR="00EB77A2" w:rsidRPr="007800E8">
        <w:rPr>
          <w:rFonts w:cstheme="minorHAnsi"/>
        </w:rPr>
        <w:br/>
      </w:r>
      <w:r w:rsidR="00EB77A2" w:rsidRPr="006C5D73">
        <w:rPr>
          <w:rFonts w:cstheme="minorHAnsi"/>
        </w:rPr>
        <w:t>guts, garates,</w:t>
      </w:r>
      <w:r w:rsidR="00EB77A2" w:rsidRPr="006C5D73">
        <w:rPr>
          <w:rFonts w:eastAsia="Calibri" w:cstheme="minorHAnsi"/>
          <w:color w:val="222222"/>
          <w:shd w:val="clear" w:color="auto" w:fill="FFFFFF"/>
        </w:rPr>
        <w:br/>
      </w:r>
      <w:r w:rsidR="00EB77A2" w:rsidRPr="006C5D73">
        <w:rPr>
          <w:rFonts w:eastAsia="Calibri" w:cstheme="minorHAnsi"/>
          <w:color w:val="222222"/>
          <w:shd w:val="clear" w:color="auto" w:fill="FFFFFF"/>
        </w:rPr>
        <w:br/>
      </w:r>
      <w:r w:rsidR="00A15D58" w:rsidRPr="006C5D73">
        <w:rPr>
          <w:rFonts w:eastAsia="Calibri" w:cstheme="minorHAnsi"/>
          <w:b/>
          <w:color w:val="222222"/>
          <w:shd w:val="clear" w:color="auto" w:fill="FFFFFF"/>
        </w:rPr>
        <w:t>H</w:t>
      </w:r>
      <w:r w:rsidR="00EB77A2" w:rsidRPr="006C5D73">
        <w:rPr>
          <w:rFonts w:eastAsia="Calibri" w:cstheme="minorHAnsi"/>
          <w:color w:val="222222"/>
          <w:shd w:val="clear" w:color="auto" w:fill="FFFFFF"/>
        </w:rPr>
        <w:br/>
      </w:r>
      <w:r w:rsidR="00EB77A2" w:rsidRPr="006C5D73">
        <w:rPr>
          <w:rFonts w:eastAsia="Calibri" w:cstheme="minorHAnsi"/>
          <w:color w:val="222222"/>
          <w:shd w:val="clear" w:color="auto" w:fill="FFFFFF"/>
        </w:rPr>
        <w:br/>
      </w:r>
      <w:r w:rsidR="00EB77A2" w:rsidRPr="006C5D73">
        <w:rPr>
          <w:rFonts w:cstheme="minorHAnsi"/>
          <w:b/>
        </w:rPr>
        <w:t>hair</w:t>
      </w:r>
      <w:r w:rsidR="00EB77A2" w:rsidRPr="006C5D73">
        <w:rPr>
          <w:rFonts w:cstheme="minorHAnsi"/>
        </w:rPr>
        <w:t>, tetanus, isheni-</w:t>
      </w:r>
      <w:r w:rsidR="00EB77A2" w:rsidRPr="006C5D73">
        <w:rPr>
          <w:rFonts w:cstheme="minorHAnsi"/>
        </w:rPr>
        <w:br/>
      </w:r>
      <w:r w:rsidR="00EB77A2" w:rsidRPr="006C5D73">
        <w:rPr>
          <w:rFonts w:cstheme="minorHAnsi"/>
          <w:b/>
        </w:rPr>
        <w:t>hair</w:t>
      </w:r>
      <w:r w:rsidR="00EB77A2" w:rsidRPr="006C5D73">
        <w:rPr>
          <w:rFonts w:cstheme="minorHAnsi"/>
        </w:rPr>
        <w:t xml:space="preserve">, body hair, </w:t>
      </w:r>
      <w:bookmarkStart w:id="43" w:name="_Hlk508303865"/>
      <w:r w:rsidR="00EB77A2" w:rsidRPr="006C5D73">
        <w:rPr>
          <w:rFonts w:cstheme="minorHAnsi"/>
        </w:rPr>
        <w:t>ishie/ni</w:t>
      </w:r>
      <w:bookmarkEnd w:id="43"/>
      <w:r w:rsidR="00EB77A2" w:rsidRPr="006C5D73">
        <w:rPr>
          <w:rFonts w:cstheme="minorHAnsi"/>
          <w:color w:val="1F497D"/>
        </w:rPr>
        <w:br/>
      </w:r>
      <w:r w:rsidR="00EB77A2" w:rsidRPr="006C5D73">
        <w:rPr>
          <w:rFonts w:cstheme="minorHAnsi"/>
          <w:b/>
        </w:rPr>
        <w:t>hair</w:t>
      </w:r>
      <w:r w:rsidR="00EB77A2" w:rsidRPr="006C5D73">
        <w:rPr>
          <w:rFonts w:cstheme="minorHAnsi"/>
        </w:rPr>
        <w:t>, bond, band</w:t>
      </w:r>
      <w:r w:rsidR="00EB77A2" w:rsidRPr="006C5D73">
        <w:rPr>
          <w:rFonts w:cstheme="minorHAnsi"/>
          <w:color w:val="1F497D"/>
        </w:rPr>
        <w:t xml:space="preserve">, </w:t>
      </w:r>
      <w:r w:rsidR="00EB77A2" w:rsidRPr="006C5D73">
        <w:rPr>
          <w:rFonts w:cstheme="minorHAnsi"/>
        </w:rPr>
        <w:t>ishil</w:t>
      </w:r>
      <w:r w:rsidR="00EB77A2" w:rsidRPr="006C5D73">
        <w:rPr>
          <w:rFonts w:cstheme="minorHAnsi"/>
          <w:color w:val="1F497D"/>
        </w:rPr>
        <w:br/>
      </w:r>
      <w:r w:rsidR="00EB77A2" w:rsidRPr="006C5D73">
        <w:rPr>
          <w:rFonts w:cstheme="minorHAnsi"/>
        </w:rPr>
        <w:t xml:space="preserve">hairdo, a certain hairdo, </w:t>
      </w:r>
      <w:r w:rsidR="00EB77A2" w:rsidRPr="006C5D73">
        <w:rPr>
          <w:rFonts w:cstheme="minorHAnsi"/>
          <w:color w:val="1F497D"/>
        </w:rPr>
        <w:t>sieti</w:t>
      </w:r>
      <w:r w:rsidR="00EB77A2" w:rsidRPr="006C5D73">
        <w:rPr>
          <w:rFonts w:cstheme="minorHAnsi"/>
          <w:color w:val="1F497D"/>
        </w:rPr>
        <w:br/>
      </w:r>
      <w:r w:rsidR="00EB77A2" w:rsidRPr="006C5D73">
        <w:rPr>
          <w:rFonts w:cstheme="minorHAnsi"/>
        </w:rPr>
        <w:t>hairpin, pin, stylus, sepikusta, spikusta</w:t>
      </w:r>
      <w:r w:rsidR="00EB77A2" w:rsidRPr="006C5D73">
        <w:rPr>
          <w:rFonts w:cstheme="minorHAnsi"/>
        </w:rPr>
        <w:br/>
        <w:t xml:space="preserve">half, </w:t>
      </w:r>
      <w:r w:rsidR="00EB77A2" w:rsidRPr="006C5D73">
        <w:rPr>
          <w:rFonts w:cstheme="minorHAnsi"/>
          <w:color w:val="1F497D"/>
        </w:rPr>
        <w:t>a half, #</w:t>
      </w:r>
      <w:r w:rsidR="00EB77A2" w:rsidRPr="006C5D73">
        <w:rPr>
          <w:rFonts w:cstheme="minorHAnsi"/>
        </w:rPr>
        <w:t xml:space="preserve"> takšan</w:t>
      </w:r>
      <w:r w:rsidR="00EB77A2" w:rsidRPr="006C5D73">
        <w:rPr>
          <w:rFonts w:cstheme="minorHAnsi"/>
        </w:rPr>
        <w:br/>
        <w:t>half, joint, center, taksan-</w:t>
      </w:r>
      <w:r w:rsidR="00EB77A2" w:rsidRPr="006C5D73">
        <w:rPr>
          <w:rFonts w:cstheme="minorHAnsi"/>
        </w:rPr>
        <w:br/>
        <w:t xml:space="preserve">halo, to have a halo, </w:t>
      </w:r>
      <w:r w:rsidR="00EB77A2" w:rsidRPr="006C5D73">
        <w:rPr>
          <w:rFonts w:cstheme="minorHAnsi"/>
          <w:color w:val="1F497D"/>
        </w:rPr>
        <w:t>hilae</w:t>
      </w:r>
      <w:r w:rsidR="00EB77A2" w:rsidRPr="006C5D73">
        <w:rPr>
          <w:rFonts w:cstheme="minorHAnsi"/>
          <w:color w:val="1F497D"/>
        </w:rPr>
        <w:br/>
      </w:r>
      <w:r w:rsidR="00EB77A2" w:rsidRPr="00494BC7">
        <w:rPr>
          <w:rFonts w:cstheme="minorHAnsi"/>
          <w:b/>
        </w:rPr>
        <w:t>halt</w:t>
      </w:r>
      <w:r w:rsidR="00EB77A2" w:rsidRPr="00494BC7">
        <w:rPr>
          <w:rFonts w:cstheme="minorHAnsi"/>
        </w:rPr>
        <w:t>, to halt, revolt, to revolt, to rise, arāi-</w:t>
      </w:r>
      <w:r w:rsidR="00EB77A2" w:rsidRPr="00494BC7">
        <w:rPr>
          <w:rFonts w:cstheme="minorHAnsi"/>
        </w:rPr>
        <w:br/>
      </w:r>
      <w:r w:rsidR="00EB77A2" w:rsidRPr="00494BC7">
        <w:rPr>
          <w:rFonts w:cstheme="minorHAnsi"/>
          <w:b/>
        </w:rPr>
        <w:t>halter</w:t>
      </w:r>
      <w:r w:rsidR="00EB77A2" w:rsidRPr="00494BC7">
        <w:rPr>
          <w:rFonts w:cstheme="minorHAnsi"/>
        </w:rPr>
        <w:t>, nnutsi</w:t>
      </w:r>
      <w:r w:rsidR="00EB77A2" w:rsidRPr="00494BC7">
        <w:rPr>
          <w:rFonts w:cstheme="minorHAnsi"/>
        </w:rPr>
        <w:br/>
      </w:r>
      <w:r w:rsidR="00EB77A2" w:rsidRPr="00494BC7">
        <w:rPr>
          <w:rFonts w:cstheme="minorHAnsi"/>
          <w:b/>
        </w:rPr>
        <w:t>halted</w:t>
      </w:r>
      <w:r w:rsidR="00EB77A2" w:rsidRPr="00494BC7">
        <w:rPr>
          <w:rFonts w:cstheme="minorHAnsi"/>
        </w:rPr>
        <w:t>, adj. nnutsiant</w:t>
      </w:r>
      <w:r w:rsidR="00EB77A2" w:rsidRPr="006C5D73">
        <w:rPr>
          <w:rFonts w:cstheme="minorHAnsi"/>
          <w:color w:val="1F497D"/>
        </w:rPr>
        <w:br/>
      </w:r>
      <w:r w:rsidR="00EB77A2" w:rsidRPr="006C5D73">
        <w:rPr>
          <w:rFonts w:cstheme="minorHAnsi"/>
        </w:rPr>
        <w:t>hammer, to nail, to fasten down,</w:t>
      </w:r>
      <w:r w:rsidR="00EB77A2" w:rsidRPr="006C5D73">
        <w:rPr>
          <w:rFonts w:cstheme="minorHAnsi"/>
          <w:b/>
        </w:rPr>
        <w:t xml:space="preserve"> </w:t>
      </w:r>
      <w:r w:rsidR="00EB77A2" w:rsidRPr="006C5D73">
        <w:rPr>
          <w:rFonts w:cstheme="minorHAnsi"/>
          <w:color w:val="1F497D"/>
        </w:rPr>
        <w:t>tarmae</w:t>
      </w:r>
      <w:r w:rsidR="00EB77A2" w:rsidRPr="006C5D73">
        <w:rPr>
          <w:rFonts w:cstheme="minorHAnsi"/>
        </w:rPr>
        <w:br/>
      </w:r>
      <w:r w:rsidR="00EB77A2" w:rsidRPr="006C5D73">
        <w:rPr>
          <w:rFonts w:cstheme="minorHAnsi"/>
          <w:b/>
          <w:color w:val="222222"/>
          <w:shd w:val="clear" w:color="auto" w:fill="FFFFFF"/>
        </w:rPr>
        <w:t>hand</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ŠU,</w:t>
      </w:r>
      <w:r w:rsidR="00EB77A2" w:rsidRPr="006C5D73">
        <w:rPr>
          <w:rFonts w:cstheme="minorHAnsi"/>
          <w:color w:val="222222"/>
          <w:shd w:val="clear" w:color="auto" w:fill="FFFFFF"/>
        </w:rPr>
        <w:t> </w:t>
      </w:r>
      <w:r w:rsidR="00EB77A2" w:rsidRPr="006C5D73">
        <w:rPr>
          <w:rFonts w:cstheme="minorHAnsi"/>
        </w:rPr>
        <w:t xml:space="preserve">kisser, #keššar, kessera-, </w:t>
      </w:r>
      <w:r w:rsidR="002451F9" w:rsidRPr="006C5D73">
        <w:rPr>
          <w:rFonts w:cstheme="minorHAnsi"/>
        </w:rPr>
        <w:t xml:space="preserve">kissara, </w:t>
      </w:r>
      <w:r w:rsidR="00EB77A2" w:rsidRPr="006C5D73">
        <w:rPr>
          <w:rFonts w:cstheme="minorHAnsi"/>
        </w:rPr>
        <w:t>kessar-</w:t>
      </w:r>
      <w:r w:rsidR="002451F9">
        <w:rPr>
          <w:rStyle w:val="FootnoteReference"/>
          <w:rFonts w:cstheme="minorHAnsi"/>
        </w:rPr>
        <w:footnoteReference w:id="150"/>
      </w:r>
      <w:r w:rsidR="00EB77A2" w:rsidRPr="006C5D73">
        <w:rPr>
          <w:rFonts w:cstheme="minorHAnsi"/>
        </w:rPr>
        <w:t xml:space="preserve"> (ŠU, Akk. qātu), </w:t>
      </w:r>
      <w:r w:rsidR="00EB77A2" w:rsidRPr="006C5D73">
        <w:rPr>
          <w:rFonts w:cstheme="minorHAnsi"/>
        </w:rPr>
        <w:br/>
      </w:r>
      <w:r w:rsidR="00EB77A2" w:rsidRPr="006C5D73">
        <w:rPr>
          <w:rFonts w:cstheme="minorHAnsi"/>
          <w:b/>
        </w:rPr>
        <w:lastRenderedPageBreak/>
        <w:t>hand</w:t>
      </w:r>
      <w:r w:rsidR="00EB77A2" w:rsidRPr="006C5D73">
        <w:rPr>
          <w:rFonts w:cstheme="minorHAnsi"/>
        </w:rPr>
        <w:t xml:space="preserve">, kesr, kiser, kisr </w:t>
      </w:r>
      <w:r w:rsidR="00EB77A2" w:rsidRPr="006C5D73">
        <w:rPr>
          <w:rFonts w:cstheme="minorHAnsi"/>
          <w:color w:val="000000"/>
        </w:rPr>
        <w:t xml:space="preserve">(PIE. ghesr, ghserm, ghsros, PAnat. gesr, Gr. </w:t>
      </w:r>
      <w:r w:rsidR="00EB77A2" w:rsidRPr="006C5D73">
        <w:rPr>
          <w:rFonts w:cstheme="minorHAnsi"/>
          <w:color w:val="000000"/>
        </w:rPr>
        <w:br/>
        <w:t>kheir, Arm. jern, Toch A.tsar, TochB. sar, Alb. dore, Skt. Hasta)</w:t>
      </w:r>
      <w:r w:rsidR="00EB77A2" w:rsidRPr="006C5D73">
        <w:rPr>
          <w:rFonts w:cstheme="minorHAnsi"/>
          <w:color w:val="000000"/>
        </w:rPr>
        <w:br/>
      </w:r>
      <w:r w:rsidR="00EB77A2" w:rsidRPr="006C5D73">
        <w:rPr>
          <w:rFonts w:cstheme="minorHAnsi"/>
          <w:b/>
        </w:rPr>
        <w:t>hand</w:t>
      </w:r>
      <w:r w:rsidR="00EB77A2" w:rsidRPr="006C5D73">
        <w:rPr>
          <w:rFonts w:cstheme="minorHAnsi"/>
        </w:rPr>
        <w:t>,</w:t>
      </w:r>
      <w:r w:rsidR="00EB77A2" w:rsidRPr="006C5D73">
        <w:rPr>
          <w:rFonts w:cstheme="minorHAnsi"/>
          <w:b/>
        </w:rPr>
        <w:t xml:space="preserve"> </w:t>
      </w:r>
      <w:r w:rsidR="00EB77A2" w:rsidRPr="002451F9">
        <w:rPr>
          <w:rFonts w:cstheme="minorHAnsi"/>
        </w:rPr>
        <w:t>right hand</w:t>
      </w:r>
      <w:r w:rsidR="00EB77A2" w:rsidRPr="006C5D73">
        <w:rPr>
          <w:rFonts w:cstheme="minorHAnsi"/>
        </w:rPr>
        <w:t>, isarwila/i (Luvian)</w:t>
      </w:r>
      <w:r w:rsidR="00EB77A2" w:rsidRPr="006C5D73">
        <w:rPr>
          <w:rFonts w:cstheme="minorHAnsi"/>
        </w:rPr>
        <w:br/>
      </w:r>
      <w:r w:rsidR="00EB77A2" w:rsidRPr="006C5D73">
        <w:rPr>
          <w:rFonts w:cstheme="minorHAnsi"/>
          <w:b/>
        </w:rPr>
        <w:t>hand</w:t>
      </w:r>
      <w:r w:rsidR="00EB77A2" w:rsidRPr="006C5D73">
        <w:rPr>
          <w:rFonts w:cstheme="minorHAnsi"/>
        </w:rPr>
        <w:t xml:space="preserve">, </w:t>
      </w:r>
      <w:r w:rsidR="00EB77A2" w:rsidRPr="002451F9">
        <w:rPr>
          <w:rFonts w:cstheme="minorHAnsi"/>
        </w:rPr>
        <w:t>on the right hand</w:t>
      </w:r>
      <w:r w:rsidR="00EB77A2" w:rsidRPr="006C5D73">
        <w:rPr>
          <w:rFonts w:cstheme="minorHAnsi"/>
        </w:rPr>
        <w:t xml:space="preserve">, favorable, isarwili(a)  </w:t>
      </w:r>
      <w:r w:rsidR="00EB77A2" w:rsidRPr="006C5D73">
        <w:rPr>
          <w:rFonts w:cstheme="minorHAnsi"/>
        </w:rPr>
        <w:br/>
      </w:r>
      <w:r w:rsidR="00EB77A2" w:rsidRPr="006C5D73">
        <w:rPr>
          <w:rFonts w:cstheme="minorHAnsi"/>
          <w:b/>
        </w:rPr>
        <w:t>hand</w:t>
      </w:r>
      <w:r w:rsidR="00EB77A2" w:rsidRPr="006C5D73">
        <w:rPr>
          <w:rFonts w:cstheme="minorHAnsi"/>
        </w:rPr>
        <w:t>, is(a)ra/i, istra/i (Luvian)</w:t>
      </w:r>
      <w:r w:rsidR="00EB77A2" w:rsidRPr="006C5D73">
        <w:rPr>
          <w:rFonts w:cstheme="minorHAnsi"/>
        </w:rPr>
        <w:br/>
      </w:r>
      <w:r w:rsidR="00EB77A2" w:rsidRPr="002451F9">
        <w:rPr>
          <w:rFonts w:cstheme="minorHAnsi"/>
          <w:b/>
        </w:rPr>
        <w:t>hand</w:t>
      </w:r>
      <w:r w:rsidR="00EB77A2" w:rsidRPr="006C5D73">
        <w:rPr>
          <w:rFonts w:cstheme="minorHAnsi"/>
        </w:rPr>
        <w:t>,  izre/i (Lycian)</w:t>
      </w:r>
      <w:r w:rsidR="00EB77A2" w:rsidRPr="006C5D73">
        <w:rPr>
          <w:rFonts w:cstheme="minorHAnsi"/>
        </w:rPr>
        <w:br/>
      </w:r>
      <w:r w:rsidR="00EB77A2" w:rsidRPr="006C5D73">
        <w:rPr>
          <w:rFonts w:cstheme="minorHAnsi"/>
          <w:b/>
        </w:rPr>
        <w:t>hand</w:t>
      </w:r>
      <w:r w:rsidR="00EB77A2" w:rsidRPr="002451F9">
        <w:rPr>
          <w:rFonts w:cstheme="minorHAnsi"/>
        </w:rPr>
        <w:t>, right hand</w:t>
      </w:r>
      <w:r w:rsidR="00EB77A2" w:rsidRPr="006C5D73">
        <w:rPr>
          <w:rFonts w:cstheme="minorHAnsi"/>
        </w:rPr>
        <w:t xml:space="preserve"> or right side, </w:t>
      </w:r>
      <w:r w:rsidR="00EB77A2" w:rsidRPr="006C5D73">
        <w:rPr>
          <w:rFonts w:cstheme="minorHAnsi"/>
          <w:highlight w:val="white"/>
        </w:rPr>
        <w:t>kona</w:t>
      </w:r>
      <w:r w:rsidR="00EB77A2" w:rsidRPr="006C5D73">
        <w:rPr>
          <w:rFonts w:cstheme="minorHAnsi"/>
        </w:rPr>
        <w:t xml:space="preserve"> </w:t>
      </w:r>
      <w:r w:rsidR="00EB77A2" w:rsidRPr="006C5D73">
        <w:rPr>
          <w:rFonts w:cstheme="minorHAnsi"/>
        </w:rPr>
        <w:br/>
        <w:t>handful, (a quantity), hazzēla-</w:t>
      </w:r>
      <w:r w:rsidR="00EB77A2" w:rsidRPr="006C5D73">
        <w:rPr>
          <w:rFonts w:cstheme="minorHAnsi"/>
        </w:rPr>
        <w:br/>
        <w:t xml:space="preserve">hang, to, </w:t>
      </w:r>
      <w:r w:rsidR="00EB77A2" w:rsidRPr="006C5D73">
        <w:rPr>
          <w:rFonts w:cstheme="minorHAnsi"/>
          <w:color w:val="1F497D"/>
        </w:rPr>
        <w:t>kank/knk</w:t>
      </w:r>
      <w:r w:rsidR="00EB77A2" w:rsidRPr="006C5D73">
        <w:rPr>
          <w:rFonts w:cstheme="minorHAnsi"/>
        </w:rPr>
        <w:t xml:space="preserve">, </w:t>
      </w:r>
      <w:r w:rsidR="00EB77A2" w:rsidRPr="006C5D73">
        <w:rPr>
          <w:rFonts w:cstheme="minorHAnsi"/>
          <w:color w:val="1F497D"/>
        </w:rPr>
        <w:t>ganga/gang, #gank</w:t>
      </w:r>
      <w:r w:rsidR="00EB77A2" w:rsidRPr="006C5D73">
        <w:rPr>
          <w:rFonts w:cstheme="minorHAnsi"/>
          <w:color w:val="1F497D"/>
        </w:rPr>
        <w:br/>
      </w:r>
      <w:r w:rsidR="00EB77A2" w:rsidRPr="006C5D73">
        <w:rPr>
          <w:rFonts w:cstheme="minorHAnsi"/>
        </w:rPr>
        <w:t xml:space="preserve">hang, to weight, gank-   </w:t>
      </w:r>
      <w:r w:rsidR="00EB77A2" w:rsidRPr="006C5D73">
        <w:rPr>
          <w:rFonts w:cstheme="minorHAnsi"/>
          <w:color w:val="1F497D"/>
        </w:rPr>
        <w:br/>
      </w:r>
      <w:r w:rsidR="00EB77A2" w:rsidRPr="006C5D73">
        <w:rPr>
          <w:rFonts w:cstheme="minorHAnsi"/>
        </w:rPr>
        <w:t xml:space="preserve">hanger, curtain, scale, </w:t>
      </w:r>
      <w:r w:rsidR="00EB77A2" w:rsidRPr="006C5D73">
        <w:rPr>
          <w:rFonts w:cstheme="minorHAnsi"/>
          <w:color w:val="1F497D"/>
        </w:rPr>
        <w:t>kankla</w:t>
      </w:r>
      <w:r w:rsidR="00EB77A2" w:rsidRPr="006C5D73">
        <w:rPr>
          <w:rFonts w:cstheme="minorHAnsi"/>
          <w:color w:val="1F497D"/>
        </w:rPr>
        <w:br/>
      </w:r>
      <w:r w:rsidR="00EB77A2" w:rsidRPr="006C5D73">
        <w:rPr>
          <w:rFonts w:cstheme="minorHAnsi"/>
        </w:rPr>
        <w:t xml:space="preserve">hanging, suspension, </w:t>
      </w:r>
      <w:r w:rsidR="00EB77A2" w:rsidRPr="006C5D73">
        <w:rPr>
          <w:rFonts w:cstheme="minorHAnsi"/>
          <w:color w:val="1F497D"/>
        </w:rPr>
        <w:t>kankli</w:t>
      </w:r>
      <w:r w:rsidR="00EB77A2" w:rsidRPr="006C5D73">
        <w:rPr>
          <w:rFonts w:cstheme="minorHAnsi"/>
          <w:color w:val="1F497D"/>
        </w:rPr>
        <w:br/>
      </w:r>
      <w:r w:rsidR="00EB77A2" w:rsidRPr="006C5D73">
        <w:rPr>
          <w:rFonts w:cstheme="minorHAnsi"/>
        </w:rPr>
        <w:t xml:space="preserve">hanging vessel, </w:t>
      </w:r>
      <w:r w:rsidR="00EB77A2" w:rsidRPr="006C5D73">
        <w:rPr>
          <w:rFonts w:cstheme="minorHAnsi"/>
          <w:color w:val="1F497D"/>
        </w:rPr>
        <w:t>kankur</w:t>
      </w:r>
      <w:r w:rsidR="00EB77A2" w:rsidRPr="006C5D73">
        <w:rPr>
          <w:rFonts w:cstheme="minorHAnsi"/>
          <w:color w:val="222222"/>
          <w:shd w:val="clear" w:color="auto" w:fill="F8F9FA"/>
        </w:rPr>
        <w:br/>
      </w:r>
      <w:r w:rsidR="00EB77A2" w:rsidRPr="006C5D73">
        <w:rPr>
          <w:rFonts w:cstheme="minorHAnsi"/>
        </w:rPr>
        <w:t>happen, it must happen, amen!, − apāt(-pat) esdu</w:t>
      </w:r>
      <w:r w:rsidR="00EB77A2" w:rsidRPr="006C5D73">
        <w:rPr>
          <w:rFonts w:cstheme="minorHAnsi"/>
        </w:rPr>
        <w:br/>
        <w:t>happen,  to become, to multiply, kikkis-</w:t>
      </w:r>
      <w:r w:rsidR="00EB77A2" w:rsidRPr="006C5D73">
        <w:rPr>
          <w:rFonts w:cstheme="minorHAnsi"/>
          <w:b/>
          <w:shd w:val="clear" w:color="auto" w:fill="FFFFFF"/>
        </w:rPr>
        <w:t> </w:t>
      </w:r>
      <w:r w:rsidR="00EB77A2" w:rsidRPr="006C5D73">
        <w:rPr>
          <w:rFonts w:cstheme="minorHAnsi"/>
        </w:rPr>
        <w:br/>
        <w:t>happen, to create a matrimonial community, to notice by an oracle, to prepare, to arrange, to set out, to gather, adapt, happen, to turn out, to surrender, handāi</w:t>
      </w:r>
      <w:r w:rsidR="00EB77A2" w:rsidRPr="006C5D73">
        <w:rPr>
          <w:rFonts w:cstheme="minorHAnsi"/>
        </w:rPr>
        <w:br/>
        <w:t xml:space="preserve">happen, to occur, kikkis, kis/ks, </w:t>
      </w:r>
      <w:r w:rsidR="00EB77A2" w:rsidRPr="006C5D73">
        <w:rPr>
          <w:rFonts w:cstheme="minorHAnsi"/>
          <w:color w:val="1F497D"/>
        </w:rPr>
        <w:t>kis</w:t>
      </w:r>
      <w:r w:rsidR="00EB77A2" w:rsidRPr="006C5D73">
        <w:rPr>
          <w:rFonts w:cstheme="minorHAnsi"/>
          <w:color w:val="1F497D"/>
        </w:rPr>
        <w:br/>
      </w:r>
      <w:r w:rsidR="00EB77A2" w:rsidRPr="006C5D73">
        <w:rPr>
          <w:rFonts w:cstheme="minorHAnsi"/>
        </w:rPr>
        <w:t xml:space="preserve">happen, to turn out to be, </w:t>
      </w:r>
      <w:r w:rsidR="00EB77A2" w:rsidRPr="006C5D73">
        <w:rPr>
          <w:rFonts w:cstheme="minorHAnsi"/>
          <w:color w:val="1F497D"/>
        </w:rPr>
        <w:t>kikis</w:t>
      </w:r>
      <w:r w:rsidR="00EB77A2" w:rsidRPr="006C5D73">
        <w:rPr>
          <w:rFonts w:cstheme="minorHAnsi"/>
          <w:color w:val="1F497D"/>
        </w:rPr>
        <w:br/>
      </w:r>
      <w:r w:rsidR="00EB77A2" w:rsidRPr="006C5D73">
        <w:rPr>
          <w:rFonts w:cstheme="minorHAnsi"/>
        </w:rPr>
        <w:t>happen, to turn oneself, to turn, to lead, to guide, nāi-</w:t>
      </w:r>
      <w:r w:rsidR="00EB77A2" w:rsidRPr="006C5D73">
        <w:rPr>
          <w:rFonts w:cstheme="minorHAnsi"/>
          <w:color w:val="1F497D"/>
        </w:rPr>
        <w:br/>
      </w:r>
      <w:r w:rsidR="00EB77A2" w:rsidRPr="006C5529">
        <w:rPr>
          <w:rFonts w:cstheme="minorHAnsi"/>
          <w:b/>
        </w:rPr>
        <w:t>happiness</w:t>
      </w:r>
      <w:r w:rsidR="00EB77A2" w:rsidRPr="006C5D73">
        <w:rPr>
          <w:rFonts w:cstheme="minorHAnsi"/>
        </w:rPr>
        <w:t>, tuskri, duskarati-</w:t>
      </w:r>
      <w:r w:rsidR="00EB77A2" w:rsidRPr="006C5D73">
        <w:rPr>
          <w:rFonts w:cstheme="minorHAnsi"/>
          <w:color w:val="1F497D"/>
        </w:rPr>
        <w:br/>
      </w:r>
      <w:r w:rsidR="00EB77A2" w:rsidRPr="00065021">
        <w:rPr>
          <w:rFonts w:cstheme="minorHAnsi"/>
          <w:b/>
        </w:rPr>
        <w:t>happiness</w:t>
      </w:r>
      <w:r w:rsidR="00EB77A2" w:rsidRPr="006C5D73">
        <w:rPr>
          <w:rFonts w:cstheme="minorHAnsi"/>
        </w:rPr>
        <w:t>, tuskradr/tuskran, tuskriadr/tuskrian</w:t>
      </w:r>
      <w:r w:rsidR="006C5529">
        <w:rPr>
          <w:rStyle w:val="FootnoteReference"/>
          <w:rFonts w:cstheme="minorHAnsi"/>
        </w:rPr>
        <w:footnoteReference w:id="151"/>
      </w:r>
      <w:r w:rsidR="00EB77A2" w:rsidRPr="006C5D73">
        <w:rPr>
          <w:rFonts w:cstheme="minorHAnsi"/>
          <w:color w:val="1F497D"/>
        </w:rPr>
        <w:br/>
      </w:r>
      <w:r w:rsidR="00EB77A2" w:rsidRPr="00065021">
        <w:rPr>
          <w:rFonts w:cstheme="minorHAnsi"/>
          <w:b/>
        </w:rPr>
        <w:t>happiness</w:t>
      </w:r>
      <w:r w:rsidR="00EB77A2" w:rsidRPr="006C5D73">
        <w:rPr>
          <w:rFonts w:cstheme="minorHAnsi"/>
        </w:rPr>
        <w:t>, entertainment, tuskrat</w:t>
      </w:r>
      <w:r w:rsidR="00EB77A2" w:rsidRPr="006C5D73">
        <w:rPr>
          <w:rFonts w:cstheme="minorHAnsi"/>
        </w:rPr>
        <w:br/>
      </w:r>
      <w:r w:rsidR="00EB77A2" w:rsidRPr="00065021">
        <w:rPr>
          <w:rFonts w:cstheme="minorHAnsi"/>
          <w:b/>
        </w:rPr>
        <w:t>happiness</w:t>
      </w:r>
      <w:r w:rsidR="00EB77A2" w:rsidRPr="006C5D73">
        <w:rPr>
          <w:rFonts w:cstheme="minorHAnsi"/>
        </w:rPr>
        <w:t>, salvation, prosperity, assul-</w:t>
      </w:r>
      <w:r w:rsidR="00EB77A2" w:rsidRPr="006C5D73">
        <w:rPr>
          <w:rFonts w:cstheme="minorHAnsi"/>
        </w:rPr>
        <w:br/>
      </w:r>
      <w:r w:rsidR="00EB77A2" w:rsidRPr="00065021">
        <w:rPr>
          <w:rFonts w:cstheme="minorHAnsi"/>
          <w:b/>
        </w:rPr>
        <w:t>happy</w:t>
      </w:r>
      <w:r w:rsidR="00EB77A2" w:rsidRPr="006C5D73">
        <w:rPr>
          <w:rFonts w:cstheme="minorHAnsi"/>
        </w:rPr>
        <w:t>, joyful, glad, dusgarauwant-</w:t>
      </w:r>
      <w:r w:rsidR="00EB77A2" w:rsidRPr="006C5D73">
        <w:rPr>
          <w:rFonts w:cstheme="minorHAnsi"/>
        </w:rPr>
        <w:br/>
      </w:r>
      <w:r w:rsidR="00EB77A2" w:rsidRPr="00065021">
        <w:rPr>
          <w:rFonts w:cstheme="minorHAnsi"/>
          <w:b/>
        </w:rPr>
        <w:t>happy</w:t>
      </w:r>
      <w:r w:rsidR="00EB77A2" w:rsidRPr="006C5D73">
        <w:rPr>
          <w:rFonts w:cstheme="minorHAnsi"/>
        </w:rPr>
        <w:t>, to be happy, to entertain onself, to play, tuskiie/a, tusk(ie/a) (</w:t>
      </w:r>
      <w:r w:rsidR="00EB77A2" w:rsidRPr="006C5D73">
        <w:rPr>
          <w:rFonts w:eastAsia="Calibri" w:cstheme="minorHAnsi"/>
          <w:lang w:val="en-GB"/>
        </w:rPr>
        <w:t>with Skt. Tusyati, to be satisfied, ON. Thyor, friendly, (Goth. Thiuth, the good)</w:t>
      </w:r>
      <w:r w:rsidR="00EB77A2" w:rsidRPr="006C5D73">
        <w:rPr>
          <w:rFonts w:eastAsia="Calibri" w:cstheme="minorHAnsi"/>
          <w:lang w:val="en-GB"/>
        </w:rPr>
        <w:br/>
      </w:r>
      <w:r w:rsidR="00EB77A2" w:rsidRPr="006C5D73">
        <w:rPr>
          <w:rFonts w:eastAsia="Calibri" w:cstheme="minorHAnsi"/>
          <w:b/>
          <w:lang w:val="en-GB"/>
        </w:rPr>
        <w:t>happy</w:t>
      </w:r>
      <w:r w:rsidR="00EB77A2" w:rsidRPr="006C5D73">
        <w:rPr>
          <w:rFonts w:eastAsia="Calibri" w:cstheme="minorHAnsi"/>
          <w:lang w:val="en-GB"/>
        </w:rPr>
        <w:t xml:space="preserve">, glad, </w:t>
      </w:r>
      <w:r w:rsidR="00EB77A2" w:rsidRPr="006C5D73">
        <w:rPr>
          <w:rFonts w:cstheme="minorHAnsi"/>
        </w:rPr>
        <w:t>tuskruant</w:t>
      </w:r>
      <w:r w:rsidR="00EB77A2" w:rsidRPr="006C5D73">
        <w:rPr>
          <w:rFonts w:cstheme="minorHAnsi"/>
        </w:rPr>
        <w:br/>
      </w:r>
      <w:r w:rsidR="00EB77A2" w:rsidRPr="00065021">
        <w:rPr>
          <w:rFonts w:cstheme="minorHAnsi"/>
          <w:b/>
          <w:shd w:val="clear" w:color="auto" w:fill="FFFFFF"/>
        </w:rPr>
        <w:t>happy</w:t>
      </w:r>
      <w:r w:rsidR="00EB77A2" w:rsidRPr="006C5D73">
        <w:rPr>
          <w:rFonts w:cstheme="minorHAnsi"/>
          <w:shd w:val="clear" w:color="auto" w:fill="FFFFFF"/>
        </w:rPr>
        <w:t xml:space="preserve">, to be happy, rejoice, </w:t>
      </w:r>
      <w:r w:rsidR="00EB77A2" w:rsidRPr="006C5D73">
        <w:rPr>
          <w:rFonts w:cstheme="minorHAnsi"/>
        </w:rPr>
        <w:t>dusk-</w:t>
      </w:r>
      <w:r w:rsidR="00EB77A2" w:rsidRPr="006C5D73">
        <w:rPr>
          <w:rFonts w:eastAsia="Calibri" w:cstheme="minorHAnsi"/>
          <w:b/>
          <w:lang w:val="en-GB"/>
        </w:rPr>
        <w:br/>
      </w:r>
      <w:r w:rsidR="00EB77A2" w:rsidRPr="006C5D73">
        <w:rPr>
          <w:rFonts w:eastAsia="Calibri" w:cstheme="minorHAnsi"/>
          <w:b/>
          <w:lang w:val="en-GB"/>
        </w:rPr>
        <w:lastRenderedPageBreak/>
        <w:t>happy</w:t>
      </w:r>
      <w:r w:rsidR="00EB77A2" w:rsidRPr="006C5D73">
        <w:rPr>
          <w:rFonts w:eastAsia="Calibri" w:cstheme="minorHAnsi"/>
          <w:lang w:val="en-GB"/>
        </w:rPr>
        <w:t xml:space="preserve">, to make happy, </w:t>
      </w:r>
      <w:r w:rsidR="00EB77A2" w:rsidRPr="006C5D73">
        <w:rPr>
          <w:rFonts w:cstheme="minorHAnsi"/>
        </w:rPr>
        <w:t>tusknu (duusganu)</w:t>
      </w:r>
      <w:r w:rsidR="00065021">
        <w:rPr>
          <w:rFonts w:cstheme="minorHAnsi"/>
        </w:rPr>
        <w:t xml:space="preserve">, </w:t>
      </w:r>
      <w:r w:rsidR="00065021" w:rsidRPr="006C5D73">
        <w:rPr>
          <w:rFonts w:cstheme="minorHAnsi"/>
        </w:rPr>
        <w:t>dusganu</w:t>
      </w:r>
      <w:r w:rsidR="00EB77A2" w:rsidRPr="006C5D73">
        <w:rPr>
          <w:rFonts w:cstheme="minorHAnsi"/>
        </w:rPr>
        <w:br/>
      </w:r>
      <w:r w:rsidR="00EB77A2" w:rsidRPr="006C5D73">
        <w:rPr>
          <w:rFonts w:cstheme="minorHAnsi"/>
          <w:color w:val="000000"/>
        </w:rPr>
        <w:t xml:space="preserve">hard  to reach, serious, strong, powerful, mighty, important, difficult, steep, expensive, </w:t>
      </w:r>
      <w:r w:rsidR="00EB77A2" w:rsidRPr="006C5D73">
        <w:rPr>
          <w:rFonts w:cstheme="minorHAnsi"/>
        </w:rPr>
        <w:t>nakki-</w:t>
      </w:r>
      <w:r w:rsidR="00EB77A2" w:rsidRPr="006C5D73">
        <w:rPr>
          <w:rFonts w:cstheme="minorHAnsi"/>
        </w:rPr>
        <w:br/>
        <w:t xml:space="preserve">harm , </w:t>
      </w:r>
      <w:r w:rsidR="00EB77A2" w:rsidRPr="006C5D73">
        <w:rPr>
          <w:rFonts w:cstheme="minorHAnsi"/>
          <w:color w:val="1F497D"/>
        </w:rPr>
        <w:t xml:space="preserve">mete </w:t>
      </w:r>
      <w:r w:rsidR="00EB77A2" w:rsidRPr="006C5D73">
        <w:rPr>
          <w:rFonts w:cstheme="minorHAnsi"/>
        </w:rPr>
        <w:t>(Lycian),</w:t>
      </w:r>
      <w:r w:rsidR="00EB77A2" w:rsidRPr="006C5D73">
        <w:rPr>
          <w:rFonts w:cstheme="minorHAnsi"/>
        </w:rPr>
        <w:br/>
        <w:t>harm, disaster, kallarātar</w:t>
      </w:r>
      <w:r w:rsidR="00EB77A2" w:rsidRPr="006C5D73">
        <w:rPr>
          <w:rFonts w:cstheme="minorHAnsi"/>
          <w:color w:val="1F497D"/>
        </w:rPr>
        <w:br/>
      </w:r>
      <w:r w:rsidR="00EB77A2" w:rsidRPr="006C5D73">
        <w:rPr>
          <w:rFonts w:cstheme="minorHAnsi"/>
        </w:rPr>
        <w:t>harm, to, wen-</w:t>
      </w:r>
      <w:r w:rsidR="00EB77A2" w:rsidRPr="006C5D73">
        <w:rPr>
          <w:rFonts w:cstheme="minorHAnsi"/>
        </w:rPr>
        <w:br/>
        <w:t xml:space="preserve">harm, to do violence, </w:t>
      </w:r>
      <w:r w:rsidR="00EB77A2" w:rsidRPr="006C5D73">
        <w:rPr>
          <w:rFonts w:cstheme="minorHAnsi"/>
          <w:color w:val="1F497D"/>
        </w:rPr>
        <w:t>xtta(i)</w:t>
      </w:r>
      <w:r w:rsidR="00EB77A2" w:rsidRPr="006C5D73">
        <w:rPr>
          <w:rFonts w:cstheme="minorHAnsi"/>
        </w:rPr>
        <w:t xml:space="preserve"> (Lycian) </w:t>
      </w:r>
      <w:r w:rsidR="00EB77A2" w:rsidRPr="006C5D73">
        <w:rPr>
          <w:rFonts w:cstheme="minorHAnsi"/>
          <w:color w:val="1F497D"/>
        </w:rPr>
        <w:br/>
      </w:r>
      <w:r w:rsidR="00EB77A2" w:rsidRPr="006C5D73">
        <w:rPr>
          <w:rFonts w:cstheme="minorHAnsi"/>
        </w:rPr>
        <w:t xml:space="preserve">harmful, venomous, </w:t>
      </w:r>
      <w:r w:rsidR="00EB77A2" w:rsidRPr="006C5D73">
        <w:rPr>
          <w:rFonts w:cstheme="minorHAnsi"/>
          <w:color w:val="1F497D"/>
        </w:rPr>
        <w:t>mantli?</w:t>
      </w:r>
      <w:r w:rsidR="00EB77A2" w:rsidRPr="006C5D73">
        <w:rPr>
          <w:rFonts w:cstheme="minorHAnsi"/>
        </w:rPr>
        <w:br/>
        <w:t>harm, to cause harm</w:t>
      </w:r>
      <w:r w:rsidR="00EB77A2" w:rsidRPr="006C5D73">
        <w:rPr>
          <w:rFonts w:cstheme="minorHAnsi"/>
          <w:color w:val="1F497D"/>
        </w:rPr>
        <w:t>, hwapasanu</w:t>
      </w:r>
      <w:r w:rsidR="00EB77A2" w:rsidRPr="006C5D73">
        <w:rPr>
          <w:rFonts w:cstheme="minorHAnsi"/>
          <w:color w:val="1F497D"/>
        </w:rPr>
        <w:br/>
      </w:r>
      <w:r w:rsidR="00EB77A2" w:rsidRPr="006C5D73">
        <w:rPr>
          <w:rFonts w:cstheme="minorHAnsi"/>
        </w:rPr>
        <w:t xml:space="preserve">harmful, something harmful, </w:t>
      </w:r>
      <w:r w:rsidR="00EB77A2" w:rsidRPr="006C5D73">
        <w:rPr>
          <w:rFonts w:cstheme="minorHAnsi"/>
          <w:color w:val="1F497D"/>
        </w:rPr>
        <w:t xml:space="preserve">mant </w:t>
      </w:r>
      <w:r w:rsidR="00EB77A2" w:rsidRPr="006C5D73">
        <w:rPr>
          <w:rFonts w:cstheme="minorHAnsi"/>
        </w:rPr>
        <w:t>(Lat. mendum, fault, error, OIr. Mind, mark)</w:t>
      </w:r>
      <w:r w:rsidR="00EB77A2" w:rsidRPr="006C5D73">
        <w:rPr>
          <w:rFonts w:cstheme="minorHAnsi"/>
        </w:rPr>
        <w:br/>
        <w:t xml:space="preserve">harmful, something harmful, </w:t>
      </w:r>
      <w:r w:rsidR="00EB77A2" w:rsidRPr="006C5D73">
        <w:rPr>
          <w:rFonts w:cstheme="minorHAnsi"/>
          <w:color w:val="1F497D"/>
        </w:rPr>
        <w:t>pahi</w:t>
      </w:r>
      <w:r w:rsidR="00EB77A2" w:rsidRPr="006C5D73">
        <w:rPr>
          <w:rFonts w:cstheme="minorHAnsi"/>
          <w:color w:val="1F497D"/>
        </w:rPr>
        <w:br/>
      </w:r>
      <w:r w:rsidR="00EB77A2" w:rsidRPr="006C5D73">
        <w:rPr>
          <w:rFonts w:cstheme="minorHAnsi"/>
        </w:rPr>
        <w:t>harness, to fix, turiya-</w:t>
      </w:r>
      <w:r w:rsidR="00EB77A2" w:rsidRPr="006C5D73">
        <w:rPr>
          <w:rFonts w:cstheme="minorHAnsi"/>
        </w:rPr>
        <w:br/>
        <w:t xml:space="preserve">harnessing, </w:t>
      </w:r>
      <w:r w:rsidR="00EB77A2" w:rsidRPr="006C5D73">
        <w:rPr>
          <w:rFonts w:cstheme="minorHAnsi"/>
          <w:b/>
        </w:rPr>
        <w:t>horse of the harnessing</w:t>
      </w:r>
      <w:r w:rsidR="00EB77A2" w:rsidRPr="006C5D73">
        <w:rPr>
          <w:rFonts w:cstheme="minorHAnsi"/>
        </w:rPr>
        <w:t>, “plough horse”,  ANŠU.KUR.RA turīyawas,</w:t>
      </w:r>
      <w:r w:rsidR="00EB77A2" w:rsidRPr="006C5D73">
        <w:rPr>
          <w:rFonts w:cstheme="minorHAnsi"/>
        </w:rPr>
        <w:br/>
        <w:t>harsh, astringent, krsi/krsai</w:t>
      </w:r>
      <w:r w:rsidR="00EB77A2" w:rsidRPr="006C5D73">
        <w:rPr>
          <w:rFonts w:cstheme="minorHAnsi"/>
          <w:color w:val="1F497D"/>
        </w:rPr>
        <w:br/>
      </w:r>
      <w:r w:rsidR="00EB77A2" w:rsidRPr="006C5D73">
        <w:rPr>
          <w:rFonts w:cstheme="minorHAnsi"/>
        </w:rPr>
        <w:t xml:space="preserve">harness, to, </w:t>
      </w:r>
      <w:r w:rsidR="00EB77A2" w:rsidRPr="006C5D73">
        <w:rPr>
          <w:rFonts w:cstheme="minorHAnsi"/>
          <w:color w:val="1F497D"/>
        </w:rPr>
        <w:t xml:space="preserve">turiie/a, torie/a </w:t>
      </w:r>
      <w:r w:rsidR="00EB77A2" w:rsidRPr="006C5D73">
        <w:rPr>
          <w:rFonts w:cstheme="minorHAnsi"/>
        </w:rPr>
        <w:t>(Skt. dhur, yoke; pole or shaft of a carriage, Gr. thairos, pivot of a door; axle of a chariot, (TochA. Tursko, ox of burden, draught bull)</w:t>
      </w:r>
      <w:r w:rsidR="00EB77A2" w:rsidRPr="006C5D73">
        <w:rPr>
          <w:rFonts w:cstheme="minorHAnsi"/>
        </w:rPr>
        <w:br/>
      </w:r>
      <w:r w:rsidR="00EB77A2" w:rsidRPr="0064205A">
        <w:rPr>
          <w:rFonts w:cstheme="minorHAnsi"/>
          <w:b/>
        </w:rPr>
        <w:t>harvest</w:t>
      </w:r>
      <w:r w:rsidR="00EB77A2" w:rsidRPr="0064205A">
        <w:rPr>
          <w:rFonts w:cstheme="minorHAnsi"/>
        </w:rPr>
        <w:t xml:space="preserve">, to, kuer- </w:t>
      </w:r>
      <w:r w:rsidR="002E6DA2" w:rsidRPr="0064205A">
        <w:rPr>
          <w:rStyle w:val="FootnoteReference"/>
          <w:rFonts w:cstheme="minorHAnsi"/>
        </w:rPr>
        <w:footnoteReference w:id="152"/>
      </w:r>
      <w:r w:rsidR="00EB77A2" w:rsidRPr="0064205A">
        <w:rPr>
          <w:rFonts w:cstheme="minorHAnsi"/>
        </w:rPr>
        <w:br/>
      </w:r>
      <w:r w:rsidR="00EB77A2" w:rsidRPr="0064205A">
        <w:rPr>
          <w:rFonts w:cstheme="minorHAnsi"/>
          <w:b/>
        </w:rPr>
        <w:t>harvest</w:t>
      </w:r>
      <w:r w:rsidR="00EB77A2" w:rsidRPr="0064205A">
        <w:rPr>
          <w:rFonts w:cstheme="minorHAnsi"/>
        </w:rPr>
        <w:t>, to pluck, to slip off, to wipe off, wars-slurp, srebti</w:t>
      </w:r>
      <w:r w:rsidR="00EB77A2" w:rsidRPr="0064205A">
        <w:rPr>
          <w:rFonts w:cstheme="minorHAnsi"/>
        </w:rPr>
        <w:br/>
      </w:r>
      <w:r w:rsidR="00EB77A2" w:rsidRPr="0064205A">
        <w:rPr>
          <w:rFonts w:cstheme="minorHAnsi"/>
          <w:b/>
        </w:rPr>
        <w:t>harvest</w:t>
      </w:r>
      <w:r w:rsidR="00EB77A2" w:rsidRPr="0064205A">
        <w:rPr>
          <w:rFonts w:cstheme="minorHAnsi"/>
        </w:rPr>
        <w:t>, to reap, to wipe, uars/urs, wars, wawars (</w:t>
      </w:r>
      <w:r w:rsidR="00EB77A2" w:rsidRPr="0064205A">
        <w:rPr>
          <w:rFonts w:eastAsia="Calibri" w:cstheme="minorHAnsi"/>
          <w:lang w:val="en-GB"/>
        </w:rPr>
        <w:t>OLat. Vorro, to wipe, Lat. Verrere, to wipe, RussCS. Vyerxu, to trash)</w:t>
      </w:r>
      <w:r w:rsidR="00EB77A2" w:rsidRPr="0064205A">
        <w:rPr>
          <w:rFonts w:cstheme="minorHAnsi"/>
        </w:rPr>
        <w:br/>
      </w:r>
      <w:r w:rsidR="00EB77A2" w:rsidRPr="006C5D73">
        <w:rPr>
          <w:rFonts w:cstheme="minorHAnsi"/>
          <w:b/>
        </w:rPr>
        <w:t>haste</w:t>
      </w:r>
      <w:r w:rsidR="00EB77A2" w:rsidRPr="006C5D73">
        <w:rPr>
          <w:rFonts w:cstheme="minorHAnsi"/>
        </w:rPr>
        <w:t>, to make haste, hurry, leliuahh, leliwah</w:t>
      </w:r>
      <w:r w:rsidR="00E21293">
        <w:rPr>
          <w:rStyle w:val="FootnoteReference"/>
          <w:rFonts w:cstheme="minorHAnsi"/>
        </w:rPr>
        <w:footnoteReference w:id="153"/>
      </w:r>
      <w:r w:rsidR="00EB77A2" w:rsidRPr="006C5D73">
        <w:rPr>
          <w:rFonts w:cstheme="minorHAnsi"/>
        </w:rPr>
        <w:br/>
      </w:r>
      <w:r w:rsidR="00EB77A2" w:rsidRPr="006C5D73">
        <w:rPr>
          <w:rFonts w:cstheme="minorHAnsi"/>
        </w:rPr>
        <w:lastRenderedPageBreak/>
        <w:t>haste, to run, to flee, piddāi-</w:t>
      </w:r>
      <w:r w:rsidR="00EB77A2" w:rsidRPr="006C5D73">
        <w:rPr>
          <w:rFonts w:cstheme="minorHAnsi"/>
        </w:rPr>
        <w:br/>
      </w:r>
      <w:r w:rsidR="00EB77A2" w:rsidRPr="006C5D73">
        <w:rPr>
          <w:rFonts w:cstheme="minorHAnsi"/>
          <w:b/>
        </w:rPr>
        <w:t>haste</w:t>
      </w:r>
      <w:r w:rsidR="00EB77A2" w:rsidRPr="006C5D73">
        <w:rPr>
          <w:rFonts w:cstheme="minorHAnsi"/>
        </w:rPr>
        <w:t>, speed, nu(n)triasha</w:t>
      </w:r>
      <w:r w:rsidR="00EB77A2" w:rsidRPr="006C5D73">
        <w:rPr>
          <w:rFonts w:cstheme="minorHAnsi"/>
        </w:rPr>
        <w:br/>
        <w:t>haste, urgency, parhessar</w:t>
      </w:r>
      <w:r w:rsidR="00EB77A2" w:rsidRPr="006C5D73">
        <w:rPr>
          <w:rFonts w:cstheme="minorHAnsi"/>
        </w:rPr>
        <w:br/>
      </w:r>
      <w:r w:rsidR="00EB77A2" w:rsidRPr="006C5D73">
        <w:rPr>
          <w:rFonts w:cstheme="minorHAnsi"/>
          <w:b/>
        </w:rPr>
        <w:t>haste</w:t>
      </w:r>
      <w:r w:rsidR="00EB77A2" w:rsidRPr="006C5D73">
        <w:rPr>
          <w:rFonts w:cstheme="minorHAnsi"/>
        </w:rPr>
        <w:t>, urgency, forced march, parhesr/parhesn</w:t>
      </w:r>
      <w:r w:rsidR="00EB77A2" w:rsidRPr="006C5D73">
        <w:rPr>
          <w:rFonts w:cstheme="minorHAnsi"/>
        </w:rPr>
        <w:br/>
      </w:r>
      <w:r w:rsidR="00EB77A2" w:rsidRPr="006C5D73">
        <w:rPr>
          <w:rFonts w:cstheme="minorHAnsi"/>
          <w:b/>
        </w:rPr>
        <w:t>hasten</w:t>
      </w:r>
      <w:r w:rsidR="00EB77A2" w:rsidRPr="006C5D73">
        <w:rPr>
          <w:rFonts w:cstheme="minorHAnsi"/>
        </w:rPr>
        <w:t>, to, nuntariie/a</w:t>
      </w:r>
      <w:r w:rsidR="00EB77A2" w:rsidRPr="006C5D73">
        <w:rPr>
          <w:rFonts w:cstheme="minorHAnsi"/>
        </w:rPr>
        <w:br/>
      </w:r>
      <w:r w:rsidR="00EB77A2" w:rsidRPr="006C5D73">
        <w:rPr>
          <w:rFonts w:cstheme="minorHAnsi"/>
          <w:b/>
        </w:rPr>
        <w:t>hasten</w:t>
      </w:r>
      <w:r w:rsidR="00EB77A2" w:rsidRPr="006C5D73">
        <w:rPr>
          <w:rFonts w:cstheme="minorHAnsi"/>
        </w:rPr>
        <w:t>, to be quick, nuntrie/a</w:t>
      </w:r>
      <w:r w:rsidR="00EB77A2" w:rsidRPr="006C5D73">
        <w:rPr>
          <w:rFonts w:cstheme="minorHAnsi"/>
        </w:rPr>
        <w:br/>
        <w:t>hasten, to  help, warressa-</w:t>
      </w:r>
      <w:r w:rsidR="00EB77A2" w:rsidRPr="006C5D73">
        <w:rPr>
          <w:rFonts w:cstheme="minorHAnsi"/>
        </w:rPr>
        <w:br/>
        <w:t xml:space="preserve">hated, hateful, repulsive, </w:t>
      </w:r>
      <w:r w:rsidR="00EB77A2" w:rsidRPr="006C5D73">
        <w:rPr>
          <w:rFonts w:cstheme="minorHAnsi"/>
          <w:color w:val="1F497D"/>
        </w:rPr>
        <w:t>pukant</w:t>
      </w:r>
      <w:r w:rsidR="00EB77A2" w:rsidRPr="006C5D73">
        <w:rPr>
          <w:rFonts w:cstheme="minorHAnsi"/>
          <w:color w:val="1F497D"/>
        </w:rPr>
        <w:br/>
      </w:r>
      <w:r w:rsidR="00EB77A2" w:rsidRPr="006C5D73">
        <w:rPr>
          <w:rFonts w:cstheme="minorHAnsi"/>
        </w:rPr>
        <w:t>hated, to cause someone to be hated, to create dissension,</w:t>
      </w:r>
      <w:r w:rsidR="00EB77A2" w:rsidRPr="006C5D73">
        <w:rPr>
          <w:rFonts w:cstheme="minorHAnsi"/>
          <w:color w:val="1F497D"/>
        </w:rPr>
        <w:t xml:space="preserve"> puknu, pukunu</w:t>
      </w:r>
      <w:r w:rsidR="00EB77A2" w:rsidRPr="006C5D73">
        <w:rPr>
          <w:rFonts w:cstheme="minorHAnsi"/>
          <w:color w:val="1F497D"/>
        </w:rPr>
        <w:br/>
      </w:r>
      <w:r w:rsidR="00EB77A2" w:rsidRPr="006C5D73">
        <w:rPr>
          <w:rFonts w:cstheme="minorHAnsi"/>
        </w:rPr>
        <w:t>hateful, kappilalli-</w:t>
      </w:r>
      <w:r w:rsidR="00EB77A2" w:rsidRPr="006C5D73">
        <w:rPr>
          <w:rFonts w:cstheme="minorHAnsi"/>
          <w:color w:val="222222"/>
          <w:shd w:val="clear" w:color="auto" w:fill="F8F9FA"/>
        </w:rPr>
        <w:br/>
      </w:r>
      <w:r w:rsidR="00EB77A2" w:rsidRPr="006C5D73">
        <w:rPr>
          <w:rFonts w:cstheme="minorHAnsi"/>
        </w:rPr>
        <w:t>hateful, to be, pukk</w:t>
      </w:r>
      <w:r w:rsidR="00EB77A2" w:rsidRPr="006C5D73">
        <w:rPr>
          <w:rFonts w:cstheme="minorHAnsi"/>
        </w:rPr>
        <w:br/>
        <w:t xml:space="preserve">hateful, to be repulsive, unpleasant, </w:t>
      </w:r>
      <w:r w:rsidR="00EB77A2" w:rsidRPr="006C5D73">
        <w:rPr>
          <w:rFonts w:cstheme="minorHAnsi"/>
          <w:color w:val="1F497D"/>
        </w:rPr>
        <w:t>puk (</w:t>
      </w:r>
      <w:r w:rsidR="00EB77A2" w:rsidRPr="006C5D73">
        <w:rPr>
          <w:rFonts w:eastAsia="Calibri" w:cstheme="minorHAnsi"/>
          <w:lang w:val="en-GB"/>
        </w:rPr>
        <w:t>Skt. Puyati, to stink, Lith. Piktas, bad, evil, Goth. Fauho, fox)</w:t>
      </w:r>
      <w:r w:rsidR="00EB77A2" w:rsidRPr="006C5D73">
        <w:rPr>
          <w:rFonts w:cstheme="minorHAnsi"/>
        </w:rPr>
        <w:br/>
        <w:t xml:space="preserve">hated, to cause someone to be hated, </w:t>
      </w:r>
      <w:r w:rsidR="00EB77A2" w:rsidRPr="006C5D73">
        <w:rPr>
          <w:rFonts w:cstheme="minorHAnsi"/>
          <w:color w:val="1F497D"/>
        </w:rPr>
        <w:t>pukkanu/pukkunu</w:t>
      </w:r>
      <w:r w:rsidR="00EB77A2" w:rsidRPr="006C5D73">
        <w:rPr>
          <w:rFonts w:cstheme="minorHAnsi"/>
          <w:color w:val="1F497D"/>
        </w:rPr>
        <w:br/>
      </w:r>
      <w:r w:rsidR="00EB77A2" w:rsidRPr="006C5D73">
        <w:rPr>
          <w:rFonts w:cstheme="minorHAnsi"/>
        </w:rPr>
        <w:t xml:space="preserve">haughty, </w:t>
      </w:r>
      <w:r w:rsidR="00EB77A2" w:rsidRPr="006C5D73">
        <w:rPr>
          <w:rFonts w:eastAsia="Calibri" w:cstheme="minorHAnsi"/>
          <w:lang w:val="en-GB"/>
        </w:rPr>
        <w:t xml:space="preserve">offend, to offend through arrogance, </w:t>
      </w:r>
      <w:r w:rsidR="00EB77A2" w:rsidRPr="006C5D73">
        <w:rPr>
          <w:rFonts w:cstheme="minorHAnsi"/>
          <w:color w:val="1F3864" w:themeColor="accent1" w:themeShade="80"/>
        </w:rPr>
        <w:t>salai</w:t>
      </w:r>
      <w:r w:rsidR="00EB77A2" w:rsidRPr="006C5D73">
        <w:rPr>
          <w:rFonts w:cstheme="minorHAnsi"/>
          <w:color w:val="1F497D"/>
        </w:rPr>
        <w:t>/Sali, salakrdae</w:t>
      </w:r>
      <w:r w:rsidR="00896CA4">
        <w:rPr>
          <w:rFonts w:cstheme="minorHAnsi"/>
          <w:color w:val="1F497D"/>
        </w:rPr>
        <w:br/>
      </w:r>
      <w:r w:rsidR="00896CA4" w:rsidRPr="00896CA4">
        <w:rPr>
          <w:rFonts w:cstheme="minorHAnsi"/>
          <w:b/>
        </w:rPr>
        <w:t>have</w:t>
      </w:r>
      <w:r w:rsidR="00896CA4" w:rsidRPr="00896CA4">
        <w:rPr>
          <w:rFonts w:cstheme="minorHAnsi"/>
        </w:rPr>
        <w:t>, I have to… esmi</w:t>
      </w:r>
      <w:r w:rsidR="00EB77A2" w:rsidRPr="006C5D73">
        <w:rPr>
          <w:rFonts w:cstheme="minorHAnsi"/>
          <w:color w:val="1F497D"/>
        </w:rPr>
        <w:br/>
      </w:r>
      <w:r w:rsidR="00EB77A2" w:rsidRPr="00896CA4">
        <w:rPr>
          <w:rFonts w:cstheme="minorHAnsi"/>
          <w:b/>
        </w:rPr>
        <w:t>have</w:t>
      </w:r>
      <w:r w:rsidR="00EB77A2" w:rsidRPr="00896CA4">
        <w:rPr>
          <w:rFonts w:cstheme="minorHAnsi"/>
        </w:rPr>
        <w:t>, to have,  #hark, anda har(k)-</w:t>
      </w:r>
      <w:r w:rsidR="00896CA4">
        <w:rPr>
          <w:rStyle w:val="FootnoteReference"/>
          <w:rFonts w:cstheme="minorHAnsi"/>
        </w:rPr>
        <w:footnoteReference w:id="154"/>
      </w:r>
      <w:r w:rsidR="00EB77A2" w:rsidRPr="00896CA4">
        <w:rPr>
          <w:rFonts w:cstheme="minorHAnsi"/>
        </w:rPr>
        <w:t xml:space="preserve"> (Akkadian, kullu)</w:t>
      </w:r>
      <w:r w:rsidR="00EB77A2" w:rsidRPr="00896CA4">
        <w:rPr>
          <w:rFonts w:cstheme="minorHAnsi"/>
        </w:rPr>
        <w:br/>
      </w:r>
      <w:r w:rsidR="00EB77A2" w:rsidRPr="00896CA4">
        <w:rPr>
          <w:rFonts w:cstheme="minorHAnsi"/>
          <w:b/>
        </w:rPr>
        <w:t>have</w:t>
      </w:r>
      <w:r w:rsidR="00EB77A2" w:rsidRPr="00896CA4">
        <w:rPr>
          <w:rFonts w:cstheme="minorHAnsi"/>
        </w:rPr>
        <w:t>, to hold, har-, har(k)-,</w:t>
      </w:r>
      <w:r w:rsidR="00EB77A2" w:rsidRPr="00896CA4">
        <w:rPr>
          <w:rFonts w:cstheme="minorHAnsi"/>
        </w:rPr>
        <w:br/>
      </w:r>
      <w:r w:rsidR="00EB77A2" w:rsidRPr="00896CA4">
        <w:rPr>
          <w:rFonts w:cstheme="minorHAnsi"/>
          <w:b/>
        </w:rPr>
        <w:t>have</w:t>
      </w:r>
      <w:r w:rsidR="00EB77A2" w:rsidRPr="00896CA4">
        <w:rPr>
          <w:rFonts w:cstheme="minorHAnsi"/>
        </w:rPr>
        <w:t>, to hold, to keep, pe har(k) (Lat. Porceo, to prevent, t</w:t>
      </w:r>
      <w:r w:rsidR="00896CA4">
        <w:rPr>
          <w:rFonts w:cstheme="minorHAnsi"/>
        </w:rPr>
        <w:t>o restrain, formed of po+arceo)</w:t>
      </w:r>
      <w:r w:rsidR="00EB77A2" w:rsidRPr="00896CA4">
        <w:rPr>
          <w:rFonts w:cstheme="minorHAnsi"/>
        </w:rPr>
        <w:br/>
      </w:r>
      <w:r w:rsidR="00EB77A2" w:rsidRPr="006C5D73">
        <w:rPr>
          <w:rFonts w:cstheme="minorHAnsi"/>
        </w:rPr>
        <w:t xml:space="preserve">haze, fume, vapour, </w:t>
      </w:r>
      <w:r w:rsidR="00EB77A2" w:rsidRPr="006C5D73">
        <w:rPr>
          <w:rFonts w:cstheme="minorHAnsi"/>
          <w:color w:val="1F497D"/>
        </w:rPr>
        <w:t>warsula</w:t>
      </w:r>
      <w:r w:rsidR="00EB77A2" w:rsidRPr="006C5D73">
        <w:rPr>
          <w:rFonts w:cstheme="minorHAnsi"/>
          <w:color w:val="1F497D"/>
        </w:rPr>
        <w:br/>
      </w:r>
      <w:r w:rsidR="00EB77A2" w:rsidRPr="006C5D73">
        <w:rPr>
          <w:rFonts w:cstheme="minorHAnsi"/>
          <w:b/>
          <w:color w:val="222222"/>
          <w:shd w:val="clear" w:color="auto" w:fill="FFFFFF"/>
        </w:rPr>
        <w:t>he</w:t>
      </w:r>
      <w:r w:rsidR="00EB77A2" w:rsidRPr="006C5D73">
        <w:rPr>
          <w:rStyle w:val="unicode"/>
          <w:rFonts w:cstheme="minorHAnsi"/>
          <w:b/>
          <w:color w:val="222222"/>
          <w:shd w:val="clear" w:color="auto" w:fill="FFFFFF"/>
        </w:rPr>
        <w:t xml:space="preserve"> -sse,</w:t>
      </w:r>
      <w:r w:rsidR="00EB77A2" w:rsidRPr="006C5D73">
        <w:rPr>
          <w:rFonts w:cstheme="minorHAnsi"/>
          <w:b/>
          <w:color w:val="222222"/>
          <w:shd w:val="clear" w:color="auto" w:fill="FFFFFF"/>
        </w:rPr>
        <w:t xml:space="preserve">  </w:t>
      </w:r>
      <w:r w:rsidR="00EB77A2" w:rsidRPr="006C5D73">
        <w:rPr>
          <w:rFonts w:eastAsia="Times New Roman" w:cstheme="minorHAnsi"/>
          <w:b/>
        </w:rPr>
        <w:t>-</w:t>
      </w:r>
      <w:r w:rsidR="00EB77A2" w:rsidRPr="006C5D73">
        <w:rPr>
          <w:rFonts w:eastAsia="Times New Roman" w:cstheme="minorHAnsi"/>
        </w:rPr>
        <w:t>as</w:t>
      </w:r>
      <w:r w:rsidR="00EB77A2" w:rsidRPr="006C5D73">
        <w:rPr>
          <w:rFonts w:cstheme="minorHAnsi"/>
          <w:shd w:val="clear" w:color="auto" w:fill="FFFFFF"/>
        </w:rPr>
        <w:t>,</w:t>
      </w:r>
      <w:r w:rsidR="00EB77A2" w:rsidRPr="006C5D73">
        <w:rPr>
          <w:rFonts w:cstheme="minorHAnsi"/>
          <w:shd w:val="clear" w:color="auto" w:fill="FFFFFF"/>
        </w:rPr>
        <w:br/>
      </w:r>
      <w:r w:rsidR="00EB77A2" w:rsidRPr="00413495">
        <w:rPr>
          <w:rFonts w:cstheme="minorHAnsi"/>
          <w:b/>
          <w:shd w:val="clear" w:color="auto" w:fill="FFFFFF"/>
        </w:rPr>
        <w:t>he</w:t>
      </w:r>
      <w:r w:rsidR="00EB77A2" w:rsidRPr="006C5D73">
        <w:rPr>
          <w:rFonts w:cstheme="minorHAnsi"/>
          <w:shd w:val="clear" w:color="auto" w:fill="FFFFFF"/>
        </w:rPr>
        <w:t xml:space="preserve">, and </w:t>
      </w:r>
      <w:r w:rsidR="00413495">
        <w:rPr>
          <w:rFonts w:cstheme="minorHAnsi"/>
          <w:shd w:val="clear" w:color="auto" w:fill="FFFFFF"/>
        </w:rPr>
        <w:t>s</w:t>
      </w:r>
      <w:r w:rsidR="00EB77A2" w:rsidRPr="006C5D73">
        <w:rPr>
          <w:rFonts w:cstheme="minorHAnsi"/>
          <w:shd w:val="clear" w:color="auto" w:fill="FFFFFF"/>
        </w:rPr>
        <w:t xml:space="preserve">he, </w:t>
      </w:r>
      <w:r w:rsidR="00EB77A2" w:rsidRPr="006C5D73">
        <w:rPr>
          <w:rFonts w:cstheme="minorHAnsi"/>
        </w:rPr>
        <w:t xml:space="preserve">-na, (nu+-a-), sa- (su + -a- ), ta- (ta + -a-), </w:t>
      </w:r>
      <w:r w:rsidR="00EB77A2" w:rsidRPr="006C5D73">
        <w:rPr>
          <w:rFonts w:cstheme="minorHAnsi"/>
          <w:b/>
          <w:color w:val="222222"/>
          <w:shd w:val="clear" w:color="auto" w:fill="FFFFFF"/>
        </w:rPr>
        <w:br/>
      </w:r>
      <w:r w:rsidR="00EB77A2" w:rsidRPr="006C5D73">
        <w:rPr>
          <w:rFonts w:cstheme="minorHAnsi"/>
          <w:b/>
        </w:rPr>
        <w:t>he</w:t>
      </w:r>
      <w:r w:rsidR="00EB77A2" w:rsidRPr="006C5D73">
        <w:rPr>
          <w:rFonts w:cstheme="minorHAnsi"/>
        </w:rPr>
        <w:t>, she, it, that,  apa-as,</w:t>
      </w:r>
      <w:r w:rsidR="00EB77A2" w:rsidRPr="006C5D73">
        <w:rPr>
          <w:rFonts w:cstheme="minorHAnsi"/>
          <w:b/>
        </w:rPr>
        <w:t xml:space="preserve"> </w:t>
      </w:r>
      <w:r w:rsidR="00EB77A2" w:rsidRPr="006C5D73">
        <w:rPr>
          <w:rFonts w:cstheme="minorHAnsi"/>
          <w:color w:val="000000" w:themeColor="text1"/>
        </w:rPr>
        <w:t>ba, he, b, his, bili</w:t>
      </w:r>
      <w:r w:rsidR="00EB77A2" w:rsidRPr="006C5D73">
        <w:rPr>
          <w:rFonts w:cstheme="minorHAnsi"/>
          <w:color w:val="000000" w:themeColor="text1"/>
        </w:rPr>
        <w:br/>
      </w:r>
      <w:r w:rsidR="00EB77A2" w:rsidRPr="006C5D73">
        <w:rPr>
          <w:rFonts w:cstheme="minorHAnsi"/>
          <w:b/>
          <w:color w:val="000000" w:themeColor="text1"/>
        </w:rPr>
        <w:t>he</w:t>
      </w:r>
      <w:r w:rsidR="00EB77A2" w:rsidRPr="006C5D73">
        <w:rPr>
          <w:rFonts w:cstheme="minorHAnsi"/>
          <w:color w:val="000000" w:themeColor="text1"/>
        </w:rPr>
        <w:t xml:space="preserve">, she, it, ebe, </w:t>
      </w:r>
      <w:r w:rsidR="00EB77A2" w:rsidRPr="006C5D73">
        <w:rPr>
          <w:rFonts w:cstheme="minorHAnsi"/>
        </w:rPr>
        <w:t xml:space="preserve">-a, </w:t>
      </w:r>
      <w:r w:rsidR="00EB77A2" w:rsidRPr="006C5D73">
        <w:rPr>
          <w:rStyle w:val="unicode"/>
          <w:rFonts w:cstheme="minorHAnsi"/>
          <w:color w:val="222222"/>
          <w:shd w:val="clear" w:color="auto" w:fill="FFFFFF"/>
        </w:rPr>
        <w:t>-at,</w:t>
      </w:r>
      <w:r w:rsidR="00EB77A2" w:rsidRPr="006C5D73">
        <w:rPr>
          <w:rFonts w:cstheme="minorHAnsi"/>
          <w:b/>
          <w:color w:val="222222"/>
          <w:shd w:val="clear" w:color="auto" w:fill="FFFFFF"/>
        </w:rPr>
        <w:t> </w:t>
      </w:r>
      <w:r w:rsidR="00EB77A2" w:rsidRPr="006C5D73">
        <w:rPr>
          <w:rStyle w:val="unicode"/>
          <w:rFonts w:cstheme="minorHAnsi"/>
          <w:b/>
          <w:color w:val="222222"/>
          <w:shd w:val="clear" w:color="auto" w:fill="FFFFFF"/>
        </w:rPr>
        <w:t>-ssi-&gt;</w:t>
      </w:r>
      <w:r w:rsidR="00AC5F5A">
        <w:rPr>
          <w:rStyle w:val="FootnoteReference"/>
          <w:rFonts w:cstheme="minorHAnsi"/>
          <w:b/>
          <w:color w:val="222222"/>
          <w:shd w:val="clear" w:color="auto" w:fill="FFFFFF"/>
        </w:rPr>
        <w:footnoteReference w:id="155"/>
      </w:r>
      <w:r w:rsidR="00EB77A2" w:rsidRPr="006C5D73">
        <w:rPr>
          <w:rFonts w:cstheme="minorHAnsi"/>
          <w:b/>
          <w:color w:val="222222"/>
          <w:shd w:val="clear" w:color="auto" w:fill="FFFFFF"/>
        </w:rPr>
        <w:t>   </w:t>
      </w:r>
      <w:r w:rsidR="00EB77A2" w:rsidRPr="006C5D73">
        <w:rPr>
          <w:rFonts w:cstheme="minorHAnsi"/>
          <w:b/>
        </w:rPr>
        <w:br/>
      </w:r>
      <w:r w:rsidR="00EB77A2" w:rsidRPr="006C5D73">
        <w:rPr>
          <w:rFonts w:cstheme="minorHAnsi"/>
          <w:b/>
        </w:rPr>
        <w:lastRenderedPageBreak/>
        <w:t>head</w:t>
      </w:r>
      <w:r w:rsidR="00EB77A2" w:rsidRPr="006C5D73">
        <w:rPr>
          <w:rFonts w:cstheme="minorHAnsi"/>
        </w:rPr>
        <w:t>, harsar</w:t>
      </w:r>
      <w:r w:rsidR="00EB77A2" w:rsidRPr="006C5D73">
        <w:rPr>
          <w:rFonts w:cstheme="minorHAnsi"/>
          <w:color w:val="222222"/>
          <w:shd w:val="clear" w:color="auto" w:fill="F8F9FA"/>
        </w:rPr>
        <w:t>, (</w:t>
      </w:r>
      <w:r w:rsidR="00EB77A2" w:rsidRPr="006C5D73">
        <w:rPr>
          <w:rStyle w:val="unicode"/>
          <w:rFonts w:cstheme="minorHAnsi"/>
          <w:color w:val="222222"/>
          <w:shd w:val="clear" w:color="auto" w:fill="FFFFFF"/>
        </w:rPr>
        <w:t xml:space="preserve">SAG), </w:t>
      </w:r>
      <w:r w:rsidR="00C14580">
        <w:rPr>
          <w:rStyle w:val="FootnoteReference"/>
          <w:rFonts w:cstheme="minorHAnsi"/>
          <w:color w:val="222222"/>
          <w:shd w:val="clear" w:color="auto" w:fill="FFFFFF"/>
        </w:rPr>
        <w:footnoteReference w:id="156"/>
      </w:r>
      <w:r w:rsidR="00EB77A2" w:rsidRPr="006C5D73">
        <w:rPr>
          <w:rStyle w:val="unicode"/>
          <w:rFonts w:cstheme="minorHAnsi"/>
          <w:color w:val="222222"/>
          <w:shd w:val="clear" w:color="auto" w:fill="FFFFFF"/>
        </w:rPr>
        <w:t>#</w:t>
      </w:r>
      <w:r w:rsidR="00EB77A2" w:rsidRPr="006C5D73">
        <w:rPr>
          <w:rFonts w:cstheme="minorHAnsi"/>
        </w:rPr>
        <w:t>harmahi, #naršam</w:t>
      </w:r>
      <w:r w:rsidR="00EB77A2" w:rsidRPr="006C5D73">
        <w:rPr>
          <w:rFonts w:cstheme="minorHAnsi"/>
          <w:color w:val="222222"/>
          <w:shd w:val="clear" w:color="auto" w:fill="F8F9FA"/>
        </w:rPr>
        <w:br/>
      </w:r>
      <w:r w:rsidR="00EB77A2" w:rsidRPr="006C5D73">
        <w:rPr>
          <w:rFonts w:cstheme="minorHAnsi"/>
          <w:b/>
          <w:color w:val="222222"/>
          <w:shd w:val="clear" w:color="auto" w:fill="FFFFFF"/>
        </w:rPr>
        <w:t>head</w:t>
      </w:r>
      <w:r w:rsidR="00EB77A2" w:rsidRPr="006C5D73">
        <w:rPr>
          <w:rFonts w:cstheme="minorHAnsi"/>
          <w:color w:val="222222"/>
          <w:shd w:val="clear" w:color="auto" w:fill="FFFFFF"/>
        </w:rPr>
        <w:t xml:space="preserve">, person, </w:t>
      </w:r>
      <w:r w:rsidR="00EB77A2" w:rsidRPr="006C5D73">
        <w:rPr>
          <w:rFonts w:cstheme="minorHAnsi"/>
        </w:rPr>
        <w:t>harsan- (SAG.DU)</w:t>
      </w:r>
      <w:r w:rsidR="00EB77A2" w:rsidRPr="006C5D73">
        <w:rPr>
          <w:rFonts w:cstheme="minorHAnsi"/>
          <w:b/>
          <w:color w:val="222222"/>
          <w:shd w:val="clear" w:color="auto" w:fill="FFFFFF"/>
        </w:rPr>
        <w:t xml:space="preserve"> </w:t>
      </w:r>
      <w:r w:rsidR="00EB77A2" w:rsidRPr="006C5D73">
        <w:rPr>
          <w:rStyle w:val="unicode"/>
          <w:rFonts w:cstheme="minorHAnsi"/>
          <w:b/>
          <w:color w:val="222222"/>
          <w:shd w:val="clear" w:color="auto" w:fill="FFFFFF"/>
        </w:rPr>
        <w:br/>
        <w:t>head</w:t>
      </w:r>
      <w:r w:rsidR="00EB77A2" w:rsidRPr="006C5D73">
        <w:rPr>
          <w:rStyle w:val="unicode"/>
          <w:rFonts w:cstheme="minorHAnsi"/>
          <w:color w:val="222222"/>
          <w:shd w:val="clear" w:color="auto" w:fill="FFFFFF"/>
        </w:rPr>
        <w:t>, skull, a small measure</w:t>
      </w:r>
      <w:r w:rsidR="00EB77A2" w:rsidRPr="006C5D73">
        <w:rPr>
          <w:rStyle w:val="unicode"/>
          <w:rFonts w:cstheme="minorHAnsi"/>
          <w:shd w:val="clear" w:color="auto" w:fill="FFFFFF"/>
        </w:rPr>
        <w:t>,</w:t>
      </w:r>
      <w:r w:rsidR="00EB77A2" w:rsidRPr="006C5D73">
        <w:rPr>
          <w:rStyle w:val="unicode"/>
          <w:rFonts w:cstheme="minorHAnsi"/>
          <w:b/>
          <w:shd w:val="clear" w:color="auto" w:fill="FFFFFF"/>
        </w:rPr>
        <w:t xml:space="preserve"> </w:t>
      </w:r>
      <w:r w:rsidR="00EB77A2" w:rsidRPr="006C5D73">
        <w:rPr>
          <w:rFonts w:cstheme="minorHAnsi"/>
        </w:rPr>
        <w:t>trna</w:t>
      </w:r>
      <w:r w:rsidR="00EB77A2" w:rsidRPr="006C5D73">
        <w:rPr>
          <w:rFonts w:cstheme="minorHAnsi"/>
          <w:b/>
          <w:shd w:val="clear" w:color="auto" w:fill="FFFFFF"/>
        </w:rPr>
        <w:t> </w:t>
      </w:r>
      <w:r w:rsidR="00EB77A2" w:rsidRPr="006C5D73">
        <w:rPr>
          <w:rFonts w:cstheme="minorHAnsi"/>
          <w:b/>
          <w:color w:val="222222"/>
          <w:shd w:val="clear" w:color="auto" w:fill="FFFFFF"/>
        </w:rPr>
        <w:br/>
      </w:r>
      <w:r w:rsidR="00EB77A2" w:rsidRPr="00C14580">
        <w:rPr>
          <w:rFonts w:cstheme="minorHAnsi"/>
          <w:shd w:val="clear" w:color="auto" w:fill="FFFFFF"/>
        </w:rPr>
        <w:t>headdress, to provide with a haeaddress,</w:t>
      </w:r>
      <w:r w:rsidR="00EB77A2" w:rsidRPr="00C14580">
        <w:rPr>
          <w:rFonts w:cstheme="minorHAnsi"/>
          <w:b/>
          <w:shd w:val="clear" w:color="auto" w:fill="FFFFFF"/>
        </w:rPr>
        <w:t xml:space="preserve"> </w:t>
      </w:r>
      <w:r w:rsidR="00EB77A2" w:rsidRPr="00C14580">
        <w:rPr>
          <w:rFonts w:cstheme="minorHAnsi"/>
          <w:highlight w:val="white"/>
        </w:rPr>
        <w:t>kuresnae</w:t>
      </w:r>
      <w:r w:rsidR="00EB77A2" w:rsidRPr="00C14580">
        <w:rPr>
          <w:rFonts w:cstheme="minorHAnsi"/>
        </w:rPr>
        <w:br/>
        <w:t xml:space="preserve">headdress, with headdress, coiffed, </w:t>
      </w:r>
      <w:r w:rsidR="00EB77A2" w:rsidRPr="00C14580">
        <w:rPr>
          <w:rFonts w:cstheme="minorHAnsi"/>
          <w:highlight w:val="white"/>
        </w:rPr>
        <w:t>kuresnant/kurisnant</w:t>
      </w:r>
      <w:r w:rsidR="00EB77A2" w:rsidRPr="00C14580">
        <w:rPr>
          <w:rFonts w:cstheme="minorHAnsi"/>
        </w:rPr>
        <w:t>,</w:t>
      </w:r>
      <w:r w:rsidR="00EB77A2" w:rsidRPr="00C14580">
        <w:rPr>
          <w:rFonts w:cstheme="minorHAnsi"/>
        </w:rPr>
        <w:br/>
        <w:t xml:space="preserve">headdress, (woman’s headdress), length of cloth, cap, </w:t>
      </w:r>
      <w:r w:rsidR="00EB77A2" w:rsidRPr="00C14580">
        <w:rPr>
          <w:rFonts w:cstheme="minorHAnsi"/>
          <w:vertAlign w:val="superscript"/>
        </w:rPr>
        <w:t>TUG</w:t>
      </w:r>
      <w:r w:rsidR="00EB77A2" w:rsidRPr="00C14580">
        <w:rPr>
          <w:rFonts w:cstheme="minorHAnsi"/>
        </w:rPr>
        <w:t>kuressar-</w:t>
      </w:r>
      <w:r w:rsidR="00EB77A2" w:rsidRPr="00C14580">
        <w:rPr>
          <w:rFonts w:cstheme="minorHAnsi"/>
        </w:rPr>
        <w:br/>
      </w:r>
      <w:r w:rsidR="00EB77A2" w:rsidRPr="00C14580">
        <w:rPr>
          <w:rFonts w:cstheme="minorHAnsi"/>
          <w:shd w:val="clear" w:color="auto" w:fill="FFFFFF"/>
        </w:rPr>
        <w:t>head marcher,</w:t>
      </w:r>
      <w:r w:rsidR="00EB77A2" w:rsidRPr="00C14580">
        <w:rPr>
          <w:rFonts w:cstheme="minorHAnsi"/>
          <w:b/>
          <w:shd w:val="clear" w:color="auto" w:fill="FFFFFF"/>
        </w:rPr>
        <w:t xml:space="preserve"> </w:t>
      </w:r>
      <w:r w:rsidR="00EB77A2" w:rsidRPr="00C14580">
        <w:rPr>
          <w:rFonts w:cstheme="minorHAnsi"/>
        </w:rPr>
        <w:t>peran hoidla</w:t>
      </w:r>
      <w:r w:rsidR="00EB77A2" w:rsidRPr="00C14580">
        <w:rPr>
          <w:rFonts w:cstheme="minorHAnsi"/>
          <w:b/>
          <w:shd w:val="clear" w:color="auto" w:fill="FFFFFF"/>
        </w:rPr>
        <w:br/>
      </w:r>
      <w:r w:rsidR="00EB77A2" w:rsidRPr="006C5D73">
        <w:rPr>
          <w:rFonts w:cstheme="minorHAnsi"/>
        </w:rPr>
        <w:t>headstrong, obstinate, stubborn, puntarriyalli-</w:t>
      </w:r>
      <w:r w:rsidR="00EB77A2" w:rsidRPr="006C5D73">
        <w:rPr>
          <w:rFonts w:cstheme="minorHAnsi"/>
          <w:color w:val="1F497D"/>
        </w:rPr>
        <w:br/>
      </w:r>
      <w:r w:rsidR="00EB77A2" w:rsidRPr="006C5D73">
        <w:rPr>
          <w:rFonts w:cstheme="minorHAnsi"/>
          <w:b/>
        </w:rPr>
        <w:t>heal</w:t>
      </w:r>
      <w:r w:rsidR="00EB77A2" w:rsidRPr="006C5D73">
        <w:rPr>
          <w:rFonts w:cstheme="minorHAnsi"/>
        </w:rPr>
        <w:t>, cure, action to heal an ill person, darie/a</w:t>
      </w:r>
      <w:r w:rsidR="00EB77A2" w:rsidRPr="006C5D73">
        <w:rPr>
          <w:rFonts w:cstheme="minorHAnsi"/>
        </w:rPr>
        <w:br/>
      </w:r>
      <w:r w:rsidR="00EB77A2" w:rsidRPr="00F30067">
        <w:rPr>
          <w:rFonts w:ascii="Times New Roman" w:hAnsi="Times New Roman" w:cs="Times New Roman"/>
          <w:b/>
          <w:sz w:val="20"/>
          <w:szCs w:val="20"/>
        </w:rPr>
        <w:t>heal with a ritual</w:t>
      </w:r>
      <w:r w:rsidR="00EB77A2" w:rsidRPr="00F30067">
        <w:rPr>
          <w:rFonts w:ascii="Times New Roman" w:hAnsi="Times New Roman" w:cs="Times New Roman"/>
          <w:sz w:val="20"/>
          <w:szCs w:val="20"/>
        </w:rPr>
        <w:t>, celebrate, to father, to realize, to do,</w:t>
      </w:r>
      <w:r w:rsidR="00EB77A2" w:rsidRPr="00F30067">
        <w:rPr>
          <w:rFonts w:ascii="Times New Roman" w:hAnsi="Times New Roman" w:cs="Times New Roman"/>
          <w:b/>
          <w:sz w:val="20"/>
          <w:szCs w:val="20"/>
        </w:rPr>
        <w:t xml:space="preserve"> </w:t>
      </w:r>
      <w:r w:rsidR="00EB77A2" w:rsidRPr="00F30067">
        <w:rPr>
          <w:rFonts w:ascii="Times New Roman" w:hAnsi="Times New Roman" w:cs="Times New Roman"/>
          <w:sz w:val="20"/>
          <w:szCs w:val="20"/>
        </w:rPr>
        <w:t>iya-, (DÙ)</w:t>
      </w:r>
      <w:r w:rsidR="00EB77A2" w:rsidRPr="00F30067">
        <w:rPr>
          <w:rFonts w:ascii="Times New Roman" w:hAnsi="Times New Roman" w:cs="Times New Roman"/>
          <w:sz w:val="20"/>
          <w:szCs w:val="20"/>
        </w:rPr>
        <w:br/>
      </w:r>
      <w:r w:rsidR="00EB77A2" w:rsidRPr="006C5D73">
        <w:rPr>
          <w:rFonts w:cstheme="minorHAnsi"/>
        </w:rPr>
        <w:t>health, haddulatar</w:t>
      </w:r>
      <w:r w:rsidR="00EB77A2" w:rsidRPr="006C5D73">
        <w:rPr>
          <w:rFonts w:cstheme="minorHAnsi"/>
          <w:color w:val="1F497D"/>
        </w:rPr>
        <w:br/>
      </w:r>
      <w:r w:rsidR="00EB77A2" w:rsidRPr="00F30067">
        <w:rPr>
          <w:rFonts w:ascii="Times New Roman" w:hAnsi="Times New Roman" w:cs="Times New Roman"/>
          <w:b/>
          <w:sz w:val="20"/>
          <w:szCs w:val="20"/>
        </w:rPr>
        <w:t>healthy</w:t>
      </w:r>
      <w:r w:rsidR="00EB77A2" w:rsidRPr="00F30067">
        <w:rPr>
          <w:rFonts w:ascii="Times New Roman" w:hAnsi="Times New Roman" w:cs="Times New Roman"/>
          <w:sz w:val="20"/>
          <w:szCs w:val="20"/>
        </w:rPr>
        <w:t>, to make healthy, innarah</w:t>
      </w:r>
      <w:r w:rsidR="00EB77A2" w:rsidRPr="006C5D73">
        <w:rPr>
          <w:rFonts w:cstheme="minorHAnsi"/>
        </w:rPr>
        <w:t>-</w:t>
      </w:r>
      <w:r w:rsidR="00EB77A2" w:rsidRPr="006C5D73">
        <w:rPr>
          <w:rFonts w:cstheme="minorHAnsi"/>
        </w:rPr>
        <w:br/>
      </w:r>
      <w:r w:rsidR="00EB77A2" w:rsidRPr="00F30067">
        <w:rPr>
          <w:rFonts w:ascii="Times New Roman" w:hAnsi="Times New Roman" w:cs="Times New Roman"/>
          <w:b/>
          <w:sz w:val="20"/>
          <w:szCs w:val="20"/>
        </w:rPr>
        <w:t>health</w:t>
      </w:r>
      <w:r w:rsidR="00EB77A2" w:rsidRPr="00F30067">
        <w:rPr>
          <w:rFonts w:ascii="Times New Roman" w:hAnsi="Times New Roman" w:cs="Times New Roman"/>
          <w:sz w:val="20"/>
          <w:szCs w:val="20"/>
        </w:rPr>
        <w:t>, to nurse back to health, sāktāi-</w:t>
      </w:r>
      <w:r w:rsidR="00EB77A2" w:rsidRPr="00F30067">
        <w:rPr>
          <w:rFonts w:ascii="Times New Roman" w:hAnsi="Times New Roman" w:cs="Times New Roman"/>
          <w:b/>
          <w:sz w:val="20"/>
          <w:szCs w:val="20"/>
        </w:rPr>
        <w:br/>
      </w:r>
      <w:r w:rsidR="00EB77A2" w:rsidRPr="00E03FEF">
        <w:rPr>
          <w:rFonts w:cstheme="minorHAnsi"/>
          <w:b/>
        </w:rPr>
        <w:t>heap</w:t>
      </w:r>
      <w:r w:rsidR="00EB77A2" w:rsidRPr="006C5D73">
        <w:rPr>
          <w:rFonts w:cstheme="minorHAnsi"/>
        </w:rPr>
        <w:t>, pile, harpa-</w:t>
      </w:r>
      <w:r w:rsidR="00EB77A2" w:rsidRPr="006C5D73">
        <w:rPr>
          <w:rFonts w:cstheme="minorHAnsi"/>
          <w:color w:val="1F497D"/>
        </w:rPr>
        <w:br/>
      </w:r>
      <w:r w:rsidR="00EB77A2" w:rsidRPr="006C5D73">
        <w:rPr>
          <w:rFonts w:cstheme="minorHAnsi"/>
          <w:b/>
        </w:rPr>
        <w:t>heap</w:t>
      </w:r>
      <w:r w:rsidR="00EB77A2" w:rsidRPr="006C5D73">
        <w:rPr>
          <w:rFonts w:cstheme="minorHAnsi"/>
        </w:rPr>
        <w:t>, stack, pile, hrbl(i)</w:t>
      </w:r>
      <w:r w:rsidR="00EB77A2" w:rsidRPr="006C5D73">
        <w:rPr>
          <w:rFonts w:cstheme="minorHAnsi"/>
        </w:rPr>
        <w:br/>
      </w:r>
      <w:r w:rsidR="00EB77A2" w:rsidRPr="006C5D73">
        <w:rPr>
          <w:rFonts w:cstheme="minorHAnsi"/>
          <w:b/>
        </w:rPr>
        <w:t>heap</w:t>
      </w:r>
      <w:r w:rsidR="00EB77A2" w:rsidRPr="006C5D73">
        <w:rPr>
          <w:rFonts w:cstheme="minorHAnsi"/>
        </w:rPr>
        <w:t>, to heap up, harpae</w:t>
      </w:r>
      <w:r w:rsidR="00EB77A2" w:rsidRPr="006C5D73">
        <w:rPr>
          <w:rFonts w:cstheme="minorHAnsi"/>
        </w:rPr>
        <w:br/>
      </w:r>
      <w:r w:rsidR="00EB77A2" w:rsidRPr="00E03FEF">
        <w:rPr>
          <w:rFonts w:cstheme="minorHAnsi"/>
          <w:b/>
        </w:rPr>
        <w:t>heap</w:t>
      </w:r>
      <w:r w:rsidR="00EB77A2" w:rsidRPr="006C5D73">
        <w:rPr>
          <w:rFonts w:cstheme="minorHAnsi"/>
        </w:rPr>
        <w:t xml:space="preserve">, </w:t>
      </w:r>
      <w:r w:rsidR="00EB77A2" w:rsidRPr="00E03FEF">
        <w:rPr>
          <w:rFonts w:cstheme="minorHAnsi"/>
        </w:rPr>
        <w:t>to heap</w:t>
      </w:r>
      <w:r w:rsidR="00EB77A2" w:rsidRPr="006C5D73">
        <w:rPr>
          <w:rFonts w:cstheme="minorHAnsi"/>
        </w:rPr>
        <w:t>, to pile, harpāi-</w:t>
      </w:r>
      <w:r w:rsidR="00931467">
        <w:rPr>
          <w:rStyle w:val="FootnoteReference"/>
          <w:rFonts w:cstheme="minorHAnsi"/>
        </w:rPr>
        <w:footnoteReference w:id="157"/>
      </w:r>
      <w:r w:rsidR="00EB77A2" w:rsidRPr="006C5D73">
        <w:rPr>
          <w:rFonts w:cstheme="minorHAnsi"/>
          <w:color w:val="222222"/>
          <w:shd w:val="clear" w:color="auto" w:fill="FFFFFF"/>
        </w:rPr>
        <w:br/>
      </w:r>
      <w:r w:rsidR="00E03FEF">
        <w:rPr>
          <w:rFonts w:ascii="Times New Roman" w:hAnsi="Times New Roman" w:cs="Times New Roman"/>
          <w:b/>
          <w:color w:val="222222"/>
          <w:sz w:val="20"/>
          <w:szCs w:val="20"/>
          <w:shd w:val="clear" w:color="auto" w:fill="FFFFFF"/>
        </w:rPr>
        <w:lastRenderedPageBreak/>
        <w:t>heap</w:t>
      </w:r>
      <w:r w:rsidR="00E03FEF">
        <w:rPr>
          <w:rFonts w:ascii="Times New Roman" w:hAnsi="Times New Roman" w:cs="Times New Roman"/>
          <w:color w:val="222222"/>
          <w:sz w:val="20"/>
          <w:szCs w:val="20"/>
          <w:shd w:val="clear" w:color="auto" w:fill="FFFFFF"/>
        </w:rPr>
        <w:t xml:space="preserve">, </w:t>
      </w:r>
      <w:r w:rsidR="00E03FEF" w:rsidRPr="00D9594E">
        <w:rPr>
          <w:rFonts w:ascii="Times New Roman" w:eastAsia="Calibri" w:hAnsi="Times New Roman" w:cs="Times New Roman"/>
          <w:sz w:val="20"/>
          <w:szCs w:val="20"/>
          <w:lang w:val="en-GB"/>
        </w:rPr>
        <w:t>hopa,</w:t>
      </w:r>
      <w:r w:rsidR="00E03FEF">
        <w:rPr>
          <w:rFonts w:ascii="Times New Roman" w:hAnsi="Times New Roman" w:cs="Times New Roman"/>
          <w:b/>
          <w:color w:val="222222"/>
          <w:sz w:val="20"/>
          <w:szCs w:val="20"/>
          <w:shd w:val="clear" w:color="auto" w:fill="FFFFFF"/>
        </w:rPr>
        <w:br/>
      </w:r>
      <w:r w:rsidR="00E03FEF" w:rsidRPr="00363A1D">
        <w:rPr>
          <w:rFonts w:ascii="Times New Roman" w:hAnsi="Times New Roman" w:cs="Times New Roman"/>
          <w:b/>
          <w:color w:val="222222"/>
          <w:sz w:val="20"/>
          <w:szCs w:val="20"/>
          <w:shd w:val="clear" w:color="auto" w:fill="FFFFFF"/>
        </w:rPr>
        <w:t>heap</w:t>
      </w:r>
      <w:r w:rsidR="00E03FEF">
        <w:rPr>
          <w:rFonts w:ascii="Times New Roman" w:hAnsi="Times New Roman" w:cs="Times New Roman"/>
          <w:color w:val="222222"/>
          <w:sz w:val="20"/>
          <w:szCs w:val="20"/>
          <w:shd w:val="clear" w:color="auto" w:fill="FFFFFF"/>
        </w:rPr>
        <w:t xml:space="preserve">, to pile up, </w:t>
      </w:r>
      <w:r w:rsidR="00E03FEF" w:rsidRPr="00D9594E">
        <w:rPr>
          <w:rFonts w:ascii="Times New Roman" w:eastAsia="Calibri" w:hAnsi="Times New Roman" w:cs="Times New Roman"/>
          <w:sz w:val="20"/>
          <w:szCs w:val="20"/>
          <w:lang w:val="en-GB"/>
        </w:rPr>
        <w:t>hopae</w:t>
      </w:r>
      <w:r w:rsidR="00E03FEF">
        <w:rPr>
          <w:rStyle w:val="FootnoteReference"/>
          <w:rFonts w:ascii="Times New Roman" w:eastAsia="Calibri" w:hAnsi="Times New Roman" w:cs="Times New Roman"/>
          <w:sz w:val="20"/>
          <w:szCs w:val="20"/>
          <w:lang w:val="en-GB"/>
        </w:rPr>
        <w:footnoteReference w:id="158"/>
      </w:r>
      <w:r w:rsidR="00E03FEF" w:rsidRPr="006C5D73">
        <w:rPr>
          <w:rFonts w:cstheme="minorHAnsi"/>
          <w:color w:val="222222"/>
          <w:shd w:val="clear" w:color="auto" w:fill="FFFFFF"/>
        </w:rPr>
        <w:t xml:space="preserve"> </w:t>
      </w:r>
      <w:r w:rsidR="00E03FEF">
        <w:rPr>
          <w:rFonts w:cstheme="minorHAnsi"/>
          <w:color w:val="222222"/>
          <w:shd w:val="clear" w:color="auto" w:fill="FFFFFF"/>
        </w:rPr>
        <w:br/>
      </w:r>
      <w:r w:rsidR="00EB77A2" w:rsidRPr="006C5D73">
        <w:rPr>
          <w:rFonts w:cstheme="minorHAnsi"/>
          <w:color w:val="222222"/>
          <w:shd w:val="clear" w:color="auto" w:fill="FFFFFF"/>
        </w:rPr>
        <w:lastRenderedPageBreak/>
        <w:t xml:space="preserve">hear, listen, </w:t>
      </w:r>
      <w:r w:rsidR="00EB77A2" w:rsidRPr="006C5D73">
        <w:rPr>
          <w:rStyle w:val="unicode"/>
          <w:rFonts w:cstheme="minorHAnsi"/>
          <w:color w:val="222222"/>
          <w:shd w:val="clear" w:color="auto" w:fill="FFFFFF"/>
        </w:rPr>
        <w:t>istamass-&gt;</w:t>
      </w:r>
      <w:r w:rsidR="00EB77A2" w:rsidRPr="006C5D73">
        <w:rPr>
          <w:rStyle w:val="unicode"/>
          <w:rFonts w:cstheme="minorHAnsi"/>
          <w:color w:val="222222"/>
          <w:shd w:val="clear" w:color="auto" w:fill="FFFFFF"/>
        </w:rPr>
        <w:br/>
      </w:r>
      <w:r w:rsidR="00EB77A2" w:rsidRPr="006C5D73">
        <w:rPr>
          <w:rStyle w:val="unicode"/>
          <w:rFonts w:cstheme="minorHAnsi"/>
          <w:shd w:val="clear" w:color="auto" w:fill="FFFFFF"/>
        </w:rPr>
        <w:t xml:space="preserve">hear, to, </w:t>
      </w:r>
      <w:r w:rsidR="00EB77A2" w:rsidRPr="006C5D73">
        <w:rPr>
          <w:rFonts w:cstheme="minorHAnsi"/>
        </w:rPr>
        <w:t xml:space="preserve">istamaszi, </w:t>
      </w:r>
      <w:r w:rsidR="00EB77A2" w:rsidRPr="006C5D73">
        <w:rPr>
          <w:rStyle w:val="unicode"/>
          <w:rFonts w:cstheme="minorHAnsi"/>
          <w:shd w:val="clear" w:color="auto" w:fill="FFFFFF"/>
        </w:rPr>
        <w:t xml:space="preserve"> </w:t>
      </w:r>
      <w:r w:rsidR="00EB77A2" w:rsidRPr="006C5D73">
        <w:rPr>
          <w:rFonts w:cstheme="minorHAnsi"/>
          <w:color w:val="1F497D"/>
        </w:rPr>
        <w:t>istamas</w:t>
      </w:r>
      <w:r w:rsidR="00EB77A2" w:rsidRPr="006C5D73">
        <w:rPr>
          <w:rFonts w:cstheme="minorHAnsi"/>
          <w:color w:val="222222"/>
          <w:shd w:val="clear" w:color="auto" w:fill="FFFFFF"/>
        </w:rPr>
        <w:t> </w:t>
      </w:r>
      <w:r w:rsidR="00EB77A2" w:rsidRPr="006C5D73">
        <w:rPr>
          <w:rFonts w:cstheme="minorHAnsi"/>
          <w:color w:val="222222"/>
          <w:shd w:val="clear" w:color="auto" w:fill="FFFFFF"/>
        </w:rPr>
        <w:br/>
        <w:t xml:space="preserve">hear, </w:t>
      </w:r>
      <w:r w:rsidR="00EB77A2" w:rsidRPr="006C5D73">
        <w:rPr>
          <w:rFonts w:cstheme="minorHAnsi"/>
          <w:color w:val="1F497D"/>
        </w:rPr>
        <w:t xml:space="preserve">tumanti(a) </w:t>
      </w:r>
      <w:r w:rsidR="00EB77A2" w:rsidRPr="006C5D73">
        <w:rPr>
          <w:rFonts w:cstheme="minorHAnsi"/>
        </w:rPr>
        <w:t>(Luvian)</w:t>
      </w:r>
      <w:r w:rsidR="00EB77A2" w:rsidRPr="006C5D73">
        <w:rPr>
          <w:rFonts w:cstheme="minorHAnsi"/>
        </w:rPr>
        <w:br/>
        <w:t xml:space="preserve">hear, to learn, to listen, to obey, istamas-  (Akkadian, šemû) </w:t>
      </w:r>
      <w:r w:rsidR="00EB77A2" w:rsidRPr="006C5D73">
        <w:rPr>
          <w:rFonts w:cstheme="minorHAnsi"/>
        </w:rPr>
        <w:br/>
        <w:t>hearing, cult, population, asessar</w:t>
      </w:r>
      <w:r w:rsidR="00EB77A2" w:rsidRPr="006C5D73">
        <w:rPr>
          <w:rFonts w:cstheme="minorHAnsi"/>
          <w:shd w:val="clear" w:color="auto" w:fill="F8F9FA"/>
        </w:rPr>
        <w:br/>
      </w:r>
      <w:r w:rsidR="00EB77A2" w:rsidRPr="006C5D73">
        <w:rPr>
          <w:rFonts w:cstheme="minorHAnsi"/>
          <w:b/>
        </w:rPr>
        <w:t>heart</w:t>
      </w:r>
      <w:r w:rsidR="00EB77A2" w:rsidRPr="006C5D73">
        <w:rPr>
          <w:rFonts w:cstheme="minorHAnsi"/>
        </w:rPr>
        <w:t>, kir, #kardi-, kir, kardi-, kard-, (ŠÀ)</w:t>
      </w:r>
      <w:r w:rsidR="00EB77A2" w:rsidRPr="006C5D73">
        <w:rPr>
          <w:rFonts w:cstheme="minorHAnsi"/>
          <w:b/>
        </w:rPr>
        <w:br/>
      </w:r>
      <w:r w:rsidR="00EB77A2" w:rsidRPr="006C5D73">
        <w:rPr>
          <w:rFonts w:cstheme="minorHAnsi"/>
          <w:b/>
          <w:color w:val="000000"/>
        </w:rPr>
        <w:t>heart</w:t>
      </w:r>
      <w:r w:rsidR="00EB77A2" w:rsidRPr="006C5D73">
        <w:rPr>
          <w:rFonts w:cstheme="minorHAnsi"/>
          <w:color w:val="000000"/>
        </w:rPr>
        <w:t xml:space="preserve">, </w:t>
      </w:r>
      <w:r w:rsidR="00EB77A2" w:rsidRPr="006C5D73">
        <w:rPr>
          <w:rFonts w:cstheme="minorHAnsi"/>
        </w:rPr>
        <w:t>kart, (Palaic)</w:t>
      </w:r>
      <w:r w:rsidR="00EB77A2" w:rsidRPr="006C5D73">
        <w:rPr>
          <w:rFonts w:cstheme="minorHAnsi"/>
        </w:rPr>
        <w:br/>
      </w:r>
      <w:r w:rsidR="00EB77A2" w:rsidRPr="003E1C0C">
        <w:rPr>
          <w:rFonts w:cstheme="minorHAnsi"/>
          <w:b/>
        </w:rPr>
        <w:t>heart</w:t>
      </w:r>
      <w:r w:rsidR="00EB77A2" w:rsidRPr="006C5D73">
        <w:rPr>
          <w:rFonts w:cstheme="minorHAnsi"/>
        </w:rPr>
        <w:t>,  tsart, tsart(i) (Luvian),</w:t>
      </w:r>
      <w:r w:rsidR="00EB77A2" w:rsidRPr="006C5D73">
        <w:rPr>
          <w:rFonts w:cstheme="minorHAnsi"/>
        </w:rPr>
        <w:br/>
      </w:r>
      <w:r w:rsidR="00EB77A2" w:rsidRPr="006C5D73">
        <w:rPr>
          <w:rFonts w:cstheme="minorHAnsi"/>
          <w:b/>
        </w:rPr>
        <w:t>heart</w:t>
      </w:r>
      <w:r w:rsidR="00EB77A2" w:rsidRPr="006C5D73">
        <w:rPr>
          <w:rFonts w:cstheme="minorHAnsi"/>
        </w:rPr>
        <w:t>, center, core,</w:t>
      </w:r>
      <w:r w:rsidR="00EB77A2" w:rsidRPr="006C5D73">
        <w:rPr>
          <w:rFonts w:cstheme="minorHAnsi"/>
          <w:b/>
        </w:rPr>
        <w:t xml:space="preserve"> </w:t>
      </w:r>
      <w:r w:rsidR="00EB77A2" w:rsidRPr="006C5D73">
        <w:rPr>
          <w:rFonts w:cstheme="minorHAnsi"/>
        </w:rPr>
        <w:t>ker/krd(i)</w:t>
      </w:r>
      <w:r w:rsidR="00741390">
        <w:rPr>
          <w:rFonts w:cstheme="minorHAnsi"/>
        </w:rPr>
        <w:t>,</w:t>
      </w:r>
      <w:r w:rsidR="00741390">
        <w:rPr>
          <w:rStyle w:val="FootnoteReference"/>
          <w:rFonts w:cstheme="minorHAnsi"/>
        </w:rPr>
        <w:footnoteReference w:id="159"/>
      </w:r>
      <w:r w:rsidR="00EB77A2" w:rsidRPr="006C5D73">
        <w:rPr>
          <w:rFonts w:cstheme="minorHAnsi"/>
        </w:rPr>
        <w:t xml:space="preserve"> </w:t>
      </w:r>
      <w:r w:rsidR="00EB77A2" w:rsidRPr="006C5D73">
        <w:rPr>
          <w:rFonts w:cstheme="minorHAnsi"/>
          <w:color w:val="000000"/>
        </w:rPr>
        <w:t>(PIE. ker, krdios, krd, PAnat. ker, krdios, krd, Gr. ker, Arm. sirt, OCS. sryedyece, Lith. sirdi, OPr. seyr, Lat. cor, OIr. cride, Skt. hardi, hrd, hrdaya, heart)</w:t>
      </w:r>
      <w:r w:rsidR="00EB77A2" w:rsidRPr="006C5D73">
        <w:rPr>
          <w:rFonts w:cstheme="minorHAnsi"/>
          <w:b/>
          <w:color w:val="222222"/>
          <w:shd w:val="clear" w:color="auto" w:fill="F8F9FA"/>
        </w:rPr>
        <w:br/>
      </w:r>
      <w:r w:rsidR="00EB77A2" w:rsidRPr="006C5D73">
        <w:rPr>
          <w:rFonts w:cstheme="minorHAnsi"/>
          <w:b/>
          <w:color w:val="222222"/>
          <w:shd w:val="clear" w:color="auto" w:fill="FFFFFF"/>
        </w:rPr>
        <w:t>heart</w:t>
      </w:r>
      <w:r w:rsidR="00EB77A2" w:rsidRPr="006C5D73">
        <w:rPr>
          <w:rFonts w:cstheme="minorHAnsi"/>
          <w:color w:val="222222"/>
          <w:shd w:val="clear" w:color="auto" w:fill="FFFFFF"/>
        </w:rPr>
        <w:t>, innards, (</w:t>
      </w:r>
      <w:r w:rsidR="00EB77A2" w:rsidRPr="006C5D73">
        <w:rPr>
          <w:rStyle w:val="unicode"/>
          <w:rFonts w:cstheme="minorHAnsi"/>
          <w:color w:val="222222"/>
          <w:shd w:val="clear" w:color="auto" w:fill="FFFFFF"/>
        </w:rPr>
        <w:t>SÀ),</w:t>
      </w:r>
      <w:r w:rsidR="00EB77A2" w:rsidRPr="006C5D73">
        <w:rPr>
          <w:rFonts w:cstheme="minorHAnsi"/>
          <w:color w:val="222222"/>
          <w:shd w:val="clear" w:color="auto" w:fill="FFFFFF"/>
        </w:rPr>
        <w:t> </w:t>
      </w:r>
      <w:r w:rsidR="00EB77A2" w:rsidRPr="006C5D73">
        <w:rPr>
          <w:rFonts w:cstheme="minorHAnsi"/>
          <w:color w:val="222222"/>
          <w:shd w:val="clear" w:color="auto" w:fill="FFFFFF"/>
        </w:rPr>
        <w:br/>
      </w:r>
      <w:r w:rsidR="00EB77A2" w:rsidRPr="003E1C0C">
        <w:rPr>
          <w:rFonts w:cstheme="minorHAnsi"/>
          <w:b/>
          <w:color w:val="222222"/>
          <w:shd w:val="clear" w:color="auto" w:fill="FFFFFF"/>
        </w:rPr>
        <w:t>heart</w:t>
      </w:r>
      <w:r w:rsidR="00EB77A2" w:rsidRPr="006C5D73">
        <w:rPr>
          <w:rFonts w:cstheme="minorHAnsi"/>
          <w:color w:val="222222"/>
          <w:shd w:val="clear" w:color="auto" w:fill="FFFFFF"/>
        </w:rPr>
        <w:t>,</w:t>
      </w:r>
      <w:r w:rsidR="00EB77A2" w:rsidRPr="006C5D73">
        <w:rPr>
          <w:rFonts w:cstheme="minorHAnsi"/>
          <w:b/>
          <w:color w:val="222222"/>
          <w:shd w:val="clear" w:color="auto" w:fill="FFFFFF"/>
        </w:rPr>
        <w:t xml:space="preserve"> </w:t>
      </w:r>
      <w:r w:rsidR="00EB77A2" w:rsidRPr="003E1C0C">
        <w:rPr>
          <w:rFonts w:cstheme="minorHAnsi"/>
          <w:color w:val="222222"/>
          <w:shd w:val="clear" w:color="auto" w:fill="FFFFFF"/>
        </w:rPr>
        <w:t>it of the heart</w:t>
      </w:r>
      <w:r w:rsidR="00EB77A2" w:rsidRPr="006C5D73">
        <w:rPr>
          <w:rFonts w:cstheme="minorHAnsi"/>
          <w:color w:val="222222"/>
          <w:shd w:val="clear" w:color="auto" w:fill="FFFFFF"/>
        </w:rPr>
        <w:t xml:space="preserve">, desire, wish, </w:t>
      </w:r>
      <w:r w:rsidR="00EB77A2" w:rsidRPr="006C5D73">
        <w:rPr>
          <w:rFonts w:cstheme="minorHAnsi"/>
        </w:rPr>
        <w:t>kardiyas</w:t>
      </w:r>
      <w:r w:rsidR="00EB77A2" w:rsidRPr="006C5D73">
        <w:rPr>
          <w:rFonts w:cstheme="minorHAnsi"/>
        </w:rPr>
        <w:br/>
      </w:r>
      <w:r w:rsidR="00EB77A2" w:rsidRPr="003E1C0C">
        <w:rPr>
          <w:rFonts w:cstheme="minorHAnsi"/>
          <w:b/>
        </w:rPr>
        <w:t>heart</w:t>
      </w:r>
      <w:r w:rsidR="00EB77A2" w:rsidRPr="006C5D73">
        <w:rPr>
          <w:rFonts w:cstheme="minorHAnsi"/>
        </w:rPr>
        <w:t xml:space="preserve">, to keep in the heart, to have one’s heart set on doing something, </w:t>
      </w:r>
      <w:r w:rsidR="00EB77A2" w:rsidRPr="003E1C0C">
        <w:rPr>
          <w:rFonts w:cstheme="minorHAnsi"/>
        </w:rPr>
        <w:t>ŠÀ-ta tarna-</w:t>
      </w:r>
      <w:r w:rsidR="00EB77A2" w:rsidRPr="006C5D73">
        <w:rPr>
          <w:rFonts w:cstheme="minorHAnsi"/>
          <w:color w:val="222222"/>
          <w:shd w:val="clear" w:color="auto" w:fill="FFFFFF"/>
        </w:rPr>
        <w:br/>
        <w:t xml:space="preserve">hearth, </w:t>
      </w:r>
      <w:r w:rsidR="00EB77A2" w:rsidRPr="006C5D73">
        <w:rPr>
          <w:rFonts w:cstheme="minorHAnsi"/>
          <w:color w:val="1F497D"/>
        </w:rPr>
        <w:t>hasnit</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GUNNI)</w:t>
      </w:r>
      <w:r w:rsidR="00EB77A2" w:rsidRPr="006C5D73">
        <w:rPr>
          <w:rFonts w:cstheme="minorHAnsi"/>
          <w:color w:val="1F497D"/>
        </w:rPr>
        <w:br/>
      </w:r>
      <w:r w:rsidR="00EB77A2" w:rsidRPr="006C5D73">
        <w:rPr>
          <w:rFonts w:cstheme="minorHAnsi"/>
        </w:rPr>
        <w:t>heat, handais-</w:t>
      </w:r>
      <w:r w:rsidR="00EB77A2" w:rsidRPr="006C5D73">
        <w:rPr>
          <w:rFonts w:cstheme="minorHAnsi"/>
          <w:b/>
          <w:color w:val="1F497D"/>
        </w:rPr>
        <w:br/>
      </w:r>
      <w:r w:rsidR="00EB77A2" w:rsidRPr="006C5D73">
        <w:rPr>
          <w:rFonts w:cstheme="minorHAnsi"/>
          <w:b/>
        </w:rPr>
        <w:t>heat</w:t>
      </w:r>
      <w:r w:rsidR="00EB77A2" w:rsidRPr="006C5D73">
        <w:rPr>
          <w:rFonts w:cstheme="minorHAnsi"/>
        </w:rPr>
        <w:t xml:space="preserve">, </w:t>
      </w:r>
      <w:r w:rsidR="00EB77A2" w:rsidRPr="006C5D73">
        <w:rPr>
          <w:rFonts w:cstheme="minorHAnsi"/>
          <w:color w:val="1F497D"/>
        </w:rPr>
        <w:t xml:space="preserve">lapia </w:t>
      </w:r>
      <w:r w:rsidR="00EB77A2" w:rsidRPr="006C5D73">
        <w:rPr>
          <w:rFonts w:cstheme="minorHAnsi"/>
        </w:rPr>
        <w:t>(see burner)</w:t>
      </w:r>
      <w:r w:rsidR="00EB77A2" w:rsidRPr="006C5D73">
        <w:rPr>
          <w:rStyle w:val="unicode"/>
          <w:rFonts w:cstheme="minorHAnsi"/>
          <w:color w:val="222222"/>
          <w:shd w:val="clear" w:color="auto" w:fill="FFFFFF"/>
        </w:rPr>
        <w:br/>
      </w:r>
      <w:r w:rsidR="00EB77A2" w:rsidRPr="006C5D73">
        <w:rPr>
          <w:rStyle w:val="unicode"/>
          <w:rFonts w:cstheme="minorHAnsi"/>
          <w:b/>
          <w:color w:val="222222"/>
          <w:shd w:val="clear" w:color="auto" w:fill="FFFFFF"/>
        </w:rPr>
        <w:t>heat</w:t>
      </w:r>
      <w:r w:rsidR="00EB77A2" w:rsidRPr="006C5D73">
        <w:rPr>
          <w:rStyle w:val="unicode"/>
          <w:rFonts w:cstheme="minorHAnsi"/>
          <w:color w:val="222222"/>
          <w:shd w:val="clear" w:color="auto" w:fill="FFFFFF"/>
        </w:rPr>
        <w:t xml:space="preserve">, to make hot, </w:t>
      </w:r>
      <w:r w:rsidR="00EB77A2" w:rsidRPr="006C5D73">
        <w:rPr>
          <w:rFonts w:cstheme="minorHAnsi"/>
          <w:color w:val="1F497D"/>
        </w:rPr>
        <w:t>inu</w:t>
      </w:r>
      <w:r w:rsidR="00EB77A2" w:rsidRPr="006C5D73">
        <w:rPr>
          <w:rFonts w:cstheme="minorHAnsi"/>
        </w:rPr>
        <w:t>, inu-</w:t>
      </w:r>
      <w:r w:rsidR="00EB77A2" w:rsidRPr="006C5D73">
        <w:rPr>
          <w:rFonts w:cstheme="minorHAnsi"/>
          <w:color w:val="222222"/>
          <w:shd w:val="clear" w:color="auto" w:fill="FFFFFF"/>
        </w:rPr>
        <w:t> </w:t>
      </w:r>
      <w:r w:rsidR="00EB77A2" w:rsidRPr="006C5D73">
        <w:rPr>
          <w:rFonts w:cstheme="minorHAnsi"/>
          <w:color w:val="222222"/>
          <w:shd w:val="clear" w:color="auto" w:fill="FFFFFF"/>
        </w:rPr>
        <w:br/>
      </w:r>
      <w:r w:rsidR="00EB77A2" w:rsidRPr="006C5D73">
        <w:rPr>
          <w:rFonts w:cstheme="minorHAnsi"/>
          <w:b/>
          <w:color w:val="222222"/>
          <w:shd w:val="clear" w:color="auto" w:fill="FFFFFF"/>
        </w:rPr>
        <w:t>heaven</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nēpis,</w:t>
      </w:r>
      <w:r w:rsidR="00EB77A2" w:rsidRPr="006C5D73">
        <w:rPr>
          <w:rFonts w:cstheme="minorHAnsi"/>
          <w:b/>
          <w:color w:val="222222"/>
          <w:shd w:val="clear" w:color="auto" w:fill="FFFFFF"/>
        </w:rPr>
        <w:t> </w:t>
      </w:r>
      <w:r w:rsidR="004214E0">
        <w:rPr>
          <w:rStyle w:val="FootnoteReference"/>
          <w:rFonts w:cstheme="minorHAnsi"/>
          <w:b/>
          <w:color w:val="222222"/>
          <w:shd w:val="clear" w:color="auto" w:fill="FFFFFF"/>
        </w:rPr>
        <w:footnoteReference w:id="160"/>
      </w:r>
      <w:r w:rsidR="00EB77A2" w:rsidRPr="006C5D73">
        <w:rPr>
          <w:rFonts w:cstheme="minorHAnsi"/>
          <w:b/>
          <w:color w:val="222222"/>
          <w:shd w:val="clear" w:color="auto" w:fill="FFFFFF"/>
        </w:rPr>
        <w:br/>
      </w:r>
      <w:r w:rsidR="00EB77A2" w:rsidRPr="004214E0">
        <w:rPr>
          <w:rFonts w:cstheme="minorHAnsi"/>
          <w:b/>
          <w:color w:val="222222"/>
          <w:shd w:val="clear" w:color="auto" w:fill="FFFFFF"/>
        </w:rPr>
        <w:lastRenderedPageBreak/>
        <w:t>heaven</w:t>
      </w:r>
      <w:r w:rsidR="00EB77A2" w:rsidRPr="006C5D73">
        <w:rPr>
          <w:rFonts w:cstheme="minorHAnsi"/>
          <w:color w:val="222222"/>
          <w:shd w:val="clear" w:color="auto" w:fill="FFFFFF"/>
        </w:rPr>
        <w:t xml:space="preserve">, </w:t>
      </w:r>
      <w:r w:rsidR="00EB77A2" w:rsidRPr="006C5D73">
        <w:rPr>
          <w:rFonts w:cstheme="minorHAnsi"/>
          <w:color w:val="1F497D"/>
        </w:rPr>
        <w:t>tapas</w:t>
      </w:r>
      <w:r w:rsidR="00EB77A2" w:rsidRPr="006C5D73">
        <w:rPr>
          <w:rFonts w:cstheme="minorHAnsi"/>
        </w:rPr>
        <w:t>/</w:t>
      </w:r>
      <w:r w:rsidR="00EB77A2" w:rsidRPr="006C5D73">
        <w:rPr>
          <w:rFonts w:cstheme="minorHAnsi"/>
          <w:color w:val="1F497D"/>
        </w:rPr>
        <w:t xml:space="preserve">tipas </w:t>
      </w:r>
      <w:r w:rsidR="00EB77A2" w:rsidRPr="006C5D73">
        <w:rPr>
          <w:rFonts w:cstheme="minorHAnsi"/>
          <w:color w:val="222222"/>
          <w:shd w:val="clear" w:color="auto" w:fill="FFFFFF"/>
        </w:rPr>
        <w:t>(Luvian)</w:t>
      </w:r>
      <w:r w:rsidR="00EB77A2" w:rsidRPr="006C5D73">
        <w:rPr>
          <w:rFonts w:cstheme="minorHAnsi"/>
        </w:rPr>
        <w:br/>
        <w:t>heavy, nakkis</w:t>
      </w:r>
      <w:r w:rsidR="00EB77A2" w:rsidRPr="006C5D73">
        <w:rPr>
          <w:rFonts w:cstheme="minorHAnsi"/>
        </w:rPr>
        <w:br/>
        <w:t xml:space="preserve">heavy, strong, powerful, well-fed, difficult, important, </w:t>
      </w:r>
      <w:r w:rsidR="00EB77A2" w:rsidRPr="006C5D73">
        <w:rPr>
          <w:rFonts w:cstheme="minorHAnsi"/>
          <w:color w:val="1F497D"/>
        </w:rPr>
        <w:t xml:space="preserve">tasu, tasau </w:t>
      </w:r>
      <w:r w:rsidR="00EB77A2" w:rsidRPr="006C5D73">
        <w:rPr>
          <w:rFonts w:cstheme="minorHAnsi"/>
          <w:color w:val="000000"/>
        </w:rPr>
        <w:t xml:space="preserve">(writ. dasu/dasau, pron. </w:t>
      </w:r>
      <w:r w:rsidR="00EB77A2" w:rsidRPr="006C5D73">
        <w:rPr>
          <w:rFonts w:cstheme="minorHAnsi"/>
          <w:color w:val="1F497D"/>
        </w:rPr>
        <w:t>tasu/tasau</w:t>
      </w:r>
      <w:r w:rsidR="00EB77A2" w:rsidRPr="006C5D73">
        <w:rPr>
          <w:rFonts w:cstheme="minorHAnsi"/>
          <w:color w:val="000000"/>
        </w:rPr>
        <w:t>)</w:t>
      </w:r>
      <w:r w:rsidR="00EB77A2" w:rsidRPr="006C5D73">
        <w:rPr>
          <w:rFonts w:cstheme="minorHAnsi"/>
        </w:rPr>
        <w:br/>
        <w:t xml:space="preserve">heavy, to become heavy, to become pressing, </w:t>
      </w:r>
      <w:r w:rsidR="00EB77A2" w:rsidRPr="006C5D73">
        <w:rPr>
          <w:rFonts w:cstheme="minorHAnsi"/>
          <w:color w:val="1F497D"/>
        </w:rPr>
        <w:t>dasses, tases</w:t>
      </w:r>
      <w:r w:rsidR="00EB77A2" w:rsidRPr="006C5D73">
        <w:rPr>
          <w:rFonts w:cstheme="minorHAnsi"/>
          <w:color w:val="1F497D"/>
        </w:rPr>
        <w:br/>
      </w:r>
      <w:r w:rsidR="00EB77A2" w:rsidRPr="008333F5">
        <w:rPr>
          <w:rFonts w:cstheme="minorHAnsi"/>
        </w:rPr>
        <w:t>heavy, to be heavy, to make heavy, to press, tasie/a (dasie/a?)</w:t>
      </w:r>
      <w:r w:rsidR="00EB77A2" w:rsidRPr="008333F5">
        <w:rPr>
          <w:rFonts w:cstheme="minorHAnsi"/>
        </w:rPr>
        <w:br/>
      </w:r>
      <w:r w:rsidR="00EB77A2" w:rsidRPr="008333F5">
        <w:rPr>
          <w:rFonts w:cstheme="minorHAnsi"/>
          <w:b/>
        </w:rPr>
        <w:t>heel</w:t>
      </w:r>
      <w:r w:rsidR="00EB77A2" w:rsidRPr="008333F5">
        <w:rPr>
          <w:rFonts w:cstheme="minorHAnsi"/>
        </w:rPr>
        <w:t>, body part, near feet, prsna?</w:t>
      </w:r>
      <w:r w:rsidR="008333F5">
        <w:rPr>
          <w:rStyle w:val="FootnoteReference"/>
          <w:rFonts w:cstheme="minorHAnsi"/>
        </w:rPr>
        <w:footnoteReference w:id="161"/>
      </w:r>
      <w:r w:rsidR="00EB77A2" w:rsidRPr="008333F5">
        <w:rPr>
          <w:rFonts w:cstheme="minorHAnsi"/>
        </w:rPr>
        <w:t xml:space="preserve"> (Skt. parsni, Gr. pterne, Goth. Fairzna, heel)</w:t>
      </w:r>
      <w:r w:rsidR="00EB77A2" w:rsidRPr="008333F5">
        <w:rPr>
          <w:rFonts w:cstheme="minorHAnsi"/>
        </w:rPr>
        <w:br/>
      </w:r>
      <w:r w:rsidR="00EB77A2" w:rsidRPr="008333F5">
        <w:rPr>
          <w:rFonts w:eastAsia="Calibri" w:cstheme="minorHAnsi"/>
          <w:lang w:val="en-GB"/>
        </w:rPr>
        <w:t xml:space="preserve">height, </w:t>
      </w:r>
      <w:r w:rsidR="00EB77A2" w:rsidRPr="008333F5">
        <w:rPr>
          <w:rFonts w:cstheme="minorHAnsi"/>
        </w:rPr>
        <w:t>pargadr, pargasti, parkesr, parkesn, parkuadr, pargasti-, pargatar</w:t>
      </w:r>
      <w:r w:rsidR="00EB77A2" w:rsidRPr="008333F5">
        <w:rPr>
          <w:rFonts w:cstheme="minorHAnsi"/>
        </w:rPr>
        <w:br/>
        <w:t>height, summit, sratsiadr,</w:t>
      </w:r>
      <w:r w:rsidR="00EB77A2" w:rsidRPr="008333F5">
        <w:rPr>
          <w:rFonts w:cstheme="minorHAnsi"/>
        </w:rPr>
        <w:br/>
        <w:t>heir, iwaruwa-</w:t>
      </w:r>
      <w:r w:rsidR="00EB77A2" w:rsidRPr="008333F5">
        <w:rPr>
          <w:rFonts w:cstheme="minorHAnsi"/>
          <w:b/>
        </w:rPr>
        <w:br/>
      </w:r>
      <w:r w:rsidR="00EB77A2" w:rsidRPr="004A2738">
        <w:rPr>
          <w:rFonts w:cstheme="minorHAnsi"/>
          <w:b/>
        </w:rPr>
        <w:t>hello</w:t>
      </w:r>
      <w:r w:rsidR="00EB77A2" w:rsidRPr="006C5D73">
        <w:rPr>
          <w:rFonts w:cstheme="minorHAnsi"/>
        </w:rPr>
        <w:t>!, assu</w:t>
      </w:r>
      <w:r w:rsidR="004A2738">
        <w:rPr>
          <w:rStyle w:val="FootnoteReference"/>
          <w:rFonts w:cstheme="minorHAnsi"/>
        </w:rPr>
        <w:footnoteReference w:id="162"/>
      </w:r>
      <w:r w:rsidR="00EB77A2" w:rsidRPr="006C5D73">
        <w:rPr>
          <w:rFonts w:cstheme="minorHAnsi"/>
        </w:rPr>
        <w:br/>
      </w:r>
      <w:r w:rsidR="00EB77A2" w:rsidRPr="006C5D73">
        <w:rPr>
          <w:rFonts w:cstheme="minorHAnsi"/>
          <w:b/>
        </w:rPr>
        <w:t>help</w:t>
      </w:r>
      <w:r w:rsidR="00EB77A2" w:rsidRPr="006C5D73">
        <w:rPr>
          <w:rFonts w:cstheme="minorHAnsi"/>
        </w:rPr>
        <w:t>, srdi</w:t>
      </w:r>
      <w:r w:rsidR="00EB77A2" w:rsidRPr="006C5D73">
        <w:rPr>
          <w:rFonts w:cstheme="minorHAnsi"/>
        </w:rPr>
        <w:br/>
      </w:r>
      <w:r w:rsidR="00EB77A2" w:rsidRPr="00D214A0">
        <w:rPr>
          <w:rFonts w:cstheme="minorHAnsi"/>
          <w:b/>
        </w:rPr>
        <w:t>help</w:t>
      </w:r>
      <w:r w:rsidR="00EB77A2" w:rsidRPr="006C5D73">
        <w:rPr>
          <w:rFonts w:cstheme="minorHAnsi"/>
        </w:rPr>
        <w:t>, aid, warra-</w:t>
      </w:r>
      <w:r w:rsidR="00EB77A2" w:rsidRPr="006C5D73">
        <w:rPr>
          <w:rFonts w:cstheme="minorHAnsi"/>
        </w:rPr>
        <w:br/>
      </w:r>
      <w:r w:rsidR="00EB77A2" w:rsidRPr="006C5D73">
        <w:rPr>
          <w:rFonts w:cstheme="minorHAnsi"/>
          <w:b/>
        </w:rPr>
        <w:lastRenderedPageBreak/>
        <w:t>help</w:t>
      </w:r>
      <w:r w:rsidR="00EB77A2" w:rsidRPr="006C5D73">
        <w:rPr>
          <w:rFonts w:cstheme="minorHAnsi"/>
        </w:rPr>
        <w:t>, alliance, srdiadr/srdian</w:t>
      </w:r>
      <w:r w:rsidR="00EB77A2" w:rsidRPr="006C5D73">
        <w:rPr>
          <w:rFonts w:cstheme="minorHAnsi"/>
          <w:b/>
        </w:rPr>
        <w:br/>
        <w:t>help</w:t>
      </w:r>
      <w:r w:rsidR="00EB77A2" w:rsidRPr="006C5D73">
        <w:rPr>
          <w:rFonts w:cstheme="minorHAnsi"/>
        </w:rPr>
        <w:t>, helpful, being of help, wari/warai, warhitasa</w:t>
      </w:r>
      <w:r w:rsidR="006D676B">
        <w:rPr>
          <w:rStyle w:val="FootnoteReference"/>
          <w:rFonts w:cstheme="minorHAnsi"/>
        </w:rPr>
        <w:footnoteReference w:id="163"/>
      </w:r>
      <w:r w:rsidR="00EB77A2" w:rsidRPr="006C5D73">
        <w:rPr>
          <w:rFonts w:cstheme="minorHAnsi"/>
        </w:rPr>
        <w:br/>
      </w:r>
      <w:r w:rsidR="00EB77A2" w:rsidRPr="006C5D73">
        <w:rPr>
          <w:rFonts w:cstheme="minorHAnsi"/>
          <w:b/>
        </w:rPr>
        <w:t>help</w:t>
      </w:r>
      <w:r w:rsidR="00EB77A2" w:rsidRPr="006C5D73">
        <w:rPr>
          <w:rFonts w:cstheme="minorHAnsi"/>
        </w:rPr>
        <w:t>, being of help, warhitasa/i  (Luvian),</w:t>
      </w:r>
      <w:r w:rsidR="00EB77A2" w:rsidRPr="006C5D73">
        <w:rPr>
          <w:rFonts w:cstheme="minorHAnsi"/>
        </w:rPr>
        <w:br/>
      </w:r>
      <w:r w:rsidR="00EB77A2" w:rsidRPr="00D214A0">
        <w:rPr>
          <w:rFonts w:cstheme="minorHAnsi"/>
          <w:b/>
        </w:rPr>
        <w:t>help</w:t>
      </w:r>
      <w:r w:rsidR="00EB77A2" w:rsidRPr="006C5D73">
        <w:rPr>
          <w:rFonts w:cstheme="minorHAnsi"/>
        </w:rPr>
        <w:t>, reinforcements, sardiya-</w:t>
      </w:r>
      <w:r w:rsidR="00EB77A2" w:rsidRPr="006C5D73">
        <w:rPr>
          <w:rFonts w:cstheme="minorHAnsi"/>
        </w:rPr>
        <w:br/>
      </w:r>
      <w:r w:rsidR="00EB77A2" w:rsidRPr="006C5D73">
        <w:rPr>
          <w:rFonts w:cstheme="minorHAnsi"/>
          <w:b/>
        </w:rPr>
        <w:t>help</w:t>
      </w:r>
      <w:r w:rsidR="00EB77A2" w:rsidRPr="006C5D73">
        <w:rPr>
          <w:rFonts w:cstheme="minorHAnsi"/>
        </w:rPr>
        <w:t>, to, uarissa/uariss, appanda u.,</w:t>
      </w:r>
      <w:r w:rsidR="00EB77A2" w:rsidRPr="006C5D73">
        <w:rPr>
          <w:rFonts w:cstheme="minorHAnsi"/>
        </w:rPr>
        <w:br/>
      </w:r>
      <w:r w:rsidR="00EB77A2" w:rsidRPr="006C5D73">
        <w:rPr>
          <w:rFonts w:cstheme="minorHAnsi"/>
          <w:b/>
        </w:rPr>
        <w:t>help</w:t>
      </w:r>
      <w:r w:rsidR="00EB77A2" w:rsidRPr="006C5D73">
        <w:rPr>
          <w:rFonts w:cstheme="minorHAnsi"/>
        </w:rPr>
        <w:t>, to,  waria (Luvian),</w:t>
      </w:r>
      <w:r w:rsidR="00EB77A2" w:rsidRPr="006C5D73">
        <w:rPr>
          <w:rFonts w:cstheme="minorHAnsi"/>
        </w:rPr>
        <w:br/>
      </w:r>
      <w:r w:rsidR="00EB77A2" w:rsidRPr="006C5D73">
        <w:rPr>
          <w:rFonts w:cstheme="minorHAnsi"/>
          <w:b/>
        </w:rPr>
        <w:t>help</w:t>
      </w:r>
      <w:r w:rsidR="00EB77A2" w:rsidRPr="006C5D73">
        <w:rPr>
          <w:rFonts w:cstheme="minorHAnsi"/>
        </w:rPr>
        <w:t>, to come to help, uarrae, warisa/waris, warae</w:t>
      </w:r>
      <w:r w:rsidR="00EB77A2" w:rsidRPr="006C5D73">
        <w:rPr>
          <w:rFonts w:cstheme="minorHAnsi"/>
        </w:rPr>
        <w:br/>
      </w:r>
      <w:r w:rsidR="00EB77A2" w:rsidRPr="006C5D73">
        <w:rPr>
          <w:rFonts w:cstheme="minorHAnsi"/>
          <w:b/>
        </w:rPr>
        <w:t>help</w:t>
      </w:r>
      <w:r w:rsidR="00EB77A2" w:rsidRPr="006C5D73">
        <w:rPr>
          <w:rFonts w:cstheme="minorHAnsi"/>
        </w:rPr>
        <w:t>, to cry for help, wara hltsai</w:t>
      </w:r>
      <w:r w:rsidR="00EB77A2" w:rsidRPr="006C5D73">
        <w:rPr>
          <w:rFonts w:cstheme="minorHAnsi"/>
        </w:rPr>
        <w:br/>
      </w:r>
      <w:r w:rsidR="00EB77A2" w:rsidRPr="00D214A0">
        <w:rPr>
          <w:rFonts w:cstheme="minorHAnsi"/>
          <w:b/>
        </w:rPr>
        <w:t>help</w:t>
      </w:r>
      <w:r w:rsidR="00EB77A2" w:rsidRPr="006C5D73">
        <w:rPr>
          <w:rFonts w:cstheme="minorHAnsi"/>
        </w:rPr>
        <w:t>, to hasten, warressa-</w:t>
      </w:r>
      <w:r w:rsidR="00EB77A2" w:rsidRPr="006C5D73">
        <w:rPr>
          <w:rFonts w:cstheme="minorHAnsi"/>
        </w:rPr>
        <w:br/>
      </w:r>
      <w:r w:rsidR="00EB77A2" w:rsidRPr="00D214A0">
        <w:rPr>
          <w:rFonts w:cstheme="minorHAnsi"/>
          <w:b/>
        </w:rPr>
        <w:t>help</w:t>
      </w:r>
      <w:r w:rsidR="00EB77A2" w:rsidRPr="006C5D73">
        <w:rPr>
          <w:rFonts w:cstheme="minorHAnsi"/>
        </w:rPr>
        <w:t>, to leave a side for another, to join with, arp-</w:t>
      </w:r>
      <w:r w:rsidR="00EB77A2" w:rsidRPr="006C5D73">
        <w:rPr>
          <w:rFonts w:cstheme="minorHAnsi"/>
        </w:rPr>
        <w:br/>
      </w:r>
      <w:r w:rsidR="00EB77A2" w:rsidRPr="00D214A0">
        <w:rPr>
          <w:rFonts w:cstheme="minorHAnsi"/>
          <w:b/>
        </w:rPr>
        <w:t>helpful</w:t>
      </w:r>
      <w:r w:rsidR="00EB77A2" w:rsidRPr="006C5D73">
        <w:rPr>
          <w:rFonts w:cstheme="minorHAnsi"/>
        </w:rPr>
        <w:t>, helper, assistant, warri-</w:t>
      </w:r>
      <w:r w:rsidR="00EB77A2" w:rsidRPr="006C5D73">
        <w:rPr>
          <w:rFonts w:cstheme="minorHAnsi"/>
        </w:rPr>
        <w:br/>
      </w:r>
      <w:r w:rsidR="00EB77A2" w:rsidRPr="006C5D73">
        <w:rPr>
          <w:rFonts w:cstheme="minorHAnsi"/>
          <w:b/>
        </w:rPr>
        <w:t>helper</w:t>
      </w:r>
      <w:r w:rsidR="00EB77A2" w:rsidRPr="006C5D73">
        <w:rPr>
          <w:rFonts w:cstheme="minorHAnsi"/>
        </w:rPr>
        <w:t>, ally, supporter, srdia</w:t>
      </w:r>
      <w:r w:rsidR="00EB77A2" w:rsidRPr="006C5D73">
        <w:rPr>
          <w:rFonts w:cstheme="minorHAnsi"/>
        </w:rPr>
        <w:br/>
      </w:r>
      <w:r w:rsidR="00EB77A2" w:rsidRPr="00D214A0">
        <w:rPr>
          <w:rFonts w:cstheme="minorHAnsi"/>
          <w:b/>
        </w:rPr>
        <w:t>helper</w:t>
      </w:r>
      <w:r w:rsidR="00EB77A2" w:rsidRPr="006C5D73">
        <w:rPr>
          <w:rFonts w:cstheme="minorHAnsi"/>
        </w:rPr>
        <w:t xml:space="preserve">, helpful, assistant, warri- </w:t>
      </w:r>
      <w:r w:rsidR="00EB77A2" w:rsidRPr="006C5D73">
        <w:rPr>
          <w:rFonts w:cstheme="minorHAnsi"/>
        </w:rPr>
        <w:br/>
        <w:t>hence, consequently, thus, − nu n.</w:t>
      </w:r>
      <w:r w:rsidR="00EB77A2" w:rsidRPr="006C5D73">
        <w:rPr>
          <w:rFonts w:cstheme="minorHAnsi"/>
        </w:rPr>
        <w:br/>
        <w:t>hence?, under, adv,  katta</w:t>
      </w:r>
      <w:r w:rsidR="00EB77A2" w:rsidRPr="006C5D73">
        <w:rPr>
          <w:rFonts w:cstheme="minorHAnsi"/>
        </w:rPr>
        <w:br/>
      </w:r>
      <w:r w:rsidR="00EB77A2" w:rsidRPr="006C5D73">
        <w:rPr>
          <w:rFonts w:cstheme="minorHAnsi"/>
          <w:color w:val="222222"/>
          <w:shd w:val="clear" w:color="auto" w:fill="FFFFFF"/>
        </w:rPr>
        <w:t xml:space="preserve">henceforth, in the future, </w:t>
      </w:r>
      <w:r w:rsidR="00EB77A2" w:rsidRPr="006C5D73">
        <w:rPr>
          <w:rStyle w:val="unicode"/>
          <w:rFonts w:cstheme="minorHAnsi"/>
          <w:color w:val="222222"/>
          <w:shd w:val="clear" w:color="auto" w:fill="FFFFFF"/>
        </w:rPr>
        <w:t>zilatiya,</w:t>
      </w:r>
      <w:r w:rsidR="00EB77A2" w:rsidRPr="006C5D73">
        <w:rPr>
          <w:rFonts w:cstheme="minorHAnsi"/>
          <w:color w:val="222222"/>
          <w:shd w:val="clear" w:color="auto" w:fill="FFFFFF"/>
        </w:rPr>
        <w:t> ziladuwa</w:t>
      </w:r>
      <w:r w:rsidR="00EB77A2" w:rsidRPr="006C5D73">
        <w:rPr>
          <w:rFonts w:cstheme="minorHAnsi"/>
          <w:color w:val="222222"/>
          <w:shd w:val="clear" w:color="auto" w:fill="FFFFFF"/>
        </w:rPr>
        <w:br/>
      </w:r>
      <w:r w:rsidR="00EB77A2" w:rsidRPr="006C5D73">
        <w:rPr>
          <w:rFonts w:cstheme="minorHAnsi"/>
          <w:b/>
          <w:color w:val="222222"/>
          <w:shd w:val="clear" w:color="auto" w:fill="FFFFFF"/>
        </w:rPr>
        <w:t>her</w:t>
      </w:r>
      <w:r w:rsidR="00EB77A2" w:rsidRPr="006C5D73">
        <w:rPr>
          <w:rFonts w:cstheme="minorHAnsi"/>
          <w:color w:val="222222"/>
          <w:shd w:val="clear" w:color="auto" w:fill="FFFFFF"/>
        </w:rPr>
        <w:t>, for her, him, it</w:t>
      </w:r>
      <w:r w:rsidR="00EB77A2" w:rsidRPr="006C5D73">
        <w:rPr>
          <w:rFonts w:cstheme="minorHAnsi"/>
          <w:b/>
          <w:color w:val="222222"/>
          <w:shd w:val="clear" w:color="auto" w:fill="FFFFFF"/>
        </w:rPr>
        <w:t xml:space="preserve">, </w:t>
      </w:r>
      <w:r w:rsidR="00EB77A2" w:rsidRPr="006C5D73">
        <w:rPr>
          <w:rFonts w:cstheme="minorHAnsi"/>
          <w:b/>
          <w:color w:val="1F497D"/>
        </w:rPr>
        <w:t>se</w:t>
      </w:r>
      <w:r w:rsidR="00EB77A2" w:rsidRPr="006C5D73">
        <w:rPr>
          <w:rFonts w:cstheme="minorHAnsi"/>
          <w:b/>
          <w:color w:val="1F497D"/>
        </w:rPr>
        <w:br/>
      </w:r>
      <w:r w:rsidR="00EB77A2" w:rsidRPr="006C5D73">
        <w:rPr>
          <w:rFonts w:cstheme="minorHAnsi"/>
          <w:b/>
        </w:rPr>
        <w:t>her</w:t>
      </w:r>
      <w:r w:rsidR="00EB77A2" w:rsidRPr="006C5D73">
        <w:rPr>
          <w:rFonts w:cstheme="minorHAnsi"/>
        </w:rPr>
        <w:t>, his, its,</w:t>
      </w:r>
      <w:r w:rsidR="00EB77A2" w:rsidRPr="006C5D73">
        <w:rPr>
          <w:rFonts w:cstheme="minorHAnsi"/>
          <w:b/>
        </w:rPr>
        <w:t xml:space="preserve"> </w:t>
      </w:r>
      <w:r w:rsidR="00EB77A2" w:rsidRPr="006C5D73">
        <w:rPr>
          <w:rFonts w:cstheme="minorHAnsi"/>
          <w:b/>
          <w:color w:val="1F497D"/>
        </w:rPr>
        <w:t>si/sa/se</w:t>
      </w:r>
      <w:r w:rsidR="00EB77A2" w:rsidRPr="006C5D73">
        <w:rPr>
          <w:rFonts w:cstheme="minorHAnsi"/>
          <w:b/>
          <w:color w:val="1F497D"/>
        </w:rPr>
        <w:br/>
      </w:r>
      <w:r w:rsidR="00EB77A2" w:rsidRPr="006C5D73">
        <w:rPr>
          <w:rFonts w:cstheme="minorHAnsi"/>
        </w:rPr>
        <w:t>her, to her, to him, -si,</w:t>
      </w:r>
      <w:r w:rsidR="00EB77A2" w:rsidRPr="006C5D73">
        <w:rPr>
          <w:rFonts w:cstheme="minorHAnsi"/>
          <w:color w:val="222222"/>
          <w:shd w:val="clear" w:color="auto" w:fill="FFFFFF"/>
        </w:rPr>
        <w:br/>
      </w:r>
      <w:r w:rsidR="00EB77A2" w:rsidRPr="006C5D73">
        <w:rPr>
          <w:rFonts w:cstheme="minorHAnsi"/>
          <w:b/>
          <w:color w:val="222222"/>
          <w:shd w:val="clear" w:color="auto" w:fill="FFFFFF"/>
        </w:rPr>
        <w:t>herb</w:t>
      </w:r>
      <w:r w:rsidR="00EB77A2" w:rsidRPr="006C5D73">
        <w:rPr>
          <w:rFonts w:cstheme="minorHAnsi"/>
          <w:color w:val="222222"/>
          <w:shd w:val="clear" w:color="auto" w:fill="FFFFFF"/>
        </w:rPr>
        <w:t>, a kind of herb</w:t>
      </w:r>
      <w:r w:rsidR="00EB77A2" w:rsidRPr="006C5D73">
        <w:rPr>
          <w:rFonts w:cstheme="minorHAnsi"/>
          <w:shd w:val="clear" w:color="auto" w:fill="FFFFFF"/>
        </w:rPr>
        <w:t xml:space="preserve">, </w:t>
      </w:r>
      <w:r w:rsidR="00EB77A2" w:rsidRPr="006C5D73">
        <w:rPr>
          <w:rFonts w:cstheme="minorHAnsi"/>
        </w:rPr>
        <w:t>tsitsipanti</w:t>
      </w:r>
      <w:r w:rsidR="00EB77A2" w:rsidRPr="006C5D73">
        <w:rPr>
          <w:rFonts w:cstheme="minorHAnsi"/>
          <w:color w:val="1F497D"/>
        </w:rPr>
        <w:br/>
      </w:r>
      <w:r w:rsidR="00EB77A2" w:rsidRPr="006C5D73">
        <w:rPr>
          <w:rFonts w:cstheme="minorHAnsi"/>
        </w:rPr>
        <w:t xml:space="preserve">herd, </w:t>
      </w:r>
      <w:r w:rsidR="00EB77A2" w:rsidRPr="006C5D73">
        <w:rPr>
          <w:rFonts w:cstheme="minorHAnsi"/>
          <w:color w:val="1F497D"/>
        </w:rPr>
        <w:t xml:space="preserve">westra </w:t>
      </w:r>
      <w:r w:rsidR="00EB77A2" w:rsidRPr="006C5D73">
        <w:rPr>
          <w:rFonts w:cstheme="minorHAnsi"/>
        </w:rPr>
        <w:t>(Avestan, vaster)</w:t>
      </w:r>
      <w:r w:rsidR="00EB77A2" w:rsidRPr="006C5D73">
        <w:rPr>
          <w:rFonts w:cstheme="minorHAnsi"/>
          <w:color w:val="222222"/>
          <w:shd w:val="clear" w:color="auto" w:fill="FFFFFF"/>
        </w:rPr>
        <w:t xml:space="preserve"> </w:t>
      </w:r>
      <w:r w:rsidR="00EB77A2" w:rsidRPr="006C5D73">
        <w:rPr>
          <w:rFonts w:cstheme="minorHAnsi"/>
          <w:color w:val="222222"/>
          <w:shd w:val="clear" w:color="auto" w:fill="FFFFFF"/>
        </w:rPr>
        <w:br/>
      </w:r>
      <w:r w:rsidR="00EB77A2" w:rsidRPr="006C5D73">
        <w:rPr>
          <w:rFonts w:cstheme="minorHAnsi"/>
          <w:b/>
        </w:rPr>
        <w:t>here</w:t>
      </w:r>
      <w:r w:rsidR="00EB77A2" w:rsidRPr="006C5D73">
        <w:rPr>
          <w:rFonts w:cstheme="minorHAnsi"/>
        </w:rPr>
        <w:t>, ka/kan(i), kāni, adv., kā,</w:t>
      </w:r>
      <w:r w:rsidR="00F07379">
        <w:rPr>
          <w:rStyle w:val="FootnoteReference"/>
          <w:rFonts w:cstheme="minorHAnsi"/>
        </w:rPr>
        <w:footnoteReference w:id="164"/>
      </w:r>
      <w:r w:rsidR="00EB77A2" w:rsidRPr="006C5D73">
        <w:rPr>
          <w:rFonts w:cstheme="minorHAnsi"/>
        </w:rPr>
        <w:t xml:space="preserve"> pē</w:t>
      </w:r>
      <w:r w:rsidR="00EB77A2" w:rsidRPr="006C5D73">
        <w:rPr>
          <w:rFonts w:cstheme="minorHAnsi"/>
          <w:color w:val="222222"/>
          <w:shd w:val="clear" w:color="auto" w:fill="FFFFFF"/>
        </w:rPr>
        <w:br/>
      </w:r>
      <w:r w:rsidR="00EB77A2" w:rsidRPr="006C5D73">
        <w:rPr>
          <w:rFonts w:cstheme="minorHAnsi"/>
          <w:b/>
        </w:rPr>
        <w:lastRenderedPageBreak/>
        <w:t>here</w:t>
      </w:r>
      <w:r w:rsidR="00EB77A2" w:rsidRPr="006C5D73">
        <w:rPr>
          <w:rFonts w:cstheme="minorHAnsi"/>
        </w:rPr>
        <w:t>, tsawi(n) (Luvin) (Fr. voici)</w:t>
      </w:r>
      <w:r w:rsidR="00EB77A2" w:rsidRPr="006C5D73">
        <w:rPr>
          <w:rFonts w:cstheme="minorHAnsi"/>
        </w:rPr>
        <w:br/>
      </w:r>
      <w:r w:rsidR="00EB77A2" w:rsidRPr="006C5D73">
        <w:rPr>
          <w:rFonts w:cstheme="minorHAnsi"/>
          <w:b/>
        </w:rPr>
        <w:t>here</w:t>
      </w:r>
      <w:r w:rsidR="00EB77A2" w:rsidRPr="006C5D73">
        <w:rPr>
          <w:rFonts w:cstheme="minorHAnsi"/>
        </w:rPr>
        <w:t>, kiat (Palaic)</w:t>
      </w:r>
      <w:r w:rsidR="00EB77A2" w:rsidRPr="006C5D73">
        <w:rPr>
          <w:rFonts w:cstheme="minorHAnsi"/>
        </w:rPr>
        <w:br/>
      </w:r>
      <w:r w:rsidR="00EB77A2" w:rsidRPr="00F07379">
        <w:rPr>
          <w:rFonts w:cstheme="minorHAnsi"/>
          <w:b/>
        </w:rPr>
        <w:t>here</w:t>
      </w:r>
      <w:r w:rsidR="00EB77A2" w:rsidRPr="006C5D73">
        <w:rPr>
          <w:rFonts w:cstheme="minorHAnsi"/>
        </w:rPr>
        <w:t>!, come!, give!, ehu</w:t>
      </w:r>
      <w:r w:rsidR="00EB77A2" w:rsidRPr="006C5D73">
        <w:rPr>
          <w:rFonts w:cstheme="minorHAnsi"/>
        </w:rPr>
        <w:br/>
      </w:r>
      <w:r w:rsidR="00EB77A2" w:rsidRPr="00F07379">
        <w:rPr>
          <w:rFonts w:cstheme="minorHAnsi"/>
          <w:b/>
        </w:rPr>
        <w:t>here</w:t>
      </w:r>
      <w:r w:rsidR="00EB77A2" w:rsidRPr="006C5D73">
        <w:rPr>
          <w:rFonts w:cstheme="minorHAnsi"/>
        </w:rPr>
        <w:t xml:space="preserve">, </w:t>
      </w:r>
      <w:r w:rsidR="00EB77A2" w:rsidRPr="00F07379">
        <w:rPr>
          <w:rFonts w:cstheme="minorHAnsi"/>
        </w:rPr>
        <w:t>from here</w:t>
      </w:r>
      <w:r w:rsidR="00EB77A2" w:rsidRPr="006C5D73">
        <w:rPr>
          <w:rFonts w:cstheme="minorHAnsi"/>
        </w:rPr>
        <w:t>, on this side, at that time?, adv., kēz(za)</w:t>
      </w:r>
      <w:r w:rsidR="00EB77A2" w:rsidRPr="006C5D73">
        <w:rPr>
          <w:rFonts w:cstheme="minorHAnsi"/>
        </w:rPr>
        <w:br/>
      </w:r>
      <w:r w:rsidR="00EB77A2" w:rsidRPr="006C5D73">
        <w:rPr>
          <w:rFonts w:cstheme="minorHAnsi"/>
          <w:b/>
        </w:rPr>
        <w:t>here</w:t>
      </w:r>
      <w:r w:rsidR="00EB77A2" w:rsidRPr="006C5D73">
        <w:rPr>
          <w:rFonts w:cstheme="minorHAnsi"/>
        </w:rPr>
        <w:t>, there</w:t>
      </w:r>
      <w:r w:rsidR="00EB77A2" w:rsidRPr="006C5D73">
        <w:rPr>
          <w:rFonts w:cstheme="minorHAnsi"/>
          <w:b/>
        </w:rPr>
        <w:t xml:space="preserve">, </w:t>
      </w:r>
      <w:r w:rsidR="00EB77A2" w:rsidRPr="006C5D73">
        <w:rPr>
          <w:rFonts w:cstheme="minorHAnsi"/>
        </w:rPr>
        <w:t xml:space="preserve"> kā,</w:t>
      </w:r>
      <w:r w:rsidR="00EB77A2" w:rsidRPr="006C5D73">
        <w:rPr>
          <w:rFonts w:cstheme="minorHAnsi"/>
          <w:b/>
        </w:rPr>
        <w:t xml:space="preserve"> </w:t>
      </w:r>
      <w:r w:rsidR="00EB77A2" w:rsidRPr="006C5D73">
        <w:rPr>
          <w:rFonts w:cstheme="minorHAnsi"/>
        </w:rPr>
        <w:t xml:space="preserve">ebad, ebei, </w:t>
      </w:r>
      <w:r w:rsidR="00EB77A2" w:rsidRPr="006C5D73">
        <w:rPr>
          <w:rFonts w:cstheme="minorHAnsi"/>
        </w:rPr>
        <w:br/>
      </w:r>
      <w:r w:rsidR="00EB77A2" w:rsidRPr="00F07379">
        <w:rPr>
          <w:rFonts w:cstheme="minorHAnsi"/>
          <w:b/>
        </w:rPr>
        <w:t>here</w:t>
      </w:r>
      <w:r w:rsidR="00EB77A2" w:rsidRPr="006C5D73">
        <w:rPr>
          <w:rFonts w:cstheme="minorHAnsi"/>
        </w:rPr>
        <w:t>-</w:t>
      </w:r>
      <w:r w:rsidR="00EB77A2" w:rsidRPr="00F07379">
        <w:rPr>
          <w:rFonts w:cstheme="minorHAnsi"/>
          <w:b/>
        </w:rPr>
        <w:t>there</w:t>
      </w:r>
      <w:r w:rsidR="00EB77A2" w:rsidRPr="006C5D73">
        <w:rPr>
          <w:rFonts w:cstheme="minorHAnsi"/>
        </w:rPr>
        <w:t>, adv., duwan − duwan</w:t>
      </w:r>
      <w:r w:rsidR="00EB77A2" w:rsidRPr="006C5D73">
        <w:rPr>
          <w:rFonts w:cstheme="minorHAnsi"/>
        </w:rPr>
        <w:br/>
      </w:r>
      <w:r w:rsidR="00EB77A2" w:rsidRPr="00F07379">
        <w:rPr>
          <w:rFonts w:cstheme="minorHAnsi"/>
          <w:b/>
        </w:rPr>
        <w:t>here</w:t>
      </w:r>
      <w:r w:rsidR="00EB77A2" w:rsidRPr="006C5D73">
        <w:rPr>
          <w:rFonts w:cstheme="minorHAnsi"/>
        </w:rPr>
        <w:t xml:space="preserve">, </w:t>
      </w:r>
      <w:r w:rsidR="00EB77A2" w:rsidRPr="00F07379">
        <w:rPr>
          <w:rFonts w:cstheme="minorHAnsi"/>
        </w:rPr>
        <w:t>to be here</w:t>
      </w:r>
      <w:r w:rsidR="00EB77A2" w:rsidRPr="006C5D73">
        <w:rPr>
          <w:rFonts w:cstheme="minorHAnsi"/>
        </w:rPr>
        <w:t>, to stand up straight, sarā ar</w:t>
      </w:r>
      <w:r w:rsidR="00EB77A2" w:rsidRPr="006C5D73">
        <w:rPr>
          <w:rFonts w:cstheme="minorHAnsi"/>
        </w:rPr>
        <w:br/>
      </w:r>
      <w:r w:rsidR="00EB77A2" w:rsidRPr="00F07379">
        <w:rPr>
          <w:rFonts w:cstheme="minorHAnsi"/>
          <w:b/>
        </w:rPr>
        <w:t>here</w:t>
      </w:r>
      <w:r w:rsidR="00EB77A2" w:rsidRPr="006C5D73">
        <w:rPr>
          <w:rFonts w:cstheme="minorHAnsi"/>
        </w:rPr>
        <w:t xml:space="preserve">, </w:t>
      </w:r>
      <w:r w:rsidR="00EB77A2" w:rsidRPr="00F07379">
        <w:rPr>
          <w:rFonts w:cstheme="minorHAnsi"/>
        </w:rPr>
        <w:t>to here</w:t>
      </w:r>
      <w:r w:rsidR="00EB77A2" w:rsidRPr="006C5D73">
        <w:rPr>
          <w:rFonts w:cstheme="minorHAnsi"/>
        </w:rPr>
        <w:t>, adv., ketta</w:t>
      </w:r>
      <w:r w:rsidR="00EB77A2" w:rsidRPr="006C5D73">
        <w:rPr>
          <w:rFonts w:cstheme="minorHAnsi"/>
        </w:rPr>
        <w:br/>
      </w:r>
      <w:r w:rsidR="00EB77A2" w:rsidRPr="00F07379">
        <w:rPr>
          <w:rFonts w:cstheme="minorHAnsi"/>
          <w:b/>
        </w:rPr>
        <w:t>here</w:t>
      </w:r>
      <w:r w:rsidR="00EB77A2" w:rsidRPr="006C5D73">
        <w:rPr>
          <w:rFonts w:cstheme="minorHAnsi"/>
        </w:rPr>
        <w:t>,</w:t>
      </w:r>
      <w:r w:rsidR="00F07379">
        <w:rPr>
          <w:rFonts w:cstheme="minorHAnsi"/>
        </w:rPr>
        <w:t xml:space="preserve"> up to here, adv., duwan parā</w:t>
      </w:r>
      <w:r w:rsidR="00F07379">
        <w:rPr>
          <w:rFonts w:cstheme="minorHAnsi"/>
        </w:rPr>
        <w:br/>
      </w:r>
      <w:r w:rsidR="00EB77A2" w:rsidRPr="006C5D73">
        <w:rPr>
          <w:rFonts w:cstheme="minorHAnsi"/>
        </w:rPr>
        <w:t xml:space="preserve">heroism, bravery, </w:t>
      </w:r>
      <w:r w:rsidR="00EB77A2" w:rsidRPr="006C5D73">
        <w:rPr>
          <w:rFonts w:cstheme="minorHAnsi"/>
          <w:color w:val="1F497D"/>
        </w:rPr>
        <w:t>hastiliadr/hastliadr</w:t>
      </w:r>
      <w:r w:rsidR="00EB77A2" w:rsidRPr="006C5D73">
        <w:rPr>
          <w:rFonts w:cstheme="minorHAnsi"/>
          <w:color w:val="1F497D"/>
        </w:rPr>
        <w:br/>
      </w:r>
      <w:r w:rsidR="00EB77A2" w:rsidRPr="006C5D73">
        <w:rPr>
          <w:rFonts w:cstheme="minorHAnsi"/>
        </w:rPr>
        <w:t xml:space="preserve">heroism, courage, </w:t>
      </w:r>
      <w:r w:rsidR="00EB77A2" w:rsidRPr="006C5D73">
        <w:rPr>
          <w:rFonts w:cstheme="minorHAnsi"/>
          <w:color w:val="1F497D"/>
        </w:rPr>
        <w:t>tarhuiladr/tarhuilan</w:t>
      </w:r>
      <w:r w:rsidR="00EB77A2" w:rsidRPr="006C5D73">
        <w:rPr>
          <w:rFonts w:cstheme="minorHAnsi"/>
          <w:color w:val="1F497D"/>
        </w:rPr>
        <w:br/>
      </w:r>
      <w:r w:rsidR="00EB77A2" w:rsidRPr="006C5D73">
        <w:rPr>
          <w:rFonts w:cstheme="minorHAnsi"/>
        </w:rPr>
        <w:t>hesitate, stay, to remain, wait, tarry, istandāi-</w:t>
      </w:r>
      <w:r w:rsidR="00EB77A2" w:rsidRPr="006C5D73">
        <w:rPr>
          <w:rFonts w:cstheme="minorHAnsi"/>
        </w:rPr>
        <w:br/>
        <w:t>hesitation, without hesitation, clear,</w:t>
      </w:r>
      <w:r w:rsidR="00EB77A2" w:rsidRPr="006C5D73">
        <w:rPr>
          <w:rFonts w:cstheme="minorHAnsi"/>
          <w:color w:val="222222"/>
          <w:shd w:val="clear" w:color="auto" w:fill="FFFFFF"/>
        </w:rPr>
        <w:t xml:space="preserve"> </w:t>
      </w:r>
      <w:r w:rsidR="00EB77A2" w:rsidRPr="006C5D73">
        <w:rPr>
          <w:rFonts w:cstheme="minorHAnsi"/>
        </w:rPr>
        <w:t>without hindrance, free, karsi-</w:t>
      </w:r>
      <w:r w:rsidR="00EB77A2" w:rsidRPr="006C5D73">
        <w:rPr>
          <w:rFonts w:cstheme="minorHAnsi"/>
        </w:rPr>
        <w:br/>
        <w:t>hibernate, to, gimmantariya- (ŠE</w:t>
      </w:r>
      <w:r w:rsidR="00EB77A2" w:rsidRPr="006C5D73">
        <w:rPr>
          <w:rFonts w:cstheme="minorHAnsi"/>
          <w:vertAlign w:val="subscript"/>
        </w:rPr>
        <w:t>12</w:t>
      </w:r>
      <w:r w:rsidR="00EB77A2" w:rsidRPr="006C5D73">
        <w:rPr>
          <w:rFonts w:cstheme="minorHAnsi"/>
        </w:rPr>
        <w:t>-ya)</w:t>
      </w:r>
      <w:r w:rsidR="00EB77A2" w:rsidRPr="006C5D73">
        <w:rPr>
          <w:rFonts w:cstheme="minorHAnsi"/>
        </w:rPr>
        <w:br/>
        <w:t xml:space="preserve">hide, fur, fleece, shield, </w:t>
      </w:r>
      <w:r w:rsidR="00EB77A2" w:rsidRPr="006C5D73">
        <w:rPr>
          <w:rFonts w:cstheme="minorHAnsi"/>
          <w:vertAlign w:val="superscript"/>
        </w:rPr>
        <w:t>KUŠ</w:t>
      </w:r>
      <w:r w:rsidR="00EB77A2" w:rsidRPr="006C5D73">
        <w:rPr>
          <w:rFonts w:cstheme="minorHAnsi"/>
        </w:rPr>
        <w:t>kursa-</w:t>
      </w:r>
      <w:r w:rsidR="00EB77A2" w:rsidRPr="006C5D73">
        <w:rPr>
          <w:rFonts w:cstheme="minorHAnsi"/>
          <w:b/>
          <w:shd w:val="clear" w:color="auto" w:fill="FFFFFF"/>
        </w:rPr>
        <w:t> </w:t>
      </w:r>
      <w:r w:rsidR="00D6693B">
        <w:rPr>
          <w:rStyle w:val="FootnoteReference"/>
          <w:rFonts w:cstheme="minorHAnsi"/>
          <w:b/>
          <w:shd w:val="clear" w:color="auto" w:fill="FFFFFF"/>
        </w:rPr>
        <w:footnoteReference w:id="165"/>
      </w:r>
      <w:r w:rsidR="00EB77A2" w:rsidRPr="006C5D73">
        <w:rPr>
          <w:rFonts w:cstheme="minorHAnsi"/>
          <w:b/>
          <w:shd w:val="clear" w:color="auto" w:fill="FFFFFF"/>
        </w:rPr>
        <w:br/>
      </w:r>
      <w:r w:rsidR="00EB77A2" w:rsidRPr="006C5D73">
        <w:rPr>
          <w:rFonts w:cstheme="minorHAnsi"/>
        </w:rPr>
        <w:t xml:space="preserve">hide of cow or horse, </w:t>
      </w:r>
      <w:r w:rsidR="00EB77A2" w:rsidRPr="006C5D73">
        <w:rPr>
          <w:rFonts w:eastAsia="Calibri" w:cstheme="minorHAnsi"/>
          <w:lang w:val="en-GB"/>
        </w:rPr>
        <w:t>suksuka/i (soksuka/i?)</w:t>
      </w:r>
      <w:r w:rsidR="00EB77A2" w:rsidRPr="006C5D73">
        <w:rPr>
          <w:rFonts w:cstheme="minorHAnsi"/>
        </w:rPr>
        <w:br/>
      </w:r>
      <w:r w:rsidR="00EB77A2" w:rsidRPr="00A32E7F">
        <w:rPr>
          <w:rFonts w:cstheme="minorHAnsi"/>
          <w:b/>
        </w:rPr>
        <w:t>hide</w:t>
      </w:r>
      <w:r w:rsidR="00EB77A2" w:rsidRPr="00A32E7F">
        <w:rPr>
          <w:rFonts w:cstheme="minorHAnsi"/>
        </w:rPr>
        <w:t>, to, ulae,</w:t>
      </w:r>
      <w:r w:rsidR="00A32E7F">
        <w:rPr>
          <w:rStyle w:val="FootnoteReference"/>
          <w:rFonts w:cstheme="minorHAnsi"/>
        </w:rPr>
        <w:footnoteReference w:id="166"/>
      </w:r>
      <w:r w:rsidR="00EB77A2" w:rsidRPr="00A32E7F">
        <w:rPr>
          <w:rFonts w:cstheme="minorHAnsi"/>
        </w:rPr>
        <w:t xml:space="preserve"> munnāi-,sanna/sann (Gr. aneu, without, Skt. sanutar, away, far off, aside, Lat. sine, </w:t>
      </w:r>
      <w:r w:rsidR="00EB77A2" w:rsidRPr="00A32E7F">
        <w:rPr>
          <w:rFonts w:cstheme="minorHAnsi"/>
        </w:rPr>
        <w:lastRenderedPageBreak/>
        <w:t>without, OIr. Sain, without)</w:t>
      </w:r>
      <w:r w:rsidR="00EB77A2" w:rsidRPr="00A32E7F">
        <w:rPr>
          <w:rFonts w:cstheme="minorHAnsi"/>
        </w:rPr>
        <w:br/>
      </w:r>
      <w:r w:rsidR="00EB77A2" w:rsidRPr="00A32E7F">
        <w:rPr>
          <w:rFonts w:cstheme="minorHAnsi"/>
          <w:b/>
        </w:rPr>
        <w:t>hide</w:t>
      </w:r>
      <w:r w:rsidR="00EB77A2" w:rsidRPr="00A32E7F">
        <w:rPr>
          <w:rFonts w:cstheme="minorHAnsi"/>
        </w:rPr>
        <w:t>, to conceal, monae, munnae, munnae</w:t>
      </w:r>
      <w:r w:rsidR="00EB77A2" w:rsidRPr="00A32E7F">
        <w:rPr>
          <w:rFonts w:cstheme="minorHAnsi"/>
          <w:b/>
          <w:shd w:val="clear" w:color="auto" w:fill="FFFFFF"/>
        </w:rPr>
        <w:br/>
        <w:t>hide</w:t>
      </w:r>
      <w:r w:rsidR="00EB77A2" w:rsidRPr="00A32E7F">
        <w:rPr>
          <w:rFonts w:cstheme="minorHAnsi"/>
          <w:shd w:val="clear" w:color="auto" w:fill="FFFFFF"/>
        </w:rPr>
        <w:t>, to conceal,</w:t>
      </w:r>
      <w:r w:rsidR="00EB77A2" w:rsidRPr="00A32E7F">
        <w:rPr>
          <w:rFonts w:cstheme="minorHAnsi"/>
          <w:b/>
          <w:shd w:val="clear" w:color="auto" w:fill="FFFFFF"/>
        </w:rPr>
        <w:t xml:space="preserve"> </w:t>
      </w:r>
      <w:r w:rsidR="00EB77A2" w:rsidRPr="00A32E7F">
        <w:rPr>
          <w:rFonts w:cstheme="minorHAnsi"/>
        </w:rPr>
        <w:t xml:space="preserve">sana/san, </w:t>
      </w:r>
      <w:r w:rsidR="00EB77A2" w:rsidRPr="00A32E7F">
        <w:rPr>
          <w:rStyle w:val="unicode"/>
          <w:rFonts w:cstheme="minorHAnsi"/>
          <w:shd w:val="clear" w:color="auto" w:fill="FFFFFF"/>
        </w:rPr>
        <w:t>ule-&gt;</w:t>
      </w:r>
      <w:r w:rsidR="00EB77A2" w:rsidRPr="00A32E7F">
        <w:rPr>
          <w:rFonts w:cstheme="minorHAnsi"/>
        </w:rPr>
        <w:t>, monae, sanna-</w:t>
      </w:r>
      <w:r w:rsidR="00EB77A2" w:rsidRPr="00A32E7F">
        <w:rPr>
          <w:rFonts w:cstheme="minorHAnsi"/>
          <w:b/>
          <w:shd w:val="clear" w:color="auto" w:fill="FFFFFF"/>
        </w:rPr>
        <w:br/>
        <w:t>hide</w:t>
      </w:r>
      <w:r w:rsidR="00EB77A2" w:rsidRPr="00A32E7F">
        <w:rPr>
          <w:rFonts w:cstheme="minorHAnsi"/>
          <w:shd w:val="clear" w:color="auto" w:fill="FFFFFF"/>
        </w:rPr>
        <w:t>, to cover,</w:t>
      </w:r>
      <w:r w:rsidR="00EB77A2" w:rsidRPr="00A32E7F">
        <w:rPr>
          <w:rFonts w:cstheme="minorHAnsi"/>
          <w:b/>
          <w:shd w:val="clear" w:color="auto" w:fill="FFFFFF"/>
        </w:rPr>
        <w:t xml:space="preserve"> </w:t>
      </w:r>
      <w:r w:rsidR="00EB77A2" w:rsidRPr="00A32E7F">
        <w:rPr>
          <w:rFonts w:cstheme="minorHAnsi"/>
        </w:rPr>
        <w:t>kariie/a</w:t>
      </w:r>
      <w:r w:rsidR="00EB77A2" w:rsidRPr="00A32E7F">
        <w:rPr>
          <w:rFonts w:cstheme="minorHAnsi"/>
        </w:rPr>
        <w:br/>
      </w:r>
      <w:r w:rsidR="00EB77A2" w:rsidRPr="00A32E7F">
        <w:rPr>
          <w:rFonts w:cstheme="minorHAnsi"/>
          <w:b/>
        </w:rPr>
        <w:t>hide</w:t>
      </w:r>
      <w:r w:rsidR="00EB77A2" w:rsidRPr="00A32E7F">
        <w:rPr>
          <w:rFonts w:cstheme="minorHAnsi"/>
        </w:rPr>
        <w:t xml:space="preserve">, to sneak away, </w:t>
      </w:r>
      <w:r w:rsidR="00A32E7F" w:rsidRPr="00A32E7F">
        <w:rPr>
          <w:rFonts w:cstheme="minorHAnsi"/>
        </w:rPr>
        <w:t>u</w:t>
      </w:r>
      <w:r w:rsidR="00EB77A2" w:rsidRPr="00A32E7F">
        <w:rPr>
          <w:rFonts w:cstheme="minorHAnsi"/>
        </w:rPr>
        <w:t xml:space="preserve">lae, </w:t>
      </w:r>
      <w:r w:rsidR="00A32E7F" w:rsidRPr="00A32E7F">
        <w:rPr>
          <w:rFonts w:cstheme="minorHAnsi"/>
        </w:rPr>
        <w:t>u</w:t>
      </w:r>
      <w:r w:rsidR="00EB77A2" w:rsidRPr="00A32E7F">
        <w:rPr>
          <w:rFonts w:cstheme="minorHAnsi"/>
        </w:rPr>
        <w:t>les</w:t>
      </w:r>
      <w:r w:rsidR="00EB77A2" w:rsidRPr="00A32E7F">
        <w:rPr>
          <w:rFonts w:cstheme="minorHAnsi"/>
          <w:b/>
          <w:shd w:val="clear" w:color="auto" w:fill="FFFFFF"/>
        </w:rPr>
        <w:t> (</w:t>
      </w:r>
      <w:r w:rsidR="00EB77A2" w:rsidRPr="00A32E7F">
        <w:rPr>
          <w:rFonts w:cstheme="minorHAnsi"/>
        </w:rPr>
        <w:t>Skt. layate,to hide oneself)?</w:t>
      </w:r>
      <w:r w:rsidR="00EB77A2" w:rsidRPr="00A32E7F">
        <w:rPr>
          <w:rFonts w:cstheme="minorHAnsi"/>
        </w:rPr>
        <w:br/>
      </w:r>
      <w:r w:rsidR="00EB77A2" w:rsidRPr="00A32E7F">
        <w:rPr>
          <w:rFonts w:cstheme="minorHAnsi"/>
          <w:b/>
        </w:rPr>
        <w:t>hidden</w:t>
      </w:r>
      <w:r w:rsidR="00EB77A2" w:rsidRPr="00A32E7F">
        <w:rPr>
          <w:rFonts w:cstheme="minorHAnsi"/>
        </w:rPr>
        <w:t>, concealed, monanta,</w:t>
      </w:r>
      <w:r w:rsidR="00EB77A2" w:rsidRPr="00A32E7F">
        <w:rPr>
          <w:rFonts w:cstheme="minorHAnsi"/>
        </w:rPr>
        <w:br/>
      </w:r>
      <w:r w:rsidR="00EB77A2" w:rsidRPr="00A32E7F">
        <w:rPr>
          <w:rFonts w:cstheme="minorHAnsi"/>
          <w:b/>
        </w:rPr>
        <w:t>hidden</w:t>
      </w:r>
      <w:r w:rsidR="00EB77A2" w:rsidRPr="00A32E7F">
        <w:rPr>
          <w:rFonts w:cstheme="minorHAnsi"/>
        </w:rPr>
        <w:t>, secret, adv., munnanda</w:t>
      </w:r>
      <w:r w:rsidR="00EB77A2" w:rsidRPr="00A32E7F">
        <w:rPr>
          <w:rFonts w:cstheme="minorHAnsi"/>
        </w:rPr>
        <w:br/>
      </w:r>
      <w:r w:rsidR="00EB77A2" w:rsidRPr="006C5D73">
        <w:rPr>
          <w:rFonts w:cstheme="minorHAnsi"/>
        </w:rPr>
        <w:t xml:space="preserve">high, </w:t>
      </w:r>
      <w:r w:rsidR="00EB77A2" w:rsidRPr="006C5D73">
        <w:rPr>
          <w:rFonts w:cstheme="minorHAnsi"/>
          <w:color w:val="1F497D"/>
        </w:rPr>
        <w:t xml:space="preserve">aru </w:t>
      </w:r>
      <w:r w:rsidR="00EB77A2" w:rsidRPr="006C5D73">
        <w:rPr>
          <w:rFonts w:cstheme="minorHAnsi"/>
        </w:rPr>
        <w:t>(Luvian)</w:t>
      </w:r>
      <w:r w:rsidR="00EB77A2" w:rsidRPr="006C5D73">
        <w:rPr>
          <w:rFonts w:cstheme="minorHAnsi"/>
          <w:color w:val="1F497D"/>
        </w:rPr>
        <w:br/>
      </w:r>
      <w:r w:rsidR="00EB77A2" w:rsidRPr="006C5D73">
        <w:rPr>
          <w:rFonts w:cstheme="minorHAnsi"/>
          <w:color w:val="222222"/>
          <w:shd w:val="clear" w:color="auto" w:fill="FFFFFF"/>
        </w:rPr>
        <w:t xml:space="preserve">high, adj., </w:t>
      </w:r>
      <w:r w:rsidR="00EB77A2" w:rsidRPr="006C5D73">
        <w:rPr>
          <w:rStyle w:val="unicode"/>
          <w:rFonts w:cstheme="minorHAnsi"/>
          <w:color w:val="222222"/>
          <w:shd w:val="clear" w:color="auto" w:fill="FFFFFF"/>
        </w:rPr>
        <w:t xml:space="preserve">parku-&gt;, </w:t>
      </w:r>
      <w:r w:rsidR="00EB77A2" w:rsidRPr="006C5D73">
        <w:rPr>
          <w:rFonts w:cstheme="minorHAnsi"/>
          <w:color w:val="1F497D"/>
        </w:rPr>
        <w:t>#parku</w:t>
      </w:r>
      <w:r w:rsidR="00EB77A2" w:rsidRPr="006C5D73">
        <w:rPr>
          <w:rFonts w:cstheme="minorHAnsi"/>
        </w:rPr>
        <w:t>, parku-</w:t>
      </w:r>
      <w:r w:rsidR="00EB77A2" w:rsidRPr="006C5D73">
        <w:rPr>
          <w:rFonts w:cstheme="minorHAnsi"/>
          <w:color w:val="222222"/>
          <w:shd w:val="clear" w:color="auto" w:fill="FFFFFF"/>
        </w:rPr>
        <w:t> </w:t>
      </w:r>
      <w:r w:rsidR="00EB77A2" w:rsidRPr="006C5D73">
        <w:rPr>
          <w:rFonts w:cstheme="minorHAnsi"/>
          <w:color w:val="1F497D"/>
        </w:rPr>
        <w:br/>
      </w:r>
      <w:r w:rsidR="00EB77A2" w:rsidRPr="006C5D73">
        <w:rPr>
          <w:rFonts w:cstheme="minorHAnsi"/>
        </w:rPr>
        <w:t xml:space="preserve">high-and-full, </w:t>
      </w:r>
      <w:r w:rsidR="00EB77A2" w:rsidRPr="006C5D73">
        <w:rPr>
          <w:rFonts w:cstheme="minorHAnsi"/>
          <w:color w:val="1F497D"/>
        </w:rPr>
        <w:t>ru-soaru (aru-soaru</w:t>
      </w:r>
      <w:r w:rsidR="00EB77A2" w:rsidRPr="006C5D73">
        <w:rPr>
          <w:rFonts w:cstheme="minorHAnsi"/>
          <w:color w:val="1F3864" w:themeColor="accent1" w:themeShade="80"/>
        </w:rPr>
        <w:t>)</w:t>
      </w:r>
      <w:r w:rsidR="00EB77A2" w:rsidRPr="006C5D73">
        <w:rPr>
          <w:rFonts w:cstheme="minorHAnsi"/>
          <w:color w:val="1F497D"/>
        </w:rPr>
        <w:br/>
      </w:r>
      <w:r w:rsidR="00EB77A2" w:rsidRPr="006C5D73">
        <w:rPr>
          <w:rFonts w:cstheme="minorHAnsi"/>
        </w:rPr>
        <w:t xml:space="preserve">high land, </w:t>
      </w:r>
      <w:r w:rsidR="00EB77A2" w:rsidRPr="006C5D73">
        <w:rPr>
          <w:rFonts w:cstheme="minorHAnsi"/>
          <w:color w:val="1F497D"/>
        </w:rPr>
        <w:t>parki?</w:t>
      </w:r>
      <w:r w:rsidR="00EB77A2" w:rsidRPr="006C5D73">
        <w:rPr>
          <w:rFonts w:cstheme="minorHAnsi"/>
        </w:rPr>
        <w:t xml:space="preserve">, </w:t>
      </w:r>
      <w:r w:rsidR="00EB77A2" w:rsidRPr="006C5D73">
        <w:rPr>
          <w:rFonts w:eastAsia="Calibri" w:cstheme="minorHAnsi"/>
          <w:lang w:val="en-GB"/>
        </w:rPr>
        <w:t>paraia, high; parki could mean high land) (Luvian)</w:t>
      </w:r>
      <w:r w:rsidR="00EB77A2" w:rsidRPr="006C5D73">
        <w:rPr>
          <w:rFonts w:eastAsia="Calibri" w:cstheme="minorHAnsi"/>
          <w:lang w:val="en-GB"/>
        </w:rPr>
        <w:br/>
        <w:t xml:space="preserve">high, to become high or tall, </w:t>
      </w:r>
      <w:r w:rsidR="00EB77A2" w:rsidRPr="006C5D73">
        <w:rPr>
          <w:rFonts w:cstheme="minorHAnsi"/>
          <w:color w:val="1F497D"/>
        </w:rPr>
        <w:t>parkes</w:t>
      </w:r>
      <w:r w:rsidR="00EB77A2" w:rsidRPr="006C5D73">
        <w:rPr>
          <w:rFonts w:cstheme="minorHAnsi"/>
          <w:color w:val="1F497D"/>
        </w:rPr>
        <w:br/>
      </w:r>
      <w:r w:rsidR="00EB77A2" w:rsidRPr="006C5D73">
        <w:rPr>
          <w:rFonts w:cstheme="minorHAnsi"/>
        </w:rPr>
        <w:t xml:space="preserve">high, lofty, elevated, </w:t>
      </w:r>
      <w:r w:rsidR="00EB77A2" w:rsidRPr="006C5D73">
        <w:rPr>
          <w:rFonts w:cstheme="minorHAnsi"/>
          <w:color w:val="1F497D"/>
        </w:rPr>
        <w:t>parku, pargau</w:t>
      </w:r>
      <w:r w:rsidR="00EB77A2" w:rsidRPr="006C5D73">
        <w:rPr>
          <w:rFonts w:cstheme="minorHAnsi"/>
          <w:color w:val="1F497D"/>
        </w:rPr>
        <w:br/>
      </w:r>
      <w:r w:rsidR="00EB77A2" w:rsidRPr="006C5D73">
        <w:rPr>
          <w:rFonts w:cstheme="minorHAnsi"/>
        </w:rPr>
        <w:t xml:space="preserve">high, to become tall, </w:t>
      </w:r>
      <w:r w:rsidR="00EB77A2" w:rsidRPr="006C5D73">
        <w:rPr>
          <w:rFonts w:cstheme="minorHAnsi"/>
          <w:color w:val="1F497D"/>
        </w:rPr>
        <w:t>pargaueske/a</w:t>
      </w:r>
      <w:r w:rsidR="00EB77A2" w:rsidRPr="006C5D73">
        <w:rPr>
          <w:rFonts w:cstheme="minorHAnsi"/>
          <w:color w:val="1F497D"/>
        </w:rPr>
        <w:br/>
      </w:r>
      <w:r w:rsidR="00EB77A2" w:rsidRPr="006C5D73">
        <w:rPr>
          <w:rFonts w:cstheme="minorHAnsi"/>
        </w:rPr>
        <w:t xml:space="preserve">high, adj., </w:t>
      </w:r>
      <w:r w:rsidR="00EB77A2" w:rsidRPr="006C5D73">
        <w:rPr>
          <w:rFonts w:cstheme="minorHAnsi"/>
          <w:color w:val="1F497D"/>
        </w:rPr>
        <w:t xml:space="preserve">paraia </w:t>
      </w:r>
      <w:r w:rsidR="00EB77A2" w:rsidRPr="006C5D73">
        <w:rPr>
          <w:rFonts w:cstheme="minorHAnsi"/>
        </w:rPr>
        <w:t>(Luvian)</w:t>
      </w:r>
      <w:r w:rsidR="00EB77A2" w:rsidRPr="006C5D73">
        <w:rPr>
          <w:rFonts w:cstheme="minorHAnsi"/>
          <w:color w:val="1F497D"/>
        </w:rPr>
        <w:br/>
      </w:r>
      <w:r w:rsidR="00EB77A2" w:rsidRPr="006C5D73">
        <w:rPr>
          <w:rFonts w:cstheme="minorHAnsi"/>
        </w:rPr>
        <w:t xml:space="preserve">highly, very much, </w:t>
      </w:r>
      <w:r w:rsidR="00EB77A2" w:rsidRPr="006C5D73">
        <w:rPr>
          <w:rFonts w:cstheme="minorHAnsi"/>
          <w:color w:val="1F497D"/>
        </w:rPr>
        <w:t>ruma (aruma)</w:t>
      </w:r>
      <w:r w:rsidR="00EB77A2" w:rsidRPr="006C5D73">
        <w:rPr>
          <w:rFonts w:cstheme="minorHAnsi"/>
          <w:color w:val="1F497D"/>
        </w:rPr>
        <w:br/>
      </w:r>
      <w:r w:rsidR="00EB77A2" w:rsidRPr="006C5D73">
        <w:rPr>
          <w:rFonts w:cstheme="minorHAnsi"/>
          <w:b/>
          <w:color w:val="222222"/>
          <w:shd w:val="clear" w:color="auto" w:fill="FFFFFF"/>
        </w:rPr>
        <w:t>him</w:t>
      </w:r>
      <w:r w:rsidR="00EB77A2" w:rsidRPr="006C5D73">
        <w:rPr>
          <w:rFonts w:cstheme="minorHAnsi"/>
          <w:color w:val="222222"/>
          <w:shd w:val="clear" w:color="auto" w:fill="FFFFFF"/>
        </w:rPr>
        <w:t xml:space="preserve">, for him, for her, it, </w:t>
      </w:r>
      <w:r w:rsidR="00EB77A2" w:rsidRPr="006C5D73">
        <w:rPr>
          <w:rFonts w:cstheme="minorHAnsi"/>
        </w:rPr>
        <w:t>se</w:t>
      </w:r>
      <w:r w:rsidR="00EB77A2" w:rsidRPr="006C5D73">
        <w:rPr>
          <w:rFonts w:cstheme="minorHAnsi"/>
        </w:rPr>
        <w:br/>
      </w:r>
      <w:r w:rsidR="00EB77A2" w:rsidRPr="006C5D73">
        <w:rPr>
          <w:rFonts w:cstheme="minorHAnsi"/>
          <w:color w:val="222222"/>
          <w:shd w:val="clear" w:color="auto" w:fill="FFFFFF"/>
        </w:rPr>
        <w:t xml:space="preserve">him, her it, </w:t>
      </w:r>
      <w:r w:rsidR="00EB77A2" w:rsidRPr="006C5D73">
        <w:rPr>
          <w:rStyle w:val="unicode"/>
          <w:rFonts w:cstheme="minorHAnsi"/>
          <w:color w:val="222222"/>
          <w:shd w:val="clear" w:color="auto" w:fill="FFFFFF"/>
        </w:rPr>
        <w:t>-si-,</w:t>
      </w:r>
      <w:r w:rsidR="00EB77A2" w:rsidRPr="006C5D73">
        <w:rPr>
          <w:rFonts w:cstheme="minorHAnsi"/>
          <w:color w:val="222222"/>
          <w:shd w:val="clear" w:color="auto" w:fill="FFFFFF"/>
        </w:rPr>
        <w:t> </w:t>
      </w:r>
      <w:r w:rsidR="00EB77A2" w:rsidRPr="006C5D73">
        <w:rPr>
          <w:rFonts w:cstheme="minorHAnsi"/>
        </w:rPr>
        <w:t>-a-,</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-an,</w:t>
      </w:r>
      <w:r w:rsidR="00EB77A2" w:rsidRPr="006C5D73">
        <w:rPr>
          <w:rFonts w:cstheme="minorHAnsi"/>
          <w:b/>
          <w:color w:val="222222"/>
          <w:shd w:val="clear" w:color="auto" w:fill="FFFFFF"/>
        </w:rPr>
        <w:t> </w:t>
      </w:r>
      <w:r w:rsidR="00EB77A2" w:rsidRPr="006C5D73">
        <w:rPr>
          <w:rFonts w:cstheme="minorHAnsi"/>
          <w:b/>
          <w:color w:val="222222"/>
          <w:shd w:val="clear" w:color="auto" w:fill="FFFFFF"/>
        </w:rPr>
        <w:br/>
      </w:r>
      <w:r w:rsidR="00EB77A2" w:rsidRPr="006C5D73">
        <w:rPr>
          <w:rFonts w:cstheme="minorHAnsi"/>
          <w:color w:val="222222"/>
          <w:shd w:val="clear" w:color="auto" w:fill="FFFFFF"/>
        </w:rPr>
        <w:t xml:space="preserve">him, to him, </w:t>
      </w:r>
      <w:r w:rsidR="00EB77A2" w:rsidRPr="006C5D73">
        <w:rPr>
          <w:rFonts w:cstheme="minorHAnsi"/>
        </w:rPr>
        <w:t>-se,-si</w:t>
      </w:r>
      <w:r w:rsidR="00EB77A2" w:rsidRPr="006C5D73">
        <w:rPr>
          <w:rFonts w:cstheme="minorHAnsi"/>
          <w:b/>
          <w:color w:val="222222"/>
          <w:shd w:val="clear" w:color="auto" w:fill="FFFFFF"/>
        </w:rPr>
        <w:t xml:space="preserve"> </w:t>
      </w:r>
      <w:r w:rsidR="00EB77A2" w:rsidRPr="006C5D73">
        <w:rPr>
          <w:rFonts w:cstheme="minorHAnsi"/>
          <w:color w:val="1F497D"/>
        </w:rPr>
        <w:br/>
      </w:r>
      <w:r w:rsidR="00EB77A2" w:rsidRPr="006C5D73">
        <w:rPr>
          <w:rFonts w:cstheme="minorHAnsi"/>
        </w:rPr>
        <w:t>him, to him, to her, -si</w:t>
      </w:r>
      <w:r w:rsidR="00EB77A2" w:rsidRPr="006C5D73">
        <w:rPr>
          <w:rFonts w:cstheme="minorHAnsi"/>
        </w:rPr>
        <w:br/>
      </w:r>
      <w:r w:rsidR="00EB77A2" w:rsidRPr="006C5D73">
        <w:rPr>
          <w:rFonts w:cstheme="minorHAnsi"/>
          <w:b/>
        </w:rPr>
        <w:t>himself</w:t>
      </w:r>
      <w:r w:rsidR="00EB77A2" w:rsidRPr="006C5D73">
        <w:rPr>
          <w:rFonts w:cstheme="minorHAnsi"/>
        </w:rPr>
        <w:t xml:space="preserve">, apasila, apāsila </w:t>
      </w:r>
      <w:r w:rsidR="00EB77A2" w:rsidRPr="006C5D73">
        <w:rPr>
          <w:rFonts w:cstheme="minorHAnsi"/>
        </w:rPr>
        <w:br/>
      </w:r>
      <w:r w:rsidR="00EB77A2" w:rsidRPr="006C5D73">
        <w:rPr>
          <w:rFonts w:cstheme="minorHAnsi"/>
          <w:b/>
          <w:color w:val="222222"/>
          <w:shd w:val="clear" w:color="auto" w:fill="FFFFFF"/>
        </w:rPr>
        <w:t>himself</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pat,</w:t>
      </w:r>
      <w:r w:rsidR="00EF4C7F">
        <w:rPr>
          <w:rStyle w:val="FootnoteReference"/>
          <w:rFonts w:cstheme="minorHAnsi"/>
          <w:color w:val="222222"/>
          <w:shd w:val="clear" w:color="auto" w:fill="FFFFFF"/>
        </w:rPr>
        <w:footnoteReference w:id="167"/>
      </w:r>
      <w:r w:rsidR="00EB77A2" w:rsidRPr="006C5D73">
        <w:rPr>
          <w:rFonts w:cstheme="minorHAnsi"/>
          <w:color w:val="222222"/>
          <w:shd w:val="clear" w:color="auto" w:fill="FFFFFF"/>
        </w:rPr>
        <w:t> </w:t>
      </w:r>
      <w:r w:rsidR="00EB77A2" w:rsidRPr="006C5D73">
        <w:rPr>
          <w:rFonts w:cstheme="minorHAnsi"/>
          <w:color w:val="222222"/>
          <w:shd w:val="clear" w:color="auto" w:fill="FFFFFF"/>
        </w:rPr>
        <w:br/>
      </w:r>
      <w:r w:rsidR="00EB77A2" w:rsidRPr="006C5D73">
        <w:rPr>
          <w:rFonts w:cstheme="minorHAnsi"/>
          <w:color w:val="222222"/>
          <w:shd w:val="clear" w:color="auto" w:fill="FFFFFF"/>
        </w:rPr>
        <w:lastRenderedPageBreak/>
        <w:t xml:space="preserve">hindrance, </w:t>
      </w:r>
      <w:r w:rsidR="00EB77A2" w:rsidRPr="006C5D73">
        <w:rPr>
          <w:rFonts w:cstheme="minorHAnsi"/>
        </w:rPr>
        <w:t>without hindrance, free, clear, without hesitation, karsi-</w:t>
      </w:r>
      <w:r w:rsidR="00EB77A2" w:rsidRPr="006C5D73">
        <w:rPr>
          <w:rFonts w:cstheme="minorHAnsi"/>
          <w:color w:val="222222"/>
          <w:shd w:val="clear" w:color="auto" w:fill="FFFFFF"/>
        </w:rPr>
        <w:br/>
      </w:r>
      <w:r w:rsidR="00EB77A2" w:rsidRPr="006C5D73">
        <w:rPr>
          <w:rFonts w:cstheme="minorHAnsi"/>
        </w:rPr>
        <w:t xml:space="preserve">hinge, </w:t>
      </w:r>
      <w:r w:rsidR="00EB77A2" w:rsidRPr="006C5D73">
        <w:rPr>
          <w:rFonts w:cstheme="minorHAnsi"/>
          <w:b/>
        </w:rPr>
        <w:t>door hinge</w:t>
      </w:r>
      <w:r w:rsidR="00EB77A2" w:rsidRPr="006C5D73">
        <w:rPr>
          <w:rFonts w:cstheme="minorHAnsi"/>
        </w:rPr>
        <w:t>, wawarkima-</w:t>
      </w:r>
      <w:r w:rsidR="00EB77A2" w:rsidRPr="006C5D73">
        <w:rPr>
          <w:rFonts w:cstheme="minorHAnsi"/>
        </w:rPr>
        <w:br/>
      </w:r>
      <w:r w:rsidR="00EB77A2" w:rsidRPr="006C5D73">
        <w:rPr>
          <w:rFonts w:cstheme="minorHAnsi"/>
          <w:b/>
          <w:color w:val="222222"/>
          <w:shd w:val="clear" w:color="auto" w:fill="FFFFFF"/>
        </w:rPr>
        <w:t>hip</w:t>
      </w:r>
      <w:r w:rsidR="00EB77A2" w:rsidRPr="006C5D73">
        <w:rPr>
          <w:rFonts w:cstheme="minorHAnsi"/>
          <w:color w:val="222222"/>
          <w:shd w:val="clear" w:color="auto" w:fill="FFFFFF"/>
        </w:rPr>
        <w:t xml:space="preserve">, </w:t>
      </w:r>
      <w:r w:rsidR="00EB77A2" w:rsidRPr="006C5D73">
        <w:rPr>
          <w:rFonts w:cstheme="minorHAnsi"/>
          <w:color w:val="000000"/>
          <w:shd w:val="clear" w:color="auto" w:fill="FFFFFF"/>
        </w:rPr>
        <w:t>MUŠ</w:t>
      </w:r>
      <w:r w:rsidR="00EB77A2" w:rsidRPr="006C5D73">
        <w:rPr>
          <w:rFonts w:cstheme="minorHAnsi"/>
          <w:color w:val="1F497D"/>
        </w:rPr>
        <w:br/>
      </w:r>
      <w:r w:rsidR="00EB77A2" w:rsidRPr="006C5D73">
        <w:rPr>
          <w:rFonts w:cstheme="minorHAnsi"/>
        </w:rPr>
        <w:t xml:space="preserve">hire, to employ, </w:t>
      </w:r>
      <w:r w:rsidR="00EB77A2" w:rsidRPr="006C5D73">
        <w:rPr>
          <w:rFonts w:cstheme="minorHAnsi"/>
          <w:color w:val="1F497D"/>
        </w:rPr>
        <w:t>kusnie/a</w:t>
      </w:r>
      <w:r w:rsidR="00EB77A2" w:rsidRPr="006C5D73">
        <w:rPr>
          <w:rFonts w:cstheme="minorHAnsi"/>
          <w:color w:val="1F497D"/>
        </w:rPr>
        <w:br/>
      </w:r>
      <w:r w:rsidR="00EB77A2" w:rsidRPr="006C5D73">
        <w:rPr>
          <w:rFonts w:cstheme="minorHAnsi"/>
        </w:rPr>
        <w:t>hireling, mercenary</w:t>
      </w:r>
      <w:r w:rsidR="00EB77A2" w:rsidRPr="006C5D73">
        <w:rPr>
          <w:rFonts w:cstheme="minorHAnsi"/>
          <w:color w:val="1F497D"/>
        </w:rPr>
        <w:t>, kusnidla/kusnadla</w:t>
      </w:r>
      <w:r w:rsidR="00EB77A2" w:rsidRPr="006C5D73">
        <w:rPr>
          <w:rFonts w:cstheme="minorHAnsi"/>
          <w:color w:val="1F497D"/>
        </w:rPr>
        <w:br/>
      </w:r>
      <w:r w:rsidR="00EB77A2" w:rsidRPr="006C5D73">
        <w:rPr>
          <w:rFonts w:cstheme="minorHAnsi"/>
        </w:rPr>
        <w:t>his, ehbi</w:t>
      </w:r>
      <w:r w:rsidR="00EB77A2" w:rsidRPr="006C5D73">
        <w:rPr>
          <w:rFonts w:cstheme="minorHAnsi"/>
        </w:rPr>
        <w:br/>
      </w:r>
      <w:r w:rsidR="00EB77A2" w:rsidRPr="006C5D73">
        <w:rPr>
          <w:rFonts w:cstheme="minorHAnsi"/>
          <w:color w:val="222222"/>
          <w:shd w:val="clear" w:color="auto" w:fill="FFFFFF"/>
        </w:rPr>
        <w:t>his,</w:t>
      </w:r>
      <w:r w:rsidR="00EB77A2" w:rsidRPr="006C5D73">
        <w:rPr>
          <w:rStyle w:val="unicode"/>
          <w:rFonts w:cstheme="minorHAnsi"/>
          <w:iCs/>
          <w:color w:val="222222"/>
          <w:shd w:val="clear" w:color="auto" w:fill="FFFFFF"/>
        </w:rPr>
        <w:t xml:space="preserve"> </w:t>
      </w:r>
      <w:r w:rsidR="00EB77A2" w:rsidRPr="006C5D73">
        <w:rPr>
          <w:rStyle w:val="unicode"/>
          <w:rFonts w:cstheme="minorHAnsi"/>
          <w:color w:val="222222"/>
          <w:shd w:val="clear" w:color="auto" w:fill="FFFFFF"/>
        </w:rPr>
        <w:t>-sse,</w:t>
      </w:r>
      <w:r w:rsidR="00EB77A2" w:rsidRPr="006C5D73">
        <w:rPr>
          <w:rFonts w:cstheme="minorHAnsi"/>
          <w:color w:val="222222"/>
          <w:shd w:val="clear" w:color="auto" w:fill="FFFFFF"/>
        </w:rPr>
        <w:t> </w:t>
      </w:r>
      <w:r w:rsidR="00EB77A2" w:rsidRPr="006C5D73">
        <w:rPr>
          <w:rStyle w:val="unicode"/>
          <w:rFonts w:cstheme="minorHAnsi"/>
          <w:color w:val="222222"/>
          <w:shd w:val="clear" w:color="auto" w:fill="FFFFFF"/>
        </w:rPr>
        <w:t>-ssett,</w:t>
      </w:r>
      <w:r w:rsidR="00EB77A2" w:rsidRPr="006C5D73">
        <w:rPr>
          <w:rFonts w:cstheme="minorHAnsi"/>
          <w:color w:val="222222"/>
          <w:shd w:val="clear" w:color="auto" w:fill="FFFFFF"/>
        </w:rPr>
        <w:t> </w:t>
      </w:r>
      <w:r w:rsidR="00EB77A2" w:rsidRPr="006C5D73">
        <w:rPr>
          <w:rStyle w:val="unicode"/>
          <w:rFonts w:cstheme="minorHAnsi"/>
          <w:iCs/>
          <w:color w:val="222222"/>
          <w:shd w:val="clear" w:color="auto" w:fill="FFFFFF"/>
        </w:rPr>
        <w:t xml:space="preserve">-ZU, -SU, </w:t>
      </w:r>
      <w:r w:rsidR="00EB77A2" w:rsidRPr="006C5D73">
        <w:rPr>
          <w:rFonts w:cstheme="minorHAnsi"/>
        </w:rPr>
        <w:t>-sa-,-si-,</w:t>
      </w:r>
      <w:r w:rsidR="00EB77A2" w:rsidRPr="006C5D73">
        <w:rPr>
          <w:rFonts w:cstheme="minorHAnsi"/>
          <w:color w:val="222222"/>
          <w:shd w:val="clear" w:color="auto" w:fill="FFFFFF"/>
        </w:rPr>
        <w:br/>
        <w:t>his, her</w:t>
      </w:r>
      <w:r w:rsidR="00EB77A2" w:rsidRPr="006C5D73">
        <w:rPr>
          <w:rStyle w:val="unicode"/>
          <w:rFonts w:cstheme="minorHAnsi"/>
          <w:i/>
          <w:iCs/>
          <w:color w:val="222222"/>
          <w:shd w:val="clear" w:color="auto" w:fill="FFFFFF"/>
        </w:rPr>
        <w:t xml:space="preserve"> </w:t>
      </w:r>
      <w:r w:rsidR="00EB77A2" w:rsidRPr="006C5D73">
        <w:rPr>
          <w:rStyle w:val="unicode"/>
          <w:rFonts w:cstheme="minorHAnsi"/>
          <w:iCs/>
          <w:color w:val="222222"/>
          <w:shd w:val="clear" w:color="auto" w:fill="FFFFFF"/>
        </w:rPr>
        <w:t>-ŠU</w:t>
      </w:r>
      <w:r w:rsidR="00EB77A2" w:rsidRPr="006C5D73">
        <w:rPr>
          <w:rStyle w:val="unicode"/>
          <w:rFonts w:cstheme="minorHAnsi"/>
          <w:color w:val="222222"/>
          <w:shd w:val="clear" w:color="auto" w:fill="FFFFFF"/>
        </w:rPr>
        <w:t>,</w:t>
      </w:r>
      <w:r w:rsidR="00EB77A2" w:rsidRPr="006C5D73">
        <w:rPr>
          <w:rFonts w:cstheme="minorHAnsi"/>
          <w:color w:val="222222"/>
          <w:shd w:val="clear" w:color="auto" w:fill="FFFFFF"/>
        </w:rPr>
        <w:t xml:space="preserve">  </w:t>
      </w:r>
      <w:r w:rsidR="00EB77A2" w:rsidRPr="006C5D73">
        <w:rPr>
          <w:rFonts w:cstheme="minorHAnsi"/>
          <w:color w:val="1F497D"/>
        </w:rPr>
        <w:br/>
      </w:r>
      <w:r w:rsidR="00EB77A2" w:rsidRPr="006C5D73">
        <w:rPr>
          <w:rFonts w:cstheme="minorHAnsi"/>
        </w:rPr>
        <w:t xml:space="preserve">his, her, its, si/sa/se, </w:t>
      </w:r>
      <w:r w:rsidR="00EB77A2" w:rsidRPr="006C5D73">
        <w:rPr>
          <w:rStyle w:val="unicode"/>
          <w:rFonts w:cstheme="minorHAnsi"/>
          <w:color w:val="222222"/>
          <w:shd w:val="clear" w:color="auto" w:fill="FFFFFF"/>
        </w:rPr>
        <w:t>-sis,</w:t>
      </w:r>
      <w:r w:rsidR="00EB77A2" w:rsidRPr="006C5D73">
        <w:rPr>
          <w:rStyle w:val="Hyperlink"/>
          <w:rFonts w:cstheme="minorHAnsi"/>
          <w:color w:val="222222"/>
          <w:shd w:val="clear" w:color="auto" w:fill="FFFFFF"/>
        </w:rPr>
        <w:t xml:space="preserve"> </w:t>
      </w:r>
      <w:r w:rsidR="00EB77A2" w:rsidRPr="006C5D73">
        <w:rPr>
          <w:rStyle w:val="unicode"/>
          <w:rFonts w:cstheme="minorHAnsi"/>
          <w:color w:val="222222"/>
          <w:shd w:val="clear" w:color="auto" w:fill="FFFFFF"/>
        </w:rPr>
        <w:t>-ssi,</w:t>
      </w:r>
      <w:r w:rsidR="00EB77A2" w:rsidRPr="006C5D73">
        <w:rPr>
          <w:rStyle w:val="unicode"/>
          <w:rFonts w:cstheme="minorHAnsi"/>
          <w:color w:val="222222"/>
          <w:shd w:val="clear" w:color="auto" w:fill="FFFFFF"/>
        </w:rPr>
        <w:br/>
        <w:t xml:space="preserve">his, their, </w:t>
      </w:r>
      <w:r w:rsidR="00EB77A2" w:rsidRPr="006C5D73">
        <w:rPr>
          <w:rFonts w:cstheme="minorHAnsi"/>
        </w:rPr>
        <w:t>-si-</w:t>
      </w:r>
      <w:r w:rsidR="00EB77A2" w:rsidRPr="006C5D73">
        <w:rPr>
          <w:rFonts w:cstheme="minorHAnsi"/>
          <w:b/>
          <w:color w:val="222222"/>
          <w:shd w:val="clear" w:color="auto" w:fill="F8F9FA"/>
        </w:rPr>
        <w:br/>
      </w:r>
      <w:r w:rsidR="00EB77A2" w:rsidRPr="006C5D73">
        <w:rPr>
          <w:rFonts w:cstheme="minorHAnsi"/>
          <w:b/>
        </w:rPr>
        <w:t>hit</w:t>
      </w:r>
      <w:r w:rsidR="00EB77A2" w:rsidRPr="006C5D73">
        <w:rPr>
          <w:rFonts w:cstheme="minorHAnsi"/>
        </w:rPr>
        <w:t xml:space="preserve">, to, walhzi, </w:t>
      </w:r>
      <w:r w:rsidR="00EB77A2" w:rsidRPr="006C5D73">
        <w:rPr>
          <w:rFonts w:eastAsia="Calibri" w:cstheme="minorHAnsi"/>
          <w:lang w:val="en-GB"/>
        </w:rPr>
        <w:br/>
      </w:r>
      <w:r w:rsidR="00EB77A2" w:rsidRPr="006C5D73">
        <w:rPr>
          <w:rFonts w:cstheme="minorHAnsi"/>
          <w:b/>
        </w:rPr>
        <w:t>hit</w:t>
      </w:r>
      <w:r w:rsidR="00EB77A2" w:rsidRPr="006C5D73">
        <w:rPr>
          <w:rFonts w:cstheme="minorHAnsi"/>
        </w:rPr>
        <w:t xml:space="preserve">, to beat, </w:t>
      </w:r>
      <w:r w:rsidR="00EB77A2" w:rsidRPr="006C5D73">
        <w:rPr>
          <w:rFonts w:cstheme="minorHAnsi"/>
          <w:color w:val="000000" w:themeColor="text1"/>
        </w:rPr>
        <w:t xml:space="preserve">tsah/tsh, </w:t>
      </w:r>
      <w:r w:rsidR="00EB77A2" w:rsidRPr="006C5D73">
        <w:rPr>
          <w:rFonts w:cstheme="minorHAnsi"/>
        </w:rPr>
        <w:t xml:space="preserve">walhannāi- </w:t>
      </w:r>
      <w:r w:rsidR="00EB77A2" w:rsidRPr="006C5D73">
        <w:rPr>
          <w:rFonts w:cstheme="minorHAnsi"/>
          <w:color w:val="000000" w:themeColor="text1"/>
        </w:rPr>
        <w:t xml:space="preserve"> (</w:t>
      </w:r>
      <w:r w:rsidR="00EB77A2" w:rsidRPr="006C5D73">
        <w:rPr>
          <w:rFonts w:cstheme="minorHAnsi"/>
        </w:rPr>
        <w:t xml:space="preserve">Gr. Sema, sign, mark, soma, body, sitos, grain, food) </w:t>
      </w:r>
      <w:r w:rsidR="00EB77A2" w:rsidRPr="006C5D73">
        <w:rPr>
          <w:rFonts w:cstheme="minorHAnsi"/>
        </w:rPr>
        <w:br/>
        <w:t>hit, to beat, strike, to fight, hazziknu-</w:t>
      </w:r>
      <w:r w:rsidR="00EB77A2" w:rsidRPr="006C5D73">
        <w:rPr>
          <w:rFonts w:cstheme="minorHAnsi"/>
        </w:rPr>
        <w:br/>
      </w:r>
      <w:r w:rsidR="00EB77A2" w:rsidRPr="006C5D73">
        <w:rPr>
          <w:rFonts w:cstheme="minorHAnsi"/>
          <w:b/>
        </w:rPr>
        <w:t>hit</w:t>
      </w:r>
      <w:r w:rsidR="00EB77A2" w:rsidRPr="006C5D73">
        <w:rPr>
          <w:rFonts w:cstheme="minorHAnsi"/>
        </w:rPr>
        <w:t>, to strike, ualh, walh (</w:t>
      </w:r>
      <w:r w:rsidR="00EB77A2" w:rsidRPr="006C5D73">
        <w:rPr>
          <w:rFonts w:eastAsia="Calibri" w:cstheme="minorHAnsi"/>
          <w:lang w:val="en-GB"/>
        </w:rPr>
        <w:t>Lat. Vello, to tear apart, Gr. Ealos, was killed, TochA. Wallastar, dies)</w:t>
      </w:r>
      <w:r w:rsidR="00EB77A2" w:rsidRPr="006C5D73">
        <w:rPr>
          <w:rFonts w:cstheme="minorHAnsi"/>
          <w:b/>
          <w:color w:val="222222"/>
          <w:shd w:val="clear" w:color="auto" w:fill="F8F9FA"/>
        </w:rPr>
        <w:br/>
      </w:r>
      <w:r w:rsidR="00EB77A2" w:rsidRPr="006C5D73">
        <w:rPr>
          <w:rFonts w:cstheme="minorHAnsi"/>
          <w:b/>
        </w:rPr>
        <w:t>hit</w:t>
      </w:r>
      <w:r w:rsidR="00EB77A2" w:rsidRPr="006C5D73">
        <w:rPr>
          <w:rFonts w:cstheme="minorHAnsi"/>
        </w:rPr>
        <w:t>, to, ualhanna/ualhanni,  walhana/walhani</w:t>
      </w:r>
      <w:r w:rsidR="00EB77A2" w:rsidRPr="006C5D73">
        <w:rPr>
          <w:rFonts w:cstheme="minorHAnsi"/>
          <w:color w:val="1F497D"/>
        </w:rPr>
        <w:br/>
      </w:r>
      <w:r w:rsidR="00EB77A2" w:rsidRPr="006C5D73">
        <w:rPr>
          <w:rFonts w:cstheme="minorHAnsi"/>
          <w:b/>
        </w:rPr>
        <w:t>hoe</w:t>
      </w:r>
      <w:r w:rsidR="00EB77A2" w:rsidRPr="006C5D73">
        <w:rPr>
          <w:rFonts w:cstheme="minorHAnsi"/>
        </w:rPr>
        <w:t xml:space="preserve">, </w:t>
      </w:r>
      <w:r w:rsidR="00EB77A2" w:rsidRPr="006C5D73">
        <w:rPr>
          <w:rFonts w:cstheme="minorHAnsi"/>
          <w:color w:val="1F497D"/>
        </w:rPr>
        <w:t xml:space="preserve">hatara </w:t>
      </w:r>
      <w:r w:rsidR="00EB77A2" w:rsidRPr="006C5D73">
        <w:rPr>
          <w:rFonts w:cstheme="minorHAnsi"/>
        </w:rPr>
        <w:t>(Luvian)</w:t>
      </w:r>
      <w:r w:rsidR="00EB77A2" w:rsidRPr="006C5D73">
        <w:rPr>
          <w:rFonts w:cstheme="minorHAnsi"/>
          <w:b/>
          <w:color w:val="222222"/>
          <w:shd w:val="clear" w:color="auto" w:fill="FFFFFF"/>
        </w:rPr>
        <w:br/>
      </w:r>
      <w:r w:rsidR="00EB77A2" w:rsidRPr="00E000AB">
        <w:rPr>
          <w:rFonts w:cstheme="minorHAnsi"/>
          <w:b/>
        </w:rPr>
        <w:t>hold</w:t>
      </w:r>
      <w:r w:rsidR="00EB77A2" w:rsidRPr="00E000AB">
        <w:rPr>
          <w:rFonts w:cstheme="minorHAnsi"/>
        </w:rPr>
        <w:t>, to,</w:t>
      </w:r>
      <w:r w:rsidR="00EB77A2" w:rsidRPr="00E000AB">
        <w:rPr>
          <w:rFonts w:cstheme="minorHAnsi"/>
          <w:b/>
        </w:rPr>
        <w:t xml:space="preserve"> </w:t>
      </w:r>
      <w:r w:rsidR="00EB77A2" w:rsidRPr="00E000AB">
        <w:rPr>
          <w:rFonts w:cstheme="minorHAnsi"/>
        </w:rPr>
        <w:t>harzi</w:t>
      </w:r>
      <w:r w:rsidR="00EB77A2" w:rsidRPr="00E000AB">
        <w:rPr>
          <w:rFonts w:cstheme="minorHAnsi"/>
        </w:rPr>
        <w:br/>
      </w:r>
      <w:r w:rsidR="00EB77A2" w:rsidRPr="00E000AB">
        <w:rPr>
          <w:rFonts w:cstheme="minorHAnsi"/>
          <w:b/>
        </w:rPr>
        <w:t>hold</w:t>
      </w:r>
      <w:r w:rsidR="00EB77A2" w:rsidRPr="00E000AB">
        <w:rPr>
          <w:rFonts w:cstheme="minorHAnsi"/>
        </w:rPr>
        <w:t>, to have, har-, har(k)-</w:t>
      </w:r>
      <w:r w:rsidR="00E000AB">
        <w:rPr>
          <w:rStyle w:val="FootnoteReference"/>
          <w:rFonts w:cstheme="minorHAnsi"/>
        </w:rPr>
        <w:footnoteReference w:id="168"/>
      </w:r>
      <w:r w:rsidR="00EB77A2" w:rsidRPr="00E000AB">
        <w:rPr>
          <w:rFonts w:cstheme="minorHAnsi"/>
        </w:rPr>
        <w:t>,</w:t>
      </w:r>
      <w:r w:rsidR="00E000AB">
        <w:rPr>
          <w:rFonts w:cstheme="minorHAnsi"/>
        </w:rPr>
        <w:t xml:space="preserve"> </w:t>
      </w:r>
      <w:r w:rsidR="00E000AB" w:rsidRPr="00A916C2">
        <w:rPr>
          <w:bCs/>
          <w:sz w:val="20"/>
          <w:szCs w:val="20"/>
        </w:rPr>
        <w:t>anda har(k)-</w:t>
      </w:r>
      <w:r w:rsidR="00E000AB">
        <w:rPr>
          <w:bCs/>
          <w:sz w:val="20"/>
          <w:szCs w:val="20"/>
        </w:rPr>
        <w:br/>
      </w:r>
      <w:r w:rsidR="00E000AB" w:rsidRPr="00E000AB">
        <w:rPr>
          <w:b/>
          <w:bCs/>
          <w:sz w:val="20"/>
          <w:szCs w:val="20"/>
        </w:rPr>
        <w:lastRenderedPageBreak/>
        <w:t>hold</w:t>
      </w:r>
      <w:r w:rsidR="00E000AB">
        <w:rPr>
          <w:bCs/>
          <w:sz w:val="20"/>
          <w:szCs w:val="20"/>
        </w:rPr>
        <w:t xml:space="preserve">, to have, to keep, </w:t>
      </w:r>
      <w:r w:rsidR="00E000AB" w:rsidRPr="005752C0">
        <w:rPr>
          <w:bCs/>
          <w:sz w:val="20"/>
          <w:szCs w:val="20"/>
        </w:rPr>
        <w:t>pe har(k)</w:t>
      </w:r>
      <w:r w:rsidR="00E000AB" w:rsidRPr="005752C0">
        <w:rPr>
          <w:sz w:val="20"/>
          <w:szCs w:val="20"/>
        </w:rPr>
        <w:t>,</w:t>
      </w:r>
      <w:r w:rsidR="00EB77A2" w:rsidRPr="00E000AB">
        <w:rPr>
          <w:rFonts w:cstheme="minorHAnsi"/>
          <w:b/>
        </w:rPr>
        <w:br/>
        <w:t>hold</w:t>
      </w:r>
      <w:r w:rsidR="00EB77A2" w:rsidRPr="00E000AB">
        <w:rPr>
          <w:rFonts w:cstheme="minorHAnsi"/>
        </w:rPr>
        <w:t>, to keep,</w:t>
      </w:r>
      <w:r w:rsidR="00EB77A2" w:rsidRPr="00E000AB">
        <w:rPr>
          <w:rFonts w:cstheme="minorHAnsi"/>
          <w:b/>
        </w:rPr>
        <w:t xml:space="preserve"> </w:t>
      </w:r>
      <w:r w:rsidR="00EB77A2" w:rsidRPr="00E000AB">
        <w:rPr>
          <w:rFonts w:cstheme="minorHAnsi"/>
        </w:rPr>
        <w:t>har(k),</w:t>
      </w:r>
      <w:r w:rsidR="00EB77A2" w:rsidRPr="00E000AB">
        <w:rPr>
          <w:rFonts w:cstheme="minorHAnsi"/>
        </w:rPr>
        <w:br/>
      </w:r>
      <w:r w:rsidR="00EB77A2" w:rsidRPr="006C5D73">
        <w:rPr>
          <w:rFonts w:cstheme="minorHAnsi"/>
        </w:rPr>
        <w:t>hole, hollow, hattessar</w:t>
      </w:r>
      <w:r w:rsidR="00EB77A2" w:rsidRPr="006C5D73">
        <w:rPr>
          <w:rFonts w:cstheme="minorHAnsi"/>
        </w:rPr>
        <w:br/>
        <w:t>hollow, hole, hattessar</w:t>
      </w:r>
      <w:r w:rsidR="00EB77A2" w:rsidRPr="006C5D73">
        <w:rPr>
          <w:rFonts w:cstheme="minorHAnsi"/>
          <w:color w:val="002060"/>
        </w:rPr>
        <w:br/>
      </w:r>
      <w:r w:rsidR="00EB77A2" w:rsidRPr="006C5D73">
        <w:rPr>
          <w:rFonts w:cstheme="minorHAnsi"/>
        </w:rPr>
        <w:t>home, to home, parna</w:t>
      </w:r>
      <w:r w:rsidR="00EB77A2" w:rsidRPr="006C5D73">
        <w:rPr>
          <w:rFonts w:cstheme="minorHAnsi"/>
        </w:rPr>
        <w:br/>
        <w:t>honest, sincere, hand-</w:t>
      </w:r>
      <w:r w:rsidR="00EB77A2" w:rsidRPr="006C5D73">
        <w:rPr>
          <w:rFonts w:cstheme="minorHAnsi"/>
          <w:color w:val="002060"/>
        </w:rPr>
        <w:br/>
      </w:r>
      <w:r w:rsidR="00EB77A2" w:rsidRPr="006C5D73">
        <w:rPr>
          <w:rFonts w:cstheme="minorHAnsi"/>
        </w:rPr>
        <w:t>honestly, for the good, well, adv., assuli, (SILIM-li).</w:t>
      </w:r>
      <w:r w:rsidR="00EB77A2" w:rsidRPr="006C5D73">
        <w:rPr>
          <w:rFonts w:cstheme="minorHAnsi"/>
        </w:rPr>
        <w:br/>
      </w:r>
      <w:r w:rsidR="00EB77A2" w:rsidRPr="006C5D73">
        <w:rPr>
          <w:rFonts w:cstheme="minorHAnsi"/>
          <w:b/>
        </w:rPr>
        <w:t>honey</w:t>
      </w:r>
      <w:r w:rsidR="00EB77A2" w:rsidRPr="006C5D73">
        <w:rPr>
          <w:rFonts w:cstheme="minorHAnsi"/>
        </w:rPr>
        <w:t>, #melit, milit-,</w:t>
      </w:r>
      <w:r w:rsidR="00456AF1">
        <w:rPr>
          <w:rStyle w:val="FootnoteReference"/>
          <w:rFonts w:cstheme="minorHAnsi"/>
        </w:rPr>
        <w:footnoteReference w:id="169"/>
      </w:r>
      <w:r w:rsidR="00EB77A2" w:rsidRPr="006C5D73">
        <w:rPr>
          <w:rFonts w:cstheme="minorHAnsi"/>
        </w:rPr>
        <w:t xml:space="preserve"> (LÀL), milit, mlit (Gr. meli, melitos, blitto, to gather honey, Goth. milith, Alb. mjalte, Lat. mel, melis, honey)</w:t>
      </w:r>
      <w:r w:rsidR="00EB77A2" w:rsidRPr="006C5D73">
        <w:rPr>
          <w:rFonts w:cstheme="minorHAnsi"/>
        </w:rPr>
        <w:br/>
      </w:r>
      <w:r w:rsidR="00EB77A2" w:rsidRPr="006C5D73">
        <w:rPr>
          <w:rFonts w:cstheme="minorHAnsi"/>
          <w:b/>
        </w:rPr>
        <w:t>honey</w:t>
      </w:r>
      <w:r w:rsidR="00EB77A2" w:rsidRPr="006C5D73">
        <w:rPr>
          <w:rFonts w:cstheme="minorHAnsi"/>
        </w:rPr>
        <w:t xml:space="preserve"> malit (Luvian)</w:t>
      </w:r>
      <w:r w:rsidR="00EB77A2" w:rsidRPr="006C5D73">
        <w:rPr>
          <w:rFonts w:cstheme="minorHAnsi"/>
        </w:rPr>
        <w:br/>
        <w:t>honey, malit (Palaic)</w:t>
      </w:r>
      <w:r w:rsidR="00EB77A2" w:rsidRPr="006C5D73">
        <w:rPr>
          <w:rFonts w:cstheme="minorHAnsi"/>
        </w:rPr>
        <w:br/>
      </w:r>
      <w:r w:rsidR="00EB77A2" w:rsidRPr="006C5D73">
        <w:rPr>
          <w:rFonts w:cstheme="minorHAnsi"/>
          <w:b/>
        </w:rPr>
        <w:t>honey-coated</w:t>
      </w:r>
      <w:r w:rsidR="00EB77A2" w:rsidRPr="006C5D73">
        <w:rPr>
          <w:rFonts w:cstheme="minorHAnsi"/>
        </w:rPr>
        <w:t>, malitiwala/i, (Luvian)</w:t>
      </w:r>
      <w:r w:rsidR="00EB77A2" w:rsidRPr="006C5D73">
        <w:rPr>
          <w:rFonts w:cstheme="minorHAnsi"/>
        </w:rPr>
        <w:br/>
      </w:r>
      <w:r w:rsidR="00EB77A2" w:rsidRPr="006C5D73">
        <w:rPr>
          <w:rFonts w:cstheme="minorHAnsi"/>
          <w:b/>
        </w:rPr>
        <w:t>honey</w:t>
      </w:r>
      <w:r w:rsidR="00EB77A2" w:rsidRPr="006C5D73">
        <w:rPr>
          <w:rFonts w:cstheme="minorHAnsi"/>
        </w:rPr>
        <w:t>, sweet, adj. having honey,  malitana (Palaic)</w:t>
      </w:r>
      <w:r w:rsidR="00EB77A2" w:rsidRPr="006C5D73">
        <w:rPr>
          <w:rFonts w:cstheme="minorHAnsi"/>
        </w:rPr>
        <w:br/>
      </w:r>
      <w:r w:rsidR="00EB77A2" w:rsidRPr="006C5D73">
        <w:rPr>
          <w:rFonts w:cstheme="minorHAnsi"/>
          <w:b/>
        </w:rPr>
        <w:t>honey-sweet</w:t>
      </w:r>
      <w:r w:rsidR="00EB77A2" w:rsidRPr="006C5D73">
        <w:rPr>
          <w:rFonts w:cstheme="minorHAnsi"/>
        </w:rPr>
        <w:t>, malidima/i, (Luvian)</w:t>
      </w:r>
      <w:r w:rsidR="00EB77A2" w:rsidRPr="006C5D73">
        <w:rPr>
          <w:rFonts w:cstheme="minorHAnsi"/>
        </w:rPr>
        <w:br/>
      </w:r>
      <w:r w:rsidR="00EB77A2" w:rsidRPr="006C5D73">
        <w:rPr>
          <w:rFonts w:cstheme="minorHAnsi"/>
          <w:b/>
        </w:rPr>
        <w:t>honeyed</w:t>
      </w:r>
      <w:r w:rsidR="00EB77A2" w:rsidRPr="006C5D73">
        <w:rPr>
          <w:rFonts w:cstheme="minorHAnsi"/>
        </w:rPr>
        <w:t>, maliti(a) (Luvian)</w:t>
      </w:r>
      <w:r w:rsidR="00EB77A2" w:rsidRPr="006C5D73">
        <w:rPr>
          <w:rFonts w:cstheme="minorHAnsi"/>
        </w:rPr>
        <w:br/>
      </w:r>
      <w:r w:rsidR="00EB77A2" w:rsidRPr="004E276D">
        <w:rPr>
          <w:rFonts w:cstheme="minorHAnsi"/>
          <w:b/>
        </w:rPr>
        <w:t>honey jar</w:t>
      </w:r>
      <w:r w:rsidR="00EB77A2" w:rsidRPr="004E276D">
        <w:rPr>
          <w:rFonts w:cstheme="minorHAnsi"/>
        </w:rPr>
        <w:t>, malitala/I (Luvian)</w:t>
      </w:r>
      <w:r w:rsidR="00EB77A2" w:rsidRPr="004E276D">
        <w:rPr>
          <w:rFonts w:cstheme="minorHAnsi"/>
        </w:rPr>
        <w:br/>
        <w:t>honor, importance, power, force, naki</w:t>
      </w:r>
      <w:r w:rsidR="00EB77A2" w:rsidRPr="004E276D">
        <w:rPr>
          <w:rFonts w:cstheme="minorHAnsi"/>
        </w:rPr>
        <w:br/>
        <w:t xml:space="preserve">honor, to praise, wala/i </w:t>
      </w:r>
      <w:r w:rsidR="004E276D">
        <w:rPr>
          <w:rStyle w:val="FootnoteReference"/>
          <w:rFonts w:cstheme="minorHAnsi"/>
        </w:rPr>
        <w:footnoteReference w:id="170"/>
      </w:r>
      <w:r w:rsidR="00EB77A2" w:rsidRPr="004E276D">
        <w:rPr>
          <w:rFonts w:cstheme="minorHAnsi"/>
        </w:rPr>
        <w:t xml:space="preserve">(Lat. valere, to be strong, </w:t>
      </w:r>
      <w:bookmarkStart w:id="44" w:name="_Hlk520464486"/>
      <w:r w:rsidR="00EB77A2" w:rsidRPr="004E276D">
        <w:rPr>
          <w:rFonts w:cstheme="minorHAnsi"/>
        </w:rPr>
        <w:t>TochAB. Walo, king</w:t>
      </w:r>
      <w:bookmarkEnd w:id="44"/>
      <w:r w:rsidR="00EB77A2" w:rsidRPr="004E276D">
        <w:rPr>
          <w:rFonts w:cstheme="minorHAnsi"/>
        </w:rPr>
        <w:t>)</w:t>
      </w:r>
      <w:r w:rsidR="00EB77A2" w:rsidRPr="004E276D">
        <w:rPr>
          <w:rFonts w:cstheme="minorHAnsi"/>
        </w:rPr>
        <w:br/>
      </w:r>
      <w:r w:rsidR="00EB77A2" w:rsidRPr="004E276D">
        <w:rPr>
          <w:rFonts w:cstheme="minorHAnsi"/>
        </w:rPr>
        <w:lastRenderedPageBreak/>
        <w:t>honored, to be honored,</w:t>
      </w:r>
      <w:r w:rsidR="00EB77A2" w:rsidRPr="004E276D">
        <w:rPr>
          <w:rFonts w:cstheme="minorHAnsi"/>
          <w:b/>
        </w:rPr>
        <w:t xml:space="preserve"> </w:t>
      </w:r>
      <w:r w:rsidR="00EB77A2" w:rsidRPr="004E276D">
        <w:rPr>
          <w:rFonts w:cstheme="minorHAnsi"/>
        </w:rPr>
        <w:t>nakke</w:t>
      </w:r>
      <w:r w:rsidR="00EB77A2" w:rsidRPr="004E276D">
        <w:rPr>
          <w:rFonts w:cstheme="minorHAnsi"/>
        </w:rPr>
        <w:br/>
        <w:t xml:space="preserve">honored, </w:t>
      </w:r>
      <w:r w:rsidR="00EB77A2" w:rsidRPr="004E276D">
        <w:rPr>
          <w:rFonts w:eastAsia="Calibri" w:cstheme="minorHAnsi"/>
          <w:lang w:val="en-GB"/>
        </w:rPr>
        <w:t xml:space="preserve">to be honoured, to be important; to be difficult, to be an obstacle, </w:t>
      </w:r>
      <w:r w:rsidR="00EB77A2" w:rsidRPr="004E276D">
        <w:rPr>
          <w:rFonts w:cstheme="minorHAnsi"/>
        </w:rPr>
        <w:t>nake</w:t>
      </w:r>
      <w:r w:rsidR="00EB77A2" w:rsidRPr="004E276D">
        <w:rPr>
          <w:rFonts w:cstheme="minorHAnsi"/>
        </w:rPr>
        <w:br/>
        <w:t>honored, to become important or troublesome, nakes</w:t>
      </w:r>
      <w:r w:rsidR="00EB77A2" w:rsidRPr="004E276D">
        <w:rPr>
          <w:rFonts w:cstheme="minorHAnsi"/>
        </w:rPr>
        <w:br/>
        <w:t>hood, kriuli</w:t>
      </w:r>
      <w:r w:rsidR="00EB77A2" w:rsidRPr="004E276D">
        <w:rPr>
          <w:rFonts w:cstheme="minorHAnsi"/>
        </w:rPr>
        <w:br/>
      </w:r>
      <w:r w:rsidR="00EB77A2" w:rsidRPr="006C5D73">
        <w:rPr>
          <w:rFonts w:cstheme="minorHAnsi"/>
          <w:b/>
        </w:rPr>
        <w:t>hope</w:t>
      </w:r>
      <w:r w:rsidR="00EB77A2" w:rsidRPr="006C5D73">
        <w:rPr>
          <w:rFonts w:cstheme="minorHAnsi"/>
        </w:rPr>
        <w:t>, spes</w:t>
      </w:r>
      <w:r w:rsidR="0096719A">
        <w:rPr>
          <w:rStyle w:val="FootnoteReference"/>
          <w:rFonts w:cstheme="minorHAnsi"/>
        </w:rPr>
        <w:footnoteReference w:id="171"/>
      </w:r>
      <w:r w:rsidR="00EB77A2" w:rsidRPr="006C5D73">
        <w:rPr>
          <w:rFonts w:cstheme="minorHAnsi"/>
          <w:b/>
        </w:rPr>
        <w:br/>
        <w:t>horn</w:t>
      </w:r>
      <w:r w:rsidR="00EB77A2" w:rsidRPr="006C5D73">
        <w:rPr>
          <w:rFonts w:cstheme="minorHAnsi"/>
        </w:rPr>
        <w:t>,</w:t>
      </w:r>
      <w:r w:rsidR="00EB77A2" w:rsidRPr="006C5D73">
        <w:rPr>
          <w:rFonts w:cstheme="minorHAnsi"/>
          <w:b/>
        </w:rPr>
        <w:t xml:space="preserve"> </w:t>
      </w:r>
      <w:r w:rsidR="00EB77A2" w:rsidRPr="006C5D73">
        <w:rPr>
          <w:rFonts w:cstheme="minorHAnsi"/>
        </w:rPr>
        <w:t>karāwar, #suma,</w:t>
      </w:r>
      <w:r w:rsidR="00EB77A2" w:rsidRPr="006C5D73">
        <w:rPr>
          <w:rFonts w:cstheme="minorHAnsi"/>
        </w:rPr>
        <w:br/>
      </w:r>
      <w:r w:rsidR="00EB77A2" w:rsidRPr="000C0221">
        <w:rPr>
          <w:rFonts w:cstheme="minorHAnsi"/>
          <w:b/>
        </w:rPr>
        <w:t>horn</w:t>
      </w:r>
      <w:r w:rsidR="00EB77A2" w:rsidRPr="000C0221">
        <w:rPr>
          <w:rFonts w:cstheme="minorHAnsi"/>
        </w:rPr>
        <w:t>, sauita/ir (Palaic)</w:t>
      </w:r>
      <w:r w:rsidR="000C0221">
        <w:rPr>
          <w:rFonts w:cstheme="minorHAnsi"/>
        </w:rPr>
        <w:br/>
      </w:r>
      <w:r w:rsidR="000C0221" w:rsidRPr="000C0221">
        <w:rPr>
          <w:rFonts w:cstheme="minorHAnsi"/>
          <w:b/>
        </w:rPr>
        <w:t>horn</w:t>
      </w:r>
      <w:r w:rsidR="000C0221" w:rsidRPr="000C0221">
        <w:rPr>
          <w:rFonts w:cstheme="minorHAnsi"/>
        </w:rPr>
        <w:t xml:space="preserve">, </w:t>
      </w:r>
      <w:r w:rsidR="000C0221">
        <w:rPr>
          <w:rFonts w:cstheme="minorHAnsi"/>
        </w:rPr>
        <w:t>t</w:t>
      </w:r>
      <w:r w:rsidR="000C0221" w:rsidRPr="000C0221">
        <w:rPr>
          <w:rFonts w:cstheme="minorHAnsi"/>
        </w:rPr>
        <w:t>saruana (Luvian)</w:t>
      </w:r>
      <w:r w:rsidR="00C608C3">
        <w:rPr>
          <w:rFonts w:cstheme="minorHAnsi"/>
        </w:rPr>
        <w:br/>
      </w:r>
      <w:r w:rsidR="00C608C3" w:rsidRPr="00C608C3">
        <w:rPr>
          <w:rFonts w:cstheme="minorHAnsi"/>
          <w:b/>
        </w:rPr>
        <w:t>horn</w:t>
      </w:r>
      <w:r w:rsidR="00C608C3" w:rsidRPr="000C0221">
        <w:rPr>
          <w:rFonts w:cstheme="minorHAnsi"/>
        </w:rPr>
        <w:t>, of a horn, tsaruani(ia) (Luvian)</w:t>
      </w:r>
      <w:r w:rsidR="00EB77A2" w:rsidRPr="000C0221">
        <w:rPr>
          <w:rFonts w:cstheme="minorHAnsi"/>
          <w:b/>
        </w:rPr>
        <w:br/>
        <w:t>horn</w:t>
      </w:r>
      <w:r w:rsidR="00EB77A2" w:rsidRPr="000C0221">
        <w:rPr>
          <w:rFonts w:cstheme="minorHAnsi"/>
        </w:rPr>
        <w:t>, for drinking or musical instrument,</w:t>
      </w:r>
      <w:r w:rsidR="00EB77A2" w:rsidRPr="000C0221">
        <w:rPr>
          <w:rFonts w:cstheme="minorHAnsi"/>
          <w:b/>
        </w:rPr>
        <w:t xml:space="preserve"> </w:t>
      </w:r>
      <w:r w:rsidR="00EB77A2" w:rsidRPr="000C0221">
        <w:rPr>
          <w:rFonts w:cstheme="minorHAnsi"/>
        </w:rPr>
        <w:t>sauitra/sauatr</w:t>
      </w:r>
      <w:r w:rsidR="00EB77A2" w:rsidRPr="000C0221">
        <w:rPr>
          <w:rFonts w:cstheme="minorHAnsi"/>
        </w:rPr>
        <w:br/>
      </w:r>
      <w:r w:rsidR="00EB77A2" w:rsidRPr="000C0221">
        <w:rPr>
          <w:rFonts w:cstheme="minorHAnsi"/>
          <w:b/>
        </w:rPr>
        <w:t>horn</w:t>
      </w:r>
      <w:r w:rsidR="00EB77A2" w:rsidRPr="000C0221">
        <w:rPr>
          <w:rFonts w:cstheme="minorHAnsi"/>
        </w:rPr>
        <w:t>, (musical instrument),</w:t>
      </w:r>
      <w:r w:rsidR="00EB77A2" w:rsidRPr="000C0221">
        <w:rPr>
          <w:rFonts w:cstheme="minorHAnsi"/>
          <w:b/>
        </w:rPr>
        <w:t xml:space="preserve"> </w:t>
      </w:r>
      <w:r w:rsidR="00EB77A2" w:rsidRPr="000C0221">
        <w:rPr>
          <w:rFonts w:cstheme="minorHAnsi"/>
        </w:rPr>
        <w:t>sawātar</w:t>
      </w:r>
      <w:r w:rsidR="00EB77A2" w:rsidRPr="000C0221">
        <w:rPr>
          <w:rFonts w:cstheme="minorHAnsi"/>
          <w:b/>
        </w:rPr>
        <w:br/>
      </w:r>
      <w:r w:rsidR="00EB77A2" w:rsidRPr="000C0221">
        <w:rPr>
          <w:rFonts w:cstheme="minorHAnsi"/>
          <w:b/>
        </w:rPr>
        <w:lastRenderedPageBreak/>
        <w:t>horns</w:t>
      </w:r>
      <w:r w:rsidR="00EB77A2" w:rsidRPr="001C531F">
        <w:rPr>
          <w:rFonts w:cstheme="minorHAnsi"/>
        </w:rPr>
        <w:t>, antlers,</w:t>
      </w:r>
      <w:r w:rsidR="00EB77A2" w:rsidRPr="000C0221">
        <w:rPr>
          <w:rFonts w:cstheme="minorHAnsi"/>
          <w:b/>
        </w:rPr>
        <w:t xml:space="preserve"> </w:t>
      </w:r>
      <w:r w:rsidR="00EB77A2" w:rsidRPr="000C0221">
        <w:rPr>
          <w:rFonts w:cstheme="minorHAnsi"/>
        </w:rPr>
        <w:t>kraur/kraun</w:t>
      </w:r>
      <w:r w:rsidR="001C531F">
        <w:rPr>
          <w:rStyle w:val="FootnoteReference"/>
          <w:rFonts w:cstheme="minorHAnsi"/>
        </w:rPr>
        <w:footnoteReference w:id="172"/>
      </w:r>
      <w:r w:rsidR="00EB77A2" w:rsidRPr="000C0221">
        <w:rPr>
          <w:rFonts w:cstheme="minorHAnsi"/>
        </w:rPr>
        <w:t xml:space="preserve"> (PIE. krour, kroun) (the word derives from PIE. ker=horn, from which PIE. ker-h2=head, horn is derived. Lat. Cervus=stag, Gr. keraos=horned, keras=horn, Arm. Eljewr=horn, TochA. Kror, TochB. Kroriy</w:t>
      </w:r>
      <w:r w:rsidR="001C531F">
        <w:rPr>
          <w:rFonts w:cstheme="minorHAnsi"/>
        </w:rPr>
        <w:t>a=horn, crescent (of the moon)</w:t>
      </w:r>
      <w:r w:rsidR="00EB77A2" w:rsidRPr="000C0221">
        <w:rPr>
          <w:rFonts w:cstheme="minorHAnsi"/>
        </w:rPr>
        <w:br/>
      </w:r>
      <w:r w:rsidR="00EB77A2" w:rsidRPr="00C608C3">
        <w:rPr>
          <w:rFonts w:cstheme="minorHAnsi"/>
          <w:b/>
        </w:rPr>
        <w:t>horn</w:t>
      </w:r>
      <w:r w:rsidR="00EB77A2" w:rsidRPr="000C0221">
        <w:rPr>
          <w:rFonts w:cstheme="minorHAnsi"/>
        </w:rPr>
        <w:t>, plentifulness?, suran</w:t>
      </w:r>
      <w:r w:rsidR="00EB77A2" w:rsidRPr="000C0221">
        <w:rPr>
          <w:rFonts w:cstheme="minorHAnsi"/>
          <w:b/>
        </w:rPr>
        <w:br/>
      </w:r>
      <w:r w:rsidR="00EB77A2" w:rsidRPr="00E71F91">
        <w:rPr>
          <w:rFonts w:cstheme="minorHAnsi"/>
          <w:b/>
        </w:rPr>
        <w:t>horse</w:t>
      </w:r>
      <w:r w:rsidR="00EB77A2" w:rsidRPr="006C5D73">
        <w:rPr>
          <w:rFonts w:cstheme="minorHAnsi"/>
        </w:rPr>
        <w:t>, eku</w:t>
      </w:r>
      <w:r w:rsidR="00E71F91">
        <w:rPr>
          <w:rStyle w:val="FootnoteReference"/>
          <w:rFonts w:cstheme="minorHAnsi"/>
        </w:rPr>
        <w:footnoteReference w:id="173"/>
      </w:r>
      <w:r w:rsidR="00EB77A2" w:rsidRPr="006C5D73">
        <w:rPr>
          <w:rFonts w:cstheme="minorHAnsi"/>
          <w:b/>
          <w:color w:val="222222"/>
          <w:shd w:val="clear" w:color="auto" w:fill="F8F9FA"/>
        </w:rPr>
        <w:br/>
      </w:r>
      <w:r w:rsidR="00EB77A2" w:rsidRPr="006C5D73">
        <w:rPr>
          <w:rFonts w:cstheme="minorHAnsi"/>
          <w:b/>
          <w:color w:val="222222"/>
          <w:shd w:val="clear" w:color="auto" w:fill="FFFFFF"/>
        </w:rPr>
        <w:lastRenderedPageBreak/>
        <w:t>horse</w:t>
      </w:r>
      <w:r w:rsidR="00EB77A2" w:rsidRPr="006C5D73">
        <w:rPr>
          <w:rFonts w:cstheme="minorHAnsi"/>
          <w:color w:val="222222"/>
          <w:shd w:val="clear" w:color="auto" w:fill="FFFFFF"/>
        </w:rPr>
        <w:t xml:space="preserve">, </w:t>
      </w:r>
      <w:r w:rsidR="00EB77A2" w:rsidRPr="006C5D73">
        <w:rPr>
          <w:rFonts w:cstheme="minorHAnsi"/>
        </w:rPr>
        <w:t>, #asu, aswa, (</w:t>
      </w:r>
      <w:r w:rsidR="00EB77A2" w:rsidRPr="006C5D73">
        <w:rPr>
          <w:rStyle w:val="unicode"/>
          <w:rFonts w:cstheme="minorHAnsi"/>
          <w:color w:val="222222"/>
          <w:shd w:val="clear" w:color="auto" w:fill="FFFFFF"/>
        </w:rPr>
        <w:t>ANŠE.KU.RA),</w:t>
      </w:r>
      <w:r w:rsidR="00EB77A2" w:rsidRPr="006C5D73">
        <w:rPr>
          <w:rStyle w:val="unicode"/>
          <w:rFonts w:cstheme="minorHAnsi"/>
          <w:b/>
          <w:color w:val="222222"/>
          <w:shd w:val="clear" w:color="auto" w:fill="FFFFFF"/>
        </w:rPr>
        <w:br/>
        <w:t>horse</w:t>
      </w:r>
      <w:r w:rsidR="00EB77A2" w:rsidRPr="006C5D73">
        <w:rPr>
          <w:rStyle w:val="unicode"/>
          <w:rFonts w:cstheme="minorHAnsi"/>
          <w:shd w:val="clear" w:color="auto" w:fill="FFFFFF"/>
        </w:rPr>
        <w:t>,</w:t>
      </w:r>
      <w:r w:rsidR="00EB77A2" w:rsidRPr="006C5D73">
        <w:rPr>
          <w:rStyle w:val="unicode"/>
          <w:rFonts w:cstheme="minorHAnsi"/>
          <w:b/>
          <w:shd w:val="clear" w:color="auto" w:fill="FFFFFF"/>
        </w:rPr>
        <w:t xml:space="preserve"> </w:t>
      </w:r>
      <w:r w:rsidR="00EB77A2" w:rsidRPr="006C5D73">
        <w:rPr>
          <w:rFonts w:cstheme="minorHAnsi"/>
        </w:rPr>
        <w:t>asu/atsu, (Luvian),</w:t>
      </w:r>
      <w:r w:rsidR="00EB77A2" w:rsidRPr="006C5D73">
        <w:rPr>
          <w:rFonts w:cstheme="minorHAnsi"/>
        </w:rPr>
        <w:br/>
      </w:r>
      <w:r w:rsidR="00EB77A2" w:rsidRPr="00E71F91">
        <w:rPr>
          <w:rFonts w:cstheme="minorHAnsi"/>
          <w:b/>
        </w:rPr>
        <w:t>horse</w:t>
      </w:r>
      <w:r w:rsidR="00EB77A2" w:rsidRPr="006C5D73">
        <w:rPr>
          <w:rFonts w:cstheme="minorHAnsi"/>
        </w:rPr>
        <w:t>,  esb (Lycian)</w:t>
      </w:r>
      <w:r w:rsidR="00EB77A2" w:rsidRPr="006C5D73">
        <w:rPr>
          <w:rFonts w:cstheme="minorHAnsi"/>
        </w:rPr>
        <w:br/>
        <w:t xml:space="preserve">horse, </w:t>
      </w:r>
      <w:r w:rsidR="00EB77A2" w:rsidRPr="006C5D73">
        <w:rPr>
          <w:rFonts w:cstheme="minorHAnsi"/>
          <w:b/>
        </w:rPr>
        <w:t>to cover a horse</w:t>
      </w:r>
      <w:r w:rsidR="00EB77A2" w:rsidRPr="006C5D73">
        <w:rPr>
          <w:rFonts w:cstheme="minorHAnsi"/>
        </w:rPr>
        <w:t>, anda w.</w:t>
      </w:r>
      <w:r w:rsidR="00EB77A2" w:rsidRPr="006C5D73">
        <w:rPr>
          <w:rFonts w:cstheme="minorHAnsi"/>
        </w:rPr>
        <w:br/>
      </w:r>
      <w:r w:rsidR="00EB77A2" w:rsidRPr="00E71F91">
        <w:rPr>
          <w:rFonts w:cstheme="minorHAnsi"/>
          <w:b/>
        </w:rPr>
        <w:t>horsehide</w:t>
      </w:r>
      <w:r w:rsidR="00EB77A2" w:rsidRPr="006C5D73">
        <w:rPr>
          <w:rFonts w:cstheme="minorHAnsi"/>
        </w:rPr>
        <w:t xml:space="preserve">, cowhide, </w:t>
      </w:r>
      <w:r w:rsidR="00EB77A2" w:rsidRPr="006C5D73">
        <w:rPr>
          <w:rFonts w:eastAsia="Calibri" w:cstheme="minorHAnsi"/>
          <w:color w:val="1F497D"/>
          <w:lang w:val="en-GB"/>
        </w:rPr>
        <w:t xml:space="preserve">suksuka/i </w:t>
      </w:r>
      <w:r w:rsidR="00EB77A2" w:rsidRPr="006C5D73">
        <w:rPr>
          <w:rFonts w:eastAsia="Calibri" w:cstheme="minorHAnsi"/>
          <w:color w:val="000000"/>
          <w:lang w:val="en-GB"/>
        </w:rPr>
        <w:t>(</w:t>
      </w:r>
      <w:r w:rsidR="00EB77A2" w:rsidRPr="006C5D73">
        <w:rPr>
          <w:rFonts w:eastAsia="Calibri" w:cstheme="minorHAnsi"/>
          <w:color w:val="1F497D"/>
          <w:lang w:val="en-GB"/>
        </w:rPr>
        <w:t>soksuka/i</w:t>
      </w:r>
      <w:r w:rsidR="00EB77A2" w:rsidRPr="006C5D73">
        <w:rPr>
          <w:rFonts w:eastAsia="Calibri" w:cstheme="minorHAnsi"/>
          <w:color w:val="000000"/>
          <w:lang w:val="en-GB"/>
        </w:rPr>
        <w:t>?)</w:t>
      </w:r>
      <w:r w:rsidR="00EB77A2" w:rsidRPr="006C5D73">
        <w:rPr>
          <w:rFonts w:eastAsia="Calibri" w:cstheme="minorHAnsi"/>
          <w:color w:val="000000"/>
          <w:lang w:val="en-GB"/>
        </w:rPr>
        <w:br/>
      </w:r>
      <w:r w:rsidR="00EB77A2" w:rsidRPr="00E71F91">
        <w:rPr>
          <w:rFonts w:cstheme="minorHAnsi"/>
          <w:b/>
        </w:rPr>
        <w:t>horse of the harnessing</w:t>
      </w:r>
      <w:r w:rsidR="00EB77A2" w:rsidRPr="006C5D73">
        <w:rPr>
          <w:rFonts w:cstheme="minorHAnsi"/>
        </w:rPr>
        <w:t>, “plough horse”,  ANŠU.KUR.RA turīyawas,</w:t>
      </w:r>
      <w:r w:rsidR="00EB77A2" w:rsidRPr="006C5D73">
        <w:rPr>
          <w:rFonts w:cstheme="minorHAnsi"/>
          <w:b/>
          <w:color w:val="222222"/>
          <w:shd w:val="clear" w:color="auto" w:fill="FFFFFF"/>
        </w:rPr>
        <w:br/>
      </w:r>
      <w:r w:rsidR="00EB77A2" w:rsidRPr="00E71F91">
        <w:rPr>
          <w:rFonts w:cstheme="minorHAnsi"/>
          <w:b/>
          <w:shd w:val="clear" w:color="auto" w:fill="FFFFFF"/>
        </w:rPr>
        <w:t>horse trainer</w:t>
      </w:r>
      <w:r w:rsidR="00EB77A2" w:rsidRPr="006C5D73">
        <w:rPr>
          <w:rFonts w:cstheme="minorHAnsi"/>
          <w:shd w:val="clear" w:color="auto" w:fill="FFFFFF"/>
        </w:rPr>
        <w:t>,</w:t>
      </w:r>
      <w:r w:rsidR="00EB77A2" w:rsidRPr="006C5D73">
        <w:rPr>
          <w:rFonts w:cstheme="minorHAnsi"/>
          <w:b/>
          <w:shd w:val="clear" w:color="auto" w:fill="FFFFFF"/>
        </w:rPr>
        <w:t xml:space="preserve"> </w:t>
      </w:r>
      <w:r w:rsidR="00EB77A2" w:rsidRPr="006C5D73">
        <w:rPr>
          <w:rFonts w:cstheme="minorHAnsi"/>
        </w:rPr>
        <w:t>asusani</w:t>
      </w:r>
      <w:r w:rsidR="00EB77A2" w:rsidRPr="006C5D73">
        <w:rPr>
          <w:rFonts w:cstheme="minorHAnsi"/>
        </w:rPr>
        <w:br/>
      </w:r>
      <w:r w:rsidR="00EB77A2" w:rsidRPr="00E71F91">
        <w:rPr>
          <w:rFonts w:cstheme="minorHAnsi"/>
          <w:b/>
        </w:rPr>
        <w:t>horse trainer</w:t>
      </w:r>
      <w:r w:rsidR="00EB77A2" w:rsidRPr="006C5D73">
        <w:rPr>
          <w:rFonts w:cstheme="minorHAnsi"/>
        </w:rPr>
        <w:t>, urala</w:t>
      </w:r>
      <w:r w:rsidR="00EB77A2" w:rsidRPr="006C5D73">
        <w:rPr>
          <w:rFonts w:cstheme="minorHAnsi"/>
        </w:rPr>
        <w:br/>
      </w:r>
      <w:r w:rsidR="00EB77A2" w:rsidRPr="00E71F91">
        <w:rPr>
          <w:rFonts w:cstheme="minorHAnsi"/>
          <w:b/>
        </w:rPr>
        <w:t>horse trainer</w:t>
      </w:r>
      <w:r w:rsidR="00EB77A2" w:rsidRPr="006C5D73">
        <w:rPr>
          <w:rFonts w:cstheme="minorHAnsi"/>
        </w:rPr>
        <w:t>, profession of a horse trainer, uraladr/uralan</w:t>
      </w:r>
      <w:r w:rsidR="00EB77A2" w:rsidRPr="006C5D73">
        <w:rPr>
          <w:rFonts w:cstheme="minorHAnsi"/>
          <w:b/>
          <w:color w:val="000000" w:themeColor="text1"/>
          <w:shd w:val="clear" w:color="auto" w:fill="F8F9FA"/>
        </w:rPr>
        <w:br/>
      </w:r>
      <w:r w:rsidR="00EB77A2" w:rsidRPr="006C5D73">
        <w:rPr>
          <w:rFonts w:cstheme="minorHAnsi"/>
          <w:b/>
          <w:color w:val="222222"/>
          <w:shd w:val="clear" w:color="auto" w:fill="FFFFFF"/>
        </w:rPr>
        <w:t>host</w:t>
      </w:r>
      <w:r w:rsidR="00EB77A2" w:rsidRPr="006C5D73">
        <w:rPr>
          <w:rFonts w:cstheme="minorHAnsi"/>
          <w:color w:val="222222"/>
          <w:shd w:val="clear" w:color="auto" w:fill="FFFFFF"/>
        </w:rPr>
        <w:t xml:space="preserve">, husband, lord, master, owner, </w:t>
      </w:r>
      <w:r w:rsidR="00EB77A2" w:rsidRPr="006C5D73">
        <w:rPr>
          <w:rStyle w:val="unicode"/>
          <w:rFonts w:cstheme="minorHAnsi"/>
          <w:color w:val="222222"/>
          <w:shd w:val="clear" w:color="auto" w:fill="FFFFFF"/>
        </w:rPr>
        <w:t>poti-s</w:t>
      </w:r>
      <w:r w:rsidR="00EB77A2" w:rsidRPr="006C5D73">
        <w:rPr>
          <w:rStyle w:val="unicode"/>
          <w:rFonts w:cstheme="minorHAnsi"/>
          <w:color w:val="222222"/>
          <w:shd w:val="clear" w:color="auto" w:fill="FFFFFF"/>
        </w:rPr>
        <w:br/>
        <w:t xml:space="preserve">hostage, </w:t>
      </w:r>
      <w:r w:rsidR="00EB77A2" w:rsidRPr="006C5D73">
        <w:rPr>
          <w:rStyle w:val="unicode"/>
          <w:rFonts w:cstheme="minorHAnsi"/>
          <w:b/>
          <w:color w:val="222222"/>
          <w:shd w:val="clear" w:color="auto" w:fill="FFFFFF"/>
        </w:rPr>
        <w:t>to give as a hostage</w:t>
      </w:r>
      <w:r w:rsidR="00EB77A2" w:rsidRPr="006C5D73">
        <w:rPr>
          <w:rStyle w:val="unicode"/>
          <w:rFonts w:cstheme="minorHAnsi"/>
          <w:color w:val="222222"/>
          <w:shd w:val="clear" w:color="auto" w:fill="FFFFFF"/>
        </w:rPr>
        <w:t xml:space="preserve">, to impose hostages on someone, </w:t>
      </w:r>
      <w:r w:rsidR="00EB77A2" w:rsidRPr="006C5D73">
        <w:rPr>
          <w:rFonts w:cstheme="minorHAnsi"/>
        </w:rPr>
        <w:t>sullāi-</w:t>
      </w:r>
      <w:r w:rsidR="00EB77A2" w:rsidRPr="006C5D73">
        <w:rPr>
          <w:rStyle w:val="unicode"/>
          <w:rFonts w:cstheme="minorHAnsi"/>
          <w:color w:val="222222"/>
          <w:shd w:val="clear" w:color="auto" w:fill="FFFFFF"/>
        </w:rPr>
        <w:t> </w:t>
      </w:r>
      <w:r w:rsidR="00EB77A2" w:rsidRPr="006C5D73">
        <w:rPr>
          <w:rStyle w:val="unicode"/>
          <w:rFonts w:cstheme="minorHAnsi"/>
          <w:color w:val="222222"/>
          <w:shd w:val="clear" w:color="auto" w:fill="FFFFFF"/>
        </w:rPr>
        <w:br/>
        <w:t xml:space="preserve">hostages, </w:t>
      </w:r>
      <w:r w:rsidR="00EB77A2" w:rsidRPr="006C5D73">
        <w:rPr>
          <w:rStyle w:val="unicode"/>
          <w:rFonts w:cstheme="minorHAnsi"/>
          <w:b/>
          <w:color w:val="222222"/>
          <w:shd w:val="clear" w:color="auto" w:fill="FFFFFF"/>
        </w:rPr>
        <w:t>to impose hostages on someone</w:t>
      </w:r>
      <w:r w:rsidR="00EB77A2" w:rsidRPr="006C5D73">
        <w:rPr>
          <w:rStyle w:val="unicode"/>
          <w:rFonts w:cstheme="minorHAnsi"/>
          <w:color w:val="222222"/>
          <w:shd w:val="clear" w:color="auto" w:fill="FFFFFF"/>
        </w:rPr>
        <w:t xml:space="preserve">, to give as a hostage, </w:t>
      </w:r>
      <w:r w:rsidR="00EB77A2" w:rsidRPr="006C5D73">
        <w:rPr>
          <w:rFonts w:cstheme="minorHAnsi"/>
        </w:rPr>
        <w:t>sullāi-</w:t>
      </w:r>
      <w:r w:rsidR="00EB77A2" w:rsidRPr="006C5D73">
        <w:rPr>
          <w:rStyle w:val="unicode"/>
          <w:rFonts w:cstheme="minorHAnsi"/>
          <w:color w:val="222222"/>
          <w:shd w:val="clear" w:color="auto" w:fill="FFFFFF"/>
        </w:rPr>
        <w:t> </w:t>
      </w:r>
      <w:r w:rsidR="00EB77A2" w:rsidRPr="006C5D73">
        <w:rPr>
          <w:rStyle w:val="unicode"/>
          <w:rFonts w:cstheme="minorHAnsi"/>
          <w:color w:val="222222"/>
          <w:shd w:val="clear" w:color="auto" w:fill="FFFFFF"/>
        </w:rPr>
        <w:br/>
        <w:t xml:space="preserve">hostagehood, </w:t>
      </w:r>
      <w:r w:rsidR="00EB77A2" w:rsidRPr="006C5D73">
        <w:rPr>
          <w:rFonts w:cstheme="minorHAnsi"/>
        </w:rPr>
        <w:t>sullatar,</w:t>
      </w:r>
      <w:r w:rsidR="00EB77A2" w:rsidRPr="006C5D73">
        <w:rPr>
          <w:rStyle w:val="unicode"/>
          <w:rFonts w:cstheme="minorHAnsi"/>
          <w:color w:val="222222"/>
          <w:shd w:val="clear" w:color="auto" w:fill="FFFFFF"/>
        </w:rPr>
        <w:br/>
        <w:t xml:space="preserve">hostile, adv., </w:t>
      </w:r>
      <w:r w:rsidR="00EB77A2" w:rsidRPr="006C5D73">
        <w:rPr>
          <w:rFonts w:cstheme="minorHAnsi"/>
          <w:noProof/>
        </w:rPr>
        <w:drawing>
          <wp:inline distT="0" distB="0" distL="0" distR="0" wp14:anchorId="3BBBCBD9" wp14:editId="2E8820AB">
            <wp:extent cx="257175" cy="276225"/>
            <wp:effectExtent l="0" t="0" r="9525" b="9525"/>
            <wp:docPr id="6" name="Picture 6" descr="Séparateur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éparateur dou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EB77A2" w:rsidRPr="006C5D73">
        <w:rPr>
          <w:rFonts w:cstheme="minorHAnsi"/>
        </w:rPr>
        <w:t>harpanalla, harpu-</w:t>
      </w:r>
      <w:r w:rsidR="00EB77A2" w:rsidRPr="006C5D73">
        <w:rPr>
          <w:rStyle w:val="unicode"/>
          <w:rFonts w:cstheme="minorHAnsi"/>
          <w:b/>
          <w:color w:val="222222"/>
          <w:shd w:val="clear" w:color="auto" w:fill="FFFFFF"/>
        </w:rPr>
        <w:br/>
      </w:r>
      <w:r w:rsidR="00EB77A2" w:rsidRPr="006C5D73">
        <w:rPr>
          <w:rStyle w:val="unicode"/>
          <w:rFonts w:cstheme="minorHAnsi"/>
          <w:shd w:val="clear" w:color="auto" w:fill="FFFFFF"/>
        </w:rPr>
        <w:t xml:space="preserve">hostile, enemy, enmity, hostility, </w:t>
      </w:r>
      <w:r w:rsidR="00EB77A2" w:rsidRPr="006C5D73">
        <w:rPr>
          <w:rFonts w:cstheme="minorHAnsi"/>
        </w:rPr>
        <w:t>kūrur, (KÚR)</w:t>
      </w:r>
      <w:r w:rsidR="00EB77A2" w:rsidRPr="006C5D73">
        <w:rPr>
          <w:rStyle w:val="unicode"/>
          <w:rFonts w:cstheme="minorHAnsi"/>
          <w:shd w:val="clear" w:color="auto" w:fill="FFFFFF"/>
        </w:rPr>
        <w:br/>
        <w:t>hostile, to be,</w:t>
      </w:r>
      <w:r w:rsidR="00EB77A2" w:rsidRPr="006C5D73">
        <w:rPr>
          <w:rStyle w:val="unicode"/>
          <w:rFonts w:cstheme="minorHAnsi"/>
          <w:b/>
          <w:shd w:val="clear" w:color="auto" w:fill="FFFFFF"/>
        </w:rPr>
        <w:t xml:space="preserve"> </w:t>
      </w:r>
      <w:r w:rsidR="00EB77A2" w:rsidRPr="006C5D73">
        <w:rPr>
          <w:rFonts w:cstheme="minorHAnsi"/>
          <w:color w:val="1F497D"/>
        </w:rPr>
        <w:t xml:space="preserve">kururae, kururiie/a, </w:t>
      </w:r>
      <w:r w:rsidR="00EB77A2" w:rsidRPr="006C5D73">
        <w:rPr>
          <w:rFonts w:cstheme="minorHAnsi"/>
          <w:color w:val="1F497D"/>
          <w:highlight w:val="white"/>
        </w:rPr>
        <w:t>kororie/a</w:t>
      </w:r>
      <w:r w:rsidR="00EB77A2" w:rsidRPr="006C5D73">
        <w:rPr>
          <w:rFonts w:cstheme="minorHAnsi"/>
          <w:color w:val="1F497D"/>
        </w:rPr>
        <w:t xml:space="preserve">, </w:t>
      </w:r>
      <w:r w:rsidR="00EB77A2" w:rsidRPr="006C5D73">
        <w:rPr>
          <w:rFonts w:cstheme="minorHAnsi"/>
          <w:color w:val="1F497D"/>
          <w:highlight w:val="white"/>
        </w:rPr>
        <w:t>kororae</w:t>
      </w:r>
      <w:r w:rsidR="00EB77A2" w:rsidRPr="006C5D73">
        <w:rPr>
          <w:rFonts w:cstheme="minorHAnsi"/>
          <w:color w:val="1F497D"/>
        </w:rPr>
        <w:br/>
      </w:r>
      <w:r w:rsidR="00EB77A2" w:rsidRPr="006C5D73">
        <w:rPr>
          <w:rFonts w:cstheme="minorHAnsi"/>
        </w:rPr>
        <w:t xml:space="preserve">hostile, to become hostile, </w:t>
      </w:r>
      <w:r w:rsidR="00EB77A2" w:rsidRPr="006C5D73">
        <w:rPr>
          <w:rFonts w:cstheme="minorHAnsi"/>
          <w:color w:val="1F497D"/>
        </w:rPr>
        <w:t>kapilatsa</w:t>
      </w:r>
      <w:r w:rsidR="00EB77A2" w:rsidRPr="006C5D73">
        <w:rPr>
          <w:rFonts w:cstheme="minorHAnsi"/>
          <w:color w:val="1F497D"/>
        </w:rPr>
        <w:br/>
      </w:r>
      <w:r w:rsidR="00EB77A2" w:rsidRPr="006C5D73">
        <w:rPr>
          <w:rFonts w:cstheme="minorHAnsi"/>
        </w:rPr>
        <w:t>hostile, to be hostile, make war, kururiyah-</w:t>
      </w:r>
      <w:r w:rsidR="00EB77A2" w:rsidRPr="006C5D73">
        <w:rPr>
          <w:rFonts w:cstheme="minorHAnsi"/>
        </w:rPr>
        <w:br/>
        <w:t xml:space="preserve">hostility, enmity, </w:t>
      </w:r>
      <w:r w:rsidR="00EB77A2" w:rsidRPr="006C5D73">
        <w:rPr>
          <w:rFonts w:cstheme="minorHAnsi"/>
          <w:color w:val="1F497D"/>
          <w:highlight w:val="white"/>
        </w:rPr>
        <w:t>kororadr/kororan</w:t>
      </w:r>
      <w:r w:rsidR="00EB77A2" w:rsidRPr="006C5D73">
        <w:rPr>
          <w:rFonts w:cstheme="minorHAnsi"/>
          <w:color w:val="1F497D"/>
        </w:rPr>
        <w:br/>
      </w:r>
      <w:r w:rsidR="00EB77A2" w:rsidRPr="006C5D73">
        <w:rPr>
          <w:rStyle w:val="unicode"/>
          <w:rFonts w:cstheme="minorHAnsi"/>
          <w:shd w:val="clear" w:color="auto" w:fill="FFFFFF"/>
        </w:rPr>
        <w:t xml:space="preserve">hostility, hostile, enemy, enmity, </w:t>
      </w:r>
      <w:r w:rsidR="00EB77A2" w:rsidRPr="006C5D73">
        <w:rPr>
          <w:rFonts w:cstheme="minorHAnsi"/>
        </w:rPr>
        <w:t>kūrur, (KÚR)</w:t>
      </w:r>
      <w:r w:rsidR="00EB77A2" w:rsidRPr="006C5D73">
        <w:rPr>
          <w:rFonts w:cstheme="minorHAnsi"/>
          <w:color w:val="1F497D"/>
        </w:rPr>
        <w:br/>
      </w:r>
      <w:r w:rsidR="00EB77A2" w:rsidRPr="006C5D73">
        <w:rPr>
          <w:rFonts w:cstheme="minorHAnsi"/>
        </w:rPr>
        <w:t xml:space="preserve">hostility, warfare, </w:t>
      </w:r>
      <w:r w:rsidR="00EB77A2" w:rsidRPr="006C5D73">
        <w:rPr>
          <w:rFonts w:cstheme="minorHAnsi"/>
          <w:color w:val="1F497D"/>
          <w:highlight w:val="white"/>
        </w:rPr>
        <w:t>koror</w:t>
      </w:r>
      <w:r w:rsidR="00EB77A2" w:rsidRPr="006C5D73">
        <w:rPr>
          <w:rFonts w:cstheme="minorHAnsi"/>
          <w:color w:val="1F497D"/>
        </w:rPr>
        <w:t xml:space="preserve"> </w:t>
      </w:r>
      <w:r w:rsidR="00EB77A2" w:rsidRPr="006C5D73">
        <w:rPr>
          <w:rFonts w:cstheme="minorHAnsi"/>
        </w:rPr>
        <w:t>(</w:t>
      </w:r>
      <w:r w:rsidR="00EB77A2" w:rsidRPr="006C5D73">
        <w:rPr>
          <w:rFonts w:eastAsia="Calibri" w:cstheme="minorHAnsi"/>
          <w:color w:val="000000"/>
          <w:highlight w:val="white"/>
          <w:lang w:val="en-GB"/>
        </w:rPr>
        <w:t>Gr. ther, OCS&gt; zverye, Lith. zveris, Lat. ferus-wild beast)</w:t>
      </w:r>
      <w:r w:rsidR="00EB77A2" w:rsidRPr="006C5D73">
        <w:rPr>
          <w:rFonts w:eastAsia="Calibri" w:cstheme="minorHAnsi"/>
          <w:color w:val="000000"/>
          <w:lang w:val="en-GB"/>
        </w:rPr>
        <w:br/>
        <w:t xml:space="preserve">hostility, to wage war, </w:t>
      </w:r>
      <w:r w:rsidR="00EB77A2" w:rsidRPr="006C5D73">
        <w:rPr>
          <w:rFonts w:cstheme="minorHAnsi"/>
          <w:color w:val="1F497D"/>
          <w:highlight w:val="white"/>
        </w:rPr>
        <w:t>kororiah</w:t>
      </w:r>
      <w:r w:rsidR="00EB77A2" w:rsidRPr="006C5D73">
        <w:rPr>
          <w:rStyle w:val="unicode"/>
          <w:rFonts w:cstheme="minorHAnsi"/>
          <w:b/>
          <w:color w:val="222222"/>
          <w:shd w:val="clear" w:color="auto" w:fill="FFFFFF"/>
        </w:rPr>
        <w:br/>
        <w:t>hot</w:t>
      </w:r>
      <w:r w:rsidR="00EB77A2" w:rsidRPr="006C5D73">
        <w:rPr>
          <w:rStyle w:val="unicode"/>
          <w:rFonts w:cstheme="minorHAnsi"/>
          <w:color w:val="222222"/>
          <w:shd w:val="clear" w:color="auto" w:fill="FFFFFF"/>
        </w:rPr>
        <w:t>,</w:t>
      </w:r>
      <w:r w:rsidR="00EB77A2" w:rsidRPr="006C5D73">
        <w:rPr>
          <w:rStyle w:val="unicode"/>
          <w:rFonts w:cstheme="minorHAnsi"/>
          <w:b/>
          <w:color w:val="222222"/>
          <w:shd w:val="clear" w:color="auto" w:fill="FFFFFF"/>
        </w:rPr>
        <w:t xml:space="preserve"> to be</w:t>
      </w:r>
      <w:r w:rsidR="00EB77A2" w:rsidRPr="006C5D73">
        <w:rPr>
          <w:rStyle w:val="unicode"/>
          <w:rFonts w:cstheme="minorHAnsi"/>
          <w:color w:val="222222"/>
          <w:shd w:val="clear" w:color="auto" w:fill="FFFFFF"/>
        </w:rPr>
        <w:t xml:space="preserve">, </w:t>
      </w:r>
      <w:r w:rsidR="00EB77A2" w:rsidRPr="006C5D73">
        <w:rPr>
          <w:rFonts w:cstheme="minorHAnsi"/>
        </w:rPr>
        <w:t>a(i), ant-</w:t>
      </w:r>
      <w:r w:rsidR="00EB77A2" w:rsidRPr="006C5D73">
        <w:rPr>
          <w:rFonts w:cstheme="minorHAnsi"/>
          <w:b/>
          <w:shd w:val="clear" w:color="auto" w:fill="FFFFFF"/>
        </w:rPr>
        <w:t> </w:t>
      </w:r>
      <w:r w:rsidR="00EB77A2" w:rsidRPr="006C5D73">
        <w:rPr>
          <w:rFonts w:cstheme="minorHAnsi"/>
          <w:b/>
          <w:color w:val="222222"/>
          <w:shd w:val="clear" w:color="auto" w:fill="FFFFFF"/>
        </w:rPr>
        <w:br/>
        <w:t>hot</w:t>
      </w:r>
      <w:r w:rsidR="00EB77A2" w:rsidRPr="006C5D73">
        <w:rPr>
          <w:rFonts w:cstheme="minorHAnsi"/>
          <w:color w:val="222222"/>
          <w:shd w:val="clear" w:color="auto" w:fill="FFFFFF"/>
        </w:rPr>
        <w:t>, to become hot</w:t>
      </w:r>
      <w:r w:rsidR="00EB77A2" w:rsidRPr="006C5D73">
        <w:rPr>
          <w:rFonts w:cstheme="minorHAnsi"/>
          <w:shd w:val="clear" w:color="auto" w:fill="FFFFFF"/>
        </w:rPr>
        <w:t xml:space="preserve">, </w:t>
      </w:r>
      <w:r w:rsidR="00EB77A2" w:rsidRPr="006C5D73">
        <w:rPr>
          <w:rFonts w:cstheme="minorHAnsi"/>
        </w:rPr>
        <w:t>aies</w:t>
      </w:r>
      <w:r w:rsidR="00EB77A2" w:rsidRPr="006C5D73">
        <w:rPr>
          <w:rFonts w:cstheme="minorHAnsi"/>
          <w:color w:val="1F497D"/>
        </w:rPr>
        <w:br/>
      </w:r>
      <w:r w:rsidR="00EB77A2" w:rsidRPr="006C5D73">
        <w:rPr>
          <w:rStyle w:val="unicode"/>
          <w:rFonts w:cstheme="minorHAnsi"/>
          <w:b/>
          <w:color w:val="222222"/>
          <w:shd w:val="clear" w:color="auto" w:fill="FFFFFF"/>
        </w:rPr>
        <w:t>hot</w:t>
      </w:r>
      <w:r w:rsidR="00EB77A2" w:rsidRPr="006C5D73">
        <w:rPr>
          <w:rStyle w:val="unicode"/>
          <w:rFonts w:cstheme="minorHAnsi"/>
          <w:color w:val="222222"/>
          <w:shd w:val="clear" w:color="auto" w:fill="FFFFFF"/>
        </w:rPr>
        <w:t>,</w:t>
      </w:r>
      <w:r w:rsidR="00EB77A2" w:rsidRPr="006C5D73">
        <w:rPr>
          <w:rStyle w:val="unicode"/>
          <w:rFonts w:cstheme="minorHAnsi"/>
          <w:b/>
          <w:color w:val="222222"/>
          <w:shd w:val="clear" w:color="auto" w:fill="FFFFFF"/>
        </w:rPr>
        <w:t xml:space="preserve"> </w:t>
      </w:r>
      <w:r w:rsidR="00EB77A2" w:rsidRPr="006C5D73">
        <w:rPr>
          <w:rStyle w:val="unicode"/>
          <w:rFonts w:cstheme="minorHAnsi"/>
          <w:color w:val="222222"/>
          <w:shd w:val="clear" w:color="auto" w:fill="FFFFFF"/>
        </w:rPr>
        <w:t xml:space="preserve">heat, to make hot, fry, </w:t>
      </w:r>
      <w:r w:rsidR="00EB77A2" w:rsidRPr="006C5D73">
        <w:rPr>
          <w:rFonts w:cstheme="minorHAnsi"/>
          <w:color w:val="1F497D"/>
        </w:rPr>
        <w:t>inu</w:t>
      </w:r>
      <w:r w:rsidR="00EB77A2" w:rsidRPr="006C5D73">
        <w:rPr>
          <w:rFonts w:cstheme="minorHAnsi"/>
        </w:rPr>
        <w:t>,</w:t>
      </w:r>
      <w:r w:rsidR="00EB77A2" w:rsidRPr="006C5D73">
        <w:rPr>
          <w:rFonts w:cstheme="minorHAnsi"/>
        </w:rPr>
        <w:br/>
      </w:r>
      <w:r w:rsidR="00EB77A2" w:rsidRPr="006C5D73">
        <w:rPr>
          <w:rStyle w:val="unicode"/>
          <w:rFonts w:cstheme="minorHAnsi"/>
          <w:color w:val="222222"/>
          <w:shd w:val="clear" w:color="auto" w:fill="FFFFFF"/>
        </w:rPr>
        <w:t xml:space="preserve">hot, to make hot, heat, </w:t>
      </w:r>
      <w:r w:rsidR="00EB77A2" w:rsidRPr="006C5D73">
        <w:rPr>
          <w:rFonts w:cstheme="minorHAnsi"/>
          <w:color w:val="1F497D"/>
        </w:rPr>
        <w:t>inu</w:t>
      </w:r>
      <w:r w:rsidR="00EB77A2" w:rsidRPr="006C5D73">
        <w:rPr>
          <w:rFonts w:cstheme="minorHAnsi"/>
        </w:rPr>
        <w:t>, inu-</w:t>
      </w:r>
      <w:r w:rsidR="00EB77A2" w:rsidRPr="006C5D73">
        <w:rPr>
          <w:rFonts w:cstheme="minorHAnsi"/>
          <w:color w:val="222222"/>
          <w:shd w:val="clear" w:color="auto" w:fill="FFFFFF"/>
        </w:rPr>
        <w:t> </w:t>
      </w:r>
      <w:r w:rsidR="00EB77A2" w:rsidRPr="006C5D73">
        <w:rPr>
          <w:rFonts w:cstheme="minorHAnsi"/>
          <w:color w:val="1F497D"/>
        </w:rPr>
        <w:br/>
      </w:r>
      <w:r w:rsidR="00EB77A2" w:rsidRPr="006C5D73">
        <w:rPr>
          <w:rFonts w:cstheme="minorHAnsi"/>
        </w:rPr>
        <w:t xml:space="preserve">hound-man, </w:t>
      </w:r>
      <w:r w:rsidR="00EB77A2" w:rsidRPr="006C5D73">
        <w:rPr>
          <w:rFonts w:cstheme="minorHAnsi"/>
          <w:color w:val="1F497D"/>
        </w:rPr>
        <w:t xml:space="preserve">kuan/kun </w:t>
      </w:r>
      <w:r w:rsidR="00EB77A2" w:rsidRPr="006C5D73">
        <w:rPr>
          <w:rFonts w:cstheme="minorHAnsi"/>
        </w:rPr>
        <w:t xml:space="preserve">(Gr. kuon, </w:t>
      </w:r>
      <w:r w:rsidR="00EB77A2" w:rsidRPr="006C5D73">
        <w:rPr>
          <w:rStyle w:val="shorttext"/>
          <w:rFonts w:cstheme="minorHAnsi"/>
          <w:lang w:val="el-GR"/>
        </w:rPr>
        <w:t>κυνηγόσκυλο</w:t>
      </w:r>
      <w:r w:rsidR="00EB77A2" w:rsidRPr="006C5D73">
        <w:rPr>
          <w:rStyle w:val="shorttext"/>
          <w:rFonts w:cstheme="minorHAnsi"/>
        </w:rPr>
        <w:t xml:space="preserve">, </w:t>
      </w:r>
      <w:r w:rsidR="00EB77A2" w:rsidRPr="006C5D73">
        <w:rPr>
          <w:rFonts w:cstheme="minorHAnsi"/>
        </w:rPr>
        <w:t xml:space="preserve">kynigóskylo, </w:t>
      </w:r>
      <w:r w:rsidR="00EB77A2" w:rsidRPr="006C5D73">
        <w:rPr>
          <w:rFonts w:cstheme="minorHAnsi"/>
          <w:color w:val="000000"/>
        </w:rPr>
        <w:t>Skt. sva, Arm. Sun, Lith. Suo, dog)</w:t>
      </w:r>
      <w:r w:rsidR="00EB77A2" w:rsidRPr="006C5D73">
        <w:rPr>
          <w:rFonts w:cstheme="minorHAnsi"/>
          <w:color w:val="000000"/>
        </w:rPr>
        <w:br/>
        <w:t xml:space="preserve">hour  fixing, setting the hour, </w:t>
      </w:r>
      <w:r w:rsidR="00EB77A2" w:rsidRPr="006C5D73">
        <w:rPr>
          <w:rFonts w:cstheme="minorHAnsi"/>
          <w:color w:val="1F497D"/>
        </w:rPr>
        <w:t>lamrhandati</w:t>
      </w:r>
      <w:r w:rsidR="00EB77A2" w:rsidRPr="006C5D73">
        <w:rPr>
          <w:rFonts w:cstheme="minorHAnsi"/>
          <w:color w:val="1F497D"/>
        </w:rPr>
        <w:br/>
      </w:r>
      <w:r w:rsidR="00EB77A2" w:rsidRPr="006C5D73">
        <w:rPr>
          <w:rFonts w:cstheme="minorHAnsi"/>
        </w:rPr>
        <w:t>hour, moment, lammar</w:t>
      </w:r>
      <w:r w:rsidR="00EB77A2" w:rsidRPr="006C5D73">
        <w:rPr>
          <w:rFonts w:cstheme="minorHAnsi"/>
          <w:color w:val="222222"/>
          <w:shd w:val="clear" w:color="auto" w:fill="FFFFFF"/>
        </w:rPr>
        <w:br/>
      </w:r>
      <w:r w:rsidR="00EB77A2" w:rsidRPr="006C5D73">
        <w:rPr>
          <w:rFonts w:cstheme="minorHAnsi"/>
          <w:b/>
          <w:color w:val="222222"/>
          <w:shd w:val="clear" w:color="auto" w:fill="FFFFFF"/>
        </w:rPr>
        <w:t>house</w:t>
      </w:r>
      <w:r w:rsidR="00EB77A2" w:rsidRPr="006C5D73">
        <w:rPr>
          <w:rFonts w:cstheme="minorHAnsi"/>
          <w:color w:val="222222"/>
          <w:shd w:val="clear" w:color="auto" w:fill="FFFFFF"/>
        </w:rPr>
        <w:t>,</w:t>
      </w:r>
      <w:r w:rsidR="00EB77A2" w:rsidRPr="006C5D73">
        <w:rPr>
          <w:rFonts w:cstheme="minorHAnsi"/>
          <w:b/>
          <w:color w:val="222222"/>
          <w:shd w:val="clear" w:color="auto" w:fill="FFFFFF"/>
        </w:rPr>
        <w:t xml:space="preserve"> </w:t>
      </w:r>
      <w:r w:rsidR="00EB77A2" w:rsidRPr="006C5D73">
        <w:rPr>
          <w:rStyle w:val="unicode"/>
          <w:rFonts w:cstheme="minorHAnsi"/>
          <w:color w:val="222222"/>
          <w:shd w:val="clear" w:color="auto" w:fill="FFFFFF"/>
        </w:rPr>
        <w:t>É,</w:t>
      </w:r>
      <w:r w:rsidR="00EB77A2" w:rsidRPr="006C5D73">
        <w:rPr>
          <w:rFonts w:cstheme="minorHAnsi"/>
          <w:b/>
          <w:color w:val="222222"/>
          <w:shd w:val="clear" w:color="auto" w:fill="FFFFFF"/>
        </w:rPr>
        <w:t> </w:t>
      </w:r>
      <w:r w:rsidR="00EB77A2" w:rsidRPr="006C5D73">
        <w:rPr>
          <w:rStyle w:val="unicode"/>
          <w:rFonts w:cstheme="minorHAnsi"/>
          <w:color w:val="222222"/>
          <w:shd w:val="clear" w:color="auto" w:fill="FFFFFF"/>
        </w:rPr>
        <w:t xml:space="preserve">pēr, parn-&gt;, #pam, pir, </w:t>
      </w:r>
      <w:r w:rsidR="00EB77A2" w:rsidRPr="006C5D73">
        <w:rPr>
          <w:rFonts w:cstheme="minorHAnsi"/>
        </w:rPr>
        <w:t>parnant-, pir, (É-ir).</w:t>
      </w:r>
      <w:r w:rsidR="007D3566">
        <w:rPr>
          <w:rStyle w:val="FootnoteReference"/>
          <w:rFonts w:cstheme="minorHAnsi"/>
        </w:rPr>
        <w:footnoteReference w:id="174"/>
      </w:r>
      <w:r w:rsidR="00EB77A2" w:rsidRPr="006C5D73">
        <w:rPr>
          <w:rFonts w:cstheme="minorHAnsi"/>
          <w:b/>
          <w:color w:val="222222"/>
          <w:shd w:val="clear" w:color="auto" w:fill="FFFFFF"/>
        </w:rPr>
        <w:t> </w:t>
      </w:r>
      <w:r w:rsidR="00EB77A2" w:rsidRPr="006C5D73">
        <w:rPr>
          <w:rFonts w:cstheme="minorHAnsi"/>
          <w:b/>
          <w:color w:val="222222"/>
          <w:shd w:val="clear" w:color="auto" w:fill="FFFFFF"/>
        </w:rPr>
        <w:br/>
      </w:r>
      <w:r w:rsidR="00EB77A2" w:rsidRPr="006C5D73">
        <w:rPr>
          <w:rFonts w:cstheme="minorHAnsi"/>
          <w:b/>
        </w:rPr>
        <w:lastRenderedPageBreak/>
        <w:t>house</w:t>
      </w:r>
      <w:r w:rsidR="00EB77A2" w:rsidRPr="006C5D73">
        <w:rPr>
          <w:rFonts w:cstheme="minorHAnsi"/>
        </w:rPr>
        <w:t>,</w:t>
      </w:r>
      <w:r w:rsidR="00EB77A2" w:rsidRPr="006C5D73">
        <w:rPr>
          <w:rFonts w:cstheme="minorHAnsi"/>
          <w:b/>
        </w:rPr>
        <w:t xml:space="preserve"> </w:t>
      </w:r>
      <w:r w:rsidR="00EB77A2" w:rsidRPr="006C5D73">
        <w:rPr>
          <w:rFonts w:cstheme="minorHAnsi"/>
        </w:rPr>
        <w:t>parna (</w:t>
      </w:r>
      <w:r w:rsidR="00EB77A2" w:rsidRPr="006C5D73">
        <w:rPr>
          <w:rFonts w:cstheme="minorHAnsi"/>
          <w:color w:val="000000" w:themeColor="text1"/>
        </w:rPr>
        <w:t>Luvian)</w:t>
      </w:r>
      <w:r w:rsidR="00EB77A2" w:rsidRPr="006C5D73">
        <w:rPr>
          <w:rFonts w:cstheme="minorHAnsi"/>
          <w:b/>
        </w:rPr>
        <w:br/>
        <w:t>house</w:t>
      </w:r>
      <w:r w:rsidR="00EB77A2" w:rsidRPr="006C5D73">
        <w:rPr>
          <w:rFonts w:cstheme="minorHAnsi"/>
        </w:rPr>
        <w:t>, bira (Lydian)</w:t>
      </w:r>
      <w:r w:rsidR="00EB77A2" w:rsidRPr="006C5D73">
        <w:rPr>
          <w:rFonts w:cstheme="minorHAnsi"/>
        </w:rPr>
        <w:br/>
      </w:r>
      <w:r w:rsidR="00EB77A2" w:rsidRPr="007D3566">
        <w:rPr>
          <w:rFonts w:cstheme="minorHAnsi"/>
          <w:b/>
        </w:rPr>
        <w:t>house</w:t>
      </w:r>
      <w:r w:rsidR="00EB77A2" w:rsidRPr="006C5D73">
        <w:rPr>
          <w:rFonts w:cstheme="minorHAnsi"/>
        </w:rPr>
        <w:t>, at his house,  parnassa</w:t>
      </w:r>
      <w:r w:rsidR="00EB77A2" w:rsidRPr="006C5D73">
        <w:rPr>
          <w:rFonts w:cstheme="minorHAnsi"/>
          <w:b/>
          <w:color w:val="222222"/>
          <w:shd w:val="clear" w:color="auto" w:fill="FFFFFF"/>
        </w:rPr>
        <w:br/>
      </w:r>
      <w:r w:rsidR="00EB77A2" w:rsidRPr="007D3566">
        <w:rPr>
          <w:rFonts w:cstheme="minorHAnsi"/>
          <w:b/>
          <w:color w:val="222222"/>
          <w:shd w:val="clear" w:color="auto" w:fill="FFFFFF"/>
        </w:rPr>
        <w:t>house</w:t>
      </w:r>
      <w:r w:rsidR="00EB77A2" w:rsidRPr="006C5D73">
        <w:rPr>
          <w:rFonts w:cstheme="minorHAnsi"/>
          <w:color w:val="222222"/>
          <w:shd w:val="clear" w:color="auto" w:fill="FFFFFF"/>
        </w:rPr>
        <w:t xml:space="preserve">, big house, palace, </w:t>
      </w:r>
      <w:r w:rsidR="00EB77A2" w:rsidRPr="006C5D73">
        <w:rPr>
          <w:rFonts w:cstheme="minorHAnsi"/>
        </w:rPr>
        <w:t>− salli É-ir</w:t>
      </w:r>
      <w:r w:rsidR="00EB77A2" w:rsidRPr="006C5D73">
        <w:rPr>
          <w:rFonts w:cstheme="minorHAnsi"/>
          <w:color w:val="222222"/>
          <w:shd w:val="clear" w:color="auto" w:fill="FFFFFF"/>
        </w:rPr>
        <w:br/>
      </w:r>
      <w:r w:rsidR="00EB77A2" w:rsidRPr="006C5D73">
        <w:rPr>
          <w:rFonts w:cstheme="minorHAnsi"/>
          <w:b/>
          <w:color w:val="222222"/>
          <w:shd w:val="clear" w:color="auto" w:fill="FFFFFF"/>
        </w:rPr>
        <w:t>house</w:t>
      </w:r>
      <w:r w:rsidR="00EB77A2" w:rsidRPr="006C5D73">
        <w:rPr>
          <w:rFonts w:cstheme="minorHAnsi"/>
          <w:color w:val="222222"/>
          <w:shd w:val="clear" w:color="auto" w:fill="FFFFFF"/>
        </w:rPr>
        <w:t>, household,</w:t>
      </w:r>
      <w:r w:rsidR="00EB77A2" w:rsidRPr="006C5D73">
        <w:rPr>
          <w:rFonts w:cstheme="minorHAnsi"/>
          <w:b/>
          <w:color w:val="222222"/>
          <w:shd w:val="clear" w:color="auto" w:fill="FFFFFF"/>
        </w:rPr>
        <w:t xml:space="preserve"> </w:t>
      </w:r>
      <w:r w:rsidR="00EB77A2" w:rsidRPr="006C5D73">
        <w:rPr>
          <w:rFonts w:cstheme="minorHAnsi"/>
        </w:rPr>
        <w:t>per/prn, prnneze/i,</w:t>
      </w:r>
      <w:r w:rsidR="00EB77A2" w:rsidRPr="006C5D73">
        <w:rPr>
          <w:rFonts w:cstheme="minorHAnsi"/>
          <w:b/>
          <w:color w:val="1F497D"/>
        </w:rPr>
        <w:br/>
      </w:r>
      <w:r w:rsidR="00EB77A2" w:rsidRPr="006C5D73">
        <w:rPr>
          <w:rFonts w:cstheme="minorHAnsi"/>
          <w:b/>
        </w:rPr>
        <w:t>house</w:t>
      </w:r>
      <w:r w:rsidR="00EB77A2" w:rsidRPr="006C5D73">
        <w:rPr>
          <w:rFonts w:cstheme="minorHAnsi"/>
        </w:rPr>
        <w:t>, mauseleum</w:t>
      </w:r>
      <w:r w:rsidR="00EB77A2" w:rsidRPr="006C5D73">
        <w:rPr>
          <w:rFonts w:cstheme="minorHAnsi"/>
          <w:b/>
        </w:rPr>
        <w:t xml:space="preserve"> </w:t>
      </w:r>
      <w:r w:rsidR="00EB77A2" w:rsidRPr="006C5D73">
        <w:rPr>
          <w:rFonts w:cstheme="minorHAnsi"/>
        </w:rPr>
        <w:t>(grave-house</w:t>
      </w:r>
      <w:r w:rsidR="00EB77A2" w:rsidRPr="006C5D73">
        <w:rPr>
          <w:rFonts w:cstheme="minorHAnsi"/>
          <w:color w:val="000000" w:themeColor="text1"/>
        </w:rPr>
        <w:t>) prnnawa (Lycian)</w:t>
      </w:r>
      <w:r w:rsidR="00EB77A2" w:rsidRPr="006C5D73">
        <w:rPr>
          <w:rFonts w:cstheme="minorHAnsi"/>
          <w:b/>
        </w:rPr>
        <w:br/>
      </w:r>
      <w:r w:rsidR="00EB77A2" w:rsidRPr="007D3566">
        <w:rPr>
          <w:rFonts w:cstheme="minorHAnsi"/>
          <w:b/>
        </w:rPr>
        <w:t>house</w:t>
      </w:r>
      <w:r w:rsidR="00EB77A2" w:rsidRPr="006C5D73">
        <w:rPr>
          <w:rFonts w:cstheme="minorHAnsi"/>
        </w:rPr>
        <w:t>, part of a house,</w:t>
      </w:r>
      <w:r w:rsidR="00EB77A2" w:rsidRPr="006C5D73">
        <w:rPr>
          <w:rFonts w:cstheme="minorHAnsi"/>
          <w:b/>
        </w:rPr>
        <w:t xml:space="preserve"> </w:t>
      </w:r>
      <w:r w:rsidR="00EB77A2" w:rsidRPr="006C5D73">
        <w:rPr>
          <w:rFonts w:cstheme="minorHAnsi"/>
        </w:rPr>
        <w:t>annasnant-</w:t>
      </w:r>
      <w:r w:rsidR="00EB77A2" w:rsidRPr="006C5D73">
        <w:rPr>
          <w:rFonts w:cstheme="minorHAnsi"/>
        </w:rPr>
        <w:br/>
      </w:r>
      <w:r w:rsidR="00EB77A2" w:rsidRPr="007D3566">
        <w:rPr>
          <w:rFonts w:cstheme="minorHAnsi"/>
          <w:b/>
        </w:rPr>
        <w:t>house</w:t>
      </w:r>
      <w:r w:rsidR="00EB77A2" w:rsidRPr="006C5D73">
        <w:rPr>
          <w:rFonts w:cstheme="minorHAnsi"/>
        </w:rPr>
        <w:t>, premises, parn-</w:t>
      </w:r>
      <w:r w:rsidR="00EB77A2" w:rsidRPr="006C5D73">
        <w:rPr>
          <w:rFonts w:cstheme="minorHAnsi"/>
          <w:b/>
        </w:rPr>
        <w:br/>
      </w:r>
      <w:r w:rsidR="00EB77A2" w:rsidRPr="007D3566">
        <w:rPr>
          <w:rFonts w:cstheme="minorHAnsi"/>
          <w:b/>
        </w:rPr>
        <w:t>house</w:t>
      </w:r>
      <w:r w:rsidR="00EB77A2" w:rsidRPr="006C5D73">
        <w:rPr>
          <w:rFonts w:cstheme="minorHAnsi"/>
        </w:rPr>
        <w:t>, “</w:t>
      </w:r>
      <w:r w:rsidR="00EB77A2" w:rsidRPr="007D3566">
        <w:rPr>
          <w:rFonts w:cstheme="minorHAnsi"/>
        </w:rPr>
        <w:t>so he broke open what locks his house</w:t>
      </w:r>
      <w:r w:rsidR="00EB77A2" w:rsidRPr="006C5D73">
        <w:rPr>
          <w:rFonts w:cstheme="minorHAnsi"/>
        </w:rPr>
        <w:t>,”, i.e., “so the conviction of the plaintiff gave the right of access to house, his house,” parnassea suwāizzi</w:t>
      </w:r>
      <w:r w:rsidR="00EB77A2" w:rsidRPr="006C5D73">
        <w:rPr>
          <w:rFonts w:cstheme="minorHAnsi"/>
        </w:rPr>
        <w:br/>
      </w:r>
      <w:r w:rsidR="00EB77A2" w:rsidRPr="006C5D73">
        <w:rPr>
          <w:rFonts w:cstheme="minorHAnsi"/>
        </w:rPr>
        <w:lastRenderedPageBreak/>
        <w:t>house, to go to someone’s house, go down, kattan t.</w:t>
      </w:r>
      <w:r w:rsidR="00EB77A2" w:rsidRPr="006C5D73">
        <w:rPr>
          <w:rFonts w:cstheme="minorHAnsi"/>
        </w:rPr>
        <w:br/>
      </w:r>
      <w:r w:rsidR="00EB77A2" w:rsidRPr="006C5D73">
        <w:rPr>
          <w:rFonts w:cstheme="minorHAnsi"/>
          <w:b/>
        </w:rPr>
        <w:t>house</w:t>
      </w:r>
      <w:r w:rsidR="00EB77A2" w:rsidRPr="006C5D73">
        <w:rPr>
          <w:rFonts w:cstheme="minorHAnsi"/>
        </w:rPr>
        <w:t>,</w:t>
      </w:r>
      <w:r w:rsidR="00EB77A2" w:rsidRPr="006C5D73">
        <w:rPr>
          <w:rFonts w:cstheme="minorHAnsi"/>
          <w:b/>
        </w:rPr>
        <w:t xml:space="preserve"> to serve a house</w:t>
      </w:r>
      <w:r w:rsidR="00EB77A2" w:rsidRPr="006C5D73">
        <w:rPr>
          <w:rFonts w:cstheme="minorHAnsi"/>
        </w:rPr>
        <w:t>, parnawa</w:t>
      </w:r>
      <w:r w:rsidR="00EB77A2" w:rsidRPr="006C5D73">
        <w:rPr>
          <w:rFonts w:cstheme="minorHAnsi"/>
        </w:rPr>
        <w:br/>
      </w:r>
      <w:r w:rsidR="00EB77A2" w:rsidRPr="007D3566">
        <w:rPr>
          <w:rFonts w:cstheme="minorHAnsi"/>
          <w:b/>
        </w:rPr>
        <w:t>household</w:t>
      </w:r>
      <w:r w:rsidR="00EB77A2" w:rsidRPr="006C5D73">
        <w:rPr>
          <w:rFonts w:cstheme="minorHAnsi"/>
        </w:rPr>
        <w:t>, hassa- (GUNNI)</w:t>
      </w:r>
      <w:r w:rsidR="00EB77A2" w:rsidRPr="006C5D73">
        <w:rPr>
          <w:rFonts w:cstheme="minorHAnsi"/>
        </w:rPr>
        <w:br/>
      </w:r>
      <w:r w:rsidR="00EB77A2" w:rsidRPr="007D3566">
        <w:rPr>
          <w:rFonts w:cstheme="minorHAnsi"/>
          <w:b/>
          <w:color w:val="222222"/>
          <w:shd w:val="clear" w:color="auto" w:fill="FFFFFF"/>
        </w:rPr>
        <w:t>household</w:t>
      </w:r>
      <w:r w:rsidR="00EB77A2" w:rsidRPr="006C5D73">
        <w:rPr>
          <w:rFonts w:cstheme="minorHAnsi"/>
          <w:color w:val="222222"/>
          <w:shd w:val="clear" w:color="auto" w:fill="FFFFFF"/>
        </w:rPr>
        <w:t>,</w:t>
      </w:r>
      <w:r w:rsidR="00EB77A2" w:rsidRPr="006C5D73">
        <w:rPr>
          <w:rFonts w:cstheme="minorHAnsi"/>
          <w:b/>
          <w:color w:val="222222"/>
          <w:shd w:val="clear" w:color="auto" w:fill="FFFFFF"/>
        </w:rPr>
        <w:t xml:space="preserve"> </w:t>
      </w:r>
      <w:r w:rsidR="00EB77A2" w:rsidRPr="006C5D73">
        <w:rPr>
          <w:rFonts w:cstheme="minorHAnsi"/>
          <w:color w:val="222222"/>
          <w:shd w:val="clear" w:color="auto" w:fill="FFFFFF"/>
        </w:rPr>
        <w:t xml:space="preserve">house, </w:t>
      </w:r>
      <w:r w:rsidR="00EB77A2" w:rsidRPr="006C5D73">
        <w:rPr>
          <w:rFonts w:cstheme="minorHAnsi"/>
        </w:rPr>
        <w:t>per/prn, prnneze/i,</w:t>
      </w:r>
      <w:r w:rsidR="00EB77A2" w:rsidRPr="006C5D73">
        <w:rPr>
          <w:rFonts w:cstheme="minorHAnsi"/>
        </w:rPr>
        <w:br/>
      </w:r>
      <w:r w:rsidR="00EB77A2" w:rsidRPr="006C5D73">
        <w:rPr>
          <w:rFonts w:cstheme="minorHAnsi"/>
          <w:b/>
        </w:rPr>
        <w:t>household member</w:t>
      </w:r>
      <w:r w:rsidR="00EB77A2" w:rsidRPr="006C5D73">
        <w:rPr>
          <w:rFonts w:cstheme="minorHAnsi"/>
        </w:rPr>
        <w:t>,</w:t>
      </w:r>
      <w:r w:rsidR="00EB77A2" w:rsidRPr="006C5D73">
        <w:rPr>
          <w:rFonts w:cstheme="minorHAnsi"/>
          <w:b/>
        </w:rPr>
        <w:t xml:space="preserve"> </w:t>
      </w:r>
      <w:r w:rsidR="00EB77A2" w:rsidRPr="006C5D73">
        <w:rPr>
          <w:rFonts w:cstheme="minorHAnsi"/>
        </w:rPr>
        <w:t>prnnezi(je)</w:t>
      </w:r>
      <w:r w:rsidR="00EB77A2" w:rsidRPr="006C5D73">
        <w:rPr>
          <w:rFonts w:cstheme="minorHAnsi"/>
          <w:b/>
          <w:color w:val="222222"/>
          <w:shd w:val="clear" w:color="auto" w:fill="F8F9FA"/>
        </w:rPr>
        <w:br/>
      </w:r>
      <w:r w:rsidR="00EB77A2" w:rsidRPr="006C5D73">
        <w:rPr>
          <w:rFonts w:cstheme="minorHAnsi"/>
          <w:b/>
        </w:rPr>
        <w:t>how</w:t>
      </w:r>
      <w:r w:rsidR="00EB77A2" w:rsidRPr="006C5D73">
        <w:rPr>
          <w:rFonts w:cstheme="minorHAnsi"/>
        </w:rPr>
        <w:t>, māhhan,</w:t>
      </w:r>
      <w:r w:rsidR="00EB77A2" w:rsidRPr="006C5D73">
        <w:rPr>
          <w:rFonts w:cstheme="minorHAnsi"/>
        </w:rPr>
        <w:br/>
      </w:r>
      <w:r w:rsidR="00EB77A2" w:rsidRPr="006C5D73">
        <w:rPr>
          <w:rFonts w:cstheme="minorHAnsi"/>
          <w:b/>
        </w:rPr>
        <w:t>how many</w:t>
      </w:r>
      <w:r w:rsidR="00EB77A2" w:rsidRPr="006C5D73">
        <w:rPr>
          <w:rFonts w:cstheme="minorHAnsi"/>
          <w:color w:val="222222"/>
          <w:shd w:val="clear" w:color="auto" w:fill="FFFFFF"/>
        </w:rPr>
        <w:t>, however many, however much,</w:t>
      </w:r>
      <w:r w:rsidR="00EB77A2" w:rsidRPr="006C5D73">
        <w:rPr>
          <w:rFonts w:cstheme="minorHAnsi"/>
          <w:b/>
          <w:color w:val="222222"/>
          <w:shd w:val="clear" w:color="auto" w:fill="FFFFFF"/>
        </w:rPr>
        <w:t xml:space="preserve"> </w:t>
      </w:r>
      <w:r w:rsidR="00EB77A2" w:rsidRPr="006C5D73">
        <w:rPr>
          <w:rFonts w:cstheme="minorHAnsi"/>
        </w:rPr>
        <w:t>masi</w:t>
      </w:r>
      <w:r w:rsidR="00EB77A2" w:rsidRPr="006C5D73">
        <w:rPr>
          <w:rFonts w:cstheme="minorHAnsi"/>
          <w:b/>
          <w:color w:val="222222"/>
          <w:shd w:val="clear" w:color="auto" w:fill="FFFFFF"/>
        </w:rPr>
        <w:br/>
      </w:r>
      <w:r w:rsidR="00EB77A2" w:rsidRPr="006C5D73">
        <w:rPr>
          <w:rFonts w:cstheme="minorHAnsi"/>
          <w:b/>
          <w:shd w:val="clear" w:color="auto" w:fill="FFFFFF"/>
        </w:rPr>
        <w:t xml:space="preserve">however, </w:t>
      </w:r>
      <w:r w:rsidR="00EB77A2" w:rsidRPr="006C5D73">
        <w:rPr>
          <w:rStyle w:val="unicode"/>
          <w:rFonts w:cstheme="minorHAnsi"/>
          <w:shd w:val="clear" w:color="auto" w:fill="FFFFFF"/>
        </w:rPr>
        <w:t>kuit imma kuit</w:t>
      </w:r>
      <w:r w:rsidR="00EB77A2" w:rsidRPr="006C5D73">
        <w:rPr>
          <w:rStyle w:val="unicode"/>
          <w:rFonts w:cstheme="minorHAnsi"/>
          <w:b/>
          <w:shd w:val="clear" w:color="auto" w:fill="FFFFFF"/>
        </w:rPr>
        <w:br/>
      </w:r>
      <w:r w:rsidR="00EB77A2" w:rsidRPr="006C5D73">
        <w:rPr>
          <w:rFonts w:cstheme="minorHAnsi"/>
        </w:rPr>
        <w:t>however, besides, again, exactly, also, immediately, only, rather, adv., -pat</w:t>
      </w:r>
      <w:r w:rsidR="00EB77A2" w:rsidRPr="006C5D73">
        <w:rPr>
          <w:rStyle w:val="unicode"/>
          <w:rFonts w:cstheme="minorHAnsi"/>
          <w:b/>
          <w:shd w:val="clear" w:color="auto" w:fill="FFFFFF"/>
        </w:rPr>
        <w:br/>
        <w:t>however many</w:t>
      </w:r>
      <w:r w:rsidR="00EB77A2" w:rsidRPr="006C5D73">
        <w:rPr>
          <w:rStyle w:val="unicode"/>
          <w:rFonts w:cstheme="minorHAnsi"/>
          <w:shd w:val="clear" w:color="auto" w:fill="FFFFFF"/>
        </w:rPr>
        <w:t>,</w:t>
      </w:r>
      <w:r w:rsidR="00EB77A2" w:rsidRPr="006C5D73">
        <w:rPr>
          <w:rStyle w:val="unicode"/>
          <w:rFonts w:cstheme="minorHAnsi"/>
          <w:b/>
          <w:shd w:val="clear" w:color="auto" w:fill="FFFFFF"/>
        </w:rPr>
        <w:t xml:space="preserve"> </w:t>
      </w:r>
      <w:r w:rsidR="00EB77A2" w:rsidRPr="006C5D73">
        <w:rPr>
          <w:rFonts w:cstheme="minorHAnsi"/>
          <w:highlight w:val="white"/>
        </w:rPr>
        <w:t>kmme/i</w:t>
      </w:r>
      <w:r w:rsidR="00EB77A2" w:rsidRPr="006C5D73">
        <w:rPr>
          <w:rFonts w:cstheme="minorHAnsi"/>
        </w:rPr>
        <w:t xml:space="preserve">, </w:t>
      </w:r>
      <w:r w:rsidR="00EB77A2" w:rsidRPr="006C5D73">
        <w:rPr>
          <w:rFonts w:cstheme="minorHAnsi"/>
          <w:highlight w:val="white"/>
        </w:rPr>
        <w:t>kmmet(i)</w:t>
      </w:r>
      <w:r w:rsidR="00154EB6">
        <w:rPr>
          <w:rStyle w:val="FootnoteReference"/>
          <w:rFonts w:cstheme="minorHAnsi"/>
          <w:highlight w:val="white"/>
        </w:rPr>
        <w:footnoteReference w:id="175"/>
      </w:r>
      <w:r w:rsidR="00EB77A2" w:rsidRPr="006C5D73">
        <w:rPr>
          <w:rFonts w:cstheme="minorHAnsi"/>
          <w:b/>
          <w:shd w:val="clear" w:color="auto" w:fill="FFFFFF"/>
        </w:rPr>
        <w:t xml:space="preserve">  </w:t>
      </w:r>
      <w:r w:rsidR="00EB77A2" w:rsidRPr="006C5D73">
        <w:rPr>
          <w:rFonts w:cstheme="minorHAnsi"/>
          <w:b/>
          <w:shd w:val="clear" w:color="auto" w:fill="FFFFFF"/>
        </w:rPr>
        <w:br/>
        <w:t>however many times</w:t>
      </w:r>
      <w:r w:rsidR="00EB77A2" w:rsidRPr="006C5D73">
        <w:rPr>
          <w:rFonts w:cstheme="minorHAnsi"/>
          <w:shd w:val="clear" w:color="auto" w:fill="FFFFFF"/>
        </w:rPr>
        <w:t>, adv.</w:t>
      </w:r>
      <w:r w:rsidR="00EB77A2" w:rsidRPr="006C5D73">
        <w:rPr>
          <w:rFonts w:cstheme="minorHAnsi"/>
          <w:b/>
          <w:shd w:val="clear" w:color="auto" w:fill="FFFFFF"/>
        </w:rPr>
        <w:t xml:space="preserve"> </w:t>
      </w:r>
      <w:r w:rsidR="00EB77A2" w:rsidRPr="006C5D73">
        <w:rPr>
          <w:rFonts w:cstheme="minorHAnsi"/>
        </w:rPr>
        <w:t>masianki, adv.. masiant, adj.</w:t>
      </w:r>
      <w:r w:rsidR="00EB77A2" w:rsidRPr="006C5D73">
        <w:rPr>
          <w:rFonts w:cstheme="minorHAnsi"/>
        </w:rPr>
        <w:br/>
        <w:t>human being, antuhha- , antuwahha-, antuhsa-</w:t>
      </w:r>
      <w:r w:rsidR="00EB77A2" w:rsidRPr="006C5D73">
        <w:rPr>
          <w:rFonts w:cstheme="minorHAnsi"/>
        </w:rPr>
        <w:br/>
        <w:t>human being, man, antuhsa- (LÚ, UKU).</w:t>
      </w:r>
      <w:r w:rsidR="00EB77A2" w:rsidRPr="006C5D73">
        <w:rPr>
          <w:rFonts w:cstheme="minorHAnsi"/>
        </w:rPr>
        <w:br/>
      </w:r>
      <w:r w:rsidR="00EB77A2" w:rsidRPr="006C5D73">
        <w:rPr>
          <w:rFonts w:cstheme="minorHAnsi"/>
          <w:b/>
          <w:color w:val="222222"/>
          <w:shd w:val="clear" w:color="auto" w:fill="FFFFFF"/>
        </w:rPr>
        <w:t>human being</w:t>
      </w:r>
      <w:r w:rsidR="00EB77A2" w:rsidRPr="006C5D73">
        <w:rPr>
          <w:rFonts w:cstheme="minorHAnsi"/>
          <w:color w:val="222222"/>
          <w:shd w:val="clear" w:color="auto" w:fill="FFFFFF"/>
        </w:rPr>
        <w:t>, person, antuwahhas</w:t>
      </w:r>
      <w:r w:rsidR="00EB77A2" w:rsidRPr="006C5D73">
        <w:rPr>
          <w:rFonts w:cstheme="minorHAnsi"/>
          <w:b/>
          <w:color w:val="222222"/>
          <w:shd w:val="clear" w:color="auto" w:fill="FFFFFF"/>
        </w:rPr>
        <w:br/>
        <w:t>human being</w:t>
      </w:r>
      <w:r w:rsidR="00EB77A2" w:rsidRPr="006C5D73">
        <w:rPr>
          <w:rFonts w:cstheme="minorHAnsi"/>
          <w:color w:val="222222"/>
          <w:shd w:val="clear" w:color="auto" w:fill="FFFFFF"/>
        </w:rPr>
        <w:t>, person,</w:t>
      </w:r>
      <w:r w:rsidR="00EB77A2" w:rsidRPr="006C5D73">
        <w:rPr>
          <w:rFonts w:cstheme="minorHAnsi"/>
          <w:b/>
          <w:color w:val="222222"/>
          <w:shd w:val="clear" w:color="auto" w:fill="FFFFFF"/>
        </w:rPr>
        <w:t xml:space="preserve"> </w:t>
      </w:r>
      <w:r w:rsidR="00EB77A2" w:rsidRPr="006C5D73">
        <w:rPr>
          <w:rFonts w:cstheme="minorHAnsi"/>
        </w:rPr>
        <w:t>ndohs/nduahas, antuhha- (Possibly related tot Gr. entheos=having god inside, Gr. enthumos, spirited).</w:t>
      </w:r>
      <w:r w:rsidR="00EB77A2" w:rsidRPr="006C5D73">
        <w:rPr>
          <w:rFonts w:cstheme="minorHAnsi"/>
        </w:rPr>
        <w:br/>
        <w:t>humanity, population, antuhsatar</w:t>
      </w:r>
      <w:r w:rsidR="00EB77A2" w:rsidRPr="006C5D73">
        <w:rPr>
          <w:rFonts w:cstheme="minorHAnsi"/>
        </w:rPr>
        <w:br/>
        <w:t>humble, to make few, lessen, humiliate, tepnu-</w:t>
      </w:r>
      <w:r w:rsidR="00EB77A2" w:rsidRPr="006C5D73">
        <w:rPr>
          <w:rFonts w:cstheme="minorHAnsi"/>
          <w:b/>
          <w:color w:val="222222"/>
          <w:shd w:val="clear" w:color="auto" w:fill="FFFFFF"/>
        </w:rPr>
        <w:br/>
      </w:r>
      <w:r w:rsidR="00EB77A2" w:rsidRPr="006C5D73">
        <w:rPr>
          <w:rFonts w:cstheme="minorHAnsi"/>
          <w:color w:val="222222"/>
          <w:shd w:val="clear" w:color="auto" w:fill="FFFFFF"/>
        </w:rPr>
        <w:t>humiliate, to,</w:t>
      </w:r>
      <w:r w:rsidR="00EB77A2" w:rsidRPr="006C5D73">
        <w:rPr>
          <w:rFonts w:cstheme="minorHAnsi"/>
          <w:b/>
          <w:color w:val="222222"/>
          <w:shd w:val="clear" w:color="auto" w:fill="FFFFFF"/>
        </w:rPr>
        <w:t xml:space="preserve"> </w:t>
      </w:r>
      <w:r w:rsidR="00EB77A2" w:rsidRPr="006C5D73">
        <w:rPr>
          <w:rFonts w:cstheme="minorHAnsi"/>
          <w:color w:val="1F497D"/>
        </w:rPr>
        <w:t>luriahh</w:t>
      </w:r>
      <w:r w:rsidR="00EB77A2" w:rsidRPr="006C5D73">
        <w:rPr>
          <w:rFonts w:cstheme="minorHAnsi"/>
          <w:color w:val="1F497D"/>
        </w:rPr>
        <w:br/>
      </w:r>
      <w:r w:rsidR="00EB77A2" w:rsidRPr="006C5D73">
        <w:rPr>
          <w:rFonts w:cstheme="minorHAnsi"/>
        </w:rPr>
        <w:t>humiliate, to humble,, to make few, lessen, tepnu-</w:t>
      </w:r>
      <w:r w:rsidR="00EB77A2" w:rsidRPr="006C5D73">
        <w:rPr>
          <w:rFonts w:cstheme="minorHAnsi"/>
          <w:color w:val="1F497D"/>
        </w:rPr>
        <w:br/>
      </w:r>
      <w:r w:rsidR="00EB77A2" w:rsidRPr="006C5D73">
        <w:rPr>
          <w:rFonts w:cstheme="minorHAnsi"/>
          <w:b/>
        </w:rPr>
        <w:t>hundred</w:t>
      </w:r>
      <w:r w:rsidR="00EB77A2" w:rsidRPr="006C5D73">
        <w:rPr>
          <w:rFonts w:cstheme="minorHAnsi"/>
        </w:rPr>
        <w:t xml:space="preserve">, </w:t>
      </w:r>
      <w:r w:rsidR="00EB77A2" w:rsidRPr="006C5D73">
        <w:rPr>
          <w:rFonts w:cstheme="minorHAnsi"/>
          <w:bCs/>
        </w:rPr>
        <w:t>MĒ</w:t>
      </w:r>
      <w:r w:rsidR="00EB77A2" w:rsidRPr="006C5D73">
        <w:rPr>
          <w:rFonts w:cstheme="minorHAnsi"/>
        </w:rPr>
        <w:t>,</w:t>
      </w:r>
      <w:r w:rsidR="0094210A">
        <w:rPr>
          <w:rStyle w:val="FootnoteReference"/>
          <w:rFonts w:cstheme="minorHAnsi"/>
        </w:rPr>
        <w:footnoteReference w:id="176"/>
      </w:r>
      <w:r w:rsidR="00EB77A2" w:rsidRPr="006C5D73">
        <w:rPr>
          <w:rFonts w:cstheme="minorHAnsi"/>
          <w:color w:val="1F497D"/>
        </w:rPr>
        <w:br/>
      </w:r>
      <w:r w:rsidR="00EB77A2" w:rsidRPr="006C5D73">
        <w:rPr>
          <w:rFonts w:cstheme="minorHAnsi"/>
          <w:b/>
        </w:rPr>
        <w:t>hunger</w:t>
      </w:r>
      <w:r w:rsidR="00EB77A2" w:rsidRPr="006C5D73">
        <w:rPr>
          <w:rFonts w:cstheme="minorHAnsi"/>
        </w:rPr>
        <w:t>, kistant/kastant, kistant-</w:t>
      </w:r>
      <w:r w:rsidR="00EB77A2" w:rsidRPr="006C5D73">
        <w:rPr>
          <w:rFonts w:cstheme="minorHAnsi"/>
        </w:rPr>
        <w:br/>
      </w:r>
      <w:r w:rsidR="00EB77A2" w:rsidRPr="000327F4">
        <w:rPr>
          <w:rFonts w:cstheme="minorHAnsi"/>
          <w:b/>
        </w:rPr>
        <w:t>hunger</w:t>
      </w:r>
      <w:r w:rsidR="00EB77A2" w:rsidRPr="006C5D73">
        <w:rPr>
          <w:rFonts w:cstheme="minorHAnsi"/>
        </w:rPr>
        <w:t>, ast, (Luvian)</w:t>
      </w:r>
      <w:r w:rsidR="00EB77A2" w:rsidRPr="006C5D73">
        <w:rPr>
          <w:rFonts w:cstheme="minorHAnsi"/>
        </w:rPr>
        <w:br/>
      </w:r>
      <w:r w:rsidR="00EB77A2" w:rsidRPr="006C5D73">
        <w:rPr>
          <w:rFonts w:cstheme="minorHAnsi"/>
          <w:b/>
        </w:rPr>
        <w:t>hunger</w:t>
      </w:r>
      <w:r w:rsidR="00EB77A2" w:rsidRPr="006C5D73">
        <w:rPr>
          <w:rFonts w:cstheme="minorHAnsi"/>
        </w:rPr>
        <w:t>, to suffer hunger, kistantsie/a</w:t>
      </w:r>
      <w:r w:rsidR="00EB77A2" w:rsidRPr="006C5D73">
        <w:rPr>
          <w:rFonts w:cstheme="minorHAnsi"/>
        </w:rPr>
        <w:br/>
      </w:r>
      <w:r w:rsidR="00EB77A2" w:rsidRPr="006C5D73">
        <w:rPr>
          <w:rFonts w:cstheme="minorHAnsi"/>
          <w:b/>
        </w:rPr>
        <w:t>hunger</w:t>
      </w:r>
      <w:r w:rsidR="00EB77A2" w:rsidRPr="006C5D73">
        <w:rPr>
          <w:rFonts w:cstheme="minorHAnsi"/>
        </w:rPr>
        <w:t>, starvation, famine, kast/kist</w:t>
      </w:r>
      <w:r w:rsidR="000327F4">
        <w:rPr>
          <w:rStyle w:val="FootnoteReference"/>
          <w:rFonts w:cstheme="minorHAnsi"/>
        </w:rPr>
        <w:footnoteReference w:id="177"/>
      </w:r>
      <w:r w:rsidR="00EB77A2" w:rsidRPr="006C5D73">
        <w:rPr>
          <w:rFonts w:cstheme="minorHAnsi"/>
        </w:rPr>
        <w:br/>
      </w:r>
      <w:r w:rsidR="00EB77A2" w:rsidRPr="000327F4">
        <w:rPr>
          <w:rFonts w:cstheme="minorHAnsi"/>
          <w:b/>
        </w:rPr>
        <w:lastRenderedPageBreak/>
        <w:t>hungry</w:t>
      </w:r>
      <w:r w:rsidR="00EB77A2" w:rsidRPr="006C5D73">
        <w:rPr>
          <w:rFonts w:cstheme="minorHAnsi"/>
        </w:rPr>
        <w:t>, kistwant</w:t>
      </w:r>
      <w:r w:rsidR="00EB77A2" w:rsidRPr="006C5D73">
        <w:rPr>
          <w:rFonts w:cstheme="minorHAnsi"/>
          <w:b/>
          <w:color w:val="222222"/>
          <w:shd w:val="clear" w:color="auto" w:fill="FFFFFF"/>
        </w:rPr>
        <w:br/>
      </w:r>
      <w:r w:rsidR="00EB77A2" w:rsidRPr="006C5D73">
        <w:rPr>
          <w:rFonts w:eastAsia="Times New Roman" w:cstheme="minorHAnsi"/>
          <w:color w:val="222222"/>
        </w:rPr>
        <w:t>hunt, huwarniskezzi, to</w:t>
      </w:r>
      <w:r w:rsidR="00EB77A2" w:rsidRPr="006C5D73">
        <w:rPr>
          <w:rFonts w:eastAsia="Times New Roman" w:cstheme="minorHAnsi"/>
          <w:color w:val="222222"/>
        </w:rPr>
        <w:br/>
        <w:t xml:space="preserve">hunt, to, </w:t>
      </w:r>
      <w:r w:rsidR="00EB77A2" w:rsidRPr="006C5D73">
        <w:rPr>
          <w:rFonts w:cstheme="minorHAnsi"/>
          <w:color w:val="1F497D"/>
        </w:rPr>
        <w:t>hoarn/horn</w:t>
      </w:r>
      <w:r w:rsidR="00EB77A2" w:rsidRPr="006C5D73">
        <w:rPr>
          <w:rFonts w:cstheme="minorHAnsi"/>
        </w:rPr>
        <w:t>, hurna-</w:t>
      </w:r>
      <w:r w:rsidR="00EB77A2" w:rsidRPr="006C5D73">
        <w:rPr>
          <w:rFonts w:cstheme="minorHAnsi"/>
          <w:color w:val="1F497D"/>
        </w:rPr>
        <w:br/>
      </w:r>
      <w:r w:rsidR="00EB77A2" w:rsidRPr="006C5D73">
        <w:rPr>
          <w:rFonts w:cstheme="minorHAnsi"/>
        </w:rPr>
        <w:t xml:space="preserve">hunt, chase, to pursue, expel, to attack, make gallop, to hasten, </w:t>
      </w:r>
      <w:r w:rsidR="00EB77A2" w:rsidRPr="006C5D73">
        <w:rPr>
          <w:rFonts w:cstheme="minorHAnsi"/>
          <w:color w:val="1F497D"/>
        </w:rPr>
        <w:t xml:space="preserve">Parh  </w:t>
      </w:r>
      <w:r w:rsidR="00EB77A2" w:rsidRPr="006C5D73">
        <w:rPr>
          <w:rFonts w:cstheme="minorHAnsi"/>
        </w:rPr>
        <w:t xml:space="preserve">(Skt. Bhar,  to move rapidly to and fro, to hurry.) </w:t>
      </w:r>
      <w:r w:rsidR="00EB77A2" w:rsidRPr="006C5D73">
        <w:rPr>
          <w:rFonts w:cstheme="minorHAnsi"/>
        </w:rPr>
        <w:br/>
        <w:t xml:space="preserve">Harran, of Harran, </w:t>
      </w:r>
      <w:r w:rsidR="00EB77A2" w:rsidRPr="006C5D73">
        <w:rPr>
          <w:rFonts w:cstheme="minorHAnsi"/>
          <w:color w:val="1F497D"/>
        </w:rPr>
        <w:t>wan(i)</w:t>
      </w:r>
      <w:r w:rsidR="00EB77A2" w:rsidRPr="006C5D73">
        <w:rPr>
          <w:rFonts w:cstheme="minorHAnsi"/>
          <w:color w:val="1F3864" w:themeColor="accent1" w:themeShade="80"/>
        </w:rPr>
        <w:t xml:space="preserve"> (hara/inawa/inisa)</w:t>
      </w:r>
      <w:r w:rsidR="00EB77A2" w:rsidRPr="006C5D73">
        <w:rPr>
          <w:rFonts w:eastAsia="Times New Roman" w:cstheme="minorHAnsi"/>
          <w:color w:val="222222"/>
        </w:rPr>
        <w:br/>
        <w:t xml:space="preserve">hurl, to throw, </w:t>
      </w:r>
      <w:r w:rsidR="00EB77A2" w:rsidRPr="006C5D73">
        <w:rPr>
          <w:rFonts w:cstheme="minorHAnsi"/>
          <w:color w:val="1F497D"/>
        </w:rPr>
        <w:t>hoap/hop (</w:t>
      </w:r>
      <w:r w:rsidR="00EB77A2" w:rsidRPr="006C5D73">
        <w:rPr>
          <w:rFonts w:eastAsia="Calibri" w:cstheme="minorHAnsi"/>
          <w:color w:val="000000"/>
          <w:lang w:val="en-GB"/>
        </w:rPr>
        <w:t xml:space="preserve">Derivatives: </w:t>
      </w:r>
      <w:r w:rsidR="00EB77A2" w:rsidRPr="006C5D73">
        <w:rPr>
          <w:rFonts w:eastAsia="Calibri" w:cstheme="minorHAnsi"/>
          <w:color w:val="1F497D"/>
          <w:lang w:val="en-GB"/>
        </w:rPr>
        <w:t>hopa</w:t>
      </w:r>
      <w:r w:rsidR="00EB77A2" w:rsidRPr="006C5D73">
        <w:rPr>
          <w:rFonts w:eastAsia="Calibri" w:cstheme="minorHAnsi"/>
          <w:lang w:val="en-GB"/>
        </w:rPr>
        <w:t xml:space="preserve">, heap, </w:t>
      </w:r>
      <w:r w:rsidR="00EB77A2" w:rsidRPr="006C5D73">
        <w:rPr>
          <w:rFonts w:eastAsia="Calibri" w:cstheme="minorHAnsi"/>
          <w:color w:val="1F497D"/>
          <w:lang w:val="en-GB"/>
        </w:rPr>
        <w:t>hopae</w:t>
      </w:r>
      <w:r w:rsidR="00EB77A2" w:rsidRPr="006C5D73">
        <w:rPr>
          <w:rFonts w:eastAsia="Calibri" w:cstheme="minorHAnsi"/>
          <w:lang w:val="en-GB"/>
        </w:rPr>
        <w:t>, to heap, to pile up)</w:t>
      </w:r>
      <w:r w:rsidR="00EB77A2" w:rsidRPr="006C5D73">
        <w:rPr>
          <w:rFonts w:eastAsia="Calibri" w:cstheme="minorHAnsi"/>
          <w:lang w:val="en-GB"/>
        </w:rPr>
        <w:br/>
        <w:t xml:space="preserve">Hurrian, </w:t>
      </w:r>
      <w:r w:rsidR="00EB77A2" w:rsidRPr="006C5D73">
        <w:rPr>
          <w:rFonts w:cstheme="minorHAnsi"/>
        </w:rPr>
        <w:t>hurla-, itkalzi(ya)?,</w:t>
      </w:r>
      <w:r w:rsidR="00EB77A2" w:rsidRPr="006C5D73">
        <w:rPr>
          <w:rFonts w:eastAsia="Times New Roman" w:cstheme="minorHAnsi"/>
          <w:color w:val="222222"/>
        </w:rPr>
        <w:br/>
        <w:t xml:space="preserve">Hurrian, in the Hurrian language, adv., </w:t>
      </w:r>
      <w:r w:rsidR="00EB77A2" w:rsidRPr="006C5D73">
        <w:rPr>
          <w:rFonts w:cstheme="minorHAnsi"/>
        </w:rPr>
        <w:t>hurlili</w:t>
      </w:r>
      <w:r w:rsidR="00EB77A2" w:rsidRPr="006C5D73">
        <w:rPr>
          <w:rFonts w:eastAsia="Times New Roman" w:cstheme="minorHAnsi"/>
          <w:color w:val="222222"/>
        </w:rPr>
        <w:br/>
        <w:t xml:space="preserve">Hurrian god, </w:t>
      </w:r>
      <w:r w:rsidR="00EB77A2" w:rsidRPr="006C5D73">
        <w:rPr>
          <w:rFonts w:cstheme="minorHAnsi"/>
        </w:rPr>
        <w:t>(</w:t>
      </w:r>
      <w:r w:rsidR="00EB77A2" w:rsidRPr="006C5D73">
        <w:rPr>
          <w:rFonts w:cstheme="minorHAnsi"/>
          <w:vertAlign w:val="superscript"/>
        </w:rPr>
        <w:t>d</w:t>
      </w:r>
      <w:r w:rsidR="00EB77A2" w:rsidRPr="006C5D73">
        <w:rPr>
          <w:rFonts w:cstheme="minorHAnsi"/>
        </w:rPr>
        <w:t>)hurnissiya?,</w:t>
      </w:r>
      <w:r w:rsidR="00EB77A2" w:rsidRPr="006C5D73">
        <w:rPr>
          <w:rFonts w:cstheme="minorHAnsi"/>
        </w:rPr>
        <w:br/>
        <w:t>hurriedly, fast, quick, nuntara-, nuttariya-</w:t>
      </w:r>
      <w:r w:rsidR="00EB77A2" w:rsidRPr="006C5D73">
        <w:rPr>
          <w:rFonts w:eastAsia="Times New Roman" w:cstheme="minorHAnsi"/>
          <w:color w:val="222222"/>
        </w:rPr>
        <w:br/>
        <w:t xml:space="preserve">hurry, in a hurry, swift, </w:t>
      </w:r>
      <w:r w:rsidR="00EB77A2" w:rsidRPr="006C5D73">
        <w:rPr>
          <w:rFonts w:cstheme="minorHAnsi"/>
        </w:rPr>
        <w:t>leliwant-</w:t>
      </w:r>
      <w:r w:rsidR="00EB77A2" w:rsidRPr="006C5D73">
        <w:rPr>
          <w:rFonts w:eastAsia="Times New Roman" w:cstheme="minorHAnsi"/>
          <w:color w:val="222222"/>
        </w:rPr>
        <w:br/>
        <w:t xml:space="preserve">hurry, to, </w:t>
      </w:r>
      <w:r w:rsidR="00EB77A2" w:rsidRPr="006C5D73">
        <w:rPr>
          <w:rFonts w:cstheme="minorHAnsi"/>
          <w:color w:val="1F497D"/>
        </w:rPr>
        <w:t>nu(n)tarnu</w:t>
      </w:r>
      <w:r w:rsidR="00EB77A2" w:rsidRPr="006C5D73">
        <w:rPr>
          <w:rFonts w:cstheme="minorHAnsi"/>
        </w:rPr>
        <w:t>, lelaniya-</w:t>
      </w:r>
      <w:r w:rsidR="00EB77A2" w:rsidRPr="006C5D73">
        <w:rPr>
          <w:rFonts w:cstheme="minorHAnsi"/>
        </w:rPr>
        <w:br/>
        <w:t>hurry, to come, to receive, to drive, ūnna-</w:t>
      </w:r>
      <w:r w:rsidR="00EB77A2" w:rsidRPr="006C5D73">
        <w:rPr>
          <w:rFonts w:cstheme="minorHAnsi"/>
          <w:color w:val="1F497D"/>
        </w:rPr>
        <w:br/>
      </w:r>
      <w:r w:rsidR="00EB77A2" w:rsidRPr="006C5D73">
        <w:rPr>
          <w:rFonts w:cstheme="minorHAnsi"/>
        </w:rPr>
        <w:t>hurry, to hasten, to rush into something</w:t>
      </w:r>
      <w:r w:rsidR="00EB77A2" w:rsidRPr="006C5D73">
        <w:rPr>
          <w:rFonts w:cstheme="minorHAnsi"/>
          <w:color w:val="1F497D"/>
        </w:rPr>
        <w:t>, nu(n)trnu</w:t>
      </w:r>
      <w:r w:rsidR="00EB77A2" w:rsidRPr="006C5D73">
        <w:rPr>
          <w:rFonts w:cstheme="minorHAnsi"/>
          <w:color w:val="1F497D"/>
        </w:rPr>
        <w:br/>
      </w:r>
      <w:r w:rsidR="00EB77A2" w:rsidRPr="006C5D73">
        <w:rPr>
          <w:rFonts w:cstheme="minorHAnsi"/>
        </w:rPr>
        <w:t>hurt, to hurt, to damage, to  injure, hūni(n)k-</w:t>
      </w:r>
      <w:r w:rsidR="00EB77A2" w:rsidRPr="006C5D73">
        <w:rPr>
          <w:rFonts w:cstheme="minorHAnsi"/>
          <w:b/>
          <w:color w:val="222222"/>
          <w:shd w:val="clear" w:color="auto" w:fill="FFFFFF"/>
        </w:rPr>
        <w:br/>
      </w:r>
      <w:r w:rsidR="00EB77A2" w:rsidRPr="006C5D73">
        <w:rPr>
          <w:rFonts w:cstheme="minorHAnsi"/>
        </w:rPr>
        <w:t>husband, (pesnas) (gen. sg.)</w:t>
      </w:r>
      <w:r w:rsidR="00EB77A2" w:rsidRPr="006C5D73">
        <w:rPr>
          <w:rFonts w:cstheme="minorHAnsi"/>
        </w:rPr>
        <w:br/>
        <w:t>hut, É kipa</w:t>
      </w:r>
      <w:r w:rsidR="00EB77A2" w:rsidRPr="006C5D73">
        <w:rPr>
          <w:rFonts w:eastAsia="Calibri" w:cstheme="minorHAnsi"/>
        </w:rPr>
        <w:br/>
      </w:r>
      <w:r w:rsidR="00EB77A2" w:rsidRPr="006C5D73">
        <w:rPr>
          <w:rFonts w:eastAsia="Calibri" w:cstheme="minorHAnsi"/>
        </w:rPr>
        <w:br/>
      </w:r>
      <w:r w:rsidR="00A15D58" w:rsidRPr="006C5D73">
        <w:rPr>
          <w:rFonts w:eastAsia="Calibri" w:cstheme="minorHAnsi"/>
          <w:b/>
          <w:color w:val="222222"/>
          <w:shd w:val="clear" w:color="auto" w:fill="FFFFFF"/>
        </w:rPr>
        <w:t>I</w:t>
      </w:r>
      <w:r w:rsidR="00A15D58" w:rsidRPr="006C5D73">
        <w:rPr>
          <w:rFonts w:eastAsia="Calibri" w:cstheme="minorHAnsi"/>
          <w:color w:val="222222"/>
          <w:shd w:val="clear" w:color="auto" w:fill="FFFFFF"/>
        </w:rPr>
        <w:br/>
      </w:r>
      <w:r w:rsidR="00EB77A2" w:rsidRPr="006C5D73">
        <w:rPr>
          <w:rFonts w:eastAsia="Calibri" w:cstheme="minorHAnsi"/>
        </w:rPr>
        <w:br/>
      </w:r>
      <w:r w:rsidR="00EB77A2" w:rsidRPr="006C5D73">
        <w:rPr>
          <w:rFonts w:cstheme="minorHAnsi"/>
          <w:b/>
          <w:color w:val="222222"/>
          <w:shd w:val="clear" w:color="auto" w:fill="FFFFFF"/>
        </w:rPr>
        <w:t>I,</w:t>
      </w:r>
      <w:r w:rsidR="00EB77A2" w:rsidRPr="006C5D73">
        <w:rPr>
          <w:rStyle w:val="unicode"/>
          <w:rFonts w:cstheme="minorHAnsi"/>
          <w:b/>
          <w:color w:val="222222"/>
          <w:shd w:val="clear" w:color="auto" w:fill="FFFFFF"/>
        </w:rPr>
        <w:t xml:space="preserve"> </w:t>
      </w:r>
      <w:r w:rsidR="00EB77A2" w:rsidRPr="006C5D73">
        <w:rPr>
          <w:rStyle w:val="unicode"/>
          <w:rFonts w:cstheme="minorHAnsi"/>
          <w:color w:val="222222"/>
          <w:shd w:val="clear" w:color="auto" w:fill="FFFFFF"/>
        </w:rPr>
        <w:t>ūk,</w:t>
      </w:r>
      <w:r w:rsidR="00EB77A2" w:rsidRPr="006C5D73">
        <w:rPr>
          <w:rFonts w:cstheme="minorHAnsi"/>
          <w:b/>
          <w:color w:val="222222"/>
          <w:shd w:val="clear" w:color="auto" w:fill="FFFFFF"/>
        </w:rPr>
        <w:t> </w:t>
      </w:r>
      <w:r w:rsidR="00EB77A2" w:rsidRPr="006C5D73">
        <w:rPr>
          <w:rFonts w:cstheme="minorHAnsi"/>
        </w:rPr>
        <w:t>uk, uga</w:t>
      </w:r>
      <w:r w:rsidR="0091378D">
        <w:rPr>
          <w:rStyle w:val="FootnoteReference"/>
          <w:rFonts w:cstheme="minorHAnsi"/>
        </w:rPr>
        <w:footnoteReference w:id="178"/>
      </w:r>
      <w:r w:rsidR="00EB77A2" w:rsidRPr="006C5D73">
        <w:rPr>
          <w:rFonts w:cstheme="minorHAnsi"/>
          <w:b/>
          <w:color w:val="222222"/>
          <w:shd w:val="clear" w:color="auto" w:fill="FFFFFF"/>
        </w:rPr>
        <w:br/>
      </w:r>
      <w:r w:rsidR="00EB77A2" w:rsidRPr="006C5D73">
        <w:rPr>
          <w:rFonts w:cstheme="minorHAnsi"/>
          <w:b/>
        </w:rPr>
        <w:lastRenderedPageBreak/>
        <w:t>I</w:t>
      </w:r>
      <w:r w:rsidR="00EB77A2" w:rsidRPr="006C5D73">
        <w:rPr>
          <w:rFonts w:cstheme="minorHAnsi"/>
        </w:rPr>
        <w:t>, me, am-mu,</w:t>
      </w:r>
      <w:r w:rsidR="00EB77A2" w:rsidRPr="006C5D73">
        <w:rPr>
          <w:rFonts w:cstheme="minorHAnsi"/>
        </w:rPr>
        <w:br/>
      </w:r>
      <w:r w:rsidR="00EB77A2" w:rsidRPr="006C5D73">
        <w:rPr>
          <w:rFonts w:cstheme="minorHAnsi"/>
          <w:b/>
        </w:rPr>
        <w:t>I</w:t>
      </w:r>
      <w:r w:rsidR="00EB77A2" w:rsidRPr="006C5D73">
        <w:rPr>
          <w:rFonts w:cstheme="minorHAnsi"/>
        </w:rPr>
        <w:t xml:space="preserve">, myself, </w:t>
      </w:r>
      <w:bookmarkStart w:id="45" w:name="_Hlk509937984"/>
      <w:r w:rsidR="00EB77A2" w:rsidRPr="006C5D73">
        <w:rPr>
          <w:rFonts w:cstheme="minorHAnsi"/>
        </w:rPr>
        <w:t>ukila</w:t>
      </w:r>
      <w:bookmarkEnd w:id="45"/>
      <w:r w:rsidR="00EB77A2" w:rsidRPr="006C5D73">
        <w:rPr>
          <w:rFonts w:cstheme="minorHAnsi"/>
        </w:rPr>
        <w:br/>
        <w:t>I, ammēl (Gen. of uga, “I”)</w:t>
      </w:r>
      <w:r w:rsidR="00EB77A2" w:rsidRPr="006C5D73">
        <w:rPr>
          <w:rFonts w:cstheme="minorHAnsi"/>
          <w:color w:val="1F497D"/>
        </w:rPr>
        <w:br/>
      </w:r>
      <w:r w:rsidR="00EB77A2" w:rsidRPr="006C5D73">
        <w:rPr>
          <w:rFonts w:cstheme="minorHAnsi"/>
          <w:b/>
        </w:rPr>
        <w:t>I</w:t>
      </w:r>
      <w:r w:rsidR="00EB77A2" w:rsidRPr="006C5D73">
        <w:rPr>
          <w:rFonts w:cstheme="minorHAnsi"/>
        </w:rPr>
        <w:t>, me, mu</w:t>
      </w:r>
      <w:r w:rsidR="00EB77A2" w:rsidRPr="006C5D73">
        <w:rPr>
          <w:rFonts w:cstheme="minorHAnsi"/>
          <w:color w:val="1F497D"/>
        </w:rPr>
        <w:t xml:space="preserve">, </w:t>
      </w:r>
      <w:r w:rsidR="00EB77A2" w:rsidRPr="006C5D73">
        <w:rPr>
          <w:rFonts w:cstheme="minorHAnsi"/>
        </w:rPr>
        <w:t>(Luvian)</w:t>
      </w:r>
      <w:r w:rsidR="00EB77A2" w:rsidRPr="006C5D73">
        <w:rPr>
          <w:rFonts w:cstheme="minorHAnsi"/>
        </w:rPr>
        <w:br/>
      </w:r>
      <w:r w:rsidR="00EB77A2" w:rsidRPr="006C5D73">
        <w:rPr>
          <w:rFonts w:cstheme="minorHAnsi"/>
          <w:b/>
        </w:rPr>
        <w:t>I</w:t>
      </w:r>
      <w:r w:rsidR="00EB77A2" w:rsidRPr="006C5D73">
        <w:rPr>
          <w:rFonts w:cstheme="minorHAnsi"/>
        </w:rPr>
        <w:t>, me, amu, emu (nom.sg. emu, amu, dat.sg. emu) (Lycian)</w:t>
      </w:r>
      <w:r w:rsidR="00EB77A2" w:rsidRPr="006C5D73">
        <w:rPr>
          <w:rFonts w:cstheme="minorHAnsi"/>
        </w:rPr>
        <w:br/>
        <w:t>ice, ekan</w:t>
      </w:r>
      <w:r w:rsidR="00EB77A2" w:rsidRPr="006C5D73">
        <w:rPr>
          <w:rFonts w:cstheme="minorHAnsi"/>
        </w:rPr>
        <w:br/>
      </w:r>
      <w:r w:rsidR="00EB77A2" w:rsidRPr="006C5D73">
        <w:rPr>
          <w:rFonts w:cstheme="minorHAnsi"/>
          <w:b/>
          <w:shd w:val="clear" w:color="auto" w:fill="FFFFFF"/>
        </w:rPr>
        <w:t>if</w:t>
      </w:r>
      <w:r w:rsidR="00EB77A2" w:rsidRPr="006C5D73">
        <w:rPr>
          <w:rFonts w:cstheme="minorHAnsi"/>
          <w:shd w:val="clear" w:color="auto" w:fill="FFFFFF"/>
        </w:rPr>
        <w:t xml:space="preserve">, </w:t>
      </w:r>
      <w:r w:rsidR="00EB77A2" w:rsidRPr="006C5D73">
        <w:rPr>
          <w:rStyle w:val="unicode"/>
          <w:rFonts w:cstheme="minorHAnsi"/>
          <w:shd w:val="clear" w:color="auto" w:fill="FFFFFF"/>
        </w:rPr>
        <w:t>takku,</w:t>
      </w:r>
      <w:r w:rsidR="00EB77A2" w:rsidRPr="006C5D73">
        <w:rPr>
          <w:rFonts w:cstheme="minorHAnsi"/>
          <w:shd w:val="clear" w:color="auto" w:fill="FFFFFF"/>
        </w:rPr>
        <w:t> </w:t>
      </w:r>
      <w:r w:rsidR="00EB77A2" w:rsidRPr="006C5D73">
        <w:rPr>
          <w:rFonts w:cstheme="minorHAnsi"/>
        </w:rPr>
        <w:t>takku (Old-Hittite)</w:t>
      </w:r>
      <w:r w:rsidR="00EB77A2" w:rsidRPr="006C5D73">
        <w:rPr>
          <w:rFonts w:cstheme="minorHAnsi"/>
          <w:shd w:val="clear" w:color="auto" w:fill="FFFFFF"/>
        </w:rPr>
        <w:br/>
        <w:t xml:space="preserve">if, in case where, </w:t>
      </w:r>
      <w:r w:rsidR="00EB77A2" w:rsidRPr="006C5D73">
        <w:rPr>
          <w:rFonts w:cstheme="minorHAnsi"/>
        </w:rPr>
        <w:t>mān</w:t>
      </w:r>
      <w:r w:rsidR="00EB77A2" w:rsidRPr="006C5D73">
        <w:rPr>
          <w:rFonts w:cstheme="minorHAnsi"/>
        </w:rPr>
        <w:br/>
        <w:t>if - or if, mān – mān,</w:t>
      </w:r>
      <w:r w:rsidR="00EB77A2" w:rsidRPr="006C5D73">
        <w:rPr>
          <w:rFonts w:cstheme="minorHAnsi"/>
        </w:rPr>
        <w:br/>
      </w:r>
      <w:r w:rsidR="00EB77A2" w:rsidRPr="006C5D73">
        <w:rPr>
          <w:rFonts w:cstheme="minorHAnsi"/>
          <w:b/>
        </w:rPr>
        <w:t>if</w:t>
      </w:r>
      <w:r w:rsidR="00EB77A2" w:rsidRPr="006C5D73">
        <w:rPr>
          <w:rFonts w:cstheme="minorHAnsi"/>
        </w:rPr>
        <w:t>, when, taku (Gr. tote, then, OCS. takye, thus)</w:t>
      </w:r>
      <w:r w:rsidR="00EB77A2" w:rsidRPr="006C5D73">
        <w:rPr>
          <w:rFonts w:cstheme="minorHAnsi"/>
        </w:rPr>
        <w:br/>
      </w:r>
      <w:r w:rsidR="00EB77A2" w:rsidRPr="006C5D73">
        <w:rPr>
          <w:rFonts w:cstheme="minorHAnsi"/>
          <w:b/>
        </w:rPr>
        <w:t>if</w:t>
      </w:r>
      <w:r w:rsidR="00EB77A2" w:rsidRPr="006C5D73">
        <w:rPr>
          <w:rFonts w:cstheme="minorHAnsi"/>
        </w:rPr>
        <w:t>, whenever, whether…or, man</w:t>
      </w:r>
      <w:r w:rsidR="00EB77A2" w:rsidRPr="006C5D73">
        <w:rPr>
          <w:rFonts w:cstheme="minorHAnsi"/>
        </w:rPr>
        <w:br/>
      </w:r>
      <w:r w:rsidR="00EB77A2" w:rsidRPr="006C5D73">
        <w:rPr>
          <w:rFonts w:cstheme="minorHAnsi"/>
          <w:color w:val="000000"/>
        </w:rPr>
        <w:t xml:space="preserve">ignore, look without acting, to sustain, overlook, </w:t>
      </w:r>
      <w:r w:rsidR="00EB77A2" w:rsidRPr="006C5D73">
        <w:rPr>
          <w:rFonts w:cstheme="minorHAnsi"/>
        </w:rPr>
        <w:t>parā au(s)-</w:t>
      </w:r>
      <w:r w:rsidR="00EB77A2" w:rsidRPr="006C5D73">
        <w:rPr>
          <w:rFonts w:cstheme="minorHAnsi"/>
        </w:rPr>
        <w:br/>
        <w:t>ill, irma-, (GIG), irmalant-, (GIG-ant-), irmalazansa, irmalants (ill + and, a)</w:t>
      </w:r>
      <w:r w:rsidR="00EB77A2" w:rsidRPr="006C5D73">
        <w:rPr>
          <w:rFonts w:cstheme="minorHAnsi"/>
        </w:rPr>
        <w:br/>
        <w:t>ill disposed toward, to have the evil?, idālu har(k)-</w:t>
      </w:r>
      <w:r w:rsidR="00EB77A2" w:rsidRPr="006C5D73">
        <w:rPr>
          <w:rFonts w:cstheme="minorHAnsi"/>
        </w:rPr>
        <w:br/>
        <w:t xml:space="preserve">ill, sick, </w:t>
      </w:r>
      <w:r w:rsidR="00EB77A2" w:rsidRPr="006C5D73">
        <w:rPr>
          <w:rFonts w:cstheme="minorHAnsi"/>
          <w:color w:val="1F497D"/>
        </w:rPr>
        <w:t>rmla/ermla</w:t>
      </w:r>
      <w:r w:rsidR="00EB77A2" w:rsidRPr="006C5D73">
        <w:rPr>
          <w:rFonts w:cstheme="minorHAnsi"/>
        </w:rPr>
        <w:t>,</w:t>
      </w:r>
      <w:r w:rsidR="00EB77A2" w:rsidRPr="006C5D73">
        <w:rPr>
          <w:rFonts w:cstheme="minorHAnsi"/>
          <w:color w:val="1F497D"/>
        </w:rPr>
        <w:t xml:space="preserve"> ermlant, #</w:t>
      </w:r>
      <w:r w:rsidR="00EB77A2" w:rsidRPr="006C5D73">
        <w:rPr>
          <w:rFonts w:cstheme="minorHAnsi"/>
        </w:rPr>
        <w:t>irmalant</w:t>
      </w:r>
      <w:r w:rsidR="00EB77A2" w:rsidRPr="006C5D73">
        <w:rPr>
          <w:rFonts w:cstheme="minorHAnsi"/>
          <w:color w:val="1F497D"/>
        </w:rPr>
        <w:br/>
      </w:r>
      <w:r w:rsidR="00EB77A2" w:rsidRPr="006C5D73">
        <w:rPr>
          <w:rFonts w:cstheme="minorHAnsi"/>
        </w:rPr>
        <w:t xml:space="preserve">ill, to become ill, </w:t>
      </w:r>
      <w:r w:rsidR="00EB77A2" w:rsidRPr="006C5D73">
        <w:rPr>
          <w:rFonts w:cstheme="minorHAnsi"/>
          <w:color w:val="1F497D"/>
        </w:rPr>
        <w:t>armalie/a</w:t>
      </w:r>
      <w:r w:rsidR="00EB77A2" w:rsidRPr="006C5D73">
        <w:rPr>
          <w:rFonts w:cstheme="minorHAnsi"/>
        </w:rPr>
        <w:t xml:space="preserve">, </w:t>
      </w:r>
      <w:r w:rsidR="00EB77A2" w:rsidRPr="006C5D73">
        <w:rPr>
          <w:rFonts w:cstheme="minorHAnsi"/>
          <w:color w:val="1F497D"/>
        </w:rPr>
        <w:t xml:space="preserve"> armanie/a, armaniie/a</w:t>
      </w:r>
      <w:r w:rsidR="00EB77A2" w:rsidRPr="006C5D73">
        <w:rPr>
          <w:rFonts w:cstheme="minorHAnsi"/>
        </w:rPr>
        <w:t xml:space="preserve">, </w:t>
      </w:r>
      <w:r w:rsidR="00EB77A2" w:rsidRPr="006C5D73">
        <w:rPr>
          <w:rFonts w:cstheme="minorHAnsi"/>
          <w:color w:val="1F497D"/>
        </w:rPr>
        <w:t>ermaniie/a, rmnie/ermnie/a</w:t>
      </w:r>
      <w:r w:rsidR="00EB77A2" w:rsidRPr="006C5D73">
        <w:rPr>
          <w:rFonts w:cstheme="minorHAnsi"/>
        </w:rPr>
        <w:t xml:space="preserve">, armaniya-, irmaliya-, marāṣu (Akkadian)  </w:t>
      </w:r>
      <w:r w:rsidR="00EB77A2" w:rsidRPr="006C5D73">
        <w:rPr>
          <w:rFonts w:cstheme="minorHAnsi"/>
          <w:color w:val="1F497D"/>
        </w:rPr>
        <w:br/>
      </w:r>
      <w:r w:rsidR="00EB77A2" w:rsidRPr="006C5D73">
        <w:rPr>
          <w:rFonts w:cstheme="minorHAnsi"/>
        </w:rPr>
        <w:t>ill, to fall ill, irmaliya-, istark-, istarkiya-</w:t>
      </w:r>
      <w:r w:rsidR="00EB77A2" w:rsidRPr="006C5D73">
        <w:rPr>
          <w:rFonts w:cstheme="minorHAnsi"/>
        </w:rPr>
        <w:br/>
        <w:t xml:space="preserve">ill, to fall ill with the </w:t>
      </w:r>
      <w:r w:rsidR="00EB77A2" w:rsidRPr="006C5D73">
        <w:rPr>
          <w:rFonts w:cstheme="minorHAnsi"/>
          <w:i/>
        </w:rPr>
        <w:t>ishara</w:t>
      </w:r>
      <w:r w:rsidR="00EB77A2" w:rsidRPr="006C5D73">
        <w:rPr>
          <w:rFonts w:cstheme="minorHAnsi"/>
        </w:rPr>
        <w:t xml:space="preserve"> sickeness, isharish-</w:t>
      </w:r>
      <w:r w:rsidR="00EB77A2" w:rsidRPr="006C5D73">
        <w:rPr>
          <w:rFonts w:cstheme="minorHAnsi"/>
        </w:rPr>
        <w:br/>
        <w:t>ill, to make ill, put to bed, to insult, istarni(n)k-</w:t>
      </w:r>
      <w:r w:rsidR="00EB77A2" w:rsidRPr="006C5D73">
        <w:rPr>
          <w:rFonts w:cstheme="minorHAnsi"/>
        </w:rPr>
        <w:br/>
        <w:t xml:space="preserve">illegitimate child, bastard, </w:t>
      </w:r>
      <w:r w:rsidR="00EB77A2" w:rsidRPr="006C5D73">
        <w:rPr>
          <w:rFonts w:cstheme="minorHAnsi"/>
          <w:vertAlign w:val="superscript"/>
        </w:rPr>
        <w:t>LÚ</w:t>
      </w:r>
      <w:r w:rsidR="00EB77A2" w:rsidRPr="006C5D73">
        <w:rPr>
          <w:rFonts w:cstheme="minorHAnsi"/>
        </w:rPr>
        <w:t>pahhursi-</w:t>
      </w:r>
      <w:r w:rsidR="00EB77A2" w:rsidRPr="006C5D73">
        <w:rPr>
          <w:rFonts w:cstheme="minorHAnsi"/>
        </w:rPr>
        <w:br/>
        <w:t>illness, #istark</w:t>
      </w:r>
      <w:r w:rsidR="00EB77A2" w:rsidRPr="006C5D73">
        <w:rPr>
          <w:rFonts w:cstheme="minorHAnsi"/>
        </w:rPr>
        <w:br/>
        <w:t>illness, to be smitten with illness by god, siuniyah-</w:t>
      </w:r>
      <w:r w:rsidR="00EB77A2" w:rsidRPr="006C5D73">
        <w:rPr>
          <w:rFonts w:cstheme="minorHAnsi"/>
          <w:color w:val="1F497D"/>
        </w:rPr>
        <w:br/>
      </w:r>
      <w:r w:rsidR="00EB77A2" w:rsidRPr="006C5D73">
        <w:rPr>
          <w:rFonts w:cstheme="minorHAnsi"/>
        </w:rPr>
        <w:t xml:space="preserve">iluminous, to become, </w:t>
      </w:r>
      <w:r w:rsidR="00EB77A2" w:rsidRPr="006C5D73">
        <w:rPr>
          <w:rFonts w:cstheme="minorHAnsi"/>
          <w:color w:val="1F497D"/>
        </w:rPr>
        <w:t>lalukkiie/a</w:t>
      </w:r>
      <w:r w:rsidR="00EB77A2" w:rsidRPr="006C5D73">
        <w:rPr>
          <w:rFonts w:cstheme="minorHAnsi"/>
          <w:color w:val="1F497D"/>
        </w:rPr>
        <w:br/>
      </w:r>
      <w:r w:rsidR="00EB77A2" w:rsidRPr="006C5D73">
        <w:rPr>
          <w:rFonts w:cstheme="minorHAnsi"/>
        </w:rPr>
        <w:t xml:space="preserve">illuminate, to, </w:t>
      </w:r>
      <w:r w:rsidR="00EB77A2" w:rsidRPr="006C5D73">
        <w:rPr>
          <w:rFonts w:cstheme="minorHAnsi"/>
          <w:color w:val="1F497D"/>
        </w:rPr>
        <w:t>lalukke/isnu</w:t>
      </w:r>
      <w:r w:rsidR="00EB77A2" w:rsidRPr="006C5D73">
        <w:rPr>
          <w:rFonts w:cstheme="minorHAnsi"/>
          <w:color w:val="1F497D"/>
        </w:rPr>
        <w:br/>
      </w:r>
      <w:r w:rsidR="00EB77A2" w:rsidRPr="006C5D73">
        <w:rPr>
          <w:rFonts w:cstheme="minorHAnsi"/>
        </w:rPr>
        <w:t xml:space="preserve">illustrious, powerful, eminent, an eminent person, </w:t>
      </w:r>
      <w:r w:rsidR="00EB77A2" w:rsidRPr="006C5D73">
        <w:rPr>
          <w:rFonts w:cstheme="minorHAnsi"/>
          <w:color w:val="1F3864" w:themeColor="accent1" w:themeShade="80"/>
        </w:rPr>
        <w:t>srku</w:t>
      </w:r>
      <w:r w:rsidR="00EB77A2" w:rsidRPr="006C5D73">
        <w:rPr>
          <w:rFonts w:cstheme="minorHAnsi"/>
          <w:color w:val="1F497D"/>
        </w:rPr>
        <w:t xml:space="preserve">/srkau </w:t>
      </w:r>
      <w:r w:rsidR="00EB77A2" w:rsidRPr="006C5D73">
        <w:rPr>
          <w:rFonts w:cstheme="minorHAnsi"/>
          <w:color w:val="000000"/>
        </w:rPr>
        <w:t>or</w:t>
      </w:r>
      <w:r w:rsidR="00EB77A2" w:rsidRPr="006C5D73">
        <w:rPr>
          <w:rFonts w:cstheme="minorHAnsi"/>
          <w:color w:val="1F497D"/>
        </w:rPr>
        <w:t xml:space="preserve"> sarku/sarkau</w:t>
      </w:r>
      <w:r w:rsidR="00EB77A2" w:rsidRPr="006C5D73">
        <w:rPr>
          <w:rFonts w:cstheme="minorHAnsi"/>
          <w:color w:val="1F497D"/>
        </w:rPr>
        <w:br/>
      </w:r>
      <w:r w:rsidR="00EB77A2" w:rsidRPr="006C5D73">
        <w:rPr>
          <w:rFonts w:cstheme="minorHAnsi"/>
          <w:b/>
        </w:rPr>
        <w:t>image</w:t>
      </w:r>
      <w:r w:rsidR="00EB77A2" w:rsidRPr="006C5D73">
        <w:rPr>
          <w:rFonts w:cstheme="minorHAnsi"/>
        </w:rPr>
        <w:t xml:space="preserve">, shape, statue, </w:t>
      </w:r>
      <w:r w:rsidR="00EB77A2" w:rsidRPr="006C5D73">
        <w:rPr>
          <w:rFonts w:cstheme="minorHAnsi"/>
          <w:color w:val="1F497D"/>
        </w:rPr>
        <w:t>esri</w:t>
      </w:r>
      <w:r w:rsidR="00EB77A2" w:rsidRPr="006C5D73">
        <w:rPr>
          <w:rFonts w:cstheme="minorHAnsi"/>
          <w:color w:val="1F497D"/>
        </w:rPr>
        <w:br/>
      </w:r>
      <w:r w:rsidR="00EB77A2" w:rsidRPr="006C5D73">
        <w:rPr>
          <w:rFonts w:cstheme="minorHAnsi"/>
        </w:rPr>
        <w:t xml:space="preserve">imitation, replica, </w:t>
      </w:r>
      <w:r w:rsidR="00EB77A2" w:rsidRPr="006C5D73">
        <w:rPr>
          <w:rFonts w:cstheme="minorHAnsi"/>
          <w:color w:val="1F497D"/>
        </w:rPr>
        <w:t>hima</w:t>
      </w:r>
      <w:r w:rsidR="00EB77A2" w:rsidRPr="006C5D73">
        <w:rPr>
          <w:rFonts w:cstheme="minorHAnsi"/>
          <w:color w:val="1F497D"/>
        </w:rPr>
        <w:br/>
      </w:r>
      <w:r w:rsidR="00EB77A2" w:rsidRPr="006C5D73">
        <w:rPr>
          <w:rFonts w:cstheme="minorHAnsi"/>
        </w:rPr>
        <w:t xml:space="preserve">imitator, </w:t>
      </w:r>
      <w:r w:rsidR="00EB77A2" w:rsidRPr="006C5D73">
        <w:rPr>
          <w:rFonts w:cstheme="minorHAnsi"/>
          <w:color w:val="1F497D"/>
        </w:rPr>
        <w:t>himali</w:t>
      </w:r>
      <w:r w:rsidR="00EB77A2" w:rsidRPr="006C5D73">
        <w:rPr>
          <w:rFonts w:cstheme="minorHAnsi"/>
        </w:rPr>
        <w:t>,</w:t>
      </w:r>
      <w:r w:rsidR="00EB77A2" w:rsidRPr="006C5D73">
        <w:rPr>
          <w:rFonts w:cstheme="minorHAnsi"/>
        </w:rPr>
        <w:br/>
        <w:t>immediately, also, exactly, again, besides, only, however, rather, adv., -pat</w:t>
      </w:r>
      <w:r w:rsidR="00EB77A2" w:rsidRPr="006C5D73">
        <w:rPr>
          <w:rFonts w:cstheme="minorHAnsi"/>
        </w:rPr>
        <w:br/>
        <w:t>immediately, suddenly, adv., hūdāk</w:t>
      </w:r>
      <w:r w:rsidR="00EB77A2" w:rsidRPr="006C5D73">
        <w:rPr>
          <w:rFonts w:cstheme="minorHAnsi"/>
          <w:color w:val="1F497D"/>
        </w:rPr>
        <w:br/>
      </w:r>
      <w:r w:rsidR="00EB77A2" w:rsidRPr="006C5D73">
        <w:rPr>
          <w:rFonts w:cstheme="minorHAnsi"/>
        </w:rPr>
        <w:t xml:space="preserve">impale, to stick in, to fasten to plant, </w:t>
      </w:r>
      <w:r w:rsidR="00EB77A2" w:rsidRPr="006C5D73">
        <w:rPr>
          <w:rFonts w:cstheme="minorHAnsi"/>
          <w:color w:val="1F3864" w:themeColor="accent1" w:themeShade="80"/>
        </w:rPr>
        <w:t>pask</w:t>
      </w:r>
      <w:r w:rsidR="00EB77A2" w:rsidRPr="006C5D73">
        <w:rPr>
          <w:rFonts w:cstheme="minorHAnsi"/>
          <w:color w:val="1F497D"/>
        </w:rPr>
        <w:t>/psk</w:t>
      </w:r>
      <w:r w:rsidR="00EB77A2" w:rsidRPr="006C5D73">
        <w:rPr>
          <w:rFonts w:cstheme="minorHAnsi"/>
          <w:color w:val="1F497D"/>
        </w:rPr>
        <w:br/>
      </w:r>
      <w:r w:rsidR="00EB77A2" w:rsidRPr="006C5D73">
        <w:rPr>
          <w:rFonts w:cstheme="minorHAnsi"/>
          <w:shd w:val="clear" w:color="auto" w:fill="FFFFFF"/>
        </w:rPr>
        <w:t>impious, sinner</w:t>
      </w:r>
      <w:r w:rsidR="00EB77A2" w:rsidRPr="006C5D73">
        <w:rPr>
          <w:rFonts w:cstheme="minorHAnsi"/>
          <w:color w:val="222222"/>
          <w:shd w:val="clear" w:color="auto" w:fill="FFFFFF"/>
        </w:rPr>
        <w:t xml:space="preserve">, “he of the sin,” </w:t>
      </w:r>
      <w:r w:rsidR="00EB77A2" w:rsidRPr="006C5D73">
        <w:rPr>
          <w:rFonts w:cstheme="minorHAnsi"/>
        </w:rPr>
        <w:t>wastulas</w:t>
      </w:r>
      <w:r w:rsidR="00EB77A2" w:rsidRPr="006C5D73">
        <w:rPr>
          <w:rFonts w:cstheme="minorHAnsi"/>
          <w:color w:val="1F497D"/>
        </w:rPr>
        <w:br/>
      </w:r>
      <w:r w:rsidR="00EB77A2" w:rsidRPr="006C5D73">
        <w:rPr>
          <w:rFonts w:cstheme="minorHAnsi"/>
        </w:rPr>
        <w:t xml:space="preserve">implement, agricultural, a spade, axe? </w:t>
      </w:r>
      <w:r w:rsidR="00EB77A2" w:rsidRPr="006C5D73">
        <w:rPr>
          <w:rFonts w:cstheme="minorHAnsi"/>
          <w:color w:val="1F497D"/>
        </w:rPr>
        <w:t>muil(a)</w:t>
      </w:r>
      <w:r w:rsidR="00EB77A2" w:rsidRPr="006C5D73">
        <w:rPr>
          <w:rFonts w:cstheme="minorHAnsi"/>
          <w:color w:val="1F497D"/>
        </w:rPr>
        <w:br/>
      </w:r>
      <w:r w:rsidR="00EB77A2" w:rsidRPr="006C5D73">
        <w:rPr>
          <w:rFonts w:cstheme="minorHAnsi"/>
        </w:rPr>
        <w:t>implement, to gather, to undertake, to found, build, taks-, takkes-, taggas-</w:t>
      </w:r>
      <w:r w:rsidR="00EB77A2" w:rsidRPr="006C5D73">
        <w:rPr>
          <w:rFonts w:cstheme="minorHAnsi"/>
          <w:color w:val="1F497D"/>
        </w:rPr>
        <w:br/>
      </w:r>
      <w:r w:rsidR="00EB77A2" w:rsidRPr="006C5D73">
        <w:rPr>
          <w:rFonts w:cstheme="minorHAnsi"/>
        </w:rPr>
        <w:lastRenderedPageBreak/>
        <w:t>implore, to,</w:t>
      </w:r>
      <w:r w:rsidR="006D13E5">
        <w:rPr>
          <w:rStyle w:val="FootnoteReference"/>
          <w:rFonts w:cstheme="minorHAnsi"/>
        </w:rPr>
        <w:footnoteReference w:id="179"/>
      </w:r>
      <w:r w:rsidR="00EB77A2" w:rsidRPr="006C5D73">
        <w:rPr>
          <w:rFonts w:cstheme="minorHAnsi"/>
        </w:rPr>
        <w:t xml:space="preserve"> uesk-</w:t>
      </w:r>
      <w:r w:rsidR="00EB77A2" w:rsidRPr="006C5D73">
        <w:rPr>
          <w:rFonts w:cstheme="minorHAnsi"/>
        </w:rPr>
        <w:br/>
        <w:t>implore, to invite, to call, talliya-</w:t>
      </w:r>
      <w:r w:rsidR="00EB77A2" w:rsidRPr="006C5D73">
        <w:rPr>
          <w:rFonts w:cstheme="minorHAnsi"/>
          <w:color w:val="1F497D"/>
        </w:rPr>
        <w:br/>
      </w:r>
      <w:r w:rsidR="00EB77A2" w:rsidRPr="006C5D73">
        <w:rPr>
          <w:rFonts w:cstheme="minorHAnsi"/>
        </w:rPr>
        <w:t>importance, respect, grade, rank, nakkiyātar</w:t>
      </w:r>
      <w:r w:rsidR="00EB77A2" w:rsidRPr="006C5D73">
        <w:rPr>
          <w:rFonts w:cstheme="minorHAnsi"/>
        </w:rPr>
        <w:br/>
        <w:t xml:space="preserve">important,  be important, duqq-, </w:t>
      </w:r>
      <w:r w:rsidR="00EB77A2" w:rsidRPr="006C5D73">
        <w:rPr>
          <w:rFonts w:cstheme="minorHAnsi"/>
        </w:rPr>
        <w:br/>
        <w:t xml:space="preserve">important, </w:t>
      </w:r>
      <w:r w:rsidR="00EB77A2" w:rsidRPr="006C5D73">
        <w:rPr>
          <w:rFonts w:cstheme="minorHAnsi"/>
          <w:color w:val="000000"/>
        </w:rPr>
        <w:t xml:space="preserve">large, chief, </w:t>
      </w:r>
      <w:r w:rsidR="00EB77A2" w:rsidRPr="006C5D73">
        <w:rPr>
          <w:rFonts w:cstheme="minorHAnsi"/>
          <w:shd w:val="clear" w:color="auto" w:fill="FFFFFF"/>
        </w:rPr>
        <w:t>big,</w:t>
      </w:r>
      <w:r w:rsidR="00EB77A2" w:rsidRPr="006C5D73">
        <w:rPr>
          <w:rFonts w:cstheme="minorHAnsi"/>
          <w:b/>
          <w:shd w:val="clear" w:color="auto" w:fill="FFFFFF"/>
        </w:rPr>
        <w:t xml:space="preserve"> </w:t>
      </w:r>
      <w:r w:rsidR="00EB77A2" w:rsidRPr="006C5D73">
        <w:rPr>
          <w:rStyle w:val="unicode"/>
          <w:rFonts w:cstheme="minorHAnsi"/>
          <w:color w:val="222222"/>
          <w:shd w:val="clear" w:color="auto" w:fill="FFFFFF"/>
        </w:rPr>
        <w:t xml:space="preserve">great, </w:t>
      </w:r>
      <w:r w:rsidR="00EB77A2" w:rsidRPr="006C5D73">
        <w:rPr>
          <w:rFonts w:cstheme="minorHAnsi"/>
          <w:color w:val="000000"/>
        </w:rPr>
        <w:t>full-grown, vast, principal, main, head, notable,</w:t>
      </w:r>
      <w:r w:rsidR="00EB77A2" w:rsidRPr="006C5D73">
        <w:rPr>
          <w:rStyle w:val="unicode"/>
          <w:rFonts w:cstheme="minorHAnsi"/>
          <w:color w:val="222222"/>
          <w:shd w:val="clear" w:color="auto" w:fill="FFFFFF"/>
        </w:rPr>
        <w:t xml:space="preserve"> </w:t>
      </w:r>
      <w:r w:rsidR="00EB77A2" w:rsidRPr="006C5D73">
        <w:rPr>
          <w:rFonts w:cstheme="minorHAnsi"/>
          <w:color w:val="1F497D"/>
        </w:rPr>
        <w:t xml:space="preserve">salana/salani </w:t>
      </w:r>
      <w:r w:rsidR="00EB77A2" w:rsidRPr="006C5D73">
        <w:rPr>
          <w:rFonts w:cstheme="minorHAnsi"/>
        </w:rPr>
        <w:t>(</w:t>
      </w:r>
      <w:r w:rsidR="00EB77A2" w:rsidRPr="006C5D73">
        <w:rPr>
          <w:rFonts w:cstheme="minorHAnsi"/>
          <w:color w:val="000000"/>
        </w:rPr>
        <w:t>OIr. Slan, complete, Lat. Salvus, complete, intact. Gr. olos, whole, complete. Skt. Sarva, whole, all)</w:t>
      </w:r>
      <w:r w:rsidR="00EB77A2" w:rsidRPr="006C5D73">
        <w:rPr>
          <w:rFonts w:cstheme="minorHAnsi"/>
          <w:color w:val="1F497D"/>
        </w:rPr>
        <w:br/>
      </w:r>
      <w:r w:rsidR="00EB77A2" w:rsidRPr="006C5D73">
        <w:rPr>
          <w:rFonts w:cstheme="minorHAnsi"/>
        </w:rPr>
        <w:t xml:space="preserve">important, to become important, </w:t>
      </w:r>
      <w:r w:rsidR="00EB77A2" w:rsidRPr="006C5D73">
        <w:rPr>
          <w:rFonts w:cstheme="minorHAnsi"/>
          <w:color w:val="1F497D"/>
        </w:rPr>
        <w:t xml:space="preserve">nakkes </w:t>
      </w:r>
      <w:r w:rsidR="00EB77A2" w:rsidRPr="006C5D73">
        <w:rPr>
          <w:rFonts w:cstheme="minorHAnsi"/>
          <w:color w:val="1F497D"/>
        </w:rPr>
        <w:br/>
      </w:r>
      <w:r w:rsidR="00EB77A2" w:rsidRPr="006C5D73">
        <w:rPr>
          <w:rFonts w:cstheme="minorHAnsi"/>
          <w:color w:val="000000" w:themeColor="text1"/>
        </w:rPr>
        <w:t>important, valuable, difficult, inaccessible, powerful</w:t>
      </w:r>
      <w:r w:rsidR="00EB77A2" w:rsidRPr="006C5D73">
        <w:rPr>
          <w:rFonts w:cstheme="minorHAnsi"/>
          <w:color w:val="1F497D"/>
        </w:rPr>
        <w:t>, nahsi</w:t>
      </w:r>
      <w:r w:rsidR="00EB77A2" w:rsidRPr="006C5D73">
        <w:rPr>
          <w:rFonts w:cstheme="minorHAnsi"/>
        </w:rPr>
        <w:t>/</w:t>
      </w:r>
      <w:r w:rsidR="00EB77A2" w:rsidRPr="006C5D73">
        <w:rPr>
          <w:rFonts w:cstheme="minorHAnsi"/>
          <w:color w:val="1F497D"/>
        </w:rPr>
        <w:t>nahtsi (</w:t>
      </w:r>
      <w:r w:rsidR="00EB77A2" w:rsidRPr="006C5D73">
        <w:rPr>
          <w:rFonts w:cstheme="minorHAnsi"/>
        </w:rPr>
        <w:t>Gr. enegkein, to carry)</w:t>
      </w:r>
      <w:r w:rsidR="00EB77A2" w:rsidRPr="006C5D73">
        <w:rPr>
          <w:rFonts w:cstheme="minorHAnsi"/>
        </w:rPr>
        <w:br/>
        <w:t xml:space="preserve">important, difficult, powerful, strong, heavy, well-fed, </w:t>
      </w:r>
      <w:r w:rsidR="00EB77A2" w:rsidRPr="006C5D73">
        <w:rPr>
          <w:rFonts w:cstheme="minorHAnsi"/>
          <w:color w:val="1F497D"/>
        </w:rPr>
        <w:t xml:space="preserve">tasu, tasau </w:t>
      </w:r>
      <w:r w:rsidR="00EB77A2" w:rsidRPr="006C5D73">
        <w:rPr>
          <w:rFonts w:cstheme="minorHAnsi"/>
          <w:color w:val="000000"/>
        </w:rPr>
        <w:t xml:space="preserve">(writ. Dasu/Dasau, pron. </w:t>
      </w:r>
      <w:r w:rsidR="00EB77A2" w:rsidRPr="006C5D73">
        <w:rPr>
          <w:rFonts w:cstheme="minorHAnsi"/>
          <w:color w:val="1F497D"/>
        </w:rPr>
        <w:t>tasu/tasau</w:t>
      </w:r>
      <w:r w:rsidR="00EB77A2" w:rsidRPr="006C5D73">
        <w:rPr>
          <w:rFonts w:cstheme="minorHAnsi"/>
          <w:color w:val="000000"/>
        </w:rPr>
        <w:t>)</w:t>
      </w:r>
      <w:r w:rsidR="00EB77A2" w:rsidRPr="006C5D73">
        <w:rPr>
          <w:rFonts w:cstheme="minorHAnsi"/>
          <w:color w:val="000000"/>
        </w:rPr>
        <w:br/>
        <w:t xml:space="preserve">important, mighty, powerful, strong, difficult, serious, hard  to reach, steep, expensive, </w:t>
      </w:r>
      <w:r w:rsidR="00EB77A2" w:rsidRPr="006C5D73">
        <w:rPr>
          <w:rFonts w:cstheme="minorHAnsi"/>
        </w:rPr>
        <w:t>nakki-</w:t>
      </w:r>
      <w:r w:rsidR="00EB77A2" w:rsidRPr="006C5D73">
        <w:rPr>
          <w:rFonts w:cstheme="minorHAnsi"/>
          <w:color w:val="000000"/>
        </w:rPr>
        <w:br/>
        <w:t xml:space="preserve">important, </w:t>
      </w:r>
      <w:r w:rsidR="00EB77A2" w:rsidRPr="006C5D73">
        <w:rPr>
          <w:rFonts w:cstheme="minorHAnsi"/>
          <w:b/>
          <w:color w:val="000000"/>
        </w:rPr>
        <w:t>to become important</w:t>
      </w:r>
      <w:r w:rsidR="00EB77A2" w:rsidRPr="006C5D73">
        <w:rPr>
          <w:rFonts w:cstheme="minorHAnsi"/>
          <w:color w:val="000000"/>
        </w:rPr>
        <w:t xml:space="preserve">, to become difficult, be bad for morale, </w:t>
      </w:r>
      <w:r w:rsidR="00EB77A2" w:rsidRPr="006C5D73">
        <w:rPr>
          <w:rFonts w:cstheme="minorHAnsi"/>
        </w:rPr>
        <w:t>nakkes-</w:t>
      </w:r>
      <w:r w:rsidR="00EB77A2" w:rsidRPr="006C5D73">
        <w:rPr>
          <w:rFonts w:cstheme="minorHAnsi"/>
          <w:color w:val="1F497D"/>
        </w:rPr>
        <w:br/>
      </w:r>
      <w:r w:rsidR="00EB77A2" w:rsidRPr="006C5D73">
        <w:rPr>
          <w:rFonts w:cstheme="minorHAnsi"/>
        </w:rPr>
        <w:t xml:space="preserve">important, to become important, to be seen, to be visible, </w:t>
      </w:r>
      <w:r w:rsidR="00EB77A2" w:rsidRPr="006C5D73">
        <w:rPr>
          <w:rFonts w:cstheme="minorHAnsi"/>
          <w:color w:val="1F497D"/>
        </w:rPr>
        <w:t>tukkes, tuk, tukes</w:t>
      </w:r>
      <w:r w:rsidR="00EB77A2" w:rsidRPr="006C5D73">
        <w:rPr>
          <w:rFonts w:cstheme="minorHAnsi"/>
          <w:color w:val="1F497D"/>
        </w:rPr>
        <w:br/>
      </w:r>
      <w:r w:rsidR="00EB77A2" w:rsidRPr="006C5D73">
        <w:rPr>
          <w:rFonts w:cstheme="minorHAnsi"/>
          <w:color w:val="000000" w:themeColor="text1"/>
        </w:rPr>
        <w:t xml:space="preserve">important, to become important, to become troublesome, </w:t>
      </w:r>
      <w:r w:rsidR="00EB77A2" w:rsidRPr="006C5D73">
        <w:rPr>
          <w:rFonts w:cstheme="minorHAnsi"/>
          <w:color w:val="1F497D"/>
        </w:rPr>
        <w:t>nakes</w:t>
      </w:r>
      <w:r w:rsidR="00EB77A2" w:rsidRPr="006C5D73">
        <w:rPr>
          <w:rFonts w:cstheme="minorHAnsi"/>
          <w:color w:val="1F497D"/>
        </w:rPr>
        <w:br/>
      </w:r>
      <w:r w:rsidR="00EB77A2" w:rsidRPr="006C5D73">
        <w:rPr>
          <w:rFonts w:cstheme="minorHAnsi"/>
        </w:rPr>
        <w:t>impose, to commit, ishāi-, ishiya-</w:t>
      </w:r>
      <w:r w:rsidR="00EB77A2" w:rsidRPr="006C5D73">
        <w:rPr>
          <w:rFonts w:cstheme="minorHAnsi"/>
          <w:color w:val="1F497D"/>
        </w:rPr>
        <w:br/>
      </w:r>
      <w:r w:rsidR="00EB77A2" w:rsidRPr="006C5D73">
        <w:rPr>
          <w:rFonts w:cstheme="minorHAnsi"/>
        </w:rPr>
        <w:t>impregnate, to make pregnate,</w:t>
      </w:r>
      <w:r w:rsidR="00EB77A2" w:rsidRPr="006C5D73">
        <w:rPr>
          <w:rFonts w:eastAsia="Calibri" w:cstheme="minorHAnsi"/>
          <w:color w:val="1F497D"/>
          <w:lang w:val="en-GB"/>
        </w:rPr>
        <w:t>a</w:t>
      </w:r>
      <w:r w:rsidR="00EB77A2" w:rsidRPr="006C5D73">
        <w:rPr>
          <w:rFonts w:eastAsia="Calibri" w:cstheme="minorHAnsi"/>
          <w:color w:val="1F497D"/>
          <w:lang w:val="en-GB"/>
        </w:rPr>
        <w:br/>
      </w:r>
      <w:r w:rsidR="00EB77A2" w:rsidRPr="006C5D73">
        <w:rPr>
          <w:rFonts w:eastAsia="Calibri" w:cstheme="minorHAnsi"/>
          <w:lang w:val="en-GB"/>
        </w:rPr>
        <w:lastRenderedPageBreak/>
        <w:t xml:space="preserve">impress, to, </w:t>
      </w:r>
      <w:r w:rsidR="00EB77A2" w:rsidRPr="006C5D73">
        <w:rPr>
          <w:rFonts w:cstheme="minorHAnsi"/>
        </w:rPr>
        <w:t xml:space="preserve">sissa/siss, </w:t>
      </w:r>
      <w:r w:rsidR="00EB77A2" w:rsidRPr="006C5D73">
        <w:rPr>
          <w:rFonts w:cstheme="minorHAnsi"/>
          <w:color w:val="1F497D"/>
        </w:rPr>
        <w:t>sisa/sis</w:t>
      </w:r>
      <w:r w:rsidR="00EB77A2" w:rsidRPr="006C5D73">
        <w:rPr>
          <w:rFonts w:cstheme="minorHAnsi"/>
        </w:rPr>
        <w:br/>
        <w:t xml:space="preserve">impress, to, </w:t>
      </w:r>
      <w:r w:rsidR="00EB77A2" w:rsidRPr="006C5D73">
        <w:rPr>
          <w:rFonts w:cstheme="minorHAnsi"/>
          <w:color w:val="1F497D"/>
        </w:rPr>
        <w:t>siie/a</w:t>
      </w:r>
      <w:r w:rsidR="00EB77A2" w:rsidRPr="006C5D73">
        <w:rPr>
          <w:rFonts w:cstheme="minorHAnsi"/>
          <w:color w:val="1F497D"/>
        </w:rPr>
        <w:br/>
      </w:r>
      <w:r w:rsidR="00EB77A2" w:rsidRPr="006C5D73">
        <w:rPr>
          <w:rFonts w:cstheme="minorHAnsi"/>
        </w:rPr>
        <w:t xml:space="preserve">impress, to steal, to put on (headgear); to pitch (a tent); to prick, to sting, to propel, to shoot, to throw (with sara), to push up, to send up (with kata), to send down, </w:t>
      </w:r>
      <w:r w:rsidR="00EB77A2" w:rsidRPr="006C5D73">
        <w:rPr>
          <w:rFonts w:cstheme="minorHAnsi"/>
          <w:color w:val="1F497D"/>
        </w:rPr>
        <w:t>sai/si/sie/a</w:t>
      </w:r>
      <w:r w:rsidR="00EB77A2" w:rsidRPr="006C5D73">
        <w:rPr>
          <w:rFonts w:cstheme="minorHAnsi"/>
        </w:rPr>
        <w:t>,</w:t>
      </w:r>
      <w:r w:rsidR="00EB77A2" w:rsidRPr="006C5D73">
        <w:rPr>
          <w:rFonts w:cstheme="minorHAnsi"/>
        </w:rPr>
        <w:br/>
        <w:t>impunity, to let go with impunity, excuse,  − arha</w:t>
      </w:r>
      <w:r w:rsidR="00EB77A2" w:rsidRPr="006C5D73">
        <w:rPr>
          <w:rFonts w:cstheme="minorHAnsi"/>
        </w:rPr>
        <w:br/>
        <w:t xml:space="preserve">impure, </w:t>
      </w:r>
      <w:r w:rsidR="00EB77A2" w:rsidRPr="006C5D73">
        <w:rPr>
          <w:rFonts w:cstheme="minorHAnsi"/>
          <w:b/>
        </w:rPr>
        <w:t>to become impure</w:t>
      </w:r>
      <w:r w:rsidR="00EB77A2" w:rsidRPr="006C5D73">
        <w:rPr>
          <w:rFonts w:cstheme="minorHAnsi"/>
        </w:rPr>
        <w:t>, papres</w:t>
      </w:r>
      <w:r w:rsidR="00EB77A2" w:rsidRPr="006C5D73">
        <w:rPr>
          <w:rFonts w:cstheme="minorHAnsi"/>
          <w:color w:val="1F497D"/>
        </w:rPr>
        <w:br/>
      </w:r>
      <w:r w:rsidR="00EB77A2" w:rsidRPr="006C5D73">
        <w:rPr>
          <w:rFonts w:cstheme="minorHAnsi"/>
        </w:rPr>
        <w:t xml:space="preserve">impure, </w:t>
      </w:r>
      <w:r w:rsidR="00EB77A2" w:rsidRPr="006C5D73">
        <w:rPr>
          <w:rFonts w:cstheme="minorHAnsi"/>
          <w:b/>
        </w:rPr>
        <w:t>to become impure</w:t>
      </w:r>
      <w:r w:rsidR="00EB77A2" w:rsidRPr="006C5D73">
        <w:rPr>
          <w:rFonts w:cstheme="minorHAnsi"/>
        </w:rPr>
        <w:t xml:space="preserve">, defiled, </w:t>
      </w:r>
      <w:r w:rsidR="00EB77A2" w:rsidRPr="006C5D73">
        <w:rPr>
          <w:rFonts w:cstheme="minorHAnsi"/>
          <w:color w:val="1F497D"/>
        </w:rPr>
        <w:t>saknes, sknes</w:t>
      </w:r>
      <w:r w:rsidR="00EB77A2" w:rsidRPr="006C5D73">
        <w:rPr>
          <w:rFonts w:cstheme="minorHAnsi"/>
          <w:color w:val="1F497D"/>
        </w:rPr>
        <w:br/>
      </w:r>
      <w:r w:rsidR="00EB77A2" w:rsidRPr="006C5D73">
        <w:rPr>
          <w:rFonts w:cstheme="minorHAnsi"/>
        </w:rPr>
        <w:t>impure,</w:t>
      </w:r>
      <w:r w:rsidR="00EB77A2" w:rsidRPr="006C5D73">
        <w:rPr>
          <w:rFonts w:cstheme="minorHAnsi"/>
          <w:b/>
        </w:rPr>
        <w:t xml:space="preserve"> to do something</w:t>
      </w:r>
      <w:r w:rsidR="00EB77A2" w:rsidRPr="006C5D73">
        <w:rPr>
          <w:rFonts w:cstheme="minorHAnsi"/>
        </w:rPr>
        <w:t xml:space="preserve"> impure, be proven guilty by ordeal, Papre</w:t>
      </w:r>
      <w:r w:rsidR="00EB77A2" w:rsidRPr="006C5D73">
        <w:rPr>
          <w:rFonts w:cstheme="minorHAnsi"/>
        </w:rPr>
        <w:br/>
      </w:r>
      <w:r w:rsidR="00EB77A2" w:rsidRPr="006C5D73">
        <w:rPr>
          <w:rFonts w:eastAsia="Calibri" w:cstheme="minorHAnsi"/>
          <w:b/>
          <w:lang w:val="en-GB"/>
        </w:rPr>
        <w:t>impure</w:t>
      </w:r>
      <w:r w:rsidR="00EB77A2" w:rsidRPr="006C5D73">
        <w:rPr>
          <w:rFonts w:eastAsia="Calibri" w:cstheme="minorHAnsi"/>
          <w:lang w:val="en-GB"/>
        </w:rPr>
        <w:t xml:space="preserve">, </w:t>
      </w:r>
      <w:r w:rsidR="00EB77A2" w:rsidRPr="006C5D73">
        <w:rPr>
          <w:rFonts w:eastAsia="Calibri" w:cstheme="minorHAnsi"/>
          <w:b/>
          <w:lang w:val="en-GB"/>
        </w:rPr>
        <w:t>to make impure</w:t>
      </w:r>
      <w:r w:rsidR="00EB77A2" w:rsidRPr="006C5D73">
        <w:rPr>
          <w:rFonts w:eastAsia="Calibri" w:cstheme="minorHAnsi"/>
          <w:lang w:val="en-GB"/>
        </w:rPr>
        <w:t xml:space="preserve">, defile, </w:t>
      </w:r>
      <w:r w:rsidR="00EB77A2" w:rsidRPr="006C5D73">
        <w:rPr>
          <w:rFonts w:cstheme="minorHAnsi"/>
          <w:color w:val="1F497D"/>
        </w:rPr>
        <w:t>paprah</w:t>
      </w:r>
      <w:r w:rsidR="00EB77A2" w:rsidRPr="006C5D73">
        <w:rPr>
          <w:rFonts w:cstheme="minorHAnsi"/>
          <w:b/>
          <w:color w:val="1F497D"/>
        </w:rPr>
        <w:br/>
      </w:r>
      <w:r w:rsidR="00EB77A2" w:rsidRPr="006C5D73">
        <w:rPr>
          <w:rFonts w:cstheme="minorHAnsi"/>
          <w:b/>
        </w:rPr>
        <w:t>impure</w:t>
      </w:r>
      <w:r w:rsidR="00EB77A2" w:rsidRPr="006C5D73">
        <w:rPr>
          <w:rFonts w:cstheme="minorHAnsi"/>
        </w:rPr>
        <w:t xml:space="preserve">, unclean, proven guilty by ordeal, </w:t>
      </w:r>
      <w:r w:rsidR="00EB77A2" w:rsidRPr="006C5D73">
        <w:rPr>
          <w:rFonts w:cstheme="minorHAnsi"/>
          <w:color w:val="1F497D"/>
        </w:rPr>
        <w:t xml:space="preserve">paprant </w:t>
      </w:r>
      <w:r w:rsidR="00EB77A2" w:rsidRPr="006C5D73">
        <w:rPr>
          <w:rFonts w:cstheme="minorHAnsi"/>
        </w:rPr>
        <w:t>(</w:t>
      </w:r>
      <w:r w:rsidR="00EB77A2" w:rsidRPr="006C5D73">
        <w:rPr>
          <w:rFonts w:eastAsia="Calibri" w:cstheme="minorHAnsi"/>
          <w:lang w:val="en-GB"/>
        </w:rPr>
        <w:t>ON. Far, danger, OHG. Firina, crime. Goth. Fairina, guilt)</w:t>
      </w:r>
      <w:r w:rsidR="00EB77A2" w:rsidRPr="006C5D73">
        <w:rPr>
          <w:rFonts w:eastAsia="Calibri" w:cstheme="minorHAnsi"/>
          <w:lang w:val="en-GB"/>
        </w:rPr>
        <w:br/>
      </w:r>
      <w:r w:rsidR="00EB77A2" w:rsidRPr="006C5D73">
        <w:rPr>
          <w:rFonts w:cstheme="minorHAnsi"/>
          <w:b/>
        </w:rPr>
        <w:t>impurity</w:t>
      </w:r>
      <w:r w:rsidR="00EB77A2" w:rsidRPr="006C5D73">
        <w:rPr>
          <w:rFonts w:cstheme="minorHAnsi"/>
        </w:rPr>
        <w:t xml:space="preserve">, defilement, impropriety, </w:t>
      </w:r>
      <w:r w:rsidR="00EB77A2" w:rsidRPr="006C5D73">
        <w:rPr>
          <w:rFonts w:cstheme="minorHAnsi"/>
          <w:color w:val="1F497D"/>
        </w:rPr>
        <w:t>papradr/papran</w:t>
      </w:r>
      <w:r w:rsidR="00EB77A2" w:rsidRPr="006C5D73">
        <w:rPr>
          <w:rFonts w:cstheme="minorHAnsi"/>
        </w:rPr>
        <w:t>,</w:t>
      </w:r>
      <w:r w:rsidR="00EB77A2" w:rsidRPr="006C5D73">
        <w:rPr>
          <w:rFonts w:cstheme="minorHAnsi"/>
        </w:rPr>
        <w:br/>
        <w:t>impurity, to commit an impurity, paprāi-</w:t>
      </w:r>
      <w:r w:rsidR="00EB77A2" w:rsidRPr="006C5D73">
        <w:rPr>
          <w:rFonts w:cstheme="minorHAnsi"/>
          <w:b/>
          <w:color w:val="1F497D"/>
        </w:rPr>
        <w:br/>
      </w:r>
      <w:r w:rsidR="00EB77A2" w:rsidRPr="006C5D73">
        <w:rPr>
          <w:rFonts w:cstheme="minorHAnsi"/>
          <w:b/>
        </w:rPr>
        <w:t>impurity</w:t>
      </w:r>
      <w:r w:rsidR="00EB77A2" w:rsidRPr="006C5D73">
        <w:rPr>
          <w:rFonts w:cstheme="minorHAnsi"/>
        </w:rPr>
        <w:t xml:space="preserve">, uncleanness, </w:t>
      </w:r>
      <w:r w:rsidR="00EB77A2" w:rsidRPr="006C5D73">
        <w:rPr>
          <w:rFonts w:cstheme="minorHAnsi"/>
          <w:color w:val="1F497D"/>
        </w:rPr>
        <w:t>papresr/papresn</w:t>
      </w:r>
      <w:r w:rsidR="00EB77A2" w:rsidRPr="006C5D73">
        <w:rPr>
          <w:rFonts w:cstheme="minorHAnsi"/>
          <w:b/>
          <w:color w:val="1F497D"/>
        </w:rPr>
        <w:br/>
      </w:r>
      <w:r w:rsidR="00EB77A2" w:rsidRPr="006C5D73">
        <w:rPr>
          <w:rFonts w:cstheme="minorHAnsi"/>
        </w:rPr>
        <w:t xml:space="preserve">impurity, </w:t>
      </w:r>
      <w:r w:rsidR="00EB77A2" w:rsidRPr="006C5D73">
        <w:rPr>
          <w:rFonts w:cstheme="minorHAnsi"/>
          <w:color w:val="1F497D"/>
        </w:rPr>
        <w:t>parata</w:t>
      </w:r>
      <w:r w:rsidR="00EB77A2" w:rsidRPr="006C5D73">
        <w:rPr>
          <w:rFonts w:cstheme="minorHAnsi"/>
          <w:b/>
        </w:rPr>
        <w:t>?,</w:t>
      </w:r>
      <w:r w:rsidR="00EB77A2" w:rsidRPr="006C5D73">
        <w:rPr>
          <w:rFonts w:cstheme="minorHAnsi"/>
          <w:b/>
          <w:color w:val="1F497D"/>
        </w:rPr>
        <w:br/>
      </w:r>
      <w:r w:rsidR="00EB77A2" w:rsidRPr="006C5D73">
        <w:rPr>
          <w:rFonts w:cstheme="minorHAnsi"/>
        </w:rPr>
        <w:t>impurity, stain,</w:t>
      </w:r>
      <w:r w:rsidR="00EB77A2" w:rsidRPr="006C5D73">
        <w:rPr>
          <w:rFonts w:cstheme="minorHAnsi"/>
          <w:b/>
        </w:rPr>
        <w:t xml:space="preserve"> </w:t>
      </w:r>
      <w:r w:rsidR="00EB77A2" w:rsidRPr="006C5D73">
        <w:rPr>
          <w:rFonts w:cstheme="minorHAnsi"/>
          <w:b/>
          <w:color w:val="1F497D"/>
        </w:rPr>
        <w:t xml:space="preserve"> </w:t>
      </w:r>
      <w:r w:rsidR="00EB77A2" w:rsidRPr="006C5D73">
        <w:rPr>
          <w:rFonts w:cstheme="minorHAnsi"/>
        </w:rPr>
        <w:t>paprātar</w:t>
      </w:r>
      <w:r w:rsidR="00EB77A2" w:rsidRPr="006C5D73">
        <w:rPr>
          <w:rFonts w:cstheme="minorHAnsi"/>
          <w:b/>
          <w:color w:val="1F497D"/>
        </w:rPr>
        <w:br/>
      </w:r>
      <w:r w:rsidR="00EB77A2" w:rsidRPr="006C5D73">
        <w:rPr>
          <w:rFonts w:cstheme="minorHAnsi"/>
        </w:rPr>
        <w:t>in, adv., hattili (proto-Hatti)</w:t>
      </w:r>
      <w:r w:rsidR="00EB77A2" w:rsidRPr="006C5D73">
        <w:rPr>
          <w:rFonts w:cstheme="minorHAnsi"/>
          <w:color w:val="1F497D"/>
        </w:rPr>
        <w:br/>
      </w:r>
      <w:r w:rsidR="00EB77A2" w:rsidRPr="006C5D73">
        <w:rPr>
          <w:rFonts w:cstheme="minorHAnsi"/>
        </w:rPr>
        <w:t>in, between, next, with, in, under, up to, adv., anda</w:t>
      </w:r>
      <w:r w:rsidR="00EB77A2" w:rsidRPr="006C5D73">
        <w:rPr>
          <w:rFonts w:cstheme="minorHAnsi"/>
        </w:rPr>
        <w:br/>
      </w:r>
      <w:r w:rsidR="00EB77A2" w:rsidRPr="006C5D73">
        <w:rPr>
          <w:rFonts w:cstheme="minorHAnsi"/>
          <w:shd w:val="clear" w:color="auto" w:fill="FFFFFF"/>
        </w:rPr>
        <w:t xml:space="preserve">in case where, if, </w:t>
      </w:r>
      <w:r w:rsidR="00EB77A2" w:rsidRPr="006C5D73">
        <w:rPr>
          <w:rFonts w:cstheme="minorHAnsi"/>
        </w:rPr>
        <w:t>mān</w:t>
      </w:r>
      <w:r w:rsidR="00EB77A2" w:rsidRPr="006C5D73">
        <w:rPr>
          <w:rFonts w:cstheme="minorHAnsi"/>
        </w:rPr>
        <w:br/>
        <w:t>in front of, opposite, ahead, contrary to, adv., menahhanda</w:t>
      </w:r>
      <w:r w:rsidR="00EB77A2" w:rsidRPr="006C5D73">
        <w:rPr>
          <w:rFonts w:cstheme="minorHAnsi"/>
          <w:color w:val="1F497D"/>
        </w:rPr>
        <w:br/>
      </w:r>
      <w:r w:rsidR="00EB77A2" w:rsidRPr="006C5D73">
        <w:rPr>
          <w:rFonts w:cstheme="minorHAnsi"/>
        </w:rPr>
        <w:t>in future, adv., zilatiya, ziladuwa</w:t>
      </w:r>
      <w:r w:rsidR="00EB77A2" w:rsidRPr="006C5D73">
        <w:rPr>
          <w:rFonts w:cstheme="minorHAnsi"/>
        </w:rPr>
        <w:br/>
      </w:r>
      <w:r w:rsidR="00EB77A2" w:rsidRPr="006C5D73">
        <w:rPr>
          <w:rFonts w:cstheme="minorHAnsi"/>
          <w:b/>
        </w:rPr>
        <w:t>in</w:t>
      </w:r>
      <w:r w:rsidR="00EB77A2" w:rsidRPr="006C5D73">
        <w:rPr>
          <w:rFonts w:cstheme="minorHAnsi"/>
        </w:rPr>
        <w:t>, inside, #anda, andan</w:t>
      </w:r>
      <w:r w:rsidR="00114010">
        <w:rPr>
          <w:rStyle w:val="FootnoteReference"/>
          <w:rFonts w:cstheme="minorHAnsi"/>
        </w:rPr>
        <w:footnoteReference w:id="180"/>
      </w:r>
      <w:r w:rsidR="00EB77A2" w:rsidRPr="006C5D73">
        <w:rPr>
          <w:rFonts w:cstheme="minorHAnsi"/>
          <w:shd w:val="clear" w:color="auto" w:fill="FFFFFF"/>
        </w:rPr>
        <w:br/>
        <w:t xml:space="preserve">in no way, adv., </w:t>
      </w:r>
      <w:r w:rsidR="00EB77A2" w:rsidRPr="006C5D73">
        <w:rPr>
          <w:rStyle w:val="Emphasis"/>
          <w:rFonts w:cstheme="minorHAnsi"/>
        </w:rPr>
        <w:t>UL</w:t>
      </w:r>
      <w:r w:rsidR="00EB77A2" w:rsidRPr="006C5D73">
        <w:rPr>
          <w:rFonts w:cstheme="minorHAnsi"/>
        </w:rPr>
        <w:t xml:space="preserve"> kuitki, </w:t>
      </w:r>
      <w:r w:rsidR="00EB77A2" w:rsidRPr="006C5D73">
        <w:rPr>
          <w:rStyle w:val="Emphasis"/>
          <w:rFonts w:cstheme="minorHAnsi"/>
        </w:rPr>
        <w:t>UL</w:t>
      </w:r>
      <w:r w:rsidR="00EB77A2" w:rsidRPr="006C5D73">
        <w:rPr>
          <w:rFonts w:cstheme="minorHAnsi"/>
        </w:rPr>
        <w:t xml:space="preserve"> k.</w:t>
      </w:r>
      <w:r w:rsidR="00EB77A2" w:rsidRPr="006C5D73">
        <w:rPr>
          <w:rFonts w:cstheme="minorHAnsi"/>
          <w:shd w:val="clear" w:color="auto" w:fill="FFFFFF"/>
        </w:rPr>
        <w:br/>
        <w:t xml:space="preserve">in place of, on behalf of, </w:t>
      </w:r>
      <w:r w:rsidR="00EB77A2" w:rsidRPr="006C5D73">
        <w:rPr>
          <w:rFonts w:cstheme="minorHAnsi"/>
          <w:color w:val="1F497D"/>
        </w:rPr>
        <w:t xml:space="preserve">pdde </w:t>
      </w:r>
      <w:r w:rsidR="00EB77A2" w:rsidRPr="006C5D73">
        <w:rPr>
          <w:rFonts w:cstheme="minorHAnsi"/>
        </w:rPr>
        <w:t>(Lycian)</w:t>
      </w:r>
      <w:r w:rsidR="00EB77A2" w:rsidRPr="006C5D73">
        <w:rPr>
          <w:rFonts w:cstheme="minorHAnsi"/>
          <w:color w:val="1F497D"/>
        </w:rPr>
        <w:br/>
      </w:r>
      <w:r w:rsidR="00EB77A2" w:rsidRPr="006C5D73">
        <w:rPr>
          <w:rFonts w:cstheme="minorHAnsi"/>
        </w:rPr>
        <w:t>in the end, at last, appisziaz</w:t>
      </w:r>
      <w:r w:rsidR="00EB77A2" w:rsidRPr="006C5D73">
        <w:rPr>
          <w:rFonts w:cstheme="minorHAnsi"/>
        </w:rPr>
        <w:br/>
        <w:t>in the same way, accordingly, kattaya</w:t>
      </w:r>
      <w:r w:rsidR="00EB77A2" w:rsidRPr="006C5D73">
        <w:rPr>
          <w:rFonts w:cstheme="minorHAnsi"/>
          <w:shd w:val="clear" w:color="auto" w:fill="FFFFFF"/>
        </w:rPr>
        <w:br/>
        <w:t xml:space="preserve">in the usual way, like in the past, </w:t>
      </w:r>
      <w:r w:rsidR="00EB77A2" w:rsidRPr="006C5D73">
        <w:rPr>
          <w:rFonts w:cstheme="minorHAnsi"/>
        </w:rPr>
        <w:t>karūiliyatta</w:t>
      </w:r>
      <w:r w:rsidR="00EB77A2" w:rsidRPr="006C5D73">
        <w:rPr>
          <w:rFonts w:cstheme="minorHAnsi"/>
        </w:rPr>
        <w:br/>
      </w:r>
      <w:r w:rsidR="00EB77A2" w:rsidRPr="006C5D73">
        <w:rPr>
          <w:rFonts w:cstheme="minorHAnsi"/>
          <w:b/>
          <w:shd w:val="clear" w:color="auto" w:fill="FFFFFF"/>
        </w:rPr>
        <w:t>in</w:t>
      </w:r>
      <w:r w:rsidR="00EB77A2" w:rsidRPr="006C5D73">
        <w:rPr>
          <w:rFonts w:cstheme="minorHAnsi"/>
          <w:shd w:val="clear" w:color="auto" w:fill="FFFFFF"/>
        </w:rPr>
        <w:t xml:space="preserve">, to, </w:t>
      </w:r>
      <w:r w:rsidR="00EB77A2" w:rsidRPr="006C5D73">
        <w:rPr>
          <w:rStyle w:val="unicode"/>
          <w:rFonts w:cstheme="minorHAnsi"/>
          <w:color w:val="222222"/>
          <w:shd w:val="clear" w:color="auto" w:fill="FFFFFF"/>
        </w:rPr>
        <w:t>andan</w:t>
      </w:r>
      <w:r w:rsidR="00EB77A2" w:rsidRPr="006C5D73">
        <w:rPr>
          <w:rStyle w:val="unicode"/>
          <w:rFonts w:cstheme="minorHAnsi"/>
          <w:shd w:val="clear" w:color="auto" w:fill="FFFFFF"/>
        </w:rPr>
        <w:t>,</w:t>
      </w:r>
      <w:r w:rsidR="00EB77A2" w:rsidRPr="006C5D73">
        <w:rPr>
          <w:rFonts w:cstheme="minorHAnsi"/>
          <w:shd w:val="clear" w:color="auto" w:fill="FFFFFF"/>
        </w:rPr>
        <w:t> </w:t>
      </w:r>
      <w:r w:rsidR="00EB77A2" w:rsidRPr="006C5D73">
        <w:rPr>
          <w:rFonts w:cstheme="minorHAnsi"/>
          <w:shd w:val="clear" w:color="auto" w:fill="FFFFFF"/>
        </w:rPr>
        <w:br/>
      </w:r>
      <w:r w:rsidR="00EB77A2" w:rsidRPr="006C5D73">
        <w:rPr>
          <w:rFonts w:cstheme="minorHAnsi"/>
          <w:shd w:val="clear" w:color="auto" w:fill="FFFFFF"/>
        </w:rPr>
        <w:lastRenderedPageBreak/>
        <w:t xml:space="preserve">in this respect, </w:t>
      </w:r>
      <w:r w:rsidR="00EB77A2" w:rsidRPr="006C5D73">
        <w:rPr>
          <w:rFonts w:cstheme="minorHAnsi"/>
        </w:rPr>
        <w:t>kuwatta kuwatta</w:t>
      </w:r>
      <w:r w:rsidR="00EB77A2" w:rsidRPr="006C5D73">
        <w:rPr>
          <w:rFonts w:cstheme="minorHAnsi"/>
          <w:shd w:val="clear" w:color="auto" w:fill="FFFFFF"/>
        </w:rPr>
        <w:br/>
        <w:t xml:space="preserve">inauspicious, to make, </w:t>
      </w:r>
      <w:r w:rsidR="00EB77A2" w:rsidRPr="006C5D73">
        <w:rPr>
          <w:rFonts w:cstheme="minorHAnsi"/>
          <w:color w:val="1F497D"/>
        </w:rPr>
        <w:t>kallarahh</w:t>
      </w:r>
      <w:r w:rsidR="00EB77A2" w:rsidRPr="006C5D73">
        <w:rPr>
          <w:rFonts w:cstheme="minorHAnsi"/>
          <w:color w:val="1F497D"/>
        </w:rPr>
        <w:br/>
      </w:r>
      <w:r w:rsidR="00EB77A2" w:rsidRPr="006C5D73">
        <w:rPr>
          <w:rFonts w:cstheme="minorHAnsi"/>
        </w:rPr>
        <w:t xml:space="preserve">inauspicious, </w:t>
      </w:r>
      <w:r w:rsidR="00EB77A2" w:rsidRPr="006C5D73">
        <w:rPr>
          <w:rFonts w:cstheme="minorHAnsi"/>
          <w:color w:val="000000"/>
        </w:rPr>
        <w:t xml:space="preserve">unpropitious, unsuccessful, unpromising, baleful, enormous (PIE. golH-ro, OIr. Galar=disease, PAnat. gallr) </w:t>
      </w:r>
      <w:r w:rsidR="00EB77A2" w:rsidRPr="006C5D73">
        <w:rPr>
          <w:rFonts w:cstheme="minorHAnsi"/>
          <w:color w:val="1F497D"/>
        </w:rPr>
        <w:t>kalr</w:t>
      </w:r>
      <w:r w:rsidR="00EB77A2" w:rsidRPr="006C5D73">
        <w:rPr>
          <w:rFonts w:cstheme="minorHAnsi"/>
          <w:color w:val="1F497D"/>
        </w:rPr>
        <w:br/>
      </w:r>
      <w:r w:rsidR="00EB77A2" w:rsidRPr="006C5D73">
        <w:rPr>
          <w:rFonts w:cstheme="minorHAnsi"/>
        </w:rPr>
        <w:t xml:space="preserve">inauspiciousness, unfavorable response of an oracle, </w:t>
      </w:r>
      <w:r w:rsidR="00EB77A2" w:rsidRPr="006C5D73">
        <w:rPr>
          <w:rFonts w:cstheme="minorHAnsi"/>
          <w:color w:val="1F497D"/>
        </w:rPr>
        <w:t>kalr</w:t>
      </w:r>
      <w:r w:rsidR="00EB77A2" w:rsidRPr="006C5D73">
        <w:rPr>
          <w:rFonts w:cstheme="minorHAnsi"/>
          <w:color w:val="1F497D"/>
        </w:rPr>
        <w:br/>
      </w:r>
      <w:r w:rsidR="00EB77A2" w:rsidRPr="006C5D73">
        <w:rPr>
          <w:rFonts w:cstheme="minorHAnsi"/>
        </w:rPr>
        <w:t xml:space="preserve">inauspicious, to make, </w:t>
      </w:r>
      <w:r w:rsidR="00EB77A2" w:rsidRPr="006C5D73">
        <w:rPr>
          <w:rFonts w:cstheme="minorHAnsi"/>
          <w:color w:val="1F497D"/>
        </w:rPr>
        <w:t>kalrah</w:t>
      </w:r>
      <w:r w:rsidR="00EB77A2" w:rsidRPr="006C5D73">
        <w:rPr>
          <w:rFonts w:cstheme="minorHAnsi"/>
          <w:color w:val="1F497D"/>
        </w:rPr>
        <w:br/>
      </w:r>
      <w:r w:rsidR="00EB77A2" w:rsidRPr="006C5D73">
        <w:rPr>
          <w:rFonts w:cstheme="minorHAnsi"/>
        </w:rPr>
        <w:t xml:space="preserve">inauspicious, to become, </w:t>
      </w:r>
      <w:r w:rsidR="00EB77A2" w:rsidRPr="006C5D73">
        <w:rPr>
          <w:rFonts w:cstheme="minorHAnsi"/>
          <w:color w:val="1F497D"/>
        </w:rPr>
        <w:t>kalres</w:t>
      </w:r>
      <w:r w:rsidR="00EB77A2" w:rsidRPr="006C5D73">
        <w:rPr>
          <w:rFonts w:cstheme="minorHAnsi"/>
          <w:color w:val="1F497D"/>
        </w:rPr>
        <w:br/>
      </w:r>
      <w:r w:rsidR="00EB77A2" w:rsidRPr="006C5D73">
        <w:rPr>
          <w:rFonts w:cstheme="minorHAnsi"/>
        </w:rPr>
        <w:t>incantation, conjuration, raising, hukmāi-</w:t>
      </w:r>
      <w:r w:rsidR="00EB77A2" w:rsidRPr="006C5D73">
        <w:rPr>
          <w:rFonts w:cstheme="minorHAnsi"/>
          <w:shd w:val="clear" w:color="auto" w:fill="FFFFFF"/>
        </w:rPr>
        <w:br/>
        <w:t xml:space="preserve">incite, to stir up, </w:t>
      </w:r>
      <w:r w:rsidR="00EB77A2" w:rsidRPr="006C5D73">
        <w:rPr>
          <w:rFonts w:cstheme="minorHAnsi"/>
        </w:rPr>
        <w:t>tatrahh, tatrah</w:t>
      </w:r>
      <w:r w:rsidR="00EB77A2" w:rsidRPr="006C5D73">
        <w:rPr>
          <w:rFonts w:cstheme="minorHAnsi"/>
        </w:rPr>
        <w:br/>
        <w:t>incite, to bring into turmoil, fermentation, stir up, (kattan) harnamniya-</w:t>
      </w:r>
      <w:r w:rsidR="00EB77A2" w:rsidRPr="006C5D73">
        <w:rPr>
          <w:rFonts w:cstheme="minorHAnsi"/>
          <w:color w:val="1F497D"/>
        </w:rPr>
        <w:br/>
      </w:r>
      <w:r w:rsidR="00EB77A2" w:rsidRPr="006C5D73">
        <w:rPr>
          <w:rFonts w:cstheme="minorHAnsi"/>
        </w:rPr>
        <w:t xml:space="preserve">inclination, disposition, </w:t>
      </w:r>
      <w:r w:rsidR="00EB77A2" w:rsidRPr="006C5D73">
        <w:rPr>
          <w:rFonts w:cstheme="minorHAnsi"/>
          <w:color w:val="1F497D"/>
        </w:rPr>
        <w:t>lkan</w:t>
      </w:r>
      <w:r w:rsidR="00EB77A2" w:rsidRPr="006C5D73">
        <w:rPr>
          <w:rFonts w:cstheme="minorHAnsi"/>
          <w:color w:val="1F497D"/>
        </w:rPr>
        <w:br/>
      </w:r>
      <w:r w:rsidR="00EB77A2" w:rsidRPr="006C5D73">
        <w:rPr>
          <w:rFonts w:cstheme="minorHAnsi"/>
        </w:rPr>
        <w:t>increase, to grow, salles-</w:t>
      </w:r>
      <w:r w:rsidR="00EB77A2" w:rsidRPr="006C5D73">
        <w:rPr>
          <w:rFonts w:cstheme="minorHAnsi"/>
          <w:color w:val="1F497D"/>
        </w:rPr>
        <w:br/>
      </w:r>
      <w:r w:rsidR="00EB77A2" w:rsidRPr="006C5D73">
        <w:rPr>
          <w:rFonts w:cstheme="minorHAnsi"/>
          <w:color w:val="000000" w:themeColor="text1"/>
        </w:rPr>
        <w:t xml:space="preserve">increase, to make abundant, to multiply, </w:t>
      </w:r>
      <w:r w:rsidR="00EB77A2" w:rsidRPr="006C5D73">
        <w:rPr>
          <w:rFonts w:cstheme="minorHAnsi"/>
          <w:color w:val="1F497D"/>
        </w:rPr>
        <w:t>maknu, mknu</w:t>
      </w:r>
      <w:r w:rsidR="00EB77A2" w:rsidRPr="006C5D73">
        <w:rPr>
          <w:rFonts w:cstheme="minorHAnsi"/>
          <w:color w:val="1F497D"/>
        </w:rPr>
        <w:br/>
      </w:r>
      <w:r w:rsidR="00EB77A2" w:rsidRPr="006C5D73">
        <w:rPr>
          <w:rFonts w:cstheme="minorHAnsi"/>
        </w:rPr>
        <w:t>increase, to  pile up, to multiply, maknu-</w:t>
      </w:r>
      <w:r w:rsidR="00EB77A2" w:rsidRPr="006C5D73">
        <w:rPr>
          <w:rFonts w:cstheme="minorHAnsi"/>
        </w:rPr>
        <w:br/>
        <w:t>increase uncontrollably, get out of hand, to become widespread, pangariya-</w:t>
      </w:r>
      <w:r w:rsidR="00EB77A2" w:rsidRPr="006C5D73">
        <w:rPr>
          <w:rFonts w:eastAsia="Times New Roman" w:cstheme="minorHAnsi"/>
        </w:rPr>
        <w:br/>
      </w:r>
      <w:r w:rsidR="00EB77A2" w:rsidRPr="006C5D73">
        <w:rPr>
          <w:rFonts w:cstheme="minorHAnsi"/>
          <w:shd w:val="clear" w:color="auto" w:fill="FFFFFF"/>
        </w:rPr>
        <w:t xml:space="preserve">inculcate, to, </w:t>
      </w:r>
      <w:r w:rsidR="00EB77A2" w:rsidRPr="006C5D73">
        <w:rPr>
          <w:rFonts w:cstheme="minorHAnsi"/>
        </w:rPr>
        <w:t>sissa-</w:t>
      </w:r>
      <w:r w:rsidR="00EB77A2" w:rsidRPr="006C5D73">
        <w:rPr>
          <w:rFonts w:cstheme="minorHAnsi"/>
        </w:rPr>
        <w:br/>
        <w:t>inculcate, to entrust, to order, to command, to lead, to ask, to inform, watarnah-</w:t>
      </w:r>
      <w:r w:rsidR="00EB77A2" w:rsidRPr="006C5D73">
        <w:rPr>
          <w:rFonts w:cstheme="minorHAnsi"/>
          <w:shd w:val="clear" w:color="auto" w:fill="FFFFFF"/>
        </w:rPr>
        <w:br/>
      </w:r>
      <w:r w:rsidR="00EB77A2" w:rsidRPr="006C5D73">
        <w:rPr>
          <w:rFonts w:cstheme="minorHAnsi"/>
          <w:b/>
          <w:shd w:val="clear" w:color="auto" w:fill="FFFFFF"/>
        </w:rPr>
        <w:t>indeed</w:t>
      </w:r>
      <w:r w:rsidR="00EB77A2" w:rsidRPr="006C5D73">
        <w:rPr>
          <w:rFonts w:cstheme="minorHAnsi"/>
          <w:shd w:val="clear" w:color="auto" w:fill="FFFFFF"/>
        </w:rPr>
        <w:t>,</w:t>
      </w:r>
      <w:r w:rsidR="00EB77A2" w:rsidRPr="006C5D73">
        <w:rPr>
          <w:rFonts w:cstheme="minorHAnsi"/>
          <w:b/>
          <w:shd w:val="clear" w:color="auto" w:fill="FFFFFF"/>
        </w:rPr>
        <w:t xml:space="preserve"> </w:t>
      </w:r>
      <w:r w:rsidR="00EB77A2" w:rsidRPr="006C5D73">
        <w:rPr>
          <w:rStyle w:val="unicode"/>
          <w:rFonts w:cstheme="minorHAnsi"/>
          <w:color w:val="222222"/>
          <w:shd w:val="clear" w:color="auto" w:fill="FFFFFF"/>
        </w:rPr>
        <w:t xml:space="preserve">anda imma, adv., </w:t>
      </w:r>
      <w:r w:rsidR="00EB77A2" w:rsidRPr="006C5D73">
        <w:rPr>
          <w:rFonts w:cstheme="minorHAnsi"/>
        </w:rPr>
        <w:t>handān</w:t>
      </w:r>
      <w:r w:rsidR="00C65D3B">
        <w:rPr>
          <w:rStyle w:val="FootnoteReference"/>
          <w:rFonts w:cstheme="minorHAnsi"/>
        </w:rPr>
        <w:footnoteReference w:id="181"/>
      </w:r>
      <w:r w:rsidR="00C926D7">
        <w:rPr>
          <w:rFonts w:cstheme="minorHAnsi"/>
        </w:rPr>
        <w:br/>
      </w:r>
      <w:r w:rsidR="00C926D7" w:rsidRPr="00C926D7">
        <w:rPr>
          <w:rFonts w:cstheme="minorHAnsi"/>
          <w:b/>
        </w:rPr>
        <w:t>indeed</w:t>
      </w:r>
      <w:r w:rsidR="00C926D7" w:rsidRPr="00C926D7">
        <w:rPr>
          <w:rFonts w:cstheme="minorHAnsi"/>
        </w:rPr>
        <w:t>, really, truly, ima</w:t>
      </w:r>
      <w:r w:rsidR="00EB77A2" w:rsidRPr="006C5D73">
        <w:rPr>
          <w:rFonts w:cstheme="minorHAnsi"/>
        </w:rPr>
        <w:br/>
        <w:t>indemnity, compensation, sarnikzēl-</w:t>
      </w:r>
      <w:r w:rsidR="00EB77A2" w:rsidRPr="006C5D73">
        <w:rPr>
          <w:rFonts w:cstheme="minorHAnsi"/>
        </w:rPr>
        <w:br/>
        <w:t>independent, autonomous, kuriwana-</w:t>
      </w:r>
      <w:r w:rsidR="00EB77A2" w:rsidRPr="006C5D73">
        <w:rPr>
          <w:rStyle w:val="unicode"/>
          <w:rFonts w:cstheme="minorHAnsi"/>
          <w:color w:val="222222"/>
          <w:shd w:val="clear" w:color="auto" w:fill="FFFFFF"/>
        </w:rPr>
        <w:br/>
        <w:t xml:space="preserve">indicate, to show, to accuse, </w:t>
      </w:r>
      <w:r w:rsidR="00EB77A2" w:rsidRPr="006C5D73">
        <w:rPr>
          <w:rFonts w:cstheme="minorHAnsi"/>
        </w:rPr>
        <w:t>tekkus(sa)nu-</w:t>
      </w:r>
      <w:r w:rsidR="00EB77A2" w:rsidRPr="006C5D73">
        <w:rPr>
          <w:rStyle w:val="unicode"/>
          <w:rFonts w:cstheme="minorHAnsi"/>
          <w:color w:val="222222"/>
          <w:shd w:val="clear" w:color="auto" w:fill="FFFFFF"/>
        </w:rPr>
        <w:br/>
      </w:r>
      <w:r w:rsidR="00EB77A2" w:rsidRPr="006C5D73">
        <w:rPr>
          <w:rStyle w:val="unicode"/>
          <w:rFonts w:cstheme="minorHAnsi"/>
          <w:color w:val="222222"/>
          <w:shd w:val="clear" w:color="auto" w:fill="FFFFFF"/>
        </w:rPr>
        <w:lastRenderedPageBreak/>
        <w:t xml:space="preserve">indigenous, native, </w:t>
      </w:r>
      <w:r w:rsidR="00EB77A2" w:rsidRPr="006C5D73">
        <w:rPr>
          <w:rFonts w:cstheme="minorHAnsi"/>
        </w:rPr>
        <w:t>anturia-</w:t>
      </w:r>
      <w:r w:rsidR="00EB77A2" w:rsidRPr="006C5D73">
        <w:rPr>
          <w:rFonts w:cstheme="minorHAnsi"/>
        </w:rPr>
        <w:br/>
        <w:t xml:space="preserve">indignant, </w:t>
      </w:r>
      <w:r w:rsidR="00EB77A2" w:rsidRPr="006C5D73">
        <w:rPr>
          <w:rFonts w:cstheme="minorHAnsi"/>
          <w:b/>
        </w:rPr>
        <w:t>to be indignant</w:t>
      </w:r>
      <w:r w:rsidR="00EB77A2" w:rsidRPr="006C5D73">
        <w:rPr>
          <w:rFonts w:cstheme="minorHAnsi"/>
        </w:rPr>
        <w:t>, to rebel, to make rebel, waggariya-</w:t>
      </w:r>
      <w:r w:rsidR="00EB77A2" w:rsidRPr="006C5D73">
        <w:rPr>
          <w:rFonts w:cstheme="minorHAnsi"/>
        </w:rPr>
        <w:br/>
        <w:t>inferior, kattera-</w:t>
      </w:r>
      <w:r w:rsidR="00EB77A2" w:rsidRPr="006C5D73">
        <w:rPr>
          <w:rFonts w:cstheme="minorHAnsi"/>
        </w:rPr>
        <w:br/>
        <w:t>inform, to lead, to command, to inculcate, to entrust, to order, to ask, watarnah-</w:t>
      </w:r>
      <w:r w:rsidR="00EB77A2" w:rsidRPr="006C5D73">
        <w:rPr>
          <w:rFonts w:cstheme="minorHAnsi"/>
        </w:rPr>
        <w:br/>
        <w:t>information from an oracle, zila-</w:t>
      </w:r>
      <w:r w:rsidR="00EB77A2" w:rsidRPr="006C5D73">
        <w:rPr>
          <w:rFonts w:cstheme="minorHAnsi"/>
        </w:rPr>
        <w:br/>
        <w:t>information, news, message, haluga-</w:t>
      </w:r>
      <w:r w:rsidR="00EB77A2" w:rsidRPr="006C5D73">
        <w:rPr>
          <w:rStyle w:val="unicode"/>
          <w:rFonts w:cstheme="minorHAnsi"/>
          <w:color w:val="222222"/>
          <w:shd w:val="clear" w:color="auto" w:fill="FFFFFF"/>
        </w:rPr>
        <w:br/>
        <w:t xml:space="preserve">infringe, to, </w:t>
      </w:r>
      <w:r w:rsidR="00EB77A2" w:rsidRPr="006C5D73">
        <w:rPr>
          <w:rFonts w:cstheme="minorHAnsi"/>
        </w:rPr>
        <w:t>piran w.</w:t>
      </w:r>
      <w:r w:rsidR="00EB77A2" w:rsidRPr="006C5D73">
        <w:rPr>
          <w:rStyle w:val="unicode"/>
          <w:rFonts w:cstheme="minorHAnsi"/>
          <w:color w:val="222222"/>
          <w:shd w:val="clear" w:color="auto" w:fill="FFFFFF"/>
        </w:rPr>
        <w:br/>
        <w:t xml:space="preserve">infuriate, to, </w:t>
      </w:r>
      <w:r w:rsidR="00EB77A2" w:rsidRPr="006C5D73">
        <w:rPr>
          <w:rFonts w:cstheme="minorHAnsi"/>
          <w:color w:val="1F497D"/>
        </w:rPr>
        <w:t xml:space="preserve">lelaniie/a, </w:t>
      </w:r>
      <w:bookmarkStart w:id="46" w:name="_Hlk508381294"/>
      <w:r w:rsidR="00EB77A2" w:rsidRPr="006C5D73">
        <w:rPr>
          <w:rFonts w:cstheme="minorHAnsi"/>
          <w:color w:val="1F497D"/>
        </w:rPr>
        <w:t>lelnie/a</w:t>
      </w:r>
      <w:bookmarkEnd w:id="46"/>
      <w:r w:rsidR="00EB77A2" w:rsidRPr="006C5D73">
        <w:rPr>
          <w:rFonts w:cstheme="minorHAnsi"/>
          <w:color w:val="1F497D"/>
        </w:rPr>
        <w:br/>
      </w:r>
      <w:r w:rsidR="00EB77A2" w:rsidRPr="006C5D73">
        <w:rPr>
          <w:rFonts w:cstheme="minorHAnsi"/>
        </w:rPr>
        <w:t>injure, to damage, to hurt, hūni(n)k-</w:t>
      </w:r>
      <w:r w:rsidR="00EB77A2" w:rsidRPr="006C5D73">
        <w:rPr>
          <w:rFonts w:cstheme="minorHAnsi"/>
        </w:rPr>
        <w:br/>
        <w:t>injure, to smash, anda z.</w:t>
      </w:r>
      <w:r w:rsidR="00EB77A2" w:rsidRPr="006C5D73">
        <w:rPr>
          <w:rFonts w:cstheme="minorHAnsi"/>
          <w:color w:val="1F497D"/>
        </w:rPr>
        <w:br/>
      </w:r>
      <w:r w:rsidR="00EB77A2" w:rsidRPr="006C5D73">
        <w:rPr>
          <w:rFonts w:cstheme="minorHAnsi"/>
        </w:rPr>
        <w:t>inner body, interior, entrails, karāt-</w:t>
      </w:r>
      <w:r w:rsidR="00EB77A2" w:rsidRPr="006C5D73">
        <w:rPr>
          <w:rFonts w:cstheme="minorHAnsi"/>
        </w:rPr>
        <w:br/>
        <w:t xml:space="preserve">innocent, clean, pure, clear, free of, proven innocent, </w:t>
      </w:r>
      <w:r w:rsidR="00EB77A2" w:rsidRPr="006C5D73">
        <w:rPr>
          <w:rFonts w:cstheme="minorHAnsi"/>
          <w:color w:val="1F497D"/>
        </w:rPr>
        <w:t>prkui, prkuwai</w:t>
      </w:r>
      <w:r w:rsidR="00EB77A2" w:rsidRPr="006C5D73">
        <w:rPr>
          <w:rFonts w:cstheme="minorHAnsi"/>
          <w:color w:val="1F497D"/>
        </w:rPr>
        <w:br/>
      </w:r>
      <w:r w:rsidR="00EB77A2" w:rsidRPr="006C5D73">
        <w:rPr>
          <w:rFonts w:cstheme="minorHAnsi"/>
        </w:rPr>
        <w:t xml:space="preserve">innocent, to justify, to castrate, to clarify, cleanse, to purify, to declare innocent, </w:t>
      </w:r>
      <w:r w:rsidR="00EB77A2" w:rsidRPr="006C5D73">
        <w:rPr>
          <w:rFonts w:cstheme="minorHAnsi"/>
          <w:color w:val="1F497D"/>
        </w:rPr>
        <w:t>prkunu</w:t>
      </w:r>
      <w:r w:rsidR="00EB77A2" w:rsidRPr="006C5D73">
        <w:rPr>
          <w:rFonts w:cstheme="minorHAnsi"/>
          <w:color w:val="1F497D"/>
        </w:rPr>
        <w:br/>
      </w:r>
      <w:r w:rsidR="00EB77A2" w:rsidRPr="006C5D73">
        <w:rPr>
          <w:rFonts w:cstheme="minorHAnsi"/>
        </w:rPr>
        <w:t>innocent, to prove oneself innocent, pure, to become pure, parkues-</w:t>
      </w:r>
      <w:r w:rsidR="00EB77A2" w:rsidRPr="006C5D73">
        <w:rPr>
          <w:rFonts w:cstheme="minorHAnsi"/>
          <w:color w:val="1F497D"/>
        </w:rPr>
        <w:br/>
      </w:r>
      <w:r w:rsidR="00EB77A2" w:rsidRPr="006C5D73">
        <w:rPr>
          <w:rFonts w:cstheme="minorHAnsi"/>
          <w:b/>
        </w:rPr>
        <w:t>inscribe, to write, engrave, carve, decree</w:t>
      </w:r>
      <w:r w:rsidR="00EB77A2" w:rsidRPr="006C5D73">
        <w:rPr>
          <w:rFonts w:cstheme="minorHAnsi"/>
        </w:rPr>
        <w:t xml:space="preserve">, </w:t>
      </w:r>
      <w:r w:rsidR="00EB77A2" w:rsidRPr="006C5D73">
        <w:rPr>
          <w:rFonts w:cstheme="minorHAnsi"/>
          <w:color w:val="1F497D"/>
          <w:highlight w:val="white"/>
        </w:rPr>
        <w:t>kuls</w:t>
      </w:r>
      <w:r w:rsidR="00EB77A2" w:rsidRPr="006C5D73">
        <w:rPr>
          <w:rFonts w:cstheme="minorHAnsi"/>
          <w:color w:val="1F497D"/>
        </w:rPr>
        <w:br/>
      </w:r>
      <w:r w:rsidR="00EB77A2" w:rsidRPr="006C5D73">
        <w:rPr>
          <w:rFonts w:cstheme="minorHAnsi"/>
        </w:rPr>
        <w:t xml:space="preserve">inside, andan?, </w:t>
      </w:r>
      <w:r w:rsidR="00EB77A2" w:rsidRPr="006C5D73">
        <w:rPr>
          <w:rFonts w:cstheme="minorHAnsi"/>
          <w:color w:val="1F497D"/>
        </w:rPr>
        <w:t xml:space="preserve">nte, </w:t>
      </w:r>
      <w:r w:rsidR="00EB77A2" w:rsidRPr="006C5D73">
        <w:rPr>
          <w:rFonts w:cstheme="minorHAnsi"/>
        </w:rPr>
        <w:t>istarniya-</w:t>
      </w:r>
      <w:r w:rsidR="00EB77A2" w:rsidRPr="006C5D73">
        <w:rPr>
          <w:rFonts w:cstheme="minorHAnsi"/>
          <w:color w:val="1F497D"/>
        </w:rPr>
        <w:br/>
      </w:r>
      <w:r w:rsidR="00EB77A2" w:rsidRPr="006C5D73">
        <w:rPr>
          <w:rFonts w:cstheme="minorHAnsi"/>
        </w:rPr>
        <w:t>inside, adv., andurza</w:t>
      </w:r>
      <w:r w:rsidR="00EB77A2" w:rsidRPr="006C5D73">
        <w:rPr>
          <w:rFonts w:cstheme="minorHAnsi"/>
        </w:rPr>
        <w:br/>
        <w:t>inside and afar, through, istarna arha</w:t>
      </w:r>
      <w:r w:rsidR="00EB77A2" w:rsidRPr="006C5D73">
        <w:rPr>
          <w:rFonts w:cstheme="minorHAnsi"/>
        </w:rPr>
        <w:br/>
        <w:t>inside, embryo, foetus, unborn child, sarhuwant-</w:t>
      </w:r>
      <w:r w:rsidR="00EB77A2" w:rsidRPr="006C5D73">
        <w:rPr>
          <w:rFonts w:cstheme="minorHAnsi"/>
        </w:rPr>
        <w:br/>
        <w:t>inside, in. #anda, nda</w:t>
      </w:r>
      <w:r w:rsidR="00EB77A2" w:rsidRPr="006C5D73">
        <w:rPr>
          <w:rFonts w:cstheme="minorHAnsi"/>
        </w:rPr>
        <w:br/>
        <w:t xml:space="preserve">inside, indoors, </w:t>
      </w:r>
      <w:r w:rsidR="00EB77A2" w:rsidRPr="006C5D73">
        <w:rPr>
          <w:rFonts w:cstheme="minorHAnsi"/>
          <w:color w:val="1F497D"/>
        </w:rPr>
        <w:t>ntortsa, ntortsia</w:t>
      </w:r>
      <w:r w:rsidR="00EB77A2" w:rsidRPr="006C5D73">
        <w:rPr>
          <w:rFonts w:cstheme="minorHAnsi"/>
        </w:rPr>
        <w:br/>
        <w:t>inside, within, into</w:t>
      </w:r>
      <w:r w:rsidR="00EB77A2" w:rsidRPr="006C5D73">
        <w:rPr>
          <w:rFonts w:cstheme="minorHAnsi"/>
          <w:color w:val="1F497D"/>
        </w:rPr>
        <w:t>, ndan</w:t>
      </w:r>
      <w:r w:rsidR="00EB77A2" w:rsidRPr="006C5D73">
        <w:rPr>
          <w:rFonts w:cstheme="minorHAnsi"/>
          <w:color w:val="1F497D"/>
        </w:rPr>
        <w:br/>
      </w:r>
      <w:r w:rsidR="00EB77A2" w:rsidRPr="006C5D73">
        <w:rPr>
          <w:rFonts w:cstheme="minorHAnsi"/>
          <w:color w:val="000000" w:themeColor="text1"/>
        </w:rPr>
        <w:t xml:space="preserve">inspire, ability to inspire, </w:t>
      </w:r>
      <w:r w:rsidR="00EB77A2" w:rsidRPr="006C5D73">
        <w:rPr>
          <w:rFonts w:cstheme="minorHAnsi"/>
          <w:color w:val="1F497D"/>
        </w:rPr>
        <w:t xml:space="preserve">muwatalahit </w:t>
      </w:r>
      <w:r w:rsidR="00EB77A2" w:rsidRPr="006C5D73">
        <w:rPr>
          <w:rFonts w:cstheme="minorHAnsi"/>
        </w:rPr>
        <w:t>(Luvian)</w:t>
      </w:r>
      <w:r w:rsidR="00EB77A2" w:rsidRPr="006C5D73">
        <w:rPr>
          <w:rFonts w:cstheme="minorHAnsi"/>
          <w:b/>
          <w:shd w:val="clear" w:color="auto" w:fill="FFFFFF"/>
        </w:rPr>
        <w:br/>
      </w:r>
      <w:r w:rsidR="00EB77A2" w:rsidRPr="006C5D73">
        <w:rPr>
          <w:rFonts w:cstheme="minorHAnsi"/>
          <w:shd w:val="clear" w:color="auto" w:fill="FFFFFF"/>
        </w:rPr>
        <w:t>install, to,</w:t>
      </w:r>
      <w:r w:rsidR="00EB77A2" w:rsidRPr="006C5D73">
        <w:rPr>
          <w:rFonts w:cstheme="minorHAnsi"/>
          <w:b/>
          <w:shd w:val="clear" w:color="auto" w:fill="FFFFFF"/>
        </w:rPr>
        <w:t xml:space="preserve"> </w:t>
      </w:r>
      <w:r w:rsidR="00EB77A2" w:rsidRPr="006C5D73">
        <w:rPr>
          <w:rFonts w:cstheme="minorHAnsi"/>
          <w:color w:val="1F497D"/>
        </w:rPr>
        <w:t>pedassahh</w:t>
      </w:r>
      <w:r w:rsidR="00EB77A2" w:rsidRPr="006C5D73">
        <w:rPr>
          <w:rFonts w:cstheme="minorHAnsi"/>
          <w:color w:val="1F497D"/>
        </w:rPr>
        <w:br/>
      </w:r>
      <w:r w:rsidR="00EB77A2" w:rsidRPr="006C5D73">
        <w:rPr>
          <w:rFonts w:cstheme="minorHAnsi"/>
        </w:rPr>
        <w:t xml:space="preserve">install, to assign, </w:t>
      </w:r>
      <w:r w:rsidR="00EB77A2" w:rsidRPr="006C5D73">
        <w:rPr>
          <w:rFonts w:cstheme="minorHAnsi"/>
          <w:color w:val="1F497D"/>
        </w:rPr>
        <w:t>tita/titi</w:t>
      </w:r>
      <w:r w:rsidR="00EB77A2" w:rsidRPr="006C5D73">
        <w:rPr>
          <w:rFonts w:cstheme="minorHAnsi"/>
          <w:color w:val="1F497D"/>
        </w:rPr>
        <w:br/>
      </w:r>
      <w:r w:rsidR="00EB77A2" w:rsidRPr="006C5D73">
        <w:rPr>
          <w:rFonts w:cstheme="minorHAnsi"/>
        </w:rPr>
        <w:t xml:space="preserve">install, to seat, to put, </w:t>
      </w:r>
      <w:r w:rsidR="00EB77A2" w:rsidRPr="006C5D73">
        <w:rPr>
          <w:rFonts w:cstheme="minorHAnsi"/>
          <w:color w:val="1F497D"/>
        </w:rPr>
        <w:t>titnu</w:t>
      </w:r>
      <w:r w:rsidR="00EB77A2" w:rsidRPr="006C5D73">
        <w:rPr>
          <w:rFonts w:cstheme="minorHAnsi"/>
          <w:color w:val="1F497D"/>
        </w:rPr>
        <w:br/>
      </w:r>
      <w:r w:rsidR="00EB77A2" w:rsidRPr="006C5D73">
        <w:rPr>
          <w:rFonts w:cstheme="minorHAnsi"/>
        </w:rPr>
        <w:t xml:space="preserve">install, to settle, </w:t>
      </w:r>
      <w:r w:rsidR="00EB77A2" w:rsidRPr="006C5D73">
        <w:rPr>
          <w:rFonts w:cstheme="minorHAnsi"/>
          <w:color w:val="1F497D"/>
        </w:rPr>
        <w:t>tit(ta)nu, taninu</w:t>
      </w:r>
      <w:r w:rsidR="00EB77A2" w:rsidRPr="006C5D73">
        <w:rPr>
          <w:rFonts w:cstheme="minorHAnsi"/>
          <w:color w:val="1F497D"/>
        </w:rPr>
        <w:br/>
      </w:r>
      <w:r w:rsidR="00EB77A2" w:rsidRPr="006C5D73">
        <w:rPr>
          <w:rStyle w:val="unicode"/>
          <w:rFonts w:cstheme="minorHAnsi"/>
          <w:shd w:val="clear" w:color="auto" w:fill="FFFFFF"/>
        </w:rPr>
        <w:t xml:space="preserve">instantly, at once, </w:t>
      </w:r>
      <w:r w:rsidR="00EB77A2" w:rsidRPr="006C5D73">
        <w:rPr>
          <w:rFonts w:cstheme="minorHAnsi"/>
        </w:rPr>
        <w:t>lammar</w:t>
      </w:r>
      <w:r w:rsidR="00EB77A2" w:rsidRPr="006C5D73">
        <w:rPr>
          <w:rFonts w:cstheme="minorHAnsi"/>
          <w:color w:val="1F497D"/>
        </w:rPr>
        <w:br/>
      </w:r>
      <w:r w:rsidR="00EB77A2" w:rsidRPr="006C5D73">
        <w:rPr>
          <w:rFonts w:cstheme="minorHAnsi"/>
        </w:rPr>
        <w:t xml:space="preserve">instantly, immediately, moment, instant, </w:t>
      </w:r>
      <w:r w:rsidR="00EB77A2" w:rsidRPr="006C5D73">
        <w:rPr>
          <w:rFonts w:cstheme="minorHAnsi"/>
          <w:color w:val="1F497D"/>
        </w:rPr>
        <w:t>lamr/lamn</w:t>
      </w:r>
      <w:r w:rsidR="00EB77A2" w:rsidRPr="006C5D73">
        <w:rPr>
          <w:rFonts w:cstheme="minorHAnsi"/>
          <w:color w:val="1F497D"/>
        </w:rPr>
        <w:br/>
      </w:r>
      <w:r w:rsidR="00EB77A2" w:rsidRPr="006C5D73">
        <w:rPr>
          <w:rFonts w:cstheme="minorHAnsi"/>
        </w:rPr>
        <w:t xml:space="preserve">instead, opposite, apart, </w:t>
      </w:r>
      <w:r w:rsidR="00EB77A2" w:rsidRPr="006C5D73">
        <w:rPr>
          <w:rFonts w:cstheme="minorHAnsi"/>
          <w:color w:val="1F497D"/>
        </w:rPr>
        <w:t>hanti</w:t>
      </w:r>
      <w:r w:rsidR="00EB77A2" w:rsidRPr="006C5D73">
        <w:rPr>
          <w:rFonts w:cstheme="minorHAnsi"/>
          <w:color w:val="1F497D"/>
        </w:rPr>
        <w:br/>
      </w:r>
      <w:r w:rsidR="00EB77A2" w:rsidRPr="006C5D73">
        <w:rPr>
          <w:rFonts w:cstheme="minorHAnsi"/>
        </w:rPr>
        <w:t xml:space="preserve">instruct, to, </w:t>
      </w:r>
      <w:r w:rsidR="00EB77A2" w:rsidRPr="006C5D73">
        <w:rPr>
          <w:rFonts w:cstheme="minorHAnsi"/>
          <w:color w:val="1F497D"/>
        </w:rPr>
        <w:t>hattahh</w:t>
      </w:r>
      <w:r w:rsidR="00EB77A2" w:rsidRPr="006C5D73">
        <w:rPr>
          <w:rFonts w:cstheme="minorHAnsi"/>
          <w:color w:val="1F497D"/>
        </w:rPr>
        <w:br/>
      </w:r>
      <w:r w:rsidR="00EB77A2" w:rsidRPr="006C5D73">
        <w:rPr>
          <w:rFonts w:cstheme="minorHAnsi"/>
        </w:rPr>
        <w:t>instruct, to call, weriya-</w:t>
      </w:r>
      <w:r w:rsidR="00EB77A2" w:rsidRPr="006C5D73">
        <w:rPr>
          <w:rFonts w:cstheme="minorHAnsi"/>
        </w:rPr>
        <w:br/>
        <w:t xml:space="preserve">instruct, to make clever, </w:t>
      </w:r>
      <w:r w:rsidR="00EB77A2" w:rsidRPr="006C5D73">
        <w:rPr>
          <w:rFonts w:cstheme="minorHAnsi"/>
          <w:color w:val="1F497D"/>
        </w:rPr>
        <w:t>htah</w:t>
      </w:r>
      <w:r w:rsidR="00EB77A2" w:rsidRPr="006C5D73">
        <w:rPr>
          <w:rFonts w:cstheme="minorHAnsi"/>
          <w:color w:val="1F497D"/>
        </w:rPr>
        <w:br/>
      </w:r>
      <w:r w:rsidR="00EB77A2" w:rsidRPr="006C5D73">
        <w:rPr>
          <w:rFonts w:cstheme="minorHAnsi"/>
        </w:rPr>
        <w:t xml:space="preserve">instruct, to order, </w:t>
      </w:r>
      <w:r w:rsidR="00EB77A2" w:rsidRPr="006C5D73">
        <w:rPr>
          <w:rFonts w:cstheme="minorHAnsi"/>
          <w:color w:val="1F497D"/>
        </w:rPr>
        <w:t>wadrnah</w:t>
      </w:r>
      <w:r w:rsidR="00EB77A2" w:rsidRPr="006C5D73">
        <w:rPr>
          <w:rFonts w:cstheme="minorHAnsi"/>
          <w:color w:val="1F497D"/>
        </w:rPr>
        <w:br/>
      </w:r>
      <w:r w:rsidR="00EB77A2" w:rsidRPr="006C5D73">
        <w:rPr>
          <w:rFonts w:cstheme="minorHAnsi"/>
        </w:rPr>
        <w:t>instruction, fixing, link, rule, treaty, ishiul-</w:t>
      </w:r>
      <w:r w:rsidR="00EB77A2" w:rsidRPr="006C5D73">
        <w:rPr>
          <w:rFonts w:cstheme="minorHAnsi"/>
          <w:color w:val="1F497D"/>
        </w:rPr>
        <w:br/>
      </w:r>
      <w:r w:rsidR="00EB77A2" w:rsidRPr="006C5D73">
        <w:rPr>
          <w:rFonts w:cstheme="minorHAnsi"/>
        </w:rPr>
        <w:t xml:space="preserve">instruction, message, </w:t>
      </w:r>
      <w:r w:rsidR="00EB77A2" w:rsidRPr="006C5D73">
        <w:rPr>
          <w:rFonts w:cstheme="minorHAnsi"/>
          <w:color w:val="1F497D"/>
        </w:rPr>
        <w:t>wadrnaha</w:t>
      </w:r>
      <w:r w:rsidR="00EB77A2" w:rsidRPr="006C5D73">
        <w:rPr>
          <w:rFonts w:cstheme="minorHAnsi"/>
          <w:color w:val="1F497D"/>
        </w:rPr>
        <w:br/>
      </w:r>
      <w:r w:rsidR="00EB77A2" w:rsidRPr="006C5D73">
        <w:rPr>
          <w:rFonts w:cstheme="minorHAnsi"/>
        </w:rPr>
        <w:t xml:space="preserve">install, to seat, to put, </w:t>
      </w:r>
      <w:r w:rsidR="00EB77A2" w:rsidRPr="006C5D73">
        <w:rPr>
          <w:rFonts w:cstheme="minorHAnsi"/>
          <w:color w:val="1F497D"/>
        </w:rPr>
        <w:t>titnu</w:t>
      </w:r>
      <w:r w:rsidR="00EB77A2" w:rsidRPr="006C5D73">
        <w:rPr>
          <w:rFonts w:cstheme="minorHAnsi"/>
          <w:color w:val="1F497D"/>
        </w:rPr>
        <w:br/>
      </w:r>
      <w:r w:rsidR="00EB77A2" w:rsidRPr="006C5D73">
        <w:rPr>
          <w:rFonts w:cstheme="minorHAnsi"/>
        </w:rPr>
        <w:t xml:space="preserve">insult, to, </w:t>
      </w:r>
      <w:r w:rsidR="00EB77A2" w:rsidRPr="006C5D73">
        <w:rPr>
          <w:rFonts w:cstheme="minorHAnsi"/>
          <w:color w:val="1F497D"/>
        </w:rPr>
        <w:t>zammurae</w:t>
      </w:r>
      <w:r w:rsidR="00EB77A2" w:rsidRPr="006C5D73">
        <w:rPr>
          <w:rFonts w:cstheme="minorHAnsi"/>
        </w:rPr>
        <w:t xml:space="preserve">, </w:t>
      </w:r>
      <w:r w:rsidR="00EB77A2" w:rsidRPr="006C5D73">
        <w:rPr>
          <w:rFonts w:cstheme="minorHAnsi"/>
          <w:color w:val="1F497D"/>
        </w:rPr>
        <w:t>teriske/a (triske/a?)</w:t>
      </w:r>
      <w:r w:rsidR="00EB77A2" w:rsidRPr="006C5D73">
        <w:rPr>
          <w:rFonts w:cstheme="minorHAnsi"/>
        </w:rPr>
        <w:br/>
        <w:t>insult, to  put to bed, ill, to make ill, istarni(n)k-</w:t>
      </w:r>
      <w:r w:rsidR="00EB77A2" w:rsidRPr="006C5D73">
        <w:rPr>
          <w:rFonts w:cstheme="minorHAnsi"/>
        </w:rPr>
        <w:br/>
        <w:t xml:space="preserve">insult, to slander, </w:t>
      </w:r>
      <w:r w:rsidR="00EB77A2" w:rsidRPr="006C5D73">
        <w:rPr>
          <w:rFonts w:cstheme="minorHAnsi"/>
          <w:color w:val="1F497D"/>
        </w:rPr>
        <w:t>tsamurai</w:t>
      </w:r>
      <w:r w:rsidR="00EB77A2" w:rsidRPr="006C5D73">
        <w:rPr>
          <w:rFonts w:cstheme="minorHAnsi"/>
          <w:b/>
          <w:shd w:val="clear" w:color="auto" w:fill="FFFFFF"/>
        </w:rPr>
        <w:t> </w:t>
      </w:r>
      <w:r w:rsidR="00EB77A2" w:rsidRPr="006C5D73">
        <w:rPr>
          <w:rFonts w:cstheme="minorHAnsi"/>
          <w:b/>
          <w:shd w:val="clear" w:color="auto" w:fill="FFFFFF"/>
        </w:rPr>
        <w:br/>
      </w:r>
      <w:r w:rsidR="00EB77A2" w:rsidRPr="00F817CC">
        <w:rPr>
          <w:rFonts w:cstheme="minorHAnsi"/>
        </w:rPr>
        <w:t xml:space="preserve">insult, to slander, tsamurai, tsamurat/i,   (Luvian) </w:t>
      </w:r>
      <w:r w:rsidR="00EB77A2" w:rsidRPr="00F817CC">
        <w:rPr>
          <w:rFonts w:cstheme="minorHAnsi"/>
        </w:rPr>
        <w:br/>
        <w:t>intact, exact, legal, true, sincere, sakuwassar(a)-</w:t>
      </w:r>
      <w:r w:rsidR="00EB77A2" w:rsidRPr="00F817CC">
        <w:rPr>
          <w:rFonts w:cstheme="minorHAnsi"/>
        </w:rPr>
        <w:br/>
        <w:t>intelligence, counsel, wisdom, htadr/htan</w:t>
      </w:r>
      <w:r w:rsidR="00EB77A2" w:rsidRPr="00F817CC">
        <w:rPr>
          <w:rFonts w:cstheme="minorHAnsi"/>
        </w:rPr>
        <w:br/>
      </w:r>
      <w:r w:rsidR="00EB77A2" w:rsidRPr="00F817CC">
        <w:rPr>
          <w:rStyle w:val="unicode"/>
          <w:rFonts w:cstheme="minorHAnsi"/>
          <w:shd w:val="clear" w:color="auto" w:fill="FFFFFF"/>
        </w:rPr>
        <w:t xml:space="preserve">intend, to plan, </w:t>
      </w:r>
      <w:r w:rsidR="00EB77A2" w:rsidRPr="00F817CC">
        <w:rPr>
          <w:rFonts w:cstheme="minorHAnsi"/>
        </w:rPr>
        <w:t>kup-</w:t>
      </w:r>
      <w:r w:rsidR="00EB77A2" w:rsidRPr="00F817CC">
        <w:rPr>
          <w:rFonts w:cstheme="minorHAnsi"/>
        </w:rPr>
        <w:br/>
      </w:r>
      <w:r w:rsidR="00EB77A2" w:rsidRPr="00F817CC">
        <w:rPr>
          <w:rFonts w:cstheme="minorHAnsi"/>
        </w:rPr>
        <w:lastRenderedPageBreak/>
        <w:t>interior, inner body, entrails, karāt-</w:t>
      </w:r>
      <w:r w:rsidR="00EB77A2" w:rsidRPr="00F817CC">
        <w:rPr>
          <w:rFonts w:cstheme="minorHAnsi"/>
        </w:rPr>
        <w:br/>
        <w:t xml:space="preserve">interior, native, within, ntoria </w:t>
      </w:r>
      <w:r w:rsidR="00EB77A2" w:rsidRPr="00F817CC">
        <w:rPr>
          <w:rFonts w:cstheme="minorHAnsi"/>
        </w:rPr>
        <w:br/>
        <w:t>internal, antatila/i</w:t>
      </w:r>
      <w:r w:rsidR="00EB77A2" w:rsidRPr="00F817CC">
        <w:rPr>
          <w:rFonts w:cstheme="minorHAnsi"/>
        </w:rPr>
        <w:br/>
        <w:t>interrupt, to separate from  someone, sarra− arha,</w:t>
      </w:r>
      <w:r w:rsidR="00EB77A2" w:rsidRPr="00F817CC">
        <w:rPr>
          <w:rFonts w:cstheme="minorHAnsi"/>
        </w:rPr>
        <w:br/>
        <w:t xml:space="preserve">intersect, to confess, “to put the sin before someone,” wastul </w:t>
      </w:r>
      <w:r w:rsidR="00EB77A2" w:rsidRPr="00F817CC">
        <w:rPr>
          <w:rStyle w:val="Emphasis"/>
          <w:rFonts w:cstheme="minorHAnsi"/>
        </w:rPr>
        <w:t>ANA PANI NN</w:t>
      </w:r>
      <w:r w:rsidR="00EB77A2" w:rsidRPr="00F817CC">
        <w:rPr>
          <w:rFonts w:cstheme="minorHAnsi"/>
        </w:rPr>
        <w:t xml:space="preserve"> tarna-</w:t>
      </w:r>
      <w:r w:rsidR="00EB77A2" w:rsidRPr="00F817CC">
        <w:rPr>
          <w:rFonts w:cstheme="minorHAnsi"/>
        </w:rPr>
        <w:br/>
        <w:t>into, inwards, within, nda (OLat. Endo, into, OIr. And, in it.Gr. endos, adv.) ‘inside. PIE. Hndo-m-)</w:t>
      </w:r>
      <w:r w:rsidR="00EB77A2" w:rsidRPr="00F817CC">
        <w:rPr>
          <w:rFonts w:cstheme="minorHAnsi"/>
        </w:rPr>
        <w:br/>
        <w:t>into, inside, within, ndan</w:t>
      </w:r>
      <w:r w:rsidR="00EB77A2" w:rsidRPr="00F817CC">
        <w:rPr>
          <w:rFonts w:cstheme="minorHAnsi"/>
        </w:rPr>
        <w:br/>
        <w:t>into, anta, antan (Luvian)</w:t>
      </w:r>
      <w:r w:rsidR="00EB77A2" w:rsidRPr="00F817CC">
        <w:rPr>
          <w:rFonts w:cstheme="minorHAnsi"/>
        </w:rPr>
        <w:br/>
        <w:t>investigate, to seek, to look for, to attempt, to avenge, (apan) to look after, to clean, to sweep clean.  Sa(n)h, sa(n)h (OHG. Sinnan, to strive after, Skt. san, to win, to gain)</w:t>
      </w:r>
      <w:r w:rsidR="00EB77A2" w:rsidRPr="00F817CC">
        <w:rPr>
          <w:rFonts w:cstheme="minorHAnsi"/>
        </w:rPr>
        <w:br/>
        <w:t>invisible? Mrnula</w:t>
      </w:r>
      <w:r w:rsidR="00EB77A2" w:rsidRPr="00F817CC">
        <w:rPr>
          <w:rFonts w:cstheme="minorHAnsi"/>
        </w:rPr>
        <w:br/>
        <w:t>invite, to call, to implore, talliya-</w:t>
      </w:r>
      <w:r w:rsidR="00EB77A2" w:rsidRPr="00F817CC">
        <w:rPr>
          <w:rFonts w:cstheme="minorHAnsi"/>
        </w:rPr>
        <w:br/>
        <w:t>invitation, summoning, kalistr</w:t>
      </w:r>
      <w:r w:rsidR="00EB77A2" w:rsidRPr="00F817CC">
        <w:rPr>
          <w:rFonts w:cstheme="minorHAnsi"/>
        </w:rPr>
        <w:br/>
        <w:t>invoke, to, mugae</w:t>
      </w:r>
      <w:r w:rsidR="00EB77A2" w:rsidRPr="00F817CC">
        <w:rPr>
          <w:rFonts w:cstheme="minorHAnsi"/>
        </w:rPr>
        <w:br/>
        <w:t>invoke, evoke, entreat, to Mogae (Lat. mugire, to roar, Gr. mugmos, sigh)</w:t>
      </w:r>
      <w:r w:rsidR="00EB77A2" w:rsidRPr="00F817CC">
        <w:rPr>
          <w:rFonts w:cstheme="minorHAnsi"/>
        </w:rPr>
        <w:br/>
        <w:t>invocation, evocation, materials used in the ritual, mokesr/mokesn</w:t>
      </w:r>
      <w:r w:rsidR="00EB77A2" w:rsidRPr="00F817CC">
        <w:rPr>
          <w:rFonts w:cstheme="minorHAnsi"/>
        </w:rPr>
        <w:br/>
      </w:r>
      <w:r w:rsidR="00EB77A2" w:rsidRPr="006C5D73">
        <w:rPr>
          <w:rFonts w:cstheme="minorHAnsi"/>
        </w:rPr>
        <w:t xml:space="preserve">invocation materials, </w:t>
      </w:r>
      <w:r w:rsidR="00EB77A2" w:rsidRPr="006C5D73">
        <w:rPr>
          <w:rFonts w:cstheme="minorHAnsi"/>
          <w:color w:val="1F497D"/>
        </w:rPr>
        <w:t>Mogaur</w:t>
      </w:r>
      <w:r w:rsidR="00EB77A2" w:rsidRPr="006C5D73">
        <w:rPr>
          <w:rFonts w:cstheme="minorHAnsi"/>
          <w:color w:val="1F497D"/>
        </w:rPr>
        <w:br/>
      </w:r>
      <w:r w:rsidR="00EB77A2" w:rsidRPr="006C5D73">
        <w:rPr>
          <w:rFonts w:cstheme="minorHAnsi"/>
        </w:rPr>
        <w:t xml:space="preserve">invocation noisemaker, </w:t>
      </w:r>
      <w:r w:rsidR="00EB77A2" w:rsidRPr="006C5D73">
        <w:rPr>
          <w:rStyle w:val="unicode"/>
          <w:rFonts w:cstheme="minorHAnsi"/>
          <w:shd w:val="clear" w:color="auto" w:fill="FFFFFF"/>
        </w:rPr>
        <w:t xml:space="preserve">rattle, </w:t>
      </w:r>
      <w:r w:rsidR="00EB77A2" w:rsidRPr="006C5D73">
        <w:rPr>
          <w:rFonts w:cstheme="minorHAnsi"/>
          <w:color w:val="1F497D"/>
        </w:rPr>
        <w:t>mugr</w:t>
      </w:r>
      <w:r w:rsidR="00EB77A2" w:rsidRPr="006C5D73">
        <w:rPr>
          <w:rFonts w:cstheme="minorHAnsi"/>
        </w:rPr>
        <w:t>/</w:t>
      </w:r>
      <w:r w:rsidR="00EB77A2" w:rsidRPr="006C5D73">
        <w:rPr>
          <w:rFonts w:cstheme="minorHAnsi"/>
          <w:color w:val="1F497D"/>
        </w:rPr>
        <w:t xml:space="preserve">mugn </w:t>
      </w:r>
      <w:r w:rsidR="00EB77A2" w:rsidRPr="006C5D73">
        <w:rPr>
          <w:rFonts w:cstheme="minorHAnsi"/>
        </w:rPr>
        <w:t>(</w:t>
      </w:r>
      <w:r w:rsidR="00EB77A2" w:rsidRPr="006C5D73">
        <w:rPr>
          <w:rFonts w:cstheme="minorHAnsi"/>
          <w:color w:val="1F497D"/>
        </w:rPr>
        <w:t>mukr/mukn</w:t>
      </w:r>
      <w:r w:rsidR="00EB77A2" w:rsidRPr="006C5D73">
        <w:rPr>
          <w:rFonts w:cstheme="minorHAnsi"/>
          <w:color w:val="000000"/>
        </w:rPr>
        <w:t>)</w:t>
      </w:r>
      <w:r w:rsidR="00EB77A2" w:rsidRPr="006C5D73">
        <w:rPr>
          <w:rFonts w:cstheme="minorHAnsi"/>
          <w:color w:val="1F497D"/>
        </w:rPr>
        <w:br/>
      </w:r>
      <w:r w:rsidR="00EB77A2" w:rsidRPr="006C5D73">
        <w:rPr>
          <w:rFonts w:cstheme="minorHAnsi"/>
        </w:rPr>
        <w:t xml:space="preserve">irrigate, to, </w:t>
      </w:r>
      <w:r w:rsidR="00EB77A2" w:rsidRPr="006C5D73">
        <w:rPr>
          <w:rFonts w:cstheme="minorHAnsi"/>
          <w:color w:val="1F497D"/>
        </w:rPr>
        <w:t>siss(i)uriie/a, sisorie/a, sisiorie/a</w:t>
      </w:r>
      <w:r w:rsidR="00EB77A2" w:rsidRPr="006C5D73">
        <w:rPr>
          <w:rFonts w:cstheme="minorHAnsi"/>
          <w:color w:val="1F497D"/>
        </w:rPr>
        <w:br/>
      </w:r>
      <w:r w:rsidR="00EB77A2" w:rsidRPr="006C5D73">
        <w:rPr>
          <w:rFonts w:cstheme="minorHAnsi"/>
        </w:rPr>
        <w:t xml:space="preserve">irrigate, </w:t>
      </w:r>
      <w:r w:rsidR="00EB77A2" w:rsidRPr="006C5D73">
        <w:rPr>
          <w:rFonts w:cstheme="minorHAnsi"/>
          <w:color w:val="1F497D"/>
        </w:rPr>
        <w:t>xba(i) (Lycian)</w:t>
      </w:r>
      <w:r w:rsidR="00EB77A2" w:rsidRPr="006C5D73">
        <w:rPr>
          <w:rFonts w:cstheme="minorHAnsi"/>
          <w:color w:val="1F497D"/>
        </w:rPr>
        <w:br/>
      </w:r>
      <w:r w:rsidR="00EB77A2" w:rsidRPr="006C5D73">
        <w:rPr>
          <w:rFonts w:cstheme="minorHAnsi"/>
        </w:rPr>
        <w:t xml:space="preserve">irrigation, </w:t>
      </w:r>
      <w:r w:rsidR="00EB77A2" w:rsidRPr="006C5D73">
        <w:rPr>
          <w:rFonts w:cstheme="minorHAnsi"/>
          <w:color w:val="1F497D"/>
        </w:rPr>
        <w:t>sisor</w:t>
      </w:r>
      <w:r w:rsidR="00EB77A2" w:rsidRPr="006C5D73">
        <w:rPr>
          <w:rFonts w:cstheme="minorHAnsi"/>
          <w:color w:val="1F497D"/>
        </w:rPr>
        <w:br/>
      </w:r>
      <w:r w:rsidR="00EB77A2" w:rsidRPr="006C5D73">
        <w:rPr>
          <w:rFonts w:cstheme="minorHAnsi"/>
        </w:rPr>
        <w:t>irrigation, water, pl., widār</w:t>
      </w:r>
      <w:r w:rsidR="00EB77A2" w:rsidRPr="006C5D73">
        <w:rPr>
          <w:rFonts w:cstheme="minorHAnsi"/>
          <w:color w:val="1F497D"/>
        </w:rPr>
        <w:br/>
      </w:r>
      <w:r w:rsidR="00EB77A2" w:rsidRPr="006C5D73">
        <w:rPr>
          <w:rFonts w:cstheme="minorHAnsi"/>
        </w:rPr>
        <w:t>irritate, to tease, terisk-</w:t>
      </w:r>
      <w:r w:rsidR="00EB77A2" w:rsidRPr="006C5D73">
        <w:rPr>
          <w:rFonts w:cstheme="minorHAnsi"/>
        </w:rPr>
        <w:br/>
        <w:t xml:space="preserve">irritation, </w:t>
      </w:r>
      <w:r w:rsidR="00EB77A2" w:rsidRPr="006C5D73">
        <w:rPr>
          <w:rFonts w:cstheme="minorHAnsi"/>
          <w:color w:val="1F497D"/>
        </w:rPr>
        <w:t>sadr</w:t>
      </w:r>
      <w:r w:rsidR="00EB77A2" w:rsidRPr="006C5D73">
        <w:rPr>
          <w:rFonts w:cstheme="minorHAnsi"/>
          <w:color w:val="1F497D"/>
        </w:rPr>
        <w:br/>
      </w:r>
      <w:r w:rsidR="00EB77A2" w:rsidRPr="006128AC">
        <w:rPr>
          <w:rFonts w:cstheme="minorHAnsi"/>
          <w:b/>
        </w:rPr>
        <w:t>island</w:t>
      </w:r>
      <w:r w:rsidR="00EB77A2" w:rsidRPr="006C5D73">
        <w:rPr>
          <w:rFonts w:cstheme="minorHAnsi"/>
        </w:rPr>
        <w:t>,</w:t>
      </w:r>
      <w:r w:rsidR="00EB77A2" w:rsidRPr="006C5D73">
        <w:rPr>
          <w:rFonts w:cstheme="minorHAnsi"/>
          <w:b/>
        </w:rPr>
        <w:t xml:space="preserve"> </w:t>
      </w:r>
      <w:r w:rsidR="006128AC">
        <w:rPr>
          <w:rFonts w:cstheme="minorHAnsi"/>
          <w:highlight w:val="white"/>
        </w:rPr>
        <w:t>k</w:t>
      </w:r>
      <w:r w:rsidR="00EB77A2" w:rsidRPr="006C5D73">
        <w:rPr>
          <w:rFonts w:cstheme="minorHAnsi"/>
          <w:highlight w:val="white"/>
        </w:rPr>
        <w:t>wa</w:t>
      </w:r>
      <w:r w:rsidR="00EB77A2" w:rsidRPr="006C5D73">
        <w:rPr>
          <w:rFonts w:cstheme="minorHAnsi"/>
        </w:rPr>
        <w:t xml:space="preserve"> (Luvian)</w:t>
      </w:r>
      <w:r w:rsidR="00EB77A2" w:rsidRPr="006C5D73">
        <w:rPr>
          <w:rFonts w:cstheme="minorHAnsi"/>
        </w:rPr>
        <w:br/>
      </w:r>
      <w:r w:rsidR="00EB77A2" w:rsidRPr="006128AC">
        <w:rPr>
          <w:rStyle w:val="unicode"/>
          <w:rFonts w:cstheme="minorHAnsi"/>
          <w:b/>
          <w:color w:val="222222"/>
          <w:shd w:val="clear" w:color="auto" w:fill="FFFFFF"/>
        </w:rPr>
        <w:t>island</w:t>
      </w:r>
      <w:r w:rsidR="00EB77A2" w:rsidRPr="006C5D73">
        <w:rPr>
          <w:rStyle w:val="unicode"/>
          <w:rFonts w:cstheme="minorHAnsi"/>
          <w:color w:val="222222"/>
          <w:shd w:val="clear" w:color="auto" w:fill="FFFFFF"/>
        </w:rPr>
        <w:t xml:space="preserve">, theme, </w:t>
      </w:r>
      <w:r w:rsidR="00EB77A2" w:rsidRPr="006C5D73">
        <w:rPr>
          <w:rFonts w:cstheme="minorHAnsi"/>
          <w:noProof/>
        </w:rPr>
        <w:drawing>
          <wp:inline distT="0" distB="0" distL="0" distR="0" wp14:anchorId="375A1BFC" wp14:editId="16F0608D">
            <wp:extent cx="266700" cy="276225"/>
            <wp:effectExtent l="0" t="0" r="0" b="9525"/>
            <wp:docPr id="3" name="Picture 3" descr="Séparateur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éparateur si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EB77A2" w:rsidRPr="006C5D73">
        <w:rPr>
          <w:rFonts w:cstheme="minorHAnsi"/>
        </w:rPr>
        <w:t>gursawar</w:t>
      </w:r>
      <w:r w:rsidR="00EB77A2" w:rsidRPr="006C5D73">
        <w:rPr>
          <w:rFonts w:cstheme="minorHAnsi"/>
          <w:shd w:val="clear" w:color="auto" w:fill="F8F9FA"/>
        </w:rPr>
        <w:br/>
      </w:r>
      <w:r w:rsidR="00EB77A2" w:rsidRPr="006C5D73">
        <w:rPr>
          <w:rFonts w:cstheme="minorHAnsi"/>
          <w:shd w:val="clear" w:color="auto" w:fill="FFFFFF"/>
        </w:rPr>
        <w:t xml:space="preserve">Ishtar, </w:t>
      </w:r>
      <w:r w:rsidR="00EB77A2" w:rsidRPr="006C5D73">
        <w:rPr>
          <w:rStyle w:val="unicode"/>
          <w:rFonts w:cstheme="minorHAnsi"/>
          <w:color w:val="222222"/>
          <w:shd w:val="clear" w:color="auto" w:fill="FFFFFF"/>
        </w:rPr>
        <w:t>IŠTAR</w:t>
      </w:r>
      <w:r w:rsidR="00EB77A2" w:rsidRPr="006C5D73">
        <w:rPr>
          <w:rStyle w:val="unicode"/>
          <w:rFonts w:cstheme="minorHAnsi"/>
          <w:color w:val="222222"/>
          <w:shd w:val="clear" w:color="auto" w:fill="FFFFFF"/>
        </w:rPr>
        <w:br/>
        <w:t>it, “the day stays at its middle</w:t>
      </w:r>
      <w:r w:rsidR="00413495">
        <w:rPr>
          <w:rStyle w:val="unicode"/>
          <w:rFonts w:cstheme="minorHAnsi"/>
          <w:color w:val="222222"/>
          <w:shd w:val="clear" w:color="auto" w:fill="FFFFFF"/>
        </w:rPr>
        <w:t>,”</w:t>
      </w:r>
      <w:r w:rsidR="00EB77A2" w:rsidRPr="006C5D73">
        <w:rPr>
          <w:rStyle w:val="unicode"/>
          <w:rFonts w:cstheme="minorHAnsi"/>
          <w:color w:val="222222"/>
          <w:shd w:val="clear" w:color="auto" w:fill="FFFFFF"/>
        </w:rPr>
        <w:t xml:space="preserve">  </w:t>
      </w:r>
      <w:r w:rsidR="00EB77A2" w:rsidRPr="006C5D73">
        <w:rPr>
          <w:rFonts w:cstheme="minorHAnsi"/>
        </w:rPr>
        <w:t>UD-az taksan tiyazi</w:t>
      </w:r>
      <w:r w:rsidR="00413495" w:rsidRPr="006C5D73">
        <w:rPr>
          <w:rFonts w:cstheme="minorHAnsi"/>
          <w:b/>
          <w:color w:val="222222"/>
          <w:shd w:val="clear" w:color="auto" w:fill="FFFFFF"/>
        </w:rPr>
        <w:br/>
      </w:r>
      <w:r w:rsidR="00413495" w:rsidRPr="00413495">
        <w:rPr>
          <w:rFonts w:cstheme="minorHAnsi"/>
          <w:b/>
        </w:rPr>
        <w:t>it</w:t>
      </w:r>
      <w:r w:rsidR="00413495">
        <w:rPr>
          <w:rFonts w:cstheme="minorHAnsi"/>
        </w:rPr>
        <w:t xml:space="preserve">, </w:t>
      </w:r>
      <w:r w:rsidR="00413495" w:rsidRPr="00413495">
        <w:rPr>
          <w:rFonts w:cstheme="minorHAnsi"/>
        </w:rPr>
        <w:t>he</w:t>
      </w:r>
      <w:r w:rsidR="00413495" w:rsidRPr="006C5D73">
        <w:rPr>
          <w:rFonts w:cstheme="minorHAnsi"/>
        </w:rPr>
        <w:t>, she, that,  apa-as,</w:t>
      </w:r>
      <w:r w:rsidR="00413495" w:rsidRPr="006C5D73">
        <w:rPr>
          <w:rFonts w:cstheme="minorHAnsi"/>
          <w:b/>
        </w:rPr>
        <w:t xml:space="preserve"> </w:t>
      </w:r>
      <w:r w:rsidR="00413495" w:rsidRPr="006C5D73">
        <w:rPr>
          <w:rFonts w:cstheme="minorHAnsi"/>
          <w:color w:val="000000" w:themeColor="text1"/>
        </w:rPr>
        <w:t>ba, he, b, his, bili</w:t>
      </w:r>
      <w:r w:rsidR="00413495" w:rsidRPr="006C5D73">
        <w:rPr>
          <w:rFonts w:cstheme="minorHAnsi"/>
          <w:color w:val="000000" w:themeColor="text1"/>
        </w:rPr>
        <w:br/>
      </w:r>
      <w:r w:rsidR="00413495" w:rsidRPr="00413495">
        <w:rPr>
          <w:rFonts w:cstheme="minorHAnsi"/>
          <w:b/>
          <w:color w:val="000000" w:themeColor="text1"/>
        </w:rPr>
        <w:t>it</w:t>
      </w:r>
      <w:r w:rsidR="00413495" w:rsidRPr="006C5D73">
        <w:rPr>
          <w:rFonts w:cstheme="minorHAnsi"/>
          <w:color w:val="000000" w:themeColor="text1"/>
        </w:rPr>
        <w:t xml:space="preserve">, </w:t>
      </w:r>
      <w:r w:rsidR="00413495" w:rsidRPr="00413495">
        <w:rPr>
          <w:rFonts w:cstheme="minorHAnsi"/>
          <w:color w:val="000000" w:themeColor="text1"/>
        </w:rPr>
        <w:t>he</w:t>
      </w:r>
      <w:r w:rsidR="00413495" w:rsidRPr="006C5D73">
        <w:rPr>
          <w:rFonts w:cstheme="minorHAnsi"/>
          <w:color w:val="000000" w:themeColor="text1"/>
        </w:rPr>
        <w:t xml:space="preserve">, she, ebe, </w:t>
      </w:r>
      <w:r w:rsidR="00413495" w:rsidRPr="006C5D73">
        <w:rPr>
          <w:rFonts w:cstheme="minorHAnsi"/>
        </w:rPr>
        <w:t xml:space="preserve">-a, </w:t>
      </w:r>
      <w:r w:rsidR="00413495" w:rsidRPr="006C5D73">
        <w:rPr>
          <w:rStyle w:val="unicode"/>
          <w:rFonts w:cstheme="minorHAnsi"/>
          <w:color w:val="222222"/>
          <w:shd w:val="clear" w:color="auto" w:fill="FFFFFF"/>
        </w:rPr>
        <w:t>-at,</w:t>
      </w:r>
      <w:r w:rsidR="00413495" w:rsidRPr="006C5D73">
        <w:rPr>
          <w:rFonts w:cstheme="minorHAnsi"/>
          <w:b/>
          <w:color w:val="222222"/>
          <w:shd w:val="clear" w:color="auto" w:fill="FFFFFF"/>
        </w:rPr>
        <w:t> </w:t>
      </w:r>
      <w:r w:rsidR="00413495" w:rsidRPr="006C5D73">
        <w:rPr>
          <w:rStyle w:val="unicode"/>
          <w:rFonts w:cstheme="minorHAnsi"/>
          <w:b/>
          <w:color w:val="222222"/>
          <w:shd w:val="clear" w:color="auto" w:fill="FFFFFF"/>
        </w:rPr>
        <w:t>-ssi-&gt;</w:t>
      </w:r>
      <w:r w:rsidR="00413495" w:rsidRPr="006C5D73">
        <w:rPr>
          <w:rFonts w:cstheme="minorHAnsi"/>
          <w:b/>
          <w:color w:val="222222"/>
          <w:shd w:val="clear" w:color="auto" w:fill="FFFFFF"/>
        </w:rPr>
        <w:t>   </w:t>
      </w:r>
      <w:r w:rsidR="00EB77A2" w:rsidRPr="006C5D73">
        <w:rPr>
          <w:rStyle w:val="unicode"/>
          <w:rFonts w:cstheme="minorHAnsi"/>
          <w:color w:val="222222"/>
          <w:shd w:val="clear" w:color="auto" w:fill="FFFFFF"/>
        </w:rPr>
        <w:br/>
      </w:r>
      <w:r w:rsidR="00EB77A2" w:rsidRPr="006C5D73">
        <w:rPr>
          <w:rFonts w:eastAsia="Calibri" w:cstheme="minorHAnsi"/>
          <w:color w:val="222222"/>
          <w:shd w:val="clear" w:color="auto" w:fill="FFFFFF"/>
        </w:rPr>
        <w:br/>
      </w:r>
      <w:r w:rsidR="00A15D58" w:rsidRPr="006C5D73">
        <w:rPr>
          <w:rFonts w:eastAsia="Calibri" w:cstheme="minorHAnsi"/>
          <w:b/>
          <w:color w:val="222222"/>
          <w:shd w:val="clear" w:color="auto" w:fill="FFFFFF"/>
        </w:rPr>
        <w:t>J</w:t>
      </w:r>
      <w:r w:rsidR="00A15D58" w:rsidRPr="006C5D73">
        <w:rPr>
          <w:rFonts w:eastAsia="Calibri" w:cstheme="minorHAnsi"/>
          <w:color w:val="222222"/>
          <w:shd w:val="clear" w:color="auto" w:fill="FFFFFF"/>
        </w:rPr>
        <w:br/>
      </w:r>
      <w:r w:rsidR="00EB77A2" w:rsidRPr="006C5D73">
        <w:rPr>
          <w:rFonts w:eastAsia="Calibri" w:cstheme="minorHAnsi"/>
          <w:color w:val="222222"/>
          <w:shd w:val="clear" w:color="auto" w:fill="FFFFFF"/>
        </w:rPr>
        <w:br/>
      </w:r>
      <w:r w:rsidR="00EB77A2" w:rsidRPr="006C5D73">
        <w:rPr>
          <w:rStyle w:val="unicode"/>
          <w:rFonts w:cstheme="minorHAnsi"/>
          <w:color w:val="222222"/>
          <w:shd w:val="clear" w:color="auto" w:fill="FFFFFF"/>
        </w:rPr>
        <w:t xml:space="preserve">jar, </w:t>
      </w:r>
      <w:r w:rsidR="00EB77A2" w:rsidRPr="006C5D73">
        <w:rPr>
          <w:rFonts w:cstheme="minorHAnsi"/>
          <w:color w:val="1F497D"/>
        </w:rPr>
        <w:t>harsi, harsili</w:t>
      </w:r>
      <w:r w:rsidR="00EB77A2" w:rsidRPr="006C5D73">
        <w:rPr>
          <w:rFonts w:cstheme="minorHAnsi"/>
          <w:color w:val="1F497D"/>
        </w:rPr>
        <w:br/>
      </w:r>
      <w:r w:rsidR="00EB77A2" w:rsidRPr="006C5D73">
        <w:rPr>
          <w:rFonts w:cstheme="minorHAnsi"/>
        </w:rPr>
        <w:t xml:space="preserve">jar, small jar, </w:t>
      </w:r>
      <w:r w:rsidR="00EB77A2" w:rsidRPr="006C5D73">
        <w:rPr>
          <w:rFonts w:cstheme="minorHAnsi"/>
          <w:color w:val="1F497D"/>
        </w:rPr>
        <w:t>harsilani</w:t>
      </w:r>
      <w:r w:rsidR="00EB77A2" w:rsidRPr="006C5D73">
        <w:rPr>
          <w:rStyle w:val="unicode"/>
          <w:rFonts w:cstheme="minorHAnsi"/>
          <w:color w:val="222222"/>
          <w:shd w:val="clear" w:color="auto" w:fill="FFFFFF"/>
        </w:rPr>
        <w:br/>
        <w:t xml:space="preserve">jar, storage jar, breadbox, </w:t>
      </w:r>
      <w:r w:rsidR="00EB77A2" w:rsidRPr="006C5D73">
        <w:rPr>
          <w:rFonts w:cstheme="minorHAnsi"/>
          <w:color w:val="1F497D"/>
        </w:rPr>
        <w:t>harsil</w:t>
      </w:r>
      <w:r w:rsidR="00EB77A2" w:rsidRPr="006C5D73">
        <w:rPr>
          <w:rFonts w:cstheme="minorHAnsi"/>
          <w:color w:val="1F497D"/>
        </w:rPr>
        <w:br/>
      </w:r>
      <w:r w:rsidR="00EB77A2" w:rsidRPr="006C5D73">
        <w:rPr>
          <w:rFonts w:cstheme="minorHAnsi"/>
        </w:rPr>
        <w:t>jealous, envious, arsanatalla-</w:t>
      </w:r>
      <w:r w:rsidR="00EB77A2" w:rsidRPr="006C5D73">
        <w:rPr>
          <w:rStyle w:val="unicode"/>
          <w:rFonts w:cstheme="minorHAnsi"/>
          <w:color w:val="222222"/>
          <w:shd w:val="clear" w:color="auto" w:fill="FFFFFF"/>
        </w:rPr>
        <w:br/>
      </w:r>
      <w:r w:rsidR="00EB77A2" w:rsidRPr="006C5D73">
        <w:rPr>
          <w:rStyle w:val="unicode"/>
          <w:rFonts w:cstheme="minorHAnsi"/>
          <w:b/>
          <w:color w:val="222222"/>
          <w:shd w:val="clear" w:color="auto" w:fill="FFFFFF"/>
        </w:rPr>
        <w:t>join</w:t>
      </w:r>
      <w:r w:rsidR="00EB77A2" w:rsidRPr="006C5D73">
        <w:rPr>
          <w:rStyle w:val="unicode"/>
          <w:rFonts w:cstheme="minorHAnsi"/>
          <w:color w:val="222222"/>
          <w:shd w:val="clear" w:color="auto" w:fill="FFFFFF"/>
        </w:rPr>
        <w:t xml:space="preserve">, to attach, </w:t>
      </w:r>
      <w:r w:rsidR="00EB77A2" w:rsidRPr="006C5D73">
        <w:rPr>
          <w:rFonts w:cstheme="minorHAnsi"/>
        </w:rPr>
        <w:t>hap</w:t>
      </w:r>
      <w:r w:rsidR="00EB77A2" w:rsidRPr="006C5D73">
        <w:rPr>
          <w:rFonts w:cstheme="minorHAnsi"/>
          <w:color w:val="1F497D"/>
        </w:rPr>
        <w:br/>
      </w:r>
      <w:r w:rsidR="00EB77A2" w:rsidRPr="006C5D73">
        <w:rPr>
          <w:rFonts w:cstheme="minorHAnsi"/>
          <w:b/>
        </w:rPr>
        <w:t>join</w:t>
      </w:r>
      <w:r w:rsidR="00EB77A2" w:rsidRPr="006C5D73">
        <w:rPr>
          <w:rFonts w:cstheme="minorHAnsi"/>
        </w:rPr>
        <w:t xml:space="preserve">, to stick to, </w:t>
      </w:r>
      <w:r w:rsidR="00EB77A2" w:rsidRPr="006C5D73">
        <w:rPr>
          <w:rStyle w:val="unicode"/>
          <w:rFonts w:cstheme="minorHAnsi"/>
          <w:color w:val="222222"/>
          <w:shd w:val="clear" w:color="auto" w:fill="FFFFFF"/>
        </w:rPr>
        <w:t>affix, to attach,</w:t>
      </w:r>
      <w:r w:rsidR="00EB77A2" w:rsidRPr="006C5D73">
        <w:rPr>
          <w:rStyle w:val="unicode"/>
          <w:rFonts w:cstheme="minorHAnsi"/>
          <w:b/>
          <w:color w:val="222222"/>
          <w:shd w:val="clear" w:color="auto" w:fill="FFFFFF"/>
        </w:rPr>
        <w:t xml:space="preserve"> </w:t>
      </w:r>
      <w:r w:rsidR="00EB77A2" w:rsidRPr="006C5D73">
        <w:rPr>
          <w:rFonts w:cstheme="minorHAnsi"/>
        </w:rPr>
        <w:t xml:space="preserve">to have an affection for, tme(n)k  </w:t>
      </w:r>
      <w:r w:rsidR="00EB77A2" w:rsidRPr="006C5D73">
        <w:rPr>
          <w:rFonts w:cstheme="minorHAnsi"/>
          <w:color w:val="1F497D"/>
        </w:rPr>
        <w:t>(</w:t>
      </w:r>
      <w:r w:rsidR="00EB77A2" w:rsidRPr="006C5D73">
        <w:rPr>
          <w:rFonts w:eastAsia="Calibri" w:cstheme="minorHAnsi"/>
          <w:lang w:val="en-GB"/>
        </w:rPr>
        <w:t>Skt. Tanc,  to pull together, to calculate. Mir. Techt, solidified, ON. Thettr, close, thick, Lith. Tankus, dense, frequent)</w:t>
      </w:r>
      <w:r w:rsidR="00EB77A2" w:rsidRPr="006C5D73">
        <w:rPr>
          <w:rFonts w:eastAsia="Calibri" w:cstheme="minorHAnsi"/>
          <w:lang w:val="en-GB"/>
        </w:rPr>
        <w:br/>
      </w:r>
      <w:r w:rsidR="00EB77A2" w:rsidRPr="006C5D73">
        <w:rPr>
          <w:rFonts w:cstheme="minorHAnsi"/>
          <w:color w:val="222222"/>
          <w:shd w:val="clear" w:color="auto" w:fill="FFFFFF"/>
        </w:rPr>
        <w:t xml:space="preserve">join with, to leave a side for another, to help, </w:t>
      </w:r>
      <w:r w:rsidR="00EB77A2" w:rsidRPr="006C5D73">
        <w:rPr>
          <w:rFonts w:cstheme="minorHAnsi"/>
        </w:rPr>
        <w:t>arp-</w:t>
      </w:r>
      <w:r w:rsidR="00EB77A2" w:rsidRPr="006C5D73">
        <w:rPr>
          <w:rFonts w:cstheme="minorHAnsi"/>
        </w:rPr>
        <w:br/>
        <w:t>joint, center, half, taksan-</w:t>
      </w:r>
      <w:r w:rsidR="00EB77A2" w:rsidRPr="006C5D73">
        <w:rPr>
          <w:rFonts w:cstheme="minorHAnsi"/>
          <w:color w:val="1F497D"/>
        </w:rPr>
        <w:br/>
      </w:r>
      <w:r w:rsidR="00EB77A2" w:rsidRPr="006C5D73">
        <w:rPr>
          <w:rFonts w:cstheme="minorHAnsi"/>
        </w:rPr>
        <w:t xml:space="preserve">journey, military campaign, trip, voyage, </w:t>
      </w:r>
      <w:r w:rsidR="00EB77A2" w:rsidRPr="006C5D73">
        <w:rPr>
          <w:rFonts w:cstheme="minorHAnsi"/>
          <w:color w:val="1F497D"/>
        </w:rPr>
        <w:t>lah</w:t>
      </w:r>
      <w:r w:rsidR="00EB77A2" w:rsidRPr="006C5D73">
        <w:rPr>
          <w:rFonts w:cstheme="minorHAnsi"/>
          <w:color w:val="1F497D"/>
        </w:rPr>
        <w:br/>
      </w:r>
      <w:r w:rsidR="00EB77A2" w:rsidRPr="006C5D73">
        <w:rPr>
          <w:rFonts w:cstheme="minorHAnsi"/>
        </w:rPr>
        <w:lastRenderedPageBreak/>
        <w:t xml:space="preserve">journey, to travel, go on an expedition, to roam, to attack, </w:t>
      </w:r>
      <w:r w:rsidR="00EB77A2" w:rsidRPr="006C5D73">
        <w:rPr>
          <w:rFonts w:cstheme="minorHAnsi"/>
          <w:color w:val="1F497D"/>
        </w:rPr>
        <w:t xml:space="preserve">lahie/a </w:t>
      </w:r>
      <w:r w:rsidR="00EB77A2" w:rsidRPr="006C5D73">
        <w:rPr>
          <w:rFonts w:cstheme="minorHAnsi"/>
        </w:rPr>
        <w:t>(</w:t>
      </w:r>
      <w:r w:rsidR="00EB77A2" w:rsidRPr="006C5D73">
        <w:rPr>
          <w:rFonts w:eastAsia="Calibri" w:cstheme="minorHAnsi"/>
          <w:lang w:val="en-GB"/>
        </w:rPr>
        <w:t>Gr. laos=men, troops, army, folk, Myc. rawaketa=army leader, OIr. laech=warrior (the original noun was Nes. *lah. ONe. abl.-form -ts, has been replaced by (a)ts in MNe. e.g. sohtsa in ONe. to sohats in MNe.)</w:t>
      </w:r>
      <w:r w:rsidR="00EB77A2" w:rsidRPr="006C5D73">
        <w:rPr>
          <w:rFonts w:eastAsia="Calibri" w:cstheme="minorHAnsi"/>
          <w:lang w:val="en-GB"/>
        </w:rPr>
        <w:br/>
      </w:r>
      <w:r w:rsidR="00EB77A2" w:rsidRPr="006C5D73">
        <w:rPr>
          <w:rFonts w:cstheme="minorHAnsi"/>
        </w:rPr>
        <w:t>journey, expedition, trip, military campaign, lahha-</w:t>
      </w:r>
      <w:r w:rsidR="00EB77A2" w:rsidRPr="006C5D73">
        <w:rPr>
          <w:rFonts w:cstheme="minorHAnsi"/>
        </w:rPr>
        <w:br/>
        <w:t>joyful, happy, glad, dusgarauwant-</w:t>
      </w:r>
      <w:r w:rsidR="00EB77A2" w:rsidRPr="006C5D73">
        <w:rPr>
          <w:rFonts w:cstheme="minorHAnsi"/>
          <w:color w:val="1F497D"/>
        </w:rPr>
        <w:br/>
      </w:r>
      <w:r w:rsidR="00EB77A2" w:rsidRPr="006C5D73">
        <w:rPr>
          <w:rFonts w:cstheme="minorHAnsi"/>
        </w:rPr>
        <w:t>jug, water jug, warsini-?,</w:t>
      </w:r>
      <w:r w:rsidR="00EB77A2" w:rsidRPr="006C5D73">
        <w:rPr>
          <w:rFonts w:cstheme="minorHAnsi"/>
        </w:rPr>
        <w:br/>
      </w:r>
      <w:r w:rsidR="00EB77A2" w:rsidRPr="006C5D73">
        <w:rPr>
          <w:rFonts w:cstheme="minorHAnsi"/>
          <w:b/>
        </w:rPr>
        <w:t>judge</w:t>
      </w:r>
      <w:r w:rsidR="00EB77A2" w:rsidRPr="006C5D73">
        <w:rPr>
          <w:rFonts w:cstheme="minorHAnsi"/>
        </w:rPr>
        <w:t>, trwan(i), (Luvian)</w:t>
      </w:r>
      <w:r w:rsidR="00EB77A2" w:rsidRPr="006C5D73">
        <w:rPr>
          <w:rFonts w:cstheme="minorHAnsi"/>
        </w:rPr>
        <w:br/>
        <w:t>judge, to judge, decide, hanna-?,</w:t>
      </w:r>
      <w:r w:rsidR="00EB77A2" w:rsidRPr="006C5D73">
        <w:rPr>
          <w:rStyle w:val="unicode"/>
          <w:rFonts w:cstheme="minorHAnsi"/>
          <w:color w:val="222222"/>
          <w:shd w:val="clear" w:color="auto" w:fill="FFFFFF"/>
        </w:rPr>
        <w:br/>
      </w:r>
      <w:r w:rsidR="00EB77A2" w:rsidRPr="006C5D73">
        <w:rPr>
          <w:rStyle w:val="unicode"/>
          <w:rFonts w:cstheme="minorHAnsi"/>
          <w:b/>
          <w:color w:val="222222"/>
          <w:shd w:val="clear" w:color="auto" w:fill="FFFFFF"/>
        </w:rPr>
        <w:t>judgement</w:t>
      </w:r>
      <w:r w:rsidR="00EB77A2" w:rsidRPr="006C5D73">
        <w:rPr>
          <w:rStyle w:val="unicode"/>
          <w:rFonts w:cstheme="minorHAnsi"/>
          <w:color w:val="222222"/>
          <w:shd w:val="clear" w:color="auto" w:fill="FFFFFF"/>
        </w:rPr>
        <w:t xml:space="preserve">, </w:t>
      </w:r>
      <w:r w:rsidR="00EB77A2" w:rsidRPr="006C5D73">
        <w:rPr>
          <w:rStyle w:val="unicode"/>
          <w:rFonts w:cstheme="minorHAnsi"/>
          <w:b/>
          <w:color w:val="222222"/>
          <w:shd w:val="clear" w:color="auto" w:fill="FFFFFF"/>
        </w:rPr>
        <w:t>to render judgment</w:t>
      </w:r>
      <w:r w:rsidR="00EB77A2" w:rsidRPr="006C5D73">
        <w:rPr>
          <w:rStyle w:val="unicode"/>
          <w:rFonts w:cstheme="minorHAnsi"/>
          <w:shd w:val="clear" w:color="auto" w:fill="FFFFFF"/>
        </w:rPr>
        <w:t xml:space="preserve">, </w:t>
      </w:r>
      <w:r w:rsidR="00EB77A2" w:rsidRPr="006C5D73">
        <w:rPr>
          <w:rFonts w:cstheme="minorHAnsi"/>
        </w:rPr>
        <w:t>hanesr/han(a)</w:t>
      </w:r>
      <w:r w:rsidR="00EB77A2" w:rsidRPr="006C5D73">
        <w:rPr>
          <w:rFonts w:cstheme="minorHAnsi"/>
          <w:shd w:val="clear" w:color="auto" w:fill="FFFFFF"/>
        </w:rPr>
        <w:br/>
      </w:r>
      <w:r w:rsidR="00EB77A2" w:rsidRPr="006C5D73">
        <w:rPr>
          <w:rFonts w:cstheme="minorHAnsi"/>
          <w:b/>
          <w:shd w:val="clear" w:color="auto" w:fill="FFFFFF"/>
        </w:rPr>
        <w:t>jump</w:t>
      </w:r>
      <w:r w:rsidR="00EB77A2" w:rsidRPr="006C5D73">
        <w:rPr>
          <w:rFonts w:cstheme="minorHAnsi"/>
          <w:shd w:val="clear" w:color="auto" w:fill="FFFFFF"/>
        </w:rPr>
        <w:t xml:space="preserve">, to, </w:t>
      </w:r>
      <w:r w:rsidR="00EB77A2" w:rsidRPr="006C5D73">
        <w:rPr>
          <w:rFonts w:cstheme="minorHAnsi"/>
          <w:color w:val="1F497D"/>
        </w:rPr>
        <w:t>uatku, uatkunu</w:t>
      </w:r>
      <w:r w:rsidR="00EB77A2" w:rsidRPr="006C5D73">
        <w:rPr>
          <w:rFonts w:cstheme="minorHAnsi"/>
          <w:color w:val="1F497D"/>
        </w:rPr>
        <w:br/>
      </w:r>
      <w:r w:rsidR="00EB77A2" w:rsidRPr="006C5D73">
        <w:rPr>
          <w:rFonts w:cstheme="minorHAnsi"/>
        </w:rPr>
        <w:t>jump, to flee, to spring, watku-</w:t>
      </w:r>
      <w:r w:rsidR="00EB77A2" w:rsidRPr="006C5D73">
        <w:rPr>
          <w:rFonts w:cstheme="minorHAnsi"/>
          <w:color w:val="1F497D"/>
        </w:rPr>
        <w:br/>
      </w:r>
      <w:r w:rsidR="00EB77A2" w:rsidRPr="006C5D73">
        <w:rPr>
          <w:rFonts w:cstheme="minorHAnsi"/>
          <w:b/>
        </w:rPr>
        <w:t>jump</w:t>
      </w:r>
      <w:r w:rsidR="00EB77A2" w:rsidRPr="006C5D73">
        <w:rPr>
          <w:rFonts w:cstheme="minorHAnsi"/>
        </w:rPr>
        <w:t xml:space="preserve">, to jump out of, flee, </w:t>
      </w:r>
      <w:r w:rsidR="00EB77A2" w:rsidRPr="006C5D73">
        <w:rPr>
          <w:rFonts w:cstheme="minorHAnsi"/>
          <w:color w:val="1F497D"/>
        </w:rPr>
        <w:t>watku</w:t>
      </w:r>
      <w:r w:rsidR="00EB77A2" w:rsidRPr="006C5D73">
        <w:rPr>
          <w:rFonts w:cstheme="minorHAnsi"/>
          <w:color w:val="1F497D"/>
        </w:rPr>
        <w:br/>
      </w:r>
      <w:r w:rsidR="00EB77A2" w:rsidRPr="006C5D73">
        <w:rPr>
          <w:rFonts w:cstheme="minorHAnsi"/>
          <w:b/>
        </w:rPr>
        <w:t>jump</w:t>
      </w:r>
      <w:r w:rsidR="00EB77A2" w:rsidRPr="006C5D73">
        <w:rPr>
          <w:rFonts w:cstheme="minorHAnsi"/>
        </w:rPr>
        <w:t xml:space="preserve">, </w:t>
      </w:r>
      <w:r w:rsidR="00EB77A2" w:rsidRPr="006C5D73">
        <w:rPr>
          <w:rFonts w:cstheme="minorHAnsi"/>
          <w:b/>
        </w:rPr>
        <w:t>to make someone, something</w:t>
      </w:r>
      <w:r w:rsidR="00EB77A2" w:rsidRPr="006C5D73">
        <w:rPr>
          <w:rFonts w:cstheme="minorHAnsi"/>
        </w:rPr>
        <w:t xml:space="preserve"> </w:t>
      </w:r>
      <w:r w:rsidR="00EB77A2" w:rsidRPr="006C5D73">
        <w:rPr>
          <w:rFonts w:cstheme="minorHAnsi"/>
          <w:b/>
        </w:rPr>
        <w:t>jump</w:t>
      </w:r>
      <w:r w:rsidR="00EB77A2" w:rsidRPr="006C5D73">
        <w:rPr>
          <w:rFonts w:cstheme="minorHAnsi"/>
        </w:rPr>
        <w:t xml:space="preserve">, flee, </w:t>
      </w:r>
      <w:r w:rsidR="00EB77A2" w:rsidRPr="006C5D73">
        <w:rPr>
          <w:rFonts w:cstheme="minorHAnsi"/>
          <w:color w:val="1F497D"/>
        </w:rPr>
        <w:t>watkunu</w:t>
      </w:r>
      <w:r w:rsidR="00EB77A2" w:rsidRPr="006C5D73">
        <w:rPr>
          <w:rFonts w:cstheme="minorHAnsi"/>
          <w:color w:val="1F497D"/>
        </w:rPr>
        <w:br/>
      </w:r>
      <w:r w:rsidR="00EB77A2" w:rsidRPr="006C5D73">
        <w:rPr>
          <w:rFonts w:cstheme="minorHAnsi"/>
        </w:rPr>
        <w:t xml:space="preserve">just as, </w:t>
      </w:r>
      <w:r w:rsidR="00EB77A2" w:rsidRPr="006C5D73">
        <w:rPr>
          <w:rFonts w:cstheme="minorHAnsi"/>
          <w:color w:val="1F497D"/>
        </w:rPr>
        <w:t>mahanta</w:t>
      </w:r>
      <w:r w:rsidR="00EB77A2" w:rsidRPr="006C5D73">
        <w:rPr>
          <w:rFonts w:cstheme="minorHAnsi"/>
          <w:color w:val="1F497D"/>
        </w:rPr>
        <w:br/>
      </w:r>
      <w:r w:rsidR="00EB77A2" w:rsidRPr="006C5D73">
        <w:rPr>
          <w:rStyle w:val="unicode"/>
          <w:rFonts w:cstheme="minorHAnsi"/>
          <w:color w:val="222222"/>
          <w:shd w:val="clear" w:color="auto" w:fill="FFFFFF"/>
        </w:rPr>
        <w:t xml:space="preserve">justice, </w:t>
      </w:r>
      <w:r w:rsidR="00EB77A2" w:rsidRPr="006C5D73">
        <w:rPr>
          <w:rFonts w:cstheme="minorHAnsi"/>
          <w:color w:val="1F497D"/>
        </w:rPr>
        <w:t xml:space="preserve">trwana/i </w:t>
      </w:r>
      <w:r w:rsidR="00EB77A2" w:rsidRPr="006C5D73">
        <w:rPr>
          <w:rFonts w:cstheme="minorHAnsi"/>
          <w:color w:val="000000"/>
        </w:rPr>
        <w:t>(Luvian)</w:t>
      </w:r>
      <w:r w:rsidR="00EB77A2" w:rsidRPr="006C5D73">
        <w:rPr>
          <w:rFonts w:cstheme="minorHAnsi"/>
          <w:color w:val="000000"/>
        </w:rPr>
        <w:br/>
      </w:r>
      <w:r w:rsidR="00EB77A2" w:rsidRPr="006C5D73">
        <w:rPr>
          <w:rFonts w:cstheme="minorHAnsi"/>
        </w:rPr>
        <w:t>justice assembly, tuli-</w:t>
      </w:r>
      <w:r w:rsidR="00EB77A2" w:rsidRPr="006C5D73">
        <w:rPr>
          <w:rFonts w:cstheme="minorHAnsi"/>
          <w:color w:val="000000"/>
        </w:rPr>
        <w:br/>
        <w:t xml:space="preserve">justify, </w:t>
      </w:r>
      <w:r w:rsidR="00EB77A2" w:rsidRPr="006C5D73">
        <w:rPr>
          <w:rFonts w:cstheme="minorHAnsi"/>
        </w:rPr>
        <w:t xml:space="preserve">to justify, to castrate, to clarify, cleanse, to purify, to declare innocent, </w:t>
      </w:r>
      <w:r w:rsidR="00EB77A2" w:rsidRPr="006C5D73">
        <w:rPr>
          <w:rFonts w:cstheme="minorHAnsi"/>
          <w:color w:val="1F497D"/>
        </w:rPr>
        <w:t>prkunu</w:t>
      </w:r>
      <w:r w:rsidR="00EB77A2" w:rsidRPr="006C5D73">
        <w:rPr>
          <w:rFonts w:cstheme="minorHAnsi"/>
          <w:shd w:val="clear" w:color="auto" w:fill="FFFFFF"/>
        </w:rPr>
        <w:br/>
        <w:t xml:space="preserve">just so, </w:t>
      </w:r>
      <w:r w:rsidR="00EB77A2" w:rsidRPr="006C5D73">
        <w:rPr>
          <w:rStyle w:val="unicode"/>
          <w:rFonts w:cstheme="minorHAnsi"/>
          <w:i/>
          <w:iCs/>
          <w:color w:val="222222"/>
          <w:shd w:val="clear" w:color="auto" w:fill="FFFFFF"/>
        </w:rPr>
        <w:t>QA-TAM-MA</w:t>
      </w:r>
      <w:r w:rsidR="00EB77A2" w:rsidRPr="006C5D73">
        <w:rPr>
          <w:rStyle w:val="unicode"/>
          <w:rFonts w:cstheme="minorHAnsi"/>
          <w:color w:val="222222"/>
          <w:shd w:val="clear" w:color="auto" w:fill="FFFFFF"/>
        </w:rPr>
        <w:br/>
      </w:r>
      <w:r w:rsidR="00EB77A2" w:rsidRPr="006C5D73">
        <w:rPr>
          <w:rFonts w:eastAsia="Calibri" w:cstheme="minorHAnsi"/>
          <w:color w:val="222222"/>
          <w:shd w:val="clear" w:color="auto" w:fill="FFFFFF"/>
        </w:rPr>
        <w:br/>
      </w:r>
      <w:r w:rsidR="00A15D58" w:rsidRPr="006C5D73">
        <w:rPr>
          <w:rFonts w:eastAsia="Calibri" w:cstheme="minorHAnsi"/>
          <w:b/>
          <w:color w:val="222222"/>
          <w:shd w:val="clear" w:color="auto" w:fill="FFFFFF"/>
        </w:rPr>
        <w:t>K</w:t>
      </w:r>
      <w:r w:rsidR="00A15D58" w:rsidRPr="006C5D73">
        <w:rPr>
          <w:rFonts w:eastAsia="Calibri" w:cstheme="minorHAnsi"/>
          <w:color w:val="222222"/>
          <w:shd w:val="clear" w:color="auto" w:fill="FFFFFF"/>
        </w:rPr>
        <w:br/>
      </w:r>
      <w:r w:rsidR="00EB77A2" w:rsidRPr="006C5D73">
        <w:rPr>
          <w:rFonts w:eastAsia="Calibri" w:cstheme="minorHAnsi"/>
          <w:color w:val="222222"/>
          <w:shd w:val="clear" w:color="auto" w:fill="FFFFFF"/>
        </w:rPr>
        <w:br/>
      </w:r>
      <w:r w:rsidR="00EB77A2" w:rsidRPr="006C5D73">
        <w:rPr>
          <w:rStyle w:val="unicode"/>
          <w:rFonts w:cstheme="minorHAnsi"/>
          <w:color w:val="222222"/>
          <w:shd w:val="clear" w:color="auto" w:fill="FFFFFF"/>
        </w:rPr>
        <w:t xml:space="preserve">kanisites, language Kanisites, </w:t>
      </w:r>
      <w:r w:rsidR="00EB77A2" w:rsidRPr="006C5D73">
        <w:rPr>
          <w:rFonts w:cstheme="minorHAnsi"/>
          <w:color w:val="1F497D"/>
        </w:rPr>
        <w:t>kanisomnili</w:t>
      </w:r>
      <w:r w:rsidR="00EB77A2" w:rsidRPr="006C5D73">
        <w:rPr>
          <w:rFonts w:cstheme="minorHAnsi"/>
        </w:rPr>
        <w:t>,</w:t>
      </w:r>
      <w:r w:rsidR="00EB77A2" w:rsidRPr="006C5D73">
        <w:rPr>
          <w:rFonts w:cstheme="minorHAnsi"/>
        </w:rPr>
        <w:br/>
      </w:r>
      <w:r w:rsidR="00EB77A2" w:rsidRPr="006C5D73">
        <w:rPr>
          <w:rFonts w:eastAsia="Calibri" w:cstheme="minorHAnsi"/>
          <w:lang w:val="en-GB"/>
        </w:rPr>
        <w:t xml:space="preserve">keg, wine keg, wine barrel, </w:t>
      </w:r>
      <w:r w:rsidR="00EB77A2" w:rsidRPr="006C5D73">
        <w:rPr>
          <w:rFonts w:cstheme="minorHAnsi"/>
        </w:rPr>
        <w:t>kangur-</w:t>
      </w:r>
      <w:r w:rsidR="00EB77A2" w:rsidRPr="006C5D73">
        <w:rPr>
          <w:rFonts w:cstheme="minorHAnsi"/>
        </w:rPr>
        <w:br/>
        <w:t>keep, to, parā h., sarā t.?,</w:t>
      </w:r>
      <w:r w:rsidR="00EB77A2" w:rsidRPr="006C5D73">
        <w:rPr>
          <w:rFonts w:cstheme="minorHAnsi"/>
        </w:rPr>
        <w:br/>
        <w:t>keep, to drive, to make trot, to move, build, take care of, penna-</w:t>
      </w:r>
      <w:r w:rsidR="00EB77A2" w:rsidRPr="006C5D73">
        <w:rPr>
          <w:rFonts w:cstheme="minorHAnsi"/>
        </w:rPr>
        <w:br/>
        <w:t>keep, to have authority, appa har(k)-</w:t>
      </w:r>
      <w:r w:rsidR="00EB77A2" w:rsidRPr="006C5D73">
        <w:rPr>
          <w:rFonts w:cstheme="minorHAnsi"/>
        </w:rPr>
        <w:br/>
        <w:t>keep, to keep in the heart, to have one’s heart set on doing something, ŠÀ-ta tarna-</w:t>
      </w:r>
      <w:r w:rsidR="00EB77A2" w:rsidRPr="006C5D73">
        <w:rPr>
          <w:rFonts w:cstheme="minorHAnsi"/>
        </w:rPr>
        <w:br/>
        <w:t>kidnap, to scare away, to make run, pittenu-</w:t>
      </w:r>
      <w:r w:rsidR="00EB77A2" w:rsidRPr="006C5D73">
        <w:rPr>
          <w:rStyle w:val="unicode"/>
          <w:rFonts w:cstheme="minorHAnsi"/>
          <w:color w:val="222222"/>
          <w:shd w:val="clear" w:color="auto" w:fill="FFFFFF"/>
        </w:rPr>
        <w:br/>
      </w:r>
      <w:r w:rsidR="00EB77A2" w:rsidRPr="006C5D73">
        <w:rPr>
          <w:rFonts w:cstheme="minorHAnsi"/>
        </w:rPr>
        <w:t>kill, I kill, kuemi</w:t>
      </w:r>
      <w:r w:rsidR="00EB77A2" w:rsidRPr="006C5D73">
        <w:rPr>
          <w:rFonts w:cstheme="minorHAnsi"/>
          <w:b/>
        </w:rPr>
        <w:br/>
        <w:t>kill</w:t>
      </w:r>
      <w:r w:rsidR="00EB77A2" w:rsidRPr="006C5D73">
        <w:rPr>
          <w:rFonts w:cstheme="minorHAnsi"/>
        </w:rPr>
        <w:t>, to, kuenna/kuenn, kuen/kun, kuēnzi, #kwen, kuask-</w:t>
      </w:r>
      <w:r w:rsidR="00FE76D0">
        <w:rPr>
          <w:rStyle w:val="FootnoteReference"/>
          <w:rFonts w:cstheme="minorHAnsi"/>
        </w:rPr>
        <w:footnoteReference w:id="182"/>
      </w:r>
      <w:r w:rsidR="00EB77A2" w:rsidRPr="006C5D73">
        <w:rPr>
          <w:rFonts w:cstheme="minorHAnsi"/>
          <w:shd w:val="clear" w:color="auto" w:fill="FFFFFF"/>
        </w:rPr>
        <w:br/>
      </w:r>
      <w:r w:rsidR="00EB77A2" w:rsidRPr="006C5D73">
        <w:rPr>
          <w:rFonts w:cstheme="minorHAnsi"/>
          <w:b/>
        </w:rPr>
        <w:lastRenderedPageBreak/>
        <w:t>kill</w:t>
      </w:r>
      <w:r w:rsidR="00EB77A2" w:rsidRPr="006C5D73">
        <w:rPr>
          <w:rFonts w:cstheme="minorHAnsi"/>
        </w:rPr>
        <w:t>, to slay, to ruin, ku</w:t>
      </w:r>
      <w:r w:rsidR="00EB77A2" w:rsidRPr="006C5D73">
        <w:rPr>
          <w:rFonts w:cstheme="minorHAnsi"/>
          <w:highlight w:val="white"/>
        </w:rPr>
        <w:t>e(n)/kun/ku(n)</w:t>
      </w:r>
      <w:r w:rsidR="00EB77A2" w:rsidRPr="006C5D73">
        <w:rPr>
          <w:rFonts w:cstheme="minorHAnsi"/>
        </w:rPr>
        <w:t xml:space="preserve"> (</w:t>
      </w:r>
      <w:r w:rsidR="00EB77A2" w:rsidRPr="006C5D73">
        <w:rPr>
          <w:rFonts w:cstheme="minorHAnsi"/>
          <w:color w:val="000000"/>
          <w:highlight w:val="white"/>
        </w:rPr>
        <w:t>Skt. han, ghn=to strike, to kill, to slay, OCS. Zeno, to pursue, to hunt down, Lith. Genu, to hunt down, Gr. Theino, to smite, Lat. De-fendo, to keep off, to defend</w:t>
      </w:r>
      <w:r w:rsidR="00EB77A2" w:rsidRPr="006C5D73">
        <w:rPr>
          <w:rFonts w:cstheme="minorHAnsi"/>
          <w:color w:val="000000"/>
        </w:rPr>
        <w:t>)</w:t>
      </w:r>
      <w:r w:rsidR="00EB77A2" w:rsidRPr="006C5D73">
        <w:rPr>
          <w:rFonts w:cstheme="minorHAnsi"/>
          <w:shd w:val="clear" w:color="auto" w:fill="FFFFFF"/>
        </w:rPr>
        <w:br/>
      </w:r>
      <w:r w:rsidR="00EB77A2" w:rsidRPr="006C5D73">
        <w:rPr>
          <w:rFonts w:cstheme="minorHAnsi"/>
          <w:b/>
          <w:shd w:val="clear" w:color="auto" w:fill="FFFFFF"/>
        </w:rPr>
        <w:t>kill</w:t>
      </w:r>
      <w:r w:rsidR="00EB77A2" w:rsidRPr="006C5D73">
        <w:rPr>
          <w:rFonts w:cstheme="minorHAnsi"/>
          <w:shd w:val="clear" w:color="auto" w:fill="FFFFFF"/>
        </w:rPr>
        <w:t xml:space="preserve">, strike, </w:t>
      </w:r>
      <w:r w:rsidR="00EB77A2" w:rsidRPr="006C5D73">
        <w:rPr>
          <w:rStyle w:val="unicode"/>
          <w:rFonts w:cstheme="minorHAnsi"/>
          <w:color w:val="222222"/>
          <w:shd w:val="clear" w:color="auto" w:fill="FFFFFF"/>
        </w:rPr>
        <w:t>sēr kuēn-&gt;</w:t>
      </w:r>
      <w:r w:rsidR="00EB77A2" w:rsidRPr="006C5D73">
        <w:rPr>
          <w:rFonts w:cstheme="minorHAnsi"/>
          <w:shd w:val="clear" w:color="auto" w:fill="FFFFFF"/>
        </w:rPr>
        <w:t> </w:t>
      </w:r>
      <w:r w:rsidR="00EB77A2" w:rsidRPr="006C5D73">
        <w:rPr>
          <w:rFonts w:cstheme="minorHAnsi"/>
          <w:shd w:val="clear" w:color="auto" w:fill="FFFFFF"/>
        </w:rPr>
        <w:br/>
      </w:r>
      <w:r w:rsidR="00EB77A2" w:rsidRPr="00FE76D0">
        <w:rPr>
          <w:rFonts w:cstheme="minorHAnsi"/>
          <w:b/>
          <w:shd w:val="clear" w:color="auto" w:fill="FFFFFF"/>
        </w:rPr>
        <w:t>killed</w:t>
      </w:r>
      <w:r w:rsidR="00EB77A2" w:rsidRPr="006C5D73">
        <w:rPr>
          <w:rFonts w:cstheme="minorHAnsi"/>
          <w:shd w:val="clear" w:color="auto" w:fill="FFFFFF"/>
        </w:rPr>
        <w:t xml:space="preserve">, </w:t>
      </w:r>
      <w:r w:rsidR="00EB77A2" w:rsidRPr="006C5D73">
        <w:rPr>
          <w:rFonts w:cstheme="minorHAnsi"/>
        </w:rPr>
        <w:t xml:space="preserve">kunant- </w:t>
      </w:r>
      <w:r w:rsidR="00EB77A2" w:rsidRPr="006C5D73">
        <w:rPr>
          <w:rFonts w:cstheme="minorHAnsi"/>
          <w:shd w:val="clear" w:color="auto" w:fill="FFFFFF"/>
        </w:rPr>
        <w:t xml:space="preserve"> </w:t>
      </w:r>
      <w:r w:rsidR="00EB77A2" w:rsidRPr="006C5D73">
        <w:rPr>
          <w:rStyle w:val="unicode"/>
          <w:rFonts w:cstheme="minorHAnsi"/>
          <w:b/>
          <w:color w:val="222222"/>
          <w:shd w:val="clear" w:color="auto" w:fill="FFFFFF"/>
        </w:rPr>
        <w:br/>
      </w:r>
      <w:r w:rsidR="00EB77A2" w:rsidRPr="005814EE">
        <w:rPr>
          <w:rStyle w:val="unicode"/>
          <w:rFonts w:cstheme="minorHAnsi"/>
          <w:shd w:val="clear" w:color="auto" w:fill="FFFFFF"/>
        </w:rPr>
        <w:t>kiln, fire-pit,</w:t>
      </w:r>
      <w:r w:rsidR="00EB77A2" w:rsidRPr="005814EE">
        <w:rPr>
          <w:rStyle w:val="unicode"/>
          <w:rFonts w:cstheme="minorHAnsi"/>
          <w:b/>
          <w:shd w:val="clear" w:color="auto" w:fill="FFFFFF"/>
        </w:rPr>
        <w:t xml:space="preserve"> </w:t>
      </w:r>
      <w:r w:rsidR="00EB77A2" w:rsidRPr="005814EE">
        <w:rPr>
          <w:rFonts w:cstheme="minorHAnsi"/>
        </w:rPr>
        <w:t>hapina</w:t>
      </w:r>
      <w:r w:rsidR="00EB77A2" w:rsidRPr="005814EE">
        <w:rPr>
          <w:rFonts w:cstheme="minorHAnsi"/>
          <w:b/>
        </w:rPr>
        <w:br/>
      </w:r>
      <w:r w:rsidR="00EB77A2" w:rsidRPr="002E760D">
        <w:rPr>
          <w:rFonts w:cstheme="minorHAnsi"/>
          <w:b/>
        </w:rPr>
        <w:t>kin</w:t>
      </w:r>
      <w:r w:rsidR="00EB77A2" w:rsidRPr="006C5D73">
        <w:rPr>
          <w:rFonts w:cstheme="minorHAnsi"/>
        </w:rPr>
        <w:t>, kinship</w:t>
      </w:r>
      <w:r w:rsidR="00EB77A2" w:rsidRPr="002E760D">
        <w:rPr>
          <w:rFonts w:cstheme="minorHAnsi"/>
        </w:rPr>
        <w:t>, #hasmi,</w:t>
      </w:r>
      <w:r w:rsidR="002E760D">
        <w:rPr>
          <w:rStyle w:val="FootnoteReference"/>
          <w:rFonts w:cstheme="minorHAnsi"/>
        </w:rPr>
        <w:footnoteReference w:id="183"/>
      </w:r>
      <w:r w:rsidR="00EB77A2" w:rsidRPr="006C5D73">
        <w:rPr>
          <w:rFonts w:cstheme="minorHAnsi"/>
        </w:rPr>
        <w:br/>
        <w:t>kind, sanawa,í</w:t>
      </w:r>
      <w:r w:rsidR="00EB77A2" w:rsidRPr="006C5D73">
        <w:rPr>
          <w:rFonts w:cstheme="minorHAnsi"/>
          <w:color w:val="1F497D"/>
        </w:rPr>
        <w:br/>
      </w:r>
      <w:r w:rsidR="00EB77A2" w:rsidRPr="006C5D73">
        <w:rPr>
          <w:rFonts w:cstheme="minorHAnsi"/>
          <w:color w:val="000000" w:themeColor="text1"/>
        </w:rPr>
        <w:t xml:space="preserve">kind, good,  </w:t>
      </w:r>
      <w:r w:rsidR="00EB77A2" w:rsidRPr="006C5D73">
        <w:rPr>
          <w:rFonts w:cstheme="minorHAnsi"/>
          <w:color w:val="1F497D"/>
        </w:rPr>
        <w:t>#</w:t>
      </w:r>
      <w:r w:rsidR="00EB77A2" w:rsidRPr="006C5D73">
        <w:rPr>
          <w:rFonts w:cstheme="minorHAnsi"/>
        </w:rPr>
        <w:t>aššu, #sanawai</w:t>
      </w:r>
      <w:r w:rsidR="00EB77A2" w:rsidRPr="006C5D73">
        <w:rPr>
          <w:rFonts w:cstheme="minorHAnsi"/>
          <w:color w:val="1F497D"/>
        </w:rPr>
        <w:br/>
      </w:r>
      <w:r w:rsidR="00EB77A2" w:rsidRPr="006C5D73">
        <w:rPr>
          <w:rFonts w:cstheme="minorHAnsi"/>
        </w:rPr>
        <w:t xml:space="preserve">kindhearted, gentle, </w:t>
      </w:r>
      <w:r w:rsidR="00EB77A2" w:rsidRPr="006C5D73">
        <w:rPr>
          <w:rFonts w:cstheme="minorHAnsi"/>
          <w:color w:val="1F497D"/>
        </w:rPr>
        <w:t>kentsuwala</w:t>
      </w:r>
      <w:r w:rsidR="00EB77A2" w:rsidRPr="006C5D73">
        <w:rPr>
          <w:rFonts w:cstheme="minorHAnsi"/>
          <w:color w:val="1F497D"/>
        </w:rPr>
        <w:br/>
      </w:r>
      <w:r w:rsidR="00EB77A2" w:rsidRPr="006C5D73">
        <w:rPr>
          <w:rFonts w:cstheme="minorHAnsi"/>
        </w:rPr>
        <w:t>kindness, goodness, friendship, assuwātar</w:t>
      </w:r>
      <w:r w:rsidR="00EB77A2" w:rsidRPr="006C5D73">
        <w:rPr>
          <w:rFonts w:cstheme="minorHAnsi"/>
          <w:color w:val="1F497D"/>
        </w:rPr>
        <w:br/>
      </w:r>
      <w:r w:rsidR="00EB77A2" w:rsidRPr="006C5D73">
        <w:rPr>
          <w:rFonts w:cstheme="minorHAnsi"/>
        </w:rPr>
        <w:t xml:space="preserve">kindle, to set fire to, </w:t>
      </w:r>
      <w:r w:rsidR="00EB77A2" w:rsidRPr="006C5D73">
        <w:rPr>
          <w:rFonts w:cstheme="minorHAnsi"/>
          <w:color w:val="1F497D"/>
        </w:rPr>
        <w:t>urnu</w:t>
      </w:r>
      <w:r w:rsidR="00EB77A2" w:rsidRPr="006C5D73">
        <w:rPr>
          <w:rStyle w:val="unicode"/>
          <w:rFonts w:cstheme="minorHAnsi"/>
          <w:b/>
          <w:color w:val="222222"/>
          <w:shd w:val="clear" w:color="auto" w:fill="FFFFFF"/>
        </w:rPr>
        <w:br/>
      </w:r>
      <w:r w:rsidR="00EB77A2" w:rsidRPr="006C5D73">
        <w:rPr>
          <w:rStyle w:val="unicode"/>
          <w:rFonts w:cstheme="minorHAnsi"/>
          <w:color w:val="222222"/>
          <w:shd w:val="clear" w:color="auto" w:fill="FFFFFF"/>
        </w:rPr>
        <w:t>kindle, to,</w:t>
      </w:r>
      <w:r w:rsidR="00EB77A2" w:rsidRPr="006C5D73">
        <w:rPr>
          <w:rStyle w:val="unicode"/>
          <w:rFonts w:cstheme="minorHAnsi"/>
          <w:b/>
          <w:color w:val="222222"/>
          <w:shd w:val="clear" w:color="auto" w:fill="FFFFFF"/>
        </w:rPr>
        <w:t xml:space="preserve"> </w:t>
      </w:r>
      <w:r w:rsidR="00EB77A2" w:rsidRPr="006C5D73">
        <w:rPr>
          <w:rFonts w:cstheme="minorHAnsi"/>
          <w:color w:val="1F497D"/>
        </w:rPr>
        <w:t>lap(pa)nu</w:t>
      </w:r>
      <w:r w:rsidR="00EB77A2" w:rsidRPr="006C5D73">
        <w:rPr>
          <w:rFonts w:cstheme="minorHAnsi"/>
          <w:color w:val="1F497D"/>
        </w:rPr>
        <w:br/>
      </w:r>
      <w:r w:rsidR="00EB77A2" w:rsidRPr="006C5D73">
        <w:rPr>
          <w:rFonts w:cstheme="minorHAnsi"/>
        </w:rPr>
        <w:t xml:space="preserve">kindle, flash, to cause to flash, to, </w:t>
      </w:r>
      <w:r w:rsidR="00EB77A2" w:rsidRPr="006C5D73">
        <w:rPr>
          <w:rFonts w:cstheme="minorHAnsi"/>
          <w:color w:val="1F497D"/>
        </w:rPr>
        <w:t>lapnu</w:t>
      </w:r>
      <w:r w:rsidR="00EB77A2" w:rsidRPr="006C5D73">
        <w:rPr>
          <w:rFonts w:cstheme="minorHAnsi"/>
          <w:b/>
          <w:shd w:val="clear" w:color="auto" w:fill="FFFFFF"/>
        </w:rPr>
        <w:t> </w:t>
      </w:r>
      <w:r w:rsidR="00EB77A2" w:rsidRPr="006C5D73">
        <w:rPr>
          <w:rFonts w:cstheme="minorHAnsi"/>
          <w:b/>
          <w:shd w:val="clear" w:color="auto" w:fill="FFFFFF"/>
        </w:rPr>
        <w:br/>
        <w:t>king</w:t>
      </w:r>
      <w:r w:rsidR="00EB77A2" w:rsidRPr="006C5D73">
        <w:rPr>
          <w:rFonts w:cstheme="minorHAnsi"/>
          <w:shd w:val="clear" w:color="auto" w:fill="FFFFFF"/>
        </w:rPr>
        <w:t xml:space="preserve">, rule, </w:t>
      </w:r>
      <w:r w:rsidR="00EB77A2" w:rsidRPr="006C5D73">
        <w:rPr>
          <w:rFonts w:cstheme="minorHAnsi"/>
        </w:rPr>
        <w:t xml:space="preserve">xntawa, rule, </w:t>
      </w:r>
      <w:r w:rsidR="00EB77A2" w:rsidRPr="006C5D73">
        <w:rPr>
          <w:rFonts w:cstheme="minorHAnsi"/>
          <w:shd w:val="clear" w:color="auto" w:fill="FFFFFF"/>
        </w:rPr>
        <w:t>(Lycian),</w:t>
      </w:r>
      <w:r w:rsidR="00EB77A2" w:rsidRPr="006C5D73">
        <w:rPr>
          <w:rFonts w:cstheme="minorHAnsi"/>
          <w:b/>
          <w:shd w:val="clear" w:color="auto" w:fill="FFFFFF"/>
        </w:rPr>
        <w:t xml:space="preserve"> </w:t>
      </w:r>
      <w:r w:rsidR="00EB77A2" w:rsidRPr="006C5D73">
        <w:rPr>
          <w:rFonts w:cstheme="minorHAnsi"/>
        </w:rPr>
        <w:t xml:space="preserve"> </w:t>
      </w:r>
      <w:r w:rsidR="00EB77A2" w:rsidRPr="006C5D73">
        <w:rPr>
          <w:rFonts w:cstheme="minorHAnsi"/>
        </w:rPr>
        <w:br/>
      </w:r>
      <w:r w:rsidR="00EB77A2" w:rsidRPr="00F166B5">
        <w:rPr>
          <w:rFonts w:cstheme="minorHAnsi"/>
          <w:b/>
        </w:rPr>
        <w:t>king</w:t>
      </w:r>
      <w:r w:rsidR="00EB77A2" w:rsidRPr="006C5D73">
        <w:rPr>
          <w:rFonts w:cstheme="minorHAnsi"/>
        </w:rPr>
        <w:t>, ruler, xntawat(i), (Lycian)</w:t>
      </w:r>
      <w:r w:rsidR="00EB77A2" w:rsidRPr="006C5D73">
        <w:rPr>
          <w:rFonts w:cstheme="minorHAnsi"/>
          <w:b/>
          <w:shd w:val="clear" w:color="auto" w:fill="FFFFFF"/>
        </w:rPr>
        <w:br/>
      </w:r>
      <w:r w:rsidR="00EB77A2" w:rsidRPr="00F166B5">
        <w:rPr>
          <w:rFonts w:cstheme="minorHAnsi"/>
          <w:b/>
          <w:shd w:val="clear" w:color="auto" w:fill="FFFFFF"/>
        </w:rPr>
        <w:t>king</w:t>
      </w:r>
      <w:r w:rsidR="00EB77A2" w:rsidRPr="006C5D73">
        <w:rPr>
          <w:rFonts w:cstheme="minorHAnsi"/>
          <w:shd w:val="clear" w:color="auto" w:fill="FFFFFF"/>
        </w:rPr>
        <w:t xml:space="preserve">, </w:t>
      </w:r>
      <w:r w:rsidR="00EB77A2" w:rsidRPr="006C5D73">
        <w:rPr>
          <w:rFonts w:cstheme="minorHAnsi"/>
        </w:rPr>
        <w:t>hassu- (</w:t>
      </w:r>
      <w:r w:rsidR="00EB77A2" w:rsidRPr="006C5D73">
        <w:rPr>
          <w:rStyle w:val="unicode"/>
          <w:rFonts w:cstheme="minorHAnsi"/>
          <w:shd w:val="clear" w:color="auto" w:fill="FFFFFF"/>
        </w:rPr>
        <w:t>LUGAL)</w:t>
      </w:r>
      <w:r w:rsidR="00EB77A2" w:rsidRPr="006C5D73">
        <w:rPr>
          <w:rStyle w:val="unicode"/>
          <w:rFonts w:cstheme="minorHAnsi"/>
          <w:shd w:val="clear" w:color="auto" w:fill="FFFFFF"/>
        </w:rPr>
        <w:br/>
      </w:r>
      <w:r w:rsidR="00EB77A2" w:rsidRPr="006C5D73">
        <w:rPr>
          <w:rStyle w:val="unicode"/>
          <w:rFonts w:cstheme="minorHAnsi"/>
          <w:b/>
          <w:shd w:val="clear" w:color="auto" w:fill="FFFFFF"/>
        </w:rPr>
        <w:t>king</w:t>
      </w:r>
      <w:r w:rsidR="00EB77A2" w:rsidRPr="006C5D73">
        <w:rPr>
          <w:rStyle w:val="unicode"/>
          <w:rFonts w:cstheme="minorHAnsi"/>
          <w:shd w:val="clear" w:color="auto" w:fill="FFFFFF"/>
        </w:rPr>
        <w:t xml:space="preserve">, </w:t>
      </w:r>
      <w:r w:rsidR="00EB77A2" w:rsidRPr="006C5D73">
        <w:rPr>
          <w:rFonts w:cstheme="minorHAnsi"/>
        </w:rPr>
        <w:t xml:space="preserve">hasu, </w:t>
      </w:r>
      <w:r w:rsidR="00F166B5">
        <w:rPr>
          <w:rStyle w:val="FootnoteReference"/>
          <w:rFonts w:cstheme="minorHAnsi"/>
        </w:rPr>
        <w:footnoteReference w:id="184"/>
      </w:r>
      <w:r w:rsidR="00EB77A2" w:rsidRPr="006C5D73">
        <w:rPr>
          <w:rFonts w:eastAsia="Calibri" w:cstheme="minorHAnsi"/>
          <w:lang w:val="en-GB"/>
        </w:rPr>
        <w:t xml:space="preserve">(Skt. Asura ,godlike, powerful. Av. ahu, ahura, god, lord. ON. Ass, god. PIE. hemsu) (Hasu is </w:t>
      </w:r>
      <w:r w:rsidR="00EB77A2" w:rsidRPr="006C5D73">
        <w:rPr>
          <w:rFonts w:eastAsia="Calibri" w:cstheme="minorHAnsi"/>
          <w:lang w:val="en-GB"/>
        </w:rPr>
        <w:lastRenderedPageBreak/>
        <w:t>semantically parallel to Germanic ‘kuninga’, king, derived from PIE. Genh, to give birth to)</w:t>
      </w:r>
      <w:r w:rsidR="00EB77A2" w:rsidRPr="006C5D73">
        <w:rPr>
          <w:rFonts w:cstheme="minorHAnsi"/>
          <w:shd w:val="clear" w:color="auto" w:fill="FFFFFF"/>
        </w:rPr>
        <w:br/>
      </w:r>
      <w:r w:rsidR="00EB77A2" w:rsidRPr="006C5D73">
        <w:rPr>
          <w:rFonts w:cstheme="minorHAnsi"/>
          <w:b/>
          <w:shd w:val="clear" w:color="auto" w:fill="FFFFFF"/>
        </w:rPr>
        <w:t>king</w:t>
      </w:r>
      <w:r w:rsidR="00EB77A2" w:rsidRPr="006C5D73">
        <w:rPr>
          <w:rFonts w:cstheme="minorHAnsi"/>
          <w:shd w:val="clear" w:color="auto" w:fill="FFFFFF"/>
        </w:rPr>
        <w:t xml:space="preserve">, supreme authority, </w:t>
      </w:r>
      <w:r w:rsidR="00EB77A2" w:rsidRPr="006C5D73">
        <w:rPr>
          <w:rFonts w:cstheme="minorHAnsi"/>
        </w:rPr>
        <w:t>hhantawat, hantawad(i)</w:t>
      </w:r>
      <w:r w:rsidR="00EB77A2" w:rsidRPr="006C5D73">
        <w:rPr>
          <w:rFonts w:cstheme="minorHAnsi"/>
        </w:rPr>
        <w:br/>
      </w:r>
      <w:r w:rsidR="00EB77A2" w:rsidRPr="006C5D73">
        <w:rPr>
          <w:rStyle w:val="unicode"/>
          <w:rFonts w:cstheme="minorHAnsi"/>
          <w:b/>
          <w:shd w:val="clear" w:color="auto" w:fill="FFFFFF"/>
        </w:rPr>
        <w:t>king</w:t>
      </w:r>
      <w:r w:rsidR="00EB77A2" w:rsidRPr="006C5D73">
        <w:rPr>
          <w:rStyle w:val="unicode"/>
          <w:rFonts w:cstheme="minorHAnsi"/>
          <w:shd w:val="clear" w:color="auto" w:fill="FFFFFF"/>
        </w:rPr>
        <w:t xml:space="preserve">, title of king, </w:t>
      </w:r>
      <w:r w:rsidR="00EB77A2" w:rsidRPr="006C5D73">
        <w:rPr>
          <w:rFonts w:cstheme="minorHAnsi"/>
        </w:rPr>
        <w:t>lbarna/tbarna</w:t>
      </w:r>
      <w:r w:rsidR="00EB77A2" w:rsidRPr="006C5D73">
        <w:rPr>
          <w:rStyle w:val="unicode"/>
          <w:rFonts w:cstheme="minorHAnsi"/>
          <w:shd w:val="clear" w:color="auto" w:fill="FFFFFF"/>
        </w:rPr>
        <w:br/>
      </w:r>
      <w:r w:rsidR="00EB77A2" w:rsidRPr="006C5D73">
        <w:rPr>
          <w:rStyle w:val="unicode"/>
          <w:rFonts w:cstheme="minorHAnsi"/>
          <w:b/>
          <w:shd w:val="clear" w:color="auto" w:fill="FFFFFF"/>
        </w:rPr>
        <w:t>king</w:t>
      </w:r>
      <w:r w:rsidR="00EB77A2" w:rsidRPr="006C5D73">
        <w:rPr>
          <w:rStyle w:val="unicode"/>
          <w:rFonts w:cstheme="minorHAnsi"/>
          <w:shd w:val="clear" w:color="auto" w:fill="FFFFFF"/>
        </w:rPr>
        <w:t xml:space="preserve">, to be king, </w:t>
      </w:r>
      <w:r w:rsidR="00EB77A2" w:rsidRPr="006C5D73">
        <w:rPr>
          <w:rFonts w:cstheme="minorHAnsi"/>
        </w:rPr>
        <w:t>hassueznae</w:t>
      </w:r>
      <w:r w:rsidR="00EB77A2" w:rsidRPr="006C5D73">
        <w:rPr>
          <w:rFonts w:cstheme="minorHAnsi"/>
          <w:shd w:val="clear" w:color="auto" w:fill="FFFFFF"/>
        </w:rPr>
        <w:t> </w:t>
      </w:r>
      <w:r w:rsidR="00EB77A2" w:rsidRPr="006C5D73">
        <w:rPr>
          <w:rFonts w:cstheme="minorHAnsi"/>
          <w:shd w:val="clear" w:color="auto" w:fill="FFFFFF"/>
        </w:rPr>
        <w:br/>
      </w:r>
      <w:r w:rsidR="00EB77A2" w:rsidRPr="006C5D73">
        <w:rPr>
          <w:rFonts w:cstheme="minorHAnsi"/>
          <w:b/>
          <w:shd w:val="clear" w:color="auto" w:fill="FFFFFF"/>
        </w:rPr>
        <w:t>king</w:t>
      </w:r>
      <w:r w:rsidR="00EB77A2" w:rsidRPr="006C5D73">
        <w:rPr>
          <w:rFonts w:cstheme="minorHAnsi"/>
          <w:shd w:val="clear" w:color="auto" w:fill="FFFFFF"/>
        </w:rPr>
        <w:t xml:space="preserve">, to become, </w:t>
      </w:r>
      <w:r w:rsidR="00EB77A2" w:rsidRPr="006C5D73">
        <w:rPr>
          <w:rFonts w:cstheme="minorHAnsi"/>
        </w:rPr>
        <w:t>hassuezziie/a, hassuuezziie/a, hassue</w:t>
      </w:r>
      <w:r w:rsidR="00EB77A2" w:rsidRPr="006C5D73">
        <w:rPr>
          <w:rFonts w:cstheme="minorHAnsi"/>
        </w:rPr>
        <w:br/>
      </w:r>
      <w:r w:rsidR="00EB77A2" w:rsidRPr="00F166B5">
        <w:rPr>
          <w:rFonts w:cstheme="minorHAnsi"/>
          <w:b/>
        </w:rPr>
        <w:t>king</w:t>
      </w:r>
      <w:r w:rsidR="00EB77A2" w:rsidRPr="006C5D73">
        <w:rPr>
          <w:rFonts w:cstheme="minorHAnsi"/>
        </w:rPr>
        <w:t xml:space="preserve">, </w:t>
      </w:r>
      <w:r w:rsidR="00EB77A2" w:rsidRPr="00F166B5">
        <w:rPr>
          <w:rFonts w:cstheme="minorHAnsi"/>
        </w:rPr>
        <w:t>to govern as king</w:t>
      </w:r>
      <w:r w:rsidR="00EB77A2" w:rsidRPr="006C5D73">
        <w:rPr>
          <w:rFonts w:cstheme="minorHAnsi"/>
        </w:rPr>
        <w:t>, hassuiznāi- (LUGAL-uiznāi-), hassuwāi-, (LUGAL-uwāi-)</w:t>
      </w:r>
      <w:r w:rsidR="00EB77A2" w:rsidRPr="006C5D73">
        <w:rPr>
          <w:rFonts w:cstheme="minorHAnsi"/>
        </w:rPr>
        <w:br/>
      </w:r>
      <w:r w:rsidR="00EB77A2" w:rsidRPr="006C5D73">
        <w:rPr>
          <w:rFonts w:cstheme="minorHAnsi"/>
          <w:b/>
        </w:rPr>
        <w:t>kingdom</w:t>
      </w:r>
      <w:r w:rsidR="00EB77A2" w:rsidRPr="006C5D73">
        <w:rPr>
          <w:rFonts w:cstheme="minorHAnsi"/>
        </w:rPr>
        <w:t>, hantawahit</w:t>
      </w:r>
      <w:r w:rsidR="00EB77A2" w:rsidRPr="006C5D73">
        <w:rPr>
          <w:rFonts w:cstheme="minorHAnsi"/>
        </w:rPr>
        <w:br/>
        <w:t>kings,</w:t>
      </w:r>
      <w:r w:rsidR="00EB77A2" w:rsidRPr="006C5D73">
        <w:rPr>
          <w:rFonts w:cstheme="minorHAnsi"/>
          <w:b/>
        </w:rPr>
        <w:t xml:space="preserve"> to die for kings</w:t>
      </w:r>
      <w:r w:rsidR="00EB77A2" w:rsidRPr="006C5D73">
        <w:rPr>
          <w:rFonts w:cstheme="minorHAnsi"/>
        </w:rPr>
        <w:t xml:space="preserve">, </w:t>
      </w:r>
      <w:r w:rsidR="00EB77A2" w:rsidRPr="006C5D73">
        <w:rPr>
          <w:rFonts w:cstheme="minorHAnsi"/>
          <w:b/>
        </w:rPr>
        <w:t>to become a god</w:t>
      </w:r>
      <w:r w:rsidR="00EB77A2" w:rsidRPr="006C5D73">
        <w:rPr>
          <w:rFonts w:cstheme="minorHAnsi"/>
        </w:rPr>
        <w:t>, DINGIR</w:t>
      </w:r>
      <w:r w:rsidR="00EB77A2" w:rsidRPr="006C5D73">
        <w:rPr>
          <w:rStyle w:val="Emphasis"/>
          <w:rFonts w:cstheme="minorHAnsi"/>
          <w:vertAlign w:val="superscript"/>
        </w:rPr>
        <w:t>LIM</w:t>
      </w:r>
      <w:r w:rsidR="00EB77A2" w:rsidRPr="006C5D73">
        <w:rPr>
          <w:rFonts w:cstheme="minorHAnsi"/>
        </w:rPr>
        <w:t>-is kikkis-</w:t>
      </w:r>
      <w:r w:rsidR="00EB77A2" w:rsidRPr="006C5D73">
        <w:rPr>
          <w:rFonts w:cstheme="minorHAnsi"/>
        </w:rPr>
        <w:br/>
      </w:r>
      <w:r w:rsidR="00EB77A2" w:rsidRPr="006C5D73">
        <w:rPr>
          <w:rFonts w:cstheme="minorHAnsi"/>
          <w:b/>
        </w:rPr>
        <w:t>kingship</w:t>
      </w:r>
      <w:r w:rsidR="00EB77A2" w:rsidRPr="006C5D73">
        <w:rPr>
          <w:rFonts w:cstheme="minorHAnsi"/>
        </w:rPr>
        <w:t>, hantawadahit</w:t>
      </w:r>
      <w:r w:rsidR="00EB77A2" w:rsidRPr="006C5D73">
        <w:rPr>
          <w:rFonts w:cstheme="minorHAnsi"/>
        </w:rPr>
        <w:br/>
      </w:r>
      <w:r w:rsidR="00EB77A2" w:rsidRPr="00F166B5">
        <w:rPr>
          <w:rFonts w:cstheme="minorHAnsi"/>
          <w:b/>
        </w:rPr>
        <w:t>kingship</w:t>
      </w:r>
      <w:r w:rsidR="00EB77A2" w:rsidRPr="006C5D73">
        <w:rPr>
          <w:rFonts w:cstheme="minorHAnsi"/>
        </w:rPr>
        <w:t>, xntawata (Lycian)</w:t>
      </w:r>
      <w:r w:rsidR="00EB77A2" w:rsidRPr="006C5D73">
        <w:rPr>
          <w:rFonts w:cstheme="minorHAnsi"/>
        </w:rPr>
        <w:br/>
      </w:r>
      <w:r w:rsidR="00EB77A2" w:rsidRPr="00F166B5">
        <w:rPr>
          <w:rFonts w:cstheme="minorHAnsi"/>
          <w:b/>
        </w:rPr>
        <w:t>kingship</w:t>
      </w:r>
      <w:r w:rsidR="00EB77A2" w:rsidRPr="006C5D73">
        <w:rPr>
          <w:rFonts w:cstheme="minorHAnsi"/>
        </w:rPr>
        <w:t xml:space="preserve">, greatness, rulership, </w:t>
      </w:r>
      <w:r w:rsidR="00F166B5">
        <w:rPr>
          <w:rFonts w:cstheme="minorHAnsi"/>
        </w:rPr>
        <w:t>s</w:t>
      </w:r>
      <w:r w:rsidR="00EB77A2" w:rsidRPr="006C5D73">
        <w:rPr>
          <w:rFonts w:cstheme="minorHAnsi"/>
        </w:rPr>
        <w:t>aladr/</w:t>
      </w:r>
      <w:r w:rsidR="00F166B5">
        <w:rPr>
          <w:rFonts w:cstheme="minorHAnsi"/>
        </w:rPr>
        <w:t>s</w:t>
      </w:r>
      <w:r w:rsidR="00EB77A2" w:rsidRPr="006C5D73">
        <w:rPr>
          <w:rFonts w:cstheme="minorHAnsi"/>
        </w:rPr>
        <w:t>alan</w:t>
      </w:r>
      <w:r w:rsidR="00EB77A2" w:rsidRPr="006C5D73">
        <w:rPr>
          <w:rFonts w:cstheme="minorHAnsi"/>
        </w:rPr>
        <w:br/>
      </w:r>
      <w:r w:rsidR="00EB77A2" w:rsidRPr="005814EE">
        <w:rPr>
          <w:rFonts w:cstheme="minorHAnsi"/>
          <w:b/>
        </w:rPr>
        <w:t>kinsman</w:t>
      </w:r>
      <w:r w:rsidR="00EB77A2" w:rsidRPr="005814EE">
        <w:rPr>
          <w:rFonts w:cstheme="minorHAnsi"/>
        </w:rPr>
        <w:t>, in-law, kaina</w:t>
      </w:r>
      <w:r w:rsidR="00EB77A2" w:rsidRPr="005814EE">
        <w:rPr>
          <w:rFonts w:cstheme="minorHAnsi"/>
        </w:rPr>
        <w:br/>
      </w:r>
      <w:r w:rsidR="00EB77A2" w:rsidRPr="00E03314">
        <w:rPr>
          <w:rFonts w:cstheme="minorHAnsi"/>
          <w:b/>
        </w:rPr>
        <w:t>kiss</w:t>
      </w:r>
      <w:r w:rsidR="00EB77A2" w:rsidRPr="006C5D73">
        <w:rPr>
          <w:rFonts w:cstheme="minorHAnsi"/>
        </w:rPr>
        <w:t>, kuas</w:t>
      </w:r>
      <w:r w:rsidR="00E03314">
        <w:rPr>
          <w:rStyle w:val="FootnoteReference"/>
          <w:rFonts w:cstheme="minorHAnsi"/>
        </w:rPr>
        <w:footnoteReference w:id="185"/>
      </w:r>
      <w:r w:rsidR="00EB77A2" w:rsidRPr="006C5D73">
        <w:rPr>
          <w:rFonts w:cstheme="minorHAnsi"/>
          <w:b/>
          <w:shd w:val="clear" w:color="auto" w:fill="FFFFFF"/>
        </w:rPr>
        <w:br/>
      </w:r>
      <w:r w:rsidR="00EB77A2" w:rsidRPr="00E03314">
        <w:rPr>
          <w:rFonts w:cstheme="minorHAnsi"/>
          <w:b/>
          <w:shd w:val="clear" w:color="auto" w:fill="FFFFFF"/>
        </w:rPr>
        <w:t>kiss</w:t>
      </w:r>
      <w:r w:rsidR="00EB77A2" w:rsidRPr="006C5D73">
        <w:rPr>
          <w:rFonts w:cstheme="minorHAnsi"/>
          <w:shd w:val="clear" w:color="auto" w:fill="FFFFFF"/>
        </w:rPr>
        <w:t>, to,</w:t>
      </w:r>
      <w:r w:rsidR="00EB77A2" w:rsidRPr="006C5D73">
        <w:rPr>
          <w:rFonts w:cstheme="minorHAnsi"/>
          <w:b/>
          <w:shd w:val="clear" w:color="auto" w:fill="FFFFFF"/>
        </w:rPr>
        <w:t xml:space="preserve"> </w:t>
      </w:r>
      <w:bookmarkStart w:id="47" w:name="_Hlk508191318"/>
      <w:r w:rsidR="00EB77A2" w:rsidRPr="006C5D73">
        <w:rPr>
          <w:rFonts w:cstheme="minorHAnsi"/>
        </w:rPr>
        <w:t>kuuass</w:t>
      </w:r>
      <w:bookmarkEnd w:id="47"/>
      <w:r w:rsidR="00EB77A2" w:rsidRPr="006C5D73">
        <w:rPr>
          <w:rFonts w:cstheme="minorHAnsi"/>
        </w:rPr>
        <w:t xml:space="preserve">, kuuasnu </w:t>
      </w:r>
      <w:r w:rsidR="00EB77A2" w:rsidRPr="006C5D73">
        <w:rPr>
          <w:rFonts w:cstheme="minorHAnsi"/>
          <w:color w:val="1F497D"/>
        </w:rPr>
        <w:br/>
      </w:r>
      <w:r w:rsidR="00EB77A2" w:rsidRPr="006C5D73">
        <w:rPr>
          <w:rFonts w:cstheme="minorHAnsi"/>
        </w:rPr>
        <w:t>kitchen servant, cook? walhila</w:t>
      </w:r>
      <w:r w:rsidR="00EB77A2" w:rsidRPr="006C5D73">
        <w:rPr>
          <w:rFonts w:cstheme="minorHAnsi"/>
          <w:shd w:val="clear" w:color="auto" w:fill="FFFFFF"/>
        </w:rPr>
        <w:br/>
      </w:r>
      <w:r w:rsidR="00EB77A2" w:rsidRPr="006C5D73">
        <w:rPr>
          <w:rFonts w:eastAsia="Times New Roman" w:cstheme="minorHAnsi"/>
        </w:rPr>
        <w:t xml:space="preserve">knee, gēnu, </w:t>
      </w:r>
      <w:r w:rsidR="00EB77A2" w:rsidRPr="006C5D73">
        <w:rPr>
          <w:rFonts w:cstheme="minorHAnsi"/>
        </w:rPr>
        <w:t>genu-</w:t>
      </w:r>
      <w:r w:rsidR="00EB77A2" w:rsidRPr="006C5D73">
        <w:rPr>
          <w:rFonts w:eastAsia="Times New Roman" w:cstheme="minorHAnsi"/>
        </w:rPr>
        <w:br/>
        <w:t xml:space="preserve">knee, </w:t>
      </w:r>
      <w:r w:rsidR="00EB77A2" w:rsidRPr="006C5D73">
        <w:rPr>
          <w:rFonts w:cstheme="minorHAnsi"/>
          <w:color w:val="1F497D"/>
        </w:rPr>
        <w:t xml:space="preserve">kenu/knu </w:t>
      </w:r>
      <w:r w:rsidR="00EB77A2" w:rsidRPr="006C5D73">
        <w:rPr>
          <w:rFonts w:eastAsia="Calibri" w:cstheme="minorHAnsi"/>
          <w:color w:val="000000"/>
          <w:lang w:val="en-GB"/>
        </w:rPr>
        <w:t>(PIE. genu, gneu, Skt. janu, Gr. gonu, TochA. kanw, Lat. genu, Goth. Kniu, knee) (ablauting forms of PIE. gneu, are found Goth. kniu, ON. kne, OE. cneow, Skt. jnu, Av. dat.abl.pl. znubiio, Gr. gnusi, gnus, on knees)</w:t>
      </w:r>
      <w:r w:rsidR="00EB77A2" w:rsidRPr="006C5D73">
        <w:rPr>
          <w:rFonts w:eastAsia="Calibri" w:cstheme="minorHAnsi"/>
          <w:color w:val="000000"/>
          <w:lang w:val="en-GB"/>
        </w:rPr>
        <w:br/>
        <w:t>knee, a knee, #</w:t>
      </w:r>
      <w:r w:rsidR="00EB77A2" w:rsidRPr="006C5D73">
        <w:rPr>
          <w:rFonts w:cstheme="minorHAnsi"/>
        </w:rPr>
        <w:t>gienu, kinuwaaš (dat.-loc.sg.),</w:t>
      </w:r>
      <w:r w:rsidR="00EB77A2" w:rsidRPr="006C5D73">
        <w:rPr>
          <w:rFonts w:cstheme="minorHAnsi"/>
        </w:rPr>
        <w:br/>
        <w:t>knee, a knee ginu (Palaic)</w:t>
      </w:r>
      <w:r w:rsidR="00EB77A2" w:rsidRPr="006C5D73">
        <w:rPr>
          <w:rFonts w:eastAsia="Times New Roman" w:cstheme="minorHAnsi"/>
        </w:rPr>
        <w:br/>
      </w:r>
      <w:r w:rsidR="00EB77A2" w:rsidRPr="006C5D73">
        <w:rPr>
          <w:rFonts w:eastAsia="Times New Roman" w:cstheme="minorHAnsi"/>
        </w:rPr>
        <w:lastRenderedPageBreak/>
        <w:t xml:space="preserve">kneel down, to, </w:t>
      </w:r>
      <w:r w:rsidR="00EB77A2" w:rsidRPr="006C5D73">
        <w:rPr>
          <w:rFonts w:cstheme="minorHAnsi"/>
          <w:color w:val="1F497D"/>
        </w:rPr>
        <w:t>hallie/a, halinu</w:t>
      </w:r>
      <w:r w:rsidR="00EB77A2" w:rsidRPr="006C5D73">
        <w:rPr>
          <w:rFonts w:cstheme="minorHAnsi"/>
          <w:color w:val="1F497D"/>
        </w:rPr>
        <w:br/>
      </w:r>
      <w:r w:rsidR="00EB77A2" w:rsidRPr="006C5D73">
        <w:rPr>
          <w:rFonts w:eastAsia="Times New Roman" w:cstheme="minorHAnsi"/>
        </w:rPr>
        <w:t xml:space="preserve">kneel, to, </w:t>
      </w:r>
      <w:r w:rsidR="00EB77A2" w:rsidRPr="006C5D73">
        <w:rPr>
          <w:rFonts w:cstheme="minorHAnsi"/>
          <w:color w:val="1F497D"/>
        </w:rPr>
        <w:t>kanussariie/a</w:t>
      </w:r>
      <w:r w:rsidR="00EB77A2" w:rsidRPr="006C5D73">
        <w:rPr>
          <w:rFonts w:cstheme="minorHAnsi"/>
        </w:rPr>
        <w:t>, hāliya-</w:t>
      </w:r>
      <w:r w:rsidR="00EB77A2" w:rsidRPr="006C5D73">
        <w:rPr>
          <w:rFonts w:cstheme="minorHAnsi"/>
          <w:color w:val="1F497D"/>
        </w:rPr>
        <w:br/>
      </w:r>
      <w:r w:rsidR="00EB77A2" w:rsidRPr="006C5D73">
        <w:rPr>
          <w:rFonts w:cstheme="minorHAnsi"/>
        </w:rPr>
        <w:t xml:space="preserve">kneel down, to, </w:t>
      </w:r>
      <w:r w:rsidR="00EB77A2" w:rsidRPr="006C5D73">
        <w:rPr>
          <w:rFonts w:cstheme="minorHAnsi"/>
          <w:color w:val="1F497D"/>
        </w:rPr>
        <w:t>genussariie/a</w:t>
      </w:r>
      <w:r w:rsidR="00EB77A2" w:rsidRPr="006C5D73">
        <w:rPr>
          <w:rFonts w:cstheme="minorHAnsi"/>
          <w:color w:val="1F497D"/>
        </w:rPr>
        <w:br/>
      </w:r>
      <w:r w:rsidR="00EB77A2" w:rsidRPr="006C5D73">
        <w:rPr>
          <w:rFonts w:cstheme="minorHAnsi"/>
        </w:rPr>
        <w:t xml:space="preserve">kneel, to cause to kneel, </w:t>
      </w:r>
      <w:r w:rsidR="00EB77A2" w:rsidRPr="006C5D73">
        <w:rPr>
          <w:rFonts w:cstheme="minorHAnsi"/>
          <w:color w:val="1F497D"/>
        </w:rPr>
        <w:t>genusrinu</w:t>
      </w:r>
      <w:r w:rsidR="00EB77A2" w:rsidRPr="006C5D73">
        <w:rPr>
          <w:rFonts w:cstheme="minorHAnsi"/>
          <w:color w:val="1F497D"/>
        </w:rPr>
        <w:br/>
      </w:r>
      <w:r w:rsidR="00EB77A2" w:rsidRPr="006C5D73">
        <w:rPr>
          <w:rFonts w:cstheme="minorHAnsi"/>
        </w:rPr>
        <w:t>knees, “he compels the man on his knees,” LÚ-an genus-sus aseszi</w:t>
      </w:r>
      <w:r w:rsidR="00EB77A2" w:rsidRPr="006C5D73">
        <w:rPr>
          <w:rFonts w:cstheme="minorHAnsi"/>
        </w:rPr>
        <w:br/>
        <w:t xml:space="preserve">knead, to mix together, </w:t>
      </w:r>
      <w:r w:rsidR="00EB77A2" w:rsidRPr="006C5D73">
        <w:rPr>
          <w:rFonts w:cstheme="minorHAnsi"/>
          <w:color w:val="1F497D"/>
        </w:rPr>
        <w:t xml:space="preserve">salkiie/a, </w:t>
      </w:r>
      <w:r w:rsidR="00EB77A2" w:rsidRPr="006C5D73">
        <w:rPr>
          <w:rFonts w:cstheme="minorHAnsi"/>
          <w:color w:val="002060"/>
        </w:rPr>
        <w:t xml:space="preserve">salk </w:t>
      </w:r>
      <w:r w:rsidR="00EB77A2" w:rsidRPr="006C5D73">
        <w:rPr>
          <w:rFonts w:eastAsia="Times New Roman" w:cstheme="minorHAnsi"/>
        </w:rPr>
        <w:br/>
      </w:r>
      <w:r w:rsidR="00EB77A2" w:rsidRPr="006C5D73">
        <w:rPr>
          <w:rFonts w:cstheme="minorHAnsi"/>
          <w:b/>
          <w:shd w:val="clear" w:color="auto" w:fill="FFFFFF"/>
        </w:rPr>
        <w:t>knife</w:t>
      </w:r>
      <w:r w:rsidR="00EB77A2" w:rsidRPr="006C5D73">
        <w:rPr>
          <w:rFonts w:cstheme="minorHAnsi"/>
          <w:shd w:val="clear" w:color="auto" w:fill="FFFFFF"/>
        </w:rPr>
        <w:t>, dagger, (</w:t>
      </w:r>
      <w:r w:rsidR="00EB77A2" w:rsidRPr="006C5D73">
        <w:rPr>
          <w:rStyle w:val="unicode"/>
          <w:rFonts w:cstheme="minorHAnsi"/>
          <w:color w:val="222222"/>
          <w:shd w:val="clear" w:color="auto" w:fill="FFFFFF"/>
        </w:rPr>
        <w:t>GÍR)</w:t>
      </w:r>
      <w:r w:rsidR="00EB77A2" w:rsidRPr="006C5D73">
        <w:rPr>
          <w:rStyle w:val="unicode"/>
          <w:rFonts w:cstheme="minorHAnsi"/>
          <w:b/>
          <w:color w:val="222222"/>
          <w:shd w:val="clear" w:color="auto" w:fill="FFFFFF"/>
        </w:rPr>
        <w:br/>
      </w:r>
      <w:r w:rsidR="00EB77A2" w:rsidRPr="006C5D73">
        <w:rPr>
          <w:rStyle w:val="unicode"/>
          <w:rFonts w:cstheme="minorHAnsi"/>
          <w:color w:val="222222"/>
          <w:shd w:val="clear" w:color="auto" w:fill="FFFFFF"/>
        </w:rPr>
        <w:t>knock down, to tear down, to overturn, destroy, to turn up, to throw up,</w:t>
      </w:r>
      <w:r w:rsidR="00EB77A2" w:rsidRPr="006C5D73">
        <w:rPr>
          <w:rStyle w:val="unicode"/>
          <w:rFonts w:cstheme="minorHAnsi"/>
          <w:b/>
          <w:color w:val="222222"/>
          <w:shd w:val="clear" w:color="auto" w:fill="FFFFFF"/>
        </w:rPr>
        <w:t xml:space="preserve"> </w:t>
      </w:r>
      <w:r w:rsidR="00EB77A2" w:rsidRPr="006C5D73">
        <w:rPr>
          <w:rFonts w:cstheme="minorHAnsi"/>
          <w:color w:val="1F497D"/>
        </w:rPr>
        <w:t>pipa/pip</w:t>
      </w:r>
      <w:r w:rsidR="00EB77A2" w:rsidRPr="006C5D73">
        <w:rPr>
          <w:rFonts w:cstheme="minorHAnsi"/>
          <w:color w:val="1F497D"/>
        </w:rPr>
        <w:br/>
      </w:r>
      <w:r w:rsidR="00EB77A2" w:rsidRPr="006C5D73">
        <w:rPr>
          <w:rFonts w:cstheme="minorHAnsi"/>
        </w:rPr>
        <w:t xml:space="preserve">knocker, </w:t>
      </w:r>
      <w:r w:rsidR="00EB77A2" w:rsidRPr="006C5D73">
        <w:rPr>
          <w:rFonts w:cstheme="minorHAnsi"/>
          <w:color w:val="1F497D"/>
        </w:rPr>
        <w:t>tsahrai</w:t>
      </w:r>
      <w:r w:rsidR="00EB77A2" w:rsidRPr="006C5D73">
        <w:rPr>
          <w:rFonts w:cstheme="minorHAnsi"/>
          <w:color w:val="1F497D"/>
        </w:rPr>
        <w:br/>
      </w:r>
      <w:r w:rsidR="00EB77A2" w:rsidRPr="006C5D73">
        <w:rPr>
          <w:rFonts w:cstheme="minorHAnsi"/>
        </w:rPr>
        <w:t xml:space="preserve">knot, loop, </w:t>
      </w:r>
      <w:r w:rsidR="00EB77A2" w:rsidRPr="006C5D73">
        <w:rPr>
          <w:rFonts w:cstheme="minorHAnsi"/>
          <w:color w:val="1F497D"/>
        </w:rPr>
        <w:t>pitula</w:t>
      </w:r>
      <w:r w:rsidR="00EB77A2" w:rsidRPr="006C5D73">
        <w:rPr>
          <w:rFonts w:eastAsia="Times New Roman" w:cstheme="minorHAnsi"/>
        </w:rPr>
        <w:br/>
      </w:r>
      <w:r w:rsidR="00EB77A2" w:rsidRPr="006C5D73">
        <w:rPr>
          <w:rFonts w:cstheme="minorHAnsi"/>
          <w:b/>
        </w:rPr>
        <w:t>know</w:t>
      </w:r>
      <w:r w:rsidR="00EB77A2" w:rsidRPr="006C5D73">
        <w:rPr>
          <w:rFonts w:cstheme="minorHAnsi"/>
        </w:rPr>
        <w:t>, to, sākki, sakk/skk, sek-, sak-,</w:t>
      </w:r>
      <w:r w:rsidR="00FA583E">
        <w:rPr>
          <w:rStyle w:val="FootnoteReference"/>
          <w:rFonts w:cstheme="minorHAnsi"/>
        </w:rPr>
        <w:footnoteReference w:id="186"/>
      </w:r>
      <w:r w:rsidR="00EB77A2" w:rsidRPr="006C5D73">
        <w:rPr>
          <w:rFonts w:cstheme="minorHAnsi"/>
          <w:b/>
          <w:color w:val="1F497D"/>
        </w:rPr>
        <w:br/>
      </w:r>
      <w:r w:rsidR="00EB77A2" w:rsidRPr="006C5D73">
        <w:rPr>
          <w:rFonts w:cstheme="minorHAnsi"/>
          <w:b/>
        </w:rPr>
        <w:t>know</w:t>
      </w:r>
      <w:r w:rsidR="00EB77A2" w:rsidRPr="006C5D73">
        <w:rPr>
          <w:rFonts w:cstheme="minorHAnsi"/>
        </w:rPr>
        <w:t>, to know about, to experience, to heed, to pay attention to, to recognize, to remember, to be expert in, sak/sk</w:t>
      </w:r>
      <w:r w:rsidR="00EB77A2" w:rsidRPr="006C5D73">
        <w:rPr>
          <w:rFonts w:cstheme="minorHAnsi"/>
          <w:color w:val="1F497D"/>
        </w:rPr>
        <w:br/>
      </w:r>
      <w:r w:rsidR="00EB77A2" w:rsidRPr="006C5D73">
        <w:rPr>
          <w:rFonts w:cstheme="minorHAnsi"/>
          <w:b/>
        </w:rPr>
        <w:t>know</w:t>
      </w:r>
      <w:r w:rsidR="00EB77A2" w:rsidRPr="006C5D73">
        <w:rPr>
          <w:rFonts w:cstheme="minorHAnsi"/>
        </w:rPr>
        <w:t>, to know (Hieroglyphic), #parjanaza</w:t>
      </w:r>
      <w:r w:rsidR="00EB77A2" w:rsidRPr="006C5D73">
        <w:rPr>
          <w:rFonts w:cstheme="minorHAnsi"/>
        </w:rPr>
        <w:br/>
      </w:r>
      <w:r w:rsidR="00EB77A2" w:rsidRPr="00F64C68">
        <w:rPr>
          <w:rFonts w:cstheme="minorHAnsi"/>
          <w:b/>
        </w:rPr>
        <w:t>known</w:t>
      </w:r>
      <w:r w:rsidR="00EB77A2" w:rsidRPr="006C5D73">
        <w:rPr>
          <w:rFonts w:cstheme="minorHAnsi"/>
        </w:rPr>
        <w:t>, conscious, sekkant-</w:t>
      </w:r>
      <w:r w:rsidR="00EB77A2" w:rsidRPr="006C5D73">
        <w:rPr>
          <w:rFonts w:cstheme="minorHAnsi"/>
        </w:rPr>
        <w:br/>
      </w:r>
      <w:r w:rsidR="00EB77A2" w:rsidRPr="00F64C68">
        <w:rPr>
          <w:rFonts w:cstheme="minorHAnsi"/>
          <w:b/>
        </w:rPr>
        <w:t>know</w:t>
      </w:r>
      <w:r w:rsidR="00EB77A2" w:rsidRPr="006C5D73">
        <w:rPr>
          <w:rFonts w:cstheme="minorHAnsi"/>
        </w:rPr>
        <w:t>, to recognize, sak-</w:t>
      </w:r>
      <w:r w:rsidR="00EB77A2" w:rsidRPr="006C5D73">
        <w:rPr>
          <w:rFonts w:cstheme="minorHAnsi"/>
          <w:shd w:val="clear" w:color="auto" w:fill="F8F9FA"/>
        </w:rPr>
        <w:br/>
      </w:r>
      <w:r w:rsidR="00EB77A2" w:rsidRPr="00F64C68">
        <w:rPr>
          <w:rFonts w:cstheme="minorHAnsi"/>
          <w:b/>
          <w:shd w:val="clear" w:color="auto" w:fill="FFFFFF"/>
        </w:rPr>
        <w:t>known</w:t>
      </w:r>
      <w:r w:rsidR="00EB77A2" w:rsidRPr="006C5D73">
        <w:rPr>
          <w:rFonts w:cstheme="minorHAnsi"/>
          <w:shd w:val="clear" w:color="auto" w:fill="FFFFFF"/>
        </w:rPr>
        <w:t xml:space="preserve">, </w:t>
      </w:r>
      <w:r w:rsidR="00EB77A2" w:rsidRPr="006C5D73">
        <w:rPr>
          <w:rFonts w:cstheme="minorHAnsi"/>
          <w:b/>
          <w:shd w:val="clear" w:color="auto" w:fill="FFFFFF"/>
        </w:rPr>
        <w:t>to be known</w:t>
      </w:r>
      <w:r w:rsidR="00EB77A2" w:rsidRPr="006C5D73">
        <w:rPr>
          <w:rFonts w:cstheme="minorHAnsi"/>
          <w:shd w:val="clear" w:color="auto" w:fill="FFFFFF"/>
        </w:rPr>
        <w:t xml:space="preserve">,  </w:t>
      </w:r>
      <w:r w:rsidR="00EB77A2" w:rsidRPr="006C5D73">
        <w:rPr>
          <w:rStyle w:val="unicode"/>
          <w:rFonts w:cstheme="minorHAnsi"/>
          <w:color w:val="222222"/>
          <w:shd w:val="clear" w:color="auto" w:fill="FFFFFF"/>
        </w:rPr>
        <w:t>isduwa-&gt;</w:t>
      </w:r>
      <w:r w:rsidR="00EB77A2" w:rsidRPr="006C5D73">
        <w:rPr>
          <w:rFonts w:cstheme="minorHAnsi"/>
          <w:b/>
          <w:shd w:val="clear" w:color="auto" w:fill="FFFFFF"/>
        </w:rPr>
        <w:t> </w:t>
      </w:r>
      <w:r w:rsidR="00EB77A2" w:rsidRPr="006C5D73">
        <w:rPr>
          <w:rFonts w:cstheme="minorHAnsi"/>
          <w:b/>
          <w:shd w:val="clear" w:color="auto" w:fill="FFFFFF"/>
        </w:rPr>
        <w:br/>
      </w:r>
      <w:r w:rsidR="00EB77A2" w:rsidRPr="00F64C68">
        <w:rPr>
          <w:rFonts w:cstheme="minorHAnsi"/>
          <w:b/>
        </w:rPr>
        <w:t>known</w:t>
      </w:r>
      <w:r w:rsidR="00EB77A2" w:rsidRPr="006C5D73">
        <w:rPr>
          <w:rFonts w:cstheme="minorHAnsi"/>
        </w:rPr>
        <w:t xml:space="preserve">, </w:t>
      </w:r>
      <w:r w:rsidR="00EB77A2" w:rsidRPr="006C5D73">
        <w:rPr>
          <w:rFonts w:cstheme="minorHAnsi"/>
          <w:b/>
        </w:rPr>
        <w:t>well-known</w:t>
      </w:r>
      <w:r w:rsidR="00EB77A2" w:rsidRPr="006C5D73">
        <w:rPr>
          <w:rFonts w:cstheme="minorHAnsi"/>
        </w:rPr>
        <w:t>, to become famous, isduwa-</w:t>
      </w:r>
      <w:r w:rsidR="00EB77A2" w:rsidRPr="006C5D73">
        <w:rPr>
          <w:rFonts w:cstheme="minorHAnsi"/>
          <w:b/>
          <w:shd w:val="clear" w:color="auto" w:fill="FFFFFF"/>
        </w:rPr>
        <w:t xml:space="preserve"> </w:t>
      </w:r>
      <w:r w:rsidR="00EB77A2" w:rsidRPr="006C5D73">
        <w:rPr>
          <w:rFonts w:cstheme="minorHAnsi"/>
          <w:b/>
          <w:shd w:val="clear" w:color="auto" w:fill="FFFFFF"/>
        </w:rPr>
        <w:br/>
      </w:r>
      <w:r w:rsidR="00EB77A2" w:rsidRPr="006C5D73">
        <w:rPr>
          <w:rFonts w:cstheme="minorHAnsi"/>
          <w:b/>
          <w:shd w:val="clear" w:color="auto" w:fill="FFFFFF"/>
        </w:rPr>
        <w:lastRenderedPageBreak/>
        <w:t>knowledge</w:t>
      </w:r>
      <w:r w:rsidR="00EB77A2" w:rsidRPr="006C5D73">
        <w:rPr>
          <w:rFonts w:cstheme="minorHAnsi"/>
          <w:shd w:val="clear" w:color="auto" w:fill="FFFFFF"/>
        </w:rPr>
        <w:t xml:space="preserve">, </w:t>
      </w:r>
      <w:r w:rsidR="00EB77A2" w:rsidRPr="006C5D73">
        <w:rPr>
          <w:rFonts w:cstheme="minorHAnsi"/>
        </w:rPr>
        <w:t>craft, skill, warpa/iv, (Luvian)</w:t>
      </w:r>
      <w:r w:rsidR="006C5D73">
        <w:rPr>
          <w:rFonts w:cstheme="minorHAnsi"/>
        </w:rPr>
        <w:br/>
      </w:r>
      <w:r w:rsidR="00EB77A2" w:rsidRPr="006C5D73">
        <w:rPr>
          <w:rFonts w:cstheme="minorHAnsi"/>
          <w:b/>
          <w:shd w:val="clear" w:color="auto" w:fill="FFFFFF"/>
        </w:rPr>
        <w:br/>
      </w:r>
      <w:r w:rsidR="00A15D58" w:rsidRPr="006C5D73">
        <w:rPr>
          <w:rFonts w:eastAsia="Calibri" w:cstheme="minorHAnsi"/>
          <w:b/>
          <w:color w:val="222222"/>
          <w:shd w:val="clear" w:color="auto" w:fill="FFFFFF"/>
        </w:rPr>
        <w:t>L</w:t>
      </w:r>
      <w:r w:rsidR="00A15D58" w:rsidRPr="006C5D73">
        <w:rPr>
          <w:rFonts w:eastAsia="Calibri" w:cstheme="minorHAnsi"/>
          <w:color w:val="222222"/>
          <w:shd w:val="clear" w:color="auto" w:fill="FFFFFF"/>
        </w:rPr>
        <w:br/>
      </w:r>
      <w:r w:rsidR="00EB77A2" w:rsidRPr="006C5D73">
        <w:rPr>
          <w:rFonts w:eastAsia="Calibri" w:cstheme="minorHAnsi"/>
          <w:shd w:val="clear" w:color="auto" w:fill="FFFFFF"/>
        </w:rPr>
        <w:br/>
      </w:r>
      <w:r w:rsidR="00EB77A2" w:rsidRPr="006C5D73">
        <w:rPr>
          <w:rFonts w:cstheme="minorHAnsi"/>
          <w:shd w:val="clear" w:color="auto" w:fill="FFFFFF"/>
        </w:rPr>
        <w:t xml:space="preserve">labor, </w:t>
      </w:r>
      <w:r w:rsidR="00EB77A2" w:rsidRPr="006C5D73">
        <w:rPr>
          <w:rFonts w:cstheme="minorHAnsi"/>
          <w:b/>
          <w:shd w:val="clear" w:color="auto" w:fill="FFFFFF"/>
        </w:rPr>
        <w:t>to be in labor</w:t>
      </w:r>
      <w:r w:rsidR="00EB77A2" w:rsidRPr="006C5D73">
        <w:rPr>
          <w:rFonts w:cstheme="minorHAnsi"/>
          <w:shd w:val="clear" w:color="auto" w:fill="FFFFFF"/>
        </w:rPr>
        <w:t xml:space="preserve">, </w:t>
      </w:r>
      <w:r w:rsidR="00EB77A2" w:rsidRPr="006C5D73">
        <w:rPr>
          <w:rFonts w:cstheme="minorHAnsi"/>
        </w:rPr>
        <w:t>wiwisk-</w:t>
      </w:r>
      <w:r w:rsidR="00EB77A2" w:rsidRPr="006C5D73">
        <w:rPr>
          <w:rFonts w:cstheme="minorHAnsi"/>
          <w:shd w:val="clear" w:color="auto" w:fill="FFFFFF"/>
        </w:rPr>
        <w:br/>
        <w:t xml:space="preserve">lacking to be, </w:t>
      </w:r>
      <w:r w:rsidR="00EB77A2" w:rsidRPr="006C5D73">
        <w:rPr>
          <w:rFonts w:cstheme="minorHAnsi"/>
          <w:color w:val="000000"/>
        </w:rPr>
        <w:t xml:space="preserve">uakk, </w:t>
      </w:r>
      <w:r w:rsidR="00EB77A2" w:rsidRPr="006C5D73">
        <w:rPr>
          <w:rFonts w:cstheme="minorHAnsi"/>
          <w:color w:val="1F497D"/>
        </w:rPr>
        <w:t xml:space="preserve">uaksiie/a, wak, wak(i)sie/a </w:t>
      </w:r>
      <w:r w:rsidR="00EB77A2" w:rsidRPr="006C5D73">
        <w:rPr>
          <w:rFonts w:cstheme="minorHAnsi"/>
        </w:rPr>
        <w:t>(Lat. Vacuus, empty. Gr. verb agnumi, to break might be sematically related to Nes. uagari, to be lacking; see ModDu. Ontbreken, to lack)</w:t>
      </w:r>
      <w:r w:rsidR="00EB77A2" w:rsidRPr="006C5D73">
        <w:rPr>
          <w:rFonts w:cstheme="minorHAnsi"/>
        </w:rPr>
        <w:br/>
      </w:r>
      <w:r w:rsidR="00EB77A2" w:rsidRPr="002D38B4">
        <w:rPr>
          <w:rFonts w:ascii="Times New Roman" w:hAnsi="Times New Roman" w:cs="Times New Roman"/>
          <w:b/>
          <w:sz w:val="20"/>
          <w:szCs w:val="20"/>
        </w:rPr>
        <w:t>lady</w:t>
      </w:r>
      <w:r w:rsidR="00EB77A2" w:rsidRPr="002D38B4">
        <w:rPr>
          <w:rFonts w:ascii="Times New Roman" w:hAnsi="Times New Roman" w:cs="Times New Roman"/>
          <w:sz w:val="20"/>
          <w:szCs w:val="20"/>
        </w:rPr>
        <w:t>, ishassara-</w:t>
      </w:r>
      <w:r w:rsidR="00EB77A2" w:rsidRPr="002D38B4">
        <w:rPr>
          <w:rFonts w:ascii="Times New Roman" w:hAnsi="Times New Roman" w:cs="Times New Roman"/>
          <w:color w:val="1F497D"/>
          <w:sz w:val="20"/>
          <w:szCs w:val="20"/>
        </w:rPr>
        <w:br/>
      </w:r>
      <w:r w:rsidR="00EB77A2" w:rsidRPr="002D38B4">
        <w:rPr>
          <w:rFonts w:ascii="Times New Roman" w:hAnsi="Times New Roman" w:cs="Times New Roman"/>
          <w:b/>
          <w:sz w:val="20"/>
          <w:szCs w:val="20"/>
        </w:rPr>
        <w:t>lady</w:t>
      </w:r>
      <w:r w:rsidR="00EB77A2" w:rsidRPr="002D38B4">
        <w:rPr>
          <w:rFonts w:ascii="Times New Roman" w:hAnsi="Times New Roman" w:cs="Times New Roman"/>
          <w:sz w:val="20"/>
          <w:szCs w:val="20"/>
        </w:rPr>
        <w:t>, mistress, ishasra</w:t>
      </w:r>
      <w:r w:rsidR="00EB77A2" w:rsidRPr="006C5D73">
        <w:rPr>
          <w:rFonts w:cstheme="minorHAnsi"/>
          <w:shd w:val="clear" w:color="auto" w:fill="F8F9FA"/>
        </w:rPr>
        <w:br/>
      </w:r>
      <w:r w:rsidR="00EB77A2" w:rsidRPr="006C5D73">
        <w:rPr>
          <w:rFonts w:cstheme="minorHAnsi"/>
        </w:rPr>
        <w:t>lake, lulis (?),</w:t>
      </w:r>
      <w:r w:rsidR="00EB77A2" w:rsidRPr="006C5D73">
        <w:rPr>
          <w:rFonts w:cstheme="minorHAnsi"/>
        </w:rPr>
        <w:br/>
      </w:r>
      <w:r w:rsidR="00EB77A2" w:rsidRPr="006C5D73">
        <w:rPr>
          <w:rFonts w:cstheme="minorHAnsi"/>
          <w:b/>
          <w:shd w:val="clear" w:color="auto" w:fill="FFFFFF"/>
        </w:rPr>
        <w:t>lamb</w:t>
      </w:r>
      <w:r w:rsidR="00EB77A2" w:rsidRPr="006C5D73">
        <w:rPr>
          <w:rFonts w:cstheme="minorHAnsi"/>
          <w:shd w:val="clear" w:color="auto" w:fill="FFFFFF"/>
        </w:rPr>
        <w:t>, (</w:t>
      </w:r>
      <w:r w:rsidR="00EB77A2" w:rsidRPr="006C5D73">
        <w:rPr>
          <w:rStyle w:val="unicode"/>
          <w:rFonts w:cstheme="minorHAnsi"/>
          <w:color w:val="222222"/>
          <w:shd w:val="clear" w:color="auto" w:fill="FFFFFF"/>
        </w:rPr>
        <w:t>SILA)</w:t>
      </w:r>
      <w:r w:rsidR="00EB77A2" w:rsidRPr="006C5D73">
        <w:rPr>
          <w:rFonts w:cstheme="minorHAnsi"/>
          <w:b/>
          <w:shd w:val="clear" w:color="auto" w:fill="FFFFFF"/>
        </w:rPr>
        <w:t xml:space="preserve"> </w:t>
      </w:r>
      <w:r w:rsidR="00EB77A2" w:rsidRPr="006C5D73">
        <w:rPr>
          <w:rFonts w:cstheme="minorHAnsi"/>
          <w:b/>
          <w:shd w:val="clear" w:color="auto" w:fill="FFFFFF"/>
        </w:rPr>
        <w:br/>
      </w:r>
      <w:r w:rsidR="00EB77A2" w:rsidRPr="006C5D73">
        <w:rPr>
          <w:rFonts w:cstheme="minorHAnsi"/>
          <w:shd w:val="clear" w:color="auto" w:fill="FFFFFF"/>
        </w:rPr>
        <w:t>lame,</w:t>
      </w:r>
      <w:r w:rsidR="00EB77A2" w:rsidRPr="006C5D73">
        <w:rPr>
          <w:rFonts w:cstheme="minorHAnsi"/>
          <w:b/>
          <w:shd w:val="clear" w:color="auto" w:fill="FFFFFF"/>
        </w:rPr>
        <w:t xml:space="preserve"> </w:t>
      </w:r>
      <w:r w:rsidR="00EB77A2" w:rsidRPr="006C5D73">
        <w:rPr>
          <w:rFonts w:cstheme="minorHAnsi"/>
          <w:color w:val="1F497D"/>
        </w:rPr>
        <w:t>igniant</w:t>
      </w:r>
      <w:r w:rsidR="00EB77A2" w:rsidRPr="006C5D73">
        <w:rPr>
          <w:rFonts w:cstheme="minorHAnsi"/>
          <w:color w:val="1F497D"/>
        </w:rPr>
        <w:br/>
      </w:r>
      <w:r w:rsidR="00EB77A2" w:rsidRPr="006C5D73">
        <w:rPr>
          <w:rFonts w:cstheme="minorHAnsi"/>
        </w:rPr>
        <w:t>lament, to, wesk-, wiya-,</w:t>
      </w:r>
      <w:r w:rsidR="00EB77A2" w:rsidRPr="006C5D73">
        <w:rPr>
          <w:rFonts w:cstheme="minorHAnsi"/>
        </w:rPr>
        <w:br/>
        <w:t>lamp, sasanna-</w:t>
      </w:r>
      <w:r w:rsidR="00EB77A2" w:rsidRPr="006C5D73">
        <w:rPr>
          <w:rFonts w:cstheme="minorHAnsi"/>
        </w:rPr>
        <w:br/>
      </w:r>
      <w:r w:rsidR="00EB77A2" w:rsidRPr="006C5D73">
        <w:rPr>
          <w:rFonts w:cstheme="minorHAnsi"/>
          <w:b/>
        </w:rPr>
        <w:t xml:space="preserve">land, </w:t>
      </w:r>
      <w:r w:rsidR="00EB77A2" w:rsidRPr="006C5D73">
        <w:rPr>
          <w:rFonts w:cstheme="minorHAnsi"/>
        </w:rPr>
        <w:t>udne/udni</w:t>
      </w:r>
      <w:r w:rsidR="00EB77A2" w:rsidRPr="006C5D73">
        <w:rPr>
          <w:rFonts w:cstheme="minorHAnsi"/>
          <w:b/>
        </w:rPr>
        <w:t xml:space="preserve"> </w:t>
      </w:r>
      <w:r w:rsidR="00EB77A2" w:rsidRPr="006C5D73">
        <w:rPr>
          <w:rFonts w:cstheme="minorHAnsi"/>
        </w:rPr>
        <w:t>(Arm. Getin, land)</w:t>
      </w:r>
      <w:r w:rsidR="00EB77A2" w:rsidRPr="006C5D73">
        <w:rPr>
          <w:rFonts w:cstheme="minorHAnsi"/>
        </w:rPr>
        <w:br/>
        <w:t>land, (also for name of towns), udnē, (KUR-e),</w:t>
      </w:r>
      <w:r w:rsidR="00EB77A2" w:rsidRPr="006C5D73">
        <w:rPr>
          <w:rFonts w:cstheme="minorHAnsi"/>
          <w:b/>
          <w:shd w:val="clear" w:color="auto" w:fill="FFFFFF"/>
        </w:rPr>
        <w:br/>
        <w:t>land</w:t>
      </w:r>
      <w:r w:rsidR="00EB77A2" w:rsidRPr="006C5D73">
        <w:rPr>
          <w:rFonts w:cstheme="minorHAnsi"/>
          <w:shd w:val="clear" w:color="auto" w:fill="FFFFFF"/>
        </w:rPr>
        <w:t xml:space="preserve">, country, </w:t>
      </w:r>
      <w:r w:rsidR="00EB77A2" w:rsidRPr="006C5D73">
        <w:rPr>
          <w:rStyle w:val="unicode"/>
          <w:rFonts w:cstheme="minorHAnsi"/>
          <w:shd w:val="clear" w:color="auto" w:fill="FFFFFF"/>
        </w:rPr>
        <w:t>utnē-&gt;</w:t>
      </w:r>
      <w:r w:rsidR="00EB77A2" w:rsidRPr="006C5D73">
        <w:rPr>
          <w:rStyle w:val="unicode"/>
          <w:rFonts w:cstheme="minorHAnsi"/>
          <w:b/>
          <w:shd w:val="clear" w:color="auto" w:fill="FFFFFF"/>
        </w:rPr>
        <w:br/>
        <w:t>land</w:t>
      </w:r>
      <w:r w:rsidR="00EB77A2" w:rsidRPr="006C5D73">
        <w:rPr>
          <w:rStyle w:val="unicode"/>
          <w:rFonts w:cstheme="minorHAnsi"/>
          <w:shd w:val="clear" w:color="auto" w:fill="FFFFFF"/>
        </w:rPr>
        <w:t xml:space="preserve">, kitsuwatna? </w:t>
      </w:r>
      <w:r w:rsidR="00EB77A2" w:rsidRPr="006C5D73">
        <w:rPr>
          <w:rFonts w:cstheme="minorHAnsi"/>
        </w:rPr>
        <w:t>watna</w:t>
      </w:r>
      <w:r w:rsidR="00EB77A2" w:rsidRPr="006C5D73">
        <w:rPr>
          <w:rFonts w:cstheme="minorHAnsi"/>
          <w:b/>
          <w:shd w:val="clear" w:color="auto" w:fill="FFFFFF"/>
        </w:rPr>
        <w:t> </w:t>
      </w:r>
      <w:r w:rsidR="00EB77A2" w:rsidRPr="006C5D73">
        <w:rPr>
          <w:rFonts w:cstheme="minorHAnsi"/>
          <w:b/>
          <w:shd w:val="clear" w:color="auto" w:fill="FFFFFF"/>
        </w:rPr>
        <w:br/>
      </w:r>
      <w:r w:rsidR="00EB77A2" w:rsidRPr="006C5D73">
        <w:rPr>
          <w:rStyle w:val="unicode"/>
          <w:rFonts w:cstheme="minorHAnsi"/>
          <w:color w:val="222222"/>
          <w:shd w:val="clear" w:color="auto" w:fill="FFFFFF"/>
        </w:rPr>
        <w:t xml:space="preserve">land, field, </w:t>
      </w:r>
      <w:r w:rsidR="00EB77A2" w:rsidRPr="006C5D73">
        <w:rPr>
          <w:rFonts w:cstheme="minorHAnsi"/>
        </w:rPr>
        <w:t>gimra-, (. LÍL)</w:t>
      </w:r>
      <w:r w:rsidR="00EB77A2" w:rsidRPr="006C5D73">
        <w:rPr>
          <w:rFonts w:cstheme="minorHAnsi"/>
          <w:b/>
          <w:shd w:val="clear" w:color="auto" w:fill="FFFFFF"/>
        </w:rPr>
        <w:br/>
        <w:t>land grant</w:t>
      </w:r>
      <w:r w:rsidR="00EB77A2" w:rsidRPr="006C5D73">
        <w:rPr>
          <w:rFonts w:cstheme="minorHAnsi"/>
          <w:shd w:val="clear" w:color="auto" w:fill="FFFFFF"/>
        </w:rPr>
        <w:t xml:space="preserve">, </w:t>
      </w:r>
      <w:r w:rsidR="00EB77A2" w:rsidRPr="006C5D73">
        <w:rPr>
          <w:rFonts w:cstheme="minorHAnsi"/>
        </w:rPr>
        <w:t>ubati</w:t>
      </w:r>
      <w:r w:rsidR="00EB77A2" w:rsidRPr="006C5D73">
        <w:rPr>
          <w:rFonts w:cstheme="minorHAnsi"/>
          <w:shd w:val="clear" w:color="auto" w:fill="FFFFFF"/>
        </w:rPr>
        <w:br/>
        <w:t xml:space="preserve">land, out of your land, </w:t>
      </w:r>
      <w:r w:rsidR="00EB77A2" w:rsidRPr="006C5D73">
        <w:rPr>
          <w:rFonts w:cstheme="minorHAnsi"/>
        </w:rPr>
        <w:t>apēz KUR-az</w:t>
      </w:r>
      <w:r w:rsidR="00EB77A2" w:rsidRPr="006C5D73">
        <w:rPr>
          <w:rFonts w:cstheme="minorHAnsi"/>
          <w:shd w:val="clear" w:color="auto" w:fill="FFFFFF"/>
        </w:rPr>
        <w:br/>
        <w:t>land, territory, KUR,</w:t>
      </w:r>
      <w:r w:rsidR="00EB77A2" w:rsidRPr="006C5D73">
        <w:rPr>
          <w:rFonts w:cstheme="minorHAnsi"/>
          <w:shd w:val="clear" w:color="auto" w:fill="FFFFFF"/>
        </w:rPr>
        <w:br/>
      </w:r>
      <w:r w:rsidR="00EB77A2" w:rsidRPr="006C5D73">
        <w:rPr>
          <w:rFonts w:cstheme="minorHAnsi"/>
          <w:b/>
          <w:shd w:val="clear" w:color="auto" w:fill="FFFFFF"/>
        </w:rPr>
        <w:t>land</w:t>
      </w:r>
      <w:r w:rsidR="00EB77A2" w:rsidRPr="006C5D73">
        <w:rPr>
          <w:rFonts w:cstheme="minorHAnsi"/>
          <w:shd w:val="clear" w:color="auto" w:fill="FFFFFF"/>
        </w:rPr>
        <w:t>, territory,</w:t>
      </w:r>
      <w:r w:rsidR="00EB77A2" w:rsidRPr="006C5D73">
        <w:rPr>
          <w:rStyle w:val="unicode"/>
          <w:rFonts w:cstheme="minorHAnsi"/>
          <w:b/>
          <w:shd w:val="clear" w:color="auto" w:fill="FFFFFF"/>
        </w:rPr>
        <w:t xml:space="preserve"> </w:t>
      </w:r>
      <w:r w:rsidR="00EB77A2" w:rsidRPr="006C5D73">
        <w:rPr>
          <w:rStyle w:val="unicode"/>
          <w:rFonts w:cstheme="minorHAnsi"/>
          <w:shd w:val="clear" w:color="auto" w:fill="FFFFFF"/>
        </w:rPr>
        <w:t>KUR,</w:t>
      </w:r>
      <w:r w:rsidR="00EB77A2" w:rsidRPr="006C5D73">
        <w:rPr>
          <w:rFonts w:cstheme="minorHAnsi"/>
          <w:shd w:val="clear" w:color="auto" w:fill="FFFFFF"/>
        </w:rPr>
        <w:t xml:space="preserve">  </w:t>
      </w:r>
      <w:r w:rsidR="00EB77A2" w:rsidRPr="006C5D73">
        <w:rPr>
          <w:rStyle w:val="unicode"/>
          <w:rFonts w:cstheme="minorHAnsi"/>
          <w:shd w:val="clear" w:color="auto" w:fill="FFFFFF"/>
        </w:rPr>
        <w:t>KUR.KUR,</w:t>
      </w:r>
      <w:r w:rsidR="00EB77A2" w:rsidRPr="006C5D73">
        <w:rPr>
          <w:rFonts w:cstheme="minorHAnsi"/>
          <w:shd w:val="clear" w:color="auto" w:fill="FFFFFF"/>
        </w:rPr>
        <w:t> lands</w:t>
      </w:r>
      <w:r w:rsidR="00EB77A2" w:rsidRPr="006C5D73">
        <w:rPr>
          <w:rFonts w:cstheme="minorHAnsi"/>
          <w:b/>
          <w:shd w:val="clear" w:color="auto" w:fill="FFFFFF"/>
        </w:rPr>
        <w:br/>
        <w:t>land parcel</w:t>
      </w:r>
      <w:r w:rsidR="00EB77A2" w:rsidRPr="006C5D73">
        <w:rPr>
          <w:rFonts w:cstheme="minorHAnsi"/>
          <w:shd w:val="clear" w:color="auto" w:fill="FFFFFF"/>
        </w:rPr>
        <w:t>, selection of animals, block of metal,</w:t>
      </w:r>
      <w:r w:rsidR="00EB77A2" w:rsidRPr="006C5D73">
        <w:rPr>
          <w:rFonts w:cstheme="minorHAnsi"/>
          <w:b/>
          <w:shd w:val="clear" w:color="auto" w:fill="FFFFFF"/>
        </w:rPr>
        <w:t xml:space="preserve"> </w:t>
      </w:r>
      <w:r w:rsidR="00EB77A2" w:rsidRPr="006C5D73">
        <w:rPr>
          <w:rFonts w:cstheme="minorHAnsi"/>
        </w:rPr>
        <w:t>karsatr/karsatn</w:t>
      </w:r>
      <w:r w:rsidR="00440FED">
        <w:rPr>
          <w:rStyle w:val="FootnoteReference"/>
          <w:rFonts w:cstheme="minorHAnsi"/>
        </w:rPr>
        <w:footnoteReference w:id="187"/>
      </w:r>
      <w:r w:rsidR="00EB77A2" w:rsidRPr="006C5D73">
        <w:rPr>
          <w:rFonts w:cstheme="minorHAnsi"/>
        </w:rPr>
        <w:br/>
      </w:r>
      <w:r w:rsidR="00EB77A2" w:rsidRPr="006C5D73">
        <w:rPr>
          <w:rFonts w:cstheme="minorHAnsi"/>
        </w:rPr>
        <w:lastRenderedPageBreak/>
        <w:t xml:space="preserve">language, </w:t>
      </w:r>
      <w:r w:rsidR="00EB77A2" w:rsidRPr="006C5D73">
        <w:rPr>
          <w:rFonts w:cstheme="minorHAnsi"/>
          <w:color w:val="1F497D"/>
        </w:rPr>
        <w:t>lalant(i</w:t>
      </w:r>
      <w:r w:rsidR="00EB77A2" w:rsidRPr="006C5D73">
        <w:rPr>
          <w:rFonts w:cstheme="minorHAnsi"/>
        </w:rPr>
        <w:t>) (Luvian)</w:t>
      </w:r>
      <w:r w:rsidR="00EB77A2" w:rsidRPr="006C5D73">
        <w:rPr>
          <w:rFonts w:cstheme="minorHAnsi"/>
          <w:color w:val="1F497D"/>
        </w:rPr>
        <w:br/>
      </w:r>
      <w:r w:rsidR="00EB77A2" w:rsidRPr="006C5D73">
        <w:rPr>
          <w:rFonts w:cstheme="minorHAnsi"/>
        </w:rPr>
        <w:t>language, #lala</w:t>
      </w:r>
      <w:r w:rsidR="00EB77A2" w:rsidRPr="006C5D73">
        <w:rPr>
          <w:rFonts w:cstheme="minorHAnsi"/>
        </w:rPr>
        <w:br/>
        <w:t xml:space="preserve">lap, abdomen, </w:t>
      </w:r>
      <w:r w:rsidR="00EB77A2" w:rsidRPr="006C5D73">
        <w:rPr>
          <w:rFonts w:cstheme="minorHAnsi"/>
          <w:color w:val="1F497D"/>
        </w:rPr>
        <w:t>kentsu</w:t>
      </w:r>
      <w:r w:rsidR="00EB77A2" w:rsidRPr="006C5D73">
        <w:rPr>
          <w:rFonts w:cstheme="minorHAnsi"/>
          <w:color w:val="1F497D"/>
        </w:rPr>
        <w:br/>
      </w:r>
      <w:r w:rsidR="00EB77A2" w:rsidRPr="006C5D73">
        <w:rPr>
          <w:rFonts w:cstheme="minorHAnsi"/>
        </w:rPr>
        <w:t>lap up, to lick up, lilipāi-</w:t>
      </w:r>
      <w:r w:rsidR="00EB77A2" w:rsidRPr="006C5D73">
        <w:rPr>
          <w:rFonts w:cstheme="minorHAnsi"/>
        </w:rPr>
        <w:br/>
        <w:t>laps, to make laps with a racehorse, divert, to swing,</w:t>
      </w:r>
      <w:r w:rsidR="00EB77A2" w:rsidRPr="006C5D73">
        <w:rPr>
          <w:rFonts w:cstheme="minorHAnsi"/>
          <w:shd w:val="clear" w:color="auto" w:fill="FFFFFF"/>
        </w:rPr>
        <w:t xml:space="preserve"> to turn, to turn</w:t>
      </w:r>
      <w:r w:rsidR="00EB77A2" w:rsidRPr="006C5D73">
        <w:rPr>
          <w:rFonts w:cstheme="minorHAnsi"/>
        </w:rPr>
        <w:t xml:space="preserve"> over, to turn upside down, to fortify a camp, to distort, to exchange, wahnu-</w:t>
      </w:r>
      <w:r w:rsidR="00EB77A2" w:rsidRPr="006C5D73">
        <w:rPr>
          <w:rFonts w:cstheme="minorHAnsi"/>
        </w:rPr>
        <w:br/>
        <w:t xml:space="preserve">lard biscuit, </w:t>
      </w:r>
      <w:r w:rsidR="00EB77A2" w:rsidRPr="006C5D73">
        <w:rPr>
          <w:rFonts w:cstheme="minorHAnsi"/>
          <w:vertAlign w:val="superscript"/>
        </w:rPr>
        <w:t>NINDA</w:t>
      </w:r>
      <w:r w:rsidR="00EB77A2" w:rsidRPr="006C5D73">
        <w:rPr>
          <w:rFonts w:cstheme="minorHAnsi"/>
        </w:rPr>
        <w:t>kugulla-</w:t>
      </w:r>
      <w:r w:rsidR="00EB77A2" w:rsidRPr="006C5D73">
        <w:rPr>
          <w:rFonts w:cstheme="minorHAnsi"/>
          <w:color w:val="1F497D"/>
        </w:rPr>
        <w:br/>
      </w:r>
      <w:r w:rsidR="00EB77A2" w:rsidRPr="006C5D73">
        <w:rPr>
          <w:rFonts w:cstheme="minorHAnsi"/>
        </w:rPr>
        <w:t xml:space="preserve">large, # uraí, #šalli, #mekiš, uraí, </w:t>
      </w:r>
      <w:r w:rsidR="00EB77A2" w:rsidRPr="006C5D73">
        <w:rPr>
          <w:rFonts w:cstheme="minorHAnsi"/>
          <w:b/>
          <w:shd w:val="clear" w:color="auto" w:fill="FFFFFF"/>
        </w:rPr>
        <w:br/>
      </w:r>
      <w:r w:rsidR="00EB77A2" w:rsidRPr="006C5D73">
        <w:rPr>
          <w:rFonts w:cstheme="minorHAnsi"/>
          <w:shd w:val="clear" w:color="auto" w:fill="FFFFFF"/>
        </w:rPr>
        <w:t>large, to become large,</w:t>
      </w:r>
      <w:r w:rsidR="00EB77A2" w:rsidRPr="006C5D73">
        <w:rPr>
          <w:rFonts w:cstheme="minorHAnsi"/>
          <w:b/>
          <w:shd w:val="clear" w:color="auto" w:fill="FFFFFF"/>
        </w:rPr>
        <w:t xml:space="preserve"> </w:t>
      </w:r>
      <w:r w:rsidR="00EB77A2" w:rsidRPr="006C5D73">
        <w:rPr>
          <w:rFonts w:cstheme="minorHAnsi"/>
        </w:rPr>
        <w:t>salles</w:t>
      </w:r>
      <w:r w:rsidR="00EB77A2" w:rsidRPr="006C5D73">
        <w:rPr>
          <w:rFonts w:cstheme="minorHAnsi"/>
        </w:rPr>
        <w:br/>
        <w:t>large, to become large, to grow up, to increase in size or power, to become too big, to become too difficult to resolve, sales</w:t>
      </w:r>
      <w:r w:rsidR="00EB77A2" w:rsidRPr="006C5D73">
        <w:rPr>
          <w:rFonts w:cstheme="minorHAnsi"/>
        </w:rPr>
        <w:br/>
      </w:r>
      <w:r w:rsidR="00EB77A2" w:rsidRPr="006C5D73">
        <w:rPr>
          <w:rFonts w:cstheme="minorHAnsi"/>
          <w:color w:val="000000"/>
        </w:rPr>
        <w:t xml:space="preserve">large, chief, </w:t>
      </w:r>
      <w:r w:rsidR="00EB77A2" w:rsidRPr="006C5D73">
        <w:rPr>
          <w:rFonts w:cstheme="minorHAnsi"/>
          <w:shd w:val="clear" w:color="auto" w:fill="FFFFFF"/>
        </w:rPr>
        <w:t>big,</w:t>
      </w:r>
      <w:r w:rsidR="00EB77A2" w:rsidRPr="006C5D73">
        <w:rPr>
          <w:rFonts w:cstheme="minorHAnsi"/>
          <w:b/>
          <w:shd w:val="clear" w:color="auto" w:fill="FFFFFF"/>
        </w:rPr>
        <w:t xml:space="preserve"> </w:t>
      </w:r>
      <w:r w:rsidR="00EB77A2" w:rsidRPr="006C5D73">
        <w:rPr>
          <w:rStyle w:val="unicode"/>
          <w:rFonts w:cstheme="minorHAnsi"/>
          <w:color w:val="222222"/>
          <w:shd w:val="clear" w:color="auto" w:fill="FFFFFF"/>
        </w:rPr>
        <w:t xml:space="preserve">great, </w:t>
      </w:r>
      <w:r w:rsidR="00EB77A2" w:rsidRPr="006C5D73">
        <w:rPr>
          <w:rFonts w:cstheme="minorHAnsi"/>
          <w:color w:val="000000"/>
        </w:rPr>
        <w:t>important, full-grown, vast, principal, main, head, notable,</w:t>
      </w:r>
      <w:r w:rsidR="00EB77A2" w:rsidRPr="006C5D73">
        <w:rPr>
          <w:rStyle w:val="unicode"/>
          <w:rFonts w:cstheme="minorHAnsi"/>
          <w:color w:val="222222"/>
          <w:shd w:val="clear" w:color="auto" w:fill="FFFFFF"/>
        </w:rPr>
        <w:t xml:space="preserve"> </w:t>
      </w:r>
      <w:r w:rsidR="00EB77A2" w:rsidRPr="006C5D73">
        <w:rPr>
          <w:rFonts w:cstheme="minorHAnsi"/>
          <w:color w:val="1F497D"/>
        </w:rPr>
        <w:t xml:space="preserve">Salana/Salani Salani </w:t>
      </w:r>
      <w:r w:rsidR="00EB77A2" w:rsidRPr="006C5D73">
        <w:rPr>
          <w:rFonts w:cstheme="minorHAnsi"/>
        </w:rPr>
        <w:t>(</w:t>
      </w:r>
      <w:r w:rsidR="00EB77A2" w:rsidRPr="006C5D73">
        <w:rPr>
          <w:rFonts w:cstheme="minorHAnsi"/>
          <w:color w:val="000000"/>
        </w:rPr>
        <w:t>OIr. Slan, complete, Lat. Salvus, complete, intact. Gr. olos, whole, complete. Skt. Sarva, whole, all)</w:t>
      </w:r>
      <w:r w:rsidR="00EB77A2" w:rsidRPr="006C5D73">
        <w:rPr>
          <w:rFonts w:cstheme="minorHAnsi"/>
          <w:color w:val="1F497D"/>
        </w:rPr>
        <w:br/>
      </w:r>
      <w:r w:rsidR="00EB77A2" w:rsidRPr="006C5D73">
        <w:rPr>
          <w:rFonts w:cstheme="minorHAnsi"/>
        </w:rPr>
        <w:t>large numbers, in force, en masse, pngrit</w:t>
      </w:r>
      <w:r w:rsidR="00EB77A2" w:rsidRPr="006C5D73">
        <w:rPr>
          <w:rFonts w:cstheme="minorHAnsi"/>
        </w:rPr>
        <w:br/>
        <w:t xml:space="preserve">larger, to make larger, to stretch, to raise, bring up, sallanu-  (Akkadian, rubbû) </w:t>
      </w:r>
      <w:r w:rsidR="00EB77A2" w:rsidRPr="006C5D73">
        <w:rPr>
          <w:rFonts w:cstheme="minorHAnsi"/>
        </w:rPr>
        <w:br/>
        <w:t>last, back, appezzi-  (EGIR-zi)</w:t>
      </w:r>
      <w:r w:rsidR="00EB77A2" w:rsidRPr="006C5D73">
        <w:rPr>
          <w:rFonts w:cstheme="minorHAnsi"/>
        </w:rPr>
        <w:br/>
        <w:t xml:space="preserve">last, </w:t>
      </w:r>
      <w:r w:rsidR="00EB77A2" w:rsidRPr="006C5D73">
        <w:rPr>
          <w:rFonts w:cstheme="minorHAnsi"/>
          <w:b/>
        </w:rPr>
        <w:t>to last</w:t>
      </w:r>
      <w:r w:rsidR="00EB77A2" w:rsidRPr="006C5D73">
        <w:rPr>
          <w:rFonts w:cstheme="minorHAnsi"/>
        </w:rPr>
        <w:t>, to present, menahhanda ep</w:t>
      </w:r>
      <w:r w:rsidR="00EB77A2" w:rsidRPr="006C5D73">
        <w:rPr>
          <w:rFonts w:cstheme="minorHAnsi"/>
        </w:rPr>
        <w:br/>
        <w:t xml:space="preserve">last, </w:t>
      </w:r>
      <w:r w:rsidR="00EB77A2" w:rsidRPr="006C5D73">
        <w:rPr>
          <w:rFonts w:cstheme="minorHAnsi"/>
          <w:b/>
        </w:rPr>
        <w:t>to last</w:t>
      </w:r>
      <w:r w:rsidR="00EB77A2" w:rsidRPr="006C5D73">
        <w:rPr>
          <w:rFonts w:cstheme="minorHAnsi"/>
        </w:rPr>
        <w:t>, persevere, to dispatch, to send, to delay, − parā -</w:t>
      </w:r>
      <w:r w:rsidR="00EB77A2" w:rsidRPr="006C5D73">
        <w:rPr>
          <w:rFonts w:cstheme="minorHAnsi"/>
          <w:shd w:val="clear" w:color="auto" w:fill="F8F9FA"/>
        </w:rPr>
        <w:br/>
      </w:r>
      <w:r w:rsidR="00EB77A2" w:rsidRPr="006C5D73">
        <w:rPr>
          <w:rFonts w:cstheme="minorHAnsi"/>
        </w:rPr>
        <w:t>last, to stretch in time, zaluganu-</w:t>
      </w:r>
      <w:r w:rsidR="00EB77A2" w:rsidRPr="006C5D73">
        <w:rPr>
          <w:rFonts w:cstheme="minorHAnsi"/>
        </w:rPr>
        <w:br/>
        <w:t>laugh, to, halwammar, hahhars-</w:t>
      </w:r>
      <w:r w:rsidR="00EB77A2" w:rsidRPr="006C5D73">
        <w:rPr>
          <w:rFonts w:cstheme="minorHAnsi"/>
        </w:rPr>
        <w:br/>
      </w:r>
      <w:r w:rsidR="00EB77A2" w:rsidRPr="006C5D73">
        <w:rPr>
          <w:rFonts w:cstheme="minorHAnsi"/>
          <w:b/>
        </w:rPr>
        <w:t>law,</w:t>
      </w:r>
      <w:r w:rsidR="00EB77A2" w:rsidRPr="006C5D73">
        <w:rPr>
          <w:rFonts w:cstheme="minorHAnsi"/>
        </w:rPr>
        <w:t xml:space="preserve"> custom, customary behaviour, rule, requirements, rite, ceremony, saklai (Lat. Sacer, sacred, ON. Satt, treaty)</w:t>
      </w:r>
      <w:r w:rsidR="00EB77A2" w:rsidRPr="006C5D73">
        <w:rPr>
          <w:rFonts w:cstheme="minorHAnsi"/>
        </w:rPr>
        <w:br/>
      </w:r>
      <w:r w:rsidR="00EB77A2" w:rsidRPr="006C5D73">
        <w:rPr>
          <w:rFonts w:cstheme="minorHAnsi"/>
          <w:b/>
        </w:rPr>
        <w:t>law</w:t>
      </w:r>
      <w:r w:rsidR="00EB77A2" w:rsidRPr="006C5D73">
        <w:rPr>
          <w:rFonts w:cstheme="minorHAnsi"/>
        </w:rPr>
        <w:t>, jurisdiction, hanesnadr/hanesnan</w:t>
      </w:r>
      <w:r w:rsidR="00EB77A2" w:rsidRPr="006C5D73">
        <w:rPr>
          <w:rFonts w:cstheme="minorHAnsi"/>
        </w:rPr>
        <w:br/>
        <w:t>lawsuit, adversary in a lawsuit, hannitalwana-</w:t>
      </w:r>
      <w:r w:rsidR="00EB77A2" w:rsidRPr="006C5D73">
        <w:rPr>
          <w:rFonts w:cstheme="minorHAnsi"/>
        </w:rPr>
        <w:br/>
      </w:r>
      <w:r w:rsidR="00EB77A2" w:rsidRPr="006C5D73">
        <w:rPr>
          <w:rFonts w:cstheme="minorHAnsi"/>
          <w:color w:val="222222"/>
          <w:shd w:val="clear" w:color="auto" w:fill="FFFFFF"/>
        </w:rPr>
        <w:t xml:space="preserve">lawsuit, business, </w:t>
      </w:r>
      <w:r w:rsidR="00EB77A2" w:rsidRPr="006C5D73">
        <w:rPr>
          <w:rFonts w:cstheme="minorHAnsi"/>
        </w:rPr>
        <w:t>hannessar, (DI-essar,), (Akkadian, dīnu)</w:t>
      </w:r>
      <w:r w:rsidR="00EB77A2" w:rsidRPr="006C5D73">
        <w:rPr>
          <w:rFonts w:cstheme="minorHAnsi"/>
        </w:rPr>
        <w:br/>
      </w:r>
      <w:r w:rsidR="00EB77A2" w:rsidRPr="006C5D73">
        <w:rPr>
          <w:rFonts w:cstheme="minorHAnsi"/>
          <w:b/>
        </w:rPr>
        <w:t>lawsuit</w:t>
      </w:r>
      <w:r w:rsidR="00EB77A2" w:rsidRPr="006C5D73">
        <w:rPr>
          <w:rFonts w:cstheme="minorHAnsi"/>
        </w:rPr>
        <w:t>, trial, hanesr/hanesn</w:t>
      </w:r>
      <w:r w:rsidR="00EB77A2" w:rsidRPr="006C5D73">
        <w:rPr>
          <w:rFonts w:cstheme="minorHAnsi"/>
        </w:rPr>
        <w:br/>
      </w:r>
      <w:r w:rsidR="00EB77A2" w:rsidRPr="006C5D73">
        <w:rPr>
          <w:rFonts w:eastAsia="Calibri" w:cstheme="minorHAnsi"/>
        </w:rPr>
        <w:t xml:space="preserve">lay down to, </w:t>
      </w:r>
      <w:r w:rsidR="00EB77A2" w:rsidRPr="006C5D73">
        <w:rPr>
          <w:rFonts w:eastAsia="Calibri" w:cstheme="minorHAnsi"/>
          <w:color w:val="1F497D"/>
        </w:rPr>
        <w:t xml:space="preserve">tiianna/tiianni, </w:t>
      </w:r>
      <w:r w:rsidR="00EB77A2" w:rsidRPr="006C5D73">
        <w:rPr>
          <w:rFonts w:cstheme="minorHAnsi"/>
          <w:color w:val="1F497D"/>
        </w:rPr>
        <w:t>tiana/tiani</w:t>
      </w:r>
      <w:r w:rsidR="00EB77A2" w:rsidRPr="006C5D73">
        <w:rPr>
          <w:rFonts w:cstheme="minorHAnsi"/>
        </w:rPr>
        <w:br/>
        <w:t>lay, he lay, #keta</w:t>
      </w:r>
      <w:r w:rsidR="00EB77A2" w:rsidRPr="006C5D73">
        <w:rPr>
          <w:rFonts w:cstheme="minorHAnsi"/>
        </w:rPr>
        <w:br/>
        <w:t>lay into, to sit into, anda d.</w:t>
      </w:r>
      <w:r w:rsidR="00EB77A2" w:rsidRPr="006C5D73">
        <w:rPr>
          <w:rFonts w:cstheme="minorHAnsi"/>
        </w:rPr>
        <w:br/>
        <w:t xml:space="preserve">lay, to place, put, put, </w:t>
      </w:r>
      <w:r w:rsidR="00EB77A2" w:rsidRPr="006C5D73">
        <w:rPr>
          <w:rFonts w:cstheme="minorHAnsi"/>
          <w:color w:val="1F497D"/>
        </w:rPr>
        <w:t>dai/ti, tiie/a</w:t>
      </w:r>
      <w:r w:rsidR="00EB77A2" w:rsidRPr="006C5D73">
        <w:rPr>
          <w:rFonts w:cstheme="minorHAnsi"/>
          <w:color w:val="1F497D"/>
        </w:rPr>
        <w:br/>
      </w:r>
      <w:r w:rsidR="00EB77A2" w:rsidRPr="006C5D73">
        <w:rPr>
          <w:rFonts w:cstheme="minorHAnsi"/>
        </w:rPr>
        <w:lastRenderedPageBreak/>
        <w:t>lay, to sit, sēr d.</w:t>
      </w:r>
      <w:r w:rsidR="00EB77A2" w:rsidRPr="006C5D73">
        <w:rPr>
          <w:rFonts w:cstheme="minorHAnsi"/>
        </w:rPr>
        <w:br/>
        <w:t>lay, to sit, to put, dāi-, tāi-</w:t>
      </w:r>
      <w:r w:rsidR="00EB77A2" w:rsidRPr="006C5D73">
        <w:rPr>
          <w:rFonts w:cstheme="minorHAnsi"/>
          <w:color w:val="1F497D"/>
        </w:rPr>
        <w:br/>
      </w:r>
      <w:r w:rsidR="00EB77A2" w:rsidRPr="006C5D73">
        <w:rPr>
          <w:rFonts w:cstheme="minorHAnsi"/>
          <w:b/>
        </w:rPr>
        <w:t>lead</w:t>
      </w:r>
      <w:r w:rsidR="00EB77A2" w:rsidRPr="006C5D73">
        <w:rPr>
          <w:rFonts w:cstheme="minorHAnsi"/>
        </w:rPr>
        <w:t>, to nana, (Luvian)</w:t>
      </w:r>
      <w:r w:rsidR="00EB77A2" w:rsidRPr="006C5D73">
        <w:rPr>
          <w:rFonts w:cstheme="minorHAnsi"/>
        </w:rPr>
        <w:br/>
        <w:t>lead, to command, to inculcate, to entrust, to order, to ask, to inform, watarnah-</w:t>
      </w:r>
      <w:r w:rsidR="00EB77A2" w:rsidRPr="006C5D73">
        <w:rPr>
          <w:rFonts w:eastAsia="Calibri" w:cstheme="minorHAnsi"/>
          <w:color w:val="1F497D"/>
        </w:rPr>
        <w:br/>
      </w:r>
      <w:r w:rsidR="00EB77A2" w:rsidRPr="006C5D73">
        <w:rPr>
          <w:rFonts w:eastAsia="Calibri" w:cstheme="minorHAnsi"/>
          <w:b/>
        </w:rPr>
        <w:t>lead</w:t>
      </w:r>
      <w:r w:rsidR="00EB77A2" w:rsidRPr="006C5D73">
        <w:rPr>
          <w:rFonts w:eastAsia="Calibri" w:cstheme="minorHAnsi"/>
        </w:rPr>
        <w:t xml:space="preserve">, to decide, </w:t>
      </w:r>
      <w:r w:rsidR="00EB77A2" w:rsidRPr="006C5D73">
        <w:rPr>
          <w:rFonts w:cstheme="minorHAnsi"/>
        </w:rPr>
        <w:t>to rule, to reign, tapariiae, tbarie/a</w:t>
      </w:r>
      <w:r w:rsidR="00EB77A2" w:rsidRPr="006C5D73">
        <w:rPr>
          <w:rFonts w:cstheme="minorHAnsi"/>
        </w:rPr>
        <w:br/>
        <w:t>lead, to execute, to drive, realize, pehute-</w:t>
      </w:r>
      <w:r w:rsidR="00EB77A2" w:rsidRPr="006C5D73">
        <w:rPr>
          <w:rFonts w:cstheme="minorHAnsi"/>
        </w:rPr>
        <w:br/>
        <w:t>lead, to guide, to turn, to turn oneself, to happen, nāi-</w:t>
      </w:r>
      <w:r w:rsidR="00EB77A2" w:rsidRPr="006C5D73">
        <w:rPr>
          <w:rFonts w:cstheme="minorHAnsi"/>
        </w:rPr>
        <w:br/>
        <w:t>lead, to lead to the other side, (to make rebel), to move, remove, edi</w:t>
      </w:r>
      <w:r w:rsidR="00EB77A2" w:rsidRPr="006C5D73">
        <w:rPr>
          <w:rFonts w:cstheme="minorHAnsi"/>
        </w:rPr>
        <w:br/>
        <w:t>lead, to take care, to bring?, to turn back,</w:t>
      </w:r>
      <w:r w:rsidR="00EB77A2" w:rsidRPr="006C5D73">
        <w:rPr>
          <w:rFonts w:cstheme="minorHAnsi"/>
          <w:color w:val="222222"/>
          <w:shd w:val="clear" w:color="auto" w:fill="F8F9FA"/>
        </w:rPr>
        <w:t xml:space="preserve"> </w:t>
      </w:r>
      <w:r w:rsidR="00EB77A2" w:rsidRPr="006C5D73">
        <w:rPr>
          <w:rFonts w:cstheme="minorHAnsi"/>
        </w:rPr>
        <w:t>− anda</w:t>
      </w:r>
      <w:r w:rsidR="00EB77A2" w:rsidRPr="006C5D73">
        <w:rPr>
          <w:rFonts w:cstheme="minorHAnsi"/>
          <w:color w:val="222222"/>
          <w:shd w:val="clear" w:color="auto" w:fill="F8F9FA"/>
        </w:rPr>
        <w:t xml:space="preserve"> </w:t>
      </w:r>
      <w:r w:rsidR="00EB77A2" w:rsidRPr="006C5D73">
        <w:rPr>
          <w:rFonts w:cstheme="minorHAnsi"/>
          <w:color w:val="222222"/>
          <w:shd w:val="clear" w:color="auto" w:fill="F8F9FA"/>
        </w:rPr>
        <w:br/>
      </w:r>
      <w:r w:rsidR="00EB77A2" w:rsidRPr="006C5D73">
        <w:rPr>
          <w:rFonts w:cstheme="minorHAnsi"/>
        </w:rPr>
        <w:t>leaf, hurpastas</w:t>
      </w:r>
      <w:r w:rsidR="00EB77A2" w:rsidRPr="006C5D73">
        <w:rPr>
          <w:rFonts w:cstheme="minorHAnsi"/>
        </w:rPr>
        <w:br/>
        <w:t xml:space="preserve">leafy, unshaven, rough, raw, covered with forest, </w:t>
      </w:r>
      <w:r w:rsidR="00EB77A2" w:rsidRPr="006C5D73">
        <w:rPr>
          <w:rFonts w:cstheme="minorHAnsi"/>
          <w:color w:val="1F497D"/>
        </w:rPr>
        <w:t>warhui/warhuai</w:t>
      </w:r>
      <w:r w:rsidR="00EB77A2" w:rsidRPr="006C5D73">
        <w:rPr>
          <w:rFonts w:cstheme="minorHAnsi"/>
          <w:color w:val="1F497D"/>
        </w:rPr>
        <w:br/>
      </w:r>
      <w:r w:rsidR="00EB77A2" w:rsidRPr="006C5D73">
        <w:rPr>
          <w:rFonts w:cstheme="minorHAnsi"/>
        </w:rPr>
        <w:t xml:space="preserve">leave, to, arha i. </w:t>
      </w:r>
      <w:r w:rsidR="00EB77A2" w:rsidRPr="006C5D73">
        <w:rPr>
          <w:rFonts w:cstheme="minorHAnsi"/>
        </w:rPr>
        <w:br/>
        <w:t>leave before someone, to, piran arha t.</w:t>
      </w:r>
      <w:r w:rsidR="00EB77A2" w:rsidRPr="006C5D73">
        <w:rPr>
          <w:rFonts w:cstheme="minorHAnsi"/>
        </w:rPr>
        <w:br/>
        <w:t>legal, born,  own son, hassant-</w:t>
      </w:r>
      <w:r w:rsidR="00EB77A2" w:rsidRPr="006C5D73">
        <w:rPr>
          <w:rFonts w:cstheme="minorHAnsi"/>
          <w:color w:val="1F497D"/>
        </w:rPr>
        <w:br/>
      </w:r>
      <w:r w:rsidR="00EB77A2" w:rsidRPr="006C5D73">
        <w:rPr>
          <w:rFonts w:cstheme="minorHAnsi"/>
        </w:rPr>
        <w:t>legitimate, sahuihuissuwali(?)-</w:t>
      </w:r>
      <w:r w:rsidR="00EB77A2" w:rsidRPr="006C5D73">
        <w:rPr>
          <w:rFonts w:cstheme="minorHAnsi"/>
        </w:rPr>
        <w:br/>
        <w:t xml:space="preserve">leak, </w:t>
      </w:r>
      <w:r w:rsidR="00EB77A2" w:rsidRPr="006C5D73">
        <w:rPr>
          <w:rFonts w:cstheme="minorHAnsi"/>
          <w:color w:val="1F497D"/>
        </w:rPr>
        <w:t>tsapi</w:t>
      </w:r>
      <w:r w:rsidR="00EB77A2" w:rsidRPr="006C5D73">
        <w:rPr>
          <w:rFonts w:cstheme="minorHAnsi"/>
        </w:rPr>
        <w:br/>
        <w:t xml:space="preserve">leak, to leak, drop, drip, </w:t>
      </w:r>
      <w:r w:rsidR="00EB77A2" w:rsidRPr="006C5D73">
        <w:rPr>
          <w:rFonts w:cstheme="minorHAnsi"/>
          <w:color w:val="1F497D"/>
        </w:rPr>
        <w:t>tsapie/a</w:t>
      </w:r>
      <w:r w:rsidR="00EB77A2" w:rsidRPr="006C5D73">
        <w:rPr>
          <w:rFonts w:cstheme="minorHAnsi"/>
          <w:color w:val="1F497D"/>
        </w:rPr>
        <w:br/>
      </w:r>
      <w:r w:rsidR="00EB77A2" w:rsidRPr="006C5D73">
        <w:rPr>
          <w:rFonts w:cstheme="minorHAnsi"/>
        </w:rPr>
        <w:t>lean, thin, meager, maklant-</w:t>
      </w:r>
      <w:r w:rsidR="00EB77A2" w:rsidRPr="006C5D73">
        <w:rPr>
          <w:rFonts w:cstheme="minorHAnsi"/>
        </w:rPr>
        <w:br/>
        <w:t>learn, to hear, to listen, to obey, istamas-  (Akkadian, šemû)</w:t>
      </w:r>
      <w:r w:rsidR="00EB77A2" w:rsidRPr="006C5D73">
        <w:rPr>
          <w:rFonts w:cstheme="minorHAnsi"/>
        </w:rPr>
        <w:br/>
      </w:r>
      <w:r w:rsidR="00EB77A2" w:rsidRPr="006C5D73">
        <w:rPr>
          <w:rFonts w:cstheme="minorHAnsi"/>
          <w:b/>
          <w:color w:val="222222"/>
          <w:shd w:val="clear" w:color="auto" w:fill="FFFFFF"/>
        </w:rPr>
        <w:t>leave a side for another</w:t>
      </w:r>
      <w:r w:rsidR="00EB77A2" w:rsidRPr="006C5D73">
        <w:rPr>
          <w:rFonts w:cstheme="minorHAnsi"/>
          <w:color w:val="222222"/>
          <w:shd w:val="clear" w:color="auto" w:fill="FFFFFF"/>
        </w:rPr>
        <w:t xml:space="preserve">, to join with, to help, </w:t>
      </w:r>
      <w:r w:rsidR="00EB77A2" w:rsidRPr="006C5D73">
        <w:rPr>
          <w:rFonts w:cstheme="minorHAnsi"/>
        </w:rPr>
        <w:t>arp-</w:t>
      </w:r>
      <w:r w:rsidR="00EB77A2" w:rsidRPr="006C5D73">
        <w:rPr>
          <w:rFonts w:cstheme="minorHAnsi"/>
        </w:rPr>
        <w:br/>
      </w:r>
      <w:r w:rsidR="00EB77A2" w:rsidRPr="002C0A8C">
        <w:rPr>
          <w:rStyle w:val="unicode"/>
          <w:rFonts w:cstheme="minorHAnsi"/>
          <w:b/>
          <w:shd w:val="clear" w:color="auto" w:fill="FFFFFF"/>
        </w:rPr>
        <w:t>leave in</w:t>
      </w:r>
      <w:r w:rsidR="00EB77A2" w:rsidRPr="006C5D73">
        <w:rPr>
          <w:rStyle w:val="unicode"/>
          <w:rFonts w:cstheme="minorHAnsi"/>
          <w:shd w:val="clear" w:color="auto" w:fill="FFFFFF"/>
        </w:rPr>
        <w:t xml:space="preserve">, to let down, </w:t>
      </w:r>
      <w:r w:rsidR="00EB77A2" w:rsidRPr="006C5D73">
        <w:rPr>
          <w:rFonts w:cstheme="minorHAnsi"/>
        </w:rPr>
        <w:t>dāliya- anda d.,</w:t>
      </w:r>
      <w:r w:rsidR="00EB77A2" w:rsidRPr="006C5D73">
        <w:rPr>
          <w:rFonts w:cstheme="minorHAnsi"/>
          <w:b/>
          <w:color w:val="222222"/>
          <w:shd w:val="clear" w:color="auto" w:fill="FFFFFF"/>
        </w:rPr>
        <w:br/>
      </w:r>
      <w:r w:rsidR="00EB77A2" w:rsidRPr="002C0A8C">
        <w:rPr>
          <w:rFonts w:cstheme="minorHAnsi"/>
          <w:b/>
          <w:color w:val="222222"/>
          <w:shd w:val="clear" w:color="auto" w:fill="FFFFFF"/>
        </w:rPr>
        <w:t>leave</w:t>
      </w:r>
      <w:r w:rsidR="00EB77A2" w:rsidRPr="006C5D73">
        <w:rPr>
          <w:rFonts w:cstheme="minorHAnsi"/>
          <w:color w:val="222222"/>
          <w:shd w:val="clear" w:color="auto" w:fill="FFFFFF"/>
        </w:rPr>
        <w:t xml:space="preserve">, leave alone, </w:t>
      </w:r>
      <w:r w:rsidR="00EB77A2" w:rsidRPr="006C5D73">
        <w:rPr>
          <w:rStyle w:val="unicode"/>
          <w:rFonts w:cstheme="minorHAnsi"/>
          <w:color w:val="222222"/>
          <w:shd w:val="clear" w:color="auto" w:fill="FFFFFF"/>
        </w:rPr>
        <w:t>dāla-&gt;</w:t>
      </w:r>
      <w:r w:rsidR="00EB77A2" w:rsidRPr="006C5D73">
        <w:rPr>
          <w:rStyle w:val="unicode"/>
          <w:rFonts w:cstheme="minorHAnsi"/>
          <w:color w:val="222222"/>
          <w:shd w:val="clear" w:color="auto" w:fill="FFFFFF"/>
        </w:rPr>
        <w:br/>
      </w:r>
      <w:r w:rsidR="00EB77A2" w:rsidRPr="002C0A8C">
        <w:rPr>
          <w:rStyle w:val="unicode"/>
          <w:rFonts w:cstheme="minorHAnsi"/>
          <w:b/>
          <w:shd w:val="clear" w:color="auto" w:fill="FFFFFF"/>
        </w:rPr>
        <w:t>leave something</w:t>
      </w:r>
      <w:r w:rsidR="00EB77A2" w:rsidRPr="002C0A8C">
        <w:rPr>
          <w:rStyle w:val="unicode"/>
          <w:rFonts w:cstheme="minorHAnsi"/>
          <w:shd w:val="clear" w:color="auto" w:fill="FFFFFF"/>
        </w:rPr>
        <w:t xml:space="preserve">, to let go, to allow, </w:t>
      </w:r>
      <w:bookmarkStart w:id="48" w:name="_Hlk509911895"/>
      <w:r w:rsidR="00EB77A2" w:rsidRPr="002C0A8C">
        <w:rPr>
          <w:rFonts w:cstheme="minorHAnsi"/>
        </w:rPr>
        <w:t>trna/trn</w:t>
      </w:r>
      <w:bookmarkEnd w:id="48"/>
      <w:r w:rsidR="00EB77A2" w:rsidRPr="002C0A8C">
        <w:rPr>
          <w:rStyle w:val="unicode"/>
          <w:rFonts w:cstheme="minorHAnsi"/>
          <w:shd w:val="clear" w:color="auto" w:fill="FFFFFF"/>
        </w:rPr>
        <w:br/>
      </w:r>
      <w:r w:rsidR="00EB77A2" w:rsidRPr="002C0A8C">
        <w:rPr>
          <w:rStyle w:val="unicode"/>
          <w:rFonts w:cstheme="minorHAnsi"/>
          <w:b/>
          <w:shd w:val="clear" w:color="auto" w:fill="FFFFFF"/>
        </w:rPr>
        <w:t>leave</w:t>
      </w:r>
      <w:r w:rsidR="00EB77A2" w:rsidRPr="002C0A8C">
        <w:rPr>
          <w:rStyle w:val="unicode"/>
          <w:rFonts w:cstheme="minorHAnsi"/>
          <w:shd w:val="clear" w:color="auto" w:fill="FFFFFF"/>
        </w:rPr>
        <w:t xml:space="preserve">, to, </w:t>
      </w:r>
      <w:r w:rsidR="00EB77A2" w:rsidRPr="002C0A8C">
        <w:rPr>
          <w:rFonts w:cstheme="minorHAnsi"/>
        </w:rPr>
        <w:t>daliie/a, dāla-, dāliya-</w:t>
      </w:r>
      <w:r w:rsidR="002C0A8C">
        <w:rPr>
          <w:rStyle w:val="FootnoteReference"/>
          <w:rFonts w:cstheme="minorHAnsi"/>
        </w:rPr>
        <w:footnoteReference w:id="188"/>
      </w:r>
      <w:r w:rsidR="00EB77A2" w:rsidRPr="002C0A8C">
        <w:rPr>
          <w:rFonts w:cstheme="minorHAnsi"/>
        </w:rPr>
        <w:t xml:space="preserve"> (Akkadian, ezēbu),</w:t>
      </w:r>
      <w:r w:rsidR="00EB77A2" w:rsidRPr="002C0A8C">
        <w:rPr>
          <w:rFonts w:cstheme="minorHAnsi"/>
          <w:shd w:val="clear" w:color="auto" w:fill="FFFFFF"/>
        </w:rPr>
        <w:t xml:space="preserve"> </w:t>
      </w:r>
      <w:r w:rsidR="00EB77A2" w:rsidRPr="002C0A8C">
        <w:rPr>
          <w:rFonts w:cstheme="minorHAnsi"/>
          <w:shd w:val="clear" w:color="auto" w:fill="FFFFFF"/>
        </w:rPr>
        <w:br/>
      </w:r>
      <w:r w:rsidR="00EB77A2" w:rsidRPr="006C5D73">
        <w:rPr>
          <w:rFonts w:cstheme="minorHAnsi"/>
          <w:color w:val="222222"/>
          <w:shd w:val="clear" w:color="auto" w:fill="FFFFFF"/>
        </w:rPr>
        <w:t xml:space="preserve">leave, to abandon, to allow, to let, to forgive, to let, put a spoon in a liquid, </w:t>
      </w:r>
      <w:r w:rsidR="00EB77A2" w:rsidRPr="006C5D73">
        <w:rPr>
          <w:rFonts w:cstheme="minorHAnsi"/>
        </w:rPr>
        <w:t>tarna-</w:t>
      </w:r>
      <w:r w:rsidR="00EB77A2" w:rsidRPr="006C5D73">
        <w:rPr>
          <w:rStyle w:val="unicode"/>
          <w:rFonts w:cstheme="minorHAnsi"/>
          <w:shd w:val="clear" w:color="auto" w:fill="FFFFFF"/>
        </w:rPr>
        <w:br/>
        <w:t>leave,</w:t>
      </w:r>
      <w:r w:rsidR="00EB77A2" w:rsidRPr="006C5D73">
        <w:rPr>
          <w:rStyle w:val="unicode"/>
          <w:rFonts w:cstheme="minorHAnsi"/>
          <w:color w:val="000000" w:themeColor="text1"/>
          <w:shd w:val="clear" w:color="auto" w:fill="FFFFFF"/>
        </w:rPr>
        <w:t xml:space="preserve"> to omit, to maim, to remove, </w:t>
      </w:r>
      <w:r w:rsidR="00EB77A2" w:rsidRPr="006C5D73">
        <w:rPr>
          <w:rFonts w:cstheme="minorHAnsi"/>
        </w:rPr>
        <w:t>kars-</w:t>
      </w:r>
      <w:r w:rsidR="00EB77A2" w:rsidRPr="006C5D73">
        <w:rPr>
          <w:rFonts w:cstheme="minorHAnsi"/>
          <w:color w:val="222222"/>
          <w:shd w:val="clear" w:color="auto" w:fill="FFFFFF"/>
        </w:rPr>
        <w:br/>
      </w:r>
      <w:r w:rsidR="00EB77A2" w:rsidRPr="002C0A8C">
        <w:rPr>
          <w:rFonts w:cstheme="minorHAnsi"/>
          <w:b/>
          <w:color w:val="222222"/>
          <w:shd w:val="clear" w:color="auto" w:fill="FFFFFF"/>
        </w:rPr>
        <w:t>leave out</w:t>
      </w:r>
      <w:r w:rsidR="00EB77A2" w:rsidRPr="006C5D73">
        <w:rPr>
          <w:rFonts w:cstheme="minorHAnsi"/>
          <w:color w:val="222222"/>
          <w:shd w:val="clear" w:color="auto" w:fill="FFFFFF"/>
        </w:rPr>
        <w:t>, to</w:t>
      </w:r>
      <w:r w:rsidR="00EB77A2" w:rsidRPr="002C0A8C">
        <w:rPr>
          <w:rFonts w:cstheme="minorHAnsi"/>
          <w:shd w:val="clear" w:color="auto" w:fill="FFFFFF"/>
        </w:rPr>
        <w:t xml:space="preserve">, </w:t>
      </w:r>
      <w:r w:rsidR="00EB77A2" w:rsidRPr="002C0A8C">
        <w:rPr>
          <w:rFonts w:cstheme="minorHAnsi"/>
        </w:rPr>
        <w:t>uaggasnu, wakasnu</w:t>
      </w:r>
      <w:r w:rsidR="00EB77A2" w:rsidRPr="006C5D73">
        <w:rPr>
          <w:rFonts w:cstheme="minorHAnsi"/>
          <w:color w:val="222222"/>
          <w:shd w:val="clear" w:color="auto" w:fill="FFFFFF"/>
        </w:rPr>
        <w:br/>
      </w:r>
      <w:r w:rsidR="00EB77A2" w:rsidRPr="006C5D73">
        <w:rPr>
          <w:rFonts w:cstheme="minorHAnsi"/>
          <w:b/>
        </w:rPr>
        <w:t>leg</w:t>
      </w:r>
      <w:r w:rsidR="00EB77A2" w:rsidRPr="006C5D73">
        <w:rPr>
          <w:rFonts w:cstheme="minorHAnsi"/>
        </w:rPr>
        <w:t>, egdu</w:t>
      </w:r>
      <w:r w:rsidR="00B44A90">
        <w:rPr>
          <w:rFonts w:cstheme="minorHAnsi"/>
        </w:rPr>
        <w:br/>
      </w:r>
      <w:r w:rsidR="00B44A90" w:rsidRPr="00B44A90">
        <w:rPr>
          <w:rFonts w:eastAsia="Calibri"/>
          <w:b/>
          <w:bCs/>
        </w:rPr>
        <w:t>leg</w:t>
      </w:r>
      <w:r w:rsidR="00B44A90" w:rsidRPr="00B44A90">
        <w:rPr>
          <w:rFonts w:eastAsia="Calibri"/>
          <w:bCs/>
        </w:rPr>
        <w:t>, foot, pad/pd/pda</w:t>
      </w:r>
      <w:r w:rsidR="00B44A90">
        <w:rPr>
          <w:rStyle w:val="FootnoteReference"/>
          <w:rFonts w:eastAsia="Calibri"/>
          <w:bCs/>
        </w:rPr>
        <w:footnoteReference w:id="189"/>
      </w:r>
      <w:r w:rsidR="00EB77A2" w:rsidRPr="00B44A90">
        <w:rPr>
          <w:rFonts w:cstheme="minorHAnsi"/>
          <w:b/>
        </w:rPr>
        <w:br/>
      </w:r>
      <w:r w:rsidR="00EB77A2" w:rsidRPr="006C5D73">
        <w:rPr>
          <w:rFonts w:cstheme="minorHAnsi"/>
          <w:b/>
        </w:rPr>
        <w:lastRenderedPageBreak/>
        <w:t>leg wrapping</w:t>
      </w:r>
      <w:r w:rsidR="00EB77A2" w:rsidRPr="006C5D73">
        <w:rPr>
          <w:rFonts w:cstheme="minorHAnsi"/>
        </w:rPr>
        <w:t>, pdala</w:t>
      </w:r>
      <w:r w:rsidR="00EB77A2" w:rsidRPr="006C5D73">
        <w:rPr>
          <w:rFonts w:cstheme="minorHAnsi"/>
        </w:rPr>
        <w:br/>
        <w:t>legal, intact, exact, true, sincere, sakuwassar(a)-</w:t>
      </w:r>
      <w:r w:rsidR="00EB77A2" w:rsidRPr="006C5D73">
        <w:rPr>
          <w:rFonts w:cstheme="minorHAnsi"/>
        </w:rPr>
        <w:br/>
        <w:t>legal matter, motive, reason, story, business, chattering, , word, speech, uttar, (INIM), (Akkadian, awātu),</w:t>
      </w:r>
      <w:r w:rsidR="00EB77A2" w:rsidRPr="006C5D73">
        <w:rPr>
          <w:rFonts w:cstheme="minorHAnsi"/>
          <w:color w:val="1F497D"/>
        </w:rPr>
        <w:br/>
      </w:r>
      <w:r w:rsidR="00EB77A2" w:rsidRPr="00C97FAA">
        <w:rPr>
          <w:rFonts w:cstheme="minorHAnsi"/>
          <w:b/>
        </w:rPr>
        <w:t>length</w:t>
      </w:r>
      <w:r w:rsidR="00EB77A2" w:rsidRPr="00C97FAA">
        <w:rPr>
          <w:rFonts w:cstheme="minorHAnsi"/>
        </w:rPr>
        <w:t>, dlugasti, dalugasti- , (</w:t>
      </w:r>
      <w:r w:rsidR="00EB77A2" w:rsidRPr="00C97FAA">
        <w:rPr>
          <w:rFonts w:eastAsia="Calibri" w:cstheme="minorHAnsi"/>
          <w:lang w:val="en-GB"/>
        </w:rPr>
        <w:t>Pol. Dlugosc, length)</w:t>
      </w:r>
      <w:r w:rsidR="00EB77A2" w:rsidRPr="00C97FAA">
        <w:rPr>
          <w:rFonts w:cstheme="minorHAnsi"/>
        </w:rPr>
        <w:br/>
      </w:r>
      <w:r w:rsidR="00EB77A2" w:rsidRPr="00C97FAA">
        <w:rPr>
          <w:rFonts w:cstheme="minorHAnsi"/>
          <w:b/>
        </w:rPr>
        <w:t>lengthen</w:t>
      </w:r>
      <w:r w:rsidR="00EB77A2" w:rsidRPr="00C97FAA">
        <w:rPr>
          <w:rFonts w:cstheme="minorHAnsi"/>
        </w:rPr>
        <w:t>, to, daluknu, dluknu</w:t>
      </w:r>
      <w:r w:rsidR="00EB77A2" w:rsidRPr="00C97FAA">
        <w:rPr>
          <w:rFonts w:cstheme="minorHAnsi"/>
        </w:rPr>
        <w:br/>
      </w:r>
      <w:r w:rsidR="00EB77A2" w:rsidRPr="00C97FAA">
        <w:rPr>
          <w:rFonts w:cstheme="minorHAnsi"/>
          <w:b/>
        </w:rPr>
        <w:t>lengthening</w:t>
      </w:r>
      <w:r w:rsidR="00EB77A2" w:rsidRPr="00C97FAA">
        <w:rPr>
          <w:rFonts w:cstheme="minorHAnsi"/>
        </w:rPr>
        <w:t>, dluknul</w:t>
      </w:r>
      <w:r w:rsidR="00EB77A2" w:rsidRPr="00C97FAA">
        <w:rPr>
          <w:rFonts w:cstheme="minorHAnsi"/>
        </w:rPr>
        <w:br/>
      </w:r>
      <w:r w:rsidR="00EB77A2" w:rsidRPr="006C5D73">
        <w:rPr>
          <w:rFonts w:cstheme="minorHAnsi"/>
        </w:rPr>
        <w:t xml:space="preserve">lenient, </w:t>
      </w:r>
      <w:r w:rsidR="00EB77A2" w:rsidRPr="006C5D73">
        <w:rPr>
          <w:rFonts w:cstheme="minorHAnsi"/>
          <w:b/>
        </w:rPr>
        <w:t>to be lenient</w:t>
      </w:r>
      <w:r w:rsidR="00EB77A2" w:rsidRPr="006C5D73">
        <w:rPr>
          <w:rFonts w:cstheme="minorHAnsi"/>
        </w:rPr>
        <w:t>, have pity, genzuwāi- (Akkadian, rēma epēšu)</w:t>
      </w:r>
      <w:r w:rsidR="00EB77A2" w:rsidRPr="006C5D73">
        <w:rPr>
          <w:rFonts w:cstheme="minorHAnsi"/>
        </w:rPr>
        <w:br/>
        <w:t xml:space="preserve">leopard, </w:t>
      </w:r>
      <w:r w:rsidR="00EB77A2" w:rsidRPr="006C5D73">
        <w:rPr>
          <w:rFonts w:cstheme="minorHAnsi"/>
          <w:color w:val="1F497D"/>
        </w:rPr>
        <w:t>parsna, prsna</w:t>
      </w:r>
      <w:r w:rsidR="00EB77A2" w:rsidRPr="006C5D73">
        <w:rPr>
          <w:rFonts w:cstheme="minorHAnsi"/>
          <w:color w:val="1F497D"/>
        </w:rPr>
        <w:br/>
      </w:r>
      <w:r w:rsidR="00EB77A2" w:rsidRPr="006C5D73">
        <w:rPr>
          <w:rFonts w:cstheme="minorHAnsi"/>
        </w:rPr>
        <w:t xml:space="preserve">leopard, in the manner of a leopard, </w:t>
      </w:r>
      <w:r w:rsidR="00EB77A2" w:rsidRPr="006C5D73">
        <w:rPr>
          <w:rFonts w:cstheme="minorHAnsi"/>
          <w:color w:val="1F497D"/>
        </w:rPr>
        <w:t>prsnili</w:t>
      </w:r>
      <w:r w:rsidR="00EB77A2" w:rsidRPr="006C5D73">
        <w:rPr>
          <w:rFonts w:cstheme="minorHAnsi"/>
          <w:color w:val="1F497D"/>
        </w:rPr>
        <w:br/>
      </w:r>
      <w:r w:rsidR="00EB77A2" w:rsidRPr="006C5D73">
        <w:rPr>
          <w:rFonts w:cstheme="minorHAnsi"/>
        </w:rPr>
        <w:t>leopard, quality of a leopard</w:t>
      </w:r>
      <w:r w:rsidR="00EB77A2" w:rsidRPr="006C5D73">
        <w:rPr>
          <w:rFonts w:cstheme="minorHAnsi"/>
          <w:color w:val="1F497D"/>
        </w:rPr>
        <w:t>, prsnadr</w:t>
      </w:r>
      <w:r w:rsidR="00EB77A2" w:rsidRPr="006C5D73">
        <w:rPr>
          <w:rFonts w:cstheme="minorHAnsi"/>
          <w:color w:val="1F497D"/>
        </w:rPr>
        <w:br/>
      </w:r>
      <w:r w:rsidR="00EB77A2" w:rsidRPr="006C5D73">
        <w:rPr>
          <w:rFonts w:cstheme="minorHAnsi"/>
        </w:rPr>
        <w:t>lessen, to make few, to humble, humiliate, tepnu-</w:t>
      </w:r>
      <w:r w:rsidR="00EB77A2" w:rsidRPr="006C5D73">
        <w:rPr>
          <w:rFonts w:cstheme="minorHAnsi"/>
        </w:rPr>
        <w:br/>
      </w:r>
      <w:r w:rsidR="00EB77A2" w:rsidRPr="006C5D73">
        <w:rPr>
          <w:rFonts w:cstheme="minorHAnsi"/>
          <w:b/>
        </w:rPr>
        <w:t>let</w:t>
      </w:r>
      <w:r w:rsidR="00EB77A2" w:rsidRPr="006C5D73">
        <w:rPr>
          <w:rFonts w:cstheme="minorHAnsi"/>
        </w:rPr>
        <w:t>, to leave, to let in peace, dala/dali, dala/dal</w:t>
      </w:r>
      <w:r w:rsidR="00EB77A2" w:rsidRPr="006C5D73">
        <w:rPr>
          <w:rFonts w:cstheme="minorHAnsi"/>
          <w:color w:val="1F497D"/>
        </w:rPr>
        <w:br/>
      </w:r>
      <w:r w:rsidR="00EB77A2" w:rsidRPr="006C5D73">
        <w:rPr>
          <w:rStyle w:val="unicode"/>
          <w:rFonts w:cstheme="minorHAnsi"/>
          <w:b/>
          <w:color w:val="222222"/>
          <w:shd w:val="clear" w:color="auto" w:fill="FFFFFF"/>
        </w:rPr>
        <w:t>let go</w:t>
      </w:r>
      <w:r w:rsidR="00EB77A2" w:rsidRPr="006C5D73">
        <w:rPr>
          <w:rStyle w:val="unicode"/>
          <w:rFonts w:cstheme="minorHAnsi"/>
          <w:color w:val="222222"/>
          <w:shd w:val="clear" w:color="auto" w:fill="FFFFFF"/>
        </w:rPr>
        <w:t>, to leave something, to allow</w:t>
      </w:r>
      <w:r w:rsidR="00EB77A2" w:rsidRPr="006C5D73">
        <w:rPr>
          <w:rStyle w:val="unicode"/>
          <w:rFonts w:cstheme="minorHAnsi"/>
          <w:shd w:val="clear" w:color="auto" w:fill="FFFFFF"/>
        </w:rPr>
        <w:t xml:space="preserve">, </w:t>
      </w:r>
      <w:r w:rsidR="00EB77A2" w:rsidRPr="006C5D73">
        <w:rPr>
          <w:rFonts w:cstheme="minorHAnsi"/>
        </w:rPr>
        <w:t>trna/trn  (TochAB. Tark, to let go, to let, to allow, TochA. Tarna, TochB. Tarkana)</w:t>
      </w:r>
      <w:r w:rsidR="00EB77A2" w:rsidRPr="006C5D73">
        <w:rPr>
          <w:rFonts w:cstheme="minorHAnsi"/>
        </w:rPr>
        <w:br/>
        <w:t>let in, to, appa t.</w:t>
      </w:r>
      <w:r w:rsidR="00EB77A2" w:rsidRPr="006C5D73">
        <w:rPr>
          <w:rFonts w:cstheme="minorHAnsi"/>
          <w:b/>
          <w:color w:val="222222"/>
          <w:shd w:val="clear" w:color="auto" w:fill="F8F9FA"/>
        </w:rPr>
        <w:br/>
      </w:r>
      <w:r w:rsidR="00EB77A2" w:rsidRPr="006C5D73">
        <w:rPr>
          <w:rFonts w:cstheme="minorHAnsi"/>
          <w:b/>
          <w:color w:val="222222"/>
          <w:shd w:val="clear" w:color="auto" w:fill="FFFFFF"/>
        </w:rPr>
        <w:t>let loose</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tarna-&gt;</w:t>
      </w:r>
      <w:r w:rsidR="00383F1C">
        <w:rPr>
          <w:rStyle w:val="FootnoteReference"/>
          <w:rFonts w:cstheme="minorHAnsi"/>
          <w:color w:val="222222"/>
          <w:shd w:val="clear" w:color="auto" w:fill="FFFFFF"/>
        </w:rPr>
        <w:footnoteReference w:id="190"/>
      </w:r>
      <w:r w:rsidR="00EB77A2" w:rsidRPr="006C5D73">
        <w:rPr>
          <w:rFonts w:cstheme="minorHAnsi"/>
          <w:color w:val="222222"/>
          <w:shd w:val="clear" w:color="auto" w:fill="FFFFFF"/>
        </w:rPr>
        <w:t> </w:t>
      </w:r>
      <w:r w:rsidR="00EB77A2" w:rsidRPr="006C5D73">
        <w:rPr>
          <w:rFonts w:cstheme="minorHAnsi"/>
          <w:color w:val="222222"/>
          <w:shd w:val="clear" w:color="auto" w:fill="FFFFFF"/>
        </w:rPr>
        <w:br/>
      </w:r>
      <w:r w:rsidR="00EB77A2" w:rsidRPr="00383F1C">
        <w:rPr>
          <w:rFonts w:cstheme="minorHAnsi"/>
          <w:b/>
          <w:color w:val="222222"/>
          <w:shd w:val="clear" w:color="auto" w:fill="FFFFFF"/>
        </w:rPr>
        <w:t>let</w:t>
      </w:r>
      <w:r w:rsidR="00EB77A2" w:rsidRPr="006C5D73">
        <w:rPr>
          <w:rFonts w:cstheme="minorHAnsi"/>
          <w:color w:val="222222"/>
          <w:shd w:val="clear" w:color="auto" w:fill="FFFFFF"/>
        </w:rPr>
        <w:t xml:space="preserve">, to allow, to abandon, to leave, to forgive, to let, put a spoon in a liquid, </w:t>
      </w:r>
      <w:r w:rsidR="00EB77A2" w:rsidRPr="006C5D73">
        <w:rPr>
          <w:rFonts w:cstheme="minorHAnsi"/>
        </w:rPr>
        <w:t>tarna-</w:t>
      </w:r>
      <w:r w:rsidR="00EB77A2" w:rsidRPr="006C5D73">
        <w:rPr>
          <w:rFonts w:cstheme="minorHAnsi"/>
          <w:color w:val="222222"/>
          <w:shd w:val="clear" w:color="auto" w:fill="FFFFFF"/>
        </w:rPr>
        <w:br/>
      </w:r>
      <w:r w:rsidR="00EB77A2" w:rsidRPr="00383F1C">
        <w:rPr>
          <w:rFonts w:cstheme="minorHAnsi"/>
          <w:shd w:val="clear" w:color="auto" w:fill="FFFFFF"/>
        </w:rPr>
        <w:t xml:space="preserve">letter, </w:t>
      </w:r>
      <w:r w:rsidR="00EB77A2" w:rsidRPr="00383F1C">
        <w:rPr>
          <w:rFonts w:cstheme="minorHAnsi"/>
        </w:rPr>
        <w:t xml:space="preserve">hatura, </w:t>
      </w:r>
      <w:r w:rsidR="00EB77A2" w:rsidRPr="006C5D73">
        <w:rPr>
          <w:rFonts w:cstheme="minorHAnsi"/>
          <w:color w:val="1F497D"/>
        </w:rPr>
        <w:t>#</w:t>
      </w:r>
      <w:r w:rsidR="00EB77A2" w:rsidRPr="006C5D73">
        <w:rPr>
          <w:rFonts w:cstheme="minorHAnsi"/>
        </w:rPr>
        <w:t>hatuas, hatuars</w:t>
      </w:r>
      <w:r w:rsidR="00EB77A2" w:rsidRPr="006C5D73">
        <w:rPr>
          <w:rFonts w:cstheme="minorHAnsi"/>
        </w:rPr>
        <w:br/>
        <w:t>level, at the same level, rank, annauli-</w:t>
      </w:r>
      <w:r w:rsidR="00EB77A2" w:rsidRPr="006C5D73">
        <w:rPr>
          <w:rFonts w:cstheme="minorHAnsi"/>
          <w:color w:val="1F497D"/>
        </w:rPr>
        <w:br/>
      </w:r>
      <w:r w:rsidR="00EB77A2" w:rsidRPr="006C5D73">
        <w:rPr>
          <w:rFonts w:cstheme="minorHAnsi"/>
          <w:b/>
        </w:rPr>
        <w:t>level</w:t>
      </w:r>
      <w:r w:rsidR="00EB77A2" w:rsidRPr="006C5D73">
        <w:rPr>
          <w:rFonts w:cstheme="minorHAnsi"/>
        </w:rPr>
        <w:t>, plain, tksadr/tksan, tksatnie/a</w:t>
      </w:r>
      <w:r w:rsidR="00EB77A2" w:rsidRPr="006C5D73">
        <w:rPr>
          <w:rFonts w:cstheme="minorHAnsi"/>
          <w:shd w:val="clear" w:color="auto" w:fill="FFFFFF"/>
        </w:rPr>
        <w:br/>
      </w:r>
      <w:r w:rsidR="00EB77A2" w:rsidRPr="006C5D73">
        <w:rPr>
          <w:rFonts w:cstheme="minorHAnsi"/>
          <w:b/>
          <w:shd w:val="clear" w:color="auto" w:fill="FFFFFF"/>
        </w:rPr>
        <w:t>level</w:t>
      </w:r>
      <w:r w:rsidR="00EB77A2" w:rsidRPr="006C5D73">
        <w:rPr>
          <w:rFonts w:cstheme="minorHAnsi"/>
          <w:shd w:val="clear" w:color="auto" w:fill="FFFFFF"/>
        </w:rPr>
        <w:t xml:space="preserve">, to, </w:t>
      </w:r>
      <w:r w:rsidR="00EB77A2" w:rsidRPr="006C5D73">
        <w:rPr>
          <w:rFonts w:cstheme="minorHAnsi"/>
        </w:rPr>
        <w:t>taksanna/taksanni, taksatniie/a, tksana/tksani</w:t>
      </w:r>
      <w:r w:rsidR="00EB77A2" w:rsidRPr="006C5D73">
        <w:rPr>
          <w:rFonts w:cstheme="minorHAnsi"/>
        </w:rPr>
        <w:br/>
      </w:r>
      <w:r w:rsidR="00EB77A2" w:rsidRPr="006C5D73">
        <w:rPr>
          <w:rFonts w:cstheme="minorHAnsi"/>
          <w:b/>
        </w:rPr>
        <w:t>level</w:t>
      </w:r>
      <w:r w:rsidR="00EB77A2" w:rsidRPr="006C5D73">
        <w:rPr>
          <w:rFonts w:cstheme="minorHAnsi"/>
        </w:rPr>
        <w:t xml:space="preserve">, to, istalgae, istalkiie/a </w:t>
      </w:r>
      <w:r w:rsidR="00EB77A2" w:rsidRPr="006C5D73">
        <w:rPr>
          <w:rFonts w:cstheme="minorHAnsi"/>
        </w:rPr>
        <w:br/>
      </w:r>
      <w:r w:rsidR="00EB77A2" w:rsidRPr="006C5D73">
        <w:rPr>
          <w:rFonts w:cstheme="minorHAnsi"/>
          <w:b/>
        </w:rPr>
        <w:lastRenderedPageBreak/>
        <w:t>level</w:t>
      </w:r>
      <w:r w:rsidR="00EB77A2" w:rsidRPr="006C5D73">
        <w:rPr>
          <w:rFonts w:cstheme="minorHAnsi"/>
        </w:rPr>
        <w:t>, to flatten,  istalk</w:t>
      </w:r>
      <w:r w:rsidR="00EB77A2" w:rsidRPr="006C5D73">
        <w:rPr>
          <w:rFonts w:cstheme="minorHAnsi"/>
        </w:rPr>
        <w:br/>
        <w:t xml:space="preserve">libate, to take a libation, </w:t>
      </w:r>
      <w:r w:rsidR="00EB77A2" w:rsidRPr="006C5D73">
        <w:rPr>
          <w:rFonts w:cstheme="minorHAnsi"/>
          <w:color w:val="1F497D"/>
        </w:rPr>
        <w:t>sippandanna/sipandanni</w:t>
      </w:r>
      <w:r w:rsidR="00EB77A2" w:rsidRPr="006C5D73">
        <w:rPr>
          <w:rFonts w:cstheme="minorHAnsi"/>
          <w:color w:val="1F497D"/>
        </w:rPr>
        <w:br/>
      </w:r>
      <w:r w:rsidR="00EB77A2" w:rsidRPr="006C5D73">
        <w:rPr>
          <w:rFonts w:cstheme="minorHAnsi"/>
        </w:rPr>
        <w:t xml:space="preserve">libate, to, </w:t>
      </w:r>
      <w:r w:rsidR="00EB77A2" w:rsidRPr="006C5D73">
        <w:rPr>
          <w:rFonts w:cstheme="minorHAnsi"/>
          <w:color w:val="1F497D"/>
        </w:rPr>
        <w:t>ispant/ispnt</w:t>
      </w:r>
      <w:r w:rsidR="00EB77A2" w:rsidRPr="006C5D73">
        <w:rPr>
          <w:rFonts w:cstheme="minorHAnsi"/>
          <w:color w:val="1F497D"/>
        </w:rPr>
        <w:br/>
      </w:r>
      <w:r w:rsidR="00EB77A2" w:rsidRPr="006C5D73">
        <w:rPr>
          <w:rFonts w:cstheme="minorHAnsi"/>
        </w:rPr>
        <w:t xml:space="preserve">libate, pour, sacrifice, </w:t>
      </w:r>
      <w:r w:rsidR="00EB77A2" w:rsidRPr="006C5D73">
        <w:rPr>
          <w:rFonts w:cstheme="minorHAnsi"/>
          <w:color w:val="1F497D"/>
        </w:rPr>
        <w:t>ispandutsi</w:t>
      </w:r>
      <w:r w:rsidR="00EB77A2" w:rsidRPr="006C5D73">
        <w:rPr>
          <w:rFonts w:cstheme="minorHAnsi"/>
          <w:color w:val="1F497D"/>
        </w:rPr>
        <w:br/>
      </w:r>
      <w:r w:rsidR="00EB77A2" w:rsidRPr="006C5D73">
        <w:rPr>
          <w:rFonts w:cstheme="minorHAnsi"/>
        </w:rPr>
        <w:t xml:space="preserve">libate, pour a libation, </w:t>
      </w:r>
      <w:r w:rsidR="00EB77A2" w:rsidRPr="006C5D73">
        <w:rPr>
          <w:rFonts w:cstheme="minorHAnsi"/>
          <w:color w:val="1F497D"/>
        </w:rPr>
        <w:t>ispand/ispnd</w:t>
      </w:r>
      <w:r w:rsidR="00EB77A2" w:rsidRPr="006C5D73">
        <w:rPr>
          <w:rFonts w:cstheme="minorHAnsi"/>
          <w:color w:val="1F497D"/>
        </w:rPr>
        <w:br/>
      </w:r>
      <w:r w:rsidR="00EB77A2" w:rsidRPr="006C5D73">
        <w:rPr>
          <w:rFonts w:cstheme="minorHAnsi"/>
        </w:rPr>
        <w:t xml:space="preserve">libation, </w:t>
      </w:r>
      <w:r w:rsidR="00EB77A2" w:rsidRPr="006C5D73">
        <w:rPr>
          <w:rFonts w:cstheme="minorHAnsi"/>
          <w:color w:val="1F497D"/>
        </w:rPr>
        <w:t>a libation, #sarlata</w:t>
      </w:r>
      <w:r w:rsidR="00EB77A2" w:rsidRPr="006C5D73">
        <w:rPr>
          <w:rFonts w:cstheme="minorHAnsi"/>
          <w:color w:val="1F497D"/>
        </w:rPr>
        <w:br/>
      </w:r>
      <w:r w:rsidR="00EB77A2" w:rsidRPr="006C5D73">
        <w:rPr>
          <w:rFonts w:cstheme="minorHAnsi"/>
        </w:rPr>
        <w:t xml:space="preserve">libation-bearer, </w:t>
      </w:r>
      <w:r w:rsidR="00EB77A2" w:rsidRPr="006C5D73">
        <w:rPr>
          <w:rFonts w:cstheme="minorHAnsi"/>
          <w:color w:val="1F497D"/>
        </w:rPr>
        <w:t>ispandutsila</w:t>
      </w:r>
      <w:r w:rsidR="00EB77A2" w:rsidRPr="006C5D73">
        <w:rPr>
          <w:rFonts w:cstheme="minorHAnsi"/>
        </w:rPr>
        <w:t>,</w:t>
      </w:r>
      <w:r w:rsidR="00EB77A2" w:rsidRPr="006C5D73">
        <w:rPr>
          <w:rFonts w:cstheme="minorHAnsi"/>
        </w:rPr>
        <w:br/>
        <w:t>libation officiant, (</w:t>
      </w:r>
      <w:r w:rsidR="00EB77A2" w:rsidRPr="006C5D73">
        <w:rPr>
          <w:rFonts w:cstheme="minorHAnsi"/>
          <w:vertAlign w:val="superscript"/>
        </w:rPr>
        <w:t>DUG</w:t>
      </w:r>
      <w:r w:rsidR="00EB77A2" w:rsidRPr="006C5D73">
        <w:rPr>
          <w:rFonts w:cstheme="minorHAnsi"/>
        </w:rPr>
        <w:t>)ispantuzziyala-,</w:t>
      </w:r>
      <w:r w:rsidR="00EB77A2" w:rsidRPr="006C5D73">
        <w:rPr>
          <w:rFonts w:cstheme="minorHAnsi"/>
          <w:color w:val="1F497D"/>
        </w:rPr>
        <w:br/>
      </w:r>
      <w:r w:rsidR="00EB77A2" w:rsidRPr="006C5D73">
        <w:rPr>
          <w:rFonts w:cstheme="minorHAnsi"/>
        </w:rPr>
        <w:t xml:space="preserve">libation, </w:t>
      </w:r>
      <w:r w:rsidR="00EB77A2" w:rsidRPr="006C5D73">
        <w:rPr>
          <w:rFonts w:cstheme="minorHAnsi"/>
          <w:b/>
        </w:rPr>
        <w:t>to make a libation</w:t>
      </w:r>
      <w:r w:rsidR="00EB77A2" w:rsidRPr="006C5D73">
        <w:rPr>
          <w:rFonts w:cstheme="minorHAnsi"/>
        </w:rPr>
        <w:t xml:space="preserve"> (with an animal as object), “to spill the blood of an animal,” sipand-</w:t>
      </w:r>
      <w:r w:rsidR="00EB77A2" w:rsidRPr="006C5D73">
        <w:rPr>
          <w:rFonts w:cstheme="minorHAnsi"/>
        </w:rPr>
        <w:br/>
        <w:t xml:space="preserve">libation vessel, </w:t>
      </w:r>
      <w:r w:rsidR="00EB77A2" w:rsidRPr="006C5D73">
        <w:rPr>
          <w:rFonts w:cstheme="minorHAnsi"/>
          <w:color w:val="1F497D"/>
        </w:rPr>
        <w:t>ispandwa, katakuranta</w:t>
      </w:r>
      <w:r w:rsidR="00EB77A2" w:rsidRPr="006C5D73">
        <w:rPr>
          <w:rFonts w:cstheme="minorHAnsi"/>
          <w:color w:val="1F497D"/>
        </w:rPr>
        <w:br/>
      </w:r>
      <w:r w:rsidR="00EB77A2" w:rsidRPr="006C5D73">
        <w:rPr>
          <w:rFonts w:cstheme="minorHAnsi"/>
        </w:rPr>
        <w:t>libation, wine ration, (</w:t>
      </w:r>
      <w:r w:rsidR="00EB77A2" w:rsidRPr="006C5D73">
        <w:rPr>
          <w:rFonts w:cstheme="minorHAnsi"/>
          <w:vertAlign w:val="superscript"/>
        </w:rPr>
        <w:t>DUG</w:t>
      </w:r>
      <w:r w:rsidR="00EB77A2" w:rsidRPr="006C5D73">
        <w:rPr>
          <w:rFonts w:cstheme="minorHAnsi"/>
        </w:rPr>
        <w:t xml:space="preserve">)ispantuzzi- , </w:t>
      </w:r>
      <w:r w:rsidR="00EB77A2" w:rsidRPr="006C5D73">
        <w:rPr>
          <w:rFonts w:cstheme="minorHAnsi"/>
          <w:vertAlign w:val="superscript"/>
        </w:rPr>
        <w:t>DUG</w:t>
      </w:r>
      <w:r w:rsidR="00EB77A2" w:rsidRPr="006C5D73">
        <w:rPr>
          <w:rFonts w:cstheme="minorHAnsi"/>
        </w:rPr>
        <w:t xml:space="preserve">ispandu-  </w:t>
      </w:r>
      <w:r w:rsidR="00EB77A2" w:rsidRPr="006C5D73">
        <w:rPr>
          <w:rFonts w:cstheme="minorHAnsi"/>
          <w:color w:val="1F497D"/>
        </w:rPr>
        <w:br/>
      </w:r>
      <w:r w:rsidR="00EB77A2" w:rsidRPr="006C5D73">
        <w:rPr>
          <w:rFonts w:cstheme="minorHAnsi"/>
        </w:rPr>
        <w:t xml:space="preserve">lick up, to, </w:t>
      </w:r>
      <w:r w:rsidR="00EB77A2" w:rsidRPr="006C5D73">
        <w:rPr>
          <w:rFonts w:cstheme="minorHAnsi"/>
          <w:color w:val="1F497D"/>
        </w:rPr>
        <w:t>lipae, lip(p), lip/lipae</w:t>
      </w:r>
      <w:r w:rsidR="00EB77A2" w:rsidRPr="006C5D73">
        <w:rPr>
          <w:rFonts w:cstheme="minorHAnsi"/>
        </w:rPr>
        <w:t xml:space="preserve">, </w:t>
      </w:r>
      <w:r w:rsidR="00EB77A2" w:rsidRPr="006C5D73">
        <w:rPr>
          <w:rFonts w:cstheme="minorHAnsi"/>
        </w:rPr>
        <w:br/>
        <w:t>lick up, to lap up, lilipāi-</w:t>
      </w:r>
      <w:r w:rsidR="00EB77A2" w:rsidRPr="006C5D73">
        <w:rPr>
          <w:rFonts w:cstheme="minorHAnsi"/>
          <w:color w:val="1F497D"/>
        </w:rPr>
        <w:br/>
      </w:r>
      <w:r w:rsidR="00EB77A2" w:rsidRPr="006C5D73">
        <w:rPr>
          <w:rFonts w:cstheme="minorHAnsi"/>
        </w:rPr>
        <w:t xml:space="preserve">lid, stopper, plug, cover, </w:t>
      </w:r>
      <w:r w:rsidR="00EB77A2" w:rsidRPr="006C5D73">
        <w:rPr>
          <w:rFonts w:cstheme="minorHAnsi"/>
          <w:color w:val="1F497D"/>
        </w:rPr>
        <w:t>istapuli</w:t>
      </w:r>
      <w:r w:rsidR="00EB77A2" w:rsidRPr="006C5D73">
        <w:rPr>
          <w:rFonts w:cstheme="minorHAnsi"/>
          <w:color w:val="1F497D"/>
        </w:rPr>
        <w:br/>
      </w:r>
      <w:r w:rsidR="00EB77A2" w:rsidRPr="006C5D73">
        <w:rPr>
          <w:rFonts w:cstheme="minorHAnsi"/>
          <w:b/>
          <w:color w:val="222222"/>
          <w:shd w:val="clear" w:color="auto" w:fill="FFFFFF"/>
        </w:rPr>
        <w:t>lie</w:t>
      </w:r>
      <w:r w:rsidR="00EB77A2" w:rsidRPr="006C5D73">
        <w:rPr>
          <w:rFonts w:cstheme="minorHAnsi"/>
          <w:color w:val="222222"/>
          <w:shd w:val="clear" w:color="auto" w:fill="FFFFFF"/>
        </w:rPr>
        <w:t xml:space="preserve">, to lie, </w:t>
      </w:r>
      <w:r w:rsidR="00EB77A2" w:rsidRPr="006C5D73">
        <w:rPr>
          <w:rStyle w:val="unicode"/>
          <w:rFonts w:cstheme="minorHAnsi"/>
          <w:color w:val="222222"/>
          <w:shd w:val="clear" w:color="auto" w:fill="FFFFFF"/>
        </w:rPr>
        <w:t>ki-&gt;</w:t>
      </w:r>
      <w:r w:rsidR="00EB77A2" w:rsidRPr="006C5D73">
        <w:rPr>
          <w:rFonts w:cstheme="minorHAnsi"/>
          <w:color w:val="222222"/>
          <w:shd w:val="clear" w:color="auto" w:fill="FFFFFF"/>
        </w:rPr>
        <w:t> </w:t>
      </w:r>
      <w:r w:rsidR="00EB77A2" w:rsidRPr="006C5D73">
        <w:rPr>
          <w:rFonts w:cstheme="minorHAnsi"/>
          <w:color w:val="222222"/>
          <w:shd w:val="clear" w:color="auto" w:fill="FFFFFF"/>
        </w:rPr>
        <w:br/>
      </w:r>
      <w:r w:rsidR="00EB77A2" w:rsidRPr="006C5D73">
        <w:rPr>
          <w:rFonts w:cstheme="minorHAnsi"/>
          <w:b/>
          <w:color w:val="222222"/>
          <w:shd w:val="clear" w:color="auto" w:fill="FFFFFF"/>
        </w:rPr>
        <w:t>lie</w:t>
      </w:r>
      <w:r w:rsidR="00EB77A2" w:rsidRPr="006C5D73">
        <w:rPr>
          <w:rFonts w:cstheme="minorHAnsi"/>
          <w:color w:val="222222"/>
          <w:shd w:val="clear" w:color="auto" w:fill="FFFFFF"/>
        </w:rPr>
        <w:t xml:space="preserve">, to, </w:t>
      </w:r>
      <w:r w:rsidR="00EB77A2" w:rsidRPr="006C5D73">
        <w:rPr>
          <w:rFonts w:cstheme="minorHAnsi"/>
          <w:color w:val="000000"/>
        </w:rPr>
        <w:t xml:space="preserve">ki, (Palaic), </w:t>
      </w:r>
      <w:r w:rsidR="00EB77A2" w:rsidRPr="006C5D73">
        <w:rPr>
          <w:rFonts w:cstheme="minorHAnsi"/>
          <w:color w:val="000000"/>
        </w:rPr>
        <w:br/>
      </w:r>
      <w:r w:rsidR="00EB77A2" w:rsidRPr="006C5D73">
        <w:rPr>
          <w:rFonts w:cstheme="minorHAnsi"/>
          <w:b/>
        </w:rPr>
        <w:t>lie</w:t>
      </w:r>
      <w:r w:rsidR="00EB77A2" w:rsidRPr="006C5D73">
        <w:rPr>
          <w:rFonts w:cstheme="minorHAnsi"/>
        </w:rPr>
        <w:t>, to lie, tsi</w:t>
      </w:r>
      <w:r w:rsidR="00EB77A2" w:rsidRPr="006C5D73">
        <w:rPr>
          <w:rFonts w:cstheme="minorHAnsi"/>
          <w:color w:val="1F497D"/>
        </w:rPr>
        <w:t xml:space="preserve"> </w:t>
      </w:r>
      <w:r w:rsidR="00EB77A2" w:rsidRPr="006C5D73">
        <w:rPr>
          <w:rFonts w:cstheme="minorHAnsi"/>
        </w:rPr>
        <w:t>(Luvian)</w:t>
      </w:r>
      <w:r w:rsidR="00EB77A2" w:rsidRPr="006C5D73">
        <w:rPr>
          <w:rFonts w:cstheme="minorHAnsi"/>
        </w:rPr>
        <w:br/>
      </w:r>
      <w:r w:rsidR="00EB77A2" w:rsidRPr="006C5D73">
        <w:rPr>
          <w:rFonts w:cstheme="minorHAnsi"/>
          <w:b/>
        </w:rPr>
        <w:t>lie</w:t>
      </w:r>
      <w:r w:rsidR="00EB77A2" w:rsidRPr="006C5D73">
        <w:rPr>
          <w:rFonts w:cstheme="minorHAnsi"/>
        </w:rPr>
        <w:t xml:space="preserve">, </w:t>
      </w:r>
      <w:r w:rsidR="00EB77A2" w:rsidRPr="006C5D73">
        <w:rPr>
          <w:rFonts w:cstheme="minorHAnsi"/>
          <w:b/>
        </w:rPr>
        <w:t>to lie</w:t>
      </w:r>
      <w:r w:rsidR="00EB77A2" w:rsidRPr="006C5D73">
        <w:rPr>
          <w:rFonts w:cstheme="minorHAnsi"/>
        </w:rPr>
        <w:t xml:space="preserve">, </w:t>
      </w:r>
      <w:r w:rsidR="00EB77A2" w:rsidRPr="006C5D73">
        <w:rPr>
          <w:rFonts w:cstheme="minorHAnsi"/>
          <w:color w:val="000000"/>
        </w:rPr>
        <w:t>si-, 1st sixani, 3rd sij</w:t>
      </w:r>
      <w:r w:rsidR="00EB77A2" w:rsidRPr="006C5D73">
        <w:rPr>
          <w:rFonts w:eastAsia="TimesNewRoman" w:cstheme="minorHAnsi"/>
          <w:color w:val="000000"/>
        </w:rPr>
        <w:t>ẽ</w:t>
      </w:r>
      <w:r w:rsidR="00EB77A2" w:rsidRPr="006C5D73">
        <w:rPr>
          <w:rFonts w:cstheme="minorHAnsi"/>
          <w:color w:val="000000"/>
        </w:rPr>
        <w:t>ni/sit</w:t>
      </w:r>
      <w:r w:rsidR="00EB77A2" w:rsidRPr="006C5D73">
        <w:rPr>
          <w:rFonts w:eastAsia="TimesNewRoman" w:cstheme="minorHAnsi"/>
          <w:color w:val="000000"/>
        </w:rPr>
        <w:t>ẽ</w:t>
      </w:r>
      <w:r w:rsidR="00EB77A2" w:rsidRPr="006C5D73">
        <w:rPr>
          <w:rFonts w:cstheme="minorHAnsi"/>
          <w:color w:val="000000"/>
        </w:rPr>
        <w:t xml:space="preserve">ni </w:t>
      </w:r>
      <w:r w:rsidR="00EB77A2" w:rsidRPr="006C5D73">
        <w:rPr>
          <w:rFonts w:cstheme="minorHAnsi"/>
        </w:rPr>
        <w:t>(Lycian)</w:t>
      </w:r>
      <w:r w:rsidR="00EB77A2" w:rsidRPr="006C5D73">
        <w:rPr>
          <w:rFonts w:cstheme="minorHAnsi"/>
        </w:rPr>
        <w:br/>
      </w:r>
      <w:r w:rsidR="00EB77A2" w:rsidRPr="00445F75">
        <w:rPr>
          <w:rFonts w:cstheme="minorHAnsi"/>
          <w:b/>
        </w:rPr>
        <w:t>lie</w:t>
      </w:r>
      <w:r w:rsidR="00EB77A2" w:rsidRPr="006C5D73">
        <w:rPr>
          <w:rFonts w:cstheme="minorHAnsi"/>
        </w:rPr>
        <w:t>, to lie, to lie down (passiv. of dāi-), ki- (GAR)</w:t>
      </w:r>
      <w:r w:rsidR="00EB77A2" w:rsidRPr="006C5D73">
        <w:rPr>
          <w:rFonts w:cstheme="minorHAnsi"/>
          <w:color w:val="000000"/>
        </w:rPr>
        <w:br/>
      </w:r>
      <w:r w:rsidR="00EB77A2" w:rsidRPr="00445F75">
        <w:rPr>
          <w:rFonts w:cstheme="minorHAnsi"/>
          <w:b/>
          <w:color w:val="000000"/>
        </w:rPr>
        <w:t>lie</w:t>
      </w:r>
      <w:r w:rsidR="00EB77A2" w:rsidRPr="006C5D73">
        <w:rPr>
          <w:rFonts w:cstheme="minorHAnsi"/>
          <w:color w:val="000000"/>
        </w:rPr>
        <w:t xml:space="preserve">, </w:t>
      </w:r>
      <w:r w:rsidR="00EB77A2" w:rsidRPr="00445F75">
        <w:rPr>
          <w:rFonts w:cstheme="minorHAnsi"/>
          <w:color w:val="000000"/>
        </w:rPr>
        <w:t>to lie down</w:t>
      </w:r>
      <w:r w:rsidR="00EB77A2" w:rsidRPr="006C5D73">
        <w:rPr>
          <w:rFonts w:cstheme="minorHAnsi"/>
          <w:color w:val="000000"/>
        </w:rPr>
        <w:t xml:space="preserve">, keep calm, </w:t>
      </w:r>
      <w:r w:rsidR="00EB77A2" w:rsidRPr="006C5D73">
        <w:rPr>
          <w:rFonts w:cstheme="minorHAnsi"/>
        </w:rPr>
        <w:t>kikki-</w:t>
      </w:r>
      <w:r w:rsidR="00EB77A2" w:rsidRPr="006C5D73">
        <w:rPr>
          <w:rFonts w:cstheme="minorHAnsi"/>
          <w:color w:val="000000"/>
        </w:rPr>
        <w:br/>
      </w:r>
      <w:r w:rsidR="00EB77A2" w:rsidRPr="00445F75">
        <w:rPr>
          <w:rFonts w:cstheme="minorHAnsi"/>
          <w:b/>
          <w:color w:val="000000"/>
        </w:rPr>
        <w:t>lie</w:t>
      </w:r>
      <w:r w:rsidR="00EB77A2" w:rsidRPr="006C5D73">
        <w:rPr>
          <w:rFonts w:cstheme="minorHAnsi"/>
          <w:color w:val="000000"/>
        </w:rPr>
        <w:t xml:space="preserve">, to set, be in place, </w:t>
      </w:r>
      <w:r w:rsidR="00EB77A2" w:rsidRPr="006C5D73">
        <w:rPr>
          <w:rFonts w:cstheme="minorHAnsi"/>
        </w:rPr>
        <w:t>ki (</w:t>
      </w:r>
      <w:bookmarkStart w:id="49" w:name="_Hlk508348903"/>
      <w:r w:rsidR="00EB77A2" w:rsidRPr="006C5D73">
        <w:rPr>
          <w:rFonts w:eastAsia="Calibri" w:cstheme="minorHAnsi"/>
          <w:color w:val="000000"/>
          <w:lang w:val="en-GB"/>
        </w:rPr>
        <w:t>PAnat. kii, Skt. saye sete, to lie, Av. Saete, to lie, Gr. Keimai, to lie)</w:t>
      </w:r>
      <w:bookmarkEnd w:id="49"/>
      <w:r w:rsidR="00EB77A2" w:rsidRPr="006C5D73">
        <w:rPr>
          <w:rFonts w:cstheme="minorHAnsi"/>
          <w:color w:val="000000"/>
        </w:rPr>
        <w:br/>
      </w:r>
      <w:r w:rsidR="00EB77A2" w:rsidRPr="00445F75">
        <w:rPr>
          <w:rFonts w:cstheme="minorHAnsi"/>
          <w:b/>
          <w:color w:val="000000"/>
        </w:rPr>
        <w:t>lie down</w:t>
      </w:r>
      <w:r w:rsidR="00EB77A2" w:rsidRPr="006C5D73">
        <w:rPr>
          <w:rFonts w:cstheme="minorHAnsi"/>
          <w:color w:val="000000"/>
        </w:rPr>
        <w:t xml:space="preserve">, to make lie down, </w:t>
      </w:r>
      <w:r w:rsidR="00EB77A2" w:rsidRPr="006C5D73">
        <w:rPr>
          <w:rFonts w:cstheme="minorHAnsi"/>
        </w:rPr>
        <w:t>lak/lag</w:t>
      </w:r>
      <w:r w:rsidR="00445F75">
        <w:rPr>
          <w:rStyle w:val="FootnoteReference"/>
          <w:rFonts w:cstheme="minorHAnsi"/>
        </w:rPr>
        <w:footnoteReference w:id="191"/>
      </w:r>
      <w:r w:rsidR="00EB77A2" w:rsidRPr="006C5D73">
        <w:rPr>
          <w:rFonts w:cstheme="minorHAnsi"/>
          <w:color w:val="222222"/>
          <w:shd w:val="clear" w:color="auto" w:fill="FFFFFF"/>
        </w:rPr>
        <w:br/>
      </w:r>
      <w:r w:rsidR="00EB77A2" w:rsidRPr="006C5D73">
        <w:rPr>
          <w:rFonts w:cstheme="minorHAnsi"/>
          <w:b/>
        </w:rPr>
        <w:t>lie</w:t>
      </w:r>
      <w:r w:rsidR="00EB77A2" w:rsidRPr="00445F75">
        <w:rPr>
          <w:rFonts w:cstheme="minorHAnsi"/>
        </w:rPr>
        <w:t>, as in a bed</w:t>
      </w:r>
      <w:r w:rsidR="00EB77A2" w:rsidRPr="006C5D73">
        <w:rPr>
          <w:rFonts w:cstheme="minorHAnsi"/>
        </w:rPr>
        <w:t>, kitta, to</w:t>
      </w:r>
      <w:r w:rsidR="00EB77A2" w:rsidRPr="006C5D73">
        <w:rPr>
          <w:rFonts w:cstheme="minorHAnsi"/>
          <w:b/>
          <w:color w:val="222222"/>
          <w:shd w:val="clear" w:color="auto" w:fill="F8F9FA"/>
        </w:rPr>
        <w:br/>
      </w:r>
      <w:r w:rsidR="00EB77A2" w:rsidRPr="006C5D73">
        <w:rPr>
          <w:rFonts w:cstheme="minorHAnsi"/>
          <w:b/>
          <w:color w:val="222222"/>
          <w:shd w:val="clear" w:color="auto" w:fill="FFFFFF"/>
        </w:rPr>
        <w:t>life</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ti,</w:t>
      </w:r>
      <w:r w:rsidR="00EB77A2" w:rsidRPr="006C5D73">
        <w:rPr>
          <w:rFonts w:cstheme="minorHAnsi"/>
          <w:b/>
          <w:color w:val="222222"/>
          <w:shd w:val="clear" w:color="auto" w:fill="FFFFFF"/>
        </w:rPr>
        <w:t> </w:t>
      </w:r>
      <w:r w:rsidR="00EB77A2" w:rsidRPr="006C5D73">
        <w:rPr>
          <w:rFonts w:cstheme="minorHAnsi"/>
        </w:rPr>
        <w:t xml:space="preserve">huiswātar, (TI-tar), </w:t>
      </w:r>
      <w:r w:rsidR="00EB77A2" w:rsidRPr="006C5D73">
        <w:rPr>
          <w:rFonts w:cstheme="minorHAnsi"/>
          <w:b/>
          <w:color w:val="222222"/>
          <w:shd w:val="clear" w:color="auto" w:fill="FFFFFF"/>
        </w:rPr>
        <w:br/>
      </w:r>
      <w:r w:rsidR="00EB77A2" w:rsidRPr="006C5D73">
        <w:rPr>
          <w:rFonts w:eastAsia="Calibri" w:cstheme="minorHAnsi"/>
          <w:lang w:val="en-GB"/>
        </w:rPr>
        <w:lastRenderedPageBreak/>
        <w:t xml:space="preserve">life, </w:t>
      </w:r>
      <w:r w:rsidR="00EB77A2" w:rsidRPr="006C5D73">
        <w:rPr>
          <w:rFonts w:eastAsia="Calibri" w:cstheme="minorHAnsi"/>
          <w:color w:val="1F497D"/>
          <w:lang w:val="en-GB"/>
        </w:rPr>
        <w:t>huitualahit</w:t>
      </w:r>
      <w:r w:rsidR="00EB77A2" w:rsidRPr="006C5D73">
        <w:rPr>
          <w:rFonts w:eastAsia="Calibri" w:cstheme="minorHAnsi"/>
          <w:lang w:val="en-GB"/>
        </w:rPr>
        <w:t xml:space="preserve"> (Luvian)</w:t>
      </w:r>
      <w:r w:rsidR="00EB77A2" w:rsidRPr="006C5D73">
        <w:rPr>
          <w:rFonts w:eastAsia="Calibri" w:cstheme="minorHAnsi"/>
          <w:lang w:val="en-GB"/>
        </w:rPr>
        <w:br/>
        <w:t xml:space="preserve">life, </w:t>
      </w:r>
      <w:r w:rsidR="00EB77A2" w:rsidRPr="006C5D73">
        <w:rPr>
          <w:rFonts w:eastAsia="Calibri" w:cstheme="minorHAnsi"/>
          <w:b/>
          <w:lang w:val="en-GB"/>
        </w:rPr>
        <w:t>he of the life</w:t>
      </w:r>
      <w:r w:rsidR="00EB77A2" w:rsidRPr="006C5D73">
        <w:rPr>
          <w:rFonts w:eastAsia="Calibri" w:cstheme="minorHAnsi"/>
          <w:lang w:val="en-GB"/>
        </w:rPr>
        <w:t xml:space="preserve">, with a long span of life, </w:t>
      </w:r>
      <w:r w:rsidR="00EB77A2" w:rsidRPr="006C5D73">
        <w:rPr>
          <w:rFonts w:cstheme="minorHAnsi"/>
        </w:rPr>
        <w:t>huiswannas</w:t>
      </w:r>
      <w:r w:rsidR="00EB77A2" w:rsidRPr="006C5D73">
        <w:rPr>
          <w:rFonts w:cstheme="minorHAnsi"/>
          <w:b/>
          <w:color w:val="222222"/>
          <w:shd w:val="clear" w:color="auto" w:fill="FFFFFF"/>
        </w:rPr>
        <w:br/>
      </w:r>
      <w:r w:rsidR="00EB77A2" w:rsidRPr="006C5D73">
        <w:rPr>
          <w:rFonts w:cstheme="minorHAnsi"/>
          <w:color w:val="222222"/>
          <w:shd w:val="clear" w:color="auto" w:fill="FFFFFF"/>
        </w:rPr>
        <w:t xml:space="preserve">lift oneself, to raise up, </w:t>
      </w:r>
      <w:r w:rsidR="00EB77A2" w:rsidRPr="006C5D73">
        <w:rPr>
          <w:rFonts w:cstheme="minorHAnsi"/>
          <w:color w:val="000000"/>
        </w:rPr>
        <w:t>uess</w:t>
      </w:r>
      <w:r w:rsidR="00EB77A2" w:rsidRPr="006C5D73">
        <w:rPr>
          <w:rFonts w:cstheme="minorHAnsi"/>
          <w:color w:val="000000"/>
        </w:rPr>
        <w:br/>
        <w:t xml:space="preserve">lift onself, refresh, to lift the spirit, reconcile, pull onself together, </w:t>
      </w:r>
      <w:r w:rsidR="00EB77A2" w:rsidRPr="006C5D73">
        <w:rPr>
          <w:rFonts w:cstheme="minorHAnsi"/>
          <w:color w:val="1F497D"/>
        </w:rPr>
        <w:t xml:space="preserve">wars/warsie/a </w:t>
      </w:r>
      <w:r w:rsidR="00EB77A2" w:rsidRPr="006C5D73">
        <w:rPr>
          <w:rFonts w:cstheme="minorHAnsi"/>
        </w:rPr>
        <w:t>(</w:t>
      </w:r>
      <w:r w:rsidR="00EB77A2" w:rsidRPr="006C5D73">
        <w:rPr>
          <w:rFonts w:eastAsia="Calibri" w:cstheme="minorHAnsi"/>
          <w:lang w:val="en-GB"/>
        </w:rPr>
        <w:t>Skt. Varsman, hight, a vrsasva, pull yourself together!, Lith. virsus, OCS. Vryexye, top, summit)</w:t>
      </w:r>
      <w:r w:rsidR="00EB77A2" w:rsidRPr="006C5D73">
        <w:rPr>
          <w:rFonts w:eastAsia="Calibri" w:cstheme="minorHAnsi"/>
          <w:lang w:val="en-GB"/>
        </w:rPr>
        <w:br/>
      </w:r>
      <w:r w:rsidR="00EB77A2" w:rsidRPr="006C5D73">
        <w:rPr>
          <w:rFonts w:cstheme="minorHAnsi"/>
          <w:b/>
          <w:color w:val="222222"/>
          <w:shd w:val="clear" w:color="auto" w:fill="FFFFFF"/>
        </w:rPr>
        <w:t>lift</w:t>
      </w:r>
      <w:r w:rsidR="00EB77A2" w:rsidRPr="006C5D73">
        <w:rPr>
          <w:rFonts w:cstheme="minorHAnsi"/>
          <w:color w:val="222222"/>
          <w:shd w:val="clear" w:color="auto" w:fill="FFFFFF"/>
        </w:rPr>
        <w:t>, to, #</w:t>
      </w:r>
      <w:r w:rsidR="00EB77A2" w:rsidRPr="006C5D73">
        <w:rPr>
          <w:rFonts w:cstheme="minorHAnsi"/>
        </w:rPr>
        <w:t xml:space="preserve"> walá, walá,</w:t>
      </w:r>
      <w:r w:rsidR="00EB77A2" w:rsidRPr="006C5D73">
        <w:rPr>
          <w:rFonts w:eastAsia="Calibri" w:cstheme="minorHAnsi"/>
          <w:lang w:val="en-GB"/>
        </w:rPr>
        <w:br/>
        <w:t xml:space="preserve">lift, to, </w:t>
      </w:r>
      <w:r w:rsidR="00EB77A2" w:rsidRPr="006C5D73">
        <w:rPr>
          <w:rFonts w:cstheme="minorHAnsi"/>
          <w:color w:val="1F497D"/>
        </w:rPr>
        <w:t xml:space="preserve">aru(wa)rua? </w:t>
      </w:r>
      <w:r w:rsidR="00EB77A2" w:rsidRPr="006C5D73">
        <w:rPr>
          <w:rFonts w:eastAsia="Calibri" w:cstheme="minorHAnsi"/>
          <w:lang w:val="en-GB"/>
        </w:rPr>
        <w:t>(Luvian)</w:t>
      </w:r>
      <w:r w:rsidR="00EB77A2" w:rsidRPr="006C5D73">
        <w:rPr>
          <w:rFonts w:cstheme="minorHAnsi"/>
          <w:color w:val="000000"/>
        </w:rPr>
        <w:br/>
      </w:r>
      <w:r w:rsidR="00EB77A2" w:rsidRPr="006C5D73">
        <w:rPr>
          <w:rFonts w:cstheme="minorHAnsi"/>
        </w:rPr>
        <w:t xml:space="preserve">lift, to elevate, to raise, to grow, </w:t>
      </w:r>
      <w:r w:rsidR="00EB77A2" w:rsidRPr="006C5D73">
        <w:rPr>
          <w:rFonts w:cstheme="minorHAnsi"/>
          <w:color w:val="1F497D"/>
        </w:rPr>
        <w:t xml:space="preserve">parkie/a, park </w:t>
      </w:r>
      <w:r w:rsidR="00EB77A2" w:rsidRPr="006C5D73">
        <w:rPr>
          <w:rFonts w:cstheme="minorHAnsi"/>
        </w:rPr>
        <w:t>(</w:t>
      </w:r>
      <w:r w:rsidR="00EB77A2" w:rsidRPr="006C5D73">
        <w:rPr>
          <w:rFonts w:eastAsia="Calibri" w:cstheme="minorHAnsi"/>
          <w:lang w:val="en-GB"/>
        </w:rPr>
        <w:t>Arm. barnam, aor. Ebarj, to raise, barjir, high, Skt. Barh, to make strong, brhant, high, TochB. park, to arise, ON. bjarg, berg, mountain)</w:t>
      </w:r>
      <w:r w:rsidR="00EB77A2" w:rsidRPr="006C5D73">
        <w:rPr>
          <w:rFonts w:eastAsia="Calibri" w:cstheme="minorHAnsi"/>
          <w:lang w:val="en-GB"/>
        </w:rPr>
        <w:br/>
        <w:t xml:space="preserve">lift, to raise, to make public, to achieve, accomplish, </w:t>
      </w:r>
      <w:r w:rsidR="00EB77A2" w:rsidRPr="006C5D73">
        <w:rPr>
          <w:rFonts w:cstheme="minorHAnsi"/>
        </w:rPr>
        <w:t>karp-</w:t>
      </w:r>
      <w:r w:rsidR="00EB77A2" w:rsidRPr="006C5D73">
        <w:rPr>
          <w:rFonts w:eastAsia="Calibri" w:cstheme="minorHAnsi"/>
          <w:lang w:val="en-GB"/>
        </w:rPr>
        <w:br/>
      </w:r>
      <w:r w:rsidR="00EB77A2" w:rsidRPr="006C5D73">
        <w:rPr>
          <w:rFonts w:cstheme="minorHAnsi"/>
        </w:rPr>
        <w:t>lifts, he lifts, raises, #ninikzi</w:t>
      </w:r>
      <w:r w:rsidR="00EB77A2" w:rsidRPr="006C5D73">
        <w:rPr>
          <w:rFonts w:cstheme="minorHAnsi"/>
          <w:color w:val="1F497D"/>
        </w:rPr>
        <w:br/>
      </w:r>
      <w:r w:rsidR="00762E88" w:rsidRPr="00762E88">
        <w:rPr>
          <w:rFonts w:cstheme="minorHAnsi"/>
          <w:b/>
          <w:color w:val="000000"/>
        </w:rPr>
        <w:t>light</w:t>
      </w:r>
      <w:r w:rsidR="00762E88" w:rsidRPr="00762E88">
        <w:rPr>
          <w:rFonts w:cstheme="minorHAnsi"/>
          <w:color w:val="000000"/>
        </w:rPr>
        <w:t xml:space="preserve">, </w:t>
      </w:r>
      <w:r w:rsidR="00762E88" w:rsidRPr="00762E88">
        <w:rPr>
          <w:rFonts w:cstheme="minorHAnsi"/>
        </w:rPr>
        <w:t>lope</w:t>
      </w:r>
      <w:r w:rsidR="00762E88" w:rsidRPr="00762E88">
        <w:rPr>
          <w:rFonts w:cstheme="minorHAnsi"/>
          <w:b/>
        </w:rPr>
        <w:t xml:space="preserve"> </w:t>
      </w:r>
      <w:r w:rsidR="00762E88" w:rsidRPr="00762E88">
        <w:rPr>
          <w:rFonts w:cstheme="minorHAnsi"/>
        </w:rPr>
        <w:t>(Latvian. lapa, torch)</w:t>
      </w:r>
      <w:r w:rsidR="00762E88" w:rsidRPr="00762E88">
        <w:rPr>
          <w:rFonts w:cstheme="minorHAnsi"/>
        </w:rPr>
        <w:br/>
      </w:r>
      <w:r w:rsidR="00762E88" w:rsidRPr="00762E88">
        <w:rPr>
          <w:rFonts w:cstheme="minorHAnsi"/>
          <w:b/>
        </w:rPr>
        <w:t>light beam</w:t>
      </w:r>
      <w:r w:rsidR="00762E88" w:rsidRPr="00762E88">
        <w:rPr>
          <w:rFonts w:cstheme="minorHAnsi"/>
        </w:rPr>
        <w:t>, happarnuwasha-</w:t>
      </w:r>
      <w:r w:rsidR="00762E88" w:rsidRPr="00762E88">
        <w:rPr>
          <w:rFonts w:cstheme="minorHAnsi"/>
        </w:rPr>
        <w:br/>
      </w:r>
      <w:r w:rsidR="00762E88" w:rsidRPr="00762E88">
        <w:rPr>
          <w:rFonts w:cstheme="minorHAnsi"/>
          <w:b/>
        </w:rPr>
        <w:t>light source</w:t>
      </w:r>
      <w:r w:rsidR="00762E88" w:rsidRPr="00762E88">
        <w:rPr>
          <w:rFonts w:cstheme="minorHAnsi"/>
        </w:rPr>
        <w:t>, lalukima</w:t>
      </w:r>
      <w:r w:rsidR="00762E88" w:rsidRPr="00762E88">
        <w:rPr>
          <w:rFonts w:cstheme="minorHAnsi"/>
        </w:rPr>
        <w:br/>
      </w:r>
      <w:r w:rsidR="00762E88" w:rsidRPr="00762E88">
        <w:rPr>
          <w:rFonts w:cstheme="minorHAnsi"/>
          <w:b/>
        </w:rPr>
        <w:t>light</w:t>
      </w:r>
      <w:r w:rsidR="00762E88" w:rsidRPr="00762E88">
        <w:rPr>
          <w:rFonts w:cstheme="minorHAnsi"/>
        </w:rPr>
        <w:t>, splendid, lalukkiuwant-</w:t>
      </w:r>
      <w:r w:rsidR="00762E88" w:rsidRPr="00762E88">
        <w:rPr>
          <w:rFonts w:cstheme="minorHAnsi"/>
        </w:rPr>
        <w:br/>
      </w:r>
      <w:r w:rsidR="00762E88" w:rsidRPr="00762E88">
        <w:rPr>
          <w:rFonts w:cstheme="minorHAnsi"/>
          <w:b/>
          <w:color w:val="000000"/>
        </w:rPr>
        <w:t>light</w:t>
      </w:r>
      <w:r w:rsidR="00762E88" w:rsidRPr="00762E88">
        <w:rPr>
          <w:rFonts w:cstheme="minorHAnsi"/>
          <w:color w:val="000000"/>
        </w:rPr>
        <w:t>,</w:t>
      </w:r>
      <w:r w:rsidR="00762E88" w:rsidRPr="00762E88">
        <w:rPr>
          <w:rFonts w:cstheme="minorHAnsi"/>
          <w:b/>
          <w:color w:val="000000"/>
        </w:rPr>
        <w:t xml:space="preserve"> </w:t>
      </w:r>
      <w:r w:rsidR="00762E88" w:rsidRPr="00762E88">
        <w:rPr>
          <w:rFonts w:cstheme="minorHAnsi"/>
          <w:color w:val="000000"/>
        </w:rPr>
        <w:t xml:space="preserve">to become light, </w:t>
      </w:r>
      <w:r w:rsidR="00762E88" w:rsidRPr="00762E88">
        <w:rPr>
          <w:rFonts w:cstheme="minorHAnsi"/>
        </w:rPr>
        <w:t>luke/is</w:t>
      </w:r>
      <w:r w:rsidR="00762E88" w:rsidRPr="00762E88">
        <w:rPr>
          <w:rStyle w:val="FootnoteReference"/>
          <w:rFonts w:cstheme="minorHAnsi"/>
        </w:rPr>
        <w:footnoteReference w:id="192"/>
      </w:r>
      <w:r w:rsidR="00762E88" w:rsidRPr="00762E88">
        <w:rPr>
          <w:rFonts w:cstheme="minorHAnsi"/>
        </w:rPr>
        <w:br/>
      </w:r>
      <w:r w:rsidR="00762E88" w:rsidRPr="00762E88">
        <w:rPr>
          <w:rFonts w:cstheme="minorHAnsi"/>
          <w:b/>
          <w:color w:val="000000"/>
        </w:rPr>
        <w:lastRenderedPageBreak/>
        <w:t>light</w:t>
      </w:r>
      <w:r w:rsidR="00762E88" w:rsidRPr="00762E88">
        <w:rPr>
          <w:rFonts w:cstheme="minorHAnsi"/>
          <w:color w:val="000000"/>
        </w:rPr>
        <w:t>, to get light,</w:t>
      </w:r>
      <w:r w:rsidR="00762E88" w:rsidRPr="00762E88">
        <w:rPr>
          <w:rFonts w:cstheme="minorHAnsi"/>
          <w:b/>
          <w:color w:val="000000"/>
        </w:rPr>
        <w:t xml:space="preserve"> </w:t>
      </w:r>
      <w:r w:rsidR="00762E88" w:rsidRPr="00762E88">
        <w:rPr>
          <w:rFonts w:cstheme="minorHAnsi"/>
          <w:color w:val="000000"/>
        </w:rPr>
        <w:t>lukk</w:t>
      </w:r>
      <w:r w:rsidR="00762E88" w:rsidRPr="00762E88">
        <w:rPr>
          <w:rFonts w:cstheme="minorHAnsi"/>
          <w:color w:val="000000"/>
        </w:rPr>
        <w:br/>
      </w:r>
      <w:r w:rsidR="00762E88" w:rsidRPr="00762E88">
        <w:rPr>
          <w:rFonts w:cstheme="minorHAnsi"/>
          <w:b/>
        </w:rPr>
        <w:t>light</w:t>
      </w:r>
      <w:r w:rsidR="00762E88" w:rsidRPr="00762E88">
        <w:rPr>
          <w:rFonts w:cstheme="minorHAnsi"/>
        </w:rPr>
        <w:t xml:space="preserve">, to get light, to set ablaze, to brighten, luk- </w:t>
      </w:r>
      <w:r w:rsidR="00762E88" w:rsidRPr="00762E88">
        <w:rPr>
          <w:rFonts w:cstheme="minorHAnsi"/>
          <w:b/>
          <w:color w:val="1F497D"/>
        </w:rPr>
        <w:br/>
      </w:r>
      <w:r w:rsidR="00762E88" w:rsidRPr="00762E88">
        <w:rPr>
          <w:rFonts w:cstheme="minorHAnsi"/>
          <w:b/>
        </w:rPr>
        <w:t>light</w:t>
      </w:r>
      <w:r w:rsidR="00762E88" w:rsidRPr="00762E88">
        <w:rPr>
          <w:rFonts w:cstheme="minorHAnsi"/>
        </w:rPr>
        <w:t>,</w:t>
      </w:r>
      <w:r w:rsidR="00762E88" w:rsidRPr="00762E88">
        <w:rPr>
          <w:rFonts w:cstheme="minorHAnsi"/>
          <w:b/>
        </w:rPr>
        <w:t xml:space="preserve"> </w:t>
      </w:r>
      <w:r w:rsidR="00762E88" w:rsidRPr="00762E88">
        <w:rPr>
          <w:rFonts w:cstheme="minorHAnsi"/>
        </w:rPr>
        <w:t>to give light, to illuminate, laluke/isnu</w:t>
      </w:r>
      <w:r w:rsidR="00762E88" w:rsidRPr="00762E88">
        <w:rPr>
          <w:rFonts w:cstheme="minorHAnsi"/>
        </w:rPr>
        <w:br/>
      </w:r>
      <w:r w:rsidR="00762E88" w:rsidRPr="00762E88">
        <w:rPr>
          <w:rFonts w:cstheme="minorHAnsi"/>
          <w:b/>
        </w:rPr>
        <w:t>light</w:t>
      </w:r>
      <w:r w:rsidR="00762E88" w:rsidRPr="00762E88">
        <w:rPr>
          <w:rFonts w:cstheme="minorHAnsi"/>
        </w:rPr>
        <w:t>, to light, to shine, #lukkái</w:t>
      </w:r>
      <w:r w:rsidR="00762E88" w:rsidRPr="00762E88">
        <w:rPr>
          <w:rFonts w:cstheme="minorHAnsi"/>
        </w:rPr>
        <w:br/>
      </w:r>
      <w:r w:rsidR="00762E88" w:rsidRPr="00762E88">
        <w:rPr>
          <w:rFonts w:cstheme="minorHAnsi"/>
          <w:b/>
        </w:rPr>
        <w:t>light</w:t>
      </w:r>
      <w:r w:rsidR="00762E88" w:rsidRPr="00762E88">
        <w:rPr>
          <w:rFonts w:cstheme="minorHAnsi"/>
        </w:rPr>
        <w:t xml:space="preserve">, to light up, dawn, luk </w:t>
      </w:r>
      <w:r w:rsidR="00762E88" w:rsidRPr="00762E88">
        <w:rPr>
          <w:rFonts w:cstheme="minorHAnsi"/>
          <w:color w:val="1F497D"/>
        </w:rPr>
        <w:t>(</w:t>
      </w:r>
      <w:r w:rsidR="00762E88" w:rsidRPr="00762E88">
        <w:rPr>
          <w:rFonts w:cstheme="minorHAnsi"/>
        </w:rPr>
        <w:t>Skt. Rocate, to shine, TochA. Lyokat, it dawns, Arm. Lowcanem, to lighten, Lat. lucere, to kindle)</w:t>
      </w:r>
      <w:r w:rsidR="00762E88" w:rsidRPr="00762E88">
        <w:rPr>
          <w:rFonts w:cstheme="minorHAnsi"/>
        </w:rPr>
        <w:br/>
      </w:r>
      <w:r w:rsidR="00762E88" w:rsidRPr="00762E88">
        <w:rPr>
          <w:rFonts w:cstheme="minorHAnsi"/>
          <w:b/>
        </w:rPr>
        <w:t>light</w:t>
      </w:r>
      <w:r w:rsidR="00762E88" w:rsidRPr="00762E88">
        <w:rPr>
          <w:rFonts w:cstheme="minorHAnsi"/>
        </w:rPr>
        <w:t>,</w:t>
      </w:r>
      <w:r w:rsidR="00762E88" w:rsidRPr="00762E88">
        <w:rPr>
          <w:rFonts w:cstheme="minorHAnsi"/>
          <w:b/>
        </w:rPr>
        <w:t xml:space="preserve"> </w:t>
      </w:r>
      <w:r w:rsidR="00762E88" w:rsidRPr="00762E88">
        <w:rPr>
          <w:rFonts w:cstheme="minorHAnsi"/>
        </w:rPr>
        <w:t>to make light, lukkanu, luknu</w:t>
      </w:r>
      <w:r w:rsidR="00762E88" w:rsidRPr="00762E88">
        <w:rPr>
          <w:rFonts w:cstheme="minorHAnsi"/>
        </w:rPr>
        <w:br/>
      </w:r>
      <w:r w:rsidR="00762E88" w:rsidRPr="00762E88">
        <w:rPr>
          <w:rFonts w:cstheme="minorHAnsi"/>
          <w:b/>
        </w:rPr>
        <w:t>light up</w:t>
      </w:r>
      <w:r w:rsidR="00762E88" w:rsidRPr="00762E88">
        <w:rPr>
          <w:rFonts w:cstheme="minorHAnsi"/>
        </w:rPr>
        <w:t>, to become luminous, laluke/is</w:t>
      </w:r>
      <w:r w:rsidR="00762E88" w:rsidRPr="00762E88">
        <w:rPr>
          <w:rFonts w:cstheme="minorHAnsi"/>
          <w:b/>
        </w:rPr>
        <w:br/>
        <w:t>lightning</w:t>
      </w:r>
      <w:r w:rsidR="00762E88" w:rsidRPr="00762E88">
        <w:rPr>
          <w:rFonts w:cstheme="minorHAnsi"/>
        </w:rPr>
        <w:t>, uwantiwant(a)-</w:t>
      </w:r>
      <w:r w:rsidR="00762E88" w:rsidRPr="00762E88">
        <w:rPr>
          <w:rFonts w:cstheme="minorHAnsi"/>
        </w:rPr>
        <w:br/>
      </w:r>
      <w:r w:rsidR="00762E88" w:rsidRPr="00762E88">
        <w:rPr>
          <w:rFonts w:cstheme="minorHAnsi"/>
          <w:b/>
        </w:rPr>
        <w:t>lightning</w:t>
      </w:r>
      <w:r w:rsidR="00762E88" w:rsidRPr="00762E88">
        <w:rPr>
          <w:rFonts w:cstheme="minorHAnsi"/>
        </w:rPr>
        <w:t>, wantiwant(a)?</w:t>
      </w:r>
      <w:r w:rsidR="00762E88" w:rsidRPr="00762E88">
        <w:rPr>
          <w:rFonts w:cstheme="minorHAnsi"/>
        </w:rPr>
        <w:br/>
      </w:r>
      <w:r w:rsidR="00762E88" w:rsidRPr="00762E88">
        <w:rPr>
          <w:rFonts w:cstheme="minorHAnsi"/>
          <w:b/>
        </w:rPr>
        <w:t>lightning</w:t>
      </w:r>
      <w:r w:rsidR="00762E88" w:rsidRPr="00762E88">
        <w:rPr>
          <w:rFonts w:cstheme="minorHAnsi"/>
        </w:rPr>
        <w:t>?, belonging to the thunderstorm, pihasassi-</w:t>
      </w:r>
      <w:r w:rsidR="00762E88" w:rsidRPr="00762E88">
        <w:rPr>
          <w:rFonts w:cstheme="minorHAnsi"/>
          <w:b/>
        </w:rPr>
        <w:br/>
      </w:r>
      <w:r w:rsidR="00762E88" w:rsidRPr="00762E88">
        <w:rPr>
          <w:rFonts w:cstheme="minorHAnsi"/>
          <w:b/>
          <w:shd w:val="clear" w:color="auto" w:fill="FFFFFF"/>
        </w:rPr>
        <w:t>lightning</w:t>
      </w:r>
      <w:r w:rsidR="00762E88" w:rsidRPr="00762E88">
        <w:rPr>
          <w:rFonts w:cstheme="minorHAnsi"/>
          <w:shd w:val="clear" w:color="auto" w:fill="FFFFFF"/>
        </w:rPr>
        <w:t xml:space="preserve">, glowing of the sun, </w:t>
      </w:r>
      <w:r w:rsidR="00762E88" w:rsidRPr="00762E88">
        <w:rPr>
          <w:rFonts w:cstheme="minorHAnsi"/>
        </w:rPr>
        <w:t>wantema/wantewantema</w:t>
      </w:r>
      <w:r w:rsidR="00762E88" w:rsidRPr="00762E88">
        <w:rPr>
          <w:rFonts w:cstheme="minorHAnsi"/>
        </w:rPr>
        <w:br/>
      </w:r>
      <w:r w:rsidR="00EB77A2" w:rsidRPr="00762E88">
        <w:rPr>
          <w:rFonts w:cstheme="minorHAnsi"/>
          <w:b/>
        </w:rPr>
        <w:t>like</w:t>
      </w:r>
      <w:r w:rsidR="00EB77A2" w:rsidRPr="00762E88">
        <w:rPr>
          <w:rFonts w:cstheme="minorHAnsi"/>
        </w:rPr>
        <w:t>, pāi-</w:t>
      </w:r>
      <w:r w:rsidR="00EB77A2" w:rsidRPr="00762E88">
        <w:rPr>
          <w:rFonts w:cstheme="minorHAnsi"/>
          <w:b/>
          <w:color w:val="1F497D"/>
        </w:rPr>
        <w:br/>
      </w:r>
      <w:r w:rsidR="00EB77A2" w:rsidRPr="00762E88">
        <w:rPr>
          <w:rFonts w:cstheme="minorHAnsi"/>
          <w:b/>
        </w:rPr>
        <w:t>like</w:t>
      </w:r>
      <w:r w:rsidR="00EB77A2" w:rsidRPr="00762E88">
        <w:rPr>
          <w:rFonts w:cstheme="minorHAnsi"/>
        </w:rPr>
        <w:t>, as, iur, iwar</w:t>
      </w:r>
      <w:r w:rsidR="00EB77A2" w:rsidRPr="00762E88">
        <w:rPr>
          <w:rFonts w:cstheme="minorHAnsi"/>
          <w:color w:val="1F497D"/>
        </w:rPr>
        <w:br/>
      </w:r>
      <w:r w:rsidR="00EB77A2" w:rsidRPr="00762E88">
        <w:rPr>
          <w:rFonts w:cstheme="minorHAnsi"/>
          <w:b/>
        </w:rPr>
        <w:t>like</w:t>
      </w:r>
      <w:r w:rsidR="00EB77A2" w:rsidRPr="00762E88">
        <w:rPr>
          <w:rFonts w:cstheme="minorHAnsi"/>
        </w:rPr>
        <w:t>, as, just as, mahan, man</w:t>
      </w:r>
      <w:r w:rsidR="00EB77A2" w:rsidRPr="00762E88">
        <w:rPr>
          <w:rFonts w:cstheme="minorHAnsi"/>
        </w:rPr>
        <w:br/>
      </w:r>
      <w:r w:rsidR="00EB77A2" w:rsidRPr="00762E88">
        <w:rPr>
          <w:rFonts w:cstheme="minorHAnsi"/>
          <w:b/>
        </w:rPr>
        <w:t>like</w:t>
      </w:r>
      <w:r w:rsidR="00EB77A2" w:rsidRPr="00762E88">
        <w:rPr>
          <w:rFonts w:cstheme="minorHAnsi"/>
        </w:rPr>
        <w:t>, I like it, ammuk assu</w:t>
      </w:r>
      <w:r w:rsidR="00EB77A2" w:rsidRPr="00762E88">
        <w:rPr>
          <w:rFonts w:cstheme="minorHAnsi"/>
          <w:color w:val="1F497D"/>
        </w:rPr>
        <w:br/>
      </w:r>
      <w:r w:rsidR="00EB77A2" w:rsidRPr="00762E88">
        <w:rPr>
          <w:rFonts w:cstheme="minorHAnsi"/>
          <w:b/>
        </w:rPr>
        <w:t>likewise</w:t>
      </w:r>
      <w:r w:rsidR="00EB77A2" w:rsidRPr="00762E88">
        <w:rPr>
          <w:rFonts w:cstheme="minorHAnsi"/>
        </w:rPr>
        <w:t>, as, so</w:t>
      </w:r>
      <w:r w:rsidR="008B24C3" w:rsidRPr="00762E88">
        <w:rPr>
          <w:rFonts w:cstheme="minorHAnsi"/>
        </w:rPr>
        <w:t xml:space="preserve">, </w:t>
      </w:r>
      <w:r w:rsidR="00EB77A2" w:rsidRPr="00762E88">
        <w:rPr>
          <w:rFonts w:cstheme="minorHAnsi"/>
        </w:rPr>
        <w:t xml:space="preserve"> me</w:t>
      </w:r>
      <w:r w:rsidR="008B24C3" w:rsidRPr="00762E88">
        <w:rPr>
          <w:rFonts w:cstheme="minorHAnsi"/>
        </w:rPr>
        <w:t xml:space="preserve">, </w:t>
      </w:r>
      <w:r w:rsidR="008B24C3" w:rsidRPr="00762E88">
        <w:rPr>
          <w:rFonts w:eastAsiaTheme="minorEastAsia" w:cstheme="minorHAnsi"/>
        </w:rPr>
        <w:t>m</w:t>
      </w:r>
      <w:r w:rsidR="008B24C3" w:rsidRPr="00762E88">
        <w:rPr>
          <w:rFonts w:eastAsia="TimesNewRoman" w:cstheme="minorHAnsi"/>
        </w:rPr>
        <w:t>ẽ</w:t>
      </w:r>
      <w:r w:rsidR="008B24C3" w:rsidRPr="00762E88">
        <w:rPr>
          <w:rFonts w:cstheme="minorHAnsi"/>
        </w:rPr>
        <w:t>,</w:t>
      </w:r>
      <w:r w:rsidR="00EB77A2" w:rsidRPr="00762E88">
        <w:rPr>
          <w:rFonts w:cstheme="minorHAnsi"/>
        </w:rPr>
        <w:t xml:space="preserve"> (Lycian),</w:t>
      </w:r>
      <w:r w:rsidR="00EB77A2" w:rsidRPr="006C5D73">
        <w:rPr>
          <w:rFonts w:cstheme="minorHAnsi"/>
        </w:rPr>
        <w:br/>
      </w:r>
      <w:r w:rsidR="00EB77A2" w:rsidRPr="006C5D73">
        <w:rPr>
          <w:rFonts w:cstheme="minorHAnsi"/>
          <w:shd w:val="clear" w:color="auto" w:fill="FFFFFF"/>
        </w:rPr>
        <w:t xml:space="preserve">like in the past, in the usual way, </w:t>
      </w:r>
      <w:r w:rsidR="00EB77A2" w:rsidRPr="006C5D73">
        <w:rPr>
          <w:rFonts w:cstheme="minorHAnsi"/>
        </w:rPr>
        <w:t>karūiliyatta</w:t>
      </w:r>
      <w:r w:rsidR="00EB77A2" w:rsidRPr="006C5D73">
        <w:rPr>
          <w:rFonts w:cstheme="minorHAnsi"/>
          <w:b/>
          <w:color w:val="222222"/>
          <w:shd w:val="clear" w:color="auto" w:fill="FFFFFF"/>
        </w:rPr>
        <w:br/>
      </w:r>
      <w:r w:rsidR="00EB77A2" w:rsidRPr="006C5D73">
        <w:rPr>
          <w:rFonts w:cstheme="minorHAnsi"/>
          <w:color w:val="222222"/>
          <w:shd w:val="clear" w:color="auto" w:fill="FFFFFF"/>
        </w:rPr>
        <w:t xml:space="preserve">limb, </w:t>
      </w:r>
      <w:r w:rsidR="00EB77A2" w:rsidRPr="006C5D73">
        <w:rPr>
          <w:rStyle w:val="unicode"/>
          <w:rFonts w:cstheme="minorHAnsi"/>
          <w:color w:val="222222"/>
          <w:shd w:val="clear" w:color="auto" w:fill="FFFFFF"/>
        </w:rPr>
        <w:t>ÚR</w:t>
      </w:r>
      <w:r w:rsidR="00EB77A2" w:rsidRPr="006C5D73">
        <w:rPr>
          <w:rStyle w:val="unicode"/>
          <w:rFonts w:cstheme="minorHAnsi"/>
          <w:color w:val="222222"/>
          <w:shd w:val="clear" w:color="auto" w:fill="FFFFFF"/>
        </w:rPr>
        <w:br/>
        <w:t xml:space="preserve">limb, member, </w:t>
      </w:r>
      <w:bookmarkStart w:id="50" w:name="_Hlk508275587"/>
      <w:r w:rsidR="00EB77A2" w:rsidRPr="006C5D73">
        <w:rPr>
          <w:rFonts w:cstheme="minorHAnsi"/>
          <w:color w:val="1F497D"/>
        </w:rPr>
        <w:t>hapis</w:t>
      </w:r>
      <w:bookmarkEnd w:id="50"/>
      <w:r w:rsidR="00EB77A2" w:rsidRPr="006C5D73">
        <w:rPr>
          <w:rFonts w:cstheme="minorHAnsi"/>
          <w:color w:val="1F497D"/>
        </w:rPr>
        <w:br/>
      </w:r>
      <w:r w:rsidR="00EB77A2" w:rsidRPr="006C5D73">
        <w:rPr>
          <w:rFonts w:cstheme="minorHAnsi"/>
          <w:b/>
        </w:rPr>
        <w:t>limit</w:t>
      </w:r>
      <w:r w:rsidR="00EB77A2" w:rsidRPr="006C5D73">
        <w:rPr>
          <w:rFonts w:cstheme="minorHAnsi"/>
        </w:rPr>
        <w:t>, to limit, #irhai</w:t>
      </w:r>
      <w:r w:rsidR="00EB77A2" w:rsidRPr="006C5D73">
        <w:rPr>
          <w:rFonts w:cstheme="minorHAnsi"/>
          <w:color w:val="222222"/>
          <w:shd w:val="clear" w:color="auto" w:fill="FFFFFF"/>
        </w:rPr>
        <w:br/>
      </w:r>
      <w:r w:rsidR="00EB77A2" w:rsidRPr="006C5D73">
        <w:rPr>
          <w:rFonts w:cstheme="minorHAnsi"/>
          <w:b/>
          <w:shd w:val="clear" w:color="auto" w:fill="FFFFFF"/>
        </w:rPr>
        <w:t>line, to go down a line</w:t>
      </w:r>
      <w:r w:rsidR="00EB77A2" w:rsidRPr="006C5D73">
        <w:rPr>
          <w:rFonts w:cstheme="minorHAnsi"/>
          <w:shd w:val="clear" w:color="auto" w:fill="FFFFFF"/>
        </w:rPr>
        <w:t xml:space="preserve">, </w:t>
      </w:r>
      <w:r w:rsidR="00EB77A2" w:rsidRPr="006C5D73">
        <w:rPr>
          <w:rFonts w:cstheme="minorHAnsi"/>
        </w:rPr>
        <w:t>irhae, arhae</w:t>
      </w:r>
      <w:r w:rsidR="00EB77A2" w:rsidRPr="006C5D73">
        <w:rPr>
          <w:rFonts w:cstheme="minorHAnsi"/>
        </w:rPr>
        <w:br/>
      </w:r>
      <w:r w:rsidR="00EB77A2" w:rsidRPr="006C5D73">
        <w:rPr>
          <w:rFonts w:cstheme="minorHAnsi"/>
          <w:b/>
        </w:rPr>
        <w:t>line</w:t>
      </w:r>
      <w:r w:rsidR="00EB77A2" w:rsidRPr="006C5D73">
        <w:rPr>
          <w:rFonts w:cstheme="minorHAnsi"/>
        </w:rPr>
        <w:t>, string, rope, cord, ishimn/ishimen</w:t>
      </w:r>
      <w:r w:rsidR="00EB77A2" w:rsidRPr="006C5D73">
        <w:rPr>
          <w:rFonts w:cstheme="minorHAnsi"/>
          <w:shd w:val="clear" w:color="auto" w:fill="FFFFFF"/>
        </w:rPr>
        <w:br/>
      </w:r>
      <w:r w:rsidR="00EB77A2" w:rsidRPr="006C5D73">
        <w:rPr>
          <w:rFonts w:cstheme="minorHAnsi"/>
          <w:color w:val="222222"/>
          <w:shd w:val="clear" w:color="auto" w:fill="FFFFFF"/>
        </w:rPr>
        <w:t xml:space="preserve">linger, to stay put, </w:t>
      </w:r>
      <w:r w:rsidR="00EB77A2" w:rsidRPr="006C5D73">
        <w:rPr>
          <w:rFonts w:cstheme="minorHAnsi"/>
          <w:color w:val="1F497D"/>
        </w:rPr>
        <w:t>istantaie/a, istantae</w:t>
      </w:r>
      <w:r w:rsidR="00EB77A2" w:rsidRPr="006C5D73">
        <w:rPr>
          <w:rFonts w:cstheme="minorHAnsi"/>
        </w:rPr>
        <w:t>,</w:t>
      </w:r>
      <w:r w:rsidR="00EB77A2" w:rsidRPr="006C5D73">
        <w:rPr>
          <w:rFonts w:cstheme="minorHAnsi"/>
        </w:rPr>
        <w:br/>
        <w:t>link, fixing, instruction, rule, treaty, ishiul-</w:t>
      </w:r>
      <w:r w:rsidR="00EB77A2" w:rsidRPr="006C5D73">
        <w:rPr>
          <w:rFonts w:cstheme="minorHAnsi"/>
          <w:color w:val="1F497D"/>
        </w:rPr>
        <w:br/>
      </w:r>
      <w:r w:rsidR="00EB77A2" w:rsidRPr="006C5D73">
        <w:rPr>
          <w:rFonts w:cstheme="minorHAnsi"/>
        </w:rPr>
        <w:t>link, to tear, #išnija</w:t>
      </w:r>
      <w:r w:rsidR="00EB77A2" w:rsidRPr="006C5D73">
        <w:rPr>
          <w:rFonts w:cstheme="minorHAnsi"/>
        </w:rPr>
        <w:br/>
        <w:t>link, to link, attach, to marry, hamenk-</w:t>
      </w:r>
      <w:r w:rsidR="00EB77A2" w:rsidRPr="006C5D73">
        <w:rPr>
          <w:rFonts w:cstheme="minorHAnsi"/>
        </w:rPr>
        <w:br/>
        <w:t>lintel, sratsi(a) katalutsi</w:t>
      </w:r>
      <w:r w:rsidR="00EB77A2" w:rsidRPr="006C5D73">
        <w:rPr>
          <w:rFonts w:cstheme="minorHAnsi"/>
        </w:rPr>
        <w:br/>
        <w:t>lip, ridge, porius</w:t>
      </w:r>
      <w:r w:rsidR="00EB77A2" w:rsidRPr="006C5D73">
        <w:rPr>
          <w:rFonts w:cstheme="minorHAnsi"/>
        </w:rPr>
        <w:br/>
      </w:r>
      <w:r w:rsidR="00EB77A2" w:rsidRPr="006C5D73">
        <w:rPr>
          <w:rFonts w:cstheme="minorHAnsi"/>
          <w:shd w:val="clear" w:color="auto" w:fill="FFFFFF"/>
        </w:rPr>
        <w:t xml:space="preserve">liquid, a liquid, </w:t>
      </w:r>
      <w:r w:rsidR="00EB77A2" w:rsidRPr="006C5D73">
        <w:rPr>
          <w:rFonts w:cstheme="minorHAnsi"/>
        </w:rPr>
        <w:t>siptamiya-, (7-miya), teriyalla-, (3-yalla-),</w:t>
      </w:r>
      <w:r w:rsidR="00EB77A2" w:rsidRPr="006C5D73">
        <w:rPr>
          <w:rFonts w:cstheme="minorHAnsi"/>
          <w:shd w:val="clear" w:color="auto" w:fill="FFFFFF"/>
        </w:rPr>
        <w:br/>
        <w:t xml:space="preserve">liquidate, to prevent from doing harm, </w:t>
      </w:r>
      <w:r w:rsidR="00EB77A2" w:rsidRPr="006C5D73">
        <w:rPr>
          <w:rFonts w:cstheme="minorHAnsi"/>
        </w:rPr>
        <w:t>kattan arha z.</w:t>
      </w:r>
      <w:r w:rsidR="00EB77A2" w:rsidRPr="006C5D73">
        <w:rPr>
          <w:rFonts w:cstheme="minorHAnsi"/>
          <w:shd w:val="clear" w:color="auto" w:fill="FFFFFF"/>
        </w:rPr>
        <w:br/>
        <w:t xml:space="preserve">liquidate, to produce, create, to do, realize, to celebrate a feast, to assassinate, </w:t>
      </w:r>
      <w:r w:rsidR="00EB77A2" w:rsidRPr="006C5D73">
        <w:rPr>
          <w:rFonts w:cstheme="minorHAnsi"/>
        </w:rPr>
        <w:t>essa-</w:t>
      </w:r>
      <w:r w:rsidR="00EB77A2" w:rsidRPr="006C5D73">
        <w:rPr>
          <w:rFonts w:cstheme="minorHAnsi"/>
          <w:color w:val="1F497D"/>
        </w:rPr>
        <w:br/>
      </w:r>
      <w:r w:rsidR="00EB77A2" w:rsidRPr="006C5D73">
        <w:rPr>
          <w:rFonts w:cstheme="minorHAnsi"/>
        </w:rPr>
        <w:t xml:space="preserve">list, go down the line, circulate, </w:t>
      </w:r>
      <w:r w:rsidR="00EB77A2" w:rsidRPr="006C5D73">
        <w:rPr>
          <w:rFonts w:cstheme="minorHAnsi"/>
          <w:color w:val="1F497D"/>
        </w:rPr>
        <w:t>irhae/rhae</w:t>
      </w:r>
      <w:r w:rsidR="00EB77A2" w:rsidRPr="006C5D73">
        <w:rPr>
          <w:rFonts w:cstheme="minorHAnsi"/>
          <w:color w:val="1F497D"/>
        </w:rPr>
        <w:br/>
      </w:r>
      <w:r w:rsidR="00EB77A2" w:rsidRPr="006C5D73">
        <w:rPr>
          <w:rFonts w:cstheme="minorHAnsi"/>
        </w:rPr>
        <w:t xml:space="preserve">list, itemized list, receipt </w:t>
      </w:r>
      <w:r w:rsidR="00EB77A2" w:rsidRPr="006C5D73">
        <w:rPr>
          <w:rFonts w:cstheme="minorHAnsi"/>
          <w:color w:val="1F497D"/>
        </w:rPr>
        <w:t xml:space="preserve">lalama/i, </w:t>
      </w:r>
      <w:r w:rsidR="00EB77A2" w:rsidRPr="006C5D73">
        <w:rPr>
          <w:rFonts w:cstheme="minorHAnsi"/>
        </w:rPr>
        <w:t>(Luvian)</w:t>
      </w:r>
      <w:r w:rsidR="00EB77A2" w:rsidRPr="006C5D73">
        <w:rPr>
          <w:rFonts w:cstheme="minorHAnsi"/>
        </w:rPr>
        <w:br/>
        <w:t>listen, to learn, to hear, to obey, istamas-  (Akkadian, šemû)</w:t>
      </w:r>
      <w:r w:rsidR="00EB77A2" w:rsidRPr="006C5D73">
        <w:rPr>
          <w:rFonts w:cstheme="minorHAnsi"/>
          <w:color w:val="1F497D"/>
        </w:rPr>
        <w:br/>
      </w:r>
      <w:r w:rsidR="00EB77A2" w:rsidRPr="006C5D73">
        <w:rPr>
          <w:rFonts w:cstheme="minorHAnsi"/>
        </w:rPr>
        <w:t xml:space="preserve">litigator, </w:t>
      </w:r>
      <w:r w:rsidR="00EB77A2" w:rsidRPr="006C5D73">
        <w:rPr>
          <w:rFonts w:cstheme="minorHAnsi"/>
          <w:color w:val="1F497D"/>
        </w:rPr>
        <w:t>hanidluana/hanedluana</w:t>
      </w:r>
      <w:r w:rsidR="00EB77A2" w:rsidRPr="006C5D73">
        <w:rPr>
          <w:rFonts w:cstheme="minorHAnsi"/>
          <w:color w:val="1F497D"/>
        </w:rPr>
        <w:br/>
      </w:r>
      <w:r w:rsidR="00EB77A2" w:rsidRPr="006C5D73">
        <w:rPr>
          <w:rFonts w:cstheme="minorHAnsi"/>
        </w:rPr>
        <w:t xml:space="preserve">litigation, a winning litigation, </w:t>
      </w:r>
      <w:r w:rsidR="00EB77A2" w:rsidRPr="006C5D73">
        <w:rPr>
          <w:rFonts w:cstheme="minorHAnsi"/>
          <w:color w:val="1F497D"/>
        </w:rPr>
        <w:t>sratsiah</w:t>
      </w:r>
      <w:r w:rsidR="00EB77A2" w:rsidRPr="006C5D73">
        <w:rPr>
          <w:rFonts w:cstheme="minorHAnsi"/>
          <w:color w:val="1F497D"/>
        </w:rPr>
        <w:br/>
      </w:r>
      <w:r w:rsidR="00EB77A2" w:rsidRPr="006C5D73">
        <w:rPr>
          <w:rFonts w:cstheme="minorHAnsi"/>
          <w:b/>
        </w:rPr>
        <w:t>little</w:t>
      </w:r>
      <w:r w:rsidR="00EB77A2" w:rsidRPr="006C5D73">
        <w:rPr>
          <w:rFonts w:cstheme="minorHAnsi"/>
        </w:rPr>
        <w:t xml:space="preserve">, </w:t>
      </w:r>
      <w:r w:rsidR="00EB77A2" w:rsidRPr="006C5D73">
        <w:rPr>
          <w:rFonts w:cstheme="minorHAnsi"/>
          <w:b/>
        </w:rPr>
        <w:t>to become little</w:t>
      </w:r>
      <w:r w:rsidR="00EB77A2" w:rsidRPr="006C5D73">
        <w:rPr>
          <w:rFonts w:cstheme="minorHAnsi"/>
        </w:rPr>
        <w:t>,</w:t>
      </w:r>
      <w:r w:rsidR="00EB77A2" w:rsidRPr="006C5D73">
        <w:rPr>
          <w:rFonts w:cstheme="minorHAnsi"/>
          <w:b/>
        </w:rPr>
        <w:t xml:space="preserve"> </w:t>
      </w:r>
      <w:r w:rsidR="00EB77A2" w:rsidRPr="006C5D73">
        <w:rPr>
          <w:rFonts w:cstheme="minorHAnsi"/>
          <w:color w:val="1F497D"/>
        </w:rPr>
        <w:t>tepaues</w:t>
      </w:r>
      <w:r w:rsidR="00EB77A2" w:rsidRPr="006C5D73">
        <w:rPr>
          <w:rFonts w:cstheme="minorHAnsi"/>
          <w:b/>
          <w:color w:val="1F497D"/>
        </w:rPr>
        <w:br/>
      </w:r>
      <w:r w:rsidR="00EB77A2" w:rsidRPr="006C5D73">
        <w:rPr>
          <w:rFonts w:cstheme="minorHAnsi"/>
          <w:b/>
        </w:rPr>
        <w:t>little</w:t>
      </w:r>
      <w:r w:rsidR="00EB77A2" w:rsidRPr="006C5D73">
        <w:rPr>
          <w:rFonts w:cstheme="minorHAnsi"/>
        </w:rPr>
        <w:t>, adj., like a small grain comparable to malt,</w:t>
      </w:r>
      <w:r w:rsidR="00EB77A2" w:rsidRPr="006C5D73">
        <w:rPr>
          <w:rFonts w:cstheme="minorHAnsi"/>
          <w:b/>
        </w:rPr>
        <w:t xml:space="preserve"> tekuses</w:t>
      </w:r>
      <w:r w:rsidR="00FF67FD">
        <w:rPr>
          <w:rStyle w:val="FootnoteReference"/>
          <w:rFonts w:cstheme="minorHAnsi"/>
          <w:b/>
        </w:rPr>
        <w:footnoteReference w:id="193"/>
      </w:r>
      <w:r w:rsidR="00EB77A2" w:rsidRPr="006C5D73">
        <w:rPr>
          <w:rFonts w:cstheme="minorHAnsi"/>
          <w:b/>
          <w:color w:val="1F497D"/>
        </w:rPr>
        <w:br/>
      </w:r>
      <w:r w:rsidR="00EB77A2" w:rsidRPr="006C5D73">
        <w:rPr>
          <w:rFonts w:cstheme="minorHAnsi"/>
          <w:b/>
        </w:rPr>
        <w:lastRenderedPageBreak/>
        <w:t>little</w:t>
      </w:r>
      <w:r w:rsidR="00EB77A2" w:rsidRPr="006C5D73">
        <w:rPr>
          <w:rFonts w:cstheme="minorHAnsi"/>
        </w:rPr>
        <w:t xml:space="preserve">, few, </w:t>
      </w:r>
      <w:r w:rsidR="00EB77A2" w:rsidRPr="006C5D73">
        <w:rPr>
          <w:rFonts w:cstheme="minorHAnsi"/>
          <w:color w:val="1F497D"/>
        </w:rPr>
        <w:t xml:space="preserve">tebu/tebau </w:t>
      </w:r>
      <w:r w:rsidR="00EB77A2" w:rsidRPr="006C5D73">
        <w:rPr>
          <w:rFonts w:cstheme="minorHAnsi"/>
        </w:rPr>
        <w:t>(</w:t>
      </w:r>
      <w:r w:rsidR="00EB77A2" w:rsidRPr="006C5D73">
        <w:rPr>
          <w:rFonts w:eastAsia="Calibri" w:cstheme="minorHAnsi"/>
          <w:lang w:val="en-GB"/>
        </w:rPr>
        <w:t>Skt. Dabhra, little, small, deficient, dabhnoti, to deceive, to hurt, adnhuta, unerring, wonderful, GAv. Dbnao, to deceive)</w:t>
      </w:r>
      <w:r w:rsidR="00EB77A2" w:rsidRPr="006C5D73">
        <w:rPr>
          <w:rFonts w:cstheme="minorHAnsi"/>
        </w:rPr>
        <w:t xml:space="preserve"> </w:t>
      </w:r>
      <w:r w:rsidR="00EB77A2" w:rsidRPr="006C5D73">
        <w:rPr>
          <w:rFonts w:eastAsia="Calibri" w:cstheme="minorHAnsi"/>
          <w:lang w:val="en-GB"/>
        </w:rPr>
        <w:br/>
      </w:r>
      <w:r w:rsidR="00EB77A2" w:rsidRPr="006C5D73">
        <w:rPr>
          <w:rFonts w:eastAsia="Calibri" w:cstheme="minorHAnsi"/>
          <w:b/>
          <w:lang w:val="en-GB"/>
        </w:rPr>
        <w:t>little</w:t>
      </w:r>
      <w:r w:rsidR="00EB77A2" w:rsidRPr="006C5D73">
        <w:rPr>
          <w:rFonts w:eastAsia="Calibri" w:cstheme="minorHAnsi"/>
          <w:lang w:val="en-GB"/>
        </w:rPr>
        <w:t xml:space="preserve">, to become little, </w:t>
      </w:r>
      <w:r w:rsidR="00EB77A2" w:rsidRPr="006C5D73">
        <w:rPr>
          <w:rFonts w:cstheme="minorHAnsi"/>
        </w:rPr>
        <w:t>tebues, tebuah</w:t>
      </w:r>
      <w:r w:rsidR="00EB77A2" w:rsidRPr="006C5D73">
        <w:rPr>
          <w:rFonts w:cstheme="minorHAnsi"/>
          <w:b/>
          <w:color w:val="222222"/>
          <w:shd w:val="clear" w:color="auto" w:fill="FFFFFF"/>
        </w:rPr>
        <w:br/>
      </w:r>
      <w:r w:rsidR="00EB77A2" w:rsidRPr="006C5D73">
        <w:rPr>
          <w:rFonts w:eastAsia="Times New Roman" w:cstheme="minorHAnsi"/>
          <w:b/>
          <w:color w:val="222222"/>
        </w:rPr>
        <w:t>live</w:t>
      </w:r>
      <w:r w:rsidR="00EB77A2" w:rsidRPr="006C5D73">
        <w:rPr>
          <w:rFonts w:eastAsia="Times New Roman" w:cstheme="minorHAnsi"/>
          <w:color w:val="222222"/>
        </w:rPr>
        <w:t>, to,</w:t>
      </w:r>
      <w:r w:rsidR="00EB77A2" w:rsidRPr="006C5D73">
        <w:rPr>
          <w:rFonts w:eastAsia="Times New Roman" w:cstheme="minorHAnsi"/>
          <w:b/>
          <w:color w:val="222222"/>
        </w:rPr>
        <w:t xml:space="preserve"> </w:t>
      </w:r>
      <w:r w:rsidR="00EB77A2" w:rsidRPr="006C5D73">
        <w:rPr>
          <w:rFonts w:eastAsia="Times New Roman" w:cstheme="minorHAnsi"/>
          <w:color w:val="222222"/>
        </w:rPr>
        <w:t>huiszi, #</w:t>
      </w:r>
      <w:r w:rsidR="00EB77A2" w:rsidRPr="006C5D73">
        <w:rPr>
          <w:rFonts w:cstheme="minorHAnsi"/>
        </w:rPr>
        <w:t>huiš, huis/hus, huiswāi-</w:t>
      </w:r>
      <w:r w:rsidR="00EB77A2" w:rsidRPr="006C5D73">
        <w:rPr>
          <w:rFonts w:eastAsia="Times New Roman" w:cstheme="minorHAnsi"/>
          <w:b/>
          <w:color w:val="222222"/>
        </w:rPr>
        <w:br/>
        <w:t>live</w:t>
      </w:r>
      <w:r w:rsidR="00EB77A2" w:rsidRPr="006C5D73">
        <w:rPr>
          <w:rFonts w:eastAsia="Times New Roman" w:cstheme="minorHAnsi"/>
          <w:color w:val="222222"/>
        </w:rPr>
        <w:t>, to live, to stay alive,</w:t>
      </w:r>
      <w:r w:rsidR="00EB77A2" w:rsidRPr="006C5D73">
        <w:rPr>
          <w:rFonts w:eastAsia="Times New Roman" w:cstheme="minorHAnsi"/>
          <w:b/>
          <w:color w:val="222222"/>
        </w:rPr>
        <w:t xml:space="preserve"> </w:t>
      </w:r>
      <w:r w:rsidR="00EB77A2" w:rsidRPr="006C5D73">
        <w:rPr>
          <w:rFonts w:cstheme="minorHAnsi"/>
        </w:rPr>
        <w:t>huis- (TI).</w:t>
      </w:r>
      <w:r w:rsidR="00EB77A2" w:rsidRPr="006C5D73">
        <w:rPr>
          <w:rFonts w:cstheme="minorHAnsi"/>
          <w:b/>
          <w:color w:val="222222"/>
          <w:shd w:val="clear" w:color="auto" w:fill="F8F9FA"/>
        </w:rPr>
        <w:br/>
      </w:r>
      <w:r w:rsidR="00EB77A2" w:rsidRPr="006C5D73">
        <w:rPr>
          <w:rFonts w:cstheme="minorHAnsi"/>
          <w:b/>
        </w:rPr>
        <w:t>liver</w:t>
      </w:r>
      <w:r w:rsidR="00EB77A2" w:rsidRPr="006C5D73">
        <w:rPr>
          <w:rFonts w:cstheme="minorHAnsi"/>
        </w:rPr>
        <w:t>, lissi, lissi-, (UZU.NÍG.GIG)</w:t>
      </w:r>
      <w:r w:rsidR="00EB77A2" w:rsidRPr="006C5D73">
        <w:rPr>
          <w:rFonts w:cstheme="minorHAnsi"/>
          <w:b/>
        </w:rPr>
        <w:br/>
      </w:r>
      <w:r w:rsidR="00EB77A2" w:rsidRPr="006C5D73">
        <w:rPr>
          <w:rFonts w:cstheme="minorHAnsi"/>
        </w:rPr>
        <w:t>liver,</w:t>
      </w:r>
      <w:r w:rsidR="00EB77A2" w:rsidRPr="006C5D73">
        <w:rPr>
          <w:rFonts w:cstheme="minorHAnsi"/>
          <w:b/>
        </w:rPr>
        <w:t xml:space="preserve"> </w:t>
      </w:r>
      <w:r w:rsidR="00EB77A2" w:rsidRPr="006C5D73">
        <w:rPr>
          <w:rFonts w:cstheme="minorHAnsi"/>
        </w:rPr>
        <w:t>lesi/lisi</w:t>
      </w:r>
      <w:r w:rsidR="00EB77A2" w:rsidRPr="006C5D73">
        <w:rPr>
          <w:rFonts w:cstheme="minorHAnsi"/>
          <w:color w:val="1F497D"/>
        </w:rPr>
        <w:br/>
      </w:r>
      <w:r w:rsidR="00EB77A2" w:rsidRPr="006C5D73">
        <w:rPr>
          <w:rFonts w:cstheme="minorHAnsi"/>
        </w:rPr>
        <w:t>liver related, lisila</w:t>
      </w:r>
      <w:r w:rsidR="00EB77A2" w:rsidRPr="006C5D73">
        <w:rPr>
          <w:rFonts w:cstheme="minorHAnsi"/>
        </w:rPr>
        <w:br/>
      </w:r>
      <w:r w:rsidR="00EB77A2" w:rsidRPr="006C5D73">
        <w:rPr>
          <w:rFonts w:eastAsia="Calibri" w:cstheme="minorHAnsi"/>
          <w:lang w:val="en-GB"/>
        </w:rPr>
        <w:t xml:space="preserve">liveliness, vitality, </w:t>
      </w:r>
      <w:r w:rsidR="00EB77A2" w:rsidRPr="006C5D73">
        <w:rPr>
          <w:rFonts w:eastAsia="Calibri" w:cstheme="minorHAnsi"/>
          <w:color w:val="1F497D"/>
          <w:lang w:val="en-GB"/>
        </w:rPr>
        <w:t>huitumnahit</w:t>
      </w:r>
      <w:r w:rsidR="00EB77A2" w:rsidRPr="006C5D73">
        <w:rPr>
          <w:rFonts w:eastAsia="Calibri" w:cstheme="minorHAnsi"/>
          <w:lang w:val="en-GB"/>
        </w:rPr>
        <w:t xml:space="preserve"> (Luvian)</w:t>
      </w:r>
      <w:r w:rsidR="00EB77A2" w:rsidRPr="006C5D73">
        <w:rPr>
          <w:rFonts w:eastAsia="Calibri" w:cstheme="minorHAnsi"/>
          <w:lang w:val="en-GB"/>
        </w:rPr>
        <w:br/>
        <w:t xml:space="preserve">living, alive, adj., </w:t>
      </w:r>
      <w:r w:rsidR="00EB77A2" w:rsidRPr="006C5D73">
        <w:rPr>
          <w:rFonts w:eastAsia="Calibri" w:cstheme="minorHAnsi"/>
          <w:color w:val="1F497D"/>
          <w:lang w:val="en-GB"/>
        </w:rPr>
        <w:t>huitual(i)</w:t>
      </w:r>
      <w:r w:rsidR="00EB77A2" w:rsidRPr="006C5D73">
        <w:rPr>
          <w:rFonts w:eastAsia="Calibri" w:cstheme="minorHAnsi"/>
          <w:lang w:val="en-GB"/>
        </w:rPr>
        <w:t xml:space="preserve"> (Luvian)</w:t>
      </w:r>
      <w:r w:rsidR="00EB77A2" w:rsidRPr="006C5D73">
        <w:rPr>
          <w:rFonts w:eastAsia="Calibri" w:cstheme="minorHAnsi"/>
          <w:lang w:val="en-GB"/>
        </w:rPr>
        <w:br/>
        <w:t xml:space="preserve">living, of a living person, adj.,  </w:t>
      </w:r>
      <w:r w:rsidR="00EB77A2" w:rsidRPr="006C5D73">
        <w:rPr>
          <w:rFonts w:eastAsia="Calibri" w:cstheme="minorHAnsi"/>
          <w:color w:val="1F497D"/>
          <w:lang w:val="en-GB"/>
        </w:rPr>
        <w:t>huitualia</w:t>
      </w:r>
      <w:r w:rsidR="00EB77A2" w:rsidRPr="006C5D73">
        <w:rPr>
          <w:rFonts w:eastAsia="Calibri" w:cstheme="minorHAnsi"/>
          <w:lang w:val="en-GB"/>
        </w:rPr>
        <w:t xml:space="preserve"> (Luvian)</w:t>
      </w:r>
      <w:r w:rsidR="00EB77A2" w:rsidRPr="006C5D73">
        <w:rPr>
          <w:rFonts w:cstheme="minorHAnsi"/>
          <w:b/>
        </w:rPr>
        <w:br/>
      </w:r>
      <w:r w:rsidR="00EB77A2" w:rsidRPr="006C5D73">
        <w:rPr>
          <w:rFonts w:cstheme="minorHAnsi"/>
        </w:rPr>
        <w:t>lo, behold!</w:t>
      </w:r>
      <w:r w:rsidR="00EB77A2" w:rsidRPr="006C5D73">
        <w:rPr>
          <w:rFonts w:cstheme="minorHAnsi"/>
          <w:b/>
        </w:rPr>
        <w:t xml:space="preserve"> </w:t>
      </w:r>
      <w:r w:rsidR="00EB77A2" w:rsidRPr="006C5D73">
        <w:rPr>
          <w:rFonts w:cstheme="minorHAnsi"/>
          <w:color w:val="1F497D"/>
        </w:rPr>
        <w:t>asma</w:t>
      </w:r>
      <w:r w:rsidR="00EB77A2" w:rsidRPr="006C5D73">
        <w:rPr>
          <w:rFonts w:cstheme="minorHAnsi"/>
          <w:b/>
          <w:shd w:val="clear" w:color="auto" w:fill="F8F9FA"/>
        </w:rPr>
        <w:br/>
      </w:r>
      <w:r w:rsidR="00EB77A2" w:rsidRPr="006C5D73">
        <w:rPr>
          <w:rFonts w:cstheme="minorHAnsi"/>
        </w:rPr>
        <w:t xml:space="preserve">load, to </w:t>
      </w:r>
      <w:r w:rsidR="00EB77A2" w:rsidRPr="006C5D73">
        <w:rPr>
          <w:rFonts w:cstheme="minorHAnsi"/>
          <w:color w:val="1F497D"/>
        </w:rPr>
        <w:t>taista/taisti, taista/taist, daistiiae, taistiie/a, #</w:t>
      </w:r>
      <w:r w:rsidR="00EB77A2" w:rsidRPr="006C5D73">
        <w:rPr>
          <w:rFonts w:cstheme="minorHAnsi"/>
        </w:rPr>
        <w:t xml:space="preserve"> taištai, </w:t>
      </w:r>
      <w:r w:rsidR="00EB77A2" w:rsidRPr="006C5D73">
        <w:rPr>
          <w:rFonts w:cstheme="minorHAnsi"/>
          <w:color w:val="1F497D"/>
        </w:rPr>
        <w:t xml:space="preserve">  </w:t>
      </w:r>
      <w:r w:rsidR="00EB77A2" w:rsidRPr="006C5D73">
        <w:rPr>
          <w:rFonts w:cstheme="minorHAnsi"/>
          <w:color w:val="1F497D"/>
        </w:rPr>
        <w:br/>
      </w:r>
      <w:r w:rsidR="00EB77A2" w:rsidRPr="006C5D73">
        <w:rPr>
          <w:rFonts w:cstheme="minorHAnsi"/>
        </w:rPr>
        <w:t>loam, clay, wilan-</w:t>
      </w:r>
      <w:r w:rsidR="00EB77A2" w:rsidRPr="006C5D73">
        <w:rPr>
          <w:rFonts w:cstheme="minorHAnsi"/>
        </w:rPr>
        <w:br/>
        <w:t xml:space="preserve">local Hepat, </w:t>
      </w:r>
      <w:r w:rsidR="00EB77A2" w:rsidRPr="006C5D73">
        <w:rPr>
          <w:rFonts w:cstheme="minorHAnsi"/>
          <w:color w:val="1F497D"/>
        </w:rPr>
        <w:t xml:space="preserve">pdexba </w:t>
      </w:r>
      <w:r w:rsidR="00EB77A2" w:rsidRPr="006C5D73">
        <w:rPr>
          <w:rFonts w:cstheme="minorHAnsi"/>
        </w:rPr>
        <w:t>(Lycian)</w:t>
      </w:r>
      <w:r w:rsidR="00EB77A2" w:rsidRPr="006C5D73">
        <w:rPr>
          <w:rFonts w:cstheme="minorHAnsi"/>
          <w:color w:val="1F497D"/>
        </w:rPr>
        <w:br/>
      </w:r>
      <w:r w:rsidR="00EB77A2" w:rsidRPr="006C5D73">
        <w:rPr>
          <w:rFonts w:cstheme="minorHAnsi"/>
          <w:b/>
        </w:rPr>
        <w:t>location</w:t>
      </w:r>
      <w:r w:rsidR="00EB77A2" w:rsidRPr="005974A4">
        <w:rPr>
          <w:rFonts w:cstheme="minorHAnsi"/>
        </w:rPr>
        <w:t xml:space="preserve">, </w:t>
      </w:r>
      <w:r w:rsidR="00EB77A2" w:rsidRPr="005974A4">
        <w:rPr>
          <w:rStyle w:val="unicode"/>
          <w:rFonts w:cstheme="minorHAnsi"/>
          <w:color w:val="222222"/>
          <w:shd w:val="clear" w:color="auto" w:fill="FFFFFF"/>
        </w:rPr>
        <w:t>place, positi</w:t>
      </w:r>
      <w:r w:rsidR="00EB77A2" w:rsidRPr="006C5D73">
        <w:rPr>
          <w:rStyle w:val="unicode"/>
          <w:rFonts w:cstheme="minorHAnsi"/>
          <w:color w:val="222222"/>
          <w:shd w:val="clear" w:color="auto" w:fill="FFFFFF"/>
        </w:rPr>
        <w:t xml:space="preserve">on, locality, </w:t>
      </w:r>
      <w:r w:rsidR="00EB77A2" w:rsidRPr="006C5D73">
        <w:rPr>
          <w:rFonts w:cstheme="minorHAnsi"/>
        </w:rPr>
        <w:t>peda</w:t>
      </w:r>
      <w:r w:rsidR="005974A4">
        <w:rPr>
          <w:rStyle w:val="FootnoteReference"/>
          <w:rFonts w:cstheme="minorHAnsi"/>
        </w:rPr>
        <w:footnoteReference w:id="194"/>
      </w:r>
      <w:r w:rsidR="00EB77A2" w:rsidRPr="006C5D73">
        <w:rPr>
          <w:rFonts w:cstheme="minorHAnsi"/>
          <w:b/>
          <w:shd w:val="clear" w:color="auto" w:fill="F8F9FA"/>
        </w:rPr>
        <w:br/>
      </w:r>
      <w:r w:rsidR="00EB77A2" w:rsidRPr="006C5D73">
        <w:rPr>
          <w:rFonts w:cstheme="minorHAnsi"/>
          <w:b/>
          <w:color w:val="222222"/>
          <w:shd w:val="clear" w:color="auto" w:fill="FFFFFF"/>
        </w:rPr>
        <w:t>lock</w:t>
      </w:r>
      <w:r w:rsidR="00EB77A2" w:rsidRPr="006C5D73">
        <w:rPr>
          <w:rFonts w:cstheme="minorHAnsi"/>
          <w:color w:val="222222"/>
          <w:shd w:val="clear" w:color="auto" w:fill="FFFFFF"/>
        </w:rPr>
        <w:t>, guard, protect,</w:t>
      </w:r>
      <w:r w:rsidR="00EB77A2" w:rsidRPr="006C5D73">
        <w:rPr>
          <w:rFonts w:cstheme="minorHAnsi"/>
          <w:b/>
          <w:color w:val="222222"/>
          <w:shd w:val="clear" w:color="auto" w:fill="FFFFFF"/>
        </w:rPr>
        <w:t xml:space="preserve"> </w:t>
      </w:r>
      <w:r w:rsidR="00EB77A2" w:rsidRPr="006C5D73">
        <w:rPr>
          <w:rStyle w:val="unicode"/>
          <w:rFonts w:cstheme="minorHAnsi"/>
          <w:color w:val="222222"/>
          <w:shd w:val="clear" w:color="auto" w:fill="FFFFFF"/>
        </w:rPr>
        <w:t>har-, hark-&gt;</w:t>
      </w:r>
      <w:r w:rsidR="00EB77A2" w:rsidRPr="006C5D73">
        <w:rPr>
          <w:rFonts w:cstheme="minorHAnsi"/>
          <w:color w:val="222222"/>
          <w:shd w:val="clear" w:color="auto" w:fill="FFFFFF"/>
        </w:rPr>
        <w:t xml:space="preserve"> have, hold, </w:t>
      </w:r>
      <w:r w:rsidR="00EB77A2" w:rsidRPr="006C5D73">
        <w:rPr>
          <w:rStyle w:val="unicode"/>
          <w:rFonts w:cstheme="minorHAnsi"/>
          <w:color w:val="222222"/>
          <w:shd w:val="clear" w:color="auto" w:fill="FFFFFF"/>
        </w:rPr>
        <w:t>areq-</w:t>
      </w:r>
      <w:r w:rsidR="00EB77A2" w:rsidRPr="006C5D73">
        <w:rPr>
          <w:rStyle w:val="unicode"/>
          <w:rFonts w:cstheme="minorHAnsi"/>
          <w:b/>
          <w:color w:val="222222"/>
          <w:shd w:val="clear" w:color="auto" w:fill="FFFFFF"/>
        </w:rPr>
        <w:t> </w:t>
      </w:r>
      <w:r w:rsidR="00EB77A2" w:rsidRPr="006C5D73">
        <w:rPr>
          <w:rStyle w:val="unicode"/>
          <w:rFonts w:cstheme="minorHAnsi"/>
          <w:b/>
          <w:color w:val="222222"/>
          <w:shd w:val="clear" w:color="auto" w:fill="FFFFFF"/>
        </w:rPr>
        <w:br/>
        <w:t>locked</w:t>
      </w:r>
      <w:r w:rsidR="00EB77A2" w:rsidRPr="006C5D73">
        <w:rPr>
          <w:rStyle w:val="unicode"/>
          <w:rFonts w:cstheme="minorHAnsi"/>
          <w:color w:val="222222"/>
          <w:shd w:val="clear" w:color="auto" w:fill="FFFFFF"/>
        </w:rPr>
        <w:t>, prisoner,</w:t>
      </w:r>
      <w:r w:rsidR="00EB77A2" w:rsidRPr="006C5D73">
        <w:rPr>
          <w:rFonts w:cstheme="minorHAnsi"/>
          <w:b/>
          <w:color w:val="222222"/>
          <w:shd w:val="clear" w:color="auto" w:fill="FFFFFF"/>
        </w:rPr>
        <w:t> </w:t>
      </w:r>
      <w:r w:rsidR="00EB77A2" w:rsidRPr="006C5D73">
        <w:rPr>
          <w:rFonts w:cstheme="minorHAnsi"/>
        </w:rPr>
        <w:t>appant-</w:t>
      </w:r>
      <w:r w:rsidR="00EB77A2" w:rsidRPr="006C5D73">
        <w:rPr>
          <w:rFonts w:cstheme="minorHAnsi"/>
          <w:b/>
          <w:color w:val="222222"/>
          <w:shd w:val="clear" w:color="auto" w:fill="FFFFFF"/>
        </w:rPr>
        <w:br/>
      </w:r>
      <w:r w:rsidR="00EB77A2" w:rsidRPr="006C5D73">
        <w:rPr>
          <w:rFonts w:cstheme="minorHAnsi"/>
          <w:color w:val="222222"/>
          <w:shd w:val="clear" w:color="auto" w:fill="FFFFFF"/>
        </w:rPr>
        <w:t>locust, swarm of locusts,</w:t>
      </w:r>
      <w:r w:rsidR="00EB77A2" w:rsidRPr="006C5D73">
        <w:rPr>
          <w:rFonts w:cstheme="minorHAnsi"/>
          <w:b/>
          <w:color w:val="222222"/>
          <w:shd w:val="clear" w:color="auto" w:fill="FFFFFF"/>
        </w:rPr>
        <w:t xml:space="preserve"> </w:t>
      </w:r>
      <w:r w:rsidR="00EB77A2" w:rsidRPr="006C5D73">
        <w:rPr>
          <w:rFonts w:cstheme="minorHAnsi"/>
          <w:color w:val="1F497D"/>
        </w:rPr>
        <w:t>masa</w:t>
      </w:r>
      <w:r w:rsidR="00EB77A2" w:rsidRPr="006C5D73">
        <w:rPr>
          <w:rFonts w:cstheme="minorHAnsi"/>
          <w:color w:val="1F497D"/>
        </w:rPr>
        <w:br/>
      </w:r>
      <w:r w:rsidR="00EB77A2" w:rsidRPr="006C5D73">
        <w:rPr>
          <w:rFonts w:cstheme="minorHAnsi"/>
        </w:rPr>
        <w:t xml:space="preserve">lofty, high, elevated, </w:t>
      </w:r>
      <w:r w:rsidR="00EB77A2" w:rsidRPr="006C5D73">
        <w:rPr>
          <w:rFonts w:cstheme="minorHAnsi"/>
          <w:color w:val="1F497D"/>
        </w:rPr>
        <w:t>parku, pargau</w:t>
      </w:r>
      <w:r w:rsidR="00EB77A2" w:rsidRPr="006C5D73">
        <w:rPr>
          <w:rFonts w:cstheme="minorHAnsi"/>
          <w:color w:val="222222"/>
          <w:shd w:val="clear" w:color="auto" w:fill="FFFFFF"/>
        </w:rPr>
        <w:br/>
        <w:t xml:space="preserve">log, </w:t>
      </w:r>
      <w:r w:rsidR="00EB77A2" w:rsidRPr="006C5D73">
        <w:rPr>
          <w:rFonts w:cstheme="minorHAnsi"/>
        </w:rPr>
        <w:t xml:space="preserve">kalmi-, </w:t>
      </w:r>
      <w:r w:rsidR="00EB77A2" w:rsidRPr="006C5D73">
        <w:rPr>
          <w:rFonts w:cstheme="minorHAnsi"/>
          <w:vertAlign w:val="superscript"/>
        </w:rPr>
        <w:t>GIŠ</w:t>
      </w:r>
      <w:r w:rsidR="00EB77A2" w:rsidRPr="006C5D73">
        <w:rPr>
          <w:rFonts w:cstheme="minorHAnsi"/>
        </w:rPr>
        <w:t>kalmisana-</w:t>
      </w:r>
      <w:r w:rsidR="00EB77A2" w:rsidRPr="006C5D73">
        <w:rPr>
          <w:rFonts w:cstheme="minorHAnsi"/>
          <w:color w:val="222222"/>
          <w:shd w:val="clear" w:color="auto" w:fill="FFFFFF"/>
        </w:rPr>
        <w:br/>
        <w:t xml:space="preserve">log, thunderbolt, </w:t>
      </w:r>
      <w:r w:rsidR="00EB77A2" w:rsidRPr="006C5D73">
        <w:rPr>
          <w:rFonts w:cstheme="minorHAnsi"/>
          <w:color w:val="222222"/>
          <w:shd w:val="clear" w:color="auto" w:fill="FFFFFF"/>
          <w:vertAlign w:val="superscript"/>
        </w:rPr>
        <w:t>GIŠ</w:t>
      </w:r>
      <w:r w:rsidR="00EB77A2" w:rsidRPr="006C5D73">
        <w:rPr>
          <w:rFonts w:cstheme="minorHAnsi"/>
          <w:color w:val="222222"/>
          <w:shd w:val="clear" w:color="auto" w:fill="FFFFFF"/>
        </w:rPr>
        <w:t xml:space="preserve">kamisanā-, kalmīsana- , </w:t>
      </w:r>
      <w:r w:rsidR="00EB77A2" w:rsidRPr="006C5D73">
        <w:rPr>
          <w:rFonts w:cstheme="minorHAnsi"/>
          <w:vertAlign w:val="superscript"/>
        </w:rPr>
        <w:t>GIŠ</w:t>
      </w:r>
      <w:r w:rsidR="00EB77A2" w:rsidRPr="006C5D73">
        <w:rPr>
          <w:rFonts w:cstheme="minorHAnsi"/>
        </w:rPr>
        <w:t>kalmisana-</w:t>
      </w:r>
      <w:r w:rsidR="00EB77A2" w:rsidRPr="006C5D73">
        <w:rPr>
          <w:rFonts w:cstheme="minorHAnsi"/>
          <w:color w:val="222222"/>
          <w:shd w:val="clear" w:color="auto" w:fill="FFFFFF"/>
        </w:rPr>
        <w:br/>
        <w:t xml:space="preserve">loins, room, </w:t>
      </w:r>
      <w:r w:rsidR="00EB77A2" w:rsidRPr="006C5D73">
        <w:rPr>
          <w:rFonts w:cstheme="minorHAnsi"/>
          <w:color w:val="1F497D"/>
        </w:rPr>
        <w:t xml:space="preserve">antaka </w:t>
      </w:r>
      <w:r w:rsidR="00EB77A2" w:rsidRPr="006C5D73">
        <w:rPr>
          <w:rFonts w:cstheme="minorHAnsi"/>
        </w:rPr>
        <w:t>(Hurrian)</w:t>
      </w:r>
      <w:r w:rsidR="00EB77A2" w:rsidRPr="006C5D73">
        <w:rPr>
          <w:rFonts w:cstheme="minorHAnsi"/>
        </w:rPr>
        <w:br/>
        <w:t xml:space="preserve">long, adj., </w:t>
      </w:r>
      <w:r w:rsidR="00EB77A2" w:rsidRPr="006C5D73">
        <w:rPr>
          <w:rFonts w:cstheme="minorHAnsi"/>
          <w:color w:val="1F497D"/>
        </w:rPr>
        <w:t>taluki/talugai</w:t>
      </w:r>
      <w:r w:rsidR="00EB77A2" w:rsidRPr="006C5D73">
        <w:rPr>
          <w:rFonts w:cstheme="minorHAnsi"/>
        </w:rPr>
        <w:t xml:space="preserve">, daluki-, (GÍD.DA), </w:t>
      </w:r>
      <w:r w:rsidR="00EB77A2" w:rsidRPr="006C5D73">
        <w:rPr>
          <w:rFonts w:cstheme="minorHAnsi"/>
          <w:color w:val="1F497D"/>
        </w:rPr>
        <w:t xml:space="preserve"> </w:t>
      </w:r>
      <w:r w:rsidR="00EB77A2" w:rsidRPr="006C5D73">
        <w:rPr>
          <w:rFonts w:cstheme="minorHAnsi"/>
        </w:rPr>
        <w:t>(</w:t>
      </w:r>
      <w:r w:rsidR="00EB77A2" w:rsidRPr="006C5D73">
        <w:rPr>
          <w:rFonts w:eastAsia="Calibri" w:cstheme="minorHAnsi"/>
          <w:lang w:val="en-GB"/>
        </w:rPr>
        <w:t>Skt. Dirgha, GAv. Darga, OCS. Dlugu, Russ. Dolgij, SCr. Dug, Lith. Ilgas, Gr. dolikhos, Goth. Lags, ON. Langr, Lat. Longus, long)</w:t>
      </w:r>
      <w:r w:rsidR="00EB77A2" w:rsidRPr="006C5D73">
        <w:rPr>
          <w:rFonts w:eastAsia="Calibri" w:cstheme="minorHAnsi"/>
          <w:lang w:val="en-GB"/>
        </w:rPr>
        <w:br/>
        <w:t xml:space="preserve">long, adv. </w:t>
      </w:r>
      <w:bookmarkStart w:id="51" w:name="_Hlk509820402"/>
      <w:r w:rsidR="00EB77A2" w:rsidRPr="006C5D73">
        <w:rPr>
          <w:rFonts w:cstheme="minorHAnsi"/>
          <w:color w:val="1F497D"/>
        </w:rPr>
        <w:t>taluga</w:t>
      </w:r>
      <w:bookmarkEnd w:id="51"/>
      <w:r w:rsidR="00EB77A2" w:rsidRPr="006C5D73">
        <w:rPr>
          <w:rFonts w:cstheme="minorHAnsi"/>
          <w:b/>
          <w:shd w:val="clear" w:color="auto" w:fill="F8F9FA"/>
        </w:rPr>
        <w:br/>
      </w:r>
      <w:r w:rsidR="00EB77A2" w:rsidRPr="006C5D73">
        <w:rPr>
          <w:rFonts w:cstheme="minorHAnsi"/>
        </w:rPr>
        <w:t>long, dalukis, #dalugaeš</w:t>
      </w:r>
      <w:r w:rsidR="00EB77A2" w:rsidRPr="006C5D73">
        <w:rPr>
          <w:rFonts w:cstheme="minorHAnsi"/>
        </w:rPr>
        <w:br/>
        <w:t xml:space="preserve">long, to become long, </w:t>
      </w:r>
      <w:r w:rsidR="00EB77A2" w:rsidRPr="006C5D73">
        <w:rPr>
          <w:rFonts w:cstheme="minorHAnsi"/>
          <w:color w:val="1F497D"/>
        </w:rPr>
        <w:t>dalukes, dlukes</w:t>
      </w:r>
      <w:r w:rsidR="00EB77A2" w:rsidRPr="006C5D73">
        <w:rPr>
          <w:rFonts w:cstheme="minorHAnsi"/>
          <w:color w:val="1F497D"/>
        </w:rPr>
        <w:br/>
      </w:r>
      <w:r w:rsidR="00EB77A2" w:rsidRPr="006C5D73">
        <w:rPr>
          <w:rFonts w:cstheme="minorHAnsi"/>
        </w:rPr>
        <w:t>look, appearance (n.), esri-</w:t>
      </w:r>
      <w:r w:rsidR="00EB77A2" w:rsidRPr="006C5D73">
        <w:rPr>
          <w:rFonts w:cstheme="minorHAnsi"/>
          <w:b/>
        </w:rPr>
        <w:br/>
      </w:r>
      <w:r w:rsidR="00EB77A2" w:rsidRPr="00D27B79">
        <w:rPr>
          <w:rFonts w:cstheme="minorHAnsi"/>
          <w:b/>
        </w:rPr>
        <w:t>look at</w:t>
      </w:r>
      <w:r w:rsidR="00EB77A2" w:rsidRPr="00D27B79">
        <w:rPr>
          <w:rFonts w:cstheme="minorHAnsi"/>
        </w:rPr>
        <w:t>, to, mamana,</w:t>
      </w:r>
      <w:r w:rsidR="00D27B79">
        <w:rPr>
          <w:rStyle w:val="FootnoteReference"/>
          <w:rFonts w:cstheme="minorHAnsi"/>
        </w:rPr>
        <w:footnoteReference w:id="195"/>
      </w:r>
      <w:r w:rsidR="00EB77A2" w:rsidRPr="00D27B79">
        <w:rPr>
          <w:rFonts w:cstheme="minorHAnsi"/>
        </w:rPr>
        <w:t xml:space="preserve"> </w:t>
      </w:r>
      <w:r w:rsidR="00EB77A2" w:rsidRPr="00D27B79">
        <w:rPr>
          <w:rFonts w:cstheme="minorHAnsi"/>
        </w:rPr>
        <w:br/>
      </w:r>
      <w:r w:rsidR="00EB77A2" w:rsidRPr="00D27B79">
        <w:rPr>
          <w:rFonts w:cstheme="minorHAnsi"/>
          <w:b/>
        </w:rPr>
        <w:lastRenderedPageBreak/>
        <w:t>look at</w:t>
      </w:r>
      <w:r w:rsidR="00EB77A2" w:rsidRPr="00D27B79">
        <w:rPr>
          <w:rFonts w:cstheme="minorHAnsi"/>
        </w:rPr>
        <w:t xml:space="preserve">, to pay attention to, anda au(s)- </w:t>
      </w:r>
      <w:r w:rsidR="00EB77A2" w:rsidRPr="00D27B79">
        <w:rPr>
          <w:rFonts w:cstheme="minorHAnsi"/>
        </w:rPr>
        <w:br/>
      </w:r>
      <w:r w:rsidR="00EB77A2" w:rsidRPr="00D27B79">
        <w:rPr>
          <w:rFonts w:cstheme="minorHAnsi"/>
          <w:b/>
        </w:rPr>
        <w:t>look at,</w:t>
      </w:r>
      <w:r w:rsidR="00EB77A2" w:rsidRPr="00D27B79">
        <w:rPr>
          <w:rFonts w:cstheme="minorHAnsi"/>
        </w:rPr>
        <w:t xml:space="preserve"> regard with favor,  </w:t>
      </w:r>
      <w:bookmarkStart w:id="52" w:name="_Hlk508393122"/>
      <w:r w:rsidR="00EB77A2" w:rsidRPr="00D27B79">
        <w:rPr>
          <w:rFonts w:cstheme="minorHAnsi"/>
        </w:rPr>
        <w:t>mamna</w:t>
      </w:r>
      <w:bookmarkEnd w:id="52"/>
      <w:r w:rsidR="00EB77A2" w:rsidRPr="00D27B79">
        <w:rPr>
          <w:rFonts w:cstheme="minorHAnsi"/>
        </w:rPr>
        <w:t xml:space="preserve"> (Luvian),</w:t>
      </w:r>
      <w:r w:rsidR="00EB77A2" w:rsidRPr="00D27B79">
        <w:rPr>
          <w:rFonts w:cstheme="minorHAnsi"/>
        </w:rPr>
        <w:br/>
      </w:r>
      <w:r w:rsidR="00EB77A2" w:rsidRPr="00D27B79">
        <w:rPr>
          <w:rFonts w:cstheme="minorHAnsi"/>
          <w:b/>
        </w:rPr>
        <w:t>lookout</w:t>
      </w:r>
      <w:r w:rsidR="00EB77A2" w:rsidRPr="00D27B79">
        <w:rPr>
          <w:rFonts w:cstheme="minorHAnsi"/>
        </w:rPr>
        <w:t>, a, prauwdla</w:t>
      </w:r>
      <w:r w:rsidR="00EB77A2" w:rsidRPr="00D27B79">
        <w:rPr>
          <w:rFonts w:cstheme="minorHAnsi"/>
          <w:shd w:val="clear" w:color="auto" w:fill="F8F9FA"/>
        </w:rPr>
        <w:br/>
      </w:r>
      <w:r w:rsidR="00EB77A2" w:rsidRPr="00D27B79">
        <w:rPr>
          <w:rFonts w:cstheme="minorHAnsi"/>
          <w:b/>
          <w:shd w:val="clear" w:color="auto" w:fill="FFFFFF"/>
        </w:rPr>
        <w:t>look</w:t>
      </w:r>
      <w:r w:rsidR="00EB77A2" w:rsidRPr="00AB71AF">
        <w:rPr>
          <w:rFonts w:cstheme="minorHAnsi"/>
          <w:shd w:val="clear" w:color="auto" w:fill="FFFFFF"/>
        </w:rPr>
        <w:t xml:space="preserve">, </w:t>
      </w:r>
      <w:r w:rsidR="00EB77A2" w:rsidRPr="00AB71AF">
        <w:rPr>
          <w:rStyle w:val="unicode"/>
          <w:rFonts w:cstheme="minorHAnsi"/>
          <w:shd w:val="clear" w:color="auto" w:fill="FFFFFF"/>
        </w:rPr>
        <w:t>suwāye-&gt;</w:t>
      </w:r>
      <w:r w:rsidR="00EB77A2" w:rsidRPr="00D27B79">
        <w:rPr>
          <w:rFonts w:cstheme="minorHAnsi"/>
          <w:shd w:val="clear" w:color="auto" w:fill="FFFFFF"/>
        </w:rPr>
        <w:t> </w:t>
      </w:r>
      <w:r w:rsidR="00EB77A2" w:rsidRPr="00D27B79">
        <w:rPr>
          <w:rFonts w:cstheme="minorHAnsi"/>
          <w:shd w:val="clear" w:color="auto" w:fill="FFFFFF"/>
        </w:rPr>
        <w:br/>
      </w:r>
      <w:r w:rsidR="00EB77A2" w:rsidRPr="00D27B79">
        <w:rPr>
          <w:rFonts w:cstheme="minorHAnsi"/>
          <w:b/>
          <w:shd w:val="clear" w:color="auto" w:fill="FFFFFF"/>
        </w:rPr>
        <w:t>look</w:t>
      </w:r>
      <w:r w:rsidR="00EB77A2" w:rsidRPr="00AB71AF">
        <w:rPr>
          <w:rFonts w:cstheme="minorHAnsi"/>
          <w:shd w:val="clear" w:color="auto" w:fill="FFFFFF"/>
        </w:rPr>
        <w:t>, see</w:t>
      </w:r>
      <w:r w:rsidR="00EB77A2" w:rsidRPr="00D27B79">
        <w:rPr>
          <w:rFonts w:cstheme="minorHAnsi"/>
          <w:shd w:val="clear" w:color="auto" w:fill="FFFFFF"/>
        </w:rPr>
        <w:t xml:space="preserve">, </w:t>
      </w:r>
      <w:r w:rsidR="00EB77A2" w:rsidRPr="00D27B79">
        <w:rPr>
          <w:rStyle w:val="unicode"/>
          <w:rFonts w:cstheme="minorHAnsi"/>
          <w:shd w:val="clear" w:color="auto" w:fill="FFFFFF"/>
        </w:rPr>
        <w:t>au-, u-,</w:t>
      </w:r>
      <w:r w:rsidR="00EB77A2" w:rsidRPr="00D27B79">
        <w:rPr>
          <w:rFonts w:cstheme="minorHAnsi"/>
          <w:shd w:val="clear" w:color="auto" w:fill="FFFFFF"/>
        </w:rPr>
        <w:t> </w:t>
      </w:r>
      <w:r w:rsidR="00EB77A2" w:rsidRPr="00D27B79">
        <w:rPr>
          <w:rFonts w:cstheme="minorHAnsi"/>
          <w:shd w:val="clear" w:color="auto" w:fill="FFFFFF"/>
        </w:rPr>
        <w:br/>
      </w:r>
      <w:r w:rsidR="00EB77A2" w:rsidRPr="006C5D73">
        <w:rPr>
          <w:rFonts w:cstheme="minorHAnsi"/>
          <w:b/>
          <w:color w:val="222222"/>
          <w:shd w:val="clear" w:color="auto" w:fill="FFFFFF"/>
        </w:rPr>
        <w:t>look, to see</w:t>
      </w:r>
      <w:r w:rsidR="00EB77A2" w:rsidRPr="006C5D73">
        <w:rPr>
          <w:rFonts w:cstheme="minorHAnsi"/>
          <w:color w:val="222222"/>
          <w:shd w:val="clear" w:color="auto" w:fill="FFFFFF"/>
        </w:rPr>
        <w:t>,</w:t>
      </w:r>
      <w:r w:rsidR="00EB77A2" w:rsidRPr="006C5D73">
        <w:rPr>
          <w:rFonts w:cstheme="minorHAnsi"/>
        </w:rPr>
        <w:t xml:space="preserve"> </w:t>
      </w:r>
      <w:r w:rsidR="00EB77A2" w:rsidRPr="006C5D73">
        <w:rPr>
          <w:rFonts w:cstheme="minorHAnsi"/>
          <w:color w:val="1F497D"/>
        </w:rPr>
        <w:t>saguaia, saguaie/a</w:t>
      </w:r>
      <w:r w:rsidR="00EB77A2" w:rsidRPr="006C5D73">
        <w:rPr>
          <w:rFonts w:cstheme="minorHAnsi"/>
          <w:color w:val="222222"/>
          <w:shd w:val="clear" w:color="auto" w:fill="F8F9FA"/>
        </w:rPr>
        <w:br/>
      </w:r>
      <w:r w:rsidR="00EB77A2" w:rsidRPr="00AB71AF">
        <w:rPr>
          <w:rFonts w:cstheme="minorHAnsi"/>
          <w:b/>
          <w:color w:val="222222"/>
          <w:shd w:val="clear" w:color="auto" w:fill="FFFFFF"/>
        </w:rPr>
        <w:t>look after</w:t>
      </w:r>
      <w:r w:rsidR="00EB77A2" w:rsidRPr="006C5D73">
        <w:rPr>
          <w:rFonts w:cstheme="minorHAnsi"/>
          <w:color w:val="222222"/>
          <w:shd w:val="clear" w:color="auto" w:fill="FFFFFF"/>
        </w:rPr>
        <w:t xml:space="preserve">, </w:t>
      </w:r>
      <w:r w:rsidR="00EB77A2" w:rsidRPr="006C5D73">
        <w:rPr>
          <w:rStyle w:val="unicode"/>
          <w:rFonts w:cstheme="minorHAnsi"/>
          <w:color w:val="222222"/>
          <w:shd w:val="clear" w:color="auto" w:fill="FFFFFF"/>
        </w:rPr>
        <w:t>āppa tiya-,</w:t>
      </w:r>
      <w:r w:rsidR="00EB77A2" w:rsidRPr="006C5D73">
        <w:rPr>
          <w:rFonts w:cstheme="minorHAnsi"/>
          <w:color w:val="222222"/>
          <w:shd w:val="clear" w:color="auto" w:fill="FFFFFF"/>
        </w:rPr>
        <w:t> </w:t>
      </w:r>
      <w:r w:rsidR="00EB77A2" w:rsidRPr="006C5D73">
        <w:rPr>
          <w:rFonts w:cstheme="minorHAnsi"/>
        </w:rPr>
        <w:br/>
      </w:r>
      <w:r w:rsidR="00EB77A2" w:rsidRPr="006C5D73">
        <w:rPr>
          <w:rFonts w:cstheme="minorHAnsi"/>
          <w:b/>
        </w:rPr>
        <w:t>look after</w:t>
      </w:r>
      <w:r w:rsidR="00EB77A2" w:rsidRPr="006C5D73">
        <w:rPr>
          <w:rFonts w:cstheme="minorHAnsi"/>
        </w:rPr>
        <w:t xml:space="preserve">, </w:t>
      </w:r>
      <w:r w:rsidR="00EB77A2" w:rsidRPr="006C5D73">
        <w:rPr>
          <w:rFonts w:cstheme="minorHAnsi"/>
          <w:color w:val="000000"/>
        </w:rPr>
        <w:t xml:space="preserve">to look after, to clean, to sweep clean, </w:t>
      </w:r>
      <w:r w:rsidR="00EB77A2" w:rsidRPr="006C5D73">
        <w:rPr>
          <w:rFonts w:cstheme="minorHAnsi"/>
          <w:color w:val="002060"/>
        </w:rPr>
        <w:t xml:space="preserve"> </w:t>
      </w:r>
      <w:r w:rsidR="00EB77A2" w:rsidRPr="006C5D73">
        <w:rPr>
          <w:rFonts w:cstheme="minorHAnsi"/>
        </w:rPr>
        <w:t xml:space="preserve">sa(n)h, sa(n)h </w:t>
      </w:r>
      <w:r w:rsidR="00EB77A2" w:rsidRPr="006C5D73">
        <w:rPr>
          <w:rFonts w:cstheme="minorHAnsi"/>
          <w:color w:val="002060"/>
        </w:rPr>
        <w:t>(</w:t>
      </w:r>
      <w:r w:rsidR="00EB77A2" w:rsidRPr="006C5D73">
        <w:rPr>
          <w:rFonts w:cstheme="minorHAnsi"/>
          <w:color w:val="000000"/>
        </w:rPr>
        <w:t>OHG. Sinnan, to strive after, Skt. san, to win, to gain)</w:t>
      </w:r>
      <w:r w:rsidR="00EB77A2" w:rsidRPr="006C5D73">
        <w:rPr>
          <w:rFonts w:cstheme="minorHAnsi"/>
          <w:color w:val="000000"/>
        </w:rPr>
        <w:br/>
        <w:t xml:space="preserve">look without acting, to sustain, overlook, ignore, </w:t>
      </w:r>
      <w:r w:rsidR="00EB77A2" w:rsidRPr="006C5D73">
        <w:rPr>
          <w:rFonts w:cstheme="minorHAnsi"/>
        </w:rPr>
        <w:t>parā au(s)-</w:t>
      </w:r>
      <w:r w:rsidR="00EB77A2" w:rsidRPr="006C5D73">
        <w:rPr>
          <w:rFonts w:cstheme="minorHAnsi"/>
          <w:color w:val="1F497D"/>
        </w:rPr>
        <w:br/>
      </w:r>
      <w:r w:rsidR="00EB77A2" w:rsidRPr="00B4181C">
        <w:rPr>
          <w:rFonts w:cstheme="minorHAnsi"/>
          <w:b/>
        </w:rPr>
        <w:t>loosen</w:t>
      </w:r>
      <w:r w:rsidR="00EB77A2" w:rsidRPr="00B4181C">
        <w:rPr>
          <w:rFonts w:cstheme="minorHAnsi"/>
        </w:rPr>
        <w:t xml:space="preserve">, to release, to untie, to relieve, to remove, lae, la </w:t>
      </w:r>
      <w:r w:rsidR="00B4181C">
        <w:rPr>
          <w:rStyle w:val="FootnoteReference"/>
          <w:rFonts w:cstheme="minorHAnsi"/>
        </w:rPr>
        <w:footnoteReference w:id="196"/>
      </w:r>
      <w:r w:rsidR="00EB77A2" w:rsidRPr="00B4181C">
        <w:rPr>
          <w:rFonts w:cstheme="minorHAnsi"/>
        </w:rPr>
        <w:t>(</w:t>
      </w:r>
      <w:r w:rsidR="00EB77A2" w:rsidRPr="00B4181C">
        <w:rPr>
          <w:rFonts w:eastAsia="Calibri" w:cstheme="minorHAnsi"/>
          <w:lang w:val="en-GB"/>
        </w:rPr>
        <w:t xml:space="preserve">Goth. Letan=to let, Alb. La, he let, Latv. </w:t>
      </w:r>
      <w:r w:rsidR="00EB77A2" w:rsidRPr="00B4181C">
        <w:rPr>
          <w:rFonts w:eastAsia="Calibri" w:cstheme="minorHAnsi"/>
          <w:lang w:val="en-GB"/>
        </w:rPr>
        <w:lastRenderedPageBreak/>
        <w:t>Lauju, to let, to allow)</w:t>
      </w:r>
      <w:r w:rsidR="00EB77A2" w:rsidRPr="00B4181C">
        <w:rPr>
          <w:rFonts w:eastAsia="Calibri" w:cstheme="minorHAnsi"/>
          <w:lang w:val="en-GB"/>
        </w:rPr>
        <w:br/>
      </w:r>
      <w:r w:rsidR="00EB77A2" w:rsidRPr="00B4181C">
        <w:rPr>
          <w:rFonts w:eastAsia="Calibri" w:cstheme="minorHAnsi"/>
          <w:b/>
          <w:lang w:val="en-GB"/>
        </w:rPr>
        <w:t>loosen</w:t>
      </w:r>
      <w:r w:rsidR="00EB77A2" w:rsidRPr="00B4181C">
        <w:rPr>
          <w:rFonts w:eastAsia="Calibri" w:cstheme="minorHAnsi"/>
          <w:lang w:val="en-GB"/>
        </w:rPr>
        <w:t>, to loosen, #</w:t>
      </w:r>
      <w:r w:rsidR="00EB77A2" w:rsidRPr="00B4181C">
        <w:rPr>
          <w:rFonts w:cstheme="minorHAnsi"/>
        </w:rPr>
        <w:t xml:space="preserve">harš </w:t>
      </w:r>
      <w:r w:rsidR="00EB77A2" w:rsidRPr="00B4181C">
        <w:rPr>
          <w:rFonts w:cstheme="minorHAnsi"/>
        </w:rPr>
        <w:br/>
        <w:t>loot, to, saruue/a, saruuae</w:t>
      </w:r>
      <w:r w:rsidR="00EB77A2" w:rsidRPr="00B4181C">
        <w:rPr>
          <w:rFonts w:cstheme="minorHAnsi"/>
        </w:rPr>
        <w:br/>
      </w:r>
      <w:r w:rsidR="00EB77A2" w:rsidRPr="006C5D73">
        <w:rPr>
          <w:rFonts w:eastAsia="Calibri" w:cstheme="minorHAnsi"/>
          <w:lang w:val="en-GB"/>
        </w:rPr>
        <w:t xml:space="preserve">loot, to plunder, to loot something, </w:t>
      </w:r>
      <w:r w:rsidR="00EB77A2" w:rsidRPr="006C5D73">
        <w:rPr>
          <w:rFonts w:cstheme="minorHAnsi"/>
          <w:color w:val="1F497D"/>
        </w:rPr>
        <w:t>sarue/a, saruae</w:t>
      </w:r>
      <w:r w:rsidR="00EB77A2" w:rsidRPr="006C5D73">
        <w:rPr>
          <w:rFonts w:cstheme="minorHAnsi"/>
          <w:color w:val="1F497D"/>
        </w:rPr>
        <w:br/>
      </w:r>
      <w:r w:rsidR="00B16B84" w:rsidRPr="006C5D73">
        <w:rPr>
          <w:rFonts w:cstheme="minorHAnsi"/>
          <w:b/>
          <w:color w:val="222222"/>
          <w:shd w:val="clear" w:color="auto" w:fill="FFFFFF"/>
        </w:rPr>
        <w:t>lord</w:t>
      </w:r>
      <w:r w:rsidR="00B16B84" w:rsidRPr="006C5D73">
        <w:rPr>
          <w:rFonts w:cstheme="minorHAnsi"/>
          <w:color w:val="222222"/>
          <w:shd w:val="clear" w:color="auto" w:fill="FFFFFF"/>
        </w:rPr>
        <w:t xml:space="preserve">, </w:t>
      </w:r>
      <w:r w:rsidR="00B16B84" w:rsidRPr="006C5D73">
        <w:rPr>
          <w:rStyle w:val="unicode"/>
          <w:rFonts w:cstheme="minorHAnsi"/>
          <w:color w:val="222222"/>
          <w:shd w:val="clear" w:color="auto" w:fill="FFFFFF"/>
        </w:rPr>
        <w:t>BE-LÍ-, EN,</w:t>
      </w:r>
      <w:r w:rsidR="00B16B84" w:rsidRPr="006C5D73">
        <w:rPr>
          <w:rFonts w:cstheme="minorHAnsi"/>
          <w:b/>
          <w:color w:val="222222"/>
          <w:shd w:val="clear" w:color="auto" w:fill="FFFFFF"/>
        </w:rPr>
        <w:t> </w:t>
      </w:r>
      <w:r w:rsidR="00B16B84" w:rsidRPr="006C5D73">
        <w:rPr>
          <w:rFonts w:cstheme="minorHAnsi"/>
          <w:b/>
          <w:color w:val="222222"/>
          <w:shd w:val="clear" w:color="auto" w:fill="FFFFFF"/>
        </w:rPr>
        <w:br/>
      </w:r>
      <w:r w:rsidR="00B16B84" w:rsidRPr="002D7AF8">
        <w:rPr>
          <w:rFonts w:cstheme="minorHAnsi"/>
          <w:b/>
          <w:color w:val="222222"/>
          <w:shd w:val="clear" w:color="auto" w:fill="FFFFFF"/>
        </w:rPr>
        <w:t>lord</w:t>
      </w:r>
      <w:r w:rsidR="00B16B84" w:rsidRPr="006C5D73">
        <w:rPr>
          <w:rFonts w:cstheme="minorHAnsi"/>
          <w:color w:val="222222"/>
          <w:shd w:val="clear" w:color="auto" w:fill="FFFFFF"/>
        </w:rPr>
        <w:t xml:space="preserve">, master, </w:t>
      </w:r>
      <w:r w:rsidR="00B16B84" w:rsidRPr="006C5D73">
        <w:rPr>
          <w:rFonts w:cstheme="minorHAnsi"/>
        </w:rPr>
        <w:t>esha, isha</w:t>
      </w:r>
      <w:r w:rsidR="00B16B84" w:rsidRPr="006C5D73">
        <w:rPr>
          <w:rFonts w:cstheme="minorHAnsi"/>
          <w:color w:val="222222"/>
          <w:shd w:val="clear" w:color="auto" w:fill="FFFFFF"/>
        </w:rPr>
        <w:t xml:space="preserve">, </w:t>
      </w:r>
      <w:r w:rsidR="00B16B84" w:rsidRPr="006C5D73">
        <w:rPr>
          <w:rFonts w:cstheme="minorHAnsi"/>
        </w:rPr>
        <w:t xml:space="preserve">ishā-, </w:t>
      </w:r>
      <w:r w:rsidR="00B16B84">
        <w:rPr>
          <w:rStyle w:val="FootnoteReference"/>
          <w:rFonts w:cstheme="minorHAnsi"/>
        </w:rPr>
        <w:footnoteReference w:id="197"/>
      </w:r>
      <w:r w:rsidR="00B16B84" w:rsidRPr="006C5D73">
        <w:rPr>
          <w:rFonts w:cstheme="minorHAnsi"/>
        </w:rPr>
        <w:t>(EN), (Akkadian, bēlu),</w:t>
      </w:r>
      <w:r w:rsidR="00B16B84" w:rsidRPr="006C5D73">
        <w:rPr>
          <w:rFonts w:cstheme="minorHAnsi"/>
          <w:b/>
          <w:color w:val="222222"/>
          <w:shd w:val="clear" w:color="auto" w:fill="FFFFFF"/>
        </w:rPr>
        <w:t> </w:t>
      </w:r>
      <w:r w:rsidR="00B16B84" w:rsidRPr="006C5D73">
        <w:rPr>
          <w:rFonts w:cstheme="minorHAnsi"/>
          <w:b/>
          <w:color w:val="222222"/>
          <w:shd w:val="clear" w:color="auto" w:fill="FFFFFF"/>
        </w:rPr>
        <w:br/>
        <w:t>lord</w:t>
      </w:r>
      <w:r w:rsidR="00B16B84" w:rsidRPr="006C5D73">
        <w:rPr>
          <w:rFonts w:cstheme="minorHAnsi"/>
          <w:color w:val="222222"/>
          <w:shd w:val="clear" w:color="auto" w:fill="FFFFFF"/>
        </w:rPr>
        <w:t>, to make lordly</w:t>
      </w:r>
      <w:r w:rsidR="00B16B84" w:rsidRPr="006C5D73">
        <w:rPr>
          <w:rFonts w:cstheme="minorHAnsi"/>
          <w:shd w:val="clear" w:color="auto" w:fill="FFFFFF"/>
        </w:rPr>
        <w:t>,</w:t>
      </w:r>
      <w:r w:rsidR="00B16B84" w:rsidRPr="006C5D73">
        <w:rPr>
          <w:rFonts w:cstheme="minorHAnsi"/>
          <w:b/>
          <w:shd w:val="clear" w:color="auto" w:fill="FFFFFF"/>
        </w:rPr>
        <w:t xml:space="preserve"> </w:t>
      </w:r>
      <w:r w:rsidR="00B16B84" w:rsidRPr="006C5D73">
        <w:rPr>
          <w:rFonts w:cstheme="minorHAnsi"/>
        </w:rPr>
        <w:t>ishiulahh</w:t>
      </w:r>
      <w:r w:rsidR="00B16B84" w:rsidRPr="006C5D73">
        <w:rPr>
          <w:rFonts w:cstheme="minorHAnsi"/>
          <w:color w:val="1F497D"/>
        </w:rPr>
        <w:br/>
      </w:r>
      <w:r w:rsidR="00B16B84" w:rsidRPr="006C5D73">
        <w:rPr>
          <w:rFonts w:cstheme="minorHAnsi"/>
          <w:b/>
        </w:rPr>
        <w:t>lord</w:t>
      </w:r>
      <w:r w:rsidR="00B16B84" w:rsidRPr="006C5D73">
        <w:rPr>
          <w:rFonts w:cstheme="minorHAnsi"/>
        </w:rPr>
        <w:t>, to become a lord, ishassarues?</w:t>
      </w:r>
      <w:r w:rsidR="00B16B84" w:rsidRPr="006C5D73">
        <w:rPr>
          <w:rFonts w:cstheme="minorHAnsi"/>
        </w:rPr>
        <w:br/>
      </w:r>
      <w:r w:rsidR="00B16B84" w:rsidRPr="006C5D73">
        <w:rPr>
          <w:rFonts w:cstheme="minorHAnsi"/>
          <w:b/>
        </w:rPr>
        <w:t>lordship</w:t>
      </w:r>
      <w:r w:rsidR="00B16B84" w:rsidRPr="006C5D73">
        <w:rPr>
          <w:rFonts w:cstheme="minorHAnsi"/>
        </w:rPr>
        <w:t xml:space="preserve">, ishetsnadr/ishetsnan </w:t>
      </w:r>
      <w:r w:rsidR="00EB77A2" w:rsidRPr="006C5D73">
        <w:rPr>
          <w:rFonts w:cstheme="minorHAnsi"/>
        </w:rPr>
        <w:t xml:space="preserve">lost, to get lost, </w:t>
      </w:r>
      <w:r w:rsidR="00EB77A2" w:rsidRPr="006C5D73">
        <w:rPr>
          <w:rFonts w:cstheme="minorHAnsi"/>
          <w:color w:val="1F497D"/>
        </w:rPr>
        <w:t>harkiiae, harkie/a</w:t>
      </w:r>
      <w:r w:rsidR="00EB77A2" w:rsidRPr="006C5D73">
        <w:rPr>
          <w:rFonts w:cstheme="minorHAnsi"/>
        </w:rPr>
        <w:t>,</w:t>
      </w:r>
      <w:r w:rsidR="00EB77A2" w:rsidRPr="006C5D73">
        <w:rPr>
          <w:rFonts w:cstheme="minorHAnsi"/>
        </w:rPr>
        <w:br/>
        <w:t>lot, n., pūl-</w:t>
      </w:r>
      <w:r w:rsidR="00EB77A2" w:rsidRPr="006C5D73">
        <w:rPr>
          <w:rFonts w:cstheme="minorHAnsi"/>
        </w:rPr>
        <w:br/>
        <w:t xml:space="preserve">lot, </w:t>
      </w:r>
      <w:r w:rsidR="00EB77A2" w:rsidRPr="006C5D73">
        <w:rPr>
          <w:rFonts w:cstheme="minorHAnsi"/>
          <w:b/>
        </w:rPr>
        <w:t>a lot</w:t>
      </w:r>
      <w:r w:rsidR="00EB77A2" w:rsidRPr="006C5D73">
        <w:rPr>
          <w:rFonts w:cstheme="minorHAnsi"/>
        </w:rPr>
        <w:t xml:space="preserve">, adv., mekki, </w:t>
      </w:r>
      <w:r w:rsidR="00EB77A2" w:rsidRPr="006C5D73">
        <w:rPr>
          <w:rFonts w:cstheme="minorHAnsi"/>
          <w:b/>
          <w:color w:val="222222"/>
          <w:shd w:val="clear" w:color="auto" w:fill="FFFFFF"/>
        </w:rPr>
        <w:br/>
      </w:r>
      <w:r w:rsidR="00EB77A2" w:rsidRPr="006C5D73">
        <w:rPr>
          <w:rFonts w:cstheme="minorHAnsi"/>
          <w:b/>
          <w:shd w:val="clear" w:color="auto" w:fill="FFFFFF"/>
        </w:rPr>
        <w:t xml:space="preserve">love, </w:t>
      </w:r>
      <w:r w:rsidR="00EB77A2" w:rsidRPr="006C5D73">
        <w:rPr>
          <w:rStyle w:val="unicode"/>
          <w:rFonts w:cstheme="minorHAnsi"/>
          <w:shd w:val="clear" w:color="auto" w:fill="FFFFFF"/>
        </w:rPr>
        <w:t>āssiyātar</w:t>
      </w:r>
      <w:r w:rsidR="00EB77A2" w:rsidRPr="006C5D73">
        <w:rPr>
          <w:rStyle w:val="unicode"/>
          <w:rFonts w:cstheme="minorHAnsi"/>
          <w:b/>
          <w:shd w:val="clear" w:color="auto" w:fill="FFFFFF"/>
        </w:rPr>
        <w:t>,</w:t>
      </w:r>
      <w:r w:rsidR="00EB77A2" w:rsidRPr="006C5D73">
        <w:rPr>
          <w:rFonts w:cstheme="minorHAnsi"/>
          <w:b/>
          <w:shd w:val="clear" w:color="auto" w:fill="FFFFFF"/>
        </w:rPr>
        <w:t> </w:t>
      </w:r>
      <w:r w:rsidR="00EB77A2" w:rsidRPr="006C5D73">
        <w:rPr>
          <w:rFonts w:cstheme="minorHAnsi"/>
        </w:rPr>
        <w:t>asiur, asiadr/Asian, assiyatar</w:t>
      </w:r>
      <w:r w:rsidR="00EB77A2" w:rsidRPr="006C5D73">
        <w:rPr>
          <w:rFonts w:cstheme="minorHAnsi"/>
        </w:rPr>
        <w:br/>
        <w:t xml:space="preserve">love, fondness, genitals, genzu- </w:t>
      </w:r>
      <w:r w:rsidR="00EB77A2" w:rsidRPr="006C5D73">
        <w:rPr>
          <w:rFonts w:cstheme="minorHAnsi"/>
        </w:rPr>
        <w:br/>
      </w:r>
      <w:r w:rsidR="00EB77A2" w:rsidRPr="006C5D73">
        <w:rPr>
          <w:rFonts w:cstheme="minorHAnsi"/>
          <w:b/>
        </w:rPr>
        <w:t>love of the gods</w:t>
      </w:r>
      <w:r w:rsidR="00EB77A2" w:rsidRPr="006C5D73">
        <w:rPr>
          <w:rFonts w:cstheme="minorHAnsi"/>
        </w:rPr>
        <w:t>, siunesas asiur</w:t>
      </w:r>
      <w:r w:rsidR="00EB77A2" w:rsidRPr="006C5D73">
        <w:rPr>
          <w:rFonts w:cstheme="minorHAnsi"/>
        </w:rPr>
        <w:br/>
      </w:r>
      <w:r w:rsidR="00EB77A2" w:rsidRPr="006C5D73">
        <w:rPr>
          <w:rFonts w:cstheme="minorHAnsi"/>
          <w:b/>
        </w:rPr>
        <w:t>love</w:t>
      </w:r>
      <w:r w:rsidR="00EB77A2" w:rsidRPr="006C5D73">
        <w:rPr>
          <w:rFonts w:cstheme="minorHAnsi"/>
        </w:rPr>
        <w:t>, to, atsa, # así, assiya-</w:t>
      </w:r>
      <w:r w:rsidR="00EB77A2" w:rsidRPr="006C5D73">
        <w:rPr>
          <w:rFonts w:cstheme="minorHAnsi"/>
        </w:rPr>
        <w:br/>
      </w:r>
      <w:r w:rsidR="00EB77A2" w:rsidRPr="006C5D73">
        <w:rPr>
          <w:rFonts w:cstheme="minorHAnsi"/>
        </w:rPr>
        <w:lastRenderedPageBreak/>
        <w:t xml:space="preserve">love, </w:t>
      </w:r>
      <w:r w:rsidR="00EB77A2" w:rsidRPr="006C5D73">
        <w:rPr>
          <w:rFonts w:cstheme="minorHAnsi"/>
          <w:b/>
        </w:rPr>
        <w:t>to win the love of</w:t>
      </w:r>
      <w:r w:rsidR="00EB77A2" w:rsidRPr="006C5D73">
        <w:rPr>
          <w:rFonts w:cstheme="minorHAnsi"/>
        </w:rPr>
        <w:t>, g. dā-</w:t>
      </w:r>
      <w:r w:rsidR="00EB77A2" w:rsidRPr="006C5D73">
        <w:rPr>
          <w:rFonts w:cstheme="minorHAnsi"/>
        </w:rPr>
        <w:br/>
        <w:t>loved, dear, friend, assiyant-</w:t>
      </w:r>
      <w:r w:rsidR="00EB77A2" w:rsidRPr="006C5D73">
        <w:rPr>
          <w:rFonts w:cstheme="minorHAnsi"/>
          <w:b/>
          <w:shd w:val="clear" w:color="auto" w:fill="FFFFFF"/>
        </w:rPr>
        <w:br/>
      </w:r>
      <w:r w:rsidR="00EB77A2" w:rsidRPr="006C5D73">
        <w:rPr>
          <w:rFonts w:cstheme="minorHAnsi"/>
          <w:b/>
        </w:rPr>
        <w:t>loved</w:t>
      </w:r>
      <w:r w:rsidR="00EB77A2" w:rsidRPr="006C5D73">
        <w:rPr>
          <w:rFonts w:cstheme="minorHAnsi"/>
        </w:rPr>
        <w:t>, to be, ass, assie/a</w:t>
      </w:r>
      <w:r w:rsidR="00EB77A2" w:rsidRPr="006C5D73">
        <w:rPr>
          <w:rFonts w:cstheme="minorHAnsi"/>
        </w:rPr>
        <w:br/>
      </w:r>
      <w:r w:rsidR="00EB77A2" w:rsidRPr="006C5D73">
        <w:rPr>
          <w:rFonts w:cstheme="minorHAnsi"/>
          <w:b/>
        </w:rPr>
        <w:t>lover</w:t>
      </w:r>
      <w:r w:rsidR="00EB77A2" w:rsidRPr="006C5D73">
        <w:rPr>
          <w:rFonts w:cstheme="minorHAnsi"/>
        </w:rPr>
        <w:t>, asiwant</w:t>
      </w:r>
      <w:r w:rsidR="00EB77A2" w:rsidRPr="006C5D73">
        <w:rPr>
          <w:rFonts w:cstheme="minorHAnsi"/>
        </w:rPr>
        <w:br/>
        <w:t>lower before, to, piran katta t.</w:t>
      </w:r>
      <w:r w:rsidR="00EB77A2" w:rsidRPr="006C5D73">
        <w:rPr>
          <w:rFonts w:cstheme="minorHAnsi"/>
        </w:rPr>
        <w:br/>
        <w:t>lower, inferior, k</w:t>
      </w:r>
      <w:r w:rsidR="00EB77A2" w:rsidRPr="006C5D73">
        <w:rPr>
          <w:rFonts w:cstheme="minorHAnsi"/>
          <w:color w:val="1F497D"/>
        </w:rPr>
        <w:t>ateretsi</w:t>
      </w:r>
      <w:r w:rsidR="00EB77A2" w:rsidRPr="006C5D73">
        <w:rPr>
          <w:rFonts w:cstheme="minorHAnsi"/>
          <w:color w:val="1F497D"/>
        </w:rPr>
        <w:br/>
      </w:r>
      <w:r w:rsidR="00EB77A2" w:rsidRPr="006C5D73">
        <w:rPr>
          <w:rFonts w:cstheme="minorHAnsi"/>
          <w:color w:val="000000"/>
        </w:rPr>
        <w:t>lower, inferior, infernal, farther, along, k</w:t>
      </w:r>
      <w:r w:rsidR="00EB77A2" w:rsidRPr="006C5D73">
        <w:rPr>
          <w:rFonts w:cstheme="minorHAnsi"/>
          <w:color w:val="1F497D"/>
        </w:rPr>
        <w:t>atera</w:t>
      </w:r>
      <w:r w:rsidR="00EB77A2" w:rsidRPr="006C5D73">
        <w:rPr>
          <w:rFonts w:cstheme="minorHAnsi"/>
          <w:color w:val="1F497D"/>
        </w:rPr>
        <w:br/>
      </w:r>
      <w:r w:rsidR="00EB77A2" w:rsidRPr="006C5D73">
        <w:rPr>
          <w:rFonts w:cstheme="minorHAnsi"/>
        </w:rPr>
        <w:t>lower, to lower, katterah-</w:t>
      </w:r>
      <w:r w:rsidR="00EB77A2" w:rsidRPr="006C5D73">
        <w:rPr>
          <w:rFonts w:cstheme="minorHAnsi"/>
        </w:rPr>
        <w:br/>
        <w:t xml:space="preserve">lower, to make inferior, to dismiss, </w:t>
      </w:r>
      <w:r w:rsidR="00EB77A2" w:rsidRPr="006C5D73">
        <w:rPr>
          <w:rFonts w:cstheme="minorHAnsi"/>
          <w:color w:val="1F497D"/>
        </w:rPr>
        <w:t>katerah</w:t>
      </w:r>
      <w:r w:rsidR="00EB77A2" w:rsidRPr="006C5D73">
        <w:rPr>
          <w:rFonts w:cstheme="minorHAnsi"/>
        </w:rPr>
        <w:br/>
        <w:t xml:space="preserve">lower, to make lower, </w:t>
      </w:r>
      <w:r w:rsidR="00EB77A2" w:rsidRPr="006C5D73">
        <w:rPr>
          <w:rFonts w:cstheme="minorHAnsi"/>
          <w:color w:val="1F497D"/>
        </w:rPr>
        <w:t>katterahh</w:t>
      </w:r>
      <w:r w:rsidR="00EB77A2" w:rsidRPr="006C5D73">
        <w:rPr>
          <w:rFonts w:cstheme="minorHAnsi"/>
          <w:color w:val="1F497D"/>
        </w:rPr>
        <w:br/>
      </w:r>
      <w:r w:rsidR="00EB77A2" w:rsidRPr="006C5D73">
        <w:rPr>
          <w:rFonts w:cstheme="minorHAnsi"/>
        </w:rPr>
        <w:t>lower, to put down, katta t.</w:t>
      </w:r>
      <w:r w:rsidR="00EB77A2" w:rsidRPr="006C5D73">
        <w:rPr>
          <w:rFonts w:cstheme="minorHAnsi"/>
          <w:color w:val="1F497D"/>
        </w:rPr>
        <w:br/>
      </w:r>
      <w:r w:rsidR="00EB77A2" w:rsidRPr="006C5D73">
        <w:rPr>
          <w:rFonts w:cstheme="minorHAnsi"/>
        </w:rPr>
        <w:t xml:space="preserve">luminous, to be, </w:t>
      </w:r>
      <w:r w:rsidR="00EB77A2" w:rsidRPr="006C5D73">
        <w:rPr>
          <w:rFonts w:cstheme="minorHAnsi"/>
          <w:color w:val="1F497D"/>
        </w:rPr>
        <w:t>laluke</w:t>
      </w:r>
      <w:r w:rsidR="00EB77A2" w:rsidRPr="006C5D73">
        <w:rPr>
          <w:rFonts w:cstheme="minorHAnsi"/>
          <w:color w:val="1F497D"/>
        </w:rPr>
        <w:br/>
      </w:r>
      <w:r w:rsidR="00EB77A2" w:rsidRPr="006C5D73">
        <w:rPr>
          <w:rFonts w:cstheme="minorHAnsi"/>
        </w:rPr>
        <w:t>luminous, to become</w:t>
      </w:r>
      <w:r w:rsidR="00EB77A2" w:rsidRPr="006C5D73">
        <w:rPr>
          <w:rFonts w:cstheme="minorHAnsi"/>
          <w:color w:val="1F497D"/>
        </w:rPr>
        <w:t>, lalukke</w:t>
      </w:r>
      <w:r w:rsidR="00EB77A2" w:rsidRPr="006C5D73">
        <w:rPr>
          <w:rFonts w:cstheme="minorHAnsi"/>
          <w:color w:val="1F497D"/>
        </w:rPr>
        <w:br/>
      </w:r>
      <w:r w:rsidR="00EB77A2" w:rsidRPr="006C5D73">
        <w:rPr>
          <w:rFonts w:cstheme="minorHAnsi"/>
        </w:rPr>
        <w:t xml:space="preserve">luminous, adj. </w:t>
      </w:r>
      <w:r w:rsidR="00EB77A2" w:rsidRPr="006C5D73">
        <w:rPr>
          <w:rFonts w:cstheme="minorHAnsi"/>
          <w:color w:val="1F497D"/>
        </w:rPr>
        <w:t>lalukewant</w:t>
      </w:r>
      <w:r w:rsidR="00EB77A2" w:rsidRPr="006C5D73">
        <w:rPr>
          <w:rFonts w:cstheme="minorHAnsi"/>
          <w:color w:val="1F497D"/>
        </w:rPr>
        <w:br/>
      </w:r>
      <w:r w:rsidR="00EB77A2" w:rsidRPr="006C5D73">
        <w:rPr>
          <w:rFonts w:cstheme="minorHAnsi"/>
        </w:rPr>
        <w:t>lunale decoration, crescent moon decoration,</w:t>
      </w:r>
      <w:r w:rsidR="00EB77A2" w:rsidRPr="006C5D73">
        <w:rPr>
          <w:rFonts w:cstheme="minorHAnsi"/>
          <w:color w:val="1F497D"/>
        </w:rPr>
        <w:t xml:space="preserve"> rmanima/i</w:t>
      </w:r>
      <w:r w:rsidR="0037416F" w:rsidRPr="006C5D73">
        <w:rPr>
          <w:rFonts w:cstheme="minorHAnsi"/>
          <w:color w:val="1F497D"/>
        </w:rPr>
        <w:br/>
      </w:r>
      <w:r w:rsidR="0037416F" w:rsidRPr="006C5D73">
        <w:rPr>
          <w:rFonts w:cstheme="minorHAnsi"/>
        </w:rPr>
        <w:t>lure, to call, kalles-</w:t>
      </w:r>
      <w:r w:rsidR="0037416F" w:rsidRPr="006C5D73">
        <w:rPr>
          <w:rFonts w:eastAsia="Calibri" w:cstheme="minorHAnsi"/>
          <w:shd w:val="clear" w:color="auto" w:fill="FFFFFF"/>
        </w:rPr>
        <w:br/>
      </w:r>
      <w:r w:rsidR="0037416F" w:rsidRPr="006C5D73">
        <w:rPr>
          <w:rFonts w:eastAsia="Calibri" w:cstheme="minorHAnsi"/>
          <w:shd w:val="clear" w:color="auto" w:fill="FFFFFF"/>
        </w:rPr>
        <w:br/>
      </w:r>
      <w:r w:rsidR="00A15D58" w:rsidRPr="006C5D73">
        <w:rPr>
          <w:rFonts w:eastAsia="Calibri" w:cstheme="minorHAnsi"/>
          <w:b/>
          <w:color w:val="222222"/>
          <w:shd w:val="clear" w:color="auto" w:fill="FFFFFF"/>
        </w:rPr>
        <w:t>M</w:t>
      </w:r>
      <w:r w:rsidR="00A15D58" w:rsidRPr="006C5D73">
        <w:rPr>
          <w:rFonts w:eastAsia="Calibri" w:cstheme="minorHAnsi"/>
          <w:color w:val="222222"/>
          <w:shd w:val="clear" w:color="auto" w:fill="FFFFFF"/>
        </w:rPr>
        <w:br/>
      </w:r>
      <w:r w:rsidR="0037416F" w:rsidRPr="006C5D73">
        <w:rPr>
          <w:rFonts w:eastAsia="Calibri" w:cstheme="minorHAnsi"/>
          <w:shd w:val="clear" w:color="auto" w:fill="FFFFFF"/>
        </w:rPr>
        <w:br/>
      </w:r>
      <w:r w:rsidR="0037416F" w:rsidRPr="006C5D73">
        <w:rPr>
          <w:rFonts w:cstheme="minorHAnsi"/>
        </w:rPr>
        <w:t>mad, to become mad, marlae</w:t>
      </w:r>
      <w:r w:rsidR="0037416F" w:rsidRPr="006C5D73">
        <w:rPr>
          <w:rFonts w:cstheme="minorHAnsi"/>
        </w:rPr>
        <w:br/>
        <w:t>magic, alwanzatar</w:t>
      </w:r>
      <w:r w:rsidR="0037416F" w:rsidRPr="006C5D73">
        <w:rPr>
          <w:rFonts w:cstheme="minorHAnsi"/>
        </w:rPr>
        <w:br/>
        <w:t>magic, witchcraft, alwanzessar</w:t>
      </w:r>
      <w:r w:rsidR="0037416F" w:rsidRPr="006C5D73">
        <w:rPr>
          <w:rFonts w:cstheme="minorHAnsi"/>
        </w:rPr>
        <w:br/>
        <w:t>magically fix, taruuae</w:t>
      </w:r>
      <w:r w:rsidR="0037416F" w:rsidRPr="006C5D73">
        <w:rPr>
          <w:rFonts w:cstheme="minorHAnsi"/>
          <w:color w:val="1F497D"/>
        </w:rPr>
        <w:br/>
      </w:r>
      <w:r w:rsidR="0037416F" w:rsidRPr="006C5D73">
        <w:rPr>
          <w:rFonts w:cstheme="minorHAnsi"/>
        </w:rPr>
        <w:t xml:space="preserve">magnify, exalt, raise, to bring up, </w:t>
      </w:r>
      <w:r w:rsidR="0037416F" w:rsidRPr="006C5D73">
        <w:rPr>
          <w:rFonts w:cstheme="minorHAnsi"/>
          <w:color w:val="1F497D"/>
        </w:rPr>
        <w:t>salnu</w:t>
      </w:r>
      <w:r w:rsidR="0037416F" w:rsidRPr="006C5D73">
        <w:rPr>
          <w:rFonts w:cstheme="minorHAnsi"/>
          <w:color w:val="1F497D"/>
        </w:rPr>
        <w:br/>
      </w:r>
      <w:r w:rsidR="0037416F" w:rsidRPr="006C5D73">
        <w:rPr>
          <w:rFonts w:cstheme="minorHAnsi"/>
        </w:rPr>
        <w:t>maim, to cut, kakkur(s?)-</w:t>
      </w:r>
      <w:r w:rsidR="0037416F" w:rsidRPr="006C5D73">
        <w:rPr>
          <w:rFonts w:cstheme="minorHAnsi"/>
        </w:rPr>
        <w:br/>
      </w:r>
      <w:r w:rsidR="0037416F" w:rsidRPr="006C5D73">
        <w:rPr>
          <w:rStyle w:val="unicode"/>
          <w:rFonts w:cstheme="minorHAnsi"/>
          <w:color w:val="000000" w:themeColor="text1"/>
          <w:shd w:val="clear" w:color="auto" w:fill="FFFFFF"/>
        </w:rPr>
        <w:t xml:space="preserve">maim, to remove, to omit, leave, </w:t>
      </w:r>
      <w:r w:rsidR="0037416F" w:rsidRPr="006C5D73">
        <w:rPr>
          <w:rFonts w:cstheme="minorHAnsi"/>
        </w:rPr>
        <w:t>kars-</w:t>
      </w:r>
      <w:r w:rsidR="0037416F" w:rsidRPr="006C5D73">
        <w:rPr>
          <w:rFonts w:cstheme="minorHAnsi"/>
          <w:color w:val="1F497D"/>
        </w:rPr>
        <w:br/>
      </w:r>
      <w:r w:rsidR="0037416F" w:rsidRPr="006C5D73">
        <w:rPr>
          <w:rFonts w:cstheme="minorHAnsi"/>
        </w:rPr>
        <w:t>maintain, to, sēr ep-</w:t>
      </w:r>
      <w:r w:rsidR="0037416F" w:rsidRPr="006C5D73">
        <w:rPr>
          <w:rFonts w:cstheme="minorHAnsi"/>
        </w:rPr>
        <w:br/>
        <w:t xml:space="preserve">make little, </w:t>
      </w:r>
      <w:r w:rsidR="0037416F" w:rsidRPr="006C5D73">
        <w:rPr>
          <w:rFonts w:cstheme="minorHAnsi"/>
          <w:color w:val="1F497D"/>
        </w:rPr>
        <w:t>tepauahh</w:t>
      </w:r>
      <w:r w:rsidR="0037416F" w:rsidRPr="006C5D73">
        <w:rPr>
          <w:rFonts w:cstheme="minorHAnsi"/>
          <w:color w:val="1F497D"/>
        </w:rPr>
        <w:br/>
      </w:r>
      <w:r w:rsidR="0037416F" w:rsidRPr="006C5D73">
        <w:rPr>
          <w:rFonts w:cstheme="minorHAnsi"/>
          <w:b/>
        </w:rPr>
        <w:t>make</w:t>
      </w:r>
      <w:r w:rsidR="0037416F" w:rsidRPr="006C5D73">
        <w:rPr>
          <w:rFonts w:cstheme="minorHAnsi"/>
        </w:rPr>
        <w:t>, to do, iie/a</w:t>
      </w:r>
      <w:r w:rsidR="0037416F" w:rsidRPr="006C5D73">
        <w:rPr>
          <w:rFonts w:cstheme="minorHAnsi"/>
          <w:color w:val="1F497D"/>
        </w:rPr>
        <w:br/>
      </w:r>
      <w:r w:rsidR="0037416F" w:rsidRPr="006C5D73">
        <w:rPr>
          <w:rFonts w:cstheme="minorHAnsi"/>
        </w:rPr>
        <w:t xml:space="preserve">make perfectly, to, </w:t>
      </w:r>
      <w:r w:rsidR="0037416F" w:rsidRPr="006C5D73">
        <w:rPr>
          <w:rFonts w:cstheme="minorHAnsi"/>
          <w:color w:val="1F497D"/>
        </w:rPr>
        <w:t>u(a)lkissarahh</w:t>
      </w:r>
      <w:r w:rsidR="0037416F" w:rsidRPr="006C5D73">
        <w:rPr>
          <w:rFonts w:cstheme="minorHAnsi"/>
          <w:color w:val="1F497D"/>
        </w:rPr>
        <w:br/>
      </w:r>
      <w:r w:rsidR="0037416F" w:rsidRPr="006C5D73">
        <w:rPr>
          <w:rFonts w:cstheme="minorHAnsi"/>
        </w:rPr>
        <w:t xml:space="preserve">make known, </w:t>
      </w:r>
      <w:r w:rsidR="0037416F" w:rsidRPr="006C5D73">
        <w:rPr>
          <w:rFonts w:cstheme="minorHAnsi"/>
          <w:color w:val="1F497D"/>
        </w:rPr>
        <w:t>dusdusa</w:t>
      </w:r>
      <w:r w:rsidR="0037416F" w:rsidRPr="006C5D73">
        <w:rPr>
          <w:rFonts w:cstheme="minorHAnsi"/>
          <w:color w:val="1F497D"/>
        </w:rPr>
        <w:br/>
      </w:r>
      <w:r w:rsidR="0037416F" w:rsidRPr="006C5D73">
        <w:rPr>
          <w:rFonts w:cstheme="minorHAnsi"/>
        </w:rPr>
        <w:t>make, to, # takš</w:t>
      </w:r>
      <w:r w:rsidR="0037416F" w:rsidRPr="006C5D73">
        <w:rPr>
          <w:rFonts w:cstheme="minorHAnsi"/>
        </w:rPr>
        <w:br/>
        <w:t>make, to make silver, make a fortune, KÙ.BABBAR-ya iya-</w:t>
      </w:r>
      <w:r w:rsidR="0037416F" w:rsidRPr="006C5D73">
        <w:rPr>
          <w:rFonts w:cstheme="minorHAnsi"/>
        </w:rPr>
        <w:br/>
        <w:t>makes, he makes, he does, #annijazi</w:t>
      </w:r>
      <w:r w:rsidR="0037416F" w:rsidRPr="006C5D73">
        <w:rPr>
          <w:rFonts w:cstheme="minorHAnsi"/>
          <w:color w:val="222222"/>
          <w:shd w:val="clear" w:color="auto" w:fill="FFFFFF"/>
        </w:rPr>
        <w:br/>
      </w:r>
      <w:r w:rsidR="0037416F" w:rsidRPr="006C5D73">
        <w:rPr>
          <w:rFonts w:cstheme="minorHAnsi"/>
          <w:b/>
        </w:rPr>
        <w:t>man</w:t>
      </w:r>
      <w:r w:rsidR="0037416F" w:rsidRPr="006C5D73">
        <w:rPr>
          <w:rFonts w:cstheme="minorHAnsi"/>
        </w:rPr>
        <w:t>, human being,</w:t>
      </w:r>
      <w:r w:rsidR="0037416F" w:rsidRPr="006C5D73">
        <w:rPr>
          <w:rFonts w:cstheme="minorHAnsi"/>
          <w:b/>
        </w:rPr>
        <w:t xml:space="preserve"> </w:t>
      </w:r>
      <w:r w:rsidR="0037416F" w:rsidRPr="006C5D73">
        <w:rPr>
          <w:rFonts w:cstheme="minorHAnsi"/>
        </w:rPr>
        <w:t>antuhsas</w:t>
      </w:r>
      <w:r w:rsidR="0037416F" w:rsidRPr="006C5D73">
        <w:rPr>
          <w:rFonts w:cstheme="minorHAnsi"/>
          <w:b/>
          <w:color w:val="222222"/>
          <w:shd w:val="clear" w:color="auto" w:fill="FFFFFF"/>
        </w:rPr>
        <w:br/>
        <w:t>man</w:t>
      </w:r>
      <w:r w:rsidR="0037416F" w:rsidRPr="006C5D73">
        <w:rPr>
          <w:rFonts w:cstheme="minorHAnsi"/>
          <w:color w:val="222222"/>
          <w:shd w:val="clear" w:color="auto" w:fill="FFFFFF"/>
        </w:rPr>
        <w:t>, person,</w:t>
      </w:r>
      <w:r w:rsidR="0037416F" w:rsidRPr="006C5D73">
        <w:rPr>
          <w:rFonts w:cstheme="minorHAnsi"/>
          <w:b/>
          <w:color w:val="222222"/>
          <w:shd w:val="clear" w:color="auto" w:fill="FFFFFF"/>
        </w:rPr>
        <w:t xml:space="preserve"> </w:t>
      </w:r>
      <w:r w:rsidR="0037416F" w:rsidRPr="006C5D73">
        <w:rPr>
          <w:rStyle w:val="unicode"/>
          <w:rFonts w:cstheme="minorHAnsi"/>
          <w:color w:val="222222"/>
          <w:shd w:val="clear" w:color="auto" w:fill="FFFFFF"/>
        </w:rPr>
        <w:t>LÚ,</w:t>
      </w:r>
      <w:r w:rsidR="0037416F" w:rsidRPr="006C5D73">
        <w:rPr>
          <w:rFonts w:cstheme="minorHAnsi"/>
          <w:b/>
          <w:color w:val="222222"/>
          <w:shd w:val="clear" w:color="auto" w:fill="FFFFFF"/>
        </w:rPr>
        <w:t> </w:t>
      </w:r>
      <w:r w:rsidR="0037416F" w:rsidRPr="006C5D73">
        <w:rPr>
          <w:rFonts w:cstheme="minorHAnsi"/>
          <w:color w:val="222222"/>
          <w:shd w:val="clear" w:color="auto" w:fill="FFFFFF"/>
        </w:rPr>
        <w:br/>
      </w:r>
      <w:r w:rsidR="0037416F" w:rsidRPr="006C5D73">
        <w:rPr>
          <w:rFonts w:cstheme="minorHAnsi"/>
          <w:b/>
        </w:rPr>
        <w:t>man</w:t>
      </w:r>
      <w:r w:rsidR="0037416F" w:rsidRPr="006C5D73">
        <w:rPr>
          <w:rFonts w:cstheme="minorHAnsi"/>
        </w:rPr>
        <w:t>, pesnas, (gen. sg.)</w:t>
      </w:r>
      <w:r w:rsidR="0037416F" w:rsidRPr="006C5D73">
        <w:rPr>
          <w:rFonts w:cstheme="minorHAnsi"/>
        </w:rPr>
        <w:br/>
      </w:r>
      <w:r w:rsidR="0037416F" w:rsidRPr="006C5D73">
        <w:rPr>
          <w:rFonts w:cstheme="minorHAnsi"/>
          <w:b/>
        </w:rPr>
        <w:t>man</w:t>
      </w:r>
      <w:r w:rsidR="0037416F" w:rsidRPr="006C5D73">
        <w:rPr>
          <w:rFonts w:cstheme="minorHAnsi"/>
        </w:rPr>
        <w:t>, male person,</w:t>
      </w:r>
      <w:r w:rsidR="0037416F" w:rsidRPr="006C5D73">
        <w:rPr>
          <w:rFonts w:cstheme="minorHAnsi"/>
          <w:b/>
        </w:rPr>
        <w:t xml:space="preserve"> </w:t>
      </w:r>
      <w:r w:rsidR="0037416F" w:rsidRPr="006C5D73">
        <w:rPr>
          <w:rFonts w:cstheme="minorHAnsi"/>
          <w:color w:val="1F3864" w:themeColor="accent1" w:themeShade="80"/>
        </w:rPr>
        <w:t xml:space="preserve">pesan, pesn. pisen </w:t>
      </w:r>
      <w:r w:rsidR="0037416F" w:rsidRPr="006C5D73">
        <w:rPr>
          <w:rFonts w:cstheme="minorHAnsi"/>
        </w:rPr>
        <w:t>(</w:t>
      </w:r>
      <w:r w:rsidR="0037416F" w:rsidRPr="006C5D73">
        <w:rPr>
          <w:rFonts w:eastAsia="Calibri" w:cstheme="minorHAnsi"/>
          <w:lang w:val="en-GB"/>
        </w:rPr>
        <w:t xml:space="preserve">Skt. pasas, Gr. peos, Lat. Peni, penis, PHG. Fasel, seed, descendant; See </w:t>
      </w:r>
      <w:r w:rsidR="0037416F" w:rsidRPr="00770503">
        <w:rPr>
          <w:rFonts w:eastAsia="Calibri" w:cstheme="minorHAnsi"/>
          <w:lang w:val="en-GB"/>
        </w:rPr>
        <w:t>also Etruscan</w:t>
      </w:r>
      <w:r w:rsidR="0037416F" w:rsidRPr="006C5D73">
        <w:rPr>
          <w:rFonts w:eastAsia="Calibri" w:cstheme="minorHAnsi"/>
          <w:lang w:val="en-GB"/>
        </w:rPr>
        <w:t xml:space="preserve"> Pesunt, Rom, countryman of Rome)</w:t>
      </w:r>
      <w:r w:rsidR="0037416F" w:rsidRPr="006C5D73">
        <w:rPr>
          <w:rFonts w:eastAsia="Calibri" w:cstheme="minorHAnsi"/>
          <w:lang w:val="en-GB"/>
        </w:rPr>
        <w:br/>
      </w:r>
      <w:r w:rsidR="00770503" w:rsidRPr="00770503">
        <w:rPr>
          <w:rFonts w:cstheme="minorHAnsi"/>
          <w:b/>
        </w:rPr>
        <w:t>man from the town of Nesa</w:t>
      </w:r>
      <w:r w:rsidR="0037416F" w:rsidRPr="00770503">
        <w:rPr>
          <w:rFonts w:cstheme="minorHAnsi"/>
        </w:rPr>
        <w:t>, nesomen/nesomn</w:t>
      </w:r>
      <w:r w:rsidR="00770503">
        <w:rPr>
          <w:rFonts w:cstheme="minorHAnsi"/>
          <w:color w:val="1F497D"/>
        </w:rPr>
        <w:t xml:space="preserve">, </w:t>
      </w:r>
      <w:r w:rsidR="0037416F" w:rsidRPr="006C5D73">
        <w:rPr>
          <w:rFonts w:eastAsia="Calibri" w:cstheme="minorHAnsi"/>
          <w:lang w:val="en-GB"/>
        </w:rPr>
        <w:t xml:space="preserve"> (Kanis), Nesite (</w:t>
      </w:r>
      <w:r w:rsidR="00770503">
        <w:rPr>
          <w:rFonts w:eastAsia="Calibri" w:cstheme="minorHAnsi"/>
          <w:lang w:val="en-GB"/>
        </w:rPr>
        <w:t>T</w:t>
      </w:r>
      <w:r w:rsidR="0037416F" w:rsidRPr="006C5D73">
        <w:rPr>
          <w:rFonts w:eastAsia="Calibri" w:cstheme="minorHAnsi"/>
          <w:lang w:val="en-GB"/>
        </w:rPr>
        <w:t>he words derived from place name Nesa, Kanis</w:t>
      </w:r>
      <w:r w:rsidR="00770503">
        <w:rPr>
          <w:rFonts w:eastAsia="Calibri" w:cstheme="minorHAnsi"/>
          <w:lang w:val="en-GB"/>
        </w:rPr>
        <w:t>, modern day Kultepe</w:t>
      </w:r>
      <w:r w:rsidR="0037416F" w:rsidRPr="006C5D73">
        <w:rPr>
          <w:rFonts w:eastAsia="Calibri" w:cstheme="minorHAnsi"/>
          <w:lang w:val="en-GB"/>
        </w:rPr>
        <w:t xml:space="preserve">. The Hittites refer to themselves as Nesomena=Nesite, to their language as Nisili, in Nesite, or Kanisomnili. The prefix –ka in Kanes means </w:t>
      </w:r>
      <w:r w:rsidR="0037416F" w:rsidRPr="006C5D73">
        <w:rPr>
          <w:rFonts w:eastAsia="Calibri" w:cstheme="minorHAnsi"/>
          <w:i/>
          <w:iCs/>
          <w:lang w:val="en-GB"/>
        </w:rPr>
        <w:t>in</w:t>
      </w:r>
      <w:r w:rsidR="0037416F" w:rsidRPr="006C5D73">
        <w:rPr>
          <w:rFonts w:eastAsia="Calibri" w:cstheme="minorHAnsi"/>
          <w:lang w:val="en-GB"/>
        </w:rPr>
        <w:t xml:space="preserve"> in proto-Hattic. Kanes, </w:t>
      </w:r>
      <w:r w:rsidR="0037416F" w:rsidRPr="00A623D7">
        <w:rPr>
          <w:rFonts w:eastAsia="Calibri" w:cstheme="minorHAnsi"/>
          <w:lang w:val="en-GB"/>
        </w:rPr>
        <w:t>Nesa was thus, a Hattic name)</w:t>
      </w:r>
      <w:r w:rsidR="0037416F" w:rsidRPr="00A623D7">
        <w:rPr>
          <w:rFonts w:eastAsia="Calibri" w:cstheme="minorHAnsi"/>
          <w:lang w:val="en-GB"/>
        </w:rPr>
        <w:br/>
      </w:r>
      <w:r w:rsidR="0037416F" w:rsidRPr="00A623D7">
        <w:rPr>
          <w:rFonts w:cstheme="minorHAnsi"/>
          <w:b/>
        </w:rPr>
        <w:t>man</w:t>
      </w:r>
      <w:r w:rsidR="0037416F" w:rsidRPr="00A623D7">
        <w:rPr>
          <w:rFonts w:cstheme="minorHAnsi"/>
        </w:rPr>
        <w:t>, human being, antuhsa-</w:t>
      </w:r>
      <w:r w:rsidR="0037416F" w:rsidRPr="00A623D7">
        <w:rPr>
          <w:rFonts w:cstheme="minorHAnsi"/>
        </w:rPr>
        <w:br/>
      </w:r>
      <w:r w:rsidR="0037416F" w:rsidRPr="00A623D7">
        <w:rPr>
          <w:rFonts w:cstheme="minorHAnsi"/>
          <w:b/>
        </w:rPr>
        <w:lastRenderedPageBreak/>
        <w:t>man of war</w:t>
      </w:r>
      <w:r w:rsidR="0037416F" w:rsidRPr="00A623D7">
        <w:rPr>
          <w:rFonts w:cstheme="minorHAnsi"/>
        </w:rPr>
        <w:t xml:space="preserve">, soldier, </w:t>
      </w:r>
      <w:r w:rsidR="0037416F" w:rsidRPr="00A623D7">
        <w:rPr>
          <w:rFonts w:cstheme="minorHAnsi"/>
          <w:vertAlign w:val="superscript"/>
        </w:rPr>
        <w:t>LÚ</w:t>
      </w:r>
      <w:r w:rsidR="0037416F" w:rsidRPr="00A623D7">
        <w:rPr>
          <w:rFonts w:cstheme="minorHAnsi"/>
        </w:rPr>
        <w:t>lahhiyala-</w:t>
      </w:r>
      <w:r w:rsidR="00770503" w:rsidRPr="00A623D7">
        <w:rPr>
          <w:rFonts w:cstheme="minorHAnsi"/>
        </w:rPr>
        <w:br/>
      </w:r>
      <w:r w:rsidR="00770503" w:rsidRPr="00A623D7">
        <w:rPr>
          <w:rFonts w:cstheme="minorHAnsi"/>
          <w:b/>
        </w:rPr>
        <w:t>manage</w:t>
      </w:r>
      <w:r w:rsidR="00770503" w:rsidRPr="00A623D7">
        <w:rPr>
          <w:rFonts w:cstheme="minorHAnsi"/>
        </w:rPr>
        <w:t>, to abandon, to distribute, supervise, to teach, maniyah-</w:t>
      </w:r>
      <w:r w:rsidR="00770503" w:rsidRPr="00A623D7">
        <w:rPr>
          <w:rFonts w:cstheme="minorHAnsi"/>
        </w:rPr>
        <w:br/>
      </w:r>
      <w:r w:rsidR="00770503" w:rsidRPr="00A623D7">
        <w:rPr>
          <w:rFonts w:cstheme="minorHAnsi"/>
          <w:b/>
          <w:shd w:val="clear" w:color="auto" w:fill="FFFFFF"/>
        </w:rPr>
        <w:t>management</w:t>
      </w:r>
      <w:r w:rsidR="00770503" w:rsidRPr="00A623D7">
        <w:rPr>
          <w:rFonts w:cstheme="minorHAnsi"/>
          <w:shd w:val="clear" w:color="auto" w:fill="FFFFFF"/>
        </w:rPr>
        <w:t xml:space="preserve">, administration, </w:t>
      </w:r>
      <w:r w:rsidR="00770503" w:rsidRPr="00A623D7">
        <w:rPr>
          <w:rFonts w:cstheme="minorHAnsi"/>
        </w:rPr>
        <w:t>maniyahhatar</w:t>
      </w:r>
      <w:r w:rsidR="00770503" w:rsidRPr="00A623D7">
        <w:rPr>
          <w:rFonts w:eastAsia="Calibri" w:cstheme="minorHAnsi"/>
          <w:lang w:val="en-GB"/>
        </w:rPr>
        <w:br/>
      </w:r>
      <w:r w:rsidR="00770503" w:rsidRPr="00A623D7">
        <w:rPr>
          <w:rFonts w:cstheme="minorHAnsi"/>
          <w:b/>
        </w:rPr>
        <w:t>Manes</w:t>
      </w:r>
      <w:r w:rsidR="00770503" w:rsidRPr="00A623D7">
        <w:rPr>
          <w:rFonts w:cstheme="minorHAnsi"/>
        </w:rPr>
        <w:t>, ancestors, gods, addus DINGIR</w:t>
      </w:r>
      <w:r w:rsidR="00770503" w:rsidRPr="00A623D7">
        <w:rPr>
          <w:rFonts w:cstheme="minorHAnsi"/>
          <w:vertAlign w:val="superscript"/>
        </w:rPr>
        <w:t>MEŠ</w:t>
      </w:r>
      <w:r w:rsidR="0037416F" w:rsidRPr="00A623D7">
        <w:rPr>
          <w:rFonts w:cstheme="minorHAnsi"/>
        </w:rPr>
        <w:br/>
      </w:r>
      <w:r w:rsidR="0037416F" w:rsidRPr="00A623D7">
        <w:rPr>
          <w:rFonts w:eastAsia="Calibri" w:cstheme="minorHAnsi"/>
          <w:b/>
          <w:lang w:val="en-GB"/>
        </w:rPr>
        <w:t>manhood</w:t>
      </w:r>
      <w:r w:rsidR="0037416F" w:rsidRPr="00A623D7">
        <w:rPr>
          <w:rFonts w:eastAsia="Calibri" w:cstheme="minorHAnsi"/>
          <w:lang w:val="en-GB"/>
        </w:rPr>
        <w:t xml:space="preserve">, </w:t>
      </w:r>
      <w:r w:rsidR="0037416F" w:rsidRPr="00A623D7">
        <w:rPr>
          <w:rFonts w:cstheme="minorHAnsi"/>
        </w:rPr>
        <w:t>mayandatar</w:t>
      </w:r>
      <w:r w:rsidR="0037416F" w:rsidRPr="00A623D7">
        <w:rPr>
          <w:rFonts w:eastAsia="Calibri" w:cstheme="minorHAnsi"/>
          <w:lang w:val="en-GB"/>
        </w:rPr>
        <w:br/>
      </w:r>
      <w:r w:rsidR="0037416F" w:rsidRPr="00A623D7">
        <w:rPr>
          <w:rFonts w:eastAsia="Calibri" w:cstheme="minorHAnsi"/>
          <w:b/>
          <w:lang w:val="en-GB"/>
        </w:rPr>
        <w:t>manhood</w:t>
      </w:r>
      <w:r w:rsidR="0037416F" w:rsidRPr="00A623D7">
        <w:rPr>
          <w:rFonts w:eastAsia="Calibri" w:cstheme="minorHAnsi"/>
          <w:lang w:val="en-GB"/>
        </w:rPr>
        <w:t xml:space="preserve">, virility, male parts, </w:t>
      </w:r>
      <w:r w:rsidR="0037416F" w:rsidRPr="00A623D7">
        <w:rPr>
          <w:rFonts w:cstheme="minorHAnsi"/>
        </w:rPr>
        <w:t>pisnadr/pisnan</w:t>
      </w:r>
      <w:r w:rsidR="0037416F" w:rsidRPr="00A623D7">
        <w:rPr>
          <w:rFonts w:cstheme="minorHAnsi"/>
        </w:rPr>
        <w:br/>
        <w:t>manifest, voucher, dusduma/i,  (Luvian)</w:t>
      </w:r>
      <w:r w:rsidR="0037416F" w:rsidRPr="00A623D7">
        <w:rPr>
          <w:rFonts w:cstheme="minorHAnsi"/>
        </w:rPr>
        <w:br/>
      </w:r>
      <w:r w:rsidR="0037416F" w:rsidRPr="00A623D7">
        <w:rPr>
          <w:rFonts w:cstheme="minorHAnsi"/>
          <w:b/>
        </w:rPr>
        <w:t>mankind</w:t>
      </w:r>
      <w:r w:rsidR="0037416F" w:rsidRPr="00A623D7">
        <w:rPr>
          <w:rFonts w:cstheme="minorHAnsi"/>
        </w:rPr>
        <w:t>, dandukessar</w:t>
      </w:r>
      <w:r w:rsidR="0037416F" w:rsidRPr="00A623D7">
        <w:rPr>
          <w:rFonts w:cstheme="minorHAnsi"/>
        </w:rPr>
        <w:br/>
      </w:r>
      <w:r w:rsidR="0037416F" w:rsidRPr="00A623D7">
        <w:rPr>
          <w:rFonts w:cstheme="minorHAnsi"/>
          <w:b/>
        </w:rPr>
        <w:t>mankind</w:t>
      </w:r>
      <w:r w:rsidR="0037416F" w:rsidRPr="00A623D7">
        <w:rPr>
          <w:rFonts w:cstheme="minorHAnsi"/>
        </w:rPr>
        <w:t>, population, ndohsadr/ndohsan</w:t>
      </w:r>
      <w:r w:rsidR="00A623D7">
        <w:rPr>
          <w:rStyle w:val="FootnoteReference"/>
          <w:rFonts w:cstheme="minorHAnsi"/>
        </w:rPr>
        <w:footnoteReference w:id="198"/>
      </w:r>
      <w:r w:rsidR="0037416F" w:rsidRPr="00A623D7">
        <w:rPr>
          <w:rFonts w:cstheme="minorHAnsi"/>
        </w:rPr>
        <w:t xml:space="preserve"> </w:t>
      </w:r>
      <w:r w:rsidR="0037416F" w:rsidRPr="006C5D73">
        <w:rPr>
          <w:rFonts w:cstheme="minorHAnsi"/>
        </w:rPr>
        <w:br/>
      </w:r>
      <w:r w:rsidR="0037416F" w:rsidRPr="006C5D73">
        <w:rPr>
          <w:rFonts w:cstheme="minorHAnsi"/>
          <w:b/>
        </w:rPr>
        <w:t>manly</w:t>
      </w:r>
      <w:r w:rsidR="0037416F" w:rsidRPr="006C5D73">
        <w:rPr>
          <w:rFonts w:cstheme="minorHAnsi"/>
        </w:rPr>
        <w:t>,</w:t>
      </w:r>
      <w:r w:rsidR="0037416F" w:rsidRPr="006C5D73">
        <w:rPr>
          <w:rFonts w:cstheme="minorHAnsi"/>
          <w:b/>
        </w:rPr>
        <w:t xml:space="preserve"> </w:t>
      </w:r>
      <w:r w:rsidR="0037416F" w:rsidRPr="00770503">
        <w:rPr>
          <w:rFonts w:cstheme="minorHAnsi"/>
        </w:rPr>
        <w:t>in a manly way</w:t>
      </w:r>
      <w:r w:rsidR="0037416F" w:rsidRPr="006C5D73">
        <w:rPr>
          <w:rFonts w:cstheme="minorHAnsi"/>
        </w:rPr>
        <w:t xml:space="preserve">, </w:t>
      </w:r>
      <w:r w:rsidR="00770503">
        <w:rPr>
          <w:rFonts w:cstheme="minorHAnsi"/>
        </w:rPr>
        <w:t>p</w:t>
      </w:r>
      <w:r w:rsidR="0037416F" w:rsidRPr="006C5D73">
        <w:rPr>
          <w:rFonts w:cstheme="minorHAnsi"/>
        </w:rPr>
        <w:t>esnili</w:t>
      </w:r>
      <w:r w:rsidR="003045F8">
        <w:rPr>
          <w:rStyle w:val="FootnoteReference"/>
          <w:rFonts w:cstheme="minorHAnsi"/>
        </w:rPr>
        <w:footnoteReference w:id="199"/>
      </w:r>
      <w:r w:rsidR="0037416F" w:rsidRPr="006C5D73">
        <w:rPr>
          <w:rFonts w:cstheme="minorHAnsi"/>
        </w:rPr>
        <w:br/>
      </w:r>
      <w:r w:rsidR="0037416F" w:rsidRPr="00A623D7">
        <w:rPr>
          <w:rFonts w:cstheme="minorHAnsi"/>
        </w:rPr>
        <w:lastRenderedPageBreak/>
        <w:t>many, much, numerous, mek, meki, mekai (</w:t>
      </w:r>
      <w:r w:rsidR="0037416F" w:rsidRPr="00A623D7">
        <w:rPr>
          <w:rFonts w:eastAsia="Calibri" w:cstheme="minorHAnsi"/>
          <w:lang w:val="en-GB"/>
        </w:rPr>
        <w:t>Gr. mega, Skt. mahi, Arm. mec, Lat. magnus, Goth. Mikils, big)</w:t>
      </w:r>
      <w:r w:rsidR="0037416F" w:rsidRPr="00A623D7">
        <w:rPr>
          <w:rFonts w:cstheme="minorHAnsi"/>
        </w:rPr>
        <w:br/>
      </w:r>
      <w:r w:rsidR="0037416F" w:rsidRPr="006C5D73">
        <w:rPr>
          <w:rFonts w:cstheme="minorHAnsi"/>
        </w:rPr>
        <w:t>many, mēkkies</w:t>
      </w:r>
      <w:r w:rsidR="0037416F" w:rsidRPr="006C5D73">
        <w:rPr>
          <w:rFonts w:cstheme="minorHAnsi"/>
        </w:rPr>
        <w:br/>
        <w:t>many, much, #meikki-</w:t>
      </w:r>
      <w:r w:rsidR="0037416F" w:rsidRPr="006C5D73">
        <w:rPr>
          <w:rFonts w:cstheme="minorHAnsi"/>
        </w:rPr>
        <w:br/>
        <w:t xml:space="preserve">many, </w:t>
      </w:r>
      <w:r w:rsidR="0037416F" w:rsidRPr="006C5D73">
        <w:rPr>
          <w:rFonts w:cstheme="minorHAnsi"/>
          <w:b/>
        </w:rPr>
        <w:t>to become many</w:t>
      </w:r>
      <w:r w:rsidR="0037416F" w:rsidRPr="006C5D73">
        <w:rPr>
          <w:rFonts w:cstheme="minorHAnsi"/>
        </w:rPr>
        <w:t>, grow, makkes-</w:t>
      </w:r>
      <w:r w:rsidR="0037416F" w:rsidRPr="006C5D73">
        <w:rPr>
          <w:rFonts w:cstheme="minorHAnsi"/>
        </w:rPr>
        <w:br/>
        <w:t xml:space="preserve">march quickly, haste, urgency, forced march, </w:t>
      </w:r>
      <w:r w:rsidR="0037416F" w:rsidRPr="006C5D73">
        <w:rPr>
          <w:rFonts w:cstheme="minorHAnsi"/>
          <w:color w:val="1F497D"/>
        </w:rPr>
        <w:t>parhesr/parhesn</w:t>
      </w:r>
      <w:r w:rsidR="0037416F" w:rsidRPr="006C5D73">
        <w:rPr>
          <w:rFonts w:cstheme="minorHAnsi"/>
          <w:b/>
          <w:color w:val="222222"/>
          <w:shd w:val="clear" w:color="auto" w:fill="FFFFFF"/>
        </w:rPr>
        <w:br/>
        <w:t>march</w:t>
      </w:r>
      <w:r w:rsidR="0037416F" w:rsidRPr="006C5D73">
        <w:rPr>
          <w:rFonts w:cstheme="minorHAnsi"/>
          <w:color w:val="222222"/>
          <w:shd w:val="clear" w:color="auto" w:fill="FFFFFF"/>
        </w:rPr>
        <w:t>, to,</w:t>
      </w:r>
      <w:r w:rsidR="0037416F" w:rsidRPr="006C5D73">
        <w:rPr>
          <w:rFonts w:cstheme="minorHAnsi"/>
          <w:b/>
          <w:color w:val="222222"/>
          <w:shd w:val="clear" w:color="auto" w:fill="FFFFFF"/>
        </w:rPr>
        <w:t xml:space="preserve"> </w:t>
      </w:r>
      <w:r w:rsidR="0037416F" w:rsidRPr="006C5D73">
        <w:rPr>
          <w:rFonts w:cstheme="minorHAnsi"/>
          <w:color w:val="1F497D"/>
        </w:rPr>
        <w:t>iianna/iianni</w:t>
      </w:r>
      <w:r w:rsidR="0037416F" w:rsidRPr="006C5D73">
        <w:rPr>
          <w:rFonts w:cstheme="minorHAnsi"/>
          <w:color w:val="1F497D"/>
        </w:rPr>
        <w:br/>
      </w:r>
      <w:r w:rsidR="0037416F" w:rsidRPr="006C5D73">
        <w:rPr>
          <w:rFonts w:cstheme="minorHAnsi"/>
        </w:rPr>
        <w:t>march, to go, iya-</w:t>
      </w:r>
      <w:r w:rsidR="0037416F" w:rsidRPr="006C5D73">
        <w:rPr>
          <w:rFonts w:cstheme="minorHAnsi"/>
        </w:rPr>
        <w:br/>
      </w:r>
      <w:r w:rsidR="0037416F" w:rsidRPr="006C5D73">
        <w:rPr>
          <w:rFonts w:cstheme="minorHAnsi"/>
          <w:color w:val="222222"/>
          <w:shd w:val="clear" w:color="auto" w:fill="FFFFFF"/>
        </w:rPr>
        <w:t xml:space="preserve">march, </w:t>
      </w:r>
      <w:r w:rsidR="0037416F" w:rsidRPr="006C5D73">
        <w:rPr>
          <w:rFonts w:cstheme="minorHAnsi"/>
          <w:b/>
          <w:color w:val="222222"/>
          <w:shd w:val="clear" w:color="auto" w:fill="FFFFFF"/>
        </w:rPr>
        <w:t>to lead a march</w:t>
      </w:r>
      <w:r w:rsidR="0037416F" w:rsidRPr="006C5D73">
        <w:rPr>
          <w:rFonts w:cstheme="minorHAnsi"/>
          <w:color w:val="222222"/>
          <w:shd w:val="clear" w:color="auto" w:fill="FFFFFF"/>
        </w:rPr>
        <w:t>,</w:t>
      </w:r>
      <w:r w:rsidR="0037416F" w:rsidRPr="006C5D73">
        <w:rPr>
          <w:rFonts w:cstheme="minorHAnsi"/>
          <w:b/>
          <w:color w:val="222222"/>
          <w:shd w:val="clear" w:color="auto" w:fill="FFFFFF"/>
        </w:rPr>
        <w:t xml:space="preserve"> </w:t>
      </w:r>
      <w:r w:rsidR="0037416F" w:rsidRPr="006C5D73">
        <w:rPr>
          <w:rFonts w:cstheme="minorHAnsi"/>
        </w:rPr>
        <w:t>warpa dāi-?,</w:t>
      </w:r>
      <w:r w:rsidR="0037416F" w:rsidRPr="006C5D73">
        <w:rPr>
          <w:rFonts w:cstheme="minorHAnsi"/>
          <w:b/>
          <w:color w:val="222222"/>
          <w:shd w:val="clear" w:color="auto" w:fill="FFFFFF"/>
        </w:rPr>
        <w:br/>
        <w:t>mare</w:t>
      </w:r>
      <w:r w:rsidR="0037416F" w:rsidRPr="006C5D73">
        <w:rPr>
          <w:rFonts w:cstheme="minorHAnsi"/>
          <w:color w:val="222222"/>
          <w:shd w:val="clear" w:color="auto" w:fill="FFFFFF"/>
        </w:rPr>
        <w:t xml:space="preserve">, </w:t>
      </w:r>
      <w:r w:rsidR="0037416F" w:rsidRPr="006C5D73">
        <w:rPr>
          <w:rStyle w:val="unicode"/>
          <w:rFonts w:cstheme="minorHAnsi"/>
          <w:color w:val="222222"/>
          <w:shd w:val="clear" w:color="auto" w:fill="FFFFFF"/>
        </w:rPr>
        <w:t>ANŠE.MUNUS.AL.LAL</w:t>
      </w:r>
      <w:r w:rsidR="0037416F" w:rsidRPr="006C5D73">
        <w:rPr>
          <w:rStyle w:val="unicode"/>
          <w:rFonts w:cstheme="minorHAnsi"/>
          <w:b/>
          <w:color w:val="222222"/>
          <w:shd w:val="clear" w:color="auto" w:fill="FFFFFF"/>
        </w:rPr>
        <w:br/>
      </w:r>
      <w:r w:rsidR="0037416F" w:rsidRPr="006C5D73">
        <w:rPr>
          <w:rStyle w:val="unicode"/>
          <w:rFonts w:cstheme="minorHAnsi"/>
          <w:color w:val="222222"/>
          <w:shd w:val="clear" w:color="auto" w:fill="FFFFFF"/>
        </w:rPr>
        <w:t>mare’s milk,</w:t>
      </w:r>
      <w:r w:rsidR="0037416F" w:rsidRPr="006C5D73">
        <w:rPr>
          <w:rStyle w:val="unicode"/>
          <w:rFonts w:cstheme="minorHAnsi"/>
          <w:b/>
          <w:color w:val="222222"/>
          <w:shd w:val="clear" w:color="auto" w:fill="FFFFFF"/>
        </w:rPr>
        <w:t xml:space="preserve"> </w:t>
      </w:r>
      <w:r w:rsidR="0037416F" w:rsidRPr="006C5D73">
        <w:rPr>
          <w:rFonts w:cstheme="minorHAnsi"/>
        </w:rPr>
        <w:t>Aswinan</w:t>
      </w:r>
      <w:r w:rsidR="0037416F" w:rsidRPr="006C5D73">
        <w:rPr>
          <w:rFonts w:cstheme="minorHAnsi"/>
        </w:rPr>
        <w:br/>
      </w:r>
      <w:r w:rsidR="0037416F" w:rsidRPr="006C5D73">
        <w:rPr>
          <w:rFonts w:cstheme="minorHAnsi"/>
          <w:b/>
        </w:rPr>
        <w:t>maritime</w:t>
      </w:r>
      <w:r w:rsidR="0037416F" w:rsidRPr="006C5D73">
        <w:rPr>
          <w:rFonts w:cstheme="minorHAnsi"/>
        </w:rPr>
        <w:t>, runomn</w:t>
      </w:r>
      <w:r w:rsidR="0037416F" w:rsidRPr="006C5D73">
        <w:rPr>
          <w:rFonts w:cstheme="minorHAnsi"/>
        </w:rPr>
        <w:br/>
        <w:t>mark, write, to scratch,  guls-</w:t>
      </w:r>
      <w:r w:rsidR="0037416F" w:rsidRPr="006C5D73">
        <w:rPr>
          <w:rFonts w:cstheme="minorHAnsi"/>
        </w:rPr>
        <w:br/>
        <w:t>marked, excellent, gulsant-</w:t>
      </w:r>
      <w:r w:rsidR="0037416F" w:rsidRPr="006C5D73">
        <w:rPr>
          <w:rFonts w:cstheme="minorHAnsi"/>
        </w:rPr>
        <w:br/>
        <w:t>marry, to link, attach, hamenk-</w:t>
      </w:r>
      <w:r w:rsidR="0037416F" w:rsidRPr="006C5D73">
        <w:rPr>
          <w:rFonts w:cstheme="minorHAnsi"/>
        </w:rPr>
        <w:br/>
        <w:t xml:space="preserve">marsh, marshland, </w:t>
      </w:r>
      <w:r w:rsidR="0037416F" w:rsidRPr="006C5D73">
        <w:rPr>
          <w:rFonts w:cstheme="minorHAnsi"/>
          <w:color w:val="1F497D"/>
        </w:rPr>
        <w:t>luliasha</w:t>
      </w:r>
      <w:r w:rsidR="0037416F" w:rsidRPr="006C5D73">
        <w:rPr>
          <w:rFonts w:cstheme="minorHAnsi"/>
        </w:rPr>
        <w:t xml:space="preserve"> (see pond)</w:t>
      </w:r>
      <w:r w:rsidR="0037416F" w:rsidRPr="006C5D73">
        <w:rPr>
          <w:rFonts w:cstheme="minorHAnsi"/>
          <w:color w:val="222222"/>
          <w:shd w:val="clear" w:color="auto" w:fill="F8F9FA"/>
        </w:rPr>
        <w:br/>
      </w:r>
      <w:r w:rsidR="0037416F" w:rsidRPr="006C5D73">
        <w:rPr>
          <w:rFonts w:cstheme="minorHAnsi"/>
          <w:b/>
          <w:color w:val="222222"/>
          <w:shd w:val="clear" w:color="auto" w:fill="FFFFFF"/>
        </w:rPr>
        <w:t>master</w:t>
      </w:r>
      <w:r w:rsidR="0037416F" w:rsidRPr="006C5D73">
        <w:rPr>
          <w:rFonts w:cstheme="minorHAnsi"/>
          <w:color w:val="222222"/>
          <w:shd w:val="clear" w:color="auto" w:fill="FFFFFF"/>
        </w:rPr>
        <w:t xml:space="preserve">, </w:t>
      </w:r>
      <w:r w:rsidR="0037416F" w:rsidRPr="006C5D73">
        <w:rPr>
          <w:rStyle w:val="unicode"/>
          <w:rFonts w:cstheme="minorHAnsi"/>
          <w:color w:val="222222"/>
          <w:shd w:val="clear" w:color="auto" w:fill="FFFFFF"/>
        </w:rPr>
        <w:t>ishā-,</w:t>
      </w:r>
      <w:r w:rsidR="0037416F" w:rsidRPr="006C5D73">
        <w:rPr>
          <w:rStyle w:val="unicode"/>
          <w:rFonts w:cstheme="minorHAnsi"/>
          <w:color w:val="222222"/>
          <w:shd w:val="clear" w:color="auto" w:fill="FFFFFF"/>
        </w:rPr>
        <w:br/>
      </w:r>
      <w:r w:rsidR="0037416F" w:rsidRPr="006C5D73">
        <w:rPr>
          <w:rFonts w:cstheme="minorHAnsi"/>
          <w:color w:val="222222"/>
          <w:shd w:val="clear" w:color="auto" w:fill="FFFFFF"/>
        </w:rPr>
        <w:t xml:space="preserve">master, lord,  </w:t>
      </w:r>
      <w:r w:rsidR="0037416F" w:rsidRPr="006C5D73">
        <w:rPr>
          <w:rFonts w:cstheme="minorHAnsi"/>
        </w:rPr>
        <w:t>esha, isha, ishā-, (EN), (Akkadian, bēlu),</w:t>
      </w:r>
      <w:r w:rsidR="0037416F" w:rsidRPr="006C5D73">
        <w:rPr>
          <w:rFonts w:cstheme="minorHAnsi"/>
          <w:b/>
          <w:color w:val="222222"/>
          <w:shd w:val="clear" w:color="auto" w:fill="FFFFFF"/>
        </w:rPr>
        <w:t> </w:t>
      </w:r>
      <w:r w:rsidR="0037416F" w:rsidRPr="006C5D73">
        <w:rPr>
          <w:rFonts w:cstheme="minorHAnsi"/>
          <w:b/>
          <w:color w:val="222222"/>
          <w:shd w:val="clear" w:color="auto" w:fill="FFFFFF"/>
        </w:rPr>
        <w:br/>
      </w:r>
      <w:r w:rsidR="0037416F" w:rsidRPr="006C5D73">
        <w:rPr>
          <w:rFonts w:cstheme="minorHAnsi"/>
        </w:rPr>
        <w:t>master, owner, an owner, #išha</w:t>
      </w:r>
      <w:r w:rsidR="0037416F" w:rsidRPr="006C5D73">
        <w:rPr>
          <w:rFonts w:cstheme="minorHAnsi"/>
          <w:b/>
          <w:color w:val="222222"/>
          <w:shd w:val="clear" w:color="auto" w:fill="FFFFFF"/>
        </w:rPr>
        <w:br/>
      </w:r>
      <w:r w:rsidR="0037416F" w:rsidRPr="006C5D73">
        <w:rPr>
          <w:rFonts w:cstheme="minorHAnsi"/>
          <w:color w:val="222222"/>
          <w:shd w:val="clear" w:color="auto" w:fill="FFFFFF"/>
        </w:rPr>
        <w:t>maternal</w:t>
      </w:r>
      <w:r w:rsidR="0037416F" w:rsidRPr="006C5D73">
        <w:rPr>
          <w:rFonts w:cstheme="minorHAnsi"/>
          <w:shd w:val="clear" w:color="auto" w:fill="FFFFFF"/>
        </w:rPr>
        <w:t>,</w:t>
      </w:r>
      <w:r w:rsidR="0037416F" w:rsidRPr="006C5D73">
        <w:rPr>
          <w:rFonts w:cstheme="minorHAnsi"/>
          <w:b/>
          <w:shd w:val="clear" w:color="auto" w:fill="FFFFFF"/>
        </w:rPr>
        <w:t xml:space="preserve"> </w:t>
      </w:r>
      <w:r w:rsidR="0037416F" w:rsidRPr="006C5D73">
        <w:rPr>
          <w:rFonts w:cstheme="minorHAnsi"/>
        </w:rPr>
        <w:t>anala/i</w:t>
      </w:r>
      <w:r w:rsidR="0037416F" w:rsidRPr="006C5D73">
        <w:rPr>
          <w:rFonts w:cstheme="minorHAnsi"/>
        </w:rPr>
        <w:br/>
        <w:t>maternal, old, annalla-</w:t>
      </w:r>
      <w:r w:rsidR="0037416F" w:rsidRPr="006C5D73">
        <w:rPr>
          <w:rFonts w:cstheme="minorHAnsi"/>
        </w:rPr>
        <w:br/>
        <w:t xml:space="preserve">matrimonial, </w:t>
      </w:r>
      <w:r w:rsidR="0037416F" w:rsidRPr="006C5D73">
        <w:rPr>
          <w:rFonts w:cstheme="minorHAnsi"/>
          <w:b/>
        </w:rPr>
        <w:t>to create a matrimonial community</w:t>
      </w:r>
      <w:r w:rsidR="0037416F" w:rsidRPr="006C5D73">
        <w:rPr>
          <w:rFonts w:cstheme="minorHAnsi"/>
        </w:rPr>
        <w:t>, to notice by an oracle, to prepare, to arrange, to set out, to gather, to happen, adapt, to turn out, to surrender, handāi</w:t>
      </w:r>
      <w:r w:rsidR="0037416F" w:rsidRPr="006C5D73">
        <w:rPr>
          <w:rFonts w:cstheme="minorHAnsi"/>
        </w:rPr>
        <w:br/>
      </w:r>
      <w:r w:rsidR="0037416F" w:rsidRPr="008354AC">
        <w:rPr>
          <w:rFonts w:cstheme="minorHAnsi"/>
          <w:b/>
        </w:rPr>
        <w:t>mausoleum</w:t>
      </w:r>
      <w:r w:rsidR="0037416F" w:rsidRPr="006C5D73">
        <w:rPr>
          <w:rFonts w:cstheme="minorHAnsi"/>
        </w:rPr>
        <w:t xml:space="preserve">, </w:t>
      </w:r>
      <w:r w:rsidR="0037416F" w:rsidRPr="008354AC">
        <w:rPr>
          <w:rFonts w:cstheme="minorHAnsi"/>
        </w:rPr>
        <w:t>hista/histi?</w:t>
      </w:r>
      <w:r w:rsidR="0037416F" w:rsidRPr="006C5D73">
        <w:rPr>
          <w:rFonts w:cstheme="minorHAnsi"/>
          <w:color w:val="1F497D"/>
        </w:rPr>
        <w:br/>
      </w:r>
      <w:r w:rsidR="0037416F" w:rsidRPr="006C5D73">
        <w:rPr>
          <w:rFonts w:cstheme="minorHAnsi"/>
        </w:rPr>
        <w:t>maybe, again, anyhow, nearly, still, adv.,  kuwatqa</w:t>
      </w:r>
      <w:r w:rsidR="0037416F" w:rsidRPr="006C5D73">
        <w:rPr>
          <w:rFonts w:cstheme="minorHAnsi"/>
          <w:color w:val="222222"/>
          <w:shd w:val="clear" w:color="auto" w:fill="FFFFFF"/>
        </w:rPr>
        <w:br/>
      </w:r>
      <w:r w:rsidR="0037416F" w:rsidRPr="00AB5BE0">
        <w:rPr>
          <w:rFonts w:cstheme="minorHAnsi"/>
          <w:b/>
        </w:rPr>
        <w:t>me</w:t>
      </w:r>
      <w:r w:rsidR="0037416F" w:rsidRPr="006C5D73">
        <w:rPr>
          <w:rFonts w:cstheme="minorHAnsi"/>
        </w:rPr>
        <w:t xml:space="preserve">, </w:t>
      </w:r>
      <w:r w:rsidR="001A512E">
        <w:rPr>
          <w:rFonts w:cstheme="minorHAnsi"/>
        </w:rPr>
        <w:t>A</w:t>
      </w:r>
      <w:r w:rsidR="0037416F" w:rsidRPr="006C5D73">
        <w:rPr>
          <w:rFonts w:cstheme="minorHAnsi"/>
        </w:rPr>
        <w:t>cc. Dat. to me, mu</w:t>
      </w:r>
      <w:r w:rsidR="0037416F" w:rsidRPr="006C5D73">
        <w:rPr>
          <w:rFonts w:cstheme="minorHAnsi"/>
          <w:color w:val="1F497D"/>
        </w:rPr>
        <w:t xml:space="preserve"> (</w:t>
      </w:r>
      <w:r w:rsidR="0037416F" w:rsidRPr="006C5D73">
        <w:rPr>
          <w:rFonts w:cstheme="minorHAnsi"/>
        </w:rPr>
        <w:t>Gr. moi, Skt. me, Av. moi. PIE. acc. me, me, Skt. ma, Av. ma, Gr. me)</w:t>
      </w:r>
      <w:r w:rsidR="0037416F" w:rsidRPr="006C5D73">
        <w:rPr>
          <w:rFonts w:cstheme="minorHAnsi"/>
          <w:color w:val="222222"/>
          <w:shd w:val="clear" w:color="auto" w:fill="FFFFFF"/>
        </w:rPr>
        <w:br/>
      </w:r>
      <w:r w:rsidR="0037416F" w:rsidRPr="006C5D73">
        <w:rPr>
          <w:rFonts w:cstheme="minorHAnsi"/>
          <w:b/>
        </w:rPr>
        <w:t>me</w:t>
      </w:r>
      <w:r w:rsidR="0037416F" w:rsidRPr="006C5D73">
        <w:rPr>
          <w:rFonts w:cstheme="minorHAnsi"/>
        </w:rPr>
        <w:t xml:space="preserve">, to me, </w:t>
      </w:r>
      <w:r w:rsidR="0037416F" w:rsidRPr="006C5D73">
        <w:rPr>
          <w:rFonts w:cstheme="minorHAnsi"/>
          <w:color w:val="222222"/>
          <w:shd w:val="clear" w:color="auto" w:fill="FFFFFF"/>
        </w:rPr>
        <w:t>ammuk</w:t>
      </w:r>
      <w:r w:rsidR="003F0E25">
        <w:rPr>
          <w:rStyle w:val="FootnoteReference"/>
          <w:rFonts w:cstheme="minorHAnsi"/>
          <w:color w:val="222222"/>
          <w:shd w:val="clear" w:color="auto" w:fill="FFFFFF"/>
        </w:rPr>
        <w:footnoteReference w:id="200"/>
      </w:r>
      <w:r w:rsidR="0037416F" w:rsidRPr="006C5D73">
        <w:rPr>
          <w:rFonts w:cstheme="minorHAnsi"/>
        </w:rPr>
        <w:t xml:space="preserve"> </w:t>
      </w:r>
      <w:r w:rsidR="0037416F" w:rsidRPr="006C5D73">
        <w:rPr>
          <w:rFonts w:cstheme="minorHAnsi"/>
          <w:color w:val="222222"/>
          <w:shd w:val="clear" w:color="auto" w:fill="FFFFFF"/>
        </w:rPr>
        <w:br/>
      </w:r>
      <w:r w:rsidR="0037416F" w:rsidRPr="006C5D73">
        <w:rPr>
          <w:rFonts w:cstheme="minorHAnsi"/>
          <w:b/>
          <w:shd w:val="clear" w:color="auto" w:fill="FFFFFF"/>
        </w:rPr>
        <w:lastRenderedPageBreak/>
        <w:t>me</w:t>
      </w:r>
      <w:r w:rsidR="0037416F" w:rsidRPr="006C5D73">
        <w:rPr>
          <w:rFonts w:cstheme="minorHAnsi"/>
          <w:shd w:val="clear" w:color="auto" w:fill="FFFFFF"/>
        </w:rPr>
        <w:t xml:space="preserve">, for, to me,  </w:t>
      </w:r>
      <w:r w:rsidR="0037416F" w:rsidRPr="006C5D73">
        <w:rPr>
          <w:rFonts w:cstheme="minorHAnsi"/>
        </w:rPr>
        <w:t xml:space="preserve">mu  </w:t>
      </w:r>
      <w:r w:rsidR="0037416F" w:rsidRPr="006C5D73">
        <w:rPr>
          <w:rFonts w:cstheme="minorHAnsi"/>
          <w:shd w:val="clear" w:color="auto" w:fill="FFFFFF"/>
        </w:rPr>
        <w:t>(Palaic)</w:t>
      </w:r>
      <w:r w:rsidR="0037416F" w:rsidRPr="006C5D73">
        <w:rPr>
          <w:rFonts w:cstheme="minorHAnsi"/>
        </w:rPr>
        <w:br/>
      </w:r>
      <w:r w:rsidR="0037416F" w:rsidRPr="006C5D73">
        <w:rPr>
          <w:rFonts w:cstheme="minorHAnsi"/>
          <w:b/>
        </w:rPr>
        <w:t>me</w:t>
      </w:r>
      <w:r w:rsidR="0037416F" w:rsidRPr="006C5D73">
        <w:rPr>
          <w:rFonts w:cstheme="minorHAnsi"/>
        </w:rPr>
        <w:t>, for, to me, mu, mi  (Luvian)</w:t>
      </w:r>
      <w:r w:rsidR="0037416F" w:rsidRPr="006C5D73">
        <w:rPr>
          <w:rFonts w:cstheme="minorHAnsi"/>
        </w:rPr>
        <w:br/>
        <w:t>me, to me, ammuk (Acc./Dat. of uga “I”)</w:t>
      </w:r>
      <w:r w:rsidR="0037416F" w:rsidRPr="006C5D73">
        <w:rPr>
          <w:rFonts w:cstheme="minorHAnsi"/>
        </w:rPr>
        <w:br/>
      </w:r>
      <w:r w:rsidR="0037416F" w:rsidRPr="006C5D73">
        <w:rPr>
          <w:rFonts w:cstheme="minorHAnsi"/>
          <w:b/>
        </w:rPr>
        <w:t>me</w:t>
      </w:r>
      <w:r w:rsidR="0037416F" w:rsidRPr="006C5D73">
        <w:rPr>
          <w:rFonts w:cstheme="minorHAnsi"/>
        </w:rPr>
        <w:t>, I, mu, (Luvian),</w:t>
      </w:r>
      <w:r w:rsidR="0037416F" w:rsidRPr="006C5D73">
        <w:rPr>
          <w:rFonts w:cstheme="minorHAnsi"/>
        </w:rPr>
        <w:br/>
      </w:r>
      <w:r w:rsidR="0037416F" w:rsidRPr="006C5D73">
        <w:rPr>
          <w:rFonts w:cstheme="minorHAnsi"/>
          <w:b/>
        </w:rPr>
        <w:t>me</w:t>
      </w:r>
      <w:r w:rsidR="0037416F" w:rsidRPr="006C5D73">
        <w:rPr>
          <w:rFonts w:cstheme="minorHAnsi"/>
        </w:rPr>
        <w:t>, I, amu, (Lycian),</w:t>
      </w:r>
      <w:r w:rsidR="0037416F" w:rsidRPr="006C5D73">
        <w:rPr>
          <w:rFonts w:cstheme="minorHAnsi"/>
        </w:rPr>
        <w:br/>
      </w:r>
      <w:r w:rsidR="0037416F" w:rsidRPr="006C5D73">
        <w:rPr>
          <w:rFonts w:cstheme="minorHAnsi"/>
          <w:b/>
        </w:rPr>
        <w:t>me</w:t>
      </w:r>
      <w:r w:rsidR="0037416F" w:rsidRPr="006C5D73">
        <w:rPr>
          <w:rFonts w:cstheme="minorHAnsi"/>
        </w:rPr>
        <w:t>, I, am-mu,</w:t>
      </w:r>
      <w:r w:rsidR="0037416F" w:rsidRPr="006C5D73">
        <w:rPr>
          <w:rFonts w:cstheme="minorHAnsi"/>
        </w:rPr>
        <w:br/>
        <w:t>me, to me, -mu</w:t>
      </w:r>
      <w:r w:rsidR="0037416F" w:rsidRPr="006C5D73">
        <w:rPr>
          <w:rFonts w:cstheme="minorHAnsi"/>
        </w:rPr>
        <w:br/>
      </w:r>
      <w:r w:rsidR="0037416F" w:rsidRPr="006C5D73">
        <w:rPr>
          <w:rFonts w:cstheme="minorHAnsi"/>
          <w:color w:val="222222"/>
          <w:shd w:val="clear" w:color="auto" w:fill="FFFFFF"/>
        </w:rPr>
        <w:t xml:space="preserve">meadow, </w:t>
      </w:r>
      <w:r w:rsidR="0037416F" w:rsidRPr="006C5D73">
        <w:rPr>
          <w:rStyle w:val="unicode"/>
          <w:rFonts w:cstheme="minorHAnsi"/>
          <w:color w:val="222222"/>
          <w:shd w:val="clear" w:color="auto" w:fill="FFFFFF"/>
        </w:rPr>
        <w:t>wēllu-&gt;</w:t>
      </w:r>
      <w:r w:rsidR="0037416F" w:rsidRPr="006C5D73">
        <w:rPr>
          <w:rStyle w:val="unicode"/>
          <w:rFonts w:cstheme="minorHAnsi"/>
          <w:color w:val="222222"/>
          <w:shd w:val="clear" w:color="auto" w:fill="FFFFFF"/>
        </w:rPr>
        <w:br/>
      </w:r>
      <w:r w:rsidR="0037416F" w:rsidRPr="006C5D73">
        <w:rPr>
          <w:rFonts w:cstheme="minorHAnsi"/>
        </w:rPr>
        <w:t>meager, lean, thin, maklant-</w:t>
      </w:r>
      <w:r w:rsidR="0037416F" w:rsidRPr="006C5D73">
        <w:rPr>
          <w:rFonts w:cstheme="minorHAnsi"/>
          <w:color w:val="222222"/>
          <w:shd w:val="clear" w:color="auto" w:fill="FFFFFF"/>
        </w:rPr>
        <w:t> </w:t>
      </w:r>
      <w:r w:rsidR="0037416F" w:rsidRPr="006C5D73">
        <w:rPr>
          <w:rFonts w:cstheme="minorHAnsi"/>
          <w:color w:val="1F497D"/>
        </w:rPr>
        <w:br/>
        <w:t>meal</w:t>
      </w:r>
      <w:r w:rsidR="0037416F" w:rsidRPr="006C5D73">
        <w:rPr>
          <w:rFonts w:cstheme="minorHAnsi"/>
        </w:rPr>
        <w:t xml:space="preserve">, a meal,  </w:t>
      </w:r>
      <w:r w:rsidR="0037416F" w:rsidRPr="006C5D73">
        <w:rPr>
          <w:rFonts w:cstheme="minorHAnsi"/>
          <w:color w:val="1F497D"/>
        </w:rPr>
        <w:t>#</w:t>
      </w:r>
      <w:r w:rsidR="0037416F" w:rsidRPr="006C5D73">
        <w:rPr>
          <w:rFonts w:cstheme="minorHAnsi"/>
        </w:rPr>
        <w:t>aruni</w:t>
      </w:r>
      <w:r w:rsidR="0037416F" w:rsidRPr="006C5D73">
        <w:rPr>
          <w:rFonts w:cstheme="minorHAnsi"/>
        </w:rPr>
        <w:br/>
        <w:t>meal, a meal, etri (Nesian)</w:t>
      </w:r>
      <w:r w:rsidR="0037416F" w:rsidRPr="006C5D73">
        <w:rPr>
          <w:rFonts w:cstheme="minorHAnsi"/>
          <w:color w:val="1F497D"/>
        </w:rPr>
        <w:br/>
      </w:r>
      <w:r w:rsidR="0037416F" w:rsidRPr="006C5D73">
        <w:rPr>
          <w:rFonts w:cstheme="minorHAnsi"/>
        </w:rPr>
        <w:t xml:space="preserve">measure, a small unit of measure, especially for food, </w:t>
      </w:r>
      <w:r w:rsidR="0037416F" w:rsidRPr="006C5D73">
        <w:rPr>
          <w:rFonts w:cstheme="minorHAnsi"/>
          <w:color w:val="1F497D"/>
        </w:rPr>
        <w:t>tsipat/tsipatni</w:t>
      </w:r>
      <w:r w:rsidR="0037416F" w:rsidRPr="006C5D73">
        <w:rPr>
          <w:rFonts w:cstheme="minorHAnsi"/>
        </w:rPr>
        <w:t>,</w:t>
      </w:r>
      <w:r w:rsidR="0037416F" w:rsidRPr="006C5D73">
        <w:rPr>
          <w:rFonts w:cstheme="minorHAnsi"/>
        </w:rPr>
        <w:br/>
        <w:t>meadow, wellu- (Ú.SAL),</w:t>
      </w:r>
      <w:r w:rsidR="0037416F" w:rsidRPr="006C5D73">
        <w:rPr>
          <w:rFonts w:cstheme="minorHAnsi"/>
          <w:color w:val="1F497D"/>
        </w:rPr>
        <w:br/>
      </w:r>
      <w:r w:rsidR="0037416F" w:rsidRPr="006C5D73">
        <w:rPr>
          <w:rFonts w:cstheme="minorHAnsi"/>
        </w:rPr>
        <w:t xml:space="preserve">meadow, pasture, </w:t>
      </w:r>
      <w:r w:rsidR="0037416F" w:rsidRPr="006C5D73">
        <w:rPr>
          <w:rFonts w:cstheme="minorHAnsi"/>
          <w:color w:val="1F497D"/>
        </w:rPr>
        <w:t xml:space="preserve">welu </w:t>
      </w:r>
      <w:r w:rsidR="0037416F" w:rsidRPr="006C5D73">
        <w:rPr>
          <w:rFonts w:cstheme="minorHAnsi"/>
        </w:rPr>
        <w:t>(</w:t>
      </w:r>
      <w:r w:rsidR="0037416F" w:rsidRPr="006C5D73">
        <w:rPr>
          <w:rFonts w:eastAsia="Calibri" w:cstheme="minorHAnsi"/>
          <w:lang w:val="en-GB"/>
        </w:rPr>
        <w:t>ON. Vollr, meadow, pasture)</w:t>
      </w:r>
      <w:r w:rsidR="0037416F" w:rsidRPr="006C5D73">
        <w:rPr>
          <w:rFonts w:cstheme="minorHAnsi"/>
          <w:color w:val="1F497D"/>
        </w:rPr>
        <w:br/>
      </w:r>
      <w:r w:rsidR="0037416F" w:rsidRPr="006C5D73">
        <w:rPr>
          <w:rStyle w:val="unicode"/>
          <w:rFonts w:cstheme="minorHAnsi"/>
          <w:color w:val="222222"/>
          <w:shd w:val="clear" w:color="auto" w:fill="FFFFFF"/>
        </w:rPr>
        <w:t xml:space="preserve">medicine, to apply medicine, to smear, </w:t>
      </w:r>
      <w:r w:rsidR="0037416F" w:rsidRPr="006C5D73">
        <w:rPr>
          <w:rFonts w:cstheme="minorHAnsi"/>
          <w:color w:val="1F497D"/>
        </w:rPr>
        <w:t xml:space="preserve">pari(a) </w:t>
      </w:r>
      <w:r w:rsidR="0037416F" w:rsidRPr="006C5D73">
        <w:rPr>
          <w:rFonts w:cstheme="minorHAnsi"/>
        </w:rPr>
        <w:t>(Luvian)</w:t>
      </w:r>
      <w:r w:rsidR="0037416F" w:rsidRPr="006C5D73">
        <w:rPr>
          <w:rStyle w:val="unicode"/>
          <w:rFonts w:cstheme="minorHAnsi"/>
          <w:color w:val="222222"/>
          <w:shd w:val="clear" w:color="auto" w:fill="FFFFFF"/>
        </w:rPr>
        <w:t>,</w:t>
      </w:r>
      <w:r w:rsidR="0037416F" w:rsidRPr="006C5D73">
        <w:rPr>
          <w:rFonts w:cstheme="minorHAnsi"/>
        </w:rPr>
        <w:br/>
        <w:t xml:space="preserve">medical ingredients, ingredients of medicine, </w:t>
      </w:r>
      <w:r w:rsidR="0037416F" w:rsidRPr="006C5D73">
        <w:rPr>
          <w:rFonts w:cstheme="minorHAnsi"/>
          <w:color w:val="1F497D"/>
        </w:rPr>
        <w:t>wasi</w:t>
      </w:r>
      <w:r w:rsidR="0037416F" w:rsidRPr="006C5D73">
        <w:rPr>
          <w:rFonts w:cstheme="minorHAnsi"/>
          <w:b/>
          <w:color w:val="222222"/>
          <w:shd w:val="clear" w:color="auto" w:fill="FFFFFF"/>
        </w:rPr>
        <w:br/>
        <w:t xml:space="preserve">meal, </w:t>
      </w:r>
      <w:r w:rsidR="0037416F" w:rsidRPr="006C5D73">
        <w:rPr>
          <w:rStyle w:val="unicode"/>
          <w:rFonts w:cstheme="minorHAnsi"/>
          <w:color w:val="222222"/>
          <w:shd w:val="clear" w:color="auto" w:fill="FFFFFF"/>
        </w:rPr>
        <w:t>mēmal</w:t>
      </w:r>
      <w:r w:rsidR="0037416F" w:rsidRPr="006C5D73">
        <w:rPr>
          <w:rStyle w:val="unicode"/>
          <w:rFonts w:cstheme="minorHAnsi"/>
          <w:color w:val="222222"/>
          <w:shd w:val="clear" w:color="auto" w:fill="FFFFFF"/>
        </w:rPr>
        <w:br/>
        <w:t>meal, a meal, #etri (Nesian)</w:t>
      </w:r>
      <w:r w:rsidR="0037416F" w:rsidRPr="006C5D73">
        <w:rPr>
          <w:rStyle w:val="unicode"/>
          <w:rFonts w:cstheme="minorHAnsi"/>
          <w:b/>
          <w:color w:val="222222"/>
          <w:shd w:val="clear" w:color="auto" w:fill="FFFFFF"/>
        </w:rPr>
        <w:br/>
        <w:t>meal</w:t>
      </w:r>
      <w:r w:rsidR="0037416F" w:rsidRPr="006C5D73">
        <w:rPr>
          <w:rStyle w:val="unicode"/>
          <w:rFonts w:cstheme="minorHAnsi"/>
          <w:color w:val="222222"/>
          <w:shd w:val="clear" w:color="auto" w:fill="FFFFFF"/>
        </w:rPr>
        <w:t>, coarsely ground meal,</w:t>
      </w:r>
      <w:r w:rsidR="0037416F" w:rsidRPr="006C5D73">
        <w:rPr>
          <w:rStyle w:val="unicode"/>
          <w:rFonts w:cstheme="minorHAnsi"/>
          <w:b/>
          <w:shd w:val="clear" w:color="auto" w:fill="FFFFFF"/>
        </w:rPr>
        <w:t xml:space="preserve"> </w:t>
      </w:r>
      <w:r w:rsidR="0037416F" w:rsidRPr="006C5D73">
        <w:rPr>
          <w:rFonts w:cstheme="minorHAnsi"/>
        </w:rPr>
        <w:t>memal</w:t>
      </w:r>
      <w:r w:rsidR="0037416F" w:rsidRPr="006C5D73">
        <w:rPr>
          <w:rFonts w:cstheme="minorHAnsi"/>
        </w:rPr>
        <w:br/>
        <w:t>measure, damage, punishment, dammesha-</w:t>
      </w:r>
      <w:r w:rsidR="0037416F" w:rsidRPr="006C5D73">
        <w:rPr>
          <w:rFonts w:cstheme="minorHAnsi"/>
          <w:color w:val="1F497D"/>
        </w:rPr>
        <w:br/>
      </w:r>
      <w:r w:rsidR="0037416F" w:rsidRPr="006C5D73">
        <w:rPr>
          <w:rFonts w:cstheme="minorHAnsi"/>
          <w:color w:val="000000" w:themeColor="text1"/>
        </w:rPr>
        <w:t xml:space="preserve">measure, </w:t>
      </w:r>
      <w:r w:rsidR="0037416F" w:rsidRPr="006C5D73">
        <w:rPr>
          <w:rFonts w:cstheme="minorHAnsi"/>
          <w:b/>
          <w:color w:val="000000" w:themeColor="text1"/>
        </w:rPr>
        <w:t>small dry measure of capacity</w:t>
      </w:r>
      <w:r w:rsidR="0037416F" w:rsidRPr="006C5D73">
        <w:rPr>
          <w:rFonts w:cstheme="minorHAnsi"/>
          <w:color w:val="000000" w:themeColor="text1"/>
        </w:rPr>
        <w:t xml:space="preserve">,  </w:t>
      </w:r>
      <w:r w:rsidR="0037416F" w:rsidRPr="006C5D73">
        <w:rPr>
          <w:rFonts w:cstheme="minorHAnsi"/>
        </w:rPr>
        <w:t>tarnas</w:t>
      </w:r>
      <w:r w:rsidR="0037416F" w:rsidRPr="006C5D73">
        <w:rPr>
          <w:rFonts w:cstheme="minorHAnsi"/>
          <w:color w:val="000000" w:themeColor="text1"/>
        </w:rPr>
        <w:br/>
        <w:t xml:space="preserve">measure of weight, </w:t>
      </w:r>
      <w:r w:rsidR="0037416F" w:rsidRPr="006C5D73">
        <w:rPr>
          <w:rFonts w:cstheme="minorHAnsi"/>
          <w:color w:val="1F497D"/>
        </w:rPr>
        <w:t>nahsi</w:t>
      </w:r>
      <w:r w:rsidR="0037416F" w:rsidRPr="006C5D73">
        <w:rPr>
          <w:rFonts w:cstheme="minorHAnsi"/>
        </w:rPr>
        <w:t>/</w:t>
      </w:r>
      <w:r w:rsidR="0037416F" w:rsidRPr="006C5D73">
        <w:rPr>
          <w:rFonts w:cstheme="minorHAnsi"/>
          <w:color w:val="1F497D"/>
        </w:rPr>
        <w:t>nahtsi</w:t>
      </w:r>
      <w:r w:rsidR="0037416F" w:rsidRPr="006C5D73">
        <w:rPr>
          <w:rFonts w:cstheme="minorHAnsi"/>
        </w:rPr>
        <w:t>,</w:t>
      </w:r>
      <w:r w:rsidR="0037416F" w:rsidRPr="006C5D73">
        <w:rPr>
          <w:rFonts w:cstheme="minorHAnsi"/>
        </w:rPr>
        <w:br/>
        <w:t>measure, protection, ramparts, barricade?, senahha-</w:t>
      </w:r>
      <w:r w:rsidR="0037416F" w:rsidRPr="006C5D73">
        <w:rPr>
          <w:rFonts w:cstheme="minorHAnsi"/>
          <w:color w:val="1F497D"/>
        </w:rPr>
        <w:br/>
      </w:r>
      <w:r w:rsidR="0037416F" w:rsidRPr="006C5D73">
        <w:rPr>
          <w:rFonts w:cstheme="minorHAnsi"/>
          <w:b/>
        </w:rPr>
        <w:t>meat</w:t>
      </w:r>
      <w:r w:rsidR="0037416F" w:rsidRPr="006C5D73">
        <w:rPr>
          <w:rFonts w:cstheme="minorHAnsi"/>
        </w:rPr>
        <w:t>,</w:t>
      </w:r>
      <w:r w:rsidR="0037416F" w:rsidRPr="006C5D73">
        <w:rPr>
          <w:rFonts w:cstheme="minorHAnsi"/>
          <w:b/>
        </w:rPr>
        <w:t xml:space="preserve"> </w:t>
      </w:r>
      <w:r w:rsidR="0037416F" w:rsidRPr="006C5D73">
        <w:rPr>
          <w:rFonts w:cstheme="minorHAnsi"/>
        </w:rPr>
        <w:t>body part or pure cut of meat, “pure bone,” prku(i), hastai</w:t>
      </w:r>
      <w:r w:rsidR="0037416F" w:rsidRPr="006C5D73">
        <w:rPr>
          <w:rFonts w:cstheme="minorHAnsi"/>
        </w:rPr>
        <w:br/>
        <w:t>meet behind, to, to surprise, appan w.</w:t>
      </w:r>
      <w:r w:rsidR="0037416F" w:rsidRPr="006C5D73">
        <w:rPr>
          <w:rFonts w:cstheme="minorHAnsi"/>
        </w:rPr>
        <w:br/>
        <w:t>meet inside, to, anda w.</w:t>
      </w:r>
      <w:r w:rsidR="0037416F" w:rsidRPr="006C5D73">
        <w:rPr>
          <w:rFonts w:cstheme="minorHAnsi"/>
        </w:rPr>
        <w:br/>
        <w:t>meet, to find, wemiya-, (KAR),</w:t>
      </w:r>
      <w:r w:rsidR="0037416F" w:rsidRPr="006C5D73">
        <w:rPr>
          <w:rFonts w:cstheme="minorHAnsi"/>
          <w:color w:val="1F497D"/>
        </w:rPr>
        <w:br/>
      </w:r>
      <w:r w:rsidR="0037416F" w:rsidRPr="006C5D73">
        <w:rPr>
          <w:rFonts w:cstheme="minorHAnsi"/>
        </w:rPr>
        <w:t>meeting, a conference, #pankur,</w:t>
      </w:r>
      <w:r w:rsidR="0037416F" w:rsidRPr="006C5D73">
        <w:rPr>
          <w:rFonts w:cstheme="minorHAnsi"/>
        </w:rPr>
        <w:br/>
        <w:t>melt away, to dissolve, salliya-</w:t>
      </w:r>
      <w:r w:rsidR="0037416F" w:rsidRPr="006C5D73">
        <w:rPr>
          <w:rStyle w:val="unicode"/>
          <w:rFonts w:cstheme="minorHAnsi"/>
          <w:b/>
          <w:color w:val="222222"/>
          <w:shd w:val="clear" w:color="auto" w:fill="FFFFFF"/>
        </w:rPr>
        <w:br/>
      </w:r>
      <w:r w:rsidR="0037416F" w:rsidRPr="006C5D73">
        <w:rPr>
          <w:rStyle w:val="unicode"/>
          <w:rFonts w:cstheme="minorHAnsi"/>
          <w:color w:val="222222"/>
          <w:shd w:val="clear" w:color="auto" w:fill="FFFFFF"/>
        </w:rPr>
        <w:t>melt down, to stew, dissolve or cook until tender,</w:t>
      </w:r>
      <w:r w:rsidR="0037416F" w:rsidRPr="006C5D73">
        <w:rPr>
          <w:rStyle w:val="unicode"/>
          <w:rFonts w:cstheme="minorHAnsi"/>
          <w:b/>
          <w:color w:val="222222"/>
          <w:shd w:val="clear" w:color="auto" w:fill="FFFFFF"/>
        </w:rPr>
        <w:t xml:space="preserve"> </w:t>
      </w:r>
      <w:r w:rsidR="0037416F" w:rsidRPr="006C5D73">
        <w:rPr>
          <w:rFonts w:cstheme="minorHAnsi"/>
          <w:color w:val="1F497D"/>
        </w:rPr>
        <w:t>marra, marriie/a, mrie/a, mra</w:t>
      </w:r>
      <w:r w:rsidR="0037416F" w:rsidRPr="006C5D73">
        <w:rPr>
          <w:rFonts w:cstheme="minorHAnsi"/>
          <w:color w:val="1F497D"/>
        </w:rPr>
        <w:br/>
      </w:r>
      <w:r w:rsidR="0037416F" w:rsidRPr="006C5D73">
        <w:rPr>
          <w:rFonts w:cstheme="minorHAnsi"/>
        </w:rPr>
        <w:t xml:space="preserve">melt down, to, </w:t>
      </w:r>
      <w:r w:rsidR="0037416F" w:rsidRPr="006C5D73">
        <w:rPr>
          <w:rFonts w:cstheme="minorHAnsi"/>
          <w:color w:val="1F497D"/>
        </w:rPr>
        <w:t>sallie/a, sallanu, salie/a, sala</w:t>
      </w:r>
      <w:r w:rsidR="0037416F" w:rsidRPr="006C5D73">
        <w:rPr>
          <w:rFonts w:cstheme="minorHAnsi"/>
          <w:color w:val="1F497D"/>
        </w:rPr>
        <w:br/>
      </w:r>
      <w:r w:rsidR="0037416F" w:rsidRPr="006C5D73">
        <w:rPr>
          <w:rFonts w:cstheme="minorHAnsi"/>
        </w:rPr>
        <w:t xml:space="preserve">melt down a wax figure, to flatten, </w:t>
      </w:r>
      <w:r w:rsidR="0037416F" w:rsidRPr="006C5D73">
        <w:rPr>
          <w:rFonts w:cstheme="minorHAnsi"/>
          <w:color w:val="1F497D"/>
        </w:rPr>
        <w:t>salnu</w:t>
      </w:r>
      <w:r w:rsidR="0037416F" w:rsidRPr="006C5D73">
        <w:rPr>
          <w:rFonts w:cstheme="minorHAnsi"/>
          <w:color w:val="1F497D"/>
        </w:rPr>
        <w:br/>
      </w:r>
      <w:r w:rsidR="0037416F" w:rsidRPr="006C5D73">
        <w:rPr>
          <w:rFonts w:cstheme="minorHAnsi"/>
        </w:rPr>
        <w:lastRenderedPageBreak/>
        <w:t>mental power</w:t>
      </w:r>
      <w:r w:rsidR="0037416F" w:rsidRPr="006C5D73">
        <w:rPr>
          <w:rFonts w:cstheme="minorHAnsi"/>
          <w:color w:val="1F497D"/>
        </w:rPr>
        <w:t xml:space="preserve">, mal </w:t>
      </w:r>
      <w:r w:rsidR="0037416F" w:rsidRPr="006C5D73">
        <w:rPr>
          <w:rFonts w:cstheme="minorHAnsi"/>
          <w:color w:val="1F497D"/>
        </w:rPr>
        <w:br/>
      </w:r>
      <w:r w:rsidR="0037416F" w:rsidRPr="006C5D73">
        <w:rPr>
          <w:rFonts w:cstheme="minorHAnsi"/>
        </w:rPr>
        <w:t>mentioned, asi-</w:t>
      </w:r>
      <w:r w:rsidR="0037416F" w:rsidRPr="006C5D73">
        <w:rPr>
          <w:rFonts w:cstheme="minorHAnsi"/>
        </w:rPr>
        <w:br/>
        <w:t xml:space="preserve">merchandise, goods, assu- </w:t>
      </w:r>
      <w:r w:rsidR="0037416F" w:rsidRPr="006C5D73">
        <w:rPr>
          <w:rFonts w:cstheme="minorHAnsi"/>
        </w:rPr>
        <w:br/>
        <w:t xml:space="preserve">merchant, </w:t>
      </w:r>
      <w:r w:rsidR="0037416F" w:rsidRPr="006C5D73">
        <w:rPr>
          <w:rFonts w:cstheme="minorHAnsi"/>
          <w:color w:val="1F497D"/>
        </w:rPr>
        <w:t>unadla</w:t>
      </w:r>
      <w:r w:rsidR="0037416F" w:rsidRPr="006C5D73">
        <w:rPr>
          <w:rFonts w:cstheme="minorHAnsi"/>
          <w:color w:val="1F497D"/>
        </w:rPr>
        <w:br/>
      </w:r>
      <w:r w:rsidR="0037416F" w:rsidRPr="006C5D73">
        <w:rPr>
          <w:rFonts w:cstheme="minorHAnsi"/>
        </w:rPr>
        <w:t>mercy, favor, duddumar</w:t>
      </w:r>
      <w:r w:rsidR="0037416F" w:rsidRPr="006C5D73">
        <w:rPr>
          <w:rFonts w:cstheme="minorHAnsi"/>
        </w:rPr>
        <w:br/>
        <w:t>mercy, to have pity, tuwadd-</w:t>
      </w:r>
      <w:r w:rsidR="0037416F" w:rsidRPr="006C5D73">
        <w:rPr>
          <w:rFonts w:cstheme="minorHAnsi"/>
          <w:color w:val="1F497D"/>
        </w:rPr>
        <w:br/>
      </w:r>
      <w:r w:rsidR="0037416F" w:rsidRPr="006C5D73">
        <w:rPr>
          <w:rFonts w:cstheme="minorHAnsi"/>
        </w:rPr>
        <w:t xml:space="preserve">message, </w:t>
      </w:r>
      <w:r w:rsidR="0037416F" w:rsidRPr="006C5D73">
        <w:rPr>
          <w:rFonts w:cstheme="minorHAnsi"/>
          <w:color w:val="1F497D"/>
        </w:rPr>
        <w:t xml:space="preserve">hlugi/hlugai, </w:t>
      </w:r>
      <w:r w:rsidR="0037416F" w:rsidRPr="006C5D73">
        <w:rPr>
          <w:rFonts w:cstheme="minorHAnsi"/>
          <w:color w:val="1F497D"/>
        </w:rPr>
        <w:br/>
        <w:t xml:space="preserve">message, a message, </w:t>
      </w:r>
      <w:r w:rsidR="0037416F" w:rsidRPr="006C5D73">
        <w:rPr>
          <w:rFonts w:cstheme="minorHAnsi"/>
        </w:rPr>
        <w:t>halugan</w:t>
      </w:r>
      <w:r w:rsidR="0037416F" w:rsidRPr="006C5D73">
        <w:rPr>
          <w:rFonts w:cstheme="minorHAnsi"/>
        </w:rPr>
        <w:br/>
        <w:t>message, news, information, haluga-</w:t>
      </w:r>
      <w:r w:rsidR="0037416F" w:rsidRPr="006C5D73">
        <w:rPr>
          <w:rFonts w:cstheme="minorHAnsi"/>
          <w:color w:val="1F497D"/>
        </w:rPr>
        <w:br/>
      </w:r>
      <w:r w:rsidR="0037416F" w:rsidRPr="006C5D73">
        <w:rPr>
          <w:rFonts w:cstheme="minorHAnsi"/>
        </w:rPr>
        <w:t xml:space="preserve">message, news, tidings, </w:t>
      </w:r>
      <w:r w:rsidR="0037416F" w:rsidRPr="006C5D73">
        <w:rPr>
          <w:rFonts w:cstheme="minorHAnsi"/>
          <w:color w:val="1F497D"/>
        </w:rPr>
        <w:t>hluga</w:t>
      </w:r>
      <w:r w:rsidR="0037416F" w:rsidRPr="006C5D73">
        <w:rPr>
          <w:rFonts w:cstheme="minorHAnsi"/>
          <w:color w:val="1F497D"/>
        </w:rPr>
        <w:br/>
      </w:r>
      <w:r w:rsidR="0037416F" w:rsidRPr="006C5D73">
        <w:rPr>
          <w:rFonts w:cstheme="minorHAnsi"/>
        </w:rPr>
        <w:t xml:space="preserve">message, bring news, </w:t>
      </w:r>
      <w:bookmarkStart w:id="53" w:name="_Hlk508273530"/>
      <w:r w:rsidR="0037416F" w:rsidRPr="006C5D73">
        <w:rPr>
          <w:rFonts w:cstheme="minorHAnsi"/>
          <w:color w:val="1F497D"/>
        </w:rPr>
        <w:t>hluganae</w:t>
      </w:r>
      <w:bookmarkEnd w:id="53"/>
      <w:r w:rsidR="0037416F" w:rsidRPr="006C5D73">
        <w:rPr>
          <w:rFonts w:cstheme="minorHAnsi"/>
          <w:color w:val="1F497D"/>
        </w:rPr>
        <w:br/>
      </w:r>
      <w:r w:rsidR="0037416F" w:rsidRPr="006C5D73">
        <w:rPr>
          <w:rFonts w:cstheme="minorHAnsi"/>
        </w:rPr>
        <w:t xml:space="preserve">message, instruction, </w:t>
      </w:r>
      <w:r w:rsidR="0037416F" w:rsidRPr="006C5D73">
        <w:rPr>
          <w:rFonts w:cstheme="minorHAnsi"/>
          <w:color w:val="1F497D"/>
        </w:rPr>
        <w:t>wadrnaha</w:t>
      </w:r>
      <w:r w:rsidR="0037416F" w:rsidRPr="006C5D73">
        <w:rPr>
          <w:rFonts w:cstheme="minorHAnsi"/>
          <w:color w:val="1F497D"/>
        </w:rPr>
        <w:br/>
      </w:r>
      <w:r w:rsidR="0037416F" w:rsidRPr="006C5D73">
        <w:rPr>
          <w:rFonts w:cstheme="minorHAnsi"/>
          <w:color w:val="222222"/>
          <w:shd w:val="clear" w:color="auto" w:fill="FFFFFF"/>
        </w:rPr>
        <w:t xml:space="preserve">messenger, ambassador,  </w:t>
      </w:r>
      <w:r w:rsidR="0037416F" w:rsidRPr="006C5D73">
        <w:rPr>
          <w:rFonts w:cstheme="minorHAnsi"/>
        </w:rPr>
        <w:t>halugatalla-</w:t>
      </w:r>
      <w:r w:rsidR="0037416F" w:rsidRPr="006C5D73">
        <w:rPr>
          <w:rFonts w:cstheme="minorHAnsi"/>
        </w:rPr>
        <w:br/>
        <w:t xml:space="preserve">messenger, envoy, </w:t>
      </w:r>
      <w:r w:rsidR="0037416F" w:rsidRPr="006C5D73">
        <w:rPr>
          <w:rFonts w:cstheme="minorHAnsi"/>
          <w:color w:val="1F497D"/>
        </w:rPr>
        <w:t>hlugadla</w:t>
      </w:r>
      <w:r w:rsidR="0037416F" w:rsidRPr="006C5D73">
        <w:rPr>
          <w:rFonts w:cstheme="minorHAnsi"/>
          <w:color w:val="1F497D"/>
        </w:rPr>
        <w:br/>
      </w:r>
      <w:r w:rsidR="0037416F" w:rsidRPr="006C5D73">
        <w:rPr>
          <w:rFonts w:cstheme="minorHAnsi"/>
        </w:rPr>
        <w:t xml:space="preserve">messenger, runner, </w:t>
      </w:r>
      <w:r w:rsidR="0037416F" w:rsidRPr="006C5D73">
        <w:rPr>
          <w:rFonts w:cstheme="minorHAnsi"/>
          <w:color w:val="1F497D"/>
        </w:rPr>
        <w:t>idrani</w:t>
      </w:r>
      <w:r w:rsidR="0037416F" w:rsidRPr="006C5D73">
        <w:rPr>
          <w:rFonts w:cstheme="minorHAnsi"/>
          <w:color w:val="1F497D"/>
        </w:rPr>
        <w:br/>
      </w:r>
      <w:r w:rsidR="0037416F" w:rsidRPr="006C5D73">
        <w:rPr>
          <w:rFonts w:cstheme="minorHAnsi"/>
        </w:rPr>
        <w:t xml:space="preserve">meterorite, diorite, </w:t>
      </w:r>
      <w:r w:rsidR="0037416F" w:rsidRPr="006C5D73">
        <w:rPr>
          <w:rFonts w:cstheme="minorHAnsi"/>
          <w:vertAlign w:val="superscript"/>
        </w:rPr>
        <w:t>NA</w:t>
      </w:r>
      <w:r w:rsidR="0037416F" w:rsidRPr="006C5D73">
        <w:rPr>
          <w:rFonts w:cstheme="minorHAnsi"/>
          <w:vertAlign w:val="subscript"/>
        </w:rPr>
        <w:t>4</w:t>
      </w:r>
      <w:r w:rsidR="0037416F" w:rsidRPr="006C5D73">
        <w:rPr>
          <w:rFonts w:cstheme="minorHAnsi"/>
        </w:rPr>
        <w:t>kunkunuzzi-</w:t>
      </w:r>
      <w:r w:rsidR="0037416F" w:rsidRPr="006C5D73">
        <w:rPr>
          <w:rFonts w:cstheme="minorHAnsi"/>
          <w:color w:val="1F497D"/>
        </w:rPr>
        <w:br/>
      </w:r>
      <w:r w:rsidR="0037416F" w:rsidRPr="006C5D73">
        <w:rPr>
          <w:rFonts w:cstheme="minorHAnsi"/>
        </w:rPr>
        <w:t>midday, UD-az taksan,</w:t>
      </w:r>
      <w:r w:rsidR="0037416F" w:rsidRPr="006C5D73">
        <w:rPr>
          <w:rFonts w:cstheme="minorHAnsi"/>
        </w:rPr>
        <w:br/>
        <w:t xml:space="preserve">middle, central, </w:t>
      </w:r>
      <w:bookmarkStart w:id="54" w:name="_Hlk508307839"/>
      <w:r w:rsidR="0037416F" w:rsidRPr="006C5D73">
        <w:rPr>
          <w:rFonts w:cstheme="minorHAnsi"/>
          <w:color w:val="1F497D"/>
        </w:rPr>
        <w:t>istarnia</w:t>
      </w:r>
      <w:bookmarkEnd w:id="54"/>
      <w:r w:rsidR="0037416F" w:rsidRPr="006C5D73">
        <w:rPr>
          <w:rFonts w:cstheme="minorHAnsi"/>
        </w:rPr>
        <w:t>,</w:t>
      </w:r>
      <w:r w:rsidR="0037416F" w:rsidRPr="006C5D73">
        <w:rPr>
          <w:rFonts w:cstheme="minorHAnsi"/>
        </w:rPr>
        <w:br/>
        <w:t>middle, in the middle, under (where and where to), istarna</w:t>
      </w:r>
      <w:r w:rsidR="0037416F" w:rsidRPr="006C5D73">
        <w:rPr>
          <w:rFonts w:cstheme="minorHAnsi"/>
          <w:color w:val="1F497D"/>
        </w:rPr>
        <w:br/>
      </w:r>
      <w:r w:rsidR="0037416F" w:rsidRPr="006C5D73">
        <w:rPr>
          <w:rFonts w:cstheme="minorHAnsi"/>
        </w:rPr>
        <w:t xml:space="preserve">might, </w:t>
      </w:r>
      <w:r w:rsidR="0037416F" w:rsidRPr="006C5D73">
        <w:rPr>
          <w:rFonts w:cstheme="minorHAnsi"/>
          <w:color w:val="1F497D"/>
        </w:rPr>
        <w:t>tasuadr</w:t>
      </w:r>
      <w:r w:rsidR="0037416F" w:rsidRPr="006C5D73">
        <w:rPr>
          <w:rFonts w:cstheme="minorHAnsi"/>
          <w:color w:val="1F497D"/>
        </w:rPr>
        <w:br/>
      </w:r>
      <w:r w:rsidR="0037416F" w:rsidRPr="006C5D73">
        <w:rPr>
          <w:rFonts w:cstheme="minorHAnsi"/>
        </w:rPr>
        <w:t>might, forearm, shoulder, power, strength, kuttan-</w:t>
      </w:r>
      <w:r w:rsidR="0037416F" w:rsidRPr="006C5D73">
        <w:rPr>
          <w:rFonts w:cstheme="minorHAnsi"/>
        </w:rPr>
        <w:br/>
      </w:r>
      <w:r w:rsidR="0037416F" w:rsidRPr="006C5D73">
        <w:rPr>
          <w:rFonts w:cstheme="minorHAnsi"/>
          <w:color w:val="000000"/>
        </w:rPr>
        <w:t xml:space="preserve">mighty, important, powerful, strong, difficult, serious, hard  to reach, steep, expensive, </w:t>
      </w:r>
      <w:r w:rsidR="0037416F" w:rsidRPr="006C5D73">
        <w:rPr>
          <w:rFonts w:cstheme="minorHAnsi"/>
        </w:rPr>
        <w:t>nakki-</w:t>
      </w:r>
      <w:r w:rsidR="0037416F" w:rsidRPr="006C5D73">
        <w:rPr>
          <w:rFonts w:cstheme="minorHAnsi"/>
        </w:rPr>
        <w:br/>
        <w:t xml:space="preserve">mighty, powerful, strong, tarhuili- </w:t>
      </w:r>
      <w:r w:rsidR="0037416F" w:rsidRPr="006C5D73">
        <w:rPr>
          <w:rFonts w:cstheme="minorHAnsi"/>
          <w:color w:val="1F497D"/>
        </w:rPr>
        <w:br/>
      </w:r>
      <w:r w:rsidR="0037416F" w:rsidRPr="006C5D73">
        <w:rPr>
          <w:rFonts w:cstheme="minorHAnsi"/>
        </w:rPr>
        <w:t xml:space="preserve">mighty, to become mighty, </w:t>
      </w:r>
      <w:r w:rsidR="0037416F" w:rsidRPr="006C5D73">
        <w:rPr>
          <w:rFonts w:cstheme="minorHAnsi"/>
          <w:color w:val="1F497D"/>
        </w:rPr>
        <w:t xml:space="preserve">sakues, srkues </w:t>
      </w:r>
      <w:r w:rsidR="0037416F" w:rsidRPr="006C5D73">
        <w:rPr>
          <w:rFonts w:cstheme="minorHAnsi"/>
          <w:color w:val="000000"/>
        </w:rPr>
        <w:t>or</w:t>
      </w:r>
      <w:r w:rsidR="0037416F" w:rsidRPr="006C5D73">
        <w:rPr>
          <w:rFonts w:cstheme="minorHAnsi"/>
          <w:color w:val="1F497D"/>
        </w:rPr>
        <w:t xml:space="preserve"> sarkues</w:t>
      </w:r>
      <w:r w:rsidR="0037416F" w:rsidRPr="006C5D73">
        <w:rPr>
          <w:rFonts w:cstheme="minorHAnsi"/>
          <w:color w:val="1F497D"/>
        </w:rPr>
        <w:br/>
      </w:r>
      <w:r w:rsidR="0037416F" w:rsidRPr="006C5D73">
        <w:rPr>
          <w:rFonts w:cstheme="minorHAnsi"/>
        </w:rPr>
        <w:t>mild, to make mild</w:t>
      </w:r>
      <w:r w:rsidR="0037416F" w:rsidRPr="006C5D73">
        <w:rPr>
          <w:rFonts w:cstheme="minorHAnsi"/>
          <w:color w:val="1F497D"/>
        </w:rPr>
        <w:t>, minu</w:t>
      </w:r>
      <w:r w:rsidR="0037416F" w:rsidRPr="006C5D73">
        <w:rPr>
          <w:rFonts w:cstheme="minorHAnsi"/>
          <w:color w:val="1F497D"/>
        </w:rPr>
        <w:br/>
      </w:r>
      <w:r w:rsidR="0037416F" w:rsidRPr="006C5D73">
        <w:rPr>
          <w:rFonts w:cstheme="minorHAnsi"/>
        </w:rPr>
        <w:t xml:space="preserve">mingle, to mix, </w:t>
      </w:r>
      <w:r w:rsidR="0037416F" w:rsidRPr="006C5D73">
        <w:rPr>
          <w:rFonts w:cstheme="minorHAnsi"/>
          <w:color w:val="1F497D"/>
        </w:rPr>
        <w:t xml:space="preserve">imie/a </w:t>
      </w:r>
      <w:r w:rsidR="0037416F" w:rsidRPr="006C5D73">
        <w:rPr>
          <w:rFonts w:cstheme="minorHAnsi"/>
          <w:color w:val="1F497D"/>
        </w:rPr>
        <w:br/>
      </w:r>
      <w:r w:rsidR="0037416F" w:rsidRPr="006C5D73">
        <w:rPr>
          <w:rFonts w:cstheme="minorHAnsi"/>
        </w:rPr>
        <w:t xml:space="preserve">mild, to be mild, </w:t>
      </w:r>
      <w:r w:rsidR="0037416F" w:rsidRPr="006C5D73">
        <w:rPr>
          <w:rFonts w:cstheme="minorHAnsi"/>
          <w:color w:val="1F497D"/>
        </w:rPr>
        <w:t>mies</w:t>
      </w:r>
      <w:r w:rsidR="0037416F" w:rsidRPr="006C5D73">
        <w:rPr>
          <w:rFonts w:cstheme="minorHAnsi"/>
        </w:rPr>
        <w:t>,</w:t>
      </w:r>
      <w:r w:rsidR="0037416F" w:rsidRPr="006C5D73">
        <w:rPr>
          <w:rFonts w:cstheme="minorHAnsi"/>
        </w:rPr>
        <w:br/>
        <w:t>military campaign, expedition, lahhiyatar</w:t>
      </w:r>
      <w:r w:rsidR="0037416F" w:rsidRPr="006C5D73">
        <w:rPr>
          <w:rFonts w:cstheme="minorHAnsi"/>
          <w:color w:val="1F497D"/>
        </w:rPr>
        <w:br/>
      </w:r>
      <w:r w:rsidR="0037416F" w:rsidRPr="006C5D73">
        <w:rPr>
          <w:rFonts w:cstheme="minorHAnsi"/>
        </w:rPr>
        <w:t>military campaign, expedition, trip, journey, lahha-</w:t>
      </w:r>
      <w:r w:rsidR="0037416F" w:rsidRPr="006C5D73">
        <w:rPr>
          <w:rFonts w:cstheme="minorHAnsi"/>
          <w:color w:val="1F497D"/>
        </w:rPr>
        <w:br/>
      </w:r>
      <w:r w:rsidR="0037416F" w:rsidRPr="006C5D73">
        <w:rPr>
          <w:rFonts w:cstheme="minorHAnsi"/>
        </w:rPr>
        <w:t xml:space="preserve">military campaign, journey, trip, voyage, </w:t>
      </w:r>
      <w:r w:rsidR="0037416F" w:rsidRPr="006C5D73">
        <w:rPr>
          <w:rFonts w:cstheme="minorHAnsi"/>
          <w:color w:val="1F497D"/>
        </w:rPr>
        <w:t>lah</w:t>
      </w:r>
      <w:r w:rsidR="0037416F" w:rsidRPr="006C5D73">
        <w:rPr>
          <w:rFonts w:cstheme="minorHAnsi"/>
          <w:color w:val="1F497D"/>
        </w:rPr>
        <w:br/>
      </w:r>
      <w:r w:rsidR="0037416F" w:rsidRPr="006C5D73">
        <w:rPr>
          <w:rFonts w:cstheme="minorHAnsi"/>
        </w:rPr>
        <w:t>military campaign, road, path, palsa-, (KASKAL),</w:t>
      </w:r>
      <w:r w:rsidR="0037416F" w:rsidRPr="006C5D73">
        <w:rPr>
          <w:rFonts w:cstheme="minorHAnsi"/>
          <w:color w:val="1F497D"/>
        </w:rPr>
        <w:br/>
      </w:r>
      <w:r w:rsidR="0037416F" w:rsidRPr="006C5D73">
        <w:rPr>
          <w:rFonts w:cstheme="minorHAnsi"/>
        </w:rPr>
        <w:t xml:space="preserve">military field action, </w:t>
      </w:r>
      <w:r w:rsidR="0037416F" w:rsidRPr="006C5D73">
        <w:rPr>
          <w:rFonts w:cstheme="minorHAnsi"/>
          <w:color w:val="1F497D"/>
        </w:rPr>
        <w:t>lahema</w:t>
      </w:r>
      <w:r w:rsidR="0037416F" w:rsidRPr="006C5D73">
        <w:rPr>
          <w:rFonts w:cstheme="minorHAnsi"/>
          <w:color w:val="1F497D"/>
        </w:rPr>
        <w:br/>
      </w:r>
      <w:r w:rsidR="0037416F" w:rsidRPr="006C5D73">
        <w:rPr>
          <w:rFonts w:eastAsia="Times New Roman" w:cstheme="minorHAnsi"/>
          <w:color w:val="000000"/>
        </w:rPr>
        <w:t xml:space="preserve">military forces, army, military camp, </w:t>
      </w:r>
      <w:r w:rsidR="0037416F" w:rsidRPr="006C5D73">
        <w:rPr>
          <w:rFonts w:cstheme="minorHAnsi"/>
          <w:color w:val="1F497D"/>
        </w:rPr>
        <w:t>tutsi</w:t>
      </w:r>
      <w:r w:rsidR="0037416F" w:rsidRPr="006C5D73">
        <w:rPr>
          <w:rFonts w:cstheme="minorHAnsi"/>
          <w:color w:val="1F497D"/>
        </w:rPr>
        <w:br/>
      </w:r>
      <w:r w:rsidR="0037416F" w:rsidRPr="006C5D73">
        <w:rPr>
          <w:rFonts w:cstheme="minorHAnsi"/>
        </w:rPr>
        <w:t xml:space="preserve">military leader, </w:t>
      </w:r>
      <w:r w:rsidR="0037416F" w:rsidRPr="006C5D73">
        <w:rPr>
          <w:rFonts w:cstheme="minorHAnsi"/>
          <w:vertAlign w:val="superscript"/>
        </w:rPr>
        <w:t>LÚ</w:t>
      </w:r>
      <w:r w:rsidR="0037416F" w:rsidRPr="006C5D73">
        <w:rPr>
          <w:rFonts w:cstheme="minorHAnsi"/>
        </w:rPr>
        <w:t>piran huiyatalla-</w:t>
      </w:r>
      <w:r w:rsidR="001A55BA">
        <w:rPr>
          <w:rFonts w:cstheme="minorHAnsi"/>
        </w:rPr>
        <w:br/>
      </w:r>
      <w:r w:rsidR="001A55BA" w:rsidRPr="00FA08AD">
        <w:rPr>
          <w:rFonts w:ascii="Times New Roman" w:hAnsi="Times New Roman" w:cs="Times New Roman"/>
          <w:b/>
          <w:sz w:val="20"/>
          <w:szCs w:val="20"/>
        </w:rPr>
        <w:t>milk</w:t>
      </w:r>
      <w:r w:rsidR="001A55BA">
        <w:rPr>
          <w:rFonts w:ascii="Times New Roman" w:hAnsi="Times New Roman" w:cs="Times New Roman"/>
          <w:sz w:val="20"/>
          <w:szCs w:val="20"/>
        </w:rPr>
        <w:t xml:space="preserve">, </w:t>
      </w:r>
      <w:r w:rsidR="001A55BA" w:rsidRPr="00D9594E">
        <w:rPr>
          <w:rStyle w:val="unicode"/>
          <w:rFonts w:ascii="Times New Roman" w:hAnsi="Times New Roman" w:cs="Times New Roman"/>
          <w:color w:val="222222"/>
          <w:sz w:val="20"/>
          <w:szCs w:val="20"/>
          <w:shd w:val="clear" w:color="auto" w:fill="FFFFFF"/>
        </w:rPr>
        <w:t>mare’s milk,</w:t>
      </w:r>
      <w:r w:rsidR="001A55BA" w:rsidRPr="00D9594E">
        <w:rPr>
          <w:rStyle w:val="unicode"/>
          <w:rFonts w:ascii="Times New Roman" w:hAnsi="Times New Roman" w:cs="Times New Roman"/>
          <w:b/>
          <w:color w:val="222222"/>
          <w:sz w:val="20"/>
          <w:szCs w:val="20"/>
          <w:shd w:val="clear" w:color="auto" w:fill="FFFFFF"/>
        </w:rPr>
        <w:t xml:space="preserve"> </w:t>
      </w:r>
      <w:r w:rsidR="001A55BA">
        <w:rPr>
          <w:rFonts w:ascii="Times New Roman" w:hAnsi="Times New Roman" w:cs="Times New Roman"/>
          <w:sz w:val="20"/>
          <w:szCs w:val="20"/>
        </w:rPr>
        <w:t>a</w:t>
      </w:r>
      <w:r w:rsidR="001A55BA" w:rsidRPr="00D9594E">
        <w:rPr>
          <w:rFonts w:ascii="Times New Roman" w:hAnsi="Times New Roman" w:cs="Times New Roman"/>
          <w:sz w:val="20"/>
          <w:szCs w:val="20"/>
        </w:rPr>
        <w:t>swinan</w:t>
      </w:r>
      <w:r w:rsidR="001A55BA">
        <w:rPr>
          <w:rStyle w:val="FootnoteReference"/>
          <w:rFonts w:ascii="Times New Roman" w:hAnsi="Times New Roman" w:cs="Times New Roman"/>
          <w:sz w:val="20"/>
          <w:szCs w:val="20"/>
        </w:rPr>
        <w:footnoteReference w:id="201"/>
      </w:r>
      <w:r w:rsidR="0037416F" w:rsidRPr="006C5D73">
        <w:rPr>
          <w:rFonts w:cstheme="minorHAnsi"/>
        </w:rPr>
        <w:br/>
      </w:r>
      <w:r w:rsidR="0037416F" w:rsidRPr="003C0068">
        <w:rPr>
          <w:rFonts w:cstheme="minorHAnsi"/>
        </w:rPr>
        <w:lastRenderedPageBreak/>
        <w:t>mill, to, malla/mall</w:t>
      </w:r>
      <w:r w:rsidR="0037416F" w:rsidRPr="003C0068">
        <w:rPr>
          <w:rFonts w:cstheme="minorHAnsi"/>
        </w:rPr>
        <w:br/>
        <w:t>mill, to grind, malliie/a, mala/mal</w:t>
      </w:r>
      <w:r w:rsidR="003C0068">
        <w:rPr>
          <w:rStyle w:val="FootnoteReference"/>
          <w:rFonts w:cstheme="minorHAnsi"/>
        </w:rPr>
        <w:footnoteReference w:id="202"/>
      </w:r>
      <w:r w:rsidR="0037416F" w:rsidRPr="003C0068">
        <w:rPr>
          <w:rFonts w:cstheme="minorHAnsi"/>
        </w:rPr>
        <w:t xml:space="preserve"> (Skt. Mrnati, to crush, Lat. malo, to mill, Goth., alan,to mill, Lith. malti, to mill)</w:t>
      </w:r>
      <w:r w:rsidR="0037416F" w:rsidRPr="003C0068">
        <w:rPr>
          <w:rFonts w:cstheme="minorHAnsi"/>
        </w:rPr>
        <w:br/>
      </w:r>
      <w:r w:rsidR="0037416F" w:rsidRPr="006C5D73">
        <w:rPr>
          <w:rFonts w:cstheme="minorHAnsi"/>
        </w:rPr>
        <w:t>mill, to worry, to be anxious, lahlahhiya-</w:t>
      </w:r>
      <w:r w:rsidR="0037416F" w:rsidRPr="006C5D73">
        <w:rPr>
          <w:rFonts w:cstheme="minorHAnsi"/>
          <w:shd w:val="clear" w:color="auto" w:fill="FFFFFF"/>
        </w:rPr>
        <w:t>  </w:t>
      </w:r>
      <w:r w:rsidR="0037416F" w:rsidRPr="006C5D73">
        <w:rPr>
          <w:rFonts w:cstheme="minorHAnsi"/>
        </w:rPr>
        <w:br/>
        <w:t>mind, soul, will, istanza(na)- (ZI)</w:t>
      </w:r>
      <w:r w:rsidR="0037416F" w:rsidRPr="006C5D73">
        <w:rPr>
          <w:rFonts w:cstheme="minorHAnsi"/>
          <w:color w:val="1F497D"/>
        </w:rPr>
        <w:br/>
      </w:r>
      <w:r w:rsidR="0037416F" w:rsidRPr="006C5D73">
        <w:rPr>
          <w:rFonts w:cstheme="minorHAnsi"/>
        </w:rPr>
        <w:t xml:space="preserve">mingle, to, </w:t>
      </w:r>
      <w:r w:rsidR="0037416F" w:rsidRPr="006C5D73">
        <w:rPr>
          <w:rFonts w:cstheme="minorHAnsi"/>
          <w:color w:val="1F497D"/>
        </w:rPr>
        <w:t>imie/a</w:t>
      </w:r>
      <w:r w:rsidR="0037416F" w:rsidRPr="006C5D73">
        <w:rPr>
          <w:rFonts w:cstheme="minorHAnsi"/>
          <w:color w:val="1F497D"/>
        </w:rPr>
        <w:br/>
      </w:r>
      <w:r w:rsidR="0037416F" w:rsidRPr="006C5D73">
        <w:rPr>
          <w:rFonts w:cstheme="minorHAnsi"/>
        </w:rPr>
        <w:t>miracle, handandatar, handandatar.</w:t>
      </w:r>
      <w:r w:rsidR="0037416F" w:rsidRPr="006C5D73">
        <w:rPr>
          <w:rFonts w:cstheme="minorHAnsi"/>
        </w:rPr>
        <w:br/>
        <w:t>miracle, to do a miracle, parā handanda-</w:t>
      </w:r>
      <w:r w:rsidR="0037416F" w:rsidRPr="006C5D73">
        <w:rPr>
          <w:rFonts w:cstheme="minorHAnsi"/>
        </w:rPr>
        <w:br/>
        <w:t xml:space="preserve">mirror, </w:t>
      </w:r>
      <w:r w:rsidR="0037416F" w:rsidRPr="006C5D73">
        <w:rPr>
          <w:rFonts w:cstheme="minorHAnsi"/>
          <w:vertAlign w:val="superscript"/>
        </w:rPr>
        <w:t>GIŠ</w:t>
      </w:r>
      <w:r w:rsidR="0037416F" w:rsidRPr="006C5D73">
        <w:rPr>
          <w:rFonts w:cstheme="minorHAnsi"/>
        </w:rPr>
        <w:t>huesa-</w:t>
      </w:r>
      <w:r w:rsidR="0037416F" w:rsidRPr="006C5D73">
        <w:rPr>
          <w:rFonts w:cstheme="minorHAnsi"/>
        </w:rPr>
        <w:br/>
        <w:t>misery, anguish, worry, pittuliya-</w:t>
      </w:r>
      <w:r w:rsidR="0037416F" w:rsidRPr="006C5D73">
        <w:rPr>
          <w:rFonts w:cstheme="minorHAnsi"/>
        </w:rPr>
        <w:br/>
        <w:t xml:space="preserve">mist, fog, </w:t>
      </w:r>
      <w:r w:rsidR="0037416F" w:rsidRPr="006C5D73">
        <w:rPr>
          <w:rFonts w:cstheme="minorHAnsi"/>
          <w:color w:val="1F497D"/>
        </w:rPr>
        <w:t>warsa</w:t>
      </w:r>
      <w:r w:rsidR="0037416F" w:rsidRPr="006C5D73">
        <w:rPr>
          <w:rFonts w:cstheme="minorHAnsi"/>
          <w:color w:val="1F497D"/>
        </w:rPr>
        <w:br/>
      </w:r>
      <w:r w:rsidR="0037416F" w:rsidRPr="006C5D73">
        <w:rPr>
          <w:rFonts w:cstheme="minorHAnsi"/>
        </w:rPr>
        <w:t>miss, to fail, nearly, waggar-</w:t>
      </w:r>
      <w:r w:rsidR="0037416F" w:rsidRPr="006C5D73">
        <w:rPr>
          <w:rFonts w:cstheme="minorHAnsi"/>
          <w:color w:val="1F497D"/>
        </w:rPr>
        <w:br/>
      </w:r>
      <w:r w:rsidR="0037416F" w:rsidRPr="006C5D73">
        <w:rPr>
          <w:rFonts w:cstheme="minorHAnsi"/>
          <w:b/>
        </w:rPr>
        <w:t>mistress</w:t>
      </w:r>
      <w:r w:rsidR="0037416F" w:rsidRPr="006C5D73">
        <w:rPr>
          <w:rFonts w:cstheme="minorHAnsi"/>
        </w:rPr>
        <w:t>, lady, ishasra</w:t>
      </w:r>
      <w:r w:rsidR="0037416F" w:rsidRPr="006C5D73">
        <w:rPr>
          <w:rFonts w:cstheme="minorHAnsi"/>
        </w:rPr>
        <w:br/>
        <w:t>mix, to, anda immiya-</w:t>
      </w:r>
      <w:r w:rsidR="0037416F" w:rsidRPr="006C5D73">
        <w:rPr>
          <w:rFonts w:cstheme="minorHAnsi"/>
        </w:rPr>
        <w:br/>
        <w:t xml:space="preserve">mixture, concoction, </w:t>
      </w:r>
      <w:bookmarkStart w:id="55" w:name="_Hlk510086337"/>
      <w:r w:rsidR="0037416F" w:rsidRPr="006C5D73">
        <w:rPr>
          <w:rFonts w:cstheme="minorHAnsi"/>
          <w:color w:val="1F497D"/>
        </w:rPr>
        <w:t>tsartsur</w:t>
      </w:r>
      <w:bookmarkEnd w:id="55"/>
      <w:r w:rsidR="0037416F" w:rsidRPr="006C5D73">
        <w:rPr>
          <w:rFonts w:cstheme="minorHAnsi"/>
          <w:color w:val="1F497D"/>
        </w:rPr>
        <w:br/>
      </w:r>
      <w:r w:rsidR="0037416F" w:rsidRPr="006C5D73">
        <w:rPr>
          <w:rFonts w:cstheme="minorHAnsi"/>
        </w:rPr>
        <w:t>moan, to scream, taskupāi-</w:t>
      </w:r>
      <w:r w:rsidR="0037416F" w:rsidRPr="006C5D73">
        <w:rPr>
          <w:rStyle w:val="unicode"/>
          <w:rFonts w:cstheme="minorHAnsi"/>
          <w:b/>
          <w:color w:val="222222"/>
          <w:shd w:val="clear" w:color="auto" w:fill="FFFFFF"/>
        </w:rPr>
        <w:br/>
        <w:t>mobilize</w:t>
      </w:r>
      <w:r w:rsidR="0037416F" w:rsidRPr="006C5D73">
        <w:rPr>
          <w:rStyle w:val="unicode"/>
          <w:rFonts w:cstheme="minorHAnsi"/>
          <w:color w:val="222222"/>
          <w:shd w:val="clear" w:color="auto" w:fill="FFFFFF"/>
        </w:rPr>
        <w:t>, to,</w:t>
      </w:r>
      <w:r w:rsidR="0037416F" w:rsidRPr="006C5D73">
        <w:rPr>
          <w:rStyle w:val="unicode"/>
          <w:rFonts w:cstheme="minorHAnsi"/>
          <w:b/>
          <w:color w:val="222222"/>
          <w:shd w:val="clear" w:color="auto" w:fill="FFFFFF"/>
        </w:rPr>
        <w:t xml:space="preserve"> </w:t>
      </w:r>
      <w:r w:rsidR="0037416F" w:rsidRPr="006C5D73">
        <w:rPr>
          <w:rFonts w:cstheme="minorHAnsi"/>
          <w:color w:val="1F497D"/>
        </w:rPr>
        <w:t>ninikzi/nininkanzi, nini(n)k</w:t>
      </w:r>
      <w:r w:rsidR="0037416F" w:rsidRPr="006C5D73">
        <w:rPr>
          <w:rFonts w:cstheme="minorHAnsi"/>
          <w:color w:val="1F497D"/>
        </w:rPr>
        <w:br/>
      </w:r>
      <w:r w:rsidR="0037416F" w:rsidRPr="006C5D73">
        <w:rPr>
          <w:rFonts w:cstheme="minorHAnsi"/>
        </w:rPr>
        <w:t>mobilize, to make public, to cause trouble, nini(n)k-</w:t>
      </w:r>
      <w:r w:rsidR="0037416F" w:rsidRPr="006C5D73">
        <w:rPr>
          <w:rFonts w:cstheme="minorHAnsi"/>
          <w:color w:val="1F497D"/>
        </w:rPr>
        <w:br/>
      </w:r>
      <w:r w:rsidR="0037416F" w:rsidRPr="006C5D73">
        <w:rPr>
          <w:rFonts w:cstheme="minorHAnsi"/>
        </w:rPr>
        <w:t xml:space="preserve">mobilize, to move, set in motion, </w:t>
      </w:r>
      <w:r w:rsidR="0037416F" w:rsidRPr="006C5D73">
        <w:rPr>
          <w:rFonts w:cstheme="minorHAnsi"/>
          <w:color w:val="1F497D"/>
        </w:rPr>
        <w:t>nini(n)k</w:t>
      </w:r>
      <w:r w:rsidR="0037416F" w:rsidRPr="006C5D73">
        <w:rPr>
          <w:rFonts w:cstheme="minorHAnsi"/>
          <w:color w:val="1F497D"/>
        </w:rPr>
        <w:br/>
      </w:r>
      <w:r w:rsidR="0037416F" w:rsidRPr="006C5D73">
        <w:rPr>
          <w:rFonts w:cstheme="minorHAnsi"/>
        </w:rPr>
        <w:t xml:space="preserve">mobilization, </w:t>
      </w:r>
      <w:r w:rsidR="0037416F" w:rsidRPr="006C5D73">
        <w:rPr>
          <w:rFonts w:cstheme="minorHAnsi"/>
          <w:color w:val="1F497D"/>
        </w:rPr>
        <w:t>ninikesr</w:t>
      </w:r>
      <w:r w:rsidR="0037416F" w:rsidRPr="006C5D73">
        <w:rPr>
          <w:rFonts w:cstheme="minorHAnsi"/>
          <w:color w:val="1F497D"/>
        </w:rPr>
        <w:br/>
      </w:r>
      <w:r w:rsidR="0037416F" w:rsidRPr="006C5D73">
        <w:rPr>
          <w:rFonts w:cstheme="minorHAnsi"/>
        </w:rPr>
        <w:t>model, figure, sena-</w:t>
      </w:r>
      <w:r w:rsidR="0037416F" w:rsidRPr="006C5D73">
        <w:rPr>
          <w:rFonts w:cstheme="minorHAnsi"/>
        </w:rPr>
        <w:br/>
      </w:r>
      <w:r w:rsidR="0037416F" w:rsidRPr="006C5D73">
        <w:rPr>
          <w:rFonts w:eastAsia="Times New Roman" w:cstheme="minorHAnsi"/>
          <w:color w:val="222222"/>
        </w:rPr>
        <w:t xml:space="preserve">modest, to become few, </w:t>
      </w:r>
      <w:r w:rsidR="0037416F" w:rsidRPr="006C5D73">
        <w:rPr>
          <w:rFonts w:cstheme="minorHAnsi"/>
        </w:rPr>
        <w:t>tepawes-</w:t>
      </w:r>
      <w:r w:rsidR="0037416F" w:rsidRPr="006C5D73">
        <w:rPr>
          <w:rFonts w:cstheme="minorHAnsi"/>
        </w:rPr>
        <w:br/>
        <w:t>moisten, to, hapai-</w:t>
      </w:r>
      <w:r w:rsidR="0037416F" w:rsidRPr="006C5D73">
        <w:rPr>
          <w:rFonts w:cstheme="minorHAnsi"/>
        </w:rPr>
        <w:br/>
        <w:t xml:space="preserve">moisten, to, </w:t>
      </w:r>
      <w:r w:rsidR="0037416F" w:rsidRPr="006C5D73">
        <w:rPr>
          <w:rFonts w:eastAsia="Times New Roman" w:cstheme="minorHAnsi"/>
        </w:rPr>
        <w:t xml:space="preserve">wet, </w:t>
      </w:r>
      <w:r w:rsidR="0037416F" w:rsidRPr="006C5D73">
        <w:rPr>
          <w:rFonts w:cstheme="minorHAnsi"/>
          <w:color w:val="1F497D"/>
        </w:rPr>
        <w:t>hapae</w:t>
      </w:r>
      <w:r w:rsidR="0037416F" w:rsidRPr="006C5D73">
        <w:rPr>
          <w:rFonts w:cstheme="minorHAnsi"/>
        </w:rPr>
        <w:t>,</w:t>
      </w:r>
      <w:r w:rsidR="0037416F" w:rsidRPr="006C5D73">
        <w:rPr>
          <w:rFonts w:cstheme="minorHAnsi"/>
        </w:rPr>
        <w:br/>
        <w:t>moment, hour, lammar</w:t>
      </w:r>
      <w:r w:rsidR="0037416F" w:rsidRPr="006C5D73">
        <w:rPr>
          <w:rFonts w:cstheme="minorHAnsi"/>
          <w:color w:val="1F497D"/>
        </w:rPr>
        <w:br/>
      </w:r>
      <w:r w:rsidR="0037416F" w:rsidRPr="006C5D73">
        <w:rPr>
          <w:rFonts w:cstheme="minorHAnsi"/>
        </w:rPr>
        <w:t xml:space="preserve">moment, instant, instantly, immediately, </w:t>
      </w:r>
      <w:r w:rsidR="0037416F" w:rsidRPr="006C5D73">
        <w:rPr>
          <w:rFonts w:cstheme="minorHAnsi"/>
          <w:color w:val="1F497D"/>
        </w:rPr>
        <w:t>lamr/lamn</w:t>
      </w:r>
      <w:r w:rsidR="0037416F" w:rsidRPr="006C5D73">
        <w:rPr>
          <w:rFonts w:cstheme="minorHAnsi"/>
          <w:color w:val="1F497D"/>
        </w:rPr>
        <w:br/>
      </w:r>
      <w:r w:rsidR="0037416F" w:rsidRPr="006C5D73">
        <w:rPr>
          <w:rFonts w:cstheme="minorHAnsi"/>
        </w:rPr>
        <w:t xml:space="preserve">monument, </w:t>
      </w:r>
      <w:r w:rsidR="0037416F" w:rsidRPr="006C5D73">
        <w:rPr>
          <w:rFonts w:cstheme="minorHAnsi"/>
          <w:color w:val="1F497D"/>
        </w:rPr>
        <w:t>rrawatsie/arawatsie</w:t>
      </w:r>
      <w:r w:rsidR="0037416F" w:rsidRPr="006C5D73">
        <w:rPr>
          <w:rFonts w:cstheme="minorHAnsi"/>
          <w:color w:val="1F497D"/>
        </w:rPr>
        <w:br/>
      </w:r>
      <w:r w:rsidR="0037416F" w:rsidRPr="006C5D73">
        <w:rPr>
          <w:rFonts w:cstheme="minorHAnsi"/>
        </w:rPr>
        <w:t>monument, ritual monument, ritual stone, grindstone, (</w:t>
      </w:r>
      <w:r w:rsidR="0037416F" w:rsidRPr="006C5D73">
        <w:rPr>
          <w:rFonts w:cstheme="minorHAnsi"/>
          <w:vertAlign w:val="superscript"/>
        </w:rPr>
        <w:t>NA</w:t>
      </w:r>
      <w:r w:rsidR="0037416F" w:rsidRPr="006C5D73">
        <w:rPr>
          <w:rFonts w:cstheme="minorHAnsi"/>
          <w:vertAlign w:val="subscript"/>
        </w:rPr>
        <w:t>4</w:t>
      </w:r>
      <w:r w:rsidR="0037416F" w:rsidRPr="006C5D73">
        <w:rPr>
          <w:rFonts w:cstheme="minorHAnsi"/>
        </w:rPr>
        <w:t>)huwasi- (</w:t>
      </w:r>
      <w:r w:rsidR="0037416F" w:rsidRPr="006C5D73">
        <w:rPr>
          <w:rFonts w:cstheme="minorHAnsi"/>
          <w:vertAlign w:val="superscript"/>
        </w:rPr>
        <w:t>NA</w:t>
      </w:r>
      <w:r w:rsidR="0037416F" w:rsidRPr="006C5D73">
        <w:rPr>
          <w:rFonts w:cstheme="minorHAnsi"/>
          <w:vertAlign w:val="subscript"/>
        </w:rPr>
        <w:t>4</w:t>
      </w:r>
      <w:r w:rsidR="0037416F" w:rsidRPr="006C5D73">
        <w:rPr>
          <w:rFonts w:cstheme="minorHAnsi"/>
        </w:rPr>
        <w:t>ZI.KIN)</w:t>
      </w:r>
      <w:r w:rsidR="0037416F" w:rsidRPr="006C5D73">
        <w:rPr>
          <w:rFonts w:cstheme="minorHAnsi"/>
          <w:color w:val="1F497D"/>
        </w:rPr>
        <w:br/>
      </w:r>
      <w:r w:rsidR="0037416F" w:rsidRPr="001A0E4D">
        <w:rPr>
          <w:rFonts w:cstheme="minorHAnsi"/>
          <w:b/>
        </w:rPr>
        <w:t>month</w:t>
      </w:r>
      <w:r w:rsidR="0037416F" w:rsidRPr="001A0E4D">
        <w:rPr>
          <w:rFonts w:cstheme="minorHAnsi"/>
        </w:rPr>
        <w:t>, rmasa/i</w:t>
      </w:r>
      <w:r w:rsidR="0037416F" w:rsidRPr="001A0E4D">
        <w:rPr>
          <w:rFonts w:cstheme="minorHAnsi"/>
        </w:rPr>
        <w:br/>
      </w:r>
      <w:r w:rsidR="0037416F" w:rsidRPr="001A0E4D">
        <w:rPr>
          <w:rFonts w:cstheme="minorHAnsi"/>
          <w:b/>
        </w:rPr>
        <w:t>month</w:t>
      </w:r>
      <w:r w:rsidR="0037416F" w:rsidRPr="001A0E4D">
        <w:rPr>
          <w:rFonts w:cstheme="minorHAnsi"/>
        </w:rPr>
        <w:t>, time, #mehur</w:t>
      </w:r>
      <w:r w:rsidR="0037416F" w:rsidRPr="001A0E4D">
        <w:rPr>
          <w:rFonts w:cstheme="minorHAnsi"/>
        </w:rPr>
        <w:br/>
      </w:r>
      <w:r w:rsidR="0037416F" w:rsidRPr="001A0E4D">
        <w:rPr>
          <w:rFonts w:cstheme="minorHAnsi"/>
          <w:b/>
        </w:rPr>
        <w:t>monthspan</w:t>
      </w:r>
      <w:r w:rsidR="0037416F" w:rsidRPr="001A0E4D">
        <w:rPr>
          <w:rFonts w:cstheme="minorHAnsi"/>
        </w:rPr>
        <w:t>, rmadr</w:t>
      </w:r>
      <w:r w:rsidR="0037416F" w:rsidRPr="001A0E4D">
        <w:rPr>
          <w:rFonts w:cstheme="minorHAnsi"/>
        </w:rPr>
        <w:br/>
      </w:r>
      <w:r w:rsidR="0037416F" w:rsidRPr="001A0E4D">
        <w:rPr>
          <w:rFonts w:cstheme="minorHAnsi"/>
          <w:b/>
        </w:rPr>
        <w:lastRenderedPageBreak/>
        <w:t>monthly offering</w:t>
      </w:r>
      <w:r w:rsidR="0037416F" w:rsidRPr="001A0E4D">
        <w:rPr>
          <w:rFonts w:cstheme="minorHAnsi"/>
        </w:rPr>
        <w:t>, rmatsata</w:t>
      </w:r>
      <w:r w:rsidR="0037416F" w:rsidRPr="006C5D73">
        <w:rPr>
          <w:rFonts w:cstheme="minorHAnsi"/>
          <w:color w:val="1F497D"/>
        </w:rPr>
        <w:br/>
      </w:r>
      <w:r w:rsidR="0037416F" w:rsidRPr="001A0E4D">
        <w:rPr>
          <w:rFonts w:cstheme="minorHAnsi"/>
          <w:b/>
        </w:rPr>
        <w:t>moon</w:t>
      </w:r>
      <w:r w:rsidR="0037416F" w:rsidRPr="001A0E4D">
        <w:rPr>
          <w:rFonts w:cstheme="minorHAnsi"/>
        </w:rPr>
        <w:t xml:space="preserve">, crescent, lunula, </w:t>
      </w:r>
      <w:r w:rsidR="004944BB">
        <w:rPr>
          <w:rStyle w:val="FootnoteReference"/>
          <w:rFonts w:cstheme="minorHAnsi"/>
        </w:rPr>
        <w:footnoteReference w:id="203"/>
      </w:r>
      <w:r w:rsidR="0037416F" w:rsidRPr="001A0E4D">
        <w:rPr>
          <w:rFonts w:cstheme="minorHAnsi"/>
        </w:rPr>
        <w:t>croissant bread, rmadr</w:t>
      </w:r>
      <w:r w:rsidR="0037416F" w:rsidRPr="001A0E4D">
        <w:rPr>
          <w:rStyle w:val="unicode"/>
          <w:rFonts w:cstheme="minorHAnsi"/>
          <w:b/>
          <w:shd w:val="clear" w:color="auto" w:fill="FFFFFF"/>
        </w:rPr>
        <w:br/>
      </w:r>
      <w:r w:rsidR="0037416F" w:rsidRPr="001A0E4D">
        <w:rPr>
          <w:rFonts w:cstheme="minorHAnsi"/>
          <w:b/>
        </w:rPr>
        <w:t>moon</w:t>
      </w:r>
      <w:r w:rsidR="0037416F" w:rsidRPr="001A0E4D">
        <w:rPr>
          <w:rFonts w:cstheme="minorHAnsi"/>
        </w:rPr>
        <w:t>, armas, #arma</w:t>
      </w:r>
      <w:r w:rsidR="0037416F" w:rsidRPr="001A0E4D">
        <w:rPr>
          <w:rFonts w:cstheme="minorHAnsi"/>
        </w:rPr>
        <w:br/>
      </w:r>
      <w:r w:rsidR="0037416F" w:rsidRPr="001A0E4D">
        <w:rPr>
          <w:rFonts w:cstheme="minorHAnsi"/>
          <w:b/>
        </w:rPr>
        <w:t>moon</w:t>
      </w:r>
      <w:r w:rsidR="0037416F" w:rsidRPr="001A0E4D">
        <w:rPr>
          <w:rFonts w:cstheme="minorHAnsi"/>
        </w:rPr>
        <w:t>,  arma (Lycian)</w:t>
      </w:r>
      <w:r w:rsidR="0037416F" w:rsidRPr="001A0E4D">
        <w:rPr>
          <w:rFonts w:cstheme="minorHAnsi"/>
        </w:rPr>
        <w:br/>
      </w:r>
      <w:r w:rsidR="0037416F" w:rsidRPr="001A0E4D">
        <w:rPr>
          <w:rFonts w:cstheme="minorHAnsi"/>
          <w:b/>
        </w:rPr>
        <w:t>moon-god</w:t>
      </w:r>
      <w:r w:rsidR="0037416F" w:rsidRPr="001A0E4D">
        <w:rPr>
          <w:rFonts w:cstheme="minorHAnsi"/>
        </w:rPr>
        <w:t>, rma, arma</w:t>
      </w:r>
      <w:r w:rsidR="0037416F" w:rsidRPr="001A0E4D">
        <w:rPr>
          <w:rFonts w:cstheme="minorHAnsi"/>
        </w:rPr>
        <w:br/>
      </w:r>
      <w:r w:rsidR="0037416F" w:rsidRPr="001A0E4D">
        <w:rPr>
          <w:rFonts w:cstheme="minorHAnsi"/>
          <w:b/>
        </w:rPr>
        <w:t>moon-god</w:t>
      </w:r>
      <w:r w:rsidR="0037416F" w:rsidRPr="001A0E4D">
        <w:rPr>
          <w:rFonts w:cstheme="minorHAnsi"/>
        </w:rPr>
        <w:t>, belonging to arma, armta</w:t>
      </w:r>
      <w:r w:rsidR="0037416F" w:rsidRPr="001A0E4D">
        <w:rPr>
          <w:rFonts w:cstheme="minorHAnsi"/>
        </w:rPr>
        <w:br/>
      </w:r>
      <w:r w:rsidR="0037416F" w:rsidRPr="001A0E4D">
        <w:rPr>
          <w:rFonts w:cstheme="minorHAnsi"/>
          <w:b/>
        </w:rPr>
        <w:t>moon</w:t>
      </w:r>
      <w:r w:rsidR="0037416F" w:rsidRPr="001A0E4D">
        <w:rPr>
          <w:rFonts w:cstheme="minorHAnsi"/>
        </w:rPr>
        <w:t xml:space="preserve">, it is the new moon, </w:t>
      </w:r>
      <w:r w:rsidR="0037416F" w:rsidRPr="001A0E4D">
        <w:rPr>
          <w:rFonts w:cstheme="minorHAnsi"/>
          <w:vertAlign w:val="superscript"/>
        </w:rPr>
        <w:t>d</w:t>
      </w:r>
      <w:r w:rsidR="0037416F" w:rsidRPr="001A0E4D">
        <w:rPr>
          <w:rStyle w:val="Emphasis"/>
          <w:rFonts w:cstheme="minorHAnsi"/>
        </w:rPr>
        <w:t>SIN</w:t>
      </w:r>
      <w:r w:rsidR="0037416F" w:rsidRPr="001A0E4D">
        <w:rPr>
          <w:rFonts w:cstheme="minorHAnsi"/>
        </w:rPr>
        <w:t xml:space="preserve">-as irhāitta, </w:t>
      </w:r>
      <w:r w:rsidR="0037416F" w:rsidRPr="001A0E4D">
        <w:rPr>
          <w:rFonts w:cstheme="minorHAnsi"/>
          <w:vertAlign w:val="superscript"/>
        </w:rPr>
        <w:t>d</w:t>
      </w:r>
      <w:r w:rsidR="0037416F" w:rsidRPr="001A0E4D">
        <w:rPr>
          <w:rStyle w:val="Emphasis"/>
          <w:rFonts w:cstheme="minorHAnsi"/>
        </w:rPr>
        <w:t>SIN</w:t>
      </w:r>
      <w:r w:rsidR="0037416F" w:rsidRPr="001A0E4D">
        <w:rPr>
          <w:rFonts w:cstheme="minorHAnsi"/>
        </w:rPr>
        <w:t>-as zennattari,</w:t>
      </w:r>
      <w:r w:rsidR="0037416F" w:rsidRPr="001A0E4D">
        <w:rPr>
          <w:rFonts w:cstheme="minorHAnsi"/>
        </w:rPr>
        <w:br/>
      </w:r>
      <w:r w:rsidR="0037416F" w:rsidRPr="001A0E4D">
        <w:rPr>
          <w:rFonts w:cstheme="minorHAnsi"/>
          <w:b/>
        </w:rPr>
        <w:t>moon’s brother</w:t>
      </w:r>
      <w:r w:rsidR="0037416F" w:rsidRPr="001A0E4D">
        <w:rPr>
          <w:rFonts w:cstheme="minorHAnsi"/>
        </w:rPr>
        <w:t>, ermeneni</w:t>
      </w:r>
      <w:r w:rsidR="0037416F" w:rsidRPr="001A0E4D">
        <w:rPr>
          <w:rFonts w:cstheme="minorHAnsi"/>
        </w:rPr>
        <w:br/>
      </w:r>
      <w:r w:rsidR="0037416F" w:rsidRPr="001A0E4D">
        <w:rPr>
          <w:rFonts w:cstheme="minorHAnsi"/>
          <w:b/>
        </w:rPr>
        <w:t>moonlight</w:t>
      </w:r>
      <w:r w:rsidR="0037416F" w:rsidRPr="001A0E4D">
        <w:rPr>
          <w:rFonts w:cstheme="minorHAnsi"/>
        </w:rPr>
        <w:t>, to become bright (of the moon)</w:t>
      </w:r>
      <w:r w:rsidR="0037416F" w:rsidRPr="001A0E4D">
        <w:rPr>
          <w:rFonts w:cstheme="minorHAnsi"/>
          <w:b/>
          <w:shd w:val="clear" w:color="auto" w:fill="FFFFFF"/>
        </w:rPr>
        <w:t> </w:t>
      </w:r>
      <w:r w:rsidR="0037416F" w:rsidRPr="001A0E4D">
        <w:rPr>
          <w:rFonts w:cstheme="minorHAnsi"/>
        </w:rPr>
        <w:t>misriues</w:t>
      </w:r>
      <w:r w:rsidR="0037416F" w:rsidRPr="001A0E4D">
        <w:rPr>
          <w:rFonts w:cstheme="minorHAnsi"/>
          <w:b/>
          <w:shd w:val="clear" w:color="auto" w:fill="FFFFFF"/>
        </w:rPr>
        <w:br/>
        <w:t>moon shine</w:t>
      </w:r>
      <w:r w:rsidR="0037416F" w:rsidRPr="001A0E4D">
        <w:rPr>
          <w:rFonts w:cstheme="minorHAnsi"/>
          <w:shd w:val="clear" w:color="auto" w:fill="FFFFFF"/>
        </w:rPr>
        <w:t xml:space="preserve">, to shine (of the moon), </w:t>
      </w:r>
      <w:r w:rsidR="0037416F" w:rsidRPr="001A0E4D">
        <w:rPr>
          <w:rFonts w:cstheme="minorHAnsi"/>
        </w:rPr>
        <w:t>armuualae,</w:t>
      </w:r>
      <w:r w:rsidR="0037416F" w:rsidRPr="001A0E4D">
        <w:rPr>
          <w:rFonts w:cstheme="minorHAnsi"/>
        </w:rPr>
        <w:br/>
      </w:r>
      <w:r w:rsidR="0037416F" w:rsidRPr="001A0E4D">
        <w:rPr>
          <w:rFonts w:cstheme="minorHAnsi"/>
          <w:b/>
        </w:rPr>
        <w:t>moon shine</w:t>
      </w:r>
      <w:r w:rsidR="0037416F" w:rsidRPr="001A0E4D">
        <w:rPr>
          <w:rFonts w:cstheme="minorHAnsi"/>
        </w:rPr>
        <w:t>, to shine (of the moon),  rmulae</w:t>
      </w:r>
      <w:r w:rsidR="0037416F" w:rsidRPr="001A0E4D">
        <w:rPr>
          <w:rFonts w:cstheme="minorHAnsi"/>
        </w:rPr>
        <w:br/>
      </w:r>
      <w:r w:rsidR="0037416F" w:rsidRPr="001A0E4D">
        <w:rPr>
          <w:rFonts w:cstheme="minorHAnsi"/>
          <w:b/>
        </w:rPr>
        <w:t>moon</w:t>
      </w:r>
      <w:r w:rsidR="0037416F" w:rsidRPr="001A0E4D">
        <w:rPr>
          <w:rFonts w:cstheme="minorHAnsi"/>
        </w:rPr>
        <w:t>, waxing moon, rmulasha(i),</w:t>
      </w:r>
      <w:r w:rsidR="0037416F" w:rsidRPr="006C5D73">
        <w:rPr>
          <w:rFonts w:cstheme="minorHAnsi"/>
        </w:rPr>
        <w:br/>
        <w:t xml:space="preserve">morale, </w:t>
      </w:r>
      <w:r w:rsidR="0037416F" w:rsidRPr="006C5D73">
        <w:rPr>
          <w:rFonts w:cstheme="minorHAnsi"/>
          <w:b/>
          <w:color w:val="000000"/>
        </w:rPr>
        <w:t>be bad for morale</w:t>
      </w:r>
      <w:r w:rsidR="0037416F" w:rsidRPr="006C5D73">
        <w:rPr>
          <w:rFonts w:cstheme="minorHAnsi"/>
          <w:color w:val="000000"/>
        </w:rPr>
        <w:t xml:space="preserve">, difficult, to become difficult, to become important, </w:t>
      </w:r>
      <w:r w:rsidR="0037416F" w:rsidRPr="006C5D73">
        <w:rPr>
          <w:rFonts w:cstheme="minorHAnsi"/>
        </w:rPr>
        <w:t>nakkes-</w:t>
      </w:r>
      <w:r w:rsidR="0037416F" w:rsidRPr="006C5D73">
        <w:rPr>
          <w:rFonts w:cstheme="minorHAnsi"/>
        </w:rPr>
        <w:br/>
      </w:r>
      <w:r w:rsidR="0037416F" w:rsidRPr="006C5D73">
        <w:rPr>
          <w:rFonts w:cstheme="minorHAnsi"/>
          <w:color w:val="000000"/>
        </w:rPr>
        <w:t xml:space="preserve">morale, </w:t>
      </w:r>
      <w:r w:rsidR="0037416F" w:rsidRPr="006C5D73">
        <w:rPr>
          <w:rFonts w:cstheme="minorHAnsi"/>
          <w:b/>
          <w:color w:val="000000"/>
        </w:rPr>
        <w:t>be bad for morale</w:t>
      </w:r>
      <w:r w:rsidR="0037416F" w:rsidRPr="006C5D73">
        <w:rPr>
          <w:rFonts w:cstheme="minorHAnsi"/>
          <w:color w:val="000000"/>
        </w:rPr>
        <w:t xml:space="preserve">, to become difficult, </w:t>
      </w:r>
      <w:r w:rsidR="0037416F" w:rsidRPr="006C5D73">
        <w:rPr>
          <w:rFonts w:cstheme="minorHAnsi"/>
        </w:rPr>
        <w:t>to make</w:t>
      </w:r>
      <w:r w:rsidR="0037416F" w:rsidRPr="006C5D73">
        <w:rPr>
          <w:rFonts w:cstheme="minorHAnsi"/>
          <w:color w:val="000000"/>
        </w:rPr>
        <w:t xml:space="preserve"> difficult, </w:t>
      </w:r>
      <w:r w:rsidR="0037416F" w:rsidRPr="006C5D73">
        <w:rPr>
          <w:rFonts w:cstheme="minorHAnsi"/>
        </w:rPr>
        <w:t>nakkiyah-</w:t>
      </w:r>
      <w:r w:rsidR="0037416F" w:rsidRPr="006C5D73">
        <w:rPr>
          <w:rFonts w:cstheme="minorHAnsi"/>
        </w:rPr>
        <w:br/>
        <w:t xml:space="preserve">more, </w:t>
      </w:r>
      <w:r w:rsidR="0037416F" w:rsidRPr="006C5D73">
        <w:rPr>
          <w:rFonts w:cstheme="minorHAnsi"/>
          <w:b/>
        </w:rPr>
        <w:t>no more</w:t>
      </w:r>
      <w:r w:rsidR="0037416F" w:rsidRPr="006C5D73">
        <w:rPr>
          <w:rFonts w:cstheme="minorHAnsi"/>
        </w:rPr>
        <w:t xml:space="preserve">, </w:t>
      </w:r>
      <w:r w:rsidR="0037416F" w:rsidRPr="006C5D73">
        <w:rPr>
          <w:rStyle w:val="Emphasis"/>
          <w:rFonts w:cstheme="minorHAnsi"/>
        </w:rPr>
        <w:t>UL</w:t>
      </w:r>
      <w:r w:rsidR="00392833">
        <w:rPr>
          <w:rFonts w:cstheme="minorHAnsi"/>
        </w:rPr>
        <w:t xml:space="preserve"> n. (lē n.)</w:t>
      </w:r>
      <w:r w:rsidR="0037416F" w:rsidRPr="006C5D73">
        <w:rPr>
          <w:rFonts w:cstheme="minorHAnsi"/>
        </w:rPr>
        <w:br/>
        <w:t xml:space="preserve">more, </w:t>
      </w:r>
      <w:r w:rsidR="0037416F" w:rsidRPr="006C5D73">
        <w:rPr>
          <w:rFonts w:cstheme="minorHAnsi"/>
          <w:b/>
        </w:rPr>
        <w:t>what more</w:t>
      </w:r>
      <w:r w:rsidR="0037416F" w:rsidRPr="006C5D73">
        <w:rPr>
          <w:rFonts w:cstheme="minorHAnsi"/>
        </w:rPr>
        <w:t>?, − nu n. kuit</w:t>
      </w:r>
      <w:r w:rsidR="001600CD">
        <w:rPr>
          <w:rFonts w:cstheme="minorHAnsi"/>
        </w:rPr>
        <w:br/>
      </w:r>
      <w:r w:rsidR="001600CD" w:rsidRPr="001600CD">
        <w:rPr>
          <w:rFonts w:cstheme="minorHAnsi"/>
          <w:b/>
        </w:rPr>
        <w:t>moreover</w:t>
      </w:r>
      <w:r w:rsidR="001600CD" w:rsidRPr="006C5D73">
        <w:rPr>
          <w:rFonts w:cstheme="minorHAnsi"/>
        </w:rPr>
        <w:t>, namma</w:t>
      </w:r>
      <w:r w:rsidR="00F931B5">
        <w:rPr>
          <w:rStyle w:val="FootnoteReference"/>
          <w:rFonts w:cstheme="minorHAnsi"/>
        </w:rPr>
        <w:footnoteReference w:id="204"/>
      </w:r>
      <w:r w:rsidR="001600CD" w:rsidRPr="006C5D73">
        <w:rPr>
          <w:rFonts w:cstheme="minorHAnsi"/>
          <w:color w:val="1F497D"/>
        </w:rPr>
        <w:br/>
      </w:r>
      <w:r w:rsidR="001600CD" w:rsidRPr="006C5D73">
        <w:rPr>
          <w:rFonts w:cstheme="minorHAnsi"/>
          <w:b/>
        </w:rPr>
        <w:t>moreover</w:t>
      </w:r>
      <w:r w:rsidR="001600CD" w:rsidRPr="006C5D73">
        <w:rPr>
          <w:rFonts w:cstheme="minorHAnsi"/>
        </w:rPr>
        <w:t>, forward, furthermore, additionally, still, then, after that</w:t>
      </w:r>
      <w:r w:rsidR="001600CD" w:rsidRPr="006C5D73">
        <w:rPr>
          <w:rFonts w:cstheme="minorHAnsi"/>
          <w:color w:val="000000" w:themeColor="text1"/>
        </w:rPr>
        <w:t xml:space="preserve">,  pra </w:t>
      </w:r>
      <w:r w:rsidR="001600CD" w:rsidRPr="006C5D73">
        <w:rPr>
          <w:rFonts w:cstheme="minorHAnsi"/>
        </w:rPr>
        <w:t>(Skt. Pra. Lat. Pro. Goth. Fra= forward, in front of)</w:t>
      </w:r>
      <w:r w:rsidR="0037416F" w:rsidRPr="006C5D73">
        <w:rPr>
          <w:rFonts w:cstheme="minorHAnsi"/>
        </w:rPr>
        <w:br/>
        <w:t xml:space="preserve">morning, </w:t>
      </w:r>
      <w:r w:rsidR="0037416F" w:rsidRPr="006C5D73">
        <w:rPr>
          <w:rFonts w:cstheme="minorHAnsi"/>
          <w:b/>
        </w:rPr>
        <w:t>next morning</w:t>
      </w:r>
      <w:r w:rsidR="0037416F" w:rsidRPr="006C5D73">
        <w:rPr>
          <w:rFonts w:cstheme="minorHAnsi"/>
        </w:rPr>
        <w:t>, at dawn, lukta</w:t>
      </w:r>
      <w:r w:rsidR="0037416F" w:rsidRPr="006C5D73">
        <w:rPr>
          <w:rFonts w:cstheme="minorHAnsi"/>
        </w:rPr>
        <w:br/>
        <w:t xml:space="preserve">morning, </w:t>
      </w:r>
      <w:r w:rsidR="0037416F" w:rsidRPr="006C5D73">
        <w:rPr>
          <w:rFonts w:cstheme="minorHAnsi"/>
          <w:b/>
        </w:rPr>
        <w:t>tomorrow morning</w:t>
      </w:r>
      <w:r w:rsidR="0037416F" w:rsidRPr="006C5D73">
        <w:rPr>
          <w:rFonts w:cstheme="minorHAnsi"/>
        </w:rPr>
        <w:t>, tomorrow, at dawn, adv., lukkatta, lukkatti</w:t>
      </w:r>
      <w:r w:rsidR="0037416F" w:rsidRPr="006C5D73">
        <w:rPr>
          <w:rFonts w:cstheme="minorHAnsi"/>
        </w:rPr>
        <w:br/>
        <w:t xml:space="preserve">morsel, crumb, bread, a type of bread, a fragment, </w:t>
      </w:r>
      <w:r w:rsidR="0037416F" w:rsidRPr="006C5D73">
        <w:rPr>
          <w:rFonts w:cstheme="minorHAnsi"/>
          <w:color w:val="1F497D"/>
        </w:rPr>
        <w:t>prsul, (ninda) prs(i)uli</w:t>
      </w:r>
      <w:r w:rsidR="0037416F" w:rsidRPr="006C5D73">
        <w:rPr>
          <w:rFonts w:cstheme="minorHAnsi"/>
        </w:rPr>
        <w:t>,</w:t>
      </w:r>
      <w:r w:rsidR="0037416F" w:rsidRPr="006C5D73">
        <w:rPr>
          <w:rFonts w:cstheme="minorHAnsi"/>
        </w:rPr>
        <w:br/>
        <w:t xml:space="preserve">mortar, </w:t>
      </w:r>
      <w:r w:rsidR="0037416F" w:rsidRPr="006C5D73">
        <w:rPr>
          <w:rFonts w:cstheme="minorHAnsi"/>
          <w:vertAlign w:val="superscript"/>
        </w:rPr>
        <w:t>GIŠ</w:t>
      </w:r>
      <w:r w:rsidR="0037416F" w:rsidRPr="006C5D73">
        <w:rPr>
          <w:rFonts w:cstheme="minorHAnsi"/>
        </w:rPr>
        <w:t>kuskussulli-?,</w:t>
      </w:r>
      <w:r w:rsidR="0037416F" w:rsidRPr="006C5D73">
        <w:rPr>
          <w:rFonts w:cstheme="minorHAnsi"/>
          <w:b/>
          <w:color w:val="222222"/>
          <w:shd w:val="clear" w:color="auto" w:fill="FFFFFF"/>
        </w:rPr>
        <w:br/>
        <w:t>motion, to set in motion</w:t>
      </w:r>
      <w:r w:rsidR="0037416F" w:rsidRPr="006C5D73">
        <w:rPr>
          <w:rFonts w:cstheme="minorHAnsi"/>
          <w:color w:val="222222"/>
          <w:shd w:val="clear" w:color="auto" w:fill="FFFFFF"/>
        </w:rPr>
        <w:t>,</w:t>
      </w:r>
      <w:r w:rsidR="0037416F" w:rsidRPr="006C5D73">
        <w:rPr>
          <w:rFonts w:cstheme="minorHAnsi"/>
          <w:b/>
          <w:color w:val="222222"/>
          <w:shd w:val="clear" w:color="auto" w:fill="FFFFFF"/>
        </w:rPr>
        <w:t xml:space="preserve"> </w:t>
      </w:r>
      <w:r w:rsidR="0037416F" w:rsidRPr="006C5D73">
        <w:rPr>
          <w:rFonts w:cstheme="minorHAnsi"/>
        </w:rPr>
        <w:t>halai/hali, halae</w:t>
      </w:r>
      <w:r w:rsidR="0037416F" w:rsidRPr="006C5D73">
        <w:rPr>
          <w:rFonts w:cstheme="minorHAnsi"/>
          <w:color w:val="222222"/>
          <w:shd w:val="clear" w:color="auto" w:fill="FFFFFF"/>
        </w:rPr>
        <w:br/>
      </w:r>
      <w:r w:rsidR="0037416F" w:rsidRPr="006C5D73">
        <w:rPr>
          <w:rFonts w:cstheme="minorHAnsi"/>
          <w:b/>
        </w:rPr>
        <w:t>mother</w:t>
      </w:r>
      <w:r w:rsidR="0037416F" w:rsidRPr="006C5D73">
        <w:rPr>
          <w:rFonts w:cstheme="minorHAnsi"/>
        </w:rPr>
        <w:t>, (annas), anna- , ana, ana, stepmother, anawan/i</w:t>
      </w:r>
      <w:r w:rsidR="00903D97">
        <w:rPr>
          <w:rStyle w:val="FootnoteReference"/>
          <w:rFonts w:cstheme="minorHAnsi"/>
        </w:rPr>
        <w:footnoteReference w:id="205"/>
      </w:r>
      <w:r w:rsidR="0037416F" w:rsidRPr="006C5D73">
        <w:rPr>
          <w:rFonts w:cstheme="minorHAnsi"/>
        </w:rPr>
        <w:br/>
      </w:r>
      <w:r w:rsidR="0037416F" w:rsidRPr="00A972F8">
        <w:rPr>
          <w:rFonts w:cstheme="minorHAnsi"/>
          <w:b/>
        </w:rPr>
        <w:lastRenderedPageBreak/>
        <w:t>mother</w:t>
      </w:r>
      <w:r w:rsidR="0037416F" w:rsidRPr="006C5D73">
        <w:rPr>
          <w:rFonts w:cstheme="minorHAnsi"/>
        </w:rPr>
        <w:t>, ummu (Akkadian)</w:t>
      </w:r>
      <w:r w:rsidR="00A972F8">
        <w:rPr>
          <w:rFonts w:cstheme="minorHAnsi"/>
        </w:rPr>
        <w:br/>
      </w:r>
      <w:r w:rsidR="00A972F8" w:rsidRPr="00A972F8">
        <w:rPr>
          <w:rFonts w:cstheme="minorHAnsi"/>
          <w:b/>
        </w:rPr>
        <w:t>Mother earth</w:t>
      </w:r>
      <w:r w:rsidR="00A972F8">
        <w:rPr>
          <w:rFonts w:cstheme="minorHAnsi"/>
        </w:rPr>
        <w:t xml:space="preserve">, </w:t>
      </w:r>
      <w:r w:rsidR="00A972F8">
        <w:rPr>
          <w:b/>
          <w:bCs/>
          <w:color w:val="993399"/>
          <w:sz w:val="20"/>
          <w:szCs w:val="20"/>
          <w:u w:val="single"/>
          <w:shd w:val="clear" w:color="auto" w:fill="FFFFFF"/>
        </w:rPr>
        <w:t>tgan</w:t>
      </w:r>
      <w:r w:rsidR="00A972F8">
        <w:rPr>
          <w:b/>
          <w:bCs/>
          <w:color w:val="CC6600"/>
          <w:sz w:val="20"/>
          <w:szCs w:val="20"/>
          <w:u w:val="single"/>
          <w:shd w:val="clear" w:color="auto" w:fill="FFFFFF"/>
        </w:rPr>
        <w:t>anna</w:t>
      </w:r>
      <w:r w:rsidR="00A972F8">
        <w:rPr>
          <w:color w:val="222222"/>
          <w:sz w:val="20"/>
          <w:szCs w:val="20"/>
          <w:shd w:val="clear" w:color="auto" w:fill="FFFFFF"/>
        </w:rPr>
        <w:t>-</w:t>
      </w:r>
      <w:r w:rsidR="0037416F" w:rsidRPr="006C5D73">
        <w:rPr>
          <w:rFonts w:cstheme="minorHAnsi"/>
        </w:rPr>
        <w:br/>
        <w:t>mother, to treat with  as much consideration as a father and mother, annus attus iya</w:t>
      </w:r>
      <w:r w:rsidR="0037416F" w:rsidRPr="006C5D73">
        <w:rPr>
          <w:rFonts w:cstheme="minorHAnsi"/>
        </w:rPr>
        <w:br/>
      </w:r>
      <w:r w:rsidR="0037416F" w:rsidRPr="006C5D73">
        <w:rPr>
          <w:rFonts w:cstheme="minorHAnsi"/>
          <w:b/>
        </w:rPr>
        <w:t>motherhood</w:t>
      </w:r>
      <w:r w:rsidR="0037416F" w:rsidRPr="006C5D73">
        <w:rPr>
          <w:rFonts w:cstheme="minorHAnsi"/>
        </w:rPr>
        <w:t>, aniadr/anian, annitalwatar?,</w:t>
      </w:r>
      <w:r w:rsidR="0037416F" w:rsidRPr="006C5D73">
        <w:rPr>
          <w:rFonts w:cstheme="minorHAnsi"/>
        </w:rPr>
        <w:br/>
      </w:r>
      <w:r w:rsidR="0037416F" w:rsidRPr="006C5D73">
        <w:rPr>
          <w:rFonts w:cstheme="minorHAnsi"/>
          <w:color w:val="222222"/>
          <w:shd w:val="clear" w:color="auto" w:fill="FFFFFF"/>
        </w:rPr>
        <w:t xml:space="preserve">motive, relation, reason, word, story, speech, chattering, business, opinion, </w:t>
      </w:r>
      <w:r w:rsidR="0037416F" w:rsidRPr="006C5D73">
        <w:rPr>
          <w:rFonts w:cstheme="minorHAnsi"/>
        </w:rPr>
        <w:t>memiya(n)-</w:t>
      </w:r>
      <w:r w:rsidR="0037416F" w:rsidRPr="006C5D73">
        <w:rPr>
          <w:rFonts w:cstheme="minorHAnsi"/>
        </w:rPr>
        <w:br/>
        <w:t>motive, reason, story, business, chattering, , word, speech, legal matter, uttar, (INIM), (Akkadian, awātu),</w:t>
      </w:r>
      <w:r w:rsidR="0037416F" w:rsidRPr="006C5D73">
        <w:rPr>
          <w:rFonts w:cstheme="minorHAnsi"/>
          <w:shd w:val="clear" w:color="auto" w:fill="FFFFFF"/>
        </w:rPr>
        <w:br/>
      </w:r>
      <w:r w:rsidR="0037416F" w:rsidRPr="006C5D73">
        <w:rPr>
          <w:rFonts w:cstheme="minorHAnsi"/>
          <w:color w:val="222222"/>
          <w:shd w:val="clear" w:color="auto" w:fill="FFFFFF"/>
        </w:rPr>
        <w:t xml:space="preserve">mount, </w:t>
      </w:r>
      <w:r w:rsidR="0037416F" w:rsidRPr="006C5D73">
        <w:rPr>
          <w:rFonts w:cstheme="minorHAnsi"/>
          <w:b/>
          <w:color w:val="222222"/>
          <w:shd w:val="clear" w:color="auto" w:fill="FFFFFF"/>
        </w:rPr>
        <w:t>to mount</w:t>
      </w:r>
      <w:r w:rsidR="0037416F" w:rsidRPr="006C5D73">
        <w:rPr>
          <w:rFonts w:cstheme="minorHAnsi"/>
          <w:color w:val="222222"/>
          <w:shd w:val="clear" w:color="auto" w:fill="FFFFFF"/>
        </w:rPr>
        <w:t xml:space="preserve">, set, frame, plate, to equip, </w:t>
      </w:r>
      <w:r w:rsidR="0037416F" w:rsidRPr="006C5D73">
        <w:rPr>
          <w:rFonts w:cstheme="minorHAnsi"/>
        </w:rPr>
        <w:t>halissiyanu-</w:t>
      </w:r>
      <w:r w:rsidR="0037416F" w:rsidRPr="006C5D73">
        <w:rPr>
          <w:rFonts w:cstheme="minorHAnsi"/>
          <w:color w:val="222222"/>
          <w:shd w:val="clear" w:color="auto" w:fill="FFFFFF"/>
        </w:rPr>
        <w:br/>
        <w:t xml:space="preserve">mountain, </w:t>
      </w:r>
      <w:r w:rsidR="0037416F" w:rsidRPr="006C5D73">
        <w:rPr>
          <w:rFonts w:cstheme="minorHAnsi"/>
        </w:rPr>
        <w:t xml:space="preserve">kalmara-?, </w:t>
      </w:r>
      <w:r w:rsidR="0037416F" w:rsidRPr="006C5D73">
        <w:rPr>
          <w:rFonts w:cstheme="minorHAnsi"/>
          <w:color w:val="222222"/>
          <w:shd w:val="clear" w:color="auto" w:fill="FFFFFF"/>
        </w:rPr>
        <w:t xml:space="preserve"> (</w:t>
      </w:r>
      <w:r w:rsidR="0037416F" w:rsidRPr="006C5D73">
        <w:rPr>
          <w:rStyle w:val="unicode"/>
          <w:rFonts w:cstheme="minorHAnsi"/>
          <w:color w:val="222222"/>
          <w:shd w:val="clear" w:color="auto" w:fill="FFFFFF"/>
        </w:rPr>
        <w:t>HUR.SAG)</w:t>
      </w:r>
      <w:r w:rsidR="0037416F" w:rsidRPr="006C5D73">
        <w:rPr>
          <w:rStyle w:val="unicode"/>
          <w:rFonts w:cstheme="minorHAnsi"/>
          <w:color w:val="222222"/>
          <w:shd w:val="clear" w:color="auto" w:fill="FFFFFF"/>
        </w:rPr>
        <w:br/>
        <w:t>mountain, divine mountain, watti-</w:t>
      </w:r>
      <w:r w:rsidR="0037416F" w:rsidRPr="006C5D73">
        <w:rPr>
          <w:rStyle w:val="unicode"/>
          <w:rFonts w:cstheme="minorHAnsi"/>
          <w:color w:val="222222"/>
          <w:shd w:val="clear" w:color="auto" w:fill="FFFFFF"/>
        </w:rPr>
        <w:br/>
      </w:r>
      <w:r w:rsidR="0037416F" w:rsidRPr="00AE18F4">
        <w:rPr>
          <w:rStyle w:val="unicode"/>
          <w:rFonts w:cstheme="minorHAnsi"/>
          <w:shd w:val="clear" w:color="auto" w:fill="FFFFFF"/>
        </w:rPr>
        <w:t xml:space="preserve">mountain, name of a mountain, </w:t>
      </w:r>
      <w:r w:rsidR="0037416F" w:rsidRPr="00AE18F4">
        <w:rPr>
          <w:rFonts w:cstheme="minorHAnsi"/>
        </w:rPr>
        <w:t>sitra</w:t>
      </w:r>
      <w:r w:rsidR="0037416F" w:rsidRPr="00AE18F4">
        <w:rPr>
          <w:rFonts w:cstheme="minorHAnsi"/>
          <w:shd w:val="clear" w:color="auto" w:fill="FFFFFF"/>
        </w:rPr>
        <w:t> </w:t>
      </w:r>
      <w:r w:rsidR="0037416F" w:rsidRPr="00AE18F4">
        <w:rPr>
          <w:rFonts w:cstheme="minorHAnsi"/>
          <w:shd w:val="clear" w:color="auto" w:fill="FFFFFF"/>
        </w:rPr>
        <w:br/>
        <w:t xml:space="preserve">mouse, </w:t>
      </w:r>
      <w:r w:rsidR="0037416F" w:rsidRPr="00AE18F4">
        <w:rPr>
          <w:rFonts w:cstheme="minorHAnsi"/>
        </w:rPr>
        <w:t>mshuil(a), mashuil(a)/mashuikua</w:t>
      </w:r>
      <w:r w:rsidR="0037416F" w:rsidRPr="00AE18F4">
        <w:rPr>
          <w:rFonts w:cstheme="minorHAnsi"/>
        </w:rPr>
        <w:br/>
        <w:t>move again, appa p.</w:t>
      </w:r>
      <w:r w:rsidR="0037416F" w:rsidRPr="00AE18F4">
        <w:rPr>
          <w:rFonts w:cstheme="minorHAnsi"/>
        </w:rPr>
        <w:br/>
        <w:t>move forward, appa p. arha p., parā p.,</w:t>
      </w:r>
      <w:r w:rsidR="0037416F" w:rsidRPr="006C5D73">
        <w:rPr>
          <w:rFonts w:cstheme="minorHAnsi"/>
          <w:color w:val="1F497D"/>
        </w:rPr>
        <w:br/>
      </w:r>
      <w:r w:rsidR="0037416F" w:rsidRPr="006C5D73">
        <w:rPr>
          <w:rFonts w:cstheme="minorHAnsi"/>
        </w:rPr>
        <w:lastRenderedPageBreak/>
        <w:t xml:space="preserve">move, </w:t>
      </w:r>
      <w:r w:rsidR="0037416F" w:rsidRPr="006C5D73">
        <w:rPr>
          <w:rFonts w:cstheme="minorHAnsi"/>
          <w:b/>
        </w:rPr>
        <w:t>to move</w:t>
      </w:r>
      <w:r w:rsidR="0037416F" w:rsidRPr="006C5D73">
        <w:rPr>
          <w:rFonts w:cstheme="minorHAnsi"/>
        </w:rPr>
        <w:t>, (to make rebel), to lead to the other side, remove, edi</w:t>
      </w:r>
      <w:r w:rsidR="0037416F" w:rsidRPr="006C5D73">
        <w:rPr>
          <w:rFonts w:cstheme="minorHAnsi"/>
        </w:rPr>
        <w:br/>
        <w:t>move, to make trot, to drive, to keep, build, take care of, penna-</w:t>
      </w:r>
      <w:r w:rsidR="0037416F" w:rsidRPr="006C5D73">
        <w:rPr>
          <w:rFonts w:cstheme="minorHAnsi"/>
        </w:rPr>
        <w:br/>
      </w:r>
      <w:r w:rsidR="0037416F" w:rsidRPr="006C5D73">
        <w:rPr>
          <w:rFonts w:cstheme="minorHAnsi"/>
          <w:shd w:val="clear" w:color="auto" w:fill="FFFFFF"/>
        </w:rPr>
        <w:t xml:space="preserve">move, to turn, to divert, </w:t>
      </w:r>
      <w:r w:rsidR="0037416F" w:rsidRPr="006C5D73">
        <w:rPr>
          <w:rFonts w:cstheme="minorHAnsi"/>
        </w:rPr>
        <w:t>weh-</w:t>
      </w:r>
      <w:r w:rsidR="00C441F5">
        <w:rPr>
          <w:rStyle w:val="FootnoteReference"/>
          <w:rFonts w:cstheme="minorHAnsi"/>
        </w:rPr>
        <w:footnoteReference w:id="206"/>
      </w:r>
      <w:r w:rsidR="0037416F" w:rsidRPr="006C5D73">
        <w:rPr>
          <w:rFonts w:cstheme="minorHAnsi"/>
        </w:rPr>
        <w:br/>
      </w:r>
      <w:r w:rsidR="0037416F" w:rsidRPr="006C5D73">
        <w:rPr>
          <w:rFonts w:cstheme="minorHAnsi"/>
          <w:b/>
        </w:rPr>
        <w:t>mouth</w:t>
      </w:r>
      <w:r w:rsidR="0037416F" w:rsidRPr="006C5D73">
        <w:rPr>
          <w:rFonts w:cstheme="minorHAnsi"/>
        </w:rPr>
        <w:t xml:space="preserve">, ais, iss-, </w:t>
      </w:r>
      <w:r w:rsidR="0037416F" w:rsidRPr="006C5D73">
        <w:rPr>
          <w:rFonts w:cstheme="minorHAnsi"/>
          <w:color w:val="1F497D"/>
        </w:rPr>
        <w:t xml:space="preserve">ais/is, </w:t>
      </w:r>
      <w:r w:rsidR="0037416F" w:rsidRPr="006C5D73">
        <w:rPr>
          <w:rFonts w:cstheme="minorHAnsi"/>
        </w:rPr>
        <w:t xml:space="preserve">aiš, iss- </w:t>
      </w:r>
      <w:r w:rsidR="0037416F" w:rsidRPr="006C5D73">
        <w:rPr>
          <w:rFonts w:cstheme="minorHAnsi"/>
          <w:color w:val="1F497D"/>
        </w:rPr>
        <w:t xml:space="preserve"> </w:t>
      </w:r>
      <w:r w:rsidR="0037416F" w:rsidRPr="006C5D73">
        <w:rPr>
          <w:rFonts w:cstheme="minorHAnsi"/>
          <w:color w:val="1F497D"/>
        </w:rPr>
        <w:br/>
      </w:r>
      <w:r w:rsidR="0037416F" w:rsidRPr="00F27DA2">
        <w:rPr>
          <w:rStyle w:val="unicode"/>
          <w:rFonts w:cstheme="minorHAnsi"/>
          <w:b/>
          <w:color w:val="222222"/>
          <w:shd w:val="clear" w:color="auto" w:fill="FFFFFF"/>
        </w:rPr>
        <w:t>much</w:t>
      </w:r>
      <w:r w:rsidR="0037416F" w:rsidRPr="006C5D73">
        <w:rPr>
          <w:rStyle w:val="unicode"/>
          <w:rFonts w:cstheme="minorHAnsi"/>
          <w:color w:val="222222"/>
          <w:shd w:val="clear" w:color="auto" w:fill="FFFFFF"/>
        </w:rPr>
        <w:t>, greatly, in large numbers,</w:t>
      </w:r>
      <w:r w:rsidR="0037416F" w:rsidRPr="006C5D73">
        <w:rPr>
          <w:rStyle w:val="unicode"/>
          <w:rFonts w:cstheme="minorHAnsi"/>
          <w:b/>
          <w:color w:val="222222"/>
          <w:shd w:val="clear" w:color="auto" w:fill="FFFFFF"/>
        </w:rPr>
        <w:t xml:space="preserve"> </w:t>
      </w:r>
      <w:r w:rsidR="0037416F" w:rsidRPr="006C5D73">
        <w:rPr>
          <w:rFonts w:cstheme="minorHAnsi"/>
          <w:color w:val="1F497D"/>
        </w:rPr>
        <w:t>meki</w:t>
      </w:r>
      <w:r w:rsidR="0037416F" w:rsidRPr="006C5D73">
        <w:rPr>
          <w:rFonts w:cstheme="minorHAnsi"/>
        </w:rPr>
        <w:t>,</w:t>
      </w:r>
      <w:r w:rsidR="0037416F" w:rsidRPr="006C5D73">
        <w:rPr>
          <w:rFonts w:cstheme="minorHAnsi"/>
        </w:rPr>
        <w:br/>
      </w:r>
      <w:r w:rsidR="0037416F" w:rsidRPr="00F27DA2">
        <w:rPr>
          <w:rFonts w:cstheme="minorHAnsi"/>
          <w:b/>
        </w:rPr>
        <w:t>much</w:t>
      </w:r>
      <w:r w:rsidR="0037416F" w:rsidRPr="006C5D73">
        <w:rPr>
          <w:rFonts w:cstheme="minorHAnsi"/>
        </w:rPr>
        <w:t>, mekki-</w:t>
      </w:r>
      <w:r w:rsidR="0037416F" w:rsidRPr="006C5D73">
        <w:rPr>
          <w:rFonts w:cstheme="minorHAnsi"/>
          <w:color w:val="1F497D"/>
        </w:rPr>
        <w:br/>
      </w:r>
      <w:r w:rsidR="0037416F" w:rsidRPr="00F27DA2">
        <w:rPr>
          <w:rFonts w:cstheme="minorHAnsi"/>
          <w:b/>
        </w:rPr>
        <w:t>much</w:t>
      </w:r>
      <w:r w:rsidR="0037416F" w:rsidRPr="006C5D73">
        <w:rPr>
          <w:rFonts w:cstheme="minorHAnsi"/>
        </w:rPr>
        <w:t xml:space="preserve">, many, adj. </w:t>
      </w:r>
      <w:r w:rsidR="0037416F" w:rsidRPr="006C5D73">
        <w:rPr>
          <w:rFonts w:cstheme="minorHAnsi"/>
          <w:color w:val="1F497D"/>
        </w:rPr>
        <w:t xml:space="preserve">maia </w:t>
      </w:r>
      <w:r w:rsidR="0037416F" w:rsidRPr="006C5D73">
        <w:rPr>
          <w:rFonts w:cstheme="minorHAnsi"/>
        </w:rPr>
        <w:t xml:space="preserve"> (Luvian)</w:t>
      </w:r>
      <w:r w:rsidR="0037416F" w:rsidRPr="006C5D73">
        <w:rPr>
          <w:rFonts w:cstheme="minorHAnsi"/>
          <w:color w:val="1F497D"/>
        </w:rPr>
        <w:br/>
      </w:r>
      <w:r w:rsidR="0037416F" w:rsidRPr="00F27DA2">
        <w:rPr>
          <w:rFonts w:cstheme="minorHAnsi"/>
          <w:b/>
        </w:rPr>
        <w:t>much</w:t>
      </w:r>
      <w:r w:rsidR="0037416F" w:rsidRPr="006C5D73">
        <w:rPr>
          <w:rFonts w:cstheme="minorHAnsi"/>
        </w:rPr>
        <w:t>, many</w:t>
      </w:r>
      <w:r w:rsidR="0037416F" w:rsidRPr="006C5D73">
        <w:rPr>
          <w:rFonts w:cstheme="minorHAnsi"/>
          <w:color w:val="1F497D"/>
        </w:rPr>
        <w:t>, #meikki-</w:t>
      </w:r>
      <w:r w:rsidR="0037416F" w:rsidRPr="006C5D73">
        <w:rPr>
          <w:rFonts w:cstheme="minorHAnsi"/>
        </w:rPr>
        <w:t>, mekki-,</w:t>
      </w:r>
      <w:r w:rsidR="00F27DA2">
        <w:rPr>
          <w:rStyle w:val="FootnoteReference"/>
          <w:rFonts w:cstheme="minorHAnsi"/>
        </w:rPr>
        <w:footnoteReference w:id="207"/>
      </w:r>
      <w:r w:rsidR="0037416F" w:rsidRPr="006C5D73">
        <w:rPr>
          <w:rFonts w:cstheme="minorHAnsi"/>
          <w:color w:val="1F497D"/>
        </w:rPr>
        <w:br/>
      </w:r>
      <w:r w:rsidR="0037416F" w:rsidRPr="006C5D73">
        <w:rPr>
          <w:rFonts w:cstheme="minorHAnsi"/>
          <w:b/>
        </w:rPr>
        <w:t>mud</w:t>
      </w:r>
      <w:r w:rsidR="0037416F" w:rsidRPr="006C5D73">
        <w:rPr>
          <w:rFonts w:cstheme="minorHAnsi"/>
        </w:rPr>
        <w:t>, plaster, saku(a)ni</w:t>
      </w:r>
      <w:r w:rsidR="0037416F" w:rsidRPr="006C5D73">
        <w:rPr>
          <w:rFonts w:cstheme="minorHAnsi"/>
          <w:b/>
        </w:rPr>
        <w:br/>
        <w:t>mud</w:t>
      </w:r>
      <w:r w:rsidR="0037416F" w:rsidRPr="006C5D73">
        <w:rPr>
          <w:rFonts w:cstheme="minorHAnsi"/>
        </w:rPr>
        <w:t>, to cover with mud,</w:t>
      </w:r>
      <w:r w:rsidR="0037416F" w:rsidRPr="006C5D73">
        <w:rPr>
          <w:rFonts w:cstheme="minorHAnsi"/>
          <w:b/>
        </w:rPr>
        <w:t xml:space="preserve"> </w:t>
      </w:r>
      <w:r w:rsidR="0037416F" w:rsidRPr="006C5D73">
        <w:rPr>
          <w:rFonts w:cstheme="minorHAnsi"/>
        </w:rPr>
        <w:t>puruttae, porutae</w:t>
      </w:r>
      <w:r w:rsidR="0037416F" w:rsidRPr="006C5D73">
        <w:rPr>
          <w:rFonts w:cstheme="minorHAnsi"/>
          <w:color w:val="1F497D"/>
        </w:rPr>
        <w:br/>
      </w:r>
      <w:r w:rsidR="0037416F" w:rsidRPr="006C5D73">
        <w:rPr>
          <w:rFonts w:cstheme="minorHAnsi"/>
          <w:b/>
        </w:rPr>
        <w:t>mud</w:t>
      </w:r>
      <w:r w:rsidR="0037416F" w:rsidRPr="006C5D73">
        <w:rPr>
          <w:rFonts w:cstheme="minorHAnsi"/>
        </w:rPr>
        <w:t>, water, mire, mirmira</w:t>
      </w:r>
      <w:r w:rsidR="004F5FC4">
        <w:rPr>
          <w:rStyle w:val="FootnoteReference"/>
          <w:rFonts w:cstheme="minorHAnsi"/>
        </w:rPr>
        <w:footnoteReference w:id="208"/>
      </w:r>
      <w:r w:rsidR="0037416F" w:rsidRPr="006C5D73">
        <w:rPr>
          <w:rFonts w:cstheme="minorHAnsi"/>
          <w:color w:val="1F497D"/>
        </w:rPr>
        <w:br/>
      </w:r>
      <w:r w:rsidR="0037416F" w:rsidRPr="006C5D73">
        <w:rPr>
          <w:rFonts w:cstheme="minorHAnsi"/>
        </w:rPr>
        <w:lastRenderedPageBreak/>
        <w:t xml:space="preserve">mudbrick, </w:t>
      </w:r>
      <w:r w:rsidR="0037416F" w:rsidRPr="006C5D73">
        <w:rPr>
          <w:rFonts w:cstheme="minorHAnsi"/>
          <w:color w:val="1F497D"/>
        </w:rPr>
        <w:t>porutesr/porutesn</w:t>
      </w:r>
      <w:r w:rsidR="0037416F" w:rsidRPr="006C5D73">
        <w:rPr>
          <w:rFonts w:cstheme="minorHAnsi"/>
          <w:color w:val="1F497D"/>
        </w:rPr>
        <w:br/>
      </w:r>
      <w:r w:rsidR="0037416F" w:rsidRPr="006C5D73">
        <w:rPr>
          <w:rFonts w:cstheme="minorHAnsi"/>
        </w:rPr>
        <w:t>multiply, to happen,  to become, kikkis-</w:t>
      </w:r>
      <w:r w:rsidR="0037416F" w:rsidRPr="006C5D73">
        <w:rPr>
          <w:rFonts w:cstheme="minorHAnsi"/>
          <w:b/>
          <w:shd w:val="clear" w:color="auto" w:fill="FFFFFF"/>
        </w:rPr>
        <w:t> </w:t>
      </w:r>
      <w:r w:rsidR="0037416F" w:rsidRPr="006C5D73">
        <w:rPr>
          <w:rFonts w:cstheme="minorHAnsi"/>
          <w:color w:val="1F497D"/>
        </w:rPr>
        <w:br/>
      </w:r>
      <w:r w:rsidR="0037416F" w:rsidRPr="006C5D73">
        <w:rPr>
          <w:rFonts w:cstheme="minorHAnsi"/>
        </w:rPr>
        <w:t>multiply, to increase, pile up, maknu-</w:t>
      </w:r>
      <w:r w:rsidR="0037416F" w:rsidRPr="006C5D73">
        <w:rPr>
          <w:rFonts w:cstheme="minorHAnsi"/>
        </w:rPr>
        <w:br/>
      </w:r>
      <w:r w:rsidR="0037416F" w:rsidRPr="006C5D73">
        <w:rPr>
          <w:rFonts w:cstheme="minorHAnsi"/>
          <w:b/>
        </w:rPr>
        <w:t>multitude</w:t>
      </w:r>
      <w:r w:rsidR="0037416F" w:rsidRPr="006C5D73">
        <w:rPr>
          <w:rFonts w:cstheme="minorHAnsi"/>
        </w:rPr>
        <w:t xml:space="preserve">, the people, the masses, assembly, advisory body of the king, </w:t>
      </w:r>
      <w:r w:rsidR="0037416F" w:rsidRPr="006C5D73">
        <w:rPr>
          <w:rFonts w:cstheme="minorHAnsi"/>
          <w:color w:val="1F497D"/>
        </w:rPr>
        <w:t>pngu, pngau</w:t>
      </w:r>
      <w:r w:rsidR="0037416F" w:rsidRPr="006C5D73">
        <w:rPr>
          <w:rFonts w:cstheme="minorHAnsi"/>
        </w:rPr>
        <w:t>,</w:t>
      </w:r>
      <w:r w:rsidR="0037416F" w:rsidRPr="006C5D73">
        <w:rPr>
          <w:rFonts w:cstheme="minorHAnsi"/>
        </w:rPr>
        <w:br/>
        <w:t>murder, kunatar</w:t>
      </w:r>
      <w:r w:rsidR="0037416F" w:rsidRPr="006C5D73">
        <w:rPr>
          <w:rFonts w:cstheme="minorHAnsi"/>
          <w:color w:val="1F497D"/>
        </w:rPr>
        <w:br/>
      </w:r>
      <w:r w:rsidR="0037416F" w:rsidRPr="006C5D73">
        <w:rPr>
          <w:rFonts w:cstheme="minorHAnsi"/>
          <w:color w:val="000000" w:themeColor="text1"/>
        </w:rPr>
        <w:t xml:space="preserve">murder, blood, </w:t>
      </w:r>
      <w:r w:rsidR="0037416F" w:rsidRPr="006C5D73">
        <w:rPr>
          <w:rFonts w:cstheme="minorHAnsi"/>
        </w:rPr>
        <w:t>eshar</w:t>
      </w:r>
      <w:r w:rsidR="0037416F" w:rsidRPr="006C5D73">
        <w:rPr>
          <w:rFonts w:cstheme="minorHAnsi"/>
        </w:rPr>
        <w:br/>
        <w:t>murmur, to, tastasiya-</w:t>
      </w:r>
      <w:r w:rsidR="0037416F" w:rsidRPr="006C5D73">
        <w:rPr>
          <w:rFonts w:cstheme="minorHAnsi"/>
        </w:rPr>
        <w:br/>
      </w:r>
      <w:r w:rsidR="0037416F" w:rsidRPr="006C5D73">
        <w:rPr>
          <w:rFonts w:cstheme="minorHAnsi"/>
          <w:b/>
        </w:rPr>
        <w:t>musician</w:t>
      </w:r>
      <w:r w:rsidR="0037416F" w:rsidRPr="006C5D73">
        <w:rPr>
          <w:rFonts w:cstheme="minorHAnsi"/>
        </w:rPr>
        <w:t>, #arkamijala</w:t>
      </w:r>
      <w:r w:rsidR="0037416F" w:rsidRPr="006C5D73">
        <w:rPr>
          <w:rFonts w:cstheme="minorHAnsi"/>
        </w:rPr>
        <w:br/>
        <w:t xml:space="preserve">mutilate, to, </w:t>
      </w:r>
      <w:r w:rsidR="0037416F" w:rsidRPr="006C5D73">
        <w:rPr>
          <w:rFonts w:cstheme="minorHAnsi"/>
          <w:color w:val="1F497D"/>
        </w:rPr>
        <w:t xml:space="preserve">kukkurs, </w:t>
      </w:r>
      <w:bookmarkStart w:id="56" w:name="_Hlk508355633"/>
      <w:r w:rsidR="0037416F" w:rsidRPr="006C5D73">
        <w:rPr>
          <w:rFonts w:cstheme="minorHAnsi"/>
          <w:color w:val="1F497D"/>
          <w:highlight w:val="white"/>
        </w:rPr>
        <w:t>kukurs</w:t>
      </w:r>
      <w:bookmarkEnd w:id="56"/>
      <w:r w:rsidR="0037416F" w:rsidRPr="006C5D73">
        <w:rPr>
          <w:rFonts w:cstheme="minorHAnsi"/>
        </w:rPr>
        <w:t>,</w:t>
      </w:r>
      <w:r w:rsidR="0037416F" w:rsidRPr="006C5D73">
        <w:rPr>
          <w:rFonts w:cstheme="minorHAnsi"/>
        </w:rPr>
        <w:br/>
        <w:t>muzzle, bit, puriyalli-</w:t>
      </w:r>
      <w:r w:rsidR="0037416F" w:rsidRPr="006C5D73">
        <w:rPr>
          <w:rFonts w:cstheme="minorHAnsi"/>
          <w:color w:val="1F497D"/>
        </w:rPr>
        <w:br/>
      </w:r>
      <w:r w:rsidR="0037416F" w:rsidRPr="006C5D73">
        <w:rPr>
          <w:rFonts w:cstheme="minorHAnsi"/>
          <w:b/>
        </w:rPr>
        <w:t>my</w:t>
      </w:r>
      <w:r w:rsidR="0037416F" w:rsidRPr="006C5D73">
        <w:rPr>
          <w:rFonts w:cstheme="minorHAnsi"/>
        </w:rPr>
        <w:t>, mi, ma, me= (encl. poss.pron. 1sg.) my (nom.sg.c, mis, mies, meis. voc.sg., mi, me, met, mit. acc.sg.c, man, min. nom. -acc. sg. n, met, mit. gen. sg. -mas. dat.-loc.sg., mi, mit. all.sg., ma. abl./instr., mit. nom.pl.c, mis. acc.pl.c, muus. acc. pl.n, met, mit. gen. pl., man.)</w:t>
      </w:r>
      <w:r w:rsidR="0037416F" w:rsidRPr="006C5D73">
        <w:rPr>
          <w:rFonts w:cstheme="minorHAnsi"/>
        </w:rPr>
        <w:br/>
      </w:r>
      <w:r w:rsidR="0037416F" w:rsidRPr="006C5D73">
        <w:rPr>
          <w:rFonts w:cstheme="minorHAnsi"/>
          <w:b/>
        </w:rPr>
        <w:t>my</w:t>
      </w:r>
      <w:r w:rsidR="0037416F" w:rsidRPr="006C5D73">
        <w:rPr>
          <w:rFonts w:cstheme="minorHAnsi"/>
        </w:rPr>
        <w:t>, emi (</w:t>
      </w:r>
      <w:r w:rsidR="0037416F" w:rsidRPr="006C5D73">
        <w:rPr>
          <w:rFonts w:eastAsia="Calibri" w:cstheme="minorHAnsi"/>
          <w:lang w:val="en-GB"/>
        </w:rPr>
        <w:t>nom. sg.c. emis, acc. sg.c. emu, dat.-loc.sg. eml, dat.loc.(pl?) eminan, eminas?)</w:t>
      </w:r>
      <w:r w:rsidR="0037416F" w:rsidRPr="006C5D73">
        <w:rPr>
          <w:rFonts w:eastAsia="Calibri" w:cstheme="minorHAnsi"/>
          <w:lang w:val="en-GB"/>
        </w:rPr>
        <w:br/>
      </w:r>
      <w:r w:rsidR="0037416F" w:rsidRPr="006C5D73">
        <w:rPr>
          <w:rFonts w:eastAsia="Calibri" w:cstheme="minorHAnsi"/>
          <w:b/>
          <w:lang w:val="en-GB"/>
        </w:rPr>
        <w:t xml:space="preserve">my </w:t>
      </w:r>
      <w:r w:rsidR="0037416F" w:rsidRPr="006C5D73">
        <w:rPr>
          <w:rFonts w:eastAsia="Calibri" w:cstheme="minorHAnsi"/>
          <w:lang w:val="en-GB"/>
        </w:rPr>
        <w:t xml:space="preserve">(Lyc) </w:t>
      </w:r>
      <w:r w:rsidR="0037416F" w:rsidRPr="006C5D73">
        <w:rPr>
          <w:rFonts w:cstheme="minorHAnsi"/>
        </w:rPr>
        <w:t>emi (nom.sg. emi, acc.sg.c.emi, acc.pl.c. emis, nom.-acc.pl.n. mmja)</w:t>
      </w:r>
      <w:r w:rsidR="0037416F" w:rsidRPr="006C5D73">
        <w:rPr>
          <w:rFonts w:cstheme="minorHAnsi"/>
        </w:rPr>
        <w:br/>
      </w:r>
      <w:r w:rsidR="0037416F" w:rsidRPr="006C5D73">
        <w:rPr>
          <w:rFonts w:cstheme="minorHAnsi"/>
          <w:color w:val="222222"/>
          <w:shd w:val="clear" w:color="auto" w:fill="FFFFFF"/>
        </w:rPr>
        <w:t xml:space="preserve">my, </w:t>
      </w:r>
      <w:r w:rsidR="0037416F" w:rsidRPr="006C5D73">
        <w:rPr>
          <w:rStyle w:val="unicode"/>
          <w:rFonts w:cstheme="minorHAnsi"/>
          <w:color w:val="222222"/>
          <w:shd w:val="clear" w:color="auto" w:fill="FFFFFF"/>
        </w:rPr>
        <w:t xml:space="preserve">-mi-, </w:t>
      </w:r>
      <w:r w:rsidR="0037416F" w:rsidRPr="006C5D73">
        <w:rPr>
          <w:rFonts w:cstheme="minorHAnsi"/>
        </w:rPr>
        <w:t xml:space="preserve">-ma, -mi, </w:t>
      </w:r>
      <w:r w:rsidR="0037416F" w:rsidRPr="006C5D73">
        <w:rPr>
          <w:rStyle w:val="unicode"/>
          <w:rFonts w:cstheme="minorHAnsi"/>
          <w:b/>
          <w:color w:val="222222"/>
          <w:shd w:val="clear" w:color="auto" w:fill="FFFFFF"/>
        </w:rPr>
        <w:t>-</w:t>
      </w:r>
      <w:r w:rsidR="0037416F" w:rsidRPr="006C5D73">
        <w:rPr>
          <w:rStyle w:val="unicode"/>
          <w:rFonts w:cstheme="minorHAnsi"/>
          <w:color w:val="222222"/>
          <w:shd w:val="clear" w:color="auto" w:fill="FFFFFF"/>
        </w:rPr>
        <w:t>miss-,</w:t>
      </w:r>
      <w:r w:rsidR="0037416F" w:rsidRPr="006C5D73">
        <w:rPr>
          <w:rStyle w:val="unicode"/>
          <w:rFonts w:cstheme="minorHAnsi"/>
          <w:iCs/>
          <w:color w:val="222222"/>
          <w:shd w:val="clear" w:color="auto" w:fill="FFFFFF"/>
        </w:rPr>
        <w:t xml:space="preserve"> YA</w:t>
      </w:r>
      <w:r w:rsidR="0037416F" w:rsidRPr="006C5D73">
        <w:rPr>
          <w:rStyle w:val="unicode"/>
          <w:rFonts w:cstheme="minorHAnsi"/>
          <w:color w:val="222222"/>
          <w:shd w:val="clear" w:color="auto" w:fill="FFFFFF"/>
        </w:rPr>
        <w:t>,</w:t>
      </w:r>
      <w:r w:rsidR="0037416F" w:rsidRPr="006C5D73">
        <w:rPr>
          <w:rFonts w:cstheme="minorHAnsi"/>
          <w:b/>
          <w:color w:val="222222"/>
          <w:shd w:val="clear" w:color="auto" w:fill="FFFFFF"/>
        </w:rPr>
        <w:t> </w:t>
      </w:r>
      <w:r w:rsidR="0037416F" w:rsidRPr="006C5D73">
        <w:rPr>
          <w:rFonts w:cstheme="minorHAnsi"/>
          <w:color w:val="222222"/>
          <w:shd w:val="clear" w:color="auto" w:fill="FFFFFF"/>
        </w:rPr>
        <w:br/>
      </w:r>
      <w:r w:rsidR="0037416F" w:rsidRPr="001A512E">
        <w:rPr>
          <w:rFonts w:cstheme="minorHAnsi"/>
          <w:b/>
          <w:color w:val="222222"/>
          <w:shd w:val="clear" w:color="auto" w:fill="FFFFFF"/>
        </w:rPr>
        <w:t>myself</w:t>
      </w:r>
      <w:r w:rsidR="0037416F" w:rsidRPr="006C5D73">
        <w:rPr>
          <w:rFonts w:cstheme="minorHAnsi"/>
          <w:color w:val="222222"/>
          <w:shd w:val="clear" w:color="auto" w:fill="FFFFFF"/>
        </w:rPr>
        <w:t xml:space="preserve">, </w:t>
      </w:r>
      <w:r w:rsidR="0037416F" w:rsidRPr="006C5D73">
        <w:rPr>
          <w:rFonts w:cstheme="minorHAnsi"/>
          <w:b/>
          <w:color w:val="222222"/>
          <w:shd w:val="clear" w:color="auto" w:fill="FFFFFF"/>
        </w:rPr>
        <w:t> </w:t>
      </w:r>
      <w:r w:rsidR="0037416F" w:rsidRPr="006C5D73">
        <w:rPr>
          <w:rFonts w:cstheme="minorHAnsi"/>
        </w:rPr>
        <w:t>ukila</w:t>
      </w:r>
      <w:r w:rsidR="0037416F" w:rsidRPr="006C5D73">
        <w:rPr>
          <w:rFonts w:cstheme="minorHAnsi"/>
          <w:b/>
        </w:rPr>
        <w:br/>
        <w:t>myself</w:t>
      </w:r>
      <w:r w:rsidR="0037416F" w:rsidRPr="006C5D73">
        <w:rPr>
          <w:rFonts w:cstheme="minorHAnsi"/>
        </w:rPr>
        <w:t>, I, myself, ukila</w:t>
      </w:r>
      <w:r w:rsidR="00757DC4">
        <w:rPr>
          <w:rStyle w:val="FootnoteReference"/>
          <w:rFonts w:cstheme="minorHAnsi"/>
        </w:rPr>
        <w:footnoteReference w:id="209"/>
      </w:r>
    </w:p>
    <w:p w:rsidR="009A29D6" w:rsidRDefault="00A15D58" w:rsidP="009A29D6">
      <w:pPr>
        <w:pStyle w:val="FootnoteText"/>
      </w:pPr>
      <w:r w:rsidRPr="006C5D73">
        <w:rPr>
          <w:rFonts w:eastAsia="Calibri" w:cstheme="minorHAnsi"/>
          <w:b/>
          <w:color w:val="222222"/>
          <w:shd w:val="clear" w:color="auto" w:fill="FFFFFF"/>
        </w:rPr>
        <w:t>N</w:t>
      </w:r>
      <w:r w:rsidR="0037416F" w:rsidRPr="006C5D73">
        <w:rPr>
          <w:rFonts w:eastAsia="Calibri" w:cstheme="minorHAnsi"/>
          <w:shd w:val="clear" w:color="auto" w:fill="FFFFFF"/>
        </w:rPr>
        <w:br/>
      </w:r>
      <w:r w:rsidR="0037416F" w:rsidRPr="006C5D73">
        <w:rPr>
          <w:rFonts w:eastAsia="Calibri" w:cstheme="minorHAnsi"/>
          <w:shd w:val="clear" w:color="auto" w:fill="FFFFFF"/>
        </w:rPr>
        <w:br/>
      </w:r>
      <w:r w:rsidR="0037416F" w:rsidRPr="006C5D73">
        <w:rPr>
          <w:rFonts w:cstheme="minorHAnsi"/>
        </w:rPr>
        <w:t>naked, #nekumanza</w:t>
      </w:r>
      <w:r w:rsidR="0037416F" w:rsidRPr="006C5D73">
        <w:rPr>
          <w:rFonts w:cstheme="minorHAnsi"/>
        </w:rPr>
        <w:br/>
      </w:r>
      <w:r w:rsidR="0037416F" w:rsidRPr="006C5D73">
        <w:rPr>
          <w:rFonts w:cstheme="minorHAnsi"/>
          <w:b/>
        </w:rPr>
        <w:t>nail</w:t>
      </w:r>
      <w:r w:rsidR="0037416F" w:rsidRPr="006C5D73">
        <w:rPr>
          <w:rFonts w:cstheme="minorHAnsi"/>
        </w:rPr>
        <w:t>, pin, peg, tarma</w:t>
      </w:r>
      <w:r w:rsidR="0037416F" w:rsidRPr="006C5D73">
        <w:rPr>
          <w:rFonts w:cstheme="minorHAnsi"/>
        </w:rPr>
        <w:br/>
      </w:r>
      <w:r w:rsidR="0037416F" w:rsidRPr="006C5D73">
        <w:rPr>
          <w:rFonts w:cstheme="minorHAnsi"/>
          <w:b/>
        </w:rPr>
        <w:t>nail</w:t>
      </w:r>
      <w:r w:rsidR="0037416F" w:rsidRPr="006C5D73">
        <w:rPr>
          <w:rFonts w:cstheme="minorHAnsi"/>
        </w:rPr>
        <w:t>, peg (Luv) tarma/i</w:t>
      </w:r>
      <w:r w:rsidR="0037416F" w:rsidRPr="006C5D73">
        <w:rPr>
          <w:rFonts w:cstheme="minorHAnsi"/>
          <w:b/>
        </w:rPr>
        <w:br/>
        <w:t>nail</w:t>
      </w:r>
      <w:r w:rsidR="0037416F" w:rsidRPr="006C5D73">
        <w:rPr>
          <w:rFonts w:cstheme="minorHAnsi"/>
        </w:rPr>
        <w:t>, to hammer, fasten down,</w:t>
      </w:r>
      <w:r w:rsidR="0037416F" w:rsidRPr="006C5D73">
        <w:rPr>
          <w:rFonts w:cstheme="minorHAnsi"/>
          <w:b/>
        </w:rPr>
        <w:t xml:space="preserve"> </w:t>
      </w:r>
      <w:r w:rsidR="0037416F" w:rsidRPr="006C5D73">
        <w:rPr>
          <w:rFonts w:cstheme="minorHAnsi"/>
        </w:rPr>
        <w:t>tarmae</w:t>
      </w:r>
      <w:r w:rsidR="0037416F" w:rsidRPr="006C5D73">
        <w:rPr>
          <w:rFonts w:cstheme="minorHAnsi"/>
        </w:rPr>
        <w:br/>
      </w:r>
      <w:r w:rsidR="0037416F" w:rsidRPr="006C5D73">
        <w:rPr>
          <w:rFonts w:cstheme="minorHAnsi"/>
          <w:b/>
        </w:rPr>
        <w:t>nail</w:t>
      </w:r>
      <w:r w:rsidR="0037416F" w:rsidRPr="006C5D73">
        <w:rPr>
          <w:rFonts w:cstheme="minorHAnsi"/>
        </w:rPr>
        <w:t>, fasten down, (Luv) tarm(a)i</w:t>
      </w:r>
      <w:r w:rsidR="0037416F" w:rsidRPr="006C5D73">
        <w:rPr>
          <w:rFonts w:cstheme="minorHAnsi"/>
        </w:rPr>
        <w:br/>
      </w:r>
      <w:r w:rsidR="0037416F" w:rsidRPr="00442C77">
        <w:rPr>
          <w:rFonts w:cstheme="minorHAnsi"/>
          <w:b/>
        </w:rPr>
        <w:t>nail</w:t>
      </w:r>
      <w:r w:rsidR="0037416F" w:rsidRPr="006C5D73">
        <w:rPr>
          <w:rFonts w:cstheme="minorHAnsi"/>
        </w:rPr>
        <w:t xml:space="preserve">, a unit of linear measure, </w:t>
      </w:r>
      <w:r w:rsidR="0037416F" w:rsidRPr="00442C77">
        <w:rPr>
          <w:rFonts w:cstheme="minorHAnsi"/>
        </w:rPr>
        <w:t>sngua/i</w:t>
      </w:r>
      <w:r w:rsidR="00D351E6">
        <w:rPr>
          <w:rStyle w:val="FootnoteReference"/>
          <w:rFonts w:cstheme="minorHAnsi"/>
        </w:rPr>
        <w:footnoteReference w:id="210"/>
      </w:r>
      <w:r w:rsidR="0037416F" w:rsidRPr="00442C77">
        <w:rPr>
          <w:rFonts w:cstheme="minorHAnsi"/>
        </w:rPr>
        <w:t xml:space="preserve"> </w:t>
      </w:r>
      <w:r w:rsidR="0037416F" w:rsidRPr="006C5D73">
        <w:rPr>
          <w:rFonts w:cstheme="minorHAnsi"/>
        </w:rPr>
        <w:t xml:space="preserve">(Lat.unguis, Gr. onuks, OIr. Ingen, OCS. Nogye, Lith. Nagitis, Arm. Elungen, </w:t>
      </w:r>
      <w:r w:rsidR="0037416F" w:rsidRPr="006C5D73">
        <w:rPr>
          <w:rFonts w:cstheme="minorHAnsi"/>
        </w:rPr>
        <w:lastRenderedPageBreak/>
        <w:t>nail, Lith. Naga, hoof)</w:t>
      </w:r>
      <w:r w:rsidR="00D351E6">
        <w:rPr>
          <w:rFonts w:cstheme="minorHAnsi"/>
        </w:rPr>
        <w:br/>
      </w:r>
      <w:r w:rsidR="00D351E6" w:rsidRPr="00442C77">
        <w:rPr>
          <w:rFonts w:cstheme="minorHAnsi"/>
          <w:b/>
        </w:rPr>
        <w:t>nail implement</w:t>
      </w:r>
      <w:r w:rsidR="00D351E6" w:rsidRPr="006C5D73">
        <w:rPr>
          <w:rFonts w:cstheme="minorHAnsi"/>
        </w:rPr>
        <w:t xml:space="preserve"> (metal), for care of nails</w:t>
      </w:r>
      <w:r w:rsidR="00D351E6" w:rsidRPr="00442C77">
        <w:rPr>
          <w:rFonts w:cstheme="minorHAnsi"/>
        </w:rPr>
        <w:t xml:space="preserve">, sgngual(i) </w:t>
      </w:r>
      <w:r w:rsidR="0037416F" w:rsidRPr="006C5D73">
        <w:rPr>
          <w:rFonts w:cstheme="minorHAnsi"/>
        </w:rPr>
        <w:br/>
      </w:r>
      <w:r w:rsidR="0037416F" w:rsidRPr="006C5D73">
        <w:rPr>
          <w:rFonts w:cstheme="minorHAnsi"/>
          <w:b/>
        </w:rPr>
        <w:t>nailing</w:t>
      </w:r>
      <w:r w:rsidR="0037416F" w:rsidRPr="006C5D73">
        <w:rPr>
          <w:rFonts w:cstheme="minorHAnsi"/>
        </w:rPr>
        <w:t>, fastening, (Luv) tarmatr/tarmatn</w:t>
      </w:r>
      <w:r w:rsidR="0037416F" w:rsidRPr="006C5D73">
        <w:rPr>
          <w:rFonts w:cstheme="minorHAnsi"/>
        </w:rPr>
        <w:br/>
        <w:t xml:space="preserve">naked, </w:t>
      </w:r>
      <w:r w:rsidR="0037416F" w:rsidRPr="006C5D73">
        <w:rPr>
          <w:rFonts w:cstheme="minorHAnsi"/>
          <w:color w:val="1F497D"/>
        </w:rPr>
        <w:t>negumant (</w:t>
      </w:r>
      <w:r w:rsidR="0037416F" w:rsidRPr="006C5D73">
        <w:rPr>
          <w:rFonts w:cstheme="minorHAnsi"/>
        </w:rPr>
        <w:t>Skt. Nagna, Av. Magna, naked-The word is related to Lith. Nuogas, Lat. Nudus, Goth. Naqaths, OIr. Nocht from PIE. *ne/ogw-no)</w:t>
      </w:r>
      <w:r w:rsidR="0037416F" w:rsidRPr="006C5D73">
        <w:rPr>
          <w:rFonts w:cstheme="minorHAnsi"/>
          <w:b/>
        </w:rPr>
        <w:br/>
      </w:r>
      <w:r w:rsidR="0037416F" w:rsidRPr="006C5D73">
        <w:rPr>
          <w:rFonts w:cstheme="minorHAnsi"/>
          <w:color w:val="222222"/>
          <w:shd w:val="clear" w:color="auto" w:fill="FFFFFF"/>
        </w:rPr>
        <w:t>name, (</w:t>
      </w:r>
      <w:r w:rsidR="0037416F" w:rsidRPr="006C5D73">
        <w:rPr>
          <w:rStyle w:val="unicode"/>
          <w:rFonts w:cstheme="minorHAnsi"/>
          <w:color w:val="222222"/>
          <w:shd w:val="clear" w:color="auto" w:fill="FFFFFF"/>
        </w:rPr>
        <w:t xml:space="preserve">ŠUM), #atiman, </w:t>
      </w:r>
      <w:r w:rsidR="0037416F" w:rsidRPr="006C5D73">
        <w:rPr>
          <w:rFonts w:cstheme="minorHAnsi"/>
          <w:color w:val="222222"/>
          <w:shd w:val="clear" w:color="auto" w:fill="FFFFFF"/>
        </w:rPr>
        <w:t>lāman,</w:t>
      </w:r>
      <w:r w:rsidR="0037416F" w:rsidRPr="006C5D73">
        <w:rPr>
          <w:rFonts w:cstheme="minorHAnsi"/>
        </w:rPr>
        <w:t xml:space="preserve"> āman-, (ŠUM-an),</w:t>
      </w:r>
      <w:r w:rsidR="0037416F" w:rsidRPr="006C5D73">
        <w:rPr>
          <w:rFonts w:cstheme="minorHAnsi"/>
        </w:rPr>
        <w:br/>
      </w:r>
      <w:r w:rsidR="0037416F" w:rsidRPr="006C5D73">
        <w:rPr>
          <w:rFonts w:cstheme="minorHAnsi"/>
          <w:b/>
        </w:rPr>
        <w:t>name</w:t>
      </w:r>
      <w:r w:rsidR="0037416F" w:rsidRPr="006C5D73">
        <w:rPr>
          <w:rFonts w:cstheme="minorHAnsi"/>
        </w:rPr>
        <w:t>, laman (Luvian)</w:t>
      </w:r>
      <w:r w:rsidR="0037416F" w:rsidRPr="006C5D73">
        <w:rPr>
          <w:rFonts w:cstheme="minorHAnsi"/>
        </w:rPr>
        <w:br/>
      </w:r>
      <w:r w:rsidR="0037416F" w:rsidRPr="006C5D73">
        <w:rPr>
          <w:rFonts w:cstheme="minorHAnsi"/>
          <w:b/>
        </w:rPr>
        <w:t>name</w:t>
      </w:r>
      <w:r w:rsidR="0037416F" w:rsidRPr="006C5D73">
        <w:rPr>
          <w:rFonts w:cstheme="minorHAnsi"/>
        </w:rPr>
        <w:t xml:space="preserve">, </w:t>
      </w:r>
      <w:r w:rsidR="0037416F" w:rsidRPr="006C5D73">
        <w:rPr>
          <w:rFonts w:cstheme="minorHAnsi"/>
          <w:b/>
        </w:rPr>
        <w:t xml:space="preserve"> </w:t>
      </w:r>
      <w:r w:rsidR="0037416F" w:rsidRPr="006C5D73">
        <w:rPr>
          <w:rFonts w:cstheme="minorHAnsi"/>
        </w:rPr>
        <w:t>laman (Lydian),</w:t>
      </w:r>
      <w:r w:rsidR="0037416F" w:rsidRPr="006C5D73">
        <w:rPr>
          <w:rStyle w:val="unicode"/>
          <w:rFonts w:cstheme="minorHAnsi"/>
          <w:color w:val="222222"/>
          <w:shd w:val="clear" w:color="auto" w:fill="FFFFFF"/>
        </w:rPr>
        <w:br/>
      </w:r>
      <w:r w:rsidR="0037416F" w:rsidRPr="006C5D73">
        <w:rPr>
          <w:rStyle w:val="unicode"/>
          <w:rFonts w:cstheme="minorHAnsi"/>
          <w:b/>
          <w:color w:val="222222"/>
          <w:shd w:val="clear" w:color="auto" w:fill="FFFFFF"/>
        </w:rPr>
        <w:t>name</w:t>
      </w:r>
      <w:r w:rsidR="0037416F" w:rsidRPr="006C5D73">
        <w:rPr>
          <w:rStyle w:val="unicode"/>
          <w:rFonts w:cstheme="minorHAnsi"/>
          <w:color w:val="222222"/>
          <w:shd w:val="clear" w:color="auto" w:fill="FFFFFF"/>
        </w:rPr>
        <w:t xml:space="preserve">, reputation, </w:t>
      </w:r>
      <w:r w:rsidR="0037416F" w:rsidRPr="006C5D73">
        <w:rPr>
          <w:rFonts w:cstheme="minorHAnsi"/>
        </w:rPr>
        <w:t>lamn</w:t>
      </w:r>
      <w:r w:rsidR="0037416F" w:rsidRPr="006C5D73">
        <w:rPr>
          <w:rFonts w:cstheme="minorHAnsi"/>
          <w:color w:val="1F497D"/>
        </w:rPr>
        <w:t xml:space="preserve"> (</w:t>
      </w:r>
      <w:r w:rsidR="0037416F" w:rsidRPr="006C5D73">
        <w:rPr>
          <w:rFonts w:cstheme="minorHAnsi"/>
        </w:rPr>
        <w:t>PAnat. lamn, Lat. nomen, Skt. naman, Goth. namo, Gr. onoma, OIr. Ainm, name; Gr. onomaino, Goth. Namnjan, to call)</w:t>
      </w:r>
      <w:r w:rsidR="0037416F" w:rsidRPr="006C5D73">
        <w:rPr>
          <w:rStyle w:val="unicode"/>
          <w:rFonts w:cstheme="minorHAnsi"/>
          <w:color w:val="222222"/>
          <w:shd w:val="clear" w:color="auto" w:fill="FFFFFF"/>
        </w:rPr>
        <w:br/>
      </w:r>
      <w:r w:rsidR="0037416F" w:rsidRPr="006C5D73">
        <w:rPr>
          <w:rStyle w:val="unicode"/>
          <w:rFonts w:cstheme="minorHAnsi"/>
          <w:b/>
          <w:color w:val="222222"/>
          <w:shd w:val="clear" w:color="auto" w:fill="FFFFFF"/>
        </w:rPr>
        <w:t>name</w:t>
      </w:r>
      <w:r w:rsidR="0037416F" w:rsidRPr="006C5D73">
        <w:rPr>
          <w:rStyle w:val="unicode"/>
          <w:rFonts w:cstheme="minorHAnsi"/>
          <w:color w:val="222222"/>
          <w:shd w:val="clear" w:color="auto" w:fill="FFFFFF"/>
        </w:rPr>
        <w:t xml:space="preserve">, to, </w:t>
      </w:r>
      <w:r w:rsidR="0037416F" w:rsidRPr="006C5D73">
        <w:rPr>
          <w:rFonts w:cstheme="minorHAnsi"/>
        </w:rPr>
        <w:t>lamniie/a</w:t>
      </w:r>
      <w:r w:rsidR="007F1BCD">
        <w:rPr>
          <w:rStyle w:val="FootnoteReference"/>
          <w:rFonts w:cstheme="minorHAnsi"/>
        </w:rPr>
        <w:footnoteReference w:id="211"/>
      </w:r>
      <w:r w:rsidR="0037416F" w:rsidRPr="006C5D73">
        <w:rPr>
          <w:rFonts w:cstheme="minorHAnsi"/>
        </w:rPr>
        <w:br/>
      </w:r>
      <w:r w:rsidR="0037416F" w:rsidRPr="00E1281B">
        <w:rPr>
          <w:rFonts w:cstheme="minorHAnsi"/>
          <w:b/>
        </w:rPr>
        <w:t>name</w:t>
      </w:r>
      <w:r w:rsidR="0037416F" w:rsidRPr="006C5D73">
        <w:rPr>
          <w:rFonts w:cstheme="minorHAnsi"/>
        </w:rPr>
        <w:t>, to  assign, to write, hatrāi-, (Akkadian šapāru)</w:t>
      </w:r>
      <w:r w:rsidR="0037416F" w:rsidRPr="006C5D73">
        <w:rPr>
          <w:rFonts w:cstheme="minorHAnsi"/>
        </w:rPr>
        <w:br/>
      </w:r>
      <w:r w:rsidR="0037416F" w:rsidRPr="006C5D73">
        <w:rPr>
          <w:rFonts w:cstheme="minorHAnsi"/>
          <w:b/>
        </w:rPr>
        <w:t>name</w:t>
      </w:r>
      <w:r w:rsidR="0037416F" w:rsidRPr="006C5D73">
        <w:rPr>
          <w:rFonts w:cstheme="minorHAnsi"/>
        </w:rPr>
        <w:t>, to call, #lamen, halzāi- (Akkadian, šasû)</w:t>
      </w:r>
      <w:r w:rsidR="0037416F" w:rsidRPr="006C5D73">
        <w:rPr>
          <w:rFonts w:cstheme="minorHAnsi"/>
        </w:rPr>
        <w:br/>
        <w:t>name, to call, to order, to assign, appoint, lamniya-</w:t>
      </w:r>
      <w:r w:rsidR="0037416F" w:rsidRPr="006C5D73">
        <w:rPr>
          <w:rFonts w:cstheme="minorHAnsi"/>
        </w:rPr>
        <w:br/>
        <w:t>name, to call, to read, halzessa-, halzāi-</w:t>
      </w:r>
      <w:r w:rsidR="0037416F" w:rsidRPr="006C5D73">
        <w:rPr>
          <w:rFonts w:cstheme="minorHAnsi"/>
          <w:color w:val="1F497D"/>
        </w:rPr>
        <w:br/>
      </w:r>
      <w:r w:rsidR="0037416F" w:rsidRPr="006C5D73">
        <w:rPr>
          <w:rFonts w:cstheme="minorHAnsi"/>
          <w:b/>
        </w:rPr>
        <w:t>name</w:t>
      </w:r>
      <w:r w:rsidR="0037416F" w:rsidRPr="006C5D73">
        <w:rPr>
          <w:rFonts w:cstheme="minorHAnsi"/>
        </w:rPr>
        <w:t>, to call, to summon, to assign, lamnie/a</w:t>
      </w:r>
      <w:r w:rsidR="0037416F" w:rsidRPr="006C5D73">
        <w:rPr>
          <w:rFonts w:cstheme="minorHAnsi"/>
          <w:color w:val="222222"/>
          <w:shd w:val="clear" w:color="auto" w:fill="FFFFFF"/>
        </w:rPr>
        <w:br/>
        <w:t xml:space="preserve">nape, arm, </w:t>
      </w:r>
      <w:r w:rsidR="0037416F" w:rsidRPr="006C5D73">
        <w:rPr>
          <w:rFonts w:cstheme="minorHAnsi"/>
        </w:rPr>
        <w:t>kuttar</w:t>
      </w:r>
      <w:r w:rsidR="0037416F" w:rsidRPr="006C5D73">
        <w:rPr>
          <w:rFonts w:cstheme="minorHAnsi"/>
          <w:b/>
          <w:color w:val="222222"/>
          <w:shd w:val="clear" w:color="auto" w:fill="FFFFFF"/>
        </w:rPr>
        <w:br/>
      </w:r>
      <w:r w:rsidR="0037416F" w:rsidRPr="006C5D73">
        <w:rPr>
          <w:rFonts w:cstheme="minorHAnsi"/>
        </w:rPr>
        <w:t>narrow, hatkus,</w:t>
      </w:r>
      <w:r w:rsidR="0037416F" w:rsidRPr="006C5D73">
        <w:rPr>
          <w:rFonts w:cstheme="minorHAnsi"/>
        </w:rPr>
        <w:br/>
      </w:r>
      <w:r w:rsidR="0037416F" w:rsidRPr="006C5D73">
        <w:rPr>
          <w:rFonts w:cstheme="minorHAnsi"/>
          <w:shd w:val="clear" w:color="auto" w:fill="FFFFFF"/>
        </w:rPr>
        <w:t>nastiness,</w:t>
      </w:r>
      <w:r w:rsidR="0037416F" w:rsidRPr="006C5D73">
        <w:rPr>
          <w:rFonts w:cstheme="minorHAnsi"/>
          <w:color w:val="1F497D"/>
        </w:rPr>
        <w:t xml:space="preserve"> </w:t>
      </w:r>
      <w:r w:rsidR="0037416F" w:rsidRPr="006C5D73">
        <w:rPr>
          <w:rFonts w:cstheme="minorHAnsi"/>
          <w:shd w:val="clear" w:color="auto" w:fill="FFFFFF"/>
        </w:rPr>
        <w:t xml:space="preserve">evil, </w:t>
      </w:r>
      <w:r w:rsidR="0037416F" w:rsidRPr="006C5D73">
        <w:rPr>
          <w:rFonts w:cstheme="minorHAnsi"/>
        </w:rPr>
        <w:t>idālawatar, (HUL-atar)</w:t>
      </w:r>
      <w:r w:rsidR="0037416F" w:rsidRPr="006C5D73">
        <w:rPr>
          <w:rFonts w:cstheme="minorHAnsi"/>
        </w:rPr>
        <w:br/>
        <w:t>nasty, bad, idālu-, (HUL)</w:t>
      </w:r>
      <w:r w:rsidR="0037416F" w:rsidRPr="006C5D73">
        <w:rPr>
          <w:rFonts w:cstheme="minorHAnsi"/>
        </w:rPr>
        <w:br/>
        <w:t xml:space="preserve">nasty, to become nasty, become bad, worsen, quarrel, idālawes- (HUL-ues-) </w:t>
      </w:r>
      <w:r w:rsidR="0037416F" w:rsidRPr="006C5D73">
        <w:rPr>
          <w:rFonts w:cstheme="minorHAnsi"/>
          <w:color w:val="1F497D"/>
        </w:rPr>
        <w:t xml:space="preserve">  </w:t>
      </w:r>
      <w:r w:rsidR="0037416F" w:rsidRPr="006C5D73">
        <w:rPr>
          <w:rFonts w:cstheme="minorHAnsi"/>
        </w:rPr>
        <w:br/>
      </w:r>
      <w:r w:rsidR="0037416F" w:rsidRPr="006C5D73">
        <w:rPr>
          <w:rStyle w:val="unicode"/>
          <w:rFonts w:cstheme="minorHAnsi"/>
          <w:color w:val="222222"/>
          <w:shd w:val="clear" w:color="auto" w:fill="FFFFFF"/>
        </w:rPr>
        <w:lastRenderedPageBreak/>
        <w:t xml:space="preserve">native, indigenous, </w:t>
      </w:r>
      <w:r w:rsidR="0037416F" w:rsidRPr="006C5D73">
        <w:rPr>
          <w:rFonts w:cstheme="minorHAnsi"/>
        </w:rPr>
        <w:t>anturia-</w:t>
      </w:r>
      <w:r w:rsidR="0037416F" w:rsidRPr="006C5D73">
        <w:rPr>
          <w:rFonts w:cstheme="minorHAnsi"/>
          <w:color w:val="222222"/>
          <w:shd w:val="clear" w:color="auto" w:fill="FFFFFF"/>
        </w:rPr>
        <w:br/>
      </w:r>
      <w:r w:rsidR="0037416F" w:rsidRPr="006C5D73">
        <w:rPr>
          <w:rFonts w:cstheme="minorHAnsi"/>
          <w:b/>
        </w:rPr>
        <w:t>near</w:t>
      </w:r>
      <w:r w:rsidR="0037416F" w:rsidRPr="006C5D73">
        <w:rPr>
          <w:rFonts w:cstheme="minorHAnsi"/>
        </w:rPr>
        <w:t>, manninkuwanz</w:t>
      </w:r>
      <w:r w:rsidR="0037416F" w:rsidRPr="006C5D73">
        <w:rPr>
          <w:rFonts w:cstheme="minorHAnsi"/>
          <w:color w:val="222222"/>
          <w:shd w:val="clear" w:color="auto" w:fill="F8F9FA"/>
        </w:rPr>
        <w:t xml:space="preserve">, </w:t>
      </w:r>
      <w:r w:rsidR="0037416F" w:rsidRPr="006C5D73">
        <w:rPr>
          <w:rFonts w:cstheme="minorHAnsi"/>
          <w:color w:val="1F3864" w:themeColor="accent1" w:themeShade="80"/>
        </w:rPr>
        <w:t>mninku(a)</w:t>
      </w:r>
      <w:r w:rsidR="0037416F" w:rsidRPr="006C5D73">
        <w:rPr>
          <w:rFonts w:cstheme="minorHAnsi"/>
        </w:rPr>
        <w:t>,</w:t>
      </w:r>
      <w:r w:rsidR="0037416F" w:rsidRPr="006C5D73">
        <w:rPr>
          <w:rFonts w:cstheme="minorHAnsi"/>
          <w:color w:val="1F3864" w:themeColor="accent1" w:themeShade="80"/>
        </w:rPr>
        <w:t xml:space="preserve"> </w:t>
      </w:r>
      <w:r w:rsidR="0037416F" w:rsidRPr="006C5D73">
        <w:rPr>
          <w:rFonts w:cstheme="minorHAnsi"/>
        </w:rPr>
        <w:t xml:space="preserve">maninkuwa- </w:t>
      </w:r>
      <w:r w:rsidR="0037416F" w:rsidRPr="006C5D73">
        <w:rPr>
          <w:rFonts w:cstheme="minorHAnsi"/>
          <w:color w:val="1F3864" w:themeColor="accent1" w:themeShade="80"/>
        </w:rPr>
        <w:t xml:space="preserve"> </w:t>
      </w:r>
      <w:r w:rsidR="0037416F" w:rsidRPr="006C5D73">
        <w:rPr>
          <w:rFonts w:cstheme="minorHAnsi"/>
          <w:color w:val="1F3864" w:themeColor="accent1" w:themeShade="80"/>
        </w:rPr>
        <w:br/>
      </w:r>
      <w:r w:rsidR="0037416F" w:rsidRPr="006C5D73">
        <w:rPr>
          <w:rFonts w:cstheme="minorHAnsi"/>
          <w:color w:val="222222"/>
          <w:shd w:val="clear" w:color="auto" w:fill="FFFFFF"/>
        </w:rPr>
        <w:t xml:space="preserve">near, next to, </w:t>
      </w:r>
      <w:r w:rsidR="0037416F" w:rsidRPr="006C5D73">
        <w:rPr>
          <w:rFonts w:cstheme="minorHAnsi"/>
        </w:rPr>
        <w:t>tapūsa, tapusza</w:t>
      </w:r>
      <w:r w:rsidR="0037416F" w:rsidRPr="006C5D73">
        <w:rPr>
          <w:rFonts w:cstheme="minorHAnsi"/>
          <w:color w:val="1F3864" w:themeColor="accent1" w:themeShade="80"/>
        </w:rPr>
        <w:br/>
      </w:r>
      <w:r w:rsidR="0037416F" w:rsidRPr="006C5D73">
        <w:rPr>
          <w:rFonts w:cstheme="minorHAnsi"/>
        </w:rPr>
        <w:t>near, short, maninkuwant-</w:t>
      </w:r>
      <w:r w:rsidR="0037416F" w:rsidRPr="006C5D73">
        <w:rPr>
          <w:rFonts w:cstheme="minorHAnsi"/>
        </w:rPr>
        <w:br/>
      </w:r>
      <w:r w:rsidR="0037416F" w:rsidRPr="006C5D73">
        <w:rPr>
          <w:rFonts w:cstheme="minorHAnsi"/>
          <w:b/>
        </w:rPr>
        <w:t>near</w:t>
      </w:r>
      <w:r w:rsidR="0037416F" w:rsidRPr="006C5D73">
        <w:rPr>
          <w:rFonts w:cstheme="minorHAnsi"/>
        </w:rPr>
        <w:t>, short, low, close,</w:t>
      </w:r>
      <w:r w:rsidR="0037416F" w:rsidRPr="006C5D73">
        <w:rPr>
          <w:rFonts w:cstheme="minorHAnsi"/>
          <w:b/>
        </w:rPr>
        <w:t xml:space="preserve"> </w:t>
      </w:r>
      <w:r w:rsidR="0037416F" w:rsidRPr="006C5D73">
        <w:rPr>
          <w:rFonts w:cstheme="minorHAnsi"/>
          <w:color w:val="1F497D"/>
        </w:rPr>
        <w:t>mni(n)kuant</w:t>
      </w:r>
      <w:r w:rsidR="0037416F" w:rsidRPr="006C5D73">
        <w:rPr>
          <w:rFonts w:cstheme="minorHAnsi"/>
          <w:color w:val="1F497D"/>
        </w:rPr>
        <w:br/>
      </w:r>
      <w:r w:rsidR="0037416F" w:rsidRPr="006C5D73">
        <w:rPr>
          <w:rFonts w:cstheme="minorHAnsi"/>
        </w:rPr>
        <w:t xml:space="preserve">near, </w:t>
      </w:r>
      <w:r w:rsidR="0037416F" w:rsidRPr="006C5D73">
        <w:rPr>
          <w:rFonts w:cstheme="minorHAnsi"/>
          <w:b/>
        </w:rPr>
        <w:t>to bring near</w:t>
      </w:r>
      <w:r w:rsidR="0037416F" w:rsidRPr="006C5D73">
        <w:rPr>
          <w:rFonts w:cstheme="minorHAnsi"/>
        </w:rPr>
        <w:t xml:space="preserve">, </w:t>
      </w:r>
      <w:r w:rsidR="0037416F" w:rsidRPr="006C5D73">
        <w:rPr>
          <w:rFonts w:cstheme="minorHAnsi"/>
          <w:color w:val="1F497D"/>
        </w:rPr>
        <w:t>mninkunu</w:t>
      </w:r>
      <w:r w:rsidR="0037416F" w:rsidRPr="006C5D73">
        <w:rPr>
          <w:rFonts w:cstheme="minorHAnsi"/>
        </w:rPr>
        <w:t>,</w:t>
      </w:r>
      <w:r w:rsidR="0037416F" w:rsidRPr="006C5D73">
        <w:rPr>
          <w:rFonts w:cstheme="minorHAnsi"/>
        </w:rPr>
        <w:br/>
        <w:t xml:space="preserve">near, </w:t>
      </w:r>
      <w:r w:rsidR="0037416F" w:rsidRPr="006C5D73">
        <w:rPr>
          <w:rFonts w:cstheme="minorHAnsi"/>
          <w:b/>
        </w:rPr>
        <w:t>to come near</w:t>
      </w:r>
      <w:r w:rsidR="0037416F" w:rsidRPr="006C5D73">
        <w:rPr>
          <w:rFonts w:cstheme="minorHAnsi"/>
        </w:rPr>
        <w:t>, to commit an outrage, to shoot, salik-</w:t>
      </w:r>
      <w:r w:rsidR="0037416F" w:rsidRPr="006C5D73">
        <w:rPr>
          <w:rFonts w:cstheme="minorHAnsi"/>
          <w:color w:val="1F3864" w:themeColor="accent1" w:themeShade="80"/>
        </w:rPr>
        <w:br/>
      </w:r>
      <w:r w:rsidR="0037416F" w:rsidRPr="006C5D73">
        <w:rPr>
          <w:rFonts w:cstheme="minorHAnsi"/>
          <w:b/>
        </w:rPr>
        <w:t>near</w:t>
      </w:r>
      <w:r w:rsidR="0037416F" w:rsidRPr="006C5D73">
        <w:rPr>
          <w:rFonts w:cstheme="minorHAnsi"/>
        </w:rPr>
        <w:t xml:space="preserve">, to draw near, come near, </w:t>
      </w:r>
      <w:r w:rsidR="0037416F" w:rsidRPr="006C5D73">
        <w:rPr>
          <w:rFonts w:cstheme="minorHAnsi"/>
          <w:color w:val="1F497D"/>
        </w:rPr>
        <w:t>mni(n)kuah</w:t>
      </w:r>
      <w:r w:rsidR="0037416F" w:rsidRPr="006C5D73">
        <w:rPr>
          <w:rFonts w:cstheme="minorHAnsi"/>
          <w:color w:val="1F497D"/>
        </w:rPr>
        <w:br/>
      </w:r>
      <w:r w:rsidR="0037416F" w:rsidRPr="006C5D73">
        <w:rPr>
          <w:rFonts w:cstheme="minorHAnsi"/>
        </w:rPr>
        <w:t>near,  with, under, at, (GAM-an)</w:t>
      </w:r>
      <w:r w:rsidR="0037416F" w:rsidRPr="006C5D73">
        <w:rPr>
          <w:rFonts w:cstheme="minorHAnsi"/>
          <w:color w:val="222222"/>
          <w:shd w:val="clear" w:color="auto" w:fill="F8F9FA"/>
        </w:rPr>
        <w:br/>
      </w:r>
      <w:r w:rsidR="0037416F" w:rsidRPr="006C5D73">
        <w:rPr>
          <w:rFonts w:cstheme="minorHAnsi"/>
          <w:b/>
          <w:color w:val="222222"/>
          <w:shd w:val="clear" w:color="auto" w:fill="FFFFFF"/>
        </w:rPr>
        <w:t>nearby</w:t>
      </w:r>
      <w:r w:rsidR="0037416F" w:rsidRPr="006C5D73">
        <w:rPr>
          <w:rFonts w:cstheme="minorHAnsi"/>
          <w:color w:val="222222"/>
          <w:shd w:val="clear" w:color="auto" w:fill="FFFFFF"/>
        </w:rPr>
        <w:t xml:space="preserve">, near, </w:t>
      </w:r>
      <w:r w:rsidR="0037416F" w:rsidRPr="006C5D73">
        <w:rPr>
          <w:rStyle w:val="unicode"/>
          <w:rFonts w:cstheme="minorHAnsi"/>
          <w:color w:val="222222"/>
          <w:shd w:val="clear" w:color="auto" w:fill="FFFFFF"/>
        </w:rPr>
        <w:t xml:space="preserve">maninkuwan, </w:t>
      </w:r>
      <w:r w:rsidR="0037416F" w:rsidRPr="006C5D73">
        <w:rPr>
          <w:rFonts w:cstheme="minorHAnsi"/>
          <w:color w:val="1F497D"/>
        </w:rPr>
        <w:t>mninkuahi</w:t>
      </w:r>
      <w:r w:rsidR="0037416F" w:rsidRPr="006C5D73">
        <w:rPr>
          <w:rFonts w:cstheme="minorHAnsi"/>
        </w:rPr>
        <w:t>,</w:t>
      </w:r>
      <w:r w:rsidR="0037416F" w:rsidRPr="006C5D73">
        <w:rPr>
          <w:rFonts w:cstheme="minorHAnsi"/>
        </w:rPr>
        <w:br/>
        <w:t>nearer, to get nearer, to shorten, to be close, maninkuwah-</w:t>
      </w:r>
      <w:r w:rsidR="0037416F" w:rsidRPr="006C5D73">
        <w:rPr>
          <w:rFonts w:cstheme="minorHAnsi"/>
        </w:rPr>
        <w:br/>
        <w:t>nearly, to fail, to miss, waggar-</w:t>
      </w:r>
      <w:r w:rsidR="0037416F" w:rsidRPr="006C5D73">
        <w:rPr>
          <w:rFonts w:cstheme="minorHAnsi"/>
          <w:color w:val="1F497D"/>
        </w:rPr>
        <w:br/>
      </w:r>
      <w:r w:rsidR="0037416F" w:rsidRPr="006C5D73">
        <w:rPr>
          <w:rFonts w:cstheme="minorHAnsi"/>
        </w:rPr>
        <w:t>nearly, maybe, again, anyhow, still, adv.,  kuwatqa</w:t>
      </w:r>
      <w:r w:rsidR="0037416F" w:rsidRPr="006C5D73">
        <w:rPr>
          <w:rFonts w:cstheme="minorHAnsi"/>
          <w:color w:val="1F497D"/>
        </w:rPr>
        <w:br/>
      </w:r>
      <w:r w:rsidR="0037416F" w:rsidRPr="006C5D73">
        <w:rPr>
          <w:rFonts w:cstheme="minorHAnsi"/>
        </w:rPr>
        <w:t xml:space="preserve">nearly, not yet, </w:t>
      </w:r>
      <w:r w:rsidR="0037416F" w:rsidRPr="006C5D73">
        <w:rPr>
          <w:rStyle w:val="Emphasis"/>
          <w:rFonts w:cstheme="minorHAnsi"/>
        </w:rPr>
        <w:t>UL</w:t>
      </w:r>
      <w:r w:rsidR="0037416F" w:rsidRPr="006C5D73">
        <w:rPr>
          <w:rFonts w:cstheme="minorHAnsi"/>
        </w:rPr>
        <w:t xml:space="preserve"> imma</w:t>
      </w:r>
      <w:r w:rsidR="0037416F" w:rsidRPr="006C5D73">
        <w:rPr>
          <w:rStyle w:val="unicode"/>
          <w:rFonts w:cstheme="minorHAnsi"/>
          <w:color w:val="222222"/>
          <w:shd w:val="clear" w:color="auto" w:fill="FFFFFF"/>
        </w:rPr>
        <w:br/>
      </w:r>
      <w:r w:rsidR="0037416F" w:rsidRPr="006C5D73">
        <w:rPr>
          <w:rFonts w:cstheme="minorHAnsi"/>
          <w:b/>
        </w:rPr>
        <w:t>neck</w:t>
      </w:r>
      <w:r w:rsidR="0037416F" w:rsidRPr="006C5D73">
        <w:rPr>
          <w:rFonts w:cstheme="minorHAnsi"/>
        </w:rPr>
        <w:t>? Kuttar</w:t>
      </w:r>
      <w:r w:rsidR="00043106">
        <w:rPr>
          <w:rStyle w:val="FootnoteReference"/>
          <w:rFonts w:cstheme="minorHAnsi"/>
        </w:rPr>
        <w:footnoteReference w:id="212"/>
      </w:r>
      <w:r w:rsidR="0037416F" w:rsidRPr="006C5D73">
        <w:rPr>
          <w:rFonts w:cstheme="minorHAnsi"/>
        </w:rPr>
        <w:br/>
      </w:r>
      <w:r w:rsidR="0037416F" w:rsidRPr="00043106">
        <w:rPr>
          <w:rFonts w:cstheme="minorHAnsi"/>
          <w:b/>
        </w:rPr>
        <w:t>necklace</w:t>
      </w:r>
      <w:r w:rsidR="0037416F" w:rsidRPr="006C5D73">
        <w:rPr>
          <w:rFonts w:cstheme="minorHAnsi"/>
        </w:rPr>
        <w:t>, kuttanalli-</w:t>
      </w:r>
      <w:r w:rsidR="0037416F" w:rsidRPr="006C5D73">
        <w:rPr>
          <w:rFonts w:cstheme="minorHAnsi"/>
        </w:rPr>
        <w:br/>
        <w:t xml:space="preserve">need, </w:t>
      </w:r>
      <w:r w:rsidR="0037416F" w:rsidRPr="006C5D73">
        <w:rPr>
          <w:rFonts w:cstheme="minorHAnsi"/>
          <w:color w:val="1F497D"/>
        </w:rPr>
        <w:t>sisia, sisiadr/sisian</w:t>
      </w:r>
      <w:r w:rsidR="0037416F" w:rsidRPr="006C5D73">
        <w:rPr>
          <w:rFonts w:cstheme="minorHAnsi"/>
          <w:color w:val="1F497D"/>
        </w:rPr>
        <w:br/>
      </w:r>
      <w:r w:rsidR="0037416F" w:rsidRPr="006C5D73">
        <w:rPr>
          <w:rFonts w:cstheme="minorHAnsi"/>
        </w:rPr>
        <w:t xml:space="preserve">need, being in need, </w:t>
      </w:r>
      <w:r w:rsidR="0037416F" w:rsidRPr="006C5D73">
        <w:rPr>
          <w:rFonts w:cstheme="minorHAnsi"/>
          <w:color w:val="1F497D"/>
        </w:rPr>
        <w:t xml:space="preserve">sisiawant </w:t>
      </w:r>
      <w:r w:rsidR="0037416F" w:rsidRPr="006C5D73">
        <w:rPr>
          <w:rFonts w:cstheme="minorHAnsi"/>
          <w:color w:val="000000"/>
        </w:rPr>
        <w:t>(</w:t>
      </w:r>
      <w:r w:rsidR="0037416F" w:rsidRPr="006C5D73">
        <w:rPr>
          <w:rFonts w:cstheme="minorHAnsi"/>
          <w:color w:val="1F497D"/>
        </w:rPr>
        <w:t>sisiwant</w:t>
      </w:r>
      <w:r w:rsidR="0037416F" w:rsidRPr="006C5D73">
        <w:rPr>
          <w:rFonts w:cstheme="minorHAnsi"/>
          <w:color w:val="000000"/>
        </w:rPr>
        <w:t>?)</w:t>
      </w:r>
      <w:r w:rsidR="0037416F" w:rsidRPr="006C5D73">
        <w:rPr>
          <w:rFonts w:cstheme="minorHAnsi"/>
        </w:rPr>
        <w:br/>
        <w:t xml:space="preserve">needlework, applique, </w:t>
      </w:r>
      <w:r w:rsidR="0037416F" w:rsidRPr="006C5D73">
        <w:rPr>
          <w:rFonts w:cstheme="minorHAnsi"/>
          <w:color w:val="000000"/>
          <w:highlight w:val="white"/>
        </w:rPr>
        <w:t>ornamental needlework in which pieces of fabric are sewn or stuck on to a larger piece to form a picture or pattern</w:t>
      </w:r>
      <w:r w:rsidR="0037416F" w:rsidRPr="006C5D73">
        <w:rPr>
          <w:rFonts w:cstheme="minorHAnsi"/>
          <w:color w:val="000000"/>
        </w:rPr>
        <w:t xml:space="preserve">, </w:t>
      </w:r>
      <w:r w:rsidR="0037416F" w:rsidRPr="006C5D73">
        <w:rPr>
          <w:rFonts w:cstheme="minorHAnsi"/>
          <w:color w:val="1F497D"/>
        </w:rPr>
        <w:t>sakantadr</w:t>
      </w:r>
      <w:r w:rsidR="0037416F" w:rsidRPr="006C5D73">
        <w:rPr>
          <w:rFonts w:cstheme="minorHAnsi"/>
          <w:color w:val="1F497D"/>
        </w:rPr>
        <w:br/>
      </w:r>
      <w:r w:rsidR="0037416F" w:rsidRPr="006C5D73">
        <w:rPr>
          <w:rFonts w:cstheme="minorHAnsi"/>
        </w:rPr>
        <w:t xml:space="preserve">needy one, </w:t>
      </w:r>
      <w:r w:rsidR="0037416F" w:rsidRPr="006C5D73">
        <w:rPr>
          <w:rFonts w:cstheme="minorHAnsi"/>
          <w:color w:val="1F497D"/>
        </w:rPr>
        <w:t>sisila</w:t>
      </w:r>
      <w:r w:rsidR="0037416F" w:rsidRPr="006C5D73">
        <w:rPr>
          <w:rFonts w:cstheme="minorHAnsi"/>
          <w:color w:val="222222"/>
          <w:shd w:val="clear" w:color="auto" w:fill="F8F9FA"/>
        </w:rPr>
        <w:br/>
      </w:r>
      <w:r w:rsidR="0037416F" w:rsidRPr="006C5D73">
        <w:rPr>
          <w:rFonts w:cstheme="minorHAnsi"/>
        </w:rPr>
        <w:t>neglect, to</w:t>
      </w:r>
      <w:r w:rsidR="0037416F" w:rsidRPr="006C5D73">
        <w:rPr>
          <w:rFonts w:cstheme="minorHAnsi"/>
          <w:color w:val="222222"/>
          <w:shd w:val="clear" w:color="auto" w:fill="FFFFFF"/>
        </w:rPr>
        <w:t xml:space="preserve">, </w:t>
      </w:r>
      <w:r w:rsidR="0037416F" w:rsidRPr="006C5D73">
        <w:rPr>
          <w:rFonts w:cstheme="minorHAnsi"/>
          <w:color w:val="1F497D"/>
        </w:rPr>
        <w:t>saku(ua)ntariianu, sagu(a)ntrinu</w:t>
      </w:r>
      <w:r w:rsidR="0037416F" w:rsidRPr="006C5D73">
        <w:rPr>
          <w:rFonts w:cstheme="minorHAnsi"/>
          <w:color w:val="1F497D"/>
        </w:rPr>
        <w:br/>
      </w:r>
      <w:r w:rsidR="0037416F" w:rsidRPr="006C5D73">
        <w:rPr>
          <w:rFonts w:cstheme="minorHAnsi"/>
        </w:rPr>
        <w:t>neglect, to make public, appan t.</w:t>
      </w:r>
      <w:r w:rsidR="0037416F" w:rsidRPr="006C5D73">
        <w:rPr>
          <w:rFonts w:cstheme="minorHAnsi"/>
        </w:rPr>
        <w:br/>
        <w:t>neglect, to neglect, to fall backward,  EGIR-pa maus-,</w:t>
      </w:r>
      <w:r w:rsidR="0037416F" w:rsidRPr="006C5D73">
        <w:rPr>
          <w:rFonts w:cstheme="minorHAnsi"/>
          <w:color w:val="1F497D"/>
        </w:rPr>
        <w:br/>
      </w:r>
      <w:r w:rsidR="0037416F" w:rsidRPr="006C5D73">
        <w:rPr>
          <w:rFonts w:cstheme="minorHAnsi"/>
        </w:rPr>
        <w:t>negligence</w:t>
      </w:r>
      <w:r w:rsidR="0037416F" w:rsidRPr="006C5D73">
        <w:rPr>
          <w:rFonts w:cstheme="minorHAnsi"/>
          <w:color w:val="1F497D"/>
        </w:rPr>
        <w:t>, sesisr</w:t>
      </w:r>
      <w:r w:rsidR="0037416F" w:rsidRPr="006C5D73">
        <w:rPr>
          <w:rFonts w:cstheme="minorHAnsi"/>
          <w:color w:val="1F497D"/>
        </w:rPr>
        <w:br/>
      </w:r>
      <w:r w:rsidR="0037416F" w:rsidRPr="006C5D73">
        <w:rPr>
          <w:rFonts w:cstheme="minorHAnsi"/>
        </w:rPr>
        <w:t>neighbor, foreign, arahzena-</w:t>
      </w:r>
      <w:r w:rsidR="0037416F" w:rsidRPr="006C5D73">
        <w:rPr>
          <w:rFonts w:cstheme="minorHAnsi"/>
          <w:color w:val="1F497D"/>
        </w:rPr>
        <w:br/>
      </w:r>
      <w:r w:rsidR="0037416F" w:rsidRPr="006C5D73">
        <w:rPr>
          <w:rFonts w:eastAsia="Calibri" w:cstheme="minorHAnsi"/>
          <w:lang w:val="en-GB"/>
        </w:rPr>
        <w:t>nesomnili, in the language of the Nesites (Hittites)</w:t>
      </w:r>
      <w:r w:rsidR="0037416F" w:rsidRPr="006C5D73">
        <w:rPr>
          <w:rFonts w:eastAsia="Calibri" w:cstheme="minorHAnsi"/>
          <w:lang w:val="en-GB"/>
        </w:rPr>
        <w:br/>
        <w:t xml:space="preserve">Nesite, </w:t>
      </w:r>
      <w:r w:rsidR="0037416F" w:rsidRPr="006C5D73">
        <w:rPr>
          <w:rFonts w:cstheme="minorHAnsi"/>
        </w:rPr>
        <w:t xml:space="preserve">language of, </w:t>
      </w:r>
      <w:r w:rsidR="0037416F" w:rsidRPr="006C5D73">
        <w:rPr>
          <w:rFonts w:cstheme="minorHAnsi"/>
          <w:color w:val="1F497D"/>
        </w:rPr>
        <w:t xml:space="preserve">nisili/nasili, </w:t>
      </w:r>
      <w:r w:rsidR="0037416F" w:rsidRPr="006C5D73">
        <w:rPr>
          <w:rFonts w:cstheme="minorHAnsi"/>
          <w:color w:val="1F497D"/>
        </w:rPr>
        <w:br/>
      </w:r>
      <w:r w:rsidR="0037416F" w:rsidRPr="006C5D73">
        <w:rPr>
          <w:rFonts w:cstheme="minorHAnsi"/>
        </w:rPr>
        <w:t xml:space="preserve">nest, </w:t>
      </w:r>
      <w:r w:rsidR="0037416F" w:rsidRPr="006C5D73">
        <w:rPr>
          <w:rFonts w:cstheme="minorHAnsi"/>
          <w:vertAlign w:val="superscript"/>
        </w:rPr>
        <w:t>GIŠ</w:t>
      </w:r>
      <w:r w:rsidR="0037416F" w:rsidRPr="006C5D73">
        <w:rPr>
          <w:rFonts w:cstheme="minorHAnsi"/>
        </w:rPr>
        <w:t>taptappa-?,</w:t>
      </w:r>
      <w:r w:rsidR="0037416F" w:rsidRPr="006C5D73">
        <w:rPr>
          <w:rFonts w:cstheme="minorHAnsi"/>
        </w:rPr>
        <w:br/>
      </w:r>
      <w:r w:rsidR="0037416F" w:rsidRPr="006C5D73">
        <w:rPr>
          <w:rFonts w:cstheme="minorHAnsi"/>
          <w:b/>
        </w:rPr>
        <w:t>net</w:t>
      </w:r>
      <w:r w:rsidR="0037416F" w:rsidRPr="006C5D73">
        <w:rPr>
          <w:rFonts w:cstheme="minorHAnsi"/>
        </w:rPr>
        <w:t>, hunting net, ekt, akti</w:t>
      </w:r>
      <w:r w:rsidR="00DC3D16">
        <w:rPr>
          <w:rStyle w:val="FootnoteReference"/>
          <w:rFonts w:cstheme="minorHAnsi"/>
        </w:rPr>
        <w:footnoteReference w:id="213"/>
      </w:r>
      <w:r w:rsidR="0037416F" w:rsidRPr="006C5D73">
        <w:rPr>
          <w:rFonts w:cstheme="minorHAnsi"/>
        </w:rPr>
        <w:br/>
      </w:r>
      <w:r w:rsidR="0037416F" w:rsidRPr="006C5D73">
        <w:rPr>
          <w:rFonts w:cstheme="minorHAnsi"/>
        </w:rPr>
        <w:lastRenderedPageBreak/>
        <w:t xml:space="preserve">never, in no way, not at all, adv., nūmān, nūwān, </w:t>
      </w:r>
      <w:r w:rsidR="0037416F" w:rsidRPr="006C5D73">
        <w:rPr>
          <w:rFonts w:cstheme="minorHAnsi"/>
        </w:rPr>
        <w:br/>
      </w:r>
      <w:r w:rsidR="0037416F" w:rsidRPr="006C5D73">
        <w:rPr>
          <w:rFonts w:cstheme="minorHAnsi"/>
          <w:color w:val="000000"/>
        </w:rPr>
        <w:t xml:space="preserve">never, nowhere, </w:t>
      </w:r>
      <w:r w:rsidR="0037416F" w:rsidRPr="006C5D73">
        <w:rPr>
          <w:rStyle w:val="Emphasis"/>
          <w:rFonts w:cstheme="minorHAnsi"/>
        </w:rPr>
        <w:t>UL</w:t>
      </w:r>
      <w:r w:rsidR="0037416F" w:rsidRPr="006C5D73">
        <w:rPr>
          <w:rFonts w:cstheme="minorHAnsi"/>
        </w:rPr>
        <w:t xml:space="preserve"> kuwapi</w:t>
      </w:r>
      <w:r w:rsidR="0037416F" w:rsidRPr="006C5D73">
        <w:rPr>
          <w:rFonts w:cstheme="minorHAnsi"/>
        </w:rPr>
        <w:br/>
      </w:r>
      <w:r w:rsidR="0037416F" w:rsidRPr="006C5D73">
        <w:rPr>
          <w:rFonts w:cstheme="minorHAnsi"/>
          <w:color w:val="000000"/>
        </w:rPr>
        <w:t xml:space="preserve">never, to nowhere, </w:t>
      </w:r>
      <w:r w:rsidR="0037416F" w:rsidRPr="006C5D73">
        <w:rPr>
          <w:rStyle w:val="Emphasis"/>
          <w:rFonts w:cstheme="minorHAnsi"/>
        </w:rPr>
        <w:t>UL</w:t>
      </w:r>
      <w:r w:rsidR="0037416F" w:rsidRPr="006C5D73">
        <w:rPr>
          <w:rFonts w:cstheme="minorHAnsi"/>
        </w:rPr>
        <w:t xml:space="preserve"> kuwapikki</w:t>
      </w:r>
      <w:r w:rsidR="0037416F" w:rsidRPr="006C5D73">
        <w:rPr>
          <w:rFonts w:cstheme="minorHAnsi"/>
        </w:rPr>
        <w:br/>
        <w:t xml:space="preserve">nevertheless not, − </w:t>
      </w:r>
      <w:r w:rsidR="0037416F" w:rsidRPr="006C5D73">
        <w:rPr>
          <w:rStyle w:val="Emphasis"/>
          <w:rFonts w:cstheme="minorHAnsi"/>
        </w:rPr>
        <w:t>UL</w:t>
      </w:r>
      <w:r w:rsidR="0037416F" w:rsidRPr="006C5D73">
        <w:rPr>
          <w:rFonts w:cstheme="minorHAnsi"/>
        </w:rPr>
        <w:t>-pat</w:t>
      </w:r>
      <w:r w:rsidR="0037416F" w:rsidRPr="006C5D73">
        <w:rPr>
          <w:rFonts w:cstheme="minorHAnsi"/>
          <w:color w:val="222222"/>
          <w:shd w:val="clear" w:color="auto" w:fill="FFFFFF"/>
        </w:rPr>
        <w:br/>
      </w:r>
      <w:r w:rsidR="0037416F" w:rsidRPr="00DE4BA0">
        <w:rPr>
          <w:rFonts w:cstheme="minorHAnsi"/>
          <w:b/>
          <w:shd w:val="clear" w:color="auto" w:fill="FFFFFF"/>
        </w:rPr>
        <w:t xml:space="preserve">new, </w:t>
      </w:r>
      <w:r w:rsidR="0037416F" w:rsidRPr="00DE4BA0">
        <w:rPr>
          <w:rFonts w:cstheme="minorHAnsi"/>
          <w:shd w:val="clear" w:color="auto" w:fill="FFFFFF"/>
        </w:rPr>
        <w:t>nēwas, #</w:t>
      </w:r>
      <w:r w:rsidR="0037416F" w:rsidRPr="00DE4BA0">
        <w:rPr>
          <w:rFonts w:cstheme="minorHAnsi"/>
        </w:rPr>
        <w:t>newa-, newa-</w:t>
      </w:r>
      <w:r w:rsidR="00DE4BA0">
        <w:rPr>
          <w:rStyle w:val="FootnoteReference"/>
          <w:rFonts w:cstheme="minorHAnsi"/>
        </w:rPr>
        <w:footnoteReference w:id="214"/>
      </w:r>
      <w:r w:rsidR="0037416F" w:rsidRPr="00DE4BA0">
        <w:rPr>
          <w:rFonts w:cstheme="minorHAnsi"/>
        </w:rPr>
        <w:t xml:space="preserve"> (GIBIL),</w:t>
      </w:r>
      <w:r w:rsidR="0037416F" w:rsidRPr="00DE4BA0">
        <w:rPr>
          <w:rFonts w:cstheme="minorHAnsi"/>
          <w:b/>
          <w:shd w:val="clear" w:color="auto" w:fill="FFFFFF"/>
        </w:rPr>
        <w:br/>
        <w:t>new</w:t>
      </w:r>
      <w:r w:rsidR="0037416F" w:rsidRPr="00DE4BA0">
        <w:rPr>
          <w:rFonts w:cstheme="minorHAnsi"/>
          <w:shd w:val="clear" w:color="auto" w:fill="FFFFFF"/>
        </w:rPr>
        <w:t xml:space="preserve">, fresh, </w:t>
      </w:r>
      <w:r w:rsidR="0037416F" w:rsidRPr="00DE4BA0">
        <w:rPr>
          <w:rFonts w:cstheme="minorHAnsi"/>
        </w:rPr>
        <w:t>newa (Skt. Nava, Gr. neos, Lat. Novus, OCS. Novye, new)</w:t>
      </w:r>
      <w:r w:rsidR="0037416F" w:rsidRPr="00DE4BA0">
        <w:rPr>
          <w:rFonts w:cstheme="minorHAnsi"/>
          <w:b/>
        </w:rPr>
        <w:br/>
        <w:t>new</w:t>
      </w:r>
      <w:r w:rsidR="0037416F" w:rsidRPr="00DE4BA0">
        <w:rPr>
          <w:rFonts w:cstheme="minorHAnsi"/>
        </w:rPr>
        <w:t>, nawa/I (Luvian)</w:t>
      </w:r>
      <w:r w:rsidR="0037416F" w:rsidRPr="00DE4BA0">
        <w:rPr>
          <w:rFonts w:cstheme="minorHAnsi"/>
          <w:b/>
          <w:shd w:val="clear" w:color="auto" w:fill="FFFFFF"/>
        </w:rPr>
        <w:br/>
      </w:r>
      <w:r w:rsidR="0037416F" w:rsidRPr="006C5D73">
        <w:rPr>
          <w:rFonts w:cstheme="minorHAnsi"/>
          <w:color w:val="222222"/>
          <w:shd w:val="clear" w:color="auto" w:fill="FFFFFF"/>
        </w:rPr>
        <w:t xml:space="preserve">news, to bring news, </w:t>
      </w:r>
      <w:r w:rsidR="0037416F" w:rsidRPr="006C5D73">
        <w:rPr>
          <w:rFonts w:cstheme="minorHAnsi"/>
          <w:color w:val="1F497D"/>
        </w:rPr>
        <w:t>haluganae</w:t>
      </w:r>
      <w:r w:rsidR="0037416F" w:rsidRPr="006C5D73">
        <w:rPr>
          <w:rFonts w:cstheme="minorHAnsi"/>
          <w:color w:val="1F497D"/>
        </w:rPr>
        <w:br/>
      </w:r>
      <w:r w:rsidR="0037416F" w:rsidRPr="006C5D73">
        <w:rPr>
          <w:rFonts w:cstheme="minorHAnsi"/>
        </w:rPr>
        <w:t>news, message, information, haluga-</w:t>
      </w:r>
      <w:r w:rsidR="0037416F" w:rsidRPr="006C5D73">
        <w:rPr>
          <w:rFonts w:cstheme="minorHAnsi"/>
          <w:color w:val="1F497D"/>
        </w:rPr>
        <w:br/>
      </w:r>
      <w:r w:rsidR="0037416F" w:rsidRPr="006C5D73">
        <w:rPr>
          <w:rFonts w:cstheme="minorHAnsi"/>
        </w:rPr>
        <w:t xml:space="preserve">news, message,  tidings, </w:t>
      </w:r>
      <w:r w:rsidR="0037416F" w:rsidRPr="006C5D73">
        <w:rPr>
          <w:rFonts w:cstheme="minorHAnsi"/>
          <w:color w:val="1F497D"/>
        </w:rPr>
        <w:t>hluga</w:t>
      </w:r>
      <w:r w:rsidR="0037416F" w:rsidRPr="006C5D73">
        <w:rPr>
          <w:rFonts w:cstheme="minorHAnsi"/>
          <w:color w:val="1F497D"/>
        </w:rPr>
        <w:br/>
      </w:r>
      <w:r w:rsidR="0037416F" w:rsidRPr="006C5D73">
        <w:rPr>
          <w:rFonts w:cstheme="minorHAnsi"/>
        </w:rPr>
        <w:t>next, aside, adv., tapūsa, tapusza</w:t>
      </w:r>
      <w:r w:rsidR="0037416F" w:rsidRPr="006C5D73">
        <w:rPr>
          <w:rFonts w:cstheme="minorHAnsi"/>
          <w:color w:val="222222"/>
          <w:shd w:val="clear" w:color="auto" w:fill="FFFFFF"/>
        </w:rPr>
        <w:br/>
        <w:t xml:space="preserve">next to, near, </w:t>
      </w:r>
      <w:r w:rsidR="0037416F" w:rsidRPr="006C5D73">
        <w:rPr>
          <w:rFonts w:cstheme="minorHAnsi"/>
        </w:rPr>
        <w:t>tapūsa, tapusza</w:t>
      </w:r>
      <w:r w:rsidR="0037416F" w:rsidRPr="006C5D73">
        <w:rPr>
          <w:rFonts w:cstheme="minorHAnsi"/>
          <w:color w:val="222222"/>
          <w:shd w:val="clear" w:color="auto" w:fill="FFFFFF"/>
        </w:rPr>
        <w:br/>
      </w:r>
      <w:r w:rsidR="0037416F" w:rsidRPr="00073199">
        <w:rPr>
          <w:rFonts w:cstheme="minorHAnsi"/>
          <w:b/>
          <w:shd w:val="clear" w:color="auto" w:fill="FFFFFF"/>
        </w:rPr>
        <w:t>night</w:t>
      </w:r>
      <w:r w:rsidR="0037416F" w:rsidRPr="00073199">
        <w:rPr>
          <w:rFonts w:cstheme="minorHAnsi"/>
          <w:shd w:val="clear" w:color="auto" w:fill="FFFFFF"/>
        </w:rPr>
        <w:t xml:space="preserve">, </w:t>
      </w:r>
      <w:r w:rsidR="0037416F" w:rsidRPr="00073199">
        <w:rPr>
          <w:rStyle w:val="unicode"/>
          <w:rFonts w:cstheme="minorHAnsi"/>
          <w:shd w:val="clear" w:color="auto" w:fill="FFFFFF"/>
        </w:rPr>
        <w:t xml:space="preserve">ispant-, </w:t>
      </w:r>
      <w:r w:rsidR="0037416F" w:rsidRPr="00073199">
        <w:rPr>
          <w:rFonts w:cstheme="minorHAnsi"/>
        </w:rPr>
        <w:t>ispant- ,(GE</w:t>
      </w:r>
      <w:r w:rsidR="0037416F" w:rsidRPr="00073199">
        <w:rPr>
          <w:rFonts w:cstheme="minorHAnsi"/>
          <w:vertAlign w:val="subscript"/>
        </w:rPr>
        <w:t>6</w:t>
      </w:r>
      <w:r w:rsidR="0037416F" w:rsidRPr="00073199">
        <w:rPr>
          <w:rFonts w:cstheme="minorHAnsi"/>
        </w:rPr>
        <w:t>(.KAM)</w:t>
      </w:r>
      <w:r w:rsidR="0037416F" w:rsidRPr="00073199">
        <w:rPr>
          <w:rFonts w:cstheme="minorHAnsi"/>
          <w:b/>
          <w:shd w:val="clear" w:color="auto" w:fill="F8F9FA"/>
        </w:rPr>
        <w:br/>
      </w:r>
      <w:r w:rsidR="0037416F" w:rsidRPr="00073199">
        <w:rPr>
          <w:rFonts w:cstheme="minorHAnsi"/>
          <w:b/>
          <w:shd w:val="clear" w:color="auto" w:fill="FFFFFF"/>
        </w:rPr>
        <w:t>night</w:t>
      </w:r>
      <w:r w:rsidR="0037416F" w:rsidRPr="00073199">
        <w:rPr>
          <w:rFonts w:cstheme="minorHAnsi"/>
          <w:shd w:val="clear" w:color="auto" w:fill="FFFFFF"/>
        </w:rPr>
        <w:t>, ispanz</w:t>
      </w:r>
      <w:r w:rsidR="0037416F" w:rsidRPr="00073199">
        <w:rPr>
          <w:rFonts w:cstheme="minorHAnsi"/>
          <w:b/>
          <w:shd w:val="clear" w:color="auto" w:fill="FFFFFF"/>
        </w:rPr>
        <w:br/>
      </w:r>
      <w:r w:rsidR="0037416F" w:rsidRPr="00073199">
        <w:rPr>
          <w:rFonts w:cstheme="minorHAnsi"/>
          <w:shd w:val="clear" w:color="auto" w:fill="FFFFFF"/>
        </w:rPr>
        <w:t>night,</w:t>
      </w:r>
      <w:r w:rsidR="0037416F" w:rsidRPr="00073199">
        <w:rPr>
          <w:rFonts w:cstheme="minorHAnsi"/>
          <w:b/>
          <w:shd w:val="clear" w:color="auto" w:fill="FFFFFF"/>
        </w:rPr>
        <w:t xml:space="preserve"> </w:t>
      </w:r>
      <w:r w:rsidR="0037416F" w:rsidRPr="00073199">
        <w:rPr>
          <w:rFonts w:cstheme="minorHAnsi"/>
        </w:rPr>
        <w:t>spant</w:t>
      </w:r>
      <w:r w:rsidR="0037416F" w:rsidRPr="00073199">
        <w:rPr>
          <w:rFonts w:cstheme="minorHAnsi"/>
        </w:rPr>
        <w:br/>
      </w:r>
      <w:r w:rsidR="0037416F" w:rsidRPr="006C5D73">
        <w:rPr>
          <w:rFonts w:cstheme="minorHAnsi"/>
        </w:rPr>
        <w:t>night, at night, time of night, in the evening</w:t>
      </w:r>
      <w:r w:rsidR="0037416F" w:rsidRPr="00073199">
        <w:rPr>
          <w:rFonts w:cstheme="minorHAnsi"/>
        </w:rPr>
        <w:t xml:space="preserve">, </w:t>
      </w:r>
      <w:r w:rsidR="00073199">
        <w:rPr>
          <w:rStyle w:val="FootnoteReference"/>
          <w:rFonts w:cstheme="minorHAnsi"/>
        </w:rPr>
        <w:footnoteReference w:id="215"/>
      </w:r>
      <w:r w:rsidR="0037416F" w:rsidRPr="00073199">
        <w:rPr>
          <w:rFonts w:cstheme="minorHAnsi"/>
        </w:rPr>
        <w:t>nekuts mehur</w:t>
      </w:r>
      <w:r w:rsidR="00073199">
        <w:rPr>
          <w:rFonts w:cstheme="minorHAnsi"/>
        </w:rPr>
        <w:t xml:space="preserve">, </w:t>
      </w:r>
      <w:r w:rsidR="00073199">
        <w:rPr>
          <w:rFonts w:ascii="Times New Roman" w:hAnsi="Times New Roman" w:cs="Times New Roman"/>
        </w:rPr>
        <w:t>to get dark, neku</w:t>
      </w:r>
      <w:r w:rsidR="0037416F" w:rsidRPr="006C5D73">
        <w:rPr>
          <w:rFonts w:cstheme="minorHAnsi"/>
          <w:color w:val="1F497D"/>
        </w:rPr>
        <w:br/>
      </w:r>
      <w:r w:rsidR="0037416F" w:rsidRPr="006C5D73">
        <w:rPr>
          <w:rFonts w:cstheme="minorHAnsi"/>
          <w:b/>
        </w:rPr>
        <w:t>nine</w:t>
      </w:r>
      <w:r w:rsidR="0037416F" w:rsidRPr="006C5D73">
        <w:rPr>
          <w:rFonts w:cstheme="minorHAnsi"/>
        </w:rPr>
        <w:t>, number nine, naua</w:t>
      </w:r>
      <w:r w:rsidR="00450E41">
        <w:rPr>
          <w:rStyle w:val="FootnoteReference"/>
          <w:rFonts w:cstheme="minorHAnsi"/>
        </w:rPr>
        <w:footnoteReference w:id="216"/>
      </w:r>
      <w:r w:rsidR="0037416F" w:rsidRPr="006C5D73">
        <w:rPr>
          <w:rFonts w:cstheme="minorHAnsi"/>
          <w:color w:val="1F497D"/>
        </w:rPr>
        <w:br/>
      </w:r>
      <w:r w:rsidR="0037416F" w:rsidRPr="006C5D73">
        <w:rPr>
          <w:rFonts w:cstheme="minorHAnsi"/>
          <w:b/>
        </w:rPr>
        <w:t>nine laps</w:t>
      </w:r>
      <w:r w:rsidR="0037416F" w:rsidRPr="006C5D73">
        <w:rPr>
          <w:rFonts w:cstheme="minorHAnsi"/>
        </w:rPr>
        <w:t>,</w:t>
      </w:r>
      <w:r w:rsidR="0037416F" w:rsidRPr="006C5D73">
        <w:rPr>
          <w:rFonts w:eastAsia="Calibri" w:cstheme="minorHAnsi"/>
          <w:lang w:val="en-GB"/>
        </w:rPr>
        <w:t xml:space="preserve"> </w:t>
      </w:r>
      <w:r w:rsidR="0037416F" w:rsidRPr="006C5D73">
        <w:rPr>
          <w:rFonts w:cstheme="minorHAnsi"/>
        </w:rPr>
        <w:t>nawartana (</w:t>
      </w:r>
      <w:r w:rsidR="0037416F" w:rsidRPr="006C5D73">
        <w:rPr>
          <w:rFonts w:eastAsia="Calibri" w:cstheme="minorHAnsi"/>
          <w:lang w:val="en-GB"/>
        </w:rPr>
        <w:t>Indic *nava-vartana, nine rounds)</w:t>
      </w:r>
      <w:r w:rsidR="0037416F" w:rsidRPr="006C5D73">
        <w:rPr>
          <w:rFonts w:eastAsia="Calibri" w:cstheme="minorHAnsi"/>
          <w:lang w:val="en-GB"/>
        </w:rPr>
        <w:br/>
      </w:r>
      <w:r w:rsidR="0037416F" w:rsidRPr="004A19C3">
        <w:rPr>
          <w:rFonts w:eastAsia="Calibri" w:cstheme="minorHAnsi"/>
          <w:b/>
          <w:lang w:val="en-GB"/>
        </w:rPr>
        <w:t>no</w:t>
      </w:r>
      <w:r w:rsidR="0037416F" w:rsidRPr="006C5D73">
        <w:rPr>
          <w:rFonts w:eastAsia="Calibri" w:cstheme="minorHAnsi"/>
          <w:lang w:val="en-GB"/>
        </w:rPr>
        <w:t>, #natta</w:t>
      </w:r>
      <w:r w:rsidR="0037416F" w:rsidRPr="006C5D73">
        <w:rPr>
          <w:rFonts w:eastAsia="Calibri" w:cstheme="minorHAnsi"/>
          <w:lang w:val="en-GB"/>
        </w:rPr>
        <w:br/>
      </w:r>
      <w:r w:rsidR="0037416F" w:rsidRPr="004A19C3">
        <w:rPr>
          <w:rFonts w:cstheme="minorHAnsi"/>
          <w:b/>
        </w:rPr>
        <w:t>no</w:t>
      </w:r>
      <w:r w:rsidR="0037416F" w:rsidRPr="006C5D73">
        <w:rPr>
          <w:rFonts w:cstheme="minorHAnsi"/>
        </w:rPr>
        <w:t>,</w:t>
      </w:r>
      <w:r w:rsidR="0037416F" w:rsidRPr="004A19C3">
        <w:rPr>
          <w:rFonts w:cstheme="minorHAnsi"/>
        </w:rPr>
        <w:t xml:space="preserve"> in no way</w:t>
      </w:r>
      <w:r w:rsidR="0037416F" w:rsidRPr="006C5D73">
        <w:rPr>
          <w:rFonts w:cstheme="minorHAnsi"/>
        </w:rPr>
        <w:t>, not at all, never, adv., nūmān, nūwān,</w:t>
      </w:r>
      <w:r w:rsidR="0037416F" w:rsidRPr="006C5D73">
        <w:rPr>
          <w:rFonts w:eastAsia="Calibri" w:cstheme="minorHAnsi"/>
          <w:lang w:val="en-GB"/>
        </w:rPr>
        <w:br/>
      </w:r>
      <w:r w:rsidR="0037416F" w:rsidRPr="004A19C3">
        <w:rPr>
          <w:rFonts w:cstheme="minorHAnsi"/>
          <w:b/>
        </w:rPr>
        <w:t>no more</w:t>
      </w:r>
      <w:r w:rsidR="0037416F" w:rsidRPr="006C5D73">
        <w:rPr>
          <w:rFonts w:cstheme="minorHAnsi"/>
        </w:rPr>
        <w:t xml:space="preserve">, </w:t>
      </w:r>
      <w:r w:rsidR="0037416F" w:rsidRPr="006C5D73">
        <w:rPr>
          <w:rStyle w:val="Emphasis"/>
          <w:rFonts w:cstheme="minorHAnsi"/>
        </w:rPr>
        <w:t>UL</w:t>
      </w:r>
      <w:r w:rsidR="0037416F" w:rsidRPr="006C5D73">
        <w:rPr>
          <w:rFonts w:cstheme="minorHAnsi"/>
        </w:rPr>
        <w:t xml:space="preserve"> n. (lē n.)</w:t>
      </w:r>
      <w:r w:rsidR="0037416F" w:rsidRPr="006C5D73">
        <w:rPr>
          <w:rFonts w:cstheme="minorHAnsi"/>
          <w:color w:val="222222"/>
          <w:shd w:val="clear" w:color="auto" w:fill="FFFFFF"/>
        </w:rPr>
        <w:br/>
      </w:r>
      <w:r w:rsidR="0037416F" w:rsidRPr="006C5D73">
        <w:rPr>
          <w:rFonts w:cstheme="minorHAnsi"/>
          <w:b/>
          <w:color w:val="222222"/>
          <w:shd w:val="clear" w:color="auto" w:fill="FFFFFF"/>
        </w:rPr>
        <w:t>no</w:t>
      </w:r>
      <w:r w:rsidR="0037416F" w:rsidRPr="006C5D73">
        <w:rPr>
          <w:rFonts w:cstheme="minorHAnsi"/>
          <w:color w:val="222222"/>
          <w:shd w:val="clear" w:color="auto" w:fill="FFFFFF"/>
        </w:rPr>
        <w:t xml:space="preserve">, not, </w:t>
      </w:r>
      <w:r w:rsidR="0037416F" w:rsidRPr="006C5D73">
        <w:rPr>
          <w:rStyle w:val="unicode"/>
          <w:rFonts w:cstheme="minorHAnsi"/>
          <w:color w:val="222222"/>
          <w:shd w:val="clear" w:color="auto" w:fill="FFFFFF"/>
        </w:rPr>
        <w:t>lē,</w:t>
      </w:r>
      <w:r w:rsidR="0037416F" w:rsidRPr="006C5D73">
        <w:rPr>
          <w:rFonts w:cstheme="minorHAnsi"/>
          <w:color w:val="222222"/>
          <w:shd w:val="clear" w:color="auto" w:fill="FFFFFF"/>
        </w:rPr>
        <w:t> </w:t>
      </w:r>
      <w:r w:rsidR="0037416F" w:rsidRPr="006C5D73">
        <w:rPr>
          <w:rFonts w:cstheme="minorHAnsi"/>
          <w:color w:val="222222"/>
          <w:shd w:val="clear" w:color="auto" w:fill="F8F9FA"/>
        </w:rPr>
        <w:br/>
      </w:r>
      <w:r w:rsidR="0037416F" w:rsidRPr="006C5D73">
        <w:rPr>
          <w:rFonts w:cstheme="minorHAnsi"/>
          <w:b/>
          <w:color w:val="222222"/>
          <w:shd w:val="clear" w:color="auto" w:fill="FFFFFF"/>
        </w:rPr>
        <w:lastRenderedPageBreak/>
        <w:t>no</w:t>
      </w:r>
      <w:r w:rsidR="0037416F" w:rsidRPr="006C5D73">
        <w:rPr>
          <w:rFonts w:cstheme="minorHAnsi"/>
          <w:color w:val="222222"/>
          <w:shd w:val="clear" w:color="auto" w:fill="FFFFFF"/>
        </w:rPr>
        <w:t>, not,</w:t>
      </w:r>
      <w:r w:rsidR="0037416F" w:rsidRPr="006C5D73">
        <w:rPr>
          <w:rFonts w:cstheme="minorHAnsi"/>
          <w:b/>
          <w:color w:val="222222"/>
          <w:shd w:val="clear" w:color="auto" w:fill="FFFFFF"/>
        </w:rPr>
        <w:t xml:space="preserve"> </w:t>
      </w:r>
      <w:r w:rsidR="0037416F" w:rsidRPr="004A19C3">
        <w:rPr>
          <w:rStyle w:val="unicode"/>
          <w:rFonts w:cstheme="minorHAnsi"/>
          <w:i/>
          <w:iCs/>
          <w:color w:val="222222"/>
          <w:shd w:val="clear" w:color="auto" w:fill="FFFFFF"/>
        </w:rPr>
        <w:t>ŪL</w:t>
      </w:r>
      <w:r w:rsidR="0037416F" w:rsidRPr="004A19C3">
        <w:rPr>
          <w:rStyle w:val="unicode"/>
          <w:rFonts w:cstheme="minorHAnsi"/>
          <w:color w:val="222222"/>
          <w:shd w:val="clear" w:color="auto" w:fill="FFFFFF"/>
        </w:rPr>
        <w:t>,</w:t>
      </w:r>
      <w:r w:rsidR="0037416F" w:rsidRPr="004A19C3">
        <w:rPr>
          <w:rFonts w:cstheme="minorHAnsi"/>
          <w:color w:val="222222"/>
          <w:shd w:val="clear" w:color="auto" w:fill="FFFFFF"/>
        </w:rPr>
        <w:t xml:space="preserve">  </w:t>
      </w:r>
      <w:r w:rsidR="0037416F" w:rsidRPr="004A19C3">
        <w:rPr>
          <w:rFonts w:cstheme="minorHAnsi"/>
          <w:i/>
          <w:iCs/>
          <w:color w:val="222222"/>
          <w:shd w:val="clear" w:color="auto" w:fill="FFFFFF"/>
        </w:rPr>
        <w:t>ŪL</w:t>
      </w:r>
      <w:r w:rsidR="0037416F" w:rsidRPr="004A19C3">
        <w:rPr>
          <w:rFonts w:cstheme="minorHAnsi"/>
          <w:iCs/>
          <w:color w:val="222222"/>
          <w:shd w:val="clear" w:color="auto" w:fill="FFFFFF"/>
        </w:rPr>
        <w:t>, not</w:t>
      </w:r>
      <w:r w:rsidR="004A19C3">
        <w:rPr>
          <w:rStyle w:val="FootnoteReference"/>
          <w:rFonts w:cstheme="minorHAnsi"/>
          <w:iCs/>
          <w:color w:val="222222"/>
          <w:shd w:val="clear" w:color="auto" w:fill="FFFFFF"/>
        </w:rPr>
        <w:footnoteReference w:id="217"/>
      </w:r>
      <w:r w:rsidR="0037416F" w:rsidRPr="006C5D73">
        <w:rPr>
          <w:rFonts w:cstheme="minorHAnsi"/>
          <w:color w:val="222222"/>
          <w:shd w:val="clear" w:color="auto" w:fill="FFFFFF"/>
        </w:rPr>
        <w:br/>
      </w:r>
      <w:r w:rsidR="0037416F" w:rsidRPr="006C5D73">
        <w:rPr>
          <w:rFonts w:cstheme="minorHAnsi"/>
          <w:b/>
          <w:color w:val="222222"/>
          <w:shd w:val="clear" w:color="auto" w:fill="FFFFFF"/>
        </w:rPr>
        <w:t>no one</w:t>
      </w:r>
      <w:r w:rsidR="0037416F" w:rsidRPr="006C5D73">
        <w:rPr>
          <w:rFonts w:cstheme="minorHAnsi"/>
          <w:color w:val="222222"/>
          <w:shd w:val="clear" w:color="auto" w:fill="FFFFFF"/>
        </w:rPr>
        <w:t xml:space="preserve">, </w:t>
      </w:r>
      <w:r w:rsidR="0037416F" w:rsidRPr="006C5D73">
        <w:rPr>
          <w:rStyle w:val="unicode"/>
          <w:rFonts w:cstheme="minorHAnsi"/>
          <w:color w:val="222222"/>
          <w:shd w:val="clear" w:color="auto" w:fill="FFFFFF"/>
        </w:rPr>
        <w:t>lē kuisk-,</w:t>
      </w:r>
      <w:r w:rsidR="0037416F" w:rsidRPr="006C5D73">
        <w:rPr>
          <w:rStyle w:val="unicode"/>
          <w:rFonts w:cstheme="minorHAnsi"/>
          <w:color w:val="222222"/>
          <w:shd w:val="clear" w:color="auto" w:fill="FFFFFF"/>
        </w:rPr>
        <w:br/>
      </w:r>
      <w:r w:rsidR="0037416F" w:rsidRPr="004A19C3">
        <w:rPr>
          <w:rStyle w:val="unicode"/>
          <w:rFonts w:cstheme="minorHAnsi"/>
          <w:b/>
          <w:color w:val="222222"/>
          <w:shd w:val="clear" w:color="auto" w:fill="FFFFFF"/>
        </w:rPr>
        <w:t>no one</w:t>
      </w:r>
      <w:r w:rsidR="0037416F" w:rsidRPr="006C5D73">
        <w:rPr>
          <w:rStyle w:val="unicode"/>
          <w:rFonts w:cstheme="minorHAnsi"/>
          <w:color w:val="222222"/>
          <w:shd w:val="clear" w:color="auto" w:fill="FFFFFF"/>
        </w:rPr>
        <w:t xml:space="preserve">, no, </w:t>
      </w:r>
      <w:r w:rsidR="0037416F" w:rsidRPr="006C5D73">
        <w:rPr>
          <w:rStyle w:val="Emphasis"/>
          <w:rFonts w:cstheme="minorHAnsi"/>
        </w:rPr>
        <w:t>UL</w:t>
      </w:r>
      <w:r w:rsidR="0037416F" w:rsidRPr="006C5D73">
        <w:rPr>
          <w:rFonts w:cstheme="minorHAnsi"/>
        </w:rPr>
        <w:t xml:space="preserve"> kuiski</w:t>
      </w:r>
      <w:r w:rsidR="0037416F" w:rsidRPr="006C5D73">
        <w:rPr>
          <w:rStyle w:val="unicode"/>
          <w:rFonts w:cstheme="minorHAnsi"/>
          <w:color w:val="222222"/>
          <w:shd w:val="clear" w:color="auto" w:fill="FFFFFF"/>
        </w:rPr>
        <w:br/>
      </w:r>
      <w:r w:rsidR="0037416F" w:rsidRPr="004A19C3">
        <w:rPr>
          <w:rStyle w:val="unicode"/>
          <w:rFonts w:cstheme="minorHAnsi"/>
          <w:b/>
          <w:color w:val="222222"/>
          <w:shd w:val="clear" w:color="auto" w:fill="FFFFFF"/>
        </w:rPr>
        <w:t>no one</w:t>
      </w:r>
      <w:r w:rsidR="0037416F" w:rsidRPr="006C5D73">
        <w:rPr>
          <w:rStyle w:val="unicode"/>
          <w:rFonts w:cstheme="minorHAnsi"/>
          <w:color w:val="222222"/>
          <w:shd w:val="clear" w:color="auto" w:fill="FFFFFF"/>
        </w:rPr>
        <w:t xml:space="preserve">, not the least, </w:t>
      </w:r>
      <w:r w:rsidR="0037416F" w:rsidRPr="006C5D73">
        <w:rPr>
          <w:rStyle w:val="Emphasis"/>
          <w:rFonts w:cstheme="minorHAnsi"/>
        </w:rPr>
        <w:t>UL</w:t>
      </w:r>
      <w:r w:rsidR="0037416F" w:rsidRPr="006C5D73">
        <w:rPr>
          <w:rFonts w:cstheme="minorHAnsi"/>
        </w:rPr>
        <w:t xml:space="preserve"> kuis</w:t>
      </w:r>
      <w:r w:rsidR="0037416F" w:rsidRPr="006C5D73">
        <w:rPr>
          <w:rFonts w:cstheme="minorHAnsi"/>
        </w:rPr>
        <w:br/>
      </w:r>
      <w:r w:rsidR="0037416F" w:rsidRPr="004A19C3">
        <w:rPr>
          <w:rFonts w:cstheme="minorHAnsi"/>
          <w:b/>
        </w:rPr>
        <w:t>no</w:t>
      </w:r>
      <w:r w:rsidR="0037416F" w:rsidRPr="006C5D73">
        <w:rPr>
          <w:rFonts w:cstheme="minorHAnsi"/>
        </w:rPr>
        <w:t xml:space="preserve">, </w:t>
      </w:r>
      <w:r w:rsidR="0037416F" w:rsidRPr="004A19C3">
        <w:rPr>
          <w:rFonts w:cstheme="minorHAnsi"/>
        </w:rPr>
        <w:t>to say no</w:t>
      </w:r>
      <w:r w:rsidR="0037416F" w:rsidRPr="006C5D73">
        <w:rPr>
          <w:rFonts w:cstheme="minorHAnsi"/>
        </w:rPr>
        <w:t xml:space="preserve">, refuse, </w:t>
      </w:r>
      <w:r w:rsidR="0037416F" w:rsidRPr="006C5D73">
        <w:rPr>
          <w:rStyle w:val="Emphasis"/>
          <w:rFonts w:cstheme="minorHAnsi"/>
        </w:rPr>
        <w:t>UL</w:t>
      </w:r>
      <w:r w:rsidR="0037416F" w:rsidRPr="006C5D73">
        <w:rPr>
          <w:rFonts w:cstheme="minorHAnsi"/>
        </w:rPr>
        <w:t xml:space="preserve"> mema-</w:t>
      </w:r>
      <w:r w:rsidR="0037416F" w:rsidRPr="006C5D73">
        <w:rPr>
          <w:rFonts w:cstheme="minorHAnsi"/>
        </w:rPr>
        <w:br/>
        <w:t>nobility, whole, together, aristocracy, adj., panku-</w:t>
      </w:r>
      <w:r w:rsidR="0037416F" w:rsidRPr="006C5D73">
        <w:rPr>
          <w:rStyle w:val="unicode"/>
          <w:rFonts w:cstheme="minorHAnsi"/>
          <w:color w:val="222222"/>
          <w:shd w:val="clear" w:color="auto" w:fill="FFFFFF"/>
        </w:rPr>
        <w:br/>
        <w:t xml:space="preserve">nocturnal, </w:t>
      </w:r>
      <w:r w:rsidR="0037416F" w:rsidRPr="006C5D73">
        <w:rPr>
          <w:rFonts w:cstheme="minorHAnsi"/>
        </w:rPr>
        <w:t>ispanti-?,</w:t>
      </w:r>
      <w:r w:rsidR="0037416F" w:rsidRPr="006C5D73">
        <w:rPr>
          <w:rFonts w:cstheme="minorHAnsi"/>
          <w:color w:val="222222"/>
          <w:shd w:val="clear" w:color="auto" w:fill="F8F9FA"/>
        </w:rPr>
        <w:br/>
      </w:r>
      <w:r w:rsidR="0037416F" w:rsidRPr="006C5D73">
        <w:rPr>
          <w:rFonts w:cstheme="minorHAnsi"/>
          <w:color w:val="222222"/>
          <w:shd w:val="clear" w:color="auto" w:fill="FFFFFF"/>
        </w:rPr>
        <w:t>normal, to be normal again, (</w:t>
      </w:r>
      <w:r w:rsidR="0037416F" w:rsidRPr="006C5D73">
        <w:rPr>
          <w:rFonts w:cstheme="minorHAnsi"/>
        </w:rPr>
        <w:t>appa l.)</w:t>
      </w:r>
      <w:r w:rsidR="0037416F" w:rsidRPr="006C5D73">
        <w:rPr>
          <w:rFonts w:cstheme="minorHAnsi"/>
          <w:color w:val="222222"/>
          <w:shd w:val="clear" w:color="auto" w:fill="FFFFFF"/>
        </w:rPr>
        <w:br/>
      </w:r>
      <w:r w:rsidR="0037416F" w:rsidRPr="00C546C8">
        <w:rPr>
          <w:rFonts w:cstheme="minorHAnsi"/>
          <w:b/>
          <w:color w:val="222222"/>
          <w:shd w:val="clear" w:color="auto" w:fill="FFFFFF"/>
        </w:rPr>
        <w:t>nose</w:t>
      </w:r>
      <w:r w:rsidR="0037416F" w:rsidRPr="006C5D73">
        <w:rPr>
          <w:rFonts w:cstheme="minorHAnsi"/>
          <w:b/>
          <w:color w:val="222222"/>
          <w:shd w:val="clear" w:color="auto" w:fill="FFFFFF"/>
        </w:rPr>
        <w:t xml:space="preserve">, </w:t>
      </w:r>
      <w:r w:rsidR="0037416F" w:rsidRPr="006C5D73">
        <w:rPr>
          <w:rFonts w:cstheme="minorHAnsi"/>
          <w:color w:val="222222"/>
          <w:shd w:val="clear" w:color="auto" w:fill="FFFFFF"/>
        </w:rPr>
        <w:t xml:space="preserve">tititan, </w:t>
      </w:r>
      <w:r w:rsidR="0037416F" w:rsidRPr="006C5D73">
        <w:rPr>
          <w:rFonts w:cstheme="minorHAnsi"/>
        </w:rPr>
        <w:t>hūda-?,</w:t>
      </w:r>
      <w:r w:rsidR="00C546C8">
        <w:rPr>
          <w:rStyle w:val="FootnoteReference"/>
          <w:rFonts w:cstheme="minorHAnsi"/>
        </w:rPr>
        <w:footnoteReference w:id="218"/>
      </w:r>
      <w:r w:rsidR="0037416F" w:rsidRPr="006C5D73">
        <w:rPr>
          <w:rFonts w:cstheme="minorHAnsi"/>
          <w:b/>
          <w:color w:val="222222"/>
          <w:shd w:val="clear" w:color="auto" w:fill="FFFFFF"/>
        </w:rPr>
        <w:br/>
        <w:t>no</w:t>
      </w:r>
      <w:r w:rsidR="0037416F" w:rsidRPr="006C5D73">
        <w:rPr>
          <w:rFonts w:cstheme="minorHAnsi"/>
          <w:color w:val="222222"/>
          <w:shd w:val="clear" w:color="auto" w:fill="FFFFFF"/>
        </w:rPr>
        <w:t xml:space="preserve">t, adv., </w:t>
      </w:r>
      <w:r w:rsidR="0037416F" w:rsidRPr="006C5D73">
        <w:rPr>
          <w:rStyle w:val="unicode"/>
          <w:rFonts w:cstheme="minorHAnsi"/>
          <w:color w:val="222222"/>
          <w:shd w:val="clear" w:color="auto" w:fill="FFFFFF"/>
        </w:rPr>
        <w:t xml:space="preserve">natta, </w:t>
      </w:r>
      <w:r w:rsidR="0037416F" w:rsidRPr="006C5D73">
        <w:rPr>
          <w:rFonts w:cstheme="minorHAnsi"/>
        </w:rPr>
        <w:t>natta (usually Akkadian UL)</w:t>
      </w:r>
      <w:r w:rsidR="0037416F" w:rsidRPr="006C5D73">
        <w:rPr>
          <w:rStyle w:val="unicode"/>
          <w:rFonts w:cstheme="minorHAnsi"/>
          <w:b/>
          <w:color w:val="222222"/>
          <w:shd w:val="clear" w:color="auto" w:fill="FFFFFF"/>
        </w:rPr>
        <w:br/>
      </w:r>
      <w:r w:rsidR="0037416F" w:rsidRPr="004A19C3">
        <w:rPr>
          <w:rFonts w:cstheme="minorHAnsi"/>
          <w:b/>
        </w:rPr>
        <w:t>not</w:t>
      </w:r>
      <w:r w:rsidR="0037416F" w:rsidRPr="004A19C3">
        <w:rPr>
          <w:rFonts w:cstheme="minorHAnsi"/>
        </w:rPr>
        <w:t>, neku (</w:t>
      </w:r>
      <w:r w:rsidR="0037416F" w:rsidRPr="004A19C3">
        <w:rPr>
          <w:rFonts w:eastAsia="Calibri" w:cstheme="minorHAnsi"/>
          <w:lang w:val="en-GB"/>
        </w:rPr>
        <w:t>Lat. Nec, neque, not)</w:t>
      </w:r>
      <w:r w:rsidR="0037416F" w:rsidRPr="004A19C3">
        <w:rPr>
          <w:rStyle w:val="unicode"/>
          <w:rFonts w:cstheme="minorHAnsi"/>
          <w:b/>
          <w:shd w:val="clear" w:color="auto" w:fill="FFFFFF"/>
        </w:rPr>
        <w:br/>
        <w:t>not</w:t>
      </w:r>
      <w:r w:rsidR="0037416F" w:rsidRPr="004A19C3">
        <w:rPr>
          <w:rStyle w:val="unicode"/>
          <w:rFonts w:cstheme="minorHAnsi"/>
          <w:shd w:val="clear" w:color="auto" w:fill="FFFFFF"/>
        </w:rPr>
        <w:t>,</w:t>
      </w:r>
      <w:r w:rsidR="0037416F" w:rsidRPr="004A19C3">
        <w:rPr>
          <w:rStyle w:val="unicode"/>
          <w:rFonts w:cstheme="minorHAnsi"/>
          <w:b/>
          <w:shd w:val="clear" w:color="auto" w:fill="FFFFFF"/>
        </w:rPr>
        <w:t xml:space="preserve"> </w:t>
      </w:r>
      <w:r w:rsidR="0037416F" w:rsidRPr="004A19C3">
        <w:rPr>
          <w:rFonts w:cstheme="minorHAnsi"/>
        </w:rPr>
        <w:t>le</w:t>
      </w:r>
      <w:r w:rsidR="0037416F" w:rsidRPr="004A19C3">
        <w:rPr>
          <w:rFonts w:cstheme="minorHAnsi"/>
          <w:shd w:val="clear" w:color="auto" w:fill="FFFFFF"/>
        </w:rPr>
        <w:t> (</w:t>
      </w:r>
      <w:r w:rsidR="0037416F" w:rsidRPr="004A19C3">
        <w:rPr>
          <w:rFonts w:cstheme="minorHAnsi"/>
        </w:rPr>
        <w:t xml:space="preserve">Skt. ma, Gr. me, Arm. Mi, TochAB. ma. Nes. </w:t>
      </w:r>
      <w:r w:rsidR="0037416F" w:rsidRPr="004A19C3">
        <w:rPr>
          <w:rFonts w:cstheme="minorHAnsi"/>
          <w:b/>
        </w:rPr>
        <w:t>mima/mim</w:t>
      </w:r>
      <w:r w:rsidR="0037416F" w:rsidRPr="004A19C3">
        <w:rPr>
          <w:rFonts w:cstheme="minorHAnsi"/>
        </w:rPr>
        <w:t>, to refuse)</w:t>
      </w:r>
      <w:r w:rsidR="0037416F" w:rsidRPr="004A19C3">
        <w:rPr>
          <w:rFonts w:cstheme="minorHAnsi"/>
        </w:rPr>
        <w:br/>
      </w:r>
      <w:r w:rsidR="0037416F" w:rsidRPr="004A19C3">
        <w:rPr>
          <w:rFonts w:cstheme="minorHAnsi"/>
          <w:b/>
        </w:rPr>
        <w:t>not</w:t>
      </w:r>
      <w:r w:rsidR="0037416F" w:rsidRPr="004A19C3">
        <w:rPr>
          <w:rFonts w:cstheme="minorHAnsi"/>
        </w:rPr>
        <w:t>, nata (Skt. Na, Lat. Ne, OIr. Ne, Goth. Ni, Lith. Ne, OCS. Ne, not)</w:t>
      </w:r>
      <w:r w:rsidR="0037416F" w:rsidRPr="004A19C3">
        <w:rPr>
          <w:rFonts w:cstheme="minorHAnsi"/>
        </w:rPr>
        <w:br/>
      </w:r>
      <w:r w:rsidR="0037416F" w:rsidRPr="004A19C3">
        <w:rPr>
          <w:rFonts w:cstheme="minorHAnsi"/>
          <w:b/>
        </w:rPr>
        <w:t>not</w:t>
      </w:r>
      <w:r w:rsidR="0037416F" w:rsidRPr="004A19C3">
        <w:rPr>
          <w:rFonts w:cstheme="minorHAnsi"/>
        </w:rPr>
        <w:t xml:space="preserve">, </w:t>
      </w:r>
      <w:r w:rsidR="0037416F" w:rsidRPr="004A19C3">
        <w:rPr>
          <w:rFonts w:eastAsia="Calibri" w:cstheme="minorHAnsi"/>
          <w:lang w:val="en-GB"/>
        </w:rPr>
        <w:t xml:space="preserve">ni, nit  (Palaic) </w:t>
      </w:r>
      <w:r w:rsidR="0037416F" w:rsidRPr="004A19C3">
        <w:rPr>
          <w:rFonts w:cstheme="minorHAnsi"/>
        </w:rPr>
        <w:br/>
      </w:r>
      <w:r w:rsidR="0037416F" w:rsidRPr="004A19C3">
        <w:rPr>
          <w:rFonts w:eastAsia="Calibri" w:cstheme="minorHAnsi"/>
          <w:b/>
          <w:lang w:val="en-GB"/>
        </w:rPr>
        <w:t>not</w:t>
      </w:r>
      <w:r w:rsidR="0037416F" w:rsidRPr="004A19C3">
        <w:rPr>
          <w:rFonts w:eastAsia="Calibri" w:cstheme="minorHAnsi"/>
          <w:lang w:val="en-GB"/>
        </w:rPr>
        <w:t>,</w:t>
      </w:r>
      <w:r w:rsidR="0037416F" w:rsidRPr="004A19C3">
        <w:rPr>
          <w:rFonts w:eastAsia="Calibri" w:cstheme="minorHAnsi"/>
          <w:b/>
          <w:lang w:val="en-GB"/>
        </w:rPr>
        <w:t xml:space="preserve"> </w:t>
      </w:r>
      <w:r w:rsidR="0037416F" w:rsidRPr="004A19C3">
        <w:rPr>
          <w:rFonts w:eastAsia="Calibri" w:cstheme="minorHAnsi"/>
          <w:lang w:val="en-GB"/>
        </w:rPr>
        <w:t>na, nawa, nis  (Luvian)</w:t>
      </w:r>
      <w:r w:rsidR="0037416F" w:rsidRPr="004A19C3">
        <w:rPr>
          <w:rFonts w:cstheme="minorHAnsi"/>
        </w:rPr>
        <w:br/>
      </w:r>
      <w:r w:rsidR="0037416F" w:rsidRPr="004A19C3">
        <w:rPr>
          <w:rFonts w:eastAsia="Calibri" w:cstheme="minorHAnsi"/>
          <w:b/>
          <w:lang w:val="en-GB"/>
        </w:rPr>
        <w:t>not</w:t>
      </w:r>
      <w:r w:rsidR="0037416F" w:rsidRPr="004A19C3">
        <w:rPr>
          <w:rFonts w:eastAsia="Calibri" w:cstheme="minorHAnsi"/>
          <w:lang w:val="en-GB"/>
        </w:rPr>
        <w:t>, ni (prefix) not. nid, not. nik, and not. nikumek, never (Lydian)</w:t>
      </w:r>
      <w:r w:rsidR="0037416F" w:rsidRPr="004A19C3">
        <w:rPr>
          <w:rFonts w:cstheme="minorHAnsi"/>
        </w:rPr>
        <w:br/>
      </w:r>
      <w:r w:rsidR="0037416F" w:rsidRPr="004A19C3">
        <w:rPr>
          <w:rFonts w:eastAsia="Calibri" w:cstheme="minorHAnsi"/>
          <w:b/>
          <w:lang w:val="en-GB"/>
        </w:rPr>
        <w:t>not</w:t>
      </w:r>
      <w:r w:rsidR="0037416F" w:rsidRPr="004A19C3">
        <w:rPr>
          <w:rFonts w:eastAsia="Calibri" w:cstheme="minorHAnsi"/>
          <w:lang w:val="en-GB"/>
        </w:rPr>
        <w:t>,</w:t>
      </w:r>
      <w:r w:rsidR="0037416F" w:rsidRPr="004A19C3">
        <w:rPr>
          <w:rFonts w:eastAsia="Calibri" w:cstheme="minorHAnsi"/>
          <w:b/>
          <w:lang w:val="en-GB"/>
        </w:rPr>
        <w:t xml:space="preserve"> </w:t>
      </w:r>
      <w:r w:rsidR="0037416F" w:rsidRPr="004A19C3">
        <w:rPr>
          <w:rFonts w:eastAsia="Calibri" w:cstheme="minorHAnsi"/>
          <w:lang w:val="en-GB"/>
        </w:rPr>
        <w:t>nepe, not, nipe, not, ni (prohibitive) ‘not. (Lycian)</w:t>
      </w:r>
      <w:r w:rsidR="0037416F" w:rsidRPr="004A19C3">
        <w:rPr>
          <w:rFonts w:eastAsia="Calibri" w:cstheme="minorHAnsi"/>
          <w:lang w:val="en-GB"/>
        </w:rPr>
        <w:br/>
      </w:r>
      <w:r w:rsidR="0037416F" w:rsidRPr="004A19C3">
        <w:rPr>
          <w:rFonts w:cstheme="minorHAnsi"/>
          <w:b/>
        </w:rPr>
        <w:lastRenderedPageBreak/>
        <w:t>not at all</w:t>
      </w:r>
      <w:r w:rsidR="0037416F" w:rsidRPr="004A19C3">
        <w:rPr>
          <w:rFonts w:cstheme="minorHAnsi"/>
        </w:rPr>
        <w:t>, in no way, never, adv., nūmān, nūwān,</w:t>
      </w:r>
      <w:r w:rsidR="00F21C92">
        <w:rPr>
          <w:rStyle w:val="FootnoteReference"/>
          <w:rFonts w:cstheme="minorHAnsi"/>
        </w:rPr>
        <w:footnoteReference w:id="219"/>
      </w:r>
      <w:r w:rsidR="0037416F" w:rsidRPr="004A19C3">
        <w:rPr>
          <w:rFonts w:cstheme="minorHAnsi"/>
        </w:rPr>
        <w:br/>
      </w:r>
      <w:r w:rsidR="0037416F" w:rsidRPr="004A19C3">
        <w:rPr>
          <w:rFonts w:cstheme="minorHAnsi"/>
          <w:b/>
        </w:rPr>
        <w:t>not so</w:t>
      </w:r>
      <w:r w:rsidR="0037416F" w:rsidRPr="004A19C3">
        <w:rPr>
          <w:rFonts w:cstheme="minorHAnsi"/>
        </w:rPr>
        <w:t>, nasu (nasu probably derived from na, not (cf nata</w:t>
      </w:r>
      <w:r w:rsidR="0037416F" w:rsidRPr="006C5D73">
        <w:rPr>
          <w:rFonts w:cstheme="minorHAnsi"/>
        </w:rPr>
        <w:t>, not) followed by su, so, comparable to ModEng. So, ModHG)</w:t>
      </w:r>
      <w:r w:rsidR="0037416F" w:rsidRPr="006C5D73">
        <w:rPr>
          <w:rFonts w:cstheme="minorHAnsi"/>
        </w:rPr>
        <w:br/>
      </w:r>
      <w:r w:rsidR="0037416F" w:rsidRPr="004A19C3">
        <w:rPr>
          <w:rFonts w:cstheme="minorHAnsi"/>
          <w:b/>
          <w:shd w:val="clear" w:color="auto" w:fill="FFFFFF"/>
        </w:rPr>
        <w:t>not</w:t>
      </w:r>
      <w:r w:rsidR="0037416F" w:rsidRPr="006C5D73">
        <w:rPr>
          <w:rFonts w:cstheme="minorHAnsi"/>
          <w:shd w:val="clear" w:color="auto" w:fill="FFFFFF"/>
        </w:rPr>
        <w:t xml:space="preserve">, </w:t>
      </w:r>
      <w:r w:rsidR="0037416F" w:rsidRPr="004A19C3">
        <w:rPr>
          <w:rFonts w:cstheme="minorHAnsi"/>
          <w:color w:val="222222"/>
          <w:shd w:val="clear" w:color="auto" w:fill="FFFFFF"/>
        </w:rPr>
        <w:t>surely not</w:t>
      </w:r>
      <w:r w:rsidR="0037416F" w:rsidRPr="006C5D73">
        <w:rPr>
          <w:rFonts w:cstheme="minorHAnsi"/>
          <w:color w:val="222222"/>
          <w:shd w:val="clear" w:color="auto" w:fill="FFFFFF"/>
        </w:rPr>
        <w:t xml:space="preserve">, </w:t>
      </w:r>
      <w:r w:rsidR="0037416F" w:rsidRPr="006C5D73">
        <w:rPr>
          <w:rFonts w:cstheme="minorHAnsi"/>
          <w:shd w:val="clear" w:color="auto" w:fill="FFFFFF"/>
        </w:rPr>
        <w:t>by</w:t>
      </w:r>
      <w:r w:rsidR="0037416F" w:rsidRPr="006C5D73">
        <w:rPr>
          <w:rFonts w:cstheme="minorHAnsi"/>
          <w:color w:val="222222"/>
          <w:shd w:val="clear" w:color="auto" w:fill="FFFFFF"/>
        </w:rPr>
        <w:t xml:space="preserve"> any chance, </w:t>
      </w:r>
      <w:r w:rsidR="0037416F" w:rsidRPr="006C5D73">
        <w:rPr>
          <w:rFonts w:cstheme="minorHAnsi"/>
        </w:rPr>
        <w:t>nikku</w:t>
      </w:r>
      <w:r w:rsidR="0037416F" w:rsidRPr="006C5D73">
        <w:rPr>
          <w:rFonts w:cstheme="minorHAnsi"/>
        </w:rPr>
        <w:br/>
      </w:r>
      <w:r w:rsidR="0037416F" w:rsidRPr="004A19C3">
        <w:rPr>
          <w:rFonts w:cstheme="minorHAnsi"/>
          <w:b/>
        </w:rPr>
        <w:t>not yet</w:t>
      </w:r>
      <w:r w:rsidR="0037416F" w:rsidRPr="006C5D73">
        <w:rPr>
          <w:rFonts w:cstheme="minorHAnsi"/>
        </w:rPr>
        <w:t xml:space="preserve">, adv.,  </w:t>
      </w:r>
      <w:r w:rsidR="0037416F" w:rsidRPr="006C5D73">
        <w:rPr>
          <w:rFonts w:cstheme="minorHAnsi"/>
          <w:color w:val="1F497D"/>
        </w:rPr>
        <w:t xml:space="preserve">nawi, </w:t>
      </w:r>
      <w:r w:rsidR="0037416F" w:rsidRPr="006C5D73">
        <w:rPr>
          <w:rFonts w:cstheme="minorHAnsi"/>
        </w:rPr>
        <w:t>ne ju, nāwi,</w:t>
      </w:r>
      <w:r w:rsidR="0037416F" w:rsidRPr="006C5D73">
        <w:rPr>
          <w:rFonts w:cstheme="minorHAnsi"/>
        </w:rPr>
        <w:br/>
      </w:r>
      <w:r w:rsidR="0037416F" w:rsidRPr="004A19C3">
        <w:rPr>
          <w:rFonts w:cstheme="minorHAnsi"/>
          <w:b/>
        </w:rPr>
        <w:t>not yet</w:t>
      </w:r>
      <w:r w:rsidR="0037416F" w:rsidRPr="006C5D73">
        <w:rPr>
          <w:rFonts w:cstheme="minorHAnsi"/>
        </w:rPr>
        <w:t xml:space="preserve">, nearly, </w:t>
      </w:r>
      <w:r w:rsidR="0037416F" w:rsidRPr="006C5D73">
        <w:rPr>
          <w:rStyle w:val="Emphasis"/>
          <w:rFonts w:cstheme="minorHAnsi"/>
        </w:rPr>
        <w:t>UL</w:t>
      </w:r>
      <w:r w:rsidR="0037416F" w:rsidRPr="006C5D73">
        <w:rPr>
          <w:rFonts w:cstheme="minorHAnsi"/>
        </w:rPr>
        <w:t xml:space="preserve"> imma</w:t>
      </w:r>
      <w:r w:rsidR="0037416F" w:rsidRPr="006C5D73">
        <w:rPr>
          <w:rFonts w:cstheme="minorHAnsi"/>
        </w:rPr>
        <w:br/>
      </w:r>
      <w:r w:rsidR="0037416F" w:rsidRPr="004A19C3">
        <w:rPr>
          <w:rFonts w:cstheme="minorHAnsi"/>
          <w:b/>
        </w:rPr>
        <w:t>not want to</w:t>
      </w:r>
      <w:r w:rsidR="0037416F" w:rsidRPr="006C5D73">
        <w:rPr>
          <w:rFonts w:cstheme="minorHAnsi"/>
        </w:rPr>
        <w:t xml:space="preserve">, neg. part. </w:t>
      </w:r>
      <w:r w:rsidR="0037416F" w:rsidRPr="006C5D73">
        <w:rPr>
          <w:rFonts w:cstheme="minorHAnsi"/>
          <w:color w:val="1F497D"/>
        </w:rPr>
        <w:t>noman</w:t>
      </w:r>
      <w:r w:rsidR="0037416F" w:rsidRPr="006C5D73">
        <w:rPr>
          <w:rFonts w:cstheme="minorHAnsi"/>
        </w:rPr>
        <w:t>/</w:t>
      </w:r>
      <w:r w:rsidR="0037416F" w:rsidRPr="006C5D73">
        <w:rPr>
          <w:rFonts w:cstheme="minorHAnsi"/>
          <w:color w:val="1F497D"/>
        </w:rPr>
        <w:t>nuwan</w:t>
      </w:r>
      <w:r w:rsidR="0037416F" w:rsidRPr="006C5D73">
        <w:rPr>
          <w:rFonts w:cstheme="minorHAnsi"/>
        </w:rPr>
        <w:t>,</w:t>
      </w:r>
      <w:r w:rsidR="0037416F" w:rsidRPr="006C5D73">
        <w:rPr>
          <w:rFonts w:cstheme="minorHAnsi"/>
        </w:rPr>
        <w:br/>
      </w:r>
      <w:r w:rsidR="0037416F" w:rsidRPr="004A19C3">
        <w:rPr>
          <w:rFonts w:cstheme="minorHAnsi"/>
          <w:b/>
        </w:rPr>
        <w:t>nothing</w:t>
      </w:r>
      <w:r w:rsidR="0037416F" w:rsidRPr="006C5D73">
        <w:rPr>
          <w:rFonts w:cstheme="minorHAnsi"/>
        </w:rPr>
        <w:t xml:space="preserve">, </w:t>
      </w:r>
      <w:r w:rsidR="0037416F" w:rsidRPr="006C5D73">
        <w:rPr>
          <w:rStyle w:val="Emphasis"/>
          <w:rFonts w:cstheme="minorHAnsi"/>
        </w:rPr>
        <w:t>UL</w:t>
      </w:r>
      <w:r w:rsidR="0037416F" w:rsidRPr="006C5D73">
        <w:rPr>
          <w:rFonts w:cstheme="minorHAnsi"/>
        </w:rPr>
        <w:t xml:space="preserve"> kuitki</w:t>
      </w:r>
      <w:r w:rsidR="0037416F" w:rsidRPr="006C5D73">
        <w:rPr>
          <w:rFonts w:cstheme="minorHAnsi"/>
          <w:color w:val="1F497D"/>
        </w:rPr>
        <w:br/>
      </w:r>
      <w:r w:rsidR="0037416F" w:rsidRPr="006C5D73">
        <w:rPr>
          <w:rFonts w:cstheme="minorHAnsi"/>
        </w:rPr>
        <w:t>notice by an oracle, to prepare, to arrange, to set out, to gather, to create a matrimonial community, to happen, adapt, to turn out, to surrender, handāi-</w:t>
      </w:r>
      <w:r w:rsidR="0037416F" w:rsidRPr="006C5D73">
        <w:rPr>
          <w:rFonts w:cstheme="minorHAnsi"/>
          <w:color w:val="222222"/>
          <w:shd w:val="clear" w:color="auto" w:fill="FFFFFF"/>
        </w:rPr>
        <w:br/>
      </w:r>
      <w:r w:rsidR="0037416F" w:rsidRPr="006C5D73">
        <w:rPr>
          <w:rFonts w:cstheme="minorHAnsi"/>
          <w:b/>
          <w:color w:val="222222"/>
          <w:shd w:val="clear" w:color="auto" w:fill="FFFFFF"/>
        </w:rPr>
        <w:t>now</w:t>
      </w:r>
      <w:r w:rsidR="0037416F" w:rsidRPr="006C5D73">
        <w:rPr>
          <w:rFonts w:cstheme="minorHAnsi"/>
          <w:color w:val="222222"/>
          <w:shd w:val="clear" w:color="auto" w:fill="FFFFFF"/>
        </w:rPr>
        <w:t xml:space="preserve">, adv., </w:t>
      </w:r>
      <w:r w:rsidR="0037416F" w:rsidRPr="006C5D73">
        <w:rPr>
          <w:rStyle w:val="unicode"/>
          <w:rFonts w:cstheme="minorHAnsi"/>
          <w:color w:val="222222"/>
          <w:shd w:val="clear" w:color="auto" w:fill="FFFFFF"/>
        </w:rPr>
        <w:t>kinun</w:t>
      </w:r>
      <w:r w:rsidR="0037416F" w:rsidRPr="006C5D73">
        <w:rPr>
          <w:rStyle w:val="unicode"/>
          <w:rFonts w:cstheme="minorHAnsi"/>
          <w:b/>
          <w:color w:val="222222"/>
          <w:shd w:val="clear" w:color="auto" w:fill="FFFFFF"/>
        </w:rPr>
        <w:br/>
      </w:r>
      <w:r w:rsidR="0037416F" w:rsidRPr="006C5D73">
        <w:rPr>
          <w:rStyle w:val="unicode"/>
          <w:rFonts w:cstheme="minorHAnsi"/>
          <w:shd w:val="clear" w:color="auto" w:fill="FFFFFF"/>
        </w:rPr>
        <w:t xml:space="preserve">now, </w:t>
      </w:r>
      <w:r w:rsidR="0037416F" w:rsidRPr="006C5D73">
        <w:rPr>
          <w:rStyle w:val="unicode"/>
          <w:rFonts w:cstheme="minorHAnsi"/>
          <w:b/>
          <w:shd w:val="clear" w:color="auto" w:fill="FFFFFF"/>
        </w:rPr>
        <w:t>but now</w:t>
      </w:r>
      <w:r w:rsidR="0037416F" w:rsidRPr="006C5D73">
        <w:rPr>
          <w:rStyle w:val="unicode"/>
          <w:rFonts w:cstheme="minorHAnsi"/>
          <w:color w:val="000000" w:themeColor="text1"/>
          <w:shd w:val="clear" w:color="auto" w:fill="FFFFFF"/>
        </w:rPr>
        <w:t>,</w:t>
      </w:r>
      <w:r w:rsidR="0037416F" w:rsidRPr="006C5D73">
        <w:rPr>
          <w:rStyle w:val="unicode"/>
          <w:rFonts w:cstheme="minorHAnsi"/>
          <w:b/>
          <w:color w:val="000000" w:themeColor="text1"/>
          <w:shd w:val="clear" w:color="auto" w:fill="FFFFFF"/>
        </w:rPr>
        <w:t xml:space="preserve"> </w:t>
      </w:r>
      <w:r w:rsidR="0037416F" w:rsidRPr="006C5D73">
        <w:rPr>
          <w:rFonts w:cstheme="minorHAnsi"/>
          <w:color w:val="000000" w:themeColor="text1"/>
        </w:rPr>
        <w:t xml:space="preserve">kinuna/kinona, </w:t>
      </w:r>
      <w:r w:rsidR="0037416F" w:rsidRPr="006C5D73">
        <w:rPr>
          <w:rFonts w:cstheme="minorHAnsi"/>
        </w:rPr>
        <w:t>kinun-a</w:t>
      </w:r>
      <w:r w:rsidR="0037416F" w:rsidRPr="006C5D73">
        <w:rPr>
          <w:rFonts w:cstheme="minorHAnsi"/>
          <w:color w:val="222222"/>
          <w:shd w:val="clear" w:color="auto" w:fill="FFFFFF"/>
        </w:rPr>
        <w:br/>
      </w:r>
      <w:r w:rsidR="0037416F" w:rsidRPr="006C5D73">
        <w:rPr>
          <w:rFonts w:cstheme="minorHAnsi"/>
          <w:b/>
          <w:bCs/>
          <w:color w:val="222222"/>
          <w:shd w:val="clear" w:color="auto" w:fill="FFFFFF"/>
        </w:rPr>
        <w:t xml:space="preserve">now, </w:t>
      </w:r>
      <w:r w:rsidR="0037416F" w:rsidRPr="006C5D73">
        <w:rPr>
          <w:rStyle w:val="unicode"/>
          <w:rFonts w:cstheme="minorHAnsi"/>
          <w:b/>
          <w:color w:val="222222"/>
          <w:shd w:val="clear" w:color="auto" w:fill="FFFFFF"/>
        </w:rPr>
        <w:t>nū̆-</w:t>
      </w:r>
      <w:r w:rsidR="0037416F" w:rsidRPr="006C5D73">
        <w:rPr>
          <w:rStyle w:val="Strong"/>
          <w:rFonts w:cstheme="minorHAnsi"/>
          <w:color w:val="222222"/>
          <w:shd w:val="clear" w:color="auto" w:fill="FFFFFF"/>
        </w:rPr>
        <w:t>,</w:t>
      </w:r>
      <w:r w:rsidR="0037416F" w:rsidRPr="006C5D73">
        <w:rPr>
          <w:rFonts w:cstheme="minorHAnsi"/>
          <w:color w:val="1F497D"/>
        </w:rPr>
        <w:t xml:space="preserve"> nu</w:t>
      </w:r>
      <w:r w:rsidR="0037416F" w:rsidRPr="006C5D73">
        <w:rPr>
          <w:rFonts w:cstheme="minorHAnsi"/>
        </w:rPr>
        <w:t xml:space="preserve">, </w:t>
      </w:r>
      <w:r w:rsidR="0037416F" w:rsidRPr="006C5D73">
        <w:rPr>
          <w:rFonts w:cstheme="minorHAnsi"/>
        </w:rPr>
        <w:br/>
        <w:t>now, and, conj., nu</w:t>
      </w:r>
      <w:r w:rsidR="0037416F" w:rsidRPr="006C5D73">
        <w:rPr>
          <w:rStyle w:val="Strong"/>
          <w:rFonts w:cstheme="minorHAnsi"/>
          <w:color w:val="222222"/>
          <w:shd w:val="clear" w:color="auto" w:fill="FFFFFF"/>
        </w:rPr>
        <w:br/>
        <w:t>now</w:t>
      </w:r>
      <w:r w:rsidR="0037416F" w:rsidRPr="006C5D73">
        <w:rPr>
          <w:rStyle w:val="Strong"/>
          <w:rFonts w:cstheme="minorHAnsi"/>
          <w:b w:val="0"/>
          <w:color w:val="222222"/>
          <w:shd w:val="clear" w:color="auto" w:fill="FFFFFF"/>
        </w:rPr>
        <w:t>,</w:t>
      </w:r>
      <w:r w:rsidR="0037416F" w:rsidRPr="006C5D73">
        <w:rPr>
          <w:rStyle w:val="Strong"/>
          <w:rFonts w:cstheme="minorHAnsi"/>
          <w:color w:val="222222"/>
          <w:shd w:val="clear" w:color="auto" w:fill="FFFFFF"/>
        </w:rPr>
        <w:t xml:space="preserve"> </w:t>
      </w:r>
      <w:r w:rsidR="0037416F" w:rsidRPr="006C5D73">
        <w:rPr>
          <w:rFonts w:cstheme="minorHAnsi"/>
          <w:color w:val="1F497D"/>
        </w:rPr>
        <w:t xml:space="preserve">nanun </w:t>
      </w:r>
      <w:r w:rsidR="0037416F" w:rsidRPr="006C5D73">
        <w:rPr>
          <w:rFonts w:cstheme="minorHAnsi"/>
        </w:rPr>
        <w:t>(Luvian)</w:t>
      </w:r>
      <w:r w:rsidR="0037416F" w:rsidRPr="006C5D73">
        <w:rPr>
          <w:rStyle w:val="Strong"/>
          <w:rFonts w:cstheme="minorHAnsi"/>
          <w:color w:val="222222"/>
          <w:shd w:val="clear" w:color="auto" w:fill="FFFFFF"/>
        </w:rPr>
        <w:br/>
        <w:t xml:space="preserve">now,  </w:t>
      </w:r>
      <w:r w:rsidR="0037416F" w:rsidRPr="006C5D73">
        <w:rPr>
          <w:rFonts w:cstheme="minorHAnsi"/>
          <w:color w:val="000000" w:themeColor="text1"/>
        </w:rPr>
        <w:t xml:space="preserve">kinun/kinon </w:t>
      </w:r>
      <w:r w:rsidR="0037416F" w:rsidRPr="006C5D73">
        <w:rPr>
          <w:rFonts w:cstheme="minorHAnsi"/>
        </w:rPr>
        <w:t>(</w:t>
      </w:r>
      <w:r w:rsidR="0037416F" w:rsidRPr="006C5D73">
        <w:rPr>
          <w:rFonts w:cstheme="minorHAnsi"/>
          <w:color w:val="000000"/>
        </w:rPr>
        <w:t>Gr. Nun, now, Lat. Nunc, now, Skt. nu, Lith. Nu, Goth. Nu)</w:t>
      </w:r>
      <w:r w:rsidR="0037416F" w:rsidRPr="006C5D73">
        <w:rPr>
          <w:rFonts w:cstheme="minorHAnsi"/>
          <w:color w:val="000000"/>
        </w:rPr>
        <w:br/>
        <w:t xml:space="preserve">nowhere, never, </w:t>
      </w:r>
      <w:r w:rsidR="0037416F" w:rsidRPr="006C5D73">
        <w:rPr>
          <w:rStyle w:val="Emphasis"/>
          <w:rFonts w:cstheme="minorHAnsi"/>
        </w:rPr>
        <w:t>UL</w:t>
      </w:r>
      <w:r w:rsidR="0037416F" w:rsidRPr="006C5D73">
        <w:rPr>
          <w:rFonts w:cstheme="minorHAnsi"/>
        </w:rPr>
        <w:t xml:space="preserve"> kuwapi</w:t>
      </w:r>
      <w:r w:rsidR="0037416F" w:rsidRPr="006C5D73">
        <w:rPr>
          <w:rFonts w:cstheme="minorHAnsi"/>
          <w:color w:val="000000"/>
        </w:rPr>
        <w:br/>
        <w:t xml:space="preserve">nowhere, </w:t>
      </w:r>
      <w:r w:rsidR="0037416F" w:rsidRPr="006C5D73">
        <w:rPr>
          <w:rFonts w:cstheme="minorHAnsi"/>
          <w:b/>
          <w:color w:val="000000"/>
        </w:rPr>
        <w:t>to nowhere</w:t>
      </w:r>
      <w:r w:rsidR="0037416F" w:rsidRPr="006C5D73">
        <w:rPr>
          <w:rFonts w:cstheme="minorHAnsi"/>
          <w:color w:val="000000"/>
        </w:rPr>
        <w:t xml:space="preserve">, never, </w:t>
      </w:r>
      <w:r w:rsidR="0037416F" w:rsidRPr="006C5D73">
        <w:rPr>
          <w:rStyle w:val="Emphasis"/>
          <w:rFonts w:cstheme="minorHAnsi"/>
        </w:rPr>
        <w:t>UL</w:t>
      </w:r>
      <w:r w:rsidR="0037416F" w:rsidRPr="006C5D73">
        <w:rPr>
          <w:rFonts w:cstheme="minorHAnsi"/>
        </w:rPr>
        <w:t xml:space="preserve"> kuwapikki</w:t>
      </w:r>
      <w:r w:rsidR="0037416F" w:rsidRPr="006C5D73">
        <w:rPr>
          <w:rFonts w:cstheme="minorHAnsi"/>
          <w:color w:val="000000"/>
        </w:rPr>
        <w:br/>
        <w:t>numb, to grow numb, #</w:t>
      </w:r>
      <w:r w:rsidR="0037416F" w:rsidRPr="006C5D73">
        <w:rPr>
          <w:rFonts w:cstheme="minorHAnsi"/>
        </w:rPr>
        <w:t>igái</w:t>
      </w:r>
      <w:r w:rsidR="0037416F" w:rsidRPr="006C5D73">
        <w:rPr>
          <w:rFonts w:cstheme="minorHAnsi"/>
        </w:rPr>
        <w:br/>
        <w:t xml:space="preserve">number, </w:t>
      </w:r>
      <w:r w:rsidR="0037416F" w:rsidRPr="006C5D73">
        <w:rPr>
          <w:rFonts w:cstheme="minorHAnsi"/>
          <w:b/>
        </w:rPr>
        <w:t>with great number</w:t>
      </w:r>
      <w:r w:rsidR="0037416F" w:rsidRPr="006C5D73">
        <w:rPr>
          <w:rFonts w:cstheme="minorHAnsi"/>
        </w:rPr>
        <w:t>, power, force, pangarit</w:t>
      </w:r>
      <w:r w:rsidR="0037416F" w:rsidRPr="006C5D73">
        <w:rPr>
          <w:rStyle w:val="Strong"/>
          <w:rFonts w:cstheme="minorHAnsi"/>
          <w:color w:val="222222"/>
          <w:shd w:val="clear" w:color="auto" w:fill="FFFFFF"/>
        </w:rPr>
        <w:br/>
        <w:t xml:space="preserve">numerous, to become numerous, </w:t>
      </w:r>
      <w:r w:rsidR="0037416F" w:rsidRPr="006C5D73">
        <w:rPr>
          <w:rFonts w:cstheme="minorHAnsi"/>
          <w:color w:val="1F497D"/>
        </w:rPr>
        <w:t>makkes, mkes</w:t>
      </w:r>
      <w:r w:rsidR="0037416F" w:rsidRPr="006C5D73">
        <w:rPr>
          <w:rFonts w:cstheme="minorHAnsi"/>
        </w:rPr>
        <w:t>,</w:t>
      </w:r>
      <w:r w:rsidR="0037416F" w:rsidRPr="006C5D73">
        <w:rPr>
          <w:rFonts w:cstheme="minorHAnsi"/>
        </w:rPr>
        <w:br/>
        <w:t>nurse back to health, sāktāi-</w:t>
      </w:r>
      <w:r w:rsidR="0037416F" w:rsidRPr="006C5D73">
        <w:rPr>
          <w:rFonts w:cstheme="minorHAnsi"/>
          <w:color w:val="1F497D"/>
        </w:rPr>
        <w:br/>
      </w:r>
      <w:r w:rsidR="0037416F" w:rsidRPr="006C5D73">
        <w:rPr>
          <w:rFonts w:cstheme="minorHAnsi"/>
        </w:rPr>
        <w:t xml:space="preserve">nurse, to provide for the sick, </w:t>
      </w:r>
      <w:r w:rsidR="0037416F" w:rsidRPr="006C5D73">
        <w:rPr>
          <w:rFonts w:cstheme="minorHAnsi"/>
          <w:color w:val="1F497D"/>
        </w:rPr>
        <w:t>saktai</w:t>
      </w:r>
      <w:r w:rsidR="0037416F" w:rsidRPr="006C5D73">
        <w:rPr>
          <w:rFonts w:cstheme="minorHAnsi"/>
          <w:color w:val="1F497D"/>
        </w:rPr>
        <w:br/>
      </w:r>
      <w:r w:rsidR="0037416F" w:rsidRPr="006C5D73">
        <w:rPr>
          <w:rFonts w:cstheme="minorHAnsi"/>
          <w:color w:val="222222"/>
          <w:shd w:val="clear" w:color="auto" w:fill="F8F9FA"/>
        </w:rPr>
        <w:br/>
      </w:r>
      <w:r w:rsidRPr="006C5D73">
        <w:rPr>
          <w:rFonts w:eastAsia="Calibri" w:cstheme="minorHAnsi"/>
          <w:b/>
          <w:color w:val="222222"/>
          <w:shd w:val="clear" w:color="auto" w:fill="FFFFFF"/>
        </w:rPr>
        <w:t>O</w:t>
      </w:r>
      <w:r w:rsidRPr="006C5D73">
        <w:rPr>
          <w:rFonts w:eastAsia="Calibri" w:cstheme="minorHAnsi"/>
          <w:color w:val="222222"/>
          <w:shd w:val="clear" w:color="auto" w:fill="FFFFFF"/>
        </w:rPr>
        <w:br/>
      </w:r>
      <w:r w:rsidR="0037416F" w:rsidRPr="006C5D73">
        <w:rPr>
          <w:rFonts w:eastAsia="Calibri" w:cstheme="minorHAnsi"/>
        </w:rPr>
        <w:br/>
      </w:r>
      <w:r w:rsidR="0037416F" w:rsidRPr="006C5D73">
        <w:rPr>
          <w:rFonts w:cstheme="minorHAnsi"/>
        </w:rPr>
        <w:t>oak, al-la-an-ta-ru, Allon</w:t>
      </w:r>
      <w:r w:rsidR="0037416F" w:rsidRPr="006C5D73">
        <w:rPr>
          <w:rFonts w:cstheme="minorHAnsi"/>
        </w:rPr>
        <w:br/>
        <w:t xml:space="preserve">oak, </w:t>
      </w:r>
      <w:r w:rsidR="0037416F" w:rsidRPr="006C5D73">
        <w:rPr>
          <w:rFonts w:cstheme="minorHAnsi"/>
          <w:color w:val="1F497D"/>
        </w:rPr>
        <w:t>alantaru</w:t>
      </w:r>
      <w:r w:rsidR="0037416F" w:rsidRPr="006C5D73">
        <w:rPr>
          <w:rFonts w:cstheme="minorHAnsi"/>
        </w:rPr>
        <w:br/>
        <w:t xml:space="preserve">oar, </w:t>
      </w:r>
      <w:r w:rsidR="0037416F" w:rsidRPr="006C5D73">
        <w:rPr>
          <w:rFonts w:cstheme="minorHAnsi"/>
          <w:color w:val="1F497D"/>
        </w:rPr>
        <w:t>pinta</w:t>
      </w:r>
      <w:r w:rsidR="0037416F" w:rsidRPr="006C5D73">
        <w:rPr>
          <w:rFonts w:cstheme="minorHAnsi"/>
        </w:rPr>
        <w:t>, pintanza?,</w:t>
      </w:r>
      <w:r w:rsidR="0037416F" w:rsidRPr="006C5D73">
        <w:rPr>
          <w:rFonts w:cstheme="minorHAnsi"/>
        </w:rPr>
        <w:br/>
        <w:t>oars, pintanza, (Luvian)</w:t>
      </w:r>
      <w:r w:rsidR="0037416F" w:rsidRPr="006C5D73">
        <w:rPr>
          <w:rFonts w:cstheme="minorHAnsi"/>
        </w:rPr>
        <w:br/>
        <w:t>oath, lingant-, lengāi- (Akkadian, māmītu or niš DINGIR</w:t>
      </w:r>
      <w:r w:rsidR="0037416F" w:rsidRPr="006C5D73">
        <w:rPr>
          <w:rStyle w:val="Emphasis"/>
          <w:rFonts w:cstheme="minorHAnsi"/>
          <w:vertAlign w:val="superscript"/>
        </w:rPr>
        <w:t>LIM</w:t>
      </w:r>
      <w:r w:rsidR="0037416F" w:rsidRPr="006C5D73">
        <w:rPr>
          <w:rFonts w:cstheme="minorHAnsi"/>
        </w:rPr>
        <w:t>)</w:t>
      </w:r>
      <w:r w:rsidR="0037416F" w:rsidRPr="006C5D73">
        <w:rPr>
          <w:rFonts w:cstheme="minorHAnsi"/>
        </w:rPr>
        <w:br/>
      </w:r>
      <w:r w:rsidR="0037416F" w:rsidRPr="006C5D73">
        <w:rPr>
          <w:rFonts w:cstheme="minorHAnsi"/>
          <w:b/>
        </w:rPr>
        <w:t>oath</w:t>
      </w:r>
      <w:r w:rsidR="0037416F" w:rsidRPr="006C5D73">
        <w:rPr>
          <w:rFonts w:cstheme="minorHAnsi"/>
        </w:rPr>
        <w:t>, perjury, linkai/lenkai</w:t>
      </w:r>
      <w:r w:rsidR="0037416F" w:rsidRPr="006C5D73">
        <w:rPr>
          <w:rFonts w:cstheme="minorHAnsi"/>
        </w:rPr>
        <w:br/>
        <w:t>oath, to make an oath, lingain iya-</w:t>
      </w:r>
      <w:r w:rsidR="0037416F" w:rsidRPr="006C5D73">
        <w:rPr>
          <w:rFonts w:cstheme="minorHAnsi"/>
        </w:rPr>
        <w:br/>
        <w:t>oath, to place under oath, linkiya kattan dāi-</w:t>
      </w:r>
      <w:r w:rsidR="0037416F" w:rsidRPr="006C5D73">
        <w:rPr>
          <w:rFonts w:cstheme="minorHAnsi"/>
        </w:rPr>
        <w:br/>
        <w:t>oath, to stand by an oath, linkiya ar-</w:t>
      </w:r>
      <w:r w:rsidR="0037416F" w:rsidRPr="006C5D73">
        <w:rPr>
          <w:rFonts w:cstheme="minorHAnsi"/>
        </w:rPr>
        <w:br/>
      </w:r>
      <w:r w:rsidR="0037416F" w:rsidRPr="006C5D73">
        <w:rPr>
          <w:rFonts w:cstheme="minorHAnsi"/>
          <w:b/>
        </w:rPr>
        <w:t>oath</w:t>
      </w:r>
      <w:r w:rsidR="0037416F" w:rsidRPr="006C5D73">
        <w:rPr>
          <w:rFonts w:cstheme="minorHAnsi"/>
        </w:rPr>
        <w:t>, to swear, linknu/lenknu</w:t>
      </w:r>
      <w:r w:rsidR="0037416F" w:rsidRPr="006C5D73">
        <w:rPr>
          <w:rFonts w:cstheme="minorHAnsi"/>
        </w:rPr>
        <w:br/>
        <w:t xml:space="preserve">obedience,  </w:t>
      </w:r>
      <w:r w:rsidR="0037416F" w:rsidRPr="006C5D73">
        <w:rPr>
          <w:rFonts w:cstheme="minorHAnsi"/>
          <w:color w:val="1F497D"/>
        </w:rPr>
        <w:t xml:space="preserve">tumantia </w:t>
      </w:r>
      <w:r w:rsidR="0037416F" w:rsidRPr="006C5D73">
        <w:rPr>
          <w:rFonts w:cstheme="minorHAnsi"/>
        </w:rPr>
        <w:t>(Luvian),</w:t>
      </w:r>
      <w:r w:rsidR="0037416F" w:rsidRPr="006C5D73">
        <w:rPr>
          <w:rFonts w:cstheme="minorHAnsi"/>
        </w:rPr>
        <w:br/>
        <w:t>obey, to listen, to learn, to hear, istamas-  (Akkadian, šemû)</w:t>
      </w:r>
      <w:r w:rsidR="0037416F" w:rsidRPr="006C5D73">
        <w:rPr>
          <w:rFonts w:cstheme="minorHAnsi"/>
        </w:rPr>
        <w:br/>
        <w:t xml:space="preserve">obligation, rent, of tenants to landowner, feudal service, </w:t>
      </w:r>
      <w:r w:rsidR="0037416F" w:rsidRPr="006C5D73">
        <w:rPr>
          <w:rFonts w:cstheme="minorHAnsi"/>
          <w:color w:val="1F497D"/>
        </w:rPr>
        <w:t>sahn</w:t>
      </w:r>
      <w:r w:rsidR="0037416F" w:rsidRPr="006C5D73">
        <w:rPr>
          <w:rFonts w:cstheme="minorHAnsi"/>
          <w:color w:val="1F497D"/>
        </w:rPr>
        <w:br/>
      </w:r>
      <w:r w:rsidR="00CA1D5F" w:rsidRPr="00CA1D5F">
        <w:rPr>
          <w:rFonts w:cstheme="minorHAnsi"/>
          <w:b/>
        </w:rPr>
        <w:t>observe</w:t>
      </w:r>
      <w:r w:rsidR="00CA1D5F" w:rsidRPr="00CA1D5F">
        <w:rPr>
          <w:rFonts w:cstheme="minorHAnsi"/>
        </w:rPr>
        <w:t>, defend, protect, guard,  pahs</w:t>
      </w:r>
      <w:r w:rsidR="00CA1D5F" w:rsidRPr="00CA1D5F">
        <w:rPr>
          <w:rFonts w:cstheme="minorHAnsi"/>
        </w:rPr>
        <w:br/>
      </w:r>
      <w:r w:rsidR="0037416F" w:rsidRPr="006C5D73">
        <w:rPr>
          <w:rFonts w:cstheme="minorHAnsi"/>
        </w:rPr>
        <w:t>observer, spy, uskiskatalla-</w:t>
      </w:r>
      <w:r w:rsidR="0037416F" w:rsidRPr="006C5D73">
        <w:rPr>
          <w:rFonts w:cstheme="minorHAnsi"/>
        </w:rPr>
        <w:br/>
      </w:r>
      <w:r w:rsidR="0037416F" w:rsidRPr="006C5D73">
        <w:rPr>
          <w:rFonts w:cstheme="minorHAnsi"/>
        </w:rPr>
        <w:lastRenderedPageBreak/>
        <w:t>obstinate, stubborn, headstrong, puntarriyalli-</w:t>
      </w:r>
      <w:r w:rsidR="0037416F" w:rsidRPr="006C5D73">
        <w:rPr>
          <w:rFonts w:cstheme="minorHAnsi"/>
        </w:rPr>
        <w:br/>
        <w:t xml:space="preserve">obstinate, to be, </w:t>
      </w:r>
      <w:r w:rsidR="0037416F" w:rsidRPr="006C5D73">
        <w:rPr>
          <w:rFonts w:cstheme="minorHAnsi"/>
          <w:color w:val="1F497D"/>
        </w:rPr>
        <w:t>puntariie/a</w:t>
      </w:r>
      <w:r w:rsidR="0037416F" w:rsidRPr="006C5D73">
        <w:rPr>
          <w:rFonts w:cstheme="minorHAnsi"/>
          <w:color w:val="1F497D"/>
        </w:rPr>
        <w:br/>
      </w:r>
      <w:r w:rsidR="0037416F" w:rsidRPr="006C5D73">
        <w:rPr>
          <w:rFonts w:cstheme="minorHAnsi"/>
        </w:rPr>
        <w:t xml:space="preserve">obstinate, to be stubborn, </w:t>
      </w:r>
      <w:r w:rsidR="0037416F" w:rsidRPr="006C5D73">
        <w:rPr>
          <w:rFonts w:cstheme="minorHAnsi"/>
          <w:color w:val="1F497D"/>
        </w:rPr>
        <w:t>puntrie/a</w:t>
      </w:r>
      <w:r w:rsidR="0037416F" w:rsidRPr="006C5D73">
        <w:rPr>
          <w:rFonts w:cstheme="minorHAnsi"/>
          <w:color w:val="1F497D"/>
        </w:rPr>
        <w:br/>
      </w:r>
      <w:r w:rsidR="0037416F" w:rsidRPr="006C5D73">
        <w:rPr>
          <w:rFonts w:cstheme="minorHAnsi"/>
        </w:rPr>
        <w:t>obtain, to point out, to find out, realize, to acknowledge, accept, kanes-</w:t>
      </w:r>
      <w:r w:rsidR="0037416F" w:rsidRPr="006C5D73">
        <w:rPr>
          <w:rFonts w:cstheme="minorHAnsi"/>
          <w:color w:val="1F497D"/>
        </w:rPr>
        <w:br/>
      </w:r>
      <w:r w:rsidR="0037416F" w:rsidRPr="006C5D73">
        <w:rPr>
          <w:rFonts w:cstheme="minorHAnsi"/>
        </w:rPr>
        <w:t>obtain, to realize, to finish, to achieve, accomplish, to prepare, to put into order, to supply, provide, assanu-</w:t>
      </w:r>
      <w:r w:rsidR="0037416F" w:rsidRPr="006C5D73">
        <w:rPr>
          <w:rFonts w:cstheme="minorHAnsi"/>
          <w:color w:val="1F497D"/>
        </w:rPr>
        <w:br/>
      </w:r>
      <w:r w:rsidR="0037416F" w:rsidRPr="006C5D73">
        <w:rPr>
          <w:rFonts w:cstheme="minorHAnsi"/>
          <w:color w:val="222222"/>
          <w:shd w:val="clear" w:color="auto" w:fill="FFFFFF"/>
        </w:rPr>
        <w:t xml:space="preserve">of, </w:t>
      </w:r>
      <w:r w:rsidR="0037416F" w:rsidRPr="006C5D73">
        <w:rPr>
          <w:rStyle w:val="unicode"/>
          <w:rFonts w:cstheme="minorHAnsi"/>
          <w:i/>
          <w:iCs/>
          <w:color w:val="222222"/>
          <w:shd w:val="clear" w:color="auto" w:fill="FFFFFF"/>
        </w:rPr>
        <w:t>SA</w:t>
      </w:r>
      <w:r w:rsidR="0037416F" w:rsidRPr="006C5D73">
        <w:rPr>
          <w:rStyle w:val="unicode"/>
          <w:rFonts w:cstheme="minorHAnsi"/>
          <w:b/>
          <w:color w:val="222222"/>
          <w:shd w:val="clear" w:color="auto" w:fill="FFFFFF"/>
        </w:rPr>
        <w:t>,</w:t>
      </w:r>
      <w:r w:rsidR="0037416F" w:rsidRPr="006C5D73">
        <w:rPr>
          <w:rFonts w:cstheme="minorHAnsi"/>
          <w:b/>
          <w:color w:val="222222"/>
          <w:shd w:val="clear" w:color="auto" w:fill="FFFFFF"/>
        </w:rPr>
        <w:t> </w:t>
      </w:r>
      <w:r w:rsidR="0037416F" w:rsidRPr="006C5D73">
        <w:rPr>
          <w:rFonts w:cstheme="minorHAnsi"/>
          <w:b/>
          <w:color w:val="222222"/>
          <w:shd w:val="clear" w:color="auto" w:fill="FFFFFF"/>
        </w:rPr>
        <w:br/>
      </w:r>
      <w:r w:rsidR="0037416F" w:rsidRPr="006C5D73">
        <w:rPr>
          <w:rFonts w:cstheme="minorHAnsi"/>
        </w:rPr>
        <w:t>occupy, to occupy a place, to stop, to grab, to take, to take for husband/wife, ep- (Akkadian ṣabātu)</w:t>
      </w:r>
      <w:r w:rsidR="0037416F" w:rsidRPr="006C5D73">
        <w:rPr>
          <w:rFonts w:cstheme="minorHAnsi"/>
        </w:rPr>
        <w:br/>
      </w:r>
      <w:r w:rsidR="0037416F" w:rsidRPr="006C5D73">
        <w:rPr>
          <w:rFonts w:cstheme="minorHAnsi"/>
          <w:color w:val="222222"/>
          <w:shd w:val="clear" w:color="auto" w:fill="FFFFFF"/>
        </w:rPr>
        <w:t xml:space="preserve">occupy, to capture, to arrest, to take as a motive, to take, to take possession, to assume, receive, </w:t>
      </w:r>
      <w:r w:rsidR="0037416F" w:rsidRPr="006C5D73">
        <w:rPr>
          <w:rFonts w:cstheme="minorHAnsi"/>
        </w:rPr>
        <w:t>sarā dā-</w:t>
      </w:r>
      <w:r w:rsidR="0037416F" w:rsidRPr="006C5D73">
        <w:rPr>
          <w:rFonts w:cstheme="minorHAnsi"/>
          <w:color w:val="1F497D"/>
        </w:rPr>
        <w:br/>
      </w:r>
      <w:r w:rsidR="0037416F" w:rsidRPr="009916C8">
        <w:rPr>
          <w:rFonts w:cstheme="minorHAnsi"/>
          <w:b/>
        </w:rPr>
        <w:t>odious</w:t>
      </w:r>
      <w:r w:rsidR="0037416F" w:rsidRPr="006C5D73">
        <w:rPr>
          <w:rFonts w:cstheme="minorHAnsi"/>
        </w:rPr>
        <w:t>, repulsive, puggant-</w:t>
      </w:r>
      <w:r w:rsidR="009916C8">
        <w:rPr>
          <w:rStyle w:val="FootnoteReference"/>
          <w:rFonts w:cstheme="minorHAnsi"/>
        </w:rPr>
        <w:footnoteReference w:id="220"/>
      </w:r>
      <w:r w:rsidR="0037416F" w:rsidRPr="006C5D73">
        <w:rPr>
          <w:rFonts w:cstheme="minorHAnsi"/>
        </w:rPr>
        <w:br/>
        <w:t xml:space="preserve">often, on many occasions, </w:t>
      </w:r>
      <w:r w:rsidR="0037416F" w:rsidRPr="006C5D73">
        <w:rPr>
          <w:rFonts w:cstheme="minorHAnsi"/>
          <w:color w:val="1F497D"/>
        </w:rPr>
        <w:t xml:space="preserve">mekiats </w:t>
      </w:r>
      <w:r w:rsidR="0037416F" w:rsidRPr="006C5D73">
        <w:rPr>
          <w:rFonts w:cstheme="minorHAnsi"/>
          <w:color w:val="000000"/>
        </w:rPr>
        <w:t>(</w:t>
      </w:r>
      <w:r w:rsidR="0037416F" w:rsidRPr="006C5D73">
        <w:rPr>
          <w:rFonts w:cstheme="minorHAnsi"/>
          <w:color w:val="1F497D"/>
        </w:rPr>
        <w:t>mekaiats</w:t>
      </w:r>
      <w:r w:rsidR="0037416F" w:rsidRPr="006C5D73">
        <w:rPr>
          <w:rFonts w:cstheme="minorHAnsi"/>
          <w:color w:val="000000"/>
        </w:rPr>
        <w:t>?)</w:t>
      </w:r>
      <w:r w:rsidR="0037416F" w:rsidRPr="006C5D73">
        <w:rPr>
          <w:rFonts w:cstheme="minorHAnsi"/>
        </w:rPr>
        <w:br/>
        <w:t xml:space="preserve">offend, to, </w:t>
      </w:r>
      <w:r w:rsidR="0037416F" w:rsidRPr="006C5D73">
        <w:rPr>
          <w:rFonts w:eastAsia="Calibri" w:cstheme="minorHAnsi"/>
          <w:color w:val="1F497D"/>
          <w:lang w:val="en-GB"/>
        </w:rPr>
        <w:t xml:space="preserve">uasdulae, </w:t>
      </w:r>
      <w:r w:rsidR="0037416F" w:rsidRPr="006C5D73">
        <w:rPr>
          <w:rFonts w:cstheme="minorHAnsi"/>
          <w:color w:val="1F497D"/>
        </w:rPr>
        <w:t>wstulae</w:t>
      </w:r>
      <w:r w:rsidR="0037416F" w:rsidRPr="006C5D73">
        <w:rPr>
          <w:rFonts w:eastAsia="Calibri" w:cstheme="minorHAnsi"/>
          <w:color w:val="1F497D"/>
          <w:lang w:val="en-GB"/>
        </w:rPr>
        <w:br/>
      </w:r>
      <w:r w:rsidR="0037416F" w:rsidRPr="006C5D73">
        <w:rPr>
          <w:rFonts w:eastAsia="Calibri" w:cstheme="minorHAnsi"/>
          <w:lang w:val="en-GB"/>
        </w:rPr>
        <w:t xml:space="preserve">offend, to offend through arrogance, haughty, </w:t>
      </w:r>
      <w:r w:rsidR="0037416F" w:rsidRPr="006C5D73">
        <w:rPr>
          <w:rFonts w:cstheme="minorHAnsi"/>
        </w:rPr>
        <w:t>salai</w:t>
      </w:r>
      <w:r w:rsidR="0037416F" w:rsidRPr="006C5D73">
        <w:rPr>
          <w:rFonts w:cstheme="minorHAnsi"/>
          <w:color w:val="1F497D"/>
        </w:rPr>
        <w:t>/sali</w:t>
      </w:r>
      <w:r w:rsidR="0037416F" w:rsidRPr="006C5D73">
        <w:rPr>
          <w:rFonts w:eastAsia="Calibri" w:cstheme="minorHAnsi"/>
          <w:color w:val="1F497D"/>
          <w:lang w:val="en-GB"/>
        </w:rPr>
        <w:br/>
      </w:r>
      <w:r w:rsidR="0037416F" w:rsidRPr="006C5D73">
        <w:rPr>
          <w:rFonts w:eastAsia="Calibri" w:cstheme="minorHAnsi"/>
          <w:lang w:val="en-GB"/>
        </w:rPr>
        <w:t xml:space="preserve">offence, to regard as an offence, </w:t>
      </w:r>
      <w:r w:rsidR="0037416F" w:rsidRPr="006C5D73">
        <w:rPr>
          <w:rFonts w:cstheme="minorHAnsi"/>
          <w:color w:val="1F3864" w:themeColor="accent1" w:themeShade="80"/>
        </w:rPr>
        <w:t>uastanu</w:t>
      </w:r>
      <w:r w:rsidR="0037416F" w:rsidRPr="006C5D73">
        <w:rPr>
          <w:rStyle w:val="Strong"/>
          <w:rFonts w:cstheme="minorHAnsi"/>
          <w:shd w:val="clear" w:color="auto" w:fill="FFFFFF"/>
        </w:rPr>
        <w:t xml:space="preserve"> </w:t>
      </w:r>
      <w:r w:rsidR="0037416F" w:rsidRPr="006C5D73">
        <w:rPr>
          <w:rStyle w:val="Strong"/>
          <w:rFonts w:cstheme="minorHAnsi"/>
          <w:shd w:val="clear" w:color="auto" w:fill="FFFFFF"/>
        </w:rPr>
        <w:br/>
      </w:r>
      <w:r w:rsidR="0037416F" w:rsidRPr="006C5D73">
        <w:rPr>
          <w:rFonts w:cstheme="minorHAnsi"/>
          <w:shd w:val="clear" w:color="auto" w:fill="FFFFFF"/>
        </w:rPr>
        <w:t xml:space="preserve">offence, </w:t>
      </w:r>
      <w:r w:rsidR="0037416F" w:rsidRPr="006C5D73">
        <w:rPr>
          <w:rFonts w:cstheme="minorHAnsi"/>
          <w:color w:val="1F497D"/>
        </w:rPr>
        <w:t>wstuluant</w:t>
      </w:r>
      <w:r w:rsidR="0037416F" w:rsidRPr="006C5D73">
        <w:rPr>
          <w:rFonts w:cstheme="minorHAnsi"/>
          <w:color w:val="1F497D"/>
        </w:rPr>
        <w:br/>
      </w:r>
      <w:r w:rsidR="0037416F" w:rsidRPr="006C5D73">
        <w:rPr>
          <w:rFonts w:cstheme="minorHAnsi"/>
        </w:rPr>
        <w:t xml:space="preserve">offence,  </w:t>
      </w:r>
      <w:r w:rsidR="0037416F" w:rsidRPr="006C5D73">
        <w:rPr>
          <w:rFonts w:cstheme="minorHAnsi"/>
          <w:color w:val="1F497D"/>
        </w:rPr>
        <w:t xml:space="preserve">Waskuit </w:t>
      </w:r>
      <w:r w:rsidR="0037416F" w:rsidRPr="006C5D73">
        <w:rPr>
          <w:rFonts w:cstheme="minorHAnsi"/>
        </w:rPr>
        <w:t>(Luvian),</w:t>
      </w:r>
      <w:r w:rsidR="0037416F" w:rsidRPr="006C5D73">
        <w:rPr>
          <w:rStyle w:val="Strong"/>
          <w:rFonts w:cstheme="minorHAnsi"/>
          <w:shd w:val="clear" w:color="auto" w:fill="FFFFFF"/>
        </w:rPr>
        <w:br/>
      </w:r>
      <w:r w:rsidR="0037416F" w:rsidRPr="006C5D73">
        <w:rPr>
          <w:rStyle w:val="unicode"/>
          <w:rFonts w:cstheme="minorHAnsi"/>
          <w:color w:val="222222"/>
          <w:shd w:val="clear" w:color="auto" w:fill="FFFFFF"/>
        </w:rPr>
        <w:t xml:space="preserve">offence, sin,  </w:t>
      </w:r>
      <w:r w:rsidR="0037416F" w:rsidRPr="006C5D73">
        <w:rPr>
          <w:rFonts w:cstheme="minorHAnsi"/>
          <w:color w:val="1F497D"/>
        </w:rPr>
        <w:t>ustul</w:t>
      </w:r>
      <w:r w:rsidR="0037416F" w:rsidRPr="006C5D73">
        <w:rPr>
          <w:rFonts w:cstheme="minorHAnsi"/>
        </w:rPr>
        <w:t>/</w:t>
      </w:r>
      <w:r w:rsidR="0037416F" w:rsidRPr="006C5D73">
        <w:rPr>
          <w:rFonts w:cstheme="minorHAnsi"/>
          <w:color w:val="1F497D"/>
        </w:rPr>
        <w:t>wstul</w:t>
      </w:r>
      <w:r w:rsidR="0037416F" w:rsidRPr="006C5D73">
        <w:rPr>
          <w:rFonts w:cstheme="minorHAnsi"/>
          <w:color w:val="222222"/>
          <w:shd w:val="clear" w:color="auto" w:fill="FFFFFF"/>
        </w:rPr>
        <w:t> </w:t>
      </w:r>
      <w:r w:rsidR="0037416F" w:rsidRPr="006C5D73">
        <w:rPr>
          <w:rFonts w:cstheme="minorHAnsi"/>
          <w:color w:val="222222"/>
          <w:shd w:val="clear" w:color="auto" w:fill="FFFFFF"/>
        </w:rPr>
        <w:br/>
        <w:t xml:space="preserve">offence, sin, </w:t>
      </w:r>
      <w:r w:rsidR="0037416F" w:rsidRPr="006C5D73">
        <w:rPr>
          <w:rFonts w:cstheme="minorHAnsi"/>
          <w:color w:val="1F497D"/>
        </w:rPr>
        <w:t>wasku(i)</w:t>
      </w:r>
      <w:r w:rsidR="0037416F" w:rsidRPr="006C5D73">
        <w:rPr>
          <w:rFonts w:cstheme="minorHAnsi"/>
          <w:color w:val="1F497D"/>
        </w:rPr>
        <w:br/>
      </w:r>
      <w:r w:rsidR="0037416F" w:rsidRPr="006C5D73">
        <w:rPr>
          <w:rFonts w:cstheme="minorHAnsi"/>
        </w:rPr>
        <w:t xml:space="preserve">offence, sin, </w:t>
      </w:r>
      <w:r w:rsidR="0037416F" w:rsidRPr="006C5D73">
        <w:rPr>
          <w:rFonts w:cstheme="minorHAnsi"/>
          <w:color w:val="1F497D"/>
        </w:rPr>
        <w:t>wastai</w:t>
      </w:r>
      <w:r w:rsidR="0037416F" w:rsidRPr="006C5D73">
        <w:rPr>
          <w:rFonts w:cstheme="minorHAnsi"/>
          <w:color w:val="222222"/>
          <w:shd w:val="clear" w:color="auto" w:fill="FFFFFF"/>
        </w:rPr>
        <w:t> </w:t>
      </w:r>
      <w:r w:rsidR="0037416F" w:rsidRPr="006C5D73">
        <w:rPr>
          <w:rFonts w:cstheme="minorHAnsi"/>
          <w:color w:val="1F497D"/>
        </w:rPr>
        <w:br/>
      </w:r>
      <w:r w:rsidR="0037416F" w:rsidRPr="006C5D73">
        <w:rPr>
          <w:rFonts w:cstheme="minorHAnsi"/>
        </w:rPr>
        <w:t xml:space="preserve">offence, regard as an offence, sin, to make as a sin, </w:t>
      </w:r>
      <w:r w:rsidR="0037416F" w:rsidRPr="006C5D73">
        <w:rPr>
          <w:rFonts w:cstheme="minorHAnsi"/>
          <w:color w:val="1F497D"/>
        </w:rPr>
        <w:t>wastnu</w:t>
      </w:r>
      <w:r w:rsidR="0037416F" w:rsidRPr="006C5D73">
        <w:rPr>
          <w:rFonts w:cstheme="minorHAnsi"/>
          <w:color w:val="1F497D"/>
        </w:rPr>
        <w:br/>
      </w:r>
      <w:r w:rsidR="0037416F" w:rsidRPr="006C5D73">
        <w:rPr>
          <w:rFonts w:cstheme="minorHAnsi"/>
        </w:rPr>
        <w:t>offend, to insult, zammurāi-</w:t>
      </w:r>
      <w:r w:rsidR="0037416F" w:rsidRPr="006C5D73">
        <w:rPr>
          <w:rFonts w:cstheme="minorHAnsi"/>
        </w:rPr>
        <w:br/>
        <w:t xml:space="preserve">offend, to sin, </w:t>
      </w:r>
      <w:r w:rsidR="0037416F" w:rsidRPr="006C5D73">
        <w:rPr>
          <w:rFonts w:cstheme="minorHAnsi"/>
          <w:color w:val="1F497D"/>
        </w:rPr>
        <w:t>wasta</w:t>
      </w:r>
      <w:r w:rsidR="0037416F" w:rsidRPr="006C5D73">
        <w:rPr>
          <w:rFonts w:cstheme="minorHAnsi"/>
        </w:rPr>
        <w:t>/</w:t>
      </w:r>
      <w:r w:rsidR="0037416F" w:rsidRPr="006C5D73">
        <w:rPr>
          <w:rFonts w:cstheme="minorHAnsi"/>
          <w:color w:val="1F497D"/>
        </w:rPr>
        <w:t>wast, wastah</w:t>
      </w:r>
      <w:r w:rsidR="0037416F" w:rsidRPr="006C5D73">
        <w:rPr>
          <w:rStyle w:val="Strong"/>
          <w:rFonts w:cstheme="minorHAnsi"/>
          <w:color w:val="222222"/>
          <w:shd w:val="clear" w:color="auto" w:fill="FFFFFF"/>
        </w:rPr>
        <w:br/>
      </w:r>
      <w:r w:rsidR="0037416F" w:rsidRPr="006C5D73">
        <w:rPr>
          <w:rFonts w:cstheme="minorHAnsi"/>
          <w:color w:val="222222"/>
          <w:shd w:val="clear" w:color="auto" w:fill="FFFFFF"/>
        </w:rPr>
        <w:t xml:space="preserve">offer, take, </w:t>
      </w:r>
      <w:r w:rsidR="0037416F" w:rsidRPr="006C5D73">
        <w:rPr>
          <w:rStyle w:val="unicode"/>
          <w:rFonts w:cstheme="minorHAnsi"/>
          <w:color w:val="222222"/>
          <w:shd w:val="clear" w:color="auto" w:fill="FFFFFF"/>
        </w:rPr>
        <w:t>sarā dā-&gt;</w:t>
      </w:r>
      <w:r w:rsidR="0037416F" w:rsidRPr="006C5D73">
        <w:rPr>
          <w:rFonts w:cstheme="minorHAnsi"/>
          <w:color w:val="222222"/>
          <w:shd w:val="clear" w:color="auto" w:fill="FFFFFF"/>
        </w:rPr>
        <w:t> </w:t>
      </w:r>
      <w:r w:rsidR="0037416F" w:rsidRPr="006C5D73">
        <w:rPr>
          <w:rFonts w:cstheme="minorHAnsi"/>
          <w:color w:val="222222"/>
          <w:shd w:val="clear" w:color="auto" w:fill="FFFFFF"/>
        </w:rPr>
        <w:br/>
        <w:t xml:space="preserve">offer, to bow, </w:t>
      </w:r>
      <w:r w:rsidR="0037416F" w:rsidRPr="006C5D73">
        <w:rPr>
          <w:rFonts w:cstheme="minorHAnsi"/>
          <w:color w:val="1F497D"/>
        </w:rPr>
        <w:t>hi(n)k</w:t>
      </w:r>
      <w:r w:rsidR="0037416F" w:rsidRPr="006C5D73">
        <w:rPr>
          <w:rFonts w:cstheme="minorHAnsi"/>
          <w:color w:val="1F497D"/>
        </w:rPr>
        <w:br/>
      </w:r>
      <w:r w:rsidR="0037416F" w:rsidRPr="006C5D73">
        <w:rPr>
          <w:rFonts w:cstheme="minorHAnsi"/>
        </w:rPr>
        <w:t xml:space="preserve">offerant, </w:t>
      </w:r>
      <w:r w:rsidR="0037416F" w:rsidRPr="006C5D73">
        <w:rPr>
          <w:rFonts w:cstheme="minorHAnsi"/>
          <w:color w:val="1F497D"/>
        </w:rPr>
        <w:t>hinkula</w:t>
      </w:r>
      <w:r w:rsidR="0037416F" w:rsidRPr="006C5D73">
        <w:rPr>
          <w:rFonts w:cstheme="minorHAnsi"/>
        </w:rPr>
        <w:br/>
        <w:t xml:space="preserve">offering, </w:t>
      </w:r>
      <w:r w:rsidR="0037416F" w:rsidRPr="006C5D73">
        <w:rPr>
          <w:rFonts w:cstheme="minorHAnsi"/>
          <w:color w:val="1F497D"/>
        </w:rPr>
        <w:t>asharmi</w:t>
      </w:r>
      <w:r w:rsidR="0037416F" w:rsidRPr="006C5D73">
        <w:rPr>
          <w:rFonts w:cstheme="minorHAnsi"/>
          <w:color w:val="1F497D"/>
        </w:rPr>
        <w:br/>
      </w:r>
      <w:r w:rsidR="0037416F" w:rsidRPr="006C5D73">
        <w:rPr>
          <w:rFonts w:cstheme="minorHAnsi"/>
        </w:rPr>
        <w:t xml:space="preserve">offering, blood-offering, </w:t>
      </w:r>
      <w:r w:rsidR="0037416F" w:rsidRPr="006C5D73">
        <w:rPr>
          <w:rFonts w:cstheme="minorHAnsi"/>
          <w:color w:val="1F497D"/>
        </w:rPr>
        <w:t>shanantisa</w:t>
      </w:r>
      <w:r w:rsidR="0037416F" w:rsidRPr="006C5D73">
        <w:rPr>
          <w:rFonts w:cstheme="minorHAnsi"/>
          <w:color w:val="1F497D"/>
        </w:rPr>
        <w:br/>
      </w:r>
      <w:r w:rsidR="0037416F" w:rsidRPr="006C5D73">
        <w:rPr>
          <w:rFonts w:cstheme="minorHAnsi"/>
        </w:rPr>
        <w:t>offering, expiatory offering, sentence, penance, punishment, atonement, zankilātar</w:t>
      </w:r>
      <w:r w:rsidR="0037416F" w:rsidRPr="006C5D73">
        <w:rPr>
          <w:rFonts w:cstheme="minorHAnsi"/>
          <w:color w:val="1F497D"/>
        </w:rPr>
        <w:br/>
      </w:r>
      <w:r w:rsidR="0037416F" w:rsidRPr="006C5D73">
        <w:rPr>
          <w:rFonts w:cstheme="minorHAnsi"/>
        </w:rPr>
        <w:t xml:space="preserve">offering, gift, </w:t>
      </w:r>
      <w:r w:rsidR="0037416F" w:rsidRPr="006C5D73">
        <w:rPr>
          <w:rFonts w:cstheme="minorHAnsi"/>
          <w:color w:val="1F497D"/>
        </w:rPr>
        <w:t>henkur/henkun</w:t>
      </w:r>
      <w:r w:rsidR="0037416F" w:rsidRPr="006C5D73">
        <w:rPr>
          <w:rFonts w:cstheme="minorHAnsi"/>
        </w:rPr>
        <w:t>,</w:t>
      </w:r>
      <w:r w:rsidR="0037416F" w:rsidRPr="006C5D73">
        <w:rPr>
          <w:rFonts w:cstheme="minorHAnsi"/>
        </w:rPr>
        <w:br/>
        <w:t>offering remainder, kuptar</w:t>
      </w:r>
      <w:r w:rsidR="0037416F" w:rsidRPr="006C5D73">
        <w:rPr>
          <w:rFonts w:cstheme="minorHAnsi"/>
          <w:color w:val="1F497D"/>
        </w:rPr>
        <w:br/>
      </w:r>
      <w:r w:rsidR="0037416F" w:rsidRPr="006C5D73">
        <w:rPr>
          <w:rFonts w:cstheme="minorHAnsi"/>
        </w:rPr>
        <w:t xml:space="preserve">offering, vow, obliged to, </w:t>
      </w:r>
      <w:r w:rsidR="0037416F" w:rsidRPr="006C5D73">
        <w:rPr>
          <w:rFonts w:cstheme="minorHAnsi"/>
          <w:color w:val="1F497D"/>
        </w:rPr>
        <w:t>maltali</w:t>
      </w:r>
      <w:r w:rsidR="0037416F" w:rsidRPr="006C5D73">
        <w:rPr>
          <w:rFonts w:cstheme="minorHAnsi"/>
        </w:rPr>
        <w:t>,</w:t>
      </w:r>
      <w:r w:rsidR="0037416F" w:rsidRPr="006C5D73">
        <w:rPr>
          <w:rFonts w:cstheme="minorHAnsi"/>
        </w:rPr>
        <w:br/>
        <w:t xml:space="preserve">offerings, </w:t>
      </w:r>
      <w:r w:rsidR="0037416F" w:rsidRPr="006C5D73">
        <w:rPr>
          <w:rFonts w:cstheme="minorHAnsi"/>
          <w:b/>
        </w:rPr>
        <w:t>a piece of furniture used for offerings</w:t>
      </w:r>
      <w:r w:rsidR="0037416F" w:rsidRPr="006C5D73">
        <w:rPr>
          <w:rFonts w:cstheme="minorHAnsi"/>
        </w:rPr>
        <w:t xml:space="preserve">, </w:t>
      </w:r>
      <w:r w:rsidR="0037416F" w:rsidRPr="006C5D73">
        <w:rPr>
          <w:rFonts w:cstheme="minorHAnsi"/>
          <w:vertAlign w:val="superscript"/>
        </w:rPr>
        <w:t>GIŠ</w:t>
      </w:r>
      <w:r w:rsidR="0037416F" w:rsidRPr="006C5D73">
        <w:rPr>
          <w:rFonts w:cstheme="minorHAnsi"/>
        </w:rPr>
        <w:t>lahhura-</w:t>
      </w:r>
      <w:r w:rsidR="0037416F" w:rsidRPr="006C5D73">
        <w:rPr>
          <w:rFonts w:cstheme="minorHAnsi"/>
          <w:color w:val="1F497D"/>
        </w:rPr>
        <w:br/>
      </w:r>
      <w:r w:rsidR="0037416F" w:rsidRPr="006C5D73">
        <w:rPr>
          <w:rFonts w:cstheme="minorHAnsi"/>
          <w:color w:val="222222"/>
          <w:shd w:val="clear" w:color="auto" w:fill="FFFFFF"/>
        </w:rPr>
        <w:t xml:space="preserve">offend through arrogance, </w:t>
      </w:r>
      <w:r w:rsidR="0037416F" w:rsidRPr="006C5D73">
        <w:rPr>
          <w:rFonts w:cstheme="minorHAnsi"/>
          <w:color w:val="1F497D"/>
        </w:rPr>
        <w:t xml:space="preserve">sallakartahh, </w:t>
      </w:r>
      <w:bookmarkStart w:id="57" w:name="_Hlk508175373"/>
      <w:r w:rsidR="0037416F" w:rsidRPr="006C5D73">
        <w:rPr>
          <w:rFonts w:cstheme="minorHAnsi"/>
          <w:color w:val="1F497D"/>
        </w:rPr>
        <w:t>sallakartae</w:t>
      </w:r>
      <w:bookmarkEnd w:id="57"/>
      <w:r w:rsidR="0037416F" w:rsidRPr="006C5D73">
        <w:rPr>
          <w:rFonts w:cstheme="minorHAnsi"/>
          <w:color w:val="1F497D"/>
        </w:rPr>
        <w:br/>
      </w:r>
      <w:r w:rsidR="0037416F" w:rsidRPr="005A25A8">
        <w:rPr>
          <w:rFonts w:cstheme="minorHAnsi"/>
        </w:rPr>
        <w:lastRenderedPageBreak/>
        <w:t xml:space="preserve">offspring, further generations, hasa hntsasa, </w:t>
      </w:r>
      <w:r w:rsidR="005A25A8">
        <w:rPr>
          <w:rStyle w:val="FootnoteReference"/>
          <w:rFonts w:cstheme="minorHAnsi"/>
        </w:rPr>
        <w:footnoteReference w:id="221"/>
      </w:r>
      <w:r w:rsidR="0037416F" w:rsidRPr="005A25A8">
        <w:rPr>
          <w:rFonts w:cstheme="minorHAnsi"/>
        </w:rPr>
        <w:br/>
        <w:t>offspring, betting, birth, family, hasadr/hasan</w:t>
      </w:r>
      <w:r w:rsidR="0037416F" w:rsidRPr="005A25A8">
        <w:rPr>
          <w:rFonts w:cstheme="minorHAnsi"/>
        </w:rPr>
        <w:br/>
      </w:r>
      <w:r w:rsidR="0037416F" w:rsidRPr="006C5D73">
        <w:rPr>
          <w:rFonts w:cstheme="minorHAnsi"/>
        </w:rPr>
        <w:t xml:space="preserve">oil, fat, </w:t>
      </w:r>
      <w:r w:rsidR="0037416F" w:rsidRPr="006C5D73">
        <w:rPr>
          <w:rFonts w:cstheme="minorHAnsi"/>
          <w:color w:val="1F497D"/>
        </w:rPr>
        <w:t>sagn/sgn</w:t>
      </w:r>
      <w:r w:rsidR="0037416F" w:rsidRPr="006C5D73">
        <w:rPr>
          <w:rFonts w:cstheme="minorHAnsi"/>
          <w:color w:val="1F497D"/>
        </w:rPr>
        <w:br/>
      </w:r>
      <w:r w:rsidR="0037416F" w:rsidRPr="006C5D73">
        <w:rPr>
          <w:rFonts w:cstheme="minorHAnsi"/>
        </w:rPr>
        <w:t xml:space="preserve">oil, to oil, to smear with oil, anoint, </w:t>
      </w:r>
      <w:r w:rsidR="0037416F" w:rsidRPr="006C5D73">
        <w:rPr>
          <w:rFonts w:cstheme="minorHAnsi"/>
          <w:color w:val="1F497D"/>
        </w:rPr>
        <w:t>saknie/a</w:t>
      </w:r>
      <w:r w:rsidR="0037416F" w:rsidRPr="006C5D73">
        <w:rPr>
          <w:rFonts w:cstheme="minorHAnsi"/>
          <w:color w:val="1F497D"/>
        </w:rPr>
        <w:br/>
      </w:r>
      <w:r w:rsidR="0037416F" w:rsidRPr="006C5D73">
        <w:rPr>
          <w:rFonts w:cstheme="minorHAnsi"/>
        </w:rPr>
        <w:t xml:space="preserve">oil, </w:t>
      </w:r>
      <w:r w:rsidR="0037416F" w:rsidRPr="006C5D73">
        <w:rPr>
          <w:rFonts w:cstheme="minorHAnsi"/>
          <w:color w:val="1F497D"/>
        </w:rPr>
        <w:t xml:space="preserve">tain </w:t>
      </w:r>
      <w:r w:rsidR="0037416F" w:rsidRPr="006C5D73">
        <w:rPr>
          <w:rFonts w:cstheme="minorHAnsi"/>
        </w:rPr>
        <w:t>(Luvian)</w:t>
      </w:r>
      <w:r w:rsidR="0037416F" w:rsidRPr="006C5D73">
        <w:rPr>
          <w:rFonts w:cstheme="minorHAnsi"/>
        </w:rPr>
        <w:br/>
        <w:t xml:space="preserve">oil bread, </w:t>
      </w:r>
      <w:r w:rsidR="0037416F" w:rsidRPr="006C5D73">
        <w:rPr>
          <w:rFonts w:cstheme="minorHAnsi"/>
          <w:vertAlign w:val="superscript"/>
        </w:rPr>
        <w:t>NINDA</w:t>
      </w:r>
      <w:r w:rsidR="0037416F" w:rsidRPr="006C5D73">
        <w:rPr>
          <w:rFonts w:cstheme="minorHAnsi"/>
        </w:rPr>
        <w:t xml:space="preserve">harzazu-, </w:t>
      </w:r>
      <w:r w:rsidR="0037416F" w:rsidRPr="006C5D73">
        <w:rPr>
          <w:rFonts w:cstheme="minorHAnsi"/>
          <w:vertAlign w:val="superscript"/>
        </w:rPr>
        <w:t>NINDA</w:t>
      </w:r>
      <w:r w:rsidR="0037416F" w:rsidRPr="006C5D73">
        <w:rPr>
          <w:rFonts w:cstheme="minorHAnsi"/>
        </w:rPr>
        <w:t>harzazuta-(?), (NINDA.Ì.E.DÉ.A ?)</w:t>
      </w:r>
      <w:r w:rsidR="0037416F" w:rsidRPr="006C5D73">
        <w:rPr>
          <w:rFonts w:cstheme="minorHAnsi"/>
          <w:color w:val="1F497D"/>
        </w:rPr>
        <w:br/>
      </w:r>
      <w:r w:rsidR="0037416F" w:rsidRPr="006C5D73">
        <w:rPr>
          <w:rFonts w:cstheme="minorHAnsi"/>
        </w:rPr>
        <w:t xml:space="preserve">oil, fat, </w:t>
      </w:r>
      <w:r w:rsidR="0037416F" w:rsidRPr="006C5D73">
        <w:rPr>
          <w:rFonts w:cstheme="minorHAnsi"/>
          <w:color w:val="1F497D"/>
        </w:rPr>
        <w:t>sagn/sgn</w:t>
      </w:r>
      <w:r w:rsidR="0037416F" w:rsidRPr="006C5D73">
        <w:rPr>
          <w:rFonts w:cstheme="minorHAnsi"/>
        </w:rPr>
        <w:t>,</w:t>
      </w:r>
      <w:r w:rsidR="0037416F" w:rsidRPr="006C5D73">
        <w:rPr>
          <w:rFonts w:cstheme="minorHAnsi"/>
          <w:color w:val="222222"/>
          <w:shd w:val="clear" w:color="auto" w:fill="F8F9FA"/>
        </w:rPr>
        <w:t xml:space="preserve"> </w:t>
      </w:r>
      <w:r w:rsidR="0037416F" w:rsidRPr="006C5D73">
        <w:rPr>
          <w:rFonts w:cstheme="minorHAnsi"/>
        </w:rPr>
        <w:t xml:space="preserve">sakni- </w:t>
      </w:r>
      <w:r w:rsidR="0037416F" w:rsidRPr="006C5D73">
        <w:rPr>
          <w:rFonts w:cstheme="minorHAnsi"/>
        </w:rPr>
        <w:br/>
        <w:t xml:space="preserve">oiled, filled with oil or fat, fatty, </w:t>
      </w:r>
      <w:r w:rsidR="0037416F" w:rsidRPr="006C5D73">
        <w:rPr>
          <w:rFonts w:cstheme="minorHAnsi"/>
          <w:color w:val="1F497D"/>
        </w:rPr>
        <w:t>saknuant</w:t>
      </w:r>
      <w:r w:rsidR="0037416F" w:rsidRPr="006C5D73">
        <w:rPr>
          <w:rFonts w:cstheme="minorHAnsi"/>
          <w:color w:val="1F497D"/>
        </w:rPr>
        <w:br/>
      </w:r>
      <w:r w:rsidR="0037416F" w:rsidRPr="006C5D73">
        <w:rPr>
          <w:rFonts w:cstheme="minorHAnsi"/>
          <w:b/>
          <w:shd w:val="clear" w:color="auto" w:fill="FFFFFF"/>
        </w:rPr>
        <w:t>old</w:t>
      </w:r>
      <w:r w:rsidR="0037416F" w:rsidRPr="006C5D73">
        <w:rPr>
          <w:rFonts w:cstheme="minorHAnsi"/>
          <w:shd w:val="clear" w:color="auto" w:fill="FFFFFF"/>
        </w:rPr>
        <w:t xml:space="preserve">, </w:t>
      </w:r>
      <w:r w:rsidR="0037416F" w:rsidRPr="006C5D73">
        <w:rPr>
          <w:rStyle w:val="unicode"/>
          <w:rFonts w:cstheme="minorHAnsi"/>
          <w:shd w:val="clear" w:color="auto" w:fill="FFFFFF"/>
        </w:rPr>
        <w:t>ŠU-GI,</w:t>
      </w:r>
      <w:r w:rsidR="0037416F" w:rsidRPr="006C5D73">
        <w:rPr>
          <w:rFonts w:cstheme="minorHAnsi"/>
          <w:b/>
          <w:shd w:val="clear" w:color="auto" w:fill="FFFFFF"/>
        </w:rPr>
        <w:t> </w:t>
      </w:r>
      <w:r w:rsidR="0037416F" w:rsidRPr="006C5D73">
        <w:rPr>
          <w:rFonts w:cstheme="minorHAnsi"/>
        </w:rPr>
        <w:t>annalli-, karūli, karūili</w:t>
      </w:r>
      <w:r w:rsidR="0037416F" w:rsidRPr="006C5D73">
        <w:rPr>
          <w:rFonts w:cstheme="minorHAnsi"/>
          <w:color w:val="1F497D"/>
        </w:rPr>
        <w:br/>
      </w:r>
      <w:r w:rsidR="0037416F" w:rsidRPr="006C5D73">
        <w:rPr>
          <w:rFonts w:cstheme="minorHAnsi"/>
          <w:b/>
        </w:rPr>
        <w:t>old age</w:t>
      </w:r>
      <w:r w:rsidR="0037416F" w:rsidRPr="006C5D73">
        <w:rPr>
          <w:rFonts w:cstheme="minorHAnsi"/>
        </w:rPr>
        <w:t>, mihuntadr/miahuantan</w:t>
      </w:r>
      <w:r w:rsidR="0037416F" w:rsidRPr="006C5D73">
        <w:rPr>
          <w:rFonts w:cstheme="minorHAnsi"/>
        </w:rPr>
        <w:br/>
      </w:r>
      <w:r w:rsidR="0037416F" w:rsidRPr="004A2B0A">
        <w:rPr>
          <w:rFonts w:cstheme="minorHAnsi"/>
          <w:b/>
        </w:rPr>
        <w:t>old</w:t>
      </w:r>
      <w:r w:rsidR="0037416F" w:rsidRPr="006C5D73">
        <w:rPr>
          <w:rFonts w:cstheme="minorHAnsi"/>
        </w:rPr>
        <w:t xml:space="preserve">, ancient, karūili-, (SIMUN) </w:t>
      </w:r>
      <w:r w:rsidR="0037416F" w:rsidRPr="006C5D73">
        <w:rPr>
          <w:rFonts w:cstheme="minorHAnsi"/>
        </w:rPr>
        <w:br/>
      </w:r>
      <w:r w:rsidR="0037416F" w:rsidRPr="006C5D73">
        <w:rPr>
          <w:rFonts w:cstheme="minorHAnsi"/>
          <w:b/>
        </w:rPr>
        <w:t>old</w:t>
      </w:r>
      <w:r w:rsidR="0037416F" w:rsidRPr="006C5D73">
        <w:rPr>
          <w:rFonts w:cstheme="minorHAnsi"/>
        </w:rPr>
        <w:t xml:space="preserve">, </w:t>
      </w:r>
      <w:r w:rsidR="0037416F" w:rsidRPr="006C5D73">
        <w:rPr>
          <w:rFonts w:cstheme="minorHAnsi"/>
          <w:b/>
        </w:rPr>
        <w:t>grown old</w:t>
      </w:r>
      <w:r w:rsidR="0037416F" w:rsidRPr="006C5D73">
        <w:rPr>
          <w:rFonts w:cstheme="minorHAnsi"/>
        </w:rPr>
        <w:t>,</w:t>
      </w:r>
      <w:r w:rsidR="0037416F" w:rsidRPr="006C5D73">
        <w:rPr>
          <w:rFonts w:cstheme="minorHAnsi"/>
          <w:b/>
        </w:rPr>
        <w:t xml:space="preserve"> </w:t>
      </w:r>
      <w:r w:rsidR="0037416F" w:rsidRPr="006C5D73">
        <w:rPr>
          <w:rFonts w:cstheme="minorHAnsi"/>
        </w:rPr>
        <w:t>witspant/wetspant</w:t>
      </w:r>
      <w:r w:rsidR="0037416F" w:rsidRPr="006C5D73">
        <w:rPr>
          <w:rStyle w:val="Strong"/>
          <w:rFonts w:cstheme="minorHAnsi"/>
          <w:shd w:val="clear" w:color="auto" w:fill="FFFFFF"/>
        </w:rPr>
        <w:t xml:space="preserve"> </w:t>
      </w:r>
      <w:r w:rsidR="0037416F" w:rsidRPr="006C5D73">
        <w:rPr>
          <w:rStyle w:val="Strong"/>
          <w:rFonts w:cstheme="minorHAnsi"/>
          <w:shd w:val="clear" w:color="auto" w:fill="FFFFFF"/>
        </w:rPr>
        <w:br/>
      </w:r>
      <w:r w:rsidR="0037416F" w:rsidRPr="004A2B0A">
        <w:rPr>
          <w:rFonts w:cstheme="minorHAnsi"/>
          <w:b/>
        </w:rPr>
        <w:t>old</w:t>
      </w:r>
      <w:r w:rsidR="0037416F" w:rsidRPr="006C5D73">
        <w:rPr>
          <w:rFonts w:cstheme="minorHAnsi"/>
        </w:rPr>
        <w:t>, maternal, annalla-</w:t>
      </w:r>
      <w:r w:rsidR="0037416F" w:rsidRPr="006C5D73">
        <w:rPr>
          <w:rStyle w:val="Strong"/>
          <w:rFonts w:cstheme="minorHAnsi"/>
          <w:shd w:val="clear" w:color="auto" w:fill="FFFFFF"/>
        </w:rPr>
        <w:br/>
      </w:r>
      <w:r w:rsidR="0037416F" w:rsidRPr="006C5D73">
        <w:rPr>
          <w:rFonts w:cstheme="minorHAnsi"/>
          <w:b/>
          <w:shd w:val="clear" w:color="auto" w:fill="FFFFFF"/>
        </w:rPr>
        <w:t>old</w:t>
      </w:r>
      <w:r w:rsidR="0037416F" w:rsidRPr="006C5D73">
        <w:rPr>
          <w:rFonts w:cstheme="minorHAnsi"/>
          <w:shd w:val="clear" w:color="auto" w:fill="FFFFFF"/>
        </w:rPr>
        <w:t>,</w:t>
      </w:r>
      <w:r w:rsidR="0037416F" w:rsidRPr="006C5D73">
        <w:rPr>
          <w:rFonts w:cstheme="minorHAnsi"/>
          <w:b/>
          <w:shd w:val="clear" w:color="auto" w:fill="FFFFFF"/>
        </w:rPr>
        <w:t xml:space="preserve"> </w:t>
      </w:r>
      <w:r w:rsidR="0037416F" w:rsidRPr="006C5D73">
        <w:rPr>
          <w:rFonts w:cstheme="minorHAnsi"/>
          <w:shd w:val="clear" w:color="auto" w:fill="FFFFFF"/>
        </w:rPr>
        <w:t xml:space="preserve">previous, </w:t>
      </w:r>
      <w:r w:rsidR="0037416F" w:rsidRPr="006C5D73">
        <w:rPr>
          <w:rStyle w:val="unicode"/>
          <w:rFonts w:cstheme="minorHAnsi"/>
          <w:shd w:val="clear" w:color="auto" w:fill="FFFFFF"/>
        </w:rPr>
        <w:t>annalli-,</w:t>
      </w:r>
      <w:r w:rsidR="0037416F" w:rsidRPr="006C5D73">
        <w:rPr>
          <w:rFonts w:cstheme="minorHAnsi"/>
          <w:b/>
          <w:shd w:val="clear" w:color="auto" w:fill="FFFFFF"/>
        </w:rPr>
        <w:t> </w:t>
      </w:r>
      <w:r w:rsidR="004A2B0A">
        <w:rPr>
          <w:rStyle w:val="FootnoteReference"/>
          <w:rFonts w:cstheme="minorHAnsi"/>
          <w:b/>
          <w:shd w:val="clear" w:color="auto" w:fill="FFFFFF"/>
        </w:rPr>
        <w:footnoteReference w:id="222"/>
      </w:r>
      <w:r w:rsidR="0037416F" w:rsidRPr="006C5D73">
        <w:rPr>
          <w:rFonts w:cstheme="minorHAnsi"/>
          <w:b/>
        </w:rPr>
        <w:br/>
      </w:r>
      <w:r w:rsidR="0037416F" w:rsidRPr="006C5D73">
        <w:rPr>
          <w:rFonts w:cstheme="minorHAnsi"/>
          <w:b/>
        </w:rPr>
        <w:lastRenderedPageBreak/>
        <w:t>old</w:t>
      </w:r>
      <w:r w:rsidR="0037416F" w:rsidRPr="006C5D73">
        <w:rPr>
          <w:rFonts w:cstheme="minorHAnsi"/>
        </w:rPr>
        <w:t>,</w:t>
      </w:r>
      <w:r w:rsidR="0037416F" w:rsidRPr="006C5D73">
        <w:rPr>
          <w:rFonts w:cstheme="minorHAnsi"/>
          <w:b/>
        </w:rPr>
        <w:t xml:space="preserve"> to be old, </w:t>
      </w:r>
      <w:r w:rsidR="0037416F" w:rsidRPr="006C5D73">
        <w:rPr>
          <w:rFonts w:cstheme="minorHAnsi"/>
        </w:rPr>
        <w:t>elderly, miiahunte, mehuant,</w:t>
      </w:r>
      <w:r w:rsidR="0037416F" w:rsidRPr="006C5D73">
        <w:rPr>
          <w:rFonts w:cstheme="minorHAnsi"/>
          <w:b/>
        </w:rPr>
        <w:t xml:space="preserve"> </w:t>
      </w:r>
      <w:r w:rsidR="0037416F" w:rsidRPr="006C5D73">
        <w:rPr>
          <w:rFonts w:cstheme="minorHAnsi"/>
        </w:rPr>
        <w:t>miyahwanz</w:t>
      </w:r>
      <w:r w:rsidR="0037416F" w:rsidRPr="006C5D73">
        <w:rPr>
          <w:rFonts w:cstheme="minorHAnsi"/>
          <w:b/>
          <w:shd w:val="clear" w:color="auto" w:fill="FFFFFF"/>
        </w:rPr>
        <w:t> </w:t>
      </w:r>
      <w:r w:rsidR="0037416F" w:rsidRPr="006C5D73">
        <w:rPr>
          <w:rFonts w:cstheme="minorHAnsi"/>
          <w:b/>
          <w:shd w:val="clear" w:color="auto" w:fill="FFFFFF"/>
        </w:rPr>
        <w:br/>
        <w:t>old</w:t>
      </w:r>
      <w:r w:rsidR="0037416F" w:rsidRPr="006C5D73">
        <w:rPr>
          <w:rFonts w:cstheme="minorHAnsi"/>
          <w:shd w:val="clear" w:color="auto" w:fill="FFFFFF"/>
        </w:rPr>
        <w:t>,</w:t>
      </w:r>
      <w:r w:rsidR="0037416F" w:rsidRPr="006C5D73">
        <w:rPr>
          <w:rFonts w:cstheme="minorHAnsi"/>
          <w:b/>
          <w:shd w:val="clear" w:color="auto" w:fill="FFFFFF"/>
        </w:rPr>
        <w:t xml:space="preserve"> to become old</w:t>
      </w:r>
      <w:r w:rsidR="0037416F" w:rsidRPr="006C5D73">
        <w:rPr>
          <w:rFonts w:cstheme="minorHAnsi"/>
          <w:shd w:val="clear" w:color="auto" w:fill="FFFFFF"/>
        </w:rPr>
        <w:t xml:space="preserve">, to age, </w:t>
      </w:r>
      <w:r w:rsidR="0037416F" w:rsidRPr="006C5D73">
        <w:rPr>
          <w:rFonts w:cstheme="minorHAnsi"/>
        </w:rPr>
        <w:t>mehuantah, miahuantah, miahunte</w:t>
      </w:r>
      <w:r w:rsidR="0037416F" w:rsidRPr="006C5D73">
        <w:rPr>
          <w:rFonts w:cstheme="minorHAnsi"/>
        </w:rPr>
        <w:br/>
      </w:r>
      <w:r w:rsidR="0037416F" w:rsidRPr="004A2B0A">
        <w:rPr>
          <w:rFonts w:cstheme="minorHAnsi"/>
          <w:b/>
        </w:rPr>
        <w:t>old</w:t>
      </w:r>
      <w:r w:rsidR="0037416F" w:rsidRPr="006C5D73">
        <w:rPr>
          <w:rFonts w:cstheme="minorHAnsi"/>
        </w:rPr>
        <w:t xml:space="preserve">, </w:t>
      </w:r>
      <w:r w:rsidR="0037416F" w:rsidRPr="004A2B0A">
        <w:rPr>
          <w:rFonts w:cstheme="minorHAnsi"/>
        </w:rPr>
        <w:t>to get old</w:t>
      </w:r>
      <w:r w:rsidR="0037416F" w:rsidRPr="006C5D73">
        <w:rPr>
          <w:rFonts w:cstheme="minorHAnsi"/>
        </w:rPr>
        <w:t>, miyahhuwanta-</w:t>
      </w:r>
      <w:r w:rsidR="0037416F" w:rsidRPr="006C5D73">
        <w:rPr>
          <w:rFonts w:cstheme="minorHAnsi"/>
          <w:b/>
        </w:rPr>
        <w:br/>
        <w:t>old</w:t>
      </w:r>
      <w:r w:rsidR="0037416F" w:rsidRPr="006C5D73">
        <w:rPr>
          <w:rFonts w:cstheme="minorHAnsi"/>
        </w:rPr>
        <w:t>,</w:t>
      </w:r>
      <w:r w:rsidR="0037416F" w:rsidRPr="006C5D73">
        <w:rPr>
          <w:rFonts w:cstheme="minorHAnsi"/>
          <w:b/>
        </w:rPr>
        <w:t xml:space="preserve"> </w:t>
      </w:r>
      <w:r w:rsidR="0037416F" w:rsidRPr="004A2B0A">
        <w:rPr>
          <w:rFonts w:cstheme="minorHAnsi"/>
        </w:rPr>
        <w:t>to make old</w:t>
      </w:r>
      <w:r w:rsidR="0037416F" w:rsidRPr="006C5D73">
        <w:rPr>
          <w:rFonts w:cstheme="minorHAnsi"/>
        </w:rPr>
        <w:t>, mehuuandahh/miiahuuantahh</w:t>
      </w:r>
      <w:r w:rsidR="0037416F" w:rsidRPr="006C5D73">
        <w:rPr>
          <w:rFonts w:cstheme="minorHAnsi"/>
          <w:b/>
          <w:shd w:val="clear" w:color="auto" w:fill="F8F9FA"/>
        </w:rPr>
        <w:br/>
      </w:r>
      <w:r w:rsidR="0037416F" w:rsidRPr="006C5D73">
        <w:rPr>
          <w:rFonts w:cstheme="minorHAnsi"/>
          <w:b/>
          <w:color w:val="222222"/>
          <w:shd w:val="clear" w:color="auto" w:fill="FFFFFF"/>
        </w:rPr>
        <w:t>old woman</w:t>
      </w:r>
      <w:r w:rsidR="0037416F" w:rsidRPr="006C5D73">
        <w:rPr>
          <w:rFonts w:cstheme="minorHAnsi"/>
          <w:color w:val="222222"/>
          <w:shd w:val="clear" w:color="auto" w:fill="FFFFFF"/>
        </w:rPr>
        <w:t xml:space="preserve">, wise woman, </w:t>
      </w:r>
      <w:r w:rsidR="0037416F" w:rsidRPr="006C5D73">
        <w:rPr>
          <w:rStyle w:val="unicode"/>
          <w:rFonts w:cstheme="minorHAnsi"/>
          <w:color w:val="222222"/>
          <w:shd w:val="clear" w:color="auto" w:fill="FFFFFF"/>
        </w:rPr>
        <w:t>MUNUS.ŠU.GI</w:t>
      </w:r>
      <w:r w:rsidR="0037416F" w:rsidRPr="006C5D73">
        <w:rPr>
          <w:rStyle w:val="unicode"/>
          <w:rFonts w:cstheme="minorHAnsi"/>
          <w:color w:val="222222"/>
          <w:shd w:val="clear" w:color="auto" w:fill="FFFFFF"/>
        </w:rPr>
        <w:br/>
      </w:r>
      <w:r w:rsidR="0037416F" w:rsidRPr="004A2B0A">
        <w:rPr>
          <w:rFonts w:cstheme="minorHAnsi"/>
          <w:b/>
        </w:rPr>
        <w:t>old</w:t>
      </w:r>
      <w:r w:rsidR="0037416F" w:rsidRPr="006C5D73">
        <w:rPr>
          <w:rFonts w:cstheme="minorHAnsi"/>
        </w:rPr>
        <w:t>, worn out, wezpant-</w:t>
      </w:r>
      <w:r w:rsidR="0037416F" w:rsidRPr="006C5D73">
        <w:rPr>
          <w:rStyle w:val="unicode"/>
          <w:rFonts w:cstheme="minorHAnsi"/>
          <w:color w:val="222222"/>
          <w:shd w:val="clear" w:color="auto" w:fill="FFFFFF"/>
        </w:rPr>
        <w:br/>
      </w:r>
      <w:r w:rsidR="0037416F" w:rsidRPr="008E1723">
        <w:rPr>
          <w:rStyle w:val="unicode"/>
          <w:rFonts w:cstheme="minorHAnsi"/>
          <w:b/>
          <w:color w:val="222222"/>
          <w:shd w:val="clear" w:color="auto" w:fill="FFFFFF"/>
        </w:rPr>
        <w:t>omen</w:t>
      </w:r>
      <w:r w:rsidR="0037416F" w:rsidRPr="006C5D73">
        <w:rPr>
          <w:rStyle w:val="unicode"/>
          <w:rFonts w:cstheme="minorHAnsi"/>
          <w:color w:val="222222"/>
          <w:shd w:val="clear" w:color="auto" w:fill="FFFFFF"/>
        </w:rPr>
        <w:t xml:space="preserve">, </w:t>
      </w:r>
      <w:r w:rsidR="0037416F" w:rsidRPr="006C5D73">
        <w:rPr>
          <w:rFonts w:cstheme="minorHAnsi"/>
        </w:rPr>
        <w:t>sagāi-,</w:t>
      </w:r>
      <w:r w:rsidR="008E1723">
        <w:rPr>
          <w:rStyle w:val="FootnoteReference"/>
          <w:rFonts w:cstheme="minorHAnsi"/>
        </w:rPr>
        <w:footnoteReference w:id="223"/>
      </w:r>
      <w:r w:rsidR="0037416F" w:rsidRPr="006C5D73">
        <w:rPr>
          <w:rFonts w:cstheme="minorHAnsi"/>
        </w:rPr>
        <w:t xml:space="preserve"> (GISKIM),</w:t>
      </w:r>
      <w:r w:rsidR="0037416F" w:rsidRPr="006C5D73">
        <w:rPr>
          <w:rFonts w:cstheme="minorHAnsi"/>
          <w:b/>
          <w:color w:val="222222"/>
          <w:shd w:val="clear" w:color="auto" w:fill="FFFFFF"/>
        </w:rPr>
        <w:br/>
        <w:t>omen</w:t>
      </w:r>
      <w:r w:rsidR="0037416F" w:rsidRPr="006C5D73">
        <w:rPr>
          <w:rFonts w:cstheme="minorHAnsi"/>
          <w:color w:val="222222"/>
          <w:shd w:val="clear" w:color="auto" w:fill="FFFFFF"/>
        </w:rPr>
        <w:t xml:space="preserve">, </w:t>
      </w:r>
      <w:r w:rsidR="0037416F" w:rsidRPr="006C5D73">
        <w:rPr>
          <w:rFonts w:cstheme="minorHAnsi"/>
        </w:rPr>
        <w:t>sign, miracle?, warning, feature, characteristic,</w:t>
      </w:r>
      <w:r w:rsidR="0037416F" w:rsidRPr="006C5D73">
        <w:rPr>
          <w:rFonts w:cstheme="minorHAnsi"/>
          <w:b/>
          <w:shd w:val="clear" w:color="auto" w:fill="FFFFFF"/>
        </w:rPr>
        <w:t xml:space="preserve"> </w:t>
      </w:r>
      <w:r w:rsidR="0037416F" w:rsidRPr="006C5D73">
        <w:rPr>
          <w:rFonts w:cstheme="minorHAnsi"/>
        </w:rPr>
        <w:t>sagai</w:t>
      </w:r>
      <w:r w:rsidR="0037416F" w:rsidRPr="006C5D73">
        <w:rPr>
          <w:rFonts w:cstheme="minorHAnsi"/>
          <w:color w:val="1F497D"/>
        </w:rPr>
        <w:br/>
      </w:r>
      <w:r w:rsidR="0037416F" w:rsidRPr="008E1723">
        <w:rPr>
          <w:rFonts w:cstheme="minorHAnsi"/>
          <w:b/>
          <w:color w:val="000000" w:themeColor="text1"/>
        </w:rPr>
        <w:t>ominous</w:t>
      </w:r>
      <w:r w:rsidR="0037416F" w:rsidRPr="006C5D73">
        <w:rPr>
          <w:rFonts w:cstheme="minorHAnsi"/>
          <w:color w:val="000000" w:themeColor="text1"/>
        </w:rPr>
        <w:t>, sakiawant</w:t>
      </w:r>
      <w:r w:rsidR="0037416F" w:rsidRPr="006C5D73">
        <w:rPr>
          <w:rFonts w:cstheme="minorHAnsi"/>
          <w:color w:val="000000" w:themeColor="text1"/>
        </w:rPr>
        <w:br/>
        <w:t xml:space="preserve">omit, to, </w:t>
      </w:r>
      <w:r w:rsidR="0037416F" w:rsidRPr="006C5D73">
        <w:rPr>
          <w:rFonts w:cstheme="minorHAnsi"/>
        </w:rPr>
        <w:t>karsanu-</w:t>
      </w:r>
      <w:r w:rsidR="0037416F" w:rsidRPr="006C5D73">
        <w:rPr>
          <w:rFonts w:cstheme="minorHAnsi"/>
          <w:color w:val="000000" w:themeColor="text1"/>
        </w:rPr>
        <w:br/>
      </w:r>
      <w:r w:rsidR="0037416F" w:rsidRPr="006C5D73">
        <w:rPr>
          <w:rStyle w:val="unicode"/>
          <w:rFonts w:cstheme="minorHAnsi"/>
          <w:color w:val="000000" w:themeColor="text1"/>
          <w:shd w:val="clear" w:color="auto" w:fill="FFFFFF"/>
        </w:rPr>
        <w:t xml:space="preserve">omit, to maim, to remove, leave, </w:t>
      </w:r>
      <w:r w:rsidR="0037416F" w:rsidRPr="006C5D73">
        <w:rPr>
          <w:rFonts w:cstheme="minorHAnsi"/>
        </w:rPr>
        <w:t>kars-</w:t>
      </w:r>
      <w:r w:rsidR="0037416F" w:rsidRPr="006C5D73">
        <w:rPr>
          <w:rFonts w:cstheme="minorHAnsi"/>
          <w:color w:val="1F497D"/>
        </w:rPr>
        <w:br/>
      </w:r>
      <w:r w:rsidR="0037416F" w:rsidRPr="006C5D73">
        <w:rPr>
          <w:rFonts w:cstheme="minorHAnsi"/>
        </w:rPr>
        <w:t>on, away from, against, (with Acc.), pariyan</w:t>
      </w:r>
      <w:r w:rsidR="0037416F" w:rsidRPr="006C5D73">
        <w:rPr>
          <w:rFonts w:cstheme="minorHAnsi"/>
        </w:rPr>
        <w:br/>
        <w:t xml:space="preserve">on, for, </w:t>
      </w:r>
      <w:r w:rsidR="0037416F" w:rsidRPr="006C5D73">
        <w:rPr>
          <w:rFonts w:cstheme="minorHAnsi"/>
          <w:color w:val="1F497D"/>
        </w:rPr>
        <w:t xml:space="preserve">hrppi </w:t>
      </w:r>
      <w:r w:rsidR="0037416F" w:rsidRPr="006C5D73">
        <w:rPr>
          <w:rFonts w:cstheme="minorHAnsi"/>
        </w:rPr>
        <w:t>(Lycian)</w:t>
      </w:r>
      <w:r w:rsidR="0037416F" w:rsidRPr="006C5D73">
        <w:rPr>
          <w:rStyle w:val="Strong"/>
          <w:rFonts w:cstheme="minorHAnsi"/>
          <w:color w:val="222222"/>
          <w:shd w:val="clear" w:color="auto" w:fill="FFFFFF"/>
        </w:rPr>
        <w:br/>
      </w:r>
      <w:r w:rsidR="0037416F" w:rsidRPr="006C5D73">
        <w:rPr>
          <w:rFonts w:cstheme="minorHAnsi"/>
          <w:color w:val="222222"/>
          <w:shd w:val="clear" w:color="auto" w:fill="FFFFFF"/>
        </w:rPr>
        <w:t xml:space="preserve">on, over, </w:t>
      </w:r>
      <w:r w:rsidR="0037416F" w:rsidRPr="006C5D73">
        <w:rPr>
          <w:rStyle w:val="unicode"/>
          <w:rFonts w:cstheme="minorHAnsi"/>
          <w:color w:val="222222"/>
          <w:shd w:val="clear" w:color="auto" w:fill="FFFFFF"/>
        </w:rPr>
        <w:t>-ssan,</w:t>
      </w:r>
      <w:r w:rsidR="0037416F" w:rsidRPr="006C5D73">
        <w:rPr>
          <w:rFonts w:cstheme="minorHAnsi"/>
          <w:color w:val="222222"/>
          <w:shd w:val="clear" w:color="auto" w:fill="FFFFFF"/>
        </w:rPr>
        <w:t> </w:t>
      </w:r>
      <w:r w:rsidR="0037416F" w:rsidRPr="006C5D73">
        <w:rPr>
          <w:rFonts w:cstheme="minorHAnsi"/>
          <w:color w:val="222222"/>
          <w:shd w:val="clear" w:color="auto" w:fill="FFFFFF"/>
        </w:rPr>
        <w:br/>
      </w:r>
      <w:r w:rsidR="0037416F" w:rsidRPr="006C5D73">
        <w:rPr>
          <w:rFonts w:cstheme="minorHAnsi"/>
          <w:shd w:val="clear" w:color="auto" w:fill="FFFFFF"/>
        </w:rPr>
        <w:t xml:space="preserve">on one hand and the other, </w:t>
      </w:r>
      <w:r w:rsidR="0037416F" w:rsidRPr="006C5D73">
        <w:rPr>
          <w:rFonts w:cstheme="minorHAnsi"/>
        </w:rPr>
        <w:t>ket-a ket-a</w:t>
      </w:r>
      <w:r w:rsidR="0037416F" w:rsidRPr="006C5D73">
        <w:rPr>
          <w:rFonts w:cstheme="minorHAnsi"/>
        </w:rPr>
        <w:br/>
        <w:t>on top, up, thus, consequently, adv., sēr</w:t>
      </w:r>
      <w:r w:rsidR="0037416F" w:rsidRPr="006C5D73">
        <w:rPr>
          <w:rFonts w:cstheme="minorHAnsi"/>
        </w:rPr>
        <w:br/>
      </w:r>
      <w:r w:rsidR="0037416F" w:rsidRPr="006C5D73">
        <w:rPr>
          <w:rFonts w:cstheme="minorHAnsi"/>
          <w:b/>
          <w:shd w:val="clear" w:color="auto" w:fill="FFFFFF"/>
        </w:rPr>
        <w:t>one</w:t>
      </w:r>
      <w:r w:rsidR="0037416F" w:rsidRPr="006C5D73">
        <w:rPr>
          <w:rFonts w:cstheme="minorHAnsi"/>
          <w:shd w:val="clear" w:color="auto" w:fill="FFFFFF"/>
        </w:rPr>
        <w:t>,  *ās,</w:t>
      </w:r>
      <w:r w:rsidR="0037416F" w:rsidRPr="006C5D73">
        <w:rPr>
          <w:rFonts w:cstheme="minorHAnsi"/>
        </w:rPr>
        <w:br/>
      </w:r>
      <w:r w:rsidR="0037416F" w:rsidRPr="006C5D73">
        <w:rPr>
          <w:rFonts w:cstheme="minorHAnsi"/>
        </w:rPr>
        <w:lastRenderedPageBreak/>
        <w:t>one, only, alone, -as</w:t>
      </w:r>
      <w:r w:rsidR="0037416F" w:rsidRPr="006C5D73">
        <w:rPr>
          <w:rFonts w:cstheme="minorHAnsi"/>
        </w:rPr>
        <w:br/>
        <w:t>one</w:t>
      </w:r>
      <w:r w:rsidR="0037416F" w:rsidRPr="006C5D73">
        <w:rPr>
          <w:rFonts w:cstheme="minorHAnsi"/>
          <w:b/>
        </w:rPr>
        <w:t xml:space="preserve"> </w:t>
      </w:r>
      <w:r w:rsidR="0037416F" w:rsidRPr="006C5D73">
        <w:rPr>
          <w:rFonts w:cstheme="minorHAnsi"/>
        </w:rPr>
        <w:t>after the other,</w:t>
      </w:r>
      <w:r w:rsidR="0037416F" w:rsidRPr="006C5D73">
        <w:rPr>
          <w:rFonts w:cstheme="minorHAnsi"/>
          <w:b/>
        </w:rPr>
        <w:t xml:space="preserve"> to deal with one after the other</w:t>
      </w:r>
      <w:r w:rsidR="0037416F" w:rsidRPr="006C5D73">
        <w:rPr>
          <w:rFonts w:cstheme="minorHAnsi"/>
        </w:rPr>
        <w:t>, rounds, to go the rounds, bound, to go to the end, irhāi-</w:t>
      </w:r>
      <w:r w:rsidR="0037416F" w:rsidRPr="006C5D73">
        <w:rPr>
          <w:rFonts w:cstheme="minorHAnsi"/>
        </w:rPr>
        <w:br/>
        <w:t>one and the same, sani-</w:t>
      </w:r>
      <w:r w:rsidR="0037416F" w:rsidRPr="006C5D73">
        <w:rPr>
          <w:rFonts w:cstheme="minorHAnsi"/>
          <w:b/>
        </w:rPr>
        <w:br/>
        <w:t>one</w:t>
      </w:r>
      <w:r w:rsidR="0037416F" w:rsidRPr="006C5D73">
        <w:rPr>
          <w:rFonts w:cstheme="minorHAnsi"/>
        </w:rPr>
        <w:t>, of one, siela</w:t>
      </w:r>
      <w:r w:rsidR="0037416F" w:rsidRPr="006C5D73">
        <w:rPr>
          <w:rFonts w:cstheme="minorHAnsi"/>
        </w:rPr>
        <w:br/>
        <w:t>one more time, again, more, then, adv., namma</w:t>
      </w:r>
      <w:r w:rsidR="0037416F" w:rsidRPr="006C5D73">
        <w:rPr>
          <w:rFonts w:cstheme="minorHAnsi"/>
        </w:rPr>
        <w:br/>
      </w:r>
      <w:r w:rsidR="0037416F" w:rsidRPr="006C5D73">
        <w:rPr>
          <w:rFonts w:cstheme="minorHAnsi"/>
          <w:b/>
        </w:rPr>
        <w:t>one</w:t>
      </w:r>
      <w:r w:rsidR="0037416F" w:rsidRPr="006C5D73">
        <w:rPr>
          <w:rFonts w:cstheme="minorHAnsi"/>
        </w:rPr>
        <w:t>, numeral one, si, sia, haika</w:t>
      </w:r>
      <w:r w:rsidR="0037416F" w:rsidRPr="006C5D73">
        <w:rPr>
          <w:rFonts w:cstheme="minorHAnsi"/>
        </w:rPr>
        <w:br/>
      </w:r>
      <w:r w:rsidR="0037416F" w:rsidRPr="006C5D73">
        <w:rPr>
          <w:rFonts w:cstheme="minorHAnsi"/>
          <w:b/>
        </w:rPr>
        <w:t>one</w:t>
      </w:r>
      <w:r w:rsidR="0037416F" w:rsidRPr="006C5D73">
        <w:rPr>
          <w:rFonts w:cstheme="minorHAnsi"/>
        </w:rPr>
        <w:t>, one hand and the other, tsin…tsin (Luvian)</w:t>
      </w:r>
      <w:r w:rsidR="0037416F" w:rsidRPr="006C5D73">
        <w:rPr>
          <w:rFonts w:cstheme="minorHAnsi"/>
        </w:rPr>
        <w:br/>
        <w:t>one piece, to remain in one piece, escape, to escape alive, ispart-</w:t>
      </w:r>
      <w:r w:rsidR="0037416F" w:rsidRPr="006C5D73">
        <w:rPr>
          <w:rFonts w:cstheme="minorHAnsi"/>
        </w:rPr>
        <w:br/>
      </w:r>
      <w:r w:rsidR="0037416F" w:rsidRPr="006C5D73">
        <w:rPr>
          <w:rStyle w:val="unicode"/>
          <w:rFonts w:cstheme="minorHAnsi"/>
          <w:b/>
          <w:shd w:val="clear" w:color="auto" w:fill="FFFFFF"/>
        </w:rPr>
        <w:t>one-the-other</w:t>
      </w:r>
      <w:r w:rsidR="0037416F" w:rsidRPr="006C5D73">
        <w:rPr>
          <w:rStyle w:val="unicode"/>
          <w:rFonts w:cstheme="minorHAnsi"/>
          <w:shd w:val="clear" w:color="auto" w:fill="FFFFFF"/>
        </w:rPr>
        <w:t xml:space="preserve">, </w:t>
      </w:r>
      <w:r w:rsidR="0037416F" w:rsidRPr="006C5D73">
        <w:rPr>
          <w:rFonts w:cstheme="minorHAnsi"/>
        </w:rPr>
        <w:t>kas...kas</w:t>
      </w:r>
      <w:r w:rsidR="0037416F" w:rsidRPr="006C5D73">
        <w:rPr>
          <w:rFonts w:cstheme="minorHAnsi"/>
          <w:shd w:val="clear" w:color="auto" w:fill="FFFFFF"/>
        </w:rPr>
        <w:t> </w:t>
      </w:r>
      <w:r w:rsidR="0037416F" w:rsidRPr="006C5D73">
        <w:rPr>
          <w:rStyle w:val="Strong"/>
          <w:rFonts w:cstheme="minorHAnsi"/>
          <w:shd w:val="clear" w:color="auto" w:fill="FFFFFF"/>
        </w:rPr>
        <w:br/>
      </w:r>
      <w:r w:rsidR="0037416F" w:rsidRPr="006C5D73">
        <w:rPr>
          <w:rFonts w:cstheme="minorHAnsi"/>
          <w:b/>
          <w:shd w:val="clear" w:color="auto" w:fill="FFFFFF"/>
        </w:rPr>
        <w:t>one</w:t>
      </w:r>
      <w:r w:rsidR="0037416F" w:rsidRPr="006C5D73">
        <w:rPr>
          <w:rFonts w:cstheme="minorHAnsi"/>
          <w:shd w:val="clear" w:color="auto" w:fill="FFFFFF"/>
        </w:rPr>
        <w:t xml:space="preserve">, the same, </w:t>
      </w:r>
      <w:r w:rsidR="0037416F" w:rsidRPr="006C5D73">
        <w:rPr>
          <w:rStyle w:val="unicode"/>
          <w:rFonts w:cstheme="minorHAnsi"/>
          <w:shd w:val="clear" w:color="auto" w:fill="FFFFFF"/>
        </w:rPr>
        <w:t>sani-,</w:t>
      </w:r>
      <w:r w:rsidR="0037416F" w:rsidRPr="006C5D73">
        <w:rPr>
          <w:rStyle w:val="unicode"/>
          <w:rFonts w:cstheme="minorHAnsi"/>
          <w:shd w:val="clear" w:color="auto" w:fill="FFFFFF"/>
        </w:rPr>
        <w:br/>
      </w:r>
      <w:r w:rsidR="0037416F" w:rsidRPr="006C5D73">
        <w:rPr>
          <w:rFonts w:cstheme="minorHAnsi"/>
        </w:rPr>
        <w:t>one way or the other, anyhow, adv., kuitki</w:t>
      </w:r>
      <w:r w:rsidR="0037416F" w:rsidRPr="006C5D73">
        <w:rPr>
          <w:rStyle w:val="unicode"/>
          <w:rFonts w:cstheme="minorHAnsi"/>
          <w:shd w:val="clear" w:color="auto" w:fill="FFFFFF"/>
        </w:rPr>
        <w:br/>
        <w:t xml:space="preserve">one-year-old, </w:t>
      </w:r>
      <w:r w:rsidR="0037416F" w:rsidRPr="006C5D73">
        <w:rPr>
          <w:rFonts w:cstheme="minorHAnsi"/>
        </w:rPr>
        <w:t>iuga-,  (MU.1.KAM).</w:t>
      </w:r>
      <w:r w:rsidR="0037416F" w:rsidRPr="006C5D73">
        <w:rPr>
          <w:rFonts w:cstheme="minorHAnsi"/>
          <w:shd w:val="clear" w:color="auto" w:fill="FFFFFF"/>
        </w:rPr>
        <w:br/>
      </w:r>
      <w:r w:rsidR="0037416F" w:rsidRPr="006C5D73">
        <w:rPr>
          <w:rFonts w:cstheme="minorHAnsi"/>
          <w:b/>
          <w:shd w:val="clear" w:color="auto" w:fill="FFFFFF"/>
        </w:rPr>
        <w:t>once</w:t>
      </w:r>
      <w:r w:rsidR="0037416F" w:rsidRPr="006C5D73">
        <w:rPr>
          <w:rFonts w:cstheme="minorHAnsi"/>
          <w:shd w:val="clear" w:color="auto" w:fill="FFFFFF"/>
        </w:rPr>
        <w:t xml:space="preserve">, </w:t>
      </w:r>
      <w:r w:rsidR="0037416F" w:rsidRPr="006C5D73">
        <w:rPr>
          <w:rFonts w:cstheme="minorHAnsi"/>
        </w:rPr>
        <w:t>anki (nki?)</w:t>
      </w:r>
      <w:r w:rsidR="0037416F" w:rsidRPr="006C5D73">
        <w:rPr>
          <w:rFonts w:cstheme="minorHAnsi"/>
        </w:rPr>
        <w:br/>
        <w:t xml:space="preserve">onion, </w:t>
      </w:r>
      <w:r w:rsidR="0037416F" w:rsidRPr="006C5D73">
        <w:rPr>
          <w:rFonts w:cstheme="minorHAnsi"/>
          <w:color w:val="1F497D"/>
        </w:rPr>
        <w:t>washr</w:t>
      </w:r>
      <w:r w:rsidR="0037416F" w:rsidRPr="006C5D73">
        <w:rPr>
          <w:rFonts w:cstheme="minorHAnsi"/>
          <w:color w:val="1F497D"/>
        </w:rPr>
        <w:br/>
      </w:r>
      <w:r w:rsidR="0037416F" w:rsidRPr="006C5D73">
        <w:rPr>
          <w:rFonts w:cstheme="minorHAnsi"/>
        </w:rPr>
        <w:t xml:space="preserve">onion, pure onion, </w:t>
      </w:r>
      <w:r w:rsidR="0037416F" w:rsidRPr="006C5D73">
        <w:rPr>
          <w:rFonts w:cstheme="minorHAnsi"/>
          <w:color w:val="1F497D"/>
        </w:rPr>
        <w:t xml:space="preserve">sopiwashr </w:t>
      </w:r>
      <w:r w:rsidR="0037416F" w:rsidRPr="006C5D73">
        <w:rPr>
          <w:rFonts w:cstheme="minorHAnsi"/>
          <w:color w:val="1F497D"/>
        </w:rPr>
        <w:br/>
      </w:r>
      <w:r w:rsidR="0037416F" w:rsidRPr="006C5D73">
        <w:rPr>
          <w:rFonts w:cstheme="minorHAnsi"/>
        </w:rPr>
        <w:t xml:space="preserve">onions, having onions, </w:t>
      </w:r>
      <w:r w:rsidR="0037416F" w:rsidRPr="006C5D73">
        <w:rPr>
          <w:rFonts w:cstheme="minorHAnsi"/>
          <w:color w:val="1F497D"/>
        </w:rPr>
        <w:t>sopiwashnali, sopawashnali?</w:t>
      </w:r>
      <w:r w:rsidR="0037416F" w:rsidRPr="006C5D73">
        <w:rPr>
          <w:rFonts w:cstheme="minorHAnsi"/>
        </w:rPr>
        <w:br/>
        <w:t xml:space="preserve">only, one, alone, -as </w:t>
      </w:r>
      <w:r w:rsidR="0037416F" w:rsidRPr="006C5D73">
        <w:rPr>
          <w:rFonts w:cstheme="minorHAnsi"/>
        </w:rPr>
        <w:br/>
        <w:t>only, however, besides, again, exactly, also, immediately, rather, adv., -pat</w:t>
      </w:r>
      <w:r w:rsidR="0037416F" w:rsidRPr="006C5D73">
        <w:rPr>
          <w:rFonts w:cstheme="minorHAnsi"/>
          <w:color w:val="222222"/>
          <w:shd w:val="clear" w:color="auto" w:fill="FFFFFF"/>
        </w:rPr>
        <w:br/>
        <w:t xml:space="preserve">open flame, </w:t>
      </w:r>
      <w:r w:rsidR="0037416F" w:rsidRPr="006C5D73">
        <w:rPr>
          <w:rFonts w:cstheme="minorHAnsi"/>
        </w:rPr>
        <w:t>hapina-</w:t>
      </w:r>
      <w:r w:rsidR="0037416F" w:rsidRPr="006C5D73">
        <w:rPr>
          <w:rFonts w:cstheme="minorHAnsi"/>
        </w:rPr>
        <w:br/>
        <w:t>open, to, hes-, has, kinu-</w:t>
      </w:r>
      <w:r w:rsidR="0037416F" w:rsidRPr="006C5D73">
        <w:rPr>
          <w:rFonts w:cstheme="minorHAnsi"/>
        </w:rPr>
        <w:br/>
        <w:t xml:space="preserve">open, </w:t>
      </w:r>
      <w:r w:rsidR="0037416F" w:rsidRPr="006C5D73">
        <w:rPr>
          <w:rFonts w:cstheme="minorHAnsi"/>
          <w:b/>
        </w:rPr>
        <w:t>to open</w:t>
      </w:r>
      <w:r w:rsidR="0037416F" w:rsidRPr="006C5D73">
        <w:rPr>
          <w:rFonts w:cstheme="minorHAnsi"/>
        </w:rPr>
        <w:t>, to give birth (for a woman), to testify (for a man), has-</w:t>
      </w:r>
      <w:r w:rsidR="0037416F" w:rsidRPr="006C5D73">
        <w:rPr>
          <w:rFonts w:cstheme="minorHAnsi"/>
        </w:rPr>
        <w:br/>
      </w:r>
      <w:r w:rsidR="0037416F" w:rsidRPr="006C5D73">
        <w:rPr>
          <w:rFonts w:cstheme="minorHAnsi"/>
          <w:color w:val="222222"/>
          <w:shd w:val="clear" w:color="auto" w:fill="FFFFFF"/>
        </w:rPr>
        <w:t xml:space="preserve">open, </w:t>
      </w:r>
      <w:r w:rsidR="0037416F" w:rsidRPr="006C5D73">
        <w:rPr>
          <w:rFonts w:cstheme="minorHAnsi"/>
          <w:b/>
          <w:color w:val="222222"/>
          <w:shd w:val="clear" w:color="auto" w:fill="FFFFFF"/>
        </w:rPr>
        <w:t>to open by pushing</w:t>
      </w:r>
      <w:r w:rsidR="0037416F" w:rsidRPr="006C5D73">
        <w:rPr>
          <w:rFonts w:cstheme="minorHAnsi"/>
          <w:color w:val="222222"/>
          <w:shd w:val="clear" w:color="auto" w:fill="FFFFFF"/>
        </w:rPr>
        <w:t xml:space="preserve">, push, to stamp, flatten, to draw, to seal, to cover with a seal, to run, flow, </w:t>
      </w:r>
      <w:r w:rsidR="0037416F" w:rsidRPr="006C5D73">
        <w:rPr>
          <w:rFonts w:cstheme="minorHAnsi"/>
        </w:rPr>
        <w:t>siyāi-</w:t>
      </w:r>
      <w:r w:rsidR="0037416F" w:rsidRPr="006C5D73">
        <w:rPr>
          <w:rFonts w:cstheme="minorHAnsi"/>
          <w:color w:val="222222"/>
          <w:shd w:val="clear" w:color="auto" w:fill="FFFFFF"/>
        </w:rPr>
        <w:br/>
        <w:t xml:space="preserve">open up, to, </w:t>
      </w:r>
      <w:r w:rsidR="0037416F" w:rsidRPr="006C5D73">
        <w:rPr>
          <w:rFonts w:cstheme="minorHAnsi"/>
          <w:color w:val="1F497D"/>
        </w:rPr>
        <w:t xml:space="preserve">kinu </w:t>
      </w:r>
      <w:r w:rsidR="0037416F" w:rsidRPr="006C5D73">
        <w:rPr>
          <w:rFonts w:cstheme="minorHAnsi"/>
          <w:color w:val="1F497D"/>
        </w:rPr>
        <w:br/>
      </w:r>
      <w:r w:rsidR="0037416F" w:rsidRPr="006C5D73">
        <w:rPr>
          <w:rFonts w:cstheme="minorHAnsi"/>
          <w:color w:val="222222"/>
          <w:shd w:val="clear" w:color="auto" w:fill="FFFFFF"/>
        </w:rPr>
        <w:t xml:space="preserve">opinion, motive, relation, reason, word, story, speech, chattering, business, </w:t>
      </w:r>
      <w:r w:rsidR="0037416F" w:rsidRPr="006C5D73">
        <w:rPr>
          <w:rFonts w:cstheme="minorHAnsi"/>
        </w:rPr>
        <w:t>memiya(n)-</w:t>
      </w:r>
      <w:r w:rsidR="0037416F" w:rsidRPr="006C5D73">
        <w:rPr>
          <w:rFonts w:cstheme="minorHAnsi"/>
          <w:color w:val="1F497D"/>
        </w:rPr>
        <w:br/>
      </w:r>
      <w:r w:rsidR="0037416F" w:rsidRPr="006C5D73">
        <w:rPr>
          <w:rFonts w:cstheme="minorHAnsi"/>
        </w:rPr>
        <w:t xml:space="preserve">opponent,  </w:t>
      </w:r>
      <w:r w:rsidR="0037416F" w:rsidRPr="006C5D73">
        <w:rPr>
          <w:rFonts w:cstheme="minorHAnsi"/>
          <w:vertAlign w:val="superscript"/>
        </w:rPr>
        <w:t>LÚ</w:t>
      </w:r>
      <w:r w:rsidR="0037416F" w:rsidRPr="006C5D73">
        <w:rPr>
          <w:rFonts w:cstheme="minorHAnsi"/>
        </w:rPr>
        <w:t>harpanalli-, hurtallima-</w:t>
      </w:r>
      <w:r w:rsidR="0037416F" w:rsidRPr="006C5D73">
        <w:rPr>
          <w:rFonts w:cstheme="minorHAnsi"/>
          <w:color w:val="1F497D"/>
        </w:rPr>
        <w:br/>
      </w:r>
      <w:r w:rsidR="0037416F" w:rsidRPr="006C5D73">
        <w:rPr>
          <w:rFonts w:cstheme="minorHAnsi"/>
        </w:rPr>
        <w:t xml:space="preserve">oppose, to complain, # mugái- </w:t>
      </w:r>
      <w:r w:rsidR="0037416F" w:rsidRPr="006C5D73">
        <w:rPr>
          <w:rFonts w:cstheme="minorHAnsi"/>
        </w:rPr>
        <w:br/>
        <w:t>opposite, ahead, in front of, contrary to, adv., menahhanda</w:t>
      </w:r>
      <w:r w:rsidR="0037416F" w:rsidRPr="006C5D73">
        <w:rPr>
          <w:rFonts w:cstheme="minorHAnsi"/>
        </w:rPr>
        <w:br/>
        <w:t>opposite, instead, apart, hanti</w:t>
      </w:r>
      <w:r w:rsidR="0037416F" w:rsidRPr="006C5D73">
        <w:rPr>
          <w:rFonts w:cstheme="minorHAnsi"/>
        </w:rPr>
        <w:br/>
        <w:t>opposite, facing, toward, ntewe</w:t>
      </w:r>
      <w:r w:rsidR="0037416F" w:rsidRPr="006C5D73">
        <w:rPr>
          <w:rFonts w:cstheme="minorHAnsi"/>
          <w:shd w:val="clear" w:color="auto" w:fill="FFFFFF"/>
        </w:rPr>
        <w:br/>
      </w:r>
      <w:r w:rsidR="0037416F" w:rsidRPr="006C5D73">
        <w:rPr>
          <w:rFonts w:cstheme="minorHAnsi"/>
          <w:b/>
          <w:shd w:val="clear" w:color="auto" w:fill="FFFFFF"/>
        </w:rPr>
        <w:t>oppress</w:t>
      </w:r>
      <w:r w:rsidR="0037416F" w:rsidRPr="006C5D73">
        <w:rPr>
          <w:rFonts w:cstheme="minorHAnsi"/>
          <w:shd w:val="clear" w:color="auto" w:fill="FFFFFF"/>
        </w:rPr>
        <w:t>, stifle,</w:t>
      </w:r>
      <w:r w:rsidR="0037416F" w:rsidRPr="006C5D73">
        <w:rPr>
          <w:rStyle w:val="unicode"/>
          <w:rFonts w:cstheme="minorHAnsi"/>
          <w:shd w:val="clear" w:color="auto" w:fill="FFFFFF"/>
        </w:rPr>
        <w:t xml:space="preserve"> wisūriya-&gt;</w:t>
      </w:r>
      <w:r w:rsidR="0037416F" w:rsidRPr="006C5D73">
        <w:rPr>
          <w:rStyle w:val="unicode"/>
          <w:rFonts w:cstheme="minorHAnsi"/>
          <w:shd w:val="clear" w:color="auto" w:fill="FFFFFF"/>
        </w:rPr>
        <w:br/>
      </w:r>
      <w:r w:rsidR="0037416F" w:rsidRPr="006C5D73">
        <w:rPr>
          <w:rStyle w:val="unicode"/>
          <w:rFonts w:cstheme="minorHAnsi"/>
          <w:b/>
          <w:shd w:val="clear" w:color="auto" w:fill="FFFFFF"/>
        </w:rPr>
        <w:t>oppress</w:t>
      </w:r>
      <w:r w:rsidR="0037416F" w:rsidRPr="006C5D73">
        <w:rPr>
          <w:rStyle w:val="unicode"/>
          <w:rFonts w:cstheme="minorHAnsi"/>
          <w:shd w:val="clear" w:color="auto" w:fill="FFFFFF"/>
        </w:rPr>
        <w:t xml:space="preserve">, to, </w:t>
      </w:r>
      <w:r w:rsidR="003C703A">
        <w:rPr>
          <w:rFonts w:cstheme="minorHAnsi"/>
        </w:rPr>
        <w:t xml:space="preserve">tamass/tame/iss, </w:t>
      </w:r>
      <w:r w:rsidR="0037416F" w:rsidRPr="006C5D73">
        <w:rPr>
          <w:rFonts w:cstheme="minorHAnsi"/>
        </w:rPr>
        <w:t>tmas, tme/is</w:t>
      </w:r>
      <w:r w:rsidR="003C703A">
        <w:rPr>
          <w:rStyle w:val="FootnoteReference"/>
          <w:rFonts w:cstheme="minorHAnsi"/>
        </w:rPr>
        <w:footnoteReference w:id="224"/>
      </w:r>
      <w:r w:rsidR="0037416F" w:rsidRPr="006C5D73">
        <w:rPr>
          <w:rFonts w:cstheme="minorHAnsi"/>
        </w:rPr>
        <w:t xml:space="preserve"> (Gr. damnemi,  to tame, OIr. Damnaim, to tie up, Skt. Damayati, to tame, Lat. Domare, to tame)</w:t>
      </w:r>
      <w:r w:rsidR="0037416F" w:rsidRPr="006C5D73">
        <w:rPr>
          <w:rFonts w:cstheme="minorHAnsi"/>
          <w:shd w:val="clear" w:color="auto" w:fill="FFFFFF"/>
        </w:rPr>
        <w:t> </w:t>
      </w:r>
      <w:r w:rsidR="0037416F" w:rsidRPr="006C5D73">
        <w:rPr>
          <w:rFonts w:cstheme="minorHAnsi"/>
          <w:b/>
          <w:color w:val="222222"/>
          <w:shd w:val="clear" w:color="auto" w:fill="FFFFFF"/>
        </w:rPr>
        <w:br/>
        <w:t>or</w:t>
      </w:r>
      <w:r w:rsidR="0037416F" w:rsidRPr="006C5D73">
        <w:rPr>
          <w:rFonts w:cstheme="minorHAnsi"/>
          <w:color w:val="222222"/>
          <w:shd w:val="clear" w:color="auto" w:fill="FFFFFF"/>
        </w:rPr>
        <w:t xml:space="preserve">, </w:t>
      </w:r>
      <w:r w:rsidR="0037416F" w:rsidRPr="006C5D73">
        <w:rPr>
          <w:rStyle w:val="unicode"/>
          <w:rFonts w:cstheme="minorHAnsi"/>
          <w:color w:val="222222"/>
          <w:shd w:val="clear" w:color="auto" w:fill="FFFFFF"/>
        </w:rPr>
        <w:t xml:space="preserve">nasma, </w:t>
      </w:r>
      <w:r w:rsidR="0037416F" w:rsidRPr="006C5D73">
        <w:rPr>
          <w:rFonts w:cstheme="minorHAnsi"/>
        </w:rPr>
        <w:t>nu ... –ma,</w:t>
      </w:r>
      <w:r w:rsidR="0037416F" w:rsidRPr="006C5D73">
        <w:rPr>
          <w:rFonts w:cstheme="minorHAnsi"/>
          <w:color w:val="222222"/>
          <w:shd w:val="clear" w:color="auto" w:fill="FFFFFF"/>
        </w:rPr>
        <w:t> </w:t>
      </w:r>
      <w:r w:rsidR="0037416F" w:rsidRPr="006C5D73">
        <w:rPr>
          <w:rFonts w:cstheme="minorHAnsi"/>
        </w:rPr>
        <w:t>nassuma , nasma</w:t>
      </w:r>
      <w:r w:rsidR="0037416F" w:rsidRPr="006C5D73">
        <w:rPr>
          <w:rFonts w:cstheme="minorHAnsi"/>
          <w:color w:val="222222"/>
          <w:shd w:val="clear" w:color="auto" w:fill="FFFFFF"/>
        </w:rPr>
        <w:br/>
        <w:t xml:space="preserve">or else, either, </w:t>
      </w:r>
      <w:r w:rsidR="0037416F" w:rsidRPr="006C5D73">
        <w:rPr>
          <w:rFonts w:cstheme="minorHAnsi"/>
        </w:rPr>
        <w:t>nassu</w:t>
      </w:r>
      <w:r w:rsidR="0037416F" w:rsidRPr="006C5D73">
        <w:rPr>
          <w:rFonts w:cstheme="minorHAnsi"/>
          <w:color w:val="222222"/>
          <w:shd w:val="clear" w:color="auto" w:fill="FFFFFF"/>
        </w:rPr>
        <w:br/>
        <w:t xml:space="preserve">or, or if, </w:t>
      </w:r>
      <w:r w:rsidR="0037416F" w:rsidRPr="006C5D73">
        <w:rPr>
          <w:rFonts w:cstheme="minorHAnsi"/>
        </w:rPr>
        <w:t>nasma</w:t>
      </w:r>
      <w:r w:rsidR="0037416F" w:rsidRPr="006C5D73">
        <w:rPr>
          <w:rFonts w:cstheme="minorHAnsi"/>
          <w:color w:val="222222"/>
          <w:shd w:val="clear" w:color="auto" w:fill="FFFFFF"/>
        </w:rPr>
        <w:br/>
      </w:r>
      <w:r w:rsidR="0037416F" w:rsidRPr="006C5D73">
        <w:rPr>
          <w:rFonts w:cstheme="minorHAnsi"/>
          <w:b/>
          <w:color w:val="222222"/>
          <w:shd w:val="clear" w:color="auto" w:fill="FFFFFF"/>
        </w:rPr>
        <w:t>or</w:t>
      </w:r>
      <w:r w:rsidR="0037416F" w:rsidRPr="006C5D73">
        <w:rPr>
          <w:rFonts w:cstheme="minorHAnsi"/>
          <w:color w:val="222222"/>
          <w:shd w:val="clear" w:color="auto" w:fill="FFFFFF"/>
        </w:rPr>
        <w:t xml:space="preserve">, whether, </w:t>
      </w:r>
      <w:r w:rsidR="0037416F" w:rsidRPr="006C5D73">
        <w:rPr>
          <w:rStyle w:val="unicode"/>
          <w:rFonts w:cstheme="minorHAnsi"/>
          <w:b/>
          <w:color w:val="222222"/>
          <w:shd w:val="clear" w:color="auto" w:fill="FFFFFF"/>
        </w:rPr>
        <w:t xml:space="preserve"> </w:t>
      </w:r>
      <w:r w:rsidR="0037416F" w:rsidRPr="006C5D73">
        <w:rPr>
          <w:rStyle w:val="unicode"/>
          <w:rFonts w:cstheme="minorHAnsi"/>
          <w:color w:val="222222"/>
          <w:shd w:val="clear" w:color="auto" w:fill="FFFFFF"/>
        </w:rPr>
        <w:t>-ku,</w:t>
      </w:r>
      <w:r w:rsidR="0037416F" w:rsidRPr="006C5D73">
        <w:rPr>
          <w:rFonts w:cstheme="minorHAnsi"/>
          <w:color w:val="222222"/>
          <w:shd w:val="clear" w:color="auto" w:fill="FFFFFF"/>
        </w:rPr>
        <w:t> </w:t>
      </w:r>
      <w:r w:rsidR="0037416F" w:rsidRPr="006C5D73">
        <w:rPr>
          <w:rFonts w:cstheme="minorHAnsi"/>
          <w:color w:val="222222"/>
          <w:shd w:val="clear" w:color="auto" w:fill="FFFFFF"/>
        </w:rPr>
        <w:br/>
      </w:r>
      <w:r w:rsidR="0037416F" w:rsidRPr="006C5D73">
        <w:rPr>
          <w:rFonts w:cstheme="minorHAnsi"/>
          <w:b/>
        </w:rPr>
        <w:t>oracle</w:t>
      </w:r>
      <w:r w:rsidR="0037416F" w:rsidRPr="006C5D73">
        <w:rPr>
          <w:rFonts w:cstheme="minorHAnsi"/>
        </w:rPr>
        <w:t>, risesr/risesn, ariyasessar,</w:t>
      </w:r>
      <w:r w:rsidR="00C6432E">
        <w:rPr>
          <w:rStyle w:val="FootnoteReference"/>
          <w:rFonts w:cstheme="minorHAnsi"/>
        </w:rPr>
        <w:footnoteReference w:id="225"/>
      </w:r>
      <w:r w:rsidR="0037416F" w:rsidRPr="006C5D73">
        <w:rPr>
          <w:rFonts w:cstheme="minorHAnsi"/>
        </w:rPr>
        <w:br/>
      </w:r>
      <w:r w:rsidR="0037416F" w:rsidRPr="006C5D73">
        <w:rPr>
          <w:rFonts w:cstheme="minorHAnsi"/>
        </w:rPr>
        <w:lastRenderedPageBreak/>
        <w:t>oracle, ask an oracle?, piran sarā ep-</w:t>
      </w:r>
      <w:r w:rsidR="0037416F" w:rsidRPr="006C5D73">
        <w:rPr>
          <w:rFonts w:cstheme="minorHAnsi"/>
        </w:rPr>
        <w:br/>
      </w:r>
      <w:r w:rsidR="0037416F" w:rsidRPr="006C5D73">
        <w:rPr>
          <w:rFonts w:cstheme="minorHAnsi"/>
          <w:b/>
        </w:rPr>
        <w:t>oracle</w:t>
      </w:r>
      <w:r w:rsidR="0037416F" w:rsidRPr="006C5D73">
        <w:rPr>
          <w:rFonts w:cstheme="minorHAnsi"/>
        </w:rPr>
        <w:t xml:space="preserve">, </w:t>
      </w:r>
      <w:r w:rsidR="0037416F" w:rsidRPr="006C5D73">
        <w:rPr>
          <w:rFonts w:cstheme="minorHAnsi"/>
          <w:b/>
        </w:rPr>
        <w:t>ask an oracle</w:t>
      </w:r>
      <w:r w:rsidR="0037416F" w:rsidRPr="006C5D73">
        <w:rPr>
          <w:rFonts w:cstheme="minorHAnsi"/>
        </w:rPr>
        <w:t>, to study an oracle, ariya-</w:t>
      </w:r>
      <w:r w:rsidR="0037416F" w:rsidRPr="006C5D73">
        <w:rPr>
          <w:rFonts w:cstheme="minorHAnsi"/>
        </w:rPr>
        <w:br/>
      </w:r>
      <w:r w:rsidR="0037416F" w:rsidRPr="006C5D73">
        <w:rPr>
          <w:rFonts w:cstheme="minorHAnsi"/>
          <w:b/>
        </w:rPr>
        <w:t>oracle bird</w:t>
      </w:r>
      <w:r w:rsidR="0037416F" w:rsidRPr="006C5D73">
        <w:rPr>
          <w:rFonts w:cstheme="minorHAnsi"/>
        </w:rPr>
        <w:t xml:space="preserve">, sulupi, </w:t>
      </w:r>
      <w:r w:rsidR="0037416F" w:rsidRPr="006C5D73">
        <w:rPr>
          <w:rStyle w:val="Emphasis"/>
          <w:rFonts w:cstheme="minorHAnsi"/>
        </w:rPr>
        <w:t>ŠA</w:t>
      </w:r>
      <w:r w:rsidR="0037416F" w:rsidRPr="006C5D73">
        <w:rPr>
          <w:rFonts w:cstheme="minorHAnsi"/>
        </w:rPr>
        <w:t xml:space="preserve"> MUŠEN u.</w:t>
      </w:r>
      <w:r w:rsidR="0037416F" w:rsidRPr="006C5D73">
        <w:rPr>
          <w:rFonts w:cstheme="minorHAnsi"/>
        </w:rPr>
        <w:br/>
      </w:r>
      <w:r w:rsidR="0037416F" w:rsidRPr="006C5D73">
        <w:rPr>
          <w:rFonts w:cstheme="minorHAnsi"/>
          <w:b/>
        </w:rPr>
        <w:t>oracle bird</w:t>
      </w:r>
      <w:r w:rsidR="0037416F" w:rsidRPr="006C5D73">
        <w:rPr>
          <w:rFonts w:cstheme="minorHAnsi"/>
        </w:rPr>
        <w:t>, an oracle bird, uriani/urini, wari/warai</w:t>
      </w:r>
      <w:r w:rsidR="0037416F" w:rsidRPr="006C5D73">
        <w:rPr>
          <w:rFonts w:cstheme="minorHAnsi"/>
        </w:rPr>
        <w:br/>
        <w:t>oracle, information from an oracle, zila-</w:t>
      </w:r>
      <w:r w:rsidR="0037416F" w:rsidRPr="006C5D73">
        <w:rPr>
          <w:rFonts w:cstheme="minorHAnsi"/>
        </w:rPr>
        <w:br/>
        <w:t>oracle, man of god, siunan antuhsa-</w:t>
      </w:r>
      <w:r w:rsidR="0037416F" w:rsidRPr="006C5D73">
        <w:rPr>
          <w:rFonts w:cstheme="minorHAnsi"/>
        </w:rPr>
        <w:br/>
      </w:r>
      <w:r w:rsidR="0037416F" w:rsidRPr="006C5D73">
        <w:rPr>
          <w:rFonts w:cstheme="minorHAnsi"/>
          <w:b/>
          <w:color w:val="222222"/>
          <w:shd w:val="clear" w:color="auto" w:fill="FFFFFF"/>
        </w:rPr>
        <w:t>oracle</w:t>
      </w:r>
      <w:r w:rsidR="0037416F" w:rsidRPr="006C5D73">
        <w:rPr>
          <w:rFonts w:cstheme="minorHAnsi"/>
          <w:color w:val="222222"/>
          <w:shd w:val="clear" w:color="auto" w:fill="FFFFFF"/>
        </w:rPr>
        <w:t xml:space="preserve">, to consult an </w:t>
      </w:r>
      <w:r w:rsidR="0037416F" w:rsidRPr="006C5D73">
        <w:rPr>
          <w:rFonts w:cstheme="minorHAnsi"/>
          <w:shd w:val="clear" w:color="auto" w:fill="FFFFFF"/>
        </w:rPr>
        <w:t xml:space="preserve">oracle, </w:t>
      </w:r>
      <w:r w:rsidR="0037416F" w:rsidRPr="006C5D73">
        <w:rPr>
          <w:rFonts w:cstheme="minorHAnsi"/>
        </w:rPr>
        <w:t>ariie/a</w:t>
      </w:r>
      <w:r w:rsidR="0037416F" w:rsidRPr="006C5D73">
        <w:rPr>
          <w:rFonts w:eastAsia="Times New Roman" w:cstheme="minorHAnsi"/>
          <w:color w:val="000000"/>
        </w:rPr>
        <w:br/>
        <w:t xml:space="preserve">oracle, </w:t>
      </w:r>
      <w:r w:rsidR="0037416F" w:rsidRPr="006C5D73">
        <w:rPr>
          <w:rFonts w:cstheme="minorHAnsi"/>
          <w:b/>
        </w:rPr>
        <w:t>to establish the oracle of a dream</w:t>
      </w:r>
      <w:r w:rsidR="0037416F" w:rsidRPr="006C5D73">
        <w:rPr>
          <w:rFonts w:cstheme="minorHAnsi"/>
        </w:rPr>
        <w:t xml:space="preserve">, </w:t>
      </w:r>
      <w:r w:rsidR="0037416F" w:rsidRPr="006C5D73">
        <w:rPr>
          <w:rFonts w:eastAsia="Times New Roman" w:cstheme="minorHAnsi"/>
          <w:color w:val="000000"/>
        </w:rPr>
        <w:t xml:space="preserve">to enjoy rest, </w:t>
      </w:r>
      <w:r w:rsidR="0037416F" w:rsidRPr="006C5D73">
        <w:rPr>
          <w:rFonts w:cstheme="minorHAnsi"/>
        </w:rPr>
        <w:t xml:space="preserve">calmness, </w:t>
      </w:r>
      <w:r w:rsidR="0037416F" w:rsidRPr="006C5D73">
        <w:rPr>
          <w:rFonts w:eastAsia="Times New Roman" w:cstheme="minorHAnsi"/>
          <w:color w:val="000000"/>
        </w:rPr>
        <w:t xml:space="preserve">to </w:t>
      </w:r>
      <w:r w:rsidR="0037416F" w:rsidRPr="006C5D73">
        <w:rPr>
          <w:rFonts w:cstheme="minorHAnsi"/>
        </w:rPr>
        <w:t>stay, to go to bed, to sleep</w:t>
      </w:r>
      <w:r w:rsidR="0037416F" w:rsidRPr="006C5D73">
        <w:rPr>
          <w:rFonts w:cstheme="minorHAnsi"/>
          <w:b/>
        </w:rPr>
        <w:t xml:space="preserve"> </w:t>
      </w:r>
      <w:r w:rsidR="0037416F" w:rsidRPr="006C5D73">
        <w:rPr>
          <w:rFonts w:cstheme="minorHAnsi"/>
        </w:rPr>
        <w:t>(also for sexual intercourse), to rest, ses-</w:t>
      </w:r>
      <w:r w:rsidR="0037416F" w:rsidRPr="006C5D73">
        <w:rPr>
          <w:rFonts w:cstheme="minorHAnsi"/>
        </w:rPr>
        <w:br/>
        <w:t xml:space="preserve">oracle, to study an oracle, ask an oracle, ariya- </w:t>
      </w:r>
      <w:r w:rsidR="0037416F" w:rsidRPr="006C5D73">
        <w:rPr>
          <w:rFonts w:cstheme="minorHAnsi"/>
        </w:rPr>
        <w:br/>
        <w:t>order, put into order, prepare, obtain, to realize, to finish, to achieve, accomplish, to supply, provide, assanu-</w:t>
      </w:r>
      <w:r w:rsidR="0037416F" w:rsidRPr="006C5D73">
        <w:rPr>
          <w:rFonts w:cstheme="minorHAnsi"/>
          <w:color w:val="1F497D"/>
        </w:rPr>
        <w:br/>
      </w:r>
      <w:r w:rsidR="0037416F" w:rsidRPr="006C5D73">
        <w:rPr>
          <w:rFonts w:cstheme="minorHAnsi"/>
          <w:b/>
        </w:rPr>
        <w:t>order</w:t>
      </w:r>
      <w:r w:rsidR="0037416F" w:rsidRPr="006C5D73">
        <w:rPr>
          <w:rFonts w:cstheme="minorHAnsi"/>
        </w:rPr>
        <w:t>, ruling, tbaria</w:t>
      </w:r>
      <w:r w:rsidR="00870227">
        <w:rPr>
          <w:rStyle w:val="FootnoteReference"/>
          <w:rFonts w:cstheme="minorHAnsi"/>
        </w:rPr>
        <w:footnoteReference w:id="226"/>
      </w:r>
      <w:r w:rsidR="0037416F" w:rsidRPr="006C5D73">
        <w:rPr>
          <w:rFonts w:cstheme="minorHAnsi"/>
        </w:rPr>
        <w:br/>
      </w:r>
      <w:r w:rsidR="0037416F" w:rsidRPr="00B140E0">
        <w:rPr>
          <w:rFonts w:cstheme="minorHAnsi"/>
          <w:b/>
        </w:rPr>
        <w:t>order</w:t>
      </w:r>
      <w:r w:rsidR="0037416F" w:rsidRPr="006C5D73">
        <w:rPr>
          <w:rFonts w:cstheme="minorHAnsi"/>
        </w:rPr>
        <w:t>, sending, hatressar</w:t>
      </w:r>
      <w:r w:rsidR="0037416F" w:rsidRPr="006C5D73">
        <w:rPr>
          <w:rFonts w:cstheme="minorHAnsi"/>
        </w:rPr>
        <w:br/>
      </w:r>
      <w:r w:rsidR="0037416F" w:rsidRPr="00B140E0">
        <w:rPr>
          <w:rFonts w:cstheme="minorHAnsi"/>
          <w:b/>
        </w:rPr>
        <w:lastRenderedPageBreak/>
        <w:t>order</w:t>
      </w:r>
      <w:r w:rsidR="0037416F" w:rsidRPr="006C5D73">
        <w:rPr>
          <w:rFonts w:cstheme="minorHAnsi"/>
        </w:rPr>
        <w:t>, to appoint,  to assign, to call, to name, lamniya-</w:t>
      </w:r>
      <w:r w:rsidR="0037416F" w:rsidRPr="006C5D73">
        <w:rPr>
          <w:rFonts w:cstheme="minorHAnsi"/>
          <w:shd w:val="clear" w:color="auto" w:fill="FFFFFF"/>
        </w:rPr>
        <w:br/>
      </w:r>
      <w:r w:rsidR="0037416F" w:rsidRPr="00B140E0">
        <w:rPr>
          <w:rFonts w:cstheme="minorHAnsi"/>
          <w:b/>
        </w:rPr>
        <w:t>order</w:t>
      </w:r>
      <w:r w:rsidR="0037416F" w:rsidRPr="006C5D73">
        <w:rPr>
          <w:rFonts w:cstheme="minorHAnsi"/>
        </w:rPr>
        <w:t>, to entrust, to inculcate, to command, to lead, to ask, to inform, watarnah-</w:t>
      </w:r>
      <w:r w:rsidR="0037416F" w:rsidRPr="006C5D73">
        <w:rPr>
          <w:rFonts w:cstheme="minorHAnsi"/>
        </w:rPr>
        <w:br/>
      </w:r>
      <w:r w:rsidR="0037416F" w:rsidRPr="006C5D73">
        <w:rPr>
          <w:rFonts w:cstheme="minorHAnsi"/>
          <w:b/>
        </w:rPr>
        <w:t>order</w:t>
      </w:r>
      <w:r w:rsidR="0037416F" w:rsidRPr="006C5D73">
        <w:rPr>
          <w:rFonts w:cstheme="minorHAnsi"/>
        </w:rPr>
        <w:t>, to instruct, uatarnahh, wadrnah</w:t>
      </w:r>
      <w:r w:rsidR="0037416F" w:rsidRPr="006C5D73">
        <w:rPr>
          <w:rFonts w:cstheme="minorHAnsi"/>
        </w:rPr>
        <w:br/>
        <w:t>origin, coming from where, of what origin</w:t>
      </w:r>
      <w:r w:rsidR="0037416F" w:rsidRPr="006C5D73">
        <w:rPr>
          <w:rFonts w:cstheme="minorHAnsi"/>
          <w:color w:val="1F497D"/>
        </w:rPr>
        <w:t>, kuentsomna</w:t>
      </w:r>
      <w:r w:rsidR="0037416F" w:rsidRPr="006C5D73">
        <w:rPr>
          <w:rFonts w:cstheme="minorHAnsi"/>
        </w:rPr>
        <w:t>,</w:t>
      </w:r>
      <w:r w:rsidR="0037416F" w:rsidRPr="006C5D73">
        <w:rPr>
          <w:rFonts w:cstheme="minorHAnsi"/>
        </w:rPr>
        <w:br/>
        <w:t>ornament, unuwasha-</w:t>
      </w:r>
      <w:r w:rsidR="0037416F" w:rsidRPr="006C5D73">
        <w:rPr>
          <w:rFonts w:cstheme="minorHAnsi"/>
        </w:rPr>
        <w:br/>
        <w:t>ornament, decoration, suppisduwara-,</w:t>
      </w:r>
      <w:r w:rsidR="0037416F" w:rsidRPr="006C5D73">
        <w:rPr>
          <w:rFonts w:cstheme="minorHAnsi"/>
          <w:color w:val="1F497D"/>
        </w:rPr>
        <w:br/>
      </w:r>
      <w:r w:rsidR="0037416F" w:rsidRPr="006C5D73">
        <w:rPr>
          <w:rFonts w:cstheme="minorHAnsi"/>
        </w:rPr>
        <w:t xml:space="preserve">ornamented, </w:t>
      </w:r>
      <w:r w:rsidR="0037416F" w:rsidRPr="006C5D73">
        <w:rPr>
          <w:rFonts w:cstheme="minorHAnsi"/>
          <w:color w:val="1F497D"/>
        </w:rPr>
        <w:t xml:space="preserve">sopistuara </w:t>
      </w:r>
      <w:r w:rsidR="0037416F" w:rsidRPr="006C5D73">
        <w:rPr>
          <w:rFonts w:cstheme="minorHAnsi"/>
          <w:color w:val="000000"/>
        </w:rPr>
        <w:t>(</w:t>
      </w:r>
      <w:r w:rsidR="0037416F" w:rsidRPr="006C5D73">
        <w:rPr>
          <w:rFonts w:cstheme="minorHAnsi"/>
          <w:color w:val="1F497D"/>
        </w:rPr>
        <w:t>supistuara</w:t>
      </w:r>
      <w:r w:rsidR="0037416F" w:rsidRPr="006C5D73">
        <w:rPr>
          <w:rFonts w:cstheme="minorHAnsi"/>
          <w:color w:val="2F5496" w:themeColor="accent1" w:themeShade="BF"/>
        </w:rPr>
        <w:t>?)</w:t>
      </w:r>
      <w:r w:rsidR="0037416F" w:rsidRPr="006C5D73">
        <w:rPr>
          <w:rFonts w:cstheme="minorHAnsi"/>
        </w:rPr>
        <w:t>,</w:t>
      </w:r>
      <w:r w:rsidR="0037416F" w:rsidRPr="006C5D73">
        <w:rPr>
          <w:rFonts w:cstheme="minorHAnsi"/>
          <w:color w:val="000000"/>
        </w:rPr>
        <w:br/>
        <w:t xml:space="preserve">ornamentation, </w:t>
      </w:r>
      <w:r w:rsidR="0037416F" w:rsidRPr="006C5D73">
        <w:rPr>
          <w:rFonts w:cstheme="minorHAnsi"/>
          <w:color w:val="1F497D"/>
        </w:rPr>
        <w:t>sopistuari</w:t>
      </w:r>
      <w:r w:rsidR="0037416F" w:rsidRPr="006C5D73">
        <w:rPr>
          <w:rFonts w:cstheme="minorHAnsi"/>
          <w:color w:val="1F497D"/>
        </w:rPr>
        <w:br/>
      </w:r>
      <w:r w:rsidR="0037416F" w:rsidRPr="006C5D73">
        <w:rPr>
          <w:rFonts w:cstheme="minorHAnsi"/>
        </w:rPr>
        <w:t xml:space="preserve">orphaned (child), widowed, </w:t>
      </w:r>
      <w:r w:rsidR="0037416F" w:rsidRPr="006C5D73">
        <w:rPr>
          <w:rFonts w:cstheme="minorHAnsi"/>
          <w:color w:val="1F497D"/>
        </w:rPr>
        <w:t xml:space="preserve">wanumia </w:t>
      </w:r>
      <w:r w:rsidR="0037416F" w:rsidRPr="006C5D73">
        <w:rPr>
          <w:rFonts w:cstheme="minorHAnsi"/>
        </w:rPr>
        <w:t>(</w:t>
      </w:r>
      <w:r w:rsidR="0037416F" w:rsidRPr="006C5D73">
        <w:rPr>
          <w:rFonts w:eastAsia="Calibri" w:cstheme="minorHAnsi"/>
          <w:color w:val="000000"/>
          <w:lang w:val="en-GB"/>
        </w:rPr>
        <w:t>to Lat. Vanus, vain, empty, Skt. Vayati, disappear, Skt. Una, deficient, inferior)</w:t>
      </w:r>
      <w:r w:rsidR="0037416F" w:rsidRPr="006C5D73">
        <w:rPr>
          <w:rFonts w:cstheme="minorHAnsi"/>
          <w:color w:val="1F497D"/>
        </w:rPr>
        <w:br/>
      </w:r>
      <w:r w:rsidR="0037416F" w:rsidRPr="006C5D73">
        <w:rPr>
          <w:rFonts w:cstheme="minorHAnsi"/>
        </w:rPr>
        <w:t xml:space="preserve">orthostat, </w:t>
      </w:r>
      <w:r w:rsidR="0037416F" w:rsidRPr="006C5D73">
        <w:rPr>
          <w:rFonts w:cstheme="minorHAnsi"/>
          <w:color w:val="1F497D"/>
        </w:rPr>
        <w:t>kutasara/i</w:t>
      </w:r>
      <w:r w:rsidR="0037416F" w:rsidRPr="006C5D73">
        <w:rPr>
          <w:rFonts w:cstheme="minorHAnsi"/>
          <w:color w:val="1F497D"/>
        </w:rPr>
        <w:br/>
      </w:r>
      <w:r w:rsidR="0037416F" w:rsidRPr="006C5D73">
        <w:rPr>
          <w:rFonts w:cstheme="minorHAnsi"/>
          <w:b/>
          <w:color w:val="222222"/>
          <w:shd w:val="clear" w:color="auto" w:fill="FFFFFF"/>
        </w:rPr>
        <w:t>other</w:t>
      </w:r>
      <w:r w:rsidR="0037416F" w:rsidRPr="006C5D73">
        <w:rPr>
          <w:rFonts w:cstheme="minorHAnsi"/>
          <w:color w:val="222222"/>
          <w:shd w:val="clear" w:color="auto" w:fill="FFFFFF"/>
        </w:rPr>
        <w:t xml:space="preserve">, </w:t>
      </w:r>
      <w:r w:rsidR="0037416F" w:rsidRPr="006C5D73">
        <w:rPr>
          <w:rStyle w:val="unicode"/>
          <w:rFonts w:cstheme="minorHAnsi"/>
          <w:color w:val="222222"/>
          <w:shd w:val="clear" w:color="auto" w:fill="FFFFFF"/>
        </w:rPr>
        <w:t xml:space="preserve"> taimāi-,</w:t>
      </w:r>
      <w:r w:rsidR="0037416F" w:rsidRPr="006C5D73">
        <w:rPr>
          <w:rFonts w:cstheme="minorHAnsi"/>
          <w:color w:val="222222"/>
          <w:shd w:val="clear" w:color="auto" w:fill="FFFFFF"/>
        </w:rPr>
        <w:t xml:space="preserve"> tamāI, damais, </w:t>
      </w:r>
      <w:r w:rsidR="0037416F" w:rsidRPr="006C5D73">
        <w:rPr>
          <w:rFonts w:cstheme="minorHAnsi"/>
        </w:rPr>
        <w:t>damāi-, dam(m)eli (Dat. Long., sg.,),</w:t>
      </w:r>
      <w:r w:rsidR="0037416F" w:rsidRPr="006C5D73">
        <w:rPr>
          <w:rFonts w:cstheme="minorHAnsi"/>
          <w:color w:val="1F497D"/>
        </w:rPr>
        <w:br/>
      </w:r>
      <w:r w:rsidR="0037416F" w:rsidRPr="006C5D73">
        <w:rPr>
          <w:rStyle w:val="unicode"/>
          <w:rFonts w:cstheme="minorHAnsi"/>
          <w:b/>
          <w:color w:val="222222"/>
          <w:shd w:val="clear" w:color="auto" w:fill="FFFFFF"/>
        </w:rPr>
        <w:t>other</w:t>
      </w:r>
      <w:r w:rsidR="0037416F" w:rsidRPr="006C5D73">
        <w:rPr>
          <w:rStyle w:val="unicode"/>
          <w:rFonts w:cstheme="minorHAnsi"/>
          <w:color w:val="222222"/>
          <w:shd w:val="clear" w:color="auto" w:fill="FFFFFF"/>
        </w:rPr>
        <w:t>, another, damāi-&gt;</w:t>
      </w:r>
      <w:r w:rsidR="0037416F" w:rsidRPr="006C5D73">
        <w:rPr>
          <w:rFonts w:cstheme="minorHAnsi"/>
          <w:color w:val="222222"/>
          <w:shd w:val="clear" w:color="auto" w:fill="FFFFFF"/>
        </w:rPr>
        <w:t> </w:t>
      </w:r>
      <w:r w:rsidR="0037416F" w:rsidRPr="006C5D73">
        <w:rPr>
          <w:rFonts w:cstheme="minorHAnsi"/>
          <w:color w:val="1F497D"/>
        </w:rPr>
        <w:br/>
      </w:r>
      <w:r w:rsidR="0037416F" w:rsidRPr="006C5D73">
        <w:rPr>
          <w:rFonts w:cstheme="minorHAnsi"/>
          <w:b/>
        </w:rPr>
        <w:t>other</w:t>
      </w:r>
      <w:r w:rsidR="0037416F" w:rsidRPr="006C5D73">
        <w:rPr>
          <w:rFonts w:cstheme="minorHAnsi"/>
        </w:rPr>
        <w:t xml:space="preserve">, foreign, taki </w:t>
      </w:r>
      <w:r w:rsidR="0037416F" w:rsidRPr="006C5D73">
        <w:rPr>
          <w:rFonts w:cstheme="minorHAnsi"/>
        </w:rPr>
        <w:br/>
      </w:r>
      <w:r w:rsidR="0037416F" w:rsidRPr="006C5D73">
        <w:rPr>
          <w:rFonts w:cstheme="minorHAnsi"/>
          <w:b/>
        </w:rPr>
        <w:t>other</w:t>
      </w:r>
      <w:r w:rsidR="0037416F" w:rsidRPr="006C5D73">
        <w:rPr>
          <w:rFonts w:cstheme="minorHAnsi"/>
        </w:rPr>
        <w:t>, on the other side, priawan</w:t>
      </w:r>
      <w:r w:rsidR="0037416F" w:rsidRPr="006C5D73">
        <w:rPr>
          <w:rFonts w:cstheme="minorHAnsi"/>
          <w:color w:val="1F497D"/>
        </w:rPr>
        <w:br/>
      </w:r>
      <w:r w:rsidR="0037416F" w:rsidRPr="006C5D73">
        <w:rPr>
          <w:rFonts w:cstheme="minorHAnsi"/>
          <w:b/>
        </w:rPr>
        <w:t>other</w:t>
      </w:r>
      <w:r w:rsidR="0037416F" w:rsidRPr="006C5D73">
        <w:rPr>
          <w:rFonts w:cstheme="minorHAnsi"/>
        </w:rPr>
        <w:t>, second, tmai/tme (Gr. temno/tamno, to cut, Lat. Temno, to despise, MIr. Tamnaid, to cut)</w:t>
      </w:r>
      <w:r w:rsidR="0037416F" w:rsidRPr="006C5D73">
        <w:rPr>
          <w:rFonts w:cstheme="minorHAnsi"/>
        </w:rPr>
        <w:br/>
        <w:t>other, the one…the other, kuis ... kuis kuis ... kuis</w:t>
      </w:r>
      <w:r w:rsidR="0037416F" w:rsidRPr="006C5D73">
        <w:rPr>
          <w:rFonts w:cstheme="minorHAnsi"/>
          <w:color w:val="1F497D"/>
        </w:rPr>
        <w:br/>
      </w:r>
      <w:r w:rsidR="0037416F" w:rsidRPr="006C5D73">
        <w:rPr>
          <w:rFonts w:cstheme="minorHAnsi"/>
          <w:b/>
        </w:rPr>
        <w:t>our</w:t>
      </w:r>
      <w:r w:rsidR="0037416F" w:rsidRPr="006C5D73">
        <w:rPr>
          <w:rFonts w:cstheme="minorHAnsi"/>
        </w:rPr>
        <w:t>, sumi/suma/sume</w:t>
      </w:r>
      <w:r w:rsidR="002304C8">
        <w:rPr>
          <w:rStyle w:val="FootnoteReference"/>
          <w:rFonts w:cstheme="minorHAnsi"/>
        </w:rPr>
        <w:footnoteReference w:id="227"/>
      </w:r>
      <w:r w:rsidR="0037416F" w:rsidRPr="006C5D73">
        <w:rPr>
          <w:rFonts w:cstheme="minorHAnsi"/>
        </w:rPr>
        <w:t xml:space="preserve"> (mi/ma/me, my, 2sg. ti/ta/te, your, 3sg. si/sa/se, his, her, its and 2pl. and 3pl. smi/sma/sme, your, their.)</w:t>
      </w:r>
      <w:r w:rsidR="0037416F" w:rsidRPr="006C5D73">
        <w:rPr>
          <w:rFonts w:cstheme="minorHAnsi"/>
        </w:rPr>
        <w:br/>
      </w:r>
      <w:r w:rsidR="0037416F" w:rsidRPr="006C5D73">
        <w:rPr>
          <w:rFonts w:cstheme="minorHAnsi"/>
          <w:b/>
          <w:shd w:val="clear" w:color="auto" w:fill="FFFFFF"/>
        </w:rPr>
        <w:t>our</w:t>
      </w:r>
      <w:r w:rsidR="0037416F" w:rsidRPr="006C5D73">
        <w:rPr>
          <w:rFonts w:cstheme="minorHAnsi"/>
          <w:shd w:val="clear" w:color="auto" w:fill="FFFFFF"/>
        </w:rPr>
        <w:t xml:space="preserve">, </w:t>
      </w:r>
      <w:r w:rsidR="0037416F" w:rsidRPr="006C5D73">
        <w:rPr>
          <w:rStyle w:val="unicode"/>
          <w:rFonts w:cstheme="minorHAnsi"/>
          <w:iCs/>
          <w:shd w:val="clear" w:color="auto" w:fill="FFFFFF"/>
        </w:rPr>
        <w:t>-LI-NI</w:t>
      </w:r>
      <w:r w:rsidR="0037416F" w:rsidRPr="006C5D73">
        <w:rPr>
          <w:rStyle w:val="unicode"/>
          <w:rFonts w:cstheme="minorHAnsi"/>
          <w:shd w:val="clear" w:color="auto" w:fill="FFFFFF"/>
        </w:rPr>
        <w:t>,</w:t>
      </w:r>
      <w:r w:rsidR="0037416F" w:rsidRPr="006C5D73">
        <w:rPr>
          <w:rFonts w:cstheme="minorHAnsi"/>
          <w:shd w:val="clear" w:color="auto" w:fill="FFFFFF"/>
        </w:rPr>
        <w:t> </w:t>
      </w:r>
      <w:r w:rsidR="0037416F" w:rsidRPr="006C5D73">
        <w:rPr>
          <w:rFonts w:cstheme="minorHAnsi"/>
          <w:shd w:val="clear" w:color="auto" w:fill="FFFFFF"/>
        </w:rPr>
        <w:br/>
      </w:r>
      <w:r w:rsidR="0037416F" w:rsidRPr="006C5D73">
        <w:rPr>
          <w:rFonts w:cstheme="minorHAnsi"/>
        </w:rPr>
        <w:t>out, farther, beyond, away, ahead, adv.,  parā ,</w:t>
      </w:r>
      <w:r w:rsidR="0037416F" w:rsidRPr="006C5D73">
        <w:rPr>
          <w:rFonts w:cstheme="minorHAnsi"/>
        </w:rPr>
        <w:br/>
        <w:t>out of, parā ,</w:t>
      </w:r>
      <w:r w:rsidR="0037416F" w:rsidRPr="006C5D73">
        <w:rPr>
          <w:rFonts w:cstheme="minorHAnsi"/>
        </w:rPr>
        <w:br/>
        <w:t xml:space="preserve">outpourings, inundations, </w:t>
      </w:r>
      <w:r w:rsidR="0037416F" w:rsidRPr="006C5D73">
        <w:rPr>
          <w:rFonts w:cstheme="minorHAnsi"/>
          <w:color w:val="1F497D"/>
        </w:rPr>
        <w:t>lelhu(wa)rtima</w:t>
      </w:r>
      <w:r w:rsidR="0037416F" w:rsidRPr="006C5D73">
        <w:rPr>
          <w:rFonts w:cstheme="minorHAnsi"/>
          <w:color w:val="1F497D"/>
        </w:rPr>
        <w:br/>
      </w:r>
      <w:r w:rsidR="0037416F" w:rsidRPr="006C5D73">
        <w:rPr>
          <w:rFonts w:cstheme="minorHAnsi"/>
        </w:rPr>
        <w:t>outrage, to commit an outrage, to come near, to shoot, salik-</w:t>
      </w:r>
      <w:r w:rsidR="0037416F" w:rsidRPr="006C5D73">
        <w:rPr>
          <w:rFonts w:cstheme="minorHAnsi"/>
          <w:color w:val="1F497D"/>
        </w:rPr>
        <w:br/>
      </w:r>
      <w:r w:rsidR="0037416F" w:rsidRPr="006C5D73">
        <w:rPr>
          <w:rFonts w:cstheme="minorHAnsi"/>
        </w:rPr>
        <w:t>outside, around, adv., arahza, arahzanda</w:t>
      </w:r>
      <w:r w:rsidR="0037416F" w:rsidRPr="006C5D73">
        <w:rPr>
          <w:rFonts w:cstheme="minorHAnsi"/>
          <w:color w:val="1F497D"/>
        </w:rPr>
        <w:br/>
      </w:r>
      <w:r w:rsidR="0037416F" w:rsidRPr="006C5D73">
        <w:rPr>
          <w:rFonts w:eastAsia="Calibri" w:cstheme="minorHAnsi"/>
          <w:lang w:val="en-GB"/>
        </w:rPr>
        <w:t xml:space="preserve">outstanding, excellent, </w:t>
      </w:r>
      <w:r w:rsidR="0037416F" w:rsidRPr="006C5D73">
        <w:rPr>
          <w:rFonts w:cstheme="minorHAnsi"/>
        </w:rPr>
        <w:t>first-class,</w:t>
      </w:r>
      <w:r w:rsidR="0037416F" w:rsidRPr="006C5D73">
        <w:rPr>
          <w:rFonts w:eastAsia="Calibri" w:cstheme="minorHAnsi"/>
          <w:lang w:val="en-GB"/>
        </w:rPr>
        <w:t xml:space="preserve"> pleasant, tasty, fragrant, </w:t>
      </w:r>
      <w:r w:rsidR="0037416F" w:rsidRPr="006C5D73">
        <w:rPr>
          <w:rFonts w:cstheme="minorHAnsi"/>
          <w:color w:val="1F497D"/>
        </w:rPr>
        <w:t>sanetsi/sanitsi</w:t>
      </w:r>
      <w:r w:rsidR="0037416F" w:rsidRPr="006C5D73">
        <w:rPr>
          <w:rFonts w:cstheme="minorHAnsi"/>
          <w:color w:val="222222"/>
          <w:shd w:val="clear" w:color="auto" w:fill="FFFFFF"/>
        </w:rPr>
        <w:br/>
        <w:t xml:space="preserve">over, </w:t>
      </w:r>
      <w:r w:rsidR="0037416F" w:rsidRPr="006C5D73">
        <w:rPr>
          <w:rStyle w:val="unicode"/>
          <w:rFonts w:cstheme="minorHAnsi"/>
          <w:color w:val="222222"/>
          <w:shd w:val="clear" w:color="auto" w:fill="FFFFFF"/>
        </w:rPr>
        <w:t>-san,</w:t>
      </w:r>
      <w:r w:rsidR="0037416F" w:rsidRPr="006C5D73">
        <w:rPr>
          <w:rFonts w:cstheme="minorHAnsi"/>
          <w:color w:val="222222"/>
          <w:shd w:val="clear" w:color="auto" w:fill="FFFFFF"/>
        </w:rPr>
        <w:t> </w:t>
      </w:r>
      <w:r w:rsidR="0037416F" w:rsidRPr="006C5D73">
        <w:rPr>
          <w:rFonts w:cstheme="minorHAnsi"/>
          <w:color w:val="222222"/>
          <w:shd w:val="clear" w:color="auto" w:fill="FFFFFF"/>
        </w:rPr>
        <w:br/>
        <w:t xml:space="preserve">over, above, </w:t>
      </w:r>
      <w:r w:rsidR="0037416F" w:rsidRPr="006C5D73">
        <w:rPr>
          <w:rStyle w:val="unicode"/>
          <w:rFonts w:cstheme="minorHAnsi"/>
          <w:color w:val="222222"/>
          <w:shd w:val="clear" w:color="auto" w:fill="FFFFFF"/>
        </w:rPr>
        <w:t>sēr</w:t>
      </w:r>
      <w:r w:rsidR="0037416F" w:rsidRPr="006C5D73">
        <w:rPr>
          <w:rStyle w:val="unicode"/>
          <w:rFonts w:cstheme="minorHAnsi"/>
          <w:color w:val="222222"/>
          <w:shd w:val="clear" w:color="auto" w:fill="FFFFFF"/>
        </w:rPr>
        <w:br/>
      </w:r>
      <w:r w:rsidR="0037416F" w:rsidRPr="006C5D73">
        <w:rPr>
          <w:rFonts w:cstheme="minorHAnsi"/>
          <w:color w:val="222222"/>
          <w:shd w:val="clear" w:color="auto" w:fill="FFFFFF"/>
        </w:rPr>
        <w:t xml:space="preserve">over to, across to,  </w:t>
      </w:r>
      <w:r w:rsidR="0037416F" w:rsidRPr="006C5D73">
        <w:rPr>
          <w:rFonts w:cstheme="minorHAnsi"/>
          <w:color w:val="1F497D"/>
        </w:rPr>
        <w:t>pranta</w:t>
      </w:r>
      <w:r w:rsidR="0037416F" w:rsidRPr="006C5D73">
        <w:rPr>
          <w:rFonts w:cstheme="minorHAnsi"/>
          <w:color w:val="1F497D"/>
        </w:rPr>
        <w:br/>
      </w:r>
      <w:r w:rsidR="0037416F" w:rsidRPr="006C5D73">
        <w:rPr>
          <w:rFonts w:cstheme="minorHAnsi"/>
        </w:rPr>
        <w:t xml:space="preserve">over, across, beyond, over to, across to, in opposition to, in front, </w:t>
      </w:r>
      <w:bookmarkStart w:id="58" w:name="_Hlk508880230"/>
      <w:r w:rsidR="0037416F" w:rsidRPr="006C5D73">
        <w:rPr>
          <w:rFonts w:cstheme="minorHAnsi"/>
          <w:color w:val="1F497D"/>
        </w:rPr>
        <w:t>prian</w:t>
      </w:r>
      <w:bookmarkEnd w:id="58"/>
      <w:r w:rsidR="0037416F" w:rsidRPr="006C5D73">
        <w:rPr>
          <w:rFonts w:cstheme="minorHAnsi"/>
          <w:color w:val="1F497D"/>
        </w:rPr>
        <w:br/>
      </w:r>
      <w:r w:rsidR="0037416F" w:rsidRPr="006C5D73">
        <w:rPr>
          <w:rFonts w:cstheme="minorHAnsi"/>
          <w:color w:val="222222"/>
          <w:shd w:val="clear" w:color="auto" w:fill="FFFFFF"/>
        </w:rPr>
        <w:t xml:space="preserve">overcome, to defeat, to conquer, to ruin, to </w:t>
      </w:r>
      <w:r w:rsidR="0037416F" w:rsidRPr="006C5D73">
        <w:rPr>
          <w:rFonts w:cstheme="minorHAnsi"/>
        </w:rPr>
        <w:t>throw down</w:t>
      </w:r>
      <w:r w:rsidR="0037416F" w:rsidRPr="006C5D73">
        <w:rPr>
          <w:rFonts w:cstheme="minorHAnsi"/>
          <w:color w:val="222222"/>
          <w:shd w:val="clear" w:color="auto" w:fill="FFFFFF"/>
        </w:rPr>
        <w:t xml:space="preserve">, (Akkadian nukkuru), </w:t>
      </w:r>
      <w:r w:rsidR="0037416F" w:rsidRPr="006C5D73">
        <w:rPr>
          <w:rFonts w:cstheme="minorHAnsi"/>
        </w:rPr>
        <w:t>harganu-</w:t>
      </w:r>
      <w:r w:rsidR="0037416F" w:rsidRPr="006C5D73">
        <w:rPr>
          <w:rFonts w:cstheme="minorHAnsi"/>
          <w:color w:val="1F497D"/>
        </w:rPr>
        <w:br/>
      </w:r>
      <w:r w:rsidR="0037416F" w:rsidRPr="006C5D73">
        <w:rPr>
          <w:rFonts w:cstheme="minorHAnsi"/>
          <w:color w:val="000000"/>
        </w:rPr>
        <w:t xml:space="preserve">overlook, to sustain, to ignore, look without acting, </w:t>
      </w:r>
      <w:r w:rsidR="0037416F" w:rsidRPr="006C5D73">
        <w:rPr>
          <w:rFonts w:cstheme="minorHAnsi"/>
        </w:rPr>
        <w:t>parā au(s)-</w:t>
      </w:r>
      <w:r w:rsidR="0037416F" w:rsidRPr="006C5D73">
        <w:rPr>
          <w:rFonts w:cstheme="minorHAnsi"/>
          <w:color w:val="222222"/>
          <w:shd w:val="clear" w:color="auto" w:fill="FFFFFF"/>
        </w:rPr>
        <w:br/>
        <w:t xml:space="preserve">overpower, to, </w:t>
      </w:r>
      <w:r w:rsidR="0037416F" w:rsidRPr="006C5D73">
        <w:rPr>
          <w:rFonts w:cstheme="minorHAnsi"/>
          <w:color w:val="1F497D"/>
        </w:rPr>
        <w:t>sakkuriie/a</w:t>
      </w:r>
      <w:r w:rsidR="0037416F" w:rsidRPr="006C5D73">
        <w:rPr>
          <w:rFonts w:cstheme="minorHAnsi"/>
          <w:color w:val="1F497D"/>
        </w:rPr>
        <w:br/>
      </w:r>
      <w:r w:rsidR="0037416F" w:rsidRPr="006C5D73">
        <w:rPr>
          <w:rFonts w:cstheme="minorHAnsi"/>
          <w:color w:val="000000" w:themeColor="text1"/>
        </w:rPr>
        <w:t xml:space="preserve">overpower, to, </w:t>
      </w:r>
      <w:r w:rsidR="0037416F" w:rsidRPr="006C5D73">
        <w:rPr>
          <w:rFonts w:cstheme="minorHAnsi"/>
          <w:color w:val="1F497D"/>
        </w:rPr>
        <w:t xml:space="preserve">muwa </w:t>
      </w:r>
      <w:r w:rsidR="0037416F" w:rsidRPr="006C5D73">
        <w:rPr>
          <w:rFonts w:cstheme="minorHAnsi"/>
          <w:color w:val="000000" w:themeColor="text1"/>
        </w:rPr>
        <w:t xml:space="preserve"> (Luvian)</w:t>
      </w:r>
      <w:r w:rsidR="0037416F" w:rsidRPr="006C5D73">
        <w:rPr>
          <w:rFonts w:cstheme="minorHAnsi"/>
          <w:color w:val="1F497D"/>
        </w:rPr>
        <w:br/>
      </w:r>
      <w:r w:rsidR="0037416F" w:rsidRPr="006C5D73">
        <w:rPr>
          <w:rFonts w:cstheme="minorHAnsi"/>
          <w:color w:val="000000" w:themeColor="text1"/>
        </w:rPr>
        <w:t xml:space="preserve">overpowering might, having overpowering might, adj.,  </w:t>
      </w:r>
      <w:r w:rsidR="0037416F" w:rsidRPr="006C5D73">
        <w:rPr>
          <w:rFonts w:cstheme="minorHAnsi"/>
          <w:color w:val="1F497D"/>
        </w:rPr>
        <w:t xml:space="preserve">mu(wa)ti(a) </w:t>
      </w:r>
      <w:r w:rsidR="0037416F" w:rsidRPr="006C5D73">
        <w:rPr>
          <w:rFonts w:cstheme="minorHAnsi"/>
          <w:color w:val="000000" w:themeColor="text1"/>
        </w:rPr>
        <w:t>(Luvian</w:t>
      </w:r>
      <w:r w:rsidR="0037416F" w:rsidRPr="006C5D73">
        <w:rPr>
          <w:rFonts w:cstheme="minorHAnsi"/>
          <w:color w:val="1F497D"/>
        </w:rPr>
        <w:t>)</w:t>
      </w:r>
      <w:r w:rsidR="0037416F" w:rsidRPr="006C5D73">
        <w:rPr>
          <w:rFonts w:cstheme="minorHAnsi"/>
          <w:color w:val="000000" w:themeColor="text1"/>
        </w:rPr>
        <w:br/>
        <w:t xml:space="preserve">overpowering, mighty, </w:t>
      </w:r>
      <w:r w:rsidR="0037416F" w:rsidRPr="006C5D73">
        <w:rPr>
          <w:rFonts w:cstheme="minorHAnsi"/>
          <w:color w:val="1F497D"/>
        </w:rPr>
        <w:t>muwatala/i</w:t>
      </w:r>
      <w:r w:rsidR="0037416F" w:rsidRPr="006C5D73">
        <w:rPr>
          <w:rFonts w:cstheme="minorHAnsi"/>
          <w:color w:val="1F497D"/>
        </w:rPr>
        <w:br/>
      </w:r>
      <w:r w:rsidR="0037416F" w:rsidRPr="006C5D73">
        <w:rPr>
          <w:rFonts w:cstheme="minorHAnsi"/>
        </w:rPr>
        <w:t xml:space="preserve">overturn, </w:t>
      </w:r>
      <w:r w:rsidR="0037416F" w:rsidRPr="006C5D73">
        <w:rPr>
          <w:rStyle w:val="unicode"/>
          <w:rFonts w:cstheme="minorHAnsi"/>
          <w:color w:val="222222"/>
          <w:shd w:val="clear" w:color="auto" w:fill="FFFFFF"/>
        </w:rPr>
        <w:t>tear down, to destroy, to knock down, to turn up, to throw up,</w:t>
      </w:r>
      <w:r w:rsidR="0037416F" w:rsidRPr="006C5D73">
        <w:rPr>
          <w:rStyle w:val="unicode"/>
          <w:rFonts w:cstheme="minorHAnsi"/>
          <w:b/>
          <w:color w:val="222222"/>
          <w:shd w:val="clear" w:color="auto" w:fill="FFFFFF"/>
        </w:rPr>
        <w:t xml:space="preserve"> </w:t>
      </w:r>
      <w:r w:rsidR="0037416F" w:rsidRPr="006C5D73">
        <w:rPr>
          <w:rFonts w:cstheme="minorHAnsi"/>
          <w:color w:val="1F497D"/>
        </w:rPr>
        <w:t>pipa/pip</w:t>
      </w:r>
      <w:r w:rsidR="0037416F" w:rsidRPr="006C5D73">
        <w:rPr>
          <w:rFonts w:cstheme="minorHAnsi"/>
          <w:color w:val="1F497D"/>
        </w:rPr>
        <w:br/>
      </w:r>
      <w:r w:rsidR="0037416F" w:rsidRPr="006C5D73">
        <w:rPr>
          <w:rFonts w:cstheme="minorHAnsi"/>
        </w:rPr>
        <w:t xml:space="preserve">owner, </w:t>
      </w:r>
      <w:r w:rsidR="0037416F" w:rsidRPr="006C5D73">
        <w:rPr>
          <w:rFonts w:cstheme="minorHAnsi"/>
          <w:color w:val="1F497D"/>
        </w:rPr>
        <w:t>#</w:t>
      </w:r>
      <w:r w:rsidR="0037416F" w:rsidRPr="006C5D73">
        <w:rPr>
          <w:rFonts w:cstheme="minorHAnsi"/>
        </w:rPr>
        <w:t>ešha</w:t>
      </w:r>
      <w:r w:rsidR="0037416F" w:rsidRPr="006C5D73">
        <w:rPr>
          <w:rFonts w:cstheme="minorHAnsi"/>
        </w:rPr>
        <w:br/>
        <w:t>owner, a master, #išha</w:t>
      </w:r>
      <w:r w:rsidR="0037416F" w:rsidRPr="006C5D73">
        <w:rPr>
          <w:rFonts w:cstheme="minorHAnsi"/>
        </w:rPr>
        <w:br/>
        <w:t xml:space="preserve">ox, </w:t>
      </w:r>
      <w:r w:rsidR="0037416F" w:rsidRPr="006C5D73">
        <w:rPr>
          <w:rFonts w:cstheme="minorHAnsi"/>
          <w:b/>
        </w:rPr>
        <w:t>substitute ox</w:t>
      </w:r>
      <w:r w:rsidR="0037416F" w:rsidRPr="006C5D73">
        <w:rPr>
          <w:rFonts w:cstheme="minorHAnsi"/>
        </w:rPr>
        <w:t>, expiatory sacrifice of a bull or an ox, (</w:t>
      </w:r>
      <w:r w:rsidR="0037416F" w:rsidRPr="006C5D73">
        <w:rPr>
          <w:rFonts w:cstheme="minorHAnsi"/>
          <w:vertAlign w:val="superscript"/>
        </w:rPr>
        <w:t>GU4</w:t>
      </w:r>
      <w:r w:rsidR="0037416F" w:rsidRPr="006C5D73">
        <w:rPr>
          <w:rFonts w:cstheme="minorHAnsi"/>
        </w:rPr>
        <w:t>)puhugari-</w:t>
      </w:r>
      <w:r w:rsidR="0037416F" w:rsidRPr="006C5D73">
        <w:rPr>
          <w:rFonts w:cstheme="minorHAnsi"/>
          <w:color w:val="1F497D"/>
        </w:rPr>
        <w:br/>
      </w:r>
      <w:r w:rsidR="0037416F" w:rsidRPr="006C5D73">
        <w:rPr>
          <w:rFonts w:eastAsia="Calibri" w:cstheme="minorHAnsi"/>
        </w:rPr>
        <w:br/>
      </w:r>
      <w:r w:rsidRPr="006C5D73">
        <w:rPr>
          <w:rFonts w:eastAsia="Calibri" w:cstheme="minorHAnsi"/>
          <w:b/>
          <w:color w:val="222222"/>
          <w:shd w:val="clear" w:color="auto" w:fill="FFFFFF"/>
        </w:rPr>
        <w:lastRenderedPageBreak/>
        <w:t>P</w:t>
      </w:r>
      <w:r w:rsidRPr="006C5D73">
        <w:rPr>
          <w:rFonts w:eastAsia="Calibri" w:cstheme="minorHAnsi"/>
          <w:color w:val="222222"/>
          <w:shd w:val="clear" w:color="auto" w:fill="FFFFFF"/>
        </w:rPr>
        <w:br/>
      </w:r>
      <w:r w:rsidR="0037416F" w:rsidRPr="006C5D73">
        <w:rPr>
          <w:rFonts w:eastAsia="Calibri" w:cstheme="minorHAnsi"/>
        </w:rPr>
        <w:br/>
      </w:r>
      <w:r w:rsidR="00660A64" w:rsidRPr="00C3738E">
        <w:rPr>
          <w:rFonts w:cstheme="minorHAnsi"/>
          <w:b/>
        </w:rPr>
        <w:t>pacify</w:t>
      </w:r>
      <w:r w:rsidR="00660A64" w:rsidRPr="00C3738E">
        <w:rPr>
          <w:rFonts w:cstheme="minorHAnsi"/>
        </w:rPr>
        <w:t>, to conciliate, lelae, lilare/iske/a</w:t>
      </w:r>
      <w:r w:rsidR="00C3738E">
        <w:rPr>
          <w:rStyle w:val="FootnoteReference"/>
          <w:rFonts w:cstheme="minorHAnsi"/>
        </w:rPr>
        <w:footnoteReference w:id="228"/>
      </w:r>
      <w:r w:rsidR="00660A64" w:rsidRPr="00C3738E">
        <w:rPr>
          <w:rFonts w:cstheme="minorHAnsi"/>
        </w:rPr>
        <w:br/>
      </w:r>
      <w:r w:rsidR="00660A64" w:rsidRPr="00C3738E">
        <w:rPr>
          <w:rFonts w:cstheme="minorHAnsi"/>
          <w:b/>
        </w:rPr>
        <w:t>pacify</w:t>
      </w:r>
      <w:r w:rsidR="00660A64" w:rsidRPr="00C3738E">
        <w:rPr>
          <w:rFonts w:cstheme="minorHAnsi"/>
        </w:rPr>
        <w:t>, lila/i, (Luvian),</w:t>
      </w:r>
      <w:r w:rsidR="00660A64" w:rsidRPr="00C3738E">
        <w:rPr>
          <w:rFonts w:cstheme="minorHAnsi"/>
        </w:rPr>
        <w:br/>
      </w:r>
      <w:r w:rsidR="00660A64" w:rsidRPr="00C3738E">
        <w:rPr>
          <w:rFonts w:cstheme="minorHAnsi"/>
          <w:b/>
        </w:rPr>
        <w:t>pacify</w:t>
      </w:r>
      <w:r w:rsidR="00660A64" w:rsidRPr="00C3738E">
        <w:rPr>
          <w:rFonts w:cstheme="minorHAnsi"/>
        </w:rPr>
        <w:t>, to calm down, warsanu-</w:t>
      </w:r>
      <w:r w:rsidR="00660A64" w:rsidRPr="00C3738E">
        <w:rPr>
          <w:rFonts w:cstheme="minorHAnsi"/>
        </w:rPr>
        <w:br/>
      </w:r>
      <w:r w:rsidR="00660A64" w:rsidRPr="006C5D73">
        <w:rPr>
          <w:rFonts w:cstheme="minorHAnsi"/>
        </w:rPr>
        <w:t>paid, few, kappuwant-</w:t>
      </w:r>
      <w:r w:rsidR="00660A64" w:rsidRPr="006C5D73">
        <w:rPr>
          <w:rFonts w:cstheme="minorHAnsi"/>
          <w:color w:val="1F497D"/>
        </w:rPr>
        <w:br/>
      </w:r>
      <w:r w:rsidR="00660A64" w:rsidRPr="00B14B67">
        <w:rPr>
          <w:rFonts w:cstheme="minorHAnsi"/>
          <w:b/>
        </w:rPr>
        <w:t>palace</w:t>
      </w:r>
      <w:r w:rsidR="00660A64" w:rsidRPr="00B14B67">
        <w:rPr>
          <w:rFonts w:cstheme="minorHAnsi"/>
        </w:rPr>
        <w:t>, halentio,</w:t>
      </w:r>
      <w:r w:rsidR="00660A64" w:rsidRPr="00B14B67">
        <w:rPr>
          <w:rFonts w:cstheme="minorHAnsi"/>
        </w:rPr>
        <w:br/>
      </w:r>
      <w:r w:rsidR="00660A64" w:rsidRPr="00B14B67">
        <w:rPr>
          <w:rFonts w:cstheme="minorHAnsi"/>
          <w:b/>
          <w:shd w:val="clear" w:color="auto" w:fill="FFFFFF"/>
        </w:rPr>
        <w:t>palace</w:t>
      </w:r>
      <w:r w:rsidR="00660A64" w:rsidRPr="00B14B67">
        <w:rPr>
          <w:rFonts w:cstheme="minorHAnsi"/>
          <w:shd w:val="clear" w:color="auto" w:fill="FFFFFF"/>
        </w:rPr>
        <w:t xml:space="preserve">, house, big house, </w:t>
      </w:r>
      <w:r w:rsidR="00660A64" w:rsidRPr="00B14B67">
        <w:rPr>
          <w:rFonts w:cstheme="minorHAnsi"/>
        </w:rPr>
        <w:t>− salli É-ir</w:t>
      </w:r>
      <w:r w:rsidR="00B14B67">
        <w:rPr>
          <w:rStyle w:val="FootnoteReference"/>
          <w:rFonts w:cstheme="minorHAnsi"/>
        </w:rPr>
        <w:footnoteReference w:id="229"/>
      </w:r>
      <w:r w:rsidR="00660A64" w:rsidRPr="00B14B67">
        <w:rPr>
          <w:rFonts w:cstheme="minorHAnsi"/>
        </w:rPr>
        <w:br/>
      </w:r>
      <w:r w:rsidR="00660A64" w:rsidRPr="00B14B67">
        <w:rPr>
          <w:rFonts w:cstheme="minorHAnsi"/>
          <w:b/>
        </w:rPr>
        <w:t>palace servant,</w:t>
      </w:r>
      <w:r w:rsidR="00660A64" w:rsidRPr="00B14B67">
        <w:rPr>
          <w:rFonts w:cstheme="minorHAnsi"/>
        </w:rPr>
        <w:t xml:space="preserve"> </w:t>
      </w:r>
      <w:r w:rsidR="00660A64" w:rsidRPr="00B14B67">
        <w:rPr>
          <w:rFonts w:cstheme="minorHAnsi"/>
          <w:vertAlign w:val="superscript"/>
        </w:rPr>
        <w:t>LÚ</w:t>
      </w:r>
      <w:r w:rsidR="00660A64" w:rsidRPr="00B14B67">
        <w:rPr>
          <w:rFonts w:cstheme="minorHAnsi"/>
        </w:rPr>
        <w:t>sālasha-</w:t>
      </w:r>
      <w:r w:rsidR="00660A64" w:rsidRPr="00B14B67">
        <w:rPr>
          <w:rFonts w:cstheme="minorHAnsi"/>
        </w:rPr>
        <w:br/>
      </w:r>
      <w:r w:rsidR="00660A64" w:rsidRPr="006C5D73">
        <w:rPr>
          <w:rFonts w:cstheme="minorHAnsi"/>
        </w:rPr>
        <w:t>palm of hand, hargnau</w:t>
      </w:r>
      <w:r w:rsidR="00660A64" w:rsidRPr="006C5D73">
        <w:rPr>
          <w:rFonts w:cstheme="minorHAnsi"/>
        </w:rPr>
        <w:br/>
        <w:t>pant, to gasp, tuhhāi-</w:t>
      </w:r>
      <w:r w:rsidR="00660A64" w:rsidRPr="006C5D73">
        <w:rPr>
          <w:rFonts w:cstheme="minorHAnsi"/>
        </w:rPr>
        <w:br/>
      </w:r>
      <w:r w:rsidR="00660A64" w:rsidRPr="006C5D73">
        <w:rPr>
          <w:rFonts w:eastAsia="Calibri" w:cstheme="minorHAnsi"/>
          <w:lang w:val="en-GB"/>
        </w:rPr>
        <w:t xml:space="preserve">panting, gasping, </w:t>
      </w:r>
      <w:r w:rsidR="00660A64" w:rsidRPr="006C5D73">
        <w:rPr>
          <w:rFonts w:cstheme="minorHAnsi"/>
        </w:rPr>
        <w:t>tuhhima-</w:t>
      </w:r>
      <w:r w:rsidR="00660A64" w:rsidRPr="006C5D73">
        <w:rPr>
          <w:rFonts w:cstheme="minorHAnsi"/>
        </w:rPr>
        <w:br/>
      </w:r>
      <w:r w:rsidR="00660A64" w:rsidRPr="006C5D73">
        <w:rPr>
          <w:rFonts w:eastAsia="Calibri" w:cstheme="minorHAnsi"/>
          <w:lang w:val="en-GB"/>
        </w:rPr>
        <w:t xml:space="preserve">paralyzed, stiff, </w:t>
      </w:r>
      <w:r w:rsidR="00660A64" w:rsidRPr="006C5D73">
        <w:rPr>
          <w:rFonts w:cstheme="minorHAnsi"/>
        </w:rPr>
        <w:t>dudduwarant-</w:t>
      </w:r>
      <w:r w:rsidR="00660A64" w:rsidRPr="006C5D73">
        <w:rPr>
          <w:rFonts w:eastAsia="Calibri" w:cstheme="minorHAnsi"/>
          <w:lang w:val="en-GB"/>
        </w:rPr>
        <w:br/>
        <w:t xml:space="preserve">paramount, superior, </w:t>
      </w:r>
      <w:r w:rsidR="00660A64" w:rsidRPr="006C5D73">
        <w:rPr>
          <w:rFonts w:cstheme="minorHAnsi"/>
        </w:rPr>
        <w:t>sarazzi-</w:t>
      </w:r>
      <w:r w:rsidR="00660A64" w:rsidRPr="006C5D73">
        <w:rPr>
          <w:rFonts w:cstheme="minorHAnsi"/>
        </w:rPr>
        <w:br/>
        <w:t xml:space="preserve">parent, </w:t>
      </w:r>
      <w:r w:rsidR="00660A64" w:rsidRPr="006C5D73">
        <w:rPr>
          <w:rFonts w:cstheme="minorHAnsi"/>
          <w:b/>
        </w:rPr>
        <w:t>his parent</w:t>
      </w:r>
      <w:r w:rsidR="00660A64" w:rsidRPr="006C5D73">
        <w:rPr>
          <w:rFonts w:cstheme="minorHAnsi"/>
        </w:rPr>
        <w:t>, man of his family, LÚ hassannassas</w:t>
      </w:r>
      <w:r w:rsidR="00660A64" w:rsidRPr="006C5D73">
        <w:rPr>
          <w:rFonts w:cstheme="minorHAnsi"/>
        </w:rPr>
        <w:br/>
        <w:t xml:space="preserve">parents, parents-in-law, </w:t>
      </w:r>
      <w:r w:rsidR="00660A64" w:rsidRPr="006C5D73">
        <w:rPr>
          <w:rFonts w:cstheme="minorHAnsi"/>
          <w:vertAlign w:val="superscript"/>
        </w:rPr>
        <w:t>LÚ</w:t>
      </w:r>
      <w:r w:rsidR="00660A64" w:rsidRPr="006C5D73">
        <w:rPr>
          <w:rFonts w:cstheme="minorHAnsi"/>
        </w:rPr>
        <w:t>kaena-</w:t>
      </w:r>
      <w:r w:rsidR="00660A64" w:rsidRPr="006C5D73">
        <w:rPr>
          <w:rFonts w:cstheme="minorHAnsi"/>
        </w:rPr>
        <w:br/>
        <w:t>park?, ambassi-</w:t>
      </w:r>
      <w:r w:rsidR="00660A64" w:rsidRPr="006C5D73">
        <w:rPr>
          <w:rFonts w:cstheme="minorHAnsi"/>
        </w:rPr>
        <w:br/>
        <w:t>particle of separation, -asta</w:t>
      </w:r>
      <w:r w:rsidR="00660A64" w:rsidRPr="006C5D73">
        <w:rPr>
          <w:rFonts w:cstheme="minorHAnsi"/>
        </w:rPr>
        <w:br/>
      </w:r>
      <w:r w:rsidR="00660A64" w:rsidRPr="006C5D73">
        <w:rPr>
          <w:rFonts w:cstheme="minorHAnsi"/>
        </w:rPr>
        <w:lastRenderedPageBreak/>
        <w:t>particle of direct discourse, (before pron., -a, -ast and –apa), -wa, -war</w:t>
      </w:r>
      <w:r w:rsidR="00660A64" w:rsidRPr="006C5D73">
        <w:rPr>
          <w:rFonts w:cstheme="minorHAnsi"/>
        </w:rPr>
        <w:br/>
        <w:t>particle, reflexive particle, -za</w:t>
      </w:r>
      <w:r w:rsidR="00660A64" w:rsidRPr="006C5D73">
        <w:rPr>
          <w:rFonts w:cstheme="minorHAnsi"/>
        </w:rPr>
        <w:br/>
        <w:t>particle, reflexive particle, also contraction of za-san, -zan, -za,</w:t>
      </w:r>
      <w:r w:rsidR="00660A64" w:rsidRPr="006C5D73">
        <w:rPr>
          <w:rFonts w:cstheme="minorHAnsi"/>
        </w:rPr>
        <w:br/>
        <w:t>particle, undetermined meaning, -apa</w:t>
      </w:r>
      <w:r w:rsidR="00660A64" w:rsidRPr="006C5D73">
        <w:rPr>
          <w:rFonts w:cstheme="minorHAnsi"/>
        </w:rPr>
        <w:br/>
        <w:t xml:space="preserve">partner, sharerer, </w:t>
      </w:r>
      <w:r w:rsidR="00660A64" w:rsidRPr="006C5D73">
        <w:rPr>
          <w:rFonts w:cstheme="minorHAnsi"/>
          <w:color w:val="1F497D"/>
        </w:rPr>
        <w:t>trnatala</w:t>
      </w:r>
      <w:r w:rsidR="00660A64" w:rsidRPr="006C5D73">
        <w:rPr>
          <w:rFonts w:cstheme="minorHAnsi"/>
        </w:rPr>
        <w:t>,</w:t>
      </w:r>
      <w:r w:rsidR="00660A64" w:rsidRPr="006C5D73">
        <w:rPr>
          <w:rFonts w:cstheme="minorHAnsi"/>
        </w:rPr>
        <w:br/>
        <w:t>partridge, akkapi-</w:t>
      </w:r>
      <w:r w:rsidR="00EB4374">
        <w:rPr>
          <w:rFonts w:cstheme="minorHAnsi"/>
        </w:rPr>
        <w:br/>
      </w:r>
      <w:r w:rsidR="00660A64" w:rsidRPr="006C5D73">
        <w:rPr>
          <w:rFonts w:cstheme="minorHAnsi"/>
          <w:b/>
        </w:rPr>
        <w:t>pass by</w:t>
      </w:r>
      <w:r w:rsidR="00660A64" w:rsidRPr="006C5D73">
        <w:rPr>
          <w:rFonts w:cstheme="minorHAnsi"/>
        </w:rPr>
        <w:t>, pass away off, to withdraw, disappear, to forefeit, relinquish one’s right, smen, smn, semen, semn</w:t>
      </w:r>
      <w:r w:rsidR="00660A64" w:rsidRPr="006C5D73">
        <w:rPr>
          <w:rFonts w:cstheme="minorHAnsi"/>
        </w:rPr>
        <w:br/>
      </w:r>
      <w:r w:rsidR="00660A64" w:rsidRPr="00EB4374">
        <w:rPr>
          <w:rFonts w:cstheme="minorHAnsi"/>
          <w:b/>
        </w:rPr>
        <w:t>pass for time</w:t>
      </w:r>
      <w:r w:rsidR="00660A64" w:rsidRPr="006C5D73">
        <w:rPr>
          <w:rFonts w:cstheme="minorHAnsi"/>
        </w:rPr>
        <w:t>, to, tiya-,</w:t>
      </w:r>
      <w:r w:rsidR="00EB4374">
        <w:rPr>
          <w:rFonts w:cstheme="minorHAnsi"/>
        </w:rPr>
        <w:br/>
      </w:r>
      <w:r w:rsidR="00EB4374">
        <w:rPr>
          <w:rFonts w:ascii="Times New Roman" w:hAnsi="Times New Roman" w:cs="Times New Roman"/>
          <w:b/>
        </w:rPr>
        <w:t>pass</w:t>
      </w:r>
      <w:r w:rsidR="00EB4374" w:rsidRPr="008F2505">
        <w:rPr>
          <w:rFonts w:ascii="Times New Roman" w:hAnsi="Times New Roman" w:cs="Times New Roman"/>
        </w:rPr>
        <w:t>, go</w:t>
      </w:r>
      <w:r w:rsidR="00EB4374" w:rsidRPr="00D9594E">
        <w:rPr>
          <w:rFonts w:ascii="Times New Roman" w:hAnsi="Times New Roman" w:cs="Times New Roman"/>
        </w:rPr>
        <w:t>!</w:t>
      </w:r>
      <w:r w:rsidR="00EB4374">
        <w:rPr>
          <w:rFonts w:ascii="Times New Roman" w:hAnsi="Times New Roman" w:cs="Times New Roman"/>
        </w:rPr>
        <w:t>,</w:t>
      </w:r>
      <w:r w:rsidR="00EB4374" w:rsidRPr="00D9594E">
        <w:rPr>
          <w:rFonts w:ascii="Times New Roman" w:hAnsi="Times New Roman" w:cs="Times New Roman"/>
        </w:rPr>
        <w:t xml:space="preserve"> </w:t>
      </w:r>
      <w:r w:rsidR="00EB4374">
        <w:rPr>
          <w:rFonts w:ascii="Times New Roman" w:hAnsi="Times New Roman" w:cs="Times New Roman"/>
        </w:rPr>
        <w:t>i</w:t>
      </w:r>
      <w:r w:rsidR="00EB4374" w:rsidRPr="00D9594E">
        <w:rPr>
          <w:rFonts w:ascii="Times New Roman" w:hAnsi="Times New Roman" w:cs="Times New Roman"/>
        </w:rPr>
        <w:t xml:space="preserve">t! (imp. of pāi-, “to go”), </w:t>
      </w:r>
      <w:r w:rsidR="00EB4374" w:rsidRPr="00D9594E">
        <w:rPr>
          <w:rFonts w:ascii="Times New Roman" w:hAnsi="Times New Roman" w:cs="Times New Roman"/>
        </w:rPr>
        <w:br/>
      </w:r>
      <w:r w:rsidR="00EB4374">
        <w:rPr>
          <w:rFonts w:ascii="Times New Roman" w:hAnsi="Times New Roman" w:cs="Times New Roman"/>
          <w:b/>
        </w:rPr>
        <w:t xml:space="preserve">(pass) </w:t>
      </w:r>
      <w:r w:rsidR="00EB4374" w:rsidRPr="00EC313A">
        <w:rPr>
          <w:rFonts w:ascii="Times New Roman" w:hAnsi="Times New Roman" w:cs="Times New Roman"/>
          <w:b/>
        </w:rPr>
        <w:t>go back</w:t>
      </w:r>
      <w:r w:rsidR="00EB4374">
        <w:rPr>
          <w:rFonts w:ascii="Times New Roman" w:hAnsi="Times New Roman" w:cs="Times New Roman"/>
        </w:rPr>
        <w:t>, pāi- appa p.,</w:t>
      </w:r>
      <w:r w:rsidR="00660A64" w:rsidRPr="006C5D73">
        <w:rPr>
          <w:rFonts w:cstheme="minorHAnsi"/>
          <w:color w:val="1F497D"/>
        </w:rPr>
        <w:br/>
      </w:r>
      <w:r w:rsidR="00660A64" w:rsidRPr="006C5D73">
        <w:rPr>
          <w:rFonts w:cstheme="minorHAnsi"/>
          <w:b/>
        </w:rPr>
        <w:t>pass</w:t>
      </w:r>
      <w:r w:rsidR="00660A64" w:rsidRPr="006C5D73">
        <w:rPr>
          <w:rFonts w:cstheme="minorHAnsi"/>
        </w:rPr>
        <w:t>, to make something pass by, smenu</w:t>
      </w:r>
      <w:r w:rsidR="00660A64" w:rsidRPr="006C5D73">
        <w:rPr>
          <w:rFonts w:cstheme="minorHAnsi"/>
        </w:rPr>
        <w:br/>
      </w:r>
      <w:r w:rsidR="00660A64" w:rsidRPr="00EB4374">
        <w:rPr>
          <w:rStyle w:val="unicode"/>
          <w:rFonts w:cstheme="minorHAnsi"/>
          <w:b/>
          <w:color w:val="222222"/>
          <w:shd w:val="clear" w:color="auto" w:fill="FFFFFF"/>
        </w:rPr>
        <w:t>pass</w:t>
      </w:r>
      <w:r w:rsidR="00660A64" w:rsidRPr="006C5D73">
        <w:rPr>
          <w:rStyle w:val="unicode"/>
          <w:rFonts w:cstheme="minorHAnsi"/>
          <w:color w:val="222222"/>
          <w:shd w:val="clear" w:color="auto" w:fill="FFFFFF"/>
        </w:rPr>
        <w:t xml:space="preserve">, to pass (for the time), to go, to run its course (for a legal matter), </w:t>
      </w:r>
      <w:r w:rsidR="00660A64" w:rsidRPr="006C5D73">
        <w:rPr>
          <w:rFonts w:cstheme="minorHAnsi"/>
        </w:rPr>
        <w:t>pāi-</w:t>
      </w:r>
      <w:r w:rsidR="00EB4374">
        <w:rPr>
          <w:rStyle w:val="FootnoteReference"/>
          <w:rFonts w:cstheme="minorHAnsi"/>
        </w:rPr>
        <w:footnoteReference w:id="230"/>
      </w:r>
      <w:r w:rsidR="00660A64" w:rsidRPr="006C5D73">
        <w:rPr>
          <w:rFonts w:cstheme="minorHAnsi"/>
        </w:rPr>
        <w:br/>
        <w:t>pasture, wesi-</w:t>
      </w:r>
      <w:r w:rsidR="00660A64" w:rsidRPr="006C5D73">
        <w:rPr>
          <w:rFonts w:cstheme="minorHAnsi"/>
          <w:color w:val="1F497D"/>
        </w:rPr>
        <w:br/>
      </w:r>
      <w:r w:rsidR="00660A64" w:rsidRPr="006C5D73">
        <w:rPr>
          <w:rFonts w:cstheme="minorHAnsi"/>
        </w:rPr>
        <w:t xml:space="preserve">pasture, meadow, </w:t>
      </w:r>
      <w:r w:rsidR="00660A64" w:rsidRPr="006C5D73">
        <w:rPr>
          <w:rFonts w:cstheme="minorHAnsi"/>
          <w:color w:val="1F497D"/>
        </w:rPr>
        <w:t xml:space="preserve">welu </w:t>
      </w:r>
      <w:r w:rsidR="00660A64" w:rsidRPr="006C5D73">
        <w:rPr>
          <w:rFonts w:cstheme="minorHAnsi"/>
        </w:rPr>
        <w:t>(</w:t>
      </w:r>
      <w:r w:rsidR="00660A64" w:rsidRPr="006C5D73">
        <w:rPr>
          <w:rFonts w:eastAsia="Calibri" w:cstheme="minorHAnsi"/>
          <w:lang w:val="en-GB"/>
        </w:rPr>
        <w:t>ON. Vollr, meadow, pasture)</w:t>
      </w:r>
      <w:r w:rsidR="00660A64" w:rsidRPr="006C5D73">
        <w:rPr>
          <w:rFonts w:cstheme="minorHAnsi"/>
          <w:color w:val="222222"/>
          <w:shd w:val="clear" w:color="auto" w:fill="FFFFFF"/>
        </w:rPr>
        <w:br/>
      </w:r>
      <w:r w:rsidR="00660A64" w:rsidRPr="006C5D73">
        <w:rPr>
          <w:rFonts w:cstheme="minorHAnsi"/>
          <w:shd w:val="clear" w:color="auto" w:fill="FFFFFF"/>
        </w:rPr>
        <w:t xml:space="preserve">pasture, to graze, </w:t>
      </w:r>
      <w:r w:rsidR="00660A64" w:rsidRPr="006C5D73">
        <w:rPr>
          <w:rFonts w:cstheme="minorHAnsi"/>
        </w:rPr>
        <w:t>uesiie/a, uesiie/a, wesi/wesai (Av. Vastra)</w:t>
      </w:r>
      <w:r w:rsidR="00660A64" w:rsidRPr="006C5D73">
        <w:rPr>
          <w:rFonts w:cstheme="minorHAnsi"/>
        </w:rPr>
        <w:br/>
        <w:t xml:space="preserve">paternal, </w:t>
      </w:r>
      <w:r w:rsidR="00660A64" w:rsidRPr="006C5D73">
        <w:rPr>
          <w:rFonts w:cstheme="minorHAnsi"/>
          <w:color w:val="1F497D"/>
        </w:rPr>
        <w:t>tati(ia), tatala/i/dadala/i</w:t>
      </w:r>
      <w:r w:rsidR="00660A64" w:rsidRPr="006C5D73">
        <w:rPr>
          <w:rFonts w:cstheme="minorHAnsi"/>
        </w:rPr>
        <w:t>, attalla-</w:t>
      </w:r>
      <w:r w:rsidR="00660A64" w:rsidRPr="006C5D73">
        <w:rPr>
          <w:rFonts w:cstheme="minorHAnsi"/>
          <w:color w:val="1F497D"/>
        </w:rPr>
        <w:br/>
      </w:r>
      <w:r w:rsidR="00660A64" w:rsidRPr="006C5D73">
        <w:rPr>
          <w:rFonts w:cstheme="minorHAnsi"/>
          <w:b/>
        </w:rPr>
        <w:t>path</w:t>
      </w:r>
      <w:r w:rsidR="00660A64" w:rsidRPr="006C5D73">
        <w:rPr>
          <w:rFonts w:cstheme="minorHAnsi"/>
        </w:rPr>
        <w:t xml:space="preserve">, </w:t>
      </w:r>
      <w:r w:rsidR="00660A64" w:rsidRPr="006C5D73">
        <w:rPr>
          <w:rFonts w:cstheme="minorHAnsi"/>
          <w:color w:val="1F497D"/>
        </w:rPr>
        <w:t>harwa</w:t>
      </w:r>
      <w:r w:rsidR="00660A64" w:rsidRPr="006C5D73">
        <w:rPr>
          <w:rFonts w:cstheme="minorHAnsi"/>
          <w:color w:val="1F497D"/>
        </w:rPr>
        <w:br/>
      </w:r>
      <w:r w:rsidR="00660A64" w:rsidRPr="006C5D73">
        <w:rPr>
          <w:rFonts w:cstheme="minorHAnsi"/>
          <w:b/>
        </w:rPr>
        <w:t>path</w:t>
      </w:r>
      <w:r w:rsidR="00660A64" w:rsidRPr="006C5D73">
        <w:rPr>
          <w:rFonts w:cstheme="minorHAnsi"/>
        </w:rPr>
        <w:t xml:space="preserve">, road, campaign, journey, caravan, occasion, </w:t>
      </w:r>
      <w:r w:rsidR="00660A64" w:rsidRPr="006C5D73">
        <w:rPr>
          <w:rFonts w:cstheme="minorHAnsi"/>
          <w:color w:val="1F497D"/>
        </w:rPr>
        <w:t>plsa</w:t>
      </w:r>
      <w:r w:rsidR="00660A64" w:rsidRPr="006C5D73">
        <w:rPr>
          <w:rFonts w:cstheme="minorHAnsi"/>
        </w:rPr>
        <w:br/>
        <w:t>path, road, military campaign, palsa-, (KASKAL),</w:t>
      </w:r>
      <w:r w:rsidR="00660A64" w:rsidRPr="006C5D73">
        <w:rPr>
          <w:rFonts w:cstheme="minorHAnsi"/>
          <w:color w:val="1F497D"/>
        </w:rPr>
        <w:br/>
      </w:r>
      <w:r w:rsidR="00660A64" w:rsidRPr="006C5D73">
        <w:rPr>
          <w:rFonts w:cstheme="minorHAnsi"/>
        </w:rPr>
        <w:t xml:space="preserve">patrol, </w:t>
      </w:r>
      <w:r w:rsidR="00660A64" w:rsidRPr="006C5D73">
        <w:rPr>
          <w:rFonts w:cstheme="minorHAnsi"/>
          <w:color w:val="1F497D"/>
        </w:rPr>
        <w:t>weheskdla</w:t>
      </w:r>
      <w:r w:rsidR="00660A64" w:rsidRPr="006C5D73">
        <w:rPr>
          <w:rFonts w:cstheme="minorHAnsi"/>
          <w:color w:val="1F497D"/>
        </w:rPr>
        <w:br/>
      </w:r>
      <w:r w:rsidR="00660A64" w:rsidRPr="006C5D73">
        <w:rPr>
          <w:rFonts w:cstheme="minorHAnsi"/>
          <w:shd w:val="clear" w:color="auto" w:fill="FFFFFF"/>
        </w:rPr>
        <w:t xml:space="preserve">patrol, to turn onself, </w:t>
      </w:r>
      <w:r w:rsidR="00660A64" w:rsidRPr="006C5D73">
        <w:rPr>
          <w:rFonts w:cstheme="minorHAnsi"/>
          <w:color w:val="1F497D"/>
        </w:rPr>
        <w:t>weh</w:t>
      </w:r>
      <w:r w:rsidR="00660A64" w:rsidRPr="006C5D73">
        <w:rPr>
          <w:rFonts w:cstheme="minorHAnsi"/>
        </w:rPr>
        <w:t>/</w:t>
      </w:r>
      <w:r w:rsidR="00660A64" w:rsidRPr="006C5D73">
        <w:rPr>
          <w:rFonts w:cstheme="minorHAnsi"/>
          <w:color w:val="1F497D"/>
        </w:rPr>
        <w:t xml:space="preserve">wah </w:t>
      </w:r>
      <w:r w:rsidR="00660A64" w:rsidRPr="006C5D73">
        <w:rPr>
          <w:rFonts w:cstheme="minorHAnsi"/>
        </w:rPr>
        <w:t>(</w:t>
      </w:r>
      <w:r w:rsidR="00660A64" w:rsidRPr="006C5D73">
        <w:rPr>
          <w:rFonts w:eastAsia="Calibri" w:cstheme="minorHAnsi"/>
          <w:lang w:val="en-GB"/>
        </w:rPr>
        <w:t>Skt. Veti, to pursue, to strife after, Lith. Vyti, to pursue, Gr. Iemai, to pursue)</w:t>
      </w:r>
      <w:r w:rsidR="00660A64" w:rsidRPr="006C5D73">
        <w:rPr>
          <w:rFonts w:cstheme="minorHAnsi"/>
          <w:color w:val="1F497D"/>
        </w:rPr>
        <w:br/>
      </w:r>
      <w:r w:rsidR="00660A64" w:rsidRPr="006C5D73">
        <w:rPr>
          <w:rFonts w:cstheme="minorHAnsi"/>
        </w:rPr>
        <w:t xml:space="preserve">pause, to rest, </w:t>
      </w:r>
      <w:r w:rsidR="00660A64" w:rsidRPr="006C5D73">
        <w:rPr>
          <w:rFonts w:cstheme="minorHAnsi"/>
          <w:color w:val="1F497D"/>
        </w:rPr>
        <w:t>krie/a</w:t>
      </w:r>
      <w:r w:rsidR="00660A64" w:rsidRPr="006C5D73">
        <w:rPr>
          <w:rFonts w:cstheme="minorHAnsi"/>
          <w:color w:val="1F497D"/>
        </w:rPr>
        <w:br/>
      </w:r>
      <w:r w:rsidR="00660A64" w:rsidRPr="006C5D73">
        <w:rPr>
          <w:rFonts w:cstheme="minorHAnsi"/>
        </w:rPr>
        <w:t>pay, salary, fee, hire,</w:t>
      </w:r>
      <w:r w:rsidR="00660A64" w:rsidRPr="006C5D73">
        <w:rPr>
          <w:rFonts w:cstheme="minorHAnsi"/>
          <w:color w:val="1F497D"/>
        </w:rPr>
        <w:t xml:space="preserve"> </w:t>
      </w:r>
      <w:r w:rsidR="00660A64" w:rsidRPr="006C5D73">
        <w:rPr>
          <w:rFonts w:cstheme="minorHAnsi"/>
          <w:color w:val="1F497D"/>
          <w:highlight w:val="white"/>
        </w:rPr>
        <w:t>kusn</w:t>
      </w:r>
      <w:r w:rsidR="00660A64" w:rsidRPr="006C5D73">
        <w:rPr>
          <w:rFonts w:cstheme="minorHAnsi"/>
          <w:color w:val="000000"/>
          <w:highlight w:val="white"/>
        </w:rPr>
        <w:t xml:space="preserve"> (or kosn)</w:t>
      </w:r>
      <w:r w:rsidR="00660A64" w:rsidRPr="006C5D73">
        <w:rPr>
          <w:rFonts w:cstheme="minorHAnsi"/>
          <w:color w:val="1F497D"/>
        </w:rPr>
        <w:t xml:space="preserve"> </w:t>
      </w:r>
      <w:r w:rsidR="00660A64" w:rsidRPr="006C5D73">
        <w:rPr>
          <w:rFonts w:cstheme="minorHAnsi"/>
          <w:color w:val="1F497D"/>
        </w:rPr>
        <w:br/>
      </w:r>
      <w:r w:rsidR="00660A64" w:rsidRPr="006C5D73">
        <w:rPr>
          <w:rFonts w:cstheme="minorHAnsi"/>
        </w:rPr>
        <w:t xml:space="preserve">pay, to make compensation, </w:t>
      </w:r>
      <w:r w:rsidR="00660A64" w:rsidRPr="006C5D73">
        <w:rPr>
          <w:rFonts w:cstheme="minorHAnsi"/>
          <w:color w:val="1F497D"/>
        </w:rPr>
        <w:t>srniktsiles</w:t>
      </w:r>
      <w:r w:rsidR="00660A64" w:rsidRPr="006C5D73">
        <w:rPr>
          <w:rFonts w:cstheme="minorHAnsi"/>
          <w:color w:val="1F497D"/>
        </w:rPr>
        <w:br/>
      </w:r>
      <w:r w:rsidR="00660A64" w:rsidRPr="006C5D73">
        <w:rPr>
          <w:rFonts w:cstheme="minorHAnsi"/>
        </w:rPr>
        <w:t xml:space="preserve">pay, to pay, </w:t>
      </w:r>
      <w:r w:rsidR="00660A64" w:rsidRPr="006C5D73">
        <w:rPr>
          <w:rFonts w:cstheme="minorHAnsi"/>
          <w:color w:val="1F497D"/>
        </w:rPr>
        <w:t>#</w:t>
      </w:r>
      <w:r w:rsidR="00660A64" w:rsidRPr="006C5D73">
        <w:rPr>
          <w:rFonts w:cstheme="minorHAnsi"/>
        </w:rPr>
        <w:t>piddái, piddāi-</w:t>
      </w:r>
      <w:r w:rsidR="00660A64" w:rsidRPr="006C5D73">
        <w:rPr>
          <w:rFonts w:cstheme="minorHAnsi"/>
        </w:rPr>
        <w:br/>
        <w:t>pay, to drive away, to drive in, to push in, to stuff, suwāi-</w:t>
      </w:r>
      <w:r w:rsidR="00660A64" w:rsidRPr="006C5D73">
        <w:rPr>
          <w:rFonts w:cstheme="minorHAnsi"/>
        </w:rPr>
        <w:br/>
        <w:t>pay, to pay, to examine, control, to visit, to predict, reason, to provide with, kappuwāi-</w:t>
      </w:r>
      <w:r w:rsidR="00660A64" w:rsidRPr="006C5D73">
        <w:rPr>
          <w:rFonts w:cstheme="minorHAnsi"/>
        </w:rPr>
        <w:br/>
      </w:r>
      <w:r w:rsidR="00660A64" w:rsidRPr="006C5D73">
        <w:rPr>
          <w:rStyle w:val="unicode"/>
          <w:rFonts w:cstheme="minorHAnsi"/>
          <w:color w:val="000000" w:themeColor="text1"/>
          <w:shd w:val="clear" w:color="auto" w:fill="FFFFFF"/>
        </w:rPr>
        <w:t xml:space="preserve">pay, to replace, </w:t>
      </w:r>
      <w:r w:rsidR="00660A64" w:rsidRPr="006C5D73">
        <w:rPr>
          <w:rFonts w:cstheme="minorHAnsi"/>
        </w:rPr>
        <w:t>sarni(n)k-</w:t>
      </w:r>
      <w:r w:rsidR="00660A64" w:rsidRPr="006C5D73">
        <w:rPr>
          <w:rStyle w:val="unicode"/>
          <w:rFonts w:cstheme="minorHAnsi"/>
          <w:color w:val="000000" w:themeColor="text1"/>
          <w:shd w:val="clear" w:color="auto" w:fill="FFFFFF"/>
        </w:rPr>
        <w:br/>
        <w:t xml:space="preserve">pay, to replace, take away, to bring, bring, fulfill desires, </w:t>
      </w:r>
      <w:r w:rsidR="00660A64" w:rsidRPr="006C5D73">
        <w:rPr>
          <w:rFonts w:cstheme="minorHAnsi"/>
        </w:rPr>
        <w:t>ZI-as arnu</w:t>
      </w:r>
      <w:r w:rsidR="00660A64" w:rsidRPr="006C5D73">
        <w:rPr>
          <w:rFonts w:cstheme="minorHAnsi"/>
          <w:color w:val="1F497D"/>
        </w:rPr>
        <w:br/>
      </w:r>
      <w:r w:rsidR="00660A64" w:rsidRPr="002D4E86">
        <w:rPr>
          <w:rFonts w:cstheme="minorHAnsi"/>
          <w:b/>
        </w:rPr>
        <w:t>peace</w:t>
      </w:r>
      <w:r w:rsidR="00660A64" w:rsidRPr="002D4E86">
        <w:rPr>
          <w:rFonts w:cstheme="minorHAnsi"/>
        </w:rPr>
        <w:t>, friendliness, tksuladr/tksulan</w:t>
      </w:r>
      <w:r w:rsidR="002D4E86">
        <w:rPr>
          <w:rStyle w:val="FootnoteReference"/>
          <w:rFonts w:cstheme="minorHAnsi"/>
        </w:rPr>
        <w:footnoteReference w:id="231"/>
      </w:r>
      <w:r w:rsidR="00660A64" w:rsidRPr="002D4E86">
        <w:rPr>
          <w:rFonts w:cstheme="minorHAnsi"/>
        </w:rPr>
        <w:br/>
      </w:r>
      <w:r w:rsidR="00660A64" w:rsidRPr="002D4E86">
        <w:rPr>
          <w:rFonts w:cstheme="minorHAnsi"/>
          <w:b/>
        </w:rPr>
        <w:t>peace</w:t>
      </w:r>
      <w:r w:rsidR="00660A64" w:rsidRPr="002D4E86">
        <w:rPr>
          <w:rFonts w:cstheme="minorHAnsi"/>
        </w:rPr>
        <w:t>, peaceful,</w:t>
      </w:r>
      <w:r w:rsidR="00660A64" w:rsidRPr="002D4E86">
        <w:rPr>
          <w:rFonts w:cstheme="minorHAnsi"/>
          <w:b/>
        </w:rPr>
        <w:t xml:space="preserve">  </w:t>
      </w:r>
      <w:r w:rsidR="00660A64" w:rsidRPr="002D4E86">
        <w:rPr>
          <w:rFonts w:cstheme="minorHAnsi"/>
        </w:rPr>
        <w:t>friendly,</w:t>
      </w:r>
      <w:r w:rsidR="00660A64" w:rsidRPr="002D4E86">
        <w:rPr>
          <w:rFonts w:cstheme="minorHAnsi"/>
          <w:b/>
        </w:rPr>
        <w:t xml:space="preserve"> </w:t>
      </w:r>
      <w:r w:rsidR="00660A64" w:rsidRPr="002D4E86">
        <w:rPr>
          <w:rFonts w:cstheme="minorHAnsi"/>
        </w:rPr>
        <w:t>treaty, contract., taksul</w:t>
      </w:r>
      <w:r w:rsidR="00660A64" w:rsidRPr="002D4E86">
        <w:rPr>
          <w:rFonts w:cstheme="minorHAnsi"/>
        </w:rPr>
        <w:br/>
      </w:r>
      <w:r w:rsidR="00660A64" w:rsidRPr="002D4E86">
        <w:rPr>
          <w:rFonts w:cstheme="minorHAnsi"/>
          <w:b/>
        </w:rPr>
        <w:lastRenderedPageBreak/>
        <w:t>peace</w:t>
      </w:r>
      <w:r w:rsidR="00660A64" w:rsidRPr="002D4E86">
        <w:rPr>
          <w:rFonts w:cstheme="minorHAnsi"/>
        </w:rPr>
        <w:t>, to leave in peace, dalae</w:t>
      </w:r>
      <w:r w:rsidR="00660A64" w:rsidRPr="002D4E86">
        <w:rPr>
          <w:rFonts w:cstheme="minorHAnsi"/>
        </w:rPr>
        <w:br/>
      </w:r>
      <w:r w:rsidR="00660A64" w:rsidRPr="002D4E86">
        <w:rPr>
          <w:rFonts w:cstheme="minorHAnsi"/>
          <w:b/>
        </w:rPr>
        <w:t>peace</w:t>
      </w:r>
      <w:r w:rsidR="00660A64" w:rsidRPr="002D4E86">
        <w:rPr>
          <w:rFonts w:cstheme="minorHAnsi"/>
        </w:rPr>
        <w:t xml:space="preserve">, let, to leave, to let in peace, </w:t>
      </w:r>
      <w:r w:rsidR="00660A64" w:rsidRPr="002D4E86">
        <w:rPr>
          <w:rFonts w:eastAsia="Calibri" w:cstheme="minorHAnsi"/>
          <w:lang w:val="en-GB"/>
        </w:rPr>
        <w:t xml:space="preserve">dala/dali, </w:t>
      </w:r>
      <w:r w:rsidR="00660A64" w:rsidRPr="002D4E86">
        <w:rPr>
          <w:rFonts w:cstheme="minorHAnsi"/>
        </w:rPr>
        <w:t>dala/dal</w:t>
      </w:r>
      <w:r w:rsidR="00660A64" w:rsidRPr="002D4E86">
        <w:rPr>
          <w:rFonts w:cstheme="minorHAnsi"/>
        </w:rPr>
        <w:br/>
      </w:r>
      <w:r w:rsidR="00660A64" w:rsidRPr="002D4E86">
        <w:rPr>
          <w:rFonts w:cstheme="minorHAnsi"/>
          <w:b/>
          <w:shd w:val="clear" w:color="auto" w:fill="FFFFFF"/>
        </w:rPr>
        <w:t>peace-treaty</w:t>
      </w:r>
      <w:r w:rsidR="00660A64" w:rsidRPr="002D4E86">
        <w:rPr>
          <w:rFonts w:cstheme="minorHAnsi"/>
          <w:shd w:val="clear" w:color="auto" w:fill="FFFFFF"/>
        </w:rPr>
        <w:t>,</w:t>
      </w:r>
      <w:r w:rsidR="00660A64" w:rsidRPr="002D4E86">
        <w:rPr>
          <w:rFonts w:cstheme="minorHAnsi"/>
          <w:b/>
          <w:shd w:val="clear" w:color="auto" w:fill="FFFFFF"/>
        </w:rPr>
        <w:t xml:space="preserve"> </w:t>
      </w:r>
      <w:r w:rsidR="00660A64" w:rsidRPr="002D4E86">
        <w:rPr>
          <w:rFonts w:cstheme="minorHAnsi"/>
          <w:shd w:val="clear" w:color="auto" w:fill="FFFFFF"/>
        </w:rPr>
        <w:t xml:space="preserve">agreement, settlement, </w:t>
      </w:r>
      <w:r w:rsidR="00660A64" w:rsidRPr="002D4E86">
        <w:rPr>
          <w:rFonts w:cstheme="minorHAnsi"/>
        </w:rPr>
        <w:t>tksul</w:t>
      </w:r>
      <w:r w:rsidR="00660A64" w:rsidRPr="002D4E86">
        <w:rPr>
          <w:rFonts w:cstheme="minorHAnsi"/>
        </w:rPr>
        <w:br/>
      </w:r>
      <w:r w:rsidR="00660A64" w:rsidRPr="002D4E86">
        <w:rPr>
          <w:rFonts w:cstheme="minorHAnsi"/>
          <w:b/>
        </w:rPr>
        <w:t>peace</w:t>
      </w:r>
      <w:r w:rsidR="00660A64" w:rsidRPr="002D4E86">
        <w:rPr>
          <w:rFonts w:cstheme="minorHAnsi"/>
        </w:rPr>
        <w:t>, to make peace, agree, friendly, to be friendly, tksulae,</w:t>
      </w:r>
      <w:r w:rsidR="00660A64" w:rsidRPr="002D4E86">
        <w:rPr>
          <w:rFonts w:cstheme="minorHAnsi"/>
        </w:rPr>
        <w:br/>
      </w:r>
      <w:r w:rsidR="00660A64" w:rsidRPr="002D4E86">
        <w:rPr>
          <w:rFonts w:cstheme="minorHAnsi"/>
          <w:b/>
        </w:rPr>
        <w:t>peaceful</w:t>
      </w:r>
      <w:r w:rsidR="00660A64" w:rsidRPr="002D4E86">
        <w:rPr>
          <w:rFonts w:cstheme="minorHAnsi"/>
        </w:rPr>
        <w:t>, friendly opinion, taksulatar</w:t>
      </w:r>
      <w:r w:rsidR="00660A64" w:rsidRPr="002D4E86">
        <w:rPr>
          <w:rFonts w:cstheme="minorHAnsi"/>
        </w:rPr>
        <w:br/>
      </w:r>
      <w:r w:rsidR="00660A64" w:rsidRPr="002D4E86">
        <w:rPr>
          <w:rFonts w:cstheme="minorHAnsi"/>
          <w:b/>
        </w:rPr>
        <w:t>peaceful</w:t>
      </w:r>
      <w:r w:rsidR="00660A64" w:rsidRPr="002D4E86">
        <w:rPr>
          <w:rFonts w:cstheme="minorHAnsi"/>
        </w:rPr>
        <w:t>,</w:t>
      </w:r>
      <w:r w:rsidR="00660A64" w:rsidRPr="002D4E86">
        <w:rPr>
          <w:rFonts w:cstheme="minorHAnsi"/>
          <w:b/>
        </w:rPr>
        <w:t xml:space="preserve">  </w:t>
      </w:r>
      <w:r w:rsidR="00660A64" w:rsidRPr="002D4E86">
        <w:rPr>
          <w:rFonts w:cstheme="minorHAnsi"/>
        </w:rPr>
        <w:t>peace, friendly,</w:t>
      </w:r>
      <w:r w:rsidR="00660A64" w:rsidRPr="002D4E86">
        <w:rPr>
          <w:rFonts w:cstheme="minorHAnsi"/>
          <w:b/>
        </w:rPr>
        <w:t xml:space="preserve"> </w:t>
      </w:r>
      <w:r w:rsidR="00660A64" w:rsidRPr="002D4E86">
        <w:rPr>
          <w:rFonts w:cstheme="minorHAnsi"/>
        </w:rPr>
        <w:t xml:space="preserve">treaty, contract., taksul </w:t>
      </w:r>
      <w:r w:rsidR="00660A64" w:rsidRPr="002D4E86">
        <w:rPr>
          <w:rFonts w:cstheme="minorHAnsi"/>
        </w:rPr>
        <w:br/>
      </w:r>
      <w:r w:rsidR="00660A64" w:rsidRPr="002D4E86">
        <w:rPr>
          <w:rFonts w:cstheme="minorHAnsi"/>
          <w:b/>
        </w:rPr>
        <w:t>peaceful</w:t>
      </w:r>
      <w:r w:rsidR="00660A64" w:rsidRPr="002D4E86">
        <w:rPr>
          <w:rFonts w:cstheme="minorHAnsi"/>
        </w:rPr>
        <w:t xml:space="preserve">, to be friendly, tolerate each other, to sign a treaty, taksulāi-  </w:t>
      </w:r>
      <w:r w:rsidR="00660A64" w:rsidRPr="006C5D73">
        <w:rPr>
          <w:rFonts w:cstheme="minorHAnsi"/>
        </w:rPr>
        <w:br/>
        <w:t>peak, parku-</w:t>
      </w:r>
      <w:r w:rsidR="003428C5">
        <w:rPr>
          <w:rFonts w:cstheme="minorHAnsi"/>
        </w:rPr>
        <w:br/>
      </w:r>
      <w:r w:rsidR="003428C5" w:rsidRPr="003428C5">
        <w:rPr>
          <w:rFonts w:cstheme="minorHAnsi"/>
          <w:b/>
        </w:rPr>
        <w:t>pebble</w:t>
      </w:r>
      <w:r w:rsidR="003428C5" w:rsidRPr="003428C5">
        <w:rPr>
          <w:rFonts w:cstheme="minorHAnsi"/>
        </w:rPr>
        <w:t xml:space="preserve">, stone, pasilant, </w:t>
      </w:r>
      <w:r w:rsidR="003428C5" w:rsidRPr="003428C5">
        <w:rPr>
          <w:rFonts w:cstheme="minorHAnsi"/>
          <w:vertAlign w:val="superscript"/>
        </w:rPr>
        <w:t>NA</w:t>
      </w:r>
      <w:r w:rsidR="003428C5" w:rsidRPr="003428C5">
        <w:rPr>
          <w:rFonts w:cstheme="minorHAnsi"/>
          <w:vertAlign w:val="subscript"/>
        </w:rPr>
        <w:t xml:space="preserve">4,  </w:t>
      </w:r>
      <w:r w:rsidR="003428C5" w:rsidRPr="003428C5">
        <w:rPr>
          <w:rFonts w:cstheme="minorHAnsi"/>
        </w:rPr>
        <w:t>passila</w:t>
      </w:r>
      <w:r w:rsidR="003428C5">
        <w:rPr>
          <w:rStyle w:val="FootnoteReference"/>
          <w:rFonts w:cstheme="minorHAnsi"/>
        </w:rPr>
        <w:footnoteReference w:id="232"/>
      </w:r>
      <w:r w:rsidR="003428C5">
        <w:rPr>
          <w:rFonts w:cstheme="minorHAnsi"/>
        </w:rPr>
        <w:br/>
      </w:r>
      <w:r w:rsidR="003428C5" w:rsidRPr="008402B1">
        <w:rPr>
          <w:rFonts w:ascii="Times New Roman" w:hAnsi="Times New Roman" w:cs="Times New Roman"/>
          <w:b/>
        </w:rPr>
        <w:t>pebble</w:t>
      </w:r>
      <w:r w:rsidR="003428C5" w:rsidRPr="00D9594E">
        <w:rPr>
          <w:rFonts w:ascii="Times New Roman" w:hAnsi="Times New Roman" w:cs="Times New Roman"/>
        </w:rPr>
        <w:t xml:space="preserve">, </w:t>
      </w:r>
      <w:r w:rsidR="003428C5" w:rsidRPr="008402B1">
        <w:rPr>
          <w:rFonts w:ascii="Times New Roman" w:hAnsi="Times New Roman" w:cs="Times New Roman"/>
        </w:rPr>
        <w:t>stone</w:t>
      </w:r>
      <w:r w:rsidR="003428C5" w:rsidRPr="00D9594E">
        <w:rPr>
          <w:rFonts w:ascii="Times New Roman" w:hAnsi="Times New Roman" w:cs="Times New Roman"/>
        </w:rPr>
        <w:t>, gem, precious stone, pasila (Gr. psefos, pebble)</w:t>
      </w:r>
      <w:r w:rsidR="00660A64" w:rsidRPr="003428C5">
        <w:rPr>
          <w:rFonts w:cstheme="minorHAnsi"/>
        </w:rPr>
        <w:br/>
      </w:r>
      <w:r w:rsidR="00660A64" w:rsidRPr="006C5D73">
        <w:rPr>
          <w:rFonts w:cstheme="minorHAnsi"/>
        </w:rPr>
        <w:t xml:space="preserve">pedestal, flat base for statues, </w:t>
      </w:r>
      <w:r w:rsidR="00660A64" w:rsidRPr="006C5D73">
        <w:rPr>
          <w:rFonts w:cstheme="minorHAnsi"/>
          <w:color w:val="1F497D"/>
        </w:rPr>
        <w:t>pltsha/pltssha</w:t>
      </w:r>
      <w:r w:rsidR="00660A64" w:rsidRPr="006C5D73">
        <w:rPr>
          <w:rFonts w:cstheme="minorHAnsi"/>
          <w:color w:val="1F497D"/>
        </w:rPr>
        <w:br/>
      </w:r>
      <w:r w:rsidR="00660A64" w:rsidRPr="006C5D73">
        <w:rPr>
          <w:rFonts w:cstheme="minorHAnsi"/>
        </w:rPr>
        <w:t xml:space="preserve">pedestal, podium, step, terrace, an elevated structure, </w:t>
      </w:r>
      <w:r w:rsidR="00660A64" w:rsidRPr="006C5D73">
        <w:rPr>
          <w:rFonts w:cstheme="minorHAnsi"/>
          <w:color w:val="1F497D"/>
        </w:rPr>
        <w:t>pasu</w:t>
      </w:r>
      <w:r w:rsidR="00660A64" w:rsidRPr="006C5D73">
        <w:rPr>
          <w:rFonts w:cstheme="minorHAnsi"/>
          <w:color w:val="1F497D"/>
        </w:rPr>
        <w:br/>
      </w:r>
      <w:r w:rsidR="00660A64" w:rsidRPr="006C5D73">
        <w:rPr>
          <w:rFonts w:cstheme="minorHAnsi"/>
        </w:rPr>
        <w:t xml:space="preserve">peg, nail, </w:t>
      </w:r>
      <w:r w:rsidR="00660A64" w:rsidRPr="006C5D73">
        <w:rPr>
          <w:rFonts w:cstheme="minorHAnsi"/>
          <w:color w:val="1F497D"/>
        </w:rPr>
        <w:t>tarma/i,</w:t>
      </w:r>
      <w:r w:rsidR="00660A64" w:rsidRPr="006C5D73">
        <w:rPr>
          <w:rFonts w:cstheme="minorHAnsi"/>
        </w:rPr>
        <w:t xml:space="preserve">  (Luvian)</w:t>
      </w:r>
      <w:r w:rsidR="00660A64" w:rsidRPr="006C5D73">
        <w:rPr>
          <w:rFonts w:cstheme="minorHAnsi"/>
          <w:color w:val="1F497D"/>
        </w:rPr>
        <w:br/>
      </w:r>
      <w:r w:rsidR="00660A64" w:rsidRPr="006C5D73">
        <w:rPr>
          <w:rFonts w:cstheme="minorHAnsi"/>
        </w:rPr>
        <w:t xml:space="preserve">peg, pin, nail, </w:t>
      </w:r>
      <w:r w:rsidR="00660A64" w:rsidRPr="006C5D73">
        <w:rPr>
          <w:rFonts w:cstheme="minorHAnsi"/>
          <w:color w:val="1F497D"/>
        </w:rPr>
        <w:t>tarma</w:t>
      </w:r>
      <w:r w:rsidR="00660A64" w:rsidRPr="006C5D73">
        <w:rPr>
          <w:rFonts w:cstheme="minorHAnsi"/>
        </w:rPr>
        <w:br/>
        <w:t>peg, pin, plug, panzakiti-</w:t>
      </w:r>
      <w:r w:rsidR="00660A64" w:rsidRPr="006C5D73">
        <w:rPr>
          <w:rFonts w:cstheme="minorHAnsi"/>
          <w:color w:val="1F497D"/>
        </w:rPr>
        <w:br/>
      </w:r>
      <w:r w:rsidR="00660A64" w:rsidRPr="008F079E">
        <w:rPr>
          <w:rFonts w:cstheme="minorHAnsi"/>
        </w:rPr>
        <w:t>pelvis, huparatiti</w:t>
      </w:r>
      <w:r w:rsidR="00660A64" w:rsidRPr="008F079E">
        <w:rPr>
          <w:rFonts w:cstheme="minorHAnsi"/>
        </w:rPr>
        <w:br/>
        <w:t>pen, sheepfold, saur/saun</w:t>
      </w:r>
      <w:r w:rsidR="008F079E">
        <w:rPr>
          <w:rStyle w:val="FootnoteReference"/>
          <w:rFonts w:cstheme="minorHAnsi"/>
        </w:rPr>
        <w:footnoteReference w:id="233"/>
      </w:r>
      <w:r w:rsidR="00660A64" w:rsidRPr="008F079E">
        <w:rPr>
          <w:rFonts w:cstheme="minorHAnsi"/>
        </w:rPr>
        <w:br/>
      </w:r>
      <w:r w:rsidR="00660A64" w:rsidRPr="006C5D73">
        <w:rPr>
          <w:rFonts w:cstheme="minorHAnsi"/>
        </w:rPr>
        <w:t xml:space="preserve">penalty, fine, </w:t>
      </w:r>
      <w:r w:rsidR="00660A64" w:rsidRPr="006C5D73">
        <w:rPr>
          <w:rFonts w:cstheme="minorHAnsi"/>
          <w:color w:val="1F497D"/>
        </w:rPr>
        <w:t>tsankiladr/tsankilan</w:t>
      </w:r>
      <w:r w:rsidR="00660A64" w:rsidRPr="006C5D73">
        <w:rPr>
          <w:rFonts w:cstheme="minorHAnsi"/>
          <w:color w:val="1F497D"/>
        </w:rPr>
        <w:br/>
      </w:r>
      <w:r w:rsidR="00660A64" w:rsidRPr="006C5D73">
        <w:rPr>
          <w:rFonts w:cstheme="minorHAnsi"/>
        </w:rPr>
        <w:lastRenderedPageBreak/>
        <w:t>penance, punishment, sentence, expiatory offering, atonement, zankilātar</w:t>
      </w:r>
      <w:r w:rsidR="00660A64" w:rsidRPr="006C5D73">
        <w:rPr>
          <w:rFonts w:cstheme="minorHAnsi"/>
          <w:color w:val="1F497D"/>
        </w:rPr>
        <w:br/>
      </w:r>
      <w:r w:rsidR="00660A64" w:rsidRPr="006C5D73">
        <w:rPr>
          <w:rFonts w:cstheme="minorHAnsi"/>
        </w:rPr>
        <w:t xml:space="preserve">penis, </w:t>
      </w:r>
      <w:r w:rsidR="00660A64" w:rsidRPr="006C5D73">
        <w:rPr>
          <w:rFonts w:cstheme="minorHAnsi"/>
          <w:color w:val="1F497D"/>
        </w:rPr>
        <w:t>lalu</w:t>
      </w:r>
      <w:r w:rsidR="00660A64" w:rsidRPr="006C5D73">
        <w:rPr>
          <w:rFonts w:cstheme="minorHAnsi"/>
          <w:color w:val="1F497D"/>
        </w:rPr>
        <w:br/>
      </w:r>
      <w:r w:rsidR="00660A64" w:rsidRPr="006C5D73">
        <w:rPr>
          <w:rFonts w:cstheme="minorHAnsi"/>
          <w:b/>
        </w:rPr>
        <w:t>people</w:t>
      </w:r>
      <w:r w:rsidR="00660A64" w:rsidRPr="006C5D73">
        <w:rPr>
          <w:rFonts w:cstheme="minorHAnsi"/>
        </w:rPr>
        <w:t>, population, udniant</w:t>
      </w:r>
      <w:r w:rsidR="002F2752">
        <w:rPr>
          <w:rStyle w:val="FootnoteReference"/>
          <w:rFonts w:cstheme="minorHAnsi"/>
        </w:rPr>
        <w:footnoteReference w:id="234"/>
      </w:r>
      <w:r w:rsidR="00660A64" w:rsidRPr="006C5D73">
        <w:rPr>
          <w:rFonts w:cstheme="minorHAnsi"/>
          <w:color w:val="1F497D"/>
        </w:rPr>
        <w:br/>
      </w:r>
      <w:r w:rsidR="00660A64" w:rsidRPr="006C5D73">
        <w:rPr>
          <w:rFonts w:cstheme="minorHAnsi"/>
        </w:rPr>
        <w:t xml:space="preserve">perish, to extinguish, </w:t>
      </w:r>
      <w:r w:rsidR="00660A64" w:rsidRPr="006C5D73">
        <w:rPr>
          <w:rFonts w:cstheme="minorHAnsi"/>
          <w:color w:val="000000"/>
        </w:rPr>
        <w:t xml:space="preserve">kist, </w:t>
      </w:r>
      <w:r w:rsidR="00660A64" w:rsidRPr="006C5D73">
        <w:rPr>
          <w:rFonts w:cstheme="minorHAnsi"/>
          <w:color w:val="1F497D"/>
        </w:rPr>
        <w:t>kisd</w:t>
      </w:r>
      <w:r w:rsidR="00660A64" w:rsidRPr="006C5D73">
        <w:rPr>
          <w:rFonts w:cstheme="minorHAnsi"/>
          <w:color w:val="1F497D"/>
        </w:rPr>
        <w:br/>
      </w:r>
      <w:r w:rsidR="00660A64" w:rsidRPr="006C5D73">
        <w:rPr>
          <w:rFonts w:cstheme="minorHAnsi"/>
        </w:rPr>
        <w:t xml:space="preserve">perfect, complete, full, </w:t>
      </w:r>
      <w:r w:rsidR="00660A64" w:rsidRPr="006C5D73">
        <w:rPr>
          <w:rFonts w:cstheme="minorHAnsi"/>
          <w:color w:val="1F497D"/>
        </w:rPr>
        <w:t>misriwant</w:t>
      </w:r>
      <w:r w:rsidR="00660A64" w:rsidRPr="006C5D73">
        <w:rPr>
          <w:rFonts w:cstheme="minorHAnsi"/>
          <w:color w:val="1F497D"/>
        </w:rPr>
        <w:br/>
      </w:r>
      <w:r w:rsidR="00660A64" w:rsidRPr="006C5D73">
        <w:rPr>
          <w:rFonts w:cstheme="minorHAnsi"/>
        </w:rPr>
        <w:t>perfect, to make perfectly, to depict perfectly</w:t>
      </w:r>
      <w:r w:rsidR="00660A64" w:rsidRPr="006C5D73">
        <w:rPr>
          <w:rFonts w:cstheme="minorHAnsi"/>
          <w:color w:val="1F497D"/>
        </w:rPr>
        <w:t xml:space="preserve">, ulkisrah/wlkisrah </w:t>
      </w:r>
      <w:r w:rsidR="00660A64" w:rsidRPr="006C5D73">
        <w:rPr>
          <w:rFonts w:cstheme="minorHAnsi"/>
          <w:color w:val="000000"/>
        </w:rPr>
        <w:br/>
        <w:t xml:space="preserve">perforation, </w:t>
      </w:r>
      <w:r w:rsidR="00660A64" w:rsidRPr="006C5D73">
        <w:rPr>
          <w:rFonts w:cstheme="minorHAnsi"/>
          <w:color w:val="1F497D"/>
        </w:rPr>
        <w:t>htsiasr</w:t>
      </w:r>
      <w:r w:rsidR="00660A64" w:rsidRPr="006C5D73">
        <w:rPr>
          <w:rFonts w:cstheme="minorHAnsi"/>
          <w:color w:val="000000"/>
        </w:rPr>
        <w:br/>
        <w:t xml:space="preserve">perish, to </w:t>
      </w:r>
      <w:r w:rsidR="00660A64" w:rsidRPr="006C5D73">
        <w:rPr>
          <w:rFonts w:cstheme="minorHAnsi"/>
          <w:color w:val="002060"/>
        </w:rPr>
        <w:t>hark</w:t>
      </w:r>
      <w:r w:rsidR="00660A64" w:rsidRPr="006C5D73">
        <w:rPr>
          <w:rFonts w:cstheme="minorHAnsi"/>
          <w:color w:val="002060"/>
        </w:rPr>
        <w:br/>
      </w:r>
      <w:r w:rsidR="00660A64" w:rsidRPr="006C5D73">
        <w:rPr>
          <w:rFonts w:cstheme="minorHAnsi"/>
        </w:rPr>
        <w:t xml:space="preserve">perjury, oath, </w:t>
      </w:r>
      <w:r w:rsidR="00660A64" w:rsidRPr="006C5D73">
        <w:rPr>
          <w:rFonts w:cstheme="minorHAnsi"/>
          <w:color w:val="1F497D"/>
        </w:rPr>
        <w:t>linkai/lenkai</w:t>
      </w:r>
      <w:r w:rsidR="00660A64" w:rsidRPr="006C5D73">
        <w:rPr>
          <w:rFonts w:cstheme="minorHAnsi"/>
          <w:color w:val="1F497D"/>
        </w:rPr>
        <w:br/>
      </w:r>
      <w:r w:rsidR="00660A64" w:rsidRPr="006C5D73">
        <w:rPr>
          <w:rFonts w:cstheme="minorHAnsi"/>
        </w:rPr>
        <w:t>persecute, to chase, to make gallop, parh-</w:t>
      </w:r>
      <w:r w:rsidR="00660A64" w:rsidRPr="006C5D73">
        <w:rPr>
          <w:rFonts w:cstheme="minorHAnsi"/>
          <w:color w:val="1F497D"/>
        </w:rPr>
        <w:br/>
      </w:r>
      <w:r w:rsidR="00660A64" w:rsidRPr="006C5D73">
        <w:rPr>
          <w:rFonts w:cstheme="minorHAnsi"/>
        </w:rPr>
        <w:t>persevere, to dispatch, to send, to last, to delay, − parā</w:t>
      </w:r>
      <w:r w:rsidR="00660A64" w:rsidRPr="006C5D73">
        <w:rPr>
          <w:rFonts w:cstheme="minorHAnsi"/>
          <w:color w:val="222222"/>
          <w:shd w:val="clear" w:color="auto" w:fill="FFFFFF"/>
        </w:rPr>
        <w:br/>
      </w:r>
      <w:r w:rsidR="00660A64" w:rsidRPr="006C5D73">
        <w:rPr>
          <w:rFonts w:cstheme="minorHAnsi"/>
          <w:b/>
          <w:color w:val="222222"/>
          <w:shd w:val="clear" w:color="auto" w:fill="FFFFFF"/>
        </w:rPr>
        <w:t>person</w:t>
      </w:r>
      <w:r w:rsidR="00660A64" w:rsidRPr="006C5D73">
        <w:rPr>
          <w:rFonts w:cstheme="minorHAnsi"/>
          <w:color w:val="222222"/>
          <w:shd w:val="clear" w:color="auto" w:fill="FFFFFF"/>
        </w:rPr>
        <w:t xml:space="preserve">, </w:t>
      </w:r>
      <w:r w:rsidR="00660A64" w:rsidRPr="006C5D73">
        <w:rPr>
          <w:rStyle w:val="unicode"/>
          <w:rFonts w:cstheme="minorHAnsi"/>
          <w:color w:val="222222"/>
          <w:shd w:val="clear" w:color="auto" w:fill="FFFFFF"/>
        </w:rPr>
        <w:t>LÚ.U₁.LU</w:t>
      </w:r>
      <w:r w:rsidR="00660A64" w:rsidRPr="006C5D73">
        <w:rPr>
          <w:rStyle w:val="unicode"/>
          <w:rFonts w:cstheme="minorHAnsi"/>
          <w:b/>
          <w:color w:val="222222"/>
          <w:shd w:val="clear" w:color="auto" w:fill="FFFFFF"/>
        </w:rPr>
        <w:br/>
      </w:r>
      <w:r w:rsidR="00660A64" w:rsidRPr="001C322D">
        <w:rPr>
          <w:rStyle w:val="unicode"/>
          <w:rFonts w:cstheme="minorHAnsi"/>
          <w:shd w:val="clear" w:color="auto" w:fill="FFFFFF"/>
        </w:rPr>
        <w:t>person, body, self, pl. body parts, limbs,</w:t>
      </w:r>
      <w:r w:rsidR="00660A64" w:rsidRPr="001C322D">
        <w:rPr>
          <w:rStyle w:val="unicode"/>
          <w:rFonts w:cstheme="minorHAnsi"/>
          <w:b/>
          <w:shd w:val="clear" w:color="auto" w:fill="FFFFFF"/>
        </w:rPr>
        <w:t xml:space="preserve"> </w:t>
      </w:r>
      <w:r w:rsidR="00660A64" w:rsidRPr="001C322D">
        <w:rPr>
          <w:rFonts w:cstheme="minorHAnsi"/>
        </w:rPr>
        <w:t>tuek/tuk/tueka</w:t>
      </w:r>
      <w:r w:rsidR="001C322D">
        <w:rPr>
          <w:rStyle w:val="FootnoteReference"/>
          <w:rFonts w:cstheme="minorHAnsi"/>
        </w:rPr>
        <w:footnoteReference w:id="235"/>
      </w:r>
      <w:r w:rsidR="00660A64" w:rsidRPr="001C322D">
        <w:rPr>
          <w:rFonts w:cstheme="minorHAnsi"/>
        </w:rPr>
        <w:t xml:space="preserve"> (Skt. Tvac, skin)</w:t>
      </w:r>
      <w:r w:rsidR="00660A64" w:rsidRPr="001C322D">
        <w:rPr>
          <w:rFonts w:cstheme="minorHAnsi"/>
        </w:rPr>
        <w:br/>
      </w:r>
      <w:r w:rsidR="00660A64" w:rsidRPr="001C322D">
        <w:rPr>
          <w:rFonts w:cstheme="minorHAnsi"/>
          <w:shd w:val="clear" w:color="auto" w:fill="FFFFFF"/>
        </w:rPr>
        <w:lastRenderedPageBreak/>
        <w:t xml:space="preserve">person, head, </w:t>
      </w:r>
      <w:r w:rsidR="00660A64" w:rsidRPr="001C322D">
        <w:rPr>
          <w:rFonts w:cstheme="minorHAnsi"/>
        </w:rPr>
        <w:t>harsan- (SAG.DU)</w:t>
      </w:r>
      <w:r w:rsidR="00660A64" w:rsidRPr="001C322D">
        <w:rPr>
          <w:rFonts w:cstheme="minorHAnsi"/>
        </w:rPr>
        <w:br/>
      </w:r>
      <w:r w:rsidR="00660A64" w:rsidRPr="006C5D73">
        <w:rPr>
          <w:rFonts w:cstheme="minorHAnsi"/>
        </w:rPr>
        <w:t>personally, apasila</w:t>
      </w:r>
      <w:r w:rsidR="00660A64" w:rsidRPr="006C5D73">
        <w:rPr>
          <w:rStyle w:val="unicode"/>
          <w:rFonts w:cstheme="minorHAnsi"/>
          <w:b/>
          <w:color w:val="222222"/>
          <w:shd w:val="clear" w:color="auto" w:fill="FFFFFF"/>
        </w:rPr>
        <w:br/>
      </w:r>
      <w:r w:rsidR="00660A64" w:rsidRPr="006C5D73">
        <w:rPr>
          <w:rStyle w:val="unicode"/>
          <w:rFonts w:cstheme="minorHAnsi"/>
          <w:color w:val="222222"/>
          <w:shd w:val="clear" w:color="auto" w:fill="FFFFFF"/>
        </w:rPr>
        <w:t>perversity,</w:t>
      </w:r>
      <w:r w:rsidR="00660A64" w:rsidRPr="006C5D73">
        <w:rPr>
          <w:rStyle w:val="unicode"/>
          <w:rFonts w:cstheme="minorHAnsi"/>
          <w:b/>
          <w:color w:val="222222"/>
          <w:shd w:val="clear" w:color="auto" w:fill="FFFFFF"/>
        </w:rPr>
        <w:t xml:space="preserve"> </w:t>
      </w:r>
      <w:r w:rsidR="00660A64" w:rsidRPr="006C5D73">
        <w:rPr>
          <w:rFonts w:cstheme="minorHAnsi"/>
          <w:color w:val="1F497D"/>
        </w:rPr>
        <w:t>hurgil</w:t>
      </w:r>
      <w:r w:rsidR="00660A64" w:rsidRPr="006C5D73">
        <w:rPr>
          <w:rFonts w:cstheme="minorHAnsi"/>
          <w:color w:val="1F497D"/>
        </w:rPr>
        <w:br/>
      </w:r>
      <w:r w:rsidR="00660A64" w:rsidRPr="006C5D73">
        <w:rPr>
          <w:rFonts w:cstheme="minorHAnsi"/>
        </w:rPr>
        <w:t xml:space="preserve">perversion, </w:t>
      </w:r>
      <w:r w:rsidR="00660A64" w:rsidRPr="006C5D73">
        <w:rPr>
          <w:rFonts w:cstheme="minorHAnsi"/>
          <w:color w:val="1F497D"/>
        </w:rPr>
        <w:t>hurkil</w:t>
      </w:r>
      <w:r w:rsidR="00660A64" w:rsidRPr="006C5D73">
        <w:rPr>
          <w:rFonts w:cstheme="minorHAnsi"/>
          <w:color w:val="1F497D"/>
        </w:rPr>
        <w:br/>
      </w:r>
      <w:r w:rsidR="00660A64" w:rsidRPr="006C5D73">
        <w:rPr>
          <w:rFonts w:cstheme="minorHAnsi"/>
        </w:rPr>
        <w:t>pester, to force, to attack, to press, to squeeze, tamas-</w:t>
      </w:r>
      <w:r w:rsidR="00660A64" w:rsidRPr="006C5D73">
        <w:rPr>
          <w:rFonts w:cstheme="minorHAnsi"/>
          <w:color w:val="1F497D"/>
        </w:rPr>
        <w:br/>
      </w:r>
      <w:r w:rsidR="00660A64" w:rsidRPr="006C5D73">
        <w:rPr>
          <w:rFonts w:cstheme="minorHAnsi"/>
        </w:rPr>
        <w:t xml:space="preserve">pestle, </w:t>
      </w:r>
      <w:r w:rsidR="00660A64" w:rsidRPr="006C5D73">
        <w:rPr>
          <w:rFonts w:cstheme="minorHAnsi"/>
          <w:color w:val="1F497D"/>
        </w:rPr>
        <w:t>taruali</w:t>
      </w:r>
      <w:r w:rsidR="00660A64" w:rsidRPr="006C5D73">
        <w:rPr>
          <w:rFonts w:cstheme="minorHAnsi"/>
          <w:color w:val="1F497D"/>
        </w:rPr>
        <w:br/>
      </w:r>
      <w:r w:rsidR="00660A64" w:rsidRPr="006C5D73">
        <w:rPr>
          <w:rFonts w:cstheme="minorHAnsi"/>
        </w:rPr>
        <w:t xml:space="preserve">pick, to gather, </w:t>
      </w:r>
      <w:r w:rsidR="00660A64" w:rsidRPr="006C5D73">
        <w:rPr>
          <w:rFonts w:cstheme="minorHAnsi"/>
          <w:color w:val="1F497D"/>
        </w:rPr>
        <w:t>les/lis</w:t>
      </w:r>
      <w:r w:rsidR="00660A64" w:rsidRPr="006C5D73">
        <w:rPr>
          <w:rStyle w:val="unicode"/>
          <w:rFonts w:cstheme="minorHAnsi"/>
          <w:b/>
          <w:color w:val="222222"/>
          <w:shd w:val="clear" w:color="auto" w:fill="FFFFFF"/>
        </w:rPr>
        <w:br/>
      </w:r>
      <w:r w:rsidR="00660A64" w:rsidRPr="006C5D73">
        <w:rPr>
          <w:rStyle w:val="unicode"/>
          <w:rFonts w:cstheme="minorHAnsi"/>
          <w:color w:val="222222"/>
          <w:shd w:val="clear" w:color="auto" w:fill="FFFFFF"/>
        </w:rPr>
        <w:t>pick up, to,</w:t>
      </w:r>
      <w:r w:rsidR="00660A64" w:rsidRPr="006C5D73">
        <w:rPr>
          <w:rStyle w:val="unicode"/>
          <w:rFonts w:cstheme="minorHAnsi"/>
          <w:b/>
          <w:color w:val="222222"/>
          <w:shd w:val="clear" w:color="auto" w:fill="FFFFFF"/>
        </w:rPr>
        <w:t xml:space="preserve"> </w:t>
      </w:r>
      <w:r w:rsidR="00660A64" w:rsidRPr="006C5D73">
        <w:rPr>
          <w:rFonts w:cstheme="minorHAnsi"/>
          <w:color w:val="1F497D"/>
        </w:rPr>
        <w:t>karpanu, karpnu</w:t>
      </w:r>
      <w:r w:rsidR="00660A64" w:rsidRPr="006C5D73">
        <w:rPr>
          <w:rFonts w:cstheme="minorHAnsi"/>
        </w:rPr>
        <w:t xml:space="preserve">, lessāi- </w:t>
      </w:r>
      <w:r w:rsidR="00660A64" w:rsidRPr="006C5D73">
        <w:rPr>
          <w:rStyle w:val="unicode"/>
          <w:rFonts w:cstheme="minorHAnsi"/>
          <w:b/>
          <w:color w:val="222222"/>
          <w:shd w:val="clear" w:color="auto" w:fill="FFFFFF"/>
        </w:rPr>
        <w:t xml:space="preserve"> </w:t>
      </w:r>
      <w:r w:rsidR="00660A64" w:rsidRPr="006C5D73">
        <w:rPr>
          <w:rFonts w:cstheme="minorHAnsi"/>
          <w:b/>
          <w:color w:val="222222"/>
          <w:shd w:val="clear" w:color="auto" w:fill="FFFFFF"/>
        </w:rPr>
        <w:t> </w:t>
      </w:r>
      <w:r w:rsidR="00660A64" w:rsidRPr="006C5D73">
        <w:rPr>
          <w:rFonts w:cstheme="minorHAnsi"/>
          <w:b/>
          <w:color w:val="222222"/>
          <w:shd w:val="clear" w:color="auto" w:fill="FFFFFF"/>
        </w:rPr>
        <w:br/>
        <w:t>pick-axe</w:t>
      </w:r>
      <w:r w:rsidR="00660A64" w:rsidRPr="006C5D73">
        <w:rPr>
          <w:rFonts w:cstheme="minorHAnsi"/>
          <w:color w:val="222222"/>
          <w:shd w:val="clear" w:color="auto" w:fill="FFFFFF"/>
        </w:rPr>
        <w:t xml:space="preserve">, </w:t>
      </w:r>
      <w:r w:rsidR="00660A64" w:rsidRPr="006C5D73">
        <w:rPr>
          <w:rFonts w:cstheme="minorHAnsi"/>
          <w:color w:val="1F497D"/>
        </w:rPr>
        <w:t xml:space="preserve">tekan </w:t>
      </w:r>
      <w:r w:rsidR="00660A64" w:rsidRPr="006C5D73">
        <w:rPr>
          <w:rFonts w:cstheme="minorHAnsi"/>
        </w:rPr>
        <w:t>(Skt. tejate, is sharp, OSax. Stekan, to stab, Gr. stikso, to stab)</w:t>
      </w:r>
      <w:r w:rsidR="00660A64" w:rsidRPr="006C5D73">
        <w:rPr>
          <w:rFonts w:cstheme="minorHAnsi"/>
        </w:rPr>
        <w:br/>
        <w:t>picture, figure of substitution (used in worship as a replacement for man), tarpalli-</w:t>
      </w:r>
      <w:r w:rsidR="00660A64" w:rsidRPr="006C5D73">
        <w:rPr>
          <w:rFonts w:cstheme="minorHAnsi"/>
        </w:rPr>
        <w:br/>
        <w:t>pieces, to take to pieces, cut up, happesnāi-</w:t>
      </w:r>
      <w:r w:rsidR="00660A64" w:rsidRPr="006C5D73">
        <w:rPr>
          <w:rFonts w:cstheme="minorHAnsi"/>
          <w:b/>
          <w:color w:val="222222"/>
          <w:shd w:val="clear" w:color="auto" w:fill="FFFFFF"/>
        </w:rPr>
        <w:br/>
      </w:r>
      <w:r w:rsidR="00660A64" w:rsidRPr="006C5D73">
        <w:rPr>
          <w:rFonts w:cstheme="minorHAnsi"/>
          <w:color w:val="222222"/>
          <w:shd w:val="clear" w:color="auto" w:fill="FFFFFF"/>
        </w:rPr>
        <w:t>pierce, to</w:t>
      </w:r>
      <w:r w:rsidR="00660A64" w:rsidRPr="006C5D73">
        <w:rPr>
          <w:rFonts w:cstheme="minorHAnsi"/>
          <w:b/>
          <w:color w:val="222222"/>
          <w:shd w:val="clear" w:color="auto" w:fill="FFFFFF"/>
        </w:rPr>
        <w:t xml:space="preserve"> </w:t>
      </w:r>
      <w:r w:rsidR="00660A64" w:rsidRPr="006C5D73">
        <w:rPr>
          <w:rFonts w:cstheme="minorHAnsi"/>
          <w:color w:val="1F497D"/>
        </w:rPr>
        <w:t>hattanna/hattanni</w:t>
      </w:r>
      <w:r w:rsidR="00660A64" w:rsidRPr="006C5D73">
        <w:rPr>
          <w:rFonts w:cstheme="minorHAnsi"/>
          <w:b/>
          <w:color w:val="222222"/>
          <w:shd w:val="clear" w:color="auto" w:fill="FFFFFF"/>
        </w:rPr>
        <w:br/>
      </w:r>
      <w:r w:rsidR="00660A64" w:rsidRPr="006C5D73">
        <w:rPr>
          <w:rFonts w:cstheme="minorHAnsi"/>
          <w:color w:val="222222"/>
          <w:shd w:val="clear" w:color="auto" w:fill="FFFFFF"/>
        </w:rPr>
        <w:t xml:space="preserve">pierce, to, to prick </w:t>
      </w:r>
      <w:r w:rsidR="00660A64" w:rsidRPr="006C5D73">
        <w:rPr>
          <w:rFonts w:cstheme="minorHAnsi"/>
          <w:color w:val="1F497D"/>
        </w:rPr>
        <w:t>hatt, hatta/hat, hazzie/a</w:t>
      </w:r>
      <w:r w:rsidR="00660A64" w:rsidRPr="006C5D73">
        <w:rPr>
          <w:rFonts w:cstheme="minorHAnsi"/>
          <w:color w:val="222222"/>
          <w:shd w:val="clear" w:color="auto" w:fill="FFFFFF"/>
        </w:rPr>
        <w:br/>
      </w:r>
      <w:r w:rsidR="00660A64" w:rsidRPr="009E26B7">
        <w:rPr>
          <w:rFonts w:cstheme="minorHAnsi"/>
          <w:b/>
          <w:shd w:val="clear" w:color="auto" w:fill="FFFFFF"/>
        </w:rPr>
        <w:t>pig</w:t>
      </w:r>
      <w:r w:rsidR="00660A64" w:rsidRPr="009E26B7">
        <w:rPr>
          <w:rFonts w:cstheme="minorHAnsi"/>
          <w:shd w:val="clear" w:color="auto" w:fill="FFFFFF"/>
        </w:rPr>
        <w:t xml:space="preserve">, </w:t>
      </w:r>
      <w:r w:rsidR="00660A64" w:rsidRPr="009E26B7">
        <w:rPr>
          <w:rStyle w:val="unicode"/>
          <w:rFonts w:cstheme="minorHAnsi"/>
          <w:shd w:val="clear" w:color="auto" w:fill="FFFFFF"/>
        </w:rPr>
        <w:t>ŠAH</w:t>
      </w:r>
      <w:r w:rsidR="00660A64" w:rsidRPr="009E26B7">
        <w:rPr>
          <w:rStyle w:val="unicode"/>
          <w:rFonts w:cstheme="minorHAnsi"/>
          <w:shd w:val="clear" w:color="auto" w:fill="FFFFFF"/>
        </w:rPr>
        <w:br/>
      </w:r>
      <w:r w:rsidR="00660A64" w:rsidRPr="009E26B7">
        <w:rPr>
          <w:rFonts w:cstheme="minorHAnsi"/>
          <w:b/>
        </w:rPr>
        <w:t>pig food</w:t>
      </w:r>
      <w:r w:rsidR="00660A64" w:rsidRPr="009E26B7">
        <w:rPr>
          <w:rFonts w:cstheme="minorHAnsi"/>
        </w:rPr>
        <w:t>, mutn (written mudan)</w:t>
      </w:r>
      <w:r w:rsidR="009E26B7">
        <w:rPr>
          <w:rStyle w:val="FootnoteReference"/>
          <w:rFonts w:cstheme="minorHAnsi"/>
        </w:rPr>
        <w:footnoteReference w:id="236"/>
      </w:r>
      <w:r w:rsidR="00660A64" w:rsidRPr="009E26B7">
        <w:rPr>
          <w:rFonts w:cstheme="minorHAnsi"/>
        </w:rPr>
        <w:br/>
      </w:r>
      <w:r w:rsidR="00660A64" w:rsidRPr="006C5D73">
        <w:rPr>
          <w:rFonts w:cstheme="minorHAnsi"/>
        </w:rPr>
        <w:t xml:space="preserve">piggery, </w:t>
      </w:r>
      <w:r w:rsidR="00660A64" w:rsidRPr="006C5D73">
        <w:rPr>
          <w:rFonts w:cstheme="minorHAnsi"/>
          <w:noProof/>
        </w:rPr>
        <w:drawing>
          <wp:inline distT="0" distB="0" distL="0" distR="0" wp14:anchorId="62D5F76F" wp14:editId="45824912">
            <wp:extent cx="257175" cy="276225"/>
            <wp:effectExtent l="0" t="0" r="9525" b="9525"/>
            <wp:docPr id="5" name="Picture 5" descr="Séparateur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éparateur dou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660A64" w:rsidRPr="006C5D73">
        <w:rPr>
          <w:rFonts w:cstheme="minorHAnsi"/>
        </w:rPr>
        <w:t>humma-</w:t>
      </w:r>
      <w:r w:rsidR="00660A64" w:rsidRPr="006C5D73">
        <w:rPr>
          <w:rFonts w:cstheme="minorHAnsi"/>
        </w:rPr>
        <w:br/>
        <w:t>pile, heap, harpa-</w:t>
      </w:r>
      <w:r w:rsidR="00660A64" w:rsidRPr="006C5D73">
        <w:rPr>
          <w:rFonts w:cstheme="minorHAnsi"/>
        </w:rPr>
        <w:br/>
        <w:t xml:space="preserve">pile, </w:t>
      </w:r>
      <w:r w:rsidR="00660A64" w:rsidRPr="006C5D73">
        <w:rPr>
          <w:rFonts w:cstheme="minorHAnsi"/>
          <w:b/>
        </w:rPr>
        <w:t>to pile</w:t>
      </w:r>
      <w:r w:rsidR="00660A64" w:rsidRPr="006C5D73">
        <w:rPr>
          <w:rFonts w:cstheme="minorHAnsi"/>
        </w:rPr>
        <w:t>, to heap, harpāi-</w:t>
      </w:r>
      <w:r w:rsidR="00660A64" w:rsidRPr="006C5D73">
        <w:rPr>
          <w:rFonts w:cstheme="minorHAnsi"/>
        </w:rPr>
        <w:br/>
        <w:t>pile up, to multiply, to increase, maknu-</w:t>
      </w:r>
      <w:r w:rsidR="00660A64" w:rsidRPr="006C5D73">
        <w:rPr>
          <w:rFonts w:cstheme="minorHAnsi"/>
          <w:color w:val="000000"/>
        </w:rPr>
        <w:br/>
        <w:t xml:space="preserve">pillar, </w:t>
      </w:r>
      <w:bookmarkStart w:id="59" w:name="_Hlk508729573"/>
      <w:r w:rsidR="00660A64" w:rsidRPr="006C5D73">
        <w:rPr>
          <w:rFonts w:cstheme="minorHAnsi"/>
          <w:color w:val="1F497D"/>
        </w:rPr>
        <w:t>nasr/nasn</w:t>
      </w:r>
      <w:bookmarkEnd w:id="59"/>
      <w:r w:rsidR="00660A64" w:rsidRPr="006C5D73">
        <w:rPr>
          <w:rFonts w:cstheme="minorHAnsi"/>
          <w:color w:val="1F497D"/>
        </w:rPr>
        <w:t>, (anasr/anasn)</w:t>
      </w:r>
      <w:r w:rsidR="00660A64" w:rsidRPr="006C5D73">
        <w:rPr>
          <w:rFonts w:cstheme="minorHAnsi"/>
          <w:color w:val="1F497D"/>
        </w:rPr>
        <w:br/>
      </w:r>
      <w:r w:rsidR="00660A64" w:rsidRPr="006C5D73">
        <w:rPr>
          <w:rFonts w:cstheme="minorHAnsi"/>
        </w:rPr>
        <w:t xml:space="preserve">pin, hairpin, stylus, </w:t>
      </w:r>
      <w:r w:rsidR="00660A64" w:rsidRPr="006C5D73">
        <w:rPr>
          <w:rFonts w:cstheme="minorHAnsi"/>
          <w:color w:val="1F497D"/>
        </w:rPr>
        <w:t>sepikusta, spikusta</w:t>
      </w:r>
      <w:r w:rsidR="00660A64" w:rsidRPr="006C5D73">
        <w:rPr>
          <w:rFonts w:cstheme="minorHAnsi"/>
          <w:color w:val="1F497D"/>
        </w:rPr>
        <w:br/>
      </w:r>
      <w:r w:rsidR="00660A64" w:rsidRPr="006C5D73">
        <w:rPr>
          <w:rFonts w:cstheme="minorHAnsi"/>
        </w:rPr>
        <w:t xml:space="preserve">pin, nail, peg, </w:t>
      </w:r>
      <w:r w:rsidR="00660A64" w:rsidRPr="006C5D73">
        <w:rPr>
          <w:rFonts w:cstheme="minorHAnsi"/>
          <w:color w:val="1F497D"/>
        </w:rPr>
        <w:t>tarma</w:t>
      </w:r>
      <w:r w:rsidR="00660A64" w:rsidRPr="006C5D73">
        <w:rPr>
          <w:rFonts w:cstheme="minorHAnsi"/>
          <w:color w:val="1F497D"/>
        </w:rPr>
        <w:br/>
      </w:r>
      <w:r w:rsidR="00660A64" w:rsidRPr="006C5D73">
        <w:rPr>
          <w:rFonts w:cstheme="minorHAnsi"/>
        </w:rPr>
        <w:lastRenderedPageBreak/>
        <w:t>pin, plug, peg, panzakiti-</w:t>
      </w:r>
      <w:r w:rsidR="00660A64" w:rsidRPr="006C5D73">
        <w:rPr>
          <w:rFonts w:cstheme="minorHAnsi"/>
          <w:color w:val="1F497D"/>
        </w:rPr>
        <w:br/>
      </w:r>
      <w:r w:rsidR="00660A64" w:rsidRPr="006C5D73">
        <w:rPr>
          <w:rFonts w:cstheme="minorHAnsi"/>
        </w:rPr>
        <w:t>piss, to, sehuresk-</w:t>
      </w:r>
      <w:r w:rsidR="00660A64" w:rsidRPr="006C5D73">
        <w:rPr>
          <w:rFonts w:cstheme="minorHAnsi"/>
        </w:rPr>
        <w:br/>
      </w:r>
      <w:r w:rsidR="00660A64" w:rsidRPr="00CE7935">
        <w:rPr>
          <w:rFonts w:cstheme="minorHAnsi"/>
          <w:b/>
        </w:rPr>
        <w:t>pit</w:t>
      </w:r>
      <w:r w:rsidR="00660A64" w:rsidRPr="00CE7935">
        <w:rPr>
          <w:rFonts w:cstheme="minorHAnsi"/>
        </w:rPr>
        <w:t>, hole in the ground, excavation, breach in wall,</w:t>
      </w:r>
      <w:r w:rsidR="00CE7935">
        <w:rPr>
          <w:rStyle w:val="FootnoteReference"/>
          <w:rFonts w:cstheme="minorHAnsi"/>
        </w:rPr>
        <w:footnoteReference w:id="237"/>
      </w:r>
      <w:r w:rsidR="00660A64" w:rsidRPr="00CE7935">
        <w:rPr>
          <w:rFonts w:cstheme="minorHAnsi"/>
        </w:rPr>
        <w:t xml:space="preserve"> patesr/patesn</w:t>
      </w:r>
      <w:r w:rsidR="00660A64" w:rsidRPr="00CE7935">
        <w:rPr>
          <w:rStyle w:val="unicode"/>
          <w:rFonts w:cstheme="minorHAnsi"/>
          <w:shd w:val="clear" w:color="auto" w:fill="FFFFFF"/>
        </w:rPr>
        <w:br/>
        <w:t xml:space="preserve">pitcher, to use a, </w:t>
      </w:r>
      <w:r w:rsidR="00660A64" w:rsidRPr="00CE7935">
        <w:rPr>
          <w:rFonts w:cstheme="minorHAnsi"/>
        </w:rPr>
        <w:t>lelhuntae</w:t>
      </w:r>
      <w:r w:rsidR="00660A64" w:rsidRPr="00CE7935">
        <w:rPr>
          <w:rFonts w:cstheme="minorHAnsi"/>
          <w:shd w:val="clear" w:color="auto" w:fill="FFFFFF"/>
        </w:rPr>
        <w:t> </w:t>
      </w:r>
      <w:r w:rsidR="00660A64" w:rsidRPr="00CE7935">
        <w:rPr>
          <w:rFonts w:cstheme="minorHAnsi"/>
          <w:shd w:val="clear" w:color="auto" w:fill="FFFFFF"/>
        </w:rPr>
        <w:br/>
      </w:r>
      <w:r w:rsidR="00660A64" w:rsidRPr="006C5D73">
        <w:rPr>
          <w:rFonts w:cstheme="minorHAnsi"/>
          <w:color w:val="000000" w:themeColor="text1"/>
        </w:rPr>
        <w:t xml:space="preserve">pithos, storage receptacle, </w:t>
      </w:r>
      <w:r w:rsidR="00660A64" w:rsidRPr="006C5D73">
        <w:rPr>
          <w:rFonts w:cstheme="minorHAnsi"/>
          <w:vertAlign w:val="superscript"/>
        </w:rPr>
        <w:t>DUG</w:t>
      </w:r>
      <w:r w:rsidR="00660A64" w:rsidRPr="006C5D73">
        <w:rPr>
          <w:rFonts w:cstheme="minorHAnsi"/>
        </w:rPr>
        <w:t>harsiyali-</w:t>
      </w:r>
      <w:r w:rsidR="00660A64" w:rsidRPr="006C5D73">
        <w:rPr>
          <w:rFonts w:cstheme="minorHAnsi"/>
        </w:rPr>
        <w:br/>
        <w:t xml:space="preserve">pity, </w:t>
      </w:r>
      <w:r w:rsidR="00660A64" w:rsidRPr="006C5D73">
        <w:rPr>
          <w:rFonts w:cstheme="minorHAnsi"/>
          <w:b/>
        </w:rPr>
        <w:t>to have pity</w:t>
      </w:r>
      <w:r w:rsidR="00660A64" w:rsidRPr="006C5D73">
        <w:rPr>
          <w:rFonts w:cstheme="minorHAnsi"/>
        </w:rPr>
        <w:t>, mercy, tuwadd-</w:t>
      </w:r>
      <w:r w:rsidR="00660A64" w:rsidRPr="006C5D73">
        <w:rPr>
          <w:rFonts w:cstheme="minorHAnsi"/>
        </w:rPr>
        <w:br/>
        <w:t>pity, to have pity, to be lenient, genzuwāi- (Akkadian, rēma epēšu)</w:t>
      </w:r>
      <w:r w:rsidR="00660A64" w:rsidRPr="006C5D73">
        <w:rPr>
          <w:rFonts w:cstheme="minorHAnsi"/>
        </w:rPr>
        <w:br/>
      </w:r>
      <w:r w:rsidR="00660A64" w:rsidRPr="00014DD8">
        <w:rPr>
          <w:rFonts w:cstheme="minorHAnsi"/>
          <w:b/>
        </w:rPr>
        <w:t>place</w:t>
      </w:r>
      <w:r w:rsidR="00660A64" w:rsidRPr="00014DD8">
        <w:rPr>
          <w:rFonts w:cstheme="minorHAnsi"/>
        </w:rPr>
        <w:t>,</w:t>
      </w:r>
      <w:r w:rsidR="00660A64" w:rsidRPr="00014DD8">
        <w:rPr>
          <w:rFonts w:cstheme="minorHAnsi"/>
          <w:b/>
        </w:rPr>
        <w:t xml:space="preserve"> </w:t>
      </w:r>
      <w:r w:rsidR="00660A64" w:rsidRPr="00014DD8">
        <w:rPr>
          <w:rFonts w:cstheme="minorHAnsi"/>
        </w:rPr>
        <w:t>pida?ta, pida?tant (Luvian)</w:t>
      </w:r>
      <w:r w:rsidR="00660A64" w:rsidRPr="00014DD8">
        <w:rPr>
          <w:rFonts w:cstheme="minorHAnsi"/>
        </w:rPr>
        <w:br/>
      </w:r>
      <w:r w:rsidR="00660A64" w:rsidRPr="00014DD8">
        <w:rPr>
          <w:rFonts w:cstheme="minorHAnsi"/>
          <w:b/>
        </w:rPr>
        <w:t>place</w:t>
      </w:r>
      <w:r w:rsidR="00660A64" w:rsidRPr="00014DD8">
        <w:rPr>
          <w:rFonts w:cstheme="minorHAnsi"/>
        </w:rPr>
        <w:t>, a place, #pedan, pieti, pídi</w:t>
      </w:r>
      <w:r w:rsidR="00660A64" w:rsidRPr="00014DD8">
        <w:rPr>
          <w:rFonts w:cstheme="minorHAnsi"/>
          <w:b/>
        </w:rPr>
        <w:t xml:space="preserve">, </w:t>
      </w:r>
      <w:r w:rsidR="00660A64" w:rsidRPr="00014DD8">
        <w:rPr>
          <w:rFonts w:cstheme="minorHAnsi"/>
        </w:rPr>
        <w:t>pēda-, pedant-,</w:t>
      </w:r>
      <w:r w:rsidR="00014DD8">
        <w:rPr>
          <w:rStyle w:val="FootnoteReference"/>
          <w:rFonts w:cstheme="minorHAnsi"/>
        </w:rPr>
        <w:footnoteReference w:id="238"/>
      </w:r>
      <w:r w:rsidR="00660A64" w:rsidRPr="00014DD8">
        <w:rPr>
          <w:rFonts w:cstheme="minorHAnsi"/>
        </w:rPr>
        <w:t xml:space="preserve"> (Akkadian, ašru)</w:t>
      </w:r>
      <w:r w:rsidR="00660A64" w:rsidRPr="00014DD8">
        <w:rPr>
          <w:rFonts w:cstheme="minorHAnsi"/>
          <w:shd w:val="clear" w:color="auto" w:fill="FFFFFF"/>
        </w:rPr>
        <w:br/>
      </w:r>
      <w:r w:rsidR="00660A64" w:rsidRPr="00014DD8">
        <w:rPr>
          <w:rFonts w:cstheme="minorHAnsi"/>
          <w:b/>
          <w:shd w:val="clear" w:color="auto" w:fill="FFFFFF"/>
        </w:rPr>
        <w:t>place</w:t>
      </w:r>
      <w:r w:rsidR="00660A64" w:rsidRPr="00014DD8">
        <w:rPr>
          <w:rFonts w:cstheme="minorHAnsi"/>
          <w:shd w:val="clear" w:color="auto" w:fill="FFFFFF"/>
        </w:rPr>
        <w:t xml:space="preserve">, </w:t>
      </w:r>
      <w:r w:rsidR="00660A64" w:rsidRPr="00014DD8">
        <w:rPr>
          <w:rFonts w:cstheme="minorHAnsi"/>
        </w:rPr>
        <w:t>enclosed place, #guta</w:t>
      </w:r>
      <w:r w:rsidR="00660A64" w:rsidRPr="00014DD8">
        <w:rPr>
          <w:rFonts w:cstheme="minorHAnsi"/>
          <w:b/>
          <w:shd w:val="clear" w:color="auto" w:fill="FFFFFF"/>
        </w:rPr>
        <w:br/>
        <w:t>place</w:t>
      </w:r>
      <w:r w:rsidR="00660A64" w:rsidRPr="00014DD8">
        <w:rPr>
          <w:rFonts w:cstheme="minorHAnsi"/>
          <w:shd w:val="clear" w:color="auto" w:fill="FFFFFF"/>
        </w:rPr>
        <w:t xml:space="preserve">, put, </w:t>
      </w:r>
      <w:r w:rsidR="00660A64" w:rsidRPr="00014DD8">
        <w:rPr>
          <w:rStyle w:val="unicode"/>
          <w:rFonts w:cstheme="minorHAnsi"/>
          <w:shd w:val="clear" w:color="auto" w:fill="FFFFFF"/>
        </w:rPr>
        <w:t>dāi-, tiya-&gt;</w:t>
      </w:r>
      <w:r w:rsidR="00660A64" w:rsidRPr="00014DD8">
        <w:rPr>
          <w:rStyle w:val="unicode"/>
          <w:rFonts w:cstheme="minorHAnsi"/>
          <w:b/>
          <w:shd w:val="clear" w:color="auto" w:fill="FFFFFF"/>
        </w:rPr>
        <w:br/>
      </w:r>
      <w:r w:rsidR="00660A64" w:rsidRPr="00014DD8">
        <w:rPr>
          <w:rFonts w:cstheme="minorHAnsi"/>
          <w:b/>
        </w:rPr>
        <w:lastRenderedPageBreak/>
        <w:t>place</w:t>
      </w:r>
      <w:r w:rsidR="00660A64" w:rsidRPr="00014DD8">
        <w:rPr>
          <w:rFonts w:cstheme="minorHAnsi"/>
        </w:rPr>
        <w:t>, put, to put, lay, dai/di, tiie/a</w:t>
      </w:r>
      <w:r w:rsidR="00660A64" w:rsidRPr="00014DD8">
        <w:rPr>
          <w:rStyle w:val="unicode"/>
          <w:rFonts w:cstheme="minorHAnsi"/>
          <w:b/>
          <w:shd w:val="clear" w:color="auto" w:fill="FFFFFF"/>
        </w:rPr>
        <w:br/>
        <w:t>place</w:t>
      </w:r>
      <w:r w:rsidR="00660A64" w:rsidRPr="00014DD8">
        <w:rPr>
          <w:rStyle w:val="unicode"/>
          <w:rFonts w:cstheme="minorHAnsi"/>
          <w:shd w:val="clear" w:color="auto" w:fill="FFFFFF"/>
        </w:rPr>
        <w:t xml:space="preserve">, location, position, locality, </w:t>
      </w:r>
      <w:r w:rsidR="00660A64" w:rsidRPr="00014DD8">
        <w:rPr>
          <w:rFonts w:cstheme="minorHAnsi"/>
        </w:rPr>
        <w:t>peda</w:t>
      </w:r>
      <w:r w:rsidR="00660A64" w:rsidRPr="00014DD8">
        <w:rPr>
          <w:rFonts w:cstheme="minorHAnsi"/>
          <w:b/>
        </w:rPr>
        <w:br/>
        <w:t>place</w:t>
      </w:r>
      <w:r w:rsidR="00660A64" w:rsidRPr="00014DD8">
        <w:rPr>
          <w:rFonts w:cstheme="minorHAnsi"/>
        </w:rPr>
        <w:t>, to erect,tu(wa) (Luvian)</w:t>
      </w:r>
      <w:r w:rsidR="00660A64" w:rsidRPr="00014DD8">
        <w:rPr>
          <w:rFonts w:cstheme="minorHAnsi"/>
        </w:rPr>
        <w:br/>
      </w:r>
      <w:r w:rsidR="00660A64" w:rsidRPr="00014DD8">
        <w:rPr>
          <w:rFonts w:cstheme="minorHAnsi"/>
          <w:b/>
        </w:rPr>
        <w:t>place</w:t>
      </w:r>
      <w:r w:rsidR="00660A64" w:rsidRPr="00014DD8">
        <w:rPr>
          <w:rFonts w:cstheme="minorHAnsi"/>
        </w:rPr>
        <w:t>, pddat (Lycian)</w:t>
      </w:r>
      <w:r w:rsidR="00660A64" w:rsidRPr="00014DD8">
        <w:rPr>
          <w:rFonts w:cstheme="minorHAnsi"/>
          <w:b/>
        </w:rPr>
        <w:br/>
        <w:t>place</w:t>
      </w:r>
      <w:r w:rsidR="00660A64" w:rsidRPr="00014DD8">
        <w:rPr>
          <w:rFonts w:cstheme="minorHAnsi"/>
        </w:rPr>
        <w:t>, at his place, pedi-ssi</w:t>
      </w:r>
      <w:r w:rsidR="00660A64" w:rsidRPr="00014DD8">
        <w:rPr>
          <w:rFonts w:cstheme="minorHAnsi"/>
        </w:rPr>
        <w:br/>
      </w:r>
      <w:r w:rsidR="00660A64" w:rsidRPr="00014DD8">
        <w:rPr>
          <w:rFonts w:cstheme="minorHAnsi"/>
          <w:b/>
        </w:rPr>
        <w:t>place</w:t>
      </w:r>
      <w:r w:rsidR="00660A64" w:rsidRPr="00014DD8">
        <w:rPr>
          <w:rFonts w:cstheme="minorHAnsi"/>
        </w:rPr>
        <w:t>, precinct, pdden</w:t>
      </w:r>
      <w:r w:rsidR="00660A64" w:rsidRPr="00014DD8">
        <w:rPr>
          <w:rFonts w:cstheme="minorHAnsi"/>
        </w:rPr>
        <w:br/>
      </w:r>
      <w:r w:rsidR="00660A64" w:rsidRPr="00014DD8">
        <w:rPr>
          <w:rFonts w:cstheme="minorHAnsi"/>
          <w:b/>
        </w:rPr>
        <w:t>place</w:t>
      </w:r>
      <w:r w:rsidR="00660A64" w:rsidRPr="00014DD8">
        <w:rPr>
          <w:rFonts w:cstheme="minorHAnsi"/>
        </w:rPr>
        <w:t>, to, tuwe (Lycian)</w:t>
      </w:r>
      <w:r w:rsidR="00660A64" w:rsidRPr="00014DD8">
        <w:rPr>
          <w:rFonts w:cstheme="minorHAnsi"/>
        </w:rPr>
        <w:br/>
      </w:r>
      <w:r w:rsidR="00660A64" w:rsidRPr="00014DD8">
        <w:rPr>
          <w:rFonts w:cstheme="minorHAnsi"/>
          <w:b/>
        </w:rPr>
        <w:t>place</w:t>
      </w:r>
      <w:r w:rsidR="00660A64" w:rsidRPr="00014DD8">
        <w:rPr>
          <w:rFonts w:cstheme="minorHAnsi"/>
        </w:rPr>
        <w:t>, to put, ta (Lycian)</w:t>
      </w:r>
      <w:r w:rsidR="00660A64" w:rsidRPr="00014DD8">
        <w:rPr>
          <w:rFonts w:cstheme="minorHAnsi"/>
        </w:rPr>
        <w:br/>
      </w:r>
      <w:r w:rsidR="00660A64" w:rsidRPr="00014DD8">
        <w:rPr>
          <w:rFonts w:cstheme="minorHAnsi"/>
          <w:b/>
        </w:rPr>
        <w:t>place</w:t>
      </w:r>
      <w:r w:rsidR="00660A64" w:rsidRPr="00014DD8">
        <w:rPr>
          <w:rFonts w:cstheme="minorHAnsi"/>
        </w:rPr>
        <w:t>, to install, to deposit, pedasah</w:t>
      </w:r>
      <w:r w:rsidR="00660A64" w:rsidRPr="00014DD8">
        <w:rPr>
          <w:rFonts w:cstheme="minorHAnsi"/>
        </w:rPr>
        <w:br/>
      </w:r>
      <w:r w:rsidR="00660A64" w:rsidRPr="00014DD8">
        <w:rPr>
          <w:rStyle w:val="unicode"/>
          <w:rFonts w:cstheme="minorHAnsi"/>
          <w:b/>
          <w:shd w:val="clear" w:color="auto" w:fill="FFFFFF"/>
        </w:rPr>
        <w:t>place onself</w:t>
      </w:r>
      <w:r w:rsidR="00660A64" w:rsidRPr="00014DD8">
        <w:rPr>
          <w:rStyle w:val="unicode"/>
          <w:rFonts w:cstheme="minorHAnsi"/>
          <w:shd w:val="clear" w:color="auto" w:fill="FFFFFF"/>
        </w:rPr>
        <w:t xml:space="preserve">, to go stand, to step, to set in, </w:t>
      </w:r>
      <w:r w:rsidR="00660A64" w:rsidRPr="00014DD8">
        <w:rPr>
          <w:rFonts w:cstheme="minorHAnsi"/>
        </w:rPr>
        <w:t>tiie/a, tie/a</w:t>
      </w:r>
      <w:r w:rsidR="00660A64" w:rsidRPr="00014DD8">
        <w:rPr>
          <w:rFonts w:cstheme="minorHAnsi"/>
          <w:shd w:val="clear" w:color="auto" w:fill="FFFFFF"/>
        </w:rPr>
        <w:t> </w:t>
      </w:r>
      <w:r w:rsidR="00660A64" w:rsidRPr="00014DD8">
        <w:rPr>
          <w:rFonts w:cstheme="minorHAnsi"/>
          <w:shd w:val="clear" w:color="auto" w:fill="FFFFFF"/>
        </w:rPr>
        <w:br/>
      </w:r>
      <w:r w:rsidR="00660A64" w:rsidRPr="006C5D73">
        <w:rPr>
          <w:rFonts w:cstheme="minorHAnsi"/>
        </w:rPr>
        <w:t>plague, epidemic, destiny, death, henkan- (UG</w:t>
      </w:r>
      <w:r w:rsidR="00660A64" w:rsidRPr="006C5D73">
        <w:rPr>
          <w:rFonts w:cstheme="minorHAnsi"/>
          <w:vertAlign w:val="subscript"/>
        </w:rPr>
        <w:t>6</w:t>
      </w:r>
      <w:r w:rsidR="00660A64" w:rsidRPr="006C5D73">
        <w:rPr>
          <w:rFonts w:cstheme="minorHAnsi"/>
        </w:rPr>
        <w:t>-kan)</w:t>
      </w:r>
      <w:r w:rsidR="00660A64" w:rsidRPr="006C5D73">
        <w:rPr>
          <w:rFonts w:cstheme="minorHAnsi"/>
          <w:color w:val="222222"/>
          <w:shd w:val="clear" w:color="auto" w:fill="FFFFFF"/>
        </w:rPr>
        <w:br/>
      </w:r>
      <w:r w:rsidR="00660A64" w:rsidRPr="006C5D73">
        <w:rPr>
          <w:rFonts w:cstheme="minorHAnsi"/>
        </w:rPr>
        <w:t>plague, to attack, to disturb, to bother, press, hatkesnu-</w:t>
      </w:r>
      <w:r w:rsidR="00660A64" w:rsidRPr="006C5D73">
        <w:rPr>
          <w:rFonts w:cstheme="minorHAnsi"/>
          <w:color w:val="222222"/>
          <w:shd w:val="clear" w:color="auto" w:fill="FFFFFF"/>
        </w:rPr>
        <w:br/>
      </w:r>
      <w:r w:rsidR="00660A64" w:rsidRPr="006C5D73">
        <w:rPr>
          <w:rFonts w:cstheme="minorHAnsi"/>
          <w:shd w:val="clear" w:color="auto" w:fill="FFFFFF"/>
        </w:rPr>
        <w:t xml:space="preserve">plaid together, </w:t>
      </w:r>
      <w:r w:rsidR="00660A64" w:rsidRPr="006C5D73">
        <w:rPr>
          <w:rFonts w:cstheme="minorHAnsi"/>
          <w:color w:val="1F497D"/>
        </w:rPr>
        <w:t>wart</w:t>
      </w:r>
      <w:r w:rsidR="00660A64" w:rsidRPr="006C5D73">
        <w:rPr>
          <w:rFonts w:cstheme="minorHAnsi"/>
          <w:color w:val="1F497D"/>
        </w:rPr>
        <w:br/>
      </w:r>
      <w:r w:rsidR="00660A64" w:rsidRPr="006C5D73">
        <w:rPr>
          <w:rFonts w:cstheme="minorHAnsi"/>
        </w:rPr>
        <w:t xml:space="preserve">plaid together, to unite, collect; (midd.) to collect oneself, to be finished, </w:t>
      </w:r>
      <w:r w:rsidR="00660A64" w:rsidRPr="006C5D73">
        <w:rPr>
          <w:rFonts w:cstheme="minorHAnsi"/>
          <w:color w:val="1F497D"/>
        </w:rPr>
        <w:t>trup</w:t>
      </w:r>
      <w:r w:rsidR="00660A64" w:rsidRPr="006C5D73">
        <w:rPr>
          <w:rFonts w:cstheme="minorHAnsi"/>
          <w:color w:val="1F497D"/>
        </w:rPr>
        <w:br/>
      </w:r>
      <w:r w:rsidR="00660A64" w:rsidRPr="006C5D73">
        <w:rPr>
          <w:rFonts w:cstheme="minorHAnsi"/>
        </w:rPr>
        <w:t>plain, simple, pittalwa-</w:t>
      </w:r>
      <w:r w:rsidR="00660A64" w:rsidRPr="006C5D73">
        <w:rPr>
          <w:rFonts w:cstheme="minorHAnsi"/>
        </w:rPr>
        <w:br/>
        <w:t xml:space="preserve">plain, simple, unadultered, </w:t>
      </w:r>
      <w:r w:rsidR="00660A64" w:rsidRPr="006C5D73">
        <w:rPr>
          <w:rFonts w:cstheme="minorHAnsi"/>
          <w:color w:val="1F497D"/>
        </w:rPr>
        <w:t xml:space="preserve">pitlua, pitluant, pitluan </w:t>
      </w:r>
      <w:r w:rsidR="00660A64" w:rsidRPr="006C5D73">
        <w:rPr>
          <w:rFonts w:cstheme="minorHAnsi"/>
        </w:rPr>
        <w:t>(pithuan used to describe bread, oil, stew, meat and other materials)</w:t>
      </w:r>
      <w:r w:rsidR="00660A64" w:rsidRPr="006C5D73">
        <w:rPr>
          <w:rFonts w:cstheme="minorHAnsi"/>
        </w:rPr>
        <w:br/>
        <w:t xml:space="preserve">plain, level, </w:t>
      </w:r>
      <w:r w:rsidR="00660A64" w:rsidRPr="006C5D73">
        <w:rPr>
          <w:rFonts w:cstheme="minorHAnsi"/>
          <w:color w:val="1F497D"/>
        </w:rPr>
        <w:t>tksadr/tksan</w:t>
      </w:r>
      <w:r w:rsidR="00660A64" w:rsidRPr="006C5D73">
        <w:rPr>
          <w:rStyle w:val="unicode"/>
          <w:rFonts w:cstheme="minorHAnsi"/>
          <w:shd w:val="clear" w:color="auto" w:fill="FFFFFF"/>
        </w:rPr>
        <w:br/>
      </w:r>
      <w:r w:rsidR="00660A64" w:rsidRPr="006C5D73">
        <w:rPr>
          <w:rStyle w:val="unicode"/>
          <w:rFonts w:cstheme="minorHAnsi"/>
          <w:color w:val="222222"/>
          <w:shd w:val="clear" w:color="auto" w:fill="FFFFFF"/>
        </w:rPr>
        <w:t xml:space="preserve">plan, project, evaluation, </w:t>
      </w:r>
      <w:r w:rsidR="00660A64" w:rsidRPr="006C5D73">
        <w:rPr>
          <w:rFonts w:cstheme="minorHAnsi"/>
        </w:rPr>
        <w:t>kupiyati-</w:t>
      </w:r>
      <w:r w:rsidR="00660A64" w:rsidRPr="006C5D73">
        <w:rPr>
          <w:rStyle w:val="unicode"/>
          <w:rFonts w:cstheme="minorHAnsi"/>
          <w:color w:val="222222"/>
          <w:shd w:val="clear" w:color="auto" w:fill="FFFFFF"/>
        </w:rPr>
        <w:br/>
        <w:t xml:space="preserve">plan, to intend, </w:t>
      </w:r>
      <w:r w:rsidR="00660A64" w:rsidRPr="006C5D73">
        <w:rPr>
          <w:rFonts w:cstheme="minorHAnsi"/>
        </w:rPr>
        <w:t>kup-</w:t>
      </w:r>
      <w:r w:rsidR="00660A64" w:rsidRPr="006C5D73">
        <w:rPr>
          <w:rFonts w:cstheme="minorHAnsi"/>
        </w:rPr>
        <w:br/>
        <w:t>plant, grass, welkuwan-</w:t>
      </w:r>
      <w:r w:rsidR="00660A64" w:rsidRPr="006C5D73">
        <w:rPr>
          <w:rStyle w:val="unicode"/>
          <w:rFonts w:cstheme="minorHAnsi"/>
          <w:color w:val="222222"/>
          <w:shd w:val="clear" w:color="auto" w:fill="FFFFFF"/>
        </w:rPr>
        <w:br/>
        <w:t xml:space="preserve">plant, to, </w:t>
      </w:r>
      <w:r w:rsidR="00660A64" w:rsidRPr="006C5D73">
        <w:rPr>
          <w:rFonts w:cstheme="minorHAnsi"/>
          <w:color w:val="1F497D"/>
        </w:rPr>
        <w:t>paskiie/a</w:t>
      </w:r>
      <w:r w:rsidR="00660A64" w:rsidRPr="006C5D73">
        <w:rPr>
          <w:rFonts w:cstheme="minorHAnsi"/>
          <w:color w:val="1F497D"/>
        </w:rPr>
        <w:br/>
      </w:r>
      <w:r w:rsidR="00660A64" w:rsidRPr="006C5D73">
        <w:rPr>
          <w:rFonts w:cstheme="minorHAnsi"/>
        </w:rPr>
        <w:t xml:space="preserve">plant, to, </w:t>
      </w:r>
      <w:r w:rsidR="00660A64" w:rsidRPr="006C5D73">
        <w:rPr>
          <w:rFonts w:cstheme="minorHAnsi"/>
          <w:color w:val="1F497D"/>
        </w:rPr>
        <w:t>arsiie/a</w:t>
      </w:r>
      <w:r w:rsidR="00660A64" w:rsidRPr="006C5D73">
        <w:rPr>
          <w:rFonts w:cstheme="minorHAnsi"/>
          <w:color w:val="1F497D"/>
        </w:rPr>
        <w:br/>
      </w:r>
      <w:r w:rsidR="00660A64" w:rsidRPr="006C5D73">
        <w:rPr>
          <w:rFonts w:cstheme="minorHAnsi"/>
        </w:rPr>
        <w:t xml:space="preserve">plant, to plant densely, </w:t>
      </w:r>
      <w:r w:rsidR="00660A64" w:rsidRPr="006C5D73">
        <w:rPr>
          <w:rFonts w:cstheme="minorHAnsi"/>
          <w:color w:val="1F497D"/>
        </w:rPr>
        <w:t>uarhu(ua)nu, warhunu</w:t>
      </w:r>
      <w:r w:rsidR="00660A64" w:rsidRPr="006C5D73">
        <w:rPr>
          <w:rFonts w:cstheme="minorHAnsi"/>
          <w:color w:val="1F497D"/>
        </w:rPr>
        <w:br/>
      </w:r>
      <w:r w:rsidR="00660A64" w:rsidRPr="006C5D73">
        <w:rPr>
          <w:rFonts w:cstheme="minorHAnsi"/>
        </w:rPr>
        <w:t xml:space="preserve">plant, a kind of plant whose juice was used for magical practices connected with the hearth (soma?), </w:t>
      </w:r>
      <w:r w:rsidR="00660A64" w:rsidRPr="006C5D73">
        <w:rPr>
          <w:rFonts w:cstheme="minorHAnsi"/>
          <w:color w:val="1F497D"/>
        </w:rPr>
        <w:t>warduli</w:t>
      </w:r>
      <w:r w:rsidR="00660A64" w:rsidRPr="006C5D73">
        <w:rPr>
          <w:rFonts w:cstheme="minorHAnsi"/>
          <w:color w:val="1F497D"/>
        </w:rPr>
        <w:br/>
      </w:r>
      <w:r w:rsidR="00660A64" w:rsidRPr="006C5D73">
        <w:rPr>
          <w:rFonts w:cstheme="minorHAnsi"/>
        </w:rPr>
        <w:t xml:space="preserve">plant, a plant (product in rites), </w:t>
      </w:r>
      <w:r w:rsidR="00660A64" w:rsidRPr="006C5D73">
        <w:rPr>
          <w:rFonts w:cstheme="minorHAnsi"/>
          <w:color w:val="1F497D"/>
        </w:rPr>
        <w:t>tsinaki</w:t>
      </w:r>
      <w:r w:rsidR="00660A64" w:rsidRPr="006C5D73">
        <w:rPr>
          <w:rFonts w:cstheme="minorHAnsi"/>
          <w:color w:val="1F497D"/>
        </w:rPr>
        <w:br/>
      </w:r>
      <w:r w:rsidR="00660A64" w:rsidRPr="006C5D73">
        <w:rPr>
          <w:rFonts w:cstheme="minorHAnsi"/>
        </w:rPr>
        <w:t xml:space="preserve">plaster, mud, </w:t>
      </w:r>
      <w:r w:rsidR="00660A64" w:rsidRPr="006C5D73">
        <w:rPr>
          <w:rFonts w:cstheme="minorHAnsi"/>
          <w:color w:val="1F497D"/>
        </w:rPr>
        <w:t>saku(a)ni</w:t>
      </w:r>
      <w:r w:rsidR="00660A64" w:rsidRPr="006C5D73">
        <w:rPr>
          <w:rStyle w:val="unicode"/>
          <w:rFonts w:cstheme="minorHAnsi"/>
          <w:color w:val="222222"/>
          <w:shd w:val="clear" w:color="auto" w:fill="FFFFFF"/>
        </w:rPr>
        <w:br/>
      </w:r>
      <w:r w:rsidR="00660A64" w:rsidRPr="006C5D73">
        <w:rPr>
          <w:rFonts w:cstheme="minorHAnsi"/>
        </w:rPr>
        <w:t xml:space="preserve">play, to, duskzi, hinganiskezzi, </w:t>
      </w:r>
      <w:r w:rsidR="00660A64" w:rsidRPr="006C5D73">
        <w:rPr>
          <w:rFonts w:cstheme="minorHAnsi"/>
        </w:rPr>
        <w:br/>
        <w:t xml:space="preserve">plate, a container, a kind of vessel used in rituals, </w:t>
      </w:r>
      <w:r w:rsidR="00660A64" w:rsidRPr="006C5D73">
        <w:rPr>
          <w:rFonts w:cstheme="minorHAnsi"/>
          <w:color w:val="1F497D"/>
        </w:rPr>
        <w:t>tsao</w:t>
      </w:r>
      <w:r w:rsidR="00660A64" w:rsidRPr="006C5D73">
        <w:rPr>
          <w:rFonts w:cstheme="minorHAnsi"/>
        </w:rPr>
        <w:br/>
        <w:t xml:space="preserve">plate for bread, made of gold or silver, </w:t>
      </w:r>
      <w:r w:rsidR="00660A64" w:rsidRPr="006C5D73">
        <w:rPr>
          <w:rFonts w:cstheme="minorHAnsi"/>
          <w:color w:val="1F497D"/>
        </w:rPr>
        <w:t>tsaha</w:t>
      </w:r>
      <w:r w:rsidR="00660A64" w:rsidRPr="006C5D73">
        <w:rPr>
          <w:rFonts w:cstheme="minorHAnsi"/>
        </w:rPr>
        <w:br/>
      </w:r>
      <w:r w:rsidR="00660A64" w:rsidRPr="006C5D73">
        <w:rPr>
          <w:rFonts w:cstheme="minorHAnsi"/>
          <w:color w:val="222222"/>
          <w:shd w:val="clear" w:color="auto" w:fill="FFFFFF"/>
        </w:rPr>
        <w:t xml:space="preserve">plate, frame, to set, to mount, to equip, </w:t>
      </w:r>
      <w:r w:rsidR="00660A64" w:rsidRPr="006C5D73">
        <w:rPr>
          <w:rFonts w:cstheme="minorHAnsi"/>
        </w:rPr>
        <w:t xml:space="preserve">halissiyanu- </w:t>
      </w:r>
      <w:r w:rsidR="00660A64" w:rsidRPr="006C5D73">
        <w:rPr>
          <w:rFonts w:cstheme="minorHAnsi"/>
        </w:rPr>
        <w:br/>
        <w:t xml:space="preserve">plate, table, </w:t>
      </w:r>
      <w:bookmarkStart w:id="60" w:name="_Hlk508220070"/>
      <w:r w:rsidR="00660A64" w:rsidRPr="006C5D73">
        <w:rPr>
          <w:rFonts w:cstheme="minorHAnsi"/>
          <w:color w:val="1F497D"/>
        </w:rPr>
        <w:t>tsaluni</w:t>
      </w:r>
      <w:bookmarkEnd w:id="60"/>
      <w:r w:rsidR="00660A64" w:rsidRPr="006C5D73">
        <w:rPr>
          <w:rFonts w:cstheme="minorHAnsi"/>
          <w:color w:val="1F497D"/>
        </w:rPr>
        <w:br/>
      </w:r>
      <w:r w:rsidR="00660A64" w:rsidRPr="006C5D73">
        <w:rPr>
          <w:rFonts w:cstheme="minorHAnsi"/>
        </w:rPr>
        <w:t xml:space="preserve">plate, tray, </w:t>
      </w:r>
      <w:r w:rsidR="00660A64" w:rsidRPr="006C5D73">
        <w:rPr>
          <w:rFonts w:cstheme="minorHAnsi"/>
          <w:color w:val="1F497D"/>
        </w:rPr>
        <w:t>wera/ura</w:t>
      </w:r>
      <w:r w:rsidR="00660A64" w:rsidRPr="006C5D73">
        <w:rPr>
          <w:rFonts w:cstheme="minorHAnsi"/>
          <w:color w:val="1F497D"/>
        </w:rPr>
        <w:br/>
      </w:r>
      <w:r w:rsidR="00660A64" w:rsidRPr="006C5D73">
        <w:rPr>
          <w:rFonts w:cstheme="minorHAnsi"/>
        </w:rPr>
        <w:t xml:space="preserve">play, to entertain onself, to be happy, </w:t>
      </w:r>
      <w:r w:rsidR="00660A64" w:rsidRPr="006C5D73">
        <w:rPr>
          <w:rFonts w:cstheme="minorHAnsi"/>
          <w:color w:val="1F497D"/>
        </w:rPr>
        <w:t>tuskiie/a, tusk(ie/a)</w:t>
      </w:r>
      <w:r w:rsidR="00660A64" w:rsidRPr="006C5D73">
        <w:rPr>
          <w:rFonts w:cstheme="minorHAnsi"/>
        </w:rPr>
        <w:t xml:space="preserve"> (</w:t>
      </w:r>
      <w:r w:rsidR="00660A64" w:rsidRPr="006C5D73">
        <w:rPr>
          <w:rFonts w:eastAsia="Calibri" w:cstheme="minorHAnsi"/>
          <w:lang w:val="en-GB"/>
        </w:rPr>
        <w:t>with Skt. Tusyati, to be satisfied, ON. Thyor, friendly, Goth. Thiuth, the good)</w:t>
      </w:r>
      <w:r w:rsidR="00660A64" w:rsidRPr="006C5D73">
        <w:rPr>
          <w:rFonts w:eastAsia="Calibri" w:cstheme="minorHAnsi"/>
          <w:lang w:val="en-GB"/>
        </w:rPr>
        <w:br/>
        <w:t xml:space="preserve">play, to play badly, </w:t>
      </w:r>
      <w:r w:rsidR="00660A64" w:rsidRPr="006C5D73">
        <w:rPr>
          <w:rFonts w:cstheme="minorHAnsi"/>
        </w:rPr>
        <w:t>kustuwāi-?,</w:t>
      </w:r>
      <w:r w:rsidR="00660A64" w:rsidRPr="006C5D73">
        <w:rPr>
          <w:rFonts w:eastAsia="Calibri" w:cstheme="minorHAnsi"/>
          <w:lang w:val="en-GB"/>
        </w:rPr>
        <w:br/>
      </w:r>
      <w:r w:rsidR="00660A64" w:rsidRPr="006C5D73">
        <w:rPr>
          <w:rFonts w:cstheme="minorHAnsi"/>
        </w:rPr>
        <w:t>plead,</w:t>
      </w:r>
      <w:r w:rsidR="00660A64" w:rsidRPr="006C5D73">
        <w:rPr>
          <w:rFonts w:cstheme="minorHAnsi"/>
          <w:b/>
        </w:rPr>
        <w:t xml:space="preserve"> </w:t>
      </w:r>
      <w:r w:rsidR="00660A64" w:rsidRPr="006C5D73">
        <w:rPr>
          <w:rFonts w:cstheme="minorHAnsi"/>
        </w:rPr>
        <w:t>to pray</w:t>
      </w:r>
      <w:r w:rsidR="00660A64" w:rsidRPr="006C5D73">
        <w:rPr>
          <w:rFonts w:cstheme="minorHAnsi"/>
          <w:color w:val="000000" w:themeColor="text1"/>
        </w:rPr>
        <w:t xml:space="preserve">,  rkuae </w:t>
      </w:r>
      <w:r w:rsidR="00660A64" w:rsidRPr="006C5D73">
        <w:rPr>
          <w:rFonts w:cstheme="minorHAnsi"/>
        </w:rPr>
        <w:t>(Skt. Arc, to sing, to praise, TochA. Yark, worship, TochB. Yarke, worship. Arm. Erg, song.)</w:t>
      </w:r>
      <w:r w:rsidR="00660A64" w:rsidRPr="006C5D73">
        <w:rPr>
          <w:rFonts w:cstheme="minorHAnsi"/>
          <w:color w:val="1F497D"/>
        </w:rPr>
        <w:br/>
      </w:r>
      <w:r w:rsidR="00660A64" w:rsidRPr="00962679">
        <w:rPr>
          <w:rFonts w:cstheme="minorHAnsi"/>
          <w:b/>
        </w:rPr>
        <w:t>pleasant</w:t>
      </w:r>
      <w:r w:rsidR="00660A64" w:rsidRPr="00962679">
        <w:rPr>
          <w:rFonts w:cstheme="minorHAnsi"/>
        </w:rPr>
        <w:t xml:space="preserve">, </w:t>
      </w:r>
      <w:r w:rsidR="00962679" w:rsidRPr="00962679">
        <w:rPr>
          <w:rFonts w:cstheme="minorHAnsi"/>
        </w:rPr>
        <w:t>t</w:t>
      </w:r>
      <w:r w:rsidR="00660A64" w:rsidRPr="00962679">
        <w:rPr>
          <w:rFonts w:cstheme="minorHAnsi"/>
        </w:rPr>
        <w:t>ali</w:t>
      </w:r>
      <w:r w:rsidR="00660A64" w:rsidRPr="00962679">
        <w:rPr>
          <w:rFonts w:cstheme="minorHAnsi"/>
        </w:rPr>
        <w:br/>
      </w:r>
      <w:r w:rsidR="00660A64" w:rsidRPr="00962679">
        <w:rPr>
          <w:rFonts w:cstheme="minorHAnsi"/>
          <w:b/>
        </w:rPr>
        <w:t>pleasant</w:t>
      </w:r>
      <w:r w:rsidR="00660A64" w:rsidRPr="00962679">
        <w:rPr>
          <w:rFonts w:cstheme="minorHAnsi"/>
        </w:rPr>
        <w:t>, good, agreeable, assu- (SIG</w:t>
      </w:r>
      <w:r w:rsidR="00660A64" w:rsidRPr="00962679">
        <w:rPr>
          <w:rFonts w:cstheme="minorHAnsi"/>
          <w:vertAlign w:val="subscript"/>
        </w:rPr>
        <w:t>5</w:t>
      </w:r>
      <w:r w:rsidR="00660A64" w:rsidRPr="00962679">
        <w:rPr>
          <w:rFonts w:cstheme="minorHAnsi"/>
        </w:rPr>
        <w:t>)</w:t>
      </w:r>
      <w:r w:rsidR="00660A64" w:rsidRPr="00962679">
        <w:rPr>
          <w:rFonts w:cstheme="minorHAnsi"/>
          <w:shd w:val="clear" w:color="auto" w:fill="FFFFFF"/>
        </w:rPr>
        <w:br/>
      </w:r>
      <w:r w:rsidR="00660A64" w:rsidRPr="00962679">
        <w:rPr>
          <w:rFonts w:cstheme="minorHAnsi"/>
          <w:b/>
          <w:shd w:val="clear" w:color="auto" w:fill="FFFFFF"/>
        </w:rPr>
        <w:t>pleasant</w:t>
      </w:r>
      <w:r w:rsidR="00660A64" w:rsidRPr="00962679">
        <w:rPr>
          <w:rFonts w:cstheme="minorHAnsi"/>
          <w:shd w:val="clear" w:color="auto" w:fill="FFFFFF"/>
        </w:rPr>
        <w:t xml:space="preserve">, to make, </w:t>
      </w:r>
      <w:r w:rsidR="00660A64" w:rsidRPr="00962679">
        <w:rPr>
          <w:rFonts w:cstheme="minorHAnsi"/>
        </w:rPr>
        <w:t>sanezziahh, sanetsiah,</w:t>
      </w:r>
      <w:r w:rsidR="00660A64" w:rsidRPr="00962679">
        <w:rPr>
          <w:rFonts w:cstheme="minorHAnsi"/>
          <w:b/>
        </w:rPr>
        <w:br/>
        <w:t>pleasant</w:t>
      </w:r>
      <w:r w:rsidR="00660A64" w:rsidRPr="00962679">
        <w:rPr>
          <w:rFonts w:cstheme="minorHAnsi"/>
        </w:rPr>
        <w:t>, to become pleasant, sanezzies, sanetsies</w:t>
      </w:r>
      <w:r w:rsidR="00660A64" w:rsidRPr="00962679">
        <w:rPr>
          <w:rFonts w:cstheme="minorHAnsi"/>
          <w:b/>
        </w:rPr>
        <w:br/>
      </w:r>
      <w:r w:rsidR="00660A64" w:rsidRPr="00962679">
        <w:rPr>
          <w:rFonts w:eastAsia="Calibri" w:cstheme="minorHAnsi"/>
          <w:b/>
          <w:lang w:val="en-GB"/>
        </w:rPr>
        <w:t>pleasant</w:t>
      </w:r>
      <w:r w:rsidR="00660A64" w:rsidRPr="00962679">
        <w:rPr>
          <w:rFonts w:eastAsia="Calibri" w:cstheme="minorHAnsi"/>
          <w:lang w:val="en-GB"/>
        </w:rPr>
        <w:t xml:space="preserve">, tasty, outstanding, excellent, </w:t>
      </w:r>
      <w:r w:rsidR="00660A64" w:rsidRPr="00962679">
        <w:rPr>
          <w:rFonts w:cstheme="minorHAnsi"/>
        </w:rPr>
        <w:t>first-class,</w:t>
      </w:r>
      <w:r w:rsidR="00660A64" w:rsidRPr="00962679">
        <w:rPr>
          <w:rFonts w:eastAsia="Calibri" w:cstheme="minorHAnsi"/>
          <w:lang w:val="en-GB"/>
        </w:rPr>
        <w:t xml:space="preserve"> fragrant, </w:t>
      </w:r>
      <w:r w:rsidR="00660A64" w:rsidRPr="00962679">
        <w:rPr>
          <w:rFonts w:cstheme="minorHAnsi"/>
        </w:rPr>
        <w:t>sanetsi/sanitsi</w:t>
      </w:r>
      <w:r w:rsidR="00660A64" w:rsidRPr="00962679">
        <w:rPr>
          <w:rFonts w:cstheme="minorHAnsi"/>
        </w:rPr>
        <w:br/>
      </w:r>
      <w:r w:rsidR="00660A64" w:rsidRPr="00962679">
        <w:rPr>
          <w:rFonts w:cstheme="minorHAnsi"/>
          <w:b/>
        </w:rPr>
        <w:t>pleasant</w:t>
      </w:r>
      <w:r w:rsidR="00660A64" w:rsidRPr="00962679">
        <w:rPr>
          <w:rFonts w:cstheme="minorHAnsi"/>
        </w:rPr>
        <w:t>, to be, tallies, talies</w:t>
      </w:r>
      <w:r w:rsidR="00962679">
        <w:rPr>
          <w:rStyle w:val="FootnoteReference"/>
          <w:rFonts w:cstheme="minorHAnsi"/>
        </w:rPr>
        <w:footnoteReference w:id="239"/>
      </w:r>
      <w:r w:rsidR="00660A64" w:rsidRPr="00962679">
        <w:rPr>
          <w:rFonts w:cstheme="minorHAnsi"/>
        </w:rPr>
        <w:t xml:space="preserve"> (</w:t>
      </w:r>
      <w:r w:rsidR="00660A64" w:rsidRPr="00962679">
        <w:rPr>
          <w:rFonts w:eastAsia="Calibri" w:cstheme="minorHAnsi"/>
          <w:lang w:val="en-GB"/>
        </w:rPr>
        <w:t>U-toliti, to soothe, Lith. Tilti, to become quiet, OIr. Tulid, sleeps)</w:t>
      </w:r>
      <w:r w:rsidR="00660A64" w:rsidRPr="00962679">
        <w:rPr>
          <w:rFonts w:cstheme="minorHAnsi"/>
        </w:rPr>
        <w:br/>
      </w:r>
      <w:r w:rsidR="00660A64" w:rsidRPr="00962679">
        <w:rPr>
          <w:rFonts w:cstheme="minorHAnsi"/>
        </w:rPr>
        <w:lastRenderedPageBreak/>
        <w:t>pledge, to take in a pledge, appat(a)riie/a</w:t>
      </w:r>
      <w:r w:rsidR="00660A64" w:rsidRPr="00962679">
        <w:rPr>
          <w:rFonts w:cstheme="minorHAnsi"/>
        </w:rPr>
        <w:br/>
      </w:r>
      <w:r w:rsidR="00660A64" w:rsidRPr="006C5D73">
        <w:rPr>
          <w:rFonts w:cstheme="minorHAnsi"/>
          <w:b/>
        </w:rPr>
        <w:t>plentiful</w:t>
      </w:r>
      <w:r w:rsidR="00660A64" w:rsidRPr="006C5D73">
        <w:rPr>
          <w:rFonts w:cstheme="minorHAnsi"/>
        </w:rPr>
        <w:t>, to become plentiful, pankues, pngues</w:t>
      </w:r>
      <w:r w:rsidR="00660A64" w:rsidRPr="006C5D73">
        <w:rPr>
          <w:rFonts w:cstheme="minorHAnsi"/>
          <w:color w:val="222222"/>
          <w:shd w:val="clear" w:color="auto" w:fill="FFFFFF"/>
        </w:rPr>
        <w:br/>
      </w:r>
      <w:r w:rsidR="00660A64" w:rsidRPr="006C5D73">
        <w:rPr>
          <w:rFonts w:cstheme="minorHAnsi"/>
          <w:b/>
          <w:color w:val="222222"/>
          <w:shd w:val="clear" w:color="auto" w:fill="FFFFFF"/>
        </w:rPr>
        <w:t>plow</w:t>
      </w:r>
      <w:r w:rsidR="00660A64" w:rsidRPr="006C5D73">
        <w:rPr>
          <w:rFonts w:cstheme="minorHAnsi"/>
          <w:color w:val="222222"/>
          <w:shd w:val="clear" w:color="auto" w:fill="FFFFFF"/>
        </w:rPr>
        <w:t xml:space="preserve">, </w:t>
      </w:r>
      <w:r w:rsidR="00660A64" w:rsidRPr="006C5D73">
        <w:rPr>
          <w:rStyle w:val="unicode"/>
          <w:rFonts w:cstheme="minorHAnsi"/>
          <w:color w:val="222222"/>
          <w:shd w:val="clear" w:color="auto" w:fill="FFFFFF"/>
          <w:vertAlign w:val="superscript"/>
        </w:rPr>
        <w:t>GIŠ</w:t>
      </w:r>
      <w:r w:rsidR="00660A64" w:rsidRPr="006C5D73">
        <w:rPr>
          <w:rStyle w:val="unicode"/>
          <w:rFonts w:cstheme="minorHAnsi"/>
          <w:color w:val="222222"/>
          <w:shd w:val="clear" w:color="auto" w:fill="FFFFFF"/>
        </w:rPr>
        <w:t>APIN,</w:t>
      </w:r>
      <w:r w:rsidR="00660A64" w:rsidRPr="006C5D73">
        <w:rPr>
          <w:rFonts w:cstheme="minorHAnsi"/>
          <w:b/>
          <w:color w:val="222222"/>
          <w:shd w:val="clear" w:color="auto" w:fill="FFFFFF"/>
        </w:rPr>
        <w:t> </w:t>
      </w:r>
      <w:r w:rsidR="00660A64" w:rsidRPr="006C5D73">
        <w:rPr>
          <w:rFonts w:cstheme="minorHAnsi"/>
          <w:b/>
          <w:color w:val="222222"/>
          <w:shd w:val="clear" w:color="auto" w:fill="FFFFFF"/>
        </w:rPr>
        <w:br/>
        <w:t>plow</w:t>
      </w:r>
      <w:r w:rsidR="00660A64" w:rsidRPr="006C5D73">
        <w:rPr>
          <w:rFonts w:cstheme="minorHAnsi"/>
          <w:color w:val="222222"/>
          <w:shd w:val="clear" w:color="auto" w:fill="FFFFFF"/>
        </w:rPr>
        <w:t>, a kind of plow,</w:t>
      </w:r>
      <w:r w:rsidR="00660A64" w:rsidRPr="006C5D73">
        <w:rPr>
          <w:rFonts w:cstheme="minorHAnsi"/>
          <w:b/>
          <w:color w:val="222222"/>
          <w:shd w:val="clear" w:color="auto" w:fill="FFFFFF"/>
        </w:rPr>
        <w:t xml:space="preserve"> </w:t>
      </w:r>
      <w:r w:rsidR="00660A64" w:rsidRPr="006C5D73">
        <w:rPr>
          <w:rFonts w:cstheme="minorHAnsi"/>
        </w:rPr>
        <w:t>akkalan</w:t>
      </w:r>
      <w:r w:rsidR="00660A64" w:rsidRPr="006C5D73">
        <w:rPr>
          <w:rFonts w:cstheme="minorHAnsi"/>
          <w:b/>
          <w:color w:val="222222"/>
          <w:shd w:val="clear" w:color="auto" w:fill="FFFFFF"/>
        </w:rPr>
        <w:br/>
      </w:r>
      <w:r w:rsidR="00660A64" w:rsidRPr="006C5D73">
        <w:rPr>
          <w:rFonts w:cstheme="minorHAnsi"/>
          <w:b/>
        </w:rPr>
        <w:t>plow</w:t>
      </w:r>
      <w:r w:rsidR="00660A64" w:rsidRPr="006C5D73">
        <w:rPr>
          <w:rFonts w:cstheme="minorHAnsi"/>
        </w:rPr>
        <w:t xml:space="preserve">, </w:t>
      </w:r>
      <w:r w:rsidR="00660A64" w:rsidRPr="006C5D73">
        <w:rPr>
          <w:rFonts w:cstheme="minorHAnsi"/>
          <w:b/>
        </w:rPr>
        <w:t>to plow</w:t>
      </w:r>
      <w:r w:rsidR="00660A64" w:rsidRPr="006C5D73">
        <w:rPr>
          <w:rFonts w:cstheme="minorHAnsi"/>
        </w:rPr>
        <w:t xml:space="preserve"> (plough), terippie/a, tre/ipie/a (Gr. trepo, to turn, Lat. Trepo, to turn, Skt. Trapate, is ashamed)</w:t>
      </w:r>
      <w:r w:rsidR="00660A64" w:rsidRPr="006C5D73">
        <w:rPr>
          <w:rFonts w:cstheme="minorHAnsi"/>
        </w:rPr>
        <w:br/>
      </w:r>
      <w:r w:rsidR="00660A64" w:rsidRPr="006C5D73">
        <w:rPr>
          <w:rFonts w:cstheme="minorHAnsi"/>
          <w:b/>
        </w:rPr>
        <w:t>plow</w:t>
      </w:r>
      <w:r w:rsidR="00660A64" w:rsidRPr="006C5D73">
        <w:rPr>
          <w:rFonts w:cstheme="minorHAnsi"/>
        </w:rPr>
        <w:t>, to till, hars</w:t>
      </w:r>
      <w:r w:rsidR="00F06856">
        <w:rPr>
          <w:rStyle w:val="FootnoteReference"/>
          <w:rFonts w:cstheme="minorHAnsi"/>
        </w:rPr>
        <w:footnoteReference w:id="240"/>
      </w:r>
      <w:r w:rsidR="00660A64" w:rsidRPr="006C5D73">
        <w:rPr>
          <w:rFonts w:cstheme="minorHAnsi"/>
        </w:rPr>
        <w:br/>
        <w:t>plow horse, horse of the harnessing,  ANŠU.KUR.RA turīyawas,</w:t>
      </w:r>
      <w:r w:rsidR="00660A64" w:rsidRPr="006C5D73">
        <w:rPr>
          <w:rFonts w:cstheme="minorHAnsi"/>
        </w:rPr>
        <w:br/>
      </w:r>
      <w:r w:rsidR="00660A64" w:rsidRPr="006C5D73">
        <w:rPr>
          <w:rFonts w:cstheme="minorHAnsi"/>
          <w:b/>
        </w:rPr>
        <w:t>plowed field</w:t>
      </w:r>
      <w:r w:rsidR="00660A64" w:rsidRPr="006C5D73">
        <w:rPr>
          <w:rFonts w:cstheme="minorHAnsi"/>
        </w:rPr>
        <w:t>, tre/ipi</w:t>
      </w:r>
      <w:r w:rsidR="00660A64" w:rsidRPr="006C5D73">
        <w:rPr>
          <w:rFonts w:cstheme="minorHAnsi"/>
        </w:rPr>
        <w:br/>
      </w:r>
      <w:r w:rsidR="00660A64" w:rsidRPr="00E1773D">
        <w:rPr>
          <w:rFonts w:cstheme="minorHAnsi"/>
          <w:b/>
        </w:rPr>
        <w:t>pluck</w:t>
      </w:r>
      <w:r w:rsidR="00660A64" w:rsidRPr="00E1773D">
        <w:rPr>
          <w:rFonts w:cstheme="minorHAnsi"/>
        </w:rPr>
        <w:t>, to slip off, to wipe off, to harvest, wars-slurp, to srebti</w:t>
      </w:r>
      <w:r w:rsidR="00660A64" w:rsidRPr="00E1773D">
        <w:rPr>
          <w:rFonts w:cstheme="minorHAnsi"/>
        </w:rPr>
        <w:br/>
      </w:r>
      <w:r w:rsidR="00660A64" w:rsidRPr="00E1773D">
        <w:rPr>
          <w:rFonts w:cstheme="minorHAnsi"/>
          <w:b/>
          <w:shd w:val="clear" w:color="auto" w:fill="FFFFFF"/>
        </w:rPr>
        <w:t>pluck</w:t>
      </w:r>
      <w:r w:rsidR="00660A64" w:rsidRPr="00E1773D">
        <w:rPr>
          <w:rFonts w:cstheme="minorHAnsi"/>
          <w:shd w:val="clear" w:color="auto" w:fill="FFFFFF"/>
        </w:rPr>
        <w:t>,</w:t>
      </w:r>
      <w:r w:rsidR="00660A64" w:rsidRPr="00E1773D">
        <w:rPr>
          <w:rFonts w:cstheme="minorHAnsi"/>
          <w:b/>
          <w:shd w:val="clear" w:color="auto" w:fill="FFFFFF"/>
        </w:rPr>
        <w:t xml:space="preserve"> </w:t>
      </w:r>
      <w:r w:rsidR="00660A64" w:rsidRPr="00E1773D">
        <w:rPr>
          <w:rFonts w:cstheme="minorHAnsi"/>
          <w:shd w:val="clear" w:color="auto" w:fill="FFFFFF"/>
        </w:rPr>
        <w:t>to</w:t>
      </w:r>
      <w:r w:rsidR="00660A64" w:rsidRPr="00E1773D">
        <w:rPr>
          <w:rFonts w:cstheme="minorHAnsi"/>
          <w:b/>
          <w:shd w:val="clear" w:color="auto" w:fill="FFFFFF"/>
        </w:rPr>
        <w:t xml:space="preserve"> </w:t>
      </w:r>
      <w:r w:rsidR="00660A64" w:rsidRPr="00E1773D">
        <w:rPr>
          <w:rFonts w:cstheme="minorHAnsi"/>
          <w:shd w:val="clear" w:color="auto" w:fill="FFFFFF"/>
        </w:rPr>
        <w:t xml:space="preserve">take away, to pick, </w:t>
      </w:r>
      <w:r w:rsidR="00660A64" w:rsidRPr="00E1773D">
        <w:rPr>
          <w:rFonts w:cstheme="minorHAnsi"/>
        </w:rPr>
        <w:t>karpiie/a</w:t>
      </w:r>
      <w:r w:rsidR="00E1773D">
        <w:rPr>
          <w:rStyle w:val="FootnoteReference"/>
          <w:rFonts w:cstheme="minorHAnsi"/>
        </w:rPr>
        <w:footnoteReference w:id="241"/>
      </w:r>
      <w:r w:rsidR="00660A64" w:rsidRPr="00E1773D">
        <w:rPr>
          <w:rFonts w:cstheme="minorHAnsi"/>
        </w:rPr>
        <w:br/>
        <w:t>plug, lid, stopper, cover, istapuli,</w:t>
      </w:r>
      <w:r w:rsidR="00660A64" w:rsidRPr="00E1773D">
        <w:rPr>
          <w:rFonts w:cstheme="minorHAnsi"/>
        </w:rPr>
        <w:br/>
      </w:r>
      <w:r w:rsidR="00660A64" w:rsidRPr="006C5D73">
        <w:rPr>
          <w:rFonts w:cstheme="minorHAnsi"/>
        </w:rPr>
        <w:t>plug, peg, pin, panzakiti-</w:t>
      </w:r>
      <w:r w:rsidR="00660A64" w:rsidRPr="006C5D73">
        <w:rPr>
          <w:rFonts w:cstheme="minorHAnsi"/>
          <w:color w:val="1F497D"/>
        </w:rPr>
        <w:br/>
      </w:r>
      <w:r w:rsidR="00660A64" w:rsidRPr="00A81C7D">
        <w:rPr>
          <w:rFonts w:cstheme="minorHAnsi"/>
          <w:b/>
        </w:rPr>
        <w:t>plunder</w:t>
      </w:r>
      <w:r w:rsidR="00660A64" w:rsidRPr="00A81C7D">
        <w:rPr>
          <w:rFonts w:cstheme="minorHAnsi"/>
        </w:rPr>
        <w:t>, booty, saru</w:t>
      </w:r>
      <w:r w:rsidR="00A81C7D">
        <w:rPr>
          <w:rStyle w:val="FootnoteReference"/>
          <w:rFonts w:cstheme="minorHAnsi"/>
        </w:rPr>
        <w:footnoteReference w:id="242"/>
      </w:r>
      <w:r w:rsidR="00660A64" w:rsidRPr="00A81C7D">
        <w:rPr>
          <w:rFonts w:cstheme="minorHAnsi"/>
        </w:rPr>
        <w:t xml:space="preserve"> (</w:t>
      </w:r>
      <w:r w:rsidR="00660A64" w:rsidRPr="00A81C7D">
        <w:rPr>
          <w:rFonts w:eastAsia="Calibri" w:cstheme="minorHAnsi"/>
          <w:lang w:val="en-GB"/>
        </w:rPr>
        <w:t>Latv. Sirt, to loot, Lith. Sarioti, to devastate, to loot)</w:t>
      </w:r>
      <w:r w:rsidR="00660A64" w:rsidRPr="00A81C7D">
        <w:rPr>
          <w:rFonts w:eastAsia="Calibri" w:cstheme="minorHAnsi"/>
          <w:lang w:val="en-GB"/>
        </w:rPr>
        <w:br/>
      </w:r>
      <w:r w:rsidR="00660A64" w:rsidRPr="00A81C7D">
        <w:rPr>
          <w:rFonts w:eastAsia="Calibri" w:cstheme="minorHAnsi"/>
          <w:b/>
          <w:lang w:val="en-GB"/>
        </w:rPr>
        <w:lastRenderedPageBreak/>
        <w:t>plunder</w:t>
      </w:r>
      <w:r w:rsidR="00660A64" w:rsidRPr="00A81C7D">
        <w:rPr>
          <w:rFonts w:eastAsia="Calibri" w:cstheme="minorHAnsi"/>
          <w:lang w:val="en-GB"/>
        </w:rPr>
        <w:t xml:space="preserve">, to, </w:t>
      </w:r>
      <w:r w:rsidR="00660A64" w:rsidRPr="00A81C7D">
        <w:rPr>
          <w:rFonts w:cstheme="minorHAnsi"/>
        </w:rPr>
        <w:t>sāruwāi-</w:t>
      </w:r>
      <w:r w:rsidR="00660A64" w:rsidRPr="00A81C7D">
        <w:rPr>
          <w:rFonts w:eastAsia="Calibri" w:cstheme="minorHAnsi"/>
          <w:lang w:val="en-GB"/>
        </w:rPr>
        <w:br/>
      </w:r>
      <w:r w:rsidR="00660A64" w:rsidRPr="00A81C7D">
        <w:rPr>
          <w:rFonts w:eastAsia="Calibri" w:cstheme="minorHAnsi"/>
          <w:b/>
          <w:lang w:val="en-GB"/>
        </w:rPr>
        <w:t>plunder</w:t>
      </w:r>
      <w:r w:rsidR="00660A64" w:rsidRPr="00A81C7D">
        <w:rPr>
          <w:rFonts w:eastAsia="Calibri" w:cstheme="minorHAnsi"/>
          <w:lang w:val="en-GB"/>
        </w:rPr>
        <w:t xml:space="preserve">, to plunder, to loot something, </w:t>
      </w:r>
      <w:r w:rsidR="00660A64" w:rsidRPr="00A81C7D">
        <w:rPr>
          <w:rFonts w:cstheme="minorHAnsi"/>
        </w:rPr>
        <w:t>sarue/a, saruae</w:t>
      </w:r>
      <w:r w:rsidR="00660A64" w:rsidRPr="00A81C7D">
        <w:rPr>
          <w:rFonts w:cstheme="minorHAnsi"/>
        </w:rPr>
        <w:br/>
      </w:r>
      <w:r w:rsidR="00660A64" w:rsidRPr="00A81C7D">
        <w:rPr>
          <w:rFonts w:cstheme="minorHAnsi"/>
          <w:b/>
          <w:shd w:val="clear" w:color="auto" w:fill="FFFFFF"/>
        </w:rPr>
        <w:t>plundering</w:t>
      </w:r>
      <w:r w:rsidR="00660A64" w:rsidRPr="00A81C7D">
        <w:rPr>
          <w:rFonts w:cstheme="minorHAnsi"/>
          <w:shd w:val="clear" w:color="auto" w:fill="FFFFFF"/>
        </w:rPr>
        <w:t xml:space="preserve">, prey, </w:t>
      </w:r>
      <w:r w:rsidR="00660A64" w:rsidRPr="00A81C7D">
        <w:rPr>
          <w:rFonts w:cstheme="minorHAnsi"/>
        </w:rPr>
        <w:t>sāru-</w:t>
      </w:r>
      <w:r w:rsidR="00660A64" w:rsidRPr="00A81C7D">
        <w:rPr>
          <w:rFonts w:cstheme="minorHAnsi"/>
        </w:rPr>
        <w:br/>
      </w:r>
      <w:r w:rsidR="00660A64" w:rsidRPr="006C5D73">
        <w:rPr>
          <w:rFonts w:cstheme="minorHAnsi"/>
        </w:rPr>
        <w:t xml:space="preserve">podium, step, pedestal, terrace, an elevated structure, </w:t>
      </w:r>
      <w:r w:rsidR="00660A64" w:rsidRPr="006C5D73">
        <w:rPr>
          <w:rFonts w:cstheme="minorHAnsi"/>
          <w:color w:val="1F497D"/>
        </w:rPr>
        <w:t>pasu</w:t>
      </w:r>
      <w:r w:rsidR="00660A64" w:rsidRPr="006C5D73">
        <w:rPr>
          <w:rFonts w:cstheme="minorHAnsi"/>
          <w:color w:val="1F497D"/>
        </w:rPr>
        <w:br/>
      </w:r>
      <w:r w:rsidR="00660A64" w:rsidRPr="006C5D73">
        <w:rPr>
          <w:rFonts w:cstheme="minorHAnsi"/>
        </w:rPr>
        <w:t xml:space="preserve">point in time, </w:t>
      </w:r>
      <w:r w:rsidR="00660A64" w:rsidRPr="006C5D73">
        <w:rPr>
          <w:rFonts w:cstheme="minorHAnsi"/>
          <w:color w:val="1F497D"/>
        </w:rPr>
        <w:t>pantla</w:t>
      </w:r>
      <w:r w:rsidR="00660A64" w:rsidRPr="006C5D73">
        <w:rPr>
          <w:rFonts w:cstheme="minorHAnsi"/>
        </w:rPr>
        <w:t>,</w:t>
      </w:r>
      <w:r w:rsidR="00660A64" w:rsidRPr="006C5D73">
        <w:rPr>
          <w:rFonts w:cstheme="minorHAnsi"/>
        </w:rPr>
        <w:br/>
        <w:t>point out, to obtain, to find out, realize, to acknowledge, accept, kanes-</w:t>
      </w:r>
      <w:r w:rsidR="00393195">
        <w:rPr>
          <w:rFonts w:cstheme="minorHAnsi"/>
        </w:rPr>
        <w:br/>
      </w:r>
      <w:r w:rsidR="00393195" w:rsidRPr="00393195">
        <w:rPr>
          <w:rFonts w:cstheme="minorHAnsi"/>
        </w:rPr>
        <w:t>point, tip, lpuemr, luli</w:t>
      </w:r>
      <w:r w:rsidR="00660A64" w:rsidRPr="006C5D73">
        <w:rPr>
          <w:rFonts w:cstheme="minorHAnsi"/>
          <w:color w:val="1F497D"/>
        </w:rPr>
        <w:br/>
      </w:r>
      <w:r w:rsidR="00660A64" w:rsidRPr="006C5D73">
        <w:rPr>
          <w:rFonts w:cstheme="minorHAnsi"/>
          <w:b/>
        </w:rPr>
        <w:t>pole, carriage</w:t>
      </w:r>
      <w:r w:rsidR="00660A64" w:rsidRPr="006C5D73">
        <w:rPr>
          <w:rFonts w:cstheme="minorHAnsi"/>
        </w:rPr>
        <w:t xml:space="preserve"> </w:t>
      </w:r>
      <w:r w:rsidR="00660A64" w:rsidRPr="006C5D73">
        <w:rPr>
          <w:rFonts w:cstheme="minorHAnsi"/>
          <w:b/>
        </w:rPr>
        <w:t>pole</w:t>
      </w:r>
      <w:r w:rsidR="00660A64" w:rsidRPr="006C5D73">
        <w:rPr>
          <w:rFonts w:cstheme="minorHAnsi"/>
        </w:rPr>
        <w:t>, hisa</w:t>
      </w:r>
      <w:r w:rsidR="00660A64" w:rsidRPr="006C5D73">
        <w:rPr>
          <w:rFonts w:cstheme="minorHAnsi"/>
          <w:color w:val="1F497D"/>
        </w:rPr>
        <w:t xml:space="preserve"> </w:t>
      </w:r>
      <w:r w:rsidR="00660A64" w:rsidRPr="006C5D73">
        <w:rPr>
          <w:rFonts w:eastAsia="Calibri" w:cstheme="minorHAnsi"/>
          <w:lang w:val="en-GB"/>
        </w:rPr>
        <w:t>(Skt. Isa, pole, shaftm Slov. Oje, carriage pole. Dial.Russ. voje, carriage pole, Gr. Oimion, handle of rudder, Gr. Oiaks, handle of rudder, tiller)</w:t>
      </w:r>
      <w:r w:rsidR="00660A64" w:rsidRPr="006C5D73">
        <w:rPr>
          <w:rFonts w:eastAsia="Calibri" w:cstheme="minorHAnsi"/>
          <w:lang w:val="en-GB"/>
        </w:rPr>
        <w:br/>
        <w:t xml:space="preserve">pollute, to make dirty, to sprinkle, </w:t>
      </w:r>
      <w:r w:rsidR="00660A64" w:rsidRPr="006C5D73">
        <w:rPr>
          <w:rFonts w:cstheme="minorHAnsi"/>
        </w:rPr>
        <w:t>sah-</w:t>
      </w:r>
      <w:r w:rsidR="00660A64" w:rsidRPr="006C5D73">
        <w:rPr>
          <w:rFonts w:eastAsia="Calibri" w:cstheme="minorHAnsi"/>
          <w:lang w:val="en-GB"/>
        </w:rPr>
        <w:br/>
        <w:t>pond,</w:t>
      </w:r>
      <w:r w:rsidR="00660A64" w:rsidRPr="006C5D73">
        <w:rPr>
          <w:rFonts w:cstheme="minorHAnsi"/>
        </w:rPr>
        <w:t xml:space="preserve"> lake, spring, well, basin, well, source, wadru, sakuni, srunta/i, well, spring</w:t>
      </w:r>
      <w:r w:rsidR="00660A64" w:rsidRPr="006C5D73">
        <w:rPr>
          <w:rFonts w:cstheme="minorHAnsi"/>
        </w:rPr>
        <w:br/>
      </w:r>
      <w:r w:rsidR="00660A64" w:rsidRPr="00B35818">
        <w:rPr>
          <w:rFonts w:cstheme="minorHAnsi"/>
          <w:b/>
        </w:rPr>
        <w:t>poor</w:t>
      </w:r>
      <w:r w:rsidR="00660A64" w:rsidRPr="00B35818">
        <w:rPr>
          <w:rFonts w:cstheme="minorHAnsi"/>
        </w:rPr>
        <w:t>, asiwant-</w:t>
      </w:r>
      <w:r w:rsidR="00B35818" w:rsidRPr="00B35818">
        <w:rPr>
          <w:rFonts w:cstheme="minorHAnsi"/>
        </w:rPr>
        <w:br/>
      </w:r>
      <w:r w:rsidR="00B35818" w:rsidRPr="00B35818">
        <w:rPr>
          <w:rFonts w:cstheme="minorHAnsi"/>
          <w:b/>
          <w:shd w:val="clear" w:color="auto" w:fill="FFFFFF"/>
        </w:rPr>
        <w:t>poor</w:t>
      </w:r>
      <w:r w:rsidR="00B35818" w:rsidRPr="00B35818">
        <w:rPr>
          <w:rFonts w:cstheme="minorHAnsi"/>
          <w:shd w:val="clear" w:color="auto" w:fill="FFFFFF"/>
        </w:rPr>
        <w:t>, to become poor,</w:t>
      </w:r>
      <w:r w:rsidR="00B35818" w:rsidRPr="00B35818">
        <w:rPr>
          <w:rFonts w:cstheme="minorHAnsi"/>
          <w:b/>
          <w:shd w:val="clear" w:color="auto" w:fill="FFFFFF"/>
        </w:rPr>
        <w:t xml:space="preserve"> </w:t>
      </w:r>
      <w:r w:rsidR="00B35818" w:rsidRPr="00B35818">
        <w:rPr>
          <w:rFonts w:cstheme="minorHAnsi"/>
        </w:rPr>
        <w:t>asiuantes, siuantes</w:t>
      </w:r>
      <w:r w:rsidR="00B35818">
        <w:rPr>
          <w:rStyle w:val="FootnoteReference"/>
          <w:rFonts w:cstheme="minorHAnsi"/>
        </w:rPr>
        <w:footnoteReference w:id="243"/>
      </w:r>
      <w:r w:rsidR="00B35818" w:rsidRPr="00B35818">
        <w:rPr>
          <w:rFonts w:cstheme="minorHAnsi"/>
        </w:rPr>
        <w:br/>
      </w:r>
      <w:r w:rsidR="00B35818" w:rsidRPr="00B35818">
        <w:rPr>
          <w:rFonts w:cstheme="minorHAnsi"/>
          <w:b/>
        </w:rPr>
        <w:t>poor man</w:t>
      </w:r>
      <w:r w:rsidR="00B35818" w:rsidRPr="00B35818">
        <w:rPr>
          <w:rFonts w:cstheme="minorHAnsi"/>
        </w:rPr>
        <w:t>, man without god, siuant</w:t>
      </w:r>
      <w:r w:rsidR="00393195">
        <w:rPr>
          <w:rFonts w:cstheme="minorHAnsi"/>
        </w:rPr>
        <w:br/>
      </w:r>
      <w:r w:rsidR="00393195" w:rsidRPr="006C5D73">
        <w:rPr>
          <w:rFonts w:cstheme="minorHAnsi"/>
          <w:color w:val="222222"/>
          <w:shd w:val="clear" w:color="auto" w:fill="FFFFFF"/>
        </w:rPr>
        <w:t xml:space="preserve">population, </w:t>
      </w:r>
      <w:r w:rsidR="00393195" w:rsidRPr="006C5D73">
        <w:rPr>
          <w:rFonts w:cstheme="minorHAnsi"/>
        </w:rPr>
        <w:t>antuhsannant- (UN.MEŠ-annant), utniyant-, (KUR-ant-),</w:t>
      </w:r>
      <w:r w:rsidR="00393195" w:rsidRPr="006C5D73">
        <w:rPr>
          <w:rFonts w:cstheme="minorHAnsi"/>
        </w:rPr>
        <w:br/>
        <w:t>population, cult, hearing, asessar</w:t>
      </w:r>
      <w:r w:rsidR="00393195" w:rsidRPr="006C5D73">
        <w:rPr>
          <w:rFonts w:cstheme="minorHAnsi"/>
        </w:rPr>
        <w:br/>
        <w:t>population, humanity, antuhsatar</w:t>
      </w:r>
      <w:r w:rsidR="00660A64" w:rsidRPr="006C5D73">
        <w:rPr>
          <w:rFonts w:cstheme="minorHAnsi"/>
        </w:rPr>
        <w:br/>
        <w:t>population, people, udniant, antuhsannant-, -annant</w:t>
      </w:r>
      <w:r w:rsidR="00660A64" w:rsidRPr="006C5D73">
        <w:rPr>
          <w:rFonts w:cstheme="minorHAnsi"/>
        </w:rPr>
        <w:br/>
        <w:t xml:space="preserve">portion, share, half-part, division, saran/sara </w:t>
      </w:r>
      <w:r w:rsidR="00660A64" w:rsidRPr="006C5D73">
        <w:rPr>
          <w:rFonts w:cstheme="minorHAnsi"/>
        </w:rPr>
        <w:br/>
      </w:r>
      <w:r w:rsidR="00660A64" w:rsidRPr="006C5D73">
        <w:rPr>
          <w:rFonts w:cstheme="minorHAnsi"/>
          <w:b/>
        </w:rPr>
        <w:t>position</w:t>
      </w:r>
      <w:r w:rsidR="00660A64" w:rsidRPr="00393195">
        <w:rPr>
          <w:rFonts w:cstheme="minorHAnsi"/>
        </w:rPr>
        <w:t xml:space="preserve">, location, </w:t>
      </w:r>
      <w:r w:rsidR="00660A64" w:rsidRPr="00393195">
        <w:rPr>
          <w:rStyle w:val="unicode"/>
          <w:rFonts w:cstheme="minorHAnsi"/>
          <w:color w:val="222222"/>
          <w:shd w:val="clear" w:color="auto" w:fill="FFFFFF"/>
        </w:rPr>
        <w:t>place, locality</w:t>
      </w:r>
      <w:r w:rsidR="00660A64" w:rsidRPr="006C5D73">
        <w:rPr>
          <w:rStyle w:val="unicode"/>
          <w:rFonts w:cstheme="minorHAnsi"/>
          <w:color w:val="222222"/>
          <w:shd w:val="clear" w:color="auto" w:fill="FFFFFF"/>
        </w:rPr>
        <w:t xml:space="preserve">, </w:t>
      </w:r>
      <w:r w:rsidR="00660A64" w:rsidRPr="006C5D73">
        <w:rPr>
          <w:rFonts w:cstheme="minorHAnsi"/>
          <w:color w:val="1F497D"/>
        </w:rPr>
        <w:t>peda</w:t>
      </w:r>
      <w:r w:rsidR="00660A64" w:rsidRPr="006C5D73">
        <w:rPr>
          <w:rFonts w:cstheme="minorHAnsi"/>
        </w:rPr>
        <w:br/>
      </w:r>
      <w:r w:rsidR="00660A64" w:rsidRPr="00393195">
        <w:rPr>
          <w:rFonts w:cstheme="minorHAnsi"/>
        </w:rPr>
        <w:t>postpone, to, zaluknu</w:t>
      </w:r>
      <w:r w:rsidR="00660A64" w:rsidRPr="00393195">
        <w:rPr>
          <w:rFonts w:cstheme="minorHAnsi"/>
        </w:rPr>
        <w:br/>
      </w:r>
      <w:r w:rsidR="00660A64" w:rsidRPr="00393195">
        <w:rPr>
          <w:rFonts w:cstheme="minorHAnsi"/>
        </w:rPr>
        <w:lastRenderedPageBreak/>
        <w:t xml:space="preserve">postpone, to delay, </w:t>
      </w:r>
      <w:bookmarkStart w:id="61" w:name="_Hlk508220150"/>
      <w:r w:rsidR="00660A64" w:rsidRPr="00393195">
        <w:rPr>
          <w:rFonts w:cstheme="minorHAnsi"/>
        </w:rPr>
        <w:t>tsluknu</w:t>
      </w:r>
      <w:bookmarkEnd w:id="61"/>
      <w:r w:rsidR="00660A64" w:rsidRPr="006C5D73">
        <w:rPr>
          <w:rFonts w:cstheme="minorHAnsi"/>
        </w:rPr>
        <w:br/>
        <w:t xml:space="preserve">pot, </w:t>
      </w:r>
      <w:r w:rsidR="00660A64" w:rsidRPr="006C5D73">
        <w:rPr>
          <w:rFonts w:cstheme="minorHAnsi"/>
          <w:vertAlign w:val="superscript"/>
        </w:rPr>
        <w:t>DUG</w:t>
      </w:r>
      <w:r w:rsidR="00660A64" w:rsidRPr="006C5D73">
        <w:rPr>
          <w:rFonts w:cstheme="minorHAnsi"/>
        </w:rPr>
        <w:t xml:space="preserve">hakkunāi-, huprushi-?, isgaruh-, </w:t>
      </w:r>
      <w:r w:rsidR="00660A64" w:rsidRPr="006C5D73">
        <w:rPr>
          <w:rFonts w:cstheme="minorHAnsi"/>
          <w:vertAlign w:val="superscript"/>
        </w:rPr>
        <w:t>DUG</w:t>
      </w:r>
      <w:r w:rsidR="00660A64" w:rsidRPr="006C5D73">
        <w:rPr>
          <w:rFonts w:cstheme="minorHAnsi"/>
        </w:rPr>
        <w:t xml:space="preserve">kappi-, </w:t>
      </w:r>
      <w:r w:rsidR="00660A64" w:rsidRPr="006C5D73">
        <w:rPr>
          <w:rFonts w:cstheme="minorHAnsi"/>
          <w:vertAlign w:val="superscript"/>
        </w:rPr>
        <w:t>DUG</w:t>
      </w:r>
      <w:r w:rsidR="00660A64" w:rsidRPr="006C5D73">
        <w:rPr>
          <w:rFonts w:cstheme="minorHAnsi"/>
        </w:rPr>
        <w:t>kattamarant-, tapisana-,</w:t>
      </w:r>
      <w:r w:rsidR="00660A64" w:rsidRPr="006C5D73">
        <w:rPr>
          <w:rFonts w:cstheme="minorHAnsi"/>
        </w:rPr>
        <w:br/>
        <w:t xml:space="preserve">pot , bowl?, </w:t>
      </w:r>
      <w:r w:rsidR="00660A64" w:rsidRPr="006C5D73">
        <w:rPr>
          <w:rFonts w:cstheme="minorHAnsi"/>
          <w:vertAlign w:val="superscript"/>
        </w:rPr>
        <w:t>DUG</w:t>
      </w:r>
      <w:r w:rsidR="00660A64" w:rsidRPr="006C5D73">
        <w:rPr>
          <w:rFonts w:cstheme="minorHAnsi"/>
        </w:rPr>
        <w:t xml:space="preserve">huppar, </w:t>
      </w:r>
      <w:r w:rsidR="00660A64" w:rsidRPr="006C5D73">
        <w:rPr>
          <w:rFonts w:cstheme="minorHAnsi"/>
          <w:vertAlign w:val="superscript"/>
        </w:rPr>
        <w:t>DUG</w:t>
      </w:r>
      <w:r w:rsidR="00660A64" w:rsidRPr="006C5D73">
        <w:rPr>
          <w:rFonts w:cstheme="minorHAnsi"/>
        </w:rPr>
        <w:t>hupuwāi-</w:t>
      </w:r>
      <w:r w:rsidR="00660A64" w:rsidRPr="006C5D73">
        <w:rPr>
          <w:rFonts w:cstheme="minorHAnsi"/>
          <w:color w:val="222222"/>
          <w:shd w:val="clear" w:color="auto" w:fill="FFFFFF"/>
        </w:rPr>
        <w:br/>
        <w:t>pound, to destroy, #hara</w:t>
      </w:r>
      <w:r w:rsidR="00660A64" w:rsidRPr="006C5D73">
        <w:rPr>
          <w:rFonts w:cstheme="minorHAnsi"/>
          <w:b/>
          <w:color w:val="222222"/>
          <w:shd w:val="clear" w:color="auto" w:fill="FFFFFF"/>
        </w:rPr>
        <w:br/>
      </w:r>
      <w:r w:rsidR="00660A64" w:rsidRPr="006C5D73">
        <w:rPr>
          <w:rFonts w:cstheme="minorHAnsi"/>
          <w:color w:val="222222"/>
          <w:shd w:val="clear" w:color="auto" w:fill="FFFFFF"/>
        </w:rPr>
        <w:t>pound, to grind, to crush,</w:t>
      </w:r>
      <w:r w:rsidR="00660A64" w:rsidRPr="006C5D73">
        <w:rPr>
          <w:rFonts w:cstheme="minorHAnsi"/>
          <w:b/>
          <w:color w:val="222222"/>
          <w:shd w:val="clear" w:color="auto" w:fill="FFFFFF"/>
        </w:rPr>
        <w:t xml:space="preserve"> </w:t>
      </w:r>
      <w:r w:rsidR="00660A64" w:rsidRPr="006C5D73">
        <w:rPr>
          <w:rFonts w:cstheme="minorHAnsi"/>
          <w:color w:val="1F497D"/>
        </w:rPr>
        <w:t>puuae, puae, pua</w:t>
      </w:r>
      <w:r w:rsidR="00660A64" w:rsidRPr="006C5D73">
        <w:rPr>
          <w:rFonts w:cstheme="minorHAnsi"/>
          <w:color w:val="1F497D"/>
        </w:rPr>
        <w:br/>
      </w:r>
      <w:r w:rsidR="00660A64" w:rsidRPr="006C5D73">
        <w:rPr>
          <w:rFonts w:cstheme="minorHAnsi"/>
        </w:rPr>
        <w:t xml:space="preserve">pound, to, </w:t>
      </w:r>
      <w:r w:rsidR="00660A64" w:rsidRPr="006C5D73">
        <w:rPr>
          <w:rFonts w:cstheme="minorHAnsi"/>
          <w:color w:val="1F497D"/>
        </w:rPr>
        <w:t>pakkuss</w:t>
      </w:r>
      <w:r w:rsidR="00660A64" w:rsidRPr="006C5D73">
        <w:rPr>
          <w:rFonts w:cstheme="minorHAnsi"/>
          <w:color w:val="1F497D"/>
        </w:rPr>
        <w:br/>
      </w:r>
      <w:r w:rsidR="00660A64" w:rsidRPr="006C5D73">
        <w:rPr>
          <w:rFonts w:cstheme="minorHAnsi"/>
        </w:rPr>
        <w:t xml:space="preserve">pound, to crack, to crush, grind, </w:t>
      </w:r>
      <w:r w:rsidR="00660A64" w:rsidRPr="006C5D73">
        <w:rPr>
          <w:rFonts w:cstheme="minorHAnsi"/>
          <w:color w:val="1F497D"/>
        </w:rPr>
        <w:t>pakus</w:t>
      </w:r>
      <w:r w:rsidR="00660A64" w:rsidRPr="006C5D73">
        <w:rPr>
          <w:rFonts w:cstheme="minorHAnsi"/>
          <w:color w:val="1F497D"/>
        </w:rPr>
        <w:br/>
      </w:r>
      <w:r w:rsidR="00660A64" w:rsidRPr="006C5D73">
        <w:rPr>
          <w:rFonts w:cstheme="minorHAnsi"/>
        </w:rPr>
        <w:t xml:space="preserve">pounded, to be pounded, </w:t>
      </w:r>
      <w:r w:rsidR="00660A64" w:rsidRPr="006C5D73">
        <w:rPr>
          <w:rFonts w:cstheme="minorHAnsi"/>
          <w:color w:val="1F497D"/>
        </w:rPr>
        <w:t>pupusa</w:t>
      </w:r>
      <w:r w:rsidR="00660A64" w:rsidRPr="006C5D73">
        <w:rPr>
          <w:rFonts w:cstheme="minorHAnsi"/>
        </w:rPr>
        <w:t>,</w:t>
      </w:r>
      <w:r w:rsidR="00660A64" w:rsidRPr="006C5D73">
        <w:rPr>
          <w:rFonts w:cstheme="minorHAnsi"/>
        </w:rPr>
        <w:br/>
        <w:t>pour, to empty a container, lahu(wāi)-</w:t>
      </w:r>
      <w:r w:rsidR="00660A64" w:rsidRPr="006C5D73">
        <w:rPr>
          <w:rFonts w:cstheme="minorHAnsi"/>
        </w:rPr>
        <w:br/>
        <w:t>pour inside, anda l.</w:t>
      </w:r>
      <w:r w:rsidR="00660A64" w:rsidRPr="006C5D73">
        <w:rPr>
          <w:rFonts w:cstheme="minorHAnsi"/>
        </w:rPr>
        <w:br/>
        <w:t>pour into, ishuwāi-anda</w:t>
      </w:r>
      <w:r w:rsidR="00660A64" w:rsidRPr="006C5D73">
        <w:rPr>
          <w:rFonts w:cstheme="minorHAnsi"/>
          <w:b/>
          <w:color w:val="222222"/>
          <w:shd w:val="clear" w:color="auto" w:fill="FFFFFF"/>
        </w:rPr>
        <w:br/>
      </w:r>
      <w:r w:rsidR="00660A64" w:rsidRPr="006C5D73">
        <w:rPr>
          <w:rFonts w:cstheme="minorHAnsi"/>
          <w:color w:val="222222"/>
          <w:shd w:val="clear" w:color="auto" w:fill="FFFFFF"/>
        </w:rPr>
        <w:t xml:space="preserve">pour on top, </w:t>
      </w:r>
      <w:r w:rsidR="00660A64" w:rsidRPr="006C5D73">
        <w:rPr>
          <w:rFonts w:cstheme="minorHAnsi"/>
        </w:rPr>
        <w:t>sarā l.</w:t>
      </w:r>
      <w:r w:rsidR="00660A64" w:rsidRPr="006C5D73">
        <w:rPr>
          <w:rFonts w:cstheme="minorHAnsi"/>
          <w:color w:val="222222"/>
          <w:shd w:val="clear" w:color="auto" w:fill="FFFFFF"/>
        </w:rPr>
        <w:br/>
        <w:t xml:space="preserve">pour out, </w:t>
      </w:r>
      <w:r w:rsidR="00660A64" w:rsidRPr="006C5D73">
        <w:rPr>
          <w:rFonts w:cstheme="minorHAnsi"/>
        </w:rPr>
        <w:t>ishuwannāi-</w:t>
      </w:r>
      <w:r w:rsidR="00660A64" w:rsidRPr="006C5D73">
        <w:rPr>
          <w:rFonts w:cstheme="minorHAnsi"/>
          <w:color w:val="222222"/>
          <w:shd w:val="clear" w:color="auto" w:fill="FFFFFF"/>
        </w:rPr>
        <w:br/>
        <w:t xml:space="preserve">pour, to, </w:t>
      </w:r>
      <w:r w:rsidR="00660A64" w:rsidRPr="006C5D73">
        <w:rPr>
          <w:rFonts w:cstheme="minorHAnsi"/>
          <w:color w:val="1F497D"/>
        </w:rPr>
        <w:t>hinik,</w:t>
      </w:r>
      <w:r w:rsidR="00660A64" w:rsidRPr="006C5D73">
        <w:rPr>
          <w:rFonts w:cstheme="minorHAnsi"/>
          <w:b/>
          <w:color w:val="222222"/>
          <w:shd w:val="clear" w:color="auto" w:fill="FFFFFF"/>
        </w:rPr>
        <w:t xml:space="preserve"> </w:t>
      </w:r>
      <w:r w:rsidR="00660A64" w:rsidRPr="006C5D73">
        <w:rPr>
          <w:rFonts w:cstheme="minorHAnsi"/>
          <w:color w:val="1F497D"/>
        </w:rPr>
        <w:t>lilhuua/lilhui, lahu/lhu, lilhuua/lilhu, lahuuae, lilhu, lilhua/lilhui</w:t>
      </w:r>
      <w:r w:rsidR="00660A64" w:rsidRPr="006C5D73">
        <w:rPr>
          <w:rFonts w:cstheme="minorHAnsi"/>
        </w:rPr>
        <w:t>, ishuwāi-</w:t>
      </w:r>
      <w:r w:rsidR="00660A64" w:rsidRPr="006C5D73">
        <w:rPr>
          <w:rFonts w:cstheme="minorHAnsi"/>
          <w:color w:val="1F497D"/>
        </w:rPr>
        <w:br/>
      </w:r>
      <w:r w:rsidR="00660A64" w:rsidRPr="006C5D73">
        <w:rPr>
          <w:rFonts w:cstheme="minorHAnsi"/>
          <w:color w:val="000000" w:themeColor="text1"/>
        </w:rPr>
        <w:t xml:space="preserve">pour, to, </w:t>
      </w:r>
      <w:r w:rsidR="00660A64" w:rsidRPr="006C5D73">
        <w:rPr>
          <w:rFonts w:cstheme="minorHAnsi"/>
          <w:color w:val="1F497D"/>
        </w:rPr>
        <w:t xml:space="preserve">lu, liluwa </w:t>
      </w:r>
      <w:r w:rsidR="00660A64" w:rsidRPr="006C5D73">
        <w:rPr>
          <w:rFonts w:cstheme="minorHAnsi"/>
          <w:color w:val="000000" w:themeColor="text1"/>
        </w:rPr>
        <w:t xml:space="preserve"> (Luvian)</w:t>
      </w:r>
      <w:r w:rsidR="00660A64" w:rsidRPr="006C5D73">
        <w:rPr>
          <w:rFonts w:cstheme="minorHAnsi"/>
          <w:color w:val="1F497D"/>
        </w:rPr>
        <w:br/>
      </w:r>
      <w:r w:rsidR="00660A64" w:rsidRPr="006C5D73">
        <w:rPr>
          <w:rFonts w:cstheme="minorHAnsi"/>
        </w:rPr>
        <w:t xml:space="preserve">pour, to pour from a pitcher, </w:t>
      </w:r>
      <w:r w:rsidR="00660A64" w:rsidRPr="006C5D73">
        <w:rPr>
          <w:rFonts w:cstheme="minorHAnsi"/>
          <w:color w:val="1F497D"/>
        </w:rPr>
        <w:t>lelhuntae</w:t>
      </w:r>
      <w:r w:rsidR="00660A64" w:rsidRPr="006C5D73">
        <w:rPr>
          <w:rFonts w:cstheme="minorHAnsi"/>
        </w:rPr>
        <w:t>,</w:t>
      </w:r>
      <w:r w:rsidR="00660A64" w:rsidRPr="006C5D73">
        <w:rPr>
          <w:rFonts w:cstheme="minorHAnsi"/>
        </w:rPr>
        <w:br/>
        <w:t xml:space="preserve">pour, to pour, suhha- </w:t>
      </w:r>
      <w:r w:rsidR="00660A64" w:rsidRPr="006C5D73">
        <w:rPr>
          <w:rFonts w:cstheme="minorHAnsi"/>
        </w:rPr>
        <w:br/>
        <w:t>pour,  to pour  into, − sēr s.,</w:t>
      </w:r>
      <w:r w:rsidR="00660A64" w:rsidRPr="006C5D73">
        <w:rPr>
          <w:rFonts w:cstheme="minorHAnsi"/>
          <w:color w:val="1F497D"/>
        </w:rPr>
        <w:br/>
      </w:r>
      <w:r w:rsidR="00660A64" w:rsidRPr="006C5D73">
        <w:rPr>
          <w:rFonts w:cstheme="minorHAnsi"/>
          <w:color w:val="000000" w:themeColor="text1"/>
        </w:rPr>
        <w:t xml:space="preserve">pour, to cast objects (metal), to overflow, </w:t>
      </w:r>
      <w:r w:rsidR="00660A64" w:rsidRPr="006C5D73">
        <w:rPr>
          <w:rFonts w:cstheme="minorHAnsi"/>
          <w:color w:val="1F497D"/>
        </w:rPr>
        <w:t>lahu/lhu</w:t>
      </w:r>
      <w:r w:rsidR="00660A64" w:rsidRPr="006C5D73">
        <w:rPr>
          <w:rFonts w:cstheme="minorHAnsi"/>
          <w:color w:val="1F497D"/>
        </w:rPr>
        <w:br/>
      </w:r>
      <w:r w:rsidR="00660A64" w:rsidRPr="006C5D73">
        <w:rPr>
          <w:rFonts w:cstheme="minorHAnsi"/>
        </w:rPr>
        <w:t xml:space="preserve">poverty, </w:t>
      </w:r>
      <w:r w:rsidR="00660A64" w:rsidRPr="006C5D73">
        <w:rPr>
          <w:rFonts w:cstheme="minorHAnsi"/>
          <w:color w:val="1F497D"/>
        </w:rPr>
        <w:t>tebsuadr/tebsuan</w:t>
      </w:r>
      <w:r w:rsidR="00660A64" w:rsidRPr="006C5D73">
        <w:rPr>
          <w:rFonts w:cstheme="minorHAnsi"/>
        </w:rPr>
        <w:t>, tepsawatar</w:t>
      </w:r>
      <w:r w:rsidR="00660A64" w:rsidRPr="006C5D73">
        <w:rPr>
          <w:rFonts w:cstheme="minorHAnsi"/>
          <w:color w:val="1F497D"/>
        </w:rPr>
        <w:br/>
      </w:r>
      <w:r w:rsidR="00660A64" w:rsidRPr="006C5D73">
        <w:rPr>
          <w:rFonts w:cstheme="minorHAnsi"/>
        </w:rPr>
        <w:t xml:space="preserve">powder, of dye, </w:t>
      </w:r>
      <w:r w:rsidR="00660A64" w:rsidRPr="006C5D73">
        <w:rPr>
          <w:rFonts w:cstheme="minorHAnsi"/>
          <w:color w:val="1F497D"/>
        </w:rPr>
        <w:t>puati</w:t>
      </w:r>
      <w:r w:rsidR="00660A64" w:rsidRPr="006C5D73">
        <w:rPr>
          <w:rFonts w:cstheme="minorHAnsi"/>
          <w:color w:val="1F497D"/>
        </w:rPr>
        <w:br/>
      </w:r>
      <w:r w:rsidR="00660A64" w:rsidRPr="006C5D73">
        <w:rPr>
          <w:rFonts w:cstheme="minorHAnsi"/>
        </w:rPr>
        <w:t>power, might, forearm, shoulder, strength, kuttan-</w:t>
      </w:r>
      <w:r w:rsidR="00660A64" w:rsidRPr="006C5D73">
        <w:rPr>
          <w:rFonts w:cstheme="minorHAnsi"/>
        </w:rPr>
        <w:br/>
        <w:t xml:space="preserve">power, strength, </w:t>
      </w:r>
      <w:r w:rsidR="00660A64" w:rsidRPr="006C5D73">
        <w:rPr>
          <w:rFonts w:cstheme="minorHAnsi"/>
          <w:color w:val="1F497D"/>
        </w:rPr>
        <w:t xml:space="preserve">pihas </w:t>
      </w:r>
      <w:r w:rsidR="00660A64" w:rsidRPr="006C5D73">
        <w:rPr>
          <w:rFonts w:cstheme="minorHAnsi"/>
        </w:rPr>
        <w:t xml:space="preserve">(Luvian) </w:t>
      </w:r>
      <w:r w:rsidR="00660A64" w:rsidRPr="006C5D73">
        <w:rPr>
          <w:rFonts w:cstheme="minorHAnsi"/>
        </w:rPr>
        <w:br/>
        <w:t>power, strength, innarawatar?,</w:t>
      </w:r>
      <w:r w:rsidR="00660A64" w:rsidRPr="006C5D73">
        <w:rPr>
          <w:rFonts w:cstheme="minorHAnsi"/>
        </w:rPr>
        <w:br/>
        <w:t>power, strength, bone, hastāi-</w:t>
      </w:r>
      <w:r w:rsidR="00660A64" w:rsidRPr="006C5D73">
        <w:rPr>
          <w:rFonts w:cstheme="minorHAnsi"/>
        </w:rPr>
        <w:br/>
        <w:t xml:space="preserve">power, strength, epitaph of the storm god, </w:t>
      </w:r>
      <w:r w:rsidR="00660A64" w:rsidRPr="006C5D73">
        <w:rPr>
          <w:rFonts w:cstheme="minorHAnsi"/>
          <w:color w:val="1F497D"/>
        </w:rPr>
        <w:t>pihasasi</w:t>
      </w:r>
      <w:r w:rsidR="00660A64" w:rsidRPr="006C5D73">
        <w:rPr>
          <w:rFonts w:cstheme="minorHAnsi"/>
        </w:rPr>
        <w:t>,</w:t>
      </w:r>
      <w:r w:rsidR="00660A64" w:rsidRPr="006C5D73">
        <w:rPr>
          <w:rFonts w:cstheme="minorHAnsi"/>
        </w:rPr>
        <w:br/>
        <w:t xml:space="preserve">power, </w:t>
      </w:r>
      <w:r w:rsidR="00660A64" w:rsidRPr="006C5D73">
        <w:rPr>
          <w:rFonts w:cstheme="minorHAnsi"/>
          <w:b/>
        </w:rPr>
        <w:t>with great power</w:t>
      </w:r>
      <w:r w:rsidR="00660A64" w:rsidRPr="006C5D73">
        <w:rPr>
          <w:rFonts w:cstheme="minorHAnsi"/>
        </w:rPr>
        <w:t>, number, force, pangarit</w:t>
      </w:r>
      <w:r w:rsidR="00660A64" w:rsidRPr="006C5D73">
        <w:rPr>
          <w:rFonts w:cstheme="minorHAnsi"/>
        </w:rPr>
        <w:br/>
        <w:t xml:space="preserve">powerful, conquer, prevail, to be able, to defeat, </w:t>
      </w:r>
      <w:r w:rsidR="00660A64" w:rsidRPr="006C5D73">
        <w:rPr>
          <w:rFonts w:cstheme="minorHAnsi"/>
          <w:color w:val="1F497D"/>
        </w:rPr>
        <w:t xml:space="preserve">tarhu </w:t>
      </w:r>
      <w:r w:rsidR="00660A64" w:rsidRPr="006C5D73">
        <w:rPr>
          <w:rFonts w:cstheme="minorHAnsi"/>
        </w:rPr>
        <w:t>(</w:t>
      </w:r>
      <w:r w:rsidR="00660A64" w:rsidRPr="006C5D73">
        <w:rPr>
          <w:rFonts w:eastAsia="Calibri" w:cstheme="minorHAnsi"/>
          <w:lang w:val="en-GB"/>
        </w:rPr>
        <w:t>Skt. Turbati, to overcome, to overpower, Av. Tauruuaiieiti, to overcome) (Skt. turvant is used as an epithet of Indra, Agni and Mitra)</w:t>
      </w:r>
      <w:r w:rsidR="00660A64" w:rsidRPr="006C5D73">
        <w:rPr>
          <w:rFonts w:eastAsia="Calibri" w:cstheme="minorHAnsi"/>
          <w:lang w:val="en-GB"/>
        </w:rPr>
        <w:br/>
      </w:r>
      <w:r w:rsidR="00660A64" w:rsidRPr="006C5D73">
        <w:rPr>
          <w:rFonts w:cstheme="minorHAnsi"/>
        </w:rPr>
        <w:t xml:space="preserve">powerful, eminent, illustrious, an eminent person, </w:t>
      </w:r>
      <w:r w:rsidR="00660A64" w:rsidRPr="006C5D73">
        <w:rPr>
          <w:rFonts w:cstheme="minorHAnsi"/>
          <w:color w:val="1F3864" w:themeColor="accent1" w:themeShade="80"/>
        </w:rPr>
        <w:t>srku</w:t>
      </w:r>
      <w:r w:rsidR="00660A64" w:rsidRPr="006C5D73">
        <w:rPr>
          <w:rFonts w:cstheme="minorHAnsi"/>
          <w:color w:val="1F497D"/>
        </w:rPr>
        <w:t xml:space="preserve">/srkau </w:t>
      </w:r>
      <w:r w:rsidR="00660A64" w:rsidRPr="006C5D73">
        <w:rPr>
          <w:rFonts w:cstheme="minorHAnsi"/>
          <w:color w:val="000000"/>
        </w:rPr>
        <w:t>or</w:t>
      </w:r>
      <w:r w:rsidR="00660A64" w:rsidRPr="006C5D73">
        <w:rPr>
          <w:rFonts w:cstheme="minorHAnsi"/>
          <w:color w:val="1F497D"/>
        </w:rPr>
        <w:t xml:space="preserve"> sarku/sarkau</w:t>
      </w:r>
      <w:r w:rsidR="00660A64" w:rsidRPr="006C5D73">
        <w:rPr>
          <w:rFonts w:cstheme="minorHAnsi"/>
          <w:color w:val="1F497D"/>
        </w:rPr>
        <w:br/>
      </w:r>
      <w:r w:rsidR="00660A64" w:rsidRPr="006C5D73">
        <w:rPr>
          <w:rFonts w:cstheme="minorHAnsi"/>
          <w:color w:val="000000"/>
        </w:rPr>
        <w:t xml:space="preserve">powerful, mighty, important, strong, difficult, serious, hard  to reach, steep, expensive, </w:t>
      </w:r>
      <w:r w:rsidR="00660A64" w:rsidRPr="006C5D73">
        <w:rPr>
          <w:rFonts w:cstheme="minorHAnsi"/>
        </w:rPr>
        <w:t>nakki-</w:t>
      </w:r>
      <w:r w:rsidR="00660A64" w:rsidRPr="006C5D73">
        <w:rPr>
          <w:rFonts w:cstheme="minorHAnsi"/>
          <w:color w:val="1F497D"/>
        </w:rPr>
        <w:br/>
      </w:r>
      <w:r w:rsidR="00660A64" w:rsidRPr="006C5D73">
        <w:rPr>
          <w:rFonts w:eastAsia="Calibri" w:cstheme="minorHAnsi"/>
          <w:lang w:val="en-GB"/>
        </w:rPr>
        <w:t xml:space="preserve">powerful, strong, adj., </w:t>
      </w:r>
      <w:r w:rsidR="00660A64" w:rsidRPr="006C5D73">
        <w:rPr>
          <w:rFonts w:cstheme="minorHAnsi"/>
          <w:color w:val="1F497D"/>
        </w:rPr>
        <w:t>tarhuili/tarhuilai</w:t>
      </w:r>
      <w:r w:rsidR="00660A64" w:rsidRPr="006C5D73">
        <w:rPr>
          <w:rFonts w:cstheme="minorHAnsi"/>
        </w:rPr>
        <w:t>, innarawant-?,</w:t>
      </w:r>
      <w:r w:rsidR="00660A64" w:rsidRPr="006C5D73">
        <w:rPr>
          <w:rFonts w:cstheme="minorHAnsi"/>
          <w:color w:val="1F497D"/>
        </w:rPr>
        <w:br/>
      </w:r>
      <w:r w:rsidR="00660A64" w:rsidRPr="006C5D73">
        <w:rPr>
          <w:rFonts w:cstheme="minorHAnsi"/>
        </w:rPr>
        <w:t xml:space="preserve">powerful, strong, heavy, well-fed, difficult, important, </w:t>
      </w:r>
      <w:r w:rsidR="00660A64" w:rsidRPr="006C5D73">
        <w:rPr>
          <w:rFonts w:cstheme="minorHAnsi"/>
          <w:color w:val="1F497D"/>
        </w:rPr>
        <w:t xml:space="preserve">tasu, tasau </w:t>
      </w:r>
      <w:r w:rsidR="00660A64" w:rsidRPr="006C5D73">
        <w:rPr>
          <w:rFonts w:cstheme="minorHAnsi"/>
          <w:color w:val="000000"/>
        </w:rPr>
        <w:t xml:space="preserve">(writ. dasu/dasau, pron. </w:t>
      </w:r>
      <w:r w:rsidR="00660A64" w:rsidRPr="006C5D73">
        <w:rPr>
          <w:rFonts w:cstheme="minorHAnsi"/>
          <w:color w:val="1F497D"/>
        </w:rPr>
        <w:t>tasu/tasau</w:t>
      </w:r>
      <w:r w:rsidR="00660A64" w:rsidRPr="006C5D73">
        <w:rPr>
          <w:rFonts w:cstheme="minorHAnsi"/>
          <w:color w:val="000000"/>
        </w:rPr>
        <w:t>) (</w:t>
      </w:r>
      <w:r w:rsidR="00660A64" w:rsidRPr="006C5D73">
        <w:rPr>
          <w:rFonts w:cstheme="minorHAnsi"/>
        </w:rPr>
        <w:t>Skt. damsas, miraculous power, dams, to have miraculous power)</w:t>
      </w:r>
      <w:r w:rsidR="00660A64" w:rsidRPr="006C5D73">
        <w:rPr>
          <w:rFonts w:cstheme="minorHAnsi"/>
        </w:rPr>
        <w:br/>
        <w:t>powerful, strong, mighty, tarhuili-</w:t>
      </w:r>
      <w:r w:rsidR="00660A64" w:rsidRPr="006C5D73">
        <w:rPr>
          <w:rFonts w:cstheme="minorHAnsi"/>
        </w:rPr>
        <w:br/>
        <w:t xml:space="preserve">powerful, to become powerful, </w:t>
      </w:r>
      <w:r w:rsidR="00660A64" w:rsidRPr="006C5D73">
        <w:rPr>
          <w:rFonts w:cstheme="minorHAnsi"/>
          <w:color w:val="1F497D"/>
        </w:rPr>
        <w:t>tarhues, tarhuiles</w:t>
      </w:r>
      <w:r w:rsidR="00660A64" w:rsidRPr="006C5D73">
        <w:rPr>
          <w:rFonts w:cstheme="minorHAnsi"/>
        </w:rPr>
        <w:t>, innarawes-?,</w:t>
      </w:r>
      <w:r w:rsidR="00660A64" w:rsidRPr="006C5D73">
        <w:rPr>
          <w:rFonts w:cstheme="minorHAnsi"/>
          <w:color w:val="1F497D"/>
        </w:rPr>
        <w:br/>
      </w:r>
      <w:r w:rsidR="00660A64" w:rsidRPr="006C5D73">
        <w:rPr>
          <w:rFonts w:cstheme="minorHAnsi"/>
        </w:rPr>
        <w:t xml:space="preserve">poverty, </w:t>
      </w:r>
      <w:r w:rsidR="00660A64" w:rsidRPr="006C5D73">
        <w:rPr>
          <w:rFonts w:cstheme="minorHAnsi"/>
          <w:color w:val="1F497D"/>
        </w:rPr>
        <w:t>siuantadr, asiuantadr/asiuantatn</w:t>
      </w:r>
      <w:r w:rsidR="00660A64" w:rsidRPr="006C5D73">
        <w:rPr>
          <w:rFonts w:cstheme="minorHAnsi"/>
          <w:color w:val="1F497D"/>
        </w:rPr>
        <w:br/>
      </w:r>
      <w:r w:rsidR="00660A64" w:rsidRPr="00EE37A8">
        <w:rPr>
          <w:rFonts w:cstheme="minorHAnsi"/>
          <w:b/>
        </w:rPr>
        <w:t>praise</w:t>
      </w:r>
      <w:r w:rsidR="00660A64" w:rsidRPr="00EE37A8">
        <w:rPr>
          <w:rFonts w:cstheme="minorHAnsi"/>
        </w:rPr>
        <w:t>, exaltation, related to praise, srlatasi</w:t>
      </w:r>
      <w:r w:rsidR="00660A64" w:rsidRPr="00EE37A8">
        <w:rPr>
          <w:rFonts w:cstheme="minorHAnsi"/>
        </w:rPr>
        <w:br/>
      </w:r>
      <w:r w:rsidR="00660A64" w:rsidRPr="00EE37A8">
        <w:rPr>
          <w:rFonts w:cstheme="minorHAnsi"/>
          <w:b/>
        </w:rPr>
        <w:t>praise</w:t>
      </w:r>
      <w:r w:rsidR="00660A64" w:rsidRPr="00EE37A8">
        <w:rPr>
          <w:rFonts w:cstheme="minorHAnsi"/>
        </w:rPr>
        <w:t>, fame, walliyātar</w:t>
      </w:r>
      <w:r w:rsidR="00660A64" w:rsidRPr="00EE37A8">
        <w:rPr>
          <w:rFonts w:cstheme="minorHAnsi"/>
        </w:rPr>
        <w:br/>
      </w:r>
      <w:r w:rsidR="00660A64" w:rsidRPr="00EE37A8">
        <w:rPr>
          <w:rFonts w:cstheme="minorHAnsi"/>
          <w:b/>
        </w:rPr>
        <w:t>praise</w:t>
      </w:r>
      <w:r w:rsidR="00660A64" w:rsidRPr="00EE37A8">
        <w:rPr>
          <w:rFonts w:cstheme="minorHAnsi"/>
        </w:rPr>
        <w:t xml:space="preserve">, song of praise, waliadr/walian </w:t>
      </w:r>
      <w:r w:rsidR="00660A64" w:rsidRPr="00EE37A8">
        <w:rPr>
          <w:rFonts w:cstheme="minorHAnsi"/>
        </w:rPr>
        <w:br/>
      </w:r>
      <w:r w:rsidR="00660A64" w:rsidRPr="00EE37A8">
        <w:rPr>
          <w:rFonts w:cstheme="minorHAnsi"/>
          <w:b/>
        </w:rPr>
        <w:t>praise</w:t>
      </w:r>
      <w:r w:rsidR="00660A64" w:rsidRPr="00EE37A8">
        <w:rPr>
          <w:rFonts w:cstheme="minorHAnsi"/>
        </w:rPr>
        <w:t>, to, wallu-</w:t>
      </w:r>
      <w:r w:rsidR="00EE37A8">
        <w:rPr>
          <w:rStyle w:val="FootnoteReference"/>
          <w:rFonts w:cstheme="minorHAnsi"/>
        </w:rPr>
        <w:footnoteReference w:id="244"/>
      </w:r>
      <w:r w:rsidR="00660A64" w:rsidRPr="00EE37A8">
        <w:rPr>
          <w:rFonts w:cstheme="minorHAnsi"/>
        </w:rPr>
        <w:br/>
      </w:r>
      <w:r w:rsidR="00660A64" w:rsidRPr="00EE37A8">
        <w:rPr>
          <w:rFonts w:cstheme="minorHAnsi"/>
          <w:b/>
        </w:rPr>
        <w:lastRenderedPageBreak/>
        <w:t>praise</w:t>
      </w:r>
      <w:r w:rsidR="00660A64" w:rsidRPr="00EE37A8">
        <w:rPr>
          <w:rFonts w:cstheme="minorHAnsi"/>
        </w:rPr>
        <w:t>, to exalt, sarlae</w:t>
      </w:r>
      <w:r w:rsidR="00660A64" w:rsidRPr="00EE37A8">
        <w:rPr>
          <w:rFonts w:cstheme="minorHAnsi"/>
        </w:rPr>
        <w:br/>
      </w:r>
      <w:r w:rsidR="00660A64" w:rsidRPr="00EE37A8">
        <w:rPr>
          <w:rFonts w:cstheme="minorHAnsi"/>
          <w:b/>
        </w:rPr>
        <w:t>praise</w:t>
      </w:r>
      <w:r w:rsidR="00660A64" w:rsidRPr="00EE37A8">
        <w:rPr>
          <w:rFonts w:cstheme="minorHAnsi"/>
        </w:rPr>
        <w:t>, to exalt, to let prevail, to lift off, remove, srlae</w:t>
      </w:r>
      <w:r w:rsidR="00660A64" w:rsidRPr="00EE37A8">
        <w:rPr>
          <w:rFonts w:cstheme="minorHAnsi"/>
        </w:rPr>
        <w:br/>
      </w:r>
      <w:r w:rsidR="00660A64" w:rsidRPr="00EE37A8">
        <w:rPr>
          <w:rFonts w:cstheme="minorHAnsi"/>
          <w:b/>
        </w:rPr>
        <w:t>praise</w:t>
      </w:r>
      <w:r w:rsidR="00660A64" w:rsidRPr="00EE37A8">
        <w:rPr>
          <w:rFonts w:cstheme="minorHAnsi"/>
        </w:rPr>
        <w:t>, to pride onself on something, to glorify, walla-</w:t>
      </w:r>
      <w:r w:rsidR="00660A64" w:rsidRPr="00EE37A8">
        <w:rPr>
          <w:rFonts w:cstheme="minorHAnsi"/>
        </w:rPr>
        <w:br/>
      </w:r>
      <w:r w:rsidR="00660A64" w:rsidRPr="00EE37A8">
        <w:rPr>
          <w:rFonts w:cstheme="minorHAnsi"/>
          <w:b/>
        </w:rPr>
        <w:t>praise</w:t>
      </w:r>
      <w:r w:rsidR="00660A64" w:rsidRPr="00EE37A8">
        <w:rPr>
          <w:rFonts w:cstheme="minorHAnsi"/>
        </w:rPr>
        <w:t>, to honor, wala/i ((Lat. valere, to be strong, TochAB. Walo, king)</w:t>
      </w:r>
      <w:r w:rsidR="00660A64" w:rsidRPr="006C5D73">
        <w:rPr>
          <w:rFonts w:cstheme="minorHAnsi"/>
        </w:rPr>
        <w:br/>
        <w:t>pray, to, aráí</w:t>
      </w:r>
      <w:r w:rsidR="0009553A">
        <w:rPr>
          <w:rStyle w:val="FootnoteReference"/>
          <w:rFonts w:cstheme="minorHAnsi"/>
        </w:rPr>
        <w:footnoteReference w:id="245"/>
      </w:r>
      <w:r w:rsidR="00660A64" w:rsidRPr="006C5D73">
        <w:rPr>
          <w:rFonts w:cstheme="minorHAnsi"/>
        </w:rPr>
        <w:t xml:space="preserve"> </w:t>
      </w:r>
      <w:r w:rsidR="00660A64" w:rsidRPr="006C5D73">
        <w:rPr>
          <w:rFonts w:cstheme="minorHAnsi"/>
          <w:color w:val="1F497D"/>
        </w:rPr>
        <w:t xml:space="preserve"> </w:t>
      </w:r>
      <w:r w:rsidR="00660A64" w:rsidRPr="006C5D73">
        <w:rPr>
          <w:rFonts w:cstheme="minorHAnsi"/>
          <w:color w:val="1F497D"/>
        </w:rPr>
        <w:br/>
      </w:r>
      <w:r w:rsidR="00660A64" w:rsidRPr="007F5A70">
        <w:rPr>
          <w:rFonts w:cstheme="minorHAnsi"/>
          <w:b/>
        </w:rPr>
        <w:t>pray</w:t>
      </w:r>
      <w:r w:rsidR="00660A64" w:rsidRPr="007F5A70">
        <w:rPr>
          <w:rFonts w:cstheme="minorHAnsi"/>
        </w:rPr>
        <w:t>, to, talliie, talie/a (ON. Telja, to tell, OE. Talian, to tell, Gr. dolos, list)</w:t>
      </w:r>
      <w:r w:rsidR="00660A64" w:rsidRPr="007F5A70">
        <w:rPr>
          <w:rFonts w:cstheme="minorHAnsi"/>
        </w:rPr>
        <w:br/>
      </w:r>
      <w:r w:rsidR="00660A64" w:rsidRPr="007F5A70">
        <w:rPr>
          <w:rFonts w:cstheme="minorHAnsi"/>
          <w:b/>
        </w:rPr>
        <w:t>pray</w:t>
      </w:r>
      <w:r w:rsidR="00660A64" w:rsidRPr="007F5A70">
        <w:rPr>
          <w:rFonts w:cstheme="minorHAnsi"/>
        </w:rPr>
        <w:t>, to,</w:t>
      </w:r>
      <w:r w:rsidR="00660A64" w:rsidRPr="007F5A70">
        <w:rPr>
          <w:rFonts w:cstheme="minorHAnsi"/>
          <w:b/>
        </w:rPr>
        <w:t xml:space="preserve"> </w:t>
      </w:r>
      <w:r w:rsidR="00660A64" w:rsidRPr="007F5A70">
        <w:rPr>
          <w:rFonts w:cstheme="minorHAnsi"/>
        </w:rPr>
        <w:t>arkuuae,</w:t>
      </w:r>
      <w:r w:rsidR="00660A64" w:rsidRPr="007F5A70">
        <w:rPr>
          <w:rFonts w:cstheme="minorHAnsi"/>
          <w:b/>
        </w:rPr>
        <w:t xml:space="preserve"> </w:t>
      </w:r>
      <w:r w:rsidR="00660A64" w:rsidRPr="007F5A70">
        <w:rPr>
          <w:rFonts w:cstheme="minorHAnsi"/>
        </w:rPr>
        <w:br/>
      </w:r>
      <w:r w:rsidR="00660A64" w:rsidRPr="007F5A70">
        <w:rPr>
          <w:rFonts w:cstheme="minorHAnsi"/>
          <w:b/>
        </w:rPr>
        <w:t>pray to</w:t>
      </w:r>
      <w:r w:rsidR="00660A64" w:rsidRPr="007F5A70">
        <w:rPr>
          <w:rFonts w:cstheme="minorHAnsi"/>
        </w:rPr>
        <w:t xml:space="preserve">, to ask of a diety, </w:t>
      </w:r>
      <w:r w:rsidR="00660A64" w:rsidRPr="007F5A70">
        <w:rPr>
          <w:rFonts w:cstheme="minorHAnsi"/>
          <w:b/>
        </w:rPr>
        <w:t>w</w:t>
      </w:r>
      <w:r w:rsidR="00660A64" w:rsidRPr="007F5A70">
        <w:rPr>
          <w:rFonts w:cstheme="minorHAnsi"/>
        </w:rPr>
        <w:t>aluske/a,</w:t>
      </w:r>
      <w:r w:rsidR="00660A64" w:rsidRPr="007F5A70">
        <w:rPr>
          <w:rFonts w:cstheme="minorHAnsi"/>
        </w:rPr>
        <w:br/>
        <w:t>pray, to pray, apologize, arkuwāi-</w:t>
      </w:r>
      <w:r w:rsidR="00660A64" w:rsidRPr="007F5A70">
        <w:rPr>
          <w:rFonts w:cstheme="minorHAnsi"/>
        </w:rPr>
        <w:br/>
      </w:r>
      <w:r w:rsidR="00660A64" w:rsidRPr="007F5A70">
        <w:rPr>
          <w:rFonts w:cstheme="minorHAnsi"/>
          <w:b/>
        </w:rPr>
        <w:t>pray</w:t>
      </w:r>
      <w:r w:rsidR="00660A64" w:rsidRPr="007F5A70">
        <w:rPr>
          <w:rFonts w:cstheme="minorHAnsi"/>
        </w:rPr>
        <w:t xml:space="preserve">, to plead, rkuae </w:t>
      </w:r>
      <w:r w:rsidR="007E4079">
        <w:rPr>
          <w:rStyle w:val="FootnoteReference"/>
          <w:rFonts w:cstheme="minorHAnsi"/>
        </w:rPr>
        <w:footnoteReference w:id="246"/>
      </w:r>
      <w:r w:rsidR="00660A64" w:rsidRPr="007F5A70">
        <w:rPr>
          <w:rFonts w:cstheme="minorHAnsi"/>
        </w:rPr>
        <w:t>(Skt. Arc, to sing, to praise, TochA. Yark, worship, TochB. Yarke, worship. Arm. Erg, song.)</w:t>
      </w:r>
      <w:r w:rsidR="00660A64" w:rsidRPr="007F5A70">
        <w:rPr>
          <w:rFonts w:cstheme="minorHAnsi"/>
        </w:rPr>
        <w:br/>
      </w:r>
      <w:r w:rsidR="00660A64" w:rsidRPr="007F5A70">
        <w:rPr>
          <w:rFonts w:cstheme="minorHAnsi"/>
          <w:b/>
        </w:rPr>
        <w:lastRenderedPageBreak/>
        <w:t>prayer</w:t>
      </w:r>
      <w:r w:rsidR="00660A64" w:rsidRPr="007F5A70">
        <w:rPr>
          <w:rFonts w:cstheme="minorHAnsi"/>
        </w:rPr>
        <w:t>, rkuesr/rkuesn,</w:t>
      </w:r>
      <w:r w:rsidR="00660A64" w:rsidRPr="007F5A70">
        <w:rPr>
          <w:rFonts w:cstheme="minorHAnsi"/>
        </w:rPr>
        <w:br/>
      </w:r>
      <w:r w:rsidR="00660A64" w:rsidRPr="006C5D73">
        <w:rPr>
          <w:rFonts w:cstheme="minorHAnsi"/>
        </w:rPr>
        <w:t>prayer, arkuwar</w:t>
      </w:r>
      <w:r w:rsidR="00660A64" w:rsidRPr="006C5D73">
        <w:rPr>
          <w:rFonts w:cstheme="minorHAnsi"/>
        </w:rPr>
        <w:br/>
        <w:t>prayer, to send a prayer, arkuwar – a, essa-, iya-</w:t>
      </w:r>
      <w:r w:rsidR="00660A64" w:rsidRPr="006C5D73">
        <w:rPr>
          <w:rFonts w:cstheme="minorHAnsi"/>
          <w:color w:val="1F497D"/>
        </w:rPr>
        <w:br/>
      </w:r>
      <w:r w:rsidR="00660A64" w:rsidRPr="006C5D73">
        <w:rPr>
          <w:rFonts w:cstheme="minorHAnsi"/>
        </w:rPr>
        <w:t>precede, to, piran i.</w:t>
      </w:r>
      <w:r w:rsidR="00660A64" w:rsidRPr="006C5D73">
        <w:rPr>
          <w:rFonts w:cstheme="minorHAnsi"/>
        </w:rPr>
        <w:br/>
        <w:t>precede, to act, walking, to keep walking, iyannāi-, iyanniya-</w:t>
      </w:r>
      <w:r w:rsidR="00660A64" w:rsidRPr="006C5D73">
        <w:rPr>
          <w:rFonts w:cstheme="minorHAnsi"/>
        </w:rPr>
        <w:br/>
        <w:t xml:space="preserve">precinct, </w:t>
      </w:r>
      <w:r w:rsidR="00660A64" w:rsidRPr="006C5D73">
        <w:rPr>
          <w:rFonts w:cstheme="minorHAnsi"/>
          <w:color w:val="1F497D"/>
        </w:rPr>
        <w:t xml:space="preserve">pida?tantal(i) </w:t>
      </w:r>
      <w:r w:rsidR="00660A64" w:rsidRPr="006C5D73">
        <w:rPr>
          <w:rFonts w:cstheme="minorHAnsi"/>
        </w:rPr>
        <w:t>(Luvian)</w:t>
      </w:r>
      <w:r w:rsidR="00660A64" w:rsidRPr="006C5D73">
        <w:rPr>
          <w:rFonts w:cstheme="minorHAnsi"/>
          <w:color w:val="1F497D"/>
        </w:rPr>
        <w:br/>
      </w:r>
      <w:r w:rsidR="00660A64" w:rsidRPr="006C5D73">
        <w:rPr>
          <w:rFonts w:cstheme="minorHAnsi"/>
          <w:b/>
        </w:rPr>
        <w:t>predict</w:t>
      </w:r>
      <w:r w:rsidR="00660A64" w:rsidRPr="006C5D73">
        <w:rPr>
          <w:rFonts w:cstheme="minorHAnsi"/>
        </w:rPr>
        <w:t>, to, tahs (dahs?)</w:t>
      </w:r>
      <w:r w:rsidR="003F3CBB">
        <w:rPr>
          <w:rStyle w:val="FootnoteReference"/>
          <w:rFonts w:cstheme="minorHAnsi"/>
        </w:rPr>
        <w:footnoteReference w:id="247"/>
      </w:r>
      <w:r w:rsidR="00660A64" w:rsidRPr="006C5D73">
        <w:rPr>
          <w:rFonts w:cstheme="minorHAnsi"/>
        </w:rPr>
        <w:t xml:space="preserve"> </w:t>
      </w:r>
      <w:r w:rsidR="00660A64" w:rsidRPr="006C5D73">
        <w:rPr>
          <w:rFonts w:cstheme="minorHAnsi"/>
          <w:color w:val="000000"/>
        </w:rPr>
        <w:t>(</w:t>
      </w:r>
      <w:r w:rsidR="00660A64" w:rsidRPr="006C5D73">
        <w:rPr>
          <w:rFonts w:cstheme="minorHAnsi"/>
        </w:rPr>
        <w:t>Skt. Dayati, divides. Gr. daiomai, to divide)</w:t>
      </w:r>
      <w:r w:rsidR="00660A64" w:rsidRPr="006C5D73">
        <w:rPr>
          <w:rFonts w:cstheme="minorHAnsi"/>
        </w:rPr>
        <w:br/>
      </w:r>
      <w:r w:rsidR="00660A64" w:rsidRPr="003F3CBB">
        <w:rPr>
          <w:rFonts w:cstheme="minorHAnsi"/>
          <w:b/>
        </w:rPr>
        <w:t>predict</w:t>
      </w:r>
      <w:r w:rsidR="00660A64" w:rsidRPr="006C5D73">
        <w:rPr>
          <w:rFonts w:cstheme="minorHAnsi"/>
        </w:rPr>
        <w:t>, to visit, to control, to examine, to pay, reason, to provide with, kappuwāi-</w:t>
      </w:r>
      <w:r w:rsidR="00660A64" w:rsidRPr="006C5D73">
        <w:rPr>
          <w:rFonts w:cstheme="minorHAnsi"/>
        </w:rPr>
        <w:br/>
        <w:t xml:space="preserve">prefer, parā h. </w:t>
      </w:r>
      <w:r w:rsidR="00660A64" w:rsidRPr="006C5D73">
        <w:rPr>
          <w:rFonts w:cstheme="minorHAnsi"/>
        </w:rPr>
        <w:br/>
        <w:t>pregnant, armawant</w:t>
      </w:r>
      <w:r w:rsidR="00660A64" w:rsidRPr="006C5D73">
        <w:rPr>
          <w:rFonts w:cstheme="minorHAnsi"/>
        </w:rPr>
        <w:br/>
        <w:t xml:space="preserve">pregnant, </w:t>
      </w:r>
      <w:r w:rsidR="00660A64" w:rsidRPr="006C5D73">
        <w:rPr>
          <w:rFonts w:cstheme="minorHAnsi"/>
          <w:b/>
        </w:rPr>
        <w:t>not pregnant</w:t>
      </w:r>
      <w:r w:rsidR="00660A64" w:rsidRPr="006C5D73">
        <w:rPr>
          <w:rFonts w:cstheme="minorHAnsi"/>
        </w:rPr>
        <w:t>, empty, sannapili-</w:t>
      </w:r>
      <w:r w:rsidR="00660A64" w:rsidRPr="006C5D73">
        <w:rPr>
          <w:rFonts w:cstheme="minorHAnsi"/>
          <w:color w:val="1F497D"/>
        </w:rPr>
        <w:br/>
      </w:r>
      <w:r w:rsidR="00660A64" w:rsidRPr="006C5D73">
        <w:rPr>
          <w:rFonts w:cstheme="minorHAnsi"/>
          <w:b/>
        </w:rPr>
        <w:t>pregnant</w:t>
      </w:r>
      <w:r w:rsidR="00660A64" w:rsidRPr="006C5D73">
        <w:rPr>
          <w:rFonts w:cstheme="minorHAnsi"/>
        </w:rPr>
        <w:t>, to be, rmae, rmae, rmuant</w:t>
      </w:r>
      <w:r w:rsidR="00660A64" w:rsidRPr="006C5D73">
        <w:rPr>
          <w:rFonts w:cstheme="minorHAnsi"/>
        </w:rPr>
        <w:br/>
      </w:r>
      <w:r w:rsidR="00660A64" w:rsidRPr="006C5D73">
        <w:rPr>
          <w:rFonts w:cstheme="minorHAnsi"/>
          <w:b/>
        </w:rPr>
        <w:t>pregnant</w:t>
      </w:r>
      <w:r w:rsidR="00660A64" w:rsidRPr="006C5D73">
        <w:rPr>
          <w:rFonts w:cstheme="minorHAnsi"/>
        </w:rPr>
        <w:t>, to make pregnant, to become pregnant, rmah</w:t>
      </w:r>
      <w:r w:rsidR="00660A64" w:rsidRPr="006C5D73">
        <w:rPr>
          <w:rFonts w:cstheme="minorHAnsi"/>
        </w:rPr>
        <w:br/>
        <w:t>pregnant, to make pregnant, to sleep with, armah-</w:t>
      </w:r>
      <w:r w:rsidR="00660A64" w:rsidRPr="006C5D73">
        <w:rPr>
          <w:rFonts w:cstheme="minorHAnsi"/>
        </w:rPr>
        <w:br/>
        <w:t>prepare, arrange, to set out, to gather, to notice by an oracle, to create a matrimonial community, to happen, adapt, to turn out, to surrender, handāi-</w:t>
      </w:r>
      <w:r w:rsidR="00660A64" w:rsidRPr="006C5D73">
        <w:rPr>
          <w:rFonts w:cstheme="minorHAnsi"/>
        </w:rPr>
        <w:br/>
        <w:t>prepare, obtain, to realize, to finish, to achieve, accomplish, to put into order, to supply, provide, assanu-</w:t>
      </w:r>
      <w:r w:rsidR="00660A64" w:rsidRPr="006C5D73">
        <w:rPr>
          <w:rFonts w:cstheme="minorHAnsi"/>
        </w:rPr>
        <w:br/>
        <w:t>prescribed, istandant-</w:t>
      </w:r>
      <w:r w:rsidR="00660A64" w:rsidRPr="006C5D73">
        <w:rPr>
          <w:rFonts w:cstheme="minorHAnsi"/>
        </w:rPr>
        <w:br/>
      </w:r>
      <w:r w:rsidR="00660A64" w:rsidRPr="006C5D73">
        <w:rPr>
          <w:rFonts w:cstheme="minorHAnsi"/>
          <w:b/>
        </w:rPr>
        <w:t>present, now present</w:t>
      </w:r>
      <w:r w:rsidR="00660A64" w:rsidRPr="006C5D73">
        <w:rPr>
          <w:rFonts w:cstheme="minorHAnsi"/>
        </w:rPr>
        <w:t xml:space="preserve">, </w:t>
      </w:r>
      <w:r w:rsidR="00660A64" w:rsidRPr="006C5D73">
        <w:rPr>
          <w:rFonts w:cstheme="minorHAnsi"/>
          <w:color w:val="1F497D"/>
        </w:rPr>
        <w:t xml:space="preserve">nanuntrit </w:t>
      </w:r>
      <w:r w:rsidR="00660A64" w:rsidRPr="006C5D73">
        <w:rPr>
          <w:rFonts w:cstheme="minorHAnsi"/>
        </w:rPr>
        <w:t>(Luvian)</w:t>
      </w:r>
      <w:r w:rsidR="00660A64" w:rsidRPr="006C5D73">
        <w:rPr>
          <w:rFonts w:cstheme="minorHAnsi"/>
          <w:color w:val="1F497D"/>
        </w:rPr>
        <w:br/>
      </w:r>
      <w:r w:rsidR="00660A64" w:rsidRPr="006C5D73">
        <w:rPr>
          <w:rFonts w:cstheme="minorHAnsi"/>
        </w:rPr>
        <w:t xml:space="preserve">present, to, </w:t>
      </w:r>
      <w:r w:rsidR="00660A64" w:rsidRPr="006C5D73">
        <w:rPr>
          <w:rFonts w:cstheme="minorHAnsi"/>
          <w:color w:val="1F497D"/>
        </w:rPr>
        <w:t xml:space="preserve">pipasa </w:t>
      </w:r>
      <w:r w:rsidR="00660A64" w:rsidRPr="006C5D73">
        <w:rPr>
          <w:rFonts w:cstheme="minorHAnsi"/>
        </w:rPr>
        <w:t>(Luvian)</w:t>
      </w:r>
      <w:r w:rsidR="00660A64" w:rsidRPr="006C5D73">
        <w:rPr>
          <w:rFonts w:cstheme="minorHAnsi"/>
          <w:color w:val="1F497D"/>
        </w:rPr>
        <w:br/>
      </w:r>
      <w:r w:rsidR="00660A64" w:rsidRPr="006C5D73">
        <w:rPr>
          <w:rFonts w:cstheme="minorHAnsi"/>
          <w:b/>
        </w:rPr>
        <w:t>present</w:t>
      </w:r>
      <w:r w:rsidR="00660A64" w:rsidRPr="006C5D73">
        <w:rPr>
          <w:rFonts w:cstheme="minorHAnsi"/>
        </w:rPr>
        <w:t xml:space="preserve">, to show oneself, </w:t>
      </w:r>
      <w:r w:rsidR="00660A64" w:rsidRPr="006C5D73">
        <w:rPr>
          <w:rFonts w:cstheme="minorHAnsi"/>
          <w:color w:val="1F497D"/>
        </w:rPr>
        <w:t>tekusie/a</w:t>
      </w:r>
      <w:r w:rsidR="00660A64" w:rsidRPr="006C5D73">
        <w:rPr>
          <w:rFonts w:cstheme="minorHAnsi"/>
          <w:b/>
          <w:color w:val="1F497D"/>
        </w:rPr>
        <w:t xml:space="preserve"> </w:t>
      </w:r>
      <w:r w:rsidR="00660A64" w:rsidRPr="006C5D73">
        <w:rPr>
          <w:rFonts w:cstheme="minorHAnsi"/>
        </w:rPr>
        <w:t>(Av. Daxs, to teach, daxsta, sign)</w:t>
      </w:r>
      <w:r w:rsidR="00660A64" w:rsidRPr="006C5D73">
        <w:rPr>
          <w:rFonts w:cstheme="minorHAnsi"/>
          <w:b/>
        </w:rPr>
        <w:br/>
        <w:t>present</w:t>
      </w:r>
      <w:r w:rsidR="00660A64" w:rsidRPr="006C5D73">
        <w:rPr>
          <w:rFonts w:cstheme="minorHAnsi"/>
        </w:rPr>
        <w:t>,</w:t>
      </w:r>
      <w:r w:rsidR="00660A64" w:rsidRPr="006C5D73">
        <w:rPr>
          <w:rFonts w:cstheme="minorHAnsi"/>
          <w:b/>
        </w:rPr>
        <w:t xml:space="preserve"> to make</w:t>
      </w:r>
      <w:r w:rsidR="00660A64" w:rsidRPr="006C5D73">
        <w:rPr>
          <w:rFonts w:cstheme="minorHAnsi"/>
        </w:rPr>
        <w:t xml:space="preserve"> </w:t>
      </w:r>
      <w:r w:rsidR="00660A64" w:rsidRPr="006C5D73">
        <w:rPr>
          <w:rFonts w:cstheme="minorHAnsi"/>
          <w:b/>
        </w:rPr>
        <w:t>present</w:t>
      </w:r>
      <w:r w:rsidR="00660A64" w:rsidRPr="006C5D73">
        <w:rPr>
          <w:rFonts w:cstheme="minorHAnsi"/>
        </w:rPr>
        <w:t xml:space="preserve">, to show, to reveal, </w:t>
      </w:r>
      <w:r w:rsidR="00660A64" w:rsidRPr="006C5D73">
        <w:rPr>
          <w:rFonts w:cstheme="minorHAnsi"/>
          <w:color w:val="1F497D"/>
        </w:rPr>
        <w:t>tekus(a)nu</w:t>
      </w:r>
      <w:r w:rsidR="00660A64" w:rsidRPr="006C5D73">
        <w:rPr>
          <w:rFonts w:cstheme="minorHAnsi"/>
          <w:color w:val="1F497D"/>
        </w:rPr>
        <w:br/>
      </w:r>
      <w:r w:rsidR="00660A64" w:rsidRPr="006C5D73">
        <w:rPr>
          <w:rFonts w:cstheme="minorHAnsi"/>
          <w:b/>
        </w:rPr>
        <w:t>present</w:t>
      </w:r>
      <w:r w:rsidR="00660A64" w:rsidRPr="006C5D73">
        <w:rPr>
          <w:rFonts w:cstheme="minorHAnsi"/>
        </w:rPr>
        <w:t xml:space="preserve">,  now, </w:t>
      </w:r>
      <w:r w:rsidR="00660A64" w:rsidRPr="006C5D73">
        <w:rPr>
          <w:rFonts w:cstheme="minorHAnsi"/>
          <w:color w:val="1F497D"/>
        </w:rPr>
        <w:t xml:space="preserve">nanuntarit </w:t>
      </w:r>
      <w:r w:rsidR="00660A64" w:rsidRPr="006C5D73">
        <w:rPr>
          <w:rFonts w:cstheme="minorHAnsi"/>
        </w:rPr>
        <w:t>(Luvian)</w:t>
      </w:r>
      <w:r w:rsidR="00660A64" w:rsidRPr="006C5D73">
        <w:rPr>
          <w:rFonts w:cstheme="minorHAnsi"/>
          <w:color w:val="1F497D"/>
        </w:rPr>
        <w:br/>
      </w:r>
      <w:r w:rsidR="00660A64" w:rsidRPr="006C5D73">
        <w:rPr>
          <w:rFonts w:cstheme="minorHAnsi"/>
          <w:b/>
        </w:rPr>
        <w:lastRenderedPageBreak/>
        <w:t>present</w:t>
      </w:r>
      <w:r w:rsidR="00660A64" w:rsidRPr="006C5D73">
        <w:rPr>
          <w:rFonts w:cstheme="minorHAnsi"/>
        </w:rPr>
        <w:t xml:space="preserve">, </w:t>
      </w:r>
      <w:r w:rsidR="00660A64" w:rsidRPr="006C5D73">
        <w:rPr>
          <w:rFonts w:cstheme="minorHAnsi"/>
          <w:b/>
        </w:rPr>
        <w:t>of the present</w:t>
      </w:r>
      <w:r w:rsidR="00660A64" w:rsidRPr="006C5D73">
        <w:rPr>
          <w:rFonts w:cstheme="minorHAnsi"/>
        </w:rPr>
        <w:t xml:space="preserve">, adj. </w:t>
      </w:r>
      <w:r w:rsidR="00660A64" w:rsidRPr="006C5D73">
        <w:rPr>
          <w:rFonts w:cstheme="minorHAnsi"/>
          <w:color w:val="1F497D"/>
        </w:rPr>
        <w:t xml:space="preserve">nanuntri(a </w:t>
      </w:r>
      <w:r w:rsidR="00660A64" w:rsidRPr="006C5D73">
        <w:rPr>
          <w:rFonts w:cstheme="minorHAnsi"/>
        </w:rPr>
        <w:t>(Luvian)</w:t>
      </w:r>
      <w:r w:rsidR="00660A64" w:rsidRPr="006C5D73">
        <w:rPr>
          <w:rFonts w:cstheme="minorHAnsi"/>
        </w:rPr>
        <w:br/>
        <w:t xml:space="preserve">present, </w:t>
      </w:r>
      <w:r w:rsidR="00660A64" w:rsidRPr="006C5D73">
        <w:rPr>
          <w:rFonts w:cstheme="minorHAnsi"/>
          <w:b/>
        </w:rPr>
        <w:t>to present</w:t>
      </w:r>
      <w:r w:rsidR="00660A64" w:rsidRPr="006C5D73">
        <w:rPr>
          <w:rFonts w:cstheme="minorHAnsi"/>
        </w:rPr>
        <w:t>, distribute, award, to abandon, to propose, to bow, to prostrate, hink-</w:t>
      </w:r>
      <w:r w:rsidR="00660A64" w:rsidRPr="006C5D73">
        <w:rPr>
          <w:rFonts w:cstheme="minorHAnsi"/>
        </w:rPr>
        <w:br/>
        <w:t xml:space="preserve">present, </w:t>
      </w:r>
      <w:r w:rsidR="00660A64" w:rsidRPr="006C5D73">
        <w:rPr>
          <w:rFonts w:cstheme="minorHAnsi"/>
          <w:b/>
        </w:rPr>
        <w:t>to present</w:t>
      </w:r>
      <w:r w:rsidR="00660A64" w:rsidRPr="006C5D73">
        <w:rPr>
          <w:rFonts w:cstheme="minorHAnsi"/>
        </w:rPr>
        <w:t>, to last, menahhanda ep-</w:t>
      </w:r>
      <w:r w:rsidR="00660A64" w:rsidRPr="006C5D73">
        <w:rPr>
          <w:rFonts w:cstheme="minorHAnsi"/>
          <w:color w:val="1F497D"/>
        </w:rPr>
        <w:br/>
      </w:r>
      <w:r w:rsidR="00660A64" w:rsidRPr="006C5D73">
        <w:rPr>
          <w:rFonts w:cstheme="minorHAnsi"/>
          <w:b/>
        </w:rPr>
        <w:t>presently</w:t>
      </w:r>
      <w:r w:rsidR="00660A64" w:rsidRPr="006C5D73">
        <w:rPr>
          <w:rFonts w:cstheme="minorHAnsi"/>
        </w:rPr>
        <w:t xml:space="preserve">, as of now, </w:t>
      </w:r>
      <w:r w:rsidR="00660A64" w:rsidRPr="006C5D73">
        <w:rPr>
          <w:rFonts w:cstheme="minorHAnsi"/>
          <w:color w:val="1F497D"/>
        </w:rPr>
        <w:t>kinuntriala/kinontriala, kinuntrial/kinontrial</w:t>
      </w:r>
      <w:r w:rsidR="00660A64" w:rsidRPr="006C5D73">
        <w:rPr>
          <w:rFonts w:cstheme="minorHAnsi"/>
        </w:rPr>
        <w:t>,</w:t>
      </w:r>
      <w:r w:rsidR="00660A64" w:rsidRPr="006C5D73">
        <w:rPr>
          <w:rFonts w:cstheme="minorHAnsi"/>
        </w:rPr>
        <w:br/>
        <w:t>preserve, to, pē h.</w:t>
      </w:r>
      <w:r w:rsidR="00660A64" w:rsidRPr="006C5D73">
        <w:rPr>
          <w:rFonts w:cstheme="minorHAnsi"/>
          <w:color w:val="1F497D"/>
        </w:rPr>
        <w:br/>
      </w:r>
      <w:r w:rsidR="00660A64" w:rsidRPr="002E697E">
        <w:rPr>
          <w:rFonts w:cstheme="minorHAnsi"/>
          <w:b/>
        </w:rPr>
        <w:t>press</w:t>
      </w:r>
      <w:r w:rsidR="00660A64" w:rsidRPr="002E697E">
        <w:rPr>
          <w:rFonts w:cstheme="minorHAnsi"/>
        </w:rPr>
        <w:t>, to, sai/si, #sái, uesuriie/a,</w:t>
      </w:r>
      <w:r w:rsidR="00660A64" w:rsidRPr="002E697E">
        <w:rPr>
          <w:rFonts w:cstheme="minorHAnsi"/>
        </w:rPr>
        <w:br/>
      </w:r>
      <w:r w:rsidR="00660A64" w:rsidRPr="002E697E">
        <w:rPr>
          <w:rFonts w:cstheme="minorHAnsi"/>
          <w:b/>
        </w:rPr>
        <w:t>press behind</w:t>
      </w:r>
      <w:r w:rsidR="00660A64" w:rsidRPr="002E697E">
        <w:rPr>
          <w:rFonts w:cstheme="minorHAnsi"/>
        </w:rPr>
        <w:t>, tamas- appanda t.</w:t>
      </w:r>
      <w:r w:rsidR="00660A64" w:rsidRPr="002E697E">
        <w:rPr>
          <w:rFonts w:cstheme="minorHAnsi"/>
        </w:rPr>
        <w:br/>
      </w:r>
      <w:r w:rsidR="00660A64" w:rsidRPr="002E697E">
        <w:rPr>
          <w:rFonts w:cstheme="minorHAnsi"/>
          <w:b/>
        </w:rPr>
        <w:t>press</w:t>
      </w:r>
      <w:r w:rsidR="00660A64" w:rsidRPr="002E697E">
        <w:rPr>
          <w:rFonts w:cstheme="minorHAnsi"/>
        </w:rPr>
        <w:t>, to push, suppress, kuwas-</w:t>
      </w:r>
      <w:r w:rsidR="00660A64" w:rsidRPr="002E697E">
        <w:rPr>
          <w:rFonts w:cstheme="minorHAnsi"/>
        </w:rPr>
        <w:br/>
        <w:t>press, to plague, to attack, to disturb, to bother, hatkesnu-</w:t>
      </w:r>
      <w:r w:rsidR="00660A64" w:rsidRPr="002E697E">
        <w:rPr>
          <w:rFonts w:cstheme="minorHAnsi"/>
        </w:rPr>
        <w:br/>
      </w:r>
      <w:r w:rsidR="00660A64" w:rsidRPr="002E697E">
        <w:rPr>
          <w:rFonts w:cstheme="minorHAnsi"/>
          <w:b/>
        </w:rPr>
        <w:t>press</w:t>
      </w:r>
      <w:r w:rsidR="00660A64" w:rsidRPr="002E697E">
        <w:rPr>
          <w:rFonts w:cstheme="minorHAnsi"/>
        </w:rPr>
        <w:t>, to squeeze, to attack, pester, force, tamas-</w:t>
      </w:r>
      <w:r w:rsidR="00660A64" w:rsidRPr="002E697E">
        <w:rPr>
          <w:rFonts w:cstheme="minorHAnsi"/>
          <w:b/>
        </w:rPr>
        <w:br/>
        <w:t>presser</w:t>
      </w:r>
      <w:r w:rsidR="00660A64" w:rsidRPr="002E697E">
        <w:rPr>
          <w:rFonts w:cstheme="minorHAnsi"/>
        </w:rPr>
        <w:t>, wesuriskdla</w:t>
      </w:r>
      <w:r w:rsidR="00660A64" w:rsidRPr="002E697E">
        <w:rPr>
          <w:rFonts w:cstheme="minorHAnsi"/>
        </w:rPr>
        <w:br/>
      </w:r>
      <w:r w:rsidR="00660A64" w:rsidRPr="002E697E">
        <w:rPr>
          <w:rFonts w:cstheme="minorHAnsi"/>
          <w:b/>
        </w:rPr>
        <w:t>press together</w:t>
      </w:r>
      <w:r w:rsidR="00660A64" w:rsidRPr="002E697E">
        <w:rPr>
          <w:rFonts w:cstheme="minorHAnsi"/>
        </w:rPr>
        <w:t>, to be pressing, to be difficult, to tie up, to suffocate (trans.), (midd.) to suffocate (intr.); to be tied up wisurie/a</w:t>
      </w:r>
      <w:r w:rsidR="00660A64" w:rsidRPr="002E697E">
        <w:rPr>
          <w:rFonts w:cstheme="minorHAnsi"/>
          <w:b/>
        </w:rPr>
        <w:br/>
        <w:t>pressing</w:t>
      </w:r>
      <w:r w:rsidR="00660A64" w:rsidRPr="002E697E">
        <w:rPr>
          <w:rFonts w:cstheme="minorHAnsi"/>
        </w:rPr>
        <w:t>, to become pressing, heavy, to become heavy, dasses, tases</w:t>
      </w:r>
      <w:r w:rsidR="002E697E">
        <w:rPr>
          <w:rStyle w:val="FootnoteReference"/>
          <w:rFonts w:cstheme="minorHAnsi"/>
        </w:rPr>
        <w:footnoteReference w:id="248"/>
      </w:r>
      <w:r w:rsidR="00660A64" w:rsidRPr="002E697E">
        <w:rPr>
          <w:rFonts w:cstheme="minorHAnsi"/>
        </w:rPr>
        <w:br/>
      </w:r>
      <w:r w:rsidR="00660A64" w:rsidRPr="006C5D73">
        <w:rPr>
          <w:rFonts w:cstheme="minorHAnsi"/>
        </w:rPr>
        <w:t>presumptuousness</w:t>
      </w:r>
      <w:r w:rsidR="00660A64" w:rsidRPr="006C5D73">
        <w:rPr>
          <w:rFonts w:cstheme="minorHAnsi"/>
          <w:color w:val="1F497D"/>
        </w:rPr>
        <w:t>, salakrdadr/salakrdan</w:t>
      </w:r>
      <w:r w:rsidR="00660A64" w:rsidRPr="006C5D73">
        <w:rPr>
          <w:rFonts w:cstheme="minorHAnsi"/>
          <w:color w:val="1F497D"/>
        </w:rPr>
        <w:br/>
      </w:r>
      <w:r w:rsidR="00660A64" w:rsidRPr="006C5D73">
        <w:rPr>
          <w:rFonts w:cstheme="minorHAnsi"/>
        </w:rPr>
        <w:t xml:space="preserve">prevail, to prevail, </w:t>
      </w:r>
      <w:r w:rsidR="00660A64" w:rsidRPr="006C5D73">
        <w:rPr>
          <w:rFonts w:cstheme="minorHAnsi"/>
          <w:color w:val="1F497D"/>
        </w:rPr>
        <w:t>sarazzies, sratsies</w:t>
      </w:r>
      <w:r w:rsidR="00660A64" w:rsidRPr="006C5D73">
        <w:rPr>
          <w:rFonts w:cstheme="minorHAnsi"/>
          <w:color w:val="1F497D"/>
        </w:rPr>
        <w:br/>
      </w:r>
      <w:r w:rsidR="00660A64" w:rsidRPr="006C5D73">
        <w:rPr>
          <w:rFonts w:cstheme="minorHAnsi"/>
        </w:rPr>
        <w:t>prevail, to praise, to exalt, to let prevail, to lift off, remove,</w:t>
      </w:r>
      <w:r w:rsidR="00660A64" w:rsidRPr="006C5D73">
        <w:rPr>
          <w:rFonts w:cstheme="minorHAnsi"/>
          <w:color w:val="1F497D"/>
        </w:rPr>
        <w:t xml:space="preserve"> srlae</w:t>
      </w:r>
      <w:r w:rsidR="00660A64" w:rsidRPr="006C5D73">
        <w:rPr>
          <w:rFonts w:cstheme="minorHAnsi"/>
          <w:color w:val="1F497D"/>
        </w:rPr>
        <w:br/>
      </w:r>
      <w:r w:rsidR="00660A64" w:rsidRPr="006C5D73">
        <w:rPr>
          <w:rFonts w:cstheme="minorHAnsi"/>
        </w:rPr>
        <w:t xml:space="preserve">prevail, to conquer, to be powerful, to be able, to defeat, </w:t>
      </w:r>
      <w:r w:rsidR="00660A64" w:rsidRPr="006C5D73">
        <w:rPr>
          <w:rFonts w:cstheme="minorHAnsi"/>
          <w:color w:val="1F497D"/>
        </w:rPr>
        <w:t xml:space="preserve">tarhu </w:t>
      </w:r>
      <w:r w:rsidR="00660A64" w:rsidRPr="006C5D73">
        <w:rPr>
          <w:rFonts w:cstheme="minorHAnsi"/>
        </w:rPr>
        <w:t>(</w:t>
      </w:r>
      <w:r w:rsidR="00660A64" w:rsidRPr="006C5D73">
        <w:rPr>
          <w:rFonts w:eastAsia="Calibri" w:cstheme="minorHAnsi"/>
          <w:lang w:val="en-GB"/>
        </w:rPr>
        <w:t>Skt. Turbati, to overcome, to overpower, Av. tauruuaiieiti, to overcome) (Skt. turvant is used as an epithet of Indra, Agni and Mitra)</w:t>
      </w:r>
      <w:r w:rsidR="00660A64" w:rsidRPr="006C5D73">
        <w:rPr>
          <w:rFonts w:cstheme="minorHAnsi"/>
          <w:color w:val="222222"/>
          <w:shd w:val="clear" w:color="auto" w:fill="FFFFFF"/>
        </w:rPr>
        <w:br/>
      </w:r>
      <w:r w:rsidR="00660A64" w:rsidRPr="006C5D73">
        <w:rPr>
          <w:rFonts w:cstheme="minorHAnsi"/>
          <w:b/>
          <w:color w:val="222222"/>
          <w:shd w:val="clear" w:color="auto" w:fill="FFFFFF"/>
        </w:rPr>
        <w:t>previously</w:t>
      </w:r>
      <w:r w:rsidR="00660A64" w:rsidRPr="006C5D73">
        <w:rPr>
          <w:rFonts w:cstheme="minorHAnsi"/>
          <w:color w:val="222222"/>
          <w:shd w:val="clear" w:color="auto" w:fill="FFFFFF"/>
        </w:rPr>
        <w:t xml:space="preserve">,adv., </w:t>
      </w:r>
      <w:r w:rsidR="00660A64" w:rsidRPr="006C5D73">
        <w:rPr>
          <w:rStyle w:val="unicode"/>
          <w:rFonts w:cstheme="minorHAnsi"/>
          <w:color w:val="222222"/>
          <w:shd w:val="clear" w:color="auto" w:fill="FFFFFF"/>
        </w:rPr>
        <w:t>anissan,</w:t>
      </w:r>
      <w:r w:rsidR="00660A64" w:rsidRPr="006C5D73">
        <w:rPr>
          <w:rFonts w:cstheme="minorHAnsi"/>
          <w:color w:val="222222"/>
          <w:shd w:val="clear" w:color="auto" w:fill="FFFFFF"/>
        </w:rPr>
        <w:t xml:space="preserve"> annaz, </w:t>
      </w:r>
      <w:r w:rsidR="00660A64" w:rsidRPr="006C5D73">
        <w:rPr>
          <w:rFonts w:cstheme="minorHAnsi"/>
        </w:rPr>
        <w:t>hantezziyaz</w:t>
      </w:r>
      <w:r w:rsidR="00660A64" w:rsidRPr="006C5D73">
        <w:rPr>
          <w:rFonts w:cstheme="minorHAnsi"/>
          <w:color w:val="222222"/>
          <w:shd w:val="clear" w:color="auto" w:fill="FFFFFF"/>
        </w:rPr>
        <w:br/>
        <w:t xml:space="preserve">prey, plundering, </w:t>
      </w:r>
      <w:r w:rsidR="00660A64" w:rsidRPr="006C5D73">
        <w:rPr>
          <w:rFonts w:cstheme="minorHAnsi"/>
        </w:rPr>
        <w:t>sāru-</w:t>
      </w:r>
      <w:r w:rsidR="00660A64" w:rsidRPr="006C5D73">
        <w:rPr>
          <w:rFonts w:cstheme="minorHAnsi"/>
          <w:color w:val="222222"/>
          <w:shd w:val="clear" w:color="auto" w:fill="FFFFFF"/>
        </w:rPr>
        <w:br/>
        <w:t>price, a price #</w:t>
      </w:r>
      <w:r w:rsidR="00660A64" w:rsidRPr="006C5D73">
        <w:rPr>
          <w:rFonts w:cstheme="minorHAnsi"/>
        </w:rPr>
        <w:t xml:space="preserve"> happár</w:t>
      </w:r>
      <w:r w:rsidR="00660A64" w:rsidRPr="006C5D73">
        <w:rPr>
          <w:rFonts w:cstheme="minorHAnsi"/>
          <w:color w:val="222222"/>
          <w:shd w:val="clear" w:color="auto" w:fill="FFFFFF"/>
        </w:rPr>
        <w:br/>
        <w:t xml:space="preserve">price, fee, </w:t>
      </w:r>
      <w:r w:rsidR="00660A64" w:rsidRPr="006C5D73">
        <w:rPr>
          <w:rStyle w:val="unicode"/>
          <w:rFonts w:cstheme="minorHAnsi"/>
          <w:color w:val="222222"/>
          <w:shd w:val="clear" w:color="auto" w:fill="FFFFFF"/>
        </w:rPr>
        <w:t>kussan</w:t>
      </w:r>
      <w:r w:rsidR="00660A64" w:rsidRPr="006C5D73">
        <w:rPr>
          <w:rStyle w:val="unicode"/>
          <w:rFonts w:cstheme="minorHAnsi"/>
          <w:color w:val="222222"/>
          <w:shd w:val="clear" w:color="auto" w:fill="FFFFFF"/>
        </w:rPr>
        <w:br/>
        <w:t xml:space="preserve">prick, awl, </w:t>
      </w:r>
      <w:r w:rsidR="00660A64" w:rsidRPr="006C5D73">
        <w:rPr>
          <w:rFonts w:cstheme="minorHAnsi"/>
          <w:color w:val="1F497D"/>
        </w:rPr>
        <w:t>htara</w:t>
      </w:r>
      <w:r w:rsidR="00660A64" w:rsidRPr="006C5D73">
        <w:rPr>
          <w:rStyle w:val="unicode"/>
          <w:rFonts w:cstheme="minorHAnsi"/>
          <w:color w:val="222222"/>
          <w:shd w:val="clear" w:color="auto" w:fill="FFFFFF"/>
        </w:rPr>
        <w:br/>
        <w:t xml:space="preserve">prick, to, </w:t>
      </w:r>
      <w:r w:rsidR="00660A64" w:rsidRPr="006C5D73">
        <w:rPr>
          <w:rFonts w:cstheme="minorHAnsi"/>
          <w:color w:val="1F497D"/>
        </w:rPr>
        <w:t>hattarae</w:t>
      </w:r>
      <w:r w:rsidR="00660A64" w:rsidRPr="006C5D73">
        <w:rPr>
          <w:rFonts w:cstheme="minorHAnsi"/>
        </w:rPr>
        <w:t>, hattarai-</w:t>
      </w:r>
      <w:r w:rsidR="00660A64" w:rsidRPr="006C5D73">
        <w:rPr>
          <w:rFonts w:cstheme="minorHAnsi"/>
          <w:color w:val="1F497D"/>
        </w:rPr>
        <w:br/>
      </w:r>
      <w:r w:rsidR="00660A64" w:rsidRPr="006C5D73">
        <w:rPr>
          <w:rFonts w:cstheme="minorHAnsi"/>
        </w:rPr>
        <w:t xml:space="preserve">pride, </w:t>
      </w:r>
      <w:r w:rsidR="00660A64" w:rsidRPr="006C5D73">
        <w:rPr>
          <w:rFonts w:cstheme="minorHAnsi"/>
          <w:color w:val="1F497D"/>
        </w:rPr>
        <w:t>wali</w:t>
      </w:r>
      <w:r w:rsidR="00660A64" w:rsidRPr="006C5D73">
        <w:rPr>
          <w:rFonts w:cstheme="minorHAnsi"/>
        </w:rPr>
        <w:t>?,</w:t>
      </w:r>
      <w:r w:rsidR="00660A64" w:rsidRPr="006C5D73">
        <w:rPr>
          <w:rFonts w:cstheme="minorHAnsi"/>
        </w:rPr>
        <w:br/>
        <w:t>pride onself on something, to glorify, to praise, walla-</w:t>
      </w:r>
      <w:r w:rsidR="00660A64" w:rsidRPr="006C5D73">
        <w:rPr>
          <w:rFonts w:cstheme="minorHAnsi"/>
        </w:rPr>
        <w:br/>
        <w:t>priest, sankunni-, (LÚ.SANGA), sankunniyant-,</w:t>
      </w:r>
      <w:r w:rsidR="00660A64" w:rsidRPr="006C5D73">
        <w:rPr>
          <w:rFonts w:cstheme="minorHAnsi"/>
          <w:vertAlign w:val="superscript"/>
        </w:rPr>
        <w:t xml:space="preserve"> LÚ</w:t>
      </w:r>
      <w:r w:rsidR="00660A64" w:rsidRPr="006C5D73">
        <w:rPr>
          <w:rFonts w:cstheme="minorHAnsi"/>
        </w:rPr>
        <w:t>zilipuriyatalla-?,</w:t>
      </w:r>
      <w:r w:rsidR="00660A64" w:rsidRPr="006C5D73">
        <w:rPr>
          <w:rFonts w:cstheme="minorHAnsi"/>
        </w:rPr>
        <w:br/>
        <w:t xml:space="preserve">priest, a kind of priest?, </w:t>
      </w:r>
      <w:r w:rsidR="00660A64" w:rsidRPr="006C5D73">
        <w:rPr>
          <w:rFonts w:cstheme="minorHAnsi"/>
          <w:vertAlign w:val="superscript"/>
        </w:rPr>
        <w:t>LÚ</w:t>
      </w:r>
      <w:r w:rsidR="00660A64" w:rsidRPr="006C5D73">
        <w:rPr>
          <w:rFonts w:cstheme="minorHAnsi"/>
        </w:rPr>
        <w:t xml:space="preserve">kīta-, </w:t>
      </w:r>
      <w:r w:rsidR="00660A64" w:rsidRPr="006C5D73">
        <w:rPr>
          <w:rFonts w:cstheme="minorHAnsi"/>
          <w:vertAlign w:val="superscript"/>
        </w:rPr>
        <w:t>LÚ</w:t>
      </w:r>
      <w:r w:rsidR="00660A64" w:rsidRPr="006C5D73">
        <w:rPr>
          <w:rFonts w:cstheme="minorHAnsi"/>
        </w:rPr>
        <w:t>patili-</w:t>
      </w:r>
      <w:r w:rsidR="00660A64" w:rsidRPr="006C5D73">
        <w:rPr>
          <w:rFonts w:cstheme="minorHAnsi"/>
        </w:rPr>
        <w:br/>
        <w:t xml:space="preserve">printing, sasa,  </w:t>
      </w:r>
      <w:r w:rsidR="00660A64" w:rsidRPr="006C5D73">
        <w:rPr>
          <w:rFonts w:cstheme="minorHAnsi"/>
          <w:color w:val="1F497D"/>
        </w:rPr>
        <w:t xml:space="preserve">  </w:t>
      </w:r>
      <w:r w:rsidR="00660A64" w:rsidRPr="006C5D73">
        <w:rPr>
          <w:rFonts w:cstheme="minorHAnsi"/>
          <w:color w:val="1F497D"/>
        </w:rPr>
        <w:br/>
      </w:r>
      <w:r w:rsidR="00660A64" w:rsidRPr="006C5D73">
        <w:rPr>
          <w:rFonts w:cstheme="minorHAnsi"/>
          <w:b/>
        </w:rPr>
        <w:t>priestess</w:t>
      </w:r>
      <w:r w:rsidR="00660A64" w:rsidRPr="006C5D73">
        <w:rPr>
          <w:rFonts w:cstheme="minorHAnsi"/>
        </w:rPr>
        <w:t>, a kind of priestess, referring to divine mother (ana, mother)</w:t>
      </w:r>
      <w:r w:rsidR="00660A64" w:rsidRPr="006C5D73">
        <w:rPr>
          <w:rFonts w:cstheme="minorHAnsi"/>
          <w:b/>
        </w:rPr>
        <w:t xml:space="preserve"> </w:t>
      </w:r>
      <w:r w:rsidR="00660A64" w:rsidRPr="006C5D73">
        <w:rPr>
          <w:rFonts w:cstheme="minorHAnsi"/>
        </w:rPr>
        <w:t>siuntsana, siuantsana</w:t>
      </w:r>
      <w:r w:rsidR="00660A64" w:rsidRPr="006C5D73">
        <w:rPr>
          <w:rFonts w:cstheme="minorHAnsi"/>
          <w:b/>
          <w:color w:val="1F497D"/>
        </w:rPr>
        <w:br/>
      </w:r>
      <w:r w:rsidR="00660A64" w:rsidRPr="006C5D73">
        <w:rPr>
          <w:rFonts w:cstheme="minorHAnsi"/>
          <w:b/>
        </w:rPr>
        <w:t>priestess</w:t>
      </w:r>
      <w:r w:rsidR="00660A64" w:rsidRPr="006C5D73">
        <w:rPr>
          <w:rFonts w:cstheme="minorHAnsi"/>
        </w:rPr>
        <w:t>, purified woman, sopi(e)sra</w:t>
      </w:r>
      <w:r w:rsidR="00CA25B4">
        <w:rPr>
          <w:rStyle w:val="FootnoteReference"/>
          <w:rFonts w:cstheme="minorHAnsi"/>
        </w:rPr>
        <w:footnoteReference w:id="249"/>
      </w:r>
      <w:r w:rsidR="00660A64" w:rsidRPr="006C5D73">
        <w:rPr>
          <w:rFonts w:cstheme="minorHAnsi"/>
        </w:rPr>
        <w:br/>
      </w:r>
      <w:r w:rsidR="00660A64" w:rsidRPr="006C5D73">
        <w:rPr>
          <w:rFonts w:cstheme="minorHAnsi"/>
        </w:rPr>
        <w:lastRenderedPageBreak/>
        <w:t>prisoner, alsant-</w:t>
      </w:r>
      <w:r w:rsidR="00660A64" w:rsidRPr="006C5D73">
        <w:rPr>
          <w:rFonts w:cstheme="minorHAnsi"/>
        </w:rPr>
        <w:br/>
        <w:t>prisoner of war, arnuwala- (NAM.RA),</w:t>
      </w:r>
      <w:r w:rsidR="00660A64" w:rsidRPr="006C5D73">
        <w:rPr>
          <w:rFonts w:cstheme="minorHAnsi"/>
          <w:b/>
          <w:color w:val="1F497D"/>
        </w:rPr>
        <w:br/>
      </w:r>
      <w:r w:rsidR="00660A64" w:rsidRPr="006C5D73">
        <w:rPr>
          <w:rFonts w:cstheme="minorHAnsi"/>
        </w:rPr>
        <w:t>printing, #sasa</w:t>
      </w:r>
      <w:r w:rsidR="00660A64" w:rsidRPr="006C5D73">
        <w:rPr>
          <w:rFonts w:cstheme="minorHAnsi"/>
          <w:color w:val="1F497D"/>
        </w:rPr>
        <w:br/>
      </w:r>
      <w:r w:rsidR="00660A64" w:rsidRPr="006C5D73">
        <w:rPr>
          <w:rStyle w:val="unicode"/>
          <w:rFonts w:cstheme="minorHAnsi"/>
          <w:b/>
          <w:color w:val="222222"/>
          <w:shd w:val="clear" w:color="auto" w:fill="FFFFFF"/>
        </w:rPr>
        <w:t>procession</w:t>
      </w:r>
      <w:r w:rsidR="00660A64" w:rsidRPr="006C5D73">
        <w:rPr>
          <w:rStyle w:val="unicode"/>
          <w:rFonts w:cstheme="minorHAnsi"/>
          <w:shd w:val="clear" w:color="auto" w:fill="FFFFFF"/>
        </w:rPr>
        <w:t xml:space="preserve">, </w:t>
      </w:r>
      <w:r w:rsidR="00660A64" w:rsidRPr="006C5D73">
        <w:rPr>
          <w:rFonts w:cstheme="minorHAnsi"/>
        </w:rPr>
        <w:t>niasha</w:t>
      </w:r>
      <w:r w:rsidR="00660A64" w:rsidRPr="006C5D73">
        <w:rPr>
          <w:rFonts w:cstheme="minorHAnsi"/>
          <w:color w:val="1F497D"/>
        </w:rPr>
        <w:br/>
      </w:r>
      <w:r w:rsidR="00660A64" w:rsidRPr="006C5D73">
        <w:rPr>
          <w:rFonts w:cstheme="minorHAnsi"/>
        </w:rPr>
        <w:t xml:space="preserve">proclaim, </w:t>
      </w:r>
      <w:r w:rsidR="00660A64" w:rsidRPr="006C5D73">
        <w:rPr>
          <w:rFonts w:cstheme="minorHAnsi"/>
          <w:color w:val="1F497D"/>
        </w:rPr>
        <w:t xml:space="preserve">lamni </w:t>
      </w:r>
      <w:r w:rsidR="00660A64" w:rsidRPr="006C5D73">
        <w:rPr>
          <w:rFonts w:cstheme="minorHAnsi"/>
        </w:rPr>
        <w:t>(Luvian),</w:t>
      </w:r>
      <w:r w:rsidR="00660A64" w:rsidRPr="006C5D73">
        <w:rPr>
          <w:rFonts w:cstheme="minorHAnsi"/>
        </w:rPr>
        <w:br/>
        <w:t>proclaim, to talk again, tarsik-</w:t>
      </w:r>
      <w:r w:rsidR="00660A64" w:rsidRPr="006C5D73">
        <w:rPr>
          <w:rFonts w:cstheme="minorHAnsi"/>
          <w:color w:val="1F497D"/>
        </w:rPr>
        <w:br/>
      </w:r>
      <w:r w:rsidR="00660A64" w:rsidRPr="00C04935">
        <w:rPr>
          <w:rFonts w:cstheme="minorHAnsi"/>
          <w:b/>
          <w:shd w:val="clear" w:color="auto" w:fill="FFFFFF"/>
        </w:rPr>
        <w:t>produce</w:t>
      </w:r>
      <w:r w:rsidR="00660A64" w:rsidRPr="006C5D73">
        <w:rPr>
          <w:rFonts w:cstheme="minorHAnsi"/>
          <w:shd w:val="clear" w:color="auto" w:fill="FFFFFF"/>
        </w:rPr>
        <w:t xml:space="preserve">, create, to do, realize, to celebrate a feast, to liquidate, to assassinate, </w:t>
      </w:r>
      <w:r w:rsidR="00660A64" w:rsidRPr="006C5D73">
        <w:rPr>
          <w:rFonts w:cstheme="minorHAnsi"/>
        </w:rPr>
        <w:t>essa-</w:t>
      </w:r>
      <w:r w:rsidR="00C04935">
        <w:rPr>
          <w:rStyle w:val="FootnoteReference"/>
          <w:rFonts w:cstheme="minorHAnsi"/>
        </w:rPr>
        <w:footnoteReference w:id="250"/>
      </w:r>
      <w:r w:rsidR="00660A64" w:rsidRPr="006C5D73">
        <w:rPr>
          <w:rFonts w:cstheme="minorHAnsi"/>
        </w:rPr>
        <w:br/>
      </w:r>
      <w:r w:rsidR="00660A64" w:rsidRPr="00C04935">
        <w:rPr>
          <w:rFonts w:cstheme="minorHAnsi"/>
          <w:b/>
        </w:rPr>
        <w:lastRenderedPageBreak/>
        <w:t>produce</w:t>
      </w:r>
      <w:r w:rsidR="00660A64" w:rsidRPr="006C5D73">
        <w:rPr>
          <w:rFonts w:cstheme="minorHAnsi"/>
        </w:rPr>
        <w:t xml:space="preserve">, </w:t>
      </w:r>
      <w:r w:rsidR="00660A64" w:rsidRPr="006C5D73">
        <w:rPr>
          <w:rFonts w:cstheme="minorHAnsi"/>
          <w:color w:val="1F497D"/>
        </w:rPr>
        <w:t xml:space="preserve">to, </w:t>
      </w:r>
      <w:r w:rsidR="00660A64" w:rsidRPr="006C5D73">
        <w:rPr>
          <w:rFonts w:cstheme="minorHAnsi"/>
        </w:rPr>
        <w:t>katta p., kattanda p., parā p.,</w:t>
      </w:r>
      <w:r w:rsidR="00660A64" w:rsidRPr="006C5D73">
        <w:rPr>
          <w:rFonts w:cstheme="minorHAnsi"/>
          <w:color w:val="1F497D"/>
        </w:rPr>
        <w:br/>
      </w:r>
      <w:r w:rsidR="00660A64" w:rsidRPr="006C5D73">
        <w:rPr>
          <w:rFonts w:cstheme="minorHAnsi"/>
        </w:rPr>
        <w:t xml:space="preserve">progeny, seed, </w:t>
      </w:r>
      <w:r w:rsidR="00660A64" w:rsidRPr="006C5D73">
        <w:rPr>
          <w:rFonts w:cstheme="minorHAnsi"/>
          <w:color w:val="1F497D"/>
        </w:rPr>
        <w:t>war(u)walan</w:t>
      </w:r>
      <w:r w:rsidR="00660A64" w:rsidRPr="006C5D73">
        <w:rPr>
          <w:rFonts w:cstheme="minorHAnsi"/>
          <w:color w:val="1F497D"/>
        </w:rPr>
        <w:br/>
      </w:r>
      <w:r w:rsidR="00660A64" w:rsidRPr="006C5D73">
        <w:rPr>
          <w:rStyle w:val="unicode"/>
          <w:rFonts w:cstheme="minorHAnsi"/>
          <w:color w:val="222222"/>
          <w:shd w:val="clear" w:color="auto" w:fill="FFFFFF"/>
        </w:rPr>
        <w:t xml:space="preserve">project, plan, evaluation, </w:t>
      </w:r>
      <w:r w:rsidR="00660A64" w:rsidRPr="006C5D73">
        <w:rPr>
          <w:rFonts w:cstheme="minorHAnsi"/>
        </w:rPr>
        <w:t>kupiyati-</w:t>
      </w:r>
      <w:r w:rsidR="00660A64" w:rsidRPr="006C5D73">
        <w:rPr>
          <w:rFonts w:cstheme="minorHAnsi"/>
        </w:rPr>
        <w:br/>
        <w:t>project, to project, to push, to throw, to dismiss,  reject, abolish, pessiya-</w:t>
      </w:r>
      <w:r w:rsidR="00660A64" w:rsidRPr="006C5D73">
        <w:rPr>
          <w:rFonts w:cstheme="minorHAnsi"/>
          <w:color w:val="1F497D"/>
        </w:rPr>
        <w:t xml:space="preserve">  </w:t>
      </w:r>
      <w:r w:rsidR="00660A64" w:rsidRPr="006C5D73">
        <w:rPr>
          <w:rFonts w:cstheme="minorHAnsi"/>
          <w:color w:val="1F497D"/>
        </w:rPr>
        <w:br/>
      </w:r>
      <w:r w:rsidR="00660A64" w:rsidRPr="006C5D73">
        <w:rPr>
          <w:rFonts w:cstheme="minorHAnsi"/>
        </w:rPr>
        <w:t>proliferate, to prosper, ses, sis</w:t>
      </w:r>
      <w:r w:rsidR="00660A64" w:rsidRPr="006C5D73">
        <w:rPr>
          <w:rFonts w:cstheme="minorHAnsi"/>
        </w:rPr>
        <w:br/>
        <w:t>promised, secure, engaged, tarant-</w:t>
      </w:r>
      <w:r w:rsidR="00660A64" w:rsidRPr="006C5D73">
        <w:rPr>
          <w:rFonts w:cstheme="minorHAnsi"/>
        </w:rPr>
        <w:br/>
        <w:t>promptly, soon, nuntras</w:t>
      </w:r>
      <w:r w:rsidR="00660A64" w:rsidRPr="006C5D73">
        <w:rPr>
          <w:rFonts w:cstheme="minorHAnsi"/>
          <w:color w:val="1F497D"/>
        </w:rPr>
        <w:br/>
      </w:r>
      <w:r w:rsidR="00660A64" w:rsidRPr="006C5D73">
        <w:rPr>
          <w:rFonts w:cstheme="minorHAnsi"/>
        </w:rPr>
        <w:t>property, antu-</w:t>
      </w:r>
      <w:r w:rsidR="00660A64" w:rsidRPr="006C5D73">
        <w:rPr>
          <w:rFonts w:cstheme="minorHAnsi"/>
        </w:rPr>
        <w:br/>
        <w:t>propose, to abandon, to award, to distribute, to present, to bow, to prostrate, hink-</w:t>
      </w:r>
      <w:r w:rsidR="00660A64" w:rsidRPr="006C5D73">
        <w:rPr>
          <w:rFonts w:cstheme="minorHAnsi"/>
        </w:rPr>
        <w:br/>
        <w:t>prosper, to blossom, to grow, māi-</w:t>
      </w:r>
      <w:r w:rsidR="00660A64" w:rsidRPr="006C5D73">
        <w:rPr>
          <w:rFonts w:cstheme="minorHAnsi"/>
          <w:color w:val="1F497D"/>
        </w:rPr>
        <w:br/>
      </w:r>
      <w:r w:rsidR="00660A64" w:rsidRPr="006C5D73">
        <w:rPr>
          <w:rFonts w:cstheme="minorHAnsi"/>
        </w:rPr>
        <w:t xml:space="preserve">prosper, to cause to prosper, </w:t>
      </w:r>
      <w:r w:rsidR="00660A64" w:rsidRPr="006C5D73">
        <w:rPr>
          <w:rFonts w:cstheme="minorHAnsi"/>
          <w:color w:val="1F497D"/>
        </w:rPr>
        <w:t>arha ladanu</w:t>
      </w:r>
      <w:r w:rsidR="00660A64" w:rsidRPr="006C5D73">
        <w:rPr>
          <w:rFonts w:cstheme="minorHAnsi"/>
          <w:color w:val="1F497D"/>
        </w:rPr>
        <w:br/>
      </w:r>
      <w:r w:rsidR="00660A64" w:rsidRPr="006C5D73">
        <w:rPr>
          <w:rFonts w:cstheme="minorHAnsi"/>
        </w:rPr>
        <w:t xml:space="preserve">prosper, to flourish, </w:t>
      </w:r>
      <w:r w:rsidR="00660A64" w:rsidRPr="006C5D73">
        <w:rPr>
          <w:rFonts w:cstheme="minorHAnsi"/>
          <w:color w:val="1F497D"/>
        </w:rPr>
        <w:t xml:space="preserve">arha lada </w:t>
      </w:r>
      <w:r w:rsidR="00660A64" w:rsidRPr="006C5D73">
        <w:rPr>
          <w:rFonts w:cstheme="minorHAnsi"/>
        </w:rPr>
        <w:t>(Luvian),</w:t>
      </w:r>
      <w:r w:rsidR="00660A64" w:rsidRPr="006C5D73">
        <w:rPr>
          <w:rFonts w:cstheme="minorHAnsi"/>
        </w:rPr>
        <w:br/>
        <w:t>prosper, to grow, mes-</w:t>
      </w:r>
      <w:r w:rsidR="00660A64" w:rsidRPr="006C5D73">
        <w:rPr>
          <w:rFonts w:cstheme="minorHAnsi"/>
          <w:color w:val="1F497D"/>
        </w:rPr>
        <w:br/>
      </w:r>
      <w:r w:rsidR="00660A64" w:rsidRPr="006C5D73">
        <w:rPr>
          <w:rFonts w:cstheme="minorHAnsi"/>
        </w:rPr>
        <w:t xml:space="preserve">prosper, to proliferate, </w:t>
      </w:r>
      <w:r w:rsidR="00660A64" w:rsidRPr="006C5D73">
        <w:rPr>
          <w:rFonts w:cstheme="minorHAnsi"/>
          <w:color w:val="1F497D"/>
        </w:rPr>
        <w:t>ses, sis</w:t>
      </w:r>
      <w:r w:rsidR="00660A64" w:rsidRPr="006C5D73">
        <w:rPr>
          <w:rFonts w:cstheme="minorHAnsi"/>
          <w:color w:val="1F497D"/>
        </w:rPr>
        <w:br/>
      </w:r>
      <w:r w:rsidR="00660A64" w:rsidRPr="006C5D73">
        <w:rPr>
          <w:rFonts w:cstheme="minorHAnsi"/>
        </w:rPr>
        <w:t>prosperity, minumar, miumar</w:t>
      </w:r>
      <w:r w:rsidR="00660A64" w:rsidRPr="006C5D73">
        <w:rPr>
          <w:rFonts w:cstheme="minorHAnsi"/>
        </w:rPr>
        <w:br/>
        <w:t>prosperity, success, miyatar</w:t>
      </w:r>
      <w:r w:rsidR="00660A64" w:rsidRPr="006C5D73">
        <w:rPr>
          <w:rFonts w:cstheme="minorHAnsi"/>
          <w:color w:val="1F497D"/>
        </w:rPr>
        <w:br/>
      </w:r>
      <w:r w:rsidR="00660A64" w:rsidRPr="006C5D73">
        <w:rPr>
          <w:rFonts w:cstheme="minorHAnsi"/>
        </w:rPr>
        <w:t>prosperity, happiness, salvation, assul-</w:t>
      </w:r>
      <w:r w:rsidR="00660A64" w:rsidRPr="006C5D73">
        <w:rPr>
          <w:rFonts w:cstheme="minorHAnsi"/>
          <w:color w:val="1F497D"/>
        </w:rPr>
        <w:br/>
      </w:r>
      <w:r w:rsidR="00660A64" w:rsidRPr="006C5D73">
        <w:rPr>
          <w:rFonts w:cstheme="minorHAnsi"/>
        </w:rPr>
        <w:t xml:space="preserve">prostrate, </w:t>
      </w:r>
      <w:r w:rsidR="00660A64" w:rsidRPr="006C5D73">
        <w:rPr>
          <w:rFonts w:cstheme="minorHAnsi"/>
          <w:b/>
        </w:rPr>
        <w:t>to prostrate</w:t>
      </w:r>
      <w:r w:rsidR="00660A64" w:rsidRPr="006C5D73">
        <w:rPr>
          <w:rFonts w:cstheme="minorHAnsi"/>
        </w:rPr>
        <w:t>, kattan h.</w:t>
      </w:r>
      <w:r w:rsidR="00660A64" w:rsidRPr="006C5D73">
        <w:rPr>
          <w:rFonts w:cstheme="minorHAnsi"/>
        </w:rPr>
        <w:br/>
        <w:t>prostrate, to bow down, kaniniya-</w:t>
      </w:r>
      <w:r w:rsidR="00660A64" w:rsidRPr="006C5D73">
        <w:rPr>
          <w:rFonts w:cstheme="minorHAnsi"/>
        </w:rPr>
        <w:br/>
        <w:t>prostrate, to bow, propose, to abandon, to award, to distribute, to present, hink-</w:t>
      </w:r>
      <w:r w:rsidR="00660A64" w:rsidRPr="006C5D73">
        <w:rPr>
          <w:rFonts w:cstheme="minorHAnsi"/>
        </w:rPr>
        <w:br/>
        <w:t xml:space="preserve">prostrate oneself, to bow, </w:t>
      </w:r>
      <w:r w:rsidR="00660A64" w:rsidRPr="006C5D73">
        <w:rPr>
          <w:rFonts w:cstheme="minorHAnsi"/>
          <w:color w:val="1F497D"/>
        </w:rPr>
        <w:t>ruwae</w:t>
      </w:r>
      <w:r w:rsidR="00660A64" w:rsidRPr="006C5D73">
        <w:rPr>
          <w:rFonts w:cstheme="minorHAnsi"/>
          <w:color w:val="1F497D"/>
        </w:rPr>
        <w:br/>
      </w:r>
      <w:r w:rsidR="00660A64" w:rsidRPr="006C5D73">
        <w:rPr>
          <w:rFonts w:cstheme="minorHAnsi"/>
        </w:rPr>
        <w:t>prostrate oneself, worship, aruwāi-</w:t>
      </w:r>
      <w:r w:rsidR="00660A64" w:rsidRPr="006C5D73">
        <w:rPr>
          <w:rFonts w:cstheme="minorHAnsi"/>
          <w:color w:val="222222"/>
          <w:shd w:val="clear" w:color="auto" w:fill="FFFFFF"/>
        </w:rPr>
        <w:br/>
      </w:r>
      <w:r w:rsidR="00660A64" w:rsidRPr="006C5D73">
        <w:rPr>
          <w:rFonts w:cstheme="minorHAnsi"/>
          <w:b/>
          <w:color w:val="222222"/>
          <w:shd w:val="clear" w:color="auto" w:fill="FFFFFF"/>
        </w:rPr>
        <w:t>protect</w:t>
      </w:r>
      <w:r w:rsidR="00660A64" w:rsidRPr="006C5D73">
        <w:rPr>
          <w:rFonts w:cstheme="minorHAnsi"/>
          <w:color w:val="222222"/>
          <w:shd w:val="clear" w:color="auto" w:fill="FFFFFF"/>
        </w:rPr>
        <w:t>, to</w:t>
      </w:r>
      <w:r w:rsidR="00660A64" w:rsidRPr="006C5D73">
        <w:rPr>
          <w:rFonts w:cstheme="minorHAnsi"/>
          <w:shd w:val="clear" w:color="auto" w:fill="FFFFFF"/>
        </w:rPr>
        <w:t xml:space="preserve">, </w:t>
      </w:r>
      <w:r w:rsidR="00660A64" w:rsidRPr="006C5D73">
        <w:rPr>
          <w:rFonts w:cstheme="minorHAnsi"/>
        </w:rPr>
        <w:t xml:space="preserve">pahs, pahsnu, </w:t>
      </w:r>
      <w:r w:rsidR="004F498B" w:rsidRPr="006C5D73">
        <w:rPr>
          <w:rFonts w:cstheme="minorHAnsi"/>
        </w:rPr>
        <w:t>pahš-, pahhaš-</w:t>
      </w:r>
      <w:r w:rsidR="004F498B">
        <w:rPr>
          <w:rStyle w:val="FootnoteReference"/>
          <w:rFonts w:cstheme="minorHAnsi"/>
        </w:rPr>
        <w:footnoteReference w:id="251"/>
      </w:r>
      <w:r w:rsidR="00660A64" w:rsidRPr="006C5D73">
        <w:rPr>
          <w:rFonts w:cstheme="minorHAnsi"/>
        </w:rPr>
        <w:br/>
      </w:r>
      <w:r w:rsidR="00660A64" w:rsidRPr="004F498B">
        <w:rPr>
          <w:rFonts w:cstheme="minorHAnsi"/>
          <w:b/>
        </w:rPr>
        <w:lastRenderedPageBreak/>
        <w:t>protect</w:t>
      </w:r>
      <w:r w:rsidR="00660A64" w:rsidRPr="006C5D73">
        <w:rPr>
          <w:rFonts w:cstheme="minorHAnsi"/>
        </w:rPr>
        <w:t>, to go under protection, pahs-, (PAP)</w:t>
      </w:r>
      <w:r w:rsidR="00660A64" w:rsidRPr="006C5D73">
        <w:rPr>
          <w:rFonts w:cstheme="minorHAnsi"/>
          <w:b/>
        </w:rPr>
        <w:br/>
        <w:t>protect</w:t>
      </w:r>
      <w:r w:rsidR="00660A64" w:rsidRPr="006C5D73">
        <w:rPr>
          <w:rFonts w:cstheme="minorHAnsi"/>
        </w:rPr>
        <w:t>, to pa (Luvian)</w:t>
      </w:r>
      <w:r w:rsidR="00660A64" w:rsidRPr="006C5D73">
        <w:rPr>
          <w:rFonts w:cstheme="minorHAnsi"/>
          <w:b/>
          <w:color w:val="1F497D"/>
        </w:rPr>
        <w:br/>
      </w:r>
      <w:r w:rsidR="00660A64" w:rsidRPr="006C5D73">
        <w:rPr>
          <w:rFonts w:cstheme="minorHAnsi"/>
          <w:b/>
        </w:rPr>
        <w:t>protect</w:t>
      </w:r>
      <w:r w:rsidR="00660A64" w:rsidRPr="006C5D73">
        <w:rPr>
          <w:rFonts w:cstheme="minorHAnsi"/>
        </w:rPr>
        <w:t>, defend, take care of, to be watchful, pahsnu</w:t>
      </w:r>
      <w:r w:rsidR="00660A64" w:rsidRPr="006C5D73">
        <w:rPr>
          <w:rFonts w:cstheme="minorHAnsi"/>
        </w:rPr>
        <w:br/>
      </w:r>
      <w:r w:rsidR="00660A64" w:rsidRPr="006C5D73">
        <w:rPr>
          <w:rFonts w:cstheme="minorHAnsi"/>
          <w:b/>
        </w:rPr>
        <w:t>protect</w:t>
      </w:r>
      <w:r w:rsidR="00660A64" w:rsidRPr="006C5D73">
        <w:rPr>
          <w:rFonts w:cstheme="minorHAnsi"/>
        </w:rPr>
        <w:t>, guard, defend, to observe, pahs</w:t>
      </w:r>
      <w:r w:rsidR="00660A64" w:rsidRPr="006C5D73">
        <w:rPr>
          <w:rFonts w:cstheme="minorHAnsi"/>
          <w:b/>
          <w:color w:val="222222"/>
          <w:shd w:val="clear" w:color="auto" w:fill="FFFFFF"/>
        </w:rPr>
        <w:br/>
      </w:r>
      <w:r w:rsidR="00660A64" w:rsidRPr="006C5D73">
        <w:rPr>
          <w:rFonts w:cstheme="minorHAnsi"/>
          <w:b/>
        </w:rPr>
        <w:t>protect</w:t>
      </w:r>
      <w:r w:rsidR="00660A64" w:rsidRPr="006C5D73">
        <w:rPr>
          <w:rFonts w:cstheme="minorHAnsi"/>
        </w:rPr>
        <w:t xml:space="preserve">, keep people safe, guard, to,  </w:t>
      </w:r>
      <w:r w:rsidR="00660A64" w:rsidRPr="006C5D73">
        <w:rPr>
          <w:rStyle w:val="unicode"/>
          <w:rFonts w:cstheme="minorHAnsi"/>
          <w:color w:val="222222"/>
          <w:shd w:val="clear" w:color="auto" w:fill="FFFFFF"/>
        </w:rPr>
        <w:t>pahhas-&gt;</w:t>
      </w:r>
      <w:r w:rsidR="00660A64" w:rsidRPr="006C5D73">
        <w:rPr>
          <w:rFonts w:cstheme="minorHAnsi"/>
          <w:color w:val="222222"/>
          <w:shd w:val="clear" w:color="auto" w:fill="FFFFFF"/>
        </w:rPr>
        <w:t xml:space="preserve">  </w:t>
      </w:r>
      <w:r w:rsidR="00660A64" w:rsidRPr="006C5D73">
        <w:rPr>
          <w:rFonts w:cstheme="minorHAnsi"/>
        </w:rPr>
        <w:br/>
      </w:r>
      <w:r w:rsidR="00660A64" w:rsidRPr="004F498B">
        <w:rPr>
          <w:rFonts w:cstheme="minorHAnsi"/>
          <w:b/>
        </w:rPr>
        <w:t>protect</w:t>
      </w:r>
      <w:r w:rsidR="00660A64" w:rsidRPr="006C5D73">
        <w:rPr>
          <w:rFonts w:cstheme="minorHAnsi"/>
        </w:rPr>
        <w:t>, to guarantee, to strengthen, reinforce, pahsanu-</w:t>
      </w:r>
      <w:r w:rsidR="00660A64" w:rsidRPr="006C5D73">
        <w:rPr>
          <w:rFonts w:cstheme="minorHAnsi"/>
        </w:rPr>
        <w:br/>
      </w:r>
      <w:r w:rsidR="00660A64" w:rsidRPr="006C5D73">
        <w:rPr>
          <w:rFonts w:cstheme="minorHAnsi"/>
          <w:b/>
        </w:rPr>
        <w:t>protect</w:t>
      </w:r>
      <w:r w:rsidR="00660A64" w:rsidRPr="006C5D73">
        <w:rPr>
          <w:rFonts w:cstheme="minorHAnsi"/>
        </w:rPr>
        <w:t>, to graze, #pahši, pahhaš</w:t>
      </w:r>
      <w:r w:rsidR="00660A64" w:rsidRPr="006C5D73">
        <w:rPr>
          <w:rFonts w:cstheme="minorHAnsi"/>
        </w:rPr>
        <w:br/>
      </w:r>
      <w:r w:rsidR="00660A64" w:rsidRPr="004F498B">
        <w:rPr>
          <w:rFonts w:cstheme="minorHAnsi"/>
          <w:b/>
        </w:rPr>
        <w:t>protection</w:t>
      </w:r>
      <w:r w:rsidR="00660A64" w:rsidRPr="006C5D73">
        <w:rPr>
          <w:rFonts w:cstheme="minorHAnsi"/>
        </w:rPr>
        <w:t xml:space="preserve">, </w:t>
      </w:r>
      <w:r w:rsidR="00660A64" w:rsidRPr="006C5D73">
        <w:rPr>
          <w:rFonts w:cstheme="minorHAnsi"/>
          <w:b/>
        </w:rPr>
        <w:t>to go under protection</w:t>
      </w:r>
      <w:r w:rsidR="00660A64" w:rsidRPr="006C5D73">
        <w:rPr>
          <w:rFonts w:cstheme="minorHAnsi"/>
        </w:rPr>
        <w:t>, protect, pahs-, (PAP)</w:t>
      </w:r>
      <w:r w:rsidR="00660A64" w:rsidRPr="006C5D73">
        <w:rPr>
          <w:rFonts w:cstheme="minorHAnsi"/>
        </w:rPr>
        <w:br/>
      </w:r>
      <w:r w:rsidR="00660A64" w:rsidRPr="004F498B">
        <w:rPr>
          <w:rFonts w:cstheme="minorHAnsi"/>
          <w:b/>
        </w:rPr>
        <w:t>protection</w:t>
      </w:r>
      <w:r w:rsidR="00660A64" w:rsidRPr="006C5D73">
        <w:rPr>
          <w:rFonts w:cstheme="minorHAnsi"/>
        </w:rPr>
        <w:t xml:space="preserve">, measure, ramparts, barricade?, </w:t>
      </w:r>
      <w:r w:rsidR="00E14341">
        <w:rPr>
          <w:rStyle w:val="FootnoteReference"/>
          <w:rFonts w:cstheme="minorHAnsi"/>
        </w:rPr>
        <w:footnoteReference w:id="252"/>
      </w:r>
      <w:r w:rsidR="00660A64" w:rsidRPr="006C5D73">
        <w:rPr>
          <w:rFonts w:cstheme="minorHAnsi"/>
        </w:rPr>
        <w:t>senahha-</w:t>
      </w:r>
      <w:r w:rsidR="00660A64" w:rsidRPr="006C5D73">
        <w:rPr>
          <w:rFonts w:cstheme="minorHAnsi"/>
        </w:rPr>
        <w:br/>
        <w:t>provide, to supply, to put into order, prepare, obtain, to realize, to finish, to achieve, accomplish, assanu-</w:t>
      </w:r>
      <w:r w:rsidR="00660A64" w:rsidRPr="006C5D73">
        <w:rPr>
          <w:rFonts w:cstheme="minorHAnsi"/>
        </w:rPr>
        <w:br/>
        <w:t>provide with, to predict, to visit, to control, to examine, to pay, reason, kappuwāi-</w:t>
      </w:r>
      <w:r w:rsidR="00660A64" w:rsidRPr="006C5D73">
        <w:rPr>
          <w:rFonts w:cstheme="minorHAnsi"/>
        </w:rPr>
        <w:br/>
        <w:t>providence, to show providence,</w:t>
      </w:r>
      <w:r w:rsidR="00660A64" w:rsidRPr="006C5D73">
        <w:rPr>
          <w:rFonts w:cstheme="minorHAnsi"/>
          <w:color w:val="1F497D"/>
        </w:rPr>
        <w:t xml:space="preserve"> </w:t>
      </w:r>
      <w:bookmarkStart w:id="62" w:name="_Hlk508179478"/>
      <w:r w:rsidR="00660A64" w:rsidRPr="006C5D73">
        <w:rPr>
          <w:rFonts w:cstheme="minorHAnsi"/>
          <w:color w:val="1F497D"/>
        </w:rPr>
        <w:t>handandae</w:t>
      </w:r>
      <w:bookmarkEnd w:id="62"/>
      <w:r w:rsidR="00660A64" w:rsidRPr="006C5D73">
        <w:rPr>
          <w:rFonts w:cstheme="minorHAnsi"/>
        </w:rPr>
        <w:t xml:space="preserve">, </w:t>
      </w:r>
      <w:r w:rsidR="00660A64" w:rsidRPr="006C5D73">
        <w:rPr>
          <w:rFonts w:cstheme="minorHAnsi"/>
          <w:color w:val="1F497D"/>
        </w:rPr>
        <w:t>pra hantantae</w:t>
      </w:r>
      <w:r w:rsidR="00660A64" w:rsidRPr="006C5D73">
        <w:rPr>
          <w:rFonts w:cstheme="minorHAnsi"/>
          <w:color w:val="1F497D"/>
        </w:rPr>
        <w:br/>
      </w:r>
      <w:r w:rsidR="00660A64" w:rsidRPr="006C5D73">
        <w:rPr>
          <w:rFonts w:cstheme="minorHAnsi"/>
        </w:rPr>
        <w:t xml:space="preserve">providence of a deity, pra hantantadr </w:t>
      </w:r>
      <w:r w:rsidR="00660A64" w:rsidRPr="006C5D73">
        <w:rPr>
          <w:rFonts w:cstheme="minorHAnsi"/>
        </w:rPr>
        <w:br/>
        <w:t xml:space="preserve">public, </w:t>
      </w:r>
      <w:r w:rsidR="00660A64" w:rsidRPr="006C5D73">
        <w:rPr>
          <w:rFonts w:cstheme="minorHAnsi"/>
          <w:b/>
        </w:rPr>
        <w:t>to make public</w:t>
      </w:r>
      <w:r w:rsidR="00660A64" w:rsidRPr="006C5D73">
        <w:rPr>
          <w:rFonts w:cstheme="minorHAnsi"/>
        </w:rPr>
        <w:t>, mobilize, to cause trouble, nini(n)k-</w:t>
      </w:r>
      <w:r w:rsidR="00660A64" w:rsidRPr="006C5D73">
        <w:rPr>
          <w:rFonts w:cstheme="minorHAnsi"/>
        </w:rPr>
        <w:br/>
        <w:t>public, to make public, neglect, appan t.</w:t>
      </w:r>
      <w:r w:rsidR="00660A64" w:rsidRPr="006C5D73">
        <w:rPr>
          <w:rFonts w:cstheme="minorHAnsi"/>
        </w:rPr>
        <w:br/>
        <w:t xml:space="preserve">public, </w:t>
      </w:r>
      <w:r w:rsidR="00660A64" w:rsidRPr="006C5D73">
        <w:rPr>
          <w:rFonts w:eastAsia="Calibri" w:cstheme="minorHAnsi"/>
          <w:b/>
          <w:lang w:val="en-GB"/>
        </w:rPr>
        <w:t>to make public</w:t>
      </w:r>
      <w:r w:rsidR="00660A64" w:rsidRPr="006C5D73">
        <w:rPr>
          <w:rFonts w:eastAsia="Calibri" w:cstheme="minorHAnsi"/>
          <w:lang w:val="en-GB"/>
        </w:rPr>
        <w:t xml:space="preserve">, raise, to lift, to achieve, accomplish, </w:t>
      </w:r>
      <w:r w:rsidR="00660A64" w:rsidRPr="006C5D73">
        <w:rPr>
          <w:rFonts w:cstheme="minorHAnsi"/>
        </w:rPr>
        <w:t>karp-</w:t>
      </w:r>
      <w:r w:rsidR="00660A64" w:rsidRPr="006C5D73">
        <w:rPr>
          <w:rFonts w:cstheme="minorHAnsi"/>
        </w:rPr>
        <w:br/>
      </w:r>
      <w:r w:rsidR="00660A64" w:rsidRPr="006C5D73">
        <w:rPr>
          <w:rFonts w:cstheme="minorHAnsi"/>
          <w:b/>
        </w:rPr>
        <w:t>pull</w:t>
      </w:r>
      <w:r w:rsidR="00660A64" w:rsidRPr="006C5D73">
        <w:rPr>
          <w:rFonts w:cstheme="minorHAnsi"/>
        </w:rPr>
        <w:t xml:space="preserve">, to, sallanna/sallanni, huettiezzi, </w:t>
      </w:r>
      <w:r w:rsidR="00660A64" w:rsidRPr="006C5D73">
        <w:rPr>
          <w:rFonts w:cstheme="minorHAnsi"/>
        </w:rPr>
        <w:br/>
        <w:t>pull, to bend a bow, huittiya-(Akkadian, šadādu)</w:t>
      </w:r>
      <w:r w:rsidR="00660A64" w:rsidRPr="006C5D73">
        <w:rPr>
          <w:rFonts w:cstheme="minorHAnsi"/>
          <w:b/>
        </w:rPr>
        <w:br/>
        <w:t>pull</w:t>
      </w:r>
      <w:r w:rsidR="00660A64" w:rsidRPr="006C5D73">
        <w:rPr>
          <w:rFonts w:cstheme="minorHAnsi"/>
        </w:rPr>
        <w:t>, to drag, salana/salani</w:t>
      </w:r>
      <w:r w:rsidR="00660A64" w:rsidRPr="006C5D73">
        <w:rPr>
          <w:rFonts w:cstheme="minorHAnsi"/>
          <w:b/>
        </w:rPr>
        <w:br/>
        <w:t>pull</w:t>
      </w:r>
      <w:r w:rsidR="00660A64" w:rsidRPr="006C5D73">
        <w:rPr>
          <w:rFonts w:cstheme="minorHAnsi"/>
        </w:rPr>
        <w:t>, to drag, to get someone from the water, salai/sali</w:t>
      </w:r>
      <w:r w:rsidR="00660A64" w:rsidRPr="006C5D73">
        <w:rPr>
          <w:rFonts w:cstheme="minorHAnsi"/>
        </w:rPr>
        <w:br/>
      </w:r>
      <w:r w:rsidR="00660A64" w:rsidRPr="006C5D73">
        <w:rPr>
          <w:rFonts w:cstheme="minorHAnsi"/>
          <w:b/>
        </w:rPr>
        <w:t>pull onself together</w:t>
      </w:r>
      <w:r w:rsidR="00660A64" w:rsidRPr="006C5D73">
        <w:rPr>
          <w:rFonts w:cstheme="minorHAnsi"/>
        </w:rPr>
        <w:t>, refresh onself, reconcile onself, raise onself, lift onself, to lift the spirit, wars/warsie/a (</w:t>
      </w:r>
      <w:r w:rsidR="00660A64" w:rsidRPr="006C5D73">
        <w:rPr>
          <w:rFonts w:eastAsia="Calibri" w:cstheme="minorHAnsi"/>
          <w:lang w:val="en-GB"/>
        </w:rPr>
        <w:t>Skt. Varsman, hight, a vrsasva, pull yourself together!, Lith. virsus, OCS. Vryexye, top, summit)</w:t>
      </w:r>
      <w:r w:rsidR="00660A64" w:rsidRPr="006C5D73">
        <w:rPr>
          <w:rFonts w:eastAsia="Calibri" w:cstheme="minorHAnsi"/>
          <w:lang w:val="en-GB"/>
        </w:rPr>
        <w:br/>
      </w:r>
      <w:r w:rsidR="00660A64" w:rsidRPr="006C5D73">
        <w:rPr>
          <w:rFonts w:eastAsia="Calibri" w:cstheme="minorHAnsi"/>
          <w:b/>
          <w:lang w:val="en-GB"/>
        </w:rPr>
        <w:t>pull oneself together</w:t>
      </w:r>
      <w:r w:rsidR="00660A64" w:rsidRPr="006C5D73">
        <w:rPr>
          <w:rFonts w:eastAsia="Calibri" w:cstheme="minorHAnsi"/>
          <w:lang w:val="en-GB"/>
        </w:rPr>
        <w:t xml:space="preserve">, to make someone pull onself together, refersh onself, </w:t>
      </w:r>
      <w:r w:rsidR="00660A64" w:rsidRPr="006C5D73">
        <w:rPr>
          <w:rFonts w:cstheme="minorHAnsi"/>
        </w:rPr>
        <w:t>wars(i)nu</w:t>
      </w:r>
      <w:r w:rsidR="00660A64" w:rsidRPr="006C5D73">
        <w:rPr>
          <w:rFonts w:cstheme="minorHAnsi"/>
        </w:rPr>
        <w:br/>
        <w:t xml:space="preserve">pull  up, sarā h. </w:t>
      </w:r>
      <w:r w:rsidR="00660A64" w:rsidRPr="006C5D73">
        <w:rPr>
          <w:rFonts w:cstheme="minorHAnsi"/>
        </w:rPr>
        <w:br/>
      </w:r>
      <w:r w:rsidR="00660A64" w:rsidRPr="0045239A">
        <w:rPr>
          <w:rFonts w:cstheme="minorHAnsi"/>
          <w:b/>
        </w:rPr>
        <w:t>punish</w:t>
      </w:r>
      <w:r w:rsidR="00660A64" w:rsidRPr="0045239A">
        <w:rPr>
          <w:rFonts w:cstheme="minorHAnsi"/>
        </w:rPr>
        <w:t>, to, dammeshanu, dameshanu</w:t>
      </w:r>
      <w:r w:rsidR="0045239A">
        <w:rPr>
          <w:rStyle w:val="FootnoteReference"/>
          <w:rFonts w:cstheme="minorHAnsi"/>
        </w:rPr>
        <w:footnoteReference w:id="253"/>
      </w:r>
      <w:r w:rsidR="00660A64" w:rsidRPr="0045239A">
        <w:rPr>
          <w:rFonts w:cstheme="minorHAnsi"/>
        </w:rPr>
        <w:br/>
      </w:r>
      <w:r w:rsidR="00660A64" w:rsidRPr="0045239A">
        <w:rPr>
          <w:rFonts w:cstheme="minorHAnsi"/>
          <w:b/>
        </w:rPr>
        <w:lastRenderedPageBreak/>
        <w:t>punish</w:t>
      </w:r>
      <w:r w:rsidR="00660A64" w:rsidRPr="0045239A">
        <w:rPr>
          <w:rFonts w:cstheme="minorHAnsi"/>
        </w:rPr>
        <w:t>, to damage, to strike, dammeshāi-</w:t>
      </w:r>
      <w:r w:rsidR="00660A64" w:rsidRPr="0045239A">
        <w:rPr>
          <w:rFonts w:cstheme="minorHAnsi"/>
        </w:rPr>
        <w:br/>
      </w:r>
      <w:r w:rsidR="00660A64" w:rsidRPr="0045239A">
        <w:rPr>
          <w:rFonts w:cstheme="minorHAnsi"/>
          <w:b/>
        </w:rPr>
        <w:t>punish</w:t>
      </w:r>
      <w:r w:rsidR="00660A64" w:rsidRPr="0045239A">
        <w:rPr>
          <w:rFonts w:cstheme="minorHAnsi"/>
        </w:rPr>
        <w:t>, to fine, tsankila/tsankil (Lat. Sancio, to make holy, inviolable and sacramentum, security, deposit)</w:t>
      </w:r>
      <w:r w:rsidR="00660A64" w:rsidRPr="0045239A">
        <w:rPr>
          <w:rFonts w:cstheme="minorHAnsi"/>
        </w:rPr>
        <w:br/>
      </w:r>
      <w:r w:rsidR="00660A64" w:rsidRPr="0045239A">
        <w:rPr>
          <w:rFonts w:eastAsia="Calibri" w:cstheme="minorHAnsi"/>
          <w:b/>
          <w:lang w:val="en-GB"/>
        </w:rPr>
        <w:t>punish</w:t>
      </w:r>
      <w:r w:rsidR="00660A64" w:rsidRPr="0045239A">
        <w:rPr>
          <w:rFonts w:eastAsia="Calibri" w:cstheme="minorHAnsi"/>
          <w:lang w:val="en-GB"/>
        </w:rPr>
        <w:t xml:space="preserve">,  to reward, verify, to visit, </w:t>
      </w:r>
      <w:r w:rsidR="00660A64" w:rsidRPr="0045239A">
        <w:rPr>
          <w:rFonts w:cstheme="minorHAnsi"/>
        </w:rPr>
        <w:t>appa k.</w:t>
      </w:r>
      <w:r w:rsidR="00660A64" w:rsidRPr="0045239A">
        <w:rPr>
          <w:rFonts w:cstheme="minorHAnsi"/>
        </w:rPr>
        <w:br/>
      </w:r>
      <w:r w:rsidR="00660A64" w:rsidRPr="0045239A">
        <w:rPr>
          <w:rFonts w:cstheme="minorHAnsi"/>
          <w:b/>
        </w:rPr>
        <w:t>punishment</w:t>
      </w:r>
      <w:r w:rsidR="00660A64" w:rsidRPr="0045239A">
        <w:rPr>
          <w:rFonts w:cstheme="minorHAnsi"/>
        </w:rPr>
        <w:t>, act of violence, damaging, tameisha/dameisha</w:t>
      </w:r>
      <w:r w:rsidR="00660A64" w:rsidRPr="0045239A">
        <w:rPr>
          <w:rFonts w:cstheme="minorHAnsi"/>
        </w:rPr>
        <w:br/>
      </w:r>
      <w:r w:rsidR="00660A64" w:rsidRPr="0045239A">
        <w:rPr>
          <w:rFonts w:cstheme="minorHAnsi"/>
          <w:b/>
        </w:rPr>
        <w:t>punishment</w:t>
      </w:r>
      <w:r w:rsidR="00660A64" w:rsidRPr="0045239A">
        <w:rPr>
          <w:rFonts w:cstheme="minorHAnsi"/>
        </w:rPr>
        <w:t>, measure, damage, dammesha-</w:t>
      </w:r>
      <w:r w:rsidR="00660A64" w:rsidRPr="0045239A">
        <w:rPr>
          <w:rFonts w:cstheme="minorHAnsi"/>
        </w:rPr>
        <w:br/>
      </w:r>
      <w:r w:rsidR="00660A64" w:rsidRPr="0045239A">
        <w:rPr>
          <w:rFonts w:cstheme="minorHAnsi"/>
          <w:b/>
        </w:rPr>
        <w:t>punishment</w:t>
      </w:r>
      <w:r w:rsidR="00660A64" w:rsidRPr="0045239A">
        <w:rPr>
          <w:rFonts w:cstheme="minorHAnsi"/>
        </w:rPr>
        <w:t>, sentence, expiatory offering, penance, atonement, zankilātar</w:t>
      </w:r>
      <w:r w:rsidR="00660A64" w:rsidRPr="0045239A">
        <w:rPr>
          <w:rFonts w:cstheme="minorHAnsi"/>
        </w:rPr>
        <w:br/>
      </w:r>
      <w:r w:rsidR="00660A64" w:rsidRPr="006C5D73">
        <w:rPr>
          <w:rFonts w:cstheme="minorHAnsi"/>
        </w:rPr>
        <w:t xml:space="preserve">pupil, </w:t>
      </w:r>
      <w:r w:rsidR="00660A64" w:rsidRPr="006C5D73">
        <w:rPr>
          <w:rFonts w:cstheme="minorHAnsi"/>
          <w:color w:val="1F497D"/>
        </w:rPr>
        <w:t>walula</w:t>
      </w:r>
      <w:r w:rsidR="00660A64" w:rsidRPr="006C5D73">
        <w:rPr>
          <w:rFonts w:cstheme="minorHAnsi"/>
        </w:rPr>
        <w:t>?, titita-</w:t>
      </w:r>
      <w:r w:rsidR="00660A64" w:rsidRPr="006C5D73">
        <w:rPr>
          <w:rFonts w:cstheme="minorHAnsi"/>
          <w:color w:val="1F497D"/>
        </w:rPr>
        <w:br/>
      </w:r>
      <w:r w:rsidR="00660A64" w:rsidRPr="006C5D73">
        <w:rPr>
          <w:rFonts w:cstheme="minorHAnsi"/>
          <w:b/>
        </w:rPr>
        <w:t>purchase</w:t>
      </w:r>
      <w:r w:rsidR="00660A64" w:rsidRPr="006C5D73">
        <w:rPr>
          <w:rFonts w:cstheme="minorHAnsi"/>
        </w:rPr>
        <w:t xml:space="preserve">, to buy, #usiti, </w:t>
      </w:r>
      <w:r w:rsidR="00485FE6">
        <w:rPr>
          <w:rFonts w:cstheme="minorHAnsi"/>
        </w:rPr>
        <w:br/>
      </w:r>
      <w:r w:rsidR="00485FE6" w:rsidRPr="00485FE6">
        <w:rPr>
          <w:rFonts w:cstheme="minorHAnsi"/>
          <w:b/>
        </w:rPr>
        <w:t>pure</w:t>
      </w:r>
      <w:r w:rsidR="00485FE6" w:rsidRPr="00485FE6">
        <w:rPr>
          <w:rFonts w:cstheme="minorHAnsi"/>
        </w:rPr>
        <w:t>, prkuali, parkui-</w:t>
      </w:r>
      <w:r w:rsidR="00660A64" w:rsidRPr="006C5D73">
        <w:rPr>
          <w:rFonts w:cstheme="minorHAnsi"/>
          <w:color w:val="1F497D"/>
        </w:rPr>
        <w:br/>
      </w:r>
      <w:r w:rsidR="00660A64" w:rsidRPr="00485FE6">
        <w:rPr>
          <w:rFonts w:cstheme="minorHAnsi"/>
          <w:b/>
        </w:rPr>
        <w:t>pure</w:t>
      </w:r>
      <w:r w:rsidR="00660A64" w:rsidRPr="00485FE6">
        <w:rPr>
          <w:rFonts w:cstheme="minorHAnsi"/>
        </w:rPr>
        <w:t>, clean, #parkui</w:t>
      </w:r>
      <w:r w:rsidR="00660A64" w:rsidRPr="00485FE6">
        <w:rPr>
          <w:rFonts w:cstheme="minorHAnsi"/>
        </w:rPr>
        <w:br/>
      </w:r>
      <w:r w:rsidR="00660A64" w:rsidRPr="00485FE6">
        <w:rPr>
          <w:rStyle w:val="a"/>
          <w:rFonts w:cstheme="minorHAnsi"/>
          <w:b/>
        </w:rPr>
        <w:t>pure</w:t>
      </w:r>
      <w:r w:rsidR="00660A64" w:rsidRPr="00485FE6">
        <w:rPr>
          <w:rStyle w:val="a"/>
          <w:rFonts w:cstheme="minorHAnsi"/>
        </w:rPr>
        <w:t>, sacred, #uppi</w:t>
      </w:r>
      <w:r w:rsidR="00660A64" w:rsidRPr="00485FE6">
        <w:rPr>
          <w:rFonts w:cstheme="minorHAnsi"/>
        </w:rPr>
        <w:br/>
      </w:r>
      <w:r w:rsidR="00660A64" w:rsidRPr="00485FE6">
        <w:rPr>
          <w:rFonts w:cstheme="minorHAnsi"/>
          <w:b/>
        </w:rPr>
        <w:t>pure</w:t>
      </w:r>
      <w:r w:rsidR="00660A64" w:rsidRPr="00485FE6">
        <w:rPr>
          <w:rFonts w:cstheme="minorHAnsi"/>
        </w:rPr>
        <w:t xml:space="preserve">, to be pure, </w:t>
      </w:r>
      <w:bookmarkStart w:id="63" w:name="_Hlk508192415"/>
      <w:r w:rsidR="00660A64" w:rsidRPr="00485FE6">
        <w:rPr>
          <w:rFonts w:cstheme="minorHAnsi"/>
        </w:rPr>
        <w:t>parkue</w:t>
      </w:r>
      <w:bookmarkEnd w:id="63"/>
      <w:r w:rsidR="00660A64" w:rsidRPr="00485FE6">
        <w:rPr>
          <w:rFonts w:cstheme="minorHAnsi"/>
        </w:rPr>
        <w:t xml:space="preserve"> </w:t>
      </w:r>
      <w:r w:rsidR="00660A64" w:rsidRPr="00485FE6">
        <w:rPr>
          <w:rFonts w:cstheme="minorHAnsi"/>
        </w:rPr>
        <w:br/>
      </w:r>
      <w:r w:rsidR="00660A64" w:rsidRPr="00485FE6">
        <w:rPr>
          <w:rFonts w:cstheme="minorHAnsi"/>
          <w:b/>
        </w:rPr>
        <w:t>pure</w:t>
      </w:r>
      <w:r w:rsidR="00660A64" w:rsidRPr="00485FE6">
        <w:rPr>
          <w:rFonts w:cstheme="minorHAnsi"/>
        </w:rPr>
        <w:t>, to be pure or clear or to be high, prkue</w:t>
      </w:r>
      <w:r w:rsidR="00660A64" w:rsidRPr="00485FE6">
        <w:rPr>
          <w:rFonts w:cstheme="minorHAnsi"/>
        </w:rPr>
        <w:br/>
      </w:r>
      <w:r w:rsidR="00660A64" w:rsidRPr="00485FE6">
        <w:rPr>
          <w:rFonts w:cstheme="minorHAnsi"/>
          <w:b/>
        </w:rPr>
        <w:t>pure</w:t>
      </w:r>
      <w:r w:rsidR="00660A64" w:rsidRPr="00485FE6">
        <w:rPr>
          <w:rFonts w:cstheme="minorHAnsi"/>
        </w:rPr>
        <w:t>, to become pure, parkues, parkuuantariie/a, prkuantrie/a, parkus, parkues-</w:t>
      </w:r>
      <w:r w:rsidR="00485FE6">
        <w:rPr>
          <w:rStyle w:val="FootnoteReference"/>
          <w:rFonts w:cstheme="minorHAnsi"/>
        </w:rPr>
        <w:footnoteReference w:id="254"/>
      </w:r>
      <w:r w:rsidR="00660A64" w:rsidRPr="00485FE6">
        <w:rPr>
          <w:rFonts w:cstheme="minorHAnsi"/>
        </w:rPr>
        <w:br/>
      </w:r>
      <w:r w:rsidR="00660A64" w:rsidRPr="00485FE6">
        <w:rPr>
          <w:rFonts w:cstheme="minorHAnsi"/>
          <w:b/>
        </w:rPr>
        <w:lastRenderedPageBreak/>
        <w:t>pure</w:t>
      </w:r>
      <w:r w:rsidR="00660A64" w:rsidRPr="00485FE6">
        <w:rPr>
          <w:rFonts w:cstheme="minorHAnsi"/>
        </w:rPr>
        <w:t>, to become pure, to prove oneself innocent, parkues-</w:t>
      </w:r>
      <w:r w:rsidR="00660A64" w:rsidRPr="00485FE6">
        <w:rPr>
          <w:rFonts w:cstheme="minorHAnsi"/>
        </w:rPr>
        <w:br/>
      </w:r>
      <w:r w:rsidR="00660A64" w:rsidRPr="00485FE6">
        <w:rPr>
          <w:rFonts w:cstheme="minorHAnsi"/>
          <w:b/>
        </w:rPr>
        <w:t>pure</w:t>
      </w:r>
      <w:r w:rsidR="00660A64" w:rsidRPr="00485FE6">
        <w:rPr>
          <w:rFonts w:cstheme="minorHAnsi"/>
        </w:rPr>
        <w:t>, to become pure or innocent, prkues</w:t>
      </w:r>
      <w:r w:rsidR="00660A64" w:rsidRPr="00485FE6">
        <w:rPr>
          <w:rFonts w:cstheme="minorHAnsi"/>
        </w:rPr>
        <w:br/>
      </w:r>
      <w:r w:rsidR="00660A64" w:rsidRPr="00485FE6">
        <w:rPr>
          <w:rFonts w:cstheme="minorHAnsi"/>
          <w:b/>
        </w:rPr>
        <w:t>pure</w:t>
      </w:r>
      <w:r w:rsidR="00660A64" w:rsidRPr="00485FE6">
        <w:rPr>
          <w:rFonts w:cstheme="minorHAnsi"/>
        </w:rPr>
        <w:t>, clean, clear, free of, proven innocent, prkui, prkuwai</w:t>
      </w:r>
      <w:r w:rsidR="00660A64" w:rsidRPr="00485FE6">
        <w:rPr>
          <w:rFonts w:cstheme="minorHAnsi"/>
        </w:rPr>
        <w:br/>
      </w:r>
      <w:r w:rsidR="00660A64" w:rsidRPr="00485FE6">
        <w:rPr>
          <w:rFonts w:cstheme="minorHAnsi"/>
          <w:b/>
        </w:rPr>
        <w:t>pure</w:t>
      </w:r>
      <w:r w:rsidR="00660A64" w:rsidRPr="00485FE6">
        <w:rPr>
          <w:rFonts w:cstheme="minorHAnsi"/>
        </w:rPr>
        <w:t xml:space="preserve">, clean, to make clean, to clear up, to become pure, </w:t>
      </w:r>
      <w:r w:rsidR="00485FE6">
        <w:rPr>
          <w:rFonts w:cstheme="minorHAnsi"/>
        </w:rPr>
        <w:t>parku(i)e/a</w:t>
      </w:r>
      <w:r w:rsidR="0099460E">
        <w:rPr>
          <w:rFonts w:cstheme="minorHAnsi"/>
        </w:rPr>
        <w:br/>
      </w:r>
      <w:r w:rsidR="0099460E" w:rsidRPr="006C5D73">
        <w:rPr>
          <w:rFonts w:cstheme="minorHAnsi"/>
          <w:b/>
        </w:rPr>
        <w:t>purification</w:t>
      </w:r>
      <w:r w:rsidR="0099460E" w:rsidRPr="006C5D73">
        <w:rPr>
          <w:rFonts w:cstheme="minorHAnsi"/>
        </w:rPr>
        <w:t>, prkuiadr/prkuian, prkuemr</w:t>
      </w:r>
      <w:r w:rsidR="0099460E">
        <w:rPr>
          <w:rFonts w:cstheme="minorHAnsi"/>
        </w:rPr>
        <w:br/>
      </w:r>
      <w:r w:rsidR="0099460E" w:rsidRPr="00485FE6">
        <w:rPr>
          <w:rFonts w:cstheme="minorHAnsi"/>
          <w:b/>
        </w:rPr>
        <w:t>purification</w:t>
      </w:r>
      <w:r w:rsidR="0099460E" w:rsidRPr="00485FE6">
        <w:rPr>
          <w:rFonts w:cstheme="minorHAnsi"/>
        </w:rPr>
        <w:t>, atonement, parkuyatar</w:t>
      </w:r>
      <w:r w:rsidR="0099460E">
        <w:rPr>
          <w:rFonts w:cstheme="minorHAnsi"/>
        </w:rPr>
        <w:br/>
      </w:r>
      <w:r w:rsidR="0099460E" w:rsidRPr="006C5D73">
        <w:rPr>
          <w:rFonts w:cstheme="minorHAnsi"/>
          <w:b/>
        </w:rPr>
        <w:t>purified</w:t>
      </w:r>
      <w:r w:rsidR="0099460E" w:rsidRPr="006C5D73">
        <w:rPr>
          <w:rFonts w:cstheme="minorHAnsi"/>
        </w:rPr>
        <w:t>, being purified, sopisrant</w:t>
      </w:r>
      <w:r w:rsidR="0099460E">
        <w:rPr>
          <w:rFonts w:cstheme="minorHAnsi"/>
        </w:rPr>
        <w:br/>
      </w:r>
      <w:r w:rsidR="0099460E" w:rsidRPr="006C5D73">
        <w:rPr>
          <w:rFonts w:cstheme="minorHAnsi"/>
          <w:b/>
        </w:rPr>
        <w:t>purified</w:t>
      </w:r>
      <w:r w:rsidR="0099460E" w:rsidRPr="006C5D73">
        <w:rPr>
          <w:rFonts w:cstheme="minorHAnsi"/>
        </w:rPr>
        <w:t>, sacred, sopi/sopai, sopiant</w:t>
      </w:r>
      <w:r w:rsidR="0099460E" w:rsidRPr="006C5D73">
        <w:rPr>
          <w:rFonts w:cstheme="minorHAnsi"/>
        </w:rPr>
        <w:br/>
      </w:r>
      <w:r w:rsidR="0099460E" w:rsidRPr="00485FE6">
        <w:rPr>
          <w:rFonts w:cstheme="minorHAnsi"/>
          <w:b/>
        </w:rPr>
        <w:t>purified</w:t>
      </w:r>
      <w:r w:rsidR="0099460E" w:rsidRPr="006C5D73">
        <w:rPr>
          <w:rFonts w:cstheme="minorHAnsi"/>
        </w:rPr>
        <w:t>,</w:t>
      </w:r>
      <w:r w:rsidR="0099460E" w:rsidRPr="006C5D73">
        <w:rPr>
          <w:rFonts w:cstheme="minorHAnsi"/>
          <w:b/>
        </w:rPr>
        <w:t xml:space="preserve"> to become purified</w:t>
      </w:r>
      <w:r w:rsidR="0099460E">
        <w:rPr>
          <w:rFonts w:cstheme="minorHAnsi"/>
        </w:rPr>
        <w:t xml:space="preserve">, suppies, sopies </w:t>
      </w:r>
      <w:r w:rsidR="0099460E" w:rsidRPr="006C5D73">
        <w:rPr>
          <w:rFonts w:cstheme="minorHAnsi"/>
        </w:rPr>
        <w:br/>
      </w:r>
      <w:r w:rsidR="0099460E" w:rsidRPr="006C5D73">
        <w:rPr>
          <w:rFonts w:cstheme="minorHAnsi"/>
          <w:b/>
        </w:rPr>
        <w:t>purified woman</w:t>
      </w:r>
      <w:r w:rsidR="0099460E">
        <w:rPr>
          <w:rFonts w:cstheme="minorHAnsi"/>
        </w:rPr>
        <w:t>, priestess, sopi(e)sra</w:t>
      </w:r>
      <w:r w:rsidR="00485FE6">
        <w:rPr>
          <w:rFonts w:cstheme="minorHAnsi"/>
        </w:rPr>
        <w:br/>
      </w:r>
      <w:r w:rsidR="00485FE6" w:rsidRPr="00485FE6">
        <w:rPr>
          <w:rFonts w:cstheme="minorHAnsi"/>
          <w:b/>
        </w:rPr>
        <w:t>purify</w:t>
      </w:r>
      <w:r w:rsidR="00485FE6" w:rsidRPr="00485FE6">
        <w:rPr>
          <w:rFonts w:cstheme="minorHAnsi"/>
        </w:rPr>
        <w:t>, to,</w:t>
      </w:r>
      <w:r w:rsidR="00485FE6" w:rsidRPr="00485FE6">
        <w:rPr>
          <w:rFonts w:cstheme="minorHAnsi"/>
          <w:b/>
        </w:rPr>
        <w:t xml:space="preserve"> </w:t>
      </w:r>
      <w:r w:rsidR="00485FE6" w:rsidRPr="00485FE6">
        <w:rPr>
          <w:rFonts w:cstheme="minorHAnsi"/>
        </w:rPr>
        <w:t>suppiiahh</w:t>
      </w:r>
      <w:r w:rsidR="00485FE6">
        <w:rPr>
          <w:rFonts w:cstheme="minorHAnsi"/>
        </w:rPr>
        <w:br/>
      </w:r>
      <w:r w:rsidR="00485FE6" w:rsidRPr="00485FE6">
        <w:rPr>
          <w:rFonts w:cstheme="minorHAnsi"/>
          <w:b/>
        </w:rPr>
        <w:t>purify</w:t>
      </w:r>
      <w:r w:rsidR="00485FE6" w:rsidRPr="00485FE6">
        <w:rPr>
          <w:rFonts w:cstheme="minorHAnsi"/>
        </w:rPr>
        <w:t>, to</w:t>
      </w:r>
      <w:r w:rsidR="00485FE6">
        <w:rPr>
          <w:rFonts w:cstheme="minorHAnsi"/>
        </w:rPr>
        <w:t>,</w:t>
      </w:r>
      <w:r w:rsidR="00485FE6" w:rsidRPr="00485FE6">
        <w:rPr>
          <w:rFonts w:cstheme="minorHAnsi"/>
        </w:rPr>
        <w:t xml:space="preserve"> parkui (Luvian)</w:t>
      </w:r>
      <w:r w:rsidR="00485FE6">
        <w:rPr>
          <w:rFonts w:cstheme="minorHAnsi"/>
        </w:rPr>
        <w:br/>
      </w:r>
      <w:r w:rsidR="00485FE6" w:rsidRPr="00485FE6">
        <w:rPr>
          <w:rFonts w:cstheme="minorHAnsi"/>
          <w:b/>
        </w:rPr>
        <w:t>purify</w:t>
      </w:r>
      <w:r w:rsidR="00485FE6" w:rsidRPr="00485FE6">
        <w:rPr>
          <w:rFonts w:cstheme="minorHAnsi"/>
        </w:rPr>
        <w:t>, to cleanse prkua(i), paparkua (Luvian)</w:t>
      </w:r>
      <w:r w:rsidR="00660A64" w:rsidRPr="00485FE6">
        <w:rPr>
          <w:rFonts w:cstheme="minorHAnsi"/>
        </w:rPr>
        <w:br/>
      </w:r>
      <w:r w:rsidR="00660A64" w:rsidRPr="00485FE6">
        <w:rPr>
          <w:rFonts w:cstheme="minorHAnsi"/>
          <w:b/>
        </w:rPr>
        <w:t>purify</w:t>
      </w:r>
      <w:r w:rsidR="00660A64" w:rsidRPr="00485FE6">
        <w:rPr>
          <w:rFonts w:cstheme="minorHAnsi"/>
        </w:rPr>
        <w:t xml:space="preserve">, to cleanse, to declare innocent, to justify, to castrate, to clarify, </w:t>
      </w:r>
      <w:r w:rsidR="00485FE6">
        <w:rPr>
          <w:rFonts w:cstheme="minorHAnsi"/>
        </w:rPr>
        <w:t>prkunu</w:t>
      </w:r>
      <w:r w:rsidR="0099460E">
        <w:rPr>
          <w:rFonts w:cstheme="minorHAnsi"/>
        </w:rPr>
        <w:br/>
      </w:r>
      <w:r w:rsidR="0099460E" w:rsidRPr="0099460E">
        <w:rPr>
          <w:rFonts w:cstheme="minorHAnsi"/>
        </w:rPr>
        <w:t xml:space="preserve">purify, to purify someone or thing defiled, to justify, to declare or consider a cause or action just or right, to declare or consider a person innocent, to pardon, clear, exonerate, cleanse, to clean, to castrate, to clarify a matter, to clean up, reform (life in a kingdom?), to remove impurities, purge, </w:t>
      </w:r>
      <w:r w:rsidR="0099460E" w:rsidRPr="0099460E">
        <w:rPr>
          <w:rFonts w:cstheme="minorHAnsi"/>
          <w:color w:val="FF0000"/>
        </w:rPr>
        <w:t>parkunu</w:t>
      </w:r>
      <w:r w:rsidR="0099460E" w:rsidRPr="0099460E">
        <w:rPr>
          <w:rFonts w:cstheme="minorHAnsi"/>
        </w:rPr>
        <w:t>-</w:t>
      </w:r>
      <w:r w:rsidR="00660A64" w:rsidRPr="0099460E">
        <w:rPr>
          <w:rFonts w:cstheme="minorHAnsi"/>
          <w:b/>
        </w:rPr>
        <w:br/>
      </w:r>
      <w:r w:rsidR="00660A64" w:rsidRPr="006C5D73">
        <w:rPr>
          <w:rFonts w:cstheme="minorHAnsi"/>
          <w:b/>
        </w:rPr>
        <w:t>purify</w:t>
      </w:r>
      <w:r w:rsidR="00660A64" w:rsidRPr="006C5D73">
        <w:rPr>
          <w:rFonts w:cstheme="minorHAnsi"/>
        </w:rPr>
        <w:t>, to sacralize, sopiah</w:t>
      </w:r>
      <w:r w:rsidR="00660A64" w:rsidRPr="006C5D73">
        <w:rPr>
          <w:rFonts w:cstheme="minorHAnsi"/>
          <w:color w:val="1F497D"/>
        </w:rPr>
        <w:br/>
      </w:r>
      <w:r w:rsidR="00660A64" w:rsidRPr="006C5D73">
        <w:rPr>
          <w:rFonts w:cstheme="minorHAnsi"/>
          <w:b/>
        </w:rPr>
        <w:t>purity</w:t>
      </w:r>
      <w:r w:rsidR="00660A64" w:rsidRPr="006C5D73">
        <w:rPr>
          <w:rFonts w:cstheme="minorHAnsi"/>
        </w:rPr>
        <w:t>, sopiesr/sopiasr</w:t>
      </w:r>
      <w:r w:rsidR="00485FE6">
        <w:rPr>
          <w:rFonts w:cstheme="minorHAnsi"/>
        </w:rPr>
        <w:t xml:space="preserve">, </w:t>
      </w:r>
      <w:r w:rsidR="00485FE6" w:rsidRPr="006C5D73">
        <w:rPr>
          <w:rFonts w:cstheme="minorHAnsi"/>
        </w:rPr>
        <w:t>sopiadr/sopian</w:t>
      </w:r>
      <w:r w:rsidR="00660A64" w:rsidRPr="006C5D73">
        <w:rPr>
          <w:rFonts w:cstheme="minorHAnsi"/>
        </w:rPr>
        <w:br/>
        <w:t xml:space="preserve">purposely, willfully, explicitly, </w:t>
      </w:r>
      <w:r w:rsidR="00660A64" w:rsidRPr="006C5D73">
        <w:rPr>
          <w:rFonts w:cstheme="minorHAnsi"/>
          <w:color w:val="1F497D"/>
        </w:rPr>
        <w:t xml:space="preserve">inara </w:t>
      </w:r>
      <w:r w:rsidR="00660A64" w:rsidRPr="006C5D73">
        <w:rPr>
          <w:rFonts w:cstheme="minorHAnsi"/>
        </w:rPr>
        <w:t xml:space="preserve"> </w:t>
      </w:r>
      <w:r w:rsidR="00660A64" w:rsidRPr="006C5D73">
        <w:rPr>
          <w:rFonts w:cstheme="minorHAnsi"/>
        </w:rPr>
        <w:br/>
      </w:r>
      <w:r w:rsidR="00660A64" w:rsidRPr="006C5D73">
        <w:rPr>
          <w:rFonts w:cstheme="minorHAnsi"/>
        </w:rPr>
        <w:lastRenderedPageBreak/>
        <w:t xml:space="preserve">pursue, to chase, to hunt, expel, to attack, make gallop, to hasten, </w:t>
      </w:r>
      <w:r w:rsidR="00660A64" w:rsidRPr="006C5D73">
        <w:rPr>
          <w:rFonts w:cstheme="minorHAnsi"/>
          <w:color w:val="1F497D"/>
        </w:rPr>
        <w:t xml:space="preserve">parh </w:t>
      </w:r>
      <w:r w:rsidR="00660A64" w:rsidRPr="006C5D73">
        <w:rPr>
          <w:rFonts w:cstheme="minorHAnsi"/>
        </w:rPr>
        <w:t>(Skt. Bhar= to move rapidly to and fro, to hurry.)</w:t>
      </w:r>
      <w:r w:rsidR="00660A64" w:rsidRPr="006C5D73">
        <w:rPr>
          <w:rFonts w:cstheme="minorHAnsi"/>
        </w:rPr>
        <w:br/>
        <w:t>pursue, to track down, chase, to report, isih-, isiyah-</w:t>
      </w:r>
      <w:r w:rsidR="00660A64" w:rsidRPr="006C5D73">
        <w:rPr>
          <w:rFonts w:cstheme="minorHAnsi"/>
        </w:rPr>
        <w:br/>
        <w:t>push away one another, to squeeze, break up, to suffocate, wesuriya-</w:t>
      </w:r>
      <w:r w:rsidR="00660A64" w:rsidRPr="006C5D73">
        <w:rPr>
          <w:rFonts w:cstheme="minorHAnsi"/>
        </w:rPr>
        <w:br/>
        <w:t>push in, to stuff, to drive in, to drive away, to pay, suwāi-</w:t>
      </w:r>
      <w:r w:rsidR="00660A64" w:rsidRPr="006C5D73">
        <w:rPr>
          <w:rFonts w:cstheme="minorHAnsi"/>
        </w:rPr>
        <w:br/>
        <w:t>push, to, suwezzi</w:t>
      </w:r>
      <w:r w:rsidR="00660A64" w:rsidRPr="006C5D73">
        <w:rPr>
          <w:rFonts w:cstheme="minorHAnsi"/>
        </w:rPr>
        <w:br/>
        <w:t xml:space="preserve">push, to, </w:t>
      </w:r>
      <w:r w:rsidR="00660A64" w:rsidRPr="006C5D73">
        <w:rPr>
          <w:rFonts w:cstheme="minorHAnsi"/>
          <w:color w:val="1F497D"/>
        </w:rPr>
        <w:t>suue/a, sua</w:t>
      </w:r>
      <w:r w:rsidR="00660A64" w:rsidRPr="006C5D73">
        <w:rPr>
          <w:rFonts w:cstheme="minorHAnsi"/>
          <w:color w:val="1F497D"/>
        </w:rPr>
        <w:br/>
      </w:r>
      <w:r w:rsidR="00660A64" w:rsidRPr="006C5D73">
        <w:rPr>
          <w:rFonts w:cstheme="minorHAnsi"/>
        </w:rPr>
        <w:t xml:space="preserve">push away, to shove, </w:t>
      </w:r>
      <w:r w:rsidR="00660A64" w:rsidRPr="006C5D73">
        <w:rPr>
          <w:rFonts w:cstheme="minorHAnsi"/>
          <w:color w:val="1F497D"/>
        </w:rPr>
        <w:t>suuae, sue/a</w:t>
      </w:r>
      <w:r w:rsidR="00660A64" w:rsidRPr="006C5D73">
        <w:rPr>
          <w:rFonts w:cstheme="minorHAnsi"/>
          <w:color w:val="1F497D"/>
        </w:rPr>
        <w:br/>
      </w:r>
      <w:r w:rsidR="00660A64" w:rsidRPr="006C5D73">
        <w:rPr>
          <w:rFonts w:cstheme="minorHAnsi"/>
        </w:rPr>
        <w:t>push, to drive, to shove, nannā-</w:t>
      </w:r>
      <w:r w:rsidR="00660A64" w:rsidRPr="006C5D73">
        <w:rPr>
          <w:rFonts w:cstheme="minorHAnsi"/>
        </w:rPr>
        <w:br/>
      </w:r>
      <w:r w:rsidR="00660A64" w:rsidRPr="006C5D73">
        <w:rPr>
          <w:rFonts w:cstheme="minorHAnsi"/>
          <w:b/>
          <w:color w:val="222222"/>
          <w:shd w:val="clear" w:color="auto" w:fill="FFFFFF"/>
        </w:rPr>
        <w:t>push</w:t>
      </w:r>
      <w:r w:rsidR="00660A64" w:rsidRPr="006C5D73">
        <w:rPr>
          <w:rFonts w:cstheme="minorHAnsi"/>
          <w:color w:val="222222"/>
          <w:shd w:val="clear" w:color="auto" w:fill="FFFFFF"/>
        </w:rPr>
        <w:t xml:space="preserve">, to open by pushing, to stamp, flatten, to draw, to seal, to cover with a seal, to run, flow, </w:t>
      </w:r>
      <w:r w:rsidR="00660A64" w:rsidRPr="006C5D73">
        <w:rPr>
          <w:rFonts w:cstheme="minorHAnsi"/>
        </w:rPr>
        <w:t xml:space="preserve">siyāi- </w:t>
      </w:r>
      <w:r w:rsidR="00660A64" w:rsidRPr="006C5D73">
        <w:rPr>
          <w:rFonts w:cstheme="minorHAnsi"/>
          <w:b/>
        </w:rPr>
        <w:t xml:space="preserve"> </w:t>
      </w:r>
      <w:r w:rsidR="00660A64" w:rsidRPr="006C5D73">
        <w:rPr>
          <w:rFonts w:cstheme="minorHAnsi"/>
          <w:color w:val="1F497D"/>
        </w:rPr>
        <w:br/>
      </w:r>
      <w:r w:rsidR="00660A64" w:rsidRPr="006C5D73">
        <w:rPr>
          <w:rFonts w:cstheme="minorHAnsi"/>
        </w:rPr>
        <w:t>push, to press, to suppress, kuwas-</w:t>
      </w:r>
      <w:r w:rsidR="00660A64" w:rsidRPr="006C5D73">
        <w:rPr>
          <w:rFonts w:cstheme="minorHAnsi"/>
          <w:color w:val="1F497D"/>
        </w:rPr>
        <w:br/>
      </w:r>
      <w:r w:rsidR="00660A64" w:rsidRPr="006C5D73">
        <w:rPr>
          <w:rFonts w:cstheme="minorHAnsi"/>
        </w:rPr>
        <w:t>push, to stab, to strike, hazziya-</w:t>
      </w:r>
      <w:r w:rsidR="00660A64" w:rsidRPr="006C5D73">
        <w:rPr>
          <w:rFonts w:cstheme="minorHAnsi"/>
        </w:rPr>
        <w:br/>
        <w:t>push, to throw, project, to dismiss,  reject, abolish, pessiya-</w:t>
      </w:r>
      <w:r w:rsidR="00660A64" w:rsidRPr="006C5D73">
        <w:rPr>
          <w:rFonts w:cstheme="minorHAnsi"/>
          <w:color w:val="1F497D"/>
        </w:rPr>
        <w:br/>
      </w:r>
      <w:r w:rsidR="00660A64" w:rsidRPr="006C5D73">
        <w:rPr>
          <w:rFonts w:cstheme="minorHAnsi"/>
        </w:rPr>
        <w:t xml:space="preserve">pushing, </w:t>
      </w:r>
      <w:r w:rsidR="00660A64" w:rsidRPr="006C5D73">
        <w:rPr>
          <w:rFonts w:cstheme="minorHAnsi"/>
          <w:b/>
          <w:color w:val="222222"/>
          <w:shd w:val="clear" w:color="auto" w:fill="FFFFFF"/>
        </w:rPr>
        <w:t>to open by pushing</w:t>
      </w:r>
      <w:r w:rsidR="00660A64" w:rsidRPr="006C5D73">
        <w:rPr>
          <w:rFonts w:cstheme="minorHAnsi"/>
          <w:color w:val="222222"/>
          <w:shd w:val="clear" w:color="auto" w:fill="FFFFFF"/>
        </w:rPr>
        <w:t xml:space="preserve">, to stamp, flatten, to draw, to seal, to cover with a seal, to run, flow, </w:t>
      </w:r>
      <w:r w:rsidR="00660A64" w:rsidRPr="006C5D73">
        <w:rPr>
          <w:rFonts w:cstheme="minorHAnsi"/>
        </w:rPr>
        <w:t xml:space="preserve">siyāi- </w:t>
      </w:r>
      <w:r w:rsidR="00660A64" w:rsidRPr="006C5D73">
        <w:rPr>
          <w:rFonts w:cstheme="minorHAnsi"/>
          <w:b/>
        </w:rPr>
        <w:t xml:space="preserve"> </w:t>
      </w:r>
      <w:r w:rsidR="00660A64" w:rsidRPr="006C5D73">
        <w:rPr>
          <w:rFonts w:cstheme="minorHAnsi"/>
        </w:rPr>
        <w:br/>
      </w:r>
      <w:r w:rsidR="00660A64" w:rsidRPr="006C5D73">
        <w:rPr>
          <w:rFonts w:cstheme="minorHAnsi"/>
          <w:color w:val="222222"/>
          <w:shd w:val="clear" w:color="auto" w:fill="FFFFFF"/>
        </w:rPr>
        <w:t xml:space="preserve">put a spoon in a liquid, to leave, to abandon, to allow, to let, to forgive, to let, </w:t>
      </w:r>
      <w:r w:rsidR="00660A64" w:rsidRPr="006C5D73">
        <w:rPr>
          <w:rFonts w:cstheme="minorHAnsi"/>
        </w:rPr>
        <w:t>tarna-</w:t>
      </w:r>
      <w:r w:rsidR="00660A64" w:rsidRPr="006C5D73">
        <w:rPr>
          <w:rFonts w:cstheme="minorHAnsi"/>
        </w:rPr>
        <w:br/>
      </w:r>
      <w:r w:rsidR="00660A64" w:rsidRPr="006C5D73">
        <w:rPr>
          <w:rStyle w:val="unicode"/>
          <w:rFonts w:cstheme="minorHAnsi"/>
          <w:color w:val="222222"/>
          <w:shd w:val="clear" w:color="auto" w:fill="FFFFFF"/>
        </w:rPr>
        <w:t xml:space="preserve">put an end to, to settle, to finish, to end, to demolish, </w:t>
      </w:r>
      <w:r w:rsidR="00660A64" w:rsidRPr="006C5D73">
        <w:rPr>
          <w:rFonts w:cstheme="minorHAnsi"/>
        </w:rPr>
        <w:t>zenna-, (Akkadian, gummuru),</w:t>
      </w:r>
      <w:r w:rsidR="00660A64" w:rsidRPr="006C5D73">
        <w:rPr>
          <w:rFonts w:cstheme="minorHAnsi"/>
        </w:rPr>
        <w:br/>
        <w:t>put before someone to recognize, to, piran t.</w:t>
      </w:r>
      <w:r w:rsidR="00660A64" w:rsidRPr="006C5D73">
        <w:rPr>
          <w:rFonts w:cstheme="minorHAnsi"/>
        </w:rPr>
        <w:br/>
        <w:t>put down before, to, piran katta d.</w:t>
      </w:r>
      <w:r w:rsidR="00660A64" w:rsidRPr="006C5D73">
        <w:rPr>
          <w:rFonts w:cstheme="minorHAnsi"/>
        </w:rPr>
        <w:br/>
        <w:t>put down, to lower, katta t.</w:t>
      </w:r>
      <w:r w:rsidR="00660A64" w:rsidRPr="006C5D73">
        <w:rPr>
          <w:rFonts w:cstheme="minorHAnsi"/>
        </w:rPr>
        <w:br/>
        <w:t>put down, to throw down, to submit, to support troops in a town, besiege a town,  katta d.</w:t>
      </w:r>
      <w:r w:rsidR="00660A64" w:rsidRPr="006C5D73">
        <w:rPr>
          <w:rFonts w:cstheme="minorHAnsi"/>
        </w:rPr>
        <w:br/>
        <w:t>put down, to submit, katta(n) dā-</w:t>
      </w:r>
      <w:r w:rsidR="00660A64" w:rsidRPr="006C5D73">
        <w:rPr>
          <w:rFonts w:cstheme="minorHAnsi"/>
        </w:rPr>
        <w:br/>
        <w:t>put into, andan ases-</w:t>
      </w:r>
      <w:r w:rsidR="00660A64" w:rsidRPr="006C5D73">
        <w:rPr>
          <w:rFonts w:cstheme="minorHAnsi"/>
          <w:color w:val="1F497D"/>
        </w:rPr>
        <w:br/>
      </w:r>
      <w:r w:rsidR="00660A64" w:rsidRPr="006C5D73">
        <w:rPr>
          <w:rFonts w:cstheme="minorHAnsi"/>
        </w:rPr>
        <w:t>put into order, prepare, obtain, to realize, to finish, to achieve, accomplish, to supply, provide, assanu-</w:t>
      </w:r>
      <w:r w:rsidR="00660A64" w:rsidRPr="006C5D73">
        <w:rPr>
          <w:rFonts w:cstheme="minorHAnsi"/>
          <w:color w:val="1F497D"/>
        </w:rPr>
        <w:br/>
      </w:r>
      <w:r w:rsidR="00660A64" w:rsidRPr="006C5D73">
        <w:rPr>
          <w:rFonts w:cstheme="minorHAnsi"/>
          <w:b/>
        </w:rPr>
        <w:t>put</w:t>
      </w:r>
      <w:r w:rsidR="00660A64" w:rsidRPr="006C5D73">
        <w:rPr>
          <w:rFonts w:cstheme="minorHAnsi"/>
        </w:rPr>
        <w:t xml:space="preserve">, install, to seat, </w:t>
      </w:r>
      <w:r w:rsidR="00660A64" w:rsidRPr="006C5D73">
        <w:rPr>
          <w:rFonts w:cstheme="minorHAnsi"/>
          <w:color w:val="1F497D"/>
        </w:rPr>
        <w:t>titnu</w:t>
      </w:r>
      <w:r w:rsidR="00660A64" w:rsidRPr="006C5D73">
        <w:rPr>
          <w:rFonts w:cstheme="minorHAnsi"/>
          <w:b/>
          <w:color w:val="1F497D"/>
        </w:rPr>
        <w:br/>
      </w:r>
      <w:r w:rsidR="00660A64" w:rsidRPr="006C5D73">
        <w:rPr>
          <w:rFonts w:cstheme="minorHAnsi"/>
          <w:b/>
        </w:rPr>
        <w:t>put on</w:t>
      </w:r>
      <w:r w:rsidR="00660A64" w:rsidRPr="006C5D73">
        <w:rPr>
          <w:rFonts w:cstheme="minorHAnsi"/>
        </w:rPr>
        <w:t>, to</w:t>
      </w:r>
      <w:r w:rsidR="00660A64" w:rsidRPr="006C5D73">
        <w:rPr>
          <w:rFonts w:cstheme="minorHAnsi"/>
          <w:color w:val="1F497D"/>
        </w:rPr>
        <w:t>,</w:t>
      </w:r>
      <w:r w:rsidR="00660A64" w:rsidRPr="006C5D73">
        <w:rPr>
          <w:rFonts w:cstheme="minorHAnsi"/>
          <w:b/>
          <w:color w:val="1F497D"/>
        </w:rPr>
        <w:t xml:space="preserve"> #</w:t>
      </w:r>
      <w:r w:rsidR="00660A64" w:rsidRPr="006C5D73">
        <w:rPr>
          <w:rFonts w:cstheme="minorHAnsi"/>
        </w:rPr>
        <w:t>waša-, waša-</w:t>
      </w:r>
      <w:r w:rsidR="00660A64" w:rsidRPr="006C5D73">
        <w:rPr>
          <w:rFonts w:cstheme="minorHAnsi"/>
        </w:rPr>
        <w:br/>
      </w:r>
      <w:r w:rsidR="00660A64" w:rsidRPr="006C5D73">
        <w:rPr>
          <w:rFonts w:cstheme="minorHAnsi"/>
          <w:b/>
        </w:rPr>
        <w:t>put on footwear</w:t>
      </w:r>
      <w:r w:rsidR="00660A64" w:rsidRPr="006C5D73">
        <w:rPr>
          <w:rFonts w:cstheme="minorHAnsi"/>
        </w:rPr>
        <w:t xml:space="preserve">, to, </w:t>
      </w:r>
      <w:r w:rsidR="00660A64" w:rsidRPr="006C5D73">
        <w:rPr>
          <w:rFonts w:cstheme="minorHAnsi"/>
          <w:color w:val="1F497D"/>
        </w:rPr>
        <w:t>sarkuue/a</w:t>
      </w:r>
      <w:r w:rsidR="00660A64" w:rsidRPr="006C5D73">
        <w:rPr>
          <w:rFonts w:cstheme="minorHAnsi"/>
        </w:rPr>
        <w:br/>
        <w:t>put out, to, kistanu-</w:t>
      </w:r>
      <w:r w:rsidR="00660A64" w:rsidRPr="006C5D73">
        <w:rPr>
          <w:rFonts w:cstheme="minorHAnsi"/>
        </w:rPr>
        <w:br/>
        <w:t>put several times, to start, zikk-</w:t>
      </w:r>
      <w:r w:rsidR="00660A64" w:rsidRPr="006C5D73">
        <w:rPr>
          <w:rFonts w:cstheme="minorHAnsi"/>
        </w:rPr>
        <w:br/>
        <w:t xml:space="preserve">put the hand on one side (gesture of worship), </w:t>
      </w:r>
      <w:r w:rsidR="00660A64" w:rsidRPr="006C5D73">
        <w:rPr>
          <w:rStyle w:val="Emphasis"/>
          <w:rFonts w:cstheme="minorHAnsi"/>
        </w:rPr>
        <w:t>QĀTAM</w:t>
      </w:r>
      <w:r w:rsidR="00660A64" w:rsidRPr="006C5D73">
        <w:rPr>
          <w:rFonts w:cstheme="minorHAnsi"/>
        </w:rPr>
        <w:t xml:space="preserve"> dāi-</w:t>
      </w:r>
      <w:r w:rsidR="00660A64" w:rsidRPr="006C5D73">
        <w:rPr>
          <w:rFonts w:cstheme="minorHAnsi"/>
        </w:rPr>
        <w:br/>
        <w:t>put, to, #te-, te-, dāi-, tāi-, ti-, dāi-, tāi-, piran d., katta u.</w:t>
      </w:r>
      <w:r w:rsidR="00660A64" w:rsidRPr="006C5D73">
        <w:rPr>
          <w:rFonts w:cstheme="minorHAnsi"/>
        </w:rPr>
        <w:br/>
      </w:r>
      <w:r w:rsidR="00660A64" w:rsidRPr="006C5D73">
        <w:rPr>
          <w:rFonts w:cstheme="minorHAnsi"/>
          <w:b/>
        </w:rPr>
        <w:t>put</w:t>
      </w:r>
      <w:r w:rsidR="00660A64" w:rsidRPr="006C5D73">
        <w:rPr>
          <w:rFonts w:cstheme="minorHAnsi"/>
        </w:rPr>
        <w:t xml:space="preserve">, to lay, to  place, </w:t>
      </w:r>
      <w:r w:rsidR="00660A64" w:rsidRPr="006C5D73">
        <w:rPr>
          <w:rFonts w:cstheme="minorHAnsi"/>
          <w:color w:val="1F497D"/>
        </w:rPr>
        <w:t>dai/ti, tiie/a</w:t>
      </w:r>
      <w:r w:rsidR="00660A64" w:rsidRPr="006C5D73">
        <w:rPr>
          <w:rFonts w:cstheme="minorHAnsi"/>
        </w:rPr>
        <w:br/>
        <w:t>put, to lay, to sit, dāi-, tāi-</w:t>
      </w:r>
      <w:r w:rsidR="00660A64" w:rsidRPr="006C5D73">
        <w:rPr>
          <w:rFonts w:cstheme="minorHAnsi"/>
          <w:b/>
          <w:color w:val="1F497D"/>
        </w:rPr>
        <w:br/>
      </w:r>
      <w:r w:rsidR="00660A64" w:rsidRPr="006C5D73">
        <w:rPr>
          <w:rFonts w:cstheme="minorHAnsi"/>
          <w:b/>
        </w:rPr>
        <w:t>put</w:t>
      </w:r>
      <w:r w:rsidR="00660A64" w:rsidRPr="006C5D73">
        <w:rPr>
          <w:rFonts w:cstheme="minorHAnsi"/>
        </w:rPr>
        <w:t xml:space="preserve">, to place, </w:t>
      </w:r>
      <w:r w:rsidR="00660A64" w:rsidRPr="006C5D73">
        <w:rPr>
          <w:rFonts w:cstheme="minorHAnsi"/>
          <w:color w:val="1F497D"/>
        </w:rPr>
        <w:t>tuwa</w:t>
      </w:r>
      <w:r w:rsidR="00660A64" w:rsidRPr="006C5D73">
        <w:rPr>
          <w:rFonts w:cstheme="minorHAnsi"/>
          <w:b/>
          <w:color w:val="1F497D"/>
        </w:rPr>
        <w:t xml:space="preserve"> </w:t>
      </w:r>
      <w:r w:rsidR="00660A64" w:rsidRPr="006C5D73">
        <w:rPr>
          <w:rFonts w:cstheme="minorHAnsi"/>
        </w:rPr>
        <w:t>(Luvian),</w:t>
      </w:r>
      <w:r w:rsidR="00660A64" w:rsidRPr="006C5D73">
        <w:rPr>
          <w:rFonts w:cstheme="minorHAnsi"/>
          <w:b/>
          <w:color w:val="1F497D"/>
        </w:rPr>
        <w:br/>
      </w:r>
      <w:r w:rsidR="00660A64" w:rsidRPr="006C5D73">
        <w:rPr>
          <w:rFonts w:cstheme="minorHAnsi"/>
          <w:b/>
        </w:rPr>
        <w:t>put</w:t>
      </w:r>
      <w:r w:rsidR="00660A64" w:rsidRPr="006C5D73">
        <w:rPr>
          <w:rFonts w:cstheme="minorHAnsi"/>
        </w:rPr>
        <w:t xml:space="preserve">, to place, to erect </w:t>
      </w:r>
      <w:bookmarkStart w:id="64" w:name="_Hlk509733234"/>
      <w:r w:rsidR="00660A64" w:rsidRPr="006C5D73">
        <w:rPr>
          <w:rFonts w:cstheme="minorHAnsi"/>
          <w:color w:val="1F497D"/>
        </w:rPr>
        <w:t>tu(wa)</w:t>
      </w:r>
      <w:bookmarkEnd w:id="64"/>
      <w:r w:rsidR="00660A64" w:rsidRPr="006C5D73">
        <w:rPr>
          <w:rFonts w:cstheme="minorHAnsi"/>
          <w:b/>
          <w:color w:val="1F497D"/>
        </w:rPr>
        <w:t xml:space="preserve"> </w:t>
      </w:r>
      <w:r w:rsidR="00660A64" w:rsidRPr="006C5D73">
        <w:rPr>
          <w:rFonts w:cstheme="minorHAnsi"/>
        </w:rPr>
        <w:t>(Luvian),</w:t>
      </w:r>
      <w:r w:rsidR="00660A64" w:rsidRPr="006C5D73">
        <w:rPr>
          <w:rFonts w:cstheme="minorHAnsi"/>
          <w:b/>
          <w:color w:val="1F497D"/>
        </w:rPr>
        <w:br/>
      </w:r>
      <w:r w:rsidR="00660A64" w:rsidRPr="006C5D73">
        <w:rPr>
          <w:rFonts w:cstheme="minorHAnsi"/>
          <w:b/>
        </w:rPr>
        <w:t>put</w:t>
      </w:r>
      <w:r w:rsidR="00660A64" w:rsidRPr="006C5D73">
        <w:rPr>
          <w:rFonts w:cstheme="minorHAnsi"/>
        </w:rPr>
        <w:t xml:space="preserve">, to place, </w:t>
      </w:r>
      <w:r w:rsidR="00660A64" w:rsidRPr="006C5D73">
        <w:rPr>
          <w:rFonts w:cstheme="minorHAnsi"/>
          <w:color w:val="1F497D"/>
        </w:rPr>
        <w:t xml:space="preserve">ta </w:t>
      </w:r>
      <w:r w:rsidR="00660A64" w:rsidRPr="006C5D73">
        <w:rPr>
          <w:rFonts w:cstheme="minorHAnsi"/>
        </w:rPr>
        <w:t>(Lycian),</w:t>
      </w:r>
      <w:r w:rsidR="00660A64" w:rsidRPr="006C5D73">
        <w:rPr>
          <w:rFonts w:cstheme="minorHAnsi"/>
        </w:rPr>
        <w:br/>
        <w:t>put, to set, tittanu-</w:t>
      </w:r>
      <w:r w:rsidR="00660A64" w:rsidRPr="006C5D73">
        <w:rPr>
          <w:rFonts w:cstheme="minorHAnsi"/>
          <w:color w:val="1F497D"/>
        </w:rPr>
        <w:br/>
      </w:r>
      <w:r w:rsidR="0033350E" w:rsidRPr="006C5D73">
        <w:rPr>
          <w:rFonts w:eastAsia="Calibri" w:cstheme="minorHAnsi"/>
        </w:rPr>
        <w:br/>
      </w:r>
      <w:r w:rsidRPr="006C5D73">
        <w:rPr>
          <w:rFonts w:eastAsia="Calibri" w:cstheme="minorHAnsi"/>
          <w:b/>
          <w:color w:val="222222"/>
          <w:shd w:val="clear" w:color="auto" w:fill="FFFFFF"/>
        </w:rPr>
        <w:t>Q</w:t>
      </w:r>
      <w:r w:rsidR="00660A64" w:rsidRPr="006C5D73">
        <w:rPr>
          <w:rFonts w:eastAsia="Calibri" w:cstheme="minorHAnsi"/>
        </w:rPr>
        <w:br/>
      </w:r>
      <w:r w:rsidR="00660A64" w:rsidRPr="006C5D73">
        <w:rPr>
          <w:rFonts w:eastAsia="Calibri" w:cstheme="minorHAnsi"/>
        </w:rPr>
        <w:br/>
      </w:r>
      <w:r w:rsidR="00660A64" w:rsidRPr="007B758A">
        <w:rPr>
          <w:rFonts w:cstheme="minorHAnsi"/>
          <w:b/>
        </w:rPr>
        <w:t>quarrel</w:t>
      </w:r>
      <w:r w:rsidR="00660A64" w:rsidRPr="006C5D73">
        <w:rPr>
          <w:rFonts w:cstheme="minorHAnsi"/>
        </w:rPr>
        <w:t>, argument, arrogance, sullātar</w:t>
      </w:r>
      <w:r w:rsidR="007B758A">
        <w:rPr>
          <w:rStyle w:val="FootnoteReference"/>
          <w:rFonts w:cstheme="minorHAnsi"/>
        </w:rPr>
        <w:footnoteReference w:id="255"/>
      </w:r>
      <w:r w:rsidR="00660A64" w:rsidRPr="006C5D73">
        <w:rPr>
          <w:rFonts w:cstheme="minorHAnsi"/>
        </w:rPr>
        <w:br/>
      </w:r>
      <w:r w:rsidR="00660A64" w:rsidRPr="007B758A">
        <w:rPr>
          <w:rFonts w:cstheme="minorHAnsi"/>
          <w:b/>
        </w:rPr>
        <w:lastRenderedPageBreak/>
        <w:t>quarrel</w:t>
      </w:r>
      <w:r w:rsidR="00660A64" w:rsidRPr="006C5D73">
        <w:rPr>
          <w:rFonts w:cstheme="minorHAnsi"/>
        </w:rPr>
        <w:t xml:space="preserve">, to become nasty, become bad, worsen, idālawes- (HUL-ues-) </w:t>
      </w:r>
      <w:r w:rsidR="00660A64" w:rsidRPr="006C5D73">
        <w:rPr>
          <w:rFonts w:cstheme="minorHAnsi"/>
          <w:color w:val="1F497D"/>
        </w:rPr>
        <w:t xml:space="preserve">  </w:t>
      </w:r>
      <w:r w:rsidR="00660A64" w:rsidRPr="006C5D73">
        <w:rPr>
          <w:rFonts w:cstheme="minorHAnsi"/>
        </w:rPr>
        <w:br/>
      </w:r>
      <w:r w:rsidR="00660A64" w:rsidRPr="007B758A">
        <w:rPr>
          <w:rFonts w:cstheme="minorHAnsi"/>
          <w:b/>
          <w:color w:val="222222"/>
          <w:shd w:val="clear" w:color="auto" w:fill="FFFFFF"/>
        </w:rPr>
        <w:t>quarrel</w:t>
      </w:r>
      <w:r w:rsidR="00660A64" w:rsidRPr="006C5D73">
        <w:rPr>
          <w:rFonts w:cstheme="minorHAnsi"/>
          <w:color w:val="222222"/>
          <w:shd w:val="clear" w:color="auto" w:fill="FFFFFF"/>
        </w:rPr>
        <w:t xml:space="preserve">, to argue, scold, rebuke, to become arrogant, </w:t>
      </w:r>
      <w:r w:rsidR="00660A64" w:rsidRPr="006C5D73">
        <w:rPr>
          <w:rFonts w:cstheme="minorHAnsi"/>
        </w:rPr>
        <w:t>sullāi-, sulliya-</w:t>
      </w:r>
      <w:r w:rsidR="00660A64" w:rsidRPr="006C5D73">
        <w:rPr>
          <w:rFonts w:cstheme="minorHAnsi"/>
          <w:color w:val="222222"/>
          <w:shd w:val="clear" w:color="auto" w:fill="FFFFFF"/>
        </w:rPr>
        <w:br/>
      </w:r>
      <w:r w:rsidR="00660A64" w:rsidRPr="006C5D73">
        <w:rPr>
          <w:rFonts w:cstheme="minorHAnsi"/>
          <w:b/>
          <w:color w:val="222222"/>
          <w:shd w:val="clear" w:color="auto" w:fill="FFFFFF"/>
        </w:rPr>
        <w:t>queen</w:t>
      </w:r>
      <w:r w:rsidR="00660A64" w:rsidRPr="006C5D73">
        <w:rPr>
          <w:rFonts w:cstheme="minorHAnsi"/>
          <w:color w:val="222222"/>
          <w:shd w:val="clear" w:color="auto" w:fill="FFFFFF"/>
        </w:rPr>
        <w:t xml:space="preserve">, #nasusara, </w:t>
      </w:r>
      <w:r w:rsidR="00660A64" w:rsidRPr="006C5D73">
        <w:rPr>
          <w:rFonts w:cstheme="minorHAnsi"/>
        </w:rPr>
        <w:t xml:space="preserve">hassusara-, hasusra (similar to formation of ishasra, lady, mistress, from isha, lord, master) </w:t>
      </w:r>
      <w:r w:rsidR="00660A64" w:rsidRPr="006C5D73">
        <w:rPr>
          <w:rStyle w:val="unicode"/>
          <w:rFonts w:cstheme="minorHAnsi"/>
          <w:color w:val="222222"/>
          <w:shd w:val="clear" w:color="auto" w:fill="FFFFFF"/>
        </w:rPr>
        <w:t>MUNUS.LUGAL</w:t>
      </w:r>
      <w:r w:rsidR="00660A64" w:rsidRPr="006C5D73">
        <w:rPr>
          <w:rFonts w:cstheme="minorHAnsi"/>
          <w:b/>
          <w:color w:val="222222"/>
          <w:shd w:val="clear" w:color="auto" w:fill="FFFFFF"/>
        </w:rPr>
        <w:t xml:space="preserve"> </w:t>
      </w:r>
      <w:r w:rsidR="00A878BF">
        <w:rPr>
          <w:rFonts w:cstheme="minorHAnsi"/>
          <w:b/>
          <w:color w:val="222222"/>
          <w:shd w:val="clear" w:color="auto" w:fill="FFFFFF"/>
        </w:rPr>
        <w:br/>
      </w:r>
      <w:r w:rsidR="00A878BF" w:rsidRPr="00F1203E">
        <w:rPr>
          <w:rFonts w:cstheme="minorHAnsi"/>
          <w:b/>
        </w:rPr>
        <w:t>quick</w:t>
      </w:r>
      <w:r w:rsidR="00A878BF" w:rsidRPr="006C5D73">
        <w:rPr>
          <w:rFonts w:cstheme="minorHAnsi"/>
        </w:rPr>
        <w:t>, hurriedly, fast, nuntara-, nuttariya-</w:t>
      </w:r>
      <w:r w:rsidR="00A878BF" w:rsidRPr="006C5D73">
        <w:rPr>
          <w:rFonts w:cstheme="minorHAnsi"/>
          <w:color w:val="1F497D"/>
        </w:rPr>
        <w:br/>
      </w:r>
      <w:r w:rsidR="00A878BF" w:rsidRPr="006C5D73">
        <w:rPr>
          <w:rFonts w:cstheme="minorHAnsi"/>
          <w:b/>
        </w:rPr>
        <w:t>quick</w:t>
      </w:r>
      <w:r w:rsidR="00A878BF" w:rsidRPr="006C5D73">
        <w:rPr>
          <w:rFonts w:cstheme="minorHAnsi"/>
        </w:rPr>
        <w:t xml:space="preserve"> (referring to wind), waliwalia</w:t>
      </w:r>
      <w:r w:rsidR="00A878BF" w:rsidRPr="006C5D73">
        <w:rPr>
          <w:rFonts w:cstheme="minorHAnsi"/>
        </w:rPr>
        <w:br/>
      </w:r>
      <w:r w:rsidR="00A878BF" w:rsidRPr="00F1203E">
        <w:rPr>
          <w:rFonts w:cstheme="minorHAnsi"/>
          <w:b/>
        </w:rPr>
        <w:t>quickly</w:t>
      </w:r>
      <w:r w:rsidR="00A878BF" w:rsidRPr="006C5D73">
        <w:rPr>
          <w:rFonts w:cstheme="minorHAnsi"/>
        </w:rPr>
        <w:t xml:space="preserve">, </w:t>
      </w:r>
      <w:r w:rsidR="00A878BF" w:rsidRPr="006C5D73">
        <w:rPr>
          <w:rFonts w:cstheme="minorHAnsi"/>
          <w:b/>
        </w:rPr>
        <w:t>to act quickly</w:t>
      </w:r>
      <w:r w:rsidR="00A878BF">
        <w:rPr>
          <w:rFonts w:cstheme="minorHAnsi"/>
        </w:rPr>
        <w:t>, to speed up, nuntarnu-</w:t>
      </w:r>
      <w:r w:rsidR="00660A64" w:rsidRPr="006C5D73">
        <w:rPr>
          <w:rFonts w:cstheme="minorHAnsi"/>
        </w:rPr>
        <w:br/>
      </w:r>
      <w:r w:rsidR="00660A64" w:rsidRPr="006C5D73">
        <w:rPr>
          <w:rFonts w:cstheme="minorHAnsi"/>
          <w:b/>
        </w:rPr>
        <w:t>quiet</w:t>
      </w:r>
      <w:r w:rsidR="00660A64" w:rsidRPr="006C5D73">
        <w:rPr>
          <w:rFonts w:cstheme="minorHAnsi"/>
        </w:rPr>
        <w:t xml:space="preserve">, silent, to keep silent, </w:t>
      </w:r>
      <w:r w:rsidR="00660A64" w:rsidRPr="006C5D73">
        <w:rPr>
          <w:rFonts w:cstheme="minorHAnsi"/>
          <w:color w:val="1F497D"/>
        </w:rPr>
        <w:t xml:space="preserve">thusia? </w:t>
      </w:r>
      <w:r w:rsidR="00660A64" w:rsidRPr="006C5D73">
        <w:rPr>
          <w:rFonts w:cstheme="minorHAnsi"/>
        </w:rPr>
        <w:t>(Luvian),</w:t>
      </w:r>
      <w:r w:rsidR="00660A64" w:rsidRPr="006C5D73">
        <w:rPr>
          <w:rFonts w:cstheme="minorHAnsi"/>
        </w:rPr>
        <w:br/>
        <w:t>quietly, to watch quietly, silent, to be silent, karussiya-</w:t>
      </w:r>
      <w:r w:rsidR="00660A64" w:rsidRPr="006C5D73">
        <w:rPr>
          <w:rFonts w:cstheme="minorHAnsi"/>
        </w:rPr>
        <w:br/>
        <w:t>quite, very, manga(n)</w:t>
      </w:r>
      <w:r w:rsidR="00660A64" w:rsidRPr="006C5D73">
        <w:rPr>
          <w:rFonts w:cstheme="minorHAnsi"/>
        </w:rPr>
        <w:br/>
      </w:r>
      <w:r w:rsidR="00660A64" w:rsidRPr="006C5D73">
        <w:rPr>
          <w:rFonts w:eastAsia="Calibri" w:cstheme="minorHAnsi"/>
        </w:rPr>
        <w:br/>
      </w:r>
      <w:r w:rsidRPr="006C5D73">
        <w:rPr>
          <w:rFonts w:eastAsia="Calibri" w:cstheme="minorHAnsi"/>
          <w:b/>
          <w:color w:val="222222"/>
          <w:shd w:val="clear" w:color="auto" w:fill="FFFFFF"/>
        </w:rPr>
        <w:t>R</w:t>
      </w:r>
      <w:r w:rsidRPr="006C5D73">
        <w:rPr>
          <w:rFonts w:eastAsia="Calibri" w:cstheme="minorHAnsi"/>
          <w:color w:val="222222"/>
          <w:shd w:val="clear" w:color="auto" w:fill="FFFFFF"/>
        </w:rPr>
        <w:br/>
      </w:r>
      <w:r w:rsidR="00660A64" w:rsidRPr="006C5D73">
        <w:rPr>
          <w:rFonts w:eastAsia="Calibri" w:cstheme="minorHAnsi"/>
        </w:rPr>
        <w:br/>
      </w:r>
      <w:r w:rsidR="00660A64" w:rsidRPr="006C5D73">
        <w:rPr>
          <w:rFonts w:cstheme="minorHAnsi"/>
        </w:rPr>
        <w:t xml:space="preserve">race, to run, to flee, to fly, </w:t>
      </w:r>
      <w:r w:rsidR="00660A64" w:rsidRPr="006C5D73">
        <w:rPr>
          <w:rFonts w:cstheme="minorHAnsi"/>
          <w:color w:val="1F497D"/>
        </w:rPr>
        <w:t>ptai/pti</w:t>
      </w:r>
      <w:r w:rsidR="00660A64" w:rsidRPr="006C5D73">
        <w:rPr>
          <w:rFonts w:cstheme="minorHAnsi"/>
        </w:rPr>
        <w:br/>
        <w:t xml:space="preserve">rafter, </w:t>
      </w:r>
      <w:r w:rsidR="00660A64" w:rsidRPr="006C5D73">
        <w:rPr>
          <w:rFonts w:cstheme="minorHAnsi"/>
          <w:color w:val="1F497D"/>
        </w:rPr>
        <w:t>isprutsi</w:t>
      </w:r>
      <w:r w:rsidR="00660A64" w:rsidRPr="006C5D73">
        <w:rPr>
          <w:rFonts w:cstheme="minorHAnsi"/>
        </w:rPr>
        <w:t>,</w:t>
      </w:r>
      <w:r w:rsidR="00660A64" w:rsidRPr="006C5D73">
        <w:rPr>
          <w:rFonts w:cstheme="minorHAnsi"/>
        </w:rPr>
        <w:br/>
        <w:t xml:space="preserve">rage, anger, sausiyar </w:t>
      </w:r>
      <w:r w:rsidR="00660A64" w:rsidRPr="006C5D73">
        <w:rPr>
          <w:rFonts w:cstheme="minorHAnsi"/>
        </w:rPr>
        <w:br/>
        <w:t>rage, fury, anger, wrath, karpi-</w:t>
      </w:r>
      <w:r w:rsidR="00660A64" w:rsidRPr="006C5D73">
        <w:rPr>
          <w:rFonts w:cstheme="minorHAnsi"/>
          <w:color w:val="1F497D"/>
        </w:rPr>
        <w:br/>
      </w:r>
      <w:r w:rsidR="00660A64" w:rsidRPr="006C5D73">
        <w:rPr>
          <w:rFonts w:cstheme="minorHAnsi"/>
        </w:rPr>
        <w:t xml:space="preserve">railing, </w:t>
      </w:r>
      <w:r w:rsidR="00660A64" w:rsidRPr="006C5D73">
        <w:rPr>
          <w:rFonts w:cstheme="minorHAnsi"/>
          <w:color w:val="1F497D"/>
        </w:rPr>
        <w:t xml:space="preserve">mariwana </w:t>
      </w:r>
      <w:r w:rsidR="00660A64" w:rsidRPr="006C5D73">
        <w:rPr>
          <w:rFonts w:cstheme="minorHAnsi"/>
          <w:color w:val="000000"/>
        </w:rPr>
        <w:t>(</w:t>
      </w:r>
      <w:r w:rsidR="00660A64" w:rsidRPr="006C5D73">
        <w:rPr>
          <w:rFonts w:cstheme="minorHAnsi"/>
          <w:color w:val="1F497D"/>
        </w:rPr>
        <w:t>mriwana)?</w:t>
      </w:r>
      <w:r w:rsidR="00660A64" w:rsidRPr="006C5D73">
        <w:rPr>
          <w:rFonts w:cstheme="minorHAnsi"/>
          <w:color w:val="222222"/>
          <w:shd w:val="clear" w:color="auto" w:fill="FFFFFF"/>
        </w:rPr>
        <w:br/>
      </w:r>
      <w:r w:rsidR="00660A64" w:rsidRPr="006C5D73">
        <w:rPr>
          <w:rFonts w:cstheme="minorHAnsi"/>
        </w:rPr>
        <w:t>rain, hēus, hēu-</w:t>
      </w:r>
      <w:r w:rsidR="00660A64" w:rsidRPr="006C5D73">
        <w:rPr>
          <w:rFonts w:cstheme="minorHAnsi"/>
        </w:rPr>
        <w:br/>
        <w:t xml:space="preserve">rain, to, </w:t>
      </w:r>
      <w:r w:rsidR="00660A64" w:rsidRPr="006C5D73">
        <w:rPr>
          <w:rFonts w:cstheme="minorHAnsi"/>
          <w:color w:val="1F497D"/>
        </w:rPr>
        <w:t>he(ia)uaniie/a</w:t>
      </w:r>
      <w:r w:rsidR="00660A64" w:rsidRPr="006C5D73">
        <w:rPr>
          <w:rFonts w:cstheme="minorHAnsi"/>
        </w:rPr>
        <w:t>, sarā k.</w:t>
      </w:r>
      <w:r w:rsidR="00660A64" w:rsidRPr="006C5D73">
        <w:rPr>
          <w:rFonts w:cstheme="minorHAnsi"/>
        </w:rPr>
        <w:br/>
        <w:t xml:space="preserve">raise onself, </w:t>
      </w:r>
      <w:r w:rsidR="00660A64" w:rsidRPr="006C5D73">
        <w:rPr>
          <w:rFonts w:cstheme="minorHAnsi"/>
          <w:color w:val="000000"/>
        </w:rPr>
        <w:t xml:space="preserve">lift onself, refresh, to lift the spirit, reconcile, pull onself together, </w:t>
      </w:r>
      <w:r w:rsidR="00660A64" w:rsidRPr="006C5D73">
        <w:rPr>
          <w:rFonts w:cstheme="minorHAnsi"/>
          <w:color w:val="1F497D"/>
        </w:rPr>
        <w:t xml:space="preserve">wars/warsie/a </w:t>
      </w:r>
      <w:r w:rsidR="00660A64" w:rsidRPr="006C5D73">
        <w:rPr>
          <w:rFonts w:cstheme="minorHAnsi"/>
        </w:rPr>
        <w:t>(</w:t>
      </w:r>
      <w:r w:rsidR="00660A64" w:rsidRPr="006C5D73">
        <w:rPr>
          <w:rFonts w:eastAsia="Calibri" w:cstheme="minorHAnsi"/>
          <w:lang w:val="en-GB"/>
        </w:rPr>
        <w:t>Skt. Varsman, hight, a vrsasva, pull yourself together!, Lith. virsus, OCS. Vryexye, top, summit)</w:t>
      </w:r>
      <w:r w:rsidR="00660A64" w:rsidRPr="006C5D73">
        <w:rPr>
          <w:rFonts w:eastAsia="Calibri" w:cstheme="minorHAnsi"/>
          <w:lang w:val="en-GB"/>
        </w:rPr>
        <w:br/>
      </w:r>
      <w:r w:rsidR="00660A64" w:rsidRPr="006C5D73">
        <w:rPr>
          <w:rFonts w:cstheme="minorHAnsi"/>
        </w:rPr>
        <w:t>raise, to, sarlāi-</w:t>
      </w:r>
      <w:r w:rsidR="00660A64" w:rsidRPr="006C5D73">
        <w:rPr>
          <w:rFonts w:cstheme="minorHAnsi"/>
        </w:rPr>
        <w:br/>
        <w:t xml:space="preserve">raise, to,  </w:t>
      </w:r>
      <w:r w:rsidR="00660A64" w:rsidRPr="006C5D73">
        <w:rPr>
          <w:rFonts w:cstheme="minorHAnsi"/>
          <w:color w:val="1F497D"/>
        </w:rPr>
        <w:t xml:space="preserve">ri(ia) </w:t>
      </w:r>
      <w:r w:rsidR="00660A64" w:rsidRPr="006C5D73">
        <w:rPr>
          <w:rFonts w:cstheme="minorHAnsi"/>
        </w:rPr>
        <w:t>(Luvian)</w:t>
      </w:r>
      <w:r w:rsidR="00660A64" w:rsidRPr="006C5D73">
        <w:rPr>
          <w:rFonts w:eastAsia="Calibri" w:cstheme="minorHAnsi"/>
          <w:lang w:val="en-GB"/>
        </w:rPr>
        <w:br/>
      </w:r>
      <w:r w:rsidR="00660A64" w:rsidRPr="006C5D73">
        <w:rPr>
          <w:rFonts w:cstheme="minorHAnsi"/>
        </w:rPr>
        <w:t xml:space="preserve">raise, to bring up, </w:t>
      </w:r>
      <w:r w:rsidR="00660A64" w:rsidRPr="006C5D73">
        <w:rPr>
          <w:rFonts w:cstheme="minorHAnsi"/>
          <w:color w:val="1F497D"/>
        </w:rPr>
        <w:t>samenu</w:t>
      </w:r>
      <w:r w:rsidR="00660A64" w:rsidRPr="006C5D73">
        <w:rPr>
          <w:rFonts w:cstheme="minorHAnsi"/>
          <w:color w:val="1F497D"/>
        </w:rPr>
        <w:br/>
      </w:r>
      <w:r w:rsidR="00660A64" w:rsidRPr="006C5D73">
        <w:rPr>
          <w:rFonts w:cstheme="minorHAnsi"/>
        </w:rPr>
        <w:t xml:space="preserve">raise, to bring up, to exalt, to magnify, </w:t>
      </w:r>
      <w:r w:rsidR="00660A64" w:rsidRPr="006C5D73">
        <w:rPr>
          <w:rFonts w:cstheme="minorHAnsi"/>
          <w:color w:val="1F497D"/>
        </w:rPr>
        <w:t>salnu</w:t>
      </w:r>
      <w:r w:rsidR="00660A64" w:rsidRPr="006C5D73">
        <w:rPr>
          <w:rFonts w:eastAsia="Calibri" w:cstheme="minorHAnsi"/>
          <w:lang w:val="en-GB"/>
        </w:rPr>
        <w:br/>
      </w:r>
      <w:r w:rsidR="00660A64" w:rsidRPr="006C5D73">
        <w:rPr>
          <w:rFonts w:cstheme="minorHAnsi"/>
        </w:rPr>
        <w:t>raise, to create, to bring up, samnāi-</w:t>
      </w:r>
      <w:r w:rsidR="00660A64" w:rsidRPr="006C5D73">
        <w:rPr>
          <w:rFonts w:cstheme="minorHAnsi"/>
        </w:rPr>
        <w:br/>
        <w:t xml:space="preserve">raise, to elevate, to lift, to grow, </w:t>
      </w:r>
      <w:r w:rsidR="00660A64" w:rsidRPr="006C5D73">
        <w:rPr>
          <w:rFonts w:cstheme="minorHAnsi"/>
          <w:color w:val="1F497D"/>
        </w:rPr>
        <w:t>parkie/a, park</w:t>
      </w:r>
      <w:r w:rsidR="00660A64" w:rsidRPr="006C5D73">
        <w:rPr>
          <w:rFonts w:eastAsia="Calibri" w:cstheme="minorHAnsi"/>
          <w:lang w:val="en-GB"/>
        </w:rPr>
        <w:br/>
        <w:t xml:space="preserve">raise, to grow, to remove, to flatter, </w:t>
      </w:r>
      <w:r w:rsidR="00660A64" w:rsidRPr="006C5D73">
        <w:rPr>
          <w:rFonts w:cstheme="minorHAnsi"/>
        </w:rPr>
        <w:t>parkiya-</w:t>
      </w:r>
      <w:r w:rsidR="00660A64" w:rsidRPr="006C5D73">
        <w:rPr>
          <w:rFonts w:cstheme="minorHAnsi"/>
        </w:rPr>
        <w:br/>
        <w:t xml:space="preserve">raise, to levy, </w:t>
      </w:r>
      <w:r w:rsidR="00660A64" w:rsidRPr="006C5D73">
        <w:rPr>
          <w:rFonts w:cstheme="minorHAnsi"/>
          <w:color w:val="1F497D"/>
        </w:rPr>
        <w:t xml:space="preserve">erie </w:t>
      </w:r>
      <w:r w:rsidR="00660A64" w:rsidRPr="006C5D73">
        <w:rPr>
          <w:rFonts w:cstheme="minorHAnsi"/>
        </w:rPr>
        <w:t>(Luvian)</w:t>
      </w:r>
      <w:r w:rsidR="00660A64" w:rsidRPr="006C5D73">
        <w:rPr>
          <w:rFonts w:cstheme="minorHAnsi"/>
          <w:color w:val="1F497D"/>
        </w:rPr>
        <w:br/>
      </w:r>
      <w:r w:rsidR="00660A64" w:rsidRPr="006C5D73">
        <w:rPr>
          <w:rFonts w:cstheme="minorHAnsi"/>
        </w:rPr>
        <w:t xml:space="preserve">raise, to lift, </w:t>
      </w:r>
      <w:r w:rsidR="00660A64" w:rsidRPr="006C5D73">
        <w:rPr>
          <w:rFonts w:cstheme="minorHAnsi"/>
          <w:color w:val="1F497D"/>
        </w:rPr>
        <w:t>parkiie/a, parkiianu</w:t>
      </w:r>
      <w:r w:rsidR="00660A64" w:rsidRPr="006C5D73">
        <w:rPr>
          <w:rFonts w:cstheme="minorHAnsi"/>
          <w:color w:val="1F497D"/>
        </w:rPr>
        <w:br/>
      </w:r>
      <w:r w:rsidR="00660A64" w:rsidRPr="006C5D73">
        <w:rPr>
          <w:rFonts w:eastAsia="Calibri" w:cstheme="minorHAnsi"/>
          <w:lang w:val="en-GB"/>
        </w:rPr>
        <w:t xml:space="preserve">raise, to lift, to make public, to achieve, accomplish, </w:t>
      </w:r>
      <w:r w:rsidR="00660A64" w:rsidRPr="006C5D73">
        <w:rPr>
          <w:rFonts w:cstheme="minorHAnsi"/>
        </w:rPr>
        <w:t>karp-</w:t>
      </w:r>
      <w:r w:rsidR="00660A64" w:rsidRPr="006C5D73">
        <w:rPr>
          <w:rFonts w:cstheme="minorHAnsi"/>
          <w:color w:val="1F497D"/>
        </w:rPr>
        <w:br/>
      </w:r>
      <w:r w:rsidR="00660A64" w:rsidRPr="006C5D73">
        <w:rPr>
          <w:rFonts w:cstheme="minorHAnsi"/>
        </w:rPr>
        <w:t xml:space="preserve">raise, to make high, </w:t>
      </w:r>
      <w:r w:rsidR="00660A64" w:rsidRPr="006C5D73">
        <w:rPr>
          <w:rFonts w:cstheme="minorHAnsi"/>
          <w:color w:val="1F497D"/>
        </w:rPr>
        <w:t>parknu, parkinu</w:t>
      </w:r>
      <w:r w:rsidR="00660A64" w:rsidRPr="006C5D73">
        <w:rPr>
          <w:rFonts w:cstheme="minorHAnsi"/>
        </w:rPr>
        <w:t>,</w:t>
      </w:r>
      <w:r w:rsidR="00660A64" w:rsidRPr="006C5D73">
        <w:rPr>
          <w:rFonts w:cstheme="minorHAnsi"/>
        </w:rPr>
        <w:br/>
        <w:t>raise, to raise for the sun, up-</w:t>
      </w:r>
      <w:r w:rsidR="00660A64" w:rsidRPr="006C5D73">
        <w:rPr>
          <w:rFonts w:cstheme="minorHAnsi"/>
          <w:color w:val="1F497D"/>
        </w:rPr>
        <w:br/>
      </w:r>
      <w:r w:rsidR="00660A64" w:rsidRPr="006C5D73">
        <w:rPr>
          <w:rFonts w:cstheme="minorHAnsi"/>
        </w:rPr>
        <w:t>raises, he raises, he lifts, #ninikzi</w:t>
      </w:r>
      <w:r w:rsidR="00660A64" w:rsidRPr="006C5D73">
        <w:rPr>
          <w:rFonts w:cstheme="minorHAnsi"/>
        </w:rPr>
        <w:br/>
        <w:t>raising, incantation, conjuration, hukmāi-</w:t>
      </w:r>
      <w:r w:rsidR="00660A64" w:rsidRPr="006C5D73">
        <w:rPr>
          <w:rFonts w:cstheme="minorHAnsi"/>
        </w:rPr>
        <w:br/>
        <w:t xml:space="preserve">rake, to, </w:t>
      </w:r>
      <w:r w:rsidR="00660A64" w:rsidRPr="006C5D73">
        <w:rPr>
          <w:rFonts w:cstheme="minorHAnsi"/>
          <w:color w:val="1F497D"/>
        </w:rPr>
        <w:t>hahriie/a</w:t>
      </w:r>
      <w:r w:rsidR="00660A64" w:rsidRPr="006C5D73">
        <w:rPr>
          <w:rFonts w:cstheme="minorHAnsi"/>
          <w:color w:val="222222"/>
          <w:shd w:val="clear" w:color="auto" w:fill="FFFFFF"/>
        </w:rPr>
        <w:br/>
      </w:r>
      <w:r w:rsidR="00660A64" w:rsidRPr="006C5D73">
        <w:rPr>
          <w:rFonts w:cstheme="minorHAnsi"/>
          <w:b/>
          <w:color w:val="222222"/>
          <w:shd w:val="clear" w:color="auto" w:fill="FFFFFF"/>
        </w:rPr>
        <w:t>ram</w:t>
      </w:r>
      <w:r w:rsidR="00660A64" w:rsidRPr="006C5D73">
        <w:rPr>
          <w:rFonts w:cstheme="minorHAnsi"/>
          <w:color w:val="222222"/>
          <w:shd w:val="clear" w:color="auto" w:fill="FFFFFF"/>
        </w:rPr>
        <w:t xml:space="preserve">, </w:t>
      </w:r>
      <w:r w:rsidR="00660A64" w:rsidRPr="006C5D73">
        <w:rPr>
          <w:rStyle w:val="unicode"/>
          <w:rFonts w:cstheme="minorHAnsi"/>
          <w:color w:val="222222"/>
          <w:shd w:val="clear" w:color="auto" w:fill="FFFFFF"/>
        </w:rPr>
        <w:t>UDU.NITÁ</w:t>
      </w:r>
      <w:r w:rsidR="00660A64" w:rsidRPr="006C5D73">
        <w:rPr>
          <w:rStyle w:val="unicode"/>
          <w:rFonts w:cstheme="minorHAnsi"/>
          <w:b/>
          <w:color w:val="222222"/>
          <w:shd w:val="clear" w:color="auto" w:fill="FFFFFF"/>
        </w:rPr>
        <w:br/>
      </w:r>
      <w:r w:rsidR="00660A64" w:rsidRPr="006C5D73">
        <w:rPr>
          <w:rFonts w:cstheme="minorHAnsi"/>
        </w:rPr>
        <w:t>ramparts, protection, measure, barricade?, senahha-</w:t>
      </w:r>
      <w:r w:rsidR="00660A64" w:rsidRPr="006C5D73">
        <w:rPr>
          <w:rStyle w:val="unicode"/>
          <w:rFonts w:cstheme="minorHAnsi"/>
          <w:b/>
          <w:color w:val="222222"/>
          <w:shd w:val="clear" w:color="auto" w:fill="FFFFFF"/>
        </w:rPr>
        <w:br/>
      </w:r>
      <w:r w:rsidR="00660A64" w:rsidRPr="006C5D73">
        <w:rPr>
          <w:rFonts w:cstheme="minorHAnsi"/>
        </w:rPr>
        <w:t>rank, at the same rank,  level, annauli-</w:t>
      </w:r>
      <w:r w:rsidR="00660A64" w:rsidRPr="006C5D73">
        <w:rPr>
          <w:rFonts w:cstheme="minorHAnsi"/>
        </w:rPr>
        <w:br/>
        <w:t>rank, grade, importance, respect, nakkiyātar</w:t>
      </w:r>
      <w:r w:rsidR="00660A64" w:rsidRPr="006C5D73">
        <w:rPr>
          <w:rFonts w:cstheme="minorHAnsi"/>
        </w:rPr>
        <w:br/>
      </w:r>
      <w:r w:rsidR="00660A64" w:rsidRPr="006C5D73">
        <w:rPr>
          <w:rStyle w:val="unicode"/>
          <w:rFonts w:cstheme="minorHAnsi"/>
          <w:color w:val="222222"/>
          <w:shd w:val="clear" w:color="auto" w:fill="FFFFFF"/>
        </w:rPr>
        <w:t xml:space="preserve">rank, step, grade, </w:t>
      </w:r>
      <w:r w:rsidR="00660A64" w:rsidRPr="006C5D73">
        <w:rPr>
          <w:rFonts w:cstheme="minorHAnsi"/>
        </w:rPr>
        <w:t>ilan-</w:t>
      </w:r>
      <w:r w:rsidR="00660A64" w:rsidRPr="006C5D73">
        <w:rPr>
          <w:rFonts w:cstheme="minorHAnsi"/>
        </w:rPr>
        <w:br/>
        <w:t>rather, finally?, on the contrary,  adv., imam</w:t>
      </w:r>
      <w:r w:rsidR="00660A64" w:rsidRPr="006C5D73">
        <w:rPr>
          <w:rFonts w:cstheme="minorHAnsi"/>
        </w:rPr>
        <w:br/>
        <w:t>rather, only, however, besides, again, exactly, also, immediately, adv., -pat</w:t>
      </w:r>
      <w:r w:rsidR="00660A64" w:rsidRPr="006C5D73">
        <w:rPr>
          <w:rStyle w:val="unicode"/>
          <w:rFonts w:cstheme="minorHAnsi"/>
          <w:b/>
          <w:color w:val="222222"/>
          <w:shd w:val="clear" w:color="auto" w:fill="FFFFFF"/>
        </w:rPr>
        <w:br/>
      </w:r>
      <w:r w:rsidR="00660A64" w:rsidRPr="006C5D73">
        <w:rPr>
          <w:rStyle w:val="unicode"/>
          <w:rFonts w:cstheme="minorHAnsi"/>
          <w:shd w:val="clear" w:color="auto" w:fill="FFFFFF"/>
        </w:rPr>
        <w:t>rattle, noisemaker,</w:t>
      </w:r>
      <w:r w:rsidR="00660A64" w:rsidRPr="006C5D73">
        <w:rPr>
          <w:rFonts w:cstheme="minorHAnsi"/>
        </w:rPr>
        <w:t xml:space="preserve"> implement for invocation, </w:t>
      </w:r>
      <w:r w:rsidR="00660A64" w:rsidRPr="006C5D73">
        <w:rPr>
          <w:rFonts w:cstheme="minorHAnsi"/>
          <w:color w:val="1F497D"/>
        </w:rPr>
        <w:t>mugr</w:t>
      </w:r>
      <w:r w:rsidR="00660A64" w:rsidRPr="006C5D73">
        <w:rPr>
          <w:rFonts w:cstheme="minorHAnsi"/>
        </w:rPr>
        <w:t>/</w:t>
      </w:r>
      <w:r w:rsidR="00660A64" w:rsidRPr="006C5D73">
        <w:rPr>
          <w:rFonts w:cstheme="minorHAnsi"/>
          <w:color w:val="1F497D"/>
        </w:rPr>
        <w:t>mugn</w:t>
      </w:r>
      <w:r w:rsidR="00660A64" w:rsidRPr="006C5D73">
        <w:rPr>
          <w:rFonts w:cstheme="minorHAnsi"/>
          <w:color w:val="1F497D"/>
        </w:rPr>
        <w:br/>
      </w:r>
      <w:r w:rsidR="00660A64" w:rsidRPr="006C5D73">
        <w:rPr>
          <w:rFonts w:cstheme="minorHAnsi"/>
          <w:color w:val="222222"/>
          <w:shd w:val="clear" w:color="auto" w:fill="FFFFFF"/>
        </w:rPr>
        <w:t xml:space="preserve">ravage, to devastate, </w:t>
      </w:r>
      <w:r w:rsidR="00660A64" w:rsidRPr="006C5D73">
        <w:rPr>
          <w:rFonts w:cstheme="minorHAnsi"/>
        </w:rPr>
        <w:t>dannattah-</w:t>
      </w:r>
      <w:r w:rsidR="00660A64" w:rsidRPr="006C5D73">
        <w:rPr>
          <w:rStyle w:val="unicode"/>
          <w:rFonts w:cstheme="minorHAnsi"/>
          <w:b/>
          <w:color w:val="222222"/>
          <w:shd w:val="clear" w:color="auto" w:fill="FFFFFF"/>
        </w:rPr>
        <w:br/>
      </w:r>
      <w:r w:rsidR="00660A64" w:rsidRPr="006C5D73">
        <w:rPr>
          <w:rStyle w:val="unicode"/>
          <w:rFonts w:cstheme="minorHAnsi"/>
          <w:color w:val="222222"/>
          <w:shd w:val="clear" w:color="auto" w:fill="FFFFFF"/>
        </w:rPr>
        <w:t>raw, fresh,</w:t>
      </w:r>
      <w:r w:rsidR="00660A64" w:rsidRPr="006C5D73">
        <w:rPr>
          <w:rStyle w:val="unicode"/>
          <w:rFonts w:cstheme="minorHAnsi"/>
          <w:b/>
          <w:color w:val="222222"/>
          <w:shd w:val="clear" w:color="auto" w:fill="FFFFFF"/>
        </w:rPr>
        <w:t xml:space="preserve"> </w:t>
      </w:r>
      <w:r w:rsidR="00660A64" w:rsidRPr="006C5D73">
        <w:rPr>
          <w:rFonts w:cstheme="minorHAnsi"/>
          <w:color w:val="1F497D"/>
        </w:rPr>
        <w:t>huisu/huisau/huesu/huesau/husu</w:t>
      </w:r>
      <w:r w:rsidR="00660A64" w:rsidRPr="006C5D73">
        <w:rPr>
          <w:rFonts w:cstheme="minorHAnsi"/>
          <w:color w:val="1F497D"/>
        </w:rPr>
        <w:br/>
      </w:r>
      <w:r w:rsidR="00660A64" w:rsidRPr="006C5D73">
        <w:rPr>
          <w:rFonts w:eastAsia="Calibri" w:cstheme="minorHAnsi"/>
          <w:lang w:val="en-GB"/>
        </w:rPr>
        <w:t xml:space="preserve">raw meat, alive, </w:t>
      </w:r>
      <w:r w:rsidR="00660A64" w:rsidRPr="006C5D73">
        <w:rPr>
          <w:rFonts w:cstheme="minorHAnsi"/>
        </w:rPr>
        <w:t>huisu-</w:t>
      </w:r>
      <w:r w:rsidR="00660A64" w:rsidRPr="006C5D73">
        <w:rPr>
          <w:rFonts w:cstheme="minorHAnsi"/>
          <w:color w:val="1F497D"/>
        </w:rPr>
        <w:br/>
      </w:r>
      <w:r w:rsidR="00660A64" w:rsidRPr="006C5D73">
        <w:rPr>
          <w:rFonts w:cstheme="minorHAnsi"/>
        </w:rPr>
        <w:t xml:space="preserve">raw, rough, unshaven, leafy, covered with forest, </w:t>
      </w:r>
      <w:r w:rsidR="00660A64" w:rsidRPr="006C5D73">
        <w:rPr>
          <w:rFonts w:cstheme="minorHAnsi"/>
          <w:color w:val="1F497D"/>
        </w:rPr>
        <w:t>warhui/warhuai</w:t>
      </w:r>
      <w:r w:rsidR="00660A64" w:rsidRPr="006C5D73">
        <w:rPr>
          <w:rFonts w:cstheme="minorHAnsi"/>
          <w:color w:val="1F497D"/>
        </w:rPr>
        <w:br/>
      </w:r>
      <w:r w:rsidR="00660A64" w:rsidRPr="006C5D73">
        <w:rPr>
          <w:rFonts w:cstheme="minorHAnsi"/>
        </w:rPr>
        <w:t xml:space="preserve">ray, </w:t>
      </w:r>
      <w:r w:rsidR="00660A64" w:rsidRPr="006C5D73">
        <w:rPr>
          <w:rFonts w:cstheme="minorHAnsi"/>
          <w:color w:val="1F497D"/>
        </w:rPr>
        <w:t>kalmr</w:t>
      </w:r>
      <w:r w:rsidR="00660A64" w:rsidRPr="006C5D73">
        <w:rPr>
          <w:rFonts w:cstheme="minorHAnsi"/>
          <w:color w:val="1F497D"/>
        </w:rPr>
        <w:br/>
      </w:r>
      <w:r w:rsidR="00660A64" w:rsidRPr="006C5D73">
        <w:rPr>
          <w:rFonts w:cstheme="minorHAnsi"/>
          <w:shd w:val="clear" w:color="auto" w:fill="FFFFFF"/>
        </w:rPr>
        <w:lastRenderedPageBreak/>
        <w:t xml:space="preserve">reach, to reach, arrive, </w:t>
      </w:r>
      <w:r w:rsidR="00660A64" w:rsidRPr="006C5D73">
        <w:rPr>
          <w:rFonts w:cstheme="minorHAnsi"/>
        </w:rPr>
        <w:t>ar-</w:t>
      </w:r>
      <w:r w:rsidR="00660A64" w:rsidRPr="006C5D73">
        <w:rPr>
          <w:rFonts w:cstheme="minorHAnsi"/>
        </w:rPr>
        <w:br/>
        <w:t>read, to name, to call, halzessa-, halzāi-</w:t>
      </w:r>
      <w:r w:rsidR="00660A64" w:rsidRPr="006C5D73">
        <w:rPr>
          <w:rFonts w:cstheme="minorHAnsi"/>
          <w:color w:val="1F497D"/>
        </w:rPr>
        <w:br/>
      </w:r>
      <w:r w:rsidR="00660A64" w:rsidRPr="006C5D73">
        <w:rPr>
          <w:rFonts w:cstheme="minorHAnsi"/>
        </w:rPr>
        <w:t>read  aloud, to, piran h</w:t>
      </w:r>
      <w:r w:rsidR="00660A64" w:rsidRPr="006C5D73">
        <w:rPr>
          <w:rFonts w:cstheme="minorHAnsi"/>
        </w:rPr>
        <w:br/>
        <w:t xml:space="preserve">readiness, </w:t>
      </w:r>
      <w:r w:rsidR="00660A64" w:rsidRPr="006C5D73">
        <w:rPr>
          <w:rFonts w:cstheme="minorHAnsi"/>
          <w:color w:val="1F497D"/>
        </w:rPr>
        <w:t>hoda</w:t>
      </w:r>
      <w:r w:rsidR="00660A64" w:rsidRPr="006C5D73">
        <w:rPr>
          <w:rFonts w:cstheme="minorHAnsi"/>
        </w:rPr>
        <w:br/>
        <w:t>realize, to do, issa-, essa-</w:t>
      </w:r>
      <w:r w:rsidR="00660A64" w:rsidRPr="006C5D73">
        <w:rPr>
          <w:rFonts w:cstheme="minorHAnsi"/>
        </w:rPr>
        <w:br/>
        <w:t>realize, to do,</w:t>
      </w:r>
      <w:r w:rsidR="00660A64" w:rsidRPr="006C5D73">
        <w:rPr>
          <w:rFonts w:cstheme="minorHAnsi"/>
          <w:b/>
        </w:rPr>
        <w:t xml:space="preserve"> </w:t>
      </w:r>
      <w:r w:rsidR="00660A64" w:rsidRPr="006C5D73">
        <w:rPr>
          <w:rFonts w:cstheme="minorHAnsi"/>
        </w:rPr>
        <w:t>to father, tocelebrate, to heal with a ritual,  iya-, (DÙ)</w:t>
      </w:r>
      <w:r w:rsidR="00660A64" w:rsidRPr="006C5D73">
        <w:rPr>
          <w:rFonts w:cstheme="minorHAnsi"/>
        </w:rPr>
        <w:br/>
        <w:t>realize, to find out, to obtain, to point out, to acknowledge, accept, kanes-</w:t>
      </w:r>
      <w:r w:rsidR="00660A64" w:rsidRPr="006C5D73">
        <w:rPr>
          <w:rFonts w:cstheme="minorHAnsi"/>
          <w:color w:val="1F497D"/>
        </w:rPr>
        <w:br/>
      </w:r>
      <w:r w:rsidR="00660A64" w:rsidRPr="006C5D73">
        <w:rPr>
          <w:rFonts w:cstheme="minorHAnsi"/>
        </w:rPr>
        <w:t>realize, to finish, to achieve, accomplish, obtain, to prepare, to put into order, to supply, provide, assanu-</w:t>
      </w:r>
      <w:r w:rsidR="00660A64" w:rsidRPr="006C5D73">
        <w:rPr>
          <w:rFonts w:cstheme="minorHAnsi"/>
        </w:rPr>
        <w:br/>
        <w:t>realize, to lead, to execute, to drive, pehute-</w:t>
      </w:r>
      <w:r w:rsidR="00660A64" w:rsidRPr="006C5D73">
        <w:rPr>
          <w:rFonts w:cstheme="minorHAnsi"/>
        </w:rPr>
        <w:br/>
      </w:r>
      <w:r w:rsidR="00660A64" w:rsidRPr="006C5D73">
        <w:rPr>
          <w:rFonts w:cstheme="minorHAnsi"/>
          <w:shd w:val="clear" w:color="auto" w:fill="FFFFFF"/>
        </w:rPr>
        <w:t xml:space="preserve">realize, to produce, create, to do, to celebrate a feast, to liquidate, to assassinate, </w:t>
      </w:r>
      <w:r w:rsidR="00660A64" w:rsidRPr="006C5D73">
        <w:rPr>
          <w:rFonts w:cstheme="minorHAnsi"/>
        </w:rPr>
        <w:t>essa-</w:t>
      </w:r>
      <w:r w:rsidR="00C926D7">
        <w:rPr>
          <w:rFonts w:cstheme="minorHAnsi"/>
        </w:rPr>
        <w:br/>
      </w:r>
      <w:r w:rsidR="00C926D7" w:rsidRPr="00C926D7">
        <w:rPr>
          <w:rFonts w:cstheme="minorHAnsi"/>
          <w:b/>
        </w:rPr>
        <w:t>really</w:t>
      </w:r>
      <w:r w:rsidR="00C926D7" w:rsidRPr="00C926D7">
        <w:rPr>
          <w:rFonts w:cstheme="minorHAnsi"/>
        </w:rPr>
        <w:t>, indeed, truly, ima</w:t>
      </w:r>
      <w:r w:rsidR="00660A64" w:rsidRPr="006C5D73">
        <w:rPr>
          <w:rFonts w:cstheme="minorHAnsi"/>
          <w:color w:val="1F497D"/>
        </w:rPr>
        <w:br/>
      </w:r>
      <w:r w:rsidR="00660A64" w:rsidRPr="006C5D73">
        <w:rPr>
          <w:rFonts w:cstheme="minorHAnsi"/>
        </w:rPr>
        <w:t xml:space="preserve">really! Voilà!, interj., kāsma </w:t>
      </w:r>
      <w:r w:rsidR="00660A64" w:rsidRPr="006C5D73">
        <w:rPr>
          <w:rFonts w:cstheme="minorHAnsi"/>
        </w:rPr>
        <w:br/>
      </w:r>
      <w:r w:rsidR="00660A64" w:rsidRPr="006C5D73">
        <w:rPr>
          <w:rFonts w:cstheme="minorHAnsi"/>
          <w:b/>
        </w:rPr>
        <w:t>reap, to harvest, to wipe</w:t>
      </w:r>
      <w:r w:rsidR="00660A64" w:rsidRPr="006C5D73">
        <w:rPr>
          <w:rFonts w:cstheme="minorHAnsi"/>
        </w:rPr>
        <w:t>, uars/urs, wars, wawars (</w:t>
      </w:r>
      <w:r w:rsidR="00660A64" w:rsidRPr="006C5D73">
        <w:rPr>
          <w:rFonts w:eastAsia="Calibri" w:cstheme="minorHAnsi"/>
          <w:lang w:val="en-GB"/>
        </w:rPr>
        <w:t>OLat. Vorro, to wipe, Lat. Verrere, to wipe, RussCS. Vyerxu, to trash)</w:t>
      </w:r>
      <w:r w:rsidR="00660A64" w:rsidRPr="006C5D73">
        <w:rPr>
          <w:rFonts w:eastAsia="Calibri" w:cstheme="minorHAnsi"/>
          <w:lang w:val="en-GB"/>
        </w:rPr>
        <w:br/>
      </w:r>
      <w:r w:rsidR="00660A64" w:rsidRPr="006C5D73">
        <w:rPr>
          <w:rFonts w:cstheme="minorHAnsi"/>
        </w:rPr>
        <w:t>reason, story, business, chattering, , word, speech, motive, legal matter, uttar, (INIM), (Akkadian, awātu),</w:t>
      </w:r>
      <w:r w:rsidR="00660A64" w:rsidRPr="006C5D73">
        <w:rPr>
          <w:rFonts w:eastAsia="Calibri" w:cstheme="minorHAnsi"/>
          <w:lang w:val="en-GB"/>
        </w:rPr>
        <w:br/>
      </w:r>
      <w:r w:rsidR="00660A64" w:rsidRPr="006C5D73">
        <w:rPr>
          <w:rFonts w:cstheme="minorHAnsi"/>
        </w:rPr>
        <w:t>reason, to provide with, to predict, to visit, to control, to examine, to pay, kappuwāi-</w:t>
      </w:r>
      <w:r w:rsidR="00660A64" w:rsidRPr="006C5D73">
        <w:rPr>
          <w:rFonts w:cstheme="minorHAnsi"/>
        </w:rPr>
        <w:br/>
      </w:r>
      <w:r w:rsidR="00660A64" w:rsidRPr="006C5D73">
        <w:rPr>
          <w:rFonts w:cstheme="minorHAnsi"/>
          <w:color w:val="222222"/>
          <w:shd w:val="clear" w:color="auto" w:fill="FFFFFF"/>
        </w:rPr>
        <w:t xml:space="preserve">reason, word, story, speech, chattering, business, motive, relation, opinion, </w:t>
      </w:r>
      <w:r w:rsidR="00660A64" w:rsidRPr="006C5D73">
        <w:rPr>
          <w:rFonts w:cstheme="minorHAnsi"/>
        </w:rPr>
        <w:t>memiya(n)-</w:t>
      </w:r>
      <w:r w:rsidR="00660A64" w:rsidRPr="006C5D73">
        <w:rPr>
          <w:rStyle w:val="unicode"/>
          <w:rFonts w:cstheme="minorHAnsi"/>
          <w:b/>
          <w:color w:val="222222"/>
          <w:shd w:val="clear" w:color="auto" w:fill="FFFFFF"/>
        </w:rPr>
        <w:br/>
      </w:r>
      <w:r w:rsidR="00660A64" w:rsidRPr="006C5D73">
        <w:rPr>
          <w:rStyle w:val="unicode"/>
          <w:rFonts w:cstheme="minorHAnsi"/>
          <w:color w:val="222222"/>
          <w:shd w:val="clear" w:color="auto" w:fill="FFFFFF"/>
        </w:rPr>
        <w:t>reassociate</w:t>
      </w:r>
      <w:r w:rsidR="00660A64" w:rsidRPr="006C5D73">
        <w:rPr>
          <w:rStyle w:val="unicode"/>
          <w:rFonts w:cstheme="minorHAnsi"/>
          <w:b/>
          <w:color w:val="222222"/>
          <w:shd w:val="clear" w:color="auto" w:fill="FFFFFF"/>
        </w:rPr>
        <w:t xml:space="preserve">, </w:t>
      </w:r>
      <w:r w:rsidR="00660A64" w:rsidRPr="006C5D73">
        <w:rPr>
          <w:rFonts w:cstheme="minorHAnsi"/>
          <w:color w:val="000000"/>
        </w:rPr>
        <w:t xml:space="preserve">to separate oneself and (re)associate oneself elsewhere, </w:t>
      </w:r>
      <w:r w:rsidR="00660A64" w:rsidRPr="006C5D73">
        <w:rPr>
          <w:rFonts w:cstheme="minorHAnsi"/>
          <w:color w:val="002060"/>
        </w:rPr>
        <w:t>harp</w:t>
      </w:r>
      <w:r w:rsidR="00660A64" w:rsidRPr="006C5D73">
        <w:rPr>
          <w:rStyle w:val="unicode"/>
          <w:rFonts w:cstheme="minorHAnsi"/>
          <w:b/>
          <w:color w:val="222222"/>
          <w:shd w:val="clear" w:color="auto" w:fill="FFFFFF"/>
        </w:rPr>
        <w:br/>
        <w:t>rebel against</w:t>
      </w:r>
      <w:r w:rsidR="00660A64" w:rsidRPr="006C5D73">
        <w:rPr>
          <w:rStyle w:val="unicode"/>
          <w:rFonts w:cstheme="minorHAnsi"/>
          <w:color w:val="222222"/>
          <w:shd w:val="clear" w:color="auto" w:fill="FFFFFF"/>
        </w:rPr>
        <w:t>, to revolt against,</w:t>
      </w:r>
      <w:r w:rsidR="00660A64" w:rsidRPr="006C5D73">
        <w:rPr>
          <w:rStyle w:val="unicode"/>
          <w:rFonts w:cstheme="minorHAnsi"/>
          <w:b/>
          <w:color w:val="222222"/>
          <w:shd w:val="clear" w:color="auto" w:fill="FFFFFF"/>
        </w:rPr>
        <w:t xml:space="preserve"> </w:t>
      </w:r>
      <w:r w:rsidR="00660A64" w:rsidRPr="006C5D73">
        <w:rPr>
          <w:rFonts w:cstheme="minorHAnsi"/>
        </w:rPr>
        <w:t>uakkariie/a, wakrie/a</w:t>
      </w:r>
      <w:r w:rsidR="00921B60">
        <w:rPr>
          <w:rStyle w:val="FootnoteReference"/>
          <w:rFonts w:cstheme="minorHAnsi"/>
        </w:rPr>
        <w:footnoteReference w:id="256"/>
      </w:r>
      <w:r w:rsidR="00660A64" w:rsidRPr="006C5D73">
        <w:rPr>
          <w:rFonts w:cstheme="minorHAnsi"/>
        </w:rPr>
        <w:br/>
      </w:r>
      <w:r w:rsidR="00660A64" w:rsidRPr="00921B60">
        <w:rPr>
          <w:rFonts w:cstheme="minorHAnsi"/>
          <w:b/>
        </w:rPr>
        <w:t>rebel</w:t>
      </w:r>
      <w:r w:rsidR="00660A64" w:rsidRPr="006C5D73">
        <w:rPr>
          <w:rFonts w:cstheme="minorHAnsi"/>
        </w:rPr>
        <w:t>, spoiled, bad, marsant-</w:t>
      </w:r>
      <w:r w:rsidR="00660A64" w:rsidRPr="006C5D73">
        <w:rPr>
          <w:rFonts w:cstheme="minorHAnsi"/>
        </w:rPr>
        <w:br/>
      </w:r>
      <w:r w:rsidR="00660A64" w:rsidRPr="00921B60">
        <w:rPr>
          <w:rFonts w:cstheme="minorHAnsi"/>
          <w:b/>
        </w:rPr>
        <w:t>rebel</w:t>
      </w:r>
      <w:r w:rsidR="00660A64" w:rsidRPr="006C5D73">
        <w:rPr>
          <w:rFonts w:cstheme="minorHAnsi"/>
        </w:rPr>
        <w:t>, to become evil, to get spoiled, marsessa-</w:t>
      </w:r>
      <w:r w:rsidR="00660A64" w:rsidRPr="006C5D73">
        <w:rPr>
          <w:rFonts w:cstheme="minorHAnsi"/>
        </w:rPr>
        <w:br/>
      </w:r>
      <w:r w:rsidR="00660A64" w:rsidRPr="00921B60">
        <w:rPr>
          <w:rFonts w:cstheme="minorHAnsi"/>
          <w:b/>
        </w:rPr>
        <w:t>rebel</w:t>
      </w:r>
      <w:r w:rsidR="00660A64" w:rsidRPr="006C5D73">
        <w:rPr>
          <w:rFonts w:cstheme="minorHAnsi"/>
        </w:rPr>
        <w:t>, to disappear, awan arha t.</w:t>
      </w:r>
      <w:r w:rsidR="00921B60">
        <w:rPr>
          <w:rFonts w:cstheme="minorHAnsi"/>
        </w:rPr>
        <w:br/>
      </w:r>
      <w:r w:rsidR="00921B60" w:rsidRPr="00921B60">
        <w:rPr>
          <w:rFonts w:cstheme="minorHAnsi"/>
          <w:b/>
        </w:rPr>
        <w:t>rebel</w:t>
      </w:r>
      <w:r w:rsidR="00921B60" w:rsidRPr="006C5D73">
        <w:rPr>
          <w:rFonts w:cstheme="minorHAnsi"/>
        </w:rPr>
        <w:t xml:space="preserve">, </w:t>
      </w:r>
      <w:r w:rsidR="00921B60" w:rsidRPr="00921B60">
        <w:rPr>
          <w:rFonts w:cstheme="minorHAnsi"/>
        </w:rPr>
        <w:t>to make rebel</w:t>
      </w:r>
      <w:r w:rsidR="00921B60" w:rsidRPr="006C5D73">
        <w:rPr>
          <w:rFonts w:cstheme="minorHAnsi"/>
        </w:rPr>
        <w:t>, (to lead to the other side), to move, remove, edi</w:t>
      </w:r>
      <w:r w:rsidR="00921B60" w:rsidRPr="006C5D73">
        <w:rPr>
          <w:rFonts w:cstheme="minorHAnsi"/>
        </w:rPr>
        <w:br/>
      </w:r>
      <w:r w:rsidR="00921B60" w:rsidRPr="00921B60">
        <w:rPr>
          <w:rFonts w:cstheme="minorHAnsi"/>
          <w:b/>
        </w:rPr>
        <w:t>rebel</w:t>
      </w:r>
      <w:r w:rsidR="00921B60" w:rsidRPr="006C5D73">
        <w:rPr>
          <w:rFonts w:cstheme="minorHAnsi"/>
        </w:rPr>
        <w:t xml:space="preserve">, </w:t>
      </w:r>
      <w:r w:rsidR="00921B60" w:rsidRPr="00921B60">
        <w:rPr>
          <w:rFonts w:cstheme="minorHAnsi"/>
        </w:rPr>
        <w:t>to make rebel</w:t>
      </w:r>
      <w:r w:rsidR="00921B60" w:rsidRPr="006C5D73">
        <w:rPr>
          <w:rFonts w:cstheme="minorHAnsi"/>
        </w:rPr>
        <w:t>, to rebe</w:t>
      </w:r>
      <w:r w:rsidR="00921B60">
        <w:rPr>
          <w:rFonts w:cstheme="minorHAnsi"/>
        </w:rPr>
        <w:t>l,  to be indignant, waggariya-</w:t>
      </w:r>
      <w:r w:rsidR="00660A64" w:rsidRPr="006C5D73">
        <w:rPr>
          <w:rFonts w:cstheme="minorHAnsi"/>
        </w:rPr>
        <w:br/>
      </w:r>
      <w:r w:rsidR="00660A64" w:rsidRPr="00921B60">
        <w:rPr>
          <w:rFonts w:cstheme="minorHAnsi"/>
          <w:b/>
        </w:rPr>
        <w:t>rebel</w:t>
      </w:r>
      <w:r w:rsidR="00660A64" w:rsidRPr="006C5D73">
        <w:rPr>
          <w:rFonts w:cstheme="minorHAnsi"/>
        </w:rPr>
        <w:t xml:space="preserve">, </w:t>
      </w:r>
      <w:r w:rsidR="00660A64" w:rsidRPr="00921B60">
        <w:rPr>
          <w:rFonts w:cstheme="minorHAnsi"/>
        </w:rPr>
        <w:t>to rebel</w:t>
      </w:r>
      <w:r w:rsidR="00660A64" w:rsidRPr="006C5D73">
        <w:rPr>
          <w:rFonts w:cstheme="minorHAnsi"/>
        </w:rPr>
        <w:t>, edi nāi-</w:t>
      </w:r>
      <w:r w:rsidR="00660A64" w:rsidRPr="006C5D73">
        <w:rPr>
          <w:rFonts w:cstheme="minorHAnsi"/>
        </w:rPr>
        <w:br/>
      </w:r>
      <w:r w:rsidR="00660A64" w:rsidRPr="00921B60">
        <w:rPr>
          <w:rFonts w:cstheme="minorHAnsi"/>
          <w:b/>
        </w:rPr>
        <w:t>rebel</w:t>
      </w:r>
      <w:r w:rsidR="00660A64" w:rsidRPr="006C5D73">
        <w:rPr>
          <w:rFonts w:cstheme="minorHAnsi"/>
        </w:rPr>
        <w:t xml:space="preserve">, </w:t>
      </w:r>
      <w:r w:rsidR="00660A64" w:rsidRPr="00921B60">
        <w:rPr>
          <w:rFonts w:cstheme="minorHAnsi"/>
        </w:rPr>
        <w:t>to rebel</w:t>
      </w:r>
      <w:r w:rsidR="00660A64" w:rsidRPr="006C5D73">
        <w:rPr>
          <w:rFonts w:cstheme="minorHAnsi"/>
        </w:rPr>
        <w:t>,  to make rebel, to be indignant, waggariya-</w:t>
      </w:r>
      <w:r w:rsidR="00921B60">
        <w:rPr>
          <w:rFonts w:cstheme="minorHAnsi"/>
        </w:rPr>
        <w:br/>
      </w:r>
      <w:r w:rsidR="00921B60" w:rsidRPr="006C5D73">
        <w:rPr>
          <w:rFonts w:cstheme="minorHAnsi"/>
          <w:b/>
        </w:rPr>
        <w:t>rebel</w:t>
      </w:r>
      <w:r w:rsidR="00921B60" w:rsidRPr="006C5D73">
        <w:rPr>
          <w:rFonts w:cstheme="minorHAnsi"/>
        </w:rPr>
        <w:t>, turncoat, hrbnala/i</w:t>
      </w:r>
      <w:r w:rsidR="00921B60">
        <w:rPr>
          <w:rFonts w:cstheme="minorHAnsi"/>
        </w:rPr>
        <w:br/>
      </w:r>
      <w:r w:rsidR="00921B60" w:rsidRPr="006C5D73">
        <w:rPr>
          <w:rFonts w:cstheme="minorHAnsi"/>
          <w:b/>
        </w:rPr>
        <w:t>rebellion</w:t>
      </w:r>
      <w:r w:rsidR="00921B60" w:rsidRPr="006C5D73">
        <w:rPr>
          <w:rFonts w:cstheme="minorHAnsi"/>
        </w:rPr>
        <w:t>, wakresr/wakresn</w:t>
      </w:r>
      <w:r w:rsidR="00660A64" w:rsidRPr="006C5D73">
        <w:rPr>
          <w:rFonts w:cstheme="minorHAnsi"/>
        </w:rPr>
        <w:br/>
      </w:r>
      <w:r w:rsidR="00660A64" w:rsidRPr="00921B60">
        <w:rPr>
          <w:rFonts w:cstheme="minorHAnsi"/>
          <w:b/>
        </w:rPr>
        <w:t>rebellion</w:t>
      </w:r>
      <w:r w:rsidR="00660A64" w:rsidRPr="006C5D73">
        <w:rPr>
          <w:rFonts w:cstheme="minorHAnsi"/>
        </w:rPr>
        <w:t>, turmoil, fermentation, yeast, harnamma(r)</w:t>
      </w:r>
      <w:r w:rsidR="00660A64" w:rsidRPr="006C5D73">
        <w:rPr>
          <w:rFonts w:cstheme="minorHAnsi"/>
        </w:rPr>
        <w:br/>
      </w:r>
      <w:r w:rsidR="00660A64" w:rsidRPr="006C5D73">
        <w:rPr>
          <w:rFonts w:cstheme="minorHAnsi"/>
          <w:color w:val="222222"/>
          <w:shd w:val="clear" w:color="auto" w:fill="FFFFFF"/>
        </w:rPr>
        <w:t xml:space="preserve">rebuild, to, </w:t>
      </w:r>
      <w:r w:rsidR="00660A64" w:rsidRPr="006C5D73">
        <w:rPr>
          <w:rFonts w:cstheme="minorHAnsi"/>
        </w:rPr>
        <w:t>appa w.</w:t>
      </w:r>
      <w:r w:rsidR="00660A64" w:rsidRPr="006C5D73">
        <w:rPr>
          <w:rFonts w:cstheme="minorHAnsi"/>
          <w:color w:val="222222"/>
          <w:shd w:val="clear" w:color="auto" w:fill="FFFFFF"/>
        </w:rPr>
        <w:br/>
        <w:t xml:space="preserve">rebuke, to scold, to become arrogant, to argue, to quarrel, </w:t>
      </w:r>
      <w:r w:rsidR="00660A64" w:rsidRPr="006C5D73">
        <w:rPr>
          <w:rFonts w:cstheme="minorHAnsi"/>
        </w:rPr>
        <w:t>sullāi-, sulliya-</w:t>
      </w:r>
      <w:r w:rsidR="00660A64" w:rsidRPr="006C5D73">
        <w:rPr>
          <w:rFonts w:cstheme="minorHAnsi"/>
          <w:color w:val="1F497D"/>
        </w:rPr>
        <w:br/>
      </w:r>
      <w:r w:rsidR="00660A64" w:rsidRPr="006C5D73">
        <w:rPr>
          <w:rFonts w:cstheme="minorHAnsi"/>
        </w:rPr>
        <w:t xml:space="preserve">receipt, </w:t>
      </w:r>
      <w:r w:rsidR="00660A64" w:rsidRPr="006C5D73">
        <w:rPr>
          <w:rFonts w:cstheme="minorHAnsi"/>
          <w:color w:val="1F497D"/>
        </w:rPr>
        <w:t>lalami</w:t>
      </w:r>
      <w:r w:rsidR="00660A64" w:rsidRPr="006C5D73">
        <w:rPr>
          <w:rFonts w:cstheme="minorHAnsi"/>
          <w:color w:val="1F497D"/>
        </w:rPr>
        <w:br/>
      </w:r>
      <w:r w:rsidR="00660A64" w:rsidRPr="006C5D73">
        <w:rPr>
          <w:rFonts w:cstheme="minorHAnsi"/>
        </w:rPr>
        <w:t>receive again, to, appa sarā dā-</w:t>
      </w:r>
      <w:r w:rsidR="00660A64" w:rsidRPr="006C5D73">
        <w:rPr>
          <w:rFonts w:cstheme="minorHAnsi"/>
        </w:rPr>
        <w:br/>
        <w:t>receive, to, pehute-anda</w:t>
      </w:r>
      <w:r w:rsidR="00660A64" w:rsidRPr="006C5D73">
        <w:rPr>
          <w:rFonts w:cstheme="minorHAnsi"/>
        </w:rPr>
        <w:br/>
        <w:t>receive, to drive, to come, hurry, ūnna-</w:t>
      </w:r>
      <w:r w:rsidR="00660A64" w:rsidRPr="006C5D73">
        <w:rPr>
          <w:rFonts w:cstheme="minorHAnsi"/>
        </w:rPr>
        <w:br/>
      </w:r>
      <w:r w:rsidR="00660A64" w:rsidRPr="006C5D73">
        <w:rPr>
          <w:rFonts w:cstheme="minorHAnsi"/>
          <w:color w:val="222222"/>
          <w:shd w:val="clear" w:color="auto" w:fill="FFFFFF"/>
        </w:rPr>
        <w:t xml:space="preserve">receive, to occupy, to capture, to arrest, to take as a motive, to take, to take possession, to assume, </w:t>
      </w:r>
      <w:r w:rsidR="00660A64" w:rsidRPr="006C5D73">
        <w:rPr>
          <w:rFonts w:cstheme="minorHAnsi"/>
        </w:rPr>
        <w:t>sarā dā-</w:t>
      </w:r>
      <w:r w:rsidR="00660A64" w:rsidRPr="006C5D73">
        <w:rPr>
          <w:rFonts w:cstheme="minorHAnsi"/>
        </w:rPr>
        <w:br/>
        <w:t xml:space="preserve">recite, to make someone talk, </w:t>
      </w:r>
      <w:r w:rsidR="00660A64" w:rsidRPr="006C5D73">
        <w:rPr>
          <w:rFonts w:cstheme="minorHAnsi"/>
          <w:color w:val="1F497D"/>
        </w:rPr>
        <w:t xml:space="preserve">memi/anu </w:t>
      </w:r>
      <w:r w:rsidR="00660A64" w:rsidRPr="006C5D73">
        <w:rPr>
          <w:rFonts w:cstheme="minorHAnsi"/>
        </w:rPr>
        <w:t>(</w:t>
      </w:r>
      <w:r w:rsidR="00660A64" w:rsidRPr="006C5D73">
        <w:rPr>
          <w:rFonts w:cstheme="minorHAnsi"/>
          <w:color w:val="1F497D"/>
        </w:rPr>
        <w:t>meminu/memanu</w:t>
      </w:r>
      <w:r w:rsidR="00660A64" w:rsidRPr="006C5D73">
        <w:rPr>
          <w:rFonts w:cstheme="minorHAnsi"/>
        </w:rPr>
        <w:t>)</w:t>
      </w:r>
      <w:r w:rsidR="00660A64" w:rsidRPr="006C5D73">
        <w:rPr>
          <w:rStyle w:val="unicode"/>
          <w:rFonts w:cstheme="minorHAnsi"/>
          <w:b/>
          <w:color w:val="222222"/>
          <w:shd w:val="clear" w:color="auto" w:fill="FFFFFF"/>
        </w:rPr>
        <w:br/>
      </w:r>
      <w:r w:rsidR="00660A64" w:rsidRPr="006C5D73">
        <w:rPr>
          <w:rStyle w:val="unicode"/>
          <w:rFonts w:cstheme="minorHAnsi"/>
          <w:color w:val="222222"/>
          <w:shd w:val="clear" w:color="auto" w:fill="FFFFFF"/>
        </w:rPr>
        <w:t>recite, to make a vow,</w:t>
      </w:r>
      <w:r w:rsidR="00660A64" w:rsidRPr="006C5D73">
        <w:rPr>
          <w:rStyle w:val="unicode"/>
          <w:rFonts w:cstheme="minorHAnsi"/>
          <w:b/>
          <w:color w:val="222222"/>
          <w:shd w:val="clear" w:color="auto" w:fill="FFFFFF"/>
        </w:rPr>
        <w:t xml:space="preserve"> </w:t>
      </w:r>
      <w:r w:rsidR="00660A64" w:rsidRPr="006C5D73">
        <w:rPr>
          <w:rFonts w:cstheme="minorHAnsi"/>
          <w:color w:val="1F497D"/>
        </w:rPr>
        <w:t>mald/mld, malda/mald</w:t>
      </w:r>
      <w:r w:rsidR="00660A64" w:rsidRPr="006C5D73">
        <w:rPr>
          <w:rFonts w:cstheme="minorHAnsi"/>
          <w:b/>
          <w:color w:val="222222"/>
          <w:shd w:val="clear" w:color="auto" w:fill="FFFFFF"/>
        </w:rPr>
        <w:t xml:space="preserve"> </w:t>
      </w:r>
      <w:r w:rsidR="00660A64" w:rsidRPr="006C5D73">
        <w:rPr>
          <w:rFonts w:cstheme="minorHAnsi"/>
          <w:b/>
          <w:color w:val="222222"/>
          <w:shd w:val="clear" w:color="auto" w:fill="FFFFFF"/>
        </w:rPr>
        <w:br/>
      </w:r>
      <w:r w:rsidR="00660A64" w:rsidRPr="006C5D73">
        <w:rPr>
          <w:rFonts w:cstheme="minorHAnsi"/>
          <w:color w:val="222222"/>
          <w:shd w:val="clear" w:color="auto" w:fill="FFFFFF"/>
        </w:rPr>
        <w:t>recite, to,</w:t>
      </w:r>
      <w:r w:rsidR="00660A64" w:rsidRPr="006C5D73">
        <w:rPr>
          <w:rFonts w:cstheme="minorHAnsi"/>
          <w:b/>
          <w:color w:val="222222"/>
          <w:shd w:val="clear" w:color="auto" w:fill="FFFFFF"/>
        </w:rPr>
        <w:t xml:space="preserve"> </w:t>
      </w:r>
      <w:r w:rsidR="00660A64" w:rsidRPr="006C5D73">
        <w:rPr>
          <w:rFonts w:cstheme="minorHAnsi"/>
          <w:color w:val="1F497D"/>
        </w:rPr>
        <w:t>mamald</w:t>
      </w:r>
      <w:r w:rsidR="00660A64" w:rsidRPr="006C5D73">
        <w:rPr>
          <w:rFonts w:cstheme="minorHAnsi"/>
          <w:color w:val="1F497D"/>
        </w:rPr>
        <w:br/>
      </w:r>
      <w:r w:rsidR="00660A64" w:rsidRPr="006C5D73">
        <w:rPr>
          <w:rFonts w:cstheme="minorHAnsi"/>
        </w:rPr>
        <w:t xml:space="preserve">recipient, beneficiary, of a vow, </w:t>
      </w:r>
      <w:r w:rsidR="00660A64" w:rsidRPr="006C5D73">
        <w:rPr>
          <w:rFonts w:cstheme="minorHAnsi"/>
          <w:color w:val="1F497D"/>
        </w:rPr>
        <w:t>maltesnla</w:t>
      </w:r>
      <w:r w:rsidR="00660A64" w:rsidRPr="006C5D73">
        <w:rPr>
          <w:rFonts w:cstheme="minorHAnsi"/>
          <w:color w:val="1F497D"/>
        </w:rPr>
        <w:br/>
      </w:r>
      <w:r w:rsidR="00660A64" w:rsidRPr="006C5D73">
        <w:rPr>
          <w:rFonts w:cstheme="minorHAnsi"/>
        </w:rPr>
        <w:lastRenderedPageBreak/>
        <w:t xml:space="preserve">recitation, vow, votive offer, ritual, </w:t>
      </w:r>
      <w:r w:rsidR="00660A64" w:rsidRPr="006C5D73">
        <w:rPr>
          <w:rFonts w:cstheme="minorHAnsi"/>
          <w:color w:val="1F497D"/>
        </w:rPr>
        <w:t>maltesr/maltesn</w:t>
      </w:r>
      <w:r w:rsidR="00660A64" w:rsidRPr="006C5D73">
        <w:rPr>
          <w:rFonts w:cstheme="minorHAnsi"/>
          <w:color w:val="1F497D"/>
        </w:rPr>
        <w:br/>
      </w:r>
      <w:r w:rsidR="00660A64" w:rsidRPr="006C5D73">
        <w:rPr>
          <w:rFonts w:cstheme="minorHAnsi"/>
        </w:rPr>
        <w:t xml:space="preserve">reckless act, swollen state, </w:t>
      </w:r>
      <w:r w:rsidR="00660A64" w:rsidRPr="006C5D73">
        <w:rPr>
          <w:rFonts w:cstheme="minorHAnsi"/>
          <w:color w:val="1F497D"/>
        </w:rPr>
        <w:t>suladr/sulan</w:t>
      </w:r>
      <w:r w:rsidR="00660A64" w:rsidRPr="006C5D73">
        <w:rPr>
          <w:rFonts w:cstheme="minorHAnsi"/>
          <w:b/>
          <w:color w:val="222222"/>
          <w:shd w:val="clear" w:color="auto" w:fill="FFFFFF"/>
        </w:rPr>
        <w:br/>
      </w:r>
      <w:r w:rsidR="00660A64" w:rsidRPr="006C5D73">
        <w:rPr>
          <w:rFonts w:cstheme="minorHAnsi"/>
          <w:color w:val="222222"/>
          <w:shd w:val="clear" w:color="auto" w:fill="FFFFFF"/>
        </w:rPr>
        <w:t>recognize, to</w:t>
      </w:r>
      <w:r w:rsidR="00660A64" w:rsidRPr="006C5D73">
        <w:rPr>
          <w:rFonts w:cstheme="minorHAnsi"/>
          <w:b/>
          <w:color w:val="222222"/>
          <w:shd w:val="clear" w:color="auto" w:fill="FFFFFF"/>
        </w:rPr>
        <w:t xml:space="preserve">, </w:t>
      </w:r>
      <w:r w:rsidR="00660A64" w:rsidRPr="006C5D73">
        <w:rPr>
          <w:rFonts w:cstheme="minorHAnsi"/>
          <w:color w:val="1F497D"/>
        </w:rPr>
        <w:t>kane/is</w:t>
      </w:r>
      <w:r w:rsidR="00660A64" w:rsidRPr="006C5D73">
        <w:rPr>
          <w:rFonts w:cstheme="minorHAnsi"/>
          <w:color w:val="1F497D"/>
        </w:rPr>
        <w:br/>
      </w:r>
      <w:r w:rsidR="00660A64" w:rsidRPr="006C5D73">
        <w:rPr>
          <w:rFonts w:cstheme="minorHAnsi"/>
        </w:rPr>
        <w:t xml:space="preserve">recognize, to know, </w:t>
      </w:r>
      <w:r w:rsidR="00660A64" w:rsidRPr="006C5D73">
        <w:rPr>
          <w:rFonts w:cstheme="minorHAnsi"/>
          <w:color w:val="000000"/>
        </w:rPr>
        <w:t>acknowledge,</w:t>
      </w:r>
      <w:r w:rsidR="00660A64" w:rsidRPr="006C5D73">
        <w:rPr>
          <w:rFonts w:cstheme="minorHAnsi"/>
        </w:rPr>
        <w:t xml:space="preserve"> </w:t>
      </w:r>
      <w:r w:rsidR="00660A64" w:rsidRPr="006C5D73">
        <w:rPr>
          <w:rFonts w:cstheme="minorHAnsi"/>
          <w:color w:val="1F497D"/>
        </w:rPr>
        <w:t xml:space="preserve">Kne/is </w:t>
      </w:r>
      <w:r w:rsidR="00660A64" w:rsidRPr="006C5D73">
        <w:rPr>
          <w:rFonts w:cstheme="minorHAnsi"/>
          <w:color w:val="000000"/>
        </w:rPr>
        <w:t>(PIE. gnehsti, gnhsenti, Skt. janati, Goth. Kunnan, Lith. Zinoti, Gr. gignosko, Lat. (g)nosco=to know) (the verb means to recognize, to acknowledge)</w:t>
      </w:r>
      <w:r w:rsidR="00660A64" w:rsidRPr="006C5D73">
        <w:rPr>
          <w:rFonts w:cstheme="minorHAnsi"/>
          <w:color w:val="000000"/>
        </w:rPr>
        <w:br/>
        <w:t xml:space="preserve">recognition, </w:t>
      </w:r>
      <w:r w:rsidR="00660A64" w:rsidRPr="006C5D73">
        <w:rPr>
          <w:rFonts w:cstheme="minorHAnsi"/>
          <w:color w:val="1F497D"/>
        </w:rPr>
        <w:t>knisur/knisun</w:t>
      </w:r>
      <w:r w:rsidR="00660A64" w:rsidRPr="006C5D73">
        <w:rPr>
          <w:rFonts w:cstheme="minorHAnsi"/>
          <w:color w:val="1F497D"/>
        </w:rPr>
        <w:br/>
      </w:r>
      <w:r w:rsidR="00660A64" w:rsidRPr="006C5D73">
        <w:rPr>
          <w:rFonts w:cstheme="minorHAnsi"/>
        </w:rPr>
        <w:t xml:space="preserve">recognize, experience, know, to know (about), to heed, to pay attention to, to remember, to be expert in, </w:t>
      </w:r>
      <w:r w:rsidR="00660A64" w:rsidRPr="006C5D73">
        <w:rPr>
          <w:rFonts w:cstheme="minorHAnsi"/>
          <w:color w:val="1F497D"/>
        </w:rPr>
        <w:t>sak/sk</w:t>
      </w:r>
      <w:r w:rsidR="00660A64" w:rsidRPr="006C5D73">
        <w:rPr>
          <w:rFonts w:cstheme="minorHAnsi"/>
          <w:color w:val="1F497D"/>
        </w:rPr>
        <w:br/>
      </w:r>
      <w:r w:rsidR="00660A64" w:rsidRPr="006C5D73">
        <w:rPr>
          <w:rFonts w:cstheme="minorHAnsi"/>
        </w:rPr>
        <w:t xml:space="preserve">reconcile onself, raise onself, </w:t>
      </w:r>
      <w:r w:rsidR="00660A64" w:rsidRPr="006C5D73">
        <w:rPr>
          <w:rFonts w:cstheme="minorHAnsi"/>
          <w:color w:val="000000"/>
        </w:rPr>
        <w:t xml:space="preserve">lift onself, refresh, to lift the spirit, pull onself together, </w:t>
      </w:r>
      <w:r w:rsidR="00660A64" w:rsidRPr="006C5D73">
        <w:rPr>
          <w:rFonts w:cstheme="minorHAnsi"/>
          <w:color w:val="1F497D"/>
        </w:rPr>
        <w:t xml:space="preserve">wars/warsie/a </w:t>
      </w:r>
      <w:r w:rsidR="00660A64" w:rsidRPr="006C5D73">
        <w:rPr>
          <w:rFonts w:cstheme="minorHAnsi"/>
        </w:rPr>
        <w:t>(</w:t>
      </w:r>
      <w:r w:rsidR="00660A64" w:rsidRPr="006C5D73">
        <w:rPr>
          <w:rFonts w:eastAsia="Calibri" w:cstheme="minorHAnsi"/>
          <w:lang w:val="en-GB"/>
        </w:rPr>
        <w:t>Skt. Varsman, hight, a vrsasva, pull yourself together!, Lith. virsus, OCS. Vryexye, top, summit)</w:t>
      </w:r>
      <w:r w:rsidR="00660A64" w:rsidRPr="006C5D73">
        <w:rPr>
          <w:rFonts w:eastAsia="Calibri" w:cstheme="minorHAnsi"/>
          <w:lang w:val="en-GB"/>
        </w:rPr>
        <w:br/>
        <w:t xml:space="preserve">reconcile, to, </w:t>
      </w:r>
      <w:r w:rsidR="00660A64" w:rsidRPr="006C5D73">
        <w:rPr>
          <w:rFonts w:cstheme="minorHAnsi"/>
        </w:rPr>
        <w:t>lilā(r)-</w:t>
      </w:r>
      <w:r w:rsidR="00660A64" w:rsidRPr="006C5D73">
        <w:rPr>
          <w:rFonts w:cstheme="minorHAnsi"/>
        </w:rPr>
        <w:br/>
        <w:t>recognize, to know,  sak-</w:t>
      </w:r>
      <w:r w:rsidR="00660A64" w:rsidRPr="006C5D73">
        <w:rPr>
          <w:rFonts w:eastAsia="Calibri" w:cstheme="minorHAnsi"/>
          <w:lang w:val="en-GB"/>
        </w:rPr>
        <w:br/>
        <w:t xml:space="preserve">reconciliation, </w:t>
      </w:r>
      <w:r w:rsidR="00660A64" w:rsidRPr="006C5D73">
        <w:rPr>
          <w:rFonts w:cstheme="minorHAnsi"/>
          <w:color w:val="1F497D"/>
        </w:rPr>
        <w:t>warsiat? warsiadr</w:t>
      </w:r>
      <w:r w:rsidR="00660A64" w:rsidRPr="006C5D73">
        <w:rPr>
          <w:rFonts w:cstheme="minorHAnsi"/>
          <w:color w:val="1F497D"/>
        </w:rPr>
        <w:br/>
      </w:r>
      <w:r w:rsidR="00660A64" w:rsidRPr="006C5D73">
        <w:rPr>
          <w:rFonts w:cstheme="minorHAnsi"/>
        </w:rPr>
        <w:t>recover, to, haddules-</w:t>
      </w:r>
      <w:r w:rsidR="00660A64" w:rsidRPr="006C5D73">
        <w:rPr>
          <w:rFonts w:cstheme="minorHAnsi"/>
        </w:rPr>
        <w:br/>
        <w:t xml:space="preserve">recover, to rescue, </w:t>
      </w:r>
      <w:r w:rsidR="00660A64" w:rsidRPr="006C5D73">
        <w:rPr>
          <w:rFonts w:cstheme="minorHAnsi"/>
          <w:color w:val="1F497D"/>
        </w:rPr>
        <w:t>husnu, huisnu</w:t>
      </w:r>
      <w:r w:rsidR="00660A64" w:rsidRPr="006C5D73">
        <w:rPr>
          <w:rFonts w:cstheme="minorHAnsi"/>
        </w:rPr>
        <w:t>,</w:t>
      </w:r>
      <w:r w:rsidR="00660A64" w:rsidRPr="006C5D73">
        <w:rPr>
          <w:rFonts w:cstheme="minorHAnsi"/>
        </w:rPr>
        <w:br/>
        <w:t>rectify, to set straight, to get better, to be in better health, to be favorable, lazziya-, ((SIG</w:t>
      </w:r>
      <w:r w:rsidR="00660A64" w:rsidRPr="006C5D73">
        <w:rPr>
          <w:rFonts w:cstheme="minorHAnsi"/>
          <w:vertAlign w:val="subscript"/>
        </w:rPr>
        <w:t>5</w:t>
      </w:r>
      <w:r w:rsidR="00660A64" w:rsidRPr="006C5D73">
        <w:rPr>
          <w:rFonts w:cstheme="minorHAnsi"/>
        </w:rPr>
        <w:t>),</w:t>
      </w:r>
      <w:r w:rsidR="00660A64" w:rsidRPr="006C5D73">
        <w:rPr>
          <w:rFonts w:cstheme="minorHAnsi"/>
          <w:color w:val="1F497D"/>
        </w:rPr>
        <w:br/>
      </w:r>
      <w:r w:rsidR="00660A64" w:rsidRPr="006C5D73">
        <w:rPr>
          <w:rFonts w:cstheme="minorHAnsi"/>
        </w:rPr>
        <w:t xml:space="preserve">reed, </w:t>
      </w:r>
      <w:r w:rsidR="00660A64" w:rsidRPr="006C5D73">
        <w:rPr>
          <w:rFonts w:cstheme="minorHAnsi"/>
          <w:color w:val="1F497D"/>
        </w:rPr>
        <w:t>natata</w:t>
      </w:r>
      <w:r w:rsidR="00660A64" w:rsidRPr="006C5D73">
        <w:rPr>
          <w:rFonts w:cstheme="minorHAnsi"/>
          <w:color w:val="1F497D"/>
        </w:rPr>
        <w:br/>
      </w:r>
      <w:r w:rsidR="00660A64" w:rsidRPr="006C5D73">
        <w:rPr>
          <w:rFonts w:cstheme="minorHAnsi"/>
        </w:rPr>
        <w:t>reed, arrow, natī-</w:t>
      </w:r>
      <w:r w:rsidR="00660A64" w:rsidRPr="006C5D73">
        <w:rPr>
          <w:rFonts w:cstheme="minorHAnsi"/>
        </w:rPr>
        <w:br/>
        <w:t>reed, arrow, drinking straw</w:t>
      </w:r>
      <w:r w:rsidR="00660A64" w:rsidRPr="006C5D73">
        <w:rPr>
          <w:rFonts w:cstheme="minorHAnsi"/>
          <w:color w:val="1F497D"/>
        </w:rPr>
        <w:t xml:space="preserve">, nata/i </w:t>
      </w:r>
      <w:r w:rsidR="00660A64" w:rsidRPr="006C5D73">
        <w:rPr>
          <w:rFonts w:cstheme="minorHAnsi"/>
          <w:color w:val="000000"/>
        </w:rPr>
        <w:t>(</w:t>
      </w:r>
      <w:r w:rsidR="00660A64" w:rsidRPr="006C5D73">
        <w:rPr>
          <w:rFonts w:cstheme="minorHAnsi"/>
          <w:color w:val="1F497D"/>
        </w:rPr>
        <w:t>nada/i</w:t>
      </w:r>
      <w:r w:rsidR="00660A64" w:rsidRPr="006C5D73">
        <w:rPr>
          <w:rFonts w:cstheme="minorHAnsi"/>
          <w:color w:val="000000"/>
        </w:rPr>
        <w:t xml:space="preserve">?) </w:t>
      </w:r>
      <w:r w:rsidR="00660A64" w:rsidRPr="006C5D73">
        <w:rPr>
          <w:rFonts w:cstheme="minorHAnsi"/>
          <w:color w:val="1F497D"/>
        </w:rPr>
        <w:t xml:space="preserve">  (</w:t>
      </w:r>
      <w:r w:rsidR="00660A64" w:rsidRPr="006C5D73">
        <w:rPr>
          <w:rFonts w:cstheme="minorHAnsi"/>
        </w:rPr>
        <w:t xml:space="preserve">Skt. Nada, reed, Arm. Net, arrow) </w:t>
      </w:r>
      <w:r w:rsidR="00660A64" w:rsidRPr="006C5D73">
        <w:rPr>
          <w:rFonts w:cstheme="minorHAnsi"/>
        </w:rPr>
        <w:br/>
        <w:t xml:space="preserve">reed, drinking straw, provided with a drinking straw, </w:t>
      </w:r>
      <w:bookmarkStart w:id="65" w:name="_Hlk508729972"/>
      <w:r w:rsidR="00660A64" w:rsidRPr="006C5D73">
        <w:rPr>
          <w:rFonts w:cstheme="minorHAnsi"/>
          <w:color w:val="1F497D"/>
        </w:rPr>
        <w:t>natant</w:t>
      </w:r>
      <w:bookmarkEnd w:id="65"/>
      <w:r w:rsidR="00660A64" w:rsidRPr="006C5D73">
        <w:rPr>
          <w:rFonts w:cstheme="minorHAnsi"/>
          <w:color w:val="1F497D"/>
        </w:rPr>
        <w:br/>
      </w:r>
      <w:r w:rsidR="00660A64" w:rsidRPr="006C5D73">
        <w:rPr>
          <w:rFonts w:cstheme="minorHAnsi"/>
        </w:rPr>
        <w:t xml:space="preserve">reed, having drinking reeds ready, </w:t>
      </w:r>
      <w:r w:rsidR="00660A64" w:rsidRPr="006C5D73">
        <w:rPr>
          <w:rFonts w:cstheme="minorHAnsi"/>
          <w:color w:val="1F497D"/>
        </w:rPr>
        <w:t>naduant</w:t>
      </w:r>
      <w:r w:rsidR="00660A64" w:rsidRPr="006C5D73">
        <w:rPr>
          <w:rFonts w:cstheme="minorHAnsi"/>
          <w:b/>
          <w:color w:val="222222"/>
          <w:shd w:val="clear" w:color="auto" w:fill="FFFFFF"/>
        </w:rPr>
        <w:br/>
      </w:r>
      <w:r w:rsidR="00660A64" w:rsidRPr="00684AE0">
        <w:rPr>
          <w:rFonts w:cstheme="minorHAnsi"/>
          <w:b/>
        </w:rPr>
        <w:t>red</w:t>
      </w:r>
      <w:r w:rsidR="00660A64" w:rsidRPr="00684AE0">
        <w:rPr>
          <w:rFonts w:cstheme="minorHAnsi"/>
        </w:rPr>
        <w:t xml:space="preserve">, mita, miti, mitas, mīti-, </w:t>
      </w:r>
      <w:r w:rsidR="00684AE0">
        <w:rPr>
          <w:rStyle w:val="FootnoteReference"/>
          <w:rFonts w:cstheme="minorHAnsi"/>
        </w:rPr>
        <w:footnoteReference w:id="257"/>
      </w:r>
      <w:r w:rsidR="00660A64" w:rsidRPr="00684AE0">
        <w:rPr>
          <w:rFonts w:cstheme="minorHAnsi"/>
        </w:rPr>
        <w:t>(SA</w:t>
      </w:r>
      <w:r w:rsidR="00660A64" w:rsidRPr="00684AE0">
        <w:rPr>
          <w:rFonts w:cstheme="minorHAnsi"/>
          <w:vertAlign w:val="subscript"/>
        </w:rPr>
        <w:t>5</w:t>
      </w:r>
      <w:r w:rsidR="00660A64" w:rsidRPr="00684AE0">
        <w:rPr>
          <w:rFonts w:cstheme="minorHAnsi"/>
        </w:rPr>
        <w:t>), (</w:t>
      </w:r>
      <w:bookmarkStart w:id="66" w:name="_Hlk508705589"/>
      <w:r w:rsidR="00660A64" w:rsidRPr="00684AE0">
        <w:rPr>
          <w:rFonts w:cstheme="minorHAnsi"/>
        </w:rPr>
        <w:t>Slav. Medye, copper</w:t>
      </w:r>
      <w:bookmarkEnd w:id="66"/>
      <w:r w:rsidR="00660A64" w:rsidRPr="00684AE0">
        <w:rPr>
          <w:rFonts w:cstheme="minorHAnsi"/>
        </w:rPr>
        <w:t>)</w:t>
      </w:r>
      <w:r w:rsidR="00660A64" w:rsidRPr="00684AE0">
        <w:rPr>
          <w:rFonts w:cstheme="minorHAnsi"/>
          <w:shd w:val="clear" w:color="auto" w:fill="F8F9FA"/>
        </w:rPr>
        <w:br/>
      </w:r>
      <w:r w:rsidR="00660A64" w:rsidRPr="00684AE0">
        <w:rPr>
          <w:rFonts w:cstheme="minorHAnsi"/>
          <w:b/>
        </w:rPr>
        <w:t>red</w:t>
      </w:r>
      <w:r w:rsidR="00660A64" w:rsidRPr="00684AE0">
        <w:rPr>
          <w:rFonts w:cstheme="minorHAnsi"/>
        </w:rPr>
        <w:t>,</w:t>
      </w:r>
      <w:r w:rsidR="00660A64" w:rsidRPr="00684AE0">
        <w:rPr>
          <w:rFonts w:cstheme="minorHAnsi"/>
          <w:b/>
        </w:rPr>
        <w:t xml:space="preserve"> to make blood red</w:t>
      </w:r>
      <w:r w:rsidR="00660A64" w:rsidRPr="00684AE0">
        <w:rPr>
          <w:rFonts w:cstheme="minorHAnsi"/>
        </w:rPr>
        <w:t>, Esharuahh</w:t>
      </w:r>
      <w:r w:rsidR="00660A64" w:rsidRPr="00684AE0">
        <w:rPr>
          <w:rFonts w:cstheme="minorHAnsi"/>
        </w:rPr>
        <w:br/>
      </w:r>
      <w:r w:rsidR="00660A64" w:rsidRPr="006C5D73">
        <w:rPr>
          <w:rFonts w:cstheme="minorHAnsi"/>
        </w:rPr>
        <w:t>refer, to shelter, appa ep-</w:t>
      </w:r>
      <w:r w:rsidR="00660A64" w:rsidRPr="006C5D73">
        <w:rPr>
          <w:rFonts w:cstheme="minorHAnsi"/>
        </w:rPr>
        <w:br/>
        <w:t xml:space="preserve">refresh onself, reconcile onself, raise onself, </w:t>
      </w:r>
      <w:r w:rsidR="00660A64" w:rsidRPr="006C5D73">
        <w:rPr>
          <w:rFonts w:cstheme="minorHAnsi"/>
          <w:color w:val="000000"/>
        </w:rPr>
        <w:t xml:space="preserve">lift onself, to lift the spirit, pull onself together, </w:t>
      </w:r>
      <w:r w:rsidR="00660A64" w:rsidRPr="006C5D73">
        <w:rPr>
          <w:rFonts w:cstheme="minorHAnsi"/>
          <w:color w:val="1F497D"/>
        </w:rPr>
        <w:t xml:space="preserve">wars/warsie/a </w:t>
      </w:r>
      <w:r w:rsidR="00660A64" w:rsidRPr="006C5D73">
        <w:rPr>
          <w:rFonts w:cstheme="minorHAnsi"/>
        </w:rPr>
        <w:t>(</w:t>
      </w:r>
      <w:r w:rsidR="00660A64" w:rsidRPr="006C5D73">
        <w:rPr>
          <w:rFonts w:eastAsia="Calibri" w:cstheme="minorHAnsi"/>
          <w:lang w:val="en-GB"/>
        </w:rPr>
        <w:t>Skt. Varsman, hight, a vrsasva, pull yourself together!, Lith. virsus, OCS. Vryexye, top, summit)</w:t>
      </w:r>
      <w:r w:rsidR="00660A64" w:rsidRPr="006C5D73">
        <w:rPr>
          <w:rFonts w:eastAsia="Calibri" w:cstheme="minorHAnsi"/>
          <w:lang w:val="en-GB"/>
        </w:rPr>
        <w:br/>
        <w:t xml:space="preserve">refersh onself, to make someone pull onself together, </w:t>
      </w:r>
      <w:r w:rsidR="00660A64" w:rsidRPr="006C5D73">
        <w:rPr>
          <w:rFonts w:cstheme="minorHAnsi"/>
          <w:color w:val="1F497D"/>
        </w:rPr>
        <w:t>wars(i)nu</w:t>
      </w:r>
      <w:r w:rsidR="00660A64" w:rsidRPr="006C5D73">
        <w:rPr>
          <w:rFonts w:cstheme="minorHAnsi"/>
          <w:color w:val="222222"/>
          <w:shd w:val="clear" w:color="auto" w:fill="FFFFFF"/>
        </w:rPr>
        <w:br/>
      </w:r>
      <w:r w:rsidR="00660A64" w:rsidRPr="006C5D73">
        <w:rPr>
          <w:rFonts w:cstheme="minorHAnsi"/>
          <w:b/>
          <w:color w:val="222222"/>
          <w:shd w:val="clear" w:color="auto" w:fill="FFFFFF"/>
        </w:rPr>
        <w:t>refuse</w:t>
      </w:r>
      <w:r w:rsidR="00660A64" w:rsidRPr="006C5D73">
        <w:rPr>
          <w:rFonts w:cstheme="minorHAnsi"/>
          <w:color w:val="222222"/>
          <w:shd w:val="clear" w:color="auto" w:fill="FFFFFF"/>
        </w:rPr>
        <w:t>, reject,</w:t>
      </w:r>
      <w:r w:rsidR="00660A64" w:rsidRPr="006C5D73">
        <w:rPr>
          <w:rFonts w:cstheme="minorHAnsi"/>
          <w:b/>
          <w:color w:val="222222"/>
          <w:shd w:val="clear" w:color="auto" w:fill="FFFFFF"/>
        </w:rPr>
        <w:t xml:space="preserve"> </w:t>
      </w:r>
      <w:r w:rsidR="00660A64" w:rsidRPr="006C5D73">
        <w:rPr>
          <w:rStyle w:val="unicode"/>
          <w:rFonts w:cstheme="minorHAnsi"/>
          <w:color w:val="222222"/>
          <w:shd w:val="clear" w:color="auto" w:fill="FFFFFF"/>
        </w:rPr>
        <w:t>mimma-</w:t>
      </w:r>
      <w:r w:rsidR="00660A64" w:rsidRPr="006C5D73">
        <w:rPr>
          <w:rStyle w:val="unicode"/>
          <w:rFonts w:cstheme="minorHAnsi"/>
          <w:b/>
          <w:color w:val="222222"/>
          <w:shd w:val="clear" w:color="auto" w:fill="FFFFFF"/>
        </w:rPr>
        <w:t>&gt;</w:t>
      </w:r>
      <w:r w:rsidR="00660A64" w:rsidRPr="006C5D73">
        <w:rPr>
          <w:rStyle w:val="unicode"/>
          <w:rFonts w:cstheme="minorHAnsi"/>
          <w:b/>
          <w:color w:val="222222"/>
          <w:shd w:val="clear" w:color="auto" w:fill="FFFFFF"/>
        </w:rPr>
        <w:br/>
        <w:t>refuse</w:t>
      </w:r>
      <w:r w:rsidR="00660A64" w:rsidRPr="006C5D73">
        <w:rPr>
          <w:rStyle w:val="unicode"/>
          <w:rFonts w:cstheme="minorHAnsi"/>
          <w:color w:val="222222"/>
          <w:shd w:val="clear" w:color="auto" w:fill="FFFFFF"/>
        </w:rPr>
        <w:t>, refuse to know anything of someone, to</w:t>
      </w:r>
      <w:r w:rsidR="00660A64" w:rsidRPr="006C5D73">
        <w:rPr>
          <w:rStyle w:val="unicode"/>
          <w:rFonts w:cstheme="minorHAnsi"/>
          <w:b/>
          <w:color w:val="222222"/>
          <w:shd w:val="clear" w:color="auto" w:fill="FFFFFF"/>
        </w:rPr>
        <w:t xml:space="preserve"> </w:t>
      </w:r>
      <w:r w:rsidR="00660A64" w:rsidRPr="006C5D73">
        <w:rPr>
          <w:rStyle w:val="unicode"/>
          <w:rFonts w:cstheme="minorHAnsi"/>
          <w:color w:val="222222"/>
          <w:shd w:val="clear" w:color="auto" w:fill="FFFFFF"/>
        </w:rPr>
        <w:t xml:space="preserve">reject someone,  </w:t>
      </w:r>
      <w:r w:rsidR="00660A64" w:rsidRPr="006C5D73">
        <w:rPr>
          <w:rFonts w:cstheme="minorHAnsi"/>
        </w:rPr>
        <w:t>mimma-</w:t>
      </w:r>
      <w:r w:rsidR="00660A64" w:rsidRPr="006C5D73">
        <w:rPr>
          <w:rStyle w:val="unicode"/>
          <w:rFonts w:cstheme="minorHAnsi"/>
          <w:b/>
          <w:color w:val="222222"/>
          <w:shd w:val="clear" w:color="auto" w:fill="FFFFFF"/>
        </w:rPr>
        <w:br/>
        <w:t>refuse</w:t>
      </w:r>
      <w:r w:rsidR="00660A64" w:rsidRPr="006C5D73">
        <w:rPr>
          <w:rStyle w:val="unicode"/>
          <w:rFonts w:cstheme="minorHAnsi"/>
          <w:color w:val="222222"/>
          <w:shd w:val="clear" w:color="auto" w:fill="FFFFFF"/>
        </w:rPr>
        <w:t xml:space="preserve">, to, </w:t>
      </w:r>
      <w:r w:rsidR="00660A64" w:rsidRPr="006C5D73">
        <w:rPr>
          <w:rFonts w:cstheme="minorHAnsi"/>
        </w:rPr>
        <w:t>mimma/mimm, mima, mim</w:t>
      </w:r>
      <w:r w:rsidR="00660A64" w:rsidRPr="006C5D73">
        <w:rPr>
          <w:rFonts w:cstheme="minorHAnsi"/>
          <w:b/>
          <w:shd w:val="clear" w:color="auto" w:fill="FFFFFF"/>
        </w:rPr>
        <w:t> </w:t>
      </w:r>
      <w:r w:rsidR="00660A64" w:rsidRPr="006C5D73">
        <w:rPr>
          <w:rFonts w:cstheme="minorHAnsi"/>
          <w:shd w:val="clear" w:color="auto" w:fill="FFFFFF"/>
        </w:rPr>
        <w:t>(</w:t>
      </w:r>
      <w:r w:rsidR="00660A64" w:rsidRPr="006C5D73">
        <w:rPr>
          <w:rFonts w:cstheme="minorHAnsi"/>
        </w:rPr>
        <w:t>Gr. me, Skt. ma, Arm. mi, Toch. AB. ma, do not!)</w:t>
      </w:r>
      <w:r w:rsidR="00660A64" w:rsidRPr="006C5D73">
        <w:rPr>
          <w:rFonts w:cstheme="minorHAnsi"/>
        </w:rPr>
        <w:br/>
        <w:t xml:space="preserve">refuse, to say no, </w:t>
      </w:r>
      <w:r w:rsidR="00660A64" w:rsidRPr="006C5D73">
        <w:rPr>
          <w:rStyle w:val="Emphasis"/>
          <w:rFonts w:cstheme="minorHAnsi"/>
        </w:rPr>
        <w:t>UL</w:t>
      </w:r>
      <w:r w:rsidR="00660A64" w:rsidRPr="006C5D73">
        <w:rPr>
          <w:rFonts w:cstheme="minorHAnsi"/>
        </w:rPr>
        <w:t xml:space="preserve"> mema-</w:t>
      </w:r>
      <w:r w:rsidR="00660A64" w:rsidRPr="006C5D73">
        <w:rPr>
          <w:rFonts w:cstheme="minorHAnsi"/>
          <w:b/>
          <w:color w:val="222222"/>
          <w:shd w:val="clear" w:color="auto" w:fill="FFFFFF"/>
        </w:rPr>
        <w:br/>
        <w:t>regarding, for the</w:t>
      </w:r>
      <w:r w:rsidR="00660A64" w:rsidRPr="006C5D73">
        <w:rPr>
          <w:rFonts w:cstheme="minorHAnsi"/>
          <w:color w:val="222222"/>
          <w:shd w:val="clear" w:color="auto" w:fill="FFFFFF"/>
        </w:rPr>
        <w:t xml:space="preserve"> sake of,</w:t>
      </w:r>
      <w:r w:rsidR="00660A64" w:rsidRPr="006C5D73">
        <w:rPr>
          <w:rFonts w:cstheme="minorHAnsi"/>
          <w:b/>
          <w:color w:val="222222"/>
          <w:shd w:val="clear" w:color="auto" w:fill="FFFFFF"/>
        </w:rPr>
        <w:t xml:space="preserve"> </w:t>
      </w:r>
      <w:r w:rsidR="00660A64" w:rsidRPr="006C5D73">
        <w:rPr>
          <w:rFonts w:cstheme="minorHAnsi"/>
          <w:color w:val="1F497D"/>
        </w:rPr>
        <w:t>hanta, hantas</w:t>
      </w:r>
      <w:r w:rsidR="00660A64" w:rsidRPr="006C5D73">
        <w:rPr>
          <w:rFonts w:cstheme="minorHAnsi"/>
          <w:b/>
          <w:color w:val="222222"/>
          <w:shd w:val="clear" w:color="auto" w:fill="FFFFFF"/>
        </w:rPr>
        <w:br/>
      </w:r>
      <w:r w:rsidR="00660A64" w:rsidRPr="006C5D73">
        <w:rPr>
          <w:rFonts w:cstheme="minorHAnsi"/>
          <w:color w:val="222222"/>
          <w:shd w:val="clear" w:color="auto" w:fill="FFFFFF"/>
        </w:rPr>
        <w:t>reign in, to,</w:t>
      </w:r>
      <w:r w:rsidR="00660A64" w:rsidRPr="006C5D73">
        <w:rPr>
          <w:rFonts w:cstheme="minorHAnsi"/>
          <w:b/>
          <w:color w:val="222222"/>
          <w:shd w:val="clear" w:color="auto" w:fill="FFFFFF"/>
        </w:rPr>
        <w:t xml:space="preserve"> </w:t>
      </w:r>
      <w:r w:rsidR="00660A64" w:rsidRPr="006C5D73">
        <w:rPr>
          <w:rFonts w:cstheme="minorHAnsi"/>
          <w:color w:val="1F497D"/>
        </w:rPr>
        <w:t>area</w:t>
      </w:r>
      <w:r w:rsidR="00660A64" w:rsidRPr="006C5D73">
        <w:rPr>
          <w:rFonts w:cstheme="minorHAnsi"/>
        </w:rPr>
        <w:t>,</w:t>
      </w:r>
      <w:r w:rsidR="00660A64" w:rsidRPr="006C5D73">
        <w:rPr>
          <w:rFonts w:cstheme="minorHAnsi"/>
        </w:rPr>
        <w:br/>
        <w:t>reign, to govern, tapar-</w:t>
      </w:r>
      <w:r w:rsidR="00660A64" w:rsidRPr="006C5D73">
        <w:rPr>
          <w:rFonts w:cstheme="minorHAnsi"/>
          <w:color w:val="1F497D"/>
        </w:rPr>
        <w:br/>
      </w:r>
      <w:r w:rsidR="00660A64" w:rsidRPr="006C5D73">
        <w:rPr>
          <w:rFonts w:cstheme="minorHAnsi"/>
        </w:rPr>
        <w:t>reimburse, to, #šarnink</w:t>
      </w:r>
      <w:r w:rsidR="00660A64" w:rsidRPr="006C5D73">
        <w:rPr>
          <w:rFonts w:cstheme="minorHAnsi"/>
          <w:b/>
        </w:rPr>
        <w:t xml:space="preserve"> </w:t>
      </w:r>
      <w:r w:rsidR="00660A64" w:rsidRPr="006C5D73">
        <w:rPr>
          <w:rFonts w:cstheme="minorHAnsi"/>
          <w:b/>
        </w:rPr>
        <w:br/>
      </w:r>
      <w:r w:rsidR="00660A64" w:rsidRPr="006C5D73">
        <w:rPr>
          <w:rFonts w:cstheme="minorHAnsi"/>
        </w:rPr>
        <w:t>reinforce, to strengthen, to guarantee, to protect, pahsanu-</w:t>
      </w:r>
      <w:r w:rsidR="00660A64" w:rsidRPr="006C5D73">
        <w:rPr>
          <w:rFonts w:cstheme="minorHAnsi"/>
        </w:rPr>
        <w:br/>
        <w:t xml:space="preserve">reinforced, </w:t>
      </w:r>
      <w:r w:rsidR="00660A64" w:rsidRPr="006C5D73">
        <w:rPr>
          <w:rFonts w:cstheme="minorHAnsi"/>
          <w:b/>
        </w:rPr>
        <w:t>to have something reinforced</w:t>
      </w:r>
      <w:r w:rsidR="00660A64" w:rsidRPr="006C5D73">
        <w:rPr>
          <w:rFonts w:cstheme="minorHAnsi"/>
        </w:rPr>
        <w:t>, built, fortified, wetenu-</w:t>
      </w:r>
      <w:r w:rsidR="00660A64" w:rsidRPr="006C5D73">
        <w:rPr>
          <w:rFonts w:cstheme="minorHAnsi"/>
        </w:rPr>
        <w:br/>
      </w:r>
      <w:r w:rsidR="00660A64" w:rsidRPr="006C5D73">
        <w:rPr>
          <w:rFonts w:cstheme="minorHAnsi"/>
        </w:rPr>
        <w:lastRenderedPageBreak/>
        <w:t>reinforcements, help, sardiya-</w:t>
      </w:r>
      <w:r w:rsidR="00660A64" w:rsidRPr="006C5D73">
        <w:rPr>
          <w:rFonts w:cstheme="minorHAnsi"/>
        </w:rPr>
        <w:br/>
        <w:t>reject, to dismiss, to project, to push, to throw, abolish, pessiya-</w:t>
      </w:r>
      <w:r w:rsidR="00660A64" w:rsidRPr="006C5D73">
        <w:rPr>
          <w:rFonts w:cstheme="minorHAnsi"/>
          <w:color w:val="1F497D"/>
        </w:rPr>
        <w:t xml:space="preserve">  </w:t>
      </w:r>
      <w:r w:rsidR="00660A64" w:rsidRPr="006C5D73">
        <w:rPr>
          <w:rFonts w:cstheme="minorHAnsi"/>
          <w:b/>
        </w:rPr>
        <w:br/>
      </w:r>
      <w:r w:rsidR="00660A64" w:rsidRPr="006C5D73">
        <w:rPr>
          <w:rFonts w:cstheme="minorHAnsi"/>
        </w:rPr>
        <w:t>reject, to ignore, to neglect, paskuwāi- (Akkadian, parāku)</w:t>
      </w:r>
      <w:r w:rsidR="00660A64" w:rsidRPr="006C5D73">
        <w:rPr>
          <w:rFonts w:cstheme="minorHAnsi"/>
        </w:rPr>
        <w:br/>
      </w:r>
      <w:r w:rsidR="00660A64" w:rsidRPr="006C5D73">
        <w:rPr>
          <w:rFonts w:cstheme="minorHAnsi"/>
          <w:b/>
        </w:rPr>
        <w:t>reject</w:t>
      </w:r>
      <w:r w:rsidR="00660A64" w:rsidRPr="006C5D73">
        <w:rPr>
          <w:rFonts w:cstheme="minorHAnsi"/>
        </w:rPr>
        <w:t>, to ignore, to neglect, to remove, pasku, paskuuae</w:t>
      </w:r>
      <w:r w:rsidR="00660A64" w:rsidRPr="006C5D73">
        <w:rPr>
          <w:rFonts w:cstheme="minorHAnsi"/>
        </w:rPr>
        <w:br/>
      </w:r>
      <w:r w:rsidR="00660A64" w:rsidRPr="006C5D73">
        <w:rPr>
          <w:rStyle w:val="unicode"/>
          <w:rFonts w:cstheme="minorHAnsi"/>
          <w:b/>
          <w:color w:val="222222"/>
          <w:shd w:val="clear" w:color="auto" w:fill="FFFFFF"/>
        </w:rPr>
        <w:t>reject someone</w:t>
      </w:r>
      <w:r w:rsidR="00660A64" w:rsidRPr="006C5D73">
        <w:rPr>
          <w:rStyle w:val="unicode"/>
          <w:rFonts w:cstheme="minorHAnsi"/>
          <w:color w:val="222222"/>
          <w:shd w:val="clear" w:color="auto" w:fill="FFFFFF"/>
        </w:rPr>
        <w:t xml:space="preserve">, to refuse, refuse to know anything of someone, </w:t>
      </w:r>
      <w:r w:rsidR="00660A64" w:rsidRPr="006C5D73">
        <w:rPr>
          <w:rFonts w:cstheme="minorHAnsi"/>
        </w:rPr>
        <w:t>mimma-</w:t>
      </w:r>
      <w:r w:rsidR="00660A64" w:rsidRPr="006C5D73">
        <w:rPr>
          <w:rFonts w:cstheme="minorHAnsi"/>
        </w:rPr>
        <w:br/>
      </w:r>
      <w:r w:rsidR="00660A64" w:rsidRPr="006C5D73">
        <w:rPr>
          <w:rFonts w:cstheme="minorHAnsi"/>
          <w:b/>
        </w:rPr>
        <w:t>rejection</w:t>
      </w:r>
      <w:r w:rsidR="00660A64" w:rsidRPr="006C5D73">
        <w:rPr>
          <w:rFonts w:cstheme="minorHAnsi"/>
        </w:rPr>
        <w:t>, suai</w:t>
      </w:r>
      <w:r w:rsidR="00660A64" w:rsidRPr="006C5D73">
        <w:rPr>
          <w:rFonts w:cstheme="minorHAnsi"/>
          <w:b/>
          <w:shd w:val="clear" w:color="auto" w:fill="FFFFFF"/>
        </w:rPr>
        <w:br/>
      </w:r>
      <w:r w:rsidR="00660A64" w:rsidRPr="006C5D73">
        <w:rPr>
          <w:rFonts w:cstheme="minorHAnsi"/>
          <w:shd w:val="clear" w:color="auto" w:fill="FFFFFF"/>
        </w:rPr>
        <w:t xml:space="preserve">rejoice, to be happy, </w:t>
      </w:r>
      <w:r w:rsidR="00660A64" w:rsidRPr="006C5D73">
        <w:rPr>
          <w:rFonts w:cstheme="minorHAnsi"/>
        </w:rPr>
        <w:t>dusk-</w:t>
      </w:r>
      <w:r w:rsidR="00660A64" w:rsidRPr="006C5D73">
        <w:rPr>
          <w:rFonts w:cstheme="minorHAnsi"/>
          <w:shd w:val="clear" w:color="auto" w:fill="FFFFFF"/>
        </w:rPr>
        <w:br/>
        <w:t>rejuvenate, to,</w:t>
      </w:r>
      <w:r w:rsidR="00660A64" w:rsidRPr="006C5D73">
        <w:rPr>
          <w:rFonts w:cstheme="minorHAnsi"/>
          <w:b/>
          <w:shd w:val="clear" w:color="auto" w:fill="FFFFFF"/>
        </w:rPr>
        <w:t xml:space="preserve"> </w:t>
      </w:r>
      <w:r w:rsidR="00660A64" w:rsidRPr="006C5D73">
        <w:rPr>
          <w:rFonts w:cstheme="minorHAnsi"/>
        </w:rPr>
        <w:t>maiantahh</w:t>
      </w:r>
      <w:r w:rsidR="00660A64" w:rsidRPr="006C5D73">
        <w:rPr>
          <w:rFonts w:cstheme="minorHAnsi"/>
        </w:rPr>
        <w:br/>
        <w:t>rejuvenate, to install youthful vigor, maiantah</w:t>
      </w:r>
      <w:r w:rsidR="00660A64" w:rsidRPr="006C5D73">
        <w:rPr>
          <w:rFonts w:cstheme="minorHAnsi"/>
        </w:rPr>
        <w:br/>
      </w:r>
      <w:r w:rsidR="00660A64" w:rsidRPr="006C5D73">
        <w:rPr>
          <w:rFonts w:cstheme="minorHAnsi"/>
          <w:color w:val="222222"/>
          <w:shd w:val="clear" w:color="auto" w:fill="FFFFFF"/>
        </w:rPr>
        <w:t xml:space="preserve">relation, reason, word, story, speech, chattering, business, motive, opinion, </w:t>
      </w:r>
      <w:r w:rsidR="00660A64" w:rsidRPr="006C5D73">
        <w:rPr>
          <w:rFonts w:cstheme="minorHAnsi"/>
        </w:rPr>
        <w:t>memiya(n)-</w:t>
      </w:r>
      <w:r w:rsidR="00660A64" w:rsidRPr="006C5D73">
        <w:rPr>
          <w:rFonts w:cstheme="minorHAnsi"/>
        </w:rPr>
        <w:br/>
      </w:r>
      <w:r w:rsidR="00660A64" w:rsidRPr="006C5D73">
        <w:rPr>
          <w:rFonts w:cstheme="minorHAnsi"/>
          <w:b/>
        </w:rPr>
        <w:t>release</w:t>
      </w:r>
      <w:r w:rsidR="00660A64" w:rsidRPr="006C5D73">
        <w:rPr>
          <w:rFonts w:cstheme="minorHAnsi"/>
        </w:rPr>
        <w:t>, ladr/lan</w:t>
      </w:r>
      <w:r w:rsidR="00660A64" w:rsidRPr="006C5D73">
        <w:rPr>
          <w:rFonts w:cstheme="minorHAnsi"/>
          <w:b/>
          <w:shd w:val="clear" w:color="auto" w:fill="FFFFFF"/>
        </w:rPr>
        <w:br/>
      </w:r>
      <w:r w:rsidR="00660A64" w:rsidRPr="006C5D73">
        <w:rPr>
          <w:rFonts w:cstheme="minorHAnsi"/>
          <w:b/>
        </w:rPr>
        <w:t>release</w:t>
      </w:r>
      <w:r w:rsidR="00660A64" w:rsidRPr="006C5D73">
        <w:rPr>
          <w:rFonts w:cstheme="minorHAnsi"/>
        </w:rPr>
        <w:t>, to let go, tarnai/tarnanzi</w:t>
      </w:r>
      <w:r w:rsidR="00660A64" w:rsidRPr="006C5D73">
        <w:rPr>
          <w:rFonts w:cstheme="minorHAnsi"/>
        </w:rPr>
        <w:br/>
      </w:r>
      <w:r w:rsidR="00660A64" w:rsidRPr="006C5D73">
        <w:rPr>
          <w:rFonts w:cstheme="minorHAnsi"/>
          <w:b/>
        </w:rPr>
        <w:t>release</w:t>
      </w:r>
      <w:r w:rsidR="00660A64" w:rsidRPr="006C5D73">
        <w:rPr>
          <w:rFonts w:cstheme="minorHAnsi"/>
        </w:rPr>
        <w:t xml:space="preserve">, to, </w:t>
      </w:r>
      <w:r w:rsidR="00660A64" w:rsidRPr="006C5D73">
        <w:rPr>
          <w:rFonts w:cstheme="minorHAnsi"/>
          <w:b/>
        </w:rPr>
        <w:t>#</w:t>
      </w:r>
      <w:r w:rsidR="00660A64" w:rsidRPr="006C5D73">
        <w:rPr>
          <w:rFonts w:cstheme="minorHAnsi"/>
        </w:rPr>
        <w:t xml:space="preserve"> lilái</w:t>
      </w:r>
      <w:r w:rsidR="00660A64" w:rsidRPr="006C5D73">
        <w:rPr>
          <w:rFonts w:cstheme="minorHAnsi"/>
        </w:rPr>
        <w:br/>
        <w:t>religious breach, marsastarri-</w:t>
      </w:r>
      <w:r w:rsidR="00660A64" w:rsidRPr="006C5D73">
        <w:rPr>
          <w:rFonts w:cstheme="minorHAnsi"/>
        </w:rPr>
        <w:br/>
        <w:t>religious task, aniur</w:t>
      </w:r>
      <w:r w:rsidR="00660A64" w:rsidRPr="006C5D73">
        <w:rPr>
          <w:rFonts w:cstheme="minorHAnsi"/>
          <w:b/>
        </w:rPr>
        <w:br/>
        <w:t>remain</w:t>
      </w:r>
      <w:r w:rsidR="00660A64" w:rsidRPr="006C5D73">
        <w:rPr>
          <w:rFonts w:cstheme="minorHAnsi"/>
        </w:rPr>
        <w:t>, to, ass</w:t>
      </w:r>
      <w:r w:rsidR="00421A54">
        <w:rPr>
          <w:rStyle w:val="FootnoteReference"/>
          <w:rFonts w:cstheme="minorHAnsi"/>
        </w:rPr>
        <w:footnoteReference w:id="258"/>
      </w:r>
      <w:r w:rsidR="00660A64" w:rsidRPr="006C5D73">
        <w:rPr>
          <w:rFonts w:cstheme="minorHAnsi"/>
        </w:rPr>
        <w:br/>
      </w:r>
      <w:r w:rsidR="00660A64" w:rsidRPr="006C5D73">
        <w:rPr>
          <w:rFonts w:cstheme="minorHAnsi"/>
          <w:b/>
        </w:rPr>
        <w:t>remain</w:t>
      </w:r>
      <w:r w:rsidR="00660A64" w:rsidRPr="006C5D73">
        <w:rPr>
          <w:rFonts w:cstheme="minorHAnsi"/>
        </w:rPr>
        <w:t>, to stay, sakuuantariie/a</w:t>
      </w:r>
      <w:r w:rsidR="00660A64" w:rsidRPr="006C5D73">
        <w:rPr>
          <w:rFonts w:cstheme="minorHAnsi"/>
        </w:rPr>
        <w:br/>
        <w:t>remain, to stay, to hesitate, wait, tarry, istandāi-</w:t>
      </w:r>
      <w:r w:rsidR="00660A64" w:rsidRPr="006C5D73">
        <w:rPr>
          <w:rFonts w:cstheme="minorHAnsi"/>
        </w:rPr>
        <w:br/>
      </w:r>
      <w:r w:rsidR="00660A64" w:rsidRPr="006C5D73">
        <w:rPr>
          <w:rFonts w:cstheme="minorHAnsi"/>
          <w:b/>
          <w:color w:val="000000"/>
        </w:rPr>
        <w:t>remain</w:t>
      </w:r>
      <w:r w:rsidR="00660A64" w:rsidRPr="006C5D73">
        <w:rPr>
          <w:rFonts w:cstheme="minorHAnsi"/>
          <w:color w:val="000000"/>
        </w:rPr>
        <w:t xml:space="preserve">, to </w:t>
      </w:r>
      <w:r w:rsidR="00660A64" w:rsidRPr="006C5D73">
        <w:rPr>
          <w:rFonts w:cstheme="minorHAnsi"/>
        </w:rPr>
        <w:t>stay,</w:t>
      </w:r>
      <w:r w:rsidR="00660A64" w:rsidRPr="006C5D73">
        <w:rPr>
          <w:rFonts w:cstheme="minorHAnsi"/>
          <w:color w:val="000000"/>
        </w:rPr>
        <w:t xml:space="preserve"> to rest, to be neglected, to be unvisited, to be untended, to be uncelebrated, </w:t>
      </w:r>
      <w:r w:rsidR="00660A64" w:rsidRPr="006C5D73">
        <w:rPr>
          <w:rFonts w:cstheme="minorHAnsi"/>
        </w:rPr>
        <w:t>saguantrie/a</w:t>
      </w:r>
      <w:r w:rsidR="00660A64" w:rsidRPr="006C5D73">
        <w:rPr>
          <w:rFonts w:cstheme="minorHAnsi"/>
          <w:color w:val="1F497D"/>
        </w:rPr>
        <w:br/>
      </w:r>
      <w:r w:rsidR="00660A64" w:rsidRPr="006C5D73">
        <w:rPr>
          <w:rFonts w:cstheme="minorHAnsi"/>
        </w:rPr>
        <w:t xml:space="preserve">remember, recognize, experience, know, to know (about), to heed, to pay attention to, to be expert in, </w:t>
      </w:r>
      <w:r w:rsidR="00660A64" w:rsidRPr="006C5D73">
        <w:rPr>
          <w:rFonts w:cstheme="minorHAnsi"/>
          <w:color w:val="1F497D"/>
        </w:rPr>
        <w:t>sak/sk</w:t>
      </w:r>
      <w:r w:rsidR="00660A64" w:rsidRPr="006C5D73">
        <w:rPr>
          <w:rFonts w:cstheme="minorHAnsi"/>
        </w:rPr>
        <w:t>,</w:t>
      </w:r>
      <w:r w:rsidR="00660A64" w:rsidRPr="006C5D73">
        <w:rPr>
          <w:rFonts w:cstheme="minorHAnsi"/>
        </w:rPr>
        <w:br/>
        <w:t>remove again, appa arha dā-</w:t>
      </w:r>
      <w:r w:rsidR="00660A64" w:rsidRPr="006C5D73">
        <w:rPr>
          <w:rFonts w:cstheme="minorHAnsi"/>
        </w:rPr>
        <w:br/>
      </w:r>
      <w:r w:rsidR="00660A64" w:rsidRPr="006C5D73">
        <w:rPr>
          <w:rFonts w:cstheme="minorHAnsi"/>
          <w:b/>
        </w:rPr>
        <w:t>remove from the top</w:t>
      </w:r>
      <w:r w:rsidR="00660A64" w:rsidRPr="006C5D73">
        <w:rPr>
          <w:rFonts w:cstheme="minorHAnsi"/>
        </w:rPr>
        <w:t>, ser arha l., sēr arha dā-</w:t>
      </w:r>
      <w:r w:rsidR="00660A64" w:rsidRPr="006C5D73">
        <w:rPr>
          <w:rFonts w:cstheme="minorHAnsi"/>
        </w:rPr>
        <w:br/>
      </w:r>
      <w:r w:rsidR="00660A64" w:rsidRPr="006C5D73">
        <w:rPr>
          <w:rStyle w:val="unicode"/>
          <w:rFonts w:cstheme="minorHAnsi"/>
          <w:color w:val="000000" w:themeColor="text1"/>
          <w:shd w:val="clear" w:color="auto" w:fill="FFFFFF"/>
        </w:rPr>
        <w:t xml:space="preserve">remove, to, </w:t>
      </w:r>
      <w:r w:rsidR="00660A64" w:rsidRPr="006C5D73">
        <w:rPr>
          <w:rFonts w:cstheme="minorHAnsi"/>
        </w:rPr>
        <w:t>appa h., arha, katta ep-?, arha dā-, parā dā-, appa d., parā u.</w:t>
      </w:r>
      <w:r w:rsidR="00660A64" w:rsidRPr="006C5D73">
        <w:rPr>
          <w:rFonts w:cstheme="minorHAnsi"/>
        </w:rPr>
        <w:br/>
        <w:t>remove, to, hasp- (Luvian)</w:t>
      </w:r>
      <w:r w:rsidR="00660A64" w:rsidRPr="006C5D73">
        <w:rPr>
          <w:rFonts w:cstheme="minorHAnsi"/>
        </w:rPr>
        <w:br/>
      </w:r>
      <w:r w:rsidR="00660A64" w:rsidRPr="006C5D73">
        <w:rPr>
          <w:rFonts w:eastAsia="Calibri" w:cstheme="minorHAnsi"/>
          <w:lang w:val="en-GB"/>
        </w:rPr>
        <w:t xml:space="preserve">remove, to flatter, to grow, to raise, </w:t>
      </w:r>
      <w:r w:rsidR="00660A64" w:rsidRPr="006C5D73">
        <w:rPr>
          <w:rFonts w:cstheme="minorHAnsi"/>
        </w:rPr>
        <w:t>parkiya-</w:t>
      </w:r>
      <w:r w:rsidR="00660A64" w:rsidRPr="006C5D73">
        <w:rPr>
          <w:rFonts w:cstheme="minorHAnsi"/>
        </w:rPr>
        <w:br/>
      </w:r>
      <w:r w:rsidR="00660A64" w:rsidRPr="006C5D73">
        <w:rPr>
          <w:rStyle w:val="unicode"/>
          <w:rFonts w:cstheme="minorHAnsi"/>
          <w:color w:val="000000" w:themeColor="text1"/>
          <w:shd w:val="clear" w:color="auto" w:fill="FFFFFF"/>
        </w:rPr>
        <w:t xml:space="preserve">remove, to maim, to omit, leave, </w:t>
      </w:r>
      <w:r w:rsidR="00660A64" w:rsidRPr="006C5D73">
        <w:rPr>
          <w:rFonts w:cstheme="minorHAnsi"/>
        </w:rPr>
        <w:t>kars-</w:t>
      </w:r>
      <w:r w:rsidR="00660A64" w:rsidRPr="006C5D73">
        <w:rPr>
          <w:rFonts w:cstheme="minorHAnsi"/>
        </w:rPr>
        <w:br/>
      </w:r>
      <w:r w:rsidR="00660A64" w:rsidRPr="006C5D73">
        <w:rPr>
          <w:rStyle w:val="unicode"/>
          <w:rFonts w:cstheme="minorHAnsi"/>
          <w:color w:val="000000" w:themeColor="text1"/>
          <w:shd w:val="clear" w:color="auto" w:fill="FFFFFF"/>
        </w:rPr>
        <w:t xml:space="preserve">remove, </w:t>
      </w:r>
      <w:r w:rsidR="00660A64" w:rsidRPr="006C5D73">
        <w:rPr>
          <w:rStyle w:val="unicode"/>
          <w:rFonts w:cstheme="minorHAnsi"/>
          <w:b/>
          <w:color w:val="000000" w:themeColor="text1"/>
          <w:shd w:val="clear" w:color="auto" w:fill="FFFFFF"/>
        </w:rPr>
        <w:t>to make remove</w:t>
      </w:r>
      <w:r w:rsidR="00660A64" w:rsidRPr="006C5D73">
        <w:rPr>
          <w:rStyle w:val="unicode"/>
          <w:rFonts w:cstheme="minorHAnsi"/>
          <w:color w:val="000000" w:themeColor="text1"/>
          <w:shd w:val="clear" w:color="auto" w:fill="FFFFFF"/>
        </w:rPr>
        <w:t xml:space="preserve">, make get rid of, </w:t>
      </w:r>
      <w:r w:rsidR="00660A64" w:rsidRPr="006C5D73">
        <w:rPr>
          <w:rFonts w:cstheme="minorHAnsi"/>
        </w:rPr>
        <w:t>pininu-</w:t>
      </w:r>
      <w:r w:rsidR="00660A64" w:rsidRPr="006C5D73">
        <w:rPr>
          <w:rFonts w:cstheme="minorHAnsi"/>
        </w:rPr>
        <w:br/>
        <w:t>remove, to move, (to make rebel), to lead to the other side, edi</w:t>
      </w:r>
      <w:r w:rsidR="00660A64" w:rsidRPr="006C5D73">
        <w:rPr>
          <w:rStyle w:val="unicode"/>
          <w:rFonts w:cstheme="minorHAnsi"/>
          <w:color w:val="000000" w:themeColor="text1"/>
          <w:shd w:val="clear" w:color="auto" w:fill="FFFFFF"/>
        </w:rPr>
        <w:br/>
        <w:t xml:space="preserve">remove, to withdraw, </w:t>
      </w:r>
      <w:r w:rsidR="00660A64" w:rsidRPr="006C5D73">
        <w:rPr>
          <w:rFonts w:cstheme="minorHAnsi"/>
        </w:rPr>
        <w:t>awan arha t.</w:t>
      </w:r>
      <w:r w:rsidR="00660A64" w:rsidRPr="006C5D73">
        <w:rPr>
          <w:rFonts w:cstheme="minorHAnsi"/>
        </w:rPr>
        <w:br/>
      </w:r>
      <w:r w:rsidR="00660A64" w:rsidRPr="006C5D73">
        <w:rPr>
          <w:rFonts w:cstheme="minorHAnsi"/>
          <w:b/>
        </w:rPr>
        <w:t>renew</w:t>
      </w:r>
      <w:r w:rsidR="00660A64" w:rsidRPr="006C5D73">
        <w:rPr>
          <w:rFonts w:cstheme="minorHAnsi"/>
        </w:rPr>
        <w:t>, to, neuahh, newah, newah- (Lat. novare, to renew, Gr. neao, to plough up)</w:t>
      </w:r>
      <w:r w:rsidR="00660A64" w:rsidRPr="006C5D73">
        <w:rPr>
          <w:rStyle w:val="unicode"/>
          <w:rFonts w:cstheme="minorHAnsi"/>
          <w:color w:val="000000" w:themeColor="text1"/>
          <w:shd w:val="clear" w:color="auto" w:fill="FFFFFF"/>
        </w:rPr>
        <w:br/>
      </w:r>
      <w:r w:rsidR="00660A64" w:rsidRPr="006C5D73">
        <w:rPr>
          <w:rStyle w:val="unicode"/>
          <w:rFonts w:cstheme="minorHAnsi"/>
          <w:color w:val="000000" w:themeColor="text1"/>
          <w:shd w:val="clear" w:color="auto" w:fill="FFFFFF"/>
        </w:rPr>
        <w:lastRenderedPageBreak/>
        <w:t xml:space="preserve">replace, to pay, </w:t>
      </w:r>
      <w:r w:rsidR="00660A64" w:rsidRPr="006C5D73">
        <w:rPr>
          <w:rFonts w:cstheme="minorHAnsi"/>
        </w:rPr>
        <w:t>sarni(n)k-</w:t>
      </w:r>
      <w:r w:rsidR="00660A64" w:rsidRPr="006C5D73">
        <w:rPr>
          <w:rStyle w:val="unicode"/>
          <w:rFonts w:cstheme="minorHAnsi"/>
          <w:color w:val="000000" w:themeColor="text1"/>
          <w:shd w:val="clear" w:color="auto" w:fill="FFFFFF"/>
        </w:rPr>
        <w:t xml:space="preserve"> </w:t>
      </w:r>
      <w:r w:rsidR="00660A64" w:rsidRPr="006C5D73">
        <w:rPr>
          <w:rStyle w:val="unicode"/>
          <w:rFonts w:cstheme="minorHAnsi"/>
          <w:color w:val="000000" w:themeColor="text1"/>
          <w:shd w:val="clear" w:color="auto" w:fill="FFFFFF"/>
        </w:rPr>
        <w:br/>
        <w:t xml:space="preserve">replace, to reimburse, </w:t>
      </w:r>
      <w:r w:rsidR="00660A64" w:rsidRPr="006C5D73">
        <w:rPr>
          <w:rFonts w:cstheme="minorHAnsi"/>
        </w:rPr>
        <w:t>appa i</w:t>
      </w:r>
      <w:r w:rsidR="00660A64" w:rsidRPr="006C5D73">
        <w:rPr>
          <w:rStyle w:val="unicode"/>
          <w:rFonts w:cstheme="minorHAnsi"/>
          <w:color w:val="000000" w:themeColor="text1"/>
          <w:shd w:val="clear" w:color="auto" w:fill="FFFFFF"/>
        </w:rPr>
        <w:br/>
        <w:t xml:space="preserve">replace, take away, to bring, bring, to pay, fulfill desires, </w:t>
      </w:r>
      <w:r w:rsidR="00660A64" w:rsidRPr="006C5D73">
        <w:rPr>
          <w:rFonts w:cstheme="minorHAnsi"/>
        </w:rPr>
        <w:t>ZI-as arnu</w:t>
      </w:r>
      <w:r w:rsidR="00660A64" w:rsidRPr="006C5D73">
        <w:rPr>
          <w:rFonts w:cstheme="minorHAnsi"/>
        </w:rPr>
        <w:br/>
        <w:t>report, to announce, tarkummāi-</w:t>
      </w:r>
      <w:r w:rsidR="00660A64" w:rsidRPr="006C5D73">
        <w:rPr>
          <w:rFonts w:cstheme="minorHAnsi"/>
        </w:rPr>
        <w:br/>
        <w:t>report, to report, chase, to pursue, to track down, isih-, isiyah-</w:t>
      </w:r>
      <w:r w:rsidR="00660A64" w:rsidRPr="006C5D73">
        <w:rPr>
          <w:rFonts w:cstheme="minorHAnsi"/>
        </w:rPr>
        <w:br/>
        <w:t>repulsive, odious, puggant-</w:t>
      </w:r>
      <w:r w:rsidR="00660A64" w:rsidRPr="006C5D73">
        <w:rPr>
          <w:rFonts w:cstheme="minorHAnsi"/>
          <w:color w:val="1F497D"/>
        </w:rPr>
        <w:br/>
      </w:r>
      <w:r w:rsidR="00660A64" w:rsidRPr="006C5D73">
        <w:rPr>
          <w:rFonts w:cstheme="minorHAnsi"/>
        </w:rPr>
        <w:t xml:space="preserve">resemble, to </w:t>
      </w:r>
      <w:r w:rsidR="00660A64" w:rsidRPr="006C5D73">
        <w:rPr>
          <w:rFonts w:cstheme="minorHAnsi"/>
          <w:color w:val="1F497D"/>
        </w:rPr>
        <w:t>uak/uakk</w:t>
      </w:r>
      <w:r w:rsidR="00660A64" w:rsidRPr="006C5D73">
        <w:rPr>
          <w:rFonts w:cstheme="minorHAnsi"/>
          <w:color w:val="1F497D"/>
        </w:rPr>
        <w:br/>
      </w:r>
      <w:r w:rsidR="00660A64" w:rsidRPr="006C5D73">
        <w:rPr>
          <w:rFonts w:cstheme="minorHAnsi"/>
        </w:rPr>
        <w:t xml:space="preserve">rescue, recover, </w:t>
      </w:r>
      <w:r w:rsidR="00660A64" w:rsidRPr="006C5D73">
        <w:rPr>
          <w:rFonts w:cstheme="minorHAnsi"/>
          <w:color w:val="1F497D"/>
        </w:rPr>
        <w:t>husnu/huisnu/huesnu</w:t>
      </w:r>
      <w:r w:rsidR="00660A64" w:rsidRPr="006C5D73">
        <w:rPr>
          <w:rFonts w:cstheme="minorHAnsi"/>
          <w:color w:val="1F497D"/>
        </w:rPr>
        <w:br/>
      </w:r>
      <w:r w:rsidR="00660A64" w:rsidRPr="006C5D73">
        <w:rPr>
          <w:rFonts w:cstheme="minorHAnsi"/>
        </w:rPr>
        <w:t xml:space="preserve">resemble, to, </w:t>
      </w:r>
      <w:r w:rsidR="00660A64" w:rsidRPr="006C5D73">
        <w:rPr>
          <w:rFonts w:cstheme="minorHAnsi"/>
          <w:color w:val="1F497D"/>
        </w:rPr>
        <w:t xml:space="preserve">dak/dk </w:t>
      </w:r>
      <w:r w:rsidR="00660A64" w:rsidRPr="006C5D73">
        <w:rPr>
          <w:rFonts w:cstheme="minorHAnsi"/>
        </w:rPr>
        <w:t>(</w:t>
      </w:r>
      <w:r w:rsidR="00660A64" w:rsidRPr="006C5D73">
        <w:rPr>
          <w:rFonts w:eastAsia="Calibri" w:cstheme="minorHAnsi"/>
          <w:lang w:val="en-GB"/>
        </w:rPr>
        <w:t>Skt. Das, to offer, to worship, Lat. Docere, teach)</w:t>
      </w:r>
      <w:r w:rsidR="00660A64" w:rsidRPr="006C5D73">
        <w:rPr>
          <w:rFonts w:eastAsia="Calibri" w:cstheme="minorHAnsi"/>
          <w:lang w:val="en-GB"/>
        </w:rPr>
        <w:br/>
        <w:t xml:space="preserve">resentment, anger, </w:t>
      </w:r>
      <w:r w:rsidR="00660A64" w:rsidRPr="006C5D73">
        <w:rPr>
          <w:rFonts w:cstheme="minorHAnsi"/>
        </w:rPr>
        <w:t>sāuwar</w:t>
      </w:r>
      <w:r w:rsidR="00660A64" w:rsidRPr="006C5D73">
        <w:rPr>
          <w:rFonts w:eastAsia="Calibri" w:cstheme="minorHAnsi"/>
          <w:lang w:val="en-GB"/>
        </w:rPr>
        <w:br/>
        <w:t xml:space="preserve">resign, to abandon, </w:t>
      </w:r>
      <w:r w:rsidR="00660A64" w:rsidRPr="006C5D73">
        <w:rPr>
          <w:rFonts w:cstheme="minorHAnsi"/>
        </w:rPr>
        <w:t>samen-</w:t>
      </w:r>
      <w:r w:rsidR="00660A64" w:rsidRPr="006C5D73">
        <w:rPr>
          <w:rFonts w:cstheme="minorHAnsi"/>
          <w:color w:val="1F497D"/>
        </w:rPr>
        <w:br/>
      </w:r>
      <w:r w:rsidR="00660A64" w:rsidRPr="006C5D73">
        <w:rPr>
          <w:rFonts w:cstheme="minorHAnsi"/>
          <w:b/>
        </w:rPr>
        <w:t>resin</w:t>
      </w:r>
      <w:r w:rsidR="00660A64" w:rsidRPr="006C5D73">
        <w:rPr>
          <w:rFonts w:cstheme="minorHAnsi"/>
        </w:rPr>
        <w:t>, sap, hrnai</w:t>
      </w:r>
      <w:r w:rsidR="0039191D">
        <w:rPr>
          <w:rStyle w:val="FootnoteReference"/>
          <w:rFonts w:cstheme="minorHAnsi"/>
        </w:rPr>
        <w:footnoteReference w:id="259"/>
      </w:r>
      <w:r w:rsidR="00660A64" w:rsidRPr="006C5D73">
        <w:rPr>
          <w:rFonts w:cstheme="minorHAnsi"/>
        </w:rPr>
        <w:br/>
      </w:r>
      <w:r w:rsidR="00660A64" w:rsidRPr="0039191D">
        <w:rPr>
          <w:rFonts w:cstheme="minorHAnsi"/>
          <w:b/>
        </w:rPr>
        <w:t>resin</w:t>
      </w:r>
      <w:r w:rsidR="00660A64" w:rsidRPr="006C5D73">
        <w:rPr>
          <w:rFonts w:cstheme="minorHAnsi"/>
        </w:rPr>
        <w:t>, smoking resin, tuhhuessar</w:t>
      </w:r>
      <w:r w:rsidR="00660A64" w:rsidRPr="006C5D73">
        <w:rPr>
          <w:rFonts w:cstheme="minorHAnsi"/>
        </w:rPr>
        <w:br/>
        <w:t>resist, to support, to be able, mat-</w:t>
      </w:r>
      <w:r w:rsidR="00660A64" w:rsidRPr="006C5D73">
        <w:rPr>
          <w:rFonts w:cstheme="minorHAnsi"/>
          <w:color w:val="1F497D"/>
        </w:rPr>
        <w:br/>
      </w:r>
      <w:r w:rsidR="00660A64" w:rsidRPr="006C5D73">
        <w:rPr>
          <w:rFonts w:cstheme="minorHAnsi"/>
        </w:rPr>
        <w:t xml:space="preserve">resist, to withstand, </w:t>
      </w:r>
      <w:r w:rsidR="00660A64" w:rsidRPr="006C5D73">
        <w:rPr>
          <w:rFonts w:cstheme="minorHAnsi"/>
          <w:color w:val="1F497D"/>
        </w:rPr>
        <w:t>mats</w:t>
      </w:r>
      <w:r w:rsidR="00660A64" w:rsidRPr="006C5D73">
        <w:rPr>
          <w:rFonts w:cstheme="minorHAnsi"/>
          <w:color w:val="1F497D"/>
        </w:rPr>
        <w:br/>
      </w:r>
      <w:r w:rsidR="00660A64" w:rsidRPr="006C5D73">
        <w:rPr>
          <w:rFonts w:cstheme="minorHAnsi"/>
        </w:rPr>
        <w:t>respect,</w:t>
      </w:r>
      <w:r w:rsidR="00660A64" w:rsidRPr="006C5D73">
        <w:rPr>
          <w:rFonts w:cstheme="minorHAnsi"/>
          <w:color w:val="1F497D"/>
        </w:rPr>
        <w:t xml:space="preserve"> #nahhan</w:t>
      </w:r>
      <w:r w:rsidR="00660A64" w:rsidRPr="006C5D73">
        <w:rPr>
          <w:rFonts w:cstheme="minorHAnsi"/>
          <w:color w:val="1F497D"/>
        </w:rPr>
        <w:br/>
      </w:r>
      <w:r w:rsidR="00660A64" w:rsidRPr="006C5D73">
        <w:rPr>
          <w:rFonts w:cstheme="minorHAnsi"/>
        </w:rPr>
        <w:t>respect, fear, nahhan-, nahsaratt-</w:t>
      </w:r>
      <w:r w:rsidR="00660A64" w:rsidRPr="006C5D73">
        <w:rPr>
          <w:rFonts w:cstheme="minorHAnsi"/>
        </w:rPr>
        <w:br/>
        <w:t>respect, rank, grade, importance, nakkiyātar</w:t>
      </w:r>
      <w:r w:rsidR="00660A64" w:rsidRPr="006C5D73">
        <w:rPr>
          <w:rFonts w:cstheme="minorHAnsi"/>
        </w:rPr>
        <w:br/>
        <w:t xml:space="preserve">respect, </w:t>
      </w:r>
      <w:r w:rsidR="00660A64" w:rsidRPr="006C5D73">
        <w:rPr>
          <w:rFonts w:cstheme="minorHAnsi"/>
          <w:b/>
        </w:rPr>
        <w:t>to show respect</w:t>
      </w:r>
      <w:r w:rsidR="00660A64" w:rsidRPr="006C5D73">
        <w:rPr>
          <w:rFonts w:cstheme="minorHAnsi"/>
        </w:rPr>
        <w:t>, to fear, be afraid, nahsariya-</w:t>
      </w:r>
      <w:r w:rsidR="00660A64" w:rsidRPr="006C5D73">
        <w:rPr>
          <w:rFonts w:cstheme="minorHAnsi"/>
        </w:rPr>
        <w:br/>
        <w:t xml:space="preserve">respectful, </w:t>
      </w:r>
      <w:r w:rsidR="00660A64" w:rsidRPr="006C5D73">
        <w:rPr>
          <w:rFonts w:cstheme="minorHAnsi"/>
          <w:b/>
        </w:rPr>
        <w:t>to be respectful</w:t>
      </w:r>
      <w:r w:rsidR="00660A64" w:rsidRPr="006C5D73">
        <w:rPr>
          <w:rFonts w:cstheme="minorHAnsi"/>
        </w:rPr>
        <w:t xml:space="preserve">, to fear, to be afraid, to be cautious, nah- (Akkadian, palāhu),    </w:t>
      </w:r>
      <w:r w:rsidR="00660A64" w:rsidRPr="006C5D73">
        <w:rPr>
          <w:rFonts w:cstheme="minorHAnsi"/>
          <w:color w:val="1F497D"/>
        </w:rPr>
        <w:br/>
      </w:r>
      <w:r w:rsidR="00660A64" w:rsidRPr="006C5D73">
        <w:rPr>
          <w:rFonts w:cstheme="minorHAnsi"/>
        </w:rPr>
        <w:t>respect,</w:t>
      </w:r>
      <w:r w:rsidR="00660A64" w:rsidRPr="006C5D73">
        <w:rPr>
          <w:rFonts w:cstheme="minorHAnsi"/>
          <w:color w:val="1F497D"/>
        </w:rPr>
        <w:t xml:space="preserve"> to respect, #</w:t>
      </w:r>
      <w:r w:rsidR="00660A64" w:rsidRPr="006C5D73">
        <w:rPr>
          <w:rFonts w:cstheme="minorHAnsi"/>
        </w:rPr>
        <w:t xml:space="preserve"> aruwa</w:t>
      </w:r>
      <w:r w:rsidR="00660A64" w:rsidRPr="006C5D73">
        <w:rPr>
          <w:rFonts w:cstheme="minorHAnsi"/>
          <w:color w:val="1F497D"/>
        </w:rPr>
        <w:br/>
      </w:r>
      <w:r w:rsidR="00660A64" w:rsidRPr="006C5D73">
        <w:rPr>
          <w:rFonts w:cstheme="minorHAnsi"/>
        </w:rPr>
        <w:t xml:space="preserve">respect, to show, </w:t>
      </w:r>
      <w:r w:rsidR="00660A64" w:rsidRPr="006C5D73">
        <w:rPr>
          <w:rFonts w:cstheme="minorHAnsi"/>
          <w:color w:val="1F497D"/>
        </w:rPr>
        <w:t>nahsariie/a</w:t>
      </w:r>
      <w:r w:rsidR="00660A64" w:rsidRPr="006C5D73">
        <w:rPr>
          <w:rFonts w:cstheme="minorHAnsi"/>
        </w:rPr>
        <w:t>,</w:t>
      </w:r>
      <w:r w:rsidR="00660A64" w:rsidRPr="006C5D73">
        <w:rPr>
          <w:rFonts w:cstheme="minorHAnsi"/>
        </w:rPr>
        <w:br/>
      </w:r>
      <w:r w:rsidR="00660A64" w:rsidRPr="006C5D73">
        <w:rPr>
          <w:rFonts w:cstheme="minorHAnsi"/>
          <w:b/>
        </w:rPr>
        <w:t>rest</w:t>
      </w:r>
      <w:r w:rsidR="00660A64" w:rsidRPr="006C5D73">
        <w:rPr>
          <w:rFonts w:cstheme="minorHAnsi"/>
        </w:rPr>
        <w:t>, to enjoy rest, calmness,  to sleep (also for sexual intercourse), go to bed, to stay, to establish the oracle of a dream, ses-</w:t>
      </w:r>
      <w:r w:rsidR="00660A64" w:rsidRPr="006C5D73">
        <w:rPr>
          <w:rFonts w:cstheme="minorHAnsi"/>
        </w:rPr>
        <w:br/>
        <w:t xml:space="preserve">rest, </w:t>
      </w:r>
      <w:r w:rsidR="00660A64" w:rsidRPr="006C5D73">
        <w:rPr>
          <w:rFonts w:cstheme="minorHAnsi"/>
          <w:b/>
        </w:rPr>
        <w:t>to enjoy rest</w:t>
      </w:r>
      <w:r w:rsidR="00660A64" w:rsidRPr="006C5D73">
        <w:rPr>
          <w:rFonts w:cstheme="minorHAnsi"/>
        </w:rPr>
        <w:t>, calmness,  to sleep (also for sexual intercourse), go to bed, to stay, to establish the oracle of a dream, ses-</w:t>
      </w:r>
      <w:r w:rsidR="00660A64" w:rsidRPr="006C5D73">
        <w:rPr>
          <w:rFonts w:cstheme="minorHAnsi"/>
          <w:color w:val="1F497D"/>
        </w:rPr>
        <w:br/>
      </w:r>
      <w:r w:rsidR="00660A64" w:rsidRPr="006C5D73">
        <w:rPr>
          <w:rFonts w:cstheme="minorHAnsi"/>
          <w:b/>
        </w:rPr>
        <w:t>rest</w:t>
      </w:r>
      <w:r w:rsidR="00660A64" w:rsidRPr="006C5D73">
        <w:rPr>
          <w:rFonts w:cstheme="minorHAnsi"/>
        </w:rPr>
        <w:t>, to pause, krie/a</w:t>
      </w:r>
      <w:r w:rsidR="00660A64" w:rsidRPr="006C5D73">
        <w:rPr>
          <w:rFonts w:cstheme="minorHAnsi"/>
          <w:color w:val="1F497D"/>
        </w:rPr>
        <w:br/>
      </w:r>
      <w:r w:rsidR="00660A64" w:rsidRPr="006C5D73">
        <w:rPr>
          <w:rFonts w:cstheme="minorHAnsi"/>
          <w:b/>
          <w:color w:val="000000"/>
        </w:rPr>
        <w:t>rest</w:t>
      </w:r>
      <w:r w:rsidR="00660A64" w:rsidRPr="006C5D73">
        <w:rPr>
          <w:rFonts w:cstheme="minorHAnsi"/>
          <w:color w:val="000000"/>
        </w:rPr>
        <w:t xml:space="preserve">, to remain, to </w:t>
      </w:r>
      <w:r w:rsidR="00660A64" w:rsidRPr="006C5D73">
        <w:rPr>
          <w:rFonts w:cstheme="minorHAnsi"/>
        </w:rPr>
        <w:t>stay,</w:t>
      </w:r>
      <w:r w:rsidR="00660A64" w:rsidRPr="006C5D73">
        <w:rPr>
          <w:rFonts w:cstheme="minorHAnsi"/>
          <w:color w:val="000000"/>
        </w:rPr>
        <w:t xml:space="preserve"> to be neglected, to be unvisited, to be untended, to be uncelebrated, </w:t>
      </w:r>
      <w:r w:rsidR="00660A64" w:rsidRPr="006C5D73">
        <w:rPr>
          <w:rFonts w:cstheme="minorHAnsi"/>
        </w:rPr>
        <w:t>saguantrie/a</w:t>
      </w:r>
      <w:r w:rsidR="00660A64" w:rsidRPr="006C5D73">
        <w:rPr>
          <w:rFonts w:cstheme="minorHAnsi"/>
          <w:color w:val="1F497D"/>
        </w:rPr>
        <w:br/>
      </w:r>
      <w:r w:rsidR="00660A64" w:rsidRPr="006C5D73">
        <w:rPr>
          <w:rFonts w:cstheme="minorHAnsi"/>
        </w:rPr>
        <w:t>restrained, reluctant, pituliwant</w:t>
      </w:r>
      <w:r w:rsidR="00660A64" w:rsidRPr="006C5D73">
        <w:rPr>
          <w:rFonts w:cstheme="minorHAnsi"/>
        </w:rPr>
        <w:br/>
      </w:r>
      <w:r w:rsidR="00660A64" w:rsidRPr="006C5D73">
        <w:rPr>
          <w:rFonts w:cstheme="minorHAnsi"/>
          <w:color w:val="000000" w:themeColor="text1"/>
        </w:rPr>
        <w:t xml:space="preserve">rest, to stop, </w:t>
      </w:r>
      <w:r w:rsidR="00660A64" w:rsidRPr="006C5D73">
        <w:rPr>
          <w:rFonts w:cstheme="minorHAnsi"/>
        </w:rPr>
        <w:t>sakuwantariya-</w:t>
      </w:r>
      <w:r w:rsidR="00660A64" w:rsidRPr="006C5D73">
        <w:rPr>
          <w:rFonts w:cstheme="minorHAnsi"/>
        </w:rPr>
        <w:br/>
      </w:r>
      <w:r w:rsidR="00660A64" w:rsidRPr="006C5D73">
        <w:rPr>
          <w:rFonts w:eastAsia="Calibri" w:cstheme="minorHAnsi"/>
          <w:lang w:val="en-GB"/>
        </w:rPr>
        <w:t xml:space="preserve">retaliation, vengeance, revenge, compensation, retribution, </w:t>
      </w:r>
      <w:r w:rsidR="00660A64" w:rsidRPr="006C5D73">
        <w:rPr>
          <w:rFonts w:cstheme="minorHAnsi"/>
        </w:rPr>
        <w:t>kattawātar (Akkadian, gimillu)</w:t>
      </w:r>
      <w:r w:rsidR="00660A64" w:rsidRPr="006C5D73">
        <w:rPr>
          <w:rFonts w:cstheme="minorHAnsi"/>
        </w:rPr>
        <w:br/>
      </w:r>
      <w:r w:rsidR="00660A64" w:rsidRPr="006C5D73">
        <w:rPr>
          <w:rFonts w:eastAsia="Calibri" w:cstheme="minorHAnsi"/>
          <w:lang w:val="en-GB"/>
        </w:rPr>
        <w:t xml:space="preserve">retribution, compensation, revenge, retaliation, vengeance, </w:t>
      </w:r>
      <w:r w:rsidR="00660A64" w:rsidRPr="006C5D73">
        <w:rPr>
          <w:rFonts w:cstheme="minorHAnsi"/>
        </w:rPr>
        <w:t>kattawātar (Akkadian, gimillu)</w:t>
      </w:r>
      <w:r w:rsidR="00660A64" w:rsidRPr="006C5D73">
        <w:rPr>
          <w:rFonts w:cstheme="minorHAnsi"/>
        </w:rPr>
        <w:br/>
      </w:r>
      <w:r w:rsidR="00660A64" w:rsidRPr="006C5D73">
        <w:rPr>
          <w:rFonts w:cstheme="minorHAnsi"/>
          <w:b/>
        </w:rPr>
        <w:t>reveal</w:t>
      </w:r>
      <w:r w:rsidR="00660A64" w:rsidRPr="006C5D73">
        <w:rPr>
          <w:rFonts w:cstheme="minorHAnsi"/>
        </w:rPr>
        <w:t>, to show, to make present, tekkus(sa)nu, tekus(a)nu</w:t>
      </w:r>
      <w:r w:rsidR="00B41EAA">
        <w:rPr>
          <w:rStyle w:val="FootnoteReference"/>
          <w:rFonts w:cstheme="minorHAnsi"/>
        </w:rPr>
        <w:footnoteReference w:id="260"/>
      </w:r>
      <w:r w:rsidR="00660A64" w:rsidRPr="006C5D73">
        <w:rPr>
          <w:rFonts w:cstheme="minorHAnsi"/>
          <w:color w:val="1F497D"/>
        </w:rPr>
        <w:br/>
      </w:r>
      <w:r w:rsidR="00660A64" w:rsidRPr="006C5D73">
        <w:rPr>
          <w:rFonts w:cstheme="minorHAnsi"/>
          <w:b/>
        </w:rPr>
        <w:t>revelation</w:t>
      </w:r>
      <w:r w:rsidR="00660A64" w:rsidRPr="006C5D73">
        <w:rPr>
          <w:rFonts w:cstheme="minorHAnsi"/>
        </w:rPr>
        <w:t>, a dream, # tešha</w:t>
      </w:r>
      <w:r w:rsidR="00660A64" w:rsidRPr="006C5D73">
        <w:rPr>
          <w:rFonts w:cstheme="minorHAnsi"/>
        </w:rPr>
        <w:br/>
      </w:r>
      <w:r w:rsidR="00660A64" w:rsidRPr="006C5D73">
        <w:rPr>
          <w:rFonts w:eastAsia="Calibri" w:cstheme="minorHAnsi"/>
          <w:lang w:val="en-GB"/>
        </w:rPr>
        <w:lastRenderedPageBreak/>
        <w:t xml:space="preserve">revenge, retaliation, vengeance, compensation, retribution, </w:t>
      </w:r>
      <w:r w:rsidR="00660A64" w:rsidRPr="006C5D73">
        <w:rPr>
          <w:rFonts w:cstheme="minorHAnsi"/>
        </w:rPr>
        <w:t>kattawātar (Akkadian, gimillu)</w:t>
      </w:r>
      <w:r w:rsidR="00660A64" w:rsidRPr="006C5D73">
        <w:rPr>
          <w:rFonts w:cstheme="minorHAnsi"/>
          <w:color w:val="1F497D"/>
        </w:rPr>
        <w:br/>
      </w:r>
      <w:r w:rsidR="00660A64" w:rsidRPr="006C5D73">
        <w:rPr>
          <w:rStyle w:val="unicode"/>
          <w:rFonts w:cstheme="minorHAnsi"/>
          <w:b/>
          <w:color w:val="222222"/>
          <w:shd w:val="clear" w:color="auto" w:fill="FFFFFF"/>
        </w:rPr>
        <w:t>revolt against</w:t>
      </w:r>
      <w:r w:rsidR="00660A64" w:rsidRPr="006C5D73">
        <w:rPr>
          <w:rStyle w:val="unicode"/>
          <w:rFonts w:cstheme="minorHAnsi"/>
          <w:color w:val="222222"/>
          <w:shd w:val="clear" w:color="auto" w:fill="FFFFFF"/>
        </w:rPr>
        <w:t>,</w:t>
      </w:r>
      <w:r w:rsidR="00660A64" w:rsidRPr="006C5D73">
        <w:rPr>
          <w:rStyle w:val="unicode"/>
          <w:rFonts w:cstheme="minorHAnsi"/>
          <w:b/>
          <w:color w:val="222222"/>
          <w:shd w:val="clear" w:color="auto" w:fill="FFFFFF"/>
        </w:rPr>
        <w:t xml:space="preserve"> to </w:t>
      </w:r>
      <w:r w:rsidR="00660A64" w:rsidRPr="006C5D73">
        <w:rPr>
          <w:rStyle w:val="unicode"/>
          <w:rFonts w:cstheme="minorHAnsi"/>
          <w:color w:val="222222"/>
          <w:shd w:val="clear" w:color="auto" w:fill="FFFFFF"/>
        </w:rPr>
        <w:t>rebel against</w:t>
      </w:r>
      <w:r w:rsidR="00660A64" w:rsidRPr="006C5D73">
        <w:rPr>
          <w:rStyle w:val="unicode"/>
          <w:rFonts w:cstheme="minorHAnsi"/>
          <w:shd w:val="clear" w:color="auto" w:fill="FFFFFF"/>
        </w:rPr>
        <w:t xml:space="preserve">, </w:t>
      </w:r>
      <w:r w:rsidR="00660A64" w:rsidRPr="006C5D73">
        <w:rPr>
          <w:rFonts w:cstheme="minorHAnsi"/>
        </w:rPr>
        <w:t>uakkariie/a, wakrie/a</w:t>
      </w:r>
      <w:r w:rsidR="00660A64" w:rsidRPr="006C5D73">
        <w:rPr>
          <w:rFonts w:cstheme="minorHAnsi"/>
        </w:rPr>
        <w:br/>
        <w:t>revolt, to revolt, to rise, to halt, arāi-</w:t>
      </w:r>
      <w:r w:rsidR="00660A64" w:rsidRPr="006C5D73">
        <w:rPr>
          <w:rFonts w:cstheme="minorHAnsi"/>
        </w:rPr>
        <w:br/>
        <w:t>reward, to give a present, piyanāi-</w:t>
      </w:r>
      <w:r w:rsidR="00660A64" w:rsidRPr="006C5D73">
        <w:rPr>
          <w:rFonts w:cstheme="minorHAnsi"/>
        </w:rPr>
        <w:br/>
        <w:t>reward, to reward someone</w:t>
      </w:r>
      <w:r w:rsidR="00660A64" w:rsidRPr="006C5D73">
        <w:rPr>
          <w:rFonts w:cstheme="minorHAnsi"/>
          <w:color w:val="1F497D"/>
        </w:rPr>
        <w:t>, peianae</w:t>
      </w:r>
      <w:r w:rsidR="00660A64" w:rsidRPr="006C5D73">
        <w:rPr>
          <w:rFonts w:cstheme="minorHAnsi"/>
          <w:color w:val="1F497D"/>
        </w:rPr>
        <w:br/>
      </w:r>
      <w:r w:rsidR="00660A64" w:rsidRPr="006C5D73">
        <w:rPr>
          <w:rFonts w:cstheme="minorHAnsi"/>
        </w:rPr>
        <w:t xml:space="preserve">reward, to be rewarded, </w:t>
      </w:r>
      <w:r w:rsidR="00660A64" w:rsidRPr="006C5D73">
        <w:rPr>
          <w:rFonts w:cstheme="minorHAnsi"/>
          <w:color w:val="1F497D"/>
        </w:rPr>
        <w:t>peianatsie/a</w:t>
      </w:r>
      <w:r w:rsidR="00660A64" w:rsidRPr="006C5D73">
        <w:rPr>
          <w:rFonts w:cstheme="minorHAnsi"/>
        </w:rPr>
        <w:t>,</w:t>
      </w:r>
      <w:r w:rsidR="00660A64" w:rsidRPr="006C5D73">
        <w:rPr>
          <w:rFonts w:cstheme="minorHAnsi"/>
        </w:rPr>
        <w:br/>
      </w:r>
      <w:r w:rsidR="00660A64" w:rsidRPr="006C5D73">
        <w:rPr>
          <w:rFonts w:eastAsia="Calibri" w:cstheme="minorHAnsi"/>
          <w:lang w:val="en-GB"/>
        </w:rPr>
        <w:t xml:space="preserve">reward, to reward, verify, to visit, to punish, </w:t>
      </w:r>
      <w:r w:rsidR="00660A64" w:rsidRPr="006C5D73">
        <w:rPr>
          <w:rFonts w:cstheme="minorHAnsi"/>
        </w:rPr>
        <w:t>appa k.</w:t>
      </w:r>
      <w:r w:rsidR="00660A64" w:rsidRPr="006C5D73">
        <w:rPr>
          <w:rFonts w:cstheme="minorHAnsi"/>
        </w:rPr>
        <w:br/>
        <w:t>rheumatism, huitessar</w:t>
      </w:r>
      <w:r w:rsidR="00660A64" w:rsidRPr="006C5D73">
        <w:rPr>
          <w:rFonts w:cstheme="minorHAnsi"/>
          <w:color w:val="1F497D"/>
        </w:rPr>
        <w:br/>
      </w:r>
      <w:r w:rsidR="00660A64" w:rsidRPr="006C5D73">
        <w:rPr>
          <w:rFonts w:cstheme="minorHAnsi"/>
          <w:b/>
        </w:rPr>
        <w:t>rich</w:t>
      </w:r>
      <w:r w:rsidR="00660A64" w:rsidRPr="006C5D73">
        <w:rPr>
          <w:rFonts w:cstheme="minorHAnsi"/>
        </w:rPr>
        <w:t>, hapinant</w:t>
      </w:r>
      <w:r w:rsidR="00660A64" w:rsidRPr="006C5D73">
        <w:rPr>
          <w:rFonts w:cstheme="minorHAnsi"/>
        </w:rPr>
        <w:br/>
      </w:r>
      <w:r w:rsidR="00660A64" w:rsidRPr="006C5D73">
        <w:rPr>
          <w:rFonts w:cstheme="minorHAnsi"/>
          <w:b/>
        </w:rPr>
        <w:t>rich</w:t>
      </w:r>
      <w:r w:rsidR="00660A64" w:rsidRPr="006C5D73">
        <w:rPr>
          <w:rFonts w:cstheme="minorHAnsi"/>
        </w:rPr>
        <w:t>, to become rich, happines, to enrich, hapinah</w:t>
      </w:r>
      <w:r w:rsidR="00660A64" w:rsidRPr="006C5D73">
        <w:rPr>
          <w:rFonts w:cstheme="minorHAnsi"/>
        </w:rPr>
        <w:br/>
      </w:r>
      <w:r w:rsidR="00660A64" w:rsidRPr="006C5D73">
        <w:rPr>
          <w:rFonts w:cstheme="minorHAnsi"/>
          <w:b/>
        </w:rPr>
        <w:t>rich in outpourings</w:t>
      </w:r>
      <w:r w:rsidR="00660A64" w:rsidRPr="006C5D73">
        <w:rPr>
          <w:rFonts w:cstheme="minorHAnsi"/>
        </w:rPr>
        <w:t>, Sunatruant(i) (Luvian)</w:t>
      </w:r>
      <w:r w:rsidR="00660A64" w:rsidRPr="006C5D73">
        <w:rPr>
          <w:rFonts w:cstheme="minorHAnsi"/>
        </w:rPr>
        <w:br/>
        <w:t xml:space="preserve">rid, to </w:t>
      </w:r>
      <w:r w:rsidR="00660A64" w:rsidRPr="006C5D73">
        <w:rPr>
          <w:rStyle w:val="unicode"/>
          <w:rFonts w:cstheme="minorHAnsi"/>
          <w:color w:val="000000" w:themeColor="text1"/>
          <w:shd w:val="clear" w:color="auto" w:fill="FFFFFF"/>
        </w:rPr>
        <w:t xml:space="preserve">make get rid of, to make remove, </w:t>
      </w:r>
      <w:r w:rsidR="00660A64" w:rsidRPr="006C5D73">
        <w:rPr>
          <w:rFonts w:cstheme="minorHAnsi"/>
        </w:rPr>
        <w:t>pininu-</w:t>
      </w:r>
      <w:r w:rsidR="00660A64" w:rsidRPr="006C5D73">
        <w:rPr>
          <w:rFonts w:cstheme="minorHAnsi"/>
        </w:rPr>
        <w:br/>
        <w:t xml:space="preserve">ridge, lip, </w:t>
      </w:r>
      <w:r w:rsidR="00660A64" w:rsidRPr="006C5D73">
        <w:rPr>
          <w:rFonts w:cstheme="minorHAnsi"/>
          <w:color w:val="1F497D"/>
        </w:rPr>
        <w:t>porius</w:t>
      </w:r>
      <w:r w:rsidR="00660A64" w:rsidRPr="006C5D73">
        <w:rPr>
          <w:rFonts w:cstheme="minorHAnsi"/>
          <w:color w:val="222222"/>
          <w:shd w:val="clear" w:color="auto" w:fill="FFFFFF"/>
        </w:rPr>
        <w:br/>
      </w:r>
      <w:r w:rsidR="00660A64" w:rsidRPr="006C5D73">
        <w:rPr>
          <w:rFonts w:cstheme="minorHAnsi"/>
          <w:b/>
        </w:rPr>
        <w:t>right</w:t>
      </w:r>
      <w:r w:rsidR="00660A64" w:rsidRPr="006C5D73">
        <w:rPr>
          <w:rFonts w:cstheme="minorHAnsi"/>
        </w:rPr>
        <w:t>, kunnas, kunna- (ZAG(-na)-), adv., kunnaz</w:t>
      </w:r>
      <w:r w:rsidR="00EA5C6C">
        <w:rPr>
          <w:rStyle w:val="FootnoteReference"/>
          <w:rFonts w:cstheme="minorHAnsi"/>
        </w:rPr>
        <w:footnoteReference w:id="261"/>
      </w:r>
      <w:r w:rsidR="00660A64" w:rsidRPr="006C5D73">
        <w:rPr>
          <w:rFonts w:cstheme="minorHAnsi"/>
        </w:rPr>
        <w:br/>
      </w:r>
      <w:r w:rsidR="00660A64" w:rsidRPr="00EA5C6C">
        <w:rPr>
          <w:rFonts w:cstheme="minorHAnsi"/>
          <w:b/>
        </w:rPr>
        <w:t>right</w:t>
      </w:r>
      <w:r w:rsidR="00660A64" w:rsidRPr="006C5D73">
        <w:rPr>
          <w:rFonts w:cstheme="minorHAnsi"/>
        </w:rPr>
        <w:t>, to make right, lazziiahh</w:t>
      </w:r>
      <w:r w:rsidR="00660A64" w:rsidRPr="006C5D73">
        <w:rPr>
          <w:rFonts w:cstheme="minorHAnsi"/>
        </w:rPr>
        <w:br/>
      </w:r>
      <w:r w:rsidR="00660A64" w:rsidRPr="00DE087C">
        <w:rPr>
          <w:rFonts w:cstheme="minorHAnsi"/>
          <w:b/>
        </w:rPr>
        <w:t>right</w:t>
      </w:r>
      <w:r w:rsidR="00660A64" w:rsidRPr="006C5D73">
        <w:rPr>
          <w:rFonts w:cstheme="minorHAnsi"/>
        </w:rPr>
        <w:t xml:space="preserve">, </w:t>
      </w:r>
      <w:r w:rsidR="00660A64" w:rsidRPr="00EA5C6C">
        <w:rPr>
          <w:rFonts w:cstheme="minorHAnsi"/>
        </w:rPr>
        <w:t>to right</w:t>
      </w:r>
      <w:r w:rsidR="00660A64" w:rsidRPr="006C5D73">
        <w:rPr>
          <w:rFonts w:cstheme="minorHAnsi"/>
        </w:rPr>
        <w:t>, to amass, pask-</w:t>
      </w:r>
      <w:r w:rsidR="00660A64" w:rsidRPr="006C5D73">
        <w:rPr>
          <w:rFonts w:cstheme="minorHAnsi"/>
        </w:rPr>
        <w:br/>
      </w:r>
      <w:r w:rsidR="00660A64" w:rsidRPr="00EA5C6C">
        <w:rPr>
          <w:rFonts w:cstheme="minorHAnsi"/>
          <w:b/>
        </w:rPr>
        <w:t>rightness</w:t>
      </w:r>
      <w:r w:rsidR="00660A64" w:rsidRPr="006C5D73">
        <w:rPr>
          <w:rFonts w:cstheme="minorHAnsi"/>
        </w:rPr>
        <w:t xml:space="preserve">, success, </w:t>
      </w:r>
      <w:r w:rsidR="00660A64" w:rsidRPr="006C5D73">
        <w:rPr>
          <w:rFonts w:cstheme="minorHAnsi"/>
          <w:highlight w:val="white"/>
        </w:rPr>
        <w:t>konadr</w:t>
      </w:r>
      <w:r w:rsidR="00660A64" w:rsidRPr="006C5D73">
        <w:rPr>
          <w:rFonts w:cstheme="minorHAnsi"/>
        </w:rPr>
        <w:br/>
      </w:r>
      <w:r w:rsidR="00660A64" w:rsidRPr="006C5D73">
        <w:rPr>
          <w:rFonts w:cstheme="minorHAnsi"/>
          <w:b/>
        </w:rPr>
        <w:t>rise</w:t>
      </w:r>
      <w:r w:rsidR="00660A64" w:rsidRPr="006C5D73">
        <w:rPr>
          <w:rFonts w:cstheme="minorHAnsi"/>
        </w:rPr>
        <w:t>, to, pahs</w:t>
      </w:r>
      <w:r w:rsidR="00660A64" w:rsidRPr="006C5D73">
        <w:rPr>
          <w:rFonts w:cstheme="minorHAnsi"/>
        </w:rPr>
        <w:br/>
        <w:t xml:space="preserve">rise, to rise, to revolt, to halt, arāi- </w:t>
      </w:r>
      <w:r w:rsidR="00660A64" w:rsidRPr="006C5D73">
        <w:rPr>
          <w:rFonts w:cstheme="minorHAnsi"/>
        </w:rPr>
        <w:br/>
        <w:t>risk, to risk, to dare, handalliya-</w:t>
      </w:r>
      <w:r w:rsidR="00660A64" w:rsidRPr="006C5D73">
        <w:rPr>
          <w:rFonts w:cstheme="minorHAnsi"/>
        </w:rPr>
        <w:br/>
      </w:r>
      <w:r w:rsidR="00660A64" w:rsidRPr="00C26553">
        <w:rPr>
          <w:rFonts w:cstheme="minorHAnsi"/>
          <w:b/>
        </w:rPr>
        <w:t>rite</w:t>
      </w:r>
      <w:r w:rsidR="00660A64" w:rsidRPr="00C26553">
        <w:rPr>
          <w:rFonts w:cstheme="minorHAnsi"/>
        </w:rPr>
        <w:t>, law, custom, customary behaviour, rule, requirements, ceremony, Saklai</w:t>
      </w:r>
      <w:r w:rsidR="00C26553">
        <w:rPr>
          <w:rStyle w:val="FootnoteReference"/>
          <w:rFonts w:cstheme="minorHAnsi"/>
        </w:rPr>
        <w:footnoteReference w:id="262"/>
      </w:r>
      <w:r w:rsidR="00660A64" w:rsidRPr="00C26553">
        <w:rPr>
          <w:rFonts w:cstheme="minorHAnsi"/>
        </w:rPr>
        <w:t xml:space="preserve"> (Lat. Sacer, sacred, ON. Satt, </w:t>
      </w:r>
      <w:r w:rsidR="00660A64" w:rsidRPr="00C26553">
        <w:rPr>
          <w:rFonts w:cstheme="minorHAnsi"/>
        </w:rPr>
        <w:lastRenderedPageBreak/>
        <w:t>treaty)</w:t>
      </w:r>
      <w:r w:rsidR="00660A64" w:rsidRPr="00C26553">
        <w:rPr>
          <w:rFonts w:cstheme="minorHAnsi"/>
        </w:rPr>
        <w:br/>
      </w:r>
      <w:r w:rsidR="00660A64" w:rsidRPr="00C26553">
        <w:rPr>
          <w:rFonts w:cstheme="minorHAnsi"/>
          <w:b/>
        </w:rPr>
        <w:t>rite</w:t>
      </w:r>
      <w:r w:rsidR="00660A64" w:rsidRPr="00C26553">
        <w:rPr>
          <w:rFonts w:cstheme="minorHAnsi"/>
        </w:rPr>
        <w:t>, ara (Lycian)</w:t>
      </w:r>
      <w:r w:rsidR="00660A64" w:rsidRPr="00C26553">
        <w:rPr>
          <w:rFonts w:cstheme="minorHAnsi"/>
        </w:rPr>
        <w:br/>
      </w:r>
      <w:r w:rsidR="00660A64" w:rsidRPr="00C26553">
        <w:rPr>
          <w:rFonts w:cstheme="minorHAnsi"/>
          <w:b/>
        </w:rPr>
        <w:t>ritual building</w:t>
      </w:r>
      <w:r w:rsidR="00660A64" w:rsidRPr="00C26553">
        <w:rPr>
          <w:rFonts w:cstheme="minorHAnsi"/>
        </w:rPr>
        <w:t>, temple, É karim(n)i-</w:t>
      </w:r>
      <w:r w:rsidR="00660A64" w:rsidRPr="00C26553">
        <w:rPr>
          <w:rFonts w:cstheme="minorHAnsi"/>
        </w:rPr>
        <w:br/>
      </w:r>
      <w:r w:rsidR="00660A64" w:rsidRPr="00C26553">
        <w:rPr>
          <w:rFonts w:cstheme="minorHAnsi"/>
          <w:b/>
        </w:rPr>
        <w:t>ritual monument</w:t>
      </w:r>
      <w:r w:rsidR="00660A64" w:rsidRPr="00C26553">
        <w:rPr>
          <w:rFonts w:cstheme="minorHAnsi"/>
        </w:rPr>
        <w:t>, ritual stone, grindstone, (</w:t>
      </w:r>
      <w:r w:rsidR="00660A64" w:rsidRPr="00C26553">
        <w:rPr>
          <w:rFonts w:cstheme="minorHAnsi"/>
          <w:vertAlign w:val="superscript"/>
        </w:rPr>
        <w:t>NA</w:t>
      </w:r>
      <w:r w:rsidR="00660A64" w:rsidRPr="00C26553">
        <w:rPr>
          <w:rFonts w:cstheme="minorHAnsi"/>
          <w:vertAlign w:val="subscript"/>
        </w:rPr>
        <w:t>4</w:t>
      </w:r>
      <w:r w:rsidR="00660A64" w:rsidRPr="00C26553">
        <w:rPr>
          <w:rFonts w:cstheme="minorHAnsi"/>
        </w:rPr>
        <w:t>)huwasi- (</w:t>
      </w:r>
      <w:r w:rsidR="00660A64" w:rsidRPr="00C26553">
        <w:rPr>
          <w:rFonts w:cstheme="minorHAnsi"/>
          <w:vertAlign w:val="superscript"/>
        </w:rPr>
        <w:t>NA</w:t>
      </w:r>
      <w:r w:rsidR="00660A64" w:rsidRPr="00C26553">
        <w:rPr>
          <w:rFonts w:cstheme="minorHAnsi"/>
          <w:vertAlign w:val="subscript"/>
        </w:rPr>
        <w:t>4</w:t>
      </w:r>
      <w:r w:rsidR="00660A64" w:rsidRPr="00C26553">
        <w:rPr>
          <w:rFonts w:cstheme="minorHAnsi"/>
        </w:rPr>
        <w:t>ZI.KIN)</w:t>
      </w:r>
      <w:r w:rsidR="00660A64" w:rsidRPr="00C26553">
        <w:rPr>
          <w:rFonts w:cstheme="minorHAnsi"/>
        </w:rPr>
        <w:br/>
      </w:r>
      <w:r w:rsidR="00660A64" w:rsidRPr="00C26553">
        <w:rPr>
          <w:rFonts w:cstheme="minorHAnsi"/>
          <w:b/>
        </w:rPr>
        <w:t>ritual</w:t>
      </w:r>
      <w:r w:rsidR="00660A64" w:rsidRPr="00C26553">
        <w:rPr>
          <w:rFonts w:cstheme="minorHAnsi"/>
        </w:rPr>
        <w:t>, negative, mantli/maltli?</w:t>
      </w:r>
      <w:r w:rsidR="00660A64" w:rsidRPr="00C26553">
        <w:rPr>
          <w:rFonts w:cstheme="minorHAnsi"/>
        </w:rPr>
        <w:br/>
      </w:r>
      <w:r w:rsidR="00660A64" w:rsidRPr="00C26553">
        <w:rPr>
          <w:rFonts w:cstheme="minorHAnsi"/>
          <w:b/>
        </w:rPr>
        <w:t>ritual object</w:t>
      </w:r>
      <w:r w:rsidR="00660A64" w:rsidRPr="00C26553">
        <w:rPr>
          <w:rFonts w:cstheme="minorHAnsi"/>
        </w:rPr>
        <w:t>, zāu-</w:t>
      </w:r>
      <w:r w:rsidR="00660A64" w:rsidRPr="00C26553">
        <w:rPr>
          <w:rFonts w:cstheme="minorHAnsi"/>
        </w:rPr>
        <w:br/>
      </w:r>
      <w:r w:rsidR="00660A64" w:rsidRPr="00C26553">
        <w:rPr>
          <w:rFonts w:cstheme="minorHAnsi"/>
          <w:b/>
        </w:rPr>
        <w:t>ritual</w:t>
      </w:r>
      <w:r w:rsidR="00660A64" w:rsidRPr="00C26553">
        <w:rPr>
          <w:rFonts w:cstheme="minorHAnsi"/>
        </w:rPr>
        <w:t>, prestation, nior, niur</w:t>
      </w:r>
      <w:r w:rsidR="00660A64" w:rsidRPr="00C26553">
        <w:rPr>
          <w:rFonts w:cstheme="minorHAnsi"/>
        </w:rPr>
        <w:br/>
      </w:r>
      <w:r w:rsidR="00660A64" w:rsidRPr="00C26553">
        <w:rPr>
          <w:rFonts w:cstheme="minorHAnsi"/>
          <w:b/>
        </w:rPr>
        <w:t>ritual stone</w:t>
      </w:r>
      <w:r w:rsidR="00660A64" w:rsidRPr="00C26553">
        <w:rPr>
          <w:rFonts w:cstheme="minorHAnsi"/>
        </w:rPr>
        <w:t>, ritual monument, grindstone, (</w:t>
      </w:r>
      <w:r w:rsidR="00660A64" w:rsidRPr="00C26553">
        <w:rPr>
          <w:rFonts w:cstheme="minorHAnsi"/>
          <w:vertAlign w:val="superscript"/>
        </w:rPr>
        <w:t>NA</w:t>
      </w:r>
      <w:r w:rsidR="00660A64" w:rsidRPr="00C26553">
        <w:rPr>
          <w:rFonts w:cstheme="minorHAnsi"/>
          <w:vertAlign w:val="subscript"/>
        </w:rPr>
        <w:t>4</w:t>
      </w:r>
      <w:r w:rsidR="00660A64" w:rsidRPr="00C26553">
        <w:rPr>
          <w:rFonts w:cstheme="minorHAnsi"/>
        </w:rPr>
        <w:t>)huwasi- (</w:t>
      </w:r>
      <w:r w:rsidR="00660A64" w:rsidRPr="00C26553">
        <w:rPr>
          <w:rFonts w:cstheme="minorHAnsi"/>
          <w:vertAlign w:val="superscript"/>
        </w:rPr>
        <w:t>NA</w:t>
      </w:r>
      <w:r w:rsidR="00660A64" w:rsidRPr="00C26553">
        <w:rPr>
          <w:rFonts w:cstheme="minorHAnsi"/>
          <w:vertAlign w:val="subscript"/>
        </w:rPr>
        <w:t>4</w:t>
      </w:r>
      <w:r w:rsidR="00660A64" w:rsidRPr="00C26553">
        <w:rPr>
          <w:rFonts w:cstheme="minorHAnsi"/>
        </w:rPr>
        <w:t>ZI.KIN)</w:t>
      </w:r>
      <w:r w:rsidR="00660A64" w:rsidRPr="00C26553">
        <w:rPr>
          <w:rFonts w:cstheme="minorHAnsi"/>
        </w:rPr>
        <w:br/>
      </w:r>
      <w:r w:rsidR="00660A64" w:rsidRPr="00C26553">
        <w:rPr>
          <w:rFonts w:cstheme="minorHAnsi"/>
          <w:b/>
        </w:rPr>
        <w:t>ritual</w:t>
      </w:r>
      <w:r w:rsidR="00660A64" w:rsidRPr="00C26553">
        <w:rPr>
          <w:rFonts w:cstheme="minorHAnsi"/>
        </w:rPr>
        <w:t>, to heal with a ritual, celebrate, to father, to realize, to do,</w:t>
      </w:r>
      <w:r w:rsidR="00660A64" w:rsidRPr="00C26553">
        <w:rPr>
          <w:rFonts w:cstheme="minorHAnsi"/>
          <w:b/>
        </w:rPr>
        <w:t xml:space="preserve"> </w:t>
      </w:r>
      <w:r w:rsidR="00660A64" w:rsidRPr="00C26553">
        <w:rPr>
          <w:rFonts w:cstheme="minorHAnsi"/>
        </w:rPr>
        <w:t>iya-, (DÙ)</w:t>
      </w:r>
      <w:r w:rsidR="00660A64" w:rsidRPr="00C26553">
        <w:rPr>
          <w:rFonts w:cstheme="minorHAnsi"/>
        </w:rPr>
        <w:br/>
      </w:r>
      <w:r w:rsidR="00660A64" w:rsidRPr="00C26553">
        <w:rPr>
          <w:rFonts w:cstheme="minorHAnsi"/>
          <w:b/>
        </w:rPr>
        <w:t>ritual vessel</w:t>
      </w:r>
      <w:r w:rsidR="00660A64" w:rsidRPr="00C26553">
        <w:rPr>
          <w:rFonts w:cstheme="minorHAnsi"/>
        </w:rPr>
        <w:t>, vessel used in rituals, tslhai</w:t>
      </w:r>
      <w:r w:rsidR="00660A64" w:rsidRPr="00C26553">
        <w:rPr>
          <w:rFonts w:cstheme="minorHAnsi"/>
          <w:shd w:val="clear" w:color="auto" w:fill="FFFFFF"/>
        </w:rPr>
        <w:br/>
      </w:r>
      <w:r w:rsidR="00660A64" w:rsidRPr="002377B4">
        <w:rPr>
          <w:rFonts w:cstheme="minorHAnsi"/>
          <w:b/>
          <w:shd w:val="clear" w:color="auto" w:fill="FFFFFF"/>
        </w:rPr>
        <w:t>river</w:t>
      </w:r>
      <w:r w:rsidR="00660A64" w:rsidRPr="002377B4">
        <w:rPr>
          <w:rFonts w:cstheme="minorHAnsi"/>
          <w:shd w:val="clear" w:color="auto" w:fill="FFFFFF"/>
        </w:rPr>
        <w:t xml:space="preserve">,  hapa, </w:t>
      </w:r>
      <w:r w:rsidR="00660A64" w:rsidRPr="002377B4">
        <w:rPr>
          <w:rFonts w:eastAsia="Times New Roman" w:cstheme="minorHAnsi"/>
        </w:rPr>
        <w:t>hapas,</w:t>
      </w:r>
      <w:r w:rsidR="002377B4">
        <w:rPr>
          <w:rStyle w:val="FootnoteReference"/>
          <w:rFonts w:eastAsia="Times New Roman" w:cstheme="minorHAnsi"/>
        </w:rPr>
        <w:footnoteReference w:id="263"/>
      </w:r>
      <w:r w:rsidR="00660A64" w:rsidRPr="002377B4">
        <w:rPr>
          <w:rFonts w:eastAsia="Times New Roman" w:cstheme="minorHAnsi"/>
        </w:rPr>
        <w:t xml:space="preserve"> </w:t>
      </w:r>
      <w:r w:rsidR="00660A64" w:rsidRPr="002377B4">
        <w:rPr>
          <w:rFonts w:cstheme="minorHAnsi"/>
          <w:shd w:val="clear" w:color="auto" w:fill="FFFFFF"/>
        </w:rPr>
        <w:t xml:space="preserve"> (</w:t>
      </w:r>
      <w:r w:rsidR="00660A64" w:rsidRPr="002377B4">
        <w:rPr>
          <w:rStyle w:val="unicode"/>
          <w:rFonts w:cstheme="minorHAnsi"/>
          <w:shd w:val="clear" w:color="auto" w:fill="FFFFFF"/>
        </w:rPr>
        <w:t>ÍD,</w:t>
      </w:r>
      <w:r w:rsidR="00660A64" w:rsidRPr="002377B4">
        <w:rPr>
          <w:rFonts w:cstheme="minorHAnsi"/>
          <w:shd w:val="clear" w:color="auto" w:fill="FFFFFF"/>
        </w:rPr>
        <w:t> ),</w:t>
      </w:r>
      <w:r w:rsidR="00660A64" w:rsidRPr="002377B4">
        <w:rPr>
          <w:rFonts w:cstheme="minorHAnsi"/>
          <w:shd w:val="clear" w:color="auto" w:fill="FFFFFF"/>
        </w:rPr>
        <w:br/>
      </w:r>
      <w:r w:rsidR="00660A64" w:rsidRPr="002377B4">
        <w:rPr>
          <w:rFonts w:cstheme="minorHAnsi"/>
          <w:b/>
          <w:shd w:val="clear" w:color="auto" w:fill="FFFFFF"/>
        </w:rPr>
        <w:t>river</w:t>
      </w:r>
      <w:r w:rsidR="00660A64" w:rsidRPr="002377B4">
        <w:rPr>
          <w:rFonts w:cstheme="minorHAnsi"/>
          <w:shd w:val="clear" w:color="auto" w:fill="FFFFFF"/>
        </w:rPr>
        <w:t xml:space="preserve">, hapna , </w:t>
      </w:r>
      <w:r w:rsidR="00660A64" w:rsidRPr="002377B4">
        <w:rPr>
          <w:rFonts w:eastAsia="Calibri" w:cstheme="minorHAnsi"/>
          <w:lang w:val="en-GB"/>
        </w:rPr>
        <w:t xml:space="preserve">hapa/i, </w:t>
      </w:r>
      <w:r w:rsidR="00660A64" w:rsidRPr="002377B4">
        <w:rPr>
          <w:rFonts w:cstheme="minorHAnsi"/>
          <w:shd w:val="clear" w:color="auto" w:fill="FFFFFF"/>
        </w:rPr>
        <w:t>(Palaic)</w:t>
      </w:r>
      <w:r w:rsidR="00660A64" w:rsidRPr="002377B4">
        <w:rPr>
          <w:rFonts w:cstheme="minorHAnsi"/>
          <w:shd w:val="clear" w:color="auto" w:fill="FFFFFF"/>
        </w:rPr>
        <w:br/>
      </w:r>
      <w:r w:rsidR="00660A64" w:rsidRPr="002377B4">
        <w:rPr>
          <w:rFonts w:eastAsia="Calibri" w:cstheme="minorHAnsi"/>
          <w:b/>
          <w:lang w:val="en-GB"/>
        </w:rPr>
        <w:t>river land</w:t>
      </w:r>
      <w:r w:rsidR="00660A64" w:rsidRPr="002377B4">
        <w:rPr>
          <w:rFonts w:eastAsia="Calibri" w:cstheme="minorHAnsi"/>
          <w:lang w:val="en-GB"/>
        </w:rPr>
        <w:t>?</w:t>
      </w:r>
      <w:r w:rsidR="00660A64" w:rsidRPr="002377B4">
        <w:rPr>
          <w:rFonts w:cstheme="minorHAnsi"/>
          <w:shd w:val="clear" w:color="auto" w:fill="FFFFFF"/>
        </w:rPr>
        <w:t xml:space="preserve"> </w:t>
      </w:r>
      <w:r w:rsidR="00660A64" w:rsidRPr="002377B4">
        <w:rPr>
          <w:rFonts w:eastAsia="Calibri" w:cstheme="minorHAnsi"/>
          <w:lang w:val="en-GB"/>
        </w:rPr>
        <w:t xml:space="preserve">hapati, hapna, hapad(ai) </w:t>
      </w:r>
      <w:r w:rsidR="00660A64" w:rsidRPr="002377B4">
        <w:rPr>
          <w:rFonts w:eastAsia="Calibri" w:cstheme="minorHAnsi"/>
          <w:lang w:val="en-GB"/>
        </w:rPr>
        <w:br/>
      </w:r>
      <w:r w:rsidR="00660A64" w:rsidRPr="002377B4">
        <w:rPr>
          <w:rFonts w:eastAsia="Calibri" w:cstheme="minorHAnsi"/>
          <w:b/>
          <w:lang w:val="en-GB"/>
        </w:rPr>
        <w:t>river</w:t>
      </w:r>
      <w:r w:rsidR="00660A64" w:rsidRPr="002377B4">
        <w:rPr>
          <w:rFonts w:eastAsia="Calibri" w:cstheme="minorHAnsi"/>
          <w:lang w:val="en-GB"/>
        </w:rPr>
        <w:t>, (Palaic)</w:t>
      </w:r>
      <w:r w:rsidR="00660A64" w:rsidRPr="002377B4">
        <w:rPr>
          <w:rFonts w:eastAsia="Calibri" w:cstheme="minorHAnsi"/>
          <w:lang w:val="en-GB"/>
        </w:rPr>
        <w:br/>
      </w:r>
      <w:r w:rsidR="00660A64" w:rsidRPr="002377B4">
        <w:rPr>
          <w:rFonts w:eastAsia="Calibri" w:cstheme="minorHAnsi"/>
          <w:b/>
          <w:lang w:val="en-GB"/>
        </w:rPr>
        <w:t>river</w:t>
      </w:r>
      <w:r w:rsidR="00660A64" w:rsidRPr="002377B4">
        <w:rPr>
          <w:rFonts w:eastAsia="Calibri" w:cstheme="minorHAnsi"/>
          <w:lang w:val="en-GB"/>
        </w:rPr>
        <w:t>, little river, stream, hapina/i , (Luvian)</w:t>
      </w:r>
      <w:r w:rsidR="00660A64" w:rsidRPr="002377B4">
        <w:rPr>
          <w:rFonts w:eastAsia="Calibri" w:cstheme="minorHAnsi"/>
          <w:lang w:val="en-GB"/>
        </w:rPr>
        <w:br/>
      </w:r>
      <w:r w:rsidR="00660A64" w:rsidRPr="002377B4">
        <w:rPr>
          <w:rFonts w:eastAsia="Calibri" w:cstheme="minorHAnsi"/>
          <w:b/>
          <w:lang w:val="en-GB"/>
        </w:rPr>
        <w:t>river bank</w:t>
      </w:r>
      <w:r w:rsidR="00660A64" w:rsidRPr="002377B4">
        <w:rPr>
          <w:rFonts w:eastAsia="Calibri" w:cstheme="minorHAnsi"/>
          <w:lang w:val="en-GB"/>
        </w:rPr>
        <w:t xml:space="preserve">, </w:t>
      </w:r>
      <w:r w:rsidR="00660A64" w:rsidRPr="002377B4">
        <w:rPr>
          <w:rFonts w:cstheme="minorHAnsi"/>
        </w:rPr>
        <w:t>wapu/wapau</w:t>
      </w:r>
      <w:r w:rsidR="00660A64" w:rsidRPr="002377B4">
        <w:rPr>
          <w:rFonts w:cstheme="minorHAnsi"/>
          <w:shd w:val="clear" w:color="auto" w:fill="FFFFFF"/>
        </w:rPr>
        <w:t xml:space="preserve">, </w:t>
      </w:r>
      <w:r w:rsidR="00660A64" w:rsidRPr="002377B4">
        <w:rPr>
          <w:rStyle w:val="unicode"/>
          <w:rFonts w:cstheme="minorHAnsi"/>
          <w:shd w:val="clear" w:color="auto" w:fill="FFFFFF"/>
        </w:rPr>
        <w:t>wappu-&gt;</w:t>
      </w:r>
      <w:r w:rsidR="001C10B3">
        <w:rPr>
          <w:rStyle w:val="FootnoteReference"/>
          <w:rFonts w:cstheme="minorHAnsi"/>
          <w:shd w:val="clear" w:color="auto" w:fill="FFFFFF"/>
        </w:rPr>
        <w:footnoteReference w:id="264"/>
      </w:r>
      <w:r w:rsidR="00660A64" w:rsidRPr="002377B4">
        <w:rPr>
          <w:rFonts w:cstheme="minorHAnsi"/>
          <w:shd w:val="clear" w:color="auto" w:fill="FFFFFF"/>
        </w:rPr>
        <w:t> </w:t>
      </w:r>
      <w:r w:rsidR="00660A64" w:rsidRPr="002377B4">
        <w:rPr>
          <w:rFonts w:cstheme="minorHAnsi"/>
        </w:rPr>
        <w:br/>
      </w:r>
      <w:r w:rsidR="00660A64" w:rsidRPr="002377B4">
        <w:rPr>
          <w:rFonts w:cstheme="minorHAnsi"/>
          <w:b/>
        </w:rPr>
        <w:lastRenderedPageBreak/>
        <w:t>river shore</w:t>
      </w:r>
      <w:r w:rsidR="00660A64" w:rsidRPr="002377B4">
        <w:rPr>
          <w:rFonts w:cstheme="minorHAnsi"/>
        </w:rPr>
        <w:t>, wappu-</w:t>
      </w:r>
      <w:r w:rsidR="00660A64" w:rsidRPr="002377B4">
        <w:rPr>
          <w:rFonts w:cstheme="minorHAnsi"/>
          <w:shd w:val="clear" w:color="auto" w:fill="FFFFFF"/>
        </w:rPr>
        <w:br/>
      </w:r>
      <w:r w:rsidR="00660A64" w:rsidRPr="002377B4">
        <w:rPr>
          <w:rFonts w:cstheme="minorHAnsi"/>
          <w:b/>
        </w:rPr>
        <w:t>road</w:t>
      </w:r>
      <w:r w:rsidR="00660A64" w:rsidRPr="002377B4">
        <w:rPr>
          <w:rFonts w:cstheme="minorHAnsi"/>
        </w:rPr>
        <w:t>, palsas, #harawa</w:t>
      </w:r>
      <w:r w:rsidR="00DC705E">
        <w:rPr>
          <w:rStyle w:val="FootnoteReference"/>
          <w:rFonts w:cstheme="minorHAnsi"/>
        </w:rPr>
        <w:footnoteReference w:id="265"/>
      </w:r>
      <w:r w:rsidR="00660A64" w:rsidRPr="002377B4">
        <w:rPr>
          <w:rFonts w:cstheme="minorHAnsi"/>
        </w:rPr>
        <w:br/>
      </w:r>
      <w:r w:rsidR="00660A64" w:rsidRPr="006C5D73">
        <w:rPr>
          <w:rFonts w:cstheme="minorHAnsi"/>
          <w:b/>
        </w:rPr>
        <w:t>road</w:t>
      </w:r>
      <w:r w:rsidR="00660A64" w:rsidRPr="006C5D73">
        <w:rPr>
          <w:rFonts w:cstheme="minorHAnsi"/>
        </w:rPr>
        <w:t>, hrua (Luvian)</w:t>
      </w:r>
      <w:r w:rsidR="00660A64" w:rsidRPr="006C5D73">
        <w:rPr>
          <w:rFonts w:cstheme="minorHAnsi"/>
          <w:b/>
        </w:rPr>
        <w:br/>
        <w:t>road</w:t>
      </w:r>
      <w:r w:rsidR="00660A64" w:rsidRPr="006C5D73">
        <w:rPr>
          <w:rFonts w:cstheme="minorHAnsi"/>
        </w:rPr>
        <w:t>, path, campaign, journey, caravan, occasion,</w:t>
      </w:r>
      <w:r w:rsidR="00660A64" w:rsidRPr="00E12015">
        <w:rPr>
          <w:rFonts w:cstheme="minorHAnsi"/>
          <w:b/>
        </w:rPr>
        <w:t xml:space="preserve"> </w:t>
      </w:r>
      <w:r w:rsidR="00660A64" w:rsidRPr="00E12015">
        <w:rPr>
          <w:rFonts w:cstheme="minorHAnsi"/>
        </w:rPr>
        <w:t>plsa</w:t>
      </w:r>
      <w:r w:rsidR="00660A64" w:rsidRPr="006C5D73">
        <w:rPr>
          <w:rFonts w:cstheme="minorHAnsi"/>
          <w:color w:val="1F497D"/>
        </w:rPr>
        <w:br/>
      </w:r>
      <w:r w:rsidR="00660A64" w:rsidRPr="00DC705E">
        <w:rPr>
          <w:rFonts w:cstheme="minorHAnsi"/>
          <w:b/>
        </w:rPr>
        <w:t>road</w:t>
      </w:r>
      <w:r w:rsidR="00660A64" w:rsidRPr="006C5D73">
        <w:rPr>
          <w:rFonts w:cstheme="minorHAnsi"/>
        </w:rPr>
        <w:t>, path, military campaign, palsa-, (KASKAL),</w:t>
      </w:r>
      <w:r w:rsidR="00660A64" w:rsidRPr="006C5D73">
        <w:rPr>
          <w:rFonts w:cstheme="minorHAnsi"/>
          <w:b/>
          <w:color w:val="222222"/>
          <w:shd w:val="clear" w:color="auto" w:fill="F8F9FA"/>
        </w:rPr>
        <w:br/>
      </w:r>
      <w:r w:rsidR="00660A64" w:rsidRPr="006C5D73">
        <w:rPr>
          <w:rFonts w:cstheme="minorHAnsi"/>
          <w:b/>
        </w:rPr>
        <w:t>road</w:t>
      </w:r>
      <w:r w:rsidR="00660A64" w:rsidRPr="006C5D73">
        <w:rPr>
          <w:rFonts w:cstheme="minorHAnsi"/>
        </w:rPr>
        <w:t xml:space="preserve">, </w:t>
      </w:r>
      <w:r w:rsidR="00660A64" w:rsidRPr="006C5D73">
        <w:rPr>
          <w:rFonts w:cstheme="minorHAnsi"/>
          <w:b/>
        </w:rPr>
        <w:t>to set on the road</w:t>
      </w:r>
      <w:r w:rsidR="00660A64" w:rsidRPr="006C5D73">
        <w:rPr>
          <w:rFonts w:cstheme="minorHAnsi"/>
        </w:rPr>
        <w:t>,</w:t>
      </w:r>
      <w:r w:rsidR="00660A64" w:rsidRPr="006C5D73">
        <w:rPr>
          <w:rFonts w:cstheme="minorHAnsi"/>
          <w:b/>
        </w:rPr>
        <w:t xml:space="preserve"> </w:t>
      </w:r>
      <w:r w:rsidR="00660A64" w:rsidRPr="006C5D73">
        <w:rPr>
          <w:rFonts w:cstheme="minorHAnsi"/>
          <w:lang w:val="en-GB"/>
        </w:rPr>
        <w:t>palsiiahh</w:t>
      </w:r>
      <w:r w:rsidR="00660A64" w:rsidRPr="006C5D73">
        <w:rPr>
          <w:rFonts w:cstheme="minorHAnsi"/>
          <w:lang w:val="en-GB"/>
        </w:rPr>
        <w:br/>
        <w:t xml:space="preserve">roast, to, </w:t>
      </w:r>
      <w:r w:rsidR="00660A64" w:rsidRPr="006C5D73">
        <w:rPr>
          <w:rFonts w:cstheme="minorHAnsi"/>
          <w:color w:val="002060"/>
        </w:rPr>
        <w:t>sa(n)hu  (</w:t>
      </w:r>
      <w:r w:rsidR="00660A64" w:rsidRPr="006C5D73">
        <w:rPr>
          <w:rFonts w:cstheme="minorHAnsi"/>
        </w:rPr>
        <w:t>Gr. anumi, to fulfil, to bring to an end)</w:t>
      </w:r>
      <w:r w:rsidR="00660A64" w:rsidRPr="006C5D73">
        <w:rPr>
          <w:rFonts w:cstheme="minorHAnsi"/>
        </w:rPr>
        <w:br/>
        <w:t>rob, to steal, to abduct, tāya-</w:t>
      </w:r>
      <w:r w:rsidR="00660A64" w:rsidRPr="006C5D73">
        <w:rPr>
          <w:rFonts w:cstheme="minorHAnsi"/>
        </w:rPr>
        <w:br/>
      </w:r>
      <w:r w:rsidR="00660A64" w:rsidRPr="006C5D73">
        <w:rPr>
          <w:rFonts w:cstheme="minorHAnsi"/>
          <w:b/>
        </w:rPr>
        <w:t>rock</w:t>
      </w:r>
      <w:r w:rsidR="00660A64" w:rsidRPr="006C5D73">
        <w:rPr>
          <w:rFonts w:cstheme="minorHAnsi"/>
        </w:rPr>
        <w:t xml:space="preserve">, a rock, #peruna, </w:t>
      </w:r>
      <w:r w:rsidR="00660A64" w:rsidRPr="006C5D73">
        <w:rPr>
          <w:rFonts w:cstheme="minorHAnsi"/>
          <w:vertAlign w:val="superscript"/>
        </w:rPr>
        <w:t>NA</w:t>
      </w:r>
      <w:r w:rsidR="00660A64" w:rsidRPr="006C5D73">
        <w:rPr>
          <w:rFonts w:cstheme="minorHAnsi"/>
          <w:vertAlign w:val="subscript"/>
        </w:rPr>
        <w:t>4</w:t>
      </w:r>
      <w:r w:rsidR="00821895">
        <w:rPr>
          <w:rFonts w:cstheme="minorHAnsi"/>
          <w:vertAlign w:val="subscript"/>
        </w:rPr>
        <w:t xml:space="preserve">, </w:t>
      </w:r>
      <w:r w:rsidR="00821895">
        <w:rPr>
          <w:rStyle w:val="FootnoteReference"/>
          <w:rFonts w:cstheme="minorHAnsi"/>
        </w:rPr>
        <w:footnoteReference w:id="266"/>
      </w:r>
      <w:r w:rsidR="00660A64" w:rsidRPr="006C5D73">
        <w:rPr>
          <w:rFonts w:cstheme="minorHAnsi"/>
        </w:rPr>
        <w:t>peruna-, perunant-</w:t>
      </w:r>
      <w:r w:rsidR="00660A64" w:rsidRPr="006C5D73">
        <w:rPr>
          <w:rFonts w:cstheme="minorHAnsi"/>
          <w:color w:val="002060"/>
        </w:rPr>
        <w:br/>
      </w:r>
      <w:r w:rsidR="00660A64" w:rsidRPr="006C5D73">
        <w:rPr>
          <w:rFonts w:cstheme="minorHAnsi"/>
          <w:b/>
        </w:rPr>
        <w:lastRenderedPageBreak/>
        <w:t>rock sanctuary</w:t>
      </w:r>
      <w:r w:rsidR="00660A64" w:rsidRPr="006C5D73">
        <w:rPr>
          <w:rFonts w:cstheme="minorHAnsi"/>
        </w:rPr>
        <w:t>, hekur (Sumerian word meaning mountain-house, borrowed via Hurrian)</w:t>
      </w:r>
      <w:r w:rsidR="00660A64" w:rsidRPr="006C5D73">
        <w:rPr>
          <w:rFonts w:cstheme="minorHAnsi"/>
        </w:rPr>
        <w:br/>
      </w:r>
      <w:r w:rsidR="00660A64" w:rsidRPr="006C5D73">
        <w:rPr>
          <w:rFonts w:cstheme="minorHAnsi"/>
          <w:b/>
        </w:rPr>
        <w:t>rock</w:t>
      </w:r>
      <w:r w:rsidR="00660A64" w:rsidRPr="006C5D73">
        <w:rPr>
          <w:rFonts w:cstheme="minorHAnsi"/>
        </w:rPr>
        <w:t>, cliff, boulder, peru, perun (Skt. parvata, rocky, rugged; mountain)</w:t>
      </w:r>
      <w:r w:rsidR="00660A64" w:rsidRPr="006C5D73">
        <w:rPr>
          <w:rFonts w:cstheme="minorHAnsi"/>
        </w:rPr>
        <w:br/>
      </w:r>
      <w:r w:rsidR="00660A64" w:rsidRPr="006C5D73">
        <w:rPr>
          <w:rFonts w:cstheme="minorHAnsi"/>
          <w:b/>
        </w:rPr>
        <w:t>rocky</w:t>
      </w:r>
      <w:r w:rsidR="00660A64" w:rsidRPr="006C5D73">
        <w:rPr>
          <w:rFonts w:cstheme="minorHAnsi"/>
        </w:rPr>
        <w:t>, craggy, perunant</w:t>
      </w:r>
      <w:r w:rsidR="00660A64" w:rsidRPr="006C5D73">
        <w:rPr>
          <w:rFonts w:cstheme="minorHAnsi"/>
        </w:rPr>
        <w:br/>
        <w:t>rod, a vine, #tuwarsa</w:t>
      </w:r>
      <w:r w:rsidR="00660A64" w:rsidRPr="006C5D73">
        <w:rPr>
          <w:rFonts w:cstheme="minorHAnsi"/>
        </w:rPr>
        <w:br/>
        <w:t>rodent, mouse, kabrd/kabird</w:t>
      </w:r>
      <w:r w:rsidR="00660A64" w:rsidRPr="006C5D73">
        <w:rPr>
          <w:rFonts w:cstheme="minorHAnsi"/>
          <w:color w:val="1F497D"/>
        </w:rPr>
        <w:br/>
      </w:r>
      <w:r w:rsidR="00660A64" w:rsidRPr="006C5D73">
        <w:rPr>
          <w:rFonts w:cstheme="minorHAnsi"/>
        </w:rPr>
        <w:t>roebuck, deer, aliyana-</w:t>
      </w:r>
      <w:r w:rsidR="00660A64" w:rsidRPr="006C5D73">
        <w:rPr>
          <w:rFonts w:cstheme="minorHAnsi"/>
          <w:color w:val="1F497D"/>
        </w:rPr>
        <w:br/>
      </w:r>
      <w:r w:rsidR="00660A64" w:rsidRPr="006C5D73">
        <w:rPr>
          <w:rFonts w:cstheme="minorHAnsi"/>
          <w:b/>
        </w:rPr>
        <w:t>roof</w:t>
      </w:r>
      <w:r w:rsidR="00660A64" w:rsidRPr="006C5D73">
        <w:rPr>
          <w:rFonts w:cstheme="minorHAnsi"/>
        </w:rPr>
        <w:t xml:space="preserve">, </w:t>
      </w:r>
      <w:r w:rsidR="00660A64" w:rsidRPr="006C5D73">
        <w:rPr>
          <w:rFonts w:cstheme="minorHAnsi"/>
          <w:color w:val="1F497D"/>
        </w:rPr>
        <w:t>soh, soha</w:t>
      </w:r>
      <w:r w:rsidR="00660A64" w:rsidRPr="006C5D73">
        <w:rPr>
          <w:rFonts w:cstheme="minorHAnsi"/>
        </w:rPr>
        <w:t>, suhha-</w:t>
      </w:r>
      <w:r w:rsidR="00660A64" w:rsidRPr="006C5D73">
        <w:rPr>
          <w:rFonts w:cstheme="minorHAnsi"/>
          <w:color w:val="222222"/>
          <w:shd w:val="clear" w:color="auto" w:fill="F8F9FA"/>
        </w:rPr>
        <w:br/>
      </w:r>
      <w:r w:rsidR="00660A64" w:rsidRPr="006C5D73">
        <w:rPr>
          <w:rFonts w:cstheme="minorHAnsi"/>
        </w:rPr>
        <w:t>root, sūrkas, sūrka-,</w:t>
      </w:r>
      <w:r w:rsidR="00660A64" w:rsidRPr="006C5D73">
        <w:rPr>
          <w:rFonts w:cstheme="minorHAnsi"/>
        </w:rPr>
        <w:br/>
        <w:t xml:space="preserve">root, to, </w:t>
      </w:r>
      <w:r w:rsidR="00660A64" w:rsidRPr="006C5D73">
        <w:rPr>
          <w:rFonts w:cstheme="minorHAnsi"/>
          <w:color w:val="1F497D"/>
        </w:rPr>
        <w:t>mutae</w:t>
      </w:r>
      <w:r w:rsidR="00660A64" w:rsidRPr="006C5D73">
        <w:rPr>
          <w:rFonts w:cstheme="minorHAnsi"/>
        </w:rPr>
        <w:br/>
        <w:t>rope, ishimas, ishimana-</w:t>
      </w:r>
      <w:r w:rsidR="00660A64" w:rsidRPr="006C5D73">
        <w:rPr>
          <w:rFonts w:cstheme="minorHAnsi"/>
        </w:rPr>
        <w:br/>
        <w:t>rope, chain, shackles, masdu-</w:t>
      </w:r>
      <w:r w:rsidR="00660A64" w:rsidRPr="006C5D73">
        <w:rPr>
          <w:rFonts w:cstheme="minorHAnsi"/>
        </w:rPr>
        <w:br/>
        <w:t>rope, cord, summanza(n)-</w:t>
      </w:r>
      <w:r w:rsidR="00660A64" w:rsidRPr="006C5D73">
        <w:rPr>
          <w:rFonts w:cstheme="minorHAnsi"/>
        </w:rPr>
        <w:br/>
        <w:t>rot, to spoil, marsah-</w:t>
      </w:r>
      <w:r w:rsidR="00660A64" w:rsidRPr="006C5D73">
        <w:rPr>
          <w:rFonts w:cstheme="minorHAnsi"/>
        </w:rPr>
        <w:br/>
        <w:t>rotten, harranz</w:t>
      </w:r>
      <w:r w:rsidR="00660A64" w:rsidRPr="006C5D73">
        <w:rPr>
          <w:rFonts w:cstheme="minorHAnsi"/>
        </w:rPr>
        <w:br/>
        <w:t>rotten, spoiled, crushed, harrant-</w:t>
      </w:r>
      <w:r w:rsidR="00660A64" w:rsidRPr="006C5D73">
        <w:rPr>
          <w:rFonts w:cstheme="minorHAnsi"/>
        </w:rPr>
        <w:br/>
        <w:t xml:space="preserve">rounds, for…rounds, as in in Kikuli text: aikauartana, for one round, tierauartana, for three rounds, panzauartana, for five rounds, nauartana, for nine rounds, </w:t>
      </w:r>
      <w:r w:rsidR="00660A64" w:rsidRPr="006C5D73">
        <w:rPr>
          <w:rFonts w:cstheme="minorHAnsi"/>
          <w:color w:val="1F497D"/>
        </w:rPr>
        <w:t xml:space="preserve">wartana </w:t>
      </w:r>
      <w:r w:rsidR="00660A64" w:rsidRPr="006C5D73">
        <w:rPr>
          <w:rFonts w:cstheme="minorHAnsi"/>
        </w:rPr>
        <w:t>(</w:t>
      </w:r>
      <w:r w:rsidR="00660A64" w:rsidRPr="006C5D73">
        <w:rPr>
          <w:rFonts w:eastAsia="Calibri" w:cstheme="minorHAnsi"/>
          <w:lang w:val="en-GB"/>
        </w:rPr>
        <w:t>Skt. Vartani, road, course)</w:t>
      </w:r>
      <w:r w:rsidR="00660A64" w:rsidRPr="006C5D73">
        <w:rPr>
          <w:rFonts w:eastAsia="Calibri" w:cstheme="minorHAnsi"/>
          <w:lang w:val="en-GB"/>
        </w:rPr>
        <w:br/>
      </w:r>
      <w:r w:rsidR="00660A64" w:rsidRPr="006C5D73">
        <w:rPr>
          <w:rFonts w:cstheme="minorHAnsi"/>
        </w:rPr>
        <w:t>rounds, to go the rounds, bound, to deal with one after the other, to go to the end, irhāi-</w:t>
      </w:r>
      <w:r w:rsidR="00660A64" w:rsidRPr="006C5D73">
        <w:rPr>
          <w:rFonts w:cstheme="minorHAnsi"/>
        </w:rPr>
        <w:br/>
        <w:t xml:space="preserve">row, series, circuit, </w:t>
      </w:r>
      <w:r w:rsidR="00660A64" w:rsidRPr="006C5D73">
        <w:rPr>
          <w:rFonts w:cstheme="minorHAnsi"/>
          <w:color w:val="1F497D"/>
        </w:rPr>
        <w:t>irhat</w:t>
      </w:r>
      <w:r w:rsidR="00660A64" w:rsidRPr="006C5D73">
        <w:rPr>
          <w:rFonts w:cstheme="minorHAnsi"/>
          <w:color w:val="1F497D"/>
        </w:rPr>
        <w:br/>
      </w:r>
      <w:r w:rsidR="00660A64" w:rsidRPr="006C5D73">
        <w:rPr>
          <w:rFonts w:cstheme="minorHAnsi"/>
          <w:b/>
        </w:rPr>
        <w:t>royal</w:t>
      </w:r>
      <w:r w:rsidR="00660A64" w:rsidRPr="006C5D73">
        <w:rPr>
          <w:rFonts w:cstheme="minorHAnsi"/>
        </w:rPr>
        <w:t>, hantawadi</w:t>
      </w:r>
      <w:r w:rsidR="00660A64" w:rsidRPr="006C5D73">
        <w:rPr>
          <w:rFonts w:cstheme="minorHAnsi"/>
        </w:rPr>
        <w:br/>
        <w:t>royal, of the ruler, xntawati(ye (Lycian)</w:t>
      </w:r>
      <w:r w:rsidR="00660A64" w:rsidRPr="006C5D73">
        <w:rPr>
          <w:rFonts w:cstheme="minorHAnsi"/>
          <w:color w:val="1F497D"/>
        </w:rPr>
        <w:br/>
      </w:r>
      <w:r w:rsidR="00660A64" w:rsidRPr="006C5D73">
        <w:rPr>
          <w:rFonts w:cstheme="minorHAnsi"/>
          <w:b/>
        </w:rPr>
        <w:t>royal status</w:t>
      </w:r>
      <w:r w:rsidR="00660A64" w:rsidRPr="006C5D73">
        <w:rPr>
          <w:rFonts w:cstheme="minorHAnsi"/>
        </w:rPr>
        <w:t>, hasuetsi</w:t>
      </w:r>
      <w:r w:rsidR="00660A64" w:rsidRPr="006C5D73">
        <w:rPr>
          <w:rFonts w:cstheme="minorHAnsi"/>
          <w:b/>
          <w:color w:val="1F497D"/>
        </w:rPr>
        <w:br/>
      </w:r>
      <w:r w:rsidR="00660A64" w:rsidRPr="006C5D73">
        <w:rPr>
          <w:rFonts w:cstheme="minorHAnsi"/>
          <w:b/>
        </w:rPr>
        <w:t>royalty</w:t>
      </w:r>
      <w:r w:rsidR="00660A64" w:rsidRPr="006C5D73">
        <w:rPr>
          <w:rFonts w:cstheme="minorHAnsi"/>
        </w:rPr>
        <w:t>, hasuetsna</w:t>
      </w:r>
      <w:r w:rsidR="00660A64" w:rsidRPr="006C5D73">
        <w:rPr>
          <w:rFonts w:cstheme="minorHAnsi"/>
        </w:rPr>
        <w:br/>
        <w:t>rub off, sakru(wāi)-</w:t>
      </w:r>
      <w:r w:rsidR="00660A64" w:rsidRPr="006C5D73">
        <w:rPr>
          <w:rFonts w:cstheme="minorHAnsi"/>
          <w:b/>
        </w:rPr>
        <w:br/>
        <w:t>rub</w:t>
      </w:r>
      <w:r w:rsidR="00660A64" w:rsidRPr="006C5D73">
        <w:rPr>
          <w:rFonts w:cstheme="minorHAnsi"/>
        </w:rPr>
        <w:t>, to, peszi,</w:t>
      </w:r>
      <w:r w:rsidR="00660A64" w:rsidRPr="006C5D73">
        <w:rPr>
          <w:rFonts w:cstheme="minorHAnsi"/>
          <w:b/>
        </w:rPr>
        <w:t xml:space="preserve"> </w:t>
      </w:r>
      <w:r w:rsidR="00660A64" w:rsidRPr="006C5D73">
        <w:rPr>
          <w:rFonts w:cstheme="minorHAnsi"/>
          <w:color w:val="1F497D"/>
        </w:rPr>
        <w:t>pes/pas</w:t>
      </w:r>
      <w:r w:rsidR="00660A64" w:rsidRPr="006C5D73">
        <w:rPr>
          <w:rFonts w:cstheme="minorHAnsi"/>
        </w:rPr>
        <w:t xml:space="preserve">, </w:t>
      </w:r>
      <w:r w:rsidR="00660A64" w:rsidRPr="006C5D73">
        <w:rPr>
          <w:rFonts w:cstheme="minorHAnsi"/>
          <w:color w:val="1F497D"/>
        </w:rPr>
        <w:t>pasihae</w:t>
      </w:r>
      <w:r w:rsidR="00660A64" w:rsidRPr="006C5D73">
        <w:rPr>
          <w:rFonts w:cstheme="minorHAnsi"/>
        </w:rPr>
        <w:t xml:space="preserve">, </w:t>
      </w:r>
      <w:r w:rsidR="00660A64" w:rsidRPr="006C5D73">
        <w:rPr>
          <w:rFonts w:cstheme="minorHAnsi"/>
          <w:color w:val="1F497D"/>
        </w:rPr>
        <w:t>sartiie/a</w:t>
      </w:r>
      <w:r w:rsidR="00660A64" w:rsidRPr="006C5D73">
        <w:rPr>
          <w:rFonts w:cstheme="minorHAnsi"/>
          <w:b/>
          <w:color w:val="1F497D"/>
        </w:rPr>
        <w:br/>
      </w:r>
      <w:r w:rsidR="00660A64" w:rsidRPr="006C5D73">
        <w:rPr>
          <w:rFonts w:cstheme="minorHAnsi"/>
          <w:b/>
        </w:rPr>
        <w:t>rub</w:t>
      </w:r>
      <w:r w:rsidR="00660A64" w:rsidRPr="006C5D73">
        <w:rPr>
          <w:rFonts w:cstheme="minorHAnsi"/>
        </w:rPr>
        <w:t xml:space="preserve">, to scrub, with soap, </w:t>
      </w:r>
      <w:r w:rsidR="00660A64" w:rsidRPr="006C5D73">
        <w:rPr>
          <w:rFonts w:cstheme="minorHAnsi"/>
          <w:color w:val="1F497D"/>
        </w:rPr>
        <w:t>pes</w:t>
      </w:r>
      <w:r w:rsidR="00660A64" w:rsidRPr="006C5D73">
        <w:rPr>
          <w:rFonts w:cstheme="minorHAnsi"/>
          <w:b/>
          <w:color w:val="1F497D"/>
        </w:rPr>
        <w:br/>
      </w:r>
      <w:r w:rsidR="00660A64" w:rsidRPr="006C5D73">
        <w:rPr>
          <w:rFonts w:cstheme="minorHAnsi"/>
          <w:b/>
        </w:rPr>
        <w:t>rub</w:t>
      </w:r>
      <w:r w:rsidR="00660A64" w:rsidRPr="006C5D73">
        <w:rPr>
          <w:rFonts w:cstheme="minorHAnsi"/>
        </w:rPr>
        <w:t xml:space="preserve">, to squeeze, to crush, </w:t>
      </w:r>
      <w:r w:rsidR="00660A64" w:rsidRPr="006C5D73">
        <w:rPr>
          <w:rFonts w:cstheme="minorHAnsi"/>
          <w:color w:val="1F497D"/>
        </w:rPr>
        <w:t>psihae</w:t>
      </w:r>
      <w:r w:rsidR="00660A64" w:rsidRPr="006C5D73">
        <w:rPr>
          <w:rFonts w:cstheme="minorHAnsi"/>
          <w:b/>
          <w:color w:val="1F497D"/>
        </w:rPr>
        <w:br/>
      </w:r>
      <w:r w:rsidR="00660A64" w:rsidRPr="006C5D73">
        <w:rPr>
          <w:rFonts w:cstheme="minorHAnsi"/>
          <w:b/>
        </w:rPr>
        <w:t>rub</w:t>
      </w:r>
      <w:r w:rsidR="00660A64" w:rsidRPr="006C5D73">
        <w:rPr>
          <w:rFonts w:cstheme="minorHAnsi"/>
        </w:rPr>
        <w:t>, to wipe</w:t>
      </w:r>
      <w:r w:rsidR="00660A64" w:rsidRPr="006C5D73">
        <w:rPr>
          <w:rFonts w:cstheme="minorHAnsi"/>
          <w:color w:val="1F497D"/>
        </w:rPr>
        <w:t>, sarta/srt</w:t>
      </w:r>
      <w:r w:rsidR="00660A64" w:rsidRPr="006C5D73">
        <w:rPr>
          <w:rFonts w:cstheme="minorHAnsi"/>
          <w:color w:val="1F497D"/>
        </w:rPr>
        <w:br/>
      </w:r>
      <w:r w:rsidR="00660A64" w:rsidRPr="006C5D73">
        <w:rPr>
          <w:rFonts w:cstheme="minorHAnsi"/>
          <w:b/>
        </w:rPr>
        <w:t>ruin</w:t>
      </w:r>
      <w:r w:rsidR="00660A64" w:rsidRPr="006C5D73">
        <w:rPr>
          <w:rFonts w:cstheme="minorHAnsi"/>
        </w:rPr>
        <w:t>, to, harknu</w:t>
      </w:r>
      <w:r w:rsidR="00660A64" w:rsidRPr="006C5D73">
        <w:rPr>
          <w:rFonts w:cstheme="minorHAnsi"/>
        </w:rPr>
        <w:br/>
      </w:r>
      <w:r w:rsidR="00660A64" w:rsidRPr="006C5D73">
        <w:rPr>
          <w:rFonts w:cstheme="minorHAnsi"/>
          <w:color w:val="222222"/>
          <w:shd w:val="clear" w:color="auto" w:fill="FFFFFF"/>
        </w:rPr>
        <w:t xml:space="preserve">ruin, to </w:t>
      </w:r>
      <w:r w:rsidR="00660A64" w:rsidRPr="006C5D73">
        <w:rPr>
          <w:rFonts w:cstheme="minorHAnsi"/>
        </w:rPr>
        <w:t>throw down</w:t>
      </w:r>
      <w:r w:rsidR="00660A64" w:rsidRPr="006C5D73">
        <w:rPr>
          <w:rFonts w:cstheme="minorHAnsi"/>
          <w:color w:val="222222"/>
          <w:shd w:val="clear" w:color="auto" w:fill="FFFFFF"/>
        </w:rPr>
        <w:t xml:space="preserve">, conquer, defeat, overcome (Akkadian nukkuru), </w:t>
      </w:r>
      <w:r w:rsidR="00660A64" w:rsidRPr="006C5D73">
        <w:rPr>
          <w:rFonts w:cstheme="minorHAnsi"/>
        </w:rPr>
        <w:t>harganu-</w:t>
      </w:r>
      <w:r w:rsidR="00660A64" w:rsidRPr="006C5D73">
        <w:rPr>
          <w:rFonts w:cstheme="minorHAnsi"/>
        </w:rPr>
        <w:br/>
        <w:t>rule, custom, saklāi-</w:t>
      </w:r>
      <w:r w:rsidR="00660A64" w:rsidRPr="006C5D73">
        <w:rPr>
          <w:rFonts w:cstheme="minorHAnsi"/>
        </w:rPr>
        <w:br/>
      </w:r>
      <w:r w:rsidR="00660A64" w:rsidRPr="002D79D0">
        <w:rPr>
          <w:rFonts w:ascii="Times New Roman" w:hAnsi="Times New Roman" w:cs="Times New Roman"/>
          <w:b/>
        </w:rPr>
        <w:t>rule</w:t>
      </w:r>
      <w:r w:rsidR="00660A64" w:rsidRPr="002D79D0">
        <w:rPr>
          <w:rFonts w:ascii="Times New Roman" w:hAnsi="Times New Roman" w:cs="Times New Roman"/>
        </w:rPr>
        <w:t>, instruction, fixing, link, treaty, ishiul-</w:t>
      </w:r>
      <w:r w:rsidR="00660A64" w:rsidRPr="002D79D0">
        <w:rPr>
          <w:rFonts w:cstheme="minorHAnsi"/>
        </w:rPr>
        <w:t xml:space="preserve"> </w:t>
      </w:r>
      <w:r w:rsidR="00660A64" w:rsidRPr="006C5D73">
        <w:rPr>
          <w:rFonts w:cstheme="minorHAnsi"/>
          <w:b/>
        </w:rPr>
        <w:br/>
      </w:r>
      <w:r w:rsidR="00660A64" w:rsidRPr="006C5D73">
        <w:rPr>
          <w:rFonts w:cstheme="minorHAnsi"/>
          <w:b/>
        </w:rPr>
        <w:lastRenderedPageBreak/>
        <w:t>rule</w:t>
      </w:r>
      <w:r w:rsidR="00660A64" w:rsidRPr="006C5D73">
        <w:rPr>
          <w:rFonts w:cstheme="minorHAnsi"/>
        </w:rPr>
        <w:t>, to, tapariie/a, # tapariála</w:t>
      </w:r>
      <w:r w:rsidR="00660A64" w:rsidRPr="006C5D73">
        <w:rPr>
          <w:rFonts w:cstheme="minorHAnsi"/>
        </w:rPr>
        <w:br/>
      </w:r>
      <w:r w:rsidR="00660A64" w:rsidRPr="006C5D73">
        <w:rPr>
          <w:rFonts w:cstheme="minorHAnsi"/>
          <w:b/>
        </w:rPr>
        <w:t>rule</w:t>
      </w:r>
      <w:r w:rsidR="00660A64" w:rsidRPr="006C5D73">
        <w:rPr>
          <w:rFonts w:cstheme="minorHAnsi"/>
        </w:rPr>
        <w:t>, to govern</w:t>
      </w:r>
      <w:r w:rsidR="00660A64" w:rsidRPr="006C5D73">
        <w:rPr>
          <w:rFonts w:cstheme="minorHAnsi"/>
          <w:b/>
        </w:rPr>
        <w:t xml:space="preserve">, </w:t>
      </w:r>
      <w:r w:rsidR="00660A64" w:rsidRPr="006C5D73">
        <w:rPr>
          <w:rFonts w:cstheme="minorHAnsi"/>
        </w:rPr>
        <w:t xml:space="preserve">tbar  </w:t>
      </w:r>
      <w:r w:rsidR="00660A64" w:rsidRPr="006C5D73">
        <w:rPr>
          <w:rFonts w:cstheme="minorHAnsi"/>
          <w:b/>
        </w:rPr>
        <w:t>(</w:t>
      </w:r>
      <w:r w:rsidR="00660A64" w:rsidRPr="006C5D73">
        <w:rPr>
          <w:rFonts w:cstheme="minorHAnsi"/>
        </w:rPr>
        <w:t>Luvian)</w:t>
      </w:r>
      <w:r w:rsidR="00660A64" w:rsidRPr="006C5D73">
        <w:rPr>
          <w:rFonts w:cstheme="minorHAnsi"/>
        </w:rPr>
        <w:br/>
      </w:r>
      <w:r w:rsidR="00660A64" w:rsidRPr="002D79D0">
        <w:rPr>
          <w:rFonts w:cstheme="minorHAnsi"/>
          <w:b/>
        </w:rPr>
        <w:t>ruler</w:t>
      </w:r>
      <w:r w:rsidR="00660A64" w:rsidRPr="006C5D73">
        <w:rPr>
          <w:rFonts w:cstheme="minorHAnsi"/>
        </w:rPr>
        <w:t>, of the ruler, royal, xntawati(ye (Lycian)</w:t>
      </w:r>
      <w:r w:rsidR="00660A64" w:rsidRPr="006C5D73">
        <w:rPr>
          <w:rFonts w:cstheme="minorHAnsi"/>
        </w:rPr>
        <w:br/>
      </w:r>
      <w:r w:rsidR="00660A64" w:rsidRPr="006C5D73">
        <w:rPr>
          <w:rFonts w:cstheme="minorHAnsi"/>
          <w:b/>
        </w:rPr>
        <w:t>ruling</w:t>
      </w:r>
      <w:r w:rsidR="00660A64" w:rsidRPr="006C5D73">
        <w:rPr>
          <w:rFonts w:cstheme="minorHAnsi"/>
        </w:rPr>
        <w:t>, order, tbaria</w:t>
      </w:r>
      <w:r w:rsidR="00660A64" w:rsidRPr="006C5D73">
        <w:rPr>
          <w:rFonts w:cstheme="minorHAnsi"/>
        </w:rPr>
        <w:br/>
      </w:r>
      <w:r w:rsidR="00660A64" w:rsidRPr="006C5D73">
        <w:rPr>
          <w:rFonts w:cstheme="minorHAnsi"/>
          <w:b/>
        </w:rPr>
        <w:t>ruling</w:t>
      </w:r>
      <w:r w:rsidR="00660A64" w:rsidRPr="006C5D73">
        <w:rPr>
          <w:rFonts w:cstheme="minorHAnsi"/>
        </w:rPr>
        <w:t>, governing, adj., tbaraman  (Luvian),</w:t>
      </w:r>
      <w:r w:rsidR="00660A64" w:rsidRPr="006C5D73">
        <w:rPr>
          <w:rFonts w:cstheme="minorHAnsi"/>
        </w:rPr>
        <w:br/>
      </w:r>
      <w:r w:rsidR="00660A64" w:rsidRPr="006C5D73">
        <w:rPr>
          <w:rFonts w:cstheme="minorHAnsi"/>
          <w:b/>
        </w:rPr>
        <w:t>ruling</w:t>
      </w:r>
      <w:r w:rsidR="00660A64" w:rsidRPr="006C5D73">
        <w:rPr>
          <w:rFonts w:cstheme="minorHAnsi"/>
        </w:rPr>
        <w:t xml:space="preserve">, position of ruling, tbaramahit </w:t>
      </w:r>
      <w:r w:rsidR="00660A64" w:rsidRPr="006C5D73">
        <w:rPr>
          <w:rFonts w:cstheme="minorHAnsi"/>
          <w:b/>
        </w:rPr>
        <w:t xml:space="preserve"> (</w:t>
      </w:r>
      <w:r w:rsidR="00660A64" w:rsidRPr="006C5D73">
        <w:rPr>
          <w:rFonts w:cstheme="minorHAnsi"/>
        </w:rPr>
        <w:t>Luvian),</w:t>
      </w:r>
      <w:r w:rsidR="00660A64" w:rsidRPr="006C5D73">
        <w:rPr>
          <w:rFonts w:cstheme="minorHAnsi"/>
        </w:rPr>
        <w:br/>
      </w:r>
      <w:r w:rsidR="00660A64" w:rsidRPr="006C5D73">
        <w:rPr>
          <w:rFonts w:cstheme="minorHAnsi"/>
          <w:b/>
        </w:rPr>
        <w:t>rulership</w:t>
      </w:r>
      <w:r w:rsidR="00660A64" w:rsidRPr="006C5D73">
        <w:rPr>
          <w:rFonts w:cstheme="minorHAnsi"/>
        </w:rPr>
        <w:t>, kingship, greatness, saladr/salan</w:t>
      </w:r>
      <w:r w:rsidR="002D79D0">
        <w:rPr>
          <w:rStyle w:val="FootnoteReference"/>
          <w:rFonts w:cstheme="minorHAnsi"/>
        </w:rPr>
        <w:footnoteReference w:id="267"/>
      </w:r>
      <w:r w:rsidR="00660A64" w:rsidRPr="006C5D73">
        <w:rPr>
          <w:rFonts w:cstheme="minorHAnsi"/>
        </w:rPr>
        <w:br/>
        <w:t>rumors, talk, tongue, lāla-, (EME)</w:t>
      </w:r>
      <w:r w:rsidR="00660A64" w:rsidRPr="006C5D73">
        <w:rPr>
          <w:rFonts w:cstheme="minorHAnsi"/>
        </w:rPr>
        <w:br/>
      </w:r>
      <w:r w:rsidR="00660A64" w:rsidRPr="00690AA9">
        <w:rPr>
          <w:rFonts w:cstheme="minorHAnsi"/>
          <w:b/>
        </w:rPr>
        <w:t>run away</w:t>
      </w:r>
      <w:r w:rsidR="00660A64" w:rsidRPr="006C5D73">
        <w:rPr>
          <w:rFonts w:cstheme="minorHAnsi"/>
        </w:rPr>
        <w:t>, to, piran arha</w:t>
      </w:r>
      <w:r w:rsidR="0055578C">
        <w:rPr>
          <w:rStyle w:val="FootnoteReference"/>
          <w:rFonts w:cstheme="minorHAnsi"/>
        </w:rPr>
        <w:footnoteReference w:id="268"/>
      </w:r>
      <w:r w:rsidR="00660A64" w:rsidRPr="006C5D73">
        <w:rPr>
          <w:rFonts w:cstheme="minorHAnsi"/>
        </w:rPr>
        <w:br/>
      </w:r>
      <w:r w:rsidR="00660A64" w:rsidRPr="00690AA9">
        <w:rPr>
          <w:rFonts w:cstheme="minorHAnsi"/>
          <w:b/>
        </w:rPr>
        <w:lastRenderedPageBreak/>
        <w:t>run down</w:t>
      </w:r>
      <w:r w:rsidR="00660A64" w:rsidRPr="006C5D73">
        <w:rPr>
          <w:rFonts w:cstheme="minorHAnsi"/>
        </w:rPr>
        <w:t>, katta h.</w:t>
      </w:r>
      <w:r w:rsidR="00660A64" w:rsidRPr="006C5D73">
        <w:rPr>
          <w:rFonts w:cstheme="minorHAnsi"/>
        </w:rPr>
        <w:br/>
      </w:r>
      <w:r w:rsidR="00660A64" w:rsidRPr="006C5D73">
        <w:rPr>
          <w:rStyle w:val="unicode"/>
          <w:rFonts w:cstheme="minorHAnsi"/>
          <w:color w:val="222222"/>
          <w:shd w:val="clear" w:color="auto" w:fill="FFFFFF"/>
        </w:rPr>
        <w:t xml:space="preserve">run its course, </w:t>
      </w:r>
      <w:r w:rsidR="00660A64" w:rsidRPr="006C5D73">
        <w:rPr>
          <w:rStyle w:val="unicode"/>
          <w:rFonts w:cstheme="minorHAnsi"/>
          <w:b/>
          <w:color w:val="222222"/>
          <w:shd w:val="clear" w:color="auto" w:fill="FFFFFF"/>
        </w:rPr>
        <w:t>to run its course</w:t>
      </w:r>
      <w:r w:rsidR="00660A64" w:rsidRPr="006C5D73">
        <w:rPr>
          <w:rStyle w:val="unicode"/>
          <w:rFonts w:cstheme="minorHAnsi"/>
          <w:color w:val="222222"/>
          <w:shd w:val="clear" w:color="auto" w:fill="FFFFFF"/>
        </w:rPr>
        <w:t xml:space="preserve"> (</w:t>
      </w:r>
      <w:r w:rsidR="00660A64" w:rsidRPr="006C5D73">
        <w:rPr>
          <w:rStyle w:val="unicode"/>
          <w:rFonts w:cstheme="minorHAnsi"/>
          <w:b/>
          <w:color w:val="222222"/>
          <w:shd w:val="clear" w:color="auto" w:fill="FFFFFF"/>
        </w:rPr>
        <w:t>for a legal matter</w:t>
      </w:r>
      <w:r w:rsidR="00660A64" w:rsidRPr="006C5D73">
        <w:rPr>
          <w:rStyle w:val="unicode"/>
          <w:rFonts w:cstheme="minorHAnsi"/>
          <w:color w:val="222222"/>
          <w:shd w:val="clear" w:color="auto" w:fill="FFFFFF"/>
        </w:rPr>
        <w:t xml:space="preserve">), pass, to pass (for the time), to go, </w:t>
      </w:r>
      <w:r w:rsidR="00660A64" w:rsidRPr="006C5D73">
        <w:rPr>
          <w:rFonts w:cstheme="minorHAnsi"/>
        </w:rPr>
        <w:t>pāi-</w:t>
      </w:r>
      <w:r w:rsidR="00660A64" w:rsidRPr="006C5D73">
        <w:rPr>
          <w:rFonts w:cstheme="minorHAnsi"/>
        </w:rPr>
        <w:br/>
      </w:r>
      <w:r w:rsidR="00660A64" w:rsidRPr="006C5D73">
        <w:rPr>
          <w:rFonts w:cstheme="minorHAnsi"/>
          <w:b/>
          <w:shd w:val="clear" w:color="auto" w:fill="FFFFFF"/>
        </w:rPr>
        <w:t>run</w:t>
      </w:r>
      <w:r w:rsidR="00660A64" w:rsidRPr="006C5D73">
        <w:rPr>
          <w:rFonts w:cstheme="minorHAnsi"/>
          <w:shd w:val="clear" w:color="auto" w:fill="FFFFFF"/>
        </w:rPr>
        <w:t>, to,</w:t>
      </w:r>
      <w:r w:rsidR="00660A64" w:rsidRPr="006C5D73">
        <w:rPr>
          <w:rFonts w:cstheme="minorHAnsi"/>
          <w:b/>
          <w:shd w:val="clear" w:color="auto" w:fill="FFFFFF"/>
        </w:rPr>
        <w:t xml:space="preserve"> </w:t>
      </w:r>
      <w:r w:rsidR="00660A64" w:rsidRPr="006C5D73">
        <w:rPr>
          <w:rStyle w:val="unicode"/>
          <w:rFonts w:cstheme="minorHAnsi"/>
          <w:shd w:val="clear" w:color="auto" w:fill="FFFFFF"/>
        </w:rPr>
        <w:t>huwā -&gt;,</w:t>
      </w:r>
      <w:r w:rsidR="00660A64" w:rsidRPr="006C5D73">
        <w:rPr>
          <w:rFonts w:cstheme="minorHAnsi"/>
          <w:shd w:val="clear" w:color="auto" w:fill="FFFFFF"/>
        </w:rPr>
        <w:t> </w:t>
      </w:r>
      <w:r w:rsidR="00660A64" w:rsidRPr="006C5D73">
        <w:rPr>
          <w:rFonts w:cstheme="minorHAnsi"/>
        </w:rPr>
        <w:t>pattae,</w:t>
      </w:r>
      <w:r w:rsidR="00660A64" w:rsidRPr="006C5D73">
        <w:rPr>
          <w:rFonts w:cstheme="minorHAnsi"/>
          <w:b/>
        </w:rPr>
        <w:t xml:space="preserve"> </w:t>
      </w:r>
      <w:r w:rsidR="00660A64" w:rsidRPr="006C5D73">
        <w:rPr>
          <w:rFonts w:cstheme="minorHAnsi"/>
        </w:rPr>
        <w:t># piddái, pupuli</w:t>
      </w:r>
      <w:r w:rsidR="00660A64" w:rsidRPr="006C5D73">
        <w:rPr>
          <w:rFonts w:cstheme="minorHAnsi"/>
        </w:rPr>
        <w:br/>
      </w:r>
      <w:r w:rsidR="00660A64" w:rsidRPr="00690AA9">
        <w:rPr>
          <w:rFonts w:cstheme="minorHAnsi"/>
          <w:b/>
        </w:rPr>
        <w:t>run</w:t>
      </w:r>
      <w:r w:rsidR="00660A64" w:rsidRPr="006C5D73">
        <w:rPr>
          <w:rFonts w:cstheme="minorHAnsi"/>
        </w:rPr>
        <w:t xml:space="preserve">, </w:t>
      </w:r>
      <w:r w:rsidR="00660A64" w:rsidRPr="00690AA9">
        <w:rPr>
          <w:rFonts w:cstheme="minorHAnsi"/>
        </w:rPr>
        <w:t>to cause to run</w:t>
      </w:r>
      <w:r w:rsidR="00660A64" w:rsidRPr="006C5D73">
        <w:rPr>
          <w:rFonts w:cstheme="minorHAnsi"/>
        </w:rPr>
        <w:t>, hunu, huinu</w:t>
      </w:r>
      <w:r w:rsidR="00660A64" w:rsidRPr="006C5D73">
        <w:rPr>
          <w:rFonts w:cstheme="minorHAnsi"/>
        </w:rPr>
        <w:br/>
      </w:r>
      <w:r w:rsidR="00660A64" w:rsidRPr="00690AA9">
        <w:rPr>
          <w:rFonts w:cstheme="minorHAnsi"/>
          <w:b/>
        </w:rPr>
        <w:t>run</w:t>
      </w:r>
      <w:r w:rsidR="00660A64" w:rsidRPr="006C5D73">
        <w:rPr>
          <w:rFonts w:cstheme="minorHAnsi"/>
        </w:rPr>
        <w:t>, to flee, huwā(i)-</w:t>
      </w:r>
      <w:r w:rsidR="00660A64" w:rsidRPr="006C5D73">
        <w:rPr>
          <w:rFonts w:cstheme="minorHAnsi"/>
        </w:rPr>
        <w:br/>
      </w:r>
      <w:r w:rsidR="00660A64" w:rsidRPr="00690AA9">
        <w:rPr>
          <w:rFonts w:cstheme="minorHAnsi"/>
          <w:b/>
        </w:rPr>
        <w:t>run</w:t>
      </w:r>
      <w:r w:rsidR="00660A64" w:rsidRPr="006C5D73">
        <w:rPr>
          <w:rFonts w:cstheme="minorHAnsi"/>
        </w:rPr>
        <w:t>, to flee, haste, piddāi-</w:t>
      </w:r>
      <w:r w:rsidR="00660A64" w:rsidRPr="006C5D73">
        <w:rPr>
          <w:rFonts w:cstheme="minorHAnsi"/>
        </w:rPr>
        <w:br/>
      </w:r>
      <w:r w:rsidR="00660A64" w:rsidRPr="00690AA9">
        <w:rPr>
          <w:rFonts w:cstheme="minorHAnsi"/>
          <w:color w:val="222222"/>
          <w:shd w:val="clear" w:color="auto" w:fill="FFFFFF"/>
        </w:rPr>
        <w:t>run</w:t>
      </w:r>
      <w:r w:rsidR="00660A64" w:rsidRPr="006C5D73">
        <w:rPr>
          <w:rFonts w:cstheme="minorHAnsi"/>
          <w:color w:val="222222"/>
          <w:shd w:val="clear" w:color="auto" w:fill="FFFFFF"/>
        </w:rPr>
        <w:t>, to flow, seal, to cover with a seal,  to draw, to flatten, to stamp,</w:t>
      </w:r>
      <w:r w:rsidR="00660A64" w:rsidRPr="006C5D73">
        <w:rPr>
          <w:rFonts w:cstheme="minorHAnsi"/>
        </w:rPr>
        <w:t xml:space="preserve"> </w:t>
      </w:r>
      <w:r w:rsidR="00660A64" w:rsidRPr="006C5D73">
        <w:rPr>
          <w:rFonts w:cstheme="minorHAnsi"/>
          <w:color w:val="222222"/>
          <w:shd w:val="clear" w:color="auto" w:fill="FFFFFF"/>
        </w:rPr>
        <w:t xml:space="preserve">to open by pushing, </w:t>
      </w:r>
      <w:r w:rsidR="00660A64" w:rsidRPr="006C5D73">
        <w:rPr>
          <w:rFonts w:cstheme="minorHAnsi"/>
        </w:rPr>
        <w:t>siyāi</w:t>
      </w:r>
      <w:r w:rsidR="00660A64" w:rsidRPr="006C5D73">
        <w:rPr>
          <w:rFonts w:cstheme="minorHAnsi"/>
          <w:shd w:val="clear" w:color="auto" w:fill="FFFFFF"/>
        </w:rPr>
        <w:br/>
      </w:r>
      <w:r w:rsidR="00660A64" w:rsidRPr="006C5D73">
        <w:rPr>
          <w:rFonts w:cstheme="minorHAnsi"/>
          <w:b/>
          <w:shd w:val="clear" w:color="auto" w:fill="FFFFFF"/>
        </w:rPr>
        <w:t>run</w:t>
      </w:r>
      <w:r w:rsidR="00660A64" w:rsidRPr="006C5D73">
        <w:rPr>
          <w:rFonts w:cstheme="minorHAnsi"/>
          <w:shd w:val="clear" w:color="auto" w:fill="FFFFFF"/>
        </w:rPr>
        <w:t xml:space="preserve">, to hurry, </w:t>
      </w:r>
      <w:r w:rsidR="00660A64" w:rsidRPr="006C5D73">
        <w:rPr>
          <w:rFonts w:cstheme="minorHAnsi"/>
        </w:rPr>
        <w:t>huuai/hui, huuae, hoai/hoi</w:t>
      </w:r>
      <w:r w:rsidR="00660A64" w:rsidRPr="006C5D73">
        <w:rPr>
          <w:rFonts w:cstheme="minorHAnsi"/>
        </w:rPr>
        <w:br/>
      </w:r>
      <w:r w:rsidR="00660A64" w:rsidRPr="006C5D73">
        <w:rPr>
          <w:rFonts w:cstheme="minorHAnsi"/>
          <w:b/>
          <w:shd w:val="clear" w:color="auto" w:fill="FFFFFF"/>
        </w:rPr>
        <w:t>run</w:t>
      </w:r>
      <w:r w:rsidR="00660A64" w:rsidRPr="006C5D73">
        <w:rPr>
          <w:rFonts w:cstheme="minorHAnsi"/>
          <w:shd w:val="clear" w:color="auto" w:fill="FFFFFF"/>
        </w:rPr>
        <w:t xml:space="preserve">, to march, </w:t>
      </w:r>
      <w:r w:rsidR="00660A64" w:rsidRPr="006C5D73">
        <w:rPr>
          <w:rFonts w:cstheme="minorHAnsi"/>
        </w:rPr>
        <w:t>huhuia</w:t>
      </w:r>
      <w:r w:rsidR="00660A64" w:rsidRPr="006C5D73">
        <w:rPr>
          <w:rFonts w:cstheme="minorHAnsi"/>
        </w:rPr>
        <w:br/>
      </w:r>
      <w:r w:rsidR="00660A64" w:rsidRPr="00690AA9">
        <w:rPr>
          <w:rFonts w:cstheme="minorHAnsi"/>
          <w:b/>
        </w:rPr>
        <w:t>run</w:t>
      </w:r>
      <w:r w:rsidR="00660A64" w:rsidRPr="006C5D73">
        <w:rPr>
          <w:rFonts w:cstheme="minorHAnsi"/>
        </w:rPr>
        <w:t xml:space="preserve">, </w:t>
      </w:r>
      <w:r w:rsidR="00660A64" w:rsidRPr="00690AA9">
        <w:rPr>
          <w:rFonts w:cstheme="minorHAnsi"/>
        </w:rPr>
        <w:t>to make run</w:t>
      </w:r>
      <w:r w:rsidR="00660A64" w:rsidRPr="006C5D73">
        <w:rPr>
          <w:rFonts w:cstheme="minorHAnsi"/>
        </w:rPr>
        <w:t>, to scare away, to kidnap, pittenu-</w:t>
      </w:r>
      <w:r w:rsidR="00660A64" w:rsidRPr="006C5D73">
        <w:rPr>
          <w:rFonts w:cstheme="minorHAnsi"/>
        </w:rPr>
        <w:br/>
      </w:r>
      <w:r w:rsidR="00660A64" w:rsidRPr="006C5D73">
        <w:rPr>
          <w:rFonts w:cstheme="minorHAnsi"/>
          <w:b/>
        </w:rPr>
        <w:t>run</w:t>
      </w:r>
      <w:r w:rsidR="00660A64" w:rsidRPr="006C5D73">
        <w:rPr>
          <w:rFonts w:cstheme="minorHAnsi"/>
        </w:rPr>
        <w:t>, to race, flee, fly, ptai/pti, pitai/piti</w:t>
      </w:r>
      <w:r w:rsidR="00660A64" w:rsidRPr="006C5D73">
        <w:rPr>
          <w:rFonts w:cstheme="minorHAnsi"/>
        </w:rPr>
        <w:br/>
      </w:r>
      <w:r w:rsidR="00660A64" w:rsidRPr="00690AA9">
        <w:rPr>
          <w:rFonts w:cstheme="minorHAnsi"/>
          <w:b/>
        </w:rPr>
        <w:t>run</w:t>
      </w:r>
      <w:r w:rsidR="00660A64" w:rsidRPr="006C5D73">
        <w:rPr>
          <w:rFonts w:cstheme="minorHAnsi"/>
        </w:rPr>
        <w:t>, to run off with, pattinu</w:t>
      </w:r>
      <w:r w:rsidR="00660A64" w:rsidRPr="006C5D73">
        <w:rPr>
          <w:rFonts w:cstheme="minorHAnsi"/>
        </w:rPr>
        <w:br/>
      </w:r>
      <w:r w:rsidR="00660A64" w:rsidRPr="00690AA9">
        <w:rPr>
          <w:rFonts w:cstheme="minorHAnsi"/>
          <w:b/>
        </w:rPr>
        <w:t>run</w:t>
      </w:r>
      <w:r w:rsidR="00660A64" w:rsidRPr="006C5D73">
        <w:rPr>
          <w:rFonts w:cstheme="minorHAnsi"/>
        </w:rPr>
        <w:t>,</w:t>
      </w:r>
      <w:r w:rsidR="00660A64" w:rsidRPr="006C5D73">
        <w:rPr>
          <w:rFonts w:cstheme="minorHAnsi"/>
          <w:b/>
        </w:rPr>
        <w:t xml:space="preserve"> </w:t>
      </w:r>
      <w:r w:rsidR="00660A64" w:rsidRPr="00690AA9">
        <w:rPr>
          <w:rFonts w:cstheme="minorHAnsi"/>
        </w:rPr>
        <w:t>to run off with</w:t>
      </w:r>
      <w:r w:rsidR="00660A64" w:rsidRPr="006C5D73">
        <w:rPr>
          <w:rFonts w:cstheme="minorHAnsi"/>
        </w:rPr>
        <w:t>, to carry off quickly, to whisk away, elope with a woman, ptiali/ptali</w:t>
      </w:r>
      <w:r w:rsidR="00660A64" w:rsidRPr="006C5D73">
        <w:rPr>
          <w:rFonts w:cstheme="minorHAnsi"/>
        </w:rPr>
        <w:br/>
      </w:r>
      <w:r w:rsidR="00660A64" w:rsidRPr="00690AA9">
        <w:rPr>
          <w:rFonts w:cstheme="minorHAnsi"/>
          <w:b/>
        </w:rPr>
        <w:t>rush</w:t>
      </w:r>
      <w:r w:rsidR="00660A64" w:rsidRPr="006C5D73">
        <w:rPr>
          <w:rFonts w:cstheme="minorHAnsi"/>
        </w:rPr>
        <w:t>, to,  piran h.</w:t>
      </w:r>
      <w:r w:rsidR="00660A64" w:rsidRPr="006C5D73">
        <w:rPr>
          <w:rFonts w:cstheme="minorHAnsi"/>
        </w:rPr>
        <w:br/>
        <w:t xml:space="preserve">rush, bulrush, sedge, reed, </w:t>
      </w:r>
      <w:r w:rsidR="00660A64" w:rsidRPr="006C5D73">
        <w:rPr>
          <w:rFonts w:cstheme="minorHAnsi"/>
          <w:color w:val="1F497D"/>
        </w:rPr>
        <w:t xml:space="preserve">sumantsan </w:t>
      </w:r>
      <w:r w:rsidR="00660A64" w:rsidRPr="006C5D73">
        <w:rPr>
          <w:rFonts w:cstheme="minorHAnsi"/>
          <w:color w:val="000000"/>
        </w:rPr>
        <w:t>(</w:t>
      </w:r>
      <w:r w:rsidR="00660A64" w:rsidRPr="006C5D73">
        <w:rPr>
          <w:rFonts w:cstheme="minorHAnsi"/>
          <w:color w:val="1F497D"/>
        </w:rPr>
        <w:t>sumantsn</w:t>
      </w:r>
      <w:r w:rsidR="00660A64" w:rsidRPr="006C5D73">
        <w:rPr>
          <w:rFonts w:cstheme="minorHAnsi"/>
          <w:color w:val="000000"/>
        </w:rPr>
        <w:t>?)</w:t>
      </w:r>
      <w:r w:rsidR="00660A64" w:rsidRPr="006C5D73">
        <w:rPr>
          <w:rFonts w:cstheme="minorHAnsi"/>
          <w:color w:val="000000"/>
        </w:rPr>
        <w:br/>
      </w:r>
      <w:r w:rsidR="00660A64" w:rsidRPr="006C5D73">
        <w:rPr>
          <w:rFonts w:eastAsia="Calibri" w:cstheme="minorHAnsi"/>
        </w:rPr>
        <w:br/>
      </w:r>
      <w:r w:rsidRPr="006C5D73">
        <w:rPr>
          <w:rFonts w:eastAsia="Calibri" w:cstheme="minorHAnsi"/>
          <w:b/>
          <w:color w:val="222222"/>
          <w:shd w:val="clear" w:color="auto" w:fill="FFFFFF"/>
        </w:rPr>
        <w:t>S</w:t>
      </w:r>
      <w:r w:rsidR="00BE091A">
        <w:rPr>
          <w:rFonts w:eastAsia="Calibri" w:cstheme="minorHAnsi"/>
          <w:b/>
          <w:color w:val="222222"/>
          <w:shd w:val="clear" w:color="auto" w:fill="FFFFFF"/>
        </w:rPr>
        <w:br/>
      </w:r>
      <w:r w:rsidRPr="006C5D73">
        <w:rPr>
          <w:rFonts w:eastAsia="Calibri" w:cstheme="minorHAnsi"/>
          <w:color w:val="222222"/>
          <w:shd w:val="clear" w:color="auto" w:fill="FFFFFF"/>
        </w:rPr>
        <w:br/>
      </w:r>
      <w:r w:rsidR="005812AE" w:rsidRPr="0028709D">
        <w:rPr>
          <w:rFonts w:ascii="Times New Roman" w:hAnsi="Times New Roman" w:cs="Times New Roman"/>
          <w:b/>
        </w:rPr>
        <w:t>sack</w:t>
      </w:r>
      <w:r w:rsidR="005812AE" w:rsidRPr="00D9594E">
        <w:rPr>
          <w:rFonts w:ascii="Times New Roman" w:hAnsi="Times New Roman" w:cs="Times New Roman"/>
        </w:rPr>
        <w:t xml:space="preserve">, </w:t>
      </w:r>
      <w:r w:rsidR="005812AE" w:rsidRPr="0028709D">
        <w:rPr>
          <w:rFonts w:ascii="Times New Roman" w:hAnsi="Times New Roman" w:cs="Times New Roman"/>
        </w:rPr>
        <w:t>bag</w:t>
      </w:r>
      <w:r w:rsidR="005812AE">
        <w:rPr>
          <w:rFonts w:ascii="Times New Roman" w:hAnsi="Times New Roman" w:cs="Times New Roman"/>
        </w:rPr>
        <w:t xml:space="preserve">, </w:t>
      </w:r>
      <w:r w:rsidR="005812AE" w:rsidRPr="00D9594E">
        <w:rPr>
          <w:rFonts w:ascii="Times New Roman" w:hAnsi="Times New Roman" w:cs="Times New Roman"/>
        </w:rPr>
        <w:t xml:space="preserve">maisas </w:t>
      </w:r>
      <w:r w:rsidR="005812AE">
        <w:rPr>
          <w:rFonts w:ascii="Times New Roman" w:hAnsi="Times New Roman" w:cs="Times New Roman"/>
        </w:rPr>
        <w:t xml:space="preserve"> </w:t>
      </w:r>
      <w:r w:rsidR="005812AE">
        <w:rPr>
          <w:rStyle w:val="FootnoteReference"/>
          <w:rFonts w:ascii="Times New Roman" w:hAnsi="Times New Roman" w:cs="Times New Roman"/>
        </w:rPr>
        <w:footnoteReference w:id="269"/>
      </w:r>
      <w:r w:rsidR="005812AE">
        <w:rPr>
          <w:rFonts w:ascii="Times New Roman" w:hAnsi="Times New Roman" w:cs="Times New Roman"/>
        </w:rPr>
        <w:t xml:space="preserve"> </w:t>
      </w:r>
      <w:r w:rsidR="005812AE" w:rsidRPr="00D9594E">
        <w:rPr>
          <w:rFonts w:ascii="Times New Roman" w:hAnsi="Times New Roman" w:cs="Times New Roman"/>
        </w:rPr>
        <w:t>(Latv. Maiss, bag, Russ. Mex, skin, fur, ON. Meiss, wicker carrying basket, Skt. Mesa, ram, male sheep, Lith. Maisas, bag, sack</w:t>
      </w:r>
      <w:r w:rsidR="005812AE" w:rsidRPr="00D9594E">
        <w:rPr>
          <w:rFonts w:ascii="Times New Roman" w:eastAsia="Calibri" w:hAnsi="Times New Roman" w:cs="Times New Roman"/>
          <w:lang w:val="en-GB"/>
        </w:rPr>
        <w:t>, ON. Meiss, wicker carrying basket</w:t>
      </w:r>
      <w:r w:rsidR="005812AE" w:rsidRPr="00D9594E">
        <w:rPr>
          <w:rFonts w:ascii="Times New Roman" w:hAnsi="Times New Roman" w:cs="Times New Roman"/>
        </w:rPr>
        <w:t>)</w:t>
      </w:r>
      <w:r w:rsidR="00660A64" w:rsidRPr="006C5D73">
        <w:rPr>
          <w:rFonts w:eastAsia="Calibri" w:cstheme="minorHAnsi"/>
        </w:rPr>
        <w:br/>
      </w:r>
      <w:r w:rsidR="00660A64" w:rsidRPr="006C5D73">
        <w:rPr>
          <w:rFonts w:cstheme="minorHAnsi"/>
          <w:b/>
        </w:rPr>
        <w:t>sacred holding</w:t>
      </w:r>
      <w:r w:rsidR="00660A64" w:rsidRPr="006C5D73">
        <w:rPr>
          <w:rFonts w:cstheme="minorHAnsi"/>
        </w:rPr>
        <w:t xml:space="preserve">, </w:t>
      </w:r>
      <w:r w:rsidR="00660A64" w:rsidRPr="006C5D73">
        <w:rPr>
          <w:rStyle w:val="a"/>
          <w:rFonts w:cstheme="minorHAnsi"/>
        </w:rPr>
        <w:t>wattani(ya)-</w:t>
      </w:r>
      <w:r w:rsidR="00660A64" w:rsidRPr="006C5D73">
        <w:rPr>
          <w:rStyle w:val="a"/>
          <w:rFonts w:cstheme="minorHAnsi"/>
        </w:rPr>
        <w:br/>
        <w:t>sacred, pure, #uppi</w:t>
      </w:r>
      <w:r w:rsidR="00660A64" w:rsidRPr="006C5D73">
        <w:rPr>
          <w:rFonts w:cstheme="minorHAnsi"/>
        </w:rPr>
        <w:br/>
      </w:r>
      <w:r w:rsidR="00660A64" w:rsidRPr="006C5D73">
        <w:rPr>
          <w:rFonts w:cstheme="minorHAnsi"/>
          <w:b/>
        </w:rPr>
        <w:t xml:space="preserve">sacred, purified, </w:t>
      </w:r>
      <w:r w:rsidR="00660A64" w:rsidRPr="006C5D73">
        <w:rPr>
          <w:rFonts w:cstheme="minorHAnsi"/>
        </w:rPr>
        <w:t>sopi/sopai</w:t>
      </w:r>
      <w:r w:rsidR="00660A64" w:rsidRPr="006C5D73">
        <w:rPr>
          <w:rFonts w:cstheme="minorHAnsi"/>
        </w:rPr>
        <w:br/>
      </w:r>
      <w:r w:rsidR="00660A64" w:rsidRPr="006C5D73">
        <w:rPr>
          <w:rFonts w:cstheme="minorHAnsi"/>
          <w:b/>
        </w:rPr>
        <w:t xml:space="preserve">sacralize, to purify, </w:t>
      </w:r>
      <w:r w:rsidR="00660A64" w:rsidRPr="006C5D73">
        <w:rPr>
          <w:rFonts w:cstheme="minorHAnsi"/>
        </w:rPr>
        <w:t>sopiah</w:t>
      </w:r>
      <w:r w:rsidR="00660A64" w:rsidRPr="006C5D73">
        <w:rPr>
          <w:rFonts w:cstheme="minorHAnsi"/>
        </w:rPr>
        <w:br/>
      </w:r>
      <w:r w:rsidR="00660A64" w:rsidRPr="006C5D73">
        <w:rPr>
          <w:rFonts w:cstheme="minorHAnsi"/>
          <w:b/>
        </w:rPr>
        <w:t>sacralized meat</w:t>
      </w:r>
      <w:r w:rsidR="00660A64" w:rsidRPr="006C5D73">
        <w:rPr>
          <w:rFonts w:cstheme="minorHAnsi"/>
        </w:rPr>
        <w:t>, sopa</w:t>
      </w:r>
      <w:r w:rsidR="00660A64" w:rsidRPr="006C5D73">
        <w:rPr>
          <w:rFonts w:cstheme="minorHAnsi"/>
        </w:rPr>
        <w:br/>
      </w:r>
      <w:r w:rsidR="00660A64" w:rsidRPr="0084738C">
        <w:rPr>
          <w:rFonts w:cstheme="minorHAnsi"/>
          <w:b/>
        </w:rPr>
        <w:t>sacrifice</w:t>
      </w:r>
      <w:r w:rsidR="00660A64" w:rsidRPr="006C5D73">
        <w:rPr>
          <w:rFonts w:cstheme="minorHAnsi"/>
        </w:rPr>
        <w:t xml:space="preserve">, </w:t>
      </w:r>
      <w:r w:rsidR="00660A64" w:rsidRPr="0084738C">
        <w:rPr>
          <w:rFonts w:cstheme="minorHAnsi"/>
        </w:rPr>
        <w:t>expiatory sacrifice of a bull</w:t>
      </w:r>
      <w:r w:rsidR="00660A64" w:rsidRPr="006C5D73">
        <w:rPr>
          <w:rFonts w:cstheme="minorHAnsi"/>
        </w:rPr>
        <w:t xml:space="preserve"> or an ox, substitute ox, (</w:t>
      </w:r>
      <w:r w:rsidR="00660A64" w:rsidRPr="006C5D73">
        <w:rPr>
          <w:rFonts w:cstheme="minorHAnsi"/>
          <w:vertAlign w:val="superscript"/>
        </w:rPr>
        <w:t>GU4</w:t>
      </w:r>
      <w:r w:rsidR="00660A64" w:rsidRPr="006C5D73">
        <w:rPr>
          <w:rFonts w:cstheme="minorHAnsi"/>
        </w:rPr>
        <w:t>)puhugari-</w:t>
      </w:r>
      <w:r w:rsidR="00660A64" w:rsidRPr="006C5D73">
        <w:rPr>
          <w:rFonts w:cstheme="minorHAnsi"/>
        </w:rPr>
        <w:br/>
      </w:r>
      <w:r w:rsidR="00660A64" w:rsidRPr="0084738C">
        <w:rPr>
          <w:rFonts w:cstheme="minorHAnsi"/>
          <w:b/>
        </w:rPr>
        <w:t>sacrifice</w:t>
      </w:r>
      <w:r w:rsidR="00660A64" w:rsidRPr="006C5D73">
        <w:rPr>
          <w:rFonts w:cstheme="minorHAnsi"/>
        </w:rPr>
        <w:t>, I sacrifice, #šipantahhi</w:t>
      </w:r>
      <w:r w:rsidR="0084738C">
        <w:rPr>
          <w:rStyle w:val="FootnoteReference"/>
          <w:rFonts w:cstheme="minorHAnsi"/>
        </w:rPr>
        <w:footnoteReference w:id="270"/>
      </w:r>
      <w:r w:rsidR="00660A64" w:rsidRPr="006C5D73">
        <w:rPr>
          <w:rFonts w:cstheme="minorHAnsi"/>
        </w:rPr>
        <w:br/>
      </w:r>
      <w:r w:rsidR="00660A64" w:rsidRPr="006C5D73">
        <w:rPr>
          <w:rFonts w:cstheme="minorHAnsi"/>
          <w:b/>
        </w:rPr>
        <w:lastRenderedPageBreak/>
        <w:t>sacrificial offering, sheep, to sun god and moon god</w:t>
      </w:r>
      <w:r w:rsidR="00660A64" w:rsidRPr="006C5D73">
        <w:rPr>
          <w:rFonts w:cstheme="minorHAnsi"/>
        </w:rPr>
        <w:t>, adj. warpanla</w:t>
      </w:r>
      <w:r w:rsidR="00660A64" w:rsidRPr="006C5D73">
        <w:rPr>
          <w:rFonts w:cstheme="minorHAnsi"/>
        </w:rPr>
        <w:br/>
        <w:t>safe conduct, warranty, tsarsia</w:t>
      </w:r>
      <w:r w:rsidR="00660A64" w:rsidRPr="006C5D73">
        <w:rPr>
          <w:rFonts w:cstheme="minorHAnsi"/>
        </w:rPr>
        <w:br/>
        <w:t>sacrilege, sin, crime, wastul</w:t>
      </w:r>
      <w:r w:rsidR="00660A64" w:rsidRPr="006C5D73">
        <w:rPr>
          <w:rFonts w:cstheme="minorHAnsi"/>
        </w:rPr>
        <w:br/>
        <w:t>salary, kussan-</w:t>
      </w:r>
      <w:r w:rsidR="00660A64" w:rsidRPr="006C5D73">
        <w:rPr>
          <w:rFonts w:cstheme="minorHAnsi"/>
        </w:rPr>
        <w:br/>
        <w:t xml:space="preserve">salary, Dat.., Loc., sg., kusni </w:t>
      </w:r>
      <w:r w:rsidR="00660A64" w:rsidRPr="006C5D73">
        <w:rPr>
          <w:rFonts w:cstheme="minorHAnsi"/>
        </w:rPr>
        <w:br/>
        <w:t xml:space="preserve">salary, </w:t>
      </w:r>
      <w:r w:rsidR="00660A64" w:rsidRPr="006C5D73">
        <w:rPr>
          <w:rFonts w:cstheme="minorHAnsi"/>
          <w:b/>
        </w:rPr>
        <w:t>his salary</w:t>
      </w:r>
      <w:r w:rsidR="00660A64" w:rsidRPr="006C5D73">
        <w:rPr>
          <w:rFonts w:cstheme="minorHAnsi"/>
        </w:rPr>
        <w:t>, kussanissit, kussasset</w:t>
      </w:r>
      <w:r w:rsidR="00660A64" w:rsidRPr="006C5D73">
        <w:rPr>
          <w:rFonts w:cstheme="minorHAnsi"/>
        </w:rPr>
        <w:br/>
        <w:t>sale, to put up for sale, usniie/a</w:t>
      </w:r>
      <w:r w:rsidR="00660A64" w:rsidRPr="006C5D73">
        <w:rPr>
          <w:rFonts w:cstheme="minorHAnsi"/>
        </w:rPr>
        <w:br/>
        <w:t>salvation, happiness, prosperity, assul-</w:t>
      </w:r>
      <w:r w:rsidR="00660A64" w:rsidRPr="006C5D73">
        <w:rPr>
          <w:rFonts w:cstheme="minorHAnsi"/>
        </w:rPr>
        <w:br/>
        <w:t>same, one and the same, sani-</w:t>
      </w:r>
      <w:r w:rsidR="00660A64" w:rsidRPr="006C5D73">
        <w:rPr>
          <w:rFonts w:cstheme="minorHAnsi"/>
        </w:rPr>
        <w:br/>
        <w:t xml:space="preserve">same, the same, #arš- </w:t>
      </w:r>
      <w:r w:rsidR="00660A64" w:rsidRPr="006C5D73">
        <w:rPr>
          <w:rFonts w:cstheme="minorHAnsi"/>
        </w:rPr>
        <w:br/>
        <w:t>same, the same, this, uni-</w:t>
      </w:r>
      <w:r w:rsidR="00660A64" w:rsidRPr="006C5D73">
        <w:rPr>
          <w:rFonts w:cstheme="minorHAnsi"/>
        </w:rPr>
        <w:br/>
        <w:t>same level, at the same rank, annauli-</w:t>
      </w:r>
      <w:r w:rsidR="00660A64" w:rsidRPr="006C5D73">
        <w:rPr>
          <w:rFonts w:cstheme="minorHAnsi"/>
        </w:rPr>
        <w:br/>
        <w:t>same rank, at the same rank, same level, annauli-</w:t>
      </w:r>
      <w:r w:rsidR="00660A64" w:rsidRPr="006C5D73">
        <w:rPr>
          <w:rFonts w:cstheme="minorHAnsi"/>
        </w:rPr>
        <w:br/>
        <w:t>same, the same, one and the same, sani</w:t>
      </w:r>
      <w:r w:rsidR="00660A64" w:rsidRPr="006C5D73">
        <w:rPr>
          <w:rFonts w:cstheme="minorHAnsi"/>
        </w:rPr>
        <w:br/>
        <w:t>sanctuary, shrine, chapel, krimi/krimn</w:t>
      </w:r>
      <w:r w:rsidR="00660A64" w:rsidRPr="006C5D73">
        <w:rPr>
          <w:rFonts w:cstheme="minorHAnsi"/>
        </w:rPr>
        <w:br/>
        <w:t>sanctuary attendant, krimnala</w:t>
      </w:r>
      <w:r w:rsidR="00660A64" w:rsidRPr="006C5D73">
        <w:rPr>
          <w:rFonts w:cstheme="minorHAnsi"/>
        </w:rPr>
        <w:br/>
      </w:r>
      <w:r w:rsidR="00660A64" w:rsidRPr="006C5D73">
        <w:rPr>
          <w:rFonts w:cstheme="minorHAnsi"/>
          <w:b/>
        </w:rPr>
        <w:t>satiate</w:t>
      </w:r>
      <w:r w:rsidR="00660A64" w:rsidRPr="006C5D73">
        <w:rPr>
          <w:rFonts w:cstheme="minorHAnsi"/>
        </w:rPr>
        <w:t>, to, hassik(ka)nu</w:t>
      </w:r>
      <w:r w:rsidR="00660A64" w:rsidRPr="006C5D73">
        <w:rPr>
          <w:rFonts w:cstheme="minorHAnsi"/>
        </w:rPr>
        <w:br/>
      </w:r>
      <w:r w:rsidR="00660A64" w:rsidRPr="006C5D73">
        <w:rPr>
          <w:rFonts w:cstheme="minorHAnsi"/>
          <w:b/>
        </w:rPr>
        <w:t>satiate oneself</w:t>
      </w:r>
      <w:r w:rsidR="00660A64" w:rsidRPr="006C5D73">
        <w:rPr>
          <w:rFonts w:cstheme="minorHAnsi"/>
        </w:rPr>
        <w:t>, to, hassikk</w:t>
      </w:r>
      <w:r w:rsidR="00660A64" w:rsidRPr="006C5D73">
        <w:rPr>
          <w:rFonts w:cstheme="minorHAnsi"/>
          <w:shd w:val="clear" w:color="auto" w:fill="FFFFFF"/>
        </w:rPr>
        <w:br/>
      </w:r>
      <w:r w:rsidR="00660A64" w:rsidRPr="006C5D73">
        <w:rPr>
          <w:rFonts w:cstheme="minorHAnsi"/>
          <w:b/>
          <w:shd w:val="clear" w:color="auto" w:fill="FFFFFF"/>
        </w:rPr>
        <w:t>satiated</w:t>
      </w:r>
      <w:r w:rsidR="00660A64" w:rsidRPr="006C5D73">
        <w:rPr>
          <w:rFonts w:cstheme="minorHAnsi"/>
          <w:shd w:val="clear" w:color="auto" w:fill="FFFFFF"/>
        </w:rPr>
        <w:t xml:space="preserve">, to be, </w:t>
      </w:r>
      <w:r w:rsidR="00660A64" w:rsidRPr="006C5D73">
        <w:rPr>
          <w:rStyle w:val="unicode"/>
          <w:rFonts w:cstheme="minorHAnsi"/>
          <w:shd w:val="clear" w:color="auto" w:fill="FFFFFF"/>
        </w:rPr>
        <w:t>ispāi-&gt;</w:t>
      </w:r>
      <w:r w:rsidR="00660A64" w:rsidRPr="006C5D73">
        <w:rPr>
          <w:rFonts w:cstheme="minorHAnsi"/>
          <w:shd w:val="clear" w:color="auto" w:fill="FFFFFF"/>
        </w:rPr>
        <w:t xml:space="preserve"> </w:t>
      </w:r>
      <w:r w:rsidR="00660A64" w:rsidRPr="006C5D73">
        <w:rPr>
          <w:rFonts w:cstheme="minorHAnsi"/>
        </w:rPr>
        <w:t>ispai/ispi, ispae, ispiie/a</w:t>
      </w:r>
      <w:r w:rsidR="00660A64" w:rsidRPr="006C5D73">
        <w:rPr>
          <w:rFonts w:cstheme="minorHAnsi"/>
          <w:shd w:val="clear" w:color="auto" w:fill="FFFFFF"/>
        </w:rPr>
        <w:br/>
      </w:r>
      <w:r w:rsidR="00660A64" w:rsidRPr="006C5D73">
        <w:rPr>
          <w:rFonts w:cstheme="minorHAnsi"/>
          <w:b/>
          <w:shd w:val="clear" w:color="auto" w:fill="FFFFFF"/>
        </w:rPr>
        <w:t>satiation</w:t>
      </w:r>
      <w:r w:rsidR="00660A64" w:rsidRPr="006C5D73">
        <w:rPr>
          <w:rFonts w:cstheme="minorHAnsi"/>
          <w:shd w:val="clear" w:color="auto" w:fill="FFFFFF"/>
        </w:rPr>
        <w:t xml:space="preserve">, abundance, </w:t>
      </w:r>
      <w:r w:rsidR="00660A64" w:rsidRPr="006C5D73">
        <w:rPr>
          <w:rStyle w:val="unicode"/>
          <w:rFonts w:cstheme="minorHAnsi"/>
          <w:shd w:val="clear" w:color="auto" w:fill="FFFFFF"/>
        </w:rPr>
        <w:t>ispiyātar</w:t>
      </w:r>
      <w:r w:rsidR="00660A64" w:rsidRPr="006C5D73">
        <w:rPr>
          <w:rStyle w:val="unicode"/>
          <w:rFonts w:cstheme="minorHAnsi"/>
          <w:b/>
          <w:shd w:val="clear" w:color="auto" w:fill="FFFFFF"/>
        </w:rPr>
        <w:br/>
        <w:t>satiation</w:t>
      </w:r>
      <w:r w:rsidR="00660A64" w:rsidRPr="006C5D73">
        <w:rPr>
          <w:rStyle w:val="unicode"/>
          <w:rFonts w:cstheme="minorHAnsi"/>
          <w:shd w:val="clear" w:color="auto" w:fill="FFFFFF"/>
        </w:rPr>
        <w:t xml:space="preserve">, </w:t>
      </w:r>
      <w:r w:rsidR="00660A64" w:rsidRPr="006C5D73">
        <w:rPr>
          <w:rFonts w:cstheme="minorHAnsi"/>
        </w:rPr>
        <w:t>ispan</w:t>
      </w:r>
      <w:r w:rsidR="00660A64" w:rsidRPr="006C5D73">
        <w:rPr>
          <w:rFonts w:cstheme="minorHAnsi"/>
        </w:rPr>
        <w:br/>
        <w:t>satiety, ispiyatar</w:t>
      </w:r>
      <w:r w:rsidR="00660A64" w:rsidRPr="006C5D73">
        <w:rPr>
          <w:rFonts w:cstheme="minorHAnsi"/>
        </w:rPr>
        <w:br/>
      </w:r>
      <w:r w:rsidR="00660A64" w:rsidRPr="006C5D73">
        <w:rPr>
          <w:rFonts w:cstheme="minorHAnsi"/>
          <w:b/>
        </w:rPr>
        <w:t>satisfy</w:t>
      </w:r>
      <w:r w:rsidR="00660A64" w:rsidRPr="006C5D73">
        <w:rPr>
          <w:rFonts w:cstheme="minorHAnsi"/>
        </w:rPr>
        <w:t>, to, klank, gangadāi-?</w:t>
      </w:r>
      <w:r w:rsidR="00660A64" w:rsidRPr="006C5D73">
        <w:rPr>
          <w:rStyle w:val="unicode"/>
          <w:rFonts w:cstheme="minorHAnsi"/>
          <w:shd w:val="clear" w:color="auto" w:fill="FFFFFF"/>
        </w:rPr>
        <w:br/>
      </w:r>
      <w:r w:rsidR="00660A64" w:rsidRPr="006C5D73">
        <w:rPr>
          <w:rStyle w:val="unicode"/>
          <w:rFonts w:cstheme="minorHAnsi"/>
          <w:b/>
          <w:color w:val="222222"/>
          <w:shd w:val="clear" w:color="auto" w:fill="FFFFFF"/>
        </w:rPr>
        <w:t>saturate, to</w:t>
      </w:r>
      <w:r w:rsidR="00660A64" w:rsidRPr="006C5D73">
        <w:rPr>
          <w:rStyle w:val="unicode"/>
          <w:rFonts w:cstheme="minorHAnsi"/>
          <w:color w:val="222222"/>
          <w:shd w:val="clear" w:color="auto" w:fill="FFFFFF"/>
        </w:rPr>
        <w:t xml:space="preserve">, </w:t>
      </w:r>
      <w:r w:rsidR="00660A64" w:rsidRPr="006C5D73">
        <w:rPr>
          <w:rFonts w:cstheme="minorHAnsi"/>
          <w:color w:val="1F497D"/>
        </w:rPr>
        <w:t>ispiianu</w:t>
      </w:r>
      <w:r w:rsidR="00660A64" w:rsidRPr="006C5D73">
        <w:rPr>
          <w:rFonts w:cstheme="minorHAnsi"/>
          <w:color w:val="1F497D"/>
        </w:rPr>
        <w:br/>
      </w:r>
      <w:r w:rsidR="00660A64" w:rsidRPr="006C5D73">
        <w:rPr>
          <w:rFonts w:cstheme="minorHAnsi"/>
        </w:rPr>
        <w:t>save; to make alive, to keep alive; to cleanse, huisnu- (TI-nu-)</w:t>
      </w:r>
      <w:r w:rsidR="00660A64" w:rsidRPr="006C5D73">
        <w:rPr>
          <w:rFonts w:cstheme="minorHAnsi"/>
          <w:color w:val="1F497D"/>
        </w:rPr>
        <w:br/>
      </w:r>
      <w:r w:rsidR="00660A64" w:rsidRPr="006C5D73">
        <w:rPr>
          <w:rFonts w:cstheme="minorHAnsi"/>
        </w:rPr>
        <w:t xml:space="preserve">saw, to </w:t>
      </w:r>
      <w:r w:rsidR="00660A64" w:rsidRPr="006C5D73">
        <w:rPr>
          <w:rFonts w:cstheme="minorHAnsi"/>
          <w:color w:val="1F497D"/>
        </w:rPr>
        <w:t xml:space="preserve">rdu, rdal(a) </w:t>
      </w:r>
      <w:r w:rsidR="00660A64" w:rsidRPr="006C5D73">
        <w:rPr>
          <w:rFonts w:cstheme="minorHAnsi"/>
        </w:rPr>
        <w:t>(Skt. radati, to dig, to scrave. Lat. Rodere, to gnaw.)</w:t>
      </w:r>
      <w:r w:rsidR="00660A64" w:rsidRPr="006C5D73">
        <w:rPr>
          <w:rFonts w:cstheme="minorHAnsi"/>
          <w:color w:val="222222"/>
          <w:shd w:val="clear" w:color="auto" w:fill="F8F9FA"/>
        </w:rPr>
        <w:br/>
      </w:r>
      <w:r w:rsidR="00660A64" w:rsidRPr="006C5D73">
        <w:rPr>
          <w:rFonts w:cstheme="minorHAnsi"/>
          <w:b/>
          <w:color w:val="222222"/>
          <w:shd w:val="clear" w:color="auto" w:fill="FFFFFF"/>
        </w:rPr>
        <w:t>say</w:t>
      </w:r>
      <w:r w:rsidR="00660A64" w:rsidRPr="006C5D73">
        <w:rPr>
          <w:rFonts w:cstheme="minorHAnsi"/>
          <w:color w:val="222222"/>
          <w:shd w:val="clear" w:color="auto" w:fill="FFFFFF"/>
        </w:rPr>
        <w:t xml:space="preserve">, speak, </w:t>
      </w:r>
      <w:bookmarkStart w:id="67" w:name="_Hlk513109328"/>
      <w:r w:rsidR="00660A64" w:rsidRPr="006C5D73">
        <w:rPr>
          <w:rStyle w:val="unicode"/>
          <w:rFonts w:cstheme="minorHAnsi"/>
          <w:color w:val="222222"/>
          <w:shd w:val="clear" w:color="auto" w:fill="FFFFFF"/>
        </w:rPr>
        <w:t>mēma-, mēmiya-&gt;</w:t>
      </w:r>
      <w:bookmarkEnd w:id="67"/>
      <w:r w:rsidR="00660A64" w:rsidRPr="006C5D73">
        <w:rPr>
          <w:rStyle w:val="unicode"/>
          <w:rFonts w:cstheme="minorHAnsi"/>
          <w:color w:val="222222"/>
          <w:shd w:val="clear" w:color="auto" w:fill="FFFFFF"/>
        </w:rPr>
        <w:br/>
      </w:r>
      <w:r w:rsidR="00660A64" w:rsidRPr="006C5D73">
        <w:rPr>
          <w:rFonts w:cstheme="minorHAnsi"/>
          <w:b/>
        </w:rPr>
        <w:t>say</w:t>
      </w:r>
      <w:r w:rsidR="00660A64" w:rsidRPr="006C5D73">
        <w:rPr>
          <w:rFonts w:cstheme="minorHAnsi"/>
        </w:rPr>
        <w:t>,</w:t>
      </w:r>
      <w:bookmarkStart w:id="68" w:name="_Hlk507581982"/>
      <w:r w:rsidR="00660A64" w:rsidRPr="006C5D73">
        <w:rPr>
          <w:rFonts w:cstheme="minorHAnsi"/>
        </w:rPr>
        <w:t xml:space="preserve"> to,</w:t>
      </w:r>
      <w:r w:rsidR="00660A64" w:rsidRPr="006C5D73">
        <w:rPr>
          <w:rFonts w:cstheme="minorHAnsi"/>
          <w:b/>
        </w:rPr>
        <w:t xml:space="preserve"> </w:t>
      </w:r>
      <w:r w:rsidR="00660A64" w:rsidRPr="006C5D73">
        <w:rPr>
          <w:rFonts w:cstheme="minorHAnsi"/>
        </w:rPr>
        <w:t>tēzzi</w:t>
      </w:r>
      <w:bookmarkEnd w:id="68"/>
      <w:r w:rsidR="00660A64" w:rsidRPr="006C5D73">
        <w:rPr>
          <w:rFonts w:cstheme="minorHAnsi"/>
        </w:rPr>
        <w:t>,</w:t>
      </w:r>
      <w:r w:rsidR="00660A64" w:rsidRPr="006C5D73">
        <w:rPr>
          <w:rStyle w:val="unicode"/>
          <w:rFonts w:cstheme="minorHAnsi"/>
          <w:color w:val="222222"/>
          <w:shd w:val="clear" w:color="auto" w:fill="FFFFFF"/>
        </w:rPr>
        <w:t xml:space="preserve"> </w:t>
      </w:r>
      <w:r w:rsidR="00660A64" w:rsidRPr="006C5D73">
        <w:rPr>
          <w:rFonts w:cstheme="minorHAnsi"/>
        </w:rPr>
        <w:t>anda, tar-</w:t>
      </w:r>
      <w:r w:rsidR="00660A64" w:rsidRPr="006C5D73">
        <w:rPr>
          <w:rFonts w:cstheme="minorHAnsi"/>
          <w:color w:val="222222"/>
          <w:shd w:val="clear" w:color="auto" w:fill="FFFFFF"/>
        </w:rPr>
        <w:t xml:space="preserve"> , </w:t>
      </w:r>
      <w:r w:rsidR="00660A64" w:rsidRPr="006C5D73">
        <w:rPr>
          <w:rFonts w:cstheme="minorHAnsi"/>
        </w:rPr>
        <w:t>te-</w:t>
      </w:r>
      <w:r w:rsidR="00660A64" w:rsidRPr="006C5D73">
        <w:rPr>
          <w:rStyle w:val="unicode"/>
          <w:rFonts w:cstheme="minorHAnsi"/>
          <w:b/>
          <w:color w:val="222222"/>
          <w:shd w:val="clear" w:color="auto" w:fill="FFFFFF"/>
        </w:rPr>
        <w:br/>
      </w:r>
      <w:r w:rsidR="00660A64" w:rsidRPr="006C5D73">
        <w:rPr>
          <w:rFonts w:cstheme="minorHAnsi"/>
        </w:rPr>
        <w:t xml:space="preserve">say, to call, </w:t>
      </w:r>
      <w:bookmarkStart w:id="69" w:name="_Hlk513109402"/>
      <w:r w:rsidR="00660A64" w:rsidRPr="006C5D73">
        <w:rPr>
          <w:rFonts w:cstheme="minorHAnsi"/>
          <w:color w:val="1F497D"/>
        </w:rPr>
        <w:t>wer</w:t>
      </w:r>
      <w:bookmarkEnd w:id="69"/>
      <w:r w:rsidR="00660A64" w:rsidRPr="006C5D73">
        <w:rPr>
          <w:rFonts w:cstheme="minorHAnsi"/>
          <w:color w:val="1F497D"/>
        </w:rPr>
        <w:t xml:space="preserve"> </w:t>
      </w:r>
      <w:r w:rsidR="00660A64" w:rsidRPr="006C5D73">
        <w:rPr>
          <w:rFonts w:cstheme="minorHAnsi"/>
        </w:rPr>
        <w:t>(Palaic),</w:t>
      </w:r>
      <w:r w:rsidR="00660A64" w:rsidRPr="006C5D73">
        <w:rPr>
          <w:rStyle w:val="unicode"/>
          <w:rFonts w:cstheme="minorHAnsi"/>
          <w:b/>
          <w:color w:val="222222"/>
          <w:shd w:val="clear" w:color="auto" w:fill="FFFFFF"/>
        </w:rPr>
        <w:br/>
      </w:r>
      <w:r w:rsidR="00660A64" w:rsidRPr="006C5D73">
        <w:rPr>
          <w:rFonts w:cstheme="minorHAnsi"/>
          <w:b/>
        </w:rPr>
        <w:t>say</w:t>
      </w:r>
      <w:r w:rsidR="00660A64" w:rsidRPr="006C5D73">
        <w:rPr>
          <w:rFonts w:cstheme="minorHAnsi"/>
        </w:rPr>
        <w:t xml:space="preserve">, to state,  </w:t>
      </w:r>
      <w:bookmarkStart w:id="70" w:name="_Hlk513109364"/>
      <w:r w:rsidR="00660A64" w:rsidRPr="006C5D73">
        <w:rPr>
          <w:rFonts w:cstheme="minorHAnsi"/>
          <w:color w:val="1F497D"/>
        </w:rPr>
        <w:t>smen/samn</w:t>
      </w:r>
      <w:bookmarkEnd w:id="70"/>
      <w:r w:rsidR="00660A64" w:rsidRPr="006C5D73">
        <w:rPr>
          <w:rFonts w:cstheme="minorHAnsi"/>
        </w:rPr>
        <w:t xml:space="preserve">, </w:t>
      </w:r>
      <w:r w:rsidR="00660A64" w:rsidRPr="006C5D73">
        <w:rPr>
          <w:rFonts w:cstheme="minorHAnsi"/>
        </w:rPr>
        <w:br/>
        <w:t>say, to talk, to announce, memāi-</w:t>
      </w:r>
      <w:r w:rsidR="00660A64" w:rsidRPr="006C5D73">
        <w:rPr>
          <w:rFonts w:cstheme="minorHAnsi"/>
        </w:rPr>
        <w:br/>
        <w:t xml:space="preserve">saw, </w:t>
      </w:r>
      <w:r w:rsidR="00660A64" w:rsidRPr="006C5D73">
        <w:rPr>
          <w:rFonts w:cstheme="minorHAnsi"/>
          <w:vertAlign w:val="superscript"/>
        </w:rPr>
        <w:t>URUDU</w:t>
      </w:r>
      <w:r w:rsidR="00660A64" w:rsidRPr="006C5D73">
        <w:rPr>
          <w:rFonts w:cstheme="minorHAnsi"/>
        </w:rPr>
        <w:t>ardāla-</w:t>
      </w:r>
      <w:r w:rsidR="00660A64" w:rsidRPr="006C5D73">
        <w:rPr>
          <w:rFonts w:cstheme="minorHAnsi"/>
          <w:b/>
          <w:color w:val="1F497D"/>
        </w:rPr>
        <w:br/>
      </w:r>
      <w:r w:rsidR="00660A64" w:rsidRPr="006C5D73">
        <w:rPr>
          <w:rFonts w:cstheme="minorHAnsi"/>
        </w:rPr>
        <w:t xml:space="preserve">scales, pair, </w:t>
      </w:r>
      <w:r w:rsidR="00660A64" w:rsidRPr="006C5D73">
        <w:rPr>
          <w:rFonts w:cstheme="minorHAnsi"/>
          <w:color w:val="1F497D"/>
        </w:rPr>
        <w:t>eltsi</w:t>
      </w:r>
      <w:r w:rsidR="00660A64" w:rsidRPr="006C5D73">
        <w:rPr>
          <w:rFonts w:cstheme="minorHAnsi"/>
          <w:color w:val="1F497D"/>
        </w:rPr>
        <w:br/>
      </w:r>
      <w:r w:rsidR="00660A64" w:rsidRPr="006C5D73">
        <w:rPr>
          <w:rFonts w:cstheme="minorHAnsi"/>
        </w:rPr>
        <w:t xml:space="preserve">scapegoat, to be a scapegoat, </w:t>
      </w:r>
      <w:r w:rsidR="00660A64" w:rsidRPr="006C5D73">
        <w:rPr>
          <w:rFonts w:cstheme="minorHAnsi"/>
          <w:color w:val="1F497D"/>
        </w:rPr>
        <w:t>nakusie/a</w:t>
      </w:r>
      <w:r w:rsidR="00660A64" w:rsidRPr="006C5D73">
        <w:rPr>
          <w:rStyle w:val="unicode"/>
          <w:rFonts w:cstheme="minorHAnsi"/>
          <w:b/>
          <w:color w:val="222222"/>
          <w:shd w:val="clear" w:color="auto" w:fill="FFFFFF"/>
        </w:rPr>
        <w:br/>
      </w:r>
      <w:r w:rsidR="00660A64" w:rsidRPr="006C5D73">
        <w:rPr>
          <w:rStyle w:val="unicode"/>
          <w:rFonts w:cstheme="minorHAnsi"/>
          <w:color w:val="222222"/>
          <w:shd w:val="clear" w:color="auto" w:fill="FFFFFF"/>
        </w:rPr>
        <w:t>scapegoat, to become a scapegoat</w:t>
      </w:r>
      <w:r w:rsidR="00660A64" w:rsidRPr="006C5D73">
        <w:rPr>
          <w:rStyle w:val="unicode"/>
          <w:rFonts w:cstheme="minorHAnsi"/>
          <w:b/>
          <w:color w:val="222222"/>
          <w:shd w:val="clear" w:color="auto" w:fill="FFFFFF"/>
        </w:rPr>
        <w:t xml:space="preserve">, </w:t>
      </w:r>
      <w:r w:rsidR="00660A64" w:rsidRPr="006C5D73">
        <w:rPr>
          <w:rFonts w:cstheme="minorHAnsi"/>
          <w:color w:val="1F497D"/>
        </w:rPr>
        <w:t>nakkuses, nakuses</w:t>
      </w:r>
      <w:r w:rsidR="00660A64" w:rsidRPr="006C5D73">
        <w:rPr>
          <w:rFonts w:cstheme="minorHAnsi"/>
          <w:color w:val="1F497D"/>
        </w:rPr>
        <w:br/>
      </w:r>
      <w:r w:rsidR="00660A64" w:rsidRPr="006C5D73">
        <w:rPr>
          <w:rFonts w:cstheme="minorHAnsi"/>
        </w:rPr>
        <w:t xml:space="preserve">scapegoat status, </w:t>
      </w:r>
      <w:r w:rsidR="00660A64" w:rsidRPr="006C5D73">
        <w:rPr>
          <w:rFonts w:cstheme="minorHAnsi"/>
          <w:color w:val="1F497D"/>
        </w:rPr>
        <w:t>nakusahit, nakusadr</w:t>
      </w:r>
      <w:r w:rsidR="00660A64" w:rsidRPr="006C5D73">
        <w:rPr>
          <w:rFonts w:cstheme="minorHAnsi"/>
        </w:rPr>
        <w:t>/</w:t>
      </w:r>
      <w:r w:rsidR="00660A64" w:rsidRPr="006C5D73">
        <w:rPr>
          <w:rFonts w:cstheme="minorHAnsi"/>
          <w:color w:val="1F497D"/>
        </w:rPr>
        <w:t>nakusan</w:t>
      </w:r>
      <w:r w:rsidR="00660A64" w:rsidRPr="006C5D73">
        <w:rPr>
          <w:rFonts w:cstheme="minorHAnsi"/>
          <w:color w:val="1F497D"/>
        </w:rPr>
        <w:br/>
      </w:r>
      <w:r w:rsidR="00660A64" w:rsidRPr="006C5D73">
        <w:rPr>
          <w:rFonts w:cstheme="minorHAnsi"/>
        </w:rPr>
        <w:t xml:space="preserve">scapegoat, carrier, evil remover, </w:t>
      </w:r>
      <w:r w:rsidR="00660A64" w:rsidRPr="006C5D73">
        <w:rPr>
          <w:rFonts w:cstheme="minorHAnsi"/>
          <w:color w:val="1F497D"/>
        </w:rPr>
        <w:t>nakusa/i</w:t>
      </w:r>
      <w:r w:rsidR="00660A64" w:rsidRPr="006C5D73">
        <w:rPr>
          <w:rFonts w:cstheme="minorHAnsi"/>
          <w:color w:val="1F497D"/>
        </w:rPr>
        <w:br/>
      </w:r>
      <w:r w:rsidR="00660A64" w:rsidRPr="006C5D73">
        <w:rPr>
          <w:rFonts w:cstheme="minorHAnsi"/>
        </w:rPr>
        <w:t>scare away, to make run, to kidnap, pittenu-</w:t>
      </w:r>
      <w:r w:rsidR="00660A64" w:rsidRPr="006C5D73">
        <w:rPr>
          <w:rStyle w:val="unicode"/>
          <w:rFonts w:cstheme="minorHAnsi"/>
          <w:b/>
          <w:color w:val="222222"/>
          <w:shd w:val="clear" w:color="auto" w:fill="FFFFFF"/>
        </w:rPr>
        <w:br/>
      </w:r>
      <w:r w:rsidR="00660A64" w:rsidRPr="006C5D73">
        <w:rPr>
          <w:rStyle w:val="unicode"/>
          <w:rFonts w:cstheme="minorHAnsi"/>
          <w:color w:val="222222"/>
          <w:shd w:val="clear" w:color="auto" w:fill="FFFFFF"/>
        </w:rPr>
        <w:t>scare, to,</w:t>
      </w:r>
      <w:r w:rsidR="00660A64" w:rsidRPr="006C5D73">
        <w:rPr>
          <w:rStyle w:val="unicode"/>
          <w:rFonts w:cstheme="minorHAnsi"/>
          <w:b/>
          <w:color w:val="222222"/>
          <w:shd w:val="clear" w:color="auto" w:fill="FFFFFF"/>
        </w:rPr>
        <w:t xml:space="preserve"> </w:t>
      </w:r>
      <w:r w:rsidR="00660A64" w:rsidRPr="006C5D73">
        <w:rPr>
          <w:rFonts w:cstheme="minorHAnsi"/>
          <w:color w:val="1F497D"/>
        </w:rPr>
        <w:t>kurkuriie/a</w:t>
      </w:r>
      <w:r w:rsidR="00660A64" w:rsidRPr="006C5D73">
        <w:rPr>
          <w:rFonts w:cstheme="minorHAnsi"/>
        </w:rPr>
        <w:t xml:space="preserve">, </w:t>
      </w:r>
      <w:r w:rsidR="00660A64" w:rsidRPr="006C5D73">
        <w:rPr>
          <w:rFonts w:cstheme="minorHAnsi"/>
          <w:color w:val="1F497D"/>
        </w:rPr>
        <w:t>ueritanu/ueritenu, weritnu/weritenu</w:t>
      </w:r>
      <w:r w:rsidR="00660A64" w:rsidRPr="006C5D73">
        <w:rPr>
          <w:rFonts w:cstheme="minorHAnsi"/>
        </w:rPr>
        <w:t>,</w:t>
      </w:r>
      <w:r w:rsidR="00660A64" w:rsidRPr="006C5D73">
        <w:rPr>
          <w:rFonts w:cstheme="minorHAnsi"/>
          <w:color w:val="1F497D"/>
        </w:rPr>
        <w:br/>
      </w:r>
      <w:r w:rsidR="00660A64" w:rsidRPr="006C5D73">
        <w:rPr>
          <w:rFonts w:cstheme="minorHAnsi"/>
          <w:b/>
        </w:rPr>
        <w:t>scatter</w:t>
      </w:r>
      <w:r w:rsidR="00660A64" w:rsidRPr="006C5D73">
        <w:rPr>
          <w:rFonts w:cstheme="minorHAnsi"/>
        </w:rPr>
        <w:t>, to, soha/soh</w:t>
      </w:r>
      <w:r w:rsidR="009F778D">
        <w:rPr>
          <w:rStyle w:val="FootnoteReference"/>
          <w:rFonts w:cstheme="minorHAnsi"/>
        </w:rPr>
        <w:footnoteReference w:id="271"/>
      </w:r>
      <w:r w:rsidR="00660A64" w:rsidRPr="006C5D73">
        <w:rPr>
          <w:rFonts w:cstheme="minorHAnsi"/>
          <w:b/>
          <w:shd w:val="clear" w:color="auto" w:fill="FFFFFF"/>
        </w:rPr>
        <w:br/>
      </w:r>
      <w:r w:rsidR="00660A64" w:rsidRPr="006C5D73">
        <w:rPr>
          <w:rFonts w:cstheme="minorHAnsi"/>
          <w:b/>
          <w:shd w:val="clear" w:color="auto" w:fill="FFFFFF"/>
        </w:rPr>
        <w:lastRenderedPageBreak/>
        <w:t>scatter</w:t>
      </w:r>
      <w:r w:rsidR="00660A64" w:rsidRPr="006C5D73">
        <w:rPr>
          <w:rFonts w:cstheme="minorHAnsi"/>
          <w:shd w:val="clear" w:color="auto" w:fill="FFFFFF"/>
        </w:rPr>
        <w:t>, to throw,</w:t>
      </w:r>
      <w:r w:rsidR="00660A64" w:rsidRPr="006C5D73">
        <w:rPr>
          <w:rFonts w:cstheme="minorHAnsi"/>
          <w:b/>
          <w:shd w:val="clear" w:color="auto" w:fill="FFFFFF"/>
        </w:rPr>
        <w:t xml:space="preserve"> </w:t>
      </w:r>
      <w:r w:rsidR="00660A64" w:rsidRPr="006C5D73">
        <w:rPr>
          <w:rFonts w:cstheme="minorHAnsi"/>
        </w:rPr>
        <w:t>ishuuai/ishui, ishuuae</w:t>
      </w:r>
      <w:r w:rsidR="00660A64" w:rsidRPr="006C5D73">
        <w:rPr>
          <w:rFonts w:cstheme="minorHAnsi"/>
          <w:b/>
          <w:shd w:val="clear" w:color="auto" w:fill="FFFFFF"/>
        </w:rPr>
        <w:t> </w:t>
      </w:r>
      <w:r w:rsidR="00660A64" w:rsidRPr="006C5D73">
        <w:rPr>
          <w:rFonts w:cstheme="minorHAnsi"/>
          <w:b/>
          <w:shd w:val="clear" w:color="auto" w:fill="F8F9FA"/>
        </w:rPr>
        <w:br/>
      </w:r>
      <w:r w:rsidR="00660A64" w:rsidRPr="006C5D73">
        <w:rPr>
          <w:rFonts w:cstheme="minorHAnsi"/>
          <w:b/>
          <w:shd w:val="clear" w:color="auto" w:fill="FFFFFF"/>
        </w:rPr>
        <w:t>scatter</w:t>
      </w:r>
      <w:r w:rsidR="00660A64" w:rsidRPr="006C5D73">
        <w:rPr>
          <w:rFonts w:cstheme="minorHAnsi"/>
          <w:shd w:val="clear" w:color="auto" w:fill="FFFFFF"/>
        </w:rPr>
        <w:t xml:space="preserve">, </w:t>
      </w:r>
      <w:r w:rsidR="00660A64" w:rsidRPr="006C5D73">
        <w:rPr>
          <w:rStyle w:val="unicode"/>
          <w:rFonts w:cstheme="minorHAnsi"/>
          <w:shd w:val="clear" w:color="auto" w:fill="FFFFFF"/>
        </w:rPr>
        <w:t>sēr, ishuwa-&gt;, suhha-&gt;</w:t>
      </w:r>
      <w:r w:rsidR="00660A64" w:rsidRPr="006C5D73">
        <w:rPr>
          <w:rFonts w:cstheme="minorHAnsi"/>
          <w:shd w:val="clear" w:color="auto" w:fill="FFFFFF"/>
        </w:rPr>
        <w:t> </w:t>
      </w:r>
      <w:r w:rsidR="00660A64" w:rsidRPr="006C5D73">
        <w:rPr>
          <w:rFonts w:cstheme="minorHAnsi"/>
          <w:shd w:val="clear" w:color="auto" w:fill="FFFFFF"/>
        </w:rPr>
        <w:br/>
      </w:r>
      <w:r w:rsidR="00660A64" w:rsidRPr="006C5D73">
        <w:rPr>
          <w:rFonts w:cstheme="minorHAnsi"/>
          <w:color w:val="222222"/>
          <w:shd w:val="clear" w:color="auto" w:fill="FFFFFF"/>
        </w:rPr>
        <w:t xml:space="preserve">scold, to rebuke, to become arrogant, to argue, to quarrel, </w:t>
      </w:r>
      <w:r w:rsidR="00660A64" w:rsidRPr="006C5D73">
        <w:rPr>
          <w:rFonts w:cstheme="minorHAnsi"/>
        </w:rPr>
        <w:t>sullāi-, sulliya-</w:t>
      </w:r>
      <w:r w:rsidR="00660A64" w:rsidRPr="006C5D73">
        <w:rPr>
          <w:rFonts w:cstheme="minorHAnsi"/>
          <w:shd w:val="clear" w:color="auto" w:fill="FFFFFF"/>
        </w:rPr>
        <w:br/>
        <w:t xml:space="preserve">scoop, spade, </w:t>
      </w:r>
      <w:r w:rsidR="00660A64" w:rsidRPr="006C5D73">
        <w:rPr>
          <w:rFonts w:cstheme="minorHAnsi"/>
          <w:color w:val="1F497D"/>
        </w:rPr>
        <w:t>lapa (</w:t>
      </w:r>
      <w:r w:rsidR="00660A64" w:rsidRPr="006C5D73">
        <w:rPr>
          <w:rFonts w:cstheme="minorHAnsi"/>
        </w:rPr>
        <w:t>Lith. lopeta and Rus. Lopata, spade, shovel)</w:t>
      </w:r>
      <w:r w:rsidR="00660A64" w:rsidRPr="006C5D73">
        <w:rPr>
          <w:rFonts w:cstheme="minorHAnsi"/>
        </w:rPr>
        <w:br/>
        <w:t>scout, isiyahhiskattalla-</w:t>
      </w:r>
      <w:r w:rsidR="00660A64" w:rsidRPr="006C5D73">
        <w:rPr>
          <w:rFonts w:cstheme="minorHAnsi"/>
          <w:color w:val="222222"/>
          <w:shd w:val="clear" w:color="auto" w:fill="FFFFFF"/>
        </w:rPr>
        <w:br/>
        <w:t xml:space="preserve">scout, spy, </w:t>
      </w:r>
      <w:r w:rsidR="00660A64" w:rsidRPr="006C5D73">
        <w:rPr>
          <w:rFonts w:cstheme="minorHAnsi"/>
          <w:vertAlign w:val="superscript"/>
        </w:rPr>
        <w:t>LÚ</w:t>
      </w:r>
      <w:r w:rsidR="00660A64" w:rsidRPr="006C5D73">
        <w:rPr>
          <w:rFonts w:cstheme="minorHAnsi"/>
        </w:rPr>
        <w:t>sapasalli-</w:t>
      </w:r>
      <w:r w:rsidR="00660A64" w:rsidRPr="006C5D73">
        <w:rPr>
          <w:rFonts w:cstheme="minorHAnsi"/>
          <w:color w:val="222222"/>
          <w:shd w:val="clear" w:color="auto" w:fill="FFFFFF"/>
        </w:rPr>
        <w:br/>
        <w:t xml:space="preserve">scout, to, </w:t>
      </w:r>
      <w:r w:rsidR="00660A64" w:rsidRPr="006C5D73">
        <w:rPr>
          <w:rFonts w:cstheme="minorHAnsi"/>
          <w:color w:val="1F497D"/>
        </w:rPr>
        <w:t>spasiie/a</w:t>
      </w:r>
      <w:r w:rsidR="00660A64" w:rsidRPr="006C5D73">
        <w:rPr>
          <w:rFonts w:cstheme="minorHAnsi"/>
          <w:color w:val="1F497D"/>
        </w:rPr>
        <w:br/>
      </w:r>
      <w:r w:rsidR="00660A64" w:rsidRPr="006C5D73">
        <w:rPr>
          <w:rFonts w:cstheme="minorHAnsi"/>
        </w:rPr>
        <w:t xml:space="preserve">scout, to reconnoiter, </w:t>
      </w:r>
      <w:r w:rsidR="00660A64" w:rsidRPr="006C5D73">
        <w:rPr>
          <w:rFonts w:cstheme="minorHAnsi"/>
          <w:color w:val="1F497D"/>
        </w:rPr>
        <w:t>spasie/a (</w:t>
      </w:r>
      <w:r w:rsidR="00660A64" w:rsidRPr="006C5D73">
        <w:rPr>
          <w:rFonts w:cstheme="minorHAnsi"/>
        </w:rPr>
        <w:t>Lat. Specio, OHG. Spehon, to see)</w:t>
      </w:r>
      <w:r w:rsidR="00660A64" w:rsidRPr="006C5D73">
        <w:rPr>
          <w:rFonts w:cstheme="minorHAnsi"/>
        </w:rPr>
        <w:br/>
        <w:t xml:space="preserve">scout, look-out, </w:t>
      </w:r>
      <w:r w:rsidR="00660A64" w:rsidRPr="006C5D73">
        <w:rPr>
          <w:rFonts w:cstheme="minorHAnsi"/>
          <w:color w:val="1F497D"/>
        </w:rPr>
        <w:t>spasali</w:t>
      </w:r>
      <w:r w:rsidR="00660A64" w:rsidRPr="006C5D73">
        <w:rPr>
          <w:rFonts w:cstheme="minorHAnsi"/>
          <w:color w:val="1F497D"/>
        </w:rPr>
        <w:br/>
      </w:r>
      <w:r w:rsidR="00660A64" w:rsidRPr="00574374">
        <w:rPr>
          <w:rFonts w:cstheme="minorHAnsi"/>
          <w:b/>
        </w:rPr>
        <w:t>scratch</w:t>
      </w:r>
      <w:r w:rsidR="00660A64" w:rsidRPr="00574374">
        <w:rPr>
          <w:rFonts w:cstheme="minorHAnsi"/>
        </w:rPr>
        <w:t xml:space="preserve">, </w:t>
      </w:r>
      <w:r w:rsidR="00660A64" w:rsidRPr="006C5D73">
        <w:rPr>
          <w:rFonts w:cstheme="minorHAnsi"/>
        </w:rPr>
        <w:t xml:space="preserve">to scratch, </w:t>
      </w:r>
      <w:r w:rsidR="00660A64" w:rsidRPr="006C5D73">
        <w:rPr>
          <w:rFonts w:cstheme="minorHAnsi"/>
          <w:color w:val="1F497D"/>
        </w:rPr>
        <w:t>#</w:t>
      </w:r>
      <w:r w:rsidR="00660A64" w:rsidRPr="006C5D73">
        <w:rPr>
          <w:rFonts w:cstheme="minorHAnsi"/>
        </w:rPr>
        <w:t>kiša</w:t>
      </w:r>
      <w:r w:rsidR="00660A64" w:rsidRPr="006C5D73">
        <w:rPr>
          <w:rFonts w:cstheme="minorHAnsi"/>
        </w:rPr>
        <w:br/>
        <w:t>scratch, to write, to mark, guls-</w:t>
      </w:r>
      <w:r w:rsidR="00660A64" w:rsidRPr="006C5D73">
        <w:rPr>
          <w:rFonts w:cstheme="minorHAnsi"/>
          <w:color w:val="222222"/>
          <w:shd w:val="clear" w:color="auto" w:fill="FFFFFF"/>
        </w:rPr>
        <w:br/>
      </w:r>
      <w:r w:rsidR="00660A64" w:rsidRPr="006C5D73">
        <w:rPr>
          <w:rFonts w:cstheme="minorHAnsi"/>
        </w:rPr>
        <w:t>scream, to moan, taskupāi-</w:t>
      </w:r>
      <w:r w:rsidR="00660A64" w:rsidRPr="006C5D73">
        <w:rPr>
          <w:rFonts w:cstheme="minorHAnsi"/>
          <w:b/>
        </w:rPr>
        <w:br/>
        <w:t>sea</w:t>
      </w:r>
      <w:r w:rsidR="00660A64" w:rsidRPr="006C5D73">
        <w:rPr>
          <w:rFonts w:cstheme="minorHAnsi"/>
        </w:rPr>
        <w:t>, arunas</w:t>
      </w:r>
      <w:r w:rsidR="006B5FEB">
        <w:rPr>
          <w:rStyle w:val="FootnoteReference"/>
          <w:rFonts w:cstheme="minorHAnsi"/>
        </w:rPr>
        <w:footnoteReference w:id="272"/>
      </w:r>
      <w:r w:rsidR="00660A64" w:rsidRPr="006C5D73">
        <w:rPr>
          <w:rFonts w:cstheme="minorHAnsi"/>
        </w:rPr>
        <w:br/>
      </w:r>
      <w:r w:rsidR="00660A64" w:rsidRPr="006C5D73">
        <w:rPr>
          <w:rFonts w:cstheme="minorHAnsi"/>
        </w:rPr>
        <w:lastRenderedPageBreak/>
        <w:t>sea, runa, aruna- (A.AB.BA)</w:t>
      </w:r>
      <w:r w:rsidR="00660A64" w:rsidRPr="006C5D73">
        <w:rPr>
          <w:rFonts w:cstheme="minorHAnsi"/>
        </w:rPr>
        <w:br/>
      </w:r>
      <w:r w:rsidR="00660A64" w:rsidRPr="006C5D73">
        <w:rPr>
          <w:rFonts w:cstheme="minorHAnsi"/>
          <w:b/>
        </w:rPr>
        <w:t>seal</w:t>
      </w:r>
      <w:r w:rsidR="00660A64" w:rsidRPr="006C5D73">
        <w:rPr>
          <w:rFonts w:cstheme="minorHAnsi"/>
        </w:rPr>
        <w:t xml:space="preserve">, to, </w:t>
      </w:r>
      <w:r w:rsidR="00660A64" w:rsidRPr="006C5D73">
        <w:rPr>
          <w:rFonts w:cstheme="minorHAnsi"/>
          <w:color w:val="1F497D"/>
        </w:rPr>
        <w:t>sittariie/a, sitrie/a</w:t>
      </w:r>
      <w:r w:rsidR="00660A64" w:rsidRPr="006C5D73">
        <w:rPr>
          <w:rFonts w:cstheme="minorHAnsi"/>
          <w:color w:val="1F497D"/>
        </w:rPr>
        <w:br/>
      </w:r>
      <w:r w:rsidR="00660A64" w:rsidRPr="006C5D73">
        <w:rPr>
          <w:rFonts w:cstheme="minorHAnsi"/>
          <w:b/>
          <w:color w:val="222222"/>
          <w:shd w:val="clear" w:color="auto" w:fill="FFFFFF"/>
        </w:rPr>
        <w:t>seal</w:t>
      </w:r>
      <w:r w:rsidR="00660A64" w:rsidRPr="006C5D73">
        <w:rPr>
          <w:rFonts w:cstheme="minorHAnsi"/>
          <w:color w:val="222222"/>
          <w:shd w:val="clear" w:color="auto" w:fill="FFFFFF"/>
        </w:rPr>
        <w:t>, to cover with a seal,  to draw, to flatten, to stamp,</w:t>
      </w:r>
      <w:r w:rsidR="00660A64" w:rsidRPr="006C5D73">
        <w:rPr>
          <w:rFonts w:cstheme="minorHAnsi"/>
        </w:rPr>
        <w:t xml:space="preserve"> </w:t>
      </w:r>
      <w:r w:rsidR="00660A64" w:rsidRPr="006C5D73">
        <w:rPr>
          <w:rFonts w:cstheme="minorHAnsi"/>
          <w:color w:val="222222"/>
          <w:shd w:val="clear" w:color="auto" w:fill="FFFFFF"/>
        </w:rPr>
        <w:t xml:space="preserve">to open by pushing, to run, flow, </w:t>
      </w:r>
      <w:r w:rsidR="00660A64" w:rsidRPr="006C5D73">
        <w:rPr>
          <w:rFonts w:cstheme="minorHAnsi"/>
        </w:rPr>
        <w:t>siyāi-</w:t>
      </w:r>
      <w:r w:rsidR="00660A64" w:rsidRPr="006C5D73">
        <w:rPr>
          <w:rFonts w:cstheme="minorHAnsi"/>
        </w:rPr>
        <w:br/>
      </w:r>
      <w:r w:rsidR="00660A64" w:rsidRPr="006C5D73">
        <w:rPr>
          <w:rFonts w:cstheme="minorHAnsi"/>
          <w:color w:val="222222"/>
          <w:shd w:val="clear" w:color="auto" w:fill="FFFFFF"/>
        </w:rPr>
        <w:t xml:space="preserve">seal, </w:t>
      </w:r>
      <w:r w:rsidR="00660A64" w:rsidRPr="006C5D73">
        <w:rPr>
          <w:rFonts w:cstheme="minorHAnsi"/>
          <w:b/>
          <w:color w:val="222222"/>
          <w:shd w:val="clear" w:color="auto" w:fill="FFFFFF"/>
        </w:rPr>
        <w:t>to cover with a seal</w:t>
      </w:r>
      <w:r w:rsidR="00660A64" w:rsidRPr="006C5D73">
        <w:rPr>
          <w:rFonts w:cstheme="minorHAnsi"/>
          <w:color w:val="222222"/>
          <w:shd w:val="clear" w:color="auto" w:fill="FFFFFF"/>
        </w:rPr>
        <w:t>,  to draw, to flatten, to stamp,</w:t>
      </w:r>
      <w:r w:rsidR="00660A64" w:rsidRPr="006C5D73">
        <w:rPr>
          <w:rFonts w:cstheme="minorHAnsi"/>
        </w:rPr>
        <w:t xml:space="preserve"> </w:t>
      </w:r>
      <w:r w:rsidR="00660A64" w:rsidRPr="006C5D73">
        <w:rPr>
          <w:rFonts w:cstheme="minorHAnsi"/>
          <w:color w:val="222222"/>
          <w:shd w:val="clear" w:color="auto" w:fill="FFFFFF"/>
        </w:rPr>
        <w:t xml:space="preserve">to open by pushing, to run, flow, </w:t>
      </w:r>
      <w:r w:rsidR="00660A64" w:rsidRPr="006C5D73">
        <w:rPr>
          <w:rFonts w:cstheme="minorHAnsi"/>
        </w:rPr>
        <w:t xml:space="preserve">siyāi- </w:t>
      </w:r>
      <w:r w:rsidR="00660A64" w:rsidRPr="006C5D73">
        <w:rPr>
          <w:rFonts w:cstheme="minorHAnsi"/>
          <w:b/>
        </w:rPr>
        <w:t xml:space="preserve"> </w:t>
      </w:r>
      <w:r w:rsidR="00660A64" w:rsidRPr="006C5D73">
        <w:rPr>
          <w:rFonts w:cstheme="minorHAnsi"/>
        </w:rPr>
        <w:t xml:space="preserve">  </w:t>
      </w:r>
      <w:r w:rsidR="00660A64" w:rsidRPr="006C5D73">
        <w:rPr>
          <w:rFonts w:cstheme="minorHAnsi"/>
          <w:b/>
        </w:rPr>
        <w:t xml:space="preserve"> </w:t>
      </w:r>
      <w:r w:rsidR="00660A64" w:rsidRPr="006C5D73">
        <w:rPr>
          <w:rFonts w:cstheme="minorHAnsi"/>
        </w:rPr>
        <w:t xml:space="preserve"> </w:t>
      </w:r>
      <w:r w:rsidR="00660A64" w:rsidRPr="006C5D73">
        <w:rPr>
          <w:rFonts w:cstheme="minorHAnsi"/>
          <w:color w:val="1F497D"/>
        </w:rPr>
        <w:br/>
      </w:r>
      <w:r w:rsidR="00660A64" w:rsidRPr="006C5D73">
        <w:rPr>
          <w:rFonts w:cstheme="minorHAnsi"/>
        </w:rPr>
        <w:t>seal, to make a seal, siyāi− anda s.</w:t>
      </w:r>
      <w:r w:rsidR="00660A64" w:rsidRPr="006C5D73">
        <w:rPr>
          <w:rFonts w:cstheme="minorHAnsi"/>
        </w:rPr>
        <w:br/>
        <w:t xml:space="preserve">sealed, </w:t>
      </w:r>
      <w:r w:rsidR="00660A64" w:rsidRPr="006C5D73">
        <w:rPr>
          <w:rFonts w:cstheme="minorHAnsi"/>
          <w:color w:val="1F497D"/>
        </w:rPr>
        <w:t>sisiant</w:t>
      </w:r>
      <w:r w:rsidR="00660A64" w:rsidRPr="006C5D73">
        <w:rPr>
          <w:rFonts w:cstheme="minorHAnsi"/>
          <w:color w:val="1F497D"/>
        </w:rPr>
        <w:br/>
      </w:r>
      <w:r w:rsidR="00660A64" w:rsidRPr="006C5D73">
        <w:rPr>
          <w:rFonts w:cstheme="minorHAnsi"/>
          <w:b/>
        </w:rPr>
        <w:t>sealing</w:t>
      </w:r>
      <w:r w:rsidR="00660A64" w:rsidRPr="006C5D73">
        <w:rPr>
          <w:rFonts w:cstheme="minorHAnsi"/>
        </w:rPr>
        <w:t>, a, siadr</w:t>
      </w:r>
      <w:r w:rsidR="00660A64" w:rsidRPr="006C5D73">
        <w:rPr>
          <w:rFonts w:cstheme="minorHAnsi"/>
        </w:rPr>
        <w:br/>
        <w:t>search, to, sah-,sanh-,</w:t>
      </w:r>
      <w:r w:rsidR="00660A64" w:rsidRPr="006C5D73">
        <w:rPr>
          <w:rFonts w:cstheme="minorHAnsi"/>
        </w:rPr>
        <w:br/>
        <w:t>search, to try, to want, ask for, sanh-</w:t>
      </w:r>
      <w:r w:rsidR="00660A64" w:rsidRPr="006C5D73">
        <w:rPr>
          <w:rFonts w:cstheme="minorHAnsi"/>
        </w:rPr>
        <w:br/>
      </w:r>
      <w:r w:rsidR="00660A64" w:rsidRPr="00352CBE">
        <w:rPr>
          <w:rFonts w:cstheme="minorHAnsi"/>
          <w:b/>
        </w:rPr>
        <w:t>seat</w:t>
      </w:r>
      <w:r w:rsidR="00660A64" w:rsidRPr="00352CBE">
        <w:rPr>
          <w:rFonts w:cstheme="minorHAnsi"/>
        </w:rPr>
        <w:t>, to install, to put, titnu</w:t>
      </w:r>
      <w:r w:rsidR="00660A64" w:rsidRPr="00352CBE">
        <w:rPr>
          <w:rFonts w:cstheme="minorHAnsi"/>
        </w:rPr>
        <w:br/>
      </w:r>
      <w:r w:rsidR="00660A64" w:rsidRPr="00352CBE">
        <w:rPr>
          <w:rFonts w:cstheme="minorHAnsi"/>
          <w:b/>
        </w:rPr>
        <w:t>seat</w:t>
      </w:r>
      <w:r w:rsidR="00660A64" w:rsidRPr="00352CBE">
        <w:rPr>
          <w:rFonts w:cstheme="minorHAnsi"/>
        </w:rPr>
        <w:t>, to,</w:t>
      </w:r>
      <w:r w:rsidR="00660A64" w:rsidRPr="00352CBE">
        <w:rPr>
          <w:rFonts w:cstheme="minorHAnsi"/>
          <w:b/>
        </w:rPr>
        <w:t xml:space="preserve"> </w:t>
      </w:r>
      <w:r w:rsidR="00660A64" w:rsidRPr="00352CBE">
        <w:rPr>
          <w:rFonts w:cstheme="minorHAnsi"/>
        </w:rPr>
        <w:t>asas/ase/is, asa</w:t>
      </w:r>
      <w:r w:rsidR="00352CBE">
        <w:rPr>
          <w:rStyle w:val="FootnoteReference"/>
          <w:rFonts w:cstheme="minorHAnsi"/>
        </w:rPr>
        <w:footnoteReference w:id="273"/>
      </w:r>
      <w:r w:rsidR="00660A64" w:rsidRPr="00352CBE">
        <w:rPr>
          <w:rFonts w:cstheme="minorHAnsi"/>
        </w:rPr>
        <w:br/>
      </w:r>
      <w:r w:rsidR="00660A64" w:rsidRPr="00352CBE">
        <w:rPr>
          <w:rFonts w:cstheme="minorHAnsi"/>
          <w:b/>
        </w:rPr>
        <w:t>seat</w:t>
      </w:r>
      <w:r w:rsidR="00660A64" w:rsidRPr="00352CBE">
        <w:rPr>
          <w:rFonts w:cstheme="minorHAnsi"/>
        </w:rPr>
        <w:t>, to settle, ase/isanu</w:t>
      </w:r>
      <w:r w:rsidR="00352CBE">
        <w:rPr>
          <w:rFonts w:cstheme="minorHAnsi"/>
        </w:rPr>
        <w:t xml:space="preserve">, </w:t>
      </w:r>
      <w:r w:rsidR="00352CBE" w:rsidRPr="00352CBE">
        <w:rPr>
          <w:rFonts w:cstheme="minorHAnsi"/>
        </w:rPr>
        <w:t>sesnu/sisnu</w:t>
      </w:r>
      <w:r w:rsidR="00660A64" w:rsidRPr="00352CBE">
        <w:rPr>
          <w:rFonts w:cstheme="minorHAnsi"/>
        </w:rPr>
        <w:br/>
      </w:r>
      <w:r w:rsidR="00660A64" w:rsidRPr="006C5D73">
        <w:rPr>
          <w:rFonts w:cstheme="minorHAnsi"/>
        </w:rPr>
        <w:t>second, dān,</w:t>
      </w:r>
      <w:r w:rsidR="00660A64" w:rsidRPr="006C5D73">
        <w:rPr>
          <w:rFonts w:cstheme="minorHAnsi"/>
        </w:rPr>
        <w:br/>
        <w:t>second, for the second time, adv., dān,</w:t>
      </w:r>
      <w:r w:rsidR="00660A64" w:rsidRPr="006C5D73">
        <w:rPr>
          <w:rFonts w:cstheme="minorHAnsi"/>
        </w:rPr>
        <w:br/>
        <w:t>second rank, tān pedas,</w:t>
      </w:r>
      <w:r w:rsidR="00660A64" w:rsidRPr="006C5D73">
        <w:rPr>
          <w:rFonts w:cstheme="minorHAnsi"/>
        </w:rPr>
        <w:br/>
        <w:t>secondary origin, to turn, ueh</w:t>
      </w:r>
      <w:r w:rsidR="00660A64" w:rsidRPr="006C5D73">
        <w:rPr>
          <w:rFonts w:cstheme="minorHAnsi"/>
          <w:color w:val="1F497D"/>
        </w:rPr>
        <w:t>/uah</w:t>
      </w:r>
      <w:r w:rsidR="00660A64" w:rsidRPr="006C5D73">
        <w:rPr>
          <w:rFonts w:cstheme="minorHAnsi"/>
          <w:color w:val="1F497D"/>
        </w:rPr>
        <w:br/>
      </w:r>
      <w:r w:rsidR="00660A64" w:rsidRPr="006C5D73">
        <w:rPr>
          <w:rFonts w:cstheme="minorHAnsi"/>
        </w:rPr>
        <w:t xml:space="preserve">second in rank, </w:t>
      </w:r>
      <w:r w:rsidR="00660A64" w:rsidRPr="006C5D73">
        <w:rPr>
          <w:rFonts w:cstheme="minorHAnsi"/>
          <w:color w:val="1F497D"/>
        </w:rPr>
        <w:t xml:space="preserve">duianali </w:t>
      </w:r>
      <w:r w:rsidR="00660A64" w:rsidRPr="006C5D73">
        <w:rPr>
          <w:rFonts w:cstheme="minorHAnsi"/>
        </w:rPr>
        <w:t>(Skt. dvaya, twofold, in pairs, Gr. doioi, both, two, doios, double, OCS. Dyevojye, twofold, Lith. dveji, two, dveja, of two kinds)</w:t>
      </w:r>
      <w:r w:rsidR="00660A64" w:rsidRPr="006C5D73">
        <w:rPr>
          <w:rFonts w:cstheme="minorHAnsi"/>
          <w:color w:val="1F497D"/>
        </w:rPr>
        <w:br/>
      </w:r>
      <w:r w:rsidR="00660A64" w:rsidRPr="006C5D73">
        <w:rPr>
          <w:rFonts w:cstheme="minorHAnsi"/>
        </w:rPr>
        <w:t xml:space="preserve">second time, </w:t>
      </w:r>
      <w:r w:rsidR="00660A64" w:rsidRPr="006C5D73">
        <w:rPr>
          <w:rStyle w:val="unicode"/>
          <w:rFonts w:cstheme="minorHAnsi"/>
          <w:color w:val="222222"/>
          <w:shd w:val="clear" w:color="auto" w:fill="FFFFFF"/>
        </w:rPr>
        <w:t xml:space="preserve">for the second time, </w:t>
      </w:r>
      <w:r w:rsidR="00660A64" w:rsidRPr="006C5D73">
        <w:rPr>
          <w:rFonts w:cstheme="minorHAnsi"/>
        </w:rPr>
        <w:t xml:space="preserve">subordinately, </w:t>
      </w:r>
      <w:r w:rsidR="00660A64" w:rsidRPr="006C5D73">
        <w:rPr>
          <w:rStyle w:val="unicode"/>
          <w:rFonts w:cstheme="minorHAnsi"/>
          <w:color w:val="222222"/>
          <w:shd w:val="clear" w:color="auto" w:fill="FFFFFF"/>
        </w:rPr>
        <w:t xml:space="preserve">again, </w:t>
      </w:r>
      <w:r w:rsidR="00660A64" w:rsidRPr="006C5D73">
        <w:rPr>
          <w:rFonts w:cstheme="minorHAnsi"/>
          <w:color w:val="1F497D"/>
        </w:rPr>
        <w:t xml:space="preserve">dan </w:t>
      </w:r>
      <w:r w:rsidR="00660A64" w:rsidRPr="006C5D73">
        <w:rPr>
          <w:rFonts w:cstheme="minorHAnsi"/>
          <w:color w:val="000000"/>
        </w:rPr>
        <w:t>(</w:t>
      </w:r>
      <w:r w:rsidR="00660A64" w:rsidRPr="006C5D73">
        <w:rPr>
          <w:rFonts w:cstheme="minorHAnsi"/>
          <w:color w:val="1F497D"/>
        </w:rPr>
        <w:t>tan</w:t>
      </w:r>
      <w:r w:rsidR="00660A64" w:rsidRPr="006C5D73">
        <w:rPr>
          <w:rFonts w:cstheme="minorHAnsi"/>
          <w:color w:val="000000"/>
        </w:rPr>
        <w:t xml:space="preserve">) </w:t>
      </w:r>
      <w:r w:rsidR="00660A64" w:rsidRPr="006C5D73">
        <w:rPr>
          <w:rFonts w:cstheme="minorHAnsi"/>
        </w:rPr>
        <w:t>(PAnat. du(o)i, Skt. dvaya, twofold, in pairs, Gr. Doioi, both, two, dois, double, OCS. Dyevojye, twofold, Lith. dveji, two, dveja, of two kinds)</w:t>
      </w:r>
      <w:r w:rsidR="00660A64" w:rsidRPr="006C5D73">
        <w:rPr>
          <w:rFonts w:cstheme="minorHAnsi"/>
          <w:color w:val="1F497D"/>
        </w:rPr>
        <w:br/>
      </w:r>
      <w:r w:rsidR="00660A64" w:rsidRPr="006C5D73">
        <w:rPr>
          <w:rFonts w:cstheme="minorHAnsi"/>
        </w:rPr>
        <w:t xml:space="preserve">secret, </w:t>
      </w:r>
      <w:r w:rsidR="00660A64" w:rsidRPr="006C5D73">
        <w:rPr>
          <w:rFonts w:cstheme="minorHAnsi"/>
          <w:color w:val="1F497D"/>
        </w:rPr>
        <w:t>hapu</w:t>
      </w:r>
      <w:r w:rsidR="00660A64" w:rsidRPr="006C5D73">
        <w:rPr>
          <w:rFonts w:cstheme="minorHAnsi"/>
        </w:rPr>
        <w:t>, karussiyantili</w:t>
      </w:r>
      <w:r w:rsidR="00660A64" w:rsidRPr="006C5D73">
        <w:rPr>
          <w:rFonts w:cstheme="minorHAnsi"/>
        </w:rPr>
        <w:br/>
        <w:t>secret, clandestine, hurwasa-</w:t>
      </w:r>
      <w:r w:rsidR="00660A64" w:rsidRPr="006C5D73">
        <w:rPr>
          <w:rFonts w:cstheme="minorHAnsi"/>
          <w:color w:val="1F497D"/>
        </w:rPr>
        <w:br/>
      </w:r>
      <w:r w:rsidR="00660A64" w:rsidRPr="006C5D73">
        <w:rPr>
          <w:rFonts w:cstheme="minorHAnsi"/>
        </w:rPr>
        <w:t xml:space="preserve">secret matter, </w:t>
      </w:r>
      <w:r w:rsidR="00660A64" w:rsidRPr="006C5D73">
        <w:rPr>
          <w:rFonts w:cstheme="minorHAnsi"/>
          <w:color w:val="1F497D"/>
        </w:rPr>
        <w:t>hapudr</w:t>
      </w:r>
      <w:r w:rsidR="00660A64" w:rsidRPr="006C5D73">
        <w:rPr>
          <w:rFonts w:cstheme="minorHAnsi"/>
          <w:color w:val="1F497D"/>
        </w:rPr>
        <w:br/>
      </w:r>
      <w:r w:rsidR="00660A64" w:rsidRPr="006C5D73">
        <w:rPr>
          <w:rFonts w:cstheme="minorHAnsi"/>
          <w:shd w:val="clear" w:color="auto" w:fill="FFFFFF"/>
        </w:rPr>
        <w:t xml:space="preserve">secretly, from behind, behind around, adv., </w:t>
      </w:r>
      <w:r w:rsidR="00660A64" w:rsidRPr="006C5D73">
        <w:rPr>
          <w:rFonts w:cstheme="minorHAnsi"/>
        </w:rPr>
        <w:t>appezziyaz</w:t>
      </w:r>
      <w:r w:rsidR="00660A64" w:rsidRPr="006C5D73">
        <w:rPr>
          <w:rFonts w:cstheme="minorHAnsi"/>
        </w:rPr>
        <w:br/>
        <w:t>secure, promised, engaged, tarant-</w:t>
      </w:r>
      <w:r w:rsidR="00660A64" w:rsidRPr="006C5D73">
        <w:rPr>
          <w:rFonts w:cstheme="minorHAnsi"/>
          <w:color w:val="1F497D"/>
        </w:rPr>
        <w:br/>
      </w:r>
      <w:r w:rsidR="00660A64" w:rsidRPr="006C5D73">
        <w:rPr>
          <w:rFonts w:cstheme="minorHAnsi"/>
          <w:b/>
        </w:rPr>
        <w:t>see</w:t>
      </w:r>
      <w:r w:rsidR="00660A64" w:rsidRPr="006C5D73">
        <w:rPr>
          <w:rFonts w:cstheme="minorHAnsi"/>
        </w:rPr>
        <w:t xml:space="preserve">, to, </w:t>
      </w:r>
      <w:r w:rsidR="00660A64" w:rsidRPr="006C5D73">
        <w:rPr>
          <w:rFonts w:cstheme="minorHAnsi"/>
          <w:color w:val="1F497D"/>
        </w:rPr>
        <w:t xml:space="preserve">au/u, </w:t>
      </w:r>
      <w:r w:rsidR="00660A64" w:rsidRPr="006C5D73">
        <w:rPr>
          <w:rFonts w:cstheme="minorHAnsi"/>
        </w:rPr>
        <w:t xml:space="preserve">au-, uwa-, usk-, auszi, (uḫḫi), </w:t>
      </w:r>
      <w:r w:rsidR="00660A64" w:rsidRPr="006C5D73">
        <w:rPr>
          <w:rFonts w:cstheme="minorHAnsi"/>
          <w:color w:val="1F497D"/>
        </w:rPr>
        <w:t>mna</w:t>
      </w:r>
      <w:r w:rsidR="00660A64" w:rsidRPr="006C5D73">
        <w:rPr>
          <w:rFonts w:cstheme="minorHAnsi"/>
        </w:rPr>
        <w:t>,  sakuwāi-</w:t>
      </w:r>
      <w:r w:rsidR="00660A64" w:rsidRPr="006C5D73">
        <w:rPr>
          <w:rFonts w:cstheme="minorHAnsi"/>
          <w:color w:val="1F497D"/>
        </w:rPr>
        <w:br/>
      </w:r>
      <w:r w:rsidR="00660A64" w:rsidRPr="006C5D73">
        <w:rPr>
          <w:rFonts w:cstheme="minorHAnsi"/>
          <w:b/>
        </w:rPr>
        <w:t>see</w:t>
      </w:r>
      <w:r w:rsidR="00660A64" w:rsidRPr="006C5D73">
        <w:rPr>
          <w:rFonts w:cstheme="minorHAnsi"/>
        </w:rPr>
        <w:t xml:space="preserve">, to look, </w:t>
      </w:r>
      <w:r w:rsidR="00660A64" w:rsidRPr="006C5D73">
        <w:rPr>
          <w:rFonts w:cstheme="minorHAnsi"/>
          <w:color w:val="1F497D"/>
        </w:rPr>
        <w:t>sakuuaie/a, sakuuae</w:t>
      </w:r>
      <w:r w:rsidR="00660A64" w:rsidRPr="006C5D73">
        <w:rPr>
          <w:rFonts w:cstheme="minorHAnsi"/>
          <w:color w:val="1F497D"/>
        </w:rPr>
        <w:br/>
      </w:r>
      <w:r w:rsidR="00660A64" w:rsidRPr="006C5D73">
        <w:rPr>
          <w:rFonts w:cstheme="minorHAnsi"/>
          <w:b/>
        </w:rPr>
        <w:t>see</w:t>
      </w:r>
      <w:r w:rsidR="00660A64" w:rsidRPr="006C5D73">
        <w:rPr>
          <w:rFonts w:cstheme="minorHAnsi"/>
        </w:rPr>
        <w:t xml:space="preserve">, to, </w:t>
      </w:r>
      <w:r w:rsidR="00660A64" w:rsidRPr="006C5D73">
        <w:rPr>
          <w:rFonts w:cstheme="minorHAnsi"/>
          <w:color w:val="1F497D"/>
        </w:rPr>
        <w:t xml:space="preserve">mana </w:t>
      </w:r>
      <w:r w:rsidR="00660A64" w:rsidRPr="006C5D73">
        <w:rPr>
          <w:rFonts w:cstheme="minorHAnsi"/>
        </w:rPr>
        <w:t xml:space="preserve"> (Luvian),</w:t>
      </w:r>
      <w:r w:rsidR="00660A64" w:rsidRPr="006C5D73">
        <w:rPr>
          <w:rFonts w:cstheme="minorHAnsi"/>
        </w:rPr>
        <w:br/>
        <w:t>see, to, uh-, au(s)-</w:t>
      </w:r>
      <w:r w:rsidR="00660A64" w:rsidRPr="006C5D73">
        <w:rPr>
          <w:rFonts w:cstheme="minorHAnsi"/>
          <w:color w:val="1F497D"/>
        </w:rPr>
        <w:br/>
      </w:r>
      <w:r w:rsidR="00660A64" w:rsidRPr="006C5D73">
        <w:rPr>
          <w:rFonts w:cstheme="minorHAnsi"/>
          <w:b/>
        </w:rPr>
        <w:t>see</w:t>
      </w:r>
      <w:r w:rsidR="00660A64" w:rsidRPr="006C5D73">
        <w:rPr>
          <w:rFonts w:cstheme="minorHAnsi"/>
        </w:rPr>
        <w:t xml:space="preserve">, to look, </w:t>
      </w:r>
      <w:r w:rsidR="00660A64" w:rsidRPr="006C5D73">
        <w:rPr>
          <w:rFonts w:cstheme="minorHAnsi"/>
          <w:color w:val="1F497D"/>
        </w:rPr>
        <w:t>saguaia, saguaie/a</w:t>
      </w:r>
      <w:r w:rsidR="00660A64" w:rsidRPr="006C5D73">
        <w:rPr>
          <w:rFonts w:cstheme="minorHAnsi"/>
          <w:color w:val="1F497D"/>
        </w:rPr>
        <w:br/>
      </w:r>
      <w:r w:rsidR="00660A64" w:rsidRPr="006C5D73">
        <w:rPr>
          <w:rFonts w:cstheme="minorHAnsi"/>
        </w:rPr>
        <w:t>see, to see, to sustain, feel, au(s)-,</w:t>
      </w:r>
      <w:r w:rsidR="00660A64" w:rsidRPr="006C5D73">
        <w:rPr>
          <w:rFonts w:cstheme="minorHAnsi"/>
          <w:color w:val="1F497D"/>
        </w:rPr>
        <w:br/>
      </w:r>
      <w:r w:rsidR="00660A64" w:rsidRPr="006C5D73">
        <w:rPr>
          <w:rFonts w:cstheme="minorHAnsi"/>
          <w:b/>
        </w:rPr>
        <w:t>seed</w:t>
      </w:r>
      <w:r w:rsidR="00660A64" w:rsidRPr="006C5D73">
        <w:rPr>
          <w:rFonts w:cstheme="minorHAnsi"/>
        </w:rPr>
        <w:t>, warwalan</w:t>
      </w:r>
      <w:r w:rsidR="00660A64" w:rsidRPr="006C5D73">
        <w:rPr>
          <w:rFonts w:cstheme="minorHAnsi"/>
        </w:rPr>
        <w:br/>
      </w:r>
      <w:r w:rsidR="00660A64" w:rsidRPr="006C5D73">
        <w:rPr>
          <w:rFonts w:cstheme="minorHAnsi"/>
          <w:b/>
        </w:rPr>
        <w:t xml:space="preserve">seed, </w:t>
      </w:r>
      <w:r w:rsidR="00660A64" w:rsidRPr="006C5D73">
        <w:rPr>
          <w:rFonts w:cstheme="minorHAnsi"/>
        </w:rPr>
        <w:t xml:space="preserve">progeny, war(u)walan  </w:t>
      </w:r>
      <w:r w:rsidR="00660A64" w:rsidRPr="006C5D73">
        <w:rPr>
          <w:rFonts w:cstheme="minorHAnsi"/>
          <w:color w:val="1F497D"/>
        </w:rPr>
        <w:br/>
      </w:r>
      <w:r w:rsidR="00660A64" w:rsidRPr="006C5D73">
        <w:rPr>
          <w:rFonts w:cstheme="minorHAnsi"/>
          <w:b/>
          <w:color w:val="000000" w:themeColor="text1"/>
        </w:rPr>
        <w:t>seed</w:t>
      </w:r>
      <w:r w:rsidR="00660A64" w:rsidRPr="006C5D73">
        <w:rPr>
          <w:rFonts w:cstheme="minorHAnsi"/>
          <w:color w:val="000000" w:themeColor="text1"/>
        </w:rPr>
        <w:t xml:space="preserve">, </w:t>
      </w:r>
      <w:r w:rsidR="00660A64" w:rsidRPr="006C5D73">
        <w:rPr>
          <w:rFonts w:cstheme="minorHAnsi"/>
        </w:rPr>
        <w:t>muwita?</w:t>
      </w:r>
      <w:r w:rsidR="00660A64" w:rsidRPr="006C5D73">
        <w:rPr>
          <w:rFonts w:cstheme="minorHAnsi"/>
          <w:color w:val="1F497D"/>
        </w:rPr>
        <w:br/>
      </w:r>
      <w:r w:rsidR="00660A64" w:rsidRPr="006C5D73">
        <w:rPr>
          <w:rFonts w:cstheme="minorHAnsi"/>
        </w:rPr>
        <w:t xml:space="preserve">seen, to be visible, to be important, </w:t>
      </w:r>
      <w:r w:rsidR="00660A64" w:rsidRPr="006C5D73">
        <w:rPr>
          <w:rFonts w:cstheme="minorHAnsi"/>
          <w:color w:val="1F497D"/>
        </w:rPr>
        <w:t>tuk</w:t>
      </w:r>
      <w:r w:rsidR="00660A64" w:rsidRPr="006C5D73">
        <w:rPr>
          <w:rFonts w:cstheme="minorHAnsi"/>
        </w:rPr>
        <w:br/>
        <w:t xml:space="preserve">siege, to, </w:t>
      </w:r>
      <w:r w:rsidR="00660A64" w:rsidRPr="006C5D73">
        <w:rPr>
          <w:rFonts w:cstheme="minorHAnsi"/>
          <w:color w:val="002060"/>
        </w:rPr>
        <w:t>tarhu</w:t>
      </w:r>
      <w:r w:rsidR="00660A64" w:rsidRPr="006C5D73">
        <w:rPr>
          <w:rFonts w:cstheme="minorHAnsi"/>
          <w:color w:val="002060"/>
        </w:rPr>
        <w:br/>
      </w:r>
      <w:r w:rsidR="00660A64" w:rsidRPr="006C5D73">
        <w:rPr>
          <w:rFonts w:cstheme="minorHAnsi"/>
          <w:b/>
          <w:color w:val="002060"/>
        </w:rPr>
        <w:t>seek</w:t>
      </w:r>
      <w:r w:rsidR="00660A64" w:rsidRPr="006C5D73">
        <w:rPr>
          <w:rFonts w:cstheme="minorHAnsi"/>
          <w:color w:val="002060"/>
        </w:rPr>
        <w:t>,</w:t>
      </w:r>
      <w:r w:rsidR="00660A64" w:rsidRPr="006C5D73">
        <w:rPr>
          <w:rFonts w:cstheme="minorHAnsi"/>
          <w:color w:val="000000"/>
        </w:rPr>
        <w:t xml:space="preserve"> to look for, to investigate, to attempt, to avenge, (apan) to look after, to clean, to sweep clean. </w:t>
      </w:r>
      <w:r w:rsidR="00660A64" w:rsidRPr="006C5D73">
        <w:rPr>
          <w:rFonts w:cstheme="minorHAnsi"/>
          <w:color w:val="002060"/>
        </w:rPr>
        <w:t xml:space="preserve"> </w:t>
      </w:r>
      <w:r w:rsidR="00660A64" w:rsidRPr="006C5D73">
        <w:rPr>
          <w:rFonts w:cstheme="minorHAnsi"/>
        </w:rPr>
        <w:t xml:space="preserve">sa(n)h, sa(n)h </w:t>
      </w:r>
      <w:r w:rsidR="00660A64" w:rsidRPr="006C5D73">
        <w:rPr>
          <w:rFonts w:cstheme="minorHAnsi"/>
          <w:color w:val="002060"/>
        </w:rPr>
        <w:t>(</w:t>
      </w:r>
      <w:r w:rsidR="00660A64" w:rsidRPr="006C5D73">
        <w:rPr>
          <w:rFonts w:cstheme="minorHAnsi"/>
          <w:color w:val="000000"/>
        </w:rPr>
        <w:t>OHG. Sinnan, to strive after, Skt. san, to win, to gain)</w:t>
      </w:r>
      <w:r w:rsidR="00660A64" w:rsidRPr="006C5D73">
        <w:rPr>
          <w:rFonts w:cstheme="minorHAnsi"/>
          <w:shd w:val="clear" w:color="auto" w:fill="FFFFFF"/>
        </w:rPr>
        <w:t>, seize, ēpp-,</w:t>
      </w:r>
      <w:r w:rsidR="00660A64" w:rsidRPr="006C5D73">
        <w:rPr>
          <w:rFonts w:cstheme="minorHAnsi"/>
        </w:rPr>
        <w:t xml:space="preserve"> #epp</w:t>
      </w:r>
      <w:r w:rsidR="00660A64" w:rsidRPr="006C5D73">
        <w:rPr>
          <w:rFonts w:cstheme="minorHAnsi"/>
          <w:color w:val="002060"/>
        </w:rPr>
        <w:br/>
      </w:r>
      <w:r w:rsidR="00660A64" w:rsidRPr="006C5D73">
        <w:rPr>
          <w:rFonts w:cstheme="minorHAnsi"/>
        </w:rPr>
        <w:t xml:space="preserve">seize, to </w:t>
      </w:r>
      <w:r w:rsidR="00660A64" w:rsidRPr="006C5D73">
        <w:rPr>
          <w:rFonts w:cstheme="minorHAnsi"/>
          <w:shd w:val="clear" w:color="auto" w:fill="FFFFFF"/>
        </w:rPr>
        <w:t>take</w:t>
      </w:r>
      <w:r w:rsidR="00660A64" w:rsidRPr="006C5D73">
        <w:rPr>
          <w:rFonts w:cstheme="minorHAnsi"/>
        </w:rPr>
        <w:t xml:space="preserve">, </w:t>
      </w:r>
      <w:r w:rsidR="00660A64" w:rsidRPr="006C5D73">
        <w:rPr>
          <w:rFonts w:cstheme="minorHAnsi"/>
          <w:color w:val="1F497D"/>
        </w:rPr>
        <w:t>epp/app</w:t>
      </w:r>
      <w:r w:rsidR="00660A64" w:rsidRPr="006C5D73">
        <w:rPr>
          <w:rFonts w:cstheme="minorHAnsi"/>
          <w:color w:val="1F497D"/>
        </w:rPr>
        <w:br/>
        <w:t>seize</w:t>
      </w:r>
      <w:r w:rsidR="00660A64" w:rsidRPr="006C5D73">
        <w:rPr>
          <w:rFonts w:cstheme="minorHAnsi"/>
        </w:rPr>
        <w:t xml:space="preserve">, to take, #epp </w:t>
      </w:r>
      <w:r w:rsidR="00660A64" w:rsidRPr="006C5D73">
        <w:rPr>
          <w:rFonts w:cstheme="minorHAnsi"/>
          <w:color w:val="222222"/>
          <w:shd w:val="clear" w:color="auto" w:fill="F8F9FA"/>
        </w:rPr>
        <w:br/>
      </w:r>
      <w:r w:rsidR="00660A64" w:rsidRPr="006C5D73">
        <w:rPr>
          <w:rFonts w:cstheme="minorHAnsi"/>
        </w:rPr>
        <w:t xml:space="preserve">seize, to take in pledge, appatariya, </w:t>
      </w:r>
      <w:r w:rsidR="00660A64" w:rsidRPr="006C5D73">
        <w:rPr>
          <w:rFonts w:cstheme="minorHAnsi"/>
          <w:color w:val="222222"/>
          <w:shd w:val="clear" w:color="auto" w:fill="FFFFFF"/>
        </w:rPr>
        <w:br/>
      </w:r>
      <w:r w:rsidR="00660A64" w:rsidRPr="006C5D73">
        <w:rPr>
          <w:rFonts w:cstheme="minorHAnsi"/>
          <w:iCs/>
          <w:color w:val="222222"/>
          <w:shd w:val="clear" w:color="auto" w:fill="FFFFFF"/>
        </w:rPr>
        <w:t>seize, take, ṣabātu,</w:t>
      </w:r>
      <w:r w:rsidR="00660A64" w:rsidRPr="006C5D73">
        <w:rPr>
          <w:rFonts w:cstheme="minorHAnsi"/>
          <w:iCs/>
          <w:color w:val="222222"/>
          <w:shd w:val="clear" w:color="auto" w:fill="FFFFFF"/>
        </w:rPr>
        <w:br/>
      </w:r>
      <w:r w:rsidR="00660A64" w:rsidRPr="006C5D73">
        <w:rPr>
          <w:rFonts w:cstheme="minorHAnsi"/>
          <w:color w:val="222222"/>
          <w:shd w:val="clear" w:color="auto" w:fill="FFFFFF"/>
        </w:rPr>
        <w:t xml:space="preserve">seize, take, </w:t>
      </w:r>
      <w:r w:rsidR="00660A64" w:rsidRPr="006C5D73">
        <w:rPr>
          <w:rStyle w:val="unicode"/>
          <w:rFonts w:cstheme="minorHAnsi"/>
          <w:i/>
          <w:iCs/>
          <w:color w:val="222222"/>
          <w:shd w:val="clear" w:color="auto" w:fill="FFFFFF"/>
        </w:rPr>
        <w:t>ṣabātu</w:t>
      </w:r>
      <w:r w:rsidR="00660A64" w:rsidRPr="006C5D73">
        <w:rPr>
          <w:rStyle w:val="unicode"/>
          <w:rFonts w:cstheme="minorHAnsi"/>
          <w:color w:val="222222"/>
          <w:shd w:val="clear" w:color="auto" w:fill="FFFFFF"/>
        </w:rPr>
        <w:t xml:space="preserve">, </w:t>
      </w:r>
      <w:r w:rsidR="00660A64" w:rsidRPr="006C5D73">
        <w:rPr>
          <w:rFonts w:cstheme="minorHAnsi"/>
          <w:color w:val="222222"/>
          <w:shd w:val="clear" w:color="auto" w:fill="FFFFFF"/>
        </w:rPr>
        <w:t>ṢĀBATU,</w:t>
      </w:r>
      <w:r w:rsidR="00660A64" w:rsidRPr="006C5D73">
        <w:rPr>
          <w:rStyle w:val="unicode"/>
          <w:rFonts w:cstheme="minorHAnsi"/>
          <w:color w:val="222222"/>
          <w:shd w:val="clear" w:color="auto" w:fill="FFFFFF"/>
        </w:rPr>
        <w:t xml:space="preserve"> </w:t>
      </w:r>
      <w:r w:rsidR="00660A64" w:rsidRPr="006C5D73">
        <w:rPr>
          <w:rStyle w:val="unicode"/>
          <w:rFonts w:cstheme="minorHAnsi"/>
          <w:color w:val="222222"/>
          <w:shd w:val="clear" w:color="auto" w:fill="FFFFFF"/>
        </w:rPr>
        <w:br/>
        <w:t xml:space="preserve">sell, to, </w:t>
      </w:r>
      <w:r w:rsidR="00660A64" w:rsidRPr="006C5D73">
        <w:rPr>
          <w:rFonts w:cstheme="minorHAnsi"/>
        </w:rPr>
        <w:t>parā u.</w:t>
      </w:r>
      <w:r w:rsidR="00660A64" w:rsidRPr="006C5D73">
        <w:rPr>
          <w:rStyle w:val="unicode"/>
          <w:rFonts w:cstheme="minorHAnsi"/>
          <w:color w:val="222222"/>
          <w:shd w:val="clear" w:color="auto" w:fill="FFFFFF"/>
        </w:rPr>
        <w:br/>
      </w:r>
      <w:r w:rsidR="00660A64" w:rsidRPr="006C5D73">
        <w:rPr>
          <w:rStyle w:val="unicode"/>
          <w:rFonts w:cstheme="minorHAnsi"/>
          <w:color w:val="222222"/>
          <w:shd w:val="clear" w:color="auto" w:fill="FFFFFF"/>
        </w:rPr>
        <w:lastRenderedPageBreak/>
        <w:t xml:space="preserve">sell, to deliver, trade, dispense, hand over, </w:t>
      </w:r>
      <w:r w:rsidR="00660A64" w:rsidRPr="006C5D73">
        <w:rPr>
          <w:rFonts w:eastAsia="Calibri" w:cstheme="minorHAnsi"/>
        </w:rPr>
        <w:t>ḫ</w:t>
      </w:r>
      <w:r w:rsidR="00660A64" w:rsidRPr="006C5D73">
        <w:rPr>
          <w:rStyle w:val="unicode"/>
          <w:rFonts w:cstheme="minorHAnsi"/>
          <w:color w:val="222222"/>
          <w:shd w:val="clear" w:color="auto" w:fill="FFFFFF"/>
        </w:rPr>
        <w:t>ap(pa)riya-</w:t>
      </w:r>
      <w:r w:rsidR="00660A64" w:rsidRPr="006C5D73">
        <w:rPr>
          <w:rStyle w:val="unicode"/>
          <w:rFonts w:cstheme="minorHAnsi"/>
          <w:color w:val="222222"/>
          <w:shd w:val="clear" w:color="auto" w:fill="FFFFFF"/>
        </w:rPr>
        <w:br/>
      </w:r>
      <w:r w:rsidR="00660A64" w:rsidRPr="006C5D73">
        <w:rPr>
          <w:rFonts w:cstheme="minorHAnsi"/>
        </w:rPr>
        <w:t>sell, to give, ussaniya-</w:t>
      </w:r>
      <w:r w:rsidR="00660A64" w:rsidRPr="006C5D73">
        <w:rPr>
          <w:rStyle w:val="unicode"/>
          <w:rFonts w:cstheme="minorHAnsi"/>
          <w:color w:val="222222"/>
          <w:shd w:val="clear" w:color="auto" w:fill="FFFFFF"/>
        </w:rPr>
        <w:br/>
        <w:t xml:space="preserve">sell, to put up for sale, </w:t>
      </w:r>
      <w:r w:rsidR="00660A64" w:rsidRPr="006C5D73">
        <w:rPr>
          <w:rFonts w:cstheme="minorHAnsi"/>
          <w:color w:val="1F497D"/>
        </w:rPr>
        <w:t>uas/us, usnie/a</w:t>
      </w:r>
      <w:r w:rsidR="00660A64" w:rsidRPr="006C5D73">
        <w:rPr>
          <w:rFonts w:cstheme="minorHAnsi"/>
          <w:color w:val="222222"/>
          <w:shd w:val="clear" w:color="auto" w:fill="FFFFFF"/>
        </w:rPr>
        <w:t xml:space="preserve">  </w:t>
      </w:r>
      <w:r w:rsidR="00660A64" w:rsidRPr="006C5D73">
        <w:rPr>
          <w:rFonts w:cstheme="minorHAnsi"/>
          <w:shd w:val="clear" w:color="auto" w:fill="FFFFFF"/>
        </w:rPr>
        <w:t>(</w:t>
      </w:r>
      <w:r w:rsidR="00660A64" w:rsidRPr="006C5D73">
        <w:rPr>
          <w:rFonts w:cstheme="minorHAnsi"/>
        </w:rPr>
        <w:t>Skt. Vasna, price, Gr. onos, price, Lat. Venum dare, to sell, Arm. Gin, price)</w:t>
      </w:r>
      <w:r w:rsidR="00660A64" w:rsidRPr="006C5D73">
        <w:rPr>
          <w:rFonts w:cstheme="minorHAnsi"/>
        </w:rPr>
        <w:br/>
        <w:t>sells, # happaraizzi</w:t>
      </w:r>
      <w:r w:rsidR="00660A64" w:rsidRPr="006C5D73">
        <w:rPr>
          <w:rFonts w:cstheme="minorHAnsi"/>
        </w:rPr>
        <w:br/>
        <w:t>send back, − arha</w:t>
      </w:r>
      <w:r w:rsidR="00660A64" w:rsidRPr="006C5D73">
        <w:rPr>
          <w:rFonts w:cstheme="minorHAnsi"/>
          <w:b/>
          <w:shd w:val="clear" w:color="auto" w:fill="FFFFFF"/>
        </w:rPr>
        <w:br/>
        <w:t>send here</w:t>
      </w:r>
      <w:r w:rsidR="00660A64" w:rsidRPr="006C5D73">
        <w:rPr>
          <w:rFonts w:cstheme="minorHAnsi"/>
          <w:shd w:val="clear" w:color="auto" w:fill="FFFFFF"/>
        </w:rPr>
        <w:t xml:space="preserve">, </w:t>
      </w:r>
      <w:r w:rsidR="00660A64" w:rsidRPr="006C5D73">
        <w:rPr>
          <w:rFonts w:cstheme="minorHAnsi"/>
        </w:rPr>
        <w:t>uie/a, uie/ui, wie/a, uppa/uppi, uppa/upp, upa/upi, unna/unn, oie/oi</w:t>
      </w:r>
      <w:r w:rsidR="00660A64" w:rsidRPr="006C5D73">
        <w:rPr>
          <w:rFonts w:cstheme="minorHAnsi"/>
          <w:b/>
          <w:shd w:val="clear" w:color="auto" w:fill="FFFFFF"/>
        </w:rPr>
        <w:t> </w:t>
      </w:r>
      <w:r w:rsidR="00660A64" w:rsidRPr="006C5D73">
        <w:rPr>
          <w:rFonts w:cstheme="minorHAnsi"/>
          <w:b/>
          <w:shd w:val="clear" w:color="auto" w:fill="FFFFFF"/>
        </w:rPr>
        <w:br/>
      </w:r>
      <w:r w:rsidR="00660A64" w:rsidRPr="00CD41FA">
        <w:rPr>
          <w:rFonts w:cstheme="minorHAnsi"/>
          <w:b/>
          <w:shd w:val="clear" w:color="auto" w:fill="FFFFFF"/>
        </w:rPr>
        <w:t>send here</w:t>
      </w:r>
      <w:r w:rsidR="00660A64" w:rsidRPr="006C5D73">
        <w:rPr>
          <w:rFonts w:cstheme="minorHAnsi"/>
          <w:shd w:val="clear" w:color="auto" w:fill="FFFFFF"/>
        </w:rPr>
        <w:t xml:space="preserve"> and there, to, </w:t>
      </w:r>
      <w:r w:rsidR="00660A64" w:rsidRPr="006C5D73">
        <w:rPr>
          <w:rFonts w:cstheme="minorHAnsi"/>
        </w:rPr>
        <w:t>arha u.</w:t>
      </w:r>
      <w:r w:rsidR="00660A64" w:rsidRPr="006C5D73">
        <w:rPr>
          <w:rFonts w:cstheme="minorHAnsi"/>
        </w:rPr>
        <w:br/>
      </w:r>
      <w:r w:rsidR="00660A64" w:rsidRPr="006C5D73">
        <w:rPr>
          <w:rFonts w:cstheme="minorHAnsi"/>
          <w:b/>
        </w:rPr>
        <w:t>send here</w:t>
      </w:r>
      <w:r w:rsidR="00660A64" w:rsidRPr="006C5D73">
        <w:rPr>
          <w:rFonts w:cstheme="minorHAnsi"/>
        </w:rPr>
        <w:t>, to drive here, ona/oni</w:t>
      </w:r>
      <w:r w:rsidR="00660A64" w:rsidRPr="006C5D73">
        <w:rPr>
          <w:rFonts w:cstheme="minorHAnsi"/>
        </w:rPr>
        <w:br/>
      </w:r>
      <w:r w:rsidR="00660A64" w:rsidRPr="00CD41FA">
        <w:rPr>
          <w:rFonts w:cstheme="minorHAnsi"/>
          <w:b/>
        </w:rPr>
        <w:t>send down</w:t>
      </w:r>
      <w:r w:rsidR="00660A64" w:rsidRPr="006C5D73">
        <w:rPr>
          <w:rFonts w:cstheme="minorHAnsi"/>
        </w:rPr>
        <w:t>, to banish, katta u.</w:t>
      </w:r>
      <w:r w:rsidR="00660A64" w:rsidRPr="006C5D73">
        <w:rPr>
          <w:rFonts w:cstheme="minorHAnsi"/>
        </w:rPr>
        <w:br/>
      </w:r>
      <w:r w:rsidR="00660A64" w:rsidRPr="006C5D73">
        <w:rPr>
          <w:rFonts w:cstheme="minorHAnsi"/>
          <w:b/>
          <w:shd w:val="clear" w:color="auto" w:fill="FFFFFF"/>
        </w:rPr>
        <w:t>send</w:t>
      </w:r>
      <w:r w:rsidR="00660A64" w:rsidRPr="006C5D73">
        <w:rPr>
          <w:rFonts w:cstheme="minorHAnsi"/>
          <w:shd w:val="clear" w:color="auto" w:fill="FFFFFF"/>
        </w:rPr>
        <w:t xml:space="preserve">, to, </w:t>
      </w:r>
      <w:r w:rsidR="00660A64" w:rsidRPr="006C5D73">
        <w:rPr>
          <w:rStyle w:val="unicode"/>
          <w:rFonts w:cstheme="minorHAnsi"/>
          <w:color w:val="222222"/>
          <w:shd w:val="clear" w:color="auto" w:fill="FFFFFF"/>
        </w:rPr>
        <w:t>wiya</w:t>
      </w:r>
      <w:r w:rsidR="00660A64" w:rsidRPr="006C5D73">
        <w:rPr>
          <w:rStyle w:val="unicode"/>
          <w:rFonts w:cstheme="minorHAnsi"/>
          <w:b/>
          <w:color w:val="222222"/>
          <w:shd w:val="clear" w:color="auto" w:fill="FFFFFF"/>
        </w:rPr>
        <w:t>-&gt;</w:t>
      </w:r>
      <w:r w:rsidR="00660A64" w:rsidRPr="006C5D73">
        <w:rPr>
          <w:rStyle w:val="unicode"/>
          <w:rFonts w:cstheme="minorHAnsi"/>
          <w:color w:val="222222"/>
          <w:shd w:val="clear" w:color="auto" w:fill="FFFFFF"/>
        </w:rPr>
        <w:t>,</w:t>
      </w:r>
      <w:r w:rsidR="00660A64" w:rsidRPr="006C5D73">
        <w:rPr>
          <w:rFonts w:cstheme="minorHAnsi"/>
          <w:color w:val="222222"/>
          <w:shd w:val="clear" w:color="auto" w:fill="FFFFFF"/>
        </w:rPr>
        <w:t> </w:t>
      </w:r>
      <w:r w:rsidR="00660A64" w:rsidRPr="006C5D73">
        <w:rPr>
          <w:rFonts w:cstheme="minorHAnsi"/>
          <w:shd w:val="clear" w:color="auto" w:fill="FFFFFF"/>
        </w:rPr>
        <w:t xml:space="preserve">#uija, </w:t>
      </w:r>
      <w:r w:rsidR="00660A64" w:rsidRPr="006C5D73">
        <w:rPr>
          <w:rFonts w:cstheme="minorHAnsi"/>
        </w:rPr>
        <w:t>peie/a, peie/pei,</w:t>
      </w:r>
      <w:r w:rsidR="00CD41FA">
        <w:rPr>
          <w:rStyle w:val="FootnoteReference"/>
          <w:rFonts w:cstheme="minorHAnsi"/>
        </w:rPr>
        <w:footnoteReference w:id="274"/>
      </w:r>
      <w:r w:rsidR="00660A64" w:rsidRPr="006C5D73">
        <w:rPr>
          <w:rFonts w:cstheme="minorHAnsi"/>
        </w:rPr>
        <w:t xml:space="preserve"> </w:t>
      </w:r>
      <w:r w:rsidR="00660A64" w:rsidRPr="006C5D73">
        <w:rPr>
          <w:rStyle w:val="unicode"/>
          <w:rFonts w:cstheme="minorHAnsi"/>
          <w:shd w:val="clear" w:color="auto" w:fill="FFFFFF"/>
        </w:rPr>
        <w:t xml:space="preserve">to </w:t>
      </w:r>
      <w:r w:rsidR="00660A64" w:rsidRPr="006C5D73">
        <w:rPr>
          <w:rFonts w:cstheme="minorHAnsi"/>
        </w:rPr>
        <w:t xml:space="preserve">unna/unn, piya-, uppa-, uiya-, parā u., </w:t>
      </w:r>
      <w:r w:rsidR="00660A64" w:rsidRPr="006C5D73">
        <w:rPr>
          <w:rFonts w:cstheme="minorHAnsi"/>
          <w:shd w:val="clear" w:color="auto" w:fill="FFFFFF"/>
        </w:rPr>
        <w:t xml:space="preserve">  (</w:t>
      </w:r>
      <w:r w:rsidR="00660A64" w:rsidRPr="006C5D73">
        <w:rPr>
          <w:rFonts w:cstheme="minorHAnsi"/>
        </w:rPr>
        <w:t>Gr. iemi, to release, to make go, to let go, Lat. iacio, ieci, to throw)</w:t>
      </w:r>
      <w:r w:rsidR="00660A64" w:rsidRPr="006C5D73">
        <w:rPr>
          <w:rFonts w:cstheme="minorHAnsi"/>
        </w:rPr>
        <w:br/>
      </w:r>
      <w:r w:rsidR="00660A64" w:rsidRPr="00CD41FA">
        <w:rPr>
          <w:rFonts w:cstheme="minorHAnsi"/>
          <w:b/>
          <w:shd w:val="clear" w:color="auto" w:fill="FFFFFF"/>
        </w:rPr>
        <w:t>send</w:t>
      </w:r>
      <w:r w:rsidR="00660A64" w:rsidRPr="006C5D73">
        <w:rPr>
          <w:rFonts w:cstheme="minorHAnsi"/>
          <w:shd w:val="clear" w:color="auto" w:fill="FFFFFF"/>
        </w:rPr>
        <w:t xml:space="preserve">, to address, </w:t>
      </w:r>
      <w:r w:rsidR="00660A64" w:rsidRPr="006C5D73">
        <w:rPr>
          <w:rFonts w:cstheme="minorHAnsi"/>
        </w:rPr>
        <w:t>arnu-</w:t>
      </w:r>
      <w:r w:rsidR="00660A64" w:rsidRPr="006C5D73">
        <w:rPr>
          <w:rFonts w:cstheme="minorHAnsi"/>
        </w:rPr>
        <w:br/>
      </w:r>
      <w:r w:rsidR="00660A64" w:rsidRPr="00CD41FA">
        <w:rPr>
          <w:rFonts w:cstheme="minorHAnsi"/>
          <w:b/>
        </w:rPr>
        <w:t>send</w:t>
      </w:r>
      <w:r w:rsidR="00660A64" w:rsidRPr="006C5D73">
        <w:rPr>
          <w:rFonts w:cstheme="minorHAnsi"/>
        </w:rPr>
        <w:t>, to chase away, arha u.</w:t>
      </w:r>
      <w:r w:rsidR="00660A64" w:rsidRPr="006C5D73">
        <w:rPr>
          <w:rFonts w:cstheme="minorHAnsi"/>
        </w:rPr>
        <w:br/>
      </w:r>
      <w:r w:rsidR="00660A64" w:rsidRPr="00CD41FA">
        <w:rPr>
          <w:rFonts w:cstheme="minorHAnsi"/>
          <w:b/>
        </w:rPr>
        <w:t>send</w:t>
      </w:r>
      <w:r w:rsidR="00660A64" w:rsidRPr="006C5D73">
        <w:rPr>
          <w:rFonts w:cstheme="minorHAnsi"/>
        </w:rPr>
        <w:t>, to dispatch, wiya-</w:t>
      </w:r>
      <w:r w:rsidR="00660A64" w:rsidRPr="006C5D73">
        <w:rPr>
          <w:rFonts w:cstheme="minorHAnsi"/>
        </w:rPr>
        <w:br/>
      </w:r>
      <w:r w:rsidR="00660A64" w:rsidRPr="006C5D73">
        <w:rPr>
          <w:rFonts w:cstheme="minorHAnsi"/>
          <w:b/>
        </w:rPr>
        <w:t>send</w:t>
      </w:r>
      <w:r w:rsidR="00660A64" w:rsidRPr="006C5D73">
        <w:rPr>
          <w:rFonts w:cstheme="minorHAnsi"/>
        </w:rPr>
        <w:t>, to dispatch, to persevere, last, to delay, − parā</w:t>
      </w:r>
      <w:r w:rsidR="00660A64" w:rsidRPr="006C5D73">
        <w:rPr>
          <w:rFonts w:cstheme="minorHAnsi"/>
        </w:rPr>
        <w:br/>
      </w:r>
      <w:r w:rsidR="00660A64" w:rsidRPr="00CD41FA">
        <w:rPr>
          <w:rFonts w:cstheme="minorHAnsi"/>
          <w:b/>
        </w:rPr>
        <w:t>send</w:t>
      </w:r>
      <w:r w:rsidR="00660A64" w:rsidRPr="006C5D73">
        <w:rPr>
          <w:rFonts w:cstheme="minorHAnsi"/>
        </w:rPr>
        <w:t>, to drive away, to chase away, arha u.,</w:t>
      </w:r>
      <w:r w:rsidR="00660A64" w:rsidRPr="006C5D73">
        <w:rPr>
          <w:rFonts w:cstheme="minorHAnsi"/>
        </w:rPr>
        <w:br/>
      </w:r>
      <w:r w:rsidR="00660A64" w:rsidRPr="00CD41FA">
        <w:rPr>
          <w:rFonts w:cstheme="minorHAnsi"/>
          <w:b/>
        </w:rPr>
        <w:t>send</w:t>
      </w:r>
      <w:r w:rsidR="00660A64" w:rsidRPr="006C5D73">
        <w:rPr>
          <w:rFonts w:cstheme="minorHAnsi"/>
        </w:rPr>
        <w:t>, to go by, to drive, pēda-, (Akkadian, babālu),</w:t>
      </w:r>
      <w:r w:rsidR="00660A64" w:rsidRPr="006C5D73">
        <w:rPr>
          <w:rFonts w:cstheme="minorHAnsi"/>
          <w:b/>
          <w:shd w:val="clear" w:color="auto" w:fill="FFFFFF"/>
        </w:rPr>
        <w:br/>
      </w:r>
      <w:r w:rsidR="00660A64" w:rsidRPr="00CD41FA">
        <w:rPr>
          <w:rFonts w:cstheme="minorHAnsi"/>
          <w:b/>
          <w:shd w:val="clear" w:color="auto" w:fill="FFFFFF"/>
        </w:rPr>
        <w:t>send</w:t>
      </w:r>
      <w:r w:rsidR="00660A64" w:rsidRPr="006C5D73">
        <w:rPr>
          <w:rFonts w:cstheme="minorHAnsi"/>
          <w:shd w:val="clear" w:color="auto" w:fill="FFFFFF"/>
        </w:rPr>
        <w:t>,</w:t>
      </w:r>
      <w:r w:rsidR="00660A64" w:rsidRPr="006C5D73">
        <w:rPr>
          <w:rFonts w:cstheme="minorHAnsi"/>
          <w:b/>
          <w:shd w:val="clear" w:color="auto" w:fill="FFFFFF"/>
        </w:rPr>
        <w:t xml:space="preserve"> </w:t>
      </w:r>
      <w:r w:rsidR="00660A64" w:rsidRPr="00CD41FA">
        <w:rPr>
          <w:rFonts w:cstheme="minorHAnsi"/>
          <w:shd w:val="clear" w:color="auto" w:fill="FFFFFF"/>
        </w:rPr>
        <w:t>to send someone</w:t>
      </w:r>
      <w:r w:rsidR="00660A64" w:rsidRPr="006C5D73">
        <w:rPr>
          <w:rFonts w:cstheme="minorHAnsi"/>
          <w:shd w:val="clear" w:color="auto" w:fill="FFFFFF"/>
        </w:rPr>
        <w:t xml:space="preserve">, </w:t>
      </w:r>
      <w:r w:rsidR="00660A64" w:rsidRPr="006C5D73">
        <w:rPr>
          <w:rFonts w:cstheme="minorHAnsi"/>
        </w:rPr>
        <w:t>menahhanda parā</w:t>
      </w:r>
      <w:r w:rsidR="00660A64" w:rsidRPr="006C5D73">
        <w:rPr>
          <w:rFonts w:cstheme="minorHAnsi"/>
          <w:color w:val="1F497D"/>
        </w:rPr>
        <w:br/>
      </w:r>
      <w:r w:rsidR="00660A64" w:rsidRPr="00CD41FA">
        <w:rPr>
          <w:rFonts w:cstheme="minorHAnsi"/>
          <w:b/>
        </w:rPr>
        <w:t>send to someone</w:t>
      </w:r>
      <w:r w:rsidR="00660A64" w:rsidRPr="006C5D73">
        <w:rPr>
          <w:rFonts w:cstheme="minorHAnsi"/>
        </w:rPr>
        <w:t>, menahhanda u.</w:t>
      </w:r>
      <w:r w:rsidR="00660A64" w:rsidRPr="006C5D73">
        <w:rPr>
          <w:rFonts w:cstheme="minorHAnsi"/>
        </w:rPr>
        <w:br/>
      </w:r>
      <w:r w:rsidR="00660A64" w:rsidRPr="006C5D73">
        <w:rPr>
          <w:rFonts w:cstheme="minorHAnsi"/>
          <w:b/>
        </w:rPr>
        <w:t>sending</w:t>
      </w:r>
      <w:r w:rsidR="00660A64" w:rsidRPr="006C5D73">
        <w:rPr>
          <w:rFonts w:cstheme="minorHAnsi"/>
        </w:rPr>
        <w:t>, gift,</w:t>
      </w:r>
      <w:r w:rsidR="00660A64" w:rsidRPr="006C5D73">
        <w:rPr>
          <w:rFonts w:cstheme="minorHAnsi"/>
          <w:b/>
        </w:rPr>
        <w:t xml:space="preserve"> </w:t>
      </w:r>
      <w:r w:rsidR="00660A64" w:rsidRPr="006C5D73">
        <w:rPr>
          <w:rFonts w:cstheme="minorHAnsi"/>
        </w:rPr>
        <w:t>upiesr/upiesn, uppessar,</w:t>
      </w:r>
      <w:r w:rsidR="00660A64" w:rsidRPr="006C5D73">
        <w:rPr>
          <w:rFonts w:cstheme="minorHAnsi"/>
        </w:rPr>
        <w:br/>
      </w:r>
      <w:r w:rsidR="00660A64" w:rsidRPr="00CD41FA">
        <w:rPr>
          <w:rFonts w:cstheme="minorHAnsi"/>
          <w:b/>
        </w:rPr>
        <w:t>sending</w:t>
      </w:r>
      <w:r w:rsidR="00660A64" w:rsidRPr="006C5D73">
        <w:rPr>
          <w:rFonts w:cstheme="minorHAnsi"/>
        </w:rPr>
        <w:t>, order, hatressar</w:t>
      </w:r>
      <w:r w:rsidR="00660A64" w:rsidRPr="006C5D73">
        <w:rPr>
          <w:rFonts w:cstheme="minorHAnsi"/>
        </w:rPr>
        <w:br/>
        <w:t>sentence, penance, punishment, expiatory offering, atonement, zankilātar</w:t>
      </w:r>
      <w:r w:rsidR="00660A64" w:rsidRPr="006C5D73">
        <w:rPr>
          <w:rFonts w:cstheme="minorHAnsi"/>
        </w:rPr>
        <w:br/>
      </w:r>
      <w:r w:rsidR="00660A64" w:rsidRPr="00D01D5B">
        <w:rPr>
          <w:rFonts w:cstheme="minorHAnsi"/>
          <w:b/>
        </w:rPr>
        <w:t>separate from  someone</w:t>
      </w:r>
      <w:r w:rsidR="00660A64" w:rsidRPr="006C5D73">
        <w:rPr>
          <w:rFonts w:cstheme="minorHAnsi"/>
        </w:rPr>
        <w:t>, to  interrupt,  sarra− arha,</w:t>
      </w:r>
      <w:r w:rsidR="004D2890">
        <w:rPr>
          <w:rStyle w:val="FootnoteReference"/>
          <w:rFonts w:cstheme="minorHAnsi"/>
        </w:rPr>
        <w:footnoteReference w:id="275"/>
      </w:r>
      <w:r w:rsidR="00660A64" w:rsidRPr="006C5D73">
        <w:rPr>
          <w:rFonts w:cstheme="minorHAnsi"/>
        </w:rPr>
        <w:br/>
      </w:r>
      <w:r w:rsidR="00660A64" w:rsidRPr="006C5D73">
        <w:rPr>
          <w:rFonts w:cstheme="minorHAnsi"/>
          <w:b/>
        </w:rPr>
        <w:lastRenderedPageBreak/>
        <w:t>separate oneself</w:t>
      </w:r>
      <w:r w:rsidR="00660A64" w:rsidRPr="006C5D73">
        <w:rPr>
          <w:rFonts w:cstheme="minorHAnsi"/>
        </w:rPr>
        <w:t>, harb (Lat. Orbus, bereft of)</w:t>
      </w:r>
      <w:r w:rsidR="00660A64" w:rsidRPr="006C5D73">
        <w:rPr>
          <w:rFonts w:cstheme="minorHAnsi"/>
        </w:rPr>
        <w:br/>
      </w:r>
      <w:r w:rsidR="00660A64" w:rsidRPr="00D01D5B">
        <w:rPr>
          <w:rFonts w:cstheme="minorHAnsi"/>
          <w:b/>
        </w:rPr>
        <w:t>separate a girl from her lover</w:t>
      </w:r>
      <w:r w:rsidR="00660A64" w:rsidRPr="006C5D73">
        <w:rPr>
          <w:rFonts w:cstheme="minorHAnsi"/>
        </w:rPr>
        <w:t xml:space="preserve">, to cut, tuhs- </w:t>
      </w:r>
      <w:r w:rsidR="00660A64" w:rsidRPr="006C5D73">
        <w:rPr>
          <w:rFonts w:cstheme="minorHAnsi"/>
        </w:rPr>
        <w:br/>
      </w:r>
      <w:r w:rsidR="00660A64" w:rsidRPr="006C5D73">
        <w:rPr>
          <w:rFonts w:cstheme="minorHAnsi"/>
          <w:b/>
        </w:rPr>
        <w:t>separate</w:t>
      </w:r>
      <w:r w:rsidR="00660A64" w:rsidRPr="006C5D73">
        <w:rPr>
          <w:rFonts w:cstheme="minorHAnsi"/>
        </w:rPr>
        <w:t>, to cut off, to to be cut off, separated, tuhs, tuhsana/tuhsani, tuhus</w:t>
      </w:r>
      <w:r w:rsidR="00660A64" w:rsidRPr="006C5D73">
        <w:rPr>
          <w:rFonts w:cstheme="minorHAnsi"/>
        </w:rPr>
        <w:br/>
      </w:r>
      <w:r w:rsidR="00660A64" w:rsidRPr="00D01D5B">
        <w:rPr>
          <w:rFonts w:cstheme="minorHAnsi"/>
          <w:b/>
        </w:rPr>
        <w:t>separate</w:t>
      </w:r>
      <w:r w:rsidR="00660A64" w:rsidRPr="006C5D73">
        <w:rPr>
          <w:rFonts w:cstheme="minorHAnsi"/>
        </w:rPr>
        <w:t>, to unyoke, arha lā-</w:t>
      </w:r>
      <w:r w:rsidR="00660A64" w:rsidRPr="006C5D73">
        <w:rPr>
          <w:rFonts w:cstheme="minorHAnsi"/>
        </w:rPr>
        <w:br/>
      </w:r>
      <w:r w:rsidR="00660A64" w:rsidRPr="00D01D5B">
        <w:rPr>
          <w:rFonts w:cstheme="minorHAnsi"/>
          <w:b/>
        </w:rPr>
        <w:t>separately</w:t>
      </w:r>
      <w:r w:rsidR="00660A64" w:rsidRPr="006C5D73">
        <w:rPr>
          <w:rFonts w:cstheme="minorHAnsi"/>
        </w:rPr>
        <w:t>, furthermore, adv., arhaya(n), hanti</w:t>
      </w:r>
      <w:r w:rsidR="00660A64" w:rsidRPr="006C5D73">
        <w:rPr>
          <w:rFonts w:cstheme="minorHAnsi"/>
        </w:rPr>
        <w:br/>
        <w:t>serf, hipra</w:t>
      </w:r>
      <w:r w:rsidR="00660A64" w:rsidRPr="006C5D73">
        <w:rPr>
          <w:rFonts w:cstheme="minorHAnsi"/>
        </w:rPr>
        <w:br/>
        <w:t>serious, strong, powerful, mighty, important, difficult, hard  to reach, steep, expensive, nakki-</w:t>
      </w:r>
      <w:r w:rsidR="00660A64" w:rsidRPr="006C5D73">
        <w:rPr>
          <w:rFonts w:cstheme="minorHAnsi"/>
        </w:rPr>
        <w:br/>
        <w:t>servant, hutarl(i)a</w:t>
      </w:r>
      <w:r w:rsidR="00660A64" w:rsidRPr="006C5D73">
        <w:rPr>
          <w:rFonts w:cstheme="minorHAnsi"/>
        </w:rPr>
        <w:br/>
        <w:t>servant, #miti</w:t>
      </w:r>
      <w:r w:rsidR="00660A64" w:rsidRPr="006C5D73">
        <w:rPr>
          <w:rFonts w:cstheme="minorHAnsi"/>
        </w:rPr>
        <w:br/>
        <w:t xml:space="preserve">servant of worship, </w:t>
      </w:r>
      <w:r w:rsidR="00660A64" w:rsidRPr="006C5D73">
        <w:rPr>
          <w:rFonts w:cstheme="minorHAnsi"/>
          <w:vertAlign w:val="superscript"/>
        </w:rPr>
        <w:t>f</w:t>
      </w:r>
      <w:r w:rsidR="00660A64" w:rsidRPr="006C5D73">
        <w:rPr>
          <w:rFonts w:cstheme="minorHAnsi"/>
        </w:rPr>
        <w:t>dammara-</w:t>
      </w:r>
      <w:r w:rsidR="00660A64" w:rsidRPr="006C5D73">
        <w:rPr>
          <w:rFonts w:cstheme="minorHAnsi"/>
        </w:rPr>
        <w:br/>
        <w:t xml:space="preserve">servant, palace servant, </w:t>
      </w:r>
      <w:r w:rsidR="00660A64" w:rsidRPr="006C5D73">
        <w:rPr>
          <w:rFonts w:cstheme="minorHAnsi"/>
          <w:vertAlign w:val="superscript"/>
        </w:rPr>
        <w:t>LÚ</w:t>
      </w:r>
      <w:r w:rsidR="00660A64" w:rsidRPr="006C5D73">
        <w:rPr>
          <w:rFonts w:cstheme="minorHAnsi"/>
        </w:rPr>
        <w:t>sālasha-</w:t>
      </w:r>
      <w:r w:rsidR="00660A64" w:rsidRPr="006C5D73">
        <w:rPr>
          <w:rFonts w:cstheme="minorHAnsi"/>
          <w:color w:val="1F497D"/>
        </w:rPr>
        <w:br/>
      </w:r>
      <w:r w:rsidR="00660A64" w:rsidRPr="006C5D73">
        <w:rPr>
          <w:rFonts w:cstheme="minorHAnsi"/>
        </w:rPr>
        <w:t>set out, tidy, handant-</w:t>
      </w:r>
      <w:r w:rsidR="00660A64" w:rsidRPr="006C5D73">
        <w:rPr>
          <w:rFonts w:cstheme="minorHAnsi"/>
          <w:color w:val="1F497D"/>
        </w:rPr>
        <w:br/>
      </w:r>
      <w:r w:rsidR="00660A64" w:rsidRPr="006C5D73">
        <w:rPr>
          <w:rFonts w:cstheme="minorHAnsi"/>
          <w:color w:val="222222"/>
          <w:shd w:val="clear" w:color="auto" w:fill="FFFFFF"/>
        </w:rPr>
        <w:lastRenderedPageBreak/>
        <w:t xml:space="preserve">set, to mount, frame, plate, to equip, </w:t>
      </w:r>
      <w:r w:rsidR="00660A64" w:rsidRPr="006C5D73">
        <w:rPr>
          <w:rFonts w:cstheme="minorHAnsi"/>
        </w:rPr>
        <w:t>halissiyanu-</w:t>
      </w:r>
      <w:r w:rsidR="00660A64" w:rsidRPr="006C5D73">
        <w:rPr>
          <w:rFonts w:cstheme="minorHAnsi"/>
          <w:color w:val="1F497D"/>
        </w:rPr>
        <w:br/>
      </w:r>
      <w:r w:rsidR="00660A64" w:rsidRPr="006C5D73">
        <w:rPr>
          <w:rFonts w:cstheme="minorHAnsi"/>
        </w:rPr>
        <w:t>set, to put, tittanu-</w:t>
      </w:r>
      <w:r w:rsidR="00660A64" w:rsidRPr="006C5D73">
        <w:rPr>
          <w:rFonts w:cstheme="minorHAnsi"/>
        </w:rPr>
        <w:br/>
        <w:t xml:space="preserve">set, </w:t>
      </w:r>
      <w:r w:rsidR="00660A64" w:rsidRPr="006C5D73">
        <w:rPr>
          <w:rFonts w:cstheme="minorHAnsi"/>
          <w:b/>
        </w:rPr>
        <w:t>to set a table</w:t>
      </w:r>
      <w:r w:rsidR="00660A64" w:rsidRPr="006C5D73">
        <w:rPr>
          <w:rFonts w:cstheme="minorHAnsi"/>
        </w:rPr>
        <w:t>, katta h</w:t>
      </w:r>
      <w:r w:rsidR="00660A64" w:rsidRPr="006C5D73">
        <w:rPr>
          <w:rFonts w:cstheme="minorHAnsi"/>
        </w:rPr>
        <w:br/>
        <w:t>set, to set, settle, isnuwa</w:t>
      </w:r>
      <w:r w:rsidR="00660A64" w:rsidRPr="006C5D73">
        <w:rPr>
          <w:rFonts w:cstheme="minorHAnsi"/>
          <w:color w:val="1F497D"/>
        </w:rPr>
        <w:br/>
      </w:r>
      <w:r w:rsidR="00660A64" w:rsidRPr="006C5D73">
        <w:rPr>
          <w:rFonts w:cstheme="minorHAnsi"/>
        </w:rPr>
        <w:t xml:space="preserve">set on the road, to, </w:t>
      </w:r>
      <w:r w:rsidR="00660A64" w:rsidRPr="006C5D73">
        <w:rPr>
          <w:rFonts w:cstheme="minorHAnsi"/>
          <w:color w:val="1F3864" w:themeColor="accent1" w:themeShade="80"/>
        </w:rPr>
        <w:t>palsiiahh</w:t>
      </w:r>
      <w:r w:rsidR="00660A64" w:rsidRPr="006C5D73">
        <w:rPr>
          <w:rFonts w:cstheme="minorHAnsi"/>
          <w:color w:val="1F497D"/>
        </w:rPr>
        <w:br/>
      </w:r>
      <w:r w:rsidR="00660A64" w:rsidRPr="006C5D73">
        <w:rPr>
          <w:rFonts w:cstheme="minorHAnsi"/>
        </w:rPr>
        <w:t xml:space="preserve">set up, to, </w:t>
      </w:r>
      <w:r w:rsidR="00660A64" w:rsidRPr="006C5D73">
        <w:rPr>
          <w:rFonts w:cstheme="minorHAnsi"/>
          <w:color w:val="1F497D"/>
        </w:rPr>
        <w:t>tiiantiie/a</w:t>
      </w:r>
      <w:r w:rsidR="00660A64" w:rsidRPr="006C5D73">
        <w:rPr>
          <w:rFonts w:cstheme="minorHAnsi"/>
          <w:color w:val="1F497D"/>
        </w:rPr>
        <w:br/>
      </w:r>
      <w:r w:rsidR="00660A64" w:rsidRPr="006C5D73">
        <w:rPr>
          <w:rFonts w:cstheme="minorHAnsi"/>
        </w:rPr>
        <w:t xml:space="preserve">set up, to erect, </w:t>
      </w:r>
      <w:r w:rsidR="00660A64" w:rsidRPr="006C5D73">
        <w:rPr>
          <w:rFonts w:cstheme="minorHAnsi"/>
          <w:color w:val="1F497D"/>
        </w:rPr>
        <w:t>tiantie/a</w:t>
      </w:r>
      <w:r w:rsidR="00660A64" w:rsidRPr="006C5D73">
        <w:rPr>
          <w:rFonts w:cstheme="minorHAnsi"/>
          <w:color w:val="1F497D"/>
        </w:rPr>
        <w:br/>
      </w:r>
      <w:r w:rsidR="00660A64" w:rsidRPr="006C5D73">
        <w:rPr>
          <w:rFonts w:cstheme="minorHAnsi"/>
        </w:rPr>
        <w:t xml:space="preserve">set up, to erect, to establish, </w:t>
      </w:r>
      <w:r w:rsidR="00660A64" w:rsidRPr="006C5D73">
        <w:rPr>
          <w:rFonts w:cstheme="minorHAnsi"/>
          <w:color w:val="1F497D"/>
        </w:rPr>
        <w:t>tanu</w:t>
      </w:r>
      <w:r w:rsidR="00660A64" w:rsidRPr="006C5D73">
        <w:rPr>
          <w:rFonts w:cstheme="minorHAnsi"/>
          <w:color w:val="1F497D"/>
        </w:rPr>
        <w:br/>
      </w:r>
      <w:r w:rsidR="00660A64" w:rsidRPr="006C5D73">
        <w:rPr>
          <w:rFonts w:cstheme="minorHAnsi"/>
        </w:rPr>
        <w:t>set out, to gather, arrange, to prepare, to notice by an oracle, to create a matrimonial community, to happen, adapt, to turn out, to surrender, handāi-</w:t>
      </w:r>
      <w:r w:rsidR="00660A64" w:rsidRPr="006C5D73">
        <w:rPr>
          <w:rFonts w:cstheme="minorHAnsi"/>
        </w:rPr>
        <w:br/>
        <w:t>set straight, to rectify, to get better, to be in better health, to be favorable, lazziya-, ((SIG</w:t>
      </w:r>
      <w:r w:rsidR="00660A64" w:rsidRPr="006C5D73">
        <w:rPr>
          <w:rFonts w:cstheme="minorHAnsi"/>
          <w:vertAlign w:val="subscript"/>
        </w:rPr>
        <w:t>5</w:t>
      </w:r>
      <w:r w:rsidR="00660A64" w:rsidRPr="006C5D73">
        <w:rPr>
          <w:rFonts w:cstheme="minorHAnsi"/>
        </w:rPr>
        <w:t>),</w:t>
      </w:r>
      <w:r w:rsidR="00660A64" w:rsidRPr="006C5D73">
        <w:rPr>
          <w:rFonts w:cstheme="minorHAnsi"/>
          <w:color w:val="1F497D"/>
        </w:rPr>
        <w:br/>
      </w:r>
      <w:r w:rsidR="00660A64" w:rsidRPr="006C5D73">
        <w:rPr>
          <w:rFonts w:cstheme="minorHAnsi"/>
        </w:rPr>
        <w:t>settle, to, asesanu-</w:t>
      </w:r>
      <w:r w:rsidR="00660A64" w:rsidRPr="006C5D73">
        <w:rPr>
          <w:rFonts w:cstheme="minorHAnsi"/>
        </w:rPr>
        <w:br/>
      </w:r>
      <w:r w:rsidR="00660A64" w:rsidRPr="006C5D73">
        <w:rPr>
          <w:rFonts w:cstheme="minorHAnsi"/>
          <w:shd w:val="clear" w:color="auto" w:fill="FFFFFF"/>
        </w:rPr>
        <w:t xml:space="preserve">settle, to carry out a task, </w:t>
      </w:r>
      <w:r w:rsidR="00660A64" w:rsidRPr="006C5D73">
        <w:rPr>
          <w:rFonts w:cstheme="minorHAnsi"/>
        </w:rPr>
        <w:t>kattan d.</w:t>
      </w:r>
      <w:r w:rsidR="00660A64" w:rsidRPr="006C5D73">
        <w:rPr>
          <w:rFonts w:cstheme="minorHAnsi"/>
        </w:rPr>
        <w:br/>
      </w:r>
      <w:r w:rsidR="00660A64" w:rsidRPr="006C5D73">
        <w:rPr>
          <w:rStyle w:val="unicode"/>
          <w:rFonts w:cstheme="minorHAnsi"/>
          <w:color w:val="222222"/>
          <w:shd w:val="clear" w:color="auto" w:fill="FFFFFF"/>
        </w:rPr>
        <w:t xml:space="preserve">settle, to finish, to end, put an end to, to demolish, </w:t>
      </w:r>
      <w:r w:rsidR="00660A64" w:rsidRPr="006C5D73">
        <w:rPr>
          <w:rFonts w:cstheme="minorHAnsi"/>
        </w:rPr>
        <w:t>zenna-, (Akkadian, gummuru),</w:t>
      </w:r>
      <w:r w:rsidR="00660A64" w:rsidRPr="006C5D73">
        <w:rPr>
          <w:rFonts w:cstheme="minorHAnsi"/>
        </w:rPr>
        <w:br/>
        <w:t xml:space="preserve">settle, to install,  </w:t>
      </w:r>
      <w:r w:rsidR="00660A64" w:rsidRPr="006C5D73">
        <w:rPr>
          <w:rFonts w:cstheme="minorHAnsi"/>
          <w:color w:val="1F497D"/>
        </w:rPr>
        <w:t>tit(ta)nu, taninu</w:t>
      </w:r>
      <w:r w:rsidR="00660A64" w:rsidRPr="006C5D73">
        <w:rPr>
          <w:rFonts w:cstheme="minorHAnsi"/>
          <w:color w:val="1F497D"/>
        </w:rPr>
        <w:br/>
      </w:r>
      <w:r w:rsidR="00660A64" w:rsidRPr="006C5D73">
        <w:rPr>
          <w:rFonts w:cstheme="minorHAnsi"/>
        </w:rPr>
        <w:t xml:space="preserve">settle, to seat, </w:t>
      </w:r>
      <w:r w:rsidR="00660A64" w:rsidRPr="006C5D73">
        <w:rPr>
          <w:rFonts w:cstheme="minorHAnsi"/>
          <w:color w:val="1F497D"/>
        </w:rPr>
        <w:t>ase/isanu, isnu(wa)</w:t>
      </w:r>
      <w:r w:rsidR="00660A64" w:rsidRPr="006C5D73">
        <w:rPr>
          <w:rFonts w:cstheme="minorHAnsi"/>
        </w:rPr>
        <w:br/>
        <w:t>settlement, arrangement, combination, tksesr</w:t>
      </w:r>
      <w:r w:rsidR="00660A64" w:rsidRPr="006C5D73">
        <w:rPr>
          <w:rFonts w:cstheme="minorHAnsi"/>
          <w:color w:val="1F497D"/>
        </w:rPr>
        <w:br/>
      </w:r>
      <w:r w:rsidR="00660A64" w:rsidRPr="006C5D73">
        <w:rPr>
          <w:rFonts w:cstheme="minorHAnsi"/>
          <w:color w:val="222222"/>
          <w:shd w:val="clear" w:color="auto" w:fill="FFFFFF"/>
        </w:rPr>
        <w:t>settlement, peace-treaty,</w:t>
      </w:r>
      <w:r w:rsidR="00660A64" w:rsidRPr="006C5D73">
        <w:rPr>
          <w:rFonts w:cstheme="minorHAnsi"/>
          <w:b/>
          <w:color w:val="222222"/>
          <w:shd w:val="clear" w:color="auto" w:fill="FFFFFF"/>
        </w:rPr>
        <w:t xml:space="preserve"> </w:t>
      </w:r>
      <w:r w:rsidR="00660A64" w:rsidRPr="006C5D73">
        <w:rPr>
          <w:rFonts w:cstheme="minorHAnsi"/>
          <w:color w:val="222222"/>
          <w:shd w:val="clear" w:color="auto" w:fill="FFFFFF"/>
        </w:rPr>
        <w:t>agreement,</w:t>
      </w:r>
      <w:r w:rsidR="00660A64" w:rsidRPr="006C5D73">
        <w:rPr>
          <w:rFonts w:cstheme="minorHAnsi"/>
          <w:shd w:val="clear" w:color="auto" w:fill="FFFFFF"/>
        </w:rPr>
        <w:t xml:space="preserve"> </w:t>
      </w:r>
      <w:r w:rsidR="00660A64" w:rsidRPr="006C5D73">
        <w:rPr>
          <w:rFonts w:cstheme="minorHAnsi"/>
        </w:rPr>
        <w:t>tksul</w:t>
      </w:r>
      <w:r w:rsidR="00660A64" w:rsidRPr="006C5D73">
        <w:rPr>
          <w:rFonts w:cstheme="minorHAnsi"/>
          <w:color w:val="1F497D"/>
        </w:rPr>
        <w:br/>
      </w:r>
      <w:r w:rsidR="00660A64" w:rsidRPr="006C5D73">
        <w:rPr>
          <w:rFonts w:cstheme="minorHAnsi"/>
          <w:b/>
          <w:color w:val="000000" w:themeColor="text1"/>
        </w:rPr>
        <w:t>seven</w:t>
      </w:r>
      <w:r w:rsidR="00660A64" w:rsidRPr="006C5D73">
        <w:rPr>
          <w:rFonts w:cstheme="minorHAnsi"/>
          <w:color w:val="000000" w:themeColor="text1"/>
        </w:rPr>
        <w:t xml:space="preserve">, siptama, </w:t>
      </w:r>
      <w:r w:rsidR="00660A64" w:rsidRPr="006C5D73">
        <w:rPr>
          <w:rFonts w:cstheme="minorHAnsi"/>
        </w:rPr>
        <w:t>siptamiya-</w:t>
      </w:r>
      <w:r w:rsidR="00881C8C">
        <w:rPr>
          <w:rStyle w:val="FootnoteReference"/>
          <w:rFonts w:cstheme="minorHAnsi"/>
        </w:rPr>
        <w:footnoteReference w:id="276"/>
      </w:r>
      <w:r w:rsidR="00660A64" w:rsidRPr="006C5D73">
        <w:rPr>
          <w:rFonts w:cstheme="minorHAnsi"/>
          <w:color w:val="000000" w:themeColor="text1"/>
        </w:rPr>
        <w:br/>
      </w:r>
      <w:r w:rsidR="00660A64" w:rsidRPr="006C5D73">
        <w:rPr>
          <w:rFonts w:cstheme="minorHAnsi"/>
          <w:b/>
          <w:color w:val="000000" w:themeColor="text1"/>
        </w:rPr>
        <w:t>seven</w:t>
      </w:r>
      <w:r w:rsidR="00660A64" w:rsidRPr="006C5D73">
        <w:rPr>
          <w:rFonts w:cstheme="minorHAnsi"/>
          <w:color w:val="000000" w:themeColor="text1"/>
        </w:rPr>
        <w:t>, number seven, satau, sapta</w:t>
      </w:r>
      <w:r w:rsidR="00660A64" w:rsidRPr="006C5D73">
        <w:rPr>
          <w:rFonts w:cstheme="minorHAnsi"/>
          <w:color w:val="000000" w:themeColor="text1"/>
        </w:rPr>
        <w:br/>
      </w:r>
      <w:r w:rsidR="00660A64" w:rsidRPr="006C5D73">
        <w:rPr>
          <w:rFonts w:cstheme="minorHAnsi"/>
          <w:b/>
          <w:color w:val="000000" w:themeColor="text1"/>
        </w:rPr>
        <w:t>sevenfold</w:t>
      </w:r>
      <w:r w:rsidR="00660A64" w:rsidRPr="006C5D73">
        <w:rPr>
          <w:rFonts w:cstheme="minorHAnsi"/>
          <w:color w:val="000000" w:themeColor="text1"/>
        </w:rPr>
        <w:t>, sptamintsu (saptmintsu)</w:t>
      </w:r>
      <w:r w:rsidR="00660A64" w:rsidRPr="006C5D73">
        <w:rPr>
          <w:rFonts w:cstheme="minorHAnsi"/>
          <w:color w:val="000000" w:themeColor="text1"/>
        </w:rPr>
        <w:br/>
      </w:r>
      <w:r w:rsidR="00660A64" w:rsidRPr="006C5D73">
        <w:rPr>
          <w:rFonts w:cstheme="minorHAnsi"/>
          <w:b/>
          <w:color w:val="000000" w:themeColor="text1"/>
        </w:rPr>
        <w:t>seven rounds</w:t>
      </w:r>
      <w:r w:rsidR="00660A64" w:rsidRPr="006C5D73">
        <w:rPr>
          <w:rFonts w:cstheme="minorHAnsi"/>
          <w:color w:val="000000" w:themeColor="text1"/>
        </w:rPr>
        <w:t>, for, satawartana</w:t>
      </w:r>
      <w:r w:rsidR="00660A64" w:rsidRPr="006C5D73">
        <w:rPr>
          <w:rFonts w:cstheme="minorHAnsi"/>
          <w:color w:val="000000" w:themeColor="text1"/>
        </w:rPr>
        <w:br/>
      </w:r>
      <w:r w:rsidR="00660A64" w:rsidRPr="006C5D73">
        <w:rPr>
          <w:rFonts w:cstheme="minorHAnsi"/>
          <w:b/>
          <w:color w:val="000000" w:themeColor="text1"/>
        </w:rPr>
        <w:t>seven-drink</w:t>
      </w:r>
      <w:r w:rsidR="00660A64" w:rsidRPr="006C5D73">
        <w:rPr>
          <w:rFonts w:cstheme="minorHAnsi"/>
          <w:color w:val="000000" w:themeColor="text1"/>
        </w:rPr>
        <w:t>, siptmia (Skt. sapta, Av. hapta, Gr. epta, Lat. septem, Goth. Sibun, seven)</w:t>
      </w:r>
      <w:r w:rsidR="00660A64" w:rsidRPr="006C5D73">
        <w:rPr>
          <w:rFonts w:cstheme="minorHAnsi"/>
          <w:color w:val="000000" w:themeColor="text1"/>
        </w:rPr>
        <w:br/>
      </w:r>
      <w:r w:rsidR="00660A64" w:rsidRPr="006C5D73">
        <w:rPr>
          <w:rFonts w:cstheme="minorHAnsi"/>
          <w:b/>
          <w:color w:val="000000" w:themeColor="text1"/>
        </w:rPr>
        <w:t>seven</w:t>
      </w:r>
      <w:r w:rsidR="00660A64" w:rsidRPr="006C5D73">
        <w:rPr>
          <w:rFonts w:cstheme="minorHAnsi"/>
          <w:color w:val="000000" w:themeColor="text1"/>
        </w:rPr>
        <w:t>, to seven, siptmae?</w:t>
      </w:r>
      <w:r w:rsidR="00660A64" w:rsidRPr="006C5D73">
        <w:rPr>
          <w:rFonts w:cstheme="minorHAnsi"/>
          <w:color w:val="000000" w:themeColor="text1"/>
        </w:rPr>
        <w:br/>
      </w:r>
      <w:r w:rsidR="00660A64" w:rsidRPr="006C5D73">
        <w:rPr>
          <w:rFonts w:cstheme="minorHAnsi"/>
          <w:b/>
        </w:rPr>
        <w:t>sew</w:t>
      </w:r>
      <w:r w:rsidR="00660A64" w:rsidRPr="006C5D73">
        <w:rPr>
          <w:rFonts w:cstheme="minorHAnsi"/>
        </w:rPr>
        <w:t>, embroider, to truss, sr/srie/a</w:t>
      </w:r>
      <w:r w:rsidR="00281C5C">
        <w:rPr>
          <w:rStyle w:val="FootnoteReference"/>
          <w:rFonts w:cstheme="minorHAnsi"/>
        </w:rPr>
        <w:footnoteReference w:id="277"/>
      </w:r>
      <w:r w:rsidR="00660A64" w:rsidRPr="006C5D73">
        <w:rPr>
          <w:rFonts w:cstheme="minorHAnsi"/>
        </w:rPr>
        <w:t xml:space="preserve"> (Lat. Sero, Gr. eiro, to string together)</w:t>
      </w:r>
      <w:r w:rsidR="00660A64" w:rsidRPr="006C5D73">
        <w:rPr>
          <w:rFonts w:cstheme="minorHAnsi"/>
        </w:rPr>
        <w:br/>
      </w:r>
      <w:r w:rsidR="00660A64" w:rsidRPr="006C5D73">
        <w:rPr>
          <w:rFonts w:cstheme="minorHAnsi"/>
          <w:b/>
        </w:rPr>
        <w:t>sewage</w:t>
      </w:r>
      <w:r w:rsidR="00660A64" w:rsidRPr="006C5D73">
        <w:rPr>
          <w:rFonts w:cstheme="minorHAnsi"/>
        </w:rPr>
        <w:t>, #salp</w:t>
      </w:r>
      <w:r w:rsidR="00660A64" w:rsidRPr="006C5D73">
        <w:rPr>
          <w:rFonts w:cstheme="minorHAnsi"/>
        </w:rPr>
        <w:br/>
        <w:t xml:space="preserve">sexual intercourse, </w:t>
      </w:r>
      <w:r w:rsidR="00660A64" w:rsidRPr="006C5D73">
        <w:rPr>
          <w:rFonts w:cstheme="minorHAnsi"/>
          <w:b/>
        </w:rPr>
        <w:t xml:space="preserve">to sleep </w:t>
      </w:r>
      <w:r w:rsidR="00660A64" w:rsidRPr="006C5D73">
        <w:rPr>
          <w:rFonts w:cstheme="minorHAnsi"/>
        </w:rPr>
        <w:t>(</w:t>
      </w:r>
      <w:r w:rsidR="00660A64" w:rsidRPr="006C5D73">
        <w:rPr>
          <w:rFonts w:cstheme="minorHAnsi"/>
          <w:b/>
        </w:rPr>
        <w:t>also for sexual intercourse</w:t>
      </w:r>
      <w:r w:rsidR="00660A64" w:rsidRPr="006C5D73">
        <w:rPr>
          <w:rFonts w:cstheme="minorHAnsi"/>
        </w:rPr>
        <w:t>), rest, go to bed, to stay, to enjoy rest, calmness, to establish the oracle of a dream, ses-</w:t>
      </w:r>
      <w:r w:rsidR="00660A64" w:rsidRPr="006C5D73">
        <w:rPr>
          <w:rFonts w:cstheme="minorHAnsi"/>
        </w:rPr>
        <w:br/>
        <w:t>shackles, rope, chain, masdu-</w:t>
      </w:r>
      <w:r w:rsidR="00660A64" w:rsidRPr="006C5D73">
        <w:rPr>
          <w:rFonts w:cstheme="minorHAnsi"/>
        </w:rPr>
        <w:br/>
      </w:r>
      <w:r w:rsidR="00660A64" w:rsidRPr="006C5D73">
        <w:rPr>
          <w:rFonts w:cstheme="minorHAnsi"/>
        </w:rPr>
        <w:lastRenderedPageBreak/>
        <w:t>shame, insult, hostile?, zammur ā-  (Luv, zammura-, insult, zmmurai, zammuratt-, insult, slander)</w:t>
      </w:r>
      <w:r w:rsidR="00660A64" w:rsidRPr="006C5D73">
        <w:rPr>
          <w:rFonts w:cstheme="minorHAnsi"/>
        </w:rPr>
        <w:br/>
        <w:t xml:space="preserve">sharerer, partner, </w:t>
      </w:r>
      <w:r w:rsidR="00660A64" w:rsidRPr="006C5D73">
        <w:rPr>
          <w:rFonts w:cstheme="minorHAnsi"/>
          <w:color w:val="1F497D"/>
        </w:rPr>
        <w:t>trnatala</w:t>
      </w:r>
      <w:r w:rsidR="00660A64" w:rsidRPr="006C5D73">
        <w:rPr>
          <w:rFonts w:cstheme="minorHAnsi"/>
          <w:color w:val="1F497D"/>
        </w:rPr>
        <w:br/>
      </w:r>
      <w:r w:rsidR="00660A64" w:rsidRPr="006C5D73">
        <w:rPr>
          <w:rFonts w:cstheme="minorHAnsi"/>
          <w:b/>
        </w:rPr>
        <w:t>sharp</w:t>
      </w:r>
      <w:r w:rsidR="00660A64" w:rsidRPr="006C5D73">
        <w:rPr>
          <w:rFonts w:cstheme="minorHAnsi"/>
        </w:rPr>
        <w:t>, to be acute, lpues</w:t>
      </w:r>
      <w:r w:rsidR="00660A64" w:rsidRPr="006C5D73">
        <w:rPr>
          <w:rFonts w:cstheme="minorHAnsi"/>
          <w:color w:val="1F497D"/>
        </w:rPr>
        <w:br/>
      </w:r>
      <w:r w:rsidR="00660A64" w:rsidRPr="006C5D73">
        <w:rPr>
          <w:rFonts w:cstheme="minorHAnsi"/>
          <w:b/>
        </w:rPr>
        <w:t>sharp</w:t>
      </w:r>
      <w:r w:rsidR="00660A64" w:rsidRPr="006C5D73">
        <w:rPr>
          <w:rFonts w:cstheme="minorHAnsi"/>
        </w:rPr>
        <w:t>, as a knife, alpus</w:t>
      </w:r>
      <w:r w:rsidR="00660A64" w:rsidRPr="006C5D73">
        <w:rPr>
          <w:rFonts w:cstheme="minorHAnsi"/>
          <w:b/>
        </w:rPr>
        <w:br/>
        <w:t>sharp</w:t>
      </w:r>
      <w:r w:rsidR="00660A64" w:rsidRPr="006C5D73">
        <w:rPr>
          <w:rFonts w:cstheme="minorHAnsi"/>
        </w:rPr>
        <w:t>, to become sharp, alpue</w:t>
      </w:r>
      <w:r w:rsidR="00660A64" w:rsidRPr="006C5D73">
        <w:rPr>
          <w:rFonts w:cstheme="minorHAnsi"/>
          <w:color w:val="1F497D"/>
        </w:rPr>
        <w:br/>
      </w:r>
      <w:r w:rsidR="00660A64" w:rsidRPr="006C5D73">
        <w:rPr>
          <w:rFonts w:cstheme="minorHAnsi"/>
        </w:rPr>
        <w:t xml:space="preserve">sharp pointed object, spear-point,  </w:t>
      </w:r>
      <w:r w:rsidR="00660A64" w:rsidRPr="006C5D73">
        <w:rPr>
          <w:rFonts w:cstheme="minorHAnsi"/>
          <w:color w:val="1F497D"/>
        </w:rPr>
        <w:t>sitr(a)?</w:t>
      </w:r>
      <w:r w:rsidR="00660A64" w:rsidRPr="006C5D73">
        <w:rPr>
          <w:rFonts w:cstheme="minorHAnsi"/>
          <w:color w:val="1F497D"/>
        </w:rPr>
        <w:br/>
      </w:r>
      <w:r w:rsidR="00660A64" w:rsidRPr="006C5D73">
        <w:rPr>
          <w:rFonts w:cstheme="minorHAnsi"/>
        </w:rPr>
        <w:t xml:space="preserve">sharp-pointed object, spear-point,  </w:t>
      </w:r>
      <w:r w:rsidR="00660A64" w:rsidRPr="006C5D73">
        <w:rPr>
          <w:rFonts w:cstheme="minorHAnsi"/>
          <w:color w:val="1F497D"/>
        </w:rPr>
        <w:t xml:space="preserve">sitar </w:t>
      </w:r>
      <w:r w:rsidR="00660A64" w:rsidRPr="006C5D73">
        <w:rPr>
          <w:rFonts w:cstheme="minorHAnsi"/>
        </w:rPr>
        <w:t>(Luvian),</w:t>
      </w:r>
      <w:r w:rsidR="00660A64" w:rsidRPr="006C5D73">
        <w:rPr>
          <w:rFonts w:cstheme="minorHAnsi"/>
          <w:color w:val="1F497D"/>
        </w:rPr>
        <w:br/>
      </w:r>
      <w:r w:rsidR="00660A64" w:rsidRPr="00B902D1">
        <w:rPr>
          <w:rFonts w:cstheme="minorHAnsi"/>
          <w:b/>
        </w:rPr>
        <w:t>shaven</w:t>
      </w:r>
      <w:r w:rsidR="00660A64" w:rsidRPr="00B902D1">
        <w:rPr>
          <w:rFonts w:cstheme="minorHAnsi"/>
        </w:rPr>
        <w:t>? adj.</w:t>
      </w:r>
      <w:r w:rsidR="00660A64" w:rsidRPr="00B902D1">
        <w:rPr>
          <w:rFonts w:cstheme="minorHAnsi"/>
          <w:b/>
        </w:rPr>
        <w:t xml:space="preserve"> </w:t>
      </w:r>
      <w:r w:rsidR="00660A64" w:rsidRPr="00B902D1">
        <w:rPr>
          <w:rFonts w:cstheme="minorHAnsi"/>
        </w:rPr>
        <w:t>wali</w:t>
      </w:r>
      <w:r w:rsidR="00B902D1" w:rsidRPr="00B902D1">
        <w:rPr>
          <w:rFonts w:cstheme="minorHAnsi"/>
        </w:rPr>
        <w:br/>
      </w:r>
      <w:r w:rsidR="00B902D1" w:rsidRPr="00B902D1">
        <w:rPr>
          <w:rFonts w:cstheme="minorHAnsi"/>
          <w:b/>
          <w:shd w:val="clear" w:color="auto" w:fill="FFFFFF"/>
        </w:rPr>
        <w:t>she</w:t>
      </w:r>
      <w:r w:rsidR="00B902D1" w:rsidRPr="00B902D1">
        <w:rPr>
          <w:rFonts w:cstheme="minorHAnsi"/>
          <w:shd w:val="clear" w:color="auto" w:fill="FFFFFF"/>
        </w:rPr>
        <w:t xml:space="preserve"> and he, </w:t>
      </w:r>
      <w:r w:rsidR="00B902D1" w:rsidRPr="00B902D1">
        <w:rPr>
          <w:rFonts w:cstheme="minorHAnsi"/>
        </w:rPr>
        <w:t xml:space="preserve">-na, (nu+-a-), sa- (su + -a- ), ta- (ta + -a-), </w:t>
      </w:r>
      <w:r w:rsidR="00B902D1" w:rsidRPr="00B902D1">
        <w:rPr>
          <w:rFonts w:cstheme="minorHAnsi"/>
          <w:b/>
          <w:color w:val="222222"/>
          <w:shd w:val="clear" w:color="auto" w:fill="FFFFFF"/>
        </w:rPr>
        <w:br/>
      </w:r>
      <w:r w:rsidR="00B902D1" w:rsidRPr="00B902D1">
        <w:rPr>
          <w:rFonts w:cstheme="minorHAnsi"/>
          <w:b/>
        </w:rPr>
        <w:t>she</w:t>
      </w:r>
      <w:r w:rsidR="00B902D1" w:rsidRPr="00B902D1">
        <w:rPr>
          <w:rFonts w:cstheme="minorHAnsi"/>
        </w:rPr>
        <w:t>, he, it, that,  apa-as,</w:t>
      </w:r>
      <w:r w:rsidR="00B902D1" w:rsidRPr="00B902D1">
        <w:rPr>
          <w:rFonts w:cstheme="minorHAnsi"/>
          <w:b/>
        </w:rPr>
        <w:t xml:space="preserve"> </w:t>
      </w:r>
      <w:r w:rsidR="00B902D1" w:rsidRPr="00B902D1">
        <w:rPr>
          <w:rFonts w:cstheme="minorHAnsi"/>
          <w:color w:val="000000" w:themeColor="text1"/>
        </w:rPr>
        <w:t>ba, he, b, his, bili</w:t>
      </w:r>
      <w:r w:rsidR="00B902D1" w:rsidRPr="00B902D1">
        <w:rPr>
          <w:rFonts w:cstheme="minorHAnsi"/>
          <w:color w:val="000000" w:themeColor="text1"/>
        </w:rPr>
        <w:br/>
      </w:r>
      <w:r w:rsidR="00B902D1" w:rsidRPr="00B902D1">
        <w:rPr>
          <w:rFonts w:cstheme="minorHAnsi"/>
          <w:b/>
          <w:color w:val="000000" w:themeColor="text1"/>
        </w:rPr>
        <w:t>she</w:t>
      </w:r>
      <w:r w:rsidR="00B902D1" w:rsidRPr="00B902D1">
        <w:rPr>
          <w:rFonts w:cstheme="minorHAnsi"/>
          <w:color w:val="000000" w:themeColor="text1"/>
        </w:rPr>
        <w:t xml:space="preserve">, he, it, ebe, </w:t>
      </w:r>
      <w:r w:rsidR="00B902D1" w:rsidRPr="00B902D1">
        <w:rPr>
          <w:rFonts w:cstheme="minorHAnsi"/>
        </w:rPr>
        <w:t xml:space="preserve">-a, </w:t>
      </w:r>
      <w:r w:rsidR="00B902D1" w:rsidRPr="00B902D1">
        <w:rPr>
          <w:rStyle w:val="unicode"/>
          <w:rFonts w:cstheme="minorHAnsi"/>
          <w:color w:val="222222"/>
          <w:shd w:val="clear" w:color="auto" w:fill="FFFFFF"/>
        </w:rPr>
        <w:t>-at,</w:t>
      </w:r>
      <w:r w:rsidR="00B902D1" w:rsidRPr="00B902D1">
        <w:rPr>
          <w:rFonts w:cstheme="minorHAnsi"/>
          <w:b/>
          <w:color w:val="222222"/>
          <w:shd w:val="clear" w:color="auto" w:fill="FFFFFF"/>
        </w:rPr>
        <w:t> </w:t>
      </w:r>
      <w:r w:rsidR="00B902D1" w:rsidRPr="00B902D1">
        <w:rPr>
          <w:rStyle w:val="unicode"/>
          <w:rFonts w:cstheme="minorHAnsi"/>
          <w:b/>
          <w:color w:val="222222"/>
          <w:shd w:val="clear" w:color="auto" w:fill="FFFFFF"/>
        </w:rPr>
        <w:t>-ssi-&gt;</w:t>
      </w:r>
      <w:r w:rsidR="00B902D1" w:rsidRPr="00B902D1">
        <w:rPr>
          <w:rStyle w:val="FootnoteReference"/>
          <w:rFonts w:cstheme="minorHAnsi"/>
          <w:b/>
          <w:color w:val="222222"/>
          <w:shd w:val="clear" w:color="auto" w:fill="FFFFFF"/>
        </w:rPr>
        <w:footnoteReference w:id="278"/>
      </w:r>
      <w:r w:rsidR="00B902D1" w:rsidRPr="00B902D1">
        <w:rPr>
          <w:rFonts w:cstheme="minorHAnsi"/>
          <w:b/>
          <w:color w:val="222222"/>
          <w:shd w:val="clear" w:color="auto" w:fill="FFFFFF"/>
        </w:rPr>
        <w:t>   </w:t>
      </w:r>
      <w:r w:rsidR="00660A64" w:rsidRPr="00B902D1">
        <w:rPr>
          <w:rFonts w:cstheme="minorHAnsi"/>
          <w:b/>
        </w:rPr>
        <w:br/>
      </w:r>
      <w:r w:rsidR="00660A64" w:rsidRPr="006C5D73">
        <w:rPr>
          <w:rFonts w:cstheme="minorHAnsi"/>
          <w:b/>
          <w:color w:val="222222"/>
          <w:shd w:val="clear" w:color="auto" w:fill="FFFFFF"/>
        </w:rPr>
        <w:t xml:space="preserve">sheep, </w:t>
      </w:r>
      <w:r w:rsidR="00660A64" w:rsidRPr="006C5D73">
        <w:rPr>
          <w:rStyle w:val="unicode"/>
          <w:rFonts w:cstheme="minorHAnsi"/>
          <w:shd w:val="clear" w:color="auto" w:fill="FFFFFF"/>
        </w:rPr>
        <w:t xml:space="preserve">UDU, </w:t>
      </w:r>
      <w:r w:rsidR="00660A64" w:rsidRPr="006C5D73">
        <w:rPr>
          <w:rFonts w:cstheme="minorHAnsi"/>
        </w:rPr>
        <w:t xml:space="preserve">iant, </w:t>
      </w:r>
      <w:r w:rsidR="00660A64" w:rsidRPr="006C5D73">
        <w:rPr>
          <w:rFonts w:cstheme="minorHAnsi"/>
          <w:vertAlign w:val="superscript"/>
        </w:rPr>
        <w:t>UDU</w:t>
      </w:r>
      <w:r w:rsidR="00660A64" w:rsidRPr="006C5D73">
        <w:rPr>
          <w:rFonts w:cstheme="minorHAnsi"/>
        </w:rPr>
        <w:t>iyant-</w:t>
      </w:r>
      <w:r w:rsidR="00660A64" w:rsidRPr="006C5D73">
        <w:rPr>
          <w:rFonts w:cstheme="minorHAnsi"/>
          <w:color w:val="1F497D"/>
        </w:rPr>
        <w:br/>
      </w:r>
      <w:r w:rsidR="00660A64" w:rsidRPr="006C5D73">
        <w:rPr>
          <w:rFonts w:cstheme="minorHAnsi"/>
          <w:b/>
        </w:rPr>
        <w:t>sheep</w:t>
      </w:r>
      <w:r w:rsidR="00660A64" w:rsidRPr="006C5D73">
        <w:rPr>
          <w:rFonts w:cstheme="minorHAnsi"/>
        </w:rPr>
        <w:t>, sacrificial offering to sun god and moon god, adj. warpanla</w:t>
      </w:r>
      <w:r w:rsidR="00660A64" w:rsidRPr="006C5D73">
        <w:rPr>
          <w:rStyle w:val="unicode"/>
          <w:rFonts w:cstheme="minorHAnsi"/>
          <w:b/>
          <w:color w:val="222222"/>
          <w:shd w:val="clear" w:color="auto" w:fill="FFFFFF"/>
        </w:rPr>
        <w:br/>
        <w:t xml:space="preserve">sheep, </w:t>
      </w:r>
      <w:r w:rsidR="00660A64" w:rsidRPr="006C5D73">
        <w:rPr>
          <w:rFonts w:cstheme="minorHAnsi"/>
        </w:rPr>
        <w:t xml:space="preserve">hawi </w:t>
      </w:r>
      <w:r w:rsidR="00066438">
        <w:rPr>
          <w:rStyle w:val="FootnoteReference"/>
          <w:rFonts w:cstheme="minorHAnsi"/>
        </w:rPr>
        <w:footnoteReference w:id="279"/>
      </w:r>
      <w:r w:rsidR="00660A64" w:rsidRPr="006C5D73">
        <w:rPr>
          <w:rFonts w:eastAsia="Calibri" w:cstheme="minorHAnsi"/>
          <w:lang w:val="en-GB"/>
        </w:rPr>
        <w:t xml:space="preserve">(Skt. Avi, sheep, Gr. ois, ofis, sheep. Lat. Ovis, sheep. TochB. Awi, ewe. PIE. heui) </w:t>
      </w:r>
      <w:r w:rsidR="00660A64" w:rsidRPr="006C5D73">
        <w:rPr>
          <w:rFonts w:eastAsia="Calibri" w:cstheme="minorHAnsi"/>
          <w:lang w:val="en-GB"/>
        </w:rPr>
        <w:br/>
      </w:r>
      <w:r w:rsidR="00660A64" w:rsidRPr="006C5D73">
        <w:rPr>
          <w:rFonts w:eastAsia="Calibri" w:cstheme="minorHAnsi"/>
          <w:b/>
          <w:lang w:val="en-GB"/>
        </w:rPr>
        <w:lastRenderedPageBreak/>
        <w:t>sheep</w:t>
      </w:r>
      <w:r w:rsidR="00660A64" w:rsidRPr="006C5D73">
        <w:rPr>
          <w:rFonts w:eastAsia="Calibri" w:cstheme="minorHAnsi"/>
          <w:lang w:val="en-GB"/>
        </w:rPr>
        <w:t xml:space="preserve">, </w:t>
      </w:r>
      <w:r w:rsidR="00660A64" w:rsidRPr="006C5D73">
        <w:rPr>
          <w:rFonts w:cstheme="minorHAnsi"/>
        </w:rPr>
        <w:t xml:space="preserve">xawa </w:t>
      </w:r>
      <w:r w:rsidR="00660A64" w:rsidRPr="006C5D73">
        <w:rPr>
          <w:rFonts w:eastAsia="Calibri" w:cstheme="minorHAnsi"/>
          <w:lang w:val="en-GB"/>
        </w:rPr>
        <w:t xml:space="preserve"> (Lycian)  </w:t>
      </w:r>
      <w:r w:rsidR="00660A64" w:rsidRPr="006C5D73">
        <w:rPr>
          <w:rFonts w:cstheme="minorHAnsi"/>
        </w:rPr>
        <w:t xml:space="preserve"> </w:t>
      </w:r>
      <w:r w:rsidR="00660A64" w:rsidRPr="006C5D73">
        <w:rPr>
          <w:rFonts w:eastAsia="Calibri" w:cstheme="minorHAnsi"/>
          <w:lang w:val="en-GB"/>
        </w:rPr>
        <w:br/>
      </w:r>
      <w:r w:rsidR="00660A64" w:rsidRPr="006C5D73">
        <w:rPr>
          <w:rFonts w:eastAsia="Calibri" w:cstheme="minorHAnsi"/>
          <w:b/>
          <w:lang w:val="en-GB"/>
        </w:rPr>
        <w:t>sheeplike</w:t>
      </w:r>
      <w:r w:rsidR="00660A64" w:rsidRPr="006C5D73">
        <w:rPr>
          <w:rFonts w:eastAsia="Calibri" w:cstheme="minorHAnsi"/>
          <w:lang w:val="en-GB"/>
        </w:rPr>
        <w:t xml:space="preserve">, </w:t>
      </w:r>
      <w:r w:rsidR="00660A64" w:rsidRPr="006C5D73">
        <w:rPr>
          <w:rFonts w:cstheme="minorHAnsi"/>
        </w:rPr>
        <w:t>hawiasi</w:t>
      </w:r>
      <w:r w:rsidR="00660A64" w:rsidRPr="006C5D73">
        <w:rPr>
          <w:rFonts w:cstheme="minorHAnsi"/>
          <w:b/>
          <w:color w:val="222222"/>
          <w:shd w:val="clear" w:color="auto" w:fill="FFFFFF"/>
        </w:rPr>
        <w:br/>
        <w:t>sheepfold</w:t>
      </w:r>
      <w:r w:rsidR="00660A64" w:rsidRPr="006C5D73">
        <w:rPr>
          <w:rFonts w:cstheme="minorHAnsi"/>
          <w:color w:val="222222"/>
          <w:shd w:val="clear" w:color="auto" w:fill="FFFFFF"/>
        </w:rPr>
        <w:t xml:space="preserve">, </w:t>
      </w:r>
      <w:r w:rsidR="00660A64" w:rsidRPr="006C5D73">
        <w:rPr>
          <w:rStyle w:val="unicode"/>
          <w:rFonts w:cstheme="minorHAnsi"/>
          <w:color w:val="222222"/>
          <w:shd w:val="clear" w:color="auto" w:fill="FFFFFF"/>
        </w:rPr>
        <w:t>TÙR</w:t>
      </w:r>
      <w:r w:rsidR="00660A64" w:rsidRPr="006C5D73">
        <w:rPr>
          <w:rStyle w:val="unicode"/>
          <w:rFonts w:cstheme="minorHAnsi"/>
          <w:b/>
          <w:color w:val="222222"/>
          <w:shd w:val="clear" w:color="auto" w:fill="FFFFFF"/>
        </w:rPr>
        <w:br/>
        <w:t>sheepfold</w:t>
      </w:r>
      <w:r w:rsidR="00660A64" w:rsidRPr="006C5D73">
        <w:rPr>
          <w:rStyle w:val="unicode"/>
          <w:rFonts w:cstheme="minorHAnsi"/>
          <w:color w:val="222222"/>
          <w:shd w:val="clear" w:color="auto" w:fill="FFFFFF"/>
        </w:rPr>
        <w:t>, pen,</w:t>
      </w:r>
      <w:r w:rsidR="00660A64" w:rsidRPr="006C5D73">
        <w:rPr>
          <w:rStyle w:val="unicode"/>
          <w:rFonts w:cstheme="minorHAnsi"/>
          <w:b/>
          <w:color w:val="222222"/>
          <w:shd w:val="clear" w:color="auto" w:fill="FFFFFF"/>
        </w:rPr>
        <w:t xml:space="preserve"> </w:t>
      </w:r>
      <w:r w:rsidR="00660A64" w:rsidRPr="006C5D73">
        <w:rPr>
          <w:rFonts w:cstheme="minorHAnsi"/>
        </w:rPr>
        <w:t>saur/saun</w:t>
      </w:r>
      <w:r w:rsidR="00660A64" w:rsidRPr="006C5D73">
        <w:rPr>
          <w:rStyle w:val="unicode"/>
          <w:rFonts w:cstheme="minorHAnsi"/>
          <w:b/>
          <w:color w:val="222222"/>
          <w:shd w:val="clear" w:color="auto" w:fill="FFFFFF"/>
        </w:rPr>
        <w:br/>
      </w:r>
      <w:r w:rsidR="00660A64" w:rsidRPr="006C5D73">
        <w:rPr>
          <w:rStyle w:val="unicode"/>
          <w:rFonts w:cstheme="minorHAnsi"/>
          <w:shd w:val="clear" w:color="auto" w:fill="FFFFFF"/>
        </w:rPr>
        <w:t>sheet, bed cover,</w:t>
      </w:r>
      <w:r w:rsidR="00660A64" w:rsidRPr="006C5D73">
        <w:rPr>
          <w:rStyle w:val="unicode"/>
          <w:rFonts w:cstheme="minorHAnsi"/>
          <w:b/>
          <w:shd w:val="clear" w:color="auto" w:fill="FFFFFF"/>
        </w:rPr>
        <w:t xml:space="preserve"> </w:t>
      </w:r>
      <w:r w:rsidR="00660A64" w:rsidRPr="006C5D73">
        <w:rPr>
          <w:rFonts w:cstheme="minorHAnsi"/>
          <w:color w:val="1F497D"/>
        </w:rPr>
        <w:t>lakusantsni</w:t>
      </w:r>
      <w:r w:rsidR="00660A64" w:rsidRPr="006C5D73">
        <w:rPr>
          <w:rFonts w:cstheme="minorHAnsi"/>
          <w:color w:val="1F497D"/>
        </w:rPr>
        <w:br/>
      </w:r>
      <w:r w:rsidR="00660A64" w:rsidRPr="006C5D73">
        <w:rPr>
          <w:rFonts w:cstheme="minorHAnsi"/>
        </w:rPr>
        <w:t>shelter, to shelter, to refer, appa ep-</w:t>
      </w:r>
      <w:r w:rsidR="00660A64" w:rsidRPr="006C5D73">
        <w:rPr>
          <w:rFonts w:cstheme="minorHAnsi"/>
        </w:rPr>
        <w:br/>
        <w:t xml:space="preserve">shepherd, westara-, (LÚ.SIPA), </w:t>
      </w:r>
      <w:r w:rsidR="00660A64" w:rsidRPr="006C5D73">
        <w:rPr>
          <w:rFonts w:cstheme="minorHAnsi"/>
        </w:rPr>
        <w:br/>
        <w:t xml:space="preserve">shield, hide, fur, fleece, </w:t>
      </w:r>
      <w:r w:rsidR="00660A64" w:rsidRPr="006C5D73">
        <w:rPr>
          <w:rFonts w:cstheme="minorHAnsi"/>
          <w:vertAlign w:val="superscript"/>
        </w:rPr>
        <w:t>KUŠ</w:t>
      </w:r>
      <w:r w:rsidR="00660A64" w:rsidRPr="006C5D73">
        <w:rPr>
          <w:rFonts w:cstheme="minorHAnsi"/>
        </w:rPr>
        <w:t>kursa-</w:t>
      </w:r>
      <w:r w:rsidR="00660A64" w:rsidRPr="006C5D73">
        <w:rPr>
          <w:rFonts w:cstheme="minorHAnsi"/>
          <w:b/>
          <w:shd w:val="clear" w:color="auto" w:fill="FFFFFF"/>
        </w:rPr>
        <w:t> </w:t>
      </w:r>
      <w:r w:rsidR="00660A64" w:rsidRPr="006C5D73">
        <w:rPr>
          <w:rFonts w:cstheme="minorHAnsi"/>
        </w:rPr>
        <w:br/>
        <w:t xml:space="preserve">shin bone, </w:t>
      </w:r>
      <w:r w:rsidR="00660A64" w:rsidRPr="006C5D73">
        <w:rPr>
          <w:rFonts w:cstheme="minorHAnsi"/>
          <w:color w:val="2F5496" w:themeColor="accent1" w:themeShade="BF"/>
        </w:rPr>
        <w:t>hapusa(s)</w:t>
      </w:r>
      <w:r w:rsidR="00660A64" w:rsidRPr="006C5D73">
        <w:rPr>
          <w:rFonts w:cstheme="minorHAnsi"/>
          <w:color w:val="1F497D"/>
        </w:rPr>
        <w:br/>
      </w:r>
      <w:r w:rsidR="00660A64" w:rsidRPr="006C5D73">
        <w:rPr>
          <w:rFonts w:cstheme="minorHAnsi"/>
        </w:rPr>
        <w:t>shine, glow, maiszasti-</w:t>
      </w:r>
      <w:r w:rsidR="00660A64" w:rsidRPr="006C5D73">
        <w:rPr>
          <w:rFonts w:cstheme="minorHAnsi"/>
        </w:rPr>
        <w:br/>
        <w:t>shining, misriwant-</w:t>
      </w:r>
      <w:r w:rsidR="00660A64" w:rsidRPr="006C5D73">
        <w:rPr>
          <w:rFonts w:cstheme="minorHAnsi"/>
        </w:rPr>
        <w:br/>
        <w:t xml:space="preserve">shipment, consignment, </w:t>
      </w:r>
      <w:r w:rsidR="00660A64" w:rsidRPr="006C5D73">
        <w:rPr>
          <w:rFonts w:cstheme="minorHAnsi"/>
          <w:color w:val="1F497D"/>
        </w:rPr>
        <w:t>pepiesr</w:t>
      </w:r>
      <w:r w:rsidR="00660A64" w:rsidRPr="006C5D73">
        <w:rPr>
          <w:rFonts w:cstheme="minorHAnsi"/>
        </w:rPr>
        <w:t>,</w:t>
      </w:r>
      <w:r w:rsidR="00660A64" w:rsidRPr="006C5D73">
        <w:rPr>
          <w:rFonts w:cstheme="minorHAnsi"/>
        </w:rPr>
        <w:br/>
        <w:t>shirt, seknu-?,</w:t>
      </w:r>
      <w:r w:rsidR="00660A64" w:rsidRPr="006C5D73">
        <w:rPr>
          <w:rFonts w:cstheme="minorHAnsi"/>
        </w:rPr>
        <w:br/>
        <w:t xml:space="preserve">shit, </w:t>
      </w:r>
      <w:r w:rsidR="00660A64" w:rsidRPr="006C5D73">
        <w:rPr>
          <w:rFonts w:cstheme="minorHAnsi"/>
          <w:b/>
        </w:rPr>
        <w:t>to shit</w:t>
      </w:r>
      <w:r w:rsidR="00660A64" w:rsidRPr="006C5D73">
        <w:rPr>
          <w:rFonts w:cstheme="minorHAnsi"/>
        </w:rPr>
        <w:t>, kammarsk-</w:t>
      </w:r>
      <w:r w:rsidR="00660A64" w:rsidRPr="006C5D73">
        <w:rPr>
          <w:rFonts w:cstheme="minorHAnsi"/>
          <w:color w:val="1F497D"/>
        </w:rPr>
        <w:br/>
      </w:r>
      <w:r w:rsidR="00660A64" w:rsidRPr="006C5D73">
        <w:rPr>
          <w:rFonts w:cstheme="minorHAnsi"/>
        </w:rPr>
        <w:t xml:space="preserve">shoes, having shoes on, </w:t>
      </w:r>
      <w:r w:rsidR="00660A64" w:rsidRPr="006C5D73">
        <w:rPr>
          <w:rFonts w:cstheme="minorHAnsi"/>
          <w:color w:val="1F497D"/>
        </w:rPr>
        <w:t>srkuiwant</w:t>
      </w:r>
      <w:r w:rsidR="00660A64" w:rsidRPr="006C5D73">
        <w:rPr>
          <w:rFonts w:cstheme="minorHAnsi"/>
        </w:rPr>
        <w:t>,</w:t>
      </w:r>
      <w:r w:rsidR="00660A64" w:rsidRPr="006C5D73">
        <w:rPr>
          <w:rFonts w:cstheme="minorHAnsi"/>
        </w:rPr>
        <w:br/>
        <w:t xml:space="preserve">shoes, </w:t>
      </w:r>
      <w:r w:rsidR="00660A64" w:rsidRPr="006C5D73">
        <w:rPr>
          <w:rFonts w:cstheme="minorHAnsi"/>
          <w:b/>
        </w:rPr>
        <w:t>to put on shoes</w:t>
      </w:r>
      <w:r w:rsidR="00660A64" w:rsidRPr="006C5D73">
        <w:rPr>
          <w:rFonts w:cstheme="minorHAnsi"/>
        </w:rPr>
        <w:t>, sarkuwāi-</w:t>
      </w:r>
      <w:r w:rsidR="00660A64" w:rsidRPr="006C5D73">
        <w:rPr>
          <w:rStyle w:val="unicode"/>
          <w:rFonts w:cstheme="minorHAnsi"/>
          <w:b/>
          <w:color w:val="222222"/>
          <w:shd w:val="clear" w:color="auto" w:fill="FFFFFF"/>
        </w:rPr>
        <w:br/>
      </w:r>
      <w:r w:rsidR="00660A64" w:rsidRPr="006C5D73">
        <w:rPr>
          <w:rFonts w:cstheme="minorHAnsi"/>
          <w:b/>
          <w:color w:val="222222"/>
          <w:shd w:val="clear" w:color="auto" w:fill="FFFFFF"/>
        </w:rPr>
        <w:t xml:space="preserve">shoot, hurl, </w:t>
      </w:r>
      <w:r w:rsidR="00660A64" w:rsidRPr="006C5D73">
        <w:rPr>
          <w:rStyle w:val="unicode"/>
          <w:rFonts w:cstheme="minorHAnsi"/>
          <w:b/>
          <w:color w:val="222222"/>
          <w:shd w:val="clear" w:color="auto" w:fill="FFFFFF"/>
        </w:rPr>
        <w:t>siya-&gt;</w:t>
      </w:r>
      <w:r w:rsidR="00660A64" w:rsidRPr="006C5D73">
        <w:rPr>
          <w:rStyle w:val="unicode"/>
          <w:rFonts w:cstheme="minorHAnsi"/>
          <w:b/>
          <w:color w:val="222222"/>
          <w:shd w:val="clear" w:color="auto" w:fill="FFFFFF"/>
        </w:rPr>
        <w:br/>
      </w:r>
      <w:r w:rsidR="00660A64" w:rsidRPr="006C5D73">
        <w:rPr>
          <w:rStyle w:val="unicode"/>
          <w:rFonts w:cstheme="minorHAnsi"/>
          <w:color w:val="222222"/>
          <w:shd w:val="clear" w:color="auto" w:fill="FFFFFF"/>
        </w:rPr>
        <w:t>shoot, to,</w:t>
      </w:r>
      <w:r w:rsidR="00660A64" w:rsidRPr="006C5D73">
        <w:rPr>
          <w:rStyle w:val="unicode"/>
          <w:rFonts w:cstheme="minorHAnsi"/>
          <w:b/>
          <w:color w:val="222222"/>
          <w:shd w:val="clear" w:color="auto" w:fill="FFFFFF"/>
        </w:rPr>
        <w:t xml:space="preserve"> </w:t>
      </w:r>
      <w:r w:rsidR="00660A64" w:rsidRPr="006C5D73">
        <w:rPr>
          <w:rFonts w:cstheme="minorHAnsi"/>
          <w:color w:val="1F497D"/>
        </w:rPr>
        <w:t>sie/a</w:t>
      </w:r>
      <w:r w:rsidR="00660A64" w:rsidRPr="006C5D73">
        <w:rPr>
          <w:rFonts w:cstheme="minorHAnsi"/>
          <w:color w:val="1F497D"/>
        </w:rPr>
        <w:br/>
      </w:r>
      <w:r w:rsidR="00660A64" w:rsidRPr="006C5D73">
        <w:rPr>
          <w:rFonts w:cstheme="minorHAnsi"/>
        </w:rPr>
        <w:t xml:space="preserve">shoot, </w:t>
      </w:r>
      <w:r w:rsidR="00660A64" w:rsidRPr="006C5D73">
        <w:rPr>
          <w:rFonts w:cstheme="minorHAnsi"/>
          <w:b/>
        </w:rPr>
        <w:t>to shoot</w:t>
      </w:r>
      <w:r w:rsidR="00660A64" w:rsidRPr="006C5D73">
        <w:rPr>
          <w:rFonts w:cstheme="minorHAnsi"/>
        </w:rPr>
        <w:t>, outrage, to commit an outrage, to come near, salik-</w:t>
      </w:r>
      <w:r w:rsidR="00660A64" w:rsidRPr="006C5D73">
        <w:rPr>
          <w:rFonts w:cstheme="minorHAnsi"/>
          <w:color w:val="1F497D"/>
        </w:rPr>
        <w:br/>
      </w:r>
      <w:r w:rsidR="00660A64" w:rsidRPr="006C5D73">
        <w:rPr>
          <w:rFonts w:cstheme="minorHAnsi"/>
        </w:rPr>
        <w:t xml:space="preserve">shooting, </w:t>
      </w:r>
      <w:r w:rsidR="00660A64" w:rsidRPr="006C5D73">
        <w:rPr>
          <w:rFonts w:cstheme="minorHAnsi"/>
          <w:color w:val="1F497D"/>
        </w:rPr>
        <w:t>siesr</w:t>
      </w:r>
      <w:r w:rsidR="00660A64" w:rsidRPr="006C5D73">
        <w:rPr>
          <w:rFonts w:cstheme="minorHAnsi"/>
          <w:b/>
          <w:color w:val="222222"/>
          <w:shd w:val="clear" w:color="auto" w:fill="FFFFFF"/>
        </w:rPr>
        <w:t> </w:t>
      </w:r>
      <w:r w:rsidR="00660A64" w:rsidRPr="006C5D73">
        <w:rPr>
          <w:rFonts w:cstheme="minorHAnsi"/>
          <w:color w:val="222222"/>
          <w:shd w:val="clear" w:color="auto" w:fill="FFFFFF"/>
        </w:rPr>
        <w:t> </w:t>
      </w:r>
      <w:r w:rsidR="00660A64" w:rsidRPr="006C5D73">
        <w:rPr>
          <w:rFonts w:cstheme="minorHAnsi"/>
          <w:iCs/>
          <w:color w:val="222222"/>
          <w:shd w:val="clear" w:color="auto" w:fill="FFFFFF"/>
        </w:rPr>
        <w:br/>
      </w:r>
      <w:r w:rsidR="00660A64" w:rsidRPr="006C5D73">
        <w:rPr>
          <w:rFonts w:cstheme="minorHAnsi"/>
        </w:rPr>
        <w:t>shore of a river, wappu-</w:t>
      </w:r>
      <w:r w:rsidR="00660A64" w:rsidRPr="006C5D73">
        <w:rPr>
          <w:rFonts w:cstheme="minorHAnsi"/>
        </w:rPr>
        <w:br/>
        <w:t>short, manninkuwanz,</w:t>
      </w:r>
      <w:r w:rsidR="00660A64" w:rsidRPr="006C5D73">
        <w:rPr>
          <w:rFonts w:cstheme="minorHAnsi"/>
        </w:rPr>
        <w:br/>
        <w:t xml:space="preserve">short, </w:t>
      </w:r>
      <w:r w:rsidR="00660A64" w:rsidRPr="006C5D73">
        <w:rPr>
          <w:rFonts w:cstheme="minorHAnsi"/>
          <w:color w:val="1F497D"/>
        </w:rPr>
        <w:t xml:space="preserve">manakuna/I </w:t>
      </w:r>
      <w:r w:rsidR="00660A64" w:rsidRPr="006C5D73">
        <w:rPr>
          <w:rFonts w:cstheme="minorHAnsi"/>
        </w:rPr>
        <w:t xml:space="preserve"> (Luvian),</w:t>
      </w:r>
      <w:r w:rsidR="00660A64" w:rsidRPr="006C5D73">
        <w:rPr>
          <w:rFonts w:cstheme="minorHAnsi"/>
        </w:rPr>
        <w:br/>
        <w:t>short, near, maninkuwant-</w:t>
      </w:r>
      <w:r w:rsidR="00660A64" w:rsidRPr="006C5D73">
        <w:rPr>
          <w:rFonts w:cstheme="minorHAnsi"/>
        </w:rPr>
        <w:br/>
        <w:t xml:space="preserve">short, to be short, </w:t>
      </w:r>
      <w:r w:rsidR="00660A64" w:rsidRPr="006C5D73">
        <w:rPr>
          <w:rFonts w:cstheme="minorHAnsi"/>
          <w:color w:val="1F497D"/>
        </w:rPr>
        <w:t>mninkues</w:t>
      </w:r>
      <w:r w:rsidR="00660A64" w:rsidRPr="006C5D73">
        <w:rPr>
          <w:rFonts w:cstheme="minorHAnsi"/>
        </w:rPr>
        <w:br/>
        <w:t xml:space="preserve">short, to become short, </w:t>
      </w:r>
      <w:r w:rsidR="00660A64" w:rsidRPr="006C5D73">
        <w:rPr>
          <w:rFonts w:cstheme="minorHAnsi"/>
          <w:color w:val="1F497D"/>
        </w:rPr>
        <w:t>maninkues</w:t>
      </w:r>
      <w:r w:rsidR="00660A64" w:rsidRPr="006C5D73">
        <w:rPr>
          <w:rFonts w:cstheme="minorHAnsi"/>
          <w:color w:val="222222"/>
          <w:shd w:val="clear" w:color="auto" w:fill="F8F9FA"/>
        </w:rPr>
        <w:br/>
      </w:r>
      <w:r w:rsidR="00660A64" w:rsidRPr="006C5D73">
        <w:rPr>
          <w:rFonts w:cstheme="minorHAnsi"/>
        </w:rPr>
        <w:t>shorten, to be close, get nearer, maninkuwah-</w:t>
      </w:r>
      <w:r w:rsidR="00660A64" w:rsidRPr="006C5D73">
        <w:rPr>
          <w:rFonts w:cstheme="minorHAnsi"/>
        </w:rPr>
        <w:br/>
        <w:t xml:space="preserve">shorten, to make short, Manikuuandahh, </w:t>
      </w:r>
      <w:r w:rsidR="00660A64" w:rsidRPr="006C5D73">
        <w:rPr>
          <w:rFonts w:cstheme="minorHAnsi"/>
          <w:color w:val="1F497D"/>
        </w:rPr>
        <w:t>mnikuandah</w:t>
      </w:r>
      <w:r w:rsidR="00660A64" w:rsidRPr="006C5D73">
        <w:rPr>
          <w:rFonts w:cstheme="minorHAnsi"/>
          <w:color w:val="1F497D"/>
        </w:rPr>
        <w:br/>
      </w:r>
      <w:r w:rsidR="00660A64" w:rsidRPr="006C5D73">
        <w:rPr>
          <w:rFonts w:cstheme="minorHAnsi"/>
        </w:rPr>
        <w:t>shorten, to, maninkues-</w:t>
      </w:r>
      <w:r w:rsidR="00660A64" w:rsidRPr="006C5D73">
        <w:rPr>
          <w:rFonts w:cstheme="minorHAnsi"/>
        </w:rPr>
        <w:br/>
        <w:t>shortened, adj</w:t>
      </w:r>
      <w:r w:rsidR="00660A64" w:rsidRPr="006C5D73">
        <w:rPr>
          <w:rFonts w:cstheme="minorHAnsi"/>
          <w:color w:val="1F497D"/>
        </w:rPr>
        <w:t xml:space="preserve">., </w:t>
      </w:r>
      <w:r w:rsidR="00660A64" w:rsidRPr="006C5D73">
        <w:rPr>
          <w:rFonts w:cstheme="minorHAnsi"/>
        </w:rPr>
        <w:t>maninkuwant</w:t>
      </w:r>
      <w:r w:rsidR="00660A64" w:rsidRPr="006C5D73">
        <w:rPr>
          <w:rFonts w:cstheme="minorHAnsi"/>
        </w:rPr>
        <w:br/>
        <w:t>shortened, cut, tuhsant-</w:t>
      </w:r>
      <w:r w:rsidR="00660A64" w:rsidRPr="006C5D73">
        <w:rPr>
          <w:rFonts w:cstheme="minorHAnsi"/>
          <w:color w:val="1F497D"/>
        </w:rPr>
        <w:br/>
      </w:r>
      <w:r w:rsidR="00660A64" w:rsidRPr="006C5D73">
        <w:rPr>
          <w:rFonts w:cstheme="minorHAnsi"/>
        </w:rPr>
        <w:t xml:space="preserve">shortness, </w:t>
      </w:r>
      <w:r w:rsidR="00660A64" w:rsidRPr="006C5D73">
        <w:rPr>
          <w:rFonts w:cstheme="minorHAnsi"/>
          <w:color w:val="1F497D"/>
        </w:rPr>
        <w:t>mninkuantadr</w:t>
      </w:r>
      <w:r w:rsidR="00660A64" w:rsidRPr="006C5D73">
        <w:rPr>
          <w:rFonts w:cstheme="minorHAnsi"/>
          <w:color w:val="1F497D"/>
        </w:rPr>
        <w:br/>
      </w:r>
      <w:r w:rsidR="00660A64" w:rsidRPr="006C5D73">
        <w:rPr>
          <w:rFonts w:cstheme="minorHAnsi"/>
        </w:rPr>
        <w:t xml:space="preserve">shoulder, </w:t>
      </w:r>
      <w:r w:rsidR="00660A64" w:rsidRPr="006C5D73">
        <w:rPr>
          <w:rFonts w:cstheme="minorHAnsi"/>
          <w:color w:val="1F497D"/>
        </w:rPr>
        <w:t>#</w:t>
      </w:r>
      <w:r w:rsidR="00660A64" w:rsidRPr="006C5D73">
        <w:rPr>
          <w:rFonts w:cstheme="minorHAnsi"/>
        </w:rPr>
        <w:t>paltanaš</w:t>
      </w:r>
      <w:r w:rsidR="00660A64" w:rsidRPr="006C5D73">
        <w:rPr>
          <w:rFonts w:cstheme="minorHAnsi"/>
        </w:rPr>
        <w:br/>
        <w:t>shoulder, forearm, power, might, strength, kuttan-</w:t>
      </w:r>
      <w:r w:rsidR="00660A64" w:rsidRPr="006C5D73">
        <w:rPr>
          <w:rFonts w:cstheme="minorHAnsi"/>
          <w:color w:val="1F497D"/>
        </w:rPr>
        <w:br/>
      </w:r>
      <w:r w:rsidR="00660A64" w:rsidRPr="006C5D73">
        <w:rPr>
          <w:rFonts w:cstheme="minorHAnsi"/>
        </w:rPr>
        <w:t xml:space="preserve">shoulder, shoulder blade, </w:t>
      </w:r>
      <w:r w:rsidR="00660A64" w:rsidRPr="006C5D73">
        <w:rPr>
          <w:rFonts w:cstheme="minorHAnsi"/>
          <w:color w:val="1F497D"/>
        </w:rPr>
        <w:t>pltana</w:t>
      </w:r>
      <w:r w:rsidR="00660A64" w:rsidRPr="006C5D73">
        <w:rPr>
          <w:rFonts w:cstheme="minorHAnsi"/>
        </w:rPr>
        <w:br/>
        <w:t xml:space="preserve">shout, cry out, </w:t>
      </w:r>
      <w:r w:rsidR="00660A64" w:rsidRPr="006C5D73">
        <w:rPr>
          <w:rFonts w:cstheme="minorHAnsi"/>
          <w:color w:val="1F497D"/>
        </w:rPr>
        <w:t>hltsai/hltsi</w:t>
      </w:r>
      <w:r w:rsidR="00660A64" w:rsidRPr="006C5D73">
        <w:rPr>
          <w:rFonts w:cstheme="minorHAnsi"/>
        </w:rPr>
        <w:t xml:space="preserve">, </w:t>
      </w:r>
      <w:r w:rsidR="00660A64" w:rsidRPr="006C5D73">
        <w:rPr>
          <w:rFonts w:cstheme="minorHAnsi"/>
          <w:color w:val="1F497D"/>
        </w:rPr>
        <w:t>hltsisa/hltsis</w:t>
      </w:r>
      <w:r w:rsidR="00660A64" w:rsidRPr="006C5D73">
        <w:rPr>
          <w:rFonts w:cstheme="minorHAnsi"/>
          <w:color w:val="1F497D"/>
        </w:rPr>
        <w:br/>
      </w:r>
      <w:r w:rsidR="00660A64" w:rsidRPr="006C5D73">
        <w:rPr>
          <w:rFonts w:cstheme="minorHAnsi"/>
        </w:rPr>
        <w:t>shove, to push, to drive, nannā-</w:t>
      </w:r>
      <w:r w:rsidR="00660A64" w:rsidRPr="006C5D73">
        <w:rPr>
          <w:rFonts w:cstheme="minorHAnsi"/>
        </w:rPr>
        <w:br/>
      </w:r>
      <w:r w:rsidR="00660A64" w:rsidRPr="007119B6">
        <w:rPr>
          <w:rFonts w:cstheme="minorHAnsi"/>
          <w:b/>
        </w:rPr>
        <w:t>show oneself</w:t>
      </w:r>
      <w:r w:rsidR="00660A64" w:rsidRPr="007119B6">
        <w:rPr>
          <w:rFonts w:cstheme="minorHAnsi"/>
        </w:rPr>
        <w:t>, to appear, uwa-</w:t>
      </w:r>
      <w:r w:rsidR="00660A64" w:rsidRPr="007119B6">
        <w:rPr>
          <w:rFonts w:cstheme="minorHAnsi"/>
        </w:rPr>
        <w:br/>
      </w:r>
      <w:r w:rsidR="00660A64" w:rsidRPr="007119B6">
        <w:rPr>
          <w:rFonts w:cstheme="minorHAnsi"/>
          <w:b/>
        </w:rPr>
        <w:t>show</w:t>
      </w:r>
      <w:r w:rsidR="00660A64" w:rsidRPr="007119B6">
        <w:rPr>
          <w:rFonts w:cstheme="minorHAnsi"/>
        </w:rPr>
        <w:t>, to, tekkussiae/tekussae, tekkussiie/a</w:t>
      </w:r>
      <w:r w:rsidR="007119B6">
        <w:rPr>
          <w:rStyle w:val="FootnoteReference"/>
          <w:rFonts w:cstheme="minorHAnsi"/>
        </w:rPr>
        <w:footnoteReference w:id="280"/>
      </w:r>
      <w:r w:rsidR="00660A64" w:rsidRPr="007119B6">
        <w:rPr>
          <w:rFonts w:cstheme="minorHAnsi"/>
        </w:rPr>
        <w:br/>
      </w:r>
      <w:r w:rsidR="00660A64" w:rsidRPr="007119B6">
        <w:rPr>
          <w:rFonts w:cstheme="minorHAnsi"/>
          <w:b/>
        </w:rPr>
        <w:lastRenderedPageBreak/>
        <w:t>show</w:t>
      </w:r>
      <w:r w:rsidR="00660A64" w:rsidRPr="007119B6">
        <w:rPr>
          <w:rFonts w:cstheme="minorHAnsi"/>
        </w:rPr>
        <w:t>, to appear, tekussāi-</w:t>
      </w:r>
      <w:r w:rsidR="00660A64" w:rsidRPr="007119B6">
        <w:rPr>
          <w:rFonts w:cstheme="minorHAnsi"/>
        </w:rPr>
        <w:br/>
      </w:r>
      <w:r w:rsidR="00660A64" w:rsidRPr="007119B6">
        <w:rPr>
          <w:rStyle w:val="unicode"/>
          <w:rFonts w:cstheme="minorHAnsi"/>
          <w:b/>
          <w:shd w:val="clear" w:color="auto" w:fill="FFFFFF"/>
        </w:rPr>
        <w:t>show</w:t>
      </w:r>
      <w:r w:rsidR="00660A64" w:rsidRPr="007119B6">
        <w:rPr>
          <w:rStyle w:val="unicode"/>
          <w:rFonts w:cstheme="minorHAnsi"/>
          <w:shd w:val="clear" w:color="auto" w:fill="FFFFFF"/>
        </w:rPr>
        <w:t xml:space="preserve">, to indicate, to accuse, </w:t>
      </w:r>
      <w:r w:rsidR="00660A64" w:rsidRPr="007119B6">
        <w:rPr>
          <w:rFonts w:cstheme="minorHAnsi"/>
        </w:rPr>
        <w:t>tekkus(sa)nu-</w:t>
      </w:r>
      <w:r w:rsidR="00660A64" w:rsidRPr="007119B6">
        <w:rPr>
          <w:rFonts w:cstheme="minorHAnsi"/>
        </w:rPr>
        <w:br/>
      </w:r>
      <w:r w:rsidR="00660A64" w:rsidRPr="007119B6">
        <w:rPr>
          <w:rFonts w:cstheme="minorHAnsi"/>
          <w:b/>
        </w:rPr>
        <w:t>show</w:t>
      </w:r>
      <w:r w:rsidR="00660A64" w:rsidRPr="007119B6">
        <w:rPr>
          <w:rFonts w:cstheme="minorHAnsi"/>
        </w:rPr>
        <w:t>, to make present, to reveal, tekus(a)nu</w:t>
      </w:r>
      <w:r w:rsidR="00660A64" w:rsidRPr="007119B6">
        <w:rPr>
          <w:rFonts w:cstheme="minorHAnsi"/>
        </w:rPr>
        <w:br/>
      </w:r>
      <w:r w:rsidR="00660A64" w:rsidRPr="006C5D73">
        <w:rPr>
          <w:rFonts w:cstheme="minorHAnsi"/>
        </w:rPr>
        <w:t xml:space="preserve">shrine, chapel, sanctuary, </w:t>
      </w:r>
      <w:r w:rsidR="00660A64" w:rsidRPr="006C5D73">
        <w:rPr>
          <w:rFonts w:cstheme="minorHAnsi"/>
          <w:color w:val="1F497D"/>
        </w:rPr>
        <w:t>krimi/krimn</w:t>
      </w:r>
      <w:r w:rsidR="00660A64" w:rsidRPr="006C5D73">
        <w:rPr>
          <w:rFonts w:cstheme="minorHAnsi"/>
          <w:color w:val="1F497D"/>
        </w:rPr>
        <w:br/>
      </w:r>
      <w:r w:rsidR="00660A64" w:rsidRPr="006C5D73">
        <w:rPr>
          <w:rFonts w:cstheme="minorHAnsi"/>
        </w:rPr>
        <w:t>shrivel, to</w:t>
      </w:r>
      <w:r w:rsidR="00660A64" w:rsidRPr="006C5D73">
        <w:rPr>
          <w:rFonts w:cstheme="minorHAnsi"/>
          <w:color w:val="1F497D"/>
        </w:rPr>
        <w:t xml:space="preserve">, </w:t>
      </w:r>
      <w:r w:rsidR="00660A64" w:rsidRPr="006C5D73">
        <w:rPr>
          <w:rFonts w:cstheme="minorHAnsi"/>
        </w:rPr>
        <w:t>viesco</w:t>
      </w:r>
      <w:r w:rsidR="00660A64" w:rsidRPr="006C5D73">
        <w:rPr>
          <w:rFonts w:cstheme="minorHAnsi"/>
        </w:rPr>
        <w:br/>
        <w:t>shrub, bush, hahhal</w:t>
      </w:r>
      <w:r w:rsidR="00660A64" w:rsidRPr="006C5D73">
        <w:rPr>
          <w:rFonts w:cstheme="minorHAnsi"/>
        </w:rPr>
        <w:br/>
        <w:t>shut, to, istap/istapp, istappinu</w:t>
      </w:r>
      <w:r w:rsidR="00660A64" w:rsidRPr="006C5D73">
        <w:rPr>
          <w:rFonts w:cstheme="minorHAnsi"/>
        </w:rPr>
        <w:br/>
        <w:t xml:space="preserve">shutter, window, </w:t>
      </w:r>
      <w:r w:rsidR="00660A64" w:rsidRPr="006C5D73">
        <w:rPr>
          <w:rFonts w:cstheme="minorHAnsi"/>
          <w:vertAlign w:val="superscript"/>
        </w:rPr>
        <w:t>GIŠ</w:t>
      </w:r>
      <w:r w:rsidR="00660A64" w:rsidRPr="006C5D73">
        <w:rPr>
          <w:rFonts w:cstheme="minorHAnsi"/>
        </w:rPr>
        <w:t>luttāi-, (</w:t>
      </w:r>
      <w:r w:rsidR="00660A64" w:rsidRPr="006C5D73">
        <w:rPr>
          <w:rFonts w:cstheme="minorHAnsi"/>
          <w:vertAlign w:val="superscript"/>
        </w:rPr>
        <w:t>GIŠ</w:t>
      </w:r>
      <w:r w:rsidR="00660A64" w:rsidRPr="006C5D73">
        <w:rPr>
          <w:rFonts w:cstheme="minorHAnsi"/>
        </w:rPr>
        <w:t>AB),</w:t>
      </w:r>
      <w:r w:rsidR="00660A64" w:rsidRPr="006C5D73">
        <w:rPr>
          <w:rFonts w:cstheme="minorHAnsi"/>
        </w:rPr>
        <w:br/>
        <w:t xml:space="preserve">sick, ill, </w:t>
      </w:r>
      <w:r w:rsidR="00660A64" w:rsidRPr="006C5D73">
        <w:rPr>
          <w:rFonts w:cstheme="minorHAnsi"/>
          <w:color w:val="1F497D"/>
        </w:rPr>
        <w:t>rmla/ermla</w:t>
      </w:r>
      <w:r w:rsidR="00660A64" w:rsidRPr="006C5D73">
        <w:rPr>
          <w:rFonts w:cstheme="minorHAnsi"/>
        </w:rPr>
        <w:t>,</w:t>
      </w:r>
      <w:r w:rsidR="00660A64" w:rsidRPr="006C5D73">
        <w:rPr>
          <w:rFonts w:cstheme="minorHAnsi"/>
          <w:color w:val="1F497D"/>
        </w:rPr>
        <w:t xml:space="preserve"> ermlant, #</w:t>
      </w:r>
      <w:r w:rsidR="00660A64" w:rsidRPr="006C5D73">
        <w:rPr>
          <w:rFonts w:cstheme="minorHAnsi"/>
        </w:rPr>
        <w:t>irmalant</w:t>
      </w:r>
      <w:r w:rsidR="00660A64" w:rsidRPr="006C5D73">
        <w:rPr>
          <w:rFonts w:cstheme="minorHAnsi"/>
        </w:rPr>
        <w:br/>
        <w:t xml:space="preserve">sickle, #šarpa, </w:t>
      </w:r>
      <w:r w:rsidR="00660A64" w:rsidRPr="006C5D73">
        <w:rPr>
          <w:rFonts w:cstheme="minorHAnsi"/>
          <w:vertAlign w:val="superscript"/>
        </w:rPr>
        <w:t>URUDU</w:t>
      </w:r>
      <w:r w:rsidR="00660A64" w:rsidRPr="006C5D73">
        <w:rPr>
          <w:rFonts w:cstheme="minorHAnsi"/>
        </w:rPr>
        <w:t>kuruzzi-?,</w:t>
      </w:r>
      <w:r w:rsidR="00660A64" w:rsidRPr="006C5D73">
        <w:rPr>
          <w:rFonts w:cstheme="minorHAnsi"/>
          <w:color w:val="1F497D"/>
        </w:rPr>
        <w:br/>
      </w:r>
      <w:r w:rsidR="00660A64" w:rsidRPr="006C5D73">
        <w:rPr>
          <w:rFonts w:cstheme="minorHAnsi"/>
        </w:rPr>
        <w:t xml:space="preserve">sickness, </w:t>
      </w:r>
      <w:r w:rsidR="00660A64" w:rsidRPr="006C5D73">
        <w:rPr>
          <w:rFonts w:cstheme="minorHAnsi"/>
          <w:color w:val="1F497D"/>
        </w:rPr>
        <w:t>ermn/rmn</w:t>
      </w:r>
      <w:r w:rsidR="00660A64" w:rsidRPr="006C5D73">
        <w:rPr>
          <w:rFonts w:cstheme="minorHAnsi"/>
        </w:rPr>
        <w:t>,</w:t>
      </w:r>
      <w:r w:rsidR="00660A64" w:rsidRPr="006C5D73">
        <w:rPr>
          <w:rFonts w:cstheme="minorHAnsi"/>
        </w:rPr>
        <w:br/>
        <w:t>side, tapus-</w:t>
      </w:r>
      <w:r w:rsidR="00660A64" w:rsidRPr="006C5D73">
        <w:rPr>
          <w:rFonts w:cstheme="minorHAnsi"/>
          <w:color w:val="1F497D"/>
        </w:rPr>
        <w:br/>
      </w:r>
      <w:r w:rsidR="00660A64" w:rsidRPr="006C5D73">
        <w:rPr>
          <w:rFonts w:cstheme="minorHAnsi"/>
        </w:rPr>
        <w:t>side, border, irha-, (ZAG)</w:t>
      </w:r>
      <w:r w:rsidR="00660A64" w:rsidRPr="006C5D73">
        <w:rPr>
          <w:rFonts w:cstheme="minorHAnsi"/>
        </w:rPr>
        <w:br/>
        <w:t xml:space="preserve">side (like the side of a triangle), </w:t>
      </w:r>
      <w:r w:rsidR="00660A64" w:rsidRPr="006C5D73">
        <w:rPr>
          <w:rFonts w:cstheme="minorHAnsi"/>
          <w:color w:val="1F497D"/>
        </w:rPr>
        <w:t xml:space="preserve">tbus </w:t>
      </w:r>
      <w:r w:rsidR="00660A64" w:rsidRPr="006C5D73">
        <w:rPr>
          <w:rFonts w:cstheme="minorHAnsi"/>
          <w:color w:val="000000"/>
        </w:rPr>
        <w:t>(</w:t>
      </w:r>
      <w:r w:rsidR="00660A64" w:rsidRPr="006C5D73">
        <w:rPr>
          <w:rFonts w:cstheme="minorHAnsi"/>
          <w:color w:val="1F497D"/>
        </w:rPr>
        <w:t>tapus</w:t>
      </w:r>
      <w:r w:rsidR="00660A64" w:rsidRPr="006C5D73">
        <w:rPr>
          <w:rFonts w:cstheme="minorHAnsi"/>
          <w:color w:val="000000"/>
        </w:rPr>
        <w:t>)</w:t>
      </w:r>
      <w:r w:rsidR="00660A64" w:rsidRPr="006C5D73">
        <w:rPr>
          <w:rFonts w:cstheme="minorHAnsi"/>
          <w:color w:val="000000"/>
        </w:rPr>
        <w:br/>
        <w:t xml:space="preserve">side, </w:t>
      </w:r>
      <w:r w:rsidR="00660A64" w:rsidRPr="006C5D73">
        <w:rPr>
          <w:rFonts w:cstheme="minorHAnsi"/>
          <w:b/>
          <w:color w:val="000000"/>
        </w:rPr>
        <w:t>on this side</w:t>
      </w:r>
      <w:r w:rsidR="00660A64" w:rsidRPr="006C5D73">
        <w:rPr>
          <w:rFonts w:cstheme="minorHAnsi"/>
          <w:color w:val="000000"/>
        </w:rPr>
        <w:t xml:space="preserve">, adv., </w:t>
      </w:r>
      <w:r w:rsidR="00660A64" w:rsidRPr="006C5D73">
        <w:rPr>
          <w:rFonts w:cstheme="minorHAnsi"/>
        </w:rPr>
        <w:t>edi</w:t>
      </w:r>
      <w:r w:rsidR="00660A64" w:rsidRPr="006C5D73">
        <w:rPr>
          <w:rFonts w:cstheme="minorHAnsi"/>
        </w:rPr>
        <w:br/>
        <w:t xml:space="preserve">side, </w:t>
      </w:r>
      <w:r w:rsidR="00660A64" w:rsidRPr="006C5D73">
        <w:rPr>
          <w:rFonts w:cstheme="minorHAnsi"/>
          <w:b/>
        </w:rPr>
        <w:t>on this side</w:t>
      </w:r>
      <w:r w:rsidR="00660A64" w:rsidRPr="006C5D73">
        <w:rPr>
          <w:rFonts w:cstheme="minorHAnsi"/>
        </w:rPr>
        <w:t>, from here, at that time?, adv., kēz(za)</w:t>
      </w:r>
      <w:r w:rsidR="00660A64" w:rsidRPr="006C5D73">
        <w:rPr>
          <w:rFonts w:cstheme="minorHAnsi"/>
          <w:color w:val="000000"/>
        </w:rPr>
        <w:br/>
        <w:t xml:space="preserve">side, </w:t>
      </w:r>
      <w:r w:rsidR="00660A64" w:rsidRPr="006C5D73">
        <w:rPr>
          <w:rFonts w:cstheme="minorHAnsi"/>
          <w:b/>
          <w:color w:val="000000"/>
        </w:rPr>
        <w:t>on one side</w:t>
      </w:r>
      <w:r w:rsidR="00660A64" w:rsidRPr="006C5D73">
        <w:rPr>
          <w:rFonts w:cstheme="minorHAnsi"/>
          <w:color w:val="000000"/>
        </w:rPr>
        <w:t xml:space="preserve">, </w:t>
      </w:r>
      <w:r w:rsidR="00660A64" w:rsidRPr="006C5D73">
        <w:rPr>
          <w:rFonts w:cstheme="minorHAnsi"/>
          <w:b/>
          <w:color w:val="000000"/>
        </w:rPr>
        <w:t>on the other side</w:t>
      </w:r>
      <w:r w:rsidR="00660A64" w:rsidRPr="006C5D73">
        <w:rPr>
          <w:rFonts w:cstheme="minorHAnsi"/>
          <w:color w:val="000000"/>
        </w:rPr>
        <w:t xml:space="preserve">, </w:t>
      </w:r>
      <w:r w:rsidR="00660A64" w:rsidRPr="006C5D73">
        <w:rPr>
          <w:rFonts w:cstheme="minorHAnsi"/>
        </w:rPr>
        <w:t>kēz − kēz</w:t>
      </w:r>
      <w:r w:rsidR="00660A64" w:rsidRPr="006C5D73">
        <w:rPr>
          <w:rFonts w:cstheme="minorHAnsi"/>
          <w:color w:val="000000"/>
        </w:rPr>
        <w:br/>
        <w:t xml:space="preserve">side, to this side, </w:t>
      </w:r>
      <w:r w:rsidR="00660A64" w:rsidRPr="006C5D73">
        <w:rPr>
          <w:rFonts w:cstheme="minorHAnsi"/>
          <w:color w:val="1F497D"/>
        </w:rPr>
        <w:t>tuan</w:t>
      </w:r>
      <w:r w:rsidR="00660A64" w:rsidRPr="006C5D73">
        <w:rPr>
          <w:rFonts w:cstheme="minorHAnsi"/>
          <w:color w:val="1F497D"/>
        </w:rPr>
        <w:br/>
      </w:r>
      <w:r w:rsidR="00660A64" w:rsidRPr="006C5D73">
        <w:rPr>
          <w:rFonts w:eastAsia="Times New Roman" w:cstheme="minorHAnsi"/>
          <w:color w:val="222222"/>
        </w:rPr>
        <w:t xml:space="preserve">seigneury, fief, tribute, tax, </w:t>
      </w:r>
      <w:r w:rsidR="00660A64" w:rsidRPr="006C5D73">
        <w:rPr>
          <w:rFonts w:cstheme="minorHAnsi"/>
        </w:rPr>
        <w:t>sahhan-</w:t>
      </w:r>
      <w:r w:rsidR="00660A64" w:rsidRPr="006C5D73">
        <w:rPr>
          <w:rFonts w:cstheme="minorHAnsi"/>
        </w:rPr>
        <w:br/>
        <w:t xml:space="preserve">sieve, </w:t>
      </w:r>
      <w:r w:rsidR="00660A64" w:rsidRPr="006C5D73">
        <w:rPr>
          <w:rFonts w:cstheme="minorHAnsi"/>
          <w:color w:val="1F497D"/>
        </w:rPr>
        <w:t>sesrul</w:t>
      </w:r>
      <w:r w:rsidR="00660A64" w:rsidRPr="006C5D73">
        <w:rPr>
          <w:rFonts w:cstheme="minorHAnsi"/>
        </w:rPr>
        <w:t xml:space="preserve">, </w:t>
      </w:r>
      <w:r w:rsidR="00660A64" w:rsidRPr="006C5D73">
        <w:rPr>
          <w:rFonts w:cstheme="minorHAnsi"/>
          <w:vertAlign w:val="superscript"/>
        </w:rPr>
        <w:t>GIŠ</w:t>
      </w:r>
      <w:r w:rsidR="00660A64" w:rsidRPr="006C5D73">
        <w:rPr>
          <w:rFonts w:cstheme="minorHAnsi"/>
        </w:rPr>
        <w:t>sesarul-</w:t>
      </w:r>
      <w:r w:rsidR="00660A64" w:rsidRPr="006C5D73">
        <w:rPr>
          <w:rFonts w:cstheme="minorHAnsi"/>
          <w:color w:val="1F497D"/>
        </w:rPr>
        <w:br/>
      </w:r>
      <w:r w:rsidR="00660A64" w:rsidRPr="006C5D73">
        <w:rPr>
          <w:rFonts w:cstheme="minorHAnsi"/>
        </w:rPr>
        <w:t xml:space="preserve">sieve, to, </w:t>
      </w:r>
      <w:r w:rsidR="00660A64" w:rsidRPr="006C5D73">
        <w:rPr>
          <w:rFonts w:cstheme="minorHAnsi"/>
          <w:color w:val="1F497D"/>
        </w:rPr>
        <w:t xml:space="preserve">sesariie/a, sesrie/a </w:t>
      </w:r>
      <w:r w:rsidR="00660A64" w:rsidRPr="006C5D73">
        <w:rPr>
          <w:rFonts w:cstheme="minorHAnsi"/>
        </w:rPr>
        <w:t>(OCS. Seti, to sieve, Lith. sijoti, to sieve)</w:t>
      </w:r>
      <w:r w:rsidR="00660A64" w:rsidRPr="006C5D73">
        <w:rPr>
          <w:rFonts w:cstheme="minorHAnsi"/>
          <w:color w:val="1F497D"/>
        </w:rPr>
        <w:br/>
      </w:r>
      <w:r w:rsidR="00660A64" w:rsidRPr="006C5D73">
        <w:rPr>
          <w:rFonts w:cstheme="minorHAnsi"/>
        </w:rPr>
        <w:t>sieve, to filter, sesariya-</w:t>
      </w:r>
      <w:r w:rsidR="00660A64" w:rsidRPr="006C5D73">
        <w:rPr>
          <w:rFonts w:cstheme="minorHAnsi"/>
          <w:color w:val="1F497D"/>
        </w:rPr>
        <w:br/>
      </w:r>
      <w:r w:rsidR="00660A64" w:rsidRPr="006C5D73">
        <w:rPr>
          <w:rFonts w:cstheme="minorHAnsi"/>
        </w:rPr>
        <w:t xml:space="preserve">sift, sort, </w:t>
      </w:r>
      <w:r w:rsidR="00660A64" w:rsidRPr="006C5D73">
        <w:rPr>
          <w:rFonts w:cstheme="minorHAnsi"/>
          <w:color w:val="1F497D"/>
        </w:rPr>
        <w:t>kinae</w:t>
      </w:r>
      <w:r w:rsidR="00660A64" w:rsidRPr="006C5D73">
        <w:rPr>
          <w:rFonts w:cstheme="minorHAnsi"/>
          <w:color w:val="1F497D"/>
        </w:rPr>
        <w:br/>
      </w:r>
      <w:r w:rsidR="00660A64" w:rsidRPr="006C5D73">
        <w:rPr>
          <w:rFonts w:cstheme="minorHAnsi"/>
          <w:b/>
        </w:rPr>
        <w:t>sign</w:t>
      </w:r>
      <w:r w:rsidR="00660A64" w:rsidRPr="006C5D73">
        <w:rPr>
          <w:rFonts w:cstheme="minorHAnsi"/>
        </w:rPr>
        <w:t>, omen, sakiasr/sakiasn</w:t>
      </w:r>
      <w:r w:rsidR="00DE262A">
        <w:rPr>
          <w:rStyle w:val="FootnoteReference"/>
          <w:rFonts w:cstheme="minorHAnsi"/>
        </w:rPr>
        <w:footnoteReference w:id="281"/>
      </w:r>
      <w:r w:rsidR="00660A64" w:rsidRPr="006C5D73">
        <w:rPr>
          <w:rFonts w:cstheme="minorHAnsi"/>
        </w:rPr>
        <w:br/>
      </w:r>
      <w:r w:rsidR="00660A64" w:rsidRPr="006C5D73">
        <w:rPr>
          <w:rFonts w:cstheme="minorHAnsi"/>
          <w:b/>
        </w:rPr>
        <w:lastRenderedPageBreak/>
        <w:t>sign</w:t>
      </w:r>
      <w:r w:rsidR="00660A64" w:rsidRPr="006C5D73">
        <w:rPr>
          <w:rFonts w:cstheme="minorHAnsi"/>
        </w:rPr>
        <w:t xml:space="preserve">, </w:t>
      </w:r>
      <w:r w:rsidR="00660A64" w:rsidRPr="006C5D73">
        <w:rPr>
          <w:rFonts w:cstheme="minorHAnsi"/>
          <w:shd w:val="clear" w:color="auto" w:fill="FFFFFF"/>
        </w:rPr>
        <w:t xml:space="preserve">omen, </w:t>
      </w:r>
      <w:r w:rsidR="00660A64" w:rsidRPr="006C5D73">
        <w:rPr>
          <w:rFonts w:cstheme="minorHAnsi"/>
        </w:rPr>
        <w:t>miracle?, warning, feature, characteristic,</w:t>
      </w:r>
      <w:r w:rsidR="00660A64" w:rsidRPr="006C5D73">
        <w:rPr>
          <w:rFonts w:cstheme="minorHAnsi"/>
          <w:b/>
          <w:shd w:val="clear" w:color="auto" w:fill="FFFFFF"/>
        </w:rPr>
        <w:t xml:space="preserve"> </w:t>
      </w:r>
      <w:bookmarkStart w:id="71" w:name="_Hlk515355738"/>
      <w:r w:rsidR="00660A64" w:rsidRPr="006C5D73">
        <w:rPr>
          <w:rFonts w:cstheme="minorHAnsi"/>
        </w:rPr>
        <w:t>sagai</w:t>
      </w:r>
      <w:bookmarkEnd w:id="71"/>
      <w:r w:rsidR="00660A64" w:rsidRPr="006C5D73">
        <w:rPr>
          <w:rFonts w:cstheme="minorHAnsi"/>
          <w:color w:val="222222"/>
          <w:shd w:val="clear" w:color="auto" w:fill="F8F9FA"/>
        </w:rPr>
        <w:br/>
      </w:r>
      <w:r w:rsidR="00660A64" w:rsidRPr="006C5D73">
        <w:rPr>
          <w:rFonts w:cstheme="minorHAnsi"/>
          <w:b/>
        </w:rPr>
        <w:t>sign</w:t>
      </w:r>
      <w:r w:rsidR="00660A64" w:rsidRPr="006C5D73">
        <w:rPr>
          <w:rFonts w:cstheme="minorHAnsi"/>
        </w:rPr>
        <w:t>, to, sakiahh</w:t>
      </w:r>
      <w:r w:rsidR="00660A64" w:rsidRPr="006C5D73">
        <w:rPr>
          <w:rFonts w:cstheme="minorHAnsi"/>
        </w:rPr>
        <w:br/>
      </w:r>
      <w:r w:rsidR="00660A64" w:rsidRPr="006C5D73">
        <w:rPr>
          <w:rFonts w:cstheme="minorHAnsi"/>
          <w:b/>
        </w:rPr>
        <w:t>sign</w:t>
      </w:r>
      <w:r w:rsidR="00660A64" w:rsidRPr="006C5D73">
        <w:rPr>
          <w:rFonts w:cstheme="minorHAnsi"/>
        </w:rPr>
        <w:t>,</w:t>
      </w:r>
      <w:r w:rsidR="00660A64" w:rsidRPr="006C5D73">
        <w:rPr>
          <w:rFonts w:cstheme="minorHAnsi"/>
          <w:b/>
        </w:rPr>
        <w:t xml:space="preserve"> to give a sign</w:t>
      </w:r>
      <w:r w:rsidR="00660A64" w:rsidRPr="006C5D73">
        <w:rPr>
          <w:rFonts w:cstheme="minorHAnsi"/>
        </w:rPr>
        <w:t xml:space="preserve">, sakiie/a </w:t>
      </w:r>
      <w:r w:rsidR="00660A64" w:rsidRPr="006C5D73">
        <w:rPr>
          <w:rFonts w:cstheme="minorHAnsi"/>
        </w:rPr>
        <w:br/>
      </w:r>
      <w:r w:rsidR="00660A64" w:rsidRPr="006C5D73">
        <w:rPr>
          <w:rFonts w:cstheme="minorHAnsi"/>
          <w:b/>
        </w:rPr>
        <w:t>sign</w:t>
      </w:r>
      <w:r w:rsidR="00660A64" w:rsidRPr="006C5D73">
        <w:rPr>
          <w:rFonts w:cstheme="minorHAnsi"/>
        </w:rPr>
        <w:t>,</w:t>
      </w:r>
      <w:r w:rsidR="00660A64" w:rsidRPr="006C5D73">
        <w:rPr>
          <w:rFonts w:cstheme="minorHAnsi"/>
          <w:b/>
        </w:rPr>
        <w:t xml:space="preserve"> to give a sign</w:t>
      </w:r>
      <w:r w:rsidR="00660A64" w:rsidRPr="006C5D73">
        <w:rPr>
          <w:rFonts w:cstheme="minorHAnsi"/>
        </w:rPr>
        <w:t xml:space="preserve">, to give an omen, to reveal, to exemplify, </w:t>
      </w:r>
      <w:bookmarkStart w:id="72" w:name="_Hlk509501632"/>
      <w:bookmarkStart w:id="73" w:name="_Hlk515355640"/>
      <w:r w:rsidR="00660A64" w:rsidRPr="006C5D73">
        <w:rPr>
          <w:rFonts w:cstheme="minorHAnsi"/>
        </w:rPr>
        <w:t>sakie/a</w:t>
      </w:r>
      <w:bookmarkEnd w:id="72"/>
      <w:r w:rsidR="00660A64" w:rsidRPr="006C5D73">
        <w:rPr>
          <w:rFonts w:cstheme="minorHAnsi"/>
        </w:rPr>
        <w:t xml:space="preserve"> </w:t>
      </w:r>
      <w:bookmarkEnd w:id="73"/>
      <w:r w:rsidR="00660A64" w:rsidRPr="006C5D73">
        <w:rPr>
          <w:rFonts w:cstheme="minorHAnsi"/>
        </w:rPr>
        <w:t>(</w:t>
      </w:r>
      <w:r w:rsidR="00660A64" w:rsidRPr="006C5D73">
        <w:rPr>
          <w:rFonts w:eastAsia="Calibri" w:cstheme="minorHAnsi"/>
          <w:lang w:val="en-GB"/>
        </w:rPr>
        <w:t>Lat. Sagire,  to have a good nose, to perceive keenly. Goth. Sokjan, to search, Gr. Egesmai, to lead the way, to command, to believe)</w:t>
      </w:r>
      <w:r w:rsidR="00660A64" w:rsidRPr="006C5D73">
        <w:rPr>
          <w:rFonts w:cstheme="minorHAnsi"/>
        </w:rPr>
        <w:t xml:space="preserve"> </w:t>
      </w:r>
      <w:r w:rsidR="00660A64" w:rsidRPr="006C5D73">
        <w:rPr>
          <w:rFonts w:cstheme="minorHAnsi"/>
        </w:rPr>
        <w:br/>
      </w:r>
      <w:r w:rsidR="00660A64" w:rsidRPr="006C5D73">
        <w:rPr>
          <w:rFonts w:cstheme="minorHAnsi"/>
          <w:b/>
        </w:rPr>
        <w:t>signal</w:t>
      </w:r>
      <w:r w:rsidR="00660A64" w:rsidRPr="006C5D73">
        <w:rPr>
          <w:rFonts w:cstheme="minorHAnsi"/>
        </w:rPr>
        <w:t xml:space="preserve">, to give a sign or omen, indicate, </w:t>
      </w:r>
      <w:bookmarkStart w:id="74" w:name="_Hlk515355910"/>
      <w:r w:rsidR="00660A64" w:rsidRPr="006C5D73">
        <w:rPr>
          <w:rFonts w:cstheme="minorHAnsi"/>
        </w:rPr>
        <w:t>sakiah</w:t>
      </w:r>
      <w:bookmarkEnd w:id="74"/>
      <w:r w:rsidR="00660A64" w:rsidRPr="006C5D73">
        <w:rPr>
          <w:rFonts w:cstheme="minorHAnsi"/>
          <w:color w:val="1F497D"/>
        </w:rPr>
        <w:br/>
      </w:r>
      <w:r w:rsidR="00660A64" w:rsidRPr="006C5D73">
        <w:rPr>
          <w:rFonts w:cstheme="minorHAnsi"/>
          <w:b/>
        </w:rPr>
        <w:t>silence</w:t>
      </w:r>
      <w:r w:rsidR="00660A64" w:rsidRPr="006C5D73">
        <w:rPr>
          <w:rFonts w:cstheme="minorHAnsi"/>
        </w:rPr>
        <w:t>, to be, karussiianu, kari(a)nu, krinu/krianu</w:t>
      </w:r>
      <w:r w:rsidR="00F02E86">
        <w:rPr>
          <w:rStyle w:val="FootnoteReference"/>
          <w:rFonts w:cstheme="minorHAnsi"/>
        </w:rPr>
        <w:footnoteReference w:id="282"/>
      </w:r>
      <w:r w:rsidR="00660A64" w:rsidRPr="006C5D73">
        <w:rPr>
          <w:rFonts w:cstheme="minorHAnsi"/>
        </w:rPr>
        <w:br/>
        <w:t>silent, calm, kuwāliu-</w:t>
      </w:r>
      <w:r w:rsidR="00660A64" w:rsidRPr="006C5D73">
        <w:rPr>
          <w:rFonts w:cstheme="minorHAnsi"/>
        </w:rPr>
        <w:br/>
      </w:r>
      <w:r w:rsidR="00660A64" w:rsidRPr="006C5D73">
        <w:rPr>
          <w:rFonts w:cstheme="minorHAnsi"/>
          <w:b/>
        </w:rPr>
        <w:t>silent</w:t>
      </w:r>
      <w:r w:rsidR="00660A64" w:rsidRPr="006C5D73">
        <w:rPr>
          <w:rFonts w:cstheme="minorHAnsi"/>
        </w:rPr>
        <w:t>, to be, krus(ie/a)</w:t>
      </w:r>
      <w:r w:rsidR="00660A64" w:rsidRPr="006C5D73">
        <w:rPr>
          <w:rFonts w:cstheme="minorHAnsi"/>
        </w:rPr>
        <w:br/>
        <w:t>silent, to be silent, to watch quietly, karussiya-</w:t>
      </w:r>
      <w:r w:rsidR="00660A64" w:rsidRPr="006C5D73">
        <w:rPr>
          <w:rFonts w:cstheme="minorHAnsi"/>
        </w:rPr>
        <w:br/>
      </w:r>
      <w:r w:rsidR="00660A64" w:rsidRPr="006C5D73">
        <w:rPr>
          <w:rFonts w:cstheme="minorHAnsi"/>
          <w:b/>
        </w:rPr>
        <w:t>silently</w:t>
      </w:r>
      <w:r w:rsidR="00660A64" w:rsidRPr="006C5D73">
        <w:rPr>
          <w:rFonts w:cstheme="minorHAnsi"/>
        </w:rPr>
        <w:t>, quietly, krusiantili</w:t>
      </w:r>
      <w:r w:rsidR="00660A64" w:rsidRPr="006C5D73">
        <w:rPr>
          <w:rFonts w:cstheme="minorHAnsi"/>
        </w:rPr>
        <w:br/>
      </w:r>
      <w:r w:rsidR="00660A64" w:rsidRPr="006C5D73">
        <w:rPr>
          <w:rFonts w:cstheme="minorHAnsi"/>
          <w:b/>
        </w:rPr>
        <w:t>silent</w:t>
      </w:r>
      <w:r w:rsidR="00660A64" w:rsidRPr="006C5D73">
        <w:rPr>
          <w:rFonts w:cstheme="minorHAnsi"/>
        </w:rPr>
        <w:t>,</w:t>
      </w:r>
      <w:r w:rsidR="00660A64" w:rsidRPr="006C5D73">
        <w:rPr>
          <w:rFonts w:cstheme="minorHAnsi"/>
          <w:b/>
        </w:rPr>
        <w:t xml:space="preserve"> to keep silent</w:t>
      </w:r>
      <w:r w:rsidR="00660A64" w:rsidRPr="006C5D73">
        <w:rPr>
          <w:rFonts w:cstheme="minorHAnsi"/>
        </w:rPr>
        <w:t>, quiet, thusia? (Luvian),</w:t>
      </w:r>
      <w:r w:rsidR="00660A64" w:rsidRPr="006C5D73">
        <w:rPr>
          <w:rFonts w:cstheme="minorHAnsi"/>
          <w:color w:val="222222"/>
          <w:shd w:val="clear" w:color="auto" w:fill="F8F9FA"/>
        </w:rPr>
        <w:br/>
      </w:r>
      <w:r w:rsidR="00660A64" w:rsidRPr="006C5D73">
        <w:rPr>
          <w:rFonts w:cstheme="minorHAnsi"/>
          <w:color w:val="222222"/>
          <w:shd w:val="clear" w:color="auto" w:fill="FFFFFF"/>
        </w:rPr>
        <w:t xml:space="preserve">silently, secretly, adv., </w:t>
      </w:r>
      <w:r w:rsidR="00660A64" w:rsidRPr="006C5D73">
        <w:rPr>
          <w:rFonts w:cstheme="minorHAnsi"/>
        </w:rPr>
        <w:t>duddumili</w:t>
      </w:r>
      <w:r w:rsidR="00660A64" w:rsidRPr="006C5D73">
        <w:rPr>
          <w:rFonts w:cstheme="minorHAnsi"/>
          <w:color w:val="222222"/>
          <w:shd w:val="clear" w:color="auto" w:fill="FFFFFF"/>
        </w:rPr>
        <w:br/>
        <w:t xml:space="preserve">silver, </w:t>
      </w:r>
      <w:r w:rsidR="00660A64" w:rsidRPr="006C5D73">
        <w:rPr>
          <w:rStyle w:val="unicode"/>
          <w:rFonts w:cstheme="minorHAnsi"/>
          <w:color w:val="222222"/>
          <w:shd w:val="clear" w:color="auto" w:fill="FFFFFF"/>
        </w:rPr>
        <w:t>KÙ.BABBAR</w:t>
      </w:r>
      <w:r w:rsidR="00660A64" w:rsidRPr="006C5D73">
        <w:rPr>
          <w:rStyle w:val="unicode"/>
          <w:rFonts w:cstheme="minorHAnsi"/>
          <w:color w:val="222222"/>
          <w:shd w:val="clear" w:color="auto" w:fill="FFFFFF"/>
        </w:rPr>
        <w:br/>
        <w:t xml:space="preserve">silver or gold object, </w:t>
      </w:r>
      <w:bookmarkStart w:id="75" w:name="_Hlk508220691"/>
      <w:r w:rsidR="00660A64" w:rsidRPr="006C5D73">
        <w:rPr>
          <w:rFonts w:cstheme="minorHAnsi"/>
          <w:color w:val="1F497D"/>
        </w:rPr>
        <w:t>tsaha</w:t>
      </w:r>
      <w:bookmarkEnd w:id="75"/>
      <w:r w:rsidR="00660A64" w:rsidRPr="006C5D73">
        <w:rPr>
          <w:rFonts w:cstheme="minorHAnsi"/>
        </w:rPr>
        <w:br/>
        <w:t>simple, plain, pittalwa-</w:t>
      </w:r>
      <w:r w:rsidR="00660A64" w:rsidRPr="006C5D73">
        <w:rPr>
          <w:rStyle w:val="unicode"/>
          <w:rFonts w:cstheme="minorHAnsi"/>
          <w:color w:val="222222"/>
          <w:shd w:val="clear" w:color="auto" w:fill="FFFFFF"/>
        </w:rPr>
        <w:br/>
      </w:r>
      <w:r w:rsidR="00660A64" w:rsidRPr="00B975BF">
        <w:rPr>
          <w:rStyle w:val="unicode"/>
          <w:rFonts w:cstheme="minorHAnsi"/>
          <w:b/>
          <w:shd w:val="clear" w:color="auto" w:fill="FFFFFF"/>
        </w:rPr>
        <w:t>sin</w:t>
      </w:r>
      <w:r w:rsidR="00660A64" w:rsidRPr="00B975BF">
        <w:rPr>
          <w:rStyle w:val="unicode"/>
          <w:rFonts w:cstheme="minorHAnsi"/>
          <w:shd w:val="clear" w:color="auto" w:fill="FFFFFF"/>
        </w:rPr>
        <w:t>,</w:t>
      </w:r>
      <w:r w:rsidR="00660A64" w:rsidRPr="00B975BF">
        <w:rPr>
          <w:rStyle w:val="unicode"/>
          <w:rFonts w:cstheme="minorHAnsi"/>
          <w:b/>
          <w:shd w:val="clear" w:color="auto" w:fill="FFFFFF"/>
        </w:rPr>
        <w:t xml:space="preserve"> </w:t>
      </w:r>
      <w:r w:rsidR="00660A64" w:rsidRPr="00B975BF">
        <w:rPr>
          <w:rFonts w:cstheme="minorHAnsi"/>
        </w:rPr>
        <w:t>wasta</w:t>
      </w:r>
      <w:r w:rsidR="00660A64" w:rsidRPr="00B975BF">
        <w:rPr>
          <w:rStyle w:val="unicode"/>
          <w:rFonts w:cstheme="minorHAnsi"/>
          <w:shd w:val="clear" w:color="auto" w:fill="FFFFFF"/>
        </w:rPr>
        <w:t xml:space="preserve">  (Luvian),</w:t>
      </w:r>
      <w:r w:rsidR="00660A64" w:rsidRPr="00B975BF">
        <w:rPr>
          <w:rStyle w:val="unicode"/>
          <w:rFonts w:cstheme="minorHAnsi"/>
          <w:shd w:val="clear" w:color="auto" w:fill="FFFFFF"/>
        </w:rPr>
        <w:br/>
      </w:r>
      <w:r w:rsidR="00660A64" w:rsidRPr="00B975BF">
        <w:rPr>
          <w:rStyle w:val="unicode"/>
          <w:rFonts w:cstheme="minorHAnsi"/>
          <w:b/>
          <w:shd w:val="clear" w:color="auto" w:fill="FFFFFF"/>
        </w:rPr>
        <w:t>sin</w:t>
      </w:r>
      <w:r w:rsidR="00660A64" w:rsidRPr="00B975BF">
        <w:rPr>
          <w:rStyle w:val="unicode"/>
          <w:rFonts w:cstheme="minorHAnsi"/>
          <w:shd w:val="clear" w:color="auto" w:fill="FFFFFF"/>
        </w:rPr>
        <w:t>, a sin, #</w:t>
      </w:r>
      <w:r w:rsidR="00660A64" w:rsidRPr="00B975BF">
        <w:rPr>
          <w:rFonts w:cstheme="minorHAnsi"/>
        </w:rPr>
        <w:t xml:space="preserve"> waštai, astayarātar, waštai</w:t>
      </w:r>
      <w:r w:rsidR="00660A64" w:rsidRPr="00B975BF">
        <w:rPr>
          <w:rFonts w:cstheme="minorHAnsi"/>
          <w:shd w:val="clear" w:color="auto" w:fill="FFFFFF"/>
        </w:rPr>
        <w:t>,</w:t>
      </w:r>
      <w:r w:rsidR="00660A64" w:rsidRPr="00B975BF">
        <w:rPr>
          <w:rFonts w:cstheme="minorHAnsi"/>
          <w:shd w:val="clear" w:color="auto" w:fill="FFFFFF"/>
        </w:rPr>
        <w:br/>
      </w:r>
      <w:r w:rsidR="00660A64" w:rsidRPr="00B975BF">
        <w:rPr>
          <w:rFonts w:cstheme="minorHAnsi"/>
          <w:b/>
          <w:shd w:val="clear" w:color="auto" w:fill="FFFFFF"/>
        </w:rPr>
        <w:t>sin</w:t>
      </w:r>
      <w:r w:rsidR="00660A64" w:rsidRPr="00B975BF">
        <w:rPr>
          <w:rFonts w:cstheme="minorHAnsi"/>
          <w:shd w:val="clear" w:color="auto" w:fill="FFFFFF"/>
        </w:rPr>
        <w:t xml:space="preserve">, err, </w:t>
      </w:r>
      <w:r w:rsidR="00660A64" w:rsidRPr="00B975BF">
        <w:rPr>
          <w:rStyle w:val="unicode"/>
          <w:rFonts w:cstheme="minorHAnsi"/>
          <w:shd w:val="clear" w:color="auto" w:fill="FFFFFF"/>
        </w:rPr>
        <w:t xml:space="preserve">wasta-&gt; </w:t>
      </w:r>
      <w:r w:rsidR="00660A64" w:rsidRPr="00B975BF">
        <w:rPr>
          <w:rStyle w:val="unicode"/>
          <w:rFonts w:cstheme="minorHAnsi"/>
          <w:shd w:val="clear" w:color="auto" w:fill="FFFFFF"/>
        </w:rPr>
        <w:br/>
      </w:r>
      <w:r w:rsidR="00660A64" w:rsidRPr="00B975BF">
        <w:rPr>
          <w:rStyle w:val="unicode"/>
          <w:rFonts w:cstheme="minorHAnsi"/>
          <w:b/>
          <w:shd w:val="clear" w:color="auto" w:fill="FFFFFF"/>
        </w:rPr>
        <w:t>sin</w:t>
      </w:r>
      <w:r w:rsidR="00660A64" w:rsidRPr="00B975BF">
        <w:rPr>
          <w:rStyle w:val="unicode"/>
          <w:rFonts w:cstheme="minorHAnsi"/>
          <w:shd w:val="clear" w:color="auto" w:fill="FFFFFF"/>
        </w:rPr>
        <w:t xml:space="preserve">, offence, </w:t>
      </w:r>
      <w:r w:rsidR="00660A64" w:rsidRPr="00B975BF">
        <w:rPr>
          <w:rFonts w:cstheme="minorHAnsi"/>
        </w:rPr>
        <w:t>ustul/wstul, wastai</w:t>
      </w:r>
      <w:r w:rsidR="00660A64" w:rsidRPr="00B975BF">
        <w:rPr>
          <w:rFonts w:cstheme="minorHAnsi"/>
          <w:shd w:val="clear" w:color="auto" w:fill="FFFFFF"/>
        </w:rPr>
        <w:t xml:space="preserve">, </w:t>
      </w:r>
      <w:r w:rsidR="00660A64" w:rsidRPr="00B975BF">
        <w:rPr>
          <w:rFonts w:cstheme="minorHAnsi"/>
        </w:rPr>
        <w:t>wasku(i)</w:t>
      </w:r>
      <w:r w:rsidR="00660A64" w:rsidRPr="00B975BF">
        <w:rPr>
          <w:rFonts w:cstheme="minorHAnsi"/>
          <w:shd w:val="clear" w:color="auto" w:fill="FFFFFF"/>
        </w:rPr>
        <w:br/>
      </w:r>
      <w:r w:rsidR="00660A64" w:rsidRPr="00B975BF">
        <w:rPr>
          <w:rFonts w:cstheme="minorHAnsi"/>
          <w:b/>
          <w:shd w:val="clear" w:color="auto" w:fill="FFFFFF"/>
        </w:rPr>
        <w:t>sin</w:t>
      </w:r>
      <w:r w:rsidR="00660A64" w:rsidRPr="00B975BF">
        <w:rPr>
          <w:rFonts w:cstheme="minorHAnsi"/>
          <w:shd w:val="clear" w:color="auto" w:fill="FFFFFF"/>
        </w:rPr>
        <w:t xml:space="preserve">, fault, blame, </w:t>
      </w:r>
      <w:r w:rsidR="00660A64" w:rsidRPr="00B975BF">
        <w:rPr>
          <w:rStyle w:val="unicode"/>
          <w:rFonts w:cstheme="minorHAnsi"/>
          <w:shd w:val="clear" w:color="auto" w:fill="FFFFFF"/>
        </w:rPr>
        <w:t>wastul,</w:t>
      </w:r>
      <w:r w:rsidR="00660A64" w:rsidRPr="00B975BF">
        <w:rPr>
          <w:rFonts w:cstheme="minorHAnsi"/>
          <w:shd w:val="clear" w:color="auto" w:fill="FFFFFF"/>
        </w:rPr>
        <w:t> </w:t>
      </w:r>
      <w:r w:rsidR="00660A64" w:rsidRPr="00B975BF">
        <w:rPr>
          <w:rFonts w:cstheme="minorHAnsi"/>
          <w:shd w:val="clear" w:color="auto" w:fill="FFFFFF"/>
        </w:rPr>
        <w:br/>
      </w:r>
      <w:r w:rsidR="00660A64" w:rsidRPr="00B975BF">
        <w:rPr>
          <w:rFonts w:cstheme="minorHAnsi"/>
          <w:b/>
          <w:shd w:val="clear" w:color="auto" w:fill="FFFFFF"/>
        </w:rPr>
        <w:t>sin</w:t>
      </w:r>
      <w:r w:rsidR="00660A64" w:rsidRPr="00B975BF">
        <w:rPr>
          <w:rFonts w:cstheme="minorHAnsi"/>
          <w:shd w:val="clear" w:color="auto" w:fill="FFFFFF"/>
        </w:rPr>
        <w:t xml:space="preserve">, “he of the sin,” sinner, impious, </w:t>
      </w:r>
      <w:r w:rsidR="00660A64" w:rsidRPr="00B975BF">
        <w:rPr>
          <w:rFonts w:cstheme="minorHAnsi"/>
        </w:rPr>
        <w:t>wastulas</w:t>
      </w:r>
      <w:r w:rsidR="00660A64" w:rsidRPr="00B975BF">
        <w:rPr>
          <w:rFonts w:cstheme="minorHAnsi"/>
          <w:shd w:val="clear" w:color="auto" w:fill="FFFFFF"/>
        </w:rPr>
        <w:br/>
      </w:r>
      <w:r w:rsidR="00660A64" w:rsidRPr="00B975BF">
        <w:rPr>
          <w:rFonts w:cstheme="minorHAnsi"/>
          <w:b/>
          <w:shd w:val="clear" w:color="auto" w:fill="FFFFFF"/>
        </w:rPr>
        <w:t>sin</w:t>
      </w:r>
      <w:r w:rsidR="00660A64" w:rsidRPr="00B975BF">
        <w:rPr>
          <w:rFonts w:cstheme="minorHAnsi"/>
          <w:shd w:val="clear" w:color="auto" w:fill="FFFFFF"/>
        </w:rPr>
        <w:t xml:space="preserve">, to, </w:t>
      </w:r>
      <w:r w:rsidR="00660A64" w:rsidRPr="00B975BF">
        <w:rPr>
          <w:rFonts w:cstheme="minorHAnsi"/>
        </w:rPr>
        <w:t>uastahh, uastae, wasta-, wastāi-</w:t>
      </w:r>
      <w:r w:rsidR="00B975BF">
        <w:rPr>
          <w:rStyle w:val="FootnoteReference"/>
          <w:rFonts w:cstheme="minorHAnsi"/>
        </w:rPr>
        <w:footnoteReference w:id="283"/>
      </w:r>
      <w:r w:rsidR="00660A64" w:rsidRPr="00B975BF">
        <w:rPr>
          <w:rFonts w:cstheme="minorHAnsi"/>
        </w:rPr>
        <w:br/>
      </w:r>
      <w:r w:rsidR="00660A64" w:rsidRPr="00B975BF">
        <w:rPr>
          <w:rFonts w:cstheme="minorHAnsi"/>
          <w:b/>
        </w:rPr>
        <w:lastRenderedPageBreak/>
        <w:t>sin</w:t>
      </w:r>
      <w:r w:rsidR="00660A64" w:rsidRPr="00B975BF">
        <w:rPr>
          <w:rFonts w:cstheme="minorHAnsi"/>
        </w:rPr>
        <w:t xml:space="preserve">  to offend, wasta/wast, wastah</w:t>
      </w:r>
      <w:r w:rsidR="00660A64" w:rsidRPr="00B975BF">
        <w:rPr>
          <w:rFonts w:cstheme="minorHAnsi"/>
        </w:rPr>
        <w:br/>
      </w:r>
      <w:r w:rsidR="00660A64" w:rsidRPr="00B975BF">
        <w:rPr>
          <w:rFonts w:cstheme="minorHAnsi"/>
          <w:b/>
        </w:rPr>
        <w:t>sin</w:t>
      </w:r>
      <w:r w:rsidR="00660A64" w:rsidRPr="00B975BF">
        <w:rPr>
          <w:rFonts w:cstheme="minorHAnsi"/>
        </w:rPr>
        <w:t>, to make sin, wastanu-</w:t>
      </w:r>
      <w:r w:rsidR="00660A64" w:rsidRPr="00B975BF">
        <w:rPr>
          <w:rFonts w:cstheme="minorHAnsi"/>
        </w:rPr>
        <w:br/>
      </w:r>
      <w:r w:rsidR="00660A64" w:rsidRPr="00B975BF">
        <w:rPr>
          <w:rFonts w:cstheme="minorHAnsi"/>
          <w:b/>
        </w:rPr>
        <w:t>sin</w:t>
      </w:r>
      <w:r w:rsidR="00660A64" w:rsidRPr="00B975BF">
        <w:rPr>
          <w:rFonts w:cstheme="minorHAnsi"/>
        </w:rPr>
        <w:t>, to make as a sin, regard as an offence, wastnu,</w:t>
      </w:r>
      <w:r w:rsidR="00660A64" w:rsidRPr="00B975BF">
        <w:rPr>
          <w:rFonts w:cstheme="minorHAnsi"/>
        </w:rPr>
        <w:br/>
      </w:r>
      <w:r w:rsidR="00660A64" w:rsidRPr="00B975BF">
        <w:rPr>
          <w:rFonts w:cstheme="minorHAnsi"/>
          <w:b/>
        </w:rPr>
        <w:t>sin</w:t>
      </w:r>
      <w:r w:rsidR="00660A64" w:rsidRPr="00B975BF">
        <w:rPr>
          <w:rFonts w:cstheme="minorHAnsi"/>
        </w:rPr>
        <w:t xml:space="preserve">, “to put the sin before someone,” to confess, to intersect, wastul </w:t>
      </w:r>
      <w:r w:rsidR="00660A64" w:rsidRPr="00B975BF">
        <w:rPr>
          <w:rStyle w:val="Emphasis"/>
          <w:rFonts w:cstheme="minorHAnsi"/>
        </w:rPr>
        <w:t>ANA PANI NN</w:t>
      </w:r>
      <w:r w:rsidR="00660A64" w:rsidRPr="00B975BF">
        <w:rPr>
          <w:rFonts w:cstheme="minorHAnsi"/>
        </w:rPr>
        <w:t xml:space="preserve"> tarna-</w:t>
      </w:r>
      <w:r w:rsidR="00660A64" w:rsidRPr="00B975BF">
        <w:rPr>
          <w:rFonts w:cstheme="minorHAnsi"/>
        </w:rPr>
        <w:br/>
      </w:r>
      <w:r w:rsidR="00660A64" w:rsidRPr="00B975BF">
        <w:rPr>
          <w:rFonts w:cstheme="minorHAnsi"/>
          <w:b/>
        </w:rPr>
        <w:t>sin</w:t>
      </w:r>
      <w:r w:rsidR="00660A64" w:rsidRPr="00B975BF">
        <w:rPr>
          <w:rFonts w:cstheme="minorHAnsi"/>
        </w:rPr>
        <w:t>, sacrilege, crime, wastul</w:t>
      </w:r>
      <w:r w:rsidR="00660A64" w:rsidRPr="00B975BF">
        <w:rPr>
          <w:rFonts w:cstheme="minorHAnsi"/>
        </w:rPr>
        <w:br/>
      </w:r>
      <w:r w:rsidR="00660A64" w:rsidRPr="006C5D73">
        <w:rPr>
          <w:rFonts w:cstheme="minorHAnsi"/>
        </w:rPr>
        <w:t>since, as soon as, after,  kuit</w:t>
      </w:r>
      <w:r w:rsidR="00660A64" w:rsidRPr="006C5D73">
        <w:rPr>
          <w:rFonts w:cstheme="minorHAnsi"/>
          <w:color w:val="1F497D"/>
        </w:rPr>
        <w:br/>
      </w:r>
      <w:r w:rsidR="00660A64" w:rsidRPr="006C5D73">
        <w:rPr>
          <w:rFonts w:cstheme="minorHAnsi"/>
        </w:rPr>
        <w:t>sincere, honest, hand-</w:t>
      </w:r>
      <w:r w:rsidR="00660A64" w:rsidRPr="006C5D73">
        <w:rPr>
          <w:rFonts w:cstheme="minorHAnsi"/>
        </w:rPr>
        <w:br/>
        <w:t>sincere, true, legal, intact, exact, sakuwassar(a)-</w:t>
      </w:r>
      <w:r w:rsidR="00660A64" w:rsidRPr="006C5D73">
        <w:rPr>
          <w:rFonts w:cstheme="minorHAnsi"/>
          <w:color w:val="1F497D"/>
        </w:rPr>
        <w:br/>
      </w:r>
      <w:r w:rsidR="00660A64" w:rsidRPr="006C5D73">
        <w:rPr>
          <w:rFonts w:cstheme="minorHAnsi"/>
          <w:b/>
        </w:rPr>
        <w:t>sinful</w:t>
      </w:r>
      <w:r w:rsidR="00660A64" w:rsidRPr="006C5D73">
        <w:rPr>
          <w:rFonts w:cstheme="minorHAnsi"/>
        </w:rPr>
        <w:t xml:space="preserve"> adj. </w:t>
      </w:r>
      <w:r w:rsidR="00660A64" w:rsidRPr="006C5D73">
        <w:rPr>
          <w:rFonts w:cstheme="minorHAnsi"/>
          <w:color w:val="1F497D"/>
        </w:rPr>
        <w:t>wasku(a)limai</w:t>
      </w:r>
      <w:r w:rsidR="00660A64" w:rsidRPr="006C5D73">
        <w:rPr>
          <w:rFonts w:cstheme="minorHAnsi"/>
        </w:rPr>
        <w:br/>
      </w:r>
      <w:r w:rsidR="00660A64" w:rsidRPr="006C5D73">
        <w:rPr>
          <w:rFonts w:cstheme="minorHAnsi"/>
          <w:b/>
        </w:rPr>
        <w:t>sing</w:t>
      </w:r>
      <w:r w:rsidR="00660A64" w:rsidRPr="006C5D73">
        <w:rPr>
          <w:rFonts w:cstheme="minorHAnsi"/>
        </w:rPr>
        <w:t>, to ishamai/ishami, ishamiie/a</w:t>
      </w:r>
      <w:r w:rsidR="00541C1E">
        <w:rPr>
          <w:rFonts w:cstheme="minorHAnsi"/>
        </w:rPr>
        <w:t xml:space="preserve">, </w:t>
      </w:r>
      <w:r w:rsidR="00541C1E" w:rsidRPr="006C5D73">
        <w:rPr>
          <w:rFonts w:cstheme="minorHAnsi"/>
        </w:rPr>
        <w:t>shmai/shmi</w:t>
      </w:r>
      <w:r w:rsidR="00541C1E">
        <w:rPr>
          <w:rStyle w:val="FootnoteReference"/>
          <w:rFonts w:cstheme="minorHAnsi"/>
        </w:rPr>
        <w:footnoteReference w:id="284"/>
      </w:r>
      <w:r w:rsidR="00660A64" w:rsidRPr="006C5D73">
        <w:rPr>
          <w:rFonts w:cstheme="minorHAnsi"/>
          <w:color w:val="222222"/>
          <w:shd w:val="clear" w:color="auto" w:fill="F8F9FA"/>
        </w:rPr>
        <w:br/>
      </w:r>
      <w:r w:rsidR="00660A64" w:rsidRPr="006C5D73">
        <w:rPr>
          <w:rFonts w:cstheme="minorHAnsi"/>
          <w:b/>
          <w:color w:val="222222"/>
          <w:shd w:val="clear" w:color="auto" w:fill="FFFFFF"/>
        </w:rPr>
        <w:t>sing</w:t>
      </w:r>
      <w:r w:rsidR="00660A64" w:rsidRPr="006C5D73">
        <w:rPr>
          <w:rFonts w:cstheme="minorHAnsi"/>
          <w:color w:val="222222"/>
          <w:shd w:val="clear" w:color="auto" w:fill="FFFFFF"/>
        </w:rPr>
        <w:t xml:space="preserve">, </w:t>
      </w:r>
      <w:r w:rsidR="00660A64" w:rsidRPr="006C5D73">
        <w:rPr>
          <w:rStyle w:val="unicode"/>
          <w:rFonts w:cstheme="minorHAnsi"/>
          <w:color w:val="222222"/>
          <w:shd w:val="clear" w:color="auto" w:fill="FFFFFF"/>
        </w:rPr>
        <w:t>SÌR</w:t>
      </w:r>
      <w:r w:rsidR="00660A64" w:rsidRPr="006C5D73">
        <w:rPr>
          <w:rStyle w:val="unicode"/>
          <w:rFonts w:cstheme="minorHAnsi"/>
          <w:b/>
          <w:color w:val="222222"/>
          <w:shd w:val="clear" w:color="auto" w:fill="FFFFFF"/>
        </w:rPr>
        <w:br/>
        <w:t>singer</w:t>
      </w:r>
      <w:r w:rsidR="00660A64" w:rsidRPr="006C5D73">
        <w:rPr>
          <w:rStyle w:val="unicode"/>
          <w:rFonts w:cstheme="minorHAnsi"/>
          <w:shd w:val="clear" w:color="auto" w:fill="FFFFFF"/>
        </w:rPr>
        <w:t>,</w:t>
      </w:r>
      <w:r w:rsidR="00660A64" w:rsidRPr="006C5D73">
        <w:rPr>
          <w:rStyle w:val="unicode"/>
          <w:rFonts w:cstheme="minorHAnsi"/>
          <w:b/>
          <w:shd w:val="clear" w:color="auto" w:fill="FFFFFF"/>
        </w:rPr>
        <w:t xml:space="preserve"> </w:t>
      </w:r>
      <w:r w:rsidR="00660A64" w:rsidRPr="006C5D73">
        <w:rPr>
          <w:rFonts w:cstheme="minorHAnsi"/>
        </w:rPr>
        <w:t>shmadla</w:t>
      </w:r>
      <w:r w:rsidR="00660A64" w:rsidRPr="006C5D73">
        <w:rPr>
          <w:rFonts w:cstheme="minorHAnsi"/>
        </w:rPr>
        <w:br/>
      </w:r>
      <w:r w:rsidR="00660A64" w:rsidRPr="006C5D73">
        <w:rPr>
          <w:rFonts w:cstheme="minorHAnsi"/>
          <w:shd w:val="clear" w:color="auto" w:fill="FFFFFF"/>
        </w:rPr>
        <w:t>sinner</w:t>
      </w:r>
      <w:r w:rsidR="00660A64" w:rsidRPr="006C5D73">
        <w:rPr>
          <w:rFonts w:cstheme="minorHAnsi"/>
          <w:color w:val="222222"/>
          <w:shd w:val="clear" w:color="auto" w:fill="FFFFFF"/>
        </w:rPr>
        <w:t xml:space="preserve">, “he of the sin,” </w:t>
      </w:r>
      <w:r w:rsidR="00660A64" w:rsidRPr="006C5D73">
        <w:rPr>
          <w:rFonts w:cstheme="minorHAnsi"/>
          <w:shd w:val="clear" w:color="auto" w:fill="FFFFFF"/>
        </w:rPr>
        <w:t xml:space="preserve">impious, </w:t>
      </w:r>
      <w:r w:rsidR="00660A64" w:rsidRPr="006C5D73">
        <w:rPr>
          <w:rFonts w:cstheme="minorHAnsi"/>
        </w:rPr>
        <w:t>wastulas</w:t>
      </w:r>
      <w:r w:rsidR="00660A64" w:rsidRPr="006C5D73">
        <w:rPr>
          <w:rFonts w:cstheme="minorHAnsi"/>
          <w:b/>
          <w:color w:val="222222"/>
          <w:shd w:val="clear" w:color="auto" w:fill="FFFFFF"/>
        </w:rPr>
        <w:br/>
      </w:r>
      <w:r w:rsidR="00660A64" w:rsidRPr="006C5D73">
        <w:rPr>
          <w:rFonts w:cstheme="minorHAnsi"/>
        </w:rPr>
        <w:t xml:space="preserve">sip, to, </w:t>
      </w:r>
      <w:r w:rsidR="00660A64" w:rsidRPr="006C5D73">
        <w:rPr>
          <w:rFonts w:cstheme="minorHAnsi"/>
          <w:color w:val="1F497D"/>
        </w:rPr>
        <w:t>sarap/sarip, srab/srib</w:t>
      </w:r>
      <w:r w:rsidR="00660A64" w:rsidRPr="006C5D73">
        <w:rPr>
          <w:rFonts w:cstheme="minorHAnsi"/>
          <w:color w:val="1F497D"/>
        </w:rPr>
        <w:br/>
      </w:r>
      <w:r w:rsidR="00660A64" w:rsidRPr="006C5D73">
        <w:rPr>
          <w:rFonts w:cstheme="minorHAnsi"/>
        </w:rPr>
        <w:t>sip, to swallow, pas-</w:t>
      </w:r>
      <w:r w:rsidR="00660A64" w:rsidRPr="006C5D73">
        <w:rPr>
          <w:rFonts w:cstheme="minorHAnsi"/>
          <w:iCs/>
          <w:color w:val="222222"/>
          <w:shd w:val="clear" w:color="auto" w:fill="FFFFFF"/>
        </w:rPr>
        <w:br/>
      </w:r>
      <w:r w:rsidR="00660A64" w:rsidRPr="009D5CDB">
        <w:rPr>
          <w:rFonts w:cstheme="minorHAnsi"/>
          <w:b/>
          <w:shd w:val="clear" w:color="auto" w:fill="FFFFFF"/>
        </w:rPr>
        <w:t>sister</w:t>
      </w:r>
      <w:r w:rsidR="00660A64" w:rsidRPr="009D5CDB">
        <w:rPr>
          <w:rFonts w:cstheme="minorHAnsi"/>
          <w:shd w:val="clear" w:color="auto" w:fill="FFFFFF"/>
        </w:rPr>
        <w:t xml:space="preserve">, </w:t>
      </w:r>
      <w:r w:rsidR="00660A64" w:rsidRPr="009D5CDB">
        <w:rPr>
          <w:rStyle w:val="unicode"/>
          <w:rFonts w:cstheme="minorHAnsi"/>
          <w:shd w:val="clear" w:color="auto" w:fill="FFFFFF"/>
        </w:rPr>
        <w:t>MUNUS KU,</w:t>
      </w:r>
      <w:r w:rsidR="00660A64" w:rsidRPr="009D5CDB">
        <w:rPr>
          <w:rFonts w:cstheme="minorHAnsi"/>
          <w:shd w:val="clear" w:color="auto" w:fill="FFFFFF"/>
        </w:rPr>
        <w:t> </w:t>
      </w:r>
      <w:r w:rsidR="009D5CDB" w:rsidRPr="009D5CDB">
        <w:rPr>
          <w:rFonts w:cstheme="minorHAnsi"/>
          <w:shd w:val="clear" w:color="auto" w:fill="FFFFFF"/>
        </w:rPr>
        <w:t>#nega</w:t>
      </w:r>
      <w:r w:rsidR="009D5CDB">
        <w:rPr>
          <w:rFonts w:cstheme="minorHAnsi"/>
          <w:shd w:val="clear" w:color="auto" w:fill="FFFFFF"/>
        </w:rPr>
        <w:t xml:space="preserve">, </w:t>
      </w:r>
      <w:r w:rsidR="009D5CDB" w:rsidRPr="009D5CDB">
        <w:rPr>
          <w:rFonts w:cstheme="minorHAnsi"/>
        </w:rPr>
        <w:t xml:space="preserve">neka, nega-, </w:t>
      </w:r>
      <w:r w:rsidR="009D5CDB">
        <w:rPr>
          <w:rFonts w:cstheme="minorHAnsi"/>
        </w:rPr>
        <w:t>ananeka,</w:t>
      </w:r>
      <w:r w:rsidR="009D5CDB" w:rsidRPr="009D5CDB">
        <w:rPr>
          <w:rFonts w:cstheme="minorHAnsi"/>
        </w:rPr>
        <w:t xml:space="preserve"> (NIN)</w:t>
      </w:r>
      <w:r w:rsidR="009D5CDB">
        <w:rPr>
          <w:rFonts w:cstheme="minorHAnsi"/>
        </w:rPr>
        <w:t xml:space="preserve">, </w:t>
      </w:r>
      <w:r w:rsidR="009D5CDB" w:rsidRPr="009D5CDB">
        <w:rPr>
          <w:rFonts w:cstheme="minorHAnsi"/>
        </w:rPr>
        <w:t>nanasri</w:t>
      </w:r>
      <w:r w:rsidR="009D5CDB" w:rsidRPr="009D5CDB">
        <w:rPr>
          <w:rFonts w:cstheme="minorHAnsi"/>
          <w:b/>
          <w:shd w:val="clear" w:color="auto" w:fill="FFFFFF"/>
        </w:rPr>
        <w:t> </w:t>
      </w:r>
      <w:r w:rsidR="00660A64" w:rsidRPr="009D5CDB">
        <w:rPr>
          <w:rFonts w:cstheme="minorHAnsi"/>
        </w:rPr>
        <w:br/>
      </w:r>
      <w:r w:rsidR="00660A64" w:rsidRPr="009D5CDB">
        <w:rPr>
          <w:rFonts w:cstheme="minorHAnsi"/>
          <w:b/>
        </w:rPr>
        <w:t>sisterhood</w:t>
      </w:r>
      <w:r w:rsidR="00660A64" w:rsidRPr="009D5CDB">
        <w:rPr>
          <w:rFonts w:cstheme="minorHAnsi"/>
        </w:rPr>
        <w:t>, nekadr</w:t>
      </w:r>
      <w:r w:rsidR="00660A64" w:rsidRPr="009D5CDB">
        <w:rPr>
          <w:rFonts w:cstheme="minorHAnsi"/>
        </w:rPr>
        <w:br/>
      </w:r>
      <w:r w:rsidR="00660A64" w:rsidRPr="009D5CDB">
        <w:rPr>
          <w:rFonts w:cstheme="minorHAnsi"/>
          <w:b/>
        </w:rPr>
        <w:t>sister</w:t>
      </w:r>
      <w:r w:rsidR="00660A64" w:rsidRPr="009D5CDB">
        <w:rPr>
          <w:rFonts w:cstheme="minorHAnsi"/>
        </w:rPr>
        <w:t>, of a sister,</w:t>
      </w:r>
      <w:r w:rsidR="00660A64" w:rsidRPr="009D5CDB">
        <w:rPr>
          <w:rFonts w:cstheme="minorHAnsi"/>
          <w:b/>
        </w:rPr>
        <w:t xml:space="preserve"> </w:t>
      </w:r>
      <w:r w:rsidR="00660A64" w:rsidRPr="009D5CDB">
        <w:rPr>
          <w:rFonts w:cstheme="minorHAnsi"/>
        </w:rPr>
        <w:t>nanasria</w:t>
      </w:r>
      <w:r w:rsidR="00380CD3">
        <w:rPr>
          <w:rStyle w:val="FootnoteReference"/>
          <w:rFonts w:cstheme="minorHAnsi"/>
        </w:rPr>
        <w:footnoteReference w:id="285"/>
      </w:r>
      <w:r w:rsidR="00660A64" w:rsidRPr="009D5CDB">
        <w:rPr>
          <w:rFonts w:cstheme="minorHAnsi"/>
        </w:rPr>
        <w:br/>
      </w:r>
      <w:r w:rsidR="00660A64" w:rsidRPr="009D5CDB">
        <w:rPr>
          <w:rFonts w:cstheme="minorHAnsi"/>
          <w:b/>
        </w:rPr>
        <w:lastRenderedPageBreak/>
        <w:t>sister</w:t>
      </w:r>
      <w:r w:rsidR="00660A64" w:rsidRPr="009D5CDB">
        <w:rPr>
          <w:rFonts w:cstheme="minorHAnsi"/>
        </w:rPr>
        <w:t>,</w:t>
      </w:r>
      <w:r w:rsidR="00660A64" w:rsidRPr="009D5CDB">
        <w:rPr>
          <w:rFonts w:cstheme="minorHAnsi"/>
          <w:b/>
        </w:rPr>
        <w:t xml:space="preserve"> </w:t>
      </w:r>
      <w:r w:rsidR="00660A64" w:rsidRPr="009D5CDB">
        <w:rPr>
          <w:rFonts w:cstheme="minorHAnsi"/>
        </w:rPr>
        <w:t xml:space="preserve">pure-sister, sopinika </w:t>
      </w:r>
      <w:r w:rsidR="003B6019">
        <w:rPr>
          <w:rFonts w:cstheme="minorHAnsi"/>
        </w:rPr>
        <w:br/>
      </w:r>
      <w:r w:rsidR="003B6019" w:rsidRPr="006C5D73">
        <w:rPr>
          <w:rFonts w:cstheme="minorHAnsi"/>
          <w:b/>
          <w:color w:val="222222"/>
          <w:shd w:val="clear" w:color="auto" w:fill="FFFFFF"/>
        </w:rPr>
        <w:t>sit down</w:t>
      </w:r>
      <w:r w:rsidR="003B6019" w:rsidRPr="006C5D73">
        <w:rPr>
          <w:rFonts w:cstheme="minorHAnsi"/>
          <w:shd w:val="clear" w:color="auto" w:fill="FFFFFF"/>
        </w:rPr>
        <w:t xml:space="preserve">, to, </w:t>
      </w:r>
      <w:r w:rsidR="003B6019" w:rsidRPr="006C5D73">
        <w:rPr>
          <w:rFonts w:cstheme="minorHAnsi"/>
        </w:rPr>
        <w:t>es</w:t>
      </w:r>
      <w:r w:rsidR="00660A64" w:rsidRPr="006C5D73">
        <w:rPr>
          <w:rFonts w:cstheme="minorHAnsi"/>
        </w:rPr>
        <w:br/>
      </w:r>
      <w:r w:rsidR="00660A64" w:rsidRPr="003B6019">
        <w:rPr>
          <w:rFonts w:cstheme="minorHAnsi"/>
          <w:b/>
        </w:rPr>
        <w:t>sit into</w:t>
      </w:r>
      <w:r w:rsidR="00660A64" w:rsidRPr="006C5D73">
        <w:rPr>
          <w:rFonts w:cstheme="minorHAnsi"/>
        </w:rPr>
        <w:t>, to lay into, anda d.</w:t>
      </w:r>
      <w:r w:rsidR="00660A64" w:rsidRPr="006C5D73">
        <w:rPr>
          <w:rFonts w:cstheme="minorHAnsi"/>
        </w:rPr>
        <w:br/>
      </w:r>
      <w:r w:rsidR="00660A64" w:rsidRPr="006C5D73">
        <w:rPr>
          <w:rFonts w:cstheme="minorHAnsi"/>
          <w:b/>
        </w:rPr>
        <w:t>sit</w:t>
      </w:r>
      <w:r w:rsidR="00660A64" w:rsidRPr="006C5D73">
        <w:rPr>
          <w:rFonts w:cstheme="minorHAnsi"/>
        </w:rPr>
        <w:t>, to</w:t>
      </w:r>
      <w:r w:rsidR="003B6019">
        <w:rPr>
          <w:rFonts w:cstheme="minorHAnsi"/>
        </w:rPr>
        <w:t>,</w:t>
      </w:r>
      <w:r w:rsidR="00660A64" w:rsidRPr="006C5D73">
        <w:rPr>
          <w:rFonts w:cstheme="minorHAnsi"/>
          <w:b/>
        </w:rPr>
        <w:t xml:space="preserve"> </w:t>
      </w:r>
      <w:r w:rsidR="00660A64" w:rsidRPr="003B6019">
        <w:rPr>
          <w:rFonts w:cstheme="minorHAnsi"/>
        </w:rPr>
        <w:t xml:space="preserve">#as, </w:t>
      </w:r>
      <w:r w:rsidR="00660A64" w:rsidRPr="006C5D73">
        <w:rPr>
          <w:rFonts w:cstheme="minorHAnsi"/>
        </w:rPr>
        <w:t>asas-, ases</w:t>
      </w:r>
      <w:r w:rsidR="003B6019">
        <w:rPr>
          <w:rFonts w:cstheme="minorHAnsi"/>
        </w:rPr>
        <w:t xml:space="preserve">, </w:t>
      </w:r>
      <w:r w:rsidR="003B6019" w:rsidRPr="003B6019">
        <w:rPr>
          <w:rStyle w:val="unicode"/>
          <w:rFonts w:cstheme="minorHAnsi"/>
          <w:shd w:val="clear" w:color="auto" w:fill="FFFFFF"/>
        </w:rPr>
        <w:t>ēs-,</w:t>
      </w:r>
      <w:r w:rsidR="003B6019" w:rsidRPr="003B6019">
        <w:rPr>
          <w:rFonts w:cstheme="minorHAnsi"/>
          <w:shd w:val="clear" w:color="auto" w:fill="FFFFFF"/>
        </w:rPr>
        <w:t> </w:t>
      </w:r>
      <w:r w:rsidR="003B6019" w:rsidRPr="003B6019">
        <w:rPr>
          <w:rFonts w:cstheme="minorHAnsi"/>
        </w:rPr>
        <w:t>ēsa, es/as</w:t>
      </w:r>
      <w:r w:rsidR="003B6019">
        <w:rPr>
          <w:rFonts w:cstheme="minorHAnsi"/>
        </w:rPr>
        <w:t xml:space="preserve"> </w:t>
      </w:r>
      <w:r w:rsidR="003B6019">
        <w:rPr>
          <w:rStyle w:val="FootnoteReference"/>
          <w:rFonts w:cstheme="minorHAnsi"/>
        </w:rPr>
        <w:footnoteReference w:id="286"/>
      </w:r>
      <w:r w:rsidR="003B6019">
        <w:rPr>
          <w:rFonts w:cstheme="minorHAnsi"/>
        </w:rPr>
        <w:br/>
      </w:r>
      <w:r w:rsidR="003B6019" w:rsidRPr="003B6019">
        <w:rPr>
          <w:rFonts w:cstheme="minorHAnsi"/>
          <w:b/>
        </w:rPr>
        <w:t>sit</w:t>
      </w:r>
      <w:r w:rsidR="003B6019" w:rsidRPr="003B6019">
        <w:rPr>
          <w:rFonts w:cstheme="minorHAnsi"/>
        </w:rPr>
        <w:t>, to, aha-A (Lydian)</w:t>
      </w:r>
      <w:r w:rsidR="003B6019" w:rsidRPr="003B6019">
        <w:rPr>
          <w:rFonts w:cstheme="minorHAnsi"/>
        </w:rPr>
        <w:br/>
      </w:r>
      <w:r w:rsidR="003B6019" w:rsidRPr="003B6019">
        <w:rPr>
          <w:rFonts w:cstheme="minorHAnsi"/>
          <w:b/>
        </w:rPr>
        <w:t>sit</w:t>
      </w:r>
      <w:r w:rsidR="003B6019" w:rsidRPr="003B6019">
        <w:rPr>
          <w:rFonts w:cstheme="minorHAnsi"/>
        </w:rPr>
        <w:t>, to, asati, asti (Lycian)</w:t>
      </w:r>
      <w:r w:rsidR="00660A64" w:rsidRPr="006C5D73">
        <w:rPr>
          <w:rFonts w:cstheme="minorHAnsi"/>
          <w:b/>
        </w:rPr>
        <w:br/>
      </w:r>
      <w:r w:rsidR="00660A64" w:rsidRPr="003B6019">
        <w:rPr>
          <w:rFonts w:cstheme="minorHAnsi"/>
          <w:b/>
        </w:rPr>
        <w:t>sit</w:t>
      </w:r>
      <w:r w:rsidR="00660A64" w:rsidRPr="006C5D73">
        <w:rPr>
          <w:rFonts w:cstheme="minorHAnsi"/>
        </w:rPr>
        <w:t>, to, es, (Nesian)</w:t>
      </w:r>
      <w:r w:rsidR="00660A64" w:rsidRPr="006C5D73">
        <w:rPr>
          <w:rFonts w:cstheme="minorHAnsi"/>
        </w:rPr>
        <w:br/>
      </w:r>
      <w:r w:rsidR="00660A64" w:rsidRPr="003B6019">
        <w:rPr>
          <w:rFonts w:cstheme="minorHAnsi"/>
          <w:b/>
        </w:rPr>
        <w:t>sit</w:t>
      </w:r>
      <w:r w:rsidR="00660A64" w:rsidRPr="006C5D73">
        <w:rPr>
          <w:rFonts w:cstheme="minorHAnsi"/>
        </w:rPr>
        <w:t>, to give a seat, to settle, ases-</w:t>
      </w:r>
      <w:r w:rsidR="00660A64" w:rsidRPr="006C5D73">
        <w:rPr>
          <w:rFonts w:cstheme="minorHAnsi"/>
        </w:rPr>
        <w:br/>
      </w:r>
      <w:r w:rsidR="00660A64" w:rsidRPr="003B6019">
        <w:rPr>
          <w:rFonts w:cstheme="minorHAnsi"/>
          <w:b/>
        </w:rPr>
        <w:t>sit</w:t>
      </w:r>
      <w:r w:rsidR="00660A64" w:rsidRPr="006C5D73">
        <w:rPr>
          <w:rFonts w:cstheme="minorHAnsi"/>
        </w:rPr>
        <w:t>, to lay, sēr d.</w:t>
      </w:r>
      <w:r w:rsidR="00660A64" w:rsidRPr="006C5D73">
        <w:rPr>
          <w:rFonts w:cstheme="minorHAnsi"/>
          <w:b/>
          <w:color w:val="1F497D"/>
        </w:rPr>
        <w:br/>
      </w:r>
      <w:r w:rsidR="00660A64" w:rsidRPr="003B6019">
        <w:rPr>
          <w:rFonts w:cstheme="minorHAnsi"/>
          <w:b/>
        </w:rPr>
        <w:t>sit</w:t>
      </w:r>
      <w:r w:rsidR="00660A64" w:rsidRPr="006C5D73">
        <w:rPr>
          <w:rFonts w:cstheme="minorHAnsi"/>
        </w:rPr>
        <w:t>, to lay, to put, dāi-, tāi-</w:t>
      </w:r>
      <w:r w:rsidR="00660A64" w:rsidRPr="006C5D73">
        <w:rPr>
          <w:rFonts w:cstheme="minorHAnsi"/>
        </w:rPr>
        <w:br/>
      </w:r>
      <w:r w:rsidR="00660A64" w:rsidRPr="006C5D73">
        <w:rPr>
          <w:rFonts w:cstheme="minorHAnsi"/>
          <w:b/>
        </w:rPr>
        <w:t>six</w:t>
      </w:r>
      <w:r w:rsidR="00660A64" w:rsidRPr="006C5D73">
        <w:rPr>
          <w:rFonts w:cstheme="minorHAnsi"/>
        </w:rPr>
        <w:t>, six-</w:t>
      </w:r>
      <w:r w:rsidR="00AC4285">
        <w:rPr>
          <w:rStyle w:val="FootnoteReference"/>
          <w:rFonts w:cstheme="minorHAnsi"/>
        </w:rPr>
        <w:footnoteReference w:id="287"/>
      </w:r>
      <w:r w:rsidR="00660A64" w:rsidRPr="006C5D73">
        <w:rPr>
          <w:rFonts w:cstheme="minorHAnsi"/>
          <w:b/>
          <w:color w:val="1F497D"/>
        </w:rPr>
        <w:br/>
      </w:r>
      <w:r w:rsidR="00660A64" w:rsidRPr="006C5D73">
        <w:rPr>
          <w:rFonts w:cstheme="minorHAnsi"/>
        </w:rPr>
        <w:t xml:space="preserve">skein of carded wool, </w:t>
      </w:r>
      <w:r w:rsidR="00660A64" w:rsidRPr="006C5D73">
        <w:rPr>
          <w:rFonts w:cstheme="minorHAnsi"/>
          <w:color w:val="1F497D"/>
        </w:rPr>
        <w:t>kikis</w:t>
      </w:r>
      <w:r w:rsidR="00660A64" w:rsidRPr="006C5D73">
        <w:rPr>
          <w:rFonts w:cstheme="minorHAnsi"/>
          <w:color w:val="1F497D"/>
        </w:rPr>
        <w:br/>
      </w:r>
      <w:r w:rsidR="00660A64" w:rsidRPr="006C5D73">
        <w:rPr>
          <w:rFonts w:eastAsia="Calibri" w:cstheme="minorHAnsi"/>
          <w:b/>
          <w:color w:val="000000"/>
          <w:lang w:val="en-GB"/>
        </w:rPr>
        <w:t>sketch</w:t>
      </w:r>
      <w:r w:rsidR="00660A64" w:rsidRPr="006C5D73">
        <w:rPr>
          <w:rFonts w:eastAsia="Calibri" w:cstheme="minorHAnsi"/>
          <w:color w:val="000000"/>
          <w:lang w:val="en-GB"/>
        </w:rPr>
        <w:t xml:space="preserve">, </w:t>
      </w:r>
      <w:r w:rsidR="00660A64" w:rsidRPr="006C5D73">
        <w:rPr>
          <w:rFonts w:eastAsia="Calibri" w:cstheme="minorHAnsi"/>
          <w:color w:val="000000"/>
          <w:highlight w:val="white"/>
          <w:lang w:val="en-GB"/>
        </w:rPr>
        <w:t>rough, draft, wooden tablet</w:t>
      </w:r>
      <w:r w:rsidR="00660A64" w:rsidRPr="006C5D73">
        <w:rPr>
          <w:rFonts w:eastAsia="Calibri" w:cstheme="minorHAnsi"/>
          <w:color w:val="000000"/>
          <w:lang w:val="en-GB"/>
        </w:rPr>
        <w:t xml:space="preserve">, </w:t>
      </w:r>
      <w:r w:rsidR="00660A64" w:rsidRPr="006C5D73">
        <w:rPr>
          <w:rFonts w:cstheme="minorHAnsi"/>
          <w:color w:val="1F497D"/>
          <w:highlight w:val="white"/>
        </w:rPr>
        <w:t>kultsatr</w:t>
      </w:r>
      <w:r w:rsidR="00660A64" w:rsidRPr="006C5D73">
        <w:rPr>
          <w:rFonts w:cstheme="minorHAnsi"/>
          <w:color w:val="1F497D"/>
        </w:rPr>
        <w:t xml:space="preserve"> (Luvian)</w:t>
      </w:r>
      <w:r w:rsidR="00660A64" w:rsidRPr="006C5D73">
        <w:rPr>
          <w:rFonts w:cstheme="minorHAnsi"/>
          <w:color w:val="1F497D"/>
        </w:rPr>
        <w:br/>
      </w:r>
      <w:r w:rsidR="00660A64" w:rsidRPr="006C5D73">
        <w:rPr>
          <w:rFonts w:cstheme="minorHAnsi"/>
          <w:b/>
        </w:rPr>
        <w:lastRenderedPageBreak/>
        <w:t>skill</w:t>
      </w:r>
      <w:r w:rsidR="00660A64" w:rsidRPr="006C5D73">
        <w:rPr>
          <w:rFonts w:cstheme="minorHAnsi"/>
        </w:rPr>
        <w:t>,</w:t>
      </w:r>
      <w:r w:rsidR="00660A64" w:rsidRPr="006C5D73">
        <w:rPr>
          <w:rFonts w:cstheme="minorHAnsi"/>
          <w:shd w:val="clear" w:color="auto" w:fill="FFFFFF"/>
        </w:rPr>
        <w:t xml:space="preserve"> knowledge, </w:t>
      </w:r>
      <w:r w:rsidR="00660A64" w:rsidRPr="006C5D73">
        <w:rPr>
          <w:rFonts w:cstheme="minorHAnsi"/>
        </w:rPr>
        <w:t>craft, warpa/i , (Luvian)</w:t>
      </w:r>
      <w:r w:rsidR="00660A64" w:rsidRPr="006C5D73">
        <w:rPr>
          <w:rFonts w:cstheme="minorHAnsi"/>
        </w:rPr>
        <w:br/>
      </w:r>
      <w:r w:rsidR="00660A64" w:rsidRPr="006C5D73">
        <w:rPr>
          <w:rFonts w:cstheme="minorHAnsi"/>
          <w:b/>
        </w:rPr>
        <w:t>skilled</w:t>
      </w:r>
      <w:r w:rsidR="00660A64" w:rsidRPr="006C5D73">
        <w:rPr>
          <w:rFonts w:cstheme="minorHAnsi"/>
        </w:rPr>
        <w:t>, experienced, able, adj. ulkisra/wlkisra</w:t>
      </w:r>
      <w:r w:rsidR="00660A64" w:rsidRPr="006C5D73">
        <w:rPr>
          <w:rFonts w:cstheme="minorHAnsi"/>
          <w:color w:val="1F497D"/>
        </w:rPr>
        <w:br/>
      </w:r>
      <w:r w:rsidR="00660A64" w:rsidRPr="006C5D73">
        <w:rPr>
          <w:rFonts w:cstheme="minorHAnsi"/>
        </w:rPr>
        <w:t xml:space="preserve">skin, bone disease, </w:t>
      </w:r>
      <w:bookmarkStart w:id="76" w:name="_Hlk510082539"/>
      <w:r w:rsidR="00660A64" w:rsidRPr="006C5D73">
        <w:rPr>
          <w:rFonts w:cstheme="minorHAnsi"/>
          <w:color w:val="1F497D"/>
        </w:rPr>
        <w:t>witris</w:t>
      </w:r>
      <w:bookmarkEnd w:id="76"/>
      <w:r w:rsidR="00660A64" w:rsidRPr="006C5D73">
        <w:rPr>
          <w:rFonts w:cstheme="minorHAnsi"/>
          <w:color w:val="1F497D"/>
        </w:rPr>
        <w:t>?</w:t>
      </w:r>
      <w:r w:rsidR="00660A64" w:rsidRPr="006C5D73">
        <w:rPr>
          <w:rFonts w:cstheme="minorHAnsi"/>
          <w:color w:val="1F497D"/>
        </w:rPr>
        <w:br/>
      </w:r>
      <w:r w:rsidR="00660A64" w:rsidRPr="006C5D73">
        <w:rPr>
          <w:rStyle w:val="unicode"/>
          <w:rFonts w:cstheme="minorHAnsi"/>
          <w:color w:val="222222"/>
          <w:shd w:val="clear" w:color="auto" w:fill="FFFFFF"/>
        </w:rPr>
        <w:t>skull, head, a small measure,</w:t>
      </w:r>
      <w:r w:rsidR="00660A64" w:rsidRPr="006C5D73">
        <w:rPr>
          <w:rStyle w:val="unicode"/>
          <w:rFonts w:cstheme="minorHAnsi"/>
          <w:b/>
          <w:color w:val="222222"/>
          <w:shd w:val="clear" w:color="auto" w:fill="FFFFFF"/>
        </w:rPr>
        <w:t xml:space="preserve"> </w:t>
      </w:r>
      <w:r w:rsidR="00660A64" w:rsidRPr="006C5D73">
        <w:rPr>
          <w:rFonts w:cstheme="minorHAnsi"/>
          <w:color w:val="1F497D"/>
        </w:rPr>
        <w:t>trna</w:t>
      </w:r>
      <w:r w:rsidR="00660A64" w:rsidRPr="006C5D73">
        <w:rPr>
          <w:rFonts w:cstheme="minorHAnsi"/>
          <w:b/>
          <w:color w:val="222222"/>
          <w:shd w:val="clear" w:color="auto" w:fill="FFFFFF"/>
        </w:rPr>
        <w:t> </w:t>
      </w:r>
      <w:r w:rsidR="00660A64" w:rsidRPr="006C5D73">
        <w:rPr>
          <w:rFonts w:cstheme="minorHAnsi"/>
          <w:b/>
          <w:color w:val="222222"/>
          <w:shd w:val="clear" w:color="auto" w:fill="FFFFFF"/>
        </w:rPr>
        <w:br/>
      </w:r>
      <w:r w:rsidR="00660A64" w:rsidRPr="006C5D73">
        <w:rPr>
          <w:rFonts w:cstheme="minorHAnsi"/>
          <w:b/>
        </w:rPr>
        <w:t>sky</w:t>
      </w:r>
      <w:r w:rsidR="00660A64" w:rsidRPr="006C5D73">
        <w:rPr>
          <w:rFonts w:cstheme="minorHAnsi"/>
        </w:rPr>
        <w:t>, nēpis, #nepiš, nepis</w:t>
      </w:r>
      <w:r w:rsidR="00660A64" w:rsidRPr="006C5D73">
        <w:rPr>
          <w:rFonts w:cstheme="minorHAnsi"/>
          <w:b/>
        </w:rPr>
        <w:br/>
        <w:t>sky</w:t>
      </w:r>
      <w:r w:rsidR="00660A64" w:rsidRPr="006C5D73">
        <w:rPr>
          <w:rFonts w:cstheme="minorHAnsi"/>
        </w:rPr>
        <w:t xml:space="preserve">, heaven, nebis </w:t>
      </w:r>
      <w:r w:rsidR="00660A64" w:rsidRPr="006C5D73">
        <w:rPr>
          <w:rFonts w:cstheme="minorHAnsi"/>
          <w:color w:val="1F497D"/>
        </w:rPr>
        <w:t>(</w:t>
      </w:r>
      <w:r w:rsidR="00660A64" w:rsidRPr="006C5D73">
        <w:rPr>
          <w:rFonts w:cstheme="minorHAnsi"/>
        </w:rPr>
        <w:t>Skt. Nabhas, cloud, mist. Gr. nefos, cloud. OCS. Nebo, heaven. Lith. Debesis, cloud)</w:t>
      </w:r>
      <w:r w:rsidR="00660A64" w:rsidRPr="006C5D73">
        <w:rPr>
          <w:rFonts w:cstheme="minorHAnsi"/>
        </w:rPr>
        <w:br/>
        <w:t>slander, to, paknu-</w:t>
      </w:r>
      <w:r w:rsidR="00660A64" w:rsidRPr="006C5D73">
        <w:rPr>
          <w:rFonts w:cstheme="minorHAnsi"/>
        </w:rPr>
        <w:br/>
        <w:t xml:space="preserve">slander, to insult, </w:t>
      </w:r>
      <w:r w:rsidR="00660A64" w:rsidRPr="006C5D73">
        <w:rPr>
          <w:rFonts w:cstheme="minorHAnsi"/>
          <w:color w:val="1F497D"/>
        </w:rPr>
        <w:t>tsamurae</w:t>
      </w:r>
      <w:r w:rsidR="00660A64" w:rsidRPr="006C5D73">
        <w:rPr>
          <w:rFonts w:cstheme="minorHAnsi"/>
          <w:color w:val="1F497D"/>
        </w:rPr>
        <w:br/>
      </w:r>
      <w:r w:rsidR="00660A64" w:rsidRPr="006C5D73">
        <w:rPr>
          <w:rFonts w:cstheme="minorHAnsi"/>
        </w:rPr>
        <w:t xml:space="preserve">slander, insult, </w:t>
      </w:r>
      <w:r w:rsidR="00660A64" w:rsidRPr="006C5D73">
        <w:rPr>
          <w:rFonts w:cstheme="minorHAnsi"/>
          <w:color w:val="1F497D"/>
        </w:rPr>
        <w:t xml:space="preserve">tsamurat/i,  </w:t>
      </w:r>
      <w:r w:rsidR="00660A64" w:rsidRPr="006C5D73">
        <w:rPr>
          <w:rFonts w:cstheme="minorHAnsi"/>
        </w:rPr>
        <w:t>(Luv)</w:t>
      </w:r>
      <w:r w:rsidR="00660A64" w:rsidRPr="006C5D73">
        <w:rPr>
          <w:rFonts w:cstheme="minorHAnsi"/>
          <w:color w:val="1F497D"/>
        </w:rPr>
        <w:br/>
      </w:r>
      <w:r w:rsidR="00660A64" w:rsidRPr="006C5D73">
        <w:rPr>
          <w:rFonts w:cstheme="minorHAnsi"/>
        </w:rPr>
        <w:t xml:space="preserve">slander, to insult, </w:t>
      </w:r>
      <w:bookmarkStart w:id="77" w:name="_Hlk508220024"/>
      <w:r w:rsidR="00660A64" w:rsidRPr="006C5D73">
        <w:rPr>
          <w:rFonts w:cstheme="minorHAnsi"/>
          <w:color w:val="1F497D"/>
        </w:rPr>
        <w:t>tsamurai</w:t>
      </w:r>
      <w:bookmarkEnd w:id="77"/>
      <w:r w:rsidR="00660A64" w:rsidRPr="006C5D73">
        <w:rPr>
          <w:rFonts w:cstheme="minorHAnsi"/>
          <w:color w:val="1F497D"/>
        </w:rPr>
        <w:t xml:space="preserve"> </w:t>
      </w:r>
      <w:r w:rsidR="00660A64" w:rsidRPr="006C5D73">
        <w:rPr>
          <w:rFonts w:cstheme="minorHAnsi"/>
        </w:rPr>
        <w:t>(Luvian),</w:t>
      </w:r>
      <w:r w:rsidR="00660A64" w:rsidRPr="006C5D73">
        <w:rPr>
          <w:rFonts w:cstheme="minorHAnsi"/>
        </w:rPr>
        <w:br/>
        <w:t>slant, to tilt, to fall, to submit, lak-</w:t>
      </w:r>
      <w:r w:rsidR="00660A64" w:rsidRPr="006C5D73">
        <w:rPr>
          <w:rFonts w:cstheme="minorHAnsi"/>
          <w:b/>
        </w:rPr>
        <w:br/>
        <w:t>slaughter</w:t>
      </w:r>
      <w:r w:rsidR="00660A64" w:rsidRPr="006C5D73">
        <w:rPr>
          <w:rFonts w:cstheme="minorHAnsi"/>
        </w:rPr>
        <w:t>, to,</w:t>
      </w:r>
      <w:r w:rsidR="00660A64" w:rsidRPr="006C5D73">
        <w:rPr>
          <w:rFonts w:cstheme="minorHAnsi"/>
          <w:b/>
        </w:rPr>
        <w:t xml:space="preserve"> </w:t>
      </w:r>
      <w:r w:rsidR="00660A64" w:rsidRPr="006C5D73">
        <w:rPr>
          <w:rFonts w:cstheme="minorHAnsi"/>
        </w:rPr>
        <w:t>huek/huk</w:t>
      </w:r>
      <w:r w:rsidR="00660A64" w:rsidRPr="006C5D73">
        <w:rPr>
          <w:rFonts w:cstheme="minorHAnsi"/>
        </w:rPr>
        <w:br/>
      </w:r>
      <w:r w:rsidR="00660A64" w:rsidRPr="006C5D73">
        <w:rPr>
          <w:rFonts w:cstheme="minorHAnsi"/>
          <w:b/>
        </w:rPr>
        <w:t>slaughtering</w:t>
      </w:r>
      <w:r w:rsidR="00660A64" w:rsidRPr="006C5D73">
        <w:rPr>
          <w:rFonts w:cstheme="minorHAnsi"/>
        </w:rPr>
        <w:t>, hogesr/hogesn</w:t>
      </w:r>
      <w:r w:rsidR="00660A64" w:rsidRPr="006C5D73">
        <w:rPr>
          <w:rStyle w:val="unicode"/>
          <w:rFonts w:cstheme="minorHAnsi"/>
          <w:b/>
          <w:color w:val="222222"/>
          <w:shd w:val="clear" w:color="auto" w:fill="FFFFFF"/>
        </w:rPr>
        <w:br/>
        <w:t>sleep</w:t>
      </w:r>
      <w:r w:rsidR="00660A64" w:rsidRPr="006C5D73">
        <w:rPr>
          <w:rStyle w:val="unicode"/>
          <w:rFonts w:cstheme="minorHAnsi"/>
          <w:color w:val="222222"/>
          <w:shd w:val="clear" w:color="auto" w:fill="FFFFFF"/>
        </w:rPr>
        <w:t xml:space="preserve">, dream, </w:t>
      </w:r>
      <w:r w:rsidR="00660A64" w:rsidRPr="006C5D73">
        <w:rPr>
          <w:rFonts w:cstheme="minorHAnsi"/>
          <w:color w:val="1F497D"/>
        </w:rPr>
        <w:t xml:space="preserve">tesha, </w:t>
      </w:r>
      <w:r w:rsidR="00660A64" w:rsidRPr="006C5D73">
        <w:rPr>
          <w:rFonts w:cstheme="minorHAnsi"/>
        </w:rPr>
        <w:t xml:space="preserve"> tesha-, (Ù-a-),</w:t>
      </w:r>
      <w:r w:rsidR="00660A64" w:rsidRPr="006C5D73">
        <w:rPr>
          <w:rFonts w:cstheme="minorHAnsi"/>
          <w:color w:val="222222"/>
          <w:shd w:val="clear" w:color="auto" w:fill="F8F9FA"/>
        </w:rPr>
        <w:br/>
      </w:r>
      <w:r w:rsidR="00660A64" w:rsidRPr="006C5D73">
        <w:rPr>
          <w:rFonts w:cstheme="minorHAnsi"/>
          <w:b/>
        </w:rPr>
        <w:t>sleep</w:t>
      </w:r>
      <w:r w:rsidR="00660A64" w:rsidRPr="006C5D73">
        <w:rPr>
          <w:rFonts w:cstheme="minorHAnsi"/>
        </w:rPr>
        <w:t xml:space="preserve">, to, seszi </w:t>
      </w:r>
      <w:r w:rsidR="00660A64" w:rsidRPr="006C5D73">
        <w:rPr>
          <w:rFonts w:cstheme="minorHAnsi"/>
        </w:rPr>
        <w:br/>
      </w:r>
      <w:r w:rsidR="00660A64" w:rsidRPr="006C5D73">
        <w:rPr>
          <w:rFonts w:cstheme="minorHAnsi"/>
          <w:b/>
        </w:rPr>
        <w:t>sleep</w:t>
      </w:r>
      <w:r w:rsidR="00660A64" w:rsidRPr="006C5D73">
        <w:rPr>
          <w:rFonts w:cstheme="minorHAnsi"/>
        </w:rPr>
        <w:t>, to, ses/sas</w:t>
      </w:r>
      <w:r w:rsidR="00660A64" w:rsidRPr="006C5D73">
        <w:rPr>
          <w:rFonts w:cstheme="minorHAnsi"/>
          <w:b/>
        </w:rPr>
        <w:br/>
        <w:t>sleep</w:t>
      </w:r>
      <w:r w:rsidR="00660A64" w:rsidRPr="006C5D73">
        <w:rPr>
          <w:rFonts w:cstheme="minorHAnsi"/>
        </w:rPr>
        <w:t xml:space="preserve">, to, sup, </w:t>
      </w:r>
      <w:r w:rsidR="00660A64" w:rsidRPr="006C5D73">
        <w:rPr>
          <w:rFonts w:eastAsia="Calibri" w:cstheme="minorHAnsi"/>
          <w:lang w:val="en-GB"/>
        </w:rPr>
        <w:t>#</w:t>
      </w:r>
      <w:r w:rsidR="00660A64" w:rsidRPr="006C5D73">
        <w:rPr>
          <w:rFonts w:cstheme="minorHAnsi"/>
        </w:rPr>
        <w:t>šupparija, (</w:t>
      </w:r>
      <w:r w:rsidR="00660A64" w:rsidRPr="006C5D73">
        <w:rPr>
          <w:rFonts w:eastAsia="Calibri" w:cstheme="minorHAnsi"/>
          <w:lang w:val="en-GB"/>
        </w:rPr>
        <w:t>Skt. Svap, to sleep, AV. Xvaf, to sleep, Lat. Sopire, to fall asleep. OE. Swefan, sleep)</w:t>
      </w:r>
      <w:r w:rsidR="00660A64" w:rsidRPr="006C5D73">
        <w:rPr>
          <w:rFonts w:cstheme="minorHAnsi"/>
        </w:rPr>
        <w:br/>
      </w:r>
      <w:r w:rsidR="00660A64" w:rsidRPr="006C5D73">
        <w:rPr>
          <w:rFonts w:cstheme="minorHAnsi"/>
          <w:b/>
        </w:rPr>
        <w:t>sleep</w:t>
      </w:r>
      <w:r w:rsidR="00660A64" w:rsidRPr="006C5D73">
        <w:rPr>
          <w:rFonts w:cstheme="minorHAnsi"/>
        </w:rPr>
        <w:t>, bed, sst(a)</w:t>
      </w:r>
      <w:r w:rsidR="00660A64" w:rsidRPr="006C5D73">
        <w:rPr>
          <w:rFonts w:cstheme="minorHAnsi"/>
        </w:rPr>
        <w:br/>
        <w:t>sleep, to dream, teshaniya-</w:t>
      </w:r>
      <w:r w:rsidR="00660A64" w:rsidRPr="006C5D73">
        <w:rPr>
          <w:rFonts w:cstheme="minorHAnsi"/>
        </w:rPr>
        <w:br/>
      </w:r>
      <w:r w:rsidR="00660A64" w:rsidRPr="006C5D73">
        <w:rPr>
          <w:rFonts w:cstheme="minorHAnsi"/>
          <w:b/>
        </w:rPr>
        <w:t>sleep</w:t>
      </w:r>
      <w:r w:rsidR="00660A64" w:rsidRPr="006C5D73">
        <w:rPr>
          <w:rFonts w:cstheme="minorHAnsi"/>
        </w:rPr>
        <w:t>, to rest, to lie down, ses/ss (Skt. sas, Av. Hah, to sleep)</w:t>
      </w:r>
      <w:r w:rsidR="00660A64" w:rsidRPr="006C5D73">
        <w:rPr>
          <w:rFonts w:cstheme="minorHAnsi"/>
        </w:rPr>
        <w:br/>
      </w:r>
      <w:r w:rsidR="00660A64" w:rsidRPr="006C5D73">
        <w:rPr>
          <w:rFonts w:cstheme="minorHAnsi"/>
          <w:b/>
        </w:rPr>
        <w:t>sleep</w:t>
      </w:r>
      <w:r w:rsidR="00660A64" w:rsidRPr="006C5D73">
        <w:rPr>
          <w:rFonts w:cstheme="minorHAnsi"/>
        </w:rPr>
        <w:t>, to sleep with someone, sasnu, ssnu</w:t>
      </w:r>
      <w:r w:rsidR="00660A64" w:rsidRPr="006C5D73">
        <w:rPr>
          <w:rFonts w:cstheme="minorHAnsi"/>
        </w:rPr>
        <w:br/>
      </w:r>
      <w:r w:rsidR="00660A64" w:rsidRPr="006C5D73">
        <w:rPr>
          <w:rFonts w:cstheme="minorHAnsi"/>
          <w:b/>
        </w:rPr>
        <w:t>sleep</w:t>
      </w:r>
      <w:r w:rsidR="00660A64" w:rsidRPr="006C5D73">
        <w:rPr>
          <w:rFonts w:cstheme="minorHAnsi"/>
        </w:rPr>
        <w:t xml:space="preserve">, to, suppiie/a, suppariie/a, suprie/a, suppariya- </w:t>
      </w:r>
      <w:r w:rsidR="000C5448">
        <w:rPr>
          <w:rStyle w:val="FootnoteReference"/>
          <w:rFonts w:cstheme="minorHAnsi"/>
        </w:rPr>
        <w:footnoteReference w:id="288"/>
      </w:r>
      <w:r w:rsidR="00660A64" w:rsidRPr="006C5D73">
        <w:rPr>
          <w:rFonts w:cstheme="minorHAnsi"/>
        </w:rPr>
        <w:t xml:space="preserve"> (Lat. Sopor, deep sleep, Gr. upar, truth, reality-realistic dream-, Skt. Svapna, sleep, ON. Svefn, sleep. TochA. Spam, sleep, TochB. Spane, sleep. Arm. Kown, sleep, Lat. Somnus, sleep, Lith. Sapnas, dream, Latv. Sapnis, dream, Gr. upnos, sleep, OCS. Syenye, slep)</w:t>
      </w:r>
      <w:r w:rsidR="00660A64" w:rsidRPr="006C5D73">
        <w:rPr>
          <w:rFonts w:cstheme="minorHAnsi"/>
        </w:rPr>
        <w:br/>
      </w:r>
      <w:r w:rsidR="00660A64" w:rsidRPr="006C5D73">
        <w:rPr>
          <w:rFonts w:cstheme="minorHAnsi"/>
          <w:b/>
        </w:rPr>
        <w:t>sleep</w:t>
      </w:r>
      <w:r w:rsidR="00660A64" w:rsidRPr="006C5D73">
        <w:rPr>
          <w:rFonts w:cstheme="minorHAnsi"/>
        </w:rPr>
        <w:t xml:space="preserve">, </w:t>
      </w:r>
      <w:r w:rsidR="00660A64" w:rsidRPr="006C5D73">
        <w:rPr>
          <w:rFonts w:cstheme="minorHAnsi"/>
          <w:b/>
        </w:rPr>
        <w:t>to sleep with</w:t>
      </w:r>
      <w:r w:rsidR="00660A64" w:rsidRPr="006C5D73">
        <w:rPr>
          <w:rFonts w:cstheme="minorHAnsi"/>
        </w:rPr>
        <w:t>, pregnant, to make pregnant, armah-</w:t>
      </w:r>
      <w:r w:rsidR="00660A64" w:rsidRPr="006C5D73">
        <w:rPr>
          <w:rFonts w:cstheme="minorHAnsi"/>
        </w:rPr>
        <w:br/>
      </w:r>
      <w:r w:rsidR="00660A64" w:rsidRPr="006C5D73">
        <w:rPr>
          <w:rFonts w:cstheme="minorHAnsi"/>
          <w:b/>
        </w:rPr>
        <w:t>sleepy</w:t>
      </w:r>
      <w:r w:rsidR="00660A64" w:rsidRPr="006C5D73">
        <w:rPr>
          <w:rFonts w:cstheme="minorHAnsi"/>
        </w:rPr>
        <w:t>, supruant</w:t>
      </w:r>
      <w:r w:rsidR="00660A64" w:rsidRPr="006C5D73">
        <w:rPr>
          <w:rFonts w:cstheme="minorHAnsi"/>
        </w:rPr>
        <w:br/>
      </w:r>
      <w:r w:rsidR="00660A64" w:rsidRPr="006C5D73">
        <w:rPr>
          <w:rFonts w:cstheme="minorHAnsi"/>
          <w:b/>
        </w:rPr>
        <w:t>sleepy</w:t>
      </w:r>
      <w:r w:rsidR="00660A64" w:rsidRPr="006C5D73">
        <w:rPr>
          <w:rFonts w:cstheme="minorHAnsi"/>
        </w:rPr>
        <w:t>, teshali?</w:t>
      </w:r>
      <w:r w:rsidR="00660A64" w:rsidRPr="006C5D73">
        <w:rPr>
          <w:rFonts w:cstheme="minorHAnsi"/>
        </w:rPr>
        <w:br/>
        <w:t>slip from bottom to top, to, kattan sarā ules?-</w:t>
      </w:r>
      <w:r w:rsidR="00660A64" w:rsidRPr="006C5D73">
        <w:rPr>
          <w:rFonts w:cstheme="minorHAnsi"/>
        </w:rPr>
        <w:br/>
        <w:t xml:space="preserve">slip off, to wipe off, to pluck, to harvest, wars-slurp, to </w:t>
      </w:r>
      <w:r w:rsidR="00660A64" w:rsidRPr="006C5D73">
        <w:rPr>
          <w:rFonts w:cstheme="minorHAnsi"/>
          <w:color w:val="1F3864" w:themeColor="accent1" w:themeShade="80"/>
        </w:rPr>
        <w:t>srebti</w:t>
      </w:r>
      <w:r w:rsidR="00660A64" w:rsidRPr="006C5D73">
        <w:rPr>
          <w:rFonts w:cstheme="minorHAnsi"/>
        </w:rPr>
        <w:br/>
        <w:t>small, miant</w:t>
      </w:r>
      <w:r w:rsidR="00660A64" w:rsidRPr="006C5D73">
        <w:rPr>
          <w:rFonts w:cstheme="minorHAnsi"/>
          <w:shd w:val="clear" w:color="auto" w:fill="F8F9FA"/>
        </w:rPr>
        <w:br/>
      </w:r>
      <w:r w:rsidR="00660A64" w:rsidRPr="006C5D73">
        <w:rPr>
          <w:rFonts w:cstheme="minorHAnsi"/>
          <w:b/>
          <w:color w:val="222222"/>
          <w:shd w:val="clear" w:color="auto" w:fill="FFFFFF"/>
        </w:rPr>
        <w:t>small</w:t>
      </w:r>
      <w:r w:rsidR="00660A64" w:rsidRPr="006C5D73">
        <w:rPr>
          <w:rFonts w:cstheme="minorHAnsi"/>
          <w:color w:val="222222"/>
          <w:shd w:val="clear" w:color="auto" w:fill="FFFFFF"/>
        </w:rPr>
        <w:t xml:space="preserve">, </w:t>
      </w:r>
      <w:r w:rsidR="00660A64" w:rsidRPr="006C5D73">
        <w:rPr>
          <w:rFonts w:eastAsia="Times New Roman" w:cstheme="minorHAnsi"/>
          <w:color w:val="222222"/>
        </w:rPr>
        <w:t>kappis</w:t>
      </w:r>
      <w:r w:rsidR="00660A64" w:rsidRPr="006C5D73">
        <w:rPr>
          <w:rFonts w:eastAsia="Times New Roman" w:cstheme="minorHAnsi"/>
          <w:b/>
          <w:color w:val="222222"/>
        </w:rPr>
        <w:br/>
      </w:r>
      <w:r w:rsidR="00660A64" w:rsidRPr="006C5D73">
        <w:rPr>
          <w:rFonts w:eastAsia="Times New Roman" w:cstheme="minorHAnsi"/>
        </w:rPr>
        <w:t>small, little,</w:t>
      </w:r>
      <w:r w:rsidR="00660A64" w:rsidRPr="006C5D73">
        <w:rPr>
          <w:rFonts w:eastAsia="Times New Roman" w:cstheme="minorHAnsi"/>
          <w:b/>
        </w:rPr>
        <w:t xml:space="preserve"> </w:t>
      </w:r>
      <w:r w:rsidR="00660A64" w:rsidRPr="006C5D73">
        <w:rPr>
          <w:rFonts w:cstheme="minorHAnsi"/>
        </w:rPr>
        <w:t>kapi/kapai</w:t>
      </w:r>
      <w:r w:rsidR="00660A64" w:rsidRPr="006C5D73">
        <w:rPr>
          <w:rFonts w:cstheme="minorHAnsi"/>
        </w:rPr>
        <w:br/>
        <w:t>small, low, #tepu</w:t>
      </w:r>
      <w:r w:rsidR="00660A64" w:rsidRPr="006C5D73">
        <w:rPr>
          <w:rFonts w:eastAsia="Times New Roman" w:cstheme="minorHAnsi"/>
          <w:b/>
        </w:rPr>
        <w:br/>
      </w:r>
      <w:r w:rsidR="00660A64" w:rsidRPr="006C5D73">
        <w:rPr>
          <w:rFonts w:eastAsia="Times New Roman" w:cstheme="minorHAnsi"/>
        </w:rPr>
        <w:t>small, young,</w:t>
      </w:r>
      <w:r w:rsidR="00660A64" w:rsidRPr="006C5D73">
        <w:rPr>
          <w:rFonts w:eastAsia="Times New Roman" w:cstheme="minorHAnsi"/>
          <w:b/>
        </w:rPr>
        <w:t xml:space="preserve"> </w:t>
      </w:r>
      <w:r w:rsidR="00660A64" w:rsidRPr="006C5D73">
        <w:rPr>
          <w:rFonts w:cstheme="minorHAnsi"/>
        </w:rPr>
        <w:t>ammiyant-,</w:t>
      </w:r>
      <w:r w:rsidR="00660A64" w:rsidRPr="006C5D73">
        <w:rPr>
          <w:rFonts w:eastAsia="Times New Roman" w:cstheme="minorHAnsi"/>
        </w:rPr>
        <w:t xml:space="preserve"> </w:t>
      </w:r>
      <w:r w:rsidR="00660A64" w:rsidRPr="006C5D73">
        <w:rPr>
          <w:rFonts w:cstheme="minorHAnsi"/>
        </w:rPr>
        <w:t>kappi-</w:t>
      </w:r>
      <w:r w:rsidR="00660A64" w:rsidRPr="006C5D73">
        <w:rPr>
          <w:rFonts w:eastAsia="Times New Roman" w:cstheme="minorHAnsi"/>
          <w:b/>
        </w:rPr>
        <w:br/>
      </w:r>
      <w:r w:rsidR="00660A64" w:rsidRPr="006C5D73">
        <w:rPr>
          <w:rFonts w:cstheme="minorHAnsi"/>
        </w:rPr>
        <w:t xml:space="preserve">smash, to, hullezi/hullanzi, hulliie/a, hulle/hull, duwarnāi- arha d., </w:t>
      </w:r>
      <w:r w:rsidR="00660A64" w:rsidRPr="006C5D73">
        <w:rPr>
          <w:rFonts w:cstheme="minorHAnsi"/>
        </w:rPr>
        <w:br/>
        <w:t>smash, to injure, anda z.</w:t>
      </w:r>
      <w:r w:rsidR="00660A64" w:rsidRPr="006C5D73">
        <w:rPr>
          <w:rFonts w:cstheme="minorHAnsi"/>
        </w:rPr>
        <w:br/>
      </w:r>
      <w:r w:rsidR="00660A64" w:rsidRPr="006C5D73">
        <w:rPr>
          <w:rFonts w:cstheme="minorHAnsi"/>
          <w:b/>
        </w:rPr>
        <w:lastRenderedPageBreak/>
        <w:t>smear</w:t>
      </w:r>
      <w:r w:rsidR="00660A64" w:rsidRPr="006C5D73">
        <w:rPr>
          <w:rFonts w:cstheme="minorHAnsi"/>
        </w:rPr>
        <w:t>, to, isgae, iskie/a</w:t>
      </w:r>
      <w:r w:rsidR="00660A64" w:rsidRPr="006C5D73">
        <w:rPr>
          <w:rFonts w:cstheme="minorHAnsi"/>
          <w:b/>
        </w:rPr>
        <w:br/>
        <w:t>smile</w:t>
      </w:r>
      <w:r w:rsidR="00660A64" w:rsidRPr="006C5D73">
        <w:rPr>
          <w:rFonts w:cstheme="minorHAnsi"/>
        </w:rPr>
        <w:t>, htal(a)i (Luvian)</w:t>
      </w:r>
      <w:r w:rsidR="00660A64" w:rsidRPr="006C5D73">
        <w:rPr>
          <w:rFonts w:eastAsia="Times New Roman" w:cstheme="minorHAnsi"/>
        </w:rPr>
        <w:br/>
      </w:r>
      <w:r w:rsidR="00660A64" w:rsidRPr="006C5D73">
        <w:rPr>
          <w:rFonts w:cstheme="minorHAnsi"/>
        </w:rPr>
        <w:t>smoke, tuhhuwais</w:t>
      </w:r>
      <w:r w:rsidR="00660A64" w:rsidRPr="006C5D73">
        <w:rPr>
          <w:rFonts w:cstheme="minorHAnsi"/>
        </w:rPr>
        <w:br/>
        <w:t>smoke, tuhima (Skt. dhuma, Lat. Fumus, Lith. dumai, smoke)</w:t>
      </w:r>
      <w:r w:rsidR="00660A64" w:rsidRPr="006C5D73">
        <w:rPr>
          <w:rFonts w:cstheme="minorHAnsi"/>
        </w:rPr>
        <w:br/>
        <w:t>smoke, tuhuai/tuhui</w:t>
      </w:r>
      <w:r w:rsidR="00660A64" w:rsidRPr="006C5D73">
        <w:rPr>
          <w:rFonts w:cstheme="minorHAnsi"/>
        </w:rPr>
        <w:br/>
        <w:t>smoke, thick smoke, tuhhui-</w:t>
      </w:r>
      <w:r w:rsidR="00660A64" w:rsidRPr="006C5D73">
        <w:rPr>
          <w:rFonts w:cstheme="minorHAnsi"/>
        </w:rPr>
        <w:br/>
        <w:t>smoke, to produce smoke, tuhhae, tuhae (tohae?) (Gr. thus, to offer, Lat. Suffio, to smoke, ORuss. Duti, to blow, TochAB. Tu, to light)</w:t>
      </w:r>
      <w:r w:rsidR="00660A64" w:rsidRPr="006C5D73">
        <w:rPr>
          <w:rFonts w:cstheme="minorHAnsi"/>
        </w:rPr>
        <w:br/>
        <w:t>smoke, to burn something to make smoke, samesanu</w:t>
      </w:r>
      <w:r w:rsidR="00660A64" w:rsidRPr="006C5D73">
        <w:rPr>
          <w:rFonts w:cstheme="minorHAnsi"/>
        </w:rPr>
        <w:br/>
        <w:t>smoking resin, tuhhuessar</w:t>
      </w:r>
      <w:r w:rsidR="00660A64" w:rsidRPr="006C5D73">
        <w:rPr>
          <w:rFonts w:cstheme="minorHAnsi"/>
        </w:rPr>
        <w:br/>
        <w:t xml:space="preserve">smoking out, </w:t>
      </w:r>
      <w:r w:rsidR="00660A64" w:rsidRPr="006C5D73">
        <w:rPr>
          <w:rFonts w:cstheme="minorHAnsi"/>
          <w:color w:val="1F497D"/>
        </w:rPr>
        <w:t>tuhiat?</w:t>
      </w:r>
      <w:r w:rsidR="00660A64" w:rsidRPr="006C5D73">
        <w:rPr>
          <w:rFonts w:cstheme="minorHAnsi"/>
        </w:rPr>
        <w:br/>
      </w:r>
      <w:r w:rsidR="00660A64" w:rsidRPr="006C5D73">
        <w:rPr>
          <w:rFonts w:cstheme="minorHAnsi"/>
          <w:b/>
        </w:rPr>
        <w:t>smooth</w:t>
      </w:r>
      <w:r w:rsidR="00660A64" w:rsidRPr="006C5D73">
        <w:rPr>
          <w:rFonts w:cstheme="minorHAnsi"/>
        </w:rPr>
        <w:t>, mius</w:t>
      </w:r>
      <w:r w:rsidR="00660A64" w:rsidRPr="006C5D73">
        <w:rPr>
          <w:rFonts w:cstheme="minorHAnsi"/>
          <w:b/>
        </w:rPr>
        <w:br/>
        <w:t>smooth</w:t>
      </w:r>
      <w:r w:rsidR="00660A64" w:rsidRPr="006C5D73">
        <w:rPr>
          <w:rFonts w:cstheme="minorHAnsi"/>
        </w:rPr>
        <w:t xml:space="preserve">, </w:t>
      </w:r>
      <w:r w:rsidR="00660A64" w:rsidRPr="006C5D73">
        <w:rPr>
          <w:rFonts w:cstheme="minorHAnsi"/>
          <w:color w:val="1F497D"/>
        </w:rPr>
        <w:t>miu</w:t>
      </w:r>
      <w:r w:rsidR="00660A64" w:rsidRPr="006C5D73">
        <w:rPr>
          <w:rFonts w:cstheme="minorHAnsi"/>
        </w:rPr>
        <w:t>/</w:t>
      </w:r>
      <w:r w:rsidR="00660A64" w:rsidRPr="006C5D73">
        <w:rPr>
          <w:rFonts w:cstheme="minorHAnsi"/>
          <w:color w:val="1F497D"/>
        </w:rPr>
        <w:t>miau (Luvian)</w:t>
      </w:r>
      <w:r w:rsidR="00660A64" w:rsidRPr="006C5D73">
        <w:rPr>
          <w:rFonts w:cstheme="minorHAnsi"/>
          <w:b/>
        </w:rPr>
        <w:br/>
      </w:r>
      <w:r w:rsidR="00660A64" w:rsidRPr="006C5D73">
        <w:rPr>
          <w:rFonts w:eastAsia="Times New Roman" w:cstheme="minorHAnsi"/>
          <w:b/>
        </w:rPr>
        <w:t xml:space="preserve">snake, </w:t>
      </w:r>
      <w:r w:rsidR="00660A64" w:rsidRPr="006C5D73">
        <w:rPr>
          <w:rFonts w:eastAsia="Times New Roman" w:cstheme="minorHAnsi"/>
        </w:rPr>
        <w:t>iluyanka</w:t>
      </w:r>
      <w:r w:rsidR="00660A64" w:rsidRPr="006C5D73">
        <w:rPr>
          <w:rFonts w:eastAsia="Times New Roman" w:cstheme="minorHAnsi"/>
        </w:rPr>
        <w:br/>
      </w:r>
      <w:r w:rsidR="00660A64" w:rsidRPr="006C5D73">
        <w:rPr>
          <w:rFonts w:eastAsia="Times New Roman" w:cstheme="minorHAnsi"/>
          <w:b/>
        </w:rPr>
        <w:t>snake</w:t>
      </w:r>
      <w:r w:rsidR="00660A64" w:rsidRPr="006C5D73">
        <w:rPr>
          <w:rFonts w:eastAsia="Times New Roman" w:cstheme="minorHAnsi"/>
        </w:rPr>
        <w:t>, serpent</w:t>
      </w:r>
      <w:r w:rsidR="00660A64" w:rsidRPr="006C5D73">
        <w:rPr>
          <w:rFonts w:eastAsia="Times New Roman" w:cstheme="minorHAnsi"/>
          <w:b/>
        </w:rPr>
        <w:t xml:space="preserve">, </w:t>
      </w:r>
      <w:r w:rsidR="00660A64" w:rsidRPr="006C5D73">
        <w:rPr>
          <w:rFonts w:cstheme="minorHAnsi"/>
        </w:rPr>
        <w:t>iluyanka/elyanku</w:t>
      </w:r>
      <w:r w:rsidR="00660A64" w:rsidRPr="006C5D73">
        <w:rPr>
          <w:rFonts w:cstheme="minorHAnsi"/>
          <w:shd w:val="clear" w:color="auto" w:fill="FFFFFF"/>
        </w:rPr>
        <w:br/>
      </w:r>
      <w:r w:rsidR="00660A64" w:rsidRPr="006C5D73">
        <w:rPr>
          <w:rFonts w:cstheme="minorHAnsi"/>
          <w:b/>
          <w:shd w:val="clear" w:color="auto" w:fill="FFFFFF"/>
        </w:rPr>
        <w:t>snake</w:t>
      </w:r>
      <w:r w:rsidR="00660A64" w:rsidRPr="006C5D73">
        <w:rPr>
          <w:rFonts w:cstheme="minorHAnsi"/>
          <w:shd w:val="clear" w:color="auto" w:fill="FFFFFF"/>
        </w:rPr>
        <w:t>,</w:t>
      </w:r>
      <w:r w:rsidR="00660A64" w:rsidRPr="006C5D73">
        <w:rPr>
          <w:rFonts w:cstheme="minorHAnsi"/>
          <w:b/>
          <w:shd w:val="clear" w:color="auto" w:fill="FFFFFF"/>
        </w:rPr>
        <w:t xml:space="preserve"> </w:t>
      </w:r>
      <w:r w:rsidR="00660A64" w:rsidRPr="006C5D73">
        <w:rPr>
          <w:rStyle w:val="unicode"/>
          <w:rFonts w:cstheme="minorHAnsi"/>
          <w:shd w:val="clear" w:color="auto" w:fill="FFFFFF"/>
        </w:rPr>
        <w:t>MUŠ</w:t>
      </w:r>
      <w:r w:rsidR="00F80953">
        <w:rPr>
          <w:rStyle w:val="FootnoteReference"/>
          <w:rFonts w:cstheme="minorHAnsi"/>
          <w:shd w:val="clear" w:color="auto" w:fill="FFFFFF"/>
        </w:rPr>
        <w:footnoteReference w:id="289"/>
      </w:r>
      <w:r w:rsidR="00660A64" w:rsidRPr="006C5D73">
        <w:rPr>
          <w:rStyle w:val="unicode"/>
          <w:rFonts w:cstheme="minorHAnsi"/>
          <w:b/>
          <w:shd w:val="clear" w:color="auto" w:fill="FFFFFF"/>
        </w:rPr>
        <w:br/>
      </w:r>
      <w:r w:rsidR="00660A64" w:rsidRPr="006C5D73">
        <w:rPr>
          <w:rFonts w:cstheme="minorHAnsi"/>
          <w:color w:val="000000"/>
        </w:rPr>
        <w:t xml:space="preserve">sneak away, to hide, </w:t>
      </w:r>
      <w:r w:rsidR="00660A64" w:rsidRPr="006C5D73">
        <w:rPr>
          <w:rFonts w:cstheme="minorHAnsi"/>
          <w:color w:val="1F497D"/>
        </w:rPr>
        <w:t>Ulae, Ules</w:t>
      </w:r>
      <w:r w:rsidR="00660A64" w:rsidRPr="006C5D73">
        <w:rPr>
          <w:rFonts w:cstheme="minorHAnsi"/>
          <w:b/>
          <w:color w:val="222222"/>
          <w:shd w:val="clear" w:color="auto" w:fill="FFFFFF"/>
        </w:rPr>
        <w:t> </w:t>
      </w:r>
      <w:r w:rsidR="00660A64" w:rsidRPr="006C5D73">
        <w:rPr>
          <w:rFonts w:cstheme="minorHAnsi"/>
          <w:b/>
          <w:shd w:val="clear" w:color="auto" w:fill="FFFFFF"/>
        </w:rPr>
        <w:t>(</w:t>
      </w:r>
      <w:r w:rsidR="00660A64" w:rsidRPr="006C5D73">
        <w:rPr>
          <w:rFonts w:cstheme="minorHAnsi"/>
        </w:rPr>
        <w:t>Skt. layate,to hide oneself)?</w:t>
      </w:r>
      <w:r w:rsidR="00660A64" w:rsidRPr="006C5D73">
        <w:rPr>
          <w:rFonts w:cstheme="minorHAnsi"/>
          <w:color w:val="222222"/>
          <w:shd w:val="clear" w:color="auto" w:fill="FFFFFF"/>
        </w:rPr>
        <w:br/>
      </w:r>
      <w:r w:rsidR="00660A64" w:rsidRPr="006C5D73">
        <w:rPr>
          <w:rFonts w:cstheme="minorHAnsi"/>
          <w:b/>
          <w:color w:val="222222"/>
          <w:shd w:val="clear" w:color="auto" w:fill="FFFFFF"/>
        </w:rPr>
        <w:t>so</w:t>
      </w:r>
      <w:r w:rsidR="00660A64" w:rsidRPr="006C5D73">
        <w:rPr>
          <w:rFonts w:cstheme="minorHAnsi"/>
          <w:color w:val="222222"/>
          <w:shd w:val="clear" w:color="auto" w:fill="FFFFFF"/>
        </w:rPr>
        <w:t xml:space="preserve">, thus, </w:t>
      </w:r>
      <w:r w:rsidR="00660A64" w:rsidRPr="006C5D73">
        <w:rPr>
          <w:rStyle w:val="unicode"/>
          <w:rFonts w:cstheme="minorHAnsi"/>
          <w:color w:val="222222"/>
          <w:shd w:val="clear" w:color="auto" w:fill="FFFFFF"/>
        </w:rPr>
        <w:t>-MA</w:t>
      </w:r>
      <w:r w:rsidR="00660A64" w:rsidRPr="006C5D73">
        <w:rPr>
          <w:rStyle w:val="unicode"/>
          <w:rFonts w:cstheme="minorHAnsi"/>
          <w:color w:val="222222"/>
          <w:shd w:val="clear" w:color="auto" w:fill="FFFFFF"/>
        </w:rPr>
        <w:br/>
        <w:t xml:space="preserve">soft, good, </w:t>
      </w:r>
      <w:r w:rsidR="00660A64" w:rsidRPr="006C5D73">
        <w:rPr>
          <w:rFonts w:cstheme="minorHAnsi"/>
        </w:rPr>
        <w:t>sanezzi-, (KU</w:t>
      </w:r>
      <w:r w:rsidR="00660A64" w:rsidRPr="006C5D73">
        <w:rPr>
          <w:rFonts w:cstheme="minorHAnsi"/>
          <w:vertAlign w:val="subscript"/>
        </w:rPr>
        <w:t>7</w:t>
      </w:r>
      <w:r w:rsidR="00660A64" w:rsidRPr="006C5D73">
        <w:rPr>
          <w:rFonts w:cstheme="minorHAnsi"/>
        </w:rPr>
        <w:t>)</w:t>
      </w:r>
      <w:r w:rsidR="00660A64" w:rsidRPr="006C5D73">
        <w:rPr>
          <w:rStyle w:val="unicode"/>
          <w:rFonts w:cstheme="minorHAnsi"/>
          <w:color w:val="222222"/>
          <w:shd w:val="clear" w:color="auto" w:fill="FFFFFF"/>
        </w:rPr>
        <w:br/>
      </w:r>
      <w:r w:rsidR="00660A64" w:rsidRPr="00163F5B">
        <w:rPr>
          <w:rStyle w:val="unicode"/>
          <w:rFonts w:cstheme="minorHAnsi"/>
          <w:b/>
          <w:shd w:val="clear" w:color="auto" w:fill="FFFFFF"/>
        </w:rPr>
        <w:t>soft</w:t>
      </w:r>
      <w:r w:rsidR="00660A64" w:rsidRPr="00163F5B">
        <w:rPr>
          <w:rStyle w:val="unicode"/>
          <w:rFonts w:cstheme="minorHAnsi"/>
          <w:shd w:val="clear" w:color="auto" w:fill="FFFFFF"/>
        </w:rPr>
        <w:t>,</w:t>
      </w:r>
      <w:r w:rsidR="00660A64" w:rsidRPr="00163F5B">
        <w:rPr>
          <w:rStyle w:val="unicode"/>
          <w:rFonts w:cstheme="minorHAnsi"/>
          <w:b/>
          <w:shd w:val="clear" w:color="auto" w:fill="FFFFFF"/>
        </w:rPr>
        <w:t xml:space="preserve"> </w:t>
      </w:r>
      <w:r w:rsidR="00660A64" w:rsidRPr="00163F5B">
        <w:rPr>
          <w:rStyle w:val="unicode"/>
          <w:rFonts w:cstheme="minorHAnsi"/>
          <w:shd w:val="clear" w:color="auto" w:fill="FFFFFF"/>
        </w:rPr>
        <w:t xml:space="preserve">smooth, mild, to be gentle, to be pleasant, </w:t>
      </w:r>
      <w:r w:rsidR="00163F5B">
        <w:rPr>
          <w:rStyle w:val="FootnoteReference"/>
          <w:rFonts w:cstheme="minorHAnsi"/>
          <w:shd w:val="clear" w:color="auto" w:fill="FFFFFF"/>
        </w:rPr>
        <w:footnoteReference w:id="290"/>
      </w:r>
      <w:r w:rsidR="00660A64" w:rsidRPr="00163F5B">
        <w:rPr>
          <w:rStyle w:val="unicode"/>
          <w:rFonts w:cstheme="minorHAnsi"/>
          <w:shd w:val="clear" w:color="auto" w:fill="FFFFFF"/>
        </w:rPr>
        <w:t>m</w:t>
      </w:r>
      <w:r w:rsidR="00660A64" w:rsidRPr="00163F5B">
        <w:rPr>
          <w:rFonts w:cstheme="minorHAnsi"/>
        </w:rPr>
        <w:t>iu/miau</w:t>
      </w:r>
      <w:r w:rsidR="00660A64" w:rsidRPr="00163F5B">
        <w:rPr>
          <w:rStyle w:val="unicode"/>
          <w:rFonts w:cstheme="minorHAnsi"/>
          <w:shd w:val="clear" w:color="auto" w:fill="FFFFFF"/>
        </w:rPr>
        <w:br/>
      </w:r>
      <w:r w:rsidR="00660A64" w:rsidRPr="00163F5B">
        <w:rPr>
          <w:rStyle w:val="unicode"/>
          <w:rFonts w:cstheme="minorHAnsi"/>
          <w:b/>
          <w:shd w:val="clear" w:color="auto" w:fill="FFFFFF"/>
        </w:rPr>
        <w:lastRenderedPageBreak/>
        <w:t>soil</w:t>
      </w:r>
      <w:r w:rsidR="00660A64" w:rsidRPr="00163F5B">
        <w:rPr>
          <w:rStyle w:val="unicode"/>
          <w:rFonts w:cstheme="minorHAnsi"/>
          <w:shd w:val="clear" w:color="auto" w:fill="FFFFFF"/>
        </w:rPr>
        <w:t xml:space="preserve">, </w:t>
      </w:r>
      <w:r w:rsidR="00660A64" w:rsidRPr="00163F5B">
        <w:rPr>
          <w:rFonts w:cstheme="minorHAnsi"/>
          <w:shd w:val="clear" w:color="auto" w:fill="FFFFFF"/>
        </w:rPr>
        <w:t>mud, earth,</w:t>
      </w:r>
      <w:r w:rsidR="00660A64" w:rsidRPr="00163F5B">
        <w:rPr>
          <w:rFonts w:cstheme="minorHAnsi"/>
          <w:b/>
          <w:shd w:val="clear" w:color="auto" w:fill="FFFFFF"/>
        </w:rPr>
        <w:t xml:space="preserve"> </w:t>
      </w:r>
      <w:r w:rsidR="00660A64" w:rsidRPr="00163F5B">
        <w:rPr>
          <w:rStyle w:val="unicode"/>
          <w:rFonts w:cstheme="minorHAnsi"/>
          <w:shd w:val="clear" w:color="auto" w:fill="FFFFFF"/>
        </w:rPr>
        <w:t>purut&gt;</w:t>
      </w:r>
      <w:r w:rsidR="005B4FCE" w:rsidRPr="00163F5B">
        <w:rPr>
          <w:rStyle w:val="FootnoteReference"/>
          <w:rFonts w:cstheme="minorHAnsi"/>
          <w:shd w:val="clear" w:color="auto" w:fill="FFFFFF"/>
        </w:rPr>
        <w:footnoteReference w:id="291"/>
      </w:r>
      <w:r w:rsidR="00660A64" w:rsidRPr="00163F5B">
        <w:rPr>
          <w:rFonts w:cstheme="minorHAnsi"/>
          <w:b/>
          <w:shd w:val="clear" w:color="auto" w:fill="FFFFFF"/>
        </w:rPr>
        <w:t> </w:t>
      </w:r>
      <w:r w:rsidR="00660A64" w:rsidRPr="00163F5B">
        <w:rPr>
          <w:rFonts w:cstheme="minorHAnsi"/>
          <w:b/>
          <w:shd w:val="clear" w:color="auto" w:fill="FFFFFF"/>
        </w:rPr>
        <w:br/>
        <w:t>soil</w:t>
      </w:r>
      <w:r w:rsidR="00660A64" w:rsidRPr="00163F5B">
        <w:rPr>
          <w:rFonts w:cstheme="minorHAnsi"/>
          <w:shd w:val="clear" w:color="auto" w:fill="FFFFFF"/>
        </w:rPr>
        <w:t>, mud, earth, mud plaster,</w:t>
      </w:r>
      <w:r w:rsidR="00660A64" w:rsidRPr="00163F5B">
        <w:rPr>
          <w:rFonts w:cstheme="minorHAnsi"/>
          <w:b/>
          <w:shd w:val="clear" w:color="auto" w:fill="FFFFFF"/>
        </w:rPr>
        <w:t xml:space="preserve"> </w:t>
      </w:r>
      <w:r w:rsidR="00660A64" w:rsidRPr="00163F5B">
        <w:rPr>
          <w:rFonts w:cstheme="minorHAnsi"/>
        </w:rPr>
        <w:t>porut</w:t>
      </w:r>
      <w:r w:rsidR="00660A64" w:rsidRPr="00163F5B">
        <w:rPr>
          <w:rFonts w:cstheme="minorHAnsi"/>
        </w:rPr>
        <w:br/>
        <w:t>soldier bread, (ninda) tutsi</w:t>
      </w:r>
      <w:r w:rsidR="00660A64" w:rsidRPr="00163F5B">
        <w:rPr>
          <w:rFonts w:cstheme="minorHAnsi"/>
        </w:rPr>
        <w:br/>
      </w:r>
      <w:r w:rsidR="00660A64" w:rsidRPr="006C5D73">
        <w:rPr>
          <w:rFonts w:cstheme="minorHAnsi"/>
        </w:rPr>
        <w:t>soldier</w:t>
      </w:r>
      <w:r w:rsidR="00660A64" w:rsidRPr="006C5D73">
        <w:rPr>
          <w:rFonts w:cstheme="minorHAnsi"/>
          <w:shd w:val="clear" w:color="auto" w:fill="FFFFFF"/>
        </w:rPr>
        <w:t>,</w:t>
      </w:r>
      <w:r w:rsidR="00660A64" w:rsidRPr="006C5D73">
        <w:rPr>
          <w:rFonts w:cstheme="minorHAnsi"/>
          <w:b/>
          <w:shd w:val="clear" w:color="auto" w:fill="FFFFFF"/>
        </w:rPr>
        <w:t xml:space="preserve"> </w:t>
      </w:r>
      <w:r w:rsidR="00660A64" w:rsidRPr="006C5D73">
        <w:rPr>
          <w:rFonts w:cstheme="minorHAnsi"/>
        </w:rPr>
        <w:t xml:space="preserve">man of war, </w:t>
      </w:r>
      <w:r w:rsidR="00660A64" w:rsidRPr="006C5D73">
        <w:rPr>
          <w:rFonts w:cstheme="minorHAnsi"/>
          <w:vertAlign w:val="superscript"/>
        </w:rPr>
        <w:t>LÚ</w:t>
      </w:r>
      <w:r w:rsidR="00660A64" w:rsidRPr="006C5D73">
        <w:rPr>
          <w:rFonts w:cstheme="minorHAnsi"/>
        </w:rPr>
        <w:t>lahhiyala-</w:t>
      </w:r>
      <w:r w:rsidR="00660A64" w:rsidRPr="006C5D73">
        <w:rPr>
          <w:rStyle w:val="unicode"/>
          <w:rFonts w:cstheme="minorHAnsi"/>
          <w:b/>
          <w:color w:val="222222"/>
          <w:shd w:val="clear" w:color="auto" w:fill="FFFFFF"/>
        </w:rPr>
        <w:br/>
      </w:r>
      <w:r w:rsidR="00660A64" w:rsidRPr="006C5D73">
        <w:rPr>
          <w:rFonts w:eastAsia="Times New Roman" w:cstheme="minorHAnsi"/>
          <w:b/>
          <w:color w:val="222222"/>
        </w:rPr>
        <w:t>some</w:t>
      </w:r>
      <w:r w:rsidR="00660A64" w:rsidRPr="006C5D73">
        <w:rPr>
          <w:rFonts w:eastAsia="Times New Roman" w:cstheme="minorHAnsi"/>
          <w:color w:val="222222"/>
        </w:rPr>
        <w:t>, kuiesqa</w:t>
      </w:r>
      <w:r w:rsidR="003F3F52">
        <w:rPr>
          <w:rStyle w:val="FootnoteReference"/>
          <w:rFonts w:eastAsia="Times New Roman" w:cstheme="minorHAnsi"/>
          <w:color w:val="222222"/>
        </w:rPr>
        <w:footnoteReference w:id="292"/>
      </w:r>
      <w:r w:rsidR="00660A64" w:rsidRPr="006C5D73">
        <w:rPr>
          <w:rFonts w:eastAsia="Times New Roman" w:cstheme="minorHAnsi"/>
          <w:b/>
          <w:color w:val="222222"/>
        </w:rPr>
        <w:br/>
      </w:r>
      <w:r w:rsidR="00660A64" w:rsidRPr="006C5D73">
        <w:rPr>
          <w:rFonts w:eastAsia="Times New Roman" w:cstheme="minorHAnsi"/>
          <w:color w:val="222222"/>
        </w:rPr>
        <w:t>some way, in some way, in any way,</w:t>
      </w:r>
      <w:r w:rsidR="00660A64" w:rsidRPr="006C5D73">
        <w:rPr>
          <w:rFonts w:eastAsia="Times New Roman" w:cstheme="minorHAnsi"/>
          <w:b/>
          <w:color w:val="222222"/>
        </w:rPr>
        <w:t xml:space="preserve"> </w:t>
      </w:r>
      <w:r w:rsidR="00660A64" w:rsidRPr="006C5D73">
        <w:rPr>
          <w:rFonts w:cstheme="minorHAnsi"/>
          <w:color w:val="1F497D"/>
        </w:rPr>
        <w:t>mnka</w:t>
      </w:r>
      <w:r w:rsidR="00660A64" w:rsidRPr="006C5D73">
        <w:rPr>
          <w:rFonts w:eastAsia="Times New Roman" w:cstheme="minorHAnsi"/>
          <w:b/>
          <w:color w:val="222222"/>
        </w:rPr>
        <w:br/>
      </w:r>
      <w:r w:rsidR="00660A64" w:rsidRPr="006C5D73">
        <w:rPr>
          <w:rFonts w:cstheme="minorHAnsi"/>
        </w:rPr>
        <w:t>somehow, in some way, perhaps</w:t>
      </w:r>
      <w:r w:rsidR="00660A64" w:rsidRPr="006C5D73">
        <w:rPr>
          <w:rFonts w:cstheme="minorHAnsi"/>
          <w:color w:val="1F497D"/>
        </w:rPr>
        <w:t xml:space="preserve">, </w:t>
      </w:r>
      <w:r w:rsidR="00660A64" w:rsidRPr="006C5D73">
        <w:rPr>
          <w:rFonts w:cstheme="minorHAnsi"/>
          <w:color w:val="1F497D"/>
          <w:highlight w:val="white"/>
        </w:rPr>
        <w:t>kuatka</w:t>
      </w:r>
      <w:r w:rsidR="00660A64" w:rsidRPr="006C5D73">
        <w:rPr>
          <w:rFonts w:cstheme="minorHAnsi"/>
          <w:color w:val="1F497D"/>
        </w:rPr>
        <w:br/>
      </w:r>
      <w:r w:rsidR="00660A64" w:rsidRPr="006C5D73">
        <w:rPr>
          <w:rFonts w:cstheme="minorHAnsi"/>
          <w:highlight w:val="white"/>
        </w:rPr>
        <w:t xml:space="preserve">somehow , </w:t>
      </w:r>
      <w:r w:rsidR="00660A64" w:rsidRPr="006C5D73">
        <w:rPr>
          <w:rFonts w:cstheme="minorHAnsi"/>
          <w:color w:val="1F497D"/>
          <w:highlight w:val="white"/>
        </w:rPr>
        <w:t xml:space="preserve">ko(d)k </w:t>
      </w:r>
      <w:r w:rsidR="00660A64" w:rsidRPr="006C5D73">
        <w:rPr>
          <w:rFonts w:cstheme="minorHAnsi"/>
          <w:highlight w:val="white"/>
        </w:rPr>
        <w:t>(Lydian)</w:t>
      </w:r>
      <w:r w:rsidR="00660A64" w:rsidRPr="006C5D73">
        <w:rPr>
          <w:rFonts w:eastAsia="Times New Roman" w:cstheme="minorHAnsi"/>
          <w:b/>
          <w:color w:val="222222"/>
        </w:rPr>
        <w:br/>
        <w:t>someone</w:t>
      </w:r>
      <w:r w:rsidR="00660A64" w:rsidRPr="006C5D73">
        <w:rPr>
          <w:rFonts w:eastAsia="Times New Roman" w:cstheme="minorHAnsi"/>
          <w:color w:val="222222"/>
        </w:rPr>
        <w:t>,</w:t>
      </w:r>
      <w:r w:rsidR="00660A64" w:rsidRPr="006C5D73">
        <w:rPr>
          <w:rFonts w:eastAsia="Times New Roman" w:cstheme="minorHAnsi"/>
          <w:b/>
          <w:color w:val="222222"/>
        </w:rPr>
        <w:t xml:space="preserve"> </w:t>
      </w:r>
      <w:r w:rsidR="00660A64" w:rsidRPr="006C5D73">
        <w:rPr>
          <w:rFonts w:cstheme="minorHAnsi"/>
        </w:rPr>
        <w:t>ti-ke, kuis, kuiski</w:t>
      </w:r>
      <w:r w:rsidR="00660A64" w:rsidRPr="006C5D73">
        <w:rPr>
          <w:rFonts w:cstheme="minorHAnsi"/>
          <w:color w:val="1F497D"/>
        </w:rPr>
        <w:br/>
      </w:r>
      <w:r w:rsidR="00660A64" w:rsidRPr="006C5D73">
        <w:rPr>
          <w:rFonts w:cstheme="minorHAnsi"/>
          <w:b/>
        </w:rPr>
        <w:t>someone</w:t>
      </w:r>
      <w:r w:rsidR="00660A64" w:rsidRPr="006C5D73">
        <w:rPr>
          <w:rFonts w:cstheme="minorHAnsi"/>
        </w:rPr>
        <w:t xml:space="preserve">, anyone, who? what? who what, </w:t>
      </w:r>
      <w:r w:rsidR="00660A64" w:rsidRPr="006C5D73">
        <w:rPr>
          <w:rFonts w:cstheme="minorHAnsi"/>
          <w:highlight w:val="white"/>
        </w:rPr>
        <w:t>kui/kue/kua</w:t>
      </w:r>
      <w:r w:rsidR="00A22063">
        <w:rPr>
          <w:rStyle w:val="FootnoteReference"/>
          <w:rFonts w:cstheme="minorHAnsi"/>
          <w:highlight w:val="white"/>
        </w:rPr>
        <w:footnoteReference w:id="293"/>
      </w:r>
      <w:r w:rsidR="00660A64" w:rsidRPr="006C5D73">
        <w:rPr>
          <w:rFonts w:cstheme="minorHAnsi"/>
          <w:color w:val="1F497D"/>
        </w:rPr>
        <w:br/>
      </w:r>
      <w:r w:rsidR="00660A64" w:rsidRPr="006C5D73">
        <w:rPr>
          <w:rFonts w:cstheme="minorHAnsi"/>
        </w:rPr>
        <w:lastRenderedPageBreak/>
        <w:t>someone, anyone</w:t>
      </w:r>
      <w:r w:rsidR="00660A64" w:rsidRPr="006C5D73">
        <w:rPr>
          <w:rFonts w:cstheme="minorHAnsi"/>
          <w:color w:val="1F497D"/>
        </w:rPr>
        <w:t xml:space="preserve">, </w:t>
      </w:r>
      <w:r w:rsidR="00660A64" w:rsidRPr="006C5D73">
        <w:rPr>
          <w:rFonts w:cstheme="minorHAnsi"/>
          <w:color w:val="1F497D"/>
          <w:highlight w:val="white"/>
        </w:rPr>
        <w:t>ki/ka</w:t>
      </w:r>
      <w:r w:rsidR="00660A64" w:rsidRPr="006C5D73">
        <w:rPr>
          <w:rFonts w:cstheme="minorHAnsi"/>
          <w:color w:val="1F497D"/>
        </w:rPr>
        <w:t xml:space="preserve"> </w:t>
      </w:r>
      <w:r w:rsidR="00660A64" w:rsidRPr="006C5D73">
        <w:rPr>
          <w:rFonts w:cstheme="minorHAnsi"/>
        </w:rPr>
        <w:t>(</w:t>
      </w:r>
      <w:r w:rsidR="00660A64" w:rsidRPr="006C5D73">
        <w:rPr>
          <w:rFonts w:cstheme="minorHAnsi"/>
          <w:color w:val="000000"/>
          <w:highlight w:val="white"/>
        </w:rPr>
        <w:t>Lat. Quisque</w:t>
      </w:r>
      <w:r w:rsidR="00660A64" w:rsidRPr="006C5D73">
        <w:rPr>
          <w:rFonts w:cstheme="minorHAnsi"/>
          <w:color w:val="000000"/>
        </w:rPr>
        <w:t>)</w:t>
      </w:r>
      <w:r w:rsidR="00660A64" w:rsidRPr="006C5D73">
        <w:rPr>
          <w:rFonts w:cstheme="minorHAnsi"/>
          <w:color w:val="1F497D"/>
        </w:rPr>
        <w:br/>
      </w:r>
      <w:r w:rsidR="00660A64" w:rsidRPr="006C5D73">
        <w:rPr>
          <w:rFonts w:cstheme="minorHAnsi"/>
        </w:rPr>
        <w:t xml:space="preserve">some…other, </w:t>
      </w:r>
      <w:r w:rsidR="00660A64" w:rsidRPr="006C5D73">
        <w:rPr>
          <w:rFonts w:cstheme="minorHAnsi"/>
          <w:color w:val="1F497D"/>
          <w:highlight w:val="white"/>
        </w:rPr>
        <w:t>kuis...kuis</w:t>
      </w:r>
      <w:r w:rsidR="00660A64" w:rsidRPr="006C5D73">
        <w:rPr>
          <w:rFonts w:cstheme="minorHAnsi"/>
          <w:color w:val="1F497D"/>
        </w:rPr>
        <w:br/>
      </w:r>
      <w:r w:rsidR="00660A64" w:rsidRPr="006C5D73">
        <w:rPr>
          <w:rFonts w:eastAsia="Calibri" w:cstheme="minorHAnsi"/>
          <w:color w:val="000000"/>
          <w:highlight w:val="white"/>
          <w:lang w:val="en-GB"/>
        </w:rPr>
        <w:t xml:space="preserve">some/anyone, </w:t>
      </w:r>
      <w:r w:rsidR="00660A64" w:rsidRPr="006C5D73">
        <w:rPr>
          <w:rFonts w:eastAsia="Calibri" w:cstheme="minorHAnsi"/>
          <w:color w:val="1F497D"/>
          <w:highlight w:val="white"/>
          <w:lang w:val="en-GB"/>
        </w:rPr>
        <w:t>ti+se</w:t>
      </w:r>
      <w:r w:rsidR="00660A64" w:rsidRPr="006C5D73">
        <w:rPr>
          <w:rFonts w:eastAsia="Calibri" w:cstheme="minorHAnsi"/>
          <w:color w:val="000000"/>
          <w:highlight w:val="white"/>
          <w:lang w:val="en-GB"/>
        </w:rPr>
        <w:t xml:space="preserve">, (indef. pron.) (Lycian) </w:t>
      </w:r>
      <w:r w:rsidR="00660A64" w:rsidRPr="006C5D73">
        <w:rPr>
          <w:rFonts w:eastAsia="Calibri" w:cstheme="minorHAnsi"/>
          <w:color w:val="000000"/>
          <w:lang w:val="en-GB"/>
        </w:rPr>
        <w:br/>
        <w:t xml:space="preserve">somehow, adv., </w:t>
      </w:r>
      <w:r w:rsidR="00660A64" w:rsidRPr="006C5D73">
        <w:rPr>
          <w:rFonts w:cstheme="minorHAnsi"/>
        </w:rPr>
        <w:t>manga(n)</w:t>
      </w:r>
      <w:r w:rsidR="00660A64" w:rsidRPr="006C5D73">
        <w:rPr>
          <w:rFonts w:eastAsia="Calibri" w:cstheme="minorHAnsi"/>
          <w:color w:val="000000"/>
          <w:lang w:val="en-GB"/>
        </w:rPr>
        <w:br/>
      </w:r>
      <w:r w:rsidR="00660A64" w:rsidRPr="006C5D73">
        <w:rPr>
          <w:rFonts w:cstheme="minorHAnsi"/>
        </w:rPr>
        <w:t xml:space="preserve">somewhere, sometime, ever, </w:t>
      </w:r>
      <w:r w:rsidR="00660A64" w:rsidRPr="006C5D73">
        <w:rPr>
          <w:rFonts w:cstheme="minorHAnsi"/>
          <w:color w:val="1F497D"/>
          <w:highlight w:val="white"/>
        </w:rPr>
        <w:t>kuapiki</w:t>
      </w:r>
      <w:r w:rsidR="00660A64" w:rsidRPr="006C5D73">
        <w:rPr>
          <w:rFonts w:cstheme="minorHAnsi"/>
        </w:rPr>
        <w:t>,</w:t>
      </w:r>
      <w:r w:rsidR="00660A64" w:rsidRPr="006C5D73">
        <w:rPr>
          <w:rFonts w:cstheme="minorHAnsi"/>
        </w:rPr>
        <w:br/>
      </w:r>
      <w:r w:rsidR="00660A64" w:rsidRPr="00D4748D">
        <w:rPr>
          <w:rFonts w:cstheme="minorHAnsi"/>
          <w:b/>
        </w:rPr>
        <w:t>something</w:t>
      </w:r>
      <w:r w:rsidR="00660A64" w:rsidRPr="006C5D73">
        <w:rPr>
          <w:rFonts w:cstheme="minorHAnsi"/>
        </w:rPr>
        <w:t>, kuitki, kuit</w:t>
      </w:r>
      <w:r w:rsidR="00D4748D">
        <w:rPr>
          <w:rStyle w:val="FootnoteReference"/>
          <w:rFonts w:cstheme="minorHAnsi"/>
        </w:rPr>
        <w:footnoteReference w:id="294"/>
      </w:r>
      <w:r w:rsidR="00660A64" w:rsidRPr="006C5D73">
        <w:rPr>
          <w:rFonts w:cstheme="minorHAnsi"/>
          <w:color w:val="1F497D"/>
        </w:rPr>
        <w:br/>
      </w:r>
      <w:r w:rsidR="00660A64" w:rsidRPr="006C5D73">
        <w:rPr>
          <w:rFonts w:cstheme="minorHAnsi"/>
        </w:rPr>
        <w:t>something negative, metli (Lydian)</w:t>
      </w:r>
      <w:r w:rsidR="00660A64" w:rsidRPr="006C5D73">
        <w:rPr>
          <w:rFonts w:cstheme="minorHAnsi"/>
        </w:rPr>
        <w:br/>
        <w:t>something negative, metli (Lycian)</w:t>
      </w:r>
      <w:r w:rsidR="00660A64" w:rsidRPr="006C5D73">
        <w:rPr>
          <w:rFonts w:cstheme="minorHAnsi"/>
          <w:color w:val="1F497D"/>
        </w:rPr>
        <w:br/>
      </w:r>
      <w:r w:rsidR="00660A64" w:rsidRPr="006C5D73">
        <w:rPr>
          <w:rFonts w:cstheme="minorHAnsi"/>
        </w:rPr>
        <w:t xml:space="preserve">something negative, </w:t>
      </w:r>
      <w:r w:rsidR="00660A64" w:rsidRPr="006C5D73">
        <w:rPr>
          <w:rFonts w:cstheme="minorHAnsi"/>
          <w:color w:val="1F497D"/>
        </w:rPr>
        <w:t>ulkwa</w:t>
      </w:r>
      <w:r w:rsidR="00660A64" w:rsidRPr="006C5D73">
        <w:rPr>
          <w:rFonts w:cstheme="minorHAnsi"/>
        </w:rPr>
        <w:t>,</w:t>
      </w:r>
      <w:r w:rsidR="00660A64" w:rsidRPr="006C5D73">
        <w:rPr>
          <w:rFonts w:cstheme="minorHAnsi"/>
        </w:rPr>
        <w:br/>
        <w:t>sometime, anytime, ever, kussanka</w:t>
      </w:r>
      <w:r w:rsidR="00660A64" w:rsidRPr="006C5D73">
        <w:rPr>
          <w:rFonts w:cstheme="minorHAnsi"/>
          <w:color w:val="1F497D"/>
        </w:rPr>
        <w:br/>
      </w:r>
      <w:r w:rsidR="00660A64" w:rsidRPr="006C5D73">
        <w:rPr>
          <w:rFonts w:cstheme="minorHAnsi"/>
        </w:rPr>
        <w:t>somewhere else, adv., dameda,</w:t>
      </w:r>
      <w:r w:rsidR="00660A64" w:rsidRPr="006C5D73">
        <w:rPr>
          <w:rFonts w:cstheme="minorHAnsi"/>
        </w:rPr>
        <w:br/>
      </w:r>
      <w:r w:rsidR="00660A64" w:rsidRPr="006C5D73">
        <w:rPr>
          <w:rFonts w:cstheme="minorHAnsi"/>
          <w:b/>
          <w:color w:val="222222"/>
          <w:shd w:val="clear" w:color="auto" w:fill="FFFFFF"/>
        </w:rPr>
        <w:t>son</w:t>
      </w:r>
      <w:r w:rsidR="00660A64" w:rsidRPr="006C5D73">
        <w:rPr>
          <w:rFonts w:cstheme="minorHAnsi"/>
          <w:color w:val="222222"/>
          <w:shd w:val="clear" w:color="auto" w:fill="FFFFFF"/>
        </w:rPr>
        <w:t xml:space="preserve">, </w:t>
      </w:r>
      <w:r w:rsidR="00660A64" w:rsidRPr="006C5D73">
        <w:rPr>
          <w:rStyle w:val="unicode"/>
          <w:rFonts w:cstheme="minorHAnsi"/>
          <w:color w:val="222222"/>
          <w:shd w:val="clear" w:color="auto" w:fill="FFFFFF"/>
        </w:rPr>
        <w:t>DUMU.NITA</w:t>
      </w:r>
      <w:r w:rsidR="00660A64" w:rsidRPr="006C5D73">
        <w:rPr>
          <w:rFonts w:cstheme="minorHAnsi"/>
        </w:rPr>
        <w:br/>
      </w:r>
      <w:r w:rsidR="00660A64" w:rsidRPr="006C5D73">
        <w:rPr>
          <w:rFonts w:cstheme="minorHAnsi"/>
          <w:b/>
        </w:rPr>
        <w:t>son</w:t>
      </w:r>
      <w:r w:rsidR="00660A64" w:rsidRPr="006C5D73">
        <w:rPr>
          <w:rFonts w:cstheme="minorHAnsi"/>
        </w:rPr>
        <w:t xml:space="preserve">, a son, #namuwai </w:t>
      </w:r>
      <w:r w:rsidR="00660A64" w:rsidRPr="006C5D73">
        <w:rPr>
          <w:rFonts w:cstheme="minorHAnsi"/>
          <w:color w:val="1F497D"/>
        </w:rPr>
        <w:br/>
      </w:r>
      <w:r w:rsidR="00660A64" w:rsidRPr="006C5D73">
        <w:rPr>
          <w:rFonts w:cstheme="minorHAnsi"/>
          <w:b/>
          <w:color w:val="222222"/>
          <w:shd w:val="clear" w:color="auto" w:fill="FFFFFF"/>
        </w:rPr>
        <w:t>son</w:t>
      </w:r>
      <w:r w:rsidR="00660A64" w:rsidRPr="006C5D73">
        <w:rPr>
          <w:rFonts w:cstheme="minorHAnsi"/>
          <w:color w:val="222222"/>
          <w:shd w:val="clear" w:color="auto" w:fill="FFFFFF"/>
        </w:rPr>
        <w:t xml:space="preserve">, child, </w:t>
      </w:r>
      <w:r w:rsidR="00660A64" w:rsidRPr="006C5D73">
        <w:rPr>
          <w:rStyle w:val="unicode"/>
          <w:rFonts w:cstheme="minorHAnsi"/>
          <w:color w:val="222222"/>
          <w:shd w:val="clear" w:color="auto" w:fill="FFFFFF"/>
        </w:rPr>
        <w:t>DUMU,</w:t>
      </w:r>
      <w:r w:rsidR="00660A64" w:rsidRPr="006C5D73">
        <w:rPr>
          <w:rFonts w:cstheme="minorHAnsi"/>
          <w:color w:val="222222"/>
          <w:shd w:val="clear" w:color="auto" w:fill="FFFFFF"/>
        </w:rPr>
        <w:t> </w:t>
      </w:r>
      <w:r w:rsidR="00660A64" w:rsidRPr="006C5D73">
        <w:rPr>
          <w:rStyle w:val="unicode"/>
          <w:rFonts w:cstheme="minorHAnsi"/>
          <w:color w:val="222222"/>
          <w:shd w:val="clear" w:color="auto" w:fill="FFFFFF"/>
        </w:rPr>
        <w:br/>
      </w:r>
      <w:r w:rsidR="00660A64" w:rsidRPr="006C5D73">
        <w:rPr>
          <w:rStyle w:val="unicode"/>
          <w:rFonts w:cstheme="minorHAnsi"/>
          <w:b/>
          <w:color w:val="222222"/>
          <w:shd w:val="clear" w:color="auto" w:fill="FFFFFF"/>
        </w:rPr>
        <w:t>son</w:t>
      </w:r>
      <w:r w:rsidR="00660A64" w:rsidRPr="006C5D73">
        <w:rPr>
          <w:rStyle w:val="unicode"/>
          <w:rFonts w:cstheme="minorHAnsi"/>
          <w:color w:val="222222"/>
          <w:shd w:val="clear" w:color="auto" w:fill="FFFFFF"/>
        </w:rPr>
        <w:t xml:space="preserve">, child,  </w:t>
      </w:r>
      <w:r w:rsidR="00660A64" w:rsidRPr="006C5D73">
        <w:rPr>
          <w:rFonts w:cstheme="minorHAnsi"/>
        </w:rPr>
        <w:t xml:space="preserve">tideime/i,  </w:t>
      </w:r>
      <w:r w:rsidR="00660A64" w:rsidRPr="006C5D73">
        <w:rPr>
          <w:rStyle w:val="unicode"/>
          <w:rFonts w:cstheme="minorHAnsi"/>
          <w:shd w:val="clear" w:color="auto" w:fill="FFFFFF"/>
        </w:rPr>
        <w:t>(Lycian),</w:t>
      </w:r>
      <w:r w:rsidR="00660A64" w:rsidRPr="006C5D73">
        <w:rPr>
          <w:rStyle w:val="unicode"/>
          <w:rFonts w:cstheme="minorHAnsi"/>
          <w:b/>
          <w:color w:val="222222"/>
          <w:shd w:val="clear" w:color="auto" w:fill="FFFFFF"/>
        </w:rPr>
        <w:br/>
        <w:t>son-in-law</w:t>
      </w:r>
      <w:r w:rsidR="00660A64" w:rsidRPr="006C5D73">
        <w:rPr>
          <w:rStyle w:val="unicode"/>
          <w:rFonts w:cstheme="minorHAnsi"/>
          <w:color w:val="222222"/>
          <w:shd w:val="clear" w:color="auto" w:fill="FFFFFF"/>
        </w:rPr>
        <w:t>,</w:t>
      </w:r>
      <w:r w:rsidR="00660A64" w:rsidRPr="006C5D73">
        <w:rPr>
          <w:rStyle w:val="unicode"/>
          <w:rFonts w:cstheme="minorHAnsi"/>
          <w:b/>
          <w:color w:val="222222"/>
          <w:shd w:val="clear" w:color="auto" w:fill="FFFFFF"/>
        </w:rPr>
        <w:t xml:space="preserve"> </w:t>
      </w:r>
      <w:r w:rsidR="00660A64" w:rsidRPr="006C5D73">
        <w:rPr>
          <w:rFonts w:cstheme="minorHAnsi"/>
        </w:rPr>
        <w:t>ntiant, ntiandadr/ntiandan, antiyant-?,</w:t>
      </w:r>
      <w:r w:rsidR="00660A64" w:rsidRPr="006C5D73">
        <w:rPr>
          <w:rFonts w:cstheme="minorHAnsi"/>
        </w:rPr>
        <w:br/>
        <w:t>son, own son,</w:t>
      </w:r>
      <w:r w:rsidR="00660A64" w:rsidRPr="006C5D73">
        <w:rPr>
          <w:rFonts w:cstheme="minorHAnsi"/>
          <w:b/>
        </w:rPr>
        <w:t xml:space="preserve"> </w:t>
      </w:r>
      <w:r w:rsidR="00660A64" w:rsidRPr="006C5D73">
        <w:rPr>
          <w:rFonts w:cstheme="minorHAnsi"/>
        </w:rPr>
        <w:t>legal, born, hassant-</w:t>
      </w:r>
      <w:r w:rsidR="00660A64" w:rsidRPr="006C5D73">
        <w:rPr>
          <w:rFonts w:cstheme="minorHAnsi"/>
          <w:b/>
        </w:rPr>
        <w:br/>
        <w:t>song</w:t>
      </w:r>
      <w:r w:rsidR="00660A64" w:rsidRPr="006C5D73">
        <w:rPr>
          <w:rFonts w:cstheme="minorHAnsi"/>
        </w:rPr>
        <w:t xml:space="preserve">, a song, </w:t>
      </w:r>
      <w:r w:rsidR="00660A64" w:rsidRPr="006C5D73">
        <w:rPr>
          <w:rFonts w:cstheme="minorHAnsi"/>
          <w:color w:val="1F497D"/>
        </w:rPr>
        <w:t>#</w:t>
      </w:r>
      <w:r w:rsidR="00660A64" w:rsidRPr="006C5D73">
        <w:rPr>
          <w:rFonts w:cstheme="minorHAnsi"/>
        </w:rPr>
        <w:t>išhamai</w:t>
      </w:r>
      <w:r w:rsidR="00660A64" w:rsidRPr="006C5D73">
        <w:rPr>
          <w:rFonts w:cstheme="minorHAnsi"/>
          <w:b/>
          <w:color w:val="222222"/>
          <w:shd w:val="clear" w:color="auto" w:fill="FFFFFF"/>
        </w:rPr>
        <w:br/>
        <w:t>song</w:t>
      </w:r>
      <w:r w:rsidR="00660A64" w:rsidRPr="006C5D73">
        <w:rPr>
          <w:rFonts w:cstheme="minorHAnsi"/>
          <w:color w:val="222222"/>
          <w:shd w:val="clear" w:color="auto" w:fill="FFFFFF"/>
        </w:rPr>
        <w:t>, melody</w:t>
      </w:r>
      <w:r w:rsidR="00660A64" w:rsidRPr="006C5D73">
        <w:rPr>
          <w:rFonts w:cstheme="minorHAnsi"/>
          <w:shd w:val="clear" w:color="auto" w:fill="FFFFFF"/>
        </w:rPr>
        <w:t>,</w:t>
      </w:r>
      <w:r w:rsidR="00660A64" w:rsidRPr="006C5D73">
        <w:rPr>
          <w:rFonts w:cstheme="minorHAnsi"/>
          <w:b/>
          <w:shd w:val="clear" w:color="auto" w:fill="FFFFFF"/>
        </w:rPr>
        <w:t xml:space="preserve"> </w:t>
      </w:r>
      <w:r w:rsidR="00660A64" w:rsidRPr="006C5D73">
        <w:rPr>
          <w:rFonts w:cstheme="minorHAnsi"/>
        </w:rPr>
        <w:t>shmai</w:t>
      </w:r>
      <w:r w:rsidR="00660A64" w:rsidRPr="006C5D73">
        <w:rPr>
          <w:rFonts w:cstheme="minorHAnsi"/>
          <w:color w:val="1F497D"/>
        </w:rPr>
        <w:br/>
      </w:r>
      <w:r w:rsidR="00660A64" w:rsidRPr="006C5D73">
        <w:rPr>
          <w:rFonts w:cstheme="minorHAnsi"/>
        </w:rPr>
        <w:t xml:space="preserve">soon, promptly, </w:t>
      </w:r>
      <w:r w:rsidR="00660A64" w:rsidRPr="006C5D73">
        <w:rPr>
          <w:rFonts w:cstheme="minorHAnsi"/>
          <w:color w:val="1F497D"/>
        </w:rPr>
        <w:t>nuntras</w:t>
      </w:r>
      <w:r w:rsidR="00660A64" w:rsidRPr="006C5D73">
        <w:rPr>
          <w:rFonts w:cstheme="minorHAnsi"/>
          <w:color w:val="1F497D"/>
        </w:rPr>
        <w:br/>
      </w:r>
      <w:r w:rsidR="00660A64" w:rsidRPr="006C5D73">
        <w:rPr>
          <w:rFonts w:cstheme="minorHAnsi"/>
        </w:rPr>
        <w:t>sooner, then, adv., annaz</w:t>
      </w:r>
      <w:r w:rsidR="00660A64" w:rsidRPr="006C5D73">
        <w:rPr>
          <w:rFonts w:cstheme="minorHAnsi"/>
        </w:rPr>
        <w:br/>
        <w:t xml:space="preserve">soothing  substance, poppy (opium) </w:t>
      </w:r>
      <w:r w:rsidR="00660A64" w:rsidRPr="006C5D73">
        <w:rPr>
          <w:rFonts w:cstheme="minorHAnsi"/>
          <w:color w:val="1F497D"/>
        </w:rPr>
        <w:t>Klakdr</w:t>
      </w:r>
      <w:r w:rsidR="00660A64" w:rsidRPr="006C5D73">
        <w:rPr>
          <w:rFonts w:cstheme="minorHAnsi"/>
          <w:b/>
          <w:color w:val="222222"/>
          <w:shd w:val="clear" w:color="auto" w:fill="FFFFFF"/>
        </w:rPr>
        <w:br/>
      </w:r>
      <w:r w:rsidR="00660A64" w:rsidRPr="006C5D73">
        <w:rPr>
          <w:rFonts w:cstheme="minorHAnsi"/>
          <w:color w:val="222222"/>
          <w:shd w:val="clear" w:color="auto" w:fill="FFFFFF"/>
        </w:rPr>
        <w:t>soothe, to,</w:t>
      </w:r>
      <w:r w:rsidR="00660A64" w:rsidRPr="006C5D73">
        <w:rPr>
          <w:rFonts w:cstheme="minorHAnsi"/>
          <w:b/>
          <w:color w:val="222222"/>
          <w:shd w:val="clear" w:color="auto" w:fill="FFFFFF"/>
        </w:rPr>
        <w:t xml:space="preserve"> </w:t>
      </w:r>
      <w:r w:rsidR="00660A64" w:rsidRPr="006C5D73">
        <w:rPr>
          <w:rFonts w:cstheme="minorHAnsi"/>
          <w:color w:val="1F497D"/>
        </w:rPr>
        <w:t>kalank/klank</w:t>
      </w:r>
      <w:r w:rsidR="00660A64" w:rsidRPr="006C5D73">
        <w:rPr>
          <w:rFonts w:cstheme="minorHAnsi"/>
          <w:color w:val="1F497D"/>
        </w:rPr>
        <w:br/>
      </w:r>
      <w:r w:rsidR="00660A64" w:rsidRPr="006C5D73">
        <w:rPr>
          <w:rFonts w:cstheme="minorHAnsi"/>
        </w:rPr>
        <w:t xml:space="preserve">sorcery, witchcraft, spell, </w:t>
      </w:r>
      <w:r w:rsidR="00660A64" w:rsidRPr="006C5D73">
        <w:rPr>
          <w:rFonts w:cstheme="minorHAnsi"/>
          <w:color w:val="1F497D"/>
        </w:rPr>
        <w:t>luantsadr/luantsan, luantsaha</w:t>
      </w:r>
      <w:r w:rsidR="00660A64" w:rsidRPr="006C5D73">
        <w:rPr>
          <w:rFonts w:cstheme="minorHAnsi"/>
          <w:color w:val="1F497D"/>
        </w:rPr>
        <w:br/>
      </w:r>
      <w:r w:rsidR="00660A64" w:rsidRPr="006C5D73">
        <w:rPr>
          <w:rFonts w:cstheme="minorHAnsi"/>
        </w:rPr>
        <w:t xml:space="preserve">sorcery, practicing sorcery, sorcerer, </w:t>
      </w:r>
      <w:r w:rsidR="00660A64" w:rsidRPr="006C5D73">
        <w:rPr>
          <w:rFonts w:cstheme="minorHAnsi"/>
          <w:color w:val="1F497D"/>
        </w:rPr>
        <w:t>luantsena</w:t>
      </w:r>
      <w:r w:rsidR="00660A64" w:rsidRPr="006C5D73">
        <w:rPr>
          <w:rFonts w:cstheme="minorHAnsi"/>
          <w:color w:val="1F497D"/>
        </w:rPr>
        <w:br/>
      </w:r>
      <w:r w:rsidR="00660A64" w:rsidRPr="006C5D73">
        <w:rPr>
          <w:rFonts w:cstheme="minorHAnsi"/>
        </w:rPr>
        <w:t xml:space="preserve">sort, sift, </w:t>
      </w:r>
      <w:r w:rsidR="00660A64" w:rsidRPr="006C5D73">
        <w:rPr>
          <w:rFonts w:cstheme="minorHAnsi"/>
          <w:color w:val="1F497D"/>
        </w:rPr>
        <w:t>Kinae</w:t>
      </w:r>
      <w:r w:rsidR="00660A64" w:rsidRPr="006C5D73">
        <w:rPr>
          <w:rFonts w:cstheme="minorHAnsi"/>
          <w:b/>
          <w:color w:val="222222"/>
          <w:shd w:val="clear" w:color="auto" w:fill="FFFFFF"/>
        </w:rPr>
        <w:br/>
      </w:r>
      <w:r w:rsidR="00660A64" w:rsidRPr="006C5D73">
        <w:rPr>
          <w:rFonts w:cstheme="minorHAnsi"/>
        </w:rPr>
        <w:t xml:space="preserve">sort, to, as sort, </w:t>
      </w:r>
      <w:r w:rsidR="00660A64" w:rsidRPr="006C5D73">
        <w:rPr>
          <w:rFonts w:cstheme="minorHAnsi"/>
          <w:color w:val="1F497D"/>
        </w:rPr>
        <w:t>Kinae</w:t>
      </w:r>
      <w:r w:rsidR="00660A64" w:rsidRPr="006C5D73">
        <w:rPr>
          <w:rFonts w:cstheme="minorHAnsi"/>
          <w:b/>
          <w:color w:val="222222"/>
          <w:shd w:val="clear" w:color="auto" w:fill="FFFFFF"/>
        </w:rPr>
        <w:br/>
      </w:r>
      <w:r w:rsidR="00660A64" w:rsidRPr="006C5D73">
        <w:rPr>
          <w:rFonts w:cstheme="minorHAnsi"/>
          <w:color w:val="222222"/>
          <w:shd w:val="clear" w:color="auto" w:fill="FFFFFF"/>
        </w:rPr>
        <w:t xml:space="preserve">soul, </w:t>
      </w:r>
      <w:r w:rsidR="00660A64" w:rsidRPr="006C5D73">
        <w:rPr>
          <w:rStyle w:val="unicode"/>
          <w:rFonts w:cstheme="minorHAnsi"/>
          <w:color w:val="222222"/>
          <w:shd w:val="clear" w:color="auto" w:fill="FFFFFF"/>
        </w:rPr>
        <w:t>NÍ.TE,</w:t>
      </w:r>
      <w:r w:rsidR="00660A64" w:rsidRPr="006C5D73">
        <w:rPr>
          <w:rFonts w:cstheme="minorHAnsi"/>
          <w:color w:val="222222"/>
          <w:shd w:val="clear" w:color="auto" w:fill="FFFFFF"/>
        </w:rPr>
        <w:t> </w:t>
      </w:r>
      <w:r w:rsidR="00660A64" w:rsidRPr="006C5D73">
        <w:rPr>
          <w:rFonts w:cstheme="minorHAnsi"/>
          <w:color w:val="222222"/>
          <w:shd w:val="clear" w:color="auto" w:fill="FFFFFF"/>
        </w:rPr>
        <w:br/>
        <w:t>soul, #</w:t>
      </w:r>
      <w:r w:rsidR="00660A64" w:rsidRPr="006C5D73">
        <w:rPr>
          <w:rFonts w:cstheme="minorHAnsi"/>
        </w:rPr>
        <w:t>istanza</w:t>
      </w:r>
      <w:r w:rsidR="00660A64" w:rsidRPr="006C5D73">
        <w:rPr>
          <w:rFonts w:cstheme="minorHAnsi"/>
        </w:rPr>
        <w:br/>
        <w:t>soul, mind, will, istanza(na)- (ZI)</w:t>
      </w:r>
      <w:r w:rsidR="00660A64" w:rsidRPr="006C5D73">
        <w:rPr>
          <w:rFonts w:cstheme="minorHAnsi"/>
          <w:color w:val="222222"/>
          <w:shd w:val="clear" w:color="auto" w:fill="FFFFFF"/>
        </w:rPr>
        <w:br/>
        <w:t xml:space="preserve">soul, spirit, mind, </w:t>
      </w:r>
      <w:r w:rsidR="00660A64" w:rsidRPr="006C5D73">
        <w:rPr>
          <w:rFonts w:cstheme="minorHAnsi"/>
          <w:color w:val="1F497D"/>
        </w:rPr>
        <w:t>istantsan</w:t>
      </w:r>
      <w:r w:rsidR="00660A64" w:rsidRPr="006C5D73">
        <w:rPr>
          <w:rFonts w:cstheme="minorHAnsi"/>
          <w:color w:val="1F497D"/>
        </w:rPr>
        <w:br/>
      </w:r>
      <w:r w:rsidR="00660A64" w:rsidRPr="006C5D73">
        <w:rPr>
          <w:rFonts w:cstheme="minorHAnsi"/>
        </w:rPr>
        <w:t xml:space="preserve">soul diety of, </w:t>
      </w:r>
      <w:r w:rsidR="00660A64" w:rsidRPr="006C5D73">
        <w:rPr>
          <w:rFonts w:cstheme="minorHAnsi"/>
          <w:color w:val="1F497D"/>
        </w:rPr>
        <w:t>istantsasa/i</w:t>
      </w:r>
      <w:r w:rsidR="00660A64" w:rsidRPr="006C5D73">
        <w:rPr>
          <w:rFonts w:cstheme="minorHAnsi"/>
          <w:color w:val="1F497D"/>
        </w:rPr>
        <w:br/>
      </w:r>
      <w:r w:rsidR="00660A64" w:rsidRPr="006C5D73">
        <w:rPr>
          <w:rFonts w:cstheme="minorHAnsi"/>
        </w:rPr>
        <w:t>soup, vegetable soup,</w:t>
      </w:r>
      <w:r w:rsidR="00E5761A">
        <w:rPr>
          <w:rStyle w:val="FootnoteReference"/>
          <w:rFonts w:cstheme="minorHAnsi"/>
        </w:rPr>
        <w:footnoteReference w:id="295"/>
      </w:r>
      <w:r w:rsidR="00660A64" w:rsidRPr="006C5D73">
        <w:rPr>
          <w:rFonts w:cstheme="minorHAnsi"/>
        </w:rPr>
        <w:t xml:space="preserve"> gangati</w:t>
      </w:r>
      <w:r w:rsidR="00660A64" w:rsidRPr="006C5D73">
        <w:rPr>
          <w:rFonts w:cstheme="minorHAnsi"/>
          <w:vertAlign w:val="superscript"/>
        </w:rPr>
        <w:t>SAR</w:t>
      </w:r>
      <w:r w:rsidR="00660A64" w:rsidRPr="006C5D73">
        <w:rPr>
          <w:rFonts w:cstheme="minorHAnsi"/>
          <w:color w:val="1F497D"/>
        </w:rPr>
        <w:br/>
      </w:r>
      <w:r w:rsidR="00660A64" w:rsidRPr="006C5D73">
        <w:rPr>
          <w:rFonts w:cstheme="minorHAnsi"/>
        </w:rPr>
        <w:lastRenderedPageBreak/>
        <w:t xml:space="preserve">sour, </w:t>
      </w:r>
      <w:r w:rsidR="00660A64" w:rsidRPr="006C5D73">
        <w:rPr>
          <w:rFonts w:cstheme="minorHAnsi"/>
          <w:color w:val="1F497D"/>
        </w:rPr>
        <w:t>siui/siuai?</w:t>
      </w:r>
      <w:r w:rsidR="00660A64" w:rsidRPr="006C5D73">
        <w:rPr>
          <w:rFonts w:cstheme="minorHAnsi"/>
          <w:color w:val="1F497D"/>
        </w:rPr>
        <w:br/>
      </w:r>
      <w:r w:rsidR="00660A64" w:rsidRPr="006C5D73">
        <w:rPr>
          <w:rFonts w:cstheme="minorHAnsi"/>
        </w:rPr>
        <w:t xml:space="preserve">sour,  </w:t>
      </w:r>
      <w:r w:rsidR="00660A64" w:rsidRPr="006C5D73">
        <w:rPr>
          <w:rFonts w:cstheme="minorHAnsi"/>
          <w:color w:val="1F497D"/>
        </w:rPr>
        <w:t xml:space="preserve">si(h)ua/i? </w:t>
      </w:r>
      <w:r w:rsidR="00660A64" w:rsidRPr="006C5D73">
        <w:rPr>
          <w:rFonts w:cstheme="minorHAnsi"/>
        </w:rPr>
        <w:t>(Luvian)</w:t>
      </w:r>
      <w:r w:rsidR="00660A64" w:rsidRPr="006C5D73">
        <w:rPr>
          <w:rFonts w:cstheme="minorHAnsi"/>
          <w:color w:val="1F497D"/>
        </w:rPr>
        <w:br/>
      </w:r>
      <w:r w:rsidR="00660A64" w:rsidRPr="006C5D73">
        <w:rPr>
          <w:rFonts w:cstheme="minorHAnsi"/>
          <w:b/>
        </w:rPr>
        <w:t>source</w:t>
      </w:r>
      <w:r w:rsidR="00660A64" w:rsidRPr="006C5D73">
        <w:rPr>
          <w:rFonts w:cstheme="minorHAnsi"/>
        </w:rPr>
        <w:t xml:space="preserve">, well, </w:t>
      </w:r>
      <w:r w:rsidR="00660A64" w:rsidRPr="006C5D73">
        <w:rPr>
          <w:rFonts w:cstheme="minorHAnsi"/>
          <w:color w:val="1F497D"/>
        </w:rPr>
        <w:t>wadru</w:t>
      </w:r>
      <w:r w:rsidR="00660A64" w:rsidRPr="006C5D73">
        <w:rPr>
          <w:rFonts w:cstheme="minorHAnsi"/>
          <w:color w:val="222222"/>
          <w:shd w:val="clear" w:color="auto" w:fill="FFFFFF"/>
        </w:rPr>
        <w:br/>
        <w:t xml:space="preserve">spare, to, </w:t>
      </w:r>
      <w:r w:rsidR="00660A64" w:rsidRPr="006C5D73">
        <w:rPr>
          <w:rFonts w:cstheme="minorHAnsi"/>
          <w:color w:val="1F497D"/>
        </w:rPr>
        <w:t xml:space="preserve">hultalae, </w:t>
      </w:r>
      <w:r w:rsidR="00660A64" w:rsidRPr="006C5D73">
        <w:rPr>
          <w:rFonts w:cstheme="minorHAnsi"/>
          <w:color w:val="1F497D"/>
        </w:rPr>
        <w:br/>
      </w:r>
      <w:r w:rsidR="00660A64" w:rsidRPr="006C5D73">
        <w:rPr>
          <w:rFonts w:cstheme="minorHAnsi"/>
        </w:rPr>
        <w:t xml:space="preserve">spare, to, </w:t>
      </w:r>
      <w:r w:rsidR="00660A64" w:rsidRPr="006C5D73">
        <w:rPr>
          <w:rFonts w:cstheme="minorHAnsi"/>
          <w:color w:val="1F497D"/>
        </w:rPr>
        <w:t>huuantalae</w:t>
      </w:r>
      <w:r w:rsidR="00660A64" w:rsidRPr="006C5D73">
        <w:rPr>
          <w:rFonts w:cstheme="minorHAnsi"/>
          <w:color w:val="1F497D"/>
        </w:rPr>
        <w:br/>
      </w:r>
      <w:r w:rsidR="00660A64" w:rsidRPr="006C5D73">
        <w:rPr>
          <w:rFonts w:cstheme="minorHAnsi"/>
        </w:rPr>
        <w:t xml:space="preserve">spatula, trowel, </w:t>
      </w:r>
      <w:r w:rsidR="00660A64" w:rsidRPr="006C5D73">
        <w:rPr>
          <w:rFonts w:cstheme="minorHAnsi"/>
          <w:color w:val="1F497D"/>
        </w:rPr>
        <w:t>sartal</w:t>
      </w:r>
      <w:r w:rsidR="00660A64" w:rsidRPr="006C5D73">
        <w:rPr>
          <w:rFonts w:cstheme="minorHAnsi"/>
          <w:color w:val="1F497D"/>
        </w:rPr>
        <w:br/>
      </w:r>
      <w:r w:rsidR="00660A64" w:rsidRPr="008C60E5">
        <w:rPr>
          <w:rStyle w:val="unicode"/>
          <w:rFonts w:cstheme="minorHAnsi"/>
          <w:b/>
          <w:shd w:val="clear" w:color="auto" w:fill="FFFFFF"/>
        </w:rPr>
        <w:t>speak about</w:t>
      </w:r>
      <w:r w:rsidR="00660A64" w:rsidRPr="008C60E5">
        <w:rPr>
          <w:rStyle w:val="unicode"/>
          <w:rFonts w:cstheme="minorHAnsi"/>
          <w:shd w:val="clear" w:color="auto" w:fill="FFFFFF"/>
        </w:rPr>
        <w:t xml:space="preserve">, to, </w:t>
      </w:r>
      <w:bookmarkStart w:id="78" w:name="_Hlk513109943"/>
      <w:r w:rsidR="00660A64" w:rsidRPr="008C60E5">
        <w:rPr>
          <w:rFonts w:cstheme="minorHAnsi"/>
        </w:rPr>
        <w:t>uddaniie/a</w:t>
      </w:r>
      <w:bookmarkEnd w:id="78"/>
      <w:r w:rsidR="00660A64" w:rsidRPr="008C60E5">
        <w:rPr>
          <w:rFonts w:cstheme="minorHAnsi"/>
        </w:rPr>
        <w:t xml:space="preserve">, </w:t>
      </w:r>
      <w:bookmarkStart w:id="79" w:name="_Hlk513109980"/>
      <w:r w:rsidR="00660A64" w:rsidRPr="008C60E5">
        <w:rPr>
          <w:rFonts w:cstheme="minorHAnsi"/>
        </w:rPr>
        <w:t>uddanalliie/a</w:t>
      </w:r>
      <w:r w:rsidR="00660A64" w:rsidRPr="008C60E5">
        <w:rPr>
          <w:rFonts w:cstheme="minorHAnsi"/>
          <w:shd w:val="clear" w:color="auto" w:fill="FFFFFF"/>
        </w:rPr>
        <w:t> </w:t>
      </w:r>
      <w:bookmarkEnd w:id="79"/>
      <w:r w:rsidR="00660A64" w:rsidRPr="008C60E5">
        <w:rPr>
          <w:rFonts w:cstheme="minorHAnsi"/>
          <w:b/>
        </w:rPr>
        <w:br/>
        <w:t>speak about</w:t>
      </w:r>
      <w:r w:rsidR="00660A64" w:rsidRPr="008C60E5">
        <w:rPr>
          <w:rFonts w:cstheme="minorHAnsi"/>
        </w:rPr>
        <w:t xml:space="preserve">, to conjure, to bewitch, </w:t>
      </w:r>
      <w:bookmarkStart w:id="80" w:name="_Hlk513110003"/>
      <w:r w:rsidR="00660A64" w:rsidRPr="008C60E5">
        <w:rPr>
          <w:rFonts w:cstheme="minorHAnsi"/>
        </w:rPr>
        <w:t xml:space="preserve">utnalie/a, utnie/a </w:t>
      </w:r>
      <w:bookmarkEnd w:id="80"/>
      <w:r w:rsidR="00660A64" w:rsidRPr="008C60E5">
        <w:rPr>
          <w:rFonts w:cstheme="minorHAnsi"/>
          <w:shd w:val="clear" w:color="auto" w:fill="FFFFFF"/>
        </w:rPr>
        <w:br/>
      </w:r>
      <w:r w:rsidR="00660A64" w:rsidRPr="008C60E5">
        <w:rPr>
          <w:rFonts w:cstheme="minorHAnsi"/>
          <w:b/>
          <w:shd w:val="clear" w:color="auto" w:fill="FFFFFF"/>
        </w:rPr>
        <w:t>speak</w:t>
      </w:r>
      <w:r w:rsidR="00660A64" w:rsidRPr="008C60E5">
        <w:rPr>
          <w:rFonts w:cstheme="minorHAnsi"/>
          <w:shd w:val="clear" w:color="auto" w:fill="FFFFFF"/>
        </w:rPr>
        <w:t xml:space="preserve">, to, </w:t>
      </w:r>
      <w:r w:rsidR="00660A64" w:rsidRPr="008C60E5">
        <w:rPr>
          <w:rFonts w:cstheme="minorHAnsi"/>
        </w:rPr>
        <w:t xml:space="preserve">mema/memi, mema/mem, memiie/a, #mema, </w:t>
      </w:r>
      <w:r w:rsidR="00660A64" w:rsidRPr="008C60E5">
        <w:rPr>
          <w:rStyle w:val="unicode"/>
          <w:rFonts w:cstheme="minorHAnsi"/>
          <w:shd w:val="clear" w:color="auto" w:fill="FFFFFF"/>
        </w:rPr>
        <w:t xml:space="preserve">, </w:t>
      </w:r>
      <w:bookmarkStart w:id="81" w:name="_Hlk513109572"/>
      <w:bookmarkStart w:id="82" w:name="_Hlk513109622"/>
      <w:r w:rsidR="00660A64" w:rsidRPr="008C60E5">
        <w:rPr>
          <w:rFonts w:cstheme="minorHAnsi"/>
        </w:rPr>
        <w:t>asatsa</w:t>
      </w:r>
      <w:bookmarkEnd w:id="81"/>
      <w:r w:rsidR="00660A64" w:rsidRPr="008C60E5">
        <w:rPr>
          <w:rFonts w:cstheme="minorHAnsi"/>
        </w:rPr>
        <w:t xml:space="preserve">, </w:t>
      </w:r>
      <w:r w:rsidR="008C60E5">
        <w:rPr>
          <w:rStyle w:val="FootnoteReference"/>
          <w:rFonts w:cstheme="minorHAnsi"/>
        </w:rPr>
        <w:footnoteReference w:id="296"/>
      </w:r>
      <w:r w:rsidR="00660A64" w:rsidRPr="008C60E5">
        <w:rPr>
          <w:rFonts w:cstheme="minorHAnsi"/>
        </w:rPr>
        <w:t xml:space="preserve"> #tar-, ter/tar, tr</w:t>
      </w:r>
      <w:r w:rsidR="00660A64" w:rsidRPr="008C60E5">
        <w:rPr>
          <w:rFonts w:cstheme="minorHAnsi"/>
          <w:b/>
        </w:rPr>
        <w:t xml:space="preserve"> </w:t>
      </w:r>
      <w:bookmarkEnd w:id="82"/>
      <w:r w:rsidR="00660A64" w:rsidRPr="008C60E5">
        <w:rPr>
          <w:rFonts w:cstheme="minorHAnsi"/>
          <w:b/>
        </w:rPr>
        <w:t xml:space="preserve">, </w:t>
      </w:r>
      <w:r w:rsidR="00660A64" w:rsidRPr="008C60E5">
        <w:rPr>
          <w:rStyle w:val="unicode"/>
          <w:rFonts w:cstheme="minorHAnsi"/>
          <w:shd w:val="clear" w:color="auto" w:fill="FFFFFF"/>
        </w:rPr>
        <w:t xml:space="preserve">qabū&gt;, </w:t>
      </w:r>
      <w:r w:rsidR="00660A64" w:rsidRPr="008C60E5">
        <w:rPr>
          <w:rFonts w:cstheme="minorHAnsi"/>
        </w:rPr>
        <w:t xml:space="preserve"> (</w:t>
      </w:r>
      <w:r w:rsidR="00660A64" w:rsidRPr="008C60E5">
        <w:rPr>
          <w:rFonts w:eastAsia="Calibri" w:cstheme="minorHAnsi"/>
          <w:lang w:val="en-GB"/>
        </w:rPr>
        <w:t xml:space="preserve">Lith. Tarti, taryti, to </w:t>
      </w:r>
      <w:r w:rsidR="00660A64" w:rsidRPr="008C60E5">
        <w:rPr>
          <w:rFonts w:eastAsia="Calibri" w:cstheme="minorHAnsi"/>
          <w:lang w:val="en-GB"/>
        </w:rPr>
        <w:lastRenderedPageBreak/>
        <w:t>speak, to say. Gr. Tetoreso, will say clearly)</w:t>
      </w:r>
      <w:r w:rsidR="00660A64" w:rsidRPr="008C60E5">
        <w:rPr>
          <w:rFonts w:cstheme="minorHAnsi"/>
        </w:rPr>
        <w:t xml:space="preserve"> </w:t>
      </w:r>
      <w:r w:rsidR="00660A64" w:rsidRPr="008C60E5">
        <w:rPr>
          <w:rFonts w:cstheme="minorHAnsi"/>
        </w:rPr>
        <w:br/>
      </w:r>
      <w:r w:rsidR="00660A64" w:rsidRPr="008C60E5">
        <w:rPr>
          <w:rFonts w:cstheme="minorHAnsi"/>
          <w:b/>
        </w:rPr>
        <w:t>speak</w:t>
      </w:r>
      <w:r w:rsidR="00660A64" w:rsidRPr="008C60E5">
        <w:rPr>
          <w:rFonts w:cstheme="minorHAnsi"/>
        </w:rPr>
        <w:t>, to call, #werija</w:t>
      </w:r>
      <w:r w:rsidR="00660A64" w:rsidRPr="008C60E5">
        <w:rPr>
          <w:rFonts w:cstheme="minorHAnsi"/>
        </w:rPr>
        <w:br/>
      </w:r>
      <w:r w:rsidR="00660A64" w:rsidRPr="008C60E5">
        <w:rPr>
          <w:rFonts w:cstheme="minorHAnsi"/>
          <w:b/>
        </w:rPr>
        <w:t>speak</w:t>
      </w:r>
      <w:r w:rsidR="00660A64" w:rsidRPr="008C60E5">
        <w:rPr>
          <w:rFonts w:cstheme="minorHAnsi"/>
        </w:rPr>
        <w:t>, to call #wer- (Palaic)</w:t>
      </w:r>
      <w:r w:rsidR="00660A64" w:rsidRPr="008C60E5">
        <w:rPr>
          <w:rFonts w:cstheme="minorHAnsi"/>
        </w:rPr>
        <w:br/>
      </w:r>
      <w:r w:rsidR="00660A64" w:rsidRPr="008C60E5">
        <w:rPr>
          <w:rFonts w:cstheme="minorHAnsi"/>
          <w:b/>
        </w:rPr>
        <w:t>speak</w:t>
      </w:r>
      <w:r w:rsidR="00660A64" w:rsidRPr="008C60E5">
        <w:rPr>
          <w:rFonts w:cstheme="minorHAnsi"/>
        </w:rPr>
        <w:t xml:space="preserve">, talk, to make someone talk, </w:t>
      </w:r>
      <w:bookmarkStart w:id="83" w:name="_Hlk513109515"/>
      <w:r w:rsidR="00660A64" w:rsidRPr="008C60E5">
        <w:rPr>
          <w:rFonts w:cstheme="minorHAnsi"/>
        </w:rPr>
        <w:t>mernu</w:t>
      </w:r>
      <w:bookmarkEnd w:id="83"/>
      <w:r w:rsidR="00660A64" w:rsidRPr="008C60E5">
        <w:rPr>
          <w:rStyle w:val="unicode"/>
          <w:rFonts w:cstheme="minorHAnsi"/>
          <w:b/>
          <w:shd w:val="clear" w:color="auto" w:fill="FFFFFF"/>
        </w:rPr>
        <w:br/>
      </w:r>
      <w:r w:rsidR="00660A64" w:rsidRPr="006C5D73">
        <w:rPr>
          <w:rStyle w:val="unicode"/>
          <w:rFonts w:cstheme="minorHAnsi"/>
          <w:b/>
          <w:color w:val="222222"/>
          <w:shd w:val="clear" w:color="auto" w:fill="FFFFFF"/>
        </w:rPr>
        <w:t>speak</w:t>
      </w:r>
      <w:r w:rsidR="00660A64" w:rsidRPr="006C5D73">
        <w:rPr>
          <w:rStyle w:val="unicode"/>
          <w:rFonts w:cstheme="minorHAnsi"/>
          <w:color w:val="222222"/>
          <w:shd w:val="clear" w:color="auto" w:fill="FFFFFF"/>
        </w:rPr>
        <w:t>, to</w:t>
      </w:r>
      <w:r w:rsidR="00660A64" w:rsidRPr="006C5D73">
        <w:rPr>
          <w:rStyle w:val="unicode"/>
          <w:rFonts w:cstheme="minorHAnsi"/>
          <w:b/>
          <w:color w:val="222222"/>
          <w:shd w:val="clear" w:color="auto" w:fill="FFFFFF"/>
        </w:rPr>
        <w:br/>
      </w:r>
      <w:r w:rsidR="00660A64" w:rsidRPr="00CB42EF">
        <w:rPr>
          <w:rFonts w:cstheme="minorHAnsi"/>
          <w:b/>
        </w:rPr>
        <w:t>speak</w:t>
      </w:r>
      <w:r w:rsidR="00660A64" w:rsidRPr="006C5D73">
        <w:rPr>
          <w:rFonts w:cstheme="minorHAnsi"/>
        </w:rPr>
        <w:t>, to call, werija,</w:t>
      </w:r>
      <w:r w:rsidR="00660A64" w:rsidRPr="006C5D73">
        <w:rPr>
          <w:rFonts w:cstheme="minorHAnsi"/>
        </w:rPr>
        <w:br/>
      </w:r>
      <w:r w:rsidR="00660A64" w:rsidRPr="00CB42EF">
        <w:rPr>
          <w:rFonts w:cstheme="minorHAnsi"/>
          <w:b/>
        </w:rPr>
        <w:t>speak</w:t>
      </w:r>
      <w:r w:rsidR="00660A64" w:rsidRPr="006C5D73">
        <w:rPr>
          <w:rFonts w:cstheme="minorHAnsi"/>
        </w:rPr>
        <w:t>, to call, wer- (Palaic)</w:t>
      </w:r>
      <w:r w:rsidR="005A3AD7">
        <w:rPr>
          <w:rFonts w:cstheme="minorHAnsi"/>
        </w:rPr>
        <w:br/>
      </w:r>
      <w:r w:rsidR="005A3AD7" w:rsidRPr="005A3AD7">
        <w:rPr>
          <w:rFonts w:cstheme="minorHAnsi"/>
          <w:b/>
          <w:shd w:val="clear" w:color="auto" w:fill="FFFFFF"/>
        </w:rPr>
        <w:t>spear</w:t>
      </w:r>
      <w:r w:rsidR="005A3AD7" w:rsidRPr="005A3AD7">
        <w:rPr>
          <w:rFonts w:cstheme="minorHAnsi"/>
          <w:shd w:val="clear" w:color="auto" w:fill="FFFFFF"/>
        </w:rPr>
        <w:t xml:space="preserve">, </w:t>
      </w:r>
      <w:r w:rsidR="005A3AD7" w:rsidRPr="005A3AD7">
        <w:rPr>
          <w:rFonts w:cstheme="minorHAnsi"/>
        </w:rPr>
        <w:t xml:space="preserve">mari(t)?, </w:t>
      </w:r>
      <w:r w:rsidR="005A3AD7" w:rsidRPr="005A3AD7">
        <w:rPr>
          <w:rStyle w:val="unicode"/>
          <w:rFonts w:cstheme="minorHAnsi"/>
          <w:shd w:val="clear" w:color="auto" w:fill="FFFFFF"/>
        </w:rPr>
        <w:t xml:space="preserve">ŠUKUR, </w:t>
      </w:r>
      <w:r w:rsidR="005A3AD7" w:rsidRPr="005A3AD7">
        <w:rPr>
          <w:rFonts w:cstheme="minorHAnsi"/>
        </w:rPr>
        <w:t>siatl?</w:t>
      </w:r>
      <w:r w:rsidR="005A3AD7" w:rsidRPr="005A3AD7">
        <w:rPr>
          <w:rFonts w:cstheme="minorHAnsi"/>
        </w:rPr>
        <w:br/>
      </w:r>
      <w:r w:rsidR="005A3AD7" w:rsidRPr="005A3AD7">
        <w:rPr>
          <w:rFonts w:cstheme="minorHAnsi"/>
          <w:b/>
        </w:rPr>
        <w:t>spear</w:t>
      </w:r>
      <w:r w:rsidR="005A3AD7" w:rsidRPr="005A3AD7">
        <w:rPr>
          <w:rFonts w:cstheme="minorHAnsi"/>
        </w:rPr>
        <w:t>, lance, tori (turi)</w:t>
      </w:r>
      <w:r w:rsidR="005A3AD7" w:rsidRPr="005A3AD7">
        <w:rPr>
          <w:rStyle w:val="FootnoteReference"/>
          <w:rFonts w:cstheme="minorHAnsi"/>
        </w:rPr>
        <w:footnoteReference w:id="297"/>
      </w:r>
      <w:r w:rsidR="005A3AD7" w:rsidRPr="005A3AD7">
        <w:rPr>
          <w:rFonts w:cstheme="minorHAnsi"/>
        </w:rPr>
        <w:br/>
      </w:r>
      <w:r w:rsidR="005A3AD7" w:rsidRPr="005A3AD7">
        <w:rPr>
          <w:rFonts w:cstheme="minorHAnsi"/>
          <w:b/>
        </w:rPr>
        <w:t>spear-like bread</w:t>
      </w:r>
      <w:r w:rsidR="005A3AD7" w:rsidRPr="005A3AD7">
        <w:rPr>
          <w:rFonts w:cstheme="minorHAnsi"/>
        </w:rPr>
        <w:t>, mari?,</w:t>
      </w:r>
      <w:r w:rsidR="005A3AD7" w:rsidRPr="005A3AD7">
        <w:rPr>
          <w:rFonts w:cstheme="minorHAnsi"/>
        </w:rPr>
        <w:br/>
      </w:r>
      <w:r w:rsidR="005A3AD7" w:rsidRPr="005A3AD7">
        <w:rPr>
          <w:rFonts w:cstheme="minorHAnsi"/>
          <w:b/>
        </w:rPr>
        <w:t>spear-point</w:t>
      </w:r>
      <w:r w:rsidR="005A3AD7" w:rsidRPr="005A3AD7">
        <w:rPr>
          <w:rFonts w:cstheme="minorHAnsi"/>
        </w:rPr>
        <w:t>, sharp pointed object, sitr(a)</w:t>
      </w:r>
      <w:r w:rsidR="005A3AD7" w:rsidRPr="005A3AD7">
        <w:rPr>
          <w:rFonts w:cstheme="minorHAnsi"/>
        </w:rPr>
        <w:br/>
      </w:r>
      <w:r w:rsidR="005A3AD7" w:rsidRPr="005A3AD7">
        <w:rPr>
          <w:rFonts w:cstheme="minorHAnsi"/>
          <w:b/>
        </w:rPr>
        <w:t>spearhunt</w:t>
      </w:r>
      <w:r w:rsidR="005A3AD7" w:rsidRPr="005A3AD7">
        <w:rPr>
          <w:rFonts w:cstheme="minorHAnsi"/>
        </w:rPr>
        <w:t>, hunt with a spear, siatliske/a</w:t>
      </w:r>
      <w:r w:rsidR="005A3AD7" w:rsidRPr="005A3AD7">
        <w:rPr>
          <w:rFonts w:cstheme="minorHAnsi"/>
        </w:rPr>
        <w:br/>
      </w:r>
      <w:r w:rsidR="005A3AD7" w:rsidRPr="005A3AD7">
        <w:rPr>
          <w:rFonts w:cstheme="minorHAnsi"/>
          <w:b/>
        </w:rPr>
        <w:t>spear-point</w:t>
      </w:r>
      <w:r w:rsidR="005A3AD7" w:rsidRPr="005A3AD7">
        <w:rPr>
          <w:rFonts w:cstheme="minorHAnsi"/>
        </w:rPr>
        <w:t>, sharp-pointed object, sitra</w:t>
      </w:r>
      <w:r w:rsidR="005A3AD7" w:rsidRPr="005A3AD7">
        <w:rPr>
          <w:rFonts w:cstheme="minorHAnsi"/>
        </w:rPr>
        <w:br/>
      </w:r>
      <w:r w:rsidR="005A3AD7" w:rsidRPr="005A3AD7">
        <w:rPr>
          <w:rFonts w:cstheme="minorHAnsi"/>
          <w:b/>
        </w:rPr>
        <w:t>spear-point</w:t>
      </w:r>
      <w:r w:rsidR="005A3AD7" w:rsidRPr="005A3AD7">
        <w:rPr>
          <w:rFonts w:cstheme="minorHAnsi"/>
        </w:rPr>
        <w:t>, sharp-pointed object, sitar (Luvian),</w:t>
      </w:r>
      <w:r w:rsidR="005A3AD7" w:rsidRPr="005A3AD7">
        <w:rPr>
          <w:rFonts w:cstheme="minorHAnsi"/>
          <w:color w:val="1F497D"/>
        </w:rPr>
        <w:br/>
      </w:r>
      <w:r w:rsidR="005A3AD7" w:rsidRPr="002E0529">
        <w:rPr>
          <w:rFonts w:cstheme="minorHAnsi"/>
          <w:b/>
          <w:shd w:val="clear" w:color="auto" w:fill="FFFFFF"/>
        </w:rPr>
        <w:t>speech</w:t>
      </w:r>
      <w:r w:rsidR="005A3AD7" w:rsidRPr="002E0529">
        <w:rPr>
          <w:rFonts w:cstheme="minorHAnsi"/>
          <w:shd w:val="clear" w:color="auto" w:fill="FFFFFF"/>
        </w:rPr>
        <w:t xml:space="preserve">, chattering, business, word, story, reason, motive, relation, opinion, </w:t>
      </w:r>
      <w:r w:rsidR="005A3AD7" w:rsidRPr="002E0529">
        <w:rPr>
          <w:rFonts w:cstheme="minorHAnsi"/>
        </w:rPr>
        <w:t xml:space="preserve">memiya(n)- </w:t>
      </w:r>
      <w:r w:rsidR="005A3AD7" w:rsidRPr="002E0529">
        <w:rPr>
          <w:rFonts w:cstheme="minorHAnsi"/>
          <w:shd w:val="clear" w:color="auto" w:fill="FFFFFF"/>
        </w:rPr>
        <w:t>|</w:t>
      </w:r>
      <w:r w:rsidR="005A3AD7" w:rsidRPr="002E0529">
        <w:rPr>
          <w:rFonts w:cstheme="minorHAnsi"/>
        </w:rPr>
        <w:br/>
      </w:r>
      <w:r w:rsidR="005A3AD7" w:rsidRPr="002E0529">
        <w:rPr>
          <w:rFonts w:cstheme="minorHAnsi"/>
          <w:b/>
        </w:rPr>
        <w:t>speech</w:t>
      </w:r>
      <w:r w:rsidR="005A3AD7" w:rsidRPr="002E0529">
        <w:rPr>
          <w:rFonts w:cstheme="minorHAnsi"/>
        </w:rPr>
        <w:t>, talk, message, words, memian</w:t>
      </w:r>
      <w:r w:rsidR="005A3AD7" w:rsidRPr="002E0529">
        <w:rPr>
          <w:rFonts w:cstheme="minorHAnsi"/>
        </w:rPr>
        <w:br/>
      </w:r>
      <w:r w:rsidR="005A3AD7" w:rsidRPr="002E0529">
        <w:rPr>
          <w:rFonts w:cstheme="minorHAnsi"/>
          <w:b/>
        </w:rPr>
        <w:t>speech</w:t>
      </w:r>
      <w:r w:rsidR="005A3AD7" w:rsidRPr="002E0529">
        <w:rPr>
          <w:rFonts w:cstheme="minorHAnsi"/>
        </w:rPr>
        <w:t xml:space="preserve">, word, chattering, business, story, reason, motive, legal matter, </w:t>
      </w:r>
      <w:r w:rsidR="002E0529">
        <w:rPr>
          <w:rStyle w:val="FootnoteReference"/>
          <w:rFonts w:cstheme="minorHAnsi"/>
        </w:rPr>
        <w:footnoteReference w:id="298"/>
      </w:r>
      <w:r w:rsidR="005A3AD7" w:rsidRPr="002E0529">
        <w:rPr>
          <w:rFonts w:cstheme="minorHAnsi"/>
        </w:rPr>
        <w:t>uttar,  (INIM), (Akkadian, awātu),</w:t>
      </w:r>
      <w:r w:rsidR="005A3AD7" w:rsidRPr="002E0529">
        <w:rPr>
          <w:rFonts w:cstheme="minorHAnsi"/>
        </w:rPr>
        <w:br/>
      </w:r>
      <w:r w:rsidR="005A3AD7" w:rsidRPr="002E0529">
        <w:rPr>
          <w:rFonts w:cstheme="minorHAnsi"/>
        </w:rPr>
        <w:lastRenderedPageBreak/>
        <w:t>speed, haste,  nu(n)triasha</w:t>
      </w:r>
      <w:r w:rsidR="005A3AD7" w:rsidRPr="002E0529">
        <w:rPr>
          <w:rFonts w:cstheme="minorHAnsi"/>
        </w:rPr>
        <w:br/>
      </w:r>
      <w:r w:rsidR="005A3AD7" w:rsidRPr="005A3AD7">
        <w:rPr>
          <w:rFonts w:cstheme="minorHAnsi"/>
        </w:rPr>
        <w:t>speed up, to act quickly, nuntarnu-</w:t>
      </w:r>
      <w:r w:rsidR="005A3AD7" w:rsidRPr="005A3AD7">
        <w:rPr>
          <w:rFonts w:cstheme="minorHAnsi"/>
          <w:color w:val="222222"/>
          <w:shd w:val="clear" w:color="auto" w:fill="FFFFFF"/>
        </w:rPr>
        <w:br/>
      </w:r>
      <w:r w:rsidR="005A3AD7" w:rsidRPr="005A3AD7">
        <w:rPr>
          <w:rFonts w:cstheme="minorHAnsi"/>
          <w:shd w:val="clear" w:color="auto" w:fill="FFFFFF"/>
        </w:rPr>
        <w:t>spell</w:t>
      </w:r>
      <w:r w:rsidR="005A3AD7" w:rsidRPr="005A3AD7">
        <w:rPr>
          <w:rFonts w:cstheme="minorHAnsi"/>
          <w:color w:val="222222"/>
          <w:shd w:val="clear" w:color="auto" w:fill="FFFFFF"/>
        </w:rPr>
        <w:t xml:space="preserve">, </w:t>
      </w:r>
      <w:r w:rsidR="005A3AD7" w:rsidRPr="005A3AD7">
        <w:rPr>
          <w:rFonts w:cstheme="minorHAnsi"/>
          <w:color w:val="1F497D"/>
        </w:rPr>
        <w:t xml:space="preserve">hishisa/I </w:t>
      </w:r>
      <w:r w:rsidR="005A3AD7" w:rsidRPr="005A3AD7">
        <w:rPr>
          <w:rFonts w:cstheme="minorHAnsi"/>
        </w:rPr>
        <w:t>(Luvian)</w:t>
      </w:r>
      <w:r w:rsidR="005A3AD7" w:rsidRPr="005A3AD7">
        <w:rPr>
          <w:rFonts w:cstheme="minorHAnsi"/>
        </w:rPr>
        <w:br/>
        <w:t>spill, to, (BAL) − anda</w:t>
      </w:r>
      <w:r w:rsidR="005A3AD7" w:rsidRPr="005A3AD7">
        <w:rPr>
          <w:rFonts w:cstheme="minorHAnsi"/>
          <w:color w:val="222222"/>
          <w:shd w:val="clear" w:color="auto" w:fill="FFFFFF"/>
        </w:rPr>
        <w:br/>
      </w:r>
      <w:r w:rsidR="005A3AD7" w:rsidRPr="005A3AD7">
        <w:rPr>
          <w:rFonts w:cstheme="minorHAnsi"/>
          <w:b/>
          <w:shd w:val="clear" w:color="auto" w:fill="FFFFFF"/>
        </w:rPr>
        <w:t>spin</w:t>
      </w:r>
      <w:r w:rsidR="005A3AD7" w:rsidRPr="005A3AD7">
        <w:rPr>
          <w:rFonts w:cstheme="minorHAnsi"/>
          <w:shd w:val="clear" w:color="auto" w:fill="FFFFFF"/>
        </w:rPr>
        <w:t xml:space="preserve">, to, </w:t>
      </w:r>
      <w:r w:rsidR="005A3AD7" w:rsidRPr="005A3AD7">
        <w:rPr>
          <w:rFonts w:cstheme="minorHAnsi"/>
        </w:rPr>
        <w:t xml:space="preserve">malk/mlk, malk-  </w:t>
      </w:r>
      <w:r w:rsidR="005A3AD7" w:rsidRPr="005A3AD7">
        <w:rPr>
          <w:rFonts w:cstheme="minorHAnsi"/>
          <w:b/>
        </w:rPr>
        <w:br/>
        <w:t>spindle</w:t>
      </w:r>
      <w:r w:rsidR="005A3AD7" w:rsidRPr="005A3AD7">
        <w:rPr>
          <w:rFonts w:cstheme="minorHAnsi"/>
        </w:rPr>
        <w:t>, sitar (Luv)</w:t>
      </w:r>
      <w:r w:rsidR="00BB0379">
        <w:rPr>
          <w:rFonts w:cstheme="minorHAnsi"/>
        </w:rPr>
        <w:br/>
      </w:r>
      <w:r w:rsidR="00BB0379" w:rsidRPr="00BB0379">
        <w:rPr>
          <w:rFonts w:cstheme="minorHAnsi"/>
          <w:b/>
        </w:rPr>
        <w:t>spit</w:t>
      </w:r>
      <w:r w:rsidR="00BB0379" w:rsidRPr="005A3AD7">
        <w:rPr>
          <w:rFonts w:cstheme="minorHAnsi"/>
        </w:rPr>
        <w:t>, to šaligai</w:t>
      </w:r>
      <w:r w:rsidR="00BB0379">
        <w:rPr>
          <w:rFonts w:cstheme="minorHAnsi"/>
        </w:rPr>
        <w:t>,</w:t>
      </w:r>
      <w:r w:rsidR="00BB0379">
        <w:rPr>
          <w:rStyle w:val="FootnoteReference"/>
          <w:rFonts w:cstheme="minorHAnsi"/>
        </w:rPr>
        <w:footnoteReference w:id="299"/>
      </w:r>
      <w:r w:rsidR="00BB0379" w:rsidRPr="005A3AD7">
        <w:rPr>
          <w:rFonts w:cstheme="minorHAnsi"/>
        </w:rPr>
        <w:t xml:space="preserve"> parā a</w:t>
      </w:r>
      <w:r w:rsidR="00BB0379">
        <w:rPr>
          <w:rFonts w:cstheme="minorHAnsi"/>
        </w:rPr>
        <w:t>, allapah-</w:t>
      </w:r>
      <w:r w:rsidR="005A3AD7" w:rsidRPr="005A3AD7">
        <w:rPr>
          <w:rFonts w:cstheme="minorHAnsi"/>
        </w:rPr>
        <w:br/>
      </w:r>
      <w:r w:rsidR="005A3AD7" w:rsidRPr="00BB0379">
        <w:rPr>
          <w:rFonts w:cstheme="minorHAnsi"/>
          <w:b/>
        </w:rPr>
        <w:t>spit</w:t>
      </w:r>
      <w:r w:rsidR="00BB0379">
        <w:rPr>
          <w:rFonts w:cstheme="minorHAnsi"/>
          <w:b/>
        </w:rPr>
        <w:t>,</w:t>
      </w:r>
      <w:r w:rsidR="005A3AD7" w:rsidRPr="00BB0379">
        <w:rPr>
          <w:rFonts w:cstheme="minorHAnsi"/>
          <w:b/>
        </w:rPr>
        <w:t xml:space="preserve"> </w:t>
      </w:r>
      <w:r w:rsidR="00BB0379" w:rsidRPr="00BB0379">
        <w:rPr>
          <w:rFonts w:cstheme="minorHAnsi"/>
        </w:rPr>
        <w:t xml:space="preserve">to spit </w:t>
      </w:r>
      <w:r w:rsidR="005A3AD7" w:rsidRPr="00BB0379">
        <w:rPr>
          <w:rFonts w:cstheme="minorHAnsi"/>
        </w:rPr>
        <w:t>out</w:t>
      </w:r>
      <w:r w:rsidR="005A3AD7" w:rsidRPr="005A3AD7">
        <w:rPr>
          <w:rFonts w:cstheme="minorHAnsi"/>
        </w:rPr>
        <w:t xml:space="preserve">, </w:t>
      </w:r>
      <w:r w:rsidR="00BB0379" w:rsidRPr="005A3AD7">
        <w:rPr>
          <w:rFonts w:cstheme="minorHAnsi"/>
        </w:rPr>
        <w:t>allappahhi</w:t>
      </w:r>
      <w:r w:rsidR="00BB0379">
        <w:rPr>
          <w:rFonts w:cstheme="minorHAnsi"/>
        </w:rPr>
        <w:t xml:space="preserve">,  </w:t>
      </w:r>
      <w:r w:rsidR="00BB0379" w:rsidRPr="005A3AD7">
        <w:rPr>
          <w:rFonts w:cstheme="minorHAnsi"/>
        </w:rPr>
        <w:t xml:space="preserve">#šaligai, </w:t>
      </w:r>
      <w:r w:rsidR="005A3AD7" w:rsidRPr="005A3AD7">
        <w:rPr>
          <w:rFonts w:cstheme="minorHAnsi"/>
        </w:rPr>
        <w:t xml:space="preserve"> </w:t>
      </w:r>
      <w:r w:rsidR="005A3AD7" w:rsidRPr="005A3AD7">
        <w:rPr>
          <w:rFonts w:cstheme="minorHAnsi"/>
        </w:rPr>
        <w:br/>
        <w:t xml:space="preserve">spit, skewer, dagger, </w:t>
      </w:r>
      <w:r w:rsidR="005A3AD7" w:rsidRPr="005A3AD7">
        <w:rPr>
          <w:rFonts w:cstheme="minorHAnsi"/>
          <w:color w:val="1F497D"/>
        </w:rPr>
        <w:t xml:space="preserve">ispadr/ispan </w:t>
      </w:r>
      <w:r w:rsidR="005A3AD7" w:rsidRPr="005A3AD7">
        <w:rPr>
          <w:rFonts w:eastAsia="Calibri" w:cstheme="minorHAnsi"/>
          <w:color w:val="000000"/>
          <w:lang w:val="en-GB"/>
        </w:rPr>
        <w:t xml:space="preserve">(Probably derived from PIE. spehi=sharp, perhaps related to Gr. </w:t>
      </w:r>
      <w:r w:rsidR="00BB0379">
        <w:rPr>
          <w:rFonts w:eastAsia="Calibri" w:cstheme="minorHAnsi"/>
          <w:color w:val="000000"/>
          <w:lang w:val="en-GB"/>
        </w:rPr>
        <w:br/>
        <w:t>spathe=blade, OE. Spade, spade)</w:t>
      </w:r>
      <w:r w:rsidR="005A3AD7" w:rsidRPr="005A3AD7">
        <w:rPr>
          <w:rFonts w:cstheme="minorHAnsi"/>
        </w:rPr>
        <w:br/>
        <w:t>splash, to splash, hurnái</w:t>
      </w:r>
      <w:r w:rsidR="005A3AD7" w:rsidRPr="005A3AD7">
        <w:rPr>
          <w:rFonts w:cstheme="minorHAnsi"/>
        </w:rPr>
        <w:br/>
        <w:t>splash, to splash, #papparš-</w:t>
      </w:r>
      <w:r w:rsidR="005A3AD7" w:rsidRPr="005A3AD7">
        <w:rPr>
          <w:rFonts w:cstheme="minorHAnsi"/>
        </w:rPr>
        <w:br/>
        <w:t xml:space="preserve">splendid, light, lalukkiuwant-  </w:t>
      </w:r>
      <w:r w:rsidR="005A3AD7" w:rsidRPr="005A3AD7">
        <w:rPr>
          <w:rFonts w:cstheme="minorHAnsi"/>
        </w:rPr>
        <w:br/>
        <w:t>splendidly? misriwanta</w:t>
      </w:r>
      <w:r w:rsidR="005A3AD7" w:rsidRPr="005A3AD7">
        <w:rPr>
          <w:rFonts w:cstheme="minorHAnsi"/>
        </w:rPr>
        <w:br/>
        <w:t>split to, iskala/iskl, iskalla/iskall, iskallai, allapah-</w:t>
      </w:r>
      <w:r w:rsidR="005A3AD7" w:rsidRPr="005A3AD7">
        <w:rPr>
          <w:rFonts w:cstheme="minorHAnsi"/>
        </w:rPr>
        <w:br/>
        <w:t>split, to split up, cut up, ark-</w:t>
      </w:r>
      <w:r w:rsidR="005A3AD7" w:rsidRPr="005A3AD7">
        <w:rPr>
          <w:rFonts w:cstheme="minorHAnsi"/>
        </w:rPr>
        <w:br/>
        <w:t xml:space="preserve">split, to tear, sarra-, ((Akk. nasāhu), </w:t>
      </w:r>
      <w:r w:rsidR="005A3AD7" w:rsidRPr="005A3AD7">
        <w:rPr>
          <w:rFonts w:cstheme="minorHAnsi"/>
        </w:rPr>
        <w:br/>
      </w:r>
      <w:r w:rsidR="005A3AD7">
        <w:rPr>
          <w:rFonts w:ascii="Times New Roman" w:hAnsi="Times New Roman" w:cs="Times New Roman"/>
        </w:rPr>
        <w:t>spoil, to rot, marsah-</w:t>
      </w:r>
      <w:r w:rsidR="00660A64" w:rsidRPr="006C5D73">
        <w:rPr>
          <w:rFonts w:cstheme="minorHAnsi"/>
        </w:rPr>
        <w:br/>
        <w:t>spoil, to rot, marsah-</w:t>
      </w:r>
      <w:r w:rsidR="00660A64" w:rsidRPr="006C5D73">
        <w:rPr>
          <w:rFonts w:cstheme="minorHAnsi"/>
        </w:rPr>
        <w:br/>
        <w:t>spoiled, marsa-, marsahhant-</w:t>
      </w:r>
      <w:r w:rsidR="00660A64" w:rsidRPr="006C5D73">
        <w:rPr>
          <w:rFonts w:cstheme="minorHAnsi"/>
        </w:rPr>
        <w:br/>
        <w:t>spoiled, bad, rebel, marsant-</w:t>
      </w:r>
      <w:r w:rsidR="00660A64" w:rsidRPr="006C5D73">
        <w:rPr>
          <w:rFonts w:cstheme="minorHAnsi"/>
        </w:rPr>
        <w:br/>
        <w:t>spoiled, crushed, rotten, harrant-</w:t>
      </w:r>
      <w:r w:rsidR="00660A64" w:rsidRPr="006C5D73">
        <w:rPr>
          <w:rFonts w:cstheme="minorHAnsi"/>
        </w:rPr>
        <w:br/>
        <w:t>spoiled, to get spoiled, rebel, to become evil, marsessa-</w:t>
      </w:r>
      <w:r w:rsidR="00660A64" w:rsidRPr="006C5D73">
        <w:rPr>
          <w:rFonts w:cstheme="minorHAnsi"/>
          <w:color w:val="1F497D"/>
        </w:rPr>
        <w:br/>
      </w:r>
      <w:r w:rsidR="00660A64" w:rsidRPr="006C5D73">
        <w:rPr>
          <w:rFonts w:cstheme="minorHAnsi"/>
        </w:rPr>
        <w:t>spool, kartsa/krtsn</w:t>
      </w:r>
      <w:r w:rsidR="00660A64" w:rsidRPr="006C5D73">
        <w:rPr>
          <w:rFonts w:cstheme="minorHAnsi"/>
        </w:rPr>
        <w:br/>
      </w:r>
      <w:r w:rsidR="00660A64" w:rsidRPr="006C5D73">
        <w:rPr>
          <w:rFonts w:cstheme="minorHAnsi"/>
          <w:shd w:val="clear" w:color="auto" w:fill="FFFFFF"/>
        </w:rPr>
        <w:lastRenderedPageBreak/>
        <w:t xml:space="preserve">spoon, put a spoon in a liquid, leave, to abandon, to allow, to let, to forgive, to let, </w:t>
      </w:r>
      <w:r w:rsidR="00660A64" w:rsidRPr="006C5D73">
        <w:rPr>
          <w:rFonts w:cstheme="minorHAnsi"/>
        </w:rPr>
        <w:t>tarna-</w:t>
      </w:r>
      <w:r w:rsidR="005A3AD7">
        <w:rPr>
          <w:rFonts w:cstheme="minorHAnsi"/>
        </w:rPr>
        <w:br/>
      </w:r>
      <w:r w:rsidR="005A3AD7" w:rsidRPr="006C5D73">
        <w:rPr>
          <w:rFonts w:eastAsia="Calibri" w:cstheme="minorHAnsi"/>
          <w:lang w:val="en-GB"/>
        </w:rPr>
        <w:t>spray. OCS. Praxye, dust, pryestye, heaped up soil. ON. Fors/foss, waterfall)</w:t>
      </w:r>
      <w:r w:rsidR="00660A64" w:rsidRPr="006C5D73">
        <w:rPr>
          <w:rFonts w:cstheme="minorHAnsi"/>
        </w:rPr>
        <w:br/>
        <w:t>spray, to, harnu,</w:t>
      </w:r>
      <w:r w:rsidR="00660A64" w:rsidRPr="006C5D73">
        <w:rPr>
          <w:rFonts w:cstheme="minorHAnsi"/>
        </w:rPr>
        <w:br/>
      </w:r>
      <w:r w:rsidR="00660A64" w:rsidRPr="00C97FAA">
        <w:rPr>
          <w:rFonts w:cstheme="minorHAnsi"/>
          <w:b/>
        </w:rPr>
        <w:t>spread</w:t>
      </w:r>
      <w:r w:rsidR="00660A64" w:rsidRPr="006C5D73">
        <w:rPr>
          <w:rFonts w:cstheme="minorHAnsi"/>
        </w:rPr>
        <w:t>, to cover, to crush, tread on, ispar-</w:t>
      </w:r>
      <w:r w:rsidR="00660A64" w:rsidRPr="006C5D73">
        <w:rPr>
          <w:rFonts w:cstheme="minorHAnsi"/>
          <w:color w:val="222222"/>
          <w:shd w:val="clear" w:color="auto" w:fill="FFFFFF"/>
        </w:rPr>
        <w:br/>
      </w:r>
      <w:r w:rsidR="00660A64" w:rsidRPr="006C5D73">
        <w:rPr>
          <w:rFonts w:cstheme="minorHAnsi"/>
          <w:b/>
          <w:shd w:val="clear" w:color="auto" w:fill="FFFFFF"/>
        </w:rPr>
        <w:t>spread</w:t>
      </w:r>
      <w:r w:rsidR="00660A64" w:rsidRPr="006C5D73">
        <w:rPr>
          <w:rFonts w:cstheme="minorHAnsi"/>
          <w:shd w:val="clear" w:color="auto" w:fill="FFFFFF"/>
        </w:rPr>
        <w:t xml:space="preserve">, to spray, scatter, </w:t>
      </w:r>
      <w:r w:rsidR="00660A64" w:rsidRPr="006C5D73">
        <w:rPr>
          <w:rFonts w:cstheme="minorHAnsi"/>
        </w:rPr>
        <w:t>isparanna/isparanni, ispiianu, isprnu</w:t>
      </w:r>
      <w:r w:rsidR="005A3AD7">
        <w:rPr>
          <w:rStyle w:val="FootnoteReference"/>
          <w:rFonts w:cstheme="minorHAnsi"/>
        </w:rPr>
        <w:footnoteReference w:id="300"/>
      </w:r>
      <w:r w:rsidR="00660A64" w:rsidRPr="006C5D73">
        <w:rPr>
          <w:rFonts w:cstheme="minorHAnsi"/>
        </w:rPr>
        <w:br/>
      </w:r>
      <w:r w:rsidR="00660A64" w:rsidRPr="006C5D73">
        <w:rPr>
          <w:rFonts w:cstheme="minorHAnsi"/>
          <w:b/>
        </w:rPr>
        <w:t>spread</w:t>
      </w:r>
      <w:r w:rsidR="00660A64" w:rsidRPr="006C5D73">
        <w:rPr>
          <w:rFonts w:cstheme="minorHAnsi"/>
        </w:rPr>
        <w:t>, to, ispar/ispr, ispariie/a,  #pangarija</w:t>
      </w:r>
      <w:r w:rsidR="00660A64" w:rsidRPr="006C5D73">
        <w:rPr>
          <w:rFonts w:cstheme="minorHAnsi"/>
        </w:rPr>
        <w:br/>
      </w:r>
      <w:r w:rsidR="00660A64" w:rsidRPr="00C97FAA">
        <w:rPr>
          <w:rFonts w:cstheme="minorHAnsi"/>
          <w:b/>
        </w:rPr>
        <w:t>spread out</w:t>
      </w:r>
      <w:r w:rsidR="00660A64" w:rsidRPr="006C5D73">
        <w:rPr>
          <w:rFonts w:cstheme="minorHAnsi"/>
        </w:rPr>
        <w:t>, to, isparra/isparr</w:t>
      </w:r>
      <w:r w:rsidR="00660A64" w:rsidRPr="006C5D73">
        <w:rPr>
          <w:rFonts w:cstheme="minorHAnsi"/>
        </w:rPr>
        <w:br/>
      </w:r>
      <w:r w:rsidR="00660A64" w:rsidRPr="00C97FAA">
        <w:rPr>
          <w:rFonts w:cstheme="minorHAnsi"/>
          <w:b/>
        </w:rPr>
        <w:t>spread</w:t>
      </w:r>
      <w:r w:rsidR="00660A64" w:rsidRPr="006C5D73">
        <w:rPr>
          <w:rFonts w:cstheme="minorHAnsi"/>
        </w:rPr>
        <w:t>, to spread out, flatten, plha</w:t>
      </w:r>
      <w:r w:rsidR="00660A64" w:rsidRPr="006C5D73">
        <w:rPr>
          <w:rFonts w:cstheme="minorHAnsi"/>
        </w:rPr>
        <w:br/>
      </w:r>
      <w:r w:rsidR="00660A64" w:rsidRPr="006C5D73">
        <w:rPr>
          <w:rFonts w:cstheme="minorHAnsi"/>
          <w:color w:val="222222"/>
          <w:shd w:val="clear" w:color="auto" w:fill="FFFFFF"/>
        </w:rPr>
        <w:t xml:space="preserve">spring, </w:t>
      </w:r>
      <w:r w:rsidR="00660A64" w:rsidRPr="006C5D73">
        <w:rPr>
          <w:rStyle w:val="unicode"/>
          <w:rFonts w:cstheme="minorHAnsi"/>
          <w:color w:val="222222"/>
          <w:shd w:val="clear" w:color="auto" w:fill="FFFFFF"/>
        </w:rPr>
        <w:t xml:space="preserve">sakuni-, </w:t>
      </w:r>
      <w:r w:rsidR="00660A64" w:rsidRPr="006C5D73">
        <w:rPr>
          <w:rFonts w:cstheme="minorHAnsi"/>
          <w:color w:val="222222"/>
          <w:shd w:val="clear" w:color="auto" w:fill="FFFFFF"/>
        </w:rPr>
        <w:t xml:space="preserve">sakuniya-, (TÚL), </w:t>
      </w:r>
      <w:r w:rsidR="00660A64" w:rsidRPr="006C5D73">
        <w:rPr>
          <w:rFonts w:cstheme="minorHAnsi"/>
        </w:rPr>
        <w:t>namešha,</w:t>
      </w:r>
      <w:r w:rsidR="00660A64" w:rsidRPr="006C5D73">
        <w:rPr>
          <w:rFonts w:cstheme="minorHAnsi"/>
        </w:rPr>
        <w:br/>
        <w:t>spring, to jmp, to flee, watku-</w:t>
      </w:r>
      <w:r w:rsidR="00660A64" w:rsidRPr="006C5D73">
        <w:rPr>
          <w:rFonts w:cstheme="minorHAnsi"/>
        </w:rPr>
        <w:br/>
        <w:t xml:space="preserve">spring, well, srunta/I, sakuni,  (Skt. srav, Gr. reo, to flow)  </w:t>
      </w:r>
      <w:r w:rsidR="00660A64" w:rsidRPr="006C5D73">
        <w:rPr>
          <w:rFonts w:cstheme="minorHAnsi"/>
          <w:shd w:val="clear" w:color="auto" w:fill="FFFFFF"/>
        </w:rPr>
        <w:br/>
      </w:r>
      <w:r w:rsidR="00660A64" w:rsidRPr="006C5D73">
        <w:rPr>
          <w:rFonts w:cstheme="minorHAnsi"/>
        </w:rPr>
        <w:t>sprinkle, to, harnazi/harnanzi, harniie/a, hrna/hrn, tsapnu, zapnu, pappars,  pappars-</w:t>
      </w:r>
      <w:r w:rsidR="00660A64" w:rsidRPr="006C5D73">
        <w:rPr>
          <w:rFonts w:cstheme="minorHAnsi"/>
        </w:rPr>
        <w:br/>
        <w:t>spring-cleaning, to wash, lauat?</w:t>
      </w:r>
      <w:r w:rsidR="00660A64" w:rsidRPr="006C5D73">
        <w:rPr>
          <w:rFonts w:cstheme="minorHAnsi"/>
          <w:shd w:val="clear" w:color="auto" w:fill="FFFFFF"/>
        </w:rPr>
        <w:br/>
      </w:r>
      <w:r w:rsidR="00660A64" w:rsidRPr="006C5D73">
        <w:rPr>
          <w:rFonts w:cstheme="minorHAnsi"/>
          <w:b/>
        </w:rPr>
        <w:t>spring</w:t>
      </w:r>
      <w:r w:rsidR="00660A64" w:rsidRPr="006C5D73">
        <w:rPr>
          <w:rFonts w:cstheme="minorHAnsi"/>
        </w:rPr>
        <w:t xml:space="preserve">, well, </w:t>
      </w:r>
      <w:r w:rsidR="00660A64" w:rsidRPr="006C5D73">
        <w:rPr>
          <w:rFonts w:cstheme="minorHAnsi"/>
          <w:color w:val="1F497D"/>
        </w:rPr>
        <w:t>sakuni</w:t>
      </w:r>
      <w:r w:rsidR="00660A64" w:rsidRPr="006C5D73">
        <w:rPr>
          <w:rFonts w:cstheme="minorHAnsi"/>
          <w:color w:val="1F497D"/>
        </w:rPr>
        <w:br/>
      </w:r>
      <w:r w:rsidR="00660A64" w:rsidRPr="006C5D73">
        <w:rPr>
          <w:rFonts w:cstheme="minorHAnsi"/>
        </w:rPr>
        <w:t xml:space="preserve">sprinkle, to, </w:t>
      </w:r>
      <w:r w:rsidR="00660A64" w:rsidRPr="006C5D73">
        <w:rPr>
          <w:rFonts w:cstheme="minorHAnsi"/>
          <w:color w:val="1F497D"/>
        </w:rPr>
        <w:t xml:space="preserve">paprs </w:t>
      </w:r>
      <w:r w:rsidR="00660A64" w:rsidRPr="006C5D73">
        <w:rPr>
          <w:rFonts w:cstheme="minorHAnsi"/>
        </w:rPr>
        <w:t>(</w:t>
      </w:r>
      <w:r w:rsidR="00660A64" w:rsidRPr="006C5D73">
        <w:rPr>
          <w:rFonts w:eastAsia="Calibri" w:cstheme="minorHAnsi"/>
          <w:lang w:val="en-GB"/>
        </w:rPr>
        <w:t xml:space="preserve">TochAB. Pars, to sprinkle, Skt. Prsant, dappled, Cz. Prseti, to sprinkle, Lith. Purslai, </w:t>
      </w:r>
      <w:r w:rsidR="00660A64" w:rsidRPr="006C5D73">
        <w:rPr>
          <w:rFonts w:eastAsia="Calibri" w:cstheme="minorHAnsi"/>
          <w:lang w:val="en-GB"/>
        </w:rPr>
        <w:br/>
        <w:t>sprinkle,</w:t>
      </w:r>
      <w:r w:rsidR="00660A64" w:rsidRPr="006C5D73">
        <w:rPr>
          <w:rFonts w:cstheme="minorHAnsi"/>
        </w:rPr>
        <w:t xml:space="preserve"> </w:t>
      </w:r>
      <w:r w:rsidR="00660A64" w:rsidRPr="006C5D73">
        <w:rPr>
          <w:rFonts w:eastAsia="Calibri" w:cstheme="minorHAnsi"/>
          <w:lang w:val="en-GB"/>
        </w:rPr>
        <w:t xml:space="preserve">to make dirty, pollute, </w:t>
      </w:r>
      <w:r w:rsidR="00660A64" w:rsidRPr="006C5D73">
        <w:rPr>
          <w:rFonts w:cstheme="minorHAnsi"/>
        </w:rPr>
        <w:t>sah-</w:t>
      </w:r>
      <w:r w:rsidR="00660A64" w:rsidRPr="006C5D73">
        <w:rPr>
          <w:rFonts w:eastAsia="Calibri" w:cstheme="minorHAnsi"/>
          <w:lang w:val="en-GB"/>
        </w:rPr>
        <w:br/>
        <w:t xml:space="preserve">spurting, </w:t>
      </w:r>
      <w:r w:rsidR="00660A64" w:rsidRPr="006C5D73">
        <w:rPr>
          <w:rFonts w:cstheme="minorHAnsi"/>
          <w:color w:val="1F497D"/>
        </w:rPr>
        <w:t>siadr/sian</w:t>
      </w:r>
      <w:r w:rsidR="00660A64" w:rsidRPr="006C5D73">
        <w:rPr>
          <w:rFonts w:cstheme="minorHAnsi"/>
          <w:color w:val="1F497D"/>
        </w:rPr>
        <w:br/>
      </w:r>
      <w:r w:rsidR="00660A64" w:rsidRPr="006C5D73">
        <w:rPr>
          <w:rFonts w:cstheme="minorHAnsi"/>
          <w:color w:val="222222"/>
          <w:shd w:val="clear" w:color="auto" w:fill="FFFFFF"/>
        </w:rPr>
        <w:t xml:space="preserve">spy, scout, </w:t>
      </w:r>
      <w:r w:rsidR="00660A64" w:rsidRPr="006C5D73">
        <w:rPr>
          <w:rFonts w:cstheme="minorHAnsi"/>
          <w:vertAlign w:val="superscript"/>
        </w:rPr>
        <w:t>LÚ</w:t>
      </w:r>
      <w:r w:rsidR="00660A64" w:rsidRPr="006C5D73">
        <w:rPr>
          <w:rFonts w:cstheme="minorHAnsi"/>
        </w:rPr>
        <w:t>sapasalli-</w:t>
      </w:r>
      <w:r w:rsidR="00660A64" w:rsidRPr="006C5D73">
        <w:rPr>
          <w:rFonts w:cstheme="minorHAnsi"/>
        </w:rPr>
        <w:br/>
        <w:t xml:space="preserve">spy, observer, uskiskatalla- </w:t>
      </w:r>
      <w:r w:rsidR="00660A64" w:rsidRPr="006C5D73">
        <w:rPr>
          <w:rFonts w:cstheme="minorHAnsi"/>
        </w:rPr>
        <w:br/>
        <w:t xml:space="preserve">spy, to, suuae, suaie/a, </w:t>
      </w:r>
      <w:r w:rsidR="00660A64" w:rsidRPr="006C5D73">
        <w:rPr>
          <w:rFonts w:eastAsia="Calibri" w:cstheme="minorHAnsi"/>
          <w:lang w:val="en-GB"/>
        </w:rPr>
        <w:t>suuaie/a</w:t>
      </w:r>
      <w:r w:rsidR="00660A64" w:rsidRPr="006C5D73">
        <w:rPr>
          <w:rFonts w:cstheme="minorHAnsi"/>
        </w:rPr>
        <w:t xml:space="preserve"> </w:t>
      </w:r>
      <w:r w:rsidR="00660A64" w:rsidRPr="006C5D73">
        <w:rPr>
          <w:rFonts w:cstheme="minorHAnsi"/>
        </w:rPr>
        <w:br/>
        <w:t xml:space="preserve">spy, </w:t>
      </w:r>
      <w:r w:rsidR="00660A64" w:rsidRPr="006C5D73">
        <w:rPr>
          <w:rFonts w:cstheme="minorHAnsi"/>
          <w:b/>
        </w:rPr>
        <w:t>to spy</w:t>
      </w:r>
      <w:r w:rsidR="00660A64" w:rsidRPr="006C5D73">
        <w:rPr>
          <w:rFonts w:cstheme="minorHAnsi"/>
        </w:rPr>
        <w:t>, to squeeze</w:t>
      </w:r>
      <w:r w:rsidR="00660A64" w:rsidRPr="006C5D73">
        <w:rPr>
          <w:rFonts w:cstheme="minorHAnsi"/>
          <w:b/>
        </w:rPr>
        <w:t>, (</w:t>
      </w:r>
      <w:r w:rsidR="00660A64" w:rsidRPr="006C5D73">
        <w:rPr>
          <w:rFonts w:cstheme="minorHAnsi"/>
        </w:rPr>
        <w:t xml:space="preserve">sīezzi), to </w:t>
      </w:r>
      <w:r w:rsidR="00660A64" w:rsidRPr="006C5D73">
        <w:rPr>
          <w:rFonts w:cstheme="minorHAnsi"/>
        </w:rPr>
        <w:br/>
        <w:t>squeeze, to press, to attack, pester, force, tamas-</w:t>
      </w:r>
      <w:r w:rsidR="00660A64" w:rsidRPr="006C5D73">
        <w:rPr>
          <w:rFonts w:cstheme="minorHAnsi"/>
        </w:rPr>
        <w:br/>
        <w:t>squeeze, to push away one another, break up, to suffocate, wesuriya-</w:t>
      </w:r>
      <w:r w:rsidR="00660A64" w:rsidRPr="006C5D73">
        <w:rPr>
          <w:rFonts w:cstheme="minorHAnsi"/>
        </w:rPr>
        <w:br/>
        <w:t xml:space="preserve">stab, to, </w:t>
      </w:r>
      <w:r w:rsidR="00660A64" w:rsidRPr="006C5D73">
        <w:rPr>
          <w:rFonts w:cstheme="minorHAnsi"/>
          <w:color w:val="1F497D"/>
        </w:rPr>
        <w:t>iskar/iskr, isgara/isgar, isgarae</w:t>
      </w:r>
      <w:r w:rsidR="00660A64" w:rsidRPr="006C5D73">
        <w:rPr>
          <w:rFonts w:cstheme="minorHAnsi"/>
        </w:rPr>
        <w:t xml:space="preserve">, </w:t>
      </w:r>
      <w:r w:rsidR="00660A64" w:rsidRPr="006C5D73">
        <w:rPr>
          <w:rFonts w:eastAsia="Times New Roman" w:cstheme="minorHAnsi"/>
        </w:rPr>
        <w:t>iskāri</w:t>
      </w:r>
      <w:r w:rsidR="00660A64" w:rsidRPr="006C5D73">
        <w:rPr>
          <w:rFonts w:eastAsia="Times New Roman" w:cstheme="minorHAnsi"/>
        </w:rPr>
        <w:br/>
      </w:r>
      <w:r w:rsidR="00660A64" w:rsidRPr="006C5D73">
        <w:rPr>
          <w:rFonts w:cstheme="minorHAnsi"/>
        </w:rPr>
        <w:t>stab, to push, to strike, hazziya-</w:t>
      </w:r>
      <w:r w:rsidR="00660A64" w:rsidRPr="006C5D73">
        <w:rPr>
          <w:rFonts w:cstheme="minorHAnsi"/>
        </w:rPr>
        <w:br/>
        <w:t>stable, constant, uktūri-</w:t>
      </w:r>
      <w:r w:rsidR="00660A64" w:rsidRPr="006C5D73">
        <w:rPr>
          <w:rFonts w:cstheme="minorHAnsi"/>
        </w:rPr>
        <w:br/>
        <w:t>stadium, wasanna-?</w:t>
      </w:r>
      <w:r w:rsidR="00660A64" w:rsidRPr="006C5D73">
        <w:rPr>
          <w:rFonts w:cstheme="minorHAnsi"/>
        </w:rPr>
        <w:br/>
        <w:t>stain,</w:t>
      </w:r>
      <w:r w:rsidR="00660A64" w:rsidRPr="006C5D73">
        <w:rPr>
          <w:rFonts w:cstheme="minorHAnsi"/>
          <w:b/>
        </w:rPr>
        <w:t xml:space="preserve"> </w:t>
      </w:r>
      <w:r w:rsidR="00660A64" w:rsidRPr="006C5D73">
        <w:rPr>
          <w:rFonts w:cstheme="minorHAnsi"/>
          <w:b/>
          <w:color w:val="1F497D"/>
        </w:rPr>
        <w:t xml:space="preserve"> </w:t>
      </w:r>
      <w:r w:rsidR="00660A64" w:rsidRPr="006C5D73">
        <w:rPr>
          <w:rFonts w:cstheme="minorHAnsi"/>
        </w:rPr>
        <w:t>impurity, paprātar</w:t>
      </w:r>
      <w:r w:rsidR="00660A64" w:rsidRPr="006C5D73">
        <w:rPr>
          <w:rFonts w:cstheme="minorHAnsi"/>
        </w:rPr>
        <w:br/>
      </w:r>
      <w:r w:rsidR="00660A64" w:rsidRPr="006C5D73">
        <w:rPr>
          <w:rFonts w:cstheme="minorHAnsi"/>
          <w:color w:val="222222"/>
          <w:shd w:val="clear" w:color="auto" w:fill="FFFFFF"/>
        </w:rPr>
        <w:t>stamp,</w:t>
      </w:r>
      <w:r w:rsidR="00660A64" w:rsidRPr="006C5D73">
        <w:rPr>
          <w:rFonts w:cstheme="minorHAnsi"/>
        </w:rPr>
        <w:t xml:space="preserve"> </w:t>
      </w:r>
      <w:r w:rsidR="00660A64" w:rsidRPr="006C5D73">
        <w:rPr>
          <w:rFonts w:cstheme="minorHAnsi"/>
          <w:color w:val="222222"/>
          <w:shd w:val="clear" w:color="auto" w:fill="FFFFFF"/>
        </w:rPr>
        <w:t xml:space="preserve">to open by pushing, to flatten, to draw, to seal, to cover with a seal, to run, flow, </w:t>
      </w:r>
      <w:r w:rsidR="00660A64" w:rsidRPr="006C5D73">
        <w:rPr>
          <w:rFonts w:cstheme="minorHAnsi"/>
        </w:rPr>
        <w:t xml:space="preserve">siyāi- </w:t>
      </w:r>
      <w:r w:rsidR="00660A64" w:rsidRPr="006C5D73">
        <w:rPr>
          <w:rFonts w:cstheme="minorHAnsi"/>
          <w:b/>
        </w:rPr>
        <w:t xml:space="preserve"> </w:t>
      </w:r>
      <w:r w:rsidR="00660A64" w:rsidRPr="006C5D73">
        <w:rPr>
          <w:rFonts w:cstheme="minorHAnsi"/>
        </w:rPr>
        <w:t xml:space="preserve"> </w:t>
      </w:r>
      <w:r w:rsidR="00660A64" w:rsidRPr="006C5D73">
        <w:rPr>
          <w:rFonts w:eastAsia="Times New Roman" w:cstheme="minorHAnsi"/>
          <w:b/>
          <w:color w:val="222222"/>
        </w:rPr>
        <w:br/>
      </w:r>
      <w:r w:rsidR="00660A64" w:rsidRPr="006C5D73">
        <w:rPr>
          <w:rFonts w:cstheme="minorHAnsi"/>
          <w:b/>
          <w:color w:val="222222"/>
          <w:shd w:val="clear" w:color="auto" w:fill="FFFFFF"/>
        </w:rPr>
        <w:t>stand</w:t>
      </w:r>
      <w:r w:rsidR="00660A64" w:rsidRPr="006C5D73">
        <w:rPr>
          <w:rFonts w:cstheme="minorHAnsi"/>
          <w:color w:val="222222"/>
          <w:shd w:val="clear" w:color="auto" w:fill="FFFFFF"/>
        </w:rPr>
        <w:t xml:space="preserve">, </w:t>
      </w:r>
      <w:r w:rsidR="00660A64" w:rsidRPr="006C5D73">
        <w:rPr>
          <w:rStyle w:val="unicode"/>
          <w:rFonts w:cstheme="minorHAnsi"/>
          <w:color w:val="222222"/>
          <w:shd w:val="clear" w:color="auto" w:fill="FFFFFF"/>
        </w:rPr>
        <w:t xml:space="preserve">anda ar-, </w:t>
      </w:r>
      <w:r w:rsidR="00660A64" w:rsidRPr="006C5D73">
        <w:rPr>
          <w:rFonts w:cstheme="minorHAnsi"/>
          <w:color w:val="222222"/>
          <w:shd w:val="clear" w:color="auto" w:fill="FFFFFF"/>
        </w:rPr>
        <w:t>arta,  to</w:t>
      </w:r>
      <w:r w:rsidR="001501B9">
        <w:rPr>
          <w:rStyle w:val="FootnoteReference"/>
          <w:rFonts w:cstheme="minorHAnsi"/>
          <w:color w:val="222222"/>
          <w:shd w:val="clear" w:color="auto" w:fill="FFFFFF"/>
        </w:rPr>
        <w:footnoteReference w:id="301"/>
      </w:r>
      <w:r w:rsidR="00660A64" w:rsidRPr="006C5D73">
        <w:rPr>
          <w:rFonts w:cstheme="minorHAnsi"/>
          <w:b/>
          <w:color w:val="222222"/>
          <w:shd w:val="clear" w:color="auto" w:fill="FFFFFF"/>
        </w:rPr>
        <w:br/>
      </w:r>
      <w:r w:rsidR="00660A64" w:rsidRPr="006C5D73">
        <w:rPr>
          <w:rFonts w:cstheme="minorHAnsi"/>
          <w:b/>
        </w:rPr>
        <w:lastRenderedPageBreak/>
        <w:t>stand</w:t>
      </w:r>
      <w:r w:rsidR="00660A64" w:rsidRPr="006C5D73">
        <w:rPr>
          <w:rFonts w:cstheme="minorHAnsi"/>
        </w:rPr>
        <w:t>,</w:t>
      </w:r>
      <w:r w:rsidR="00156DE9">
        <w:rPr>
          <w:rFonts w:cstheme="minorHAnsi"/>
        </w:rPr>
        <w:t xml:space="preserve"> to,</w:t>
      </w:r>
      <w:r w:rsidR="00660A64" w:rsidRPr="006C5D73">
        <w:rPr>
          <w:rFonts w:cstheme="minorHAnsi"/>
        </w:rPr>
        <w:t xml:space="preserve"> arhari, </w:t>
      </w:r>
      <w:r w:rsidR="00156DE9" w:rsidRPr="006C5D73">
        <w:rPr>
          <w:rFonts w:cstheme="minorHAnsi"/>
        </w:rPr>
        <w:t>tatsa</w:t>
      </w:r>
      <w:r w:rsidR="00660A64" w:rsidRPr="006C5D73">
        <w:rPr>
          <w:rFonts w:cstheme="minorHAnsi"/>
        </w:rPr>
        <w:br/>
      </w:r>
      <w:r w:rsidR="00660A64" w:rsidRPr="00156DE9">
        <w:rPr>
          <w:rFonts w:cstheme="minorHAnsi"/>
          <w:b/>
        </w:rPr>
        <w:t>stand</w:t>
      </w:r>
      <w:r w:rsidR="00660A64" w:rsidRPr="006C5D73">
        <w:rPr>
          <w:rFonts w:cstheme="minorHAnsi"/>
        </w:rPr>
        <w:t>, to stand up straight, to be here, sarā ar</w:t>
      </w:r>
      <w:r w:rsidR="00660A64" w:rsidRPr="006C5D73">
        <w:rPr>
          <w:rFonts w:cstheme="minorHAnsi"/>
        </w:rPr>
        <w:br/>
      </w:r>
      <w:r w:rsidR="00660A64" w:rsidRPr="0057537F">
        <w:rPr>
          <w:rFonts w:cstheme="minorHAnsi"/>
          <w:b/>
        </w:rPr>
        <w:t>stand</w:t>
      </w:r>
      <w:r w:rsidR="00660A64" w:rsidRPr="006C5D73">
        <w:rPr>
          <w:rFonts w:cstheme="minorHAnsi"/>
        </w:rPr>
        <w:t>, to stay, to walk, to care for, ar-</w:t>
      </w:r>
      <w:r w:rsidR="00660A64" w:rsidRPr="006C5D73">
        <w:rPr>
          <w:rFonts w:cstheme="minorHAnsi"/>
          <w:b/>
        </w:rPr>
        <w:br/>
        <w:t>stand</w:t>
      </w:r>
      <w:r w:rsidR="00660A64" w:rsidRPr="00156DE9">
        <w:rPr>
          <w:rFonts w:cstheme="minorHAnsi"/>
        </w:rPr>
        <w:t>, to stand by</w:t>
      </w:r>
      <w:r w:rsidR="00660A64" w:rsidRPr="006C5D73">
        <w:rPr>
          <w:rFonts w:cstheme="minorHAnsi"/>
        </w:rPr>
        <w:t>, to be stationed, to remain standing; to be present, to occur,  ar</w:t>
      </w:r>
      <w:r w:rsidR="00660A64" w:rsidRPr="006C5D73">
        <w:rPr>
          <w:rFonts w:cstheme="minorHAnsi"/>
          <w:color w:val="1F497D"/>
        </w:rPr>
        <w:t xml:space="preserve"> (</w:t>
      </w:r>
      <w:r w:rsidR="00660A64" w:rsidRPr="006C5D73">
        <w:rPr>
          <w:rFonts w:cstheme="minorHAnsi"/>
        </w:rPr>
        <w:t>Lat. Orior, to arise, to come into existence. Arm. Y-arne, to rise)</w:t>
      </w:r>
      <w:r w:rsidR="00660A64" w:rsidRPr="006C5D73">
        <w:rPr>
          <w:rFonts w:cstheme="minorHAnsi"/>
        </w:rPr>
        <w:br/>
      </w:r>
      <w:r w:rsidR="00660A64" w:rsidRPr="006C5D73">
        <w:rPr>
          <w:rStyle w:val="unicode"/>
          <w:rFonts w:cstheme="minorHAnsi"/>
          <w:b/>
          <w:color w:val="222222"/>
          <w:shd w:val="clear" w:color="auto" w:fill="FFFFFF"/>
        </w:rPr>
        <w:t>stand</w:t>
      </w:r>
      <w:r w:rsidR="00660A64" w:rsidRPr="006C5D73">
        <w:rPr>
          <w:rStyle w:val="unicode"/>
          <w:rFonts w:cstheme="minorHAnsi"/>
          <w:color w:val="222222"/>
          <w:shd w:val="clear" w:color="auto" w:fill="FFFFFF"/>
        </w:rPr>
        <w:t>,</w:t>
      </w:r>
      <w:r w:rsidR="00660A64" w:rsidRPr="006C5D73">
        <w:rPr>
          <w:rStyle w:val="unicode"/>
          <w:rFonts w:cstheme="minorHAnsi"/>
          <w:b/>
          <w:color w:val="222222"/>
          <w:shd w:val="clear" w:color="auto" w:fill="FFFFFF"/>
        </w:rPr>
        <w:t xml:space="preserve"> </w:t>
      </w:r>
      <w:r w:rsidR="00660A64" w:rsidRPr="006C5D73">
        <w:rPr>
          <w:rStyle w:val="unicode"/>
          <w:rFonts w:cstheme="minorHAnsi"/>
          <w:color w:val="222222"/>
          <w:shd w:val="clear" w:color="auto" w:fill="FFFFFF"/>
        </w:rPr>
        <w:t xml:space="preserve">to go stand, to step, to place onself, to set in, </w:t>
      </w:r>
      <w:r w:rsidR="00660A64" w:rsidRPr="006C5D73">
        <w:rPr>
          <w:rFonts w:cstheme="minorHAnsi"/>
        </w:rPr>
        <w:t>tiie/a, tie/a</w:t>
      </w:r>
      <w:r w:rsidR="00660A64" w:rsidRPr="006C5D73">
        <w:rPr>
          <w:rFonts w:cstheme="minorHAnsi"/>
          <w:shd w:val="clear" w:color="auto" w:fill="FFFFFF"/>
        </w:rPr>
        <w:t> </w:t>
      </w:r>
      <w:r w:rsidR="00660A64" w:rsidRPr="006C5D73">
        <w:rPr>
          <w:rFonts w:cstheme="minorHAnsi"/>
          <w:color w:val="222222"/>
          <w:shd w:val="clear" w:color="auto" w:fill="FFFFFF"/>
        </w:rPr>
        <w:br/>
      </w:r>
      <w:r w:rsidR="00660A64" w:rsidRPr="006C5D73">
        <w:rPr>
          <w:rFonts w:cstheme="minorHAnsi"/>
          <w:b/>
          <w:color w:val="222222"/>
          <w:shd w:val="clear" w:color="auto" w:fill="FFFFFF"/>
        </w:rPr>
        <w:t>stand</w:t>
      </w:r>
      <w:r w:rsidR="00660A64" w:rsidRPr="006C5D73">
        <w:rPr>
          <w:rFonts w:cstheme="minorHAnsi"/>
          <w:color w:val="222222"/>
          <w:shd w:val="clear" w:color="auto" w:fill="FFFFFF"/>
        </w:rPr>
        <w:t xml:space="preserve">, to come to stand, </w:t>
      </w:r>
      <w:r w:rsidR="00660A64" w:rsidRPr="006C5D73">
        <w:rPr>
          <w:rFonts w:cstheme="minorHAnsi"/>
          <w:color w:val="1F497D"/>
        </w:rPr>
        <w:t xml:space="preserve">ta </w:t>
      </w:r>
      <w:r w:rsidR="00660A64" w:rsidRPr="006C5D73">
        <w:rPr>
          <w:rFonts w:cstheme="minorHAnsi"/>
          <w:color w:val="222222"/>
          <w:shd w:val="clear" w:color="auto" w:fill="FFFFFF"/>
        </w:rPr>
        <w:t>(Luvian),</w:t>
      </w:r>
      <w:r w:rsidR="00660A64" w:rsidRPr="006C5D73">
        <w:rPr>
          <w:rFonts w:cstheme="minorHAnsi"/>
          <w:color w:val="222222"/>
          <w:shd w:val="clear" w:color="auto" w:fill="FFFFFF"/>
        </w:rPr>
        <w:br/>
        <w:t xml:space="preserve">stand, vessel stand, </w:t>
      </w:r>
      <w:r w:rsidR="00660A64" w:rsidRPr="006C5D73">
        <w:rPr>
          <w:rFonts w:cstheme="minorHAnsi"/>
        </w:rPr>
        <w:t>zeriyalli-</w:t>
      </w:r>
      <w:r w:rsidR="00660A64" w:rsidRPr="006C5D73">
        <w:rPr>
          <w:rFonts w:cstheme="minorHAnsi"/>
        </w:rPr>
        <w:br/>
      </w:r>
      <w:r w:rsidR="00660A64" w:rsidRPr="006C5D73">
        <w:rPr>
          <w:rFonts w:cstheme="minorHAnsi"/>
          <w:b/>
        </w:rPr>
        <w:t>star</w:t>
      </w:r>
      <w:r w:rsidR="00660A64" w:rsidRPr="006C5D73">
        <w:rPr>
          <w:rFonts w:cstheme="minorHAnsi"/>
        </w:rPr>
        <w:t>, hster, hastērz, haster-</w:t>
      </w:r>
      <w:r w:rsidR="009C62D6">
        <w:rPr>
          <w:rStyle w:val="FootnoteReference"/>
          <w:rFonts w:cstheme="minorHAnsi"/>
        </w:rPr>
        <w:footnoteReference w:id="302"/>
      </w:r>
      <w:r w:rsidR="00660A64" w:rsidRPr="006C5D73">
        <w:rPr>
          <w:rFonts w:cstheme="minorHAnsi"/>
        </w:rPr>
        <w:t xml:space="preserve"> (MUL)</w:t>
      </w:r>
      <w:r w:rsidR="00660A64" w:rsidRPr="006C5D73">
        <w:rPr>
          <w:rFonts w:cstheme="minorHAnsi"/>
        </w:rPr>
        <w:br/>
      </w:r>
      <w:r w:rsidR="00660A64" w:rsidRPr="006C5D73">
        <w:rPr>
          <w:rFonts w:cstheme="minorHAnsi"/>
          <w:b/>
        </w:rPr>
        <w:t>star</w:t>
      </w:r>
      <w:r w:rsidR="00660A64" w:rsidRPr="006C5D73">
        <w:rPr>
          <w:rFonts w:cstheme="minorHAnsi"/>
        </w:rPr>
        <w:t>, a star, #šittar</w:t>
      </w:r>
      <w:r w:rsidR="00660A64" w:rsidRPr="006C5D73">
        <w:rPr>
          <w:rFonts w:cstheme="minorHAnsi"/>
          <w:color w:val="1F497D"/>
        </w:rPr>
        <w:br/>
      </w:r>
      <w:r w:rsidR="00660A64" w:rsidRPr="006C5D73">
        <w:rPr>
          <w:rFonts w:cstheme="minorHAnsi"/>
          <w:b/>
        </w:rPr>
        <w:t>star</w:t>
      </w:r>
      <w:r w:rsidR="00660A64" w:rsidRPr="006C5D73">
        <w:rPr>
          <w:rFonts w:cstheme="minorHAnsi"/>
        </w:rPr>
        <w:t>, the morning star, a comet, falling star? wanupasdla/i</w:t>
      </w:r>
      <w:r w:rsidR="00660A64" w:rsidRPr="006C5D73">
        <w:rPr>
          <w:rFonts w:cstheme="minorHAnsi"/>
        </w:rPr>
        <w:br/>
        <w:t>start to do, to walk into, anda ar</w:t>
      </w:r>
      <w:r w:rsidR="00660A64" w:rsidRPr="006C5D73">
        <w:rPr>
          <w:rFonts w:cstheme="minorHAnsi"/>
        </w:rPr>
        <w:br/>
        <w:t>start, to put several times, zikk-</w:t>
      </w:r>
      <w:r w:rsidR="005F720C">
        <w:rPr>
          <w:rStyle w:val="FootnoteReference"/>
          <w:rFonts w:cstheme="minorHAnsi"/>
        </w:rPr>
        <w:footnoteReference w:id="303"/>
      </w:r>
      <w:r w:rsidR="00660A64" w:rsidRPr="006C5D73">
        <w:rPr>
          <w:rFonts w:cstheme="minorHAnsi"/>
          <w:b/>
        </w:rPr>
        <w:br/>
      </w:r>
      <w:r w:rsidR="00660A64" w:rsidRPr="006C5D73">
        <w:rPr>
          <w:rFonts w:cstheme="minorHAnsi"/>
        </w:rPr>
        <w:t>starving, kistuwant-</w:t>
      </w:r>
      <w:r w:rsidR="00660A64" w:rsidRPr="006C5D73">
        <w:rPr>
          <w:rFonts w:cstheme="minorHAnsi"/>
        </w:rPr>
        <w:br/>
        <w:t xml:space="preserve">starving, </w:t>
      </w:r>
      <w:r w:rsidR="00660A64" w:rsidRPr="006C5D73">
        <w:rPr>
          <w:rFonts w:cstheme="minorHAnsi"/>
          <w:b/>
        </w:rPr>
        <w:t>to become starving</w:t>
      </w:r>
      <w:r w:rsidR="00660A64" w:rsidRPr="006C5D73">
        <w:rPr>
          <w:rFonts w:cstheme="minorHAnsi"/>
        </w:rPr>
        <w:t>, kistanziya-</w:t>
      </w:r>
      <w:r w:rsidR="00660A64" w:rsidRPr="006C5D73">
        <w:rPr>
          <w:rFonts w:cstheme="minorHAnsi"/>
        </w:rPr>
        <w:br/>
        <w:t>state, to say,</w:t>
      </w:r>
      <w:r w:rsidR="00660A64" w:rsidRPr="006C5D73">
        <w:rPr>
          <w:rFonts w:cstheme="minorHAnsi"/>
          <w:b/>
        </w:rPr>
        <w:t xml:space="preserve"> </w:t>
      </w:r>
      <w:r w:rsidR="00660A64" w:rsidRPr="006C5D73">
        <w:rPr>
          <w:rFonts w:cstheme="minorHAnsi"/>
          <w:color w:val="1F497D"/>
        </w:rPr>
        <w:t>te</w:t>
      </w:r>
      <w:r w:rsidR="00660A64" w:rsidRPr="006C5D73">
        <w:rPr>
          <w:rFonts w:cstheme="minorHAnsi"/>
          <w:color w:val="1F497D"/>
        </w:rPr>
        <w:br/>
      </w:r>
      <w:r w:rsidR="00660A64" w:rsidRPr="006C5D73">
        <w:rPr>
          <w:rFonts w:cstheme="minorHAnsi"/>
        </w:rPr>
        <w:t xml:space="preserve">state, to say, </w:t>
      </w:r>
      <w:r w:rsidR="00660A64" w:rsidRPr="006C5D73">
        <w:rPr>
          <w:rFonts w:cstheme="minorHAnsi"/>
          <w:color w:val="1F497D"/>
        </w:rPr>
        <w:t>smen/samn</w:t>
      </w:r>
      <w:r w:rsidR="00660A64" w:rsidRPr="006C5D73">
        <w:rPr>
          <w:rFonts w:cstheme="minorHAnsi"/>
          <w:color w:val="1F497D"/>
        </w:rPr>
        <w:br/>
      </w:r>
      <w:r w:rsidR="00660A64" w:rsidRPr="006C5D73">
        <w:rPr>
          <w:rFonts w:cstheme="minorHAnsi"/>
          <w:b/>
        </w:rPr>
        <w:t xml:space="preserve">statue,  </w:t>
      </w:r>
      <w:r w:rsidR="00660A64" w:rsidRPr="006C5D73">
        <w:rPr>
          <w:rFonts w:cstheme="minorHAnsi"/>
          <w:color w:val="1F497D"/>
        </w:rPr>
        <w:t>darus</w:t>
      </w:r>
      <w:r w:rsidR="00660A64" w:rsidRPr="006C5D73">
        <w:rPr>
          <w:rFonts w:cstheme="minorHAnsi"/>
          <w:b/>
          <w:color w:val="1F497D"/>
        </w:rPr>
        <w:t xml:space="preserve">, </w:t>
      </w:r>
      <w:r w:rsidR="00660A64" w:rsidRPr="006C5D73">
        <w:rPr>
          <w:rFonts w:cstheme="minorHAnsi"/>
        </w:rPr>
        <w:t>(Luvian),</w:t>
      </w:r>
      <w:r w:rsidR="00660A64" w:rsidRPr="006C5D73">
        <w:rPr>
          <w:rFonts w:cstheme="minorHAnsi"/>
          <w:b/>
          <w:color w:val="1F497D"/>
        </w:rPr>
        <w:br/>
      </w:r>
      <w:r w:rsidR="00660A64" w:rsidRPr="006C5D73">
        <w:rPr>
          <w:rFonts w:cstheme="minorHAnsi"/>
          <w:b/>
        </w:rPr>
        <w:t xml:space="preserve">statue </w:t>
      </w:r>
      <w:r w:rsidR="00660A64" w:rsidRPr="006C5D73">
        <w:rPr>
          <w:rFonts w:cstheme="minorHAnsi"/>
          <w:color w:val="1F497D"/>
        </w:rPr>
        <w:t>tarut</w:t>
      </w:r>
      <w:r w:rsidR="00660A64" w:rsidRPr="006C5D73">
        <w:rPr>
          <w:rFonts w:cstheme="minorHAnsi"/>
          <w:b/>
          <w:color w:val="1F497D"/>
        </w:rPr>
        <w:t xml:space="preserve">, </w:t>
      </w:r>
      <w:r w:rsidR="00660A64" w:rsidRPr="006C5D73">
        <w:rPr>
          <w:rFonts w:cstheme="minorHAnsi"/>
        </w:rPr>
        <w:t>(Luvian)</w:t>
      </w:r>
      <w:r w:rsidR="00660A64" w:rsidRPr="006C5D73">
        <w:rPr>
          <w:rFonts w:cstheme="minorHAnsi"/>
          <w:b/>
          <w:color w:val="1F497D"/>
        </w:rPr>
        <w:br/>
      </w:r>
      <w:r w:rsidR="00660A64" w:rsidRPr="006C5D73">
        <w:rPr>
          <w:rFonts w:cstheme="minorHAnsi"/>
          <w:b/>
        </w:rPr>
        <w:t xml:space="preserve">statue </w:t>
      </w:r>
      <w:r w:rsidR="00660A64" w:rsidRPr="006C5D73">
        <w:rPr>
          <w:rFonts w:cstheme="minorHAnsi"/>
          <w:color w:val="1F497D"/>
        </w:rPr>
        <w:t xml:space="preserve">tukedri, </w:t>
      </w:r>
      <w:r w:rsidR="00660A64" w:rsidRPr="006C5D73">
        <w:rPr>
          <w:rFonts w:cstheme="minorHAnsi"/>
        </w:rPr>
        <w:t>(Lycian)</w:t>
      </w:r>
      <w:r w:rsidR="00660A64" w:rsidRPr="006C5D73">
        <w:rPr>
          <w:rFonts w:cstheme="minorHAnsi"/>
        </w:rPr>
        <w:br/>
      </w:r>
      <w:r w:rsidR="00660A64" w:rsidRPr="006C5D73">
        <w:rPr>
          <w:rFonts w:eastAsia="Times New Roman" w:cstheme="minorHAnsi"/>
        </w:rPr>
        <w:t xml:space="preserve">statue, </w:t>
      </w:r>
      <w:r w:rsidR="00660A64" w:rsidRPr="006C5D73">
        <w:rPr>
          <w:rFonts w:cstheme="minorHAnsi"/>
          <w:color w:val="1F497D"/>
        </w:rPr>
        <w:t>antola/anlola</w:t>
      </w:r>
      <w:r w:rsidR="00660A64" w:rsidRPr="006C5D73">
        <w:rPr>
          <w:rFonts w:cstheme="minorHAnsi"/>
        </w:rPr>
        <w:t xml:space="preserve"> (Lydian)</w:t>
      </w:r>
      <w:r w:rsidR="00660A64" w:rsidRPr="006C5D73">
        <w:rPr>
          <w:rFonts w:cstheme="minorHAnsi"/>
          <w:color w:val="1F497D"/>
        </w:rPr>
        <w:br/>
      </w:r>
      <w:r w:rsidR="00660A64" w:rsidRPr="006C5D73">
        <w:rPr>
          <w:rFonts w:cstheme="minorHAnsi"/>
          <w:b/>
        </w:rPr>
        <w:t>statue</w:t>
      </w:r>
      <w:r w:rsidR="00660A64" w:rsidRPr="006C5D73">
        <w:rPr>
          <w:rFonts w:cstheme="minorHAnsi"/>
        </w:rPr>
        <w:t xml:space="preserve">, image, shape, </w:t>
      </w:r>
      <w:r w:rsidR="00660A64" w:rsidRPr="006C5D73">
        <w:rPr>
          <w:rFonts w:cstheme="minorHAnsi"/>
          <w:color w:val="1F497D"/>
        </w:rPr>
        <w:t>esri</w:t>
      </w:r>
      <w:r w:rsidR="00660A64" w:rsidRPr="006C5D73">
        <w:rPr>
          <w:rFonts w:cstheme="minorHAnsi"/>
          <w:color w:val="1F497D"/>
        </w:rPr>
        <w:br/>
      </w:r>
      <w:r w:rsidR="00660A64" w:rsidRPr="006C5D73">
        <w:rPr>
          <w:rFonts w:cstheme="minorHAnsi"/>
          <w:b/>
        </w:rPr>
        <w:lastRenderedPageBreak/>
        <w:t>stay put</w:t>
      </w:r>
      <w:r w:rsidR="00660A64" w:rsidRPr="006C5D73">
        <w:rPr>
          <w:rFonts w:cstheme="minorHAnsi"/>
        </w:rPr>
        <w:t>, to, istantae</w:t>
      </w:r>
      <w:r w:rsidR="00431AF7">
        <w:rPr>
          <w:rStyle w:val="FootnoteReference"/>
          <w:rFonts w:cstheme="minorHAnsi"/>
        </w:rPr>
        <w:footnoteReference w:id="304"/>
      </w:r>
      <w:r w:rsidR="00660A64" w:rsidRPr="006C5D73">
        <w:rPr>
          <w:rFonts w:cstheme="minorHAnsi"/>
          <w:shd w:val="clear" w:color="auto" w:fill="FFFFFF"/>
        </w:rPr>
        <w:br/>
      </w:r>
      <w:r w:rsidR="00660A64" w:rsidRPr="006C5D73">
        <w:rPr>
          <w:rFonts w:cstheme="minorHAnsi"/>
          <w:b/>
          <w:shd w:val="clear" w:color="auto" w:fill="FFFFFF"/>
        </w:rPr>
        <w:t>stay put</w:t>
      </w:r>
      <w:r w:rsidR="00660A64" w:rsidRPr="006C5D73">
        <w:rPr>
          <w:rFonts w:cstheme="minorHAnsi"/>
          <w:shd w:val="clear" w:color="auto" w:fill="FFFFFF"/>
        </w:rPr>
        <w:t xml:space="preserve">, to linger, </w:t>
      </w:r>
      <w:r w:rsidR="00660A64" w:rsidRPr="006C5D73">
        <w:rPr>
          <w:rFonts w:cstheme="minorHAnsi"/>
        </w:rPr>
        <w:t>istantaie/a, istantae</w:t>
      </w:r>
      <w:r w:rsidR="00660A64" w:rsidRPr="006C5D73">
        <w:rPr>
          <w:rFonts w:cstheme="minorHAnsi"/>
          <w:color w:val="1F497D"/>
        </w:rPr>
        <w:br/>
      </w:r>
      <w:r w:rsidR="00660A64" w:rsidRPr="0057537F">
        <w:rPr>
          <w:rFonts w:cstheme="minorHAnsi"/>
          <w:b/>
        </w:rPr>
        <w:t>stay</w:t>
      </w:r>
      <w:r w:rsidR="00660A64" w:rsidRPr="006C5D73">
        <w:rPr>
          <w:rFonts w:cstheme="minorHAnsi"/>
        </w:rPr>
        <w:t>, to,  as-</w:t>
      </w:r>
      <w:r w:rsidR="0057537F">
        <w:rPr>
          <w:rStyle w:val="FootnoteReference"/>
          <w:rFonts w:cstheme="minorHAnsi"/>
        </w:rPr>
        <w:footnoteReference w:id="305"/>
      </w:r>
      <w:r w:rsidR="00660A64" w:rsidRPr="006C5D73">
        <w:rPr>
          <w:rFonts w:cstheme="minorHAnsi"/>
        </w:rPr>
        <w:br/>
      </w:r>
      <w:r w:rsidR="00660A64" w:rsidRPr="00431AF7">
        <w:rPr>
          <w:rFonts w:cstheme="minorHAnsi"/>
          <w:b/>
        </w:rPr>
        <w:t>stay</w:t>
      </w:r>
      <w:r w:rsidR="00660A64" w:rsidRPr="006C5D73">
        <w:rPr>
          <w:rFonts w:cstheme="minorHAnsi"/>
        </w:rPr>
        <w:t>, to go to bed, to sleep</w:t>
      </w:r>
      <w:r w:rsidR="00660A64" w:rsidRPr="006C5D73">
        <w:rPr>
          <w:rFonts w:cstheme="minorHAnsi"/>
          <w:b/>
        </w:rPr>
        <w:t xml:space="preserve"> </w:t>
      </w:r>
      <w:r w:rsidR="00660A64" w:rsidRPr="006C5D73">
        <w:rPr>
          <w:rFonts w:cstheme="minorHAnsi"/>
        </w:rPr>
        <w:t>(also for sexual intercourse), to rest, to enjoy rest, calmness, to establish the oracle of a dream, ses-</w:t>
      </w:r>
      <w:r w:rsidR="00660A64" w:rsidRPr="006C5D73">
        <w:rPr>
          <w:rFonts w:cstheme="minorHAnsi"/>
        </w:rPr>
        <w:br/>
      </w:r>
      <w:r w:rsidR="00660A64" w:rsidRPr="006C5D73">
        <w:rPr>
          <w:rFonts w:cstheme="minorHAnsi"/>
          <w:b/>
        </w:rPr>
        <w:t>stay</w:t>
      </w:r>
      <w:r w:rsidR="00660A64" w:rsidRPr="006C5D73">
        <w:rPr>
          <w:rFonts w:cstheme="minorHAnsi"/>
        </w:rPr>
        <w:t>, to remain, sakuuantariie/a</w:t>
      </w:r>
      <w:r w:rsidR="00660A64" w:rsidRPr="006C5D73">
        <w:rPr>
          <w:rFonts w:cstheme="minorHAnsi"/>
        </w:rPr>
        <w:br/>
      </w:r>
      <w:r w:rsidR="00660A64" w:rsidRPr="0057537F">
        <w:rPr>
          <w:rFonts w:cstheme="minorHAnsi"/>
          <w:b/>
        </w:rPr>
        <w:t>stay</w:t>
      </w:r>
      <w:r w:rsidR="00660A64" w:rsidRPr="006C5D73">
        <w:rPr>
          <w:rFonts w:cstheme="minorHAnsi"/>
        </w:rPr>
        <w:t>, to remain, to hesitate, wait, tarry, istandāi-</w:t>
      </w:r>
      <w:r w:rsidR="00BA53C7">
        <w:rPr>
          <w:rStyle w:val="FootnoteReference"/>
          <w:rFonts w:cstheme="minorHAnsi"/>
        </w:rPr>
        <w:footnoteReference w:id="306"/>
      </w:r>
      <w:r w:rsidR="00660A64" w:rsidRPr="006C5D73">
        <w:rPr>
          <w:rFonts w:cstheme="minorHAnsi"/>
        </w:rPr>
        <w:br/>
      </w:r>
      <w:r w:rsidR="00660A64" w:rsidRPr="006C5D73">
        <w:rPr>
          <w:rFonts w:cstheme="minorHAnsi"/>
          <w:b/>
        </w:rPr>
        <w:lastRenderedPageBreak/>
        <w:t>stay</w:t>
      </w:r>
      <w:r w:rsidR="00660A64" w:rsidRPr="006C5D73">
        <w:rPr>
          <w:rFonts w:cstheme="minorHAnsi"/>
        </w:rPr>
        <w:t>, to remain, to rest, to be neglected, to be unvisited, to be untended, t</w:t>
      </w:r>
      <w:r w:rsidR="0057537F">
        <w:rPr>
          <w:rFonts w:cstheme="minorHAnsi"/>
        </w:rPr>
        <w:t>o be uncelebrated, saguantrie/a</w:t>
      </w:r>
      <w:r w:rsidR="00660A64" w:rsidRPr="006C5D73">
        <w:rPr>
          <w:rFonts w:cstheme="minorHAnsi"/>
        </w:rPr>
        <w:br/>
      </w:r>
      <w:r w:rsidR="00660A64" w:rsidRPr="0057537F">
        <w:rPr>
          <w:rFonts w:cstheme="minorHAnsi"/>
          <w:b/>
        </w:rPr>
        <w:t>stay</w:t>
      </w:r>
      <w:r w:rsidR="00660A64" w:rsidRPr="006C5D73">
        <w:rPr>
          <w:rFonts w:cstheme="minorHAnsi"/>
        </w:rPr>
        <w:t>, to stay before someone, piran t.</w:t>
      </w:r>
      <w:r w:rsidR="00660A64" w:rsidRPr="006C5D73">
        <w:rPr>
          <w:rFonts w:cstheme="minorHAnsi"/>
        </w:rPr>
        <w:br/>
      </w:r>
      <w:r w:rsidR="00660A64" w:rsidRPr="0057537F">
        <w:rPr>
          <w:rFonts w:cstheme="minorHAnsi"/>
          <w:b/>
        </w:rPr>
        <w:t>stay</w:t>
      </w:r>
      <w:r w:rsidR="00660A64" w:rsidRPr="006C5D73">
        <w:rPr>
          <w:rFonts w:cstheme="minorHAnsi"/>
        </w:rPr>
        <w:t>, to stay in position, sarā ep-</w:t>
      </w:r>
      <w:r w:rsidR="00660A64" w:rsidRPr="006C5D73">
        <w:rPr>
          <w:rFonts w:cstheme="minorHAnsi"/>
        </w:rPr>
        <w:br/>
      </w:r>
      <w:r w:rsidR="00660A64" w:rsidRPr="006C5D73">
        <w:rPr>
          <w:rFonts w:cstheme="minorHAnsi"/>
          <w:b/>
        </w:rPr>
        <w:t>stay</w:t>
      </w:r>
      <w:r w:rsidR="00660A64" w:rsidRPr="006C5D73">
        <w:rPr>
          <w:rFonts w:cstheme="minorHAnsi"/>
        </w:rPr>
        <w:t>, to walk, to stand, to care for, ar-</w:t>
      </w:r>
      <w:r w:rsidR="0057537F">
        <w:rPr>
          <w:rFonts w:cstheme="minorHAnsi"/>
        </w:rPr>
        <w:br/>
      </w:r>
      <w:r w:rsidR="0057537F" w:rsidRPr="006C5D73">
        <w:rPr>
          <w:rFonts w:cstheme="minorHAnsi"/>
        </w:rPr>
        <w:t xml:space="preserve">steady, firm, constant, eternal, adj. </w:t>
      </w:r>
      <w:r w:rsidR="0057537F" w:rsidRPr="006C5D73">
        <w:rPr>
          <w:rFonts w:cstheme="minorHAnsi"/>
          <w:color w:val="1F497D"/>
        </w:rPr>
        <w:t>ukturi</w:t>
      </w:r>
      <w:r w:rsidR="00660A64" w:rsidRPr="006C5D73">
        <w:rPr>
          <w:rFonts w:cstheme="minorHAnsi"/>
        </w:rPr>
        <w:br/>
        <w:t xml:space="preserve">steal, to, </w:t>
      </w:r>
      <w:r w:rsidR="00660A64" w:rsidRPr="006C5D73">
        <w:rPr>
          <w:rFonts w:cstheme="minorHAnsi"/>
          <w:color w:val="1F497D"/>
        </w:rPr>
        <w:t>tae</w:t>
      </w:r>
      <w:r w:rsidR="00660A64" w:rsidRPr="006C5D73">
        <w:rPr>
          <w:rFonts w:cstheme="minorHAnsi"/>
        </w:rPr>
        <w:t xml:space="preserve">, </w:t>
      </w:r>
      <w:r w:rsidR="00660A64" w:rsidRPr="006C5D73">
        <w:rPr>
          <w:rFonts w:cstheme="minorHAnsi"/>
          <w:color w:val="1F497D"/>
        </w:rPr>
        <w:t xml:space="preserve">taie/a </w:t>
      </w:r>
      <w:r w:rsidR="00660A64" w:rsidRPr="006C5D73">
        <w:rPr>
          <w:rFonts w:cstheme="minorHAnsi"/>
        </w:rPr>
        <w:t xml:space="preserve">(Skt. tayu, thief, stayat(adv.) secretly, Gr. tetao, to rob, teusion, in </w:t>
      </w:r>
      <w:r w:rsidR="00156DE9">
        <w:rPr>
          <w:rFonts w:cstheme="minorHAnsi"/>
        </w:rPr>
        <w:t xml:space="preserve">vain, OCS. Tatye, thief, taiti, </w:t>
      </w:r>
      <w:r w:rsidR="00660A64" w:rsidRPr="006C5D73">
        <w:rPr>
          <w:rFonts w:cstheme="minorHAnsi"/>
        </w:rPr>
        <w:t>to conceal, OIr. Taid, thief)</w:t>
      </w:r>
      <w:r w:rsidR="00660A64" w:rsidRPr="006C5D73">
        <w:rPr>
          <w:rFonts w:cstheme="minorHAnsi"/>
          <w:color w:val="1F497D"/>
        </w:rPr>
        <w:br/>
      </w:r>
      <w:r w:rsidR="00660A64" w:rsidRPr="006C5D73">
        <w:rPr>
          <w:rFonts w:cstheme="minorHAnsi"/>
        </w:rPr>
        <w:t>steal, to impress, to put on (headgear); to pitch (a tent); to prick, to sting, to propel, to shoot, to throw (with sara), to push up, to send up (with kata), to send down, sai/si/sie/a</w:t>
      </w:r>
      <w:r w:rsidR="00660A64" w:rsidRPr="006C5D73">
        <w:rPr>
          <w:rFonts w:cstheme="minorHAnsi"/>
        </w:rPr>
        <w:br/>
        <w:t>steal, to rob, to abduct, tāya-</w:t>
      </w:r>
      <w:r w:rsidR="00660A64" w:rsidRPr="006C5D73">
        <w:rPr>
          <w:rFonts w:cstheme="minorHAnsi"/>
        </w:rPr>
        <w:br/>
        <w:t>steals, he steals, # tájezzi</w:t>
      </w:r>
      <w:r w:rsidR="00660A64" w:rsidRPr="006C5D73">
        <w:rPr>
          <w:rFonts w:cstheme="minorHAnsi"/>
        </w:rPr>
        <w:br/>
        <w:t>steep, hard  to reach, serious, strong, powerful, mighty, important, difficult, expensive, nakki-</w:t>
      </w:r>
      <w:r w:rsidR="00660A64" w:rsidRPr="006C5D73">
        <w:rPr>
          <w:rFonts w:cstheme="minorHAnsi"/>
        </w:rPr>
        <w:br/>
        <w:t>stele?, cult object, danit</w:t>
      </w:r>
      <w:r w:rsidR="00660A64" w:rsidRPr="006C5D73">
        <w:rPr>
          <w:rFonts w:cstheme="minorHAnsi"/>
        </w:rPr>
        <w:br/>
        <w:t>stele, tanisa  (Luvian)</w:t>
      </w:r>
      <w:r w:rsidR="00660A64" w:rsidRPr="006C5D73">
        <w:rPr>
          <w:rFonts w:cstheme="minorHAnsi"/>
        </w:rPr>
        <w:br/>
        <w:t>stench, kammara-</w:t>
      </w:r>
      <w:r w:rsidR="00660A64" w:rsidRPr="006C5D73">
        <w:rPr>
          <w:rFonts w:cstheme="minorHAnsi"/>
          <w:shd w:val="clear" w:color="auto" w:fill="FFFFFF"/>
        </w:rPr>
        <w:br/>
        <w:t xml:space="preserve">step, </w:t>
      </w:r>
      <w:r w:rsidR="00660A64" w:rsidRPr="006C5D73">
        <w:rPr>
          <w:rStyle w:val="unicode"/>
          <w:rFonts w:cstheme="minorHAnsi"/>
          <w:shd w:val="clear" w:color="auto" w:fill="FFFFFF"/>
        </w:rPr>
        <w:t>tiya-&gt;</w:t>
      </w:r>
      <w:r w:rsidR="00660A64" w:rsidRPr="006C5D73">
        <w:rPr>
          <w:rStyle w:val="unicode"/>
          <w:rFonts w:cstheme="minorHAnsi"/>
          <w:shd w:val="clear" w:color="auto" w:fill="FFFFFF"/>
        </w:rPr>
        <w:br/>
      </w:r>
      <w:r w:rsidR="00660A64" w:rsidRPr="006C5D73">
        <w:rPr>
          <w:rStyle w:val="unicode"/>
          <w:rFonts w:cstheme="minorHAnsi"/>
          <w:color w:val="222222"/>
          <w:shd w:val="clear" w:color="auto" w:fill="FFFFFF"/>
        </w:rPr>
        <w:t xml:space="preserve">step, grade, rank, </w:t>
      </w:r>
      <w:r w:rsidR="00660A64" w:rsidRPr="006C5D73">
        <w:rPr>
          <w:rFonts w:cstheme="minorHAnsi"/>
        </w:rPr>
        <w:t>ilan-</w:t>
      </w:r>
      <w:r w:rsidR="00660A64" w:rsidRPr="006C5D73">
        <w:rPr>
          <w:rStyle w:val="unicode"/>
          <w:rFonts w:cstheme="minorHAnsi"/>
          <w:color w:val="222222"/>
          <w:shd w:val="clear" w:color="auto" w:fill="FFFFFF"/>
        </w:rPr>
        <w:br/>
        <w:t xml:space="preserve">step, to go stand, to place onself, to set in, </w:t>
      </w:r>
      <w:r w:rsidR="00660A64" w:rsidRPr="006C5D73">
        <w:rPr>
          <w:rFonts w:cstheme="minorHAnsi"/>
          <w:color w:val="1F497D"/>
        </w:rPr>
        <w:t>tiie/a, tie/a</w:t>
      </w:r>
      <w:r w:rsidR="00660A64" w:rsidRPr="006C5D73">
        <w:rPr>
          <w:rFonts w:cstheme="minorHAnsi"/>
          <w:color w:val="222222"/>
          <w:shd w:val="clear" w:color="auto" w:fill="FFFFFF"/>
        </w:rPr>
        <w:t> </w:t>
      </w:r>
      <w:r w:rsidR="00660A64" w:rsidRPr="006C5D73">
        <w:rPr>
          <w:rFonts w:cstheme="minorHAnsi"/>
          <w:color w:val="222222"/>
          <w:shd w:val="clear" w:color="auto" w:fill="FFFFFF"/>
        </w:rPr>
        <w:br/>
      </w:r>
      <w:r w:rsidR="00660A64" w:rsidRPr="006C5D73">
        <w:rPr>
          <w:rFonts w:cstheme="minorHAnsi"/>
        </w:rPr>
        <w:t>stepmother, anawan/i</w:t>
      </w:r>
      <w:r w:rsidR="00660A64" w:rsidRPr="006C5D73">
        <w:rPr>
          <w:rFonts w:cstheme="minorHAnsi"/>
          <w:color w:val="222222"/>
          <w:shd w:val="clear" w:color="auto" w:fill="FFFFFF"/>
        </w:rPr>
        <w:br/>
      </w:r>
      <w:r w:rsidR="00660A64" w:rsidRPr="006C5D73">
        <w:rPr>
          <w:rFonts w:cstheme="minorHAnsi"/>
        </w:rPr>
        <w:t xml:space="preserve">stew, kind of stew, </w:t>
      </w:r>
      <w:r w:rsidR="00660A64" w:rsidRPr="006C5D73">
        <w:rPr>
          <w:rFonts w:cstheme="minorHAnsi"/>
          <w:color w:val="1F497D"/>
        </w:rPr>
        <w:t>mrha</w:t>
      </w:r>
      <w:r w:rsidR="00660A64" w:rsidRPr="006C5D73">
        <w:rPr>
          <w:rFonts w:cstheme="minorHAnsi"/>
          <w:color w:val="1F497D"/>
        </w:rPr>
        <w:br/>
      </w:r>
      <w:r w:rsidR="00660A64" w:rsidRPr="006C5D73">
        <w:rPr>
          <w:rFonts w:cstheme="minorHAnsi"/>
        </w:rPr>
        <w:t xml:space="preserve">stewed, brewed, </w:t>
      </w:r>
      <w:r w:rsidR="00660A64" w:rsidRPr="006C5D73">
        <w:rPr>
          <w:rFonts w:cstheme="minorHAnsi"/>
          <w:color w:val="1F497D"/>
        </w:rPr>
        <w:t>mrhanuama?</w:t>
      </w:r>
      <w:r w:rsidR="00660A64" w:rsidRPr="006C5D73">
        <w:rPr>
          <w:rFonts w:cstheme="minorHAnsi"/>
          <w:color w:val="222222"/>
          <w:shd w:val="clear" w:color="auto" w:fill="FFFFFF"/>
        </w:rPr>
        <w:br/>
      </w:r>
      <w:r w:rsidR="00660A64" w:rsidRPr="006C5D73">
        <w:rPr>
          <w:rFonts w:cstheme="minorHAnsi"/>
          <w:b/>
        </w:rPr>
        <w:t xml:space="preserve">stick, </w:t>
      </w:r>
      <w:r w:rsidR="00660A64" w:rsidRPr="006C5D73">
        <w:rPr>
          <w:rFonts w:cstheme="minorHAnsi"/>
        </w:rPr>
        <w:t>(paḫḫin) (?)</w:t>
      </w:r>
      <w:r w:rsidR="00200E18">
        <w:rPr>
          <w:rStyle w:val="FootnoteReference"/>
          <w:rFonts w:cstheme="minorHAnsi"/>
        </w:rPr>
        <w:footnoteReference w:id="307"/>
      </w:r>
      <w:r w:rsidR="00660A64" w:rsidRPr="006C5D73">
        <w:rPr>
          <w:rFonts w:cstheme="minorHAnsi"/>
        </w:rPr>
        <w:br/>
      </w:r>
      <w:r w:rsidR="00660A64" w:rsidRPr="006C5D73">
        <w:rPr>
          <w:rFonts w:cstheme="minorHAnsi"/>
          <w:b/>
        </w:rPr>
        <w:lastRenderedPageBreak/>
        <w:t>stick</w:t>
      </w:r>
      <w:r w:rsidR="00660A64" w:rsidRPr="006C5D73">
        <w:rPr>
          <w:rFonts w:cstheme="minorHAnsi"/>
        </w:rPr>
        <w:t xml:space="preserve">, weapon, </w:t>
      </w:r>
      <w:r w:rsidR="00660A64" w:rsidRPr="006C5D73">
        <w:rPr>
          <w:rFonts w:cstheme="minorHAnsi"/>
          <w:color w:val="1F497D"/>
        </w:rPr>
        <w:t xml:space="preserve">tura/i, </w:t>
      </w:r>
      <w:r w:rsidR="00660A64" w:rsidRPr="006C5D73">
        <w:rPr>
          <w:rFonts w:cstheme="minorHAnsi"/>
        </w:rPr>
        <w:t>(Luvian),</w:t>
      </w:r>
      <w:r w:rsidR="00660A64" w:rsidRPr="006C5D73">
        <w:rPr>
          <w:rFonts w:cstheme="minorHAnsi"/>
          <w:color w:val="1F497D"/>
        </w:rPr>
        <w:br/>
      </w:r>
      <w:r w:rsidR="00660A64" w:rsidRPr="006C5D73">
        <w:rPr>
          <w:rFonts w:cstheme="minorHAnsi"/>
          <w:b/>
        </w:rPr>
        <w:t>stick, to use stick,</w:t>
      </w:r>
      <w:r w:rsidR="00660A64" w:rsidRPr="006C5D73">
        <w:rPr>
          <w:rFonts w:cstheme="minorHAnsi"/>
        </w:rPr>
        <w:t xml:space="preserve"> weapon,  </w:t>
      </w:r>
      <w:r w:rsidR="00660A64" w:rsidRPr="006C5D73">
        <w:rPr>
          <w:rFonts w:cstheme="minorHAnsi"/>
          <w:color w:val="1F497D"/>
        </w:rPr>
        <w:t xml:space="preserve">tura </w:t>
      </w:r>
      <w:r w:rsidR="00660A64" w:rsidRPr="006C5D73">
        <w:rPr>
          <w:rFonts w:cstheme="minorHAnsi"/>
        </w:rPr>
        <w:t>(Luvian),</w:t>
      </w:r>
      <w:r w:rsidR="00660A64" w:rsidRPr="006C5D73">
        <w:rPr>
          <w:rFonts w:cstheme="minorHAnsi"/>
        </w:rPr>
        <w:br/>
        <w:t>stick in, to, paskae</w:t>
      </w:r>
      <w:r w:rsidR="00660A64" w:rsidRPr="006C5D73">
        <w:rPr>
          <w:rFonts w:cstheme="minorHAnsi"/>
        </w:rPr>
        <w:br/>
        <w:t xml:space="preserve">stick to, </w:t>
      </w:r>
      <w:r w:rsidR="00660A64" w:rsidRPr="006C5D73">
        <w:rPr>
          <w:rStyle w:val="unicode"/>
          <w:rFonts w:cstheme="minorHAnsi"/>
          <w:color w:val="222222"/>
          <w:shd w:val="clear" w:color="auto" w:fill="FFFFFF"/>
        </w:rPr>
        <w:t>affix, to attach,</w:t>
      </w:r>
      <w:r w:rsidR="00660A64" w:rsidRPr="006C5D73">
        <w:rPr>
          <w:rStyle w:val="unicode"/>
          <w:rFonts w:cstheme="minorHAnsi"/>
          <w:b/>
          <w:color w:val="222222"/>
          <w:shd w:val="clear" w:color="auto" w:fill="FFFFFF"/>
        </w:rPr>
        <w:t xml:space="preserve"> </w:t>
      </w:r>
      <w:r w:rsidR="00660A64" w:rsidRPr="006C5D73">
        <w:rPr>
          <w:rFonts w:cstheme="minorHAnsi"/>
        </w:rPr>
        <w:t xml:space="preserve">to join, to have an affection for, </w:t>
      </w:r>
      <w:r w:rsidR="00660A64" w:rsidRPr="006C5D73">
        <w:rPr>
          <w:rFonts w:cstheme="minorHAnsi"/>
          <w:color w:val="1F497D"/>
        </w:rPr>
        <w:t>Tme(n)k  (</w:t>
      </w:r>
      <w:r w:rsidR="00660A64" w:rsidRPr="006C5D73">
        <w:rPr>
          <w:rFonts w:eastAsia="Calibri" w:cstheme="minorHAnsi"/>
          <w:lang w:val="en-GB"/>
        </w:rPr>
        <w:t>Skt. Tanc,  to pull together, to calculate. Mir. Techt, solidified, ON. Thettr, close, thick, Lith. Tankus, dense, frequent)</w:t>
      </w:r>
      <w:r w:rsidR="00660A64" w:rsidRPr="006C5D73">
        <w:rPr>
          <w:rFonts w:eastAsia="Calibri" w:cstheme="minorHAnsi"/>
          <w:lang w:val="en-GB"/>
        </w:rPr>
        <w:br/>
        <w:t xml:space="preserve">stiff, paralyzed, </w:t>
      </w:r>
      <w:r w:rsidR="00660A64" w:rsidRPr="006C5D73">
        <w:rPr>
          <w:rFonts w:cstheme="minorHAnsi"/>
        </w:rPr>
        <w:t>dudduwarant-</w:t>
      </w:r>
      <w:r w:rsidR="00660A64" w:rsidRPr="006C5D73">
        <w:rPr>
          <w:rFonts w:eastAsia="Calibri" w:cstheme="minorHAnsi"/>
          <w:lang w:val="en-GB"/>
        </w:rPr>
        <w:br/>
      </w:r>
      <w:r w:rsidR="00660A64" w:rsidRPr="006C5D73">
        <w:rPr>
          <w:rFonts w:cstheme="minorHAnsi"/>
        </w:rPr>
        <w:t xml:space="preserve">still, nearly, maybe, again, anyhow, adv.,  kuwatqa </w:t>
      </w:r>
      <w:r w:rsidR="00660A64" w:rsidRPr="006C5D73">
        <w:rPr>
          <w:rFonts w:cstheme="minorHAnsi"/>
        </w:rPr>
        <w:br/>
        <w:t xml:space="preserve">still, yet, </w:t>
      </w:r>
      <w:r w:rsidR="00660A64" w:rsidRPr="006C5D73">
        <w:rPr>
          <w:rFonts w:cstheme="minorHAnsi"/>
          <w:color w:val="1F497D"/>
        </w:rPr>
        <w:t xml:space="preserve">nuwa, </w:t>
      </w:r>
      <w:r w:rsidR="00660A64" w:rsidRPr="006C5D73">
        <w:rPr>
          <w:rStyle w:val="unicode"/>
          <w:rFonts w:cstheme="minorHAnsi"/>
          <w:color w:val="222222"/>
          <w:shd w:val="clear" w:color="auto" w:fill="FFFFFF"/>
        </w:rPr>
        <w:t>nūwa</w:t>
      </w:r>
      <w:r w:rsidR="00660A64" w:rsidRPr="006C5D73">
        <w:rPr>
          <w:rFonts w:cstheme="minorHAnsi"/>
        </w:rPr>
        <w:br/>
      </w:r>
      <w:r w:rsidR="00660A64" w:rsidRPr="006C5D73">
        <w:rPr>
          <w:rFonts w:cstheme="minorHAnsi"/>
          <w:b/>
        </w:rPr>
        <w:t>stick</w:t>
      </w:r>
      <w:r w:rsidR="00660A64" w:rsidRPr="006C5D73">
        <w:rPr>
          <w:rFonts w:cstheme="minorHAnsi"/>
        </w:rPr>
        <w:t>, (paḫḫin)?</w:t>
      </w:r>
      <w:r w:rsidR="00660A64" w:rsidRPr="006C5D73">
        <w:rPr>
          <w:rFonts w:cstheme="minorHAnsi"/>
        </w:rPr>
        <w:br/>
        <w:t xml:space="preserve">sting, to, </w:t>
      </w:r>
      <w:r w:rsidR="00660A64" w:rsidRPr="006C5D73">
        <w:rPr>
          <w:rFonts w:cstheme="minorHAnsi"/>
          <w:color w:val="1F497D"/>
        </w:rPr>
        <w:t>iskaranna/iskaranni, iskar/iskr</w:t>
      </w:r>
      <w:r w:rsidR="00660A64" w:rsidRPr="006C5D73">
        <w:rPr>
          <w:rFonts w:cstheme="minorHAnsi"/>
          <w:color w:val="1F497D"/>
        </w:rPr>
        <w:br/>
      </w:r>
      <w:r w:rsidR="00660A64" w:rsidRPr="006C5D73">
        <w:rPr>
          <w:rFonts w:eastAsia="Times New Roman" w:cstheme="minorHAnsi"/>
        </w:rPr>
        <w:t>sting, to stab, pierce,</w:t>
      </w:r>
      <w:r w:rsidR="00660A64" w:rsidRPr="006C5D73">
        <w:rPr>
          <w:rFonts w:eastAsia="Times New Roman" w:cstheme="minorHAnsi"/>
          <w:b/>
        </w:rPr>
        <w:t xml:space="preserve"> </w:t>
      </w:r>
      <w:r w:rsidR="00660A64" w:rsidRPr="006C5D73">
        <w:rPr>
          <w:rFonts w:cstheme="minorHAnsi"/>
          <w:color w:val="1F497D"/>
        </w:rPr>
        <w:t>iskar/iskr</w:t>
      </w:r>
      <w:r w:rsidR="00660A64" w:rsidRPr="006C5D73">
        <w:rPr>
          <w:rFonts w:cstheme="minorHAnsi"/>
          <w:color w:val="1F497D"/>
        </w:rPr>
        <w:br/>
      </w:r>
      <w:r w:rsidR="00660A64" w:rsidRPr="006C5D73">
        <w:rPr>
          <w:rFonts w:cstheme="minorHAnsi"/>
          <w:b/>
        </w:rPr>
        <w:t>stir</w:t>
      </w:r>
      <w:r w:rsidR="00660A64" w:rsidRPr="006C5D73">
        <w:rPr>
          <w:rFonts w:cstheme="minorHAnsi"/>
        </w:rPr>
        <w:t>, to, harnae</w:t>
      </w:r>
      <w:r w:rsidR="00660A64" w:rsidRPr="006C5D73">
        <w:rPr>
          <w:rFonts w:cstheme="minorHAnsi"/>
        </w:rPr>
        <w:br/>
      </w:r>
      <w:r w:rsidR="00660A64" w:rsidRPr="006C5D73">
        <w:rPr>
          <w:rFonts w:cstheme="minorHAnsi"/>
          <w:b/>
        </w:rPr>
        <w:t>stir</w:t>
      </w:r>
      <w:r w:rsidR="00660A64" w:rsidRPr="006C5D73">
        <w:rPr>
          <w:rFonts w:cstheme="minorHAnsi"/>
        </w:rPr>
        <w:t xml:space="preserve">, to churn, </w:t>
      </w:r>
      <w:r w:rsidR="00660A64" w:rsidRPr="006C5D73">
        <w:rPr>
          <w:rFonts w:cstheme="minorHAnsi"/>
          <w:color w:val="1F497D"/>
        </w:rPr>
        <w:t>harnamniie/a</w:t>
      </w:r>
      <w:r w:rsidR="00660A64" w:rsidRPr="006C5D73">
        <w:rPr>
          <w:rFonts w:cstheme="minorHAnsi"/>
          <w:color w:val="1F497D"/>
        </w:rPr>
        <w:br/>
      </w:r>
      <w:r w:rsidR="00660A64" w:rsidRPr="006C5D73">
        <w:rPr>
          <w:rFonts w:cstheme="minorHAnsi"/>
          <w:b/>
        </w:rPr>
        <w:t>stir up</w:t>
      </w:r>
      <w:r w:rsidR="00660A64" w:rsidRPr="006C5D73">
        <w:rPr>
          <w:rFonts w:cstheme="minorHAnsi"/>
        </w:rPr>
        <w:t>, to incite, tatrahh, tatrah</w:t>
      </w:r>
      <w:r w:rsidR="00660A64" w:rsidRPr="006C5D73">
        <w:rPr>
          <w:rFonts w:cstheme="minorHAnsi"/>
        </w:rPr>
        <w:br/>
        <w:t>stir up, to incite, to bring into turmoil, fermentation, (kattan) harnamniya-</w:t>
      </w:r>
      <w:r w:rsidR="00660A64" w:rsidRPr="006C5D73">
        <w:rPr>
          <w:rFonts w:cstheme="minorHAnsi"/>
          <w:b/>
          <w:shd w:val="clear" w:color="auto" w:fill="F8F9FA"/>
        </w:rPr>
        <w:br/>
      </w:r>
      <w:r w:rsidR="00660A64" w:rsidRPr="006C5D73">
        <w:rPr>
          <w:rFonts w:cstheme="minorHAnsi"/>
          <w:b/>
        </w:rPr>
        <w:t>stone</w:t>
      </w:r>
      <w:r w:rsidR="00660A64" w:rsidRPr="006C5D73">
        <w:rPr>
          <w:rFonts w:cstheme="minorHAnsi"/>
        </w:rPr>
        <w:t>, passilas,</w:t>
      </w:r>
      <w:r w:rsidR="00660A64" w:rsidRPr="006C5D73">
        <w:rPr>
          <w:rFonts w:cstheme="minorHAnsi"/>
        </w:rPr>
        <w:br/>
      </w:r>
      <w:r w:rsidR="00660A64" w:rsidRPr="006C5D73">
        <w:rPr>
          <w:rFonts w:cstheme="minorHAnsi"/>
          <w:b/>
        </w:rPr>
        <w:t>stone</w:t>
      </w:r>
      <w:r w:rsidR="00660A64" w:rsidRPr="006C5D73">
        <w:rPr>
          <w:rFonts w:cstheme="minorHAnsi"/>
        </w:rPr>
        <w:t xml:space="preserve">, pebble, pasilant, </w:t>
      </w:r>
      <w:r w:rsidR="00660A64" w:rsidRPr="006C5D73">
        <w:rPr>
          <w:rFonts w:cstheme="minorHAnsi"/>
          <w:vertAlign w:val="superscript"/>
        </w:rPr>
        <w:t>NA</w:t>
      </w:r>
      <w:r w:rsidR="00660A64" w:rsidRPr="006C5D73">
        <w:rPr>
          <w:rFonts w:cstheme="minorHAnsi"/>
          <w:vertAlign w:val="subscript"/>
        </w:rPr>
        <w:t>4</w:t>
      </w:r>
      <w:r w:rsidR="00660A64" w:rsidRPr="006C5D73">
        <w:rPr>
          <w:rFonts w:cstheme="minorHAnsi"/>
        </w:rPr>
        <w:t>passila-</w:t>
      </w:r>
      <w:r w:rsidR="00660A64" w:rsidRPr="006C5D73">
        <w:rPr>
          <w:rFonts w:cstheme="minorHAnsi"/>
        </w:rPr>
        <w:br/>
      </w:r>
      <w:r w:rsidR="00660A64" w:rsidRPr="006C5D73">
        <w:rPr>
          <w:rFonts w:cstheme="minorHAnsi"/>
          <w:b/>
        </w:rPr>
        <w:t>stone</w:t>
      </w:r>
      <w:r w:rsidR="00660A64" w:rsidRPr="006C5D73">
        <w:rPr>
          <w:rFonts w:cstheme="minorHAnsi"/>
        </w:rPr>
        <w:t>, pebble, gem, precious stone, pasila (Gr. psefos, pebble)</w:t>
      </w:r>
      <w:r w:rsidR="00660A64" w:rsidRPr="006C5D73">
        <w:rPr>
          <w:rFonts w:cstheme="minorHAnsi"/>
        </w:rPr>
        <w:br/>
      </w:r>
      <w:r w:rsidR="00660A64" w:rsidRPr="006C5D73">
        <w:rPr>
          <w:rFonts w:cstheme="minorHAnsi"/>
          <w:b/>
        </w:rPr>
        <w:t>stone object</w:t>
      </w:r>
      <w:r w:rsidR="00660A64" w:rsidRPr="006C5D73">
        <w:rPr>
          <w:rFonts w:cstheme="minorHAnsi"/>
        </w:rPr>
        <w:t>, pasuela</w:t>
      </w:r>
      <w:r w:rsidR="00660A64" w:rsidRPr="006C5D73">
        <w:rPr>
          <w:rFonts w:cstheme="minorHAnsi"/>
        </w:rPr>
        <w:br/>
        <w:t xml:space="preserve">stool, </w:t>
      </w:r>
      <w:r w:rsidR="00660A64" w:rsidRPr="006C5D73">
        <w:rPr>
          <w:rFonts w:cstheme="minorHAnsi"/>
          <w:vertAlign w:val="superscript"/>
        </w:rPr>
        <w:t>GIŠ</w:t>
      </w:r>
      <w:r w:rsidR="00660A64" w:rsidRPr="006C5D73">
        <w:rPr>
          <w:rFonts w:cstheme="minorHAnsi"/>
        </w:rPr>
        <w:t>hassalli- (</w:t>
      </w:r>
      <w:r w:rsidR="00660A64" w:rsidRPr="006C5D73">
        <w:rPr>
          <w:rFonts w:cstheme="minorHAnsi"/>
          <w:vertAlign w:val="superscript"/>
        </w:rPr>
        <w:t>GIŠ</w:t>
      </w:r>
      <w:r w:rsidR="00660A64" w:rsidRPr="006C5D73">
        <w:rPr>
          <w:rFonts w:cstheme="minorHAnsi"/>
        </w:rPr>
        <w:t xml:space="preserve">GÌR.GUB), </w:t>
      </w:r>
      <w:r w:rsidR="00660A64" w:rsidRPr="006C5D73">
        <w:rPr>
          <w:rFonts w:cstheme="minorHAnsi"/>
          <w:vertAlign w:val="superscript"/>
        </w:rPr>
        <w:t>GIŠ</w:t>
      </w:r>
      <w:r w:rsidR="00660A64" w:rsidRPr="006C5D73">
        <w:rPr>
          <w:rFonts w:cstheme="minorHAnsi"/>
        </w:rPr>
        <w:t>kuppessar,</w:t>
      </w:r>
      <w:r w:rsidR="00660A64" w:rsidRPr="006C5D73">
        <w:rPr>
          <w:rFonts w:cstheme="minorHAnsi"/>
        </w:rPr>
        <w:br/>
      </w:r>
      <w:r w:rsidR="00660A64" w:rsidRPr="006C5D73">
        <w:rPr>
          <w:rFonts w:cstheme="minorHAnsi"/>
          <w:b/>
          <w:color w:val="000000" w:themeColor="text1"/>
        </w:rPr>
        <w:t>stop</w:t>
      </w:r>
      <w:r w:rsidR="00660A64" w:rsidRPr="006C5D73">
        <w:rPr>
          <w:rFonts w:cstheme="minorHAnsi"/>
          <w:color w:val="000000" w:themeColor="text1"/>
        </w:rPr>
        <w:t>, to finish, to be ready with, to destroy, to go to the end, tsini/tsin</w:t>
      </w:r>
      <w:r w:rsidR="001B3A43">
        <w:rPr>
          <w:rStyle w:val="FootnoteReference"/>
          <w:rFonts w:cstheme="minorHAnsi"/>
          <w:color w:val="000000" w:themeColor="text1"/>
        </w:rPr>
        <w:footnoteReference w:id="308"/>
      </w:r>
      <w:r w:rsidR="00660A64" w:rsidRPr="006C5D73">
        <w:rPr>
          <w:rFonts w:cstheme="minorHAnsi"/>
          <w:color w:val="000000" w:themeColor="text1"/>
        </w:rPr>
        <w:br/>
      </w:r>
      <w:r w:rsidR="00660A64" w:rsidRPr="00494BC7">
        <w:rPr>
          <w:rFonts w:cstheme="minorHAnsi"/>
          <w:b/>
        </w:rPr>
        <w:lastRenderedPageBreak/>
        <w:t>stop</w:t>
      </w:r>
      <w:r w:rsidR="00660A64" w:rsidRPr="006C5D73">
        <w:rPr>
          <w:rFonts w:cstheme="minorHAnsi"/>
        </w:rPr>
        <w:t xml:space="preserve">, to finish, to be finished, zinna-  </w:t>
      </w:r>
      <w:r w:rsidR="00660A64" w:rsidRPr="006C5D73">
        <w:rPr>
          <w:rFonts w:cstheme="minorHAnsi"/>
          <w:color w:val="000000" w:themeColor="text1"/>
        </w:rPr>
        <w:br/>
      </w:r>
      <w:r w:rsidR="00660A64" w:rsidRPr="00494BC7">
        <w:rPr>
          <w:rFonts w:cstheme="minorHAnsi"/>
          <w:b/>
        </w:rPr>
        <w:t>stop</w:t>
      </w:r>
      <w:r w:rsidR="00660A64" w:rsidRPr="006C5D73">
        <w:rPr>
          <w:rFonts w:cstheme="minorHAnsi"/>
        </w:rPr>
        <w:t>, to grab, to take, to occupy a place, to take for husband/wife, ep- (Akkadian ṣabātu)</w:t>
      </w:r>
      <w:r w:rsidR="00660A64" w:rsidRPr="006C5D73">
        <w:rPr>
          <w:rFonts w:cstheme="minorHAnsi"/>
          <w:color w:val="000000" w:themeColor="text1"/>
        </w:rPr>
        <w:t xml:space="preserve"> </w:t>
      </w:r>
      <w:r w:rsidR="00660A64" w:rsidRPr="006C5D73">
        <w:rPr>
          <w:rFonts w:cstheme="minorHAnsi"/>
          <w:color w:val="000000" w:themeColor="text1"/>
        </w:rPr>
        <w:br/>
      </w:r>
      <w:r w:rsidR="00660A64" w:rsidRPr="006C5D73">
        <w:rPr>
          <w:rFonts w:cstheme="minorHAnsi"/>
          <w:b/>
          <w:color w:val="000000" w:themeColor="text1"/>
        </w:rPr>
        <w:t>stop</w:t>
      </w:r>
      <w:r w:rsidR="00660A64" w:rsidRPr="006C5D73">
        <w:rPr>
          <w:rFonts w:cstheme="minorHAnsi"/>
          <w:color w:val="000000" w:themeColor="text1"/>
        </w:rPr>
        <w:t>, to rein in, to overpower, rae</w:t>
      </w:r>
      <w:r w:rsidR="00660A64" w:rsidRPr="006C5D73">
        <w:rPr>
          <w:rFonts w:cstheme="minorHAnsi"/>
          <w:color w:val="000000" w:themeColor="text1"/>
        </w:rPr>
        <w:br/>
      </w:r>
      <w:r w:rsidR="00660A64" w:rsidRPr="00494BC7">
        <w:rPr>
          <w:rFonts w:cstheme="minorHAnsi"/>
          <w:b/>
          <w:color w:val="000000" w:themeColor="text1"/>
        </w:rPr>
        <w:t>stop</w:t>
      </w:r>
      <w:r w:rsidR="00660A64" w:rsidRPr="006C5D73">
        <w:rPr>
          <w:rFonts w:cstheme="minorHAnsi"/>
          <w:color w:val="000000" w:themeColor="text1"/>
        </w:rPr>
        <w:t xml:space="preserve">, to rest, </w:t>
      </w:r>
      <w:r w:rsidR="00660A64" w:rsidRPr="006C5D73">
        <w:rPr>
          <w:rFonts w:cstheme="minorHAnsi"/>
        </w:rPr>
        <w:t>sakuwantariya-</w:t>
      </w:r>
      <w:r w:rsidR="00660A64" w:rsidRPr="006C5D73">
        <w:rPr>
          <w:rFonts w:cstheme="minorHAnsi"/>
          <w:color w:val="000000" w:themeColor="text1"/>
        </w:rPr>
        <w:br/>
      </w:r>
      <w:r w:rsidR="00660A64" w:rsidRPr="006C5D73">
        <w:rPr>
          <w:rFonts w:cstheme="minorHAnsi"/>
          <w:b/>
        </w:rPr>
        <w:t>stopper</w:t>
      </w:r>
      <w:r w:rsidR="00660A64" w:rsidRPr="006C5D73">
        <w:rPr>
          <w:rFonts w:cstheme="minorHAnsi"/>
        </w:rPr>
        <w:t xml:space="preserve">, to use as a stopper, </w:t>
      </w:r>
      <w:r w:rsidR="00660A64" w:rsidRPr="006C5D73">
        <w:rPr>
          <w:rFonts w:cstheme="minorHAnsi"/>
          <w:color w:val="000000" w:themeColor="text1"/>
        </w:rPr>
        <w:t>istappuliie/a</w:t>
      </w:r>
      <w:r w:rsidR="00660A64" w:rsidRPr="006C5D73">
        <w:rPr>
          <w:rFonts w:cstheme="minorHAnsi"/>
          <w:color w:val="1F497D"/>
        </w:rPr>
        <w:br/>
      </w:r>
      <w:r w:rsidR="00660A64" w:rsidRPr="006C5D73">
        <w:rPr>
          <w:rFonts w:cstheme="minorHAnsi"/>
          <w:b/>
        </w:rPr>
        <w:t>stopper</w:t>
      </w:r>
      <w:r w:rsidR="00660A64" w:rsidRPr="006C5D73">
        <w:rPr>
          <w:rFonts w:cstheme="minorHAnsi"/>
        </w:rPr>
        <w:t>, plug, lid, cover,</w:t>
      </w:r>
      <w:r w:rsidR="00660A64" w:rsidRPr="006C5D73">
        <w:rPr>
          <w:rFonts w:cstheme="minorHAnsi"/>
          <w:color w:val="000000" w:themeColor="text1"/>
        </w:rPr>
        <w:t xml:space="preserve"> istapuli</w:t>
      </w:r>
      <w:r w:rsidR="00660A64" w:rsidRPr="006C5D73">
        <w:rPr>
          <w:rFonts w:cstheme="minorHAnsi"/>
          <w:color w:val="1F497D"/>
        </w:rPr>
        <w:br/>
      </w:r>
      <w:r w:rsidR="00660A64" w:rsidRPr="006C5D73">
        <w:rPr>
          <w:rFonts w:cstheme="minorHAnsi"/>
          <w:b/>
        </w:rPr>
        <w:t>stopper</w:t>
      </w:r>
      <w:r w:rsidR="00660A64" w:rsidRPr="006C5D73">
        <w:rPr>
          <w:rFonts w:cstheme="minorHAnsi"/>
        </w:rPr>
        <w:t xml:space="preserve">, </w:t>
      </w:r>
      <w:r w:rsidR="00660A64" w:rsidRPr="006C5D73">
        <w:rPr>
          <w:rFonts w:cstheme="minorHAnsi"/>
          <w:color w:val="000000" w:themeColor="text1"/>
        </w:rPr>
        <w:t>istapulie/a</w:t>
      </w:r>
      <w:r w:rsidR="00660A64" w:rsidRPr="006C5D73">
        <w:rPr>
          <w:rFonts w:cstheme="minorHAnsi"/>
          <w:color w:val="000000" w:themeColor="text1"/>
        </w:rPr>
        <w:br/>
      </w:r>
      <w:r w:rsidR="00660A64" w:rsidRPr="00CC4370">
        <w:rPr>
          <w:rFonts w:cstheme="minorHAnsi"/>
          <w:b/>
          <w:color w:val="000000" w:themeColor="text1"/>
        </w:rPr>
        <w:t>storage receptacle</w:t>
      </w:r>
      <w:r w:rsidR="00660A64" w:rsidRPr="006C5D73">
        <w:rPr>
          <w:rFonts w:cstheme="minorHAnsi"/>
          <w:color w:val="000000" w:themeColor="text1"/>
        </w:rPr>
        <w:t xml:space="preserve">, pithos, </w:t>
      </w:r>
      <w:r w:rsidR="00660A64" w:rsidRPr="006C5D73">
        <w:rPr>
          <w:rFonts w:cstheme="minorHAnsi"/>
          <w:vertAlign w:val="superscript"/>
        </w:rPr>
        <w:t>DUG</w:t>
      </w:r>
      <w:r w:rsidR="00660A64" w:rsidRPr="006C5D73">
        <w:rPr>
          <w:rFonts w:cstheme="minorHAnsi"/>
        </w:rPr>
        <w:t>harsiyali-</w:t>
      </w:r>
      <w:r w:rsidR="00CC4370">
        <w:rPr>
          <w:rStyle w:val="FootnoteReference"/>
          <w:rFonts w:cstheme="minorHAnsi"/>
        </w:rPr>
        <w:footnoteReference w:id="309"/>
      </w:r>
      <w:r w:rsidR="00660A64" w:rsidRPr="006C5D73">
        <w:rPr>
          <w:rFonts w:cstheme="minorHAnsi"/>
          <w:color w:val="000000" w:themeColor="text1"/>
        </w:rPr>
        <w:br/>
        <w:t xml:space="preserve">storm, </w:t>
      </w:r>
      <w:r w:rsidR="00660A64" w:rsidRPr="006C5D73">
        <w:rPr>
          <w:rFonts w:cstheme="minorHAnsi"/>
        </w:rPr>
        <w:t>harsiharsi-</w:t>
      </w:r>
      <w:r w:rsidR="00660A64" w:rsidRPr="006C5D73">
        <w:rPr>
          <w:rFonts w:cstheme="minorHAnsi"/>
          <w:color w:val="1F497D"/>
        </w:rPr>
        <w:br/>
      </w:r>
      <w:r w:rsidR="00660A64" w:rsidRPr="006C5D73">
        <w:rPr>
          <w:rFonts w:cstheme="minorHAnsi"/>
          <w:b/>
        </w:rPr>
        <w:t>storm-god</w:t>
      </w:r>
      <w:r w:rsidR="00660A64" w:rsidRPr="006C5D73">
        <w:rPr>
          <w:rFonts w:cstheme="minorHAnsi"/>
        </w:rPr>
        <w:t>, Tarhuna</w:t>
      </w:r>
      <w:r w:rsidR="00AE10FF">
        <w:rPr>
          <w:rStyle w:val="FootnoteReference"/>
          <w:rFonts w:cstheme="minorHAnsi"/>
        </w:rPr>
        <w:footnoteReference w:id="310"/>
      </w:r>
      <w:r w:rsidR="00660A64" w:rsidRPr="006C5D73">
        <w:rPr>
          <w:rFonts w:cstheme="minorHAnsi"/>
        </w:rPr>
        <w:br/>
      </w:r>
      <w:r w:rsidR="00660A64" w:rsidRPr="006C5D73">
        <w:rPr>
          <w:rFonts w:cstheme="minorHAnsi"/>
          <w:b/>
        </w:rPr>
        <w:lastRenderedPageBreak/>
        <w:t>storm-god</w:t>
      </w:r>
      <w:r w:rsidR="00660A64" w:rsidRPr="006C5D73">
        <w:rPr>
          <w:rFonts w:cstheme="minorHAnsi"/>
        </w:rPr>
        <w:t>, Tarhuant/Tarhunt, Tarhunt, Tarhuntsa  (Luvian)</w:t>
      </w:r>
      <w:r w:rsidR="00660A64" w:rsidRPr="006C5D73">
        <w:rPr>
          <w:rFonts w:cstheme="minorHAnsi"/>
        </w:rPr>
        <w:br/>
      </w:r>
      <w:r w:rsidR="00660A64" w:rsidRPr="006C5D73">
        <w:rPr>
          <w:rFonts w:cstheme="minorHAnsi"/>
          <w:b/>
        </w:rPr>
        <w:t>storm-god</w:t>
      </w:r>
      <w:r w:rsidR="00660A64" w:rsidRPr="006C5D73">
        <w:rPr>
          <w:rFonts w:cstheme="minorHAnsi"/>
        </w:rPr>
        <w:t>, Trqqnt (Lycian)</w:t>
      </w:r>
      <w:r w:rsidR="00660A64" w:rsidRPr="006C5D73">
        <w:rPr>
          <w:rFonts w:cstheme="minorHAnsi"/>
        </w:rPr>
        <w:br/>
      </w:r>
      <w:r w:rsidR="00660A64" w:rsidRPr="006C5D73">
        <w:rPr>
          <w:rFonts w:cstheme="minorHAnsi"/>
          <w:b/>
        </w:rPr>
        <w:t>storm-god</w:t>
      </w:r>
      <w:r w:rsidR="00660A64" w:rsidRPr="006C5D73">
        <w:rPr>
          <w:rFonts w:cstheme="minorHAnsi"/>
        </w:rPr>
        <w:t>, of the storm-god Tarhunti (Luvian)</w:t>
      </w:r>
      <w:r w:rsidR="00660A64" w:rsidRPr="006C5D73">
        <w:rPr>
          <w:rFonts w:cstheme="minorHAnsi"/>
        </w:rPr>
        <w:br/>
        <w:t>storm, to take in the storm, nakkit dā</w:t>
      </w:r>
      <w:r w:rsidR="00660A64" w:rsidRPr="006C5D73">
        <w:rPr>
          <w:rFonts w:cstheme="minorHAnsi"/>
        </w:rPr>
        <w:br/>
      </w:r>
      <w:r w:rsidR="00660A64" w:rsidRPr="006C5D73">
        <w:rPr>
          <w:rFonts w:cstheme="minorHAnsi"/>
          <w:color w:val="222222"/>
          <w:shd w:val="clear" w:color="auto" w:fill="FFFFFF"/>
        </w:rPr>
        <w:t xml:space="preserve">story, speech, chattering, business, word, reason, motive, relation, opinion, </w:t>
      </w:r>
      <w:r w:rsidR="00660A64" w:rsidRPr="006C5D73">
        <w:rPr>
          <w:rFonts w:cstheme="minorHAnsi"/>
        </w:rPr>
        <w:t>memiya(n)-</w:t>
      </w:r>
      <w:r w:rsidR="00660A64" w:rsidRPr="006C5D73">
        <w:rPr>
          <w:rFonts w:cstheme="minorHAnsi"/>
        </w:rPr>
        <w:br/>
        <w:t>story, business, chattering, , word, speech, reason, motive, legal matter, uttar,  (INIM), (Akkadian, awātu),</w:t>
      </w:r>
      <w:r w:rsidR="00660A64" w:rsidRPr="006C5D73">
        <w:rPr>
          <w:rFonts w:cstheme="minorHAnsi"/>
        </w:rPr>
        <w:br/>
      </w:r>
      <w:r w:rsidR="00660A64" w:rsidRPr="006C5D73">
        <w:rPr>
          <w:rFonts w:cstheme="minorHAnsi"/>
          <w:b/>
        </w:rPr>
        <w:t>straighten</w:t>
      </w:r>
      <w:r w:rsidR="00660A64" w:rsidRPr="006C5D73">
        <w:rPr>
          <w:rFonts w:cstheme="minorHAnsi"/>
        </w:rPr>
        <w:t>,</w:t>
      </w:r>
      <w:r w:rsidR="00660A64" w:rsidRPr="006C5D73">
        <w:rPr>
          <w:rFonts w:cstheme="minorHAnsi"/>
          <w:b/>
        </w:rPr>
        <w:t xml:space="preserve"> to set straight</w:t>
      </w:r>
      <w:r w:rsidR="00660A64" w:rsidRPr="006C5D73">
        <w:rPr>
          <w:rFonts w:cstheme="minorHAnsi"/>
        </w:rPr>
        <w:t>, lazziie/a</w:t>
      </w:r>
      <w:r w:rsidR="00660A64" w:rsidRPr="006C5D73">
        <w:rPr>
          <w:rFonts w:cstheme="minorHAnsi"/>
          <w:color w:val="1F497D"/>
        </w:rPr>
        <w:br/>
      </w:r>
      <w:r w:rsidR="00660A64" w:rsidRPr="006C5D73">
        <w:rPr>
          <w:rFonts w:cstheme="minorHAnsi"/>
        </w:rPr>
        <w:t xml:space="preserve">strange, foreign, </w:t>
      </w:r>
      <w:r w:rsidR="00660A64" w:rsidRPr="006C5D73">
        <w:rPr>
          <w:rStyle w:val="unicode"/>
          <w:rFonts w:cstheme="minorHAnsi"/>
          <w:color w:val="222222"/>
          <w:shd w:val="clear" w:color="auto" w:fill="FFFFFF"/>
        </w:rPr>
        <w:t xml:space="preserve">different, </w:t>
      </w:r>
      <w:r w:rsidR="00660A64" w:rsidRPr="006C5D73">
        <w:rPr>
          <w:rFonts w:cstheme="minorHAnsi"/>
        </w:rPr>
        <w:t xml:space="preserve">belonging to another, </w:t>
      </w:r>
      <w:bookmarkStart w:id="85" w:name="_Hlk509820954"/>
      <w:r w:rsidR="00660A64" w:rsidRPr="006C5D73">
        <w:rPr>
          <w:rFonts w:cstheme="minorHAnsi"/>
          <w:color w:val="1F497D"/>
        </w:rPr>
        <w:t>Tmeomn</w:t>
      </w:r>
      <w:bookmarkEnd w:id="85"/>
      <w:r w:rsidR="00660A64" w:rsidRPr="006C5D73">
        <w:rPr>
          <w:rFonts w:cstheme="minorHAnsi"/>
          <w:color w:val="1F497D"/>
        </w:rPr>
        <w:br/>
      </w:r>
      <w:r w:rsidR="00660A64" w:rsidRPr="006C5D73">
        <w:rPr>
          <w:rFonts w:cstheme="minorHAnsi"/>
          <w:b/>
          <w:shd w:val="clear" w:color="auto" w:fill="FFFFFF"/>
        </w:rPr>
        <w:t>strength</w:t>
      </w:r>
      <w:r w:rsidR="00660A64" w:rsidRPr="006C5D73">
        <w:rPr>
          <w:rFonts w:cstheme="minorHAnsi"/>
          <w:shd w:val="clear" w:color="auto" w:fill="FFFFFF"/>
        </w:rPr>
        <w:t>,</w:t>
      </w:r>
      <w:r w:rsidR="00660A64" w:rsidRPr="006C5D73">
        <w:rPr>
          <w:rFonts w:cstheme="minorHAnsi"/>
          <w:color w:val="1F497D"/>
        </w:rPr>
        <w:t xml:space="preserve"> inaraur</w:t>
      </w:r>
      <w:r w:rsidR="00660A64" w:rsidRPr="006C5D73">
        <w:rPr>
          <w:rFonts w:cstheme="minorHAnsi"/>
          <w:color w:val="1F497D"/>
        </w:rPr>
        <w:br/>
      </w:r>
      <w:r w:rsidR="00660A64" w:rsidRPr="006C5D73">
        <w:rPr>
          <w:rFonts w:cstheme="minorHAnsi"/>
        </w:rPr>
        <w:t>strength, power, innarawatar?,</w:t>
      </w:r>
      <w:r w:rsidR="00660A64" w:rsidRPr="006C5D73">
        <w:rPr>
          <w:rFonts w:cstheme="minorHAnsi"/>
        </w:rPr>
        <w:br/>
        <w:t xml:space="preserve">strength, power, </w:t>
      </w:r>
      <w:r w:rsidR="00660A64" w:rsidRPr="006C5D73">
        <w:rPr>
          <w:rFonts w:cstheme="minorHAnsi"/>
          <w:color w:val="1F497D"/>
        </w:rPr>
        <w:t xml:space="preserve">pihas </w:t>
      </w:r>
      <w:r w:rsidR="00660A64" w:rsidRPr="006C5D73">
        <w:rPr>
          <w:rFonts w:cstheme="minorHAnsi"/>
        </w:rPr>
        <w:t xml:space="preserve"> (Luvian)</w:t>
      </w:r>
      <w:r w:rsidR="00660A64" w:rsidRPr="006C5D73">
        <w:rPr>
          <w:rFonts w:cstheme="minorHAnsi"/>
          <w:color w:val="1F497D"/>
        </w:rPr>
        <w:br/>
      </w:r>
      <w:r w:rsidR="00660A64" w:rsidRPr="006C5D73">
        <w:rPr>
          <w:rFonts w:cstheme="minorHAnsi"/>
        </w:rPr>
        <w:t>strength, power, bone, hastāi-</w:t>
      </w:r>
      <w:r w:rsidR="0069489C">
        <w:rPr>
          <w:rStyle w:val="FootnoteReference"/>
          <w:rFonts w:cstheme="minorHAnsi"/>
        </w:rPr>
        <w:footnoteReference w:id="311"/>
      </w:r>
      <w:r w:rsidR="00660A64" w:rsidRPr="006C5D73">
        <w:rPr>
          <w:rFonts w:cstheme="minorHAnsi"/>
          <w:color w:val="1F497D"/>
        </w:rPr>
        <w:br/>
      </w:r>
      <w:r w:rsidR="00660A64" w:rsidRPr="006C5D73">
        <w:rPr>
          <w:rFonts w:cstheme="minorHAnsi"/>
        </w:rPr>
        <w:t>strength, power, epitaph of the storm god, p</w:t>
      </w:r>
      <w:r w:rsidR="00660A64" w:rsidRPr="006C5D73">
        <w:rPr>
          <w:rFonts w:cstheme="minorHAnsi"/>
          <w:color w:val="1F497D"/>
        </w:rPr>
        <w:t>ihasasi</w:t>
      </w:r>
      <w:r w:rsidR="00660A64" w:rsidRPr="006C5D73">
        <w:rPr>
          <w:rFonts w:cstheme="minorHAnsi"/>
          <w:color w:val="1F497D"/>
        </w:rPr>
        <w:br/>
      </w:r>
      <w:r w:rsidR="00660A64" w:rsidRPr="006C5D73">
        <w:rPr>
          <w:rFonts w:cstheme="minorHAnsi"/>
        </w:rPr>
        <w:t xml:space="preserve">strength, power, might, forearm, shoulder, kuttan- </w:t>
      </w:r>
      <w:r w:rsidR="00660A64" w:rsidRPr="006C5D73">
        <w:rPr>
          <w:rFonts w:cstheme="minorHAnsi"/>
          <w:color w:val="1F497D"/>
        </w:rPr>
        <w:br/>
      </w:r>
      <w:r w:rsidR="00660A64" w:rsidRPr="006C5D73">
        <w:rPr>
          <w:rFonts w:cstheme="minorHAnsi"/>
        </w:rPr>
        <w:t>strengthen, to fortify, #lami</w:t>
      </w:r>
      <w:r w:rsidR="00660A64" w:rsidRPr="006C5D73">
        <w:rPr>
          <w:rFonts w:cstheme="minorHAnsi"/>
        </w:rPr>
        <w:br/>
        <w:t>strengthen, to guarantee, to protect, reinforce, pahsanu-</w:t>
      </w:r>
      <w:r w:rsidR="00660A64" w:rsidRPr="006C5D73">
        <w:rPr>
          <w:rFonts w:cstheme="minorHAnsi"/>
          <w:b/>
          <w:shd w:val="clear" w:color="auto" w:fill="FFFFFF"/>
        </w:rPr>
        <w:br/>
      </w:r>
      <w:r w:rsidR="00660A64" w:rsidRPr="006C5D73">
        <w:rPr>
          <w:rFonts w:cstheme="minorHAnsi"/>
          <w:shd w:val="clear" w:color="auto" w:fill="FFFFFF"/>
        </w:rPr>
        <w:t xml:space="preserve">stretch in time, to last, </w:t>
      </w:r>
      <w:r w:rsidR="00660A64" w:rsidRPr="006C5D73">
        <w:rPr>
          <w:rFonts w:cstheme="minorHAnsi"/>
        </w:rPr>
        <w:t>zaluganu-</w:t>
      </w:r>
      <w:r w:rsidR="00660A64" w:rsidRPr="006C5D73">
        <w:rPr>
          <w:rFonts w:cstheme="minorHAnsi"/>
          <w:shd w:val="clear" w:color="auto" w:fill="FFFFFF"/>
        </w:rPr>
        <w:br/>
      </w:r>
      <w:r w:rsidR="00660A64" w:rsidRPr="00C97FAA">
        <w:rPr>
          <w:rFonts w:cstheme="minorHAnsi"/>
          <w:b/>
          <w:shd w:val="clear" w:color="auto" w:fill="FFFFFF"/>
        </w:rPr>
        <w:t>stretch out</w:t>
      </w:r>
      <w:r w:rsidR="00660A64" w:rsidRPr="00C97FAA">
        <w:rPr>
          <w:rFonts w:cstheme="minorHAnsi"/>
          <w:shd w:val="clear" w:color="auto" w:fill="FFFFFF"/>
        </w:rPr>
        <w:t>, to,</w:t>
      </w:r>
      <w:r w:rsidR="00660A64" w:rsidRPr="00C97FAA">
        <w:rPr>
          <w:rFonts w:cstheme="minorHAnsi"/>
          <w:b/>
          <w:shd w:val="clear" w:color="auto" w:fill="FFFFFF"/>
        </w:rPr>
        <w:t xml:space="preserve"> </w:t>
      </w:r>
      <w:r w:rsidR="00660A64" w:rsidRPr="00C97FAA">
        <w:rPr>
          <w:rFonts w:cstheme="minorHAnsi"/>
        </w:rPr>
        <w:t>palzahae</w:t>
      </w:r>
      <w:r w:rsidR="00660A64" w:rsidRPr="00C97FAA">
        <w:rPr>
          <w:rFonts w:cstheme="minorHAnsi"/>
        </w:rPr>
        <w:br/>
      </w:r>
      <w:r w:rsidR="00660A64" w:rsidRPr="00C97FAA">
        <w:rPr>
          <w:rFonts w:cstheme="minorHAnsi"/>
          <w:b/>
        </w:rPr>
        <w:t>stretch a skin</w:t>
      </w:r>
      <w:r w:rsidR="00660A64" w:rsidRPr="00C97FAA">
        <w:rPr>
          <w:rFonts w:cstheme="minorHAnsi"/>
        </w:rPr>
        <w:t>, lamb, etc., out, pltshae</w:t>
      </w:r>
      <w:r w:rsidR="00660A64" w:rsidRPr="00C97FAA">
        <w:rPr>
          <w:rFonts w:cstheme="minorHAnsi"/>
        </w:rPr>
        <w:br/>
      </w:r>
      <w:r w:rsidR="00660A64" w:rsidRPr="006C5D73">
        <w:rPr>
          <w:rFonts w:cstheme="minorHAnsi"/>
          <w:b/>
        </w:rPr>
        <w:t>strife</w:t>
      </w:r>
      <w:r w:rsidR="00660A64" w:rsidRPr="006C5D73">
        <w:rPr>
          <w:rFonts w:cstheme="minorHAnsi"/>
        </w:rPr>
        <w:t xml:space="preserve">, enmity, </w:t>
      </w:r>
      <w:r w:rsidR="00660A64" w:rsidRPr="006C5D73">
        <w:rPr>
          <w:rFonts w:cstheme="minorHAnsi"/>
          <w:color w:val="1F497D"/>
        </w:rPr>
        <w:t>katu</w:t>
      </w:r>
      <w:r w:rsidR="00660A64" w:rsidRPr="006C5D73">
        <w:rPr>
          <w:rFonts w:eastAsia="Calibri" w:cstheme="minorHAnsi"/>
          <w:color w:val="000000"/>
          <w:lang w:val="en-GB"/>
        </w:rPr>
        <w:t xml:space="preserve"> (Gr. Kotos, spite, anger, OIr. Cath, </w:t>
      </w:r>
      <w:r w:rsidR="007064E6">
        <w:rPr>
          <w:rFonts w:eastAsia="Calibri" w:cstheme="minorHAnsi"/>
          <w:color w:val="000000"/>
          <w:lang w:val="en-GB"/>
        </w:rPr>
        <w:t xml:space="preserve"> </w:t>
      </w:r>
      <w:r w:rsidR="00660A64" w:rsidRPr="006C5D73">
        <w:rPr>
          <w:rFonts w:eastAsia="Calibri" w:cstheme="minorHAnsi"/>
          <w:color w:val="000000"/>
          <w:lang w:val="en-GB"/>
        </w:rPr>
        <w:t>strife, battle (as in p</w:t>
      </w:r>
      <w:r w:rsidR="005D7B9E">
        <w:rPr>
          <w:rFonts w:eastAsia="Calibri" w:cstheme="minorHAnsi"/>
          <w:color w:val="000000"/>
          <w:lang w:val="en-GB"/>
        </w:rPr>
        <w:t xml:space="preserve">ersonal Gaul. name; Catu-riges, </w:t>
      </w:r>
      <w:r w:rsidR="00660A64" w:rsidRPr="006C5D73">
        <w:rPr>
          <w:rFonts w:eastAsia="Calibri" w:cstheme="minorHAnsi"/>
          <w:color w:val="000000"/>
          <w:lang w:val="en-GB"/>
        </w:rPr>
        <w:t>OHG. Hadu-brand,</w:t>
      </w:r>
      <w:r w:rsidR="007064E6">
        <w:rPr>
          <w:rFonts w:eastAsia="Calibri" w:cstheme="minorHAnsi"/>
          <w:color w:val="000000"/>
          <w:lang w:val="en-GB"/>
        </w:rPr>
        <w:t xml:space="preserve"> </w:t>
      </w:r>
      <w:r w:rsidR="005D7B9E">
        <w:rPr>
          <w:rFonts w:eastAsia="Calibri" w:cstheme="minorHAnsi"/>
          <w:color w:val="000000"/>
          <w:lang w:val="en-GB"/>
        </w:rPr>
        <w:t xml:space="preserve"> </w:t>
      </w:r>
      <w:r w:rsidR="00660A64" w:rsidRPr="006C5D73">
        <w:rPr>
          <w:rFonts w:eastAsia="Calibri" w:cstheme="minorHAnsi"/>
          <w:color w:val="000000"/>
          <w:lang w:val="en-GB"/>
        </w:rPr>
        <w:t>MHG. Hader, fight, struggle, Skt. Satru, enemy)</w:t>
      </w:r>
      <w:r w:rsidR="00660A64" w:rsidRPr="006C5D73">
        <w:rPr>
          <w:rFonts w:cstheme="minorHAnsi"/>
          <w:shd w:val="clear" w:color="auto" w:fill="FFFFFF"/>
        </w:rPr>
        <w:br/>
      </w:r>
      <w:r w:rsidR="00660A64" w:rsidRPr="006C5D73">
        <w:rPr>
          <w:rFonts w:cstheme="minorHAnsi"/>
          <w:b/>
          <w:shd w:val="clear" w:color="auto" w:fill="FFFFFF"/>
        </w:rPr>
        <w:t>strike</w:t>
      </w:r>
      <w:r w:rsidR="00660A64" w:rsidRPr="006C5D73">
        <w:rPr>
          <w:rFonts w:cstheme="minorHAnsi"/>
          <w:shd w:val="clear" w:color="auto" w:fill="FFFFFF"/>
        </w:rPr>
        <w:t xml:space="preserve">, </w:t>
      </w:r>
      <w:r w:rsidR="00660A64" w:rsidRPr="006C5D73">
        <w:rPr>
          <w:rStyle w:val="unicode"/>
          <w:rFonts w:cstheme="minorHAnsi"/>
          <w:color w:val="222222"/>
          <w:shd w:val="clear" w:color="auto" w:fill="FFFFFF"/>
        </w:rPr>
        <w:t>GU</w:t>
      </w:r>
      <w:r w:rsidR="00660A64" w:rsidRPr="006C5D73">
        <w:rPr>
          <w:rStyle w:val="unicode"/>
          <w:rFonts w:cstheme="minorHAnsi"/>
          <w:b/>
          <w:color w:val="222222"/>
          <w:shd w:val="clear" w:color="auto" w:fill="FFFFFF"/>
        </w:rPr>
        <w:t>L&gt;</w:t>
      </w:r>
      <w:r w:rsidR="00660A64" w:rsidRPr="006C5D73">
        <w:rPr>
          <w:rFonts w:cstheme="minorHAnsi"/>
          <w:b/>
          <w:shd w:val="clear" w:color="auto" w:fill="FFFFFF"/>
        </w:rPr>
        <w:t> </w:t>
      </w:r>
      <w:r w:rsidR="00660A64" w:rsidRPr="006C5D73">
        <w:rPr>
          <w:rFonts w:cstheme="minorHAnsi"/>
          <w:b/>
          <w:shd w:val="clear" w:color="auto" w:fill="FFFFFF"/>
        </w:rPr>
        <w:br/>
        <w:t>strike</w:t>
      </w:r>
      <w:r w:rsidR="00660A64" w:rsidRPr="006C5D73">
        <w:rPr>
          <w:rFonts w:cstheme="minorHAnsi"/>
          <w:shd w:val="clear" w:color="auto" w:fill="FFFFFF"/>
        </w:rPr>
        <w:t>, blow</w:t>
      </w:r>
      <w:r w:rsidR="00660A64" w:rsidRPr="006C5D73">
        <w:rPr>
          <w:rFonts w:cstheme="minorHAnsi"/>
          <w:color w:val="000000" w:themeColor="text1"/>
          <w:shd w:val="clear" w:color="auto" w:fill="FFFFFF"/>
        </w:rPr>
        <w:t>,</w:t>
      </w:r>
      <w:r w:rsidR="00660A64" w:rsidRPr="006C5D73">
        <w:rPr>
          <w:rFonts w:cstheme="minorHAnsi"/>
          <w:b/>
          <w:color w:val="000000" w:themeColor="text1"/>
          <w:shd w:val="clear" w:color="auto" w:fill="FFFFFF"/>
        </w:rPr>
        <w:t xml:space="preserve"> </w:t>
      </w:r>
      <w:r w:rsidR="00660A64" w:rsidRPr="006C5D73">
        <w:rPr>
          <w:rFonts w:cstheme="minorHAnsi"/>
          <w:color w:val="000000" w:themeColor="text1"/>
        </w:rPr>
        <w:t>walhesr/walhesn</w:t>
      </w:r>
      <w:r w:rsidR="00660A64" w:rsidRPr="006C5D73">
        <w:rPr>
          <w:rFonts w:cstheme="minorHAnsi"/>
          <w:color w:val="000000" w:themeColor="text1"/>
        </w:rPr>
        <w:br/>
      </w:r>
      <w:r w:rsidR="00660A64" w:rsidRPr="005D7B9E">
        <w:rPr>
          <w:rFonts w:cstheme="minorHAnsi"/>
          <w:b/>
          <w:color w:val="000000" w:themeColor="text1"/>
        </w:rPr>
        <w:t>strike</w:t>
      </w:r>
      <w:r w:rsidR="00660A64" w:rsidRPr="006C5D73">
        <w:rPr>
          <w:rFonts w:cstheme="minorHAnsi"/>
          <w:color w:val="000000" w:themeColor="text1"/>
        </w:rPr>
        <w:t xml:space="preserve">, to, </w:t>
      </w:r>
      <w:r w:rsidR="00660A64" w:rsidRPr="006C5D73">
        <w:rPr>
          <w:rFonts w:cstheme="minorHAnsi"/>
        </w:rPr>
        <w:t>zah-</w:t>
      </w:r>
      <w:r w:rsidR="00660A64" w:rsidRPr="006C5D73">
        <w:rPr>
          <w:rFonts w:cstheme="minorHAnsi"/>
          <w:color w:val="000000" w:themeColor="text1"/>
        </w:rPr>
        <w:br/>
      </w:r>
      <w:r w:rsidR="00660A64" w:rsidRPr="005D7B9E">
        <w:rPr>
          <w:rFonts w:cstheme="minorHAnsi"/>
          <w:b/>
          <w:color w:val="000000" w:themeColor="text1"/>
        </w:rPr>
        <w:lastRenderedPageBreak/>
        <w:t>strike</w:t>
      </w:r>
      <w:r w:rsidR="00660A64" w:rsidRPr="006C5D73">
        <w:rPr>
          <w:rFonts w:cstheme="minorHAnsi"/>
          <w:color w:val="000000" w:themeColor="text1"/>
        </w:rPr>
        <w:t xml:space="preserve">, to attack, </w:t>
      </w:r>
      <w:r w:rsidR="00660A64" w:rsidRPr="006C5D73">
        <w:rPr>
          <w:rFonts w:cstheme="minorHAnsi"/>
        </w:rPr>
        <w:t>walh-</w:t>
      </w:r>
      <w:r w:rsidR="007064E6">
        <w:rPr>
          <w:rStyle w:val="FootnoteReference"/>
          <w:rFonts w:cstheme="minorHAnsi"/>
        </w:rPr>
        <w:footnoteReference w:id="312"/>
      </w:r>
      <w:r w:rsidR="00660A64" w:rsidRPr="006C5D73">
        <w:rPr>
          <w:rFonts w:cstheme="minorHAnsi"/>
        </w:rPr>
        <w:t>, (GUL),</w:t>
      </w:r>
      <w:r w:rsidR="00660A64" w:rsidRPr="006C5D73">
        <w:rPr>
          <w:rFonts w:cstheme="minorHAnsi"/>
          <w:color w:val="000000" w:themeColor="text1"/>
        </w:rPr>
        <w:br/>
      </w:r>
      <w:r w:rsidR="00660A64" w:rsidRPr="005D7B9E">
        <w:rPr>
          <w:rFonts w:cstheme="minorHAnsi"/>
          <w:b/>
        </w:rPr>
        <w:t>strike</w:t>
      </w:r>
      <w:r w:rsidR="00660A64" w:rsidRPr="006C5D73">
        <w:rPr>
          <w:rFonts w:cstheme="minorHAnsi"/>
        </w:rPr>
        <w:t>, to punish, to damage, dammeshāi-</w:t>
      </w:r>
      <w:r w:rsidR="00660A64" w:rsidRPr="006C5D73">
        <w:rPr>
          <w:rFonts w:cstheme="minorHAnsi"/>
          <w:color w:val="000000" w:themeColor="text1"/>
        </w:rPr>
        <w:br/>
      </w:r>
      <w:r w:rsidR="00660A64" w:rsidRPr="005D7B9E">
        <w:rPr>
          <w:rFonts w:cstheme="minorHAnsi"/>
          <w:b/>
          <w:color w:val="000000" w:themeColor="text1"/>
        </w:rPr>
        <w:t>strike</w:t>
      </w:r>
      <w:r w:rsidR="00660A64" w:rsidRPr="006C5D73">
        <w:rPr>
          <w:rFonts w:cstheme="minorHAnsi"/>
          <w:color w:val="000000" w:themeColor="text1"/>
        </w:rPr>
        <w:t xml:space="preserve">, to hit, to kill, </w:t>
      </w:r>
      <w:r w:rsidR="00660A64" w:rsidRPr="006C5D73">
        <w:rPr>
          <w:rFonts w:cstheme="minorHAnsi"/>
        </w:rPr>
        <w:t>kuen-</w:t>
      </w:r>
      <w:r w:rsidR="00660A64" w:rsidRPr="006C5D73">
        <w:rPr>
          <w:rFonts w:cstheme="minorHAnsi"/>
          <w:color w:val="000000" w:themeColor="text1"/>
        </w:rPr>
        <w:br/>
      </w:r>
      <w:r w:rsidR="00660A64" w:rsidRPr="005D7B9E">
        <w:rPr>
          <w:rFonts w:cstheme="minorHAnsi"/>
          <w:b/>
        </w:rPr>
        <w:t>strike</w:t>
      </w:r>
      <w:r w:rsidR="00660A64" w:rsidRPr="006C5D73">
        <w:rPr>
          <w:rFonts w:cstheme="minorHAnsi"/>
        </w:rPr>
        <w:t>, to hit, to beat, to fight, hazziknu-</w:t>
      </w:r>
      <w:r w:rsidR="00660A64" w:rsidRPr="006C5D73">
        <w:rPr>
          <w:rFonts w:cstheme="minorHAnsi"/>
        </w:rPr>
        <w:br/>
      </w:r>
      <w:r w:rsidR="00660A64" w:rsidRPr="005D7B9E">
        <w:rPr>
          <w:rFonts w:cstheme="minorHAnsi"/>
          <w:b/>
        </w:rPr>
        <w:t>strike</w:t>
      </w:r>
      <w:r w:rsidR="00660A64" w:rsidRPr="006C5D73">
        <w:rPr>
          <w:rFonts w:cstheme="minorHAnsi"/>
        </w:rPr>
        <w:t>, to kill, kuask-, kuen</w:t>
      </w:r>
      <w:r w:rsidR="00660A64" w:rsidRPr="006C5D73">
        <w:rPr>
          <w:rFonts w:cstheme="minorHAnsi"/>
        </w:rPr>
        <w:br/>
      </w:r>
      <w:r w:rsidR="00660A64" w:rsidRPr="005D7B9E">
        <w:rPr>
          <w:rFonts w:cstheme="minorHAnsi"/>
          <w:b/>
        </w:rPr>
        <w:t>strike</w:t>
      </w:r>
      <w:r w:rsidR="00660A64" w:rsidRPr="006C5D73">
        <w:rPr>
          <w:rFonts w:cstheme="minorHAnsi"/>
        </w:rPr>
        <w:t>, to push, to stab, hazziya-</w:t>
      </w:r>
      <w:r w:rsidR="00660A64" w:rsidRPr="006C5D73">
        <w:rPr>
          <w:rFonts w:cstheme="minorHAnsi"/>
        </w:rPr>
        <w:br/>
      </w:r>
      <w:r w:rsidR="00660A64" w:rsidRPr="005D7B9E">
        <w:rPr>
          <w:rFonts w:cstheme="minorHAnsi"/>
          <w:b/>
        </w:rPr>
        <w:t>strike</w:t>
      </w:r>
      <w:r w:rsidR="00660A64" w:rsidRPr="006C5D73">
        <w:rPr>
          <w:rFonts w:cstheme="minorHAnsi"/>
        </w:rPr>
        <w:t>, to strike at the head, piran k.</w:t>
      </w:r>
      <w:r w:rsidR="00660A64" w:rsidRPr="006C5D73">
        <w:rPr>
          <w:rFonts w:cstheme="minorHAnsi"/>
        </w:rPr>
        <w:br/>
        <w:t xml:space="preserve">string, cord, </w:t>
      </w:r>
      <w:r w:rsidR="00660A64" w:rsidRPr="006C5D73">
        <w:rPr>
          <w:rFonts w:cstheme="minorHAnsi"/>
          <w:color w:val="1F497D"/>
        </w:rPr>
        <w:t>tiamr/tiamn</w:t>
      </w:r>
      <w:r w:rsidR="00660A64" w:rsidRPr="006C5D73">
        <w:rPr>
          <w:rFonts w:cstheme="minorHAnsi"/>
          <w:b/>
          <w:shd w:val="clear" w:color="auto" w:fill="FFFFFF"/>
        </w:rPr>
        <w:br/>
      </w:r>
      <w:r w:rsidR="00660A64" w:rsidRPr="006C5D73">
        <w:rPr>
          <w:rFonts w:cstheme="minorHAnsi"/>
        </w:rPr>
        <w:t xml:space="preserve">strip, to despoil, </w:t>
      </w:r>
      <w:r w:rsidR="00660A64" w:rsidRPr="006C5D73">
        <w:rPr>
          <w:rFonts w:cstheme="minorHAnsi"/>
          <w:color w:val="1F497D"/>
        </w:rPr>
        <w:t>lawar(ia)</w:t>
      </w:r>
      <w:r w:rsidR="00660A64" w:rsidRPr="006C5D73">
        <w:rPr>
          <w:rFonts w:cstheme="minorHAnsi"/>
          <w:color w:val="1F497D"/>
        </w:rPr>
        <w:br/>
      </w:r>
      <w:r w:rsidR="00660A64" w:rsidRPr="006C5D73">
        <w:rPr>
          <w:rFonts w:cstheme="minorHAnsi"/>
        </w:rPr>
        <w:t xml:space="preserve">strong, adj. </w:t>
      </w:r>
      <w:r w:rsidR="00660A64" w:rsidRPr="006C5D73">
        <w:rPr>
          <w:rFonts w:cstheme="minorHAnsi"/>
          <w:color w:val="1F497D"/>
        </w:rPr>
        <w:t>tasuant, #</w:t>
      </w:r>
      <w:r w:rsidR="00660A64" w:rsidRPr="006C5D73">
        <w:rPr>
          <w:rFonts w:cstheme="minorHAnsi"/>
        </w:rPr>
        <w:t xml:space="preserve"> daššuš, </w:t>
      </w:r>
      <w:r w:rsidR="00660A64" w:rsidRPr="006C5D73">
        <w:rPr>
          <w:rFonts w:cstheme="minorHAnsi"/>
          <w:color w:val="1F497D"/>
        </w:rPr>
        <w:t>piha</w:t>
      </w:r>
      <w:r w:rsidR="00660A64" w:rsidRPr="006C5D73">
        <w:rPr>
          <w:rFonts w:cstheme="minorHAnsi"/>
        </w:rPr>
        <w:t>?,</w:t>
      </w:r>
      <w:r w:rsidR="00660A64" w:rsidRPr="006C5D73">
        <w:rPr>
          <w:rFonts w:cstheme="minorHAnsi"/>
          <w:color w:val="1F497D"/>
        </w:rPr>
        <w:t xml:space="preserve"> </w:t>
      </w:r>
      <w:r w:rsidR="00660A64" w:rsidRPr="006C5D73">
        <w:rPr>
          <w:rFonts w:cstheme="minorHAnsi"/>
        </w:rPr>
        <w:t>dassuwant-,</w:t>
      </w:r>
      <w:r w:rsidR="00660A64" w:rsidRPr="006C5D73">
        <w:rPr>
          <w:rFonts w:cstheme="minorHAnsi"/>
          <w:color w:val="1F497D"/>
        </w:rPr>
        <w:br/>
      </w:r>
      <w:r w:rsidR="00660A64" w:rsidRPr="006C5D73">
        <w:rPr>
          <w:rFonts w:cstheme="minorHAnsi"/>
        </w:rPr>
        <w:t xml:space="preserve">strong, brave, great, </w:t>
      </w:r>
      <w:r w:rsidR="00660A64" w:rsidRPr="006C5D73">
        <w:rPr>
          <w:rFonts w:cstheme="minorHAnsi"/>
          <w:color w:val="1F497D"/>
        </w:rPr>
        <w:t xml:space="preserve">warpali </w:t>
      </w:r>
      <w:r w:rsidR="00660A64" w:rsidRPr="006C5D73">
        <w:rPr>
          <w:rFonts w:cstheme="minorHAnsi"/>
        </w:rPr>
        <w:t xml:space="preserve"> (Luvian),</w:t>
      </w:r>
      <w:r w:rsidR="00660A64" w:rsidRPr="006C5D73">
        <w:rPr>
          <w:rFonts w:cstheme="minorHAnsi"/>
        </w:rPr>
        <w:br/>
        <w:t xml:space="preserve">strong, great, </w:t>
      </w:r>
      <w:r w:rsidR="00660A64" w:rsidRPr="006C5D73">
        <w:rPr>
          <w:rFonts w:cstheme="minorHAnsi"/>
          <w:color w:val="1F497D"/>
        </w:rPr>
        <w:t>warpali</w:t>
      </w:r>
      <w:r w:rsidR="00660A64" w:rsidRPr="006C5D73">
        <w:rPr>
          <w:rFonts w:cstheme="minorHAnsi"/>
        </w:rPr>
        <w:br/>
        <w:t>strong, heavy, dassu-</w:t>
      </w:r>
      <w:r w:rsidR="00660A64" w:rsidRPr="006C5D73">
        <w:rPr>
          <w:rFonts w:cstheme="minorHAnsi"/>
        </w:rPr>
        <w:br/>
        <w:t xml:space="preserve">strong, heavy, powerful, well-fed, difficult, important, </w:t>
      </w:r>
      <w:r w:rsidR="00660A64" w:rsidRPr="006C5D73">
        <w:rPr>
          <w:rFonts w:cstheme="minorHAnsi"/>
          <w:color w:val="1F497D"/>
        </w:rPr>
        <w:t xml:space="preserve">tasu, tasau </w:t>
      </w:r>
      <w:r w:rsidR="00660A64" w:rsidRPr="006C5D73">
        <w:rPr>
          <w:rFonts w:cstheme="minorHAnsi"/>
          <w:color w:val="000000"/>
        </w:rPr>
        <w:t xml:space="preserve">(writ. Dasu/Dasau, pron. </w:t>
      </w:r>
      <w:r w:rsidR="00660A64" w:rsidRPr="006C5D73">
        <w:rPr>
          <w:rFonts w:cstheme="minorHAnsi"/>
          <w:color w:val="1F497D"/>
        </w:rPr>
        <w:t>tasu/tasau</w:t>
      </w:r>
      <w:r w:rsidR="00660A64" w:rsidRPr="006C5D73">
        <w:rPr>
          <w:rFonts w:cstheme="minorHAnsi"/>
          <w:color w:val="000000"/>
        </w:rPr>
        <w:t>) (</w:t>
      </w:r>
      <w:r w:rsidR="00660A64" w:rsidRPr="006C5D73">
        <w:rPr>
          <w:rFonts w:cstheme="minorHAnsi"/>
        </w:rPr>
        <w:t>Skt. damsas, miraculous power, dams, to have miraculous power)</w:t>
      </w:r>
      <w:r w:rsidR="00660A64" w:rsidRPr="006C5D73">
        <w:rPr>
          <w:rFonts w:cstheme="minorHAnsi"/>
        </w:rPr>
        <w:br/>
      </w:r>
      <w:r w:rsidR="00660A64" w:rsidRPr="006C5D73">
        <w:rPr>
          <w:rFonts w:eastAsia="Calibri" w:cstheme="minorHAnsi"/>
          <w:lang w:val="en-GB"/>
        </w:rPr>
        <w:t xml:space="preserve">strong, powerful, adj., </w:t>
      </w:r>
      <w:r w:rsidR="00660A64" w:rsidRPr="006C5D73">
        <w:rPr>
          <w:rFonts w:cstheme="minorHAnsi"/>
          <w:color w:val="1F497D"/>
        </w:rPr>
        <w:t>tarhuili/tarhuilai</w:t>
      </w:r>
      <w:r w:rsidR="00660A64" w:rsidRPr="006C5D73">
        <w:rPr>
          <w:rFonts w:cstheme="minorHAnsi"/>
        </w:rPr>
        <w:t>, innarawant-?,</w:t>
      </w:r>
      <w:r w:rsidR="00660A64" w:rsidRPr="006C5D73">
        <w:rPr>
          <w:rFonts w:cstheme="minorHAnsi"/>
        </w:rPr>
        <w:br/>
        <w:t xml:space="preserve">strong, powerful , </w:t>
      </w:r>
      <w:r w:rsidR="00660A64" w:rsidRPr="006C5D73">
        <w:rPr>
          <w:rFonts w:cstheme="minorHAnsi"/>
          <w:color w:val="1F497D"/>
        </w:rPr>
        <w:t xml:space="preserve">pihama/i, </w:t>
      </w:r>
      <w:r w:rsidR="00660A64" w:rsidRPr="006C5D73">
        <w:rPr>
          <w:rFonts w:cstheme="minorHAnsi"/>
        </w:rPr>
        <w:t>(Luvian)</w:t>
      </w:r>
      <w:r w:rsidR="00660A64" w:rsidRPr="006C5D73">
        <w:rPr>
          <w:rFonts w:cstheme="minorHAnsi"/>
        </w:rPr>
        <w:br/>
        <w:t xml:space="preserve">strong, powerful, an epitaph of the storm god, </w:t>
      </w:r>
      <w:r w:rsidR="00660A64" w:rsidRPr="006C5D73">
        <w:rPr>
          <w:rFonts w:cstheme="minorHAnsi"/>
          <w:color w:val="1F497D"/>
        </w:rPr>
        <w:t>pihaimi, pihami</w:t>
      </w:r>
      <w:r w:rsidR="00660A64" w:rsidRPr="006C5D73">
        <w:rPr>
          <w:rFonts w:cstheme="minorHAnsi"/>
          <w:color w:val="1F497D"/>
        </w:rPr>
        <w:br/>
      </w:r>
      <w:r w:rsidR="00660A64" w:rsidRPr="006C5D73">
        <w:rPr>
          <w:rFonts w:cstheme="minorHAnsi"/>
        </w:rPr>
        <w:t>strong, powerful, mighty, tarhuili-</w:t>
      </w:r>
      <w:r w:rsidR="00660A64" w:rsidRPr="006C5D73">
        <w:rPr>
          <w:rFonts w:cstheme="minorHAnsi"/>
        </w:rPr>
        <w:br/>
      </w:r>
      <w:r w:rsidR="00660A64" w:rsidRPr="006C5D73">
        <w:rPr>
          <w:rFonts w:cstheme="minorHAnsi"/>
          <w:color w:val="000000"/>
        </w:rPr>
        <w:t xml:space="preserve">strong, powerful, mighty, important, difficult, serious, hard  to reach, steep, expensive, </w:t>
      </w:r>
      <w:r w:rsidR="00660A64" w:rsidRPr="006C5D73">
        <w:rPr>
          <w:rFonts w:cstheme="minorHAnsi"/>
        </w:rPr>
        <w:t>nakki-</w:t>
      </w:r>
      <w:r w:rsidR="00660A64" w:rsidRPr="006C5D73">
        <w:rPr>
          <w:rFonts w:cstheme="minorHAnsi"/>
        </w:rPr>
        <w:br/>
        <w:t xml:space="preserve">strong, to become strong, </w:t>
      </w:r>
      <w:r w:rsidR="00660A64" w:rsidRPr="006C5D73">
        <w:rPr>
          <w:rFonts w:cstheme="minorHAnsi"/>
          <w:color w:val="1F497D"/>
        </w:rPr>
        <w:t xml:space="preserve">innaraues </w:t>
      </w:r>
      <w:r w:rsidR="00660A64" w:rsidRPr="006C5D73">
        <w:rPr>
          <w:rFonts w:cstheme="minorHAnsi"/>
        </w:rPr>
        <w:t xml:space="preserve"> </w:t>
      </w:r>
      <w:r w:rsidR="00660A64" w:rsidRPr="006C5D73">
        <w:rPr>
          <w:rFonts w:cstheme="minorHAnsi"/>
        </w:rPr>
        <w:br/>
        <w:t xml:space="preserve">strong, to make strong, </w:t>
      </w:r>
      <w:r w:rsidR="00660A64" w:rsidRPr="006C5D73">
        <w:rPr>
          <w:rFonts w:cstheme="minorHAnsi"/>
          <w:color w:val="1F497D"/>
        </w:rPr>
        <w:t>das(sa)nu, tas(a)nu</w:t>
      </w:r>
      <w:r w:rsidR="00660A64" w:rsidRPr="006C5D73">
        <w:rPr>
          <w:rFonts w:cstheme="minorHAnsi"/>
        </w:rPr>
        <w:t xml:space="preserve">, </w:t>
      </w:r>
      <w:r w:rsidR="00660A64" w:rsidRPr="006C5D73">
        <w:rPr>
          <w:rFonts w:cstheme="minorHAnsi"/>
          <w:color w:val="1F497D"/>
        </w:rPr>
        <w:t xml:space="preserve"> </w:t>
      </w:r>
      <w:r w:rsidR="00660A64" w:rsidRPr="006C5D73">
        <w:rPr>
          <w:rFonts w:cstheme="minorHAnsi"/>
        </w:rPr>
        <w:t>dassanu-</w:t>
      </w:r>
      <w:r w:rsidR="00660A64" w:rsidRPr="006C5D73">
        <w:rPr>
          <w:rFonts w:cstheme="minorHAnsi"/>
          <w:b/>
          <w:shd w:val="clear" w:color="auto" w:fill="FFFFFF"/>
        </w:rPr>
        <w:br/>
      </w:r>
      <w:r w:rsidR="00660A64" w:rsidRPr="006C5D73">
        <w:rPr>
          <w:rFonts w:cstheme="minorHAnsi"/>
          <w:shd w:val="clear" w:color="auto" w:fill="FFFFFF"/>
        </w:rPr>
        <w:t>strong, to make strong, strengthen,</w:t>
      </w:r>
      <w:r w:rsidR="00660A64" w:rsidRPr="006C5D73">
        <w:rPr>
          <w:rFonts w:cstheme="minorHAnsi"/>
          <w:b/>
          <w:shd w:val="clear" w:color="auto" w:fill="FFFFFF"/>
        </w:rPr>
        <w:t xml:space="preserve"> </w:t>
      </w:r>
      <w:r w:rsidR="00660A64" w:rsidRPr="006C5D73">
        <w:rPr>
          <w:rFonts w:cstheme="minorHAnsi"/>
          <w:color w:val="1F497D"/>
        </w:rPr>
        <w:t>innarauuahh, in(n)arahh, inarah</w:t>
      </w:r>
      <w:r w:rsidR="00660A64" w:rsidRPr="006C5D73">
        <w:rPr>
          <w:rFonts w:cstheme="minorHAnsi"/>
          <w:color w:val="1F497D"/>
        </w:rPr>
        <w:br/>
      </w:r>
      <w:r w:rsidR="00660A64" w:rsidRPr="006C5D73">
        <w:rPr>
          <w:rFonts w:cstheme="minorHAnsi"/>
        </w:rPr>
        <w:t xml:space="preserve">strong, used to describe bread and deities, </w:t>
      </w:r>
      <w:r w:rsidR="00660A64" w:rsidRPr="006C5D73">
        <w:rPr>
          <w:rFonts w:cstheme="minorHAnsi"/>
          <w:color w:val="1F497D"/>
        </w:rPr>
        <w:t>pihadasi</w:t>
      </w:r>
      <w:r w:rsidR="00660A64" w:rsidRPr="006C5D73">
        <w:rPr>
          <w:rFonts w:cstheme="minorHAnsi"/>
          <w:color w:val="1F497D"/>
        </w:rPr>
        <w:br/>
      </w:r>
      <w:r w:rsidR="00660A64" w:rsidRPr="006C5D73">
        <w:rPr>
          <w:rFonts w:cstheme="minorHAnsi"/>
        </w:rPr>
        <w:t xml:space="preserve">strong, vigorous, </w:t>
      </w:r>
      <w:r w:rsidR="00660A64" w:rsidRPr="006C5D73">
        <w:rPr>
          <w:rFonts w:cstheme="minorHAnsi"/>
          <w:color w:val="1F497D"/>
        </w:rPr>
        <w:t>inarawant</w:t>
      </w:r>
      <w:r w:rsidR="00660A64" w:rsidRPr="006C5D73">
        <w:rPr>
          <w:rFonts w:cstheme="minorHAnsi"/>
          <w:color w:val="1F497D"/>
        </w:rPr>
        <w:br/>
      </w:r>
      <w:r w:rsidR="00660A64" w:rsidRPr="006C5D73">
        <w:rPr>
          <w:rFonts w:cstheme="minorHAnsi"/>
        </w:rPr>
        <w:t xml:space="preserve">stubborn, </w:t>
      </w:r>
      <w:r w:rsidR="00660A64" w:rsidRPr="006C5D73">
        <w:rPr>
          <w:rFonts w:cstheme="minorHAnsi"/>
          <w:color w:val="1F497D"/>
        </w:rPr>
        <w:t>puntrili</w:t>
      </w:r>
      <w:r w:rsidR="00660A64" w:rsidRPr="006C5D73">
        <w:rPr>
          <w:rFonts w:cstheme="minorHAnsi"/>
        </w:rPr>
        <w:t>,</w:t>
      </w:r>
      <w:r w:rsidR="00660A64" w:rsidRPr="006C5D73">
        <w:rPr>
          <w:rFonts w:cstheme="minorHAnsi"/>
        </w:rPr>
        <w:br/>
        <w:t>stubborn, obstinate, headstrong, puntarriyalli-</w:t>
      </w:r>
      <w:r w:rsidR="00660A64" w:rsidRPr="006C5D73">
        <w:rPr>
          <w:rFonts w:cstheme="minorHAnsi"/>
          <w:color w:val="1F497D"/>
        </w:rPr>
        <w:br/>
      </w:r>
      <w:r w:rsidR="00660A64" w:rsidRPr="006C5D73">
        <w:rPr>
          <w:rFonts w:cstheme="minorHAnsi"/>
        </w:rPr>
        <w:t xml:space="preserve">stubborn, to be obstinate, </w:t>
      </w:r>
      <w:r w:rsidR="00660A64" w:rsidRPr="006C5D73">
        <w:rPr>
          <w:rFonts w:cstheme="minorHAnsi"/>
          <w:color w:val="1F497D"/>
        </w:rPr>
        <w:t>puntrie/a</w:t>
      </w:r>
      <w:r w:rsidR="00660A64" w:rsidRPr="006C5D73">
        <w:rPr>
          <w:rFonts w:cstheme="minorHAnsi"/>
          <w:color w:val="1F497D"/>
        </w:rPr>
        <w:br/>
      </w:r>
      <w:r w:rsidR="00660A64" w:rsidRPr="006C5D73">
        <w:rPr>
          <w:rFonts w:cstheme="minorHAnsi"/>
        </w:rPr>
        <w:t>stuff, to stuff, halissiya-</w:t>
      </w:r>
      <w:r w:rsidR="00660A64" w:rsidRPr="006C5D73">
        <w:rPr>
          <w:rFonts w:cstheme="minorHAnsi"/>
        </w:rPr>
        <w:br/>
        <w:t>stuff, to push in, drive in, to drive away, to pay, suwāi-</w:t>
      </w:r>
      <w:r w:rsidR="00660A64" w:rsidRPr="006C5D73">
        <w:rPr>
          <w:rFonts w:cstheme="minorHAnsi"/>
        </w:rPr>
        <w:br/>
        <w:t xml:space="preserve">stuff, to stuff up, </w:t>
      </w:r>
      <w:r w:rsidR="00660A64" w:rsidRPr="006C5D73">
        <w:rPr>
          <w:rFonts w:cstheme="minorHAnsi"/>
          <w:color w:val="1F497D"/>
        </w:rPr>
        <w:t>sah</w:t>
      </w:r>
      <w:r w:rsidR="00660A64" w:rsidRPr="006C5D73">
        <w:rPr>
          <w:rFonts w:cstheme="minorHAnsi"/>
          <w:color w:val="1F497D"/>
        </w:rPr>
        <w:br/>
      </w:r>
      <w:r w:rsidR="00660A64" w:rsidRPr="006C5D73">
        <w:rPr>
          <w:rFonts w:cstheme="minorHAnsi"/>
        </w:rPr>
        <w:t xml:space="preserve">stylus, hairpin, pin, </w:t>
      </w:r>
      <w:r w:rsidR="00660A64" w:rsidRPr="006C5D73">
        <w:rPr>
          <w:rFonts w:cstheme="minorHAnsi"/>
          <w:color w:val="1F497D"/>
        </w:rPr>
        <w:t>sepikusta, spikusta</w:t>
      </w:r>
      <w:r w:rsidR="00660A64" w:rsidRPr="006C5D73">
        <w:rPr>
          <w:rFonts w:cstheme="minorHAnsi"/>
          <w:color w:val="1F497D"/>
        </w:rPr>
        <w:br/>
      </w:r>
      <w:r w:rsidR="00660A64" w:rsidRPr="006C5D73">
        <w:rPr>
          <w:rFonts w:cstheme="minorHAnsi"/>
        </w:rPr>
        <w:t>sublime, elevated, superior, sarlaimmi-</w:t>
      </w:r>
      <w:r w:rsidR="00660A64" w:rsidRPr="006C5D73">
        <w:rPr>
          <w:rFonts w:cstheme="minorHAnsi"/>
        </w:rPr>
        <w:br/>
        <w:t>submit, to defeat, tarh-</w:t>
      </w:r>
      <w:r w:rsidR="00660A64" w:rsidRPr="006C5D73">
        <w:rPr>
          <w:rFonts w:cstheme="minorHAnsi"/>
        </w:rPr>
        <w:br/>
      </w:r>
      <w:r w:rsidR="00660A64" w:rsidRPr="007059DD">
        <w:rPr>
          <w:rFonts w:cstheme="minorHAnsi"/>
          <w:b/>
        </w:rPr>
        <w:t>submit</w:t>
      </w:r>
      <w:r w:rsidR="00660A64" w:rsidRPr="006C5D73">
        <w:rPr>
          <w:rFonts w:cstheme="minorHAnsi"/>
        </w:rPr>
        <w:t>, to fall, to slant, to tilt, lak</w:t>
      </w:r>
      <w:r w:rsidR="007059DD">
        <w:rPr>
          <w:rStyle w:val="FootnoteReference"/>
          <w:rFonts w:cstheme="minorHAnsi"/>
        </w:rPr>
        <w:footnoteReference w:id="313"/>
      </w:r>
      <w:r w:rsidR="00660A64" w:rsidRPr="006C5D73">
        <w:rPr>
          <w:rFonts w:cstheme="minorHAnsi"/>
        </w:rPr>
        <w:br/>
        <w:t>submit, to throw down, to put down, to support troops in a town, besiege a town,  katta d.</w:t>
      </w:r>
      <w:r w:rsidR="00660A64" w:rsidRPr="006C5D73">
        <w:rPr>
          <w:rFonts w:cstheme="minorHAnsi"/>
        </w:rPr>
        <w:br/>
        <w:t>submit, to put down, katta(n) dā-</w:t>
      </w:r>
      <w:r w:rsidR="00660A64" w:rsidRPr="006C5D73">
        <w:rPr>
          <w:rFonts w:cstheme="minorHAnsi"/>
          <w:color w:val="1F497D"/>
        </w:rPr>
        <w:br/>
      </w:r>
      <w:r w:rsidR="00660A64" w:rsidRPr="006C5D73">
        <w:rPr>
          <w:rFonts w:cstheme="minorHAnsi"/>
        </w:rPr>
        <w:t xml:space="preserve">subordinately, </w:t>
      </w:r>
      <w:r w:rsidR="00660A64" w:rsidRPr="006C5D73">
        <w:rPr>
          <w:rStyle w:val="unicode"/>
          <w:rFonts w:cstheme="minorHAnsi"/>
          <w:color w:val="222222"/>
          <w:shd w:val="clear" w:color="auto" w:fill="FFFFFF"/>
        </w:rPr>
        <w:t xml:space="preserve">again, for the second time, </w:t>
      </w:r>
      <w:r w:rsidR="00660A64" w:rsidRPr="006C5D73">
        <w:rPr>
          <w:rFonts w:cstheme="minorHAnsi"/>
          <w:color w:val="1F497D"/>
        </w:rPr>
        <w:t xml:space="preserve">dan </w:t>
      </w:r>
      <w:r w:rsidR="00660A64" w:rsidRPr="006C5D73">
        <w:rPr>
          <w:rFonts w:cstheme="minorHAnsi"/>
          <w:color w:val="000000"/>
        </w:rPr>
        <w:t>(</w:t>
      </w:r>
      <w:r w:rsidR="00660A64" w:rsidRPr="006C5D73">
        <w:rPr>
          <w:rFonts w:cstheme="minorHAnsi"/>
          <w:color w:val="1F497D"/>
        </w:rPr>
        <w:t>tan</w:t>
      </w:r>
      <w:r w:rsidR="00660A64" w:rsidRPr="006C5D73">
        <w:rPr>
          <w:rFonts w:cstheme="minorHAnsi"/>
          <w:color w:val="000000"/>
        </w:rPr>
        <w:t xml:space="preserve">) </w:t>
      </w:r>
      <w:r w:rsidR="00660A64" w:rsidRPr="006C5D73">
        <w:rPr>
          <w:rFonts w:cstheme="minorHAnsi"/>
        </w:rPr>
        <w:t xml:space="preserve">(PAnat. du(o)i, Skt. dvaya, twofold, in pairs, Gr. Doioi, both, </w:t>
      </w:r>
      <w:r w:rsidR="00660A64" w:rsidRPr="006C5D73">
        <w:rPr>
          <w:rFonts w:cstheme="minorHAnsi"/>
        </w:rPr>
        <w:lastRenderedPageBreak/>
        <w:t xml:space="preserve">two, dois, double, OCS. Dyevojye, twofold, Lith. dveji, two, dveja, of two kinds) </w:t>
      </w:r>
      <w:r w:rsidR="00660A64" w:rsidRPr="006C5D73">
        <w:rPr>
          <w:rFonts w:cstheme="minorHAnsi"/>
        </w:rPr>
        <w:br/>
        <w:t>substitute, figure of substitution (used in worship as a replacement for man), picture, tarpalli-</w:t>
      </w:r>
      <w:r w:rsidR="00660A64" w:rsidRPr="006C5D73">
        <w:rPr>
          <w:rFonts w:cstheme="minorHAnsi"/>
        </w:rPr>
        <w:br/>
        <w:t>such, apēnissuwant-</w:t>
      </w:r>
      <w:r w:rsidR="00660A64" w:rsidRPr="006C5D73">
        <w:rPr>
          <w:rFonts w:cstheme="minorHAnsi"/>
          <w:color w:val="1F497D"/>
        </w:rPr>
        <w:br/>
      </w:r>
      <w:r w:rsidR="00660A64" w:rsidRPr="006C5D73">
        <w:rPr>
          <w:rFonts w:cstheme="minorHAnsi"/>
        </w:rPr>
        <w:t>such-and-such, kā-ya kā-ya</w:t>
      </w:r>
      <w:r w:rsidR="00660A64" w:rsidRPr="006C5D73">
        <w:rPr>
          <w:rFonts w:cstheme="minorHAnsi"/>
        </w:rPr>
        <w:br/>
        <w:t xml:space="preserve">suck, to, </w:t>
      </w:r>
      <w:r w:rsidR="00660A64" w:rsidRPr="006C5D73">
        <w:rPr>
          <w:rFonts w:cstheme="minorHAnsi"/>
          <w:color w:val="1F497D"/>
        </w:rPr>
        <w:t>u(n)h</w:t>
      </w:r>
      <w:r w:rsidR="00660A64" w:rsidRPr="006C5D73">
        <w:rPr>
          <w:rFonts w:cstheme="minorHAnsi"/>
          <w:color w:val="1F497D"/>
        </w:rPr>
        <w:br/>
      </w:r>
      <w:r w:rsidR="00660A64" w:rsidRPr="006C5D73">
        <w:rPr>
          <w:rFonts w:cstheme="minorHAnsi"/>
        </w:rPr>
        <w:t xml:space="preserve">sucks, </w:t>
      </w:r>
      <w:r w:rsidR="00660A64" w:rsidRPr="006C5D73">
        <w:rPr>
          <w:rFonts w:cstheme="minorHAnsi"/>
          <w:b/>
        </w:rPr>
        <w:t>that sucks</w:t>
      </w:r>
      <w:r w:rsidR="00660A64" w:rsidRPr="006C5D73">
        <w:rPr>
          <w:rFonts w:cstheme="minorHAnsi"/>
        </w:rPr>
        <w:t xml:space="preserve"> (for less than one-year-old animals), sawitist-</w:t>
      </w:r>
      <w:r w:rsidR="00660A64" w:rsidRPr="006C5D73">
        <w:rPr>
          <w:rFonts w:cstheme="minorHAnsi"/>
        </w:rPr>
        <w:br/>
        <w:t>suckle, to, surbti</w:t>
      </w:r>
      <w:r w:rsidR="00660A64" w:rsidRPr="006C5D73">
        <w:rPr>
          <w:rFonts w:cstheme="minorHAnsi"/>
        </w:rPr>
        <w:br/>
        <w:t>succeed, to, hap-</w:t>
      </w:r>
      <w:r w:rsidR="00660A64" w:rsidRPr="006C5D73">
        <w:rPr>
          <w:rFonts w:cstheme="minorHAnsi"/>
          <w:color w:val="1F497D"/>
        </w:rPr>
        <w:br/>
      </w:r>
      <w:r w:rsidR="00660A64" w:rsidRPr="006C5D73">
        <w:rPr>
          <w:rFonts w:cstheme="minorHAnsi"/>
        </w:rPr>
        <w:t xml:space="preserve">succeed, to set aright, to get it right,  </w:t>
      </w:r>
      <w:r w:rsidR="00660A64" w:rsidRPr="006C5D73">
        <w:rPr>
          <w:rFonts w:cstheme="minorHAnsi"/>
          <w:color w:val="1F497D"/>
          <w:highlight w:val="white"/>
        </w:rPr>
        <w:t>konah</w:t>
      </w:r>
      <w:r w:rsidR="00660A64" w:rsidRPr="006C5D73">
        <w:rPr>
          <w:rFonts w:cstheme="minorHAnsi"/>
        </w:rPr>
        <w:br/>
        <w:t>success, prosperity, miyatar</w:t>
      </w:r>
      <w:r w:rsidR="00660A64" w:rsidRPr="006C5D73">
        <w:rPr>
          <w:rFonts w:cstheme="minorHAnsi"/>
          <w:color w:val="1F497D"/>
        </w:rPr>
        <w:br/>
      </w:r>
      <w:r w:rsidR="00660A64" w:rsidRPr="006C5D73">
        <w:rPr>
          <w:rFonts w:cstheme="minorHAnsi"/>
        </w:rPr>
        <w:t xml:space="preserve">success, rightness, </w:t>
      </w:r>
      <w:r w:rsidR="00660A64" w:rsidRPr="006C5D73">
        <w:rPr>
          <w:rFonts w:cstheme="minorHAnsi"/>
          <w:color w:val="1F497D"/>
          <w:highlight w:val="white"/>
        </w:rPr>
        <w:t>konadr</w:t>
      </w:r>
      <w:r w:rsidR="00660A64" w:rsidRPr="006C5D73">
        <w:rPr>
          <w:rFonts w:cstheme="minorHAnsi"/>
          <w:color w:val="1F497D"/>
        </w:rPr>
        <w:br/>
      </w:r>
      <w:r w:rsidR="00660A64" w:rsidRPr="006C5D73">
        <w:rPr>
          <w:rFonts w:cstheme="minorHAnsi"/>
        </w:rPr>
        <w:t xml:space="preserve">successful, to turn out right, </w:t>
      </w:r>
      <w:r w:rsidR="00660A64" w:rsidRPr="006C5D73">
        <w:rPr>
          <w:rFonts w:cstheme="minorHAnsi"/>
          <w:highlight w:val="white"/>
        </w:rPr>
        <w:t>Kones</w:t>
      </w:r>
      <w:r w:rsidR="00660A64" w:rsidRPr="006C5D73">
        <w:rPr>
          <w:rFonts w:cstheme="minorHAnsi"/>
        </w:rPr>
        <w:br/>
        <w:t>such, kissuwant- (Gk. Τοιόσδε)</w:t>
      </w:r>
      <w:r w:rsidR="00660A64" w:rsidRPr="006C5D73">
        <w:rPr>
          <w:rFonts w:cstheme="minorHAnsi"/>
        </w:rPr>
        <w:br/>
        <w:t xml:space="preserve">suckling, adj. </w:t>
      </w:r>
      <w:r w:rsidR="00660A64" w:rsidRPr="006C5D73">
        <w:rPr>
          <w:rFonts w:cstheme="minorHAnsi"/>
          <w:color w:val="1F497D"/>
        </w:rPr>
        <w:t xml:space="preserve">titaima/I </w:t>
      </w:r>
      <w:r w:rsidR="00660A64" w:rsidRPr="006C5D73">
        <w:rPr>
          <w:rFonts w:cstheme="minorHAnsi"/>
        </w:rPr>
        <w:t>(Luvian),</w:t>
      </w:r>
      <w:r w:rsidR="00660A64" w:rsidRPr="006C5D73">
        <w:rPr>
          <w:rFonts w:cstheme="minorHAnsi"/>
        </w:rPr>
        <w:br/>
        <w:t>suddenly, immediately, adv., hūdāk</w:t>
      </w:r>
      <w:r w:rsidR="00660A64" w:rsidRPr="006C5D73">
        <w:rPr>
          <w:rFonts w:cstheme="minorHAnsi"/>
          <w:b/>
          <w:shd w:val="clear" w:color="auto" w:fill="FFFFFF"/>
        </w:rPr>
        <w:br/>
      </w:r>
      <w:r w:rsidR="00660A64" w:rsidRPr="006C5D73">
        <w:rPr>
          <w:rFonts w:cstheme="minorHAnsi"/>
          <w:shd w:val="clear" w:color="auto" w:fill="FFFFFF"/>
        </w:rPr>
        <w:t xml:space="preserve">sue, to, </w:t>
      </w:r>
      <w:r w:rsidR="00660A64" w:rsidRPr="006C5D73">
        <w:rPr>
          <w:rFonts w:cstheme="minorHAnsi"/>
          <w:color w:val="1F497D"/>
        </w:rPr>
        <w:t>hanna</w:t>
      </w:r>
      <w:r w:rsidR="00660A64" w:rsidRPr="006C5D73">
        <w:rPr>
          <w:rFonts w:cstheme="minorHAnsi"/>
          <w:color w:val="1F497D"/>
        </w:rPr>
        <w:br/>
      </w:r>
      <w:r w:rsidR="00660A64" w:rsidRPr="006C5D73">
        <w:rPr>
          <w:rFonts w:cstheme="minorHAnsi"/>
        </w:rPr>
        <w:t xml:space="preserve">sue, to judge, </w:t>
      </w:r>
      <w:r w:rsidR="00660A64" w:rsidRPr="006C5D73">
        <w:rPr>
          <w:rFonts w:cstheme="minorHAnsi"/>
          <w:color w:val="1F497D"/>
        </w:rPr>
        <w:t>hanna/hann</w:t>
      </w:r>
      <w:r w:rsidR="00660A64" w:rsidRPr="006C5D73">
        <w:rPr>
          <w:rFonts w:cstheme="minorHAnsi"/>
          <w:color w:val="1F497D"/>
        </w:rPr>
        <w:br/>
      </w:r>
      <w:r w:rsidR="00660A64" w:rsidRPr="006C5D73">
        <w:rPr>
          <w:rFonts w:cstheme="minorHAnsi"/>
        </w:rPr>
        <w:t xml:space="preserve">suffix, such as, </w:t>
      </w:r>
      <w:r w:rsidR="00660A64" w:rsidRPr="006C5D73">
        <w:rPr>
          <w:rFonts w:cstheme="minorHAnsi"/>
          <w:color w:val="1F497D"/>
        </w:rPr>
        <w:t xml:space="preserve">nne/i </w:t>
      </w:r>
      <w:r w:rsidR="00660A64" w:rsidRPr="006C5D73">
        <w:rPr>
          <w:rFonts w:cstheme="minorHAnsi"/>
        </w:rPr>
        <w:t xml:space="preserve">(as in </w:t>
      </w:r>
      <w:r w:rsidR="00660A64" w:rsidRPr="006C5D73">
        <w:rPr>
          <w:rFonts w:eastAsia="Calibri" w:cstheme="minorHAnsi"/>
          <w:lang w:val="en-GB"/>
        </w:rPr>
        <w:t>Pillenne/I, of Pinara, Tlanne/I, of Tlos, Xbidenne/i, of Kaunos)</w:t>
      </w:r>
      <w:r w:rsidR="00660A64" w:rsidRPr="006C5D73">
        <w:rPr>
          <w:rFonts w:eastAsia="Calibri" w:cstheme="minorHAnsi"/>
          <w:lang w:val="en-GB"/>
        </w:rPr>
        <w:br/>
        <w:t xml:space="preserve">suffix, such as, </w:t>
      </w:r>
      <w:r w:rsidR="00660A64" w:rsidRPr="006C5D73">
        <w:rPr>
          <w:rFonts w:cstheme="minorHAnsi"/>
          <w:color w:val="1F497D"/>
        </w:rPr>
        <w:t>wnni</w:t>
      </w:r>
      <w:r w:rsidR="00660A64" w:rsidRPr="006C5D73">
        <w:rPr>
          <w:rFonts w:cstheme="minorHAnsi"/>
        </w:rPr>
        <w:t xml:space="preserve"> (as in Mil. </w:t>
      </w:r>
      <w:r w:rsidR="00660A64" w:rsidRPr="006C5D73">
        <w:rPr>
          <w:rFonts w:eastAsia="Calibri" w:cstheme="minorHAnsi"/>
          <w:lang w:val="en-GB"/>
        </w:rPr>
        <w:t>Tunewnni, of Tumnessos, Xbidewnni, of Kaunos)</w:t>
      </w:r>
      <w:r w:rsidR="00660A64" w:rsidRPr="006C5D73">
        <w:rPr>
          <w:rFonts w:eastAsia="Calibri" w:cstheme="minorHAnsi"/>
          <w:lang w:val="en-GB"/>
        </w:rPr>
        <w:br/>
        <w:t xml:space="preserve">suffix, </w:t>
      </w:r>
      <w:r w:rsidR="00660A64" w:rsidRPr="006C5D73">
        <w:rPr>
          <w:rFonts w:cstheme="minorHAnsi"/>
        </w:rPr>
        <w:t>acc. pl., Skt. -as, Gr. -as, Lat. -Es, Goth.- Uns, Lith.- is)</w:t>
      </w:r>
      <w:r w:rsidR="00660A64" w:rsidRPr="006C5D73">
        <w:rPr>
          <w:rFonts w:cstheme="minorHAnsi"/>
        </w:rPr>
        <w:br/>
        <w:t xml:space="preserve">suffocate (trans.), (midd.) to suffocate (intr.); tie up, to be </w:t>
      </w:r>
      <w:r w:rsidR="00660A64" w:rsidRPr="006C5D73">
        <w:rPr>
          <w:rFonts w:cstheme="minorHAnsi"/>
          <w:color w:val="000000"/>
        </w:rPr>
        <w:t xml:space="preserve">difficult, to </w:t>
      </w:r>
      <w:r w:rsidR="00660A64" w:rsidRPr="006C5D73">
        <w:rPr>
          <w:rFonts w:cstheme="minorHAnsi"/>
        </w:rPr>
        <w:t xml:space="preserve">press together, to be pressing, to be tied up </w:t>
      </w:r>
      <w:r w:rsidR="00660A64" w:rsidRPr="006C5D73">
        <w:rPr>
          <w:rFonts w:cstheme="minorHAnsi"/>
          <w:color w:val="1F497D"/>
        </w:rPr>
        <w:t>wisurie/a</w:t>
      </w:r>
      <w:r w:rsidR="00660A64" w:rsidRPr="006C5D73">
        <w:rPr>
          <w:rFonts w:cstheme="minorHAnsi"/>
          <w:color w:val="1F497D"/>
        </w:rPr>
        <w:br/>
      </w:r>
      <w:r w:rsidR="00660A64" w:rsidRPr="006C5D73">
        <w:rPr>
          <w:rFonts w:cstheme="minorHAnsi"/>
        </w:rPr>
        <w:t xml:space="preserve">suffocate, to, </w:t>
      </w:r>
      <w:r w:rsidR="00660A64" w:rsidRPr="006C5D73">
        <w:rPr>
          <w:rFonts w:cstheme="minorHAnsi"/>
          <w:color w:val="1F497D"/>
        </w:rPr>
        <w:t>uisuriie/a</w:t>
      </w:r>
      <w:r w:rsidR="00660A64" w:rsidRPr="006C5D73">
        <w:rPr>
          <w:rFonts w:cstheme="minorHAnsi"/>
          <w:color w:val="1F497D"/>
        </w:rPr>
        <w:br/>
      </w:r>
      <w:r w:rsidR="00660A64" w:rsidRPr="006C5D73">
        <w:rPr>
          <w:rFonts w:cstheme="minorHAnsi"/>
        </w:rPr>
        <w:t>suffocate, to break up, to push away one another, to squeeze, wesuriya-</w:t>
      </w:r>
      <w:r w:rsidR="00660A64" w:rsidRPr="006C5D73">
        <w:rPr>
          <w:rFonts w:cstheme="minorHAnsi"/>
          <w:color w:val="1F497D"/>
        </w:rPr>
        <w:br/>
      </w:r>
      <w:r w:rsidR="00660A64" w:rsidRPr="006C5D73">
        <w:rPr>
          <w:rFonts w:cstheme="minorHAnsi"/>
        </w:rPr>
        <w:t xml:space="preserve">sullen, to become sullen, to become sulking, to be(come) angry,  </w:t>
      </w:r>
      <w:r w:rsidR="00660A64" w:rsidRPr="006C5D73">
        <w:rPr>
          <w:rFonts w:cstheme="minorHAnsi"/>
          <w:color w:val="1F497D"/>
        </w:rPr>
        <w:t>Sae, sa</w:t>
      </w:r>
      <w:r w:rsidR="00660A64" w:rsidRPr="006C5D73">
        <w:rPr>
          <w:rFonts w:cstheme="minorHAnsi"/>
        </w:rPr>
        <w:t xml:space="preserve">i, </w:t>
      </w:r>
      <w:r w:rsidR="00660A64" w:rsidRPr="006C5D73">
        <w:rPr>
          <w:rFonts w:cstheme="minorHAnsi"/>
          <w:color w:val="1F497D"/>
        </w:rPr>
        <w:t>(</w:t>
      </w:r>
      <w:r w:rsidR="00660A64" w:rsidRPr="006C5D73">
        <w:rPr>
          <w:rFonts w:cstheme="minorHAnsi"/>
        </w:rPr>
        <w:t>Lat. saevus, wild, furious, ferociuos, Gr. ai-anes, cruel, Goth. sair, OHG. Ser, pain)</w:t>
      </w:r>
      <w:r w:rsidR="00660A64" w:rsidRPr="006C5D73">
        <w:rPr>
          <w:rFonts w:cstheme="minorHAnsi"/>
        </w:rPr>
        <w:br/>
        <w:t>*</w:t>
      </w:r>
      <w:r w:rsidR="00660A64" w:rsidRPr="006C5D73">
        <w:rPr>
          <w:rFonts w:cstheme="minorHAnsi"/>
          <w:b/>
        </w:rPr>
        <w:t>summer</w:t>
      </w:r>
      <w:r w:rsidR="00660A64" w:rsidRPr="006C5D73">
        <w:rPr>
          <w:rFonts w:cstheme="minorHAnsi"/>
        </w:rPr>
        <w:t>, autumn, zena</w:t>
      </w:r>
      <w:r w:rsidR="00660A64" w:rsidRPr="006C5D73">
        <w:rPr>
          <w:rFonts w:cstheme="minorHAnsi"/>
        </w:rPr>
        <w:br/>
        <w:t>summit height,</w:t>
      </w:r>
      <w:r w:rsidR="00660A64" w:rsidRPr="006C5D73">
        <w:rPr>
          <w:rFonts w:cstheme="minorHAnsi"/>
          <w:color w:val="1F497D"/>
        </w:rPr>
        <w:t xml:space="preserve"> sratsiadr</w:t>
      </w:r>
      <w:r w:rsidR="00660A64" w:rsidRPr="006C5D73">
        <w:rPr>
          <w:rFonts w:cstheme="minorHAnsi"/>
          <w:color w:val="1F497D"/>
        </w:rPr>
        <w:br/>
      </w:r>
      <w:r w:rsidR="00660A64" w:rsidRPr="006C5D73">
        <w:rPr>
          <w:rFonts w:cstheme="minorHAnsi"/>
        </w:rPr>
        <w:t xml:space="preserve">summon, to summon as a witness, </w:t>
      </w:r>
      <w:r w:rsidR="00660A64" w:rsidRPr="006C5D73">
        <w:rPr>
          <w:rFonts w:cstheme="minorHAnsi"/>
          <w:color w:val="1F497D"/>
        </w:rPr>
        <w:t>kutruuahh</w:t>
      </w:r>
      <w:r w:rsidR="00660A64" w:rsidRPr="006C5D73">
        <w:rPr>
          <w:rFonts w:cstheme="minorHAnsi"/>
          <w:b/>
          <w:shd w:val="clear" w:color="auto" w:fill="FFFFFF"/>
        </w:rPr>
        <w:br/>
      </w:r>
      <w:r w:rsidR="00660A64" w:rsidRPr="006C5D73">
        <w:rPr>
          <w:rFonts w:cstheme="minorHAnsi"/>
          <w:b/>
        </w:rPr>
        <w:t>sun</w:t>
      </w:r>
      <w:r w:rsidR="00660A64" w:rsidRPr="006C5D73">
        <w:rPr>
          <w:rFonts w:cstheme="minorHAnsi"/>
        </w:rPr>
        <w:t>, istanus</w:t>
      </w:r>
      <w:r w:rsidR="00660A64" w:rsidRPr="006C5D73">
        <w:rPr>
          <w:rFonts w:cstheme="minorHAnsi"/>
          <w:b/>
        </w:rPr>
        <w:br/>
      </w:r>
      <w:r w:rsidR="00660A64" w:rsidRPr="006C5D73">
        <w:rPr>
          <w:rFonts w:cstheme="minorHAnsi"/>
        </w:rPr>
        <w:t>sun-blessed, tiwadama(i) (Luvian)</w:t>
      </w:r>
      <w:r w:rsidR="00660A64" w:rsidRPr="006C5D73">
        <w:rPr>
          <w:rFonts w:cstheme="minorHAnsi"/>
        </w:rPr>
        <w:br/>
        <w:t>sun-god, tiat (Palaic),</w:t>
      </w:r>
      <w:r w:rsidR="00660A64" w:rsidRPr="006C5D73">
        <w:rPr>
          <w:rFonts w:cstheme="minorHAnsi"/>
        </w:rPr>
        <w:br/>
        <w:t>sun-god, tiuad, tiuad(i) (Luvian)</w:t>
      </w:r>
      <w:r w:rsidR="00660A64" w:rsidRPr="006C5D73">
        <w:rPr>
          <w:rFonts w:cstheme="minorHAnsi"/>
        </w:rPr>
        <w:br/>
        <w:t>sun-god, of the sun-god, tiualia, tiuaria (Luvian)</w:t>
      </w:r>
      <w:r w:rsidR="00660A64" w:rsidRPr="006C5D73">
        <w:rPr>
          <w:rFonts w:cstheme="minorHAnsi"/>
        </w:rPr>
        <w:br/>
      </w:r>
      <w:r w:rsidR="00660A64" w:rsidRPr="006C5D73">
        <w:rPr>
          <w:rFonts w:cstheme="minorHAnsi"/>
          <w:b/>
        </w:rPr>
        <w:t>sunlight</w:t>
      </w:r>
      <w:r w:rsidR="00660A64" w:rsidRPr="006C5D73">
        <w:rPr>
          <w:rFonts w:cstheme="minorHAnsi"/>
        </w:rPr>
        <w:t>, mara/mari</w:t>
      </w:r>
      <w:r w:rsidR="00660A64" w:rsidRPr="006C5D73">
        <w:rPr>
          <w:rFonts w:cstheme="minorHAnsi"/>
        </w:rPr>
        <w:br/>
        <w:t xml:space="preserve">sunrise, of the sun to come </w:t>
      </w:r>
      <w:r w:rsidR="00660A64" w:rsidRPr="00985291">
        <w:rPr>
          <w:rFonts w:cstheme="minorHAnsi"/>
        </w:rPr>
        <w:t>up</w:t>
      </w:r>
      <w:r w:rsidR="00985291">
        <w:rPr>
          <w:rStyle w:val="FootnoteReference"/>
          <w:rFonts w:cstheme="minorHAnsi"/>
        </w:rPr>
        <w:footnoteReference w:id="314"/>
      </w:r>
      <w:r w:rsidR="00660A64" w:rsidRPr="00985291">
        <w:rPr>
          <w:rFonts w:cstheme="minorHAnsi"/>
        </w:rPr>
        <w:t>, upp, Op (</w:t>
      </w:r>
      <w:r w:rsidR="00660A64" w:rsidRPr="006C5D73">
        <w:rPr>
          <w:rFonts w:eastAsia="Calibri" w:cstheme="minorHAnsi"/>
          <w:lang w:val="en-GB"/>
        </w:rPr>
        <w:t xml:space="preserve">OHG. uf, ModDu. Op, upon, Skt. upari, Gr. uper, Lat. super, Goth ufar, </w:t>
      </w:r>
      <w:r w:rsidR="00660A64" w:rsidRPr="006C5D73">
        <w:rPr>
          <w:rFonts w:eastAsia="Calibri" w:cstheme="minorHAnsi"/>
          <w:lang w:val="en-GB"/>
        </w:rPr>
        <w:lastRenderedPageBreak/>
        <w:t xml:space="preserve">over) </w:t>
      </w:r>
      <w:r w:rsidR="00660A64" w:rsidRPr="006C5D73">
        <w:rPr>
          <w:rFonts w:eastAsia="Calibri" w:cstheme="minorHAnsi"/>
          <w:lang w:val="en-GB"/>
        </w:rPr>
        <w:br/>
        <w:t xml:space="preserve">superior, paramount, </w:t>
      </w:r>
      <w:r w:rsidR="00660A64" w:rsidRPr="006C5D73">
        <w:rPr>
          <w:rFonts w:cstheme="minorHAnsi"/>
        </w:rPr>
        <w:t>sarazzi-</w:t>
      </w:r>
      <w:r w:rsidR="00660A64" w:rsidRPr="006C5D73">
        <w:rPr>
          <w:rFonts w:cstheme="minorHAnsi"/>
        </w:rPr>
        <w:br/>
        <w:t xml:space="preserve">superior, sublime, elevated, sarlaimmi- </w:t>
      </w:r>
      <w:r w:rsidR="00660A64" w:rsidRPr="006C5D73">
        <w:rPr>
          <w:rFonts w:cstheme="minorHAnsi"/>
        </w:rPr>
        <w:br/>
        <w:t xml:space="preserve">superior, </w:t>
      </w:r>
      <w:r w:rsidR="00660A64" w:rsidRPr="006C5D73">
        <w:rPr>
          <w:rFonts w:cstheme="minorHAnsi"/>
          <w:b/>
        </w:rPr>
        <w:t>to feel superior</w:t>
      </w:r>
      <w:r w:rsidR="00660A64" w:rsidRPr="006C5D73">
        <w:rPr>
          <w:rFonts w:cstheme="minorHAnsi"/>
        </w:rPr>
        <w:t>,</w:t>
      </w:r>
      <w:r w:rsidR="00660A64" w:rsidRPr="006C5D73">
        <w:rPr>
          <w:rFonts w:cstheme="minorHAnsi"/>
          <w:b/>
        </w:rPr>
        <w:t xml:space="preserve"> </w:t>
      </w:r>
      <w:r w:rsidR="00660A64" w:rsidRPr="006C5D73">
        <w:rPr>
          <w:rFonts w:cstheme="minorHAnsi"/>
        </w:rPr>
        <w:t>to be arrogant, sarkaliya-</w:t>
      </w:r>
      <w:r w:rsidR="00660A64" w:rsidRPr="006C5D73">
        <w:rPr>
          <w:rFonts w:cstheme="minorHAnsi"/>
          <w:color w:val="1F497D"/>
        </w:rPr>
        <w:br/>
      </w:r>
      <w:r w:rsidR="00660A64" w:rsidRPr="006C5D73">
        <w:rPr>
          <w:rFonts w:cstheme="minorHAnsi"/>
        </w:rPr>
        <w:t xml:space="preserve">superior, uppermost, </w:t>
      </w:r>
      <w:r w:rsidR="00660A64" w:rsidRPr="006C5D73">
        <w:rPr>
          <w:rFonts w:cstheme="minorHAnsi"/>
          <w:color w:val="1F497D"/>
        </w:rPr>
        <w:t>srli</w:t>
      </w:r>
      <w:r w:rsidR="00660A64" w:rsidRPr="006C5D73">
        <w:rPr>
          <w:rFonts w:cstheme="minorHAnsi"/>
          <w:color w:val="1F497D"/>
        </w:rPr>
        <w:br/>
      </w:r>
      <w:r w:rsidR="00660A64" w:rsidRPr="006C5D73">
        <w:rPr>
          <w:rFonts w:cstheme="minorHAnsi"/>
          <w:color w:val="000000" w:themeColor="text1"/>
        </w:rPr>
        <w:t xml:space="preserve">supervise, to manage, to abandon, to distribute, to teach, </w:t>
      </w:r>
      <w:r w:rsidR="00660A64" w:rsidRPr="006C5D73">
        <w:rPr>
          <w:rFonts w:cstheme="minorHAnsi"/>
        </w:rPr>
        <w:t>maniyah-</w:t>
      </w:r>
      <w:r w:rsidR="00660A64" w:rsidRPr="006C5D73">
        <w:rPr>
          <w:rFonts w:cstheme="minorHAnsi"/>
          <w:color w:val="1F497D"/>
        </w:rPr>
        <w:br/>
      </w:r>
      <w:r w:rsidR="00660A64" w:rsidRPr="006C5D73">
        <w:rPr>
          <w:rFonts w:cstheme="minorHAnsi"/>
        </w:rPr>
        <w:t xml:space="preserve">supervisor, </w:t>
      </w:r>
      <w:r w:rsidR="00660A64" w:rsidRPr="006C5D73">
        <w:rPr>
          <w:rFonts w:cstheme="minorHAnsi"/>
          <w:color w:val="1F497D"/>
        </w:rPr>
        <w:t>prauwant</w:t>
      </w:r>
      <w:r w:rsidR="00660A64" w:rsidRPr="006C5D73">
        <w:rPr>
          <w:rFonts w:cstheme="minorHAnsi"/>
          <w:color w:val="1F497D"/>
        </w:rPr>
        <w:br/>
      </w:r>
      <w:r w:rsidR="00660A64" w:rsidRPr="006C5D73">
        <w:rPr>
          <w:rFonts w:cstheme="minorHAnsi"/>
        </w:rPr>
        <w:t>supplied, well-supplied, tittiyant-</w:t>
      </w:r>
      <w:r w:rsidR="00660A64" w:rsidRPr="006C5D73">
        <w:rPr>
          <w:rFonts w:cstheme="minorHAnsi"/>
        </w:rPr>
        <w:br/>
        <w:t xml:space="preserve">supplies, for festivals, </w:t>
      </w:r>
      <w:r w:rsidR="00660A64" w:rsidRPr="006C5D73">
        <w:rPr>
          <w:rFonts w:cstheme="minorHAnsi"/>
          <w:color w:val="1F497D"/>
        </w:rPr>
        <w:t>hlguesr/hlguesn</w:t>
      </w:r>
      <w:r w:rsidR="00660A64" w:rsidRPr="006C5D73">
        <w:rPr>
          <w:rFonts w:cstheme="minorHAnsi"/>
          <w:color w:val="1F497D"/>
        </w:rPr>
        <w:br/>
      </w:r>
      <w:r w:rsidR="00660A64" w:rsidRPr="006C5D73">
        <w:rPr>
          <w:rFonts w:cstheme="minorHAnsi"/>
        </w:rPr>
        <w:t>supply, to supply, to put into order, prepare, obtain, to realize, to finish, to achieve, accomplish, provide, assanu-</w:t>
      </w:r>
      <w:r w:rsidR="00660A64" w:rsidRPr="006C5D73">
        <w:rPr>
          <w:rFonts w:cstheme="minorHAnsi"/>
        </w:rPr>
        <w:br/>
        <w:t>support, to, maz-, mazas-,</w:t>
      </w:r>
      <w:r w:rsidR="00660A64" w:rsidRPr="006C5D73">
        <w:rPr>
          <w:rFonts w:cstheme="minorHAnsi"/>
        </w:rPr>
        <w:br/>
        <w:t>support troops in a town, to submit, to throw down, to put down, besiege a town,  katta d.</w:t>
      </w:r>
      <w:r w:rsidR="00660A64" w:rsidRPr="006C5D73">
        <w:rPr>
          <w:rFonts w:cstheme="minorHAnsi"/>
        </w:rPr>
        <w:br/>
        <w:t>support, to support, to resist, to be able, mat-</w:t>
      </w:r>
      <w:r w:rsidR="00660A64" w:rsidRPr="006C5D73">
        <w:rPr>
          <w:rFonts w:cstheme="minorHAnsi"/>
        </w:rPr>
        <w:br/>
        <w:t xml:space="preserve">suppress, to conquer, </w:t>
      </w:r>
      <w:r w:rsidR="00660A64" w:rsidRPr="006C5D73">
        <w:rPr>
          <w:rFonts w:cstheme="minorHAnsi"/>
          <w:color w:val="1F497D"/>
        </w:rPr>
        <w:t xml:space="preserve">uarpae, </w:t>
      </w:r>
      <w:bookmarkStart w:id="86" w:name="_Hlk509952901"/>
      <w:r w:rsidR="00660A64" w:rsidRPr="006C5D73">
        <w:rPr>
          <w:rFonts w:cstheme="minorHAnsi"/>
          <w:color w:val="1F497D"/>
        </w:rPr>
        <w:t>warpae</w:t>
      </w:r>
      <w:bookmarkEnd w:id="86"/>
      <w:r w:rsidR="00660A64" w:rsidRPr="006C5D73">
        <w:rPr>
          <w:rFonts w:cstheme="minorHAnsi"/>
          <w:color w:val="1F497D"/>
        </w:rPr>
        <w:br/>
      </w:r>
      <w:r w:rsidR="00660A64" w:rsidRPr="006C5D73">
        <w:rPr>
          <w:rFonts w:cstheme="minorHAnsi"/>
        </w:rPr>
        <w:t>suppress, to push, to press, kuwas-</w:t>
      </w:r>
      <w:r w:rsidR="00660A64" w:rsidRPr="006C5D73">
        <w:rPr>
          <w:rFonts w:cstheme="minorHAnsi"/>
        </w:rPr>
        <w:br/>
      </w:r>
      <w:r w:rsidR="00660A64" w:rsidRPr="006C5D73">
        <w:rPr>
          <w:rFonts w:cstheme="minorHAnsi"/>
          <w:color w:val="222222"/>
          <w:shd w:val="clear" w:color="auto" w:fill="FFFFFF"/>
        </w:rPr>
        <w:t xml:space="preserve">surely not, </w:t>
      </w:r>
      <w:r w:rsidR="00660A64" w:rsidRPr="006C5D73">
        <w:rPr>
          <w:rFonts w:cstheme="minorHAnsi"/>
          <w:shd w:val="clear" w:color="auto" w:fill="FFFFFF"/>
        </w:rPr>
        <w:t>by</w:t>
      </w:r>
      <w:r w:rsidR="00660A64" w:rsidRPr="006C5D73">
        <w:rPr>
          <w:rFonts w:cstheme="minorHAnsi"/>
          <w:color w:val="222222"/>
          <w:shd w:val="clear" w:color="auto" w:fill="FFFFFF"/>
        </w:rPr>
        <w:t xml:space="preserve"> any chance, </w:t>
      </w:r>
      <w:r w:rsidR="00660A64" w:rsidRPr="006C5D73">
        <w:rPr>
          <w:rFonts w:cstheme="minorHAnsi"/>
        </w:rPr>
        <w:t>nikku</w:t>
      </w:r>
      <w:r w:rsidR="00660A64" w:rsidRPr="006C5D73">
        <w:rPr>
          <w:rFonts w:cstheme="minorHAnsi"/>
          <w:color w:val="1F497D"/>
        </w:rPr>
        <w:br/>
      </w:r>
      <w:r w:rsidR="00660A64" w:rsidRPr="006C5D73">
        <w:rPr>
          <w:rFonts w:cstheme="minorHAnsi"/>
        </w:rPr>
        <w:t>surge, wave, flood, huwanhuessar</w:t>
      </w:r>
      <w:r w:rsidR="00660A64" w:rsidRPr="006C5D73">
        <w:rPr>
          <w:rFonts w:cstheme="minorHAnsi"/>
        </w:rPr>
        <w:br/>
        <w:t>surprise, to meet behind, appan w.</w:t>
      </w:r>
      <w:r w:rsidR="00660A64" w:rsidRPr="006C5D73">
        <w:rPr>
          <w:rFonts w:cstheme="minorHAnsi"/>
        </w:rPr>
        <w:br/>
        <w:t xml:space="preserve">surprise, to take someone by surprise, markistahh, </w:t>
      </w:r>
      <w:r w:rsidR="00660A64" w:rsidRPr="006C5D73">
        <w:rPr>
          <w:rFonts w:cstheme="minorHAnsi"/>
          <w:color w:val="1F497D"/>
        </w:rPr>
        <w:t xml:space="preserve">markistae, markistae </w:t>
      </w:r>
      <w:r w:rsidR="00660A64" w:rsidRPr="006C5D73">
        <w:rPr>
          <w:rFonts w:cstheme="minorHAnsi"/>
          <w:color w:val="000000"/>
        </w:rPr>
        <w:t>(</w:t>
      </w:r>
      <w:r w:rsidR="00660A64" w:rsidRPr="006C5D73">
        <w:rPr>
          <w:rFonts w:cstheme="minorHAnsi"/>
          <w:color w:val="1F497D"/>
        </w:rPr>
        <w:t>mrkistae?)</w:t>
      </w:r>
      <w:r w:rsidR="00660A64" w:rsidRPr="006C5D73">
        <w:rPr>
          <w:rFonts w:cstheme="minorHAnsi"/>
        </w:rPr>
        <w:br/>
        <w:t xml:space="preserve">surprise, to take someone by surprise, surround, to, </w:t>
      </w:r>
      <w:r w:rsidR="00660A64" w:rsidRPr="006C5D73">
        <w:rPr>
          <w:rFonts w:cstheme="minorHAnsi"/>
          <w:color w:val="1F497D"/>
        </w:rPr>
        <w:t>uarpa/ilae</w:t>
      </w:r>
      <w:r w:rsidR="00660A64" w:rsidRPr="006C5D73">
        <w:rPr>
          <w:rFonts w:cstheme="minorHAnsi"/>
          <w:color w:val="1F497D"/>
        </w:rPr>
        <w:br/>
      </w:r>
      <w:r w:rsidR="00660A64" w:rsidRPr="006C5D73">
        <w:rPr>
          <w:rFonts w:cstheme="minorHAnsi"/>
        </w:rPr>
        <w:t>surrender, to surrender, turn out, adapt, to happen, to create a matrimonial community, to notice by an oracle, to prepare, to arrange, to set out, to gather, handāi</w:t>
      </w:r>
      <w:r w:rsidR="00660A64" w:rsidRPr="006C5D73">
        <w:rPr>
          <w:rFonts w:cstheme="minorHAnsi"/>
          <w:color w:val="1F497D"/>
        </w:rPr>
        <w:br/>
      </w:r>
      <w:r w:rsidR="00660A64" w:rsidRPr="006C5D73">
        <w:rPr>
          <w:rFonts w:cstheme="minorHAnsi"/>
        </w:rPr>
        <w:t>surround, to, anda w.</w:t>
      </w:r>
      <w:r w:rsidR="00660A64" w:rsidRPr="006C5D73">
        <w:rPr>
          <w:rFonts w:cstheme="minorHAnsi"/>
        </w:rPr>
        <w:br/>
      </w:r>
      <w:r w:rsidR="00660A64" w:rsidRPr="006C5D73">
        <w:rPr>
          <w:rFonts w:cstheme="minorHAnsi"/>
          <w:b/>
        </w:rPr>
        <w:t>surround</w:t>
      </w:r>
      <w:r w:rsidR="00660A64" w:rsidRPr="006C5D73">
        <w:rPr>
          <w:rFonts w:cstheme="minorHAnsi"/>
        </w:rPr>
        <w:t>, to enclose, warpa/ilae</w:t>
      </w:r>
      <w:r w:rsidR="00660A64" w:rsidRPr="006C5D73">
        <w:rPr>
          <w:rFonts w:cstheme="minorHAnsi"/>
        </w:rPr>
        <w:br/>
        <w:t xml:space="preserve">survive, to stay alive, </w:t>
      </w:r>
      <w:r w:rsidR="00660A64" w:rsidRPr="006C5D73">
        <w:rPr>
          <w:rFonts w:cstheme="minorHAnsi"/>
          <w:color w:val="1F497D"/>
        </w:rPr>
        <w:t>husue/a/huisue/a</w:t>
      </w:r>
      <w:r w:rsidR="00660A64" w:rsidRPr="006C5D73">
        <w:rPr>
          <w:rFonts w:cstheme="minorHAnsi"/>
        </w:rPr>
        <w:t>,</w:t>
      </w:r>
      <w:r w:rsidR="00660A64" w:rsidRPr="006C5D73">
        <w:rPr>
          <w:rFonts w:cstheme="minorHAnsi"/>
        </w:rPr>
        <w:br/>
        <w:t xml:space="preserve">survive, </w:t>
      </w:r>
      <w:r w:rsidR="00660A64" w:rsidRPr="006C5D73">
        <w:rPr>
          <w:rFonts w:cstheme="minorHAnsi"/>
          <w:b/>
        </w:rPr>
        <w:t>to survive from someone</w:t>
      </w:r>
      <w:r w:rsidR="00660A64" w:rsidRPr="006C5D73">
        <w:rPr>
          <w:rFonts w:cstheme="minorHAnsi"/>
        </w:rPr>
        <w:t>, piran arha p.</w:t>
      </w:r>
      <w:r w:rsidR="00660A64" w:rsidRPr="006C5D73">
        <w:rPr>
          <w:rFonts w:cstheme="minorHAnsi"/>
          <w:color w:val="1F497D"/>
        </w:rPr>
        <w:br/>
      </w:r>
      <w:r w:rsidR="00660A64" w:rsidRPr="006C5D73">
        <w:rPr>
          <w:rFonts w:cstheme="minorHAnsi"/>
          <w:color w:val="000000"/>
        </w:rPr>
        <w:t xml:space="preserve">sustain, to ignore, look without acting, to overlook, </w:t>
      </w:r>
      <w:r w:rsidR="00660A64" w:rsidRPr="006C5D73">
        <w:rPr>
          <w:rFonts w:cstheme="minorHAnsi"/>
        </w:rPr>
        <w:t>parā au(s)-</w:t>
      </w:r>
      <w:r w:rsidR="00660A64" w:rsidRPr="006C5D73">
        <w:rPr>
          <w:rFonts w:cstheme="minorHAnsi"/>
          <w:color w:val="1F497D"/>
        </w:rPr>
        <w:br/>
      </w:r>
      <w:r w:rsidR="00660A64" w:rsidRPr="006C5D73">
        <w:rPr>
          <w:rFonts w:cstheme="minorHAnsi"/>
        </w:rPr>
        <w:t>sustain, to see, feel, au(s)-</w:t>
      </w:r>
      <w:r w:rsidR="00660A64" w:rsidRPr="006C5D73">
        <w:rPr>
          <w:rFonts w:cstheme="minorHAnsi"/>
        </w:rPr>
        <w:br/>
        <w:t>sustained, to be sustained, lulu aus-</w:t>
      </w:r>
      <w:r w:rsidR="00660A64" w:rsidRPr="006C5D73">
        <w:rPr>
          <w:rFonts w:cstheme="minorHAnsi"/>
        </w:rPr>
        <w:br/>
        <w:t xml:space="preserve">swallow, to, </w:t>
      </w:r>
      <w:r w:rsidR="00660A64" w:rsidRPr="006C5D73">
        <w:rPr>
          <w:rFonts w:cstheme="minorHAnsi"/>
          <w:color w:val="1F497D"/>
        </w:rPr>
        <w:t>pas/ps, paps,</w:t>
      </w:r>
      <w:r w:rsidR="00660A64" w:rsidRPr="006C5D73">
        <w:rPr>
          <w:rFonts w:cstheme="minorHAnsi"/>
        </w:rPr>
        <w:t xml:space="preserve"> paš</w:t>
      </w:r>
      <w:r w:rsidR="00660A64" w:rsidRPr="006C5D73">
        <w:rPr>
          <w:rFonts w:cstheme="minorHAnsi"/>
          <w:color w:val="1F497D"/>
        </w:rPr>
        <w:t>,</w:t>
      </w:r>
      <w:r w:rsidR="00660A64" w:rsidRPr="006C5D73">
        <w:rPr>
          <w:rFonts w:cstheme="minorHAnsi"/>
          <w:color w:val="1F497D"/>
        </w:rPr>
        <w:br/>
      </w:r>
      <w:r w:rsidR="00660A64" w:rsidRPr="006C5D73">
        <w:rPr>
          <w:rFonts w:cstheme="minorHAnsi"/>
        </w:rPr>
        <w:t xml:space="preserve">swallow, to gulp down, </w:t>
      </w:r>
      <w:r w:rsidR="00660A64" w:rsidRPr="006C5D73">
        <w:rPr>
          <w:rFonts w:cstheme="minorHAnsi"/>
          <w:color w:val="1F497D"/>
        </w:rPr>
        <w:t xml:space="preserve">pas/ps </w:t>
      </w:r>
      <w:r w:rsidR="00660A64" w:rsidRPr="006C5D73">
        <w:rPr>
          <w:rFonts w:cstheme="minorHAnsi"/>
        </w:rPr>
        <w:t>( Skt. Pibati=drinks. Gr. pino, to drink. OCS. Piti, to drink. OIr. Ebait, they drink. Lat. Bibere, to drink. Arm. Empe, to drink)</w:t>
      </w:r>
      <w:r w:rsidR="00660A64" w:rsidRPr="006C5D73">
        <w:rPr>
          <w:rFonts w:cstheme="minorHAnsi"/>
        </w:rPr>
        <w:br/>
        <w:t>swallow, to, pas</w:t>
      </w:r>
      <w:r w:rsidR="00660A64" w:rsidRPr="006C5D73">
        <w:rPr>
          <w:rFonts w:cstheme="minorHAnsi"/>
          <w:color w:val="1F497D"/>
        </w:rPr>
        <w:t xml:space="preserve"> </w:t>
      </w:r>
      <w:r w:rsidR="00660A64" w:rsidRPr="006C5D73">
        <w:rPr>
          <w:rFonts w:cstheme="minorHAnsi"/>
        </w:rPr>
        <w:t xml:space="preserve"> (Luvian)</w:t>
      </w:r>
      <w:r w:rsidR="00660A64" w:rsidRPr="006C5D73">
        <w:rPr>
          <w:rFonts w:cstheme="minorHAnsi"/>
        </w:rPr>
        <w:br/>
        <w:t>swallow, to sip, pas-</w:t>
      </w:r>
      <w:r w:rsidR="00660A64" w:rsidRPr="006C5D73">
        <w:rPr>
          <w:rFonts w:cstheme="minorHAnsi"/>
          <w:color w:val="1F497D"/>
        </w:rPr>
        <w:br/>
      </w:r>
      <w:r w:rsidR="00660A64" w:rsidRPr="006C5D73">
        <w:rPr>
          <w:rFonts w:cstheme="minorHAnsi"/>
        </w:rPr>
        <w:lastRenderedPageBreak/>
        <w:t xml:space="preserve">swallow, </w:t>
      </w:r>
      <w:r w:rsidR="00660A64" w:rsidRPr="006C5D73">
        <w:rPr>
          <w:rFonts w:cstheme="minorHAnsi"/>
          <w:color w:val="1F497D"/>
        </w:rPr>
        <w:t>to swallow, #</w:t>
      </w:r>
      <w:r w:rsidR="00660A64" w:rsidRPr="006C5D73">
        <w:rPr>
          <w:rFonts w:cstheme="minorHAnsi"/>
        </w:rPr>
        <w:t>paš</w:t>
      </w:r>
      <w:r w:rsidR="00660A64" w:rsidRPr="006C5D73">
        <w:rPr>
          <w:rFonts w:cstheme="minorHAnsi"/>
        </w:rPr>
        <w:br/>
      </w:r>
      <w:r w:rsidR="00660A64" w:rsidRPr="006C5D73">
        <w:rPr>
          <w:rFonts w:cstheme="minorHAnsi"/>
          <w:b/>
          <w:shd w:val="clear" w:color="auto" w:fill="FFFFFF"/>
        </w:rPr>
        <w:t>swear an oath</w:t>
      </w:r>
      <w:r w:rsidR="00660A64" w:rsidRPr="006C5D73">
        <w:rPr>
          <w:rFonts w:cstheme="minorHAnsi"/>
          <w:shd w:val="clear" w:color="auto" w:fill="FFFFFF"/>
        </w:rPr>
        <w:t xml:space="preserve">, </w:t>
      </w:r>
      <w:r w:rsidR="00660A64" w:rsidRPr="006C5D73">
        <w:rPr>
          <w:rStyle w:val="unicode"/>
          <w:rFonts w:cstheme="minorHAnsi"/>
          <w:color w:val="222222"/>
          <w:shd w:val="clear" w:color="auto" w:fill="FFFFFF"/>
        </w:rPr>
        <w:t xml:space="preserve"> link-&gt;</w:t>
      </w:r>
      <w:r w:rsidR="008B51C6">
        <w:rPr>
          <w:rStyle w:val="unicode"/>
          <w:rFonts w:cstheme="minorHAnsi"/>
          <w:color w:val="222222"/>
          <w:shd w:val="clear" w:color="auto" w:fill="FFFFFF"/>
        </w:rPr>
        <w:t xml:space="preserve">, </w:t>
      </w:r>
      <w:r w:rsidR="008B51C6" w:rsidRPr="00A50091">
        <w:rPr>
          <w:bCs/>
          <w:shd w:val="clear" w:color="auto" w:fill="FFFFFF"/>
        </w:rPr>
        <w:t>linknu/lenknu</w:t>
      </w:r>
      <w:r w:rsidR="008B51C6" w:rsidRPr="00A50091">
        <w:rPr>
          <w:bCs/>
          <w:color w:val="000000"/>
          <w:shd w:val="clear" w:color="auto" w:fill="FFFFFF"/>
        </w:rPr>
        <w:t>to</w:t>
      </w:r>
      <w:r w:rsidR="00660A64" w:rsidRPr="006C5D73">
        <w:rPr>
          <w:rStyle w:val="unicode"/>
          <w:rFonts w:cstheme="minorHAnsi"/>
          <w:color w:val="222222"/>
          <w:shd w:val="clear" w:color="auto" w:fill="FFFFFF"/>
        </w:rPr>
        <w:br/>
      </w:r>
      <w:r w:rsidR="00660A64" w:rsidRPr="008B51C6">
        <w:rPr>
          <w:rFonts w:cstheme="minorHAnsi"/>
          <w:b/>
        </w:rPr>
        <w:t>swear</w:t>
      </w:r>
      <w:r w:rsidR="00660A64" w:rsidRPr="006C5D73">
        <w:rPr>
          <w:rFonts w:cstheme="minorHAnsi"/>
        </w:rPr>
        <w:t>, to,  li(n)k, linganu</w:t>
      </w:r>
      <w:r w:rsidR="00660A64" w:rsidRPr="006C5D73">
        <w:rPr>
          <w:rFonts w:cstheme="minorHAnsi"/>
          <w:color w:val="1F497D"/>
        </w:rPr>
        <w:t xml:space="preserve">, </w:t>
      </w:r>
      <w:r w:rsidR="00660A64" w:rsidRPr="006C5D73">
        <w:rPr>
          <w:rFonts w:cstheme="minorHAnsi"/>
        </w:rPr>
        <w:t xml:space="preserve">link-, </w:t>
      </w:r>
      <w:r w:rsidR="00660A64" w:rsidRPr="006C5D73">
        <w:rPr>
          <w:rFonts w:cstheme="minorHAnsi"/>
          <w:shd w:val="clear" w:color="auto" w:fill="FFFFFF"/>
        </w:rPr>
        <w:t xml:space="preserve"> </w:t>
      </w:r>
      <w:r w:rsidR="00660A64" w:rsidRPr="006C5D73">
        <w:rPr>
          <w:rFonts w:cstheme="minorHAnsi"/>
        </w:rPr>
        <w:t>huk-, huek-, huek-</w:t>
      </w:r>
      <w:r w:rsidR="00660A64" w:rsidRPr="006C5D73">
        <w:rPr>
          <w:rStyle w:val="unicode"/>
          <w:rFonts w:cstheme="minorHAnsi"/>
          <w:color w:val="222222"/>
          <w:shd w:val="clear" w:color="auto" w:fill="FFFFFF"/>
        </w:rPr>
        <w:br/>
      </w:r>
      <w:r w:rsidR="00660A64" w:rsidRPr="008B51C6">
        <w:rPr>
          <w:rStyle w:val="unicode"/>
          <w:rFonts w:cstheme="minorHAnsi"/>
          <w:b/>
          <w:color w:val="222222"/>
          <w:shd w:val="clear" w:color="auto" w:fill="FFFFFF"/>
        </w:rPr>
        <w:t>swear</w:t>
      </w:r>
      <w:r w:rsidR="00660A64" w:rsidRPr="006C5D73">
        <w:rPr>
          <w:rStyle w:val="unicode"/>
          <w:rFonts w:cstheme="minorHAnsi"/>
          <w:color w:val="222222"/>
          <w:shd w:val="clear" w:color="auto" w:fill="FFFFFF"/>
        </w:rPr>
        <w:t xml:space="preserve">, to curse, </w:t>
      </w:r>
      <w:r w:rsidR="00660A64" w:rsidRPr="006C5D73">
        <w:rPr>
          <w:rFonts w:cstheme="minorHAnsi"/>
        </w:rPr>
        <w:t>hūwartā-</w:t>
      </w:r>
      <w:r w:rsidR="00660A64" w:rsidRPr="006C5D73">
        <w:rPr>
          <w:rFonts w:cstheme="minorHAnsi"/>
          <w:b/>
          <w:shd w:val="clear" w:color="auto" w:fill="FFFFFF"/>
        </w:rPr>
        <w:t> </w:t>
      </w:r>
      <w:r w:rsidR="00660A64" w:rsidRPr="006C5D73">
        <w:rPr>
          <w:rFonts w:cstheme="minorHAnsi"/>
          <w:b/>
          <w:shd w:val="clear" w:color="auto" w:fill="FFFFFF"/>
        </w:rPr>
        <w:br/>
      </w:r>
      <w:r w:rsidR="00660A64" w:rsidRPr="008B51C6">
        <w:rPr>
          <w:rFonts w:cstheme="minorHAnsi"/>
          <w:b/>
          <w:shd w:val="clear" w:color="auto" w:fill="FFFFFF"/>
        </w:rPr>
        <w:t>swear</w:t>
      </w:r>
      <w:r w:rsidR="00660A64" w:rsidRPr="006C5D73">
        <w:rPr>
          <w:rFonts w:cstheme="minorHAnsi"/>
          <w:shd w:val="clear" w:color="auto" w:fill="FFFFFF"/>
        </w:rPr>
        <w:t xml:space="preserve">, to make swear, </w:t>
      </w:r>
      <w:r w:rsidR="00660A64" w:rsidRPr="006C5D73">
        <w:rPr>
          <w:rFonts w:cstheme="minorHAnsi"/>
        </w:rPr>
        <w:t>linganu-</w:t>
      </w:r>
      <w:r w:rsidR="00660A64" w:rsidRPr="006C5D73">
        <w:rPr>
          <w:rFonts w:cstheme="minorHAnsi"/>
          <w:b/>
          <w:shd w:val="clear" w:color="auto" w:fill="FFFFFF"/>
        </w:rPr>
        <w:br/>
      </w:r>
      <w:r w:rsidR="00660A64" w:rsidRPr="008B51C6">
        <w:rPr>
          <w:rFonts w:cstheme="minorHAnsi"/>
          <w:b/>
          <w:shd w:val="clear" w:color="auto" w:fill="FFFFFF"/>
        </w:rPr>
        <w:t>swear</w:t>
      </w:r>
      <w:r w:rsidR="00660A64" w:rsidRPr="006C5D73">
        <w:rPr>
          <w:rFonts w:cstheme="minorHAnsi"/>
          <w:shd w:val="clear" w:color="auto" w:fill="FFFFFF"/>
        </w:rPr>
        <w:t>, to vow,</w:t>
      </w:r>
      <w:r w:rsidR="00660A64" w:rsidRPr="006C5D73">
        <w:rPr>
          <w:rFonts w:cstheme="minorHAnsi"/>
          <w:b/>
          <w:shd w:val="clear" w:color="auto" w:fill="FFFFFF"/>
        </w:rPr>
        <w:t xml:space="preserve"> </w:t>
      </w:r>
      <w:r w:rsidR="00660A64" w:rsidRPr="006C5D73">
        <w:rPr>
          <w:rFonts w:cstheme="minorHAnsi"/>
        </w:rPr>
        <w:t>mald-</w:t>
      </w:r>
      <w:r w:rsidR="00660A64" w:rsidRPr="006C5D73">
        <w:rPr>
          <w:rFonts w:cstheme="minorHAnsi"/>
          <w:b/>
          <w:shd w:val="clear" w:color="auto" w:fill="FFFFFF"/>
        </w:rPr>
        <w:br/>
        <w:t>sweat</w:t>
      </w:r>
      <w:r w:rsidR="00660A64" w:rsidRPr="006C5D73">
        <w:rPr>
          <w:rFonts w:cstheme="minorHAnsi"/>
          <w:shd w:val="clear" w:color="auto" w:fill="FFFFFF"/>
        </w:rPr>
        <w:t>, to,</w:t>
      </w:r>
      <w:r w:rsidR="00660A64" w:rsidRPr="006C5D73">
        <w:rPr>
          <w:rFonts w:cstheme="minorHAnsi"/>
          <w:b/>
          <w:shd w:val="clear" w:color="auto" w:fill="FFFFFF"/>
        </w:rPr>
        <w:t xml:space="preserve"> </w:t>
      </w:r>
      <w:r w:rsidR="00660A64" w:rsidRPr="006C5D73">
        <w:rPr>
          <w:rFonts w:cstheme="minorHAnsi"/>
        </w:rPr>
        <w:t>allaniie/a, allaniya</w:t>
      </w:r>
      <w:r w:rsidR="00660A64" w:rsidRPr="006C5D73">
        <w:rPr>
          <w:rFonts w:cstheme="minorHAnsi"/>
          <w:color w:val="1F497D"/>
        </w:rPr>
        <w:br/>
      </w:r>
      <w:r w:rsidR="00660A64" w:rsidRPr="006C5D73">
        <w:rPr>
          <w:rFonts w:cstheme="minorHAnsi"/>
        </w:rPr>
        <w:t xml:space="preserve">sweat, </w:t>
      </w:r>
      <w:r w:rsidR="00660A64" w:rsidRPr="006C5D73">
        <w:rPr>
          <w:rFonts w:cstheme="minorHAnsi"/>
          <w:color w:val="1F497D"/>
        </w:rPr>
        <w:t>sishao</w:t>
      </w:r>
      <w:r w:rsidR="00660A64" w:rsidRPr="006C5D73">
        <w:rPr>
          <w:rFonts w:cstheme="minorHAnsi"/>
          <w:color w:val="1F497D"/>
        </w:rPr>
        <w:br/>
      </w:r>
      <w:r w:rsidR="00660A64" w:rsidRPr="006C5D73">
        <w:rPr>
          <w:rFonts w:cstheme="minorHAnsi"/>
        </w:rPr>
        <w:t>sweep, to wipe, sanh-</w:t>
      </w:r>
      <w:r w:rsidR="00660A64" w:rsidRPr="006C5D73">
        <w:rPr>
          <w:rFonts w:cstheme="minorHAnsi"/>
          <w:color w:val="1F497D"/>
        </w:rPr>
        <w:br/>
      </w:r>
      <w:r w:rsidR="00660A64" w:rsidRPr="006C5D73">
        <w:rPr>
          <w:rFonts w:cstheme="minorHAnsi"/>
        </w:rPr>
        <w:t xml:space="preserve">sweet, to be sweet, </w:t>
      </w:r>
      <w:r w:rsidR="00660A64" w:rsidRPr="006C5D73">
        <w:rPr>
          <w:rFonts w:cstheme="minorHAnsi"/>
          <w:color w:val="1F497D"/>
        </w:rPr>
        <w:t>milites</w:t>
      </w:r>
      <w:r w:rsidR="00660A64" w:rsidRPr="006C5D73">
        <w:rPr>
          <w:rFonts w:cstheme="minorHAnsi"/>
          <w:color w:val="1F497D"/>
        </w:rPr>
        <w:br/>
      </w:r>
      <w:r w:rsidR="00660A64" w:rsidRPr="006C5D73">
        <w:rPr>
          <w:rFonts w:cstheme="minorHAnsi"/>
        </w:rPr>
        <w:t xml:space="preserve">sweet, pleasant, sweetness, adj. </w:t>
      </w:r>
      <w:r w:rsidR="00660A64" w:rsidRPr="006C5D73">
        <w:rPr>
          <w:rFonts w:cstheme="minorHAnsi"/>
          <w:color w:val="1F497D"/>
        </w:rPr>
        <w:t>militu</w:t>
      </w:r>
      <w:r w:rsidR="00660A64" w:rsidRPr="006C5D73">
        <w:rPr>
          <w:rFonts w:cstheme="minorHAnsi"/>
        </w:rPr>
        <w:t xml:space="preserve">, </w:t>
      </w:r>
      <w:r w:rsidR="00660A64" w:rsidRPr="006C5D73">
        <w:rPr>
          <w:rFonts w:cstheme="minorHAnsi"/>
          <w:color w:val="1F497D"/>
        </w:rPr>
        <w:t>mlitu</w:t>
      </w:r>
      <w:r w:rsidR="00660A64" w:rsidRPr="006C5D73">
        <w:rPr>
          <w:rFonts w:cstheme="minorHAnsi"/>
          <w:color w:val="1F497D"/>
        </w:rPr>
        <w:br/>
      </w:r>
      <w:r w:rsidR="00660A64" w:rsidRPr="006C5D73">
        <w:rPr>
          <w:rFonts w:cstheme="minorHAnsi"/>
        </w:rPr>
        <w:t xml:space="preserve">sweet, adj. having honey, </w:t>
      </w:r>
      <w:r w:rsidR="00660A64" w:rsidRPr="006C5D73">
        <w:rPr>
          <w:rFonts w:cstheme="minorHAnsi"/>
          <w:color w:val="1F497D"/>
        </w:rPr>
        <w:t xml:space="preserve">malitana </w:t>
      </w:r>
      <w:r w:rsidR="00660A64" w:rsidRPr="006C5D73">
        <w:rPr>
          <w:rFonts w:cstheme="minorHAnsi"/>
        </w:rPr>
        <w:t>(Palaic)</w:t>
      </w:r>
      <w:r w:rsidR="00660A64" w:rsidRPr="006C5D73">
        <w:rPr>
          <w:rFonts w:cstheme="minorHAnsi"/>
          <w:shd w:val="clear" w:color="auto" w:fill="F8F9FA"/>
        </w:rPr>
        <w:br/>
      </w:r>
      <w:r w:rsidR="00660A64" w:rsidRPr="006C5D73">
        <w:rPr>
          <w:rFonts w:cstheme="minorHAnsi"/>
        </w:rPr>
        <w:t xml:space="preserve">swell, to, suwattari, </w:t>
      </w:r>
      <w:r w:rsidR="00660A64" w:rsidRPr="006C5D73">
        <w:rPr>
          <w:rFonts w:cstheme="minorHAnsi"/>
          <w:color w:val="1F3864" w:themeColor="accent1" w:themeShade="80"/>
        </w:rPr>
        <w:t>putkie/a</w:t>
      </w:r>
      <w:r w:rsidR="00660A64" w:rsidRPr="006C5D73">
        <w:rPr>
          <w:rFonts w:cstheme="minorHAnsi"/>
        </w:rPr>
        <w:t xml:space="preserve"> </w:t>
      </w:r>
      <w:r w:rsidR="00660A64" w:rsidRPr="006C5D73">
        <w:rPr>
          <w:rFonts w:cstheme="minorHAnsi"/>
        </w:rPr>
        <w:br/>
        <w:t>swell up, to,  sūwa-</w:t>
      </w:r>
      <w:r w:rsidR="00660A64" w:rsidRPr="006C5D73">
        <w:rPr>
          <w:rFonts w:cstheme="minorHAnsi"/>
        </w:rPr>
        <w:br/>
      </w:r>
      <w:r w:rsidR="00660A64" w:rsidRPr="006C5D73">
        <w:rPr>
          <w:rFonts w:cstheme="minorHAnsi"/>
          <w:b/>
        </w:rPr>
        <w:t>swift</w:t>
      </w:r>
      <w:r w:rsidR="00660A64" w:rsidRPr="006C5D73">
        <w:rPr>
          <w:rFonts w:cstheme="minorHAnsi"/>
        </w:rPr>
        <w:t>, nuntria/nutria, ptiali/ptali</w:t>
      </w:r>
      <w:r w:rsidR="00660A64" w:rsidRPr="006C5D73">
        <w:rPr>
          <w:rFonts w:cstheme="minorHAnsi"/>
        </w:rPr>
        <w:br/>
      </w:r>
      <w:r w:rsidR="00660A64" w:rsidRPr="006C5D73">
        <w:rPr>
          <w:rFonts w:eastAsia="Times New Roman" w:cstheme="minorHAnsi"/>
          <w:color w:val="222222"/>
        </w:rPr>
        <w:t xml:space="preserve">swift, hurry, in a hurry, </w:t>
      </w:r>
      <w:r w:rsidR="00660A64" w:rsidRPr="006C5D73">
        <w:rPr>
          <w:rFonts w:cstheme="minorHAnsi"/>
        </w:rPr>
        <w:t>leliwant-</w:t>
      </w:r>
      <w:r w:rsidR="00660A64" w:rsidRPr="006C5D73">
        <w:rPr>
          <w:rFonts w:cstheme="minorHAnsi"/>
        </w:rPr>
        <w:br/>
      </w:r>
      <w:r w:rsidR="00660A64" w:rsidRPr="006C5D73">
        <w:rPr>
          <w:rFonts w:cstheme="minorHAnsi"/>
          <w:b/>
        </w:rPr>
        <w:t>swiftly traveling</w:t>
      </w:r>
      <w:r w:rsidR="00660A64" w:rsidRPr="006C5D73">
        <w:rPr>
          <w:rFonts w:cstheme="minorHAnsi"/>
        </w:rPr>
        <w:t>, winged, leliwant</w:t>
      </w:r>
      <w:r w:rsidR="00660A64" w:rsidRPr="006C5D73">
        <w:rPr>
          <w:rFonts w:cstheme="minorHAnsi"/>
        </w:rPr>
        <w:br/>
        <w:t>swing, to, arha w.</w:t>
      </w:r>
      <w:r w:rsidR="00660A64" w:rsidRPr="006C5D73">
        <w:rPr>
          <w:rFonts w:cstheme="minorHAnsi"/>
        </w:rPr>
        <w:br/>
        <w:t>swing, to swing,</w:t>
      </w:r>
      <w:r w:rsidR="00660A64" w:rsidRPr="006C5D73">
        <w:rPr>
          <w:rFonts w:cstheme="minorHAnsi"/>
          <w:shd w:val="clear" w:color="auto" w:fill="FFFFFF"/>
        </w:rPr>
        <w:t xml:space="preserve"> to turn, to turn</w:t>
      </w:r>
      <w:r w:rsidR="00660A64" w:rsidRPr="006C5D73">
        <w:rPr>
          <w:rFonts w:cstheme="minorHAnsi"/>
        </w:rPr>
        <w:t xml:space="preserve"> over, to turn upside down, to divert, to make laps with a racehorse, to fortify a camp, to distort, to exchange, wahnu-</w:t>
      </w:r>
      <w:r w:rsidR="00660A64" w:rsidRPr="006C5D73">
        <w:rPr>
          <w:rFonts w:cstheme="minorHAnsi"/>
        </w:rPr>
        <w:br/>
      </w:r>
      <w:r w:rsidR="00660A64" w:rsidRPr="006C5D73">
        <w:rPr>
          <w:rFonts w:cstheme="minorHAnsi"/>
          <w:b/>
        </w:rPr>
        <w:t>swollen</w:t>
      </w:r>
      <w:r w:rsidR="00660A64" w:rsidRPr="006C5D73">
        <w:rPr>
          <w:rFonts w:cstheme="minorHAnsi"/>
        </w:rPr>
        <w:t xml:space="preserve"> </w:t>
      </w:r>
      <w:r w:rsidR="00660A64" w:rsidRPr="006C5D73">
        <w:rPr>
          <w:rFonts w:cstheme="minorHAnsi"/>
          <w:b/>
        </w:rPr>
        <w:t>state</w:t>
      </w:r>
      <w:r w:rsidR="00660A64" w:rsidRPr="006C5D73">
        <w:rPr>
          <w:rFonts w:cstheme="minorHAnsi"/>
        </w:rPr>
        <w:t>, reckless act, suladr/sulan</w:t>
      </w:r>
      <w:r w:rsidR="00660A64" w:rsidRPr="006C5D73">
        <w:rPr>
          <w:rFonts w:cstheme="minorHAnsi"/>
        </w:rPr>
        <w:br/>
      </w:r>
      <w:r w:rsidRPr="006C5D73">
        <w:rPr>
          <w:rFonts w:eastAsia="Calibri" w:cstheme="minorHAnsi"/>
        </w:rPr>
        <w:br/>
      </w:r>
      <w:r w:rsidRPr="006C5D73">
        <w:rPr>
          <w:rFonts w:eastAsia="Calibri" w:cstheme="minorHAnsi"/>
          <w:b/>
          <w:color w:val="222222"/>
          <w:shd w:val="clear" w:color="auto" w:fill="FFFFFF"/>
        </w:rPr>
        <w:t>T</w:t>
      </w:r>
      <w:r w:rsidR="00660A64" w:rsidRPr="006C5D73">
        <w:rPr>
          <w:rFonts w:eastAsia="Calibri" w:cstheme="minorHAnsi"/>
        </w:rPr>
        <w:br/>
      </w:r>
      <w:r w:rsidR="00660A64" w:rsidRPr="006C5D73">
        <w:rPr>
          <w:rFonts w:eastAsia="Calibri" w:cstheme="minorHAnsi"/>
        </w:rPr>
        <w:br/>
      </w:r>
      <w:r w:rsidR="001F11D4" w:rsidRPr="006C5D73">
        <w:rPr>
          <w:rFonts w:cstheme="minorHAnsi"/>
          <w:b/>
        </w:rPr>
        <w:t>table</w:t>
      </w:r>
      <w:r w:rsidR="001F11D4" w:rsidRPr="006C5D73">
        <w:rPr>
          <w:rFonts w:cstheme="minorHAnsi"/>
        </w:rPr>
        <w:t xml:space="preserve">, offering, </w:t>
      </w:r>
      <w:r w:rsidR="001F11D4" w:rsidRPr="006C5D73">
        <w:rPr>
          <w:rFonts w:cstheme="minorHAnsi"/>
          <w:color w:val="1F497D"/>
        </w:rPr>
        <w:t>lahura</w:t>
      </w:r>
      <w:r w:rsidR="001F11D4" w:rsidRPr="006C5D73">
        <w:rPr>
          <w:rFonts w:cstheme="minorHAnsi"/>
        </w:rPr>
        <w:br/>
      </w:r>
      <w:r w:rsidR="001F11D4" w:rsidRPr="006C5D73">
        <w:rPr>
          <w:rFonts w:cstheme="minorHAnsi"/>
          <w:shd w:val="clear" w:color="auto" w:fill="FFFFFF"/>
        </w:rPr>
        <w:t>tablet, tuppi-,</w:t>
      </w:r>
      <w:r w:rsidR="001F11D4" w:rsidRPr="006C5D73">
        <w:rPr>
          <w:rFonts w:cstheme="minorHAnsi"/>
          <w:shd w:val="clear" w:color="auto" w:fill="FFFFFF"/>
        </w:rPr>
        <w:br/>
        <w:t>tablet,</w:t>
      </w:r>
      <w:r w:rsidR="001F11D4" w:rsidRPr="006C5D73">
        <w:rPr>
          <w:rStyle w:val="unicode"/>
          <w:rFonts w:cstheme="minorHAnsi"/>
          <w:color w:val="222222"/>
          <w:shd w:val="clear" w:color="auto" w:fill="FFFFFF"/>
        </w:rPr>
        <w:t xml:space="preserve"> tuppi-, tuppu </w:t>
      </w:r>
      <w:r w:rsidR="001F11D4" w:rsidRPr="006C5D73">
        <w:rPr>
          <w:rFonts w:cstheme="minorHAnsi"/>
          <w:shd w:val="clear" w:color="auto" w:fill="FFFFFF"/>
        </w:rPr>
        <w:br/>
        <w:t xml:space="preserve">tablet, document, </w:t>
      </w:r>
      <w:r w:rsidR="001F11D4" w:rsidRPr="006C5D73">
        <w:rPr>
          <w:rFonts w:cstheme="minorHAnsi"/>
        </w:rPr>
        <w:t>tuppi- (Akkadian, ṭuppu),</w:t>
      </w:r>
      <w:r w:rsidR="001F11D4" w:rsidRPr="006C5D73">
        <w:rPr>
          <w:rFonts w:cstheme="minorHAnsi"/>
          <w:shd w:val="clear" w:color="auto" w:fill="FFFFFF"/>
        </w:rPr>
        <w:br/>
        <w:t xml:space="preserve">tablet, </w:t>
      </w:r>
      <w:r w:rsidR="001F11D4" w:rsidRPr="006C5D73">
        <w:rPr>
          <w:rFonts w:eastAsia="Calibri" w:cstheme="minorHAnsi"/>
          <w:color w:val="000000"/>
          <w:highlight w:val="white"/>
          <w:lang w:val="en-GB"/>
        </w:rPr>
        <w:t>wooden</w:t>
      </w:r>
      <w:r w:rsidR="001F11D4" w:rsidRPr="006C5D73">
        <w:rPr>
          <w:rFonts w:eastAsia="Calibri" w:cstheme="minorHAnsi"/>
          <w:color w:val="000000"/>
          <w:lang w:val="en-GB"/>
        </w:rPr>
        <w:t>,</w:t>
      </w:r>
      <w:r w:rsidR="001F11D4" w:rsidRPr="006C5D73">
        <w:rPr>
          <w:rFonts w:cstheme="minorHAnsi"/>
          <w:shd w:val="clear" w:color="auto" w:fill="FFFFFF"/>
        </w:rPr>
        <w:t xml:space="preserve"> </w:t>
      </w:r>
      <w:r w:rsidR="001F11D4" w:rsidRPr="006C5D73">
        <w:rPr>
          <w:rFonts w:eastAsia="Calibri" w:cstheme="minorHAnsi"/>
          <w:color w:val="000000"/>
          <w:lang w:val="en-GB"/>
        </w:rPr>
        <w:t xml:space="preserve">sketch, </w:t>
      </w:r>
      <w:r w:rsidR="001F11D4" w:rsidRPr="006C5D73">
        <w:rPr>
          <w:rFonts w:eastAsia="Calibri" w:cstheme="minorHAnsi"/>
          <w:color w:val="000000"/>
          <w:highlight w:val="white"/>
          <w:lang w:val="en-GB"/>
        </w:rPr>
        <w:t>rough draft</w:t>
      </w:r>
      <w:r w:rsidR="001F11D4" w:rsidRPr="006C5D73">
        <w:rPr>
          <w:rFonts w:eastAsia="Calibri" w:cstheme="minorHAnsi"/>
          <w:color w:val="000000"/>
          <w:lang w:val="en-GB"/>
        </w:rPr>
        <w:t xml:space="preserve">,  </w:t>
      </w:r>
      <w:r w:rsidR="001F11D4" w:rsidRPr="006C5D73">
        <w:rPr>
          <w:rFonts w:cstheme="minorHAnsi"/>
          <w:color w:val="1F497D"/>
          <w:highlight w:val="white"/>
        </w:rPr>
        <w:t>kultsatr</w:t>
      </w:r>
      <w:r w:rsidR="001F11D4" w:rsidRPr="006C5D73">
        <w:rPr>
          <w:rFonts w:cstheme="minorHAnsi"/>
          <w:color w:val="1F497D"/>
        </w:rPr>
        <w:t xml:space="preserve"> </w:t>
      </w:r>
      <w:r w:rsidR="001F11D4" w:rsidRPr="006C5D73">
        <w:rPr>
          <w:rFonts w:eastAsia="Calibri" w:cstheme="minorHAnsi"/>
          <w:color w:val="000000"/>
          <w:lang w:val="en-GB"/>
        </w:rPr>
        <w:t>(Luvian)</w:t>
      </w:r>
      <w:r w:rsidR="001F11D4" w:rsidRPr="006C5D73">
        <w:rPr>
          <w:rFonts w:cstheme="minorHAnsi"/>
          <w:color w:val="1F497D"/>
        </w:rPr>
        <w:br/>
      </w:r>
      <w:r w:rsidR="001F11D4" w:rsidRPr="006C5D73">
        <w:rPr>
          <w:rFonts w:cstheme="minorHAnsi"/>
          <w:shd w:val="clear" w:color="auto" w:fill="FFFFFF"/>
        </w:rPr>
        <w:t xml:space="preserve">tablet, </w:t>
      </w:r>
      <w:r w:rsidR="001F11D4" w:rsidRPr="006C5D73">
        <w:rPr>
          <w:rFonts w:eastAsia="Calibri" w:cstheme="minorHAnsi"/>
          <w:color w:val="000000"/>
          <w:highlight w:val="white"/>
          <w:lang w:val="en-GB"/>
        </w:rPr>
        <w:t>wooden</w:t>
      </w:r>
      <w:r w:rsidR="001F11D4" w:rsidRPr="006C5D73">
        <w:rPr>
          <w:rFonts w:eastAsia="Calibri" w:cstheme="minorHAnsi"/>
          <w:color w:val="000000"/>
          <w:lang w:val="en-GB"/>
        </w:rPr>
        <w:t xml:space="preserve">, </w:t>
      </w:r>
      <w:r w:rsidR="001F11D4" w:rsidRPr="006C5D73">
        <w:rPr>
          <w:rFonts w:cstheme="minorHAnsi"/>
          <w:color w:val="1F497D"/>
          <w:highlight w:val="white"/>
        </w:rPr>
        <w:t>kurta</w:t>
      </w:r>
      <w:r w:rsidR="001F11D4" w:rsidRPr="006C5D73">
        <w:rPr>
          <w:rFonts w:cstheme="minorHAnsi"/>
          <w:shd w:val="clear" w:color="auto" w:fill="F8F9FA"/>
        </w:rPr>
        <w:br/>
      </w:r>
      <w:r w:rsidR="001F11D4" w:rsidRPr="006C5D73">
        <w:rPr>
          <w:rFonts w:cstheme="minorHAnsi"/>
        </w:rPr>
        <w:t>tail, sisai (?),</w:t>
      </w:r>
      <w:r w:rsidR="001F11D4" w:rsidRPr="006C5D73">
        <w:rPr>
          <w:rFonts w:cstheme="minorHAnsi"/>
          <w:shd w:val="clear" w:color="auto" w:fill="FFFFFF"/>
        </w:rPr>
        <w:br/>
      </w:r>
      <w:r w:rsidR="001F11D4" w:rsidRPr="006C5D73">
        <w:rPr>
          <w:rFonts w:cstheme="minorHAnsi"/>
          <w:b/>
          <w:shd w:val="clear" w:color="auto" w:fill="FFFFFF"/>
        </w:rPr>
        <w:t>take</w:t>
      </w:r>
      <w:r w:rsidR="001F11D4" w:rsidRPr="006C5D73">
        <w:rPr>
          <w:rFonts w:cstheme="minorHAnsi"/>
          <w:shd w:val="clear" w:color="auto" w:fill="FFFFFF"/>
        </w:rPr>
        <w:t xml:space="preserve">, to take, </w:t>
      </w:r>
      <w:r w:rsidR="001F11D4" w:rsidRPr="006C5D73">
        <w:rPr>
          <w:rStyle w:val="unicode"/>
          <w:rFonts w:cstheme="minorHAnsi"/>
          <w:color w:val="222222"/>
          <w:shd w:val="clear" w:color="auto" w:fill="FFFFFF"/>
        </w:rPr>
        <w:t xml:space="preserve">dā-&gt;, </w:t>
      </w:r>
      <w:r w:rsidR="00474601" w:rsidRPr="006C5D73">
        <w:rPr>
          <w:rFonts w:cstheme="minorHAnsi"/>
        </w:rPr>
        <w:t>appisk-</w:t>
      </w:r>
      <w:r w:rsidR="001F11D4" w:rsidRPr="006C5D73">
        <w:rPr>
          <w:rStyle w:val="unicode"/>
          <w:rFonts w:cstheme="minorHAnsi"/>
          <w:color w:val="222222"/>
          <w:shd w:val="clear" w:color="auto" w:fill="FFFFFF"/>
        </w:rPr>
        <w:br/>
      </w:r>
      <w:r w:rsidR="001F11D4" w:rsidRPr="006C5D73">
        <w:rPr>
          <w:rFonts w:cstheme="minorHAnsi"/>
          <w:b/>
          <w:shd w:val="clear" w:color="auto" w:fill="FFFFFF"/>
        </w:rPr>
        <w:t>take</w:t>
      </w:r>
      <w:r w:rsidR="001F11D4" w:rsidRPr="006C5D73">
        <w:rPr>
          <w:rFonts w:cstheme="minorHAnsi"/>
          <w:shd w:val="clear" w:color="auto" w:fill="FFFFFF"/>
        </w:rPr>
        <w:t xml:space="preserve">, to wed, to decide, </w:t>
      </w:r>
      <w:r w:rsidR="001F11D4" w:rsidRPr="006C5D73">
        <w:rPr>
          <w:rFonts w:cstheme="minorHAnsi"/>
          <w:color w:val="1F497D"/>
        </w:rPr>
        <w:t>da/d, (</w:t>
      </w:r>
      <w:r w:rsidR="001F11D4" w:rsidRPr="006C5D73">
        <w:rPr>
          <w:rFonts w:eastAsia="Calibri" w:cstheme="minorHAnsi"/>
          <w:lang w:val="en-GB"/>
        </w:rPr>
        <w:t xml:space="preserve">Skt. dadati, Av. dadaiti, Arm. Tam, Gr. didomi, OLith. Duosti, Lat. Do, dare, to give, OCS. Daxye, he gave) (Da/D is present in peda/ped, to bring (away) and uda/ud, to bring (here) </w:t>
      </w:r>
      <w:r w:rsidR="001F11D4" w:rsidRPr="006C5D73">
        <w:rPr>
          <w:rStyle w:val="unicode"/>
          <w:rFonts w:cstheme="minorHAnsi"/>
          <w:color w:val="222222"/>
          <w:shd w:val="clear" w:color="auto" w:fill="FFFFFF"/>
        </w:rPr>
        <w:br/>
      </w:r>
      <w:r w:rsidR="001F11D4" w:rsidRPr="006C5D73">
        <w:rPr>
          <w:rStyle w:val="unicode"/>
          <w:rFonts w:cstheme="minorHAnsi"/>
          <w:b/>
          <w:shd w:val="clear" w:color="auto" w:fill="FFFFFF"/>
        </w:rPr>
        <w:t>take</w:t>
      </w:r>
      <w:r w:rsidR="001F11D4" w:rsidRPr="006C5D73">
        <w:rPr>
          <w:rStyle w:val="unicode"/>
          <w:rFonts w:cstheme="minorHAnsi"/>
          <w:shd w:val="clear" w:color="auto" w:fill="FFFFFF"/>
        </w:rPr>
        <w:t>,</w:t>
      </w:r>
      <w:r w:rsidR="001F11D4" w:rsidRPr="006C5D73">
        <w:rPr>
          <w:rStyle w:val="unicode"/>
          <w:rFonts w:cstheme="minorHAnsi"/>
          <w:b/>
          <w:shd w:val="clear" w:color="auto" w:fill="FFFFFF"/>
        </w:rPr>
        <w:t xml:space="preserve"> </w:t>
      </w:r>
      <w:r w:rsidR="001F11D4" w:rsidRPr="006C5D73">
        <w:rPr>
          <w:rFonts w:cstheme="minorHAnsi"/>
        </w:rPr>
        <w:t>dah/ta</w:t>
      </w:r>
      <w:r w:rsidR="001F11D4" w:rsidRPr="006C5D73">
        <w:rPr>
          <w:rFonts w:cstheme="minorHAnsi"/>
          <w:shd w:val="clear" w:color="auto" w:fill="FFFFFF"/>
        </w:rPr>
        <w:t> </w:t>
      </w:r>
      <w:r w:rsidR="001F11D4" w:rsidRPr="006C5D73">
        <w:rPr>
          <w:rStyle w:val="unicode"/>
          <w:rFonts w:cstheme="minorHAnsi"/>
          <w:shd w:val="clear" w:color="auto" w:fill="FFFFFF"/>
        </w:rPr>
        <w:t>(Palaic)</w:t>
      </w:r>
      <w:r w:rsidR="001F11D4" w:rsidRPr="006C5D73">
        <w:rPr>
          <w:rFonts w:cstheme="minorHAnsi"/>
          <w:shd w:val="clear" w:color="auto" w:fill="FFFFFF"/>
        </w:rPr>
        <w:br/>
      </w:r>
      <w:r w:rsidR="001F11D4" w:rsidRPr="006C5D73">
        <w:rPr>
          <w:rFonts w:cstheme="minorHAnsi"/>
          <w:b/>
          <w:shd w:val="clear" w:color="auto" w:fill="FFFFFF"/>
        </w:rPr>
        <w:t>take</w:t>
      </w:r>
      <w:r w:rsidR="001F11D4" w:rsidRPr="006C5D73">
        <w:rPr>
          <w:rFonts w:cstheme="minorHAnsi"/>
          <w:shd w:val="clear" w:color="auto" w:fill="FFFFFF"/>
        </w:rPr>
        <w:t>,</w:t>
      </w:r>
      <w:r w:rsidR="001F11D4" w:rsidRPr="006C5D73">
        <w:rPr>
          <w:rFonts w:cstheme="minorHAnsi"/>
          <w:b/>
          <w:shd w:val="clear" w:color="auto" w:fill="FFFFFF"/>
        </w:rPr>
        <w:t xml:space="preserve"> </w:t>
      </w:r>
      <w:r w:rsidR="001F11D4" w:rsidRPr="006C5D73">
        <w:rPr>
          <w:rFonts w:cstheme="minorHAnsi"/>
        </w:rPr>
        <w:t xml:space="preserve">la/lala, la(la), da </w:t>
      </w:r>
      <w:r w:rsidR="001F11D4" w:rsidRPr="006C5D73">
        <w:rPr>
          <w:rFonts w:cstheme="minorHAnsi"/>
          <w:shd w:val="clear" w:color="auto" w:fill="FFFFFF"/>
        </w:rPr>
        <w:t>(Luvian)</w:t>
      </w:r>
      <w:r w:rsidR="001F11D4" w:rsidRPr="006C5D73">
        <w:rPr>
          <w:rFonts w:cstheme="minorHAnsi"/>
          <w:b/>
        </w:rPr>
        <w:br/>
        <w:t>take a long time</w:t>
      </w:r>
      <w:r w:rsidR="001F11D4" w:rsidRPr="006C5D73">
        <w:rPr>
          <w:rFonts w:cstheme="minorHAnsi"/>
        </w:rPr>
        <w:t xml:space="preserve">, </w:t>
      </w:r>
      <w:bookmarkStart w:id="87" w:name="_Hlk510084733"/>
      <w:r w:rsidR="001F11D4" w:rsidRPr="006C5D73">
        <w:rPr>
          <w:rFonts w:cstheme="minorHAnsi"/>
        </w:rPr>
        <w:t>tslukes</w:t>
      </w:r>
      <w:bookmarkEnd w:id="87"/>
      <w:r w:rsidR="001F11D4" w:rsidRPr="006C5D73">
        <w:rPr>
          <w:rFonts w:cstheme="minorHAnsi"/>
        </w:rPr>
        <w:br/>
      </w:r>
      <w:r w:rsidR="001F11D4" w:rsidRPr="00474601">
        <w:rPr>
          <w:rFonts w:cstheme="minorHAnsi"/>
          <w:b/>
          <w:color w:val="222222"/>
          <w:shd w:val="clear" w:color="auto" w:fill="FFFFFF"/>
        </w:rPr>
        <w:t>take as a motive</w:t>
      </w:r>
      <w:r w:rsidR="001F11D4" w:rsidRPr="006C5D73">
        <w:rPr>
          <w:rFonts w:cstheme="minorHAnsi"/>
          <w:color w:val="222222"/>
          <w:shd w:val="clear" w:color="auto" w:fill="FFFFFF"/>
        </w:rPr>
        <w:t xml:space="preserve">, to take, to take possession, to assume, to arrest, to occupy, capture, receive, </w:t>
      </w:r>
      <w:r w:rsidR="001F11D4" w:rsidRPr="006C5D73">
        <w:rPr>
          <w:rFonts w:cstheme="minorHAnsi"/>
        </w:rPr>
        <w:t>sarā dā-</w:t>
      </w:r>
      <w:r w:rsidR="001F11D4" w:rsidRPr="006C5D73">
        <w:rPr>
          <w:rStyle w:val="unicode"/>
          <w:rFonts w:cstheme="minorHAnsi"/>
          <w:shd w:val="clear" w:color="auto" w:fill="FFFFFF"/>
        </w:rPr>
        <w:br/>
      </w:r>
      <w:r w:rsidR="001F11D4" w:rsidRPr="006C5D73">
        <w:rPr>
          <w:rStyle w:val="unicode"/>
          <w:rFonts w:cstheme="minorHAnsi"/>
          <w:b/>
          <w:shd w:val="clear" w:color="auto" w:fill="FFFFFF"/>
        </w:rPr>
        <w:t>take  away (</w:t>
      </w:r>
      <w:r w:rsidR="001F11D4" w:rsidRPr="006C5D73">
        <w:rPr>
          <w:rStyle w:val="unicode"/>
          <w:rFonts w:cstheme="minorHAnsi"/>
          <w:shd w:val="clear" w:color="auto" w:fill="FFFFFF"/>
        </w:rPr>
        <w:t>in a ritual</w:t>
      </w:r>
      <w:r w:rsidR="001F11D4" w:rsidRPr="006C5D73">
        <w:rPr>
          <w:rStyle w:val="unicode"/>
          <w:rFonts w:cstheme="minorHAnsi"/>
          <w:b/>
          <w:shd w:val="clear" w:color="auto" w:fill="FFFFFF"/>
        </w:rPr>
        <w:t>)</w:t>
      </w:r>
      <w:r w:rsidR="001F11D4" w:rsidRPr="006C5D73">
        <w:rPr>
          <w:rStyle w:val="unicode"/>
          <w:rFonts w:cstheme="minorHAnsi"/>
          <w:shd w:val="clear" w:color="auto" w:fill="FFFFFF"/>
        </w:rPr>
        <w:t xml:space="preserve">, </w:t>
      </w:r>
      <w:r w:rsidR="001F11D4" w:rsidRPr="006C5D73">
        <w:rPr>
          <w:rFonts w:cstheme="minorHAnsi"/>
        </w:rPr>
        <w:t>lalata</w:t>
      </w:r>
      <w:r w:rsidR="001F11D4" w:rsidRPr="006C5D73">
        <w:rPr>
          <w:rFonts w:cstheme="minorHAnsi"/>
          <w:b/>
          <w:shd w:val="clear" w:color="auto" w:fill="FFFFFF"/>
        </w:rPr>
        <w:br/>
        <w:t>take away</w:t>
      </w:r>
      <w:r w:rsidR="001F11D4" w:rsidRPr="006C5D73">
        <w:rPr>
          <w:rFonts w:cstheme="minorHAnsi"/>
          <w:shd w:val="clear" w:color="auto" w:fill="FFFFFF"/>
        </w:rPr>
        <w:t xml:space="preserve">, lead away, </w:t>
      </w:r>
      <w:r w:rsidR="001F11D4" w:rsidRPr="006C5D73">
        <w:rPr>
          <w:rStyle w:val="unicode"/>
          <w:rFonts w:cstheme="minorHAnsi"/>
          <w:shd w:val="clear" w:color="auto" w:fill="FFFFFF"/>
        </w:rPr>
        <w:t xml:space="preserve">pēhute-&gt;, </w:t>
      </w:r>
      <w:r w:rsidR="001F11D4" w:rsidRPr="006C5D73">
        <w:rPr>
          <w:rFonts w:cstheme="minorHAnsi"/>
        </w:rPr>
        <w:t>pehute-arha,</w:t>
      </w:r>
      <w:r w:rsidR="001F11D4" w:rsidRPr="006C5D73">
        <w:rPr>
          <w:rFonts w:cstheme="minorHAnsi"/>
          <w:shd w:val="clear" w:color="auto" w:fill="FFFFFF"/>
        </w:rPr>
        <w:t> </w:t>
      </w:r>
      <w:r w:rsidR="001F11D4" w:rsidRPr="006C5D73">
        <w:rPr>
          <w:rFonts w:cstheme="minorHAnsi"/>
          <w:shd w:val="clear" w:color="auto" w:fill="FFFFFF"/>
        </w:rPr>
        <w:br/>
      </w:r>
      <w:r w:rsidR="001F11D4" w:rsidRPr="006C5D73">
        <w:rPr>
          <w:rFonts w:cstheme="minorHAnsi"/>
          <w:b/>
          <w:shd w:val="clear" w:color="auto" w:fill="FFFFFF"/>
        </w:rPr>
        <w:t>take away</w:t>
      </w:r>
      <w:r w:rsidR="001F11D4" w:rsidRPr="006C5D73">
        <w:rPr>
          <w:rFonts w:cstheme="minorHAnsi"/>
          <w:shd w:val="clear" w:color="auto" w:fill="FFFFFF"/>
        </w:rPr>
        <w:t xml:space="preserve">, to, </w:t>
      </w:r>
      <w:r w:rsidR="001F11D4" w:rsidRPr="006C5D73">
        <w:rPr>
          <w:rStyle w:val="unicode"/>
          <w:rFonts w:cstheme="minorHAnsi"/>
          <w:shd w:val="clear" w:color="auto" w:fill="FFFFFF"/>
        </w:rPr>
        <w:t>parā pēda-&gt;</w:t>
      </w:r>
      <w:r w:rsidR="002C1073">
        <w:rPr>
          <w:rStyle w:val="FootnoteReference"/>
          <w:rFonts w:cstheme="minorHAnsi"/>
          <w:shd w:val="clear" w:color="auto" w:fill="FFFFFF"/>
        </w:rPr>
        <w:footnoteReference w:id="315"/>
      </w:r>
      <w:r w:rsidR="001F11D4" w:rsidRPr="006C5D73">
        <w:rPr>
          <w:rStyle w:val="unicode"/>
          <w:rFonts w:cstheme="minorHAnsi"/>
          <w:shd w:val="clear" w:color="auto" w:fill="FFFFFF"/>
        </w:rPr>
        <w:t xml:space="preserve">, pittenu-&gt;, </w:t>
      </w:r>
      <w:r w:rsidR="001F11D4" w:rsidRPr="006C5D73">
        <w:rPr>
          <w:rFonts w:cstheme="minorHAnsi"/>
        </w:rPr>
        <w:t xml:space="preserve">peda/ped, </w:t>
      </w:r>
      <w:r w:rsidR="001F11D4" w:rsidRPr="006C5D73">
        <w:rPr>
          <w:rFonts w:cstheme="minorHAnsi"/>
          <w:b/>
          <w:shd w:val="clear" w:color="auto" w:fill="FFFFFF"/>
        </w:rPr>
        <w:t> </w:t>
      </w:r>
      <w:r w:rsidR="001F11D4" w:rsidRPr="006C5D73">
        <w:rPr>
          <w:rStyle w:val="unicode"/>
          <w:rFonts w:cstheme="minorHAnsi"/>
          <w:shd w:val="clear" w:color="auto" w:fill="FFFFFF"/>
        </w:rPr>
        <w:t>arha dā-</w:t>
      </w:r>
      <w:r w:rsidR="001F11D4" w:rsidRPr="006C5D73">
        <w:rPr>
          <w:rFonts w:cstheme="minorHAnsi"/>
        </w:rPr>
        <w:t xml:space="preserve"> , arha u.</w:t>
      </w:r>
      <w:r w:rsidR="001F11D4" w:rsidRPr="006C5D73">
        <w:rPr>
          <w:rFonts w:cstheme="minorHAnsi"/>
          <w:b/>
          <w:shd w:val="clear" w:color="auto" w:fill="FFFFFF"/>
        </w:rPr>
        <w:br/>
      </w:r>
      <w:r w:rsidR="001F11D4" w:rsidRPr="006C5D73">
        <w:rPr>
          <w:rStyle w:val="unicode"/>
          <w:rFonts w:cstheme="minorHAnsi"/>
          <w:color w:val="000000" w:themeColor="text1"/>
          <w:shd w:val="clear" w:color="auto" w:fill="FFFFFF"/>
        </w:rPr>
        <w:lastRenderedPageBreak/>
        <w:t xml:space="preserve">take away, to bring, bring, to pay, replace, fulfill desires, </w:t>
      </w:r>
      <w:r w:rsidR="001F11D4" w:rsidRPr="006C5D73">
        <w:rPr>
          <w:rFonts w:cstheme="minorHAnsi"/>
        </w:rPr>
        <w:t>ZI-as arnu</w:t>
      </w:r>
      <w:r w:rsidR="001F11D4" w:rsidRPr="006C5D73">
        <w:rPr>
          <w:rFonts w:cstheme="minorHAnsi"/>
        </w:rPr>
        <w:br/>
      </w:r>
      <w:r w:rsidR="001F11D4" w:rsidRPr="006C5D73">
        <w:rPr>
          <w:rFonts w:cstheme="minorHAnsi"/>
          <w:b/>
          <w:shd w:val="clear" w:color="auto" w:fill="FFFFFF"/>
        </w:rPr>
        <w:t>take away</w:t>
      </w:r>
      <w:r w:rsidR="001F11D4" w:rsidRPr="006C5D73">
        <w:rPr>
          <w:rFonts w:cstheme="minorHAnsi"/>
          <w:shd w:val="clear" w:color="auto" w:fill="FFFFFF"/>
        </w:rPr>
        <w:t xml:space="preserve">, to pick, to pluck, </w:t>
      </w:r>
      <w:r w:rsidR="001F11D4" w:rsidRPr="006C5D73">
        <w:rPr>
          <w:rFonts w:cstheme="minorHAnsi"/>
        </w:rPr>
        <w:t>karpiie/a, karp</w:t>
      </w:r>
      <w:r w:rsidR="001F11D4" w:rsidRPr="006C5D73">
        <w:rPr>
          <w:rFonts w:cstheme="minorHAnsi"/>
        </w:rPr>
        <w:br/>
      </w:r>
      <w:r w:rsidR="001F11D4" w:rsidRPr="00474601">
        <w:rPr>
          <w:rFonts w:cstheme="minorHAnsi"/>
          <w:b/>
        </w:rPr>
        <w:t>take back</w:t>
      </w:r>
      <w:r w:rsidR="001F11D4" w:rsidRPr="006C5D73">
        <w:rPr>
          <w:rFonts w:cstheme="minorHAnsi"/>
        </w:rPr>
        <w:t>, to accept, appa dā-</w:t>
      </w:r>
      <w:r w:rsidR="001F11D4" w:rsidRPr="006C5D73">
        <w:rPr>
          <w:rFonts w:cstheme="minorHAnsi"/>
        </w:rPr>
        <w:br/>
      </w:r>
      <w:r w:rsidR="001F11D4" w:rsidRPr="006C5D73">
        <w:rPr>
          <w:rFonts w:cstheme="minorHAnsi"/>
          <w:b/>
          <w:shd w:val="clear" w:color="auto" w:fill="FFFFFF"/>
        </w:rPr>
        <w:t>take</w:t>
      </w:r>
      <w:r w:rsidR="001F11D4" w:rsidRPr="006C5D73">
        <w:rPr>
          <w:rFonts w:cstheme="minorHAnsi"/>
          <w:shd w:val="clear" w:color="auto" w:fill="FFFFFF"/>
        </w:rPr>
        <w:t>, capture,</w:t>
      </w:r>
      <w:r w:rsidR="001F11D4" w:rsidRPr="006C5D73">
        <w:rPr>
          <w:rFonts w:cstheme="minorHAnsi"/>
          <w:b/>
          <w:shd w:val="clear" w:color="auto" w:fill="FFFFFF"/>
        </w:rPr>
        <w:t xml:space="preserve"> </w:t>
      </w:r>
      <w:r w:rsidR="001F11D4" w:rsidRPr="006C5D73">
        <w:rPr>
          <w:rStyle w:val="unicode"/>
          <w:rFonts w:cstheme="minorHAnsi"/>
          <w:shd w:val="clear" w:color="auto" w:fill="FFFFFF"/>
        </w:rPr>
        <w:t>katta dā-&gt;</w:t>
      </w:r>
      <w:r w:rsidR="001F11D4" w:rsidRPr="006C5D73">
        <w:rPr>
          <w:rFonts w:cstheme="minorHAnsi"/>
          <w:shd w:val="clear" w:color="auto" w:fill="FFFFFF"/>
        </w:rPr>
        <w:t> </w:t>
      </w:r>
      <w:r w:rsidR="001F11D4" w:rsidRPr="006C5D73">
        <w:rPr>
          <w:rFonts w:cstheme="minorHAnsi"/>
          <w:shd w:val="clear" w:color="auto" w:fill="FFFFFF"/>
        </w:rPr>
        <w:br/>
      </w:r>
      <w:r w:rsidR="001F11D4" w:rsidRPr="006C5D73">
        <w:rPr>
          <w:rFonts w:cstheme="minorHAnsi"/>
          <w:b/>
          <w:color w:val="222222"/>
          <w:shd w:val="clear" w:color="auto" w:fill="FFFFFF"/>
        </w:rPr>
        <w:t>take</w:t>
      </w:r>
      <w:r w:rsidR="001F11D4" w:rsidRPr="006C5D73">
        <w:rPr>
          <w:rFonts w:cstheme="minorHAnsi"/>
          <w:color w:val="222222"/>
          <w:shd w:val="clear" w:color="auto" w:fill="FFFFFF"/>
        </w:rPr>
        <w:t xml:space="preserve">, take possession, to take as a motive, to assume, to arrest, to occupy, capture, receive, </w:t>
      </w:r>
      <w:r w:rsidR="001F11D4" w:rsidRPr="006C5D73">
        <w:rPr>
          <w:rFonts w:cstheme="minorHAnsi"/>
        </w:rPr>
        <w:t>sarā dā-</w:t>
      </w:r>
      <w:r w:rsidR="001F11D4" w:rsidRPr="006C5D73">
        <w:rPr>
          <w:rFonts w:cstheme="minorHAnsi"/>
          <w:shd w:val="clear" w:color="auto" w:fill="FFFFFF"/>
        </w:rPr>
        <w:br/>
      </w:r>
      <w:r w:rsidR="001F11D4" w:rsidRPr="006C5D73">
        <w:rPr>
          <w:rFonts w:cstheme="minorHAnsi"/>
          <w:b/>
          <w:shd w:val="clear" w:color="auto" w:fill="FFFFFF"/>
        </w:rPr>
        <w:t>take</w:t>
      </w:r>
      <w:r w:rsidR="001F11D4" w:rsidRPr="006C5D73">
        <w:rPr>
          <w:rFonts w:cstheme="minorHAnsi"/>
          <w:shd w:val="clear" w:color="auto" w:fill="FFFFFF"/>
        </w:rPr>
        <w:t>, seize, ēpp-,</w:t>
      </w:r>
      <w:r w:rsidR="001F11D4" w:rsidRPr="006C5D73">
        <w:rPr>
          <w:rFonts w:cstheme="minorHAnsi"/>
        </w:rPr>
        <w:t xml:space="preserve"> #epp</w:t>
      </w:r>
      <w:r w:rsidR="001F11D4" w:rsidRPr="006C5D73">
        <w:rPr>
          <w:rFonts w:cstheme="minorHAnsi"/>
        </w:rPr>
        <w:br/>
      </w:r>
      <w:r w:rsidR="001F11D4" w:rsidRPr="006C5D73">
        <w:rPr>
          <w:rFonts w:cstheme="minorHAnsi"/>
          <w:b/>
        </w:rPr>
        <w:t>take somewhere</w:t>
      </w:r>
      <w:r w:rsidR="001F11D4" w:rsidRPr="006C5D73">
        <w:rPr>
          <w:rFonts w:cstheme="minorHAnsi"/>
        </w:rPr>
        <w:t>, to carry, to transport; to spend (time)</w:t>
      </w:r>
      <w:r w:rsidR="001F11D4" w:rsidRPr="006C5D73">
        <w:rPr>
          <w:rFonts w:cstheme="minorHAnsi"/>
          <w:b/>
        </w:rPr>
        <w:t xml:space="preserve"> </w:t>
      </w:r>
      <w:r w:rsidR="001F11D4" w:rsidRPr="006C5D73">
        <w:rPr>
          <w:rFonts w:cstheme="minorHAnsi"/>
        </w:rPr>
        <w:t>peda, ped</w:t>
      </w:r>
      <w:r w:rsidR="001F11D4" w:rsidRPr="006C5D73">
        <w:rPr>
          <w:rFonts w:cstheme="minorHAnsi"/>
        </w:rPr>
        <w:br/>
      </w:r>
      <w:r w:rsidR="001F11D4" w:rsidRPr="00474601">
        <w:rPr>
          <w:rFonts w:cstheme="minorHAnsi"/>
          <w:b/>
        </w:rPr>
        <w:t>take</w:t>
      </w:r>
      <w:r w:rsidR="001F11D4" w:rsidRPr="006C5D73">
        <w:rPr>
          <w:rFonts w:cstheme="minorHAnsi"/>
        </w:rPr>
        <w:t>, to grab, to stop, to occupy a place, to take for husband/wife, ep- (Akkadian ṣabātu)</w:t>
      </w:r>
      <w:r w:rsidR="001F11D4" w:rsidRPr="006C5D73">
        <w:rPr>
          <w:rFonts w:cstheme="minorHAnsi"/>
        </w:rPr>
        <w:br/>
      </w:r>
      <w:r w:rsidR="001F11D4" w:rsidRPr="00474601">
        <w:rPr>
          <w:rFonts w:cstheme="minorHAnsi"/>
          <w:b/>
          <w:shd w:val="clear" w:color="auto" w:fill="FFFFFF"/>
        </w:rPr>
        <w:t>take</w:t>
      </w:r>
      <w:r w:rsidR="001F11D4" w:rsidRPr="006C5D73">
        <w:rPr>
          <w:rFonts w:cstheme="minorHAnsi"/>
          <w:shd w:val="clear" w:color="auto" w:fill="FFFFFF"/>
        </w:rPr>
        <w:t xml:space="preserve">, to take, #ta-, </w:t>
      </w:r>
      <w:r w:rsidR="001F11D4" w:rsidRPr="006C5D73">
        <w:rPr>
          <w:rFonts w:cstheme="minorHAnsi"/>
        </w:rPr>
        <w:br/>
      </w:r>
      <w:r w:rsidR="001F11D4" w:rsidRPr="00474601">
        <w:rPr>
          <w:rFonts w:cstheme="minorHAnsi"/>
          <w:b/>
          <w:color w:val="000000"/>
        </w:rPr>
        <w:t>take</w:t>
      </w:r>
      <w:r w:rsidR="001F11D4" w:rsidRPr="006C5D73">
        <w:rPr>
          <w:rFonts w:cstheme="minorHAnsi"/>
          <w:color w:val="000000"/>
        </w:rPr>
        <w:t xml:space="preserve">, to take possession, </w:t>
      </w:r>
      <w:r w:rsidR="001F11D4" w:rsidRPr="006C5D73">
        <w:rPr>
          <w:rFonts w:cstheme="minorHAnsi"/>
        </w:rPr>
        <w:t>dā-</w:t>
      </w:r>
      <w:r w:rsidR="001F11D4" w:rsidRPr="006C5D73">
        <w:rPr>
          <w:rFonts w:cstheme="minorHAnsi"/>
          <w:color w:val="000000"/>
        </w:rPr>
        <w:br/>
      </w:r>
      <w:r w:rsidR="001F11D4" w:rsidRPr="00474601">
        <w:rPr>
          <w:rFonts w:cstheme="minorHAnsi"/>
          <w:b/>
          <w:color w:val="000000"/>
        </w:rPr>
        <w:t>take</w:t>
      </w:r>
      <w:r w:rsidR="001F11D4" w:rsidRPr="006C5D73">
        <w:rPr>
          <w:rFonts w:cstheme="minorHAnsi"/>
          <w:color w:val="000000"/>
        </w:rPr>
        <w:t xml:space="preserve">,  to take for oneself, </w:t>
      </w:r>
      <w:r w:rsidR="001F11D4" w:rsidRPr="006C5D73">
        <w:rPr>
          <w:rFonts w:cstheme="minorHAnsi"/>
        </w:rPr>
        <w:t>dā-za, (Akkadian leqû)</w:t>
      </w:r>
      <w:r w:rsidR="001F11D4" w:rsidRPr="006C5D73">
        <w:rPr>
          <w:rFonts w:cstheme="minorHAnsi"/>
          <w:color w:val="000000"/>
        </w:rPr>
        <w:t xml:space="preserve"> </w:t>
      </w:r>
      <w:r w:rsidR="001F11D4" w:rsidRPr="006C5D73">
        <w:rPr>
          <w:rFonts w:cstheme="minorHAnsi"/>
          <w:color w:val="000000"/>
        </w:rPr>
        <w:br/>
      </w:r>
      <w:r w:rsidR="001F11D4" w:rsidRPr="00474601">
        <w:rPr>
          <w:rFonts w:cstheme="minorHAnsi"/>
          <w:b/>
          <w:color w:val="000000"/>
        </w:rPr>
        <w:t>taken</w:t>
      </w:r>
      <w:r w:rsidR="001F11D4" w:rsidRPr="006C5D73">
        <w:rPr>
          <w:rFonts w:cstheme="minorHAnsi"/>
          <w:color w:val="000000"/>
        </w:rPr>
        <w:t xml:space="preserve">, I am yet to be taken, </w:t>
      </w:r>
      <w:r w:rsidR="001F11D4" w:rsidRPr="006C5D73">
        <w:rPr>
          <w:rFonts w:cstheme="minorHAnsi"/>
        </w:rPr>
        <w:t>daskiwan tehhi</w:t>
      </w:r>
      <w:r w:rsidR="001F11D4" w:rsidRPr="006C5D73">
        <w:rPr>
          <w:rFonts w:cstheme="minorHAnsi"/>
          <w:color w:val="000000"/>
        </w:rPr>
        <w:br/>
        <w:t xml:space="preserve">tall, big, well considered, </w:t>
      </w:r>
      <w:r w:rsidR="001F11D4" w:rsidRPr="006C5D73">
        <w:rPr>
          <w:rFonts w:cstheme="minorHAnsi"/>
        </w:rPr>
        <w:t>salli-</w:t>
      </w:r>
      <w:r w:rsidR="001F11D4" w:rsidRPr="006C5D73">
        <w:rPr>
          <w:rFonts w:cstheme="minorHAnsi"/>
          <w:shd w:val="clear" w:color="auto" w:fill="FFFFFF"/>
        </w:rPr>
        <w:br/>
        <w:t xml:space="preserve">tall, to become tall, </w:t>
      </w:r>
      <w:r w:rsidR="001F11D4" w:rsidRPr="006C5D73">
        <w:rPr>
          <w:rFonts w:cstheme="minorHAnsi"/>
          <w:color w:val="1F497D"/>
        </w:rPr>
        <w:t>parkes, parkues</w:t>
      </w:r>
      <w:r w:rsidR="001F11D4" w:rsidRPr="006C5D73">
        <w:rPr>
          <w:rFonts w:cstheme="minorHAnsi"/>
          <w:color w:val="1F497D"/>
        </w:rPr>
        <w:br/>
      </w:r>
      <w:r w:rsidR="001F11D4" w:rsidRPr="006C5D73">
        <w:rPr>
          <w:rFonts w:cstheme="minorHAnsi"/>
        </w:rPr>
        <w:t xml:space="preserve">tall, to become high, </w:t>
      </w:r>
      <w:r w:rsidR="001F11D4" w:rsidRPr="006C5D73">
        <w:rPr>
          <w:rFonts w:cstheme="minorHAnsi"/>
          <w:color w:val="1F497D"/>
        </w:rPr>
        <w:t>pargaueske/a</w:t>
      </w:r>
      <w:r w:rsidR="001F11D4" w:rsidRPr="006C5D73">
        <w:rPr>
          <w:rFonts w:cstheme="minorHAnsi"/>
          <w:color w:val="1F497D"/>
        </w:rPr>
        <w:br/>
      </w:r>
      <w:r w:rsidR="001F11D4" w:rsidRPr="006C5D73">
        <w:rPr>
          <w:rFonts w:cstheme="minorHAnsi"/>
        </w:rPr>
        <w:t>talk again, to proclaim, tarsik-</w:t>
      </w:r>
      <w:r w:rsidR="001F11D4" w:rsidRPr="006C5D73">
        <w:rPr>
          <w:rFonts w:cstheme="minorHAnsi"/>
        </w:rPr>
        <w:br/>
        <w:t>talk, to say, to announce, memāi-</w:t>
      </w:r>
      <w:r w:rsidR="001F11D4" w:rsidRPr="006C5D73">
        <w:rPr>
          <w:rFonts w:cstheme="minorHAnsi"/>
          <w:color w:val="1F497D"/>
        </w:rPr>
        <w:br/>
      </w:r>
      <w:r w:rsidR="001F11D4" w:rsidRPr="006C5D73">
        <w:rPr>
          <w:rFonts w:cstheme="minorHAnsi"/>
        </w:rPr>
        <w:t>talk, speak, to make someone talk</w:t>
      </w:r>
      <w:r w:rsidR="001F11D4" w:rsidRPr="006C5D73">
        <w:rPr>
          <w:rFonts w:cstheme="minorHAnsi"/>
          <w:color w:val="1F497D"/>
        </w:rPr>
        <w:t>, mernu</w:t>
      </w:r>
      <w:r w:rsidR="001F11D4" w:rsidRPr="006C5D73">
        <w:rPr>
          <w:rFonts w:cstheme="minorHAnsi"/>
          <w:color w:val="1F497D"/>
        </w:rPr>
        <w:br/>
      </w:r>
      <w:r w:rsidR="001F11D4" w:rsidRPr="006C5D73">
        <w:rPr>
          <w:rFonts w:cstheme="minorHAnsi"/>
        </w:rPr>
        <w:t>talk, tongue, rumors, lāla-, (EME)</w:t>
      </w:r>
      <w:r w:rsidR="001F11D4" w:rsidRPr="006C5D73">
        <w:rPr>
          <w:rFonts w:cstheme="minorHAnsi"/>
          <w:color w:val="1F497D"/>
        </w:rPr>
        <w:br/>
      </w:r>
      <w:r w:rsidR="001F11D4" w:rsidRPr="006C5D73">
        <w:rPr>
          <w:rFonts w:cstheme="minorHAnsi"/>
        </w:rPr>
        <w:t xml:space="preserve">tallow, </w:t>
      </w:r>
      <w:r w:rsidR="001F11D4" w:rsidRPr="006C5D73">
        <w:rPr>
          <w:rFonts w:cstheme="minorHAnsi"/>
          <w:color w:val="1F497D"/>
        </w:rPr>
        <w:t>waputsi</w:t>
      </w:r>
      <w:r w:rsidR="001F11D4" w:rsidRPr="006C5D73">
        <w:rPr>
          <w:rFonts w:cstheme="minorHAnsi"/>
        </w:rPr>
        <w:t>,</w:t>
      </w:r>
      <w:r w:rsidR="001F11D4" w:rsidRPr="006C5D73">
        <w:rPr>
          <w:rFonts w:cstheme="minorHAnsi"/>
        </w:rPr>
        <w:br/>
        <w:t xml:space="preserve">tambourine, </w:t>
      </w:r>
      <w:r w:rsidR="001F11D4" w:rsidRPr="006C5D73">
        <w:rPr>
          <w:rFonts w:cstheme="minorHAnsi"/>
          <w:vertAlign w:val="superscript"/>
        </w:rPr>
        <w:t>GIŠ</w:t>
      </w:r>
      <w:r w:rsidR="001F11D4" w:rsidRPr="006C5D73">
        <w:rPr>
          <w:rFonts w:cstheme="minorHAnsi"/>
        </w:rPr>
        <w:t>huhupāl-</w:t>
      </w:r>
      <w:r w:rsidR="001F11D4" w:rsidRPr="006C5D73">
        <w:rPr>
          <w:rFonts w:cstheme="minorHAnsi"/>
          <w:color w:val="1F497D"/>
        </w:rPr>
        <w:br/>
      </w:r>
      <w:r w:rsidR="001F11D4" w:rsidRPr="006C5D73">
        <w:rPr>
          <w:rFonts w:cstheme="minorHAnsi"/>
          <w:b/>
        </w:rPr>
        <w:t>tapestry</w:t>
      </w:r>
      <w:r w:rsidR="001F11D4" w:rsidRPr="006C5D73">
        <w:rPr>
          <w:rFonts w:cstheme="minorHAnsi"/>
        </w:rPr>
        <w:t xml:space="preserve">, textile article,  </w:t>
      </w:r>
      <w:r w:rsidR="001F11D4" w:rsidRPr="006C5D73">
        <w:rPr>
          <w:rFonts w:cstheme="minorHAnsi"/>
          <w:color w:val="1F497D"/>
        </w:rPr>
        <w:t>prna</w:t>
      </w:r>
      <w:r w:rsidR="001F11D4" w:rsidRPr="006C5D73">
        <w:rPr>
          <w:rFonts w:cstheme="minorHAnsi"/>
          <w:color w:val="1F497D"/>
        </w:rPr>
        <w:br/>
      </w:r>
      <w:r w:rsidR="001F11D4" w:rsidRPr="006C5D73">
        <w:rPr>
          <w:rFonts w:cstheme="minorHAnsi"/>
        </w:rPr>
        <w:t>tarry, wait, to hesitate, stay, to remain, istandāi-</w:t>
      </w:r>
      <w:r w:rsidR="001F11D4" w:rsidRPr="006C5D73">
        <w:rPr>
          <w:rFonts w:cstheme="minorHAnsi"/>
          <w:color w:val="1F497D"/>
        </w:rPr>
        <w:br/>
      </w:r>
      <w:r w:rsidR="001F11D4" w:rsidRPr="006C5D73">
        <w:rPr>
          <w:rFonts w:cstheme="minorHAnsi"/>
        </w:rPr>
        <w:t>task</w:t>
      </w:r>
      <w:r w:rsidR="001F11D4" w:rsidRPr="006C5D73">
        <w:rPr>
          <w:rFonts w:cstheme="minorHAnsi"/>
          <w:color w:val="1F497D"/>
        </w:rPr>
        <w:t xml:space="preserve">, </w:t>
      </w:r>
      <w:r w:rsidR="001F11D4" w:rsidRPr="006C5D73">
        <w:rPr>
          <w:rFonts w:cstheme="minorHAnsi"/>
        </w:rPr>
        <w:t>religious task, aniur</w:t>
      </w:r>
      <w:r w:rsidR="001F11D4" w:rsidRPr="006C5D73">
        <w:rPr>
          <w:rFonts w:cstheme="minorHAnsi"/>
          <w:shd w:val="clear" w:color="auto" w:fill="FFFFFF"/>
        </w:rPr>
        <w:br/>
        <w:t xml:space="preserve">task, to carry out a task, to settle, </w:t>
      </w:r>
      <w:r w:rsidR="001F11D4" w:rsidRPr="006C5D73">
        <w:rPr>
          <w:rFonts w:cstheme="minorHAnsi"/>
        </w:rPr>
        <w:t>kattan d.</w:t>
      </w:r>
      <w:r w:rsidR="001F11D4" w:rsidRPr="006C5D73">
        <w:rPr>
          <w:rFonts w:cstheme="minorHAnsi"/>
          <w:shd w:val="clear" w:color="auto" w:fill="FFFFFF"/>
        </w:rPr>
        <w:br/>
        <w:t xml:space="preserve">taste, to, </w:t>
      </w:r>
      <w:r w:rsidR="001F11D4" w:rsidRPr="006C5D73">
        <w:rPr>
          <w:rFonts w:cstheme="minorHAnsi"/>
          <w:color w:val="1F497D"/>
        </w:rPr>
        <w:t xml:space="preserve">kukus </w:t>
      </w:r>
      <w:r w:rsidR="001F11D4" w:rsidRPr="006C5D73">
        <w:rPr>
          <w:rFonts w:eastAsia="Calibri" w:cstheme="minorHAnsi"/>
          <w:color w:val="000000"/>
          <w:highlight w:val="white"/>
          <w:lang w:val="en-GB"/>
        </w:rPr>
        <w:t>(Skt. jos, to enjoy, Gr. genomai,to taste, Lat. Gusto, to taste, Goth. ga-kiusan, to test, ModHG. Kiesen, to choose, ModHG. Kosten, to taste, Skt. jujus, Av. Zuzus, to taste)</w:t>
      </w:r>
      <w:r w:rsidR="001F11D4" w:rsidRPr="006C5D73">
        <w:rPr>
          <w:rFonts w:eastAsia="Calibri" w:cstheme="minorHAnsi"/>
          <w:color w:val="000000"/>
          <w:lang w:val="en-GB"/>
        </w:rPr>
        <w:br/>
        <w:t xml:space="preserve">taste, to, </w:t>
      </w:r>
      <w:r w:rsidR="001F11D4" w:rsidRPr="006C5D73">
        <w:rPr>
          <w:rFonts w:cstheme="minorHAnsi"/>
          <w:color w:val="1F497D"/>
        </w:rPr>
        <w:t>ista(n)h</w:t>
      </w:r>
      <w:r w:rsidR="001F11D4" w:rsidRPr="006C5D73">
        <w:rPr>
          <w:rFonts w:eastAsia="Calibri" w:cstheme="minorHAnsi"/>
          <w:color w:val="000000"/>
          <w:lang w:val="en-GB"/>
        </w:rPr>
        <w:br/>
      </w:r>
      <w:r w:rsidR="001F11D4" w:rsidRPr="006C5D73">
        <w:rPr>
          <w:rFonts w:eastAsia="Calibri" w:cstheme="minorHAnsi"/>
          <w:lang w:val="en-GB"/>
        </w:rPr>
        <w:t xml:space="preserve">tasty, outstanding, excellent, </w:t>
      </w:r>
      <w:r w:rsidR="001F11D4" w:rsidRPr="006C5D73">
        <w:rPr>
          <w:rFonts w:cstheme="minorHAnsi"/>
        </w:rPr>
        <w:t>first-class,</w:t>
      </w:r>
      <w:r w:rsidR="001F11D4" w:rsidRPr="006C5D73">
        <w:rPr>
          <w:rFonts w:eastAsia="Calibri" w:cstheme="minorHAnsi"/>
          <w:lang w:val="en-GB"/>
        </w:rPr>
        <w:t xml:space="preserve"> pleasant, fragrant, </w:t>
      </w:r>
      <w:r w:rsidR="001F11D4" w:rsidRPr="006C5D73">
        <w:rPr>
          <w:rFonts w:cstheme="minorHAnsi"/>
          <w:color w:val="1F497D"/>
        </w:rPr>
        <w:t>sanetsi/sanitsi</w:t>
      </w:r>
      <w:r w:rsidR="001F11D4" w:rsidRPr="006C5D73">
        <w:rPr>
          <w:rFonts w:cstheme="minorHAnsi"/>
          <w:color w:val="1F497D"/>
        </w:rPr>
        <w:br/>
      </w:r>
      <w:r w:rsidR="001F11D4" w:rsidRPr="006C5D73">
        <w:rPr>
          <w:rFonts w:cstheme="minorHAnsi"/>
        </w:rPr>
        <w:t xml:space="preserve">taster, </w:t>
      </w:r>
      <w:r w:rsidR="001F11D4" w:rsidRPr="006C5D73">
        <w:rPr>
          <w:rFonts w:cstheme="minorHAnsi"/>
          <w:color w:val="1F497D"/>
        </w:rPr>
        <w:t>istahdli</w:t>
      </w:r>
      <w:r w:rsidR="001F11D4" w:rsidRPr="006C5D73">
        <w:rPr>
          <w:rFonts w:cstheme="minorHAnsi"/>
          <w:color w:val="1F497D"/>
        </w:rPr>
        <w:br/>
      </w:r>
      <w:r w:rsidR="001F11D4" w:rsidRPr="006C5D73">
        <w:rPr>
          <w:rFonts w:cstheme="minorHAnsi"/>
        </w:rPr>
        <w:t>taster, servant in the kitchen, pasandla</w:t>
      </w:r>
      <w:r w:rsidR="001F11D4" w:rsidRPr="006C5D73">
        <w:rPr>
          <w:rFonts w:cstheme="minorHAnsi"/>
        </w:rPr>
        <w:br/>
      </w:r>
      <w:r w:rsidR="001F11D4" w:rsidRPr="006C5D73">
        <w:rPr>
          <w:rFonts w:eastAsia="Times New Roman" w:cstheme="minorHAnsi"/>
          <w:color w:val="222222"/>
        </w:rPr>
        <w:t xml:space="preserve">tax, tribute, seigneury, fief, </w:t>
      </w:r>
      <w:r w:rsidR="001F11D4" w:rsidRPr="006C5D73">
        <w:rPr>
          <w:rFonts w:cstheme="minorHAnsi"/>
        </w:rPr>
        <w:t>sahhan-</w:t>
      </w:r>
      <w:r w:rsidR="001F11D4" w:rsidRPr="006C5D73">
        <w:rPr>
          <w:rFonts w:cstheme="minorHAnsi"/>
        </w:rPr>
        <w:br/>
        <w:t xml:space="preserve">teach, to, ishiullah- </w:t>
      </w:r>
      <w:r w:rsidR="001F11D4" w:rsidRPr="006C5D73">
        <w:rPr>
          <w:rFonts w:cstheme="minorHAnsi"/>
        </w:rPr>
        <w:br/>
      </w:r>
      <w:r w:rsidR="001F11D4" w:rsidRPr="006C5D73">
        <w:rPr>
          <w:rFonts w:cstheme="minorHAnsi"/>
        </w:rPr>
        <w:lastRenderedPageBreak/>
        <w:t>teach, to educate, annanu-</w:t>
      </w:r>
      <w:r w:rsidR="001F11D4" w:rsidRPr="006C5D73">
        <w:rPr>
          <w:rFonts w:cstheme="minorHAnsi"/>
        </w:rPr>
        <w:br/>
      </w:r>
      <w:r w:rsidR="001F11D4" w:rsidRPr="006C5D73">
        <w:rPr>
          <w:rFonts w:cstheme="minorHAnsi"/>
          <w:color w:val="000000" w:themeColor="text1"/>
        </w:rPr>
        <w:t xml:space="preserve">teach, to supervise, to manage, to abandon, to distribute, </w:t>
      </w:r>
      <w:r w:rsidR="001F11D4" w:rsidRPr="006C5D73">
        <w:rPr>
          <w:rFonts w:cstheme="minorHAnsi"/>
        </w:rPr>
        <w:t xml:space="preserve">maniyah- </w:t>
      </w:r>
      <w:r w:rsidR="001F11D4" w:rsidRPr="006C5D73">
        <w:rPr>
          <w:rFonts w:cstheme="minorHAnsi"/>
          <w:color w:val="1F497D"/>
        </w:rPr>
        <w:t xml:space="preserve"> </w:t>
      </w:r>
      <w:r w:rsidR="001F11D4" w:rsidRPr="006C5D73">
        <w:rPr>
          <w:rFonts w:cstheme="minorHAnsi"/>
          <w:color w:val="1F497D"/>
        </w:rPr>
        <w:br/>
      </w:r>
      <w:r w:rsidR="001F11D4" w:rsidRPr="006C5D73">
        <w:rPr>
          <w:rFonts w:cstheme="minorHAnsi"/>
        </w:rPr>
        <w:t xml:space="preserve">tear(s), </w:t>
      </w:r>
      <w:r w:rsidR="001F11D4" w:rsidRPr="006C5D73">
        <w:rPr>
          <w:rFonts w:cstheme="minorHAnsi"/>
          <w:color w:val="1F497D"/>
        </w:rPr>
        <w:t xml:space="preserve">ishahru </w:t>
      </w:r>
      <w:r w:rsidR="001F11D4" w:rsidRPr="006C5D73">
        <w:rPr>
          <w:rFonts w:cstheme="minorHAnsi"/>
          <w:color w:val="000000"/>
        </w:rPr>
        <w:t>(Skt. Asru, TochA. Akar, akrunt (nom, pl), TochB. Akruna (nom.pl), Lith. Asara.asara, tear)</w:t>
      </w:r>
      <w:r w:rsidR="001F11D4" w:rsidRPr="006C5D73">
        <w:rPr>
          <w:rFonts w:cstheme="minorHAnsi"/>
          <w:color w:val="000000"/>
        </w:rPr>
        <w:br/>
      </w:r>
      <w:r w:rsidR="001F11D4" w:rsidRPr="009A2E8A">
        <w:rPr>
          <w:rFonts w:cstheme="minorHAnsi"/>
          <w:b/>
          <w:color w:val="000000"/>
        </w:rPr>
        <w:t>tear</w:t>
      </w:r>
      <w:r w:rsidR="001F11D4" w:rsidRPr="006C5D73">
        <w:rPr>
          <w:rFonts w:cstheme="minorHAnsi"/>
          <w:color w:val="000000"/>
        </w:rPr>
        <w:t xml:space="preserve">, to, </w:t>
      </w:r>
      <w:r w:rsidR="001F11D4" w:rsidRPr="006C5D73">
        <w:rPr>
          <w:rFonts w:cstheme="minorHAnsi"/>
        </w:rPr>
        <w:t>iskalla-</w:t>
      </w:r>
      <w:r w:rsidR="001F11D4" w:rsidRPr="006C5D73">
        <w:rPr>
          <w:rFonts w:cstheme="minorHAnsi"/>
          <w:shd w:val="clear" w:color="auto" w:fill="FFFFFF"/>
        </w:rPr>
        <w:br/>
      </w:r>
      <w:r w:rsidR="001F11D4" w:rsidRPr="006C5D73">
        <w:rPr>
          <w:rFonts w:cstheme="minorHAnsi"/>
          <w:b/>
          <w:shd w:val="clear" w:color="auto" w:fill="FFFFFF"/>
        </w:rPr>
        <w:t>tear down</w:t>
      </w:r>
      <w:r w:rsidR="001F11D4" w:rsidRPr="006C5D73">
        <w:rPr>
          <w:rFonts w:cstheme="minorHAnsi"/>
          <w:shd w:val="clear" w:color="auto" w:fill="FFFFFF"/>
        </w:rPr>
        <w:t xml:space="preserve">, to, </w:t>
      </w:r>
      <w:r w:rsidR="001F11D4" w:rsidRPr="006C5D73">
        <w:rPr>
          <w:rFonts w:cstheme="minorHAnsi"/>
        </w:rPr>
        <w:t>pippa/pipp</w:t>
      </w:r>
      <w:r w:rsidR="001F11D4" w:rsidRPr="006C5D73">
        <w:rPr>
          <w:rFonts w:cstheme="minorHAnsi"/>
        </w:rPr>
        <w:br/>
      </w:r>
      <w:r w:rsidR="001F11D4" w:rsidRPr="006C5D73">
        <w:rPr>
          <w:rStyle w:val="unicode"/>
          <w:rFonts w:cstheme="minorHAnsi"/>
          <w:b/>
          <w:shd w:val="clear" w:color="auto" w:fill="FFFFFF"/>
        </w:rPr>
        <w:t>tear down</w:t>
      </w:r>
      <w:r w:rsidR="001F11D4" w:rsidRPr="006C5D73">
        <w:rPr>
          <w:rStyle w:val="unicode"/>
          <w:rFonts w:cstheme="minorHAnsi"/>
          <w:shd w:val="clear" w:color="auto" w:fill="FFFFFF"/>
        </w:rPr>
        <w:t>, to destroy, to knock down,  to overturn,  to turn up, to throw up,</w:t>
      </w:r>
      <w:r w:rsidR="001F11D4" w:rsidRPr="006C5D73">
        <w:rPr>
          <w:rStyle w:val="unicode"/>
          <w:rFonts w:cstheme="minorHAnsi"/>
          <w:b/>
          <w:shd w:val="clear" w:color="auto" w:fill="FFFFFF"/>
        </w:rPr>
        <w:t xml:space="preserve"> </w:t>
      </w:r>
      <w:r w:rsidR="001F11D4" w:rsidRPr="006C5D73">
        <w:rPr>
          <w:rFonts w:cstheme="minorHAnsi"/>
        </w:rPr>
        <w:t>pipa/pip</w:t>
      </w:r>
      <w:r w:rsidR="001F11D4" w:rsidRPr="006C5D73">
        <w:rPr>
          <w:rFonts w:cstheme="minorHAnsi"/>
        </w:rPr>
        <w:br/>
      </w:r>
      <w:r w:rsidR="001F11D4" w:rsidRPr="009A2E8A">
        <w:rPr>
          <w:rFonts w:cstheme="minorHAnsi"/>
          <w:b/>
        </w:rPr>
        <w:t>tear</w:t>
      </w:r>
      <w:r w:rsidR="009A2E8A">
        <w:rPr>
          <w:rFonts w:cstheme="minorHAnsi"/>
        </w:rPr>
        <w:t>, to split, sarra-,</w:t>
      </w:r>
      <w:r w:rsidR="009A2E8A">
        <w:rPr>
          <w:rStyle w:val="FootnoteReference"/>
          <w:rFonts w:cstheme="minorHAnsi"/>
        </w:rPr>
        <w:footnoteReference w:id="316"/>
      </w:r>
      <w:r w:rsidR="009A2E8A">
        <w:rPr>
          <w:rFonts w:cstheme="minorHAnsi"/>
        </w:rPr>
        <w:t xml:space="preserve"> (</w:t>
      </w:r>
      <w:r w:rsidR="001F11D4" w:rsidRPr="006C5D73">
        <w:rPr>
          <w:rFonts w:cstheme="minorHAnsi"/>
        </w:rPr>
        <w:t>Akk. nasāhu),</w:t>
      </w:r>
      <w:r w:rsidR="001F11D4" w:rsidRPr="006C5D73">
        <w:rPr>
          <w:rFonts w:cstheme="minorHAnsi"/>
        </w:rPr>
        <w:br/>
      </w:r>
      <w:r w:rsidR="001F11D4" w:rsidRPr="009A2E8A">
        <w:rPr>
          <w:rFonts w:cstheme="minorHAnsi"/>
          <w:b/>
          <w:color w:val="000000" w:themeColor="text1"/>
        </w:rPr>
        <w:t>tear</w:t>
      </w:r>
      <w:r w:rsidR="001F11D4" w:rsidRPr="009A2E8A">
        <w:rPr>
          <w:rFonts w:cstheme="minorHAnsi"/>
          <w:color w:val="000000" w:themeColor="text1"/>
        </w:rPr>
        <w:t xml:space="preserve">,  to tear,  to link, </w:t>
      </w:r>
      <w:r w:rsidR="001F11D4" w:rsidRPr="006C5D73">
        <w:rPr>
          <w:rFonts w:cstheme="minorHAnsi"/>
          <w:color w:val="1F497D"/>
        </w:rPr>
        <w:t>#</w:t>
      </w:r>
      <w:r w:rsidR="001F11D4" w:rsidRPr="006C5D73">
        <w:rPr>
          <w:rFonts w:cstheme="minorHAnsi"/>
        </w:rPr>
        <w:t>išnija</w:t>
      </w:r>
      <w:r w:rsidR="001F11D4" w:rsidRPr="006C5D73">
        <w:rPr>
          <w:rFonts w:cstheme="minorHAnsi"/>
        </w:rPr>
        <w:br/>
        <w:t>tease, to irritate, terisk-</w:t>
      </w:r>
      <w:r w:rsidR="001F11D4" w:rsidRPr="006C5D73">
        <w:rPr>
          <w:rFonts w:cstheme="minorHAnsi"/>
        </w:rPr>
        <w:br/>
        <w:t xml:space="preserve">temper, </w:t>
      </w:r>
      <w:r w:rsidR="001F11D4" w:rsidRPr="006C5D73">
        <w:rPr>
          <w:rFonts w:cstheme="minorHAnsi"/>
          <w:b/>
        </w:rPr>
        <w:t>to lose one’s temper</w:t>
      </w:r>
      <w:r w:rsidR="001F11D4" w:rsidRPr="006C5D73">
        <w:rPr>
          <w:rFonts w:cstheme="minorHAnsi"/>
        </w:rPr>
        <w:t>, get angry, kappilazza-</w:t>
      </w:r>
      <w:r w:rsidR="001F11D4" w:rsidRPr="006C5D73">
        <w:rPr>
          <w:rFonts w:cstheme="minorHAnsi"/>
        </w:rPr>
        <w:br/>
        <w:t>temple guard, haliyatalla-</w:t>
      </w:r>
      <w:r w:rsidR="001F11D4" w:rsidRPr="006C5D73">
        <w:rPr>
          <w:rFonts w:cstheme="minorHAnsi"/>
          <w:color w:val="1F497D"/>
        </w:rPr>
        <w:br/>
      </w:r>
      <w:r w:rsidR="001F11D4" w:rsidRPr="006C5D73">
        <w:rPr>
          <w:rFonts w:cstheme="minorHAnsi"/>
        </w:rPr>
        <w:t xml:space="preserve">temple object, partition, </w:t>
      </w:r>
      <w:r w:rsidR="001F11D4" w:rsidRPr="006C5D73">
        <w:rPr>
          <w:rFonts w:cstheme="minorHAnsi"/>
          <w:color w:val="1F497D"/>
        </w:rPr>
        <w:t>trsantsepa</w:t>
      </w:r>
      <w:r w:rsidR="001F11D4" w:rsidRPr="006C5D73">
        <w:rPr>
          <w:rFonts w:cstheme="minorHAnsi"/>
          <w:color w:val="1F497D"/>
        </w:rPr>
        <w:br/>
      </w:r>
      <w:r w:rsidR="001F11D4" w:rsidRPr="006C5D73">
        <w:rPr>
          <w:rFonts w:cstheme="minorHAnsi"/>
        </w:rPr>
        <w:t>temple, ritual building, É karim(n)i-</w:t>
      </w:r>
      <w:r w:rsidR="001F11D4" w:rsidRPr="006C5D73">
        <w:rPr>
          <w:rFonts w:cstheme="minorHAnsi"/>
          <w:color w:val="1F497D"/>
        </w:rPr>
        <w:br/>
      </w:r>
      <w:r w:rsidR="001F11D4" w:rsidRPr="006C5D73">
        <w:rPr>
          <w:rFonts w:cstheme="minorHAnsi"/>
        </w:rPr>
        <w:t xml:space="preserve">terrace, pedestal, podium, step, an elevated structure, </w:t>
      </w:r>
      <w:r w:rsidR="001F11D4" w:rsidRPr="006C5D73">
        <w:rPr>
          <w:rFonts w:cstheme="minorHAnsi"/>
          <w:color w:val="1F497D"/>
        </w:rPr>
        <w:t>pasu</w:t>
      </w:r>
      <w:r w:rsidR="001F11D4" w:rsidRPr="006C5D73">
        <w:rPr>
          <w:rFonts w:cstheme="minorHAnsi"/>
          <w:color w:val="1F497D"/>
        </w:rPr>
        <w:br/>
      </w:r>
      <w:r w:rsidR="001F11D4" w:rsidRPr="006C5D73">
        <w:rPr>
          <w:rFonts w:cstheme="minorHAnsi"/>
        </w:rPr>
        <w:t xml:space="preserve">terrible, to become terrible, </w:t>
      </w:r>
      <w:r w:rsidR="001F11D4" w:rsidRPr="006C5D73">
        <w:rPr>
          <w:rFonts w:cstheme="minorHAnsi"/>
          <w:color w:val="1F497D"/>
        </w:rPr>
        <w:t>hatukes, htuges</w:t>
      </w:r>
      <w:r w:rsidR="001F11D4" w:rsidRPr="006C5D73">
        <w:rPr>
          <w:rFonts w:cstheme="minorHAnsi"/>
          <w:color w:val="1F497D"/>
        </w:rPr>
        <w:br/>
      </w:r>
      <w:r w:rsidR="001F11D4" w:rsidRPr="006C5D73">
        <w:rPr>
          <w:rFonts w:cstheme="minorHAnsi"/>
        </w:rPr>
        <w:t xml:space="preserve">terrible, to be </w:t>
      </w:r>
      <w:r w:rsidR="001F11D4" w:rsidRPr="006C5D73">
        <w:rPr>
          <w:rFonts w:cstheme="minorHAnsi"/>
          <w:color w:val="1F497D"/>
        </w:rPr>
        <w:t>htug</w:t>
      </w:r>
      <w:r w:rsidR="001F11D4" w:rsidRPr="006C5D73">
        <w:rPr>
          <w:rFonts w:cstheme="minorHAnsi"/>
          <w:color w:val="1F497D"/>
        </w:rPr>
        <w:br/>
      </w:r>
      <w:r w:rsidR="001F11D4" w:rsidRPr="006C5D73">
        <w:rPr>
          <w:rFonts w:cstheme="minorHAnsi"/>
        </w:rPr>
        <w:t xml:space="preserve">terrible deed, </w:t>
      </w:r>
      <w:r w:rsidR="001F11D4" w:rsidRPr="006C5D73">
        <w:rPr>
          <w:rFonts w:cstheme="minorHAnsi"/>
          <w:color w:val="1F497D"/>
        </w:rPr>
        <w:t>htuga/htugi</w:t>
      </w:r>
      <w:r w:rsidR="001F11D4" w:rsidRPr="006C5D73">
        <w:rPr>
          <w:rFonts w:cstheme="minorHAnsi"/>
          <w:color w:val="1F497D"/>
        </w:rPr>
        <w:br/>
      </w:r>
      <w:r w:rsidR="001F11D4" w:rsidRPr="006C5D73">
        <w:rPr>
          <w:rFonts w:cstheme="minorHAnsi"/>
        </w:rPr>
        <w:t xml:space="preserve">terrify, to, </w:t>
      </w:r>
      <w:r w:rsidR="001F11D4" w:rsidRPr="006C5D73">
        <w:rPr>
          <w:rFonts w:cstheme="minorHAnsi"/>
          <w:color w:val="1F497D"/>
        </w:rPr>
        <w:t>hatuganu, htugnu</w:t>
      </w:r>
      <w:r w:rsidR="001F11D4" w:rsidRPr="006C5D73">
        <w:rPr>
          <w:rFonts w:cstheme="minorHAnsi"/>
          <w:color w:val="1F497D"/>
        </w:rPr>
        <w:br/>
      </w:r>
      <w:r w:rsidR="001F11D4" w:rsidRPr="006C5D73">
        <w:rPr>
          <w:rFonts w:cstheme="minorHAnsi"/>
          <w:b/>
        </w:rPr>
        <w:t>territory</w:t>
      </w:r>
      <w:r w:rsidR="001F11D4" w:rsidRPr="006C5D73">
        <w:rPr>
          <w:rFonts w:cstheme="minorHAnsi"/>
        </w:rPr>
        <w:t xml:space="preserve">, </w:t>
      </w:r>
      <w:r w:rsidR="001F11D4" w:rsidRPr="006C5D73">
        <w:rPr>
          <w:rFonts w:cstheme="minorHAnsi"/>
          <w:color w:val="1F497D"/>
        </w:rPr>
        <w:t>upatit,</w:t>
      </w:r>
      <w:r w:rsidR="001F11D4" w:rsidRPr="006C5D73">
        <w:rPr>
          <w:rFonts w:cstheme="minorHAnsi"/>
        </w:rPr>
        <w:t xml:space="preserve"> (Luvian)</w:t>
      </w:r>
      <w:r w:rsidR="001F11D4" w:rsidRPr="006C5D73">
        <w:rPr>
          <w:rFonts w:cstheme="minorHAnsi"/>
          <w:color w:val="1F497D"/>
        </w:rPr>
        <w:br/>
      </w:r>
      <w:r w:rsidR="001F11D4" w:rsidRPr="006C5D73">
        <w:rPr>
          <w:rFonts w:cstheme="minorHAnsi"/>
        </w:rPr>
        <w:t xml:space="preserve">terror, </w:t>
      </w:r>
      <w:r w:rsidR="001F11D4" w:rsidRPr="006C5D73">
        <w:rPr>
          <w:rFonts w:cstheme="minorHAnsi"/>
          <w:color w:val="1F497D"/>
        </w:rPr>
        <w:t>htugadr/htugan</w:t>
      </w:r>
      <w:r w:rsidR="001F11D4" w:rsidRPr="006C5D73">
        <w:rPr>
          <w:rFonts w:cstheme="minorHAnsi"/>
          <w:color w:val="1F497D"/>
        </w:rPr>
        <w:br/>
      </w:r>
      <w:r w:rsidR="001F11D4" w:rsidRPr="006C5D73">
        <w:rPr>
          <w:rFonts w:cstheme="minorHAnsi"/>
        </w:rPr>
        <w:t xml:space="preserve">testicle, </w:t>
      </w:r>
      <w:r w:rsidR="001F11D4" w:rsidRPr="006C5D73">
        <w:rPr>
          <w:rFonts w:cstheme="minorHAnsi"/>
          <w:color w:val="1F497D"/>
        </w:rPr>
        <w:t>rgi</w:t>
      </w:r>
      <w:r w:rsidR="001F11D4" w:rsidRPr="006C5D73">
        <w:rPr>
          <w:rFonts w:cstheme="minorHAnsi"/>
          <w:color w:val="1F497D"/>
        </w:rPr>
        <w:br/>
      </w:r>
      <w:r w:rsidR="001F11D4" w:rsidRPr="006C5D73">
        <w:rPr>
          <w:rFonts w:cstheme="minorHAnsi"/>
        </w:rPr>
        <w:t>testify (for a man), to open, to give birth (for a woman), has-</w:t>
      </w:r>
      <w:r w:rsidR="001F11D4" w:rsidRPr="006C5D73">
        <w:rPr>
          <w:rFonts w:cstheme="minorHAnsi"/>
        </w:rPr>
        <w:br/>
        <w:t xml:space="preserve">testify, </w:t>
      </w:r>
      <w:r w:rsidR="001F11D4" w:rsidRPr="006C5D73">
        <w:rPr>
          <w:rFonts w:cstheme="minorHAnsi"/>
          <w:b/>
        </w:rPr>
        <w:t>make testify</w:t>
      </w:r>
      <w:r w:rsidR="001F11D4" w:rsidRPr="006C5D73">
        <w:rPr>
          <w:rFonts w:cstheme="minorHAnsi"/>
        </w:rPr>
        <w:t>, to call as winess, kutruwah-</w:t>
      </w:r>
      <w:r w:rsidR="001F11D4" w:rsidRPr="006C5D73">
        <w:rPr>
          <w:rFonts w:cstheme="minorHAnsi"/>
        </w:rPr>
        <w:br/>
        <w:t>testimony, family lineage, hassatar</w:t>
      </w:r>
      <w:r w:rsidR="001F11D4" w:rsidRPr="006C5D73">
        <w:rPr>
          <w:rFonts w:cstheme="minorHAnsi"/>
        </w:rPr>
        <w:br/>
        <w:t xml:space="preserve">textile article, tapestry, </w:t>
      </w:r>
      <w:r w:rsidR="001F11D4" w:rsidRPr="006C5D73">
        <w:rPr>
          <w:rFonts w:cstheme="minorHAnsi"/>
          <w:color w:val="1F497D"/>
        </w:rPr>
        <w:t>prna</w:t>
      </w:r>
      <w:r w:rsidR="001F11D4" w:rsidRPr="006C5D73">
        <w:rPr>
          <w:rFonts w:cstheme="minorHAnsi"/>
          <w:b/>
          <w:shd w:val="clear" w:color="auto" w:fill="FFFFFF"/>
        </w:rPr>
        <w:br/>
      </w:r>
      <w:r w:rsidR="001F11D4" w:rsidRPr="006C5D73">
        <w:rPr>
          <w:rFonts w:cstheme="minorHAnsi"/>
          <w:b/>
        </w:rPr>
        <w:t xml:space="preserve">that </w:t>
      </w:r>
      <w:r w:rsidR="001F11D4" w:rsidRPr="006C5D73">
        <w:rPr>
          <w:rFonts w:cstheme="minorHAnsi"/>
        </w:rPr>
        <w:t>apās,</w:t>
      </w:r>
      <w:r w:rsidR="001F11D4" w:rsidRPr="006C5D73">
        <w:rPr>
          <w:rFonts w:cstheme="minorHAnsi"/>
          <w:b/>
        </w:rPr>
        <w:t xml:space="preserve"> </w:t>
      </w:r>
      <w:r w:rsidR="001F11D4" w:rsidRPr="006C5D73">
        <w:rPr>
          <w:rFonts w:cstheme="minorHAnsi"/>
        </w:rPr>
        <w:t>ani</w:t>
      </w:r>
      <w:r w:rsidR="001F11D4" w:rsidRPr="006C5D73">
        <w:rPr>
          <w:rFonts w:cstheme="minorHAnsi"/>
        </w:rPr>
        <w:br/>
      </w:r>
      <w:r w:rsidR="001F11D4" w:rsidRPr="00465D84">
        <w:rPr>
          <w:rFonts w:cstheme="minorHAnsi"/>
          <w:b/>
          <w:shd w:val="clear" w:color="auto" w:fill="FFFFFF"/>
        </w:rPr>
        <w:t>that</w:t>
      </w:r>
      <w:r w:rsidR="001F11D4" w:rsidRPr="006C5D73">
        <w:rPr>
          <w:rFonts w:cstheme="minorHAnsi"/>
          <w:shd w:val="clear" w:color="auto" w:fill="FFFFFF"/>
        </w:rPr>
        <w:t xml:space="preserve">, because, conj., </w:t>
      </w:r>
      <w:r w:rsidR="001F11D4" w:rsidRPr="006C5D73">
        <w:rPr>
          <w:rFonts w:cstheme="minorHAnsi"/>
        </w:rPr>
        <w:t>kuit</w:t>
      </w:r>
      <w:r w:rsidR="00465D84">
        <w:rPr>
          <w:rStyle w:val="FootnoteReference"/>
          <w:rFonts w:cstheme="minorHAnsi"/>
        </w:rPr>
        <w:footnoteReference w:id="317"/>
      </w:r>
      <w:r w:rsidR="001F11D4" w:rsidRPr="006C5D73">
        <w:rPr>
          <w:rFonts w:cstheme="minorHAnsi"/>
        </w:rPr>
        <w:t xml:space="preserve"> </w:t>
      </w:r>
      <w:r w:rsidR="001F11D4" w:rsidRPr="006C5D73">
        <w:rPr>
          <w:rFonts w:cstheme="minorHAnsi"/>
          <w:b/>
        </w:rPr>
        <w:br/>
      </w:r>
      <w:r w:rsidR="001F11D4" w:rsidRPr="006C5D73">
        <w:rPr>
          <w:rFonts w:cstheme="minorHAnsi"/>
          <w:b/>
        </w:rPr>
        <w:lastRenderedPageBreak/>
        <w:t>that</w:t>
      </w:r>
      <w:r w:rsidR="001F11D4" w:rsidRPr="006C5D73">
        <w:rPr>
          <w:rFonts w:cstheme="minorHAnsi"/>
        </w:rPr>
        <w:t>, he, she, it, apa-as</w:t>
      </w:r>
      <w:r w:rsidR="001F11D4" w:rsidRPr="006C5D73">
        <w:rPr>
          <w:rStyle w:val="unicode"/>
          <w:rFonts w:cstheme="minorHAnsi"/>
          <w:b/>
          <w:color w:val="222222"/>
          <w:shd w:val="clear" w:color="auto" w:fill="FFFFFF"/>
        </w:rPr>
        <w:t xml:space="preserve"> </w:t>
      </w:r>
      <w:r w:rsidR="001F11D4" w:rsidRPr="006C5D73">
        <w:rPr>
          <w:rStyle w:val="unicode"/>
          <w:rFonts w:cstheme="minorHAnsi"/>
          <w:b/>
          <w:color w:val="222222"/>
          <w:shd w:val="clear" w:color="auto" w:fill="FFFFFF"/>
        </w:rPr>
        <w:br/>
      </w:r>
      <w:r w:rsidR="001F11D4" w:rsidRPr="006C5D73">
        <w:rPr>
          <w:rFonts w:cstheme="minorHAnsi"/>
          <w:b/>
          <w:color w:val="222222"/>
          <w:shd w:val="clear" w:color="auto" w:fill="FFFFFF"/>
        </w:rPr>
        <w:t>that</w:t>
      </w:r>
      <w:r w:rsidR="001F11D4" w:rsidRPr="006C5D73">
        <w:rPr>
          <w:rFonts w:cstheme="minorHAnsi"/>
          <w:color w:val="222222"/>
          <w:shd w:val="clear" w:color="auto" w:fill="FFFFFF"/>
        </w:rPr>
        <w:t xml:space="preserve">, which, who, what, </w:t>
      </w:r>
      <w:r w:rsidR="001F11D4" w:rsidRPr="006C5D73">
        <w:rPr>
          <w:rStyle w:val="unicode"/>
          <w:rFonts w:cstheme="minorHAnsi"/>
          <w:color w:val="222222"/>
          <w:shd w:val="clear" w:color="auto" w:fill="FFFFFF"/>
        </w:rPr>
        <w:t>kui-</w:t>
      </w:r>
      <w:r w:rsidR="001F11D4" w:rsidRPr="006C5D73">
        <w:rPr>
          <w:rFonts w:cstheme="minorHAnsi"/>
          <w:b/>
        </w:rPr>
        <w:br/>
      </w:r>
      <w:r w:rsidR="001F11D4" w:rsidRPr="00465D84">
        <w:rPr>
          <w:rFonts w:cstheme="minorHAnsi"/>
          <w:b/>
        </w:rPr>
        <w:t xml:space="preserve">that (one) </w:t>
      </w:r>
      <w:r w:rsidR="001F11D4" w:rsidRPr="00465D84">
        <w:rPr>
          <w:rFonts w:cstheme="minorHAnsi"/>
        </w:rPr>
        <w:t>si/oni/ni/ini</w:t>
      </w:r>
      <w:r w:rsidR="001F11D4" w:rsidRPr="00465D84">
        <w:rPr>
          <w:rFonts w:cstheme="minorHAnsi"/>
        </w:rPr>
        <w:br/>
        <w:t>theft, taiatsil/taietsil, tāyazil-, − Gén.</w:t>
      </w:r>
      <w:r w:rsidR="001F11D4" w:rsidRPr="00465D84">
        <w:rPr>
          <w:rFonts w:cstheme="minorHAnsi"/>
          <w:b/>
        </w:rPr>
        <w:br/>
      </w:r>
      <w:r w:rsidR="001F11D4" w:rsidRPr="00465D84">
        <w:rPr>
          <w:rFonts w:cstheme="minorHAnsi"/>
        </w:rPr>
        <w:t>theft, “he of the theft,” thief, (LÚ.NI.ZU),</w:t>
      </w:r>
      <w:r w:rsidR="001F11D4" w:rsidRPr="00465D84">
        <w:rPr>
          <w:rFonts w:cstheme="minorHAnsi"/>
        </w:rPr>
        <w:br/>
        <w:t>their,</w:t>
      </w:r>
      <w:r w:rsidR="001F11D4" w:rsidRPr="00465D84">
        <w:rPr>
          <w:rFonts w:cstheme="minorHAnsi"/>
          <w:b/>
        </w:rPr>
        <w:t xml:space="preserve"> </w:t>
      </w:r>
      <w:r w:rsidR="001F11D4" w:rsidRPr="00465D84">
        <w:rPr>
          <w:rFonts w:cstheme="minorHAnsi"/>
        </w:rPr>
        <w:t xml:space="preserve">eptehe/i/eb(e)tehe/i, -smi-, -summi-=-smi-, </w:t>
      </w:r>
      <w:r w:rsidR="001F11D4" w:rsidRPr="00465D84">
        <w:rPr>
          <w:rFonts w:cstheme="minorHAnsi"/>
          <w:shd w:val="clear" w:color="auto" w:fill="FFFFFF"/>
        </w:rPr>
        <w:t xml:space="preserve"> </w:t>
      </w:r>
      <w:r w:rsidR="001F11D4" w:rsidRPr="00465D84">
        <w:rPr>
          <w:rFonts w:cstheme="minorHAnsi"/>
        </w:rPr>
        <w:br/>
        <w:t>their, your, smi/sma/sme</w:t>
      </w:r>
      <w:r w:rsidR="001F11D4" w:rsidRPr="00465D84">
        <w:rPr>
          <w:rFonts w:cstheme="minorHAnsi"/>
        </w:rPr>
        <w:br/>
        <w:t>theirs, smis/smeis</w:t>
      </w:r>
      <w:r w:rsidR="001F11D4" w:rsidRPr="00465D84">
        <w:rPr>
          <w:rFonts w:cstheme="minorHAnsi"/>
        </w:rPr>
        <w:br/>
      </w:r>
      <w:r w:rsidR="001F11D4" w:rsidRPr="00465D84">
        <w:rPr>
          <w:rFonts w:cstheme="minorHAnsi"/>
          <w:b/>
          <w:shd w:val="clear" w:color="auto" w:fill="FFFFFF"/>
        </w:rPr>
        <w:t>them</w:t>
      </w:r>
      <w:r w:rsidR="001F11D4" w:rsidRPr="00465D84">
        <w:rPr>
          <w:rFonts w:cstheme="minorHAnsi"/>
          <w:shd w:val="clear" w:color="auto" w:fill="FFFFFF"/>
        </w:rPr>
        <w:t>,</w:t>
      </w:r>
      <w:r w:rsidR="001F11D4" w:rsidRPr="00465D84">
        <w:rPr>
          <w:rStyle w:val="unicode"/>
          <w:rFonts w:cstheme="minorHAnsi"/>
          <w:b/>
          <w:shd w:val="clear" w:color="auto" w:fill="FFFFFF"/>
        </w:rPr>
        <w:t xml:space="preserve"> </w:t>
      </w:r>
      <w:r w:rsidR="001F11D4" w:rsidRPr="00465D84">
        <w:rPr>
          <w:rStyle w:val="unicode"/>
          <w:rFonts w:cstheme="minorHAnsi"/>
          <w:shd w:val="clear" w:color="auto" w:fill="FFFFFF"/>
        </w:rPr>
        <w:t>-us</w:t>
      </w:r>
      <w:r w:rsidR="00C430CA" w:rsidRPr="00465D84">
        <w:rPr>
          <w:rStyle w:val="FootnoteReference"/>
          <w:rFonts w:cstheme="minorHAnsi"/>
          <w:shd w:val="clear" w:color="auto" w:fill="FFFFFF"/>
        </w:rPr>
        <w:footnoteReference w:id="318"/>
      </w:r>
      <w:r w:rsidR="001F11D4" w:rsidRPr="00465D84">
        <w:rPr>
          <w:rStyle w:val="unicode"/>
          <w:rFonts w:cstheme="minorHAnsi"/>
          <w:shd w:val="clear" w:color="auto" w:fill="FFFFFF"/>
        </w:rPr>
        <w:br/>
      </w:r>
      <w:r w:rsidR="001F11D4" w:rsidRPr="00465D84">
        <w:rPr>
          <w:rStyle w:val="unicode"/>
          <w:rFonts w:cstheme="minorHAnsi"/>
          <w:b/>
          <w:shd w:val="clear" w:color="auto" w:fill="FFFFFF"/>
        </w:rPr>
        <w:t>them</w:t>
      </w:r>
      <w:r w:rsidR="001F11D4" w:rsidRPr="00465D84">
        <w:rPr>
          <w:rStyle w:val="unicode"/>
          <w:rFonts w:cstheme="minorHAnsi"/>
          <w:shd w:val="clear" w:color="auto" w:fill="FFFFFF"/>
        </w:rPr>
        <w:t xml:space="preserve">, to them, (Dat. pl.), </w:t>
      </w:r>
      <w:r w:rsidR="001F11D4" w:rsidRPr="00465D84">
        <w:rPr>
          <w:rFonts w:cstheme="minorHAnsi"/>
        </w:rPr>
        <w:t>-smas</w:t>
      </w:r>
      <w:r w:rsidR="001F11D4" w:rsidRPr="00465D84">
        <w:rPr>
          <w:rStyle w:val="unicode"/>
          <w:rFonts w:cstheme="minorHAnsi"/>
          <w:shd w:val="clear" w:color="auto" w:fill="FFFFFF"/>
        </w:rPr>
        <w:br/>
      </w:r>
      <w:r w:rsidR="001F11D4" w:rsidRPr="00465D84">
        <w:rPr>
          <w:rFonts w:cstheme="minorHAnsi"/>
          <w:b/>
        </w:rPr>
        <w:t>them</w:t>
      </w:r>
      <w:r w:rsidR="001F11D4" w:rsidRPr="00465D84">
        <w:rPr>
          <w:rFonts w:cstheme="minorHAnsi"/>
        </w:rPr>
        <w:t xml:space="preserve">, to them,  to you (pl.), -semi-, smi-,  </w:t>
      </w:r>
      <w:r w:rsidR="001F11D4" w:rsidRPr="00465D84">
        <w:rPr>
          <w:rStyle w:val="unicode"/>
          <w:rFonts w:cstheme="minorHAnsi"/>
          <w:shd w:val="clear" w:color="auto" w:fill="FFFFFF"/>
        </w:rPr>
        <w:br/>
      </w:r>
      <w:r w:rsidR="001F11D4" w:rsidRPr="006C5D73">
        <w:rPr>
          <w:rStyle w:val="unicode"/>
          <w:rFonts w:cstheme="minorHAnsi"/>
          <w:color w:val="222222"/>
          <w:shd w:val="clear" w:color="auto" w:fill="FFFFFF"/>
        </w:rPr>
        <w:t xml:space="preserve">theme, island, </w:t>
      </w:r>
      <w:r w:rsidR="001F11D4" w:rsidRPr="006C5D73">
        <w:rPr>
          <w:rFonts w:cstheme="minorHAnsi"/>
          <w:noProof/>
        </w:rPr>
        <w:drawing>
          <wp:inline distT="0" distB="0" distL="0" distR="0" wp14:anchorId="323A1906" wp14:editId="79DEBAB7">
            <wp:extent cx="266700" cy="276225"/>
            <wp:effectExtent l="0" t="0" r="0" b="9525"/>
            <wp:docPr id="8" name="Picture 8" descr="Séparateur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éparateur si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001F11D4" w:rsidRPr="006C5D73">
        <w:rPr>
          <w:rFonts w:cstheme="minorHAnsi"/>
        </w:rPr>
        <w:t>gursawar</w:t>
      </w:r>
      <w:r w:rsidR="001F11D4" w:rsidRPr="006C5D73">
        <w:rPr>
          <w:rStyle w:val="unicode"/>
          <w:rFonts w:cstheme="minorHAnsi"/>
          <w:color w:val="222222"/>
          <w:shd w:val="clear" w:color="auto" w:fill="FFFFFF"/>
        </w:rPr>
        <w:br/>
        <w:t xml:space="preserve">then, after, adv., </w:t>
      </w:r>
      <w:r w:rsidR="001F11D4" w:rsidRPr="006C5D73">
        <w:rPr>
          <w:rFonts w:cstheme="minorHAnsi"/>
        </w:rPr>
        <w:t>appezziyan</w:t>
      </w:r>
      <w:r w:rsidR="001F11D4" w:rsidRPr="006C5D73">
        <w:rPr>
          <w:rStyle w:val="unicode"/>
          <w:rFonts w:cstheme="minorHAnsi"/>
          <w:color w:val="222222"/>
          <w:shd w:val="clear" w:color="auto" w:fill="FFFFFF"/>
        </w:rPr>
        <w:br/>
        <w:t xml:space="preserve">then, back, behind, </w:t>
      </w:r>
      <w:r w:rsidR="001F11D4" w:rsidRPr="006C5D73">
        <w:rPr>
          <w:rFonts w:cstheme="minorHAnsi"/>
        </w:rPr>
        <w:t>appanda, (EGIR-anda)</w:t>
      </w:r>
      <w:r w:rsidR="001F11D4" w:rsidRPr="006C5D73">
        <w:rPr>
          <w:rFonts w:cstheme="minorHAnsi"/>
          <w:b/>
        </w:rPr>
        <w:br/>
      </w:r>
      <w:r w:rsidR="001F11D4" w:rsidRPr="006C5D73">
        <w:rPr>
          <w:rFonts w:cstheme="minorHAnsi"/>
          <w:shd w:val="clear" w:color="auto" w:fill="FFFFFF"/>
        </w:rPr>
        <w:t xml:space="preserve">then, consequently, </w:t>
      </w:r>
      <w:r w:rsidR="001F11D4" w:rsidRPr="006C5D73">
        <w:rPr>
          <w:rFonts w:cstheme="minorHAnsi"/>
        </w:rPr>
        <w:t>handa</w:t>
      </w:r>
      <w:r w:rsidR="001F11D4" w:rsidRPr="006C5D73">
        <w:rPr>
          <w:rFonts w:cstheme="minorHAnsi"/>
        </w:rPr>
        <w:br/>
        <w:t>then, one more time, again, more, adv., namma</w:t>
      </w:r>
      <w:r w:rsidR="001F11D4" w:rsidRPr="006C5D73">
        <w:rPr>
          <w:rFonts w:cstheme="minorHAnsi"/>
          <w:shd w:val="clear" w:color="auto" w:fill="FFFFFF"/>
        </w:rPr>
        <w:br/>
      </w:r>
      <w:r w:rsidR="001F11D4" w:rsidRPr="00F66DAD">
        <w:rPr>
          <w:rFonts w:cstheme="minorHAnsi"/>
          <w:b/>
          <w:shd w:val="clear" w:color="auto" w:fill="FFFFFF"/>
        </w:rPr>
        <w:t>then</w:t>
      </w:r>
      <w:r w:rsidR="001F11D4" w:rsidRPr="00F66DAD">
        <w:rPr>
          <w:rFonts w:cstheme="minorHAnsi"/>
          <w:shd w:val="clear" w:color="auto" w:fill="FFFFFF"/>
        </w:rPr>
        <w:t>, there,</w:t>
      </w:r>
      <w:r w:rsidR="001F11D4" w:rsidRPr="00F66DAD">
        <w:rPr>
          <w:rFonts w:cstheme="minorHAnsi"/>
          <w:b/>
          <w:shd w:val="clear" w:color="auto" w:fill="FFFFFF"/>
        </w:rPr>
        <w:t xml:space="preserve"> </w:t>
      </w:r>
      <w:r w:rsidR="001F11D4" w:rsidRPr="00F66DAD">
        <w:rPr>
          <w:rStyle w:val="unicode"/>
          <w:rFonts w:cstheme="minorHAnsi"/>
          <w:shd w:val="clear" w:color="auto" w:fill="FFFFFF"/>
        </w:rPr>
        <w:t>apiya</w:t>
      </w:r>
      <w:r w:rsidR="001F11D4" w:rsidRPr="00F66DAD">
        <w:rPr>
          <w:rStyle w:val="unicode"/>
          <w:rFonts w:cstheme="minorHAnsi"/>
          <w:b/>
          <w:shd w:val="clear" w:color="auto" w:fill="FFFFFF"/>
        </w:rPr>
        <w:t xml:space="preserve">, </w:t>
      </w:r>
      <w:r w:rsidR="00F66DAD">
        <w:rPr>
          <w:rFonts w:cstheme="minorHAnsi"/>
        </w:rPr>
        <w:t>a</w:t>
      </w:r>
      <w:r w:rsidR="001F11D4" w:rsidRPr="00F66DAD">
        <w:rPr>
          <w:rFonts w:cstheme="minorHAnsi"/>
        </w:rPr>
        <w:t>bia</w:t>
      </w:r>
      <w:r w:rsidR="00F66DAD">
        <w:rPr>
          <w:rStyle w:val="FootnoteReference"/>
          <w:rFonts w:cstheme="minorHAnsi"/>
        </w:rPr>
        <w:footnoteReference w:id="319"/>
      </w:r>
      <w:r w:rsidR="001F11D4" w:rsidRPr="00F66DAD">
        <w:rPr>
          <w:rFonts w:cstheme="minorHAnsi"/>
        </w:rPr>
        <w:br/>
      </w:r>
      <w:r w:rsidR="001F11D4" w:rsidRPr="00F66DAD">
        <w:rPr>
          <w:rFonts w:cstheme="minorHAnsi"/>
          <w:b/>
        </w:rPr>
        <w:lastRenderedPageBreak/>
        <w:t>then</w:t>
      </w:r>
      <w:r w:rsidR="001F11D4" w:rsidRPr="006C5D73">
        <w:rPr>
          <w:rFonts w:cstheme="minorHAnsi"/>
        </w:rPr>
        <w:t>, sooner, adv., annaz</w:t>
      </w:r>
      <w:r w:rsidR="001F11D4" w:rsidRPr="006C5D73">
        <w:rPr>
          <w:rFonts w:cstheme="minorHAnsi"/>
        </w:rPr>
        <w:br/>
      </w:r>
      <w:r w:rsidR="001F11D4" w:rsidRPr="00F66DAD">
        <w:rPr>
          <w:rFonts w:cstheme="minorHAnsi"/>
          <w:b/>
        </w:rPr>
        <w:t>then</w:t>
      </w:r>
      <w:r w:rsidR="001F11D4" w:rsidRPr="006C5D73">
        <w:rPr>
          <w:rFonts w:cstheme="minorHAnsi"/>
        </w:rPr>
        <w:t>, there, adv., apiya</w:t>
      </w:r>
      <w:r w:rsidR="001F11D4" w:rsidRPr="006C5D73">
        <w:rPr>
          <w:rStyle w:val="unicode"/>
          <w:rFonts w:cstheme="minorHAnsi"/>
          <w:b/>
          <w:color w:val="222222"/>
          <w:shd w:val="clear" w:color="auto" w:fill="FFFFFF"/>
        </w:rPr>
        <w:br/>
      </w:r>
      <w:r w:rsidR="001F11D4" w:rsidRPr="00F66DAD">
        <w:rPr>
          <w:rStyle w:val="unicode"/>
          <w:rFonts w:cstheme="minorHAnsi"/>
          <w:b/>
          <w:shd w:val="clear" w:color="auto" w:fill="FFFFFF"/>
        </w:rPr>
        <w:t>there</w:t>
      </w:r>
      <w:r w:rsidR="001F11D4" w:rsidRPr="006C5D73">
        <w:rPr>
          <w:rStyle w:val="unicode"/>
          <w:rFonts w:cstheme="minorHAnsi"/>
          <w:shd w:val="clear" w:color="auto" w:fill="FFFFFF"/>
        </w:rPr>
        <w:t>,</w:t>
      </w:r>
      <w:r w:rsidR="001F11D4" w:rsidRPr="006C5D73">
        <w:rPr>
          <w:rStyle w:val="unicode"/>
          <w:rFonts w:cstheme="minorHAnsi"/>
          <w:b/>
          <w:shd w:val="clear" w:color="auto" w:fill="FFFFFF"/>
        </w:rPr>
        <w:t xml:space="preserve"> </w:t>
      </w:r>
      <w:r w:rsidR="001F11D4" w:rsidRPr="006C5D73">
        <w:rPr>
          <w:rFonts w:cstheme="minorHAnsi"/>
        </w:rPr>
        <w:t>abada(n)</w:t>
      </w:r>
      <w:r w:rsidR="001F11D4" w:rsidRPr="006C5D73">
        <w:rPr>
          <w:rFonts w:cstheme="minorHAnsi"/>
        </w:rPr>
        <w:br/>
      </w:r>
      <w:r w:rsidR="001F11D4" w:rsidRPr="00F66DAD">
        <w:rPr>
          <w:rFonts w:cstheme="minorHAnsi"/>
          <w:b/>
        </w:rPr>
        <w:t>there</w:t>
      </w:r>
      <w:r w:rsidR="001F11D4" w:rsidRPr="006C5D73">
        <w:rPr>
          <w:rFonts w:cstheme="minorHAnsi"/>
        </w:rPr>
        <w:t>, ?, adv., apēdanda</w:t>
      </w:r>
      <w:r w:rsidR="001F11D4" w:rsidRPr="006C5D73">
        <w:rPr>
          <w:rFonts w:cstheme="minorHAnsi"/>
          <w:color w:val="1F497D"/>
        </w:rPr>
        <w:br/>
      </w:r>
      <w:r w:rsidR="001F11D4" w:rsidRPr="00F66DAD">
        <w:rPr>
          <w:rFonts w:cstheme="minorHAnsi"/>
          <w:b/>
        </w:rPr>
        <w:t>there and then</w:t>
      </w:r>
      <w:r w:rsidR="001F11D4" w:rsidRPr="00F66DAD">
        <w:rPr>
          <w:rFonts w:cstheme="minorHAnsi"/>
        </w:rPr>
        <w:t>, biaku</w:t>
      </w:r>
      <w:r w:rsidR="001F11D4" w:rsidRPr="00F66DAD">
        <w:rPr>
          <w:rFonts w:cstheme="minorHAnsi"/>
        </w:rPr>
        <w:br/>
      </w:r>
      <w:r w:rsidR="001F11D4" w:rsidRPr="00F66DAD">
        <w:rPr>
          <w:rFonts w:cstheme="minorHAnsi"/>
          <w:b/>
        </w:rPr>
        <w:t>there</w:t>
      </w:r>
      <w:r w:rsidR="001F11D4" w:rsidRPr="00F66DAD">
        <w:rPr>
          <w:rFonts w:cstheme="minorHAnsi"/>
        </w:rPr>
        <w:t>, from there, consequently, except, apēz</w:t>
      </w:r>
      <w:r w:rsidR="001F11D4" w:rsidRPr="00F66DAD">
        <w:rPr>
          <w:rFonts w:cstheme="minorHAnsi"/>
        </w:rPr>
        <w:br/>
      </w:r>
      <w:r w:rsidR="001F11D4" w:rsidRPr="00F66DAD">
        <w:rPr>
          <w:rFonts w:cstheme="minorHAnsi"/>
          <w:b/>
        </w:rPr>
        <w:t>there</w:t>
      </w:r>
      <w:r w:rsidR="001F11D4" w:rsidRPr="00F66DAD">
        <w:rPr>
          <w:rFonts w:cstheme="minorHAnsi"/>
        </w:rPr>
        <w:t>, then, adv., apiya</w:t>
      </w:r>
      <w:r w:rsidR="001F11D4" w:rsidRPr="00F66DAD">
        <w:rPr>
          <w:rFonts w:cstheme="minorHAnsi"/>
        </w:rPr>
        <w:br/>
      </w:r>
      <w:r w:rsidR="001F11D4" w:rsidRPr="00F66DAD">
        <w:rPr>
          <w:rFonts w:cstheme="minorHAnsi"/>
          <w:b/>
        </w:rPr>
        <w:t>there</w:t>
      </w:r>
      <w:r w:rsidR="001F11D4" w:rsidRPr="00F66DAD">
        <w:rPr>
          <w:rFonts w:cstheme="minorHAnsi"/>
        </w:rPr>
        <w:t>, to there, by there, with, consequently, adv., apidda</w:t>
      </w:r>
      <w:r w:rsidR="001F11D4" w:rsidRPr="00F66DAD">
        <w:rPr>
          <w:rFonts w:cstheme="minorHAnsi"/>
        </w:rPr>
        <w:br/>
      </w:r>
      <w:r w:rsidR="001F11D4" w:rsidRPr="00F66DAD">
        <w:rPr>
          <w:rFonts w:cstheme="minorHAnsi"/>
          <w:b/>
        </w:rPr>
        <w:t>there you are</w:t>
      </w:r>
      <w:r w:rsidR="001F11D4" w:rsidRPr="00F66DAD">
        <w:rPr>
          <w:rFonts w:cstheme="minorHAnsi"/>
        </w:rPr>
        <w:t xml:space="preserve">!, voilà !, kās(a), kāsata (Akkadian, anumma, annû) </w:t>
      </w:r>
      <w:r w:rsidR="00F66DAD">
        <w:rPr>
          <w:rFonts w:cstheme="minorHAnsi"/>
        </w:rPr>
        <w:br/>
      </w:r>
      <w:r w:rsidR="00F66DAD" w:rsidRPr="00F66DAD">
        <w:rPr>
          <w:rFonts w:cstheme="minorHAnsi"/>
          <w:b/>
        </w:rPr>
        <w:t>thereafter</w:t>
      </w:r>
      <w:r w:rsidR="00F66DAD" w:rsidRPr="00F66DAD">
        <w:rPr>
          <w:rFonts w:cstheme="minorHAnsi"/>
        </w:rPr>
        <w:t>, epnte</w:t>
      </w:r>
      <w:r w:rsidR="00F66DAD" w:rsidRPr="00F66DAD">
        <w:rPr>
          <w:rFonts w:cstheme="minorHAnsi"/>
        </w:rPr>
        <w:br/>
      </w:r>
      <w:r w:rsidR="00F66DAD" w:rsidRPr="00F66DAD">
        <w:rPr>
          <w:rFonts w:cstheme="minorHAnsi"/>
          <w:b/>
        </w:rPr>
        <w:t>therefore</w:t>
      </w:r>
      <w:r w:rsidR="00F66DAD">
        <w:rPr>
          <w:rFonts w:cstheme="minorHAnsi"/>
        </w:rPr>
        <w:t xml:space="preserve">, because of that, appizza, </w:t>
      </w:r>
      <w:r w:rsidR="00F66DAD" w:rsidRPr="00F66DAD">
        <w:rPr>
          <w:rFonts w:cstheme="minorHAnsi"/>
        </w:rPr>
        <w:t>apata</w:t>
      </w:r>
      <w:r w:rsidR="00AE20D0">
        <w:rPr>
          <w:rStyle w:val="FootnoteReference"/>
          <w:rFonts w:cstheme="minorHAnsi"/>
        </w:rPr>
        <w:footnoteReference w:id="320"/>
      </w:r>
      <w:r w:rsidR="001F11D4" w:rsidRPr="00F66DAD">
        <w:rPr>
          <w:rFonts w:cstheme="minorHAnsi"/>
        </w:rPr>
        <w:br/>
      </w:r>
      <w:r w:rsidR="001F11D4" w:rsidRPr="006C5D73">
        <w:rPr>
          <w:rStyle w:val="unicode"/>
          <w:rFonts w:cstheme="minorHAnsi"/>
          <w:b/>
          <w:color w:val="222222"/>
          <w:shd w:val="clear" w:color="auto" w:fill="FFFFFF"/>
        </w:rPr>
        <w:t>they</w:t>
      </w:r>
      <w:r w:rsidR="001F11D4" w:rsidRPr="006C5D73">
        <w:rPr>
          <w:rStyle w:val="unicode"/>
          <w:rFonts w:cstheme="minorHAnsi"/>
          <w:shd w:val="clear" w:color="auto" w:fill="FFFFFF"/>
        </w:rPr>
        <w:t>, sumēs,</w:t>
      </w:r>
      <w:r w:rsidR="001F11D4" w:rsidRPr="006C5D73">
        <w:rPr>
          <w:rFonts w:cstheme="minorHAnsi"/>
          <w:shd w:val="clear" w:color="auto" w:fill="FFFFFF"/>
        </w:rPr>
        <w:t> </w:t>
      </w:r>
      <w:r w:rsidR="001F11D4" w:rsidRPr="006C5D73">
        <w:rPr>
          <w:rStyle w:val="unicode"/>
          <w:rFonts w:cstheme="minorHAnsi"/>
          <w:shd w:val="clear" w:color="auto" w:fill="FFFFFF"/>
        </w:rPr>
        <w:t>-smas,</w:t>
      </w:r>
      <w:r w:rsidR="001F11D4" w:rsidRPr="006C5D73">
        <w:rPr>
          <w:rFonts w:cstheme="minorHAnsi"/>
          <w:shd w:val="clear" w:color="auto" w:fill="FFFFFF"/>
        </w:rPr>
        <w:t> </w:t>
      </w:r>
      <w:r w:rsidR="001F11D4" w:rsidRPr="006C5D73">
        <w:rPr>
          <w:rFonts w:eastAsia="Times New Roman" w:cstheme="minorHAnsi"/>
        </w:rPr>
        <w:t>-i,e, (N. pl. of -a.),</w:t>
      </w:r>
      <w:r w:rsidR="001F11D4" w:rsidRPr="006C5D73">
        <w:rPr>
          <w:rFonts w:eastAsia="Times New Roman" w:cstheme="minorHAnsi"/>
        </w:rPr>
        <w:br/>
      </w:r>
      <w:r w:rsidR="001F11D4" w:rsidRPr="00F253BF">
        <w:rPr>
          <w:rFonts w:eastAsia="Times New Roman" w:cstheme="minorHAnsi"/>
          <w:b/>
        </w:rPr>
        <w:t>they</w:t>
      </w:r>
      <w:r w:rsidR="001F11D4" w:rsidRPr="006C5D73">
        <w:rPr>
          <w:rFonts w:eastAsia="Times New Roman" w:cstheme="minorHAnsi"/>
        </w:rPr>
        <w:t xml:space="preserve">, and they, </w:t>
      </w:r>
      <w:r w:rsidR="001F11D4" w:rsidRPr="006C5D73">
        <w:rPr>
          <w:rFonts w:cstheme="minorHAnsi"/>
        </w:rPr>
        <w:t>ne (nu + -e)</w:t>
      </w:r>
      <w:r w:rsidR="00F253BF">
        <w:rPr>
          <w:rStyle w:val="FootnoteReference"/>
          <w:rFonts w:cstheme="minorHAnsi"/>
        </w:rPr>
        <w:footnoteReference w:id="321"/>
      </w:r>
      <w:r w:rsidR="001F11D4" w:rsidRPr="006C5D73">
        <w:rPr>
          <w:rFonts w:eastAsia="Times New Roman" w:cstheme="minorHAnsi"/>
        </w:rPr>
        <w:br/>
      </w:r>
      <w:r w:rsidR="001F11D4" w:rsidRPr="00F253BF">
        <w:rPr>
          <w:rFonts w:eastAsia="Times New Roman" w:cstheme="minorHAnsi"/>
          <w:b/>
        </w:rPr>
        <w:lastRenderedPageBreak/>
        <w:t>they</w:t>
      </w:r>
      <w:r w:rsidR="001F11D4" w:rsidRPr="006C5D73">
        <w:rPr>
          <w:rFonts w:eastAsia="Times New Roman" w:cstheme="minorHAnsi"/>
        </w:rPr>
        <w:t xml:space="preserve">, but they (you pl.), </w:t>
      </w:r>
      <w:r w:rsidR="001F11D4" w:rsidRPr="006C5D73">
        <w:rPr>
          <w:rFonts w:cstheme="minorHAnsi"/>
        </w:rPr>
        <w:t>-mas &lt; -ma-smas</w:t>
      </w:r>
      <w:r w:rsidR="001F11D4" w:rsidRPr="006C5D73">
        <w:rPr>
          <w:rFonts w:eastAsia="Times New Roman" w:cstheme="minorHAnsi"/>
        </w:rPr>
        <w:br/>
        <w:t>t</w:t>
      </w:r>
      <w:r w:rsidR="001F11D4" w:rsidRPr="006C5D73">
        <w:rPr>
          <w:rFonts w:cstheme="minorHAnsi"/>
          <w:color w:val="222222"/>
          <w:shd w:val="clear" w:color="auto" w:fill="FFFFFF"/>
        </w:rPr>
        <w:t>heir </w:t>
      </w:r>
      <w:r w:rsidR="001F11D4" w:rsidRPr="006C5D73">
        <w:rPr>
          <w:rStyle w:val="unicode"/>
          <w:rFonts w:cstheme="minorHAnsi"/>
          <w:iCs/>
          <w:color w:val="222222"/>
          <w:shd w:val="clear" w:color="auto" w:fill="FFFFFF"/>
        </w:rPr>
        <w:t xml:space="preserve"> -ŠU-NU</w:t>
      </w:r>
      <w:r w:rsidR="001F11D4" w:rsidRPr="006C5D73">
        <w:rPr>
          <w:rStyle w:val="unicode"/>
          <w:rFonts w:cstheme="minorHAnsi"/>
          <w:color w:val="222222"/>
          <w:shd w:val="clear" w:color="auto" w:fill="FFFFFF"/>
        </w:rPr>
        <w:t>,</w:t>
      </w:r>
      <w:r w:rsidR="001F11D4" w:rsidRPr="006C5D73">
        <w:rPr>
          <w:rFonts w:cstheme="minorHAnsi"/>
        </w:rPr>
        <w:t xml:space="preserve"> -sma-, -smi-,</w:t>
      </w:r>
      <w:r w:rsidR="001F11D4" w:rsidRPr="006C5D73">
        <w:rPr>
          <w:rStyle w:val="unicode"/>
          <w:rFonts w:cstheme="minorHAnsi"/>
          <w:color w:val="222222"/>
          <w:shd w:val="clear" w:color="auto" w:fill="FFFFFF"/>
        </w:rPr>
        <w:br/>
        <w:t xml:space="preserve">their, his, </w:t>
      </w:r>
      <w:r w:rsidR="001F11D4" w:rsidRPr="006C5D73">
        <w:rPr>
          <w:rFonts w:cstheme="minorHAnsi"/>
        </w:rPr>
        <w:t>-si-</w:t>
      </w:r>
      <w:r w:rsidR="001F11D4" w:rsidRPr="006C5D73">
        <w:rPr>
          <w:rStyle w:val="unicode"/>
          <w:rFonts w:cstheme="minorHAnsi"/>
          <w:color w:val="222222"/>
          <w:shd w:val="clear" w:color="auto" w:fill="FFFFFF"/>
        </w:rPr>
        <w:br/>
        <w:t xml:space="preserve">theirs, yours, </w:t>
      </w:r>
      <w:r w:rsidR="001F11D4" w:rsidRPr="006C5D73">
        <w:rPr>
          <w:rFonts w:cstheme="minorHAnsi"/>
        </w:rPr>
        <w:t>-sami-, -smi-</w:t>
      </w:r>
      <w:r w:rsidR="001F11D4" w:rsidRPr="006C5D73">
        <w:rPr>
          <w:rFonts w:cstheme="minorHAnsi"/>
          <w:color w:val="222222"/>
          <w:shd w:val="clear" w:color="auto" w:fill="FFFFFF"/>
        </w:rPr>
        <w:t>,</w:t>
      </w:r>
      <w:r w:rsidR="001F11D4" w:rsidRPr="006C5D73">
        <w:rPr>
          <w:rFonts w:cstheme="minorHAnsi"/>
          <w:color w:val="1F497D"/>
        </w:rPr>
        <w:br/>
      </w:r>
      <w:r w:rsidR="001F11D4" w:rsidRPr="00A67F64">
        <w:rPr>
          <w:rFonts w:cstheme="minorHAnsi"/>
          <w:b/>
        </w:rPr>
        <w:t>thigh</w:t>
      </w:r>
      <w:r w:rsidR="001F11D4" w:rsidRPr="00A67F64">
        <w:rPr>
          <w:rFonts w:cstheme="minorHAnsi"/>
        </w:rPr>
        <w:t>, sakuta(i)</w:t>
      </w:r>
      <w:r w:rsidR="00A67F64">
        <w:rPr>
          <w:rStyle w:val="FootnoteReference"/>
          <w:rFonts w:cstheme="minorHAnsi"/>
        </w:rPr>
        <w:footnoteReference w:id="322"/>
      </w:r>
      <w:r w:rsidR="001F11D4" w:rsidRPr="00A67F64">
        <w:rPr>
          <w:rFonts w:cstheme="minorHAnsi"/>
        </w:rPr>
        <w:t xml:space="preserve"> (Skt. Sakthi, thigh)</w:t>
      </w:r>
      <w:r w:rsidR="001F11D4" w:rsidRPr="00A67F64">
        <w:rPr>
          <w:rFonts w:cstheme="minorHAnsi"/>
        </w:rPr>
        <w:br/>
      </w:r>
      <w:r w:rsidR="001F11D4" w:rsidRPr="00A67F64">
        <w:rPr>
          <w:rFonts w:cstheme="minorHAnsi"/>
          <w:b/>
        </w:rPr>
        <w:t>thigh bone</w:t>
      </w:r>
      <w:r w:rsidR="001F11D4" w:rsidRPr="00A67F64">
        <w:rPr>
          <w:rFonts w:cstheme="minorHAnsi"/>
        </w:rPr>
        <w:t>, tasku(i)</w:t>
      </w:r>
      <w:r w:rsidR="001F11D4" w:rsidRPr="00A67F64">
        <w:rPr>
          <w:rFonts w:cstheme="minorHAnsi"/>
        </w:rPr>
        <w:br/>
      </w:r>
      <w:r w:rsidR="001F11D4" w:rsidRPr="00A67F64">
        <w:rPr>
          <w:rFonts w:cstheme="minorHAnsi"/>
          <w:b/>
        </w:rPr>
        <w:t>thigh</w:t>
      </w:r>
      <w:r w:rsidR="001F11D4" w:rsidRPr="00A67F64">
        <w:rPr>
          <w:rFonts w:cstheme="minorHAnsi"/>
        </w:rPr>
        <w:t xml:space="preserve">, thigh bone? wala/wali </w:t>
      </w:r>
      <w:r w:rsidR="001F11D4" w:rsidRPr="00A67F64">
        <w:rPr>
          <w:rFonts w:cstheme="minorHAnsi"/>
        </w:rPr>
        <w:br/>
      </w:r>
      <w:r w:rsidR="001F11D4" w:rsidRPr="006C5D73">
        <w:rPr>
          <w:rFonts w:cstheme="minorHAnsi"/>
        </w:rPr>
        <w:t>thin, maklanz</w:t>
      </w:r>
      <w:r w:rsidR="001F11D4" w:rsidRPr="006C5D73">
        <w:rPr>
          <w:rFonts w:cstheme="minorHAnsi"/>
        </w:rPr>
        <w:br/>
        <w:t>thin, meager, lean, maklant-</w:t>
      </w:r>
      <w:r w:rsidR="001F11D4" w:rsidRPr="006C5D73">
        <w:rPr>
          <w:rFonts w:cstheme="minorHAnsi"/>
          <w:color w:val="222222"/>
          <w:shd w:val="clear" w:color="auto" w:fill="FFFFFF"/>
        </w:rPr>
        <w:t> </w:t>
      </w:r>
      <w:r w:rsidR="001F11D4" w:rsidRPr="006C5D73">
        <w:rPr>
          <w:rFonts w:cstheme="minorHAnsi"/>
        </w:rPr>
        <w:br/>
        <w:t xml:space="preserve">thin, slim, of animals, </w:t>
      </w:r>
      <w:r w:rsidR="001F11D4" w:rsidRPr="006C5D73">
        <w:rPr>
          <w:rFonts w:cstheme="minorHAnsi"/>
          <w:color w:val="1F497D"/>
        </w:rPr>
        <w:t xml:space="preserve">maklant </w:t>
      </w:r>
      <w:r w:rsidR="001F11D4" w:rsidRPr="006C5D73">
        <w:rPr>
          <w:rFonts w:cstheme="minorHAnsi"/>
          <w:color w:val="000000"/>
        </w:rPr>
        <w:t>(</w:t>
      </w:r>
      <w:r w:rsidR="001F11D4" w:rsidRPr="006C5D73">
        <w:rPr>
          <w:rFonts w:cstheme="minorHAnsi"/>
          <w:color w:val="1F497D"/>
        </w:rPr>
        <w:t>mklant</w:t>
      </w:r>
      <w:r w:rsidR="001F11D4" w:rsidRPr="006C5D73">
        <w:rPr>
          <w:rFonts w:cstheme="minorHAnsi"/>
          <w:color w:val="000000"/>
        </w:rPr>
        <w:t>?)</w:t>
      </w:r>
      <w:r w:rsidR="001F11D4" w:rsidRPr="006C5D73">
        <w:rPr>
          <w:rFonts w:cstheme="minorHAnsi"/>
        </w:rPr>
        <w:t xml:space="preserve"> (PGerm. magra, meagre, slim, ON. magr, OHG. magar, Gr. makros, long, tall, Lat. macer, meager, lean, Gr. mekos, Dor. Makos, length)</w:t>
      </w:r>
      <w:r w:rsidR="001F11D4" w:rsidRPr="006C5D73">
        <w:rPr>
          <w:rFonts w:cstheme="minorHAnsi"/>
        </w:rPr>
        <w:br/>
      </w:r>
      <w:r w:rsidR="001F11D4" w:rsidRPr="006C5D73">
        <w:rPr>
          <w:rFonts w:cstheme="minorHAnsi"/>
          <w:b/>
        </w:rPr>
        <w:t xml:space="preserve">think, </w:t>
      </w:r>
      <w:r w:rsidR="001F11D4" w:rsidRPr="006C5D73">
        <w:rPr>
          <w:rFonts w:cstheme="minorHAnsi"/>
        </w:rPr>
        <w:t>mala, to</w:t>
      </w:r>
      <w:r w:rsidR="001F11D4" w:rsidRPr="006C5D73">
        <w:rPr>
          <w:rFonts w:cstheme="minorHAnsi"/>
        </w:rPr>
        <w:br/>
      </w:r>
      <w:r w:rsidR="001F11D4" w:rsidRPr="006C5D73">
        <w:rPr>
          <w:rFonts w:cstheme="minorHAnsi"/>
          <w:b/>
        </w:rPr>
        <w:t>think</w:t>
      </w:r>
      <w:r w:rsidR="001F11D4" w:rsidRPr="006C5D73">
        <w:rPr>
          <w:rFonts w:cstheme="minorHAnsi"/>
        </w:rPr>
        <w:t>,</w:t>
      </w:r>
      <w:r w:rsidR="001F11D4" w:rsidRPr="006C5D73">
        <w:rPr>
          <w:rFonts w:cstheme="minorHAnsi"/>
          <w:b/>
        </w:rPr>
        <w:t xml:space="preserve"> to suppose</w:t>
      </w:r>
      <w:r w:rsidR="001F11D4" w:rsidRPr="006C5D73">
        <w:rPr>
          <w:rFonts w:cstheme="minorHAnsi"/>
        </w:rPr>
        <w:t>,</w:t>
      </w:r>
      <w:r w:rsidR="001F11D4" w:rsidRPr="006C5D73">
        <w:rPr>
          <w:rFonts w:cstheme="minorHAnsi"/>
          <w:b/>
        </w:rPr>
        <w:t xml:space="preserve"> </w:t>
      </w:r>
      <w:r w:rsidR="001F11D4" w:rsidRPr="006C5D73">
        <w:rPr>
          <w:rFonts w:cstheme="minorHAnsi"/>
        </w:rPr>
        <w:t>mal(a)i</w:t>
      </w:r>
      <w:r w:rsidR="00F926F8">
        <w:rPr>
          <w:rStyle w:val="FootnoteReference"/>
          <w:rFonts w:cstheme="minorHAnsi"/>
        </w:rPr>
        <w:footnoteReference w:id="323"/>
      </w:r>
      <w:r w:rsidR="001F11D4" w:rsidRPr="006C5D73">
        <w:rPr>
          <w:rFonts w:cstheme="minorHAnsi"/>
          <w:color w:val="1F497D"/>
        </w:rPr>
        <w:br/>
      </w:r>
      <w:r w:rsidR="001F11D4" w:rsidRPr="006C5D73">
        <w:rPr>
          <w:rFonts w:cstheme="minorHAnsi"/>
          <w:b/>
        </w:rPr>
        <w:lastRenderedPageBreak/>
        <w:t>third</w:t>
      </w:r>
      <w:r w:rsidR="001F11D4" w:rsidRPr="006C5D73">
        <w:rPr>
          <w:rFonts w:cstheme="minorHAnsi"/>
        </w:rPr>
        <w:t xml:space="preserve">, </w:t>
      </w:r>
      <w:r w:rsidR="001F11D4" w:rsidRPr="006C5D73">
        <w:rPr>
          <w:rFonts w:cstheme="minorHAnsi"/>
          <w:color w:val="1F497D"/>
        </w:rPr>
        <w:t>tria</w:t>
      </w:r>
      <w:r w:rsidR="001F11D4" w:rsidRPr="006C5D73">
        <w:rPr>
          <w:rFonts w:cstheme="minorHAnsi"/>
          <w:color w:val="1F497D"/>
        </w:rPr>
        <w:br/>
      </w:r>
      <w:r w:rsidR="001F11D4" w:rsidRPr="006C5D73">
        <w:rPr>
          <w:rFonts w:cstheme="minorHAnsi"/>
          <w:b/>
        </w:rPr>
        <w:t>third rank functionary</w:t>
      </w:r>
      <w:r w:rsidR="001F11D4" w:rsidRPr="006C5D73">
        <w:rPr>
          <w:rFonts w:cstheme="minorHAnsi"/>
        </w:rPr>
        <w:t>, trianali</w:t>
      </w:r>
      <w:r w:rsidR="001F11D4" w:rsidRPr="006C5D73">
        <w:rPr>
          <w:rFonts w:cstheme="minorHAnsi"/>
          <w:color w:val="1F497D"/>
        </w:rPr>
        <w:br/>
      </w:r>
      <w:r w:rsidR="001F11D4" w:rsidRPr="006C5D73">
        <w:rPr>
          <w:rFonts w:cstheme="minorHAnsi"/>
        </w:rPr>
        <w:t>third, three-drink, mediator, triala</w:t>
      </w:r>
      <w:r w:rsidR="001F11D4" w:rsidRPr="006C5D73">
        <w:rPr>
          <w:rFonts w:cstheme="minorHAnsi"/>
          <w:color w:val="1F497D"/>
        </w:rPr>
        <w:br/>
      </w:r>
      <w:r w:rsidR="001F11D4" w:rsidRPr="006C5D73">
        <w:rPr>
          <w:rFonts w:cstheme="minorHAnsi"/>
        </w:rPr>
        <w:t>third,</w:t>
      </w:r>
      <w:r w:rsidR="001F11D4" w:rsidRPr="006C5D73">
        <w:rPr>
          <w:rFonts w:cstheme="minorHAnsi"/>
          <w:b/>
        </w:rPr>
        <w:t xml:space="preserve"> at the third</w:t>
      </w:r>
      <w:r w:rsidR="001F11D4" w:rsidRPr="006C5D73">
        <w:rPr>
          <w:rFonts w:cstheme="minorHAnsi"/>
        </w:rPr>
        <w:t xml:space="preserve"> time, adv</w:t>
      </w:r>
      <w:r w:rsidR="001F11D4" w:rsidRPr="006C5D73">
        <w:rPr>
          <w:rFonts w:cstheme="minorHAnsi"/>
          <w:color w:val="000000" w:themeColor="text1"/>
        </w:rPr>
        <w:t>., trian</w:t>
      </w:r>
      <w:r w:rsidR="001F11D4" w:rsidRPr="006C5D73">
        <w:rPr>
          <w:rFonts w:cstheme="minorHAnsi"/>
          <w:color w:val="1F497D"/>
        </w:rPr>
        <w:br/>
      </w:r>
      <w:r w:rsidR="001F11D4" w:rsidRPr="006C5D73">
        <w:rPr>
          <w:rFonts w:cstheme="minorHAnsi"/>
        </w:rPr>
        <w:t xml:space="preserve">thirst, </w:t>
      </w:r>
      <w:r w:rsidR="001F11D4" w:rsidRPr="006C5D73">
        <w:rPr>
          <w:rFonts w:cstheme="minorHAnsi"/>
          <w:color w:val="1F497D"/>
        </w:rPr>
        <w:t>kanint</w:t>
      </w:r>
      <w:r w:rsidR="001F11D4" w:rsidRPr="006C5D73">
        <w:rPr>
          <w:rFonts w:cstheme="minorHAnsi"/>
          <w:color w:val="1F497D"/>
        </w:rPr>
        <w:br/>
      </w:r>
      <w:r w:rsidR="001F11D4" w:rsidRPr="006C5D73">
        <w:rPr>
          <w:rFonts w:cstheme="minorHAnsi"/>
          <w:b/>
        </w:rPr>
        <w:t>this</w:t>
      </w:r>
      <w:r w:rsidR="001F11D4" w:rsidRPr="006C5D73">
        <w:rPr>
          <w:rFonts w:cstheme="minorHAnsi"/>
        </w:rPr>
        <w:t xml:space="preserve">, </w:t>
      </w:r>
      <w:r w:rsidR="001F11D4" w:rsidRPr="006C5D73">
        <w:rPr>
          <w:rFonts w:cstheme="minorHAnsi"/>
          <w:color w:val="222222"/>
          <w:shd w:val="clear" w:color="auto" w:fill="FFFFFF"/>
        </w:rPr>
        <w:t xml:space="preserve">e-, </w:t>
      </w:r>
      <w:r w:rsidR="001F11D4" w:rsidRPr="006C5D73">
        <w:rPr>
          <w:rStyle w:val="unicode"/>
          <w:rFonts w:cstheme="minorHAnsi"/>
          <w:color w:val="222222"/>
          <w:shd w:val="clear" w:color="auto" w:fill="FFFFFF"/>
        </w:rPr>
        <w:t xml:space="preserve">kā-, kī-&gt;, </w:t>
      </w:r>
      <w:r w:rsidR="001F11D4" w:rsidRPr="006C5D73">
        <w:rPr>
          <w:rFonts w:cstheme="minorHAnsi"/>
        </w:rPr>
        <w:t>kās, apā-,</w:t>
      </w:r>
      <w:r w:rsidR="001F11D4" w:rsidRPr="006C5D73">
        <w:rPr>
          <w:rFonts w:cstheme="minorHAnsi"/>
          <w:b/>
        </w:rPr>
        <w:t xml:space="preserve"> </w:t>
      </w:r>
      <w:r w:rsidR="001F11D4" w:rsidRPr="006C5D73">
        <w:rPr>
          <w:rFonts w:cstheme="minorHAnsi"/>
        </w:rPr>
        <w:t>ebe, anni-, si-</w:t>
      </w:r>
      <w:r w:rsidR="00826F36">
        <w:rPr>
          <w:rStyle w:val="FootnoteReference"/>
          <w:rFonts w:cstheme="minorHAnsi"/>
        </w:rPr>
        <w:footnoteReference w:id="324"/>
      </w:r>
      <w:r w:rsidR="001F11D4" w:rsidRPr="006C5D73">
        <w:rPr>
          <w:rFonts w:cstheme="minorHAnsi"/>
        </w:rPr>
        <w:br/>
        <w:t>this, (Dat. Sg.), edani</w:t>
      </w:r>
      <w:r w:rsidR="001F11D4" w:rsidRPr="006C5D73">
        <w:rPr>
          <w:rFonts w:cstheme="minorHAnsi"/>
        </w:rPr>
        <w:br/>
        <w:t>this, (Neut. of  kā), kī</w:t>
      </w:r>
      <w:r w:rsidR="001F11D4" w:rsidRPr="006C5D73">
        <w:rPr>
          <w:rFonts w:cstheme="minorHAnsi"/>
        </w:rPr>
        <w:br/>
        <w:t>this, besides, adv.,  (Abl. Sg.), ediz</w:t>
      </w:r>
      <w:r w:rsidR="001F11D4" w:rsidRPr="006C5D73">
        <w:rPr>
          <w:rFonts w:cstheme="minorHAnsi"/>
        </w:rPr>
        <w:br/>
      </w:r>
      <w:r w:rsidR="001F11D4" w:rsidRPr="006C5D73">
        <w:rPr>
          <w:rFonts w:cstheme="minorHAnsi"/>
          <w:b/>
        </w:rPr>
        <w:t>this</w:t>
      </w:r>
      <w:r w:rsidR="001F11D4" w:rsidRPr="006C5D73">
        <w:rPr>
          <w:rFonts w:cstheme="minorHAnsi"/>
        </w:rPr>
        <w:t>, tsa/tsi (Luvian)</w:t>
      </w:r>
      <w:r w:rsidR="001F11D4" w:rsidRPr="006C5D73">
        <w:rPr>
          <w:rFonts w:cstheme="minorHAnsi"/>
        </w:rPr>
        <w:br/>
      </w:r>
      <w:r w:rsidR="001F11D4" w:rsidRPr="006C5D73">
        <w:rPr>
          <w:rFonts w:cstheme="minorHAnsi"/>
          <w:b/>
        </w:rPr>
        <w:t>this</w:t>
      </w:r>
      <w:r w:rsidR="001F11D4" w:rsidRPr="006C5D73">
        <w:rPr>
          <w:rFonts w:cstheme="minorHAnsi"/>
        </w:rPr>
        <w:t>, ka (Palaic)</w:t>
      </w:r>
      <w:r w:rsidR="001F11D4" w:rsidRPr="006C5D73">
        <w:rPr>
          <w:rFonts w:cstheme="minorHAnsi"/>
        </w:rPr>
        <w:br/>
      </w:r>
      <w:r w:rsidR="001F11D4" w:rsidRPr="006C5D73">
        <w:rPr>
          <w:rFonts w:cstheme="minorHAnsi"/>
          <w:b/>
        </w:rPr>
        <w:t>this</w:t>
      </w:r>
      <w:r w:rsidR="001F11D4" w:rsidRPr="006C5D73">
        <w:rPr>
          <w:rFonts w:cstheme="minorHAnsi"/>
        </w:rPr>
        <w:t>,</w:t>
      </w:r>
      <w:r w:rsidR="001F11D4" w:rsidRPr="006C5D73">
        <w:rPr>
          <w:rFonts w:cstheme="minorHAnsi"/>
          <w:b/>
        </w:rPr>
        <w:t xml:space="preserve"> </w:t>
      </w:r>
      <w:r w:rsidR="001F11D4" w:rsidRPr="006C5D73">
        <w:rPr>
          <w:rFonts w:cstheme="minorHAnsi"/>
        </w:rPr>
        <w:t xml:space="preserve">ka, ko, ki (PIE. ko, ki, PGerm. Hi=this (Goth. Himma daga=today, und hina dag=until today, und hita=until now, OSax. Hiudiga=today, OHG. Hiuru=this year) Lith. Sis=this, sian=dien=today, si-met=this year, se=here. OCS. Sye=this, dyenye=today. Arm. Sa=this, OIr. Ce=here, Lat. –c(e) in ecce and hi-c, Gr. semeron=today, ki-ameron, setes (ki-etes=this year, Alb. Sot, Si-vjet=this year, kia-diti=today) (Nes. Ki corresponds Lith. Si, PGerm. Hi, Gr. ki. </w:t>
      </w:r>
      <w:r w:rsidR="001F11D4" w:rsidRPr="006C5D73">
        <w:rPr>
          <w:rFonts w:cstheme="minorHAnsi"/>
        </w:rPr>
        <w:lastRenderedPageBreak/>
        <w:t>The hapax kini and kinisan, kisan derive from ini and ini derived from PIE. ki+m+i. Gen.sg kel is comparable to kel, bel, el. PIE. kom, developed in –on in Nes.; kon, bon, oni. Dat.-loc.sg keti, abl. ket, kets, instr. Keta, show stem ked; comparable to bed, ed.)</w:t>
      </w:r>
      <w:r w:rsidR="001F11D4" w:rsidRPr="006C5D73">
        <w:rPr>
          <w:rFonts w:cstheme="minorHAnsi"/>
        </w:rPr>
        <w:br/>
        <w:t>this, he, she, apā-(Akkadian, šū),</w:t>
      </w:r>
      <w:r w:rsidR="001F11D4" w:rsidRPr="006C5D73">
        <w:rPr>
          <w:rFonts w:cstheme="minorHAnsi"/>
        </w:rPr>
        <w:br/>
      </w:r>
      <w:r w:rsidR="001F11D4" w:rsidRPr="006C5D73">
        <w:rPr>
          <w:rFonts w:cstheme="minorHAnsi"/>
          <w:b/>
        </w:rPr>
        <w:t>this</w:t>
      </w:r>
      <w:r w:rsidR="001F11D4" w:rsidRPr="006C5D73">
        <w:rPr>
          <w:rFonts w:cstheme="minorHAnsi"/>
        </w:rPr>
        <w:t>, of this kind, kiswant</w:t>
      </w:r>
      <w:r w:rsidR="001F11D4" w:rsidRPr="006C5D73">
        <w:rPr>
          <w:rFonts w:cstheme="minorHAnsi"/>
        </w:rPr>
        <w:br/>
        <w:t xml:space="preserve">this, </w:t>
      </w:r>
      <w:r w:rsidR="001F11D4" w:rsidRPr="006C5D73">
        <w:rPr>
          <w:rFonts w:cstheme="minorHAnsi"/>
          <w:b/>
        </w:rPr>
        <w:t>like this and like that</w:t>
      </w:r>
      <w:r w:rsidR="001F11D4" w:rsidRPr="006C5D73">
        <w:rPr>
          <w:rFonts w:cstheme="minorHAnsi"/>
        </w:rPr>
        <w:t>, kissan kissanna</w:t>
      </w:r>
      <w:r w:rsidR="001F11D4" w:rsidRPr="006C5D73">
        <w:rPr>
          <w:rFonts w:cstheme="minorHAnsi"/>
        </w:rPr>
        <w:br/>
        <w:t>this, only this, apās-pat</w:t>
      </w:r>
      <w:r w:rsidR="001F11D4" w:rsidRPr="006C5D73">
        <w:rPr>
          <w:rFonts w:cstheme="minorHAnsi"/>
          <w:b/>
        </w:rPr>
        <w:br/>
      </w:r>
      <w:r w:rsidR="001F11D4" w:rsidRPr="006C5D73">
        <w:rPr>
          <w:rFonts w:cstheme="minorHAnsi"/>
          <w:color w:val="000000"/>
        </w:rPr>
        <w:t xml:space="preserve">this side, to this side, </w:t>
      </w:r>
      <w:r w:rsidR="001F11D4" w:rsidRPr="006C5D73">
        <w:rPr>
          <w:rFonts w:cstheme="minorHAnsi"/>
          <w:color w:val="1F497D"/>
        </w:rPr>
        <w:t>tuan, adv. tuanta</w:t>
      </w:r>
      <w:r w:rsidR="001F11D4" w:rsidRPr="006C5D73">
        <w:rPr>
          <w:rFonts w:cstheme="minorHAnsi"/>
          <w:color w:val="1F497D"/>
        </w:rPr>
        <w:br/>
      </w:r>
      <w:r w:rsidR="001F11D4" w:rsidRPr="006C5D73">
        <w:rPr>
          <w:rFonts w:cstheme="minorHAnsi"/>
        </w:rPr>
        <w:t>this, the same, uni-</w:t>
      </w:r>
      <w:r w:rsidR="001F11D4" w:rsidRPr="006C5D73">
        <w:rPr>
          <w:rFonts w:cstheme="minorHAnsi"/>
          <w:color w:val="1F497D"/>
        </w:rPr>
        <w:br/>
      </w:r>
      <w:r w:rsidR="001F11D4" w:rsidRPr="006C5D73">
        <w:rPr>
          <w:rFonts w:cstheme="minorHAnsi"/>
        </w:rPr>
        <w:t xml:space="preserve">this, to this side…to that side, </w:t>
      </w:r>
      <w:r w:rsidR="001F11D4" w:rsidRPr="006C5D73">
        <w:rPr>
          <w:rFonts w:cstheme="minorHAnsi"/>
          <w:color w:val="1F497D"/>
        </w:rPr>
        <w:t>tuan...tuan</w:t>
      </w:r>
      <w:r w:rsidR="001F11D4" w:rsidRPr="006C5D73">
        <w:rPr>
          <w:rFonts w:cstheme="minorHAnsi"/>
          <w:color w:val="1F497D"/>
        </w:rPr>
        <w:br/>
      </w:r>
      <w:r w:rsidR="001F11D4" w:rsidRPr="006C5D73">
        <w:rPr>
          <w:rFonts w:cstheme="minorHAnsi"/>
        </w:rPr>
        <w:t>this way, thus, adv., kissan, (Akkadian, kīam).</w:t>
      </w:r>
      <w:r w:rsidR="001F11D4" w:rsidRPr="006C5D73">
        <w:rPr>
          <w:rFonts w:cstheme="minorHAnsi"/>
          <w:color w:val="1F497D"/>
        </w:rPr>
        <w:br/>
      </w:r>
      <w:r w:rsidR="001F11D4" w:rsidRPr="006C5D73">
        <w:rPr>
          <w:rFonts w:cstheme="minorHAnsi"/>
        </w:rPr>
        <w:t>thirst, to quench one’s thirst</w:t>
      </w:r>
      <w:r w:rsidR="001F11D4" w:rsidRPr="006C5D73">
        <w:rPr>
          <w:rFonts w:cstheme="minorHAnsi"/>
          <w:color w:val="1F497D"/>
        </w:rPr>
        <w:t>, ni(n)k</w:t>
      </w:r>
      <w:r w:rsidR="001F11D4" w:rsidRPr="006C5D73">
        <w:rPr>
          <w:rFonts w:cstheme="minorHAnsi"/>
          <w:color w:val="1F497D"/>
        </w:rPr>
        <w:br/>
      </w:r>
      <w:r w:rsidR="001F11D4" w:rsidRPr="006C5D73">
        <w:rPr>
          <w:rFonts w:cstheme="minorHAnsi"/>
        </w:rPr>
        <w:t>this too, apiddaya, apāttaya</w:t>
      </w:r>
      <w:r w:rsidR="001F11D4" w:rsidRPr="006C5D73">
        <w:rPr>
          <w:rFonts w:cstheme="minorHAnsi"/>
        </w:rPr>
        <w:br/>
        <w:t xml:space="preserve">thought, idea </w:t>
      </w:r>
      <w:r w:rsidR="001F11D4" w:rsidRPr="006C5D73">
        <w:rPr>
          <w:rFonts w:cstheme="minorHAnsi"/>
          <w:color w:val="1F497D"/>
        </w:rPr>
        <w:t xml:space="preserve">mal </w:t>
      </w:r>
      <w:r w:rsidR="001F11D4" w:rsidRPr="006C5D73">
        <w:rPr>
          <w:rFonts w:cstheme="minorHAnsi"/>
        </w:rPr>
        <w:t>(Luvian),</w:t>
      </w:r>
      <w:r w:rsidR="001F11D4" w:rsidRPr="006C5D73">
        <w:rPr>
          <w:rFonts w:cstheme="minorHAnsi"/>
          <w:color w:val="1F497D"/>
        </w:rPr>
        <w:br/>
      </w:r>
      <w:r w:rsidR="001F11D4" w:rsidRPr="006C5D73">
        <w:rPr>
          <w:rFonts w:cstheme="minorHAnsi"/>
          <w:b/>
        </w:rPr>
        <w:t>thread</w:t>
      </w:r>
      <w:r w:rsidR="001F11D4" w:rsidRPr="006C5D73">
        <w:rPr>
          <w:rFonts w:cstheme="minorHAnsi"/>
        </w:rPr>
        <w:t xml:space="preserve">, suil, suēl- </w:t>
      </w:r>
      <w:r w:rsidR="001F11D4" w:rsidRPr="006C5D73">
        <w:rPr>
          <w:rFonts w:cstheme="minorHAnsi"/>
          <w:color w:val="1F497D"/>
        </w:rPr>
        <w:t xml:space="preserve"> </w:t>
      </w:r>
      <w:r w:rsidR="001F11D4" w:rsidRPr="006C5D73">
        <w:rPr>
          <w:rFonts w:cstheme="minorHAnsi"/>
        </w:rPr>
        <w:t>(</w:t>
      </w:r>
      <w:r w:rsidR="001F11D4" w:rsidRPr="006C5D73">
        <w:rPr>
          <w:rFonts w:eastAsia="Calibri" w:cstheme="minorHAnsi"/>
          <w:lang w:val="en-GB"/>
        </w:rPr>
        <w:t>Lith. siuti, Skt. sivyati, Goth. siujan, OCS. Sijo, to sew)</w:t>
      </w:r>
      <w:r w:rsidR="001F11D4" w:rsidRPr="006C5D73">
        <w:rPr>
          <w:rFonts w:cstheme="minorHAnsi"/>
          <w:color w:val="1F497D"/>
        </w:rPr>
        <w:br/>
      </w:r>
      <w:r w:rsidR="001F11D4" w:rsidRPr="006C5D73">
        <w:rPr>
          <w:rFonts w:cstheme="minorHAnsi"/>
          <w:b/>
        </w:rPr>
        <w:t>threatening</w:t>
      </w:r>
      <w:r w:rsidR="001F11D4" w:rsidRPr="006C5D73">
        <w:rPr>
          <w:rFonts w:cstheme="minorHAnsi"/>
        </w:rPr>
        <w:t>, attacking, to pose a threat, srhundali</w:t>
      </w:r>
      <w:r w:rsidR="00CE55FA">
        <w:rPr>
          <w:rStyle w:val="FootnoteReference"/>
          <w:rFonts w:cstheme="minorHAnsi"/>
        </w:rPr>
        <w:footnoteReference w:id="325"/>
      </w:r>
      <w:r w:rsidR="001F11D4" w:rsidRPr="006C5D73">
        <w:rPr>
          <w:rFonts w:cstheme="minorHAnsi"/>
          <w:color w:val="1F497D"/>
        </w:rPr>
        <w:br/>
      </w:r>
      <w:bookmarkStart w:id="88" w:name="_Hlk517686088"/>
      <w:r w:rsidR="001F11D4" w:rsidRPr="006C5D73">
        <w:rPr>
          <w:rFonts w:eastAsia="Times New Roman" w:cstheme="minorHAnsi"/>
          <w:b/>
        </w:rPr>
        <w:t>three</w:t>
      </w:r>
      <w:r w:rsidR="001F11D4" w:rsidRPr="006C5D73">
        <w:rPr>
          <w:rFonts w:eastAsia="Times New Roman" w:cstheme="minorHAnsi"/>
        </w:rPr>
        <w:t>, tēries</w:t>
      </w:r>
      <w:bookmarkEnd w:id="88"/>
      <w:r w:rsidR="001F11D4" w:rsidRPr="006C5D73">
        <w:rPr>
          <w:rFonts w:eastAsia="Times New Roman" w:cstheme="minorHAnsi"/>
        </w:rPr>
        <w:t>,</w:t>
      </w:r>
      <w:r w:rsidR="001F11D4" w:rsidRPr="006C5D73">
        <w:rPr>
          <w:rFonts w:cstheme="minorHAnsi"/>
        </w:rPr>
        <w:t xml:space="preserve"> alla, teriyalla-</w:t>
      </w:r>
      <w:r w:rsidR="001F11D4" w:rsidRPr="006C5D73">
        <w:rPr>
          <w:rFonts w:cstheme="minorHAnsi"/>
        </w:rPr>
        <w:br/>
      </w:r>
      <w:r w:rsidR="001F11D4" w:rsidRPr="006C5D73">
        <w:rPr>
          <w:rFonts w:cstheme="minorHAnsi"/>
          <w:b/>
        </w:rPr>
        <w:t>three</w:t>
      </w:r>
      <w:r w:rsidR="001F11D4" w:rsidRPr="006C5D73">
        <w:rPr>
          <w:rFonts w:cstheme="minorHAnsi"/>
        </w:rPr>
        <w:t>, tri</w:t>
      </w:r>
      <w:r w:rsidR="0070523E">
        <w:rPr>
          <w:rStyle w:val="FootnoteReference"/>
          <w:rFonts w:cstheme="minorHAnsi"/>
        </w:rPr>
        <w:footnoteReference w:id="326"/>
      </w:r>
      <w:r w:rsidR="001F11D4" w:rsidRPr="006C5D73">
        <w:rPr>
          <w:rFonts w:cstheme="minorHAnsi"/>
        </w:rPr>
        <w:t xml:space="preserve"> (Skt. trayas, Av. thraiio, Gr. treis, Lat. Tres, OIr. tri, ON. Thrir, Goth. Thrins, Lith. trys, OCS. tryeje, TochA. </w:t>
      </w:r>
      <w:r w:rsidR="001F11D4" w:rsidRPr="006C5D73">
        <w:rPr>
          <w:rFonts w:cstheme="minorHAnsi"/>
        </w:rPr>
        <w:lastRenderedPageBreak/>
        <w:t>Tre, TochB. Trai, three, Lith. trisu, (adv.)</w:t>
      </w:r>
      <w:r w:rsidR="001F11D4" w:rsidRPr="006C5D73">
        <w:rPr>
          <w:rFonts w:cstheme="minorHAnsi"/>
        </w:rPr>
        <w:br/>
      </w:r>
      <w:r w:rsidR="001F11D4" w:rsidRPr="00493E8C">
        <w:rPr>
          <w:rFonts w:cstheme="minorHAnsi"/>
          <w:b/>
        </w:rPr>
        <w:t>threefold</w:t>
      </w:r>
      <w:r w:rsidR="001F11D4" w:rsidRPr="00493E8C">
        <w:rPr>
          <w:rFonts w:cstheme="minorHAnsi"/>
        </w:rPr>
        <w:t xml:space="preserve">, </w:t>
      </w:r>
      <w:r w:rsidR="001F11D4" w:rsidRPr="00493E8C">
        <w:rPr>
          <w:rFonts w:cstheme="minorHAnsi"/>
          <w:b/>
        </w:rPr>
        <w:t xml:space="preserve"> </w:t>
      </w:r>
      <w:r w:rsidR="001F11D4" w:rsidRPr="00493E8C">
        <w:rPr>
          <w:rFonts w:cstheme="minorHAnsi"/>
        </w:rPr>
        <w:t>trppeme? (Lycian)</w:t>
      </w:r>
      <w:r w:rsidR="001F11D4" w:rsidRPr="00493E8C">
        <w:rPr>
          <w:rFonts w:cstheme="minorHAnsi"/>
          <w:b/>
        </w:rPr>
        <w:br/>
        <w:t>three times</w:t>
      </w:r>
      <w:r w:rsidR="001F11D4" w:rsidRPr="00493E8C">
        <w:rPr>
          <w:rFonts w:cstheme="minorHAnsi"/>
        </w:rPr>
        <w:t>, triple, trpple</w:t>
      </w:r>
      <w:r w:rsidR="004A1AD6">
        <w:rPr>
          <w:rStyle w:val="FootnoteReference"/>
          <w:rFonts w:cstheme="minorHAnsi"/>
        </w:rPr>
        <w:footnoteReference w:id="327"/>
      </w:r>
      <w:r w:rsidR="001F11D4" w:rsidRPr="00493E8C">
        <w:rPr>
          <w:rFonts w:cstheme="minorHAnsi"/>
          <w:b/>
        </w:rPr>
        <w:br/>
        <w:t xml:space="preserve">three times </w:t>
      </w:r>
      <w:r w:rsidR="001F11D4" w:rsidRPr="00493E8C">
        <w:rPr>
          <w:rFonts w:cstheme="minorHAnsi"/>
        </w:rPr>
        <w:t>trisu, (Luvian)</w:t>
      </w:r>
      <w:r w:rsidR="001F11D4" w:rsidRPr="00493E8C">
        <w:rPr>
          <w:rFonts w:cstheme="minorHAnsi"/>
          <w:b/>
        </w:rPr>
        <w:br/>
        <w:t>three-year-old</w:t>
      </w:r>
      <w:r w:rsidR="001F11D4" w:rsidRPr="00493E8C">
        <w:rPr>
          <w:rFonts w:cstheme="minorHAnsi"/>
        </w:rPr>
        <w:t>, trisnne? (Lycian)</w:t>
      </w:r>
      <w:r w:rsidR="006B26ED">
        <w:rPr>
          <w:rFonts w:cstheme="minorHAnsi"/>
        </w:rPr>
        <w:br/>
      </w:r>
      <w:r w:rsidR="006B26ED" w:rsidRPr="00DC705E">
        <w:rPr>
          <w:rFonts w:cstheme="minorHAnsi"/>
        </w:rPr>
        <w:t>threshold, katalutsi</w:t>
      </w:r>
      <w:r w:rsidR="006B26ED" w:rsidRPr="00DC705E">
        <w:rPr>
          <w:rFonts w:cstheme="minorHAnsi"/>
        </w:rPr>
        <w:br/>
        <w:t>threshold, katalutsi (Luvian)</w:t>
      </w:r>
      <w:r w:rsidR="006B26ED" w:rsidRPr="00DC705E">
        <w:rPr>
          <w:rStyle w:val="Hyperlink"/>
          <w:rFonts w:cstheme="minorHAnsi"/>
          <w:color w:val="auto"/>
        </w:rPr>
        <w:t xml:space="preserve"> </w:t>
      </w:r>
      <w:r w:rsidR="006B26ED" w:rsidRPr="00DC705E">
        <w:rPr>
          <w:rFonts w:cstheme="minorHAnsi"/>
        </w:rPr>
        <w:br/>
        <w:t>threshold, door-step, katera katalutsi</w:t>
      </w:r>
      <w:r w:rsidR="001F11D4" w:rsidRPr="00DC705E">
        <w:rPr>
          <w:rFonts w:cstheme="minorHAnsi"/>
        </w:rPr>
        <w:br/>
      </w:r>
      <w:r w:rsidR="001F11D4" w:rsidRPr="00493E8C">
        <w:rPr>
          <w:rFonts w:cstheme="minorHAnsi"/>
          <w:b/>
        </w:rPr>
        <w:t>thrice</w:t>
      </w:r>
      <w:r w:rsidR="001F11D4" w:rsidRPr="00493E8C">
        <w:rPr>
          <w:rFonts w:cstheme="minorHAnsi"/>
        </w:rPr>
        <w:t>, triankis</w:t>
      </w:r>
      <w:r w:rsidR="00493E8C">
        <w:rPr>
          <w:rStyle w:val="FootnoteReference"/>
          <w:rFonts w:cstheme="minorHAnsi"/>
        </w:rPr>
        <w:footnoteReference w:id="328"/>
      </w:r>
      <w:r w:rsidR="001F11D4" w:rsidRPr="00493E8C">
        <w:rPr>
          <w:rFonts w:cstheme="minorHAnsi"/>
        </w:rPr>
        <w:br/>
      </w:r>
      <w:r w:rsidR="001F11D4" w:rsidRPr="00493E8C">
        <w:rPr>
          <w:rFonts w:cstheme="minorHAnsi"/>
          <w:b/>
        </w:rPr>
        <w:t>thrice</w:t>
      </w:r>
      <w:r w:rsidR="001F11D4" w:rsidRPr="00493E8C">
        <w:rPr>
          <w:rFonts w:cstheme="minorHAnsi"/>
        </w:rPr>
        <w:t>,</w:t>
      </w:r>
      <w:r w:rsidR="001F11D4" w:rsidRPr="00493E8C">
        <w:rPr>
          <w:rFonts w:cstheme="minorHAnsi"/>
          <w:b/>
        </w:rPr>
        <w:t xml:space="preserve"> </w:t>
      </w:r>
      <w:r w:rsidR="001F11D4" w:rsidRPr="00493E8C">
        <w:rPr>
          <w:rFonts w:cstheme="minorHAnsi"/>
        </w:rPr>
        <w:t>trisu (Lycian)</w:t>
      </w:r>
      <w:r w:rsidR="001F11D4" w:rsidRPr="00493E8C">
        <w:rPr>
          <w:rFonts w:cstheme="minorHAnsi"/>
        </w:rPr>
        <w:br/>
        <w:t xml:space="preserve">throat, kapru- </w:t>
      </w:r>
      <w:r w:rsidR="001F11D4" w:rsidRPr="00493E8C">
        <w:rPr>
          <w:rFonts w:cstheme="minorHAnsi"/>
        </w:rPr>
        <w:br/>
        <w:t>throat, esophagus, papasla/i</w:t>
      </w:r>
      <w:r w:rsidR="001F11D4" w:rsidRPr="00493E8C">
        <w:rPr>
          <w:rFonts w:cstheme="minorHAnsi"/>
        </w:rPr>
        <w:br/>
        <w:t>throne, istarta (Luvian)</w:t>
      </w:r>
      <w:r w:rsidR="001F11D4" w:rsidRPr="00493E8C">
        <w:rPr>
          <w:rFonts w:cstheme="minorHAnsi"/>
        </w:rPr>
        <w:br/>
      </w:r>
      <w:r w:rsidR="001F11D4" w:rsidRPr="006C5D73">
        <w:rPr>
          <w:rFonts w:cstheme="minorHAnsi"/>
        </w:rPr>
        <w:t xml:space="preserve">throne, </w:t>
      </w:r>
      <w:r w:rsidR="001F11D4" w:rsidRPr="006C5D73">
        <w:rPr>
          <w:rFonts w:cstheme="minorHAnsi"/>
          <w:vertAlign w:val="superscript"/>
        </w:rPr>
        <w:t>GIŠ</w:t>
      </w:r>
      <w:r w:rsidR="001F11D4" w:rsidRPr="006C5D73">
        <w:rPr>
          <w:rFonts w:cstheme="minorHAnsi"/>
        </w:rPr>
        <w:t>halmasuitt-, (</w:t>
      </w:r>
      <w:r w:rsidR="001F11D4" w:rsidRPr="006C5D73">
        <w:rPr>
          <w:rFonts w:cstheme="minorHAnsi"/>
          <w:vertAlign w:val="superscript"/>
        </w:rPr>
        <w:t>GIŠ</w:t>
      </w:r>
      <w:r w:rsidR="001F11D4" w:rsidRPr="006C5D73">
        <w:rPr>
          <w:rFonts w:cstheme="minorHAnsi"/>
        </w:rPr>
        <w:t>GU.ZA), salli pēdan,</w:t>
      </w:r>
      <w:r w:rsidR="001F11D4" w:rsidRPr="006C5D73">
        <w:rPr>
          <w:rFonts w:cstheme="minorHAnsi"/>
        </w:rPr>
        <w:br/>
        <w:t xml:space="preserve">throne-like, </w:t>
      </w:r>
      <w:r w:rsidR="001F11D4" w:rsidRPr="006C5D73">
        <w:rPr>
          <w:rFonts w:cstheme="minorHAnsi"/>
          <w:color w:val="1F497D"/>
        </w:rPr>
        <w:t>istardal</w:t>
      </w:r>
      <w:r w:rsidR="001F11D4" w:rsidRPr="006C5D73">
        <w:rPr>
          <w:rFonts w:cstheme="minorHAnsi"/>
        </w:rPr>
        <w:t xml:space="preserve">i, </w:t>
      </w:r>
      <w:r w:rsidR="001F11D4" w:rsidRPr="006C5D73">
        <w:rPr>
          <w:rFonts w:cstheme="minorHAnsi"/>
        </w:rPr>
        <w:br/>
        <w:t>through, inside and afar, istarna arha</w:t>
      </w:r>
      <w:r w:rsidR="001F11D4" w:rsidRPr="006C5D73">
        <w:rPr>
          <w:rFonts w:cstheme="minorHAnsi"/>
        </w:rPr>
        <w:br/>
      </w:r>
      <w:r w:rsidR="001F11D4" w:rsidRPr="006C5D73">
        <w:rPr>
          <w:rFonts w:cstheme="minorHAnsi"/>
          <w:b/>
          <w:shd w:val="clear" w:color="auto" w:fill="FFFFFF"/>
        </w:rPr>
        <w:t>throw</w:t>
      </w:r>
      <w:r w:rsidR="001F11D4" w:rsidRPr="006C5D73">
        <w:rPr>
          <w:rFonts w:cstheme="minorHAnsi"/>
          <w:shd w:val="clear" w:color="auto" w:fill="FFFFFF"/>
        </w:rPr>
        <w:t xml:space="preserve">, </w:t>
      </w:r>
      <w:r w:rsidR="001F11D4" w:rsidRPr="006C5D73">
        <w:rPr>
          <w:rStyle w:val="unicode"/>
          <w:rFonts w:cstheme="minorHAnsi"/>
          <w:color w:val="222222"/>
          <w:shd w:val="clear" w:color="auto" w:fill="FFFFFF"/>
        </w:rPr>
        <w:t xml:space="preserve">pēssiya-&gt;, </w:t>
      </w:r>
      <w:r w:rsidR="001F11D4" w:rsidRPr="006C5D73">
        <w:rPr>
          <w:rFonts w:cstheme="minorHAnsi"/>
        </w:rPr>
        <w:t>pesiezi, ūssiezzi, ishuuanna/ishuuanni</w:t>
      </w:r>
      <w:r w:rsidR="006A33A9">
        <w:rPr>
          <w:rStyle w:val="FootnoteReference"/>
          <w:rFonts w:cstheme="minorHAnsi"/>
        </w:rPr>
        <w:footnoteReference w:id="329"/>
      </w:r>
      <w:r w:rsidR="001F11D4" w:rsidRPr="006C5D73">
        <w:rPr>
          <w:rFonts w:cstheme="minorHAnsi"/>
        </w:rPr>
        <w:br/>
      </w:r>
      <w:r w:rsidR="001F11D4" w:rsidRPr="006C5D73">
        <w:rPr>
          <w:rFonts w:cstheme="minorHAnsi"/>
          <w:b/>
        </w:rPr>
        <w:lastRenderedPageBreak/>
        <w:t>throw away</w:t>
      </w:r>
      <w:r w:rsidR="001F11D4" w:rsidRPr="006C5D73">
        <w:rPr>
          <w:rFonts w:cstheme="minorHAnsi"/>
        </w:rPr>
        <w:t xml:space="preserve">, </w:t>
      </w:r>
      <w:r w:rsidR="001F11D4" w:rsidRPr="006C5D73">
        <w:rPr>
          <w:rFonts w:cstheme="minorHAnsi"/>
          <w:color w:val="000000"/>
        </w:rPr>
        <w:t xml:space="preserve">abandon, cast, to shove, to cast off,  </w:t>
      </w:r>
      <w:r w:rsidR="001F11D4" w:rsidRPr="006C5D73">
        <w:rPr>
          <w:rFonts w:cstheme="minorHAnsi"/>
        </w:rPr>
        <w:t>pesie/a, pesiana/pesiani (Skt. asyati, to throw)</w:t>
      </w:r>
      <w:r w:rsidR="001F11D4" w:rsidRPr="006C5D73">
        <w:rPr>
          <w:rFonts w:eastAsia="Calibri" w:cstheme="minorHAnsi"/>
        </w:rPr>
        <w:br/>
      </w:r>
      <w:r w:rsidR="001F11D4" w:rsidRPr="006C5D73">
        <w:rPr>
          <w:rFonts w:eastAsia="Calibri" w:cstheme="minorHAnsi"/>
          <w:b/>
        </w:rPr>
        <w:t>throw away</w:t>
      </w:r>
      <w:r w:rsidR="001F11D4" w:rsidRPr="006C5D73">
        <w:rPr>
          <w:rFonts w:eastAsia="Calibri" w:cstheme="minorHAnsi"/>
        </w:rPr>
        <w:t xml:space="preserve">, to, pessiianna/pessiianni, </w:t>
      </w:r>
      <w:r w:rsidR="001F11D4" w:rsidRPr="006C5D73">
        <w:rPr>
          <w:rFonts w:cstheme="minorHAnsi"/>
        </w:rPr>
        <w:t>pessiiae, pessie/</w:t>
      </w:r>
      <w:r w:rsidR="001F11D4" w:rsidRPr="006C5D73">
        <w:rPr>
          <w:rFonts w:cstheme="minorHAnsi"/>
          <w:color w:val="1F497D"/>
        </w:rPr>
        <w:t>a</w:t>
      </w:r>
      <w:r w:rsidR="001F11D4" w:rsidRPr="006C5D73">
        <w:rPr>
          <w:rFonts w:cstheme="minorHAnsi"/>
          <w:color w:val="1F497D"/>
        </w:rPr>
        <w:br/>
      </w:r>
      <w:r w:rsidR="001F11D4" w:rsidRPr="00D266AA">
        <w:rPr>
          <w:rFonts w:cstheme="minorHAnsi"/>
          <w:b/>
        </w:rPr>
        <w:t>throw down</w:t>
      </w:r>
      <w:r w:rsidR="001F11D4" w:rsidRPr="006C5D73">
        <w:rPr>
          <w:rFonts w:cstheme="minorHAnsi"/>
        </w:rPr>
        <w:t>, − anda h., arha h.</w:t>
      </w:r>
      <w:r w:rsidR="001F11D4" w:rsidRPr="006C5D73">
        <w:rPr>
          <w:rFonts w:cstheme="minorHAnsi"/>
        </w:rPr>
        <w:br/>
      </w:r>
      <w:r w:rsidR="001F11D4" w:rsidRPr="00D266AA">
        <w:rPr>
          <w:rFonts w:cstheme="minorHAnsi"/>
          <w:b/>
        </w:rPr>
        <w:t>throw down</w:t>
      </w:r>
      <w:r w:rsidR="001F11D4" w:rsidRPr="006C5D73">
        <w:rPr>
          <w:rFonts w:cstheme="minorHAnsi"/>
        </w:rPr>
        <w:t>, to put down, to submit, to support troops in a town, besiege a town,  katta d.</w:t>
      </w:r>
      <w:r w:rsidR="001F11D4" w:rsidRPr="006C5D73">
        <w:rPr>
          <w:rFonts w:cstheme="minorHAnsi"/>
        </w:rPr>
        <w:br/>
      </w:r>
      <w:r w:rsidR="001F11D4" w:rsidRPr="00D266AA">
        <w:rPr>
          <w:rFonts w:cstheme="minorHAnsi"/>
          <w:b/>
        </w:rPr>
        <w:t>throw down</w:t>
      </w:r>
      <w:r w:rsidR="001F11D4" w:rsidRPr="006C5D73">
        <w:rPr>
          <w:rFonts w:cstheme="minorHAnsi"/>
          <w:color w:val="222222"/>
          <w:shd w:val="clear" w:color="auto" w:fill="FFFFFF"/>
        </w:rPr>
        <w:t xml:space="preserve">, ruin, conquer, defeat, overcome (Akkadian nukkuru), </w:t>
      </w:r>
      <w:r w:rsidR="001F11D4" w:rsidRPr="006C5D73">
        <w:rPr>
          <w:rFonts w:cstheme="minorHAnsi"/>
        </w:rPr>
        <w:t>harganu-</w:t>
      </w:r>
      <w:r w:rsidR="001F11D4" w:rsidRPr="006C5D73">
        <w:rPr>
          <w:rFonts w:cstheme="minorHAnsi"/>
        </w:rPr>
        <w:br/>
      </w:r>
      <w:r w:rsidR="001F11D4" w:rsidRPr="00D266AA">
        <w:rPr>
          <w:rFonts w:cstheme="minorHAnsi"/>
          <w:b/>
        </w:rPr>
        <w:t>throw down</w:t>
      </w:r>
      <w:r w:rsidR="001F11D4" w:rsidRPr="006C5D73">
        <w:rPr>
          <w:rFonts w:cstheme="minorHAnsi"/>
        </w:rPr>
        <w:t>, to destroy, harni(n)k-</w:t>
      </w:r>
      <w:r w:rsidR="001F11D4" w:rsidRPr="006C5D73">
        <w:rPr>
          <w:rFonts w:cstheme="minorHAnsi"/>
        </w:rPr>
        <w:br/>
      </w:r>
      <w:r w:rsidR="001F11D4" w:rsidRPr="006C5D73">
        <w:rPr>
          <w:rFonts w:eastAsia="Times New Roman" w:cstheme="minorHAnsi"/>
          <w:b/>
          <w:color w:val="222222"/>
        </w:rPr>
        <w:t>throw</w:t>
      </w:r>
      <w:r w:rsidR="001F11D4" w:rsidRPr="006C5D73">
        <w:rPr>
          <w:rFonts w:eastAsia="Times New Roman" w:cstheme="minorHAnsi"/>
          <w:color w:val="222222"/>
        </w:rPr>
        <w:t>, to hurl,</w:t>
      </w:r>
      <w:r w:rsidR="001F11D4" w:rsidRPr="006C5D73">
        <w:rPr>
          <w:rFonts w:eastAsia="Times New Roman" w:cstheme="minorHAnsi"/>
          <w:b/>
          <w:color w:val="222222"/>
        </w:rPr>
        <w:t xml:space="preserve"> </w:t>
      </w:r>
      <w:r w:rsidR="001F11D4" w:rsidRPr="006C5D73">
        <w:rPr>
          <w:rFonts w:cstheme="minorHAnsi"/>
        </w:rPr>
        <w:t>hoap/hop</w:t>
      </w:r>
      <w:r w:rsidR="001F11D4" w:rsidRPr="006C5D73">
        <w:rPr>
          <w:rFonts w:cstheme="minorHAnsi"/>
          <w:b/>
        </w:rPr>
        <w:t xml:space="preserve"> </w:t>
      </w:r>
      <w:r w:rsidR="001F11D4" w:rsidRPr="006C5D73">
        <w:rPr>
          <w:rFonts w:cstheme="minorHAnsi"/>
          <w:b/>
          <w:color w:val="1F497D"/>
        </w:rPr>
        <w:t>(</w:t>
      </w:r>
      <w:r w:rsidR="001F11D4" w:rsidRPr="006C5D73">
        <w:rPr>
          <w:rFonts w:eastAsia="Calibri" w:cstheme="minorHAnsi"/>
          <w:lang w:val="en-GB"/>
        </w:rPr>
        <w:t>Derivatives: hopa, heap, hopae,</w:t>
      </w:r>
      <w:r w:rsidR="001F11D4" w:rsidRPr="006C5D73">
        <w:rPr>
          <w:rFonts w:eastAsia="Calibri" w:cstheme="minorHAnsi"/>
          <w:b/>
          <w:lang w:val="en-GB"/>
        </w:rPr>
        <w:t xml:space="preserve"> </w:t>
      </w:r>
      <w:r w:rsidR="001F11D4" w:rsidRPr="006C5D73">
        <w:rPr>
          <w:rFonts w:eastAsia="Calibri" w:cstheme="minorHAnsi"/>
          <w:lang w:val="en-GB"/>
        </w:rPr>
        <w:t>to heap, to pile up)</w:t>
      </w:r>
      <w:r w:rsidR="001F11D4" w:rsidRPr="006C5D73">
        <w:rPr>
          <w:rFonts w:eastAsia="Times New Roman" w:cstheme="minorHAnsi"/>
          <w:b/>
          <w:color w:val="222222"/>
        </w:rPr>
        <w:t xml:space="preserve"> </w:t>
      </w:r>
      <w:r w:rsidR="001F11D4" w:rsidRPr="006C5D73">
        <w:rPr>
          <w:rFonts w:cstheme="minorHAnsi"/>
        </w:rPr>
        <w:br/>
      </w:r>
      <w:r w:rsidR="001F11D4" w:rsidRPr="007E24F8">
        <w:rPr>
          <w:rFonts w:cstheme="minorHAnsi"/>
          <w:b/>
        </w:rPr>
        <w:t>throw</w:t>
      </w:r>
      <w:r w:rsidR="001F11D4" w:rsidRPr="006C5D73">
        <w:rPr>
          <w:rFonts w:cstheme="minorHAnsi"/>
        </w:rPr>
        <w:t>,</w:t>
      </w:r>
      <w:r w:rsidR="007E24F8">
        <w:rPr>
          <w:rFonts w:cstheme="minorHAnsi"/>
        </w:rPr>
        <w:t xml:space="preserve"> to push, project, to dismiss, </w:t>
      </w:r>
      <w:r w:rsidR="001F11D4" w:rsidRPr="006C5D73">
        <w:rPr>
          <w:rFonts w:cstheme="minorHAnsi"/>
        </w:rPr>
        <w:t xml:space="preserve">reject, abolish, pessiya- </w:t>
      </w:r>
      <w:r w:rsidR="001F11D4" w:rsidRPr="006C5D73">
        <w:rPr>
          <w:rFonts w:cstheme="minorHAnsi"/>
          <w:b/>
        </w:rPr>
        <w:t xml:space="preserve"> </w:t>
      </w:r>
      <w:r w:rsidR="001F11D4" w:rsidRPr="006C5D73">
        <w:rPr>
          <w:rFonts w:cstheme="minorHAnsi"/>
          <w:color w:val="1F497D"/>
        </w:rPr>
        <w:br/>
      </w:r>
      <w:r w:rsidR="001F11D4" w:rsidRPr="006C5D73">
        <w:rPr>
          <w:rFonts w:cstheme="minorHAnsi"/>
          <w:b/>
        </w:rPr>
        <w:t>thunder</w:t>
      </w:r>
      <w:r w:rsidR="001F11D4" w:rsidRPr="006C5D73">
        <w:rPr>
          <w:rFonts w:cstheme="minorHAnsi"/>
        </w:rPr>
        <w:t>,</w:t>
      </w:r>
      <w:r w:rsidR="001F11D4" w:rsidRPr="006C5D73">
        <w:rPr>
          <w:rFonts w:cstheme="minorHAnsi"/>
          <w:b/>
        </w:rPr>
        <w:t xml:space="preserve"> </w:t>
      </w:r>
      <w:r w:rsidR="001F11D4" w:rsidRPr="006C5D73">
        <w:rPr>
          <w:rFonts w:cstheme="minorHAnsi"/>
        </w:rPr>
        <w:t>tethesr/tethesn, tethima, #tethima</w:t>
      </w:r>
      <w:r w:rsidR="001F11D4" w:rsidRPr="006C5D73">
        <w:rPr>
          <w:rFonts w:eastAsia="Calibri" w:cstheme="minorHAnsi"/>
        </w:rPr>
        <w:br/>
      </w:r>
      <w:r w:rsidR="001F11D4" w:rsidRPr="006C5D73">
        <w:rPr>
          <w:rFonts w:cstheme="minorHAnsi"/>
          <w:b/>
        </w:rPr>
        <w:t>thunder</w:t>
      </w:r>
      <w:r w:rsidR="001F11D4" w:rsidRPr="006C5D73">
        <w:rPr>
          <w:rFonts w:cstheme="minorHAnsi"/>
        </w:rPr>
        <w:t>,</w:t>
      </w:r>
      <w:r w:rsidR="001F11D4" w:rsidRPr="006C5D73">
        <w:rPr>
          <w:rFonts w:cstheme="minorHAnsi"/>
          <w:b/>
        </w:rPr>
        <w:t xml:space="preserve"> </w:t>
      </w:r>
      <w:r w:rsidR="001F11D4" w:rsidRPr="006C5D73">
        <w:rPr>
          <w:rFonts w:cstheme="minorHAnsi"/>
        </w:rPr>
        <w:t>to thunder, tith, tetha/teth, tethiie/a, tethāi-, tethima-, (KA×IM),</w:t>
      </w:r>
      <w:r w:rsidR="001F11D4" w:rsidRPr="006C5D73">
        <w:rPr>
          <w:rFonts w:cstheme="minorHAnsi"/>
        </w:rPr>
        <w:br/>
      </w:r>
      <w:r w:rsidR="001F11D4" w:rsidRPr="006C5D73">
        <w:rPr>
          <w:rFonts w:cstheme="minorHAnsi"/>
          <w:color w:val="222222"/>
          <w:shd w:val="clear" w:color="auto" w:fill="FFFFFF"/>
        </w:rPr>
        <w:t xml:space="preserve">thunderbolt, log, </w:t>
      </w:r>
      <w:r w:rsidR="001F11D4" w:rsidRPr="006C5D73">
        <w:rPr>
          <w:rFonts w:cstheme="minorHAnsi"/>
          <w:color w:val="222222"/>
          <w:shd w:val="clear" w:color="auto" w:fill="FFFFFF"/>
          <w:vertAlign w:val="superscript"/>
        </w:rPr>
        <w:t>GIŠ</w:t>
      </w:r>
      <w:r w:rsidR="001F11D4" w:rsidRPr="006C5D73">
        <w:rPr>
          <w:rFonts w:cstheme="minorHAnsi"/>
          <w:color w:val="222222"/>
          <w:shd w:val="clear" w:color="auto" w:fill="FFFFFF"/>
        </w:rPr>
        <w:t xml:space="preserve">kamisanā-, kalmīsana- , </w:t>
      </w:r>
      <w:r w:rsidR="001F11D4" w:rsidRPr="006C5D73">
        <w:rPr>
          <w:rFonts w:cstheme="minorHAnsi"/>
          <w:vertAlign w:val="superscript"/>
        </w:rPr>
        <w:t>GIŠ</w:t>
      </w:r>
      <w:r w:rsidR="001F11D4" w:rsidRPr="006C5D73">
        <w:rPr>
          <w:rFonts w:cstheme="minorHAnsi"/>
        </w:rPr>
        <w:t xml:space="preserve">kalmisana- </w:t>
      </w:r>
      <w:r w:rsidR="001F11D4" w:rsidRPr="006C5D73">
        <w:rPr>
          <w:rFonts w:cstheme="minorHAnsi"/>
          <w:b/>
        </w:rPr>
        <w:br/>
        <w:t>thunderstorm</w:t>
      </w:r>
      <w:r w:rsidR="001F11D4" w:rsidRPr="006C5D73">
        <w:rPr>
          <w:rFonts w:cstheme="minorHAnsi"/>
        </w:rPr>
        <w:t>,</w:t>
      </w:r>
      <w:r w:rsidR="001F11D4" w:rsidRPr="006C5D73">
        <w:rPr>
          <w:rFonts w:cstheme="minorHAnsi"/>
          <w:b/>
        </w:rPr>
        <w:t xml:space="preserve"> </w:t>
      </w:r>
      <w:r w:rsidR="001F11D4" w:rsidRPr="006C5D73">
        <w:rPr>
          <w:rFonts w:cstheme="minorHAnsi"/>
        </w:rPr>
        <w:t>harsiharsi</w:t>
      </w:r>
      <w:r w:rsidR="001F11D4" w:rsidRPr="006C5D73">
        <w:rPr>
          <w:rFonts w:cstheme="minorHAnsi"/>
        </w:rPr>
        <w:br/>
        <w:t xml:space="preserve">thunderstorm, </w:t>
      </w:r>
      <w:r w:rsidR="001F11D4" w:rsidRPr="006C5D73">
        <w:rPr>
          <w:rFonts w:cstheme="minorHAnsi"/>
          <w:b/>
        </w:rPr>
        <w:t>belonging to the thunderstorm</w:t>
      </w:r>
      <w:r w:rsidR="001F11D4" w:rsidRPr="006C5D73">
        <w:rPr>
          <w:rFonts w:cstheme="minorHAnsi"/>
        </w:rPr>
        <w:t>, lightning, pihasassi-</w:t>
      </w:r>
      <w:r w:rsidR="001F11D4" w:rsidRPr="006C5D73">
        <w:rPr>
          <w:rFonts w:cstheme="minorHAnsi"/>
        </w:rPr>
        <w:br/>
        <w:t xml:space="preserve">thus, adv., apēnissan, enissan, </w:t>
      </w:r>
      <w:r w:rsidR="001F11D4" w:rsidRPr="006C5D73">
        <w:rPr>
          <w:rFonts w:cstheme="minorHAnsi"/>
          <w:color w:val="1F497D"/>
        </w:rPr>
        <w:t>abinisan (binisan?), inisan/enisan/eniesan</w:t>
      </w:r>
      <w:r w:rsidR="001F11D4" w:rsidRPr="006C5D73">
        <w:rPr>
          <w:rFonts w:cstheme="minorHAnsi"/>
          <w:b/>
        </w:rPr>
        <w:br/>
        <w:t>thus</w:t>
      </w:r>
      <w:r w:rsidR="001F11D4" w:rsidRPr="006C5D73">
        <w:rPr>
          <w:rFonts w:cstheme="minorHAnsi"/>
        </w:rPr>
        <w:t xml:space="preserve">, as follows, </w:t>
      </w:r>
      <w:r w:rsidR="001F11D4" w:rsidRPr="006C5D73">
        <w:rPr>
          <w:rFonts w:cstheme="minorHAnsi"/>
          <w:color w:val="1F497D"/>
        </w:rPr>
        <w:t>kisan/kinisan,</w:t>
      </w:r>
      <w:r w:rsidR="001F11D4" w:rsidRPr="006C5D73">
        <w:rPr>
          <w:rFonts w:cstheme="minorHAnsi"/>
          <w:color w:val="1F497D"/>
        </w:rPr>
        <w:br/>
      </w:r>
      <w:r w:rsidR="001F11D4" w:rsidRPr="006C5D73">
        <w:rPr>
          <w:rFonts w:cstheme="minorHAnsi"/>
        </w:rPr>
        <w:t>thus, consequently, hence, − nu n.</w:t>
      </w:r>
      <w:r w:rsidR="001F11D4" w:rsidRPr="006C5D73">
        <w:rPr>
          <w:rFonts w:cstheme="minorHAnsi"/>
        </w:rPr>
        <w:br/>
        <w:t>thus, on top, up, consequently, adv., sēr</w:t>
      </w:r>
      <w:r w:rsidR="001F11D4" w:rsidRPr="006C5D73">
        <w:rPr>
          <w:rFonts w:cstheme="minorHAnsi"/>
          <w:b/>
          <w:color w:val="1F497D"/>
        </w:rPr>
        <w:br/>
      </w:r>
      <w:r w:rsidR="001F11D4" w:rsidRPr="006C5D73">
        <w:rPr>
          <w:rFonts w:cstheme="minorHAnsi"/>
        </w:rPr>
        <w:t>thus, this way, adv., kissan, (Akkadian, kīam).</w:t>
      </w:r>
      <w:r w:rsidR="001F11D4" w:rsidRPr="006C5D73">
        <w:rPr>
          <w:rFonts w:cstheme="minorHAnsi"/>
        </w:rPr>
        <w:br/>
        <w:t>tidy, set out, handant-</w:t>
      </w:r>
      <w:r w:rsidR="001F11D4" w:rsidRPr="006C5D73">
        <w:rPr>
          <w:rFonts w:cstheme="minorHAnsi"/>
        </w:rPr>
        <w:br/>
      </w:r>
      <w:r w:rsidR="001F11D4" w:rsidRPr="006C5D73">
        <w:rPr>
          <w:rFonts w:cstheme="minorHAnsi"/>
          <w:b/>
        </w:rPr>
        <w:t>tie</w:t>
      </w:r>
      <w:r w:rsidR="001F11D4" w:rsidRPr="006C5D73">
        <w:rPr>
          <w:rFonts w:cstheme="minorHAnsi"/>
        </w:rPr>
        <w:t>, to, ishai, hamanki</w:t>
      </w:r>
      <w:r w:rsidR="001F11D4" w:rsidRPr="006C5D73">
        <w:rPr>
          <w:rFonts w:cstheme="minorHAnsi"/>
          <w:b/>
          <w:shd w:val="clear" w:color="auto" w:fill="FFFFFF"/>
        </w:rPr>
        <w:t xml:space="preserve"> </w:t>
      </w:r>
      <w:r w:rsidR="001F11D4" w:rsidRPr="006C5D73">
        <w:rPr>
          <w:rFonts w:cstheme="minorHAnsi"/>
          <w:b/>
          <w:shd w:val="clear" w:color="auto" w:fill="FFFFFF"/>
        </w:rPr>
        <w:br/>
      </w:r>
      <w:r w:rsidR="001F11D4" w:rsidRPr="00271C60">
        <w:rPr>
          <w:rFonts w:cstheme="minorHAnsi"/>
          <w:shd w:val="clear" w:color="auto" w:fill="FFFFFF"/>
        </w:rPr>
        <w:t xml:space="preserve">tie together, to, </w:t>
      </w:r>
      <w:r w:rsidR="001F11D4" w:rsidRPr="00271C60">
        <w:rPr>
          <w:rFonts w:cstheme="minorHAnsi"/>
        </w:rPr>
        <w:t>putal(l)iie/a</w:t>
      </w:r>
      <w:r w:rsidR="001F11D4" w:rsidRPr="00271C60">
        <w:rPr>
          <w:rFonts w:cstheme="minorHAnsi"/>
        </w:rPr>
        <w:br/>
      </w:r>
      <w:r w:rsidR="001F11D4" w:rsidRPr="006C5D73">
        <w:rPr>
          <w:rFonts w:cstheme="minorHAnsi"/>
          <w:b/>
        </w:rPr>
        <w:t>tight</w:t>
      </w:r>
      <w:r w:rsidR="001F11D4" w:rsidRPr="006C5D73">
        <w:rPr>
          <w:rFonts w:cstheme="minorHAnsi"/>
        </w:rPr>
        <w:t>, stressed, hatku/hatkau</w:t>
      </w:r>
      <w:r w:rsidR="001F11D4" w:rsidRPr="006C5D73">
        <w:rPr>
          <w:rFonts w:cstheme="minorHAnsi"/>
          <w:color w:val="1F497D"/>
        </w:rPr>
        <w:br/>
      </w:r>
      <w:r w:rsidR="001F11D4" w:rsidRPr="006C5D73">
        <w:rPr>
          <w:rFonts w:cstheme="minorHAnsi"/>
          <w:b/>
        </w:rPr>
        <w:t>tight</w:t>
      </w:r>
      <w:r w:rsidR="001F11D4" w:rsidRPr="006C5D73">
        <w:rPr>
          <w:rFonts w:cstheme="minorHAnsi"/>
        </w:rPr>
        <w:t>,</w:t>
      </w:r>
      <w:r w:rsidR="001F11D4" w:rsidRPr="006C5D73">
        <w:rPr>
          <w:rFonts w:cstheme="minorHAnsi"/>
          <w:b/>
        </w:rPr>
        <w:t xml:space="preserve"> to become tight</w:t>
      </w:r>
      <w:r w:rsidR="001F11D4" w:rsidRPr="006C5D73">
        <w:rPr>
          <w:rFonts w:cstheme="minorHAnsi"/>
        </w:rPr>
        <w:t>, htkues, hatkues,</w:t>
      </w:r>
      <w:r w:rsidR="001F11D4" w:rsidRPr="006C5D73">
        <w:rPr>
          <w:rFonts w:cstheme="minorHAnsi"/>
          <w:b/>
        </w:rPr>
        <w:br/>
      </w:r>
      <w:r w:rsidR="001F11D4" w:rsidRPr="006C5D73">
        <w:rPr>
          <w:rFonts w:cstheme="minorHAnsi"/>
          <w:shd w:val="clear" w:color="auto" w:fill="FFFFFF"/>
        </w:rPr>
        <w:t>tie, to,</w:t>
      </w:r>
      <w:r w:rsidR="001F11D4" w:rsidRPr="006C5D73">
        <w:rPr>
          <w:rFonts w:cstheme="minorHAnsi"/>
          <w:b/>
          <w:shd w:val="clear" w:color="auto" w:fill="FFFFFF"/>
        </w:rPr>
        <w:t xml:space="preserve"> </w:t>
      </w:r>
      <w:r w:rsidR="001F11D4" w:rsidRPr="006C5D73">
        <w:rPr>
          <w:rFonts w:cstheme="minorHAnsi"/>
          <w:color w:val="1F497D"/>
        </w:rPr>
        <w:t>hamank/hame/ink</w:t>
      </w:r>
      <w:r w:rsidR="001F11D4" w:rsidRPr="006C5D73">
        <w:rPr>
          <w:rFonts w:cstheme="minorHAnsi"/>
        </w:rPr>
        <w:t xml:space="preserve">, </w:t>
      </w:r>
      <w:r w:rsidR="001F11D4" w:rsidRPr="006C5D73">
        <w:rPr>
          <w:rFonts w:cstheme="minorHAnsi"/>
          <w:color w:val="1F497D"/>
        </w:rPr>
        <w:t>hamanki/hame/inkanzi</w:t>
      </w:r>
      <w:r w:rsidR="001F11D4" w:rsidRPr="006C5D73">
        <w:rPr>
          <w:rFonts w:cstheme="minorHAnsi"/>
          <w:color w:val="1F497D"/>
        </w:rPr>
        <w:br/>
      </w:r>
      <w:r w:rsidR="001F11D4" w:rsidRPr="006C5D73">
        <w:rPr>
          <w:rFonts w:cstheme="minorHAnsi"/>
        </w:rPr>
        <w:t xml:space="preserve">tie, to betroth, </w:t>
      </w:r>
      <w:r w:rsidR="001F11D4" w:rsidRPr="006C5D73">
        <w:rPr>
          <w:rFonts w:cstheme="minorHAnsi"/>
          <w:color w:val="1F497D"/>
        </w:rPr>
        <w:t>hmang/hme/ing</w:t>
      </w:r>
      <w:r w:rsidR="001F11D4" w:rsidRPr="006C5D73">
        <w:rPr>
          <w:rFonts w:cstheme="minorHAnsi"/>
          <w:color w:val="1F497D"/>
        </w:rPr>
        <w:br/>
      </w:r>
      <w:r w:rsidR="001F11D4" w:rsidRPr="006C5D73">
        <w:rPr>
          <w:rFonts w:cstheme="minorHAnsi"/>
        </w:rPr>
        <w:t xml:space="preserve">tie, to tie with red wool, </w:t>
      </w:r>
      <w:r w:rsidR="001F11D4" w:rsidRPr="006C5D73">
        <w:rPr>
          <w:rFonts w:cstheme="minorHAnsi"/>
          <w:color w:val="1F497D"/>
        </w:rPr>
        <w:t xml:space="preserve">mitae </w:t>
      </w:r>
      <w:r w:rsidR="00271C60">
        <w:rPr>
          <w:rFonts w:cstheme="minorHAnsi"/>
          <w:color w:val="1F497D"/>
        </w:rPr>
        <w:br/>
      </w:r>
      <w:r w:rsidR="00271C60" w:rsidRPr="00271C60">
        <w:rPr>
          <w:rFonts w:cstheme="minorHAnsi"/>
          <w:b/>
        </w:rPr>
        <w:t>tie up</w:t>
      </w:r>
      <w:r w:rsidR="00271C60" w:rsidRPr="00271C60">
        <w:rPr>
          <w:rFonts w:cstheme="minorHAnsi"/>
        </w:rPr>
        <w:t xml:space="preserve">, to, </w:t>
      </w:r>
      <w:r w:rsidR="00271C60">
        <w:rPr>
          <w:rFonts w:cstheme="minorHAnsi"/>
        </w:rPr>
        <w:t>kaleliie/a, klelie/a</w:t>
      </w:r>
      <w:r w:rsidR="001F11D4" w:rsidRPr="006C5D73">
        <w:rPr>
          <w:rFonts w:cstheme="minorHAnsi"/>
          <w:color w:val="1F497D"/>
        </w:rPr>
        <w:br/>
      </w:r>
      <w:r w:rsidR="001F11D4" w:rsidRPr="00271C60">
        <w:rPr>
          <w:rFonts w:cstheme="minorHAnsi"/>
          <w:b/>
        </w:rPr>
        <w:t>tie up</w:t>
      </w:r>
      <w:r w:rsidR="001F11D4" w:rsidRPr="006C5D73">
        <w:rPr>
          <w:rFonts w:cstheme="minorHAnsi"/>
        </w:rPr>
        <w:t>, to attach,  kaleliya-</w:t>
      </w:r>
      <w:r w:rsidR="001F11D4" w:rsidRPr="006C5D73">
        <w:rPr>
          <w:rFonts w:cstheme="minorHAnsi"/>
          <w:color w:val="1F497D"/>
        </w:rPr>
        <w:br/>
      </w:r>
      <w:r w:rsidR="001F11D4" w:rsidRPr="006C5D73">
        <w:rPr>
          <w:rFonts w:cstheme="minorHAnsi"/>
          <w:b/>
        </w:rPr>
        <w:t>tie up</w:t>
      </w:r>
      <w:r w:rsidR="001F11D4" w:rsidRPr="006C5D73">
        <w:rPr>
          <w:rFonts w:cstheme="minorHAnsi"/>
        </w:rPr>
        <w:t xml:space="preserve">, to be </w:t>
      </w:r>
      <w:r w:rsidR="001F11D4" w:rsidRPr="006C5D73">
        <w:rPr>
          <w:rFonts w:cstheme="minorHAnsi"/>
          <w:color w:val="000000"/>
        </w:rPr>
        <w:t xml:space="preserve">difficult, to </w:t>
      </w:r>
      <w:r w:rsidR="001F11D4" w:rsidRPr="006C5D73">
        <w:rPr>
          <w:rFonts w:cstheme="minorHAnsi"/>
        </w:rPr>
        <w:t>press together, to be pressing, to suffocate (trans.), (midd.) to suffocate (intr.); to be tied up, wisurie/a</w:t>
      </w:r>
      <w:r w:rsidR="00271C60">
        <w:rPr>
          <w:rStyle w:val="FootnoteReference"/>
          <w:rFonts w:cstheme="minorHAnsi"/>
        </w:rPr>
        <w:footnoteReference w:id="330"/>
      </w:r>
      <w:r w:rsidR="001F11D4" w:rsidRPr="006C5D73">
        <w:rPr>
          <w:rFonts w:cstheme="minorHAnsi"/>
          <w:color w:val="1F497D"/>
        </w:rPr>
        <w:br/>
      </w:r>
      <w:r w:rsidR="001F11D4" w:rsidRPr="006C5D73">
        <w:rPr>
          <w:rFonts w:cstheme="minorHAnsi"/>
          <w:b/>
        </w:rPr>
        <w:t>tighten</w:t>
      </w:r>
      <w:r w:rsidR="001F11D4" w:rsidRPr="006C5D73">
        <w:rPr>
          <w:rFonts w:cstheme="minorHAnsi"/>
        </w:rPr>
        <w:t>, to, hatkesnu, hatganu</w:t>
      </w:r>
      <w:r w:rsidR="001F11D4" w:rsidRPr="006C5D73">
        <w:rPr>
          <w:rFonts w:cstheme="minorHAnsi"/>
        </w:rPr>
        <w:br/>
        <w:t xml:space="preserve">till, to till the soil, </w:t>
      </w:r>
      <w:r w:rsidR="001F11D4" w:rsidRPr="006C5D73">
        <w:rPr>
          <w:rFonts w:cstheme="minorHAnsi"/>
          <w:color w:val="1F497D"/>
        </w:rPr>
        <w:t>hars, harsiie/a</w:t>
      </w:r>
      <w:r w:rsidR="001F11D4" w:rsidRPr="006C5D73">
        <w:rPr>
          <w:rFonts w:cstheme="minorHAnsi"/>
          <w:color w:val="1F497D"/>
        </w:rPr>
        <w:br/>
      </w:r>
      <w:r w:rsidR="001F11D4" w:rsidRPr="006C5D73">
        <w:rPr>
          <w:rFonts w:cstheme="minorHAnsi"/>
        </w:rPr>
        <w:t>tilled land, hrsaur/hrsaun</w:t>
      </w:r>
      <w:r w:rsidR="001F11D4" w:rsidRPr="006C5D73">
        <w:rPr>
          <w:rFonts w:cstheme="minorHAnsi"/>
        </w:rPr>
        <w:br/>
      </w:r>
      <w:r w:rsidR="001F11D4" w:rsidRPr="006C5D73">
        <w:rPr>
          <w:rFonts w:cstheme="minorHAnsi"/>
        </w:rPr>
        <w:lastRenderedPageBreak/>
        <w:t>tilt, to slant, to fall, to submit, lak-</w:t>
      </w:r>
      <w:r w:rsidR="001F11D4" w:rsidRPr="006C5D73">
        <w:rPr>
          <w:rFonts w:cstheme="minorHAnsi"/>
        </w:rPr>
        <w:br/>
        <w:t>time, mehur</w:t>
      </w:r>
      <w:r w:rsidR="001F11D4" w:rsidRPr="006C5D73">
        <w:rPr>
          <w:rFonts w:cstheme="minorHAnsi"/>
        </w:rPr>
        <w:br/>
        <w:t>time after time, arin, arin</w:t>
      </w:r>
      <w:r w:rsidR="007024DD">
        <w:rPr>
          <w:rStyle w:val="FootnoteReference"/>
          <w:rFonts w:cstheme="minorHAnsi"/>
        </w:rPr>
        <w:footnoteReference w:id="331"/>
      </w:r>
      <w:r w:rsidR="001F11D4" w:rsidRPr="006C5D73">
        <w:rPr>
          <w:rFonts w:cstheme="minorHAnsi"/>
        </w:rPr>
        <w:br/>
        <w:t>time, a month, #mehur</w:t>
      </w:r>
      <w:r w:rsidR="001F11D4" w:rsidRPr="006C5D73">
        <w:rPr>
          <w:rFonts w:cstheme="minorHAnsi"/>
        </w:rPr>
        <w:br/>
        <w:t>time, duration, a period of time, me(i)an</w:t>
      </w:r>
      <w:r w:rsidR="001F11D4" w:rsidRPr="006C5D73">
        <w:rPr>
          <w:rFonts w:cstheme="minorHAnsi"/>
        </w:rPr>
        <w:br/>
        <w:t>time, at the time, lam(i)ni</w:t>
      </w:r>
      <w:r w:rsidR="001F11D4" w:rsidRPr="006C5D73">
        <w:rPr>
          <w:rFonts w:cstheme="minorHAnsi"/>
        </w:rPr>
        <w:br/>
        <w:t>at/in the time, mehur</w:t>
      </w:r>
      <w:r w:rsidR="001F11D4" w:rsidRPr="006C5D73">
        <w:rPr>
          <w:rFonts w:cstheme="minorHAnsi"/>
        </w:rPr>
        <w:br/>
        <w:t>time, to take a long time, zalukes</w:t>
      </w:r>
      <w:r w:rsidR="001F11D4" w:rsidRPr="006C5D73">
        <w:rPr>
          <w:rFonts w:cstheme="minorHAnsi"/>
        </w:rPr>
        <w:br/>
        <w:t>time, from this time on, ketpantlats</w:t>
      </w:r>
      <w:r w:rsidR="001F11D4" w:rsidRPr="006C5D73">
        <w:rPr>
          <w:rFonts w:cstheme="minorHAnsi"/>
        </w:rPr>
        <w:br/>
        <w:t>time, passing by, diminishing, mehur, mehun (Skt. minati, to diminish, Lat. minuo, to diminish)</w:t>
      </w:r>
      <w:r w:rsidR="001F11D4" w:rsidRPr="006C5D73">
        <w:rPr>
          <w:rFonts w:cstheme="minorHAnsi"/>
        </w:rPr>
        <w:br/>
        <w:t>time, a moment, point in time, pantla</w:t>
      </w:r>
      <w:r w:rsidR="001F11D4" w:rsidRPr="006C5D73">
        <w:rPr>
          <w:rFonts w:cstheme="minorHAnsi"/>
        </w:rPr>
        <w:br/>
        <w:t>times (multiplied, by), palsa-</w:t>
      </w:r>
      <w:r w:rsidR="001F11D4" w:rsidRPr="006C5D73">
        <w:rPr>
          <w:rFonts w:cstheme="minorHAnsi"/>
        </w:rPr>
        <w:br/>
        <w:t>times, -anki</w:t>
      </w:r>
      <w:r w:rsidR="001F11D4" w:rsidRPr="006C5D73">
        <w:rPr>
          <w:rFonts w:cstheme="minorHAnsi"/>
        </w:rPr>
        <w:br/>
      </w:r>
      <w:r w:rsidR="001F11D4" w:rsidRPr="006C5D73">
        <w:rPr>
          <w:rFonts w:cstheme="minorHAnsi"/>
          <w:b/>
        </w:rPr>
        <w:t>tin</w:t>
      </w:r>
      <w:r w:rsidR="001F11D4" w:rsidRPr="006C5D73">
        <w:rPr>
          <w:rFonts w:cstheme="minorHAnsi"/>
        </w:rPr>
        <w:t>, adj., dnkuli</w:t>
      </w:r>
      <w:r w:rsidR="00E640CA">
        <w:rPr>
          <w:rStyle w:val="FootnoteReference"/>
          <w:rFonts w:cstheme="minorHAnsi"/>
        </w:rPr>
        <w:footnoteReference w:id="332"/>
      </w:r>
      <w:r w:rsidR="001F11D4" w:rsidRPr="006C5D73">
        <w:rPr>
          <w:rFonts w:cstheme="minorHAnsi"/>
          <w:color w:val="1F497D"/>
        </w:rPr>
        <w:br/>
      </w:r>
      <w:r w:rsidR="001F11D4" w:rsidRPr="006C5D73">
        <w:rPr>
          <w:rFonts w:cstheme="minorHAnsi"/>
        </w:rPr>
        <w:lastRenderedPageBreak/>
        <w:t>tire, to make tired, trinu (drinu)</w:t>
      </w:r>
      <w:r w:rsidR="001F11D4" w:rsidRPr="006C5D73">
        <w:rPr>
          <w:rFonts w:cstheme="minorHAnsi"/>
          <w:color w:val="1F497D"/>
        </w:rPr>
        <w:br/>
      </w:r>
      <w:r w:rsidR="001F11D4" w:rsidRPr="006C5D73">
        <w:rPr>
          <w:rFonts w:cstheme="minorHAnsi"/>
        </w:rPr>
        <w:t>tired, to make tired, dariianu</w:t>
      </w:r>
      <w:r w:rsidR="001F11D4" w:rsidRPr="006C5D73">
        <w:rPr>
          <w:rFonts w:cstheme="minorHAnsi"/>
        </w:rPr>
        <w:br/>
        <w:t>tiredness, fatigue, triasha</w:t>
      </w:r>
      <w:r w:rsidR="001F11D4" w:rsidRPr="006C5D73">
        <w:rPr>
          <w:rFonts w:cstheme="minorHAnsi"/>
        </w:rPr>
        <w:br/>
      </w:r>
      <w:r w:rsidR="001F11D4" w:rsidRPr="006C5D73">
        <w:rPr>
          <w:rFonts w:cstheme="minorHAnsi"/>
          <w:b/>
        </w:rPr>
        <w:t>to</w:t>
      </w:r>
      <w:r w:rsidR="001F11D4" w:rsidRPr="006C5D73">
        <w:rPr>
          <w:rFonts w:cstheme="minorHAnsi"/>
        </w:rPr>
        <w:t>, to the top of, for, because of, concerning, sēr</w:t>
      </w:r>
      <w:r w:rsidR="001F11D4" w:rsidRPr="006C5D73">
        <w:rPr>
          <w:rFonts w:cstheme="minorHAnsi"/>
        </w:rPr>
        <w:br/>
      </w:r>
      <w:r w:rsidR="001F11D4" w:rsidRPr="006C5D73">
        <w:rPr>
          <w:rFonts w:cstheme="minorHAnsi"/>
          <w:b/>
        </w:rPr>
        <w:t>to the top of</w:t>
      </w:r>
      <w:r w:rsidR="001F11D4" w:rsidRPr="006C5D73">
        <w:rPr>
          <w:rFonts w:cstheme="minorHAnsi"/>
        </w:rPr>
        <w:t>, to, for, because of, concerning, sēr</w:t>
      </w:r>
      <w:r w:rsidR="001F11D4" w:rsidRPr="006C5D73">
        <w:rPr>
          <w:rFonts w:cstheme="minorHAnsi"/>
        </w:rPr>
        <w:br/>
      </w:r>
      <w:r w:rsidR="001F11D4" w:rsidRPr="006C5D73">
        <w:rPr>
          <w:rFonts w:cstheme="minorHAnsi"/>
          <w:b/>
        </w:rPr>
        <w:t>today</w:t>
      </w:r>
      <w:r w:rsidR="001F11D4" w:rsidRPr="006C5D73">
        <w:rPr>
          <w:rFonts w:cstheme="minorHAnsi"/>
        </w:rPr>
        <w:t>, enisiuat</w:t>
      </w:r>
      <w:r w:rsidR="00EA7E00">
        <w:rPr>
          <w:rStyle w:val="FootnoteReference"/>
          <w:rFonts w:cstheme="minorHAnsi"/>
        </w:rPr>
        <w:footnoteReference w:id="333"/>
      </w:r>
      <w:r w:rsidR="001F11D4" w:rsidRPr="006C5D73">
        <w:rPr>
          <w:rFonts w:cstheme="minorHAnsi"/>
          <w:color w:val="1F497D"/>
        </w:rPr>
        <w:br/>
      </w:r>
      <w:r w:rsidR="001F11D4" w:rsidRPr="006C5D73">
        <w:rPr>
          <w:rFonts w:cstheme="minorHAnsi"/>
        </w:rPr>
        <w:t>together, adv., tksan, taksan</w:t>
      </w:r>
      <w:r w:rsidR="001F11D4" w:rsidRPr="006C5D73">
        <w:rPr>
          <w:rFonts w:cstheme="minorHAnsi"/>
        </w:rPr>
        <w:br/>
        <w:t>together, all, dapiya-, dapiyant-</w:t>
      </w:r>
      <w:r w:rsidR="001F11D4" w:rsidRPr="006C5D73">
        <w:rPr>
          <w:rFonts w:cstheme="minorHAnsi"/>
        </w:rPr>
        <w:br/>
        <w:t>together, to get together, taksan t.</w:t>
      </w:r>
      <w:r w:rsidR="001F11D4" w:rsidRPr="006C5D73">
        <w:rPr>
          <w:rFonts w:cstheme="minorHAnsi"/>
        </w:rPr>
        <w:br/>
        <w:t>together, to get together, to gather, to collect, tarup-</w:t>
      </w:r>
      <w:r w:rsidR="001F11D4" w:rsidRPr="006C5D73">
        <w:rPr>
          <w:rFonts w:cstheme="minorHAnsi"/>
        </w:rPr>
        <w:br/>
        <w:t>together, whole, nobility, aristocracy, adj., panku-</w:t>
      </w:r>
      <w:r w:rsidR="001F11D4" w:rsidRPr="006C5D73">
        <w:rPr>
          <w:rFonts w:cstheme="minorHAnsi"/>
        </w:rPr>
        <w:br/>
        <w:t xml:space="preserve">tolerate each other, peaceful, to be friendly, to sign a treaty, taksulāi-  </w:t>
      </w:r>
      <w:r w:rsidR="001F11D4" w:rsidRPr="006C5D73">
        <w:rPr>
          <w:rFonts w:cstheme="minorHAnsi"/>
          <w:color w:val="1F497D"/>
        </w:rPr>
        <w:br/>
      </w:r>
      <w:r w:rsidR="001F11D4" w:rsidRPr="006C5D73">
        <w:rPr>
          <w:rFonts w:cstheme="minorHAnsi"/>
        </w:rPr>
        <w:t xml:space="preserve">tomorrow, dawn, next morning, </w:t>
      </w:r>
      <w:r w:rsidR="001F11D4" w:rsidRPr="006C5D73">
        <w:rPr>
          <w:rFonts w:cstheme="minorHAnsi"/>
          <w:color w:val="1F497D"/>
        </w:rPr>
        <w:t>lukat</w:t>
      </w:r>
      <w:r w:rsidR="001F11D4" w:rsidRPr="006C5D73">
        <w:rPr>
          <w:rFonts w:cstheme="minorHAnsi"/>
          <w:color w:val="1F497D"/>
        </w:rPr>
        <w:br/>
      </w:r>
      <w:r w:rsidR="001F11D4" w:rsidRPr="006C5D73">
        <w:rPr>
          <w:rFonts w:cstheme="minorHAnsi"/>
          <w:color w:val="222222"/>
          <w:shd w:val="clear" w:color="auto" w:fill="FFFFFF"/>
        </w:rPr>
        <w:t xml:space="preserve">tomorrow, n., early, at dawn, adv.,  </w:t>
      </w:r>
      <w:r w:rsidR="001F11D4" w:rsidRPr="006C5D73">
        <w:rPr>
          <w:rFonts w:cstheme="minorHAnsi"/>
        </w:rPr>
        <w:t>karūariwar</w:t>
      </w:r>
      <w:r w:rsidR="001F11D4" w:rsidRPr="006C5D73">
        <w:rPr>
          <w:rFonts w:cstheme="minorHAnsi"/>
        </w:rPr>
        <w:br/>
        <w:t>tomorrow, tomorrow morning, at dawn, adv., lukkatta, lukkatti</w:t>
      </w:r>
      <w:r w:rsidR="001F11D4" w:rsidRPr="006C5D73">
        <w:rPr>
          <w:rFonts w:cstheme="minorHAnsi"/>
          <w:b/>
          <w:shd w:val="clear" w:color="auto" w:fill="FFFFFF"/>
        </w:rPr>
        <w:br/>
      </w:r>
      <w:r w:rsidR="001F11D4" w:rsidRPr="006C5D73">
        <w:rPr>
          <w:rFonts w:eastAsia="Times New Roman" w:cstheme="minorHAnsi"/>
        </w:rPr>
        <w:t>tongue, lalas</w:t>
      </w:r>
      <w:r w:rsidR="001F11D4" w:rsidRPr="006C5D73">
        <w:rPr>
          <w:rFonts w:eastAsia="Times New Roman" w:cstheme="minorHAnsi"/>
        </w:rPr>
        <w:br/>
        <w:t xml:space="preserve">tongue, blade, speech, talk, </w:t>
      </w:r>
      <w:r w:rsidR="001F11D4" w:rsidRPr="006C5D73">
        <w:rPr>
          <w:rFonts w:cstheme="minorHAnsi"/>
        </w:rPr>
        <w:t>lala</w:t>
      </w:r>
      <w:r w:rsidR="001F11D4" w:rsidRPr="006C5D73">
        <w:rPr>
          <w:rFonts w:cstheme="minorHAnsi"/>
        </w:rPr>
        <w:br/>
        <w:t>tongue, gossip lala/i, (Luvian),</w:t>
      </w:r>
      <w:r w:rsidR="001F11D4" w:rsidRPr="006C5D73">
        <w:rPr>
          <w:rFonts w:cstheme="minorHAnsi"/>
        </w:rPr>
        <w:br/>
        <w:t>tongue, talk, rumors, lāla-, (EME)</w:t>
      </w:r>
      <w:r w:rsidR="001F11D4" w:rsidRPr="006C5D73">
        <w:rPr>
          <w:rFonts w:cstheme="minorHAnsi"/>
        </w:rPr>
        <w:br/>
      </w:r>
      <w:r w:rsidR="001F11D4" w:rsidRPr="006C5D73">
        <w:rPr>
          <w:rFonts w:eastAsia="Times New Roman" w:cstheme="minorHAnsi"/>
        </w:rPr>
        <w:t>too,  also, (prep. w A) unto, upon, aipi 25 (adv.)</w:t>
      </w:r>
      <w:r w:rsidR="001F11D4" w:rsidRPr="006C5D73">
        <w:rPr>
          <w:rFonts w:eastAsia="Times New Roman" w:cstheme="minorHAnsi"/>
        </w:rPr>
        <w:br/>
        <w:t xml:space="preserve">tool, </w:t>
      </w:r>
      <w:r w:rsidR="001F11D4" w:rsidRPr="006C5D73">
        <w:rPr>
          <w:rFonts w:cstheme="minorHAnsi"/>
          <w:vertAlign w:val="superscript"/>
        </w:rPr>
        <w:t>URUDU</w:t>
      </w:r>
      <w:r w:rsidR="001F11D4" w:rsidRPr="006C5D73">
        <w:rPr>
          <w:rFonts w:cstheme="minorHAnsi"/>
        </w:rPr>
        <w:t>kugulla(s?)</w:t>
      </w:r>
      <w:r w:rsidR="001F11D4" w:rsidRPr="006C5D73">
        <w:rPr>
          <w:rFonts w:eastAsia="Times New Roman" w:cstheme="minorHAnsi"/>
        </w:rPr>
        <w:br/>
      </w:r>
      <w:r w:rsidR="001F11D4" w:rsidRPr="006C5D73">
        <w:rPr>
          <w:rFonts w:cstheme="minorHAnsi"/>
        </w:rPr>
        <w:t>tooth, gagas,</w:t>
      </w:r>
      <w:r w:rsidR="001F11D4" w:rsidRPr="006C5D73">
        <w:rPr>
          <w:rFonts w:cstheme="minorHAnsi"/>
        </w:rPr>
        <w:br/>
        <w:t>tooth, kka</w:t>
      </w:r>
      <w:r w:rsidR="001F11D4" w:rsidRPr="006C5D73">
        <w:rPr>
          <w:rFonts w:cstheme="minorHAnsi"/>
        </w:rPr>
        <w:br/>
      </w:r>
      <w:r w:rsidR="001F11D4" w:rsidRPr="006C5D73">
        <w:rPr>
          <w:rFonts w:cstheme="minorHAnsi"/>
          <w:b/>
        </w:rPr>
        <w:t>top</w:t>
      </w:r>
      <w:r w:rsidR="001F11D4" w:rsidRPr="006C5D73">
        <w:rPr>
          <w:rFonts w:cstheme="minorHAnsi"/>
        </w:rPr>
        <w:t>, on, at the head of, ketkr</w:t>
      </w:r>
      <w:r w:rsidR="001F11D4" w:rsidRPr="006C5D73">
        <w:rPr>
          <w:rFonts w:cstheme="minorHAnsi"/>
        </w:rPr>
        <w:br/>
        <w:t xml:space="preserve">top, </w:t>
      </w:r>
      <w:r w:rsidR="001F11D4" w:rsidRPr="006C5D73">
        <w:rPr>
          <w:rFonts w:cstheme="minorHAnsi"/>
          <w:b/>
        </w:rPr>
        <w:t>to put right on top</w:t>
      </w:r>
      <w:r w:rsidR="001F11D4" w:rsidRPr="006C5D73">
        <w:rPr>
          <w:rFonts w:cstheme="minorHAnsi"/>
        </w:rPr>
        <w:t>, to let someone win, sarazziyah-</w:t>
      </w:r>
      <w:r w:rsidR="001F11D4" w:rsidRPr="006C5D73">
        <w:rPr>
          <w:rFonts w:cstheme="minorHAnsi"/>
        </w:rPr>
        <w:br/>
        <w:t>top, to the top of, sarā</w:t>
      </w:r>
      <w:r w:rsidR="001F11D4" w:rsidRPr="006C5D73">
        <w:rPr>
          <w:rFonts w:cstheme="minorHAnsi"/>
        </w:rPr>
        <w:br/>
        <w:t xml:space="preserve">torch, n., </w:t>
      </w:r>
      <w:r w:rsidR="001F11D4" w:rsidRPr="006C5D73">
        <w:rPr>
          <w:rFonts w:cstheme="minorHAnsi"/>
          <w:vertAlign w:val="superscript"/>
        </w:rPr>
        <w:t>GIŠ</w:t>
      </w:r>
      <w:r w:rsidR="001F11D4" w:rsidRPr="006C5D73">
        <w:rPr>
          <w:rFonts w:cstheme="minorHAnsi"/>
        </w:rPr>
        <w:t>zuppari-</w:t>
      </w:r>
      <w:r w:rsidR="001F11D4" w:rsidRPr="006C5D73">
        <w:rPr>
          <w:rFonts w:cstheme="minorHAnsi"/>
        </w:rPr>
        <w:br/>
        <w:t>torment, to, # tamaš</w:t>
      </w:r>
      <w:r w:rsidR="001F11D4" w:rsidRPr="006C5D73">
        <w:rPr>
          <w:rFonts w:cstheme="minorHAnsi"/>
        </w:rPr>
        <w:br/>
        <w:t>touch, to, salik, salika/salik</w:t>
      </w:r>
      <w:r w:rsidR="001F11D4" w:rsidRPr="006C5D73">
        <w:rPr>
          <w:rFonts w:cstheme="minorHAnsi"/>
        </w:rPr>
        <w:br/>
        <w:t>touch, to make contact, to approach, to intrude into, to invade, to penetrate, to violate, to have (illicit) sexual intercourse, to reach to, slig</w:t>
      </w:r>
      <w:r w:rsidR="001F11D4" w:rsidRPr="006C5D73">
        <w:rPr>
          <w:rFonts w:cstheme="minorHAnsi"/>
        </w:rPr>
        <w:br/>
      </w:r>
      <w:r w:rsidR="001F11D4" w:rsidRPr="006C5D73">
        <w:rPr>
          <w:rFonts w:cstheme="minorHAnsi"/>
          <w:b/>
        </w:rPr>
        <w:lastRenderedPageBreak/>
        <w:t>toward</w:t>
      </w:r>
      <w:r w:rsidR="001F11D4" w:rsidRPr="006C5D73">
        <w:rPr>
          <w:rFonts w:cstheme="minorHAnsi"/>
        </w:rPr>
        <w:t>, opposite, facing, ntewe</w:t>
      </w:r>
      <w:r w:rsidR="00CD791E">
        <w:rPr>
          <w:rStyle w:val="FootnoteReference"/>
          <w:rFonts w:cstheme="minorHAnsi"/>
        </w:rPr>
        <w:footnoteReference w:id="334"/>
      </w:r>
      <w:r w:rsidR="001F11D4" w:rsidRPr="006C5D73">
        <w:rPr>
          <w:rFonts w:cstheme="minorHAnsi"/>
        </w:rPr>
        <w:br/>
        <w:t>town, happiriya- (URU)</w:t>
      </w:r>
      <w:r w:rsidR="001F11D4" w:rsidRPr="006C5D73">
        <w:rPr>
          <w:rFonts w:cstheme="minorHAnsi"/>
        </w:rPr>
        <w:br/>
      </w:r>
      <w:r w:rsidR="001F11D4" w:rsidRPr="006C5D73">
        <w:rPr>
          <w:rFonts w:cstheme="minorHAnsi"/>
          <w:b/>
        </w:rPr>
        <w:t>town</w:t>
      </w:r>
      <w:r w:rsidR="001F11D4" w:rsidRPr="006C5D73">
        <w:rPr>
          <w:rFonts w:cstheme="minorHAnsi"/>
        </w:rPr>
        <w:t xml:space="preserve">, </w:t>
      </w:r>
      <w:r w:rsidR="001F11D4" w:rsidRPr="006C5D73">
        <w:rPr>
          <w:rFonts w:cstheme="minorHAnsi"/>
          <w:highlight w:val="white"/>
        </w:rPr>
        <w:t>kurta</w:t>
      </w:r>
      <w:r w:rsidR="00214D18">
        <w:rPr>
          <w:rStyle w:val="FootnoteReference"/>
          <w:rFonts w:cstheme="minorHAnsi"/>
          <w:highlight w:val="white"/>
        </w:rPr>
        <w:footnoteReference w:id="335"/>
      </w:r>
      <w:r w:rsidR="001F11D4" w:rsidRPr="006C5D73">
        <w:rPr>
          <w:rFonts w:cstheme="minorHAnsi"/>
        </w:rPr>
        <w:t xml:space="preserve"> (</w:t>
      </w:r>
      <w:r w:rsidR="001F11D4" w:rsidRPr="006C5D73">
        <w:rPr>
          <w:rFonts w:cstheme="minorHAnsi"/>
          <w:highlight w:val="white"/>
        </w:rPr>
        <w:t>Gr. xortos, yard, Lat. hortus</w:t>
      </w:r>
      <w:r w:rsidR="001F11D4" w:rsidRPr="006C5D73">
        <w:rPr>
          <w:rFonts w:cstheme="minorHAnsi"/>
          <w:color w:val="000000"/>
          <w:highlight w:val="white"/>
        </w:rPr>
        <w:t>, garden, and PIE. ghrdho, yielded Skt. Grha, house, OCS. Gradye, city, PIE. gwrto derived from PIE. Gwer, mountain, height, visible in Skt. Giri, mountain, Av. Gairi, mountain, OCS. Gora, mountain)</w:t>
      </w:r>
      <w:r w:rsidR="001F11D4" w:rsidRPr="006C5D73">
        <w:rPr>
          <w:rFonts w:cstheme="minorHAnsi"/>
          <w:color w:val="1F497D"/>
        </w:rPr>
        <w:br/>
      </w:r>
      <w:r w:rsidR="001F11D4" w:rsidRPr="006C5D73">
        <w:rPr>
          <w:rFonts w:cstheme="minorHAnsi"/>
          <w:b/>
        </w:rPr>
        <w:t xml:space="preserve">town, </w:t>
      </w:r>
      <w:r w:rsidR="001F11D4" w:rsidRPr="006C5D73">
        <w:rPr>
          <w:rFonts w:cstheme="minorHAnsi"/>
        </w:rPr>
        <w:t>place of trade, hapiria/hapira, hapiriant</w:t>
      </w:r>
      <w:r w:rsidR="001F11D4" w:rsidRPr="006C5D73">
        <w:rPr>
          <w:rFonts w:cstheme="minorHAnsi"/>
          <w:color w:val="1F497D"/>
        </w:rPr>
        <w:br/>
      </w:r>
      <w:r w:rsidR="001F11D4" w:rsidRPr="006C5D73">
        <w:rPr>
          <w:rFonts w:cstheme="minorHAnsi"/>
        </w:rPr>
        <w:t xml:space="preserve">track, </w:t>
      </w:r>
      <w:r w:rsidR="001F11D4" w:rsidRPr="006C5D73">
        <w:rPr>
          <w:rFonts w:cstheme="minorHAnsi"/>
          <w:color w:val="1F497D"/>
        </w:rPr>
        <w:t>wasana</w:t>
      </w:r>
      <w:r w:rsidR="001F11D4" w:rsidRPr="006C5D73">
        <w:rPr>
          <w:rFonts w:cstheme="minorHAnsi"/>
          <w:color w:val="1F497D"/>
        </w:rPr>
        <w:br/>
      </w:r>
      <w:r w:rsidR="001F11D4" w:rsidRPr="006C5D73">
        <w:rPr>
          <w:rFonts w:cstheme="minorHAnsi"/>
        </w:rPr>
        <w:t>track, to track down, u</w:t>
      </w:r>
      <w:r w:rsidR="001F11D4" w:rsidRPr="006C5D73">
        <w:rPr>
          <w:rFonts w:cstheme="minorHAnsi"/>
          <w:color w:val="1F497D"/>
        </w:rPr>
        <w:t>rkiiae, orkiae</w:t>
      </w:r>
      <w:r w:rsidR="001F11D4" w:rsidRPr="006C5D73">
        <w:rPr>
          <w:rFonts w:cstheme="minorHAnsi"/>
          <w:color w:val="000000"/>
        </w:rPr>
        <w:t xml:space="preserve">, </w:t>
      </w:r>
      <w:r w:rsidR="001F11D4" w:rsidRPr="006C5D73">
        <w:rPr>
          <w:rFonts w:cstheme="minorHAnsi"/>
          <w:color w:val="1F497D"/>
        </w:rPr>
        <w:t>orkie/a</w:t>
      </w:r>
      <w:r w:rsidR="001F11D4" w:rsidRPr="006C5D73">
        <w:rPr>
          <w:rFonts w:cstheme="minorHAnsi"/>
        </w:rPr>
        <w:t>,</w:t>
      </w:r>
      <w:r w:rsidR="001F11D4" w:rsidRPr="006C5D73">
        <w:rPr>
          <w:rFonts w:cstheme="minorHAnsi"/>
        </w:rPr>
        <w:br/>
        <w:t>track, to track down, pursue, chase, to report, isih-, isiyah-</w:t>
      </w:r>
      <w:r w:rsidR="001F11D4" w:rsidRPr="006C5D73">
        <w:rPr>
          <w:rFonts w:cstheme="minorHAnsi"/>
          <w:color w:val="1F497D"/>
        </w:rPr>
        <w:br/>
      </w:r>
      <w:r w:rsidR="001F11D4" w:rsidRPr="006C5D73">
        <w:rPr>
          <w:rFonts w:cstheme="minorHAnsi"/>
        </w:rPr>
        <w:t xml:space="preserve">track, trace, trail, </w:t>
      </w:r>
      <w:r w:rsidR="001F11D4" w:rsidRPr="006C5D73">
        <w:rPr>
          <w:rFonts w:cstheme="minorHAnsi"/>
          <w:color w:val="1F497D"/>
        </w:rPr>
        <w:t xml:space="preserve">orgi </w:t>
      </w:r>
      <w:r w:rsidR="001F11D4" w:rsidRPr="006C5D73">
        <w:rPr>
          <w:rFonts w:cstheme="minorHAnsi"/>
          <w:color w:val="000000"/>
        </w:rPr>
        <w:t>(</w:t>
      </w:r>
      <w:r w:rsidR="001F11D4" w:rsidRPr="006C5D73">
        <w:rPr>
          <w:rFonts w:cstheme="minorHAnsi"/>
          <w:color w:val="1F497D"/>
        </w:rPr>
        <w:t>urki)</w:t>
      </w:r>
      <w:r w:rsidR="001F11D4" w:rsidRPr="006C5D73">
        <w:rPr>
          <w:rFonts w:cstheme="minorHAnsi"/>
          <w:color w:val="1F497D"/>
        </w:rPr>
        <w:br/>
      </w:r>
      <w:r w:rsidR="001F11D4" w:rsidRPr="006C5D73">
        <w:rPr>
          <w:rFonts w:cstheme="minorHAnsi"/>
        </w:rPr>
        <w:lastRenderedPageBreak/>
        <w:t>trade, happar-</w:t>
      </w:r>
      <w:r w:rsidR="001F11D4" w:rsidRPr="006C5D73">
        <w:rPr>
          <w:rFonts w:cstheme="minorHAnsi"/>
        </w:rPr>
        <w:br/>
        <w:t xml:space="preserve">trade, business, </w:t>
      </w:r>
      <w:r w:rsidR="001F11D4" w:rsidRPr="006C5D73">
        <w:rPr>
          <w:rFonts w:cstheme="minorHAnsi"/>
          <w:color w:val="1F497D"/>
        </w:rPr>
        <w:t>hapr/hapir/haper</w:t>
      </w:r>
      <w:r w:rsidR="001F11D4" w:rsidRPr="006C5D73">
        <w:rPr>
          <w:rFonts w:cstheme="minorHAnsi"/>
          <w:color w:val="1F497D"/>
        </w:rPr>
        <w:br/>
      </w:r>
      <w:r w:rsidR="001F11D4" w:rsidRPr="006C5D73">
        <w:rPr>
          <w:rFonts w:cstheme="minorHAnsi"/>
        </w:rPr>
        <w:t xml:space="preserve">trade, to, </w:t>
      </w:r>
      <w:r w:rsidR="001F11D4" w:rsidRPr="006C5D73">
        <w:rPr>
          <w:rFonts w:cstheme="minorHAnsi"/>
          <w:color w:val="1F497D"/>
        </w:rPr>
        <w:t>ha(pa)rae/happirae, hap(pa)riie/a</w:t>
      </w:r>
      <w:r w:rsidR="001F11D4" w:rsidRPr="006C5D73">
        <w:rPr>
          <w:rFonts w:cstheme="minorHAnsi"/>
          <w:color w:val="1F497D"/>
        </w:rPr>
        <w:br/>
      </w:r>
      <w:r w:rsidR="001F11D4" w:rsidRPr="006C5D73">
        <w:rPr>
          <w:rFonts w:cstheme="minorHAnsi"/>
        </w:rPr>
        <w:t>trader, unatalla-, (LÚ.DAM.GAR),</w:t>
      </w:r>
      <w:r w:rsidR="001F11D4" w:rsidRPr="006C5D73">
        <w:rPr>
          <w:rFonts w:cstheme="minorHAnsi"/>
        </w:rPr>
        <w:br/>
        <w:t xml:space="preserve">trail, track, trace, </w:t>
      </w:r>
      <w:r w:rsidR="001F11D4" w:rsidRPr="006C5D73">
        <w:rPr>
          <w:rFonts w:cstheme="minorHAnsi"/>
          <w:color w:val="1F497D"/>
        </w:rPr>
        <w:t xml:space="preserve">orgi </w:t>
      </w:r>
      <w:r w:rsidR="001F11D4" w:rsidRPr="006C5D73">
        <w:rPr>
          <w:rFonts w:cstheme="minorHAnsi"/>
          <w:color w:val="000000"/>
        </w:rPr>
        <w:t>(</w:t>
      </w:r>
      <w:r w:rsidR="001F11D4" w:rsidRPr="006C5D73">
        <w:rPr>
          <w:rFonts w:cstheme="minorHAnsi"/>
          <w:color w:val="1F497D"/>
        </w:rPr>
        <w:t>urki)</w:t>
      </w:r>
      <w:r w:rsidR="001F11D4" w:rsidRPr="006C5D73">
        <w:rPr>
          <w:rFonts w:cstheme="minorHAnsi"/>
          <w:color w:val="1F497D"/>
        </w:rPr>
        <w:br/>
      </w:r>
      <w:r w:rsidR="001F11D4" w:rsidRPr="006C5D73">
        <w:rPr>
          <w:rFonts w:cstheme="minorHAnsi"/>
        </w:rPr>
        <w:t xml:space="preserve">train, to make a train, </w:t>
      </w:r>
      <w:r w:rsidR="001F11D4" w:rsidRPr="006C5D73">
        <w:rPr>
          <w:rFonts w:cstheme="minorHAnsi"/>
          <w:color w:val="1F497D"/>
        </w:rPr>
        <w:t>annanu</w:t>
      </w:r>
      <w:r w:rsidR="001F11D4" w:rsidRPr="006C5D73">
        <w:rPr>
          <w:rFonts w:cstheme="minorHAnsi"/>
        </w:rPr>
        <w:t xml:space="preserve"> </w:t>
      </w:r>
      <w:r w:rsidR="001F11D4" w:rsidRPr="006C5D73">
        <w:rPr>
          <w:rFonts w:cstheme="minorHAnsi"/>
        </w:rPr>
        <w:br/>
        <w:t xml:space="preserve">trained, educated, </w:t>
      </w:r>
      <w:r w:rsidR="001F11D4" w:rsidRPr="006C5D73">
        <w:rPr>
          <w:rFonts w:cstheme="minorHAnsi"/>
          <w:color w:val="1F497D"/>
        </w:rPr>
        <w:t>nnuha</w:t>
      </w:r>
      <w:r w:rsidR="001F11D4" w:rsidRPr="006C5D73">
        <w:rPr>
          <w:rFonts w:cstheme="minorHAnsi"/>
          <w:color w:val="1F497D"/>
        </w:rPr>
        <w:br/>
      </w:r>
      <w:r w:rsidR="001F11D4" w:rsidRPr="006C5D73">
        <w:rPr>
          <w:rFonts w:cstheme="minorHAnsi"/>
        </w:rPr>
        <w:t xml:space="preserve">trample, to, </w:t>
      </w:r>
      <w:r w:rsidR="001F11D4" w:rsidRPr="006C5D73">
        <w:rPr>
          <w:rFonts w:cstheme="minorHAnsi"/>
          <w:color w:val="1F497D"/>
        </w:rPr>
        <w:t>isparra/isparr</w:t>
      </w:r>
      <w:r w:rsidR="001F11D4" w:rsidRPr="006C5D73">
        <w:rPr>
          <w:rFonts w:cstheme="minorHAnsi"/>
          <w:shd w:val="clear" w:color="auto" w:fill="F8F9FA"/>
        </w:rPr>
        <w:br/>
      </w:r>
      <w:r w:rsidR="001F11D4" w:rsidRPr="006C5D73">
        <w:rPr>
          <w:rFonts w:cstheme="minorHAnsi"/>
        </w:rPr>
        <w:t xml:space="preserve">trample, to trample down, hallanna/hallanni, </w:t>
      </w:r>
      <w:r w:rsidR="001F11D4" w:rsidRPr="006C5D73">
        <w:rPr>
          <w:rFonts w:cstheme="minorHAnsi"/>
          <w:color w:val="1F497D"/>
        </w:rPr>
        <w:t>hlana/hlani</w:t>
      </w:r>
      <w:r w:rsidR="001F11D4" w:rsidRPr="006C5D73">
        <w:rPr>
          <w:rFonts w:cstheme="minorHAnsi"/>
          <w:color w:val="1F497D"/>
        </w:rPr>
        <w:br/>
      </w:r>
      <w:r w:rsidR="001F11D4" w:rsidRPr="006C5D73">
        <w:rPr>
          <w:rFonts w:cstheme="minorHAnsi"/>
        </w:rPr>
        <w:t>trample, to, ispara/ispar</w:t>
      </w:r>
      <w:r w:rsidR="001F11D4" w:rsidRPr="006C5D73">
        <w:rPr>
          <w:rFonts w:cstheme="minorHAnsi"/>
        </w:rPr>
        <w:br/>
        <w:t>transport, to, arnu</w:t>
      </w:r>
      <w:r w:rsidR="001F11D4" w:rsidRPr="006C5D73">
        <w:rPr>
          <w:rFonts w:eastAsia="Calibri" w:cstheme="minorHAnsi"/>
          <w:lang w:val="en-GB"/>
        </w:rPr>
        <w:br/>
        <w:t>travel, to go on an expedition, roam, (trans.) to attack,</w:t>
      </w:r>
      <w:r w:rsidR="001F11D4" w:rsidRPr="006C5D73">
        <w:rPr>
          <w:rFonts w:cstheme="minorHAnsi"/>
          <w:color w:val="1F497D"/>
        </w:rPr>
        <w:t xml:space="preserve"> lahiana/i</w:t>
      </w:r>
      <w:r w:rsidR="001F11D4" w:rsidRPr="006C5D73">
        <w:rPr>
          <w:rFonts w:cstheme="minorHAnsi"/>
          <w:color w:val="1F497D"/>
        </w:rPr>
        <w:br/>
      </w:r>
      <w:r w:rsidR="001F11D4" w:rsidRPr="006C5D73">
        <w:rPr>
          <w:rFonts w:cstheme="minorHAnsi"/>
        </w:rPr>
        <w:t xml:space="preserve">travel, to campaign, </w:t>
      </w:r>
      <w:r w:rsidR="001F11D4" w:rsidRPr="006C5D73">
        <w:rPr>
          <w:rFonts w:cstheme="minorHAnsi"/>
          <w:color w:val="1F3864" w:themeColor="accent1" w:themeShade="80"/>
        </w:rPr>
        <w:t xml:space="preserve">lahi(a) </w:t>
      </w:r>
      <w:r w:rsidR="001F11D4" w:rsidRPr="006C5D73">
        <w:rPr>
          <w:rFonts w:cstheme="minorHAnsi"/>
        </w:rPr>
        <w:t>(Luvian)</w:t>
      </w:r>
      <w:r w:rsidR="001F11D4" w:rsidRPr="006C5D73">
        <w:rPr>
          <w:rFonts w:cstheme="minorHAnsi"/>
          <w:color w:val="1F3864" w:themeColor="accent1" w:themeShade="80"/>
        </w:rPr>
        <w:br/>
      </w:r>
      <w:r w:rsidR="001F11D4" w:rsidRPr="006C5D73">
        <w:rPr>
          <w:rFonts w:cstheme="minorHAnsi"/>
        </w:rPr>
        <w:t xml:space="preserve">travel, journey, campaign,  </w:t>
      </w:r>
      <w:r w:rsidR="001F11D4" w:rsidRPr="006C5D73">
        <w:rPr>
          <w:rFonts w:cstheme="minorHAnsi"/>
          <w:color w:val="1F3864" w:themeColor="accent1" w:themeShade="80"/>
        </w:rPr>
        <w:t xml:space="preserve">lalhia </w:t>
      </w:r>
      <w:r w:rsidR="001F11D4" w:rsidRPr="006C5D73">
        <w:rPr>
          <w:rFonts w:cstheme="minorHAnsi"/>
        </w:rPr>
        <w:t>(Luvian)</w:t>
      </w:r>
      <w:r w:rsidR="001F11D4" w:rsidRPr="006C5D73">
        <w:rPr>
          <w:rFonts w:cstheme="minorHAnsi"/>
          <w:color w:val="1F3864" w:themeColor="accent1" w:themeShade="80"/>
        </w:rPr>
        <w:br/>
      </w:r>
      <w:r w:rsidR="001F11D4" w:rsidRPr="006C5D73">
        <w:rPr>
          <w:rFonts w:cstheme="minorHAnsi"/>
        </w:rPr>
        <w:t xml:space="preserve">travel, campaign strike, </w:t>
      </w:r>
      <w:r w:rsidR="001F11D4" w:rsidRPr="006C5D73">
        <w:rPr>
          <w:rFonts w:cstheme="minorHAnsi"/>
          <w:color w:val="1F3864" w:themeColor="accent1" w:themeShade="80"/>
        </w:rPr>
        <w:t xml:space="preserve">lailas </w:t>
      </w:r>
      <w:r w:rsidR="001F11D4" w:rsidRPr="006C5D73">
        <w:rPr>
          <w:rFonts w:cstheme="minorHAnsi"/>
        </w:rPr>
        <w:t>(Lycian)</w:t>
      </w:r>
      <w:r w:rsidR="001F11D4" w:rsidRPr="006C5D73">
        <w:rPr>
          <w:rFonts w:cstheme="minorHAnsi"/>
        </w:rPr>
        <w:br/>
        <w:t>tray, a kind of tray, pūri-</w:t>
      </w:r>
      <w:r w:rsidR="001F11D4" w:rsidRPr="006C5D73">
        <w:rPr>
          <w:rFonts w:cstheme="minorHAnsi"/>
          <w:color w:val="1F3864" w:themeColor="accent1" w:themeShade="80"/>
        </w:rPr>
        <w:br/>
      </w:r>
      <w:r w:rsidR="001F11D4" w:rsidRPr="006C5D73">
        <w:rPr>
          <w:rFonts w:cstheme="minorHAnsi"/>
        </w:rPr>
        <w:t xml:space="preserve">tray, plate, </w:t>
      </w:r>
      <w:r w:rsidR="001F11D4" w:rsidRPr="006C5D73">
        <w:rPr>
          <w:rFonts w:cstheme="minorHAnsi"/>
          <w:color w:val="1F497D"/>
        </w:rPr>
        <w:t>wera/ura</w:t>
      </w:r>
      <w:r w:rsidR="001F11D4" w:rsidRPr="006C5D73">
        <w:rPr>
          <w:rFonts w:cstheme="minorHAnsi"/>
          <w:color w:val="1F3864" w:themeColor="accent1" w:themeShade="80"/>
        </w:rPr>
        <w:br/>
      </w:r>
      <w:r w:rsidR="001F11D4" w:rsidRPr="006C5D73">
        <w:rPr>
          <w:rFonts w:cstheme="minorHAnsi"/>
          <w:b/>
        </w:rPr>
        <w:t>treachery</w:t>
      </w:r>
      <w:r w:rsidR="001F11D4" w:rsidRPr="006C5D73">
        <w:rPr>
          <w:rFonts w:cstheme="minorHAnsi"/>
        </w:rPr>
        <w:t>, mrsa</w:t>
      </w:r>
      <w:r w:rsidR="001F11D4" w:rsidRPr="006C5D73">
        <w:rPr>
          <w:rFonts w:cstheme="minorHAnsi"/>
        </w:rPr>
        <w:br/>
        <w:t>tread on, to crush, to cover, to spread, ispar-</w:t>
      </w:r>
      <w:r w:rsidR="001F11D4" w:rsidRPr="006C5D73">
        <w:rPr>
          <w:rFonts w:cstheme="minorHAnsi"/>
          <w:color w:val="1F497D"/>
        </w:rPr>
        <w:br/>
      </w:r>
      <w:r w:rsidR="001F11D4" w:rsidRPr="006C5D73">
        <w:rPr>
          <w:rFonts w:cstheme="minorHAnsi"/>
        </w:rPr>
        <w:t xml:space="preserve">treasury, </w:t>
      </w:r>
      <w:r w:rsidR="001F11D4" w:rsidRPr="006C5D73">
        <w:rPr>
          <w:rFonts w:cstheme="minorHAnsi"/>
          <w:color w:val="1F497D"/>
        </w:rPr>
        <w:t>sianas</w:t>
      </w:r>
      <w:r w:rsidR="001F11D4" w:rsidRPr="006C5D73">
        <w:rPr>
          <w:rFonts w:cstheme="minorHAnsi"/>
        </w:rPr>
        <w:br/>
      </w:r>
      <w:r w:rsidR="001F11D4" w:rsidRPr="006C5D73">
        <w:rPr>
          <w:rFonts w:cstheme="minorHAnsi"/>
          <w:b/>
          <w:shd w:val="clear" w:color="auto" w:fill="FFFFFF"/>
        </w:rPr>
        <w:t>treaty</w:t>
      </w:r>
      <w:r w:rsidR="001F11D4" w:rsidRPr="006C5D73">
        <w:rPr>
          <w:rFonts w:cstheme="minorHAnsi"/>
          <w:shd w:val="clear" w:color="auto" w:fill="FFFFFF"/>
        </w:rPr>
        <w:t xml:space="preserve">, </w:t>
      </w:r>
      <w:r w:rsidR="001F11D4" w:rsidRPr="006C5D73">
        <w:rPr>
          <w:rStyle w:val="unicode"/>
          <w:rFonts w:cstheme="minorHAnsi"/>
          <w:i/>
          <w:iCs/>
          <w:color w:val="222222"/>
          <w:shd w:val="clear" w:color="auto" w:fill="FFFFFF"/>
        </w:rPr>
        <w:t>RIKILTU</w:t>
      </w:r>
      <w:r w:rsidR="001F11D4" w:rsidRPr="006C5D73">
        <w:rPr>
          <w:rFonts w:cstheme="minorHAnsi"/>
          <w:b/>
        </w:rPr>
        <w:t xml:space="preserve"> </w:t>
      </w:r>
      <w:r w:rsidR="001F11D4" w:rsidRPr="006C5D73">
        <w:rPr>
          <w:rFonts w:cstheme="minorHAnsi"/>
          <w:b/>
          <w:color w:val="1F497D"/>
        </w:rPr>
        <w:br/>
      </w:r>
      <w:r w:rsidR="001F11D4" w:rsidRPr="006C5D73">
        <w:rPr>
          <w:rFonts w:cstheme="minorHAnsi"/>
        </w:rPr>
        <w:t>treaty, peace, peaceful,</w:t>
      </w:r>
      <w:r w:rsidR="001F11D4" w:rsidRPr="006C5D73">
        <w:rPr>
          <w:rFonts w:cstheme="minorHAnsi"/>
          <w:b/>
        </w:rPr>
        <w:t xml:space="preserve">  </w:t>
      </w:r>
      <w:r w:rsidR="001F11D4" w:rsidRPr="006C5D73">
        <w:rPr>
          <w:rFonts w:cstheme="minorHAnsi"/>
        </w:rPr>
        <w:t>friendly,</w:t>
      </w:r>
      <w:r w:rsidR="001F11D4" w:rsidRPr="006C5D73">
        <w:rPr>
          <w:rFonts w:cstheme="minorHAnsi"/>
          <w:b/>
        </w:rPr>
        <w:t xml:space="preserve"> </w:t>
      </w:r>
      <w:r w:rsidR="001F11D4" w:rsidRPr="006C5D73">
        <w:rPr>
          <w:rFonts w:cstheme="minorHAnsi"/>
        </w:rPr>
        <w:t xml:space="preserve">contract., taksul </w:t>
      </w:r>
      <w:r w:rsidR="001F11D4" w:rsidRPr="006C5D73">
        <w:rPr>
          <w:rFonts w:cstheme="minorHAnsi"/>
        </w:rPr>
        <w:br/>
        <w:t>treaty, rule, instruction, fixing, link, ishiul-</w:t>
      </w:r>
      <w:r w:rsidR="001F11D4" w:rsidRPr="006C5D73">
        <w:rPr>
          <w:rFonts w:cstheme="minorHAnsi"/>
          <w:b/>
        </w:rPr>
        <w:br/>
        <w:t>treaty</w:t>
      </w:r>
      <w:r w:rsidR="001F11D4" w:rsidRPr="006C5D73">
        <w:rPr>
          <w:rFonts w:cstheme="minorHAnsi"/>
        </w:rPr>
        <w:t>, to bind by treaty, ishiulahh</w:t>
      </w:r>
      <w:r w:rsidR="001F11D4" w:rsidRPr="006C5D73">
        <w:rPr>
          <w:rFonts w:cstheme="minorHAnsi"/>
        </w:rPr>
        <w:br/>
        <w:t xml:space="preserve">treaty, </w:t>
      </w:r>
      <w:r w:rsidR="001F11D4" w:rsidRPr="006C5D73">
        <w:rPr>
          <w:rFonts w:cstheme="minorHAnsi"/>
          <w:b/>
        </w:rPr>
        <w:t>to sign a treaty</w:t>
      </w:r>
      <w:r w:rsidR="001F11D4" w:rsidRPr="006C5D73">
        <w:rPr>
          <w:rFonts w:cstheme="minorHAnsi"/>
        </w:rPr>
        <w:t xml:space="preserve">, tolerate each other, peaceful, to be friendly, taksulāi-  </w:t>
      </w:r>
      <w:r w:rsidR="001F11D4" w:rsidRPr="006C5D73">
        <w:rPr>
          <w:rFonts w:cstheme="minorHAnsi"/>
        </w:rPr>
        <w:br/>
      </w:r>
      <w:r w:rsidR="001F11D4" w:rsidRPr="006C5D73">
        <w:rPr>
          <w:rFonts w:cstheme="minorHAnsi"/>
          <w:b/>
        </w:rPr>
        <w:t>tree</w:t>
      </w:r>
      <w:r w:rsidR="001F11D4" w:rsidRPr="006C5D73">
        <w:rPr>
          <w:rFonts w:cstheme="minorHAnsi"/>
        </w:rPr>
        <w:t>, tāru, #taru</w:t>
      </w:r>
      <w:r w:rsidR="006F44A3">
        <w:rPr>
          <w:rStyle w:val="FootnoteReference"/>
          <w:rFonts w:cstheme="minorHAnsi"/>
        </w:rPr>
        <w:footnoteReference w:id="336"/>
      </w:r>
      <w:r w:rsidR="001F11D4" w:rsidRPr="006C5D73">
        <w:rPr>
          <w:rFonts w:cstheme="minorHAnsi"/>
        </w:rPr>
        <w:br/>
        <w:t>tree and its fruit, hasik(a)</w:t>
      </w:r>
      <w:r w:rsidR="001F11D4" w:rsidRPr="006C5D73">
        <w:rPr>
          <w:rFonts w:cstheme="minorHAnsi"/>
        </w:rPr>
        <w:br/>
        <w:t>tree, willow,or its wood? wiesr</w:t>
      </w:r>
      <w:r w:rsidR="001F11D4" w:rsidRPr="006C5D73">
        <w:rPr>
          <w:rFonts w:cstheme="minorHAnsi"/>
        </w:rPr>
        <w:br/>
        <w:t>tree,Yew? eian</w:t>
      </w:r>
      <w:r w:rsidR="001F11D4" w:rsidRPr="006C5D73">
        <w:rPr>
          <w:rFonts w:cstheme="minorHAnsi"/>
        </w:rPr>
        <w:br/>
        <w:t>tree, a kind of tree, tnau (</w:t>
      </w:r>
      <w:r w:rsidR="001F11D4" w:rsidRPr="006C5D73">
        <w:rPr>
          <w:rFonts w:eastAsia="Calibri" w:cstheme="minorHAnsi"/>
          <w:lang w:val="en-GB"/>
        </w:rPr>
        <w:t>PGerm. danuo, fir (tree), OHG. tanna-fir, Skt. Dhanus, bow)</w:t>
      </w:r>
      <w:r w:rsidR="001F11D4" w:rsidRPr="006C5D73">
        <w:rPr>
          <w:rFonts w:cstheme="minorHAnsi"/>
          <w:b/>
          <w:shd w:val="clear" w:color="auto" w:fill="FFFFFF"/>
        </w:rPr>
        <w:br/>
        <w:t>tree</w:t>
      </w:r>
      <w:r w:rsidR="001F11D4" w:rsidRPr="006C5D73">
        <w:rPr>
          <w:rFonts w:cstheme="minorHAnsi"/>
          <w:shd w:val="clear" w:color="auto" w:fill="FFFFFF"/>
        </w:rPr>
        <w:t xml:space="preserve">, GIŠ, </w:t>
      </w:r>
      <w:r w:rsidR="001F11D4" w:rsidRPr="006C5D73">
        <w:rPr>
          <w:rFonts w:cstheme="minorHAnsi"/>
          <w:vertAlign w:val="superscript"/>
        </w:rPr>
        <w:t>GIŠ</w:t>
      </w:r>
      <w:r w:rsidR="001F11D4" w:rsidRPr="006C5D73">
        <w:rPr>
          <w:rFonts w:cstheme="minorHAnsi"/>
        </w:rPr>
        <w:t>eya, (symbol of duty exemption)</w:t>
      </w:r>
      <w:r w:rsidR="001F11D4" w:rsidRPr="006C5D73">
        <w:rPr>
          <w:rFonts w:cstheme="minorHAnsi"/>
          <w:shd w:val="clear" w:color="auto" w:fill="FFFFFF"/>
        </w:rPr>
        <w:t xml:space="preserve"> </w:t>
      </w:r>
      <w:r w:rsidR="001F11D4" w:rsidRPr="006C5D73">
        <w:rPr>
          <w:rFonts w:cstheme="minorHAnsi"/>
          <w:shd w:val="clear" w:color="auto" w:fill="FFFFFF"/>
        </w:rPr>
        <w:br/>
      </w:r>
      <w:r w:rsidR="001F11D4" w:rsidRPr="006C5D73">
        <w:rPr>
          <w:rFonts w:cstheme="minorHAnsi"/>
          <w:shd w:val="clear" w:color="auto" w:fill="FFFFFF"/>
        </w:rPr>
        <w:lastRenderedPageBreak/>
        <w:t xml:space="preserve">tribute, </w:t>
      </w:r>
      <w:r w:rsidR="001F11D4" w:rsidRPr="006C5D73">
        <w:rPr>
          <w:rFonts w:cstheme="minorHAnsi"/>
        </w:rPr>
        <w:t>arkamma(n)-</w:t>
      </w:r>
      <w:r w:rsidR="001F11D4" w:rsidRPr="006C5D73">
        <w:rPr>
          <w:rFonts w:cstheme="minorHAnsi"/>
          <w:b/>
          <w:shd w:val="clear" w:color="auto" w:fill="FFFFFF"/>
        </w:rPr>
        <w:br/>
      </w:r>
      <w:r w:rsidR="001F11D4" w:rsidRPr="006C5D73">
        <w:rPr>
          <w:rFonts w:cstheme="minorHAnsi"/>
        </w:rPr>
        <w:t xml:space="preserve">tribute, yearly, </w:t>
      </w:r>
      <w:r w:rsidR="001F11D4" w:rsidRPr="006C5D73">
        <w:rPr>
          <w:rFonts w:cstheme="minorHAnsi"/>
          <w:color w:val="1F497D"/>
        </w:rPr>
        <w:t>uhatsata</w:t>
      </w:r>
      <w:r w:rsidR="001F11D4" w:rsidRPr="006C5D73">
        <w:rPr>
          <w:rFonts w:cstheme="minorHAnsi"/>
          <w:color w:val="1F497D"/>
        </w:rPr>
        <w:br/>
      </w:r>
      <w:r w:rsidR="001F11D4" w:rsidRPr="006C5D73">
        <w:rPr>
          <w:rFonts w:eastAsia="Times New Roman" w:cstheme="minorHAnsi"/>
          <w:color w:val="222222"/>
        </w:rPr>
        <w:t xml:space="preserve">tribute, seigneury, fief, tax, </w:t>
      </w:r>
      <w:r w:rsidR="001F11D4" w:rsidRPr="006C5D73">
        <w:rPr>
          <w:rFonts w:cstheme="minorHAnsi"/>
        </w:rPr>
        <w:t>sahhan-</w:t>
      </w:r>
      <w:r w:rsidR="001F11D4" w:rsidRPr="006C5D73">
        <w:rPr>
          <w:rFonts w:cstheme="minorHAnsi"/>
          <w:color w:val="1F497D"/>
        </w:rPr>
        <w:br/>
      </w:r>
      <w:r w:rsidR="001F11D4" w:rsidRPr="006C5D73">
        <w:rPr>
          <w:rFonts w:cstheme="minorHAnsi"/>
        </w:rPr>
        <w:t>trifling, few, tēpu-</w:t>
      </w:r>
      <w:r w:rsidR="001F11D4" w:rsidRPr="006C5D73">
        <w:rPr>
          <w:rFonts w:cstheme="minorHAnsi"/>
        </w:rPr>
        <w:br/>
        <w:t>trip, military campaign, expedition, journey, lahha-</w:t>
      </w:r>
      <w:r w:rsidR="001F11D4" w:rsidRPr="006C5D73">
        <w:rPr>
          <w:rFonts w:cstheme="minorHAnsi"/>
        </w:rPr>
        <w:br/>
        <w:t>trip, to go on a trip, to war, to go on a campaign, lahha pāi-</w:t>
      </w:r>
      <w:r w:rsidR="001F11D4" w:rsidRPr="006C5D73">
        <w:rPr>
          <w:rFonts w:cstheme="minorHAnsi"/>
        </w:rPr>
        <w:br/>
      </w:r>
      <w:r w:rsidR="001F11D4" w:rsidRPr="006C5D73">
        <w:rPr>
          <w:rFonts w:cstheme="minorHAnsi"/>
          <w:shd w:val="clear" w:color="auto" w:fill="FFFFFF"/>
        </w:rPr>
        <w:t xml:space="preserve">triple turn, </w:t>
      </w:r>
      <w:r w:rsidR="001F11D4" w:rsidRPr="006C5D73">
        <w:rPr>
          <w:rFonts w:cstheme="minorHAnsi"/>
        </w:rPr>
        <w:t>terawartanna</w:t>
      </w:r>
      <w:r w:rsidR="001F11D4" w:rsidRPr="006C5D73">
        <w:rPr>
          <w:rFonts w:cstheme="minorHAnsi"/>
          <w:shd w:val="clear" w:color="auto" w:fill="FFFFFF"/>
        </w:rPr>
        <w:br/>
      </w:r>
      <w:r w:rsidR="001F11D4" w:rsidRPr="006C5D73">
        <w:rPr>
          <w:rFonts w:cstheme="minorHAnsi"/>
          <w:b/>
          <w:shd w:val="clear" w:color="auto" w:fill="FFFFFF"/>
        </w:rPr>
        <w:t>troops</w:t>
      </w:r>
      <w:r w:rsidR="001F11D4" w:rsidRPr="006C5D73">
        <w:rPr>
          <w:rFonts w:cstheme="minorHAnsi"/>
          <w:shd w:val="clear" w:color="auto" w:fill="FFFFFF"/>
        </w:rPr>
        <w:t>, KARAŠ,</w:t>
      </w:r>
      <w:r w:rsidR="001F11D4" w:rsidRPr="006C5D73">
        <w:rPr>
          <w:rFonts w:cstheme="minorHAnsi"/>
          <w:b/>
          <w:shd w:val="clear" w:color="auto" w:fill="FFFFFF"/>
        </w:rPr>
        <w:t xml:space="preserve"> </w:t>
      </w:r>
      <w:r w:rsidR="001F11D4" w:rsidRPr="006C5D73">
        <w:rPr>
          <w:rFonts w:cstheme="minorHAnsi"/>
          <w:shd w:val="clear" w:color="auto" w:fill="FFFFFF"/>
        </w:rPr>
        <w:t>army</w:t>
      </w:r>
      <w:r w:rsidR="001F11D4" w:rsidRPr="006C5D73">
        <w:rPr>
          <w:rFonts w:cstheme="minorHAnsi"/>
          <w:b/>
          <w:shd w:val="clear" w:color="auto" w:fill="FFFFFF"/>
        </w:rPr>
        <w:t xml:space="preserve">, </w:t>
      </w:r>
      <w:r w:rsidR="001F11D4" w:rsidRPr="006C5D73">
        <w:rPr>
          <w:rFonts w:cstheme="minorHAnsi"/>
          <w:shd w:val="clear" w:color="auto" w:fill="FFFFFF"/>
        </w:rPr>
        <w:t>DUMU.NITA</w:t>
      </w:r>
      <w:r w:rsidR="001F11D4" w:rsidRPr="006C5D73">
        <w:rPr>
          <w:rFonts w:cstheme="minorHAnsi"/>
          <w:shd w:val="clear" w:color="auto" w:fill="FFFFFF"/>
        </w:rPr>
        <w:br/>
      </w:r>
      <w:r w:rsidR="001F11D4" w:rsidRPr="006C5D73">
        <w:rPr>
          <w:rFonts w:cstheme="minorHAnsi"/>
          <w:b/>
          <w:shd w:val="clear" w:color="auto" w:fill="FFFFFF"/>
        </w:rPr>
        <w:t>trot</w:t>
      </w:r>
      <w:r w:rsidR="001F11D4" w:rsidRPr="006C5D73">
        <w:rPr>
          <w:rFonts w:cstheme="minorHAnsi"/>
          <w:shd w:val="clear" w:color="auto" w:fill="FFFFFF"/>
        </w:rPr>
        <w:t xml:space="preserve">, to, </w:t>
      </w:r>
      <w:r w:rsidR="001F11D4" w:rsidRPr="006C5D73">
        <w:rPr>
          <w:rFonts w:cstheme="minorHAnsi"/>
          <w:color w:val="1F497D"/>
        </w:rPr>
        <w:t>tsala</w:t>
      </w:r>
      <w:r w:rsidR="00E11DF1" w:rsidRPr="00E11DF1">
        <w:t xml:space="preserve"> </w:t>
      </w:r>
      <w:r w:rsidR="00E11DF1">
        <w:br/>
      </w:r>
      <w:r w:rsidR="00E11DF1" w:rsidRPr="00E11DF1">
        <w:rPr>
          <w:rFonts w:cstheme="minorHAnsi"/>
          <w:color w:val="1F497D"/>
        </w:rPr>
        <w:t xml:space="preserve">trot, </w:t>
      </w:r>
      <w:r w:rsidR="00E11DF1" w:rsidRPr="00E11DF1">
        <w:rPr>
          <w:rFonts w:cstheme="minorHAnsi"/>
          <w:b/>
          <w:color w:val="1F497D"/>
        </w:rPr>
        <w:t>to make trot</w:t>
      </w:r>
      <w:r w:rsidR="00E11DF1" w:rsidRPr="00E11DF1">
        <w:rPr>
          <w:rFonts w:cstheme="minorHAnsi"/>
          <w:color w:val="1F497D"/>
        </w:rPr>
        <w:t>, move, to drive, to keep, build, take care of, penna-</w:t>
      </w:r>
      <w:r w:rsidR="001F11D4" w:rsidRPr="006C5D73">
        <w:rPr>
          <w:rFonts w:cstheme="minorHAnsi"/>
          <w:color w:val="1F497D"/>
        </w:rPr>
        <w:br/>
      </w:r>
      <w:r w:rsidR="001F11D4" w:rsidRPr="006C5D73">
        <w:rPr>
          <w:rFonts w:cstheme="minorHAnsi"/>
        </w:rPr>
        <w:t xml:space="preserve">trouble, </w:t>
      </w:r>
      <w:r w:rsidR="001F11D4" w:rsidRPr="006C5D73">
        <w:rPr>
          <w:rFonts w:cstheme="minorHAnsi"/>
          <w:b/>
        </w:rPr>
        <w:t>to cause trouble</w:t>
      </w:r>
      <w:r w:rsidR="001F11D4" w:rsidRPr="006C5D73">
        <w:rPr>
          <w:rFonts w:cstheme="minorHAnsi"/>
        </w:rPr>
        <w:t>, mobilize, to make public, nini(n)k-</w:t>
      </w:r>
      <w:r w:rsidR="001F11D4" w:rsidRPr="006C5D73">
        <w:rPr>
          <w:rFonts w:cstheme="minorHAnsi"/>
          <w:color w:val="1F497D"/>
        </w:rPr>
        <w:br/>
      </w:r>
      <w:r w:rsidR="001F11D4" w:rsidRPr="006C5D73">
        <w:rPr>
          <w:rFonts w:cstheme="minorHAnsi"/>
        </w:rPr>
        <w:t>troublemaker, ishaltuhmeyant-</w:t>
      </w:r>
      <w:r w:rsidR="001F11D4" w:rsidRPr="006C5D73">
        <w:rPr>
          <w:rFonts w:cstheme="minorHAnsi"/>
          <w:color w:val="1F497D"/>
        </w:rPr>
        <w:br/>
      </w:r>
      <w:r w:rsidR="001F11D4" w:rsidRPr="006C5D73">
        <w:rPr>
          <w:rFonts w:cstheme="minorHAnsi"/>
        </w:rPr>
        <w:t xml:space="preserve">trowel, spatula, </w:t>
      </w:r>
      <w:r w:rsidR="001F11D4" w:rsidRPr="006C5D73">
        <w:rPr>
          <w:rFonts w:cstheme="minorHAnsi"/>
          <w:color w:val="1F497D"/>
        </w:rPr>
        <w:t>sartal</w:t>
      </w:r>
      <w:r w:rsidR="001F11D4" w:rsidRPr="006C5D73">
        <w:rPr>
          <w:rFonts w:cstheme="minorHAnsi"/>
          <w:color w:val="1F497D"/>
        </w:rPr>
        <w:br/>
      </w:r>
      <w:r w:rsidR="001F11D4" w:rsidRPr="00F17DEC">
        <w:rPr>
          <w:rFonts w:cstheme="minorHAnsi"/>
          <w:b/>
        </w:rPr>
        <w:t>true</w:t>
      </w:r>
      <w:r w:rsidR="001F11D4" w:rsidRPr="006C5D73">
        <w:rPr>
          <w:rFonts w:cstheme="minorHAnsi"/>
        </w:rPr>
        <w:t>, correct, existing, being, asant-</w:t>
      </w:r>
      <w:r w:rsidR="00F17DEC">
        <w:rPr>
          <w:rStyle w:val="FootnoteReference"/>
          <w:rFonts w:cstheme="minorHAnsi"/>
        </w:rPr>
        <w:footnoteReference w:id="337"/>
      </w:r>
      <w:r w:rsidR="001F11D4" w:rsidRPr="006C5D73">
        <w:rPr>
          <w:rFonts w:cstheme="minorHAnsi"/>
        </w:rPr>
        <w:br/>
        <w:t>true, legal, intact, exact, sincere, sakuwassar(a)-</w:t>
      </w:r>
      <w:r w:rsidR="001F11D4" w:rsidRPr="006C5D73">
        <w:rPr>
          <w:rFonts w:cstheme="minorHAnsi"/>
          <w:color w:val="1F497D"/>
        </w:rPr>
        <w:br/>
      </w:r>
      <w:r w:rsidR="001F11D4" w:rsidRPr="006C5D73">
        <w:rPr>
          <w:rFonts w:cstheme="minorHAnsi"/>
          <w:b/>
        </w:rPr>
        <w:t>truly</w:t>
      </w:r>
      <w:r w:rsidR="001F11D4" w:rsidRPr="006C5D73">
        <w:rPr>
          <w:rFonts w:cstheme="minorHAnsi"/>
        </w:rPr>
        <w:t>, really, indeed, ima</w:t>
      </w:r>
      <w:r w:rsidR="001F11D4" w:rsidRPr="006C5D73">
        <w:rPr>
          <w:rFonts w:cstheme="minorHAnsi"/>
          <w:b/>
          <w:color w:val="1F497D"/>
        </w:rPr>
        <w:br/>
      </w:r>
      <w:r w:rsidR="001F11D4" w:rsidRPr="006C5D73">
        <w:rPr>
          <w:rFonts w:cstheme="minorHAnsi"/>
          <w:b/>
        </w:rPr>
        <w:t>trust</w:t>
      </w:r>
      <w:r w:rsidR="001F11D4" w:rsidRPr="006C5D73">
        <w:rPr>
          <w:rFonts w:cstheme="minorHAnsi"/>
        </w:rPr>
        <w:t>, determination, hantat</w:t>
      </w:r>
      <w:r w:rsidR="001F11D4" w:rsidRPr="006C5D73">
        <w:rPr>
          <w:rFonts w:cstheme="minorHAnsi"/>
          <w:color w:val="1F497D"/>
        </w:rPr>
        <w:br/>
      </w:r>
      <w:r w:rsidR="001F11D4" w:rsidRPr="006C5D73">
        <w:rPr>
          <w:rFonts w:cstheme="minorHAnsi"/>
          <w:b/>
        </w:rPr>
        <w:t>trust</w:t>
      </w:r>
      <w:r w:rsidR="001F11D4" w:rsidRPr="006C5D73">
        <w:rPr>
          <w:rFonts w:cstheme="minorHAnsi"/>
        </w:rPr>
        <w:t>, to trust someone with something,  kan-tro (Lydian)</w:t>
      </w:r>
      <w:r w:rsidR="001F11D4" w:rsidRPr="006C5D73">
        <w:rPr>
          <w:rFonts w:cstheme="minorHAnsi"/>
        </w:rPr>
        <w:br/>
        <w:t>try hard, to endeavor, tarriya-</w:t>
      </w:r>
      <w:r w:rsidR="00393D8C">
        <w:rPr>
          <w:rStyle w:val="FootnoteReference"/>
          <w:rFonts w:cstheme="minorHAnsi"/>
        </w:rPr>
        <w:footnoteReference w:id="338"/>
      </w:r>
      <w:r w:rsidR="001F11D4" w:rsidRPr="006C5D73">
        <w:rPr>
          <w:rFonts w:cstheme="minorHAnsi"/>
        </w:rPr>
        <w:br/>
        <w:t>try, to search, to want, ask for, sanh-</w:t>
      </w:r>
      <w:r w:rsidR="001F11D4" w:rsidRPr="006C5D73">
        <w:rPr>
          <w:rFonts w:cstheme="minorHAnsi"/>
        </w:rPr>
        <w:br/>
        <w:t>turmoil, fermentation, yeast, rebellion, harnamma(r)</w:t>
      </w:r>
      <w:r w:rsidR="001F11D4" w:rsidRPr="006C5D73">
        <w:rPr>
          <w:rFonts w:cstheme="minorHAnsi"/>
        </w:rPr>
        <w:br/>
        <w:t xml:space="preserve">turmoil, </w:t>
      </w:r>
      <w:r w:rsidR="001F11D4" w:rsidRPr="006C5D73">
        <w:rPr>
          <w:rFonts w:cstheme="minorHAnsi"/>
          <w:b/>
        </w:rPr>
        <w:t>to bring into turmoil</w:t>
      </w:r>
      <w:r w:rsidR="001F11D4" w:rsidRPr="006C5D73">
        <w:rPr>
          <w:rFonts w:cstheme="minorHAnsi"/>
        </w:rPr>
        <w:t>, fermentation, to incite, stir up, (kattan) harnamniya-</w:t>
      </w:r>
      <w:r w:rsidR="001F11D4" w:rsidRPr="006C5D73">
        <w:rPr>
          <w:rStyle w:val="unicode"/>
          <w:rFonts w:cstheme="minorHAnsi"/>
          <w:b/>
          <w:color w:val="222222"/>
          <w:shd w:val="clear" w:color="auto" w:fill="FFFFFF"/>
        </w:rPr>
        <w:br/>
      </w:r>
      <w:r w:rsidR="001F11D4" w:rsidRPr="006C5D73">
        <w:rPr>
          <w:rStyle w:val="unicode"/>
          <w:rFonts w:cstheme="minorHAnsi"/>
          <w:color w:val="222222"/>
          <w:shd w:val="clear" w:color="auto" w:fill="FFFFFF"/>
        </w:rPr>
        <w:t xml:space="preserve">turn, n., </w:t>
      </w:r>
      <w:r w:rsidR="001F11D4" w:rsidRPr="006C5D73">
        <w:rPr>
          <w:rFonts w:cstheme="minorHAnsi"/>
        </w:rPr>
        <w:t>uwahnuwar</w:t>
      </w:r>
      <w:r w:rsidR="001F11D4" w:rsidRPr="006C5D73">
        <w:rPr>
          <w:rFonts w:cstheme="minorHAnsi"/>
        </w:rPr>
        <w:br/>
      </w:r>
      <w:r w:rsidR="001F11D4" w:rsidRPr="006C5D73">
        <w:rPr>
          <w:rFonts w:cstheme="minorHAnsi"/>
          <w:b/>
        </w:rPr>
        <w:t>turn and go back</w:t>
      </w:r>
      <w:r w:rsidR="001F11D4" w:rsidRPr="006C5D73">
        <w:rPr>
          <w:rFonts w:cstheme="minorHAnsi"/>
        </w:rPr>
        <w:t>, appa</w:t>
      </w:r>
      <w:r w:rsidR="001F11D4" w:rsidRPr="006C5D73">
        <w:rPr>
          <w:rFonts w:cstheme="minorHAnsi"/>
        </w:rPr>
        <w:br/>
      </w:r>
      <w:r w:rsidR="001F11D4" w:rsidRPr="009C4C1A">
        <w:rPr>
          <w:rFonts w:cstheme="minorHAnsi"/>
          <w:b/>
        </w:rPr>
        <w:t>turn around someone</w:t>
      </w:r>
      <w:r w:rsidR="001F11D4" w:rsidRPr="006C5D73">
        <w:rPr>
          <w:rFonts w:cstheme="minorHAnsi"/>
        </w:rPr>
        <w:t>, to, sēr arha w.</w:t>
      </w:r>
      <w:r w:rsidR="009C4C1A">
        <w:rPr>
          <w:rStyle w:val="FootnoteReference"/>
          <w:rFonts w:cstheme="minorHAnsi"/>
        </w:rPr>
        <w:footnoteReference w:id="339"/>
      </w:r>
      <w:r w:rsidR="001F11D4" w:rsidRPr="006C5D73">
        <w:rPr>
          <w:rFonts w:cstheme="minorHAnsi"/>
        </w:rPr>
        <w:br/>
      </w:r>
      <w:r w:rsidR="001F11D4" w:rsidRPr="006C5D73">
        <w:rPr>
          <w:rFonts w:cstheme="minorHAnsi"/>
          <w:b/>
        </w:rPr>
        <w:lastRenderedPageBreak/>
        <w:t>turn back</w:t>
      </w:r>
      <w:r w:rsidR="001F11D4" w:rsidRPr="006C5D73">
        <w:rPr>
          <w:rFonts w:cstheme="minorHAnsi"/>
        </w:rPr>
        <w:t>,</w:t>
      </w:r>
      <w:r w:rsidR="001F11D4" w:rsidRPr="006C5D73">
        <w:rPr>
          <w:rFonts w:cstheme="minorHAnsi"/>
          <w:color w:val="222222"/>
          <w:shd w:val="clear" w:color="auto" w:fill="F8F9FA"/>
        </w:rPr>
        <w:t xml:space="preserve"> </w:t>
      </w:r>
      <w:r w:rsidR="001F11D4" w:rsidRPr="006C5D73">
        <w:rPr>
          <w:rFonts w:cstheme="minorHAnsi"/>
        </w:rPr>
        <w:t>to bring?, to take care, lead, − anda</w:t>
      </w:r>
      <w:r w:rsidR="001F11D4" w:rsidRPr="006C5D73">
        <w:rPr>
          <w:rStyle w:val="unicode"/>
          <w:rFonts w:cstheme="minorHAnsi"/>
          <w:color w:val="222222"/>
          <w:shd w:val="clear" w:color="auto" w:fill="FFFFFF"/>
        </w:rPr>
        <w:br/>
        <w:t>turn, fifth turn, (</w:t>
      </w:r>
      <w:r w:rsidR="001F11D4" w:rsidRPr="006C5D73">
        <w:rPr>
          <w:rFonts w:cstheme="minorHAnsi"/>
        </w:rPr>
        <w:t>u. 5 ), panzawartanna,</w:t>
      </w:r>
      <w:r w:rsidR="001F11D4" w:rsidRPr="006C5D73">
        <w:rPr>
          <w:rFonts w:cstheme="minorHAnsi"/>
        </w:rPr>
        <w:br/>
      </w:r>
      <w:r w:rsidR="001F11D4" w:rsidRPr="006C5D73">
        <w:rPr>
          <w:rFonts w:cstheme="minorHAnsi"/>
          <w:b/>
        </w:rPr>
        <w:t>turn oneself</w:t>
      </w:r>
      <w:r w:rsidR="001F11D4" w:rsidRPr="006C5D73">
        <w:rPr>
          <w:rFonts w:cstheme="minorHAnsi"/>
        </w:rPr>
        <w:t>, to, ueh</w:t>
      </w:r>
      <w:r w:rsidR="001F11D4" w:rsidRPr="006C5D73">
        <w:rPr>
          <w:rFonts w:cstheme="minorHAnsi"/>
        </w:rPr>
        <w:br/>
      </w:r>
      <w:r w:rsidR="001F11D4" w:rsidRPr="006C5D73">
        <w:rPr>
          <w:rFonts w:cstheme="minorHAnsi"/>
          <w:b/>
          <w:shd w:val="clear" w:color="auto" w:fill="FFFFFF"/>
        </w:rPr>
        <w:t>turn onself</w:t>
      </w:r>
      <w:r w:rsidR="001F11D4" w:rsidRPr="006C5D73">
        <w:rPr>
          <w:rFonts w:cstheme="minorHAnsi"/>
          <w:shd w:val="clear" w:color="auto" w:fill="FFFFFF"/>
        </w:rPr>
        <w:t xml:space="preserve">, to patrol, </w:t>
      </w:r>
      <w:r w:rsidR="001F11D4" w:rsidRPr="006C5D73">
        <w:rPr>
          <w:rFonts w:cstheme="minorHAnsi"/>
        </w:rPr>
        <w:t>weh/wah (</w:t>
      </w:r>
      <w:r w:rsidR="001F11D4" w:rsidRPr="006C5D73">
        <w:rPr>
          <w:rFonts w:eastAsia="Calibri" w:cstheme="minorHAnsi"/>
          <w:lang w:val="en-GB"/>
        </w:rPr>
        <w:t>Skt. Veti, to pursue, to strive after, Lith. Vyti, to pursue, Gr. Iemai, to pursue)</w:t>
      </w:r>
      <w:r w:rsidR="001F11D4" w:rsidRPr="006C5D73">
        <w:rPr>
          <w:rFonts w:cstheme="minorHAnsi"/>
        </w:rPr>
        <w:br/>
      </w:r>
      <w:r w:rsidR="001F11D4" w:rsidRPr="009C4C1A">
        <w:rPr>
          <w:rFonts w:cstheme="minorHAnsi"/>
          <w:b/>
        </w:rPr>
        <w:t>turn oneself</w:t>
      </w:r>
      <w:r w:rsidR="001F11D4" w:rsidRPr="006C5D73">
        <w:rPr>
          <w:rFonts w:cstheme="minorHAnsi"/>
        </w:rPr>
        <w:t>, to turn, to lead, to guide, to happen, nāi-</w:t>
      </w:r>
      <w:r w:rsidR="001F11D4" w:rsidRPr="006C5D73">
        <w:rPr>
          <w:rFonts w:cstheme="minorHAnsi"/>
        </w:rPr>
        <w:br/>
      </w:r>
      <w:r w:rsidR="001F11D4" w:rsidRPr="009C4C1A">
        <w:rPr>
          <w:rFonts w:cstheme="minorHAnsi"/>
          <w:b/>
        </w:rPr>
        <w:t>turn out</w:t>
      </w:r>
      <w:r w:rsidR="001F11D4" w:rsidRPr="006C5D73">
        <w:rPr>
          <w:rFonts w:cstheme="minorHAnsi"/>
        </w:rPr>
        <w:t>, adapt, to happen, to create a matrimonial community, to notice by an oracle, to prepare, to arrange, to set out, to gather, to surrender, handāi</w:t>
      </w:r>
      <w:r w:rsidR="001F11D4" w:rsidRPr="006C5D73">
        <w:rPr>
          <w:rFonts w:cstheme="minorHAnsi"/>
        </w:rPr>
        <w:br/>
        <w:t>turn, third turn, (u. 3 ), tērawartanna</w:t>
      </w:r>
      <w:r w:rsidR="001F11D4" w:rsidRPr="006C5D73">
        <w:rPr>
          <w:rFonts w:cstheme="minorHAnsi"/>
        </w:rPr>
        <w:br/>
      </w:r>
      <w:r w:rsidR="001F11D4" w:rsidRPr="009C4C1A">
        <w:rPr>
          <w:rFonts w:cstheme="minorHAnsi"/>
          <w:b/>
          <w:shd w:val="clear" w:color="auto" w:fill="FFFFFF"/>
        </w:rPr>
        <w:t>turn</w:t>
      </w:r>
      <w:r w:rsidR="001F11D4" w:rsidRPr="006C5D73">
        <w:rPr>
          <w:rFonts w:cstheme="minorHAnsi"/>
          <w:shd w:val="clear" w:color="auto" w:fill="FFFFFF"/>
        </w:rPr>
        <w:t xml:space="preserve">, to move, to divert, </w:t>
      </w:r>
      <w:r w:rsidR="001F11D4" w:rsidRPr="006C5D73">
        <w:rPr>
          <w:rFonts w:cstheme="minorHAnsi"/>
        </w:rPr>
        <w:t>weh-</w:t>
      </w:r>
      <w:r w:rsidR="001F11D4" w:rsidRPr="006C5D73">
        <w:rPr>
          <w:rFonts w:cstheme="minorHAnsi"/>
          <w:shd w:val="clear" w:color="auto" w:fill="FFFFFF"/>
        </w:rPr>
        <w:br/>
      </w:r>
      <w:r w:rsidR="001F11D4" w:rsidRPr="009C4C1A">
        <w:rPr>
          <w:rFonts w:cstheme="minorHAnsi"/>
          <w:b/>
          <w:shd w:val="clear" w:color="auto" w:fill="FFFFFF"/>
        </w:rPr>
        <w:t>turn</w:t>
      </w:r>
      <w:r w:rsidR="001F11D4" w:rsidRPr="009C4C1A">
        <w:rPr>
          <w:rFonts w:cstheme="minorHAnsi"/>
          <w:b/>
        </w:rPr>
        <w:t xml:space="preserve"> over</w:t>
      </w:r>
      <w:r w:rsidR="001F11D4" w:rsidRPr="006C5D73">
        <w:rPr>
          <w:rFonts w:cstheme="minorHAnsi"/>
        </w:rPr>
        <w:t>,</w:t>
      </w:r>
      <w:r w:rsidR="001F11D4" w:rsidRPr="006C5D73">
        <w:rPr>
          <w:rFonts w:cstheme="minorHAnsi"/>
          <w:shd w:val="clear" w:color="auto" w:fill="FFFFFF"/>
        </w:rPr>
        <w:t xml:space="preserve"> to turn, </w:t>
      </w:r>
      <w:r w:rsidR="001F11D4" w:rsidRPr="006C5D73">
        <w:rPr>
          <w:rFonts w:cstheme="minorHAnsi"/>
        </w:rPr>
        <w:t>to turn upside down, to swing, to divert, to make laps with a racehorse, to fortify a camp, to distort, to exchange, wahnu-</w:t>
      </w:r>
      <w:r w:rsidR="001F11D4" w:rsidRPr="006C5D73">
        <w:rPr>
          <w:rFonts w:cstheme="minorHAnsi"/>
        </w:rPr>
        <w:br/>
      </w:r>
      <w:r w:rsidR="001F11D4" w:rsidRPr="009C4C1A">
        <w:rPr>
          <w:rFonts w:cstheme="minorHAnsi"/>
          <w:b/>
        </w:rPr>
        <w:t>turn upside down</w:t>
      </w:r>
      <w:r w:rsidR="001F11D4" w:rsidRPr="006C5D73">
        <w:rPr>
          <w:rFonts w:cstheme="minorHAnsi"/>
        </w:rPr>
        <w:t>, to bypass, appa w.</w:t>
      </w:r>
      <w:r w:rsidR="001F11D4" w:rsidRPr="006C5D73">
        <w:rPr>
          <w:rFonts w:cstheme="minorHAnsi"/>
        </w:rPr>
        <w:br/>
      </w:r>
      <w:r w:rsidR="001F11D4" w:rsidRPr="009C4C1A">
        <w:rPr>
          <w:rFonts w:cstheme="minorHAnsi"/>
          <w:b/>
        </w:rPr>
        <w:t>turn upside down</w:t>
      </w:r>
      <w:r w:rsidR="001F11D4" w:rsidRPr="006C5D73">
        <w:rPr>
          <w:rFonts w:cstheme="minorHAnsi"/>
        </w:rPr>
        <w:t xml:space="preserve">, </w:t>
      </w:r>
      <w:r w:rsidR="001F11D4" w:rsidRPr="006C5D73">
        <w:rPr>
          <w:rFonts w:cstheme="minorHAnsi"/>
          <w:shd w:val="clear" w:color="auto" w:fill="FFFFFF"/>
        </w:rPr>
        <w:t>to</w:t>
      </w:r>
      <w:r w:rsidR="001F11D4" w:rsidRPr="006C5D73">
        <w:rPr>
          <w:rFonts w:cstheme="minorHAnsi"/>
        </w:rPr>
        <w:t xml:space="preserve"> over,</w:t>
      </w:r>
      <w:r w:rsidR="001F11D4" w:rsidRPr="006C5D73">
        <w:rPr>
          <w:rFonts w:cstheme="minorHAnsi"/>
          <w:shd w:val="clear" w:color="auto" w:fill="FFFFFF"/>
        </w:rPr>
        <w:t xml:space="preserve"> to turn, </w:t>
      </w:r>
      <w:r w:rsidR="001F11D4" w:rsidRPr="006C5D73">
        <w:rPr>
          <w:rFonts w:cstheme="minorHAnsi"/>
        </w:rPr>
        <w:t>to swing, to divert, to make laps with a racehorse, to fortify a camp, to distort, to exchange, wahnu-</w:t>
      </w:r>
      <w:r w:rsidR="001F11D4" w:rsidRPr="006C5D73">
        <w:rPr>
          <w:rStyle w:val="unicode"/>
          <w:rFonts w:cstheme="minorHAnsi"/>
          <w:color w:val="222222"/>
          <w:shd w:val="clear" w:color="auto" w:fill="FFFFFF"/>
        </w:rPr>
        <w:br/>
      </w:r>
      <w:r w:rsidR="001F11D4" w:rsidRPr="006C5D73">
        <w:rPr>
          <w:rStyle w:val="unicode"/>
          <w:rFonts w:cstheme="minorHAnsi"/>
          <w:b/>
          <w:color w:val="222222"/>
          <w:shd w:val="clear" w:color="auto" w:fill="FFFFFF"/>
        </w:rPr>
        <w:t>turn</w:t>
      </w:r>
      <w:r w:rsidR="001F11D4" w:rsidRPr="006C5D73">
        <w:rPr>
          <w:rStyle w:val="unicode"/>
          <w:rFonts w:cstheme="minorHAnsi"/>
          <w:color w:val="222222"/>
          <w:shd w:val="clear" w:color="auto" w:fill="FFFFFF"/>
        </w:rPr>
        <w:t>, to,</w:t>
      </w:r>
      <w:r w:rsidR="001F11D4" w:rsidRPr="006C5D73">
        <w:rPr>
          <w:rStyle w:val="unicode"/>
          <w:rFonts w:cstheme="minorHAnsi"/>
          <w:b/>
          <w:shd w:val="clear" w:color="auto" w:fill="FFFFFF"/>
        </w:rPr>
        <w:t xml:space="preserve"> </w:t>
      </w:r>
      <w:r w:rsidR="001F11D4" w:rsidRPr="006C5D73">
        <w:rPr>
          <w:rStyle w:val="unicode"/>
          <w:rFonts w:cstheme="minorHAnsi"/>
          <w:color w:val="222222"/>
          <w:shd w:val="clear" w:color="auto" w:fill="FFFFFF"/>
        </w:rPr>
        <w:t xml:space="preserve">wahnu-&gt;, </w:t>
      </w:r>
      <w:r w:rsidR="001F11D4" w:rsidRPr="006C5D73">
        <w:rPr>
          <w:rFonts w:cstheme="minorHAnsi"/>
        </w:rPr>
        <w:t>uahnu, ne, nēa, wehzi,</w:t>
      </w:r>
      <w:r w:rsidR="001F11D4" w:rsidRPr="006C5D73">
        <w:rPr>
          <w:rFonts w:cstheme="minorHAnsi"/>
        </w:rPr>
        <w:br/>
      </w:r>
      <w:r w:rsidR="001F11D4" w:rsidRPr="006C5D73">
        <w:rPr>
          <w:rFonts w:eastAsia="Calibri" w:cstheme="minorHAnsi"/>
          <w:b/>
          <w:lang w:val="en-GB"/>
        </w:rPr>
        <w:t>turn</w:t>
      </w:r>
      <w:r w:rsidR="001F11D4" w:rsidRPr="006C5D73">
        <w:rPr>
          <w:rFonts w:eastAsia="Calibri" w:cstheme="minorHAnsi"/>
          <w:lang w:val="en-GB"/>
        </w:rPr>
        <w:t xml:space="preserve">, to make something turn, to turn someone, </w:t>
      </w:r>
      <w:r w:rsidR="001F11D4" w:rsidRPr="006C5D73">
        <w:rPr>
          <w:rFonts w:cstheme="minorHAnsi"/>
        </w:rPr>
        <w:t>wahnu</w:t>
      </w:r>
      <w:r w:rsidR="001F11D4" w:rsidRPr="006C5D73">
        <w:rPr>
          <w:rFonts w:cstheme="minorHAnsi"/>
        </w:rPr>
        <w:br/>
      </w:r>
      <w:r w:rsidR="001F11D4" w:rsidRPr="009C4C1A">
        <w:rPr>
          <w:rFonts w:cstheme="minorHAnsi"/>
          <w:b/>
        </w:rPr>
        <w:t>turn</w:t>
      </w:r>
      <w:r w:rsidR="001F11D4" w:rsidRPr="006C5D73">
        <w:rPr>
          <w:rFonts w:cstheme="minorHAnsi"/>
        </w:rPr>
        <w:t xml:space="preserve">, </w:t>
      </w:r>
      <w:r w:rsidR="001F11D4" w:rsidRPr="009C4C1A">
        <w:rPr>
          <w:rFonts w:cstheme="minorHAnsi"/>
        </w:rPr>
        <w:t>to turn</w:t>
      </w:r>
      <w:r w:rsidR="001F11D4" w:rsidRPr="006C5D73">
        <w:rPr>
          <w:rFonts w:cstheme="minorHAnsi"/>
        </w:rPr>
        <w:t>, to turn oneself, to lead, to guide, to happen, nāi-</w:t>
      </w:r>
      <w:r w:rsidR="001F11D4" w:rsidRPr="006C5D73">
        <w:rPr>
          <w:rFonts w:cstheme="minorHAnsi"/>
        </w:rPr>
        <w:br/>
      </w:r>
      <w:r w:rsidR="001F11D4" w:rsidRPr="009C4C1A">
        <w:rPr>
          <w:rFonts w:cstheme="minorHAnsi"/>
          <w:b/>
        </w:rPr>
        <w:t>turn</w:t>
      </w:r>
      <w:r w:rsidR="001F11D4" w:rsidRPr="006C5D73">
        <w:rPr>
          <w:rFonts w:cstheme="minorHAnsi"/>
        </w:rPr>
        <w:t xml:space="preserve">, </w:t>
      </w:r>
      <w:r w:rsidR="001F11D4" w:rsidRPr="009C4C1A">
        <w:rPr>
          <w:rFonts w:cstheme="minorHAnsi"/>
        </w:rPr>
        <w:t>to turn</w:t>
      </w:r>
      <w:r w:rsidR="001F11D4" w:rsidRPr="006C5D73">
        <w:rPr>
          <w:rFonts w:cstheme="minorHAnsi"/>
        </w:rPr>
        <w:t>, turn to someone, turn oneself, send, nai/ni, ne/nai/ni (Skt. Nay, to lead)</w:t>
      </w:r>
      <w:r w:rsidR="001F11D4" w:rsidRPr="006C5D73">
        <w:rPr>
          <w:rFonts w:cstheme="minorHAnsi"/>
          <w:shd w:val="clear" w:color="auto" w:fill="FFFFFF"/>
        </w:rPr>
        <w:t> </w:t>
      </w:r>
      <w:r w:rsidR="001F11D4" w:rsidRPr="006C5D73">
        <w:rPr>
          <w:rFonts w:cstheme="minorHAnsi"/>
          <w:shd w:val="clear" w:color="auto" w:fill="FFFFFF"/>
        </w:rPr>
        <w:br/>
      </w:r>
      <w:r w:rsidR="001F11D4" w:rsidRPr="009C4C1A">
        <w:rPr>
          <w:rFonts w:cstheme="minorHAnsi"/>
          <w:b/>
          <w:shd w:val="clear" w:color="auto" w:fill="FFFFFF"/>
        </w:rPr>
        <w:t>turn</w:t>
      </w:r>
      <w:r w:rsidR="001F11D4" w:rsidRPr="006C5D73">
        <w:rPr>
          <w:rFonts w:cstheme="minorHAnsi"/>
          <w:shd w:val="clear" w:color="auto" w:fill="FFFFFF"/>
        </w:rPr>
        <w:t xml:space="preserve">, </w:t>
      </w:r>
      <w:r w:rsidR="001F11D4" w:rsidRPr="009C4C1A">
        <w:rPr>
          <w:rFonts w:cstheme="minorHAnsi"/>
          <w:shd w:val="clear" w:color="auto" w:fill="FFFFFF"/>
        </w:rPr>
        <w:t>to turn</w:t>
      </w:r>
      <w:r w:rsidR="001F11D4" w:rsidRPr="006C5D73">
        <w:rPr>
          <w:rFonts w:cstheme="minorHAnsi"/>
          <w:shd w:val="clear" w:color="auto" w:fill="FFFFFF"/>
        </w:rPr>
        <w:t>, to turn</w:t>
      </w:r>
      <w:r w:rsidR="001F11D4" w:rsidRPr="006C5D73">
        <w:rPr>
          <w:rFonts w:cstheme="minorHAnsi"/>
        </w:rPr>
        <w:t xml:space="preserve"> over, to turn upside down, to swing, to divert, to make laps with a racehorse, to fortify a camp, to distort, to exchange, wahnu-</w:t>
      </w:r>
      <w:r w:rsidR="001F11D4" w:rsidRPr="006C5D73">
        <w:rPr>
          <w:rFonts w:cstheme="minorHAnsi"/>
        </w:rPr>
        <w:br/>
      </w:r>
      <w:r w:rsidR="001F11D4" w:rsidRPr="006C5D73">
        <w:rPr>
          <w:rFonts w:cstheme="minorHAnsi"/>
          <w:b/>
        </w:rPr>
        <w:t>turning</w:t>
      </w:r>
      <w:r w:rsidR="001F11D4" w:rsidRPr="006C5D73">
        <w:rPr>
          <w:rFonts w:cstheme="minorHAnsi"/>
        </w:rPr>
        <w:t>, wahadr/wahan/wehadr/wehan</w:t>
      </w:r>
      <w:r w:rsidR="001F11D4" w:rsidRPr="006C5D73">
        <w:rPr>
          <w:rFonts w:cstheme="minorHAnsi"/>
        </w:rPr>
        <w:br/>
      </w:r>
      <w:r w:rsidR="001F11D4" w:rsidRPr="006C5D73">
        <w:rPr>
          <w:rFonts w:cstheme="minorHAnsi"/>
          <w:b/>
        </w:rPr>
        <w:t>twice</w:t>
      </w:r>
      <w:r w:rsidR="001F11D4" w:rsidRPr="006C5D73">
        <w:rPr>
          <w:rFonts w:cstheme="minorHAnsi"/>
        </w:rPr>
        <w:t xml:space="preserve"> twisu (Luvian)</w:t>
      </w:r>
      <w:r w:rsidR="001F11D4" w:rsidRPr="006C5D73">
        <w:rPr>
          <w:rFonts w:cstheme="minorHAnsi"/>
        </w:rPr>
        <w:br/>
      </w:r>
      <w:r w:rsidR="001F11D4" w:rsidRPr="006C5D73">
        <w:rPr>
          <w:rFonts w:cstheme="minorHAnsi"/>
          <w:b/>
        </w:rPr>
        <w:t>twice</w:t>
      </w:r>
      <w:r w:rsidR="001F11D4" w:rsidRPr="006C5D73">
        <w:rPr>
          <w:rFonts w:cstheme="minorHAnsi"/>
        </w:rPr>
        <w:t>, kbihu  (Lycian)</w:t>
      </w:r>
      <w:r w:rsidR="001F11D4" w:rsidRPr="006C5D73">
        <w:rPr>
          <w:rFonts w:cstheme="minorHAnsi"/>
        </w:rPr>
        <w:br/>
      </w:r>
      <w:r w:rsidR="001F11D4" w:rsidRPr="006C5D73">
        <w:rPr>
          <w:rFonts w:cstheme="minorHAnsi"/>
          <w:b/>
        </w:rPr>
        <w:t>two</w:t>
      </w:r>
      <w:r w:rsidR="001F11D4" w:rsidRPr="006C5D73">
        <w:rPr>
          <w:rFonts w:cstheme="minorHAnsi"/>
        </w:rPr>
        <w:t>, twa/i, (Luvian)</w:t>
      </w:r>
      <w:r w:rsidR="001F11D4" w:rsidRPr="006C5D73">
        <w:rPr>
          <w:rFonts w:cstheme="minorHAnsi"/>
        </w:rPr>
        <w:br/>
      </w:r>
      <w:r w:rsidR="001F11D4" w:rsidRPr="006C5D73">
        <w:rPr>
          <w:rFonts w:cstheme="minorHAnsi"/>
          <w:b/>
          <w:color w:val="222222"/>
          <w:shd w:val="clear" w:color="auto" w:fill="FFFFFF"/>
        </w:rPr>
        <w:t>two</w:t>
      </w:r>
      <w:r w:rsidR="001F11D4" w:rsidRPr="006C5D73">
        <w:rPr>
          <w:rFonts w:cstheme="minorHAnsi"/>
          <w:color w:val="222222"/>
          <w:shd w:val="clear" w:color="auto" w:fill="FFFFFF"/>
        </w:rPr>
        <w:t xml:space="preserve">,  dān, </w:t>
      </w:r>
      <w:r w:rsidR="001F11D4" w:rsidRPr="006C5D73">
        <w:rPr>
          <w:rFonts w:cstheme="minorHAnsi"/>
        </w:rPr>
        <w:t>el,</w:t>
      </w:r>
      <w:r w:rsidR="00C47FAA">
        <w:rPr>
          <w:rFonts w:cstheme="minorHAnsi"/>
        </w:rPr>
        <w:t xml:space="preserve"> twa?,</w:t>
      </w:r>
      <w:r w:rsidR="00C47FAA">
        <w:rPr>
          <w:rStyle w:val="FootnoteReference"/>
          <w:rFonts w:cstheme="minorHAnsi"/>
        </w:rPr>
        <w:footnoteReference w:id="340"/>
      </w:r>
      <w:r w:rsidR="001F11D4" w:rsidRPr="006C5D73">
        <w:rPr>
          <w:rFonts w:cstheme="minorHAnsi"/>
          <w:b/>
        </w:rPr>
        <w:br/>
        <w:t>two times</w:t>
      </w:r>
      <w:r w:rsidR="001F11D4" w:rsidRPr="006C5D73">
        <w:rPr>
          <w:rFonts w:cstheme="minorHAnsi"/>
        </w:rPr>
        <w:t>, double, tbiple</w:t>
      </w:r>
      <w:r w:rsidR="001F11D4" w:rsidRPr="006C5D73">
        <w:rPr>
          <w:rFonts w:cstheme="minorHAnsi"/>
        </w:rPr>
        <w:br/>
        <w:t>two-year-old, tāiuga-, (MU.2.KAM),</w:t>
      </w:r>
      <w:r w:rsidR="001F11D4" w:rsidRPr="006C5D73">
        <w:rPr>
          <w:rFonts w:cstheme="minorHAnsi"/>
        </w:rPr>
        <w:br/>
      </w:r>
      <w:r w:rsidR="001F11D4" w:rsidRPr="006C5D73">
        <w:rPr>
          <w:rFonts w:cstheme="minorHAnsi"/>
          <w:b/>
        </w:rPr>
        <w:t>two-year-old horse</w:t>
      </w:r>
      <w:r w:rsidR="001F11D4" w:rsidRPr="006C5D73">
        <w:rPr>
          <w:rFonts w:cstheme="minorHAnsi"/>
        </w:rPr>
        <w:t>, dayuga (Da=two+iuga=yearling)</w:t>
      </w:r>
      <w:r w:rsidR="001F11D4" w:rsidRPr="006C5D73">
        <w:rPr>
          <w:rFonts w:cstheme="minorHAnsi"/>
        </w:rPr>
        <w:br/>
      </w:r>
      <w:r w:rsidR="001F11D4" w:rsidRPr="006C5D73">
        <w:rPr>
          <w:rFonts w:cstheme="minorHAnsi"/>
        </w:rPr>
        <w:br/>
      </w:r>
      <w:r w:rsidRPr="006C5D73">
        <w:rPr>
          <w:rFonts w:eastAsia="Calibri" w:cstheme="minorHAnsi"/>
          <w:b/>
          <w:color w:val="222222"/>
          <w:shd w:val="clear" w:color="auto" w:fill="FFFFFF"/>
        </w:rPr>
        <w:t>U</w:t>
      </w:r>
      <w:r w:rsidRPr="006C5D73">
        <w:rPr>
          <w:rFonts w:eastAsia="Calibri" w:cstheme="minorHAnsi"/>
          <w:color w:val="222222"/>
          <w:shd w:val="clear" w:color="auto" w:fill="FFFFFF"/>
        </w:rPr>
        <w:br/>
      </w:r>
      <w:r w:rsidR="001F11D4" w:rsidRPr="006C5D73">
        <w:rPr>
          <w:rFonts w:eastAsia="Calibri" w:cstheme="minorHAnsi"/>
        </w:rPr>
        <w:br/>
      </w:r>
      <w:r w:rsidR="000978E4" w:rsidRPr="006C5D73">
        <w:rPr>
          <w:rFonts w:cstheme="minorHAnsi"/>
        </w:rPr>
        <w:t xml:space="preserve">udder, female body part, relatives? </w:t>
      </w:r>
      <w:r w:rsidR="000978E4" w:rsidRPr="006C5D73">
        <w:rPr>
          <w:rFonts w:cstheme="minorHAnsi"/>
          <w:color w:val="1F497D"/>
        </w:rPr>
        <w:t>Pngues</w:t>
      </w:r>
      <w:r w:rsidR="000978E4" w:rsidRPr="006C5D73">
        <w:rPr>
          <w:rFonts w:cstheme="minorHAnsi"/>
          <w:color w:val="1F497D"/>
        </w:rPr>
        <w:br/>
      </w:r>
      <w:r w:rsidR="000978E4" w:rsidRPr="006C5D73">
        <w:rPr>
          <w:rFonts w:cstheme="minorHAnsi"/>
        </w:rPr>
        <w:lastRenderedPageBreak/>
        <w:t>unborn child, foetus, embryo, inside, sarhuwant-</w:t>
      </w:r>
      <w:r w:rsidR="000978E4" w:rsidRPr="006C5D73">
        <w:rPr>
          <w:rFonts w:cstheme="minorHAnsi"/>
          <w:color w:val="1F497D"/>
        </w:rPr>
        <w:br/>
      </w:r>
      <w:r w:rsidR="000978E4" w:rsidRPr="006C5D73">
        <w:rPr>
          <w:rFonts w:cstheme="minorHAnsi"/>
        </w:rPr>
        <w:t xml:space="preserve">uncleanness, impurity, </w:t>
      </w:r>
      <w:r w:rsidR="000978E4" w:rsidRPr="006C5D73">
        <w:rPr>
          <w:rFonts w:cstheme="minorHAnsi"/>
          <w:color w:val="1F497D"/>
        </w:rPr>
        <w:t>papresr/papresn</w:t>
      </w:r>
      <w:r w:rsidR="000978E4" w:rsidRPr="006C5D73">
        <w:rPr>
          <w:rFonts w:cstheme="minorHAnsi"/>
          <w:color w:val="1F497D"/>
        </w:rPr>
        <w:br/>
      </w:r>
      <w:r w:rsidR="000978E4" w:rsidRPr="006C5D73">
        <w:rPr>
          <w:rFonts w:cstheme="minorHAnsi"/>
          <w:b/>
        </w:rPr>
        <w:t>uncultivated</w:t>
      </w:r>
      <w:r w:rsidR="000978E4" w:rsidRPr="006C5D73">
        <w:rPr>
          <w:rFonts w:cstheme="minorHAnsi"/>
        </w:rPr>
        <w:t xml:space="preserve">, </w:t>
      </w:r>
      <w:r w:rsidR="000978E4" w:rsidRPr="006C5D73">
        <w:rPr>
          <w:rFonts w:cstheme="minorHAnsi"/>
          <w:color w:val="1F497D"/>
        </w:rPr>
        <w:t>walhuant</w:t>
      </w:r>
      <w:r w:rsidR="000978E4" w:rsidRPr="006C5D73">
        <w:rPr>
          <w:rFonts w:cstheme="minorHAnsi"/>
        </w:rPr>
        <w:t>,</w:t>
      </w:r>
      <w:r w:rsidR="000978E4" w:rsidRPr="006C5D73">
        <w:rPr>
          <w:rFonts w:cstheme="minorHAnsi"/>
        </w:rPr>
        <w:br/>
      </w:r>
      <w:r w:rsidR="000978E4" w:rsidRPr="0064531A">
        <w:rPr>
          <w:rFonts w:cstheme="minorHAnsi"/>
          <w:b/>
        </w:rPr>
        <w:t>under</w:t>
      </w:r>
      <w:r w:rsidR="000978E4" w:rsidRPr="006C5D73">
        <w:rPr>
          <w:rFonts w:cstheme="minorHAnsi"/>
        </w:rPr>
        <w:t>, hence?, adv,  kata</w:t>
      </w:r>
      <w:r w:rsidR="004A7361">
        <w:rPr>
          <w:rStyle w:val="FootnoteReference"/>
          <w:rFonts w:cstheme="minorHAnsi"/>
        </w:rPr>
        <w:footnoteReference w:id="341"/>
      </w:r>
      <w:r w:rsidR="000978E4" w:rsidRPr="006C5D73">
        <w:rPr>
          <w:rFonts w:cstheme="minorHAnsi"/>
        </w:rPr>
        <w:br/>
      </w:r>
      <w:r w:rsidR="000978E4" w:rsidRPr="0064531A">
        <w:rPr>
          <w:rFonts w:cstheme="minorHAnsi"/>
          <w:b/>
        </w:rPr>
        <w:t>under</w:t>
      </w:r>
      <w:r w:rsidR="000978E4" w:rsidRPr="006C5D73">
        <w:rPr>
          <w:rFonts w:cstheme="minorHAnsi"/>
        </w:rPr>
        <w:t>, underneath, down, adv., kattan (Akkadian, šapal)</w:t>
      </w:r>
      <w:r w:rsidR="000978E4" w:rsidRPr="006C5D73">
        <w:rPr>
          <w:rFonts w:cstheme="minorHAnsi"/>
          <w:color w:val="1F497D"/>
        </w:rPr>
        <w:br/>
      </w:r>
      <w:r w:rsidR="000978E4" w:rsidRPr="0064531A">
        <w:rPr>
          <w:rFonts w:cstheme="minorHAnsi"/>
          <w:b/>
        </w:rPr>
        <w:t>under</w:t>
      </w:r>
      <w:r w:rsidR="000978E4" w:rsidRPr="006C5D73">
        <w:rPr>
          <w:rFonts w:cstheme="minorHAnsi"/>
        </w:rPr>
        <w:t xml:space="preserve"> (where and where to), middle, in the middle, istarna</w:t>
      </w:r>
      <w:r w:rsidR="000978E4" w:rsidRPr="006C5D73">
        <w:rPr>
          <w:rFonts w:cstheme="minorHAnsi"/>
        </w:rPr>
        <w:br/>
      </w:r>
      <w:r w:rsidR="000978E4" w:rsidRPr="0064531A">
        <w:rPr>
          <w:rFonts w:cstheme="minorHAnsi"/>
          <w:b/>
        </w:rPr>
        <w:t>under</w:t>
      </w:r>
      <w:r w:rsidR="000978E4" w:rsidRPr="006C5D73">
        <w:rPr>
          <w:rFonts w:cstheme="minorHAnsi"/>
        </w:rPr>
        <w:t>, with, at, near (GAM-an)</w:t>
      </w:r>
      <w:r w:rsidR="000978E4" w:rsidRPr="006C5D73">
        <w:rPr>
          <w:rFonts w:cstheme="minorHAnsi"/>
        </w:rPr>
        <w:br/>
      </w:r>
      <w:r w:rsidR="000978E4" w:rsidRPr="0064531A">
        <w:rPr>
          <w:rFonts w:cstheme="minorHAnsi"/>
          <w:b/>
        </w:rPr>
        <w:t>underneath</w:t>
      </w:r>
      <w:r w:rsidR="000978E4" w:rsidRPr="006C5D73">
        <w:rPr>
          <w:rFonts w:cstheme="minorHAnsi"/>
        </w:rPr>
        <w:t>, on the ground, tagān</w:t>
      </w:r>
      <w:r w:rsidR="000978E4" w:rsidRPr="006C5D73">
        <w:rPr>
          <w:rFonts w:cstheme="minorHAnsi"/>
        </w:rPr>
        <w:br/>
      </w:r>
      <w:r w:rsidR="000978E4" w:rsidRPr="0064531A">
        <w:rPr>
          <w:rFonts w:cstheme="minorHAnsi"/>
          <w:b/>
        </w:rPr>
        <w:t>underneath</w:t>
      </w:r>
      <w:r w:rsidR="000978E4" w:rsidRPr="006C5D73">
        <w:rPr>
          <w:rFonts w:cstheme="minorHAnsi"/>
        </w:rPr>
        <w:t>, under, down, adv., kattan (Akkadian, šapal)</w:t>
      </w:r>
      <w:r w:rsidR="000978E4" w:rsidRPr="006C5D73">
        <w:rPr>
          <w:rFonts w:cstheme="minorHAnsi"/>
        </w:rPr>
        <w:br/>
        <w:t>understand, to, sakinu-?,</w:t>
      </w:r>
      <w:r w:rsidR="000978E4" w:rsidRPr="006C5D73">
        <w:rPr>
          <w:rFonts w:cstheme="minorHAnsi"/>
        </w:rPr>
        <w:br/>
        <w:t>understood, it is poorly understood, idālawanni kittari</w:t>
      </w:r>
      <w:r w:rsidR="000978E4" w:rsidRPr="006C5D73">
        <w:rPr>
          <w:rFonts w:cstheme="minorHAnsi"/>
        </w:rPr>
        <w:br/>
        <w:t>undertake, to build, to found, to implement, to gather, taks-, takkes-, taggas-</w:t>
      </w:r>
      <w:r w:rsidR="000978E4" w:rsidRPr="006C5D73">
        <w:rPr>
          <w:rFonts w:cstheme="minorHAnsi"/>
        </w:rPr>
        <w:br/>
        <w:t xml:space="preserve">undress, to undress oneself, </w:t>
      </w:r>
      <w:r w:rsidR="000978E4" w:rsidRPr="006C5D73">
        <w:rPr>
          <w:rFonts w:cstheme="minorHAnsi"/>
          <w:color w:val="1F497D"/>
        </w:rPr>
        <w:t>nekumandae, nekumandariie/a, nekumantae</w:t>
      </w:r>
      <w:r w:rsidR="000978E4" w:rsidRPr="006C5D73">
        <w:rPr>
          <w:rFonts w:cstheme="minorHAnsi"/>
          <w:color w:val="1F497D"/>
        </w:rPr>
        <w:br/>
      </w:r>
      <w:r w:rsidR="000978E4" w:rsidRPr="006C5D73">
        <w:rPr>
          <w:rFonts w:cstheme="minorHAnsi"/>
        </w:rPr>
        <w:t xml:space="preserve">undress, to strip someone, </w:t>
      </w:r>
      <w:r w:rsidR="000978E4" w:rsidRPr="006C5D73">
        <w:rPr>
          <w:rFonts w:cstheme="minorHAnsi"/>
          <w:color w:val="1F497D"/>
        </w:rPr>
        <w:t>nekumandrie/a</w:t>
      </w:r>
      <w:r w:rsidR="000978E4" w:rsidRPr="006C5D73">
        <w:rPr>
          <w:rFonts w:cstheme="minorHAnsi"/>
          <w:color w:val="1F497D"/>
        </w:rPr>
        <w:br/>
      </w:r>
      <w:r w:rsidR="000978E4" w:rsidRPr="006C5D73">
        <w:rPr>
          <w:rFonts w:cstheme="minorHAnsi"/>
          <w:b/>
          <w:color w:val="222222"/>
          <w:shd w:val="clear" w:color="auto" w:fill="FFFFFF"/>
        </w:rPr>
        <w:t>unify</w:t>
      </w:r>
      <w:r w:rsidR="000978E4" w:rsidRPr="006C5D73">
        <w:rPr>
          <w:rFonts w:cstheme="minorHAnsi"/>
          <w:color w:val="222222"/>
          <w:shd w:val="clear" w:color="auto" w:fill="FFFFFF"/>
        </w:rPr>
        <w:t>, to devise</w:t>
      </w:r>
      <w:r w:rsidR="000978E4" w:rsidRPr="006C5D73">
        <w:rPr>
          <w:rFonts w:cstheme="minorHAnsi"/>
          <w:shd w:val="clear" w:color="auto" w:fill="FFFFFF"/>
        </w:rPr>
        <w:t>,</w:t>
      </w:r>
      <w:r w:rsidR="000978E4" w:rsidRPr="006C5D73">
        <w:rPr>
          <w:rFonts w:cstheme="minorHAnsi"/>
          <w:b/>
          <w:shd w:val="clear" w:color="auto" w:fill="FFFFFF"/>
        </w:rPr>
        <w:t xml:space="preserve"> </w:t>
      </w:r>
      <w:r w:rsidR="000978E4" w:rsidRPr="006C5D73">
        <w:rPr>
          <w:rFonts w:cstheme="minorHAnsi"/>
        </w:rPr>
        <w:t xml:space="preserve">taks (Lat. </w:t>
      </w:r>
      <w:r w:rsidR="000978E4" w:rsidRPr="006C5D73">
        <w:rPr>
          <w:rFonts w:eastAsia="Calibri" w:cstheme="minorHAnsi"/>
          <w:lang w:val="en-GB"/>
        </w:rPr>
        <w:t>Texo, to weave, to put together, OP. ham taxsa, to put together. Gr. Texnu, skill, OHG. Dehsala, axe)</w:t>
      </w:r>
      <w:r w:rsidR="000978E4" w:rsidRPr="006C5D73">
        <w:rPr>
          <w:rFonts w:eastAsia="Calibri" w:cstheme="minorHAnsi"/>
          <w:lang w:val="en-GB"/>
        </w:rPr>
        <w:br/>
      </w:r>
      <w:r w:rsidR="000978E4" w:rsidRPr="006C5D73">
        <w:rPr>
          <w:rFonts w:cstheme="minorHAnsi"/>
        </w:rPr>
        <w:t>unite, to blend, ulāi-</w:t>
      </w:r>
      <w:r w:rsidR="000978E4" w:rsidRPr="006C5D73">
        <w:rPr>
          <w:rFonts w:eastAsia="Calibri" w:cstheme="minorHAnsi"/>
          <w:lang w:val="en-GB"/>
        </w:rPr>
        <w:br/>
      </w:r>
      <w:r w:rsidR="000978E4" w:rsidRPr="006C5D73">
        <w:rPr>
          <w:rFonts w:cstheme="minorHAnsi"/>
          <w:b/>
        </w:rPr>
        <w:t>unite</w:t>
      </w:r>
      <w:r w:rsidR="000978E4" w:rsidRPr="006C5D73">
        <w:rPr>
          <w:rFonts w:cstheme="minorHAnsi"/>
        </w:rPr>
        <w:t>, collect, to plaid together; (midd.) to collect oneself, to be finished, trup</w:t>
      </w:r>
      <w:r w:rsidR="000978E4" w:rsidRPr="006C5D73">
        <w:rPr>
          <w:rFonts w:cstheme="minorHAnsi"/>
        </w:rPr>
        <w:br/>
      </w:r>
      <w:r w:rsidR="000978E4" w:rsidRPr="006C5D73">
        <w:rPr>
          <w:rFonts w:cstheme="minorHAnsi"/>
          <w:b/>
        </w:rPr>
        <w:t>unlock</w:t>
      </w:r>
      <w:r w:rsidR="000978E4" w:rsidRPr="006C5D73">
        <w:rPr>
          <w:rFonts w:cstheme="minorHAnsi"/>
        </w:rPr>
        <w:t xml:space="preserve">, to, </w:t>
      </w:r>
      <w:r w:rsidR="000978E4" w:rsidRPr="006C5D73">
        <w:rPr>
          <w:rFonts w:cstheme="minorHAnsi"/>
          <w:bCs/>
        </w:rPr>
        <w:t>hattaluuae</w:t>
      </w:r>
      <w:r w:rsidR="000978E4" w:rsidRPr="006C5D73">
        <w:rPr>
          <w:rFonts w:cstheme="minorHAnsi"/>
          <w:bCs/>
        </w:rPr>
        <w:br/>
        <w:t xml:space="preserve">uprising?, </w:t>
      </w:r>
      <w:r w:rsidR="000978E4" w:rsidRPr="006C5D73">
        <w:rPr>
          <w:rFonts w:cstheme="minorHAnsi"/>
        </w:rPr>
        <w:t>sarūpa-</w:t>
      </w:r>
      <w:r w:rsidR="000978E4" w:rsidRPr="006C5D73">
        <w:rPr>
          <w:rFonts w:cstheme="minorHAnsi"/>
        </w:rPr>
        <w:br/>
        <w:t xml:space="preserve">unshaven, rough, raw, leafy, covered with forest, </w:t>
      </w:r>
      <w:r w:rsidR="000978E4" w:rsidRPr="006C5D73">
        <w:rPr>
          <w:rFonts w:cstheme="minorHAnsi"/>
          <w:color w:val="1F497D"/>
        </w:rPr>
        <w:t>warhui/warhuai</w:t>
      </w:r>
      <w:r w:rsidR="000978E4" w:rsidRPr="006C5D73">
        <w:rPr>
          <w:rFonts w:cstheme="minorHAnsi"/>
          <w:color w:val="1F497D"/>
        </w:rPr>
        <w:br/>
      </w:r>
      <w:r w:rsidR="000978E4" w:rsidRPr="006C5D73">
        <w:rPr>
          <w:rFonts w:cstheme="minorHAnsi"/>
        </w:rPr>
        <w:t xml:space="preserve">until, while, </w:t>
      </w:r>
      <w:r w:rsidR="000978E4" w:rsidRPr="006C5D73">
        <w:rPr>
          <w:rFonts w:cstheme="minorHAnsi"/>
          <w:color w:val="1F497D"/>
          <w:highlight w:val="white"/>
        </w:rPr>
        <w:t>kuitman</w:t>
      </w:r>
      <w:r w:rsidR="000978E4" w:rsidRPr="006C5D73">
        <w:rPr>
          <w:rFonts w:cstheme="minorHAnsi"/>
          <w:color w:val="1F497D"/>
        </w:rPr>
        <w:br/>
      </w:r>
      <w:r w:rsidR="000978E4" w:rsidRPr="006C5D73">
        <w:rPr>
          <w:rStyle w:val="unicode"/>
          <w:rFonts w:cstheme="minorHAnsi"/>
          <w:color w:val="222222"/>
          <w:shd w:val="clear" w:color="auto" w:fill="FFFFFF"/>
        </w:rPr>
        <w:t xml:space="preserve">until, as long as, while, conj., </w:t>
      </w:r>
      <w:r w:rsidR="000978E4" w:rsidRPr="006C5D73">
        <w:rPr>
          <w:rFonts w:cstheme="minorHAnsi"/>
        </w:rPr>
        <w:t>kuitman</w:t>
      </w:r>
      <w:r w:rsidR="000978E4" w:rsidRPr="006C5D73">
        <w:rPr>
          <w:rFonts w:cstheme="minorHAnsi"/>
          <w:b/>
          <w:color w:val="222222"/>
          <w:shd w:val="clear" w:color="auto" w:fill="FFFFFF"/>
        </w:rPr>
        <w:t> </w:t>
      </w:r>
      <w:r w:rsidR="000978E4" w:rsidRPr="006C5D73">
        <w:rPr>
          <w:rFonts w:cstheme="minorHAnsi"/>
          <w:color w:val="1F497D"/>
        </w:rPr>
        <w:br/>
      </w:r>
      <w:r w:rsidR="000978E4" w:rsidRPr="006C5D73">
        <w:rPr>
          <w:rFonts w:cstheme="minorHAnsi"/>
        </w:rPr>
        <w:t>unused, kuli-</w:t>
      </w:r>
      <w:r w:rsidR="000978E4" w:rsidRPr="006C5D73">
        <w:rPr>
          <w:rFonts w:cstheme="minorHAnsi"/>
        </w:rPr>
        <w:br/>
        <w:t>unyoke, to separate, arha lā-</w:t>
      </w:r>
      <w:r w:rsidR="000978E4" w:rsidRPr="006C5D73">
        <w:rPr>
          <w:rFonts w:cstheme="minorHAnsi"/>
          <w:color w:val="1F497D"/>
        </w:rPr>
        <w:br/>
      </w:r>
      <w:r w:rsidR="000978E4" w:rsidRPr="006C5D73">
        <w:rPr>
          <w:rFonts w:cstheme="minorHAnsi"/>
          <w:b/>
        </w:rPr>
        <w:t>up</w:t>
      </w:r>
      <w:r w:rsidR="000978E4" w:rsidRPr="006C5D73">
        <w:rPr>
          <w:rFonts w:cstheme="minorHAnsi"/>
        </w:rPr>
        <w:t>, above, for, sari</w:t>
      </w:r>
      <w:r w:rsidR="000978E4" w:rsidRPr="006C5D73">
        <w:rPr>
          <w:rFonts w:cstheme="minorHAnsi"/>
        </w:rPr>
        <w:br/>
        <w:t xml:space="preserve">up, on top, thus, consequently, adv., sēr </w:t>
      </w:r>
      <w:r w:rsidR="000978E4" w:rsidRPr="006C5D73">
        <w:rPr>
          <w:rFonts w:cstheme="minorHAnsi"/>
        </w:rPr>
        <w:br/>
      </w:r>
      <w:r w:rsidR="000978E4" w:rsidRPr="006C5D73">
        <w:rPr>
          <w:rFonts w:cstheme="minorHAnsi"/>
          <w:b/>
        </w:rPr>
        <w:t>up</w:t>
      </w:r>
      <w:r w:rsidR="000978E4" w:rsidRPr="006C5D73">
        <w:rPr>
          <w:rFonts w:cstheme="minorHAnsi"/>
        </w:rPr>
        <w:t>, on top, hri (Lycian)</w:t>
      </w:r>
      <w:r w:rsidR="000978E4" w:rsidRPr="006C5D73">
        <w:rPr>
          <w:rFonts w:cstheme="minorHAnsi"/>
        </w:rPr>
        <w:br/>
      </w:r>
      <w:r w:rsidR="000978E4" w:rsidRPr="006C5D73">
        <w:rPr>
          <w:rFonts w:cstheme="minorHAnsi"/>
          <w:shd w:val="clear" w:color="auto" w:fill="FFFFFF"/>
        </w:rPr>
        <w:t xml:space="preserve">up to, behind, </w:t>
      </w:r>
      <w:r w:rsidR="000978E4" w:rsidRPr="006C5D73">
        <w:rPr>
          <w:rStyle w:val="unicode"/>
          <w:rFonts w:cstheme="minorHAnsi"/>
          <w:color w:val="222222"/>
          <w:shd w:val="clear" w:color="auto" w:fill="FFFFFF"/>
        </w:rPr>
        <w:t>again</w:t>
      </w:r>
      <w:r w:rsidR="000978E4" w:rsidRPr="006C5D73">
        <w:rPr>
          <w:rStyle w:val="unicode"/>
          <w:rFonts w:cstheme="minorHAnsi"/>
          <w:b/>
          <w:color w:val="222222"/>
          <w:shd w:val="clear" w:color="auto" w:fill="FFFFFF"/>
        </w:rPr>
        <w:t xml:space="preserve">, </w:t>
      </w:r>
      <w:r w:rsidR="000978E4" w:rsidRPr="006C5D73">
        <w:rPr>
          <w:rFonts w:cstheme="minorHAnsi"/>
        </w:rPr>
        <w:t xml:space="preserve">back, </w:t>
      </w:r>
      <w:r w:rsidR="000978E4" w:rsidRPr="006C5D73">
        <w:rPr>
          <w:rFonts w:cstheme="minorHAnsi"/>
          <w:shd w:val="clear" w:color="auto" w:fill="FFFFFF"/>
        </w:rPr>
        <w:t>after, (EGIR-pa)</w:t>
      </w:r>
      <w:r w:rsidR="000978E4" w:rsidRPr="006C5D73">
        <w:rPr>
          <w:rFonts w:cstheme="minorHAnsi"/>
          <w:b/>
          <w:shd w:val="clear" w:color="auto" w:fill="FFFFFF"/>
        </w:rPr>
        <w:t xml:space="preserve">, </w:t>
      </w:r>
      <w:r w:rsidR="000978E4" w:rsidRPr="006C5D73">
        <w:rPr>
          <w:rFonts w:cstheme="minorHAnsi"/>
        </w:rPr>
        <w:t>appa</w:t>
      </w:r>
      <w:r w:rsidR="000978E4" w:rsidRPr="006C5D73">
        <w:rPr>
          <w:rFonts w:cstheme="minorHAnsi"/>
        </w:rPr>
        <w:br/>
        <w:t xml:space="preserve">up, to come up (or the sun), sunrise, </w:t>
      </w:r>
      <w:r w:rsidR="000978E4" w:rsidRPr="006C5D73">
        <w:rPr>
          <w:rFonts w:cstheme="minorHAnsi"/>
          <w:color w:val="1F497D"/>
        </w:rPr>
        <w:t>op</w:t>
      </w:r>
      <w:r w:rsidR="000978E4" w:rsidRPr="006C5D73">
        <w:rPr>
          <w:rFonts w:cstheme="minorHAnsi"/>
        </w:rPr>
        <w:br/>
        <w:t>up, upward, adv., sarā</w:t>
      </w:r>
      <w:r w:rsidR="000978E4" w:rsidRPr="006C5D73">
        <w:rPr>
          <w:rFonts w:cstheme="minorHAnsi"/>
        </w:rPr>
        <w:br/>
      </w:r>
      <w:r w:rsidR="000978E4" w:rsidRPr="006C5D73">
        <w:rPr>
          <w:rFonts w:cstheme="minorHAnsi"/>
          <w:b/>
        </w:rPr>
        <w:t>upon</w:t>
      </w:r>
      <w:r w:rsidR="000978E4" w:rsidRPr="006C5D73">
        <w:rPr>
          <w:rFonts w:cstheme="minorHAnsi"/>
        </w:rPr>
        <w:t>, thereon, sara (Luvian)</w:t>
      </w:r>
      <w:r w:rsidR="000978E4" w:rsidRPr="006C5D73">
        <w:rPr>
          <w:rFonts w:cstheme="minorHAnsi"/>
          <w:color w:val="1F497D"/>
        </w:rPr>
        <w:br/>
      </w:r>
      <w:r w:rsidR="000978E4" w:rsidRPr="006C5D73">
        <w:rPr>
          <w:rFonts w:cstheme="minorHAnsi"/>
          <w:b/>
        </w:rPr>
        <w:t>upper</w:t>
      </w:r>
      <w:r w:rsidR="000978E4" w:rsidRPr="006C5D73">
        <w:rPr>
          <w:rFonts w:cstheme="minorHAnsi"/>
        </w:rPr>
        <w:t>, hrtse/i  (Lycian)</w:t>
      </w:r>
      <w:r w:rsidR="000978E4" w:rsidRPr="006C5D73">
        <w:rPr>
          <w:rFonts w:cstheme="minorHAnsi"/>
          <w:color w:val="1F497D"/>
        </w:rPr>
        <w:br/>
      </w:r>
      <w:r w:rsidR="000978E4" w:rsidRPr="006C5D73">
        <w:rPr>
          <w:rFonts w:cstheme="minorHAnsi"/>
          <w:b/>
        </w:rPr>
        <w:t>upperside</w:t>
      </w:r>
      <w:r w:rsidR="000978E4" w:rsidRPr="006C5D73">
        <w:rPr>
          <w:rFonts w:cstheme="minorHAnsi"/>
        </w:rPr>
        <w:t>, upstream, sratsiats</w:t>
      </w:r>
      <w:r w:rsidR="000978E4" w:rsidRPr="006C5D73">
        <w:rPr>
          <w:rFonts w:cstheme="minorHAnsi"/>
        </w:rPr>
        <w:br/>
        <w:t>upward, up, adv., sarā</w:t>
      </w:r>
      <w:r w:rsidR="000978E4" w:rsidRPr="006C5D73">
        <w:rPr>
          <w:rFonts w:cstheme="minorHAnsi"/>
        </w:rPr>
        <w:br/>
      </w:r>
      <w:r w:rsidR="000978E4" w:rsidRPr="006C5D73">
        <w:rPr>
          <w:rFonts w:cstheme="minorHAnsi"/>
          <w:b/>
        </w:rPr>
        <w:t>upwards</w:t>
      </w:r>
      <w:r w:rsidR="000978E4" w:rsidRPr="006C5D73">
        <w:rPr>
          <w:rFonts w:cstheme="minorHAnsi"/>
        </w:rPr>
        <w:t>, aloft, atop of, above, sra</w:t>
      </w:r>
      <w:r w:rsidR="000978E4" w:rsidRPr="006C5D73">
        <w:rPr>
          <w:rFonts w:cstheme="minorHAnsi"/>
        </w:rPr>
        <w:br/>
      </w:r>
      <w:r w:rsidR="000978E4" w:rsidRPr="006C5D73">
        <w:rPr>
          <w:rFonts w:cstheme="minorHAnsi"/>
          <w:b/>
        </w:rPr>
        <w:t>upwards</w:t>
      </w:r>
      <w:r w:rsidR="000978E4" w:rsidRPr="006C5D73">
        <w:rPr>
          <w:rFonts w:cstheme="minorHAnsi"/>
        </w:rPr>
        <w:t>, satsi</w:t>
      </w:r>
      <w:r w:rsidR="000978E4" w:rsidRPr="006C5D73">
        <w:rPr>
          <w:rFonts w:cstheme="minorHAnsi"/>
        </w:rPr>
        <w:br/>
        <w:t>urgency haste, parhessar</w:t>
      </w:r>
      <w:r w:rsidR="000978E4" w:rsidRPr="006C5D73">
        <w:rPr>
          <w:rFonts w:cstheme="minorHAnsi"/>
        </w:rPr>
        <w:br/>
        <w:t xml:space="preserve">urine, </w:t>
      </w:r>
      <w:r w:rsidR="000978E4" w:rsidRPr="006C5D73">
        <w:rPr>
          <w:rFonts w:cstheme="minorHAnsi"/>
          <w:color w:val="1F497D"/>
        </w:rPr>
        <w:t>sehur/sehun, #</w:t>
      </w:r>
      <w:r w:rsidR="000978E4" w:rsidRPr="006C5D73">
        <w:rPr>
          <w:rFonts w:cstheme="minorHAnsi"/>
        </w:rPr>
        <w:t xml:space="preserve">šehur, </w:t>
      </w:r>
      <w:r w:rsidR="000978E4" w:rsidRPr="006C5D73">
        <w:rPr>
          <w:rFonts w:cstheme="minorHAnsi"/>
          <w:color w:val="1F497D"/>
        </w:rPr>
        <w:t>dur/dun</w:t>
      </w:r>
      <w:r w:rsidR="000978E4" w:rsidRPr="006C5D73">
        <w:rPr>
          <w:rFonts w:cstheme="minorHAnsi"/>
        </w:rPr>
        <w:t xml:space="preserve"> </w:t>
      </w:r>
      <w:r w:rsidR="000978E4" w:rsidRPr="006C5D73">
        <w:rPr>
          <w:rFonts w:cstheme="minorHAnsi"/>
          <w:color w:val="1F497D"/>
        </w:rPr>
        <w:br/>
      </w:r>
      <w:r w:rsidR="000978E4" w:rsidRPr="006C5D73">
        <w:rPr>
          <w:rFonts w:cstheme="minorHAnsi"/>
        </w:rPr>
        <w:t xml:space="preserve">urine </w:t>
      </w:r>
      <w:r w:rsidR="000978E4" w:rsidRPr="006C5D73">
        <w:rPr>
          <w:rFonts w:cstheme="minorHAnsi"/>
          <w:color w:val="1F497D"/>
        </w:rPr>
        <w:t xml:space="preserve">dur/dun </w:t>
      </w:r>
      <w:r w:rsidR="000978E4" w:rsidRPr="006C5D73">
        <w:rPr>
          <w:rFonts w:cstheme="minorHAnsi"/>
        </w:rPr>
        <w:t>(Luvian),</w:t>
      </w:r>
      <w:r w:rsidR="000978E4" w:rsidRPr="006C5D73">
        <w:rPr>
          <w:rFonts w:cstheme="minorHAnsi"/>
          <w:color w:val="FF0000"/>
          <w:shd w:val="clear" w:color="auto" w:fill="FFFFFF"/>
        </w:rPr>
        <w:br/>
      </w:r>
      <w:r w:rsidR="000978E4" w:rsidRPr="006C5D73">
        <w:rPr>
          <w:rFonts w:cstheme="minorHAnsi"/>
          <w:shd w:val="clear" w:color="auto" w:fill="FFFFFF"/>
        </w:rPr>
        <w:t xml:space="preserve">urinate, to, </w:t>
      </w:r>
      <w:r w:rsidR="000978E4" w:rsidRPr="006C5D73">
        <w:rPr>
          <w:rFonts w:cstheme="minorHAnsi"/>
          <w:color w:val="1F497D"/>
        </w:rPr>
        <w:t>sehurae, sehuriie/a</w:t>
      </w:r>
      <w:r w:rsidR="000978E4" w:rsidRPr="006C5D73">
        <w:rPr>
          <w:rFonts w:cstheme="minorHAnsi"/>
          <w:color w:val="1F497D"/>
        </w:rPr>
        <w:br/>
      </w:r>
      <w:r w:rsidR="000978E4" w:rsidRPr="00695720">
        <w:rPr>
          <w:rFonts w:cstheme="minorHAnsi"/>
          <w:b/>
        </w:rPr>
        <w:t>us</w:t>
      </w:r>
      <w:r w:rsidR="000978E4" w:rsidRPr="006C5D73">
        <w:rPr>
          <w:rFonts w:cstheme="minorHAnsi"/>
        </w:rPr>
        <w:t xml:space="preserve">, </w:t>
      </w:r>
      <w:r w:rsidR="000978E4" w:rsidRPr="00695720">
        <w:rPr>
          <w:rFonts w:cstheme="minorHAnsi"/>
        </w:rPr>
        <w:t>we, wes/nts (</w:t>
      </w:r>
      <w:r w:rsidR="000978E4" w:rsidRPr="00695720">
        <w:rPr>
          <w:rFonts w:eastAsia="Calibri" w:cstheme="minorHAnsi"/>
          <w:lang w:val="en-GB"/>
        </w:rPr>
        <w:t>Skt</w:t>
      </w:r>
      <w:r w:rsidR="000978E4" w:rsidRPr="006C5D73">
        <w:rPr>
          <w:rFonts w:eastAsia="Calibri" w:cstheme="minorHAnsi"/>
          <w:lang w:val="en-GB"/>
        </w:rPr>
        <w:t>. vayam, asma, Av. vaem, ehma, Goth. weis, uns,</w:t>
      </w:r>
      <w:r w:rsidR="00695720">
        <w:rPr>
          <w:rFonts w:eastAsia="Calibri" w:cstheme="minorHAnsi"/>
          <w:lang w:val="en-GB"/>
        </w:rPr>
        <w:t xml:space="preserve"> we us, TochA. was, TochB. wes, </w:t>
      </w:r>
      <w:r w:rsidR="000978E4" w:rsidRPr="006C5D73">
        <w:rPr>
          <w:rFonts w:eastAsia="Calibri" w:cstheme="minorHAnsi"/>
          <w:lang w:val="en-GB"/>
        </w:rPr>
        <w:t>we, Gr. amme, us)</w:t>
      </w:r>
      <w:r w:rsidR="000978E4" w:rsidRPr="006C5D73">
        <w:rPr>
          <w:rFonts w:eastAsia="Calibri" w:cstheme="minorHAnsi"/>
          <w:lang w:val="en-GB"/>
        </w:rPr>
        <w:br/>
      </w:r>
      <w:r w:rsidR="000978E4" w:rsidRPr="00454056">
        <w:rPr>
          <w:rFonts w:cstheme="minorHAnsi"/>
          <w:b/>
          <w:shd w:val="clear" w:color="auto" w:fill="FFFFFF"/>
        </w:rPr>
        <w:t>us</w:t>
      </w:r>
      <w:r w:rsidR="000978E4" w:rsidRPr="00454056">
        <w:rPr>
          <w:rFonts w:cstheme="minorHAnsi"/>
          <w:shd w:val="clear" w:color="auto" w:fill="FFFFFF"/>
        </w:rPr>
        <w:t>,</w:t>
      </w:r>
      <w:r w:rsidR="000978E4" w:rsidRPr="00454056">
        <w:rPr>
          <w:rStyle w:val="unicode"/>
          <w:rFonts w:cstheme="minorHAnsi"/>
          <w:shd w:val="clear" w:color="auto" w:fill="FFFFFF"/>
        </w:rPr>
        <w:t xml:space="preserve"> -nnas,</w:t>
      </w:r>
      <w:r w:rsidR="000978E4" w:rsidRPr="00454056">
        <w:rPr>
          <w:rFonts w:cstheme="minorHAnsi"/>
          <w:shd w:val="clear" w:color="auto" w:fill="FFFFFF"/>
        </w:rPr>
        <w:t> </w:t>
      </w:r>
      <w:r w:rsidR="000978E4" w:rsidRPr="00454056">
        <w:rPr>
          <w:rFonts w:cstheme="minorHAnsi"/>
          <w:shd w:val="clear" w:color="auto" w:fill="FFFFFF"/>
        </w:rPr>
        <w:br/>
      </w:r>
      <w:r w:rsidR="000978E4" w:rsidRPr="00454056">
        <w:rPr>
          <w:rFonts w:cstheme="minorHAnsi"/>
          <w:b/>
          <w:shd w:val="clear" w:color="auto" w:fill="FFFFFF"/>
        </w:rPr>
        <w:lastRenderedPageBreak/>
        <w:t>us</w:t>
      </w:r>
      <w:r w:rsidR="000978E4" w:rsidRPr="00454056">
        <w:rPr>
          <w:rFonts w:cstheme="minorHAnsi"/>
        </w:rPr>
        <w:t xml:space="preserve"> –nas</w:t>
      </w:r>
      <w:r w:rsidR="00695720">
        <w:rPr>
          <w:rStyle w:val="FootnoteReference"/>
          <w:rFonts w:cstheme="minorHAnsi"/>
        </w:rPr>
        <w:footnoteReference w:id="342"/>
      </w:r>
      <w:r w:rsidR="000978E4" w:rsidRPr="00454056">
        <w:rPr>
          <w:rFonts w:cstheme="minorHAnsi"/>
        </w:rPr>
        <w:t xml:space="preserve"> (Dat. Acc., Loc.)</w:t>
      </w:r>
      <w:r w:rsidR="00454056" w:rsidRPr="00454056">
        <w:rPr>
          <w:rFonts w:cstheme="minorHAnsi"/>
        </w:rPr>
        <w:t xml:space="preserve"> </w:t>
      </w:r>
      <w:r w:rsidR="00454056" w:rsidRPr="00454056">
        <w:rPr>
          <w:rFonts w:ascii="Times New Roman" w:hAnsi="Times New Roman" w:cs="Times New Roman"/>
        </w:rPr>
        <w:t>(Skt. Nas (enclitic), GAv. N, Lat., nos, us)</w:t>
      </w:r>
      <w:r w:rsidR="000978E4" w:rsidRPr="00454056">
        <w:rPr>
          <w:rFonts w:cstheme="minorHAnsi"/>
          <w:shd w:val="clear" w:color="auto" w:fill="FFFFFF"/>
        </w:rPr>
        <w:br/>
      </w:r>
      <w:r w:rsidR="000978E4" w:rsidRPr="00454056">
        <w:rPr>
          <w:rFonts w:cstheme="minorHAnsi"/>
          <w:b/>
          <w:shd w:val="clear" w:color="auto" w:fill="FFFFFF"/>
        </w:rPr>
        <w:t>us</w:t>
      </w:r>
      <w:r w:rsidR="000978E4" w:rsidRPr="00454056">
        <w:rPr>
          <w:rFonts w:cstheme="minorHAnsi"/>
          <w:shd w:val="clear" w:color="auto" w:fill="FFFFFF"/>
        </w:rPr>
        <w:t xml:space="preserve">, to us, </w:t>
      </w:r>
      <w:r w:rsidR="000978E4" w:rsidRPr="00454056">
        <w:rPr>
          <w:rFonts w:cstheme="minorHAnsi"/>
        </w:rPr>
        <w:t>anzās (Acc./Dat. of wēs "we")</w:t>
      </w:r>
      <w:r w:rsidR="00454056">
        <w:rPr>
          <w:rFonts w:cstheme="minorHAnsi"/>
        </w:rPr>
        <w:br/>
      </w:r>
      <w:r w:rsidR="00454056" w:rsidRPr="00454056">
        <w:rPr>
          <w:rFonts w:cstheme="minorHAnsi"/>
          <w:b/>
        </w:rPr>
        <w:t>us</w:t>
      </w:r>
      <w:r w:rsidR="00454056" w:rsidRPr="00454056">
        <w:rPr>
          <w:rFonts w:cstheme="minorHAnsi"/>
        </w:rPr>
        <w:t>, to us, nas (Skt. Nas (enclitic), GAv. N, Lat.nos, us)</w:t>
      </w:r>
      <w:r w:rsidR="00695720">
        <w:rPr>
          <w:rFonts w:cstheme="minorHAnsi"/>
        </w:rPr>
        <w:br/>
      </w:r>
      <w:r w:rsidR="00695720" w:rsidRPr="00695720">
        <w:rPr>
          <w:rFonts w:cstheme="minorHAnsi"/>
          <w:b/>
        </w:rPr>
        <w:t>us</w:t>
      </w:r>
      <w:r w:rsidR="00695720" w:rsidRPr="00454056">
        <w:rPr>
          <w:rFonts w:cstheme="minorHAnsi"/>
        </w:rPr>
        <w:t>, nts (Luvian)</w:t>
      </w:r>
      <w:r w:rsidR="000978E4" w:rsidRPr="00454056">
        <w:rPr>
          <w:rFonts w:eastAsia="Calibri" w:cstheme="minorHAnsi"/>
          <w:lang w:val="en-GB"/>
        </w:rPr>
        <w:br/>
      </w:r>
      <w:r w:rsidR="000978E4" w:rsidRPr="00454056">
        <w:rPr>
          <w:rFonts w:eastAsia="Calibri" w:cstheme="minorHAnsi"/>
          <w:b/>
          <w:lang w:val="en-GB"/>
        </w:rPr>
        <w:t>us</w:t>
      </w:r>
      <w:r w:rsidR="000978E4" w:rsidRPr="00454056">
        <w:rPr>
          <w:rFonts w:eastAsia="Calibri" w:cstheme="minorHAnsi"/>
          <w:lang w:val="en-GB"/>
        </w:rPr>
        <w:t xml:space="preserve">, we, </w:t>
      </w:r>
      <w:r w:rsidR="000978E4" w:rsidRPr="00454056">
        <w:rPr>
          <w:rFonts w:cstheme="minorHAnsi"/>
        </w:rPr>
        <w:t xml:space="preserve">antsa/ants </w:t>
      </w:r>
      <w:r w:rsidR="000978E4" w:rsidRPr="00454056">
        <w:rPr>
          <w:rFonts w:eastAsia="Calibri" w:cstheme="minorHAnsi"/>
          <w:lang w:val="en-GB"/>
        </w:rPr>
        <w:t>(Luvian),</w:t>
      </w:r>
      <w:r w:rsidR="000978E4" w:rsidRPr="00454056">
        <w:rPr>
          <w:rFonts w:cstheme="minorHAnsi"/>
        </w:rPr>
        <w:br/>
      </w:r>
      <w:r w:rsidR="000978E4" w:rsidRPr="006C5D73">
        <w:rPr>
          <w:rFonts w:cstheme="minorHAnsi"/>
          <w:b/>
        </w:rPr>
        <w:t>utensil for carrying things forwar</w:t>
      </w:r>
      <w:r w:rsidR="000978E4" w:rsidRPr="006C5D73">
        <w:rPr>
          <w:rFonts w:cstheme="minorHAnsi"/>
        </w:rPr>
        <w:t xml:space="preserve">d (platter?) </w:t>
      </w:r>
      <w:r w:rsidR="000978E4" w:rsidRPr="006C5D73">
        <w:rPr>
          <w:rFonts w:cstheme="minorHAnsi"/>
          <w:color w:val="1F497D"/>
        </w:rPr>
        <w:t>peran, pedunas/pedumas</w:t>
      </w:r>
      <w:r w:rsidR="000978E4" w:rsidRPr="006C5D73">
        <w:rPr>
          <w:rFonts w:cstheme="minorHAnsi"/>
          <w:color w:val="1F497D"/>
        </w:rPr>
        <w:br/>
      </w:r>
      <w:r w:rsidR="000978E4" w:rsidRPr="006C5D73">
        <w:rPr>
          <w:rFonts w:cstheme="minorHAnsi"/>
        </w:rPr>
        <w:t>utter, to, pēda- anda p.,</w:t>
      </w:r>
      <w:r w:rsidR="000978E4" w:rsidRPr="006C5D73">
        <w:rPr>
          <w:rFonts w:cstheme="minorHAnsi"/>
        </w:rPr>
        <w:br/>
        <w:t>utterly, completely, entirely, hūmantaziya</w:t>
      </w:r>
      <w:r w:rsidR="000978E4" w:rsidRPr="006C5D73">
        <w:rPr>
          <w:rFonts w:eastAsia="Calibri" w:cstheme="minorHAnsi"/>
        </w:rPr>
        <w:br/>
      </w:r>
      <w:r w:rsidR="000978E4" w:rsidRPr="006C5D73">
        <w:rPr>
          <w:rFonts w:eastAsia="Calibri" w:cstheme="minorHAnsi"/>
        </w:rPr>
        <w:br/>
      </w:r>
      <w:r w:rsidRPr="006C5D73">
        <w:rPr>
          <w:rFonts w:eastAsia="Calibri" w:cstheme="minorHAnsi"/>
          <w:b/>
          <w:color w:val="222222"/>
          <w:shd w:val="clear" w:color="auto" w:fill="FFFFFF"/>
        </w:rPr>
        <w:t>V</w:t>
      </w:r>
      <w:r w:rsidRPr="006C5D73">
        <w:rPr>
          <w:rFonts w:eastAsia="Calibri" w:cstheme="minorHAnsi"/>
          <w:color w:val="222222"/>
          <w:shd w:val="clear" w:color="auto" w:fill="FFFFFF"/>
        </w:rPr>
        <w:br/>
      </w:r>
      <w:r w:rsidR="000978E4" w:rsidRPr="006C5D73">
        <w:rPr>
          <w:rFonts w:eastAsia="Calibri" w:cstheme="minorHAnsi"/>
        </w:rPr>
        <w:br/>
      </w:r>
      <w:r w:rsidR="000978E4" w:rsidRPr="00353EE8">
        <w:rPr>
          <w:rFonts w:cstheme="minorHAnsi"/>
          <w:b/>
        </w:rPr>
        <w:t>valley</w:t>
      </w:r>
      <w:r w:rsidR="000978E4" w:rsidRPr="006C5D73">
        <w:rPr>
          <w:rFonts w:cstheme="minorHAnsi"/>
        </w:rPr>
        <w:t>, hāri-</w:t>
      </w:r>
      <w:r w:rsidR="00353EE8">
        <w:rPr>
          <w:rStyle w:val="FootnoteReference"/>
          <w:rFonts w:cstheme="minorHAnsi"/>
        </w:rPr>
        <w:footnoteReference w:id="343"/>
      </w:r>
      <w:r w:rsidR="00D371DF">
        <w:rPr>
          <w:rFonts w:cstheme="minorHAnsi"/>
        </w:rPr>
        <w:br/>
      </w:r>
      <w:r w:rsidR="00D371DF" w:rsidRPr="00D371DF">
        <w:rPr>
          <w:rFonts w:cstheme="minorHAnsi"/>
          <w:b/>
        </w:rPr>
        <w:t>vanish</w:t>
      </w:r>
      <w:r w:rsidR="00D371DF">
        <w:rPr>
          <w:rFonts w:cstheme="minorHAnsi"/>
        </w:rPr>
        <w:t xml:space="preserve">, to disappear, </w:t>
      </w:r>
      <w:r w:rsidR="00D371DF" w:rsidRPr="000A4450">
        <w:rPr>
          <w:rStyle w:val="unicode"/>
          <w:rFonts w:eastAsiaTheme="minorEastAsia"/>
          <w:bCs/>
          <w:shd w:val="clear" w:color="auto" w:fill="FFFFFF"/>
        </w:rPr>
        <w:t>mer</w:t>
      </w:r>
      <w:r w:rsidR="00D371DF" w:rsidRPr="000A4450">
        <w:rPr>
          <w:rStyle w:val="unicode"/>
          <w:rFonts w:eastAsiaTheme="minorEastAsia"/>
          <w:shd w:val="clear" w:color="auto" w:fill="FFFFFF"/>
        </w:rPr>
        <w:t xml:space="preserve">, </w:t>
      </w:r>
      <w:r w:rsidR="00D371DF" w:rsidRPr="000A4450">
        <w:rPr>
          <w:rStyle w:val="unicode"/>
          <w:rFonts w:eastAsiaTheme="minorEastAsia"/>
          <w:bCs/>
          <w:shd w:val="clear" w:color="auto" w:fill="FFFFFF"/>
        </w:rPr>
        <w:t>mr</w:t>
      </w:r>
      <w:r w:rsidR="00D371DF" w:rsidRPr="000A4450">
        <w:rPr>
          <w:rStyle w:val="unicode"/>
          <w:rFonts w:eastAsiaTheme="minorEastAsia"/>
          <w:shd w:val="clear" w:color="auto" w:fill="FFFFFF"/>
        </w:rPr>
        <w:t>,</w:t>
      </w:r>
      <w:r w:rsidR="000978E4" w:rsidRPr="006C5D73">
        <w:rPr>
          <w:rFonts w:cstheme="minorHAnsi"/>
        </w:rPr>
        <w:br/>
        <w:t xml:space="preserve">vapour, haze, fume, </w:t>
      </w:r>
      <w:r w:rsidR="000978E4" w:rsidRPr="006C5D73">
        <w:rPr>
          <w:rFonts w:cstheme="minorHAnsi"/>
          <w:color w:val="1F497D"/>
        </w:rPr>
        <w:t>warsula</w:t>
      </w:r>
      <w:r w:rsidR="000978E4" w:rsidRPr="006C5D73">
        <w:rPr>
          <w:rFonts w:cstheme="minorHAnsi"/>
          <w:color w:val="1F497D"/>
        </w:rPr>
        <w:br/>
      </w:r>
      <w:r w:rsidR="000978E4" w:rsidRPr="006C5D73">
        <w:rPr>
          <w:rFonts w:cstheme="minorHAnsi"/>
        </w:rPr>
        <w:t>veiled, hūpigawant-</w:t>
      </w:r>
      <w:r w:rsidR="000978E4" w:rsidRPr="006C5D73">
        <w:rPr>
          <w:rFonts w:cstheme="minorHAnsi"/>
        </w:rPr>
        <w:br/>
        <w:t>vegetable soup, gangati</w:t>
      </w:r>
      <w:r w:rsidR="000978E4" w:rsidRPr="006C5D73">
        <w:rPr>
          <w:rFonts w:cstheme="minorHAnsi"/>
          <w:vertAlign w:val="superscript"/>
        </w:rPr>
        <w:t>SAR</w:t>
      </w:r>
      <w:r w:rsidR="000978E4" w:rsidRPr="006C5D73">
        <w:rPr>
          <w:rFonts w:cstheme="minorHAnsi"/>
          <w:vertAlign w:val="superscript"/>
        </w:rPr>
        <w:br/>
      </w:r>
      <w:r w:rsidR="000978E4" w:rsidRPr="006C5D73">
        <w:rPr>
          <w:rFonts w:cstheme="minorHAnsi"/>
          <w:b/>
        </w:rPr>
        <w:t>vegetation</w:t>
      </w:r>
      <w:r w:rsidR="000978E4" w:rsidRPr="006C5D73">
        <w:rPr>
          <w:rFonts w:cstheme="minorHAnsi"/>
        </w:rPr>
        <w:t>, grass, welku (</w:t>
      </w:r>
      <w:r w:rsidR="000978E4" w:rsidRPr="006C5D73">
        <w:rPr>
          <w:rFonts w:eastAsia="Calibri" w:cstheme="minorHAnsi"/>
          <w:lang w:val="en-GB"/>
        </w:rPr>
        <w:t>Skt. Valsa, sprout, OCS. Vlasye, hair, Russ., Volos, hair)</w:t>
      </w:r>
      <w:r w:rsidR="000978E4" w:rsidRPr="006C5D73">
        <w:rPr>
          <w:rFonts w:eastAsia="Calibri" w:cstheme="minorHAnsi"/>
          <w:lang w:val="en-GB"/>
        </w:rPr>
        <w:br/>
      </w:r>
      <w:r w:rsidR="000978E4" w:rsidRPr="006C5D73">
        <w:rPr>
          <w:rFonts w:cstheme="minorHAnsi"/>
        </w:rPr>
        <w:t>vengeance, to demand vengeance for someone’s death, ask for someone’s blood, − eshar sanh-</w:t>
      </w:r>
      <w:r w:rsidR="000978E4" w:rsidRPr="006C5D73">
        <w:rPr>
          <w:rFonts w:eastAsia="Calibri" w:cstheme="minorHAnsi"/>
          <w:lang w:val="en-GB"/>
        </w:rPr>
        <w:br/>
        <w:t xml:space="preserve">vengeance, to have one’s vengeance, </w:t>
      </w:r>
      <w:r w:rsidR="000978E4" w:rsidRPr="006C5D73">
        <w:rPr>
          <w:rFonts w:cstheme="minorHAnsi"/>
        </w:rPr>
        <w:t xml:space="preserve">− kattawatar sanh-, (Akkadian, gimilla turru), </w:t>
      </w:r>
      <w:r w:rsidR="000978E4" w:rsidRPr="006C5D73">
        <w:rPr>
          <w:rFonts w:eastAsia="Calibri" w:cstheme="minorHAnsi"/>
          <w:lang w:val="en-GB"/>
        </w:rPr>
        <w:br/>
        <w:t xml:space="preserve">vengeance, retaliation, revenge, compensation, retribution, </w:t>
      </w:r>
      <w:r w:rsidR="000978E4" w:rsidRPr="006C5D73">
        <w:rPr>
          <w:rFonts w:cstheme="minorHAnsi"/>
        </w:rPr>
        <w:t>kattawātar (Akkadian, gimillu)</w:t>
      </w:r>
      <w:r w:rsidR="000978E4" w:rsidRPr="006C5D73">
        <w:rPr>
          <w:rFonts w:cstheme="minorHAnsi"/>
        </w:rPr>
        <w:br/>
        <w:t>vengeful, katuanali</w:t>
      </w:r>
      <w:r w:rsidR="000978E4" w:rsidRPr="006C5D73">
        <w:rPr>
          <w:rFonts w:cstheme="minorHAnsi"/>
        </w:rPr>
        <w:br/>
        <w:t>vengeful, plaintiff, katawatnali</w:t>
      </w:r>
      <w:r w:rsidR="000978E4" w:rsidRPr="006C5D73">
        <w:rPr>
          <w:rFonts w:cstheme="minorHAnsi"/>
        </w:rPr>
        <w:br/>
      </w:r>
      <w:r w:rsidR="000978E4" w:rsidRPr="006C5D73">
        <w:rPr>
          <w:rFonts w:eastAsia="Calibri" w:cstheme="minorHAnsi"/>
          <w:lang w:val="en-GB"/>
        </w:rPr>
        <w:t xml:space="preserve">verify, to visit, to reward, to punish, </w:t>
      </w:r>
      <w:r w:rsidR="000978E4" w:rsidRPr="006C5D73">
        <w:rPr>
          <w:rFonts w:cstheme="minorHAnsi"/>
        </w:rPr>
        <w:t>appa k.</w:t>
      </w:r>
      <w:r w:rsidR="000978E4" w:rsidRPr="006C5D73">
        <w:rPr>
          <w:rFonts w:cstheme="minorHAnsi"/>
        </w:rPr>
        <w:br/>
        <w:t>very, quite, manga(n)</w:t>
      </w:r>
      <w:r w:rsidR="000978E4" w:rsidRPr="006C5D73">
        <w:rPr>
          <w:rFonts w:cstheme="minorHAnsi"/>
        </w:rPr>
        <w:br/>
      </w:r>
      <w:r w:rsidR="000978E4" w:rsidRPr="006C5D73">
        <w:rPr>
          <w:rFonts w:cstheme="minorHAnsi"/>
          <w:b/>
        </w:rPr>
        <w:t>vessel</w:t>
      </w:r>
      <w:r w:rsidR="000978E4" w:rsidRPr="006C5D73">
        <w:rPr>
          <w:rFonts w:cstheme="minorHAnsi"/>
        </w:rPr>
        <w:t>, ura, hnesr/hnesn (hanesr/hanesn), #kikkula, #tahukappi</w:t>
      </w:r>
      <w:r w:rsidR="000978E4" w:rsidRPr="006C5D73">
        <w:rPr>
          <w:rFonts w:cstheme="minorHAnsi"/>
        </w:rPr>
        <w:br/>
        <w:t xml:space="preserve">vessel, a kind of beverage vessel,  </w:t>
      </w:r>
      <w:r w:rsidR="000978E4" w:rsidRPr="006C5D73">
        <w:rPr>
          <w:rFonts w:cstheme="minorHAnsi"/>
          <w:vertAlign w:val="superscript"/>
        </w:rPr>
        <w:t>DUG</w:t>
      </w:r>
      <w:r w:rsidR="000978E4" w:rsidRPr="006C5D73">
        <w:rPr>
          <w:rFonts w:cstheme="minorHAnsi"/>
        </w:rPr>
        <w:t>palhi-</w:t>
      </w:r>
      <w:r w:rsidR="00FA2659">
        <w:rPr>
          <w:rFonts w:cstheme="minorHAnsi"/>
        </w:rPr>
        <w:br/>
      </w:r>
      <w:r w:rsidR="00FA2659">
        <w:rPr>
          <w:rFonts w:ascii="Times New Roman" w:hAnsi="Times New Roman" w:cs="Times New Roman"/>
        </w:rPr>
        <w:t>vessel, boat?, hu-u-up-par-as</w:t>
      </w:r>
      <w:r w:rsidR="000978E4" w:rsidRPr="006C5D73">
        <w:rPr>
          <w:rFonts w:cstheme="minorHAnsi"/>
        </w:rPr>
        <w:br/>
      </w:r>
      <w:r w:rsidR="000978E4" w:rsidRPr="006C5D73">
        <w:rPr>
          <w:rFonts w:cstheme="minorHAnsi"/>
          <w:b/>
        </w:rPr>
        <w:t>vessel</w:t>
      </w:r>
      <w:r w:rsidR="000978E4" w:rsidRPr="006C5D73">
        <w:rPr>
          <w:rFonts w:cstheme="minorHAnsi"/>
        </w:rPr>
        <w:t>, broad bowl or cask for holding liquids, plha/i</w:t>
      </w:r>
      <w:r w:rsidR="000978E4" w:rsidRPr="006C5D73">
        <w:rPr>
          <w:rFonts w:cstheme="minorHAnsi"/>
        </w:rPr>
        <w:br/>
        <w:t xml:space="preserve">vessel, container, kurtali-, tuppa-, </w:t>
      </w:r>
      <w:r w:rsidR="000978E4" w:rsidRPr="006C5D73">
        <w:rPr>
          <w:rFonts w:cstheme="minorHAnsi"/>
        </w:rPr>
        <w:br/>
      </w:r>
      <w:r w:rsidR="000978E4" w:rsidRPr="006C5D73">
        <w:rPr>
          <w:rFonts w:cstheme="minorHAnsi"/>
          <w:b/>
        </w:rPr>
        <w:t>vessel</w:t>
      </w:r>
      <w:r w:rsidR="000978E4" w:rsidRPr="006C5D73">
        <w:rPr>
          <w:rFonts w:cstheme="minorHAnsi"/>
        </w:rPr>
        <w:t>, libation, katakuranta,</w:t>
      </w:r>
      <w:r w:rsidR="000978E4" w:rsidRPr="006C5D73">
        <w:rPr>
          <w:rFonts w:cstheme="minorHAnsi"/>
        </w:rPr>
        <w:br/>
        <w:t xml:space="preserve">vessel for bread, </w:t>
      </w:r>
      <w:r w:rsidR="000978E4" w:rsidRPr="006C5D73">
        <w:rPr>
          <w:rFonts w:cstheme="minorHAnsi"/>
          <w:vertAlign w:val="superscript"/>
        </w:rPr>
        <w:t>DUG</w:t>
      </w:r>
      <w:r w:rsidR="000978E4" w:rsidRPr="006C5D73">
        <w:rPr>
          <w:rFonts w:cstheme="minorHAnsi"/>
        </w:rPr>
        <w:t>pulla-</w:t>
      </w:r>
      <w:r w:rsidR="000978E4" w:rsidRPr="006C5D73">
        <w:rPr>
          <w:rFonts w:cstheme="minorHAnsi"/>
        </w:rPr>
        <w:br/>
      </w:r>
      <w:r w:rsidR="000978E4" w:rsidRPr="006C5D73">
        <w:rPr>
          <w:rFonts w:cstheme="minorHAnsi"/>
          <w:b/>
        </w:rPr>
        <w:t>vessel for pouring</w:t>
      </w:r>
      <w:r w:rsidR="000978E4" w:rsidRPr="006C5D73">
        <w:rPr>
          <w:rFonts w:cstheme="minorHAnsi"/>
        </w:rPr>
        <w:t>, lhutsi, lelhuntai, lelhuntali</w:t>
      </w:r>
      <w:r w:rsidR="000978E4" w:rsidRPr="006C5D73">
        <w:rPr>
          <w:rFonts w:cstheme="minorHAnsi"/>
        </w:rPr>
        <w:br/>
      </w:r>
      <w:r w:rsidR="000978E4" w:rsidRPr="006C5D73">
        <w:rPr>
          <w:rFonts w:cstheme="minorHAnsi"/>
          <w:shd w:val="clear" w:color="auto" w:fill="FFFFFF"/>
        </w:rPr>
        <w:t xml:space="preserve">vessel stand, </w:t>
      </w:r>
      <w:r w:rsidR="000978E4" w:rsidRPr="006C5D73">
        <w:rPr>
          <w:rFonts w:cstheme="minorHAnsi"/>
        </w:rPr>
        <w:t>zeriyalli-</w:t>
      </w:r>
      <w:r w:rsidR="000978E4" w:rsidRPr="006C5D73">
        <w:rPr>
          <w:rFonts w:cstheme="minorHAnsi"/>
        </w:rPr>
        <w:br/>
      </w:r>
      <w:r w:rsidR="000978E4" w:rsidRPr="006C5D73">
        <w:rPr>
          <w:rFonts w:cstheme="minorHAnsi"/>
          <w:b/>
        </w:rPr>
        <w:t>vessel used in rituals</w:t>
      </w:r>
      <w:r w:rsidR="000978E4" w:rsidRPr="006C5D73">
        <w:rPr>
          <w:rFonts w:cstheme="minorHAnsi"/>
        </w:rPr>
        <w:t>, tslhai</w:t>
      </w:r>
      <w:r w:rsidR="000978E4" w:rsidRPr="006C5D73">
        <w:rPr>
          <w:rFonts w:cstheme="minorHAnsi"/>
        </w:rPr>
        <w:br/>
        <w:t>vessel, a cubic measure, a time unit, waksur (used as a cubic measure for e.g. honey, oil, milk and wine. also used as a time unit - probably a water clock)</w:t>
      </w:r>
      <w:r w:rsidR="000978E4" w:rsidRPr="006C5D73">
        <w:rPr>
          <w:rFonts w:cstheme="minorHAnsi"/>
        </w:rPr>
        <w:br/>
      </w:r>
      <w:r w:rsidR="000978E4" w:rsidRPr="006C5D73">
        <w:rPr>
          <w:rFonts w:cstheme="minorHAnsi"/>
          <w:b/>
        </w:rPr>
        <w:lastRenderedPageBreak/>
        <w:t>vigor</w:t>
      </w:r>
      <w:r w:rsidR="000978E4" w:rsidRPr="006C5D73">
        <w:rPr>
          <w:rFonts w:cstheme="minorHAnsi"/>
        </w:rPr>
        <w:t>, inara</w:t>
      </w:r>
      <w:r w:rsidR="00407C2E">
        <w:rPr>
          <w:rStyle w:val="FootnoteReference"/>
          <w:rFonts w:cstheme="minorHAnsi"/>
        </w:rPr>
        <w:footnoteReference w:id="344"/>
      </w:r>
      <w:r w:rsidR="000978E4" w:rsidRPr="006C5D73">
        <w:rPr>
          <w:rFonts w:cstheme="minorHAnsi"/>
        </w:rPr>
        <w:br/>
        <w:t xml:space="preserve">vile, </w:t>
      </w:r>
      <w:r w:rsidR="000978E4" w:rsidRPr="006C5D73">
        <w:rPr>
          <w:rFonts w:cstheme="minorHAnsi"/>
          <w:b/>
        </w:rPr>
        <w:t>to become vile</w:t>
      </w:r>
      <w:r w:rsidR="000978E4" w:rsidRPr="006C5D73">
        <w:rPr>
          <w:rFonts w:cstheme="minorHAnsi"/>
        </w:rPr>
        <w:t xml:space="preserve">, </w:t>
      </w:r>
      <w:r w:rsidR="000978E4" w:rsidRPr="006C5D73">
        <w:rPr>
          <w:rStyle w:val="Emphasis"/>
          <w:rFonts w:cstheme="minorHAnsi"/>
        </w:rPr>
        <w:t>QĀTĪ</w:t>
      </w:r>
      <w:r w:rsidR="000978E4" w:rsidRPr="006C5D73">
        <w:rPr>
          <w:rFonts w:cstheme="minorHAnsi"/>
        </w:rPr>
        <w:t xml:space="preserve"> </w:t>
      </w:r>
      <w:r w:rsidR="000978E4" w:rsidRPr="006C5D73">
        <w:rPr>
          <w:rFonts w:cstheme="minorHAnsi"/>
          <w:vertAlign w:val="superscript"/>
        </w:rPr>
        <w:t>HI.A</w:t>
      </w:r>
      <w:r w:rsidR="000978E4" w:rsidRPr="006C5D73">
        <w:rPr>
          <w:rFonts w:cstheme="minorHAnsi"/>
        </w:rPr>
        <w:t xml:space="preserve"> esharnu-</w:t>
      </w:r>
      <w:r w:rsidR="000978E4" w:rsidRPr="006C5D73">
        <w:rPr>
          <w:rFonts w:cstheme="minorHAnsi"/>
          <w:b/>
        </w:rPr>
        <w:br/>
        <w:t>vine</w:t>
      </w:r>
      <w:r w:rsidR="000978E4" w:rsidRPr="006C5D73">
        <w:rPr>
          <w:rFonts w:cstheme="minorHAnsi"/>
        </w:rPr>
        <w:t xml:space="preserve">, </w:t>
      </w:r>
      <w:bookmarkStart w:id="89" w:name="_Hlk520899582"/>
      <w:r w:rsidR="000978E4" w:rsidRPr="006C5D73">
        <w:rPr>
          <w:rFonts w:cstheme="minorHAnsi"/>
          <w:color w:val="1F497D"/>
        </w:rPr>
        <w:t>wiana/i, wina/i</w:t>
      </w:r>
      <w:bookmarkEnd w:id="89"/>
      <w:r w:rsidR="000978E4" w:rsidRPr="006C5D73">
        <w:rPr>
          <w:rFonts w:cstheme="minorHAnsi"/>
          <w:color w:val="1F497D"/>
        </w:rPr>
        <w:br/>
      </w:r>
      <w:r w:rsidR="000978E4" w:rsidRPr="006C5D73">
        <w:rPr>
          <w:rFonts w:cstheme="minorHAnsi"/>
          <w:b/>
        </w:rPr>
        <w:t>vine</w:t>
      </w:r>
      <w:bookmarkStart w:id="90" w:name="_Hlk508221388"/>
      <w:bookmarkStart w:id="91" w:name="_Hlk520899479"/>
      <w:r w:rsidR="000978E4" w:rsidRPr="006C5D73">
        <w:rPr>
          <w:rFonts w:cstheme="minorHAnsi"/>
        </w:rPr>
        <w:t>,</w:t>
      </w:r>
      <w:r w:rsidR="000978E4" w:rsidRPr="006C5D73">
        <w:rPr>
          <w:rFonts w:cstheme="minorHAnsi"/>
          <w:b/>
        </w:rPr>
        <w:t xml:space="preserve"> </w:t>
      </w:r>
      <w:r w:rsidR="000978E4" w:rsidRPr="006C5D73">
        <w:rPr>
          <w:rFonts w:cstheme="minorHAnsi"/>
        </w:rPr>
        <w:t>wiana/i, wina/</w:t>
      </w:r>
      <w:bookmarkEnd w:id="90"/>
      <w:r w:rsidR="000978E4" w:rsidRPr="006C5D73">
        <w:rPr>
          <w:rFonts w:cstheme="minorHAnsi"/>
        </w:rPr>
        <w:t>I</w:t>
      </w:r>
      <w:bookmarkEnd w:id="91"/>
      <w:r w:rsidR="000978E4" w:rsidRPr="006C5D73">
        <w:rPr>
          <w:rFonts w:cstheme="minorHAnsi"/>
        </w:rPr>
        <w:t xml:space="preserve"> </w:t>
      </w:r>
      <w:r w:rsidR="000978E4" w:rsidRPr="006C5D73">
        <w:rPr>
          <w:rFonts w:cstheme="minorHAnsi"/>
          <w:b/>
        </w:rPr>
        <w:t xml:space="preserve"> </w:t>
      </w:r>
      <w:r w:rsidR="000978E4" w:rsidRPr="006C5D73">
        <w:rPr>
          <w:rFonts w:cstheme="minorHAnsi"/>
        </w:rPr>
        <w:t>(Luvian)</w:t>
      </w:r>
      <w:r w:rsidR="000978E4" w:rsidRPr="006C5D73">
        <w:rPr>
          <w:rFonts w:cstheme="minorHAnsi"/>
        </w:rPr>
        <w:br/>
        <w:t>violation, wasku-</w:t>
      </w:r>
      <w:r w:rsidR="000978E4" w:rsidRPr="006C5D73">
        <w:rPr>
          <w:rFonts w:cstheme="minorHAnsi"/>
          <w:b/>
          <w:color w:val="1F497D"/>
        </w:rPr>
        <w:br/>
      </w:r>
      <w:r w:rsidR="000978E4" w:rsidRPr="006C5D73">
        <w:rPr>
          <w:rFonts w:cstheme="minorHAnsi"/>
        </w:rPr>
        <w:t xml:space="preserve">violence, act of violence, damaging, punishment, </w:t>
      </w:r>
      <w:r w:rsidR="000978E4" w:rsidRPr="006C5D73">
        <w:rPr>
          <w:rFonts w:cstheme="minorHAnsi"/>
          <w:color w:val="1F497D"/>
        </w:rPr>
        <w:t>tameisha/dameisha</w:t>
      </w:r>
      <w:r w:rsidR="000978E4" w:rsidRPr="006C5D73">
        <w:rPr>
          <w:rFonts w:cstheme="minorHAnsi"/>
          <w:color w:val="1F497D"/>
        </w:rPr>
        <w:br/>
      </w:r>
      <w:r w:rsidR="000978E4" w:rsidRPr="006C5D73">
        <w:rPr>
          <w:rFonts w:cstheme="minorHAnsi"/>
        </w:rPr>
        <w:t xml:space="preserve">violently, </w:t>
      </w:r>
      <w:r w:rsidR="000978E4" w:rsidRPr="006C5D73">
        <w:rPr>
          <w:rFonts w:cstheme="minorHAnsi"/>
          <w:color w:val="1F497D"/>
        </w:rPr>
        <w:t>dame/isha</w:t>
      </w:r>
      <w:r w:rsidR="000978E4" w:rsidRPr="006C5D73">
        <w:rPr>
          <w:rFonts w:cstheme="minorHAnsi"/>
          <w:color w:val="FF0000"/>
          <w:shd w:val="clear" w:color="auto" w:fill="FFFFFF"/>
        </w:rPr>
        <w:br/>
      </w:r>
      <w:r w:rsidR="000978E4" w:rsidRPr="006C5D73">
        <w:rPr>
          <w:rFonts w:cstheme="minorHAnsi"/>
          <w:shd w:val="clear" w:color="auto" w:fill="FFFFFF"/>
        </w:rPr>
        <w:t xml:space="preserve">visible, to become, </w:t>
      </w:r>
      <w:r w:rsidR="000978E4" w:rsidRPr="006C5D73">
        <w:rPr>
          <w:rFonts w:cstheme="minorHAnsi"/>
          <w:color w:val="000000"/>
        </w:rPr>
        <w:t>tukk</w:t>
      </w:r>
      <w:r w:rsidR="000978E4" w:rsidRPr="006C5D73">
        <w:rPr>
          <w:rFonts w:cstheme="minorHAnsi"/>
          <w:color w:val="000000"/>
        </w:rPr>
        <w:br/>
        <w:t xml:space="preserve">visible, to become visible, </w:t>
      </w:r>
      <w:r w:rsidR="000978E4" w:rsidRPr="006C5D73">
        <w:rPr>
          <w:rFonts w:cstheme="minorHAnsi"/>
          <w:color w:val="1F497D"/>
        </w:rPr>
        <w:t>tekkusses, tekuses</w:t>
      </w:r>
      <w:r w:rsidR="000978E4" w:rsidRPr="006C5D73">
        <w:rPr>
          <w:rFonts w:cstheme="minorHAnsi"/>
          <w:color w:val="1F497D"/>
        </w:rPr>
        <w:br/>
      </w:r>
      <w:r w:rsidR="000978E4" w:rsidRPr="006C5D73">
        <w:rPr>
          <w:rFonts w:cstheme="minorHAnsi"/>
        </w:rPr>
        <w:t xml:space="preserve">visible, to be visible, to be seen, to be important, </w:t>
      </w:r>
      <w:r w:rsidR="000978E4" w:rsidRPr="006C5D73">
        <w:rPr>
          <w:rFonts w:cstheme="minorHAnsi"/>
          <w:color w:val="1F497D"/>
        </w:rPr>
        <w:t>tuk</w:t>
      </w:r>
      <w:r w:rsidR="000978E4" w:rsidRPr="006C5D73">
        <w:rPr>
          <w:rFonts w:cstheme="minorHAnsi"/>
          <w:color w:val="1F497D"/>
        </w:rPr>
        <w:br/>
      </w:r>
      <w:r w:rsidR="000978E4" w:rsidRPr="006C5D73">
        <w:rPr>
          <w:rFonts w:cstheme="minorHAnsi"/>
        </w:rPr>
        <w:t>visit, n., uwatar</w:t>
      </w:r>
      <w:r w:rsidR="000978E4" w:rsidRPr="006C5D73">
        <w:rPr>
          <w:rFonts w:cstheme="minorHAnsi"/>
        </w:rPr>
        <w:br/>
        <w:t>visit, to control, to examine, to pay, to predict, reason, to provide with, kappuwāi-</w:t>
      </w:r>
      <w:r w:rsidR="000978E4" w:rsidRPr="006C5D73">
        <w:rPr>
          <w:rFonts w:cstheme="minorHAnsi"/>
          <w:color w:val="1F497D"/>
        </w:rPr>
        <w:br/>
      </w:r>
      <w:r w:rsidR="000978E4" w:rsidRPr="006C5D73">
        <w:rPr>
          <w:rFonts w:eastAsia="Calibri" w:cstheme="minorHAnsi"/>
          <w:lang w:val="en-GB"/>
        </w:rPr>
        <w:t xml:space="preserve">visit, to verify, to reward, to punish, </w:t>
      </w:r>
      <w:r w:rsidR="000978E4" w:rsidRPr="006C5D73">
        <w:rPr>
          <w:rFonts w:cstheme="minorHAnsi"/>
        </w:rPr>
        <w:t>appa k.</w:t>
      </w:r>
      <w:r w:rsidR="000978E4" w:rsidRPr="006C5D73">
        <w:rPr>
          <w:rFonts w:eastAsia="Calibri" w:cstheme="minorHAnsi"/>
          <w:lang w:val="en-GB"/>
        </w:rPr>
        <w:br/>
        <w:t>vitality, liveliness, huitumnahit (Luvian)</w:t>
      </w:r>
      <w:r w:rsidR="000978E4" w:rsidRPr="006C5D73">
        <w:rPr>
          <w:rFonts w:cstheme="minorHAnsi"/>
          <w:color w:val="1F497D"/>
        </w:rPr>
        <w:br/>
      </w:r>
      <w:r w:rsidR="000978E4" w:rsidRPr="006C5D73">
        <w:rPr>
          <w:rFonts w:cstheme="minorHAnsi"/>
          <w:b/>
        </w:rPr>
        <w:t>void</w:t>
      </w:r>
      <w:r w:rsidR="000978E4" w:rsidRPr="006C5D73">
        <w:rPr>
          <w:rFonts w:cstheme="minorHAnsi"/>
        </w:rPr>
        <w:t>, emptiness, sanabili</w:t>
      </w:r>
      <w:r w:rsidR="000978E4" w:rsidRPr="006C5D73">
        <w:rPr>
          <w:rFonts w:cstheme="minorHAnsi"/>
        </w:rPr>
        <w:br/>
        <w:t>Voilà!, really! interj., kāsma</w:t>
      </w:r>
      <w:r w:rsidR="000978E4" w:rsidRPr="006C5D73">
        <w:rPr>
          <w:rFonts w:cstheme="minorHAnsi"/>
          <w:color w:val="1F497D"/>
        </w:rPr>
        <w:br/>
      </w:r>
      <w:r w:rsidR="000978E4" w:rsidRPr="006C5D73">
        <w:rPr>
          <w:rFonts w:cstheme="minorHAnsi"/>
        </w:rPr>
        <w:t>votive offering, meltesr/meltesn</w:t>
      </w:r>
      <w:r w:rsidR="000978E4" w:rsidRPr="006C5D73">
        <w:rPr>
          <w:rFonts w:cstheme="minorHAnsi"/>
        </w:rPr>
        <w:br/>
        <w:t>vow, maltessar</w:t>
      </w:r>
      <w:r w:rsidR="000978E4" w:rsidRPr="006C5D73">
        <w:rPr>
          <w:rFonts w:cstheme="minorHAnsi"/>
        </w:rPr>
        <w:br/>
      </w:r>
      <w:r w:rsidR="000978E4" w:rsidRPr="006C5D73">
        <w:rPr>
          <w:rFonts w:cstheme="minorHAnsi"/>
          <w:shd w:val="clear" w:color="auto" w:fill="FFFFFF"/>
        </w:rPr>
        <w:t>vow,</w:t>
      </w:r>
      <w:r w:rsidR="000978E4" w:rsidRPr="006C5D73">
        <w:rPr>
          <w:rFonts w:cstheme="minorHAnsi"/>
          <w:b/>
          <w:shd w:val="clear" w:color="auto" w:fill="FFFFFF"/>
        </w:rPr>
        <w:t xml:space="preserve"> to </w:t>
      </w:r>
      <w:r w:rsidR="000978E4" w:rsidRPr="006C5D73">
        <w:rPr>
          <w:rFonts w:cstheme="minorHAnsi"/>
          <w:shd w:val="clear" w:color="auto" w:fill="FFFFFF"/>
        </w:rPr>
        <w:t xml:space="preserve">swear, </w:t>
      </w:r>
      <w:r w:rsidR="000978E4" w:rsidRPr="006C5D73">
        <w:rPr>
          <w:rFonts w:cstheme="minorHAnsi"/>
        </w:rPr>
        <w:t>mald-</w:t>
      </w:r>
      <w:r w:rsidR="000978E4" w:rsidRPr="006C5D73">
        <w:rPr>
          <w:rFonts w:cstheme="minorHAnsi"/>
        </w:rPr>
        <w:br/>
      </w:r>
      <w:r w:rsidR="001732FD" w:rsidRPr="006C5D73">
        <w:rPr>
          <w:rFonts w:eastAsia="Calibri" w:cstheme="minorHAnsi"/>
        </w:rPr>
        <w:br/>
      </w:r>
      <w:r w:rsidRPr="006C5D73">
        <w:rPr>
          <w:rFonts w:eastAsia="Calibri" w:cstheme="minorHAnsi"/>
          <w:b/>
          <w:color w:val="222222"/>
          <w:shd w:val="clear" w:color="auto" w:fill="FFFFFF"/>
        </w:rPr>
        <w:t>W</w:t>
      </w:r>
      <w:r w:rsidRPr="006C5D73">
        <w:rPr>
          <w:rFonts w:eastAsia="Calibri" w:cstheme="minorHAnsi"/>
          <w:color w:val="222222"/>
          <w:shd w:val="clear" w:color="auto" w:fill="FFFFFF"/>
        </w:rPr>
        <w:br/>
      </w:r>
      <w:r w:rsidR="001732FD" w:rsidRPr="006C5D73">
        <w:rPr>
          <w:rFonts w:eastAsia="Calibri" w:cstheme="minorHAnsi"/>
        </w:rPr>
        <w:br/>
      </w:r>
      <w:r w:rsidR="001732FD" w:rsidRPr="006C5D73">
        <w:rPr>
          <w:rFonts w:cstheme="minorHAnsi"/>
        </w:rPr>
        <w:t xml:space="preserve">wailing woman, </w:t>
      </w:r>
      <w:r w:rsidR="001732FD" w:rsidRPr="006C5D73">
        <w:rPr>
          <w:rFonts w:cstheme="minorHAnsi"/>
          <w:vertAlign w:val="superscript"/>
        </w:rPr>
        <w:t>f</w:t>
      </w:r>
      <w:r w:rsidR="001732FD" w:rsidRPr="006C5D73">
        <w:rPr>
          <w:rFonts w:cstheme="minorHAnsi"/>
        </w:rPr>
        <w:t>taptara-</w:t>
      </w:r>
      <w:r w:rsidR="001732FD" w:rsidRPr="006C5D73">
        <w:rPr>
          <w:rFonts w:cstheme="minorHAnsi"/>
        </w:rPr>
        <w:br/>
        <w:t>wait, to h</w:t>
      </w:r>
      <w:r w:rsidR="001732FD" w:rsidRPr="006C5D73">
        <w:rPr>
          <w:rFonts w:cstheme="minorHAnsi"/>
          <w:color w:val="1F497D"/>
        </w:rPr>
        <w:t>/a</w:t>
      </w:r>
      <w:r w:rsidR="001732FD" w:rsidRPr="006C5D73">
        <w:rPr>
          <w:rFonts w:cstheme="minorHAnsi"/>
        </w:rPr>
        <w:t>, husk-</w:t>
      </w:r>
      <w:r w:rsidR="001732FD" w:rsidRPr="006C5D73">
        <w:rPr>
          <w:rFonts w:cstheme="minorHAnsi"/>
        </w:rPr>
        <w:br/>
        <w:t>wait, to hesitate, stay, to remain, tarry, istandāi-</w:t>
      </w:r>
      <w:r w:rsidR="001732FD" w:rsidRPr="006C5D73">
        <w:rPr>
          <w:rFonts w:cstheme="minorHAnsi"/>
          <w:color w:val="1F497D"/>
        </w:rPr>
        <w:br/>
      </w:r>
      <w:r w:rsidR="001732FD" w:rsidRPr="006C5D73">
        <w:rPr>
          <w:rFonts w:cstheme="minorHAnsi"/>
        </w:rPr>
        <w:t>wait, to wait, menahhanda au(s)-</w:t>
      </w:r>
      <w:r w:rsidR="001732FD" w:rsidRPr="006C5D73">
        <w:rPr>
          <w:rFonts w:cstheme="minorHAnsi"/>
          <w:color w:val="1F497D"/>
        </w:rPr>
        <w:br/>
      </w:r>
      <w:r w:rsidR="001732FD" w:rsidRPr="006C5D73">
        <w:rPr>
          <w:rFonts w:cstheme="minorHAnsi"/>
        </w:rPr>
        <w:t>wait, wait and see, thusiae (tuhusiae/tahusia)</w:t>
      </w:r>
      <w:r w:rsidR="001732FD" w:rsidRPr="006C5D73">
        <w:rPr>
          <w:rFonts w:eastAsia="Times New Roman" w:cstheme="minorHAnsi"/>
          <w:b/>
        </w:rPr>
        <w:br/>
      </w:r>
      <w:r w:rsidR="001732FD" w:rsidRPr="006C5D73">
        <w:rPr>
          <w:rFonts w:cstheme="minorHAnsi"/>
          <w:b/>
        </w:rPr>
        <w:t>walk</w:t>
      </w:r>
      <w:r w:rsidR="001732FD" w:rsidRPr="006C5D73">
        <w:rPr>
          <w:rFonts w:cstheme="minorHAnsi"/>
        </w:rPr>
        <w:t>, to, iyatta</w:t>
      </w:r>
      <w:r w:rsidR="001732FD" w:rsidRPr="006C5D73">
        <w:rPr>
          <w:rFonts w:cstheme="minorHAnsi"/>
        </w:rPr>
        <w:br/>
      </w:r>
      <w:r w:rsidR="001732FD" w:rsidRPr="006C5D73">
        <w:rPr>
          <w:rFonts w:cstheme="minorHAnsi"/>
          <w:b/>
        </w:rPr>
        <w:t>walk</w:t>
      </w:r>
      <w:r w:rsidR="001732FD" w:rsidRPr="006C5D73">
        <w:rPr>
          <w:rFonts w:cstheme="minorHAnsi"/>
        </w:rPr>
        <w:t xml:space="preserve">, </w:t>
      </w:r>
      <w:r w:rsidR="001732FD" w:rsidRPr="006C5D73">
        <w:rPr>
          <w:rFonts w:cstheme="minorHAnsi"/>
          <w:b/>
        </w:rPr>
        <w:t>to walk into</w:t>
      </w:r>
      <w:r w:rsidR="001732FD" w:rsidRPr="006C5D73">
        <w:rPr>
          <w:rFonts w:cstheme="minorHAnsi"/>
        </w:rPr>
        <w:t>, to start to do, anda ar</w:t>
      </w:r>
      <w:r w:rsidR="001732FD" w:rsidRPr="006C5D73">
        <w:rPr>
          <w:rFonts w:cstheme="minorHAnsi"/>
        </w:rPr>
        <w:br/>
        <w:t>walk, to stand, to stay, to care for, ar-</w:t>
      </w:r>
      <w:r w:rsidR="001732FD" w:rsidRPr="006C5D73">
        <w:rPr>
          <w:rFonts w:cstheme="minorHAnsi"/>
        </w:rPr>
        <w:br/>
        <w:t>walking, to keep walking, to act, precede, iyannāi-, iyanniya-</w:t>
      </w:r>
      <w:r w:rsidR="001732FD" w:rsidRPr="006C5D73">
        <w:rPr>
          <w:rFonts w:cstheme="minorHAnsi"/>
        </w:rPr>
        <w:br/>
      </w:r>
      <w:r w:rsidR="001732FD" w:rsidRPr="00D539D6">
        <w:rPr>
          <w:rFonts w:cstheme="minorHAnsi"/>
          <w:b/>
        </w:rPr>
        <w:t>wall</w:t>
      </w:r>
      <w:r w:rsidR="001732FD" w:rsidRPr="00D539D6">
        <w:rPr>
          <w:rFonts w:cstheme="minorHAnsi"/>
        </w:rPr>
        <w:t>, kut, kutt-</w:t>
      </w:r>
      <w:r w:rsidR="00D539D6">
        <w:rPr>
          <w:rStyle w:val="FootnoteReference"/>
          <w:rFonts w:cstheme="minorHAnsi"/>
        </w:rPr>
        <w:footnoteReference w:id="345"/>
      </w:r>
      <w:r w:rsidR="001732FD" w:rsidRPr="00D539D6">
        <w:rPr>
          <w:rFonts w:cstheme="minorHAnsi"/>
        </w:rPr>
        <w:t>, #tanata</w:t>
      </w:r>
      <w:r w:rsidR="001732FD" w:rsidRPr="00D539D6">
        <w:rPr>
          <w:rFonts w:cstheme="minorHAnsi"/>
        </w:rPr>
        <w:br/>
      </w:r>
      <w:r w:rsidR="001732FD" w:rsidRPr="00D539D6">
        <w:rPr>
          <w:rFonts w:cstheme="minorHAnsi"/>
          <w:b/>
        </w:rPr>
        <w:lastRenderedPageBreak/>
        <w:t>wall</w:t>
      </w:r>
      <w:r w:rsidR="001732FD" w:rsidRPr="00D539D6">
        <w:rPr>
          <w:rFonts w:cstheme="minorHAnsi"/>
        </w:rPr>
        <w:t>, a wall, to build, #kusatara</w:t>
      </w:r>
      <w:r w:rsidR="001732FD" w:rsidRPr="00D539D6">
        <w:rPr>
          <w:rFonts w:cstheme="minorHAnsi"/>
          <w:shd w:val="clear" w:color="auto" w:fill="FFFFFF"/>
        </w:rPr>
        <w:br/>
      </w:r>
      <w:r w:rsidR="001732FD" w:rsidRPr="006C5D73">
        <w:rPr>
          <w:rFonts w:cstheme="minorHAnsi"/>
          <w:shd w:val="clear" w:color="auto" w:fill="FFFFFF"/>
        </w:rPr>
        <w:t xml:space="preserve">want, </w:t>
      </w:r>
      <w:r w:rsidR="001732FD" w:rsidRPr="006C5D73">
        <w:rPr>
          <w:rFonts w:cstheme="minorHAnsi"/>
          <w:b/>
          <w:shd w:val="clear" w:color="auto" w:fill="FFFFFF"/>
        </w:rPr>
        <w:t>I want to be</w:t>
      </w:r>
      <w:r w:rsidR="001732FD" w:rsidRPr="006C5D73">
        <w:rPr>
          <w:rFonts w:cstheme="minorHAnsi"/>
          <w:shd w:val="clear" w:color="auto" w:fill="FFFFFF"/>
        </w:rPr>
        <w:t xml:space="preserve">!, </w:t>
      </w:r>
      <w:r w:rsidR="001732FD" w:rsidRPr="006C5D73">
        <w:rPr>
          <w:rFonts w:cstheme="minorHAnsi"/>
        </w:rPr>
        <w:t>eslit, eslut</w:t>
      </w:r>
      <w:r w:rsidR="001732FD" w:rsidRPr="006C5D73">
        <w:rPr>
          <w:rFonts w:cstheme="minorHAnsi"/>
        </w:rPr>
        <w:br/>
        <w:t>want, to try, to search, ask for, sanh-</w:t>
      </w:r>
      <w:r w:rsidR="001732FD" w:rsidRPr="006C5D73">
        <w:rPr>
          <w:rFonts w:cstheme="minorHAnsi"/>
          <w:b/>
          <w:shd w:val="clear" w:color="auto" w:fill="FFFFFF"/>
        </w:rPr>
        <w:br/>
        <w:t>want</w:t>
      </w:r>
      <w:r w:rsidR="001732FD" w:rsidRPr="006C5D73">
        <w:rPr>
          <w:rFonts w:cstheme="minorHAnsi"/>
          <w:shd w:val="clear" w:color="auto" w:fill="FFFFFF"/>
        </w:rPr>
        <w:t xml:space="preserve">, to wish, </w:t>
      </w:r>
      <w:r w:rsidR="001732FD" w:rsidRPr="006C5D73">
        <w:rPr>
          <w:rStyle w:val="unicode"/>
          <w:rFonts w:cstheme="minorHAnsi"/>
          <w:color w:val="222222"/>
          <w:shd w:val="clear" w:color="auto" w:fill="FFFFFF"/>
        </w:rPr>
        <w:t>u̯ek̑-</w:t>
      </w:r>
      <w:r w:rsidR="001732FD" w:rsidRPr="006C5D73">
        <w:rPr>
          <w:rStyle w:val="unicode"/>
          <w:rFonts w:cstheme="minorHAnsi"/>
          <w:color w:val="222222"/>
          <w:shd w:val="clear" w:color="auto" w:fill="FFFFFF"/>
        </w:rPr>
        <w:br/>
      </w:r>
      <w:r w:rsidR="001732FD" w:rsidRPr="0018101B">
        <w:rPr>
          <w:rStyle w:val="unicode"/>
          <w:rFonts w:cstheme="minorHAnsi"/>
          <w:b/>
          <w:shd w:val="clear" w:color="auto" w:fill="FFFFFF"/>
        </w:rPr>
        <w:t>war</w:t>
      </w:r>
      <w:r w:rsidR="004A544C" w:rsidRPr="0018101B">
        <w:rPr>
          <w:rStyle w:val="unicode"/>
          <w:rFonts w:cstheme="minorHAnsi"/>
          <w:shd w:val="clear" w:color="auto" w:fill="FFFFFF"/>
        </w:rPr>
        <w:t>,</w:t>
      </w:r>
      <w:r w:rsidR="001732FD" w:rsidRPr="0018101B">
        <w:rPr>
          <w:rStyle w:val="unicode"/>
          <w:rFonts w:cstheme="minorHAnsi"/>
          <w:shd w:val="clear" w:color="auto" w:fill="FFFFFF"/>
        </w:rPr>
        <w:t xml:space="preserve"> to burn, </w:t>
      </w:r>
      <w:r w:rsidR="001732FD" w:rsidRPr="0018101B">
        <w:rPr>
          <w:rFonts w:cstheme="minorHAnsi"/>
        </w:rPr>
        <w:t>ur-</w:t>
      </w:r>
      <w:r w:rsidR="001732FD" w:rsidRPr="0018101B">
        <w:rPr>
          <w:rStyle w:val="unicode"/>
          <w:rFonts w:cstheme="minorHAnsi"/>
          <w:shd w:val="clear" w:color="auto" w:fill="FFFFFF"/>
        </w:rPr>
        <w:br/>
      </w:r>
      <w:r w:rsidR="001732FD" w:rsidRPr="0018101B">
        <w:rPr>
          <w:rStyle w:val="unicode"/>
          <w:rFonts w:cstheme="minorHAnsi"/>
          <w:b/>
          <w:shd w:val="clear" w:color="auto" w:fill="FFFFFF"/>
        </w:rPr>
        <w:t>war</w:t>
      </w:r>
      <w:r w:rsidR="001732FD" w:rsidRPr="0018101B">
        <w:rPr>
          <w:rStyle w:val="unicode"/>
          <w:rFonts w:cstheme="minorHAnsi"/>
          <w:shd w:val="clear" w:color="auto" w:fill="FFFFFF"/>
        </w:rPr>
        <w:t>, field, </w:t>
      </w:r>
      <w:r w:rsidR="001732FD" w:rsidRPr="0018101B">
        <w:rPr>
          <w:rFonts w:cstheme="minorHAnsi"/>
        </w:rPr>
        <w:t>gimra-</w:t>
      </w:r>
      <w:r w:rsidR="001732FD" w:rsidRPr="0018101B">
        <w:rPr>
          <w:rFonts w:cstheme="minorHAnsi"/>
          <w:b/>
          <w:shd w:val="clear" w:color="auto" w:fill="FFFFFF"/>
        </w:rPr>
        <w:br/>
        <w:t>war</w:t>
      </w:r>
      <w:r w:rsidR="001732FD" w:rsidRPr="0018101B">
        <w:rPr>
          <w:rFonts w:cstheme="minorHAnsi"/>
          <w:shd w:val="clear" w:color="auto" w:fill="FFFFFF"/>
        </w:rPr>
        <w:t>,</w:t>
      </w:r>
      <w:r w:rsidR="001732FD" w:rsidRPr="0018101B">
        <w:rPr>
          <w:rFonts w:cstheme="minorHAnsi"/>
          <w:b/>
          <w:shd w:val="clear" w:color="auto" w:fill="FFFFFF"/>
        </w:rPr>
        <w:t xml:space="preserve"> </w:t>
      </w:r>
      <w:r w:rsidR="001732FD" w:rsidRPr="0018101B">
        <w:rPr>
          <w:rFonts w:cstheme="minorHAnsi"/>
          <w:shd w:val="clear" w:color="auto" w:fill="FFFFFF"/>
        </w:rPr>
        <w:t>warefare, battle,</w:t>
      </w:r>
      <w:r w:rsidR="001732FD" w:rsidRPr="0018101B">
        <w:rPr>
          <w:rFonts w:cstheme="minorHAnsi"/>
          <w:b/>
          <w:shd w:val="clear" w:color="auto" w:fill="FFFFFF"/>
        </w:rPr>
        <w:t xml:space="preserve"> </w:t>
      </w:r>
      <w:r w:rsidR="001732FD" w:rsidRPr="0018101B">
        <w:rPr>
          <w:rFonts w:cstheme="minorHAnsi"/>
        </w:rPr>
        <w:t>tsahai/tsahi</w:t>
      </w:r>
      <w:r w:rsidR="001732FD" w:rsidRPr="0018101B">
        <w:rPr>
          <w:rFonts w:cstheme="minorHAnsi"/>
          <w:b/>
          <w:shd w:val="clear" w:color="auto" w:fill="FFFFFF"/>
        </w:rPr>
        <w:br/>
        <w:t>war</w:t>
      </w:r>
      <w:r w:rsidR="001732FD" w:rsidRPr="0018101B">
        <w:rPr>
          <w:rFonts w:cstheme="minorHAnsi"/>
          <w:shd w:val="clear" w:color="auto" w:fill="FFFFFF"/>
        </w:rPr>
        <w:t>,</w:t>
      </w:r>
      <w:r w:rsidR="001732FD" w:rsidRPr="0018101B">
        <w:rPr>
          <w:rFonts w:cstheme="minorHAnsi"/>
          <w:b/>
          <w:shd w:val="clear" w:color="auto" w:fill="FFFFFF"/>
        </w:rPr>
        <w:t xml:space="preserve"> </w:t>
      </w:r>
      <w:r w:rsidR="001732FD" w:rsidRPr="0018101B">
        <w:rPr>
          <w:rFonts w:cstheme="minorHAnsi"/>
          <w:shd w:val="clear" w:color="auto" w:fill="FFFFFF"/>
        </w:rPr>
        <w:t>make war, revolt,</w:t>
      </w:r>
      <w:r w:rsidR="001732FD" w:rsidRPr="0018101B">
        <w:rPr>
          <w:rStyle w:val="unicode"/>
          <w:rFonts w:cstheme="minorHAnsi"/>
          <w:shd w:val="clear" w:color="auto" w:fill="FFFFFF"/>
        </w:rPr>
        <w:t xml:space="preserve"> kururiyahh-&gt;</w:t>
      </w:r>
      <w:r w:rsidR="001732FD" w:rsidRPr="0018101B">
        <w:rPr>
          <w:rFonts w:cstheme="minorHAnsi"/>
          <w:b/>
          <w:shd w:val="clear" w:color="auto" w:fill="FFFFFF"/>
        </w:rPr>
        <w:t> </w:t>
      </w:r>
      <w:r w:rsidR="004A544C" w:rsidRPr="0018101B">
        <w:rPr>
          <w:rStyle w:val="FootnoteReference"/>
          <w:rFonts w:cstheme="minorHAnsi"/>
          <w:b/>
          <w:shd w:val="clear" w:color="auto" w:fill="FFFFFF"/>
        </w:rPr>
        <w:footnoteReference w:id="346"/>
      </w:r>
      <w:r w:rsidR="001732FD" w:rsidRPr="0018101B">
        <w:rPr>
          <w:rFonts w:cstheme="minorHAnsi"/>
          <w:b/>
          <w:shd w:val="clear" w:color="auto" w:fill="FFFFFF"/>
        </w:rPr>
        <w:br/>
      </w:r>
      <w:r w:rsidR="001732FD" w:rsidRPr="0018101B">
        <w:rPr>
          <w:rFonts w:cstheme="minorHAnsi"/>
          <w:b/>
          <w:shd w:val="clear" w:color="auto" w:fill="FFFFFF"/>
        </w:rPr>
        <w:lastRenderedPageBreak/>
        <w:t>war</w:t>
      </w:r>
      <w:r w:rsidR="001732FD" w:rsidRPr="0018101B">
        <w:rPr>
          <w:rFonts w:cstheme="minorHAnsi"/>
          <w:shd w:val="clear" w:color="auto" w:fill="FFFFFF"/>
        </w:rPr>
        <w:t>,</w:t>
      </w:r>
      <w:r w:rsidR="001732FD" w:rsidRPr="0018101B">
        <w:rPr>
          <w:rFonts w:cstheme="minorHAnsi"/>
          <w:b/>
          <w:shd w:val="clear" w:color="auto" w:fill="FFFFFF"/>
        </w:rPr>
        <w:t xml:space="preserve"> </w:t>
      </w:r>
      <w:r w:rsidR="001732FD" w:rsidRPr="0018101B">
        <w:rPr>
          <w:rFonts w:cstheme="minorHAnsi"/>
        </w:rPr>
        <w:t xml:space="preserve">man of war, soldier, </w:t>
      </w:r>
      <w:r w:rsidR="001732FD" w:rsidRPr="0018101B">
        <w:rPr>
          <w:rFonts w:cstheme="minorHAnsi"/>
          <w:vertAlign w:val="superscript"/>
        </w:rPr>
        <w:t>LÚ</w:t>
      </w:r>
      <w:r w:rsidR="001732FD" w:rsidRPr="0018101B">
        <w:rPr>
          <w:rFonts w:cstheme="minorHAnsi"/>
        </w:rPr>
        <w:t>lahhiyala-</w:t>
      </w:r>
      <w:r w:rsidR="001732FD" w:rsidRPr="0018101B">
        <w:rPr>
          <w:rFonts w:cstheme="minorHAnsi"/>
          <w:b/>
          <w:shd w:val="clear" w:color="auto" w:fill="FFFFFF"/>
        </w:rPr>
        <w:br/>
        <w:t>war</w:t>
      </w:r>
      <w:r w:rsidR="001732FD" w:rsidRPr="0018101B">
        <w:rPr>
          <w:rFonts w:cstheme="minorHAnsi"/>
          <w:shd w:val="clear" w:color="auto" w:fill="FFFFFF"/>
        </w:rPr>
        <w:t>,</w:t>
      </w:r>
      <w:r w:rsidR="001732FD" w:rsidRPr="0018101B">
        <w:rPr>
          <w:rFonts w:cstheme="minorHAnsi"/>
          <w:b/>
          <w:shd w:val="clear" w:color="auto" w:fill="FFFFFF"/>
        </w:rPr>
        <w:t xml:space="preserve"> </w:t>
      </w:r>
      <w:r w:rsidR="001732FD" w:rsidRPr="0018101B">
        <w:rPr>
          <w:rFonts w:cstheme="minorHAnsi"/>
          <w:shd w:val="clear" w:color="auto" w:fill="FFFFFF"/>
        </w:rPr>
        <w:t>to wage war on,</w:t>
      </w:r>
      <w:r w:rsidR="001732FD" w:rsidRPr="0018101B">
        <w:rPr>
          <w:rFonts w:cstheme="minorHAnsi"/>
          <w:b/>
          <w:shd w:val="clear" w:color="auto" w:fill="FFFFFF"/>
        </w:rPr>
        <w:t xml:space="preserve"> </w:t>
      </w:r>
      <w:r w:rsidR="001732FD" w:rsidRPr="0018101B">
        <w:rPr>
          <w:rFonts w:cstheme="minorHAnsi"/>
        </w:rPr>
        <w:t>kururiiahh</w:t>
      </w:r>
      <w:r w:rsidR="001732FD" w:rsidRPr="0018101B">
        <w:rPr>
          <w:rFonts w:cstheme="minorHAnsi"/>
          <w:b/>
        </w:rPr>
        <w:br/>
      </w:r>
      <w:r w:rsidR="001732FD" w:rsidRPr="006C5D73">
        <w:rPr>
          <w:rFonts w:eastAsia="Calibri" w:cstheme="minorHAnsi"/>
          <w:b/>
          <w:color w:val="000000"/>
          <w:lang w:val="en-GB"/>
        </w:rPr>
        <w:t>war</w:t>
      </w:r>
      <w:r w:rsidR="001732FD" w:rsidRPr="006C5D73">
        <w:rPr>
          <w:rFonts w:eastAsia="Calibri" w:cstheme="minorHAnsi"/>
          <w:color w:val="000000"/>
          <w:lang w:val="en-GB"/>
        </w:rPr>
        <w:t>,</w:t>
      </w:r>
      <w:r w:rsidR="001732FD" w:rsidRPr="006C5D73">
        <w:rPr>
          <w:rFonts w:eastAsia="Calibri" w:cstheme="minorHAnsi"/>
          <w:b/>
          <w:color w:val="000000"/>
          <w:lang w:val="en-GB"/>
        </w:rPr>
        <w:t xml:space="preserve"> </w:t>
      </w:r>
      <w:r w:rsidR="001732FD" w:rsidRPr="0018101B">
        <w:rPr>
          <w:rFonts w:eastAsia="Calibri" w:cstheme="minorHAnsi"/>
          <w:color w:val="000000"/>
          <w:lang w:val="en-GB"/>
        </w:rPr>
        <w:t>wage war</w:t>
      </w:r>
      <w:r w:rsidR="001732FD" w:rsidRPr="006C5D73">
        <w:rPr>
          <w:rFonts w:eastAsia="Calibri" w:cstheme="minorHAnsi"/>
          <w:color w:val="000000"/>
          <w:lang w:val="en-GB"/>
        </w:rPr>
        <w:t>,</w:t>
      </w:r>
      <w:r w:rsidR="001732FD" w:rsidRPr="006C5D73">
        <w:rPr>
          <w:rFonts w:eastAsia="Calibri" w:cstheme="minorHAnsi"/>
          <w:b/>
          <w:color w:val="000000"/>
          <w:lang w:val="en-GB"/>
        </w:rPr>
        <w:t xml:space="preserve"> </w:t>
      </w:r>
      <w:r w:rsidR="001732FD" w:rsidRPr="006C5D73">
        <w:rPr>
          <w:rFonts w:eastAsia="Calibri" w:cstheme="minorHAnsi"/>
          <w:color w:val="000000"/>
          <w:lang w:val="en-GB"/>
        </w:rPr>
        <w:t>hostility,</w:t>
      </w:r>
      <w:r w:rsidR="001732FD" w:rsidRPr="006C5D73">
        <w:rPr>
          <w:rFonts w:eastAsia="Calibri" w:cstheme="minorHAnsi"/>
          <w:b/>
          <w:color w:val="000000"/>
          <w:lang w:val="en-GB"/>
        </w:rPr>
        <w:t xml:space="preserve"> </w:t>
      </w:r>
      <w:r w:rsidR="001732FD" w:rsidRPr="006C5D73">
        <w:rPr>
          <w:rFonts w:cstheme="minorHAnsi"/>
          <w:highlight w:val="white"/>
        </w:rPr>
        <w:t>kororiah</w:t>
      </w:r>
      <w:r w:rsidR="001732FD" w:rsidRPr="006C5D73">
        <w:rPr>
          <w:rFonts w:cstheme="minorHAnsi"/>
        </w:rPr>
        <w:br/>
      </w:r>
      <w:r w:rsidR="001732FD" w:rsidRPr="0018101B">
        <w:rPr>
          <w:rFonts w:cstheme="minorHAnsi"/>
          <w:b/>
        </w:rPr>
        <w:t>war</w:t>
      </w:r>
      <w:r w:rsidR="001732FD" w:rsidRPr="006C5D73">
        <w:rPr>
          <w:rFonts w:cstheme="minorHAnsi"/>
        </w:rPr>
        <w:t>, to war, to go on a campaign, to go on a trip, lahha pāi-</w:t>
      </w:r>
      <w:r w:rsidR="001732FD" w:rsidRPr="006C5D73">
        <w:rPr>
          <w:rFonts w:cstheme="minorHAnsi"/>
          <w:b/>
          <w:color w:val="1F497D"/>
        </w:rPr>
        <w:br/>
      </w:r>
      <w:r w:rsidR="001732FD" w:rsidRPr="006C5D73">
        <w:rPr>
          <w:rFonts w:eastAsia="Times New Roman" w:cstheme="minorHAnsi"/>
          <w:b/>
        </w:rPr>
        <w:t>warm</w:t>
      </w:r>
      <w:r w:rsidR="001732FD" w:rsidRPr="006C5D73">
        <w:rPr>
          <w:rFonts w:eastAsia="Times New Roman" w:cstheme="minorHAnsi"/>
        </w:rPr>
        <w:t>, ānz,</w:t>
      </w:r>
      <w:r w:rsidR="001732FD" w:rsidRPr="006C5D73">
        <w:rPr>
          <w:rFonts w:eastAsia="Times New Roman" w:cstheme="minorHAnsi"/>
        </w:rPr>
        <w:br/>
        <w:t xml:space="preserve">warm, to be warm, </w:t>
      </w:r>
      <w:r w:rsidR="001732FD" w:rsidRPr="006C5D73">
        <w:rPr>
          <w:rFonts w:cstheme="minorHAnsi"/>
        </w:rPr>
        <w:t>ā-</w:t>
      </w:r>
      <w:r w:rsidR="001732FD" w:rsidRPr="006C5D73">
        <w:rPr>
          <w:rFonts w:eastAsia="Times New Roman" w:cstheme="minorHAnsi"/>
          <w:b/>
        </w:rPr>
        <w:br/>
      </w:r>
      <w:r w:rsidR="001732FD" w:rsidRPr="006C5D73">
        <w:rPr>
          <w:rFonts w:eastAsia="Times New Roman" w:cstheme="minorHAnsi"/>
        </w:rPr>
        <w:t xml:space="preserve">warranty, </w:t>
      </w:r>
      <w:r w:rsidR="001732FD" w:rsidRPr="006C5D73">
        <w:rPr>
          <w:rFonts w:cstheme="minorHAnsi"/>
        </w:rPr>
        <w:t xml:space="preserve">safe conduct, </w:t>
      </w:r>
      <w:r w:rsidR="001732FD" w:rsidRPr="006C5D73">
        <w:rPr>
          <w:rFonts w:cstheme="minorHAnsi"/>
          <w:color w:val="1F497D"/>
        </w:rPr>
        <w:t>tsarsia</w:t>
      </w:r>
      <w:r w:rsidR="001732FD" w:rsidRPr="006C5D73">
        <w:rPr>
          <w:rFonts w:cstheme="minorHAnsi"/>
        </w:rPr>
        <w:br/>
      </w:r>
      <w:r w:rsidR="001732FD" w:rsidRPr="001A4A72">
        <w:rPr>
          <w:rFonts w:cstheme="minorHAnsi"/>
          <w:b/>
        </w:rPr>
        <w:t>wash</w:t>
      </w:r>
      <w:r w:rsidR="001732FD" w:rsidRPr="001A4A72">
        <w:rPr>
          <w:rFonts w:cstheme="minorHAnsi"/>
        </w:rPr>
        <w:t>, to, la(h)un(a)i, ārri, warpzi, arr/ar, arra/arr,</w:t>
      </w:r>
      <w:r w:rsidR="001732FD" w:rsidRPr="001A4A72">
        <w:rPr>
          <w:rFonts w:cstheme="minorHAnsi"/>
          <w:b/>
        </w:rPr>
        <w:t xml:space="preserve"> </w:t>
      </w:r>
      <w:r w:rsidR="001732FD" w:rsidRPr="001A4A72">
        <w:rPr>
          <w:rFonts w:cstheme="minorHAnsi"/>
        </w:rPr>
        <w:t>arriie/a (SEXNAGA), uarp, (TochA. Yar, to bathe)</w:t>
      </w:r>
      <w:r w:rsidR="001732FD" w:rsidRPr="001A4A72">
        <w:rPr>
          <w:rFonts w:cstheme="minorHAnsi"/>
        </w:rPr>
        <w:br/>
      </w:r>
      <w:r w:rsidR="001732FD" w:rsidRPr="001A4A72">
        <w:rPr>
          <w:rFonts w:cstheme="minorHAnsi"/>
          <w:b/>
        </w:rPr>
        <w:t>wash</w:t>
      </w:r>
      <w:r w:rsidR="001732FD" w:rsidRPr="001A4A72">
        <w:rPr>
          <w:rFonts w:cstheme="minorHAnsi"/>
        </w:rPr>
        <w:t>, to, mesû (Akkadian word)</w:t>
      </w:r>
      <w:r w:rsidR="001A4A72">
        <w:rPr>
          <w:rStyle w:val="FootnoteReference"/>
          <w:rFonts w:cstheme="minorHAnsi"/>
        </w:rPr>
        <w:footnoteReference w:id="347"/>
      </w:r>
      <w:r w:rsidR="001732FD" w:rsidRPr="001A4A72">
        <w:rPr>
          <w:rFonts w:cstheme="minorHAnsi"/>
        </w:rPr>
        <w:br/>
      </w:r>
      <w:r w:rsidR="001732FD" w:rsidRPr="001A4A72">
        <w:rPr>
          <w:rFonts w:cstheme="minorHAnsi"/>
          <w:b/>
        </w:rPr>
        <w:lastRenderedPageBreak/>
        <w:t>wash</w:t>
      </w:r>
      <w:r w:rsidR="001732FD" w:rsidRPr="001A4A72">
        <w:rPr>
          <w:rFonts w:cstheme="minorHAnsi"/>
        </w:rPr>
        <w:t>, to bathe, warp-</w:t>
      </w:r>
      <w:r w:rsidR="001732FD" w:rsidRPr="001A4A72">
        <w:rPr>
          <w:rFonts w:cstheme="minorHAnsi"/>
        </w:rPr>
        <w:br/>
      </w:r>
      <w:r w:rsidR="001732FD" w:rsidRPr="001A4A72">
        <w:rPr>
          <w:rFonts w:cstheme="minorHAnsi"/>
          <w:b/>
        </w:rPr>
        <w:t>wash</w:t>
      </w:r>
      <w:r w:rsidR="001732FD" w:rsidRPr="001A4A72">
        <w:rPr>
          <w:rFonts w:cstheme="minorHAnsi"/>
        </w:rPr>
        <w:t>, to drive away, arha t.</w:t>
      </w:r>
      <w:r w:rsidR="001732FD" w:rsidRPr="001A4A72">
        <w:rPr>
          <w:rFonts w:cstheme="minorHAnsi"/>
        </w:rPr>
        <w:br/>
        <w:t>washbasin, kueluana (Skt. Galati, to drip, galita</w:t>
      </w:r>
      <w:r w:rsidR="001732FD" w:rsidRPr="006C5D73">
        <w:rPr>
          <w:rFonts w:cstheme="minorHAnsi"/>
          <w:color w:val="000000"/>
        </w:rPr>
        <w:t>, dripped, OHG. Quellan, to well, Gr. Balaneion, bath)</w:t>
      </w:r>
      <w:r w:rsidR="001732FD" w:rsidRPr="006C5D73">
        <w:rPr>
          <w:rFonts w:cstheme="minorHAnsi"/>
          <w:color w:val="000000"/>
        </w:rPr>
        <w:br/>
      </w:r>
      <w:r w:rsidR="001732FD" w:rsidRPr="008141D7">
        <w:rPr>
          <w:rFonts w:cstheme="minorHAnsi"/>
          <w:b/>
          <w:color w:val="000000"/>
        </w:rPr>
        <w:t>watch</w:t>
      </w:r>
      <w:r w:rsidR="001732FD" w:rsidRPr="006C5D73">
        <w:rPr>
          <w:rFonts w:cstheme="minorHAnsi"/>
          <w:color w:val="000000"/>
        </w:rPr>
        <w:t xml:space="preserve">, to watch, </w:t>
      </w:r>
      <w:r w:rsidR="001732FD" w:rsidRPr="006C5D73">
        <w:rPr>
          <w:rFonts w:cstheme="minorHAnsi"/>
        </w:rPr>
        <w:t>arha au(s)-</w:t>
      </w:r>
      <w:r w:rsidR="001732FD" w:rsidRPr="006C5D73">
        <w:rPr>
          <w:rFonts w:cstheme="minorHAnsi"/>
        </w:rPr>
        <w:br/>
      </w:r>
      <w:r w:rsidR="001732FD" w:rsidRPr="008141D7">
        <w:rPr>
          <w:rFonts w:cstheme="minorHAnsi"/>
          <w:b/>
        </w:rPr>
        <w:t>watch</w:t>
      </w:r>
      <w:r w:rsidR="001732FD" w:rsidRPr="006C5D73">
        <w:rPr>
          <w:rFonts w:cstheme="minorHAnsi"/>
        </w:rPr>
        <w:t>, to watch quietly, dahusiya-</w:t>
      </w:r>
      <w:r w:rsidR="008141D7">
        <w:rPr>
          <w:rStyle w:val="FootnoteReference"/>
          <w:rFonts w:cstheme="minorHAnsi"/>
        </w:rPr>
        <w:footnoteReference w:id="348"/>
      </w:r>
      <w:r w:rsidR="001732FD" w:rsidRPr="006C5D73">
        <w:rPr>
          <w:rFonts w:cstheme="minorHAnsi"/>
        </w:rPr>
        <w:br/>
      </w:r>
      <w:r w:rsidR="001732FD" w:rsidRPr="008141D7">
        <w:rPr>
          <w:rFonts w:cstheme="minorHAnsi"/>
          <w:b/>
        </w:rPr>
        <w:t>watch</w:t>
      </w:r>
      <w:r w:rsidR="001732FD" w:rsidRPr="006C5D73">
        <w:rPr>
          <w:rFonts w:cstheme="minorHAnsi"/>
        </w:rPr>
        <w:t>, to watch through, . katta au(s)-</w:t>
      </w:r>
      <w:r w:rsidR="001732FD" w:rsidRPr="006C5D73">
        <w:rPr>
          <w:rFonts w:cstheme="minorHAnsi"/>
          <w:color w:val="000000"/>
        </w:rPr>
        <w:br/>
      </w:r>
      <w:r w:rsidR="001732FD" w:rsidRPr="008141D7">
        <w:rPr>
          <w:rFonts w:cstheme="minorHAnsi"/>
          <w:b/>
        </w:rPr>
        <w:t>watch over</w:t>
      </w:r>
      <w:r w:rsidR="001732FD" w:rsidRPr="006C5D73">
        <w:rPr>
          <w:rFonts w:cstheme="minorHAnsi"/>
        </w:rPr>
        <w:t>, to</w:t>
      </w:r>
      <w:r w:rsidR="001732FD" w:rsidRPr="008141D7">
        <w:rPr>
          <w:rFonts w:cstheme="minorHAnsi"/>
        </w:rPr>
        <w:t>, haliie/a,</w:t>
      </w:r>
      <w:r w:rsidR="001B06DA">
        <w:rPr>
          <w:rStyle w:val="FootnoteReference"/>
          <w:rFonts w:cstheme="minorHAnsi"/>
        </w:rPr>
        <w:footnoteReference w:id="349"/>
      </w:r>
      <w:r w:rsidR="001732FD" w:rsidRPr="006C5D73">
        <w:rPr>
          <w:rFonts w:cstheme="minorHAnsi"/>
        </w:rPr>
        <w:br/>
      </w:r>
      <w:r w:rsidR="001732FD" w:rsidRPr="008141D7">
        <w:rPr>
          <w:rFonts w:cstheme="minorHAnsi"/>
          <w:b/>
        </w:rPr>
        <w:t>watch without doing anything</w:t>
      </w:r>
      <w:r w:rsidR="001732FD" w:rsidRPr="006C5D73">
        <w:rPr>
          <w:rFonts w:cstheme="minorHAnsi"/>
        </w:rPr>
        <w:t>, parā u.</w:t>
      </w:r>
      <w:r w:rsidR="00EF5E98">
        <w:rPr>
          <w:rFonts w:cstheme="minorHAnsi"/>
        </w:rPr>
        <w:br/>
      </w:r>
      <w:r w:rsidR="00EF5E98" w:rsidRPr="00EF5E98">
        <w:rPr>
          <w:rFonts w:cstheme="minorHAnsi"/>
          <w:b/>
        </w:rPr>
        <w:t>watchful</w:t>
      </w:r>
      <w:r w:rsidR="00EF5E98" w:rsidRPr="00EF5E98">
        <w:rPr>
          <w:rFonts w:cstheme="minorHAnsi"/>
        </w:rPr>
        <w:t>, defend, protect, take care of, pahsnu</w:t>
      </w:r>
      <w:r w:rsidR="001732FD" w:rsidRPr="00EF5E98">
        <w:rPr>
          <w:rFonts w:cstheme="minorHAnsi"/>
          <w:color w:val="1F497D"/>
        </w:rPr>
        <w:br/>
      </w:r>
      <w:r w:rsidR="001732FD" w:rsidRPr="00FF7D89">
        <w:rPr>
          <w:rFonts w:cstheme="minorHAnsi"/>
          <w:b/>
        </w:rPr>
        <w:t>water</w:t>
      </w:r>
      <w:r w:rsidR="001732FD" w:rsidRPr="00FF7D89">
        <w:rPr>
          <w:rFonts w:cstheme="minorHAnsi"/>
        </w:rPr>
        <w:t xml:space="preserve">, wadr/widen, wida, </w:t>
      </w:r>
      <w:r w:rsidR="001732FD" w:rsidRPr="00FF7D89">
        <w:rPr>
          <w:rFonts w:cstheme="minorHAnsi"/>
          <w:shd w:val="clear" w:color="auto" w:fill="FFFFFF"/>
        </w:rPr>
        <w:t>wātar, wētt-</w:t>
      </w:r>
      <w:r w:rsidR="001732FD" w:rsidRPr="00FF7D89">
        <w:rPr>
          <w:rFonts w:cstheme="minorHAnsi"/>
          <w:b/>
          <w:shd w:val="clear" w:color="auto" w:fill="FFFFFF"/>
        </w:rPr>
        <w:t xml:space="preserve">, </w:t>
      </w:r>
      <w:r w:rsidR="001732FD" w:rsidRPr="00FF7D89">
        <w:rPr>
          <w:rFonts w:cstheme="minorHAnsi"/>
          <w:shd w:val="clear" w:color="auto" w:fill="FFFFFF"/>
        </w:rPr>
        <w:t xml:space="preserve">#watar (gen. sg.), wetenaš, </w:t>
      </w:r>
      <w:r w:rsidR="001732FD" w:rsidRPr="00FF7D89">
        <w:rPr>
          <w:rFonts w:cstheme="minorHAnsi"/>
        </w:rPr>
        <w:t>water,</w:t>
      </w:r>
      <w:r w:rsidR="00E11A6E">
        <w:rPr>
          <w:rStyle w:val="FootnoteReference"/>
          <w:rFonts w:cstheme="minorHAnsi"/>
        </w:rPr>
        <w:footnoteReference w:id="350"/>
      </w:r>
      <w:r w:rsidR="001732FD" w:rsidRPr="00FF7D89">
        <w:rPr>
          <w:rFonts w:cstheme="minorHAnsi"/>
        </w:rPr>
        <w:t xml:space="preserve"> (A), wedanda (instr. sg.,)  (Skt. Udan, </w:t>
      </w:r>
      <w:r w:rsidR="001732FD" w:rsidRPr="00FF7D89">
        <w:rPr>
          <w:rFonts w:cstheme="minorHAnsi"/>
        </w:rPr>
        <w:lastRenderedPageBreak/>
        <w:t>Gr. udor, Umr. Utur, OCS. Voda, Goth. Wato, ON. Vatn, OSax. Water, OHG. Wassar-water)</w:t>
      </w:r>
      <w:r w:rsidR="001732FD" w:rsidRPr="00FF7D89">
        <w:rPr>
          <w:rFonts w:cstheme="minorHAnsi"/>
        </w:rPr>
        <w:br/>
      </w:r>
      <w:r w:rsidR="001732FD" w:rsidRPr="00FF7D89">
        <w:rPr>
          <w:rFonts w:cstheme="minorHAnsi"/>
          <w:b/>
        </w:rPr>
        <w:t>water</w:t>
      </w:r>
      <w:r w:rsidR="001732FD" w:rsidRPr="00FF7D89">
        <w:rPr>
          <w:rFonts w:cstheme="minorHAnsi"/>
        </w:rPr>
        <w:t>, holy water, pure water, (Hurrian, sihill(iy)as water),</w:t>
      </w:r>
      <w:r w:rsidR="001732FD" w:rsidRPr="00FF7D89">
        <w:rPr>
          <w:rFonts w:cstheme="minorHAnsi"/>
        </w:rPr>
        <w:br/>
      </w:r>
      <w:r w:rsidR="001732FD" w:rsidRPr="00FF7D89">
        <w:rPr>
          <w:rFonts w:cstheme="minorHAnsi"/>
          <w:b/>
        </w:rPr>
        <w:t>water</w:t>
      </w:r>
      <w:r w:rsidR="001732FD" w:rsidRPr="006C5D73">
        <w:rPr>
          <w:rFonts w:cstheme="minorHAnsi"/>
        </w:rPr>
        <w:t>, pl., irrigation, widār</w:t>
      </w:r>
      <w:r w:rsidR="001732FD" w:rsidRPr="006C5D73">
        <w:rPr>
          <w:rFonts w:cstheme="minorHAnsi"/>
        </w:rPr>
        <w:br/>
      </w:r>
      <w:r w:rsidR="001732FD" w:rsidRPr="00FF7D89">
        <w:rPr>
          <w:rFonts w:cstheme="minorHAnsi"/>
          <w:b/>
        </w:rPr>
        <w:t>water</w:t>
      </w:r>
      <w:r w:rsidR="001732FD" w:rsidRPr="006C5D73">
        <w:rPr>
          <w:rFonts w:cstheme="minorHAnsi"/>
        </w:rPr>
        <w:t xml:space="preserve">, </w:t>
      </w:r>
      <w:r w:rsidR="001732FD" w:rsidRPr="00FF7D89">
        <w:rPr>
          <w:rFonts w:cstheme="minorHAnsi"/>
        </w:rPr>
        <w:t>pure water</w:t>
      </w:r>
      <w:r w:rsidR="001732FD" w:rsidRPr="006C5D73">
        <w:rPr>
          <w:rFonts w:cstheme="minorHAnsi"/>
        </w:rPr>
        <w:t>, holy water (Hurrian, sihill(iy)as water),</w:t>
      </w:r>
      <w:r w:rsidR="001732FD" w:rsidRPr="006C5D73">
        <w:rPr>
          <w:rFonts w:cstheme="minorHAnsi"/>
          <w:b/>
          <w:shd w:val="clear" w:color="auto" w:fill="FFFFFF"/>
        </w:rPr>
        <w:br/>
      </w:r>
      <w:r w:rsidR="001732FD" w:rsidRPr="00FF7D89">
        <w:rPr>
          <w:rFonts w:cstheme="minorHAnsi"/>
          <w:b/>
          <w:shd w:val="clear" w:color="auto" w:fill="FFFFFF"/>
        </w:rPr>
        <w:t>water</w:t>
      </w:r>
      <w:r w:rsidR="001732FD" w:rsidRPr="00FF7D89">
        <w:rPr>
          <w:rFonts w:cstheme="minorHAnsi"/>
          <w:shd w:val="clear" w:color="auto" w:fill="FFFFFF"/>
        </w:rPr>
        <w:t>, wet,</w:t>
      </w:r>
      <w:r w:rsidR="001732FD" w:rsidRPr="00FF7D89">
        <w:rPr>
          <w:rFonts w:cstheme="minorHAnsi"/>
          <w:b/>
          <w:shd w:val="clear" w:color="auto" w:fill="FFFFFF"/>
        </w:rPr>
        <w:t xml:space="preserve"> </w:t>
      </w:r>
      <w:r w:rsidR="001732FD" w:rsidRPr="00FF7D89">
        <w:rPr>
          <w:rFonts w:cstheme="minorHAnsi"/>
        </w:rPr>
        <w:t xml:space="preserve">wida, weten-, (root of water),  </w:t>
      </w:r>
      <w:r w:rsidR="001732FD" w:rsidRPr="00FF7D89">
        <w:rPr>
          <w:rFonts w:cstheme="minorHAnsi"/>
        </w:rPr>
        <w:br/>
      </w:r>
      <w:r w:rsidR="001732FD" w:rsidRPr="00E11A6E">
        <w:rPr>
          <w:rFonts w:cstheme="minorHAnsi"/>
          <w:b/>
          <w:shd w:val="clear" w:color="auto" w:fill="FFFFFF"/>
        </w:rPr>
        <w:t>water animals</w:t>
      </w:r>
      <w:r w:rsidR="001732FD" w:rsidRPr="00FF7D89">
        <w:rPr>
          <w:rFonts w:cstheme="minorHAnsi"/>
          <w:shd w:val="clear" w:color="auto" w:fill="FFFFFF"/>
        </w:rPr>
        <w:t>, to,</w:t>
      </w:r>
      <w:r w:rsidR="001732FD" w:rsidRPr="00FF7D89">
        <w:rPr>
          <w:rFonts w:cstheme="minorHAnsi"/>
          <w:b/>
          <w:shd w:val="clear" w:color="auto" w:fill="FFFFFF"/>
        </w:rPr>
        <w:t xml:space="preserve"> </w:t>
      </w:r>
      <w:r w:rsidR="001732FD" w:rsidRPr="00FF7D89">
        <w:rPr>
          <w:rFonts w:cstheme="minorHAnsi"/>
        </w:rPr>
        <w:t>sakuruue/a</w:t>
      </w:r>
      <w:r w:rsidR="001732FD" w:rsidRPr="00FF7D89">
        <w:rPr>
          <w:rFonts w:cstheme="minorHAnsi"/>
        </w:rPr>
        <w:br/>
      </w:r>
      <w:r w:rsidR="001732FD" w:rsidRPr="00E11A6E">
        <w:rPr>
          <w:rFonts w:cstheme="minorHAnsi"/>
          <w:b/>
        </w:rPr>
        <w:t>water</w:t>
      </w:r>
      <w:r w:rsidR="001732FD" w:rsidRPr="00FF7D89">
        <w:rPr>
          <w:rFonts w:cstheme="minorHAnsi"/>
        </w:rPr>
        <w:t>, to give water to, sragu</w:t>
      </w:r>
      <w:r w:rsidR="001732FD" w:rsidRPr="00FF7D89">
        <w:rPr>
          <w:rFonts w:cstheme="minorHAnsi"/>
        </w:rPr>
        <w:br/>
      </w:r>
      <w:r w:rsidR="001732FD" w:rsidRPr="00E11A6E">
        <w:rPr>
          <w:rFonts w:cstheme="minorHAnsi"/>
          <w:b/>
          <w:shd w:val="clear" w:color="auto" w:fill="FFFFFF"/>
        </w:rPr>
        <w:t>water animals</w:t>
      </w:r>
      <w:r w:rsidR="001732FD" w:rsidRPr="00FF7D89">
        <w:rPr>
          <w:rFonts w:cstheme="minorHAnsi"/>
          <w:shd w:val="clear" w:color="auto" w:fill="FFFFFF"/>
        </w:rPr>
        <w:t>, to drink,</w:t>
      </w:r>
      <w:r w:rsidR="001732FD" w:rsidRPr="00FF7D89">
        <w:rPr>
          <w:rFonts w:cstheme="minorHAnsi"/>
        </w:rPr>
        <w:t xml:space="preserve"> sagurue/a, sagrue/a</w:t>
      </w:r>
      <w:r w:rsidR="001732FD" w:rsidRPr="00FF7D89">
        <w:rPr>
          <w:rFonts w:cstheme="minorHAnsi"/>
        </w:rPr>
        <w:br/>
      </w:r>
      <w:r w:rsidR="001732FD" w:rsidRPr="006C5D73">
        <w:rPr>
          <w:rFonts w:cstheme="minorHAnsi"/>
        </w:rPr>
        <w:t>wave, surge, flood, huwanhuessar</w:t>
      </w:r>
      <w:r w:rsidR="001732FD" w:rsidRPr="006C5D73">
        <w:rPr>
          <w:rFonts w:cstheme="minorHAnsi"/>
          <w:b/>
          <w:shd w:val="clear" w:color="auto" w:fill="FFFFFF"/>
        </w:rPr>
        <w:br/>
        <w:t xml:space="preserve">way, </w:t>
      </w:r>
      <w:r w:rsidR="001732FD" w:rsidRPr="006C5D73">
        <w:rPr>
          <w:rFonts w:cstheme="minorHAnsi"/>
          <w:color w:val="1F497D"/>
        </w:rPr>
        <w:t>idr</w:t>
      </w:r>
      <w:r w:rsidR="001732FD" w:rsidRPr="006C5D73">
        <w:rPr>
          <w:rFonts w:cstheme="minorHAnsi"/>
          <w:color w:val="1F497D"/>
        </w:rPr>
        <w:br/>
      </w:r>
      <w:r w:rsidR="001732FD" w:rsidRPr="006C5D73">
        <w:rPr>
          <w:rFonts w:cstheme="minorHAnsi"/>
          <w:color w:val="222222"/>
          <w:shd w:val="clear" w:color="auto" w:fill="FFFFFF"/>
        </w:rPr>
        <w:t xml:space="preserve">we, wēs, </w:t>
      </w:r>
      <w:r w:rsidR="001732FD" w:rsidRPr="006C5D73">
        <w:rPr>
          <w:rFonts w:cstheme="minorHAnsi"/>
        </w:rPr>
        <w:t>wes,</w:t>
      </w:r>
      <w:r w:rsidR="001732FD" w:rsidRPr="006C5D73">
        <w:rPr>
          <w:rFonts w:cstheme="minorHAnsi"/>
          <w:color w:val="1F497D"/>
        </w:rPr>
        <w:br/>
      </w:r>
      <w:r w:rsidR="001732FD" w:rsidRPr="006C5D73">
        <w:rPr>
          <w:rFonts w:cstheme="minorHAnsi"/>
        </w:rPr>
        <w:t xml:space="preserve">we, us, </w:t>
      </w:r>
      <w:r w:rsidR="001732FD" w:rsidRPr="006C5D73">
        <w:rPr>
          <w:rFonts w:cstheme="minorHAnsi"/>
          <w:color w:val="1F497D"/>
        </w:rPr>
        <w:t xml:space="preserve">wes/nts </w:t>
      </w:r>
      <w:r w:rsidR="001732FD" w:rsidRPr="006C5D73">
        <w:rPr>
          <w:rFonts w:cstheme="minorHAnsi"/>
        </w:rPr>
        <w:t>(</w:t>
      </w:r>
      <w:r w:rsidR="001732FD" w:rsidRPr="006C5D73">
        <w:rPr>
          <w:rFonts w:eastAsia="Calibri" w:cstheme="minorHAnsi"/>
          <w:lang w:val="en-GB"/>
        </w:rPr>
        <w:t>Skt. vayam, asma, Av. vaem, ehma, Goth. weis, uns, we us, TochA. was, TochB. Wes, we, Gr. Amme, us)</w:t>
      </w:r>
      <w:r w:rsidR="001732FD" w:rsidRPr="006C5D73">
        <w:rPr>
          <w:rFonts w:eastAsia="Calibri" w:cstheme="minorHAnsi"/>
          <w:lang w:val="en-GB"/>
        </w:rPr>
        <w:br/>
        <w:t xml:space="preserve">we, us, </w:t>
      </w:r>
      <w:r w:rsidR="001732FD" w:rsidRPr="006C5D73">
        <w:rPr>
          <w:rFonts w:cstheme="minorHAnsi"/>
        </w:rPr>
        <w:t xml:space="preserve">antsa/ants </w:t>
      </w:r>
      <w:r w:rsidR="001732FD" w:rsidRPr="006C5D73">
        <w:rPr>
          <w:rFonts w:eastAsia="Calibri" w:cstheme="minorHAnsi"/>
          <w:lang w:val="en-GB"/>
        </w:rPr>
        <w:t xml:space="preserve"> (Luvian),</w:t>
      </w:r>
      <w:r w:rsidR="001732FD" w:rsidRPr="006C5D73">
        <w:rPr>
          <w:rFonts w:eastAsia="Calibri" w:cstheme="minorHAnsi"/>
          <w:lang w:val="en-GB"/>
        </w:rPr>
        <w:br/>
      </w:r>
      <w:r w:rsidR="001732FD" w:rsidRPr="007E2E8B">
        <w:rPr>
          <w:rFonts w:eastAsia="Calibri" w:cstheme="minorHAnsi"/>
          <w:b/>
          <w:lang w:val="en-GB"/>
        </w:rPr>
        <w:t>weak</w:t>
      </w:r>
      <w:r w:rsidR="001732FD" w:rsidRPr="006C5D73">
        <w:rPr>
          <w:rFonts w:eastAsia="Calibri" w:cstheme="minorHAnsi"/>
          <w:lang w:val="en-GB"/>
        </w:rPr>
        <w:t xml:space="preserve">, </w:t>
      </w:r>
      <w:r w:rsidR="001732FD" w:rsidRPr="006C5D73">
        <w:rPr>
          <w:rFonts w:cstheme="minorHAnsi"/>
        </w:rPr>
        <w:t>malisku-</w:t>
      </w:r>
      <w:r w:rsidR="007E2E8B">
        <w:rPr>
          <w:rStyle w:val="FootnoteReference"/>
          <w:rFonts w:cstheme="minorHAnsi"/>
        </w:rPr>
        <w:footnoteReference w:id="351"/>
      </w:r>
      <w:r w:rsidR="001732FD" w:rsidRPr="006C5D73">
        <w:rPr>
          <w:rFonts w:cstheme="minorHAnsi"/>
          <w:color w:val="1F497D"/>
        </w:rPr>
        <w:br/>
      </w:r>
      <w:r w:rsidR="001732FD" w:rsidRPr="006C5D73">
        <w:rPr>
          <w:rFonts w:cstheme="minorHAnsi"/>
          <w:b/>
        </w:rPr>
        <w:lastRenderedPageBreak/>
        <w:t>weak</w:t>
      </w:r>
      <w:r w:rsidR="001732FD" w:rsidRPr="006C5D73">
        <w:rPr>
          <w:rFonts w:cstheme="minorHAnsi"/>
        </w:rPr>
        <w:t>, light, unimportant, mlisku/milisku (Gr. malakos, weak, soft, Gr. blaks, weak, soft, Skt. Mlata, weak, soft, ModHG. Mulsch, weak)</w:t>
      </w:r>
      <w:r w:rsidR="001732FD" w:rsidRPr="006C5D73">
        <w:rPr>
          <w:rFonts w:cstheme="minorHAnsi"/>
        </w:rPr>
        <w:br/>
      </w:r>
      <w:r w:rsidR="001732FD" w:rsidRPr="006C5D73">
        <w:rPr>
          <w:rFonts w:cstheme="minorHAnsi"/>
          <w:b/>
        </w:rPr>
        <w:t>weak</w:t>
      </w:r>
      <w:r w:rsidR="001732FD" w:rsidRPr="006C5D73">
        <w:rPr>
          <w:rFonts w:cstheme="minorHAnsi"/>
        </w:rPr>
        <w:t xml:space="preserve"> to become weak, mleskues</w:t>
      </w:r>
      <w:r w:rsidR="007E2E8B">
        <w:rPr>
          <w:rFonts w:cstheme="minorHAnsi"/>
        </w:rPr>
        <w:t xml:space="preserve">, </w:t>
      </w:r>
      <w:r w:rsidR="007E2E8B" w:rsidRPr="006C5D73">
        <w:rPr>
          <w:rFonts w:cstheme="minorHAnsi"/>
        </w:rPr>
        <w:t>maleskues</w:t>
      </w:r>
      <w:r w:rsidR="001732FD" w:rsidRPr="006C5D73">
        <w:rPr>
          <w:rFonts w:cstheme="minorHAnsi"/>
        </w:rPr>
        <w:br/>
      </w:r>
      <w:r w:rsidR="001732FD" w:rsidRPr="006C5D73">
        <w:rPr>
          <w:rFonts w:cstheme="minorHAnsi"/>
          <w:b/>
        </w:rPr>
        <w:t>weak</w:t>
      </w:r>
      <w:r w:rsidR="001732FD" w:rsidRPr="006C5D73">
        <w:rPr>
          <w:rFonts w:cstheme="minorHAnsi"/>
        </w:rPr>
        <w:t>, to make weak, mliskunu</w:t>
      </w:r>
      <w:r w:rsidR="001732FD" w:rsidRPr="006C5D73">
        <w:rPr>
          <w:rFonts w:cstheme="minorHAnsi"/>
        </w:rPr>
        <w:br/>
      </w:r>
      <w:r w:rsidR="001732FD" w:rsidRPr="006C5D73">
        <w:rPr>
          <w:rFonts w:cstheme="minorHAnsi"/>
          <w:b/>
        </w:rPr>
        <w:t>weaken</w:t>
      </w:r>
      <w:r w:rsidR="001732FD" w:rsidRPr="006C5D73">
        <w:rPr>
          <w:rFonts w:cstheme="minorHAnsi"/>
        </w:rPr>
        <w:t>, maliskunu, maliskunu-</w:t>
      </w:r>
      <w:r w:rsidR="001732FD" w:rsidRPr="006C5D73">
        <w:rPr>
          <w:rFonts w:cstheme="minorHAnsi"/>
        </w:rPr>
        <w:br/>
        <w:t>weaken, to discourage, arha tarranu-</w:t>
      </w:r>
      <w:r w:rsidR="001732FD" w:rsidRPr="006C5D73">
        <w:rPr>
          <w:rFonts w:cstheme="minorHAnsi"/>
        </w:rPr>
        <w:br/>
        <w:t>weakness?, ila-</w:t>
      </w:r>
      <w:r w:rsidR="001732FD" w:rsidRPr="006C5D73">
        <w:rPr>
          <w:rFonts w:cstheme="minorHAnsi"/>
        </w:rPr>
        <w:br/>
      </w:r>
      <w:r w:rsidR="001732FD" w:rsidRPr="00E65E73">
        <w:rPr>
          <w:rFonts w:cstheme="minorHAnsi"/>
          <w:b/>
        </w:rPr>
        <w:t>wealth</w:t>
      </w:r>
      <w:r w:rsidR="001732FD" w:rsidRPr="006C5D73">
        <w:rPr>
          <w:rFonts w:cstheme="minorHAnsi"/>
        </w:rPr>
        <w:t>, hap</w:t>
      </w:r>
      <w:r w:rsidR="001732FD" w:rsidRPr="006C5D73">
        <w:rPr>
          <w:rFonts w:cstheme="minorHAnsi"/>
        </w:rPr>
        <w:br/>
      </w:r>
      <w:r w:rsidR="001732FD" w:rsidRPr="00E65E73">
        <w:rPr>
          <w:rFonts w:cstheme="minorHAnsi"/>
          <w:b/>
        </w:rPr>
        <w:t>wealth</w:t>
      </w:r>
      <w:r w:rsidR="001732FD" w:rsidRPr="006C5D73">
        <w:rPr>
          <w:rFonts w:cstheme="minorHAnsi"/>
        </w:rPr>
        <w:t>, to make a bargain, hapari (Palaic)</w:t>
      </w:r>
      <w:r w:rsidR="001732FD" w:rsidRPr="006C5D73">
        <w:rPr>
          <w:rFonts w:cstheme="minorHAnsi"/>
        </w:rPr>
        <w:br/>
      </w:r>
      <w:r w:rsidR="001732FD" w:rsidRPr="006C5D73">
        <w:rPr>
          <w:rFonts w:cstheme="minorHAnsi"/>
          <w:b/>
        </w:rPr>
        <w:t>wealth</w:t>
      </w:r>
      <w:r w:rsidR="001732FD" w:rsidRPr="006C5D73">
        <w:rPr>
          <w:rFonts w:cstheme="minorHAnsi"/>
        </w:rPr>
        <w:t>, bargain, to make a bargain, #hap-</w:t>
      </w:r>
      <w:r w:rsidR="00E65E73">
        <w:rPr>
          <w:rStyle w:val="FootnoteReference"/>
          <w:rFonts w:cstheme="minorHAnsi"/>
        </w:rPr>
        <w:footnoteReference w:id="352"/>
      </w:r>
      <w:r w:rsidR="001732FD" w:rsidRPr="006C5D73">
        <w:rPr>
          <w:rFonts w:cstheme="minorHAnsi"/>
        </w:rPr>
        <w:br/>
      </w:r>
      <w:r w:rsidR="001732FD" w:rsidRPr="00E65E73">
        <w:rPr>
          <w:rFonts w:cstheme="minorHAnsi"/>
          <w:b/>
        </w:rPr>
        <w:t>wealth</w:t>
      </w:r>
      <w:r w:rsidR="001732FD" w:rsidRPr="006C5D73">
        <w:rPr>
          <w:rFonts w:cstheme="minorHAnsi"/>
        </w:rPr>
        <w:t>,  bargain, to make a bargain, #hapan (Palaic)</w:t>
      </w:r>
      <w:r w:rsidR="001732FD" w:rsidRPr="006C5D73">
        <w:rPr>
          <w:rFonts w:cstheme="minorHAnsi"/>
        </w:rPr>
        <w:br/>
      </w:r>
      <w:r w:rsidR="001732FD" w:rsidRPr="006C5D73">
        <w:rPr>
          <w:rFonts w:cstheme="minorHAnsi"/>
          <w:b/>
        </w:rPr>
        <w:t>wealth</w:t>
      </w:r>
      <w:r w:rsidR="001732FD" w:rsidRPr="006C5D73">
        <w:rPr>
          <w:rFonts w:cstheme="minorHAnsi"/>
        </w:rPr>
        <w:t>, hapina, hapinat (Lat. ops)</w:t>
      </w:r>
      <w:r w:rsidR="001732FD" w:rsidRPr="006C5D73">
        <w:rPr>
          <w:rFonts w:cstheme="minorHAnsi"/>
        </w:rPr>
        <w:br/>
        <w:t xml:space="preserve">wean, to, </w:t>
      </w:r>
      <w:r w:rsidR="001732FD" w:rsidRPr="006C5D73">
        <w:rPr>
          <w:rFonts w:cstheme="minorHAnsi"/>
          <w:color w:val="1F497D"/>
        </w:rPr>
        <w:t>sauitistae, sauidistae</w:t>
      </w:r>
      <w:r w:rsidR="001732FD" w:rsidRPr="006C5D73">
        <w:rPr>
          <w:rFonts w:cstheme="minorHAnsi"/>
          <w:color w:val="1F497D"/>
        </w:rPr>
        <w:br/>
      </w:r>
      <w:r w:rsidR="001732FD" w:rsidRPr="006C5D73">
        <w:rPr>
          <w:rFonts w:cstheme="minorHAnsi"/>
        </w:rPr>
        <w:t xml:space="preserve">weaning, </w:t>
      </w:r>
      <w:r w:rsidR="001732FD" w:rsidRPr="006C5D73">
        <w:rPr>
          <w:rFonts w:cstheme="minorHAnsi"/>
          <w:color w:val="1F497D"/>
        </w:rPr>
        <w:t>saudist</w:t>
      </w:r>
      <w:r w:rsidR="001732FD" w:rsidRPr="006C5D73">
        <w:rPr>
          <w:rFonts w:cstheme="minorHAnsi"/>
          <w:color w:val="1F497D"/>
        </w:rPr>
        <w:br/>
      </w:r>
      <w:r w:rsidR="001732FD" w:rsidRPr="006C5D73">
        <w:rPr>
          <w:rFonts w:cstheme="minorHAnsi"/>
        </w:rPr>
        <w:t xml:space="preserve">wear, to, </w:t>
      </w:r>
      <w:r w:rsidR="001732FD" w:rsidRPr="006C5D73">
        <w:rPr>
          <w:rFonts w:cstheme="minorHAnsi"/>
          <w:color w:val="1F497D"/>
        </w:rPr>
        <w:t>uassae/uassiiae, uassiie/a, uessiie/a, was</w:t>
      </w:r>
      <w:r w:rsidR="001732FD" w:rsidRPr="006C5D73">
        <w:rPr>
          <w:rFonts w:cstheme="minorHAnsi"/>
          <w:color w:val="1F497D"/>
        </w:rPr>
        <w:br/>
      </w:r>
      <w:r w:rsidR="001732FD" w:rsidRPr="006C5D73">
        <w:rPr>
          <w:rFonts w:cstheme="minorHAnsi"/>
        </w:rPr>
        <w:t xml:space="preserve">wear, to,  </w:t>
      </w:r>
      <w:bookmarkStart w:id="92" w:name="_Hlk508221956"/>
      <w:r w:rsidR="001732FD" w:rsidRPr="006C5D73">
        <w:rPr>
          <w:rFonts w:cstheme="minorHAnsi"/>
          <w:color w:val="1F497D"/>
        </w:rPr>
        <w:t>was</w:t>
      </w:r>
      <w:bookmarkEnd w:id="92"/>
      <w:r w:rsidR="001732FD" w:rsidRPr="006C5D73">
        <w:rPr>
          <w:rFonts w:cstheme="minorHAnsi"/>
          <w:color w:val="1F497D"/>
        </w:rPr>
        <w:t xml:space="preserve"> </w:t>
      </w:r>
      <w:r w:rsidR="001732FD" w:rsidRPr="006C5D73">
        <w:rPr>
          <w:rFonts w:cstheme="minorHAnsi"/>
        </w:rPr>
        <w:t>(Luvian),</w:t>
      </w:r>
      <w:r w:rsidR="001732FD" w:rsidRPr="006C5D73">
        <w:rPr>
          <w:rFonts w:cstheme="minorHAnsi"/>
          <w:color w:val="1F497D"/>
        </w:rPr>
        <w:br/>
      </w:r>
      <w:r w:rsidR="001732FD" w:rsidRPr="006C5D73">
        <w:rPr>
          <w:rFonts w:cstheme="minorHAnsi"/>
          <w:b/>
        </w:rPr>
        <w:lastRenderedPageBreak/>
        <w:t>weeds</w:t>
      </w:r>
      <w:r w:rsidR="001732FD" w:rsidRPr="006C5D73">
        <w:rPr>
          <w:rFonts w:cstheme="minorHAnsi"/>
        </w:rPr>
        <w:t xml:space="preserve">, </w:t>
      </w:r>
      <w:r w:rsidR="001732FD" w:rsidRPr="006C5D73">
        <w:rPr>
          <w:rFonts w:cstheme="minorHAnsi"/>
          <w:color w:val="1F497D"/>
        </w:rPr>
        <w:t>tsahel(i)</w:t>
      </w:r>
      <w:r w:rsidR="001732FD" w:rsidRPr="006C5D73">
        <w:rPr>
          <w:rFonts w:cstheme="minorHAnsi"/>
          <w:color w:val="1F497D"/>
        </w:rPr>
        <w:br/>
      </w:r>
      <w:r w:rsidR="001732FD" w:rsidRPr="00F07884">
        <w:rPr>
          <w:rFonts w:cstheme="minorHAnsi"/>
          <w:b/>
        </w:rPr>
        <w:t>weary</w:t>
      </w:r>
      <w:r w:rsidR="001732FD" w:rsidRPr="006C5D73">
        <w:rPr>
          <w:rFonts w:cstheme="minorHAnsi"/>
        </w:rPr>
        <w:t>, to become weary, trie/a</w:t>
      </w:r>
      <w:r w:rsidR="00F07884">
        <w:rPr>
          <w:rStyle w:val="FootnoteReference"/>
          <w:rFonts w:cstheme="minorHAnsi"/>
        </w:rPr>
        <w:footnoteReference w:id="353"/>
      </w:r>
      <w:r w:rsidR="001732FD" w:rsidRPr="006C5D73">
        <w:rPr>
          <w:rFonts w:cstheme="minorHAnsi"/>
          <w:color w:val="1F497D"/>
        </w:rPr>
        <w:br/>
      </w:r>
      <w:r w:rsidR="001732FD" w:rsidRPr="006C5D73">
        <w:rPr>
          <w:rFonts w:cstheme="minorHAnsi"/>
          <w:b/>
        </w:rPr>
        <w:t>weave, to</w:t>
      </w:r>
      <w:r w:rsidR="001732FD" w:rsidRPr="00F91656">
        <w:rPr>
          <w:rFonts w:cstheme="minorHAnsi"/>
          <w:b/>
        </w:rPr>
        <w:t xml:space="preserve">, </w:t>
      </w:r>
      <w:bookmarkStart w:id="93" w:name="_Hlk510167368"/>
      <w:r w:rsidR="001732FD" w:rsidRPr="00F91656">
        <w:rPr>
          <w:rFonts w:cstheme="minorHAnsi"/>
        </w:rPr>
        <w:t>wep</w:t>
      </w:r>
      <w:bookmarkEnd w:id="93"/>
      <w:r w:rsidR="00F91656">
        <w:rPr>
          <w:rStyle w:val="FootnoteReference"/>
          <w:rFonts w:cstheme="minorHAnsi"/>
        </w:rPr>
        <w:footnoteReference w:id="354"/>
      </w:r>
      <w:r w:rsidR="001732FD" w:rsidRPr="00F91656">
        <w:rPr>
          <w:rFonts w:cstheme="minorHAnsi"/>
        </w:rPr>
        <w:t xml:space="preserve"> </w:t>
      </w:r>
      <w:r w:rsidR="001732FD" w:rsidRPr="006C5D73">
        <w:rPr>
          <w:rFonts w:cstheme="minorHAnsi"/>
        </w:rPr>
        <w:t>(</w:t>
      </w:r>
      <w:r w:rsidR="001732FD" w:rsidRPr="006C5D73">
        <w:rPr>
          <w:rFonts w:eastAsia="Calibri" w:cstheme="minorHAnsi"/>
          <w:lang w:val="en-GB"/>
        </w:rPr>
        <w:t>Skt. Vabh, to bind, to fetter, Gr. Ufaino, to weave, Myc. e-wepesesomena (fut.part.), which will be woven, OHG. Weban, to weave, TochA. wap, TochB. Wap, to weave)</w:t>
      </w:r>
      <w:r w:rsidR="001732FD" w:rsidRPr="006C5D73">
        <w:rPr>
          <w:rFonts w:cstheme="minorHAnsi"/>
          <w:b/>
          <w:shd w:val="clear" w:color="auto" w:fill="FFFFFF"/>
        </w:rPr>
        <w:br/>
        <w:t>weep</w:t>
      </w:r>
      <w:r w:rsidR="001732FD" w:rsidRPr="006C5D73">
        <w:rPr>
          <w:rFonts w:cstheme="minorHAnsi"/>
          <w:shd w:val="clear" w:color="auto" w:fill="FFFFFF"/>
        </w:rPr>
        <w:t xml:space="preserve">, to, </w:t>
      </w:r>
      <w:r w:rsidR="001732FD" w:rsidRPr="006C5D73">
        <w:rPr>
          <w:rFonts w:cstheme="minorHAnsi"/>
          <w:color w:val="1F497D"/>
        </w:rPr>
        <w:t>ishahruue/a</w:t>
      </w:r>
      <w:r w:rsidR="001732FD" w:rsidRPr="006C5D73">
        <w:rPr>
          <w:rFonts w:cstheme="minorHAnsi"/>
          <w:color w:val="1F497D"/>
        </w:rPr>
        <w:br/>
      </w:r>
      <w:r w:rsidR="001732FD" w:rsidRPr="006C5D73">
        <w:rPr>
          <w:rFonts w:cstheme="minorHAnsi"/>
        </w:rPr>
        <w:t xml:space="preserve">weevil, grain, weevil, </w:t>
      </w:r>
      <w:r w:rsidR="001732FD" w:rsidRPr="006C5D73">
        <w:rPr>
          <w:rFonts w:cstheme="minorHAnsi"/>
          <w:color w:val="1F497D"/>
        </w:rPr>
        <w:t>wakai</w:t>
      </w:r>
      <w:r w:rsidR="001732FD" w:rsidRPr="006C5D73">
        <w:rPr>
          <w:rFonts w:cstheme="minorHAnsi"/>
          <w:color w:val="1F497D"/>
        </w:rPr>
        <w:br/>
      </w:r>
      <w:r w:rsidR="001732FD" w:rsidRPr="006C5D73">
        <w:rPr>
          <w:rFonts w:cstheme="minorHAnsi"/>
        </w:rPr>
        <w:t xml:space="preserve">weigh, to have something weighed, </w:t>
      </w:r>
      <w:r w:rsidR="001732FD" w:rsidRPr="006C5D73">
        <w:rPr>
          <w:rFonts w:cstheme="minorHAnsi"/>
          <w:color w:val="1F497D"/>
        </w:rPr>
        <w:t>kanganu</w:t>
      </w:r>
      <w:r w:rsidR="001732FD" w:rsidRPr="006C5D73">
        <w:rPr>
          <w:rFonts w:cstheme="minorHAnsi"/>
          <w:color w:val="1F497D"/>
        </w:rPr>
        <w:br/>
      </w:r>
      <w:r w:rsidR="001732FD" w:rsidRPr="006C5D73">
        <w:rPr>
          <w:rFonts w:cstheme="minorHAnsi"/>
        </w:rPr>
        <w:t>weight, gankuwar-</w:t>
      </w:r>
      <w:r w:rsidR="001732FD" w:rsidRPr="006C5D73">
        <w:rPr>
          <w:rFonts w:cstheme="minorHAnsi"/>
        </w:rPr>
        <w:br/>
        <w:t xml:space="preserve">weight, to hang, gank-   </w:t>
      </w:r>
      <w:r w:rsidR="001732FD" w:rsidRPr="006C5D73">
        <w:rPr>
          <w:rFonts w:cstheme="minorHAnsi"/>
          <w:color w:val="1F497D"/>
        </w:rPr>
        <w:br/>
      </w:r>
      <w:r w:rsidR="001732FD" w:rsidRPr="006C5D73">
        <w:rPr>
          <w:rFonts w:cstheme="minorHAnsi"/>
        </w:rPr>
        <w:lastRenderedPageBreak/>
        <w:t xml:space="preserve">well, adv., assu, </w:t>
      </w:r>
      <w:r w:rsidR="001732FD" w:rsidRPr="006C5D73">
        <w:rPr>
          <w:rFonts w:cstheme="minorHAnsi"/>
          <w:b/>
        </w:rPr>
        <w:t xml:space="preserve"> </w:t>
      </w:r>
      <w:r w:rsidR="001732FD" w:rsidRPr="006C5D73">
        <w:rPr>
          <w:rFonts w:cstheme="minorHAnsi"/>
          <w:b/>
        </w:rPr>
        <w:br/>
      </w:r>
      <w:r w:rsidR="001732FD" w:rsidRPr="006C5D73">
        <w:rPr>
          <w:rFonts w:cstheme="minorHAnsi"/>
        </w:rPr>
        <w:t>well, sakunni-, ussarunta-?,</w:t>
      </w:r>
      <w:r w:rsidR="001732FD" w:rsidRPr="006C5D73">
        <w:rPr>
          <w:rFonts w:cstheme="minorHAnsi"/>
        </w:rPr>
        <w:br/>
        <w:t>well, honestly, for the good, adv., assuli, (SILIM-li).</w:t>
      </w:r>
      <w:r w:rsidR="001732FD" w:rsidRPr="006C5D73">
        <w:rPr>
          <w:rFonts w:cstheme="minorHAnsi"/>
        </w:rPr>
        <w:br/>
        <w:t>well, n., wattaru- (PÚ),</w:t>
      </w:r>
      <w:r w:rsidR="001732FD" w:rsidRPr="006C5D73">
        <w:rPr>
          <w:rFonts w:cstheme="minorHAnsi"/>
          <w:b/>
        </w:rPr>
        <w:br/>
        <w:t>well</w:t>
      </w:r>
      <w:r w:rsidR="001732FD" w:rsidRPr="006C5D73">
        <w:rPr>
          <w:rFonts w:cstheme="minorHAnsi"/>
        </w:rPr>
        <w:t>, source,</w:t>
      </w:r>
      <w:r w:rsidR="001732FD" w:rsidRPr="006C5D73">
        <w:rPr>
          <w:rFonts w:cstheme="minorHAnsi"/>
          <w:b/>
        </w:rPr>
        <w:t xml:space="preserve"> </w:t>
      </w:r>
      <w:r w:rsidR="001732FD" w:rsidRPr="006C5D73">
        <w:rPr>
          <w:rFonts w:cstheme="minorHAnsi"/>
          <w:color w:val="1F497D"/>
        </w:rPr>
        <w:t>wadru</w:t>
      </w:r>
      <w:r w:rsidR="001732FD" w:rsidRPr="006C5D73">
        <w:rPr>
          <w:rFonts w:cstheme="minorHAnsi"/>
          <w:b/>
          <w:color w:val="1F497D"/>
        </w:rPr>
        <w:br/>
      </w:r>
      <w:r w:rsidR="001732FD" w:rsidRPr="006C5D73">
        <w:rPr>
          <w:rFonts w:cstheme="minorHAnsi"/>
          <w:b/>
        </w:rPr>
        <w:t>well</w:t>
      </w:r>
      <w:r w:rsidR="001732FD" w:rsidRPr="006C5D73">
        <w:rPr>
          <w:rFonts w:cstheme="minorHAnsi"/>
        </w:rPr>
        <w:t>, spring,</w:t>
      </w:r>
      <w:r w:rsidR="001732FD" w:rsidRPr="006C5D73">
        <w:rPr>
          <w:rFonts w:cstheme="minorHAnsi"/>
          <w:b/>
        </w:rPr>
        <w:t xml:space="preserve"> </w:t>
      </w:r>
      <w:r w:rsidR="001732FD" w:rsidRPr="006C5D73">
        <w:rPr>
          <w:rFonts w:cstheme="minorHAnsi"/>
          <w:color w:val="1F497D"/>
        </w:rPr>
        <w:t>sakuni</w:t>
      </w:r>
      <w:r w:rsidR="001732FD" w:rsidRPr="006C5D73">
        <w:rPr>
          <w:rFonts w:cstheme="minorHAnsi"/>
        </w:rPr>
        <w:t xml:space="preserve">, </w:t>
      </w:r>
      <w:r w:rsidR="001732FD" w:rsidRPr="006C5D73">
        <w:rPr>
          <w:rFonts w:cstheme="minorHAnsi"/>
          <w:color w:val="1F497D"/>
        </w:rPr>
        <w:t>srunta/i</w:t>
      </w:r>
      <w:r w:rsidR="001732FD" w:rsidRPr="006C5D73">
        <w:rPr>
          <w:rFonts w:cstheme="minorHAnsi"/>
          <w:b/>
          <w:color w:val="1F497D"/>
        </w:rPr>
        <w:br/>
      </w:r>
      <w:r w:rsidR="001732FD" w:rsidRPr="006C5D73">
        <w:rPr>
          <w:rFonts w:cstheme="minorHAnsi"/>
          <w:b/>
        </w:rPr>
        <w:t>well up</w:t>
      </w:r>
      <w:r w:rsidR="001732FD" w:rsidRPr="006C5D73">
        <w:rPr>
          <w:rFonts w:cstheme="minorHAnsi"/>
        </w:rPr>
        <w:t xml:space="preserve">, to, </w:t>
      </w:r>
      <w:r w:rsidR="001732FD" w:rsidRPr="006C5D73">
        <w:rPr>
          <w:rFonts w:cstheme="minorHAnsi"/>
          <w:color w:val="1F497D"/>
        </w:rPr>
        <w:t>sakuniie/a, sakunie/a</w:t>
      </w:r>
      <w:r w:rsidR="001732FD" w:rsidRPr="006C5D73">
        <w:rPr>
          <w:rFonts w:cstheme="minorHAnsi"/>
          <w:b/>
          <w:color w:val="1F497D"/>
        </w:rPr>
        <w:br/>
      </w:r>
      <w:r w:rsidR="001732FD" w:rsidRPr="006C5D73">
        <w:rPr>
          <w:rFonts w:cstheme="minorHAnsi"/>
          <w:b/>
        </w:rPr>
        <w:t>well</w:t>
      </w:r>
      <w:r w:rsidR="001732FD" w:rsidRPr="006C5D73">
        <w:rPr>
          <w:rFonts w:cstheme="minorHAnsi"/>
        </w:rPr>
        <w:t xml:space="preserve">, to become well, become good, </w:t>
      </w:r>
      <w:r w:rsidR="001732FD" w:rsidRPr="006C5D73">
        <w:rPr>
          <w:rFonts w:cstheme="minorHAnsi"/>
          <w:b/>
          <w:color w:val="1F497D"/>
        </w:rPr>
        <w:t>lazzies, latsiur</w:t>
      </w:r>
      <w:r w:rsidR="001732FD" w:rsidRPr="006C5D73">
        <w:rPr>
          <w:rFonts w:cstheme="minorHAnsi"/>
          <w:b/>
          <w:color w:val="1F497D"/>
        </w:rPr>
        <w:br/>
      </w:r>
      <w:r w:rsidR="001732FD" w:rsidRPr="006C5D73">
        <w:rPr>
          <w:rFonts w:cstheme="minorHAnsi"/>
          <w:b/>
        </w:rPr>
        <w:t>wellness</w:t>
      </w:r>
      <w:r w:rsidR="001732FD" w:rsidRPr="006C5D73">
        <w:rPr>
          <w:rFonts w:cstheme="minorHAnsi"/>
        </w:rPr>
        <w:t xml:space="preserve">, </w:t>
      </w:r>
      <w:r w:rsidR="001732FD" w:rsidRPr="006C5D73">
        <w:rPr>
          <w:rFonts w:cstheme="minorHAnsi"/>
          <w:color w:val="1F497D"/>
        </w:rPr>
        <w:t>latsiur</w:t>
      </w:r>
      <w:r w:rsidR="001732FD" w:rsidRPr="006C5D73">
        <w:rPr>
          <w:rFonts w:cstheme="minorHAnsi"/>
          <w:color w:val="1F497D"/>
        </w:rPr>
        <w:br/>
      </w:r>
      <w:r w:rsidR="001732FD" w:rsidRPr="006C5D73">
        <w:rPr>
          <w:rFonts w:cstheme="minorHAnsi"/>
          <w:shd w:val="clear" w:color="auto" w:fill="FFFFFF"/>
        </w:rPr>
        <w:t xml:space="preserve">went, he who went, given, </w:t>
      </w:r>
      <w:r w:rsidR="001732FD" w:rsidRPr="006C5D73">
        <w:rPr>
          <w:rFonts w:cstheme="minorHAnsi"/>
        </w:rPr>
        <w:t>piyant-</w:t>
      </w:r>
      <w:r w:rsidR="001732FD" w:rsidRPr="006C5D73">
        <w:rPr>
          <w:rFonts w:cstheme="minorHAnsi"/>
          <w:shd w:val="clear" w:color="auto" w:fill="FFFFFF"/>
        </w:rPr>
        <w:br/>
      </w:r>
      <w:r w:rsidR="001732FD" w:rsidRPr="00FF7D89">
        <w:rPr>
          <w:rFonts w:eastAsia="Times New Roman" w:cstheme="minorHAnsi"/>
          <w:b/>
        </w:rPr>
        <w:t>wet</w:t>
      </w:r>
      <w:r w:rsidR="001732FD" w:rsidRPr="00FF7D89">
        <w:rPr>
          <w:rFonts w:eastAsia="Times New Roman" w:cstheme="minorHAnsi"/>
        </w:rPr>
        <w:t>, hurniyanz</w:t>
      </w:r>
      <w:r w:rsidR="001732FD" w:rsidRPr="00FF7D89">
        <w:rPr>
          <w:rFonts w:eastAsia="Times New Roman" w:cstheme="minorHAnsi"/>
        </w:rPr>
        <w:br/>
      </w:r>
      <w:r w:rsidR="001732FD" w:rsidRPr="00FF7D89">
        <w:rPr>
          <w:rFonts w:cstheme="minorHAnsi"/>
          <w:b/>
          <w:shd w:val="clear" w:color="auto" w:fill="FFFFFF"/>
        </w:rPr>
        <w:t>wet</w:t>
      </w:r>
      <w:r w:rsidR="001732FD" w:rsidRPr="00FF7D89">
        <w:rPr>
          <w:rFonts w:cstheme="minorHAnsi"/>
          <w:shd w:val="clear" w:color="auto" w:fill="FFFFFF"/>
        </w:rPr>
        <w:t>, water,</w:t>
      </w:r>
      <w:r w:rsidR="001732FD" w:rsidRPr="00FF7D89">
        <w:rPr>
          <w:rFonts w:cstheme="minorHAnsi"/>
          <w:b/>
          <w:shd w:val="clear" w:color="auto" w:fill="FFFFFF"/>
        </w:rPr>
        <w:t xml:space="preserve"> </w:t>
      </w:r>
      <w:r w:rsidR="001732FD" w:rsidRPr="00FF7D89">
        <w:rPr>
          <w:rFonts w:cstheme="minorHAnsi"/>
        </w:rPr>
        <w:t>wida</w:t>
      </w:r>
      <w:r w:rsidR="00FF7D89">
        <w:rPr>
          <w:rStyle w:val="FootnoteReference"/>
          <w:rFonts w:cstheme="minorHAnsi"/>
        </w:rPr>
        <w:footnoteReference w:id="355"/>
      </w:r>
      <w:r w:rsidR="001732FD" w:rsidRPr="00FF7D89">
        <w:rPr>
          <w:rFonts w:cstheme="minorHAnsi"/>
        </w:rPr>
        <w:br/>
        <w:t xml:space="preserve">wet, </w:t>
      </w:r>
      <w:bookmarkStart w:id="94" w:name="_Hlk508220872"/>
      <w:r w:rsidR="001732FD" w:rsidRPr="00FF7D89">
        <w:rPr>
          <w:rFonts w:cstheme="minorHAnsi"/>
        </w:rPr>
        <w:t>wida</w:t>
      </w:r>
      <w:bookmarkEnd w:id="94"/>
      <w:r w:rsidR="001732FD" w:rsidRPr="00FF7D89">
        <w:rPr>
          <w:rFonts w:cstheme="minorHAnsi"/>
        </w:rPr>
        <w:t xml:space="preserve"> </w:t>
      </w:r>
      <w:r w:rsidR="00FF7D89">
        <w:rPr>
          <w:rFonts w:cstheme="minorHAnsi"/>
        </w:rPr>
        <w:t>(Luvian)</w:t>
      </w:r>
      <w:r w:rsidR="001732FD" w:rsidRPr="00FF7D89">
        <w:rPr>
          <w:rFonts w:eastAsia="Times New Roman" w:cstheme="minorHAnsi"/>
        </w:rPr>
        <w:br/>
      </w:r>
      <w:r w:rsidR="001732FD" w:rsidRPr="00FF7D89">
        <w:rPr>
          <w:rFonts w:eastAsia="Times New Roman" w:cstheme="minorHAnsi"/>
          <w:b/>
        </w:rPr>
        <w:t>wet</w:t>
      </w:r>
      <w:r w:rsidR="001732FD" w:rsidRPr="00FF7D89">
        <w:rPr>
          <w:rFonts w:eastAsia="Times New Roman" w:cstheme="minorHAnsi"/>
        </w:rPr>
        <w:t xml:space="preserve">, to moisten, </w:t>
      </w:r>
      <w:r w:rsidR="001732FD" w:rsidRPr="00FF7D89">
        <w:rPr>
          <w:rFonts w:cstheme="minorHAnsi"/>
        </w:rPr>
        <w:t>hapae</w:t>
      </w:r>
      <w:r w:rsidR="001732FD" w:rsidRPr="006C5D73">
        <w:rPr>
          <w:rFonts w:cstheme="minorHAnsi"/>
          <w:color w:val="1F497D"/>
        </w:rPr>
        <w:br/>
      </w:r>
      <w:r w:rsidR="001732FD" w:rsidRPr="006C5D73">
        <w:rPr>
          <w:rFonts w:cstheme="minorHAnsi"/>
          <w:b/>
          <w:color w:val="222222"/>
          <w:shd w:val="clear" w:color="auto" w:fill="FFFFFF"/>
        </w:rPr>
        <w:t>what</w:t>
      </w:r>
      <w:r w:rsidR="001732FD" w:rsidRPr="006C5D73">
        <w:rPr>
          <w:rFonts w:cstheme="minorHAnsi"/>
          <w:color w:val="222222"/>
          <w:shd w:val="clear" w:color="auto" w:fill="FFFFFF"/>
        </w:rPr>
        <w:t>, kuit,</w:t>
      </w:r>
      <w:r w:rsidR="001732FD" w:rsidRPr="006C5D73">
        <w:rPr>
          <w:rFonts w:cstheme="minorHAnsi"/>
          <w:color w:val="222222"/>
          <w:shd w:val="clear" w:color="auto" w:fill="FFFFFF"/>
        </w:rPr>
        <w:br/>
      </w:r>
      <w:r w:rsidR="001732FD" w:rsidRPr="006C5D73">
        <w:rPr>
          <w:rFonts w:cstheme="minorHAnsi"/>
        </w:rPr>
        <w:t>what, happened?,  all, anda aranda</w:t>
      </w:r>
      <w:r w:rsidR="001732FD" w:rsidRPr="006C5D73">
        <w:rPr>
          <w:rFonts w:cstheme="minorHAnsi"/>
          <w:color w:val="1F497D"/>
        </w:rPr>
        <w:br/>
      </w:r>
      <w:r w:rsidR="001732FD" w:rsidRPr="006C5D73">
        <w:rPr>
          <w:rFonts w:cstheme="minorHAnsi"/>
          <w:color w:val="222222"/>
          <w:shd w:val="clear" w:color="auto" w:fill="FFFFFF"/>
        </w:rPr>
        <w:t xml:space="preserve">what is that?, </w:t>
      </w:r>
      <w:r w:rsidR="001732FD" w:rsidRPr="006C5D73">
        <w:rPr>
          <w:rFonts w:cstheme="minorHAnsi"/>
        </w:rPr>
        <w:t>kuit apāt</w:t>
      </w:r>
      <w:r w:rsidR="001732FD" w:rsidRPr="006C5D73">
        <w:rPr>
          <w:rFonts w:cstheme="minorHAnsi"/>
          <w:color w:val="222222"/>
          <w:shd w:val="clear" w:color="auto" w:fill="FFFFFF"/>
        </w:rPr>
        <w:br/>
      </w:r>
      <w:r w:rsidR="001732FD" w:rsidRPr="006C5D73">
        <w:rPr>
          <w:rFonts w:cstheme="minorHAnsi"/>
          <w:b/>
          <w:color w:val="222222"/>
          <w:shd w:val="clear" w:color="auto" w:fill="FFFFFF"/>
        </w:rPr>
        <w:t>what</w:t>
      </w:r>
      <w:r w:rsidR="001732FD" w:rsidRPr="006C5D73">
        <w:rPr>
          <w:rFonts w:cstheme="minorHAnsi"/>
          <w:color w:val="222222"/>
          <w:shd w:val="clear" w:color="auto" w:fill="FFFFFF"/>
        </w:rPr>
        <w:t xml:space="preserve">, who, which, that, </w:t>
      </w:r>
      <w:r w:rsidR="001732FD" w:rsidRPr="006C5D73">
        <w:rPr>
          <w:rStyle w:val="unicode"/>
          <w:rFonts w:cstheme="minorHAnsi"/>
          <w:color w:val="222222"/>
          <w:shd w:val="clear" w:color="auto" w:fill="FFFFFF"/>
        </w:rPr>
        <w:t xml:space="preserve">kui- </w:t>
      </w:r>
      <w:r w:rsidR="001732FD" w:rsidRPr="006C5D73">
        <w:rPr>
          <w:rFonts w:cstheme="minorHAnsi"/>
          <w:color w:val="1F497D"/>
        </w:rPr>
        <w:br/>
      </w:r>
      <w:r w:rsidR="001732FD" w:rsidRPr="006C5D73">
        <w:rPr>
          <w:rFonts w:cstheme="minorHAnsi"/>
          <w:b/>
        </w:rPr>
        <w:t>whatever</w:t>
      </w:r>
      <w:r w:rsidR="001732FD" w:rsidRPr="006C5D73">
        <w:rPr>
          <w:rFonts w:cstheme="minorHAnsi"/>
        </w:rPr>
        <w:t xml:space="preserve">, </w:t>
      </w:r>
      <w:bookmarkStart w:id="95" w:name="_Hlk508301117"/>
      <w:r w:rsidR="001732FD" w:rsidRPr="006C5D73">
        <w:rPr>
          <w:rFonts w:cstheme="minorHAnsi"/>
        </w:rPr>
        <w:t>qid-a</w:t>
      </w:r>
      <w:bookmarkEnd w:id="95"/>
      <w:r w:rsidR="001732FD" w:rsidRPr="006C5D73">
        <w:rPr>
          <w:rFonts w:cstheme="minorHAnsi"/>
        </w:rPr>
        <w:t xml:space="preserve"> (Lycian)</w:t>
      </w:r>
      <w:r w:rsidR="001732FD" w:rsidRPr="006C5D73">
        <w:rPr>
          <w:rFonts w:cstheme="minorHAnsi"/>
        </w:rPr>
        <w:br/>
      </w:r>
      <w:r w:rsidR="001732FD" w:rsidRPr="006C5D73">
        <w:rPr>
          <w:rFonts w:cstheme="minorHAnsi"/>
          <w:b/>
          <w:color w:val="222222"/>
          <w:shd w:val="clear" w:color="auto" w:fill="FFFFFF"/>
        </w:rPr>
        <w:lastRenderedPageBreak/>
        <w:t xml:space="preserve">whatever, </w:t>
      </w:r>
      <w:r w:rsidR="001732FD" w:rsidRPr="006C5D73">
        <w:rPr>
          <w:rFonts w:cstheme="minorHAnsi"/>
          <w:color w:val="222222"/>
          <w:shd w:val="clear" w:color="auto" w:fill="FFFFFF"/>
        </w:rPr>
        <w:t>whoever, whichever,</w:t>
      </w:r>
      <w:r w:rsidR="001732FD" w:rsidRPr="006C5D73">
        <w:rPr>
          <w:rFonts w:cstheme="minorHAnsi"/>
          <w:b/>
          <w:color w:val="222222"/>
          <w:shd w:val="clear" w:color="auto" w:fill="FFFFFF"/>
        </w:rPr>
        <w:t xml:space="preserve"> </w:t>
      </w:r>
      <w:r w:rsidR="001732FD" w:rsidRPr="006C5D73">
        <w:rPr>
          <w:rStyle w:val="unicode"/>
          <w:rFonts w:cstheme="minorHAnsi"/>
          <w:b/>
          <w:color w:val="222222"/>
          <w:shd w:val="clear" w:color="auto" w:fill="FFFFFF"/>
        </w:rPr>
        <w:t xml:space="preserve"> </w:t>
      </w:r>
      <w:r w:rsidR="001732FD" w:rsidRPr="006C5D73">
        <w:rPr>
          <w:rStyle w:val="unicode"/>
          <w:rFonts w:cstheme="minorHAnsi"/>
          <w:color w:val="222222"/>
          <w:shd w:val="clear" w:color="auto" w:fill="FFFFFF"/>
        </w:rPr>
        <w:t>kui- kui-&gt;</w:t>
      </w:r>
      <w:r w:rsidR="00D710B8">
        <w:rPr>
          <w:rStyle w:val="FootnoteReference"/>
          <w:rFonts w:cstheme="minorHAnsi"/>
          <w:color w:val="222222"/>
          <w:shd w:val="clear" w:color="auto" w:fill="FFFFFF"/>
        </w:rPr>
        <w:footnoteReference w:id="356"/>
      </w:r>
      <w:r w:rsidR="001732FD" w:rsidRPr="006C5D73">
        <w:rPr>
          <w:rFonts w:cstheme="minorHAnsi"/>
          <w:b/>
          <w:color w:val="222222"/>
          <w:shd w:val="clear" w:color="auto" w:fill="FFFFFF"/>
        </w:rPr>
        <w:t xml:space="preserve">  </w:t>
      </w:r>
      <w:r w:rsidR="001732FD" w:rsidRPr="006C5D73">
        <w:rPr>
          <w:rFonts w:cstheme="minorHAnsi"/>
        </w:rPr>
        <w:br/>
      </w:r>
      <w:r w:rsidR="001732FD" w:rsidRPr="006C5D73">
        <w:rPr>
          <w:rFonts w:cstheme="minorHAnsi"/>
          <w:b/>
        </w:rPr>
        <w:t>whatever</w:t>
      </w:r>
      <w:r w:rsidR="001732FD" w:rsidRPr="006C5D73">
        <w:rPr>
          <w:rFonts w:cstheme="minorHAnsi"/>
        </w:rPr>
        <w:t xml:space="preserve">, for whatever reason, </w:t>
      </w:r>
      <w:r w:rsidR="001732FD" w:rsidRPr="006C5D73">
        <w:rPr>
          <w:rFonts w:cstheme="minorHAnsi"/>
          <w:highlight w:val="white"/>
        </w:rPr>
        <w:t>kuat ima kuat</w:t>
      </w:r>
      <w:r w:rsidR="001732FD" w:rsidRPr="006C5D73">
        <w:rPr>
          <w:rFonts w:cstheme="minorHAnsi"/>
        </w:rPr>
        <w:br/>
      </w:r>
      <w:r w:rsidR="001732FD" w:rsidRPr="006C5D73">
        <w:rPr>
          <w:rFonts w:cstheme="minorHAnsi"/>
          <w:b/>
          <w:shd w:val="clear" w:color="auto" w:fill="FFFFFF"/>
        </w:rPr>
        <w:t>wheat</w:t>
      </w:r>
      <w:r w:rsidR="001732FD" w:rsidRPr="006C5D73">
        <w:rPr>
          <w:rFonts w:cstheme="minorHAnsi"/>
          <w:shd w:val="clear" w:color="auto" w:fill="FFFFFF"/>
        </w:rPr>
        <w:t>, (</w:t>
      </w:r>
      <w:r w:rsidR="001732FD" w:rsidRPr="006C5D73">
        <w:rPr>
          <w:rStyle w:val="unicode"/>
          <w:rFonts w:cstheme="minorHAnsi"/>
          <w:color w:val="222222"/>
          <w:shd w:val="clear" w:color="auto" w:fill="FFFFFF"/>
        </w:rPr>
        <w:t xml:space="preserve">ZÍZ), </w:t>
      </w:r>
      <w:r w:rsidR="001732FD" w:rsidRPr="006C5D73">
        <w:rPr>
          <w:rFonts w:cstheme="minorHAnsi"/>
        </w:rPr>
        <w:t xml:space="preserve">kant-?, </w:t>
      </w:r>
      <w:r w:rsidR="001732FD" w:rsidRPr="006C5D73">
        <w:rPr>
          <w:rStyle w:val="unicode"/>
          <w:rFonts w:cstheme="minorHAnsi"/>
          <w:b/>
          <w:color w:val="222222"/>
          <w:shd w:val="clear" w:color="auto" w:fill="FFFFFF"/>
        </w:rPr>
        <w:br/>
        <w:t>wheat</w:t>
      </w:r>
      <w:r w:rsidR="001732FD" w:rsidRPr="006C5D73">
        <w:rPr>
          <w:rStyle w:val="unicode"/>
          <w:rFonts w:cstheme="minorHAnsi"/>
          <w:color w:val="222222"/>
          <w:shd w:val="clear" w:color="auto" w:fill="FFFFFF"/>
        </w:rPr>
        <w:t>, emmer wheat,</w:t>
      </w:r>
      <w:r w:rsidR="001732FD" w:rsidRPr="006C5D73">
        <w:rPr>
          <w:rStyle w:val="unicode"/>
          <w:rFonts w:cstheme="minorHAnsi"/>
          <w:b/>
          <w:color w:val="222222"/>
          <w:shd w:val="clear" w:color="auto" w:fill="FFFFFF"/>
        </w:rPr>
        <w:t xml:space="preserve"> </w:t>
      </w:r>
      <w:r w:rsidR="001732FD" w:rsidRPr="006C5D73">
        <w:rPr>
          <w:rFonts w:cstheme="minorHAnsi"/>
        </w:rPr>
        <w:t>kars</w:t>
      </w:r>
      <w:r w:rsidR="00081076">
        <w:rPr>
          <w:rStyle w:val="FootnoteReference"/>
          <w:rFonts w:cstheme="minorHAnsi"/>
        </w:rPr>
        <w:footnoteReference w:id="357"/>
      </w:r>
      <w:r w:rsidR="001732FD" w:rsidRPr="006C5D73">
        <w:rPr>
          <w:rFonts w:cstheme="minorHAnsi"/>
        </w:rPr>
        <w:t xml:space="preserve"> </w:t>
      </w:r>
      <w:r w:rsidR="001732FD" w:rsidRPr="006C5D73">
        <w:rPr>
          <w:rFonts w:eastAsia="Calibri" w:cstheme="minorHAnsi"/>
          <w:color w:val="000000"/>
          <w:lang w:val="en-GB"/>
        </w:rPr>
        <w:t xml:space="preserve">(PIE. ghersd, Lat. Hordeum, OHG. Gersta, Alb. Drith, barley. </w:t>
      </w:r>
      <w:r w:rsidR="001732FD" w:rsidRPr="006C5D73">
        <w:rPr>
          <w:rFonts w:eastAsia="Calibri" w:cstheme="minorHAnsi"/>
          <w:b/>
        </w:rPr>
        <w:br/>
      </w:r>
      <w:r w:rsidR="001732FD" w:rsidRPr="006C5D73">
        <w:rPr>
          <w:rFonts w:eastAsia="Calibri" w:cstheme="minorHAnsi"/>
          <w:color w:val="1F497D"/>
          <w:lang w:val="en-GB"/>
        </w:rPr>
        <w:lastRenderedPageBreak/>
        <w:t>krad</w:t>
      </w:r>
      <w:r w:rsidR="001732FD" w:rsidRPr="006C5D73">
        <w:rPr>
          <w:rFonts w:eastAsia="Calibri" w:cstheme="minorHAnsi"/>
          <w:color w:val="000000"/>
          <w:lang w:val="en-GB"/>
        </w:rPr>
        <w:t>, entrails, innards, inner being, character (PIE. grhod, Gr. Khorde, gut, Lith. Zarnos, bowels, Lat. Haruspex, entrails examiner, Skt. Hira, vein)</w:t>
      </w:r>
      <w:r w:rsidR="001732FD" w:rsidRPr="006C5D73">
        <w:rPr>
          <w:rFonts w:cstheme="minorHAnsi"/>
          <w:color w:val="1F497D"/>
        </w:rPr>
        <w:br/>
      </w:r>
      <w:r w:rsidR="001732FD" w:rsidRPr="00620DD8">
        <w:rPr>
          <w:rFonts w:cstheme="minorHAnsi"/>
          <w:b/>
        </w:rPr>
        <w:t>wheel</w:t>
      </w:r>
      <w:r w:rsidR="001732FD" w:rsidRPr="00620DD8">
        <w:rPr>
          <w:rFonts w:cstheme="minorHAnsi"/>
        </w:rPr>
        <w:t>, hurgi/horgi</w:t>
      </w:r>
      <w:r w:rsidR="00620DD8">
        <w:rPr>
          <w:rStyle w:val="FootnoteReference"/>
          <w:rFonts w:cstheme="minorHAnsi"/>
        </w:rPr>
        <w:footnoteReference w:id="358"/>
      </w:r>
      <w:r w:rsidR="001732FD" w:rsidRPr="00620DD8">
        <w:rPr>
          <w:rFonts w:cstheme="minorHAnsi"/>
        </w:rPr>
        <w:br/>
      </w:r>
      <w:r w:rsidR="00F21798" w:rsidRPr="00620DD8">
        <w:rPr>
          <w:rFonts w:cstheme="minorHAnsi"/>
          <w:b/>
        </w:rPr>
        <w:t>when</w:t>
      </w:r>
      <w:r w:rsidR="00F21798" w:rsidRPr="00620DD8">
        <w:rPr>
          <w:rFonts w:cstheme="minorHAnsi"/>
        </w:rPr>
        <w:t>, kuwapi, (</w:t>
      </w:r>
      <w:r w:rsidR="00F21798" w:rsidRPr="00620DD8">
        <w:rPr>
          <w:rStyle w:val="unicode"/>
          <w:rFonts w:cstheme="minorHAnsi"/>
          <w:shd w:val="clear" w:color="auto" w:fill="FFFFFF"/>
        </w:rPr>
        <w:t>GIM),</w:t>
      </w:r>
      <w:r w:rsidR="00F21798" w:rsidRPr="00620DD8">
        <w:rPr>
          <w:rFonts w:cstheme="minorHAnsi"/>
          <w:shd w:val="clear" w:color="auto" w:fill="FFFFFF"/>
        </w:rPr>
        <w:t> </w:t>
      </w:r>
      <w:r w:rsidR="00F21798" w:rsidRPr="00620DD8">
        <w:rPr>
          <w:rFonts w:cstheme="minorHAnsi"/>
          <w:shd w:val="clear" w:color="auto" w:fill="FFFFFF"/>
        </w:rPr>
        <w:br/>
      </w:r>
      <w:r w:rsidR="00F21798" w:rsidRPr="00F21798">
        <w:rPr>
          <w:rStyle w:val="unicode"/>
          <w:rFonts w:cstheme="minorHAnsi"/>
          <w:b/>
          <w:color w:val="222222"/>
          <w:shd w:val="clear" w:color="auto" w:fill="FFFFFF"/>
        </w:rPr>
        <w:t>when</w:t>
      </w:r>
      <w:r w:rsidR="00F21798" w:rsidRPr="00F21798">
        <w:rPr>
          <w:rStyle w:val="unicode"/>
          <w:rFonts w:cstheme="minorHAnsi"/>
          <w:color w:val="222222"/>
          <w:shd w:val="clear" w:color="auto" w:fill="FFFFFF"/>
        </w:rPr>
        <w:t xml:space="preserve">, after that, as soon as, as, conj., </w:t>
      </w:r>
      <w:r w:rsidR="00F21798" w:rsidRPr="00F21798">
        <w:rPr>
          <w:rFonts w:cstheme="minorHAnsi"/>
        </w:rPr>
        <w:t>mahhan, (GIM-an).</w:t>
      </w:r>
      <w:r w:rsidR="00F21798" w:rsidRPr="00F21798">
        <w:rPr>
          <w:rFonts w:cstheme="minorHAnsi"/>
          <w:color w:val="1F497D"/>
        </w:rPr>
        <w:br/>
      </w:r>
      <w:r w:rsidR="00F21798" w:rsidRPr="00F21798">
        <w:rPr>
          <w:rFonts w:cstheme="minorHAnsi"/>
          <w:b/>
        </w:rPr>
        <w:t>when</w:t>
      </w:r>
      <w:r w:rsidR="00F21798" w:rsidRPr="00F21798">
        <w:rPr>
          <w:rFonts w:cstheme="minorHAnsi"/>
        </w:rPr>
        <w:t>, as, old-h. (Akkadian, kīma)</w:t>
      </w:r>
      <w:r w:rsidR="00F21798" w:rsidRPr="00F21798">
        <w:rPr>
          <w:rFonts w:cstheme="minorHAnsi"/>
          <w:shd w:val="clear" w:color="auto" w:fill="F8F9FA"/>
        </w:rPr>
        <w:br/>
      </w:r>
      <w:r w:rsidR="00F21798" w:rsidRPr="00F21798">
        <w:rPr>
          <w:rFonts w:cstheme="minorHAnsi"/>
          <w:b/>
          <w:shd w:val="clear" w:color="auto" w:fill="FFFFFF"/>
        </w:rPr>
        <w:t>when</w:t>
      </w:r>
      <w:r w:rsidR="00F21798" w:rsidRPr="00F21798">
        <w:rPr>
          <w:rFonts w:cstheme="minorHAnsi"/>
          <w:shd w:val="clear" w:color="auto" w:fill="FFFFFF"/>
        </w:rPr>
        <w:t xml:space="preserve">, if, </w:t>
      </w:r>
      <w:r w:rsidR="00F21798" w:rsidRPr="00F21798">
        <w:rPr>
          <w:rStyle w:val="unicode"/>
          <w:rFonts w:cstheme="minorHAnsi"/>
          <w:color w:val="222222"/>
          <w:shd w:val="clear" w:color="auto" w:fill="FFFFFF"/>
        </w:rPr>
        <w:t>mān,</w:t>
      </w:r>
      <w:r w:rsidR="00F21798" w:rsidRPr="00F21798">
        <w:rPr>
          <w:rFonts w:cstheme="minorHAnsi"/>
          <w:shd w:val="clear" w:color="auto" w:fill="FFFFFF"/>
        </w:rPr>
        <w:t> </w:t>
      </w:r>
      <w:r w:rsidR="00F21798" w:rsidRPr="00F21798">
        <w:rPr>
          <w:rFonts w:cstheme="minorHAnsi"/>
        </w:rPr>
        <w:t>man</w:t>
      </w:r>
      <w:r w:rsidR="00F21798" w:rsidRPr="00F21798">
        <w:rPr>
          <w:rFonts w:cstheme="minorHAnsi"/>
          <w:shd w:val="clear" w:color="auto" w:fill="FFFFFF"/>
        </w:rPr>
        <w:br/>
      </w:r>
      <w:r w:rsidR="00F21798" w:rsidRPr="00F21798">
        <w:rPr>
          <w:rFonts w:cstheme="minorHAnsi"/>
          <w:b/>
        </w:rPr>
        <w:t>when</w:t>
      </w:r>
      <w:r w:rsidR="00F21798" w:rsidRPr="00F21798">
        <w:rPr>
          <w:rFonts w:cstheme="minorHAnsi"/>
        </w:rPr>
        <w:t>, if, taku (Gr. tote, then, OCS. Takye, thus)</w:t>
      </w:r>
      <w:r w:rsidR="00F21798" w:rsidRPr="00F21798">
        <w:rPr>
          <w:rFonts w:cstheme="minorHAnsi"/>
        </w:rPr>
        <w:br/>
      </w:r>
      <w:r w:rsidR="00F21798" w:rsidRPr="00F21798">
        <w:rPr>
          <w:rFonts w:eastAsia="Calibri" w:cstheme="minorHAnsi"/>
          <w:b/>
          <w:lang w:val="en-GB"/>
        </w:rPr>
        <w:t>when</w:t>
      </w:r>
      <w:r w:rsidR="00F21798" w:rsidRPr="00F21798">
        <w:rPr>
          <w:rFonts w:eastAsia="Calibri" w:cstheme="minorHAnsi"/>
          <w:lang w:val="en-GB"/>
        </w:rPr>
        <w:t xml:space="preserve">, sometime, </w:t>
      </w:r>
      <w:r w:rsidR="00F21798" w:rsidRPr="00F21798">
        <w:rPr>
          <w:rFonts w:cstheme="minorHAnsi"/>
          <w:highlight w:val="white"/>
        </w:rPr>
        <w:t>kusan</w:t>
      </w:r>
      <w:r w:rsidR="00F21798" w:rsidRPr="00F21798">
        <w:rPr>
          <w:rStyle w:val="FootnoteReference"/>
          <w:rFonts w:cstheme="minorHAnsi"/>
          <w:highlight w:val="white"/>
        </w:rPr>
        <w:footnoteReference w:id="359"/>
      </w:r>
      <w:r w:rsidR="00F21798" w:rsidRPr="00F21798">
        <w:rPr>
          <w:rFonts w:cstheme="minorHAnsi"/>
          <w:color w:val="FF0000"/>
          <w:shd w:val="clear" w:color="auto" w:fill="FFFFFF"/>
        </w:rPr>
        <w:br/>
      </w:r>
      <w:r w:rsidR="00F21798" w:rsidRPr="00F21798">
        <w:rPr>
          <w:rFonts w:cstheme="minorHAnsi"/>
          <w:b/>
          <w:shd w:val="clear" w:color="auto" w:fill="FFFFFF"/>
        </w:rPr>
        <w:t>when</w:t>
      </w:r>
      <w:r w:rsidR="00F21798" w:rsidRPr="00F21798">
        <w:rPr>
          <w:rFonts w:cstheme="minorHAnsi"/>
          <w:shd w:val="clear" w:color="auto" w:fill="FFFFFF"/>
        </w:rPr>
        <w:t xml:space="preserve">, where, </w:t>
      </w:r>
      <w:r w:rsidR="00F21798" w:rsidRPr="00F21798">
        <w:rPr>
          <w:rStyle w:val="unicode"/>
          <w:rFonts w:cstheme="minorHAnsi"/>
          <w:color w:val="222222"/>
          <w:shd w:val="clear" w:color="auto" w:fill="FFFFFF"/>
        </w:rPr>
        <w:t>kuwāpi,</w:t>
      </w:r>
      <w:r w:rsidR="00F21798" w:rsidRPr="00F21798">
        <w:rPr>
          <w:rStyle w:val="unicode"/>
          <w:rFonts w:cstheme="minorHAnsi"/>
          <w:color w:val="222222"/>
          <w:shd w:val="clear" w:color="auto" w:fill="FFFFFF"/>
        </w:rPr>
        <w:br/>
      </w:r>
      <w:r w:rsidR="00F21798" w:rsidRPr="00F21798">
        <w:rPr>
          <w:rFonts w:eastAsia="Calibri" w:cstheme="minorHAnsi"/>
          <w:b/>
          <w:color w:val="000000"/>
          <w:lang w:val="en-GB"/>
        </w:rPr>
        <w:t>when</w:t>
      </w:r>
      <w:r w:rsidR="00F21798" w:rsidRPr="00F21798">
        <w:rPr>
          <w:rFonts w:eastAsia="Calibri" w:cstheme="minorHAnsi"/>
          <w:color w:val="000000"/>
          <w:lang w:val="en-GB"/>
        </w:rPr>
        <w:t xml:space="preserve">, where to, where, adv., </w:t>
      </w:r>
      <w:r w:rsidR="00F21798" w:rsidRPr="00F21798">
        <w:rPr>
          <w:rFonts w:cstheme="minorHAnsi"/>
        </w:rPr>
        <w:t>kuwapi</w:t>
      </w:r>
      <w:r w:rsidR="00F21798" w:rsidRPr="00F21798">
        <w:rPr>
          <w:rFonts w:cstheme="minorHAnsi"/>
          <w:shd w:val="clear" w:color="auto" w:fill="FFFFFF"/>
        </w:rPr>
        <w:t> </w:t>
      </w:r>
      <w:r w:rsidR="00F21798" w:rsidRPr="00F21798">
        <w:rPr>
          <w:rFonts w:eastAsia="Times New Roman" w:cstheme="minorHAnsi"/>
          <w:b/>
        </w:rPr>
        <w:br/>
      </w:r>
      <w:r w:rsidR="00F21798" w:rsidRPr="00F21798">
        <w:rPr>
          <w:rFonts w:cstheme="minorHAnsi"/>
          <w:b/>
          <w:shd w:val="clear" w:color="auto" w:fill="FFFFFF"/>
        </w:rPr>
        <w:lastRenderedPageBreak/>
        <w:t>when</w:t>
      </w:r>
      <w:r w:rsidR="00F21798" w:rsidRPr="00F21798">
        <w:rPr>
          <w:rFonts w:cstheme="minorHAnsi"/>
          <w:shd w:val="clear" w:color="auto" w:fill="FFFFFF"/>
        </w:rPr>
        <w:t xml:space="preserve">, while, </w:t>
      </w:r>
      <w:r w:rsidR="00F21798" w:rsidRPr="00F21798">
        <w:rPr>
          <w:rStyle w:val="unicode"/>
          <w:rFonts w:cstheme="minorHAnsi"/>
          <w:shd w:val="clear" w:color="auto" w:fill="FFFFFF"/>
        </w:rPr>
        <w:t>kuitman,</w:t>
      </w:r>
      <w:r w:rsidR="00F21798" w:rsidRPr="00F21798">
        <w:rPr>
          <w:rStyle w:val="unicode"/>
          <w:rFonts w:cstheme="minorHAnsi"/>
          <w:shd w:val="clear" w:color="auto" w:fill="FFFFFF"/>
        </w:rPr>
        <w:br/>
      </w:r>
      <w:r w:rsidR="00F21798" w:rsidRPr="00F21798">
        <w:rPr>
          <w:rFonts w:cstheme="minorHAnsi"/>
          <w:b/>
        </w:rPr>
        <w:t>whenever</w:t>
      </w:r>
      <w:r w:rsidR="00F21798" w:rsidRPr="00F21798">
        <w:rPr>
          <w:rFonts w:cstheme="minorHAnsi"/>
        </w:rPr>
        <w:t xml:space="preserve">, </w:t>
      </w:r>
      <w:r w:rsidR="00F21798" w:rsidRPr="00F21798">
        <w:rPr>
          <w:rFonts w:cstheme="minorHAnsi"/>
          <w:highlight w:val="white"/>
        </w:rPr>
        <w:t>kusan ima</w:t>
      </w:r>
      <w:r w:rsidR="00F21798" w:rsidRPr="00F21798">
        <w:rPr>
          <w:rFonts w:cstheme="minorHAnsi"/>
        </w:rPr>
        <w:br/>
      </w:r>
      <w:r w:rsidR="00F21798" w:rsidRPr="00F21798">
        <w:rPr>
          <w:rFonts w:cstheme="minorHAnsi"/>
          <w:b/>
        </w:rPr>
        <w:t>whenever</w:t>
      </w:r>
      <w:r w:rsidR="00F21798" w:rsidRPr="00F21798">
        <w:rPr>
          <w:rFonts w:cstheme="minorHAnsi"/>
        </w:rPr>
        <w:t>, if, whether…or, man</w:t>
      </w:r>
      <w:r w:rsidR="00F21798" w:rsidRPr="00F21798">
        <w:rPr>
          <w:rFonts w:cstheme="minorHAnsi"/>
        </w:rPr>
        <w:br/>
      </w:r>
      <w:r w:rsidR="001732FD" w:rsidRPr="006C5D73">
        <w:rPr>
          <w:rFonts w:cstheme="minorHAnsi"/>
          <w:b/>
          <w:shd w:val="clear" w:color="auto" w:fill="FFFFFF"/>
        </w:rPr>
        <w:t>whether</w:t>
      </w:r>
      <w:r w:rsidR="001732FD" w:rsidRPr="006C5D73">
        <w:rPr>
          <w:rFonts w:cstheme="minorHAnsi"/>
          <w:shd w:val="clear" w:color="auto" w:fill="FFFFFF"/>
        </w:rPr>
        <w:t>, ku,</w:t>
      </w:r>
      <w:r w:rsidR="001732FD" w:rsidRPr="006C5D73">
        <w:rPr>
          <w:rFonts w:cstheme="minorHAnsi"/>
          <w:b/>
          <w:color w:val="222222"/>
          <w:shd w:val="clear" w:color="auto" w:fill="FFFFFF"/>
        </w:rPr>
        <w:br/>
        <w:t>whether</w:t>
      </w:r>
      <w:r w:rsidR="001732FD" w:rsidRPr="006C5D73">
        <w:rPr>
          <w:rFonts w:cstheme="minorHAnsi"/>
          <w:color w:val="222222"/>
          <w:shd w:val="clear" w:color="auto" w:fill="FFFFFF"/>
        </w:rPr>
        <w:t>, or</w:t>
      </w:r>
      <w:r w:rsidR="001732FD" w:rsidRPr="006C5D73">
        <w:rPr>
          <w:rStyle w:val="unicode"/>
          <w:rFonts w:cstheme="minorHAnsi"/>
          <w:b/>
          <w:color w:val="222222"/>
          <w:shd w:val="clear" w:color="auto" w:fill="FFFFFF"/>
        </w:rPr>
        <w:t xml:space="preserve"> -ku</w:t>
      </w:r>
      <w:r w:rsidR="001732FD" w:rsidRPr="006C5D73">
        <w:rPr>
          <w:rStyle w:val="unicode"/>
          <w:rFonts w:cstheme="minorHAnsi"/>
          <w:color w:val="222222"/>
          <w:shd w:val="clear" w:color="auto" w:fill="FFFFFF"/>
        </w:rPr>
        <w:t>,</w:t>
      </w:r>
      <w:r w:rsidR="001732FD" w:rsidRPr="006C5D73">
        <w:rPr>
          <w:rFonts w:cstheme="minorHAnsi"/>
          <w:color w:val="222222"/>
          <w:shd w:val="clear" w:color="auto" w:fill="FFFFFF"/>
        </w:rPr>
        <w:t> </w:t>
      </w:r>
      <w:r w:rsidR="001732FD" w:rsidRPr="006C5D73">
        <w:rPr>
          <w:rFonts w:cstheme="minorHAnsi"/>
          <w:shd w:val="clear" w:color="auto" w:fill="FFFFFF"/>
        </w:rPr>
        <w:t xml:space="preserve"> </w:t>
      </w:r>
      <w:r w:rsidR="001732FD" w:rsidRPr="006C5D73">
        <w:rPr>
          <w:rFonts w:cstheme="minorHAnsi"/>
          <w:shd w:val="clear" w:color="auto" w:fill="FFFFFF"/>
        </w:rPr>
        <w:br/>
        <w:t xml:space="preserve">whether…or, </w:t>
      </w:r>
      <w:r w:rsidR="001732FD" w:rsidRPr="006C5D73">
        <w:rPr>
          <w:rFonts w:cstheme="minorHAnsi"/>
          <w:color w:val="000000"/>
        </w:rPr>
        <w:t xml:space="preserve">both…and if,  </w:t>
      </w:r>
      <w:r w:rsidR="001732FD" w:rsidRPr="006C5D73">
        <w:rPr>
          <w:rFonts w:cstheme="minorHAnsi"/>
        </w:rPr>
        <w:t>ku ku</w:t>
      </w:r>
      <w:r w:rsidR="001732FD" w:rsidRPr="006C5D73">
        <w:rPr>
          <w:rFonts w:eastAsia="Calibri" w:cstheme="minorHAnsi"/>
          <w:lang w:val="en-GB"/>
        </w:rPr>
        <w:br/>
      </w:r>
      <w:r w:rsidR="001732FD" w:rsidRPr="006C5D73">
        <w:rPr>
          <w:rFonts w:cstheme="minorHAnsi"/>
        </w:rPr>
        <w:t xml:space="preserve">where, </w:t>
      </w:r>
      <w:r w:rsidR="001732FD" w:rsidRPr="006C5D73">
        <w:rPr>
          <w:rFonts w:cstheme="minorHAnsi"/>
          <w:color w:val="1F497D"/>
          <w:highlight w:val="white"/>
        </w:rPr>
        <w:t>kud</w:t>
      </w:r>
      <w:r w:rsidR="001732FD" w:rsidRPr="006C5D73">
        <w:rPr>
          <w:rFonts w:cstheme="minorHAnsi"/>
          <w:color w:val="1F497D"/>
        </w:rPr>
        <w:t xml:space="preserve"> </w:t>
      </w:r>
      <w:r w:rsidR="001732FD" w:rsidRPr="006C5D73">
        <w:rPr>
          <w:rFonts w:cstheme="minorHAnsi"/>
        </w:rPr>
        <w:t xml:space="preserve"> (Lydian)</w:t>
      </w:r>
      <w:r w:rsidR="001732FD" w:rsidRPr="006C5D73">
        <w:rPr>
          <w:rFonts w:cstheme="minorHAnsi"/>
          <w:color w:val="1F497D"/>
        </w:rPr>
        <w:br/>
      </w:r>
      <w:r w:rsidR="001732FD" w:rsidRPr="006C5D73">
        <w:rPr>
          <w:rFonts w:eastAsia="Times New Roman" w:cstheme="minorHAnsi"/>
          <w:color w:val="222222"/>
        </w:rPr>
        <w:t>where, kuwapi,</w:t>
      </w:r>
      <w:r w:rsidR="001732FD" w:rsidRPr="006C5D73">
        <w:rPr>
          <w:rFonts w:eastAsia="Times New Roman" w:cstheme="minorHAnsi"/>
          <w:color w:val="222222"/>
        </w:rPr>
        <w:br/>
        <w:t xml:space="preserve">where, from where, </w:t>
      </w:r>
      <w:r w:rsidR="001732FD" w:rsidRPr="006C5D73">
        <w:rPr>
          <w:rFonts w:cstheme="minorHAnsi"/>
        </w:rPr>
        <w:t>kuenzumna-</w:t>
      </w:r>
      <w:r w:rsidR="001732FD" w:rsidRPr="006C5D73">
        <w:rPr>
          <w:rFonts w:eastAsia="Calibri" w:cstheme="minorHAnsi"/>
          <w:color w:val="000000"/>
          <w:lang w:val="en-GB"/>
        </w:rPr>
        <w:br/>
      </w:r>
      <w:r w:rsidR="001732FD" w:rsidRPr="006C5D73">
        <w:rPr>
          <w:rFonts w:eastAsia="Calibri" w:cstheme="minorHAnsi"/>
          <w:lang w:val="en-GB"/>
        </w:rPr>
        <w:t xml:space="preserve">where, where to, when, adv., </w:t>
      </w:r>
      <w:r w:rsidR="001732FD" w:rsidRPr="006C5D73">
        <w:rPr>
          <w:rFonts w:cstheme="minorHAnsi"/>
        </w:rPr>
        <w:t>kuwapi</w:t>
      </w:r>
      <w:r w:rsidR="001732FD" w:rsidRPr="006C5D73">
        <w:rPr>
          <w:rFonts w:cstheme="minorHAnsi"/>
        </w:rPr>
        <w:br/>
      </w:r>
      <w:r w:rsidR="001732FD" w:rsidRPr="006C5D73">
        <w:rPr>
          <w:rFonts w:eastAsia="Calibri" w:cstheme="minorHAnsi"/>
          <w:lang w:val="en-GB"/>
        </w:rPr>
        <w:t xml:space="preserve">where to, where, when, adv., </w:t>
      </w:r>
      <w:r w:rsidR="001732FD" w:rsidRPr="006C5D73">
        <w:rPr>
          <w:rFonts w:cstheme="minorHAnsi"/>
        </w:rPr>
        <w:t>kuwapi</w:t>
      </w:r>
      <w:r w:rsidR="001732FD" w:rsidRPr="006C5D73">
        <w:rPr>
          <w:rFonts w:eastAsia="Calibri" w:cstheme="minorHAnsi"/>
          <w:lang w:val="en-GB"/>
        </w:rPr>
        <w:br/>
        <w:t xml:space="preserve">where, to where, adv., </w:t>
      </w:r>
      <w:r w:rsidR="001732FD" w:rsidRPr="006C5D73">
        <w:rPr>
          <w:rFonts w:cstheme="minorHAnsi"/>
        </w:rPr>
        <w:t>kuwatta</w:t>
      </w:r>
      <w:r w:rsidR="001732FD" w:rsidRPr="006C5D73">
        <w:rPr>
          <w:rFonts w:eastAsia="Calibri" w:cstheme="minorHAnsi"/>
          <w:lang w:val="en-GB"/>
        </w:rPr>
        <w:br/>
        <w:t xml:space="preserve">where? whither </w:t>
      </w:r>
      <w:r w:rsidR="001732FD" w:rsidRPr="006C5D73">
        <w:rPr>
          <w:rFonts w:cstheme="minorHAnsi"/>
          <w:highlight w:val="white"/>
        </w:rPr>
        <w:t>kwi+ha kuata(n)</w:t>
      </w:r>
      <w:r w:rsidR="001732FD" w:rsidRPr="006C5D73">
        <w:rPr>
          <w:rFonts w:cstheme="minorHAnsi"/>
        </w:rPr>
        <w:br/>
        <w:t xml:space="preserve">where? whither? when? </w:t>
      </w:r>
      <w:r w:rsidR="001732FD" w:rsidRPr="006C5D73">
        <w:rPr>
          <w:rFonts w:cstheme="minorHAnsi"/>
          <w:highlight w:val="white"/>
        </w:rPr>
        <w:t>kuapi(t)</w:t>
      </w:r>
      <w:r w:rsidR="001732FD" w:rsidRPr="006C5D73">
        <w:rPr>
          <w:rFonts w:cstheme="minorHAnsi"/>
        </w:rPr>
        <w:br/>
        <w:t xml:space="preserve">wherever, </w:t>
      </w:r>
      <w:r w:rsidR="001732FD" w:rsidRPr="006C5D73">
        <w:rPr>
          <w:rFonts w:cstheme="minorHAnsi"/>
          <w:highlight w:val="white"/>
        </w:rPr>
        <w:t>kuata ima kuata</w:t>
      </w:r>
      <w:r w:rsidR="001732FD" w:rsidRPr="006C5D73">
        <w:rPr>
          <w:rFonts w:cstheme="minorHAnsi"/>
        </w:rPr>
        <w:br/>
        <w:t>whether…or, man...man</w:t>
      </w:r>
      <w:r w:rsidR="001732FD" w:rsidRPr="006C5D73">
        <w:rPr>
          <w:rFonts w:cstheme="minorHAnsi"/>
        </w:rPr>
        <w:br/>
        <w:t xml:space="preserve">wherefore, whatever for, </w:t>
      </w:r>
      <w:r w:rsidR="001732FD" w:rsidRPr="006C5D73">
        <w:rPr>
          <w:rFonts w:cstheme="minorHAnsi"/>
          <w:highlight w:val="white"/>
        </w:rPr>
        <w:t>kuata (ima kuata) ser</w:t>
      </w:r>
      <w:r w:rsidR="001732FD" w:rsidRPr="006C5D73">
        <w:rPr>
          <w:rFonts w:cstheme="minorHAnsi"/>
        </w:rPr>
        <w:br/>
      </w:r>
      <w:r w:rsidR="001732FD" w:rsidRPr="006C5D73">
        <w:rPr>
          <w:rFonts w:cstheme="minorHAnsi"/>
          <w:b/>
          <w:shd w:val="clear" w:color="auto" w:fill="FFFFFF"/>
        </w:rPr>
        <w:t>which</w:t>
      </w:r>
      <w:r w:rsidR="001732FD" w:rsidRPr="006C5D73">
        <w:rPr>
          <w:rFonts w:cstheme="minorHAnsi"/>
          <w:shd w:val="clear" w:color="auto" w:fill="FFFFFF"/>
        </w:rPr>
        <w:t xml:space="preserve">, that, who, what, </w:t>
      </w:r>
      <w:r w:rsidR="001732FD" w:rsidRPr="006C5D73">
        <w:rPr>
          <w:rStyle w:val="unicode"/>
          <w:rFonts w:cstheme="minorHAnsi"/>
          <w:shd w:val="clear" w:color="auto" w:fill="FFFFFF"/>
        </w:rPr>
        <w:t>kui-</w:t>
      </w:r>
      <w:r w:rsidR="001732FD" w:rsidRPr="006C5D73">
        <w:rPr>
          <w:rFonts w:cstheme="minorHAnsi"/>
          <w:shd w:val="clear" w:color="auto" w:fill="FFFFFF"/>
        </w:rPr>
        <w:br/>
        <w:t>whichever</w:t>
      </w:r>
      <w:r w:rsidR="001732FD" w:rsidRPr="006C5D73">
        <w:rPr>
          <w:rStyle w:val="unicode"/>
          <w:rFonts w:cstheme="minorHAnsi"/>
          <w:shd w:val="clear" w:color="auto" w:fill="FFFFFF"/>
        </w:rPr>
        <w:t xml:space="preserve">, </w:t>
      </w:r>
      <w:r w:rsidR="001732FD" w:rsidRPr="006C5D73">
        <w:rPr>
          <w:rFonts w:cstheme="minorHAnsi"/>
          <w:shd w:val="clear" w:color="auto" w:fill="FFFFFF"/>
        </w:rPr>
        <w:t>kui- imma kui-, kui-kui-,</w:t>
      </w:r>
      <w:r w:rsidR="001732FD" w:rsidRPr="006C5D73">
        <w:rPr>
          <w:rStyle w:val="unicode"/>
          <w:rFonts w:cstheme="minorHAnsi"/>
          <w:b/>
          <w:shd w:val="clear" w:color="auto" w:fill="FFFFFF"/>
        </w:rPr>
        <w:t xml:space="preserve"> </w:t>
      </w:r>
      <w:r w:rsidR="001732FD" w:rsidRPr="006C5D73">
        <w:rPr>
          <w:rStyle w:val="unicode"/>
          <w:rFonts w:cstheme="minorHAnsi"/>
          <w:b/>
          <w:shd w:val="clear" w:color="auto" w:fill="FFFFFF"/>
        </w:rPr>
        <w:br/>
      </w:r>
      <w:r w:rsidR="001732FD" w:rsidRPr="006C5D73">
        <w:rPr>
          <w:rFonts w:cstheme="minorHAnsi"/>
          <w:b/>
          <w:shd w:val="clear" w:color="auto" w:fill="FFFFFF"/>
        </w:rPr>
        <w:t>whichever</w:t>
      </w:r>
      <w:r w:rsidR="001732FD" w:rsidRPr="006C5D73">
        <w:rPr>
          <w:rFonts w:cstheme="minorHAnsi"/>
          <w:shd w:val="clear" w:color="auto" w:fill="FFFFFF"/>
        </w:rPr>
        <w:t>,</w:t>
      </w:r>
      <w:r w:rsidR="001732FD" w:rsidRPr="006C5D73">
        <w:rPr>
          <w:rFonts w:cstheme="minorHAnsi"/>
          <w:b/>
          <w:shd w:val="clear" w:color="auto" w:fill="FFFFFF"/>
        </w:rPr>
        <w:t xml:space="preserve"> </w:t>
      </w:r>
      <w:r w:rsidR="001732FD" w:rsidRPr="006C5D73">
        <w:rPr>
          <w:rFonts w:cstheme="minorHAnsi"/>
          <w:shd w:val="clear" w:color="auto" w:fill="FFFFFF"/>
        </w:rPr>
        <w:t>whoever, whatever</w:t>
      </w:r>
      <w:r w:rsidR="001732FD" w:rsidRPr="006C5D73">
        <w:rPr>
          <w:rFonts w:cstheme="minorHAnsi"/>
          <w:b/>
          <w:shd w:val="clear" w:color="auto" w:fill="FFFFFF"/>
        </w:rPr>
        <w:t xml:space="preserve">, </w:t>
      </w:r>
      <w:r w:rsidR="001732FD" w:rsidRPr="006C5D73">
        <w:rPr>
          <w:rStyle w:val="unicode"/>
          <w:rFonts w:cstheme="minorHAnsi"/>
          <w:shd w:val="clear" w:color="auto" w:fill="FFFFFF"/>
        </w:rPr>
        <w:t>kui- kui-&gt;</w:t>
      </w:r>
      <w:r w:rsidR="001732FD" w:rsidRPr="006C5D73">
        <w:rPr>
          <w:rStyle w:val="unicode"/>
          <w:rFonts w:cstheme="minorHAnsi"/>
          <w:shd w:val="clear" w:color="auto" w:fill="FFFFFF"/>
        </w:rPr>
        <w:br/>
        <w:t xml:space="preserve">while, as long as, until, conj., </w:t>
      </w:r>
      <w:r w:rsidR="001732FD" w:rsidRPr="006C5D73">
        <w:rPr>
          <w:rFonts w:cstheme="minorHAnsi"/>
        </w:rPr>
        <w:t>kuitman</w:t>
      </w:r>
      <w:r w:rsidR="001732FD" w:rsidRPr="006C5D73">
        <w:rPr>
          <w:rFonts w:cstheme="minorHAnsi"/>
          <w:b/>
          <w:shd w:val="clear" w:color="auto" w:fill="FFFFFF"/>
        </w:rPr>
        <w:t> </w:t>
      </w:r>
      <w:r w:rsidR="001732FD" w:rsidRPr="006C5D73">
        <w:rPr>
          <w:rFonts w:cstheme="minorHAnsi"/>
          <w:shd w:val="clear" w:color="auto" w:fill="FFFFFF"/>
        </w:rPr>
        <w:br/>
        <w:t xml:space="preserve">while, </w:t>
      </w:r>
      <w:r w:rsidR="001732FD" w:rsidRPr="006C5D73">
        <w:rPr>
          <w:rFonts w:cstheme="minorHAnsi"/>
        </w:rPr>
        <w:t xml:space="preserve">until, </w:t>
      </w:r>
      <w:r w:rsidR="001732FD" w:rsidRPr="006C5D73">
        <w:rPr>
          <w:rFonts w:cstheme="minorHAnsi"/>
          <w:highlight w:val="white"/>
        </w:rPr>
        <w:t>kuitman</w:t>
      </w:r>
      <w:r w:rsidR="001732FD" w:rsidRPr="006C5D73">
        <w:rPr>
          <w:rFonts w:cstheme="minorHAnsi"/>
          <w:b/>
        </w:rPr>
        <w:br/>
        <w:t>white</w:t>
      </w:r>
      <w:r w:rsidR="001732FD" w:rsidRPr="006C5D73">
        <w:rPr>
          <w:rFonts w:cstheme="minorHAnsi"/>
        </w:rPr>
        <w:t>, hargi/hargai, # harkiš, harkis,</w:t>
      </w:r>
      <w:r w:rsidR="00E14B17">
        <w:rPr>
          <w:rStyle w:val="FootnoteReference"/>
          <w:rFonts w:cstheme="minorHAnsi"/>
        </w:rPr>
        <w:footnoteReference w:id="360"/>
      </w:r>
      <w:r w:rsidR="001732FD" w:rsidRPr="006C5D73">
        <w:rPr>
          <w:rFonts w:cstheme="minorHAnsi"/>
        </w:rPr>
        <w:t xml:space="preserve"> #alpa</w:t>
      </w:r>
      <w:r w:rsidR="001732FD" w:rsidRPr="006C5D73">
        <w:rPr>
          <w:rFonts w:cstheme="minorHAnsi"/>
          <w:b/>
        </w:rPr>
        <w:br/>
      </w:r>
      <w:r w:rsidR="001732FD" w:rsidRPr="006C5D73">
        <w:rPr>
          <w:rFonts w:cstheme="minorHAnsi"/>
        </w:rPr>
        <w:t>white,</w:t>
      </w:r>
      <w:r w:rsidR="001732FD" w:rsidRPr="006C5D73">
        <w:rPr>
          <w:rFonts w:cstheme="minorHAnsi"/>
          <w:b/>
        </w:rPr>
        <w:t xml:space="preserve"> </w:t>
      </w:r>
      <w:r w:rsidR="001732FD" w:rsidRPr="006C5D73">
        <w:rPr>
          <w:rFonts w:cstheme="minorHAnsi"/>
        </w:rPr>
        <w:t>clear,</w:t>
      </w:r>
      <w:r w:rsidR="001732FD" w:rsidRPr="006C5D73">
        <w:rPr>
          <w:rFonts w:cstheme="minorHAnsi"/>
          <w:b/>
        </w:rPr>
        <w:t xml:space="preserve"> </w:t>
      </w:r>
      <w:r w:rsidR="001732FD" w:rsidRPr="006C5D73">
        <w:rPr>
          <w:rFonts w:cstheme="minorHAnsi"/>
        </w:rPr>
        <w:t>harki-</w:t>
      </w:r>
      <w:r w:rsidR="001732FD" w:rsidRPr="006C5D73">
        <w:rPr>
          <w:rFonts w:cstheme="minorHAnsi"/>
          <w:b/>
        </w:rPr>
        <w:br/>
      </w:r>
      <w:r w:rsidR="001732FD" w:rsidRPr="00E863F9">
        <w:rPr>
          <w:rFonts w:cstheme="minorHAnsi"/>
        </w:rPr>
        <w:t>white, to become white,</w:t>
      </w:r>
      <w:r w:rsidR="001732FD" w:rsidRPr="00E863F9">
        <w:rPr>
          <w:rFonts w:cstheme="minorHAnsi"/>
          <w:b/>
        </w:rPr>
        <w:t xml:space="preserve"> </w:t>
      </w:r>
      <w:r w:rsidR="001732FD" w:rsidRPr="00E863F9">
        <w:rPr>
          <w:rFonts w:cstheme="minorHAnsi"/>
        </w:rPr>
        <w:t xml:space="preserve">harkies, </w:t>
      </w:r>
      <w:r w:rsidR="001732FD" w:rsidRPr="00E863F9">
        <w:rPr>
          <w:rFonts w:cstheme="minorHAnsi"/>
        </w:rPr>
        <w:br/>
        <w:t>whiten, to, harnu</w:t>
      </w:r>
      <w:r w:rsidR="001732FD" w:rsidRPr="00E863F9">
        <w:rPr>
          <w:rFonts w:cstheme="minorHAnsi"/>
          <w:b/>
        </w:rPr>
        <w:br/>
      </w:r>
      <w:r w:rsidR="001732FD" w:rsidRPr="006C5D73">
        <w:rPr>
          <w:rFonts w:cstheme="minorHAnsi"/>
          <w:b/>
        </w:rPr>
        <w:t xml:space="preserve">who, </w:t>
      </w:r>
      <w:r w:rsidR="001732FD" w:rsidRPr="006C5D73">
        <w:rPr>
          <w:rFonts w:cstheme="minorHAnsi"/>
        </w:rPr>
        <w:t>kuis, kuisa, whoever</w:t>
      </w:r>
      <w:r w:rsidR="001732FD" w:rsidRPr="006C5D73">
        <w:rPr>
          <w:rFonts w:cstheme="minorHAnsi"/>
        </w:rPr>
        <w:br/>
      </w:r>
      <w:r w:rsidR="001732FD" w:rsidRPr="006C5D73">
        <w:rPr>
          <w:rFonts w:cstheme="minorHAnsi"/>
          <w:color w:val="222222"/>
          <w:shd w:val="clear" w:color="auto" w:fill="FFFFFF"/>
        </w:rPr>
        <w:t xml:space="preserve">who, which, that, what, </w:t>
      </w:r>
      <w:r w:rsidR="001732FD" w:rsidRPr="006C5D73">
        <w:rPr>
          <w:rStyle w:val="unicode"/>
          <w:rFonts w:cstheme="minorHAnsi"/>
          <w:color w:val="222222"/>
          <w:shd w:val="clear" w:color="auto" w:fill="FFFFFF"/>
        </w:rPr>
        <w:t xml:space="preserve">kui- </w:t>
      </w:r>
      <w:r w:rsidR="001732FD" w:rsidRPr="006C5D73">
        <w:rPr>
          <w:rFonts w:cstheme="minorHAnsi"/>
          <w:b/>
        </w:rPr>
        <w:br/>
      </w:r>
      <w:r w:rsidR="001732FD" w:rsidRPr="006C5D73">
        <w:rPr>
          <w:rFonts w:cstheme="minorHAnsi"/>
          <w:b/>
        </w:rPr>
        <w:lastRenderedPageBreak/>
        <w:t>who?</w:t>
      </w:r>
      <w:r w:rsidR="001732FD" w:rsidRPr="006C5D73">
        <w:rPr>
          <w:rFonts w:cstheme="minorHAnsi"/>
        </w:rPr>
        <w:t xml:space="preserve"> what? who what, someone, anyone</w:t>
      </w:r>
      <w:r w:rsidR="001732FD" w:rsidRPr="006C5D73">
        <w:rPr>
          <w:rFonts w:cstheme="minorHAnsi"/>
          <w:color w:val="000000"/>
          <w:highlight w:val="white"/>
        </w:rPr>
        <w:t xml:space="preserve">, </w:t>
      </w:r>
      <w:r w:rsidR="001732FD" w:rsidRPr="006C5D73">
        <w:rPr>
          <w:rFonts w:cstheme="minorHAnsi"/>
          <w:highlight w:val="white"/>
        </w:rPr>
        <w:t>kui/kue/kua</w:t>
      </w:r>
      <w:r w:rsidR="00F0734B">
        <w:rPr>
          <w:rStyle w:val="FootnoteReference"/>
          <w:rFonts w:cstheme="minorHAnsi"/>
          <w:highlight w:val="white"/>
        </w:rPr>
        <w:footnoteReference w:id="361"/>
      </w:r>
      <w:r w:rsidR="001732FD" w:rsidRPr="006C5D73">
        <w:rPr>
          <w:rFonts w:cstheme="minorHAnsi"/>
          <w:highlight w:val="white"/>
        </w:rPr>
        <w:t xml:space="preserve"> </w:t>
      </w:r>
      <w:r w:rsidR="001732FD" w:rsidRPr="006C5D73">
        <w:rPr>
          <w:rFonts w:cstheme="minorHAnsi"/>
          <w:color w:val="1F497D"/>
        </w:rPr>
        <w:t>(</w:t>
      </w:r>
      <w:r w:rsidR="001732FD" w:rsidRPr="006C5D73">
        <w:rPr>
          <w:rFonts w:eastAsia="Calibri" w:cstheme="minorHAnsi"/>
          <w:color w:val="000000"/>
          <w:highlight w:val="white"/>
          <w:lang w:val="en-GB"/>
        </w:rPr>
        <w:t>P</w:t>
      </w:r>
      <w:r w:rsidR="00F0734B">
        <w:rPr>
          <w:rFonts w:eastAsia="Calibri" w:cstheme="minorHAnsi"/>
          <w:color w:val="000000"/>
          <w:highlight w:val="white"/>
          <w:lang w:val="en-GB"/>
        </w:rPr>
        <w:t>a</w:t>
      </w:r>
      <w:r w:rsidR="001732FD" w:rsidRPr="006C5D73">
        <w:rPr>
          <w:rFonts w:eastAsia="Calibri" w:cstheme="minorHAnsi"/>
          <w:color w:val="000000"/>
          <w:highlight w:val="white"/>
          <w:lang w:val="en-GB"/>
        </w:rPr>
        <w:t>nat. kwi, kwo,</w:t>
      </w:r>
      <w:r w:rsidR="001732FD" w:rsidRPr="006C5D73">
        <w:rPr>
          <w:rFonts w:cstheme="minorHAnsi"/>
          <w:color w:val="000000"/>
          <w:highlight w:val="white"/>
        </w:rPr>
        <w:t xml:space="preserve"> Skt. Kas. Ka, kat/kim, OCS. Kyeto, syeto, Gr. tis, ti, Lat. quis, quid, Goth. Huas, huo, hua, who, what)</w:t>
      </w:r>
      <w:r w:rsidR="001732FD" w:rsidRPr="006C5D73">
        <w:rPr>
          <w:rFonts w:cstheme="minorHAnsi"/>
          <w:color w:val="000000"/>
        </w:rPr>
        <w:br/>
      </w:r>
      <w:r w:rsidR="001732FD" w:rsidRPr="006C5D73">
        <w:rPr>
          <w:rFonts w:cstheme="minorHAnsi"/>
          <w:b/>
        </w:rPr>
        <w:t>who</w:t>
      </w:r>
      <w:r w:rsidR="001732FD" w:rsidRPr="006C5D73">
        <w:rPr>
          <w:rFonts w:cstheme="minorHAnsi"/>
        </w:rPr>
        <w:t>, what,</w:t>
      </w:r>
      <w:r w:rsidR="001732FD" w:rsidRPr="006C5D73">
        <w:rPr>
          <w:rFonts w:cstheme="minorHAnsi"/>
          <w:b/>
        </w:rPr>
        <w:t xml:space="preserve"> </w:t>
      </w:r>
      <w:r w:rsidR="001732FD" w:rsidRPr="006C5D73">
        <w:rPr>
          <w:rFonts w:cstheme="minorHAnsi"/>
          <w:highlight w:val="white"/>
        </w:rPr>
        <w:t>kui</w:t>
      </w:r>
      <w:r w:rsidR="001732FD" w:rsidRPr="006C5D73">
        <w:rPr>
          <w:rFonts w:eastAsia="Calibri" w:cstheme="minorHAnsi"/>
          <w:highlight w:val="white"/>
          <w:lang w:val="en-GB"/>
        </w:rPr>
        <w:t xml:space="preserve"> </w:t>
      </w:r>
      <w:r w:rsidR="001732FD" w:rsidRPr="006C5D73">
        <w:rPr>
          <w:rFonts w:eastAsia="Calibri" w:cstheme="minorHAnsi"/>
          <w:lang w:val="en-GB"/>
        </w:rPr>
        <w:t xml:space="preserve"> </w:t>
      </w:r>
      <w:r w:rsidR="001732FD" w:rsidRPr="006C5D73">
        <w:rPr>
          <w:rFonts w:cstheme="minorHAnsi"/>
        </w:rPr>
        <w:t xml:space="preserve"> (Palaic)</w:t>
      </w:r>
      <w:r w:rsidR="001732FD" w:rsidRPr="006C5D73">
        <w:rPr>
          <w:rFonts w:eastAsia="Calibri" w:cstheme="minorHAnsi"/>
          <w:lang w:val="en-GB"/>
        </w:rPr>
        <w:br/>
      </w:r>
      <w:r w:rsidR="001732FD" w:rsidRPr="006C5D73">
        <w:rPr>
          <w:rFonts w:eastAsia="Calibri" w:cstheme="minorHAnsi"/>
          <w:b/>
          <w:lang w:val="en-GB"/>
        </w:rPr>
        <w:t>who</w:t>
      </w:r>
      <w:r w:rsidR="001732FD" w:rsidRPr="006C5D73">
        <w:rPr>
          <w:rFonts w:eastAsia="Calibri" w:cstheme="minorHAnsi"/>
          <w:lang w:val="en-GB"/>
        </w:rPr>
        <w:t xml:space="preserve">, what, </w:t>
      </w:r>
      <w:r w:rsidR="001732FD" w:rsidRPr="006C5D73">
        <w:rPr>
          <w:rFonts w:cstheme="minorHAnsi"/>
          <w:highlight w:val="white"/>
        </w:rPr>
        <w:t>ki</w:t>
      </w:r>
      <w:r w:rsidR="001732FD" w:rsidRPr="006C5D73">
        <w:rPr>
          <w:rFonts w:cstheme="minorHAnsi"/>
        </w:rPr>
        <w:t xml:space="preserve"> </w:t>
      </w:r>
      <w:r w:rsidR="001732FD" w:rsidRPr="006C5D73">
        <w:rPr>
          <w:rFonts w:eastAsia="Calibri" w:cstheme="minorHAnsi"/>
          <w:lang w:val="en-GB"/>
        </w:rPr>
        <w:t xml:space="preserve"> </w:t>
      </w:r>
      <w:r w:rsidR="001732FD" w:rsidRPr="006C5D73">
        <w:rPr>
          <w:rFonts w:cstheme="minorHAnsi"/>
        </w:rPr>
        <w:t>(Lydian)</w:t>
      </w:r>
      <w:r w:rsidR="001732FD" w:rsidRPr="006C5D73">
        <w:rPr>
          <w:rFonts w:cstheme="minorHAnsi"/>
        </w:rPr>
        <w:br/>
      </w:r>
      <w:r w:rsidR="001732FD" w:rsidRPr="005E5315">
        <w:rPr>
          <w:rFonts w:cstheme="minorHAnsi"/>
          <w:b/>
        </w:rPr>
        <w:t>whoever</w:t>
      </w:r>
      <w:r w:rsidR="001732FD" w:rsidRPr="006C5D73">
        <w:rPr>
          <w:rFonts w:cstheme="minorHAnsi"/>
        </w:rPr>
        <w:t xml:space="preserve">, </w:t>
      </w:r>
      <w:r w:rsidR="001732FD" w:rsidRPr="006C5D73">
        <w:rPr>
          <w:rFonts w:cstheme="minorHAnsi"/>
          <w:highlight w:val="white"/>
        </w:rPr>
        <w:t>qi+k</w:t>
      </w:r>
      <w:r w:rsidR="001732FD" w:rsidRPr="006C5D73">
        <w:rPr>
          <w:rFonts w:cstheme="minorHAnsi"/>
        </w:rPr>
        <w:t xml:space="preserve">  (Lydian)</w:t>
      </w:r>
      <w:r w:rsidR="001732FD" w:rsidRPr="006C5D73">
        <w:rPr>
          <w:rFonts w:cstheme="minorHAnsi"/>
        </w:rPr>
        <w:br/>
      </w:r>
      <w:r w:rsidR="001732FD" w:rsidRPr="006C5D73">
        <w:rPr>
          <w:rFonts w:cstheme="minorHAnsi"/>
          <w:b/>
          <w:color w:val="222222"/>
          <w:shd w:val="clear" w:color="auto" w:fill="FFFFFF"/>
        </w:rPr>
        <w:t>whoever</w:t>
      </w:r>
      <w:r w:rsidR="001732FD" w:rsidRPr="006C5D73">
        <w:rPr>
          <w:rFonts w:cstheme="minorHAnsi"/>
          <w:color w:val="222222"/>
          <w:shd w:val="clear" w:color="auto" w:fill="FFFFFF"/>
        </w:rPr>
        <w:t>, whatever</w:t>
      </w:r>
      <w:r w:rsidR="001732FD" w:rsidRPr="006C5D73">
        <w:rPr>
          <w:rFonts w:cstheme="minorHAnsi"/>
          <w:b/>
          <w:color w:val="222222"/>
          <w:shd w:val="clear" w:color="auto" w:fill="FFFFFF"/>
        </w:rPr>
        <w:t xml:space="preserve">, </w:t>
      </w:r>
      <w:r w:rsidR="001732FD" w:rsidRPr="006C5D73">
        <w:rPr>
          <w:rFonts w:cstheme="minorHAnsi"/>
          <w:color w:val="222222"/>
          <w:shd w:val="clear" w:color="auto" w:fill="FFFFFF"/>
        </w:rPr>
        <w:t>whichever,</w:t>
      </w:r>
      <w:r w:rsidR="001732FD" w:rsidRPr="006C5D73">
        <w:rPr>
          <w:rFonts w:cstheme="minorHAnsi"/>
          <w:b/>
          <w:color w:val="222222"/>
          <w:shd w:val="clear" w:color="auto" w:fill="FFFFFF"/>
        </w:rPr>
        <w:t xml:space="preserve"> </w:t>
      </w:r>
      <w:r w:rsidR="001732FD" w:rsidRPr="006C5D73">
        <w:rPr>
          <w:rStyle w:val="unicode"/>
          <w:rFonts w:cstheme="minorHAnsi"/>
          <w:b/>
          <w:color w:val="222222"/>
          <w:shd w:val="clear" w:color="auto" w:fill="FFFFFF"/>
        </w:rPr>
        <w:t xml:space="preserve"> </w:t>
      </w:r>
      <w:r w:rsidR="001732FD" w:rsidRPr="006C5D73">
        <w:rPr>
          <w:rStyle w:val="unicode"/>
          <w:rFonts w:cstheme="minorHAnsi"/>
          <w:color w:val="222222"/>
          <w:shd w:val="clear" w:color="auto" w:fill="FFFFFF"/>
        </w:rPr>
        <w:t>kui- kui-&gt;</w:t>
      </w:r>
      <w:r w:rsidR="001732FD" w:rsidRPr="006C5D73">
        <w:rPr>
          <w:rFonts w:cstheme="minorHAnsi"/>
          <w:b/>
          <w:color w:val="222222"/>
          <w:shd w:val="clear" w:color="auto" w:fill="FFFFFF"/>
        </w:rPr>
        <w:t xml:space="preserve">  </w:t>
      </w:r>
      <w:r w:rsidR="001732FD" w:rsidRPr="006C5D73">
        <w:rPr>
          <w:rFonts w:cstheme="minorHAnsi"/>
          <w:color w:val="1F497D"/>
        </w:rPr>
        <w:br/>
      </w:r>
      <w:r w:rsidR="001732FD" w:rsidRPr="006C5D73">
        <w:rPr>
          <w:rFonts w:cstheme="minorHAnsi"/>
        </w:rPr>
        <w:t>who, which…</w:t>
      </w:r>
      <w:r w:rsidR="001732FD" w:rsidRPr="006C5D73">
        <w:rPr>
          <w:rFonts w:eastAsia="Calibri" w:cstheme="minorHAnsi"/>
          <w:highlight w:val="white"/>
          <w:lang w:val="en-GB"/>
        </w:rPr>
        <w:t>ti,</w:t>
      </w:r>
      <w:r w:rsidR="001732FD" w:rsidRPr="006C5D73">
        <w:rPr>
          <w:rFonts w:eastAsia="Calibri" w:cstheme="minorHAnsi"/>
          <w:color w:val="000000"/>
          <w:highlight w:val="white"/>
          <w:lang w:val="en-GB"/>
        </w:rPr>
        <w:t xml:space="preserve">  (rel. pron.) (Lycian)</w:t>
      </w:r>
      <w:r w:rsidR="001732FD" w:rsidRPr="006C5D73">
        <w:rPr>
          <w:rFonts w:eastAsia="Calibri" w:cstheme="minorHAnsi"/>
          <w:color w:val="000000"/>
          <w:highlight w:val="white"/>
          <w:lang w:val="en-GB"/>
        </w:rPr>
        <w:br/>
        <w:t xml:space="preserve">who, which, </w:t>
      </w:r>
      <w:r w:rsidR="001732FD" w:rsidRPr="006C5D73">
        <w:rPr>
          <w:rFonts w:eastAsia="Calibri" w:cstheme="minorHAnsi"/>
          <w:color w:val="1F497D"/>
          <w:highlight w:val="white"/>
          <w:lang w:val="en-GB"/>
        </w:rPr>
        <w:t>ti+k</w:t>
      </w:r>
      <w:r w:rsidR="001732FD" w:rsidRPr="006C5D73">
        <w:rPr>
          <w:rFonts w:eastAsia="Calibri" w:cstheme="minorHAnsi"/>
          <w:color w:val="000000"/>
          <w:highlight w:val="white"/>
          <w:lang w:val="en-GB"/>
        </w:rPr>
        <w:t>, (indef. pron.) (Lycian)</w:t>
      </w:r>
      <w:r w:rsidR="001732FD" w:rsidRPr="006C5D73">
        <w:rPr>
          <w:rFonts w:eastAsia="Calibri" w:cstheme="minorHAnsi"/>
          <w:color w:val="000000"/>
          <w:highlight w:val="white"/>
          <w:lang w:val="en-GB"/>
        </w:rPr>
        <w:br/>
      </w:r>
      <w:r w:rsidR="001732FD" w:rsidRPr="005E5315">
        <w:rPr>
          <w:rFonts w:eastAsia="Calibri" w:cstheme="minorHAnsi"/>
          <w:b/>
          <w:color w:val="000000"/>
          <w:highlight w:val="white"/>
          <w:lang w:val="en-GB"/>
        </w:rPr>
        <w:t>whoever</w:t>
      </w:r>
      <w:r w:rsidR="001732FD" w:rsidRPr="006C5D73">
        <w:rPr>
          <w:rFonts w:eastAsia="Calibri" w:cstheme="minorHAnsi"/>
          <w:color w:val="000000"/>
          <w:highlight w:val="white"/>
          <w:lang w:val="en-GB"/>
        </w:rPr>
        <w:t xml:space="preserve">, </w:t>
      </w:r>
      <w:r w:rsidR="001732FD" w:rsidRPr="006C5D73">
        <w:rPr>
          <w:rFonts w:cstheme="minorHAnsi"/>
        </w:rPr>
        <w:t>kuis kuis</w:t>
      </w:r>
      <w:r w:rsidR="001732FD" w:rsidRPr="006C5D73">
        <w:rPr>
          <w:rFonts w:eastAsia="Calibri" w:cstheme="minorHAnsi"/>
          <w:color w:val="000000"/>
          <w:highlight w:val="white"/>
          <w:lang w:val="en-GB"/>
        </w:rPr>
        <w:br/>
        <w:t xml:space="preserve">whoever else, </w:t>
      </w:r>
      <w:r w:rsidR="001732FD" w:rsidRPr="006C5D73">
        <w:rPr>
          <w:rFonts w:cstheme="minorHAnsi"/>
        </w:rPr>
        <w:t xml:space="preserve">kuis imam, kuis </w:t>
      </w:r>
      <w:r w:rsidR="001732FD" w:rsidRPr="006C5D73">
        <w:rPr>
          <w:rFonts w:cstheme="minorHAnsi"/>
        </w:rPr>
        <w:br/>
        <w:t>whole, together, nobility, aristocracy, adj., panku-</w:t>
      </w:r>
      <w:r w:rsidR="001732FD" w:rsidRPr="006C5D73">
        <w:rPr>
          <w:rFonts w:eastAsia="Calibri" w:cstheme="minorHAnsi"/>
          <w:color w:val="000000"/>
          <w:highlight w:val="white"/>
          <w:lang w:val="en-GB"/>
        </w:rPr>
        <w:t xml:space="preserve"> </w:t>
      </w:r>
      <w:r w:rsidR="001732FD" w:rsidRPr="006C5D73">
        <w:rPr>
          <w:rFonts w:eastAsia="Calibri" w:cstheme="minorHAnsi"/>
          <w:color w:val="000000"/>
          <w:highlight w:val="white"/>
          <w:lang w:val="en-GB"/>
        </w:rPr>
        <w:br/>
        <w:t xml:space="preserve">wholeness, brightness, </w:t>
      </w:r>
      <w:r w:rsidR="001732FD" w:rsidRPr="006C5D73">
        <w:rPr>
          <w:rFonts w:cstheme="minorHAnsi"/>
          <w:color w:val="1F497D"/>
        </w:rPr>
        <w:t>misriwadr</w:t>
      </w:r>
      <w:r w:rsidR="001732FD" w:rsidRPr="006C5D73">
        <w:rPr>
          <w:rFonts w:eastAsia="Calibri" w:cstheme="minorHAnsi"/>
          <w:b/>
        </w:rPr>
        <w:br/>
      </w:r>
      <w:r w:rsidR="001732FD" w:rsidRPr="006C5D73">
        <w:rPr>
          <w:rFonts w:cstheme="minorHAnsi"/>
          <w:color w:val="000000"/>
        </w:rPr>
        <w:t xml:space="preserve">whosoever, whatsoever, </w:t>
      </w:r>
      <w:r w:rsidR="001732FD" w:rsidRPr="006C5D73">
        <w:rPr>
          <w:rFonts w:cstheme="minorHAnsi"/>
          <w:color w:val="1F497D"/>
          <w:highlight w:val="white"/>
        </w:rPr>
        <w:t>kuis kuis</w:t>
      </w:r>
      <w:r w:rsidR="001732FD" w:rsidRPr="006C5D73">
        <w:rPr>
          <w:rFonts w:cstheme="minorHAnsi"/>
        </w:rPr>
        <w:t>,</w:t>
      </w:r>
      <w:r w:rsidR="001732FD" w:rsidRPr="006C5D73">
        <w:rPr>
          <w:rFonts w:cstheme="minorHAnsi"/>
        </w:rPr>
        <w:br/>
        <w:t>why, adv., kuwat</w:t>
      </w:r>
      <w:r w:rsidR="00E863F9">
        <w:rPr>
          <w:rFonts w:cstheme="minorHAnsi"/>
        </w:rPr>
        <w:br/>
      </w:r>
      <w:r w:rsidR="00E863F9">
        <w:rPr>
          <w:rFonts w:cstheme="minorHAnsi"/>
        </w:rPr>
        <w:lastRenderedPageBreak/>
        <w:t>wick, insert a wick, lapina</w:t>
      </w:r>
      <w:r w:rsidR="001732FD" w:rsidRPr="006C5D73">
        <w:rPr>
          <w:rFonts w:cstheme="minorHAnsi"/>
          <w:shd w:val="clear" w:color="auto" w:fill="FFFFFF"/>
        </w:rPr>
        <w:br/>
        <w:t xml:space="preserve">wick, to insert a wick, </w:t>
      </w:r>
      <w:r w:rsidR="001732FD" w:rsidRPr="00E863F9">
        <w:rPr>
          <w:rFonts w:cstheme="minorHAnsi"/>
        </w:rPr>
        <w:t>lappinae</w:t>
      </w:r>
      <w:r w:rsidR="001732FD" w:rsidRPr="006C5D73">
        <w:rPr>
          <w:rFonts w:cstheme="minorHAnsi"/>
          <w:color w:val="1F497D"/>
        </w:rPr>
        <w:br/>
      </w:r>
      <w:r w:rsidR="001732FD" w:rsidRPr="006C5D73">
        <w:rPr>
          <w:rFonts w:eastAsia="Calibri" w:cstheme="minorHAnsi"/>
          <w:lang w:val="en-GB"/>
        </w:rPr>
        <w:t xml:space="preserve">wickedness, evilness, </w:t>
      </w:r>
      <w:r w:rsidR="001732FD" w:rsidRPr="006C5D73">
        <w:rPr>
          <w:rFonts w:cstheme="minorHAnsi"/>
        </w:rPr>
        <w:t>kusduwātar</w:t>
      </w:r>
      <w:r w:rsidR="001732FD" w:rsidRPr="006C5D73">
        <w:rPr>
          <w:rFonts w:cstheme="minorHAnsi"/>
          <w:shd w:val="clear" w:color="auto" w:fill="F8F9FA"/>
        </w:rPr>
        <w:br/>
      </w:r>
      <w:r w:rsidR="001732FD" w:rsidRPr="00C97FAA">
        <w:rPr>
          <w:rFonts w:cstheme="minorHAnsi"/>
          <w:b/>
        </w:rPr>
        <w:t>wide</w:t>
      </w:r>
      <w:r w:rsidR="001732FD" w:rsidRPr="00C97FAA">
        <w:rPr>
          <w:rFonts w:cstheme="minorHAnsi"/>
        </w:rPr>
        <w:t>, palḫis, palhi-</w:t>
      </w:r>
      <w:r w:rsidR="00C97FAA" w:rsidRPr="00C97FAA">
        <w:rPr>
          <w:rFonts w:cstheme="minorHAnsi"/>
          <w:b/>
        </w:rPr>
        <w:t xml:space="preserve"> </w:t>
      </w:r>
      <w:r w:rsidR="00C97FAA" w:rsidRPr="00C97FAA">
        <w:rPr>
          <w:rFonts w:cstheme="minorHAnsi"/>
        </w:rPr>
        <w:t>#palhi</w:t>
      </w:r>
      <w:r w:rsidR="001732FD" w:rsidRPr="00C97FAA">
        <w:rPr>
          <w:rFonts w:cstheme="minorHAnsi"/>
        </w:rPr>
        <w:br/>
      </w:r>
      <w:r w:rsidR="001732FD" w:rsidRPr="00C97FAA">
        <w:rPr>
          <w:rFonts w:cstheme="minorHAnsi"/>
          <w:b/>
        </w:rPr>
        <w:t>wide</w:t>
      </w:r>
      <w:r w:rsidR="001732FD" w:rsidRPr="00C97FAA">
        <w:rPr>
          <w:rFonts w:cstheme="minorHAnsi"/>
        </w:rPr>
        <w:t>, adj.,  duatsa (Luvian),</w:t>
      </w:r>
      <w:r w:rsidR="001732FD" w:rsidRPr="00C97FAA">
        <w:rPr>
          <w:rFonts w:cstheme="minorHAnsi"/>
        </w:rPr>
        <w:br/>
      </w:r>
      <w:r w:rsidR="001732FD" w:rsidRPr="00C97FAA">
        <w:rPr>
          <w:rFonts w:cstheme="minorHAnsi"/>
          <w:b/>
        </w:rPr>
        <w:t>wide</w:t>
      </w:r>
      <w:r w:rsidR="001732FD" w:rsidRPr="00C97FAA">
        <w:rPr>
          <w:rFonts w:cstheme="minorHAnsi"/>
        </w:rPr>
        <w:t>, broad, plhi/plhai</w:t>
      </w:r>
      <w:r w:rsidR="001732FD" w:rsidRPr="00C97FAA">
        <w:rPr>
          <w:rFonts w:cstheme="minorHAnsi"/>
        </w:rPr>
        <w:br/>
      </w:r>
      <w:r w:rsidR="001732FD" w:rsidRPr="00C97FAA">
        <w:rPr>
          <w:rFonts w:cstheme="minorHAnsi"/>
          <w:b/>
        </w:rPr>
        <w:t>wide</w:t>
      </w:r>
      <w:r w:rsidR="001732FD" w:rsidRPr="00C97FAA">
        <w:rPr>
          <w:rFonts w:cstheme="minorHAnsi"/>
        </w:rPr>
        <w:t>, broad, plhaia (Luvian)</w:t>
      </w:r>
      <w:r w:rsidR="001732FD" w:rsidRPr="00C97FAA">
        <w:rPr>
          <w:rFonts w:cstheme="minorHAnsi"/>
        </w:rPr>
        <w:br/>
      </w:r>
      <w:r w:rsidR="001732FD" w:rsidRPr="00C97FAA">
        <w:rPr>
          <w:rFonts w:cstheme="minorHAnsi"/>
          <w:b/>
        </w:rPr>
        <w:t>wide</w:t>
      </w:r>
      <w:r w:rsidR="001732FD" w:rsidRPr="00C97FAA">
        <w:rPr>
          <w:rFonts w:cstheme="minorHAnsi"/>
        </w:rPr>
        <w:t>, to become wide or broad, palhes</w:t>
      </w:r>
      <w:r w:rsidR="001732FD" w:rsidRPr="00C97FAA">
        <w:rPr>
          <w:rFonts w:cstheme="minorHAnsi"/>
        </w:rPr>
        <w:br/>
      </w:r>
      <w:r w:rsidR="001732FD" w:rsidRPr="00C97FAA">
        <w:rPr>
          <w:rFonts w:cstheme="minorHAnsi"/>
          <w:b/>
        </w:rPr>
        <w:t>widen</w:t>
      </w:r>
      <w:r w:rsidR="001732FD" w:rsidRPr="00C97FAA">
        <w:rPr>
          <w:rFonts w:cstheme="minorHAnsi"/>
        </w:rPr>
        <w:t>, to expand, plhes</w:t>
      </w:r>
      <w:r w:rsidR="00C97FAA">
        <w:rPr>
          <w:rStyle w:val="FootnoteReference"/>
          <w:rFonts w:cstheme="minorHAnsi"/>
        </w:rPr>
        <w:footnoteReference w:id="362"/>
      </w:r>
      <w:r w:rsidR="001732FD" w:rsidRPr="00C97FAA">
        <w:rPr>
          <w:rFonts w:cstheme="minorHAnsi"/>
        </w:rPr>
        <w:br/>
      </w:r>
      <w:r w:rsidR="001732FD" w:rsidRPr="00C97FAA">
        <w:rPr>
          <w:rFonts w:cstheme="minorHAnsi"/>
          <w:b/>
        </w:rPr>
        <w:t>widespread</w:t>
      </w:r>
      <w:r w:rsidR="001732FD" w:rsidRPr="00C97FAA">
        <w:rPr>
          <w:rFonts w:cstheme="minorHAnsi"/>
        </w:rPr>
        <w:t>, to be, pangariie/a</w:t>
      </w:r>
      <w:r w:rsidR="001732FD" w:rsidRPr="00C97FAA">
        <w:rPr>
          <w:rFonts w:cstheme="minorHAnsi"/>
        </w:rPr>
        <w:br/>
      </w:r>
      <w:r w:rsidR="001732FD" w:rsidRPr="00C97FAA">
        <w:rPr>
          <w:rFonts w:cstheme="minorHAnsi"/>
          <w:b/>
        </w:rPr>
        <w:t>widespread</w:t>
      </w:r>
      <w:r w:rsidR="001732FD" w:rsidRPr="00C97FAA">
        <w:rPr>
          <w:rFonts w:cstheme="minorHAnsi"/>
        </w:rPr>
        <w:t>, to become widespread, to get out of hand, increase uncontrollably, pangariya-</w:t>
      </w:r>
      <w:r w:rsidR="001732FD" w:rsidRPr="00C97FAA">
        <w:rPr>
          <w:rFonts w:cstheme="minorHAnsi"/>
        </w:rPr>
        <w:br/>
      </w:r>
      <w:r w:rsidR="001732FD" w:rsidRPr="00C97FAA">
        <w:rPr>
          <w:rFonts w:cstheme="minorHAnsi"/>
          <w:b/>
        </w:rPr>
        <w:t>widespread</w:t>
      </w:r>
      <w:r w:rsidR="001732FD" w:rsidRPr="00C97FAA">
        <w:rPr>
          <w:rFonts w:cstheme="minorHAnsi"/>
        </w:rPr>
        <w:t xml:space="preserve">, to become common, to become generasl, pngrie/a </w:t>
      </w:r>
      <w:r w:rsidR="001732FD" w:rsidRPr="00C97FAA">
        <w:rPr>
          <w:rFonts w:cstheme="minorHAnsi"/>
        </w:rPr>
        <w:br/>
      </w:r>
      <w:r w:rsidR="001732FD" w:rsidRPr="00C97FAA">
        <w:rPr>
          <w:rFonts w:cstheme="minorHAnsi"/>
          <w:b/>
        </w:rPr>
        <w:t>width</w:t>
      </w:r>
      <w:r w:rsidR="001732FD" w:rsidRPr="006C5D73">
        <w:rPr>
          <w:rFonts w:cstheme="minorHAnsi"/>
        </w:rPr>
        <w:t xml:space="preserve">, plhasti, plhesr/plhesn, plhadr/plhan, palhasti-, palhātar, palhessar, (DAGAL), </w:t>
      </w:r>
      <w:r w:rsidR="001732FD" w:rsidRPr="006C5D73">
        <w:rPr>
          <w:rFonts w:cstheme="minorHAnsi"/>
        </w:rPr>
        <w:br/>
        <w:t>wife, *kuwanz</w:t>
      </w:r>
      <w:r w:rsidR="001732FD" w:rsidRPr="006C5D73">
        <w:rPr>
          <w:rFonts w:cstheme="minorHAnsi"/>
        </w:rPr>
        <w:br/>
        <w:t>wife, Kana (Lydian)</w:t>
      </w:r>
      <w:r w:rsidR="001732FD" w:rsidRPr="006C5D73">
        <w:rPr>
          <w:rFonts w:cstheme="minorHAnsi"/>
        </w:rPr>
        <w:br/>
        <w:t>will, mind, soul, istanza(na)- (ZI)</w:t>
      </w:r>
      <w:r w:rsidR="001732FD" w:rsidRPr="006C5D73">
        <w:rPr>
          <w:rFonts w:cstheme="minorHAnsi"/>
        </w:rPr>
        <w:br/>
        <w:t>willfully, explicitly, purposely, Inara</w:t>
      </w:r>
      <w:r w:rsidR="001732FD" w:rsidRPr="006C5D73">
        <w:rPr>
          <w:rFonts w:cstheme="minorHAnsi"/>
        </w:rPr>
        <w:br/>
        <w:t>wild animal, bear, #hartagga</w:t>
      </w:r>
      <w:r w:rsidR="00C97FAA">
        <w:rPr>
          <w:rFonts w:cstheme="minorHAnsi"/>
        </w:rPr>
        <w:br/>
      </w:r>
      <w:r w:rsidR="001732FD" w:rsidRPr="006C5D73">
        <w:rPr>
          <w:rFonts w:eastAsia="Calibri" w:cstheme="minorHAnsi"/>
          <w:lang w:val="en-GB"/>
        </w:rPr>
        <w:t>wild animals,  game, huitumar/huitumn</w:t>
      </w:r>
      <w:r w:rsidR="00E863F9">
        <w:rPr>
          <w:rFonts w:eastAsia="Calibri" w:cstheme="minorHAnsi"/>
          <w:lang w:val="en-GB"/>
        </w:rPr>
        <w:br/>
      </w:r>
      <w:r w:rsidR="00E863F9" w:rsidRPr="006C5D73">
        <w:rPr>
          <w:rFonts w:cstheme="minorHAnsi"/>
        </w:rPr>
        <w:t>win, to, #tarh</w:t>
      </w:r>
      <w:r w:rsidR="00E863F9" w:rsidRPr="006C5D73">
        <w:rPr>
          <w:rFonts w:cstheme="minorHAnsi"/>
        </w:rPr>
        <w:br/>
        <w:t xml:space="preserve">win, </w:t>
      </w:r>
      <w:r w:rsidR="00E863F9" w:rsidRPr="006C5D73">
        <w:rPr>
          <w:rFonts w:cstheme="minorHAnsi"/>
          <w:b/>
        </w:rPr>
        <w:t>to let someone win</w:t>
      </w:r>
      <w:r w:rsidR="00E863F9" w:rsidRPr="006C5D73">
        <w:rPr>
          <w:rFonts w:cstheme="minorHAnsi"/>
        </w:rPr>
        <w:t>, to put right on top, sarazziyah-</w:t>
      </w:r>
      <w:r w:rsidR="00E863F9" w:rsidRPr="006C5D73">
        <w:rPr>
          <w:rFonts w:cstheme="minorHAnsi"/>
        </w:rPr>
        <w:br/>
        <w:t>win, to make win, sarazzi</w:t>
      </w:r>
      <w:r w:rsidR="00E863F9">
        <w:rPr>
          <w:rFonts w:cstheme="minorHAnsi"/>
        </w:rPr>
        <w:t>ahh</w:t>
      </w:r>
      <w:r w:rsidR="00E863F9" w:rsidRPr="006C5D73">
        <w:rPr>
          <w:rFonts w:eastAsia="Calibri" w:cstheme="minorHAnsi"/>
          <w:lang w:val="en-GB"/>
        </w:rPr>
        <w:br/>
        <w:t xml:space="preserve">win, to win, </w:t>
      </w:r>
      <w:r w:rsidR="00E863F9" w:rsidRPr="006C5D73">
        <w:rPr>
          <w:rFonts w:cstheme="minorHAnsi"/>
        </w:rPr>
        <w:t>tarh,</w:t>
      </w:r>
      <w:r w:rsidR="00E863F9" w:rsidRPr="006C5D73">
        <w:rPr>
          <w:rFonts w:eastAsia="Calibri" w:cstheme="minorHAnsi"/>
          <w:lang w:val="en-GB"/>
        </w:rPr>
        <w:t xml:space="preserve"> </w:t>
      </w:r>
      <w:r w:rsidR="00E863F9">
        <w:rPr>
          <w:rFonts w:cstheme="minorHAnsi"/>
          <w:shd w:val="clear" w:color="auto" w:fill="FFFFFF"/>
        </w:rPr>
        <w:t xml:space="preserve"> </w:t>
      </w:r>
      <w:r w:rsidR="00E863F9">
        <w:rPr>
          <w:rFonts w:eastAsia="Calibri" w:cstheme="minorHAnsi"/>
          <w:lang w:val="en-GB"/>
        </w:rPr>
        <w:br/>
      </w:r>
      <w:r w:rsidR="001732FD" w:rsidRPr="006C5D73">
        <w:rPr>
          <w:rFonts w:eastAsia="Times New Roman" w:cstheme="minorHAnsi"/>
          <w:b/>
        </w:rPr>
        <w:t>wind</w:t>
      </w:r>
      <w:r w:rsidR="001732FD" w:rsidRPr="006C5D73">
        <w:rPr>
          <w:rFonts w:eastAsia="Times New Roman" w:cstheme="minorHAnsi"/>
        </w:rPr>
        <w:t xml:space="preserve">, huwanz, </w:t>
      </w:r>
      <w:r w:rsidR="001732FD" w:rsidRPr="006C5D73">
        <w:rPr>
          <w:rFonts w:cstheme="minorHAnsi"/>
        </w:rPr>
        <w:t>hūwant-</w:t>
      </w:r>
      <w:r w:rsidR="00377CB2">
        <w:rPr>
          <w:rStyle w:val="FootnoteReference"/>
          <w:rFonts w:cstheme="minorHAnsi"/>
        </w:rPr>
        <w:footnoteReference w:id="363"/>
      </w:r>
      <w:r w:rsidR="001732FD" w:rsidRPr="006C5D73">
        <w:rPr>
          <w:rFonts w:eastAsia="Times New Roman" w:cstheme="minorHAnsi"/>
        </w:rPr>
        <w:br/>
      </w:r>
      <w:r w:rsidR="001732FD" w:rsidRPr="006C5D73">
        <w:rPr>
          <w:rFonts w:eastAsia="Times New Roman" w:cstheme="minorHAnsi"/>
          <w:b/>
        </w:rPr>
        <w:t>wind</w:t>
      </w:r>
      <w:r w:rsidR="001732FD" w:rsidRPr="006C5D73">
        <w:rPr>
          <w:rFonts w:eastAsia="Times New Roman" w:cstheme="minorHAnsi"/>
        </w:rPr>
        <w:t xml:space="preserve">, </w:t>
      </w:r>
      <w:r w:rsidR="001732FD" w:rsidRPr="006C5D73">
        <w:rPr>
          <w:rFonts w:cstheme="minorHAnsi"/>
        </w:rPr>
        <w:t xml:space="preserve">hoant </w:t>
      </w:r>
      <w:r w:rsidR="001732FD" w:rsidRPr="006C5D73">
        <w:rPr>
          <w:rFonts w:eastAsia="Calibri" w:cstheme="minorHAnsi"/>
          <w:lang w:val="en-GB"/>
        </w:rPr>
        <w:t>(PIE. huhent, Skt. Vant, blowing. Vata, wind. Gr. Aent, blowing. Lat. Ventus, Goth. Winds, TochA.)</w:t>
      </w:r>
      <w:r w:rsidR="001732FD" w:rsidRPr="006C5D73">
        <w:rPr>
          <w:rFonts w:eastAsia="Calibri" w:cstheme="minorHAnsi"/>
          <w:lang w:val="en-GB"/>
        </w:rPr>
        <w:br/>
      </w:r>
      <w:r w:rsidR="001732FD" w:rsidRPr="006C5D73">
        <w:rPr>
          <w:rFonts w:eastAsia="Calibri" w:cstheme="minorHAnsi"/>
          <w:b/>
          <w:lang w:val="en-GB"/>
        </w:rPr>
        <w:t>wind</w:t>
      </w:r>
      <w:r w:rsidR="001732FD" w:rsidRPr="006C5D73">
        <w:rPr>
          <w:rFonts w:eastAsia="Calibri" w:cstheme="minorHAnsi"/>
          <w:lang w:val="en-GB"/>
        </w:rPr>
        <w:t xml:space="preserve">, a direction of the wind, </w:t>
      </w:r>
      <w:r w:rsidR="001732FD" w:rsidRPr="006C5D73">
        <w:rPr>
          <w:rFonts w:cstheme="minorHAnsi"/>
        </w:rPr>
        <w:t>udumeni</w:t>
      </w:r>
      <w:r w:rsidR="001732FD" w:rsidRPr="006C5D73">
        <w:rPr>
          <w:rFonts w:eastAsia="Calibri" w:cstheme="minorHAnsi"/>
          <w:lang w:val="en-GB"/>
        </w:rPr>
        <w:t xml:space="preserve"> </w:t>
      </w:r>
      <w:r w:rsidR="001732FD" w:rsidRPr="006C5D73">
        <w:rPr>
          <w:rFonts w:eastAsia="Calibri" w:cstheme="minorHAnsi"/>
          <w:lang w:val="en-GB"/>
        </w:rPr>
        <w:br/>
      </w:r>
      <w:r w:rsidR="001732FD" w:rsidRPr="006C5D73">
        <w:rPr>
          <w:rFonts w:cstheme="minorHAnsi"/>
        </w:rPr>
        <w:lastRenderedPageBreak/>
        <w:t>winding, wrapping, hulalessar</w:t>
      </w:r>
      <w:r w:rsidR="001732FD" w:rsidRPr="006C5D73">
        <w:rPr>
          <w:rFonts w:eastAsia="Calibri" w:cstheme="minorHAnsi"/>
          <w:lang w:val="en-GB"/>
        </w:rPr>
        <w:br/>
        <w:t xml:space="preserve">window, #luttais, </w:t>
      </w:r>
      <w:r w:rsidR="001732FD" w:rsidRPr="006C5D73">
        <w:rPr>
          <w:rFonts w:cstheme="minorHAnsi"/>
          <w:vertAlign w:val="superscript"/>
        </w:rPr>
        <w:t>GIŠ</w:t>
      </w:r>
      <w:r w:rsidR="001732FD" w:rsidRPr="006C5D73">
        <w:rPr>
          <w:rFonts w:cstheme="minorHAnsi"/>
        </w:rPr>
        <w:t>luttant-</w:t>
      </w:r>
      <w:r w:rsidR="00E863F9">
        <w:rPr>
          <w:rFonts w:cstheme="minorHAnsi"/>
        </w:rPr>
        <w:t xml:space="preserve">, </w:t>
      </w:r>
      <w:r w:rsidR="00E863F9" w:rsidRPr="00E863F9">
        <w:rPr>
          <w:rFonts w:cstheme="minorHAnsi"/>
        </w:rPr>
        <w:t>lutai/luti</w:t>
      </w:r>
      <w:r w:rsidR="001732FD" w:rsidRPr="006C5D73">
        <w:rPr>
          <w:rFonts w:cstheme="minorHAnsi"/>
        </w:rPr>
        <w:br/>
        <w:t xml:space="preserve">window, shutter, </w:t>
      </w:r>
      <w:r w:rsidR="001732FD" w:rsidRPr="006C5D73">
        <w:rPr>
          <w:rFonts w:cstheme="minorHAnsi"/>
          <w:vertAlign w:val="superscript"/>
        </w:rPr>
        <w:t>GIŠ</w:t>
      </w:r>
      <w:r w:rsidR="001732FD" w:rsidRPr="006C5D73">
        <w:rPr>
          <w:rFonts w:cstheme="minorHAnsi"/>
        </w:rPr>
        <w:t>luttāi-, (</w:t>
      </w:r>
      <w:r w:rsidR="001732FD" w:rsidRPr="006C5D73">
        <w:rPr>
          <w:rFonts w:cstheme="minorHAnsi"/>
          <w:vertAlign w:val="superscript"/>
        </w:rPr>
        <w:t>GIŠ</w:t>
      </w:r>
      <w:r w:rsidR="001732FD" w:rsidRPr="006C5D73">
        <w:rPr>
          <w:rFonts w:cstheme="minorHAnsi"/>
        </w:rPr>
        <w:t>AB),</w:t>
      </w:r>
      <w:r w:rsidR="001732FD" w:rsidRPr="006C5D73">
        <w:rPr>
          <w:rFonts w:eastAsia="Calibri" w:cstheme="minorHAnsi"/>
          <w:lang w:val="en-GB"/>
        </w:rPr>
        <w:br/>
      </w:r>
      <w:r w:rsidR="001732FD" w:rsidRPr="006C5D73">
        <w:rPr>
          <w:rFonts w:eastAsia="Calibri" w:cstheme="minorHAnsi"/>
          <w:b/>
          <w:lang w:val="en-GB"/>
        </w:rPr>
        <w:t>wine</w:t>
      </w:r>
      <w:r w:rsidR="00E863F9">
        <w:rPr>
          <w:rFonts w:eastAsia="Calibri" w:cstheme="minorHAnsi"/>
          <w:lang w:val="en-GB"/>
        </w:rPr>
        <w:t>,</w:t>
      </w:r>
      <w:r w:rsidR="00E863F9" w:rsidRPr="00E863F9">
        <w:t xml:space="preserve"> </w:t>
      </w:r>
      <w:r w:rsidR="00E863F9" w:rsidRPr="00E863F9">
        <w:rPr>
          <w:rFonts w:eastAsia="Calibri" w:cstheme="minorHAnsi"/>
          <w:lang w:val="en-GB"/>
        </w:rPr>
        <w:t>wian, #wiána, wiyana-, wiána,</w:t>
      </w:r>
      <w:r w:rsidR="001732FD" w:rsidRPr="006C5D73">
        <w:rPr>
          <w:rFonts w:eastAsia="Calibri" w:cstheme="minorHAnsi"/>
          <w:b/>
          <w:lang w:val="en-GB"/>
        </w:rPr>
        <w:t xml:space="preserve"> </w:t>
      </w:r>
      <w:r w:rsidR="00AD4ED0">
        <w:rPr>
          <w:rStyle w:val="FootnoteReference"/>
          <w:rFonts w:eastAsia="Calibri" w:cstheme="minorHAnsi"/>
          <w:b/>
          <w:lang w:val="en-GB"/>
        </w:rPr>
        <w:footnoteReference w:id="364"/>
      </w:r>
      <w:r w:rsidR="001732FD" w:rsidRPr="006C5D73">
        <w:rPr>
          <w:rFonts w:cstheme="minorHAnsi"/>
        </w:rPr>
        <w:t>(GEŠTIN),</w:t>
      </w:r>
      <w:r w:rsidR="001732FD" w:rsidRPr="006C5D73">
        <w:rPr>
          <w:rFonts w:cstheme="minorHAnsi"/>
          <w:b/>
        </w:rPr>
        <w:t xml:space="preserve"> </w:t>
      </w:r>
      <w:r w:rsidR="001732FD" w:rsidRPr="006C5D73">
        <w:rPr>
          <w:rFonts w:cstheme="minorHAnsi"/>
        </w:rPr>
        <w:t>(</w:t>
      </w:r>
      <w:r w:rsidR="001732FD" w:rsidRPr="006C5D73">
        <w:rPr>
          <w:rFonts w:eastAsia="Calibri" w:cstheme="minorHAnsi"/>
          <w:lang w:val="en-GB"/>
        </w:rPr>
        <w:t xml:space="preserve">Gr. oinos, foinos, Lat. vinum, vitis, vine, Arm. gini, Alb. Vene, wine), </w:t>
      </w:r>
      <w:r w:rsidR="001732FD" w:rsidRPr="006C5D73">
        <w:rPr>
          <w:rFonts w:eastAsia="Calibri" w:cstheme="minorHAnsi"/>
          <w:lang w:val="en-GB"/>
        </w:rPr>
        <w:br/>
        <w:t xml:space="preserve">wine barrel, wine keg, </w:t>
      </w:r>
      <w:r w:rsidR="001732FD" w:rsidRPr="006C5D73">
        <w:rPr>
          <w:rFonts w:cstheme="minorHAnsi"/>
        </w:rPr>
        <w:t>kangur-</w:t>
      </w:r>
      <w:r w:rsidR="001732FD" w:rsidRPr="006C5D73">
        <w:rPr>
          <w:rFonts w:eastAsia="Times New Roman" w:cstheme="minorHAnsi"/>
        </w:rPr>
        <w:br/>
      </w:r>
      <w:r w:rsidR="001732FD" w:rsidRPr="006C5D73">
        <w:rPr>
          <w:rFonts w:eastAsia="Times New Roman" w:cstheme="minorHAnsi"/>
          <w:b/>
        </w:rPr>
        <w:t>wine</w:t>
      </w:r>
      <w:r w:rsidR="001732FD" w:rsidRPr="006C5D73">
        <w:rPr>
          <w:rFonts w:eastAsia="Times New Roman" w:cstheme="minorHAnsi"/>
        </w:rPr>
        <w:t>, of wine,</w:t>
      </w:r>
      <w:r w:rsidR="001732FD" w:rsidRPr="006C5D73">
        <w:rPr>
          <w:rFonts w:eastAsia="Times New Roman" w:cstheme="minorHAnsi"/>
          <w:b/>
        </w:rPr>
        <w:t xml:space="preserve"> </w:t>
      </w:r>
      <w:r w:rsidR="00E863F9" w:rsidRPr="00E863F9">
        <w:rPr>
          <w:rFonts w:eastAsia="Times New Roman" w:cstheme="minorHAnsi"/>
        </w:rPr>
        <w:t>winia, wian, winiant (wine deified)</w:t>
      </w:r>
      <w:r w:rsidR="001732FD" w:rsidRPr="00E863F9">
        <w:rPr>
          <w:rFonts w:cstheme="minorHAnsi"/>
        </w:rPr>
        <w:br/>
      </w:r>
      <w:r w:rsidR="001732FD" w:rsidRPr="006C5D73">
        <w:rPr>
          <w:rFonts w:cstheme="minorHAnsi"/>
        </w:rPr>
        <w:t>wine ration, libation, (</w:t>
      </w:r>
      <w:r w:rsidR="001732FD" w:rsidRPr="006C5D73">
        <w:rPr>
          <w:rFonts w:cstheme="minorHAnsi"/>
          <w:vertAlign w:val="superscript"/>
        </w:rPr>
        <w:t>DUG</w:t>
      </w:r>
      <w:r w:rsidR="001732FD" w:rsidRPr="006C5D73">
        <w:rPr>
          <w:rFonts w:cstheme="minorHAnsi"/>
        </w:rPr>
        <w:t xml:space="preserve">)ispantuzzi- , </w:t>
      </w:r>
      <w:r w:rsidR="001732FD" w:rsidRPr="006C5D73">
        <w:rPr>
          <w:rFonts w:cstheme="minorHAnsi"/>
          <w:vertAlign w:val="superscript"/>
        </w:rPr>
        <w:t>DUG</w:t>
      </w:r>
      <w:r w:rsidR="001732FD" w:rsidRPr="006C5D73">
        <w:rPr>
          <w:rFonts w:cstheme="minorHAnsi"/>
        </w:rPr>
        <w:t xml:space="preserve">ispandu-  </w:t>
      </w:r>
      <w:r w:rsidR="001732FD" w:rsidRPr="006C5D73">
        <w:rPr>
          <w:rFonts w:cstheme="minorHAnsi"/>
        </w:rPr>
        <w:br/>
        <w:t xml:space="preserve">wing, páttar, pártauwar, #patttar, </w:t>
      </w:r>
      <w:r w:rsidR="001732FD" w:rsidRPr="006C5D73">
        <w:rPr>
          <w:rFonts w:cstheme="minorHAnsi"/>
          <w:color w:val="1F3864" w:themeColor="accent1" w:themeShade="80"/>
        </w:rPr>
        <w:t xml:space="preserve">parna, </w:t>
      </w:r>
      <w:r w:rsidR="001732FD" w:rsidRPr="006C5D73">
        <w:rPr>
          <w:rFonts w:cstheme="minorHAnsi"/>
        </w:rPr>
        <w:t>partāwar, pattar</w:t>
      </w:r>
      <w:r w:rsidR="001732FD" w:rsidRPr="006C5D73">
        <w:rPr>
          <w:rFonts w:cstheme="minorHAnsi"/>
          <w:color w:val="1F3864" w:themeColor="accent1" w:themeShade="80"/>
        </w:rPr>
        <w:t xml:space="preserve"> (</w:t>
      </w:r>
      <w:r w:rsidR="001732FD" w:rsidRPr="006C5D73">
        <w:rPr>
          <w:rFonts w:cstheme="minorHAnsi"/>
        </w:rPr>
        <w:t>Lith. sparnas, wing)</w:t>
      </w:r>
      <w:r w:rsidR="001732FD" w:rsidRPr="006C5D73">
        <w:rPr>
          <w:rFonts w:cstheme="minorHAnsi"/>
        </w:rPr>
        <w:br/>
        <w:t xml:space="preserve">wing, feather, </w:t>
      </w:r>
      <w:r w:rsidR="001732FD" w:rsidRPr="006C5D73">
        <w:rPr>
          <w:rFonts w:cstheme="minorHAnsi"/>
          <w:color w:val="1F497D"/>
        </w:rPr>
        <w:t>prtaur/prtaun</w:t>
      </w:r>
      <w:r w:rsidR="001732FD" w:rsidRPr="006C5D73">
        <w:rPr>
          <w:rFonts w:cstheme="minorHAnsi"/>
        </w:rPr>
        <w:t>, pittar</w:t>
      </w:r>
      <w:r w:rsidR="001732FD" w:rsidRPr="006C5D73">
        <w:rPr>
          <w:rFonts w:cstheme="minorHAnsi"/>
        </w:rPr>
        <w:br/>
        <w:t>wise, clever, intelligent, htant</w:t>
      </w:r>
      <w:r w:rsidR="001732FD" w:rsidRPr="006C5D73">
        <w:rPr>
          <w:rFonts w:cstheme="minorHAnsi"/>
        </w:rPr>
        <w:br/>
      </w:r>
      <w:r w:rsidR="001732FD" w:rsidRPr="00835143">
        <w:rPr>
          <w:rFonts w:cstheme="minorHAnsi"/>
          <w:b/>
        </w:rPr>
        <w:t>winter</w:t>
      </w:r>
      <w:r w:rsidR="001732FD" w:rsidRPr="00835143">
        <w:rPr>
          <w:rFonts w:cstheme="minorHAnsi"/>
        </w:rPr>
        <w:t>, #gima, gimmant-</w:t>
      </w:r>
      <w:r w:rsidR="00835143">
        <w:rPr>
          <w:rStyle w:val="FootnoteReference"/>
          <w:rFonts w:cstheme="minorHAnsi"/>
        </w:rPr>
        <w:footnoteReference w:id="365"/>
      </w:r>
      <w:r w:rsidR="001732FD" w:rsidRPr="00835143">
        <w:rPr>
          <w:rFonts w:cstheme="minorHAnsi"/>
        </w:rPr>
        <w:br/>
      </w:r>
      <w:r w:rsidR="001732FD" w:rsidRPr="00835143">
        <w:rPr>
          <w:rFonts w:cstheme="minorHAnsi"/>
          <w:b/>
        </w:rPr>
        <w:t>winter</w:t>
      </w:r>
      <w:r w:rsidR="001732FD" w:rsidRPr="00835143">
        <w:rPr>
          <w:rFonts w:cstheme="minorHAnsi"/>
        </w:rPr>
        <w:t>, to spend the winter, gimmantariie/a, kimantrie/a</w:t>
      </w:r>
      <w:r w:rsidR="001732FD" w:rsidRPr="00835143">
        <w:rPr>
          <w:rFonts w:cstheme="minorHAnsi"/>
        </w:rPr>
        <w:br/>
      </w:r>
      <w:r w:rsidR="001732FD" w:rsidRPr="00835143">
        <w:rPr>
          <w:rFonts w:cstheme="minorHAnsi"/>
          <w:b/>
        </w:rPr>
        <w:t>winter</w:t>
      </w:r>
      <w:r w:rsidR="001732FD" w:rsidRPr="00835143">
        <w:rPr>
          <w:rFonts w:cstheme="minorHAnsi"/>
        </w:rPr>
        <w:t>, kim, kimant (Skt. Heman, Av. ziia, Lat. Hiems, Gr. kheimon)</w:t>
      </w:r>
      <w:r w:rsidR="001732FD" w:rsidRPr="006C5D73">
        <w:rPr>
          <w:rFonts w:cstheme="minorHAnsi"/>
          <w:color w:val="1F497D"/>
        </w:rPr>
        <w:br/>
      </w:r>
      <w:r w:rsidR="001732FD" w:rsidRPr="00835143">
        <w:rPr>
          <w:rFonts w:cstheme="minorHAnsi"/>
          <w:b/>
        </w:rPr>
        <w:t>winter</w:t>
      </w:r>
      <w:r w:rsidR="001732FD" w:rsidRPr="00835143">
        <w:rPr>
          <w:rFonts w:cstheme="minorHAnsi"/>
        </w:rPr>
        <w:t>, to spend the winter, gimaniie/a, kimnie/a,</w:t>
      </w:r>
      <w:r w:rsidR="001732FD" w:rsidRPr="00835143">
        <w:rPr>
          <w:rFonts w:cstheme="minorHAnsi"/>
        </w:rPr>
        <w:br/>
      </w:r>
      <w:r w:rsidR="001732FD" w:rsidRPr="006C5D73">
        <w:rPr>
          <w:rFonts w:cstheme="minorHAnsi"/>
        </w:rPr>
        <w:t>wipe off, to slip off, to pluck, to harvest, wars-</w:t>
      </w:r>
      <w:r w:rsidR="001732FD" w:rsidRPr="006C5D73">
        <w:rPr>
          <w:rFonts w:cstheme="minorHAnsi"/>
        </w:rPr>
        <w:br/>
        <w:t>wipe, to, fshin, ans, hane/iss, ans-</w:t>
      </w:r>
      <w:r w:rsidR="001732FD" w:rsidRPr="006C5D73">
        <w:rPr>
          <w:rFonts w:cstheme="minorHAnsi"/>
        </w:rPr>
        <w:br/>
        <w:t xml:space="preserve">wipe, to harvest, to reap, </w:t>
      </w:r>
      <w:r w:rsidR="001732FD" w:rsidRPr="006C5D73">
        <w:rPr>
          <w:rFonts w:cstheme="minorHAnsi"/>
          <w:color w:val="1F497D"/>
        </w:rPr>
        <w:t xml:space="preserve">uars/urs, wars, </w:t>
      </w:r>
      <w:bookmarkStart w:id="96" w:name="_Hlk509986105"/>
      <w:r w:rsidR="001732FD" w:rsidRPr="006C5D73">
        <w:rPr>
          <w:rFonts w:cstheme="minorHAnsi"/>
          <w:color w:val="1F497D"/>
        </w:rPr>
        <w:t>wawars</w:t>
      </w:r>
      <w:bookmarkEnd w:id="96"/>
      <w:r w:rsidR="001732FD" w:rsidRPr="006C5D73">
        <w:rPr>
          <w:rFonts w:cstheme="minorHAnsi"/>
          <w:color w:val="1F497D"/>
        </w:rPr>
        <w:t xml:space="preserve"> </w:t>
      </w:r>
      <w:r w:rsidR="001732FD" w:rsidRPr="006C5D73">
        <w:rPr>
          <w:rFonts w:cstheme="minorHAnsi"/>
        </w:rPr>
        <w:t>(</w:t>
      </w:r>
      <w:r w:rsidR="001732FD" w:rsidRPr="006C5D73">
        <w:rPr>
          <w:rFonts w:eastAsia="Calibri" w:cstheme="minorHAnsi"/>
          <w:lang w:val="en-GB"/>
        </w:rPr>
        <w:t>OLat. Vorro, to wipe, Lat. Verrere, to wipe, RussCS. Vyerxu, to trash)</w:t>
      </w:r>
      <w:r w:rsidR="001732FD" w:rsidRPr="006C5D73">
        <w:rPr>
          <w:rFonts w:cstheme="minorHAnsi"/>
        </w:rPr>
        <w:br/>
        <w:t>wipe, to rub, sarta/sart, sartae,  sarta/srt</w:t>
      </w:r>
      <w:r w:rsidR="001732FD" w:rsidRPr="006C5D73">
        <w:rPr>
          <w:rFonts w:cstheme="minorHAnsi"/>
        </w:rPr>
        <w:br/>
        <w:t>wipe, to sweep, sanh-</w:t>
      </w:r>
      <w:r w:rsidR="001732FD" w:rsidRPr="006C5D73">
        <w:rPr>
          <w:rFonts w:eastAsia="Calibri" w:cstheme="minorHAnsi"/>
          <w:lang w:val="en-GB"/>
        </w:rPr>
        <w:br/>
        <w:t xml:space="preserve">wisdom, </w:t>
      </w:r>
      <w:r w:rsidR="001732FD" w:rsidRPr="006C5D73">
        <w:rPr>
          <w:rFonts w:cstheme="minorHAnsi"/>
        </w:rPr>
        <w:t>hattatar</w:t>
      </w:r>
      <w:r w:rsidR="001732FD" w:rsidRPr="006C5D73">
        <w:rPr>
          <w:rFonts w:eastAsia="Calibri" w:cstheme="minorHAnsi"/>
          <w:lang w:val="en-GB"/>
        </w:rPr>
        <w:br/>
        <w:t xml:space="preserve">wisdom, care, </w:t>
      </w:r>
      <w:r w:rsidR="001732FD" w:rsidRPr="006C5D73">
        <w:rPr>
          <w:rFonts w:cstheme="minorHAnsi"/>
        </w:rPr>
        <w:t>parā handātar</w:t>
      </w:r>
      <w:r w:rsidR="001732FD" w:rsidRPr="006C5D73">
        <w:rPr>
          <w:rFonts w:cstheme="minorHAnsi"/>
          <w:color w:val="1F497D"/>
        </w:rPr>
        <w:br/>
      </w:r>
      <w:r w:rsidR="001732FD" w:rsidRPr="006C5D73">
        <w:rPr>
          <w:rFonts w:cstheme="minorHAnsi"/>
          <w:b/>
        </w:rPr>
        <w:t>wish</w:t>
      </w:r>
      <w:r w:rsidR="001732FD" w:rsidRPr="006C5D73">
        <w:rPr>
          <w:rFonts w:cstheme="minorHAnsi"/>
        </w:rPr>
        <w:t>, to,</w:t>
      </w:r>
      <w:r w:rsidR="001732FD" w:rsidRPr="006C5D73">
        <w:rPr>
          <w:rFonts w:cstheme="minorHAnsi"/>
          <w:shd w:val="clear" w:color="auto" w:fill="F8F9FA"/>
        </w:rPr>
        <w:t xml:space="preserve"> </w:t>
      </w:r>
      <w:r w:rsidR="001732FD" w:rsidRPr="006C5D73">
        <w:rPr>
          <w:rFonts w:cstheme="minorHAnsi"/>
        </w:rPr>
        <w:t>tsartia,</w:t>
      </w:r>
      <w:r w:rsidR="003E239E">
        <w:rPr>
          <w:rStyle w:val="FootnoteReference"/>
          <w:rFonts w:cstheme="minorHAnsi"/>
        </w:rPr>
        <w:footnoteReference w:id="366"/>
      </w:r>
      <w:r w:rsidR="001732FD" w:rsidRPr="006C5D73">
        <w:rPr>
          <w:rFonts w:cstheme="minorHAnsi"/>
        </w:rPr>
        <w:t xml:space="preserve"> </w:t>
      </w:r>
      <w:r w:rsidR="001732FD" w:rsidRPr="006C5D73">
        <w:rPr>
          <w:rFonts w:eastAsia="Calibri" w:cstheme="minorHAnsi"/>
          <w:lang w:val="en-GB"/>
        </w:rPr>
        <w:t>#</w:t>
      </w:r>
      <w:r w:rsidR="001732FD" w:rsidRPr="006C5D73">
        <w:rPr>
          <w:rFonts w:cstheme="minorHAnsi"/>
        </w:rPr>
        <w:t>ilalija</w:t>
      </w:r>
      <w:r w:rsidR="001732FD" w:rsidRPr="006C5D73">
        <w:rPr>
          <w:rFonts w:cstheme="minorHAnsi"/>
        </w:rPr>
        <w:br/>
      </w:r>
      <w:r w:rsidR="001732FD" w:rsidRPr="003E239E">
        <w:rPr>
          <w:rFonts w:cstheme="minorHAnsi"/>
          <w:b/>
        </w:rPr>
        <w:lastRenderedPageBreak/>
        <w:t>wish</w:t>
      </w:r>
      <w:r w:rsidR="001732FD" w:rsidRPr="006C5D73">
        <w:rPr>
          <w:rFonts w:cstheme="minorHAnsi"/>
        </w:rPr>
        <w:t>, to claim, to ask, to demand, wek-,  (IR),</w:t>
      </w:r>
      <w:r w:rsidR="001732FD" w:rsidRPr="006C5D73">
        <w:rPr>
          <w:rFonts w:cstheme="minorHAnsi"/>
        </w:rPr>
        <w:br/>
      </w:r>
      <w:r w:rsidR="001732FD" w:rsidRPr="006C5D73">
        <w:rPr>
          <w:rFonts w:cstheme="minorHAnsi"/>
          <w:b/>
        </w:rPr>
        <w:t>wish</w:t>
      </w:r>
      <w:r w:rsidR="001732FD" w:rsidRPr="006C5D73">
        <w:rPr>
          <w:rFonts w:cstheme="minorHAnsi"/>
        </w:rPr>
        <w:t>, to desire, to ask for, wek (</w:t>
      </w:r>
      <w:r w:rsidR="001732FD" w:rsidRPr="006C5D73">
        <w:rPr>
          <w:rFonts w:eastAsia="Calibri" w:cstheme="minorHAnsi"/>
          <w:lang w:val="en-GB"/>
        </w:rPr>
        <w:t>Skt. Vas, to wish, to want, to strive after. Av. Vas, id. Gr. Ekon, voluntary)</w:t>
      </w:r>
      <w:r w:rsidR="001732FD" w:rsidRPr="006C5D73">
        <w:rPr>
          <w:rFonts w:cstheme="minorHAnsi"/>
        </w:rPr>
        <w:br/>
        <w:t>witchcraft, magic, alwanzessar</w:t>
      </w:r>
      <w:r w:rsidR="001732FD" w:rsidRPr="006C5D73">
        <w:rPr>
          <w:rFonts w:cstheme="minorHAnsi"/>
          <w:color w:val="1F497D"/>
        </w:rPr>
        <w:br/>
      </w:r>
      <w:r w:rsidR="001732FD" w:rsidRPr="006C5D73">
        <w:rPr>
          <w:rFonts w:cstheme="minorHAnsi"/>
        </w:rPr>
        <w:t xml:space="preserve">witchcraft, sorcery, spell, </w:t>
      </w:r>
      <w:r w:rsidR="001732FD" w:rsidRPr="006C5D73">
        <w:rPr>
          <w:rFonts w:cstheme="minorHAnsi"/>
          <w:color w:val="1F497D"/>
        </w:rPr>
        <w:t>luantsadr/luantsan</w:t>
      </w:r>
      <w:r w:rsidR="001732FD" w:rsidRPr="006C5D73">
        <w:rPr>
          <w:rFonts w:cstheme="minorHAnsi"/>
          <w:color w:val="1F497D"/>
        </w:rPr>
        <w:br/>
      </w:r>
      <w:r w:rsidR="001732FD" w:rsidRPr="006C5D73">
        <w:rPr>
          <w:rFonts w:cstheme="minorHAnsi"/>
        </w:rPr>
        <w:t xml:space="preserve">witchcraft, </w:t>
      </w:r>
      <w:r w:rsidR="001732FD" w:rsidRPr="006C5D73">
        <w:rPr>
          <w:rFonts w:cstheme="minorHAnsi"/>
          <w:color w:val="1F497D"/>
        </w:rPr>
        <w:t>luantsesr/luantesn</w:t>
      </w:r>
      <w:r w:rsidR="001732FD" w:rsidRPr="006C5D73">
        <w:rPr>
          <w:rFonts w:cstheme="minorHAnsi"/>
          <w:color w:val="1F497D"/>
        </w:rPr>
        <w:br/>
      </w:r>
      <w:r w:rsidR="001732FD" w:rsidRPr="006C5D73">
        <w:rPr>
          <w:rFonts w:cstheme="minorHAnsi"/>
          <w:b/>
        </w:rPr>
        <w:t>with</w:t>
      </w:r>
      <w:r w:rsidR="001732FD" w:rsidRPr="006C5D73">
        <w:rPr>
          <w:rFonts w:cstheme="minorHAnsi"/>
        </w:rPr>
        <w:t>, kati, katti</w:t>
      </w:r>
      <w:r w:rsidR="00385577">
        <w:rPr>
          <w:rStyle w:val="FootnoteReference"/>
          <w:rFonts w:cstheme="minorHAnsi"/>
        </w:rPr>
        <w:footnoteReference w:id="367"/>
      </w:r>
      <w:r w:rsidR="001732FD" w:rsidRPr="006C5D73">
        <w:rPr>
          <w:rFonts w:cstheme="minorHAnsi"/>
        </w:rPr>
        <w:t xml:space="preserve"> </w:t>
      </w:r>
      <w:r w:rsidR="001732FD" w:rsidRPr="006C5D73">
        <w:rPr>
          <w:rFonts w:cstheme="minorHAnsi"/>
        </w:rPr>
        <w:br/>
      </w:r>
      <w:r w:rsidR="001732FD" w:rsidRPr="006C5D73">
        <w:rPr>
          <w:rFonts w:cstheme="minorHAnsi"/>
          <w:b/>
          <w:color w:val="222222"/>
          <w:shd w:val="clear" w:color="auto" w:fill="FFFFFF"/>
        </w:rPr>
        <w:t>with</w:t>
      </w:r>
      <w:r w:rsidR="001732FD" w:rsidRPr="006C5D73">
        <w:rPr>
          <w:rFonts w:cstheme="minorHAnsi"/>
          <w:color w:val="222222"/>
          <w:shd w:val="clear" w:color="auto" w:fill="FFFFFF"/>
        </w:rPr>
        <w:t xml:space="preserve">, alongside, </w:t>
      </w:r>
      <w:r w:rsidR="001732FD" w:rsidRPr="006C5D73">
        <w:rPr>
          <w:rStyle w:val="unicode"/>
          <w:rFonts w:cstheme="minorHAnsi"/>
          <w:bCs/>
          <w:shd w:val="clear" w:color="auto" w:fill="FFFFFF"/>
        </w:rPr>
        <w:t>cum</w:t>
      </w:r>
      <w:r w:rsidR="001732FD" w:rsidRPr="006C5D73">
        <w:rPr>
          <w:rFonts w:cstheme="minorHAnsi"/>
          <w:color w:val="1F497D"/>
        </w:rPr>
        <w:br/>
      </w:r>
      <w:r w:rsidR="001732FD" w:rsidRPr="006C5D73">
        <w:rPr>
          <w:rFonts w:cstheme="minorHAnsi"/>
          <w:b/>
          <w:color w:val="222222"/>
          <w:shd w:val="clear" w:color="auto" w:fill="FFFFFF"/>
        </w:rPr>
        <w:t>with</w:t>
      </w:r>
      <w:r w:rsidR="001732FD" w:rsidRPr="006C5D73">
        <w:rPr>
          <w:rFonts w:cstheme="minorHAnsi"/>
          <w:color w:val="222222"/>
          <w:shd w:val="clear" w:color="auto" w:fill="FFFFFF"/>
        </w:rPr>
        <w:t>,</w:t>
      </w:r>
      <w:r w:rsidR="001732FD" w:rsidRPr="006C5D73">
        <w:rPr>
          <w:rFonts w:cstheme="minorHAnsi"/>
          <w:b/>
          <w:color w:val="222222"/>
          <w:shd w:val="clear" w:color="auto" w:fill="FFFFFF"/>
        </w:rPr>
        <w:t xml:space="preserve"> </w:t>
      </w:r>
      <w:r w:rsidR="001732FD" w:rsidRPr="006C5D73">
        <w:rPr>
          <w:rFonts w:cstheme="minorHAnsi"/>
          <w:color w:val="222222"/>
          <w:shd w:val="clear" w:color="auto" w:fill="FFFFFF"/>
        </w:rPr>
        <w:t xml:space="preserve">alongside, at, by, -kan, kom, </w:t>
      </w:r>
      <w:r w:rsidR="001732FD" w:rsidRPr="006C5D73">
        <w:rPr>
          <w:rStyle w:val="unicode"/>
          <w:rFonts w:cstheme="minorHAnsi"/>
          <w:bCs/>
          <w:shd w:val="clear" w:color="auto" w:fill="FFFFFF"/>
        </w:rPr>
        <w:br/>
      </w:r>
      <w:r w:rsidR="001732FD" w:rsidRPr="006C5D73">
        <w:rPr>
          <w:rFonts w:cstheme="minorHAnsi"/>
          <w:color w:val="222222"/>
          <w:shd w:val="clear" w:color="auto" w:fill="FFFFFF"/>
        </w:rPr>
        <w:t xml:space="preserve">with, amid, at, </w:t>
      </w:r>
      <w:r w:rsidR="001732FD" w:rsidRPr="006C5D73">
        <w:rPr>
          <w:rFonts w:cstheme="minorHAnsi"/>
        </w:rPr>
        <w:t>katti-tti ,”at your home,” (GAM)</w:t>
      </w:r>
      <w:r w:rsidR="001732FD" w:rsidRPr="006C5D73">
        <w:rPr>
          <w:rFonts w:cstheme="minorHAnsi"/>
        </w:rPr>
        <w:br/>
      </w:r>
      <w:r w:rsidR="001732FD" w:rsidRPr="006C5D73">
        <w:rPr>
          <w:rFonts w:cstheme="minorHAnsi"/>
          <w:color w:val="222222"/>
          <w:shd w:val="clear" w:color="auto" w:fill="FFFFFF"/>
        </w:rPr>
        <w:t xml:space="preserve">with, by, at, </w:t>
      </w:r>
      <w:r w:rsidR="001732FD" w:rsidRPr="006C5D73">
        <w:rPr>
          <w:rFonts w:cstheme="minorHAnsi"/>
        </w:rPr>
        <w:t>katti</w:t>
      </w:r>
      <w:r w:rsidR="001732FD" w:rsidRPr="006C5D73">
        <w:rPr>
          <w:rFonts w:cstheme="minorHAnsi"/>
          <w:color w:val="1F497D"/>
        </w:rPr>
        <w:br/>
      </w:r>
      <w:r w:rsidR="001732FD" w:rsidRPr="006C5D73">
        <w:rPr>
          <w:rFonts w:cstheme="minorHAnsi"/>
        </w:rPr>
        <w:t>with, there, to there, by there, consequently, adv., apidda</w:t>
      </w:r>
      <w:r w:rsidR="001732FD" w:rsidRPr="006C5D73">
        <w:rPr>
          <w:rFonts w:cstheme="minorHAnsi"/>
        </w:rPr>
        <w:br/>
        <w:t>with, under, at, near (GAM-an)</w:t>
      </w:r>
      <w:r w:rsidR="001732FD" w:rsidRPr="006C5D73">
        <w:rPr>
          <w:rFonts w:cstheme="minorHAnsi"/>
        </w:rPr>
        <w:br/>
      </w:r>
      <w:r w:rsidR="001732FD" w:rsidRPr="006C5D73">
        <w:rPr>
          <w:rStyle w:val="unicode"/>
          <w:rFonts w:cstheme="minorHAnsi"/>
          <w:color w:val="000000" w:themeColor="text1"/>
          <w:shd w:val="clear" w:color="auto" w:fill="FFFFFF"/>
        </w:rPr>
        <w:t xml:space="preserve">withdraw, to remove, </w:t>
      </w:r>
      <w:r w:rsidR="001732FD" w:rsidRPr="006C5D73">
        <w:rPr>
          <w:rFonts w:cstheme="minorHAnsi"/>
        </w:rPr>
        <w:t>awan arha t.</w:t>
      </w:r>
      <w:r w:rsidR="001732FD" w:rsidRPr="006C5D73">
        <w:rPr>
          <w:rFonts w:cstheme="minorHAnsi"/>
          <w:color w:val="1F497D"/>
        </w:rPr>
        <w:br/>
      </w:r>
      <w:r w:rsidR="001732FD" w:rsidRPr="006C5D73">
        <w:rPr>
          <w:rFonts w:cstheme="minorHAnsi"/>
        </w:rPr>
        <w:t xml:space="preserve">within, among, between, </w:t>
      </w:r>
      <w:r w:rsidR="001732FD" w:rsidRPr="006C5D73">
        <w:rPr>
          <w:rFonts w:cstheme="minorHAnsi"/>
          <w:color w:val="1F497D"/>
        </w:rPr>
        <w:t>istarninkai</w:t>
      </w:r>
      <w:r w:rsidR="001732FD" w:rsidRPr="006C5D73">
        <w:rPr>
          <w:rFonts w:cstheme="minorHAnsi"/>
        </w:rPr>
        <w:t>,</w:t>
      </w:r>
      <w:r w:rsidR="001732FD" w:rsidRPr="006C5D73">
        <w:rPr>
          <w:rFonts w:cstheme="minorHAnsi"/>
        </w:rPr>
        <w:br/>
        <w:t xml:space="preserve">witness, kutru- </w:t>
      </w:r>
      <w:r w:rsidR="001732FD" w:rsidRPr="006C5D73">
        <w:rPr>
          <w:rFonts w:cstheme="minorHAnsi"/>
        </w:rPr>
        <w:br/>
      </w:r>
      <w:r w:rsidR="001732FD" w:rsidRPr="006C5D73">
        <w:rPr>
          <w:rFonts w:cstheme="minorHAnsi"/>
          <w:b/>
        </w:rPr>
        <w:t>witness</w:t>
      </w:r>
      <w:r w:rsidR="001732FD" w:rsidRPr="006C5D73">
        <w:rPr>
          <w:rFonts w:cstheme="minorHAnsi"/>
        </w:rPr>
        <w:t>, to bear witness, kutruuae, kutrun/kutruen (</w:t>
      </w:r>
      <w:r w:rsidR="001732FD" w:rsidRPr="006C5D73">
        <w:rPr>
          <w:rFonts w:eastAsia="Calibri" w:cstheme="minorHAnsi"/>
          <w:lang w:val="en-GB"/>
        </w:rPr>
        <w:t>, Skt. catvar, TochA. stwar, TochB.  stwer, Gr. tetores, Arm. cork, Lat. quattuor, OIr. cetheoir, Goth. fidwor, Lith. keturi, OCS. cetyre=four)</w:t>
      </w:r>
      <w:r w:rsidR="001732FD" w:rsidRPr="006C5D73">
        <w:rPr>
          <w:rFonts w:cstheme="minorHAnsi"/>
        </w:rPr>
        <w:br/>
        <w:t xml:space="preserve">witness, </w:t>
      </w:r>
      <w:r w:rsidR="001732FD" w:rsidRPr="006C5D73">
        <w:rPr>
          <w:rFonts w:cstheme="minorHAnsi"/>
          <w:b/>
        </w:rPr>
        <w:t>to call as winess</w:t>
      </w:r>
      <w:r w:rsidR="001732FD" w:rsidRPr="006C5D73">
        <w:rPr>
          <w:rFonts w:cstheme="minorHAnsi"/>
        </w:rPr>
        <w:t>, make testify, kutruwah-</w:t>
      </w:r>
      <w:r w:rsidR="001732FD" w:rsidRPr="006C5D73">
        <w:rPr>
          <w:rFonts w:cstheme="minorHAnsi"/>
        </w:rPr>
        <w:br/>
      </w:r>
      <w:r w:rsidR="001732FD" w:rsidRPr="006C5D73">
        <w:rPr>
          <w:rFonts w:cstheme="minorHAnsi"/>
          <w:b/>
        </w:rPr>
        <w:t>witness</w:t>
      </w:r>
      <w:r w:rsidR="001732FD" w:rsidRPr="006C5D73">
        <w:rPr>
          <w:rFonts w:cstheme="minorHAnsi"/>
        </w:rPr>
        <w:t>, to summon a witness, kutruah</w:t>
      </w:r>
      <w:r w:rsidR="001732FD" w:rsidRPr="006C5D73">
        <w:rPr>
          <w:rFonts w:cstheme="minorHAnsi"/>
        </w:rPr>
        <w:br/>
      </w:r>
      <w:r w:rsidR="001732FD" w:rsidRPr="006C5D73">
        <w:rPr>
          <w:rFonts w:cstheme="minorHAnsi"/>
          <w:b/>
        </w:rPr>
        <w:lastRenderedPageBreak/>
        <w:t>witnessing</w:t>
      </w:r>
      <w:r w:rsidR="001732FD" w:rsidRPr="006C5D73">
        <w:rPr>
          <w:rFonts w:cstheme="minorHAnsi"/>
        </w:rPr>
        <w:t>, kutruadr/kutruan, kutruesr/kutruesn</w:t>
      </w:r>
      <w:r w:rsidR="001732FD" w:rsidRPr="006C5D73">
        <w:rPr>
          <w:rFonts w:cstheme="minorHAnsi"/>
        </w:rPr>
        <w:br/>
      </w:r>
      <w:r w:rsidR="001732FD" w:rsidRPr="006C5D73">
        <w:rPr>
          <w:rFonts w:cstheme="minorHAnsi"/>
          <w:b/>
        </w:rPr>
        <w:t>woe</w:t>
      </w:r>
      <w:r w:rsidR="001732FD" w:rsidRPr="006C5D73">
        <w:rPr>
          <w:rFonts w:cstheme="minorHAnsi"/>
        </w:rPr>
        <w:t>! wai, wi,</w:t>
      </w:r>
      <w:r w:rsidR="004873B2">
        <w:rPr>
          <w:rStyle w:val="FootnoteReference"/>
          <w:rFonts w:cstheme="minorHAnsi"/>
        </w:rPr>
        <w:footnoteReference w:id="368"/>
      </w:r>
      <w:r w:rsidR="001732FD" w:rsidRPr="006C5D73">
        <w:rPr>
          <w:rFonts w:cstheme="minorHAnsi"/>
        </w:rPr>
        <w:t xml:space="preserve"> wetn- (wetna- ?), (</w:t>
      </w:r>
      <w:r w:rsidR="001732FD" w:rsidRPr="006C5D73">
        <w:rPr>
          <w:rStyle w:val="unicode"/>
          <w:rFonts w:cstheme="minorHAnsi"/>
          <w:color w:val="222222"/>
          <w:shd w:val="clear" w:color="auto" w:fill="FFFFFF"/>
        </w:rPr>
        <w:t>UR.BARRA),</w:t>
      </w:r>
      <w:r w:rsidR="001732FD" w:rsidRPr="006C5D73">
        <w:rPr>
          <w:rStyle w:val="unicode"/>
          <w:rFonts w:cstheme="minorHAnsi"/>
          <w:color w:val="222222"/>
          <w:shd w:val="clear" w:color="auto" w:fill="FFFFFF"/>
        </w:rPr>
        <w:br/>
      </w:r>
      <w:r w:rsidR="001732FD" w:rsidRPr="00D65B73">
        <w:rPr>
          <w:rFonts w:cstheme="minorHAnsi"/>
        </w:rPr>
        <w:t xml:space="preserve">woman, </w:t>
      </w:r>
      <w:r w:rsidR="001732FD" w:rsidRPr="00D65B73">
        <w:rPr>
          <w:rFonts w:eastAsia="Times New Roman" w:cstheme="minorHAnsi"/>
        </w:rPr>
        <w:t xml:space="preserve">*kuwanz, </w:t>
      </w:r>
      <w:r w:rsidR="001732FD" w:rsidRPr="00D65B73">
        <w:rPr>
          <w:rFonts w:cstheme="minorHAnsi"/>
        </w:rPr>
        <w:t xml:space="preserve">guen(ant)-, </w:t>
      </w:r>
      <w:r w:rsidR="001732FD" w:rsidRPr="00D65B73">
        <w:rPr>
          <w:rFonts w:cstheme="minorHAnsi"/>
          <w:shd w:val="clear" w:color="auto" w:fill="FFFFFF"/>
        </w:rPr>
        <w:t>(</w:t>
      </w:r>
      <w:r w:rsidR="001732FD" w:rsidRPr="00D65B73">
        <w:rPr>
          <w:rStyle w:val="unicode"/>
          <w:rFonts w:cstheme="minorHAnsi"/>
          <w:shd w:val="clear" w:color="auto" w:fill="FFFFFF"/>
        </w:rPr>
        <w:t>MUNUS),</w:t>
      </w:r>
      <w:r w:rsidR="001732FD" w:rsidRPr="00D65B73">
        <w:rPr>
          <w:rFonts w:cstheme="minorHAnsi"/>
          <w:b/>
          <w:shd w:val="clear" w:color="auto" w:fill="FFFFFF"/>
        </w:rPr>
        <w:t xml:space="preserve"> </w:t>
      </w:r>
      <w:r w:rsidR="001732FD" w:rsidRPr="00D65B73">
        <w:rPr>
          <w:rFonts w:cstheme="minorHAnsi"/>
        </w:rPr>
        <w:t>kuan</w:t>
      </w:r>
      <w:r w:rsidR="00D65B73">
        <w:rPr>
          <w:rStyle w:val="FootnoteReference"/>
          <w:rFonts w:cstheme="minorHAnsi"/>
        </w:rPr>
        <w:footnoteReference w:id="369"/>
      </w:r>
      <w:r w:rsidR="001732FD" w:rsidRPr="00D65B73">
        <w:rPr>
          <w:rFonts w:cstheme="minorHAnsi"/>
        </w:rPr>
        <w:t xml:space="preserve"> (</w:t>
      </w:r>
      <w:bookmarkStart w:id="97" w:name="_Hlk508359679"/>
      <w:r w:rsidR="001732FD" w:rsidRPr="00D65B73">
        <w:rPr>
          <w:rFonts w:eastAsia="Calibri" w:cstheme="minorHAnsi"/>
          <w:lang w:val="en-GB"/>
        </w:rPr>
        <w:t>Gr. gune, Skt. Janis, ge.sg. gnas, OIr. Ben, ge.sg. mna, OCS. Zena)</w:t>
      </w:r>
      <w:bookmarkEnd w:id="97"/>
      <w:r w:rsidR="001732FD" w:rsidRPr="00D65B73">
        <w:rPr>
          <w:rFonts w:eastAsia="Calibri" w:cstheme="minorHAnsi"/>
          <w:lang w:val="en-GB"/>
        </w:rPr>
        <w:br/>
      </w:r>
      <w:r w:rsidR="001732FD" w:rsidRPr="00D65B73">
        <w:rPr>
          <w:rFonts w:cstheme="minorHAnsi"/>
        </w:rPr>
        <w:t>woman,  wana, u(a)nat(i) (Luvian)</w:t>
      </w:r>
      <w:r w:rsidR="001732FD" w:rsidRPr="00D65B73">
        <w:rPr>
          <w:rFonts w:cstheme="minorHAnsi"/>
        </w:rPr>
        <w:br/>
      </w:r>
      <w:r w:rsidR="001732FD" w:rsidRPr="00D65B73">
        <w:rPr>
          <w:rStyle w:val="unicode"/>
          <w:rFonts w:cstheme="minorHAnsi"/>
          <w:shd w:val="clear" w:color="auto" w:fill="FFFFFF"/>
        </w:rPr>
        <w:t xml:space="preserve">woman, to go to a woman, “have sexual intercourse,” </w:t>
      </w:r>
      <w:r w:rsidR="001732FD" w:rsidRPr="00D65B73">
        <w:rPr>
          <w:rFonts w:cstheme="minorHAnsi"/>
        </w:rPr>
        <w:t>MUNUS-ni pāi-</w:t>
      </w:r>
      <w:r w:rsidR="001732FD" w:rsidRPr="00D65B73">
        <w:rPr>
          <w:rFonts w:cstheme="minorHAnsi"/>
        </w:rPr>
        <w:br/>
        <w:t xml:space="preserve">woman, wailing woman, </w:t>
      </w:r>
      <w:r w:rsidR="001732FD" w:rsidRPr="00D65B73">
        <w:rPr>
          <w:rFonts w:cstheme="minorHAnsi"/>
          <w:vertAlign w:val="superscript"/>
        </w:rPr>
        <w:t>f</w:t>
      </w:r>
      <w:r w:rsidR="001732FD" w:rsidRPr="00D65B73">
        <w:rPr>
          <w:rFonts w:cstheme="minorHAnsi"/>
        </w:rPr>
        <w:t>taptara-</w:t>
      </w:r>
      <w:r w:rsidR="001732FD" w:rsidRPr="00D65B73">
        <w:rPr>
          <w:rFonts w:eastAsia="Calibri" w:cstheme="minorHAnsi"/>
          <w:lang w:val="en-GB"/>
        </w:rPr>
        <w:br/>
      </w:r>
      <w:r w:rsidR="001732FD" w:rsidRPr="006C5D73">
        <w:rPr>
          <w:rFonts w:eastAsia="Calibri" w:cstheme="minorHAnsi"/>
          <w:color w:val="000000"/>
          <w:lang w:val="en-GB"/>
        </w:rPr>
        <w:t xml:space="preserve">woman’s way, in woman’s fashion, </w:t>
      </w:r>
      <w:r w:rsidR="001732FD" w:rsidRPr="006C5D73">
        <w:rPr>
          <w:rFonts w:cstheme="minorHAnsi"/>
          <w:color w:val="1F497D"/>
        </w:rPr>
        <w:t>kuanili</w:t>
      </w:r>
      <w:r w:rsidR="001732FD" w:rsidRPr="006C5D73">
        <w:rPr>
          <w:rFonts w:cstheme="minorHAnsi"/>
        </w:rPr>
        <w:br/>
      </w:r>
      <w:r w:rsidR="001732FD" w:rsidRPr="00F4349D">
        <w:rPr>
          <w:rFonts w:cstheme="minorHAnsi"/>
          <w:b/>
          <w:shd w:val="clear" w:color="auto" w:fill="FFFFFF"/>
        </w:rPr>
        <w:t>wood</w:t>
      </w:r>
      <w:r w:rsidR="001732FD" w:rsidRPr="00F4349D">
        <w:rPr>
          <w:rFonts w:cstheme="minorHAnsi"/>
          <w:shd w:val="clear" w:color="auto" w:fill="FFFFFF"/>
        </w:rPr>
        <w:t xml:space="preserve">, </w:t>
      </w:r>
      <w:r w:rsidR="001732FD" w:rsidRPr="00F4349D">
        <w:rPr>
          <w:rFonts w:cstheme="minorHAnsi"/>
        </w:rPr>
        <w:t>taru,</w:t>
      </w:r>
      <w:r w:rsidR="001732FD" w:rsidRPr="00F4349D">
        <w:rPr>
          <w:rFonts w:cstheme="minorHAnsi"/>
          <w:shd w:val="clear" w:color="auto" w:fill="FFFFFF"/>
        </w:rPr>
        <w:t xml:space="preserve"> </w:t>
      </w:r>
      <w:r w:rsidR="001732FD" w:rsidRPr="00F4349D">
        <w:rPr>
          <w:rFonts w:cstheme="minorHAnsi"/>
        </w:rPr>
        <w:t>taru- (ĜIŠ),</w:t>
      </w:r>
      <w:r w:rsidR="00F4349D">
        <w:rPr>
          <w:rStyle w:val="FootnoteReference"/>
          <w:rFonts w:cstheme="minorHAnsi"/>
        </w:rPr>
        <w:footnoteReference w:id="370"/>
      </w:r>
      <w:r w:rsidR="001732FD" w:rsidRPr="00F4349D">
        <w:rPr>
          <w:rFonts w:cstheme="minorHAnsi"/>
        </w:rPr>
        <w:br/>
      </w:r>
      <w:r w:rsidR="001732FD" w:rsidRPr="00F4349D">
        <w:rPr>
          <w:rFonts w:cstheme="minorHAnsi"/>
          <w:b/>
        </w:rPr>
        <w:lastRenderedPageBreak/>
        <w:t>wood</w:t>
      </w:r>
      <w:r w:rsidR="001732FD" w:rsidRPr="00F4349D">
        <w:rPr>
          <w:rFonts w:cstheme="minorHAnsi"/>
        </w:rPr>
        <w:t>, taru (Luvian)</w:t>
      </w:r>
      <w:r w:rsidR="001732FD" w:rsidRPr="00F4349D">
        <w:rPr>
          <w:rFonts w:cstheme="minorHAnsi"/>
        </w:rPr>
        <w:br/>
      </w:r>
      <w:r w:rsidR="001732FD" w:rsidRPr="00F4349D">
        <w:rPr>
          <w:rFonts w:cstheme="minorHAnsi"/>
          <w:b/>
        </w:rPr>
        <w:t>wood</w:t>
      </w:r>
      <w:r w:rsidR="001732FD" w:rsidRPr="00F4349D">
        <w:rPr>
          <w:rFonts w:cstheme="minorHAnsi"/>
        </w:rPr>
        <w:t xml:space="preserve">, a kind of wood, </w:t>
      </w:r>
      <w:r w:rsidR="001732FD" w:rsidRPr="00F4349D">
        <w:rPr>
          <w:rFonts w:cstheme="minorHAnsi"/>
          <w:vertAlign w:val="superscript"/>
        </w:rPr>
        <w:t>GIŠ</w:t>
      </w:r>
      <w:r w:rsidR="001732FD" w:rsidRPr="00F4349D">
        <w:rPr>
          <w:rFonts w:cstheme="minorHAnsi"/>
        </w:rPr>
        <w:t>suruhha-?,</w:t>
      </w:r>
      <w:r w:rsidR="001732FD" w:rsidRPr="00F4349D">
        <w:rPr>
          <w:rFonts w:cstheme="minorHAnsi"/>
          <w:shd w:val="clear" w:color="auto" w:fill="FFFFFF"/>
        </w:rPr>
        <w:br/>
      </w:r>
      <w:r w:rsidR="001732FD" w:rsidRPr="00F4349D">
        <w:rPr>
          <w:rFonts w:cstheme="minorHAnsi"/>
          <w:b/>
          <w:shd w:val="clear" w:color="auto" w:fill="FFFFFF"/>
        </w:rPr>
        <w:t>wood</w:t>
      </w:r>
      <w:r w:rsidR="001732FD" w:rsidRPr="00F4349D">
        <w:rPr>
          <w:rFonts w:cstheme="minorHAnsi"/>
          <w:shd w:val="clear" w:color="auto" w:fill="FFFFFF"/>
        </w:rPr>
        <w:t xml:space="preserve">, tree, </w:t>
      </w:r>
      <w:r w:rsidR="001732FD" w:rsidRPr="00F4349D">
        <w:rPr>
          <w:rStyle w:val="unicode"/>
          <w:rFonts w:cstheme="minorHAnsi"/>
          <w:shd w:val="clear" w:color="auto" w:fill="FFFFFF"/>
        </w:rPr>
        <w:t>GIŠ</w:t>
      </w:r>
      <w:r w:rsidR="001732FD" w:rsidRPr="00F4349D">
        <w:rPr>
          <w:rFonts w:cstheme="minorHAnsi"/>
          <w:b/>
          <w:shd w:val="clear" w:color="auto" w:fill="FFFFFF"/>
        </w:rPr>
        <w:t> </w:t>
      </w:r>
      <w:r w:rsidR="001732FD" w:rsidRPr="00F4349D">
        <w:rPr>
          <w:rFonts w:cstheme="minorHAnsi"/>
        </w:rPr>
        <w:br/>
      </w:r>
      <w:r w:rsidR="001732FD" w:rsidRPr="00F4349D">
        <w:rPr>
          <w:rFonts w:cstheme="minorHAnsi"/>
          <w:b/>
        </w:rPr>
        <w:t>wooden beam</w:t>
      </w:r>
      <w:r w:rsidR="001732FD" w:rsidRPr="00F4349D">
        <w:rPr>
          <w:rFonts w:cstheme="minorHAnsi"/>
        </w:rPr>
        <w:t>,  tarwi(a) (Luvian),</w:t>
      </w:r>
      <w:r w:rsidR="001732FD" w:rsidRPr="00F4349D">
        <w:rPr>
          <w:rFonts w:cstheme="minorHAnsi"/>
        </w:rPr>
        <w:br/>
        <w:t>woodpecker, tarumaki?</w:t>
      </w:r>
      <w:r w:rsidR="001732FD" w:rsidRPr="00F4349D">
        <w:rPr>
          <w:rFonts w:cstheme="minorHAnsi"/>
          <w:b/>
          <w:shd w:val="clear" w:color="auto" w:fill="FFFFFF"/>
        </w:rPr>
        <w:br/>
        <w:t>wood</w:t>
      </w:r>
      <w:r w:rsidR="001732FD" w:rsidRPr="00F4349D">
        <w:rPr>
          <w:rFonts w:cstheme="minorHAnsi"/>
          <w:shd w:val="clear" w:color="auto" w:fill="FFFFFF"/>
        </w:rPr>
        <w:t>, shaving for incense,</w:t>
      </w:r>
      <w:r w:rsidR="001732FD" w:rsidRPr="00F4349D">
        <w:rPr>
          <w:rFonts w:cstheme="minorHAnsi"/>
          <w:b/>
          <w:shd w:val="clear" w:color="auto" w:fill="FFFFFF"/>
        </w:rPr>
        <w:t xml:space="preserve"> </w:t>
      </w:r>
      <w:r w:rsidR="001732FD" w:rsidRPr="00F4349D">
        <w:rPr>
          <w:rFonts w:cstheme="minorHAnsi"/>
        </w:rPr>
        <w:t>luesr/luesn</w:t>
      </w:r>
      <w:r w:rsidR="001732FD" w:rsidRPr="00F4349D">
        <w:rPr>
          <w:rFonts w:cstheme="minorHAnsi"/>
        </w:rPr>
        <w:br/>
      </w:r>
      <w:r w:rsidR="001732FD" w:rsidRPr="00F4349D">
        <w:rPr>
          <w:rFonts w:cstheme="minorHAnsi"/>
          <w:b/>
        </w:rPr>
        <w:t>wood</w:t>
      </w:r>
      <w:r w:rsidR="001732FD" w:rsidRPr="00F4349D">
        <w:rPr>
          <w:rFonts w:cstheme="minorHAnsi"/>
        </w:rPr>
        <w:t>, to turn to wood, tarwi(a)</w:t>
      </w:r>
      <w:r w:rsidR="001732FD" w:rsidRPr="00F4349D">
        <w:rPr>
          <w:rFonts w:cstheme="minorHAnsi"/>
        </w:rPr>
        <w:br/>
      </w:r>
      <w:r w:rsidR="001732FD" w:rsidRPr="00F4349D">
        <w:rPr>
          <w:rFonts w:cstheme="minorHAnsi"/>
          <w:b/>
        </w:rPr>
        <w:t>wooden item</w:t>
      </w:r>
      <w:r w:rsidR="001732FD" w:rsidRPr="00F4349D">
        <w:rPr>
          <w:rFonts w:cstheme="minorHAnsi"/>
        </w:rPr>
        <w:t xml:space="preserve"> that is in a meadow, sisiama</w:t>
      </w:r>
      <w:r w:rsidR="001732FD" w:rsidRPr="006C5D73">
        <w:rPr>
          <w:rFonts w:cstheme="minorHAnsi"/>
          <w:color w:val="1F497D"/>
        </w:rPr>
        <w:br/>
      </w:r>
      <w:r w:rsidR="001732FD" w:rsidRPr="00BA6D77">
        <w:rPr>
          <w:rFonts w:cstheme="minorHAnsi"/>
          <w:b/>
        </w:rPr>
        <w:t>wool</w:t>
      </w:r>
      <w:r w:rsidR="001732FD" w:rsidRPr="006C5D73">
        <w:rPr>
          <w:rFonts w:cstheme="minorHAnsi"/>
        </w:rPr>
        <w:t xml:space="preserve">, hulna, hulia, hulna/i  (Luv) </w:t>
      </w:r>
      <w:r w:rsidR="001732FD" w:rsidRPr="006C5D73">
        <w:rPr>
          <w:rFonts w:eastAsia="Calibri" w:cstheme="minorHAnsi"/>
          <w:lang w:val="en-GB"/>
        </w:rPr>
        <w:t xml:space="preserve">(Skt. urna, Gr. lenos, Lat. Lana, Goth. Wulla, Lith. Vilna. PIE. Hulhneh) (two words for wool, namely </w:t>
      </w:r>
      <w:r w:rsidR="001732FD" w:rsidRPr="006C5D73">
        <w:rPr>
          <w:rFonts w:eastAsia="Calibri" w:cstheme="minorHAnsi"/>
          <w:i/>
          <w:iCs/>
          <w:lang w:val="en-GB"/>
        </w:rPr>
        <w:t xml:space="preserve">hulia </w:t>
      </w:r>
      <w:r w:rsidR="001732FD" w:rsidRPr="006C5D73">
        <w:rPr>
          <w:rFonts w:eastAsia="Calibri" w:cstheme="minorHAnsi"/>
          <w:lang w:val="en-GB"/>
        </w:rPr>
        <w:t xml:space="preserve">and </w:t>
      </w:r>
      <w:r w:rsidR="001732FD" w:rsidRPr="006C5D73">
        <w:rPr>
          <w:rFonts w:eastAsia="Calibri" w:cstheme="minorHAnsi"/>
          <w:i/>
          <w:iCs/>
          <w:lang w:val="en-GB"/>
        </w:rPr>
        <w:t>hulna</w:t>
      </w:r>
      <w:r w:rsidR="001744F2">
        <w:rPr>
          <w:rFonts w:eastAsia="Calibri" w:cstheme="minorHAnsi"/>
          <w:i/>
          <w:iCs/>
          <w:lang w:val="en-GB"/>
        </w:rPr>
        <w:t>)</w:t>
      </w:r>
      <w:r w:rsidR="001732FD" w:rsidRPr="006C5D73">
        <w:rPr>
          <w:rFonts w:eastAsia="Calibri" w:cstheme="minorHAnsi"/>
          <w:lang w:val="en-GB"/>
        </w:rPr>
        <w:t xml:space="preserve">. Because of their formal similarity, it is likely that both are derived from a root </w:t>
      </w:r>
      <w:r w:rsidR="001732FD" w:rsidRPr="006C5D73">
        <w:rPr>
          <w:rFonts w:eastAsia="Calibri" w:cstheme="minorHAnsi"/>
          <w:i/>
          <w:iCs/>
          <w:lang w:val="en-GB"/>
        </w:rPr>
        <w:t xml:space="preserve">hul </w:t>
      </w:r>
      <w:r w:rsidR="001732FD" w:rsidRPr="006C5D73">
        <w:rPr>
          <w:rFonts w:eastAsia="Calibri" w:cstheme="minorHAnsi"/>
          <w:lang w:val="en-GB"/>
        </w:rPr>
        <w:t xml:space="preserve">‘wool’, which then possibly also underlies </w:t>
      </w:r>
      <w:r w:rsidR="001732FD" w:rsidRPr="006C5D73">
        <w:rPr>
          <w:rFonts w:eastAsia="Calibri" w:cstheme="minorHAnsi"/>
          <w:i/>
          <w:iCs/>
          <w:lang w:val="en-GB"/>
        </w:rPr>
        <w:t xml:space="preserve">hulali </w:t>
      </w:r>
      <w:r w:rsidR="001732FD" w:rsidRPr="006C5D73">
        <w:rPr>
          <w:rFonts w:eastAsia="Calibri" w:cstheme="minorHAnsi"/>
          <w:lang w:val="en-GB"/>
        </w:rPr>
        <w:t xml:space="preserve">‘distaff’ (q.v.) and its derivatives </w:t>
      </w:r>
      <w:r w:rsidR="001732FD" w:rsidRPr="006C5D73">
        <w:rPr>
          <w:rFonts w:eastAsia="Calibri" w:cstheme="minorHAnsi"/>
          <w:i/>
          <w:iCs/>
          <w:lang w:val="en-GB"/>
        </w:rPr>
        <w:t>hulalie/a</w:t>
      </w:r>
      <w:r w:rsidR="001732FD" w:rsidRPr="006C5D73">
        <w:rPr>
          <w:rFonts w:eastAsia="Calibri" w:cstheme="minorHAnsi"/>
          <w:lang w:val="en-GB"/>
        </w:rPr>
        <w:t>‘to entwine’)</w:t>
      </w:r>
      <w:r w:rsidR="001732FD" w:rsidRPr="006C5D73">
        <w:rPr>
          <w:rFonts w:eastAsia="Calibri" w:cstheme="minorHAnsi"/>
          <w:lang w:val="en-GB"/>
        </w:rPr>
        <w:br/>
      </w:r>
      <w:r w:rsidR="001732FD" w:rsidRPr="00BA6D77">
        <w:rPr>
          <w:rFonts w:eastAsia="Calibri" w:cstheme="minorHAnsi"/>
          <w:b/>
          <w:lang w:val="en-GB"/>
        </w:rPr>
        <w:t>wool</w:t>
      </w:r>
      <w:r w:rsidR="001732FD" w:rsidRPr="006C5D73">
        <w:rPr>
          <w:rFonts w:eastAsia="Calibri" w:cstheme="minorHAnsi"/>
          <w:lang w:val="en-GB"/>
        </w:rPr>
        <w:t>, #</w:t>
      </w:r>
      <w:r w:rsidR="001732FD" w:rsidRPr="006C5D73">
        <w:rPr>
          <w:rFonts w:cstheme="minorHAnsi"/>
        </w:rPr>
        <w:t>hulana,</w:t>
      </w:r>
      <w:r w:rsidR="0005299A">
        <w:rPr>
          <w:rStyle w:val="FootnoteReference"/>
          <w:rFonts w:cstheme="minorHAnsi"/>
        </w:rPr>
        <w:footnoteReference w:id="371"/>
      </w:r>
      <w:r w:rsidR="001732FD" w:rsidRPr="006C5D73">
        <w:rPr>
          <w:rFonts w:cstheme="minorHAnsi"/>
        </w:rPr>
        <w:t xml:space="preserve"> </w:t>
      </w:r>
      <w:r w:rsidR="001732FD" w:rsidRPr="006C5D73">
        <w:rPr>
          <w:rFonts w:cstheme="minorHAnsi"/>
          <w:vertAlign w:val="superscript"/>
        </w:rPr>
        <w:t>SÍG</w:t>
      </w:r>
      <w:r w:rsidR="001732FD" w:rsidRPr="006C5D73">
        <w:rPr>
          <w:rFonts w:cstheme="minorHAnsi"/>
        </w:rPr>
        <w:t xml:space="preserve">hutulli-, </w:t>
      </w:r>
      <w:r w:rsidR="001732FD" w:rsidRPr="006C5D73">
        <w:rPr>
          <w:rFonts w:eastAsia="Calibri" w:cstheme="minorHAnsi"/>
          <w:lang w:val="en-GB"/>
        </w:rPr>
        <w:t xml:space="preserve"> </w:t>
      </w:r>
      <w:r w:rsidR="001732FD" w:rsidRPr="006C5D73">
        <w:rPr>
          <w:rFonts w:cstheme="minorHAnsi"/>
        </w:rPr>
        <w:br/>
      </w:r>
      <w:r w:rsidR="001732FD" w:rsidRPr="00BA6D77">
        <w:rPr>
          <w:rFonts w:cstheme="minorHAnsi"/>
          <w:b/>
        </w:rPr>
        <w:lastRenderedPageBreak/>
        <w:t>wool</w:t>
      </w:r>
      <w:r w:rsidR="001732FD" w:rsidRPr="006C5D73">
        <w:rPr>
          <w:rFonts w:cstheme="minorHAnsi"/>
        </w:rPr>
        <w:t xml:space="preserve">, strand of, (drawn out) </w:t>
      </w:r>
      <w:bookmarkStart w:id="98" w:name="_Hlk508297945"/>
      <w:r w:rsidR="001732FD" w:rsidRPr="006C5D73">
        <w:rPr>
          <w:rFonts w:cstheme="minorHAnsi"/>
        </w:rPr>
        <w:t>hotuli</w:t>
      </w:r>
      <w:bookmarkEnd w:id="98"/>
      <w:r w:rsidR="001732FD" w:rsidRPr="006C5D73">
        <w:rPr>
          <w:rFonts w:cstheme="minorHAnsi"/>
        </w:rPr>
        <w:br/>
      </w:r>
      <w:r w:rsidR="001732FD" w:rsidRPr="00BA6D77">
        <w:rPr>
          <w:rFonts w:cstheme="minorHAnsi"/>
          <w:b/>
        </w:rPr>
        <w:t>wool</w:t>
      </w:r>
      <w:r w:rsidR="001732FD" w:rsidRPr="006C5D73">
        <w:rPr>
          <w:rFonts w:cstheme="minorHAnsi"/>
        </w:rPr>
        <w:t>, skein of carded wool, kikis</w:t>
      </w:r>
      <w:r w:rsidR="001732FD" w:rsidRPr="006C5D73">
        <w:rPr>
          <w:rFonts w:cstheme="minorHAnsi"/>
        </w:rPr>
        <w:br/>
      </w:r>
      <w:r w:rsidR="001732FD" w:rsidRPr="00BA6D77">
        <w:rPr>
          <w:rFonts w:cstheme="minorHAnsi"/>
          <w:b/>
        </w:rPr>
        <w:t>wool</w:t>
      </w:r>
      <w:r w:rsidR="001732FD" w:rsidRPr="006C5D73">
        <w:rPr>
          <w:rFonts w:cstheme="minorHAnsi"/>
        </w:rPr>
        <w:t xml:space="preserve">, </w:t>
      </w:r>
      <w:r w:rsidR="001732FD" w:rsidRPr="006C5D73">
        <w:rPr>
          <w:rFonts w:eastAsia="Calibri" w:cstheme="minorHAnsi"/>
          <w:lang w:val="en-GB"/>
        </w:rPr>
        <w:t xml:space="preserve">garment of carded wool, </w:t>
      </w:r>
      <w:r w:rsidR="001732FD" w:rsidRPr="006C5D73">
        <w:rPr>
          <w:rFonts w:cstheme="minorHAnsi"/>
        </w:rPr>
        <w:t>kisma/i</w:t>
      </w:r>
      <w:r w:rsidR="001732FD" w:rsidRPr="006C5D73">
        <w:rPr>
          <w:rFonts w:cstheme="minorHAnsi"/>
        </w:rPr>
        <w:br/>
      </w:r>
      <w:r w:rsidR="001732FD" w:rsidRPr="00BA6D77">
        <w:rPr>
          <w:rFonts w:cstheme="minorHAnsi"/>
          <w:b/>
        </w:rPr>
        <w:t>wool</w:t>
      </w:r>
      <w:r w:rsidR="001732FD" w:rsidRPr="006C5D73">
        <w:rPr>
          <w:rFonts w:cstheme="minorHAnsi"/>
        </w:rPr>
        <w:t xml:space="preserve">, something in wool, </w:t>
      </w:r>
      <w:r w:rsidR="001732FD" w:rsidRPr="006C5D73">
        <w:rPr>
          <w:rFonts w:cstheme="minorHAnsi"/>
          <w:vertAlign w:val="superscript"/>
        </w:rPr>
        <w:t>SIG</w:t>
      </w:r>
      <w:r w:rsidR="001732FD" w:rsidRPr="006C5D73">
        <w:rPr>
          <w:rFonts w:cstheme="minorHAnsi"/>
        </w:rPr>
        <w:t>kisri-</w:t>
      </w:r>
      <w:r w:rsidR="001732FD" w:rsidRPr="006C5D73">
        <w:rPr>
          <w:rFonts w:cstheme="minorHAnsi"/>
        </w:rPr>
        <w:br/>
      </w:r>
      <w:r w:rsidR="001732FD" w:rsidRPr="00BA6D77">
        <w:rPr>
          <w:rFonts w:cstheme="minorHAnsi"/>
          <w:b/>
        </w:rPr>
        <w:t>wool</w:t>
      </w:r>
      <w:r w:rsidR="001732FD" w:rsidRPr="006C5D73">
        <w:rPr>
          <w:rFonts w:cstheme="minorHAnsi"/>
        </w:rPr>
        <w:t>, spun, malkesr</w:t>
      </w:r>
      <w:r w:rsidR="001732FD" w:rsidRPr="006C5D73">
        <w:rPr>
          <w:rFonts w:cstheme="minorHAnsi"/>
        </w:rPr>
        <w:br/>
        <w:t>word, utnant-</w:t>
      </w:r>
      <w:r w:rsidR="001732FD" w:rsidRPr="006C5D73">
        <w:rPr>
          <w:rFonts w:cstheme="minorHAnsi"/>
          <w:color w:val="1F497D"/>
        </w:rPr>
        <w:br/>
      </w:r>
      <w:r w:rsidR="001732FD" w:rsidRPr="006C5D73">
        <w:rPr>
          <w:rFonts w:cstheme="minorHAnsi"/>
        </w:rPr>
        <w:t>word, speech, chattering, business, story, reason, motive, legal matter, uttar,  (INIM), (Akkadian, awātu),</w:t>
      </w:r>
      <w:r w:rsidR="001732FD" w:rsidRPr="006C5D73">
        <w:rPr>
          <w:rFonts w:cstheme="minorHAnsi"/>
        </w:rPr>
        <w:br/>
        <w:t xml:space="preserve">word, speech, thing, case, story, reason, </w:t>
      </w:r>
      <w:r w:rsidR="001732FD" w:rsidRPr="006C5D73">
        <w:rPr>
          <w:rFonts w:cstheme="minorHAnsi"/>
          <w:color w:val="1F497D"/>
        </w:rPr>
        <w:t>utr</w:t>
      </w:r>
      <w:r w:rsidR="001732FD" w:rsidRPr="006C5D73">
        <w:rPr>
          <w:rFonts w:cstheme="minorHAnsi"/>
        </w:rPr>
        <w:t>/</w:t>
      </w:r>
      <w:r w:rsidR="001732FD" w:rsidRPr="006C5D73">
        <w:rPr>
          <w:rFonts w:cstheme="minorHAnsi"/>
          <w:color w:val="1F497D"/>
        </w:rPr>
        <w:t xml:space="preserve">utn </w:t>
      </w:r>
      <w:r w:rsidR="001732FD" w:rsidRPr="006C5D73">
        <w:rPr>
          <w:rFonts w:cstheme="minorHAnsi"/>
        </w:rPr>
        <w:t>(</w:t>
      </w:r>
      <w:r w:rsidR="001732FD" w:rsidRPr="006C5D73">
        <w:rPr>
          <w:rFonts w:eastAsia="Calibri" w:cstheme="minorHAnsi"/>
          <w:lang w:val="en-GB"/>
        </w:rPr>
        <w:t>Lat. Veto, to veto, MWe. Dy-wed, to say&lt;*utneh and OIr. Aspena, testifies, &lt;*eksuetnati.)</w:t>
      </w:r>
      <w:r w:rsidR="001732FD" w:rsidRPr="006C5D73">
        <w:rPr>
          <w:rFonts w:eastAsia="Calibri" w:cstheme="minorHAnsi"/>
          <w:lang w:val="en-GB"/>
        </w:rPr>
        <w:br/>
      </w:r>
      <w:r w:rsidR="001732FD" w:rsidRPr="006C5D73">
        <w:rPr>
          <w:rFonts w:cstheme="minorHAnsi"/>
          <w:color w:val="222222"/>
          <w:shd w:val="clear" w:color="auto" w:fill="FFFFFF"/>
        </w:rPr>
        <w:t xml:space="preserve">word, story, speech, chattering, business, reason, motive, relation, opinion, </w:t>
      </w:r>
      <w:r w:rsidR="001732FD" w:rsidRPr="006C5D73">
        <w:rPr>
          <w:rFonts w:cstheme="minorHAnsi"/>
        </w:rPr>
        <w:t xml:space="preserve">memiya(n)- </w:t>
      </w:r>
      <w:r w:rsidR="001732FD" w:rsidRPr="006C5D73">
        <w:rPr>
          <w:rFonts w:cstheme="minorHAnsi"/>
          <w:color w:val="222222"/>
          <w:shd w:val="clear" w:color="auto" w:fill="FFFFFF"/>
        </w:rPr>
        <w:t>|</w:t>
      </w:r>
      <w:r w:rsidR="001732FD" w:rsidRPr="006C5D73">
        <w:rPr>
          <w:rFonts w:eastAsia="Times New Roman" w:cstheme="minorHAnsi"/>
        </w:rPr>
        <w:br/>
      </w:r>
      <w:r w:rsidR="001732FD" w:rsidRPr="006C5D73">
        <w:rPr>
          <w:rFonts w:cstheme="minorHAnsi"/>
          <w:shd w:val="clear" w:color="auto" w:fill="FFFFFF"/>
        </w:rPr>
        <w:t xml:space="preserve">word, matter, affair, </w:t>
      </w:r>
      <w:r w:rsidR="001732FD" w:rsidRPr="006C5D73">
        <w:rPr>
          <w:rStyle w:val="unicode"/>
          <w:rFonts w:cstheme="minorHAnsi"/>
          <w:color w:val="222222"/>
          <w:shd w:val="clear" w:color="auto" w:fill="FFFFFF"/>
        </w:rPr>
        <w:t>INIM,</w:t>
      </w:r>
      <w:r w:rsidR="001732FD" w:rsidRPr="006C5D73">
        <w:rPr>
          <w:rFonts w:cstheme="minorHAnsi"/>
          <w:shd w:val="clear" w:color="auto" w:fill="FFFFFF"/>
        </w:rPr>
        <w:t> </w:t>
      </w:r>
      <w:r w:rsidR="001732FD" w:rsidRPr="006C5D73">
        <w:rPr>
          <w:rFonts w:cstheme="minorHAnsi"/>
          <w:shd w:val="clear" w:color="auto" w:fill="FFFFFF"/>
        </w:rPr>
        <w:br/>
      </w:r>
      <w:r w:rsidR="001732FD" w:rsidRPr="006C5D73">
        <w:rPr>
          <w:rStyle w:val="unicode"/>
          <w:rFonts w:cstheme="minorHAnsi"/>
          <w:color w:val="222222"/>
          <w:shd w:val="clear" w:color="auto" w:fill="FFFFFF"/>
        </w:rPr>
        <w:t xml:space="preserve">words, </w:t>
      </w:r>
      <w:r w:rsidR="001732FD" w:rsidRPr="006C5D73">
        <w:rPr>
          <w:rFonts w:cstheme="minorHAnsi"/>
        </w:rPr>
        <w:t xml:space="preserve">speech, talk, message, </w:t>
      </w:r>
      <w:r w:rsidR="001732FD" w:rsidRPr="006C5D73">
        <w:rPr>
          <w:rFonts w:cstheme="minorHAnsi"/>
          <w:color w:val="1F497D"/>
        </w:rPr>
        <w:t>memian</w:t>
      </w:r>
      <w:r w:rsidR="001732FD" w:rsidRPr="006C5D73">
        <w:rPr>
          <w:rFonts w:cstheme="minorHAnsi"/>
          <w:shd w:val="clear" w:color="auto" w:fill="FFFFFF"/>
        </w:rPr>
        <w:br/>
      </w:r>
      <w:r w:rsidR="001732FD" w:rsidRPr="006C5D73">
        <w:rPr>
          <w:rFonts w:cstheme="minorHAnsi"/>
          <w:color w:val="222222"/>
          <w:shd w:val="clear" w:color="auto" w:fill="FFFFFF"/>
        </w:rPr>
        <w:t xml:space="preserve">work, achievement, </w:t>
      </w:r>
      <w:r w:rsidR="001732FD" w:rsidRPr="006C5D73">
        <w:rPr>
          <w:rFonts w:cstheme="minorHAnsi"/>
        </w:rPr>
        <w:t>aniyatt-</w:t>
      </w:r>
      <w:r w:rsidR="001732FD" w:rsidRPr="006C5D73">
        <w:rPr>
          <w:rFonts w:cstheme="minorHAnsi"/>
          <w:b/>
          <w:shd w:val="clear" w:color="auto" w:fill="FFFFFF"/>
        </w:rPr>
        <w:br/>
        <w:t>work</w:t>
      </w:r>
      <w:r w:rsidR="001732FD" w:rsidRPr="006C5D73">
        <w:rPr>
          <w:rFonts w:cstheme="minorHAnsi"/>
          <w:shd w:val="clear" w:color="auto" w:fill="FFFFFF"/>
        </w:rPr>
        <w:t>, to do, anniya-,</w:t>
      </w:r>
      <w:r w:rsidR="001732FD" w:rsidRPr="006C5D73">
        <w:rPr>
          <w:rFonts w:cstheme="minorHAnsi"/>
          <w:b/>
          <w:shd w:val="clear" w:color="auto" w:fill="FFFFFF"/>
        </w:rPr>
        <w:br/>
      </w:r>
      <w:r w:rsidR="001732FD" w:rsidRPr="006C5D73">
        <w:rPr>
          <w:rFonts w:cstheme="minorHAnsi"/>
          <w:shd w:val="clear" w:color="auto" w:fill="FFFFFF"/>
        </w:rPr>
        <w:t>work, to carry out,</w:t>
      </w:r>
      <w:r w:rsidR="001732FD" w:rsidRPr="006C5D73">
        <w:rPr>
          <w:rFonts w:cstheme="minorHAnsi"/>
          <w:b/>
          <w:shd w:val="clear" w:color="auto" w:fill="FFFFFF"/>
        </w:rPr>
        <w:t xml:space="preserve"> </w:t>
      </w:r>
      <w:r w:rsidR="001732FD" w:rsidRPr="006C5D73">
        <w:rPr>
          <w:rFonts w:cstheme="minorHAnsi"/>
          <w:color w:val="1F497D"/>
        </w:rPr>
        <w:t>aniie/a</w:t>
      </w:r>
      <w:r w:rsidR="001732FD" w:rsidRPr="006C5D73">
        <w:rPr>
          <w:rFonts w:cstheme="minorHAnsi"/>
          <w:color w:val="1F497D"/>
        </w:rPr>
        <w:br/>
      </w:r>
      <w:r w:rsidR="001732FD" w:rsidRPr="006C5D73">
        <w:rPr>
          <w:rFonts w:cstheme="minorHAnsi"/>
        </w:rPr>
        <w:t>work, to carry out work, to carry out, treat</w:t>
      </w:r>
      <w:r w:rsidR="001732FD" w:rsidRPr="006C5D73">
        <w:rPr>
          <w:rFonts w:cstheme="minorHAnsi"/>
          <w:color w:val="1F497D"/>
        </w:rPr>
        <w:t xml:space="preserve">, </w:t>
      </w:r>
      <w:bookmarkStart w:id="99" w:name="_Hlk508737507"/>
      <w:r w:rsidR="001732FD" w:rsidRPr="006C5D73">
        <w:rPr>
          <w:rFonts w:cstheme="minorHAnsi"/>
          <w:color w:val="1F497D"/>
        </w:rPr>
        <w:t>nie/a</w:t>
      </w:r>
      <w:bookmarkEnd w:id="99"/>
      <w:r w:rsidR="001732FD" w:rsidRPr="006C5D73">
        <w:rPr>
          <w:rFonts w:cstheme="minorHAnsi"/>
          <w:color w:val="1F497D"/>
        </w:rPr>
        <w:br/>
      </w:r>
      <w:r w:rsidR="001732FD" w:rsidRPr="006C5D73">
        <w:rPr>
          <w:rFonts w:cstheme="minorHAnsi"/>
        </w:rPr>
        <w:t xml:space="preserve">work, task, ritual gear or garments, message, </w:t>
      </w:r>
      <w:r w:rsidR="001732FD" w:rsidRPr="006C5D73">
        <w:rPr>
          <w:rFonts w:cstheme="minorHAnsi"/>
          <w:color w:val="1F497D"/>
        </w:rPr>
        <w:t>niat</w:t>
      </w:r>
      <w:r w:rsidR="001732FD" w:rsidRPr="006C5D73">
        <w:rPr>
          <w:rFonts w:cstheme="minorHAnsi"/>
          <w:color w:val="1F497D"/>
        </w:rPr>
        <w:br/>
      </w:r>
      <w:r w:rsidR="001732FD" w:rsidRPr="006C5D73">
        <w:rPr>
          <w:rFonts w:cstheme="minorHAnsi"/>
        </w:rPr>
        <w:t xml:space="preserve">work to do work </w:t>
      </w:r>
      <w:r w:rsidR="001732FD" w:rsidRPr="006C5D73">
        <w:rPr>
          <w:rFonts w:cstheme="minorHAnsi"/>
          <w:color w:val="1F497D"/>
        </w:rPr>
        <w:t xml:space="preserve">nie/a </w:t>
      </w:r>
      <w:r w:rsidR="001732FD" w:rsidRPr="006C5D73">
        <w:rPr>
          <w:rFonts w:cstheme="minorHAnsi"/>
        </w:rPr>
        <w:t>(Palaic)</w:t>
      </w:r>
      <w:r w:rsidR="001732FD" w:rsidRPr="006C5D73">
        <w:rPr>
          <w:rFonts w:cstheme="minorHAnsi"/>
          <w:color w:val="1F497D"/>
        </w:rPr>
        <w:br/>
      </w:r>
      <w:r w:rsidR="001732FD" w:rsidRPr="006C5D73">
        <w:rPr>
          <w:rFonts w:cstheme="minorHAnsi"/>
        </w:rPr>
        <w:t xml:space="preserve">work, to carry out, treat, </w:t>
      </w:r>
      <w:r w:rsidR="001732FD" w:rsidRPr="006C5D73">
        <w:rPr>
          <w:rFonts w:cstheme="minorHAnsi"/>
          <w:color w:val="1F497D"/>
        </w:rPr>
        <w:t xml:space="preserve">ani </w:t>
      </w:r>
      <w:r w:rsidR="001732FD" w:rsidRPr="006C5D73">
        <w:rPr>
          <w:rFonts w:cstheme="minorHAnsi"/>
        </w:rPr>
        <w:t>(Palaic)</w:t>
      </w:r>
      <w:r w:rsidR="001732FD" w:rsidRPr="006C5D73">
        <w:rPr>
          <w:rFonts w:cstheme="minorHAnsi"/>
          <w:color w:val="1F497D"/>
        </w:rPr>
        <w:br/>
      </w:r>
      <w:r w:rsidR="001732FD" w:rsidRPr="006C5D73">
        <w:rPr>
          <w:rFonts w:eastAsia="Calibri" w:cstheme="minorHAnsi"/>
          <w:lang w:val="en-GB"/>
        </w:rPr>
        <w:t xml:space="preserve">work, to work, </w:t>
      </w:r>
      <w:r w:rsidR="001732FD" w:rsidRPr="006C5D73">
        <w:rPr>
          <w:rFonts w:cstheme="minorHAnsi"/>
        </w:rPr>
        <w:t xml:space="preserve">to create, </w:t>
      </w:r>
      <w:r w:rsidR="001732FD" w:rsidRPr="006C5D73">
        <w:rPr>
          <w:rFonts w:eastAsia="Calibri" w:cstheme="minorHAnsi"/>
          <w:lang w:val="en-GB"/>
        </w:rPr>
        <w:t xml:space="preserve">act, to act, achieve, to make a plant grow, </w:t>
      </w:r>
      <w:r w:rsidR="001732FD" w:rsidRPr="006C5D73">
        <w:rPr>
          <w:rFonts w:cstheme="minorHAnsi"/>
        </w:rPr>
        <w:t>aniya-, anniya-</w:t>
      </w:r>
      <w:r w:rsidR="001732FD" w:rsidRPr="006C5D73">
        <w:rPr>
          <w:rFonts w:cstheme="minorHAnsi"/>
          <w:b/>
          <w:shd w:val="clear" w:color="auto" w:fill="FFFFFF"/>
        </w:rPr>
        <w:br/>
      </w:r>
      <w:r w:rsidR="001732FD" w:rsidRPr="006C5D73">
        <w:rPr>
          <w:rFonts w:cstheme="minorHAnsi"/>
        </w:rPr>
        <w:t xml:space="preserve">work out, to, </w:t>
      </w:r>
      <w:r w:rsidR="001732FD" w:rsidRPr="006C5D73">
        <w:rPr>
          <w:rFonts w:cstheme="minorHAnsi"/>
          <w:color w:val="1F497D"/>
        </w:rPr>
        <w:t>happ</w:t>
      </w:r>
      <w:r w:rsidR="001732FD" w:rsidRPr="006C5D73">
        <w:rPr>
          <w:rFonts w:cstheme="minorHAnsi"/>
        </w:rPr>
        <w:t>,</w:t>
      </w:r>
      <w:r w:rsidR="001732FD" w:rsidRPr="006C5D73">
        <w:rPr>
          <w:rFonts w:cstheme="minorHAnsi"/>
        </w:rPr>
        <w:br/>
        <w:t>worn out, old, wezpant-</w:t>
      </w:r>
      <w:r w:rsidR="001732FD" w:rsidRPr="006C5D73">
        <w:rPr>
          <w:rFonts w:cstheme="minorHAnsi"/>
          <w:color w:val="1F497D"/>
        </w:rPr>
        <w:br/>
      </w:r>
      <w:r w:rsidR="001732FD" w:rsidRPr="006C5D73">
        <w:rPr>
          <w:rFonts w:cstheme="minorHAnsi"/>
        </w:rPr>
        <w:t>worsen, to, hatukes-</w:t>
      </w:r>
      <w:r w:rsidR="001732FD" w:rsidRPr="006C5D73">
        <w:rPr>
          <w:rFonts w:cstheme="minorHAnsi"/>
          <w:color w:val="1F497D"/>
        </w:rPr>
        <w:br/>
      </w:r>
      <w:r w:rsidR="001732FD" w:rsidRPr="006C5D73">
        <w:rPr>
          <w:rFonts w:cstheme="minorHAnsi"/>
        </w:rPr>
        <w:t>worship, prostrate oneself, aruwāi-</w:t>
      </w:r>
      <w:r w:rsidR="001732FD" w:rsidRPr="006C5D73">
        <w:rPr>
          <w:rFonts w:cstheme="minorHAnsi"/>
        </w:rPr>
        <w:br/>
        <w:t xml:space="preserve">worship, </w:t>
      </w:r>
      <w:r w:rsidR="001732FD" w:rsidRPr="006C5D73">
        <w:rPr>
          <w:rFonts w:cstheme="minorHAnsi"/>
          <w:b/>
        </w:rPr>
        <w:t>servant of worship</w:t>
      </w:r>
      <w:r w:rsidR="001732FD" w:rsidRPr="006C5D73">
        <w:rPr>
          <w:rFonts w:cstheme="minorHAnsi"/>
        </w:rPr>
        <w:t xml:space="preserve">, </w:t>
      </w:r>
      <w:r w:rsidR="001732FD" w:rsidRPr="006C5D73">
        <w:rPr>
          <w:rFonts w:cstheme="minorHAnsi"/>
          <w:vertAlign w:val="superscript"/>
        </w:rPr>
        <w:t>f</w:t>
      </w:r>
      <w:r w:rsidR="001732FD" w:rsidRPr="006C5D73">
        <w:rPr>
          <w:rFonts w:cstheme="minorHAnsi"/>
        </w:rPr>
        <w:t>dammara-</w:t>
      </w:r>
      <w:r w:rsidR="001732FD" w:rsidRPr="006C5D73">
        <w:rPr>
          <w:rFonts w:cstheme="minorHAnsi"/>
        </w:rPr>
        <w:br/>
      </w:r>
      <w:r w:rsidR="001732FD" w:rsidRPr="000D2099">
        <w:rPr>
          <w:rFonts w:cstheme="minorHAnsi"/>
          <w:b/>
        </w:rPr>
        <w:t>worry</w:t>
      </w:r>
      <w:r w:rsidR="001732FD" w:rsidRPr="006C5D73">
        <w:rPr>
          <w:rFonts w:cstheme="minorHAnsi"/>
        </w:rPr>
        <w:t>, uwai-</w:t>
      </w:r>
      <w:r w:rsidR="001732FD" w:rsidRPr="006C5D73">
        <w:rPr>
          <w:rFonts w:cstheme="minorHAnsi"/>
        </w:rPr>
        <w:br/>
      </w:r>
      <w:r w:rsidR="001732FD" w:rsidRPr="000D2099">
        <w:rPr>
          <w:rFonts w:cstheme="minorHAnsi"/>
          <w:b/>
        </w:rPr>
        <w:t>worry</w:t>
      </w:r>
      <w:r w:rsidR="001732FD" w:rsidRPr="006C5D73">
        <w:rPr>
          <w:rFonts w:cstheme="minorHAnsi"/>
        </w:rPr>
        <w:t>, misery, anguish, pittuliya-</w:t>
      </w:r>
      <w:r w:rsidR="00C76209">
        <w:rPr>
          <w:rStyle w:val="FootnoteReference"/>
          <w:rFonts w:cstheme="minorHAnsi"/>
        </w:rPr>
        <w:footnoteReference w:id="372"/>
      </w:r>
      <w:r w:rsidR="001732FD" w:rsidRPr="006C5D73">
        <w:rPr>
          <w:rFonts w:cstheme="minorHAnsi"/>
          <w:color w:val="1F497D"/>
        </w:rPr>
        <w:br/>
      </w:r>
      <w:r w:rsidR="001732FD" w:rsidRPr="000D2099">
        <w:rPr>
          <w:rFonts w:cstheme="minorHAnsi"/>
          <w:b/>
        </w:rPr>
        <w:lastRenderedPageBreak/>
        <w:t>worry</w:t>
      </w:r>
      <w:r w:rsidR="001732FD" w:rsidRPr="000D2099">
        <w:rPr>
          <w:rFonts w:cstheme="minorHAnsi"/>
        </w:rPr>
        <w:t>, anguish, tension, titghtness, constriction, pitulia</w:t>
      </w:r>
      <w:r w:rsidR="001732FD" w:rsidRPr="000D2099">
        <w:rPr>
          <w:rFonts w:cstheme="minorHAnsi"/>
        </w:rPr>
        <w:br/>
      </w:r>
      <w:r w:rsidR="001732FD" w:rsidRPr="00C76209">
        <w:rPr>
          <w:rFonts w:cstheme="minorHAnsi"/>
          <w:b/>
        </w:rPr>
        <w:t>worry</w:t>
      </w:r>
      <w:r w:rsidR="001732FD" w:rsidRPr="00C76209">
        <w:rPr>
          <w:rFonts w:cstheme="minorHAnsi"/>
        </w:rPr>
        <w:t>, to, −appan, werites-</w:t>
      </w:r>
      <w:r w:rsidR="001732FD" w:rsidRPr="00C76209">
        <w:rPr>
          <w:rFonts w:cstheme="minorHAnsi"/>
        </w:rPr>
        <w:br/>
      </w:r>
      <w:r w:rsidR="001732FD" w:rsidRPr="00C76209">
        <w:rPr>
          <w:rFonts w:cstheme="minorHAnsi"/>
          <w:b/>
        </w:rPr>
        <w:t>worry</w:t>
      </w:r>
      <w:r w:rsidR="001732FD" w:rsidRPr="00C76209">
        <w:rPr>
          <w:rFonts w:cstheme="minorHAnsi"/>
        </w:rPr>
        <w:t>, to be anxious, pitulie/a, pitulie/a,</w:t>
      </w:r>
      <w:r w:rsidR="001732FD" w:rsidRPr="00C76209">
        <w:rPr>
          <w:rFonts w:cstheme="minorHAnsi"/>
        </w:rPr>
        <w:br/>
      </w:r>
      <w:r w:rsidR="001732FD" w:rsidRPr="00C76209">
        <w:rPr>
          <w:rFonts w:cstheme="minorHAnsi"/>
          <w:b/>
        </w:rPr>
        <w:t>worry</w:t>
      </w:r>
      <w:r w:rsidR="001732FD" w:rsidRPr="00C76209">
        <w:rPr>
          <w:rFonts w:cstheme="minorHAnsi"/>
        </w:rPr>
        <w:t>, to be anxious</w:t>
      </w:r>
      <w:r w:rsidR="00C76209">
        <w:rPr>
          <w:rFonts w:cstheme="minorHAnsi"/>
        </w:rPr>
        <w:t>, to mill, lahlahhiya-</w:t>
      </w:r>
      <w:r w:rsidR="00C76209">
        <w:rPr>
          <w:rFonts w:cstheme="minorHAnsi"/>
        </w:rPr>
        <w:br/>
      </w:r>
      <w:r w:rsidR="00C76209" w:rsidRPr="00C76209">
        <w:rPr>
          <w:rFonts w:cstheme="minorHAnsi"/>
          <w:b/>
        </w:rPr>
        <w:t>worry</w:t>
      </w:r>
      <w:r w:rsidR="00C76209">
        <w:rPr>
          <w:rFonts w:cstheme="minorHAnsi"/>
        </w:rPr>
        <w:t xml:space="preserve">, </w:t>
      </w:r>
      <w:r w:rsidR="001732FD" w:rsidRPr="00C76209">
        <w:rPr>
          <w:rFonts w:cstheme="minorHAnsi"/>
        </w:rPr>
        <w:t>to go behind, deal with, to go to someone’s side, appan t</w:t>
      </w:r>
      <w:r w:rsidR="001732FD" w:rsidRPr="00C76209">
        <w:rPr>
          <w:rFonts w:cstheme="minorHAnsi"/>
          <w:shd w:val="clear" w:color="auto" w:fill="FFFFFF"/>
        </w:rPr>
        <w:t>  </w:t>
      </w:r>
      <w:r w:rsidR="001732FD" w:rsidRPr="00C76209">
        <w:rPr>
          <w:rFonts w:cstheme="minorHAnsi"/>
          <w:shd w:val="clear" w:color="auto" w:fill="FFFFFF"/>
        </w:rPr>
        <w:br/>
      </w:r>
      <w:r w:rsidR="001732FD" w:rsidRPr="00C76209">
        <w:rPr>
          <w:rFonts w:cstheme="minorHAnsi"/>
          <w:b/>
          <w:shd w:val="clear" w:color="auto" w:fill="FFFFFF"/>
        </w:rPr>
        <w:t>worried</w:t>
      </w:r>
      <w:r w:rsidR="001732FD" w:rsidRPr="00C76209">
        <w:rPr>
          <w:rFonts w:cstheme="minorHAnsi"/>
          <w:shd w:val="clear" w:color="auto" w:fill="FFFFFF"/>
        </w:rPr>
        <w:t xml:space="preserve">, fearful, intimidated, </w:t>
      </w:r>
      <w:r w:rsidR="001732FD" w:rsidRPr="00C76209">
        <w:rPr>
          <w:rFonts w:cstheme="minorHAnsi"/>
        </w:rPr>
        <w:t>pituliant,</w:t>
      </w:r>
      <w:r w:rsidR="001732FD" w:rsidRPr="006C5D73">
        <w:rPr>
          <w:rFonts w:cstheme="minorHAnsi"/>
        </w:rPr>
        <w:br/>
        <w:t>worsen, become bad, to become nasty, quarrel, idālawes- (HUL-ues-)</w:t>
      </w:r>
      <w:r w:rsidR="001732FD" w:rsidRPr="006C5D73">
        <w:rPr>
          <w:rFonts w:cstheme="minorHAnsi"/>
          <w:color w:val="1F497D"/>
        </w:rPr>
        <w:br/>
      </w:r>
      <w:r w:rsidR="001732FD" w:rsidRPr="006C5D73">
        <w:rPr>
          <w:rFonts w:eastAsia="Calibri" w:cstheme="minorHAnsi"/>
          <w:b/>
          <w:lang w:val="en-GB"/>
        </w:rPr>
        <w:t>woven fabric</w:t>
      </w:r>
      <w:r w:rsidR="001732FD" w:rsidRPr="006C5D73">
        <w:rPr>
          <w:rFonts w:eastAsia="Calibri" w:cstheme="minorHAnsi"/>
          <w:lang w:val="en-GB"/>
        </w:rPr>
        <w:t xml:space="preserve">, </w:t>
      </w:r>
      <w:r w:rsidR="001732FD" w:rsidRPr="006C5D73">
        <w:rPr>
          <w:rFonts w:cstheme="minorHAnsi"/>
        </w:rPr>
        <w:t>wepa</w:t>
      </w:r>
      <w:r w:rsidR="001732FD" w:rsidRPr="006C5D73">
        <w:rPr>
          <w:rFonts w:cstheme="minorHAnsi"/>
        </w:rPr>
        <w:br/>
        <w:t>wrapping, winding, hulalessar</w:t>
      </w:r>
      <w:r w:rsidR="001732FD" w:rsidRPr="006C5D73">
        <w:rPr>
          <w:rFonts w:cstheme="minorHAnsi"/>
          <w:color w:val="1F497D"/>
        </w:rPr>
        <w:br/>
      </w:r>
      <w:r w:rsidR="001732FD" w:rsidRPr="006C5D73">
        <w:rPr>
          <w:rFonts w:cstheme="minorHAnsi"/>
        </w:rPr>
        <w:t xml:space="preserve">wrath, anger, fury, </w:t>
      </w:r>
      <w:r w:rsidR="001732FD" w:rsidRPr="006C5D73">
        <w:rPr>
          <w:rFonts w:cstheme="minorHAnsi"/>
          <w:color w:val="1F497D"/>
        </w:rPr>
        <w:t>krpi</w:t>
      </w:r>
      <w:r w:rsidR="001732FD" w:rsidRPr="006C5D73">
        <w:rPr>
          <w:rFonts w:cstheme="minorHAnsi"/>
          <w:color w:val="1F497D"/>
        </w:rPr>
        <w:br/>
      </w:r>
      <w:r w:rsidR="001732FD" w:rsidRPr="006C5D73">
        <w:rPr>
          <w:rFonts w:cstheme="minorHAnsi"/>
        </w:rPr>
        <w:t>wrath, anger, fury, rage, karpi-</w:t>
      </w:r>
      <w:r w:rsidR="001732FD" w:rsidRPr="006C5D73">
        <w:rPr>
          <w:rFonts w:cstheme="minorHAnsi"/>
          <w:color w:val="1F497D"/>
        </w:rPr>
        <w:br/>
      </w:r>
      <w:r w:rsidR="001732FD" w:rsidRPr="006C5D73">
        <w:rPr>
          <w:rFonts w:cstheme="minorHAnsi"/>
        </w:rPr>
        <w:t xml:space="preserve">wrestling, </w:t>
      </w:r>
      <w:r w:rsidR="001732FD" w:rsidRPr="006C5D73">
        <w:rPr>
          <w:rFonts w:cstheme="minorHAnsi"/>
          <w:color w:val="1F497D"/>
        </w:rPr>
        <w:t>holhul(i)a</w:t>
      </w:r>
      <w:r w:rsidR="001732FD" w:rsidRPr="006C5D73">
        <w:rPr>
          <w:rFonts w:eastAsia="Calibri" w:cstheme="minorHAnsi"/>
          <w:lang w:val="en-GB"/>
        </w:rPr>
        <w:br/>
      </w:r>
      <w:r w:rsidR="001732FD" w:rsidRPr="00E32D7D">
        <w:rPr>
          <w:rFonts w:cstheme="minorHAnsi"/>
          <w:b/>
        </w:rPr>
        <w:t>write</w:t>
      </w:r>
      <w:r w:rsidR="001732FD" w:rsidRPr="00E32D7D">
        <w:rPr>
          <w:rFonts w:cstheme="minorHAnsi"/>
        </w:rPr>
        <w:t>, to write, #hatura</w:t>
      </w:r>
      <w:r w:rsidR="001732FD" w:rsidRPr="00E32D7D">
        <w:rPr>
          <w:rFonts w:cstheme="minorHAnsi"/>
        </w:rPr>
        <w:br/>
      </w:r>
      <w:r w:rsidR="001732FD" w:rsidRPr="00E32D7D">
        <w:rPr>
          <w:rFonts w:cstheme="minorHAnsi"/>
          <w:b/>
        </w:rPr>
        <w:t>write</w:t>
      </w:r>
      <w:r w:rsidR="001732FD" w:rsidRPr="00E32D7D">
        <w:rPr>
          <w:rFonts w:cstheme="minorHAnsi"/>
        </w:rPr>
        <w:t>, to assign, name,  hatrāi-, (Akkadian šapāru)</w:t>
      </w:r>
      <w:r w:rsidR="001732FD" w:rsidRPr="00E32D7D">
        <w:rPr>
          <w:rFonts w:cstheme="minorHAnsi"/>
        </w:rPr>
        <w:br/>
      </w:r>
      <w:r w:rsidR="001732FD" w:rsidRPr="00E32D7D">
        <w:rPr>
          <w:rFonts w:cstheme="minorHAnsi"/>
          <w:b/>
        </w:rPr>
        <w:t>write</w:t>
      </w:r>
      <w:r w:rsidR="001732FD" w:rsidRPr="00E32D7D">
        <w:rPr>
          <w:rFonts w:cstheme="minorHAnsi"/>
        </w:rPr>
        <w:t>, to report, to declare, to order, hatrae, hat,</w:t>
      </w:r>
      <w:r w:rsidR="00E32D7D">
        <w:rPr>
          <w:rStyle w:val="FootnoteReference"/>
          <w:rFonts w:cstheme="minorHAnsi"/>
        </w:rPr>
        <w:footnoteReference w:id="373"/>
      </w:r>
      <w:r w:rsidR="001732FD" w:rsidRPr="00E32D7D">
        <w:rPr>
          <w:rFonts w:cstheme="minorHAnsi"/>
        </w:rPr>
        <w:t xml:space="preserve"> </w:t>
      </w:r>
      <w:r w:rsidR="001732FD" w:rsidRPr="00E32D7D">
        <w:rPr>
          <w:rFonts w:cstheme="minorHAnsi"/>
        </w:rPr>
        <w:br/>
      </w:r>
      <w:r w:rsidR="001732FD" w:rsidRPr="00E32D7D">
        <w:rPr>
          <w:rFonts w:cstheme="minorHAnsi"/>
          <w:b/>
        </w:rPr>
        <w:lastRenderedPageBreak/>
        <w:t>write</w:t>
      </w:r>
      <w:r w:rsidR="001732FD" w:rsidRPr="00E32D7D">
        <w:rPr>
          <w:rFonts w:cstheme="minorHAnsi"/>
        </w:rPr>
        <w:t>, to scratch, to mark, guls-</w:t>
      </w:r>
      <w:r w:rsidR="001732FD" w:rsidRPr="00E32D7D">
        <w:rPr>
          <w:rFonts w:cstheme="minorHAnsi"/>
        </w:rPr>
        <w:br/>
      </w:r>
      <w:r w:rsidR="001732FD" w:rsidRPr="006C5D73">
        <w:rPr>
          <w:rFonts w:cstheme="minorHAnsi"/>
          <w:b/>
        </w:rPr>
        <w:t>write</w:t>
      </w:r>
      <w:r w:rsidR="001732FD" w:rsidRPr="006C5D73">
        <w:rPr>
          <w:rFonts w:cstheme="minorHAnsi"/>
        </w:rPr>
        <w:t xml:space="preserve">, to inscribe, engrave, carve, decree, </w:t>
      </w:r>
      <w:r w:rsidR="001732FD" w:rsidRPr="00E32D7D">
        <w:rPr>
          <w:rFonts w:cstheme="minorHAnsi"/>
          <w:highlight w:val="white"/>
        </w:rPr>
        <w:t>kuls</w:t>
      </w:r>
      <w:r w:rsidR="001732FD" w:rsidRPr="006C5D73">
        <w:rPr>
          <w:rFonts w:cstheme="minorHAnsi"/>
          <w:color w:val="1F497D"/>
        </w:rPr>
        <w:br/>
      </w:r>
      <w:r w:rsidR="003E7BAD" w:rsidRPr="006C5D73">
        <w:rPr>
          <w:rFonts w:eastAsia="Calibri" w:cstheme="minorHAnsi"/>
        </w:rPr>
        <w:br/>
      </w:r>
      <w:r w:rsidR="003E7BAD" w:rsidRPr="00C96B99">
        <w:rPr>
          <w:rFonts w:eastAsia="Calibri" w:cstheme="minorHAnsi"/>
          <w:b/>
          <w:color w:val="222222"/>
          <w:shd w:val="clear" w:color="auto" w:fill="FFFFFF"/>
        </w:rPr>
        <w:t>Y</w:t>
      </w:r>
      <w:r w:rsidR="001732FD" w:rsidRPr="006C5D73">
        <w:rPr>
          <w:rFonts w:eastAsia="Calibri" w:cstheme="minorHAnsi"/>
        </w:rPr>
        <w:br/>
      </w:r>
      <w:r w:rsidR="001732FD" w:rsidRPr="006C5D73">
        <w:rPr>
          <w:rFonts w:eastAsia="Calibri" w:cstheme="minorHAnsi"/>
        </w:rPr>
        <w:br/>
      </w:r>
      <w:r w:rsidR="001732FD" w:rsidRPr="006C5D73">
        <w:rPr>
          <w:rFonts w:cstheme="minorHAnsi"/>
        </w:rPr>
        <w:t xml:space="preserve">yard, </w:t>
      </w:r>
      <w:r w:rsidR="001732FD" w:rsidRPr="006C5D73">
        <w:rPr>
          <w:rFonts w:cstheme="minorHAnsi"/>
          <w:color w:val="1F497D"/>
        </w:rPr>
        <w:t>hiladr/hilan</w:t>
      </w:r>
      <w:r w:rsidR="001732FD" w:rsidRPr="006C5D73">
        <w:rPr>
          <w:rFonts w:cstheme="minorHAnsi"/>
          <w:b/>
          <w:shd w:val="clear" w:color="auto" w:fill="FFFFFF"/>
        </w:rPr>
        <w:br/>
        <w:t>year</w:t>
      </w:r>
      <w:r w:rsidR="001732FD" w:rsidRPr="006C5D73">
        <w:rPr>
          <w:rFonts w:cstheme="minorHAnsi"/>
          <w:shd w:val="clear" w:color="auto" w:fill="FFFFFF"/>
        </w:rPr>
        <w:t>,</w:t>
      </w:r>
      <w:r w:rsidR="001732FD" w:rsidRPr="006C5D73">
        <w:rPr>
          <w:rFonts w:cstheme="minorHAnsi"/>
          <w:b/>
          <w:shd w:val="clear" w:color="auto" w:fill="FFFFFF"/>
        </w:rPr>
        <w:t xml:space="preserve"> </w:t>
      </w:r>
      <w:r w:rsidR="001732FD" w:rsidRPr="006C5D73">
        <w:rPr>
          <w:rFonts w:cstheme="minorHAnsi"/>
        </w:rPr>
        <w:t xml:space="preserve">wit, witant, wīz, </w:t>
      </w:r>
      <w:r w:rsidR="001732FD" w:rsidRPr="006C5D73">
        <w:rPr>
          <w:rStyle w:val="unicode"/>
          <w:rFonts w:cstheme="minorHAnsi"/>
          <w:shd w:val="clear" w:color="auto" w:fill="FFFFFF"/>
        </w:rPr>
        <w:t>wētt-&gt;,</w:t>
      </w:r>
      <w:r w:rsidR="001732FD" w:rsidRPr="006C5D73">
        <w:rPr>
          <w:rFonts w:cstheme="minorHAnsi"/>
          <w:b/>
          <w:shd w:val="clear" w:color="auto" w:fill="FFFFFF"/>
        </w:rPr>
        <w:t> </w:t>
      </w:r>
      <w:r w:rsidR="001732FD" w:rsidRPr="006C5D73">
        <w:rPr>
          <w:rFonts w:cstheme="minorHAnsi"/>
        </w:rPr>
        <w:t>wett-, (</w:t>
      </w:r>
      <w:r w:rsidR="001732FD" w:rsidRPr="006C5D73">
        <w:rPr>
          <w:rStyle w:val="unicode"/>
          <w:rFonts w:cstheme="minorHAnsi"/>
          <w:shd w:val="clear" w:color="auto" w:fill="FFFFFF"/>
        </w:rPr>
        <w:t>MU</w:t>
      </w:r>
      <w:r w:rsidR="001732FD" w:rsidRPr="006C5D73">
        <w:rPr>
          <w:rFonts w:cstheme="minorHAnsi"/>
        </w:rPr>
        <w:t>), (MU.KAM), (Gr. etos, fetos, year, Lat. vetus, old, Skt. vatsara, year) \</w:t>
      </w:r>
      <w:r w:rsidR="001732FD" w:rsidRPr="006C5D73">
        <w:rPr>
          <w:rFonts w:cstheme="minorHAnsi"/>
        </w:rPr>
        <w:br/>
      </w:r>
      <w:r w:rsidR="001732FD" w:rsidRPr="006C5D73">
        <w:rPr>
          <w:rFonts w:cstheme="minorHAnsi"/>
          <w:b/>
        </w:rPr>
        <w:t>year</w:t>
      </w:r>
      <w:r w:rsidR="001732FD" w:rsidRPr="006C5D73">
        <w:rPr>
          <w:rFonts w:cstheme="minorHAnsi"/>
        </w:rPr>
        <w:t>, a year, (dat., sg.), uitti</w:t>
      </w:r>
      <w:r w:rsidR="001732FD" w:rsidRPr="006C5D73">
        <w:rPr>
          <w:rFonts w:cstheme="minorHAnsi"/>
        </w:rPr>
        <w:br/>
      </w:r>
      <w:r w:rsidR="001732FD" w:rsidRPr="006C5D73">
        <w:rPr>
          <w:rFonts w:cstheme="minorHAnsi"/>
          <w:b/>
        </w:rPr>
        <w:t>year</w:t>
      </w:r>
      <w:r w:rsidR="001732FD" w:rsidRPr="006C5D73">
        <w:rPr>
          <w:rFonts w:cstheme="minorHAnsi"/>
        </w:rPr>
        <w:t xml:space="preserve">, </w:t>
      </w:r>
      <w:bookmarkStart w:id="100" w:name="_Hlk508220932"/>
      <w:r w:rsidR="001732FD" w:rsidRPr="006C5D73">
        <w:rPr>
          <w:rFonts w:cstheme="minorHAnsi"/>
        </w:rPr>
        <w:t>uhe/</w:t>
      </w:r>
      <w:bookmarkEnd w:id="100"/>
      <w:r w:rsidR="001732FD" w:rsidRPr="006C5D73">
        <w:rPr>
          <w:rFonts w:cstheme="minorHAnsi"/>
        </w:rPr>
        <w:t>i (Lycian)</w:t>
      </w:r>
      <w:r w:rsidR="001732FD" w:rsidRPr="006C5D73">
        <w:rPr>
          <w:rFonts w:cstheme="minorHAnsi"/>
        </w:rPr>
        <w:br/>
      </w:r>
      <w:r w:rsidR="001732FD" w:rsidRPr="006C5D73">
        <w:rPr>
          <w:rFonts w:cstheme="minorHAnsi"/>
          <w:b/>
        </w:rPr>
        <w:t>year</w:t>
      </w:r>
      <w:r w:rsidR="001732FD" w:rsidRPr="006C5D73">
        <w:rPr>
          <w:rFonts w:cstheme="minorHAnsi"/>
        </w:rPr>
        <w:t>, us(a/i  (Luvian)</w:t>
      </w:r>
      <w:r w:rsidR="001732FD" w:rsidRPr="006C5D73">
        <w:rPr>
          <w:rFonts w:cstheme="minorHAnsi"/>
        </w:rPr>
        <w:br/>
        <w:t xml:space="preserve">year, </w:t>
      </w:r>
      <w:r w:rsidR="001732FD" w:rsidRPr="006C5D73">
        <w:rPr>
          <w:rFonts w:cstheme="minorHAnsi"/>
          <w:b/>
        </w:rPr>
        <w:t>after a year</w:t>
      </w:r>
      <w:r w:rsidR="001732FD" w:rsidRPr="006C5D73">
        <w:rPr>
          <w:rFonts w:cstheme="minorHAnsi"/>
        </w:rPr>
        <w:t>, within a year, wetantātar, (MU-ātar),</w:t>
      </w:r>
      <w:r w:rsidR="001732FD" w:rsidRPr="006C5D73">
        <w:rPr>
          <w:rFonts w:cstheme="minorHAnsi"/>
        </w:rPr>
        <w:br/>
        <w:t xml:space="preserve">year, </w:t>
      </w:r>
      <w:r w:rsidR="001732FD" w:rsidRPr="006C5D73">
        <w:rPr>
          <w:rFonts w:cstheme="minorHAnsi"/>
          <w:b/>
        </w:rPr>
        <w:t>next year</w:t>
      </w:r>
      <w:r w:rsidR="001732FD" w:rsidRPr="006C5D73">
        <w:rPr>
          <w:rFonts w:cstheme="minorHAnsi"/>
        </w:rPr>
        <w:t>, wetantanni, (MU-anni),</w:t>
      </w:r>
      <w:r w:rsidR="001732FD" w:rsidRPr="006C5D73">
        <w:rPr>
          <w:rFonts w:cstheme="minorHAnsi"/>
        </w:rPr>
        <w:br/>
      </w:r>
      <w:r w:rsidR="001732FD" w:rsidRPr="006C5D73">
        <w:rPr>
          <w:rFonts w:cstheme="minorHAnsi"/>
          <w:b/>
        </w:rPr>
        <w:t>year</w:t>
      </w:r>
      <w:r w:rsidR="001732FD" w:rsidRPr="006C5D73">
        <w:rPr>
          <w:rFonts w:cstheme="minorHAnsi"/>
        </w:rPr>
        <w:t>, period of a year, wetantadr/wetantan</w:t>
      </w:r>
      <w:r w:rsidR="001732FD" w:rsidRPr="006C5D73">
        <w:rPr>
          <w:rFonts w:cstheme="minorHAnsi"/>
        </w:rPr>
        <w:br/>
        <w:t xml:space="preserve">year, </w:t>
      </w:r>
      <w:r w:rsidR="001732FD" w:rsidRPr="006C5D73">
        <w:rPr>
          <w:rFonts w:cstheme="minorHAnsi"/>
          <w:b/>
        </w:rPr>
        <w:t>within a year</w:t>
      </w:r>
      <w:r w:rsidR="001732FD" w:rsidRPr="006C5D73">
        <w:rPr>
          <w:rFonts w:cstheme="minorHAnsi"/>
        </w:rPr>
        <w:t>, after a year, wetantātar, (MU-ātar),</w:t>
      </w:r>
      <w:r w:rsidR="001732FD" w:rsidRPr="006C5D73">
        <w:rPr>
          <w:rFonts w:cstheme="minorHAnsi"/>
        </w:rPr>
        <w:br/>
      </w:r>
      <w:r w:rsidR="001732FD" w:rsidRPr="006C5D73">
        <w:rPr>
          <w:rFonts w:cstheme="minorHAnsi"/>
          <w:b/>
        </w:rPr>
        <w:lastRenderedPageBreak/>
        <w:t>yearly</w:t>
      </w:r>
      <w:r w:rsidR="001732FD" w:rsidRPr="006C5D73">
        <w:rPr>
          <w:rFonts w:cstheme="minorHAnsi"/>
        </w:rPr>
        <w:t>, every year, usin, usin</w:t>
      </w:r>
      <w:r w:rsidR="001732FD" w:rsidRPr="006C5D73">
        <w:rPr>
          <w:rFonts w:cstheme="minorHAnsi"/>
          <w:color w:val="1F497D"/>
        </w:rPr>
        <w:br/>
      </w:r>
      <w:r w:rsidR="001732FD" w:rsidRPr="006C5D73">
        <w:rPr>
          <w:rFonts w:cstheme="minorHAnsi"/>
          <w:b/>
        </w:rPr>
        <w:t>yearly</w:t>
      </w:r>
      <w:r w:rsidR="001732FD" w:rsidRPr="006C5D73">
        <w:rPr>
          <w:rFonts w:cstheme="minorHAnsi"/>
        </w:rPr>
        <w:t xml:space="preserve"> </w:t>
      </w:r>
      <w:r w:rsidR="001732FD" w:rsidRPr="006C5D73">
        <w:rPr>
          <w:rFonts w:cstheme="minorHAnsi"/>
          <w:b/>
        </w:rPr>
        <w:t>tribute</w:t>
      </w:r>
      <w:r w:rsidR="001732FD" w:rsidRPr="006C5D73">
        <w:rPr>
          <w:rFonts w:cstheme="minorHAnsi"/>
        </w:rPr>
        <w:t>, uhatsata</w:t>
      </w:r>
      <w:r w:rsidR="001732FD" w:rsidRPr="006C5D73">
        <w:rPr>
          <w:rFonts w:cstheme="minorHAnsi"/>
        </w:rPr>
        <w:br/>
      </w:r>
      <w:r w:rsidR="001732FD" w:rsidRPr="006C5D73">
        <w:rPr>
          <w:rFonts w:cstheme="minorHAnsi"/>
          <w:b/>
        </w:rPr>
        <w:t>yearling</w:t>
      </w:r>
      <w:r w:rsidR="001732FD" w:rsidRPr="006C5D73">
        <w:rPr>
          <w:rFonts w:cstheme="minorHAnsi"/>
        </w:rPr>
        <w:t>, yuga, yugasa</w:t>
      </w:r>
      <w:r w:rsidR="001732FD" w:rsidRPr="006C5D73">
        <w:rPr>
          <w:rFonts w:cstheme="minorHAnsi"/>
        </w:rPr>
        <w:br/>
        <w:t>yeast, fermentation, turmoil, rebellion, harnamma(r)</w:t>
      </w:r>
      <w:r w:rsidR="001732FD" w:rsidRPr="006C5D73">
        <w:rPr>
          <w:rFonts w:cstheme="minorHAnsi"/>
        </w:rPr>
        <w:br/>
        <w:t>yellow, hahlawanz, hahlawant</w:t>
      </w:r>
      <w:r w:rsidR="001732FD" w:rsidRPr="006C5D73">
        <w:rPr>
          <w:rFonts w:cstheme="minorHAnsi"/>
        </w:rPr>
        <w:br/>
        <w:t xml:space="preserve">yet, still, nuwa, </w:t>
      </w:r>
      <w:r w:rsidR="001732FD" w:rsidRPr="006C5D73">
        <w:rPr>
          <w:rStyle w:val="unicode"/>
          <w:rFonts w:cstheme="minorHAnsi"/>
          <w:shd w:val="clear" w:color="auto" w:fill="FFFFFF"/>
        </w:rPr>
        <w:t xml:space="preserve"> nūwa</w:t>
      </w:r>
      <w:r w:rsidR="001732FD" w:rsidRPr="006C5D73">
        <w:rPr>
          <w:rFonts w:cstheme="minorHAnsi"/>
        </w:rPr>
        <w:t xml:space="preserve"> </w:t>
      </w:r>
      <w:r w:rsidR="001732FD" w:rsidRPr="006C5D73">
        <w:rPr>
          <w:rFonts w:cstheme="minorHAnsi"/>
          <w:color w:val="1F497D"/>
        </w:rPr>
        <w:br/>
      </w:r>
      <w:r w:rsidR="001732FD" w:rsidRPr="006C5D73">
        <w:rPr>
          <w:rFonts w:cstheme="minorHAnsi"/>
        </w:rPr>
        <w:t xml:space="preserve">yoke, </w:t>
      </w:r>
      <w:r w:rsidR="001732FD" w:rsidRPr="006C5D73">
        <w:rPr>
          <w:rFonts w:cstheme="minorHAnsi"/>
          <w:color w:val="1F497D"/>
        </w:rPr>
        <w:t>#</w:t>
      </w:r>
      <w:r w:rsidR="001732FD" w:rsidRPr="006C5D73">
        <w:rPr>
          <w:rFonts w:cstheme="minorHAnsi"/>
        </w:rPr>
        <w:t>iúkán</w:t>
      </w:r>
      <w:r w:rsidR="001732FD" w:rsidRPr="006C5D73">
        <w:rPr>
          <w:rFonts w:cstheme="minorHAnsi"/>
          <w:color w:val="1F497D"/>
        </w:rPr>
        <w:br/>
      </w:r>
      <w:r w:rsidR="001732FD" w:rsidRPr="006C5D73">
        <w:rPr>
          <w:rFonts w:cstheme="minorHAnsi"/>
          <w:b/>
        </w:rPr>
        <w:t>yoke</w:t>
      </w:r>
      <w:r w:rsidR="001732FD" w:rsidRPr="006C5D73">
        <w:rPr>
          <w:rFonts w:cstheme="minorHAnsi"/>
        </w:rPr>
        <w:t>, pair, yug/yuga</w:t>
      </w:r>
      <w:r w:rsidR="002C0D37">
        <w:rPr>
          <w:rStyle w:val="FootnoteReference"/>
          <w:rFonts w:cstheme="minorHAnsi"/>
        </w:rPr>
        <w:footnoteReference w:id="374"/>
      </w:r>
      <w:r w:rsidR="001732FD" w:rsidRPr="006C5D73">
        <w:rPr>
          <w:rFonts w:cstheme="minorHAnsi"/>
        </w:rPr>
        <w:t xml:space="preserve"> </w:t>
      </w:r>
      <w:r w:rsidR="001732FD" w:rsidRPr="006C5D73">
        <w:rPr>
          <w:rFonts w:eastAsia="Calibri" w:cstheme="minorHAnsi"/>
          <w:lang w:val="en-GB"/>
        </w:rPr>
        <w:t>(Skt. Yugam, Gr. ksugon, Lat. Iugam, Goth. Juk, OCS. Igo, yoke. PIE. iugom)</w:t>
      </w:r>
      <w:r w:rsidR="002C0D37">
        <w:rPr>
          <w:rFonts w:eastAsia="Calibri" w:cstheme="minorHAnsi"/>
          <w:lang w:val="en-GB"/>
        </w:rPr>
        <w:br/>
      </w:r>
      <w:r w:rsidR="002C0D37" w:rsidRPr="002C0D37">
        <w:rPr>
          <w:rFonts w:cstheme="minorHAnsi"/>
          <w:b/>
        </w:rPr>
        <w:t>yoke</w:t>
      </w:r>
      <w:r w:rsidR="002C0D37" w:rsidRPr="002C0D37">
        <w:rPr>
          <w:rFonts w:cstheme="minorHAnsi"/>
        </w:rPr>
        <w:t>, plow set, ishaur</w:t>
      </w:r>
      <w:r w:rsidR="001732FD" w:rsidRPr="006C5D73">
        <w:rPr>
          <w:rFonts w:cstheme="minorHAnsi"/>
        </w:rPr>
        <w:br/>
      </w:r>
      <w:r w:rsidR="001732FD" w:rsidRPr="006C5D73">
        <w:rPr>
          <w:rFonts w:cstheme="minorHAnsi"/>
          <w:b/>
        </w:rPr>
        <w:t>you</w:t>
      </w:r>
      <w:r w:rsidR="001732FD" w:rsidRPr="006C5D73">
        <w:rPr>
          <w:rFonts w:cstheme="minorHAnsi"/>
        </w:rPr>
        <w:t>, tsik/tu (Lat. tuam) (Skt. tvam, acc. Tvam, GAv. Tuum, acc. Thsam, TochB. Tuwe, TochA. Tu, Gr. se, Dor. Tu, Lat. Tu, Goth. Thu, Lith. tu, OCS. Ty)</w:t>
      </w:r>
      <w:r w:rsidR="001732FD" w:rsidRPr="006C5D73">
        <w:rPr>
          <w:rFonts w:cstheme="minorHAnsi"/>
        </w:rPr>
        <w:br/>
      </w:r>
      <w:r w:rsidR="001732FD" w:rsidRPr="006C5D73">
        <w:rPr>
          <w:rFonts w:cstheme="minorHAnsi"/>
          <w:color w:val="222222"/>
          <w:shd w:val="clear" w:color="auto" w:fill="FFFFFF"/>
        </w:rPr>
        <w:t xml:space="preserve">you, </w:t>
      </w:r>
      <w:r w:rsidR="001732FD" w:rsidRPr="006C5D73">
        <w:rPr>
          <w:rStyle w:val="unicode"/>
          <w:rFonts w:cstheme="minorHAnsi"/>
          <w:color w:val="222222"/>
          <w:shd w:val="clear" w:color="auto" w:fill="FFFFFF"/>
        </w:rPr>
        <w:t>-ta, -tta,</w:t>
      </w:r>
      <w:r w:rsidR="001732FD" w:rsidRPr="006C5D73">
        <w:rPr>
          <w:rFonts w:cstheme="minorHAnsi"/>
          <w:color w:val="222222"/>
          <w:shd w:val="clear" w:color="auto" w:fill="FFFFFF"/>
        </w:rPr>
        <w:t> </w:t>
      </w:r>
      <w:r w:rsidR="001732FD" w:rsidRPr="006C5D73">
        <w:rPr>
          <w:rFonts w:cstheme="minorHAnsi"/>
        </w:rPr>
        <w:t>zik, ziqqa</w:t>
      </w:r>
      <w:r w:rsidR="001732FD" w:rsidRPr="006C5D73">
        <w:rPr>
          <w:rFonts w:cstheme="minorHAnsi"/>
          <w:color w:val="222222"/>
          <w:shd w:val="clear" w:color="auto" w:fill="FFFFFF"/>
        </w:rPr>
        <w:t> </w:t>
      </w:r>
      <w:r w:rsidR="001732FD" w:rsidRPr="006C5D73">
        <w:rPr>
          <w:rFonts w:cstheme="minorHAnsi"/>
        </w:rPr>
        <w:br/>
      </w:r>
      <w:r w:rsidR="001732FD" w:rsidRPr="006C5D73">
        <w:rPr>
          <w:rFonts w:cstheme="minorHAnsi"/>
          <w:b/>
        </w:rPr>
        <w:t>you</w:t>
      </w:r>
      <w:r w:rsidR="001732FD" w:rsidRPr="006C5D73">
        <w:rPr>
          <w:rFonts w:cstheme="minorHAnsi"/>
        </w:rPr>
        <w:t>, sg., ti/tu</w:t>
      </w:r>
      <w:r w:rsidR="001732FD" w:rsidRPr="006C5D73">
        <w:rPr>
          <w:rFonts w:cstheme="minorHAnsi"/>
          <w:color w:val="1F497D"/>
        </w:rPr>
        <w:br/>
      </w:r>
      <w:r w:rsidR="001732FD" w:rsidRPr="006C5D73">
        <w:rPr>
          <w:rFonts w:cstheme="minorHAnsi"/>
          <w:b/>
        </w:rPr>
        <w:t>you</w:t>
      </w:r>
      <w:r w:rsidR="001732FD" w:rsidRPr="006C5D73">
        <w:rPr>
          <w:rFonts w:cstheme="minorHAnsi"/>
        </w:rPr>
        <w:t>, sg., acc. ti/di</w:t>
      </w:r>
      <w:r w:rsidR="001732FD" w:rsidRPr="006C5D73">
        <w:rPr>
          <w:rFonts w:cstheme="minorHAnsi"/>
          <w:color w:val="1F497D"/>
        </w:rPr>
        <w:br/>
      </w:r>
      <w:r w:rsidR="001732FD" w:rsidRPr="006C5D73">
        <w:rPr>
          <w:rFonts w:cstheme="minorHAnsi"/>
          <w:b/>
        </w:rPr>
        <w:t>you</w:t>
      </w:r>
      <w:r w:rsidR="001732FD" w:rsidRPr="006C5D73">
        <w:rPr>
          <w:rFonts w:cstheme="minorHAnsi"/>
        </w:rPr>
        <w:t>, to you, Dat. sg.., ta tu, -du- = -ta, (</w:t>
      </w:r>
      <w:r w:rsidR="001732FD" w:rsidRPr="006C5D73">
        <w:rPr>
          <w:rFonts w:eastAsia="Calibri" w:cstheme="minorHAnsi"/>
          <w:lang w:val="en-GB"/>
        </w:rPr>
        <w:t>skt. te, Av. toi. Gr. toi and PIE. tue for acc., Skt/ tva, Av. thsa, Gr. se, Dor. te)</w:t>
      </w:r>
      <w:r w:rsidR="001732FD" w:rsidRPr="006C5D73">
        <w:rPr>
          <w:rFonts w:eastAsia="Calibri" w:cstheme="minorHAnsi"/>
          <w:lang w:val="en-GB"/>
        </w:rPr>
        <w:br/>
        <w:t xml:space="preserve">you, to you, Dat., Acc., sg. of zik, </w:t>
      </w:r>
      <w:r w:rsidR="001732FD" w:rsidRPr="006C5D73">
        <w:rPr>
          <w:rFonts w:cstheme="minorHAnsi"/>
        </w:rPr>
        <w:t>tuk</w:t>
      </w:r>
      <w:r w:rsidR="001732FD" w:rsidRPr="006C5D73">
        <w:rPr>
          <w:rFonts w:eastAsia="Calibri" w:cstheme="minorHAnsi"/>
          <w:lang w:val="en-GB"/>
        </w:rPr>
        <w:br/>
      </w:r>
      <w:r w:rsidR="001732FD" w:rsidRPr="006C5D73">
        <w:rPr>
          <w:rFonts w:eastAsia="Calibri" w:cstheme="minorHAnsi"/>
          <w:b/>
          <w:lang w:val="en-GB"/>
        </w:rPr>
        <w:t>you</w:t>
      </w:r>
      <w:r w:rsidR="001732FD" w:rsidRPr="006C5D73">
        <w:rPr>
          <w:rFonts w:eastAsia="Calibri" w:cstheme="minorHAnsi"/>
          <w:lang w:val="en-GB"/>
        </w:rPr>
        <w:t>, to you,</w:t>
      </w:r>
      <w:r w:rsidR="001732FD" w:rsidRPr="006C5D73">
        <w:rPr>
          <w:rFonts w:eastAsia="Calibri" w:cstheme="minorHAnsi"/>
          <w:b/>
          <w:lang w:val="en-GB"/>
        </w:rPr>
        <w:t xml:space="preserve"> </w:t>
      </w:r>
      <w:r w:rsidR="001732FD" w:rsidRPr="006C5D73">
        <w:rPr>
          <w:rFonts w:eastAsia="Calibri" w:cstheme="minorHAnsi"/>
          <w:color w:val="1F497D"/>
          <w:lang w:val="en-GB"/>
        </w:rPr>
        <w:t>tu</w:t>
      </w:r>
      <w:r w:rsidR="001732FD" w:rsidRPr="006C5D73">
        <w:rPr>
          <w:rFonts w:eastAsia="Calibri" w:cstheme="minorHAnsi"/>
          <w:b/>
          <w:lang w:val="en-GB"/>
        </w:rPr>
        <w:t xml:space="preserve"> </w:t>
      </w:r>
      <w:r w:rsidR="001732FD" w:rsidRPr="006C5D73">
        <w:rPr>
          <w:rFonts w:eastAsia="Calibri" w:cstheme="minorHAnsi"/>
          <w:lang w:val="en-GB"/>
        </w:rPr>
        <w:t xml:space="preserve"> (Luvian)</w:t>
      </w:r>
      <w:r w:rsidR="001732FD" w:rsidRPr="006C5D73">
        <w:rPr>
          <w:rFonts w:cstheme="minorHAnsi"/>
          <w:b/>
          <w:color w:val="1F497D"/>
        </w:rPr>
        <w:br/>
      </w:r>
      <w:r w:rsidR="001732FD" w:rsidRPr="006C5D73">
        <w:rPr>
          <w:rFonts w:cstheme="minorHAnsi"/>
          <w:b/>
        </w:rPr>
        <w:t>you</w:t>
      </w:r>
      <w:r w:rsidR="001732FD" w:rsidRPr="006C5D73">
        <w:rPr>
          <w:rFonts w:cstheme="minorHAnsi"/>
        </w:rPr>
        <w:t xml:space="preserve"> , sg., </w:t>
      </w:r>
      <w:bookmarkStart w:id="101" w:name="_Hlk508219398"/>
      <w:bookmarkStart w:id="102" w:name="_Hlk519532122"/>
      <w:r w:rsidR="001732FD" w:rsidRPr="006C5D73">
        <w:rPr>
          <w:rFonts w:cstheme="minorHAnsi"/>
        </w:rPr>
        <w:t>ti/tu</w:t>
      </w:r>
      <w:bookmarkEnd w:id="101"/>
      <w:bookmarkEnd w:id="102"/>
      <w:r w:rsidR="001732FD" w:rsidRPr="006C5D73">
        <w:rPr>
          <w:rFonts w:cstheme="minorHAnsi"/>
        </w:rPr>
        <w:t xml:space="preserve"> (Luvian)</w:t>
      </w:r>
      <w:r w:rsidR="001732FD" w:rsidRPr="006C5D73">
        <w:rPr>
          <w:rFonts w:cstheme="minorHAnsi"/>
        </w:rPr>
        <w:br/>
      </w:r>
      <w:r w:rsidR="001732FD" w:rsidRPr="006C5D73">
        <w:rPr>
          <w:rFonts w:cstheme="minorHAnsi"/>
          <w:b/>
        </w:rPr>
        <w:t>you</w:t>
      </w:r>
      <w:r w:rsidR="001732FD" w:rsidRPr="006C5D73">
        <w:rPr>
          <w:rFonts w:cstheme="minorHAnsi"/>
        </w:rPr>
        <w:t>, sg., unts (Luvian)</w:t>
      </w:r>
      <w:r w:rsidR="001732FD" w:rsidRPr="006C5D73">
        <w:rPr>
          <w:rFonts w:cstheme="minorHAnsi"/>
        </w:rPr>
        <w:br/>
      </w:r>
      <w:r w:rsidR="001732FD" w:rsidRPr="006C5D73">
        <w:rPr>
          <w:rFonts w:eastAsia="Calibri" w:cstheme="minorHAnsi"/>
          <w:b/>
          <w:lang w:val="en-GB"/>
        </w:rPr>
        <w:t>you</w:t>
      </w:r>
      <w:r w:rsidR="001732FD" w:rsidRPr="006C5D73">
        <w:rPr>
          <w:rFonts w:eastAsia="Calibri" w:cstheme="minorHAnsi"/>
          <w:lang w:val="en-GB"/>
        </w:rPr>
        <w:t xml:space="preserve">, </w:t>
      </w:r>
      <w:r w:rsidR="001732FD" w:rsidRPr="006C5D73">
        <w:rPr>
          <w:rFonts w:eastAsia="Calibri" w:cstheme="minorHAnsi"/>
          <w:b/>
          <w:lang w:val="en-GB"/>
        </w:rPr>
        <w:t xml:space="preserve"> </w:t>
      </w:r>
      <w:r w:rsidR="001732FD" w:rsidRPr="006C5D73">
        <w:rPr>
          <w:rFonts w:eastAsia="Calibri" w:cstheme="minorHAnsi"/>
          <w:lang w:val="en-GB"/>
        </w:rPr>
        <w:t xml:space="preserve">sg., </w:t>
      </w:r>
      <w:bookmarkStart w:id="103" w:name="_Hlk508219437"/>
      <w:r w:rsidR="001732FD" w:rsidRPr="006C5D73">
        <w:rPr>
          <w:rFonts w:cstheme="minorHAnsi"/>
        </w:rPr>
        <w:t>ti/tu</w:t>
      </w:r>
      <w:bookmarkEnd w:id="103"/>
      <w:r w:rsidR="001732FD" w:rsidRPr="006C5D73">
        <w:rPr>
          <w:rFonts w:cstheme="minorHAnsi"/>
        </w:rPr>
        <w:t xml:space="preserve">  </w:t>
      </w:r>
      <w:r w:rsidR="001732FD" w:rsidRPr="006C5D73">
        <w:rPr>
          <w:rFonts w:eastAsia="Calibri" w:cstheme="minorHAnsi"/>
          <w:lang w:val="en-GB"/>
        </w:rPr>
        <w:t>(Palaic)</w:t>
      </w:r>
      <w:r w:rsidR="001732FD" w:rsidRPr="006C5D73">
        <w:rPr>
          <w:rFonts w:cstheme="minorHAnsi"/>
          <w:b/>
          <w:color w:val="1F497D"/>
        </w:rPr>
        <w:br/>
      </w:r>
      <w:r w:rsidR="001732FD" w:rsidRPr="006C5D73">
        <w:rPr>
          <w:rFonts w:cstheme="minorHAnsi"/>
          <w:b/>
          <w:color w:val="222222"/>
          <w:shd w:val="clear" w:color="auto" w:fill="FFFFFF"/>
        </w:rPr>
        <w:t>you</w:t>
      </w:r>
      <w:r w:rsidR="001732FD" w:rsidRPr="006C5D73">
        <w:rPr>
          <w:rFonts w:cstheme="minorHAnsi"/>
          <w:color w:val="222222"/>
          <w:shd w:val="clear" w:color="auto" w:fill="FFFFFF"/>
        </w:rPr>
        <w:t xml:space="preserve">, </w:t>
      </w:r>
      <w:r w:rsidR="001732FD" w:rsidRPr="006C5D73">
        <w:rPr>
          <w:rStyle w:val="unicode"/>
          <w:rFonts w:cstheme="minorHAnsi"/>
          <w:shd w:val="clear" w:color="auto" w:fill="FFFFFF"/>
        </w:rPr>
        <w:t>zik,</w:t>
      </w:r>
      <w:r w:rsidR="001732FD" w:rsidRPr="006C5D73">
        <w:rPr>
          <w:rFonts w:cstheme="minorHAnsi"/>
          <w:shd w:val="clear" w:color="auto" w:fill="FFFFFF"/>
        </w:rPr>
        <w:t xml:space="preserve"> you (pl.), </w:t>
      </w:r>
      <w:r w:rsidR="001732FD" w:rsidRPr="006C5D73">
        <w:rPr>
          <w:rStyle w:val="unicode"/>
          <w:rFonts w:cstheme="minorHAnsi"/>
          <w:shd w:val="clear" w:color="auto" w:fill="FFFFFF"/>
        </w:rPr>
        <w:t>sumēs,</w:t>
      </w:r>
      <w:r w:rsidR="001732FD" w:rsidRPr="006C5D73">
        <w:rPr>
          <w:rFonts w:cstheme="minorHAnsi"/>
          <w:shd w:val="clear" w:color="auto" w:fill="FFFFFF"/>
        </w:rPr>
        <w:t> </w:t>
      </w:r>
      <w:r w:rsidR="001732FD" w:rsidRPr="006C5D73">
        <w:rPr>
          <w:rFonts w:cstheme="minorHAnsi"/>
          <w:shd w:val="clear" w:color="auto" w:fill="FFFFFF"/>
        </w:rPr>
        <w:br/>
        <w:t xml:space="preserve">you, Gen. of zik, sg., </w:t>
      </w:r>
      <w:r w:rsidR="001732FD" w:rsidRPr="006C5D73">
        <w:rPr>
          <w:rFonts w:cstheme="minorHAnsi"/>
        </w:rPr>
        <w:t>tuēl</w:t>
      </w:r>
      <w:r w:rsidR="001732FD" w:rsidRPr="006C5D73">
        <w:rPr>
          <w:rFonts w:cstheme="minorHAnsi"/>
          <w:color w:val="222222"/>
          <w:shd w:val="clear" w:color="auto" w:fill="FFFFFF"/>
        </w:rPr>
        <w:br/>
      </w:r>
      <w:r w:rsidR="001732FD" w:rsidRPr="006C5D73">
        <w:rPr>
          <w:rFonts w:cstheme="minorHAnsi"/>
          <w:color w:val="222222"/>
          <w:shd w:val="clear" w:color="auto" w:fill="FFFFFF"/>
        </w:rPr>
        <w:lastRenderedPageBreak/>
        <w:t xml:space="preserve">you, Abl. of zik, sg., </w:t>
      </w:r>
      <w:r w:rsidR="001732FD" w:rsidRPr="006C5D73">
        <w:rPr>
          <w:rFonts w:cstheme="minorHAnsi"/>
        </w:rPr>
        <w:t>tuēdaz</w:t>
      </w:r>
      <w:r w:rsidR="001732FD" w:rsidRPr="006C5D73">
        <w:rPr>
          <w:rFonts w:cstheme="minorHAnsi"/>
          <w:color w:val="222222"/>
          <w:shd w:val="clear" w:color="auto" w:fill="FFFFFF"/>
        </w:rPr>
        <w:br/>
        <w:t xml:space="preserve">you, </w:t>
      </w:r>
      <w:r w:rsidR="001732FD" w:rsidRPr="006C5D73">
        <w:rPr>
          <w:rFonts w:cstheme="minorHAnsi"/>
          <w:bCs/>
          <w:color w:val="222222"/>
          <w:shd w:val="clear" w:color="auto" w:fill="FFFFFF"/>
        </w:rPr>
        <w:t>thou</w:t>
      </w:r>
      <w:r w:rsidR="001732FD" w:rsidRPr="006C5D73">
        <w:rPr>
          <w:rFonts w:cstheme="minorHAnsi"/>
          <w:color w:val="222222"/>
          <w:shd w:val="clear" w:color="auto" w:fill="FFFFFF"/>
        </w:rPr>
        <w:t xml:space="preserve">, </w:t>
      </w:r>
      <w:r w:rsidR="001732FD" w:rsidRPr="006C5D73">
        <w:rPr>
          <w:rStyle w:val="unicode"/>
          <w:rFonts w:cstheme="minorHAnsi"/>
          <w:color w:val="222222"/>
          <w:shd w:val="clear" w:color="auto" w:fill="FFFFFF"/>
        </w:rPr>
        <w:t xml:space="preserve">-du-&gt;, tū̆, </w:t>
      </w:r>
      <w:r w:rsidR="001732FD" w:rsidRPr="006C5D73">
        <w:rPr>
          <w:rFonts w:cstheme="minorHAnsi"/>
          <w:color w:val="1F497D"/>
        </w:rPr>
        <w:br/>
      </w:r>
      <w:r w:rsidR="001732FD" w:rsidRPr="006C5D73">
        <w:rPr>
          <w:rFonts w:cstheme="minorHAnsi"/>
          <w:b/>
        </w:rPr>
        <w:t>you</w:t>
      </w:r>
      <w:r w:rsidR="001732FD" w:rsidRPr="006C5D73">
        <w:rPr>
          <w:rFonts w:cstheme="minorHAnsi"/>
        </w:rPr>
        <w:t>, pl. u(n)tsa (Luvian)</w:t>
      </w:r>
      <w:r w:rsidR="001732FD" w:rsidRPr="006C5D73">
        <w:rPr>
          <w:rFonts w:cstheme="minorHAnsi"/>
        </w:rPr>
        <w:br/>
      </w:r>
      <w:r w:rsidR="001732FD" w:rsidRPr="006C5D73">
        <w:rPr>
          <w:rFonts w:cstheme="minorHAnsi"/>
          <w:b/>
        </w:rPr>
        <w:t>you</w:t>
      </w:r>
      <w:r w:rsidR="001732FD" w:rsidRPr="006C5D73">
        <w:rPr>
          <w:rFonts w:cstheme="minorHAnsi"/>
        </w:rPr>
        <w:t xml:space="preserve">, pl. sum, sumēs, </w:t>
      </w:r>
      <w:r w:rsidR="001732FD" w:rsidRPr="006C5D73">
        <w:rPr>
          <w:rFonts w:cstheme="minorHAnsi"/>
        </w:rPr>
        <w:br/>
        <w:t xml:space="preserve">you, Nom.pl., sumes, sumeis, sumās </w:t>
      </w:r>
      <w:r w:rsidR="001732FD" w:rsidRPr="006C5D73">
        <w:rPr>
          <w:rFonts w:eastAsia="Times New Roman" w:cstheme="minorHAnsi"/>
        </w:rPr>
        <w:br/>
        <w:t xml:space="preserve">you, pl., but they </w:t>
      </w:r>
      <w:r w:rsidR="001732FD" w:rsidRPr="006C5D73">
        <w:rPr>
          <w:rFonts w:cstheme="minorHAnsi"/>
        </w:rPr>
        <w:t>-mas &lt; -ma-smas,</w:t>
      </w:r>
      <w:r w:rsidR="001732FD" w:rsidRPr="006C5D73">
        <w:rPr>
          <w:rFonts w:cstheme="minorHAnsi"/>
        </w:rPr>
        <w:br/>
        <w:t xml:space="preserve">you, </w:t>
      </w:r>
      <w:r w:rsidR="001732FD" w:rsidRPr="006C5D73">
        <w:rPr>
          <w:rFonts w:cstheme="minorHAnsi"/>
          <w:b/>
        </w:rPr>
        <w:t>yours</w:t>
      </w:r>
      <w:r w:rsidR="001732FD" w:rsidRPr="006C5D73">
        <w:rPr>
          <w:rFonts w:cstheme="minorHAnsi"/>
        </w:rPr>
        <w:t>, smi/sma/sme</w:t>
      </w:r>
      <w:r w:rsidR="001732FD" w:rsidRPr="006C5D73">
        <w:rPr>
          <w:rFonts w:cstheme="minorHAnsi"/>
        </w:rPr>
        <w:br/>
        <w:t>you, to you (sg.), -ta, -da</w:t>
      </w:r>
      <w:r w:rsidR="001732FD" w:rsidRPr="006C5D73">
        <w:rPr>
          <w:rFonts w:cstheme="minorHAnsi"/>
        </w:rPr>
        <w:br/>
      </w:r>
      <w:r w:rsidR="001732FD" w:rsidRPr="006C5D73">
        <w:rPr>
          <w:rFonts w:cstheme="minorHAnsi"/>
          <w:b/>
        </w:rPr>
        <w:t>you</w:t>
      </w:r>
      <w:r w:rsidR="001732FD" w:rsidRPr="006C5D73">
        <w:rPr>
          <w:rFonts w:cstheme="minorHAnsi"/>
        </w:rPr>
        <w:t>, to you, (Dat., Acc., pl.,), smas, -smas, sumās</w:t>
      </w:r>
      <w:r w:rsidR="001732FD" w:rsidRPr="006C5D73">
        <w:rPr>
          <w:rFonts w:cstheme="minorHAnsi"/>
        </w:rPr>
        <w:br/>
        <w:t xml:space="preserve">you, to you (pl.), to them,  -semi-, smi-,  </w:t>
      </w:r>
      <w:r w:rsidR="001732FD" w:rsidRPr="006C5D73">
        <w:rPr>
          <w:rFonts w:cstheme="minorHAnsi"/>
        </w:rPr>
        <w:br/>
      </w:r>
      <w:r w:rsidR="001732FD" w:rsidRPr="006C5D73">
        <w:rPr>
          <w:rFonts w:cstheme="minorHAnsi"/>
          <w:b/>
        </w:rPr>
        <w:t>you</w:t>
      </w:r>
      <w:r w:rsidR="001732FD" w:rsidRPr="006C5D73">
        <w:rPr>
          <w:rFonts w:cstheme="minorHAnsi"/>
        </w:rPr>
        <w:t>, yourself, tsikila</w:t>
      </w:r>
      <w:r w:rsidR="001732FD" w:rsidRPr="006C5D73">
        <w:rPr>
          <w:rFonts w:cstheme="minorHAnsi"/>
        </w:rPr>
        <w:br/>
      </w:r>
      <w:r w:rsidR="001732FD" w:rsidRPr="006C5D73">
        <w:rPr>
          <w:rFonts w:cstheme="minorHAnsi"/>
          <w:b/>
          <w:color w:val="222222"/>
          <w:shd w:val="clear" w:color="auto" w:fill="FFFFFF"/>
        </w:rPr>
        <w:t>your</w:t>
      </w:r>
      <w:r w:rsidR="001732FD" w:rsidRPr="006C5D73">
        <w:rPr>
          <w:rFonts w:cstheme="minorHAnsi"/>
          <w:color w:val="222222"/>
          <w:shd w:val="clear" w:color="auto" w:fill="FFFFFF"/>
        </w:rPr>
        <w:t> </w:t>
      </w:r>
      <w:r w:rsidR="001732FD" w:rsidRPr="006C5D73">
        <w:rPr>
          <w:rStyle w:val="unicode"/>
          <w:rFonts w:cstheme="minorHAnsi"/>
          <w:iCs/>
          <w:color w:val="222222"/>
          <w:shd w:val="clear" w:color="auto" w:fill="FFFFFF"/>
        </w:rPr>
        <w:t>–KUNU, -KA</w:t>
      </w:r>
      <w:r w:rsidR="001732FD" w:rsidRPr="006C5D73">
        <w:rPr>
          <w:rStyle w:val="unicode"/>
          <w:rFonts w:cstheme="minorHAnsi"/>
          <w:color w:val="222222"/>
          <w:shd w:val="clear" w:color="auto" w:fill="FFFFFF"/>
        </w:rPr>
        <w:t>,</w:t>
      </w:r>
      <w:r w:rsidR="001732FD" w:rsidRPr="006C5D73">
        <w:rPr>
          <w:rFonts w:cstheme="minorHAnsi"/>
          <w:color w:val="222222"/>
          <w:shd w:val="clear" w:color="auto" w:fill="FFFFFF"/>
        </w:rPr>
        <w:t> </w:t>
      </w:r>
      <w:r w:rsidR="001732FD" w:rsidRPr="006C5D73">
        <w:rPr>
          <w:rStyle w:val="unicode"/>
          <w:rFonts w:cstheme="minorHAnsi"/>
          <w:iCs/>
          <w:color w:val="222222"/>
          <w:shd w:val="clear" w:color="auto" w:fill="FFFFFF"/>
        </w:rPr>
        <w:br/>
        <w:t xml:space="preserve">your (Pl.), </w:t>
      </w:r>
      <w:r w:rsidR="001732FD" w:rsidRPr="006C5D73">
        <w:rPr>
          <w:rFonts w:cstheme="minorHAnsi"/>
        </w:rPr>
        <w:t>-smi-</w:t>
      </w:r>
      <w:r w:rsidR="001732FD" w:rsidRPr="006C5D73">
        <w:rPr>
          <w:rStyle w:val="unicode"/>
          <w:rFonts w:cstheme="minorHAnsi"/>
          <w:color w:val="222222"/>
          <w:shd w:val="clear" w:color="auto" w:fill="FFFFFF"/>
        </w:rPr>
        <w:t>,</w:t>
      </w:r>
      <w:r w:rsidR="001732FD" w:rsidRPr="006C5D73">
        <w:rPr>
          <w:rFonts w:cstheme="minorHAnsi"/>
          <w:color w:val="222222"/>
          <w:shd w:val="clear" w:color="auto" w:fill="FFFFFF"/>
        </w:rPr>
        <w:t> </w:t>
      </w:r>
      <w:r w:rsidR="001732FD" w:rsidRPr="006C5D73">
        <w:rPr>
          <w:rFonts w:cstheme="minorHAnsi"/>
        </w:rPr>
        <w:t xml:space="preserve">-summi-=-smi-, </w:t>
      </w:r>
      <w:r w:rsidR="001732FD" w:rsidRPr="006C5D73">
        <w:rPr>
          <w:rFonts w:cstheme="minorHAnsi"/>
          <w:color w:val="222222"/>
          <w:shd w:val="clear" w:color="auto" w:fill="FFFFFF"/>
        </w:rPr>
        <w:t xml:space="preserve"> </w:t>
      </w:r>
      <w:r w:rsidR="001732FD" w:rsidRPr="006C5D73">
        <w:rPr>
          <w:rFonts w:cstheme="minorHAnsi"/>
          <w:color w:val="222222"/>
          <w:shd w:val="clear" w:color="auto" w:fill="FFFFFF"/>
        </w:rPr>
        <w:br/>
      </w:r>
      <w:r w:rsidR="001732FD" w:rsidRPr="006C5D73">
        <w:rPr>
          <w:rStyle w:val="unicode"/>
          <w:rFonts w:cstheme="minorHAnsi"/>
          <w:color w:val="222222"/>
          <w:shd w:val="clear" w:color="auto" w:fill="FFFFFF"/>
        </w:rPr>
        <w:t xml:space="preserve">yours, theirs, </w:t>
      </w:r>
      <w:r w:rsidR="001732FD" w:rsidRPr="006C5D73">
        <w:rPr>
          <w:rFonts w:cstheme="minorHAnsi"/>
        </w:rPr>
        <w:t>-sami-, -smi-</w:t>
      </w:r>
      <w:r w:rsidR="001732FD" w:rsidRPr="006C5D73">
        <w:rPr>
          <w:rFonts w:cstheme="minorHAnsi"/>
          <w:color w:val="222222"/>
          <w:shd w:val="clear" w:color="auto" w:fill="FFFFFF"/>
        </w:rPr>
        <w:t>,</w:t>
      </w:r>
      <w:r w:rsidR="001732FD" w:rsidRPr="006C5D73">
        <w:rPr>
          <w:rFonts w:cstheme="minorHAnsi"/>
          <w:color w:val="222222"/>
          <w:shd w:val="clear" w:color="auto" w:fill="FFFFFF"/>
        </w:rPr>
        <w:br/>
      </w:r>
      <w:r w:rsidR="001732FD" w:rsidRPr="006C5D73">
        <w:rPr>
          <w:rFonts w:cstheme="minorHAnsi"/>
        </w:rPr>
        <w:t>yourself, zikila</w:t>
      </w:r>
      <w:r w:rsidR="001732FD" w:rsidRPr="006C5D73">
        <w:rPr>
          <w:rFonts w:cstheme="minorHAnsi"/>
        </w:rPr>
        <w:br/>
        <w:t>yourselves, to yourselves, − sumāsila</w:t>
      </w:r>
      <w:r w:rsidR="001732FD" w:rsidRPr="006C5D73">
        <w:rPr>
          <w:rFonts w:cstheme="minorHAnsi"/>
        </w:rPr>
        <w:br/>
      </w:r>
      <w:r w:rsidR="001732FD" w:rsidRPr="006C5D73">
        <w:rPr>
          <w:rFonts w:cstheme="minorHAnsi"/>
          <w:b/>
        </w:rPr>
        <w:t>young adulthood</w:t>
      </w:r>
      <w:r w:rsidR="001732FD" w:rsidRPr="006C5D73">
        <w:rPr>
          <w:rFonts w:cstheme="minorHAnsi"/>
        </w:rPr>
        <w:t>, youth, youthful vigor, maiantadr/maiantan</w:t>
      </w:r>
      <w:r w:rsidR="001732FD" w:rsidRPr="006C5D73">
        <w:rPr>
          <w:rFonts w:cstheme="minorHAnsi"/>
        </w:rPr>
        <w:br/>
        <w:t>young animal (n.), fresh, young, green, huelpi-</w:t>
      </w:r>
      <w:r w:rsidR="001732FD" w:rsidRPr="006C5D73">
        <w:rPr>
          <w:rFonts w:cstheme="minorHAnsi"/>
        </w:rPr>
        <w:br/>
        <w:t>young, fresh, green, adj., young animal (n.), huelpi-</w:t>
      </w:r>
      <w:r w:rsidR="001732FD" w:rsidRPr="006C5D73">
        <w:rPr>
          <w:rFonts w:cstheme="minorHAnsi"/>
        </w:rPr>
        <w:br/>
      </w:r>
      <w:r w:rsidR="001732FD" w:rsidRPr="006C5D73">
        <w:rPr>
          <w:rFonts w:cstheme="minorHAnsi"/>
          <w:b/>
        </w:rPr>
        <w:t>young man</w:t>
      </w:r>
      <w:r w:rsidR="001732FD" w:rsidRPr="006C5D73">
        <w:rPr>
          <w:rFonts w:cstheme="minorHAnsi"/>
        </w:rPr>
        <w:t>, to become a young man, become young again, maiantes</w:t>
      </w:r>
      <w:r w:rsidR="001732FD" w:rsidRPr="006C5D73">
        <w:rPr>
          <w:rFonts w:cstheme="minorHAnsi"/>
          <w:b/>
          <w:color w:val="1F497D"/>
        </w:rPr>
        <w:br/>
      </w:r>
      <w:r w:rsidR="001732FD" w:rsidRPr="006C5D73">
        <w:rPr>
          <w:rFonts w:eastAsia="Times New Roman" w:cstheme="minorHAnsi"/>
          <w:color w:val="222222"/>
        </w:rPr>
        <w:t>young,</w:t>
      </w:r>
      <w:r w:rsidR="001732FD" w:rsidRPr="006C5D73">
        <w:rPr>
          <w:rFonts w:eastAsia="Times New Roman" w:cstheme="minorHAnsi"/>
          <w:b/>
          <w:color w:val="222222"/>
        </w:rPr>
        <w:t xml:space="preserve"> </w:t>
      </w:r>
      <w:r w:rsidR="001732FD" w:rsidRPr="006C5D73">
        <w:rPr>
          <w:rFonts w:eastAsia="Times New Roman" w:cstheme="minorHAnsi"/>
          <w:color w:val="222222"/>
        </w:rPr>
        <w:t xml:space="preserve">small, </w:t>
      </w:r>
      <w:r w:rsidR="001732FD" w:rsidRPr="006C5D73">
        <w:rPr>
          <w:rFonts w:cstheme="minorHAnsi"/>
        </w:rPr>
        <w:t>ammiyant-, kappi-</w:t>
      </w:r>
      <w:r w:rsidR="001732FD" w:rsidRPr="006C5D73">
        <w:rPr>
          <w:rFonts w:cstheme="minorHAnsi"/>
          <w:color w:val="1F497D"/>
        </w:rPr>
        <w:br/>
      </w:r>
      <w:r w:rsidR="001732FD" w:rsidRPr="006C5D73">
        <w:rPr>
          <w:rFonts w:cstheme="minorHAnsi"/>
          <w:b/>
        </w:rPr>
        <w:t>your</w:t>
      </w:r>
      <w:r w:rsidR="001732FD" w:rsidRPr="006C5D73">
        <w:rPr>
          <w:rFonts w:cstheme="minorHAnsi"/>
        </w:rPr>
        <w:t>, ti/ta/te, -ti-  (sg.) (Gr. teos, Lat. Tuus, Lith. tavas, your, Skt. tva, Av. tha, Gr. sos, your)</w:t>
      </w:r>
      <w:r w:rsidR="001732FD" w:rsidRPr="006C5D73">
        <w:rPr>
          <w:rFonts w:cstheme="minorHAnsi"/>
          <w:color w:val="2F5496" w:themeColor="accent1" w:themeShade="BF"/>
        </w:rPr>
        <w:br/>
      </w:r>
      <w:r w:rsidR="001732FD" w:rsidRPr="006C5D73">
        <w:rPr>
          <w:rFonts w:cstheme="minorHAnsi"/>
          <w:b/>
        </w:rPr>
        <w:t>your</w:t>
      </w:r>
      <w:r w:rsidR="001732FD" w:rsidRPr="006C5D73">
        <w:rPr>
          <w:rFonts w:cstheme="minorHAnsi"/>
        </w:rPr>
        <w:t>, their</w:t>
      </w:r>
      <w:r w:rsidR="001732FD" w:rsidRPr="006C5D73">
        <w:rPr>
          <w:rFonts w:cstheme="minorHAnsi"/>
          <w:color w:val="2F5496" w:themeColor="accent1" w:themeShade="BF"/>
        </w:rPr>
        <w:t xml:space="preserve">, </w:t>
      </w:r>
      <w:r w:rsidR="001732FD" w:rsidRPr="006C5D73">
        <w:rPr>
          <w:rFonts w:cstheme="minorHAnsi"/>
        </w:rPr>
        <w:t>smi/sma/sme</w:t>
      </w:r>
      <w:r w:rsidR="001732FD" w:rsidRPr="006C5D73">
        <w:rPr>
          <w:rFonts w:cstheme="minorHAnsi"/>
        </w:rPr>
        <w:br/>
      </w:r>
      <w:r w:rsidR="001732FD" w:rsidRPr="006C5D73">
        <w:rPr>
          <w:rFonts w:cstheme="minorHAnsi"/>
          <w:b/>
          <w:color w:val="1F497D"/>
        </w:rPr>
        <w:br/>
      </w:r>
      <w:r w:rsidR="00B0012D" w:rsidRPr="006C5D73">
        <w:rPr>
          <w:rFonts w:eastAsia="Calibri" w:cstheme="minorHAnsi"/>
          <w:b/>
        </w:rPr>
        <w:t>Personal Pronouns</w:t>
      </w:r>
      <w:r w:rsidR="006C5D73" w:rsidRPr="006C5D73">
        <w:rPr>
          <w:rFonts w:eastAsia="Calibri" w:cstheme="minorHAnsi"/>
          <w:b/>
        </w:rPr>
        <w:t xml:space="preserve"> Summary:</w:t>
      </w:r>
      <w:r w:rsidR="006C5D73" w:rsidRPr="006C5D73">
        <w:rPr>
          <w:rFonts w:eastAsia="Calibri" w:cstheme="minorHAnsi"/>
          <w:b/>
        </w:rPr>
        <w:br/>
      </w:r>
      <w:r w:rsidR="00B0012D" w:rsidRPr="00C96B99">
        <w:rPr>
          <w:rFonts w:eastAsia="Calibri" w:cstheme="minorHAnsi"/>
        </w:rPr>
        <w:t>-a, he, she, it</w:t>
      </w:r>
      <w:r w:rsidR="00B0012D" w:rsidRPr="00C96B99">
        <w:rPr>
          <w:rFonts w:eastAsia="Calibri" w:cstheme="minorHAnsi"/>
        </w:rPr>
        <w:br/>
      </w:r>
      <w:r w:rsidR="00B0012D" w:rsidRPr="00C96B99">
        <w:rPr>
          <w:rFonts w:eastAsia="Calibri" w:cstheme="minorHAnsi"/>
          <w:color w:val="222222"/>
          <w:shd w:val="clear" w:color="auto" w:fill="FFFFFF"/>
        </w:rPr>
        <w:t>-at, he, she, it</w:t>
      </w:r>
      <w:r w:rsidR="00B0012D" w:rsidRPr="00C96B99">
        <w:rPr>
          <w:rFonts w:eastAsia="Calibri" w:cstheme="minorHAnsi"/>
        </w:rPr>
        <w:br/>
        <w:t>-a-, but, and</w:t>
      </w:r>
      <w:r w:rsidR="00B0012D" w:rsidRPr="00C96B99">
        <w:rPr>
          <w:rFonts w:eastAsia="Calibri" w:cstheme="minorHAnsi"/>
        </w:rPr>
        <w:br/>
        <w:t>-a-, him, her, it</w:t>
      </w:r>
      <w:r w:rsidR="00B0012D" w:rsidRPr="00C96B99">
        <w:rPr>
          <w:rFonts w:eastAsia="Calibri" w:cstheme="minorHAnsi"/>
        </w:rPr>
        <w:br/>
      </w:r>
      <w:r w:rsidR="00B0012D" w:rsidRPr="00C96B99">
        <w:rPr>
          <w:rFonts w:eastAsia="Calibri" w:cstheme="minorHAnsi"/>
          <w:color w:val="222222"/>
          <w:shd w:val="clear" w:color="auto" w:fill="FFFFFF"/>
        </w:rPr>
        <w:t>-an, him, her, it</w:t>
      </w:r>
      <w:r w:rsidR="00B0012D" w:rsidRPr="00C96B99">
        <w:rPr>
          <w:rFonts w:eastAsia="Calibri" w:cstheme="minorHAnsi"/>
          <w:color w:val="222222"/>
          <w:shd w:val="clear" w:color="auto" w:fill="FFFFFF"/>
        </w:rPr>
        <w:br/>
        <w:t>-ssi, he, she, it</w:t>
      </w:r>
      <w:r w:rsidR="00B0012D" w:rsidRPr="00C96B99">
        <w:rPr>
          <w:rFonts w:eastAsia="Calibri" w:cstheme="minorHAnsi"/>
          <w:color w:val="222222"/>
          <w:shd w:val="clear" w:color="auto" w:fill="FFFFFF"/>
        </w:rPr>
        <w:br/>
        <w:t>-ssi-&gt; he, she, it  </w:t>
      </w:r>
      <w:r w:rsidR="001732FD" w:rsidRPr="00C96B99">
        <w:rPr>
          <w:rFonts w:eastAsia="Calibri" w:cstheme="minorHAnsi"/>
          <w:color w:val="222222"/>
          <w:shd w:val="clear" w:color="auto" w:fill="F8F9FA"/>
        </w:rPr>
        <w:br/>
      </w:r>
      <w:r w:rsidR="00B0012D" w:rsidRPr="00C96B99">
        <w:rPr>
          <w:rFonts w:eastAsia="Calibri" w:cstheme="minorHAnsi"/>
        </w:rPr>
        <w:t xml:space="preserve"> </w:t>
      </w:r>
      <w:r w:rsidR="00B0012D" w:rsidRPr="00C96B99">
        <w:rPr>
          <w:rFonts w:eastAsia="Calibri" w:cstheme="minorHAnsi"/>
          <w:color w:val="222222"/>
          <w:shd w:val="clear" w:color="auto" w:fill="FFFFFF"/>
        </w:rPr>
        <w:t>-si-, him, her it</w:t>
      </w:r>
      <w:r w:rsidR="00B0012D" w:rsidRPr="00C96B99">
        <w:rPr>
          <w:rFonts w:eastAsia="Calibri" w:cstheme="minorHAnsi"/>
          <w:color w:val="222222"/>
          <w:shd w:val="clear" w:color="auto" w:fill="FFFFFF"/>
        </w:rPr>
        <w:br/>
        <w:t>-sis,</w:t>
      </w:r>
      <w:r w:rsidR="00B0012D" w:rsidRPr="00C96B99">
        <w:rPr>
          <w:rFonts w:eastAsia="Calibri" w:cstheme="minorHAnsi"/>
          <w:color w:val="222222"/>
          <w:u w:val="single"/>
          <w:shd w:val="clear" w:color="auto" w:fill="FFFFFF"/>
        </w:rPr>
        <w:t xml:space="preserve"> </w:t>
      </w:r>
      <w:r w:rsidR="00B0012D" w:rsidRPr="00C96B99">
        <w:rPr>
          <w:rFonts w:eastAsia="Calibri" w:cstheme="minorHAnsi"/>
          <w:color w:val="222222"/>
          <w:shd w:val="clear" w:color="auto" w:fill="FFFFFF"/>
        </w:rPr>
        <w:t xml:space="preserve">-ssi, his, her, its </w:t>
      </w:r>
      <w:r w:rsidR="00B0012D" w:rsidRPr="00C96B99">
        <w:rPr>
          <w:rFonts w:eastAsia="Calibri" w:cstheme="minorHAnsi"/>
          <w:color w:val="222222"/>
          <w:shd w:val="clear" w:color="auto" w:fill="FFFFFF"/>
        </w:rPr>
        <w:br/>
        <w:t>-sse, -ssett, his</w:t>
      </w:r>
      <w:r w:rsidR="00B0012D" w:rsidRPr="00C96B99">
        <w:rPr>
          <w:rFonts w:eastAsia="Calibri" w:cstheme="minorHAnsi"/>
          <w:color w:val="222222"/>
          <w:shd w:val="clear" w:color="auto" w:fill="FFFFFF"/>
        </w:rPr>
        <w:br/>
      </w:r>
      <w:r w:rsidR="00B0012D" w:rsidRPr="00C96B99">
        <w:rPr>
          <w:rFonts w:eastAsia="Calibri" w:cstheme="minorHAnsi"/>
          <w:i/>
          <w:iCs/>
          <w:color w:val="222222"/>
          <w:shd w:val="clear" w:color="auto" w:fill="FFFFFF"/>
        </w:rPr>
        <w:t>-ŠU</w:t>
      </w:r>
      <w:r w:rsidR="00B0012D" w:rsidRPr="00C96B99">
        <w:rPr>
          <w:rFonts w:eastAsia="Calibri" w:cstheme="minorHAnsi"/>
          <w:color w:val="222222"/>
          <w:shd w:val="clear" w:color="auto" w:fill="FFFFFF"/>
        </w:rPr>
        <w:t>, his, her</w:t>
      </w:r>
      <w:r w:rsidR="00B0012D" w:rsidRPr="00C96B99">
        <w:rPr>
          <w:rFonts w:eastAsia="Calibri" w:cstheme="minorHAnsi"/>
          <w:color w:val="222222"/>
          <w:shd w:val="clear" w:color="auto" w:fill="FFFFFF"/>
        </w:rPr>
        <w:br/>
      </w:r>
      <w:r w:rsidR="00B0012D" w:rsidRPr="00C96B99">
        <w:rPr>
          <w:rFonts w:eastAsia="Calibri" w:cstheme="minorHAnsi"/>
          <w:i/>
          <w:iCs/>
          <w:color w:val="222222"/>
          <w:shd w:val="clear" w:color="auto" w:fill="FFFFFF"/>
        </w:rPr>
        <w:t>YA</w:t>
      </w:r>
      <w:r w:rsidR="00B0012D" w:rsidRPr="00C96B99">
        <w:rPr>
          <w:rFonts w:eastAsia="Calibri" w:cstheme="minorHAnsi"/>
          <w:color w:val="222222"/>
          <w:shd w:val="clear" w:color="auto" w:fill="FFFFFF"/>
        </w:rPr>
        <w:t>, my</w:t>
      </w:r>
      <w:r w:rsidR="00B0012D" w:rsidRPr="00C96B99">
        <w:rPr>
          <w:rFonts w:eastAsia="Calibri" w:cstheme="minorHAnsi"/>
          <w:color w:val="222222"/>
          <w:shd w:val="clear" w:color="auto" w:fill="FFFFFF"/>
        </w:rPr>
        <w:br/>
      </w:r>
      <w:r w:rsidR="00B0012D" w:rsidRPr="00C96B99">
        <w:rPr>
          <w:rFonts w:eastAsia="Calibri" w:cstheme="minorHAnsi"/>
          <w:color w:val="222222"/>
          <w:shd w:val="clear" w:color="auto" w:fill="F8F9FA"/>
        </w:rPr>
        <w:t>zīk, you (singular)</w:t>
      </w:r>
      <w:r w:rsidR="00B0012D" w:rsidRPr="00C96B99">
        <w:rPr>
          <w:rFonts w:eastAsia="Calibri" w:cstheme="minorHAnsi"/>
          <w:color w:val="222222"/>
          <w:shd w:val="clear" w:color="auto" w:fill="F8F9FA"/>
        </w:rPr>
        <w:br/>
      </w:r>
      <w:r w:rsidR="00B0012D" w:rsidRPr="00C96B99">
        <w:rPr>
          <w:rFonts w:eastAsia="Calibri" w:cstheme="minorHAnsi"/>
          <w:color w:val="222222"/>
          <w:shd w:val="clear" w:color="auto" w:fill="FFFFFF"/>
        </w:rPr>
        <w:t>zik, you</w:t>
      </w:r>
      <w:r w:rsidR="00B0012D" w:rsidRPr="00C96B99">
        <w:rPr>
          <w:rFonts w:eastAsia="Calibri" w:cstheme="minorHAnsi"/>
          <w:color w:val="222222"/>
          <w:shd w:val="clear" w:color="auto" w:fill="FFFFFF"/>
        </w:rPr>
        <w:br/>
        <w:t>sumēs, you (plural)</w:t>
      </w:r>
      <w:r w:rsidR="00B0012D" w:rsidRPr="00C96B99">
        <w:rPr>
          <w:rFonts w:eastAsia="Calibri" w:cstheme="minorHAnsi"/>
          <w:color w:val="222222"/>
          <w:shd w:val="clear" w:color="auto" w:fill="FFFFFF"/>
        </w:rPr>
        <w:br/>
        <w:t>-ta, you</w:t>
      </w:r>
      <w:r w:rsidR="00B0012D" w:rsidRPr="00C96B99">
        <w:rPr>
          <w:rFonts w:eastAsia="Calibri" w:cstheme="minorHAnsi"/>
          <w:color w:val="222222"/>
          <w:shd w:val="clear" w:color="auto" w:fill="FFFFFF"/>
        </w:rPr>
        <w:br/>
        <w:t>-du-&gt;, tū̆,</w:t>
      </w:r>
      <w:r w:rsidR="00B0012D" w:rsidRPr="00C96B99">
        <w:rPr>
          <w:rFonts w:eastAsia="Calibri" w:cstheme="minorHAnsi"/>
          <w:bCs/>
          <w:color w:val="222222"/>
          <w:shd w:val="clear" w:color="auto" w:fill="FFFFFF"/>
        </w:rPr>
        <w:t xml:space="preserve"> thou</w:t>
      </w:r>
      <w:r w:rsidR="00B0012D" w:rsidRPr="00C96B99">
        <w:rPr>
          <w:rFonts w:eastAsia="Calibri" w:cstheme="minorHAnsi"/>
          <w:color w:val="222222"/>
          <w:shd w:val="clear" w:color="auto" w:fill="FFFFFF"/>
        </w:rPr>
        <w:t>, you</w:t>
      </w:r>
      <w:r w:rsidR="00B0012D" w:rsidRPr="00C96B99">
        <w:rPr>
          <w:rFonts w:eastAsia="Calibri" w:cstheme="minorHAnsi"/>
          <w:color w:val="222222"/>
          <w:shd w:val="clear" w:color="auto" w:fill="FFFFFF"/>
        </w:rPr>
        <w:br/>
        <w:t>-tta, you </w:t>
      </w:r>
      <w:r w:rsidR="00B0012D" w:rsidRPr="00C96B99">
        <w:rPr>
          <w:rFonts w:eastAsia="Calibri" w:cstheme="minorHAnsi"/>
          <w:color w:val="222222"/>
          <w:shd w:val="clear" w:color="auto" w:fill="FFFFFF"/>
        </w:rPr>
        <w:br/>
      </w:r>
      <w:r w:rsidR="00B0012D" w:rsidRPr="00C96B99">
        <w:rPr>
          <w:rFonts w:eastAsia="Times New Roman" w:cstheme="minorHAnsi"/>
          <w:color w:val="222222"/>
        </w:rPr>
        <w:t>-e, they</w:t>
      </w:r>
      <w:r w:rsidR="00B0012D" w:rsidRPr="00C96B99">
        <w:rPr>
          <w:rFonts w:eastAsia="Times New Roman" w:cstheme="minorHAnsi"/>
          <w:color w:val="222222"/>
        </w:rPr>
        <w:br/>
      </w:r>
      <w:r w:rsidR="00B0012D" w:rsidRPr="00C96B99">
        <w:rPr>
          <w:rFonts w:eastAsia="Calibri" w:cstheme="minorHAnsi"/>
          <w:color w:val="222222"/>
          <w:shd w:val="clear" w:color="auto" w:fill="FFFFFF"/>
        </w:rPr>
        <w:t>sumēs, they</w:t>
      </w:r>
      <w:r w:rsidR="00B0012D" w:rsidRPr="00C96B99">
        <w:rPr>
          <w:rFonts w:eastAsia="Calibri" w:cstheme="minorHAnsi"/>
          <w:color w:val="222222"/>
          <w:shd w:val="clear" w:color="auto" w:fill="FFFFFF"/>
        </w:rPr>
        <w:br/>
      </w:r>
      <w:bookmarkStart w:id="104" w:name="_Hlk505332292"/>
      <w:r w:rsidR="00B0012D" w:rsidRPr="00C96B99">
        <w:rPr>
          <w:rFonts w:eastAsia="Calibri" w:cstheme="minorHAnsi"/>
          <w:color w:val="222222"/>
          <w:shd w:val="clear" w:color="auto" w:fill="FFFFFF"/>
        </w:rPr>
        <w:t>-us, them</w:t>
      </w:r>
      <w:bookmarkEnd w:id="104"/>
      <w:r w:rsidR="00B0012D" w:rsidRPr="00C96B99">
        <w:rPr>
          <w:rFonts w:eastAsia="Calibri" w:cstheme="minorHAnsi"/>
          <w:color w:val="222222"/>
          <w:shd w:val="clear" w:color="auto" w:fill="FFFFFF"/>
        </w:rPr>
        <w:br/>
        <w:t>e-, kā-, kī-&gt; this</w:t>
      </w:r>
      <w:r w:rsidR="00B0012D" w:rsidRPr="00C96B99">
        <w:rPr>
          <w:rFonts w:eastAsia="Calibri" w:cstheme="minorHAnsi"/>
          <w:color w:val="222222"/>
          <w:shd w:val="clear" w:color="auto" w:fill="FFFFFF"/>
        </w:rPr>
        <w:br/>
        <w:t>-e-, they</w:t>
      </w:r>
      <w:r w:rsidR="00B0012D" w:rsidRPr="00C96B99">
        <w:rPr>
          <w:rFonts w:eastAsia="Calibri" w:cstheme="minorHAnsi"/>
          <w:color w:val="222222"/>
          <w:shd w:val="clear" w:color="auto" w:fill="FFFFFF"/>
        </w:rPr>
        <w:br/>
      </w:r>
      <w:r w:rsidR="00B0012D" w:rsidRPr="00C96B99">
        <w:rPr>
          <w:rFonts w:eastAsia="Calibri" w:cstheme="minorHAnsi"/>
          <w:i/>
          <w:iCs/>
          <w:color w:val="222222"/>
          <w:shd w:val="clear" w:color="auto" w:fill="FFFFFF"/>
        </w:rPr>
        <w:t>-ŠU-NU</w:t>
      </w:r>
      <w:r w:rsidR="00B0012D" w:rsidRPr="00C96B99">
        <w:rPr>
          <w:rFonts w:eastAsia="Calibri" w:cstheme="minorHAnsi"/>
          <w:color w:val="222222"/>
          <w:shd w:val="clear" w:color="auto" w:fill="FFFFFF"/>
        </w:rPr>
        <w:t>, their </w:t>
      </w:r>
      <w:r w:rsidR="00B0012D" w:rsidRPr="00C96B99">
        <w:rPr>
          <w:rFonts w:eastAsia="Calibri" w:cstheme="minorHAnsi"/>
          <w:color w:val="222222"/>
          <w:shd w:val="clear" w:color="auto" w:fill="FFFFFF"/>
        </w:rPr>
        <w:br/>
      </w:r>
      <w:r w:rsidR="00B0012D" w:rsidRPr="00C96B99">
        <w:rPr>
          <w:rFonts w:eastAsia="Calibri" w:cstheme="minorHAnsi"/>
          <w:i/>
          <w:iCs/>
          <w:color w:val="222222"/>
          <w:shd w:val="clear" w:color="auto" w:fill="FFFFFF"/>
        </w:rPr>
        <w:t>-KA</w:t>
      </w:r>
      <w:r w:rsidR="00B0012D" w:rsidRPr="00C96B99">
        <w:rPr>
          <w:rFonts w:eastAsia="Calibri" w:cstheme="minorHAnsi"/>
          <w:color w:val="222222"/>
          <w:shd w:val="clear" w:color="auto" w:fill="FFFFFF"/>
        </w:rPr>
        <w:t>, your</w:t>
      </w:r>
      <w:r w:rsidR="00B0012D" w:rsidRPr="00C96B99">
        <w:rPr>
          <w:rFonts w:eastAsia="Calibri" w:cstheme="minorHAnsi"/>
          <w:color w:val="222222"/>
          <w:shd w:val="clear" w:color="auto" w:fill="FFFFFF"/>
        </w:rPr>
        <w:br/>
      </w:r>
      <w:r w:rsidR="00B0012D" w:rsidRPr="00C96B99">
        <w:rPr>
          <w:rFonts w:eastAsia="Calibri" w:cstheme="minorHAnsi"/>
          <w:i/>
          <w:iCs/>
          <w:color w:val="222222"/>
          <w:shd w:val="clear" w:color="auto" w:fill="FFFFFF"/>
        </w:rPr>
        <w:t>-KUNU</w:t>
      </w:r>
      <w:r w:rsidR="00B0012D" w:rsidRPr="00C96B99">
        <w:rPr>
          <w:rFonts w:eastAsia="Calibri" w:cstheme="minorHAnsi"/>
          <w:color w:val="222222"/>
          <w:shd w:val="clear" w:color="auto" w:fill="FFFFFF"/>
        </w:rPr>
        <w:t>, your </w:t>
      </w:r>
      <w:r w:rsidR="00B0012D" w:rsidRPr="00C96B99">
        <w:rPr>
          <w:rFonts w:eastAsia="Calibri" w:cstheme="minorHAnsi"/>
          <w:color w:val="222222"/>
          <w:shd w:val="clear" w:color="auto" w:fill="FFFFFF"/>
        </w:rPr>
        <w:br/>
      </w:r>
      <w:r w:rsidR="00B0012D" w:rsidRPr="00C96B99">
        <w:rPr>
          <w:rFonts w:eastAsia="Calibri" w:cstheme="minorHAnsi"/>
          <w:i/>
          <w:iCs/>
          <w:color w:val="222222"/>
          <w:shd w:val="clear" w:color="auto" w:fill="FFFFFF"/>
        </w:rPr>
        <w:t>-LI-NI</w:t>
      </w:r>
      <w:r w:rsidR="00B0012D" w:rsidRPr="00C96B99">
        <w:rPr>
          <w:rFonts w:eastAsia="Calibri" w:cstheme="minorHAnsi"/>
          <w:color w:val="222222"/>
          <w:shd w:val="clear" w:color="auto" w:fill="FFFFFF"/>
        </w:rPr>
        <w:t>, our</w:t>
      </w:r>
      <w:r w:rsidR="00B0012D" w:rsidRPr="00C96B99">
        <w:rPr>
          <w:rFonts w:eastAsia="Calibri" w:cstheme="minorHAnsi"/>
          <w:color w:val="222222"/>
          <w:shd w:val="clear" w:color="auto" w:fill="FFFFFF"/>
        </w:rPr>
        <w:br/>
      </w:r>
      <w:r w:rsidR="00B0012D" w:rsidRPr="00C96B99">
        <w:rPr>
          <w:rFonts w:eastAsia="Calibri" w:cstheme="minorHAnsi"/>
          <w:color w:val="222222"/>
          <w:shd w:val="clear" w:color="auto" w:fill="FFFFFF"/>
        </w:rPr>
        <w:lastRenderedPageBreak/>
        <w:t>-nnas, us</w:t>
      </w:r>
      <w:r w:rsidR="00B0012D" w:rsidRPr="00C96B99">
        <w:rPr>
          <w:rFonts w:eastAsia="Calibri" w:cstheme="minorHAnsi"/>
          <w:color w:val="222222"/>
          <w:shd w:val="clear" w:color="auto" w:fill="FFFFFF"/>
        </w:rPr>
        <w:br/>
        <w:t>-smas, they</w:t>
      </w:r>
      <w:r w:rsidR="00B0012D" w:rsidRPr="00C96B99">
        <w:rPr>
          <w:rFonts w:eastAsia="Calibri" w:cstheme="minorHAnsi"/>
          <w:color w:val="222222"/>
          <w:shd w:val="clear" w:color="auto" w:fill="FFFFFF"/>
        </w:rPr>
        <w:br/>
      </w:r>
      <w:r w:rsidR="00B0012D" w:rsidRPr="00C96B99">
        <w:rPr>
          <w:rFonts w:eastAsia="Calibri" w:cstheme="minorHAnsi"/>
          <w:i/>
          <w:iCs/>
          <w:color w:val="222222"/>
          <w:shd w:val="clear" w:color="auto" w:fill="FFFFFF"/>
        </w:rPr>
        <w:t>-SU</w:t>
      </w:r>
      <w:r w:rsidR="00B0012D" w:rsidRPr="00C96B99">
        <w:rPr>
          <w:rFonts w:eastAsia="Calibri" w:cstheme="minorHAnsi"/>
          <w:color w:val="222222"/>
          <w:shd w:val="clear" w:color="auto" w:fill="FFFFFF"/>
        </w:rPr>
        <w:t>, his</w:t>
      </w:r>
      <w:r w:rsidR="00B0012D" w:rsidRPr="00C96B99">
        <w:rPr>
          <w:rFonts w:eastAsia="Calibri" w:cstheme="minorHAnsi"/>
          <w:color w:val="222222"/>
          <w:shd w:val="clear" w:color="auto" w:fill="FFFFFF"/>
        </w:rPr>
        <w:br/>
      </w:r>
      <w:r w:rsidR="00B0012D" w:rsidRPr="00C96B99">
        <w:rPr>
          <w:rFonts w:eastAsia="Calibri" w:cstheme="minorHAnsi"/>
          <w:i/>
          <w:iCs/>
          <w:color w:val="222222"/>
          <w:shd w:val="clear" w:color="auto" w:fill="FFFFFF"/>
        </w:rPr>
        <w:t>-ZU</w:t>
      </w:r>
      <w:r w:rsidR="00B0012D" w:rsidRPr="00C96B99">
        <w:rPr>
          <w:rFonts w:eastAsia="Calibri" w:cstheme="minorHAnsi"/>
          <w:color w:val="222222"/>
          <w:shd w:val="clear" w:color="auto" w:fill="FFFFFF"/>
        </w:rPr>
        <w:t>, his</w:t>
      </w:r>
      <w:r w:rsidR="00B0012D" w:rsidRPr="00C96B99">
        <w:rPr>
          <w:rFonts w:eastAsia="Calibri" w:cstheme="minorHAnsi"/>
          <w:color w:val="222222"/>
          <w:shd w:val="clear" w:color="auto" w:fill="FFFFFF"/>
        </w:rPr>
        <w:br/>
        <w:t>-sse, he</w:t>
      </w:r>
      <w:r w:rsidR="00B0012D" w:rsidRPr="00C96B99">
        <w:rPr>
          <w:rFonts w:eastAsia="Calibri" w:cstheme="minorHAnsi"/>
          <w:color w:val="222222"/>
          <w:shd w:val="clear" w:color="auto" w:fill="FFFFFF"/>
        </w:rPr>
        <w:br/>
      </w:r>
      <w:r w:rsidR="00B0012D" w:rsidRPr="00C96B99">
        <w:rPr>
          <w:rFonts w:eastAsia="Times New Roman" w:cstheme="minorHAnsi"/>
        </w:rPr>
        <w:t>-as</w:t>
      </w:r>
      <w:r w:rsidR="00B0012D" w:rsidRPr="00C96B99">
        <w:rPr>
          <w:rFonts w:eastAsia="Calibri" w:cstheme="minorHAnsi"/>
          <w:shd w:val="clear" w:color="auto" w:fill="FFFFFF"/>
        </w:rPr>
        <w:t>, he</w:t>
      </w:r>
      <w:r w:rsidR="00B0012D" w:rsidRPr="00C96B99">
        <w:rPr>
          <w:rFonts w:eastAsia="Calibri" w:cstheme="minorHAnsi"/>
          <w:color w:val="222222"/>
          <w:shd w:val="clear" w:color="auto" w:fill="F8F9FA"/>
        </w:rPr>
        <w:br/>
        <w:t>wēs, we</w:t>
      </w:r>
      <w:r w:rsidR="001732FD" w:rsidRPr="00C96B99">
        <w:rPr>
          <w:rFonts w:eastAsia="Calibri" w:cstheme="minorHAnsi"/>
        </w:rPr>
        <w:br/>
      </w:r>
      <w:r w:rsidR="00B0012D" w:rsidRPr="00C96B99">
        <w:rPr>
          <w:rFonts w:eastAsia="Calibri" w:cstheme="minorHAnsi"/>
          <w:color w:val="222222"/>
          <w:shd w:val="clear" w:color="auto" w:fill="FFFFFF"/>
        </w:rPr>
        <w:t>ūk, I </w:t>
      </w:r>
      <w:r w:rsidR="00B0012D" w:rsidRPr="00C96B99">
        <w:rPr>
          <w:rFonts w:eastAsia="Calibri" w:cstheme="minorHAnsi"/>
          <w:color w:val="222222"/>
          <w:shd w:val="clear" w:color="auto" w:fill="FFFFFF"/>
        </w:rPr>
        <w:br/>
      </w:r>
      <w:r w:rsidR="00B0012D" w:rsidRPr="00C96B99">
        <w:rPr>
          <w:rFonts w:eastAsia="Calibri" w:cstheme="minorHAnsi"/>
        </w:rPr>
        <w:t>am-mu, I, me</w:t>
      </w:r>
      <w:r w:rsidR="00B0012D" w:rsidRPr="00C96B99">
        <w:rPr>
          <w:rFonts w:eastAsia="Calibri" w:cstheme="minorHAnsi"/>
        </w:rPr>
        <w:br/>
      </w:r>
      <w:r w:rsidR="00B0012D" w:rsidRPr="00C96B99">
        <w:rPr>
          <w:rFonts w:eastAsia="Calibri" w:cstheme="minorHAnsi"/>
          <w:color w:val="222222"/>
          <w:shd w:val="clear" w:color="auto" w:fill="FFFFFF"/>
        </w:rPr>
        <w:t>-mu, me</w:t>
      </w:r>
      <w:r w:rsidR="00B0012D" w:rsidRPr="00C96B99">
        <w:rPr>
          <w:rFonts w:eastAsia="Calibri" w:cstheme="minorHAnsi"/>
          <w:color w:val="222222"/>
          <w:shd w:val="clear" w:color="auto" w:fill="FFFFFF"/>
        </w:rPr>
        <w:br/>
        <w:t>ammuk, me</w:t>
      </w:r>
      <w:r w:rsidR="00B0012D" w:rsidRPr="00C96B99">
        <w:rPr>
          <w:rFonts w:eastAsia="Calibri" w:cstheme="minorHAnsi"/>
          <w:color w:val="222222"/>
          <w:shd w:val="clear" w:color="auto" w:fill="FFFFFF"/>
        </w:rPr>
        <w:br/>
        <w:t>-mi-, my</w:t>
      </w:r>
      <w:r w:rsidR="00B0012D" w:rsidRPr="00C96B99">
        <w:rPr>
          <w:rFonts w:eastAsia="Calibri" w:cstheme="minorHAnsi"/>
          <w:color w:val="222222"/>
          <w:shd w:val="clear" w:color="auto" w:fill="FFFFFF"/>
        </w:rPr>
        <w:br/>
        <w:t>-miss-, my</w:t>
      </w:r>
      <w:r w:rsidR="006F040A" w:rsidRPr="00C96B99">
        <w:rPr>
          <w:rFonts w:eastAsia="Calibri" w:cstheme="minorHAnsi"/>
          <w:color w:val="222222"/>
          <w:shd w:val="clear" w:color="auto" w:fill="FFFFFF"/>
        </w:rPr>
        <w:br/>
        <w:t>-kan, kom, at, by, </w:t>
      </w:r>
      <w:r w:rsidR="006F040A" w:rsidRPr="00C96B99">
        <w:rPr>
          <w:rFonts w:eastAsia="Calibri" w:cstheme="minorHAnsi"/>
          <w:bCs/>
          <w:color w:val="222222"/>
          <w:shd w:val="clear" w:color="auto" w:fill="FFFFFF"/>
        </w:rPr>
        <w:t>cum</w:t>
      </w:r>
      <w:r w:rsidR="006F040A" w:rsidRPr="00C96B99">
        <w:rPr>
          <w:rFonts w:eastAsia="Calibri" w:cstheme="minorHAnsi"/>
          <w:color w:val="222222"/>
          <w:shd w:val="clear" w:color="auto" w:fill="FFFFFF"/>
        </w:rPr>
        <w:t>, with, alongside</w:t>
      </w:r>
      <w:r w:rsidR="006F040A" w:rsidRPr="00C96B99">
        <w:rPr>
          <w:rFonts w:eastAsia="Calibri" w:cstheme="minorHAnsi"/>
          <w:color w:val="222222"/>
          <w:shd w:val="clear" w:color="auto" w:fill="FFFFFF"/>
        </w:rPr>
        <w:br/>
      </w:r>
      <w:r w:rsidR="006F040A" w:rsidRPr="00C96B99">
        <w:rPr>
          <w:rFonts w:eastAsia="Calibri" w:cstheme="minorHAnsi"/>
          <w:i/>
          <w:iCs/>
          <w:color w:val="222222"/>
          <w:shd w:val="clear" w:color="auto" w:fill="FFFFFF"/>
        </w:rPr>
        <w:t>SA</w:t>
      </w:r>
      <w:r w:rsidR="006F040A" w:rsidRPr="00C96B99">
        <w:rPr>
          <w:rFonts w:eastAsia="Calibri" w:cstheme="minorHAnsi"/>
          <w:color w:val="222222"/>
          <w:shd w:val="clear" w:color="auto" w:fill="FFFFFF"/>
        </w:rPr>
        <w:t>, of</w:t>
      </w:r>
      <w:r w:rsidR="006F040A" w:rsidRPr="00C96B99">
        <w:rPr>
          <w:rFonts w:eastAsia="Calibri" w:cstheme="minorHAnsi"/>
          <w:color w:val="222222"/>
          <w:shd w:val="clear" w:color="auto" w:fill="FFFFFF"/>
        </w:rPr>
        <w:br/>
        <w:t>-ku, whether, or</w:t>
      </w:r>
      <w:r w:rsidR="006F040A" w:rsidRPr="00C96B99">
        <w:rPr>
          <w:rFonts w:eastAsia="Calibri" w:cstheme="minorHAnsi"/>
          <w:color w:val="222222"/>
          <w:shd w:val="clear" w:color="auto" w:fill="FFFFFF"/>
        </w:rPr>
        <w:br/>
        <w:t>kuēz, from where</w:t>
      </w:r>
      <w:r w:rsidR="006F040A" w:rsidRPr="00C96B99">
        <w:rPr>
          <w:rFonts w:eastAsia="Calibri" w:cstheme="minorHAnsi"/>
          <w:color w:val="222222"/>
          <w:shd w:val="clear" w:color="auto" w:fill="FFFFFF"/>
        </w:rPr>
        <w:br/>
      </w:r>
      <w:r w:rsidR="006F040A" w:rsidRPr="00C96B99">
        <w:rPr>
          <w:rFonts w:eastAsia="Calibri" w:cstheme="minorHAnsi"/>
          <w:color w:val="222222"/>
          <w:shd w:val="clear" w:color="auto" w:fill="F8F9FA"/>
        </w:rPr>
        <w:t>katti-</w:t>
      </w:r>
      <w:r w:rsidR="006F040A" w:rsidRPr="00C96B99">
        <w:rPr>
          <w:rFonts w:eastAsia="Calibri" w:cstheme="minorHAnsi"/>
          <w:iCs/>
          <w:color w:val="222222"/>
          <w:shd w:val="clear" w:color="auto" w:fill="FFFFFF"/>
        </w:rPr>
        <w:t xml:space="preserve"> with</w:t>
      </w:r>
      <w:r w:rsidR="006F040A" w:rsidRPr="00C96B99">
        <w:rPr>
          <w:rFonts w:eastAsia="Calibri" w:cstheme="minorHAnsi"/>
          <w:i/>
          <w:iCs/>
          <w:color w:val="222222"/>
          <w:shd w:val="clear" w:color="auto" w:fill="FFFFFF"/>
        </w:rPr>
        <w:br/>
        <w:t>QADU</w:t>
      </w:r>
      <w:r w:rsidR="006F040A" w:rsidRPr="00C96B99">
        <w:rPr>
          <w:rFonts w:eastAsia="Calibri" w:cstheme="minorHAnsi"/>
          <w:color w:val="222222"/>
          <w:shd w:val="clear" w:color="auto" w:fill="FFFFFF"/>
        </w:rPr>
        <w:t>, along with</w:t>
      </w:r>
      <w:r w:rsidR="006F040A" w:rsidRPr="00C96B99">
        <w:rPr>
          <w:rFonts w:eastAsia="Calibri" w:cstheme="minorHAnsi"/>
          <w:color w:val="222222"/>
          <w:shd w:val="clear" w:color="auto" w:fill="FFFFFF"/>
        </w:rPr>
        <w:br/>
        <w:t>kui-, that, which, who, what</w:t>
      </w:r>
      <w:r w:rsidR="006F040A" w:rsidRPr="00C96B99">
        <w:rPr>
          <w:rFonts w:eastAsia="Calibri" w:cstheme="minorHAnsi"/>
          <w:color w:val="222222"/>
          <w:shd w:val="clear" w:color="auto" w:fill="FFFFFF"/>
        </w:rPr>
        <w:br/>
        <w:t>kui- imma kui-&gt; whichever </w:t>
      </w:r>
      <w:r w:rsidR="006F040A" w:rsidRPr="00C96B99">
        <w:rPr>
          <w:rFonts w:eastAsia="Calibri" w:cstheme="minorHAnsi"/>
          <w:color w:val="222222"/>
          <w:shd w:val="clear" w:color="auto" w:fill="FFFFFF"/>
        </w:rPr>
        <w:br/>
        <w:t>kui- kui-&gt; whoever, whichever, whatever</w:t>
      </w:r>
      <w:r w:rsidR="006F040A" w:rsidRPr="00C96B99">
        <w:rPr>
          <w:rFonts w:eastAsia="Calibri" w:cstheme="minorHAnsi"/>
          <w:color w:val="222222"/>
          <w:shd w:val="clear" w:color="auto" w:fill="FFFFFF"/>
        </w:rPr>
        <w:br/>
        <w:t>kui kui, whatever</w:t>
      </w:r>
      <w:r w:rsidR="006F040A" w:rsidRPr="00C96B99">
        <w:rPr>
          <w:rFonts w:eastAsia="Calibri" w:cstheme="minorHAnsi"/>
          <w:color w:val="222222"/>
          <w:shd w:val="clear" w:color="auto" w:fill="FFFFFF"/>
        </w:rPr>
        <w:br/>
      </w:r>
      <w:r w:rsidR="006F040A" w:rsidRPr="00C96B99">
        <w:rPr>
          <w:rFonts w:eastAsia="Calibri" w:cstheme="minorHAnsi"/>
          <w:color w:val="222222"/>
          <w:shd w:val="clear" w:color="auto" w:fill="F8F9FA"/>
        </w:rPr>
        <w:t>kuit, what</w:t>
      </w:r>
      <w:r w:rsidR="006F040A" w:rsidRPr="00C96B99">
        <w:rPr>
          <w:rFonts w:eastAsia="Calibri" w:cstheme="minorHAnsi"/>
          <w:color w:val="222222"/>
          <w:shd w:val="clear" w:color="auto" w:fill="F8F9FA"/>
        </w:rPr>
        <w:br/>
      </w:r>
      <w:r w:rsidR="006F040A" w:rsidRPr="00C96B99">
        <w:rPr>
          <w:rFonts w:eastAsia="Times New Roman" w:cstheme="minorHAnsi"/>
          <w:color w:val="222222"/>
        </w:rPr>
        <w:t>kuwapi, where</w:t>
      </w:r>
      <w:r w:rsidR="006F040A" w:rsidRPr="00C96B99">
        <w:rPr>
          <w:rFonts w:eastAsia="Times New Roman" w:cstheme="minorHAnsi"/>
          <w:color w:val="222222"/>
        </w:rPr>
        <w:br/>
      </w:r>
      <w:r w:rsidR="006F040A" w:rsidRPr="00C96B99">
        <w:rPr>
          <w:rFonts w:eastAsia="Calibri" w:cstheme="minorHAnsi"/>
          <w:color w:val="222222"/>
          <w:shd w:val="clear" w:color="auto" w:fill="FFFFFF"/>
        </w:rPr>
        <w:t>taimāi-, tamāi- other</w:t>
      </w:r>
      <w:r w:rsidR="006F040A" w:rsidRPr="00C96B99">
        <w:rPr>
          <w:rFonts w:eastAsia="Calibri" w:cstheme="minorHAnsi"/>
          <w:color w:val="222222"/>
          <w:shd w:val="clear" w:color="auto" w:fill="FFFFFF"/>
        </w:rPr>
        <w:br/>
        <w:t>damāi-&gt; other, another</w:t>
      </w:r>
      <w:r w:rsidR="006F040A" w:rsidRPr="00C96B99">
        <w:rPr>
          <w:rFonts w:eastAsia="Calibri" w:cstheme="minorHAnsi"/>
          <w:color w:val="222222"/>
          <w:shd w:val="clear" w:color="auto" w:fill="FFFFFF"/>
        </w:rPr>
        <w:br/>
      </w:r>
      <w:r w:rsidR="006F040A" w:rsidRPr="00C96B99">
        <w:rPr>
          <w:rFonts w:eastAsia="Calibri" w:cstheme="minorHAnsi"/>
          <w:color w:val="222222"/>
          <w:shd w:val="clear" w:color="auto" w:fill="F8F9FA"/>
        </w:rPr>
        <w:t>damais, other</w:t>
      </w:r>
      <w:r w:rsidR="006F040A" w:rsidRPr="00C96B99">
        <w:rPr>
          <w:rFonts w:eastAsia="Calibri" w:cstheme="minorHAnsi"/>
          <w:color w:val="222222"/>
          <w:shd w:val="clear" w:color="auto" w:fill="FFFFFF"/>
        </w:rPr>
        <w:br/>
        <w:t>nūwa, still, yet</w:t>
      </w:r>
      <w:r w:rsidR="006F040A" w:rsidRPr="00C96B99">
        <w:rPr>
          <w:rFonts w:eastAsia="Calibri" w:cstheme="minorHAnsi"/>
          <w:color w:val="222222"/>
          <w:shd w:val="clear" w:color="auto" w:fill="FFFFFF"/>
        </w:rPr>
        <w:br/>
      </w:r>
      <w:r w:rsidR="006F040A" w:rsidRPr="00C96B99">
        <w:rPr>
          <w:rFonts w:eastAsia="Calibri" w:cstheme="minorHAnsi"/>
          <w:color w:val="222222"/>
          <w:shd w:val="clear" w:color="auto" w:fill="F8F9FA"/>
        </w:rPr>
        <w:t>-Ca, -ya, and</w:t>
      </w:r>
      <w:r w:rsidR="006F040A" w:rsidRPr="00C96B99">
        <w:rPr>
          <w:rFonts w:eastAsia="Calibri" w:cstheme="minorHAnsi"/>
          <w:color w:val="222222"/>
          <w:shd w:val="clear" w:color="auto" w:fill="FFFFFF"/>
        </w:rPr>
        <w:br/>
        <w:t>nu, and</w:t>
      </w:r>
      <w:r w:rsidR="006F040A" w:rsidRPr="00C96B99">
        <w:rPr>
          <w:rFonts w:eastAsia="Calibri" w:cstheme="minorHAnsi"/>
          <w:color w:val="222222"/>
          <w:shd w:val="clear" w:color="auto" w:fill="FFFFFF"/>
        </w:rPr>
        <w:br/>
        <w:t>su, and, but</w:t>
      </w:r>
      <w:r w:rsidR="006F040A" w:rsidRPr="00C96B99">
        <w:rPr>
          <w:rFonts w:eastAsia="Calibri" w:cstheme="minorHAnsi"/>
          <w:color w:val="222222"/>
          <w:shd w:val="clear" w:color="auto" w:fill="FFFFFF"/>
        </w:rPr>
        <w:br/>
        <w:t>ta, and</w:t>
      </w:r>
      <w:r w:rsidR="006F040A" w:rsidRPr="00C96B99">
        <w:rPr>
          <w:rFonts w:eastAsia="Calibri" w:cstheme="minorHAnsi"/>
          <w:color w:val="222222"/>
          <w:shd w:val="clear" w:color="auto" w:fill="FFFFFF"/>
        </w:rPr>
        <w:br/>
      </w:r>
      <w:r w:rsidR="006F040A" w:rsidRPr="00C96B99">
        <w:rPr>
          <w:rFonts w:eastAsia="Calibri" w:cstheme="minorHAnsi"/>
          <w:i/>
          <w:iCs/>
          <w:color w:val="222222"/>
          <w:shd w:val="clear" w:color="auto" w:fill="FFFFFF"/>
        </w:rPr>
        <w:t>Ù</w:t>
      </w:r>
      <w:r w:rsidR="006F040A" w:rsidRPr="00C96B99">
        <w:rPr>
          <w:rFonts w:eastAsia="Calibri" w:cstheme="minorHAnsi"/>
          <w:color w:val="222222"/>
          <w:shd w:val="clear" w:color="auto" w:fill="FFFFFF"/>
        </w:rPr>
        <w:t>, and</w:t>
      </w:r>
      <w:r w:rsidR="006F040A" w:rsidRPr="00C96B99">
        <w:rPr>
          <w:rFonts w:eastAsia="Calibri" w:cstheme="minorHAnsi"/>
          <w:color w:val="222222"/>
          <w:shd w:val="clear" w:color="auto" w:fill="FFFFFF"/>
        </w:rPr>
        <w:br/>
        <w:t>-ma, but, and  </w:t>
      </w:r>
      <w:r w:rsidR="006F040A" w:rsidRPr="00C96B99">
        <w:rPr>
          <w:rFonts w:eastAsia="Calibri" w:cstheme="minorHAnsi"/>
          <w:color w:val="222222"/>
          <w:shd w:val="clear" w:color="auto" w:fill="FFFFFF"/>
        </w:rPr>
        <w:br/>
        <w:t>takku, if</w:t>
      </w:r>
      <w:r w:rsidR="0033350E" w:rsidRPr="0033350E">
        <w:rPr>
          <w:rFonts w:ascii="Calibri" w:eastAsia="Calibri" w:hAnsi="Calibri" w:cs="Times New Roman"/>
        </w:rPr>
        <w:br/>
      </w:r>
      <w:r w:rsidR="00C96B99">
        <w:rPr>
          <w:rFonts w:ascii="Times New Roman" w:eastAsia="Calibri" w:hAnsi="Times New Roman" w:cs="Times New Roman"/>
          <w:bCs/>
        </w:rPr>
        <w:br/>
      </w:r>
      <w:r w:rsidR="000B7B0F">
        <w:rPr>
          <w:rFonts w:ascii="Times New Roman" w:eastAsia="Calibri" w:hAnsi="Times New Roman" w:cs="Times New Roman"/>
          <w:bCs/>
        </w:rPr>
        <w:t>Main Sources:</w:t>
      </w:r>
      <w:r w:rsidR="00C96B99">
        <w:rPr>
          <w:rFonts w:ascii="Times New Roman" w:eastAsia="Calibri" w:hAnsi="Times New Roman" w:cs="Times New Roman"/>
          <w:bCs/>
        </w:rPr>
        <w:br/>
      </w:r>
      <w:r w:rsidR="00C96B99">
        <w:rPr>
          <w:rFonts w:ascii="Times New Roman" w:eastAsia="Calibri" w:hAnsi="Times New Roman" w:cs="Times New Roman"/>
          <w:bCs/>
        </w:rPr>
        <w:br/>
      </w:r>
      <w:hyperlink r:id="rId18" w:history="1">
        <w:r w:rsidR="007516E9" w:rsidRPr="00713156">
          <w:rPr>
            <w:rStyle w:val="Hyperlink"/>
            <w:rFonts w:ascii="Times New Roman" w:hAnsi="Times New Roman" w:cs="Times New Roman"/>
          </w:rPr>
          <w:t>http://www.maravot.com/Indo-European_Table.html</w:t>
        </w:r>
      </w:hyperlink>
      <w:r w:rsidR="007516E9">
        <w:rPr>
          <w:rFonts w:ascii="Times New Roman" w:hAnsi="Times New Roman" w:cs="Times New Roman"/>
        </w:rPr>
        <w:br/>
      </w:r>
      <w:r w:rsidR="009A29D6">
        <w:rPr>
          <w:rFonts w:cstheme="minorHAnsi"/>
        </w:rPr>
        <w:t xml:space="preserve">(In </w:t>
      </w:r>
      <w:r w:rsidR="009A29D6" w:rsidRPr="009A29D6">
        <w:rPr>
          <w:rFonts w:cstheme="minorHAnsi"/>
          <w:color w:val="FF0000"/>
        </w:rPr>
        <w:t>red</w:t>
      </w:r>
      <w:r w:rsidR="009A29D6">
        <w:rPr>
          <w:rFonts w:cstheme="minorHAnsi"/>
        </w:rPr>
        <w:t>)</w:t>
      </w:r>
      <w:r w:rsidR="009A29D6" w:rsidRPr="007C2F6E">
        <w:rPr>
          <w:rFonts w:cstheme="minorHAnsi"/>
        </w:rPr>
        <w:t xml:space="preserve"> University of Chicago Oriental Institute, uploaded to academia.edu by Sahin Derya (12.03.20):</w:t>
      </w:r>
      <w:r w:rsidR="009A29D6" w:rsidRPr="007C2F6E">
        <w:rPr>
          <w:rFonts w:cstheme="minorHAnsi"/>
        </w:rPr>
        <w:br/>
      </w:r>
      <w:r w:rsidR="009A29D6" w:rsidRPr="007C2F6E">
        <w:rPr>
          <w:rFonts w:cstheme="minorHAnsi"/>
          <w:color w:val="000000"/>
          <w:shd w:val="clear" w:color="auto" w:fill="FFFFFF"/>
        </w:rPr>
        <w:t>oi.chicago.edu/OI/DEPT/PUB/SRC/CHD/P/CHDP.html</w:t>
      </w:r>
    </w:p>
    <w:p w:rsidR="005B68D6" w:rsidRPr="00E26236" w:rsidRDefault="00C96B99" w:rsidP="005B68D6">
      <w:pPr>
        <w:rPr>
          <w:rFonts w:cstheme="minorHAnsi"/>
        </w:rPr>
      </w:pPr>
      <w:r w:rsidRPr="00863944">
        <w:rPr>
          <w:rFonts w:ascii="Times New Roman" w:hAnsi="Times New Roman" w:cs="Times New Roman"/>
        </w:rPr>
        <w:t>https://lrc.la.utexas.edu/eieol_base_form_dictionary/hitol/11</w:t>
      </w:r>
      <w:r>
        <w:rPr>
          <w:rFonts w:ascii="Times New Roman" w:hAnsi="Times New Roman" w:cs="Times New Roman"/>
        </w:rPr>
        <w:t>)</w:t>
      </w:r>
      <w:r>
        <w:rPr>
          <w:rFonts w:ascii="Times New Roman" w:hAnsi="Times New Roman" w:cs="Times New Roman"/>
        </w:rPr>
        <w:br/>
      </w:r>
      <w:r w:rsidRPr="00863944">
        <w:rPr>
          <w:rFonts w:ascii="Times New Roman" w:hAnsi="Times New Roman" w:cs="Times New Roman"/>
        </w:rPr>
        <w:t xml:space="preserve">Lia Pena, </w:t>
      </w:r>
      <w:hyperlink r:id="rId19" w:history="1">
        <w:r w:rsidRPr="00863944">
          <w:rPr>
            <w:rStyle w:val="Hyperlink"/>
            <w:rFonts w:ascii="Times New Roman" w:hAnsi="Times New Roman" w:cs="Times New Roman"/>
          </w:rPr>
          <w:t>https://www.academia.edu/35508624/Hittite_English_Dictionary.docx. uploaded 3.06.18</w:t>
        </w:r>
      </w:hyperlink>
      <w:r>
        <w:rPr>
          <w:rStyle w:val="Hyperlink"/>
          <w:rFonts w:ascii="Times New Roman" w:hAnsi="Times New Roman" w:cs="Times New Roman"/>
        </w:rPr>
        <w:br/>
      </w:r>
      <w:r w:rsidRPr="00863944">
        <w:rPr>
          <w:rStyle w:val="Hyperlink"/>
          <w:rFonts w:ascii="Times New Roman" w:hAnsi="Times New Roman" w:cs="Times New Roman"/>
        </w:rPr>
        <w:t>words with # from:</w:t>
      </w:r>
      <w:r w:rsidRPr="00863944">
        <w:rPr>
          <w:rFonts w:ascii="Times New Roman" w:hAnsi="Times New Roman" w:cs="Times New Roman"/>
        </w:rPr>
        <w:t xml:space="preserve"> </w:t>
      </w:r>
      <w:r w:rsidRPr="00863944">
        <w:rPr>
          <w:rStyle w:val="Hyperlink"/>
          <w:rFonts w:ascii="Times New Roman" w:hAnsi="Times New Roman" w:cs="Times New Roman"/>
        </w:rPr>
        <w:t>https://thevore.com/hittite/ (1/30.19)</w:t>
      </w:r>
      <w:r w:rsidRPr="00863944">
        <w:rPr>
          <w:rStyle w:val="Hyperlink"/>
          <w:rFonts w:ascii="Times New Roman" w:hAnsi="Times New Roman" w:cs="Times New Roman"/>
        </w:rPr>
        <w:br/>
      </w:r>
      <w:hyperlink r:id="rId20" w:anchor="s" w:history="1">
        <w:r w:rsidRPr="00863944">
          <w:rPr>
            <w:rStyle w:val="Heading2Char"/>
            <w:rFonts w:ascii="Times New Roman" w:hAnsi="Times New Roman" w:cs="Times New Roman"/>
            <w:b w:val="0"/>
            <w:sz w:val="22"/>
            <w:szCs w:val="22"/>
          </w:rPr>
          <w:t>http://www.assyrianlanguages.org/hittite/en_lexique_hittite.htm#s</w:t>
        </w:r>
      </w:hyperlink>
      <w:r w:rsidRPr="00863944">
        <w:rPr>
          <w:rStyle w:val="Heading2Char"/>
          <w:rFonts w:ascii="Times New Roman" w:hAnsi="Times New Roman" w:cs="Times New Roman"/>
          <w:b w:val="0"/>
          <w:sz w:val="22"/>
          <w:szCs w:val="22"/>
        </w:rPr>
        <w:br/>
      </w:r>
      <w:r w:rsidRPr="00863944">
        <w:rPr>
          <w:rFonts w:ascii="Times New Roman" w:hAnsi="Times New Roman" w:cs="Times New Roman"/>
        </w:rPr>
        <w:t>https://lrc.la.utexas.edu/eieol_english_meaning_index/hitol/11)</w:t>
      </w:r>
      <w:r>
        <w:rPr>
          <w:rFonts w:ascii="Times New Roman" w:eastAsia="Calibri" w:hAnsi="Times New Roman" w:cs="Times New Roman"/>
          <w:bCs/>
        </w:rPr>
        <w:br/>
      </w:r>
      <w:r>
        <w:rPr>
          <w:rFonts w:ascii="Times New Roman" w:eastAsia="Calibri" w:hAnsi="Times New Roman" w:cs="Times New Roman"/>
          <w:bCs/>
        </w:rPr>
        <w:br/>
      </w:r>
      <w:r w:rsidR="005B68D6" w:rsidRPr="005B68D6">
        <w:rPr>
          <w:rFonts w:ascii="Times New Roman" w:eastAsia="Calibri" w:hAnsi="Times New Roman" w:cs="Times New Roman"/>
          <w:bCs/>
        </w:rPr>
        <w:t xml:space="preserve">Launched </w:t>
      </w:r>
      <w:r w:rsidR="005B68D6">
        <w:rPr>
          <w:rFonts w:ascii="Times New Roman" w:eastAsia="MicrosoftSansSerif" w:hAnsi="Times New Roman" w:cs="Times New Roman"/>
        </w:rPr>
        <w:t>03.29.18</w:t>
      </w:r>
      <w:r w:rsidR="005B68D6" w:rsidRPr="005B68D6">
        <w:rPr>
          <w:rFonts w:ascii="Times New Roman" w:eastAsia="MicrosoftSansSerif" w:hAnsi="Times New Roman" w:cs="Times New Roman"/>
        </w:rPr>
        <w:br/>
        <w:t xml:space="preserve">Updated: </w:t>
      </w:r>
      <w:r w:rsidR="00FA0197">
        <w:rPr>
          <w:rFonts w:ascii="Times New Roman" w:eastAsia="MicrosoftSansSerif" w:hAnsi="Times New Roman" w:cs="Times New Roman"/>
        </w:rPr>
        <w:t>04.</w:t>
      </w:r>
      <w:r w:rsidR="00E96675">
        <w:rPr>
          <w:rFonts w:ascii="Times New Roman" w:eastAsia="MicrosoftSansSerif" w:hAnsi="Times New Roman" w:cs="Times New Roman"/>
        </w:rPr>
        <w:t>12</w:t>
      </w:r>
      <w:r w:rsidR="00FA0197">
        <w:rPr>
          <w:rFonts w:ascii="Times New Roman" w:eastAsia="MicrosoftSansSerif" w:hAnsi="Times New Roman" w:cs="Times New Roman"/>
        </w:rPr>
        <w:t>.18</w:t>
      </w:r>
      <w:r w:rsidR="001732FD">
        <w:rPr>
          <w:rFonts w:ascii="Times New Roman" w:eastAsia="MicrosoftSansSerif" w:hAnsi="Times New Roman" w:cs="Times New Roman"/>
        </w:rPr>
        <w:t>, 9.07.19</w:t>
      </w:r>
      <w:r w:rsidR="002927CF">
        <w:rPr>
          <w:rFonts w:ascii="Times New Roman" w:eastAsia="MicrosoftSansSerif" w:hAnsi="Times New Roman" w:cs="Times New Roman"/>
        </w:rPr>
        <w:t>, 9.18.19</w:t>
      </w:r>
      <w:r w:rsidR="00E11DF1">
        <w:rPr>
          <w:rFonts w:ascii="Times New Roman" w:eastAsia="MicrosoftSansSerif" w:hAnsi="Times New Roman" w:cs="Times New Roman"/>
        </w:rPr>
        <w:t>; 11.01.19</w:t>
      </w:r>
      <w:r w:rsidR="00730433">
        <w:rPr>
          <w:rFonts w:ascii="Times New Roman" w:eastAsia="MicrosoftSansSerif" w:hAnsi="Times New Roman" w:cs="Times New Roman"/>
        </w:rPr>
        <w:t xml:space="preserve">; </w:t>
      </w:r>
      <w:r w:rsidR="005506F0">
        <w:rPr>
          <w:rFonts w:ascii="Times New Roman" w:eastAsia="MicrosoftSansSerif" w:hAnsi="Times New Roman" w:cs="Times New Roman"/>
        </w:rPr>
        <w:t>1.</w:t>
      </w:r>
      <w:r w:rsidR="005451E8">
        <w:rPr>
          <w:rFonts w:ascii="Times New Roman" w:eastAsia="MicrosoftSansSerif" w:hAnsi="Times New Roman" w:cs="Times New Roman"/>
        </w:rPr>
        <w:t>1</w:t>
      </w:r>
      <w:r w:rsidR="005506F0">
        <w:rPr>
          <w:rFonts w:ascii="Times New Roman" w:eastAsia="MicrosoftSansSerif" w:hAnsi="Times New Roman" w:cs="Times New Roman"/>
        </w:rPr>
        <w:t>1.20</w:t>
      </w:r>
      <w:r w:rsidR="00730433">
        <w:rPr>
          <w:rFonts w:ascii="Times New Roman" w:eastAsia="MicrosoftSansSerif" w:hAnsi="Times New Roman" w:cs="Times New Roman"/>
        </w:rPr>
        <w:t>20; 2.03.2020</w:t>
      </w:r>
      <w:r w:rsidR="00A917A9">
        <w:rPr>
          <w:rFonts w:ascii="Times New Roman" w:eastAsia="MicrosoftSansSerif" w:hAnsi="Times New Roman" w:cs="Times New Roman"/>
        </w:rPr>
        <w:t>; 3.19.2020</w:t>
      </w:r>
      <w:r w:rsidR="00830324">
        <w:rPr>
          <w:rFonts w:ascii="Times New Roman" w:eastAsia="MicrosoftSansSerif" w:hAnsi="Times New Roman" w:cs="Times New Roman"/>
        </w:rPr>
        <w:t>; 4.1</w:t>
      </w:r>
      <w:r w:rsidR="00BE091A">
        <w:rPr>
          <w:rFonts w:ascii="Times New Roman" w:eastAsia="MicrosoftSansSerif" w:hAnsi="Times New Roman" w:cs="Times New Roman"/>
        </w:rPr>
        <w:t>8</w:t>
      </w:r>
      <w:r w:rsidR="00830324">
        <w:rPr>
          <w:rFonts w:ascii="Times New Roman" w:eastAsia="MicrosoftSansSerif" w:hAnsi="Times New Roman" w:cs="Times New Roman"/>
        </w:rPr>
        <w:t>.2020</w:t>
      </w:r>
      <w:r w:rsidR="00E707EB">
        <w:rPr>
          <w:rFonts w:ascii="Times New Roman" w:eastAsia="MicrosoftSansSerif" w:hAnsi="Times New Roman" w:cs="Times New Roman"/>
        </w:rPr>
        <w:t>; 12.20.2020</w:t>
      </w:r>
      <w:r w:rsidR="00642BB8">
        <w:rPr>
          <w:rFonts w:ascii="Times New Roman" w:eastAsia="MicrosoftSansSerif" w:hAnsi="Times New Roman" w:cs="Times New Roman"/>
        </w:rPr>
        <w:t>; 01.23.21</w:t>
      </w:r>
      <w:r w:rsidR="00554B44">
        <w:rPr>
          <w:rFonts w:ascii="Times New Roman" w:eastAsia="MicrosoftSansSerif" w:hAnsi="Times New Roman" w:cs="Times New Roman"/>
        </w:rPr>
        <w:t>, 03.23.21</w:t>
      </w:r>
    </w:p>
    <w:p w:rsidR="005B68D6" w:rsidRPr="005B68D6" w:rsidRDefault="005B68D6" w:rsidP="005B68D6">
      <w:pPr>
        <w:spacing w:after="200" w:line="276" w:lineRule="auto"/>
        <w:rPr>
          <w:rFonts w:ascii="Times New Roman" w:eastAsia="Calibri" w:hAnsi="Times New Roman" w:cs="Times New Roman"/>
          <w:b/>
          <w:bCs/>
        </w:rPr>
      </w:pPr>
      <w:r w:rsidRPr="005B68D6">
        <w:rPr>
          <w:rFonts w:ascii="Times New Roman" w:eastAsia="MicrosoftSansSerif" w:hAnsi="Times New Roman" w:cs="Times New Roman"/>
        </w:rPr>
        <w:lastRenderedPageBreak/>
        <w:t xml:space="preserve"> Copyright © 201</w:t>
      </w:r>
      <w:r>
        <w:rPr>
          <w:rFonts w:ascii="Times New Roman" w:eastAsia="MicrosoftSansSerif" w:hAnsi="Times New Roman" w:cs="Times New Roman"/>
        </w:rPr>
        <w:t>8</w:t>
      </w:r>
      <w:r w:rsidR="001732FD">
        <w:rPr>
          <w:rFonts w:ascii="Times New Roman" w:eastAsia="MicrosoftSansSerif" w:hAnsi="Times New Roman" w:cs="Times New Roman"/>
        </w:rPr>
        <w:t>-20</w:t>
      </w:r>
      <w:r w:rsidR="005506F0">
        <w:rPr>
          <w:rFonts w:ascii="Times New Roman" w:eastAsia="MicrosoftSansSerif" w:hAnsi="Times New Roman" w:cs="Times New Roman"/>
        </w:rPr>
        <w:t>2</w:t>
      </w:r>
      <w:r w:rsidR="00642BB8">
        <w:rPr>
          <w:rFonts w:ascii="Times New Roman" w:eastAsia="MicrosoftSansSerif" w:hAnsi="Times New Roman" w:cs="Times New Roman"/>
        </w:rPr>
        <w:t>1</w:t>
      </w:r>
      <w:r w:rsidRPr="005B68D6">
        <w:rPr>
          <w:rFonts w:ascii="Times New Roman" w:eastAsia="MicrosoftSansSerif" w:hAnsi="Times New Roman" w:cs="Times New Roman"/>
        </w:rPr>
        <w:t xml:space="preserve"> Mel Copeland. All rights reserved.</w:t>
      </w:r>
    </w:p>
    <w:p w:rsidR="0033350E" w:rsidRDefault="0033350E" w:rsidP="00B0012D"/>
    <w:sectPr w:rsidR="0033350E">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C92" w:rsidRDefault="00481C92" w:rsidP="002077C7">
      <w:pPr>
        <w:spacing w:after="0" w:line="240" w:lineRule="auto"/>
      </w:pPr>
      <w:r>
        <w:separator/>
      </w:r>
    </w:p>
  </w:endnote>
  <w:endnote w:type="continuationSeparator" w:id="0">
    <w:p w:rsidR="00481C92" w:rsidRDefault="00481C92" w:rsidP="00207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panose1 w:val="00000000000000000000"/>
    <w:charset w:val="00"/>
    <w:family w:val="roman"/>
    <w:notTrueType/>
    <w:pitch w:val="default"/>
  </w:font>
  <w:font w:name="Times New Roman , serif">
    <w:altName w:val="Times New Roman"/>
    <w:panose1 w:val="00000000000000000000"/>
    <w:charset w:val="00"/>
    <w:family w:val="roman"/>
    <w:notTrueType/>
    <w:pitch w:val="default"/>
  </w:font>
  <w:font w:name="Times New Roman ,serif">
    <w:altName w:val="Times New Roman"/>
    <w:panose1 w:val="00000000000000000000"/>
    <w:charset w:val="00"/>
    <w:family w:val="roman"/>
    <w:notTrueType/>
    <w:pitch w:val="default"/>
  </w:font>
  <w:font w:name="Times New Roman , serif ;">
    <w:altName w:val="Times New Roman"/>
    <w:panose1 w:val="00000000000000000000"/>
    <w:charset w:val="00"/>
    <w:family w:val="roman"/>
    <w:notTrueType/>
    <w:pitch w:val="default"/>
  </w:font>
  <w:font w:name="Times New Roman ; color:re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icrosoftSansSerif">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40111"/>
      <w:docPartObj>
        <w:docPartGallery w:val="Page Numbers (Bottom of Page)"/>
        <w:docPartUnique/>
      </w:docPartObj>
    </w:sdtPr>
    <w:sdtEndPr>
      <w:rPr>
        <w:noProof/>
      </w:rPr>
    </w:sdtEndPr>
    <w:sdtContent>
      <w:p w:rsidR="007B148B" w:rsidRDefault="007B148B">
        <w:pPr>
          <w:pStyle w:val="Footer"/>
        </w:pPr>
        <w:r>
          <w:fldChar w:fldCharType="begin"/>
        </w:r>
        <w:r>
          <w:instrText xml:space="preserve"> PAGE   \* MERGEFORMAT </w:instrText>
        </w:r>
        <w:r>
          <w:fldChar w:fldCharType="separate"/>
        </w:r>
        <w:r w:rsidR="00D20C2E">
          <w:rPr>
            <w:noProof/>
          </w:rPr>
          <w:t>80</w:t>
        </w:r>
        <w:r>
          <w:rPr>
            <w:noProof/>
          </w:rPr>
          <w:fldChar w:fldCharType="end"/>
        </w:r>
      </w:p>
    </w:sdtContent>
  </w:sdt>
  <w:p w:rsidR="007B148B" w:rsidRDefault="007B1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C92" w:rsidRDefault="00481C92" w:rsidP="002077C7">
      <w:pPr>
        <w:spacing w:after="0" w:line="240" w:lineRule="auto"/>
      </w:pPr>
      <w:r>
        <w:separator/>
      </w:r>
    </w:p>
  </w:footnote>
  <w:footnote w:type="continuationSeparator" w:id="0">
    <w:p w:rsidR="00481C92" w:rsidRDefault="00481C92" w:rsidP="002077C7">
      <w:pPr>
        <w:spacing w:after="0" w:line="240" w:lineRule="auto"/>
      </w:pPr>
      <w:r>
        <w:continuationSeparator/>
      </w:r>
    </w:p>
  </w:footnote>
  <w:footnote w:id="1">
    <w:p w:rsidR="007B148B" w:rsidRDefault="007B148B">
      <w:pPr>
        <w:pStyle w:val="FootnoteText"/>
      </w:pPr>
      <w:r>
        <w:rPr>
          <w:rStyle w:val="FootnoteReference"/>
        </w:rPr>
        <w:footnoteRef/>
      </w:r>
      <w:r>
        <w:t xml:space="preserve"> </w:t>
      </w:r>
      <w:hyperlink r:id="rId1" w:history="1">
        <w:r w:rsidRPr="00AE1A97">
          <w:rPr>
            <w:rStyle w:val="Hyperlink"/>
            <w:rFonts w:ascii="Times New Roman" w:hAnsi="Times New Roman" w:cs="Times New Roman"/>
          </w:rPr>
          <w:t>https://lrc.la.utexas.edu/eieol_base_form_dictionary/hitol/11</w:t>
        </w:r>
      </w:hyperlink>
    </w:p>
  </w:footnote>
  <w:footnote w:id="2">
    <w:p w:rsidR="007B148B" w:rsidRDefault="007B148B">
      <w:pPr>
        <w:pStyle w:val="FootnoteText"/>
      </w:pPr>
      <w:r>
        <w:rPr>
          <w:rStyle w:val="FootnoteReference"/>
        </w:rPr>
        <w:footnoteRef/>
      </w:r>
      <w:r>
        <w:t xml:space="preserve"> </w:t>
      </w:r>
      <w:hyperlink r:id="rId2" w:history="1">
        <w:r w:rsidRPr="00FD7D4C">
          <w:rPr>
            <w:rStyle w:val="Hyperlink"/>
          </w:rPr>
          <w:t>https://www.academia.edu/35508624/Hittite_English_Dictionary.docx</w:t>
        </w:r>
      </w:hyperlink>
    </w:p>
  </w:footnote>
  <w:footnote w:id="3">
    <w:p w:rsidR="007B148B" w:rsidRDefault="007B148B">
      <w:pPr>
        <w:pStyle w:val="FootnoteText"/>
      </w:pPr>
      <w:r>
        <w:rPr>
          <w:rStyle w:val="FootnoteReference"/>
        </w:rPr>
        <w:footnoteRef/>
      </w:r>
      <w:r>
        <w:t xml:space="preserve"> </w:t>
      </w:r>
      <w:r>
        <w:rPr>
          <w:rFonts w:ascii="Times New Roman" w:hAnsi="Times New Roman" w:cs="Times New Roman"/>
        </w:rPr>
        <w:t xml:space="preserve"> (See </w:t>
      </w:r>
      <w:hyperlink r:id="rId3" w:history="1">
        <w:r w:rsidRPr="009A1383">
          <w:rPr>
            <w:rStyle w:val="Hyperlink"/>
            <w:rFonts w:ascii="Times New Roman" w:hAnsi="Times New Roman" w:cs="Times New Roman"/>
          </w:rPr>
          <w:t>file:///C:/Users/mel/Documents/maravot.com/Indo-European_Table.html</w:t>
        </w:r>
      </w:hyperlink>
      <w:r>
        <w:rPr>
          <w:rFonts w:ascii="Times New Roman" w:hAnsi="Times New Roman" w:cs="Times New Roman"/>
        </w:rPr>
        <w:t xml:space="preserve">) </w:t>
      </w:r>
      <w:r>
        <w:t>See also:</w:t>
      </w:r>
    </w:p>
    <w:p w:rsidR="007B148B" w:rsidRDefault="007B148B" w:rsidP="00482E3D">
      <w:pPr>
        <w:pStyle w:val="FootnoteText"/>
        <w:ind w:left="720"/>
        <w:rPr>
          <w:rFonts w:ascii="Times New Roman" w:hAnsi="Times New Roman" w:cs="Times New Roman"/>
        </w:rPr>
      </w:pPr>
      <w:r>
        <w:br/>
      </w:r>
      <w:r>
        <w:rPr>
          <w:rFonts w:ascii="Times New Roman" w:hAnsi="Times New Roman" w:cs="Times New Roman"/>
        </w:rPr>
        <w:t xml:space="preserve">a) </w:t>
      </w:r>
      <w:hyperlink r:id="rId4" w:history="1">
        <w:r w:rsidRPr="00AE1A97">
          <w:rPr>
            <w:rStyle w:val="Hyperlink"/>
            <w:rFonts w:ascii="Times New Roman" w:hAnsi="Times New Roman" w:cs="Times New Roman"/>
          </w:rPr>
          <w:t>https://www.academia.edu/35464927/Proof_of_a_Greater_Language_Family_Indo-European_Baltic_Uralic_and_Kartvelian_Update_02.14.18_</w:t>
        </w:r>
      </w:hyperlink>
      <w:r>
        <w:rPr>
          <w:rFonts w:ascii="Times New Roman" w:hAnsi="Times New Roman" w:cs="Times New Roman"/>
        </w:rPr>
        <w:br/>
        <w:t xml:space="preserve">b) </w:t>
      </w:r>
      <w:hyperlink r:id="rId5" w:history="1">
        <w:r w:rsidRPr="00AE1A97">
          <w:rPr>
            <w:rStyle w:val="Hyperlink"/>
            <w:rFonts w:ascii="Times New Roman" w:hAnsi="Times New Roman" w:cs="Times New Roman"/>
          </w:rPr>
          <w:t>https://www.academia.edu/35148685/Etruscan_Phrases_Indo-European_Table_1</w:t>
        </w:r>
      </w:hyperlink>
    </w:p>
    <w:p w:rsidR="007B148B" w:rsidRDefault="007B148B">
      <w:pPr>
        <w:pStyle w:val="FootnoteText"/>
      </w:pPr>
      <w:r>
        <w:rPr>
          <w:rFonts w:ascii="Times New Roman" w:hAnsi="Times New Roman" w:cs="Times New Roman"/>
        </w:rPr>
        <w:br/>
      </w:r>
    </w:p>
  </w:footnote>
  <w:footnote w:id="4">
    <w:p w:rsidR="007B148B" w:rsidRDefault="007B148B">
      <w:pPr>
        <w:pStyle w:val="FootnoteText"/>
      </w:pPr>
      <w:r>
        <w:rPr>
          <w:rStyle w:val="FootnoteReference"/>
        </w:rPr>
        <w:footnoteRef/>
      </w:r>
      <w:r>
        <w:t xml:space="preserve"> </w:t>
      </w:r>
      <w:r w:rsidRPr="007C2F6E">
        <w:rPr>
          <w:rFonts w:cstheme="minorHAnsi"/>
        </w:rPr>
        <w:t>(in</w:t>
      </w:r>
      <w:r w:rsidRPr="007C2F6E">
        <w:rPr>
          <w:rFonts w:cstheme="minorHAnsi"/>
          <w:color w:val="FF0000"/>
        </w:rPr>
        <w:t xml:space="preserve"> red</w:t>
      </w:r>
      <w:r w:rsidRPr="007C2F6E">
        <w:rPr>
          <w:rFonts w:cstheme="minorHAnsi"/>
        </w:rPr>
        <w:t>: University of Chicago Oriental Institute, uploaded to academia.edu by Sahin Derya (12.03.20):</w:t>
      </w:r>
      <w:r w:rsidRPr="007C2F6E">
        <w:rPr>
          <w:rFonts w:cstheme="minorHAnsi"/>
        </w:rPr>
        <w:br/>
      </w:r>
      <w:r w:rsidRPr="007C2F6E">
        <w:rPr>
          <w:rFonts w:cstheme="minorHAnsi"/>
          <w:color w:val="000000"/>
          <w:shd w:val="clear" w:color="auto" w:fill="FFFFFF"/>
        </w:rPr>
        <w:t>oi.chicago.edu/OI/DEPT/PUB/SRC/CHD/P/CHDP.html</w:t>
      </w:r>
    </w:p>
  </w:footnote>
  <w:footnote w:id="5">
    <w:p w:rsidR="007B148B" w:rsidRDefault="007B148B">
      <w:pPr>
        <w:pStyle w:val="FootnoteText"/>
      </w:pPr>
      <w:r>
        <w:rPr>
          <w:rStyle w:val="FootnoteReference"/>
        </w:rPr>
        <w:footnoteRef/>
      </w:r>
      <w:r>
        <w:t xml:space="preserve"> </w:t>
      </w:r>
      <w:r w:rsidRPr="005C15FC">
        <w:t>http://www.maravot.com/Indo-European_Table.html</w:t>
      </w:r>
    </w:p>
  </w:footnote>
  <w:footnote w:id="6">
    <w:p w:rsidR="007B148B" w:rsidRDefault="007B148B">
      <w:pPr>
        <w:pStyle w:val="FootnoteText"/>
      </w:pPr>
      <w:r>
        <w:rPr>
          <w:rStyle w:val="FootnoteReference"/>
        </w:rPr>
        <w:footnoteRef/>
      </w:r>
      <w:r>
        <w:t xml:space="preserve"> </w:t>
      </w:r>
      <w:r>
        <w:rPr>
          <w:rFonts w:eastAsia="Times New Roman" w:cstheme="minorHAnsi"/>
        </w:rPr>
        <w:t>Language Connections: Eurasian words linking ancient pastoralists,” by Mel Copeland, academia.edu</w:t>
      </w:r>
    </w:p>
  </w:footnote>
  <w:footnote w:id="7">
    <w:p w:rsidR="007B148B" w:rsidRDefault="007B148B">
      <w:pPr>
        <w:pStyle w:val="FootnoteText"/>
      </w:pPr>
    </w:p>
  </w:footnote>
  <w:footnote w:id="8">
    <w:p w:rsidR="007B148B" w:rsidRPr="007247E0" w:rsidRDefault="007B148B" w:rsidP="007247E0">
      <w:pPr>
        <w:pStyle w:val="FootnoteText"/>
        <w:rPr>
          <w:rFonts w:cstheme="minorHAnsi"/>
        </w:rPr>
      </w:pPr>
      <w:r>
        <w:rPr>
          <w:rStyle w:val="FootnoteReference"/>
        </w:rPr>
        <w:footnoteRef/>
      </w:r>
      <w:r>
        <w:t xml:space="preserve"> </w:t>
      </w:r>
      <w:r w:rsidRPr="007247E0">
        <w:rPr>
          <w:rFonts w:cstheme="minorHAnsi"/>
          <w:b/>
        </w:rPr>
        <w:t>Hittite</w:t>
      </w:r>
      <w:r w:rsidRPr="007247E0">
        <w:rPr>
          <w:rFonts w:cstheme="minorHAnsi"/>
        </w:rPr>
        <w:t xml:space="preserve">, </w:t>
      </w:r>
      <w:r w:rsidRPr="007247E0">
        <w:rPr>
          <w:rFonts w:cstheme="minorHAnsi"/>
          <w:b/>
          <w:bCs/>
          <w:color w:val="3333FF"/>
        </w:rPr>
        <w:t>tarra</w:t>
      </w:r>
      <w:r w:rsidRPr="007247E0">
        <w:rPr>
          <w:rFonts w:cstheme="minorHAnsi"/>
          <w:color w:val="3333FF"/>
        </w:rPr>
        <w:t xml:space="preserve">, </w:t>
      </w:r>
      <w:r w:rsidRPr="007247E0">
        <w:rPr>
          <w:rFonts w:cstheme="minorHAnsi"/>
          <w:b/>
          <w:bCs/>
          <w:color w:val="3333FF"/>
        </w:rPr>
        <w:t xml:space="preserve">tra </w:t>
      </w:r>
      <w:r w:rsidRPr="007247E0">
        <w:rPr>
          <w:rFonts w:cstheme="minorHAnsi"/>
          <w:color w:val="3333FF"/>
        </w:rPr>
        <w:t>(</w:t>
      </w:r>
      <w:r w:rsidRPr="007247E0">
        <w:rPr>
          <w:rFonts w:cstheme="minorHAnsi"/>
          <w:b/>
          <w:bCs/>
          <w:color w:val="3333FF"/>
        </w:rPr>
        <w:t>tara?</w:t>
      </w:r>
      <w:r w:rsidRPr="007247E0">
        <w:rPr>
          <w:rFonts w:cstheme="minorHAnsi"/>
          <w:color w:val="3333FF"/>
        </w:rPr>
        <w:t>),</w:t>
      </w:r>
      <w:r w:rsidRPr="007247E0">
        <w:rPr>
          <w:rFonts w:cstheme="minorHAnsi"/>
        </w:rPr>
        <w:t xml:space="preserve"> to be able, </w:t>
      </w:r>
      <w:r w:rsidRPr="007247E0">
        <w:rPr>
          <w:rFonts w:cstheme="minorHAnsi"/>
          <w:b/>
          <w:bCs/>
          <w:color w:val="3333FF"/>
        </w:rPr>
        <w:t>tarhu</w:t>
      </w:r>
      <w:r w:rsidRPr="007247E0">
        <w:rPr>
          <w:rFonts w:cstheme="minorHAnsi"/>
        </w:rPr>
        <w:t xml:space="preserve">, able to defeat, to be powerful, defeat, conquer, </w:t>
      </w:r>
      <w:r w:rsidRPr="007247E0">
        <w:rPr>
          <w:rFonts w:cstheme="minorHAnsi"/>
          <w:b/>
        </w:rPr>
        <w:t>Sanskrit</w:t>
      </w:r>
      <w:r w:rsidRPr="007247E0">
        <w:rPr>
          <w:rFonts w:cstheme="minorHAnsi"/>
        </w:rPr>
        <w:t xml:space="preserve">, </w:t>
      </w:r>
      <w:r w:rsidRPr="007247E0">
        <w:rPr>
          <w:rFonts w:cstheme="minorHAnsi"/>
          <w:color w:val="3333FF"/>
          <w:lang w:val="en-GB"/>
        </w:rPr>
        <w:t>tirate, tarate</w:t>
      </w:r>
      <w:r w:rsidRPr="007247E0">
        <w:rPr>
          <w:rFonts w:cstheme="minorHAnsi"/>
          <w:lang w:val="en-GB"/>
        </w:rPr>
        <w:t xml:space="preserve">, to overcome, </w:t>
      </w:r>
      <w:r w:rsidRPr="007247E0">
        <w:rPr>
          <w:rFonts w:cstheme="minorHAnsi"/>
          <w:color w:val="3333FF"/>
          <w:lang w:val="en-GB"/>
        </w:rPr>
        <w:t xml:space="preserve">turvant </w:t>
      </w:r>
      <w:r w:rsidRPr="007247E0">
        <w:rPr>
          <w:rFonts w:cstheme="minorHAnsi"/>
          <w:lang w:val="en-GB"/>
        </w:rPr>
        <w:t xml:space="preserve">(an epitaph of Indra), Avestan, </w:t>
      </w:r>
      <w:r w:rsidRPr="007247E0">
        <w:rPr>
          <w:rStyle w:val="shorttext0"/>
          <w:rFonts w:eastAsia="Calibri" w:cstheme="minorHAnsi"/>
          <w:color w:val="3333FF"/>
          <w:lang w:val="en-GB"/>
        </w:rPr>
        <w:t>Tauruuaiieiti</w:t>
      </w:r>
      <w:r w:rsidRPr="007247E0">
        <w:rPr>
          <w:rStyle w:val="shorttext0"/>
          <w:rFonts w:eastAsia="Calibri" w:cstheme="minorHAnsi"/>
          <w:color w:val="000000"/>
          <w:lang w:val="en-GB"/>
        </w:rPr>
        <w:t xml:space="preserve">, to overcome, </w:t>
      </w:r>
      <w:r w:rsidRPr="007247E0">
        <w:rPr>
          <w:rStyle w:val="shorttext0"/>
          <w:rFonts w:eastAsia="Calibri" w:cstheme="minorHAnsi"/>
          <w:b/>
          <w:color w:val="000000"/>
          <w:lang w:val="en-GB"/>
        </w:rPr>
        <w:t>Akkadian</w:t>
      </w:r>
      <w:r w:rsidRPr="007247E0">
        <w:rPr>
          <w:rStyle w:val="shorttext0"/>
          <w:rFonts w:eastAsia="Calibri" w:cstheme="minorHAnsi"/>
          <w:color w:val="000000"/>
          <w:lang w:val="en-GB"/>
        </w:rPr>
        <w:t xml:space="preserve">, </w:t>
      </w:r>
      <w:r w:rsidRPr="007247E0">
        <w:rPr>
          <w:rFonts w:cstheme="minorHAnsi"/>
          <w:b/>
          <w:bCs/>
          <w:color w:val="CC6600"/>
          <w:u w:val="single"/>
        </w:rPr>
        <w:t>lē’û</w:t>
      </w:r>
      <w:r w:rsidRPr="007247E0">
        <w:rPr>
          <w:rStyle w:val="shorttext0"/>
          <w:rFonts w:cstheme="minorHAnsi"/>
        </w:rPr>
        <w:t xml:space="preserve">, </w:t>
      </w:r>
      <w:r w:rsidRPr="007247E0">
        <w:rPr>
          <w:rFonts w:cstheme="minorHAnsi"/>
        </w:rPr>
        <w:t>able, capable, skilled,</w:t>
      </w:r>
      <w:r w:rsidRPr="007247E0">
        <w:rPr>
          <w:rFonts w:cstheme="minorHAnsi"/>
          <w:b/>
          <w:bCs/>
        </w:rPr>
        <w:t xml:space="preserve"> </w:t>
      </w:r>
      <w:r w:rsidRPr="007247E0">
        <w:rPr>
          <w:rFonts w:cstheme="minorHAnsi"/>
        </w:rPr>
        <w:t xml:space="preserve">to be an expert, to master, to understand something, </w:t>
      </w:r>
      <w:r w:rsidRPr="007247E0">
        <w:rPr>
          <w:rFonts w:cstheme="minorHAnsi"/>
          <w:b/>
          <w:bCs/>
          <w:color w:val="CC6600"/>
          <w:u w:val="single"/>
        </w:rPr>
        <w:t>tele'</w:t>
      </w:r>
      <w:r w:rsidRPr="007247E0">
        <w:rPr>
          <w:rFonts w:cstheme="minorHAnsi"/>
          <w:color w:val="CC6600"/>
          <w:u w:val="single"/>
        </w:rPr>
        <w:t xml:space="preserve"> </w:t>
      </w:r>
      <w:r w:rsidRPr="007247E0">
        <w:rPr>
          <w:rFonts w:cstheme="minorHAnsi"/>
          <w:b/>
          <w:bCs/>
          <w:color w:val="CC6600"/>
          <w:u w:val="single"/>
        </w:rPr>
        <w:t>û</w:t>
      </w:r>
      <w:r w:rsidRPr="007247E0">
        <w:rPr>
          <w:rFonts w:cstheme="minorHAnsi"/>
          <w:color w:val="CC6600"/>
          <w:u w:val="single"/>
        </w:rPr>
        <w:t>,</w:t>
      </w:r>
      <w:r w:rsidRPr="007247E0">
        <w:rPr>
          <w:rFonts w:cstheme="minorHAnsi"/>
        </w:rPr>
        <w:t xml:space="preserve"> able, experienced, </w:t>
      </w:r>
      <w:r w:rsidRPr="007247E0">
        <w:rPr>
          <w:rFonts w:cstheme="minorHAnsi"/>
          <w:b/>
        </w:rPr>
        <w:t>Welsh</w:t>
      </w:r>
      <w:r w:rsidRPr="007247E0">
        <w:rPr>
          <w:rFonts w:cstheme="minorHAnsi"/>
        </w:rPr>
        <w:t xml:space="preserve">, </w:t>
      </w:r>
      <w:r w:rsidRPr="007247E0">
        <w:rPr>
          <w:rStyle w:val="shorttext"/>
          <w:rFonts w:cstheme="minorHAnsi"/>
          <w:lang w:val="cy-GB"/>
        </w:rPr>
        <w:t>i</w:t>
      </w:r>
      <w:r w:rsidRPr="007247E0">
        <w:rPr>
          <w:rStyle w:val="shorttext"/>
          <w:rFonts w:cstheme="minorHAnsi"/>
          <w:color w:val="CC6600"/>
          <w:u w:val="single"/>
          <w:lang w:val="cy-GB"/>
        </w:rPr>
        <w:t xml:space="preserve"> allu</w:t>
      </w:r>
      <w:r w:rsidRPr="007247E0">
        <w:rPr>
          <w:rStyle w:val="shorttext"/>
          <w:rFonts w:cstheme="minorHAnsi"/>
          <w:lang w:val="cy-GB"/>
        </w:rPr>
        <w:t xml:space="preserve">, to be able, </w:t>
      </w:r>
      <w:r w:rsidRPr="007247E0">
        <w:rPr>
          <w:rStyle w:val="shorttext"/>
          <w:rFonts w:cstheme="minorHAnsi"/>
          <w:b/>
          <w:lang w:val="cy-GB"/>
        </w:rPr>
        <w:t>Persian</w:t>
      </w:r>
      <w:r w:rsidRPr="007247E0">
        <w:rPr>
          <w:rStyle w:val="shorttext"/>
          <w:rFonts w:cstheme="minorHAnsi"/>
          <w:lang w:val="cy-GB"/>
        </w:rPr>
        <w:t xml:space="preserve">, </w:t>
      </w:r>
      <w:r w:rsidRPr="007247E0">
        <w:rPr>
          <w:rStyle w:val="shorttext0"/>
          <w:rFonts w:cstheme="minorHAnsi"/>
          <w:color w:val="993399"/>
          <w:u w:val="single"/>
          <w:lang w:val="ka-GE"/>
        </w:rPr>
        <w:t>ghâbel</w:t>
      </w:r>
      <w:r w:rsidRPr="007247E0">
        <w:rPr>
          <w:rStyle w:val="shorttext0"/>
          <w:rFonts w:cstheme="minorHAnsi"/>
          <w:lang w:val="ka-GE"/>
        </w:rPr>
        <w:t>, قابل able</w:t>
      </w:r>
      <w:r w:rsidRPr="007247E0">
        <w:rPr>
          <w:rStyle w:val="shorttext0"/>
          <w:rFonts w:cstheme="minorHAnsi"/>
        </w:rPr>
        <w:t xml:space="preserve">, </w:t>
      </w:r>
      <w:r w:rsidRPr="007247E0">
        <w:rPr>
          <w:rStyle w:val="shorttext0"/>
          <w:rFonts w:cstheme="minorHAnsi"/>
          <w:b/>
        </w:rPr>
        <w:t>Romanian</w:t>
      </w:r>
      <w:r w:rsidRPr="007247E0">
        <w:rPr>
          <w:rStyle w:val="shorttext0"/>
          <w:rFonts w:cstheme="minorHAnsi"/>
        </w:rPr>
        <w:t xml:space="preserve">, </w:t>
      </w:r>
      <w:r w:rsidRPr="007247E0">
        <w:rPr>
          <w:rStyle w:val="shorttext"/>
          <w:rFonts w:cstheme="minorHAnsi"/>
          <w:lang w:val="ro-RO"/>
        </w:rPr>
        <w:t xml:space="preserve">a fi </w:t>
      </w:r>
      <w:r w:rsidRPr="007247E0">
        <w:rPr>
          <w:rStyle w:val="shorttext"/>
          <w:rFonts w:cstheme="minorHAnsi"/>
          <w:color w:val="993399"/>
          <w:u w:val="single"/>
          <w:lang w:val="ro-RO"/>
        </w:rPr>
        <w:t>capabil</w:t>
      </w:r>
      <w:r w:rsidRPr="007247E0">
        <w:rPr>
          <w:rStyle w:val="shorttext"/>
          <w:rFonts w:cstheme="minorHAnsi"/>
          <w:lang w:val="ro-RO"/>
        </w:rPr>
        <w:t xml:space="preserve">, to be able, </w:t>
      </w:r>
      <w:r w:rsidRPr="007247E0">
        <w:rPr>
          <w:rStyle w:val="shorttext"/>
          <w:rFonts w:cstheme="minorHAnsi"/>
          <w:color w:val="993399"/>
          <w:u w:val="single"/>
          <w:lang w:val="ro-RO"/>
        </w:rPr>
        <w:t>capabil</w:t>
      </w:r>
      <w:r w:rsidRPr="007247E0">
        <w:rPr>
          <w:rStyle w:val="shorttext"/>
          <w:rFonts w:cstheme="minorHAnsi"/>
          <w:color w:val="3333FF"/>
          <w:lang w:val="ro-RO"/>
        </w:rPr>
        <w:t>,</w:t>
      </w:r>
      <w:r w:rsidRPr="007247E0">
        <w:rPr>
          <w:rStyle w:val="shorttext"/>
          <w:rFonts w:cstheme="minorHAnsi"/>
          <w:lang w:val="ro-RO"/>
        </w:rPr>
        <w:t xml:space="preserve"> able, </w:t>
      </w:r>
      <w:r w:rsidRPr="007247E0">
        <w:rPr>
          <w:rStyle w:val="shorttext"/>
          <w:rFonts w:cstheme="minorHAnsi"/>
          <w:b/>
          <w:lang w:val="ro-RO"/>
        </w:rPr>
        <w:t>Italian</w:t>
      </w:r>
      <w:r w:rsidRPr="007247E0">
        <w:rPr>
          <w:rStyle w:val="shorttext"/>
          <w:rFonts w:cstheme="minorHAnsi"/>
          <w:lang w:val="ro-RO"/>
        </w:rPr>
        <w:t>,</w:t>
      </w:r>
      <w:r w:rsidRPr="007247E0">
        <w:rPr>
          <w:rStyle w:val="Heading1Char"/>
          <w:rFonts w:asciiTheme="minorHAnsi" w:eastAsiaTheme="minorHAnsi" w:hAnsiTheme="minorHAnsi" w:cstheme="minorHAnsi"/>
          <w:color w:val="FF0000"/>
          <w:sz w:val="20"/>
          <w:szCs w:val="20"/>
          <w:lang w:val="it-IT"/>
        </w:rPr>
        <w:t xml:space="preserve"> </w:t>
      </w:r>
      <w:r w:rsidRPr="007247E0">
        <w:rPr>
          <w:rStyle w:val="shorttext"/>
          <w:rFonts w:cstheme="minorHAnsi"/>
          <w:color w:val="FF0000"/>
          <w:lang w:val="it-IT"/>
        </w:rPr>
        <w:t>capace</w:t>
      </w:r>
      <w:r w:rsidRPr="007247E0">
        <w:rPr>
          <w:rStyle w:val="shorttext"/>
          <w:rFonts w:cstheme="minorHAnsi"/>
          <w:lang w:val="it-IT"/>
        </w:rPr>
        <w:t xml:space="preserve">, able,  </w:t>
      </w:r>
      <w:r w:rsidRPr="007247E0">
        <w:rPr>
          <w:rStyle w:val="shorttext"/>
          <w:rFonts w:cstheme="minorHAnsi"/>
          <w:b/>
          <w:lang w:val="it-IT"/>
        </w:rPr>
        <w:t>English</w:t>
      </w:r>
      <w:r w:rsidRPr="007247E0">
        <w:rPr>
          <w:rStyle w:val="shorttext"/>
          <w:rFonts w:cstheme="minorHAnsi"/>
          <w:lang w:val="it-IT"/>
        </w:rPr>
        <w:t xml:space="preserve">, </w:t>
      </w:r>
      <w:r w:rsidRPr="007247E0">
        <w:rPr>
          <w:rFonts w:cstheme="minorHAnsi"/>
          <w:color w:val="FF0000"/>
        </w:rPr>
        <w:t xml:space="preserve">capacious </w:t>
      </w:r>
      <w:r w:rsidRPr="007247E0">
        <w:rPr>
          <w:rFonts w:cstheme="minorHAnsi"/>
        </w:rPr>
        <w:t>[&lt;Lat.</w:t>
      </w:r>
      <w:r w:rsidRPr="007247E0">
        <w:rPr>
          <w:rFonts w:cstheme="minorHAnsi"/>
          <w:color w:val="FF0000"/>
        </w:rPr>
        <w:t>capax</w:t>
      </w:r>
      <w:r w:rsidRPr="007247E0">
        <w:rPr>
          <w:rFonts w:cstheme="minorHAnsi"/>
        </w:rPr>
        <w:t>], spacious,</w:t>
      </w:r>
      <w:r w:rsidRPr="007247E0">
        <w:rPr>
          <w:rStyle w:val="shorttext"/>
          <w:rFonts w:cstheme="minorHAnsi"/>
          <w:b/>
          <w:lang w:val="ro-RO"/>
        </w:rPr>
        <w:t xml:space="preserve"> French</w:t>
      </w:r>
      <w:r w:rsidRPr="007247E0">
        <w:rPr>
          <w:rStyle w:val="shorttext"/>
          <w:rFonts w:cstheme="minorHAnsi"/>
          <w:lang w:val="ro-RO"/>
        </w:rPr>
        <w:t xml:space="preserve">, </w:t>
      </w:r>
      <w:r w:rsidRPr="007247E0">
        <w:rPr>
          <w:rStyle w:val="shorttext"/>
          <w:rFonts w:cstheme="minorHAnsi"/>
          <w:color w:val="993399"/>
          <w:u w:val="single"/>
          <w:lang w:val="fr-FR"/>
        </w:rPr>
        <w:t>capable</w:t>
      </w:r>
      <w:r w:rsidRPr="007247E0">
        <w:rPr>
          <w:rStyle w:val="shorttext"/>
          <w:rFonts w:cstheme="minorHAnsi"/>
          <w:lang w:val="fr-FR"/>
        </w:rPr>
        <w:t xml:space="preserve">, able, </w:t>
      </w:r>
      <w:r w:rsidRPr="007247E0">
        <w:rPr>
          <w:rStyle w:val="shorttext"/>
          <w:rFonts w:cstheme="minorHAnsi"/>
          <w:b/>
          <w:lang w:val="fr-FR"/>
        </w:rPr>
        <w:t>Tocharian</w:t>
      </w:r>
      <w:r w:rsidRPr="007247E0">
        <w:rPr>
          <w:rStyle w:val="shorttext"/>
          <w:rFonts w:cstheme="minorHAnsi"/>
          <w:lang w:val="fr-FR"/>
        </w:rPr>
        <w:t xml:space="preserve">, </w:t>
      </w:r>
      <w:r w:rsidRPr="007247E0">
        <w:rPr>
          <w:rStyle w:val="shorttext"/>
          <w:rFonts w:cstheme="minorHAnsi"/>
          <w:color w:val="993399"/>
          <w:u w:val="single"/>
          <w:lang w:val="fr-FR"/>
        </w:rPr>
        <w:t>ämp</w:t>
      </w:r>
      <w:r w:rsidRPr="007247E0">
        <w:rPr>
          <w:rStyle w:val="shorttext"/>
          <w:rFonts w:cstheme="minorHAnsi"/>
          <w:lang w:val="fr-FR"/>
        </w:rPr>
        <w:t>- (vb.)  [B</w:t>
      </w:r>
      <w:r w:rsidRPr="007247E0">
        <w:rPr>
          <w:rStyle w:val="shorttext"/>
          <w:rFonts w:cstheme="minorHAnsi"/>
          <w:color w:val="993399"/>
          <w:lang w:val="fr-FR"/>
        </w:rPr>
        <w:t xml:space="preserve"> </w:t>
      </w:r>
      <w:r w:rsidRPr="007247E0">
        <w:rPr>
          <w:rStyle w:val="shorttext"/>
          <w:rFonts w:cstheme="minorHAnsi"/>
          <w:color w:val="993399"/>
          <w:u w:val="single"/>
          <w:lang w:val="fr-FR"/>
        </w:rPr>
        <w:t>cämp</w:t>
      </w:r>
      <w:r w:rsidRPr="007247E0">
        <w:rPr>
          <w:rStyle w:val="shorttext"/>
          <w:rFonts w:cstheme="minorHAnsi"/>
          <w:color w:val="993399"/>
          <w:lang w:val="fr-FR"/>
        </w:rPr>
        <w:t>-</w:t>
      </w:r>
      <w:r w:rsidRPr="007247E0">
        <w:rPr>
          <w:rStyle w:val="shorttext"/>
          <w:rFonts w:cstheme="minorHAnsi"/>
          <w:lang w:val="fr-FR"/>
        </w:rPr>
        <w:t xml:space="preserve">], to be able, </w:t>
      </w:r>
      <w:r w:rsidRPr="007247E0">
        <w:rPr>
          <w:rStyle w:val="shorttext"/>
          <w:rFonts w:cstheme="minorHAnsi"/>
          <w:color w:val="993399"/>
          <w:u w:val="single"/>
          <w:lang w:val="fr-FR"/>
        </w:rPr>
        <w:t>cämplune</w:t>
      </w:r>
      <w:r w:rsidRPr="007247E0">
        <w:rPr>
          <w:rStyle w:val="shorttext"/>
          <w:rFonts w:cstheme="minorHAnsi"/>
          <w:lang w:val="fr-FR"/>
        </w:rPr>
        <w:t xml:space="preserve">, ability, </w:t>
      </w:r>
      <w:r w:rsidRPr="007247E0">
        <w:rPr>
          <w:rStyle w:val="shorttext"/>
          <w:rFonts w:cstheme="minorHAnsi"/>
          <w:b/>
          <w:lang w:val="fr-FR"/>
        </w:rPr>
        <w:t>English</w:t>
      </w:r>
      <w:r w:rsidRPr="007247E0">
        <w:rPr>
          <w:rStyle w:val="shorttext"/>
          <w:rFonts w:cstheme="minorHAnsi"/>
          <w:lang w:val="fr-FR"/>
        </w:rPr>
        <w:t xml:space="preserve">, </w:t>
      </w:r>
      <w:r w:rsidRPr="007247E0">
        <w:rPr>
          <w:rFonts w:cstheme="minorHAnsi"/>
          <w:color w:val="993399"/>
          <w:u w:val="single"/>
        </w:rPr>
        <w:t>capable</w:t>
      </w:r>
      <w:r w:rsidRPr="007247E0">
        <w:rPr>
          <w:rFonts w:cstheme="minorHAnsi"/>
        </w:rPr>
        <w:t xml:space="preserve"> [LLat. </w:t>
      </w:r>
      <w:r w:rsidRPr="007247E0">
        <w:rPr>
          <w:rFonts w:cstheme="minorHAnsi"/>
          <w:color w:val="993399"/>
          <w:u w:val="single"/>
        </w:rPr>
        <w:t>capabilis</w:t>
      </w:r>
      <w:r w:rsidRPr="007247E0">
        <w:rPr>
          <w:rFonts w:cstheme="minorHAnsi"/>
        </w:rPr>
        <w:t xml:space="preserve">], </w:t>
      </w:r>
      <w:r w:rsidRPr="007247E0">
        <w:rPr>
          <w:rFonts w:cstheme="minorHAnsi"/>
          <w:b/>
        </w:rPr>
        <w:t>Romanian</w:t>
      </w:r>
      <w:r w:rsidRPr="007247E0">
        <w:rPr>
          <w:rFonts w:cstheme="minorHAnsi"/>
        </w:rPr>
        <w:t xml:space="preserve">, </w:t>
      </w:r>
      <w:r w:rsidRPr="007247E0">
        <w:rPr>
          <w:rStyle w:val="shorttext"/>
          <w:rFonts w:cstheme="minorHAnsi"/>
          <w:color w:val="009900"/>
          <w:u w:val="single"/>
          <w:lang w:val="ro-RO"/>
        </w:rPr>
        <w:t>abilitate</w:t>
      </w:r>
      <w:r w:rsidRPr="007247E0">
        <w:rPr>
          <w:rStyle w:val="shorttext"/>
          <w:rFonts w:cstheme="minorHAnsi"/>
          <w:color w:val="000000"/>
          <w:lang w:val="ro-RO"/>
        </w:rPr>
        <w:t xml:space="preserve">, ability, </w:t>
      </w:r>
      <w:r w:rsidRPr="007247E0">
        <w:rPr>
          <w:rStyle w:val="shorttext"/>
          <w:rFonts w:cstheme="minorHAnsi"/>
          <w:b/>
          <w:color w:val="000000"/>
          <w:lang w:val="ro-RO"/>
        </w:rPr>
        <w:t>Latin</w:t>
      </w:r>
      <w:r w:rsidRPr="007247E0">
        <w:rPr>
          <w:rStyle w:val="shorttext"/>
          <w:rFonts w:cstheme="minorHAnsi"/>
          <w:color w:val="000000"/>
          <w:lang w:val="ro-RO"/>
        </w:rPr>
        <w:t xml:space="preserve">, </w:t>
      </w:r>
      <w:r w:rsidRPr="007247E0">
        <w:rPr>
          <w:rFonts w:cstheme="minorHAnsi"/>
          <w:color w:val="009900"/>
          <w:u w:val="single"/>
        </w:rPr>
        <w:t>habilis-e</w:t>
      </w:r>
      <w:r w:rsidRPr="007247E0">
        <w:rPr>
          <w:rFonts w:cstheme="minorHAnsi"/>
          <w:color w:val="000000"/>
        </w:rPr>
        <w:t xml:space="preserve">, easily managed, handy, </w:t>
      </w:r>
      <w:r w:rsidRPr="007247E0">
        <w:rPr>
          <w:rFonts w:cstheme="minorHAnsi"/>
          <w:b/>
          <w:color w:val="000000"/>
        </w:rPr>
        <w:t>English</w:t>
      </w:r>
      <w:r w:rsidRPr="007247E0">
        <w:rPr>
          <w:rFonts w:cstheme="minorHAnsi"/>
          <w:color w:val="000000"/>
        </w:rPr>
        <w:t xml:space="preserve">, </w:t>
      </w:r>
      <w:r w:rsidRPr="007247E0">
        <w:rPr>
          <w:rFonts w:cstheme="minorHAnsi"/>
          <w:color w:val="009900"/>
          <w:u w:val="single"/>
        </w:rPr>
        <w:t>ability</w:t>
      </w:r>
      <w:r w:rsidRPr="007247E0">
        <w:rPr>
          <w:rFonts w:cstheme="minorHAnsi"/>
          <w:color w:val="000000"/>
        </w:rPr>
        <w:t xml:space="preserve"> [&lt;OFr. </w:t>
      </w:r>
      <w:r w:rsidRPr="007247E0">
        <w:rPr>
          <w:rFonts w:cstheme="minorHAnsi"/>
          <w:color w:val="009900"/>
          <w:u w:val="single"/>
        </w:rPr>
        <w:t>habilite</w:t>
      </w:r>
      <w:r w:rsidRPr="007247E0">
        <w:rPr>
          <w:rFonts w:cstheme="minorHAnsi"/>
          <w:color w:val="000000"/>
        </w:rPr>
        <w:t xml:space="preserve"> &lt; Lat. </w:t>
      </w:r>
      <w:r w:rsidRPr="007247E0">
        <w:rPr>
          <w:rFonts w:cstheme="minorHAnsi"/>
          <w:color w:val="009900"/>
          <w:u w:val="single"/>
        </w:rPr>
        <w:t>habilis</w:t>
      </w:r>
      <w:r w:rsidRPr="007247E0">
        <w:rPr>
          <w:rFonts w:cstheme="minorHAnsi"/>
          <w:color w:val="000000"/>
        </w:rPr>
        <w:t xml:space="preserve">], </w:t>
      </w:r>
      <w:r w:rsidRPr="007247E0">
        <w:rPr>
          <w:rFonts w:cstheme="minorHAnsi"/>
          <w:b/>
          <w:color w:val="000000"/>
        </w:rPr>
        <w:t>Latin</w:t>
      </w:r>
      <w:r w:rsidRPr="007247E0">
        <w:rPr>
          <w:rFonts w:cstheme="minorHAnsi"/>
          <w:color w:val="000000"/>
        </w:rPr>
        <w:t xml:space="preserve">, </w:t>
      </w:r>
      <w:r w:rsidRPr="007247E0">
        <w:rPr>
          <w:rFonts w:cstheme="minorHAnsi"/>
          <w:color w:val="EE0000"/>
        </w:rPr>
        <w:t>queo, quire, quivi, and quii, quitum</w:t>
      </w:r>
      <w:r w:rsidRPr="007247E0">
        <w:rPr>
          <w:rFonts w:cstheme="minorHAnsi"/>
        </w:rPr>
        <w:t xml:space="preserve">, to be able, </w:t>
      </w:r>
      <w:r w:rsidRPr="007247E0">
        <w:rPr>
          <w:rFonts w:cstheme="minorHAnsi"/>
          <w:b/>
        </w:rPr>
        <w:t>Etruscan</w:t>
      </w:r>
      <w:r w:rsidRPr="007247E0">
        <w:rPr>
          <w:rFonts w:cstheme="minorHAnsi"/>
        </w:rPr>
        <w:t xml:space="preserve">, </w:t>
      </w:r>
      <w:r w:rsidRPr="007247E0">
        <w:rPr>
          <w:rFonts w:cstheme="minorHAnsi"/>
          <w:color w:val="EE0000"/>
        </w:rPr>
        <w:t>quisi</w:t>
      </w:r>
      <w:r w:rsidRPr="007247E0">
        <w:rPr>
          <w:rFonts w:cstheme="minorHAnsi"/>
        </w:rPr>
        <w:t xml:space="preserve">, </w:t>
      </w:r>
      <w:r w:rsidRPr="007247E0">
        <w:rPr>
          <w:rFonts w:cstheme="minorHAnsi"/>
          <w:b/>
        </w:rPr>
        <w:t>Belarusian</w:t>
      </w:r>
      <w:r w:rsidRPr="007247E0">
        <w:rPr>
          <w:rFonts w:cstheme="minorHAnsi"/>
        </w:rPr>
        <w:t>, x</w:t>
      </w:r>
      <w:r w:rsidRPr="007247E0">
        <w:rPr>
          <w:rStyle w:val="shorttext"/>
          <w:rFonts w:cstheme="minorHAnsi"/>
          <w:lang w:val="be-BY"/>
        </w:rPr>
        <w:t>быць у стане, być u</w:t>
      </w:r>
      <w:r w:rsidRPr="007247E0">
        <w:rPr>
          <w:rStyle w:val="shorttext"/>
          <w:rFonts w:cstheme="minorHAnsi"/>
          <w:color w:val="CC6600"/>
          <w:u w:val="single"/>
          <w:lang w:val="be-BY"/>
        </w:rPr>
        <w:t xml:space="preserve"> stanie</w:t>
      </w:r>
      <w:r w:rsidRPr="007247E0">
        <w:rPr>
          <w:rStyle w:val="shorttext"/>
          <w:rFonts w:cstheme="minorHAnsi"/>
          <w:lang w:val="be-BY"/>
        </w:rPr>
        <w:t>, to be able, ў стане, ŭ</w:t>
      </w:r>
      <w:r w:rsidRPr="007247E0">
        <w:rPr>
          <w:rStyle w:val="shorttext"/>
          <w:rFonts w:cstheme="minorHAnsi"/>
          <w:color w:val="CC6600"/>
          <w:u w:val="single"/>
          <w:lang w:val="be-BY"/>
        </w:rPr>
        <w:t xml:space="preserve"> stanie</w:t>
      </w:r>
      <w:r w:rsidRPr="007247E0">
        <w:rPr>
          <w:rStyle w:val="shorttext"/>
          <w:rFonts w:cstheme="minorHAnsi"/>
          <w:lang w:val="be-BY"/>
        </w:rPr>
        <w:t>, able</w:t>
      </w:r>
      <w:r w:rsidRPr="007247E0">
        <w:rPr>
          <w:rStyle w:val="shorttext"/>
          <w:rFonts w:cstheme="minorHAnsi"/>
        </w:rPr>
        <w:t xml:space="preserve">, </w:t>
      </w:r>
      <w:r w:rsidRPr="007247E0">
        <w:rPr>
          <w:rStyle w:val="shorttext"/>
          <w:rFonts w:cstheme="minorHAnsi"/>
          <w:b/>
        </w:rPr>
        <w:t>Croatian</w:t>
      </w:r>
      <w:r w:rsidRPr="007247E0">
        <w:rPr>
          <w:rStyle w:val="shorttext"/>
          <w:rFonts w:cstheme="minorHAnsi"/>
        </w:rPr>
        <w:t xml:space="preserve">, </w:t>
      </w:r>
      <w:r w:rsidRPr="007247E0">
        <w:rPr>
          <w:rStyle w:val="shorttext"/>
          <w:rFonts w:cstheme="minorHAnsi"/>
          <w:lang w:val="hr-HR"/>
        </w:rPr>
        <w:t>u</w:t>
      </w:r>
      <w:r w:rsidRPr="007247E0">
        <w:rPr>
          <w:rStyle w:val="shorttext"/>
          <w:rFonts w:cstheme="minorHAnsi"/>
          <w:color w:val="CC6600"/>
          <w:lang w:val="hr-HR"/>
        </w:rPr>
        <w:t xml:space="preserve"> </w:t>
      </w:r>
      <w:r w:rsidRPr="007247E0">
        <w:rPr>
          <w:rStyle w:val="shorttext"/>
          <w:rFonts w:cstheme="minorHAnsi"/>
          <w:color w:val="CC6600"/>
          <w:u w:val="single"/>
          <w:lang w:val="hr-HR"/>
        </w:rPr>
        <w:t>stanju</w:t>
      </w:r>
      <w:r w:rsidRPr="007247E0">
        <w:rPr>
          <w:rStyle w:val="shorttext"/>
          <w:rFonts w:cstheme="minorHAnsi"/>
          <w:lang w:val="hr-HR"/>
        </w:rPr>
        <w:t xml:space="preserve">, able, </w:t>
      </w:r>
      <w:r w:rsidRPr="007247E0">
        <w:rPr>
          <w:rStyle w:val="shorttext"/>
          <w:rFonts w:cstheme="minorHAnsi"/>
          <w:b/>
          <w:lang w:val="hr-HR"/>
        </w:rPr>
        <w:t>Polish</w:t>
      </w:r>
      <w:r w:rsidRPr="007247E0">
        <w:rPr>
          <w:rStyle w:val="shorttext"/>
          <w:rFonts w:cstheme="minorHAnsi"/>
          <w:lang w:val="hr-HR"/>
        </w:rPr>
        <w:t xml:space="preserve">, </w:t>
      </w:r>
      <w:r w:rsidRPr="007247E0">
        <w:rPr>
          <w:rStyle w:val="shorttext"/>
          <w:rFonts w:cstheme="minorHAnsi"/>
          <w:lang w:val="pl-PL"/>
        </w:rPr>
        <w:t>być w</w:t>
      </w:r>
      <w:r w:rsidRPr="007247E0">
        <w:rPr>
          <w:rStyle w:val="shorttext"/>
          <w:rFonts w:cstheme="minorHAnsi"/>
          <w:color w:val="CC6600"/>
          <w:lang w:val="pl-PL"/>
        </w:rPr>
        <w:t xml:space="preserve"> </w:t>
      </w:r>
      <w:r w:rsidRPr="007247E0">
        <w:rPr>
          <w:rStyle w:val="shorttext"/>
          <w:rFonts w:cstheme="minorHAnsi"/>
          <w:color w:val="CC6600"/>
          <w:u w:val="single"/>
          <w:lang w:val="pl-PL"/>
        </w:rPr>
        <w:t>stanie</w:t>
      </w:r>
      <w:r w:rsidRPr="007247E0">
        <w:rPr>
          <w:rStyle w:val="shorttext"/>
          <w:rFonts w:cstheme="minorHAnsi"/>
          <w:lang w:val="pl-PL"/>
        </w:rPr>
        <w:t xml:space="preserve">, to be able, </w:t>
      </w:r>
      <w:r w:rsidRPr="007247E0">
        <w:rPr>
          <w:rStyle w:val="shorttext"/>
          <w:rFonts w:cstheme="minorHAnsi"/>
          <w:b/>
          <w:lang w:val="pl-PL"/>
        </w:rPr>
        <w:t>Greek</w:t>
      </w:r>
      <w:r w:rsidRPr="007247E0">
        <w:rPr>
          <w:rStyle w:val="shorttext"/>
          <w:rFonts w:cstheme="minorHAnsi"/>
          <w:lang w:val="pl-PL"/>
        </w:rPr>
        <w:t xml:space="preserve">, </w:t>
      </w:r>
      <w:r w:rsidRPr="007247E0">
        <w:rPr>
          <w:rStyle w:val="tlid-translation"/>
          <w:rFonts w:cstheme="minorHAnsi"/>
          <w:lang w:val="el-GR"/>
        </w:rPr>
        <w:t xml:space="preserve">στάση, </w:t>
      </w:r>
      <w:r w:rsidRPr="007247E0">
        <w:rPr>
          <w:rStyle w:val="shorttext"/>
          <w:rFonts w:cstheme="minorHAnsi"/>
          <w:color w:val="CC6600"/>
          <w:u w:val="single"/>
          <w:lang w:val="el-GR"/>
        </w:rPr>
        <w:t>stasi</w:t>
      </w:r>
      <w:r w:rsidRPr="007247E0">
        <w:rPr>
          <w:rStyle w:val="shorttext"/>
          <w:rFonts w:cstheme="minorHAnsi"/>
          <w:lang w:val="el-GR"/>
        </w:rPr>
        <w:t>, pose,</w:t>
      </w:r>
      <w:r w:rsidRPr="007247E0">
        <w:rPr>
          <w:rStyle w:val="shorttext"/>
          <w:rFonts w:cstheme="minorHAnsi"/>
        </w:rPr>
        <w:t xml:space="preserve"> </w:t>
      </w:r>
      <w:r w:rsidRPr="007247E0">
        <w:rPr>
          <w:rStyle w:val="shorttext"/>
          <w:rFonts w:cstheme="minorHAnsi"/>
          <w:b/>
        </w:rPr>
        <w:t>English</w:t>
      </w:r>
      <w:r w:rsidRPr="007247E0">
        <w:rPr>
          <w:rStyle w:val="shorttext"/>
          <w:rFonts w:cstheme="minorHAnsi"/>
        </w:rPr>
        <w:t xml:space="preserve">, </w:t>
      </w:r>
      <w:r w:rsidRPr="007247E0">
        <w:rPr>
          <w:rFonts w:cstheme="minorHAnsi"/>
          <w:color w:val="CC6600"/>
          <w:u w:val="single"/>
        </w:rPr>
        <w:t>station</w:t>
      </w:r>
      <w:r w:rsidRPr="007247E0">
        <w:rPr>
          <w:rFonts w:cstheme="minorHAnsi"/>
          <w:color w:val="000000"/>
        </w:rPr>
        <w:t>, position, place,{&lt;Lat. stare, to stand],</w:t>
      </w:r>
      <w:r w:rsidRPr="007247E0">
        <w:rPr>
          <w:rStyle w:val="shorttext"/>
          <w:rFonts w:cstheme="minorHAnsi"/>
          <w:b/>
          <w:lang w:val="pl-PL"/>
        </w:rPr>
        <w:t xml:space="preserve"> Akkadian</w:t>
      </w:r>
      <w:r w:rsidRPr="007247E0">
        <w:rPr>
          <w:rStyle w:val="shorttext"/>
          <w:rFonts w:cstheme="minorHAnsi"/>
          <w:lang w:val="pl-PL"/>
        </w:rPr>
        <w:t xml:space="preserve">, </w:t>
      </w:r>
      <w:r w:rsidRPr="007247E0">
        <w:rPr>
          <w:rFonts w:cstheme="minorHAnsi"/>
          <w:b/>
          <w:bCs/>
          <w:color w:val="FF0000"/>
        </w:rPr>
        <w:t>ibašši</w:t>
      </w:r>
      <w:r w:rsidRPr="007247E0">
        <w:rPr>
          <w:rFonts w:cstheme="minorHAnsi"/>
        </w:rPr>
        <w:t>, possibly, there is, yes,</w:t>
      </w:r>
      <w:r w:rsidRPr="007247E0">
        <w:rPr>
          <w:rStyle w:val="shorttext"/>
          <w:rFonts w:cstheme="minorHAnsi"/>
          <w:b/>
          <w:lang w:val="pl-PL"/>
        </w:rPr>
        <w:t xml:space="preserve"> Persian</w:t>
      </w:r>
      <w:r w:rsidRPr="007247E0">
        <w:rPr>
          <w:rStyle w:val="shorttext"/>
          <w:rFonts w:cstheme="minorHAnsi"/>
          <w:lang w:val="pl-PL"/>
        </w:rPr>
        <w:t xml:space="preserve">, </w:t>
      </w:r>
      <w:r w:rsidRPr="007247E0">
        <w:rPr>
          <w:rFonts w:cstheme="minorHAnsi"/>
          <w:color w:val="FF0000"/>
        </w:rPr>
        <w:t>poz</w:t>
      </w:r>
      <w:r w:rsidRPr="007247E0">
        <w:rPr>
          <w:rFonts w:cstheme="minorHAnsi"/>
        </w:rPr>
        <w:t xml:space="preserve">, </w:t>
      </w:r>
      <w:r w:rsidRPr="007247E0">
        <w:rPr>
          <w:rStyle w:val="nobold"/>
          <w:rFonts w:cstheme="minorHAnsi"/>
        </w:rPr>
        <w:t>پز</w:t>
      </w:r>
      <w:r w:rsidRPr="007247E0">
        <w:rPr>
          <w:rFonts w:cstheme="minorHAnsi"/>
        </w:rPr>
        <w:t xml:space="preserve"> to pose, flaunt, </w:t>
      </w:r>
      <w:r w:rsidRPr="007247E0">
        <w:rPr>
          <w:rFonts w:cstheme="minorHAnsi"/>
          <w:b/>
        </w:rPr>
        <w:t>Georgian</w:t>
      </w:r>
      <w:r w:rsidRPr="007247E0">
        <w:rPr>
          <w:rFonts w:cstheme="minorHAnsi"/>
        </w:rPr>
        <w:t xml:space="preserve">, </w:t>
      </w:r>
      <w:r w:rsidRPr="007247E0">
        <w:rPr>
          <w:rStyle w:val="tlid-translation"/>
          <w:rFonts w:ascii="Sylfaen" w:hAnsi="Sylfaen" w:cs="Sylfaen"/>
          <w:lang w:val="ka-GE"/>
        </w:rPr>
        <w:t>პოზა</w:t>
      </w:r>
      <w:r w:rsidRPr="007247E0">
        <w:rPr>
          <w:rStyle w:val="tlid-translation"/>
          <w:rFonts w:cstheme="minorHAnsi"/>
          <w:lang w:val="ka-GE"/>
        </w:rPr>
        <w:t xml:space="preserve">, </w:t>
      </w:r>
      <w:r w:rsidRPr="007247E0">
        <w:rPr>
          <w:rStyle w:val="shorttext"/>
          <w:rFonts w:cstheme="minorHAnsi"/>
          <w:color w:val="FF0000"/>
          <w:lang w:val="ka-GE"/>
        </w:rPr>
        <w:t>p’oza</w:t>
      </w:r>
      <w:r w:rsidRPr="007247E0">
        <w:rPr>
          <w:rStyle w:val="shorttext"/>
          <w:rFonts w:cstheme="minorHAnsi"/>
          <w:lang w:val="ka-GE"/>
        </w:rPr>
        <w:t>, pose, attitude</w:t>
      </w:r>
      <w:r w:rsidRPr="007247E0">
        <w:rPr>
          <w:rStyle w:val="shorttext"/>
          <w:rFonts w:cstheme="minorHAnsi"/>
        </w:rPr>
        <w:t xml:space="preserve">, </w:t>
      </w:r>
      <w:r w:rsidRPr="007247E0">
        <w:rPr>
          <w:rStyle w:val="shorttext"/>
          <w:rFonts w:cstheme="minorHAnsi"/>
          <w:b/>
        </w:rPr>
        <w:t>Belarusian</w:t>
      </w:r>
      <w:r w:rsidRPr="007247E0">
        <w:rPr>
          <w:rStyle w:val="shorttext"/>
          <w:rFonts w:cstheme="minorHAnsi"/>
        </w:rPr>
        <w:t xml:space="preserve">, </w:t>
      </w:r>
      <w:r w:rsidRPr="007247E0">
        <w:rPr>
          <w:rStyle w:val="tlid-translation"/>
          <w:rFonts w:cstheme="minorHAnsi"/>
          <w:color w:val="000000"/>
          <w:lang w:val="be-BY"/>
        </w:rPr>
        <w:t xml:space="preserve">поза, </w:t>
      </w:r>
      <w:r w:rsidRPr="007247E0">
        <w:rPr>
          <w:rStyle w:val="tlid-translation"/>
          <w:rFonts w:cstheme="minorHAnsi"/>
          <w:color w:val="FF0000"/>
          <w:lang w:val="be-BY"/>
        </w:rPr>
        <w:t>posa</w:t>
      </w:r>
      <w:r w:rsidRPr="007247E0">
        <w:rPr>
          <w:rStyle w:val="tlid-translation"/>
          <w:rFonts w:cstheme="minorHAnsi"/>
          <w:color w:val="000000"/>
          <w:lang w:val="be-BY"/>
        </w:rPr>
        <w:t>, pose, posture</w:t>
      </w:r>
      <w:r w:rsidRPr="007247E0">
        <w:rPr>
          <w:rStyle w:val="tlid-translation"/>
          <w:rFonts w:cstheme="minorHAnsi"/>
          <w:color w:val="000000"/>
        </w:rPr>
        <w:t xml:space="preserve">, </w:t>
      </w:r>
      <w:r w:rsidRPr="007247E0">
        <w:rPr>
          <w:rStyle w:val="tlid-translation"/>
          <w:rFonts w:cstheme="minorHAnsi"/>
          <w:b/>
          <w:color w:val="000000"/>
        </w:rPr>
        <w:t>Croatian</w:t>
      </w:r>
      <w:r w:rsidRPr="007247E0">
        <w:rPr>
          <w:rStyle w:val="tlid-translation"/>
          <w:rFonts w:cstheme="minorHAnsi"/>
          <w:color w:val="000000"/>
        </w:rPr>
        <w:t xml:space="preserve">, </w:t>
      </w:r>
      <w:r w:rsidRPr="007247E0">
        <w:rPr>
          <w:rStyle w:val="shorttext"/>
          <w:rFonts w:cstheme="minorHAnsi"/>
          <w:color w:val="FF0000"/>
          <w:lang w:val="hr-HR"/>
        </w:rPr>
        <w:t>poza</w:t>
      </w:r>
      <w:r w:rsidRPr="007247E0">
        <w:rPr>
          <w:rStyle w:val="shorttext"/>
          <w:rFonts w:cstheme="minorHAnsi"/>
          <w:color w:val="000000"/>
          <w:lang w:val="hr-HR"/>
        </w:rPr>
        <w:t xml:space="preserve">, pose, </w:t>
      </w:r>
      <w:r w:rsidRPr="007247E0">
        <w:rPr>
          <w:rStyle w:val="shorttext"/>
          <w:rFonts w:cstheme="minorHAnsi"/>
          <w:b/>
          <w:color w:val="000000"/>
          <w:lang w:val="hr-HR"/>
        </w:rPr>
        <w:t>Polish</w:t>
      </w:r>
      <w:r w:rsidRPr="007247E0">
        <w:rPr>
          <w:rStyle w:val="shorttext"/>
          <w:rFonts w:cstheme="minorHAnsi"/>
          <w:color w:val="000000"/>
          <w:lang w:val="hr-HR"/>
        </w:rPr>
        <w:t xml:space="preserve">, </w:t>
      </w:r>
      <w:r w:rsidRPr="007247E0">
        <w:rPr>
          <w:rStyle w:val="shorttext"/>
          <w:rFonts w:cstheme="minorHAnsi"/>
          <w:color w:val="FF0000"/>
          <w:lang w:val="pl-PL"/>
        </w:rPr>
        <w:t>poza</w:t>
      </w:r>
      <w:r w:rsidRPr="007247E0">
        <w:rPr>
          <w:rStyle w:val="shorttext"/>
          <w:rFonts w:cstheme="minorHAnsi"/>
          <w:lang w:val="pl-PL"/>
        </w:rPr>
        <w:t xml:space="preserve">, pose, </w:t>
      </w:r>
      <w:r w:rsidRPr="007247E0">
        <w:rPr>
          <w:rStyle w:val="shorttext"/>
          <w:rFonts w:cstheme="minorHAnsi"/>
          <w:b/>
          <w:lang w:val="pl-PL"/>
        </w:rPr>
        <w:t>Latvian</w:t>
      </w:r>
      <w:r w:rsidRPr="007247E0">
        <w:rPr>
          <w:rStyle w:val="shorttext"/>
          <w:rFonts w:cstheme="minorHAnsi"/>
          <w:lang w:val="pl-PL"/>
        </w:rPr>
        <w:t xml:space="preserve">, </w:t>
      </w:r>
      <w:r w:rsidRPr="007247E0">
        <w:rPr>
          <w:rStyle w:val="shorttext"/>
          <w:rFonts w:cstheme="minorHAnsi"/>
          <w:color w:val="FF0000"/>
          <w:lang w:val="lv-LV"/>
        </w:rPr>
        <w:t>poza</w:t>
      </w:r>
      <w:r w:rsidRPr="007247E0">
        <w:rPr>
          <w:rStyle w:val="shorttext"/>
          <w:rFonts w:cstheme="minorHAnsi"/>
          <w:color w:val="000000"/>
          <w:lang w:val="lv-LV"/>
        </w:rPr>
        <w:t xml:space="preserve">, pose, </w:t>
      </w:r>
      <w:r w:rsidRPr="007247E0">
        <w:rPr>
          <w:rStyle w:val="shorttext"/>
          <w:rFonts w:cstheme="minorHAnsi"/>
          <w:b/>
          <w:color w:val="000000"/>
          <w:lang w:val="lv-LV"/>
        </w:rPr>
        <w:t>Romanian</w:t>
      </w:r>
      <w:r w:rsidRPr="007247E0">
        <w:rPr>
          <w:rStyle w:val="shorttext"/>
          <w:rFonts w:cstheme="minorHAnsi"/>
          <w:color w:val="000000"/>
          <w:lang w:val="lv-LV"/>
        </w:rPr>
        <w:t xml:space="preserve">, </w:t>
      </w:r>
      <w:r w:rsidRPr="007247E0">
        <w:rPr>
          <w:rStyle w:val="shorttext"/>
          <w:rFonts w:cstheme="minorHAnsi"/>
          <w:color w:val="FF0000"/>
          <w:lang w:val="ro-RO"/>
        </w:rPr>
        <w:t>poza</w:t>
      </w:r>
      <w:r w:rsidRPr="007247E0">
        <w:rPr>
          <w:rStyle w:val="shorttext"/>
          <w:rFonts w:cstheme="minorHAnsi"/>
          <w:color w:val="000000"/>
          <w:lang w:val="ro-RO"/>
        </w:rPr>
        <w:t xml:space="preserve">, pose, </w:t>
      </w:r>
      <w:r w:rsidRPr="007247E0">
        <w:rPr>
          <w:rStyle w:val="shorttext"/>
          <w:rFonts w:cstheme="minorHAnsi"/>
          <w:b/>
          <w:color w:val="000000"/>
          <w:lang w:val="ro-RO"/>
        </w:rPr>
        <w:t>Finnish-Uralic</w:t>
      </w:r>
      <w:r w:rsidRPr="007247E0">
        <w:rPr>
          <w:rStyle w:val="shorttext"/>
          <w:rFonts w:cstheme="minorHAnsi"/>
          <w:color w:val="000000"/>
          <w:lang w:val="ro-RO"/>
        </w:rPr>
        <w:t xml:space="preserve">, </w:t>
      </w:r>
      <w:r w:rsidRPr="007247E0">
        <w:rPr>
          <w:rStyle w:val="shorttext"/>
          <w:rFonts w:cstheme="minorHAnsi"/>
          <w:color w:val="FF0000"/>
          <w:lang w:val="fi-FI"/>
        </w:rPr>
        <w:t>poseerata</w:t>
      </w:r>
      <w:r w:rsidRPr="007247E0">
        <w:rPr>
          <w:rStyle w:val="shorttext"/>
          <w:rFonts w:cstheme="minorHAnsi"/>
          <w:color w:val="000000"/>
          <w:lang w:val="fi-FI"/>
        </w:rPr>
        <w:t>, pose, posture, </w:t>
      </w:r>
      <w:r w:rsidRPr="007247E0">
        <w:rPr>
          <w:rStyle w:val="shorttext"/>
          <w:rFonts w:cstheme="minorHAnsi"/>
          <w:b/>
          <w:color w:val="000000"/>
          <w:lang w:val="fi-FI"/>
        </w:rPr>
        <w:t>Albanian</w:t>
      </w:r>
      <w:r w:rsidRPr="007247E0">
        <w:rPr>
          <w:rStyle w:val="shorttext"/>
          <w:rFonts w:cstheme="minorHAnsi"/>
          <w:color w:val="000000"/>
          <w:lang w:val="fi-FI"/>
        </w:rPr>
        <w:t xml:space="preserve">, </w:t>
      </w:r>
      <w:r w:rsidRPr="007247E0">
        <w:rPr>
          <w:rStyle w:val="gt-baf-cell"/>
          <w:rFonts w:cstheme="minorHAnsi"/>
          <w:color w:val="FF0000"/>
          <w:lang w:val="sq-AL"/>
        </w:rPr>
        <w:t>pozicion</w:t>
      </w:r>
      <w:r w:rsidRPr="007247E0">
        <w:rPr>
          <w:rStyle w:val="gt-baf-cell"/>
          <w:rFonts w:cstheme="minorHAnsi"/>
          <w:lang w:val="sq-AL"/>
        </w:rPr>
        <w:t xml:space="preserve">, position, pose, </w:t>
      </w:r>
      <w:r w:rsidRPr="007247E0">
        <w:rPr>
          <w:rStyle w:val="gt-baf-cell"/>
          <w:rFonts w:cstheme="minorHAnsi"/>
          <w:b/>
          <w:lang w:val="sq-AL"/>
        </w:rPr>
        <w:t>Latin</w:t>
      </w:r>
      <w:r w:rsidRPr="007247E0">
        <w:rPr>
          <w:rStyle w:val="gt-baf-cell"/>
          <w:rFonts w:cstheme="minorHAnsi"/>
          <w:lang w:val="sq-AL"/>
        </w:rPr>
        <w:t xml:space="preserve">, </w:t>
      </w:r>
      <w:r w:rsidRPr="007247E0">
        <w:rPr>
          <w:rFonts w:cstheme="minorHAnsi"/>
          <w:color w:val="FF0000"/>
        </w:rPr>
        <w:t>possum, posse, potui</w:t>
      </w:r>
      <w:r w:rsidRPr="007247E0">
        <w:rPr>
          <w:rFonts w:cstheme="minorHAnsi"/>
          <w:color w:val="000000"/>
        </w:rPr>
        <w:t>, to be able, one may, one can, to avail, have influence,</w:t>
      </w:r>
      <w:r w:rsidRPr="007247E0">
        <w:rPr>
          <w:rStyle w:val="gt-baf-cell"/>
          <w:rFonts w:cstheme="minorHAnsi"/>
          <w:lang w:val="sq-AL"/>
        </w:rPr>
        <w:t> </w:t>
      </w:r>
      <w:r w:rsidRPr="007247E0">
        <w:rPr>
          <w:rStyle w:val="gt-baf-cell"/>
          <w:rFonts w:cstheme="minorHAnsi"/>
          <w:b/>
          <w:lang w:val="sq-AL"/>
        </w:rPr>
        <w:t>Welsh</w:t>
      </w:r>
      <w:r w:rsidRPr="007247E0">
        <w:rPr>
          <w:rStyle w:val="gt-baf-cell"/>
          <w:rFonts w:cstheme="minorHAnsi"/>
          <w:lang w:val="sq-AL"/>
        </w:rPr>
        <w:t xml:space="preserve">, </w:t>
      </w:r>
      <w:r w:rsidRPr="007247E0">
        <w:rPr>
          <w:rStyle w:val="shorttext"/>
          <w:rFonts w:cstheme="minorHAnsi"/>
          <w:color w:val="FF0000"/>
          <w:lang w:val="cy-GB"/>
        </w:rPr>
        <w:t>bosibl</w:t>
      </w:r>
      <w:r w:rsidRPr="007247E0">
        <w:rPr>
          <w:rStyle w:val="shorttext"/>
          <w:rFonts w:cstheme="minorHAnsi"/>
          <w:lang w:val="cy-GB"/>
        </w:rPr>
        <w:t xml:space="preserve">, possible, </w:t>
      </w:r>
      <w:r w:rsidRPr="007247E0">
        <w:rPr>
          <w:rStyle w:val="shorttext"/>
          <w:rFonts w:cstheme="minorHAnsi"/>
          <w:b/>
          <w:lang w:val="cy-GB"/>
        </w:rPr>
        <w:t>Italian</w:t>
      </w:r>
      <w:r w:rsidRPr="007247E0">
        <w:rPr>
          <w:rStyle w:val="shorttext"/>
          <w:rFonts w:cstheme="minorHAnsi"/>
          <w:lang w:val="cy-GB"/>
        </w:rPr>
        <w:t xml:space="preserve">, </w:t>
      </w:r>
      <w:r w:rsidRPr="007247E0">
        <w:rPr>
          <w:rStyle w:val="shorttext"/>
          <w:rFonts w:cstheme="minorHAnsi"/>
          <w:color w:val="FF0000"/>
          <w:lang w:val="it-IT"/>
        </w:rPr>
        <w:t>possibile</w:t>
      </w:r>
      <w:r w:rsidRPr="007247E0">
        <w:rPr>
          <w:rStyle w:val="shorttext"/>
          <w:rFonts w:cstheme="minorHAnsi"/>
          <w:lang w:val="it-IT"/>
        </w:rPr>
        <w:t xml:space="preserve">, possible, </w:t>
      </w:r>
      <w:r w:rsidRPr="007247E0">
        <w:rPr>
          <w:rFonts w:cstheme="minorHAnsi"/>
          <w:color w:val="EE0000"/>
        </w:rPr>
        <w:t>posa</w:t>
      </w:r>
      <w:r w:rsidRPr="007247E0">
        <w:rPr>
          <w:rFonts w:cstheme="minorHAnsi"/>
        </w:rPr>
        <w:t xml:space="preserve">, posture  </w:t>
      </w:r>
      <w:r w:rsidRPr="007247E0">
        <w:rPr>
          <w:rFonts w:cstheme="minorHAnsi"/>
          <w:color w:val="FF0000"/>
        </w:rPr>
        <w:t>posare</w:t>
      </w:r>
      <w:r w:rsidRPr="007247E0">
        <w:rPr>
          <w:rFonts w:cstheme="minorHAnsi"/>
        </w:rPr>
        <w:t xml:space="preserve"> , to pose, </w:t>
      </w:r>
      <w:r w:rsidRPr="007247E0">
        <w:rPr>
          <w:rFonts w:cstheme="minorHAnsi"/>
          <w:b/>
        </w:rPr>
        <w:t>French</w:t>
      </w:r>
      <w:r w:rsidRPr="007247E0">
        <w:rPr>
          <w:rFonts w:cstheme="minorHAnsi"/>
        </w:rPr>
        <w:t xml:space="preserve">, </w:t>
      </w:r>
      <w:r w:rsidRPr="007247E0">
        <w:rPr>
          <w:rStyle w:val="shorttext"/>
          <w:rFonts w:cstheme="minorHAnsi"/>
          <w:color w:val="FF0000"/>
          <w:lang w:val="fr-FR"/>
        </w:rPr>
        <w:t>possible</w:t>
      </w:r>
      <w:r w:rsidRPr="007247E0">
        <w:rPr>
          <w:rStyle w:val="shorttext"/>
          <w:rFonts w:cstheme="minorHAnsi"/>
          <w:color w:val="000000"/>
          <w:lang w:val="fr-FR"/>
        </w:rPr>
        <w:t xml:space="preserve">, possible, aptitude, ability, </w:t>
      </w:r>
      <w:r w:rsidRPr="007247E0">
        <w:rPr>
          <w:rFonts w:cstheme="minorHAnsi"/>
          <w:color w:val="EE0000"/>
        </w:rPr>
        <w:t>poser</w:t>
      </w:r>
      <w:r w:rsidRPr="007247E0">
        <w:rPr>
          <w:rFonts w:cstheme="minorHAnsi"/>
        </w:rPr>
        <w:t xml:space="preserve">, to put, set, lay, rest, ask, </w:t>
      </w:r>
      <w:r w:rsidRPr="007247E0">
        <w:rPr>
          <w:rFonts w:cstheme="minorHAnsi"/>
          <w:color w:val="FF0000"/>
        </w:rPr>
        <w:t>pose</w:t>
      </w:r>
      <w:r w:rsidRPr="007247E0">
        <w:rPr>
          <w:rFonts w:cstheme="minorHAnsi"/>
        </w:rPr>
        <w:t>, pose, putting, pose,</w:t>
      </w:r>
      <w:r w:rsidRPr="007247E0">
        <w:rPr>
          <w:rFonts w:cstheme="minorHAnsi"/>
          <w:b/>
        </w:rPr>
        <w:t xml:space="preserve"> English</w:t>
      </w:r>
      <w:r w:rsidRPr="007247E0">
        <w:rPr>
          <w:rFonts w:cstheme="minorHAnsi"/>
        </w:rPr>
        <w:t xml:space="preserve">, </w:t>
      </w:r>
      <w:r w:rsidRPr="007247E0">
        <w:rPr>
          <w:rFonts w:cstheme="minorHAnsi"/>
          <w:color w:val="EE0000"/>
        </w:rPr>
        <w:t>pose</w:t>
      </w:r>
      <w:r w:rsidRPr="007247E0">
        <w:rPr>
          <w:rFonts w:cstheme="minorHAnsi"/>
          <w:color w:val="000000"/>
        </w:rPr>
        <w:t xml:space="preserve">, </w:t>
      </w:r>
      <w:r w:rsidRPr="007247E0">
        <w:rPr>
          <w:rFonts w:cstheme="minorHAnsi"/>
          <w:color w:val="FF0000"/>
        </w:rPr>
        <w:t>possible</w:t>
      </w:r>
      <w:r w:rsidRPr="007247E0">
        <w:rPr>
          <w:rFonts w:cstheme="minorHAnsi"/>
          <w:color w:val="000000"/>
        </w:rPr>
        <w:t xml:space="preserve">, {&lt;Lat. </w:t>
      </w:r>
      <w:r w:rsidRPr="007247E0">
        <w:rPr>
          <w:rFonts w:cstheme="minorHAnsi"/>
          <w:color w:val="FF0000"/>
        </w:rPr>
        <w:t>possibilis</w:t>
      </w:r>
      <w:r w:rsidRPr="007247E0">
        <w:rPr>
          <w:rFonts w:cstheme="minorHAnsi"/>
          <w:color w:val="000000"/>
        </w:rPr>
        <w:t xml:space="preserve">], </w:t>
      </w:r>
      <w:r w:rsidRPr="007247E0">
        <w:rPr>
          <w:rFonts w:cstheme="minorHAnsi"/>
          <w:b/>
          <w:color w:val="000000"/>
        </w:rPr>
        <w:t>Etruscan</w:t>
      </w:r>
      <w:r w:rsidRPr="007247E0">
        <w:rPr>
          <w:rFonts w:cstheme="minorHAnsi"/>
          <w:color w:val="000000"/>
        </w:rPr>
        <w:t xml:space="preserve">, </w:t>
      </w:r>
      <w:r w:rsidRPr="007247E0">
        <w:rPr>
          <w:rFonts w:cstheme="minorHAnsi"/>
          <w:color w:val="FF0000"/>
        </w:rPr>
        <w:t xml:space="preserve">pos </w:t>
      </w:r>
      <w:r w:rsidRPr="007247E0">
        <w:rPr>
          <w:rFonts w:cstheme="minorHAnsi"/>
          <w:color w:val="000000"/>
        </w:rPr>
        <w:t xml:space="preserve">(PVS), </w:t>
      </w:r>
      <w:r w:rsidRPr="007247E0">
        <w:rPr>
          <w:rFonts w:cstheme="minorHAnsi"/>
          <w:color w:val="FF0000"/>
        </w:rPr>
        <w:t>posa</w:t>
      </w:r>
      <w:r w:rsidRPr="007247E0">
        <w:rPr>
          <w:rFonts w:cstheme="minorHAnsi"/>
        </w:rPr>
        <w:t xml:space="preserve"> (PVSA), </w:t>
      </w:r>
      <w:r w:rsidRPr="007247E0">
        <w:rPr>
          <w:rFonts w:cstheme="minorHAnsi"/>
          <w:color w:val="EE0000"/>
        </w:rPr>
        <w:t xml:space="preserve">pose </w:t>
      </w:r>
      <w:r w:rsidRPr="007247E0">
        <w:rPr>
          <w:rFonts w:cstheme="minorHAnsi"/>
          <w:color w:val="000000"/>
        </w:rPr>
        <w:t>(PVSE)</w:t>
      </w:r>
      <w:r w:rsidRPr="007247E0">
        <w:rPr>
          <w:rFonts w:cstheme="minorHAnsi"/>
        </w:rPr>
        <w:t>.</w:t>
      </w:r>
    </w:p>
    <w:p w:rsidR="007B148B" w:rsidRDefault="007B148B">
      <w:pPr>
        <w:pStyle w:val="FootnoteText"/>
      </w:pPr>
    </w:p>
  </w:footnote>
  <w:footnote w:id="9">
    <w:p w:rsidR="007B148B" w:rsidRDefault="007B148B">
      <w:pPr>
        <w:pStyle w:val="FootnoteText"/>
      </w:pPr>
      <w:r>
        <w:rPr>
          <w:rStyle w:val="FootnoteReference"/>
        </w:rPr>
        <w:footnoteRef/>
      </w:r>
      <w:r>
        <w:t xml:space="preserve"> </w:t>
      </w:r>
      <w:r w:rsidRPr="006B43FC">
        <w:rPr>
          <w:rFonts w:cstheme="minorHAnsi"/>
          <w:b/>
        </w:rPr>
        <w:t>Hittite</w:t>
      </w:r>
      <w:r w:rsidRPr="006B43FC">
        <w:rPr>
          <w:rFonts w:cstheme="minorHAnsi"/>
        </w:rPr>
        <w:t xml:space="preserve">, </w:t>
      </w:r>
      <w:r w:rsidRPr="006B43FC">
        <w:rPr>
          <w:rFonts w:cstheme="minorHAnsi"/>
          <w:b/>
          <w:bCs/>
          <w:color w:val="993399"/>
          <w:u w:val="single"/>
        </w:rPr>
        <w:t>maiant</w:t>
      </w:r>
      <w:r w:rsidRPr="006B43FC">
        <w:rPr>
          <w:rFonts w:cstheme="minorHAnsi"/>
          <w:color w:val="000000"/>
          <w:shd w:val="clear" w:color="auto" w:fill="FFFFFF"/>
        </w:rPr>
        <w:t xml:space="preserve">, adult, young man, </w:t>
      </w:r>
      <w:r w:rsidRPr="006B43FC">
        <w:rPr>
          <w:rFonts w:cstheme="minorHAnsi"/>
          <w:b/>
          <w:bCs/>
          <w:color w:val="000000"/>
          <w:shd w:val="clear" w:color="auto" w:fill="FFFFFF"/>
          <w:vertAlign w:val="superscript"/>
        </w:rPr>
        <w:t>LÚ</w:t>
      </w:r>
      <w:r w:rsidRPr="006B43FC">
        <w:rPr>
          <w:rFonts w:cstheme="minorHAnsi"/>
          <w:b/>
          <w:bCs/>
          <w:color w:val="993399"/>
          <w:u w:val="single"/>
          <w:shd w:val="clear" w:color="auto" w:fill="FFFFFF"/>
        </w:rPr>
        <w:t>mayant</w:t>
      </w:r>
      <w:r w:rsidRPr="006B43FC">
        <w:rPr>
          <w:rFonts w:cstheme="minorHAnsi"/>
          <w:color w:val="000000"/>
          <w:shd w:val="clear" w:color="auto" w:fill="FFFFFF"/>
        </w:rPr>
        <w:t xml:space="preserve">-, adult man, </w:t>
      </w:r>
      <w:r w:rsidRPr="006B43FC">
        <w:rPr>
          <w:rFonts w:cstheme="minorHAnsi"/>
          <w:b/>
          <w:bCs/>
          <w:color w:val="993399"/>
          <w:u w:val="single"/>
          <w:shd w:val="clear" w:color="auto" w:fill="FFFFFF"/>
        </w:rPr>
        <w:t>maiant</w:t>
      </w:r>
      <w:r w:rsidRPr="006B43FC">
        <w:rPr>
          <w:rFonts w:cstheme="minorHAnsi"/>
          <w:color w:val="000000"/>
          <w:shd w:val="clear" w:color="auto" w:fill="FFFFFF"/>
        </w:rPr>
        <w:t xml:space="preserve">, adult, young man, powerful, </w:t>
      </w:r>
      <w:r w:rsidRPr="006B43FC">
        <w:rPr>
          <w:rFonts w:cstheme="minorHAnsi"/>
          <w:b/>
          <w:bCs/>
          <w:color w:val="993399"/>
          <w:u w:val="single"/>
          <w:shd w:val="clear" w:color="auto" w:fill="FFFFFF"/>
        </w:rPr>
        <w:t>maiantadr</w:t>
      </w:r>
      <w:r w:rsidRPr="006B43FC">
        <w:rPr>
          <w:rFonts w:cstheme="minorHAnsi"/>
          <w:color w:val="993399"/>
          <w:u w:val="single"/>
          <w:shd w:val="clear" w:color="auto" w:fill="FFFFFF"/>
        </w:rPr>
        <w:t xml:space="preserve"> /</w:t>
      </w:r>
      <w:r w:rsidRPr="006B43FC">
        <w:rPr>
          <w:rFonts w:cstheme="minorHAnsi"/>
          <w:b/>
          <w:bCs/>
          <w:color w:val="993399"/>
          <w:u w:val="single"/>
          <w:shd w:val="clear" w:color="auto" w:fill="FFFFFF"/>
        </w:rPr>
        <w:t>maiantan</w:t>
      </w:r>
      <w:r w:rsidRPr="006B43FC">
        <w:rPr>
          <w:rFonts w:cstheme="minorHAnsi"/>
          <w:color w:val="000000"/>
          <w:shd w:val="clear" w:color="auto" w:fill="FFFFFF"/>
        </w:rPr>
        <w:t xml:space="preserve">, young adulthood, youth, youthful vigor, </w:t>
      </w:r>
      <w:r w:rsidRPr="006B43FC">
        <w:rPr>
          <w:rFonts w:cstheme="minorHAnsi"/>
          <w:b/>
          <w:bCs/>
          <w:color w:val="993399"/>
          <w:u w:val="single"/>
          <w:shd w:val="clear" w:color="auto" w:fill="FFFFFF"/>
        </w:rPr>
        <w:t>maiantes</w:t>
      </w:r>
      <w:r w:rsidRPr="006B43FC">
        <w:rPr>
          <w:rFonts w:cstheme="minorHAnsi"/>
          <w:color w:val="000000"/>
          <w:shd w:val="clear" w:color="auto" w:fill="FFFFFF"/>
        </w:rPr>
        <w:t xml:space="preserve">, young man, to become a young man, become young again, </w:t>
      </w:r>
      <w:r w:rsidRPr="006B43FC">
        <w:rPr>
          <w:rFonts w:cstheme="minorHAnsi"/>
          <w:b/>
          <w:bCs/>
          <w:color w:val="993399"/>
          <w:u w:val="single"/>
          <w:shd w:val="clear" w:color="auto" w:fill="FFFFFF"/>
        </w:rPr>
        <w:t>ammiyant</w:t>
      </w:r>
      <w:r w:rsidRPr="006B43FC">
        <w:rPr>
          <w:rFonts w:cstheme="minorHAnsi"/>
          <w:b/>
          <w:bCs/>
          <w:color w:val="000000"/>
          <w:shd w:val="clear" w:color="auto" w:fill="FFFFFF"/>
        </w:rPr>
        <w:t>-</w:t>
      </w:r>
      <w:r w:rsidRPr="006B43FC">
        <w:rPr>
          <w:rFonts w:cstheme="minorHAnsi"/>
          <w:color w:val="000000"/>
          <w:shd w:val="clear" w:color="auto" w:fill="FFFFFF"/>
        </w:rPr>
        <w:t xml:space="preserve">, young, small, </w:t>
      </w:r>
      <w:r w:rsidRPr="006B43FC">
        <w:rPr>
          <w:rFonts w:cstheme="minorHAnsi"/>
          <w:b/>
          <w:color w:val="000000"/>
          <w:shd w:val="clear" w:color="auto" w:fill="FFFFFF"/>
        </w:rPr>
        <w:t>Armenian</w:t>
      </w:r>
      <w:r w:rsidRPr="006B43FC">
        <w:rPr>
          <w:rFonts w:cstheme="minorHAnsi"/>
          <w:color w:val="000000"/>
          <w:shd w:val="clear" w:color="auto" w:fill="FFFFFF"/>
        </w:rPr>
        <w:t xml:space="preserve">, </w:t>
      </w:r>
      <w:r w:rsidRPr="006B43FC">
        <w:rPr>
          <w:rStyle w:val="shorttext"/>
          <w:rFonts w:cstheme="minorHAnsi"/>
          <w:lang w:val="hy-AM"/>
        </w:rPr>
        <w:t xml:space="preserve">մեծահասակ, </w:t>
      </w:r>
      <w:r w:rsidRPr="006B43FC">
        <w:rPr>
          <w:rStyle w:val="shorttext"/>
          <w:rFonts w:cstheme="minorHAnsi"/>
          <w:color w:val="993399"/>
          <w:u w:val="single"/>
          <w:lang w:val="hy-AM"/>
        </w:rPr>
        <w:t>metsahasak</w:t>
      </w:r>
      <w:r w:rsidRPr="006B43FC">
        <w:rPr>
          <w:rStyle w:val="shorttext"/>
          <w:rFonts w:cstheme="minorHAnsi"/>
          <w:lang w:val="hy-AM"/>
        </w:rPr>
        <w:t>, adult</w:t>
      </w:r>
      <w:r w:rsidRPr="006B43FC">
        <w:rPr>
          <w:rStyle w:val="shorttext"/>
          <w:rFonts w:cstheme="minorHAnsi"/>
        </w:rPr>
        <w:t xml:space="preserve">, </w:t>
      </w:r>
      <w:r w:rsidRPr="006B43FC">
        <w:rPr>
          <w:rStyle w:val="shorttext"/>
          <w:rFonts w:cstheme="minorHAnsi"/>
          <w:b/>
        </w:rPr>
        <w:t>Sanskrit</w:t>
      </w:r>
      <w:r w:rsidRPr="006B43FC">
        <w:rPr>
          <w:rStyle w:val="shorttext"/>
          <w:rFonts w:cstheme="minorHAnsi"/>
        </w:rPr>
        <w:t xml:space="preserve">, </w:t>
      </w:r>
      <w:r w:rsidRPr="006B43FC">
        <w:rPr>
          <w:rFonts w:cstheme="minorHAnsi"/>
          <w:bCs/>
          <w:color w:val="3333FF"/>
        </w:rPr>
        <w:t>pogaṇḍa</w:t>
      </w:r>
      <w:r w:rsidRPr="006B43FC">
        <w:rPr>
          <w:rFonts w:cstheme="minorHAnsi"/>
          <w:bCs/>
        </w:rPr>
        <w:t xml:space="preserve">, not full grown or adult, between 5-16 years, </w:t>
      </w:r>
      <w:r w:rsidRPr="006B43FC">
        <w:rPr>
          <w:rFonts w:cstheme="minorHAnsi"/>
          <w:b/>
          <w:bCs/>
        </w:rPr>
        <w:t>Latvian</w:t>
      </w:r>
      <w:r w:rsidRPr="006B43FC">
        <w:rPr>
          <w:rFonts w:cstheme="minorHAnsi"/>
          <w:bCs/>
        </w:rPr>
        <w:t xml:space="preserve">, </w:t>
      </w:r>
      <w:r w:rsidRPr="006B43FC">
        <w:rPr>
          <w:rStyle w:val="shorttext0"/>
          <w:rFonts w:cstheme="minorHAnsi"/>
          <w:color w:val="3333FF"/>
          <w:lang w:val="lv-LV"/>
        </w:rPr>
        <w:t>pieaugušais</w:t>
      </w:r>
      <w:r w:rsidRPr="006B43FC">
        <w:rPr>
          <w:rStyle w:val="sdata"/>
          <w:rFonts w:cstheme="minorHAnsi"/>
        </w:rPr>
        <w:t xml:space="preserve">, adult, </w:t>
      </w:r>
      <w:r w:rsidRPr="006B43FC">
        <w:rPr>
          <w:rStyle w:val="sdata"/>
          <w:rFonts w:cstheme="minorHAnsi"/>
          <w:b/>
        </w:rPr>
        <w:t>Akkadian</w:t>
      </w:r>
      <w:r w:rsidRPr="006B43FC">
        <w:rPr>
          <w:rStyle w:val="sdata"/>
          <w:rFonts w:cstheme="minorHAnsi"/>
        </w:rPr>
        <w:t xml:space="preserve">, </w:t>
      </w:r>
      <w:r w:rsidRPr="006B43FC">
        <w:rPr>
          <w:rFonts w:cstheme="minorHAnsi"/>
          <w:b/>
          <w:bCs/>
          <w:color w:val="CC6600"/>
          <w:u w:val="single"/>
        </w:rPr>
        <w:t>eṭēlut</w:t>
      </w:r>
      <w:r w:rsidRPr="006B43FC">
        <w:rPr>
          <w:rFonts w:cstheme="minorHAnsi"/>
        </w:rPr>
        <w:t xml:space="preserve">, adult, to become mature, </w:t>
      </w:r>
      <w:r w:rsidRPr="006B43FC">
        <w:rPr>
          <w:rFonts w:cstheme="minorHAnsi"/>
          <w:b/>
        </w:rPr>
        <w:t>Romanian</w:t>
      </w:r>
      <w:r w:rsidRPr="006B43FC">
        <w:rPr>
          <w:rFonts w:cstheme="minorHAnsi"/>
        </w:rPr>
        <w:t xml:space="preserve">, </w:t>
      </w:r>
      <w:r w:rsidRPr="006B43FC">
        <w:rPr>
          <w:rStyle w:val="sdata"/>
          <w:rFonts w:cstheme="minorHAnsi"/>
          <w:color w:val="CC6600"/>
          <w:u w:val="single"/>
        </w:rPr>
        <w:t>adult</w:t>
      </w:r>
      <w:r w:rsidRPr="006B43FC">
        <w:rPr>
          <w:rStyle w:val="sdata"/>
          <w:rFonts w:cstheme="minorHAnsi"/>
        </w:rPr>
        <w:t xml:space="preserve">, adult, </w:t>
      </w:r>
      <w:r w:rsidRPr="006B43FC">
        <w:rPr>
          <w:rStyle w:val="shorttext"/>
          <w:rFonts w:cstheme="minorHAnsi"/>
          <w:lang w:val="ro-RO"/>
        </w:rPr>
        <w:t xml:space="preserve">bărbat </w:t>
      </w:r>
      <w:r w:rsidRPr="006B43FC">
        <w:rPr>
          <w:rStyle w:val="shorttext"/>
          <w:rFonts w:cstheme="minorHAnsi"/>
          <w:color w:val="CC6600"/>
          <w:u w:val="single"/>
          <w:lang w:val="ro-RO"/>
        </w:rPr>
        <w:t>adult</w:t>
      </w:r>
      <w:r w:rsidRPr="006B43FC">
        <w:rPr>
          <w:rStyle w:val="shorttext"/>
          <w:rFonts w:cstheme="minorHAnsi"/>
          <w:lang w:val="ro-RO"/>
        </w:rPr>
        <w:t xml:space="preserve">, adult male, </w:t>
      </w:r>
      <w:r w:rsidRPr="006B43FC">
        <w:rPr>
          <w:rStyle w:val="shorttext"/>
          <w:rFonts w:cstheme="minorHAnsi"/>
          <w:b/>
          <w:lang w:val="ro-RO"/>
        </w:rPr>
        <w:t>Welsh</w:t>
      </w:r>
      <w:r w:rsidRPr="006B43FC">
        <w:rPr>
          <w:rStyle w:val="shorttext"/>
          <w:rFonts w:cstheme="minorHAnsi"/>
          <w:lang w:val="ro-RO"/>
        </w:rPr>
        <w:t xml:space="preserve">, </w:t>
      </w:r>
      <w:r w:rsidRPr="006B43FC">
        <w:rPr>
          <w:rFonts w:cstheme="minorHAnsi"/>
          <w:color w:val="CC6600"/>
          <w:u w:val="single"/>
        </w:rPr>
        <w:t>oedolyn</w:t>
      </w:r>
      <w:r w:rsidRPr="006B43FC">
        <w:rPr>
          <w:rFonts w:cstheme="minorHAnsi"/>
        </w:rPr>
        <w:t xml:space="preserve"> (</w:t>
      </w:r>
      <w:r w:rsidRPr="006B43FC">
        <w:rPr>
          <w:rFonts w:cstheme="minorHAnsi"/>
          <w:color w:val="CC6600"/>
          <w:u w:val="single"/>
        </w:rPr>
        <w:t>oedolion</w:t>
      </w:r>
      <w:r w:rsidRPr="006B43FC">
        <w:rPr>
          <w:rFonts w:cstheme="minorHAnsi"/>
        </w:rPr>
        <w:t xml:space="preserve">), adult, </w:t>
      </w:r>
      <w:r w:rsidRPr="006B43FC">
        <w:rPr>
          <w:rFonts w:cstheme="minorHAnsi"/>
          <w:b/>
        </w:rPr>
        <w:t>Italian</w:t>
      </w:r>
      <w:r w:rsidRPr="006B43FC">
        <w:rPr>
          <w:rFonts w:cstheme="minorHAnsi"/>
        </w:rPr>
        <w:t xml:space="preserve">, </w:t>
      </w:r>
      <w:r w:rsidRPr="006B43FC">
        <w:rPr>
          <w:rFonts w:cstheme="minorHAnsi"/>
          <w:color w:val="CC6600"/>
          <w:u w:val="single"/>
        </w:rPr>
        <w:t>adulto</w:t>
      </w:r>
      <w:r w:rsidRPr="006B43FC">
        <w:rPr>
          <w:rFonts w:cstheme="minorHAnsi"/>
        </w:rPr>
        <w:t xml:space="preserve">, adult, </w:t>
      </w:r>
      <w:r w:rsidRPr="006B43FC">
        <w:rPr>
          <w:rFonts w:cstheme="minorHAnsi"/>
          <w:b/>
        </w:rPr>
        <w:t>French</w:t>
      </w:r>
      <w:r w:rsidRPr="006B43FC">
        <w:rPr>
          <w:rFonts w:cstheme="minorHAnsi"/>
        </w:rPr>
        <w:t xml:space="preserve">, </w:t>
      </w:r>
      <w:r w:rsidRPr="006B43FC">
        <w:rPr>
          <w:rFonts w:cstheme="minorHAnsi"/>
          <w:color w:val="CC6600"/>
          <w:u w:val="single"/>
        </w:rPr>
        <w:t>adulte</w:t>
      </w:r>
      <w:r w:rsidRPr="006B43FC">
        <w:rPr>
          <w:rFonts w:cstheme="minorHAnsi"/>
          <w:color w:val="000000"/>
        </w:rPr>
        <w:t xml:space="preserve">, </w:t>
      </w:r>
      <w:r w:rsidRPr="006B43FC">
        <w:rPr>
          <w:rFonts w:cstheme="minorHAnsi"/>
        </w:rPr>
        <w:t xml:space="preserve">adult, </w:t>
      </w:r>
      <w:r w:rsidRPr="006B43FC">
        <w:rPr>
          <w:rFonts w:cstheme="minorHAnsi"/>
          <w:b/>
        </w:rPr>
        <w:t>English</w:t>
      </w:r>
      <w:r w:rsidRPr="006B43FC">
        <w:rPr>
          <w:rFonts w:cstheme="minorHAnsi"/>
        </w:rPr>
        <w:t xml:space="preserve">, </w:t>
      </w:r>
      <w:r w:rsidRPr="006B43FC">
        <w:rPr>
          <w:rFonts w:cstheme="minorHAnsi"/>
          <w:color w:val="CC6600"/>
          <w:u w:val="single"/>
        </w:rPr>
        <w:t>adult</w:t>
      </w:r>
      <w:r w:rsidRPr="006B43FC">
        <w:rPr>
          <w:rFonts w:cstheme="minorHAnsi"/>
        </w:rPr>
        <w:t xml:space="preserve"> [&lt;Lat. </w:t>
      </w:r>
      <w:r w:rsidRPr="006B43FC">
        <w:rPr>
          <w:rFonts w:cstheme="minorHAnsi"/>
          <w:color w:val="CC6600"/>
          <w:u w:val="single"/>
        </w:rPr>
        <w:t>adolesco</w:t>
      </w:r>
      <w:r w:rsidRPr="006B43FC">
        <w:rPr>
          <w:rFonts w:cstheme="minorHAnsi"/>
          <w:color w:val="EE0000"/>
        </w:rPr>
        <w:t xml:space="preserve"> -</w:t>
      </w:r>
      <w:r w:rsidRPr="006B43FC">
        <w:rPr>
          <w:rFonts w:cstheme="minorHAnsi"/>
          <w:color w:val="CC6600"/>
          <w:u w:val="single"/>
        </w:rPr>
        <w:t>olescere</w:t>
      </w:r>
      <w:r w:rsidRPr="006B43FC">
        <w:rPr>
          <w:rFonts w:cstheme="minorHAnsi"/>
          <w:color w:val="CC6600"/>
        </w:rPr>
        <w:t xml:space="preserve"> </w:t>
      </w:r>
      <w:r w:rsidRPr="006B43FC">
        <w:rPr>
          <w:rFonts w:cstheme="minorHAnsi"/>
        </w:rPr>
        <w:t>-</w:t>
      </w:r>
      <w:r w:rsidRPr="006B43FC">
        <w:rPr>
          <w:rFonts w:cstheme="minorHAnsi"/>
          <w:color w:val="CC6600"/>
          <w:u w:val="single"/>
        </w:rPr>
        <w:t>olevi,</w:t>
      </w:r>
      <w:r w:rsidRPr="006B43FC">
        <w:rPr>
          <w:rFonts w:cstheme="minorHAnsi"/>
        </w:rPr>
        <w:t xml:space="preserve"> to grow up,</w:t>
      </w:r>
      <w:r w:rsidRPr="006B43FC">
        <w:rPr>
          <w:rFonts w:cstheme="minorHAnsi"/>
          <w:b/>
        </w:rPr>
        <w:t xml:space="preserve"> Finnish-Uralic</w:t>
      </w:r>
      <w:r w:rsidRPr="006B43FC">
        <w:rPr>
          <w:rFonts w:cstheme="minorHAnsi"/>
        </w:rPr>
        <w:t xml:space="preserve">, </w:t>
      </w:r>
      <w:r w:rsidRPr="006B43FC">
        <w:rPr>
          <w:rStyle w:val="shorttext"/>
          <w:rFonts w:cstheme="minorHAnsi"/>
          <w:color w:val="009900"/>
          <w:u w:val="single"/>
          <w:lang w:val="fi-FI"/>
        </w:rPr>
        <w:t>aikuinen</w:t>
      </w:r>
      <w:r w:rsidRPr="006B43FC">
        <w:rPr>
          <w:rStyle w:val="shorttext"/>
          <w:rFonts w:cstheme="minorHAnsi"/>
          <w:lang w:val="fi-FI"/>
        </w:rPr>
        <w:t xml:space="preserve">, adult, </w:t>
      </w:r>
      <w:r w:rsidRPr="006B43FC">
        <w:rPr>
          <w:rStyle w:val="shorttext"/>
          <w:rFonts w:cstheme="minorHAnsi"/>
          <w:b/>
          <w:lang w:val="fi-FI"/>
        </w:rPr>
        <w:t>Tocharian</w:t>
      </w:r>
      <w:r w:rsidRPr="006B43FC">
        <w:rPr>
          <w:rStyle w:val="shorttext"/>
          <w:rFonts w:cstheme="minorHAnsi"/>
          <w:lang w:val="fi-FI"/>
        </w:rPr>
        <w:t xml:space="preserve">, </w:t>
      </w:r>
      <w:r w:rsidRPr="006B43FC">
        <w:rPr>
          <w:rFonts w:cstheme="minorHAnsi"/>
          <w:color w:val="009900"/>
          <w:u w:val="single"/>
        </w:rPr>
        <w:t>oṅk</w:t>
      </w:r>
      <w:r w:rsidRPr="006B43FC">
        <w:rPr>
          <w:rFonts w:cstheme="minorHAnsi"/>
        </w:rPr>
        <w:t xml:space="preserve"> [B</w:t>
      </w:r>
      <w:r w:rsidRPr="006B43FC">
        <w:rPr>
          <w:rFonts w:cstheme="minorHAnsi"/>
          <w:color w:val="009900"/>
          <w:u w:val="single"/>
        </w:rPr>
        <w:t xml:space="preserve"> eṅkwe</w:t>
      </w:r>
      <w:r w:rsidRPr="006B43FC">
        <w:rPr>
          <w:rFonts w:cstheme="minorHAnsi"/>
        </w:rPr>
        <w:t>] adult male,</w:t>
      </w:r>
      <w:r w:rsidRPr="006B43FC">
        <w:rPr>
          <w:b/>
        </w:rPr>
        <w:t xml:space="preserve"> </w:t>
      </w:r>
      <w:r w:rsidRPr="00AD1499">
        <w:rPr>
          <w:b/>
        </w:rPr>
        <w:t>Belarusian</w:t>
      </w:r>
      <w:r>
        <w:t xml:space="preserve">, </w:t>
      </w:r>
      <w:r>
        <w:rPr>
          <w:rStyle w:val="shorttext"/>
          <w:lang w:val="be-BY"/>
        </w:rPr>
        <w:t xml:space="preserve">для дарослых, dlia </w:t>
      </w:r>
      <w:r>
        <w:rPr>
          <w:rStyle w:val="shorttext"/>
          <w:color w:val="CC6600"/>
          <w:u w:val="single"/>
          <w:lang w:val="be-BY"/>
        </w:rPr>
        <w:t>daroslych</w:t>
      </w:r>
      <w:r>
        <w:rPr>
          <w:rStyle w:val="shorttext"/>
          <w:lang w:val="be-BY"/>
        </w:rPr>
        <w:t>, adult</w:t>
      </w:r>
      <w:r>
        <w:rPr>
          <w:rStyle w:val="shorttext"/>
        </w:rPr>
        <w:t>,</w:t>
      </w:r>
      <w:r>
        <w:rPr>
          <w:rStyle w:val="shorttext"/>
          <w:lang w:val="be-BY"/>
        </w:rPr>
        <w:t xml:space="preserve"> </w:t>
      </w:r>
      <w:r w:rsidRPr="00C0581B">
        <w:rPr>
          <w:rStyle w:val="shorttext"/>
          <w:b/>
        </w:rPr>
        <w:t>Croatian</w:t>
      </w:r>
      <w:r>
        <w:rPr>
          <w:rStyle w:val="shorttext"/>
        </w:rPr>
        <w:t xml:space="preserve">, </w:t>
      </w:r>
      <w:r>
        <w:rPr>
          <w:rStyle w:val="shorttext"/>
          <w:color w:val="CC6600"/>
          <w:u w:val="single"/>
          <w:lang w:val="hr-HR"/>
        </w:rPr>
        <w:t>odrasla</w:t>
      </w:r>
      <w:r>
        <w:rPr>
          <w:rStyle w:val="shorttext"/>
          <w:lang w:val="hr-HR"/>
        </w:rPr>
        <w:t xml:space="preserve"> osoba, adult, </w:t>
      </w:r>
      <w:r w:rsidRPr="00C0581B">
        <w:rPr>
          <w:rStyle w:val="shorttext"/>
          <w:b/>
          <w:lang w:val="hr-HR"/>
        </w:rPr>
        <w:t>Polish</w:t>
      </w:r>
      <w:r>
        <w:rPr>
          <w:rStyle w:val="shorttext"/>
          <w:lang w:val="hr-HR"/>
        </w:rPr>
        <w:t xml:space="preserve">, </w:t>
      </w:r>
      <w:r>
        <w:rPr>
          <w:rStyle w:val="shorttext"/>
          <w:color w:val="CC6600"/>
          <w:u w:val="single"/>
          <w:lang w:val="pl-PL"/>
        </w:rPr>
        <w:t>dorosły</w:t>
      </w:r>
      <w:r>
        <w:t>, adult,</w:t>
      </w:r>
      <w:r w:rsidRPr="006B43FC">
        <w:rPr>
          <w:rFonts w:cstheme="minorHAnsi"/>
        </w:rPr>
        <w:t xml:space="preserve"> </w:t>
      </w:r>
      <w:r w:rsidRPr="006B43FC">
        <w:rPr>
          <w:rFonts w:cstheme="minorHAnsi"/>
          <w:b/>
        </w:rPr>
        <w:t>Latin</w:t>
      </w:r>
      <w:r w:rsidRPr="006B43FC">
        <w:rPr>
          <w:rFonts w:cstheme="minorHAnsi"/>
        </w:rPr>
        <w:t xml:space="preserve">, </w:t>
      </w:r>
      <w:r w:rsidRPr="006B43FC">
        <w:rPr>
          <w:rFonts w:cstheme="minorHAnsi"/>
          <w:color w:val="EE0000"/>
        </w:rPr>
        <w:t>pubes</w:t>
      </w:r>
      <w:r w:rsidRPr="006B43FC">
        <w:rPr>
          <w:rFonts w:cstheme="minorHAnsi"/>
        </w:rPr>
        <w:t xml:space="preserve"> and </w:t>
      </w:r>
      <w:r w:rsidRPr="006B43FC">
        <w:rPr>
          <w:rFonts w:cstheme="minorHAnsi"/>
          <w:color w:val="EE0000"/>
        </w:rPr>
        <w:t>puber-eris,</w:t>
      </w:r>
      <w:r w:rsidRPr="006B43FC">
        <w:rPr>
          <w:rFonts w:cstheme="minorHAnsi"/>
        </w:rPr>
        <w:t xml:space="preserve"> </w:t>
      </w:r>
      <w:r w:rsidRPr="006B43FC">
        <w:rPr>
          <w:rFonts w:cstheme="minorHAnsi"/>
          <w:color w:val="EE0000"/>
        </w:rPr>
        <w:t>puberes-um</w:t>
      </w:r>
      <w:r w:rsidRPr="006B43FC">
        <w:rPr>
          <w:rFonts w:cstheme="minorHAnsi"/>
        </w:rPr>
        <w:t xml:space="preserve">, the men, male adults,  </w:t>
      </w:r>
      <w:r w:rsidRPr="006B43FC">
        <w:rPr>
          <w:rFonts w:cstheme="minorHAnsi"/>
          <w:b/>
        </w:rPr>
        <w:t>English</w:t>
      </w:r>
      <w:r w:rsidRPr="006B43FC">
        <w:rPr>
          <w:rFonts w:cstheme="minorHAnsi"/>
        </w:rPr>
        <w:t xml:space="preserve">, </w:t>
      </w:r>
      <w:r w:rsidRPr="006B43FC">
        <w:rPr>
          <w:rFonts w:cstheme="minorHAnsi"/>
          <w:color w:val="EE0000"/>
        </w:rPr>
        <w:t>puberty</w:t>
      </w:r>
      <w:r w:rsidRPr="006B43FC">
        <w:rPr>
          <w:rFonts w:cstheme="minorHAnsi"/>
          <w:color w:val="000000"/>
        </w:rPr>
        <w:t>,</w:t>
      </w:r>
      <w:r w:rsidRPr="006B43FC">
        <w:rPr>
          <w:rFonts w:cstheme="minorHAnsi"/>
        </w:rPr>
        <w:t xml:space="preserve"> [&lt;Lat. </w:t>
      </w:r>
      <w:r w:rsidRPr="006B43FC">
        <w:rPr>
          <w:rFonts w:cstheme="minorHAnsi"/>
          <w:color w:val="FF0000"/>
        </w:rPr>
        <w:t>pubertas</w:t>
      </w:r>
      <w:r w:rsidRPr="006B43FC">
        <w:rPr>
          <w:rFonts w:cstheme="minorHAnsi"/>
        </w:rPr>
        <w:t>],</w:t>
      </w:r>
      <w:r w:rsidRPr="006B43FC">
        <w:rPr>
          <w:rFonts w:cstheme="minorHAnsi"/>
          <w:b/>
        </w:rPr>
        <w:t xml:space="preserve"> Etruscan</w:t>
      </w:r>
      <w:r w:rsidRPr="006B43FC">
        <w:rPr>
          <w:rFonts w:cstheme="minorHAnsi"/>
        </w:rPr>
        <w:t xml:space="preserve">, </w:t>
      </w:r>
      <w:r w:rsidRPr="006B43FC">
        <w:rPr>
          <w:rFonts w:cstheme="minorHAnsi"/>
          <w:color w:val="EE0000"/>
        </w:rPr>
        <w:t xml:space="preserve">pove, puve </w:t>
      </w:r>
      <w:r w:rsidRPr="006B43FC">
        <w:rPr>
          <w:rFonts w:cstheme="minorHAnsi"/>
          <w:color w:val="000000"/>
        </w:rPr>
        <w:t>(PV8E)</w:t>
      </w:r>
      <w:r w:rsidRPr="006B43FC">
        <w:rPr>
          <w:rFonts w:cstheme="minorHAnsi"/>
        </w:rPr>
        <w:t>,</w:t>
      </w:r>
      <w:r w:rsidRPr="006B43FC">
        <w:rPr>
          <w:rFonts w:cstheme="minorHAnsi"/>
          <w:color w:val="000000"/>
          <w:shd w:val="clear" w:color="auto" w:fill="FFFFFF"/>
        </w:rPr>
        <w:br/>
      </w:r>
    </w:p>
  </w:footnote>
  <w:footnote w:id="10">
    <w:p w:rsidR="007B148B" w:rsidRDefault="007B148B">
      <w:pPr>
        <w:pStyle w:val="FootnoteText"/>
      </w:pPr>
      <w:r>
        <w:rPr>
          <w:rStyle w:val="FootnoteReference"/>
        </w:rPr>
        <w:footnoteRef/>
      </w:r>
      <w:r>
        <w:t xml:space="preserve"> </w:t>
      </w:r>
      <w:r w:rsidRPr="005C1B91">
        <w:rPr>
          <w:rFonts w:cstheme="minorHAnsi"/>
          <w:b/>
        </w:rPr>
        <w:t>Hittite</w:t>
      </w:r>
      <w:r w:rsidRPr="005C1B91">
        <w:rPr>
          <w:rFonts w:cstheme="minorHAnsi"/>
        </w:rPr>
        <w:t xml:space="preserve">, </w:t>
      </w:r>
      <w:r w:rsidRPr="005C1B91">
        <w:rPr>
          <w:rStyle w:val="unicode"/>
          <w:rFonts w:cstheme="minorHAnsi"/>
          <w:b/>
          <w:bCs/>
          <w:color w:val="993399"/>
          <w:u w:val="single"/>
          <w:shd w:val="clear" w:color="auto" w:fill="FFFFFF"/>
        </w:rPr>
        <w:t>āppan</w:t>
      </w:r>
      <w:r w:rsidRPr="005C1B91">
        <w:rPr>
          <w:rStyle w:val="unicode"/>
          <w:rFonts w:cstheme="minorHAnsi"/>
          <w:shd w:val="clear" w:color="auto" w:fill="FFFFFF"/>
        </w:rPr>
        <w:t xml:space="preserve">, after, following, </w:t>
      </w:r>
      <w:r w:rsidRPr="005C1B91">
        <w:rPr>
          <w:rFonts w:cstheme="minorHAnsi"/>
          <w:b/>
          <w:bCs/>
          <w:color w:val="993399"/>
          <w:u w:val="single"/>
          <w:shd w:val="clear" w:color="auto" w:fill="FFFFFF"/>
        </w:rPr>
        <w:t>appan</w:t>
      </w:r>
      <w:r w:rsidRPr="005C1B91">
        <w:rPr>
          <w:rFonts w:cstheme="minorHAnsi"/>
          <w:shd w:val="clear" w:color="auto" w:fill="FFFFFF"/>
        </w:rPr>
        <w:t>, adv., after behind,</w:t>
      </w:r>
      <w:r w:rsidRPr="005C1B91">
        <w:rPr>
          <w:rStyle w:val="unicode"/>
          <w:rFonts w:cstheme="minorHAnsi"/>
          <w:b/>
          <w:bCs/>
          <w:shd w:val="clear" w:color="auto" w:fill="FFFFFF"/>
        </w:rPr>
        <w:t xml:space="preserve"> (EGIR-pa)</w:t>
      </w:r>
      <w:r w:rsidRPr="005C1B91">
        <w:rPr>
          <w:rStyle w:val="unicode"/>
          <w:rFonts w:cstheme="minorHAnsi"/>
          <w:shd w:val="clear" w:color="auto" w:fill="FFFFFF"/>
        </w:rPr>
        <w:t>,</w:t>
      </w:r>
      <w:r w:rsidRPr="005C1B91">
        <w:rPr>
          <w:rStyle w:val="unicode"/>
          <w:rFonts w:cstheme="minorHAnsi"/>
          <w:b/>
          <w:shd w:val="clear" w:color="auto" w:fill="FFFFFF"/>
        </w:rPr>
        <w:t xml:space="preserve"> </w:t>
      </w:r>
      <w:r w:rsidRPr="005C1B91">
        <w:rPr>
          <w:rStyle w:val="unicode"/>
          <w:rFonts w:cstheme="minorHAnsi"/>
          <w:b/>
          <w:bCs/>
          <w:color w:val="993399"/>
          <w:u w:val="single"/>
          <w:shd w:val="clear" w:color="auto" w:fill="FFFFFF"/>
        </w:rPr>
        <w:t>appa</w:t>
      </w:r>
      <w:r w:rsidRPr="005C1B91">
        <w:rPr>
          <w:rStyle w:val="unicode"/>
          <w:rFonts w:cstheme="minorHAnsi"/>
          <w:shd w:val="clear" w:color="auto" w:fill="FFFFFF"/>
        </w:rPr>
        <w:t>, after, back, again, behind, up to,</w:t>
      </w:r>
      <w:r w:rsidRPr="005C1B91">
        <w:rPr>
          <w:rFonts w:cstheme="minorHAnsi"/>
        </w:rPr>
        <w:t xml:space="preserve"> </w:t>
      </w:r>
      <w:r w:rsidRPr="005C1B91">
        <w:rPr>
          <w:rFonts w:cstheme="minorHAnsi"/>
          <w:b/>
          <w:bCs/>
          <w:color w:val="993399"/>
          <w:u w:val="single"/>
        </w:rPr>
        <w:t>appezziyan</w:t>
      </w:r>
      <w:r w:rsidRPr="005C1B91">
        <w:rPr>
          <w:rFonts w:cstheme="minorHAnsi"/>
          <w:color w:val="993399"/>
          <w:u w:val="single"/>
        </w:rPr>
        <w:t>,</w:t>
      </w:r>
      <w:r w:rsidRPr="005C1B91">
        <w:rPr>
          <w:rFonts w:cstheme="minorHAnsi"/>
        </w:rPr>
        <w:t xml:space="preserve"> adv., after, then, </w:t>
      </w:r>
      <w:r w:rsidRPr="005C1B91">
        <w:rPr>
          <w:rFonts w:cstheme="minorHAnsi"/>
          <w:b/>
        </w:rPr>
        <w:t>Lycian</w:t>
      </w:r>
      <w:r w:rsidRPr="005C1B91">
        <w:rPr>
          <w:rFonts w:cstheme="minorHAnsi"/>
        </w:rPr>
        <w:t xml:space="preserve">, </w:t>
      </w:r>
      <w:r w:rsidRPr="005C1B91">
        <w:rPr>
          <w:rFonts w:cstheme="minorHAnsi"/>
          <w:color w:val="993399"/>
          <w:u w:val="single"/>
        </w:rPr>
        <w:t>epñte</w:t>
      </w:r>
      <w:r w:rsidRPr="005C1B91">
        <w:rPr>
          <w:rFonts w:cstheme="minorHAnsi"/>
        </w:rPr>
        <w:t xml:space="preserve">, thereafter,  </w:t>
      </w:r>
      <w:r w:rsidRPr="005C1B91">
        <w:rPr>
          <w:rFonts w:cstheme="minorHAnsi"/>
          <w:color w:val="993399"/>
          <w:u w:val="single"/>
        </w:rPr>
        <w:t>epñ</w:t>
      </w:r>
      <w:r w:rsidRPr="005C1B91">
        <w:rPr>
          <w:rFonts w:cstheme="minorHAnsi"/>
        </w:rPr>
        <w:t xml:space="preserve">, afterwards, </w:t>
      </w:r>
      <w:r w:rsidRPr="005C1B91">
        <w:rPr>
          <w:rFonts w:cstheme="minorHAnsi"/>
          <w:b/>
        </w:rPr>
        <w:t>Mylian</w:t>
      </w:r>
      <w:r w:rsidRPr="005C1B91">
        <w:rPr>
          <w:rFonts w:cstheme="minorHAnsi"/>
        </w:rPr>
        <w:t xml:space="preserve">, </w:t>
      </w:r>
      <w:r w:rsidRPr="005C1B91">
        <w:rPr>
          <w:rFonts w:cstheme="minorHAnsi"/>
          <w:color w:val="993399"/>
          <w:u w:val="single"/>
        </w:rPr>
        <w:t>epñ</w:t>
      </w:r>
      <w:r w:rsidRPr="005C1B91">
        <w:rPr>
          <w:rFonts w:cstheme="minorHAnsi"/>
        </w:rPr>
        <w:t xml:space="preserve">, afterwards, </w:t>
      </w:r>
      <w:r w:rsidRPr="005C1B91">
        <w:rPr>
          <w:rFonts w:cstheme="minorHAnsi"/>
          <w:b/>
        </w:rPr>
        <w:t>Persian</w:t>
      </w:r>
      <w:r w:rsidRPr="005C1B91">
        <w:rPr>
          <w:rFonts w:cstheme="minorHAnsi"/>
        </w:rPr>
        <w:t xml:space="preserve">, dar </w:t>
      </w:r>
      <w:r w:rsidRPr="005C1B91">
        <w:rPr>
          <w:rFonts w:cstheme="minorHAnsi"/>
          <w:color w:val="993399"/>
          <w:u w:val="single"/>
        </w:rPr>
        <w:t>peye</w:t>
      </w:r>
      <w:r w:rsidRPr="005C1B91">
        <w:rPr>
          <w:rFonts w:cstheme="minorHAnsi"/>
        </w:rPr>
        <w:t xml:space="preserve">, </w:t>
      </w:r>
      <w:r w:rsidRPr="005C1B91">
        <w:rPr>
          <w:rStyle w:val="nobold"/>
          <w:rFonts w:cstheme="minorHAnsi"/>
        </w:rPr>
        <w:t>درپی,</w:t>
      </w:r>
      <w:r w:rsidRPr="005C1B91">
        <w:rPr>
          <w:rFonts w:cstheme="minorHAnsi"/>
        </w:rPr>
        <w:t xml:space="preserve">  adv.,after, </w:t>
      </w:r>
      <w:r w:rsidRPr="005C1B91">
        <w:rPr>
          <w:rFonts w:cstheme="minorHAnsi"/>
          <w:b/>
        </w:rPr>
        <w:t>Belarusian</w:t>
      </w:r>
      <w:r w:rsidRPr="005C1B91">
        <w:rPr>
          <w:rFonts w:cstheme="minorHAnsi"/>
        </w:rPr>
        <w:t xml:space="preserve">, </w:t>
      </w:r>
      <w:r w:rsidRPr="005C1B91">
        <w:rPr>
          <w:rStyle w:val="tlid-translation"/>
          <w:rFonts w:cstheme="minorHAnsi"/>
          <w:lang w:val="be-BY"/>
        </w:rPr>
        <w:t xml:space="preserve">потым, </w:t>
      </w:r>
      <w:r w:rsidRPr="005C1B91">
        <w:rPr>
          <w:rStyle w:val="tlid-translation"/>
          <w:rFonts w:cstheme="minorHAnsi"/>
          <w:color w:val="993399"/>
          <w:u w:val="single"/>
          <w:lang w:val="be-BY"/>
        </w:rPr>
        <w:t>potym</w:t>
      </w:r>
      <w:r w:rsidRPr="005C1B91">
        <w:rPr>
          <w:rStyle w:val="tlid-translation"/>
          <w:rFonts w:cstheme="minorHAnsi"/>
          <w:lang w:val="be-BY"/>
        </w:rPr>
        <w:t>, </w:t>
      </w:r>
      <w:r w:rsidRPr="005C1B91">
        <w:rPr>
          <w:rStyle w:val="tlid-translation"/>
          <w:rFonts w:cstheme="minorHAnsi"/>
        </w:rPr>
        <w:t xml:space="preserve">then, </w:t>
      </w:r>
      <w:r w:rsidRPr="005C1B91">
        <w:rPr>
          <w:rStyle w:val="tlid-translation"/>
          <w:rFonts w:cstheme="minorHAnsi"/>
          <w:b/>
        </w:rPr>
        <w:t>Croatian</w:t>
      </w:r>
      <w:r w:rsidRPr="005C1B91">
        <w:rPr>
          <w:rStyle w:val="tlid-translation"/>
          <w:rFonts w:cstheme="minorHAnsi"/>
        </w:rPr>
        <w:t xml:space="preserve">, </w:t>
      </w:r>
      <w:r w:rsidRPr="005C1B91">
        <w:rPr>
          <w:rStyle w:val="shorttext"/>
          <w:rFonts w:cstheme="minorHAnsi"/>
          <w:color w:val="993399"/>
          <w:u w:val="single"/>
          <w:lang w:val="hr-HR"/>
        </w:rPr>
        <w:t>po</w:t>
      </w:r>
      <w:r w:rsidRPr="005C1B91">
        <w:rPr>
          <w:rStyle w:val="shorttext"/>
          <w:rFonts w:cstheme="minorHAnsi"/>
          <w:lang w:val="hr-HR"/>
        </w:rPr>
        <w:t xml:space="preserve">, by, on, for, </w:t>
      </w:r>
      <w:r w:rsidRPr="005C1B91">
        <w:rPr>
          <w:rStyle w:val="shorttext"/>
          <w:rFonts w:cstheme="minorHAnsi"/>
          <w:b/>
          <w:lang w:val="hr-HR"/>
        </w:rPr>
        <w:t>Polish</w:t>
      </w:r>
      <w:r w:rsidRPr="005C1B91">
        <w:rPr>
          <w:rStyle w:val="shorttext"/>
          <w:rFonts w:cstheme="minorHAnsi"/>
          <w:lang w:val="hr-HR"/>
        </w:rPr>
        <w:t xml:space="preserve">, </w:t>
      </w:r>
      <w:r w:rsidRPr="005C1B91">
        <w:rPr>
          <w:rFonts w:cstheme="minorHAnsi"/>
          <w:color w:val="993399"/>
          <w:u w:val="single"/>
        </w:rPr>
        <w:t>po</w:t>
      </w:r>
      <w:r w:rsidRPr="005C1B91">
        <w:rPr>
          <w:rFonts w:cstheme="minorHAnsi"/>
        </w:rPr>
        <w:t xml:space="preserve">, </w:t>
      </w:r>
      <w:r w:rsidRPr="005C1B91">
        <w:rPr>
          <w:rFonts w:cstheme="minorHAnsi"/>
          <w:color w:val="993399"/>
          <w:u w:val="single"/>
        </w:rPr>
        <w:t>pozniej</w:t>
      </w:r>
      <w:r w:rsidRPr="005C1B91">
        <w:rPr>
          <w:rFonts w:cstheme="minorHAnsi"/>
        </w:rPr>
        <w:t xml:space="preserve">, after, </w:t>
      </w:r>
      <w:r w:rsidRPr="005C1B91">
        <w:rPr>
          <w:rFonts w:cstheme="minorHAnsi"/>
          <w:b/>
        </w:rPr>
        <w:t>Romanian</w:t>
      </w:r>
      <w:r w:rsidRPr="005C1B91">
        <w:rPr>
          <w:rFonts w:cstheme="minorHAnsi"/>
        </w:rPr>
        <w:t xml:space="preserve">, </w:t>
      </w:r>
      <w:r w:rsidRPr="005C1B91">
        <w:rPr>
          <w:rStyle w:val="shorttext"/>
          <w:rFonts w:cstheme="minorHAnsi"/>
          <w:color w:val="993399"/>
          <w:u w:val="single"/>
          <w:lang w:val="ro-RO"/>
        </w:rPr>
        <w:t>după</w:t>
      </w:r>
      <w:r w:rsidRPr="005C1B91">
        <w:rPr>
          <w:rStyle w:val="shorttext"/>
          <w:rFonts w:cstheme="minorHAnsi"/>
          <w:lang w:val="ro-RO"/>
        </w:rPr>
        <w:t>, after, </w:t>
      </w:r>
      <w:r w:rsidRPr="005C1B91">
        <w:rPr>
          <w:rFonts w:cstheme="minorHAnsi"/>
        </w:rPr>
        <w:t xml:space="preserve"> </w:t>
      </w:r>
      <w:r w:rsidRPr="005C1B91">
        <w:rPr>
          <w:rFonts w:cstheme="minorHAnsi"/>
          <w:color w:val="993399"/>
          <w:u w:val="single"/>
        </w:rPr>
        <w:t>APOI</w:t>
      </w:r>
      <w:r w:rsidRPr="005C1B91">
        <w:rPr>
          <w:rFonts w:cstheme="minorHAnsi"/>
        </w:rPr>
        <w:t xml:space="preserve">, afterwards, then; </w:t>
      </w:r>
      <w:r w:rsidRPr="005C1B91">
        <w:rPr>
          <w:rFonts w:cstheme="minorHAnsi"/>
          <w:color w:val="993399"/>
          <w:u w:val="single"/>
        </w:rPr>
        <w:t>inapoia</w:t>
      </w:r>
      <w:r w:rsidRPr="005C1B91">
        <w:rPr>
          <w:rFonts w:cstheme="minorHAnsi"/>
        </w:rPr>
        <w:t xml:space="preserve">, behind, </w:t>
      </w:r>
      <w:r w:rsidRPr="005C1B91">
        <w:rPr>
          <w:rFonts w:cstheme="minorHAnsi"/>
          <w:b/>
        </w:rPr>
        <w:t>Greek</w:t>
      </w:r>
      <w:r w:rsidRPr="005C1B91">
        <w:rPr>
          <w:rFonts w:cstheme="minorHAnsi"/>
        </w:rPr>
        <w:t xml:space="preserve">, </w:t>
      </w:r>
      <w:r w:rsidRPr="005C1B91">
        <w:rPr>
          <w:rStyle w:val="gt-baf-cell"/>
          <w:rFonts w:cstheme="minorHAnsi"/>
        </w:rPr>
        <w:t>έπειτα, </w:t>
      </w:r>
      <w:r w:rsidRPr="005C1B91">
        <w:rPr>
          <w:rFonts w:cstheme="minorHAnsi"/>
          <w:color w:val="993399"/>
          <w:u w:val="single"/>
        </w:rPr>
        <w:t>épeita</w:t>
      </w:r>
      <w:r w:rsidRPr="005C1B91">
        <w:rPr>
          <w:rFonts w:cstheme="minorHAnsi"/>
        </w:rPr>
        <w:t xml:space="preserve">, prep. next, then, </w:t>
      </w:r>
      <w:r w:rsidRPr="005C1B91">
        <w:rPr>
          <w:rFonts w:cstheme="minorHAnsi"/>
          <w:b/>
        </w:rPr>
        <w:t>Armenian</w:t>
      </w:r>
      <w:r w:rsidRPr="005C1B91">
        <w:rPr>
          <w:rFonts w:cstheme="minorHAnsi"/>
        </w:rPr>
        <w:t xml:space="preserve">, </w:t>
      </w:r>
      <w:r w:rsidRPr="005C1B91">
        <w:rPr>
          <w:rStyle w:val="tlid-translation"/>
          <w:rFonts w:cstheme="minorHAnsi"/>
          <w:lang w:val="hy-AM"/>
        </w:rPr>
        <w:t xml:space="preserve">ապա, </w:t>
      </w:r>
      <w:r w:rsidRPr="005C1B91">
        <w:rPr>
          <w:rStyle w:val="tlid-translation"/>
          <w:rFonts w:cstheme="minorHAnsi"/>
          <w:color w:val="993399"/>
          <w:u w:val="single"/>
          <w:lang w:val="hy-AM"/>
        </w:rPr>
        <w:t>apa</w:t>
      </w:r>
      <w:r w:rsidRPr="005C1B91">
        <w:rPr>
          <w:rStyle w:val="tlid-translation"/>
          <w:rFonts w:cstheme="minorHAnsi"/>
          <w:lang w:val="hy-AM"/>
        </w:rPr>
        <w:t>, then, there, afterwards</w:t>
      </w:r>
      <w:r w:rsidRPr="005C1B91">
        <w:rPr>
          <w:rStyle w:val="tlid-translation"/>
          <w:rFonts w:cstheme="minorHAnsi"/>
        </w:rPr>
        <w:t xml:space="preserve">, </w:t>
      </w:r>
      <w:r w:rsidRPr="005C1B91">
        <w:rPr>
          <w:rStyle w:val="tlid-translation"/>
          <w:rFonts w:cstheme="minorHAnsi"/>
          <w:b/>
        </w:rPr>
        <w:t>Italian</w:t>
      </w:r>
      <w:r w:rsidRPr="005C1B91">
        <w:rPr>
          <w:rStyle w:val="tlid-translation"/>
          <w:rFonts w:cstheme="minorHAnsi"/>
        </w:rPr>
        <w:t xml:space="preserve">, </w:t>
      </w:r>
      <w:r w:rsidRPr="005C1B91">
        <w:rPr>
          <w:rFonts w:cstheme="minorHAnsi"/>
          <w:color w:val="993399"/>
          <w:u w:val="single"/>
        </w:rPr>
        <w:t>poi</w:t>
      </w:r>
      <w:r w:rsidRPr="005C1B91">
        <w:rPr>
          <w:rFonts w:cstheme="minorHAnsi"/>
          <w:color w:val="000000"/>
        </w:rPr>
        <w:t xml:space="preserve">, then, later, after, </w:t>
      </w:r>
      <w:r w:rsidRPr="005C1B91">
        <w:rPr>
          <w:rStyle w:val="shorttext"/>
          <w:rFonts w:cstheme="minorHAnsi"/>
          <w:color w:val="993399"/>
          <w:u w:val="single"/>
          <w:lang w:val="it-IT"/>
        </w:rPr>
        <w:t>dopo</w:t>
      </w:r>
      <w:r w:rsidRPr="005C1B91">
        <w:rPr>
          <w:rStyle w:val="shorttext"/>
          <w:rFonts w:cstheme="minorHAnsi"/>
          <w:color w:val="000000"/>
          <w:lang w:val="it-IT"/>
        </w:rPr>
        <w:t xml:space="preserve">, after, then, next, </w:t>
      </w:r>
      <w:r w:rsidRPr="005C1B91">
        <w:rPr>
          <w:rStyle w:val="shorttext"/>
          <w:rFonts w:cstheme="minorHAnsi"/>
          <w:b/>
          <w:color w:val="000000"/>
          <w:lang w:val="it-IT"/>
        </w:rPr>
        <w:t>French</w:t>
      </w:r>
      <w:r w:rsidRPr="005C1B91">
        <w:rPr>
          <w:rStyle w:val="shorttext"/>
          <w:rFonts w:cstheme="minorHAnsi"/>
          <w:color w:val="000000"/>
          <w:lang w:val="it-IT"/>
        </w:rPr>
        <w:t xml:space="preserve">, </w:t>
      </w:r>
      <w:r w:rsidRPr="005C1B91">
        <w:rPr>
          <w:rFonts w:cstheme="minorHAnsi"/>
          <w:color w:val="993399"/>
          <w:u w:val="single"/>
        </w:rPr>
        <w:t>puis</w:t>
      </w:r>
      <w:r w:rsidRPr="005C1B91">
        <w:rPr>
          <w:rFonts w:cstheme="minorHAnsi"/>
          <w:color w:val="000000"/>
        </w:rPr>
        <w:t>, then, </w:t>
      </w:r>
      <w:r w:rsidRPr="005C1B91">
        <w:rPr>
          <w:rFonts w:cstheme="minorHAnsi"/>
          <w:b/>
          <w:color w:val="000000"/>
        </w:rPr>
        <w:t>Etruscan</w:t>
      </w:r>
      <w:r w:rsidRPr="005C1B91">
        <w:rPr>
          <w:rFonts w:cstheme="minorHAnsi"/>
          <w:color w:val="000000"/>
        </w:rPr>
        <w:t xml:space="preserve">, </w:t>
      </w:r>
      <w:r w:rsidRPr="005C1B91">
        <w:rPr>
          <w:rFonts w:cstheme="minorHAnsi"/>
          <w:color w:val="993399"/>
          <w:u w:val="single"/>
        </w:rPr>
        <w:t>puia</w:t>
      </w:r>
      <w:r w:rsidRPr="005C1B91">
        <w:rPr>
          <w:rFonts w:cstheme="minorHAnsi"/>
          <w:color w:val="000000"/>
        </w:rPr>
        <w:t xml:space="preserve"> (PFIA</w:t>
      </w:r>
      <w:r w:rsidRPr="005C1B91">
        <w:rPr>
          <w:rFonts w:cstheme="minorHAnsi"/>
        </w:rPr>
        <w:t xml:space="preserve">), </w:t>
      </w:r>
      <w:r w:rsidRPr="005C1B91">
        <w:rPr>
          <w:rFonts w:cstheme="minorHAnsi"/>
          <w:color w:val="993399"/>
          <w:u w:val="single"/>
        </w:rPr>
        <w:t>poia</w:t>
      </w:r>
      <w:r w:rsidRPr="005C1B91">
        <w:rPr>
          <w:rFonts w:cstheme="minorHAnsi"/>
          <w:color w:val="000000"/>
        </w:rPr>
        <w:t xml:space="preserve">, </w:t>
      </w:r>
      <w:r w:rsidRPr="005C1B91">
        <w:rPr>
          <w:rFonts w:cstheme="minorHAnsi"/>
          <w:color w:val="993399"/>
          <w:u w:val="single"/>
        </w:rPr>
        <w:t>puia</w:t>
      </w:r>
      <w:r w:rsidRPr="005C1B91">
        <w:rPr>
          <w:rFonts w:cstheme="minorHAnsi"/>
          <w:color w:val="000000"/>
        </w:rPr>
        <w:t xml:space="preserve"> (PVIA)</w:t>
      </w:r>
      <w:r w:rsidRPr="005C1B91">
        <w:rPr>
          <w:rFonts w:cstheme="minorHAnsi"/>
        </w:rPr>
        <w:t xml:space="preserve">, </w:t>
      </w:r>
      <w:r w:rsidRPr="005C1B91">
        <w:rPr>
          <w:rFonts w:cstheme="minorHAnsi"/>
          <w:b/>
        </w:rPr>
        <w:t>Gujarati</w:t>
      </w:r>
      <w:r w:rsidRPr="005C1B91">
        <w:rPr>
          <w:rFonts w:cstheme="minorHAnsi"/>
        </w:rPr>
        <w:t xml:space="preserve">, </w:t>
      </w:r>
      <w:r w:rsidRPr="005C1B91">
        <w:rPr>
          <w:rStyle w:val="tlid-translation"/>
          <w:rFonts w:ascii="Nirmala UI" w:hAnsi="Nirmala UI" w:cs="Nirmala UI" w:hint="cs"/>
          <w:cs/>
          <w:lang w:bidi="gu-IN"/>
        </w:rPr>
        <w:t>પછી</w:t>
      </w:r>
      <w:r w:rsidRPr="005C1B91">
        <w:rPr>
          <w:rStyle w:val="tlid-translation"/>
          <w:rFonts w:cstheme="minorHAnsi"/>
          <w:lang w:bidi="gu-IN"/>
        </w:rPr>
        <w:t>,</w:t>
      </w:r>
      <w:r w:rsidRPr="005C1B91">
        <w:rPr>
          <w:rStyle w:val="tlid-translation"/>
          <w:rFonts w:cstheme="minorHAnsi"/>
          <w:cs/>
          <w:lang w:bidi="gu-IN"/>
        </w:rPr>
        <w:t xml:space="preserve"> </w:t>
      </w:r>
      <w:r w:rsidRPr="005C1B91">
        <w:rPr>
          <w:rFonts w:cstheme="minorHAnsi"/>
          <w:color w:val="993399"/>
          <w:u w:val="single"/>
        </w:rPr>
        <w:t>Pachī</w:t>
      </w:r>
      <w:r w:rsidRPr="005C1B91">
        <w:rPr>
          <w:rFonts w:cstheme="minorHAnsi"/>
        </w:rPr>
        <w:t xml:space="preserve">, after, then, </w:t>
      </w:r>
      <w:r w:rsidRPr="005C1B91">
        <w:rPr>
          <w:rFonts w:cstheme="minorHAnsi"/>
          <w:b/>
        </w:rPr>
        <w:t>Sanskrit</w:t>
      </w:r>
      <w:r w:rsidRPr="005C1B91">
        <w:rPr>
          <w:rFonts w:cstheme="minorHAnsi"/>
        </w:rPr>
        <w:t xml:space="preserve">, </w:t>
      </w:r>
      <w:r w:rsidRPr="005C1B91">
        <w:rPr>
          <w:rStyle w:val="sdata"/>
          <w:rFonts w:cstheme="minorHAnsi"/>
          <w:color w:val="3333FF"/>
        </w:rPr>
        <w:t>paścāt</w:t>
      </w:r>
      <w:r w:rsidRPr="005C1B91">
        <w:rPr>
          <w:rStyle w:val="sdata"/>
          <w:rFonts w:cstheme="minorHAnsi"/>
        </w:rPr>
        <w:t xml:space="preserve">, after, soon, afterwards, then, </w:t>
      </w:r>
      <w:r w:rsidRPr="005C1B91">
        <w:rPr>
          <w:rStyle w:val="sdata"/>
          <w:rFonts w:cstheme="minorHAnsi"/>
          <w:b/>
        </w:rPr>
        <w:t>Persian</w:t>
      </w:r>
      <w:r w:rsidRPr="005C1B91">
        <w:rPr>
          <w:rStyle w:val="sdata"/>
          <w:rFonts w:cstheme="minorHAnsi"/>
        </w:rPr>
        <w:t xml:space="preserve">, </w:t>
      </w:r>
      <w:r w:rsidRPr="005C1B91">
        <w:rPr>
          <w:rFonts w:cstheme="minorHAnsi"/>
          <w:color w:val="0000EE"/>
        </w:rPr>
        <w:t>pas</w:t>
      </w:r>
      <w:r w:rsidRPr="005C1B91">
        <w:rPr>
          <w:rFonts w:cstheme="minorHAnsi"/>
        </w:rPr>
        <w:t xml:space="preserve"> az, </w:t>
      </w:r>
      <w:r w:rsidRPr="005C1B91">
        <w:rPr>
          <w:rStyle w:val="nobold"/>
          <w:rFonts w:cstheme="minorHAnsi"/>
        </w:rPr>
        <w:t>پس از,</w:t>
      </w:r>
      <w:r w:rsidRPr="005C1B91">
        <w:rPr>
          <w:rFonts w:cstheme="minorHAnsi"/>
        </w:rPr>
        <w:t xml:space="preserve"> adv., after, afterwards, subsequently, </w:t>
      </w:r>
      <w:r w:rsidRPr="005C1B91">
        <w:rPr>
          <w:rFonts w:cstheme="minorHAnsi"/>
          <w:b/>
        </w:rPr>
        <w:t>Belarusian</w:t>
      </w:r>
      <w:r w:rsidRPr="005C1B91">
        <w:rPr>
          <w:rFonts w:cstheme="minorHAnsi"/>
        </w:rPr>
        <w:t xml:space="preserve">, </w:t>
      </w:r>
      <w:r w:rsidRPr="005C1B91">
        <w:rPr>
          <w:rStyle w:val="shorttext"/>
          <w:rFonts w:cstheme="minorHAnsi"/>
          <w:lang w:val="be-BY"/>
        </w:rPr>
        <w:t xml:space="preserve">пасля, </w:t>
      </w:r>
      <w:r w:rsidRPr="005C1B91">
        <w:rPr>
          <w:rStyle w:val="shorttext"/>
          <w:rFonts w:cstheme="minorHAnsi"/>
          <w:color w:val="3333FF"/>
          <w:lang w:val="be-BY"/>
        </w:rPr>
        <w:t>paslia</w:t>
      </w:r>
      <w:r w:rsidRPr="005C1B91">
        <w:rPr>
          <w:rStyle w:val="shorttext"/>
          <w:rFonts w:cstheme="minorHAnsi"/>
          <w:lang w:val="be-BY"/>
        </w:rPr>
        <w:t>, after,</w:t>
      </w:r>
      <w:r w:rsidRPr="005C1B91">
        <w:rPr>
          <w:rStyle w:val="shorttext"/>
          <w:rFonts w:cstheme="minorHAnsi"/>
        </w:rPr>
        <w:t xml:space="preserve"> </w:t>
      </w:r>
      <w:r w:rsidRPr="005C1B91">
        <w:rPr>
          <w:rStyle w:val="shorttext"/>
          <w:rFonts w:cstheme="minorHAnsi"/>
          <w:b/>
        </w:rPr>
        <w:t>Albanian</w:t>
      </w:r>
      <w:r w:rsidRPr="005C1B91">
        <w:rPr>
          <w:rStyle w:val="shorttext"/>
          <w:rFonts w:cstheme="minorHAnsi"/>
        </w:rPr>
        <w:t xml:space="preserve">, </w:t>
      </w:r>
      <w:r w:rsidRPr="005C1B91">
        <w:rPr>
          <w:rFonts w:cstheme="minorHAnsi"/>
          <w:color w:val="0000EE"/>
        </w:rPr>
        <w:t>pas</w:t>
      </w:r>
      <w:r w:rsidRPr="005C1B91">
        <w:rPr>
          <w:rFonts w:cstheme="minorHAnsi"/>
        </w:rPr>
        <w:t xml:space="preserve">, after,  </w:t>
      </w:r>
      <w:r w:rsidRPr="005C1B91">
        <w:rPr>
          <w:rFonts w:cstheme="minorHAnsi"/>
          <w:color w:val="0000EE"/>
        </w:rPr>
        <w:t>pasi</w:t>
      </w:r>
      <w:r w:rsidRPr="005C1B91">
        <w:rPr>
          <w:rFonts w:cstheme="minorHAnsi"/>
        </w:rPr>
        <w:t xml:space="preserve">, conj. after, </w:t>
      </w:r>
      <w:r w:rsidRPr="005C1B91">
        <w:rPr>
          <w:rFonts w:cstheme="minorHAnsi"/>
          <w:b/>
        </w:rPr>
        <w:t>Tajik</w:t>
      </w:r>
      <w:r w:rsidRPr="005C1B91">
        <w:rPr>
          <w:rFonts w:cstheme="minorHAnsi"/>
        </w:rPr>
        <w:t xml:space="preserve">, </w:t>
      </w:r>
      <w:r w:rsidRPr="005C1B91">
        <w:rPr>
          <w:rStyle w:val="tlid-translation"/>
          <w:rFonts w:cstheme="minorHAnsi"/>
          <w:lang w:val="tg-Cyrl-TJ"/>
        </w:rPr>
        <w:t xml:space="preserve">пас аз,  </w:t>
      </w:r>
      <w:r w:rsidRPr="005C1B91">
        <w:rPr>
          <w:rFonts w:cstheme="minorHAnsi"/>
          <w:color w:val="3333FF"/>
        </w:rPr>
        <w:t>pas</w:t>
      </w:r>
      <w:r w:rsidRPr="005C1B91">
        <w:rPr>
          <w:rFonts w:cstheme="minorHAnsi"/>
        </w:rPr>
        <w:t xml:space="preserve"> az, after, </w:t>
      </w:r>
      <w:r w:rsidRPr="005C1B91">
        <w:rPr>
          <w:rFonts w:cstheme="minorHAnsi"/>
          <w:b/>
        </w:rPr>
        <w:t>Akkadian</w:t>
      </w:r>
      <w:r w:rsidRPr="005C1B91">
        <w:rPr>
          <w:rFonts w:cstheme="minorHAnsi"/>
        </w:rPr>
        <w:t xml:space="preserve">, </w:t>
      </w:r>
      <w:r w:rsidRPr="005C1B91">
        <w:rPr>
          <w:rFonts w:cstheme="minorHAnsi"/>
          <w:b/>
          <w:bCs/>
          <w:color w:val="CC6600"/>
          <w:u w:val="single"/>
        </w:rPr>
        <w:t>dāt</w:t>
      </w:r>
      <w:r w:rsidRPr="005C1B91">
        <w:rPr>
          <w:rFonts w:cstheme="minorHAnsi"/>
        </w:rPr>
        <w:t xml:space="preserve">, after,  behind, </w:t>
      </w:r>
      <w:r w:rsidRPr="005C1B91">
        <w:rPr>
          <w:rFonts w:cstheme="minorHAnsi"/>
          <w:b/>
          <w:bCs/>
          <w:color w:val="CC6600"/>
          <w:u w:val="single"/>
        </w:rPr>
        <w:t>dātu</w:t>
      </w:r>
      <w:r w:rsidRPr="005C1B91">
        <w:rPr>
          <w:rFonts w:cstheme="minorHAnsi"/>
        </w:rPr>
        <w:t xml:space="preserve">, afterwards, </w:t>
      </w:r>
      <w:r w:rsidRPr="005C1B91">
        <w:rPr>
          <w:rFonts w:cstheme="minorHAnsi"/>
          <w:b/>
        </w:rPr>
        <w:t>Belarusian</w:t>
      </w:r>
      <w:r w:rsidRPr="005C1B91">
        <w:rPr>
          <w:rFonts w:cstheme="minorHAnsi"/>
        </w:rPr>
        <w:t xml:space="preserve">, </w:t>
      </w:r>
      <w:r w:rsidRPr="005C1B91">
        <w:rPr>
          <w:rStyle w:val="tlid-translation"/>
          <w:rFonts w:cstheme="minorHAnsi"/>
          <w:lang w:val="be-BY"/>
        </w:rPr>
        <w:t xml:space="preserve">тады, </w:t>
      </w:r>
      <w:r w:rsidRPr="005C1B91">
        <w:rPr>
          <w:rStyle w:val="tlid-translation"/>
          <w:rFonts w:cstheme="minorHAnsi"/>
          <w:color w:val="CC6600"/>
          <w:u w:val="single"/>
          <w:lang w:val="be-BY"/>
        </w:rPr>
        <w:t>tady</w:t>
      </w:r>
      <w:r w:rsidRPr="005C1B91">
        <w:rPr>
          <w:rStyle w:val="tlid-translation"/>
          <w:rFonts w:cstheme="minorHAnsi"/>
          <w:lang w:val="be-BY"/>
        </w:rPr>
        <w:t>, then</w:t>
      </w:r>
      <w:r w:rsidRPr="005C1B91">
        <w:rPr>
          <w:rStyle w:val="tlid-translation"/>
          <w:rFonts w:cstheme="minorHAnsi"/>
        </w:rPr>
        <w:t xml:space="preserve">, </w:t>
      </w:r>
      <w:r w:rsidRPr="005C1B91">
        <w:rPr>
          <w:rStyle w:val="tlid-translation"/>
          <w:rFonts w:cstheme="minorHAnsi"/>
          <w:b/>
        </w:rPr>
        <w:t>Latvian</w:t>
      </w:r>
      <w:r w:rsidRPr="005C1B91">
        <w:rPr>
          <w:rStyle w:val="tlid-translation"/>
          <w:rFonts w:cstheme="minorHAnsi"/>
        </w:rPr>
        <w:t xml:space="preserve">, </w:t>
      </w:r>
      <w:r w:rsidRPr="005C1B91">
        <w:rPr>
          <w:rStyle w:val="shorttext"/>
          <w:rFonts w:cstheme="minorHAnsi"/>
          <w:color w:val="CC6600"/>
          <w:u w:val="single"/>
          <w:lang w:val="lv-LV"/>
        </w:rPr>
        <w:t>tad</w:t>
      </w:r>
      <w:r w:rsidRPr="005C1B91">
        <w:rPr>
          <w:rStyle w:val="shorttext"/>
          <w:rFonts w:cstheme="minorHAnsi"/>
          <w:lang w:val="lv-LV"/>
        </w:rPr>
        <w:t xml:space="preserve">, then, after, </w:t>
      </w:r>
      <w:r w:rsidRPr="005C1B91">
        <w:rPr>
          <w:rStyle w:val="shorttext"/>
          <w:rFonts w:cstheme="minorHAnsi"/>
          <w:b/>
          <w:lang w:val="lv-LV"/>
        </w:rPr>
        <w:t>Greek</w:t>
      </w:r>
      <w:r w:rsidRPr="005C1B91">
        <w:rPr>
          <w:rStyle w:val="shorttext"/>
          <w:rFonts w:cstheme="minorHAnsi"/>
          <w:lang w:val="lv-LV"/>
        </w:rPr>
        <w:t xml:space="preserve">, </w:t>
      </w:r>
      <w:r w:rsidRPr="005C1B91">
        <w:rPr>
          <w:rFonts w:cstheme="minorHAnsi"/>
        </w:rPr>
        <w:t xml:space="preserve">τότε, </w:t>
      </w:r>
      <w:r w:rsidRPr="005C1B91">
        <w:rPr>
          <w:rFonts w:cstheme="minorHAnsi"/>
          <w:color w:val="CC6600"/>
        </w:rPr>
        <w:t>tóte</w:t>
      </w:r>
      <w:r w:rsidRPr="005C1B91">
        <w:rPr>
          <w:rFonts w:cstheme="minorHAnsi"/>
        </w:rPr>
        <w:t>,  then,</w:t>
      </w:r>
      <w:r w:rsidRPr="005C1B91">
        <w:rPr>
          <w:rStyle w:val="shorttext"/>
          <w:rFonts w:cstheme="minorHAnsi"/>
          <w:lang w:val="lv-LV"/>
        </w:rPr>
        <w:t xml:space="preserve"> </w:t>
      </w:r>
      <w:r w:rsidRPr="005C1B91">
        <w:rPr>
          <w:rStyle w:val="tlid-translation"/>
          <w:rFonts w:cstheme="minorHAnsi"/>
        </w:rPr>
        <w:t xml:space="preserve"> </w:t>
      </w:r>
      <w:r w:rsidRPr="005C1B91">
        <w:rPr>
          <w:rStyle w:val="tlid-translation"/>
          <w:rFonts w:cstheme="minorHAnsi"/>
          <w:b/>
        </w:rPr>
        <w:t>Basque</w:t>
      </w:r>
      <w:r w:rsidRPr="005C1B91">
        <w:rPr>
          <w:rStyle w:val="tlid-translation"/>
          <w:rFonts w:cstheme="minorHAnsi"/>
        </w:rPr>
        <w:t xml:space="preserve">, </w:t>
      </w:r>
      <w:r w:rsidRPr="005C1B91">
        <w:rPr>
          <w:rFonts w:cstheme="minorHAnsi"/>
          <w:color w:val="009900"/>
          <w:u w:val="single"/>
        </w:rPr>
        <w:t>andoren</w:t>
      </w:r>
      <w:r w:rsidRPr="005C1B91">
        <w:rPr>
          <w:rFonts w:cstheme="minorHAnsi"/>
        </w:rPr>
        <w:t xml:space="preserve">, after, </w:t>
      </w:r>
      <w:r w:rsidRPr="005C1B91">
        <w:rPr>
          <w:rFonts w:cstheme="minorHAnsi"/>
          <w:b/>
        </w:rPr>
        <w:t>Tocharian</w:t>
      </w:r>
      <w:r w:rsidRPr="005C1B91">
        <w:rPr>
          <w:rFonts w:cstheme="minorHAnsi"/>
        </w:rPr>
        <w:t xml:space="preserve">, </w:t>
      </w:r>
      <w:r w:rsidRPr="005C1B91">
        <w:rPr>
          <w:rFonts w:cstheme="minorHAnsi"/>
          <w:color w:val="009900"/>
          <w:u w:val="single"/>
        </w:rPr>
        <w:t>antuṣ</w:t>
      </w:r>
      <w:r w:rsidRPr="005C1B91">
        <w:rPr>
          <w:rFonts w:cstheme="minorHAnsi"/>
        </w:rPr>
        <w:t xml:space="preserve">, thereupon, afterwards, </w:t>
      </w:r>
      <w:r w:rsidRPr="005C1B91">
        <w:rPr>
          <w:rFonts w:cstheme="minorHAnsi"/>
          <w:b/>
        </w:rPr>
        <w:t>Latin</w:t>
      </w:r>
      <w:r w:rsidRPr="005C1B91">
        <w:rPr>
          <w:rFonts w:cstheme="minorHAnsi"/>
        </w:rPr>
        <w:t xml:space="preserve">, </w:t>
      </w:r>
      <w:r w:rsidRPr="005C1B91">
        <w:rPr>
          <w:rFonts w:cstheme="minorHAnsi"/>
          <w:color w:val="FF0000"/>
        </w:rPr>
        <w:t>deinde</w:t>
      </w:r>
      <w:r w:rsidRPr="005C1B91">
        <w:rPr>
          <w:rFonts w:cstheme="minorHAnsi"/>
        </w:rPr>
        <w:t>,</w:t>
      </w:r>
      <w:r w:rsidRPr="005C1B91">
        <w:rPr>
          <w:rFonts w:cstheme="minorHAnsi"/>
          <w:color w:val="FF0000"/>
        </w:rPr>
        <w:t xml:space="preserve"> dein</w:t>
      </w:r>
      <w:r w:rsidRPr="005C1B91">
        <w:rPr>
          <w:rFonts w:cstheme="minorHAnsi"/>
        </w:rPr>
        <w:t xml:space="preserve">, from there, then, next,  therafter, </w:t>
      </w:r>
      <w:r w:rsidRPr="005C1B91">
        <w:rPr>
          <w:rFonts w:cstheme="minorHAnsi"/>
          <w:color w:val="FF0000"/>
        </w:rPr>
        <w:t>dienceps</w:t>
      </w:r>
      <w:r w:rsidRPr="005C1B91">
        <w:rPr>
          <w:rFonts w:cstheme="minorHAnsi"/>
        </w:rPr>
        <w:t xml:space="preserve">, successively, in order, </w:t>
      </w:r>
      <w:r w:rsidRPr="005C1B91">
        <w:rPr>
          <w:rFonts w:cstheme="minorHAnsi"/>
          <w:b/>
        </w:rPr>
        <w:t>Scots-Gaelic</w:t>
      </w:r>
      <w:r w:rsidRPr="005C1B91">
        <w:rPr>
          <w:rFonts w:cstheme="minorHAnsi"/>
        </w:rPr>
        <w:t>,</w:t>
      </w:r>
      <w:r w:rsidRPr="005C1B91">
        <w:rPr>
          <w:rStyle w:val="Heading1Char"/>
          <w:rFonts w:asciiTheme="minorHAnsi" w:eastAsiaTheme="minorHAnsi" w:hAnsiTheme="minorHAnsi" w:cstheme="minorHAnsi"/>
          <w:sz w:val="20"/>
          <w:szCs w:val="20"/>
          <w:lang w:val="gd-GB"/>
        </w:rPr>
        <w:t xml:space="preserve"> </w:t>
      </w:r>
      <w:r w:rsidRPr="005C1B91">
        <w:rPr>
          <w:rStyle w:val="shorttext"/>
          <w:rFonts w:cstheme="minorHAnsi"/>
          <w:lang w:val="gd-GB"/>
        </w:rPr>
        <w:t>às</w:t>
      </w:r>
      <w:r w:rsidRPr="005C1B91">
        <w:rPr>
          <w:rStyle w:val="shorttext"/>
          <w:rFonts w:cstheme="minorHAnsi"/>
          <w:color w:val="FF0000"/>
          <w:lang w:val="gd-GB"/>
        </w:rPr>
        <w:t xml:space="preserve"> deidh</w:t>
      </w:r>
      <w:r w:rsidRPr="005C1B91">
        <w:rPr>
          <w:rStyle w:val="shorttext"/>
          <w:rFonts w:cstheme="minorHAnsi"/>
          <w:lang w:val="gd-GB"/>
        </w:rPr>
        <w:t xml:space="preserve"> sin, after</w:t>
      </w:r>
      <w:r w:rsidRPr="005C1B91">
        <w:rPr>
          <w:rStyle w:val="shorttext"/>
          <w:rFonts w:cstheme="minorHAnsi"/>
        </w:rPr>
        <w:t xml:space="preserve">, </w:t>
      </w:r>
      <w:r w:rsidRPr="005C1B91">
        <w:rPr>
          <w:rStyle w:val="shorttext"/>
          <w:rFonts w:cstheme="minorHAnsi"/>
          <w:b/>
        </w:rPr>
        <w:t>English</w:t>
      </w:r>
      <w:r w:rsidRPr="005C1B91">
        <w:rPr>
          <w:rStyle w:val="shorttext"/>
          <w:rFonts w:cstheme="minorHAnsi"/>
        </w:rPr>
        <w:t xml:space="preserve">, </w:t>
      </w:r>
      <w:r w:rsidRPr="005C1B91">
        <w:rPr>
          <w:rFonts w:cstheme="minorHAnsi"/>
          <w:color w:val="EE0000"/>
        </w:rPr>
        <w:t xml:space="preserve">then </w:t>
      </w:r>
      <w:r w:rsidRPr="005C1B91">
        <w:rPr>
          <w:rFonts w:cstheme="minorHAnsi"/>
        </w:rPr>
        <w:t xml:space="preserve">[OE, </w:t>
      </w:r>
      <w:r w:rsidRPr="005C1B91">
        <w:rPr>
          <w:rFonts w:cstheme="minorHAnsi"/>
          <w:color w:val="EE0000"/>
        </w:rPr>
        <w:t>thenn</w:t>
      </w:r>
      <w:r w:rsidRPr="005C1B91">
        <w:rPr>
          <w:rFonts w:cstheme="minorHAnsi"/>
        </w:rPr>
        <w:t xml:space="preserve">], </w:t>
      </w:r>
      <w:r w:rsidRPr="005C1B91">
        <w:rPr>
          <w:rFonts w:cstheme="minorHAnsi"/>
          <w:b/>
        </w:rPr>
        <w:t>Greek</w:t>
      </w:r>
      <w:r w:rsidRPr="005C1B91">
        <w:rPr>
          <w:rFonts w:cstheme="minorHAnsi"/>
        </w:rPr>
        <w:t xml:space="preserve">, </w:t>
      </w:r>
      <w:r w:rsidRPr="005C1B91">
        <w:rPr>
          <w:rStyle w:val="shorttext"/>
          <w:rFonts w:cstheme="minorHAnsi"/>
          <w:lang w:val="el-GR"/>
        </w:rPr>
        <w:t xml:space="preserve">Αφού, </w:t>
      </w:r>
      <w:r w:rsidRPr="005C1B91">
        <w:rPr>
          <w:rStyle w:val="shorttext"/>
          <w:rFonts w:cstheme="minorHAnsi"/>
          <w:color w:val="009900"/>
          <w:u w:val="single"/>
          <w:lang w:val="el-GR"/>
        </w:rPr>
        <w:t>afoú</w:t>
      </w:r>
      <w:r w:rsidRPr="005C1B91">
        <w:rPr>
          <w:rStyle w:val="shorttext"/>
          <w:rFonts w:cstheme="minorHAnsi"/>
          <w:lang w:val="el-GR"/>
        </w:rPr>
        <w:t>, after, for as much as,</w:t>
      </w:r>
      <w:r w:rsidRPr="005C1B91">
        <w:rPr>
          <w:rStyle w:val="shorttext"/>
          <w:rFonts w:cstheme="minorHAnsi"/>
        </w:rPr>
        <w:t xml:space="preserve"> </w:t>
      </w:r>
      <w:r w:rsidRPr="005C1B91">
        <w:rPr>
          <w:rStyle w:val="shorttext"/>
          <w:rFonts w:cstheme="minorHAnsi"/>
          <w:b/>
        </w:rPr>
        <w:t>English</w:t>
      </w:r>
      <w:r w:rsidRPr="005C1B91">
        <w:rPr>
          <w:rStyle w:val="shorttext"/>
          <w:rFonts w:cstheme="minorHAnsi"/>
        </w:rPr>
        <w:t xml:space="preserve">, </w:t>
      </w:r>
      <w:r w:rsidRPr="005C1B91">
        <w:rPr>
          <w:rFonts w:cstheme="minorHAnsi"/>
          <w:color w:val="007700"/>
          <w:u w:val="single"/>
        </w:rPr>
        <w:t>after</w:t>
      </w:r>
      <w:r w:rsidRPr="005C1B91">
        <w:rPr>
          <w:rFonts w:cstheme="minorHAnsi"/>
        </w:rPr>
        <w:t xml:space="preserve"> [&lt;OE </w:t>
      </w:r>
      <w:r w:rsidRPr="005C1B91">
        <w:rPr>
          <w:rFonts w:cstheme="minorHAnsi"/>
          <w:color w:val="007700"/>
          <w:u w:val="single"/>
        </w:rPr>
        <w:t>aefter</w:t>
      </w:r>
      <w:r w:rsidRPr="005C1B91">
        <w:rPr>
          <w:rFonts w:cstheme="minorHAnsi"/>
        </w:rPr>
        <w:t xml:space="preserve">], </w:t>
      </w:r>
      <w:r w:rsidRPr="005C1B91">
        <w:rPr>
          <w:rFonts w:cstheme="minorHAnsi"/>
          <w:b/>
        </w:rPr>
        <w:t>Persian</w:t>
      </w:r>
      <w:r w:rsidRPr="005C1B91">
        <w:rPr>
          <w:rFonts w:cstheme="minorHAnsi"/>
        </w:rPr>
        <w:t xml:space="preserve">, </w:t>
      </w:r>
      <w:r w:rsidRPr="005C1B91">
        <w:rPr>
          <w:rFonts w:cstheme="minorHAnsi"/>
          <w:color w:val="CC6600"/>
          <w:u w:val="single"/>
        </w:rPr>
        <w:t>dar</w:t>
      </w:r>
      <w:r w:rsidRPr="005C1B91">
        <w:rPr>
          <w:rFonts w:cstheme="minorHAnsi"/>
        </w:rPr>
        <w:t xml:space="preserve"> </w:t>
      </w:r>
      <w:r w:rsidRPr="005C1B91">
        <w:rPr>
          <w:rFonts w:cstheme="minorHAnsi"/>
          <w:color w:val="993399"/>
          <w:u w:val="single"/>
        </w:rPr>
        <w:t>peye</w:t>
      </w:r>
      <w:r w:rsidRPr="005C1B91">
        <w:rPr>
          <w:rFonts w:cstheme="minorHAnsi"/>
        </w:rPr>
        <w:t xml:space="preserve">, </w:t>
      </w:r>
      <w:r w:rsidRPr="005C1B91">
        <w:rPr>
          <w:rStyle w:val="nobold"/>
          <w:rFonts w:cstheme="minorHAnsi"/>
        </w:rPr>
        <w:t>درپی,</w:t>
      </w:r>
      <w:r w:rsidRPr="005C1B91">
        <w:rPr>
          <w:rFonts w:cstheme="minorHAnsi"/>
        </w:rPr>
        <w:t xml:space="preserve">  adv.,after, </w:t>
      </w:r>
      <w:r w:rsidRPr="005C1B91">
        <w:rPr>
          <w:rFonts w:cstheme="minorHAnsi"/>
          <w:color w:val="CC6600"/>
          <w:u w:val="single"/>
        </w:rPr>
        <w:t>dar</w:t>
      </w:r>
      <w:r w:rsidRPr="005C1B91">
        <w:rPr>
          <w:rFonts w:cstheme="minorHAnsi"/>
        </w:rPr>
        <w:t xml:space="preserve"> sadd, </w:t>
      </w:r>
      <w:r w:rsidRPr="005C1B91">
        <w:rPr>
          <w:rStyle w:val="nobold"/>
          <w:rFonts w:cstheme="minorHAnsi"/>
        </w:rPr>
        <w:t>در صدد,</w:t>
      </w:r>
      <w:r w:rsidRPr="005C1B91">
        <w:rPr>
          <w:rFonts w:cstheme="minorHAnsi"/>
        </w:rPr>
        <w:t xml:space="preserve"> adv., after, subsequently, later, afterwards, </w:t>
      </w:r>
      <w:r w:rsidRPr="005C1B91">
        <w:rPr>
          <w:rFonts w:cstheme="minorHAnsi"/>
          <w:b/>
        </w:rPr>
        <w:t>Mongolian</w:t>
      </w:r>
      <w:r w:rsidRPr="005C1B91">
        <w:rPr>
          <w:rFonts w:cstheme="minorHAnsi"/>
        </w:rPr>
        <w:t xml:space="preserve">, дараа, </w:t>
      </w:r>
      <w:r w:rsidRPr="005C1B91">
        <w:rPr>
          <w:rFonts w:cstheme="minorHAnsi"/>
          <w:color w:val="CC6600"/>
          <w:u w:val="single"/>
        </w:rPr>
        <w:t>daraa</w:t>
      </w:r>
      <w:r w:rsidRPr="005C1B91">
        <w:rPr>
          <w:rFonts w:cstheme="minorHAnsi"/>
        </w:rPr>
        <w:t xml:space="preserve">, after, </w:t>
      </w:r>
      <w:r w:rsidRPr="005C1B91">
        <w:rPr>
          <w:rStyle w:val="tlid-translation"/>
          <w:rFonts w:cstheme="minorHAnsi"/>
          <w:lang w:val="mn-MN"/>
        </w:rPr>
        <w:t xml:space="preserve">дараа нь, </w:t>
      </w:r>
      <w:r w:rsidRPr="005C1B91">
        <w:rPr>
          <w:rStyle w:val="tlid-translation"/>
          <w:rFonts w:cstheme="minorHAnsi"/>
          <w:color w:val="CC6600"/>
          <w:u w:val="single"/>
          <w:lang w:val="mn-MN"/>
        </w:rPr>
        <w:t>daraa ni,</w:t>
      </w:r>
      <w:r w:rsidRPr="005C1B91">
        <w:rPr>
          <w:rStyle w:val="tlid-translation"/>
          <w:rFonts w:cstheme="minorHAnsi"/>
          <w:lang w:val="mn-MN"/>
        </w:rPr>
        <w:t xml:space="preserve"> </w:t>
      </w:r>
      <w:r w:rsidRPr="005C1B91">
        <w:rPr>
          <w:rFonts w:cstheme="minorHAnsi"/>
        </w:rPr>
        <w:t>after, then,  </w:t>
      </w:r>
      <w:r w:rsidRPr="005C1B91">
        <w:rPr>
          <w:rFonts w:cstheme="minorHAnsi"/>
          <w:b/>
        </w:rPr>
        <w:t>Turkish</w:t>
      </w:r>
      <w:r w:rsidRPr="005C1B91">
        <w:rPr>
          <w:rFonts w:cstheme="minorHAnsi"/>
        </w:rPr>
        <w:t xml:space="preserve">, </w:t>
      </w:r>
      <w:r w:rsidRPr="005C1B91">
        <w:rPr>
          <w:rStyle w:val="tlid-translation"/>
          <w:rFonts w:cstheme="minorHAnsi"/>
          <w:color w:val="993399"/>
          <w:u w:val="single"/>
          <w:lang w:val="tr-TR"/>
        </w:rPr>
        <w:t>sonra</w:t>
      </w:r>
      <w:r w:rsidRPr="005C1B91">
        <w:rPr>
          <w:rStyle w:val="tlid-translation"/>
          <w:rFonts w:cstheme="minorHAnsi"/>
          <w:lang w:val="tr-TR"/>
        </w:rPr>
        <w:t xml:space="preserve">, then, after, </w:t>
      </w:r>
      <w:r w:rsidRPr="005C1B91">
        <w:rPr>
          <w:rStyle w:val="tlid-translation"/>
          <w:rFonts w:cstheme="minorHAnsi"/>
          <w:b/>
          <w:lang w:val="tr-TR"/>
        </w:rPr>
        <w:t>Uzbek</w:t>
      </w:r>
      <w:r w:rsidRPr="005C1B91">
        <w:rPr>
          <w:rStyle w:val="tlid-translation"/>
          <w:rFonts w:cstheme="minorHAnsi"/>
          <w:lang w:val="tr-TR"/>
        </w:rPr>
        <w:t xml:space="preserve">, </w:t>
      </w:r>
      <w:r w:rsidRPr="005C1B91">
        <w:rPr>
          <w:rStyle w:val="gt-baf-cell"/>
          <w:rFonts w:cstheme="minorHAnsi"/>
          <w:color w:val="993399"/>
          <w:u w:val="single"/>
        </w:rPr>
        <w:t>so'ng</w:t>
      </w:r>
      <w:r w:rsidRPr="005C1B91">
        <w:rPr>
          <w:rStyle w:val="gt-baf-cell"/>
          <w:rFonts w:cstheme="minorHAnsi"/>
        </w:rPr>
        <w:t>, adj., adv., after, then, </w:t>
      </w:r>
      <w:r w:rsidRPr="005C1B91">
        <w:rPr>
          <w:rStyle w:val="gt-baf-cell"/>
          <w:rFonts w:cstheme="minorHAnsi"/>
          <w:b/>
        </w:rPr>
        <w:t>Kyrgyz</w:t>
      </w:r>
      <w:r w:rsidRPr="005C1B91">
        <w:rPr>
          <w:rStyle w:val="gt-baf-cell"/>
          <w:rFonts w:cstheme="minorHAnsi"/>
        </w:rPr>
        <w:t xml:space="preserve">, </w:t>
      </w:r>
      <w:r w:rsidRPr="005C1B91">
        <w:rPr>
          <w:rStyle w:val="tlid-translation"/>
          <w:rFonts w:cstheme="minorHAnsi"/>
          <w:lang w:val="ky-KG"/>
        </w:rPr>
        <w:t xml:space="preserve">ошондо, </w:t>
      </w:r>
      <w:r w:rsidRPr="005C1B91">
        <w:rPr>
          <w:rStyle w:val="tlid-translation"/>
          <w:rFonts w:cstheme="minorHAnsi"/>
          <w:color w:val="993399"/>
          <w:u w:val="single"/>
          <w:lang w:val="ky-KG"/>
        </w:rPr>
        <w:t>oşondo</w:t>
      </w:r>
      <w:r w:rsidRPr="005C1B91">
        <w:rPr>
          <w:rStyle w:val="tlid-translation"/>
          <w:rFonts w:cstheme="minorHAnsi"/>
          <w:lang w:val="ky-KG"/>
        </w:rPr>
        <w:t>, then</w:t>
      </w:r>
      <w:r w:rsidRPr="005C1B91">
        <w:rPr>
          <w:rStyle w:val="tlid-translation"/>
          <w:rFonts w:cstheme="minorHAnsi"/>
        </w:rPr>
        <w:t xml:space="preserve">, </w:t>
      </w:r>
      <w:r w:rsidRPr="005C1B91">
        <w:rPr>
          <w:rStyle w:val="tlid-translation"/>
          <w:rFonts w:cstheme="minorHAnsi"/>
          <w:b/>
        </w:rPr>
        <w:t>Uzbek</w:t>
      </w:r>
      <w:r w:rsidRPr="005C1B91">
        <w:rPr>
          <w:rStyle w:val="tlid-translation"/>
          <w:rFonts w:cstheme="minorHAnsi"/>
        </w:rPr>
        <w:t xml:space="preserve">, </w:t>
      </w:r>
      <w:r w:rsidRPr="005C1B91">
        <w:rPr>
          <w:rStyle w:val="tlid-translation"/>
          <w:rFonts w:cstheme="minorHAnsi"/>
          <w:color w:val="CC6600"/>
          <w:u w:val="single"/>
          <w:lang w:val="uz-Latn-UZ"/>
        </w:rPr>
        <w:t>keyin</w:t>
      </w:r>
      <w:r w:rsidRPr="005C1B91">
        <w:rPr>
          <w:rStyle w:val="tlid-translation"/>
          <w:rFonts w:cstheme="minorHAnsi"/>
          <w:lang w:val="uz-Latn-UZ"/>
        </w:rPr>
        <w:t xml:space="preserve">, adv., after, then, </w:t>
      </w:r>
      <w:r w:rsidRPr="005C1B91">
        <w:rPr>
          <w:rStyle w:val="tlid-translation"/>
          <w:rFonts w:cstheme="minorHAnsi"/>
          <w:b/>
          <w:lang w:val="uz-Latn-UZ"/>
        </w:rPr>
        <w:t>Kyrgyz</w:t>
      </w:r>
      <w:r w:rsidRPr="005C1B91">
        <w:rPr>
          <w:rStyle w:val="tlid-translation"/>
          <w:rFonts w:cstheme="minorHAnsi"/>
          <w:lang w:val="uz-Latn-UZ"/>
        </w:rPr>
        <w:t xml:space="preserve">, </w:t>
      </w:r>
      <w:r w:rsidRPr="005C1B91">
        <w:rPr>
          <w:rStyle w:val="tlid-translation"/>
          <w:rFonts w:cstheme="minorHAnsi"/>
          <w:lang w:val="ky-KG"/>
        </w:rPr>
        <w:t xml:space="preserve">кийин, </w:t>
      </w:r>
      <w:r w:rsidRPr="005C1B91">
        <w:rPr>
          <w:rStyle w:val="tlid-translation"/>
          <w:rFonts w:cstheme="minorHAnsi"/>
          <w:color w:val="CC6600"/>
          <w:u w:val="single"/>
          <w:lang w:val="ky-KG"/>
        </w:rPr>
        <w:t>kiyin</w:t>
      </w:r>
      <w:r w:rsidRPr="005C1B91">
        <w:rPr>
          <w:rStyle w:val="tlid-translation"/>
          <w:rFonts w:cstheme="minorHAnsi"/>
          <w:lang w:val="ky-KG"/>
        </w:rPr>
        <w:t>, after</w:t>
      </w:r>
      <w:r w:rsidRPr="005C1B91">
        <w:rPr>
          <w:rStyle w:val="tlid-translation"/>
          <w:rFonts w:cstheme="minorHAnsi"/>
        </w:rPr>
        <w:t>,</w:t>
      </w:r>
      <w:r w:rsidRPr="005C1B91">
        <w:rPr>
          <w:rStyle w:val="tlid-translation"/>
          <w:rFonts w:cstheme="minorHAnsi"/>
          <w:b/>
        </w:rPr>
        <w:t xml:space="preserve"> Persian</w:t>
      </w:r>
      <w:r w:rsidRPr="005C1B91">
        <w:rPr>
          <w:rStyle w:val="tlid-translation"/>
          <w:rFonts w:cstheme="minorHAnsi"/>
        </w:rPr>
        <w:t xml:space="preserve">, </w:t>
      </w:r>
      <w:r w:rsidRPr="005C1B91">
        <w:rPr>
          <w:rFonts w:cstheme="minorHAnsi"/>
          <w:color w:val="009900"/>
          <w:u w:val="single"/>
        </w:rPr>
        <w:t>baad</w:t>
      </w:r>
      <w:r w:rsidRPr="005C1B91">
        <w:rPr>
          <w:rFonts w:cstheme="minorHAnsi"/>
          <w:color w:val="000000"/>
        </w:rPr>
        <w:t xml:space="preserve"> az,  بعد از , after, since, </w:t>
      </w:r>
      <w:r w:rsidRPr="005C1B91">
        <w:rPr>
          <w:rFonts w:cstheme="minorHAnsi"/>
          <w:b/>
          <w:color w:val="000000"/>
        </w:rPr>
        <w:t>Tajik</w:t>
      </w:r>
      <w:r w:rsidRPr="005C1B91">
        <w:rPr>
          <w:rFonts w:cstheme="minorHAnsi"/>
          <w:color w:val="000000"/>
        </w:rPr>
        <w:t xml:space="preserve">, </w:t>
      </w:r>
      <w:r w:rsidRPr="005C1B91">
        <w:rPr>
          <w:rStyle w:val="tlid-translation"/>
          <w:rFonts w:cstheme="minorHAnsi"/>
          <w:lang w:val="tg-Cyrl-TJ"/>
        </w:rPr>
        <w:t>баъд</w:t>
      </w:r>
      <w:r w:rsidRPr="005C1B91">
        <w:rPr>
          <w:rFonts w:cstheme="minorHAnsi"/>
        </w:rPr>
        <w:t xml:space="preserve">, </w:t>
      </w:r>
      <w:r w:rsidRPr="005C1B91">
        <w:rPr>
          <w:rStyle w:val="tlid-translation"/>
          <w:rFonts w:cstheme="minorHAnsi"/>
          <w:color w:val="009900"/>
          <w:u w:val="single"/>
          <w:lang w:val="tg-Cyrl-TJ"/>
        </w:rPr>
        <w:t>ʙa'd</w:t>
      </w:r>
      <w:r w:rsidRPr="005C1B91">
        <w:rPr>
          <w:rStyle w:val="tlid-translation"/>
          <w:rFonts w:cstheme="minorHAnsi"/>
          <w:lang w:val="tg-Cyrl-TJ"/>
        </w:rPr>
        <w:t>, then, afterwards</w:t>
      </w:r>
      <w:r w:rsidRPr="005C1B91">
        <w:rPr>
          <w:rStyle w:val="tlid-translation"/>
          <w:rFonts w:cstheme="minorHAnsi"/>
        </w:rPr>
        <w:t>.</w:t>
      </w:r>
      <w:r w:rsidRPr="005C1B91">
        <w:rPr>
          <w:rFonts w:cstheme="minorHAnsi"/>
        </w:rPr>
        <w:br/>
      </w:r>
    </w:p>
  </w:footnote>
  <w:footnote w:id="11">
    <w:p w:rsidR="007B148B" w:rsidRPr="002F65C6" w:rsidRDefault="007B148B">
      <w:pPr>
        <w:pStyle w:val="FootnoteText"/>
        <w:rPr>
          <w:rFonts w:cstheme="minorHAnsi"/>
        </w:rPr>
      </w:pPr>
      <w:r>
        <w:rPr>
          <w:rStyle w:val="FootnoteReference"/>
        </w:rPr>
        <w:footnoteRef/>
      </w:r>
      <w:r>
        <w:t xml:space="preserve"> </w:t>
      </w:r>
      <w:r w:rsidRPr="006331A1">
        <w:rPr>
          <w:rFonts w:cstheme="minorHAnsi"/>
          <w:b/>
        </w:rPr>
        <w:t>Hittite</w:t>
      </w:r>
      <w:r w:rsidRPr="006331A1">
        <w:rPr>
          <w:rFonts w:cstheme="minorHAnsi"/>
        </w:rPr>
        <w:t xml:space="preserve">, </w:t>
      </w:r>
      <w:r w:rsidRPr="006331A1">
        <w:rPr>
          <w:rStyle w:val="unicode"/>
          <w:rFonts w:cstheme="minorHAnsi"/>
          <w:b/>
          <w:bCs/>
          <w:color w:val="3333FF"/>
          <w:shd w:val="clear" w:color="auto" w:fill="FFFFFF"/>
        </w:rPr>
        <w:t>āppa</w:t>
      </w:r>
      <w:r w:rsidRPr="006331A1">
        <w:rPr>
          <w:rStyle w:val="unicode"/>
          <w:rFonts w:cstheme="minorHAnsi"/>
          <w:color w:val="222222"/>
          <w:shd w:val="clear" w:color="auto" w:fill="FFFFFF"/>
        </w:rPr>
        <w:t>,</w:t>
      </w:r>
      <w:r w:rsidRPr="006331A1">
        <w:rPr>
          <w:rFonts w:cstheme="minorHAnsi"/>
          <w:color w:val="222222"/>
          <w:shd w:val="clear" w:color="auto" w:fill="FFFFFF"/>
        </w:rPr>
        <w:t xml:space="preserve"> again, </w:t>
      </w:r>
      <w:r w:rsidRPr="006331A1">
        <w:rPr>
          <w:rFonts w:cstheme="minorHAnsi"/>
          <w:color w:val="3333FF"/>
          <w:shd w:val="clear" w:color="auto" w:fill="FFFFFF"/>
        </w:rPr>
        <w:t>appa</w:t>
      </w:r>
      <w:r w:rsidRPr="006331A1">
        <w:rPr>
          <w:rFonts w:cstheme="minorHAnsi"/>
          <w:color w:val="222222"/>
          <w:shd w:val="clear" w:color="auto" w:fill="FFFFFF"/>
        </w:rPr>
        <w:t>, (</w:t>
      </w:r>
      <w:r w:rsidRPr="00364C6B">
        <w:rPr>
          <w:rFonts w:cstheme="minorHAnsi"/>
          <w:b/>
          <w:color w:val="222222"/>
          <w:shd w:val="clear" w:color="auto" w:fill="FFFFFF"/>
        </w:rPr>
        <w:t>EGIR-pa</w:t>
      </w:r>
      <w:r>
        <w:rPr>
          <w:rFonts w:cstheme="minorHAnsi"/>
          <w:color w:val="222222"/>
          <w:shd w:val="clear" w:color="auto" w:fill="FFFFFF"/>
        </w:rPr>
        <w:t xml:space="preserve">), </w:t>
      </w:r>
      <w:r w:rsidRPr="006331A1">
        <w:rPr>
          <w:rFonts w:cstheme="minorHAnsi"/>
          <w:color w:val="222222"/>
          <w:shd w:val="clear" w:color="auto" w:fill="FFFFFF"/>
        </w:rPr>
        <w:t xml:space="preserve">back, after, behind, up to, </w:t>
      </w:r>
      <w:r w:rsidRPr="006331A1">
        <w:rPr>
          <w:rFonts w:cstheme="minorHAnsi"/>
          <w:b/>
          <w:color w:val="222222"/>
          <w:shd w:val="clear" w:color="auto" w:fill="FFFFFF"/>
        </w:rPr>
        <w:t>Sanskrit</w:t>
      </w:r>
      <w:r w:rsidRPr="006331A1">
        <w:rPr>
          <w:rFonts w:cstheme="minorHAnsi"/>
          <w:color w:val="222222"/>
          <w:shd w:val="clear" w:color="auto" w:fill="FFFFFF"/>
        </w:rPr>
        <w:t xml:space="preserve">, </w:t>
      </w:r>
      <w:r w:rsidRPr="006331A1">
        <w:rPr>
          <w:rFonts w:cstheme="minorHAnsi"/>
          <w:color w:val="3333FF"/>
        </w:rPr>
        <w:t>api</w:t>
      </w:r>
      <w:r w:rsidRPr="006331A1">
        <w:rPr>
          <w:rFonts w:cstheme="minorHAnsi"/>
        </w:rPr>
        <w:t xml:space="preserve">,  likewise, </w:t>
      </w:r>
      <w:r w:rsidRPr="006331A1">
        <w:rPr>
          <w:rFonts w:cstheme="minorHAnsi"/>
          <w:b/>
        </w:rPr>
        <w:t>Latvian</w:t>
      </w:r>
      <w:r w:rsidRPr="006331A1">
        <w:rPr>
          <w:rFonts w:cstheme="minorHAnsi"/>
        </w:rPr>
        <w:t xml:space="preserve">, </w:t>
      </w:r>
      <w:r w:rsidRPr="006331A1">
        <w:rPr>
          <w:rFonts w:cstheme="minorHAnsi"/>
          <w:color w:val="3333FF"/>
          <w:shd w:val="clear" w:color="auto" w:fill="FFFFFF"/>
        </w:rPr>
        <w:t>tāpat</w:t>
      </w:r>
      <w:r w:rsidRPr="006331A1">
        <w:rPr>
          <w:rFonts w:cstheme="minorHAnsi"/>
          <w:color w:val="000000"/>
          <w:shd w:val="clear" w:color="auto" w:fill="FFFFFF"/>
        </w:rPr>
        <w:t xml:space="preserve">, likewise, </w:t>
      </w:r>
      <w:r w:rsidRPr="006331A1">
        <w:rPr>
          <w:rFonts w:cstheme="minorHAnsi"/>
          <w:b/>
          <w:color w:val="000000"/>
          <w:shd w:val="clear" w:color="auto" w:fill="FFFFFF"/>
        </w:rPr>
        <w:t>Sanskrit</w:t>
      </w:r>
      <w:r w:rsidRPr="006331A1">
        <w:rPr>
          <w:rFonts w:cstheme="minorHAnsi"/>
          <w:color w:val="000000"/>
          <w:shd w:val="clear" w:color="auto" w:fill="FFFFFF"/>
        </w:rPr>
        <w:t xml:space="preserve">, </w:t>
      </w:r>
      <w:r w:rsidRPr="006331A1">
        <w:rPr>
          <w:rFonts w:cstheme="minorHAnsi"/>
          <w:color w:val="009900"/>
          <w:u w:val="single"/>
        </w:rPr>
        <w:t>tathā ca</w:t>
      </w:r>
      <w:r w:rsidRPr="006331A1">
        <w:rPr>
          <w:rFonts w:cstheme="minorHAnsi"/>
        </w:rPr>
        <w:t xml:space="preserve">, likewise, </w:t>
      </w:r>
      <w:r w:rsidRPr="006331A1">
        <w:rPr>
          <w:rFonts w:cstheme="minorHAnsi"/>
          <w:b/>
        </w:rPr>
        <w:t>Belarusian</w:t>
      </w:r>
      <w:r w:rsidRPr="006331A1">
        <w:rPr>
          <w:rFonts w:cstheme="minorHAnsi"/>
        </w:rPr>
        <w:t xml:space="preserve">, таксама, </w:t>
      </w:r>
      <w:r w:rsidRPr="006331A1">
        <w:rPr>
          <w:rFonts w:cstheme="minorHAnsi"/>
          <w:color w:val="009900"/>
          <w:u w:val="single"/>
          <w:shd w:val="clear" w:color="auto" w:fill="FFFFFF"/>
        </w:rPr>
        <w:t>taksama</w:t>
      </w:r>
      <w:r w:rsidRPr="006331A1">
        <w:rPr>
          <w:rFonts w:cstheme="minorHAnsi"/>
          <w:color w:val="000000"/>
          <w:shd w:val="clear" w:color="auto" w:fill="FFFFFF"/>
        </w:rPr>
        <w:t>, likewise,</w:t>
      </w:r>
      <w:r w:rsidRPr="006331A1">
        <w:rPr>
          <w:rFonts w:cstheme="minorHAnsi"/>
        </w:rPr>
        <w:t xml:space="preserve"> </w:t>
      </w:r>
      <w:r w:rsidRPr="006331A1">
        <w:rPr>
          <w:rFonts w:cstheme="minorHAnsi"/>
          <w:b/>
          <w:color w:val="000000"/>
          <w:shd w:val="clear" w:color="auto" w:fill="FFFFFF"/>
        </w:rPr>
        <w:t>Romanian</w:t>
      </w:r>
      <w:r w:rsidRPr="006331A1">
        <w:rPr>
          <w:rFonts w:cstheme="minorHAnsi"/>
          <w:color w:val="000000"/>
          <w:shd w:val="clear" w:color="auto" w:fill="FFFFFF"/>
        </w:rPr>
        <w:t>, de</w:t>
      </w:r>
      <w:r w:rsidRPr="006331A1">
        <w:rPr>
          <w:rFonts w:cstheme="minorHAnsi"/>
          <w:color w:val="009900"/>
          <w:u w:val="single"/>
          <w:shd w:val="clear" w:color="auto" w:fill="FFFFFF"/>
        </w:rPr>
        <w:t xml:space="preserve"> asemenea</w:t>
      </w:r>
      <w:r w:rsidRPr="006331A1">
        <w:rPr>
          <w:rFonts w:cstheme="minorHAnsi"/>
          <w:color w:val="000000"/>
          <w:shd w:val="clear" w:color="auto" w:fill="FFFFFF"/>
        </w:rPr>
        <w:t xml:space="preserve">, likewise, </w:t>
      </w:r>
      <w:r w:rsidRPr="006331A1">
        <w:rPr>
          <w:rFonts w:cstheme="minorHAnsi"/>
          <w:b/>
          <w:color w:val="000000"/>
          <w:shd w:val="clear" w:color="auto" w:fill="FFFFFF"/>
        </w:rPr>
        <w:t>Finnish-Uralic</w:t>
      </w:r>
      <w:r w:rsidRPr="006331A1">
        <w:rPr>
          <w:rFonts w:cstheme="minorHAnsi"/>
          <w:color w:val="000000"/>
          <w:shd w:val="clear" w:color="auto" w:fill="FFFFFF"/>
        </w:rPr>
        <w:t xml:space="preserve">, </w:t>
      </w:r>
      <w:r w:rsidRPr="006331A1">
        <w:rPr>
          <w:rFonts w:cstheme="minorHAnsi"/>
          <w:color w:val="009900"/>
          <w:u w:val="single"/>
          <w:shd w:val="clear" w:color="auto" w:fill="FFFFFF"/>
        </w:rPr>
        <w:t>samoin</w:t>
      </w:r>
      <w:r w:rsidRPr="006331A1">
        <w:rPr>
          <w:rFonts w:cstheme="minorHAnsi"/>
          <w:color w:val="000000"/>
          <w:shd w:val="clear" w:color="auto" w:fill="FFFFFF"/>
        </w:rPr>
        <w:t xml:space="preserve">, likewise, </w:t>
      </w:r>
      <w:r w:rsidRPr="006331A1">
        <w:rPr>
          <w:rFonts w:cstheme="minorHAnsi"/>
          <w:b/>
          <w:color w:val="000000"/>
          <w:shd w:val="clear" w:color="auto" w:fill="FFFFFF"/>
        </w:rPr>
        <w:t>English</w:t>
      </w:r>
      <w:r w:rsidRPr="006331A1">
        <w:rPr>
          <w:rFonts w:cstheme="minorHAnsi"/>
          <w:color w:val="000000"/>
          <w:shd w:val="clear" w:color="auto" w:fill="FFFFFF"/>
        </w:rPr>
        <w:t xml:space="preserve">, </w:t>
      </w:r>
      <w:r w:rsidRPr="006331A1">
        <w:rPr>
          <w:rFonts w:cstheme="minorHAnsi"/>
          <w:color w:val="009900"/>
          <w:u w:val="single"/>
        </w:rPr>
        <w:t>same,</w:t>
      </w:r>
      <w:r w:rsidRPr="006331A1">
        <w:rPr>
          <w:rFonts w:cstheme="minorHAnsi"/>
        </w:rPr>
        <w:t xml:space="preserve"> [&lt;ON </w:t>
      </w:r>
      <w:r w:rsidRPr="006331A1">
        <w:rPr>
          <w:rFonts w:cstheme="minorHAnsi"/>
          <w:color w:val="009900"/>
          <w:u w:val="single"/>
        </w:rPr>
        <w:t>samr</w:t>
      </w:r>
      <w:r w:rsidRPr="006331A1">
        <w:rPr>
          <w:rFonts w:cstheme="minorHAnsi"/>
        </w:rPr>
        <w:t xml:space="preserve">], </w:t>
      </w:r>
      <w:r w:rsidRPr="006331A1">
        <w:rPr>
          <w:rFonts w:cstheme="minorHAnsi"/>
          <w:b/>
        </w:rPr>
        <w:t>Lycian</w:t>
      </w:r>
      <w:r w:rsidRPr="006331A1">
        <w:rPr>
          <w:rFonts w:cstheme="minorHAnsi"/>
        </w:rPr>
        <w:t xml:space="preserve">, </w:t>
      </w:r>
      <w:r w:rsidRPr="006331A1">
        <w:rPr>
          <w:rFonts w:cstheme="minorHAnsi"/>
          <w:color w:val="993399"/>
          <w:u w:val="single"/>
        </w:rPr>
        <w:t>m</w:t>
      </w:r>
      <w:r w:rsidRPr="006331A1">
        <w:rPr>
          <w:rFonts w:eastAsia="TimesNewRoman" w:cstheme="minorHAnsi"/>
          <w:color w:val="993399"/>
          <w:u w:val="single"/>
        </w:rPr>
        <w:t>ẽ</w:t>
      </w:r>
      <w:r w:rsidRPr="006331A1">
        <w:rPr>
          <w:rFonts w:eastAsia="TimesNewRoman" w:cstheme="minorHAnsi"/>
        </w:rPr>
        <w:t xml:space="preserve">, likewise, as, so, </w:t>
      </w:r>
      <w:r w:rsidRPr="006331A1">
        <w:rPr>
          <w:rFonts w:eastAsia="TimesNewRoman" w:cstheme="minorHAnsi"/>
          <w:b/>
        </w:rPr>
        <w:t>Greek</w:t>
      </w:r>
      <w:r w:rsidRPr="006331A1">
        <w:rPr>
          <w:rFonts w:eastAsia="TimesNewRoman" w:cstheme="minorHAnsi"/>
        </w:rPr>
        <w:t xml:space="preserve">, </w:t>
      </w:r>
      <w:r w:rsidRPr="006331A1">
        <w:rPr>
          <w:rFonts w:cstheme="minorHAnsi"/>
        </w:rPr>
        <w:t xml:space="preserve">ομοίως, </w:t>
      </w:r>
      <w:r w:rsidRPr="006331A1">
        <w:rPr>
          <w:rFonts w:cstheme="minorHAnsi"/>
          <w:color w:val="993399"/>
          <w:u w:val="single"/>
          <w:shd w:val="clear" w:color="auto" w:fill="FFFFFF"/>
        </w:rPr>
        <w:t>omoíos</w:t>
      </w:r>
      <w:r w:rsidRPr="006331A1">
        <w:rPr>
          <w:rFonts w:cstheme="minorHAnsi"/>
          <w:shd w:val="clear" w:color="auto" w:fill="FFFFFF"/>
        </w:rPr>
        <w:t xml:space="preserve">, likewise, </w:t>
      </w:r>
      <w:r w:rsidRPr="006331A1">
        <w:rPr>
          <w:rFonts w:cstheme="minorHAnsi"/>
          <w:b/>
          <w:shd w:val="clear" w:color="auto" w:fill="FFFFFF"/>
        </w:rPr>
        <w:t>Latin</w:t>
      </w:r>
      <w:r w:rsidRPr="006331A1">
        <w:rPr>
          <w:rFonts w:cstheme="minorHAnsi"/>
          <w:shd w:val="clear" w:color="auto" w:fill="FFFFFF"/>
        </w:rPr>
        <w:t xml:space="preserve">, </w:t>
      </w:r>
      <w:r w:rsidRPr="006331A1">
        <w:rPr>
          <w:rFonts w:cstheme="minorHAnsi"/>
          <w:color w:val="FF0000"/>
        </w:rPr>
        <w:t>eadem</w:t>
      </w:r>
      <w:r w:rsidRPr="006331A1">
        <w:rPr>
          <w:rFonts w:cstheme="minorHAnsi"/>
          <w:color w:val="000000"/>
        </w:rPr>
        <w:t xml:space="preserve">, likewise, </w:t>
      </w:r>
      <w:r w:rsidRPr="006331A1">
        <w:rPr>
          <w:rFonts w:cstheme="minorHAnsi"/>
          <w:b/>
          <w:color w:val="000000"/>
        </w:rPr>
        <w:t>Etruscan</w:t>
      </w:r>
      <w:r w:rsidRPr="006331A1">
        <w:rPr>
          <w:rFonts w:cstheme="minorHAnsi"/>
          <w:color w:val="000000"/>
        </w:rPr>
        <w:t xml:space="preserve">, </w:t>
      </w:r>
      <w:r w:rsidRPr="006331A1">
        <w:rPr>
          <w:rFonts w:cstheme="minorHAnsi"/>
          <w:color w:val="FF0000"/>
        </w:rPr>
        <w:t>EAT</w:t>
      </w:r>
      <w:r w:rsidRPr="006331A1">
        <w:rPr>
          <w:rFonts w:cstheme="minorHAnsi"/>
        </w:rPr>
        <w:t xml:space="preserve">, </w:t>
      </w:r>
      <w:r w:rsidRPr="006331A1">
        <w:rPr>
          <w:rFonts w:cstheme="minorHAnsi"/>
          <w:b/>
        </w:rPr>
        <w:t>Hittite</w:t>
      </w:r>
      <w:r w:rsidRPr="006331A1">
        <w:rPr>
          <w:rFonts w:cstheme="minorHAnsi"/>
        </w:rPr>
        <w:t xml:space="preserve">, adv., </w:t>
      </w:r>
      <w:r w:rsidRPr="006331A1">
        <w:rPr>
          <w:rFonts w:cstheme="minorHAnsi"/>
          <w:color w:val="CC6600"/>
          <w:u w:val="single"/>
          <w:shd w:val="clear" w:color="auto" w:fill="FFFFFF"/>
        </w:rPr>
        <w:t>nūwa</w:t>
      </w:r>
      <w:r w:rsidRPr="006331A1">
        <w:rPr>
          <w:rFonts w:cstheme="minorHAnsi"/>
          <w:color w:val="222222"/>
          <w:shd w:val="clear" w:color="auto" w:fill="FFFFFF"/>
        </w:rPr>
        <w:t xml:space="preserve">, again, </w:t>
      </w:r>
      <w:r w:rsidRPr="006331A1">
        <w:rPr>
          <w:rFonts w:cstheme="minorHAnsi"/>
          <w:b/>
          <w:color w:val="222222"/>
          <w:shd w:val="clear" w:color="auto" w:fill="FFFFFF"/>
        </w:rPr>
        <w:t>Hurrian</w:t>
      </w:r>
      <w:r w:rsidRPr="006331A1">
        <w:rPr>
          <w:rFonts w:cstheme="minorHAnsi"/>
          <w:color w:val="222222"/>
          <w:shd w:val="clear" w:color="auto" w:fill="FFFFFF"/>
        </w:rPr>
        <w:t xml:space="preserve">, </w:t>
      </w:r>
      <w:r w:rsidRPr="006331A1">
        <w:rPr>
          <w:rFonts w:cstheme="minorHAnsi"/>
          <w:color w:val="CC6600"/>
          <w:u w:val="single"/>
          <w:shd w:val="clear" w:color="auto" w:fill="FFFFFF"/>
        </w:rPr>
        <w:t>inu</w:t>
      </w:r>
      <w:r w:rsidRPr="006331A1">
        <w:rPr>
          <w:rFonts w:cstheme="minorHAnsi"/>
          <w:color w:val="000000"/>
          <w:shd w:val="clear" w:color="auto" w:fill="FFFFFF"/>
        </w:rPr>
        <w:t xml:space="preserve">, </w:t>
      </w:r>
      <w:r w:rsidRPr="006331A1">
        <w:rPr>
          <w:rFonts w:cstheme="minorHAnsi"/>
          <w:color w:val="CC6600"/>
          <w:u w:val="single"/>
          <w:shd w:val="clear" w:color="auto" w:fill="FFFFFF"/>
        </w:rPr>
        <w:t>unu</w:t>
      </w:r>
      <w:r w:rsidRPr="006331A1">
        <w:rPr>
          <w:rFonts w:cstheme="minorHAnsi"/>
          <w:color w:val="000000"/>
          <w:shd w:val="clear" w:color="auto" w:fill="FFFFFF"/>
        </w:rPr>
        <w:t xml:space="preserve">, like, as, </w:t>
      </w:r>
      <w:r w:rsidRPr="006331A1">
        <w:rPr>
          <w:rFonts w:cstheme="minorHAnsi"/>
          <w:b/>
          <w:color w:val="000000"/>
          <w:shd w:val="clear" w:color="auto" w:fill="FFFFFF"/>
        </w:rPr>
        <w:t>Tocharian</w:t>
      </w:r>
      <w:r w:rsidRPr="006331A1">
        <w:rPr>
          <w:rFonts w:cstheme="minorHAnsi"/>
          <w:color w:val="000000"/>
          <w:shd w:val="clear" w:color="auto" w:fill="FFFFFF"/>
        </w:rPr>
        <w:t xml:space="preserve">, </w:t>
      </w:r>
      <w:r w:rsidRPr="006331A1">
        <w:rPr>
          <w:rFonts w:cstheme="minorHAnsi"/>
          <w:color w:val="993399"/>
          <w:u w:val="single"/>
        </w:rPr>
        <w:t>oki</w:t>
      </w:r>
      <w:r w:rsidRPr="006331A1">
        <w:rPr>
          <w:rFonts w:cstheme="minorHAnsi"/>
        </w:rPr>
        <w:t>, like, as it were, somehow</w:t>
      </w:r>
      <w:r w:rsidRPr="006331A1">
        <w:rPr>
          <w:rFonts w:cstheme="minorHAnsi"/>
          <w:color w:val="000000"/>
          <w:shd w:val="clear" w:color="auto" w:fill="FFFFFF"/>
        </w:rPr>
        <w:t xml:space="preserve">, </w:t>
      </w:r>
      <w:r w:rsidRPr="006331A1">
        <w:rPr>
          <w:rFonts w:cstheme="minorHAnsi"/>
          <w:b/>
          <w:color w:val="000000"/>
          <w:shd w:val="clear" w:color="auto" w:fill="FFFFFF"/>
        </w:rPr>
        <w:t>Lycian</w:t>
      </w:r>
      <w:r w:rsidRPr="006331A1">
        <w:rPr>
          <w:rFonts w:cstheme="minorHAnsi"/>
          <w:color w:val="000000"/>
          <w:shd w:val="clear" w:color="auto" w:fill="FFFFFF"/>
        </w:rPr>
        <w:t xml:space="preserve">, </w:t>
      </w:r>
      <w:r w:rsidRPr="006331A1">
        <w:rPr>
          <w:rFonts w:cstheme="minorHAnsi"/>
          <w:color w:val="993399"/>
          <w:u w:val="single"/>
        </w:rPr>
        <w:t>ãka</w:t>
      </w:r>
      <w:r w:rsidRPr="006331A1">
        <w:rPr>
          <w:rFonts w:cstheme="minorHAnsi"/>
        </w:rPr>
        <w:t xml:space="preserve">, like, as, </w:t>
      </w:r>
      <w:r w:rsidRPr="006331A1">
        <w:rPr>
          <w:rFonts w:cstheme="minorHAnsi"/>
          <w:b/>
        </w:rPr>
        <w:t>Persian</w:t>
      </w:r>
      <w:r w:rsidRPr="006331A1">
        <w:rPr>
          <w:rFonts w:cstheme="minorHAnsi"/>
        </w:rPr>
        <w:t xml:space="preserve">, </w:t>
      </w:r>
      <w:r w:rsidRPr="006331A1">
        <w:rPr>
          <w:rFonts w:cstheme="minorHAnsi"/>
          <w:color w:val="3333FF"/>
          <w:u w:val="single"/>
        </w:rPr>
        <w:t>ham</w:t>
      </w:r>
      <w:r w:rsidRPr="006331A1">
        <w:rPr>
          <w:rFonts w:cstheme="minorHAnsi"/>
        </w:rPr>
        <w:t xml:space="preserve">, هم likewise, also, yet, </w:t>
      </w:r>
      <w:r w:rsidRPr="006331A1">
        <w:rPr>
          <w:rFonts w:cstheme="minorHAnsi"/>
          <w:b/>
        </w:rPr>
        <w:t>Tajik</w:t>
      </w:r>
      <w:r w:rsidRPr="006331A1">
        <w:rPr>
          <w:rFonts w:cstheme="minorHAnsi"/>
        </w:rPr>
        <w:t xml:space="preserve">, </w:t>
      </w:r>
      <w:r w:rsidRPr="006331A1">
        <w:rPr>
          <w:rStyle w:val="jlqj4b"/>
          <w:rFonts w:cstheme="minorHAnsi"/>
          <w:lang w:val="tg-Cyrl-TJ"/>
        </w:rPr>
        <w:t xml:space="preserve">ҳамин тавр, </w:t>
      </w:r>
      <w:r w:rsidRPr="006331A1">
        <w:rPr>
          <w:rStyle w:val="jlqj4b"/>
          <w:rFonts w:cstheme="minorHAnsi"/>
          <w:color w:val="3333FF"/>
          <w:u w:val="single"/>
          <w:lang w:val="tg-Cyrl-TJ"/>
        </w:rPr>
        <w:t>hamin</w:t>
      </w:r>
      <w:r w:rsidRPr="006331A1">
        <w:rPr>
          <w:rStyle w:val="jlqj4b"/>
          <w:rFonts w:cstheme="minorHAnsi"/>
          <w:lang w:val="tg-Cyrl-TJ"/>
        </w:rPr>
        <w:t xml:space="preserve"> tavr, likewise</w:t>
      </w:r>
      <w:r w:rsidRPr="006331A1">
        <w:rPr>
          <w:rStyle w:val="jlqj4b"/>
          <w:rFonts w:cstheme="minorHAnsi"/>
        </w:rPr>
        <w:t xml:space="preserve">, </w:t>
      </w:r>
      <w:r w:rsidRPr="006331A1">
        <w:rPr>
          <w:rStyle w:val="jlqj4b"/>
          <w:rFonts w:cstheme="minorHAnsi"/>
          <w:b/>
        </w:rPr>
        <w:t>Romanian</w:t>
      </w:r>
      <w:r w:rsidRPr="006331A1">
        <w:rPr>
          <w:rStyle w:val="jlqj4b"/>
          <w:rFonts w:cstheme="minorHAnsi"/>
        </w:rPr>
        <w:t xml:space="preserve">, </w:t>
      </w:r>
      <w:r w:rsidRPr="006331A1">
        <w:rPr>
          <w:rFonts w:cstheme="minorHAnsi"/>
          <w:color w:val="000000"/>
          <w:shd w:val="clear" w:color="auto" w:fill="FFFFFF"/>
        </w:rPr>
        <w:t>de</w:t>
      </w:r>
      <w:r w:rsidRPr="006331A1">
        <w:rPr>
          <w:rFonts w:cstheme="minorHAnsi"/>
          <w:color w:val="009900"/>
          <w:u w:val="single"/>
          <w:shd w:val="clear" w:color="auto" w:fill="FFFFFF"/>
        </w:rPr>
        <w:t xml:space="preserve"> asemenea</w:t>
      </w:r>
      <w:r w:rsidRPr="006331A1">
        <w:rPr>
          <w:rFonts w:cstheme="minorHAnsi"/>
          <w:color w:val="000000"/>
          <w:shd w:val="clear" w:color="auto" w:fill="FFFFFF"/>
        </w:rPr>
        <w:t xml:space="preserve">, likewise, </w:t>
      </w:r>
      <w:r w:rsidRPr="006331A1">
        <w:rPr>
          <w:rFonts w:cstheme="minorHAnsi"/>
          <w:b/>
          <w:color w:val="000000"/>
          <w:shd w:val="clear" w:color="auto" w:fill="FFFFFF"/>
        </w:rPr>
        <w:t>Finnish-Uralic</w:t>
      </w:r>
      <w:r w:rsidRPr="006331A1">
        <w:rPr>
          <w:rFonts w:cstheme="minorHAnsi"/>
          <w:color w:val="000000"/>
          <w:shd w:val="clear" w:color="auto" w:fill="FFFFFF"/>
        </w:rPr>
        <w:t xml:space="preserve">, </w:t>
      </w:r>
      <w:r w:rsidRPr="006331A1">
        <w:rPr>
          <w:rFonts w:cstheme="minorHAnsi"/>
          <w:color w:val="009900"/>
          <w:u w:val="single"/>
          <w:shd w:val="clear" w:color="auto" w:fill="FFFFFF"/>
        </w:rPr>
        <w:t>samoin</w:t>
      </w:r>
      <w:r w:rsidRPr="006331A1">
        <w:rPr>
          <w:rFonts w:cstheme="minorHAnsi"/>
          <w:color w:val="000000"/>
          <w:shd w:val="clear" w:color="auto" w:fill="FFFFFF"/>
        </w:rPr>
        <w:t xml:space="preserve">, likewise, </w:t>
      </w:r>
      <w:r w:rsidRPr="006331A1">
        <w:rPr>
          <w:rFonts w:cstheme="minorHAnsi"/>
          <w:b/>
          <w:color w:val="000000"/>
          <w:shd w:val="clear" w:color="auto" w:fill="FFFFFF"/>
        </w:rPr>
        <w:t>English</w:t>
      </w:r>
      <w:r w:rsidRPr="006331A1">
        <w:rPr>
          <w:rFonts w:cstheme="minorHAnsi"/>
          <w:color w:val="000000"/>
          <w:shd w:val="clear" w:color="auto" w:fill="FFFFFF"/>
        </w:rPr>
        <w:t xml:space="preserve">, </w:t>
      </w:r>
      <w:r w:rsidRPr="006331A1">
        <w:rPr>
          <w:rFonts w:cstheme="minorHAnsi"/>
          <w:color w:val="009900"/>
          <w:u w:val="single"/>
        </w:rPr>
        <w:t>same,</w:t>
      </w:r>
      <w:r w:rsidRPr="006331A1">
        <w:rPr>
          <w:rFonts w:cstheme="minorHAnsi"/>
        </w:rPr>
        <w:t xml:space="preserve"> [&lt;ON </w:t>
      </w:r>
      <w:r w:rsidRPr="006331A1">
        <w:rPr>
          <w:rFonts w:cstheme="minorHAnsi"/>
          <w:color w:val="009900"/>
          <w:u w:val="single"/>
        </w:rPr>
        <w:t>samr</w:t>
      </w:r>
      <w:r w:rsidRPr="006331A1">
        <w:rPr>
          <w:rFonts w:cstheme="minorHAnsi"/>
        </w:rPr>
        <w:t xml:space="preserve">], </w:t>
      </w:r>
      <w:r w:rsidRPr="006331A1">
        <w:rPr>
          <w:rFonts w:cstheme="minorHAnsi"/>
          <w:b/>
        </w:rPr>
        <w:t>Italian</w:t>
      </w:r>
      <w:r w:rsidRPr="006331A1">
        <w:rPr>
          <w:rFonts w:cstheme="minorHAnsi"/>
        </w:rPr>
        <w:t xml:space="preserve">, </w:t>
      </w:r>
      <w:r w:rsidRPr="006331A1">
        <w:rPr>
          <w:rFonts w:cstheme="minorHAnsi"/>
          <w:color w:val="FF0000"/>
        </w:rPr>
        <w:t>similmente</w:t>
      </w:r>
      <w:r w:rsidRPr="006331A1">
        <w:rPr>
          <w:rFonts w:cstheme="minorHAnsi"/>
        </w:rPr>
        <w:t xml:space="preserve">, likewise, </w:t>
      </w:r>
      <w:r w:rsidRPr="006331A1">
        <w:rPr>
          <w:rFonts w:cstheme="minorHAnsi"/>
          <w:b/>
        </w:rPr>
        <w:t>English</w:t>
      </w:r>
      <w:r w:rsidRPr="006331A1">
        <w:rPr>
          <w:rFonts w:cstheme="minorHAnsi"/>
        </w:rPr>
        <w:t xml:space="preserve">, </w:t>
      </w:r>
      <w:r w:rsidRPr="006331A1">
        <w:rPr>
          <w:rFonts w:cstheme="minorHAnsi"/>
          <w:color w:val="FF0000"/>
        </w:rPr>
        <w:t>similarly</w:t>
      </w:r>
      <w:r w:rsidRPr="006331A1">
        <w:rPr>
          <w:rFonts w:cstheme="minorHAnsi"/>
        </w:rPr>
        <w:t xml:space="preserve">, [&lt;Lat. </w:t>
      </w:r>
      <w:r w:rsidRPr="006331A1">
        <w:rPr>
          <w:rFonts w:cstheme="minorHAnsi"/>
          <w:color w:val="FF0000"/>
        </w:rPr>
        <w:t>similis</w:t>
      </w:r>
      <w:r w:rsidRPr="006331A1">
        <w:rPr>
          <w:rFonts w:cstheme="minorHAnsi"/>
        </w:rPr>
        <w:t xml:space="preserve">, like], </w:t>
      </w:r>
      <w:r w:rsidRPr="006331A1">
        <w:rPr>
          <w:rFonts w:cstheme="minorHAnsi"/>
          <w:b/>
        </w:rPr>
        <w:t>Kazakh</w:t>
      </w:r>
      <w:r w:rsidRPr="006331A1">
        <w:rPr>
          <w:rFonts w:cstheme="minorHAnsi"/>
        </w:rPr>
        <w:t xml:space="preserve">, </w:t>
      </w:r>
      <w:r w:rsidRPr="006331A1">
        <w:rPr>
          <w:rStyle w:val="jlqj4b"/>
          <w:rFonts w:cstheme="minorHAnsi"/>
          <w:lang w:val="kk-KZ"/>
        </w:rPr>
        <w:t xml:space="preserve">сияқты, </w:t>
      </w:r>
      <w:r w:rsidRPr="006331A1">
        <w:rPr>
          <w:rStyle w:val="jlqj4b"/>
          <w:rFonts w:cstheme="minorHAnsi"/>
          <w:color w:val="CC6600"/>
          <w:u w:val="single"/>
          <w:lang w:val="kk-KZ"/>
        </w:rPr>
        <w:t>sïyaqtı</w:t>
      </w:r>
      <w:r w:rsidRPr="006331A1">
        <w:rPr>
          <w:rStyle w:val="jlqj4b"/>
          <w:rFonts w:cstheme="minorHAnsi"/>
          <w:lang w:val="kk-KZ"/>
        </w:rPr>
        <w:t>, likewise</w:t>
      </w:r>
      <w:r w:rsidRPr="006331A1">
        <w:rPr>
          <w:rStyle w:val="jlqj4b"/>
          <w:rFonts w:cstheme="minorHAnsi"/>
        </w:rPr>
        <w:t xml:space="preserve">, </w:t>
      </w:r>
      <w:r w:rsidRPr="006331A1">
        <w:rPr>
          <w:rStyle w:val="jlqj4b"/>
          <w:rFonts w:cstheme="minorHAnsi"/>
          <w:b/>
        </w:rPr>
        <w:t>Kyrgyz</w:t>
      </w:r>
      <w:r w:rsidRPr="006331A1">
        <w:rPr>
          <w:rStyle w:val="jlqj4b"/>
          <w:rFonts w:cstheme="minorHAnsi"/>
        </w:rPr>
        <w:t xml:space="preserve">, </w:t>
      </w:r>
      <w:r w:rsidRPr="006331A1">
        <w:rPr>
          <w:rStyle w:val="jlqj4b"/>
          <w:rFonts w:cstheme="minorHAnsi"/>
          <w:lang w:val="ky-KG"/>
        </w:rPr>
        <w:t>ошо сыяктуу эле</w:t>
      </w:r>
      <w:r w:rsidRPr="006331A1">
        <w:rPr>
          <w:rStyle w:val="jlqj4b"/>
          <w:rFonts w:cstheme="minorHAnsi"/>
          <w:lang w:val="uz-Latn-UZ"/>
        </w:rPr>
        <w:t xml:space="preserve">, oşo </w:t>
      </w:r>
      <w:r w:rsidRPr="006331A1">
        <w:rPr>
          <w:rStyle w:val="jlqj4b"/>
          <w:rFonts w:cstheme="minorHAnsi"/>
          <w:color w:val="CC6600"/>
          <w:u w:val="single"/>
          <w:lang w:val="uz-Latn-UZ"/>
        </w:rPr>
        <w:t>sıyaktuu</w:t>
      </w:r>
      <w:r w:rsidRPr="006331A1">
        <w:rPr>
          <w:rStyle w:val="jlqj4b"/>
          <w:rFonts w:cstheme="minorHAnsi"/>
          <w:lang w:val="uz-Latn-UZ"/>
        </w:rPr>
        <w:t xml:space="preserve"> ele, likewise.</w:t>
      </w:r>
      <w:r>
        <w:rPr>
          <w:rStyle w:val="jlqj4b"/>
          <w:rFonts w:cstheme="minorHAnsi"/>
          <w:lang w:val="uz-Latn-UZ"/>
        </w:rPr>
        <w:br/>
      </w:r>
    </w:p>
  </w:footnote>
  <w:footnote w:id="12">
    <w:p w:rsidR="007B148B" w:rsidRDefault="007B148B">
      <w:pPr>
        <w:pStyle w:val="FootnoteText"/>
      </w:pPr>
      <w:r>
        <w:rPr>
          <w:rStyle w:val="FootnoteReference"/>
        </w:rPr>
        <w:footnoteRef/>
      </w:r>
      <w:r>
        <w:t xml:space="preserve"> </w:t>
      </w:r>
      <w:r w:rsidRPr="00E9670A">
        <w:rPr>
          <w:rFonts w:cstheme="minorHAnsi"/>
          <w:b/>
        </w:rPr>
        <w:t>Hittite</w:t>
      </w:r>
      <w:r w:rsidRPr="00E9670A">
        <w:rPr>
          <w:rFonts w:cstheme="minorHAnsi"/>
        </w:rPr>
        <w:t xml:space="preserve">, </w:t>
      </w:r>
      <w:r w:rsidRPr="00E9670A">
        <w:rPr>
          <w:rStyle w:val="unicode"/>
          <w:rFonts w:cstheme="minorHAnsi"/>
          <w:b/>
          <w:bCs/>
          <w:color w:val="993399"/>
          <w:u w:val="single"/>
          <w:shd w:val="clear" w:color="auto" w:fill="FFFFFF"/>
        </w:rPr>
        <w:t>rahtsa</w:t>
      </w:r>
      <w:r w:rsidRPr="00E9670A">
        <w:rPr>
          <w:rStyle w:val="unicode"/>
          <w:rFonts w:cstheme="minorHAnsi"/>
          <w:shd w:val="clear" w:color="auto" w:fill="FFFFFF"/>
        </w:rPr>
        <w:t xml:space="preserve">, </w:t>
      </w:r>
      <w:r w:rsidRPr="00E9670A">
        <w:rPr>
          <w:rStyle w:val="unicode"/>
          <w:rFonts w:cstheme="minorHAnsi"/>
          <w:b/>
          <w:bCs/>
          <w:color w:val="993399"/>
          <w:u w:val="single"/>
          <w:shd w:val="clear" w:color="auto" w:fill="FFFFFF"/>
        </w:rPr>
        <w:t>rahtsia</w:t>
      </w:r>
      <w:r w:rsidRPr="00E9670A">
        <w:rPr>
          <w:rStyle w:val="unicode"/>
          <w:rFonts w:cstheme="minorHAnsi"/>
          <w:shd w:val="clear" w:color="auto" w:fill="FFFFFF"/>
        </w:rPr>
        <w:t xml:space="preserve">, alien, </w:t>
      </w:r>
      <w:r>
        <w:rPr>
          <w:rStyle w:val="unicode"/>
          <w:rFonts w:cstheme="minorHAnsi"/>
          <w:shd w:val="clear" w:color="auto" w:fill="FFFFFF"/>
        </w:rPr>
        <w:t xml:space="preserve">Akkadian, </w:t>
      </w:r>
      <w:r>
        <w:rPr>
          <w:rFonts w:ascii="Times" w:hAnsi="Times" w:cs="Times"/>
          <w:b/>
          <w:bCs/>
          <w:color w:val="993399"/>
          <w:u w:val="single"/>
          <w:shd w:val="clear" w:color="auto" w:fill="FFFFFF"/>
        </w:rPr>
        <w:t>zā’erūtu</w:t>
      </w:r>
      <w:r>
        <w:rPr>
          <w:rFonts w:ascii="Times" w:hAnsi="Times" w:cs="Times"/>
          <w:color w:val="000000"/>
          <w:shd w:val="clear" w:color="auto" w:fill="FFFFFF"/>
        </w:rPr>
        <w:t xml:space="preserve">, to become an enemy, hostility, </w:t>
      </w:r>
      <w:r>
        <w:rPr>
          <w:b/>
          <w:bCs/>
          <w:color w:val="993399"/>
          <w:u w:val="single"/>
        </w:rPr>
        <w:t>za’erūtu</w:t>
      </w:r>
      <w:r>
        <w:t>,</w:t>
      </w:r>
      <w:r>
        <w:rPr>
          <w:b/>
          <w:bCs/>
        </w:rPr>
        <w:t xml:space="preserve"> </w:t>
      </w:r>
      <w:r>
        <w:rPr>
          <w:b/>
          <w:bCs/>
          <w:color w:val="993399"/>
          <w:u w:val="single"/>
        </w:rPr>
        <w:t>zajārūtu</w:t>
      </w:r>
      <w:r>
        <w:rPr>
          <w:b/>
          <w:bCs/>
        </w:rPr>
        <w:t xml:space="preserve">, </w:t>
      </w:r>
      <w:r>
        <w:t xml:space="preserve">hostility, </w:t>
      </w:r>
      <w:r>
        <w:rPr>
          <w:b/>
          <w:bCs/>
          <w:color w:val="993399"/>
          <w:u w:val="single"/>
        </w:rPr>
        <w:t>zērāti</w:t>
      </w:r>
      <w:r>
        <w:rPr>
          <w:color w:val="000000"/>
          <w:u w:val="single"/>
        </w:rPr>
        <w:t>,</w:t>
      </w:r>
      <w:r>
        <w:t xml:space="preserve"> hostilities, hatred, </w:t>
      </w:r>
      <w:r>
        <w:rPr>
          <w:b/>
          <w:bCs/>
          <w:color w:val="993399"/>
          <w:u w:val="single"/>
        </w:rPr>
        <w:t>zērūtu</w:t>
      </w:r>
      <w:r>
        <w:t>,</w:t>
      </w:r>
      <w:r>
        <w:rPr>
          <w:b/>
          <w:bCs/>
        </w:rPr>
        <w:t xml:space="preserve"> </w:t>
      </w:r>
      <w:r>
        <w:t xml:space="preserve">hatred, hostility, hostile magic, </w:t>
      </w:r>
      <w:r w:rsidRPr="00E9670A">
        <w:rPr>
          <w:rStyle w:val="unicode"/>
          <w:rFonts w:cstheme="minorHAnsi"/>
          <w:b/>
          <w:shd w:val="clear" w:color="auto" w:fill="FFFFFF"/>
        </w:rPr>
        <w:t>Persian</w:t>
      </w:r>
      <w:r w:rsidRPr="00E9670A">
        <w:rPr>
          <w:rStyle w:val="unicode"/>
          <w:rFonts w:cstheme="minorHAnsi"/>
          <w:shd w:val="clear" w:color="auto" w:fill="FFFFFF"/>
        </w:rPr>
        <w:t xml:space="preserve">, </w:t>
      </w:r>
      <w:r w:rsidRPr="00E9670A">
        <w:rPr>
          <w:rFonts w:cstheme="minorHAnsi"/>
          <w:color w:val="993399"/>
          <w:u w:val="single"/>
        </w:rPr>
        <w:t>xâreji</w:t>
      </w:r>
      <w:r w:rsidRPr="00E9670A">
        <w:rPr>
          <w:rFonts w:cstheme="minorHAnsi"/>
        </w:rPr>
        <w:t xml:space="preserve">, </w:t>
      </w:r>
      <w:r w:rsidRPr="00E9670A">
        <w:rPr>
          <w:rStyle w:val="nobold"/>
          <w:rFonts w:cstheme="minorHAnsi"/>
        </w:rPr>
        <w:t>خارجی,</w:t>
      </w:r>
      <w:r w:rsidRPr="00E9670A">
        <w:rPr>
          <w:rFonts w:cstheme="minorHAnsi"/>
        </w:rPr>
        <w:t xml:space="preserve"> alien, </w:t>
      </w:r>
      <w:r w:rsidRPr="00E9670A">
        <w:rPr>
          <w:rFonts w:cstheme="minorHAnsi"/>
          <w:b/>
        </w:rPr>
        <w:t>Georgian</w:t>
      </w:r>
      <w:r w:rsidRPr="00E9670A">
        <w:rPr>
          <w:rFonts w:cstheme="minorHAnsi"/>
        </w:rPr>
        <w:t xml:space="preserve">, </w:t>
      </w:r>
      <w:r w:rsidRPr="00E9670A">
        <w:rPr>
          <w:rFonts w:cstheme="minorHAnsi"/>
          <w:shd w:val="clear" w:color="auto" w:fill="FFFFFF"/>
        </w:rPr>
        <w:t xml:space="preserve">მტერი, </w:t>
      </w:r>
      <w:r w:rsidRPr="00E9670A">
        <w:rPr>
          <w:rFonts w:cstheme="minorHAnsi"/>
          <w:color w:val="993399"/>
          <w:u w:val="single"/>
          <w:shd w:val="clear" w:color="auto" w:fill="FFFFFF"/>
        </w:rPr>
        <w:t>mt’eri</w:t>
      </w:r>
      <w:r w:rsidRPr="00E9670A">
        <w:rPr>
          <w:rFonts w:cstheme="minorHAnsi"/>
          <w:shd w:val="clear" w:color="auto" w:fill="FFFFFF"/>
        </w:rPr>
        <w:t xml:space="preserve">, enemy, </w:t>
      </w:r>
      <w:r w:rsidRPr="00E9670A">
        <w:rPr>
          <w:rStyle w:val="unicode"/>
          <w:rFonts w:cstheme="minorHAnsi"/>
          <w:b/>
          <w:shd w:val="clear" w:color="auto" w:fill="FFFFFF"/>
        </w:rPr>
        <w:t>Finnish-Uralic</w:t>
      </w:r>
      <w:r w:rsidRPr="00E9670A">
        <w:rPr>
          <w:rStyle w:val="unicode"/>
          <w:rFonts w:cstheme="minorHAnsi"/>
          <w:shd w:val="clear" w:color="auto" w:fill="FFFFFF"/>
        </w:rPr>
        <w:t xml:space="preserve">, </w:t>
      </w:r>
      <w:r w:rsidRPr="002E1A39">
        <w:rPr>
          <w:rFonts w:cstheme="minorHAnsi"/>
          <w:bCs/>
          <w:color w:val="993399"/>
          <w:shd w:val="clear" w:color="auto" w:fill="FFFFFF"/>
        </w:rPr>
        <w:t>uhrata</w:t>
      </w:r>
      <w:r w:rsidRPr="00E9670A">
        <w:rPr>
          <w:rFonts w:cstheme="minorHAnsi"/>
          <w:color w:val="000000"/>
          <w:shd w:val="clear" w:color="auto" w:fill="FFFFFF"/>
        </w:rPr>
        <w:t xml:space="preserve">, sacrifice, </w:t>
      </w:r>
      <w:r w:rsidRPr="00E9670A">
        <w:rPr>
          <w:rFonts w:cstheme="minorHAnsi"/>
          <w:b/>
          <w:color w:val="000000"/>
          <w:shd w:val="clear" w:color="auto" w:fill="FFFFFF"/>
        </w:rPr>
        <w:t>Basque</w:t>
      </w:r>
      <w:r w:rsidRPr="00E9670A">
        <w:rPr>
          <w:rFonts w:cstheme="minorHAnsi"/>
          <w:color w:val="000000"/>
          <w:shd w:val="clear" w:color="auto" w:fill="FFFFFF"/>
        </w:rPr>
        <w:t xml:space="preserve">, </w:t>
      </w:r>
      <w:r w:rsidRPr="00E9670A">
        <w:rPr>
          <w:rStyle w:val="gt-baf-cell"/>
          <w:rFonts w:cstheme="minorHAnsi"/>
          <w:color w:val="993399"/>
          <w:u w:val="single"/>
        </w:rPr>
        <w:t>arerio</w:t>
      </w:r>
      <w:r w:rsidRPr="00E9670A">
        <w:rPr>
          <w:rStyle w:val="gt-baf-cell"/>
          <w:rFonts w:cstheme="minorHAnsi"/>
        </w:rPr>
        <w:t xml:space="preserve">, </w:t>
      </w:r>
      <w:r w:rsidRPr="00E9670A">
        <w:rPr>
          <w:rStyle w:val="gt-baf-cell"/>
          <w:rFonts w:cstheme="minorHAnsi"/>
          <w:color w:val="000000"/>
          <w:shd w:val="clear" w:color="auto" w:fill="FFFFFF"/>
        </w:rPr>
        <w:t xml:space="preserve">enemy, </w:t>
      </w:r>
      <w:r w:rsidRPr="00E9670A">
        <w:rPr>
          <w:rStyle w:val="gt-baf-cell"/>
          <w:rFonts w:cstheme="minorHAnsi"/>
          <w:b/>
          <w:color w:val="000000"/>
          <w:shd w:val="clear" w:color="auto" w:fill="FFFFFF"/>
        </w:rPr>
        <w:t>Latin</w:t>
      </w:r>
      <w:r w:rsidRPr="00E9670A">
        <w:rPr>
          <w:rStyle w:val="gt-baf-cell"/>
          <w:rFonts w:cstheme="minorHAnsi"/>
          <w:color w:val="000000"/>
          <w:shd w:val="clear" w:color="auto" w:fill="FFFFFF"/>
        </w:rPr>
        <w:t xml:space="preserve">, </w:t>
      </w:r>
      <w:r w:rsidRPr="00E9670A">
        <w:rPr>
          <w:rFonts w:cstheme="minorHAnsi"/>
          <w:color w:val="993399"/>
          <w:u w:val="single"/>
        </w:rPr>
        <w:t>alius-a-ud</w:t>
      </w:r>
      <w:r w:rsidRPr="00E9670A">
        <w:rPr>
          <w:rFonts w:cstheme="minorHAnsi"/>
        </w:rPr>
        <w:t xml:space="preserve">, another, other, different, </w:t>
      </w:r>
      <w:r w:rsidRPr="00E9670A">
        <w:rPr>
          <w:rFonts w:cstheme="minorHAnsi"/>
          <w:b/>
        </w:rPr>
        <w:t>English</w:t>
      </w:r>
      <w:r w:rsidRPr="00E9670A">
        <w:rPr>
          <w:rFonts w:cstheme="minorHAnsi"/>
        </w:rPr>
        <w:t xml:space="preserve">, </w:t>
      </w:r>
      <w:r w:rsidRPr="00E9670A">
        <w:rPr>
          <w:rFonts w:cstheme="minorHAnsi"/>
          <w:color w:val="993399"/>
          <w:u w:val="single"/>
        </w:rPr>
        <w:t>alien</w:t>
      </w:r>
      <w:r w:rsidRPr="00E9670A">
        <w:rPr>
          <w:rFonts w:cstheme="minorHAnsi"/>
        </w:rPr>
        <w:t>, [&lt;Lat.,</w:t>
      </w:r>
      <w:r w:rsidRPr="00E9670A">
        <w:rPr>
          <w:rFonts w:cstheme="minorHAnsi"/>
          <w:color w:val="993399"/>
          <w:u w:val="single"/>
        </w:rPr>
        <w:t xml:space="preserve"> alienus</w:t>
      </w:r>
      <w:r w:rsidRPr="00E9670A">
        <w:rPr>
          <w:rFonts w:cstheme="minorHAnsi"/>
        </w:rPr>
        <w:t xml:space="preserve">], </w:t>
      </w:r>
      <w:r w:rsidRPr="00E9670A">
        <w:rPr>
          <w:rFonts w:cstheme="minorHAnsi"/>
          <w:b/>
        </w:rPr>
        <w:t>Etruscan</w:t>
      </w:r>
      <w:r w:rsidRPr="00E9670A">
        <w:rPr>
          <w:rFonts w:cstheme="minorHAnsi"/>
        </w:rPr>
        <w:t xml:space="preserve">, </w:t>
      </w:r>
      <w:r w:rsidRPr="00E9670A">
        <w:rPr>
          <w:rFonts w:cstheme="minorHAnsi"/>
          <w:color w:val="993399"/>
          <w:u w:val="single"/>
        </w:rPr>
        <w:t>alis</w:t>
      </w:r>
      <w:r w:rsidRPr="00E9670A">
        <w:rPr>
          <w:rFonts w:cstheme="minorHAnsi"/>
        </w:rPr>
        <w:t xml:space="preserve">, </w:t>
      </w:r>
      <w:r w:rsidRPr="00E9670A">
        <w:rPr>
          <w:rFonts w:cstheme="minorHAnsi"/>
          <w:b/>
        </w:rPr>
        <w:t>Tocharian</w:t>
      </w:r>
      <w:r w:rsidRPr="00E9670A">
        <w:rPr>
          <w:rFonts w:cstheme="minorHAnsi"/>
        </w:rPr>
        <w:t xml:space="preserve">, </w:t>
      </w:r>
      <w:r w:rsidRPr="00E9670A">
        <w:rPr>
          <w:rFonts w:cstheme="minorHAnsi"/>
          <w:color w:val="993399"/>
          <w:u w:val="single"/>
        </w:rPr>
        <w:t>ālaśi</w:t>
      </w:r>
      <w:r w:rsidRPr="00E9670A">
        <w:rPr>
          <w:rFonts w:cstheme="minorHAnsi"/>
        </w:rPr>
        <w:t xml:space="preserve"> (adj.)  [B </w:t>
      </w:r>
      <w:r w:rsidRPr="00E9670A">
        <w:rPr>
          <w:rFonts w:cstheme="minorHAnsi"/>
          <w:color w:val="993399"/>
          <w:u w:val="single"/>
        </w:rPr>
        <w:t>aletstse</w:t>
      </w:r>
      <w:r w:rsidRPr="00E9670A">
        <w:rPr>
          <w:rFonts w:cstheme="minorHAnsi"/>
        </w:rPr>
        <w:t xml:space="preserve">*], alien, not related, indifferent, , </w:t>
      </w:r>
      <w:r w:rsidRPr="00E9670A">
        <w:rPr>
          <w:rFonts w:cstheme="minorHAnsi"/>
          <w:color w:val="993399"/>
          <w:u w:val="single"/>
        </w:rPr>
        <w:t xml:space="preserve">ālu-ypeṣi </w:t>
      </w:r>
      <w:r w:rsidRPr="00E9670A">
        <w:rPr>
          <w:rFonts w:cstheme="minorHAnsi"/>
        </w:rPr>
        <w:t xml:space="preserve">(adj.), from another country, </w:t>
      </w:r>
      <w:r w:rsidRPr="00E9670A">
        <w:rPr>
          <w:rFonts w:cstheme="minorHAnsi"/>
          <w:b/>
          <w:color w:val="000000"/>
          <w:shd w:val="clear" w:color="auto" w:fill="FFFFFF"/>
        </w:rPr>
        <w:t>Sanskrit</w:t>
      </w:r>
      <w:r w:rsidRPr="00E9670A">
        <w:rPr>
          <w:rFonts w:cstheme="minorHAnsi"/>
          <w:color w:val="000000"/>
          <w:shd w:val="clear" w:color="auto" w:fill="FFFFFF"/>
        </w:rPr>
        <w:t xml:space="preserve">, </w:t>
      </w:r>
      <w:r w:rsidRPr="00E9670A">
        <w:rPr>
          <w:rFonts w:cstheme="minorHAnsi"/>
          <w:color w:val="3333FF"/>
          <w:shd w:val="clear" w:color="auto" w:fill="FFFFFF"/>
        </w:rPr>
        <w:t>yajñaḥ</w:t>
      </w:r>
      <w:r w:rsidRPr="00E9670A">
        <w:rPr>
          <w:rFonts w:cstheme="minorHAnsi"/>
          <w:shd w:val="clear" w:color="auto" w:fill="FFFFFF"/>
        </w:rPr>
        <w:t xml:space="preserve">, </w:t>
      </w:r>
      <w:r w:rsidRPr="00E9670A">
        <w:rPr>
          <w:rFonts w:cstheme="minorHAnsi"/>
          <w:color w:val="3333FF"/>
          <w:shd w:val="clear" w:color="auto" w:fill="FFFFFF"/>
        </w:rPr>
        <w:t>yajati</w:t>
      </w:r>
      <w:r w:rsidRPr="00E9670A">
        <w:rPr>
          <w:rFonts w:cstheme="minorHAnsi"/>
          <w:shd w:val="clear" w:color="auto" w:fill="FFFFFF"/>
        </w:rPr>
        <w:t xml:space="preserve">, sacrifice, </w:t>
      </w:r>
      <w:r w:rsidRPr="00E9670A">
        <w:rPr>
          <w:rStyle w:val="sdata"/>
          <w:rFonts w:cstheme="minorHAnsi"/>
          <w:color w:val="0000EE"/>
          <w:shd w:val="clear" w:color="auto" w:fill="FFFFFF"/>
        </w:rPr>
        <w:t>yāgaḥ</w:t>
      </w:r>
      <w:r w:rsidRPr="00E9670A">
        <w:rPr>
          <w:rFonts w:cstheme="minorHAnsi"/>
          <w:shd w:val="clear" w:color="auto" w:fill="FFFFFF"/>
        </w:rPr>
        <w:t>, burnt offering, Sacrifice,</w:t>
      </w:r>
      <w:r w:rsidRPr="00E9670A">
        <w:rPr>
          <w:rFonts w:cstheme="minorHAnsi"/>
        </w:rPr>
        <w:t xml:space="preserve"> </w:t>
      </w:r>
      <w:r w:rsidRPr="00E9670A">
        <w:rPr>
          <w:rFonts w:cstheme="minorHAnsi"/>
          <w:shd w:val="clear" w:color="auto" w:fill="FFFFFF"/>
        </w:rPr>
        <w:t xml:space="preserve"> </w:t>
      </w:r>
      <w:r w:rsidRPr="00E9670A">
        <w:rPr>
          <w:rFonts w:cstheme="minorHAnsi"/>
          <w:b/>
          <w:shd w:val="clear" w:color="auto" w:fill="FFFFFF"/>
        </w:rPr>
        <w:t>Avestan</w:t>
      </w:r>
      <w:r w:rsidRPr="00E9670A">
        <w:rPr>
          <w:rFonts w:cstheme="minorHAnsi"/>
          <w:shd w:val="clear" w:color="auto" w:fill="FFFFFF"/>
        </w:rPr>
        <w:t xml:space="preserve">, </w:t>
      </w:r>
      <w:r w:rsidRPr="00E9670A">
        <w:rPr>
          <w:rFonts w:cstheme="minorHAnsi"/>
          <w:color w:val="0000EE"/>
        </w:rPr>
        <w:t>ýaozhdå [ýaozhdâ-]</w:t>
      </w:r>
      <w:r w:rsidRPr="00E9670A">
        <w:rPr>
          <w:rFonts w:cstheme="minorHAnsi"/>
        </w:rPr>
        <w:t xml:space="preserve">, purity for the sacrifice, </w:t>
      </w:r>
      <w:r w:rsidRPr="00E9670A">
        <w:rPr>
          <w:rFonts w:cstheme="minorHAnsi"/>
          <w:b/>
        </w:rPr>
        <w:t>Romanian</w:t>
      </w:r>
      <w:r w:rsidRPr="00E9670A">
        <w:rPr>
          <w:rFonts w:cstheme="minorHAnsi"/>
        </w:rPr>
        <w:t xml:space="preserve">, </w:t>
      </w:r>
      <w:r w:rsidRPr="00E9670A">
        <w:rPr>
          <w:rFonts w:cstheme="minorHAnsi"/>
          <w:color w:val="FF0000"/>
          <w:shd w:val="clear" w:color="auto" w:fill="FFFFFF"/>
        </w:rPr>
        <w:t>sacrificiu</w:t>
      </w:r>
      <w:r w:rsidRPr="00E9670A">
        <w:rPr>
          <w:rFonts w:cstheme="minorHAnsi"/>
          <w:color w:val="000000"/>
          <w:shd w:val="clear" w:color="auto" w:fill="FFFFFF"/>
        </w:rPr>
        <w:t xml:space="preserve">, sacrifice, </w:t>
      </w:r>
      <w:r w:rsidRPr="00E9670A">
        <w:rPr>
          <w:rFonts w:cstheme="minorHAnsi"/>
          <w:b/>
          <w:color w:val="000000"/>
          <w:shd w:val="clear" w:color="auto" w:fill="FFFFFF"/>
        </w:rPr>
        <w:t>Albanian</w:t>
      </w:r>
      <w:r w:rsidRPr="00E9670A">
        <w:rPr>
          <w:rFonts w:cstheme="minorHAnsi"/>
          <w:color w:val="000000"/>
          <w:shd w:val="clear" w:color="auto" w:fill="FFFFFF"/>
        </w:rPr>
        <w:t xml:space="preserve">, </w:t>
      </w:r>
      <w:r w:rsidRPr="00E9670A">
        <w:rPr>
          <w:rFonts w:cstheme="minorHAnsi"/>
          <w:color w:val="FF0000"/>
          <w:shd w:val="clear" w:color="auto" w:fill="FFFFFF"/>
        </w:rPr>
        <w:t>sakrificë</w:t>
      </w:r>
      <w:r w:rsidRPr="00E9670A">
        <w:rPr>
          <w:rFonts w:cstheme="minorHAnsi"/>
          <w:color w:val="000000"/>
          <w:shd w:val="clear" w:color="auto" w:fill="FFFFFF"/>
        </w:rPr>
        <w:t xml:space="preserve">, sacrifice, </w:t>
      </w:r>
      <w:r w:rsidRPr="00E9670A">
        <w:rPr>
          <w:rFonts w:cstheme="minorHAnsi"/>
          <w:b/>
          <w:color w:val="000000"/>
          <w:shd w:val="clear" w:color="auto" w:fill="FFFFFF"/>
        </w:rPr>
        <w:t>Basque</w:t>
      </w:r>
      <w:r w:rsidRPr="00E9670A">
        <w:rPr>
          <w:rFonts w:cstheme="minorHAnsi"/>
          <w:color w:val="000000"/>
          <w:shd w:val="clear" w:color="auto" w:fill="FFFFFF"/>
        </w:rPr>
        <w:t xml:space="preserve">, </w:t>
      </w:r>
      <w:r w:rsidRPr="00E9670A">
        <w:rPr>
          <w:rStyle w:val="gt-baf-cell"/>
          <w:rFonts w:cstheme="minorHAnsi"/>
          <w:color w:val="FF0000"/>
          <w:shd w:val="clear" w:color="auto" w:fill="FFFFFF"/>
        </w:rPr>
        <w:t>sacrifizoa</w:t>
      </w:r>
      <w:r w:rsidRPr="00E9670A">
        <w:rPr>
          <w:rStyle w:val="gt-baf-cell"/>
          <w:rFonts w:cstheme="minorHAnsi"/>
          <w:color w:val="000000"/>
          <w:shd w:val="clear" w:color="auto" w:fill="FFFFFF"/>
        </w:rPr>
        <w:t xml:space="preserve">, sacrifice, </w:t>
      </w:r>
      <w:r w:rsidRPr="00E9670A">
        <w:rPr>
          <w:rStyle w:val="gt-baf-cell"/>
          <w:rFonts w:cstheme="minorHAnsi"/>
          <w:b/>
          <w:color w:val="000000"/>
          <w:shd w:val="clear" w:color="auto" w:fill="FFFFFF"/>
        </w:rPr>
        <w:t>Latin</w:t>
      </w:r>
      <w:r w:rsidRPr="00E9670A">
        <w:rPr>
          <w:rStyle w:val="gt-baf-cell"/>
          <w:rFonts w:cstheme="minorHAnsi"/>
          <w:color w:val="000000"/>
          <w:shd w:val="clear" w:color="auto" w:fill="FFFFFF"/>
        </w:rPr>
        <w:t xml:space="preserve">, </w:t>
      </w:r>
      <w:r w:rsidRPr="00E9670A">
        <w:rPr>
          <w:rFonts w:cstheme="minorHAnsi"/>
          <w:color w:val="FF0000"/>
        </w:rPr>
        <w:t>hostia-ae</w:t>
      </w:r>
      <w:r w:rsidRPr="00E9670A">
        <w:rPr>
          <w:rFonts w:cstheme="minorHAnsi"/>
        </w:rPr>
        <w:t xml:space="preserve">, sacrifice, </w:t>
      </w:r>
      <w:r w:rsidRPr="00E9670A">
        <w:rPr>
          <w:rFonts w:cstheme="minorHAnsi"/>
          <w:b/>
        </w:rPr>
        <w:t>Italian</w:t>
      </w:r>
      <w:r w:rsidRPr="00E9670A">
        <w:rPr>
          <w:rFonts w:cstheme="minorHAnsi"/>
        </w:rPr>
        <w:t xml:space="preserve">, </w:t>
      </w:r>
      <w:r w:rsidRPr="00E9670A">
        <w:rPr>
          <w:rFonts w:cstheme="minorHAnsi"/>
          <w:color w:val="FF0000"/>
        </w:rPr>
        <w:t>sacrificio</w:t>
      </w:r>
      <w:r w:rsidRPr="00E9670A">
        <w:rPr>
          <w:rFonts w:cstheme="minorHAnsi"/>
        </w:rPr>
        <w:t xml:space="preserve">, sacrifice, </w:t>
      </w:r>
      <w:r w:rsidRPr="00E9670A">
        <w:rPr>
          <w:rFonts w:cstheme="minorHAnsi"/>
          <w:b/>
        </w:rPr>
        <w:t>French</w:t>
      </w:r>
      <w:r w:rsidRPr="00E9670A">
        <w:rPr>
          <w:rFonts w:cstheme="minorHAnsi"/>
        </w:rPr>
        <w:t xml:space="preserve">, </w:t>
      </w:r>
      <w:r w:rsidRPr="00E9670A">
        <w:rPr>
          <w:rFonts w:cstheme="minorHAnsi"/>
          <w:color w:val="FF0000"/>
        </w:rPr>
        <w:t>sacrifice</w:t>
      </w:r>
      <w:r w:rsidRPr="00E9670A">
        <w:rPr>
          <w:rFonts w:cstheme="minorHAnsi"/>
        </w:rPr>
        <w:t xml:space="preserve">, sacrifice, </w:t>
      </w:r>
      <w:r w:rsidRPr="00E9670A">
        <w:rPr>
          <w:rFonts w:cstheme="minorHAnsi"/>
          <w:b/>
        </w:rPr>
        <w:t>English</w:t>
      </w:r>
      <w:r w:rsidRPr="00E9670A">
        <w:rPr>
          <w:rFonts w:cstheme="minorHAnsi"/>
        </w:rPr>
        <w:t xml:space="preserve">, </w:t>
      </w:r>
      <w:r w:rsidRPr="00E9670A">
        <w:rPr>
          <w:rFonts w:cstheme="minorHAnsi"/>
          <w:color w:val="FF0000"/>
        </w:rPr>
        <w:t xml:space="preserve">sacrifice </w:t>
      </w:r>
      <w:r w:rsidRPr="00E9670A">
        <w:rPr>
          <w:rFonts w:cstheme="minorHAnsi"/>
        </w:rPr>
        <w:t xml:space="preserve">[&lt;Lat. </w:t>
      </w:r>
      <w:r w:rsidRPr="00E9670A">
        <w:rPr>
          <w:rFonts w:cstheme="minorHAnsi"/>
          <w:color w:val="FF0000"/>
        </w:rPr>
        <w:t>sacrificium</w:t>
      </w:r>
      <w:r w:rsidRPr="00E9670A">
        <w:rPr>
          <w:rFonts w:cstheme="minorHAnsi"/>
        </w:rPr>
        <w:t xml:space="preserve">], </w:t>
      </w:r>
      <w:r w:rsidRPr="00E9670A">
        <w:rPr>
          <w:rFonts w:cstheme="minorHAnsi"/>
          <w:b/>
        </w:rPr>
        <w:t>Etruscan</w:t>
      </w:r>
      <w:r w:rsidRPr="00E9670A">
        <w:rPr>
          <w:rFonts w:cstheme="minorHAnsi"/>
        </w:rPr>
        <w:t xml:space="preserve">, </w:t>
      </w:r>
      <w:r w:rsidRPr="00E9670A">
        <w:rPr>
          <w:rFonts w:cstheme="minorHAnsi"/>
          <w:color w:val="DD0000"/>
        </w:rPr>
        <w:t>sakra</w:t>
      </w:r>
      <w:r w:rsidRPr="00E9670A">
        <w:rPr>
          <w:rFonts w:cstheme="minorHAnsi"/>
        </w:rPr>
        <w:t xml:space="preserve">, </w:t>
      </w:r>
      <w:r w:rsidRPr="00E9670A">
        <w:rPr>
          <w:rFonts w:cstheme="minorHAnsi"/>
          <w:color w:val="DD0000"/>
        </w:rPr>
        <w:t>sakre</w:t>
      </w:r>
      <w:r w:rsidRPr="00E9670A">
        <w:rPr>
          <w:rFonts w:cstheme="minorHAnsi"/>
        </w:rPr>
        <w:t xml:space="preserve">, </w:t>
      </w:r>
      <w:r w:rsidRPr="00E9670A">
        <w:rPr>
          <w:rFonts w:cstheme="minorHAnsi"/>
          <w:color w:val="EE0000"/>
        </w:rPr>
        <w:t xml:space="preserve">sakreo, sakreu </w:t>
      </w:r>
      <w:r w:rsidRPr="00E9670A">
        <w:rPr>
          <w:rFonts w:cstheme="minorHAnsi"/>
          <w:color w:val="000000"/>
        </w:rPr>
        <w:t>(SAKREV)</w:t>
      </w:r>
      <w:r w:rsidRPr="00E9670A">
        <w:rPr>
          <w:rFonts w:cstheme="minorHAnsi"/>
        </w:rPr>
        <w:t xml:space="preserve">, </w:t>
      </w:r>
      <w:r w:rsidRPr="00E9670A">
        <w:rPr>
          <w:rFonts w:cstheme="minorHAnsi"/>
          <w:color w:val="EE0000"/>
        </w:rPr>
        <w:t xml:space="preserve">sakreu, sacrev </w:t>
      </w:r>
      <w:r w:rsidRPr="00E9670A">
        <w:rPr>
          <w:rFonts w:cstheme="minorHAnsi"/>
          <w:color w:val="000000"/>
        </w:rPr>
        <w:t>(SAKRE8)</w:t>
      </w:r>
      <w:r w:rsidRPr="00E9670A">
        <w:rPr>
          <w:rFonts w:cstheme="minorHAnsi"/>
        </w:rPr>
        <w:t xml:space="preserve">, </w:t>
      </w:r>
      <w:r w:rsidRPr="00912C55">
        <w:rPr>
          <w:rFonts w:cstheme="minorHAnsi"/>
          <w:b/>
        </w:rPr>
        <w:t>Persian</w:t>
      </w:r>
      <w:r>
        <w:rPr>
          <w:rFonts w:cstheme="minorHAnsi"/>
        </w:rPr>
        <w:t xml:space="preserve">, </w:t>
      </w:r>
      <w:r>
        <w:rPr>
          <w:color w:val="3333FF"/>
          <w:u w:val="single"/>
        </w:rPr>
        <w:t>karbany</w:t>
      </w:r>
      <w:r>
        <w:t xml:space="preserve"> kardan قرباني كردن sacrifice , </w:t>
      </w:r>
      <w:r w:rsidRPr="00912C55">
        <w:rPr>
          <w:rFonts w:cstheme="minorHAnsi"/>
          <w:b/>
        </w:rPr>
        <w:t>Turkish</w:t>
      </w:r>
      <w:r>
        <w:rPr>
          <w:rFonts w:cstheme="minorHAnsi"/>
        </w:rPr>
        <w:t xml:space="preserve">, </w:t>
      </w:r>
      <w:r>
        <w:rPr>
          <w:rStyle w:val="gt-baf-cell"/>
          <w:rFonts w:hint="cs"/>
          <w:color w:val="3333FF"/>
          <w:u w:val="single"/>
          <w:lang w:val="tr-TR" w:bidi="gu-IN"/>
        </w:rPr>
        <w:t>kurban</w:t>
      </w:r>
      <w:r>
        <w:rPr>
          <w:rStyle w:val="gt-baf-cell"/>
          <w:rFonts w:hint="cs"/>
          <w:lang w:val="tr-TR" w:bidi="gu-IN"/>
        </w:rPr>
        <w:t>, sacrifice</w:t>
      </w:r>
      <w:r>
        <w:rPr>
          <w:rStyle w:val="gt-baf-cell"/>
          <w:lang w:val="tr-TR" w:bidi="gu-IN"/>
        </w:rPr>
        <w:t xml:space="preserve">, </w:t>
      </w:r>
      <w:r w:rsidRPr="00912C55">
        <w:rPr>
          <w:rStyle w:val="gt-baf-cell"/>
          <w:b/>
          <w:lang w:val="tr-TR" w:bidi="gu-IN"/>
        </w:rPr>
        <w:t>Uzbek</w:t>
      </w:r>
      <w:r>
        <w:rPr>
          <w:rStyle w:val="gt-baf-cell"/>
          <w:lang w:val="tr-TR" w:bidi="gu-IN"/>
        </w:rPr>
        <w:t xml:space="preserve">, </w:t>
      </w:r>
      <w:r>
        <w:rPr>
          <w:rStyle w:val="tlid-translation"/>
          <w:color w:val="3333FF"/>
          <w:u w:val="single"/>
          <w:lang w:val="kk-KZ"/>
        </w:rPr>
        <w:t>qurbonlik</w:t>
      </w:r>
      <w:r>
        <w:rPr>
          <w:rStyle w:val="tlid-translation"/>
          <w:lang w:val="kk-KZ"/>
        </w:rPr>
        <w:t>, sacrifice</w:t>
      </w:r>
      <w:r>
        <w:rPr>
          <w:rStyle w:val="tlid-translation"/>
        </w:rPr>
        <w:t xml:space="preserve">, </w:t>
      </w:r>
      <w:r w:rsidRPr="00912C55">
        <w:rPr>
          <w:rStyle w:val="tlid-translation"/>
          <w:b/>
        </w:rPr>
        <w:t>Tajik</w:t>
      </w:r>
      <w:r>
        <w:rPr>
          <w:rStyle w:val="tlid-translation"/>
        </w:rPr>
        <w:t xml:space="preserve">, </w:t>
      </w:r>
      <w:r>
        <w:rPr>
          <w:rStyle w:val="tlid-translation"/>
          <w:lang w:val="tg-Cyrl-TJ"/>
        </w:rPr>
        <w:t xml:space="preserve">қурбонӣ, </w:t>
      </w:r>
      <w:r>
        <w:rPr>
          <w:rStyle w:val="tlid-translation"/>
          <w:color w:val="3333FF"/>
          <w:u w:val="single"/>
          <w:lang w:val="tg-Cyrl-TJ"/>
        </w:rPr>
        <w:t>qurʙonī</w:t>
      </w:r>
      <w:r>
        <w:rPr>
          <w:rStyle w:val="tlid-translation"/>
          <w:lang w:val="tg-Cyrl-TJ"/>
        </w:rPr>
        <w:t>, sacrifice</w:t>
      </w:r>
      <w:r>
        <w:rPr>
          <w:rStyle w:val="tlid-translation"/>
        </w:rPr>
        <w:t xml:space="preserve">, </w:t>
      </w:r>
      <w:r w:rsidRPr="00912C55">
        <w:rPr>
          <w:rStyle w:val="tlid-translation"/>
          <w:b/>
        </w:rPr>
        <w:t>Kyrgyz</w:t>
      </w:r>
      <w:r>
        <w:rPr>
          <w:rStyle w:val="tlid-translation"/>
        </w:rPr>
        <w:t xml:space="preserve">, </w:t>
      </w:r>
      <w:r>
        <w:rPr>
          <w:rStyle w:val="tlid-translation"/>
          <w:lang w:val="ky-KG"/>
        </w:rPr>
        <w:t>курмандык,</w:t>
      </w:r>
      <w:r>
        <w:rPr>
          <w:rStyle w:val="tlid-translation"/>
          <w:color w:val="3333FF"/>
          <w:lang w:val="ky-KG"/>
        </w:rPr>
        <w:t xml:space="preserve"> </w:t>
      </w:r>
      <w:r>
        <w:rPr>
          <w:rStyle w:val="tlid-translation"/>
          <w:color w:val="3333FF"/>
          <w:u w:val="single"/>
          <w:lang w:val="ky-KG"/>
        </w:rPr>
        <w:t>kurmandık</w:t>
      </w:r>
      <w:r>
        <w:rPr>
          <w:rStyle w:val="tlid-translation"/>
          <w:lang w:val="ky-KG"/>
        </w:rPr>
        <w:t>, sacrifice</w:t>
      </w:r>
      <w:r>
        <w:rPr>
          <w:rStyle w:val="tlid-translation"/>
        </w:rPr>
        <w:t xml:space="preserve">, </w:t>
      </w:r>
      <w:r>
        <w:rPr>
          <w:rStyle w:val="tlid-translation"/>
          <w:lang w:val="tg-Cyrl-TJ"/>
        </w:rPr>
        <w:t xml:space="preserve"> </w:t>
      </w:r>
      <w:r w:rsidRPr="00E9670A">
        <w:rPr>
          <w:rFonts w:cstheme="minorHAnsi"/>
          <w:b/>
        </w:rPr>
        <w:t>Akkadian</w:t>
      </w:r>
      <w:r w:rsidRPr="00E9670A">
        <w:rPr>
          <w:rFonts w:cstheme="minorHAnsi"/>
        </w:rPr>
        <w:t xml:space="preserve">, </w:t>
      </w:r>
      <w:r w:rsidRPr="00E9670A">
        <w:rPr>
          <w:rFonts w:cstheme="minorHAnsi"/>
          <w:b/>
          <w:bCs/>
          <w:color w:val="CC6600"/>
          <w:u w:val="single"/>
          <w:shd w:val="clear" w:color="auto" w:fill="FFFFFF"/>
        </w:rPr>
        <w:t>kamâtu</w:t>
      </w:r>
      <w:r w:rsidRPr="00E9670A">
        <w:rPr>
          <w:rFonts w:cstheme="minorHAnsi"/>
          <w:color w:val="000000"/>
          <w:shd w:val="clear" w:color="auto" w:fill="FFFFFF"/>
        </w:rPr>
        <w:t>, in</w:t>
      </w:r>
      <w:r w:rsidRPr="00E9670A">
        <w:rPr>
          <w:rFonts w:cstheme="minorHAnsi"/>
          <w:b/>
          <w:bCs/>
          <w:color w:val="000000"/>
          <w:shd w:val="clear" w:color="auto" w:fill="FFFFFF"/>
        </w:rPr>
        <w:t xml:space="preserve"> ša kawâti</w:t>
      </w:r>
      <w:r w:rsidRPr="00E9670A">
        <w:rPr>
          <w:rFonts w:cstheme="minorHAnsi"/>
          <w:color w:val="000000"/>
          <w:shd w:val="clear" w:color="auto" w:fill="FFFFFF"/>
        </w:rPr>
        <w:t xml:space="preserve">, stranger, outsider, </w:t>
      </w:r>
      <w:r w:rsidRPr="00E9670A">
        <w:rPr>
          <w:rFonts w:cstheme="minorHAnsi"/>
          <w:b/>
          <w:color w:val="000000"/>
          <w:shd w:val="clear" w:color="auto" w:fill="FFFFFF"/>
        </w:rPr>
        <w:t>Lycian</w:t>
      </w:r>
      <w:r w:rsidRPr="00E9670A">
        <w:rPr>
          <w:rFonts w:cstheme="minorHAnsi"/>
          <w:color w:val="000000"/>
          <w:shd w:val="clear" w:color="auto" w:fill="FFFFFF"/>
        </w:rPr>
        <w:t xml:space="preserve">, </w:t>
      </w:r>
      <w:r w:rsidRPr="00E9670A">
        <w:rPr>
          <w:rFonts w:cstheme="minorHAnsi"/>
          <w:color w:val="CC6600"/>
          <w:u w:val="single"/>
        </w:rPr>
        <w:t>kumaza</w:t>
      </w:r>
      <w:r w:rsidRPr="00E9670A">
        <w:rPr>
          <w:rFonts w:cstheme="minorHAnsi"/>
        </w:rPr>
        <w:t xml:space="preserve">-: 3rd </w:t>
      </w:r>
      <w:r w:rsidRPr="00E9670A">
        <w:rPr>
          <w:rFonts w:cstheme="minorHAnsi"/>
          <w:color w:val="CC6600"/>
          <w:u w:val="single"/>
        </w:rPr>
        <w:t>kumazati</w:t>
      </w:r>
      <w:r w:rsidRPr="00E9670A">
        <w:rPr>
          <w:rFonts w:cstheme="minorHAnsi"/>
        </w:rPr>
        <w:t xml:space="preserve">, to sacrifice, sacrifice, </w:t>
      </w:r>
      <w:r w:rsidRPr="00E9670A">
        <w:rPr>
          <w:rFonts w:cstheme="minorHAnsi"/>
          <w:color w:val="CC6600"/>
          <w:u w:val="single"/>
        </w:rPr>
        <w:t>kumalihe</w:t>
      </w:r>
      <w:r w:rsidRPr="00E9670A">
        <w:rPr>
          <w:rFonts w:cstheme="minorHAnsi"/>
        </w:rPr>
        <w:t xml:space="preserve">-: DL pl. </w:t>
      </w:r>
      <w:r w:rsidRPr="00E9670A">
        <w:rPr>
          <w:rFonts w:cstheme="minorHAnsi"/>
          <w:color w:val="CC6600"/>
          <w:u w:val="single"/>
        </w:rPr>
        <w:t>kumalihe</w:t>
      </w:r>
      <w:r w:rsidRPr="00E9670A">
        <w:rPr>
          <w:rFonts w:cstheme="minorHAnsi"/>
        </w:rPr>
        <w:t xml:space="preserve"> + sacrificial offerings, </w:t>
      </w:r>
      <w:r w:rsidRPr="00A92036">
        <w:rPr>
          <w:rFonts w:cstheme="minorHAnsi"/>
          <w:b/>
        </w:rPr>
        <w:t>Irish</w:t>
      </w:r>
      <w:r>
        <w:rPr>
          <w:rFonts w:cstheme="minorHAnsi"/>
        </w:rPr>
        <w:t xml:space="preserve">, </w:t>
      </w:r>
      <w:r>
        <w:rPr>
          <w:color w:val="009900"/>
          <w:u w:val="single"/>
        </w:rPr>
        <w:t>íobairt</w:t>
      </w:r>
      <w:r>
        <w:t xml:space="preserve">, sacrifice, </w:t>
      </w:r>
      <w:r w:rsidRPr="00A92036">
        <w:rPr>
          <w:b/>
        </w:rPr>
        <w:t>Scots-Gaelic</w:t>
      </w:r>
      <w:r>
        <w:t xml:space="preserve">, </w:t>
      </w:r>
      <w:r>
        <w:rPr>
          <w:color w:val="009900"/>
          <w:u w:val="single"/>
        </w:rPr>
        <w:t>ìobairt</w:t>
      </w:r>
      <w:r>
        <w:t xml:space="preserve">, sacrifice, </w:t>
      </w:r>
      <w:r w:rsidRPr="00E9670A">
        <w:rPr>
          <w:rFonts w:cstheme="minorHAnsi"/>
          <w:b/>
        </w:rPr>
        <w:t>Romanian</w:t>
      </w:r>
      <w:r w:rsidRPr="00E9670A">
        <w:rPr>
          <w:rFonts w:cstheme="minorHAnsi"/>
        </w:rPr>
        <w:t xml:space="preserve">, </w:t>
      </w:r>
      <w:r w:rsidRPr="00E9670A">
        <w:rPr>
          <w:rFonts w:cstheme="minorHAnsi"/>
          <w:color w:val="FF0000"/>
          <w:shd w:val="clear" w:color="auto" w:fill="FFFFFF"/>
        </w:rPr>
        <w:t>ostil</w:t>
      </w:r>
      <w:r w:rsidRPr="00E9670A">
        <w:rPr>
          <w:rFonts w:cstheme="minorHAnsi"/>
          <w:color w:val="000000"/>
          <w:shd w:val="clear" w:color="auto" w:fill="FFFFFF"/>
        </w:rPr>
        <w:t>, hostile,</w:t>
      </w:r>
      <w:r>
        <w:rPr>
          <w:rFonts w:cstheme="minorHAnsi"/>
          <w:color w:val="000000"/>
          <w:shd w:val="clear" w:color="auto" w:fill="FFFFFF"/>
        </w:rPr>
        <w:t xml:space="preserve"> </w:t>
      </w:r>
      <w:r>
        <w:rPr>
          <w:color w:val="FF0000"/>
          <w:shd w:val="clear" w:color="auto" w:fill="FFFFFF"/>
        </w:rPr>
        <w:t>gazdă</w:t>
      </w:r>
      <w:r>
        <w:rPr>
          <w:color w:val="000000"/>
          <w:shd w:val="clear" w:color="auto" w:fill="FFFFFF"/>
        </w:rPr>
        <w:t>, host,</w:t>
      </w:r>
      <w:r w:rsidRPr="00E9670A">
        <w:rPr>
          <w:rFonts w:cstheme="minorHAnsi"/>
          <w:color w:val="000000"/>
          <w:shd w:val="clear" w:color="auto" w:fill="FFFFFF"/>
        </w:rPr>
        <w:t xml:space="preserve"> </w:t>
      </w:r>
      <w:r w:rsidRPr="005550C4">
        <w:rPr>
          <w:rFonts w:cstheme="minorHAnsi"/>
          <w:b/>
          <w:color w:val="000000"/>
          <w:shd w:val="clear" w:color="auto" w:fill="FFFFFF"/>
        </w:rPr>
        <w:t>Basque</w:t>
      </w:r>
      <w:r>
        <w:rPr>
          <w:rFonts w:cstheme="minorHAnsi"/>
          <w:color w:val="000000"/>
          <w:shd w:val="clear" w:color="auto" w:fill="FFFFFF"/>
        </w:rPr>
        <w:t xml:space="preserve">, </w:t>
      </w:r>
      <w:r>
        <w:rPr>
          <w:rStyle w:val="tlid-translation"/>
          <w:rFonts w:ascii="Times" w:hAnsi="Times" w:cs="Times"/>
          <w:color w:val="FF0000"/>
          <w:shd w:val="clear" w:color="auto" w:fill="FFFFFF"/>
          <w:lang w:val="eu-ES"/>
        </w:rPr>
        <w:t>ostalaria</w:t>
      </w:r>
      <w:r>
        <w:rPr>
          <w:rStyle w:val="tlid-translation"/>
          <w:rFonts w:ascii="Times" w:hAnsi="Times" w:cs="Times"/>
          <w:color w:val="000000"/>
          <w:shd w:val="clear" w:color="auto" w:fill="FFFFFF"/>
          <w:lang w:val="eu-ES"/>
        </w:rPr>
        <w:t xml:space="preserve">, host, </w:t>
      </w:r>
      <w:r w:rsidRPr="00E9670A">
        <w:rPr>
          <w:rFonts w:cstheme="minorHAnsi"/>
          <w:b/>
          <w:color w:val="000000"/>
          <w:shd w:val="clear" w:color="auto" w:fill="FFFFFF"/>
        </w:rPr>
        <w:t>Latin</w:t>
      </w:r>
      <w:r w:rsidRPr="00E9670A">
        <w:rPr>
          <w:rFonts w:cstheme="minorHAnsi"/>
          <w:color w:val="000000"/>
          <w:shd w:val="clear" w:color="auto" w:fill="FFFFFF"/>
        </w:rPr>
        <w:t xml:space="preserve">, </w:t>
      </w:r>
      <w:r w:rsidRPr="00E9670A">
        <w:rPr>
          <w:rFonts w:cstheme="minorHAnsi"/>
          <w:color w:val="FF0000"/>
        </w:rPr>
        <w:t>hostis-is</w:t>
      </w:r>
      <w:r w:rsidRPr="00E9670A">
        <w:rPr>
          <w:rFonts w:cstheme="minorHAnsi"/>
        </w:rPr>
        <w:t xml:space="preserve">, stranger, enemy, </w:t>
      </w:r>
      <w:r w:rsidRPr="00E9670A">
        <w:rPr>
          <w:rFonts w:cstheme="minorHAnsi"/>
          <w:b/>
        </w:rPr>
        <w:t>Irish</w:t>
      </w:r>
      <w:r w:rsidRPr="00E9670A">
        <w:rPr>
          <w:rFonts w:cstheme="minorHAnsi"/>
        </w:rPr>
        <w:t xml:space="preserve">, </w:t>
      </w:r>
      <w:r w:rsidRPr="00E9670A">
        <w:rPr>
          <w:rFonts w:cstheme="minorHAnsi"/>
          <w:color w:val="FF0000"/>
        </w:rPr>
        <w:t>óstach</w:t>
      </w:r>
      <w:r w:rsidRPr="00E9670A">
        <w:rPr>
          <w:rFonts w:cstheme="minorHAnsi"/>
        </w:rPr>
        <w:t xml:space="preserve">, host, entertainer of guests, </w:t>
      </w:r>
      <w:r w:rsidRPr="00E9670A">
        <w:rPr>
          <w:rFonts w:cstheme="minorHAnsi"/>
          <w:b/>
        </w:rPr>
        <w:t>Italian</w:t>
      </w:r>
      <w:r w:rsidRPr="00E9670A">
        <w:rPr>
          <w:rFonts w:cstheme="minorHAnsi"/>
        </w:rPr>
        <w:t xml:space="preserve">, </w:t>
      </w:r>
      <w:r w:rsidRPr="00E9670A">
        <w:rPr>
          <w:rFonts w:cstheme="minorHAnsi"/>
          <w:color w:val="FF0000"/>
        </w:rPr>
        <w:t>ospite</w:t>
      </w:r>
      <w:r w:rsidRPr="00E9670A">
        <w:rPr>
          <w:rFonts w:cstheme="minorHAnsi"/>
        </w:rPr>
        <w:t>, host;</w:t>
      </w:r>
      <w:r w:rsidRPr="00E9670A">
        <w:rPr>
          <w:rFonts w:cstheme="minorHAnsi"/>
          <w:color w:val="FF0000"/>
        </w:rPr>
        <w:t xml:space="preserve"> Ostia Consecrata</w:t>
      </w:r>
      <w:r w:rsidRPr="00E9670A">
        <w:rPr>
          <w:rFonts w:cstheme="minorHAnsi"/>
        </w:rPr>
        <w:t xml:space="preserve">, consecrated host; </w:t>
      </w:r>
      <w:r w:rsidRPr="00E9670A">
        <w:rPr>
          <w:rFonts w:cstheme="minorHAnsi"/>
          <w:color w:val="FF0000"/>
        </w:rPr>
        <w:t>ostile</w:t>
      </w:r>
      <w:r w:rsidRPr="00E9670A">
        <w:rPr>
          <w:rFonts w:cstheme="minorHAnsi"/>
        </w:rPr>
        <w:t xml:space="preserve">, hostile, </w:t>
      </w:r>
      <w:r w:rsidRPr="00E9670A">
        <w:rPr>
          <w:rFonts w:cstheme="minorHAnsi"/>
          <w:b/>
        </w:rPr>
        <w:t>French</w:t>
      </w:r>
      <w:r w:rsidRPr="00E9670A">
        <w:rPr>
          <w:rFonts w:cstheme="minorHAnsi"/>
        </w:rPr>
        <w:t xml:space="preserve">, </w:t>
      </w:r>
      <w:r w:rsidRPr="00E9670A">
        <w:rPr>
          <w:rFonts w:cstheme="minorHAnsi"/>
          <w:color w:val="FF0000"/>
        </w:rPr>
        <w:t>hostie</w:t>
      </w:r>
      <w:r w:rsidRPr="00E9670A">
        <w:rPr>
          <w:rFonts w:cstheme="minorHAnsi"/>
        </w:rPr>
        <w:t xml:space="preserve">, host; </w:t>
      </w:r>
      <w:r w:rsidRPr="00E9670A">
        <w:rPr>
          <w:rFonts w:cstheme="minorHAnsi"/>
          <w:color w:val="FF0000"/>
        </w:rPr>
        <w:t>hostile</w:t>
      </w:r>
      <w:r w:rsidRPr="00E9670A">
        <w:rPr>
          <w:rFonts w:cstheme="minorHAnsi"/>
        </w:rPr>
        <w:t xml:space="preserve">, hostile, </w:t>
      </w:r>
      <w:r w:rsidRPr="00E9670A">
        <w:rPr>
          <w:rFonts w:cstheme="minorHAnsi"/>
          <w:b/>
        </w:rPr>
        <w:t>English</w:t>
      </w:r>
      <w:r w:rsidRPr="00E9670A">
        <w:rPr>
          <w:rFonts w:cstheme="minorHAnsi"/>
        </w:rPr>
        <w:t xml:space="preserve">, </w:t>
      </w:r>
      <w:r w:rsidRPr="00E9670A">
        <w:rPr>
          <w:rFonts w:cstheme="minorHAnsi"/>
          <w:color w:val="FF0000"/>
        </w:rPr>
        <w:t>host</w:t>
      </w:r>
      <w:r w:rsidRPr="00E9670A">
        <w:rPr>
          <w:rFonts w:cstheme="minorHAnsi"/>
        </w:rPr>
        <w:t xml:space="preserve"> &lt;Lat. </w:t>
      </w:r>
      <w:r w:rsidRPr="00E9670A">
        <w:rPr>
          <w:rFonts w:cstheme="minorHAnsi"/>
          <w:color w:val="FF0000"/>
        </w:rPr>
        <w:t>hostis</w:t>
      </w:r>
      <w:r w:rsidRPr="00E9670A">
        <w:rPr>
          <w:rFonts w:cstheme="minorHAnsi"/>
        </w:rPr>
        <w:t xml:space="preserve">, enemy, </w:t>
      </w:r>
      <w:r w:rsidRPr="00E9670A">
        <w:rPr>
          <w:rFonts w:cstheme="minorHAnsi"/>
          <w:color w:val="FF0000"/>
        </w:rPr>
        <w:t>hostia</w:t>
      </w:r>
      <w:r w:rsidRPr="00E9670A">
        <w:rPr>
          <w:rFonts w:cstheme="minorHAnsi"/>
        </w:rPr>
        <w:t xml:space="preserve">, sacrifice, </w:t>
      </w:r>
      <w:r w:rsidRPr="00E9670A">
        <w:rPr>
          <w:rFonts w:cstheme="minorHAnsi"/>
          <w:b/>
        </w:rPr>
        <w:t>Etruscan</w:t>
      </w:r>
      <w:r w:rsidRPr="00E9670A">
        <w:rPr>
          <w:rFonts w:cstheme="minorHAnsi"/>
        </w:rPr>
        <w:t xml:space="preserve">, </w:t>
      </w:r>
      <w:r w:rsidRPr="00E9670A">
        <w:rPr>
          <w:rFonts w:cstheme="minorHAnsi"/>
          <w:color w:val="FF0000"/>
        </w:rPr>
        <w:t>ost</w:t>
      </w:r>
      <w:r w:rsidRPr="00E9670A">
        <w:rPr>
          <w:rFonts w:cstheme="minorHAnsi"/>
          <w:color w:val="000000"/>
        </w:rPr>
        <w:t xml:space="preserve"> (VST),</w:t>
      </w:r>
      <w:r w:rsidRPr="00E9670A">
        <w:rPr>
          <w:rFonts w:cstheme="minorHAnsi"/>
          <w:color w:val="FF0000"/>
        </w:rPr>
        <w:t xml:space="preserve"> oste</w:t>
      </w:r>
      <w:r w:rsidRPr="00E9670A">
        <w:rPr>
          <w:rFonts w:cstheme="minorHAnsi"/>
          <w:color w:val="000000"/>
        </w:rPr>
        <w:t xml:space="preserve"> (VSTE), </w:t>
      </w:r>
      <w:r w:rsidRPr="00E9670A">
        <w:rPr>
          <w:rFonts w:cstheme="minorHAnsi"/>
          <w:color w:val="FF0000"/>
        </w:rPr>
        <w:t>osti</w:t>
      </w:r>
      <w:r w:rsidRPr="00E9670A">
        <w:rPr>
          <w:rFonts w:cstheme="minorHAnsi"/>
          <w:color w:val="000000"/>
        </w:rPr>
        <w:t xml:space="preserve"> (VSTI), </w:t>
      </w:r>
      <w:r w:rsidRPr="00E9670A">
        <w:rPr>
          <w:rFonts w:cstheme="minorHAnsi"/>
          <w:color w:val="FF0000"/>
        </w:rPr>
        <w:t>ostis</w:t>
      </w:r>
      <w:r w:rsidRPr="00E9670A">
        <w:rPr>
          <w:rFonts w:cstheme="minorHAnsi"/>
          <w:color w:val="000000"/>
        </w:rPr>
        <w:t xml:space="preserve"> (VSTIS), </w:t>
      </w:r>
      <w:r w:rsidRPr="00112515">
        <w:rPr>
          <w:rFonts w:cstheme="minorHAnsi"/>
          <w:b/>
          <w:color w:val="000000"/>
        </w:rPr>
        <w:t>Kazakh</w:t>
      </w:r>
      <w:r>
        <w:rPr>
          <w:rFonts w:cstheme="minorHAnsi"/>
          <w:color w:val="000000"/>
        </w:rPr>
        <w:t xml:space="preserve">, </w:t>
      </w:r>
      <w:r>
        <w:rPr>
          <w:rStyle w:val="tlid-translation"/>
          <w:rFonts w:hint="cs"/>
          <w:lang w:val="kk-KZ" w:bidi="gu-IN"/>
        </w:rPr>
        <w:t xml:space="preserve">хост, </w:t>
      </w:r>
      <w:r>
        <w:rPr>
          <w:rStyle w:val="tlid-translation"/>
          <w:rFonts w:hint="cs"/>
          <w:color w:val="FF0000"/>
          <w:lang w:val="kk-KZ" w:bidi="gu-IN"/>
        </w:rPr>
        <w:t>xost</w:t>
      </w:r>
      <w:r>
        <w:rPr>
          <w:rStyle w:val="tlid-translation"/>
          <w:rFonts w:hint="cs"/>
          <w:lang w:val="kk-KZ" w:bidi="gu-IN"/>
        </w:rPr>
        <w:t xml:space="preserve">, host, </w:t>
      </w:r>
      <w:r w:rsidRPr="00112515">
        <w:rPr>
          <w:rStyle w:val="tlid-translation"/>
          <w:b/>
          <w:lang w:bidi="gu-IN"/>
        </w:rPr>
        <w:t>Kyrgyz</w:t>
      </w:r>
      <w:r>
        <w:rPr>
          <w:rStyle w:val="tlid-translation"/>
          <w:lang w:bidi="gu-IN"/>
        </w:rPr>
        <w:t xml:space="preserve">, </w:t>
      </w:r>
      <w:r>
        <w:rPr>
          <w:rStyle w:val="tlid-translation"/>
          <w:lang w:val="ky-KG"/>
        </w:rPr>
        <w:t xml:space="preserve">хост, </w:t>
      </w:r>
      <w:r>
        <w:rPr>
          <w:rStyle w:val="tlid-translation"/>
          <w:color w:val="FF0000"/>
          <w:lang w:val="ky-KG"/>
        </w:rPr>
        <w:t>host</w:t>
      </w:r>
      <w:r>
        <w:rPr>
          <w:rStyle w:val="tlid-translation"/>
          <w:lang w:val="ky-KG"/>
        </w:rPr>
        <w:t>, host,</w:t>
      </w:r>
      <w:r>
        <w:rPr>
          <w:rStyle w:val="tlid-translation"/>
        </w:rPr>
        <w:t xml:space="preserve"> </w:t>
      </w:r>
      <w:r w:rsidRPr="00112515">
        <w:rPr>
          <w:rStyle w:val="tlid-translation"/>
          <w:b/>
        </w:rPr>
        <w:t>Mongolian</w:t>
      </w:r>
      <w:r>
        <w:rPr>
          <w:rStyle w:val="tlid-translation"/>
        </w:rPr>
        <w:t xml:space="preserve">, </w:t>
      </w:r>
      <w:r>
        <w:rPr>
          <w:rStyle w:val="tlid-translation"/>
          <w:lang w:val="mn-MN"/>
        </w:rPr>
        <w:t>хост</w:t>
      </w:r>
      <w:r>
        <w:rPr>
          <w:rStyle w:val="tlid-translation"/>
          <w:lang w:val="ky-KG"/>
        </w:rPr>
        <w:t xml:space="preserve">, </w:t>
      </w:r>
      <w:r>
        <w:rPr>
          <w:rStyle w:val="tlid-translation"/>
          <w:color w:val="FF0000"/>
          <w:lang w:val="ky-KG"/>
        </w:rPr>
        <w:t>khost</w:t>
      </w:r>
      <w:r>
        <w:rPr>
          <w:rStyle w:val="tlid-translation"/>
          <w:lang w:val="ky-KG"/>
        </w:rPr>
        <w:t>, host,</w:t>
      </w:r>
      <w:r w:rsidRPr="00D373B6">
        <w:rPr>
          <w:rStyle w:val="tlid-translation"/>
          <w:b/>
        </w:rPr>
        <w:t xml:space="preserve"> </w:t>
      </w:r>
      <w:r w:rsidRPr="00D373B6">
        <w:rPr>
          <w:rFonts w:cstheme="minorHAnsi"/>
          <w:b/>
          <w:shd w:val="clear" w:color="auto" w:fill="FFFFFF"/>
        </w:rPr>
        <w:t>Latvian</w:t>
      </w:r>
      <w:r>
        <w:rPr>
          <w:rFonts w:cstheme="minorHAnsi"/>
          <w:shd w:val="clear" w:color="auto" w:fill="FFFFFF"/>
        </w:rPr>
        <w:t xml:space="preserve">, </w:t>
      </w:r>
      <w:r>
        <w:rPr>
          <w:color w:val="009900"/>
          <w:u w:val="single"/>
          <w:shd w:val="clear" w:color="auto" w:fill="FFFFFF"/>
        </w:rPr>
        <w:t>ienaidnieks</w:t>
      </w:r>
      <w:r>
        <w:rPr>
          <w:color w:val="000000"/>
          <w:shd w:val="clear" w:color="auto" w:fill="FFFFFF"/>
        </w:rPr>
        <w:t xml:space="preserve">, enemy, </w:t>
      </w:r>
      <w:r>
        <w:rPr>
          <w:color w:val="009900"/>
          <w:u w:val="single"/>
          <w:shd w:val="clear" w:color="auto" w:fill="FFFFFF"/>
        </w:rPr>
        <w:t>naidīgs</w:t>
      </w:r>
      <w:r>
        <w:rPr>
          <w:color w:val="000000"/>
          <w:shd w:val="clear" w:color="auto" w:fill="FFFFFF"/>
        </w:rPr>
        <w:t xml:space="preserve">, hostile, </w:t>
      </w:r>
      <w:r w:rsidRPr="00A609CF">
        <w:rPr>
          <w:b/>
          <w:color w:val="000000"/>
          <w:shd w:val="clear" w:color="auto" w:fill="FFFFFF"/>
        </w:rPr>
        <w:t>Irish</w:t>
      </w:r>
      <w:r>
        <w:rPr>
          <w:color w:val="000000"/>
          <w:shd w:val="clear" w:color="auto" w:fill="FFFFFF"/>
        </w:rPr>
        <w:t xml:space="preserve">, </w:t>
      </w:r>
      <w:r>
        <w:rPr>
          <w:color w:val="009900"/>
          <w:u w:val="single"/>
        </w:rPr>
        <w:t>namhaid</w:t>
      </w:r>
      <w:r>
        <w:t xml:space="preserve">, enemy, </w:t>
      </w:r>
      <w:r>
        <w:rPr>
          <w:rStyle w:val="tlid-translation"/>
          <w:color w:val="009900"/>
          <w:u w:val="single"/>
          <w:lang w:val="ga-IE"/>
        </w:rPr>
        <w:t>naimhdeach</w:t>
      </w:r>
      <w:r>
        <w:rPr>
          <w:rStyle w:val="tlid-translation"/>
          <w:lang w:val="ga-IE"/>
        </w:rPr>
        <w:t>, hostile</w:t>
      </w:r>
      <w:r>
        <w:rPr>
          <w:rStyle w:val="tlid-translation"/>
        </w:rPr>
        <w:t xml:space="preserve">, </w:t>
      </w:r>
      <w:r w:rsidRPr="00A609CF">
        <w:rPr>
          <w:rStyle w:val="tlid-translation"/>
          <w:b/>
        </w:rPr>
        <w:t>Scots-Gaelic</w:t>
      </w:r>
      <w:r>
        <w:rPr>
          <w:rStyle w:val="tlid-translation"/>
        </w:rPr>
        <w:t xml:space="preserve">, </w:t>
      </w:r>
      <w:r>
        <w:rPr>
          <w:color w:val="009900"/>
          <w:u w:val="single"/>
        </w:rPr>
        <w:t>nàmhaid</w:t>
      </w:r>
      <w:r>
        <w:t xml:space="preserve">, enemy, </w:t>
      </w:r>
      <w:r>
        <w:rPr>
          <w:rStyle w:val="tlid-translation"/>
          <w:color w:val="009900"/>
          <w:u w:val="single"/>
          <w:lang w:val="gd-GB"/>
        </w:rPr>
        <w:t>nàimhdeil</w:t>
      </w:r>
      <w:r>
        <w:rPr>
          <w:rStyle w:val="tlid-translation"/>
          <w:lang w:val="gd-GB"/>
        </w:rPr>
        <w:t>, hostile,</w:t>
      </w:r>
      <w:r>
        <w:t> </w:t>
      </w:r>
      <w:r>
        <w:rPr>
          <w:rStyle w:val="tlid-translation"/>
          <w:lang w:val="ky-KG"/>
        </w:rPr>
        <w:t xml:space="preserve"> </w:t>
      </w:r>
      <w:r w:rsidRPr="00E9670A">
        <w:rPr>
          <w:rFonts w:cstheme="minorHAnsi"/>
          <w:b/>
          <w:color w:val="000000"/>
        </w:rPr>
        <w:t>Persian</w:t>
      </w:r>
      <w:r w:rsidRPr="00E9670A">
        <w:rPr>
          <w:rFonts w:cstheme="minorHAnsi"/>
          <w:color w:val="000000"/>
        </w:rPr>
        <w:t xml:space="preserve">, </w:t>
      </w:r>
      <w:r w:rsidRPr="00E9670A">
        <w:rPr>
          <w:rFonts w:cstheme="minorHAnsi"/>
          <w:color w:val="CC6600"/>
          <w:u w:val="single"/>
        </w:rPr>
        <w:t>došman</w:t>
      </w:r>
      <w:r w:rsidRPr="00E9670A">
        <w:rPr>
          <w:rFonts w:cstheme="minorHAnsi"/>
        </w:rPr>
        <w:t xml:space="preserve">, </w:t>
      </w:r>
      <w:r w:rsidRPr="00E9670A">
        <w:rPr>
          <w:rStyle w:val="Strong"/>
          <w:rFonts w:cstheme="minorHAnsi"/>
        </w:rPr>
        <w:t>د</w:t>
      </w:r>
      <w:r w:rsidRPr="00E9670A">
        <w:rPr>
          <w:rStyle w:val="nobold"/>
          <w:rFonts w:cstheme="minorHAnsi"/>
        </w:rPr>
        <w:t>شمن,</w:t>
      </w:r>
      <w:r w:rsidRPr="00E9670A">
        <w:rPr>
          <w:rFonts w:cstheme="minorHAnsi"/>
        </w:rPr>
        <w:t xml:space="preserve"> enemy, </w:t>
      </w:r>
      <w:r w:rsidRPr="00E9670A">
        <w:rPr>
          <w:rFonts w:cstheme="minorHAnsi"/>
          <w:b/>
        </w:rPr>
        <w:t>Croatian</w:t>
      </w:r>
      <w:r w:rsidRPr="00E9670A">
        <w:rPr>
          <w:rFonts w:cstheme="minorHAnsi"/>
        </w:rPr>
        <w:t xml:space="preserve">, </w:t>
      </w:r>
      <w:r w:rsidRPr="00E9670A">
        <w:rPr>
          <w:rFonts w:cstheme="minorHAnsi"/>
          <w:color w:val="CC6600"/>
          <w:u w:val="single"/>
          <w:shd w:val="clear" w:color="auto" w:fill="FFFFFF"/>
        </w:rPr>
        <w:t>domaćin</w:t>
      </w:r>
      <w:r w:rsidRPr="00E9670A">
        <w:rPr>
          <w:rFonts w:cstheme="minorHAnsi"/>
          <w:color w:val="000000"/>
          <w:shd w:val="clear" w:color="auto" w:fill="FFFFFF"/>
        </w:rPr>
        <w:t>, host,</w:t>
      </w:r>
      <w:r>
        <w:rPr>
          <w:rFonts w:cstheme="minorHAnsi"/>
          <w:color w:val="000000"/>
          <w:shd w:val="clear" w:color="auto" w:fill="FFFFFF"/>
        </w:rPr>
        <w:t xml:space="preserve"> </w:t>
      </w:r>
      <w:r w:rsidRPr="00BE02CC">
        <w:rPr>
          <w:rFonts w:cstheme="minorHAnsi"/>
          <w:b/>
          <w:color w:val="000000"/>
          <w:shd w:val="clear" w:color="auto" w:fill="FFFFFF"/>
        </w:rPr>
        <w:t>Romanian</w:t>
      </w:r>
      <w:r>
        <w:rPr>
          <w:rFonts w:cstheme="minorHAnsi"/>
          <w:color w:val="000000"/>
          <w:shd w:val="clear" w:color="auto" w:fill="FFFFFF"/>
        </w:rPr>
        <w:t xml:space="preserve">, </w:t>
      </w:r>
      <w:r>
        <w:rPr>
          <w:color w:val="CC6600"/>
          <w:u w:val="single"/>
          <w:shd w:val="clear" w:color="auto" w:fill="FFFFFF"/>
        </w:rPr>
        <w:t>dusman</w:t>
      </w:r>
      <w:r>
        <w:rPr>
          <w:color w:val="000000"/>
          <w:shd w:val="clear" w:color="auto" w:fill="FFFFFF"/>
        </w:rPr>
        <w:t>, enemy,</w:t>
      </w:r>
      <w:r w:rsidRPr="00E9670A">
        <w:rPr>
          <w:rFonts w:cstheme="minorHAnsi"/>
          <w:color w:val="000000"/>
          <w:shd w:val="clear" w:color="auto" w:fill="FFFFFF"/>
        </w:rPr>
        <w:t xml:space="preserve"> </w:t>
      </w:r>
      <w:r w:rsidRPr="00BE02CC">
        <w:rPr>
          <w:rFonts w:cstheme="minorHAnsi"/>
          <w:b/>
          <w:color w:val="000000"/>
          <w:shd w:val="clear" w:color="auto" w:fill="FFFFFF"/>
        </w:rPr>
        <w:t>Gujarati</w:t>
      </w:r>
      <w:r>
        <w:rPr>
          <w:rFonts w:cstheme="minorHAnsi"/>
          <w:color w:val="000000"/>
          <w:shd w:val="clear" w:color="auto" w:fill="FFFFFF"/>
        </w:rPr>
        <w:t xml:space="preserve">, </w:t>
      </w:r>
      <w:r>
        <w:rPr>
          <w:rStyle w:val="tlid-translation"/>
          <w:rFonts w:cs="Arial Unicode MS" w:hint="cs"/>
          <w:cs/>
          <w:lang w:bidi="gu-IN"/>
        </w:rPr>
        <w:t>દુશ્મન</w:t>
      </w:r>
      <w:r>
        <w:rPr>
          <w:rStyle w:val="tlid-translation"/>
          <w:rFonts w:hint="cs"/>
          <w:lang w:bidi="gu-IN"/>
        </w:rPr>
        <w:t>,</w:t>
      </w:r>
      <w:r>
        <w:rPr>
          <w:rStyle w:val="tlid-translation"/>
          <w:rFonts w:cs="Arial Unicode MS" w:hint="cs"/>
          <w:cs/>
          <w:lang w:bidi="gu-IN"/>
        </w:rPr>
        <w:t xml:space="preserve"> </w:t>
      </w:r>
      <w:r>
        <w:rPr>
          <w:rStyle w:val="tlid-translation"/>
          <w:rFonts w:hint="cs"/>
          <w:color w:val="CC6600"/>
          <w:u w:val="single"/>
          <w:lang w:bidi="gu-IN"/>
        </w:rPr>
        <w:t>Duśmana</w:t>
      </w:r>
      <w:r>
        <w:rPr>
          <w:rStyle w:val="tlid-translation"/>
          <w:rFonts w:hint="cs"/>
          <w:lang w:bidi="gu-IN"/>
        </w:rPr>
        <w:t>, enemy,</w:t>
      </w:r>
      <w:r>
        <w:rPr>
          <w:rStyle w:val="tlid-translation"/>
          <w:rFonts w:cs="Arial Unicode MS" w:hint="cs"/>
          <w:cs/>
          <w:lang w:bidi="gu-IN"/>
        </w:rPr>
        <w:t xml:space="preserve"> </w:t>
      </w:r>
      <w:r w:rsidRPr="00D3058C">
        <w:rPr>
          <w:rFonts w:ascii="Times New Roman" w:eastAsia="Calibri" w:hAnsi="Times New Roman" w:cs="Times New Roman"/>
          <w:b/>
        </w:rPr>
        <w:t>Turkish</w:t>
      </w:r>
      <w:r>
        <w:rPr>
          <w:rStyle w:val="tlid-translation"/>
          <w:rFonts w:cs="Arial Unicode MS"/>
          <w:cs/>
          <w:lang w:bidi="gu-IN"/>
        </w:rPr>
        <w:t xml:space="preserve">, </w:t>
      </w:r>
      <w:r>
        <w:rPr>
          <w:rStyle w:val="tlid-translation"/>
          <w:rFonts w:hint="cs"/>
          <w:color w:val="CC6600"/>
          <w:u w:val="single"/>
          <w:lang w:val="tr-TR" w:bidi="gu-IN"/>
        </w:rPr>
        <w:t>düşman</w:t>
      </w:r>
      <w:r>
        <w:rPr>
          <w:rStyle w:val="tlid-translation"/>
          <w:rFonts w:hint="cs"/>
          <w:lang w:val="tr-TR" w:bidi="gu-IN"/>
        </w:rPr>
        <w:t xml:space="preserve">, enemy, </w:t>
      </w:r>
      <w:r>
        <w:rPr>
          <w:rStyle w:val="gt-baf-cell"/>
          <w:rFonts w:hint="cs"/>
          <w:color w:val="CC6600"/>
          <w:u w:val="single"/>
          <w:lang w:val="tr-TR" w:bidi="gu-IN"/>
        </w:rPr>
        <w:t>düşmanca</w:t>
      </w:r>
      <w:r>
        <w:rPr>
          <w:rStyle w:val="gt-baf-cell"/>
          <w:rFonts w:hint="cs"/>
          <w:lang w:val="tr-TR" w:bidi="gu-IN"/>
        </w:rPr>
        <w:t>, hostile, unfriendly,</w:t>
      </w:r>
      <w:r>
        <w:rPr>
          <w:rStyle w:val="gt-baf-cell"/>
          <w:lang w:val="tr-TR" w:bidi="gu-IN"/>
        </w:rPr>
        <w:t xml:space="preserve"> </w:t>
      </w:r>
      <w:r w:rsidRPr="00EF3E2D">
        <w:rPr>
          <w:rStyle w:val="gt-baf-cell"/>
          <w:b/>
          <w:lang w:val="tr-TR" w:bidi="gu-IN"/>
        </w:rPr>
        <w:t>Kazakh</w:t>
      </w:r>
      <w:r>
        <w:rPr>
          <w:rStyle w:val="gt-baf-cell"/>
          <w:lang w:val="tr-TR" w:bidi="gu-IN"/>
        </w:rPr>
        <w:t xml:space="preserve">, </w:t>
      </w:r>
      <w:r>
        <w:rPr>
          <w:rStyle w:val="gt-baf-cell"/>
        </w:rPr>
        <w:t>дұшпан</w:t>
      </w:r>
      <w:r>
        <w:t xml:space="preserve">, </w:t>
      </w:r>
      <w:r>
        <w:rPr>
          <w:color w:val="CC6600"/>
          <w:u w:val="single"/>
        </w:rPr>
        <w:t>duşpan</w:t>
      </w:r>
      <w:r>
        <w:t xml:space="preserve">, enemy, </w:t>
      </w:r>
      <w:r>
        <w:rPr>
          <w:rStyle w:val="tlid-translation"/>
          <w:lang w:val="kk-KZ"/>
        </w:rPr>
        <w:t xml:space="preserve">дұшпандық, </w:t>
      </w:r>
      <w:r>
        <w:rPr>
          <w:rStyle w:val="tlid-translation"/>
          <w:color w:val="CC6600"/>
          <w:u w:val="single"/>
          <w:lang w:val="kk-KZ"/>
        </w:rPr>
        <w:t>duşpandıq</w:t>
      </w:r>
      <w:r>
        <w:rPr>
          <w:rStyle w:val="tlid-translation"/>
          <w:lang w:val="kk-KZ"/>
        </w:rPr>
        <w:t xml:space="preserve">, hostile, </w:t>
      </w:r>
      <w:r w:rsidRPr="00EF3E2D">
        <w:rPr>
          <w:rStyle w:val="tlid-translation"/>
          <w:b/>
        </w:rPr>
        <w:t>Uzbek</w:t>
      </w:r>
      <w:r>
        <w:rPr>
          <w:rStyle w:val="tlid-translation"/>
        </w:rPr>
        <w:t xml:space="preserve">, </w:t>
      </w:r>
      <w:r>
        <w:rPr>
          <w:rStyle w:val="tlid-translation"/>
          <w:color w:val="CC6600"/>
          <w:u w:val="single"/>
          <w:lang w:val="kk-KZ"/>
        </w:rPr>
        <w:t>dushman</w:t>
      </w:r>
      <w:r>
        <w:rPr>
          <w:rStyle w:val="tlid-translation"/>
          <w:lang w:val="kk-KZ"/>
        </w:rPr>
        <w:t>, enemy, hostile,</w:t>
      </w:r>
      <w:r>
        <w:rPr>
          <w:rStyle w:val="tlid-translation"/>
        </w:rPr>
        <w:t xml:space="preserve"> </w:t>
      </w:r>
      <w:r w:rsidRPr="00260BBA">
        <w:rPr>
          <w:rStyle w:val="tlid-translation"/>
          <w:b/>
        </w:rPr>
        <w:t>Tajik</w:t>
      </w:r>
      <w:r>
        <w:rPr>
          <w:rStyle w:val="tlid-translation"/>
        </w:rPr>
        <w:t xml:space="preserve">, </w:t>
      </w:r>
      <w:r>
        <w:rPr>
          <w:rStyle w:val="tlid-translation"/>
          <w:lang w:val="tg-Cyrl-TJ"/>
        </w:rPr>
        <w:t>душман,</w:t>
      </w:r>
      <w:r>
        <w:rPr>
          <w:rStyle w:val="tlid-translation"/>
          <w:color w:val="CC6600"/>
        </w:rPr>
        <w:t xml:space="preserve"> </w:t>
      </w:r>
      <w:r>
        <w:rPr>
          <w:rStyle w:val="tlid-translation"/>
          <w:color w:val="CC6600"/>
          <w:u w:val="single"/>
          <w:lang w:val="tg-Cyrl-TJ"/>
        </w:rPr>
        <w:t>duşman</w:t>
      </w:r>
      <w:r>
        <w:rPr>
          <w:rStyle w:val="tlid-translation"/>
          <w:lang w:val="tg-Cyrl-TJ"/>
        </w:rPr>
        <w:t xml:space="preserve">, enemy, hostile, душманона, </w:t>
      </w:r>
      <w:r>
        <w:rPr>
          <w:rStyle w:val="tlid-translation"/>
          <w:color w:val="CC6600"/>
          <w:u w:val="single"/>
          <w:lang w:val="tg-Cyrl-TJ"/>
        </w:rPr>
        <w:t>duşmanona</w:t>
      </w:r>
      <w:r>
        <w:rPr>
          <w:rStyle w:val="tlid-translation"/>
          <w:lang w:val="tg-Cyrl-TJ"/>
        </w:rPr>
        <w:t xml:space="preserve">, hostile, </w:t>
      </w:r>
      <w:r w:rsidRPr="00E9670A">
        <w:rPr>
          <w:rFonts w:cstheme="minorHAnsi"/>
          <w:b/>
        </w:rPr>
        <w:t>Italian</w:t>
      </w:r>
      <w:r w:rsidRPr="00E9670A">
        <w:rPr>
          <w:rFonts w:cstheme="minorHAnsi"/>
        </w:rPr>
        <w:t xml:space="preserve">, </w:t>
      </w:r>
      <w:r w:rsidRPr="00E9670A">
        <w:rPr>
          <w:rFonts w:cstheme="minorHAnsi"/>
          <w:color w:val="009900"/>
          <w:u w:val="single"/>
        </w:rPr>
        <w:t>straniero</w:t>
      </w:r>
      <w:r w:rsidRPr="00E9670A">
        <w:rPr>
          <w:rFonts w:cstheme="minorHAnsi"/>
        </w:rPr>
        <w:t xml:space="preserve">, stranger, </w:t>
      </w:r>
      <w:r w:rsidRPr="00E9670A">
        <w:rPr>
          <w:rFonts w:cstheme="minorHAnsi"/>
          <w:b/>
        </w:rPr>
        <w:t>French</w:t>
      </w:r>
      <w:r w:rsidRPr="00E9670A">
        <w:rPr>
          <w:rFonts w:cstheme="minorHAnsi"/>
        </w:rPr>
        <w:t xml:space="preserve">, </w:t>
      </w:r>
      <w:r w:rsidRPr="00E9670A">
        <w:rPr>
          <w:rFonts w:cstheme="minorHAnsi"/>
          <w:color w:val="009900"/>
          <w:u w:val="single"/>
        </w:rPr>
        <w:t>étranger</w:t>
      </w:r>
      <w:r w:rsidRPr="00E9670A">
        <w:rPr>
          <w:rFonts w:cstheme="minorHAnsi"/>
        </w:rPr>
        <w:t xml:space="preserve">, stranger, </w:t>
      </w:r>
      <w:r w:rsidRPr="00E9670A">
        <w:rPr>
          <w:rFonts w:cstheme="minorHAnsi"/>
          <w:b/>
        </w:rPr>
        <w:t>English</w:t>
      </w:r>
      <w:r w:rsidRPr="00E9670A">
        <w:rPr>
          <w:rFonts w:cstheme="minorHAnsi"/>
        </w:rPr>
        <w:t xml:space="preserve">, </w:t>
      </w:r>
      <w:r w:rsidRPr="00E9670A">
        <w:rPr>
          <w:rFonts w:cstheme="minorHAnsi"/>
          <w:color w:val="009900"/>
          <w:u w:val="single"/>
        </w:rPr>
        <w:t>stranger</w:t>
      </w:r>
      <w:r w:rsidRPr="00E9670A">
        <w:rPr>
          <w:rFonts w:cstheme="minorHAnsi"/>
        </w:rPr>
        <w:t xml:space="preserve">, [&lt;Lat. </w:t>
      </w:r>
      <w:r w:rsidRPr="00E9670A">
        <w:rPr>
          <w:rFonts w:cstheme="minorHAnsi"/>
          <w:color w:val="009900"/>
          <w:u w:val="single"/>
        </w:rPr>
        <w:t>extraneus</w:t>
      </w:r>
      <w:r w:rsidRPr="00E9670A">
        <w:rPr>
          <w:rFonts w:cstheme="minorHAnsi"/>
        </w:rPr>
        <w:t xml:space="preserve">], </w:t>
      </w:r>
      <w:r w:rsidRPr="00E9670A">
        <w:rPr>
          <w:rFonts w:cstheme="minorHAnsi"/>
          <w:b/>
        </w:rPr>
        <w:t>Akkadian</w:t>
      </w:r>
      <w:r w:rsidRPr="00E9670A">
        <w:rPr>
          <w:rFonts w:cstheme="minorHAnsi"/>
        </w:rPr>
        <w:t xml:space="preserve">, </w:t>
      </w:r>
      <w:r w:rsidRPr="00E9670A">
        <w:rPr>
          <w:rFonts w:cstheme="minorHAnsi"/>
          <w:b/>
          <w:bCs/>
          <w:color w:val="CC6600"/>
          <w:u w:val="single"/>
          <w:shd w:val="clear" w:color="auto" w:fill="FFFFFF"/>
        </w:rPr>
        <w:t>kišaḫû</w:t>
      </w:r>
      <w:r w:rsidRPr="00E9670A">
        <w:rPr>
          <w:rFonts w:cstheme="minorHAnsi"/>
          <w:color w:val="000000"/>
          <w:shd w:val="clear" w:color="auto" w:fill="FFFFFF"/>
        </w:rPr>
        <w:t xml:space="preserve">, a sacrifice, </w:t>
      </w:r>
      <w:r w:rsidRPr="00E9670A">
        <w:rPr>
          <w:rFonts w:cstheme="minorHAnsi"/>
          <w:b/>
          <w:color w:val="000000"/>
          <w:shd w:val="clear" w:color="auto" w:fill="FFFFFF"/>
        </w:rPr>
        <w:t>Belarusian</w:t>
      </w:r>
      <w:r w:rsidRPr="00E9670A">
        <w:rPr>
          <w:rFonts w:cstheme="minorHAnsi"/>
          <w:color w:val="000000"/>
          <w:shd w:val="clear" w:color="auto" w:fill="FFFFFF"/>
        </w:rPr>
        <w:t xml:space="preserve">, </w:t>
      </w:r>
      <w:r w:rsidRPr="00E9670A">
        <w:rPr>
          <w:rStyle w:val="shorttext"/>
          <w:rFonts w:cstheme="minorHAnsi"/>
          <w:color w:val="CC6600"/>
          <w:u w:val="single"/>
          <w:shd w:val="clear" w:color="auto" w:fill="FFFFFF"/>
          <w:lang w:val="be-BY"/>
        </w:rPr>
        <w:t>čysty</w:t>
      </w:r>
      <w:r w:rsidRPr="00E9670A">
        <w:rPr>
          <w:rStyle w:val="shorttext"/>
          <w:rFonts w:cstheme="minorHAnsi"/>
          <w:color w:val="000000"/>
          <w:shd w:val="clear" w:color="auto" w:fill="FFFFFF"/>
          <w:lang w:val="be-BY"/>
        </w:rPr>
        <w:t>, pure</w:t>
      </w:r>
      <w:r w:rsidRPr="00E9670A">
        <w:rPr>
          <w:rStyle w:val="shorttext"/>
          <w:rFonts w:cstheme="minorHAnsi"/>
          <w:color w:val="000000"/>
          <w:shd w:val="clear" w:color="auto" w:fill="FFFFFF"/>
        </w:rPr>
        <w:t xml:space="preserve">, </w:t>
      </w:r>
      <w:r w:rsidRPr="00E9670A">
        <w:rPr>
          <w:rStyle w:val="shorttext"/>
          <w:rFonts w:cstheme="minorHAnsi"/>
          <w:b/>
          <w:color w:val="000000"/>
          <w:shd w:val="clear" w:color="auto" w:fill="FFFFFF"/>
        </w:rPr>
        <w:t>Croatian</w:t>
      </w:r>
      <w:r w:rsidRPr="00E9670A">
        <w:rPr>
          <w:rStyle w:val="shorttext"/>
          <w:rFonts w:cstheme="minorHAnsi"/>
          <w:color w:val="000000"/>
          <w:shd w:val="clear" w:color="auto" w:fill="FFFFFF"/>
        </w:rPr>
        <w:t xml:space="preserve">, </w:t>
      </w:r>
      <w:r w:rsidRPr="00E9670A">
        <w:rPr>
          <w:rStyle w:val="shorttext"/>
          <w:rFonts w:cstheme="minorHAnsi"/>
          <w:color w:val="CC6600"/>
          <w:u w:val="single"/>
          <w:shd w:val="clear" w:color="auto" w:fill="FFFFFF"/>
          <w:lang w:val="hr-HR"/>
        </w:rPr>
        <w:t>čist</w:t>
      </w:r>
      <w:r w:rsidRPr="00E9670A">
        <w:rPr>
          <w:rStyle w:val="shorttext"/>
          <w:rFonts w:cstheme="minorHAnsi"/>
          <w:color w:val="000000"/>
          <w:shd w:val="clear" w:color="auto" w:fill="FFFFFF"/>
          <w:lang w:val="hr-HR"/>
        </w:rPr>
        <w:t>, pure,</w:t>
      </w:r>
      <w:r w:rsidRPr="00E9670A">
        <w:rPr>
          <w:rStyle w:val="shorttext"/>
          <w:rFonts w:cstheme="minorHAnsi"/>
          <w:b/>
          <w:color w:val="000000"/>
          <w:shd w:val="clear" w:color="auto" w:fill="FFFFFF"/>
          <w:lang w:val="hr-HR"/>
        </w:rPr>
        <w:t xml:space="preserve"> Polish</w:t>
      </w:r>
      <w:r w:rsidRPr="00E9670A">
        <w:rPr>
          <w:rStyle w:val="shorttext"/>
          <w:rFonts w:cstheme="minorHAnsi"/>
          <w:color w:val="000000"/>
          <w:shd w:val="clear" w:color="auto" w:fill="FFFFFF"/>
          <w:lang w:val="hr-HR"/>
        </w:rPr>
        <w:t xml:space="preserve">, </w:t>
      </w:r>
      <w:r w:rsidRPr="00E9670A">
        <w:rPr>
          <w:rStyle w:val="shorttext0"/>
          <w:rFonts w:cstheme="minorHAnsi"/>
          <w:color w:val="CC6600"/>
          <w:u w:val="single"/>
          <w:shd w:val="clear" w:color="auto" w:fill="FFFFFF"/>
          <w:lang w:val="pl-PL"/>
        </w:rPr>
        <w:t>czysty</w:t>
      </w:r>
      <w:r w:rsidRPr="00E9670A">
        <w:rPr>
          <w:rStyle w:val="shorttext0"/>
          <w:rFonts w:cstheme="minorHAnsi"/>
          <w:color w:val="000000"/>
          <w:shd w:val="clear" w:color="auto" w:fill="FFFFFF"/>
          <w:lang w:val="pl-PL"/>
        </w:rPr>
        <w:t xml:space="preserve">, pure, </w:t>
      </w:r>
      <w:r w:rsidRPr="00E9670A">
        <w:rPr>
          <w:rStyle w:val="shorttext0"/>
          <w:rFonts w:cstheme="minorHAnsi"/>
          <w:b/>
          <w:color w:val="000000"/>
          <w:shd w:val="clear" w:color="auto" w:fill="FFFFFF"/>
          <w:lang w:val="pl-PL"/>
        </w:rPr>
        <w:t>Greek</w:t>
      </w:r>
      <w:r w:rsidRPr="00E9670A">
        <w:rPr>
          <w:rStyle w:val="shorttext0"/>
          <w:rFonts w:cstheme="minorHAnsi"/>
          <w:color w:val="000000"/>
          <w:shd w:val="clear" w:color="auto" w:fill="FFFFFF"/>
          <w:lang w:val="pl-PL"/>
        </w:rPr>
        <w:t xml:space="preserve">, </w:t>
      </w:r>
      <w:r w:rsidRPr="00E9670A">
        <w:rPr>
          <w:rStyle w:val="gt-baf-word-clickable"/>
          <w:rFonts w:cstheme="minorHAnsi"/>
          <w:shd w:val="clear" w:color="auto" w:fill="FFFFFF"/>
          <w:lang w:val="el-GR"/>
        </w:rPr>
        <w:t xml:space="preserve">σκέτος, </w:t>
      </w:r>
      <w:r w:rsidRPr="00E9670A">
        <w:rPr>
          <w:rStyle w:val="shorttext0"/>
          <w:rFonts w:cstheme="minorHAnsi"/>
          <w:color w:val="CC6600"/>
          <w:u w:val="single"/>
          <w:shd w:val="clear" w:color="auto" w:fill="FFFFFF"/>
          <w:lang w:val="el-GR"/>
        </w:rPr>
        <w:t>skétos</w:t>
      </w:r>
      <w:r w:rsidRPr="00E9670A">
        <w:rPr>
          <w:rStyle w:val="shorttext0"/>
          <w:rFonts w:cstheme="minorHAnsi"/>
          <w:shd w:val="clear" w:color="auto" w:fill="FFFFFF"/>
          <w:lang w:val="el-GR"/>
        </w:rPr>
        <w:t>, plain, pure</w:t>
      </w:r>
      <w:r w:rsidRPr="00E9670A">
        <w:rPr>
          <w:rStyle w:val="shorttext0"/>
          <w:rFonts w:cstheme="minorHAnsi"/>
          <w:shd w:val="clear" w:color="auto" w:fill="FFFFFF"/>
        </w:rPr>
        <w:t xml:space="preserve">, </w:t>
      </w:r>
      <w:r w:rsidRPr="00E9670A">
        <w:rPr>
          <w:rStyle w:val="gt-baf-cell"/>
          <w:rFonts w:cstheme="minorHAnsi"/>
          <w:b/>
          <w:color w:val="000000"/>
          <w:shd w:val="clear" w:color="auto" w:fill="FFFFFF"/>
        </w:rPr>
        <w:t>Sanskrit</w:t>
      </w:r>
      <w:r w:rsidRPr="00E9670A">
        <w:rPr>
          <w:rStyle w:val="gt-baf-cell"/>
          <w:rFonts w:cstheme="minorHAnsi"/>
          <w:color w:val="000000"/>
          <w:shd w:val="clear" w:color="auto" w:fill="FFFFFF"/>
        </w:rPr>
        <w:t xml:space="preserve">, </w:t>
      </w:r>
      <w:r w:rsidRPr="00E9670A">
        <w:rPr>
          <w:rFonts w:cstheme="minorHAnsi"/>
          <w:color w:val="3333FF"/>
          <w:u w:val="single"/>
          <w:shd w:val="clear" w:color="auto" w:fill="FFFFFF"/>
        </w:rPr>
        <w:t>śatruḥ</w:t>
      </w:r>
      <w:r w:rsidRPr="00E9670A">
        <w:rPr>
          <w:rFonts w:cstheme="minorHAnsi"/>
          <w:shd w:val="clear" w:color="auto" w:fill="FFFFFF"/>
        </w:rPr>
        <w:t xml:space="preserve">, enemy, hostile, </w:t>
      </w:r>
      <w:r w:rsidRPr="00E9670A">
        <w:rPr>
          <w:rFonts w:cstheme="minorHAnsi"/>
          <w:b/>
          <w:shd w:val="clear" w:color="auto" w:fill="FFFFFF"/>
        </w:rPr>
        <w:t>Hittite</w:t>
      </w:r>
      <w:r w:rsidRPr="00E9670A">
        <w:rPr>
          <w:rFonts w:cstheme="minorHAnsi"/>
          <w:shd w:val="clear" w:color="auto" w:fill="FFFFFF"/>
        </w:rPr>
        <w:t xml:space="preserve">, </w:t>
      </w:r>
      <w:r w:rsidRPr="00E9670A">
        <w:rPr>
          <w:rFonts w:cstheme="minorHAnsi"/>
          <w:b/>
          <w:bCs/>
          <w:color w:val="3333FF"/>
          <w:u w:val="single"/>
          <w:shd w:val="clear" w:color="auto" w:fill="FFFFFF"/>
        </w:rPr>
        <w:t>katu</w:t>
      </w:r>
      <w:r>
        <w:rPr>
          <w:rFonts w:cstheme="minorHAnsi"/>
          <w:shd w:val="clear" w:color="auto" w:fill="FFFFFF"/>
        </w:rPr>
        <w:t>, enmity, strife.</w:t>
      </w:r>
      <w:r w:rsidRPr="00E9670A">
        <w:rPr>
          <w:rStyle w:val="unicode"/>
          <w:rFonts w:cstheme="minorHAnsi"/>
          <w:shd w:val="clear" w:color="auto" w:fill="FFFFFF"/>
        </w:rPr>
        <w:br/>
      </w:r>
    </w:p>
  </w:footnote>
  <w:footnote w:id="13">
    <w:p w:rsidR="007B148B" w:rsidRPr="00A145DF" w:rsidRDefault="007B148B" w:rsidP="00202C09">
      <w:pPr>
        <w:pStyle w:val="FootnoteText"/>
        <w:rPr>
          <w:rFonts w:cstheme="minorHAnsi"/>
        </w:rPr>
      </w:pPr>
      <w:r>
        <w:rPr>
          <w:rStyle w:val="FootnoteReference"/>
        </w:rPr>
        <w:footnoteRef/>
      </w:r>
      <w:r>
        <w:t xml:space="preserve"> </w:t>
      </w:r>
      <w:r w:rsidRPr="00A145DF">
        <w:rPr>
          <w:rFonts w:cstheme="minorHAnsi"/>
          <w:b/>
        </w:rPr>
        <w:t>Hittite</w:t>
      </w:r>
      <w:r w:rsidRPr="00A145DF">
        <w:rPr>
          <w:rFonts w:cstheme="minorHAnsi"/>
        </w:rPr>
        <w:t xml:space="preserve">, </w:t>
      </w:r>
      <w:r w:rsidRPr="00A145DF">
        <w:rPr>
          <w:rFonts w:cstheme="minorHAnsi"/>
          <w:b/>
          <w:bCs/>
          <w:color w:val="3333FF"/>
        </w:rPr>
        <w:t>huis/hus</w:t>
      </w:r>
      <w:r w:rsidRPr="00A145DF">
        <w:rPr>
          <w:rFonts w:cstheme="minorHAnsi"/>
        </w:rPr>
        <w:t xml:space="preserve">, </w:t>
      </w:r>
      <w:r w:rsidRPr="00A145DF">
        <w:rPr>
          <w:rFonts w:cstheme="minorHAnsi"/>
          <w:b/>
          <w:bCs/>
          <w:color w:val="3333FF"/>
        </w:rPr>
        <w:t>huiszi</w:t>
      </w:r>
      <w:r w:rsidRPr="00A145DF">
        <w:rPr>
          <w:rFonts w:cstheme="minorHAnsi"/>
        </w:rPr>
        <w:t xml:space="preserve">, to live, </w:t>
      </w:r>
      <w:r w:rsidRPr="00A145DF">
        <w:rPr>
          <w:rFonts w:cstheme="minorHAnsi"/>
          <w:b/>
          <w:bCs/>
          <w:color w:val="3333FF"/>
        </w:rPr>
        <w:t>huiswātar</w:t>
      </w:r>
      <w:r w:rsidRPr="00A145DF">
        <w:rPr>
          <w:rFonts w:cstheme="minorHAnsi"/>
        </w:rPr>
        <w:t xml:space="preserve">, life, </w:t>
      </w:r>
      <w:r w:rsidRPr="00A145DF">
        <w:rPr>
          <w:rFonts w:cstheme="minorHAnsi"/>
          <w:b/>
          <w:bCs/>
          <w:color w:val="3333FF"/>
        </w:rPr>
        <w:t>huiswannas</w:t>
      </w:r>
      <w:r w:rsidRPr="00A145DF">
        <w:rPr>
          <w:rFonts w:cstheme="minorHAnsi"/>
        </w:rPr>
        <w:t>, he of the life, with a long life span, (</w:t>
      </w:r>
      <w:r w:rsidRPr="00A145DF">
        <w:rPr>
          <w:rFonts w:cstheme="minorHAnsi"/>
          <w:b/>
          <w:bCs/>
        </w:rPr>
        <w:t>TI-tar</w:t>
      </w:r>
      <w:r w:rsidRPr="00A145DF">
        <w:rPr>
          <w:rFonts w:cstheme="minorHAnsi"/>
        </w:rPr>
        <w:t xml:space="preserve">), </w:t>
      </w:r>
      <w:r w:rsidRPr="00A145DF">
        <w:rPr>
          <w:rStyle w:val="unicode"/>
          <w:rFonts w:cstheme="minorHAnsi"/>
          <w:b/>
          <w:bCs/>
          <w:color w:val="222222"/>
          <w:shd w:val="clear" w:color="auto" w:fill="FFFFFF"/>
        </w:rPr>
        <w:t>ti</w:t>
      </w:r>
      <w:r w:rsidRPr="00A145DF">
        <w:rPr>
          <w:rStyle w:val="unicode"/>
          <w:rFonts w:cstheme="minorHAnsi"/>
          <w:color w:val="222222"/>
          <w:shd w:val="clear" w:color="auto" w:fill="FFFFFF"/>
        </w:rPr>
        <w:t>,</w:t>
      </w:r>
      <w:r w:rsidRPr="00A145DF">
        <w:rPr>
          <w:rFonts w:cstheme="minorHAnsi"/>
          <w:color w:val="222222"/>
          <w:shd w:val="clear" w:color="auto" w:fill="FFFFFF"/>
        </w:rPr>
        <w:t xml:space="preserve"> life, </w:t>
      </w:r>
      <w:r w:rsidRPr="00A145DF">
        <w:rPr>
          <w:rFonts w:cstheme="minorHAnsi"/>
          <w:b/>
          <w:bCs/>
          <w:color w:val="3333FF"/>
          <w:shd w:val="clear" w:color="auto" w:fill="FFFFFF"/>
        </w:rPr>
        <w:t>huiszi</w:t>
      </w:r>
      <w:r w:rsidRPr="00A145DF">
        <w:rPr>
          <w:rFonts w:cstheme="minorHAnsi"/>
          <w:color w:val="222222"/>
          <w:shd w:val="clear" w:color="auto" w:fill="FFFFFF"/>
        </w:rPr>
        <w:t>, #</w:t>
      </w:r>
      <w:r w:rsidRPr="00A145DF">
        <w:rPr>
          <w:rFonts w:cstheme="minorHAnsi"/>
          <w:b/>
          <w:bCs/>
          <w:color w:val="3333FF"/>
          <w:shd w:val="clear" w:color="auto" w:fill="FFFFFF"/>
        </w:rPr>
        <w:t>huiš</w:t>
      </w:r>
      <w:r w:rsidRPr="00A145DF">
        <w:rPr>
          <w:rFonts w:cstheme="minorHAnsi"/>
          <w:color w:val="222222"/>
          <w:shd w:val="clear" w:color="auto" w:fill="FFFFFF"/>
        </w:rPr>
        <w:t xml:space="preserve">, </w:t>
      </w:r>
      <w:r w:rsidRPr="00A145DF">
        <w:rPr>
          <w:rFonts w:cstheme="minorHAnsi"/>
          <w:b/>
          <w:bCs/>
          <w:color w:val="3333FF"/>
          <w:shd w:val="clear" w:color="auto" w:fill="FFFFFF"/>
        </w:rPr>
        <w:t>huis/hus</w:t>
      </w:r>
      <w:r w:rsidRPr="00A145DF">
        <w:rPr>
          <w:rFonts w:cstheme="minorHAnsi"/>
          <w:color w:val="222222"/>
          <w:shd w:val="clear" w:color="auto" w:fill="FFFFFF"/>
        </w:rPr>
        <w:t xml:space="preserve">, </w:t>
      </w:r>
      <w:r w:rsidRPr="00A145DF">
        <w:rPr>
          <w:rFonts w:cstheme="minorHAnsi"/>
          <w:b/>
          <w:bCs/>
          <w:color w:val="3333FF"/>
          <w:shd w:val="clear" w:color="auto" w:fill="FFFFFF"/>
        </w:rPr>
        <w:t>huiswāi-</w:t>
      </w:r>
      <w:r w:rsidRPr="00A145DF">
        <w:rPr>
          <w:rFonts w:cstheme="minorHAnsi"/>
          <w:color w:val="222222"/>
          <w:shd w:val="clear" w:color="auto" w:fill="FFFFFF"/>
        </w:rPr>
        <w:t>, to live,</w:t>
      </w:r>
      <w:r w:rsidRPr="00A145DF">
        <w:rPr>
          <w:rFonts w:cstheme="minorHAnsi"/>
          <w:b/>
          <w:bCs/>
          <w:color w:val="3333FF"/>
          <w:shd w:val="clear" w:color="auto" w:fill="FFFFFF"/>
        </w:rPr>
        <w:t xml:space="preserve"> </w:t>
      </w:r>
      <w:r w:rsidRPr="00A145DF">
        <w:rPr>
          <w:rFonts w:cstheme="minorHAnsi"/>
          <w:b/>
          <w:bCs/>
          <w:color w:val="3333FF"/>
        </w:rPr>
        <w:t>huis-</w:t>
      </w:r>
      <w:r w:rsidRPr="00A145DF">
        <w:rPr>
          <w:rFonts w:cstheme="minorHAnsi"/>
        </w:rPr>
        <w:t xml:space="preserve"> (</w:t>
      </w:r>
      <w:r w:rsidRPr="00A145DF">
        <w:rPr>
          <w:rFonts w:cstheme="minorHAnsi"/>
          <w:b/>
          <w:bCs/>
        </w:rPr>
        <w:t>TI</w:t>
      </w:r>
      <w:r w:rsidRPr="00A145DF">
        <w:rPr>
          <w:rFonts w:cstheme="minorHAnsi"/>
        </w:rPr>
        <w:t xml:space="preserve">), to live, to stay alive, </w:t>
      </w:r>
      <w:r w:rsidRPr="00A145DF">
        <w:rPr>
          <w:rFonts w:cstheme="minorHAnsi"/>
          <w:b/>
          <w:bCs/>
          <w:color w:val="3333FF"/>
        </w:rPr>
        <w:t>huiswant-</w:t>
      </w:r>
      <w:r w:rsidRPr="00A145DF">
        <w:rPr>
          <w:rFonts w:cstheme="minorHAnsi"/>
        </w:rPr>
        <w:t xml:space="preserve"> (</w:t>
      </w:r>
      <w:r w:rsidRPr="00A145DF">
        <w:rPr>
          <w:rFonts w:cstheme="minorHAnsi"/>
          <w:b/>
          <w:bCs/>
        </w:rPr>
        <w:t>TI-ant-</w:t>
      </w:r>
      <w:r w:rsidRPr="00A145DF">
        <w:rPr>
          <w:rFonts w:cstheme="minorHAnsi"/>
        </w:rPr>
        <w:t xml:space="preserve">), alive, </w:t>
      </w:r>
      <w:r w:rsidRPr="00A145DF">
        <w:rPr>
          <w:rFonts w:cstheme="minorHAnsi"/>
          <w:b/>
          <w:bCs/>
          <w:color w:val="3333FF"/>
        </w:rPr>
        <w:t>huisu-</w:t>
      </w:r>
      <w:r w:rsidRPr="00A145DF">
        <w:rPr>
          <w:rFonts w:cstheme="minorHAnsi"/>
        </w:rPr>
        <w:t xml:space="preserve">, alive, raw meat, </w:t>
      </w:r>
      <w:r w:rsidRPr="00A145DF">
        <w:rPr>
          <w:rFonts w:cstheme="minorHAnsi"/>
          <w:b/>
          <w:bCs/>
          <w:color w:val="3333FF"/>
        </w:rPr>
        <w:t>huisnu-</w:t>
      </w:r>
      <w:r w:rsidRPr="00A145DF">
        <w:rPr>
          <w:rFonts w:cstheme="minorHAnsi"/>
        </w:rPr>
        <w:t xml:space="preserve"> (</w:t>
      </w:r>
      <w:r w:rsidRPr="00A145DF">
        <w:rPr>
          <w:rFonts w:cstheme="minorHAnsi"/>
          <w:b/>
          <w:bCs/>
        </w:rPr>
        <w:t>TI-nu-</w:t>
      </w:r>
      <w:r w:rsidRPr="00A145DF">
        <w:rPr>
          <w:rFonts w:cstheme="minorHAnsi"/>
        </w:rPr>
        <w:t xml:space="preserve">), to make alive, to keep alive, to save, to cleanse, </w:t>
      </w:r>
      <w:r w:rsidRPr="00A145DF">
        <w:rPr>
          <w:rFonts w:cstheme="minorHAnsi"/>
          <w:b/>
        </w:rPr>
        <w:t>Luvian</w:t>
      </w:r>
      <w:r w:rsidRPr="00A145DF">
        <w:rPr>
          <w:rFonts w:cstheme="minorHAnsi"/>
        </w:rPr>
        <w:t xml:space="preserve">, </w:t>
      </w:r>
      <w:r w:rsidRPr="00A145DF">
        <w:rPr>
          <w:rFonts w:eastAsia="Calibri" w:cstheme="minorHAnsi"/>
          <w:color w:val="3333FF"/>
          <w:lang w:val="en-GB"/>
        </w:rPr>
        <w:t>huitualahit</w:t>
      </w:r>
      <w:r w:rsidRPr="00A145DF">
        <w:rPr>
          <w:rFonts w:eastAsia="Calibri" w:cstheme="minorHAnsi"/>
          <w:lang w:val="en-GB"/>
        </w:rPr>
        <w:t xml:space="preserve">, live, </w:t>
      </w:r>
      <w:r w:rsidRPr="00A145DF">
        <w:rPr>
          <w:rFonts w:eastAsia="Calibri" w:cstheme="minorHAnsi"/>
          <w:color w:val="3333FF"/>
          <w:lang w:val="en-GB"/>
        </w:rPr>
        <w:t>huitual(i)</w:t>
      </w:r>
      <w:r w:rsidRPr="00A145DF">
        <w:rPr>
          <w:rFonts w:eastAsia="Calibri" w:cstheme="minorHAnsi"/>
          <w:color w:val="1F497D"/>
          <w:lang w:val="en-GB"/>
        </w:rPr>
        <w:t xml:space="preserve">, adj., living, alive, </w:t>
      </w:r>
      <w:r w:rsidRPr="00A145DF">
        <w:rPr>
          <w:rFonts w:eastAsia="Calibri" w:cstheme="minorHAnsi"/>
          <w:color w:val="3333FF"/>
          <w:lang w:val="en-GB"/>
        </w:rPr>
        <w:t>huitualia</w:t>
      </w:r>
      <w:r w:rsidRPr="00A145DF">
        <w:rPr>
          <w:rFonts w:eastAsia="Calibri" w:cstheme="minorHAnsi"/>
          <w:color w:val="1F497D"/>
          <w:lang w:val="en-GB"/>
        </w:rPr>
        <w:t xml:space="preserve">, living, of a living person, </w:t>
      </w:r>
      <w:r w:rsidRPr="00A145DF">
        <w:rPr>
          <w:rFonts w:eastAsia="Calibri" w:cstheme="minorHAnsi"/>
          <w:color w:val="3333FF"/>
          <w:lang w:val="en-GB"/>
        </w:rPr>
        <w:t>huitumnahit</w:t>
      </w:r>
      <w:r w:rsidRPr="00A145DF">
        <w:rPr>
          <w:rFonts w:eastAsia="Calibri" w:cstheme="minorHAnsi"/>
          <w:lang w:val="en-GB"/>
        </w:rPr>
        <w:t xml:space="preserve">, liveliness, vitality, </w:t>
      </w:r>
      <w:r w:rsidRPr="00A145DF">
        <w:rPr>
          <w:rFonts w:eastAsia="Calibri" w:cstheme="minorHAnsi"/>
          <w:color w:val="3333FF"/>
          <w:lang w:val="en-GB"/>
        </w:rPr>
        <w:t>huitualuar</w:t>
      </w:r>
      <w:r w:rsidRPr="00A145DF">
        <w:rPr>
          <w:rFonts w:eastAsia="Calibri" w:cstheme="minorHAnsi"/>
          <w:lang w:val="en-GB"/>
        </w:rPr>
        <w:t xml:space="preserve">, being alive, </w:t>
      </w:r>
      <w:r w:rsidRPr="00A145DF">
        <w:rPr>
          <w:rFonts w:eastAsia="Calibri" w:cstheme="minorHAnsi"/>
          <w:b/>
          <w:lang w:val="en-GB"/>
        </w:rPr>
        <w:t>Sanskrit</w:t>
      </w:r>
      <w:r w:rsidRPr="00A145DF">
        <w:rPr>
          <w:rFonts w:eastAsia="Calibri" w:cstheme="minorHAnsi"/>
          <w:lang w:val="en-GB"/>
        </w:rPr>
        <w:t xml:space="preserve">, </w:t>
      </w:r>
      <w:r w:rsidRPr="00A145DF">
        <w:rPr>
          <w:rFonts w:cstheme="minorHAnsi"/>
          <w:color w:val="0000EE"/>
        </w:rPr>
        <w:t>jiivita</w:t>
      </w:r>
      <w:r w:rsidRPr="00A145DF">
        <w:rPr>
          <w:rFonts w:cstheme="minorHAnsi"/>
        </w:rPr>
        <w:t xml:space="preserve">, life, </w:t>
      </w:r>
      <w:r w:rsidRPr="00A145DF">
        <w:rPr>
          <w:rFonts w:cstheme="minorHAnsi"/>
          <w:b/>
        </w:rPr>
        <w:t>Avestan</w:t>
      </w:r>
      <w:r w:rsidRPr="00A145DF">
        <w:rPr>
          <w:rFonts w:cstheme="minorHAnsi"/>
        </w:rPr>
        <w:t xml:space="preserve">, </w:t>
      </w:r>
      <w:r w:rsidRPr="00A145DF">
        <w:rPr>
          <w:rFonts w:cstheme="minorHAnsi"/>
          <w:color w:val="0000EE"/>
        </w:rPr>
        <w:t>jyátum</w:t>
      </w:r>
      <w:r w:rsidRPr="00A145DF">
        <w:rPr>
          <w:rFonts w:cstheme="minorHAnsi"/>
        </w:rPr>
        <w:t xml:space="preserve">, life, </w:t>
      </w:r>
      <w:r w:rsidRPr="00A145DF">
        <w:rPr>
          <w:rFonts w:cstheme="minorHAnsi"/>
          <w:b/>
        </w:rPr>
        <w:t>Gujarati</w:t>
      </w:r>
      <w:r w:rsidRPr="00A145DF">
        <w:rPr>
          <w:rFonts w:cstheme="minorHAnsi"/>
        </w:rPr>
        <w:t xml:space="preserve">, </w:t>
      </w:r>
      <w:r w:rsidRPr="00A145DF">
        <w:rPr>
          <w:rStyle w:val="jlqj4b"/>
          <w:rFonts w:ascii="Nirmala UI" w:hAnsi="Nirmala UI" w:cs="Nirmala UI" w:hint="cs"/>
          <w:cs/>
          <w:lang w:bidi="gu-IN"/>
        </w:rPr>
        <w:t>જીવન</w:t>
      </w:r>
      <w:r w:rsidRPr="00A145DF">
        <w:rPr>
          <w:rStyle w:val="jlqj4b"/>
          <w:rFonts w:cstheme="minorHAnsi"/>
          <w:lang w:bidi="gu-IN"/>
        </w:rPr>
        <w:t>,</w:t>
      </w:r>
      <w:r w:rsidRPr="00A145DF">
        <w:rPr>
          <w:rStyle w:val="jlqj4b"/>
          <w:rFonts w:cstheme="minorHAnsi"/>
          <w:color w:val="3333FF"/>
          <w:cs/>
          <w:lang w:bidi="gu-IN"/>
        </w:rPr>
        <w:t xml:space="preserve"> </w:t>
      </w:r>
      <w:r w:rsidRPr="00A145DF">
        <w:rPr>
          <w:rStyle w:val="jlqj4b"/>
          <w:rFonts w:cstheme="minorHAnsi"/>
          <w:color w:val="3333FF"/>
          <w:lang w:bidi="gu-IN"/>
        </w:rPr>
        <w:t>Jīvana</w:t>
      </w:r>
      <w:r w:rsidRPr="00A145DF">
        <w:rPr>
          <w:rStyle w:val="jlqj4b"/>
          <w:rFonts w:cstheme="minorHAnsi"/>
          <w:lang w:bidi="gu-IN"/>
        </w:rPr>
        <w:t>, life,</w:t>
      </w:r>
      <w:r w:rsidRPr="00A145DF">
        <w:rPr>
          <w:rStyle w:val="jlqj4b"/>
          <w:rFonts w:cstheme="minorHAnsi"/>
          <w:cs/>
          <w:lang w:bidi="gu-IN"/>
        </w:rPr>
        <w:t xml:space="preserve"> </w:t>
      </w:r>
      <w:r w:rsidRPr="00A145DF">
        <w:rPr>
          <w:rStyle w:val="jlqj4b"/>
          <w:rFonts w:ascii="Nirmala UI" w:hAnsi="Nirmala UI" w:cs="Nirmala UI" w:hint="cs"/>
          <w:cs/>
          <w:lang w:bidi="gu-IN"/>
        </w:rPr>
        <w:t>જીવંત</w:t>
      </w:r>
      <w:r w:rsidRPr="00A145DF">
        <w:rPr>
          <w:rStyle w:val="jlqj4b"/>
          <w:rFonts w:cstheme="minorHAnsi"/>
          <w:lang w:bidi="gu-IN"/>
        </w:rPr>
        <w:t>,</w:t>
      </w:r>
      <w:r w:rsidRPr="00A145DF">
        <w:rPr>
          <w:rStyle w:val="jlqj4b"/>
          <w:rFonts w:cstheme="minorHAnsi"/>
          <w:color w:val="3333FF"/>
          <w:cs/>
          <w:lang w:bidi="gu-IN"/>
        </w:rPr>
        <w:t xml:space="preserve"> </w:t>
      </w:r>
      <w:r w:rsidRPr="00A145DF">
        <w:rPr>
          <w:rStyle w:val="jlqj4b"/>
          <w:rFonts w:cstheme="minorHAnsi"/>
          <w:color w:val="3333FF"/>
          <w:lang w:bidi="gu-IN"/>
        </w:rPr>
        <w:t>Jīvanta</w:t>
      </w:r>
      <w:r w:rsidRPr="00A145DF">
        <w:rPr>
          <w:rStyle w:val="jlqj4b"/>
          <w:rFonts w:cstheme="minorHAnsi"/>
          <w:lang w:bidi="gu-IN"/>
        </w:rPr>
        <w:t>, alive,</w:t>
      </w:r>
      <w:r w:rsidRPr="00A145DF">
        <w:rPr>
          <w:rStyle w:val="jlqj4b"/>
          <w:rFonts w:cstheme="minorHAnsi"/>
          <w:cs/>
          <w:lang w:bidi="gu-IN"/>
        </w:rPr>
        <w:t xml:space="preserve"> </w:t>
      </w:r>
      <w:r w:rsidRPr="00A145DF">
        <w:rPr>
          <w:rFonts w:cstheme="minorHAnsi"/>
          <w:b/>
        </w:rPr>
        <w:t>Romanian</w:t>
      </w:r>
      <w:r w:rsidRPr="00A145DF">
        <w:rPr>
          <w:rFonts w:cstheme="minorHAnsi"/>
        </w:rPr>
        <w:t xml:space="preserve">, </w:t>
      </w:r>
      <w:r w:rsidRPr="00A145DF">
        <w:rPr>
          <w:rFonts w:cstheme="minorHAnsi"/>
          <w:color w:val="3333FF"/>
        </w:rPr>
        <w:t>VIAŢĂ</w:t>
      </w:r>
      <w:r w:rsidRPr="00A145DF">
        <w:rPr>
          <w:rFonts w:cstheme="minorHAnsi"/>
        </w:rPr>
        <w:t xml:space="preserve">, life, </w:t>
      </w:r>
      <w:r w:rsidRPr="00A145DF">
        <w:rPr>
          <w:rStyle w:val="tlid-translation"/>
          <w:rFonts w:cstheme="minorHAnsi"/>
          <w:lang w:val="ro-RO"/>
        </w:rPr>
        <w:t xml:space="preserve">în </w:t>
      </w:r>
      <w:r w:rsidRPr="00A145DF">
        <w:rPr>
          <w:rStyle w:val="tlid-translation"/>
          <w:rFonts w:cstheme="minorHAnsi"/>
          <w:color w:val="3333FF"/>
          <w:lang w:val="ro-RO"/>
        </w:rPr>
        <w:t>viaţă</w:t>
      </w:r>
      <w:r w:rsidRPr="00A145DF">
        <w:rPr>
          <w:rStyle w:val="tlid-translation"/>
          <w:rFonts w:cstheme="minorHAnsi"/>
          <w:lang w:val="ro-RO"/>
        </w:rPr>
        <w:t xml:space="preserve">, alive, </w:t>
      </w:r>
      <w:r w:rsidRPr="00A145DF">
        <w:rPr>
          <w:rStyle w:val="tlid-translation"/>
          <w:rFonts w:cstheme="minorHAnsi"/>
          <w:b/>
          <w:lang w:val="ro-RO"/>
        </w:rPr>
        <w:t>Latin</w:t>
      </w:r>
      <w:r w:rsidRPr="00A145DF">
        <w:rPr>
          <w:rStyle w:val="tlid-translation"/>
          <w:rFonts w:cstheme="minorHAnsi"/>
          <w:lang w:val="ro-RO"/>
        </w:rPr>
        <w:t xml:space="preserve">, </w:t>
      </w:r>
      <w:r w:rsidRPr="00A145DF">
        <w:rPr>
          <w:rFonts w:cstheme="minorHAnsi"/>
          <w:color w:val="0000EE"/>
        </w:rPr>
        <w:t>vita-ae</w:t>
      </w:r>
      <w:r w:rsidRPr="00A145DF">
        <w:rPr>
          <w:rFonts w:cstheme="minorHAnsi"/>
          <w:color w:val="000000"/>
        </w:rPr>
        <w:t xml:space="preserve">, life, existence, </w:t>
      </w:r>
      <w:r w:rsidRPr="00A145DF">
        <w:rPr>
          <w:rFonts w:cstheme="minorHAnsi"/>
          <w:b/>
          <w:color w:val="000000"/>
        </w:rPr>
        <w:t>Welsh</w:t>
      </w:r>
      <w:r w:rsidRPr="00A145DF">
        <w:rPr>
          <w:rFonts w:cstheme="minorHAnsi"/>
          <w:color w:val="000000"/>
        </w:rPr>
        <w:t xml:space="preserve">, </w:t>
      </w:r>
      <w:r w:rsidRPr="00A145DF">
        <w:rPr>
          <w:rStyle w:val="tlid-translation"/>
          <w:rFonts w:cstheme="minorHAnsi"/>
          <w:color w:val="3333FF"/>
          <w:lang w:val="cy-GB"/>
        </w:rPr>
        <w:t>fyw</w:t>
      </w:r>
      <w:r w:rsidRPr="00A145DF">
        <w:rPr>
          <w:rStyle w:val="tlid-translation"/>
          <w:rFonts w:cstheme="minorHAnsi"/>
          <w:lang w:val="cy-GB"/>
        </w:rPr>
        <w:t>, alive,</w:t>
      </w:r>
      <w:r w:rsidRPr="00A145DF">
        <w:rPr>
          <w:rFonts w:cstheme="minorHAnsi"/>
          <w:b/>
          <w:color w:val="000000"/>
        </w:rPr>
        <w:t xml:space="preserve"> Italian</w:t>
      </w:r>
      <w:r w:rsidRPr="00A145DF">
        <w:rPr>
          <w:rFonts w:cstheme="minorHAnsi"/>
          <w:color w:val="000000"/>
        </w:rPr>
        <w:t xml:space="preserve">, </w:t>
      </w:r>
      <w:r w:rsidRPr="00A145DF">
        <w:rPr>
          <w:rFonts w:cstheme="minorHAnsi"/>
          <w:color w:val="0000EE"/>
        </w:rPr>
        <w:t>vita</w:t>
      </w:r>
      <w:r w:rsidRPr="00A145DF">
        <w:rPr>
          <w:rFonts w:cstheme="minorHAnsi"/>
        </w:rPr>
        <w:t xml:space="preserve">, life, </w:t>
      </w:r>
      <w:r w:rsidRPr="00A145DF">
        <w:rPr>
          <w:rFonts w:cstheme="minorHAnsi"/>
          <w:color w:val="3333FF"/>
        </w:rPr>
        <w:t>viva</w:t>
      </w:r>
      <w:r w:rsidRPr="00A145DF">
        <w:rPr>
          <w:rFonts w:cstheme="minorHAnsi"/>
        </w:rPr>
        <w:t xml:space="preserve">-o, alive, </w:t>
      </w:r>
      <w:r w:rsidRPr="00A145DF">
        <w:rPr>
          <w:rFonts w:cstheme="minorHAnsi"/>
          <w:b/>
        </w:rPr>
        <w:t>French</w:t>
      </w:r>
      <w:r w:rsidRPr="00A145DF">
        <w:rPr>
          <w:rFonts w:cstheme="minorHAnsi"/>
        </w:rPr>
        <w:t xml:space="preserve">, </w:t>
      </w:r>
      <w:r w:rsidRPr="00A145DF">
        <w:rPr>
          <w:rFonts w:cstheme="minorHAnsi"/>
          <w:color w:val="0000EE"/>
        </w:rPr>
        <w:t>vie</w:t>
      </w:r>
      <w:r w:rsidRPr="00A145DF">
        <w:rPr>
          <w:rFonts w:cstheme="minorHAnsi"/>
        </w:rPr>
        <w:t xml:space="preserve">, life, </w:t>
      </w:r>
      <w:r w:rsidRPr="00A145DF">
        <w:rPr>
          <w:rFonts w:cstheme="minorHAnsi"/>
          <w:color w:val="3333FF"/>
        </w:rPr>
        <w:t>vivant</w:t>
      </w:r>
      <w:r w:rsidRPr="00A145DF">
        <w:rPr>
          <w:rFonts w:cstheme="minorHAnsi"/>
        </w:rPr>
        <w:t xml:space="preserve">-e, alive, </w:t>
      </w:r>
      <w:r w:rsidRPr="00A145DF">
        <w:rPr>
          <w:rFonts w:cstheme="minorHAnsi"/>
          <w:b/>
        </w:rPr>
        <w:t>Etruscan</w:t>
      </w:r>
      <w:r w:rsidRPr="00A145DF">
        <w:rPr>
          <w:rFonts w:cstheme="minorHAnsi"/>
        </w:rPr>
        <w:t xml:space="preserve">, </w:t>
      </w:r>
      <w:r w:rsidRPr="00A145DF">
        <w:rPr>
          <w:rFonts w:cstheme="minorHAnsi"/>
          <w:color w:val="0000EE"/>
        </w:rPr>
        <w:t>fita</w:t>
      </w:r>
      <w:r w:rsidRPr="00A145DF">
        <w:rPr>
          <w:rFonts w:cstheme="minorHAnsi"/>
        </w:rPr>
        <w:t xml:space="preserve">, </w:t>
      </w:r>
      <w:r w:rsidRPr="00A145DF">
        <w:rPr>
          <w:rFonts w:cstheme="minorHAnsi"/>
          <w:color w:val="0000EE"/>
        </w:rPr>
        <w:t>fiti</w:t>
      </w:r>
      <w:r w:rsidRPr="00A145DF">
        <w:rPr>
          <w:rFonts w:cstheme="minorHAnsi"/>
        </w:rPr>
        <w:t xml:space="preserve">, </w:t>
      </w:r>
      <w:r w:rsidRPr="00A145DF">
        <w:rPr>
          <w:rFonts w:cstheme="minorHAnsi"/>
          <w:color w:val="0000EE"/>
        </w:rPr>
        <w:t>fithi</w:t>
      </w:r>
      <w:r w:rsidRPr="00A145DF">
        <w:rPr>
          <w:rFonts w:cstheme="minorHAnsi"/>
        </w:rPr>
        <w:t xml:space="preserve">, (FIΘI), </w:t>
      </w:r>
      <w:r w:rsidRPr="00A145DF">
        <w:rPr>
          <w:rFonts w:cstheme="minorHAnsi"/>
          <w:b/>
        </w:rPr>
        <w:t>Akkadian</w:t>
      </w:r>
      <w:r w:rsidRPr="00A145DF">
        <w:rPr>
          <w:rFonts w:cstheme="minorHAnsi"/>
        </w:rPr>
        <w:t xml:space="preserve">, </w:t>
      </w:r>
      <w:r w:rsidRPr="00A145DF">
        <w:rPr>
          <w:rFonts w:cstheme="minorHAnsi"/>
          <w:b/>
          <w:bCs/>
          <w:color w:val="CC6600"/>
          <w:u w:val="single"/>
        </w:rPr>
        <w:t>ḫaja</w:t>
      </w:r>
      <w:r w:rsidRPr="00A145DF">
        <w:rPr>
          <w:rFonts w:cstheme="minorHAnsi"/>
        </w:rPr>
        <w:t xml:space="preserve">, alive, </w:t>
      </w:r>
      <w:r w:rsidRPr="00A145DF">
        <w:rPr>
          <w:rFonts w:cstheme="minorHAnsi"/>
          <w:b/>
        </w:rPr>
        <w:t>Turkish</w:t>
      </w:r>
      <w:r w:rsidRPr="00A145DF">
        <w:rPr>
          <w:rFonts w:cstheme="minorHAnsi"/>
        </w:rPr>
        <w:t xml:space="preserve">, </w:t>
      </w:r>
      <w:r w:rsidRPr="00A145DF">
        <w:rPr>
          <w:rStyle w:val="jlqj4b"/>
          <w:rFonts w:cstheme="minorHAnsi"/>
          <w:color w:val="CC6600"/>
          <w:u w:val="single"/>
          <w:lang w:val="tr-TR" w:bidi="gu-IN"/>
        </w:rPr>
        <w:t>hayat</w:t>
      </w:r>
      <w:r w:rsidRPr="00A145DF">
        <w:rPr>
          <w:rStyle w:val="jlqj4b"/>
          <w:rFonts w:cstheme="minorHAnsi"/>
          <w:lang w:val="tr-TR" w:bidi="gu-IN"/>
        </w:rPr>
        <w:t xml:space="preserve">, life, vita, </w:t>
      </w:r>
      <w:r w:rsidRPr="00A145DF">
        <w:rPr>
          <w:rStyle w:val="jlqj4b"/>
          <w:rFonts w:cstheme="minorHAnsi"/>
          <w:color w:val="CC6600"/>
          <w:u w:val="single"/>
          <w:lang w:val="tr-TR" w:bidi="gu-IN"/>
        </w:rPr>
        <w:t>hyatta</w:t>
      </w:r>
      <w:r w:rsidRPr="00A145DF">
        <w:rPr>
          <w:rStyle w:val="jlqj4b"/>
          <w:rFonts w:cstheme="minorHAnsi"/>
          <w:lang w:val="tr-TR" w:bidi="gu-IN"/>
        </w:rPr>
        <w:t xml:space="preserve">, alive, </w:t>
      </w:r>
      <w:r w:rsidRPr="00A145DF">
        <w:rPr>
          <w:rStyle w:val="jlqj4b"/>
          <w:rFonts w:cstheme="minorHAnsi"/>
          <w:b/>
          <w:lang w:val="tr-TR" w:bidi="gu-IN"/>
        </w:rPr>
        <w:t>Uzbek</w:t>
      </w:r>
      <w:r w:rsidRPr="00A145DF">
        <w:rPr>
          <w:rStyle w:val="jlqj4b"/>
          <w:rFonts w:cstheme="minorHAnsi"/>
          <w:lang w:val="tr-TR" w:bidi="gu-IN"/>
        </w:rPr>
        <w:t xml:space="preserve">, </w:t>
      </w:r>
      <w:r w:rsidRPr="00A145DF">
        <w:rPr>
          <w:rStyle w:val="jlqj4b"/>
          <w:rFonts w:cstheme="minorHAnsi"/>
          <w:color w:val="CC6600"/>
          <w:u w:val="single"/>
          <w:lang w:val="kk-KZ"/>
        </w:rPr>
        <w:t>hayot</w:t>
      </w:r>
      <w:r w:rsidRPr="00A145DF">
        <w:rPr>
          <w:rStyle w:val="jlqj4b"/>
          <w:rFonts w:cstheme="minorHAnsi"/>
          <w:lang w:val="kk-KZ"/>
        </w:rPr>
        <w:t>, life</w:t>
      </w:r>
      <w:r w:rsidRPr="00A145DF">
        <w:rPr>
          <w:rStyle w:val="jlqj4b"/>
          <w:rFonts w:cstheme="minorHAnsi"/>
        </w:rPr>
        <w:t xml:space="preserve">, </w:t>
      </w:r>
      <w:r w:rsidRPr="00A145DF">
        <w:rPr>
          <w:rStyle w:val="jlqj4b"/>
          <w:rFonts w:cstheme="minorHAnsi"/>
          <w:b/>
        </w:rPr>
        <w:t>Tajik</w:t>
      </w:r>
      <w:r w:rsidRPr="00A145DF">
        <w:rPr>
          <w:rStyle w:val="jlqj4b"/>
          <w:rFonts w:cstheme="minorHAnsi"/>
        </w:rPr>
        <w:t xml:space="preserve">, </w:t>
      </w:r>
      <w:r w:rsidRPr="00A145DF">
        <w:rPr>
          <w:rStyle w:val="jlqj4b"/>
          <w:rFonts w:cstheme="minorHAnsi"/>
          <w:lang w:val="tg-Cyrl-TJ"/>
        </w:rPr>
        <w:t xml:space="preserve">ҳаёт, </w:t>
      </w:r>
      <w:r w:rsidRPr="00A145DF">
        <w:rPr>
          <w:rStyle w:val="jlqj4b"/>
          <w:rFonts w:cstheme="minorHAnsi"/>
          <w:color w:val="CC6600"/>
          <w:u w:val="single"/>
          <w:lang w:val="tg-Cyrl-TJ"/>
        </w:rPr>
        <w:t>hajot</w:t>
      </w:r>
      <w:r w:rsidRPr="00A145DF">
        <w:rPr>
          <w:rStyle w:val="jlqj4b"/>
          <w:rFonts w:cstheme="minorHAnsi"/>
          <w:lang w:val="tg-Cyrl-TJ"/>
        </w:rPr>
        <w:t>, life,</w:t>
      </w:r>
      <w:r w:rsidRPr="00A145DF">
        <w:rPr>
          <w:rStyle w:val="jlqj4b"/>
          <w:rFonts w:cstheme="minorHAnsi"/>
          <w:lang w:val="tr-TR" w:bidi="gu-IN"/>
        </w:rPr>
        <w:t xml:space="preserve"> </w:t>
      </w:r>
      <w:r w:rsidRPr="00A145DF">
        <w:rPr>
          <w:rStyle w:val="jlqj4b"/>
          <w:rFonts w:cstheme="minorHAnsi"/>
          <w:b/>
          <w:lang w:val="tr-TR" w:bidi="gu-IN"/>
        </w:rPr>
        <w:t>Persian</w:t>
      </w:r>
      <w:r w:rsidRPr="00A145DF">
        <w:rPr>
          <w:rStyle w:val="jlqj4b"/>
          <w:rFonts w:cstheme="minorHAnsi"/>
          <w:lang w:val="tr-TR" w:bidi="gu-IN"/>
        </w:rPr>
        <w:t>,</w:t>
      </w:r>
      <w:r w:rsidRPr="00A145DF">
        <w:rPr>
          <w:rFonts w:cstheme="minorHAnsi"/>
          <w:color w:val="0000EE"/>
          <w:u w:val="single"/>
        </w:rPr>
        <w:t xml:space="preserve"> zende</w:t>
      </w:r>
      <w:r w:rsidRPr="00A145DF">
        <w:rPr>
          <w:rFonts w:cstheme="minorHAnsi"/>
          <w:color w:val="0000EE"/>
        </w:rPr>
        <w:t xml:space="preserve"> </w:t>
      </w:r>
      <w:r w:rsidRPr="00A145DF">
        <w:rPr>
          <w:rFonts w:cstheme="minorHAnsi"/>
          <w:color w:val="0000EE"/>
          <w:u w:val="single"/>
        </w:rPr>
        <w:t>gi</w:t>
      </w:r>
      <w:r w:rsidRPr="00A145DF">
        <w:rPr>
          <w:rFonts w:cstheme="minorHAnsi"/>
        </w:rPr>
        <w:t xml:space="preserve">, </w:t>
      </w:r>
      <w:r w:rsidRPr="00A145DF">
        <w:rPr>
          <w:rStyle w:val="nobold"/>
          <w:rFonts w:cstheme="minorHAnsi"/>
        </w:rPr>
        <w:t>زندگی</w:t>
      </w:r>
      <w:r w:rsidRPr="00A145DF">
        <w:rPr>
          <w:rFonts w:cstheme="minorHAnsi"/>
        </w:rPr>
        <w:t xml:space="preserve"> life, alive,</w:t>
      </w:r>
      <w:r w:rsidRPr="00A145DF">
        <w:rPr>
          <w:rStyle w:val="jlqj4b"/>
          <w:rFonts w:cstheme="minorHAnsi"/>
          <w:b/>
          <w:lang w:val="tr-TR" w:bidi="gu-IN"/>
        </w:rPr>
        <w:t xml:space="preserve"> Albanian</w:t>
      </w:r>
      <w:r w:rsidRPr="00A145DF">
        <w:rPr>
          <w:rStyle w:val="jlqj4b"/>
          <w:rFonts w:cstheme="minorHAnsi"/>
          <w:lang w:val="tr-TR" w:bidi="gu-IN"/>
        </w:rPr>
        <w:t xml:space="preserve">, </w:t>
      </w:r>
      <w:r w:rsidRPr="00A145DF">
        <w:rPr>
          <w:rFonts w:cstheme="minorHAnsi"/>
          <w:color w:val="3333FF"/>
          <w:u w:val="single"/>
        </w:rPr>
        <w:t>jetë</w:t>
      </w:r>
      <w:r w:rsidRPr="00A145DF">
        <w:rPr>
          <w:rFonts w:cstheme="minorHAnsi"/>
          <w:color w:val="000000"/>
        </w:rPr>
        <w:t>, life,</w:t>
      </w:r>
      <w:r w:rsidRPr="00A145DF">
        <w:rPr>
          <w:rFonts w:cstheme="minorHAnsi"/>
          <w:color w:val="3333FF"/>
        </w:rPr>
        <w:t xml:space="preserve"> </w:t>
      </w:r>
      <w:r w:rsidRPr="00A145DF">
        <w:rPr>
          <w:rFonts w:cstheme="minorHAnsi"/>
          <w:color w:val="3333FF"/>
          <w:u w:val="single"/>
        </w:rPr>
        <w:t>jetesë</w:t>
      </w:r>
      <w:r w:rsidRPr="00A145DF">
        <w:rPr>
          <w:rFonts w:cstheme="minorHAnsi"/>
        </w:rPr>
        <w:t>, living;</w:t>
      </w:r>
      <w:r w:rsidRPr="00A145DF">
        <w:rPr>
          <w:rFonts w:cstheme="minorHAnsi"/>
          <w:color w:val="EE0000"/>
        </w:rPr>
        <w:t xml:space="preserve"> </w:t>
      </w:r>
      <w:r w:rsidRPr="00A145DF">
        <w:rPr>
          <w:rFonts w:cstheme="minorHAnsi"/>
          <w:color w:val="0000EE"/>
          <w:u w:val="single"/>
        </w:rPr>
        <w:t>jetoj</w:t>
      </w:r>
      <w:r w:rsidRPr="00A145DF">
        <w:rPr>
          <w:rFonts w:cstheme="minorHAnsi"/>
        </w:rPr>
        <w:t xml:space="preserve">, alive, </w:t>
      </w:r>
      <w:r w:rsidRPr="00A145DF">
        <w:rPr>
          <w:rFonts w:cstheme="minorHAnsi"/>
          <w:b/>
        </w:rPr>
        <w:t>Hittite</w:t>
      </w:r>
      <w:r w:rsidRPr="00A145DF">
        <w:rPr>
          <w:rFonts w:cstheme="minorHAnsi"/>
        </w:rPr>
        <w:t>, (</w:t>
      </w:r>
      <w:r w:rsidRPr="00A145DF">
        <w:rPr>
          <w:rFonts w:cstheme="minorHAnsi"/>
          <w:b/>
          <w:bCs/>
          <w:color w:val="993399"/>
          <w:u w:val="single"/>
        </w:rPr>
        <w:t>TI</w:t>
      </w:r>
      <w:r w:rsidRPr="00A145DF">
        <w:rPr>
          <w:rFonts w:cstheme="minorHAnsi"/>
        </w:rPr>
        <w:t xml:space="preserve">), to live, to stay alive, </w:t>
      </w:r>
      <w:r w:rsidRPr="00A145DF">
        <w:rPr>
          <w:rFonts w:cstheme="minorHAnsi"/>
          <w:b/>
        </w:rPr>
        <w:t>Persian</w:t>
      </w:r>
      <w:r w:rsidRPr="00A145DF">
        <w:rPr>
          <w:rFonts w:cstheme="minorHAnsi"/>
        </w:rPr>
        <w:t xml:space="preserve">, </w:t>
      </w:r>
      <w:r w:rsidRPr="00A145DF">
        <w:rPr>
          <w:rFonts w:cstheme="minorHAnsi"/>
          <w:color w:val="993399"/>
          <w:u w:val="single"/>
        </w:rPr>
        <w:t>zist</w:t>
      </w:r>
      <w:r w:rsidRPr="00A145DF">
        <w:rPr>
          <w:rFonts w:cstheme="minorHAnsi"/>
        </w:rPr>
        <w:t xml:space="preserve">, </w:t>
      </w:r>
      <w:r w:rsidRPr="00A145DF">
        <w:rPr>
          <w:rStyle w:val="nobold"/>
          <w:rFonts w:cstheme="minorHAnsi"/>
        </w:rPr>
        <w:t>زیست</w:t>
      </w:r>
      <w:r w:rsidRPr="00A145DF">
        <w:rPr>
          <w:rFonts w:cstheme="minorHAnsi"/>
        </w:rPr>
        <w:t xml:space="preserve"> existence, living, </w:t>
      </w:r>
      <w:r w:rsidRPr="00A145DF">
        <w:rPr>
          <w:rFonts w:cstheme="minorHAnsi"/>
          <w:b/>
        </w:rPr>
        <w:t>Belarusian</w:t>
      </w:r>
      <w:r w:rsidRPr="00A145DF">
        <w:rPr>
          <w:rFonts w:cstheme="minorHAnsi"/>
        </w:rPr>
        <w:t xml:space="preserve">, </w:t>
      </w:r>
      <w:r w:rsidRPr="00A145DF">
        <w:rPr>
          <w:rFonts w:cstheme="minorHAnsi"/>
          <w:color w:val="000000"/>
        </w:rPr>
        <w:t xml:space="preserve">жыццё, </w:t>
      </w:r>
      <w:r w:rsidRPr="00A145DF">
        <w:rPr>
          <w:rFonts w:cstheme="minorHAnsi"/>
          <w:color w:val="993399"/>
          <w:u w:val="single"/>
          <w:shd w:val="clear" w:color="auto" w:fill="FFFFFF"/>
        </w:rPr>
        <w:t>žyccio</w:t>
      </w:r>
      <w:r w:rsidRPr="00A145DF">
        <w:rPr>
          <w:rFonts w:cstheme="minorHAnsi"/>
          <w:color w:val="000000"/>
          <w:shd w:val="clear" w:color="auto" w:fill="FFFFFF"/>
        </w:rPr>
        <w:t xml:space="preserve">, life, </w:t>
      </w:r>
      <w:r w:rsidRPr="00A145DF">
        <w:rPr>
          <w:rFonts w:cstheme="minorHAnsi"/>
          <w:b/>
          <w:color w:val="000000"/>
          <w:shd w:val="clear" w:color="auto" w:fill="FFFFFF"/>
        </w:rPr>
        <w:t>Belarus</w:t>
      </w:r>
      <w:r w:rsidRPr="00A145DF">
        <w:rPr>
          <w:rFonts w:cstheme="minorHAnsi"/>
          <w:color w:val="000000"/>
          <w:shd w:val="clear" w:color="auto" w:fill="FFFFFF"/>
        </w:rPr>
        <w:t xml:space="preserve">, </w:t>
      </w:r>
      <w:r w:rsidRPr="00A145DF">
        <w:rPr>
          <w:rFonts w:cstheme="minorHAnsi"/>
          <w:color w:val="993399"/>
          <w:u w:val="single"/>
          <w:shd w:val="clear" w:color="auto" w:fill="FFFFFF"/>
        </w:rPr>
        <w:t>zyccio</w:t>
      </w:r>
      <w:r w:rsidRPr="00A145DF">
        <w:rPr>
          <w:rFonts w:cstheme="minorHAnsi"/>
          <w:color w:val="000000"/>
          <w:shd w:val="clear" w:color="auto" w:fill="FFFFFF"/>
        </w:rPr>
        <w:t xml:space="preserve">, life, </w:t>
      </w:r>
      <w:r w:rsidRPr="00A145DF">
        <w:rPr>
          <w:rFonts w:cstheme="minorHAnsi"/>
          <w:b/>
          <w:color w:val="000000"/>
          <w:shd w:val="clear" w:color="auto" w:fill="FFFFFF"/>
        </w:rPr>
        <w:t>Croatian</w:t>
      </w:r>
      <w:r w:rsidRPr="00A145DF">
        <w:rPr>
          <w:rFonts w:cstheme="minorHAnsi"/>
          <w:color w:val="000000"/>
          <w:shd w:val="clear" w:color="auto" w:fill="FFFFFF"/>
        </w:rPr>
        <w:t xml:space="preserve">, </w:t>
      </w:r>
      <w:r w:rsidRPr="00A145DF">
        <w:rPr>
          <w:rStyle w:val="tlid-translation"/>
          <w:rFonts w:cstheme="minorHAnsi"/>
          <w:color w:val="993399"/>
          <w:u w:val="single"/>
          <w:shd w:val="clear" w:color="auto" w:fill="FFFFFF"/>
          <w:lang w:val="hr-HR"/>
        </w:rPr>
        <w:t>život</w:t>
      </w:r>
      <w:r w:rsidRPr="00A145DF">
        <w:rPr>
          <w:rStyle w:val="tlid-translation"/>
          <w:rFonts w:cstheme="minorHAnsi"/>
          <w:color w:val="000000"/>
          <w:shd w:val="clear" w:color="auto" w:fill="FFFFFF"/>
          <w:lang w:val="hr-HR"/>
        </w:rPr>
        <w:t xml:space="preserve">, life, </w:t>
      </w:r>
      <w:r w:rsidRPr="00A145DF">
        <w:rPr>
          <w:rStyle w:val="tlid-translation"/>
          <w:rFonts w:cstheme="minorHAnsi"/>
          <w:color w:val="993399"/>
          <w:u w:val="single"/>
          <w:shd w:val="clear" w:color="auto" w:fill="FFFFFF"/>
          <w:lang w:val="hr-HR"/>
        </w:rPr>
        <w:t>živ</w:t>
      </w:r>
      <w:r w:rsidRPr="00A145DF">
        <w:rPr>
          <w:rStyle w:val="tlid-translation"/>
          <w:rFonts w:cstheme="minorHAnsi"/>
          <w:color w:val="000000"/>
          <w:shd w:val="clear" w:color="auto" w:fill="FFFFFF"/>
          <w:lang w:val="hr-HR"/>
        </w:rPr>
        <w:t xml:space="preserve">, alive, </w:t>
      </w:r>
      <w:r w:rsidRPr="00A145DF">
        <w:rPr>
          <w:rStyle w:val="tlid-translation"/>
          <w:rFonts w:cstheme="minorHAnsi"/>
          <w:b/>
          <w:color w:val="000000"/>
          <w:shd w:val="clear" w:color="auto" w:fill="FFFFFF"/>
          <w:lang w:val="hr-HR"/>
        </w:rPr>
        <w:t>Serbo-Croatian</w:t>
      </w:r>
      <w:r w:rsidRPr="00A145DF">
        <w:rPr>
          <w:rStyle w:val="tlid-translation"/>
          <w:rFonts w:cstheme="minorHAnsi"/>
          <w:color w:val="000000"/>
          <w:shd w:val="clear" w:color="auto" w:fill="FFFFFF"/>
          <w:lang w:val="hr-HR"/>
        </w:rPr>
        <w:t xml:space="preserve">, </w:t>
      </w:r>
      <w:r w:rsidRPr="00A145DF">
        <w:rPr>
          <w:rFonts w:cstheme="minorHAnsi"/>
          <w:color w:val="993399"/>
          <w:u w:val="single"/>
        </w:rPr>
        <w:t>zivot</w:t>
      </w:r>
      <w:r w:rsidRPr="00A145DF">
        <w:rPr>
          <w:rFonts w:cstheme="minorHAnsi"/>
        </w:rPr>
        <w:t xml:space="preserve">, life, </w:t>
      </w:r>
      <w:r w:rsidRPr="00A145DF">
        <w:rPr>
          <w:rFonts w:cstheme="minorHAnsi"/>
          <w:b/>
        </w:rPr>
        <w:t>Polish</w:t>
      </w:r>
      <w:r w:rsidRPr="00A145DF">
        <w:rPr>
          <w:rFonts w:cstheme="minorHAnsi"/>
        </w:rPr>
        <w:t xml:space="preserve">, </w:t>
      </w:r>
      <w:r w:rsidRPr="00A145DF">
        <w:rPr>
          <w:rFonts w:cstheme="minorHAnsi"/>
          <w:color w:val="993399"/>
          <w:u w:val="single"/>
        </w:rPr>
        <w:t>zycie</w:t>
      </w:r>
      <w:r w:rsidRPr="00A145DF">
        <w:rPr>
          <w:rFonts w:cstheme="minorHAnsi"/>
          <w:color w:val="993399"/>
        </w:rPr>
        <w:t>,</w:t>
      </w:r>
      <w:r w:rsidRPr="00A145DF">
        <w:rPr>
          <w:rFonts w:cstheme="minorHAnsi"/>
        </w:rPr>
        <w:t xml:space="preserve"> life, </w:t>
      </w:r>
      <w:r w:rsidRPr="00A145DF">
        <w:rPr>
          <w:rStyle w:val="tlid-translation"/>
          <w:rFonts w:cstheme="minorHAnsi"/>
          <w:color w:val="993399"/>
          <w:u w:val="single"/>
          <w:lang w:val="pl-PL"/>
        </w:rPr>
        <w:t>żywy</w:t>
      </w:r>
      <w:r w:rsidRPr="00A145DF">
        <w:rPr>
          <w:rStyle w:val="tlid-translation"/>
          <w:rFonts w:cstheme="minorHAnsi"/>
          <w:lang w:val="pl-PL"/>
        </w:rPr>
        <w:t xml:space="preserve">, alive, </w:t>
      </w:r>
      <w:r w:rsidRPr="00A145DF">
        <w:rPr>
          <w:rStyle w:val="tlid-translation"/>
          <w:rFonts w:cstheme="minorHAnsi"/>
          <w:b/>
          <w:lang w:val="pl-PL"/>
        </w:rPr>
        <w:t>Latvian</w:t>
      </w:r>
      <w:r w:rsidRPr="00A145DF">
        <w:rPr>
          <w:rStyle w:val="tlid-translation"/>
          <w:rFonts w:cstheme="minorHAnsi"/>
          <w:lang w:val="pl-PL"/>
        </w:rPr>
        <w:t xml:space="preserve">, </w:t>
      </w:r>
      <w:r w:rsidRPr="00A145DF">
        <w:rPr>
          <w:rFonts w:cstheme="minorHAnsi"/>
          <w:color w:val="993399"/>
          <w:u w:val="single"/>
        </w:rPr>
        <w:t>dzīve</w:t>
      </w:r>
      <w:r w:rsidRPr="00A145DF">
        <w:rPr>
          <w:rFonts w:cstheme="minorHAnsi"/>
        </w:rPr>
        <w:t xml:space="preserve">, life, </w:t>
      </w:r>
      <w:r w:rsidRPr="00A145DF">
        <w:rPr>
          <w:rStyle w:val="tlid-translation"/>
          <w:rFonts w:cstheme="minorHAnsi"/>
          <w:color w:val="993399"/>
          <w:u w:val="single"/>
          <w:lang w:val="lv-LV"/>
        </w:rPr>
        <w:t>dzīvs</w:t>
      </w:r>
      <w:r w:rsidRPr="00A145DF">
        <w:rPr>
          <w:rStyle w:val="tlid-translation"/>
          <w:rFonts w:cstheme="minorHAnsi"/>
          <w:lang w:val="lv-LV"/>
        </w:rPr>
        <w:t xml:space="preserve">, alive, </w:t>
      </w:r>
      <w:r w:rsidRPr="00A145DF">
        <w:rPr>
          <w:rStyle w:val="tlid-translation"/>
          <w:rFonts w:cstheme="minorHAnsi"/>
          <w:b/>
          <w:lang w:val="lv-LV"/>
        </w:rPr>
        <w:t>Greek</w:t>
      </w:r>
      <w:r w:rsidRPr="00A145DF">
        <w:rPr>
          <w:rStyle w:val="tlid-translation"/>
          <w:rFonts w:cstheme="minorHAnsi"/>
          <w:lang w:val="lv-LV"/>
        </w:rPr>
        <w:t xml:space="preserve">, </w:t>
      </w:r>
      <w:r w:rsidRPr="00A145DF">
        <w:rPr>
          <w:rFonts w:cstheme="minorHAnsi"/>
          <w:color w:val="000000"/>
        </w:rPr>
        <w:t>ΖΩ</w:t>
      </w:r>
      <w:r w:rsidRPr="00A145DF">
        <w:rPr>
          <w:rFonts w:cstheme="minorHAnsi"/>
          <w:color w:val="000000"/>
          <w:shd w:val="clear" w:color="auto" w:fill="FFFFFF"/>
        </w:rPr>
        <w:t>,</w:t>
      </w:r>
      <w:r w:rsidRPr="00A145DF">
        <w:rPr>
          <w:rFonts w:cstheme="minorHAnsi"/>
          <w:color w:val="000000"/>
        </w:rPr>
        <w:t xml:space="preserve"> </w:t>
      </w:r>
      <w:r w:rsidRPr="00A145DF">
        <w:rPr>
          <w:rFonts w:cstheme="minorHAnsi"/>
          <w:color w:val="CC6600"/>
          <w:u w:val="single"/>
        </w:rPr>
        <w:t>zoi</w:t>
      </w:r>
      <w:r w:rsidRPr="00A145DF">
        <w:rPr>
          <w:rFonts w:cstheme="minorHAnsi"/>
        </w:rPr>
        <w:t xml:space="preserve">, life, </w:t>
      </w:r>
      <w:r w:rsidRPr="00A145DF">
        <w:rPr>
          <w:rFonts w:cstheme="minorHAnsi"/>
          <w:b/>
        </w:rPr>
        <w:t>Irish</w:t>
      </w:r>
      <w:r w:rsidRPr="00A145DF">
        <w:rPr>
          <w:rFonts w:cstheme="minorHAnsi"/>
        </w:rPr>
        <w:t xml:space="preserve">, </w:t>
      </w:r>
      <w:r w:rsidRPr="00A145DF">
        <w:rPr>
          <w:rFonts w:cstheme="minorHAnsi"/>
          <w:color w:val="CC6600"/>
          <w:u w:val="single"/>
        </w:rPr>
        <w:t>saol</w:t>
      </w:r>
      <w:r w:rsidRPr="00A145DF">
        <w:rPr>
          <w:rFonts w:cstheme="minorHAnsi"/>
          <w:color w:val="000000"/>
        </w:rPr>
        <w:t>, life</w:t>
      </w:r>
      <w:r w:rsidRPr="00A145DF">
        <w:rPr>
          <w:rStyle w:val="tlid-translation"/>
          <w:rFonts w:cstheme="minorHAnsi"/>
          <w:lang w:val="ga-IE"/>
        </w:rPr>
        <w:t>,</w:t>
      </w:r>
      <w:r w:rsidRPr="00A145DF">
        <w:rPr>
          <w:rStyle w:val="tlid-translation"/>
          <w:rFonts w:cstheme="minorHAnsi"/>
        </w:rPr>
        <w:t xml:space="preserve"> Tocharian, </w:t>
      </w:r>
      <w:r w:rsidRPr="00A145DF">
        <w:rPr>
          <w:rFonts w:cstheme="minorHAnsi"/>
          <w:color w:val="CC6600"/>
          <w:u w:val="single"/>
        </w:rPr>
        <w:t>s'ol</w:t>
      </w:r>
      <w:r w:rsidRPr="00A145DF">
        <w:rPr>
          <w:rFonts w:cstheme="minorHAnsi"/>
        </w:rPr>
        <w:t>,</w:t>
      </w:r>
      <w:r w:rsidRPr="00A145DF">
        <w:rPr>
          <w:rFonts w:cstheme="minorHAnsi"/>
          <w:color w:val="CC6600"/>
          <w:u w:val="single"/>
        </w:rPr>
        <w:t xml:space="preserve"> s'aul</w:t>
      </w:r>
      <w:r w:rsidRPr="00A145DF">
        <w:rPr>
          <w:rFonts w:cstheme="minorHAnsi"/>
        </w:rPr>
        <w:t xml:space="preserve">, life, </w:t>
      </w:r>
      <w:r w:rsidRPr="00A145DF">
        <w:rPr>
          <w:rFonts w:cstheme="minorHAnsi"/>
          <w:b/>
        </w:rPr>
        <w:t>Greek</w:t>
      </w:r>
      <w:r w:rsidRPr="00A145DF">
        <w:rPr>
          <w:rFonts w:cstheme="minorHAnsi"/>
        </w:rPr>
        <w:t xml:space="preserve">, βίος,  </w:t>
      </w:r>
      <w:r w:rsidRPr="00A145DF">
        <w:rPr>
          <w:rFonts w:cstheme="minorHAnsi"/>
          <w:color w:val="007700"/>
          <w:u w:val="single"/>
        </w:rPr>
        <w:t>bios</w:t>
      </w:r>
      <w:r w:rsidRPr="00A145DF">
        <w:rPr>
          <w:rFonts w:cstheme="minorHAnsi"/>
          <w:color w:val="000000"/>
        </w:rPr>
        <w:t xml:space="preserve">, life, belongings, </w:t>
      </w:r>
      <w:r w:rsidRPr="00A145DF">
        <w:rPr>
          <w:rFonts w:cstheme="minorHAnsi"/>
          <w:b/>
          <w:color w:val="000000"/>
        </w:rPr>
        <w:t>Irish</w:t>
      </w:r>
      <w:r w:rsidRPr="00A145DF">
        <w:rPr>
          <w:rFonts w:cstheme="minorHAnsi"/>
          <w:color w:val="000000"/>
        </w:rPr>
        <w:t xml:space="preserve">, </w:t>
      </w:r>
      <w:r w:rsidRPr="00A145DF">
        <w:rPr>
          <w:rStyle w:val="tlid-translation"/>
          <w:rFonts w:cstheme="minorHAnsi"/>
          <w:color w:val="009900"/>
          <w:u w:val="single"/>
          <w:lang w:val="ga-IE"/>
        </w:rPr>
        <w:t>beo</w:t>
      </w:r>
      <w:r w:rsidRPr="00A145DF">
        <w:rPr>
          <w:rStyle w:val="tlid-translation"/>
          <w:rFonts w:cstheme="minorHAnsi"/>
          <w:color w:val="000000"/>
          <w:lang w:val="ga-IE"/>
        </w:rPr>
        <w:t>, alive</w:t>
      </w:r>
      <w:r w:rsidRPr="00A145DF">
        <w:rPr>
          <w:rStyle w:val="tlid-translation"/>
          <w:rFonts w:cstheme="minorHAnsi"/>
          <w:color w:val="000000"/>
        </w:rPr>
        <w:t xml:space="preserve">, </w:t>
      </w:r>
      <w:r w:rsidRPr="00A145DF">
        <w:rPr>
          <w:rStyle w:val="tlid-translation"/>
          <w:rFonts w:cstheme="minorHAnsi"/>
          <w:b/>
          <w:color w:val="000000"/>
        </w:rPr>
        <w:t>Scots-Gaelic</w:t>
      </w:r>
      <w:r w:rsidRPr="00A145DF">
        <w:rPr>
          <w:rStyle w:val="tlid-translation"/>
          <w:rFonts w:cstheme="minorHAnsi"/>
          <w:color w:val="000000"/>
        </w:rPr>
        <w:t xml:space="preserve">, </w:t>
      </w:r>
      <w:r w:rsidRPr="00A145DF">
        <w:rPr>
          <w:rFonts w:cstheme="minorHAnsi"/>
          <w:color w:val="007700"/>
          <w:u w:val="single"/>
        </w:rPr>
        <w:t>beò</w:t>
      </w:r>
      <w:r w:rsidRPr="00A145DF">
        <w:rPr>
          <w:rFonts w:cstheme="minorHAnsi"/>
          <w:color w:val="000000"/>
        </w:rPr>
        <w:t xml:space="preserve">, adj. alive, </w:t>
      </w:r>
      <w:r w:rsidRPr="00A145DF">
        <w:rPr>
          <w:rFonts w:cstheme="minorHAnsi"/>
          <w:b/>
          <w:color w:val="000000"/>
        </w:rPr>
        <w:t>Welsh</w:t>
      </w:r>
      <w:r w:rsidRPr="00A145DF">
        <w:rPr>
          <w:rFonts w:cstheme="minorHAnsi"/>
          <w:color w:val="000000"/>
        </w:rPr>
        <w:t xml:space="preserve">, </w:t>
      </w:r>
      <w:r w:rsidRPr="00A145DF">
        <w:rPr>
          <w:rFonts w:cstheme="minorHAnsi"/>
          <w:color w:val="007700"/>
          <w:u w:val="single"/>
        </w:rPr>
        <w:t>byw</w:t>
      </w:r>
      <w:r w:rsidRPr="00A145DF">
        <w:rPr>
          <w:rFonts w:cstheme="minorHAnsi"/>
        </w:rPr>
        <w:t xml:space="preserve">, adj. alive, living, quick, </w:t>
      </w:r>
      <w:r w:rsidRPr="00A145DF">
        <w:rPr>
          <w:rFonts w:cstheme="minorHAnsi"/>
          <w:b/>
        </w:rPr>
        <w:t>Breton</w:t>
      </w:r>
      <w:r w:rsidRPr="00A145DF">
        <w:rPr>
          <w:rFonts w:cstheme="minorHAnsi"/>
        </w:rPr>
        <w:t xml:space="preserve">, </w:t>
      </w:r>
      <w:r w:rsidRPr="00A145DF">
        <w:rPr>
          <w:rFonts w:cstheme="minorHAnsi"/>
          <w:color w:val="009900"/>
          <w:u w:val="single"/>
        </w:rPr>
        <w:t>buhez</w:t>
      </w:r>
      <w:r w:rsidRPr="00A145DF">
        <w:rPr>
          <w:rFonts w:cstheme="minorHAnsi"/>
        </w:rPr>
        <w:t>, life.</w:t>
      </w:r>
    </w:p>
    <w:p w:rsidR="007B148B" w:rsidRPr="00A145DF" w:rsidRDefault="007B148B">
      <w:pPr>
        <w:pStyle w:val="FootnoteText"/>
        <w:rPr>
          <w:rFonts w:cstheme="minorHAnsi"/>
        </w:rPr>
      </w:pPr>
    </w:p>
  </w:footnote>
  <w:footnote w:id="14">
    <w:p w:rsidR="007B148B" w:rsidRPr="00222143" w:rsidRDefault="007B148B" w:rsidP="00222143">
      <w:pPr>
        <w:pStyle w:val="FootnoteText"/>
        <w:rPr>
          <w:rFonts w:cstheme="minorHAnsi"/>
        </w:rPr>
      </w:pPr>
      <w:r>
        <w:rPr>
          <w:rStyle w:val="FootnoteReference"/>
        </w:rPr>
        <w:footnoteRef/>
      </w:r>
      <w:r>
        <w:t xml:space="preserve"> </w:t>
      </w:r>
      <w:r w:rsidRPr="00222143">
        <w:rPr>
          <w:rFonts w:cstheme="minorHAnsi"/>
          <w:b/>
        </w:rPr>
        <w:t>Hittite</w:t>
      </w:r>
      <w:r w:rsidRPr="00222143">
        <w:rPr>
          <w:rFonts w:cstheme="minorHAnsi"/>
        </w:rPr>
        <w:t xml:space="preserve">, </w:t>
      </w:r>
      <w:r w:rsidRPr="00222143">
        <w:rPr>
          <w:rStyle w:val="unicode"/>
          <w:rFonts w:cstheme="minorHAnsi"/>
          <w:b/>
          <w:bCs/>
          <w:color w:val="993399"/>
          <w:u w:val="single"/>
        </w:rPr>
        <w:t>tarna</w:t>
      </w:r>
      <w:r w:rsidRPr="00222143">
        <w:rPr>
          <w:rStyle w:val="unicode"/>
          <w:rFonts w:cstheme="minorHAnsi"/>
        </w:rPr>
        <w:t xml:space="preserve">, to </w:t>
      </w:r>
      <w:r w:rsidRPr="00222143">
        <w:rPr>
          <w:rStyle w:val="unicode"/>
          <w:rFonts w:cstheme="minorHAnsi"/>
          <w:color w:val="222222"/>
          <w:shd w:val="clear" w:color="auto" w:fill="FFFFFF"/>
        </w:rPr>
        <w:t xml:space="preserve">let loose, </w:t>
      </w:r>
      <w:r w:rsidRPr="00222143">
        <w:rPr>
          <w:rStyle w:val="unicode"/>
          <w:rFonts w:cstheme="minorHAnsi"/>
          <w:b/>
          <w:bCs/>
          <w:color w:val="993399"/>
          <w:u w:val="single"/>
          <w:shd w:val="clear" w:color="auto" w:fill="FFFFFF"/>
        </w:rPr>
        <w:t>tarnae</w:t>
      </w:r>
      <w:r w:rsidRPr="00222143">
        <w:rPr>
          <w:rStyle w:val="unicode"/>
          <w:rFonts w:cstheme="minorHAnsi"/>
          <w:color w:val="222222"/>
          <w:shd w:val="clear" w:color="auto" w:fill="FFFFFF"/>
        </w:rPr>
        <w:t xml:space="preserve">, to allow, </w:t>
      </w:r>
      <w:r w:rsidRPr="00222143">
        <w:rPr>
          <w:rFonts w:cstheme="minorHAnsi"/>
          <w:b/>
          <w:bCs/>
          <w:color w:val="993399"/>
          <w:u w:val="single"/>
        </w:rPr>
        <w:t>tarna-</w:t>
      </w:r>
      <w:r w:rsidRPr="00222143">
        <w:rPr>
          <w:rFonts w:cstheme="minorHAnsi"/>
        </w:rPr>
        <w:t xml:space="preserve">, to allow, let, to abandon, </w:t>
      </w:r>
      <w:r w:rsidRPr="00222143">
        <w:rPr>
          <w:rFonts w:cstheme="minorHAnsi"/>
          <w:shd w:val="clear" w:color="auto" w:fill="FFFFFF"/>
        </w:rPr>
        <w:t xml:space="preserve">to leave, to forgive, to let, put a spoon in a liquid, </w:t>
      </w:r>
      <w:r w:rsidRPr="00222143">
        <w:rPr>
          <w:rFonts w:cstheme="minorHAnsi"/>
          <w:b/>
          <w:bCs/>
          <w:color w:val="993399"/>
          <w:u w:val="single"/>
        </w:rPr>
        <w:t>trna/trn</w:t>
      </w:r>
      <w:r w:rsidRPr="00222143">
        <w:rPr>
          <w:rFonts w:cstheme="minorHAnsi"/>
        </w:rPr>
        <w:t xml:space="preserve">, to allow, to let go, to leave something, </w:t>
      </w:r>
      <w:r w:rsidRPr="00222143">
        <w:rPr>
          <w:rFonts w:cstheme="minorHAnsi"/>
          <w:b/>
          <w:bCs/>
          <w:color w:val="993399"/>
          <w:u w:val="single"/>
        </w:rPr>
        <w:t>tarnai/tarnanz</w:t>
      </w:r>
      <w:r w:rsidRPr="00222143">
        <w:rPr>
          <w:rFonts w:cstheme="minorHAnsi"/>
          <w:b/>
          <w:bCs/>
        </w:rPr>
        <w:t>i</w:t>
      </w:r>
      <w:r w:rsidRPr="00222143">
        <w:rPr>
          <w:rFonts w:cstheme="minorHAnsi"/>
        </w:rPr>
        <w:t xml:space="preserve">, to release, let go, </w:t>
      </w:r>
      <w:r w:rsidRPr="00222143">
        <w:rPr>
          <w:rFonts w:cstheme="minorHAnsi"/>
          <w:b/>
        </w:rPr>
        <w:t>Tocharian</w:t>
      </w:r>
      <w:r w:rsidRPr="00222143">
        <w:rPr>
          <w:rFonts w:cstheme="minorHAnsi"/>
        </w:rPr>
        <w:t xml:space="preserve">, </w:t>
      </w:r>
      <w:r w:rsidRPr="00222143">
        <w:rPr>
          <w:rFonts w:cstheme="minorHAnsi"/>
          <w:color w:val="993399"/>
          <w:u w:val="single"/>
        </w:rPr>
        <w:t>tark</w:t>
      </w:r>
      <w:r w:rsidRPr="00222143">
        <w:rPr>
          <w:rFonts w:cstheme="minorHAnsi"/>
        </w:rPr>
        <w:t xml:space="preserve">, </w:t>
      </w:r>
      <w:r w:rsidRPr="00222143">
        <w:rPr>
          <w:rFonts w:cstheme="minorHAnsi"/>
          <w:color w:val="993399"/>
          <w:u w:val="single"/>
        </w:rPr>
        <w:t>tama</w:t>
      </w:r>
      <w:r w:rsidRPr="00222143">
        <w:rPr>
          <w:rFonts w:cstheme="minorHAnsi"/>
        </w:rPr>
        <w:t xml:space="preserve">, [B </w:t>
      </w:r>
      <w:r w:rsidRPr="00222143">
        <w:rPr>
          <w:rFonts w:cstheme="minorHAnsi"/>
          <w:color w:val="993399"/>
          <w:u w:val="single"/>
        </w:rPr>
        <w:t>tarkana</w:t>
      </w:r>
      <w:r w:rsidRPr="00222143">
        <w:rPr>
          <w:rFonts w:cstheme="minorHAnsi"/>
        </w:rPr>
        <w:t xml:space="preserve">], to let go, allow, </w:t>
      </w:r>
      <w:r w:rsidRPr="00222143">
        <w:rPr>
          <w:rFonts w:cstheme="minorHAnsi"/>
          <w:b/>
        </w:rPr>
        <w:t>Hittite</w:t>
      </w:r>
      <w:r w:rsidRPr="00222143">
        <w:rPr>
          <w:rFonts w:cstheme="minorHAnsi"/>
        </w:rPr>
        <w:t xml:space="preserve">, </w:t>
      </w:r>
      <w:r w:rsidRPr="00222143">
        <w:rPr>
          <w:rFonts w:cstheme="minorHAnsi"/>
          <w:b/>
          <w:bCs/>
          <w:color w:val="FF0000"/>
        </w:rPr>
        <w:t>lila</w:t>
      </w:r>
      <w:r w:rsidRPr="00222143">
        <w:rPr>
          <w:rFonts w:cstheme="minorHAnsi"/>
        </w:rPr>
        <w:t xml:space="preserve">, expiation, </w:t>
      </w:r>
      <w:r w:rsidRPr="00222143">
        <w:rPr>
          <w:rFonts w:cstheme="minorHAnsi"/>
          <w:b/>
          <w:bCs/>
          <w:color w:val="000000"/>
        </w:rPr>
        <w:t>#</w:t>
      </w:r>
      <w:r w:rsidRPr="00222143">
        <w:rPr>
          <w:rFonts w:cstheme="minorHAnsi"/>
          <w:b/>
          <w:bCs/>
          <w:color w:val="FF0000"/>
        </w:rPr>
        <w:t>lilai</w:t>
      </w:r>
      <w:r w:rsidRPr="00222143">
        <w:rPr>
          <w:rFonts w:cstheme="minorHAnsi"/>
        </w:rPr>
        <w:t xml:space="preserve">, to release, </w:t>
      </w:r>
      <w:r w:rsidRPr="00222143">
        <w:rPr>
          <w:rFonts w:cstheme="minorHAnsi"/>
          <w:b/>
        </w:rPr>
        <w:t>Romanian</w:t>
      </w:r>
      <w:r w:rsidRPr="00222143">
        <w:rPr>
          <w:rFonts w:cstheme="minorHAnsi"/>
        </w:rPr>
        <w:t xml:space="preserve">, </w:t>
      </w:r>
      <w:r w:rsidRPr="00222143">
        <w:rPr>
          <w:rFonts w:cstheme="minorHAnsi"/>
          <w:color w:val="FF0000"/>
        </w:rPr>
        <w:t>LAS</w:t>
      </w:r>
      <w:r w:rsidRPr="00222143">
        <w:rPr>
          <w:rFonts w:cstheme="minorHAnsi"/>
        </w:rPr>
        <w:t>,</w:t>
      </w:r>
      <w:r w:rsidRPr="00222143">
        <w:rPr>
          <w:rFonts w:cstheme="minorHAnsi"/>
          <w:color w:val="FF0000"/>
        </w:rPr>
        <w:t xml:space="preserve"> LĂS</w:t>
      </w:r>
      <w:r w:rsidRPr="00222143">
        <w:rPr>
          <w:rFonts w:cstheme="minorHAnsi"/>
        </w:rPr>
        <w:t>, I let, a</w:t>
      </w:r>
      <w:r w:rsidRPr="00222143">
        <w:rPr>
          <w:rFonts w:cstheme="minorHAnsi"/>
          <w:color w:val="FF0000"/>
        </w:rPr>
        <w:t xml:space="preserve"> lasa</w:t>
      </w:r>
      <w:r w:rsidRPr="00222143">
        <w:rPr>
          <w:rFonts w:cstheme="minorHAnsi"/>
        </w:rPr>
        <w:t xml:space="preserve">, to let, </w:t>
      </w:r>
      <w:r w:rsidRPr="00222143">
        <w:rPr>
          <w:rFonts w:cstheme="minorHAnsi"/>
          <w:b/>
        </w:rPr>
        <w:t>Albanian</w:t>
      </w:r>
      <w:r w:rsidRPr="00222143">
        <w:rPr>
          <w:rFonts w:cstheme="minorHAnsi"/>
        </w:rPr>
        <w:t xml:space="preserve">, </w:t>
      </w:r>
      <w:r w:rsidRPr="00222143">
        <w:rPr>
          <w:rFonts w:cstheme="minorHAnsi"/>
          <w:color w:val="000000"/>
          <w:shd w:val="clear" w:color="auto" w:fill="FFFFFF"/>
        </w:rPr>
        <w:t xml:space="preserve">për të </w:t>
      </w:r>
      <w:r w:rsidRPr="00222143">
        <w:rPr>
          <w:rFonts w:cstheme="minorHAnsi"/>
          <w:color w:val="FF0000"/>
          <w:shd w:val="clear" w:color="auto" w:fill="FFFFFF"/>
        </w:rPr>
        <w:t>lejuar</w:t>
      </w:r>
      <w:r w:rsidRPr="00222143">
        <w:rPr>
          <w:rFonts w:cstheme="minorHAnsi"/>
          <w:color w:val="000000"/>
          <w:shd w:val="clear" w:color="auto" w:fill="FFFFFF"/>
        </w:rPr>
        <w:t>, to allow,</w:t>
      </w:r>
      <w:r w:rsidRPr="00222143">
        <w:rPr>
          <w:rFonts w:cstheme="minorHAnsi"/>
          <w:color w:val="007700"/>
        </w:rPr>
        <w:t xml:space="preserve"> </w:t>
      </w:r>
      <w:r w:rsidRPr="00222143">
        <w:rPr>
          <w:rFonts w:cstheme="minorHAnsi"/>
          <w:color w:val="FF0000"/>
        </w:rPr>
        <w:t>lejoj</w:t>
      </w:r>
      <w:r w:rsidRPr="00222143">
        <w:rPr>
          <w:rFonts w:cstheme="minorHAnsi"/>
        </w:rPr>
        <w:t xml:space="preserve">, allow, </w:t>
      </w:r>
      <w:r w:rsidRPr="00222143">
        <w:rPr>
          <w:rFonts w:cstheme="minorHAnsi"/>
          <w:color w:val="FF0000"/>
        </w:rPr>
        <w:t>lë</w:t>
      </w:r>
      <w:r w:rsidRPr="00222143">
        <w:rPr>
          <w:rFonts w:cstheme="minorHAnsi"/>
        </w:rPr>
        <w:t>, leave, </w:t>
      </w:r>
      <w:r w:rsidRPr="00222143">
        <w:rPr>
          <w:rFonts w:cstheme="minorHAnsi"/>
          <w:b/>
        </w:rPr>
        <w:t>Latin</w:t>
      </w:r>
      <w:r w:rsidRPr="00222143">
        <w:rPr>
          <w:rFonts w:cstheme="minorHAnsi"/>
        </w:rPr>
        <w:t xml:space="preserve">, </w:t>
      </w:r>
      <w:r w:rsidRPr="00222143">
        <w:rPr>
          <w:rFonts w:cstheme="minorHAnsi"/>
          <w:color w:val="FF0000"/>
        </w:rPr>
        <w:t>licet</w:t>
      </w:r>
      <w:r w:rsidRPr="00222143">
        <w:rPr>
          <w:rFonts w:cstheme="minorHAnsi"/>
          <w:color w:val="000000"/>
        </w:rPr>
        <w:t>,</w:t>
      </w:r>
      <w:r w:rsidRPr="00222143">
        <w:rPr>
          <w:rFonts w:cstheme="minorHAnsi"/>
          <w:color w:val="FF0000"/>
        </w:rPr>
        <w:t xml:space="preserve"> licere</w:t>
      </w:r>
      <w:r w:rsidRPr="00222143">
        <w:rPr>
          <w:rFonts w:cstheme="minorHAnsi"/>
          <w:color w:val="000000"/>
        </w:rPr>
        <w:t xml:space="preserve">, </w:t>
      </w:r>
      <w:r w:rsidRPr="00222143">
        <w:rPr>
          <w:rFonts w:cstheme="minorHAnsi"/>
          <w:color w:val="FF0000"/>
        </w:rPr>
        <w:t xml:space="preserve">lecuit </w:t>
      </w:r>
      <w:r w:rsidRPr="00222143">
        <w:rPr>
          <w:rFonts w:cstheme="minorHAnsi"/>
          <w:color w:val="000000"/>
        </w:rPr>
        <w:t>or</w:t>
      </w:r>
      <w:r w:rsidRPr="00222143">
        <w:rPr>
          <w:rFonts w:cstheme="minorHAnsi"/>
          <w:color w:val="FF0000"/>
        </w:rPr>
        <w:t xml:space="preserve"> licitum</w:t>
      </w:r>
      <w:r w:rsidRPr="00222143">
        <w:rPr>
          <w:rFonts w:cstheme="minorHAnsi"/>
        </w:rPr>
        <w:t xml:space="preserve">, it is allowed; one can or may; </w:t>
      </w:r>
      <w:r w:rsidRPr="00222143">
        <w:rPr>
          <w:rFonts w:cstheme="minorHAnsi"/>
          <w:color w:val="FF0000"/>
        </w:rPr>
        <w:t>licens-entis</w:t>
      </w:r>
      <w:r w:rsidRPr="00222143">
        <w:rPr>
          <w:rFonts w:cstheme="minorHAnsi"/>
        </w:rPr>
        <w:t xml:space="preserve">, free, unrestrained, </w:t>
      </w:r>
      <w:r w:rsidRPr="00222143">
        <w:rPr>
          <w:rFonts w:cstheme="minorHAnsi"/>
          <w:b/>
        </w:rPr>
        <w:t>Irish</w:t>
      </w:r>
      <w:r w:rsidRPr="00222143">
        <w:rPr>
          <w:rFonts w:cstheme="minorHAnsi"/>
        </w:rPr>
        <w:t xml:space="preserve">, le </w:t>
      </w:r>
      <w:r w:rsidRPr="00222143">
        <w:rPr>
          <w:rFonts w:cstheme="minorHAnsi"/>
          <w:color w:val="FF0000"/>
        </w:rPr>
        <w:t>ligean</w:t>
      </w:r>
      <w:r w:rsidRPr="00222143">
        <w:rPr>
          <w:rFonts w:cstheme="minorHAnsi"/>
        </w:rPr>
        <w:t xml:space="preserve"> amach, to let out, (amach, out), </w:t>
      </w:r>
      <w:r w:rsidRPr="00222143">
        <w:rPr>
          <w:rFonts w:cstheme="minorHAnsi"/>
          <w:b/>
        </w:rPr>
        <w:t>Scots-Gaelic</w:t>
      </w:r>
      <w:r w:rsidRPr="00222143">
        <w:rPr>
          <w:rFonts w:cstheme="minorHAnsi"/>
        </w:rPr>
        <w:t xml:space="preserve">, </w:t>
      </w:r>
      <w:r w:rsidRPr="00222143">
        <w:rPr>
          <w:rFonts w:cstheme="minorHAnsi"/>
          <w:color w:val="FF0000"/>
        </w:rPr>
        <w:t>leig</w:t>
      </w:r>
      <w:r w:rsidRPr="00222143">
        <w:rPr>
          <w:rFonts w:cstheme="minorHAnsi"/>
        </w:rPr>
        <w:t xml:space="preserve">, va. to let, let out, let go, permit, allow, </w:t>
      </w:r>
      <w:r w:rsidRPr="00222143">
        <w:rPr>
          <w:rFonts w:cstheme="minorHAnsi"/>
          <w:b/>
        </w:rPr>
        <w:t>Italian</w:t>
      </w:r>
      <w:r w:rsidRPr="00222143">
        <w:rPr>
          <w:rFonts w:cstheme="minorHAnsi"/>
        </w:rPr>
        <w:t xml:space="preserve">, </w:t>
      </w:r>
      <w:r w:rsidRPr="00222143">
        <w:rPr>
          <w:rFonts w:cstheme="minorHAnsi"/>
          <w:color w:val="FF0000"/>
        </w:rPr>
        <w:t>lasciar</w:t>
      </w:r>
      <w:r w:rsidRPr="00222143">
        <w:rPr>
          <w:rFonts w:cstheme="minorHAnsi"/>
        </w:rPr>
        <w:t xml:space="preserve">, to leave, let, allow, </w:t>
      </w:r>
      <w:r w:rsidRPr="00222143">
        <w:rPr>
          <w:rFonts w:cstheme="minorHAnsi"/>
          <w:b/>
        </w:rPr>
        <w:t>French</w:t>
      </w:r>
      <w:r w:rsidRPr="00222143">
        <w:rPr>
          <w:rFonts w:cstheme="minorHAnsi"/>
        </w:rPr>
        <w:t xml:space="preserve">, </w:t>
      </w:r>
      <w:r w:rsidRPr="00222143">
        <w:rPr>
          <w:rFonts w:cstheme="minorHAnsi"/>
          <w:color w:val="FF0000"/>
        </w:rPr>
        <w:t>laisser</w:t>
      </w:r>
      <w:r w:rsidRPr="00222143">
        <w:rPr>
          <w:rFonts w:cstheme="minorHAnsi"/>
        </w:rPr>
        <w:t xml:space="preserve">, to leave, to let, to allow, to permit, to quit, abandon, </w:t>
      </w:r>
      <w:r w:rsidRPr="00222143">
        <w:rPr>
          <w:rFonts w:cstheme="minorHAnsi"/>
          <w:b/>
        </w:rPr>
        <w:t>English</w:t>
      </w:r>
      <w:r w:rsidRPr="00222143">
        <w:rPr>
          <w:rFonts w:cstheme="minorHAnsi"/>
        </w:rPr>
        <w:t xml:space="preserve">, to </w:t>
      </w:r>
      <w:r w:rsidRPr="00222143">
        <w:rPr>
          <w:rFonts w:cstheme="minorHAnsi"/>
          <w:color w:val="FF0000"/>
        </w:rPr>
        <w:t xml:space="preserve">let </w:t>
      </w:r>
      <w:r w:rsidRPr="00222143">
        <w:rPr>
          <w:rFonts w:cstheme="minorHAnsi"/>
        </w:rPr>
        <w:t xml:space="preserve">[&lt;OE </w:t>
      </w:r>
      <w:r w:rsidRPr="00222143">
        <w:rPr>
          <w:rFonts w:cstheme="minorHAnsi"/>
          <w:color w:val="FF0000"/>
        </w:rPr>
        <w:t>lætan</w:t>
      </w:r>
      <w:r w:rsidRPr="00222143">
        <w:rPr>
          <w:rFonts w:cstheme="minorHAnsi"/>
        </w:rPr>
        <w:t xml:space="preserve">] let out, let go, permit, </w:t>
      </w:r>
      <w:r w:rsidRPr="00222143">
        <w:rPr>
          <w:rFonts w:cstheme="minorHAnsi"/>
          <w:b/>
        </w:rPr>
        <w:t>Etruscan</w:t>
      </w:r>
      <w:r w:rsidRPr="00222143">
        <w:rPr>
          <w:rFonts w:cstheme="minorHAnsi"/>
        </w:rPr>
        <w:t xml:space="preserve">,  </w:t>
      </w:r>
      <w:r w:rsidRPr="00222143">
        <w:rPr>
          <w:rFonts w:cstheme="minorHAnsi"/>
          <w:color w:val="FF0000"/>
        </w:rPr>
        <w:t>leis</w:t>
      </w:r>
      <w:r w:rsidRPr="00222143">
        <w:rPr>
          <w:rFonts w:cstheme="minorHAnsi"/>
        </w:rPr>
        <w:t>, </w:t>
      </w:r>
      <w:r w:rsidRPr="00222143">
        <w:rPr>
          <w:rFonts w:cstheme="minorHAnsi"/>
          <w:b/>
        </w:rPr>
        <w:t>Latvian</w:t>
      </w:r>
      <w:r w:rsidRPr="00222143">
        <w:rPr>
          <w:rFonts w:cstheme="minorHAnsi"/>
        </w:rPr>
        <w:t xml:space="preserve">, </w:t>
      </w:r>
      <w:r w:rsidRPr="00222143">
        <w:rPr>
          <w:rFonts w:cstheme="minorHAnsi"/>
          <w:color w:val="CC6600"/>
          <w:u w:val="single"/>
        </w:rPr>
        <w:t>atļaut</w:t>
      </w:r>
      <w:r w:rsidRPr="00222143">
        <w:rPr>
          <w:rFonts w:cstheme="minorHAnsi"/>
        </w:rPr>
        <w:t xml:space="preserve">, to allow, </w:t>
      </w:r>
      <w:r w:rsidRPr="00222143">
        <w:rPr>
          <w:rFonts w:cstheme="minorHAnsi"/>
          <w:color w:val="CC6600"/>
          <w:u w:val="single"/>
        </w:rPr>
        <w:t>ļaut</w:t>
      </w:r>
      <w:r w:rsidRPr="00222143">
        <w:rPr>
          <w:rFonts w:cstheme="minorHAnsi"/>
        </w:rPr>
        <w:t xml:space="preserve">, to let, </w:t>
      </w:r>
      <w:r w:rsidRPr="00222143">
        <w:rPr>
          <w:rFonts w:cstheme="minorHAnsi"/>
          <w:b/>
        </w:rPr>
        <w:t>English</w:t>
      </w:r>
      <w:r w:rsidRPr="00222143">
        <w:rPr>
          <w:rFonts w:cstheme="minorHAnsi"/>
        </w:rPr>
        <w:t xml:space="preserve">, </w:t>
      </w:r>
      <w:r w:rsidRPr="00222143">
        <w:rPr>
          <w:rFonts w:cstheme="minorHAnsi"/>
          <w:color w:val="CC6600"/>
          <w:u w:val="single"/>
        </w:rPr>
        <w:t>allow</w:t>
      </w:r>
      <w:r w:rsidRPr="00222143">
        <w:rPr>
          <w:rFonts w:cstheme="minorHAnsi"/>
        </w:rPr>
        <w:t>,</w:t>
      </w:r>
      <w:r w:rsidRPr="00222143">
        <w:rPr>
          <w:rFonts w:cstheme="minorHAnsi"/>
          <w:u w:val="single"/>
        </w:rPr>
        <w:t xml:space="preserve"> </w:t>
      </w:r>
      <w:r w:rsidRPr="00222143">
        <w:rPr>
          <w:rFonts w:cstheme="minorHAnsi"/>
        </w:rPr>
        <w:t xml:space="preserve">[&lt;OFr. </w:t>
      </w:r>
      <w:r w:rsidRPr="00222143">
        <w:rPr>
          <w:rFonts w:cstheme="minorHAnsi"/>
          <w:color w:val="CC6600"/>
          <w:u w:val="single"/>
        </w:rPr>
        <w:t>allouer</w:t>
      </w:r>
      <w:r w:rsidRPr="00222143">
        <w:rPr>
          <w:rFonts w:cstheme="minorHAnsi"/>
        </w:rPr>
        <w:t xml:space="preserve">], </w:t>
      </w:r>
      <w:r w:rsidRPr="00222143">
        <w:rPr>
          <w:rFonts w:cstheme="minorHAnsi"/>
          <w:b/>
        </w:rPr>
        <w:t>Romanian</w:t>
      </w:r>
      <w:r w:rsidRPr="00222143">
        <w:rPr>
          <w:rFonts w:cstheme="minorHAnsi"/>
        </w:rPr>
        <w:t xml:space="preserve">, </w:t>
      </w:r>
      <w:r w:rsidRPr="00222143">
        <w:rPr>
          <w:rFonts w:cstheme="minorHAnsi"/>
          <w:color w:val="FF0000"/>
        </w:rPr>
        <w:t>lapte</w:t>
      </w:r>
      <w:r w:rsidRPr="00222143">
        <w:rPr>
          <w:rFonts w:cstheme="minorHAnsi"/>
        </w:rPr>
        <w:t xml:space="preserve">, milk, </w:t>
      </w:r>
      <w:r w:rsidRPr="00222143">
        <w:rPr>
          <w:rFonts w:cstheme="minorHAnsi"/>
          <w:b/>
        </w:rPr>
        <w:t>Albanian</w:t>
      </w:r>
      <w:r w:rsidRPr="00222143">
        <w:rPr>
          <w:rFonts w:cstheme="minorHAnsi"/>
        </w:rPr>
        <w:t xml:space="preserve">, </w:t>
      </w:r>
      <w:r w:rsidRPr="00222143">
        <w:rPr>
          <w:rFonts w:cstheme="minorHAnsi"/>
          <w:color w:val="FF0000"/>
        </w:rPr>
        <w:t>lëng</w:t>
      </w:r>
      <w:r w:rsidRPr="00222143">
        <w:rPr>
          <w:rFonts w:cstheme="minorHAnsi"/>
        </w:rPr>
        <w:t xml:space="preserve">, milk, </w:t>
      </w:r>
      <w:r w:rsidRPr="00222143">
        <w:rPr>
          <w:rFonts w:cstheme="minorHAnsi"/>
          <w:b/>
        </w:rPr>
        <w:t>Latin</w:t>
      </w:r>
      <w:r w:rsidRPr="00222143">
        <w:rPr>
          <w:rFonts w:cstheme="minorHAnsi"/>
        </w:rPr>
        <w:t xml:space="preserve">, </w:t>
      </w:r>
      <w:r w:rsidRPr="00222143">
        <w:rPr>
          <w:rFonts w:cstheme="minorHAnsi"/>
          <w:color w:val="EE0000"/>
        </w:rPr>
        <w:t>lac, lactis</w:t>
      </w:r>
      <w:r w:rsidRPr="00222143">
        <w:rPr>
          <w:rFonts w:cstheme="minorHAnsi"/>
        </w:rPr>
        <w:t xml:space="preserve">, milk, milky sap, milk-white, </w:t>
      </w:r>
      <w:r w:rsidRPr="00222143">
        <w:rPr>
          <w:rFonts w:cstheme="minorHAnsi"/>
          <w:b/>
        </w:rPr>
        <w:t>Welsh</w:t>
      </w:r>
      <w:r w:rsidRPr="00222143">
        <w:rPr>
          <w:rFonts w:cstheme="minorHAnsi"/>
        </w:rPr>
        <w:t xml:space="preserve">, </w:t>
      </w:r>
      <w:r w:rsidRPr="00222143">
        <w:rPr>
          <w:rFonts w:cstheme="minorHAnsi"/>
          <w:color w:val="FF0000"/>
        </w:rPr>
        <w:t>llaeth</w:t>
      </w:r>
      <w:r w:rsidRPr="00222143">
        <w:rPr>
          <w:rFonts w:cstheme="minorHAnsi"/>
        </w:rPr>
        <w:t xml:space="preserve">, milk, </w:t>
      </w:r>
      <w:r w:rsidRPr="00222143">
        <w:rPr>
          <w:rFonts w:cstheme="minorHAnsi"/>
          <w:b/>
        </w:rPr>
        <w:t>Italian</w:t>
      </w:r>
      <w:r w:rsidRPr="00222143">
        <w:rPr>
          <w:rFonts w:cstheme="minorHAnsi"/>
        </w:rPr>
        <w:t xml:space="preserve">, </w:t>
      </w:r>
      <w:r w:rsidRPr="00222143">
        <w:rPr>
          <w:rFonts w:cstheme="minorHAnsi"/>
          <w:color w:val="FF0000"/>
        </w:rPr>
        <w:t>latte</w:t>
      </w:r>
      <w:r w:rsidRPr="00222143">
        <w:rPr>
          <w:rFonts w:cstheme="minorHAnsi"/>
        </w:rPr>
        <w:t xml:space="preserve">,  milk, </w:t>
      </w:r>
      <w:r w:rsidRPr="00222143">
        <w:rPr>
          <w:rFonts w:cstheme="minorHAnsi"/>
          <w:b/>
        </w:rPr>
        <w:t>French</w:t>
      </w:r>
      <w:r w:rsidRPr="00222143">
        <w:rPr>
          <w:rFonts w:cstheme="minorHAnsi"/>
        </w:rPr>
        <w:t xml:space="preserve">, </w:t>
      </w:r>
      <w:r w:rsidRPr="00222143">
        <w:rPr>
          <w:rFonts w:cstheme="minorHAnsi"/>
          <w:color w:val="FF0000"/>
        </w:rPr>
        <w:t>lait</w:t>
      </w:r>
      <w:r w:rsidRPr="00222143">
        <w:rPr>
          <w:rFonts w:cstheme="minorHAnsi"/>
        </w:rPr>
        <w:t>, milk, petit-</w:t>
      </w:r>
      <w:r w:rsidRPr="00222143">
        <w:rPr>
          <w:rFonts w:cstheme="minorHAnsi"/>
          <w:color w:val="FF0000"/>
        </w:rPr>
        <w:t>lait</w:t>
      </w:r>
      <w:r w:rsidRPr="00222143">
        <w:rPr>
          <w:rFonts w:cstheme="minorHAnsi"/>
        </w:rPr>
        <w:t xml:space="preserve">, whey, </w:t>
      </w:r>
      <w:r w:rsidRPr="00222143">
        <w:rPr>
          <w:rFonts w:cstheme="minorHAnsi"/>
          <w:b/>
        </w:rPr>
        <w:t>Etruscan</w:t>
      </w:r>
      <w:r w:rsidRPr="00222143">
        <w:rPr>
          <w:rFonts w:cstheme="minorHAnsi"/>
        </w:rPr>
        <w:t xml:space="preserve">, </w:t>
      </w:r>
      <w:r w:rsidRPr="00222143">
        <w:rPr>
          <w:rFonts w:cstheme="minorHAnsi"/>
          <w:color w:val="EE0000"/>
        </w:rPr>
        <w:t>laeti</w:t>
      </w:r>
      <w:r w:rsidRPr="00222143">
        <w:rPr>
          <w:rFonts w:cstheme="minorHAnsi"/>
        </w:rPr>
        <w:t xml:space="preserve">, </w:t>
      </w:r>
      <w:r w:rsidRPr="00222143">
        <w:rPr>
          <w:rFonts w:cstheme="minorHAnsi"/>
          <w:color w:val="EE0000"/>
        </w:rPr>
        <w:t>laetim</w:t>
      </w:r>
      <w:r w:rsidRPr="00222143">
        <w:rPr>
          <w:rFonts w:cstheme="minorHAnsi"/>
        </w:rPr>
        <w:t xml:space="preserve">?, </w:t>
      </w:r>
      <w:r w:rsidRPr="00222143">
        <w:rPr>
          <w:rFonts w:cstheme="minorHAnsi"/>
          <w:b/>
        </w:rPr>
        <w:t>English</w:t>
      </w:r>
      <w:r w:rsidRPr="00222143">
        <w:rPr>
          <w:rFonts w:cstheme="minorHAnsi"/>
        </w:rPr>
        <w:t xml:space="preserve">, </w:t>
      </w:r>
      <w:r w:rsidRPr="00222143">
        <w:rPr>
          <w:rFonts w:cstheme="minorHAnsi"/>
          <w:color w:val="009900"/>
          <w:u w:val="single"/>
        </w:rPr>
        <w:t>milk</w:t>
      </w:r>
      <w:r w:rsidRPr="00222143">
        <w:rPr>
          <w:rFonts w:cstheme="minorHAnsi"/>
        </w:rPr>
        <w:t xml:space="preserve"> [&lt;OE, </w:t>
      </w:r>
      <w:r w:rsidRPr="00222143">
        <w:rPr>
          <w:rFonts w:cstheme="minorHAnsi"/>
          <w:color w:val="009900"/>
          <w:u w:val="single"/>
        </w:rPr>
        <w:t>milc</w:t>
      </w:r>
      <w:r w:rsidRPr="00222143">
        <w:rPr>
          <w:rFonts w:cstheme="minorHAnsi"/>
        </w:rPr>
        <w:t xml:space="preserve">], to rain, to strike?, </w:t>
      </w:r>
      <w:r w:rsidRPr="00222143">
        <w:rPr>
          <w:rFonts w:cstheme="minorHAnsi"/>
          <w:b/>
        </w:rPr>
        <w:t>Tocharian</w:t>
      </w:r>
      <w:r w:rsidRPr="00222143">
        <w:rPr>
          <w:rFonts w:cstheme="minorHAnsi"/>
        </w:rPr>
        <w:t xml:space="preserve">, </w:t>
      </w:r>
      <w:r w:rsidRPr="00222143">
        <w:rPr>
          <w:rFonts w:cstheme="minorHAnsi"/>
          <w:color w:val="009900"/>
          <w:u w:val="single"/>
        </w:rPr>
        <w:t>malke</w:t>
      </w:r>
      <w:r w:rsidRPr="00222143">
        <w:rPr>
          <w:rFonts w:cstheme="minorHAnsi"/>
        </w:rPr>
        <w:t>, milk,</w:t>
      </w:r>
      <w:r w:rsidRPr="00222143">
        <w:rPr>
          <w:rFonts w:cstheme="minorHAnsi"/>
          <w:b/>
        </w:rPr>
        <w:t xml:space="preserve"> Sanskrit</w:t>
      </w:r>
      <w:r w:rsidRPr="00222143">
        <w:rPr>
          <w:rFonts w:cstheme="minorHAnsi"/>
        </w:rPr>
        <w:t xml:space="preserve">, </w:t>
      </w:r>
      <w:r w:rsidRPr="00222143">
        <w:rPr>
          <w:rFonts w:cstheme="minorHAnsi"/>
          <w:color w:val="0000EE"/>
        </w:rPr>
        <w:t xml:space="preserve">gorasa, </w:t>
      </w:r>
      <w:r w:rsidRPr="00222143">
        <w:rPr>
          <w:rFonts w:cstheme="minorHAnsi"/>
        </w:rPr>
        <w:t xml:space="preserve">cow-milk, milk, </w:t>
      </w:r>
      <w:r w:rsidRPr="00222143">
        <w:rPr>
          <w:rFonts w:cstheme="minorHAnsi"/>
          <w:b/>
        </w:rPr>
        <w:t>Georgian</w:t>
      </w:r>
      <w:r w:rsidRPr="00222143">
        <w:rPr>
          <w:rFonts w:cstheme="minorHAnsi"/>
        </w:rPr>
        <w:t xml:space="preserve">, </w:t>
      </w:r>
      <w:r w:rsidRPr="00222143">
        <w:rPr>
          <w:rFonts w:ascii="Sylfaen" w:hAnsi="Sylfaen" w:cs="Sylfaen"/>
          <w:color w:val="000000"/>
          <w:shd w:val="clear" w:color="auto" w:fill="FFFFFF"/>
        </w:rPr>
        <w:t>რძე</w:t>
      </w:r>
      <w:r w:rsidRPr="00222143">
        <w:rPr>
          <w:rFonts w:cstheme="minorHAnsi"/>
          <w:color w:val="000000"/>
          <w:shd w:val="clear" w:color="auto" w:fill="FFFFFF"/>
        </w:rPr>
        <w:t xml:space="preserve">, </w:t>
      </w:r>
      <w:r w:rsidRPr="00222143">
        <w:rPr>
          <w:rFonts w:cstheme="minorHAnsi"/>
          <w:color w:val="3333FF"/>
          <w:shd w:val="clear" w:color="auto" w:fill="FFFFFF"/>
        </w:rPr>
        <w:t>rdze</w:t>
      </w:r>
      <w:r w:rsidRPr="00222143">
        <w:rPr>
          <w:rFonts w:cstheme="minorHAnsi"/>
          <w:color w:val="000000"/>
          <w:shd w:val="clear" w:color="auto" w:fill="FFFFFF"/>
        </w:rPr>
        <w:t xml:space="preserve">, milk, </w:t>
      </w:r>
      <w:r w:rsidRPr="00222143">
        <w:rPr>
          <w:rFonts w:cstheme="minorHAnsi"/>
          <w:b/>
        </w:rPr>
        <w:t>Albanian</w:t>
      </w:r>
      <w:r w:rsidRPr="00222143">
        <w:rPr>
          <w:rFonts w:cstheme="minorHAnsi"/>
        </w:rPr>
        <w:t xml:space="preserve">, </w:t>
      </w:r>
      <w:r w:rsidRPr="00222143">
        <w:rPr>
          <w:rFonts w:cstheme="minorHAnsi"/>
          <w:color w:val="0000EE"/>
        </w:rPr>
        <w:t>llogarus</w:t>
      </w:r>
      <w:r w:rsidRPr="00222143">
        <w:rPr>
          <w:rFonts w:cstheme="minorHAnsi"/>
        </w:rPr>
        <w:t xml:space="preserve">, to let out, let go, </w:t>
      </w:r>
      <w:r w:rsidRPr="00222143">
        <w:rPr>
          <w:rFonts w:cstheme="minorHAnsi"/>
          <w:b/>
        </w:rPr>
        <w:t>Persian</w:t>
      </w:r>
      <w:r w:rsidRPr="00222143">
        <w:rPr>
          <w:rFonts w:cstheme="minorHAnsi"/>
        </w:rPr>
        <w:t xml:space="preserve">, </w:t>
      </w:r>
      <w:r w:rsidRPr="00222143">
        <w:rPr>
          <w:rFonts w:cstheme="minorHAnsi"/>
          <w:color w:val="CC6600"/>
          <w:u w:val="single"/>
        </w:rPr>
        <w:t>sir</w:t>
      </w:r>
      <w:r w:rsidRPr="00222143">
        <w:rPr>
          <w:rFonts w:cstheme="minorHAnsi"/>
        </w:rPr>
        <w:t xml:space="preserve">, </w:t>
      </w:r>
      <w:r w:rsidRPr="00222143">
        <w:rPr>
          <w:rStyle w:val="nobold"/>
          <w:rFonts w:cstheme="minorHAnsi"/>
        </w:rPr>
        <w:t>شیر</w:t>
      </w:r>
      <w:r w:rsidRPr="00222143">
        <w:rPr>
          <w:rFonts w:cstheme="minorHAnsi"/>
        </w:rPr>
        <w:t xml:space="preserve">, milk, </w:t>
      </w:r>
      <w:r w:rsidRPr="00222143">
        <w:rPr>
          <w:rFonts w:cstheme="minorHAnsi"/>
          <w:b/>
        </w:rPr>
        <w:t>Kurdish</w:t>
      </w:r>
      <w:r w:rsidRPr="00222143">
        <w:rPr>
          <w:rFonts w:cstheme="minorHAnsi"/>
        </w:rPr>
        <w:t xml:space="preserve">, </w:t>
      </w:r>
      <w:r w:rsidRPr="00222143">
        <w:rPr>
          <w:rStyle w:val="tlid-translation"/>
          <w:rFonts w:cstheme="minorHAnsi"/>
          <w:color w:val="CC6600"/>
          <w:u w:val="single"/>
        </w:rPr>
        <w:t>şîr</w:t>
      </w:r>
      <w:r w:rsidRPr="00222143">
        <w:rPr>
          <w:rStyle w:val="tlid-translation"/>
          <w:rFonts w:cstheme="minorHAnsi"/>
        </w:rPr>
        <w:t>, milk,</w:t>
      </w:r>
      <w:r w:rsidRPr="00222143">
        <w:rPr>
          <w:rStyle w:val="tlid-translation"/>
          <w:rFonts w:cstheme="minorHAnsi"/>
          <w:b/>
        </w:rPr>
        <w:t>Tajik</w:t>
      </w:r>
      <w:r w:rsidRPr="00222143">
        <w:rPr>
          <w:rStyle w:val="tlid-translation"/>
          <w:rFonts w:cstheme="minorHAnsi"/>
        </w:rPr>
        <w:t xml:space="preserve">, </w:t>
      </w:r>
      <w:r w:rsidRPr="00222143">
        <w:rPr>
          <w:rStyle w:val="tlid-translation"/>
          <w:rFonts w:cstheme="minorHAnsi"/>
          <w:lang w:val="tg-Cyrl-TJ"/>
        </w:rPr>
        <w:t xml:space="preserve">шир, </w:t>
      </w:r>
      <w:r w:rsidRPr="00222143">
        <w:rPr>
          <w:rStyle w:val="tlid-translation"/>
          <w:rFonts w:cstheme="minorHAnsi"/>
          <w:color w:val="CC6600"/>
          <w:u w:val="single"/>
          <w:lang w:val="tg-Cyrl-TJ"/>
        </w:rPr>
        <w:t>şir</w:t>
      </w:r>
      <w:r w:rsidRPr="00222143">
        <w:rPr>
          <w:rStyle w:val="tlid-translation"/>
          <w:rFonts w:cstheme="minorHAnsi"/>
          <w:lang w:val="tg-Cyrl-TJ"/>
        </w:rPr>
        <w:t>, milk</w:t>
      </w:r>
      <w:r w:rsidRPr="00222143">
        <w:rPr>
          <w:rStyle w:val="tlid-translation"/>
          <w:rFonts w:cstheme="minorHAnsi"/>
        </w:rPr>
        <w:t xml:space="preserve">, </w:t>
      </w:r>
      <w:r w:rsidRPr="00222143">
        <w:rPr>
          <w:rStyle w:val="tlid-translation"/>
          <w:rFonts w:cstheme="minorHAnsi"/>
          <w:b/>
        </w:rPr>
        <w:t>Sanskrit</w:t>
      </w:r>
      <w:r w:rsidRPr="00222143">
        <w:rPr>
          <w:rStyle w:val="tlid-translation"/>
          <w:rFonts w:cstheme="minorHAnsi"/>
        </w:rPr>
        <w:t xml:space="preserve">, </w:t>
      </w:r>
      <w:r w:rsidRPr="00222143">
        <w:rPr>
          <w:rStyle w:val="sdata"/>
          <w:rFonts w:cstheme="minorHAnsi"/>
          <w:color w:val="CC6600"/>
          <w:u w:val="single"/>
        </w:rPr>
        <w:t>kṣīram</w:t>
      </w:r>
      <w:r w:rsidRPr="00222143">
        <w:rPr>
          <w:rStyle w:val="sdata"/>
          <w:rFonts w:cstheme="minorHAnsi"/>
        </w:rPr>
        <w:t>, milk of animals and plants,</w:t>
      </w:r>
      <w:r w:rsidRPr="00222143">
        <w:rPr>
          <w:rFonts w:cstheme="minorHAnsi"/>
        </w:rPr>
        <w:t xml:space="preserve"> of sour milk, </w:t>
      </w:r>
      <w:r w:rsidRPr="00222143">
        <w:rPr>
          <w:rFonts w:cstheme="minorHAnsi"/>
          <w:b/>
        </w:rPr>
        <w:t>Georgian</w:t>
      </w:r>
      <w:r w:rsidRPr="00222143">
        <w:rPr>
          <w:rFonts w:cstheme="minorHAnsi"/>
        </w:rPr>
        <w:t xml:space="preserve">, </w:t>
      </w:r>
      <w:r w:rsidRPr="00222143">
        <w:rPr>
          <w:rStyle w:val="shorttext0"/>
          <w:rFonts w:ascii="Sylfaen" w:hAnsi="Sylfaen" w:cs="Sylfaen"/>
          <w:color w:val="000000"/>
          <w:shd w:val="clear" w:color="auto" w:fill="FFFFFF"/>
          <w:lang w:val="ka-GE"/>
        </w:rPr>
        <w:t>შრატში</w:t>
      </w:r>
      <w:r w:rsidRPr="00222143">
        <w:rPr>
          <w:rStyle w:val="shorttext0"/>
          <w:rFonts w:cstheme="minorHAnsi"/>
          <w:color w:val="000000"/>
          <w:shd w:val="clear" w:color="auto" w:fill="FFFFFF"/>
        </w:rPr>
        <w:t xml:space="preserve">, </w:t>
      </w:r>
      <w:r w:rsidRPr="00222143">
        <w:rPr>
          <w:rFonts w:cstheme="minorHAnsi"/>
          <w:color w:val="CC6600"/>
          <w:u w:val="single"/>
          <w:shd w:val="clear" w:color="auto" w:fill="FFFFFF"/>
        </w:rPr>
        <w:t>shrat’shi</w:t>
      </w:r>
      <w:r w:rsidRPr="00222143">
        <w:rPr>
          <w:rFonts w:cstheme="minorHAnsi"/>
          <w:color w:val="000000"/>
          <w:shd w:val="clear" w:color="auto" w:fill="FFFFFF"/>
        </w:rPr>
        <w:t xml:space="preserve">, whey, </w:t>
      </w:r>
      <w:r w:rsidRPr="00222143">
        <w:rPr>
          <w:rFonts w:cstheme="minorHAnsi"/>
          <w:b/>
          <w:color w:val="000000"/>
          <w:shd w:val="clear" w:color="auto" w:fill="FFFFFF"/>
        </w:rPr>
        <w:t>Belarusian</w:t>
      </w:r>
      <w:r w:rsidRPr="00222143">
        <w:rPr>
          <w:rFonts w:cstheme="minorHAnsi"/>
          <w:color w:val="000000"/>
          <w:shd w:val="clear" w:color="auto" w:fill="FFFFFF"/>
        </w:rPr>
        <w:t xml:space="preserve">, </w:t>
      </w:r>
      <w:r w:rsidRPr="00222143">
        <w:rPr>
          <w:rStyle w:val="shorttext"/>
          <w:rFonts w:cstheme="minorHAnsi"/>
          <w:color w:val="000000"/>
          <w:shd w:val="clear" w:color="auto" w:fill="FFFFFF"/>
          <w:lang w:val="be-BY"/>
        </w:rPr>
        <w:t xml:space="preserve">сыроватка, </w:t>
      </w:r>
      <w:r w:rsidRPr="00222143">
        <w:rPr>
          <w:rStyle w:val="shorttext"/>
          <w:rFonts w:cstheme="minorHAnsi"/>
          <w:color w:val="CC6600"/>
          <w:u w:val="single"/>
          <w:shd w:val="clear" w:color="auto" w:fill="FFFFFF"/>
          <w:lang w:val="be-BY"/>
        </w:rPr>
        <w:t>syrovatka</w:t>
      </w:r>
      <w:r w:rsidRPr="00222143">
        <w:rPr>
          <w:rStyle w:val="shorttext"/>
          <w:rFonts w:cstheme="minorHAnsi"/>
          <w:color w:val="000000"/>
          <w:shd w:val="clear" w:color="auto" w:fill="FFFFFF"/>
          <w:lang w:val="be-BY"/>
        </w:rPr>
        <w:t>, whey,</w:t>
      </w:r>
      <w:r w:rsidRPr="00222143">
        <w:rPr>
          <w:rStyle w:val="shorttext"/>
          <w:rFonts w:cstheme="minorHAnsi"/>
          <w:color w:val="000000"/>
          <w:shd w:val="clear" w:color="auto" w:fill="FFFFFF"/>
        </w:rPr>
        <w:t xml:space="preserve"> </w:t>
      </w:r>
      <w:r w:rsidRPr="00222143">
        <w:rPr>
          <w:rStyle w:val="shorttext"/>
          <w:rFonts w:cstheme="minorHAnsi"/>
          <w:b/>
          <w:color w:val="000000"/>
          <w:shd w:val="clear" w:color="auto" w:fill="FFFFFF"/>
        </w:rPr>
        <w:t>Croatian</w:t>
      </w:r>
      <w:r w:rsidRPr="00222143">
        <w:rPr>
          <w:rStyle w:val="shorttext"/>
          <w:rFonts w:cstheme="minorHAnsi"/>
          <w:color w:val="000000"/>
          <w:shd w:val="clear" w:color="auto" w:fill="FFFFFF"/>
        </w:rPr>
        <w:t xml:space="preserve">, </w:t>
      </w:r>
      <w:r w:rsidRPr="00222143">
        <w:rPr>
          <w:rStyle w:val="shorttext"/>
          <w:rFonts w:cstheme="minorHAnsi"/>
          <w:color w:val="CC6600"/>
          <w:u w:val="single"/>
          <w:shd w:val="clear" w:color="auto" w:fill="FFFFFF"/>
          <w:lang w:val="hr-HR"/>
        </w:rPr>
        <w:t>surutka</w:t>
      </w:r>
      <w:r w:rsidRPr="00222143">
        <w:rPr>
          <w:rStyle w:val="shorttext"/>
          <w:rFonts w:cstheme="minorHAnsi"/>
          <w:color w:val="000000"/>
          <w:shd w:val="clear" w:color="auto" w:fill="FFFFFF"/>
          <w:lang w:val="hr-HR"/>
        </w:rPr>
        <w:t xml:space="preserve">, whey, </w:t>
      </w:r>
      <w:r w:rsidRPr="00222143">
        <w:rPr>
          <w:rStyle w:val="shorttext"/>
          <w:rFonts w:cstheme="minorHAnsi"/>
          <w:b/>
          <w:color w:val="000000"/>
          <w:shd w:val="clear" w:color="auto" w:fill="FFFFFF"/>
          <w:lang w:val="hr-HR"/>
        </w:rPr>
        <w:t>Polish</w:t>
      </w:r>
      <w:r w:rsidRPr="00222143">
        <w:rPr>
          <w:rStyle w:val="shorttext"/>
          <w:rFonts w:cstheme="minorHAnsi"/>
          <w:color w:val="000000"/>
          <w:shd w:val="clear" w:color="auto" w:fill="FFFFFF"/>
          <w:lang w:val="hr-HR"/>
        </w:rPr>
        <w:t xml:space="preserve">, </w:t>
      </w:r>
      <w:r w:rsidRPr="00222143">
        <w:rPr>
          <w:rStyle w:val="tlid-translation"/>
          <w:rFonts w:cstheme="minorHAnsi"/>
          <w:color w:val="CC6600"/>
          <w:u w:val="single"/>
          <w:lang w:val="pl-PL"/>
        </w:rPr>
        <w:t>serwatka</w:t>
      </w:r>
      <w:r w:rsidRPr="00222143">
        <w:rPr>
          <w:rStyle w:val="tlid-translation"/>
          <w:rFonts w:cstheme="minorHAnsi"/>
          <w:lang w:val="pl-PL"/>
        </w:rPr>
        <w:t xml:space="preserve">, whey, </w:t>
      </w:r>
      <w:r w:rsidRPr="00222143">
        <w:rPr>
          <w:rStyle w:val="tlid-translation"/>
          <w:rFonts w:cstheme="minorHAnsi"/>
          <w:b/>
          <w:lang w:val="pl-PL"/>
        </w:rPr>
        <w:t>Latvian</w:t>
      </w:r>
      <w:r w:rsidRPr="00222143">
        <w:rPr>
          <w:rStyle w:val="tlid-translation"/>
          <w:rFonts w:cstheme="minorHAnsi"/>
          <w:lang w:val="pl-PL"/>
        </w:rPr>
        <w:t xml:space="preserve">, </w:t>
      </w:r>
      <w:r w:rsidRPr="00222143">
        <w:rPr>
          <w:rStyle w:val="shorttext"/>
          <w:rFonts w:cstheme="minorHAnsi"/>
          <w:color w:val="CC6600"/>
          <w:u w:val="single"/>
          <w:lang w:val="lv-LV"/>
        </w:rPr>
        <w:t>seroma</w:t>
      </w:r>
      <w:r w:rsidRPr="00222143">
        <w:rPr>
          <w:rStyle w:val="shorttext"/>
          <w:rFonts w:cstheme="minorHAnsi"/>
          <w:lang w:val="lv-LV"/>
        </w:rPr>
        <w:t xml:space="preserve">, serum, </w:t>
      </w:r>
      <w:r w:rsidRPr="00222143">
        <w:rPr>
          <w:rStyle w:val="shorttext"/>
          <w:rFonts w:cstheme="minorHAnsi"/>
          <w:b/>
          <w:lang w:val="lv-LV"/>
        </w:rPr>
        <w:t>Romanian</w:t>
      </w:r>
      <w:r w:rsidRPr="00222143">
        <w:rPr>
          <w:rStyle w:val="shorttext"/>
          <w:rFonts w:cstheme="minorHAnsi"/>
          <w:lang w:val="lv-LV"/>
        </w:rPr>
        <w:t xml:space="preserve">, </w:t>
      </w:r>
      <w:r w:rsidRPr="00222143">
        <w:rPr>
          <w:rStyle w:val="shorttext"/>
          <w:rFonts w:cstheme="minorHAnsi"/>
          <w:color w:val="CC6600"/>
          <w:u w:val="single"/>
          <w:lang w:val="ro-RO"/>
        </w:rPr>
        <w:t>zer,</w:t>
      </w:r>
      <w:r w:rsidRPr="00222143">
        <w:rPr>
          <w:rStyle w:val="shorttext"/>
          <w:rFonts w:cstheme="minorHAnsi"/>
          <w:lang w:val="ro-RO"/>
        </w:rPr>
        <w:t xml:space="preserve"> whey, </w:t>
      </w:r>
      <w:r w:rsidRPr="00222143">
        <w:rPr>
          <w:rStyle w:val="shorttext"/>
          <w:rFonts w:cstheme="minorHAnsi"/>
          <w:b/>
          <w:lang w:val="ro-RO"/>
        </w:rPr>
        <w:t>Basque</w:t>
      </w:r>
      <w:r w:rsidRPr="00222143">
        <w:rPr>
          <w:rStyle w:val="shorttext"/>
          <w:rFonts w:cstheme="minorHAnsi"/>
          <w:lang w:val="ro-RO"/>
        </w:rPr>
        <w:t xml:space="preserve">, </w:t>
      </w:r>
      <w:r w:rsidRPr="00222143">
        <w:rPr>
          <w:rStyle w:val="tlid-translation"/>
          <w:rFonts w:cstheme="minorHAnsi"/>
          <w:color w:val="CC6600"/>
          <w:u w:val="single"/>
          <w:lang w:val="eu-ES"/>
        </w:rPr>
        <w:t>suero</w:t>
      </w:r>
      <w:r w:rsidRPr="00222143">
        <w:rPr>
          <w:rStyle w:val="tlid-translation"/>
          <w:rFonts w:cstheme="minorHAnsi"/>
          <w:lang w:val="eu-ES"/>
        </w:rPr>
        <w:t xml:space="preserve">, serum, </w:t>
      </w:r>
      <w:r w:rsidRPr="00222143">
        <w:rPr>
          <w:rStyle w:val="tlid-translation"/>
          <w:rFonts w:cstheme="minorHAnsi"/>
          <w:b/>
          <w:lang w:val="eu-ES"/>
        </w:rPr>
        <w:t>Latin</w:t>
      </w:r>
      <w:r w:rsidRPr="00222143">
        <w:rPr>
          <w:rStyle w:val="tlid-translation"/>
          <w:rFonts w:cstheme="minorHAnsi"/>
          <w:lang w:val="eu-ES"/>
        </w:rPr>
        <w:t xml:space="preserve">, </w:t>
      </w:r>
      <w:r w:rsidRPr="00222143">
        <w:rPr>
          <w:rFonts w:cstheme="minorHAnsi"/>
          <w:color w:val="CC6600"/>
          <w:u w:val="single"/>
        </w:rPr>
        <w:t>serum-i</w:t>
      </w:r>
      <w:r w:rsidRPr="00222143">
        <w:rPr>
          <w:rFonts w:cstheme="minorHAnsi"/>
        </w:rPr>
        <w:t xml:space="preserve">, whey, serum, </w:t>
      </w:r>
      <w:r w:rsidRPr="00222143">
        <w:rPr>
          <w:rFonts w:cstheme="minorHAnsi"/>
          <w:b/>
        </w:rPr>
        <w:t>Irish</w:t>
      </w:r>
      <w:r w:rsidRPr="00222143">
        <w:rPr>
          <w:rFonts w:cstheme="minorHAnsi"/>
        </w:rPr>
        <w:t xml:space="preserve">, </w:t>
      </w:r>
      <w:r w:rsidRPr="00222143">
        <w:rPr>
          <w:rStyle w:val="shorttext"/>
          <w:rFonts w:cstheme="minorHAnsi"/>
          <w:color w:val="CC6600"/>
          <w:u w:val="single"/>
          <w:lang w:val="ga-IE"/>
        </w:rPr>
        <w:t>serom</w:t>
      </w:r>
      <w:r w:rsidRPr="00222143">
        <w:rPr>
          <w:rStyle w:val="shorttext"/>
          <w:rFonts w:cstheme="minorHAnsi"/>
          <w:lang w:val="ga-IE"/>
        </w:rPr>
        <w:t>, serum</w:t>
      </w:r>
      <w:r w:rsidRPr="00222143">
        <w:rPr>
          <w:rStyle w:val="shorttext"/>
          <w:rFonts w:cstheme="minorHAnsi"/>
        </w:rPr>
        <w:t xml:space="preserve">, </w:t>
      </w:r>
      <w:r w:rsidRPr="00222143">
        <w:rPr>
          <w:rStyle w:val="shorttext"/>
          <w:rFonts w:cstheme="minorHAnsi"/>
          <w:b/>
        </w:rPr>
        <w:t>Scots-Gaelic</w:t>
      </w:r>
      <w:r w:rsidRPr="00222143">
        <w:rPr>
          <w:rStyle w:val="shorttext"/>
          <w:rFonts w:cstheme="minorHAnsi"/>
        </w:rPr>
        <w:t xml:space="preserve">, </w:t>
      </w:r>
      <w:r w:rsidRPr="00222143">
        <w:rPr>
          <w:rStyle w:val="shorttext"/>
          <w:rFonts w:cstheme="minorHAnsi"/>
          <w:color w:val="CC6600"/>
          <w:u w:val="single"/>
          <w:lang w:val="gd-GB"/>
        </w:rPr>
        <w:t>seomar</w:t>
      </w:r>
      <w:r w:rsidRPr="00222143">
        <w:rPr>
          <w:rStyle w:val="shorttext"/>
          <w:rFonts w:cstheme="minorHAnsi"/>
          <w:lang w:val="gd-GB"/>
        </w:rPr>
        <w:t>, serum</w:t>
      </w:r>
      <w:r w:rsidRPr="00222143">
        <w:rPr>
          <w:rStyle w:val="shorttext"/>
          <w:rFonts w:cstheme="minorHAnsi"/>
        </w:rPr>
        <w:t xml:space="preserve">, </w:t>
      </w:r>
      <w:r w:rsidRPr="00222143">
        <w:rPr>
          <w:rStyle w:val="shorttext"/>
          <w:rFonts w:cstheme="minorHAnsi"/>
          <w:b/>
        </w:rPr>
        <w:t>Welsh</w:t>
      </w:r>
      <w:r w:rsidRPr="00222143">
        <w:rPr>
          <w:rStyle w:val="shorttext"/>
          <w:rFonts w:cstheme="minorHAnsi"/>
        </w:rPr>
        <w:t xml:space="preserve">, </w:t>
      </w:r>
      <w:r w:rsidRPr="00222143">
        <w:rPr>
          <w:rStyle w:val="shorttext"/>
          <w:rFonts w:cstheme="minorHAnsi"/>
          <w:color w:val="CC6600"/>
          <w:u w:val="single"/>
          <w:lang w:val="cy-GB"/>
        </w:rPr>
        <w:t>serom</w:t>
      </w:r>
      <w:r w:rsidRPr="00222143">
        <w:rPr>
          <w:rStyle w:val="shorttext"/>
          <w:rFonts w:cstheme="minorHAnsi"/>
          <w:lang w:val="cy-GB"/>
        </w:rPr>
        <w:t xml:space="preserve">, serum, </w:t>
      </w:r>
      <w:r w:rsidRPr="00222143">
        <w:rPr>
          <w:rStyle w:val="shorttext"/>
          <w:rFonts w:cstheme="minorHAnsi"/>
          <w:b/>
          <w:lang w:val="cy-GB"/>
        </w:rPr>
        <w:t>Italian</w:t>
      </w:r>
      <w:r w:rsidRPr="00222143">
        <w:rPr>
          <w:rStyle w:val="shorttext"/>
          <w:rFonts w:cstheme="minorHAnsi"/>
          <w:lang w:val="cy-GB"/>
        </w:rPr>
        <w:t xml:space="preserve">, </w:t>
      </w:r>
      <w:r w:rsidRPr="00222143">
        <w:rPr>
          <w:rFonts w:cstheme="minorHAnsi"/>
          <w:color w:val="CC6600"/>
          <w:u w:val="single"/>
        </w:rPr>
        <w:t>siero</w:t>
      </w:r>
      <w:r w:rsidRPr="00222143">
        <w:rPr>
          <w:rFonts w:cstheme="minorHAnsi"/>
          <w:color w:val="0000EE"/>
        </w:rPr>
        <w:t xml:space="preserve"> </w:t>
      </w:r>
      <w:r w:rsidRPr="00222143">
        <w:rPr>
          <w:rFonts w:cstheme="minorHAnsi"/>
          <w:color w:val="000000"/>
        </w:rPr>
        <w:t xml:space="preserve">del </w:t>
      </w:r>
      <w:r w:rsidRPr="00222143">
        <w:rPr>
          <w:rFonts w:cstheme="minorHAnsi"/>
          <w:color w:val="FF0000"/>
        </w:rPr>
        <w:t>latte</w:t>
      </w:r>
      <w:r w:rsidRPr="00222143">
        <w:rPr>
          <w:rFonts w:cstheme="minorHAnsi"/>
        </w:rPr>
        <w:t xml:space="preserve">, whey, </w:t>
      </w:r>
      <w:r w:rsidRPr="00222143">
        <w:rPr>
          <w:rFonts w:cstheme="minorHAnsi"/>
          <w:color w:val="CC6600"/>
          <w:u w:val="single"/>
        </w:rPr>
        <w:t>siero</w:t>
      </w:r>
      <w:r w:rsidRPr="00222143">
        <w:rPr>
          <w:rFonts w:cstheme="minorHAnsi"/>
        </w:rPr>
        <w:t xml:space="preserve">, serum, </w:t>
      </w:r>
      <w:r w:rsidRPr="00A670F4">
        <w:rPr>
          <w:rFonts w:cstheme="minorHAnsi"/>
          <w:b/>
        </w:rPr>
        <w:t>Kazakh</w:t>
      </w:r>
      <w:r w:rsidRPr="00222143">
        <w:rPr>
          <w:rFonts w:cstheme="minorHAnsi"/>
        </w:rPr>
        <w:t xml:space="preserve">, </w:t>
      </w:r>
      <w:r w:rsidRPr="00222143">
        <w:rPr>
          <w:rStyle w:val="tlid-translation"/>
          <w:rFonts w:cstheme="minorHAnsi"/>
          <w:lang w:val="kk-KZ"/>
        </w:rPr>
        <w:t xml:space="preserve">сарысуы, </w:t>
      </w:r>
      <w:r w:rsidRPr="00222143">
        <w:rPr>
          <w:rStyle w:val="tlid-translation"/>
          <w:rFonts w:cstheme="minorHAnsi"/>
          <w:color w:val="CC6600"/>
          <w:u w:val="single"/>
          <w:lang w:val="kk-KZ"/>
        </w:rPr>
        <w:t>sarıswı</w:t>
      </w:r>
      <w:r w:rsidRPr="00222143">
        <w:rPr>
          <w:rStyle w:val="tlid-translation"/>
          <w:rFonts w:cstheme="minorHAnsi"/>
          <w:lang w:val="kk-KZ"/>
        </w:rPr>
        <w:t>, whey</w:t>
      </w:r>
      <w:r w:rsidRPr="00222143">
        <w:rPr>
          <w:rStyle w:val="tlid-translation"/>
          <w:rFonts w:cstheme="minorHAnsi"/>
        </w:rPr>
        <w:t xml:space="preserve">, </w:t>
      </w:r>
      <w:r w:rsidRPr="00222143">
        <w:rPr>
          <w:rStyle w:val="tlid-translation"/>
          <w:rFonts w:cstheme="minorHAnsi"/>
          <w:b/>
        </w:rPr>
        <w:t>Uzbek</w:t>
      </w:r>
      <w:r w:rsidRPr="00222143">
        <w:rPr>
          <w:rStyle w:val="tlid-translation"/>
          <w:rFonts w:cstheme="minorHAnsi"/>
        </w:rPr>
        <w:t xml:space="preserve">, </w:t>
      </w:r>
      <w:r w:rsidRPr="00222143">
        <w:rPr>
          <w:rStyle w:val="tlid-translation"/>
          <w:rFonts w:cstheme="minorHAnsi"/>
          <w:color w:val="CC6600"/>
          <w:u w:val="single"/>
          <w:lang w:val="ky-KG"/>
        </w:rPr>
        <w:t>zardob</w:t>
      </w:r>
      <w:r w:rsidRPr="00222143">
        <w:rPr>
          <w:rStyle w:val="tlid-translation"/>
          <w:rFonts w:cstheme="minorHAnsi"/>
          <w:lang w:val="ky-KG"/>
        </w:rPr>
        <w:t>, whey</w:t>
      </w:r>
      <w:r w:rsidRPr="00222143">
        <w:rPr>
          <w:rStyle w:val="tlid-translation"/>
          <w:rFonts w:cstheme="minorHAnsi"/>
        </w:rPr>
        <w:t xml:space="preserve">, </w:t>
      </w:r>
      <w:r w:rsidRPr="00222143">
        <w:rPr>
          <w:rStyle w:val="tlid-translation"/>
          <w:rFonts w:cstheme="minorHAnsi"/>
          <w:b/>
        </w:rPr>
        <w:t>Tajik</w:t>
      </w:r>
      <w:r w:rsidRPr="00222143">
        <w:rPr>
          <w:rStyle w:val="tlid-translation"/>
          <w:rFonts w:cstheme="minorHAnsi"/>
        </w:rPr>
        <w:t xml:space="preserve">, </w:t>
      </w:r>
      <w:r w:rsidRPr="00222143">
        <w:rPr>
          <w:rStyle w:val="tlid-translation"/>
          <w:rFonts w:cstheme="minorHAnsi"/>
          <w:color w:val="CC6600"/>
          <w:u w:val="single"/>
          <w:lang w:val="tg-Cyrl-TJ"/>
        </w:rPr>
        <w:t>zardoʙi</w:t>
      </w:r>
      <w:r w:rsidRPr="00222143">
        <w:rPr>
          <w:rStyle w:val="tlid-translation"/>
          <w:rFonts w:cstheme="minorHAnsi"/>
          <w:lang w:val="tg-Cyrl-TJ"/>
        </w:rPr>
        <w:t>, whey</w:t>
      </w:r>
      <w:r w:rsidRPr="00222143">
        <w:rPr>
          <w:rStyle w:val="tlid-translation"/>
          <w:rFonts w:cstheme="minorHAnsi"/>
        </w:rPr>
        <w:t xml:space="preserve">, </w:t>
      </w:r>
      <w:r w:rsidRPr="00222143">
        <w:rPr>
          <w:rStyle w:val="tlid-translation"/>
          <w:rFonts w:cstheme="minorHAnsi"/>
          <w:b/>
        </w:rPr>
        <w:t>Kyrgyz</w:t>
      </w:r>
      <w:r w:rsidRPr="00222143">
        <w:rPr>
          <w:rStyle w:val="tlid-translation"/>
          <w:rFonts w:cstheme="minorHAnsi"/>
        </w:rPr>
        <w:t xml:space="preserve">, </w:t>
      </w:r>
      <w:r w:rsidRPr="00222143">
        <w:rPr>
          <w:rStyle w:val="tlid-translation"/>
          <w:rFonts w:cstheme="minorHAnsi"/>
          <w:lang w:val="ky-KG"/>
        </w:rPr>
        <w:t xml:space="preserve">сару, </w:t>
      </w:r>
      <w:r w:rsidRPr="00222143">
        <w:rPr>
          <w:rStyle w:val="tlid-translation"/>
          <w:rFonts w:cstheme="minorHAnsi"/>
          <w:color w:val="CC6600"/>
          <w:u w:val="single"/>
          <w:lang w:val="ky-KG"/>
        </w:rPr>
        <w:t>saru</w:t>
      </w:r>
      <w:r w:rsidRPr="00222143">
        <w:rPr>
          <w:rStyle w:val="tlid-translation"/>
          <w:rFonts w:cstheme="minorHAnsi"/>
          <w:lang w:val="ky-KG"/>
        </w:rPr>
        <w:t>, whey</w:t>
      </w:r>
      <w:r w:rsidRPr="00222143">
        <w:rPr>
          <w:rStyle w:val="tlid-translation"/>
          <w:rFonts w:cstheme="minorHAnsi"/>
        </w:rPr>
        <w:t xml:space="preserve">, </w:t>
      </w:r>
      <w:r w:rsidRPr="00222143">
        <w:rPr>
          <w:rStyle w:val="tlid-translation"/>
          <w:rFonts w:cstheme="minorHAnsi"/>
          <w:b/>
        </w:rPr>
        <w:t>Mongolian</w:t>
      </w:r>
      <w:r w:rsidRPr="00222143">
        <w:rPr>
          <w:rStyle w:val="tlid-translation"/>
          <w:rFonts w:cstheme="minorHAnsi"/>
        </w:rPr>
        <w:t xml:space="preserve">, </w:t>
      </w:r>
      <w:r w:rsidRPr="00222143">
        <w:rPr>
          <w:rStyle w:val="tlid-translation"/>
          <w:rFonts w:cstheme="minorHAnsi"/>
          <w:lang w:val="mn-MN"/>
        </w:rPr>
        <w:t xml:space="preserve">шар сүүний, </w:t>
      </w:r>
      <w:r w:rsidRPr="00222143">
        <w:rPr>
          <w:rStyle w:val="tlid-translation"/>
          <w:rFonts w:cstheme="minorHAnsi"/>
          <w:color w:val="CC6600"/>
          <w:u w:val="single"/>
          <w:lang w:val="mn-MN"/>
        </w:rPr>
        <w:t>shar</w:t>
      </w:r>
      <w:r w:rsidRPr="00222143">
        <w:rPr>
          <w:rStyle w:val="tlid-translation"/>
          <w:rFonts w:cstheme="minorHAnsi"/>
          <w:lang w:val="mn-MN"/>
        </w:rPr>
        <w:t xml:space="preserve"> süünii, whey</w:t>
      </w:r>
      <w:r w:rsidRPr="00222143">
        <w:rPr>
          <w:rStyle w:val="tlid-translation"/>
          <w:rFonts w:cstheme="minorHAnsi"/>
        </w:rPr>
        <w:t xml:space="preserve">, </w:t>
      </w:r>
      <w:r w:rsidRPr="00222143">
        <w:rPr>
          <w:rStyle w:val="tlid-translation"/>
          <w:rFonts w:cstheme="minorHAnsi"/>
          <w:b/>
        </w:rPr>
        <w:t>Finnish-Uralic</w:t>
      </w:r>
      <w:r w:rsidRPr="00222143">
        <w:rPr>
          <w:rStyle w:val="tlid-translation"/>
          <w:rFonts w:cstheme="minorHAnsi"/>
        </w:rPr>
        <w:t xml:space="preserve">, </w:t>
      </w:r>
      <w:r w:rsidRPr="00222143">
        <w:rPr>
          <w:rFonts w:cstheme="minorHAnsi"/>
          <w:color w:val="009900"/>
          <w:u w:val="single"/>
        </w:rPr>
        <w:t>maito</w:t>
      </w:r>
      <w:r w:rsidRPr="00222143">
        <w:rPr>
          <w:rFonts w:cstheme="minorHAnsi"/>
        </w:rPr>
        <w:t xml:space="preserve">, milk, </w:t>
      </w:r>
      <w:r w:rsidRPr="00222143">
        <w:rPr>
          <w:rFonts w:cstheme="minorHAnsi"/>
          <w:b/>
        </w:rPr>
        <w:t>Irish</w:t>
      </w:r>
      <w:r w:rsidRPr="00222143">
        <w:rPr>
          <w:rFonts w:cstheme="minorHAnsi"/>
        </w:rPr>
        <w:t xml:space="preserve">, </w:t>
      </w:r>
      <w:r w:rsidRPr="00222143">
        <w:rPr>
          <w:rStyle w:val="shorttext"/>
          <w:rFonts w:cstheme="minorHAnsi"/>
          <w:color w:val="009900"/>
          <w:u w:val="single"/>
          <w:lang w:val="ga-IE"/>
        </w:rPr>
        <w:t>meadhg</w:t>
      </w:r>
      <w:r w:rsidRPr="00222143">
        <w:rPr>
          <w:rStyle w:val="shorttext"/>
          <w:rFonts w:cstheme="minorHAnsi"/>
          <w:lang w:val="ga-IE"/>
        </w:rPr>
        <w:t>, whey,</w:t>
      </w:r>
      <w:r w:rsidRPr="00222143">
        <w:rPr>
          <w:rStyle w:val="shorttext"/>
          <w:rFonts w:cstheme="minorHAnsi"/>
        </w:rPr>
        <w:t xml:space="preserve"> </w:t>
      </w:r>
      <w:r w:rsidRPr="00222143">
        <w:rPr>
          <w:rStyle w:val="shorttext"/>
          <w:rFonts w:cstheme="minorHAnsi"/>
          <w:b/>
        </w:rPr>
        <w:t>Scots-Gaelic</w:t>
      </w:r>
      <w:r w:rsidRPr="00222143">
        <w:rPr>
          <w:rStyle w:val="shorttext"/>
          <w:rFonts w:cstheme="minorHAnsi"/>
        </w:rPr>
        <w:t xml:space="preserve">, </w:t>
      </w:r>
      <w:r w:rsidRPr="00222143">
        <w:rPr>
          <w:rStyle w:val="shorttext"/>
          <w:rFonts w:cstheme="minorHAnsi"/>
          <w:color w:val="009900"/>
          <w:u w:val="single"/>
          <w:lang w:val="gd-GB"/>
        </w:rPr>
        <w:t>meud</w:t>
      </w:r>
      <w:r w:rsidRPr="00222143">
        <w:rPr>
          <w:rStyle w:val="shorttext"/>
          <w:rFonts w:cstheme="minorHAnsi"/>
          <w:lang w:val="gd-GB"/>
        </w:rPr>
        <w:t>, whey,</w:t>
      </w:r>
      <w:r w:rsidRPr="00222143">
        <w:rPr>
          <w:rStyle w:val="shorttext"/>
          <w:rFonts w:cstheme="minorHAnsi"/>
        </w:rPr>
        <w:t xml:space="preserve"> </w:t>
      </w:r>
      <w:r w:rsidRPr="00222143">
        <w:rPr>
          <w:rStyle w:val="shorttext"/>
          <w:rFonts w:cstheme="minorHAnsi"/>
          <w:b/>
        </w:rPr>
        <w:t>Welsh</w:t>
      </w:r>
      <w:r w:rsidRPr="00222143">
        <w:rPr>
          <w:rStyle w:val="shorttext"/>
          <w:rFonts w:cstheme="minorHAnsi"/>
        </w:rPr>
        <w:t>,</w:t>
      </w:r>
      <w:r w:rsidRPr="00222143">
        <w:rPr>
          <w:rStyle w:val="shorttext"/>
          <w:rFonts w:cstheme="minorHAnsi"/>
          <w:b/>
        </w:rPr>
        <w:t xml:space="preserve"> </w:t>
      </w:r>
      <w:r w:rsidRPr="00222143">
        <w:rPr>
          <w:rFonts w:cstheme="minorHAnsi"/>
          <w:color w:val="009900"/>
          <w:u w:val="single"/>
        </w:rPr>
        <w:t>maidd</w:t>
      </w:r>
      <w:r w:rsidRPr="00222143">
        <w:rPr>
          <w:rFonts w:cstheme="minorHAnsi"/>
        </w:rPr>
        <w:t xml:space="preserve"> (</w:t>
      </w:r>
      <w:r w:rsidRPr="00222143">
        <w:rPr>
          <w:rFonts w:cstheme="minorHAnsi"/>
          <w:color w:val="009900"/>
          <w:u w:val="single"/>
        </w:rPr>
        <w:t>meiddion</w:t>
      </w:r>
      <w:r w:rsidRPr="00222143">
        <w:rPr>
          <w:rFonts w:cstheme="minorHAnsi"/>
        </w:rPr>
        <w:t xml:space="preserve">), whey, </w:t>
      </w:r>
      <w:r w:rsidRPr="00222143">
        <w:rPr>
          <w:rFonts w:cstheme="minorHAnsi"/>
          <w:b/>
        </w:rPr>
        <w:t>Finnish-Uralic</w:t>
      </w:r>
      <w:r w:rsidRPr="00222143">
        <w:rPr>
          <w:rFonts w:cstheme="minorHAnsi"/>
        </w:rPr>
        <w:t xml:space="preserve">, </w:t>
      </w:r>
      <w:r w:rsidRPr="00222143">
        <w:rPr>
          <w:rStyle w:val="shorttext"/>
          <w:rFonts w:cstheme="minorHAnsi"/>
          <w:color w:val="CC6600"/>
          <w:u w:val="single"/>
          <w:lang w:val="fi-FI"/>
        </w:rPr>
        <w:t>hera</w:t>
      </w:r>
      <w:r w:rsidRPr="00222143">
        <w:rPr>
          <w:rStyle w:val="shorttext"/>
          <w:rFonts w:cstheme="minorHAnsi"/>
          <w:lang w:val="fi-FI"/>
        </w:rPr>
        <w:t xml:space="preserve">, whey, </w:t>
      </w:r>
      <w:r w:rsidRPr="00222143">
        <w:rPr>
          <w:rStyle w:val="shorttext"/>
          <w:rFonts w:cstheme="minorHAnsi"/>
          <w:b/>
          <w:lang w:val="fi-FI"/>
        </w:rPr>
        <w:t>Albanian</w:t>
      </w:r>
      <w:r w:rsidRPr="00222143">
        <w:rPr>
          <w:rStyle w:val="shorttext"/>
          <w:rFonts w:cstheme="minorHAnsi"/>
          <w:lang w:val="fi-FI"/>
        </w:rPr>
        <w:t xml:space="preserve">, </w:t>
      </w:r>
      <w:r w:rsidRPr="00222143">
        <w:rPr>
          <w:rStyle w:val="shorttext"/>
          <w:rFonts w:cstheme="minorHAnsi"/>
          <w:color w:val="CC6600"/>
          <w:u w:val="single"/>
          <w:lang w:val="sq-AL"/>
        </w:rPr>
        <w:t>hirrë</w:t>
      </w:r>
      <w:r w:rsidRPr="00222143">
        <w:rPr>
          <w:rStyle w:val="shorttext"/>
          <w:rFonts w:cstheme="minorHAnsi"/>
          <w:lang w:val="sq-AL"/>
        </w:rPr>
        <w:t>, whey.</w:t>
      </w:r>
    </w:p>
    <w:p w:rsidR="007B148B" w:rsidRDefault="007B148B">
      <w:pPr>
        <w:pStyle w:val="FootnoteText"/>
      </w:pPr>
    </w:p>
  </w:footnote>
  <w:footnote w:id="15">
    <w:p w:rsidR="007B148B" w:rsidRPr="00577DD3" w:rsidRDefault="007B148B" w:rsidP="005D5694">
      <w:pPr>
        <w:pStyle w:val="FootnoteText"/>
        <w:rPr>
          <w:rFonts w:cstheme="minorHAnsi"/>
        </w:rPr>
      </w:pPr>
      <w:r>
        <w:rPr>
          <w:rStyle w:val="FootnoteReference"/>
        </w:rPr>
        <w:footnoteRef/>
      </w:r>
      <w:r>
        <w:t xml:space="preserve"> </w:t>
      </w:r>
      <w:r w:rsidRPr="00577DD3">
        <w:rPr>
          <w:rFonts w:cstheme="minorHAnsi"/>
          <w:b/>
        </w:rPr>
        <w:t>Hittite</w:t>
      </w:r>
      <w:r w:rsidRPr="00577DD3">
        <w:rPr>
          <w:rFonts w:cstheme="minorHAnsi"/>
        </w:rPr>
        <w:t>, -</w:t>
      </w:r>
      <w:r w:rsidRPr="00577DD3">
        <w:rPr>
          <w:rFonts w:cstheme="minorHAnsi"/>
          <w:color w:val="009900"/>
          <w:u w:val="single"/>
        </w:rPr>
        <w:t>ca</w:t>
      </w:r>
      <w:r w:rsidRPr="00577DD3">
        <w:rPr>
          <w:rFonts w:cstheme="minorHAnsi"/>
        </w:rPr>
        <w:t xml:space="preserve">, and, </w:t>
      </w:r>
      <w:r w:rsidRPr="00577DD3">
        <w:rPr>
          <w:rFonts w:cstheme="minorHAnsi"/>
          <w:b/>
          <w:bCs/>
          <w:color w:val="009900"/>
          <w:u w:val="single"/>
          <w:shd w:val="clear" w:color="auto" w:fill="FFFFFF"/>
        </w:rPr>
        <w:t>ku</w:t>
      </w:r>
      <w:r w:rsidRPr="00577DD3">
        <w:rPr>
          <w:rFonts w:cstheme="minorHAnsi"/>
          <w:color w:val="222222"/>
          <w:shd w:val="clear" w:color="auto" w:fill="FFFFFF"/>
        </w:rPr>
        <w:t xml:space="preserve">, and, even, now, </w:t>
      </w:r>
      <w:r w:rsidRPr="00577DD3">
        <w:rPr>
          <w:rFonts w:cstheme="minorHAnsi"/>
          <w:b/>
        </w:rPr>
        <w:t>Avestan</w:t>
      </w:r>
      <w:r w:rsidRPr="00577DD3">
        <w:rPr>
          <w:rFonts w:cstheme="minorHAnsi"/>
        </w:rPr>
        <w:t>, -</w:t>
      </w:r>
      <w:r w:rsidRPr="00577DD3">
        <w:rPr>
          <w:rFonts w:cstheme="minorHAnsi"/>
          <w:color w:val="009900"/>
          <w:u w:val="single"/>
        </w:rPr>
        <w:t>ca</w:t>
      </w:r>
      <w:r w:rsidRPr="00577DD3">
        <w:rPr>
          <w:rFonts w:cstheme="minorHAnsi"/>
        </w:rPr>
        <w:t xml:space="preserve">, and, </w:t>
      </w:r>
      <w:r w:rsidRPr="00577DD3">
        <w:rPr>
          <w:rFonts w:cstheme="minorHAnsi"/>
          <w:b/>
        </w:rPr>
        <w:t>Lycian</w:t>
      </w:r>
      <w:r w:rsidRPr="00577DD3">
        <w:rPr>
          <w:rFonts w:cstheme="minorHAnsi"/>
        </w:rPr>
        <w:t xml:space="preserve">, </w:t>
      </w:r>
      <w:r w:rsidRPr="00577DD3">
        <w:rPr>
          <w:rFonts w:cstheme="minorHAnsi"/>
          <w:color w:val="007700"/>
          <w:u w:val="single"/>
        </w:rPr>
        <w:t>-</w:t>
      </w:r>
      <w:r w:rsidRPr="00577DD3">
        <w:rPr>
          <w:rFonts w:cstheme="minorHAnsi"/>
          <w:color w:val="009900"/>
          <w:u w:val="single"/>
        </w:rPr>
        <w:t>ke</w:t>
      </w:r>
      <w:r w:rsidRPr="00577DD3">
        <w:rPr>
          <w:rFonts w:cstheme="minorHAnsi"/>
        </w:rPr>
        <w:t xml:space="preserve">, and, </w:t>
      </w:r>
      <w:r w:rsidRPr="00577DD3">
        <w:rPr>
          <w:rFonts w:cstheme="minorHAnsi"/>
          <w:b/>
        </w:rPr>
        <w:t>Mylian</w:t>
      </w:r>
      <w:r w:rsidRPr="00577DD3">
        <w:rPr>
          <w:rFonts w:cstheme="minorHAnsi"/>
        </w:rPr>
        <w:t xml:space="preserve">, </w:t>
      </w:r>
      <w:r w:rsidRPr="00577DD3">
        <w:rPr>
          <w:rFonts w:cstheme="minorHAnsi"/>
          <w:color w:val="009900"/>
          <w:u w:val="single"/>
        </w:rPr>
        <w:t>ke</w:t>
      </w:r>
      <w:r w:rsidRPr="00577DD3">
        <w:rPr>
          <w:rFonts w:cstheme="minorHAnsi"/>
        </w:rPr>
        <w:t xml:space="preserve">, and, </w:t>
      </w:r>
      <w:r w:rsidRPr="00577DD3">
        <w:rPr>
          <w:rFonts w:cstheme="minorHAnsi"/>
          <w:b/>
        </w:rPr>
        <w:t>Lydian</w:t>
      </w:r>
      <w:r w:rsidRPr="00577DD3">
        <w:rPr>
          <w:rFonts w:cstheme="minorHAnsi"/>
        </w:rPr>
        <w:t xml:space="preserve">, </w:t>
      </w:r>
      <w:r w:rsidRPr="00577DD3">
        <w:rPr>
          <w:rFonts w:cstheme="minorHAnsi"/>
          <w:color w:val="009900"/>
          <w:u w:val="single"/>
        </w:rPr>
        <w:t>-k</w:t>
      </w:r>
      <w:r w:rsidRPr="00577DD3">
        <w:rPr>
          <w:rFonts w:cstheme="minorHAnsi"/>
          <w:color w:val="007700"/>
          <w:u w:val="single"/>
        </w:rPr>
        <w:t xml:space="preserve"> </w:t>
      </w:r>
      <w:r w:rsidRPr="00577DD3">
        <w:rPr>
          <w:rFonts w:cstheme="minorHAnsi"/>
          <w:color w:val="000000"/>
        </w:rPr>
        <w:t xml:space="preserve">, </w:t>
      </w:r>
      <w:r w:rsidRPr="00577DD3">
        <w:rPr>
          <w:rFonts w:cstheme="minorHAnsi"/>
          <w:b/>
        </w:rPr>
        <w:t>Greek</w:t>
      </w:r>
      <w:r w:rsidRPr="00577DD3">
        <w:rPr>
          <w:rFonts w:cstheme="minorHAnsi"/>
        </w:rPr>
        <w:t xml:space="preserve">, </w:t>
      </w:r>
      <w:r w:rsidRPr="00577DD3">
        <w:rPr>
          <w:rFonts w:cstheme="minorHAnsi"/>
          <w:color w:val="000000"/>
        </w:rPr>
        <w:t xml:space="preserve">και, </w:t>
      </w:r>
      <w:r w:rsidRPr="00577DD3">
        <w:rPr>
          <w:rFonts w:cstheme="minorHAnsi"/>
          <w:color w:val="007700"/>
          <w:u w:val="single"/>
        </w:rPr>
        <w:t>kai</w:t>
      </w:r>
      <w:r w:rsidRPr="00577DD3">
        <w:rPr>
          <w:rFonts w:cstheme="minorHAnsi"/>
          <w:color w:val="000000"/>
        </w:rPr>
        <w:t xml:space="preserve">, and, </w:t>
      </w:r>
      <w:r w:rsidRPr="00577DD3">
        <w:rPr>
          <w:rFonts w:cstheme="minorHAnsi"/>
          <w:b/>
          <w:color w:val="000000"/>
        </w:rPr>
        <w:t>Irish</w:t>
      </w:r>
      <w:r w:rsidRPr="00577DD3">
        <w:rPr>
          <w:rFonts w:cstheme="minorHAnsi"/>
          <w:color w:val="000000"/>
        </w:rPr>
        <w:t xml:space="preserve">, </w:t>
      </w:r>
      <w:r w:rsidRPr="00577DD3">
        <w:rPr>
          <w:rFonts w:cstheme="minorHAnsi"/>
          <w:color w:val="009900"/>
          <w:u w:val="single"/>
        </w:rPr>
        <w:t>agus</w:t>
      </w:r>
      <w:r w:rsidRPr="00577DD3">
        <w:rPr>
          <w:rFonts w:cstheme="minorHAnsi"/>
        </w:rPr>
        <w:t>, and,</w:t>
      </w:r>
      <w:r w:rsidRPr="00577DD3">
        <w:rPr>
          <w:rFonts w:cstheme="minorHAnsi"/>
          <w:color w:val="000000"/>
        </w:rPr>
        <w:t xml:space="preserve"> </w:t>
      </w:r>
      <w:r w:rsidRPr="00577DD3">
        <w:rPr>
          <w:rFonts w:cstheme="minorHAnsi"/>
          <w:b/>
          <w:color w:val="000000"/>
        </w:rPr>
        <w:t>Scots-Gaelic</w:t>
      </w:r>
      <w:r w:rsidRPr="00577DD3">
        <w:rPr>
          <w:rFonts w:cstheme="minorHAnsi"/>
          <w:color w:val="000000"/>
        </w:rPr>
        <w:t xml:space="preserve">, </w:t>
      </w:r>
      <w:r w:rsidRPr="00577DD3">
        <w:rPr>
          <w:rFonts w:cstheme="minorHAnsi"/>
          <w:color w:val="009900"/>
          <w:u w:val="single"/>
        </w:rPr>
        <w:t>agus</w:t>
      </w:r>
      <w:r w:rsidRPr="00577DD3">
        <w:rPr>
          <w:rFonts w:cstheme="minorHAnsi"/>
        </w:rPr>
        <w:t xml:space="preserve">, </w:t>
      </w:r>
      <w:r w:rsidRPr="00577DD3">
        <w:rPr>
          <w:rFonts w:cstheme="minorHAnsi"/>
          <w:color w:val="009900"/>
          <w:u w:val="single"/>
        </w:rPr>
        <w:t>is</w:t>
      </w:r>
      <w:r w:rsidRPr="00577DD3">
        <w:rPr>
          <w:rFonts w:cstheme="minorHAnsi"/>
        </w:rPr>
        <w:t xml:space="preserve">, and, </w:t>
      </w:r>
      <w:r w:rsidRPr="00577DD3">
        <w:rPr>
          <w:rFonts w:cstheme="minorHAnsi"/>
          <w:b/>
          <w:color w:val="000000"/>
        </w:rPr>
        <w:t>Welsh</w:t>
      </w:r>
      <w:r w:rsidRPr="00577DD3">
        <w:rPr>
          <w:rFonts w:cstheme="minorHAnsi"/>
          <w:color w:val="000000"/>
        </w:rPr>
        <w:t xml:space="preserve">, </w:t>
      </w:r>
      <w:r w:rsidRPr="00577DD3">
        <w:rPr>
          <w:rFonts w:cstheme="minorHAnsi"/>
          <w:color w:val="007700"/>
          <w:u w:val="single"/>
        </w:rPr>
        <w:t>ac</w:t>
      </w:r>
      <w:r w:rsidRPr="00577DD3">
        <w:rPr>
          <w:rFonts w:cstheme="minorHAnsi"/>
        </w:rPr>
        <w:t xml:space="preserve">,  and, </w:t>
      </w:r>
      <w:r w:rsidRPr="00577DD3">
        <w:rPr>
          <w:rFonts w:cstheme="minorHAnsi"/>
          <w:color w:val="000000"/>
        </w:rPr>
        <w:t xml:space="preserve">and such and such a,  </w:t>
      </w:r>
      <w:r w:rsidRPr="00577DD3">
        <w:rPr>
          <w:rFonts w:cstheme="minorHAnsi"/>
          <w:b/>
          <w:color w:val="000000"/>
        </w:rPr>
        <w:t>Hurrian</w:t>
      </w:r>
      <w:r w:rsidRPr="00577DD3">
        <w:rPr>
          <w:rFonts w:cstheme="minorHAnsi"/>
          <w:color w:val="000000"/>
        </w:rPr>
        <w:t xml:space="preserve">, </w:t>
      </w:r>
      <w:r w:rsidRPr="00577DD3">
        <w:rPr>
          <w:rFonts w:cstheme="minorHAnsi"/>
        </w:rPr>
        <w:t>'</w:t>
      </w:r>
      <w:r w:rsidRPr="00577DD3">
        <w:rPr>
          <w:rFonts w:cstheme="minorHAnsi"/>
          <w:color w:val="3333FF"/>
        </w:rPr>
        <w:t>-</w:t>
      </w:r>
      <w:r w:rsidRPr="00577DD3">
        <w:rPr>
          <w:rFonts w:cstheme="minorHAnsi"/>
          <w:color w:val="3333FF"/>
          <w:u w:val="single"/>
        </w:rPr>
        <w:t>an</w:t>
      </w:r>
      <w:r w:rsidRPr="00577DD3">
        <w:rPr>
          <w:rFonts w:cstheme="minorHAnsi"/>
        </w:rPr>
        <w:t>, </w:t>
      </w:r>
      <w:r w:rsidRPr="00577DD3">
        <w:rPr>
          <w:rFonts w:cstheme="minorHAnsi"/>
          <w:b/>
        </w:rPr>
        <w:t>Latvian</w:t>
      </w:r>
      <w:r w:rsidRPr="00577DD3">
        <w:rPr>
          <w:rFonts w:cstheme="minorHAnsi"/>
        </w:rPr>
        <w:t xml:space="preserve">, </w:t>
      </w:r>
      <w:r w:rsidRPr="00577DD3">
        <w:rPr>
          <w:rFonts w:cstheme="minorHAnsi"/>
          <w:color w:val="3333FF"/>
        </w:rPr>
        <w:t>un</w:t>
      </w:r>
      <w:r w:rsidRPr="00577DD3">
        <w:rPr>
          <w:rFonts w:cstheme="minorHAnsi"/>
        </w:rPr>
        <w:t xml:space="preserve">, and, </w:t>
      </w:r>
      <w:r w:rsidRPr="00577DD3">
        <w:rPr>
          <w:rFonts w:cstheme="minorHAnsi"/>
          <w:b/>
        </w:rPr>
        <w:t>Gujarati</w:t>
      </w:r>
      <w:r w:rsidRPr="00577DD3">
        <w:rPr>
          <w:rFonts w:cstheme="minorHAnsi"/>
        </w:rPr>
        <w:t xml:space="preserve">, </w:t>
      </w:r>
      <w:r w:rsidRPr="00577DD3">
        <w:rPr>
          <w:rStyle w:val="jlqj4b"/>
          <w:rFonts w:ascii="Nirmala UI" w:hAnsi="Nirmala UI" w:cs="Nirmala UI" w:hint="cs"/>
          <w:cs/>
          <w:lang w:bidi="gu-IN"/>
        </w:rPr>
        <w:t>અને</w:t>
      </w:r>
      <w:r w:rsidRPr="00577DD3">
        <w:rPr>
          <w:rFonts w:cstheme="minorHAnsi"/>
        </w:rPr>
        <w:t xml:space="preserve">,  </w:t>
      </w:r>
      <w:r w:rsidRPr="00577DD3">
        <w:rPr>
          <w:rFonts w:cstheme="minorHAnsi"/>
          <w:color w:val="3333FF"/>
          <w:u w:val="single"/>
        </w:rPr>
        <w:t>Anē</w:t>
      </w:r>
      <w:r w:rsidRPr="00577DD3">
        <w:rPr>
          <w:rFonts w:cstheme="minorHAnsi"/>
        </w:rPr>
        <w:t xml:space="preserve">, conj., and, </w:t>
      </w:r>
      <w:r w:rsidRPr="00577DD3">
        <w:rPr>
          <w:rFonts w:cstheme="minorHAnsi"/>
          <w:b/>
        </w:rPr>
        <w:t>Hittite</w:t>
      </w:r>
      <w:r w:rsidRPr="00577DD3">
        <w:rPr>
          <w:rFonts w:cstheme="minorHAnsi"/>
        </w:rPr>
        <w:t xml:space="preserve">, </w:t>
      </w:r>
      <w:r w:rsidRPr="00577DD3">
        <w:rPr>
          <w:rFonts w:cstheme="minorHAnsi"/>
          <w:b/>
          <w:bCs/>
          <w:color w:val="993399"/>
          <w:u w:val="single"/>
        </w:rPr>
        <w:t>pat</w:t>
      </w:r>
      <w:r w:rsidRPr="00577DD3">
        <w:rPr>
          <w:rFonts w:cstheme="minorHAnsi"/>
        </w:rPr>
        <w:t>, also, immediately, exactly, again, besides, only, however, rather,</w:t>
      </w:r>
      <w:r w:rsidRPr="00577DD3">
        <w:rPr>
          <w:rFonts w:cstheme="minorHAnsi"/>
          <w:b/>
        </w:rPr>
        <w:t xml:space="preserve"> Persian</w:t>
      </w:r>
      <w:r w:rsidRPr="00577DD3">
        <w:rPr>
          <w:rFonts w:cstheme="minorHAnsi"/>
        </w:rPr>
        <w:t xml:space="preserve">, </w:t>
      </w:r>
      <w:r w:rsidRPr="00577DD3">
        <w:rPr>
          <w:rFonts w:cstheme="minorHAnsi"/>
          <w:color w:val="993399"/>
          <w:u w:val="single"/>
        </w:rPr>
        <w:t>va</w:t>
      </w:r>
      <w:r w:rsidRPr="00577DD3">
        <w:rPr>
          <w:rFonts w:cstheme="minorHAnsi"/>
        </w:rPr>
        <w:t xml:space="preserve">, </w:t>
      </w:r>
      <w:r w:rsidRPr="00577DD3">
        <w:rPr>
          <w:rStyle w:val="nobold"/>
          <w:rFonts w:cstheme="minorHAnsi"/>
        </w:rPr>
        <w:t>و</w:t>
      </w:r>
      <w:r w:rsidRPr="00577DD3">
        <w:rPr>
          <w:rFonts w:cstheme="minorHAnsi"/>
        </w:rPr>
        <w:t xml:space="preserve"> and, </w:t>
      </w:r>
      <w:r w:rsidRPr="00577DD3">
        <w:rPr>
          <w:rFonts w:cstheme="minorHAnsi"/>
          <w:b/>
        </w:rPr>
        <w:t>Croatian</w:t>
      </w:r>
      <w:r w:rsidRPr="00577DD3">
        <w:rPr>
          <w:rFonts w:cstheme="minorHAnsi"/>
        </w:rPr>
        <w:t xml:space="preserve">, </w:t>
      </w:r>
      <w:r w:rsidRPr="00577DD3">
        <w:rPr>
          <w:rFonts w:cstheme="minorHAnsi"/>
          <w:color w:val="993399"/>
          <w:u w:val="single"/>
        </w:rPr>
        <w:t>pa</w:t>
      </w:r>
      <w:r w:rsidRPr="00577DD3">
        <w:rPr>
          <w:rFonts w:cstheme="minorHAnsi"/>
          <w:color w:val="000000"/>
        </w:rPr>
        <w:t>, and, so, then,</w:t>
      </w:r>
      <w:r w:rsidRPr="00577DD3">
        <w:rPr>
          <w:rFonts w:cstheme="minorHAnsi"/>
          <w:b/>
        </w:rPr>
        <w:t xml:space="preserve"> Baltic-Sudovian</w:t>
      </w:r>
      <w:r w:rsidRPr="00577DD3">
        <w:rPr>
          <w:rFonts w:cstheme="minorHAnsi"/>
        </w:rPr>
        <w:t>, be,</w:t>
      </w:r>
      <w:r w:rsidRPr="00577DD3">
        <w:rPr>
          <w:rFonts w:cstheme="minorHAnsi"/>
          <w:color w:val="CC6600"/>
        </w:rPr>
        <w:t xml:space="preserve"> </w:t>
      </w:r>
      <w:r w:rsidRPr="00577DD3">
        <w:rPr>
          <w:rFonts w:cstheme="minorHAnsi"/>
          <w:color w:val="993399"/>
          <w:u w:val="single"/>
        </w:rPr>
        <w:t>ba</w:t>
      </w:r>
      <w:r w:rsidRPr="00577DD3">
        <w:rPr>
          <w:rFonts w:cstheme="minorHAnsi"/>
        </w:rPr>
        <w:t xml:space="preserve">, and, </w:t>
      </w:r>
      <w:r w:rsidRPr="00577DD3">
        <w:rPr>
          <w:rFonts w:cstheme="minorHAnsi"/>
          <w:b/>
        </w:rPr>
        <w:t>Armenian</w:t>
      </w:r>
      <w:r w:rsidRPr="00577DD3">
        <w:rPr>
          <w:rFonts w:cstheme="minorHAnsi"/>
        </w:rPr>
        <w:t xml:space="preserve">, եւ, </w:t>
      </w:r>
      <w:r w:rsidRPr="00577DD3">
        <w:rPr>
          <w:rFonts w:cstheme="minorHAnsi"/>
          <w:color w:val="993399"/>
          <w:u w:val="single"/>
        </w:rPr>
        <w:t xml:space="preserve">yev, </w:t>
      </w:r>
      <w:r w:rsidRPr="00577DD3">
        <w:rPr>
          <w:rFonts w:cstheme="minorHAnsi"/>
        </w:rPr>
        <w:t xml:space="preserve">and, </w:t>
      </w:r>
      <w:r w:rsidRPr="00577DD3">
        <w:rPr>
          <w:rFonts w:cstheme="minorHAnsi"/>
          <w:b/>
        </w:rPr>
        <w:t>Turkish</w:t>
      </w:r>
      <w:r w:rsidRPr="00577DD3">
        <w:rPr>
          <w:rFonts w:cstheme="minorHAnsi"/>
        </w:rPr>
        <w:t xml:space="preserve">, </w:t>
      </w:r>
      <w:r w:rsidRPr="00577DD3">
        <w:rPr>
          <w:rFonts w:cstheme="minorHAnsi"/>
          <w:color w:val="993399"/>
          <w:u w:val="single"/>
        </w:rPr>
        <w:t>ve</w:t>
      </w:r>
      <w:r w:rsidRPr="00577DD3">
        <w:rPr>
          <w:rFonts w:cstheme="minorHAnsi"/>
        </w:rPr>
        <w:t xml:space="preserve">, and,  </w:t>
      </w:r>
      <w:r w:rsidRPr="00577DD3">
        <w:rPr>
          <w:rFonts w:cstheme="minorHAnsi"/>
          <w:b/>
        </w:rPr>
        <w:t>Uzbek</w:t>
      </w:r>
      <w:r w:rsidRPr="00577DD3">
        <w:rPr>
          <w:rFonts w:cstheme="minorHAnsi"/>
        </w:rPr>
        <w:t xml:space="preserve">, </w:t>
      </w:r>
      <w:r w:rsidRPr="00577DD3">
        <w:rPr>
          <w:rStyle w:val="jlqj4b"/>
          <w:rFonts w:cstheme="minorHAnsi"/>
          <w:color w:val="993399"/>
          <w:u w:val="single"/>
          <w:lang w:val="kk-KZ"/>
        </w:rPr>
        <w:t>va</w:t>
      </w:r>
      <w:r w:rsidRPr="00577DD3">
        <w:rPr>
          <w:rStyle w:val="jlqj4b"/>
          <w:rFonts w:cstheme="minorHAnsi"/>
          <w:lang w:val="kk-KZ"/>
        </w:rPr>
        <w:t>, and</w:t>
      </w:r>
      <w:r w:rsidRPr="00577DD3">
        <w:rPr>
          <w:rStyle w:val="jlqj4b"/>
          <w:rFonts w:cstheme="minorHAnsi"/>
        </w:rPr>
        <w:t>,</w:t>
      </w:r>
      <w:r w:rsidRPr="00577DD3">
        <w:rPr>
          <w:rFonts w:cstheme="minorHAnsi"/>
        </w:rPr>
        <w:t xml:space="preserve"> </w:t>
      </w:r>
      <w:r w:rsidRPr="00577DD3">
        <w:rPr>
          <w:rFonts w:cstheme="minorHAnsi"/>
          <w:b/>
        </w:rPr>
        <w:t>Tajik</w:t>
      </w:r>
      <w:r w:rsidRPr="00577DD3">
        <w:rPr>
          <w:rFonts w:cstheme="minorHAnsi"/>
        </w:rPr>
        <w:t xml:space="preserve">, </w:t>
      </w:r>
      <w:r w:rsidRPr="00577DD3">
        <w:rPr>
          <w:rStyle w:val="jlqj4b"/>
          <w:rFonts w:cstheme="minorHAnsi"/>
          <w:lang w:val="tg-Cyrl-TJ"/>
        </w:rPr>
        <w:t xml:space="preserve">ва, </w:t>
      </w:r>
      <w:r w:rsidRPr="00577DD3">
        <w:rPr>
          <w:rStyle w:val="jlqj4b"/>
          <w:rFonts w:cstheme="minorHAnsi"/>
          <w:color w:val="993399"/>
          <w:u w:val="single"/>
          <w:lang w:val="tg-Cyrl-TJ"/>
        </w:rPr>
        <w:t>va</w:t>
      </w:r>
      <w:r w:rsidRPr="00577DD3">
        <w:rPr>
          <w:rStyle w:val="jlqj4b"/>
          <w:rFonts w:cstheme="minorHAnsi"/>
          <w:lang w:val="tg-Cyrl-TJ"/>
        </w:rPr>
        <w:t>, and</w:t>
      </w:r>
      <w:r w:rsidRPr="00577DD3">
        <w:rPr>
          <w:rStyle w:val="jlqj4b"/>
          <w:rFonts w:cstheme="minorHAnsi"/>
        </w:rPr>
        <w:t>,</w:t>
      </w:r>
      <w:r w:rsidRPr="00577DD3">
        <w:rPr>
          <w:rFonts w:cstheme="minorHAnsi"/>
          <w:b/>
        </w:rPr>
        <w:t xml:space="preserve"> Mongolian</w:t>
      </w:r>
      <w:r w:rsidRPr="00577DD3">
        <w:rPr>
          <w:rFonts w:cstheme="minorHAnsi"/>
        </w:rPr>
        <w:t xml:space="preserve">, </w:t>
      </w:r>
      <w:r w:rsidRPr="00577DD3">
        <w:rPr>
          <w:rStyle w:val="jlqj4b"/>
          <w:rFonts w:cstheme="minorHAnsi"/>
          <w:lang w:val="mn-MN"/>
        </w:rPr>
        <w:t>ба,</w:t>
      </w:r>
      <w:r w:rsidRPr="00577DD3">
        <w:rPr>
          <w:rStyle w:val="jlqj4b"/>
          <w:rFonts w:cstheme="minorHAnsi"/>
          <w:color w:val="CC6600"/>
          <w:lang w:val="mn-MN"/>
        </w:rPr>
        <w:t xml:space="preserve"> </w:t>
      </w:r>
      <w:r w:rsidRPr="00577DD3">
        <w:rPr>
          <w:rStyle w:val="jlqj4b"/>
          <w:rFonts w:cstheme="minorHAnsi"/>
          <w:color w:val="993399"/>
          <w:u w:val="single"/>
          <w:lang w:val="mn-MN"/>
        </w:rPr>
        <w:t>ba</w:t>
      </w:r>
      <w:r w:rsidRPr="00577DD3">
        <w:rPr>
          <w:rStyle w:val="jlqj4b"/>
          <w:rFonts w:cstheme="minorHAnsi"/>
          <w:color w:val="993399"/>
          <w:lang w:val="mn-MN"/>
        </w:rPr>
        <w:t>,</w:t>
      </w:r>
      <w:r w:rsidRPr="00577DD3">
        <w:rPr>
          <w:rStyle w:val="jlqj4b"/>
          <w:rFonts w:cstheme="minorHAnsi"/>
          <w:lang w:val="mn-MN"/>
        </w:rPr>
        <w:t xml:space="preserve"> and, </w:t>
      </w:r>
      <w:r w:rsidRPr="00577DD3">
        <w:rPr>
          <w:rStyle w:val="kgnlhe"/>
          <w:rFonts w:cstheme="minorHAnsi"/>
          <w:lang w:val="mn-MN"/>
        </w:rPr>
        <w:t xml:space="preserve">бас, </w:t>
      </w:r>
      <w:r w:rsidRPr="00577DD3">
        <w:rPr>
          <w:rStyle w:val="kgnlhe"/>
          <w:rFonts w:cstheme="minorHAnsi"/>
          <w:color w:val="993399"/>
          <w:u w:val="single"/>
          <w:lang w:val="mn-MN"/>
        </w:rPr>
        <w:t>bac</w:t>
      </w:r>
      <w:r w:rsidRPr="00577DD3">
        <w:rPr>
          <w:rStyle w:val="kgnlhe"/>
          <w:rFonts w:cstheme="minorHAnsi"/>
          <w:lang w:val="mn-MN"/>
        </w:rPr>
        <w:t>,  and</w:t>
      </w:r>
      <w:r w:rsidRPr="00577DD3">
        <w:rPr>
          <w:rStyle w:val="kgnlhe"/>
          <w:rFonts w:cstheme="minorHAnsi"/>
        </w:rPr>
        <w:t xml:space="preserve">, </w:t>
      </w:r>
      <w:r w:rsidRPr="00577DD3">
        <w:rPr>
          <w:rStyle w:val="kgnlhe"/>
          <w:rFonts w:cstheme="minorHAnsi"/>
          <w:b/>
        </w:rPr>
        <w:t>Urartian</w:t>
      </w:r>
      <w:r w:rsidRPr="00577DD3">
        <w:rPr>
          <w:rStyle w:val="kgnlhe"/>
          <w:rFonts w:cstheme="minorHAnsi"/>
        </w:rPr>
        <w:t xml:space="preserve">, </w:t>
      </w:r>
      <w:r w:rsidRPr="00577DD3">
        <w:rPr>
          <w:rFonts w:cstheme="minorHAnsi"/>
          <w:color w:val="CC6600"/>
          <w:u w:val="single"/>
        </w:rPr>
        <w:t>ulə</w:t>
      </w:r>
      <w:r w:rsidRPr="00577DD3">
        <w:rPr>
          <w:rFonts w:cstheme="minorHAnsi"/>
        </w:rPr>
        <w:t xml:space="preserve">, another, </w:t>
      </w:r>
      <w:r w:rsidRPr="00577DD3">
        <w:rPr>
          <w:rFonts w:cstheme="minorHAnsi"/>
          <w:b/>
        </w:rPr>
        <w:t>Hurrian</w:t>
      </w:r>
      <w:r w:rsidRPr="00577DD3">
        <w:rPr>
          <w:rFonts w:cstheme="minorHAnsi"/>
        </w:rPr>
        <w:t xml:space="preserve">, </w:t>
      </w:r>
      <w:r w:rsidRPr="00577DD3">
        <w:rPr>
          <w:rFonts w:cstheme="minorHAnsi"/>
          <w:color w:val="CC6600"/>
          <w:u w:val="single"/>
        </w:rPr>
        <w:t>'oli</w:t>
      </w:r>
      <w:r w:rsidRPr="00577DD3">
        <w:rPr>
          <w:rFonts w:cstheme="minorHAnsi"/>
        </w:rPr>
        <w:t xml:space="preserve">, another, </w:t>
      </w:r>
      <w:r w:rsidRPr="00577DD3">
        <w:rPr>
          <w:rFonts w:cstheme="minorHAnsi"/>
          <w:b/>
        </w:rPr>
        <w:t>Turkish</w:t>
      </w:r>
      <w:r w:rsidRPr="00577DD3">
        <w:rPr>
          <w:rFonts w:cstheme="minorHAnsi"/>
        </w:rPr>
        <w:t xml:space="preserve">, </w:t>
      </w:r>
      <w:r w:rsidRPr="00577DD3">
        <w:rPr>
          <w:rFonts w:cstheme="minorHAnsi"/>
          <w:color w:val="CC6600"/>
        </w:rPr>
        <w:t>ile</w:t>
      </w:r>
      <w:r w:rsidRPr="00577DD3">
        <w:rPr>
          <w:rFonts w:cstheme="minorHAnsi"/>
        </w:rPr>
        <w:t xml:space="preserve">, and, </w:t>
      </w:r>
      <w:r w:rsidRPr="00577DD3">
        <w:rPr>
          <w:rFonts w:cstheme="minorHAnsi"/>
          <w:b/>
        </w:rPr>
        <w:t>Sanskrit</w:t>
      </w:r>
      <w:r w:rsidRPr="00577DD3">
        <w:rPr>
          <w:rFonts w:cstheme="minorHAnsi"/>
        </w:rPr>
        <w:t xml:space="preserve">, </w:t>
      </w:r>
      <w:r w:rsidRPr="00577DD3">
        <w:rPr>
          <w:rFonts w:cstheme="minorHAnsi"/>
          <w:color w:val="3333FF"/>
          <w:u w:val="single"/>
        </w:rPr>
        <w:t>abhi</w:t>
      </w:r>
      <w:r w:rsidRPr="00577DD3">
        <w:rPr>
          <w:rFonts w:cstheme="minorHAnsi"/>
        </w:rPr>
        <w:t xml:space="preserve">, into, and, </w:t>
      </w:r>
      <w:r w:rsidRPr="00577DD3">
        <w:rPr>
          <w:rFonts w:cstheme="minorHAnsi"/>
          <w:b/>
        </w:rPr>
        <w:t>Avestan</w:t>
      </w:r>
      <w:r w:rsidRPr="00577DD3">
        <w:rPr>
          <w:rFonts w:cstheme="minorHAnsi"/>
        </w:rPr>
        <w:t xml:space="preserve">, </w:t>
      </w:r>
      <w:r w:rsidRPr="00577DD3">
        <w:rPr>
          <w:rFonts w:cstheme="minorHAnsi"/>
          <w:color w:val="3333FF"/>
          <w:u w:val="single"/>
        </w:rPr>
        <w:t>aipi</w:t>
      </w:r>
      <w:r w:rsidRPr="00577DD3">
        <w:rPr>
          <w:rFonts w:cstheme="minorHAnsi"/>
        </w:rPr>
        <w:t xml:space="preserve">, adv, unto, upon, </w:t>
      </w:r>
      <w:r w:rsidRPr="00577DD3">
        <w:rPr>
          <w:rFonts w:cstheme="minorHAnsi"/>
          <w:b/>
        </w:rPr>
        <w:t>Avestan</w:t>
      </w:r>
      <w:r w:rsidRPr="00577DD3">
        <w:rPr>
          <w:rFonts w:cstheme="minorHAnsi"/>
        </w:rPr>
        <w:t xml:space="preserve">, </w:t>
      </w:r>
      <w:r w:rsidRPr="00577DD3">
        <w:rPr>
          <w:rFonts w:cstheme="minorHAnsi"/>
          <w:color w:val="FF0000"/>
        </w:rPr>
        <w:t>at</w:t>
      </w:r>
      <w:r w:rsidRPr="00577DD3">
        <w:rPr>
          <w:rFonts w:cstheme="minorHAnsi"/>
        </w:rPr>
        <w:t xml:space="preserve">, and, </w:t>
      </w:r>
      <w:r w:rsidRPr="00577DD3">
        <w:rPr>
          <w:rFonts w:cstheme="minorHAnsi"/>
          <w:color w:val="FF0000"/>
        </w:rPr>
        <w:t>uta</w:t>
      </w:r>
      <w:r w:rsidRPr="00577DD3">
        <w:rPr>
          <w:rFonts w:cstheme="minorHAnsi"/>
        </w:rPr>
        <w:t xml:space="preserve"> [-] conj., also, </w:t>
      </w:r>
      <w:r w:rsidRPr="00577DD3">
        <w:rPr>
          <w:rFonts w:cstheme="minorHAnsi"/>
          <w:b/>
        </w:rPr>
        <w:t>Latin</w:t>
      </w:r>
      <w:r w:rsidRPr="00577DD3">
        <w:rPr>
          <w:rFonts w:cstheme="minorHAnsi"/>
        </w:rPr>
        <w:t xml:space="preserve">, </w:t>
      </w:r>
      <w:r w:rsidRPr="00577DD3">
        <w:rPr>
          <w:rFonts w:cstheme="minorHAnsi"/>
          <w:color w:val="FF0000"/>
        </w:rPr>
        <w:t>et</w:t>
      </w:r>
      <w:r w:rsidRPr="00577DD3">
        <w:rPr>
          <w:rFonts w:cstheme="minorHAnsi"/>
          <w:color w:val="000000"/>
        </w:rPr>
        <w:t xml:space="preserve">, and, also, even, </w:t>
      </w:r>
      <w:r w:rsidRPr="00577DD3">
        <w:rPr>
          <w:rFonts w:cstheme="minorHAnsi"/>
          <w:b/>
          <w:color w:val="000000"/>
        </w:rPr>
        <w:t>Italian</w:t>
      </w:r>
      <w:r w:rsidRPr="00577DD3">
        <w:rPr>
          <w:rFonts w:cstheme="minorHAnsi"/>
          <w:color w:val="000000"/>
        </w:rPr>
        <w:t xml:space="preserve">, </w:t>
      </w:r>
      <w:r w:rsidRPr="00577DD3">
        <w:rPr>
          <w:rFonts w:cstheme="minorHAnsi"/>
          <w:color w:val="FF0000"/>
        </w:rPr>
        <w:t>ed</w:t>
      </w:r>
      <w:r w:rsidRPr="00577DD3">
        <w:rPr>
          <w:rFonts w:cstheme="minorHAnsi"/>
          <w:color w:val="000000"/>
        </w:rPr>
        <w:t xml:space="preserve">, and, </w:t>
      </w:r>
      <w:r w:rsidRPr="00577DD3">
        <w:rPr>
          <w:rFonts w:cstheme="minorHAnsi"/>
          <w:b/>
          <w:color w:val="000000"/>
        </w:rPr>
        <w:t>French</w:t>
      </w:r>
      <w:r w:rsidRPr="00577DD3">
        <w:rPr>
          <w:rFonts w:cstheme="minorHAnsi"/>
          <w:color w:val="000000"/>
        </w:rPr>
        <w:t xml:space="preserve">, </w:t>
      </w:r>
      <w:r w:rsidRPr="00577DD3">
        <w:rPr>
          <w:rFonts w:cstheme="minorHAnsi"/>
          <w:color w:val="FF0000"/>
        </w:rPr>
        <w:t>et</w:t>
      </w:r>
      <w:r w:rsidRPr="00577DD3">
        <w:rPr>
          <w:rFonts w:cstheme="minorHAnsi"/>
        </w:rPr>
        <w:t xml:space="preserve">, and, </w:t>
      </w:r>
      <w:r w:rsidRPr="00577DD3">
        <w:rPr>
          <w:rFonts w:cstheme="minorHAnsi"/>
          <w:b/>
        </w:rPr>
        <w:t>Etruscan</w:t>
      </w:r>
      <w:r w:rsidRPr="00577DD3">
        <w:rPr>
          <w:rFonts w:cstheme="minorHAnsi"/>
        </w:rPr>
        <w:t xml:space="preserve">, </w:t>
      </w:r>
      <w:r w:rsidRPr="00577DD3">
        <w:rPr>
          <w:rFonts w:cstheme="minorHAnsi"/>
          <w:color w:val="FF0000"/>
        </w:rPr>
        <w:t>et</w:t>
      </w:r>
      <w:r w:rsidRPr="00577DD3">
        <w:rPr>
          <w:rFonts w:cstheme="minorHAnsi"/>
        </w:rPr>
        <w:t xml:space="preserve">, </w:t>
      </w:r>
      <w:r w:rsidRPr="00577DD3">
        <w:rPr>
          <w:rFonts w:cstheme="minorHAnsi"/>
          <w:color w:val="FF0000"/>
        </w:rPr>
        <w:t>ETH</w:t>
      </w:r>
      <w:r w:rsidRPr="00577DD3">
        <w:rPr>
          <w:rFonts w:cstheme="minorHAnsi"/>
        </w:rPr>
        <w:t xml:space="preserve">, (EΘ), and, also, </w:t>
      </w:r>
      <w:r w:rsidRPr="00577DD3">
        <w:rPr>
          <w:rFonts w:cstheme="minorHAnsi"/>
          <w:b/>
        </w:rPr>
        <w:t>Romanian</w:t>
      </w:r>
      <w:r w:rsidRPr="00577DD3">
        <w:rPr>
          <w:rFonts w:cstheme="minorHAnsi"/>
        </w:rPr>
        <w:t xml:space="preserve">, </w:t>
      </w:r>
      <w:r w:rsidRPr="00577DD3">
        <w:rPr>
          <w:rStyle w:val="jlqj4b"/>
          <w:rFonts w:cstheme="minorHAnsi"/>
          <w:color w:val="993399"/>
          <w:u w:val="single"/>
          <w:lang w:val="ro-RO"/>
        </w:rPr>
        <w:t>și</w:t>
      </w:r>
      <w:r w:rsidRPr="00577DD3">
        <w:rPr>
          <w:rStyle w:val="jlqj4b"/>
          <w:rFonts w:cstheme="minorHAnsi"/>
          <w:lang w:val="ro-RO"/>
        </w:rPr>
        <w:t xml:space="preserve">, and, </w:t>
      </w:r>
      <w:r w:rsidRPr="00577DD3">
        <w:rPr>
          <w:rStyle w:val="jlqj4b"/>
          <w:rFonts w:cstheme="minorHAnsi"/>
          <w:b/>
          <w:lang w:val="ro-RO"/>
        </w:rPr>
        <w:t>Lycian</w:t>
      </w:r>
      <w:r w:rsidRPr="00577DD3">
        <w:rPr>
          <w:rStyle w:val="jlqj4b"/>
          <w:rFonts w:cstheme="minorHAnsi"/>
          <w:lang w:val="ro-RO"/>
        </w:rPr>
        <w:t xml:space="preserve">, </w:t>
      </w:r>
      <w:r w:rsidRPr="00577DD3">
        <w:rPr>
          <w:rFonts w:cstheme="minorHAnsi"/>
          <w:color w:val="993399"/>
          <w:u w:val="single"/>
        </w:rPr>
        <w:t>se</w:t>
      </w:r>
      <w:r w:rsidRPr="00577DD3">
        <w:rPr>
          <w:rFonts w:cstheme="minorHAnsi"/>
        </w:rPr>
        <w:t xml:space="preserve">, and, </w:t>
      </w:r>
      <w:r w:rsidRPr="00577DD3">
        <w:rPr>
          <w:rFonts w:cstheme="minorHAnsi"/>
          <w:b/>
        </w:rPr>
        <w:t>Mylian</w:t>
      </w:r>
      <w:r w:rsidRPr="00577DD3">
        <w:rPr>
          <w:rFonts w:cstheme="minorHAnsi"/>
        </w:rPr>
        <w:t xml:space="preserve">, </w:t>
      </w:r>
      <w:r w:rsidRPr="00577DD3">
        <w:rPr>
          <w:rFonts w:cstheme="minorHAnsi"/>
          <w:color w:val="993399"/>
          <w:u w:val="single"/>
        </w:rPr>
        <w:t>se</w:t>
      </w:r>
      <w:r w:rsidRPr="00577DD3">
        <w:rPr>
          <w:rFonts w:cstheme="minorHAnsi"/>
        </w:rPr>
        <w:t xml:space="preserve">, and, </w:t>
      </w:r>
      <w:r w:rsidRPr="00577DD3">
        <w:rPr>
          <w:rFonts w:cstheme="minorHAnsi"/>
          <w:b/>
        </w:rPr>
        <w:t>Hittite</w:t>
      </w:r>
      <w:r w:rsidRPr="00577DD3">
        <w:rPr>
          <w:rFonts w:cstheme="minorHAnsi"/>
        </w:rPr>
        <w:t xml:space="preserve">, </w:t>
      </w:r>
      <w:r w:rsidRPr="00577DD3">
        <w:rPr>
          <w:rStyle w:val="unicode"/>
          <w:rFonts w:cstheme="minorHAnsi"/>
          <w:color w:val="009900"/>
          <w:u w:val="single"/>
          <w:shd w:val="clear" w:color="auto" w:fill="FFFFFF"/>
        </w:rPr>
        <w:t>su</w:t>
      </w:r>
      <w:r w:rsidRPr="00577DD3">
        <w:rPr>
          <w:rStyle w:val="unicode"/>
          <w:rFonts w:cstheme="minorHAnsi"/>
          <w:color w:val="222222"/>
          <w:shd w:val="clear" w:color="auto" w:fill="FFFFFF"/>
        </w:rPr>
        <w:t xml:space="preserve">, and, but, </w:t>
      </w:r>
      <w:r w:rsidRPr="00577DD3">
        <w:rPr>
          <w:rFonts w:cstheme="minorHAnsi"/>
          <w:b/>
        </w:rPr>
        <w:t>Akkadian</w:t>
      </w:r>
      <w:r w:rsidRPr="00577DD3">
        <w:rPr>
          <w:rFonts w:cstheme="minorHAnsi"/>
        </w:rPr>
        <w:t xml:space="preserve">, </w:t>
      </w:r>
      <w:r w:rsidRPr="00577DD3">
        <w:rPr>
          <w:rFonts w:cstheme="minorHAnsi"/>
          <w:b/>
          <w:bCs/>
          <w:color w:val="009900"/>
          <w:u w:val="single"/>
        </w:rPr>
        <w:t>aššu</w:t>
      </w:r>
      <w:r w:rsidRPr="00577DD3">
        <w:rPr>
          <w:rFonts w:cstheme="minorHAnsi"/>
        </w:rPr>
        <w:t>,</w:t>
      </w:r>
      <w:r w:rsidRPr="00577DD3">
        <w:rPr>
          <w:rFonts w:cstheme="minorHAnsi"/>
          <w:b/>
          <w:bCs/>
        </w:rPr>
        <w:t xml:space="preserve"> </w:t>
      </w:r>
      <w:r w:rsidRPr="00577DD3">
        <w:rPr>
          <w:rFonts w:cstheme="minorHAnsi"/>
        </w:rPr>
        <w:t xml:space="preserve">and, </w:t>
      </w:r>
      <w:r w:rsidRPr="00577DD3">
        <w:rPr>
          <w:rFonts w:cstheme="minorHAnsi"/>
          <w:b/>
        </w:rPr>
        <w:t>Polish</w:t>
      </w:r>
      <w:r w:rsidRPr="00577DD3">
        <w:rPr>
          <w:rFonts w:cstheme="minorHAnsi"/>
        </w:rPr>
        <w:t xml:space="preserve">, </w:t>
      </w:r>
      <w:r w:rsidRPr="00577DD3">
        <w:rPr>
          <w:rFonts w:cstheme="minorHAnsi"/>
          <w:color w:val="009900"/>
          <w:u w:val="single"/>
        </w:rPr>
        <w:t>z</w:t>
      </w:r>
      <w:r w:rsidRPr="00577DD3">
        <w:rPr>
          <w:rFonts w:cstheme="minorHAnsi"/>
        </w:rPr>
        <w:t xml:space="preserve">, and, </w:t>
      </w:r>
      <w:r w:rsidRPr="00577DD3">
        <w:rPr>
          <w:rFonts w:cstheme="minorHAnsi"/>
          <w:b/>
        </w:rPr>
        <w:t>Finnish-Uralic</w:t>
      </w:r>
      <w:r w:rsidRPr="00577DD3">
        <w:rPr>
          <w:rFonts w:cstheme="minorHAnsi"/>
        </w:rPr>
        <w:t xml:space="preserve">, </w:t>
      </w:r>
      <w:r w:rsidRPr="00577DD3">
        <w:rPr>
          <w:rFonts w:cstheme="minorHAnsi"/>
          <w:color w:val="009900"/>
          <w:u w:val="single"/>
        </w:rPr>
        <w:t>ja</w:t>
      </w:r>
      <w:r w:rsidRPr="00577DD3">
        <w:rPr>
          <w:rFonts w:cstheme="minorHAnsi"/>
          <w:color w:val="000000"/>
        </w:rPr>
        <w:t>, and,</w:t>
      </w:r>
      <w:r w:rsidRPr="00577DD3">
        <w:rPr>
          <w:rFonts w:cstheme="minorHAnsi"/>
          <w:b/>
        </w:rPr>
        <w:t xml:space="preserve"> Irish</w:t>
      </w:r>
      <w:r w:rsidRPr="00577DD3">
        <w:rPr>
          <w:rFonts w:cstheme="minorHAnsi"/>
        </w:rPr>
        <w:t xml:space="preserve">, </w:t>
      </w:r>
      <w:r w:rsidRPr="00577DD3">
        <w:rPr>
          <w:rFonts w:cstheme="minorHAnsi"/>
          <w:color w:val="009900"/>
          <w:u w:val="single"/>
        </w:rPr>
        <w:t>is</w:t>
      </w:r>
      <w:r w:rsidRPr="00577DD3">
        <w:rPr>
          <w:rFonts w:cstheme="minorHAnsi"/>
        </w:rPr>
        <w:t xml:space="preserve">, and, </w:t>
      </w:r>
      <w:r w:rsidRPr="00577DD3">
        <w:rPr>
          <w:rFonts w:cstheme="minorHAnsi"/>
          <w:b/>
        </w:rPr>
        <w:t>Scots-Gaelic</w:t>
      </w:r>
      <w:r w:rsidRPr="00577DD3">
        <w:rPr>
          <w:rFonts w:cstheme="minorHAnsi"/>
        </w:rPr>
        <w:t xml:space="preserve">, </w:t>
      </w:r>
      <w:r w:rsidRPr="00577DD3">
        <w:rPr>
          <w:rFonts w:cstheme="minorHAnsi"/>
          <w:color w:val="009900"/>
          <w:u w:val="single"/>
        </w:rPr>
        <w:t>is</w:t>
      </w:r>
      <w:r w:rsidRPr="00577DD3">
        <w:rPr>
          <w:rFonts w:cstheme="minorHAnsi"/>
        </w:rPr>
        <w:t xml:space="preserve">, and, </w:t>
      </w:r>
      <w:r w:rsidRPr="00577DD3">
        <w:rPr>
          <w:rFonts w:cstheme="minorHAnsi"/>
          <w:b/>
        </w:rPr>
        <w:t>Uzbek</w:t>
      </w:r>
      <w:r w:rsidRPr="00577DD3">
        <w:rPr>
          <w:rFonts w:cstheme="minorHAnsi"/>
        </w:rPr>
        <w:t xml:space="preserve">, </w:t>
      </w:r>
      <w:r w:rsidRPr="00577DD3">
        <w:rPr>
          <w:rStyle w:val="jlqj4b"/>
          <w:rFonts w:cstheme="minorHAnsi"/>
          <w:color w:val="009900"/>
          <w:u w:val="single"/>
          <w:lang w:val="kk-KZ"/>
        </w:rPr>
        <w:t>esa</w:t>
      </w:r>
      <w:r w:rsidRPr="00577DD3">
        <w:rPr>
          <w:rStyle w:val="jlqj4b"/>
          <w:rFonts w:cstheme="minorHAnsi"/>
          <w:lang w:val="kk-KZ"/>
        </w:rPr>
        <w:t>, and,</w:t>
      </w:r>
      <w:r w:rsidRPr="00577DD3">
        <w:rPr>
          <w:rStyle w:val="jlqj4b"/>
          <w:rFonts w:cstheme="minorHAnsi"/>
        </w:rPr>
        <w:t xml:space="preserve"> </w:t>
      </w:r>
      <w:r w:rsidRPr="00577DD3">
        <w:rPr>
          <w:rStyle w:val="jlqj4b"/>
          <w:rFonts w:cstheme="minorHAnsi"/>
          <w:b/>
        </w:rPr>
        <w:t>Georgian</w:t>
      </w:r>
      <w:r w:rsidRPr="00577DD3">
        <w:rPr>
          <w:rStyle w:val="jlqj4b"/>
          <w:rFonts w:cstheme="minorHAnsi"/>
        </w:rPr>
        <w:t xml:space="preserve">, </w:t>
      </w:r>
      <w:r w:rsidRPr="00577DD3">
        <w:rPr>
          <w:rFonts w:ascii="Sylfaen" w:hAnsi="Sylfaen" w:cs="Sylfaen"/>
        </w:rPr>
        <w:t>და</w:t>
      </w:r>
      <w:r w:rsidRPr="00577DD3">
        <w:rPr>
          <w:rFonts w:cstheme="minorHAnsi"/>
        </w:rPr>
        <w:t xml:space="preserve">, </w:t>
      </w:r>
      <w:r w:rsidRPr="00577DD3">
        <w:rPr>
          <w:rFonts w:cstheme="minorHAnsi"/>
          <w:color w:val="3333FF"/>
        </w:rPr>
        <w:t>da</w:t>
      </w:r>
      <w:r w:rsidRPr="00577DD3">
        <w:rPr>
          <w:rFonts w:cstheme="minorHAnsi"/>
          <w:color w:val="000000"/>
        </w:rPr>
        <w:t>, and,</w:t>
      </w:r>
      <w:r w:rsidRPr="00577DD3">
        <w:rPr>
          <w:rFonts w:cstheme="minorHAnsi"/>
        </w:rPr>
        <w:t xml:space="preserve"> </w:t>
      </w:r>
      <w:r w:rsidRPr="00577DD3">
        <w:rPr>
          <w:rStyle w:val="jlqj4b"/>
          <w:rFonts w:cstheme="minorHAnsi"/>
          <w:b/>
        </w:rPr>
        <w:t>Albanian</w:t>
      </w:r>
      <w:r w:rsidRPr="00577DD3">
        <w:rPr>
          <w:rStyle w:val="jlqj4b"/>
          <w:rFonts w:cstheme="minorHAnsi"/>
        </w:rPr>
        <w:t xml:space="preserve">, </w:t>
      </w:r>
      <w:r w:rsidRPr="00577DD3">
        <w:rPr>
          <w:rFonts w:cstheme="minorHAnsi"/>
          <w:color w:val="3333FF"/>
        </w:rPr>
        <w:t>dhe</w:t>
      </w:r>
      <w:r w:rsidRPr="00577DD3">
        <w:rPr>
          <w:rFonts w:cstheme="minorHAnsi"/>
        </w:rPr>
        <w:t xml:space="preserve">, and, </w:t>
      </w:r>
      <w:r w:rsidRPr="00577DD3">
        <w:rPr>
          <w:rFonts w:cstheme="minorHAnsi"/>
          <w:b/>
        </w:rPr>
        <w:t>Turkish</w:t>
      </w:r>
      <w:r w:rsidRPr="00577DD3">
        <w:rPr>
          <w:rFonts w:cstheme="minorHAnsi"/>
        </w:rPr>
        <w:t xml:space="preserve">, </w:t>
      </w:r>
      <w:r w:rsidRPr="00577DD3">
        <w:rPr>
          <w:rFonts w:cstheme="minorHAnsi"/>
          <w:color w:val="3333FF"/>
        </w:rPr>
        <w:t>de</w:t>
      </w:r>
      <w:r w:rsidRPr="00577DD3">
        <w:rPr>
          <w:rFonts w:cstheme="minorHAnsi"/>
        </w:rPr>
        <w:t xml:space="preserve">, as well, and, </w:t>
      </w:r>
      <w:r w:rsidRPr="00577DD3">
        <w:rPr>
          <w:rFonts w:cstheme="minorHAnsi"/>
          <w:b/>
        </w:rPr>
        <w:t>Hittite</w:t>
      </w:r>
      <w:r w:rsidRPr="00577DD3">
        <w:rPr>
          <w:rFonts w:cstheme="minorHAnsi"/>
        </w:rPr>
        <w:t xml:space="preserve">, </w:t>
      </w:r>
      <w:r w:rsidRPr="00577DD3">
        <w:rPr>
          <w:rFonts w:cstheme="minorHAnsi"/>
          <w:b/>
          <w:bCs/>
          <w:color w:val="009900"/>
          <w:u w:val="single"/>
        </w:rPr>
        <w:t>nu</w:t>
      </w:r>
      <w:r w:rsidRPr="00577DD3">
        <w:rPr>
          <w:rFonts w:cstheme="minorHAnsi"/>
        </w:rPr>
        <w:t xml:space="preserve">, and, but, now, </w:t>
      </w:r>
      <w:r w:rsidRPr="00577DD3">
        <w:rPr>
          <w:rFonts w:cstheme="minorHAnsi"/>
          <w:b/>
        </w:rPr>
        <w:t>Hurrian</w:t>
      </w:r>
      <w:r w:rsidRPr="00577DD3">
        <w:rPr>
          <w:rFonts w:cstheme="minorHAnsi"/>
        </w:rPr>
        <w:t xml:space="preserve">, </w:t>
      </w:r>
      <w:r w:rsidRPr="00577DD3">
        <w:rPr>
          <w:rFonts w:cstheme="minorHAnsi"/>
          <w:color w:val="009900"/>
          <w:u w:val="single"/>
        </w:rPr>
        <w:t>-mu</w:t>
      </w:r>
      <w:r w:rsidRPr="00577DD3">
        <w:rPr>
          <w:rFonts w:cstheme="minorHAnsi"/>
        </w:rPr>
        <w:t xml:space="preserve">, and, but, now, </w:t>
      </w:r>
      <w:r w:rsidRPr="00577DD3">
        <w:rPr>
          <w:rFonts w:cstheme="minorHAnsi"/>
          <w:b/>
        </w:rPr>
        <w:t>English</w:t>
      </w:r>
      <w:r w:rsidRPr="00577DD3">
        <w:rPr>
          <w:rFonts w:cstheme="minorHAnsi"/>
        </w:rPr>
        <w:t xml:space="preserve">, </w:t>
      </w:r>
      <w:r w:rsidRPr="00577DD3">
        <w:rPr>
          <w:rFonts w:cstheme="minorHAnsi"/>
          <w:color w:val="009900"/>
          <w:u w:val="single"/>
        </w:rPr>
        <w:t>now</w:t>
      </w:r>
      <w:r w:rsidRPr="00577DD3">
        <w:rPr>
          <w:rFonts w:cstheme="minorHAnsi"/>
        </w:rPr>
        <w:t xml:space="preserve">, [&lt;OE </w:t>
      </w:r>
      <w:r w:rsidRPr="00577DD3">
        <w:rPr>
          <w:rFonts w:cstheme="minorHAnsi"/>
          <w:color w:val="009900"/>
          <w:u w:val="single"/>
        </w:rPr>
        <w:t>n</w:t>
      </w:r>
      <w:r w:rsidRPr="00577DD3">
        <w:rPr>
          <w:rFonts w:eastAsia="Calibri" w:cstheme="minorHAnsi"/>
          <w:color w:val="009900"/>
          <w:u w:val="single"/>
        </w:rPr>
        <w:t>ū</w:t>
      </w:r>
      <w:r w:rsidRPr="00577DD3">
        <w:rPr>
          <w:rFonts w:eastAsia="Calibri" w:cstheme="minorHAnsi"/>
        </w:rPr>
        <w:t xml:space="preserve">], </w:t>
      </w:r>
      <w:r w:rsidRPr="00577DD3">
        <w:rPr>
          <w:rFonts w:cstheme="minorHAnsi"/>
          <w:b/>
        </w:rPr>
        <w:t>Tocharian</w:t>
      </w:r>
      <w:r w:rsidRPr="00577DD3">
        <w:rPr>
          <w:rFonts w:cstheme="minorHAnsi"/>
        </w:rPr>
        <w:t xml:space="preserve">, </w:t>
      </w:r>
      <w:r w:rsidRPr="00577DD3">
        <w:rPr>
          <w:rStyle w:val="jlqj4b"/>
          <w:rFonts w:cstheme="minorHAnsi"/>
          <w:color w:val="009900"/>
          <w:u w:val="single"/>
          <w:lang w:val="tg-Cyrl-TJ"/>
        </w:rPr>
        <w:t>nu</w:t>
      </w:r>
      <w:r w:rsidRPr="00577DD3">
        <w:rPr>
          <w:rFonts w:cstheme="minorHAnsi"/>
        </w:rPr>
        <w:t xml:space="preserve">, [B </w:t>
      </w:r>
      <w:r w:rsidRPr="00577DD3">
        <w:rPr>
          <w:rFonts w:cstheme="minorHAnsi"/>
          <w:color w:val="009900"/>
          <w:u w:val="single"/>
        </w:rPr>
        <w:t>no</w:t>
      </w:r>
      <w:r w:rsidRPr="00577DD3">
        <w:rPr>
          <w:rFonts w:cstheme="minorHAnsi"/>
        </w:rPr>
        <w:t xml:space="preserve">], then, namely, </w:t>
      </w:r>
      <w:r w:rsidRPr="00577DD3">
        <w:rPr>
          <w:rFonts w:cstheme="minorHAnsi"/>
          <w:b/>
        </w:rPr>
        <w:t>Hittite</w:t>
      </w:r>
      <w:r w:rsidRPr="00577DD3">
        <w:rPr>
          <w:rFonts w:cstheme="minorHAnsi"/>
        </w:rPr>
        <w:t xml:space="preserve">, </w:t>
      </w:r>
      <w:r w:rsidRPr="00577DD3">
        <w:rPr>
          <w:rFonts w:cstheme="minorHAnsi"/>
          <w:b/>
          <w:bCs/>
          <w:color w:val="993399"/>
          <w:u w:val="single"/>
          <w:shd w:val="clear" w:color="auto" w:fill="FFFFFF"/>
        </w:rPr>
        <w:t>ha</w:t>
      </w:r>
      <w:r w:rsidRPr="00577DD3">
        <w:rPr>
          <w:rFonts w:cstheme="minorHAnsi"/>
          <w:color w:val="222222"/>
          <w:shd w:val="clear" w:color="auto" w:fill="FFFFFF"/>
        </w:rPr>
        <w:t xml:space="preserve">, and, also, </w:t>
      </w:r>
      <w:r w:rsidRPr="00577DD3">
        <w:rPr>
          <w:rFonts w:cstheme="minorHAnsi"/>
          <w:b/>
          <w:color w:val="222222"/>
          <w:shd w:val="clear" w:color="auto" w:fill="FFFFFF"/>
        </w:rPr>
        <w:t>Breton</w:t>
      </w:r>
      <w:r w:rsidRPr="00577DD3">
        <w:rPr>
          <w:rFonts w:cstheme="minorHAnsi"/>
          <w:color w:val="222222"/>
          <w:shd w:val="clear" w:color="auto" w:fill="FFFFFF"/>
        </w:rPr>
        <w:t xml:space="preserve">, </w:t>
      </w:r>
      <w:r w:rsidRPr="00577DD3">
        <w:rPr>
          <w:rFonts w:cstheme="minorHAnsi"/>
          <w:color w:val="993399"/>
          <w:u w:val="single"/>
        </w:rPr>
        <w:t>ha</w:t>
      </w:r>
      <w:r w:rsidRPr="00577DD3">
        <w:rPr>
          <w:rFonts w:cstheme="minorHAnsi"/>
        </w:rPr>
        <w:t xml:space="preserve">, </w:t>
      </w:r>
      <w:r w:rsidRPr="00577DD3">
        <w:rPr>
          <w:rFonts w:cstheme="minorHAnsi"/>
          <w:color w:val="993399"/>
          <w:u w:val="single"/>
        </w:rPr>
        <w:t>hag</w:t>
      </w:r>
      <w:r w:rsidRPr="00577DD3">
        <w:rPr>
          <w:rFonts w:cstheme="minorHAnsi"/>
        </w:rPr>
        <w:t xml:space="preserve">, and, </w:t>
      </w:r>
      <w:r w:rsidRPr="00577DD3">
        <w:rPr>
          <w:rFonts w:cstheme="minorHAnsi"/>
          <w:b/>
        </w:rPr>
        <w:t>Traditional Chinese</w:t>
      </w:r>
      <w:r w:rsidRPr="00577DD3">
        <w:rPr>
          <w:rFonts w:cstheme="minorHAnsi"/>
        </w:rPr>
        <w:t xml:space="preserve">, </w:t>
      </w:r>
      <w:r w:rsidRPr="00577DD3">
        <w:rPr>
          <w:rStyle w:val="jlqj4b"/>
          <w:rFonts w:eastAsia="MS Gothic" w:cstheme="minorHAnsi"/>
          <w:lang w:val="mn-MN" w:eastAsia="zh-TW"/>
        </w:rPr>
        <w:t>和</w:t>
      </w:r>
      <w:r w:rsidRPr="00577DD3">
        <w:rPr>
          <w:rStyle w:val="jlqj4b"/>
          <w:rFonts w:cstheme="minorHAnsi"/>
          <w:lang w:val="mn-MN" w:eastAsia="zh-TW"/>
        </w:rPr>
        <w:t xml:space="preserve">, </w:t>
      </w:r>
      <w:r w:rsidRPr="00577DD3">
        <w:rPr>
          <w:rStyle w:val="jlqj4b"/>
          <w:rFonts w:cstheme="minorHAnsi"/>
          <w:color w:val="993399"/>
          <w:u w:val="single"/>
          <w:lang w:val="mn-MN" w:eastAsia="zh-TW"/>
        </w:rPr>
        <w:t>Hé</w:t>
      </w:r>
      <w:r w:rsidRPr="00577DD3">
        <w:rPr>
          <w:rStyle w:val="jlqj4b"/>
          <w:rFonts w:cstheme="minorHAnsi"/>
          <w:lang w:val="mn-MN" w:eastAsia="zh-TW"/>
        </w:rPr>
        <w:t>, and</w:t>
      </w:r>
      <w:r w:rsidRPr="00577DD3">
        <w:rPr>
          <w:rStyle w:val="jlqj4b"/>
          <w:rFonts w:cstheme="minorHAnsi"/>
          <w:lang w:eastAsia="zh-TW"/>
        </w:rPr>
        <w:t xml:space="preserve">, </w:t>
      </w:r>
      <w:r w:rsidRPr="00577DD3">
        <w:rPr>
          <w:rStyle w:val="jlqj4b"/>
          <w:rFonts w:cstheme="minorHAnsi"/>
          <w:b/>
          <w:lang w:eastAsia="zh-TW"/>
        </w:rPr>
        <w:t>Belarusian</w:t>
      </w:r>
      <w:r w:rsidRPr="00577DD3">
        <w:rPr>
          <w:rStyle w:val="jlqj4b"/>
          <w:rFonts w:cstheme="minorHAnsi"/>
          <w:lang w:eastAsia="zh-TW"/>
        </w:rPr>
        <w:t xml:space="preserve">, </w:t>
      </w:r>
      <w:r w:rsidRPr="00577DD3">
        <w:rPr>
          <w:rFonts w:cstheme="minorHAnsi"/>
          <w:color w:val="CC6600"/>
          <w:u w:val="single"/>
        </w:rPr>
        <w:t>і</w:t>
      </w:r>
      <w:r w:rsidRPr="00577DD3">
        <w:rPr>
          <w:rFonts w:cstheme="minorHAnsi"/>
          <w:color w:val="000000"/>
        </w:rPr>
        <w:t xml:space="preserve">, and, </w:t>
      </w:r>
      <w:r w:rsidRPr="00577DD3">
        <w:rPr>
          <w:rFonts w:cstheme="minorHAnsi"/>
          <w:b/>
          <w:color w:val="000000"/>
        </w:rPr>
        <w:t>Croatian</w:t>
      </w:r>
      <w:r w:rsidRPr="00577DD3">
        <w:rPr>
          <w:rFonts w:cstheme="minorHAnsi"/>
          <w:color w:val="000000"/>
        </w:rPr>
        <w:t xml:space="preserve">, </w:t>
      </w:r>
      <w:r w:rsidRPr="00577DD3">
        <w:rPr>
          <w:rFonts w:cstheme="minorHAnsi"/>
          <w:color w:val="CC6600"/>
          <w:u w:val="single"/>
        </w:rPr>
        <w:t>i</w:t>
      </w:r>
      <w:r w:rsidRPr="00577DD3">
        <w:rPr>
          <w:rFonts w:cstheme="minorHAnsi"/>
          <w:color w:val="000000"/>
        </w:rPr>
        <w:t xml:space="preserve">, and, and so, </w:t>
      </w:r>
      <w:r w:rsidRPr="00577DD3">
        <w:rPr>
          <w:rFonts w:cstheme="minorHAnsi"/>
          <w:b/>
          <w:color w:val="000000"/>
        </w:rPr>
        <w:t>Polish</w:t>
      </w:r>
      <w:r w:rsidRPr="00577DD3">
        <w:rPr>
          <w:rFonts w:cstheme="minorHAnsi"/>
          <w:color w:val="000000"/>
        </w:rPr>
        <w:t xml:space="preserve">, </w:t>
      </w:r>
      <w:r w:rsidRPr="00577DD3">
        <w:rPr>
          <w:rFonts w:cstheme="minorHAnsi"/>
          <w:color w:val="CC6600"/>
          <w:u w:val="single"/>
        </w:rPr>
        <w:t>i</w:t>
      </w:r>
      <w:r w:rsidRPr="00577DD3">
        <w:rPr>
          <w:rFonts w:cstheme="minorHAnsi"/>
          <w:color w:val="3333FF"/>
        </w:rPr>
        <w:t>,</w:t>
      </w:r>
      <w:r w:rsidRPr="00577DD3">
        <w:rPr>
          <w:rFonts w:cstheme="minorHAnsi"/>
        </w:rPr>
        <w:t xml:space="preserve"> and, </w:t>
      </w:r>
      <w:r w:rsidRPr="00577DD3">
        <w:rPr>
          <w:rFonts w:cstheme="minorHAnsi"/>
          <w:b/>
        </w:rPr>
        <w:t>Croatian</w:t>
      </w:r>
      <w:r w:rsidRPr="00577DD3">
        <w:rPr>
          <w:rFonts w:cstheme="minorHAnsi"/>
        </w:rPr>
        <w:t xml:space="preserve">, </w:t>
      </w:r>
      <w:r w:rsidRPr="00577DD3">
        <w:rPr>
          <w:rFonts w:cstheme="minorHAnsi"/>
          <w:color w:val="3333FF"/>
        </w:rPr>
        <w:t>a</w:t>
      </w:r>
      <w:r w:rsidRPr="00577DD3">
        <w:rPr>
          <w:rFonts w:cstheme="minorHAnsi"/>
          <w:color w:val="000000"/>
        </w:rPr>
        <w:t xml:space="preserve">, and, </w:t>
      </w:r>
      <w:r w:rsidRPr="00577DD3">
        <w:rPr>
          <w:rFonts w:cstheme="minorHAnsi"/>
          <w:b/>
          <w:color w:val="000000"/>
        </w:rPr>
        <w:t>Polish</w:t>
      </w:r>
      <w:r w:rsidRPr="00577DD3">
        <w:rPr>
          <w:rFonts w:cstheme="minorHAnsi"/>
          <w:color w:val="000000"/>
        </w:rPr>
        <w:t xml:space="preserve">, </w:t>
      </w:r>
      <w:r w:rsidRPr="00577DD3">
        <w:rPr>
          <w:rFonts w:cstheme="minorHAnsi"/>
          <w:color w:val="3333FF"/>
        </w:rPr>
        <w:t>a</w:t>
      </w:r>
      <w:r w:rsidRPr="00577DD3">
        <w:rPr>
          <w:rFonts w:cstheme="minorHAnsi"/>
        </w:rPr>
        <w:t xml:space="preserve">, and, </w:t>
      </w:r>
      <w:r w:rsidRPr="00577DD3">
        <w:rPr>
          <w:rFonts w:cstheme="minorHAnsi"/>
          <w:b/>
        </w:rPr>
        <w:t>Welsh</w:t>
      </w:r>
      <w:r w:rsidRPr="00577DD3">
        <w:rPr>
          <w:rFonts w:cstheme="minorHAnsi"/>
        </w:rPr>
        <w:t xml:space="preserve">, </w:t>
      </w:r>
      <w:r w:rsidRPr="00577DD3">
        <w:rPr>
          <w:rFonts w:cstheme="minorHAnsi"/>
          <w:color w:val="3333FF"/>
        </w:rPr>
        <w:t>a</w:t>
      </w:r>
      <w:r w:rsidRPr="00577DD3">
        <w:rPr>
          <w:rFonts w:cstheme="minorHAnsi"/>
          <w:color w:val="EE0000"/>
        </w:rPr>
        <w:t>,</w:t>
      </w:r>
      <w:r w:rsidRPr="00577DD3">
        <w:rPr>
          <w:rFonts w:cstheme="minorHAnsi"/>
          <w:color w:val="000000"/>
        </w:rPr>
        <w:t xml:space="preserve"> and, and such and such a, </w:t>
      </w:r>
      <w:r w:rsidRPr="00577DD3">
        <w:rPr>
          <w:rFonts w:cstheme="minorHAnsi"/>
          <w:b/>
          <w:color w:val="000000"/>
        </w:rPr>
        <w:t>Kazakh</w:t>
      </w:r>
      <w:r w:rsidRPr="00577DD3">
        <w:rPr>
          <w:rFonts w:cstheme="minorHAnsi"/>
          <w:color w:val="000000"/>
        </w:rPr>
        <w:t xml:space="preserve">, </w:t>
      </w:r>
      <w:r w:rsidRPr="00577DD3">
        <w:rPr>
          <w:rStyle w:val="jlqj4b"/>
          <w:rFonts w:cstheme="minorHAnsi"/>
          <w:lang w:val="kk-KZ"/>
        </w:rPr>
        <w:t xml:space="preserve">және, </w:t>
      </w:r>
      <w:r w:rsidRPr="00577DD3">
        <w:rPr>
          <w:rStyle w:val="jlqj4b"/>
          <w:rFonts w:cstheme="minorHAnsi"/>
          <w:color w:val="CC6600"/>
          <w:u w:val="single"/>
          <w:lang w:val="kk-KZ"/>
        </w:rPr>
        <w:t>jäne</w:t>
      </w:r>
      <w:r w:rsidRPr="00577DD3">
        <w:rPr>
          <w:rStyle w:val="jlqj4b"/>
          <w:rFonts w:cstheme="minorHAnsi"/>
          <w:lang w:val="kk-KZ"/>
        </w:rPr>
        <w:t xml:space="preserve">, and, </w:t>
      </w:r>
      <w:r w:rsidRPr="00577DD3">
        <w:rPr>
          <w:rFonts w:cstheme="minorHAnsi"/>
          <w:color w:val="000000"/>
        </w:rPr>
        <w:t xml:space="preserve"> </w:t>
      </w:r>
      <w:r w:rsidRPr="00577DD3">
        <w:rPr>
          <w:rFonts w:cstheme="minorHAnsi"/>
          <w:b/>
          <w:color w:val="000000"/>
        </w:rPr>
        <w:t>Kyrgyz</w:t>
      </w:r>
      <w:r w:rsidRPr="00577DD3">
        <w:rPr>
          <w:rFonts w:cstheme="minorHAnsi"/>
          <w:color w:val="000000"/>
        </w:rPr>
        <w:t xml:space="preserve">, </w:t>
      </w:r>
      <w:r w:rsidRPr="00577DD3">
        <w:rPr>
          <w:rStyle w:val="jlqj4b"/>
          <w:rFonts w:cstheme="minorHAnsi"/>
          <w:lang w:val="ky-KG"/>
        </w:rPr>
        <w:t>жана,</w:t>
      </w:r>
      <w:r w:rsidRPr="00577DD3">
        <w:rPr>
          <w:rStyle w:val="jlqj4b"/>
          <w:rFonts w:cstheme="minorHAnsi"/>
          <w:color w:val="CC6600"/>
          <w:lang w:val="ky-KG"/>
        </w:rPr>
        <w:t xml:space="preserve"> </w:t>
      </w:r>
      <w:r w:rsidRPr="00577DD3">
        <w:rPr>
          <w:rStyle w:val="jlqj4b"/>
          <w:rFonts w:cstheme="minorHAnsi"/>
          <w:color w:val="CC6600"/>
          <w:u w:val="single"/>
          <w:lang w:val="ky-KG"/>
        </w:rPr>
        <w:t>jana</w:t>
      </w:r>
      <w:r w:rsidRPr="00577DD3">
        <w:rPr>
          <w:rStyle w:val="jlqj4b"/>
          <w:rFonts w:cstheme="minorHAnsi"/>
          <w:lang w:val="ky-KG"/>
        </w:rPr>
        <w:t>, and</w:t>
      </w:r>
      <w:r w:rsidRPr="00577DD3">
        <w:rPr>
          <w:rStyle w:val="jlqj4b"/>
          <w:rFonts w:cstheme="minorHAnsi"/>
        </w:rPr>
        <w:t xml:space="preserve">, </w:t>
      </w:r>
      <w:r w:rsidRPr="00577DD3">
        <w:rPr>
          <w:rFonts w:cstheme="minorHAnsi"/>
          <w:b/>
          <w:color w:val="000000"/>
        </w:rPr>
        <w:t>Hittite</w:t>
      </w:r>
      <w:r w:rsidRPr="00577DD3">
        <w:rPr>
          <w:rFonts w:cstheme="minorHAnsi"/>
          <w:color w:val="000000"/>
        </w:rPr>
        <w:t xml:space="preserve">, </w:t>
      </w:r>
      <w:r w:rsidRPr="00577DD3">
        <w:rPr>
          <w:rStyle w:val="unicode"/>
          <w:rFonts w:eastAsiaTheme="minorEastAsia" w:cstheme="minorHAnsi"/>
          <w:color w:val="222222"/>
          <w:shd w:val="clear" w:color="auto" w:fill="FFFFFF"/>
        </w:rPr>
        <w:t>-</w:t>
      </w:r>
      <w:r w:rsidRPr="00577DD3">
        <w:rPr>
          <w:rStyle w:val="unicode"/>
          <w:rFonts w:eastAsiaTheme="minorEastAsia" w:cstheme="minorHAnsi"/>
          <w:b/>
          <w:bCs/>
          <w:color w:val="993399"/>
          <w:u w:val="single"/>
          <w:shd w:val="clear" w:color="auto" w:fill="FFFFFF"/>
        </w:rPr>
        <w:t>ma</w:t>
      </w:r>
      <w:r w:rsidRPr="00577DD3">
        <w:rPr>
          <w:rStyle w:val="unicode"/>
          <w:rFonts w:eastAsiaTheme="minorEastAsia" w:cstheme="minorHAnsi"/>
          <w:color w:val="222222"/>
          <w:shd w:val="clear" w:color="auto" w:fill="FFFFFF"/>
        </w:rPr>
        <w:t>,</w:t>
      </w:r>
      <w:r w:rsidRPr="00577DD3">
        <w:rPr>
          <w:rFonts w:eastAsiaTheme="minorEastAsia" w:cstheme="minorHAnsi"/>
          <w:color w:val="222222"/>
          <w:shd w:val="clear" w:color="auto" w:fill="FFFFFF"/>
        </w:rPr>
        <w:t> </w:t>
      </w:r>
      <w:r w:rsidRPr="00577DD3">
        <w:rPr>
          <w:rFonts w:cstheme="minorHAnsi"/>
          <w:color w:val="222222"/>
          <w:shd w:val="clear" w:color="auto" w:fill="FFFFFF"/>
        </w:rPr>
        <w:t xml:space="preserve">and, but, </w:t>
      </w:r>
      <w:r w:rsidRPr="00577DD3">
        <w:rPr>
          <w:rFonts w:cstheme="minorHAnsi"/>
          <w:b/>
          <w:color w:val="222222"/>
          <w:shd w:val="clear" w:color="auto" w:fill="FFFFFF"/>
        </w:rPr>
        <w:t>Hurrian</w:t>
      </w:r>
      <w:r w:rsidRPr="00577DD3">
        <w:rPr>
          <w:rFonts w:cstheme="minorHAnsi"/>
          <w:color w:val="222222"/>
          <w:shd w:val="clear" w:color="auto" w:fill="FFFFFF"/>
        </w:rPr>
        <w:t xml:space="preserve">, </w:t>
      </w:r>
      <w:r w:rsidRPr="00577DD3">
        <w:rPr>
          <w:rFonts w:cstheme="minorHAnsi"/>
          <w:color w:val="993399"/>
          <w:u w:val="single"/>
        </w:rPr>
        <w:t>ma</w:t>
      </w:r>
      <w:r w:rsidRPr="00577DD3">
        <w:rPr>
          <w:rFonts w:cstheme="minorHAnsi"/>
        </w:rPr>
        <w:t>, and, '</w:t>
      </w:r>
      <w:r w:rsidRPr="00577DD3">
        <w:rPr>
          <w:rFonts w:cstheme="minorHAnsi"/>
          <w:color w:val="993399"/>
          <w:u w:val="single"/>
        </w:rPr>
        <w:t>-ma</w:t>
      </w:r>
      <w:r w:rsidRPr="00577DD3">
        <w:rPr>
          <w:rFonts w:cstheme="minorHAnsi"/>
        </w:rPr>
        <w:t xml:space="preserve">, </w:t>
      </w:r>
      <w:r w:rsidRPr="00577DD3">
        <w:rPr>
          <w:rFonts w:cstheme="minorHAnsi"/>
          <w:color w:val="993399"/>
          <w:u w:val="single"/>
        </w:rPr>
        <w:t>mma</w:t>
      </w:r>
      <w:r w:rsidRPr="00577DD3">
        <w:rPr>
          <w:rFonts w:cstheme="minorHAnsi"/>
        </w:rPr>
        <w:t xml:space="preserve">, and, but, </w:t>
      </w:r>
      <w:r w:rsidRPr="00577DD3">
        <w:rPr>
          <w:rFonts w:cstheme="minorHAnsi"/>
          <w:b/>
        </w:rPr>
        <w:t>Hurrian</w:t>
      </w:r>
      <w:r w:rsidRPr="00577DD3">
        <w:rPr>
          <w:rFonts w:cstheme="minorHAnsi"/>
        </w:rPr>
        <w:t>, -</w:t>
      </w:r>
      <w:r w:rsidRPr="00577DD3">
        <w:rPr>
          <w:rFonts w:cstheme="minorHAnsi"/>
          <w:color w:val="CC6600"/>
          <w:u w:val="single"/>
        </w:rPr>
        <w:t>mân</w:t>
      </w:r>
      <w:r w:rsidRPr="00577DD3">
        <w:rPr>
          <w:rFonts w:cstheme="minorHAnsi"/>
        </w:rPr>
        <w:t xml:space="preserve">, </w:t>
      </w:r>
      <w:r w:rsidRPr="00577DD3">
        <w:rPr>
          <w:rFonts w:cstheme="minorHAnsi"/>
          <w:color w:val="CC6600"/>
          <w:u w:val="single"/>
        </w:rPr>
        <w:t>-man</w:t>
      </w:r>
      <w:r w:rsidRPr="00577DD3">
        <w:rPr>
          <w:rFonts w:cstheme="minorHAnsi"/>
        </w:rPr>
        <w:t xml:space="preserve">, and, but, </w:t>
      </w:r>
      <w:r w:rsidRPr="00577DD3">
        <w:rPr>
          <w:rFonts w:cstheme="minorHAnsi"/>
          <w:b/>
        </w:rPr>
        <w:t>Kazakh</w:t>
      </w:r>
      <w:r w:rsidRPr="00577DD3">
        <w:rPr>
          <w:rFonts w:cstheme="minorHAnsi"/>
        </w:rPr>
        <w:t xml:space="preserve">, </w:t>
      </w:r>
      <w:r w:rsidRPr="00577DD3">
        <w:rPr>
          <w:rStyle w:val="jlqj4b"/>
          <w:rFonts w:cstheme="minorHAnsi"/>
          <w:lang w:val="kk-KZ"/>
        </w:rPr>
        <w:t xml:space="preserve">мен, </w:t>
      </w:r>
      <w:r w:rsidRPr="00577DD3">
        <w:rPr>
          <w:rStyle w:val="jlqj4b"/>
          <w:rFonts w:cstheme="minorHAnsi"/>
          <w:color w:val="CC6600"/>
          <w:u w:val="single"/>
          <w:lang w:val="kk-KZ"/>
        </w:rPr>
        <w:t>men</w:t>
      </w:r>
      <w:r w:rsidRPr="00577DD3">
        <w:rPr>
          <w:rStyle w:val="jlqj4b"/>
          <w:rFonts w:cstheme="minorHAnsi"/>
          <w:lang w:val="kk-KZ"/>
        </w:rPr>
        <w:t>, and</w:t>
      </w:r>
      <w:r w:rsidRPr="00577DD3">
        <w:rPr>
          <w:rStyle w:val="jlqj4b"/>
          <w:rFonts w:cstheme="minorHAnsi"/>
        </w:rPr>
        <w:t>.</w:t>
      </w:r>
    </w:p>
    <w:p w:rsidR="007B148B" w:rsidRDefault="007B148B">
      <w:pPr>
        <w:pStyle w:val="FootnoteText"/>
      </w:pPr>
    </w:p>
  </w:footnote>
  <w:footnote w:id="16">
    <w:p w:rsidR="007B148B" w:rsidRPr="001E0902" w:rsidRDefault="007B148B" w:rsidP="00AD3875">
      <w:pPr>
        <w:pStyle w:val="FootnoteText"/>
        <w:rPr>
          <w:rFonts w:cstheme="minorHAnsi"/>
        </w:rPr>
      </w:pPr>
      <w:r>
        <w:rPr>
          <w:rStyle w:val="FootnoteReference"/>
        </w:rPr>
        <w:footnoteRef/>
      </w:r>
      <w:r>
        <w:t xml:space="preserve"> </w:t>
      </w:r>
      <w:r w:rsidRPr="004F0A6D">
        <w:rPr>
          <w:rFonts w:cstheme="minorHAnsi"/>
          <w:b/>
        </w:rPr>
        <w:t>Hittite</w:t>
      </w:r>
      <w:r w:rsidRPr="004F0A6D">
        <w:rPr>
          <w:rFonts w:cstheme="minorHAnsi"/>
        </w:rPr>
        <w:t xml:space="preserve">, </w:t>
      </w:r>
      <w:r w:rsidRPr="004F0A6D">
        <w:rPr>
          <w:rFonts w:cstheme="minorHAnsi"/>
          <w:b/>
          <w:bCs/>
          <w:color w:val="3333FF"/>
          <w:shd w:val="clear" w:color="auto" w:fill="FFFFFF"/>
        </w:rPr>
        <w:t>kartimmiyatt</w:t>
      </w:r>
      <w:r w:rsidRPr="004F0A6D">
        <w:rPr>
          <w:rFonts w:cstheme="minorHAnsi"/>
          <w:shd w:val="clear" w:color="auto" w:fill="FFFFFF"/>
        </w:rPr>
        <w:t xml:space="preserve">-, anger, </w:t>
      </w:r>
      <w:r w:rsidRPr="004F0A6D">
        <w:rPr>
          <w:rFonts w:cstheme="minorHAnsi"/>
          <w:b/>
          <w:bCs/>
          <w:color w:val="3333FF"/>
        </w:rPr>
        <w:t>kartimmiyawant</w:t>
      </w:r>
      <w:r w:rsidRPr="004F0A6D">
        <w:rPr>
          <w:rFonts w:cstheme="minorHAnsi"/>
          <w:color w:val="3333FF"/>
        </w:rPr>
        <w:t>-</w:t>
      </w:r>
      <w:r w:rsidRPr="004F0A6D">
        <w:rPr>
          <w:rFonts w:cstheme="minorHAnsi"/>
          <w:color w:val="000000"/>
        </w:rPr>
        <w:t xml:space="preserve">, angry, </w:t>
      </w:r>
      <w:r w:rsidRPr="004F0A6D">
        <w:rPr>
          <w:rFonts w:cstheme="minorHAnsi"/>
          <w:b/>
          <w:bCs/>
          <w:color w:val="3333FF"/>
          <w:shd w:val="clear" w:color="auto" w:fill="FFFFFF"/>
        </w:rPr>
        <w:t>kardimie/a</w:t>
      </w:r>
      <w:r w:rsidRPr="004F0A6D">
        <w:rPr>
          <w:rFonts w:cstheme="minorHAnsi"/>
          <w:b/>
          <w:bCs/>
          <w:shd w:val="clear" w:color="auto" w:fill="FFFFFF"/>
        </w:rPr>
        <w:t>,</w:t>
      </w:r>
      <w:r w:rsidRPr="004F0A6D">
        <w:rPr>
          <w:rFonts w:cstheme="minorHAnsi"/>
          <w:shd w:val="clear" w:color="auto" w:fill="FFFFFF"/>
        </w:rPr>
        <w:t xml:space="preserve"> </w:t>
      </w:r>
      <w:r w:rsidRPr="004F0A6D">
        <w:rPr>
          <w:rFonts w:cstheme="minorHAnsi"/>
          <w:b/>
          <w:bCs/>
          <w:color w:val="3333FF"/>
        </w:rPr>
        <w:t>kartimiie/a</w:t>
      </w:r>
      <w:r w:rsidRPr="004F0A6D">
        <w:rPr>
          <w:rFonts w:cstheme="minorHAnsi"/>
        </w:rPr>
        <w:t xml:space="preserve">,  </w:t>
      </w:r>
      <w:r w:rsidRPr="004F0A6D">
        <w:rPr>
          <w:rFonts w:cstheme="minorHAnsi"/>
          <w:b/>
          <w:bCs/>
          <w:color w:val="3333FF"/>
        </w:rPr>
        <w:t>kartimmiya</w:t>
      </w:r>
      <w:r w:rsidRPr="004F0A6D">
        <w:rPr>
          <w:rFonts w:cstheme="minorHAnsi"/>
        </w:rPr>
        <w:t xml:space="preserve">-, to be angry, </w:t>
      </w:r>
      <w:r w:rsidRPr="004F0A6D">
        <w:rPr>
          <w:rFonts w:cstheme="minorHAnsi"/>
          <w:b/>
          <w:bCs/>
          <w:color w:val="3333FF"/>
        </w:rPr>
        <w:t>kartimmies</w:t>
      </w:r>
      <w:r w:rsidRPr="004F0A6D">
        <w:rPr>
          <w:rFonts w:cstheme="minorHAnsi"/>
          <w:color w:val="3333FF"/>
        </w:rPr>
        <w:t xml:space="preserve">, </w:t>
      </w:r>
      <w:r w:rsidRPr="004F0A6D">
        <w:rPr>
          <w:rFonts w:cstheme="minorHAnsi"/>
          <w:b/>
          <w:bCs/>
          <w:color w:val="3333FF"/>
        </w:rPr>
        <w:t>krdimiant</w:t>
      </w:r>
      <w:r w:rsidRPr="004F0A6D">
        <w:rPr>
          <w:rFonts w:cstheme="minorHAnsi"/>
        </w:rPr>
        <w:t>,</w:t>
      </w:r>
      <w:r w:rsidRPr="004F0A6D">
        <w:rPr>
          <w:rFonts w:cstheme="minorHAnsi"/>
          <w:color w:val="3333FF"/>
        </w:rPr>
        <w:t xml:space="preserve"> </w:t>
      </w:r>
      <w:r w:rsidRPr="004F0A6D">
        <w:rPr>
          <w:rFonts w:cstheme="minorHAnsi"/>
          <w:b/>
          <w:bCs/>
          <w:color w:val="3333FF"/>
        </w:rPr>
        <w:t>krdimies</w:t>
      </w:r>
      <w:r w:rsidRPr="004F0A6D">
        <w:rPr>
          <w:rFonts w:cstheme="minorHAnsi"/>
        </w:rPr>
        <w:t xml:space="preserve">, to become angry, </w:t>
      </w:r>
      <w:r w:rsidRPr="004F0A6D">
        <w:rPr>
          <w:rFonts w:cstheme="minorHAnsi"/>
          <w:b/>
          <w:bCs/>
          <w:color w:val="3333FF"/>
        </w:rPr>
        <w:t>kartimmiyatt</w:t>
      </w:r>
      <w:r w:rsidRPr="004F0A6D">
        <w:rPr>
          <w:rFonts w:cstheme="minorHAnsi"/>
          <w:color w:val="000000"/>
        </w:rPr>
        <w:t>-, anger,</w:t>
      </w:r>
      <w:r w:rsidRPr="004F0A6D">
        <w:rPr>
          <w:rFonts w:cstheme="minorHAnsi"/>
          <w:b/>
          <w:bCs/>
          <w:color w:val="000000"/>
        </w:rPr>
        <w:t xml:space="preserve"> </w:t>
      </w:r>
      <w:r w:rsidRPr="004F0A6D">
        <w:rPr>
          <w:rFonts w:cstheme="minorHAnsi"/>
          <w:b/>
          <w:bCs/>
          <w:color w:val="3333FF"/>
        </w:rPr>
        <w:t>krdimiat</w:t>
      </w:r>
      <w:r w:rsidRPr="004F0A6D">
        <w:rPr>
          <w:rFonts w:cstheme="minorHAnsi"/>
          <w:color w:val="000000"/>
        </w:rPr>
        <w:t xml:space="preserve">, cause of anger, </w:t>
      </w:r>
      <w:r w:rsidRPr="004F0A6D">
        <w:rPr>
          <w:rFonts w:cstheme="minorHAnsi"/>
          <w:b/>
          <w:bCs/>
          <w:color w:val="3333FF"/>
        </w:rPr>
        <w:t>kardimiiahh</w:t>
      </w:r>
      <w:r w:rsidRPr="004F0A6D">
        <w:rPr>
          <w:rFonts w:cstheme="minorHAnsi"/>
          <w:color w:val="000000"/>
        </w:rPr>
        <w:t xml:space="preserve">, </w:t>
      </w:r>
      <w:r w:rsidRPr="004F0A6D">
        <w:rPr>
          <w:rFonts w:cstheme="minorHAnsi"/>
          <w:b/>
          <w:bCs/>
          <w:color w:val="3333FF"/>
        </w:rPr>
        <w:t>kardimi(a)nu</w:t>
      </w:r>
      <w:r w:rsidRPr="004F0A6D">
        <w:rPr>
          <w:rFonts w:cstheme="minorHAnsi"/>
          <w:color w:val="000000"/>
        </w:rPr>
        <w:t xml:space="preserve">, </w:t>
      </w:r>
      <w:r w:rsidRPr="004F0A6D">
        <w:rPr>
          <w:rFonts w:cstheme="minorHAnsi"/>
          <w:b/>
          <w:bCs/>
          <w:color w:val="3333FF"/>
        </w:rPr>
        <w:t>krdimi(a)nu</w:t>
      </w:r>
      <w:r w:rsidRPr="004F0A6D">
        <w:rPr>
          <w:rFonts w:cstheme="minorHAnsi"/>
          <w:color w:val="000000"/>
        </w:rPr>
        <w:t xml:space="preserve">, </w:t>
      </w:r>
      <w:r w:rsidRPr="004F0A6D">
        <w:rPr>
          <w:rFonts w:cstheme="minorHAnsi"/>
          <w:b/>
          <w:bCs/>
          <w:color w:val="3333FF"/>
        </w:rPr>
        <w:t>krdimiah</w:t>
      </w:r>
      <w:r w:rsidRPr="004F0A6D">
        <w:rPr>
          <w:rFonts w:cstheme="minorHAnsi"/>
          <w:b/>
          <w:bCs/>
          <w:color w:val="000000"/>
        </w:rPr>
        <w:t xml:space="preserve">, </w:t>
      </w:r>
      <w:r w:rsidRPr="004F0A6D">
        <w:rPr>
          <w:rFonts w:cstheme="minorHAnsi"/>
          <w:color w:val="000000"/>
        </w:rPr>
        <w:t xml:space="preserve">to make angry, </w:t>
      </w:r>
      <w:r w:rsidRPr="004F0A6D">
        <w:rPr>
          <w:rFonts w:cstheme="minorHAnsi"/>
          <w:b/>
        </w:rPr>
        <w:t>Akkadian</w:t>
      </w:r>
      <w:r w:rsidRPr="004F0A6D">
        <w:rPr>
          <w:rFonts w:cstheme="minorHAnsi"/>
        </w:rPr>
        <w:t xml:space="preserve">, </w:t>
      </w:r>
      <w:r w:rsidRPr="004F0A6D">
        <w:rPr>
          <w:rFonts w:cstheme="minorHAnsi"/>
          <w:b/>
          <w:bCs/>
          <w:color w:val="3333FF"/>
        </w:rPr>
        <w:t>kaduḫḫû</w:t>
      </w:r>
      <w:r w:rsidRPr="004F0A6D">
        <w:rPr>
          <w:rFonts w:cstheme="minorHAnsi"/>
        </w:rPr>
        <w:t>, raging (lit. with the open mouth),</w:t>
      </w:r>
      <w:r w:rsidRPr="004F0A6D">
        <w:rPr>
          <w:rFonts w:cstheme="minorHAnsi"/>
          <w:b/>
          <w:bCs/>
        </w:rPr>
        <w:t xml:space="preserve"> </w:t>
      </w:r>
      <w:r w:rsidRPr="004F0A6D">
        <w:rPr>
          <w:rFonts w:cstheme="minorHAnsi"/>
          <w:b/>
        </w:rPr>
        <w:t>Sanskrit</w:t>
      </w:r>
      <w:r w:rsidRPr="004F0A6D">
        <w:rPr>
          <w:rFonts w:cstheme="minorHAnsi"/>
        </w:rPr>
        <w:t xml:space="preserve">, </w:t>
      </w:r>
      <w:r w:rsidRPr="004F0A6D">
        <w:rPr>
          <w:rFonts w:cstheme="minorHAnsi"/>
          <w:color w:val="3333FF"/>
        </w:rPr>
        <w:t>krodhaḥ</w:t>
      </w:r>
      <w:r w:rsidRPr="004F0A6D">
        <w:rPr>
          <w:rFonts w:cstheme="minorHAnsi"/>
        </w:rPr>
        <w:t xml:space="preserve">, anger, </w:t>
      </w:r>
      <w:r w:rsidRPr="004F0A6D">
        <w:rPr>
          <w:rFonts w:cstheme="minorHAnsi"/>
          <w:color w:val="3333FF"/>
        </w:rPr>
        <w:t>krudh, kradhyati</w:t>
      </w:r>
      <w:r w:rsidRPr="004F0A6D">
        <w:rPr>
          <w:rFonts w:cstheme="minorHAnsi"/>
        </w:rPr>
        <w:t xml:space="preserve">, to be angry with, </w:t>
      </w:r>
      <w:r w:rsidRPr="004F0A6D">
        <w:rPr>
          <w:rFonts w:cstheme="minorHAnsi"/>
          <w:color w:val="3333FF"/>
        </w:rPr>
        <w:t>krudhmi</w:t>
      </w:r>
      <w:r w:rsidRPr="004F0A6D">
        <w:rPr>
          <w:rFonts w:cstheme="minorHAnsi"/>
        </w:rPr>
        <w:t xml:space="preserve"> &amp;</w:t>
      </w:r>
      <w:r w:rsidRPr="004F0A6D">
        <w:rPr>
          <w:rFonts w:cstheme="minorHAnsi"/>
          <w:color w:val="3333FF"/>
        </w:rPr>
        <w:t>{krudhmi3n</w:t>
      </w:r>
      <w:r w:rsidRPr="004F0A6D">
        <w:rPr>
          <w:rFonts w:cstheme="minorHAnsi"/>
        </w:rPr>
        <w:t xml:space="preserve">} adj., wrathful, irritable, </w:t>
      </w:r>
      <w:r w:rsidRPr="004F0A6D">
        <w:rPr>
          <w:rFonts w:cstheme="minorHAnsi"/>
          <w:b/>
        </w:rPr>
        <w:t>Gujarati</w:t>
      </w:r>
      <w:r w:rsidRPr="004F0A6D">
        <w:rPr>
          <w:rFonts w:cstheme="minorHAnsi"/>
        </w:rPr>
        <w:t>,</w:t>
      </w:r>
      <w:r w:rsidRPr="004F0A6D">
        <w:rPr>
          <w:rStyle w:val="Heading1Char"/>
          <w:rFonts w:asciiTheme="minorHAnsi" w:eastAsiaTheme="minorHAnsi" w:hAnsiTheme="minorHAnsi" w:cstheme="minorHAnsi"/>
          <w:sz w:val="20"/>
          <w:szCs w:val="20"/>
          <w:cs/>
          <w:lang w:bidi="gu-IN"/>
        </w:rPr>
        <w:t xml:space="preserve"> </w:t>
      </w:r>
      <w:r w:rsidRPr="004F0A6D">
        <w:rPr>
          <w:rStyle w:val="jlqj4b"/>
          <w:rFonts w:ascii="Nirmala UI" w:hAnsi="Nirmala UI" w:cs="Nirmala UI" w:hint="cs"/>
          <w:cs/>
          <w:lang w:bidi="gu-IN"/>
        </w:rPr>
        <w:t>રોધ</w:t>
      </w:r>
      <w:r w:rsidRPr="004F0A6D">
        <w:rPr>
          <w:rStyle w:val="jlqj4b"/>
          <w:rFonts w:cstheme="minorHAnsi"/>
          <w:lang w:bidi="gu-IN"/>
        </w:rPr>
        <w:t>,</w:t>
      </w:r>
      <w:r w:rsidRPr="004F0A6D">
        <w:rPr>
          <w:rStyle w:val="jlqj4b"/>
          <w:rFonts w:cstheme="minorHAnsi"/>
          <w:cs/>
          <w:lang w:bidi="gu-IN"/>
        </w:rPr>
        <w:t xml:space="preserve"> </w:t>
      </w:r>
      <w:r w:rsidRPr="004F0A6D">
        <w:rPr>
          <w:rStyle w:val="jlqj4b"/>
          <w:rFonts w:cstheme="minorHAnsi"/>
          <w:color w:val="3333FF"/>
          <w:u w:val="single"/>
          <w:lang w:bidi="gu-IN"/>
        </w:rPr>
        <w:t>Krōdha</w:t>
      </w:r>
      <w:r w:rsidRPr="004F0A6D">
        <w:rPr>
          <w:rStyle w:val="jlqj4b"/>
          <w:rFonts w:cstheme="minorHAnsi"/>
          <w:lang w:bidi="gu-IN"/>
        </w:rPr>
        <w:t>, anger, wrath,</w:t>
      </w:r>
      <w:r w:rsidRPr="004F0A6D">
        <w:rPr>
          <w:rFonts w:cstheme="minorHAnsi"/>
        </w:rPr>
        <w:t xml:space="preserve">  </w:t>
      </w:r>
      <w:r w:rsidRPr="004F0A6D">
        <w:rPr>
          <w:rFonts w:cstheme="minorHAnsi"/>
          <w:b/>
        </w:rPr>
        <w:t>Kazakh</w:t>
      </w:r>
      <w:r w:rsidRPr="004F0A6D">
        <w:rPr>
          <w:rFonts w:cstheme="minorHAnsi"/>
        </w:rPr>
        <w:t xml:space="preserve">, </w:t>
      </w:r>
      <w:r w:rsidRPr="004F0A6D">
        <w:rPr>
          <w:rStyle w:val="tlid-translation"/>
          <w:rFonts w:cstheme="minorHAnsi"/>
          <w:lang w:val="kk-KZ"/>
        </w:rPr>
        <w:t xml:space="preserve">қаһарлы, </w:t>
      </w:r>
      <w:r w:rsidRPr="004F0A6D">
        <w:rPr>
          <w:rFonts w:cstheme="minorHAnsi"/>
          <w:color w:val="CC6600"/>
          <w:u w:val="single"/>
        </w:rPr>
        <w:t>qaharlı</w:t>
      </w:r>
      <w:r>
        <w:rPr>
          <w:rFonts w:cstheme="minorHAnsi"/>
        </w:rPr>
        <w:t xml:space="preserve">, fury, </w:t>
      </w:r>
      <w:r w:rsidRPr="004F0A6D">
        <w:rPr>
          <w:rStyle w:val="jlqj4b"/>
          <w:rFonts w:cstheme="minorHAnsi"/>
          <w:lang w:val="kk-KZ" w:bidi="gu-IN"/>
        </w:rPr>
        <w:t>қаһар,</w:t>
      </w:r>
      <w:r w:rsidRPr="004F0A6D">
        <w:rPr>
          <w:rStyle w:val="jlqj4b"/>
          <w:rFonts w:cstheme="minorHAnsi"/>
          <w:color w:val="CC6600"/>
          <w:lang w:val="kk-KZ" w:bidi="gu-IN"/>
        </w:rPr>
        <w:t xml:space="preserve"> </w:t>
      </w:r>
      <w:r w:rsidRPr="004F0A6D">
        <w:rPr>
          <w:rStyle w:val="jlqj4b"/>
          <w:rFonts w:cstheme="minorHAnsi"/>
          <w:color w:val="CC6600"/>
          <w:u w:val="single"/>
          <w:lang w:val="kk-KZ" w:bidi="gu-IN"/>
        </w:rPr>
        <w:t>qahar</w:t>
      </w:r>
      <w:r w:rsidRPr="004F0A6D">
        <w:rPr>
          <w:rStyle w:val="jlqj4b"/>
          <w:rFonts w:cstheme="minorHAnsi"/>
          <w:lang w:val="kk-KZ" w:bidi="gu-IN"/>
        </w:rPr>
        <w:t xml:space="preserve">, wrath, </w:t>
      </w:r>
      <w:r w:rsidRPr="004F0A6D">
        <w:rPr>
          <w:rFonts w:cstheme="minorHAnsi"/>
        </w:rPr>
        <w:t xml:space="preserve"> </w:t>
      </w:r>
      <w:r w:rsidRPr="004F0A6D">
        <w:rPr>
          <w:rFonts w:cstheme="minorHAnsi"/>
          <w:b/>
        </w:rPr>
        <w:t>Uzbek</w:t>
      </w:r>
      <w:r w:rsidRPr="004F0A6D">
        <w:rPr>
          <w:rFonts w:cstheme="minorHAnsi"/>
        </w:rPr>
        <w:t xml:space="preserve">, </w:t>
      </w:r>
      <w:r w:rsidRPr="004F0A6D">
        <w:rPr>
          <w:rFonts w:cstheme="minorHAnsi"/>
          <w:color w:val="CC6600"/>
          <w:u w:val="single"/>
        </w:rPr>
        <w:t>qahr</w:t>
      </w:r>
      <w:r w:rsidRPr="004F0A6D">
        <w:rPr>
          <w:rFonts w:cstheme="minorHAnsi"/>
        </w:rPr>
        <w:t xml:space="preserve">, fury, wrath, rage, </w:t>
      </w:r>
      <w:r w:rsidRPr="004F0A6D">
        <w:rPr>
          <w:rFonts w:cstheme="minorHAnsi"/>
          <w:b/>
        </w:rPr>
        <w:t>Kyrgyz</w:t>
      </w:r>
      <w:r w:rsidRPr="004F0A6D">
        <w:rPr>
          <w:rFonts w:cstheme="minorHAnsi"/>
        </w:rPr>
        <w:t xml:space="preserve">, </w:t>
      </w:r>
      <w:r w:rsidRPr="004F0A6D">
        <w:rPr>
          <w:rStyle w:val="tlid-translation"/>
          <w:rFonts w:cstheme="minorHAnsi"/>
          <w:lang w:val="ky-KG"/>
        </w:rPr>
        <w:t xml:space="preserve">каар, </w:t>
      </w:r>
      <w:r w:rsidRPr="004F0A6D">
        <w:rPr>
          <w:rStyle w:val="tlid-translation"/>
          <w:rFonts w:cstheme="minorHAnsi"/>
          <w:color w:val="CC6600"/>
          <w:u w:val="single"/>
          <w:lang w:val="ky-KG"/>
        </w:rPr>
        <w:t>kaar</w:t>
      </w:r>
      <w:r w:rsidRPr="004F0A6D">
        <w:rPr>
          <w:rStyle w:val="tlid-translation"/>
          <w:rFonts w:cstheme="minorHAnsi"/>
          <w:lang w:val="ky-KG"/>
        </w:rPr>
        <w:t>, fury,</w:t>
      </w:r>
      <w:r w:rsidRPr="004F0A6D">
        <w:rPr>
          <w:rStyle w:val="tlid-translation"/>
          <w:rFonts w:cstheme="minorHAnsi"/>
        </w:rPr>
        <w:t xml:space="preserve"> wrath,</w:t>
      </w:r>
      <w:r w:rsidRPr="004F0A6D">
        <w:rPr>
          <w:rStyle w:val="tlid-translation"/>
          <w:rFonts w:cstheme="minorHAnsi"/>
          <w:lang w:val="ky-KG"/>
        </w:rPr>
        <w:t xml:space="preserve"> </w:t>
      </w:r>
      <w:r w:rsidRPr="004F0A6D">
        <w:rPr>
          <w:rFonts w:cstheme="minorHAnsi"/>
        </w:rPr>
        <w:t xml:space="preserve"> </w:t>
      </w:r>
      <w:r w:rsidRPr="004F0A6D">
        <w:rPr>
          <w:rFonts w:cstheme="minorHAnsi"/>
          <w:b/>
        </w:rPr>
        <w:t>Hittite</w:t>
      </w:r>
      <w:r w:rsidRPr="004F0A6D">
        <w:rPr>
          <w:rFonts w:cstheme="minorHAnsi"/>
        </w:rPr>
        <w:t xml:space="preserve">, </w:t>
      </w:r>
      <w:r w:rsidRPr="004F0A6D">
        <w:rPr>
          <w:rFonts w:cstheme="minorHAnsi"/>
          <w:b/>
          <w:bCs/>
          <w:color w:val="993399"/>
          <w:u w:val="single"/>
        </w:rPr>
        <w:t>tarkuualliie/a</w:t>
      </w:r>
      <w:r w:rsidRPr="004F0A6D">
        <w:rPr>
          <w:rFonts w:cstheme="minorHAnsi"/>
        </w:rPr>
        <w:t>,</w:t>
      </w:r>
      <w:r w:rsidRPr="004F0A6D">
        <w:rPr>
          <w:rFonts w:cstheme="minorHAnsi"/>
          <w:b/>
          <w:bCs/>
        </w:rPr>
        <w:t xml:space="preserve"> </w:t>
      </w:r>
      <w:r w:rsidRPr="004F0A6D">
        <w:rPr>
          <w:rFonts w:cstheme="minorHAnsi"/>
          <w:b/>
          <w:bCs/>
          <w:color w:val="993399"/>
          <w:u w:val="single"/>
        </w:rPr>
        <w:t>trkuant</w:t>
      </w:r>
      <w:r w:rsidRPr="004F0A6D">
        <w:rPr>
          <w:rFonts w:cstheme="minorHAnsi"/>
          <w:color w:val="993399"/>
          <w:u w:val="single"/>
        </w:rPr>
        <w:t>,</w:t>
      </w:r>
      <w:r w:rsidRPr="004F0A6D">
        <w:rPr>
          <w:rFonts w:cstheme="minorHAnsi"/>
        </w:rPr>
        <w:t xml:space="preserve"> to look angry, </w:t>
      </w:r>
      <w:r w:rsidRPr="004F0A6D">
        <w:rPr>
          <w:rFonts w:cstheme="minorHAnsi"/>
          <w:b/>
          <w:bCs/>
          <w:color w:val="993399"/>
          <w:u w:val="single"/>
        </w:rPr>
        <w:t>trkualie/a</w:t>
      </w:r>
      <w:r w:rsidRPr="004F0A6D">
        <w:rPr>
          <w:rFonts w:cstheme="minorHAnsi"/>
        </w:rPr>
        <w:t>, to look angrily,</w:t>
      </w:r>
      <w:r w:rsidRPr="004F0A6D">
        <w:rPr>
          <w:rFonts w:cstheme="minorHAnsi"/>
          <w:b/>
          <w:bCs/>
        </w:rPr>
        <w:t xml:space="preserve"> </w:t>
      </w:r>
      <w:r w:rsidRPr="004F0A6D">
        <w:rPr>
          <w:rFonts w:cstheme="minorHAnsi"/>
          <w:b/>
          <w:bCs/>
          <w:color w:val="993399"/>
          <w:u w:val="single"/>
        </w:rPr>
        <w:t>trkua</w:t>
      </w:r>
      <w:r w:rsidRPr="004F0A6D">
        <w:rPr>
          <w:rFonts w:cstheme="minorHAnsi"/>
        </w:rPr>
        <w:t xml:space="preserve">, adv. angrily, </w:t>
      </w:r>
      <w:r w:rsidRPr="004F0A6D">
        <w:rPr>
          <w:rFonts w:cstheme="minorHAnsi"/>
          <w:b/>
          <w:bCs/>
          <w:color w:val="993399"/>
          <w:u w:val="single"/>
        </w:rPr>
        <w:t>tarkuualliie/a</w:t>
      </w:r>
      <w:r w:rsidRPr="004F0A6D">
        <w:rPr>
          <w:rFonts w:cstheme="minorHAnsi"/>
        </w:rPr>
        <w:t>,</w:t>
      </w:r>
      <w:r w:rsidRPr="004F0A6D">
        <w:rPr>
          <w:rFonts w:cstheme="minorHAnsi"/>
          <w:b/>
          <w:bCs/>
        </w:rPr>
        <w:t xml:space="preserve"> </w:t>
      </w:r>
      <w:r w:rsidRPr="004F0A6D">
        <w:rPr>
          <w:rFonts w:cstheme="minorHAnsi"/>
          <w:b/>
          <w:bCs/>
          <w:color w:val="993399"/>
          <w:u w:val="single"/>
        </w:rPr>
        <w:t>trkuant</w:t>
      </w:r>
      <w:r w:rsidRPr="004F0A6D">
        <w:rPr>
          <w:rFonts w:cstheme="minorHAnsi"/>
        </w:rPr>
        <w:t xml:space="preserve">, to look angry, </w:t>
      </w:r>
      <w:r w:rsidRPr="004F0A6D">
        <w:rPr>
          <w:rFonts w:cstheme="minorHAnsi"/>
          <w:b/>
          <w:bCs/>
          <w:color w:val="993399"/>
          <w:u w:val="single"/>
        </w:rPr>
        <w:t>trkualie/a</w:t>
      </w:r>
      <w:r w:rsidRPr="004F0A6D">
        <w:rPr>
          <w:rFonts w:cstheme="minorHAnsi"/>
        </w:rPr>
        <w:t xml:space="preserve">, to look angrily, </w:t>
      </w:r>
      <w:r w:rsidRPr="004F0A6D">
        <w:rPr>
          <w:rFonts w:cstheme="minorHAnsi"/>
          <w:b/>
          <w:bCs/>
          <w:color w:val="993399"/>
          <w:u w:val="single"/>
        </w:rPr>
        <w:t>trkuliur</w:t>
      </w:r>
      <w:r w:rsidRPr="004F0A6D">
        <w:rPr>
          <w:rFonts w:cstheme="minorHAnsi"/>
        </w:rPr>
        <w:t xml:space="preserve">, furious look, </w:t>
      </w:r>
      <w:r w:rsidRPr="004F0A6D">
        <w:rPr>
          <w:rFonts w:cstheme="minorHAnsi"/>
          <w:b/>
          <w:bCs/>
          <w:color w:val="993399"/>
          <w:u w:val="single"/>
        </w:rPr>
        <w:t>trkua</w:t>
      </w:r>
      <w:r w:rsidRPr="004F0A6D">
        <w:rPr>
          <w:rFonts w:cstheme="minorHAnsi"/>
        </w:rPr>
        <w:t xml:space="preserve">, adv., angrily, </w:t>
      </w:r>
      <w:r w:rsidRPr="004F0A6D">
        <w:rPr>
          <w:rFonts w:cstheme="minorHAnsi"/>
          <w:b/>
          <w:bCs/>
          <w:color w:val="993399"/>
          <w:u w:val="single"/>
          <w:shd w:val="clear" w:color="auto" w:fill="FFFFFF"/>
        </w:rPr>
        <w:t>tarkuwa</w:t>
      </w:r>
      <w:r w:rsidRPr="004F0A6D">
        <w:rPr>
          <w:rFonts w:cstheme="minorHAnsi"/>
          <w:shd w:val="clear" w:color="auto" w:fill="FFFFFF"/>
        </w:rPr>
        <w:t>, angry,</w:t>
      </w:r>
      <w:r w:rsidRPr="004F0A6D">
        <w:rPr>
          <w:rFonts w:cstheme="minorHAnsi"/>
        </w:rPr>
        <w:t xml:space="preserve"> </w:t>
      </w:r>
      <w:r w:rsidRPr="004F0A6D">
        <w:rPr>
          <w:rFonts w:cstheme="minorHAnsi"/>
          <w:b/>
        </w:rPr>
        <w:t>English</w:t>
      </w:r>
      <w:r w:rsidRPr="004F0A6D">
        <w:rPr>
          <w:rFonts w:cstheme="minorHAnsi"/>
        </w:rPr>
        <w:t xml:space="preserve">, </w:t>
      </w:r>
      <w:r w:rsidRPr="004F0A6D">
        <w:rPr>
          <w:rFonts w:cstheme="minorHAnsi"/>
          <w:color w:val="993399"/>
          <w:u w:val="single"/>
        </w:rPr>
        <w:t>truculent,</w:t>
      </w:r>
      <w:r w:rsidRPr="004F0A6D">
        <w:rPr>
          <w:rFonts w:cstheme="minorHAnsi"/>
          <w:color w:val="000000"/>
        </w:rPr>
        <w:t xml:space="preserve"> savage and cruel, fierce, pugnacious [&lt;Lat. </w:t>
      </w:r>
      <w:r w:rsidRPr="004F0A6D">
        <w:rPr>
          <w:rFonts w:cstheme="minorHAnsi"/>
          <w:color w:val="993399"/>
          <w:u w:val="single"/>
        </w:rPr>
        <w:t>truculentus</w:t>
      </w:r>
      <w:r w:rsidRPr="004F0A6D">
        <w:rPr>
          <w:rFonts w:cstheme="minorHAnsi"/>
          <w:color w:val="000000"/>
        </w:rPr>
        <w:t xml:space="preserve">], </w:t>
      </w:r>
      <w:r w:rsidRPr="004F0A6D">
        <w:rPr>
          <w:rFonts w:cstheme="minorHAnsi"/>
          <w:b/>
          <w:color w:val="000000"/>
        </w:rPr>
        <w:t>Romanian</w:t>
      </w:r>
      <w:r w:rsidRPr="004F0A6D">
        <w:rPr>
          <w:rFonts w:cstheme="minorHAnsi"/>
          <w:color w:val="000000"/>
        </w:rPr>
        <w:t xml:space="preserve">, </w:t>
      </w:r>
      <w:r w:rsidRPr="004F0A6D">
        <w:rPr>
          <w:rStyle w:val="tlid-translation"/>
          <w:rFonts w:cstheme="minorHAnsi"/>
          <w:color w:val="FF0000"/>
          <w:lang w:val="ro-RO"/>
        </w:rPr>
        <w:t>irascibil</w:t>
      </w:r>
      <w:r w:rsidRPr="004F0A6D">
        <w:rPr>
          <w:rStyle w:val="tlid-translation"/>
          <w:rFonts w:cstheme="minorHAnsi"/>
          <w:lang w:val="ro-RO"/>
        </w:rPr>
        <w:t xml:space="preserve">, irascible, </w:t>
      </w:r>
      <w:r w:rsidRPr="004F0A6D">
        <w:rPr>
          <w:rStyle w:val="tlid-translation"/>
          <w:rFonts w:cstheme="minorHAnsi"/>
          <w:b/>
          <w:lang w:val="ro-RO"/>
        </w:rPr>
        <w:t>Latin</w:t>
      </w:r>
      <w:r w:rsidRPr="004F0A6D">
        <w:rPr>
          <w:rStyle w:val="tlid-translation"/>
          <w:rFonts w:cstheme="minorHAnsi"/>
          <w:lang w:val="ro-RO"/>
        </w:rPr>
        <w:t xml:space="preserve">, </w:t>
      </w:r>
      <w:r w:rsidRPr="004F0A6D">
        <w:rPr>
          <w:rFonts w:cstheme="minorHAnsi"/>
          <w:color w:val="EE0000"/>
        </w:rPr>
        <w:t>ira-ae</w:t>
      </w:r>
      <w:r w:rsidRPr="004F0A6D">
        <w:rPr>
          <w:rFonts w:cstheme="minorHAnsi"/>
          <w:color w:val="000000"/>
        </w:rPr>
        <w:t xml:space="preserve">, anger, </w:t>
      </w:r>
      <w:r w:rsidRPr="004F0A6D">
        <w:rPr>
          <w:rFonts w:cstheme="minorHAnsi"/>
          <w:color w:val="EE0000"/>
        </w:rPr>
        <w:t>irascor-i</w:t>
      </w:r>
      <w:r w:rsidRPr="004F0A6D">
        <w:rPr>
          <w:rFonts w:cstheme="minorHAnsi"/>
          <w:color w:val="000000"/>
        </w:rPr>
        <w:t xml:space="preserve">, irascible, </w:t>
      </w:r>
      <w:r w:rsidRPr="004F0A6D">
        <w:rPr>
          <w:rFonts w:cstheme="minorHAnsi"/>
          <w:b/>
          <w:color w:val="000000"/>
        </w:rPr>
        <w:t>Italian</w:t>
      </w:r>
      <w:r w:rsidRPr="004F0A6D">
        <w:rPr>
          <w:rFonts w:cstheme="minorHAnsi"/>
          <w:color w:val="000000"/>
        </w:rPr>
        <w:t xml:space="preserve">, </w:t>
      </w:r>
      <w:r w:rsidRPr="004F0A6D">
        <w:rPr>
          <w:rFonts w:cstheme="minorHAnsi"/>
          <w:color w:val="FF0000"/>
        </w:rPr>
        <w:t>ira</w:t>
      </w:r>
      <w:r w:rsidRPr="004F0A6D">
        <w:rPr>
          <w:rFonts w:cstheme="minorHAnsi"/>
        </w:rPr>
        <w:t>, wrath,</w:t>
      </w:r>
      <w:r w:rsidRPr="004F0A6D">
        <w:rPr>
          <w:rFonts w:cstheme="minorHAnsi"/>
          <w:color w:val="000000"/>
        </w:rPr>
        <w:t xml:space="preserve"> </w:t>
      </w:r>
      <w:r w:rsidRPr="004F0A6D">
        <w:rPr>
          <w:rFonts w:cstheme="minorHAnsi"/>
          <w:color w:val="EE0000"/>
        </w:rPr>
        <w:t>irascibile</w:t>
      </w:r>
      <w:r w:rsidRPr="004F0A6D">
        <w:rPr>
          <w:rFonts w:cstheme="minorHAnsi"/>
        </w:rPr>
        <w:t>, adj. irascible,</w:t>
      </w:r>
      <w:r w:rsidRPr="004F0A6D">
        <w:rPr>
          <w:rFonts w:cstheme="minorHAnsi"/>
          <w:color w:val="000000"/>
        </w:rPr>
        <w:t xml:space="preserve"> </w:t>
      </w:r>
      <w:r w:rsidRPr="004F0A6D">
        <w:rPr>
          <w:rFonts w:cstheme="minorHAnsi"/>
          <w:b/>
          <w:color w:val="000000"/>
        </w:rPr>
        <w:t>French</w:t>
      </w:r>
      <w:r w:rsidRPr="004F0A6D">
        <w:rPr>
          <w:rFonts w:cstheme="minorHAnsi"/>
          <w:color w:val="000000"/>
        </w:rPr>
        <w:t xml:space="preserve">, </w:t>
      </w:r>
      <w:r w:rsidRPr="004F0A6D">
        <w:rPr>
          <w:rFonts w:cstheme="minorHAnsi"/>
          <w:color w:val="EE0000"/>
        </w:rPr>
        <w:t>irriter</w:t>
      </w:r>
      <w:r w:rsidRPr="004F0A6D">
        <w:rPr>
          <w:rFonts w:cstheme="minorHAnsi"/>
        </w:rPr>
        <w:t xml:space="preserve">, to be angry, </w:t>
      </w:r>
      <w:r w:rsidRPr="004F0A6D">
        <w:rPr>
          <w:rFonts w:cstheme="minorHAnsi"/>
          <w:color w:val="EE0000"/>
        </w:rPr>
        <w:t>irascible</w:t>
      </w:r>
      <w:r w:rsidRPr="004F0A6D">
        <w:rPr>
          <w:rFonts w:cstheme="minorHAnsi"/>
        </w:rPr>
        <w:t xml:space="preserve">, adj. irascible, </w:t>
      </w:r>
      <w:r w:rsidRPr="004F0A6D">
        <w:rPr>
          <w:rFonts w:cstheme="minorHAnsi"/>
          <w:b/>
        </w:rPr>
        <w:t>English</w:t>
      </w:r>
      <w:r w:rsidRPr="004F0A6D">
        <w:rPr>
          <w:rFonts w:cstheme="minorHAnsi"/>
        </w:rPr>
        <w:t xml:space="preserve">, </w:t>
      </w:r>
      <w:r w:rsidRPr="004F0A6D">
        <w:rPr>
          <w:rFonts w:cstheme="minorHAnsi"/>
          <w:color w:val="EE0000"/>
        </w:rPr>
        <w:t>irate</w:t>
      </w:r>
      <w:r w:rsidRPr="004F0A6D">
        <w:rPr>
          <w:rFonts w:cstheme="minorHAnsi"/>
        </w:rPr>
        <w:t xml:space="preserve"> [&lt;Lat</w:t>
      </w:r>
      <w:r w:rsidRPr="004F0A6D">
        <w:rPr>
          <w:rFonts w:cstheme="minorHAnsi"/>
          <w:color w:val="FF0000"/>
        </w:rPr>
        <w:t>. iratus</w:t>
      </w:r>
      <w:r w:rsidRPr="004F0A6D">
        <w:rPr>
          <w:rFonts w:cstheme="minorHAnsi"/>
        </w:rPr>
        <w:t xml:space="preserve">], </w:t>
      </w:r>
      <w:r w:rsidRPr="004F0A6D">
        <w:rPr>
          <w:rFonts w:cstheme="minorHAnsi"/>
          <w:b/>
        </w:rPr>
        <w:t>Etruscan</w:t>
      </w:r>
      <w:r w:rsidRPr="004F0A6D">
        <w:rPr>
          <w:rFonts w:cstheme="minorHAnsi"/>
        </w:rPr>
        <w:t xml:space="preserve">, </w:t>
      </w:r>
      <w:r w:rsidRPr="004F0A6D">
        <w:rPr>
          <w:rFonts w:cstheme="minorHAnsi"/>
          <w:color w:val="EE0000"/>
        </w:rPr>
        <w:t>ir</w:t>
      </w:r>
      <w:r w:rsidRPr="004F0A6D">
        <w:rPr>
          <w:rFonts w:cstheme="minorHAnsi"/>
        </w:rPr>
        <w:t xml:space="preserve">, </w:t>
      </w:r>
      <w:r w:rsidRPr="004F0A6D">
        <w:rPr>
          <w:rFonts w:cstheme="minorHAnsi"/>
          <w:color w:val="EE0000"/>
        </w:rPr>
        <w:t>ire</w:t>
      </w:r>
      <w:r w:rsidRPr="004F0A6D">
        <w:rPr>
          <w:rFonts w:cstheme="minorHAnsi"/>
        </w:rPr>
        <w:t xml:space="preserve">, </w:t>
      </w:r>
      <w:r w:rsidRPr="004F0A6D">
        <w:rPr>
          <w:rFonts w:cstheme="minorHAnsi"/>
          <w:color w:val="EE0000"/>
        </w:rPr>
        <w:t>iri</w:t>
      </w:r>
      <w:r w:rsidRPr="004F0A6D">
        <w:rPr>
          <w:rFonts w:cstheme="minorHAnsi"/>
        </w:rPr>
        <w:t xml:space="preserve">, </w:t>
      </w:r>
      <w:r w:rsidRPr="004F0A6D">
        <w:rPr>
          <w:rFonts w:cstheme="minorHAnsi"/>
          <w:color w:val="EE0000"/>
        </w:rPr>
        <w:t>irecer</w:t>
      </w:r>
      <w:r w:rsidRPr="004F0A6D">
        <w:rPr>
          <w:rFonts w:cstheme="minorHAnsi"/>
        </w:rPr>
        <w:t xml:space="preserve">, </w:t>
      </w:r>
      <w:r w:rsidRPr="00D34900">
        <w:rPr>
          <w:rFonts w:cstheme="minorHAnsi"/>
          <w:b/>
        </w:rPr>
        <w:t>Gujarati</w:t>
      </w:r>
      <w:r>
        <w:rPr>
          <w:rFonts w:cstheme="minorHAnsi"/>
        </w:rPr>
        <w:t xml:space="preserve">, </w:t>
      </w:r>
      <w:r>
        <w:rPr>
          <w:rStyle w:val="jlqj4b"/>
          <w:rFonts w:cs="Arial Unicode MS" w:hint="cs"/>
          <w:cs/>
          <w:lang w:bidi="gu-IN"/>
        </w:rPr>
        <w:t>ઇરાસિબલ</w:t>
      </w:r>
      <w:r>
        <w:rPr>
          <w:rStyle w:val="jlqj4b"/>
          <w:rFonts w:hint="cs"/>
          <w:lang w:bidi="gu-IN"/>
        </w:rPr>
        <w:t>,</w:t>
      </w:r>
      <w:r>
        <w:rPr>
          <w:rStyle w:val="jlqj4b"/>
          <w:rFonts w:cs="Arial Unicode MS" w:hint="cs"/>
          <w:cs/>
          <w:lang w:bidi="gu-IN"/>
        </w:rPr>
        <w:t xml:space="preserve"> </w:t>
      </w:r>
      <w:r>
        <w:rPr>
          <w:rStyle w:val="jlqj4b"/>
          <w:rFonts w:hint="cs"/>
          <w:color w:val="FF0000"/>
          <w:lang w:bidi="gu-IN"/>
        </w:rPr>
        <w:t>Irāsibala</w:t>
      </w:r>
      <w:r>
        <w:rPr>
          <w:rStyle w:val="jlqj4b"/>
          <w:rFonts w:hint="cs"/>
          <w:lang w:bidi="gu-IN"/>
        </w:rPr>
        <w:t>, irascible</w:t>
      </w:r>
      <w:r>
        <w:rPr>
          <w:rStyle w:val="jlqj4b"/>
          <w:lang w:bidi="gu-IN"/>
        </w:rPr>
        <w:t>,</w:t>
      </w:r>
      <w:r>
        <w:rPr>
          <w:rStyle w:val="jlqj4b"/>
          <w:rFonts w:cs="Arial Unicode MS" w:hint="cs"/>
          <w:cs/>
          <w:lang w:bidi="gu-IN"/>
        </w:rPr>
        <w:t xml:space="preserve"> </w:t>
      </w:r>
      <w:r w:rsidRPr="004F0A6D">
        <w:rPr>
          <w:rFonts w:cstheme="minorHAnsi"/>
          <w:b/>
        </w:rPr>
        <w:t>Mongolian</w:t>
      </w:r>
      <w:r w:rsidRPr="004F0A6D">
        <w:rPr>
          <w:rFonts w:cstheme="minorHAnsi"/>
        </w:rPr>
        <w:t xml:space="preserve">, </w:t>
      </w:r>
      <w:r w:rsidRPr="004F0A6D">
        <w:rPr>
          <w:rStyle w:val="jlqj4b"/>
          <w:rFonts w:cstheme="minorHAnsi"/>
          <w:lang w:val="mn-MN"/>
        </w:rPr>
        <w:t xml:space="preserve">уур, </w:t>
      </w:r>
      <w:r w:rsidRPr="004F0A6D">
        <w:rPr>
          <w:rStyle w:val="jlqj4b"/>
          <w:rFonts w:cstheme="minorHAnsi"/>
          <w:color w:val="FF0000"/>
          <w:lang w:val="mn-MN"/>
        </w:rPr>
        <w:t>uur</w:t>
      </w:r>
      <w:r w:rsidRPr="004F0A6D">
        <w:rPr>
          <w:rStyle w:val="jlqj4b"/>
          <w:rFonts w:cstheme="minorHAnsi"/>
          <w:lang w:val="mn-MN"/>
        </w:rPr>
        <w:t xml:space="preserve">, anger, уур хилэн, </w:t>
      </w:r>
      <w:r w:rsidRPr="004F0A6D">
        <w:rPr>
          <w:rStyle w:val="jlqj4b"/>
          <w:rFonts w:cstheme="minorHAnsi"/>
          <w:color w:val="FF0000"/>
          <w:lang w:val="mn-MN"/>
        </w:rPr>
        <w:t>uur</w:t>
      </w:r>
      <w:r w:rsidRPr="004F0A6D">
        <w:rPr>
          <w:rStyle w:val="jlqj4b"/>
          <w:rFonts w:cstheme="minorHAnsi"/>
          <w:lang w:val="mn-MN"/>
        </w:rPr>
        <w:t xml:space="preserve"> khilen, wrath,</w:t>
      </w:r>
      <w:r w:rsidRPr="004F0A6D">
        <w:rPr>
          <w:rStyle w:val="jlqj4b"/>
          <w:rFonts w:cstheme="minorHAnsi"/>
        </w:rPr>
        <w:t xml:space="preserve"> </w:t>
      </w:r>
      <w:r w:rsidRPr="004F0A6D">
        <w:rPr>
          <w:rFonts w:cstheme="minorHAnsi"/>
        </w:rPr>
        <w:t xml:space="preserve"> </w:t>
      </w:r>
      <w:r w:rsidRPr="004F0A6D">
        <w:rPr>
          <w:rFonts w:cstheme="minorHAnsi"/>
          <w:b/>
          <w:color w:val="000000"/>
        </w:rPr>
        <w:t>Akkadian</w:t>
      </w:r>
      <w:r w:rsidRPr="004F0A6D">
        <w:rPr>
          <w:rFonts w:cstheme="minorHAnsi"/>
          <w:color w:val="000000"/>
        </w:rPr>
        <w:t xml:space="preserve">, </w:t>
      </w:r>
      <w:r w:rsidRPr="004F0A6D">
        <w:rPr>
          <w:rFonts w:cstheme="minorHAnsi"/>
          <w:b/>
          <w:bCs/>
          <w:color w:val="000000"/>
          <w:shd w:val="clear" w:color="auto" w:fill="FFFFFF"/>
        </w:rPr>
        <w:t>lumun</w:t>
      </w:r>
      <w:r w:rsidRPr="004F0A6D">
        <w:rPr>
          <w:rFonts w:cstheme="minorHAnsi"/>
          <w:b/>
          <w:bCs/>
          <w:color w:val="CC6600"/>
          <w:shd w:val="clear" w:color="auto" w:fill="FFFFFF"/>
        </w:rPr>
        <w:t xml:space="preserve"> </w:t>
      </w:r>
      <w:r w:rsidRPr="004F0A6D">
        <w:rPr>
          <w:rFonts w:cstheme="minorHAnsi"/>
          <w:b/>
          <w:bCs/>
          <w:color w:val="CC6600"/>
          <w:u w:val="single"/>
          <w:shd w:val="clear" w:color="auto" w:fill="FFFFFF"/>
        </w:rPr>
        <w:t>libbi</w:t>
      </w:r>
      <w:r w:rsidRPr="004F0A6D">
        <w:rPr>
          <w:rFonts w:cstheme="minorHAnsi"/>
          <w:color w:val="CC6600"/>
          <w:u w:val="single"/>
          <w:shd w:val="clear" w:color="auto" w:fill="FFFFFF"/>
        </w:rPr>
        <w:t>,</w:t>
      </w:r>
      <w:r w:rsidRPr="004F0A6D">
        <w:rPr>
          <w:rFonts w:cstheme="minorHAnsi"/>
          <w:color w:val="000000"/>
          <w:shd w:val="clear" w:color="auto" w:fill="FFFFFF"/>
        </w:rPr>
        <w:t xml:space="preserve"> anger, </w:t>
      </w:r>
      <w:r w:rsidRPr="004F0A6D">
        <w:rPr>
          <w:rFonts w:cstheme="minorHAnsi"/>
        </w:rPr>
        <w:t>eclipsed state, grief, sorrow, distress</w:t>
      </w:r>
      <w:r w:rsidRPr="004F0A6D">
        <w:rPr>
          <w:rFonts w:cstheme="minorHAnsi"/>
          <w:shd w:val="clear" w:color="auto" w:fill="FFFFFF"/>
        </w:rPr>
        <w:t xml:space="preserve">, </w:t>
      </w:r>
      <w:r w:rsidRPr="004F0A6D">
        <w:rPr>
          <w:rFonts w:cstheme="minorHAnsi"/>
          <w:b/>
          <w:bCs/>
          <w:color w:val="CC6600"/>
          <w:u w:val="single"/>
        </w:rPr>
        <w:t>libbātu</w:t>
      </w:r>
      <w:r w:rsidRPr="004F0A6D">
        <w:rPr>
          <w:rFonts w:cstheme="minorHAnsi"/>
        </w:rPr>
        <w:t xml:space="preserve">, anger, wrath, </w:t>
      </w:r>
      <w:r w:rsidRPr="004F0A6D">
        <w:rPr>
          <w:rFonts w:cstheme="minorHAnsi"/>
          <w:b/>
        </w:rPr>
        <w:t>Welsh</w:t>
      </w:r>
      <w:r w:rsidRPr="004F0A6D">
        <w:rPr>
          <w:rFonts w:cstheme="minorHAnsi"/>
        </w:rPr>
        <w:t xml:space="preserve">, </w:t>
      </w:r>
      <w:r w:rsidRPr="004F0A6D">
        <w:rPr>
          <w:rFonts w:cstheme="minorHAnsi"/>
          <w:color w:val="CC6600"/>
          <w:u w:val="single"/>
        </w:rPr>
        <w:t>llidio</w:t>
      </w:r>
      <w:r w:rsidRPr="004F0A6D">
        <w:rPr>
          <w:rFonts w:cstheme="minorHAnsi"/>
        </w:rPr>
        <w:t xml:space="preserve">, to be angry, </w:t>
      </w:r>
      <w:r w:rsidRPr="004F0A6D">
        <w:rPr>
          <w:rFonts w:cstheme="minorHAnsi"/>
          <w:b/>
        </w:rPr>
        <w:t>Latin</w:t>
      </w:r>
      <w:r w:rsidRPr="004F0A6D">
        <w:rPr>
          <w:rFonts w:cstheme="minorHAnsi"/>
        </w:rPr>
        <w:t xml:space="preserve">, </w:t>
      </w:r>
      <w:r w:rsidRPr="004F0A6D">
        <w:rPr>
          <w:rFonts w:cstheme="minorHAnsi"/>
          <w:color w:val="CC6600"/>
          <w:u w:val="single"/>
        </w:rPr>
        <w:t>lividus</w:t>
      </w:r>
      <w:r w:rsidRPr="004F0A6D">
        <w:rPr>
          <w:rFonts w:cstheme="minorHAnsi"/>
          <w:color w:val="000000"/>
        </w:rPr>
        <w:t xml:space="preserve">, black and blue, envious or malicious, </w:t>
      </w:r>
      <w:r w:rsidRPr="004F0A6D">
        <w:rPr>
          <w:rFonts w:cstheme="minorHAnsi"/>
          <w:b/>
          <w:color w:val="000000"/>
        </w:rPr>
        <w:t>English</w:t>
      </w:r>
      <w:r w:rsidRPr="004F0A6D">
        <w:rPr>
          <w:rFonts w:cstheme="minorHAnsi"/>
          <w:color w:val="000000"/>
        </w:rPr>
        <w:t xml:space="preserve">, </w:t>
      </w:r>
      <w:r w:rsidRPr="004F0A6D">
        <w:rPr>
          <w:rFonts w:cstheme="minorHAnsi"/>
          <w:color w:val="CC6600"/>
          <w:u w:val="single"/>
        </w:rPr>
        <w:t xml:space="preserve">livid </w:t>
      </w:r>
      <w:r w:rsidRPr="004F0A6D">
        <w:rPr>
          <w:rFonts w:cstheme="minorHAnsi"/>
          <w:color w:val="000000"/>
        </w:rPr>
        <w:t xml:space="preserve">[&lt;Lat. </w:t>
      </w:r>
      <w:r w:rsidRPr="004F0A6D">
        <w:rPr>
          <w:rFonts w:cstheme="minorHAnsi"/>
          <w:color w:val="CC6600"/>
          <w:u w:val="single"/>
        </w:rPr>
        <w:t>lividus</w:t>
      </w:r>
      <w:r w:rsidRPr="004F0A6D">
        <w:rPr>
          <w:rFonts w:cstheme="minorHAnsi"/>
          <w:color w:val="000000"/>
        </w:rPr>
        <w:t xml:space="preserve">], ashen or pale as from anger, </w:t>
      </w:r>
      <w:r w:rsidRPr="004F0A6D">
        <w:rPr>
          <w:rFonts w:cstheme="minorHAnsi"/>
          <w:b/>
          <w:color w:val="000000"/>
        </w:rPr>
        <w:t>Akkadian</w:t>
      </w:r>
      <w:r w:rsidRPr="004F0A6D">
        <w:rPr>
          <w:rFonts w:cstheme="minorHAnsi"/>
          <w:color w:val="000000"/>
        </w:rPr>
        <w:t xml:space="preserve">, </w:t>
      </w:r>
      <w:r w:rsidRPr="004F0A6D">
        <w:rPr>
          <w:rFonts w:cstheme="minorHAnsi"/>
          <w:b/>
          <w:bCs/>
          <w:color w:val="FF0000"/>
        </w:rPr>
        <w:t>ra’ibu</w:t>
      </w:r>
      <w:r w:rsidRPr="004F0A6D">
        <w:rPr>
          <w:rFonts w:cstheme="minorHAnsi"/>
        </w:rPr>
        <w:t>,</w:t>
      </w:r>
      <w:r w:rsidRPr="004F0A6D">
        <w:rPr>
          <w:rFonts w:cstheme="minorHAnsi"/>
          <w:b/>
          <w:bCs/>
        </w:rPr>
        <w:t xml:space="preserve"> </w:t>
      </w:r>
      <w:r w:rsidRPr="004F0A6D">
        <w:rPr>
          <w:rFonts w:cstheme="minorHAnsi"/>
          <w:b/>
          <w:bCs/>
          <w:color w:val="FF0000"/>
        </w:rPr>
        <w:t>rubû</w:t>
      </w:r>
      <w:r w:rsidRPr="004F0A6D">
        <w:rPr>
          <w:rFonts w:cstheme="minorHAnsi"/>
        </w:rPr>
        <w:t xml:space="preserve">, anger, wrath, </w:t>
      </w:r>
      <w:r w:rsidRPr="004F0A6D">
        <w:rPr>
          <w:rFonts w:cstheme="minorHAnsi"/>
          <w:b/>
          <w:bCs/>
          <w:color w:val="FF0000"/>
        </w:rPr>
        <w:t>ru’ubtu</w:t>
      </w:r>
      <w:r w:rsidRPr="004F0A6D">
        <w:rPr>
          <w:rFonts w:cstheme="minorHAnsi"/>
        </w:rPr>
        <w:t xml:space="preserve">, wrath, fury, </w:t>
      </w:r>
      <w:r w:rsidRPr="004F0A6D">
        <w:rPr>
          <w:rFonts w:cstheme="minorHAnsi"/>
          <w:b/>
          <w:bCs/>
          <w:color w:val="FF0000"/>
        </w:rPr>
        <w:t>ra’bu</w:t>
      </w:r>
      <w:r w:rsidRPr="004F0A6D">
        <w:rPr>
          <w:rFonts w:cstheme="minorHAnsi"/>
        </w:rPr>
        <w:t xml:space="preserve">, angry, furious, overbearing, </w:t>
      </w:r>
      <w:r w:rsidRPr="004F0A6D">
        <w:rPr>
          <w:rFonts w:cstheme="minorHAnsi"/>
          <w:b/>
          <w:bCs/>
          <w:color w:val="FF0000"/>
        </w:rPr>
        <w:t>ra’bāniš</w:t>
      </w:r>
      <w:r w:rsidRPr="004F0A6D">
        <w:rPr>
          <w:rFonts w:cstheme="minorHAnsi"/>
        </w:rPr>
        <w:t xml:space="preserve">, adv., angrily, </w:t>
      </w:r>
      <w:r w:rsidRPr="004F0A6D">
        <w:rPr>
          <w:rFonts w:cstheme="minorHAnsi"/>
          <w:b/>
        </w:rPr>
        <w:t>Finnish-Uralic</w:t>
      </w:r>
      <w:r w:rsidRPr="004F0A6D">
        <w:rPr>
          <w:rFonts w:cstheme="minorHAnsi"/>
        </w:rPr>
        <w:t xml:space="preserve">, </w:t>
      </w:r>
      <w:r w:rsidRPr="004F0A6D">
        <w:rPr>
          <w:rFonts w:cstheme="minorHAnsi"/>
          <w:color w:val="FF0000"/>
        </w:rPr>
        <w:t>raivo</w:t>
      </w:r>
      <w:r w:rsidRPr="004F0A6D">
        <w:rPr>
          <w:rFonts w:cstheme="minorHAnsi"/>
        </w:rPr>
        <w:t xml:space="preserve">, fury, rage, </w:t>
      </w:r>
      <w:r w:rsidRPr="004F0A6D">
        <w:rPr>
          <w:rFonts w:cstheme="minorHAnsi"/>
          <w:b/>
        </w:rPr>
        <w:t>Latin</w:t>
      </w:r>
      <w:r w:rsidRPr="004F0A6D">
        <w:rPr>
          <w:rFonts w:cstheme="minorHAnsi"/>
        </w:rPr>
        <w:t xml:space="preserve">, </w:t>
      </w:r>
      <w:r w:rsidRPr="004F0A6D">
        <w:rPr>
          <w:rFonts w:cstheme="minorHAnsi"/>
          <w:color w:val="FF0000"/>
        </w:rPr>
        <w:t>rabies</w:t>
      </w:r>
      <w:r w:rsidRPr="004F0A6D">
        <w:rPr>
          <w:rFonts w:cstheme="minorHAnsi"/>
          <w:color w:val="000000"/>
        </w:rPr>
        <w:t>,-</w:t>
      </w:r>
      <w:r w:rsidRPr="004F0A6D">
        <w:rPr>
          <w:rFonts w:cstheme="minorHAnsi"/>
          <w:color w:val="FF0000"/>
        </w:rPr>
        <w:t>em</w:t>
      </w:r>
      <w:r w:rsidRPr="004F0A6D">
        <w:rPr>
          <w:rFonts w:cstheme="minorHAnsi"/>
          <w:color w:val="000000"/>
        </w:rPr>
        <w:t>,-</w:t>
      </w:r>
      <w:r w:rsidRPr="004F0A6D">
        <w:rPr>
          <w:rFonts w:cstheme="minorHAnsi"/>
          <w:color w:val="FF0000"/>
        </w:rPr>
        <w:t>e</w:t>
      </w:r>
      <w:r w:rsidRPr="004F0A6D">
        <w:rPr>
          <w:rFonts w:cstheme="minorHAnsi"/>
          <w:color w:val="000000"/>
        </w:rPr>
        <w:t xml:space="preserve">, madness, rage, fury, </w:t>
      </w:r>
      <w:r w:rsidRPr="004F0A6D">
        <w:rPr>
          <w:rFonts w:cstheme="minorHAnsi"/>
          <w:color w:val="FF0000"/>
        </w:rPr>
        <w:t>rabio-ere,</w:t>
      </w:r>
      <w:r w:rsidRPr="004F0A6D">
        <w:rPr>
          <w:rFonts w:cstheme="minorHAnsi"/>
          <w:color w:val="000000"/>
        </w:rPr>
        <w:t xml:space="preserve"> to rave,  </w:t>
      </w:r>
      <w:r w:rsidRPr="004F0A6D">
        <w:rPr>
          <w:rFonts w:cstheme="minorHAnsi"/>
          <w:b/>
          <w:color w:val="000000"/>
        </w:rPr>
        <w:t>Italian</w:t>
      </w:r>
      <w:r w:rsidRPr="004F0A6D">
        <w:rPr>
          <w:rFonts w:cstheme="minorHAnsi"/>
          <w:color w:val="000000"/>
        </w:rPr>
        <w:t xml:space="preserve">, </w:t>
      </w:r>
      <w:r w:rsidRPr="004F0A6D">
        <w:rPr>
          <w:rFonts w:cstheme="minorHAnsi"/>
          <w:color w:val="FF0000"/>
        </w:rPr>
        <w:t>rabbia</w:t>
      </w:r>
      <w:r w:rsidRPr="004F0A6D">
        <w:rPr>
          <w:rFonts w:cstheme="minorHAnsi"/>
          <w:color w:val="000000"/>
        </w:rPr>
        <w:t>, rage</w:t>
      </w:r>
      <w:r w:rsidRPr="004F0A6D">
        <w:rPr>
          <w:rFonts w:cstheme="minorHAnsi"/>
        </w:rPr>
        <w:t xml:space="preserve">, </w:t>
      </w:r>
      <w:r w:rsidRPr="004F0A6D">
        <w:rPr>
          <w:rFonts w:cstheme="minorHAnsi"/>
          <w:b/>
          <w:color w:val="000000"/>
        </w:rPr>
        <w:t>English</w:t>
      </w:r>
      <w:r w:rsidRPr="004F0A6D">
        <w:rPr>
          <w:rFonts w:cstheme="minorHAnsi"/>
          <w:color w:val="000000"/>
        </w:rPr>
        <w:t xml:space="preserve">, </w:t>
      </w:r>
      <w:r w:rsidRPr="004F0A6D">
        <w:rPr>
          <w:rFonts w:cstheme="minorHAnsi"/>
          <w:color w:val="FF0000"/>
        </w:rPr>
        <w:t>rabid,</w:t>
      </w:r>
      <w:r w:rsidRPr="004F0A6D">
        <w:rPr>
          <w:rFonts w:cstheme="minorHAnsi"/>
          <w:color w:val="000000"/>
        </w:rPr>
        <w:t xml:space="preserve"> afflicted with rabies, overzealous, fanatical, raging, furious [&lt;Lat. </w:t>
      </w:r>
      <w:r w:rsidRPr="004F0A6D">
        <w:rPr>
          <w:rFonts w:cstheme="minorHAnsi"/>
          <w:color w:val="FF0000"/>
        </w:rPr>
        <w:t>rabidus</w:t>
      </w:r>
      <w:r w:rsidRPr="004F0A6D">
        <w:rPr>
          <w:rFonts w:cstheme="minorHAnsi"/>
          <w:color w:val="000000"/>
        </w:rPr>
        <w:t xml:space="preserve">], </w:t>
      </w:r>
      <w:r w:rsidRPr="004F0A6D">
        <w:rPr>
          <w:rFonts w:cstheme="minorHAnsi"/>
          <w:b/>
          <w:color w:val="000000"/>
        </w:rPr>
        <w:t>Akkadian</w:t>
      </w:r>
      <w:r w:rsidRPr="004F0A6D">
        <w:rPr>
          <w:rFonts w:cstheme="minorHAnsi"/>
          <w:color w:val="000000"/>
        </w:rPr>
        <w:t xml:space="preserve">, </w:t>
      </w:r>
      <w:r w:rsidRPr="004F0A6D">
        <w:rPr>
          <w:rFonts w:cstheme="minorHAnsi"/>
          <w:b/>
          <w:bCs/>
          <w:color w:val="CC6600"/>
          <w:u w:val="single"/>
        </w:rPr>
        <w:t>šuḫṭu</w:t>
      </w:r>
      <w:r w:rsidRPr="004F0A6D">
        <w:rPr>
          <w:rFonts w:cstheme="minorHAnsi"/>
        </w:rPr>
        <w:t xml:space="preserve">, anger, </w:t>
      </w:r>
      <w:r w:rsidRPr="004F0A6D">
        <w:rPr>
          <w:rFonts w:cstheme="minorHAnsi"/>
          <w:b/>
        </w:rPr>
        <w:t>Finnish-Uralic</w:t>
      </w:r>
      <w:r w:rsidRPr="004F0A6D">
        <w:rPr>
          <w:rFonts w:cstheme="minorHAnsi"/>
        </w:rPr>
        <w:t xml:space="preserve">, </w:t>
      </w:r>
      <w:r w:rsidRPr="004F0A6D">
        <w:rPr>
          <w:rFonts w:cstheme="minorHAnsi"/>
          <w:color w:val="CC6600"/>
          <w:u w:val="single"/>
        </w:rPr>
        <w:t>suututtaa</w:t>
      </w:r>
      <w:r w:rsidRPr="004F0A6D">
        <w:rPr>
          <w:rFonts w:cstheme="minorHAnsi"/>
        </w:rPr>
        <w:t xml:space="preserve">, anger, </w:t>
      </w:r>
      <w:r w:rsidRPr="004F0A6D">
        <w:rPr>
          <w:rFonts w:cstheme="minorHAnsi"/>
          <w:b/>
        </w:rPr>
        <w:t>Akkadian</w:t>
      </w:r>
      <w:r w:rsidRPr="004F0A6D">
        <w:rPr>
          <w:rFonts w:cstheme="minorHAnsi"/>
        </w:rPr>
        <w:t xml:space="preserve">, </w:t>
      </w:r>
      <w:r w:rsidRPr="004F0A6D">
        <w:rPr>
          <w:rFonts w:cstheme="minorHAnsi"/>
          <w:b/>
          <w:bCs/>
          <w:color w:val="3333FF"/>
          <w:u w:val="single"/>
        </w:rPr>
        <w:t>ezzetu</w:t>
      </w:r>
      <w:r w:rsidRPr="004F0A6D">
        <w:rPr>
          <w:rFonts w:cstheme="minorHAnsi"/>
        </w:rPr>
        <w:t xml:space="preserve">, fury, </w:t>
      </w:r>
      <w:r w:rsidRPr="004F0A6D">
        <w:rPr>
          <w:rStyle w:val="shorttext"/>
          <w:rFonts w:cstheme="minorHAnsi"/>
          <w:b/>
          <w:bCs/>
          <w:color w:val="3333FF"/>
          <w:u w:val="single"/>
          <w:lang w:val="ka-GE"/>
        </w:rPr>
        <w:t>ezzu</w:t>
      </w:r>
      <w:r w:rsidRPr="004F0A6D">
        <w:rPr>
          <w:rStyle w:val="shorttext"/>
          <w:rFonts w:cstheme="minorHAnsi"/>
          <w:lang w:val="ka-GE"/>
        </w:rPr>
        <w:t xml:space="preserve">, furious, angry, terrible, awe-inspiring, adj., </w:t>
      </w:r>
      <w:r w:rsidRPr="004F0A6D">
        <w:rPr>
          <w:rFonts w:cstheme="minorHAnsi"/>
          <w:b/>
          <w:bCs/>
          <w:color w:val="3333FF"/>
          <w:u w:val="single"/>
        </w:rPr>
        <w:t>ezēzu</w:t>
      </w:r>
      <w:r w:rsidRPr="004F0A6D">
        <w:rPr>
          <w:rFonts w:cstheme="minorHAnsi"/>
        </w:rPr>
        <w:t xml:space="preserve">, to be furious, to become furious, to make furious, fierce, </w:t>
      </w:r>
      <w:r w:rsidRPr="004F0A6D">
        <w:rPr>
          <w:rFonts w:cstheme="minorHAnsi"/>
          <w:b/>
          <w:bCs/>
          <w:color w:val="3333FF"/>
          <w:u w:val="single"/>
        </w:rPr>
        <w:t>ezziš</w:t>
      </w:r>
      <w:r w:rsidRPr="004F0A6D">
        <w:rPr>
          <w:rFonts w:cstheme="minorHAnsi"/>
          <w:color w:val="009900"/>
          <w:u w:val="single"/>
        </w:rPr>
        <w:t>,</w:t>
      </w:r>
      <w:r w:rsidRPr="004F0A6D">
        <w:rPr>
          <w:rFonts w:cstheme="minorHAnsi"/>
        </w:rPr>
        <w:t xml:space="preserve"> furiously, fiercely, </w:t>
      </w:r>
      <w:r w:rsidRPr="004F0A6D">
        <w:rPr>
          <w:rFonts w:cstheme="minorHAnsi"/>
          <w:b/>
        </w:rPr>
        <w:t>Polish</w:t>
      </w:r>
      <w:r w:rsidRPr="004F0A6D">
        <w:rPr>
          <w:rFonts w:cstheme="minorHAnsi"/>
        </w:rPr>
        <w:t xml:space="preserve">, </w:t>
      </w:r>
      <w:r w:rsidRPr="004F0A6D">
        <w:rPr>
          <w:rFonts w:cstheme="minorHAnsi"/>
          <w:color w:val="3333FF"/>
          <w:u w:val="single"/>
        </w:rPr>
        <w:t>szal</w:t>
      </w:r>
      <w:r w:rsidRPr="004F0A6D">
        <w:rPr>
          <w:rFonts w:cstheme="minorHAnsi"/>
        </w:rPr>
        <w:t xml:space="preserve">, fury,  </w:t>
      </w:r>
      <w:r w:rsidRPr="004F0A6D">
        <w:rPr>
          <w:rFonts w:cstheme="minorHAnsi"/>
          <w:b/>
        </w:rPr>
        <w:t>Albanian</w:t>
      </w:r>
      <w:r w:rsidRPr="004F0A6D">
        <w:rPr>
          <w:rFonts w:cstheme="minorHAnsi"/>
        </w:rPr>
        <w:t xml:space="preserve">, </w:t>
      </w:r>
      <w:r w:rsidRPr="004F0A6D">
        <w:rPr>
          <w:rFonts w:cstheme="minorHAnsi"/>
          <w:color w:val="3333FF"/>
          <w:u w:val="single"/>
        </w:rPr>
        <w:t>xeh</w:t>
      </w:r>
      <w:r w:rsidRPr="004F0A6D">
        <w:rPr>
          <w:rFonts w:cstheme="minorHAnsi"/>
        </w:rPr>
        <w:t xml:space="preserve">, anger, to be angry, </w:t>
      </w:r>
      <w:r w:rsidRPr="004F0A6D">
        <w:rPr>
          <w:rFonts w:cstheme="minorHAnsi"/>
          <w:b/>
        </w:rPr>
        <w:t>Croatian</w:t>
      </w:r>
      <w:r w:rsidRPr="004F0A6D">
        <w:rPr>
          <w:rFonts w:cstheme="minorHAnsi"/>
        </w:rPr>
        <w:t xml:space="preserve">, </w:t>
      </w:r>
      <w:r w:rsidRPr="004F0A6D">
        <w:rPr>
          <w:rStyle w:val="tlid-translation"/>
          <w:rFonts w:cstheme="minorHAnsi"/>
          <w:color w:val="CC6600"/>
          <w:u w:val="single"/>
          <w:shd w:val="clear" w:color="auto" w:fill="FFFFFF"/>
          <w:lang w:val="hr-HR"/>
        </w:rPr>
        <w:t>gnjev</w:t>
      </w:r>
      <w:r w:rsidRPr="004F0A6D">
        <w:rPr>
          <w:rStyle w:val="tlid-translation"/>
          <w:rFonts w:cstheme="minorHAnsi"/>
          <w:color w:val="000000"/>
          <w:shd w:val="clear" w:color="auto" w:fill="FFFFFF"/>
          <w:lang w:val="hr-HR"/>
        </w:rPr>
        <w:t xml:space="preserve">, anger, wrath, rage, </w:t>
      </w:r>
      <w:r w:rsidRPr="004F0A6D">
        <w:rPr>
          <w:rStyle w:val="tlid-translation"/>
          <w:rFonts w:cstheme="minorHAnsi"/>
          <w:b/>
          <w:color w:val="000000"/>
          <w:shd w:val="clear" w:color="auto" w:fill="FFFFFF"/>
          <w:lang w:val="hr-HR"/>
        </w:rPr>
        <w:t>Polish</w:t>
      </w:r>
      <w:r w:rsidRPr="004F0A6D">
        <w:rPr>
          <w:rStyle w:val="tlid-translation"/>
          <w:rFonts w:cstheme="minorHAnsi"/>
          <w:color w:val="000000"/>
          <w:shd w:val="clear" w:color="auto" w:fill="FFFFFF"/>
          <w:lang w:val="hr-HR"/>
        </w:rPr>
        <w:t xml:space="preserve">, </w:t>
      </w:r>
      <w:r w:rsidRPr="004F0A6D">
        <w:rPr>
          <w:rFonts w:cstheme="minorHAnsi"/>
          <w:color w:val="CC6600"/>
          <w:u w:val="single"/>
        </w:rPr>
        <w:t>gniew</w:t>
      </w:r>
      <w:r w:rsidRPr="004F0A6D">
        <w:rPr>
          <w:rFonts w:cstheme="minorHAnsi"/>
        </w:rPr>
        <w:t xml:space="preserve">, anger, wrath, ire, </w:t>
      </w:r>
      <w:r w:rsidRPr="004F0A6D">
        <w:rPr>
          <w:rFonts w:cstheme="minorHAnsi"/>
          <w:b/>
        </w:rPr>
        <w:t>Italian</w:t>
      </w:r>
      <w:r>
        <w:rPr>
          <w:rFonts w:cstheme="minorHAnsi"/>
        </w:rPr>
        <w:t xml:space="preserve">, </w:t>
      </w:r>
      <w:r>
        <w:rPr>
          <w:color w:val="009900"/>
          <w:u w:val="single"/>
        </w:rPr>
        <w:t>colera</w:t>
      </w:r>
      <w:r>
        <w:t xml:space="preserve">, anger, </w:t>
      </w:r>
      <w:r w:rsidRPr="004F0A6D">
        <w:rPr>
          <w:b/>
        </w:rPr>
        <w:t>French</w:t>
      </w:r>
      <w:r>
        <w:t xml:space="preserve">, </w:t>
      </w:r>
      <w:r>
        <w:rPr>
          <w:color w:val="009900"/>
          <w:u w:val="single"/>
        </w:rPr>
        <w:t>colere</w:t>
      </w:r>
      <w:r>
        <w:t xml:space="preserve">, anger, wrath, </w:t>
      </w:r>
      <w:r w:rsidRPr="004F0A6D">
        <w:rPr>
          <w:rFonts w:cstheme="minorHAnsi"/>
          <w:b/>
          <w:color w:val="000000"/>
        </w:rPr>
        <w:t>Polish</w:t>
      </w:r>
      <w:r w:rsidRPr="004F0A6D">
        <w:rPr>
          <w:rFonts w:cstheme="minorHAnsi"/>
          <w:color w:val="000000"/>
        </w:rPr>
        <w:t xml:space="preserve">, </w:t>
      </w:r>
      <w:r w:rsidRPr="004F0A6D">
        <w:rPr>
          <w:rFonts w:cstheme="minorHAnsi"/>
          <w:color w:val="FF0000"/>
          <w:u w:val="single"/>
        </w:rPr>
        <w:t>furia</w:t>
      </w:r>
      <w:r w:rsidRPr="004F0A6D">
        <w:rPr>
          <w:rFonts w:cstheme="minorHAnsi"/>
        </w:rPr>
        <w:t xml:space="preserve">, fury, </w:t>
      </w:r>
      <w:r w:rsidRPr="004F0A6D">
        <w:rPr>
          <w:rFonts w:cstheme="minorHAnsi"/>
          <w:b/>
        </w:rPr>
        <w:t>Romanian</w:t>
      </w:r>
      <w:r w:rsidRPr="004F0A6D">
        <w:rPr>
          <w:rFonts w:cstheme="minorHAnsi"/>
        </w:rPr>
        <w:t xml:space="preserve">, </w:t>
      </w:r>
      <w:r w:rsidRPr="004F0A6D">
        <w:rPr>
          <w:rFonts w:cstheme="minorHAnsi"/>
          <w:color w:val="FF0000"/>
          <w:u w:val="single"/>
        </w:rPr>
        <w:t>FURIE</w:t>
      </w:r>
      <w:r w:rsidRPr="004F0A6D">
        <w:rPr>
          <w:rFonts w:cstheme="minorHAnsi"/>
        </w:rPr>
        <w:t xml:space="preserve">, fury, </w:t>
      </w:r>
      <w:r w:rsidRPr="004F0A6D">
        <w:rPr>
          <w:rFonts w:cstheme="minorHAnsi"/>
          <w:b/>
        </w:rPr>
        <w:t>Albanian</w:t>
      </w:r>
      <w:r w:rsidRPr="004F0A6D">
        <w:rPr>
          <w:rFonts w:cstheme="minorHAnsi"/>
        </w:rPr>
        <w:t xml:space="preserve">, </w:t>
      </w:r>
      <w:r w:rsidRPr="004F0A6D">
        <w:rPr>
          <w:rStyle w:val="shorttext"/>
          <w:rFonts w:cstheme="minorHAnsi"/>
          <w:color w:val="FF0000"/>
          <w:u w:val="single"/>
          <w:lang w:val="sq-AL"/>
        </w:rPr>
        <w:t>furi</w:t>
      </w:r>
      <w:r w:rsidRPr="004F0A6D">
        <w:rPr>
          <w:rStyle w:val="shorttext"/>
          <w:rFonts w:cstheme="minorHAnsi"/>
          <w:lang w:val="sq-AL"/>
        </w:rPr>
        <w:t>, fury, </w:t>
      </w:r>
      <w:r w:rsidRPr="004F0A6D">
        <w:rPr>
          <w:rStyle w:val="shorttext"/>
          <w:rFonts w:cstheme="minorHAnsi"/>
          <w:b/>
          <w:lang w:val="sq-AL"/>
        </w:rPr>
        <w:t>Latin</w:t>
      </w:r>
      <w:r w:rsidRPr="004F0A6D">
        <w:rPr>
          <w:rStyle w:val="shorttext"/>
          <w:rFonts w:cstheme="minorHAnsi"/>
          <w:lang w:val="sq-AL"/>
        </w:rPr>
        <w:t xml:space="preserve">, </w:t>
      </w:r>
      <w:r w:rsidRPr="004F0A6D">
        <w:rPr>
          <w:rFonts w:cstheme="minorHAnsi"/>
          <w:color w:val="FF0000"/>
          <w:u w:val="single"/>
        </w:rPr>
        <w:t>furia-ae</w:t>
      </w:r>
      <w:r w:rsidRPr="004F0A6D">
        <w:rPr>
          <w:rFonts w:cstheme="minorHAnsi"/>
          <w:color w:val="000000"/>
        </w:rPr>
        <w:t xml:space="preserve">, fury, </w:t>
      </w:r>
      <w:r w:rsidRPr="004F0A6D">
        <w:rPr>
          <w:rFonts w:cstheme="minorHAnsi"/>
        </w:rPr>
        <w:t xml:space="preserve"> </w:t>
      </w:r>
      <w:r w:rsidRPr="004F0A6D">
        <w:rPr>
          <w:rFonts w:cstheme="minorHAnsi"/>
          <w:b/>
        </w:rPr>
        <w:t>Irish</w:t>
      </w:r>
      <w:r w:rsidRPr="004F0A6D">
        <w:rPr>
          <w:rFonts w:cstheme="minorHAnsi"/>
        </w:rPr>
        <w:t xml:space="preserve">, </w:t>
      </w:r>
      <w:r w:rsidRPr="004F0A6D">
        <w:rPr>
          <w:rFonts w:cstheme="minorHAnsi"/>
          <w:color w:val="FF0000"/>
        </w:rPr>
        <w:t>f</w:t>
      </w:r>
      <w:r w:rsidRPr="004F0A6D">
        <w:rPr>
          <w:rFonts w:cstheme="minorHAnsi"/>
          <w:color w:val="FF0000"/>
          <w:u w:val="single"/>
        </w:rPr>
        <w:t>earg</w:t>
      </w:r>
      <w:r w:rsidRPr="004F0A6D">
        <w:rPr>
          <w:rFonts w:cstheme="minorHAnsi"/>
        </w:rPr>
        <w:t xml:space="preserve">, anger, wrath, </w:t>
      </w:r>
      <w:r w:rsidRPr="004F0A6D">
        <w:rPr>
          <w:rStyle w:val="gt-baf-cell"/>
          <w:rFonts w:cstheme="minorHAnsi"/>
          <w:color w:val="FF0000"/>
          <w:u w:val="single"/>
          <w:lang w:val="ga-IE"/>
        </w:rPr>
        <w:t>fiúnach</w:t>
      </w:r>
      <w:r w:rsidRPr="004F0A6D">
        <w:rPr>
          <w:rStyle w:val="shorttext"/>
          <w:rFonts w:cstheme="minorHAnsi"/>
          <w:color w:val="000000"/>
          <w:lang w:val="ga-IE"/>
        </w:rPr>
        <w:t>,</w:t>
      </w:r>
      <w:r w:rsidRPr="004F0A6D">
        <w:rPr>
          <w:rStyle w:val="gt-baf-cell"/>
          <w:rFonts w:cstheme="minorHAnsi"/>
          <w:color w:val="000000"/>
          <w:lang w:val="ga-IE"/>
        </w:rPr>
        <w:t xml:space="preserve"> </w:t>
      </w:r>
      <w:r w:rsidRPr="004F0A6D">
        <w:rPr>
          <w:rStyle w:val="gt-baf-cell"/>
          <w:rFonts w:cstheme="minorHAnsi"/>
          <w:color w:val="000000"/>
        </w:rPr>
        <w:t>fury,</w:t>
      </w:r>
      <w:r w:rsidRPr="004F0A6D">
        <w:rPr>
          <w:rFonts w:cstheme="minorHAnsi"/>
        </w:rPr>
        <w:t xml:space="preserve"> fás </w:t>
      </w:r>
      <w:r w:rsidRPr="004F0A6D">
        <w:rPr>
          <w:rFonts w:cstheme="minorHAnsi"/>
          <w:color w:val="FF0000"/>
          <w:u w:val="single"/>
        </w:rPr>
        <w:t>feargach</w:t>
      </w:r>
      <w:r w:rsidRPr="004F0A6D">
        <w:rPr>
          <w:rFonts w:cstheme="minorHAnsi"/>
        </w:rPr>
        <w:t xml:space="preserve">, grow angry, </w:t>
      </w:r>
      <w:r w:rsidRPr="004F0A6D">
        <w:rPr>
          <w:rStyle w:val="jlqj4b"/>
          <w:rFonts w:cstheme="minorHAnsi"/>
          <w:color w:val="FF0000"/>
          <w:u w:val="single"/>
          <w:lang w:val="ga-IE"/>
        </w:rPr>
        <w:t>fearg</w:t>
      </w:r>
      <w:r w:rsidRPr="004F0A6D">
        <w:rPr>
          <w:rStyle w:val="jlqj4b"/>
          <w:rFonts w:cstheme="minorHAnsi"/>
          <w:lang w:val="ga-IE"/>
        </w:rPr>
        <w:t xml:space="preserve"> go héasca</w:t>
      </w:r>
      <w:r w:rsidRPr="004F0A6D">
        <w:rPr>
          <w:rFonts w:cstheme="minorHAnsi"/>
        </w:rPr>
        <w:t xml:space="preserve"> , easily angered (Irascible), </w:t>
      </w:r>
      <w:r w:rsidRPr="004F0A6D">
        <w:rPr>
          <w:rFonts w:cstheme="minorHAnsi"/>
          <w:b/>
        </w:rPr>
        <w:t>Scots-Gaelic</w:t>
      </w:r>
      <w:r w:rsidRPr="004F0A6D">
        <w:rPr>
          <w:rFonts w:cstheme="minorHAnsi"/>
        </w:rPr>
        <w:t xml:space="preserve">, </w:t>
      </w:r>
      <w:r w:rsidRPr="004F0A6D">
        <w:rPr>
          <w:rFonts w:cstheme="minorHAnsi"/>
          <w:color w:val="FF0000"/>
          <w:u w:val="single"/>
        </w:rPr>
        <w:t>fearg</w:t>
      </w:r>
      <w:r w:rsidRPr="004F0A6D">
        <w:rPr>
          <w:rFonts w:cstheme="minorHAnsi"/>
        </w:rPr>
        <w:t xml:space="preserve">, anger, fury,wrath, fàs </w:t>
      </w:r>
      <w:r w:rsidRPr="004F0A6D">
        <w:rPr>
          <w:rFonts w:cstheme="minorHAnsi"/>
          <w:color w:val="FF0000"/>
          <w:u w:val="single"/>
        </w:rPr>
        <w:t>feargach</w:t>
      </w:r>
      <w:r w:rsidRPr="004F0A6D">
        <w:rPr>
          <w:rFonts w:cstheme="minorHAnsi"/>
        </w:rPr>
        <w:t xml:space="preserve">, grow angry, </w:t>
      </w:r>
      <w:r w:rsidRPr="004F0A6D">
        <w:rPr>
          <w:rStyle w:val="jlqj4b"/>
          <w:rFonts w:cstheme="minorHAnsi"/>
          <w:color w:val="FF0000"/>
          <w:u w:val="single"/>
          <w:lang w:val="gd-GB"/>
        </w:rPr>
        <w:t>fearg</w:t>
      </w:r>
      <w:r w:rsidRPr="004F0A6D">
        <w:rPr>
          <w:rStyle w:val="jlqj4b"/>
          <w:rFonts w:cstheme="minorHAnsi"/>
          <w:lang w:val="gd-GB"/>
        </w:rPr>
        <w:t xml:space="preserve"> gu</w:t>
      </w:r>
      <w:r w:rsidRPr="004F0A6D">
        <w:rPr>
          <w:rStyle w:val="jlqj4b"/>
          <w:rFonts w:cstheme="minorHAnsi"/>
          <w:color w:val="009900"/>
        </w:rPr>
        <w:t xml:space="preserve"> </w:t>
      </w:r>
      <w:r w:rsidRPr="004F0A6D">
        <w:rPr>
          <w:rStyle w:val="jlqj4b"/>
          <w:rFonts w:cstheme="minorHAnsi"/>
          <w:color w:val="FF0000"/>
          <w:u w:val="single"/>
          <w:lang w:val="gd-GB"/>
        </w:rPr>
        <w:t>furasta</w:t>
      </w:r>
      <w:r w:rsidRPr="004F0A6D">
        <w:rPr>
          <w:rStyle w:val="jlqj4b"/>
          <w:rFonts w:cstheme="minorHAnsi"/>
          <w:lang w:val="gd-GB"/>
        </w:rPr>
        <w:t>, easily angered (irascible)</w:t>
      </w:r>
      <w:r w:rsidRPr="004F0A6D">
        <w:rPr>
          <w:rStyle w:val="jlqj4b"/>
          <w:rFonts w:cstheme="minorHAnsi"/>
        </w:rPr>
        <w:t>,</w:t>
      </w:r>
      <w:r w:rsidRPr="004F0A6D">
        <w:rPr>
          <w:rFonts w:cstheme="minorHAnsi"/>
        </w:rPr>
        <w:t xml:space="preserve"> </w:t>
      </w:r>
      <w:r w:rsidRPr="004F0A6D">
        <w:rPr>
          <w:rStyle w:val="shorttext"/>
          <w:rFonts w:cstheme="minorHAnsi"/>
          <w:b/>
          <w:color w:val="000000"/>
        </w:rPr>
        <w:t>Welsh</w:t>
      </w:r>
      <w:r w:rsidRPr="004F0A6D">
        <w:rPr>
          <w:rStyle w:val="shorttext"/>
          <w:rFonts w:cstheme="minorHAnsi"/>
          <w:color w:val="000000"/>
        </w:rPr>
        <w:t xml:space="preserve">, </w:t>
      </w:r>
      <w:r w:rsidRPr="004F0A6D">
        <w:rPr>
          <w:rStyle w:val="shorttext"/>
          <w:rFonts w:cstheme="minorHAnsi"/>
          <w:color w:val="FF0000"/>
          <w:u w:val="single"/>
          <w:lang w:val="cy-GB"/>
        </w:rPr>
        <w:t>ffwrn</w:t>
      </w:r>
      <w:r w:rsidRPr="004F0A6D">
        <w:rPr>
          <w:rStyle w:val="shorttext"/>
          <w:rFonts w:cstheme="minorHAnsi"/>
          <w:color w:val="000000"/>
          <w:lang w:val="cy-GB"/>
        </w:rPr>
        <w:t xml:space="preserve">, fury, </w:t>
      </w:r>
      <w:r w:rsidRPr="004F0A6D">
        <w:rPr>
          <w:rStyle w:val="shorttext"/>
          <w:rFonts w:cstheme="minorHAnsi"/>
          <w:b/>
          <w:color w:val="000000"/>
          <w:lang w:val="cy-GB"/>
        </w:rPr>
        <w:t>Italian</w:t>
      </w:r>
      <w:r w:rsidRPr="004F0A6D">
        <w:rPr>
          <w:rStyle w:val="shorttext"/>
          <w:rFonts w:cstheme="minorHAnsi"/>
          <w:color w:val="000000"/>
          <w:lang w:val="cy-GB"/>
        </w:rPr>
        <w:t xml:space="preserve">, </w:t>
      </w:r>
      <w:r w:rsidRPr="004F0A6D">
        <w:rPr>
          <w:rFonts w:cstheme="minorHAnsi"/>
          <w:color w:val="EE0000"/>
          <w:u w:val="single"/>
        </w:rPr>
        <w:t>furia</w:t>
      </w:r>
      <w:r w:rsidRPr="004F0A6D">
        <w:rPr>
          <w:rFonts w:cstheme="minorHAnsi"/>
          <w:color w:val="000000"/>
        </w:rPr>
        <w:t xml:space="preserve">, fury, </w:t>
      </w:r>
      <w:r w:rsidRPr="004F0A6D">
        <w:rPr>
          <w:rFonts w:cstheme="minorHAnsi"/>
          <w:b/>
          <w:color w:val="000000"/>
        </w:rPr>
        <w:t>French</w:t>
      </w:r>
      <w:r w:rsidRPr="004F0A6D">
        <w:rPr>
          <w:rFonts w:cstheme="minorHAnsi"/>
          <w:color w:val="000000"/>
        </w:rPr>
        <w:t xml:space="preserve">, </w:t>
      </w:r>
      <w:r w:rsidRPr="004F0A6D">
        <w:rPr>
          <w:rFonts w:cstheme="minorHAnsi"/>
          <w:color w:val="EE0000"/>
          <w:u w:val="single"/>
        </w:rPr>
        <w:t>furie</w:t>
      </w:r>
      <w:r w:rsidRPr="004F0A6D">
        <w:rPr>
          <w:rFonts w:cstheme="minorHAnsi"/>
          <w:color w:val="000000"/>
        </w:rPr>
        <w:t xml:space="preserve">, fury, rage, </w:t>
      </w:r>
      <w:r w:rsidRPr="004F0A6D">
        <w:rPr>
          <w:rFonts w:cstheme="minorHAnsi"/>
          <w:b/>
        </w:rPr>
        <w:t>English</w:t>
      </w:r>
      <w:r w:rsidRPr="004F0A6D">
        <w:rPr>
          <w:rFonts w:cstheme="minorHAnsi"/>
        </w:rPr>
        <w:t xml:space="preserve">, </w:t>
      </w:r>
      <w:r w:rsidRPr="004F0A6D">
        <w:rPr>
          <w:rFonts w:cstheme="minorHAnsi"/>
          <w:color w:val="FF0000"/>
          <w:u w:val="single"/>
        </w:rPr>
        <w:t>furious</w:t>
      </w:r>
      <w:r w:rsidRPr="004F0A6D">
        <w:rPr>
          <w:rFonts w:cstheme="minorHAnsi"/>
          <w:color w:val="000000"/>
        </w:rPr>
        <w:t>, [&lt;Lat.</w:t>
      </w:r>
      <w:r w:rsidRPr="004F0A6D">
        <w:rPr>
          <w:rFonts w:cstheme="minorHAnsi"/>
          <w:color w:val="009900"/>
        </w:rPr>
        <w:t xml:space="preserve"> </w:t>
      </w:r>
      <w:r w:rsidRPr="004F0A6D">
        <w:rPr>
          <w:rFonts w:cstheme="minorHAnsi"/>
          <w:color w:val="FF0000"/>
          <w:u w:val="single"/>
        </w:rPr>
        <w:t>furia</w:t>
      </w:r>
      <w:r w:rsidRPr="004F0A6D">
        <w:rPr>
          <w:rFonts w:cstheme="minorHAnsi"/>
          <w:color w:val="000000"/>
        </w:rPr>
        <w:t xml:space="preserve">, </w:t>
      </w:r>
      <w:r w:rsidRPr="004F0A6D">
        <w:rPr>
          <w:rFonts w:cstheme="minorHAnsi"/>
        </w:rPr>
        <w:t>fury</w:t>
      </w:r>
      <w:r w:rsidRPr="004F0A6D">
        <w:rPr>
          <w:rFonts w:cstheme="minorHAnsi"/>
          <w:color w:val="000000"/>
        </w:rPr>
        <w:t>]</w:t>
      </w:r>
      <w:r w:rsidRPr="004F0A6D">
        <w:rPr>
          <w:rStyle w:val="gt-baf-cell"/>
          <w:rFonts w:cstheme="minorHAnsi"/>
          <w:color w:val="000000"/>
        </w:rPr>
        <w:t xml:space="preserve">, </w:t>
      </w:r>
      <w:r w:rsidRPr="004F0A6D">
        <w:rPr>
          <w:rFonts w:cstheme="minorHAnsi"/>
          <w:color w:val="EE0000"/>
          <w:u w:val="single"/>
        </w:rPr>
        <w:t>fury</w:t>
      </w:r>
      <w:r w:rsidRPr="004F0A6D">
        <w:rPr>
          <w:rFonts w:cstheme="minorHAnsi"/>
        </w:rPr>
        <w:t xml:space="preserve">, [&lt;Lat. </w:t>
      </w:r>
      <w:r w:rsidRPr="004F0A6D">
        <w:rPr>
          <w:rFonts w:cstheme="minorHAnsi"/>
          <w:color w:val="FF0000"/>
          <w:u w:val="single"/>
        </w:rPr>
        <w:t>furere</w:t>
      </w:r>
      <w:r w:rsidRPr="004F0A6D">
        <w:rPr>
          <w:rFonts w:cstheme="minorHAnsi"/>
        </w:rPr>
        <w:t>, to  rage],</w:t>
      </w:r>
      <w:r w:rsidRPr="004F0A6D">
        <w:rPr>
          <w:rFonts w:cstheme="minorHAnsi"/>
          <w:color w:val="000000"/>
        </w:rPr>
        <w:t xml:space="preserve"> </w:t>
      </w:r>
      <w:r w:rsidRPr="004F0A6D">
        <w:rPr>
          <w:rFonts w:cstheme="minorHAnsi"/>
          <w:b/>
          <w:color w:val="000000"/>
        </w:rPr>
        <w:t>Etruscan</w:t>
      </w:r>
      <w:r w:rsidRPr="004F0A6D">
        <w:rPr>
          <w:rFonts w:cstheme="minorHAnsi"/>
          <w:color w:val="000000"/>
        </w:rPr>
        <w:t xml:space="preserve">, </w:t>
      </w:r>
      <w:r w:rsidRPr="004F0A6D">
        <w:rPr>
          <w:rFonts w:cstheme="minorHAnsi"/>
          <w:color w:val="EE0000"/>
          <w:u w:val="single"/>
        </w:rPr>
        <w:t>phor</w:t>
      </w:r>
      <w:r w:rsidRPr="004F0A6D">
        <w:rPr>
          <w:rFonts w:cstheme="minorHAnsi"/>
          <w:color w:val="EE0000"/>
        </w:rPr>
        <w:t xml:space="preserve">, </w:t>
      </w:r>
      <w:r w:rsidRPr="004F0A6D">
        <w:rPr>
          <w:rFonts w:cstheme="minorHAnsi"/>
          <w:color w:val="EE0000"/>
          <w:u w:val="single"/>
        </w:rPr>
        <w:t>phur</w:t>
      </w:r>
      <w:r w:rsidRPr="004F0A6D">
        <w:rPr>
          <w:rFonts w:cstheme="minorHAnsi"/>
        </w:rPr>
        <w:t xml:space="preserve"> (ΦVR), </w:t>
      </w:r>
      <w:r w:rsidRPr="004F0A6D">
        <w:rPr>
          <w:rFonts w:cstheme="minorHAnsi"/>
          <w:color w:val="EE0000"/>
          <w:u w:val="single"/>
        </w:rPr>
        <w:t>phorie</w:t>
      </w:r>
      <w:r w:rsidRPr="004F0A6D">
        <w:rPr>
          <w:rFonts w:cstheme="minorHAnsi"/>
          <w:color w:val="EE0000"/>
        </w:rPr>
        <w:t xml:space="preserve">, </w:t>
      </w:r>
      <w:r w:rsidRPr="004F0A6D">
        <w:rPr>
          <w:rFonts w:cstheme="minorHAnsi"/>
          <w:color w:val="EE0000"/>
          <w:u w:val="single"/>
        </w:rPr>
        <w:t>phurie</w:t>
      </w:r>
      <w:r w:rsidRPr="004F0A6D">
        <w:rPr>
          <w:rFonts w:cstheme="minorHAnsi"/>
          <w:color w:val="EE0000"/>
        </w:rPr>
        <w:t xml:space="preserve"> </w:t>
      </w:r>
      <w:r w:rsidRPr="004F0A6D">
        <w:rPr>
          <w:rFonts w:cstheme="minorHAnsi"/>
          <w:color w:val="000000"/>
        </w:rPr>
        <w:t>(Φ</w:t>
      </w:r>
      <w:r w:rsidRPr="004F0A6D">
        <w:rPr>
          <w:rFonts w:cstheme="minorHAnsi"/>
        </w:rPr>
        <w:t xml:space="preserve">VRIE), </w:t>
      </w:r>
      <w:r w:rsidRPr="004F0A6D">
        <w:rPr>
          <w:rStyle w:val="gt-baf-cell"/>
          <w:rFonts w:cstheme="minorHAnsi"/>
          <w:b/>
          <w:color w:val="000000"/>
        </w:rPr>
        <w:t>Traditional Chinese</w:t>
      </w:r>
      <w:r w:rsidRPr="004F0A6D">
        <w:rPr>
          <w:rStyle w:val="gt-baf-cell"/>
          <w:rFonts w:cstheme="minorHAnsi"/>
          <w:color w:val="000000"/>
        </w:rPr>
        <w:t xml:space="preserve">, </w:t>
      </w:r>
      <w:r w:rsidRPr="004F0A6D">
        <w:rPr>
          <w:rStyle w:val="tlid-translation"/>
          <w:rFonts w:eastAsia="MS Gothic" w:cstheme="minorHAnsi"/>
          <w:lang w:val="mn-MN" w:eastAsia="zh-TW"/>
        </w:rPr>
        <w:t>憤怒</w:t>
      </w:r>
      <w:r w:rsidRPr="004F0A6D">
        <w:rPr>
          <w:rStyle w:val="tlid-translation"/>
          <w:rFonts w:cstheme="minorHAnsi"/>
          <w:lang w:val="mn-MN" w:eastAsia="zh-TW"/>
        </w:rPr>
        <w:t xml:space="preserve">, </w:t>
      </w:r>
      <w:r w:rsidRPr="004F0A6D">
        <w:rPr>
          <w:rStyle w:val="tlid-translation"/>
          <w:rFonts w:cstheme="minorHAnsi"/>
          <w:color w:val="FF0000"/>
          <w:u w:val="single"/>
          <w:lang w:val="mn-MN" w:eastAsia="zh-TW"/>
        </w:rPr>
        <w:t>Fènnù</w:t>
      </w:r>
      <w:r w:rsidRPr="004F0A6D">
        <w:rPr>
          <w:rStyle w:val="tlid-translation"/>
          <w:rFonts w:cstheme="minorHAnsi"/>
          <w:lang w:val="mn-MN" w:eastAsia="zh-TW"/>
        </w:rPr>
        <w:t xml:space="preserve">, fury, anger, </w:t>
      </w:r>
      <w:r w:rsidRPr="004F0A6D">
        <w:rPr>
          <w:rStyle w:val="tlid-translation"/>
          <w:rFonts w:cstheme="minorHAnsi"/>
          <w:lang w:eastAsia="zh-TW"/>
        </w:rPr>
        <w:t xml:space="preserve">wrath, </w:t>
      </w:r>
      <w:r w:rsidRPr="004F0A6D">
        <w:rPr>
          <w:rStyle w:val="tlid-translation"/>
          <w:rFonts w:cstheme="minorHAnsi"/>
          <w:lang w:val="mn-MN" w:eastAsia="zh-TW"/>
        </w:rPr>
        <w:t xml:space="preserve">rage, </w:t>
      </w:r>
      <w:r w:rsidRPr="004F0A6D">
        <w:rPr>
          <w:rStyle w:val="tlid-translation"/>
          <w:rFonts w:eastAsia="MS Gothic" w:cstheme="minorHAnsi"/>
          <w:lang w:val="mn-MN" w:eastAsia="zh-TW"/>
        </w:rPr>
        <w:t>怒</w:t>
      </w:r>
      <w:r w:rsidRPr="004F0A6D">
        <w:rPr>
          <w:rStyle w:val="tlid-translation"/>
          <w:rFonts w:cstheme="minorHAnsi"/>
          <w:lang w:val="mn-MN" w:eastAsia="zh-TW"/>
        </w:rPr>
        <w:t>, Nù, angry</w:t>
      </w:r>
      <w:r w:rsidRPr="004F0A6D">
        <w:rPr>
          <w:rStyle w:val="tlid-translation"/>
          <w:rFonts w:cstheme="minorHAnsi"/>
          <w:lang w:eastAsia="zh-TW"/>
        </w:rPr>
        <w:t xml:space="preserve">, </w:t>
      </w:r>
      <w:r w:rsidRPr="004F0A6D">
        <w:rPr>
          <w:rStyle w:val="tlid-translation"/>
          <w:rFonts w:cstheme="minorHAnsi"/>
          <w:lang w:val="mn-MN" w:eastAsia="zh-TW"/>
        </w:rPr>
        <w:t xml:space="preserve"> </w:t>
      </w:r>
      <w:r w:rsidRPr="004F0A6D">
        <w:rPr>
          <w:rFonts w:cstheme="minorHAnsi"/>
          <w:b/>
          <w:color w:val="000000"/>
        </w:rPr>
        <w:t>Croatian</w:t>
      </w:r>
      <w:r w:rsidRPr="004F0A6D">
        <w:rPr>
          <w:rFonts w:cstheme="minorHAnsi"/>
          <w:color w:val="000000"/>
        </w:rPr>
        <w:t xml:space="preserve">, </w:t>
      </w:r>
      <w:r w:rsidRPr="004F0A6D">
        <w:rPr>
          <w:rStyle w:val="shorttext"/>
          <w:rFonts w:cstheme="minorHAnsi"/>
          <w:color w:val="CC6600"/>
          <w:u w:val="single"/>
          <w:lang w:val="hr-HR"/>
        </w:rPr>
        <w:t>bijes</w:t>
      </w:r>
      <w:r w:rsidRPr="004F0A6D">
        <w:rPr>
          <w:rStyle w:val="shorttext"/>
          <w:rFonts w:cstheme="minorHAnsi"/>
          <w:lang w:val="hr-HR"/>
        </w:rPr>
        <w:t xml:space="preserve">, rage, fury, </w:t>
      </w:r>
      <w:r w:rsidRPr="004F0A6D">
        <w:rPr>
          <w:rStyle w:val="shorttext"/>
          <w:rFonts w:cstheme="minorHAnsi"/>
          <w:b/>
          <w:lang w:val="hr-HR"/>
        </w:rPr>
        <w:t>Albanian</w:t>
      </w:r>
      <w:r w:rsidRPr="004F0A6D">
        <w:rPr>
          <w:rStyle w:val="shorttext"/>
          <w:rFonts w:cstheme="minorHAnsi"/>
          <w:lang w:val="hr-HR"/>
        </w:rPr>
        <w:t xml:space="preserve">, </w:t>
      </w:r>
      <w:r w:rsidRPr="004F0A6D">
        <w:rPr>
          <w:rStyle w:val="shorttext"/>
          <w:rFonts w:cstheme="minorHAnsi"/>
          <w:color w:val="CC6600"/>
          <w:u w:val="single"/>
          <w:lang w:val="sq-AL"/>
        </w:rPr>
        <w:t>bujë</w:t>
      </w:r>
      <w:r w:rsidRPr="004F0A6D">
        <w:rPr>
          <w:rStyle w:val="shorttext"/>
          <w:rFonts w:cstheme="minorHAnsi"/>
          <w:lang w:val="sq-AL"/>
        </w:rPr>
        <w:t xml:space="preserve">, rage, </w:t>
      </w:r>
      <w:r w:rsidRPr="004F0A6D">
        <w:rPr>
          <w:rStyle w:val="shorttext"/>
          <w:rFonts w:cstheme="minorHAnsi"/>
          <w:b/>
          <w:lang w:val="sq-AL"/>
        </w:rPr>
        <w:t>Irish</w:t>
      </w:r>
      <w:r w:rsidRPr="004F0A6D">
        <w:rPr>
          <w:rStyle w:val="shorttext"/>
          <w:rFonts w:cstheme="minorHAnsi"/>
          <w:lang w:val="sq-AL"/>
        </w:rPr>
        <w:t xml:space="preserve">, </w:t>
      </w:r>
      <w:r w:rsidRPr="004F0A6D">
        <w:rPr>
          <w:rStyle w:val="gt-baf-word-clickable"/>
          <w:rFonts w:cstheme="minorHAnsi"/>
          <w:color w:val="CC6600"/>
          <w:u w:val="single"/>
          <w:lang w:val="ga-IE"/>
        </w:rPr>
        <w:t>buile</w:t>
      </w:r>
      <w:r w:rsidRPr="004F0A6D">
        <w:rPr>
          <w:rStyle w:val="shorttext"/>
          <w:rFonts w:cstheme="minorHAnsi"/>
          <w:lang w:val="ga-IE"/>
        </w:rPr>
        <w:t xml:space="preserve">, rage, </w:t>
      </w:r>
      <w:r w:rsidRPr="004F0A6D">
        <w:rPr>
          <w:rStyle w:val="shorttext"/>
          <w:rFonts w:cstheme="minorHAnsi"/>
          <w:b/>
        </w:rPr>
        <w:t>Scots-Gaelic</w:t>
      </w:r>
      <w:r w:rsidRPr="004F0A6D">
        <w:rPr>
          <w:rStyle w:val="shorttext"/>
          <w:rFonts w:cstheme="minorHAnsi"/>
        </w:rPr>
        <w:t xml:space="preserve">, </w:t>
      </w:r>
      <w:r w:rsidRPr="004F0A6D">
        <w:rPr>
          <w:rStyle w:val="shorttext"/>
          <w:rFonts w:cstheme="minorHAnsi"/>
          <w:color w:val="CC6600"/>
          <w:u w:val="single"/>
          <w:lang w:val="gd-GB"/>
        </w:rPr>
        <w:t>boile,</w:t>
      </w:r>
      <w:r w:rsidRPr="004F0A6D">
        <w:rPr>
          <w:rStyle w:val="shorttext"/>
          <w:rFonts w:cstheme="minorHAnsi"/>
          <w:lang w:val="gd-GB"/>
        </w:rPr>
        <w:t xml:space="preserve"> rage,</w:t>
      </w:r>
      <w:r w:rsidRPr="004F0A6D">
        <w:rPr>
          <w:rStyle w:val="shorttext"/>
          <w:rFonts w:cstheme="minorHAnsi"/>
        </w:rPr>
        <w:t xml:space="preserve"> </w:t>
      </w:r>
      <w:r w:rsidRPr="004F0A6D">
        <w:rPr>
          <w:rStyle w:val="shorttext"/>
          <w:rFonts w:cstheme="minorHAnsi"/>
          <w:b/>
        </w:rPr>
        <w:t>English</w:t>
      </w:r>
      <w:r w:rsidRPr="004F0A6D">
        <w:rPr>
          <w:rStyle w:val="shorttext"/>
          <w:rFonts w:cstheme="minorHAnsi"/>
        </w:rPr>
        <w:t xml:space="preserve">, </w:t>
      </w:r>
      <w:r w:rsidRPr="004F0A6D">
        <w:rPr>
          <w:rFonts w:cstheme="minorHAnsi"/>
          <w:color w:val="CC6600"/>
          <w:u w:val="single"/>
        </w:rPr>
        <w:t>boil</w:t>
      </w:r>
      <w:r w:rsidRPr="004F0A6D">
        <w:rPr>
          <w:rFonts w:cstheme="minorHAnsi"/>
        </w:rPr>
        <w:t xml:space="preserve">, to be excited, as with rage, vaporize water, etc., [Lat. </w:t>
      </w:r>
      <w:r w:rsidRPr="004F0A6D">
        <w:rPr>
          <w:rFonts w:cstheme="minorHAnsi"/>
          <w:color w:val="CC6600"/>
          <w:u w:val="single"/>
        </w:rPr>
        <w:t>buillere</w:t>
      </w:r>
      <w:r w:rsidRPr="004F0A6D">
        <w:rPr>
          <w:rFonts w:cstheme="minorHAnsi"/>
        </w:rPr>
        <w:t>],</w:t>
      </w:r>
      <w:r w:rsidRPr="004F0A6D">
        <w:rPr>
          <w:rStyle w:val="shorttext"/>
          <w:rFonts w:cstheme="minorHAnsi"/>
        </w:rPr>
        <w:t xml:space="preserve"> </w:t>
      </w:r>
      <w:r w:rsidRPr="004F0A6D">
        <w:rPr>
          <w:rStyle w:val="shorttext"/>
          <w:rFonts w:cstheme="minorHAnsi"/>
          <w:b/>
          <w:lang w:val="sq-AL"/>
        </w:rPr>
        <w:t>Akkadian</w:t>
      </w:r>
      <w:r w:rsidRPr="004F0A6D">
        <w:rPr>
          <w:rStyle w:val="shorttext"/>
          <w:rFonts w:cstheme="minorHAnsi"/>
          <w:lang w:val="sq-AL"/>
        </w:rPr>
        <w:t xml:space="preserve">, </w:t>
      </w:r>
      <w:r w:rsidRPr="004F0A6D">
        <w:rPr>
          <w:rFonts w:cstheme="minorHAnsi"/>
          <w:b/>
          <w:bCs/>
          <w:color w:val="FF0000"/>
        </w:rPr>
        <w:t>šalbābu</w:t>
      </w:r>
      <w:r w:rsidRPr="004F0A6D">
        <w:rPr>
          <w:rFonts w:cstheme="minorHAnsi"/>
        </w:rPr>
        <w:t xml:space="preserve">, raging, furious, wise, </w:t>
      </w:r>
      <w:r w:rsidRPr="004F0A6D">
        <w:rPr>
          <w:rFonts w:cstheme="minorHAnsi"/>
          <w:b/>
        </w:rPr>
        <w:t>Latin</w:t>
      </w:r>
      <w:r w:rsidRPr="004F0A6D">
        <w:rPr>
          <w:rFonts w:cstheme="minorHAnsi"/>
        </w:rPr>
        <w:t xml:space="preserve">, </w:t>
      </w:r>
      <w:r w:rsidRPr="004F0A6D">
        <w:rPr>
          <w:rFonts w:cstheme="minorHAnsi"/>
          <w:color w:val="FF0000"/>
        </w:rPr>
        <w:t>saevio-ire</w:t>
      </w:r>
      <w:r w:rsidRPr="004F0A6D">
        <w:rPr>
          <w:rFonts w:cstheme="minorHAnsi"/>
          <w:color w:val="000000"/>
        </w:rPr>
        <w:t xml:space="preserve">, to be furious, </w:t>
      </w:r>
      <w:r w:rsidRPr="004F0A6D">
        <w:rPr>
          <w:rFonts w:cstheme="minorHAnsi"/>
          <w:b/>
          <w:color w:val="000000"/>
        </w:rPr>
        <w:t>Etruscan</w:t>
      </w:r>
      <w:r w:rsidRPr="004F0A6D">
        <w:rPr>
          <w:rFonts w:cstheme="minorHAnsi"/>
          <w:color w:val="000000"/>
        </w:rPr>
        <w:t xml:space="preserve">, </w:t>
      </w:r>
      <w:r w:rsidRPr="004F0A6D">
        <w:rPr>
          <w:rFonts w:cstheme="minorHAnsi"/>
          <w:color w:val="FF0000"/>
        </w:rPr>
        <w:t>savo</w:t>
      </w:r>
      <w:r w:rsidRPr="004F0A6D">
        <w:rPr>
          <w:rFonts w:cstheme="minorHAnsi"/>
          <w:color w:val="000000"/>
        </w:rPr>
        <w:t xml:space="preserve"> (SABV), </w:t>
      </w:r>
      <w:r w:rsidRPr="004F0A6D">
        <w:rPr>
          <w:rFonts w:cstheme="minorHAnsi"/>
          <w:b/>
          <w:color w:val="000000"/>
        </w:rPr>
        <w:t>Hittite</w:t>
      </w:r>
      <w:r w:rsidRPr="004F0A6D">
        <w:rPr>
          <w:rFonts w:cstheme="minorHAnsi"/>
          <w:color w:val="000000"/>
        </w:rPr>
        <w:t xml:space="preserve">, </w:t>
      </w:r>
      <w:r w:rsidRPr="004F0A6D">
        <w:rPr>
          <w:rFonts w:cstheme="minorHAnsi"/>
          <w:b/>
          <w:bCs/>
          <w:color w:val="CC6600"/>
          <w:u w:val="single"/>
          <w:shd w:val="clear" w:color="auto" w:fill="FFFFFF"/>
        </w:rPr>
        <w:t>sausiyar</w:t>
      </w:r>
      <w:r w:rsidRPr="004F0A6D">
        <w:rPr>
          <w:rFonts w:cstheme="minorHAnsi"/>
          <w:shd w:val="clear" w:color="auto" w:fill="FFFFFF"/>
        </w:rPr>
        <w:t xml:space="preserve">, rage, anger, </w:t>
      </w:r>
      <w:r w:rsidRPr="004F0A6D">
        <w:rPr>
          <w:rFonts w:cstheme="minorHAnsi"/>
          <w:b/>
          <w:bCs/>
          <w:color w:val="CC6600"/>
          <w:u w:val="single"/>
          <w:shd w:val="clear" w:color="auto" w:fill="FFFFFF"/>
        </w:rPr>
        <w:t>ishizziya</w:t>
      </w:r>
      <w:r w:rsidRPr="004F0A6D">
        <w:rPr>
          <w:rFonts w:cstheme="minorHAnsi"/>
          <w:shd w:val="clear" w:color="auto" w:fill="FFFFFF"/>
        </w:rPr>
        <w:t xml:space="preserve">-, to get angry, </w:t>
      </w:r>
      <w:r w:rsidRPr="004F0A6D">
        <w:rPr>
          <w:rFonts w:cstheme="minorHAnsi"/>
          <w:b/>
          <w:shd w:val="clear" w:color="auto" w:fill="FFFFFF"/>
        </w:rPr>
        <w:t>Akkadian</w:t>
      </w:r>
      <w:r w:rsidRPr="004F0A6D">
        <w:rPr>
          <w:rFonts w:cstheme="minorHAnsi"/>
          <w:shd w:val="clear" w:color="auto" w:fill="FFFFFF"/>
        </w:rPr>
        <w:t xml:space="preserve">, </w:t>
      </w:r>
      <w:r w:rsidRPr="004F0A6D">
        <w:rPr>
          <w:rFonts w:cstheme="minorHAnsi"/>
          <w:b/>
          <w:bCs/>
          <w:color w:val="CC6600"/>
          <w:u w:val="single"/>
        </w:rPr>
        <w:t>šezuzu</w:t>
      </w:r>
      <w:r w:rsidRPr="004F0A6D">
        <w:rPr>
          <w:rFonts w:cstheme="minorHAnsi"/>
        </w:rPr>
        <w:t xml:space="preserve">, raging, furious, </w:t>
      </w:r>
      <w:r w:rsidRPr="004F0A6D">
        <w:rPr>
          <w:rFonts w:cstheme="minorHAnsi"/>
          <w:b/>
        </w:rPr>
        <w:t>Kazakh</w:t>
      </w:r>
      <w:r w:rsidRPr="004F0A6D">
        <w:rPr>
          <w:rFonts w:cstheme="minorHAnsi"/>
        </w:rPr>
        <w:t xml:space="preserve">, </w:t>
      </w:r>
      <w:r w:rsidRPr="004F0A6D">
        <w:rPr>
          <w:rStyle w:val="tlid-translation"/>
          <w:rFonts w:cstheme="minorHAnsi"/>
          <w:lang w:val="kk-KZ" w:bidi="gu-IN"/>
        </w:rPr>
        <w:t>ыза,</w:t>
      </w:r>
      <w:r w:rsidRPr="004F0A6D">
        <w:rPr>
          <w:rStyle w:val="tlid-translation"/>
          <w:rFonts w:cstheme="minorHAnsi"/>
          <w:color w:val="993399"/>
          <w:lang w:val="kk-KZ" w:bidi="gu-IN"/>
        </w:rPr>
        <w:t xml:space="preserve"> </w:t>
      </w:r>
      <w:r w:rsidRPr="004F0A6D">
        <w:rPr>
          <w:rStyle w:val="tlid-translation"/>
          <w:rFonts w:cstheme="minorHAnsi"/>
          <w:color w:val="538135" w:themeColor="accent6" w:themeShade="BF"/>
          <w:u w:val="single"/>
          <w:lang w:val="kk-KZ" w:bidi="gu-IN"/>
        </w:rPr>
        <w:t>ıza</w:t>
      </w:r>
      <w:r w:rsidRPr="004F0A6D">
        <w:rPr>
          <w:rStyle w:val="tlid-translation"/>
          <w:rFonts w:cstheme="minorHAnsi"/>
          <w:lang w:val="kk-KZ" w:bidi="gu-IN"/>
        </w:rPr>
        <w:t xml:space="preserve">, angry, rage, </w:t>
      </w:r>
      <w:r w:rsidRPr="004F0A6D">
        <w:rPr>
          <w:rFonts w:cstheme="minorHAnsi"/>
          <w:b/>
        </w:rPr>
        <w:t>Romanian</w:t>
      </w:r>
      <w:r w:rsidRPr="004F0A6D">
        <w:rPr>
          <w:rFonts w:cstheme="minorHAnsi"/>
        </w:rPr>
        <w:t xml:space="preserve">, </w:t>
      </w:r>
      <w:r w:rsidRPr="004F0A6D">
        <w:rPr>
          <w:rStyle w:val="tlid-translation"/>
          <w:rFonts w:cstheme="minorHAnsi"/>
          <w:color w:val="009900"/>
          <w:u w:val="single"/>
          <w:lang w:val="ro-RO"/>
        </w:rPr>
        <w:t>mânie</w:t>
      </w:r>
      <w:r w:rsidRPr="004F0A6D">
        <w:rPr>
          <w:rStyle w:val="tlid-translation"/>
          <w:rFonts w:cstheme="minorHAnsi"/>
          <w:lang w:val="ro-RO"/>
        </w:rPr>
        <w:t xml:space="preserve">, anger, wrath, rage, fury, </w:t>
      </w:r>
      <w:r w:rsidRPr="004F0A6D">
        <w:rPr>
          <w:rStyle w:val="tlid-translation"/>
          <w:rFonts w:cstheme="minorHAnsi"/>
          <w:b/>
          <w:lang w:val="ro-RO"/>
        </w:rPr>
        <w:t>Greek</w:t>
      </w:r>
      <w:r w:rsidRPr="004F0A6D">
        <w:rPr>
          <w:rStyle w:val="tlid-translation"/>
          <w:rFonts w:cstheme="minorHAnsi"/>
          <w:lang w:val="ro-RO"/>
        </w:rPr>
        <w:t xml:space="preserve">, </w:t>
      </w:r>
      <w:r w:rsidRPr="004F0A6D">
        <w:rPr>
          <w:rStyle w:val="tlid-translation"/>
          <w:rFonts w:cstheme="minorHAnsi"/>
          <w:lang w:val="el-GR"/>
        </w:rPr>
        <w:t xml:space="preserve">μανία, </w:t>
      </w:r>
      <w:r w:rsidRPr="004F0A6D">
        <w:rPr>
          <w:rStyle w:val="shorttext"/>
          <w:rFonts w:cstheme="minorHAnsi"/>
          <w:color w:val="009900"/>
          <w:u w:val="single"/>
          <w:lang w:val="sq-AL"/>
        </w:rPr>
        <w:t>manía</w:t>
      </w:r>
      <w:r w:rsidRPr="004F0A6D">
        <w:rPr>
          <w:rStyle w:val="shorttext"/>
          <w:rFonts w:cstheme="minorHAnsi"/>
          <w:lang w:val="sq-AL"/>
        </w:rPr>
        <w:t xml:space="preserve">, fury, </w:t>
      </w:r>
      <w:r w:rsidRPr="004F0A6D">
        <w:rPr>
          <w:rStyle w:val="shorttext"/>
          <w:rFonts w:cstheme="minorHAnsi"/>
          <w:b/>
          <w:lang w:val="sq-AL"/>
        </w:rPr>
        <w:t>Akkadian</w:t>
      </w:r>
      <w:r w:rsidRPr="004F0A6D">
        <w:rPr>
          <w:rStyle w:val="shorttext"/>
          <w:rFonts w:cstheme="minorHAnsi"/>
          <w:lang w:val="sq-AL"/>
        </w:rPr>
        <w:t xml:space="preserve">, </w:t>
      </w:r>
      <w:r w:rsidRPr="004F0A6D">
        <w:rPr>
          <w:rFonts w:cstheme="minorHAnsi"/>
          <w:b/>
          <w:bCs/>
          <w:color w:val="3333FF"/>
          <w:u w:val="single"/>
        </w:rPr>
        <w:t>gaṣāṣu</w:t>
      </w:r>
      <w:r w:rsidRPr="004F0A6D">
        <w:rPr>
          <w:rFonts w:cstheme="minorHAnsi"/>
        </w:rPr>
        <w:t xml:space="preserve">, to rage, to be raging, to bare the teeth, to gnash the teeth, </w:t>
      </w:r>
      <w:r w:rsidRPr="004F0A6D">
        <w:rPr>
          <w:rStyle w:val="shorttext"/>
          <w:rFonts w:cstheme="minorHAnsi"/>
          <w:b/>
          <w:lang w:val="sq-AL"/>
        </w:rPr>
        <w:t>Persian</w:t>
      </w:r>
      <w:r w:rsidRPr="004F0A6D">
        <w:rPr>
          <w:rStyle w:val="shorttext"/>
          <w:rFonts w:cstheme="minorHAnsi"/>
          <w:lang w:val="sq-AL"/>
        </w:rPr>
        <w:t xml:space="preserve">, </w:t>
      </w:r>
      <w:r w:rsidRPr="004F0A6D">
        <w:rPr>
          <w:rFonts w:cstheme="minorHAnsi"/>
          <w:color w:val="3333FF"/>
          <w:u w:val="single"/>
        </w:rPr>
        <w:t>xesm</w:t>
      </w:r>
      <w:r w:rsidRPr="004F0A6D">
        <w:rPr>
          <w:rFonts w:cstheme="minorHAnsi"/>
        </w:rPr>
        <w:t>, خشم anger,</w:t>
      </w:r>
      <w:r>
        <w:rPr>
          <w:rFonts w:cstheme="minorHAnsi"/>
        </w:rPr>
        <w:t xml:space="preserve"> </w:t>
      </w:r>
      <w:r w:rsidRPr="004F0A6D">
        <w:rPr>
          <w:rFonts w:cstheme="minorHAnsi"/>
          <w:color w:val="3333FF"/>
          <w:u w:val="single"/>
        </w:rPr>
        <w:t>xašmgin</w:t>
      </w:r>
      <w:r w:rsidRPr="004F0A6D">
        <w:rPr>
          <w:rFonts w:cstheme="minorHAnsi"/>
          <w:color w:val="3333FF"/>
        </w:rPr>
        <w:t>,</w:t>
      </w:r>
      <w:r w:rsidRPr="004F0A6D">
        <w:rPr>
          <w:rFonts w:cstheme="minorHAnsi"/>
          <w:color w:val="000000"/>
        </w:rPr>
        <w:t xml:space="preserve"> </w:t>
      </w:r>
      <w:r w:rsidRPr="004F0A6D">
        <w:rPr>
          <w:rStyle w:val="nobold"/>
          <w:rFonts w:cstheme="minorHAnsi"/>
          <w:color w:val="000000"/>
        </w:rPr>
        <w:t>خشمگین</w:t>
      </w:r>
      <w:r w:rsidRPr="004F0A6D">
        <w:rPr>
          <w:rFonts w:cstheme="minorHAnsi"/>
          <w:color w:val="000000"/>
        </w:rPr>
        <w:t xml:space="preserve"> irate, </w:t>
      </w:r>
      <w:r w:rsidRPr="004F0A6D">
        <w:rPr>
          <w:rFonts w:cstheme="minorHAnsi"/>
          <w:color w:val="3333FF"/>
          <w:u w:val="single"/>
        </w:rPr>
        <w:t>xesmnâk</w:t>
      </w:r>
      <w:r w:rsidRPr="004F0A6D">
        <w:rPr>
          <w:rFonts w:cstheme="minorHAnsi"/>
          <w:color w:val="3333FF"/>
        </w:rPr>
        <w:t xml:space="preserve">, </w:t>
      </w:r>
      <w:r w:rsidRPr="004F0A6D">
        <w:rPr>
          <w:rStyle w:val="nobold"/>
          <w:rFonts w:cstheme="minorHAnsi"/>
          <w:color w:val="3333FF"/>
        </w:rPr>
        <w:t>خشمناک</w:t>
      </w:r>
      <w:r w:rsidRPr="004F0A6D">
        <w:rPr>
          <w:rStyle w:val="nobold"/>
          <w:rFonts w:cstheme="minorHAnsi"/>
          <w:color w:val="000000"/>
        </w:rPr>
        <w:t>,</w:t>
      </w:r>
      <w:r w:rsidRPr="004F0A6D">
        <w:rPr>
          <w:rFonts w:cstheme="minorHAnsi"/>
          <w:color w:val="000000"/>
        </w:rPr>
        <w:t xml:space="preserve"> angry, rage, fierce, savage</w:t>
      </w:r>
      <w:r w:rsidRPr="004F0A6D">
        <w:rPr>
          <w:rFonts w:cstheme="minorHAnsi"/>
          <w:b/>
        </w:rPr>
        <w:t xml:space="preserve"> Uzbek</w:t>
      </w:r>
      <w:r w:rsidRPr="004F0A6D">
        <w:rPr>
          <w:rFonts w:cstheme="minorHAnsi"/>
        </w:rPr>
        <w:t xml:space="preserve">, </w:t>
      </w:r>
      <w:r w:rsidRPr="004F0A6D">
        <w:rPr>
          <w:rFonts w:cstheme="minorHAnsi"/>
          <w:color w:val="3333FF"/>
          <w:u w:val="single"/>
        </w:rPr>
        <w:t>g'azab</w:t>
      </w:r>
      <w:r w:rsidRPr="004F0A6D">
        <w:rPr>
          <w:rFonts w:cstheme="minorHAnsi"/>
        </w:rPr>
        <w:t xml:space="preserve">, anger, fury, </w:t>
      </w:r>
      <w:r w:rsidRPr="004F0A6D">
        <w:rPr>
          <w:rFonts w:cstheme="minorHAnsi"/>
          <w:b/>
        </w:rPr>
        <w:t>Tajik</w:t>
      </w:r>
      <w:r w:rsidRPr="004F0A6D">
        <w:rPr>
          <w:rFonts w:cstheme="minorHAnsi"/>
        </w:rPr>
        <w:t xml:space="preserve">, </w:t>
      </w:r>
      <w:r w:rsidRPr="004F0A6D">
        <w:rPr>
          <w:rStyle w:val="tlid-translation"/>
          <w:rFonts w:cstheme="minorHAnsi"/>
          <w:lang w:val="tg-Cyrl-TJ"/>
        </w:rPr>
        <w:t xml:space="preserve">хашм, </w:t>
      </w:r>
      <w:r w:rsidRPr="004F0A6D">
        <w:rPr>
          <w:rFonts w:cstheme="minorHAnsi"/>
          <w:color w:val="3333FF"/>
          <w:u w:val="single"/>
        </w:rPr>
        <w:t>xaşm</w:t>
      </w:r>
      <w:r w:rsidRPr="004F0A6D">
        <w:rPr>
          <w:rFonts w:cstheme="minorHAnsi"/>
        </w:rPr>
        <w:t>, fury, rage, malice, anger</w:t>
      </w:r>
      <w:r>
        <w:rPr>
          <w:rFonts w:cstheme="minorHAnsi"/>
        </w:rPr>
        <w:t xml:space="preserve">, </w:t>
      </w:r>
      <w:r w:rsidRPr="007D65EF">
        <w:rPr>
          <w:rFonts w:cstheme="minorHAnsi"/>
          <w:b/>
        </w:rPr>
        <w:t>Kazakh</w:t>
      </w:r>
      <w:r>
        <w:rPr>
          <w:rFonts w:cstheme="minorHAnsi"/>
        </w:rPr>
        <w:t xml:space="preserve">, </w:t>
      </w:r>
      <w:r>
        <w:rPr>
          <w:rStyle w:val="jlqj4b"/>
          <w:rFonts w:hint="cs"/>
          <w:lang w:val="kk-KZ" w:bidi="gu-IN"/>
        </w:rPr>
        <w:t>ашу</w:t>
      </w:r>
      <w:r>
        <w:rPr>
          <w:rStyle w:val="jlqj4b"/>
          <w:rFonts w:hint="cs"/>
          <w:lang w:val="tr-TR" w:bidi="gu-IN"/>
        </w:rPr>
        <w:t xml:space="preserve">, </w:t>
      </w:r>
      <w:r>
        <w:rPr>
          <w:rStyle w:val="jlqj4b"/>
          <w:rFonts w:hint="cs"/>
          <w:color w:val="CC6600"/>
          <w:u w:val="single"/>
          <w:lang w:val="tr-TR" w:bidi="gu-IN"/>
        </w:rPr>
        <w:t>aşw</w:t>
      </w:r>
      <w:r>
        <w:rPr>
          <w:rStyle w:val="jlqj4b"/>
          <w:rFonts w:hint="cs"/>
          <w:lang w:val="tr-TR" w:bidi="gu-IN"/>
        </w:rPr>
        <w:t>, anger,</w:t>
      </w:r>
      <w:r>
        <w:rPr>
          <w:rStyle w:val="jlqj4b"/>
          <w:lang w:val="tr-TR" w:bidi="gu-IN"/>
        </w:rPr>
        <w:t xml:space="preserve"> </w:t>
      </w:r>
      <w:r w:rsidRPr="00F3054E">
        <w:rPr>
          <w:rStyle w:val="jlqj4b"/>
          <w:b/>
          <w:lang w:val="tr-TR" w:bidi="gu-IN"/>
        </w:rPr>
        <w:t>Kyrgyz</w:t>
      </w:r>
      <w:r>
        <w:rPr>
          <w:rStyle w:val="jlqj4b"/>
          <w:lang w:val="tr-TR" w:bidi="gu-IN"/>
        </w:rPr>
        <w:t xml:space="preserve">, </w:t>
      </w:r>
      <w:r>
        <w:rPr>
          <w:rStyle w:val="jlqj4b"/>
          <w:rFonts w:hint="cs"/>
          <w:lang w:val="ky-KG" w:bidi="gu-IN"/>
        </w:rPr>
        <w:t>ачуу,</w:t>
      </w:r>
      <w:r>
        <w:rPr>
          <w:rStyle w:val="jlqj4b"/>
          <w:rFonts w:hint="cs"/>
          <w:color w:val="CC6600"/>
          <w:lang w:val="ky-KG" w:bidi="gu-IN"/>
        </w:rPr>
        <w:t xml:space="preserve"> </w:t>
      </w:r>
      <w:r>
        <w:rPr>
          <w:rStyle w:val="jlqj4b"/>
          <w:rFonts w:hint="cs"/>
          <w:color w:val="CC6600"/>
          <w:u w:val="single"/>
          <w:lang w:val="ky-KG" w:bidi="gu-IN"/>
        </w:rPr>
        <w:t>açuu</w:t>
      </w:r>
      <w:r>
        <w:rPr>
          <w:rStyle w:val="jlqj4b"/>
          <w:rFonts w:hint="cs"/>
          <w:lang w:val="ky-KG" w:bidi="gu-IN"/>
        </w:rPr>
        <w:t>, anger,</w:t>
      </w:r>
      <w:r w:rsidRPr="004F0A6D">
        <w:rPr>
          <w:rFonts w:cstheme="minorHAnsi"/>
        </w:rPr>
        <w:t xml:space="preserve"> (Compiled from 4-111, 6-159, 8-50)</w:t>
      </w:r>
      <w:r w:rsidRPr="00911091">
        <w:rPr>
          <w:rFonts w:cstheme="minorHAnsi"/>
          <w:color w:val="000000"/>
        </w:rPr>
        <w:br/>
      </w:r>
    </w:p>
    <w:p w:rsidR="007B148B" w:rsidRDefault="007B148B">
      <w:pPr>
        <w:pStyle w:val="FootnoteText"/>
      </w:pPr>
    </w:p>
  </w:footnote>
  <w:footnote w:id="17">
    <w:p w:rsidR="007B148B" w:rsidRPr="00BB0F3B" w:rsidRDefault="007B148B" w:rsidP="004B1A0F">
      <w:pPr>
        <w:pStyle w:val="FootnoteText"/>
        <w:rPr>
          <w:rFonts w:cstheme="minorHAnsi"/>
        </w:rPr>
      </w:pPr>
      <w:r>
        <w:rPr>
          <w:rStyle w:val="FootnoteReference"/>
        </w:rPr>
        <w:footnoteRef/>
      </w:r>
      <w:r>
        <w:t xml:space="preserve"> </w:t>
      </w:r>
      <w:r w:rsidRPr="00BB0F3B">
        <w:rPr>
          <w:rFonts w:cstheme="minorHAnsi"/>
          <w:b/>
        </w:rPr>
        <w:t>Hittite</w:t>
      </w:r>
      <w:r w:rsidRPr="00BB0F3B">
        <w:rPr>
          <w:rFonts w:cstheme="minorHAnsi"/>
        </w:rPr>
        <w:t xml:space="preserve">, </w:t>
      </w:r>
      <w:r w:rsidRPr="00BB0F3B">
        <w:rPr>
          <w:rFonts w:cstheme="minorHAnsi"/>
          <w:color w:val="993399"/>
          <w:u w:val="single"/>
        </w:rPr>
        <w:t>hlina</w:t>
      </w:r>
      <w:r w:rsidRPr="00BB0F3B">
        <w:rPr>
          <w:rFonts w:cstheme="minorHAnsi"/>
          <w:color w:val="000000"/>
          <w:lang w:val="en-GB"/>
        </w:rPr>
        <w:t xml:space="preserve">?, to anoint, clay, </w:t>
      </w:r>
      <w:r w:rsidRPr="00BB0F3B">
        <w:rPr>
          <w:rFonts w:cstheme="minorHAnsi"/>
          <w:b/>
          <w:color w:val="000000"/>
          <w:lang w:val="en-GB"/>
        </w:rPr>
        <w:t>Latin</w:t>
      </w:r>
      <w:r w:rsidRPr="00BB0F3B">
        <w:rPr>
          <w:rFonts w:cstheme="minorHAnsi"/>
          <w:color w:val="000000"/>
          <w:lang w:val="en-GB"/>
        </w:rPr>
        <w:t xml:space="preserve">, </w:t>
      </w:r>
      <w:r w:rsidRPr="00BB0F3B">
        <w:rPr>
          <w:rFonts w:cstheme="minorHAnsi"/>
          <w:color w:val="993399"/>
          <w:u w:val="single"/>
        </w:rPr>
        <w:t>illino-inere-evi-itum</w:t>
      </w:r>
      <w:r w:rsidRPr="00BB0F3B">
        <w:rPr>
          <w:rFonts w:cstheme="minorHAnsi"/>
        </w:rPr>
        <w:t xml:space="preserve">, to smear over, cover, bedaub, Irish, </w:t>
      </w:r>
      <w:r w:rsidRPr="00BB0F3B">
        <w:rPr>
          <w:rStyle w:val="tlid-translation"/>
          <w:rFonts w:cstheme="minorHAnsi"/>
          <w:color w:val="000000"/>
          <w:lang w:val="ga-IE"/>
        </w:rPr>
        <w:t xml:space="preserve">le </w:t>
      </w:r>
      <w:r w:rsidRPr="00BB0F3B">
        <w:rPr>
          <w:rStyle w:val="tlid-translation"/>
          <w:rFonts w:cstheme="minorHAnsi"/>
          <w:color w:val="009900"/>
          <w:u w:val="single"/>
          <w:lang w:val="ga-IE"/>
        </w:rPr>
        <w:t>hainmhí</w:t>
      </w:r>
      <w:r w:rsidRPr="00BB0F3B">
        <w:rPr>
          <w:rStyle w:val="tlid-translation"/>
          <w:rFonts w:cstheme="minorHAnsi"/>
          <w:color w:val="000000"/>
          <w:lang w:val="ga-IE"/>
        </w:rPr>
        <w:t>, to anoint</w:t>
      </w:r>
      <w:r w:rsidRPr="00BB0F3B">
        <w:rPr>
          <w:rStyle w:val="tlid-translation"/>
          <w:rFonts w:cstheme="minorHAnsi"/>
          <w:color w:val="000000"/>
        </w:rPr>
        <w:t xml:space="preserve">, </w:t>
      </w:r>
      <w:r w:rsidRPr="00BB0F3B">
        <w:rPr>
          <w:rStyle w:val="tlid-translation"/>
          <w:rFonts w:cstheme="minorHAnsi"/>
          <w:b/>
          <w:color w:val="000000"/>
        </w:rPr>
        <w:t>Welsh</w:t>
      </w:r>
      <w:r w:rsidRPr="00BB0F3B">
        <w:rPr>
          <w:rStyle w:val="tlid-translation"/>
          <w:rFonts w:cstheme="minorHAnsi"/>
          <w:color w:val="000000"/>
        </w:rPr>
        <w:t xml:space="preserve">, </w:t>
      </w:r>
      <w:r w:rsidRPr="00BB0F3B">
        <w:rPr>
          <w:rStyle w:val="tlid-translation"/>
          <w:rFonts w:cstheme="minorHAnsi"/>
          <w:lang w:val="cy-GB"/>
        </w:rPr>
        <w:t xml:space="preserve">i </w:t>
      </w:r>
      <w:r w:rsidRPr="00BB0F3B">
        <w:rPr>
          <w:rStyle w:val="tlid-translation"/>
          <w:rFonts w:cstheme="minorHAnsi"/>
          <w:color w:val="009900"/>
          <w:u w:val="single"/>
          <w:lang w:val="cy-GB"/>
        </w:rPr>
        <w:t>eneinio</w:t>
      </w:r>
      <w:r w:rsidRPr="00BB0F3B">
        <w:rPr>
          <w:rStyle w:val="tlid-translation"/>
          <w:rFonts w:cstheme="minorHAnsi"/>
          <w:lang w:val="cy-GB"/>
        </w:rPr>
        <w:t xml:space="preserve">, to anoint, </w:t>
      </w:r>
      <w:r w:rsidRPr="00BB0F3B">
        <w:rPr>
          <w:rStyle w:val="tlid-translation"/>
          <w:rFonts w:cstheme="minorHAnsi"/>
          <w:b/>
          <w:lang w:val="cy-GB"/>
        </w:rPr>
        <w:t>Hittite</w:t>
      </w:r>
      <w:r w:rsidRPr="00BB0F3B">
        <w:rPr>
          <w:rStyle w:val="tlid-translation"/>
          <w:rFonts w:cstheme="minorHAnsi"/>
          <w:lang w:val="cy-GB"/>
        </w:rPr>
        <w:t xml:space="preserve">, </w:t>
      </w:r>
      <w:r w:rsidRPr="00BB0F3B">
        <w:rPr>
          <w:rFonts w:cstheme="minorHAnsi"/>
          <w:b/>
          <w:bCs/>
          <w:color w:val="993399"/>
          <w:u w:val="single"/>
        </w:rPr>
        <w:t>sakniie/a</w:t>
      </w:r>
      <w:r w:rsidRPr="00BB0F3B">
        <w:rPr>
          <w:rFonts w:cstheme="minorHAnsi"/>
          <w:color w:val="000000"/>
        </w:rPr>
        <w:t xml:space="preserve">, to anoint, </w:t>
      </w:r>
      <w:r w:rsidRPr="00BB0F3B">
        <w:rPr>
          <w:rFonts w:cstheme="minorHAnsi"/>
          <w:b/>
          <w:color w:val="000000"/>
        </w:rPr>
        <w:t>Georgian</w:t>
      </w:r>
      <w:r w:rsidRPr="00BB0F3B">
        <w:rPr>
          <w:rFonts w:cstheme="minorHAnsi"/>
          <w:color w:val="000000"/>
        </w:rPr>
        <w:t xml:space="preserve">, </w:t>
      </w:r>
      <w:r w:rsidRPr="00BB0F3B">
        <w:rPr>
          <w:rStyle w:val="tlid-translation"/>
          <w:rFonts w:ascii="Sylfaen" w:hAnsi="Sylfaen" w:cs="Sylfaen"/>
          <w:lang w:val="ka-GE"/>
        </w:rPr>
        <w:t>ნაცხი</w:t>
      </w:r>
      <w:r w:rsidRPr="00BB0F3B">
        <w:rPr>
          <w:rStyle w:val="tlid-translation"/>
          <w:rFonts w:cstheme="minorHAnsi"/>
          <w:lang w:val="ka-GE"/>
        </w:rPr>
        <w:t xml:space="preserve"> </w:t>
      </w:r>
      <w:r w:rsidRPr="00BB0F3B">
        <w:rPr>
          <w:rStyle w:val="tlid-translation"/>
          <w:rFonts w:cstheme="minorHAnsi"/>
          <w:bCs/>
          <w:color w:val="993399"/>
          <w:u w:val="single"/>
        </w:rPr>
        <w:t>natskhi</w:t>
      </w:r>
      <w:r w:rsidRPr="00BB0F3B">
        <w:rPr>
          <w:rStyle w:val="tlid-translation"/>
          <w:rFonts w:cstheme="minorHAnsi"/>
          <w:bCs/>
        </w:rPr>
        <w:t xml:space="preserve">, to smear, </w:t>
      </w:r>
      <w:r w:rsidRPr="00BB0F3B">
        <w:rPr>
          <w:rStyle w:val="tlid-translation"/>
          <w:rFonts w:cstheme="minorHAnsi"/>
          <w:b/>
          <w:bCs/>
        </w:rPr>
        <w:t>Akkadian</w:t>
      </w:r>
      <w:r w:rsidRPr="00BB0F3B">
        <w:rPr>
          <w:rStyle w:val="tlid-translation"/>
          <w:rFonts w:cstheme="minorHAnsi"/>
          <w:bCs/>
        </w:rPr>
        <w:t xml:space="preserve">, </w:t>
      </w:r>
      <w:r w:rsidRPr="00BB0F3B">
        <w:rPr>
          <w:rFonts w:cstheme="minorHAnsi"/>
          <w:b/>
          <w:bCs/>
          <w:color w:val="CC6600"/>
          <w:u w:val="single"/>
        </w:rPr>
        <w:t>pašāšu</w:t>
      </w:r>
      <w:r w:rsidRPr="00BB0F3B">
        <w:rPr>
          <w:rFonts w:cstheme="minorHAnsi"/>
        </w:rPr>
        <w:t xml:space="preserve">, to anoint oneself, to smear, </w:t>
      </w:r>
      <w:r w:rsidRPr="00BB0F3B">
        <w:rPr>
          <w:rFonts w:cstheme="minorHAnsi"/>
          <w:b/>
          <w:bCs/>
          <w:color w:val="CC6600"/>
          <w:u w:val="single"/>
        </w:rPr>
        <w:t>paššu</w:t>
      </w:r>
      <w:r w:rsidRPr="00BB0F3B">
        <w:rPr>
          <w:rFonts w:cstheme="minorHAnsi"/>
        </w:rPr>
        <w:t xml:space="preserve">, adj., anointed, </w:t>
      </w:r>
      <w:r w:rsidRPr="00BB0F3B">
        <w:rPr>
          <w:rFonts w:cstheme="minorHAnsi"/>
          <w:b/>
        </w:rPr>
        <w:t>Gree</w:t>
      </w:r>
      <w:r w:rsidRPr="00BB0F3B">
        <w:rPr>
          <w:rFonts w:cstheme="minorHAnsi"/>
        </w:rPr>
        <w:t xml:space="preserve">k, πασαλείφω,  </w:t>
      </w:r>
      <w:r w:rsidRPr="00BB0F3B">
        <w:rPr>
          <w:rFonts w:cstheme="minorHAnsi"/>
          <w:color w:val="CC6600"/>
          <w:u w:val="single"/>
        </w:rPr>
        <w:t>pasaleífo</w:t>
      </w:r>
      <w:r w:rsidRPr="00BB0F3B">
        <w:rPr>
          <w:rFonts w:cstheme="minorHAnsi"/>
        </w:rPr>
        <w:t xml:space="preserve">, to smear,  </w:t>
      </w:r>
      <w:r w:rsidRPr="00BB0F3B">
        <w:rPr>
          <w:rFonts w:cstheme="minorHAnsi"/>
          <w:b/>
        </w:rPr>
        <w:t>Belarusian</w:t>
      </w:r>
      <w:r w:rsidRPr="00BB0F3B">
        <w:rPr>
          <w:rFonts w:cstheme="minorHAnsi"/>
        </w:rPr>
        <w:t xml:space="preserve">, </w:t>
      </w:r>
      <w:r w:rsidRPr="00BB0F3B">
        <w:rPr>
          <w:rStyle w:val="tlid-translation"/>
          <w:rFonts w:cstheme="minorHAnsi"/>
          <w:lang w:val="be-BY"/>
        </w:rPr>
        <w:t xml:space="preserve">памазаць, </w:t>
      </w:r>
      <w:r w:rsidRPr="00BB0F3B">
        <w:rPr>
          <w:rStyle w:val="tlid-translation"/>
          <w:rFonts w:cstheme="minorHAnsi"/>
          <w:color w:val="CC6600"/>
          <w:u w:val="single"/>
          <w:lang w:val="be-BY"/>
        </w:rPr>
        <w:t>pamazać</w:t>
      </w:r>
      <w:r w:rsidRPr="00BB0F3B">
        <w:rPr>
          <w:rStyle w:val="tlid-translation"/>
          <w:rFonts w:cstheme="minorHAnsi"/>
          <w:lang w:val="be-BY"/>
        </w:rPr>
        <w:t>, to anoint</w:t>
      </w:r>
      <w:r w:rsidRPr="00BB0F3B">
        <w:rPr>
          <w:rStyle w:val="tlid-translation"/>
          <w:rFonts w:cstheme="minorHAnsi"/>
        </w:rPr>
        <w:t xml:space="preserve">, </w:t>
      </w:r>
      <w:r w:rsidRPr="00BB0F3B">
        <w:rPr>
          <w:rStyle w:val="tlid-translation"/>
          <w:rFonts w:cstheme="minorHAnsi"/>
          <w:b/>
        </w:rPr>
        <w:t>Croatian</w:t>
      </w:r>
      <w:r w:rsidRPr="00BB0F3B">
        <w:rPr>
          <w:rStyle w:val="tlid-translation"/>
          <w:rFonts w:cstheme="minorHAnsi"/>
        </w:rPr>
        <w:t xml:space="preserve">, </w:t>
      </w:r>
      <w:r w:rsidRPr="00BB0F3B">
        <w:rPr>
          <w:rStyle w:val="tlid-translation"/>
          <w:rFonts w:cstheme="minorHAnsi"/>
          <w:color w:val="CC6600"/>
          <w:u w:val="single"/>
          <w:lang w:val="hr-HR"/>
        </w:rPr>
        <w:t>pomazati</w:t>
      </w:r>
      <w:r w:rsidRPr="00BB0F3B">
        <w:rPr>
          <w:rStyle w:val="tlid-translation"/>
          <w:rFonts w:cstheme="minorHAnsi"/>
          <w:color w:val="000000"/>
          <w:lang w:val="hr-HR"/>
        </w:rPr>
        <w:t>,  to anoint</w:t>
      </w:r>
      <w:r w:rsidRPr="00BB0F3B">
        <w:rPr>
          <w:rStyle w:val="shorttext"/>
          <w:rFonts w:cstheme="minorHAnsi"/>
          <w:color w:val="000000"/>
          <w:lang w:val="hr-HR"/>
        </w:rPr>
        <w:t xml:space="preserve">, </w:t>
      </w:r>
      <w:r w:rsidRPr="00BB0F3B">
        <w:rPr>
          <w:rStyle w:val="shorttext"/>
          <w:rFonts w:cstheme="minorHAnsi"/>
          <w:b/>
          <w:color w:val="000000"/>
          <w:lang w:val="hr-HR"/>
        </w:rPr>
        <w:t>Polish</w:t>
      </w:r>
      <w:r w:rsidRPr="00BB0F3B">
        <w:rPr>
          <w:rStyle w:val="shorttext"/>
          <w:rFonts w:cstheme="minorHAnsi"/>
          <w:color w:val="000000"/>
          <w:lang w:val="hr-HR"/>
        </w:rPr>
        <w:t xml:space="preserve">, </w:t>
      </w:r>
      <w:r w:rsidRPr="00BB0F3B">
        <w:rPr>
          <w:rStyle w:val="gt-baf-cell"/>
          <w:rFonts w:cstheme="minorHAnsi"/>
          <w:color w:val="CC6600"/>
          <w:u w:val="single"/>
        </w:rPr>
        <w:t>pomazać</w:t>
      </w:r>
      <w:r w:rsidRPr="00BB0F3B">
        <w:rPr>
          <w:rStyle w:val="gt-baf-cell"/>
          <w:rFonts w:cstheme="minorHAnsi"/>
        </w:rPr>
        <w:t xml:space="preserve">, to anoint, smear, soil, </w:t>
      </w:r>
      <w:r w:rsidRPr="00BB0F3B">
        <w:rPr>
          <w:rStyle w:val="gt-baf-cell"/>
          <w:rFonts w:cstheme="minorHAnsi"/>
          <w:b/>
        </w:rPr>
        <w:t>Romanian</w:t>
      </w:r>
      <w:r w:rsidRPr="00BB0F3B">
        <w:rPr>
          <w:rStyle w:val="gt-baf-cell"/>
          <w:rFonts w:cstheme="minorHAnsi"/>
        </w:rPr>
        <w:t xml:space="preserve">, </w:t>
      </w:r>
      <w:r w:rsidRPr="00BB0F3B">
        <w:rPr>
          <w:rStyle w:val="tlid-translation"/>
          <w:rFonts w:cstheme="minorHAnsi"/>
          <w:lang w:val="ro-RO"/>
        </w:rPr>
        <w:t xml:space="preserve">a </w:t>
      </w:r>
      <w:r w:rsidRPr="00BB0F3B">
        <w:rPr>
          <w:rStyle w:val="tlid-translation"/>
          <w:rFonts w:cstheme="minorHAnsi"/>
          <w:color w:val="FF0000"/>
          <w:lang w:val="ro-RO"/>
        </w:rPr>
        <w:t>unge</w:t>
      </w:r>
      <w:r w:rsidRPr="00BB0F3B">
        <w:rPr>
          <w:rStyle w:val="tlid-translation"/>
          <w:rFonts w:cstheme="minorHAnsi"/>
          <w:lang w:val="ro-RO"/>
        </w:rPr>
        <w:t>, to anoint</w:t>
      </w:r>
      <w:r w:rsidRPr="00BB0F3B">
        <w:rPr>
          <w:rStyle w:val="shorttext"/>
          <w:rFonts w:cstheme="minorHAnsi"/>
          <w:lang w:val="ro-RO"/>
        </w:rPr>
        <w:t xml:space="preserve"> , </w:t>
      </w:r>
      <w:r w:rsidRPr="00BB0F3B">
        <w:rPr>
          <w:rStyle w:val="shorttext"/>
          <w:rFonts w:cstheme="minorHAnsi"/>
          <w:b/>
          <w:lang w:val="ro-RO"/>
        </w:rPr>
        <w:t>Latin</w:t>
      </w:r>
      <w:r w:rsidRPr="00BB0F3B">
        <w:rPr>
          <w:rStyle w:val="shorttext"/>
          <w:rFonts w:cstheme="minorHAnsi"/>
          <w:lang w:val="ro-RO"/>
        </w:rPr>
        <w:t xml:space="preserve">, </w:t>
      </w:r>
      <w:r w:rsidRPr="00BB0F3B">
        <w:rPr>
          <w:rFonts w:cstheme="minorHAnsi"/>
          <w:color w:val="FF0000"/>
        </w:rPr>
        <w:t>ungo</w:t>
      </w:r>
      <w:r w:rsidRPr="00BB0F3B">
        <w:rPr>
          <w:rFonts w:cstheme="minorHAnsi"/>
        </w:rPr>
        <w:t xml:space="preserve"> (</w:t>
      </w:r>
      <w:r w:rsidRPr="00BB0F3B">
        <w:rPr>
          <w:rFonts w:cstheme="minorHAnsi"/>
          <w:color w:val="FF0000"/>
        </w:rPr>
        <w:t>unguo</w:t>
      </w:r>
      <w:r w:rsidRPr="00BB0F3B">
        <w:rPr>
          <w:rFonts w:cstheme="minorHAnsi"/>
        </w:rPr>
        <w:t>), -</w:t>
      </w:r>
      <w:r w:rsidRPr="00BB0F3B">
        <w:rPr>
          <w:rFonts w:cstheme="minorHAnsi"/>
          <w:color w:val="FF0000"/>
        </w:rPr>
        <w:t>gere</w:t>
      </w:r>
      <w:r w:rsidRPr="00BB0F3B">
        <w:rPr>
          <w:rFonts w:cstheme="minorHAnsi"/>
        </w:rPr>
        <w:t>-</w:t>
      </w:r>
      <w:r w:rsidRPr="00BB0F3B">
        <w:rPr>
          <w:rFonts w:cstheme="minorHAnsi"/>
          <w:color w:val="FF0000"/>
        </w:rPr>
        <w:t>unxi</w:t>
      </w:r>
      <w:r w:rsidRPr="00BB0F3B">
        <w:rPr>
          <w:rFonts w:cstheme="minorHAnsi"/>
        </w:rPr>
        <w:t xml:space="preserve">- </w:t>
      </w:r>
      <w:r w:rsidRPr="00BB0F3B">
        <w:rPr>
          <w:rFonts w:cstheme="minorHAnsi"/>
          <w:color w:val="FF0000"/>
        </w:rPr>
        <w:t>unctum</w:t>
      </w:r>
      <w:r w:rsidRPr="00BB0F3B">
        <w:rPr>
          <w:rFonts w:cstheme="minorHAnsi"/>
        </w:rPr>
        <w:t xml:space="preserve">, to anoint, smear, grease, </w:t>
      </w:r>
      <w:r w:rsidRPr="00BB0F3B">
        <w:rPr>
          <w:rFonts w:cstheme="minorHAnsi"/>
          <w:b/>
        </w:rPr>
        <w:t>Scots-Gaelic</w:t>
      </w:r>
      <w:r w:rsidRPr="00BB0F3B">
        <w:rPr>
          <w:rFonts w:cstheme="minorHAnsi"/>
        </w:rPr>
        <w:t xml:space="preserve">, </w:t>
      </w:r>
      <w:r w:rsidRPr="00BB0F3B">
        <w:rPr>
          <w:rStyle w:val="tlid-translation"/>
          <w:rFonts w:cstheme="minorHAnsi"/>
          <w:color w:val="000000"/>
          <w:lang w:val="gd-GB"/>
        </w:rPr>
        <w:t>a</w:t>
      </w:r>
      <w:r w:rsidRPr="00BB0F3B">
        <w:rPr>
          <w:rStyle w:val="tlid-translation"/>
          <w:rFonts w:cstheme="minorHAnsi"/>
          <w:color w:val="FF0000"/>
          <w:lang w:val="gd-GB"/>
        </w:rPr>
        <w:t xml:space="preserve"> ungadh</w:t>
      </w:r>
      <w:r w:rsidRPr="00BB0F3B">
        <w:rPr>
          <w:rStyle w:val="tlid-translation"/>
          <w:rFonts w:cstheme="minorHAnsi"/>
          <w:color w:val="000000"/>
          <w:lang w:val="gd-GB"/>
        </w:rPr>
        <w:t>, to anoint</w:t>
      </w:r>
      <w:r w:rsidRPr="00BB0F3B">
        <w:rPr>
          <w:rStyle w:val="tlid-translation"/>
          <w:rFonts w:cstheme="minorHAnsi"/>
          <w:color w:val="000000"/>
        </w:rPr>
        <w:t xml:space="preserve">, </w:t>
      </w:r>
      <w:r w:rsidRPr="00BB0F3B">
        <w:rPr>
          <w:rStyle w:val="tlid-translation"/>
          <w:rFonts w:cstheme="minorHAnsi"/>
          <w:b/>
          <w:color w:val="000000"/>
        </w:rPr>
        <w:t>Italian</w:t>
      </w:r>
      <w:r w:rsidRPr="00BB0F3B">
        <w:rPr>
          <w:rStyle w:val="tlid-translation"/>
          <w:rFonts w:cstheme="minorHAnsi"/>
          <w:color w:val="000000"/>
        </w:rPr>
        <w:t xml:space="preserve">, </w:t>
      </w:r>
      <w:r w:rsidRPr="00BB0F3B">
        <w:rPr>
          <w:rStyle w:val="tlid-translation"/>
          <w:rFonts w:cstheme="minorHAnsi"/>
          <w:color w:val="FF0000"/>
          <w:lang w:val="it-IT"/>
        </w:rPr>
        <w:t>ungere</w:t>
      </w:r>
      <w:r w:rsidRPr="00BB0F3B">
        <w:rPr>
          <w:rStyle w:val="tlid-translation"/>
          <w:rFonts w:cstheme="minorHAnsi"/>
          <w:lang w:val="it-IT"/>
        </w:rPr>
        <w:t xml:space="preserve">, to anoint, </w:t>
      </w:r>
      <w:r w:rsidRPr="00BB0F3B">
        <w:rPr>
          <w:rStyle w:val="tlid-translation"/>
          <w:rFonts w:cstheme="minorHAnsi"/>
          <w:b/>
          <w:lang w:val="it-IT"/>
        </w:rPr>
        <w:t>French</w:t>
      </w:r>
      <w:r w:rsidRPr="00BB0F3B">
        <w:rPr>
          <w:rStyle w:val="tlid-translation"/>
          <w:rFonts w:cstheme="minorHAnsi"/>
          <w:lang w:val="it-IT"/>
        </w:rPr>
        <w:t xml:space="preserve">, </w:t>
      </w:r>
      <w:r w:rsidRPr="00BB0F3B">
        <w:rPr>
          <w:rStyle w:val="tlid-translation"/>
          <w:rFonts w:cstheme="minorHAnsi"/>
          <w:color w:val="FF0000"/>
          <w:lang w:val="fr-FR"/>
        </w:rPr>
        <w:t>oindre</w:t>
      </w:r>
      <w:r w:rsidRPr="00BB0F3B">
        <w:rPr>
          <w:rStyle w:val="tlid-translation"/>
          <w:rFonts w:cstheme="minorHAnsi"/>
          <w:lang w:val="fr-FR"/>
        </w:rPr>
        <w:t>, to anoint</w:t>
      </w:r>
      <w:r w:rsidRPr="00BB0F3B">
        <w:rPr>
          <w:rFonts w:cstheme="minorHAnsi"/>
        </w:rPr>
        <w:t xml:space="preserve">, </w:t>
      </w:r>
      <w:r w:rsidRPr="00BB0F3B">
        <w:rPr>
          <w:rStyle w:val="tlid-translation"/>
          <w:rFonts w:cstheme="minorHAnsi"/>
          <w:b/>
          <w:lang w:val="it-IT"/>
        </w:rPr>
        <w:t>English</w:t>
      </w:r>
      <w:r w:rsidRPr="00BB0F3B">
        <w:rPr>
          <w:rStyle w:val="tlid-translation"/>
          <w:rFonts w:cstheme="minorHAnsi"/>
          <w:lang w:val="it-IT"/>
        </w:rPr>
        <w:t xml:space="preserve">, </w:t>
      </w:r>
      <w:r w:rsidRPr="00BB0F3B">
        <w:rPr>
          <w:rFonts w:cstheme="minorHAnsi"/>
          <w:color w:val="FF0000"/>
        </w:rPr>
        <w:t>anoint</w:t>
      </w:r>
      <w:r w:rsidRPr="00BB0F3B">
        <w:rPr>
          <w:rFonts w:cstheme="minorHAnsi"/>
        </w:rPr>
        <w:t xml:space="preserve">, to apply oil, especially in a religious ceremony, [&lt;Lat. </w:t>
      </w:r>
      <w:r w:rsidRPr="00BB0F3B">
        <w:rPr>
          <w:rFonts w:cstheme="minorHAnsi"/>
          <w:color w:val="FF0000"/>
        </w:rPr>
        <w:t>inunguere</w:t>
      </w:r>
      <w:r w:rsidRPr="00BB0F3B">
        <w:rPr>
          <w:rFonts w:cstheme="minorHAnsi"/>
        </w:rPr>
        <w:t xml:space="preserve">], </w:t>
      </w:r>
      <w:r w:rsidRPr="00BB0F3B">
        <w:rPr>
          <w:rFonts w:cstheme="minorHAnsi"/>
          <w:b/>
        </w:rPr>
        <w:t>Hittite</w:t>
      </w:r>
      <w:r w:rsidRPr="00BB0F3B">
        <w:rPr>
          <w:rFonts w:cstheme="minorHAnsi"/>
        </w:rPr>
        <w:t xml:space="preserve">, </w:t>
      </w:r>
      <w:r w:rsidRPr="00BB0F3B">
        <w:rPr>
          <w:rFonts w:cstheme="minorHAnsi"/>
          <w:color w:val="0000EE"/>
        </w:rPr>
        <w:t>warsa</w:t>
      </w:r>
      <w:r w:rsidRPr="00BB0F3B">
        <w:rPr>
          <w:rFonts w:cstheme="minorHAnsi"/>
        </w:rPr>
        <w:t xml:space="preserve">, dew, </w:t>
      </w:r>
      <w:r w:rsidRPr="00BB0F3B">
        <w:rPr>
          <w:rFonts w:cstheme="minorHAnsi"/>
          <w:b/>
        </w:rPr>
        <w:t>Sanskrit</w:t>
      </w:r>
      <w:r w:rsidRPr="00BB0F3B">
        <w:rPr>
          <w:rFonts w:cstheme="minorHAnsi"/>
        </w:rPr>
        <w:t xml:space="preserve">, </w:t>
      </w:r>
      <w:r w:rsidRPr="00BB0F3B">
        <w:rPr>
          <w:rFonts w:cstheme="minorHAnsi"/>
          <w:color w:val="3333FF"/>
        </w:rPr>
        <w:t>prus</w:t>
      </w:r>
      <w:r w:rsidRPr="00BB0F3B">
        <w:rPr>
          <w:rFonts w:cstheme="minorHAnsi"/>
        </w:rPr>
        <w:t>,</w:t>
      </w:r>
      <w:r w:rsidRPr="00BB0F3B">
        <w:rPr>
          <w:rFonts w:cstheme="minorHAnsi"/>
          <w:color w:val="0000EE"/>
        </w:rPr>
        <w:t xml:space="preserve"> prusnoti, prusnute</w:t>
      </w:r>
      <w:r w:rsidRPr="00BB0F3B">
        <w:rPr>
          <w:rFonts w:cstheme="minorHAnsi"/>
        </w:rPr>
        <w:t xml:space="preserve">, to wet, moisten, sprinkle anything on oneself, sprinkle about, </w:t>
      </w:r>
      <w:r w:rsidRPr="00BB0F3B">
        <w:rPr>
          <w:rFonts w:cstheme="minorHAnsi"/>
          <w:b/>
        </w:rPr>
        <w:t>Belarusian</w:t>
      </w:r>
      <w:r w:rsidRPr="00BB0F3B">
        <w:rPr>
          <w:rFonts w:cstheme="minorHAnsi"/>
        </w:rPr>
        <w:t xml:space="preserve">, </w:t>
      </w:r>
      <w:r w:rsidRPr="00BB0F3B">
        <w:rPr>
          <w:rStyle w:val="shorttext"/>
          <w:rFonts w:cstheme="minorHAnsi"/>
          <w:lang w:val="be-BY"/>
        </w:rPr>
        <w:t xml:space="preserve">paca, </w:t>
      </w:r>
      <w:r w:rsidRPr="00BB0F3B">
        <w:rPr>
          <w:rStyle w:val="shorttext"/>
          <w:rFonts w:cstheme="minorHAnsi"/>
          <w:color w:val="3333FF"/>
          <w:lang w:val="be-BY"/>
        </w:rPr>
        <w:t>rasa</w:t>
      </w:r>
      <w:r w:rsidRPr="00BB0F3B">
        <w:rPr>
          <w:rStyle w:val="shorttext"/>
          <w:rFonts w:cstheme="minorHAnsi"/>
          <w:lang w:val="be-BY"/>
        </w:rPr>
        <w:t>, dew</w:t>
      </w:r>
      <w:r w:rsidRPr="00BB0F3B">
        <w:rPr>
          <w:rStyle w:val="shorttext"/>
          <w:rFonts w:cstheme="minorHAnsi"/>
        </w:rPr>
        <w:t xml:space="preserve">, </w:t>
      </w:r>
      <w:r w:rsidRPr="00BB0F3B">
        <w:rPr>
          <w:rStyle w:val="shorttext"/>
          <w:rFonts w:cstheme="minorHAnsi"/>
          <w:b/>
        </w:rPr>
        <w:t>Croatian</w:t>
      </w:r>
      <w:r w:rsidRPr="00BB0F3B">
        <w:rPr>
          <w:rStyle w:val="shorttext"/>
          <w:rFonts w:cstheme="minorHAnsi"/>
        </w:rPr>
        <w:t xml:space="preserve">, </w:t>
      </w:r>
      <w:r w:rsidRPr="00BB0F3B">
        <w:rPr>
          <w:rStyle w:val="shorttext"/>
          <w:rFonts w:cstheme="minorHAnsi"/>
          <w:color w:val="3333FF"/>
          <w:lang w:val="hr-HR"/>
        </w:rPr>
        <w:t>rosa</w:t>
      </w:r>
      <w:r w:rsidRPr="00BB0F3B">
        <w:rPr>
          <w:rStyle w:val="shorttext"/>
          <w:rFonts w:cstheme="minorHAnsi"/>
          <w:color w:val="000000"/>
          <w:lang w:val="hr-HR"/>
        </w:rPr>
        <w:t xml:space="preserve">, dew, Polish, </w:t>
      </w:r>
      <w:r w:rsidRPr="00BB0F3B">
        <w:rPr>
          <w:rFonts w:cstheme="minorHAnsi"/>
          <w:color w:val="3333FF"/>
        </w:rPr>
        <w:t>osa</w:t>
      </w:r>
      <w:r w:rsidRPr="00BB0F3B">
        <w:rPr>
          <w:rFonts w:cstheme="minorHAnsi"/>
        </w:rPr>
        <w:t xml:space="preserve">, dew, </w:t>
      </w:r>
      <w:r w:rsidRPr="00BB0F3B">
        <w:rPr>
          <w:rFonts w:cstheme="minorHAnsi"/>
          <w:b/>
        </w:rPr>
        <w:t>Romanian</w:t>
      </w:r>
      <w:r w:rsidRPr="00BB0F3B">
        <w:rPr>
          <w:rFonts w:cstheme="minorHAnsi"/>
        </w:rPr>
        <w:t xml:space="preserve">, </w:t>
      </w:r>
      <w:r w:rsidRPr="00BB0F3B">
        <w:rPr>
          <w:rFonts w:cstheme="minorHAnsi"/>
          <w:color w:val="3333FF"/>
        </w:rPr>
        <w:t>ROUĂ</w:t>
      </w:r>
      <w:r w:rsidRPr="00BB0F3B">
        <w:rPr>
          <w:rFonts w:cstheme="minorHAnsi"/>
        </w:rPr>
        <w:t xml:space="preserve">, dew, </w:t>
      </w:r>
      <w:r w:rsidRPr="00BB0F3B">
        <w:rPr>
          <w:rFonts w:cstheme="minorHAnsi"/>
          <w:b/>
        </w:rPr>
        <w:t>Latin</w:t>
      </w:r>
      <w:r w:rsidRPr="00BB0F3B">
        <w:rPr>
          <w:rFonts w:cstheme="minorHAnsi"/>
        </w:rPr>
        <w:t xml:space="preserve">, </w:t>
      </w:r>
      <w:r w:rsidRPr="00BB0F3B">
        <w:rPr>
          <w:rFonts w:cstheme="minorHAnsi"/>
          <w:color w:val="0000EE"/>
        </w:rPr>
        <w:t>roro-are</w:t>
      </w:r>
      <w:r w:rsidRPr="00BB0F3B">
        <w:rPr>
          <w:rFonts w:cstheme="minorHAnsi"/>
        </w:rPr>
        <w:t>,</w:t>
      </w:r>
      <w:r w:rsidRPr="00BB0F3B">
        <w:rPr>
          <w:rFonts w:cstheme="minorHAnsi"/>
          <w:color w:val="EE0000"/>
        </w:rPr>
        <w:t xml:space="preserve"> </w:t>
      </w:r>
      <w:r w:rsidRPr="00BB0F3B">
        <w:rPr>
          <w:rFonts w:cstheme="minorHAnsi"/>
        </w:rPr>
        <w:t xml:space="preserve">to drop dew, drip, be moist, </w:t>
      </w:r>
      <w:r w:rsidRPr="00BB0F3B">
        <w:rPr>
          <w:rFonts w:cstheme="minorHAnsi"/>
          <w:color w:val="0000EE"/>
        </w:rPr>
        <w:t>ros, roris </w:t>
      </w:r>
      <w:r w:rsidRPr="00BB0F3B">
        <w:rPr>
          <w:rFonts w:cstheme="minorHAnsi"/>
        </w:rPr>
        <w:t xml:space="preserve"> dew, moisture, </w:t>
      </w:r>
      <w:r w:rsidRPr="00BB0F3B">
        <w:rPr>
          <w:rFonts w:cstheme="minorHAnsi"/>
          <w:b/>
        </w:rPr>
        <w:t>Italian</w:t>
      </w:r>
      <w:r w:rsidRPr="00BB0F3B">
        <w:rPr>
          <w:rFonts w:cstheme="minorHAnsi"/>
        </w:rPr>
        <w:t xml:space="preserve">, </w:t>
      </w:r>
      <w:r w:rsidRPr="00BB0F3B">
        <w:rPr>
          <w:rFonts w:cstheme="minorHAnsi"/>
          <w:color w:val="0000EE"/>
        </w:rPr>
        <w:t>irrorare</w:t>
      </w:r>
      <w:r w:rsidRPr="00BB0F3B">
        <w:rPr>
          <w:rFonts w:cstheme="minorHAnsi"/>
        </w:rPr>
        <w:t xml:space="preserve">, to drop dew, </w:t>
      </w:r>
      <w:r w:rsidRPr="00BB0F3B">
        <w:rPr>
          <w:rStyle w:val="shorttext"/>
          <w:rFonts w:cstheme="minorHAnsi"/>
          <w:color w:val="0000EE"/>
          <w:lang w:val="it-IT"/>
        </w:rPr>
        <w:t>rugiada</w:t>
      </w:r>
      <w:r w:rsidRPr="00BB0F3B">
        <w:rPr>
          <w:rFonts w:cstheme="minorHAnsi"/>
          <w:color w:val="0000EE"/>
        </w:rPr>
        <w:t xml:space="preserve"> ruiada</w:t>
      </w:r>
      <w:r w:rsidRPr="00BB0F3B">
        <w:rPr>
          <w:rFonts w:cstheme="minorHAnsi"/>
        </w:rPr>
        <w:t xml:space="preserve">, dew, </w:t>
      </w:r>
      <w:r w:rsidRPr="00BB0F3B">
        <w:rPr>
          <w:rFonts w:cstheme="minorHAnsi"/>
          <w:b/>
        </w:rPr>
        <w:t>French</w:t>
      </w:r>
      <w:r w:rsidRPr="00BB0F3B">
        <w:rPr>
          <w:rFonts w:cstheme="minorHAnsi"/>
        </w:rPr>
        <w:t xml:space="preserve">, </w:t>
      </w:r>
      <w:r w:rsidRPr="00BB0F3B">
        <w:rPr>
          <w:rFonts w:cstheme="minorHAnsi"/>
          <w:color w:val="0000EE"/>
        </w:rPr>
        <w:t>rosée,</w:t>
      </w:r>
      <w:r w:rsidRPr="00BB0F3B">
        <w:rPr>
          <w:rFonts w:cstheme="minorHAnsi"/>
        </w:rPr>
        <w:t xml:space="preserve"> dew, </w:t>
      </w:r>
      <w:r w:rsidRPr="00BB0F3B">
        <w:rPr>
          <w:rFonts w:cstheme="minorHAnsi"/>
          <w:b/>
        </w:rPr>
        <w:t>Etruscan</w:t>
      </w:r>
      <w:r w:rsidRPr="00BB0F3B">
        <w:rPr>
          <w:rFonts w:cstheme="minorHAnsi"/>
        </w:rPr>
        <w:t xml:space="preserve">, </w:t>
      </w:r>
      <w:r w:rsidRPr="00BB0F3B">
        <w:rPr>
          <w:rFonts w:cstheme="minorHAnsi"/>
          <w:color w:val="0000EE"/>
        </w:rPr>
        <w:t xml:space="preserve">ro, ru </w:t>
      </w:r>
      <w:r w:rsidRPr="00BB0F3B">
        <w:rPr>
          <w:rFonts w:cstheme="minorHAnsi"/>
          <w:color w:val="000000"/>
        </w:rPr>
        <w:t>(RV)</w:t>
      </w:r>
      <w:r w:rsidRPr="00BB0F3B">
        <w:rPr>
          <w:rFonts w:cstheme="minorHAnsi"/>
        </w:rPr>
        <w:t xml:space="preserve">, </w:t>
      </w:r>
      <w:r w:rsidRPr="00BB0F3B">
        <w:rPr>
          <w:rFonts w:cstheme="minorHAnsi"/>
          <w:color w:val="0000EE"/>
        </w:rPr>
        <w:t xml:space="preserve">roras, ruras </w:t>
      </w:r>
      <w:r w:rsidRPr="00BB0F3B">
        <w:rPr>
          <w:rFonts w:cstheme="minorHAnsi"/>
          <w:color w:val="000000"/>
        </w:rPr>
        <w:t>(RVRAS).</w:t>
      </w:r>
    </w:p>
    <w:p w:rsidR="007B148B" w:rsidRDefault="007B148B">
      <w:pPr>
        <w:pStyle w:val="FootnoteText"/>
      </w:pPr>
      <w:r>
        <w:t xml:space="preserve"> </w:t>
      </w:r>
    </w:p>
  </w:footnote>
  <w:footnote w:id="18">
    <w:p w:rsidR="007B148B" w:rsidRDefault="007B148B">
      <w:pPr>
        <w:pStyle w:val="FootnoteText"/>
      </w:pPr>
      <w:r>
        <w:rPr>
          <w:rStyle w:val="FootnoteReference"/>
        </w:rPr>
        <w:footnoteRef/>
      </w:r>
      <w:r>
        <w:t xml:space="preserve"> </w:t>
      </w:r>
      <w:r w:rsidRPr="004C0C56">
        <w:rPr>
          <w:b/>
        </w:rPr>
        <w:t>Hittite</w:t>
      </w:r>
      <w:r>
        <w:t xml:space="preserve">, </w:t>
      </w:r>
      <w:r>
        <w:rPr>
          <w:rStyle w:val="unicode"/>
          <w:b/>
          <w:bCs/>
          <w:color w:val="3333FF"/>
          <w:shd w:val="clear" w:color="auto" w:fill="FFFFFF"/>
        </w:rPr>
        <w:t>kuiesqa</w:t>
      </w:r>
      <w:r>
        <w:rPr>
          <w:rStyle w:val="unicode"/>
          <w:color w:val="222222"/>
          <w:shd w:val="clear" w:color="auto" w:fill="FFFFFF"/>
        </w:rPr>
        <w:t>, some,</w:t>
      </w:r>
      <w:r>
        <w:rPr>
          <w:rStyle w:val="unicode"/>
          <w:b/>
          <w:bCs/>
          <w:color w:val="3333FF"/>
          <w:sz w:val="18"/>
          <w:szCs w:val="18"/>
          <w:shd w:val="clear" w:color="auto" w:fill="FFFFFF"/>
        </w:rPr>
        <w:t xml:space="preserve"> kuisk</w:t>
      </w:r>
      <w:r>
        <w:rPr>
          <w:rStyle w:val="unicode"/>
          <w:color w:val="222222"/>
          <w:sz w:val="18"/>
          <w:szCs w:val="18"/>
          <w:shd w:val="clear" w:color="auto" w:fill="FFFFFF"/>
        </w:rPr>
        <w:t>-&gt;</w:t>
      </w:r>
      <w:r>
        <w:rPr>
          <w:color w:val="222222"/>
          <w:sz w:val="18"/>
          <w:szCs w:val="18"/>
          <w:shd w:val="clear" w:color="auto" w:fill="FFFFFF"/>
        </w:rPr>
        <w:t xml:space="preserve"> any, some one thing, </w:t>
      </w:r>
      <w:r>
        <w:rPr>
          <w:b/>
          <w:bCs/>
          <w:color w:val="3333FF"/>
          <w:shd w:val="clear" w:color="auto" w:fill="FFFFFF"/>
        </w:rPr>
        <w:t>kuis-ha</w:t>
      </w:r>
      <w:r>
        <w:rPr>
          <w:color w:val="222222"/>
          <w:shd w:val="clear" w:color="auto" w:fill="FFFFFF"/>
        </w:rPr>
        <w:t xml:space="preserve">, any, some, </w:t>
      </w:r>
      <w:r w:rsidRPr="004C0C56">
        <w:rPr>
          <w:b/>
          <w:color w:val="222222"/>
          <w:shd w:val="clear" w:color="auto" w:fill="FFFFFF"/>
        </w:rPr>
        <w:t>Sanskrit</w:t>
      </w:r>
      <w:r>
        <w:rPr>
          <w:color w:val="222222"/>
          <w:shd w:val="clear" w:color="auto" w:fill="FFFFFF"/>
        </w:rPr>
        <w:t xml:space="preserve">, </w:t>
      </w:r>
      <w:r>
        <w:rPr>
          <w:color w:val="3333FF"/>
          <w:u w:val="single"/>
          <w:shd w:val="clear" w:color="auto" w:fill="FFFFFF"/>
        </w:rPr>
        <w:t>kaści</w:t>
      </w:r>
      <w:r>
        <w:rPr>
          <w:shd w:val="clear" w:color="auto" w:fill="FFFFFF"/>
        </w:rPr>
        <w:t xml:space="preserve">, any, </w:t>
      </w:r>
      <w:r w:rsidRPr="004C0C56">
        <w:rPr>
          <w:b/>
          <w:shd w:val="clear" w:color="auto" w:fill="FFFFFF"/>
        </w:rPr>
        <w:t>Latin</w:t>
      </w:r>
      <w:r>
        <w:rPr>
          <w:shd w:val="clear" w:color="auto" w:fill="FFFFFF"/>
        </w:rPr>
        <w:t>,  </w:t>
      </w:r>
      <w:r>
        <w:rPr>
          <w:color w:val="3333FF"/>
        </w:rPr>
        <w:t>ecquis-id</w:t>
      </w:r>
      <w:r>
        <w:rPr>
          <w:color w:val="FF0000"/>
        </w:rPr>
        <w:t xml:space="preserve">, </w:t>
      </w:r>
      <w:r>
        <w:rPr>
          <w:color w:val="000000"/>
        </w:rPr>
        <w:t xml:space="preserve">pron. interrog., anyone, anything, </w:t>
      </w:r>
      <w:r w:rsidRPr="002346D1">
        <w:rPr>
          <w:b/>
          <w:color w:val="000000"/>
        </w:rPr>
        <w:t>Irish</w:t>
      </w:r>
      <w:r>
        <w:rPr>
          <w:color w:val="000000"/>
        </w:rPr>
        <w:t xml:space="preserve">, </w:t>
      </w:r>
      <w:r>
        <w:rPr>
          <w:rStyle w:val="unicode"/>
          <w:color w:val="009900"/>
          <w:u w:val="single"/>
          <w:shd w:val="clear" w:color="auto" w:fill="FFFFFF"/>
        </w:rPr>
        <w:t>aon</w:t>
      </w:r>
      <w:r>
        <w:rPr>
          <w:rStyle w:val="unicode"/>
          <w:color w:val="000000"/>
          <w:shd w:val="clear" w:color="auto" w:fill="FFFFFF"/>
        </w:rPr>
        <w:t xml:space="preserve">, any, all, </w:t>
      </w:r>
      <w:r w:rsidRPr="002346D1">
        <w:rPr>
          <w:rStyle w:val="unicode"/>
          <w:b/>
          <w:color w:val="000000"/>
          <w:shd w:val="clear" w:color="auto" w:fill="FFFFFF"/>
        </w:rPr>
        <w:t>English</w:t>
      </w:r>
      <w:r>
        <w:rPr>
          <w:rStyle w:val="unicode"/>
          <w:color w:val="000000"/>
          <w:shd w:val="clear" w:color="auto" w:fill="FFFFFF"/>
        </w:rPr>
        <w:t xml:space="preserve">, </w:t>
      </w:r>
      <w:r>
        <w:rPr>
          <w:color w:val="009900"/>
          <w:u w:val="single"/>
        </w:rPr>
        <w:t>any</w:t>
      </w:r>
      <w:r>
        <w:t>, [&lt;OE</w:t>
      </w:r>
      <w:r>
        <w:rPr>
          <w:color w:val="009900"/>
          <w:u w:val="single"/>
        </w:rPr>
        <w:t xml:space="preserve"> aenig</w:t>
      </w:r>
      <w:r>
        <w:t xml:space="preserve">], </w:t>
      </w:r>
      <w:r w:rsidRPr="00EB6B50">
        <w:rPr>
          <w:b/>
        </w:rPr>
        <w:t>Persian</w:t>
      </w:r>
      <w:r>
        <w:t xml:space="preserve">, </w:t>
      </w:r>
      <w:r>
        <w:rPr>
          <w:color w:val="FF0000"/>
        </w:rPr>
        <w:t>če</w:t>
      </w:r>
      <w:r>
        <w:t xml:space="preserve">, </w:t>
      </w:r>
      <w:r>
        <w:rPr>
          <w:rStyle w:val="nobold"/>
        </w:rPr>
        <w:t>چه</w:t>
      </w:r>
      <w:r>
        <w:t xml:space="preserve"> any, as, which, whether, that, </w:t>
      </w:r>
      <w:r w:rsidRPr="00EB6B50">
        <w:rPr>
          <w:b/>
        </w:rPr>
        <w:t>Latin</w:t>
      </w:r>
      <w:r>
        <w:t xml:space="preserve">, </w:t>
      </w:r>
      <w:r>
        <w:rPr>
          <w:color w:val="FF0000"/>
        </w:rPr>
        <w:t>quae</w:t>
      </w:r>
      <w:r>
        <w:rPr>
          <w:color w:val="000000"/>
        </w:rPr>
        <w:t xml:space="preserve">, any, some, </w:t>
      </w:r>
      <w:r w:rsidRPr="00A90478">
        <w:rPr>
          <w:b/>
          <w:color w:val="000000"/>
        </w:rPr>
        <w:t>Etruscan</w:t>
      </w:r>
      <w:r>
        <w:rPr>
          <w:color w:val="000000"/>
        </w:rPr>
        <w:t xml:space="preserve">, </w:t>
      </w:r>
      <w:r w:rsidRPr="00A90478">
        <w:rPr>
          <w:color w:val="FF0000"/>
        </w:rPr>
        <w:t>c</w:t>
      </w:r>
      <w:r>
        <w:rPr>
          <w:color w:val="FF0000"/>
        </w:rPr>
        <w:t>ei</w:t>
      </w:r>
      <w:r>
        <w:t xml:space="preserve">, any, </w:t>
      </w:r>
      <w:r w:rsidRPr="00EB6B50">
        <w:rPr>
          <w:b/>
          <w:color w:val="000000"/>
        </w:rPr>
        <w:t>Polish</w:t>
      </w:r>
      <w:r>
        <w:rPr>
          <w:color w:val="000000"/>
        </w:rPr>
        <w:t xml:space="preserve">, </w:t>
      </w:r>
      <w:r>
        <w:rPr>
          <w:rStyle w:val="jlqj4b"/>
          <w:color w:val="CC6600"/>
          <w:u w:val="single"/>
          <w:shd w:val="clear" w:color="auto" w:fill="FFFFFF"/>
          <w:lang w:val="pl-PL"/>
        </w:rPr>
        <w:t>każdy</w:t>
      </w:r>
      <w:r>
        <w:rPr>
          <w:color w:val="000000"/>
          <w:shd w:val="clear" w:color="auto" w:fill="FFFFFF"/>
        </w:rPr>
        <w:t xml:space="preserve">, any, </w:t>
      </w:r>
      <w:r w:rsidRPr="00EB6B50">
        <w:rPr>
          <w:b/>
          <w:color w:val="000000"/>
          <w:shd w:val="clear" w:color="auto" w:fill="FFFFFF"/>
        </w:rPr>
        <w:t>Uzbek</w:t>
      </w:r>
      <w:r>
        <w:rPr>
          <w:color w:val="000000"/>
          <w:shd w:val="clear" w:color="auto" w:fill="FFFFFF"/>
        </w:rPr>
        <w:t xml:space="preserve">,  </w:t>
      </w:r>
      <w:r>
        <w:rPr>
          <w:rStyle w:val="jlqj4b"/>
          <w:rFonts w:hint="cs"/>
          <w:color w:val="000000"/>
          <w:shd w:val="clear" w:color="auto" w:fill="FFFFFF"/>
          <w:lang w:val="uz-Latn-UZ" w:bidi="gu-IN"/>
        </w:rPr>
        <w:t xml:space="preserve">har </w:t>
      </w:r>
      <w:r>
        <w:rPr>
          <w:rStyle w:val="jlqj4b"/>
          <w:rFonts w:hint="cs"/>
          <w:color w:val="CC6600"/>
          <w:u w:val="single"/>
          <w:shd w:val="clear" w:color="auto" w:fill="FFFFFF"/>
          <w:lang w:val="uz-Latn-UZ" w:bidi="gu-IN"/>
        </w:rPr>
        <w:t>qanday</w:t>
      </w:r>
      <w:r>
        <w:rPr>
          <w:rStyle w:val="jlqj4b"/>
          <w:rFonts w:hint="cs"/>
          <w:color w:val="000000"/>
          <w:shd w:val="clear" w:color="auto" w:fill="FFFFFF"/>
          <w:lang w:val="uz-Latn-UZ" w:bidi="gu-IN"/>
        </w:rPr>
        <w:t>, any</w:t>
      </w:r>
      <w:r>
        <w:rPr>
          <w:rStyle w:val="jlqj4b"/>
          <w:color w:val="000000"/>
          <w:shd w:val="clear" w:color="auto" w:fill="FFFFFF"/>
          <w:lang w:val="uz-Latn-UZ" w:bidi="gu-IN"/>
        </w:rPr>
        <w:t xml:space="preserve">, </w:t>
      </w:r>
      <w:r w:rsidRPr="00EB6B50">
        <w:rPr>
          <w:rStyle w:val="jlqj4b"/>
          <w:b/>
          <w:color w:val="000000"/>
          <w:shd w:val="clear" w:color="auto" w:fill="FFFFFF"/>
          <w:lang w:val="uz-Latn-UZ" w:bidi="gu-IN"/>
        </w:rPr>
        <w:t>Kyrgyz</w:t>
      </w:r>
      <w:r>
        <w:rPr>
          <w:rStyle w:val="jlqj4b"/>
          <w:color w:val="000000"/>
          <w:shd w:val="clear" w:color="auto" w:fill="FFFFFF"/>
          <w:lang w:val="uz-Latn-UZ" w:bidi="gu-IN"/>
        </w:rPr>
        <w:t xml:space="preserve">, </w:t>
      </w:r>
      <w:r>
        <w:rPr>
          <w:rStyle w:val="jlqj4b"/>
          <w:rFonts w:hint="cs"/>
          <w:color w:val="000000"/>
          <w:shd w:val="clear" w:color="auto" w:fill="FFFFFF"/>
          <w:lang w:val="ky-KG" w:bidi="gu-IN"/>
        </w:rPr>
        <w:t xml:space="preserve">кандайдыр бир, </w:t>
      </w:r>
      <w:r>
        <w:rPr>
          <w:rStyle w:val="jlqj4b"/>
          <w:rFonts w:hint="cs"/>
          <w:color w:val="CC6600"/>
          <w:u w:val="single"/>
          <w:shd w:val="clear" w:color="auto" w:fill="FFFFFF"/>
          <w:lang w:val="ky-KG" w:bidi="gu-IN"/>
        </w:rPr>
        <w:t>kandaydır</w:t>
      </w:r>
      <w:r>
        <w:rPr>
          <w:rStyle w:val="jlqj4b"/>
          <w:rFonts w:hint="cs"/>
          <w:color w:val="000000"/>
          <w:shd w:val="clear" w:color="auto" w:fill="FFFFFF"/>
          <w:lang w:val="ky-KG" w:bidi="gu-IN"/>
        </w:rPr>
        <w:t xml:space="preserve"> </w:t>
      </w:r>
      <w:r>
        <w:rPr>
          <w:rStyle w:val="jlqj4b"/>
          <w:rFonts w:hint="cs"/>
          <w:color w:val="CC6600"/>
          <w:u w:val="single"/>
          <w:shd w:val="clear" w:color="auto" w:fill="FFFFFF"/>
          <w:lang w:val="ky-KG" w:bidi="gu-IN"/>
        </w:rPr>
        <w:t>bir</w:t>
      </w:r>
      <w:r>
        <w:rPr>
          <w:rStyle w:val="jlqj4b"/>
          <w:rFonts w:hint="cs"/>
          <w:color w:val="000000"/>
          <w:shd w:val="clear" w:color="auto" w:fill="FFFFFF"/>
          <w:lang w:val="ky-KG" w:bidi="gu-IN"/>
        </w:rPr>
        <w:t>, any</w:t>
      </w:r>
      <w:r>
        <w:rPr>
          <w:rStyle w:val="jlqj4b"/>
          <w:rFonts w:hint="cs"/>
          <w:color w:val="000000"/>
          <w:shd w:val="clear" w:color="auto" w:fill="FFFFFF"/>
          <w:lang w:val="tr-TR" w:bidi="gu-IN"/>
        </w:rPr>
        <w:t>,</w:t>
      </w:r>
      <w:r>
        <w:rPr>
          <w:rStyle w:val="jlqj4b"/>
          <w:color w:val="000000"/>
          <w:shd w:val="clear" w:color="auto" w:fill="FFFFFF"/>
          <w:lang w:val="tr-TR" w:bidi="gu-IN"/>
        </w:rPr>
        <w:t xml:space="preserve"> </w:t>
      </w:r>
      <w:r w:rsidRPr="00A90478">
        <w:rPr>
          <w:rStyle w:val="jlqj4b"/>
          <w:b/>
          <w:color w:val="000000"/>
          <w:shd w:val="clear" w:color="auto" w:fill="FFFFFF"/>
          <w:lang w:val="tr-TR" w:bidi="gu-IN"/>
        </w:rPr>
        <w:t>Italian</w:t>
      </w:r>
      <w:r>
        <w:rPr>
          <w:rStyle w:val="jlqj4b"/>
          <w:color w:val="000000"/>
          <w:shd w:val="clear" w:color="auto" w:fill="FFFFFF"/>
          <w:lang w:val="tr-TR" w:bidi="gu-IN"/>
        </w:rPr>
        <w:t xml:space="preserve">, </w:t>
      </w:r>
      <w:r>
        <w:rPr>
          <w:rStyle w:val="unicode"/>
          <w:color w:val="009900"/>
          <w:u w:val="single"/>
          <w:shd w:val="clear" w:color="auto" w:fill="FFFFFF"/>
        </w:rPr>
        <w:t>alcuni</w:t>
      </w:r>
      <w:r>
        <w:rPr>
          <w:rStyle w:val="unicode"/>
          <w:shd w:val="clear" w:color="auto" w:fill="FFFFFF"/>
        </w:rPr>
        <w:t>, any,</w:t>
      </w:r>
      <w:r>
        <w:rPr>
          <w:rStyle w:val="jlqj4b"/>
          <w:color w:val="000000"/>
          <w:shd w:val="clear" w:color="auto" w:fill="FFFFFF"/>
          <w:lang w:val="tr-TR" w:bidi="gu-IN"/>
        </w:rPr>
        <w:t xml:space="preserve"> </w:t>
      </w:r>
      <w:r w:rsidRPr="003C66CD">
        <w:rPr>
          <w:rStyle w:val="jlqj4b"/>
          <w:b/>
          <w:color w:val="000000"/>
          <w:shd w:val="clear" w:color="auto" w:fill="FFFFFF"/>
          <w:lang w:val="tr-TR" w:bidi="gu-IN"/>
        </w:rPr>
        <w:t>French</w:t>
      </w:r>
      <w:r>
        <w:rPr>
          <w:rStyle w:val="jlqj4b"/>
          <w:color w:val="000000"/>
          <w:shd w:val="clear" w:color="auto" w:fill="FFFFFF"/>
          <w:lang w:val="tr-TR" w:bidi="gu-IN"/>
        </w:rPr>
        <w:t xml:space="preserve">, </w:t>
      </w:r>
      <w:r>
        <w:rPr>
          <w:rStyle w:val="unicode"/>
          <w:color w:val="009900"/>
          <w:u w:val="single"/>
          <w:shd w:val="clear" w:color="auto" w:fill="FFFFFF"/>
        </w:rPr>
        <w:t>aucun</w:t>
      </w:r>
      <w:r>
        <w:rPr>
          <w:rStyle w:val="unicode"/>
          <w:color w:val="000000"/>
          <w:shd w:val="clear" w:color="auto" w:fill="FFFFFF"/>
        </w:rPr>
        <w:t xml:space="preserve">, any, </w:t>
      </w:r>
      <w:r w:rsidRPr="00896831">
        <w:rPr>
          <w:rStyle w:val="jlqj4b"/>
          <w:b/>
          <w:color w:val="000000"/>
          <w:shd w:val="clear" w:color="auto" w:fill="FFFFFF"/>
          <w:lang w:val="tr-TR" w:bidi="gu-IN"/>
        </w:rPr>
        <w:t>Persian</w:t>
      </w:r>
      <w:r>
        <w:rPr>
          <w:rStyle w:val="jlqj4b"/>
          <w:color w:val="000000"/>
          <w:shd w:val="clear" w:color="auto" w:fill="FFFFFF"/>
          <w:lang w:val="tr-TR" w:bidi="gu-IN"/>
        </w:rPr>
        <w:t xml:space="preserve">, </w:t>
      </w:r>
      <w:r>
        <w:rPr>
          <w:color w:val="3333FF"/>
          <w:u w:val="single"/>
        </w:rPr>
        <w:t>kamy</w:t>
      </w:r>
      <w:r>
        <w:t xml:space="preserve">, </w:t>
      </w:r>
      <w:r>
        <w:rPr>
          <w:rFonts w:eastAsia="Calibri"/>
        </w:rPr>
        <w:t>کمی</w:t>
      </w:r>
      <w:r>
        <w:t xml:space="preserve">  some, </w:t>
      </w:r>
      <w:r w:rsidRPr="00896831">
        <w:rPr>
          <w:b/>
        </w:rPr>
        <w:t>Tajik</w:t>
      </w:r>
      <w:r>
        <w:t xml:space="preserve">, </w:t>
      </w:r>
      <w:r>
        <w:rPr>
          <w:rStyle w:val="jlqj4b"/>
          <w:rFonts w:eastAsia="Calibri"/>
          <w:color w:val="000000"/>
          <w:shd w:val="clear" w:color="auto" w:fill="FFFFFF"/>
        </w:rPr>
        <w:t xml:space="preserve">камӣ, </w:t>
      </w:r>
      <w:r>
        <w:rPr>
          <w:rStyle w:val="jlqj4b"/>
          <w:rFonts w:eastAsia="Calibri"/>
          <w:color w:val="3333FF"/>
          <w:u w:val="single"/>
          <w:shd w:val="clear" w:color="auto" w:fill="FFFFFF"/>
        </w:rPr>
        <w:t>kami</w:t>
      </w:r>
      <w:r>
        <w:rPr>
          <w:rStyle w:val="jlqj4b"/>
          <w:rFonts w:eastAsia="Calibri"/>
          <w:color w:val="000000"/>
          <w:shd w:val="clear" w:color="auto" w:fill="FFFFFF"/>
        </w:rPr>
        <w:t xml:space="preserve">, </w:t>
      </w:r>
      <w:r>
        <w:rPr>
          <w:rStyle w:val="jlqj4b"/>
          <w:rFonts w:hint="cs"/>
          <w:color w:val="000000"/>
          <w:shd w:val="clear" w:color="auto" w:fill="FFFFFF"/>
          <w:lang w:val="tr-TR" w:bidi="gu-IN"/>
        </w:rPr>
        <w:t>some</w:t>
      </w:r>
      <w:r>
        <w:rPr>
          <w:rStyle w:val="jlqj4b"/>
          <w:color w:val="000000"/>
          <w:shd w:val="clear" w:color="auto" w:fill="FFFFFF"/>
          <w:lang w:val="tr-TR" w:bidi="gu-IN"/>
        </w:rPr>
        <w:t>,</w:t>
      </w:r>
      <w:r>
        <w:rPr>
          <w:rStyle w:val="jlqj4b"/>
          <w:rFonts w:hint="cs"/>
          <w:color w:val="000000"/>
          <w:shd w:val="clear" w:color="auto" w:fill="FFFFFF"/>
          <w:lang w:val="tr-TR" w:bidi="gu-IN"/>
        </w:rPr>
        <w:t> </w:t>
      </w:r>
      <w:r w:rsidRPr="00330B18">
        <w:rPr>
          <w:rStyle w:val="jlqj4b"/>
          <w:b/>
          <w:color w:val="000000"/>
          <w:shd w:val="clear" w:color="auto" w:fill="FFFFFF"/>
          <w:lang w:val="tr-TR" w:bidi="gu-IN"/>
        </w:rPr>
        <w:t>Belarusian</w:t>
      </w:r>
      <w:r>
        <w:rPr>
          <w:rStyle w:val="jlqj4b"/>
          <w:color w:val="000000"/>
          <w:shd w:val="clear" w:color="auto" w:fill="FFFFFF"/>
          <w:lang w:val="tr-TR" w:bidi="gu-IN"/>
        </w:rPr>
        <w:t xml:space="preserve">, </w:t>
      </w:r>
      <w:r>
        <w:rPr>
          <w:shd w:val="clear" w:color="auto" w:fill="FFFFFF"/>
        </w:rPr>
        <w:t xml:space="preserve">некаторыя, </w:t>
      </w:r>
      <w:r>
        <w:rPr>
          <w:color w:val="CC6600"/>
          <w:u w:val="single"/>
          <w:shd w:val="clear" w:color="auto" w:fill="FFFFFF"/>
        </w:rPr>
        <w:t>niekatoryja</w:t>
      </w:r>
      <w:r>
        <w:rPr>
          <w:shd w:val="clear" w:color="auto" w:fill="FFFFFF"/>
        </w:rPr>
        <w:t xml:space="preserve">, some, </w:t>
      </w:r>
      <w:r w:rsidRPr="00330B18">
        <w:rPr>
          <w:b/>
          <w:shd w:val="clear" w:color="auto" w:fill="FFFFFF"/>
        </w:rPr>
        <w:t>Belarus</w:t>
      </w:r>
      <w:r>
        <w:rPr>
          <w:shd w:val="clear" w:color="auto" w:fill="FFFFFF"/>
        </w:rPr>
        <w:t xml:space="preserve">, </w:t>
      </w:r>
      <w:r>
        <w:rPr>
          <w:color w:val="CC6600"/>
          <w:u w:val="single"/>
        </w:rPr>
        <w:t>niekatory</w:t>
      </w:r>
      <w:r>
        <w:t xml:space="preserve">, pron. some,  </w:t>
      </w:r>
      <w:r>
        <w:rPr>
          <w:color w:val="CC6600"/>
          <w:u w:val="single"/>
        </w:rPr>
        <w:t>niekalki,</w:t>
      </w:r>
      <w:r>
        <w:t xml:space="preserve"> adv. several, some, few, </w:t>
      </w:r>
      <w:r w:rsidRPr="00330B18">
        <w:rPr>
          <w:b/>
        </w:rPr>
        <w:t>Croatian</w:t>
      </w:r>
      <w:r>
        <w:t xml:space="preserve">, </w:t>
      </w:r>
      <w:r>
        <w:rPr>
          <w:color w:val="CC6600"/>
          <w:u w:val="single"/>
          <w:shd w:val="clear" w:color="auto" w:fill="FFFFFF"/>
        </w:rPr>
        <w:t>neki</w:t>
      </w:r>
      <w:r>
        <w:rPr>
          <w:color w:val="000000"/>
          <w:shd w:val="clear" w:color="auto" w:fill="FFFFFF"/>
        </w:rPr>
        <w:t xml:space="preserve">, some, </w:t>
      </w:r>
      <w:r w:rsidRPr="00330B18">
        <w:rPr>
          <w:b/>
          <w:color w:val="000000"/>
          <w:shd w:val="clear" w:color="auto" w:fill="FFFFFF"/>
        </w:rPr>
        <w:t>Polish</w:t>
      </w:r>
      <w:r>
        <w:rPr>
          <w:color w:val="000000"/>
          <w:shd w:val="clear" w:color="auto" w:fill="FFFFFF"/>
        </w:rPr>
        <w:t xml:space="preserve">, </w:t>
      </w:r>
      <w:r>
        <w:rPr>
          <w:rStyle w:val="jlqj4b"/>
          <w:color w:val="CC6600"/>
          <w:u w:val="single"/>
          <w:shd w:val="clear" w:color="auto" w:fill="FFFFFF"/>
          <w:lang w:val="pl-PL"/>
        </w:rPr>
        <w:t>Niektóre</w:t>
      </w:r>
      <w:r>
        <w:rPr>
          <w:color w:val="000000"/>
          <w:shd w:val="clear" w:color="auto" w:fill="FFFFFF"/>
        </w:rPr>
        <w:t xml:space="preserve">, some, </w:t>
      </w:r>
      <w:r w:rsidRPr="00330B18">
        <w:rPr>
          <w:b/>
          <w:color w:val="000000"/>
          <w:shd w:val="clear" w:color="auto" w:fill="FFFFFF"/>
        </w:rPr>
        <w:t>Latvian</w:t>
      </w:r>
      <w:r>
        <w:rPr>
          <w:color w:val="000000"/>
          <w:shd w:val="clear" w:color="auto" w:fill="FFFFFF"/>
        </w:rPr>
        <w:t xml:space="preserve">, </w:t>
      </w:r>
      <w:r>
        <w:rPr>
          <w:color w:val="993399"/>
          <w:u w:val="single"/>
          <w:shd w:val="clear" w:color="auto" w:fill="FFFFFF"/>
        </w:rPr>
        <w:t>daži</w:t>
      </w:r>
      <w:r>
        <w:rPr>
          <w:color w:val="000000"/>
          <w:shd w:val="clear" w:color="auto" w:fill="FFFFFF"/>
        </w:rPr>
        <w:t xml:space="preserve">, some, </w:t>
      </w:r>
      <w:r w:rsidRPr="00330B18">
        <w:rPr>
          <w:b/>
          <w:color w:val="000000"/>
          <w:shd w:val="clear" w:color="auto" w:fill="FFFFFF"/>
        </w:rPr>
        <w:t>Albanian</w:t>
      </w:r>
      <w:r>
        <w:rPr>
          <w:color w:val="000000"/>
          <w:shd w:val="clear" w:color="auto" w:fill="FFFFFF"/>
        </w:rPr>
        <w:t xml:space="preserve">, </w:t>
      </w:r>
      <w:r>
        <w:rPr>
          <w:color w:val="993399"/>
          <w:u w:val="single"/>
        </w:rPr>
        <w:t>disa</w:t>
      </w:r>
      <w:r>
        <w:t xml:space="preserve">, some, </w:t>
      </w:r>
      <w:r w:rsidRPr="00247CA5">
        <w:rPr>
          <w:b/>
        </w:rPr>
        <w:t>Lycian</w:t>
      </w:r>
      <w:r>
        <w:t xml:space="preserve">, </w:t>
      </w:r>
      <w:r>
        <w:rPr>
          <w:rStyle w:val="unicode"/>
          <w:color w:val="993399"/>
          <w:highlight w:val="white"/>
          <w:u w:val="single"/>
          <w:shd w:val="clear" w:color="auto" w:fill="FFFFFF"/>
          <w:lang w:val="en-GB"/>
        </w:rPr>
        <w:t>ti+se</w:t>
      </w:r>
      <w:r>
        <w:rPr>
          <w:rStyle w:val="unicode"/>
          <w:color w:val="000000"/>
          <w:highlight w:val="white"/>
          <w:shd w:val="clear" w:color="auto" w:fill="FFFFFF"/>
          <w:lang w:val="en-GB"/>
        </w:rPr>
        <w:t>,</w:t>
      </w:r>
      <w:r>
        <w:rPr>
          <w:rStyle w:val="unicode"/>
          <w:color w:val="000000"/>
          <w:shd w:val="clear" w:color="auto" w:fill="FFFFFF"/>
          <w:lang w:val="en-GB"/>
        </w:rPr>
        <w:t xml:space="preserve"> </w:t>
      </w:r>
      <w:r>
        <w:rPr>
          <w:rStyle w:val="unicode"/>
          <w:color w:val="000000"/>
          <w:shd w:val="clear" w:color="auto" w:fill="FFFFFF"/>
        </w:rPr>
        <w:t xml:space="preserve">any (one), some, anyone, </w:t>
      </w:r>
      <w:r w:rsidRPr="00A90478">
        <w:rPr>
          <w:b/>
        </w:rPr>
        <w:t>Akkadian</w:t>
      </w:r>
      <w:r>
        <w:t xml:space="preserve">, </w:t>
      </w:r>
      <w:r>
        <w:rPr>
          <w:b/>
          <w:bCs/>
          <w:color w:val="3333FF"/>
          <w:u w:val="single"/>
        </w:rPr>
        <w:t>šumu</w:t>
      </w:r>
      <w:r>
        <w:t xml:space="preserve">, pron. and conj., any, because of, name, offspring, etc., </w:t>
      </w:r>
      <w:r w:rsidRPr="003C66CD">
        <w:rPr>
          <w:b/>
        </w:rPr>
        <w:t>Scots-Gaelic</w:t>
      </w:r>
      <w:r>
        <w:t xml:space="preserve">, </w:t>
      </w:r>
      <w:r>
        <w:rPr>
          <w:rStyle w:val="unicode"/>
          <w:color w:val="3333FF"/>
          <w:u w:val="single"/>
          <w:shd w:val="clear" w:color="auto" w:fill="FFFFFF"/>
        </w:rPr>
        <w:t>sam</w:t>
      </w:r>
      <w:r>
        <w:rPr>
          <w:rStyle w:val="unicode"/>
          <w:color w:val="000000"/>
          <w:shd w:val="clear" w:color="auto" w:fill="FFFFFF"/>
        </w:rPr>
        <w:t xml:space="preserve"> bith, any, </w:t>
      </w:r>
      <w:r w:rsidRPr="00A90478">
        <w:rPr>
          <w:b/>
        </w:rPr>
        <w:t>English</w:t>
      </w:r>
      <w:r>
        <w:t xml:space="preserve">, </w:t>
      </w:r>
      <w:r>
        <w:rPr>
          <w:color w:val="3333FF"/>
          <w:u w:val="single"/>
        </w:rPr>
        <w:t>some</w:t>
      </w:r>
      <w:r>
        <w:t xml:space="preserve"> [&lt;OE,</w:t>
      </w:r>
      <w:r>
        <w:rPr>
          <w:color w:val="3333FF"/>
        </w:rPr>
        <w:t xml:space="preserve"> </w:t>
      </w:r>
      <w:r>
        <w:rPr>
          <w:color w:val="3333FF"/>
          <w:u w:val="single"/>
        </w:rPr>
        <w:t>sum</w:t>
      </w:r>
      <w:r>
        <w:t xml:space="preserve">, a certain one], </w:t>
      </w:r>
      <w:r w:rsidRPr="00CC03F4">
        <w:rPr>
          <w:b/>
        </w:rPr>
        <w:t>Italian</w:t>
      </w:r>
      <w:r>
        <w:t xml:space="preserve">, </w:t>
      </w:r>
      <w:r>
        <w:rPr>
          <w:rStyle w:val="unicode"/>
          <w:color w:val="FF0000"/>
          <w:shd w:val="clear" w:color="auto" w:fill="FFFFFF"/>
        </w:rPr>
        <w:t>qualche</w:t>
      </w:r>
      <w:r>
        <w:rPr>
          <w:rStyle w:val="unicode"/>
          <w:color w:val="000000"/>
          <w:shd w:val="clear" w:color="auto" w:fill="FFFFFF"/>
        </w:rPr>
        <w:t xml:space="preserve">, some, </w:t>
      </w:r>
      <w:r w:rsidRPr="00CC03F4">
        <w:rPr>
          <w:rStyle w:val="unicode"/>
          <w:b/>
          <w:color w:val="000000"/>
          <w:shd w:val="clear" w:color="auto" w:fill="FFFFFF"/>
        </w:rPr>
        <w:t>French</w:t>
      </w:r>
      <w:r>
        <w:rPr>
          <w:rStyle w:val="unicode"/>
          <w:color w:val="000000"/>
          <w:shd w:val="clear" w:color="auto" w:fill="FFFFFF"/>
        </w:rPr>
        <w:t xml:space="preserve">, </w:t>
      </w:r>
      <w:r>
        <w:rPr>
          <w:rStyle w:val="gt-baf-cell"/>
          <w:color w:val="FF0000"/>
          <w:shd w:val="clear" w:color="auto" w:fill="FFFFFF"/>
        </w:rPr>
        <w:t>quelques-uns</w:t>
      </w:r>
      <w:r>
        <w:rPr>
          <w:rStyle w:val="gt-baf-cell"/>
          <w:color w:val="000000"/>
          <w:shd w:val="clear" w:color="auto" w:fill="FFFFFF"/>
        </w:rPr>
        <w:t xml:space="preserve">, </w:t>
      </w:r>
      <w:r w:rsidRPr="00CC03F4">
        <w:rPr>
          <w:rStyle w:val="gt-baf-cell"/>
          <w:color w:val="FF0000"/>
          <w:shd w:val="clear" w:color="auto" w:fill="FFFFFF"/>
        </w:rPr>
        <w:t>quelques-unes</w:t>
      </w:r>
      <w:r>
        <w:rPr>
          <w:rStyle w:val="gt-baf-cell"/>
          <w:color w:val="000000"/>
          <w:shd w:val="clear" w:color="auto" w:fill="FFFFFF"/>
        </w:rPr>
        <w:t xml:space="preserve">, some, </w:t>
      </w:r>
      <w:r w:rsidRPr="00712BD1">
        <w:rPr>
          <w:rStyle w:val="gt-baf-cell"/>
          <w:b/>
          <w:color w:val="000000"/>
          <w:shd w:val="clear" w:color="auto" w:fill="FFFFFF"/>
        </w:rPr>
        <w:t>Latin</w:t>
      </w:r>
      <w:r>
        <w:rPr>
          <w:rStyle w:val="gt-baf-cell"/>
          <w:color w:val="000000"/>
          <w:shd w:val="clear" w:color="auto" w:fill="FFFFFF"/>
        </w:rPr>
        <w:t xml:space="preserve">, </w:t>
      </w:r>
      <w:r>
        <w:rPr>
          <w:color w:val="3333FF"/>
        </w:rPr>
        <w:t>aliquit</w:t>
      </w:r>
      <w:r>
        <w:rPr>
          <w:color w:val="000000"/>
        </w:rPr>
        <w:t xml:space="preserve">, adj., some, </w:t>
      </w:r>
      <w:r w:rsidRPr="00712BD1">
        <w:rPr>
          <w:b/>
          <w:color w:val="000000"/>
        </w:rPr>
        <w:t>Irish</w:t>
      </w:r>
      <w:r>
        <w:rPr>
          <w:color w:val="000000"/>
        </w:rPr>
        <w:t xml:space="preserve">, </w:t>
      </w:r>
      <w:r>
        <w:rPr>
          <w:rStyle w:val="unicode"/>
          <w:color w:val="3333FF"/>
          <w:shd w:val="clear" w:color="auto" w:fill="FFFFFF"/>
        </w:rPr>
        <w:t>cuid</w:t>
      </w:r>
      <w:r>
        <w:rPr>
          <w:rStyle w:val="unicode"/>
          <w:color w:val="000000"/>
          <w:shd w:val="clear" w:color="auto" w:fill="FFFFFF"/>
        </w:rPr>
        <w:t xml:space="preserve">,  some, </w:t>
      </w:r>
      <w:r w:rsidRPr="00712BD1">
        <w:rPr>
          <w:rStyle w:val="unicode"/>
          <w:b/>
          <w:color w:val="000000"/>
          <w:shd w:val="clear" w:color="auto" w:fill="FFFFFF"/>
        </w:rPr>
        <w:t>Scots-Gaelic</w:t>
      </w:r>
      <w:r>
        <w:rPr>
          <w:rStyle w:val="unicode"/>
          <w:color w:val="000000"/>
          <w:shd w:val="clear" w:color="auto" w:fill="FFFFFF"/>
        </w:rPr>
        <w:t xml:space="preserve">, </w:t>
      </w:r>
      <w:r>
        <w:rPr>
          <w:rStyle w:val="unicode"/>
          <w:color w:val="3333FF"/>
          <w:shd w:val="clear" w:color="auto" w:fill="FFFFFF"/>
        </w:rPr>
        <w:t>cuid</w:t>
      </w:r>
      <w:r>
        <w:rPr>
          <w:rStyle w:val="unicode"/>
          <w:color w:val="000000"/>
          <w:shd w:val="clear" w:color="auto" w:fill="FFFFFF"/>
        </w:rPr>
        <w:t xml:space="preserve">, some, </w:t>
      </w:r>
      <w:r w:rsidRPr="00247CA5">
        <w:rPr>
          <w:rStyle w:val="unicode"/>
          <w:b/>
          <w:color w:val="000000"/>
          <w:shd w:val="clear" w:color="auto" w:fill="FFFFFF"/>
        </w:rPr>
        <w:t>Turkish</w:t>
      </w:r>
      <w:r>
        <w:rPr>
          <w:rStyle w:val="unicode"/>
          <w:color w:val="000000"/>
          <w:shd w:val="clear" w:color="auto" w:fill="FFFFFF"/>
        </w:rPr>
        <w:t xml:space="preserve">, </w:t>
      </w:r>
      <w:r>
        <w:rPr>
          <w:rStyle w:val="jlqj4b"/>
          <w:rFonts w:hint="cs"/>
          <w:color w:val="CC6600"/>
          <w:u w:val="single"/>
          <w:shd w:val="clear" w:color="auto" w:fill="FFFFFF"/>
          <w:lang w:val="tr-TR" w:bidi="gu-IN"/>
        </w:rPr>
        <w:t>biraz</w:t>
      </w:r>
      <w:r>
        <w:rPr>
          <w:rStyle w:val="jlqj4b"/>
          <w:rFonts w:hint="cs"/>
          <w:color w:val="000000"/>
          <w:shd w:val="clear" w:color="auto" w:fill="FFFFFF"/>
          <w:lang w:val="tr-TR" w:bidi="gu-IN"/>
        </w:rPr>
        <w:t>, some</w:t>
      </w:r>
      <w:r>
        <w:rPr>
          <w:rStyle w:val="jlqj4b"/>
          <w:color w:val="000000"/>
          <w:shd w:val="clear" w:color="auto" w:fill="FFFFFF"/>
          <w:lang w:val="tr-TR" w:bidi="gu-IN"/>
        </w:rPr>
        <w:t>,</w:t>
      </w:r>
      <w:r w:rsidRPr="00247CA5">
        <w:rPr>
          <w:rStyle w:val="jlqj4b"/>
          <w:b/>
          <w:color w:val="000000"/>
          <w:shd w:val="clear" w:color="auto" w:fill="FFFFFF"/>
          <w:lang w:val="tr-TR" w:bidi="gu-IN"/>
        </w:rPr>
        <w:t xml:space="preserve"> Kazakh</w:t>
      </w:r>
      <w:r>
        <w:rPr>
          <w:rStyle w:val="jlqj4b"/>
          <w:color w:val="000000"/>
          <w:shd w:val="clear" w:color="auto" w:fill="FFFFFF"/>
          <w:lang w:val="tr-TR" w:bidi="gu-IN"/>
        </w:rPr>
        <w:t xml:space="preserve">, </w:t>
      </w:r>
      <w:r>
        <w:rPr>
          <w:rStyle w:val="jlqj4b"/>
          <w:rFonts w:hint="cs"/>
          <w:color w:val="000000"/>
          <w:shd w:val="clear" w:color="auto" w:fill="FFFFFF"/>
          <w:lang w:val="tr-TR" w:bidi="gu-IN"/>
        </w:rPr>
        <w:t>кей-бір, </w:t>
      </w:r>
      <w:r>
        <w:rPr>
          <w:rStyle w:val="jlqj4b"/>
          <w:rFonts w:hint="cs"/>
          <w:color w:val="CC6600"/>
          <w:u w:val="single"/>
          <w:shd w:val="clear" w:color="auto" w:fill="FFFFFF"/>
          <w:lang w:val="tr-TR" w:bidi="gu-IN"/>
        </w:rPr>
        <w:t>key</w:t>
      </w:r>
      <w:r>
        <w:rPr>
          <w:rStyle w:val="jlqj4b"/>
          <w:rFonts w:hint="cs"/>
          <w:color w:val="000000"/>
          <w:shd w:val="clear" w:color="auto" w:fill="FFFFFF"/>
          <w:lang w:val="tr-TR" w:bidi="gu-IN"/>
        </w:rPr>
        <w:t>-</w:t>
      </w:r>
      <w:r>
        <w:rPr>
          <w:rStyle w:val="jlqj4b"/>
          <w:rFonts w:hint="cs"/>
          <w:color w:val="CC6600"/>
          <w:u w:val="single"/>
          <w:shd w:val="clear" w:color="auto" w:fill="FFFFFF"/>
          <w:lang w:val="tr-TR" w:bidi="gu-IN"/>
        </w:rPr>
        <w:t>bir</w:t>
      </w:r>
      <w:r>
        <w:rPr>
          <w:rStyle w:val="jlqj4b"/>
          <w:rFonts w:hint="cs"/>
          <w:color w:val="000000"/>
          <w:shd w:val="clear" w:color="auto" w:fill="FFFFFF"/>
          <w:lang w:val="tr-TR" w:bidi="gu-IN"/>
        </w:rPr>
        <w:t>, some</w:t>
      </w:r>
      <w:r>
        <w:rPr>
          <w:rStyle w:val="jlqj4b"/>
          <w:color w:val="000000"/>
          <w:shd w:val="clear" w:color="auto" w:fill="FFFFFF"/>
          <w:lang w:val="tr-TR" w:bidi="gu-IN"/>
        </w:rPr>
        <w:t xml:space="preserve">, </w:t>
      </w:r>
      <w:r w:rsidRPr="00247CA5">
        <w:rPr>
          <w:rStyle w:val="jlqj4b"/>
          <w:b/>
          <w:color w:val="000000"/>
          <w:shd w:val="clear" w:color="auto" w:fill="FFFFFF"/>
          <w:lang w:val="tr-TR" w:bidi="gu-IN"/>
        </w:rPr>
        <w:t>Uzbek</w:t>
      </w:r>
      <w:r>
        <w:rPr>
          <w:rStyle w:val="jlqj4b"/>
          <w:color w:val="000000"/>
          <w:shd w:val="clear" w:color="auto" w:fill="FFFFFF"/>
          <w:lang w:val="tr-TR" w:bidi="gu-IN"/>
        </w:rPr>
        <w:t xml:space="preserve">, </w:t>
      </w:r>
      <w:r>
        <w:rPr>
          <w:rStyle w:val="jlqj4b"/>
          <w:rFonts w:hint="cs"/>
          <w:color w:val="CC6600"/>
          <w:u w:val="single"/>
          <w:shd w:val="clear" w:color="auto" w:fill="FFFFFF"/>
          <w:lang w:val="uz-Latn-UZ" w:bidi="gu-IN"/>
        </w:rPr>
        <w:t>biroz</w:t>
      </w:r>
      <w:r>
        <w:rPr>
          <w:rStyle w:val="jlqj4b"/>
          <w:rFonts w:hint="cs"/>
          <w:color w:val="000000"/>
          <w:shd w:val="clear" w:color="auto" w:fill="FFFFFF"/>
          <w:lang w:val="uz-Latn-UZ" w:bidi="gu-IN"/>
        </w:rPr>
        <w:t>, some</w:t>
      </w:r>
      <w:r>
        <w:rPr>
          <w:rStyle w:val="jlqj4b"/>
          <w:color w:val="000000"/>
          <w:shd w:val="clear" w:color="auto" w:fill="FFFFFF"/>
          <w:lang w:val="uz-Latn-UZ" w:bidi="gu-IN"/>
        </w:rPr>
        <w:t xml:space="preserve">, </w:t>
      </w:r>
      <w:r w:rsidRPr="00247CA5">
        <w:rPr>
          <w:rStyle w:val="jlqj4b"/>
          <w:b/>
          <w:color w:val="000000"/>
          <w:shd w:val="clear" w:color="auto" w:fill="FFFFFF"/>
          <w:lang w:val="uz-Latn-UZ" w:bidi="gu-IN"/>
        </w:rPr>
        <w:t>Kyrgyz</w:t>
      </w:r>
      <w:r>
        <w:rPr>
          <w:rStyle w:val="jlqj4b"/>
          <w:color w:val="000000"/>
          <w:shd w:val="clear" w:color="auto" w:fill="FFFFFF"/>
          <w:lang w:val="uz-Latn-UZ" w:bidi="gu-IN"/>
        </w:rPr>
        <w:t xml:space="preserve">, </w:t>
      </w:r>
      <w:r>
        <w:rPr>
          <w:rStyle w:val="jlqj4b"/>
          <w:rFonts w:hint="cs"/>
          <w:color w:val="000000"/>
          <w:shd w:val="clear" w:color="auto" w:fill="FFFFFF"/>
          <w:lang w:val="ky-KG" w:bidi="gu-IN"/>
        </w:rPr>
        <w:t xml:space="preserve">кээ бир, </w:t>
      </w:r>
      <w:r>
        <w:rPr>
          <w:rStyle w:val="jlqj4b"/>
          <w:rFonts w:hint="cs"/>
          <w:color w:val="CC6600"/>
          <w:u w:val="single"/>
          <w:shd w:val="clear" w:color="auto" w:fill="FFFFFF"/>
          <w:lang w:val="ky-KG" w:bidi="gu-IN"/>
        </w:rPr>
        <w:t>kee</w:t>
      </w:r>
      <w:r>
        <w:rPr>
          <w:rStyle w:val="jlqj4b"/>
          <w:rFonts w:hint="cs"/>
          <w:color w:val="000000"/>
          <w:shd w:val="clear" w:color="auto" w:fill="FFFFFF"/>
          <w:lang w:val="ky-KG" w:bidi="gu-IN"/>
        </w:rPr>
        <w:t xml:space="preserve"> </w:t>
      </w:r>
      <w:r>
        <w:rPr>
          <w:rStyle w:val="jlqj4b"/>
          <w:rFonts w:hint="cs"/>
          <w:color w:val="CC6600"/>
          <w:u w:val="single"/>
          <w:shd w:val="clear" w:color="auto" w:fill="FFFFFF"/>
          <w:lang w:val="ky-KG" w:bidi="gu-IN"/>
        </w:rPr>
        <w:t>bir</w:t>
      </w:r>
      <w:r>
        <w:rPr>
          <w:rStyle w:val="jlqj4b"/>
          <w:rFonts w:hint="cs"/>
          <w:color w:val="000000"/>
          <w:shd w:val="clear" w:color="auto" w:fill="FFFFFF"/>
          <w:lang w:val="ky-KG" w:bidi="gu-IN"/>
        </w:rPr>
        <w:t>, some</w:t>
      </w:r>
      <w:r>
        <w:rPr>
          <w:rStyle w:val="jlqj4b"/>
          <w:color w:val="000000"/>
          <w:shd w:val="clear" w:color="auto" w:fill="FFFFFF"/>
          <w:lang w:bidi="gu-IN"/>
        </w:rPr>
        <w:t>,</w:t>
      </w:r>
    </w:p>
  </w:footnote>
  <w:footnote w:id="19">
    <w:p w:rsidR="007B148B" w:rsidRPr="00B763F0" w:rsidRDefault="007B148B" w:rsidP="00B763F0">
      <w:pPr>
        <w:pStyle w:val="HTMLPreformatted"/>
        <w:shd w:val="clear" w:color="auto" w:fill="FFFFFF"/>
        <w:rPr>
          <w:rFonts w:asciiTheme="minorHAnsi" w:hAnsiTheme="minorHAnsi" w:cstheme="minorHAnsi"/>
        </w:rPr>
      </w:pPr>
      <w:r>
        <w:rPr>
          <w:rStyle w:val="FootnoteReference"/>
        </w:rPr>
        <w:footnoteRef/>
      </w:r>
      <w:r>
        <w:t xml:space="preserve"> </w:t>
      </w:r>
      <w:r w:rsidRPr="00B763F0">
        <w:rPr>
          <w:rFonts w:asciiTheme="minorHAnsi" w:hAnsiTheme="minorHAnsi" w:cstheme="minorHAnsi"/>
          <w:b/>
        </w:rPr>
        <w:t>Hittite</w:t>
      </w:r>
      <w:r w:rsidRPr="00B763F0">
        <w:rPr>
          <w:rFonts w:asciiTheme="minorHAnsi" w:hAnsiTheme="minorHAnsi" w:cstheme="minorHAnsi"/>
        </w:rPr>
        <w:t xml:space="preserve">, </w:t>
      </w:r>
      <w:r w:rsidRPr="00B763F0">
        <w:rPr>
          <w:rFonts w:asciiTheme="minorHAnsi" w:hAnsiTheme="minorHAnsi" w:cstheme="minorHAnsi"/>
          <w:color w:val="993399"/>
          <w:u w:val="single"/>
        </w:rPr>
        <w:t>arai/ari</w:t>
      </w:r>
      <w:r w:rsidRPr="00B763F0">
        <w:rPr>
          <w:rFonts w:asciiTheme="minorHAnsi" w:hAnsiTheme="minorHAnsi" w:cstheme="minorHAnsi"/>
        </w:rPr>
        <w:t xml:space="preserve">, </w:t>
      </w:r>
      <w:r w:rsidRPr="00B763F0">
        <w:rPr>
          <w:rFonts w:asciiTheme="minorHAnsi" w:hAnsiTheme="minorHAnsi" w:cstheme="minorHAnsi"/>
          <w:color w:val="993399"/>
          <w:u w:val="single"/>
        </w:rPr>
        <w:t>arae</w:t>
      </w:r>
      <w:r w:rsidRPr="00B763F0">
        <w:rPr>
          <w:rFonts w:asciiTheme="minorHAnsi" w:hAnsiTheme="minorHAnsi" w:cstheme="minorHAnsi"/>
        </w:rPr>
        <w:t xml:space="preserve">, to arise, </w:t>
      </w:r>
      <w:r w:rsidRPr="00B763F0">
        <w:rPr>
          <w:rFonts w:asciiTheme="minorHAnsi" w:hAnsiTheme="minorHAnsi" w:cstheme="minorHAnsi"/>
          <w:color w:val="993399"/>
          <w:u w:val="single"/>
        </w:rPr>
        <w:t>rai/ri</w:t>
      </w:r>
      <w:r w:rsidRPr="00B763F0">
        <w:rPr>
          <w:rFonts w:asciiTheme="minorHAnsi" w:hAnsiTheme="minorHAnsi" w:cstheme="minorHAnsi"/>
        </w:rPr>
        <w:t xml:space="preserve">, arise, to lift, to raise, </w:t>
      </w:r>
      <w:r w:rsidRPr="00B763F0">
        <w:rPr>
          <w:rFonts w:asciiTheme="minorHAnsi" w:hAnsiTheme="minorHAnsi" w:cstheme="minorHAnsi"/>
          <w:color w:val="993399"/>
          <w:u w:val="single"/>
        </w:rPr>
        <w:t>arāi</w:t>
      </w:r>
      <w:r w:rsidRPr="00B763F0">
        <w:rPr>
          <w:rFonts w:asciiTheme="minorHAnsi" w:hAnsiTheme="minorHAnsi" w:cstheme="minorHAnsi"/>
          <w:color w:val="993399"/>
        </w:rPr>
        <w:t>-</w:t>
      </w:r>
      <w:r w:rsidRPr="00B763F0">
        <w:rPr>
          <w:rFonts w:asciiTheme="minorHAnsi" w:hAnsiTheme="minorHAnsi" w:cstheme="minorHAnsi"/>
        </w:rPr>
        <w:t xml:space="preserve">, to rise, to revolt, to halt, </w:t>
      </w:r>
      <w:r w:rsidRPr="00B763F0">
        <w:rPr>
          <w:rFonts w:asciiTheme="minorHAnsi" w:hAnsiTheme="minorHAnsi" w:cstheme="minorHAnsi"/>
          <w:b/>
        </w:rPr>
        <w:t>Lycian</w:t>
      </w:r>
      <w:r w:rsidRPr="00B763F0">
        <w:rPr>
          <w:rFonts w:asciiTheme="minorHAnsi" w:hAnsiTheme="minorHAnsi" w:cstheme="minorHAnsi"/>
        </w:rPr>
        <w:t xml:space="preserve">, </w:t>
      </w:r>
      <w:r w:rsidRPr="00B763F0">
        <w:rPr>
          <w:rFonts w:asciiTheme="minorHAnsi" w:eastAsiaTheme="minorEastAsia" w:hAnsiTheme="minorHAnsi" w:cstheme="minorHAnsi"/>
          <w:color w:val="993399"/>
          <w:u w:val="single"/>
        </w:rPr>
        <w:t>eri(je)</w:t>
      </w:r>
      <w:r w:rsidRPr="00B763F0">
        <w:rPr>
          <w:rFonts w:asciiTheme="minorHAnsi" w:eastAsiaTheme="minorEastAsia" w:hAnsiTheme="minorHAnsi" w:cstheme="minorHAnsi"/>
        </w:rPr>
        <w:t xml:space="preserve">-: 3rd </w:t>
      </w:r>
      <w:r w:rsidRPr="00B763F0">
        <w:rPr>
          <w:rFonts w:asciiTheme="minorHAnsi" w:eastAsiaTheme="minorEastAsia" w:hAnsiTheme="minorHAnsi" w:cstheme="minorHAnsi"/>
          <w:color w:val="993399"/>
          <w:u w:val="single"/>
        </w:rPr>
        <w:t>erije</w:t>
      </w:r>
      <w:r w:rsidRPr="00B763F0">
        <w:rPr>
          <w:rFonts w:asciiTheme="minorHAnsi" w:eastAsiaTheme="minorEastAsia" w:hAnsiTheme="minorHAnsi" w:cstheme="minorHAnsi"/>
        </w:rPr>
        <w:t xml:space="preserve">, 3rd pret. </w:t>
      </w:r>
      <w:r w:rsidRPr="00B763F0">
        <w:rPr>
          <w:rFonts w:asciiTheme="minorHAnsi" w:eastAsiaTheme="minorEastAsia" w:hAnsiTheme="minorHAnsi" w:cstheme="minorHAnsi"/>
          <w:color w:val="993399"/>
          <w:u w:val="single"/>
        </w:rPr>
        <w:t>erite</w:t>
      </w:r>
      <w:r w:rsidRPr="00B763F0">
        <w:rPr>
          <w:rFonts w:asciiTheme="minorHAnsi" w:eastAsiaTheme="minorEastAsia" w:hAnsiTheme="minorHAnsi" w:cstheme="minorHAnsi"/>
        </w:rPr>
        <w:t>; inf.</w:t>
      </w:r>
      <w:r w:rsidRPr="00B763F0">
        <w:rPr>
          <w:rFonts w:asciiTheme="minorHAnsi" w:eastAsiaTheme="minorEastAsia" w:hAnsiTheme="minorHAnsi" w:cstheme="minorHAnsi"/>
          <w:color w:val="993399"/>
          <w:u w:val="single"/>
        </w:rPr>
        <w:t xml:space="preserve"> erijeaine/erijeina</w:t>
      </w:r>
      <w:r w:rsidRPr="00B763F0">
        <w:rPr>
          <w:rFonts w:asciiTheme="minorHAnsi" w:eastAsiaTheme="minorEastAsia" w:hAnsiTheme="minorHAnsi" w:cstheme="minorHAnsi"/>
        </w:rPr>
        <w:t xml:space="preserve">, to raise, </w:t>
      </w:r>
      <w:r w:rsidRPr="00B763F0">
        <w:rPr>
          <w:rFonts w:asciiTheme="minorHAnsi" w:hAnsiTheme="minorHAnsi" w:cstheme="minorHAnsi"/>
          <w:b/>
        </w:rPr>
        <w:t>Armenian</w:t>
      </w:r>
      <w:r w:rsidRPr="00B763F0">
        <w:rPr>
          <w:rFonts w:asciiTheme="minorHAnsi" w:hAnsiTheme="minorHAnsi" w:cstheme="minorHAnsi"/>
        </w:rPr>
        <w:t xml:space="preserve">, </w:t>
      </w:r>
      <w:r w:rsidRPr="00B763F0">
        <w:rPr>
          <w:rFonts w:asciiTheme="minorHAnsi" w:hAnsiTheme="minorHAnsi" w:cstheme="minorHAnsi"/>
          <w:shd w:val="clear" w:color="auto" w:fill="FFFFFF"/>
        </w:rPr>
        <w:t xml:space="preserve">առաջանալու համար, </w:t>
      </w:r>
      <w:r w:rsidRPr="00B763F0">
        <w:rPr>
          <w:rFonts w:asciiTheme="minorHAnsi" w:hAnsiTheme="minorHAnsi" w:cstheme="minorHAnsi"/>
          <w:color w:val="993399"/>
          <w:u w:val="single"/>
          <w:shd w:val="clear" w:color="auto" w:fill="FFFFFF"/>
        </w:rPr>
        <w:t>arrajanalu</w:t>
      </w:r>
      <w:r w:rsidRPr="00B763F0">
        <w:rPr>
          <w:rFonts w:asciiTheme="minorHAnsi" w:hAnsiTheme="minorHAnsi" w:cstheme="minorHAnsi"/>
          <w:color w:val="000000"/>
          <w:shd w:val="clear" w:color="auto" w:fill="FFFFFF"/>
        </w:rPr>
        <w:t xml:space="preserve"> hamar, to arise, </w:t>
      </w:r>
      <w:r w:rsidRPr="00B763F0">
        <w:rPr>
          <w:rFonts w:asciiTheme="minorHAnsi" w:hAnsiTheme="minorHAnsi" w:cstheme="minorHAnsi"/>
          <w:b/>
        </w:rPr>
        <w:t>Latin</w:t>
      </w:r>
      <w:r w:rsidRPr="00B763F0">
        <w:rPr>
          <w:rFonts w:asciiTheme="minorHAnsi" w:hAnsiTheme="minorHAnsi" w:cstheme="minorHAnsi"/>
        </w:rPr>
        <w:t xml:space="preserve">, </w:t>
      </w:r>
      <w:r w:rsidRPr="00B763F0">
        <w:rPr>
          <w:rFonts w:asciiTheme="minorHAnsi" w:hAnsiTheme="minorHAnsi" w:cstheme="minorHAnsi"/>
          <w:color w:val="993399"/>
          <w:u w:val="single"/>
        </w:rPr>
        <w:t>orior-iri-tus</w:t>
      </w:r>
      <w:r w:rsidRPr="00B763F0">
        <w:rPr>
          <w:rFonts w:asciiTheme="minorHAnsi" w:hAnsiTheme="minorHAnsi" w:cstheme="minorHAnsi"/>
        </w:rPr>
        <w:t xml:space="preserve">, to rise, to spring, to descend, </w:t>
      </w:r>
      <w:r w:rsidRPr="00B763F0">
        <w:rPr>
          <w:rFonts w:asciiTheme="minorHAnsi" w:hAnsiTheme="minorHAnsi" w:cstheme="minorHAnsi"/>
          <w:b/>
        </w:rPr>
        <w:t>Scots-Gaelic</w:t>
      </w:r>
      <w:r w:rsidRPr="00B763F0">
        <w:rPr>
          <w:rFonts w:asciiTheme="minorHAnsi" w:hAnsiTheme="minorHAnsi" w:cstheme="minorHAnsi"/>
        </w:rPr>
        <w:t xml:space="preserve">, gus </w:t>
      </w:r>
      <w:r w:rsidRPr="00B763F0">
        <w:rPr>
          <w:rFonts w:asciiTheme="minorHAnsi" w:hAnsiTheme="minorHAnsi" w:cstheme="minorHAnsi"/>
          <w:color w:val="993399"/>
          <w:u w:val="single"/>
        </w:rPr>
        <w:t>èirigh</w:t>
      </w:r>
      <w:r w:rsidRPr="00B763F0">
        <w:rPr>
          <w:rFonts w:asciiTheme="minorHAnsi" w:hAnsiTheme="minorHAnsi" w:cstheme="minorHAnsi"/>
        </w:rPr>
        <w:t xml:space="preserve">, to arise, </w:t>
      </w:r>
      <w:r w:rsidRPr="00B763F0">
        <w:rPr>
          <w:rFonts w:asciiTheme="minorHAnsi" w:hAnsiTheme="minorHAnsi" w:cstheme="minorHAnsi"/>
          <w:b/>
        </w:rPr>
        <w:t>English</w:t>
      </w:r>
      <w:r w:rsidRPr="00B763F0">
        <w:rPr>
          <w:rFonts w:asciiTheme="minorHAnsi" w:hAnsiTheme="minorHAnsi" w:cstheme="minorHAnsi"/>
        </w:rPr>
        <w:t xml:space="preserve">, </w:t>
      </w:r>
      <w:r w:rsidRPr="00B763F0">
        <w:rPr>
          <w:rFonts w:asciiTheme="minorHAnsi" w:hAnsiTheme="minorHAnsi" w:cstheme="minorHAnsi"/>
          <w:color w:val="993399"/>
          <w:u w:val="single"/>
        </w:rPr>
        <w:t>raise</w:t>
      </w:r>
      <w:r w:rsidRPr="00B763F0">
        <w:rPr>
          <w:rFonts w:asciiTheme="minorHAnsi" w:hAnsiTheme="minorHAnsi" w:cstheme="minorHAnsi"/>
        </w:rPr>
        <w:t>, [&lt;ON</w:t>
      </w:r>
      <w:r w:rsidRPr="00B763F0">
        <w:rPr>
          <w:rFonts w:asciiTheme="minorHAnsi" w:hAnsiTheme="minorHAnsi" w:cstheme="minorHAnsi"/>
          <w:color w:val="993399"/>
          <w:u w:val="single"/>
        </w:rPr>
        <w:t xml:space="preserve"> reisa</w:t>
      </w:r>
      <w:r w:rsidRPr="00B763F0">
        <w:rPr>
          <w:rFonts w:asciiTheme="minorHAnsi" w:hAnsiTheme="minorHAnsi" w:cstheme="minorHAnsi"/>
        </w:rPr>
        <w:t xml:space="preserve">], </w:t>
      </w:r>
      <w:r w:rsidRPr="00B763F0">
        <w:rPr>
          <w:rFonts w:asciiTheme="minorHAnsi" w:hAnsiTheme="minorHAnsi" w:cstheme="minorHAnsi"/>
          <w:color w:val="993399"/>
          <w:u w:val="single"/>
        </w:rPr>
        <w:t>arise</w:t>
      </w:r>
      <w:r w:rsidRPr="00B763F0">
        <w:rPr>
          <w:rFonts w:asciiTheme="minorHAnsi" w:hAnsiTheme="minorHAnsi" w:cstheme="minorHAnsi"/>
        </w:rPr>
        <w:t xml:space="preserve"> [&lt;OE </w:t>
      </w:r>
      <w:r w:rsidRPr="00B763F0">
        <w:rPr>
          <w:rFonts w:asciiTheme="minorHAnsi" w:hAnsiTheme="minorHAnsi" w:cstheme="minorHAnsi"/>
          <w:color w:val="993399"/>
          <w:u w:val="single"/>
        </w:rPr>
        <w:t>ār</w:t>
      </w:r>
      <w:r w:rsidRPr="00B763F0">
        <w:rPr>
          <w:rFonts w:asciiTheme="minorHAnsi" w:hAnsiTheme="minorHAnsi" w:cstheme="minorHAnsi"/>
          <w:color w:val="993399"/>
          <w:u w:val="single"/>
          <w:shd w:val="clear" w:color="auto" w:fill="FFFFFF"/>
        </w:rPr>
        <w:t>ī</w:t>
      </w:r>
      <w:r w:rsidRPr="00B763F0">
        <w:rPr>
          <w:rFonts w:asciiTheme="minorHAnsi" w:hAnsiTheme="minorHAnsi" w:cstheme="minorHAnsi"/>
          <w:color w:val="993399"/>
          <w:u w:val="single"/>
        </w:rPr>
        <w:t>san</w:t>
      </w:r>
      <w:r w:rsidRPr="00B763F0">
        <w:rPr>
          <w:rFonts w:asciiTheme="minorHAnsi" w:hAnsiTheme="minorHAnsi" w:cstheme="minorHAnsi"/>
        </w:rPr>
        <w:t xml:space="preserve">], </w:t>
      </w:r>
      <w:r w:rsidRPr="00B763F0">
        <w:rPr>
          <w:rFonts w:asciiTheme="minorHAnsi" w:hAnsiTheme="minorHAnsi" w:cstheme="minorHAnsi"/>
          <w:b/>
        </w:rPr>
        <w:t>Latin</w:t>
      </w:r>
      <w:r w:rsidRPr="00B763F0">
        <w:rPr>
          <w:rFonts w:asciiTheme="minorHAnsi" w:hAnsiTheme="minorHAnsi" w:cstheme="minorHAnsi"/>
        </w:rPr>
        <w:t xml:space="preserve">, </w:t>
      </w:r>
      <w:r w:rsidRPr="00B763F0">
        <w:rPr>
          <w:rFonts w:asciiTheme="minorHAnsi" w:hAnsiTheme="minorHAnsi" w:cstheme="minorHAnsi"/>
          <w:color w:val="FF0000"/>
        </w:rPr>
        <w:t>coorior-ori-ortus</w:t>
      </w:r>
      <w:r w:rsidRPr="00B763F0">
        <w:rPr>
          <w:rFonts w:asciiTheme="minorHAnsi" w:hAnsiTheme="minorHAnsi" w:cstheme="minorHAnsi"/>
        </w:rPr>
        <w:t xml:space="preserve">, to appear; coortus-us, arising, breaking forth, </w:t>
      </w:r>
      <w:r w:rsidRPr="00B763F0">
        <w:rPr>
          <w:rFonts w:asciiTheme="minorHAnsi" w:hAnsiTheme="minorHAnsi" w:cstheme="minorHAnsi"/>
          <w:b/>
        </w:rPr>
        <w:t>Etruscan</w:t>
      </w:r>
      <w:r w:rsidRPr="00B763F0">
        <w:rPr>
          <w:rFonts w:asciiTheme="minorHAnsi" w:hAnsiTheme="minorHAnsi" w:cstheme="minorHAnsi"/>
        </w:rPr>
        <w:t xml:space="preserve">, </w:t>
      </w:r>
      <w:r w:rsidRPr="00B763F0">
        <w:rPr>
          <w:rFonts w:asciiTheme="minorHAnsi" w:hAnsiTheme="minorHAnsi" w:cstheme="minorHAnsi"/>
          <w:color w:val="FF0000"/>
        </w:rPr>
        <w:t>korato</w:t>
      </w:r>
      <w:r w:rsidRPr="00B763F0">
        <w:rPr>
          <w:rFonts w:asciiTheme="minorHAnsi" w:hAnsiTheme="minorHAnsi" w:cstheme="minorHAnsi"/>
          <w:color w:val="000000"/>
        </w:rPr>
        <w:t xml:space="preserve"> (KVRATV), rising. </w:t>
      </w:r>
      <w:r w:rsidRPr="00B763F0">
        <w:rPr>
          <w:rFonts w:asciiTheme="minorHAnsi" w:hAnsiTheme="minorHAnsi" w:cstheme="minorHAnsi"/>
          <w:b/>
          <w:color w:val="000000"/>
        </w:rPr>
        <w:t>Latin</w:t>
      </w:r>
      <w:r w:rsidRPr="00B763F0">
        <w:rPr>
          <w:rFonts w:asciiTheme="minorHAnsi" w:hAnsiTheme="minorHAnsi" w:cstheme="minorHAnsi"/>
          <w:color w:val="000000"/>
        </w:rPr>
        <w:t xml:space="preserve">, </w:t>
      </w:r>
      <w:r w:rsidRPr="00B763F0">
        <w:rPr>
          <w:rFonts w:asciiTheme="minorHAnsi" w:hAnsiTheme="minorHAnsi" w:cstheme="minorHAnsi"/>
          <w:color w:val="009900"/>
          <w:u w:val="single"/>
        </w:rPr>
        <w:t>surgo-ere</w:t>
      </w:r>
      <w:r w:rsidRPr="00B763F0">
        <w:rPr>
          <w:rFonts w:asciiTheme="minorHAnsi" w:hAnsiTheme="minorHAnsi" w:cstheme="minorHAnsi"/>
        </w:rPr>
        <w:t xml:space="preserve">-, </w:t>
      </w:r>
      <w:r w:rsidRPr="00B763F0">
        <w:rPr>
          <w:rFonts w:asciiTheme="minorHAnsi" w:hAnsiTheme="minorHAnsi" w:cstheme="minorHAnsi"/>
          <w:color w:val="009900"/>
          <w:u w:val="single"/>
        </w:rPr>
        <w:t>surrexi</w:t>
      </w:r>
      <w:r w:rsidRPr="00B763F0">
        <w:rPr>
          <w:rFonts w:asciiTheme="minorHAnsi" w:hAnsiTheme="minorHAnsi" w:cstheme="minorHAnsi"/>
        </w:rPr>
        <w:t>,</w:t>
      </w:r>
      <w:r w:rsidRPr="00B763F0">
        <w:rPr>
          <w:rFonts w:asciiTheme="minorHAnsi" w:hAnsiTheme="minorHAnsi" w:cstheme="minorHAnsi"/>
          <w:color w:val="009900"/>
          <w:u w:val="single"/>
        </w:rPr>
        <w:t xml:space="preserve"> surrectum</w:t>
      </w:r>
      <w:r w:rsidRPr="00B763F0">
        <w:rPr>
          <w:rFonts w:asciiTheme="minorHAnsi" w:hAnsiTheme="minorHAnsi" w:cstheme="minorHAnsi"/>
        </w:rPr>
        <w:t xml:space="preserve">, to rise, get up, stand up, arise, spring up, grow, </w:t>
      </w:r>
      <w:r w:rsidRPr="00B763F0">
        <w:rPr>
          <w:rFonts w:asciiTheme="minorHAnsi" w:hAnsiTheme="minorHAnsi" w:cstheme="minorHAnsi"/>
          <w:b/>
        </w:rPr>
        <w:t>Italian</w:t>
      </w:r>
      <w:r w:rsidRPr="00B763F0">
        <w:rPr>
          <w:rFonts w:asciiTheme="minorHAnsi" w:hAnsiTheme="minorHAnsi" w:cstheme="minorHAnsi"/>
        </w:rPr>
        <w:t xml:space="preserve">, </w:t>
      </w:r>
      <w:r w:rsidRPr="00B763F0">
        <w:rPr>
          <w:rFonts w:asciiTheme="minorHAnsi" w:hAnsiTheme="minorHAnsi" w:cstheme="minorHAnsi"/>
          <w:color w:val="009900"/>
          <w:u w:val="single"/>
        </w:rPr>
        <w:t>sorgere</w:t>
      </w:r>
      <w:r w:rsidRPr="00B763F0">
        <w:rPr>
          <w:rFonts w:asciiTheme="minorHAnsi" w:hAnsiTheme="minorHAnsi" w:cstheme="minorHAnsi"/>
        </w:rPr>
        <w:t xml:space="preserve">, to arise, </w:t>
      </w:r>
      <w:r w:rsidRPr="00B763F0">
        <w:rPr>
          <w:rFonts w:asciiTheme="minorHAnsi" w:hAnsiTheme="minorHAnsi" w:cstheme="minorHAnsi"/>
          <w:b/>
        </w:rPr>
        <w:t>French</w:t>
      </w:r>
      <w:r w:rsidRPr="00B763F0">
        <w:rPr>
          <w:rFonts w:asciiTheme="minorHAnsi" w:hAnsiTheme="minorHAnsi" w:cstheme="minorHAnsi"/>
        </w:rPr>
        <w:t xml:space="preserve">, </w:t>
      </w:r>
      <w:r w:rsidRPr="00B763F0">
        <w:rPr>
          <w:rFonts w:asciiTheme="minorHAnsi" w:hAnsiTheme="minorHAnsi" w:cstheme="minorHAnsi"/>
          <w:color w:val="009900"/>
          <w:u w:val="single"/>
        </w:rPr>
        <w:t>surgir</w:t>
      </w:r>
      <w:r w:rsidRPr="00B763F0">
        <w:rPr>
          <w:rFonts w:asciiTheme="minorHAnsi" w:hAnsiTheme="minorHAnsi" w:cstheme="minorHAnsi"/>
        </w:rPr>
        <w:t xml:space="preserve">, to arise, </w:t>
      </w:r>
      <w:r w:rsidRPr="00B763F0">
        <w:rPr>
          <w:rFonts w:asciiTheme="minorHAnsi" w:hAnsiTheme="minorHAnsi" w:cstheme="minorHAnsi"/>
          <w:b/>
        </w:rPr>
        <w:t>English</w:t>
      </w:r>
      <w:r w:rsidRPr="00B763F0">
        <w:rPr>
          <w:rFonts w:asciiTheme="minorHAnsi" w:hAnsiTheme="minorHAnsi" w:cstheme="minorHAnsi"/>
        </w:rPr>
        <w:t xml:space="preserve">, </w:t>
      </w:r>
      <w:r w:rsidRPr="00B763F0">
        <w:rPr>
          <w:rFonts w:asciiTheme="minorHAnsi" w:hAnsiTheme="minorHAnsi" w:cstheme="minorHAnsi"/>
          <w:color w:val="009900"/>
          <w:u w:val="single"/>
        </w:rPr>
        <w:t>surge</w:t>
      </w:r>
      <w:r w:rsidRPr="00B763F0">
        <w:rPr>
          <w:rFonts w:asciiTheme="minorHAnsi" w:hAnsiTheme="minorHAnsi" w:cstheme="minorHAnsi"/>
        </w:rPr>
        <w:t xml:space="preserve">, [&lt;Lat. </w:t>
      </w:r>
      <w:r w:rsidRPr="00B763F0">
        <w:rPr>
          <w:rFonts w:asciiTheme="minorHAnsi" w:hAnsiTheme="minorHAnsi" w:cstheme="minorHAnsi"/>
          <w:color w:val="009900"/>
          <w:u w:val="single"/>
        </w:rPr>
        <w:t>surgere</w:t>
      </w:r>
      <w:r w:rsidRPr="00B763F0">
        <w:rPr>
          <w:rFonts w:asciiTheme="minorHAnsi" w:hAnsiTheme="minorHAnsi" w:cstheme="minorHAnsi"/>
        </w:rPr>
        <w:t xml:space="preserve">, to rise], </w:t>
      </w:r>
      <w:r w:rsidRPr="00B763F0">
        <w:rPr>
          <w:rFonts w:asciiTheme="minorHAnsi" w:hAnsiTheme="minorHAnsi" w:cstheme="minorHAnsi"/>
          <w:b/>
        </w:rPr>
        <w:t>Sanskrit</w:t>
      </w:r>
      <w:r w:rsidRPr="00B763F0">
        <w:rPr>
          <w:rFonts w:asciiTheme="minorHAnsi" w:hAnsiTheme="minorHAnsi" w:cstheme="minorHAnsi"/>
        </w:rPr>
        <w:t xml:space="preserve">, </w:t>
      </w:r>
      <w:r w:rsidRPr="00B763F0">
        <w:rPr>
          <w:rFonts w:asciiTheme="minorHAnsi" w:hAnsiTheme="minorHAnsi" w:cstheme="minorHAnsi"/>
          <w:color w:val="3333FF"/>
          <w:shd w:val="clear" w:color="auto" w:fill="FFFFFF"/>
        </w:rPr>
        <w:t>udeti</w:t>
      </w:r>
      <w:r w:rsidRPr="00B763F0">
        <w:rPr>
          <w:rFonts w:asciiTheme="minorHAnsi" w:hAnsiTheme="minorHAnsi" w:cstheme="minorHAnsi"/>
          <w:shd w:val="clear" w:color="auto" w:fill="FFFFFF"/>
        </w:rPr>
        <w:t xml:space="preserve">, to arise, </w:t>
      </w:r>
      <w:r w:rsidRPr="00B763F0">
        <w:rPr>
          <w:rFonts w:asciiTheme="minorHAnsi" w:hAnsiTheme="minorHAnsi" w:cstheme="minorHAnsi"/>
          <w:b/>
          <w:shd w:val="clear" w:color="auto" w:fill="FFFFFF"/>
        </w:rPr>
        <w:t>Gujarrati</w:t>
      </w:r>
      <w:r w:rsidRPr="00B763F0">
        <w:rPr>
          <w:rFonts w:asciiTheme="minorHAnsi" w:hAnsiTheme="minorHAnsi" w:cstheme="minorHAnsi"/>
          <w:shd w:val="clear" w:color="auto" w:fill="FFFFFF"/>
        </w:rPr>
        <w:t xml:space="preserve">, </w:t>
      </w:r>
      <w:r w:rsidRPr="00B763F0">
        <w:rPr>
          <w:rFonts w:ascii="Nirmala UI" w:hAnsi="Nirmala UI" w:cs="Nirmala UI"/>
        </w:rPr>
        <w:t>ઊઠવું</w:t>
      </w:r>
      <w:r w:rsidRPr="00B763F0">
        <w:rPr>
          <w:rFonts w:asciiTheme="minorHAnsi" w:hAnsiTheme="minorHAnsi" w:cstheme="minorHAnsi"/>
        </w:rPr>
        <w:t xml:space="preserve">, </w:t>
      </w:r>
      <w:r w:rsidRPr="00B763F0">
        <w:rPr>
          <w:rFonts w:asciiTheme="minorHAnsi" w:hAnsiTheme="minorHAnsi" w:cstheme="minorHAnsi"/>
          <w:color w:val="3333FF"/>
        </w:rPr>
        <w:t>Ūṭhavuṁ</w:t>
      </w:r>
      <w:r w:rsidRPr="00B763F0">
        <w:rPr>
          <w:rFonts w:asciiTheme="minorHAnsi" w:hAnsiTheme="minorHAnsi" w:cstheme="minorHAnsi"/>
        </w:rPr>
        <w:t xml:space="preserve">, to arise, </w:t>
      </w:r>
      <w:r w:rsidRPr="00B763F0">
        <w:rPr>
          <w:rFonts w:asciiTheme="minorHAnsi" w:hAnsiTheme="minorHAnsi" w:cstheme="minorHAnsi"/>
          <w:b/>
        </w:rPr>
        <w:t>Kazakh</w:t>
      </w:r>
      <w:r w:rsidRPr="00B763F0">
        <w:rPr>
          <w:rFonts w:asciiTheme="minorHAnsi" w:hAnsiTheme="minorHAnsi" w:cstheme="minorHAnsi"/>
        </w:rPr>
        <w:t xml:space="preserve">, </w:t>
      </w:r>
      <w:r w:rsidRPr="00B763F0">
        <w:rPr>
          <w:rStyle w:val="jlqj4b"/>
          <w:rFonts w:asciiTheme="minorHAnsi" w:hAnsiTheme="minorHAnsi" w:cstheme="minorHAnsi"/>
          <w:lang w:val="kk-KZ"/>
        </w:rPr>
        <w:t xml:space="preserve">пайда болу, </w:t>
      </w:r>
      <w:r w:rsidRPr="00B763F0">
        <w:rPr>
          <w:rStyle w:val="jlqj4b"/>
          <w:rFonts w:asciiTheme="minorHAnsi" w:hAnsiTheme="minorHAnsi" w:cstheme="minorHAnsi"/>
          <w:color w:val="CC6600"/>
          <w:u w:val="single"/>
          <w:lang w:val="kk-KZ"/>
        </w:rPr>
        <w:t>payda</w:t>
      </w:r>
      <w:r w:rsidRPr="00B763F0">
        <w:rPr>
          <w:rStyle w:val="jlqj4b"/>
          <w:rFonts w:asciiTheme="minorHAnsi" w:hAnsiTheme="minorHAnsi" w:cstheme="minorHAnsi"/>
          <w:lang w:val="kk-KZ"/>
        </w:rPr>
        <w:t xml:space="preserve"> </w:t>
      </w:r>
      <w:r w:rsidRPr="00B763F0">
        <w:rPr>
          <w:rStyle w:val="jlqj4b"/>
          <w:rFonts w:asciiTheme="minorHAnsi" w:hAnsiTheme="minorHAnsi" w:cstheme="minorHAnsi"/>
          <w:color w:val="CC6600"/>
          <w:u w:val="single"/>
          <w:lang w:val="kk-KZ"/>
        </w:rPr>
        <w:t>bolw</w:t>
      </w:r>
      <w:r w:rsidRPr="00B763F0">
        <w:rPr>
          <w:rStyle w:val="jlqj4b"/>
          <w:rFonts w:asciiTheme="minorHAnsi" w:hAnsiTheme="minorHAnsi" w:cstheme="minorHAnsi"/>
          <w:lang w:val="kk-KZ"/>
        </w:rPr>
        <w:t>, to arise</w:t>
      </w:r>
      <w:r>
        <w:rPr>
          <w:rStyle w:val="jlqj4b"/>
          <w:rFonts w:asciiTheme="minorHAnsi" w:eastAsiaTheme="majorEastAsia" w:hAnsiTheme="minorHAnsi" w:cstheme="minorHAnsi"/>
        </w:rPr>
        <w:t xml:space="preserve">, </w:t>
      </w:r>
      <w:r w:rsidRPr="00B763F0">
        <w:rPr>
          <w:rStyle w:val="jlqj4b"/>
          <w:rFonts w:asciiTheme="minorHAnsi" w:eastAsiaTheme="majorEastAsia" w:hAnsiTheme="minorHAnsi" w:cstheme="minorHAnsi"/>
          <w:b/>
        </w:rPr>
        <w:t>Uzbek</w:t>
      </w:r>
      <w:r w:rsidRPr="00B763F0">
        <w:rPr>
          <w:rStyle w:val="jlqj4b"/>
          <w:rFonts w:asciiTheme="minorHAnsi" w:eastAsiaTheme="majorEastAsia" w:hAnsiTheme="minorHAnsi" w:cstheme="minorHAnsi"/>
        </w:rPr>
        <w:t xml:space="preserve">, </w:t>
      </w:r>
      <w:r w:rsidRPr="00B763F0">
        <w:rPr>
          <w:rStyle w:val="jlqj4b"/>
          <w:rFonts w:asciiTheme="minorHAnsi" w:hAnsiTheme="minorHAnsi" w:cstheme="minorHAnsi"/>
          <w:color w:val="CC6600"/>
          <w:u w:val="single"/>
          <w:lang w:val="uz-Latn-UZ"/>
        </w:rPr>
        <w:t>paydo</w:t>
      </w:r>
      <w:r w:rsidRPr="00B763F0">
        <w:rPr>
          <w:rStyle w:val="jlqj4b"/>
          <w:rFonts w:asciiTheme="minorHAnsi" w:hAnsiTheme="minorHAnsi" w:cstheme="minorHAnsi"/>
          <w:lang w:val="uz-Latn-UZ"/>
        </w:rPr>
        <w:t xml:space="preserve"> </w:t>
      </w:r>
      <w:r w:rsidRPr="00B763F0">
        <w:rPr>
          <w:rStyle w:val="jlqj4b"/>
          <w:rFonts w:asciiTheme="minorHAnsi" w:hAnsiTheme="minorHAnsi" w:cstheme="minorHAnsi"/>
          <w:color w:val="CC6600"/>
          <w:u w:val="single"/>
          <w:lang w:val="uz-Latn-UZ"/>
        </w:rPr>
        <w:t>bo'lish</w:t>
      </w:r>
      <w:r w:rsidRPr="00B763F0">
        <w:rPr>
          <w:rStyle w:val="jlqj4b"/>
          <w:rFonts w:asciiTheme="minorHAnsi" w:hAnsiTheme="minorHAnsi" w:cstheme="minorHAnsi"/>
          <w:lang w:val="uz-Latn-UZ"/>
        </w:rPr>
        <w:t>, to arise</w:t>
      </w:r>
      <w:r w:rsidRPr="00B763F0">
        <w:rPr>
          <w:rStyle w:val="jlqj4b"/>
          <w:rFonts w:asciiTheme="minorHAnsi" w:eastAsiaTheme="majorEastAsia" w:hAnsiTheme="minorHAnsi" w:cstheme="minorHAnsi"/>
          <w:lang w:val="uz-Latn-UZ"/>
        </w:rPr>
        <w:t>.</w:t>
      </w:r>
    </w:p>
  </w:footnote>
  <w:footnote w:id="20">
    <w:p w:rsidR="007B148B" w:rsidRPr="00294B9B" w:rsidRDefault="007B148B" w:rsidP="00294B9B">
      <w:pPr>
        <w:spacing w:before="100" w:beforeAutospacing="1" w:after="100" w:afterAutospacing="1"/>
        <w:rPr>
          <w:rFonts w:eastAsia="Times New Roman" w:cstheme="minorHAnsi"/>
          <w:sz w:val="20"/>
          <w:szCs w:val="20"/>
        </w:rPr>
      </w:pPr>
      <w:r>
        <w:rPr>
          <w:rStyle w:val="FootnoteReference"/>
        </w:rPr>
        <w:footnoteRef/>
      </w:r>
      <w:r>
        <w:t xml:space="preserve"> </w:t>
      </w:r>
      <w:r w:rsidRPr="008A7F20">
        <w:rPr>
          <w:rFonts w:cstheme="minorHAnsi"/>
          <w:b/>
          <w:sz w:val="20"/>
          <w:szCs w:val="20"/>
        </w:rPr>
        <w:t>Hiittite</w:t>
      </w:r>
      <w:r w:rsidRPr="008A7F20">
        <w:rPr>
          <w:rFonts w:cstheme="minorHAnsi"/>
          <w:sz w:val="20"/>
          <w:szCs w:val="20"/>
        </w:rPr>
        <w:t xml:space="preserve">, </w:t>
      </w:r>
      <w:r w:rsidRPr="008A7F20">
        <w:rPr>
          <w:rFonts w:cstheme="minorHAnsi"/>
          <w:b/>
          <w:bCs/>
          <w:color w:val="993399"/>
          <w:sz w:val="20"/>
          <w:szCs w:val="20"/>
          <w:u w:val="single"/>
        </w:rPr>
        <w:t>KARA</w:t>
      </w:r>
      <w:r w:rsidRPr="008A7F20">
        <w:rPr>
          <w:rStyle w:val="unicode"/>
          <w:rFonts w:cstheme="minorHAnsi"/>
          <w:b/>
          <w:bCs/>
          <w:color w:val="993399"/>
          <w:sz w:val="20"/>
          <w:szCs w:val="20"/>
          <w:u w:val="single"/>
          <w:shd w:val="clear" w:color="auto" w:fill="FFFFFF"/>
        </w:rPr>
        <w:t>Š</w:t>
      </w:r>
      <w:r w:rsidRPr="008A7F20">
        <w:rPr>
          <w:rFonts w:cstheme="minorHAnsi"/>
          <w:sz w:val="20"/>
          <w:szCs w:val="20"/>
        </w:rPr>
        <w:t xml:space="preserve">, arny, troops, </w:t>
      </w:r>
      <w:r w:rsidRPr="008A7F20">
        <w:rPr>
          <w:rFonts w:cstheme="minorHAnsi"/>
          <w:b/>
          <w:sz w:val="20"/>
          <w:szCs w:val="20"/>
        </w:rPr>
        <w:t>Latvian</w:t>
      </w:r>
      <w:r w:rsidRPr="008A7F20">
        <w:rPr>
          <w:rFonts w:cstheme="minorHAnsi"/>
          <w:sz w:val="20"/>
          <w:szCs w:val="20"/>
        </w:rPr>
        <w:t xml:space="preserve">, </w:t>
      </w:r>
      <w:r w:rsidRPr="008A7F20">
        <w:rPr>
          <w:rStyle w:val="tlid-translation"/>
          <w:rFonts w:cstheme="minorHAnsi"/>
          <w:color w:val="993399"/>
          <w:sz w:val="20"/>
          <w:szCs w:val="20"/>
          <w:u w:val="single"/>
          <w:lang w:val="lv-LV"/>
        </w:rPr>
        <w:t>karaspēks</w:t>
      </w:r>
      <w:r w:rsidRPr="008A7F20">
        <w:rPr>
          <w:rStyle w:val="tlid-translation"/>
          <w:rFonts w:cstheme="minorHAnsi"/>
          <w:sz w:val="20"/>
          <w:szCs w:val="20"/>
          <w:lang w:val="lv-LV"/>
        </w:rPr>
        <w:t xml:space="preserve">, </w:t>
      </w:r>
      <w:r w:rsidRPr="008A7F20">
        <w:rPr>
          <w:rFonts w:cstheme="minorHAnsi"/>
          <w:sz w:val="20"/>
          <w:szCs w:val="20"/>
        </w:rPr>
        <w:t xml:space="preserve">troop, </w:t>
      </w:r>
      <w:r w:rsidRPr="008A7F20">
        <w:rPr>
          <w:rStyle w:val="shorttext"/>
          <w:rFonts w:cstheme="minorHAnsi"/>
          <w:color w:val="993399"/>
          <w:sz w:val="20"/>
          <w:szCs w:val="20"/>
          <w:u w:val="single"/>
          <w:lang w:val="lv-LV"/>
        </w:rPr>
        <w:t>karavīrs</w:t>
      </w:r>
      <w:r w:rsidRPr="008A7F20">
        <w:rPr>
          <w:rStyle w:val="shorttext"/>
          <w:rFonts w:cstheme="minorHAnsi"/>
          <w:sz w:val="20"/>
          <w:szCs w:val="20"/>
          <w:lang w:val="lv-LV"/>
        </w:rPr>
        <w:t xml:space="preserve">, warrior, </w:t>
      </w:r>
      <w:r w:rsidRPr="008A7F20">
        <w:rPr>
          <w:rStyle w:val="shorttext"/>
          <w:rFonts w:cstheme="minorHAnsi"/>
          <w:color w:val="C45911" w:themeColor="accent2" w:themeShade="BF"/>
          <w:sz w:val="20"/>
          <w:szCs w:val="20"/>
          <w:u w:val="single"/>
          <w:lang w:val="lv-LV"/>
        </w:rPr>
        <w:t>kar</w:t>
      </w:r>
      <w:r w:rsidRPr="008A7F20">
        <w:rPr>
          <w:rStyle w:val="tlid-translation"/>
          <w:rFonts w:cstheme="minorHAnsi"/>
          <w:color w:val="C45911" w:themeColor="accent2" w:themeShade="BF"/>
          <w:sz w:val="20"/>
          <w:szCs w:val="20"/>
          <w:u w:val="single"/>
          <w:lang w:val="lv-LV"/>
        </w:rPr>
        <w:t>š</w:t>
      </w:r>
      <w:r w:rsidRPr="008A7F20">
        <w:rPr>
          <w:rStyle w:val="shorttext"/>
          <w:rFonts w:cstheme="minorHAnsi"/>
          <w:sz w:val="20"/>
          <w:szCs w:val="20"/>
          <w:lang w:val="lv-LV"/>
        </w:rPr>
        <w:t xml:space="preserve">, war, </w:t>
      </w:r>
      <w:r w:rsidRPr="008A7F20">
        <w:rPr>
          <w:rFonts w:cstheme="minorHAnsi"/>
          <w:b/>
          <w:sz w:val="20"/>
          <w:szCs w:val="20"/>
        </w:rPr>
        <w:t>Sanskrit</w:t>
      </w:r>
      <w:r w:rsidRPr="008A7F20">
        <w:rPr>
          <w:rFonts w:cstheme="minorHAnsi"/>
          <w:sz w:val="20"/>
          <w:szCs w:val="20"/>
        </w:rPr>
        <w:t xml:space="preserve">, </w:t>
      </w:r>
      <w:r w:rsidRPr="008A7F20">
        <w:rPr>
          <w:rFonts w:cstheme="minorHAnsi"/>
          <w:color w:val="3333FF"/>
          <w:sz w:val="20"/>
          <w:szCs w:val="20"/>
        </w:rPr>
        <w:t>pattiḥ</w:t>
      </w:r>
      <w:r w:rsidRPr="008A7F20">
        <w:rPr>
          <w:rFonts w:cstheme="minorHAnsi"/>
          <w:sz w:val="20"/>
          <w:szCs w:val="20"/>
        </w:rPr>
        <w:t xml:space="preserve">, in pl. </w:t>
      </w:r>
      <w:r w:rsidRPr="008A7F20">
        <w:rPr>
          <w:rFonts w:cstheme="minorHAnsi"/>
          <w:color w:val="3333FF"/>
          <w:sz w:val="20"/>
          <w:szCs w:val="20"/>
        </w:rPr>
        <w:t>pattayaḥ</w:t>
      </w:r>
      <w:r w:rsidRPr="008A7F20">
        <w:rPr>
          <w:rFonts w:cstheme="minorHAnsi"/>
          <w:sz w:val="20"/>
          <w:szCs w:val="20"/>
        </w:rPr>
        <w:t xml:space="preserve">, </w:t>
      </w:r>
      <w:r w:rsidRPr="008A7F20">
        <w:rPr>
          <w:rFonts w:cstheme="minorHAnsi"/>
          <w:color w:val="3333FF"/>
          <w:sz w:val="20"/>
          <w:szCs w:val="20"/>
        </w:rPr>
        <w:t>padātayaḥ</w:t>
      </w:r>
      <w:r w:rsidRPr="008A7F20">
        <w:rPr>
          <w:rFonts w:cstheme="minorHAnsi"/>
          <w:sz w:val="20"/>
          <w:szCs w:val="20"/>
        </w:rPr>
        <w:t xml:space="preserve"> (m. pl.), infantry, </w:t>
      </w:r>
      <w:r w:rsidRPr="008A7F20">
        <w:rPr>
          <w:rFonts w:cstheme="minorHAnsi"/>
          <w:b/>
          <w:sz w:val="20"/>
          <w:szCs w:val="20"/>
        </w:rPr>
        <w:t>Avestan</w:t>
      </w:r>
      <w:r w:rsidRPr="008A7F20">
        <w:rPr>
          <w:rFonts w:cstheme="minorHAnsi"/>
          <w:sz w:val="20"/>
          <w:szCs w:val="20"/>
        </w:rPr>
        <w:t xml:space="preserve">, </w:t>
      </w:r>
      <w:r w:rsidRPr="008A7F20">
        <w:rPr>
          <w:rFonts w:cstheme="minorHAnsi"/>
          <w:color w:val="3333FF"/>
          <w:sz w:val="20"/>
          <w:szCs w:val="20"/>
        </w:rPr>
        <w:t>spâdhem</w:t>
      </w:r>
      <w:r w:rsidRPr="008A7F20">
        <w:rPr>
          <w:rFonts w:cstheme="minorHAnsi"/>
          <w:sz w:val="20"/>
          <w:szCs w:val="20"/>
        </w:rPr>
        <w:t xml:space="preserve">, army, </w:t>
      </w:r>
      <w:r w:rsidRPr="008A7F20">
        <w:rPr>
          <w:rFonts w:cstheme="minorHAnsi"/>
          <w:b/>
          <w:sz w:val="20"/>
          <w:szCs w:val="20"/>
        </w:rPr>
        <w:t>Persian</w:t>
      </w:r>
      <w:r w:rsidRPr="008A7F20">
        <w:rPr>
          <w:rFonts w:cstheme="minorHAnsi"/>
          <w:sz w:val="20"/>
          <w:szCs w:val="20"/>
        </w:rPr>
        <w:t xml:space="preserve">, sarbâze </w:t>
      </w:r>
      <w:r w:rsidRPr="008A7F20">
        <w:rPr>
          <w:rFonts w:cstheme="minorHAnsi"/>
          <w:color w:val="3333FF"/>
          <w:sz w:val="20"/>
          <w:szCs w:val="20"/>
        </w:rPr>
        <w:t>piyâde</w:t>
      </w:r>
      <w:r w:rsidRPr="008A7F20">
        <w:rPr>
          <w:rFonts w:cstheme="minorHAnsi"/>
          <w:sz w:val="20"/>
          <w:szCs w:val="20"/>
        </w:rPr>
        <w:t xml:space="preserve">, </w:t>
      </w:r>
      <w:r w:rsidRPr="008A7F20">
        <w:rPr>
          <w:rStyle w:val="Strong"/>
          <w:rFonts w:cstheme="minorHAnsi"/>
          <w:b w:val="0"/>
          <w:sz w:val="20"/>
          <w:szCs w:val="20"/>
        </w:rPr>
        <w:t>سرباز پیاده</w:t>
      </w:r>
      <w:r w:rsidRPr="008A7F20">
        <w:rPr>
          <w:rFonts w:cstheme="minorHAnsi"/>
          <w:sz w:val="20"/>
          <w:szCs w:val="20"/>
        </w:rPr>
        <w:t xml:space="preserve"> </w:t>
      </w:r>
      <w:r w:rsidRPr="008A7F20">
        <w:rPr>
          <w:rStyle w:val="shorttext0"/>
          <w:rFonts w:cstheme="minorHAnsi"/>
          <w:color w:val="3333FF"/>
          <w:sz w:val="20"/>
          <w:szCs w:val="20"/>
        </w:rPr>
        <w:t>pyadhenzam</w:t>
      </w:r>
      <w:r w:rsidRPr="008A7F20">
        <w:rPr>
          <w:rStyle w:val="shorttext0"/>
          <w:rFonts w:cstheme="minorHAnsi"/>
          <w:sz w:val="20"/>
          <w:szCs w:val="20"/>
        </w:rPr>
        <w:t xml:space="preserve">, پیادهنظام infantry, </w:t>
      </w:r>
      <w:r w:rsidRPr="008A7F20">
        <w:rPr>
          <w:rStyle w:val="shorttext0"/>
          <w:rFonts w:cstheme="minorHAnsi"/>
          <w:b/>
          <w:sz w:val="20"/>
          <w:szCs w:val="20"/>
        </w:rPr>
        <w:t>Hittite</w:t>
      </w:r>
      <w:r w:rsidRPr="008A7F20">
        <w:rPr>
          <w:rStyle w:val="shorttext0"/>
          <w:rFonts w:cstheme="minorHAnsi"/>
          <w:sz w:val="20"/>
          <w:szCs w:val="20"/>
        </w:rPr>
        <w:t xml:space="preserve">, </w:t>
      </w:r>
      <w:r w:rsidRPr="008A7F20">
        <w:rPr>
          <w:rFonts w:cstheme="minorHAnsi"/>
          <w:color w:val="993399"/>
          <w:sz w:val="20"/>
          <w:szCs w:val="20"/>
          <w:u w:val="single"/>
        </w:rPr>
        <w:t>ansu</w:t>
      </w:r>
      <w:r w:rsidRPr="008A7F20">
        <w:rPr>
          <w:rFonts w:cstheme="minorHAnsi"/>
          <w:sz w:val="20"/>
          <w:szCs w:val="20"/>
        </w:rPr>
        <w:t xml:space="preserve">.kur.ra, chariot,  </w:t>
      </w:r>
      <w:r w:rsidRPr="008A7F20">
        <w:rPr>
          <w:rStyle w:val="shorttext"/>
          <w:rFonts w:cstheme="minorHAnsi"/>
          <w:b/>
          <w:sz w:val="20"/>
          <w:szCs w:val="20"/>
        </w:rPr>
        <w:t>Akkadian</w:t>
      </w:r>
      <w:r w:rsidRPr="008A7F20">
        <w:rPr>
          <w:rStyle w:val="shorttext"/>
          <w:rFonts w:cstheme="minorHAnsi"/>
          <w:sz w:val="20"/>
          <w:szCs w:val="20"/>
        </w:rPr>
        <w:t xml:space="preserve">, </w:t>
      </w:r>
      <w:r w:rsidRPr="008A7F20">
        <w:rPr>
          <w:rFonts w:cstheme="minorHAnsi"/>
          <w:b/>
          <w:bCs/>
          <w:color w:val="993399"/>
          <w:sz w:val="20"/>
          <w:szCs w:val="20"/>
          <w:u w:val="single"/>
        </w:rPr>
        <w:t>ašannu</w:t>
      </w:r>
      <w:r w:rsidRPr="008A7F20">
        <w:rPr>
          <w:rFonts w:cstheme="minorHAnsi"/>
          <w:sz w:val="20"/>
          <w:szCs w:val="20"/>
        </w:rPr>
        <w:t xml:space="preserve">, soldier, </w:t>
      </w:r>
      <w:r w:rsidRPr="008A7F20">
        <w:rPr>
          <w:rFonts w:cstheme="minorHAnsi"/>
          <w:b/>
          <w:bCs/>
          <w:color w:val="993399"/>
          <w:sz w:val="20"/>
          <w:szCs w:val="20"/>
          <w:u w:val="single"/>
        </w:rPr>
        <w:t>ašâtu</w:t>
      </w:r>
      <w:r w:rsidRPr="008A7F20">
        <w:rPr>
          <w:rFonts w:cstheme="minorHAnsi"/>
          <w:sz w:val="20"/>
          <w:szCs w:val="20"/>
        </w:rPr>
        <w:t xml:space="preserve">, in </w:t>
      </w:r>
      <w:r w:rsidRPr="008A7F20">
        <w:rPr>
          <w:rFonts w:cstheme="minorHAnsi"/>
          <w:b/>
          <w:bCs/>
          <w:sz w:val="20"/>
          <w:szCs w:val="20"/>
        </w:rPr>
        <w:t xml:space="preserve">mukīl </w:t>
      </w:r>
      <w:r w:rsidRPr="008A7F20">
        <w:rPr>
          <w:rFonts w:cstheme="minorHAnsi"/>
          <w:b/>
          <w:bCs/>
          <w:color w:val="993399"/>
          <w:sz w:val="20"/>
          <w:szCs w:val="20"/>
          <w:u w:val="single"/>
        </w:rPr>
        <w:t>ašâti</w:t>
      </w:r>
      <w:r w:rsidRPr="008A7F20">
        <w:rPr>
          <w:rFonts w:cstheme="minorHAnsi"/>
          <w:sz w:val="20"/>
          <w:szCs w:val="20"/>
        </w:rPr>
        <w:t xml:space="preserve">, chariot driver, </w:t>
      </w:r>
      <w:r w:rsidRPr="008A7F20">
        <w:rPr>
          <w:rFonts w:cstheme="minorHAnsi"/>
          <w:b/>
          <w:sz w:val="20"/>
          <w:szCs w:val="20"/>
        </w:rPr>
        <w:t>Sanskrit</w:t>
      </w:r>
      <w:r w:rsidRPr="008A7F20">
        <w:rPr>
          <w:rFonts w:cstheme="minorHAnsi"/>
          <w:sz w:val="20"/>
          <w:szCs w:val="20"/>
        </w:rPr>
        <w:t xml:space="preserve">, </w:t>
      </w:r>
      <w:r w:rsidRPr="008A7F20">
        <w:rPr>
          <w:rFonts w:cstheme="minorHAnsi"/>
          <w:color w:val="3333FF"/>
          <w:sz w:val="20"/>
          <w:szCs w:val="20"/>
        </w:rPr>
        <w:t>sārathiḥ</w:t>
      </w:r>
      <w:r w:rsidRPr="008A7F20">
        <w:rPr>
          <w:rFonts w:cstheme="minorHAnsi"/>
          <w:sz w:val="20"/>
          <w:szCs w:val="20"/>
        </w:rPr>
        <w:t xml:space="preserve">, </w:t>
      </w:r>
      <w:r w:rsidRPr="008A7F20">
        <w:rPr>
          <w:rFonts w:cstheme="minorHAnsi"/>
          <w:color w:val="3333FF"/>
          <w:sz w:val="20"/>
          <w:szCs w:val="20"/>
        </w:rPr>
        <w:t>kṣattṛ</w:t>
      </w:r>
      <w:r w:rsidRPr="008A7F20">
        <w:rPr>
          <w:rFonts w:cstheme="minorHAnsi"/>
          <w:sz w:val="20"/>
          <w:szCs w:val="20"/>
        </w:rPr>
        <w:t>, charioteer,</w:t>
      </w:r>
      <w:r w:rsidRPr="008A7F20">
        <w:rPr>
          <w:rFonts w:eastAsia="Times New Roman" w:cstheme="minorHAnsi"/>
          <w:sz w:val="20"/>
          <w:szCs w:val="20"/>
        </w:rPr>
        <w:t xml:space="preserve"> </w:t>
      </w:r>
      <w:r w:rsidRPr="008A7F20">
        <w:rPr>
          <w:rStyle w:val="shorttext"/>
          <w:rFonts w:cstheme="minorHAnsi"/>
          <w:sz w:val="20"/>
          <w:szCs w:val="20"/>
        </w:rPr>
        <w:t xml:space="preserve"> </w:t>
      </w:r>
      <w:r w:rsidRPr="008A7F20">
        <w:rPr>
          <w:rStyle w:val="shorttext"/>
          <w:rFonts w:cstheme="minorHAnsi"/>
          <w:b/>
          <w:sz w:val="20"/>
          <w:szCs w:val="20"/>
        </w:rPr>
        <w:t>Akkadian</w:t>
      </w:r>
      <w:r w:rsidRPr="008A7F20">
        <w:rPr>
          <w:rStyle w:val="shorttext"/>
          <w:rFonts w:cstheme="minorHAnsi"/>
          <w:sz w:val="20"/>
          <w:szCs w:val="20"/>
        </w:rPr>
        <w:t xml:space="preserve">, </w:t>
      </w:r>
      <w:r w:rsidRPr="008A7F20">
        <w:rPr>
          <w:rFonts w:cstheme="minorHAnsi"/>
          <w:b/>
          <w:bCs/>
          <w:sz w:val="20"/>
          <w:szCs w:val="20"/>
        </w:rPr>
        <w:t>ālik</w:t>
      </w:r>
      <w:r w:rsidRPr="008A7F20">
        <w:rPr>
          <w:rFonts w:cstheme="minorHAnsi"/>
          <w:sz w:val="20"/>
          <w:szCs w:val="20"/>
        </w:rPr>
        <w:t xml:space="preserve"> </w:t>
      </w:r>
      <w:r w:rsidRPr="008A7F20">
        <w:rPr>
          <w:rFonts w:cstheme="minorHAnsi"/>
          <w:b/>
          <w:bCs/>
          <w:color w:val="3333FF"/>
          <w:sz w:val="20"/>
          <w:szCs w:val="20"/>
        </w:rPr>
        <w:t>sēri</w:t>
      </w:r>
      <w:r w:rsidRPr="008A7F20">
        <w:rPr>
          <w:rFonts w:cstheme="minorHAnsi"/>
          <w:sz w:val="20"/>
          <w:szCs w:val="20"/>
        </w:rPr>
        <w:t xml:space="preserve">, a type of soldier, </w:t>
      </w:r>
      <w:r w:rsidRPr="008A7F20">
        <w:rPr>
          <w:rFonts w:cstheme="minorHAnsi"/>
          <w:b/>
          <w:bCs/>
          <w:color w:val="3333FF"/>
          <w:sz w:val="20"/>
          <w:szCs w:val="20"/>
        </w:rPr>
        <w:t>ašarittu</w:t>
      </w:r>
      <w:r w:rsidRPr="008A7F20">
        <w:rPr>
          <w:rFonts w:cstheme="minorHAnsi"/>
          <w:sz w:val="20"/>
          <w:szCs w:val="20"/>
        </w:rPr>
        <w:t xml:space="preserve">, crack troops, </w:t>
      </w:r>
      <w:r w:rsidRPr="008A7F20">
        <w:rPr>
          <w:rFonts w:cstheme="minorHAnsi"/>
          <w:b/>
          <w:sz w:val="20"/>
          <w:szCs w:val="20"/>
        </w:rPr>
        <w:t>Tocharian</w:t>
      </w:r>
      <w:r w:rsidRPr="008A7F20">
        <w:rPr>
          <w:rFonts w:cstheme="minorHAnsi"/>
          <w:sz w:val="20"/>
          <w:szCs w:val="20"/>
        </w:rPr>
        <w:t xml:space="preserve">, </w:t>
      </w:r>
      <w:r w:rsidRPr="008A7F20">
        <w:rPr>
          <w:rFonts w:cstheme="minorHAnsi"/>
          <w:color w:val="3333FF"/>
          <w:sz w:val="20"/>
          <w:szCs w:val="20"/>
        </w:rPr>
        <w:t>kṣatri</w:t>
      </w:r>
      <w:r w:rsidRPr="008A7F20">
        <w:rPr>
          <w:rFonts w:cstheme="minorHAnsi"/>
          <w:sz w:val="20"/>
          <w:szCs w:val="20"/>
        </w:rPr>
        <w:t xml:space="preserve">* [B </w:t>
      </w:r>
      <w:r w:rsidRPr="008A7F20">
        <w:rPr>
          <w:rFonts w:cstheme="minorHAnsi"/>
          <w:color w:val="3333FF"/>
          <w:sz w:val="20"/>
          <w:szCs w:val="20"/>
        </w:rPr>
        <w:t>kṣatriye</w:t>
      </w:r>
      <w:r w:rsidRPr="008A7F20">
        <w:rPr>
          <w:rFonts w:cstheme="minorHAnsi"/>
          <w:sz w:val="20"/>
          <w:szCs w:val="20"/>
        </w:rPr>
        <w:t xml:space="preserve">], warrior, nobleman,  </w:t>
      </w:r>
      <w:r w:rsidRPr="008A7F20">
        <w:rPr>
          <w:rFonts w:cstheme="minorHAnsi"/>
          <w:b/>
          <w:sz w:val="20"/>
          <w:szCs w:val="20"/>
        </w:rPr>
        <w:t>Hittite</w:t>
      </w:r>
      <w:r w:rsidRPr="008A7F20">
        <w:rPr>
          <w:rFonts w:cstheme="minorHAnsi"/>
          <w:sz w:val="20"/>
          <w:szCs w:val="20"/>
        </w:rPr>
        <w:t xml:space="preserve">, </w:t>
      </w:r>
      <w:r w:rsidRPr="008A7F20">
        <w:rPr>
          <w:rFonts w:cstheme="minorHAnsi"/>
          <w:b/>
          <w:bCs/>
          <w:color w:val="993399"/>
          <w:sz w:val="20"/>
          <w:szCs w:val="20"/>
          <w:u w:val="single"/>
        </w:rPr>
        <w:t>tuzzi</w:t>
      </w:r>
      <w:r w:rsidRPr="008A7F20">
        <w:rPr>
          <w:rFonts w:cstheme="minorHAnsi"/>
          <w:b/>
          <w:bCs/>
          <w:sz w:val="20"/>
          <w:szCs w:val="20"/>
        </w:rPr>
        <w:t>-</w:t>
      </w:r>
      <w:r w:rsidRPr="008A7F20">
        <w:rPr>
          <w:rFonts w:cstheme="minorHAnsi"/>
          <w:sz w:val="20"/>
          <w:szCs w:val="20"/>
        </w:rPr>
        <w:t xml:space="preserve">, </w:t>
      </w:r>
      <w:r w:rsidRPr="008A7F20">
        <w:rPr>
          <w:rFonts w:cstheme="minorHAnsi"/>
          <w:b/>
          <w:bCs/>
          <w:color w:val="993399"/>
          <w:sz w:val="20"/>
          <w:szCs w:val="20"/>
          <w:u w:val="single"/>
        </w:rPr>
        <w:t>tuzziyant</w:t>
      </w:r>
      <w:r w:rsidRPr="008A7F20">
        <w:rPr>
          <w:rFonts w:cstheme="minorHAnsi"/>
          <w:b/>
          <w:bCs/>
          <w:sz w:val="20"/>
          <w:szCs w:val="20"/>
        </w:rPr>
        <w:t>-</w:t>
      </w:r>
      <w:r w:rsidRPr="008A7F20">
        <w:rPr>
          <w:rFonts w:cstheme="minorHAnsi"/>
          <w:sz w:val="20"/>
          <w:szCs w:val="20"/>
        </w:rPr>
        <w:t xml:space="preserve">, </w:t>
      </w:r>
      <w:r w:rsidRPr="008A7F20">
        <w:rPr>
          <w:rFonts w:cstheme="minorHAnsi"/>
          <w:b/>
          <w:bCs/>
          <w:color w:val="993399"/>
          <w:sz w:val="20"/>
          <w:szCs w:val="20"/>
          <w:u w:val="single"/>
        </w:rPr>
        <w:t>tutsiant</w:t>
      </w:r>
      <w:r w:rsidRPr="008A7F20">
        <w:rPr>
          <w:rFonts w:cstheme="minorHAnsi"/>
          <w:sz w:val="20"/>
          <w:szCs w:val="20"/>
        </w:rPr>
        <w:t xml:space="preserve">, army, </w:t>
      </w:r>
      <w:r w:rsidRPr="008A7F20">
        <w:rPr>
          <w:rFonts w:cstheme="minorHAnsi"/>
          <w:b/>
          <w:bCs/>
          <w:color w:val="993399"/>
          <w:sz w:val="20"/>
          <w:szCs w:val="20"/>
          <w:u w:val="single"/>
        </w:rPr>
        <w:t>tutsisesr</w:t>
      </w:r>
      <w:r w:rsidRPr="008A7F20">
        <w:rPr>
          <w:rFonts w:cstheme="minorHAnsi"/>
          <w:sz w:val="20"/>
          <w:szCs w:val="20"/>
        </w:rPr>
        <w:t>, army camp?</w:t>
      </w:r>
      <w:r w:rsidRPr="008A7F20">
        <w:rPr>
          <w:rFonts w:cstheme="minorHAnsi"/>
          <w:b/>
          <w:bCs/>
          <w:color w:val="993399"/>
          <w:sz w:val="20"/>
          <w:szCs w:val="20"/>
        </w:rPr>
        <w:t xml:space="preserve"> </w:t>
      </w:r>
      <w:r w:rsidRPr="008A7F20">
        <w:rPr>
          <w:rFonts w:cstheme="minorHAnsi"/>
          <w:b/>
          <w:bCs/>
          <w:color w:val="993399"/>
          <w:sz w:val="20"/>
          <w:szCs w:val="20"/>
          <w:u w:val="single"/>
        </w:rPr>
        <w:t>tutsi</w:t>
      </w:r>
      <w:r w:rsidRPr="008A7F20">
        <w:rPr>
          <w:rFonts w:cstheme="minorHAnsi"/>
          <w:sz w:val="20"/>
          <w:szCs w:val="20"/>
        </w:rPr>
        <w:t xml:space="preserve">, army, military forces, military camp, </w:t>
      </w:r>
      <w:r w:rsidRPr="008A7F20">
        <w:rPr>
          <w:rFonts w:cstheme="minorHAnsi"/>
          <w:b/>
          <w:bCs/>
          <w:sz w:val="20"/>
          <w:szCs w:val="20"/>
        </w:rPr>
        <w:t>ninda</w:t>
      </w:r>
      <w:r w:rsidRPr="008A7F20">
        <w:rPr>
          <w:rFonts w:cstheme="minorHAnsi"/>
          <w:sz w:val="20"/>
          <w:szCs w:val="20"/>
        </w:rPr>
        <w:t xml:space="preserve"> </w:t>
      </w:r>
      <w:r w:rsidRPr="008A7F20">
        <w:rPr>
          <w:rFonts w:cstheme="minorHAnsi"/>
          <w:b/>
          <w:bCs/>
          <w:color w:val="993399"/>
          <w:sz w:val="20"/>
          <w:szCs w:val="20"/>
          <w:u w:val="single"/>
        </w:rPr>
        <w:t>tutsi</w:t>
      </w:r>
      <w:r w:rsidRPr="008A7F20">
        <w:rPr>
          <w:rFonts w:cstheme="minorHAnsi"/>
          <w:sz w:val="20"/>
          <w:szCs w:val="20"/>
        </w:rPr>
        <w:t xml:space="preserve">, soldier bread, </w:t>
      </w:r>
      <w:r w:rsidRPr="008A7F20">
        <w:rPr>
          <w:rFonts w:cstheme="minorHAnsi"/>
          <w:b/>
          <w:sz w:val="20"/>
          <w:szCs w:val="20"/>
        </w:rPr>
        <w:t>Lycian</w:t>
      </w:r>
      <w:r w:rsidRPr="008A7F20">
        <w:rPr>
          <w:rFonts w:cstheme="minorHAnsi"/>
          <w:sz w:val="20"/>
          <w:szCs w:val="20"/>
        </w:rPr>
        <w:t xml:space="preserve">, </w:t>
      </w:r>
      <w:r w:rsidRPr="008A7F20">
        <w:rPr>
          <w:rFonts w:cstheme="minorHAnsi"/>
          <w:color w:val="993399"/>
          <w:sz w:val="20"/>
          <w:szCs w:val="20"/>
          <w:u w:val="single"/>
        </w:rPr>
        <w:t>zxxaza</w:t>
      </w:r>
      <w:r w:rsidRPr="008A7F20">
        <w:rPr>
          <w:rFonts w:cstheme="minorHAnsi"/>
          <w:sz w:val="20"/>
          <w:szCs w:val="20"/>
        </w:rPr>
        <w:t xml:space="preserve">-: Gpl. </w:t>
      </w:r>
      <w:r w:rsidRPr="008A7F20">
        <w:rPr>
          <w:rFonts w:cstheme="minorHAnsi"/>
          <w:color w:val="993399"/>
          <w:sz w:val="20"/>
          <w:szCs w:val="20"/>
          <w:u w:val="single"/>
        </w:rPr>
        <w:t>zxxazãi</w:t>
      </w:r>
      <w:r w:rsidRPr="008A7F20">
        <w:rPr>
          <w:rFonts w:cstheme="minorHAnsi"/>
          <w:sz w:val="20"/>
          <w:szCs w:val="20"/>
        </w:rPr>
        <w:t xml:space="preserve">, DLpl. </w:t>
      </w:r>
      <w:r w:rsidRPr="008A7F20">
        <w:rPr>
          <w:rFonts w:cstheme="minorHAnsi"/>
          <w:color w:val="993399"/>
          <w:sz w:val="20"/>
          <w:szCs w:val="20"/>
          <w:u w:val="single"/>
        </w:rPr>
        <w:t>Zxxaza</w:t>
      </w:r>
      <w:r w:rsidRPr="008A7F20">
        <w:rPr>
          <w:rFonts w:cstheme="minorHAnsi"/>
          <w:sz w:val="20"/>
          <w:szCs w:val="20"/>
        </w:rPr>
        <w:t xml:space="preserve"> + of a warrior, </w:t>
      </w:r>
      <w:r w:rsidRPr="008A7F20">
        <w:rPr>
          <w:rFonts w:cstheme="minorHAnsi"/>
          <w:color w:val="993399"/>
          <w:sz w:val="20"/>
          <w:szCs w:val="20"/>
          <w:u w:val="single"/>
        </w:rPr>
        <w:t>zxxazi(je)</w:t>
      </w:r>
      <w:r w:rsidRPr="008A7F20">
        <w:rPr>
          <w:rFonts w:cstheme="minorHAnsi"/>
          <w:sz w:val="20"/>
          <w:szCs w:val="20"/>
        </w:rPr>
        <w:t xml:space="preserve">-: DLpl. </w:t>
      </w:r>
      <w:r w:rsidRPr="008A7F20">
        <w:rPr>
          <w:rFonts w:cstheme="minorHAnsi"/>
          <w:color w:val="993399"/>
          <w:sz w:val="20"/>
          <w:szCs w:val="20"/>
          <w:u w:val="single"/>
        </w:rPr>
        <w:t>zxxazije</w:t>
      </w:r>
      <w:r w:rsidRPr="008A7F20">
        <w:rPr>
          <w:rFonts w:cstheme="minorHAnsi"/>
          <w:sz w:val="20"/>
          <w:szCs w:val="20"/>
        </w:rPr>
        <w:t xml:space="preserve">, warrior, </w:t>
      </w:r>
      <w:r w:rsidRPr="008A7F20">
        <w:rPr>
          <w:rFonts w:cstheme="minorHAnsi"/>
          <w:b/>
          <w:sz w:val="20"/>
          <w:szCs w:val="20"/>
        </w:rPr>
        <w:t>Akkadian</w:t>
      </w:r>
      <w:r w:rsidRPr="008A7F20">
        <w:rPr>
          <w:rFonts w:cstheme="minorHAnsi"/>
          <w:sz w:val="20"/>
          <w:szCs w:val="20"/>
        </w:rPr>
        <w:t xml:space="preserve">, </w:t>
      </w:r>
      <w:r w:rsidRPr="008A7F20">
        <w:rPr>
          <w:rFonts w:cstheme="minorHAnsi"/>
          <w:b/>
          <w:bCs/>
          <w:color w:val="3333FF"/>
          <w:sz w:val="20"/>
          <w:szCs w:val="20"/>
          <w:u w:val="single"/>
        </w:rPr>
        <w:t>zūku</w:t>
      </w:r>
      <w:r w:rsidRPr="008A7F20">
        <w:rPr>
          <w:rFonts w:cstheme="minorHAnsi"/>
          <w:sz w:val="20"/>
          <w:szCs w:val="20"/>
        </w:rPr>
        <w:t xml:space="preserve">, infantry, </w:t>
      </w:r>
      <w:r w:rsidRPr="008A7F20">
        <w:rPr>
          <w:rFonts w:cstheme="minorHAnsi"/>
          <w:b/>
          <w:sz w:val="20"/>
          <w:szCs w:val="20"/>
        </w:rPr>
        <w:t>Greek</w:t>
      </w:r>
      <w:r w:rsidRPr="008A7F20">
        <w:rPr>
          <w:rFonts w:cstheme="minorHAnsi"/>
          <w:sz w:val="20"/>
          <w:szCs w:val="20"/>
        </w:rPr>
        <w:t xml:space="preserve">, </w:t>
      </w:r>
      <w:r w:rsidRPr="008A7F20">
        <w:rPr>
          <w:rStyle w:val="shorttext"/>
          <w:rFonts w:cstheme="minorHAnsi"/>
          <w:sz w:val="20"/>
          <w:szCs w:val="20"/>
          <w:lang w:val="el-GR"/>
        </w:rPr>
        <w:t xml:space="preserve">πεζικού, </w:t>
      </w:r>
      <w:r w:rsidRPr="008A7F20">
        <w:rPr>
          <w:rStyle w:val="shorttext"/>
          <w:rFonts w:cstheme="minorHAnsi"/>
          <w:color w:val="3333FF"/>
          <w:sz w:val="20"/>
          <w:szCs w:val="20"/>
          <w:u w:val="single"/>
          <w:lang w:val="el-GR"/>
        </w:rPr>
        <w:t>pezikoú</w:t>
      </w:r>
      <w:r w:rsidRPr="008A7F20">
        <w:rPr>
          <w:rStyle w:val="shorttext"/>
          <w:rFonts w:cstheme="minorHAnsi"/>
          <w:sz w:val="20"/>
          <w:szCs w:val="20"/>
          <w:lang w:val="el-GR"/>
        </w:rPr>
        <w:t>, infantry,</w:t>
      </w:r>
      <w:r w:rsidRPr="008A7F20">
        <w:rPr>
          <w:rStyle w:val="shorttext"/>
          <w:rFonts w:cstheme="minorHAnsi"/>
          <w:sz w:val="20"/>
          <w:szCs w:val="20"/>
        </w:rPr>
        <w:t xml:space="preserve"> </w:t>
      </w:r>
      <w:r w:rsidRPr="008A7F20">
        <w:rPr>
          <w:rStyle w:val="shorttext"/>
          <w:rFonts w:cstheme="minorHAnsi"/>
          <w:b/>
          <w:sz w:val="20"/>
          <w:szCs w:val="20"/>
        </w:rPr>
        <w:t>Romanian</w:t>
      </w:r>
      <w:r w:rsidRPr="008A7F20">
        <w:rPr>
          <w:rStyle w:val="shorttext"/>
          <w:rFonts w:cstheme="minorHAnsi"/>
          <w:sz w:val="20"/>
          <w:szCs w:val="20"/>
        </w:rPr>
        <w:t xml:space="preserve">, </w:t>
      </w:r>
      <w:r w:rsidRPr="008A7F20">
        <w:rPr>
          <w:rStyle w:val="shorttext"/>
          <w:rFonts w:cstheme="minorHAnsi"/>
          <w:color w:val="009900"/>
          <w:sz w:val="20"/>
          <w:szCs w:val="20"/>
          <w:u w:val="single"/>
          <w:lang w:val="ro-RO"/>
        </w:rPr>
        <w:t>infanterie</w:t>
      </w:r>
      <w:r w:rsidRPr="008A7F20">
        <w:rPr>
          <w:rStyle w:val="shorttext"/>
          <w:rFonts w:cstheme="minorHAnsi"/>
          <w:sz w:val="20"/>
          <w:szCs w:val="20"/>
          <w:lang w:val="ro-RO"/>
        </w:rPr>
        <w:t xml:space="preserve">, infantry, </w:t>
      </w:r>
      <w:r w:rsidRPr="008A7F20">
        <w:rPr>
          <w:rStyle w:val="shorttext"/>
          <w:rFonts w:cstheme="minorHAnsi"/>
          <w:b/>
          <w:sz w:val="20"/>
          <w:szCs w:val="20"/>
          <w:lang w:val="ro-RO"/>
        </w:rPr>
        <w:t>Basque</w:t>
      </w:r>
      <w:r w:rsidRPr="008A7F20">
        <w:rPr>
          <w:rStyle w:val="shorttext"/>
          <w:rFonts w:cstheme="minorHAnsi"/>
          <w:sz w:val="20"/>
          <w:szCs w:val="20"/>
          <w:lang w:val="ro-RO"/>
        </w:rPr>
        <w:t xml:space="preserve">, </w:t>
      </w:r>
      <w:r w:rsidRPr="008A7F20">
        <w:rPr>
          <w:rStyle w:val="gt-baf-cell"/>
          <w:rFonts w:cstheme="minorHAnsi"/>
          <w:color w:val="009900"/>
          <w:sz w:val="20"/>
          <w:szCs w:val="20"/>
          <w:u w:val="single"/>
        </w:rPr>
        <w:t>infanteria</w:t>
      </w:r>
      <w:r w:rsidRPr="008A7F20">
        <w:rPr>
          <w:rStyle w:val="gt-baf-cell"/>
          <w:rFonts w:cstheme="minorHAnsi"/>
          <w:sz w:val="20"/>
          <w:szCs w:val="20"/>
        </w:rPr>
        <w:t>, infantry,</w:t>
      </w:r>
      <w:r w:rsidRPr="008A7F20">
        <w:rPr>
          <w:rStyle w:val="shorttext"/>
          <w:rFonts w:cstheme="minorHAnsi"/>
          <w:sz w:val="20"/>
          <w:szCs w:val="20"/>
          <w:lang w:val="ro-RO"/>
        </w:rPr>
        <w:t xml:space="preserve"> </w:t>
      </w:r>
      <w:r w:rsidRPr="008A7F20">
        <w:rPr>
          <w:rStyle w:val="shorttext"/>
          <w:rFonts w:cstheme="minorHAnsi"/>
          <w:b/>
          <w:sz w:val="20"/>
          <w:szCs w:val="20"/>
          <w:lang w:val="ro-RO"/>
        </w:rPr>
        <w:t>Italian</w:t>
      </w:r>
      <w:r w:rsidRPr="008A7F20">
        <w:rPr>
          <w:rStyle w:val="shorttext"/>
          <w:rFonts w:cstheme="minorHAnsi"/>
          <w:sz w:val="20"/>
          <w:szCs w:val="20"/>
          <w:lang w:val="ro-RO"/>
        </w:rPr>
        <w:t xml:space="preserve">, </w:t>
      </w:r>
      <w:r w:rsidRPr="008A7F20">
        <w:rPr>
          <w:rFonts w:cstheme="minorHAnsi"/>
          <w:color w:val="009900"/>
          <w:sz w:val="20"/>
          <w:szCs w:val="20"/>
          <w:u w:val="single"/>
        </w:rPr>
        <w:t>fanteria</w:t>
      </w:r>
      <w:r w:rsidRPr="008A7F20">
        <w:rPr>
          <w:rFonts w:cstheme="minorHAnsi"/>
          <w:sz w:val="20"/>
          <w:szCs w:val="20"/>
        </w:rPr>
        <w:t xml:space="preserve">, infantry, </w:t>
      </w:r>
      <w:r w:rsidRPr="008A7F20">
        <w:rPr>
          <w:rFonts w:cstheme="minorHAnsi"/>
          <w:b/>
          <w:sz w:val="20"/>
          <w:szCs w:val="20"/>
        </w:rPr>
        <w:t>French</w:t>
      </w:r>
      <w:r w:rsidRPr="008A7F20">
        <w:rPr>
          <w:rFonts w:cstheme="minorHAnsi"/>
          <w:sz w:val="20"/>
          <w:szCs w:val="20"/>
        </w:rPr>
        <w:t xml:space="preserve">, </w:t>
      </w:r>
      <w:r w:rsidRPr="008A7F20">
        <w:rPr>
          <w:rFonts w:cstheme="minorHAnsi"/>
          <w:color w:val="009900"/>
          <w:sz w:val="20"/>
          <w:szCs w:val="20"/>
          <w:u w:val="single"/>
        </w:rPr>
        <w:t>infanterie</w:t>
      </w:r>
      <w:r w:rsidRPr="008A7F20">
        <w:rPr>
          <w:rFonts w:cstheme="minorHAnsi"/>
          <w:sz w:val="20"/>
          <w:szCs w:val="20"/>
        </w:rPr>
        <w:t xml:space="preserve">, infantry, </w:t>
      </w:r>
      <w:r w:rsidRPr="008A7F20">
        <w:rPr>
          <w:rFonts w:cstheme="minorHAnsi"/>
          <w:b/>
          <w:sz w:val="20"/>
          <w:szCs w:val="20"/>
        </w:rPr>
        <w:t>English</w:t>
      </w:r>
      <w:r w:rsidRPr="008A7F20">
        <w:rPr>
          <w:rFonts w:cstheme="minorHAnsi"/>
          <w:sz w:val="20"/>
          <w:szCs w:val="20"/>
        </w:rPr>
        <w:t xml:space="preserve">, </w:t>
      </w:r>
      <w:r w:rsidRPr="008A7F20">
        <w:rPr>
          <w:rFonts w:cstheme="minorHAnsi"/>
          <w:color w:val="007700"/>
          <w:sz w:val="20"/>
          <w:szCs w:val="20"/>
          <w:u w:val="single"/>
        </w:rPr>
        <w:t>infantry</w:t>
      </w:r>
      <w:r w:rsidRPr="008A7F20">
        <w:rPr>
          <w:rFonts w:cstheme="minorHAnsi"/>
          <w:color w:val="007700"/>
          <w:sz w:val="20"/>
          <w:szCs w:val="20"/>
        </w:rPr>
        <w:t xml:space="preserve">, </w:t>
      </w:r>
      <w:r w:rsidRPr="008A7F20">
        <w:rPr>
          <w:rFonts w:cstheme="minorHAnsi"/>
          <w:sz w:val="20"/>
          <w:szCs w:val="20"/>
        </w:rPr>
        <w:t xml:space="preserve">[&lt;Ital. </w:t>
      </w:r>
      <w:r w:rsidRPr="008A7F20">
        <w:rPr>
          <w:rFonts w:cstheme="minorHAnsi"/>
          <w:color w:val="007700"/>
          <w:sz w:val="20"/>
          <w:szCs w:val="20"/>
          <w:u w:val="single"/>
        </w:rPr>
        <w:t>infante</w:t>
      </w:r>
      <w:r w:rsidRPr="008A7F20">
        <w:rPr>
          <w:rFonts w:cstheme="minorHAnsi"/>
          <w:sz w:val="20"/>
          <w:szCs w:val="20"/>
        </w:rPr>
        <w:t xml:space="preserve">, youth]?, </w:t>
      </w:r>
      <w:r w:rsidRPr="008A7F20">
        <w:rPr>
          <w:rFonts w:cstheme="minorHAnsi"/>
          <w:b/>
          <w:sz w:val="20"/>
          <w:szCs w:val="20"/>
        </w:rPr>
        <w:t>Belarusian</w:t>
      </w:r>
      <w:r w:rsidRPr="008A7F20">
        <w:rPr>
          <w:rFonts w:cstheme="minorHAnsi"/>
          <w:sz w:val="20"/>
          <w:szCs w:val="20"/>
        </w:rPr>
        <w:t xml:space="preserve">, </w:t>
      </w:r>
      <w:r w:rsidRPr="008A7F20">
        <w:rPr>
          <w:rStyle w:val="shorttext"/>
          <w:rFonts w:cstheme="minorHAnsi"/>
          <w:sz w:val="20"/>
          <w:szCs w:val="20"/>
          <w:lang w:val="be-BY"/>
        </w:rPr>
        <w:t xml:space="preserve">пяхота, </w:t>
      </w:r>
      <w:r w:rsidRPr="008A7F20">
        <w:rPr>
          <w:rStyle w:val="shorttext"/>
          <w:rFonts w:cstheme="minorHAnsi"/>
          <w:color w:val="CC6600"/>
          <w:sz w:val="20"/>
          <w:szCs w:val="20"/>
          <w:u w:val="single"/>
          <w:lang w:val="be-BY"/>
        </w:rPr>
        <w:t>piachota</w:t>
      </w:r>
      <w:r w:rsidRPr="008A7F20">
        <w:rPr>
          <w:rStyle w:val="shorttext"/>
          <w:rFonts w:cstheme="minorHAnsi"/>
          <w:sz w:val="20"/>
          <w:szCs w:val="20"/>
          <w:lang w:val="be-BY"/>
        </w:rPr>
        <w:t xml:space="preserve">, infantry, </w:t>
      </w:r>
      <w:r w:rsidRPr="008A7F20">
        <w:rPr>
          <w:rStyle w:val="shorttext"/>
          <w:rFonts w:cstheme="minorHAnsi"/>
          <w:b/>
          <w:sz w:val="20"/>
          <w:szCs w:val="20"/>
        </w:rPr>
        <w:t>Polish</w:t>
      </w:r>
      <w:r w:rsidRPr="008A7F20">
        <w:rPr>
          <w:rStyle w:val="shorttext"/>
          <w:rFonts w:cstheme="minorHAnsi"/>
          <w:sz w:val="20"/>
          <w:szCs w:val="20"/>
        </w:rPr>
        <w:t xml:space="preserve">, </w:t>
      </w:r>
      <w:r w:rsidRPr="008A7F20">
        <w:rPr>
          <w:rFonts w:cstheme="minorHAnsi"/>
          <w:color w:val="CC6600"/>
          <w:sz w:val="20"/>
          <w:szCs w:val="20"/>
          <w:u w:val="single"/>
        </w:rPr>
        <w:t>piechota</w:t>
      </w:r>
      <w:r w:rsidRPr="008A7F20">
        <w:rPr>
          <w:rFonts w:cstheme="minorHAnsi"/>
          <w:sz w:val="20"/>
          <w:szCs w:val="20"/>
        </w:rPr>
        <w:t xml:space="preserve">, infantry, </w:t>
      </w:r>
      <w:r w:rsidRPr="008A7F20">
        <w:rPr>
          <w:rFonts w:cstheme="minorHAnsi"/>
          <w:b/>
          <w:sz w:val="20"/>
          <w:szCs w:val="20"/>
        </w:rPr>
        <w:t>Armenian</w:t>
      </w:r>
      <w:r w:rsidRPr="008A7F20">
        <w:rPr>
          <w:rFonts w:cstheme="minorHAnsi"/>
          <w:sz w:val="20"/>
          <w:szCs w:val="20"/>
        </w:rPr>
        <w:t xml:space="preserve">, </w:t>
      </w:r>
      <w:r w:rsidRPr="008A7F20">
        <w:rPr>
          <w:rStyle w:val="tlid-translation"/>
          <w:rFonts w:cstheme="minorHAnsi"/>
          <w:sz w:val="20"/>
          <w:szCs w:val="20"/>
          <w:lang w:val="hy-AM"/>
        </w:rPr>
        <w:t xml:space="preserve">կախարդիչ, </w:t>
      </w:r>
      <w:r w:rsidRPr="008A7F20">
        <w:rPr>
          <w:rStyle w:val="tlid-translation"/>
          <w:rFonts w:cstheme="minorHAnsi"/>
          <w:color w:val="FF0000"/>
          <w:sz w:val="20"/>
          <w:szCs w:val="20"/>
          <w:lang w:val="hy-AM"/>
        </w:rPr>
        <w:t>kakhardich</w:t>
      </w:r>
      <w:r w:rsidRPr="008A7F20">
        <w:rPr>
          <w:rStyle w:val="tlid-translation"/>
          <w:rFonts w:cstheme="minorHAnsi"/>
          <w:sz w:val="20"/>
          <w:szCs w:val="20"/>
          <w:lang w:val="hy-AM"/>
        </w:rPr>
        <w:t xml:space="preserve">’, charioteer, </w:t>
      </w:r>
      <w:r w:rsidRPr="008A7F20">
        <w:rPr>
          <w:rFonts w:cstheme="minorHAnsi"/>
          <w:sz w:val="20"/>
          <w:szCs w:val="20"/>
        </w:rPr>
        <w:t xml:space="preserve"> </w:t>
      </w:r>
      <w:r w:rsidRPr="008A7F20">
        <w:rPr>
          <w:rStyle w:val="shorttext"/>
          <w:rFonts w:cstheme="minorHAnsi"/>
          <w:b/>
          <w:sz w:val="20"/>
          <w:szCs w:val="20"/>
        </w:rPr>
        <w:t>Albanian</w:t>
      </w:r>
      <w:r w:rsidRPr="008A7F20">
        <w:rPr>
          <w:rStyle w:val="shorttext"/>
          <w:rFonts w:cstheme="minorHAnsi"/>
          <w:sz w:val="20"/>
          <w:szCs w:val="20"/>
        </w:rPr>
        <w:t xml:space="preserve">, </w:t>
      </w:r>
      <w:r w:rsidRPr="008A7F20">
        <w:rPr>
          <w:rStyle w:val="tlid-translation"/>
          <w:rFonts w:cstheme="minorHAnsi"/>
          <w:color w:val="FF0000"/>
          <w:sz w:val="20"/>
          <w:szCs w:val="20"/>
        </w:rPr>
        <w:t>karrocierit</w:t>
      </w:r>
      <w:r w:rsidRPr="008A7F20">
        <w:rPr>
          <w:rStyle w:val="tlid-translation"/>
          <w:rFonts w:cstheme="minorHAnsi"/>
          <w:sz w:val="20"/>
          <w:szCs w:val="20"/>
        </w:rPr>
        <w:t>, charioteer,</w:t>
      </w:r>
      <w:r w:rsidRPr="008A7F20">
        <w:rPr>
          <w:rStyle w:val="shorttext"/>
          <w:rFonts w:cstheme="minorHAnsi"/>
          <w:sz w:val="20"/>
          <w:szCs w:val="20"/>
        </w:rPr>
        <w:t xml:space="preserve"> </w:t>
      </w:r>
      <w:r w:rsidRPr="008A7F20">
        <w:rPr>
          <w:rStyle w:val="shorttext"/>
          <w:rFonts w:cstheme="minorHAnsi"/>
          <w:b/>
          <w:sz w:val="20"/>
          <w:szCs w:val="20"/>
        </w:rPr>
        <w:t>English</w:t>
      </w:r>
      <w:r w:rsidRPr="008A7F20">
        <w:rPr>
          <w:rStyle w:val="shorttext"/>
          <w:rFonts w:cstheme="minorHAnsi"/>
          <w:sz w:val="20"/>
          <w:szCs w:val="20"/>
        </w:rPr>
        <w:t xml:space="preserve">, </w:t>
      </w:r>
      <w:r w:rsidRPr="008A7F20">
        <w:rPr>
          <w:rFonts w:cstheme="minorHAnsi"/>
          <w:color w:val="FF0000"/>
          <w:sz w:val="20"/>
          <w:szCs w:val="20"/>
        </w:rPr>
        <w:t>charioteer</w:t>
      </w:r>
      <w:r w:rsidRPr="008A7F20">
        <w:rPr>
          <w:rFonts w:cstheme="minorHAnsi"/>
          <w:sz w:val="20"/>
          <w:szCs w:val="20"/>
        </w:rPr>
        <w:t xml:space="preserve">, [&lt;Lat. </w:t>
      </w:r>
      <w:r w:rsidRPr="008A7F20">
        <w:rPr>
          <w:rFonts w:cstheme="minorHAnsi"/>
          <w:color w:val="FF0000"/>
          <w:sz w:val="20"/>
          <w:szCs w:val="20"/>
        </w:rPr>
        <w:t>carras</w:t>
      </w:r>
      <w:r w:rsidRPr="008A7F20">
        <w:rPr>
          <w:rFonts w:cstheme="minorHAnsi"/>
          <w:sz w:val="20"/>
          <w:szCs w:val="20"/>
        </w:rPr>
        <w:t xml:space="preserve">, vehicle], </w:t>
      </w:r>
      <w:r w:rsidRPr="008A7F20">
        <w:rPr>
          <w:rStyle w:val="shorttext"/>
          <w:rFonts w:cstheme="minorHAnsi"/>
          <w:b/>
          <w:sz w:val="20"/>
          <w:szCs w:val="20"/>
        </w:rPr>
        <w:t>Welsh</w:t>
      </w:r>
      <w:r w:rsidRPr="008A7F20">
        <w:rPr>
          <w:rStyle w:val="shorttext"/>
          <w:rFonts w:cstheme="minorHAnsi"/>
          <w:sz w:val="20"/>
          <w:szCs w:val="20"/>
        </w:rPr>
        <w:t xml:space="preserve">, </w:t>
      </w:r>
      <w:r w:rsidRPr="008A7F20">
        <w:rPr>
          <w:rStyle w:val="tlid-translation"/>
          <w:rFonts w:cstheme="minorHAnsi"/>
          <w:color w:val="009900"/>
          <w:sz w:val="20"/>
          <w:szCs w:val="20"/>
          <w:u w:val="single"/>
          <w:lang w:val="cy-GB"/>
        </w:rPr>
        <w:t>gyrrwr</w:t>
      </w:r>
      <w:r w:rsidRPr="008A7F20">
        <w:rPr>
          <w:rStyle w:val="tlid-translation"/>
          <w:rFonts w:cstheme="minorHAnsi"/>
          <w:sz w:val="20"/>
          <w:szCs w:val="20"/>
          <w:lang w:val="cy-GB"/>
        </w:rPr>
        <w:t xml:space="preserve"> chariot, chariot driver,</w:t>
      </w:r>
      <w:r w:rsidRPr="008A7F20">
        <w:rPr>
          <w:rFonts w:cstheme="minorHAnsi"/>
          <w:sz w:val="20"/>
          <w:szCs w:val="20"/>
        </w:rPr>
        <w:t xml:space="preserve"> </w:t>
      </w:r>
      <w:r w:rsidRPr="008A7F20">
        <w:rPr>
          <w:rFonts w:cstheme="minorHAnsi"/>
          <w:b/>
          <w:sz w:val="20"/>
          <w:szCs w:val="20"/>
        </w:rPr>
        <w:t>English</w:t>
      </w:r>
      <w:r w:rsidRPr="008A7F20">
        <w:rPr>
          <w:rFonts w:cstheme="minorHAnsi"/>
          <w:sz w:val="20"/>
          <w:szCs w:val="20"/>
        </w:rPr>
        <w:t xml:space="preserve">, drive, </w:t>
      </w:r>
      <w:r w:rsidRPr="008A7F20">
        <w:rPr>
          <w:rFonts w:cstheme="minorHAnsi"/>
          <w:color w:val="009900"/>
          <w:sz w:val="20"/>
          <w:szCs w:val="20"/>
          <w:u w:val="single"/>
        </w:rPr>
        <w:t>driver</w:t>
      </w:r>
      <w:r w:rsidRPr="008A7F20">
        <w:rPr>
          <w:rFonts w:cstheme="minorHAnsi"/>
          <w:sz w:val="20"/>
          <w:szCs w:val="20"/>
        </w:rPr>
        <w:t xml:space="preserve">, [&lt;OE </w:t>
      </w:r>
      <w:r w:rsidRPr="008A7F20">
        <w:rPr>
          <w:rFonts w:cstheme="minorHAnsi"/>
          <w:color w:val="009900"/>
          <w:sz w:val="20"/>
          <w:szCs w:val="20"/>
          <w:u w:val="single"/>
        </w:rPr>
        <w:t>drifan</w:t>
      </w:r>
      <w:r w:rsidRPr="008A7F20">
        <w:rPr>
          <w:rFonts w:cstheme="minorHAnsi"/>
          <w:sz w:val="20"/>
          <w:szCs w:val="20"/>
        </w:rPr>
        <w:t xml:space="preserve">], </w:t>
      </w:r>
      <w:r w:rsidRPr="008A7F20">
        <w:rPr>
          <w:rFonts w:cstheme="minorHAnsi"/>
          <w:b/>
          <w:sz w:val="20"/>
          <w:szCs w:val="20"/>
        </w:rPr>
        <w:t>Latin</w:t>
      </w:r>
      <w:r w:rsidRPr="008A7F20">
        <w:rPr>
          <w:rFonts w:cstheme="minorHAnsi"/>
          <w:sz w:val="20"/>
          <w:szCs w:val="20"/>
        </w:rPr>
        <w:t xml:space="preserve">, </w:t>
      </w:r>
      <w:r w:rsidRPr="008A7F20">
        <w:rPr>
          <w:rFonts w:cstheme="minorHAnsi"/>
          <w:color w:val="FF0000"/>
          <w:sz w:val="20"/>
          <w:szCs w:val="20"/>
          <w:u w:val="single"/>
        </w:rPr>
        <w:t>auriga-ae</w:t>
      </w:r>
      <w:r w:rsidRPr="008A7F20">
        <w:rPr>
          <w:rFonts w:cstheme="minorHAnsi"/>
          <w:sz w:val="20"/>
          <w:szCs w:val="20"/>
        </w:rPr>
        <w:t>, charioteer, driver, groom,</w:t>
      </w:r>
      <w:r w:rsidRPr="0036676F">
        <w:rPr>
          <w:rFonts w:cstheme="minorHAnsi"/>
          <w:b/>
          <w:sz w:val="20"/>
          <w:szCs w:val="20"/>
        </w:rPr>
        <w:t xml:space="preserve"> </w:t>
      </w:r>
      <w:r w:rsidRPr="008A7F20">
        <w:rPr>
          <w:rFonts w:cstheme="minorHAnsi"/>
          <w:b/>
          <w:sz w:val="20"/>
          <w:szCs w:val="20"/>
        </w:rPr>
        <w:t>Italian</w:t>
      </w:r>
      <w:r w:rsidRPr="008A7F20">
        <w:rPr>
          <w:rFonts w:cstheme="minorHAnsi"/>
          <w:sz w:val="20"/>
          <w:szCs w:val="20"/>
        </w:rPr>
        <w:t xml:space="preserve">, </w:t>
      </w:r>
      <w:r w:rsidRPr="008A7F20">
        <w:rPr>
          <w:rStyle w:val="tlid-translation"/>
          <w:rFonts w:cstheme="minorHAnsi"/>
          <w:color w:val="FF0000"/>
          <w:sz w:val="20"/>
          <w:szCs w:val="20"/>
          <w:u w:val="single"/>
        </w:rPr>
        <w:t>auriga</w:t>
      </w:r>
      <w:r w:rsidRPr="008A7F20">
        <w:rPr>
          <w:rStyle w:val="tlid-translation"/>
          <w:rFonts w:cstheme="minorHAnsi"/>
          <w:sz w:val="20"/>
          <w:szCs w:val="20"/>
        </w:rPr>
        <w:t xml:space="preserve">, charioteer, </w:t>
      </w:r>
      <w:r w:rsidRPr="008A7F20">
        <w:rPr>
          <w:rFonts w:cstheme="minorHAnsi"/>
          <w:b/>
          <w:sz w:val="20"/>
          <w:szCs w:val="20"/>
        </w:rPr>
        <w:t>Akkadian</w:t>
      </w:r>
      <w:r w:rsidRPr="008A7F20">
        <w:rPr>
          <w:rFonts w:cstheme="minorHAnsi"/>
          <w:sz w:val="20"/>
          <w:szCs w:val="20"/>
        </w:rPr>
        <w:t xml:space="preserve">, </w:t>
      </w:r>
      <w:r>
        <w:rPr>
          <w:b/>
          <w:bCs/>
          <w:color w:val="CC6600"/>
          <w:sz w:val="20"/>
          <w:szCs w:val="20"/>
          <w:u w:val="single"/>
        </w:rPr>
        <w:t>mariannu</w:t>
      </w:r>
      <w:r>
        <w:rPr>
          <w:sz w:val="20"/>
          <w:szCs w:val="20"/>
        </w:rPr>
        <w:t xml:space="preserve">, chariot driver, </w:t>
      </w:r>
      <w:r w:rsidRPr="008A7F20">
        <w:rPr>
          <w:rStyle w:val="shorttext0"/>
          <w:rFonts w:cstheme="minorHAnsi"/>
          <w:sz w:val="20"/>
          <w:szCs w:val="20"/>
        </w:rPr>
        <w:t xml:space="preserve">charioteer, </w:t>
      </w:r>
      <w:r w:rsidRPr="008A7F20">
        <w:rPr>
          <w:rStyle w:val="shorttext0"/>
          <w:rFonts w:cstheme="minorHAnsi"/>
          <w:b/>
          <w:sz w:val="20"/>
          <w:szCs w:val="20"/>
        </w:rPr>
        <w:t>Hurrian</w:t>
      </w:r>
      <w:r w:rsidRPr="008A7F20">
        <w:rPr>
          <w:rStyle w:val="shorttext0"/>
          <w:rFonts w:cstheme="minorHAnsi"/>
          <w:sz w:val="20"/>
          <w:szCs w:val="20"/>
        </w:rPr>
        <w:t xml:space="preserve">, </w:t>
      </w:r>
      <w:r w:rsidRPr="008A7F20">
        <w:rPr>
          <w:rStyle w:val="shorttext0"/>
          <w:rFonts w:cstheme="minorHAnsi"/>
          <w:color w:val="CC6600"/>
          <w:sz w:val="20"/>
          <w:szCs w:val="20"/>
          <w:u w:val="single"/>
        </w:rPr>
        <w:t>maria-nni</w:t>
      </w:r>
      <w:r w:rsidRPr="008A7F20">
        <w:rPr>
          <w:rStyle w:val="shorttext0"/>
          <w:rFonts w:cstheme="minorHAnsi"/>
          <w:sz w:val="20"/>
          <w:szCs w:val="20"/>
        </w:rPr>
        <w:t xml:space="preserve">-, charioteer, </w:t>
      </w:r>
      <w:r w:rsidRPr="008A7F20">
        <w:rPr>
          <w:rFonts w:cstheme="minorHAnsi"/>
          <w:sz w:val="20"/>
          <w:szCs w:val="20"/>
        </w:rPr>
        <w:t xml:space="preserve"> </w:t>
      </w:r>
      <w:r w:rsidRPr="008A7F20">
        <w:rPr>
          <w:rStyle w:val="tlid-translation"/>
          <w:rFonts w:cstheme="minorHAnsi"/>
          <w:b/>
          <w:sz w:val="20"/>
          <w:szCs w:val="20"/>
        </w:rPr>
        <w:t>Persian</w:t>
      </w:r>
      <w:r w:rsidRPr="008A7F20">
        <w:rPr>
          <w:rStyle w:val="tlid-translation"/>
          <w:rFonts w:cstheme="minorHAnsi"/>
          <w:sz w:val="20"/>
          <w:szCs w:val="20"/>
        </w:rPr>
        <w:t xml:space="preserve">, </w:t>
      </w:r>
      <w:r w:rsidRPr="008A7F20">
        <w:rPr>
          <w:rStyle w:val="shorttext0"/>
          <w:rFonts w:cstheme="minorHAnsi"/>
          <w:color w:val="3333FF"/>
          <w:sz w:val="20"/>
          <w:szCs w:val="20"/>
          <w:u w:val="single"/>
        </w:rPr>
        <w:t>rabh</w:t>
      </w:r>
      <w:r w:rsidRPr="008A7F20">
        <w:rPr>
          <w:rStyle w:val="shorttext0"/>
          <w:rFonts w:cstheme="minorHAnsi"/>
          <w:sz w:val="20"/>
          <w:szCs w:val="20"/>
        </w:rPr>
        <w:t xml:space="preserve"> ran, </w:t>
      </w:r>
      <w:r w:rsidRPr="008A7F20">
        <w:rPr>
          <w:rStyle w:val="nobold"/>
          <w:rFonts w:cstheme="minorHAnsi"/>
          <w:sz w:val="20"/>
          <w:szCs w:val="20"/>
        </w:rPr>
        <w:t>ارابه ران</w:t>
      </w:r>
      <w:r w:rsidRPr="008A7F20">
        <w:rPr>
          <w:rStyle w:val="shorttext0"/>
          <w:rFonts w:cstheme="minorHAnsi"/>
          <w:sz w:val="20"/>
          <w:szCs w:val="20"/>
        </w:rPr>
        <w:t xml:space="preserve">  auriga, charioteer, wagon driver, </w:t>
      </w:r>
      <w:r w:rsidRPr="008A7F20">
        <w:rPr>
          <w:rStyle w:val="shorttext0"/>
          <w:rFonts w:cstheme="minorHAnsi"/>
          <w:b/>
          <w:sz w:val="20"/>
          <w:szCs w:val="20"/>
        </w:rPr>
        <w:t>Turkish</w:t>
      </w:r>
      <w:r w:rsidRPr="008A7F20">
        <w:rPr>
          <w:rStyle w:val="shorttext0"/>
          <w:rFonts w:cstheme="minorHAnsi"/>
          <w:sz w:val="20"/>
          <w:szCs w:val="20"/>
        </w:rPr>
        <w:t xml:space="preserve">, </w:t>
      </w:r>
      <w:r w:rsidRPr="008A7F20">
        <w:rPr>
          <w:rStyle w:val="tlid-translation"/>
          <w:rFonts w:cstheme="minorHAnsi"/>
          <w:color w:val="3333FF"/>
          <w:sz w:val="20"/>
          <w:szCs w:val="20"/>
          <w:u w:val="single"/>
          <w:lang w:val="tr-TR"/>
        </w:rPr>
        <w:t>arabacı</w:t>
      </w:r>
      <w:r w:rsidRPr="008A7F20">
        <w:rPr>
          <w:rStyle w:val="tlid-translation"/>
          <w:rFonts w:cstheme="minorHAnsi"/>
          <w:sz w:val="20"/>
          <w:szCs w:val="20"/>
          <w:lang w:val="tr-TR"/>
        </w:rPr>
        <w:t xml:space="preserve">, charioteer, </w:t>
      </w:r>
      <w:r w:rsidRPr="008A7F20">
        <w:rPr>
          <w:rStyle w:val="shorttext0"/>
          <w:rFonts w:cstheme="minorHAnsi"/>
          <w:b/>
          <w:sz w:val="20"/>
          <w:szCs w:val="20"/>
        </w:rPr>
        <w:t>Kazakh</w:t>
      </w:r>
      <w:r w:rsidRPr="008A7F20">
        <w:rPr>
          <w:rStyle w:val="shorttext0"/>
          <w:rFonts w:cstheme="minorHAnsi"/>
          <w:sz w:val="20"/>
          <w:szCs w:val="20"/>
        </w:rPr>
        <w:t xml:space="preserve">, </w:t>
      </w:r>
      <w:r w:rsidRPr="008A7F20">
        <w:rPr>
          <w:rStyle w:val="tlid-translation"/>
          <w:rFonts w:cstheme="minorHAnsi"/>
          <w:sz w:val="20"/>
          <w:szCs w:val="20"/>
          <w:lang w:val="kk-KZ"/>
        </w:rPr>
        <w:t xml:space="preserve">арбашы, </w:t>
      </w:r>
      <w:r w:rsidRPr="008A7F20">
        <w:rPr>
          <w:rStyle w:val="tlid-translation"/>
          <w:rFonts w:cstheme="minorHAnsi"/>
          <w:color w:val="3333FF"/>
          <w:sz w:val="20"/>
          <w:szCs w:val="20"/>
          <w:u w:val="single"/>
          <w:lang w:val="kk-KZ"/>
        </w:rPr>
        <w:t>arbaşı</w:t>
      </w:r>
      <w:r w:rsidRPr="008A7F20">
        <w:rPr>
          <w:rStyle w:val="tlid-translation"/>
          <w:rFonts w:cstheme="minorHAnsi"/>
          <w:sz w:val="20"/>
          <w:szCs w:val="20"/>
          <w:lang w:val="kk-KZ"/>
        </w:rPr>
        <w:t>, charioteer</w:t>
      </w:r>
      <w:r w:rsidRPr="008A7F20">
        <w:rPr>
          <w:rStyle w:val="tlid-translation"/>
          <w:rFonts w:cstheme="minorHAnsi"/>
          <w:sz w:val="20"/>
          <w:szCs w:val="20"/>
        </w:rPr>
        <w:t xml:space="preserve">, </w:t>
      </w:r>
      <w:r w:rsidRPr="008A7F20">
        <w:rPr>
          <w:rStyle w:val="tlid-translation"/>
          <w:rFonts w:cstheme="minorHAnsi"/>
          <w:b/>
          <w:sz w:val="20"/>
          <w:szCs w:val="20"/>
        </w:rPr>
        <w:t>Uzbek</w:t>
      </w:r>
      <w:r w:rsidRPr="008A7F20">
        <w:rPr>
          <w:rStyle w:val="tlid-translation"/>
          <w:rFonts w:cstheme="minorHAnsi"/>
          <w:sz w:val="20"/>
          <w:szCs w:val="20"/>
        </w:rPr>
        <w:t xml:space="preserve">, </w:t>
      </w:r>
      <w:r w:rsidRPr="008A7F20">
        <w:rPr>
          <w:rStyle w:val="tlid-translation"/>
          <w:rFonts w:cstheme="minorHAnsi"/>
          <w:color w:val="3333FF"/>
          <w:sz w:val="20"/>
          <w:szCs w:val="20"/>
          <w:u w:val="single"/>
          <w:lang w:val="uz-Latn-UZ"/>
        </w:rPr>
        <w:t>aravakash</w:t>
      </w:r>
      <w:r w:rsidRPr="008A7F20">
        <w:rPr>
          <w:rStyle w:val="tlid-translation"/>
          <w:rFonts w:cstheme="minorHAnsi"/>
          <w:sz w:val="20"/>
          <w:szCs w:val="20"/>
          <w:lang w:val="uz-Latn-UZ"/>
        </w:rPr>
        <w:t xml:space="preserve">, charuoteer, </w:t>
      </w:r>
      <w:r w:rsidRPr="008A7F20">
        <w:rPr>
          <w:rStyle w:val="tlid-translation"/>
          <w:rFonts w:cstheme="minorHAnsi"/>
          <w:b/>
          <w:sz w:val="20"/>
          <w:szCs w:val="20"/>
          <w:lang w:val="uz-Latn-UZ"/>
        </w:rPr>
        <w:t>Tajik</w:t>
      </w:r>
      <w:r w:rsidRPr="008A7F20">
        <w:rPr>
          <w:rStyle w:val="tlid-translation"/>
          <w:rFonts w:cstheme="minorHAnsi"/>
          <w:sz w:val="20"/>
          <w:szCs w:val="20"/>
          <w:lang w:val="uz-Latn-UZ"/>
        </w:rPr>
        <w:t xml:space="preserve">, </w:t>
      </w:r>
      <w:r w:rsidRPr="008A7F20">
        <w:rPr>
          <w:rStyle w:val="tlid-translation"/>
          <w:rFonts w:cstheme="minorHAnsi"/>
          <w:sz w:val="20"/>
          <w:szCs w:val="20"/>
          <w:lang w:val="tg-Cyrl-TJ"/>
        </w:rPr>
        <w:t xml:space="preserve">аробача, </w:t>
      </w:r>
      <w:r w:rsidRPr="008A7F20">
        <w:rPr>
          <w:rStyle w:val="tlid-translation"/>
          <w:rFonts w:cstheme="minorHAnsi"/>
          <w:color w:val="3333FF"/>
          <w:sz w:val="20"/>
          <w:szCs w:val="20"/>
          <w:u w:val="single"/>
          <w:lang w:val="tg-Cyrl-TJ"/>
        </w:rPr>
        <w:t>aroʙaca</w:t>
      </w:r>
      <w:r w:rsidRPr="008A7F20">
        <w:rPr>
          <w:rStyle w:val="tlid-translation"/>
          <w:rFonts w:cstheme="minorHAnsi"/>
          <w:sz w:val="20"/>
          <w:szCs w:val="20"/>
          <w:lang w:val="tg-Cyrl-TJ"/>
        </w:rPr>
        <w:t xml:space="preserve">, charioteer, </w:t>
      </w:r>
      <w:r w:rsidRPr="008A7F20">
        <w:rPr>
          <w:rStyle w:val="tlid-translation"/>
          <w:rFonts w:cstheme="minorHAnsi"/>
          <w:b/>
          <w:sz w:val="20"/>
          <w:szCs w:val="20"/>
        </w:rPr>
        <w:t>Kyrgyz</w:t>
      </w:r>
      <w:r w:rsidRPr="008A7F20">
        <w:rPr>
          <w:rStyle w:val="tlid-translation"/>
          <w:rFonts w:cstheme="minorHAnsi"/>
          <w:sz w:val="20"/>
          <w:szCs w:val="20"/>
        </w:rPr>
        <w:t xml:space="preserve">, </w:t>
      </w:r>
      <w:r w:rsidRPr="008A7F20">
        <w:rPr>
          <w:rStyle w:val="tlid-translation"/>
          <w:rFonts w:cstheme="minorHAnsi"/>
          <w:sz w:val="20"/>
          <w:szCs w:val="20"/>
          <w:lang w:val="ky-KG"/>
        </w:rPr>
        <w:t xml:space="preserve">арабачы, </w:t>
      </w:r>
      <w:r w:rsidRPr="008A7F20">
        <w:rPr>
          <w:rStyle w:val="tlid-translation"/>
          <w:rFonts w:cstheme="minorHAnsi"/>
          <w:color w:val="3333FF"/>
          <w:sz w:val="20"/>
          <w:szCs w:val="20"/>
          <w:u w:val="single"/>
          <w:lang w:val="ky-KG"/>
        </w:rPr>
        <w:t>arabaçı</w:t>
      </w:r>
      <w:r w:rsidRPr="008A7F20">
        <w:rPr>
          <w:rStyle w:val="tlid-translation"/>
          <w:rFonts w:cstheme="minorHAnsi"/>
          <w:sz w:val="20"/>
          <w:szCs w:val="20"/>
          <w:lang w:val="ky-KG"/>
        </w:rPr>
        <w:t>, charioteer</w:t>
      </w:r>
      <w:r w:rsidRPr="008A7F20">
        <w:rPr>
          <w:rStyle w:val="tlid-translation"/>
          <w:rFonts w:cstheme="minorHAnsi"/>
          <w:sz w:val="20"/>
          <w:szCs w:val="20"/>
        </w:rPr>
        <w:t>,</w:t>
      </w:r>
      <w:r w:rsidRPr="008A7F20">
        <w:rPr>
          <w:rStyle w:val="tlid-translation"/>
          <w:rFonts w:cstheme="minorHAnsi"/>
          <w:sz w:val="20"/>
          <w:szCs w:val="20"/>
          <w:lang w:val="uz-Latn-UZ"/>
        </w:rPr>
        <w:t xml:space="preserve"> </w:t>
      </w:r>
      <w:r w:rsidRPr="008A7F20">
        <w:rPr>
          <w:rStyle w:val="tlid-translation"/>
          <w:rFonts w:cstheme="minorHAnsi"/>
          <w:b/>
          <w:sz w:val="20"/>
          <w:szCs w:val="20"/>
          <w:lang w:val="uz-Latn-UZ"/>
        </w:rPr>
        <w:t>Lycian</w:t>
      </w:r>
      <w:r w:rsidRPr="008A7F20">
        <w:rPr>
          <w:rStyle w:val="tlid-translation"/>
          <w:rFonts w:cstheme="minorHAnsi"/>
          <w:sz w:val="20"/>
          <w:szCs w:val="20"/>
          <w:lang w:val="uz-Latn-UZ"/>
        </w:rPr>
        <w:t xml:space="preserve">, </w:t>
      </w:r>
      <w:r w:rsidRPr="008A7F20">
        <w:rPr>
          <w:rStyle w:val="shorttext"/>
          <w:rFonts w:cstheme="minorHAnsi"/>
          <w:color w:val="3333FF"/>
          <w:sz w:val="20"/>
          <w:szCs w:val="20"/>
          <w:u w:val="single"/>
        </w:rPr>
        <w:t>erbbe</w:t>
      </w:r>
      <w:r w:rsidRPr="008A7F20">
        <w:rPr>
          <w:rStyle w:val="shorttext"/>
          <w:rFonts w:cstheme="minorHAnsi"/>
          <w:sz w:val="20"/>
          <w:szCs w:val="20"/>
        </w:rPr>
        <w:t xml:space="preserve">-: L </w:t>
      </w:r>
      <w:r w:rsidRPr="008A7F20">
        <w:rPr>
          <w:rStyle w:val="shorttext"/>
          <w:rFonts w:cstheme="minorHAnsi"/>
          <w:color w:val="3333FF"/>
          <w:sz w:val="20"/>
          <w:szCs w:val="20"/>
          <w:u w:val="single"/>
        </w:rPr>
        <w:t>erbbi</w:t>
      </w:r>
      <w:r w:rsidRPr="008A7F20">
        <w:rPr>
          <w:rStyle w:val="shorttext"/>
          <w:rFonts w:cstheme="minorHAnsi"/>
          <w:sz w:val="20"/>
          <w:szCs w:val="20"/>
        </w:rPr>
        <w:t xml:space="preserve">, DLpl. </w:t>
      </w:r>
      <w:r w:rsidRPr="008A7F20">
        <w:rPr>
          <w:rStyle w:val="shorttext"/>
          <w:rFonts w:cstheme="minorHAnsi"/>
          <w:color w:val="3333FF"/>
          <w:sz w:val="20"/>
          <w:szCs w:val="20"/>
          <w:u w:val="single"/>
        </w:rPr>
        <w:t>erbbe</w:t>
      </w:r>
      <w:r w:rsidRPr="008A7F20">
        <w:rPr>
          <w:rStyle w:val="shorttext"/>
          <w:rFonts w:cstheme="minorHAnsi"/>
          <w:sz w:val="20"/>
          <w:szCs w:val="20"/>
        </w:rPr>
        <w:t xml:space="preserve">, AblI </w:t>
      </w:r>
      <w:r w:rsidRPr="008A7F20">
        <w:rPr>
          <w:rStyle w:val="shorttext"/>
          <w:rFonts w:cstheme="minorHAnsi"/>
          <w:color w:val="3333FF"/>
          <w:sz w:val="20"/>
          <w:szCs w:val="20"/>
          <w:u w:val="single"/>
        </w:rPr>
        <w:t>erbbedi</w:t>
      </w:r>
      <w:r w:rsidRPr="008A7F20">
        <w:rPr>
          <w:rStyle w:val="shorttext"/>
          <w:rFonts w:cstheme="minorHAnsi"/>
          <w:sz w:val="20"/>
          <w:szCs w:val="20"/>
        </w:rPr>
        <w:t xml:space="preserve">, war, </w:t>
      </w:r>
      <w:r w:rsidRPr="008A7F20">
        <w:rPr>
          <w:rStyle w:val="shorttext"/>
          <w:rFonts w:cstheme="minorHAnsi"/>
          <w:b/>
          <w:sz w:val="20"/>
          <w:szCs w:val="20"/>
        </w:rPr>
        <w:t>Mylian</w:t>
      </w:r>
      <w:r w:rsidRPr="008A7F20">
        <w:rPr>
          <w:rStyle w:val="shorttext"/>
          <w:rFonts w:cstheme="minorHAnsi"/>
          <w:sz w:val="20"/>
          <w:szCs w:val="20"/>
        </w:rPr>
        <w:t xml:space="preserve">, </w:t>
      </w:r>
      <w:r w:rsidRPr="008A7F20">
        <w:rPr>
          <w:rStyle w:val="shorttext"/>
          <w:rFonts w:cstheme="minorHAnsi"/>
          <w:color w:val="3333FF"/>
          <w:sz w:val="20"/>
          <w:szCs w:val="20"/>
          <w:u w:val="single"/>
        </w:rPr>
        <w:t>erbbe</w:t>
      </w:r>
      <w:r w:rsidRPr="008A7F20">
        <w:rPr>
          <w:rStyle w:val="shorttext"/>
          <w:rFonts w:cstheme="minorHAnsi"/>
          <w:sz w:val="20"/>
          <w:szCs w:val="20"/>
        </w:rPr>
        <w:t xml:space="preserve">-: L </w:t>
      </w:r>
      <w:r w:rsidRPr="008A7F20">
        <w:rPr>
          <w:rStyle w:val="shorttext"/>
          <w:rFonts w:cstheme="minorHAnsi"/>
          <w:color w:val="3333FF"/>
          <w:sz w:val="20"/>
          <w:szCs w:val="20"/>
          <w:u w:val="single"/>
        </w:rPr>
        <w:t>erbbi</w:t>
      </w:r>
      <w:r w:rsidRPr="008A7F20">
        <w:rPr>
          <w:rStyle w:val="shorttext"/>
          <w:rFonts w:cstheme="minorHAnsi"/>
          <w:sz w:val="20"/>
          <w:szCs w:val="20"/>
        </w:rPr>
        <w:t xml:space="preserve">, DLpl. </w:t>
      </w:r>
      <w:r w:rsidRPr="008A7F20">
        <w:rPr>
          <w:rStyle w:val="shorttext"/>
          <w:rFonts w:cstheme="minorHAnsi"/>
          <w:color w:val="3333FF"/>
          <w:sz w:val="20"/>
          <w:szCs w:val="20"/>
          <w:u w:val="single"/>
        </w:rPr>
        <w:t>erbbe</w:t>
      </w:r>
      <w:r w:rsidRPr="008A7F20">
        <w:rPr>
          <w:rStyle w:val="shorttext"/>
          <w:rFonts w:cstheme="minorHAnsi"/>
          <w:sz w:val="20"/>
          <w:szCs w:val="20"/>
        </w:rPr>
        <w:t xml:space="preserve">, AblI </w:t>
      </w:r>
      <w:r w:rsidRPr="008A7F20">
        <w:rPr>
          <w:rStyle w:val="shorttext"/>
          <w:rFonts w:cstheme="minorHAnsi"/>
          <w:color w:val="3333FF"/>
          <w:sz w:val="20"/>
          <w:szCs w:val="20"/>
          <w:u w:val="single"/>
        </w:rPr>
        <w:t>erbbedi</w:t>
      </w:r>
      <w:r w:rsidRPr="008A7F20">
        <w:rPr>
          <w:rStyle w:val="shorttext"/>
          <w:rFonts w:cstheme="minorHAnsi"/>
          <w:sz w:val="20"/>
          <w:szCs w:val="20"/>
        </w:rPr>
        <w:t xml:space="preserve">, war,  </w:t>
      </w:r>
      <w:r w:rsidRPr="008A7F20">
        <w:rPr>
          <w:rFonts w:cstheme="minorHAnsi"/>
          <w:b/>
          <w:sz w:val="20"/>
          <w:szCs w:val="20"/>
        </w:rPr>
        <w:t>Albanian</w:t>
      </w:r>
      <w:r w:rsidRPr="008A7F20">
        <w:rPr>
          <w:rFonts w:cstheme="minorHAnsi"/>
          <w:sz w:val="20"/>
          <w:szCs w:val="20"/>
        </w:rPr>
        <w:t xml:space="preserve">, </w:t>
      </w:r>
      <w:r w:rsidRPr="008A7F20">
        <w:rPr>
          <w:rStyle w:val="tlid-translation"/>
          <w:rFonts w:cstheme="minorHAnsi"/>
          <w:color w:val="993399"/>
          <w:sz w:val="20"/>
          <w:szCs w:val="20"/>
          <w:u w:val="single"/>
          <w:lang w:val="sq-AL"/>
        </w:rPr>
        <w:t>grup</w:t>
      </w:r>
      <w:r w:rsidRPr="008A7F20">
        <w:rPr>
          <w:rStyle w:val="tlid-translation"/>
          <w:rFonts w:cstheme="minorHAnsi"/>
          <w:sz w:val="20"/>
          <w:szCs w:val="20"/>
          <w:lang w:val="sq-AL"/>
        </w:rPr>
        <w:t xml:space="preserve">, troop, </w:t>
      </w:r>
      <w:r w:rsidRPr="008A7F20">
        <w:rPr>
          <w:rStyle w:val="tlid-translation"/>
          <w:rFonts w:cstheme="minorHAnsi"/>
          <w:b/>
          <w:sz w:val="20"/>
          <w:szCs w:val="20"/>
          <w:lang w:val="sq-AL"/>
        </w:rPr>
        <w:t>English</w:t>
      </w:r>
      <w:r w:rsidRPr="008A7F20">
        <w:rPr>
          <w:rStyle w:val="tlid-translation"/>
          <w:rFonts w:cstheme="minorHAnsi"/>
          <w:sz w:val="20"/>
          <w:szCs w:val="20"/>
          <w:lang w:val="sq-AL"/>
        </w:rPr>
        <w:t xml:space="preserve">, </w:t>
      </w:r>
      <w:r w:rsidRPr="008A7F20">
        <w:rPr>
          <w:rFonts w:cstheme="minorHAnsi"/>
          <w:color w:val="993399"/>
          <w:sz w:val="20"/>
          <w:szCs w:val="20"/>
          <w:u w:val="single"/>
        </w:rPr>
        <w:t>group [</w:t>
      </w:r>
      <w:r w:rsidRPr="008A7F20">
        <w:rPr>
          <w:rFonts w:cstheme="minorHAnsi"/>
          <w:sz w:val="20"/>
          <w:szCs w:val="20"/>
        </w:rPr>
        <w:t xml:space="preserve">&lt;It. </w:t>
      </w:r>
      <w:r w:rsidRPr="008A7F20">
        <w:rPr>
          <w:rFonts w:cstheme="minorHAnsi"/>
          <w:color w:val="993399"/>
          <w:sz w:val="20"/>
          <w:szCs w:val="20"/>
          <w:u w:val="single"/>
        </w:rPr>
        <w:t>gruppo</w:t>
      </w:r>
      <w:r w:rsidRPr="008A7F20">
        <w:rPr>
          <w:rFonts w:cstheme="minorHAnsi"/>
          <w:sz w:val="20"/>
          <w:szCs w:val="20"/>
        </w:rPr>
        <w:t xml:space="preserve">, Gmc. origin], </w:t>
      </w:r>
      <w:r w:rsidRPr="008A7F20">
        <w:rPr>
          <w:rFonts w:cstheme="minorHAnsi"/>
          <w:b/>
          <w:sz w:val="20"/>
          <w:szCs w:val="20"/>
        </w:rPr>
        <w:t>Sanskrit</w:t>
      </w:r>
      <w:r w:rsidRPr="008A7F20">
        <w:rPr>
          <w:rFonts w:cstheme="minorHAnsi"/>
          <w:sz w:val="20"/>
          <w:szCs w:val="20"/>
        </w:rPr>
        <w:t xml:space="preserve">, </w:t>
      </w:r>
      <w:r w:rsidRPr="008A7F20">
        <w:rPr>
          <w:rStyle w:val="sdata"/>
          <w:rFonts w:cstheme="minorHAnsi"/>
          <w:color w:val="3333FF"/>
          <w:sz w:val="20"/>
          <w:szCs w:val="20"/>
        </w:rPr>
        <w:t xml:space="preserve">sainikāḥ </w:t>
      </w:r>
      <w:r w:rsidRPr="008A7F20">
        <w:rPr>
          <w:rStyle w:val="sdata"/>
          <w:rFonts w:cstheme="minorHAnsi"/>
          <w:sz w:val="20"/>
          <w:szCs w:val="20"/>
        </w:rPr>
        <w:t xml:space="preserve">or </w:t>
      </w:r>
      <w:r w:rsidRPr="008A7F20">
        <w:rPr>
          <w:rStyle w:val="sdata"/>
          <w:rFonts w:cstheme="minorHAnsi"/>
          <w:color w:val="3333FF"/>
          <w:sz w:val="20"/>
          <w:szCs w:val="20"/>
        </w:rPr>
        <w:t>sainyāḥ</w:t>
      </w:r>
      <w:r w:rsidRPr="008A7F20">
        <w:rPr>
          <w:rStyle w:val="sdata"/>
          <w:rFonts w:cstheme="minorHAnsi"/>
          <w:sz w:val="20"/>
          <w:szCs w:val="20"/>
        </w:rPr>
        <w:t xml:space="preserve">, troop, also forces, army, </w:t>
      </w:r>
      <w:r w:rsidRPr="008A7F20">
        <w:rPr>
          <w:rStyle w:val="sdata"/>
          <w:rFonts w:cstheme="minorHAnsi"/>
          <w:b/>
          <w:sz w:val="20"/>
          <w:szCs w:val="20"/>
        </w:rPr>
        <w:t>Gujarati</w:t>
      </w:r>
      <w:r w:rsidRPr="008A7F20">
        <w:rPr>
          <w:rStyle w:val="sdata"/>
          <w:rFonts w:cstheme="minorHAnsi"/>
          <w:sz w:val="20"/>
          <w:szCs w:val="20"/>
        </w:rPr>
        <w:t xml:space="preserve">, </w:t>
      </w:r>
      <w:r w:rsidRPr="008A7F20">
        <w:rPr>
          <w:rStyle w:val="tlid-translation"/>
          <w:rFonts w:ascii="Nirmala UI" w:hAnsi="Nirmala UI" w:cs="Nirmala UI" w:hint="cs"/>
          <w:sz w:val="20"/>
          <w:szCs w:val="20"/>
          <w:cs/>
          <w:lang w:bidi="gu-IN"/>
        </w:rPr>
        <w:t>સૈન્ય</w:t>
      </w:r>
      <w:r w:rsidRPr="008A7F20">
        <w:rPr>
          <w:rStyle w:val="tlid-translation"/>
          <w:rFonts w:cstheme="minorHAnsi"/>
          <w:sz w:val="20"/>
          <w:szCs w:val="20"/>
          <w:lang w:bidi="gu-IN"/>
        </w:rPr>
        <w:t>,</w:t>
      </w:r>
      <w:r w:rsidRPr="008A7F20">
        <w:rPr>
          <w:rStyle w:val="tlid-translation"/>
          <w:rFonts w:cstheme="minorHAnsi"/>
          <w:sz w:val="20"/>
          <w:szCs w:val="20"/>
          <w:cs/>
          <w:lang w:bidi="gu-IN"/>
        </w:rPr>
        <w:t xml:space="preserve"> </w:t>
      </w:r>
      <w:r w:rsidRPr="008A7F20">
        <w:rPr>
          <w:rStyle w:val="tlid-translation"/>
          <w:rFonts w:cstheme="minorHAnsi"/>
          <w:color w:val="3333FF"/>
          <w:sz w:val="20"/>
          <w:szCs w:val="20"/>
          <w:lang w:bidi="gu-IN"/>
        </w:rPr>
        <w:t>Sain'ya</w:t>
      </w:r>
      <w:r w:rsidRPr="008A7F20">
        <w:rPr>
          <w:rStyle w:val="tlid-translation"/>
          <w:rFonts w:cstheme="minorHAnsi"/>
          <w:sz w:val="20"/>
          <w:szCs w:val="20"/>
          <w:lang w:bidi="gu-IN"/>
        </w:rPr>
        <w:t xml:space="preserve">, troop, </w:t>
      </w:r>
      <w:r w:rsidRPr="008A7F20">
        <w:rPr>
          <w:rStyle w:val="tlid-translation"/>
          <w:rFonts w:cstheme="minorHAnsi"/>
          <w:b/>
          <w:sz w:val="20"/>
          <w:szCs w:val="20"/>
          <w:lang w:bidi="gu-IN"/>
        </w:rPr>
        <w:t>Latvian</w:t>
      </w:r>
      <w:r w:rsidRPr="008A7F20">
        <w:rPr>
          <w:rStyle w:val="tlid-translation"/>
          <w:rFonts w:cstheme="minorHAnsi"/>
          <w:sz w:val="20"/>
          <w:szCs w:val="20"/>
          <w:lang w:bidi="gu-IN"/>
        </w:rPr>
        <w:t xml:space="preserve">, </w:t>
      </w:r>
      <w:r w:rsidRPr="008A7F20">
        <w:rPr>
          <w:rStyle w:val="tlid-translation"/>
          <w:rFonts w:cstheme="minorHAnsi"/>
          <w:color w:val="009900"/>
          <w:sz w:val="20"/>
          <w:szCs w:val="20"/>
          <w:u w:val="single"/>
          <w:lang w:val="lv-LV"/>
        </w:rPr>
        <w:t>pūlis</w:t>
      </w:r>
      <w:r w:rsidRPr="008A7F20">
        <w:rPr>
          <w:rFonts w:cstheme="minorHAnsi"/>
          <w:sz w:val="20"/>
          <w:szCs w:val="20"/>
        </w:rPr>
        <w:t xml:space="preserve">, crowd, </w:t>
      </w:r>
      <w:r w:rsidRPr="008A7F20">
        <w:rPr>
          <w:rFonts w:cstheme="minorHAnsi"/>
          <w:b/>
          <w:sz w:val="20"/>
          <w:szCs w:val="20"/>
        </w:rPr>
        <w:t>Greek</w:t>
      </w:r>
      <w:r w:rsidRPr="008A7F20">
        <w:rPr>
          <w:rFonts w:cstheme="minorHAnsi"/>
          <w:sz w:val="20"/>
          <w:szCs w:val="20"/>
        </w:rPr>
        <w:t xml:space="preserve">, </w:t>
      </w:r>
      <w:r w:rsidRPr="008A7F20">
        <w:rPr>
          <w:rStyle w:val="tlid-translation"/>
          <w:rFonts w:cstheme="minorHAnsi"/>
          <w:sz w:val="20"/>
          <w:szCs w:val="20"/>
          <w:lang w:val="el-GR"/>
        </w:rPr>
        <w:t xml:space="preserve">πολίτης, </w:t>
      </w:r>
      <w:r w:rsidRPr="008A7F20">
        <w:rPr>
          <w:rStyle w:val="tlid-translation"/>
          <w:rFonts w:cstheme="minorHAnsi"/>
          <w:color w:val="009900"/>
          <w:sz w:val="20"/>
          <w:szCs w:val="20"/>
          <w:u w:val="single"/>
          <w:lang w:val="el-GR"/>
        </w:rPr>
        <w:t>polítis</w:t>
      </w:r>
      <w:r w:rsidRPr="008A7F20">
        <w:rPr>
          <w:rStyle w:val="tlid-translation"/>
          <w:rFonts w:cstheme="minorHAnsi"/>
          <w:sz w:val="20"/>
          <w:szCs w:val="20"/>
          <w:lang w:val="el-GR"/>
        </w:rPr>
        <w:t>, citizen</w:t>
      </w:r>
      <w:r w:rsidRPr="008A7F20">
        <w:rPr>
          <w:rStyle w:val="tlid-translation"/>
          <w:rFonts w:cstheme="minorHAnsi"/>
          <w:sz w:val="20"/>
          <w:szCs w:val="20"/>
        </w:rPr>
        <w:t xml:space="preserve">, </w:t>
      </w:r>
      <w:r w:rsidRPr="008A7F20">
        <w:rPr>
          <w:rStyle w:val="tlid-translation"/>
          <w:rFonts w:cstheme="minorHAnsi"/>
          <w:b/>
          <w:sz w:val="20"/>
          <w:szCs w:val="20"/>
        </w:rPr>
        <w:t>Irish</w:t>
      </w:r>
      <w:r w:rsidRPr="008A7F20">
        <w:rPr>
          <w:rStyle w:val="tlid-translation"/>
          <w:rFonts w:cstheme="minorHAnsi"/>
          <w:sz w:val="20"/>
          <w:szCs w:val="20"/>
        </w:rPr>
        <w:t xml:space="preserve">, </w:t>
      </w:r>
      <w:r w:rsidRPr="008A7F20">
        <w:rPr>
          <w:rFonts w:cstheme="minorHAnsi"/>
          <w:color w:val="009900"/>
          <w:sz w:val="20"/>
          <w:szCs w:val="20"/>
          <w:u w:val="single"/>
        </w:rPr>
        <w:t>plód</w:t>
      </w:r>
      <w:r w:rsidRPr="008A7F20">
        <w:rPr>
          <w:rFonts w:cstheme="minorHAnsi"/>
          <w:sz w:val="20"/>
          <w:szCs w:val="20"/>
        </w:rPr>
        <w:t xml:space="preserve">, crowd, </w:t>
      </w:r>
      <w:r w:rsidRPr="008A7F20">
        <w:rPr>
          <w:rFonts w:cstheme="minorHAnsi"/>
          <w:b/>
          <w:sz w:val="20"/>
          <w:szCs w:val="20"/>
        </w:rPr>
        <w:t>Polish</w:t>
      </w:r>
      <w:r w:rsidRPr="008A7F20">
        <w:rPr>
          <w:rFonts w:cstheme="minorHAnsi"/>
          <w:sz w:val="20"/>
          <w:szCs w:val="20"/>
        </w:rPr>
        <w:t xml:space="preserve">, </w:t>
      </w:r>
      <w:r w:rsidRPr="008A7F20">
        <w:rPr>
          <w:rStyle w:val="tlid-translation"/>
          <w:rFonts w:cstheme="minorHAnsi"/>
          <w:color w:val="FF0000"/>
          <w:sz w:val="20"/>
          <w:szCs w:val="20"/>
          <w:lang w:val="pl-PL"/>
        </w:rPr>
        <w:t>tłum</w:t>
      </w:r>
      <w:r w:rsidRPr="008A7F20">
        <w:rPr>
          <w:rFonts w:cstheme="minorHAnsi"/>
          <w:sz w:val="20"/>
          <w:szCs w:val="20"/>
        </w:rPr>
        <w:t xml:space="preserve">, crowd, </w:t>
      </w:r>
      <w:r w:rsidRPr="008A7F20">
        <w:rPr>
          <w:rFonts w:cstheme="minorHAnsi"/>
          <w:b/>
          <w:sz w:val="20"/>
          <w:szCs w:val="20"/>
        </w:rPr>
        <w:t>Albanian</w:t>
      </w:r>
      <w:r w:rsidRPr="008A7F20">
        <w:rPr>
          <w:rFonts w:cstheme="minorHAnsi"/>
          <w:sz w:val="20"/>
          <w:szCs w:val="20"/>
        </w:rPr>
        <w:t xml:space="preserve">, </w:t>
      </w:r>
      <w:r w:rsidRPr="008A7F20">
        <w:rPr>
          <w:rStyle w:val="tlid-translation"/>
          <w:rFonts w:cstheme="minorHAnsi"/>
          <w:color w:val="FF0000"/>
          <w:sz w:val="20"/>
          <w:szCs w:val="20"/>
          <w:lang w:val="sq-AL"/>
        </w:rPr>
        <w:t>turmë</w:t>
      </w:r>
      <w:r w:rsidRPr="008A7F20">
        <w:rPr>
          <w:rStyle w:val="tlid-translation"/>
          <w:rFonts w:cstheme="minorHAnsi"/>
          <w:sz w:val="20"/>
          <w:szCs w:val="20"/>
          <w:lang w:val="sq-AL"/>
        </w:rPr>
        <w:t xml:space="preserve">, crowd, </w:t>
      </w:r>
      <w:r w:rsidRPr="008A7F20">
        <w:rPr>
          <w:rStyle w:val="tlid-translation"/>
          <w:rFonts w:cstheme="minorHAnsi"/>
          <w:b/>
          <w:sz w:val="20"/>
          <w:szCs w:val="20"/>
          <w:lang w:val="sq-AL"/>
        </w:rPr>
        <w:t>Latin</w:t>
      </w:r>
      <w:r w:rsidRPr="008A7F20">
        <w:rPr>
          <w:rStyle w:val="tlid-translation"/>
          <w:rFonts w:cstheme="minorHAnsi"/>
          <w:sz w:val="20"/>
          <w:szCs w:val="20"/>
          <w:lang w:val="sq-AL"/>
        </w:rPr>
        <w:t xml:space="preserve">, </w:t>
      </w:r>
      <w:r w:rsidRPr="008A7F20">
        <w:rPr>
          <w:rFonts w:cstheme="minorHAnsi"/>
          <w:color w:val="FF0000"/>
          <w:sz w:val="20"/>
          <w:szCs w:val="20"/>
        </w:rPr>
        <w:t>turma-ae</w:t>
      </w:r>
      <w:r w:rsidRPr="008A7F20">
        <w:rPr>
          <w:rFonts w:cstheme="minorHAnsi"/>
          <w:sz w:val="20"/>
          <w:szCs w:val="20"/>
        </w:rPr>
        <w:t xml:space="preserve">, troop, squadron, </w:t>
      </w:r>
      <w:r w:rsidRPr="008A7F20">
        <w:rPr>
          <w:rFonts w:cstheme="minorHAnsi"/>
          <w:color w:val="FF0000"/>
          <w:sz w:val="20"/>
          <w:szCs w:val="20"/>
        </w:rPr>
        <w:t>turm-ae</w:t>
      </w:r>
      <w:r w:rsidRPr="008A7F20">
        <w:rPr>
          <w:rFonts w:cstheme="minorHAnsi"/>
          <w:sz w:val="20"/>
          <w:szCs w:val="20"/>
        </w:rPr>
        <w:t xml:space="preserve">; Mercury (Gk. </w:t>
      </w:r>
      <w:r w:rsidRPr="008A7F20">
        <w:rPr>
          <w:rStyle w:val="tlid-translation"/>
          <w:rFonts w:cstheme="minorHAnsi"/>
          <w:sz w:val="20"/>
          <w:szCs w:val="20"/>
          <w:lang w:val="el-GR"/>
        </w:rPr>
        <w:t xml:space="preserve">Ερμής, Ermís, </w:t>
      </w:r>
      <w:r w:rsidRPr="008A7F20">
        <w:rPr>
          <w:rFonts w:cstheme="minorHAnsi"/>
          <w:sz w:val="20"/>
          <w:szCs w:val="20"/>
        </w:rPr>
        <w:t xml:space="preserve">Hermes),  </w:t>
      </w:r>
      <w:r w:rsidRPr="008A7F20">
        <w:rPr>
          <w:rFonts w:cstheme="minorHAnsi"/>
          <w:b/>
          <w:sz w:val="20"/>
          <w:szCs w:val="20"/>
        </w:rPr>
        <w:t>Italian</w:t>
      </w:r>
      <w:r w:rsidRPr="008A7F20">
        <w:rPr>
          <w:rFonts w:cstheme="minorHAnsi"/>
          <w:sz w:val="20"/>
          <w:szCs w:val="20"/>
        </w:rPr>
        <w:t xml:space="preserve">, </w:t>
      </w:r>
      <w:r w:rsidRPr="008A7F20">
        <w:rPr>
          <w:rFonts w:cstheme="minorHAnsi"/>
          <w:color w:val="FF0000"/>
          <w:sz w:val="20"/>
          <w:szCs w:val="20"/>
        </w:rPr>
        <w:t>torma</w:t>
      </w:r>
      <w:r w:rsidRPr="008A7F20">
        <w:rPr>
          <w:rFonts w:cstheme="minorHAnsi"/>
          <w:sz w:val="20"/>
          <w:szCs w:val="20"/>
        </w:rPr>
        <w:t xml:space="preserve">, crowd, </w:t>
      </w:r>
      <w:r w:rsidRPr="008A7F20">
        <w:rPr>
          <w:rFonts w:cstheme="minorHAnsi"/>
          <w:b/>
          <w:sz w:val="20"/>
          <w:szCs w:val="20"/>
        </w:rPr>
        <w:t>Etruscan</w:t>
      </w:r>
      <w:r w:rsidRPr="008A7F20">
        <w:rPr>
          <w:rFonts w:cstheme="minorHAnsi"/>
          <w:sz w:val="20"/>
          <w:szCs w:val="20"/>
        </w:rPr>
        <w:t xml:space="preserve">, </w:t>
      </w:r>
      <w:r w:rsidRPr="008A7F20">
        <w:rPr>
          <w:rFonts w:cstheme="minorHAnsi"/>
          <w:color w:val="FF0000"/>
          <w:sz w:val="20"/>
          <w:szCs w:val="20"/>
        </w:rPr>
        <w:t>torm</w:t>
      </w:r>
      <w:r w:rsidRPr="008A7F20">
        <w:rPr>
          <w:rFonts w:cstheme="minorHAnsi"/>
          <w:sz w:val="20"/>
          <w:szCs w:val="20"/>
        </w:rPr>
        <w:t xml:space="preserve">, </w:t>
      </w:r>
      <w:r w:rsidRPr="008A7F20">
        <w:rPr>
          <w:rFonts w:cstheme="minorHAnsi"/>
          <w:color w:val="FF0000"/>
          <w:sz w:val="20"/>
          <w:szCs w:val="20"/>
        </w:rPr>
        <w:t>turm</w:t>
      </w:r>
      <w:r w:rsidRPr="008A7F20">
        <w:rPr>
          <w:rFonts w:cstheme="minorHAnsi"/>
          <w:sz w:val="20"/>
          <w:szCs w:val="20"/>
        </w:rPr>
        <w:t xml:space="preserve"> (TVRM), troop, squadron, </w:t>
      </w:r>
      <w:r w:rsidRPr="008A7F20">
        <w:rPr>
          <w:rFonts w:cstheme="minorHAnsi"/>
          <w:color w:val="FF0000"/>
          <w:sz w:val="20"/>
          <w:szCs w:val="20"/>
        </w:rPr>
        <w:t>TVRMVS</w:t>
      </w:r>
      <w:r w:rsidRPr="008A7F20">
        <w:rPr>
          <w:rFonts w:cstheme="minorHAnsi"/>
          <w:sz w:val="20"/>
          <w:szCs w:val="20"/>
        </w:rPr>
        <w:t xml:space="preserve">, </w:t>
      </w:r>
      <w:r w:rsidRPr="008A7F20">
        <w:rPr>
          <w:rFonts w:cstheme="minorHAnsi"/>
          <w:color w:val="FF0000"/>
          <w:sz w:val="20"/>
          <w:szCs w:val="20"/>
        </w:rPr>
        <w:t>TVRMS,</w:t>
      </w:r>
      <w:r w:rsidRPr="008A7F20">
        <w:rPr>
          <w:rFonts w:cstheme="minorHAnsi"/>
          <w:sz w:val="20"/>
          <w:szCs w:val="20"/>
        </w:rPr>
        <w:t xml:space="preserve"> Hermes (name with image on mirrors), </w:t>
      </w:r>
      <w:r w:rsidRPr="008A7F20">
        <w:rPr>
          <w:rFonts w:cstheme="minorHAnsi"/>
          <w:b/>
          <w:sz w:val="20"/>
          <w:szCs w:val="20"/>
        </w:rPr>
        <w:t>Irish</w:t>
      </w:r>
      <w:r w:rsidRPr="008A7F20">
        <w:rPr>
          <w:rFonts w:cstheme="minorHAnsi"/>
          <w:sz w:val="20"/>
          <w:szCs w:val="20"/>
        </w:rPr>
        <w:t xml:space="preserve">, </w:t>
      </w:r>
      <w:r w:rsidRPr="008A7F20">
        <w:rPr>
          <w:rFonts w:cstheme="minorHAnsi"/>
          <w:color w:val="009900"/>
          <w:sz w:val="20"/>
          <w:szCs w:val="20"/>
          <w:u w:val="single"/>
        </w:rPr>
        <w:t>slua</w:t>
      </w:r>
      <w:r w:rsidRPr="008A7F20">
        <w:rPr>
          <w:rFonts w:cstheme="minorHAnsi"/>
          <w:sz w:val="20"/>
          <w:szCs w:val="20"/>
        </w:rPr>
        <w:t xml:space="preserve">, crowd, </w:t>
      </w:r>
      <w:r w:rsidRPr="008A7F20">
        <w:rPr>
          <w:rFonts w:cstheme="minorHAnsi"/>
          <w:b/>
          <w:sz w:val="20"/>
          <w:szCs w:val="20"/>
        </w:rPr>
        <w:t>Scots-Gaelic</w:t>
      </w:r>
      <w:r w:rsidRPr="008A7F20">
        <w:rPr>
          <w:rFonts w:cstheme="minorHAnsi"/>
          <w:sz w:val="20"/>
          <w:szCs w:val="20"/>
        </w:rPr>
        <w:t xml:space="preserve">, </w:t>
      </w:r>
      <w:r w:rsidRPr="008A7F20">
        <w:rPr>
          <w:rFonts w:cstheme="minorHAnsi"/>
          <w:color w:val="009900"/>
          <w:sz w:val="20"/>
          <w:szCs w:val="20"/>
          <w:u w:val="single"/>
        </w:rPr>
        <w:t>sluagh</w:t>
      </w:r>
      <w:r w:rsidRPr="008A7F20">
        <w:rPr>
          <w:rFonts w:cstheme="minorHAnsi"/>
          <w:sz w:val="20"/>
          <w:szCs w:val="20"/>
        </w:rPr>
        <w:t>, crowd,.</w:t>
      </w:r>
      <w:r w:rsidRPr="008A7F20">
        <w:rPr>
          <w:rFonts w:cstheme="minorHAnsi"/>
          <w:b/>
          <w:sz w:val="20"/>
          <w:szCs w:val="20"/>
        </w:rPr>
        <w:t>Turkish</w:t>
      </w:r>
      <w:r w:rsidRPr="008A7F20">
        <w:rPr>
          <w:rFonts w:cstheme="minorHAnsi"/>
          <w:sz w:val="20"/>
          <w:szCs w:val="20"/>
        </w:rPr>
        <w:t xml:space="preserve">, </w:t>
      </w:r>
      <w:r w:rsidRPr="008A7F20">
        <w:rPr>
          <w:rStyle w:val="tlid-translation"/>
          <w:rFonts w:cstheme="minorHAnsi"/>
          <w:color w:val="CC6600"/>
          <w:sz w:val="20"/>
          <w:szCs w:val="20"/>
          <w:u w:val="single"/>
          <w:lang w:val="tr-TR"/>
        </w:rPr>
        <w:t>asker</w:t>
      </w:r>
      <w:r w:rsidRPr="008A7F20">
        <w:rPr>
          <w:rStyle w:val="tlid-translation"/>
          <w:rFonts w:cstheme="minorHAnsi"/>
          <w:sz w:val="20"/>
          <w:szCs w:val="20"/>
          <w:lang w:val="tr-TR"/>
        </w:rPr>
        <w:t xml:space="preserve">, troops, warriors, soldiers, </w:t>
      </w:r>
      <w:r w:rsidRPr="008A7F20">
        <w:rPr>
          <w:rStyle w:val="tlid-translation"/>
          <w:rFonts w:cstheme="minorHAnsi"/>
          <w:b/>
          <w:sz w:val="20"/>
          <w:szCs w:val="20"/>
          <w:lang w:val="tr-TR"/>
        </w:rPr>
        <w:t>Kazakh</w:t>
      </w:r>
      <w:r w:rsidRPr="008A7F20">
        <w:rPr>
          <w:rStyle w:val="tlid-translation"/>
          <w:rFonts w:cstheme="minorHAnsi"/>
          <w:sz w:val="20"/>
          <w:szCs w:val="20"/>
          <w:lang w:val="tr-TR"/>
        </w:rPr>
        <w:t xml:space="preserve">, </w:t>
      </w:r>
      <w:r w:rsidRPr="008A7F20">
        <w:rPr>
          <w:rStyle w:val="tlid-translation"/>
          <w:rFonts w:cstheme="minorHAnsi"/>
          <w:color w:val="CC6600"/>
          <w:sz w:val="20"/>
          <w:szCs w:val="20"/>
          <w:u w:val="single"/>
          <w:lang w:val="kk-KZ"/>
        </w:rPr>
        <w:t>äsker,</w:t>
      </w:r>
      <w:r w:rsidRPr="008A7F20">
        <w:rPr>
          <w:rStyle w:val="tlid-translation"/>
          <w:rFonts w:cstheme="minorHAnsi"/>
          <w:sz w:val="20"/>
          <w:szCs w:val="20"/>
          <w:lang w:val="kk-KZ"/>
        </w:rPr>
        <w:t xml:space="preserve"> troops, infantry</w:t>
      </w:r>
      <w:r w:rsidRPr="008A7F20">
        <w:rPr>
          <w:rStyle w:val="tlid-translation"/>
          <w:rFonts w:cstheme="minorHAnsi"/>
          <w:sz w:val="20"/>
          <w:szCs w:val="20"/>
        </w:rPr>
        <w:t>,</w:t>
      </w:r>
      <w:r w:rsidRPr="008A7F20">
        <w:rPr>
          <w:rStyle w:val="tlid-translation"/>
          <w:rFonts w:cstheme="minorHAnsi"/>
          <w:sz w:val="20"/>
          <w:szCs w:val="20"/>
          <w:lang w:val="kk-KZ"/>
        </w:rPr>
        <w:t xml:space="preserve"> </w:t>
      </w:r>
      <w:r w:rsidRPr="008A7F20">
        <w:rPr>
          <w:rStyle w:val="tlid-translation"/>
          <w:rFonts w:cstheme="minorHAnsi"/>
          <w:sz w:val="20"/>
          <w:szCs w:val="20"/>
          <w:lang w:val="tr-TR"/>
        </w:rPr>
        <w:t xml:space="preserve"> </w:t>
      </w:r>
      <w:r w:rsidRPr="008A7F20">
        <w:rPr>
          <w:rStyle w:val="tlid-translation"/>
          <w:rFonts w:cstheme="minorHAnsi"/>
          <w:b/>
          <w:sz w:val="20"/>
          <w:szCs w:val="20"/>
          <w:lang w:val="tr-TR"/>
        </w:rPr>
        <w:t>Tajik</w:t>
      </w:r>
      <w:r w:rsidRPr="008A7F20">
        <w:rPr>
          <w:rStyle w:val="tlid-translation"/>
          <w:rFonts w:cstheme="minorHAnsi"/>
          <w:sz w:val="20"/>
          <w:szCs w:val="20"/>
          <w:lang w:val="tr-TR"/>
        </w:rPr>
        <w:t xml:space="preserve">, </w:t>
      </w:r>
      <w:r w:rsidRPr="008A7F20">
        <w:rPr>
          <w:rStyle w:val="tlid-translation"/>
          <w:rFonts w:cstheme="minorHAnsi"/>
          <w:sz w:val="20"/>
          <w:szCs w:val="20"/>
          <w:lang w:val="tg-Cyrl-TJ"/>
        </w:rPr>
        <w:t xml:space="preserve">аскарон, </w:t>
      </w:r>
      <w:r w:rsidRPr="008A7F20">
        <w:rPr>
          <w:rStyle w:val="tlid-translation"/>
          <w:rFonts w:cstheme="minorHAnsi"/>
          <w:color w:val="CC6600"/>
          <w:sz w:val="20"/>
          <w:szCs w:val="20"/>
          <w:u w:val="single"/>
          <w:lang w:val="tg-Cyrl-TJ"/>
        </w:rPr>
        <w:t>askaron</w:t>
      </w:r>
      <w:r w:rsidRPr="008A7F20">
        <w:rPr>
          <w:rStyle w:val="tlid-translation"/>
          <w:rFonts w:cstheme="minorHAnsi"/>
          <w:sz w:val="20"/>
          <w:szCs w:val="20"/>
          <w:lang w:val="tg-Cyrl-TJ"/>
        </w:rPr>
        <w:t>, troops</w:t>
      </w:r>
      <w:r w:rsidRPr="008A7F20">
        <w:rPr>
          <w:rStyle w:val="tlid-translation"/>
          <w:rFonts w:cstheme="minorHAnsi"/>
          <w:sz w:val="20"/>
          <w:szCs w:val="20"/>
        </w:rPr>
        <w:t xml:space="preserve">, </w:t>
      </w:r>
      <w:r w:rsidRPr="008A7F20">
        <w:rPr>
          <w:rStyle w:val="tlid-translation"/>
          <w:rFonts w:cstheme="minorHAnsi"/>
          <w:sz w:val="20"/>
          <w:szCs w:val="20"/>
          <w:lang w:val="tg-Cyrl-TJ"/>
        </w:rPr>
        <w:t xml:space="preserve"> </w:t>
      </w:r>
      <w:r w:rsidRPr="008A7F20">
        <w:rPr>
          <w:rStyle w:val="tlid-translation"/>
          <w:rFonts w:cstheme="minorHAnsi"/>
          <w:b/>
          <w:sz w:val="20"/>
          <w:szCs w:val="20"/>
        </w:rPr>
        <w:t>Kyrgyz</w:t>
      </w:r>
      <w:r w:rsidRPr="008A7F20">
        <w:rPr>
          <w:rStyle w:val="tlid-translation"/>
          <w:rFonts w:cstheme="minorHAnsi"/>
          <w:sz w:val="20"/>
          <w:szCs w:val="20"/>
        </w:rPr>
        <w:t xml:space="preserve">, </w:t>
      </w:r>
      <w:r w:rsidRPr="008A7F20">
        <w:rPr>
          <w:rStyle w:val="tlid-translation"/>
          <w:rFonts w:cstheme="minorHAnsi"/>
          <w:sz w:val="20"/>
          <w:szCs w:val="20"/>
          <w:lang w:val="ky-KG"/>
        </w:rPr>
        <w:t xml:space="preserve">аскер, </w:t>
      </w:r>
      <w:r w:rsidRPr="008A7F20">
        <w:rPr>
          <w:rStyle w:val="tlid-translation"/>
          <w:rFonts w:cstheme="minorHAnsi"/>
          <w:color w:val="CC6600"/>
          <w:sz w:val="20"/>
          <w:szCs w:val="20"/>
          <w:u w:val="single"/>
          <w:lang w:val="ky-KG"/>
        </w:rPr>
        <w:t>asker</w:t>
      </w:r>
      <w:r w:rsidRPr="008A7F20">
        <w:rPr>
          <w:rStyle w:val="tlid-translation"/>
          <w:rFonts w:cstheme="minorHAnsi"/>
          <w:sz w:val="20"/>
          <w:szCs w:val="20"/>
          <w:lang w:val="ky-KG"/>
        </w:rPr>
        <w:t>, troops</w:t>
      </w:r>
      <w:r w:rsidRPr="008A7F20">
        <w:rPr>
          <w:rStyle w:val="tlid-translation"/>
          <w:rFonts w:cstheme="minorHAnsi"/>
          <w:sz w:val="20"/>
          <w:szCs w:val="20"/>
        </w:rPr>
        <w:t>,</w:t>
      </w:r>
      <w:r w:rsidRPr="008A7F20">
        <w:rPr>
          <w:rStyle w:val="tlid-translation"/>
          <w:rFonts w:cstheme="minorHAnsi"/>
          <w:sz w:val="20"/>
          <w:szCs w:val="20"/>
          <w:lang w:val="ky-KG"/>
        </w:rPr>
        <w:t xml:space="preserve"> </w:t>
      </w:r>
      <w:r w:rsidRPr="008A7F20">
        <w:rPr>
          <w:rStyle w:val="tlid-translation"/>
          <w:rFonts w:cstheme="minorHAnsi"/>
          <w:sz w:val="20"/>
          <w:szCs w:val="20"/>
        </w:rPr>
        <w:t xml:space="preserve">warriors, </w:t>
      </w:r>
      <w:r w:rsidRPr="008A7F20">
        <w:rPr>
          <w:rFonts w:cstheme="minorHAnsi"/>
          <w:b/>
          <w:sz w:val="20"/>
          <w:szCs w:val="20"/>
        </w:rPr>
        <w:t>Persian</w:t>
      </w:r>
      <w:r w:rsidRPr="008A7F20">
        <w:rPr>
          <w:rFonts w:cstheme="minorHAnsi"/>
          <w:sz w:val="20"/>
          <w:szCs w:val="20"/>
        </w:rPr>
        <w:t xml:space="preserve">, </w:t>
      </w:r>
      <w:r w:rsidRPr="008A7F20">
        <w:rPr>
          <w:rFonts w:cstheme="minorHAnsi"/>
          <w:color w:val="3333FF"/>
          <w:sz w:val="20"/>
          <w:szCs w:val="20"/>
        </w:rPr>
        <w:t>goru</w:t>
      </w:r>
      <w:r w:rsidRPr="008A7F20">
        <w:rPr>
          <w:rFonts w:cstheme="minorHAnsi"/>
          <w:sz w:val="20"/>
          <w:szCs w:val="20"/>
        </w:rPr>
        <w:t xml:space="preserve">, </w:t>
      </w:r>
      <w:r w:rsidRPr="008A7F20">
        <w:rPr>
          <w:rStyle w:val="nobold"/>
          <w:rFonts w:cstheme="minorHAnsi"/>
          <w:sz w:val="20"/>
          <w:szCs w:val="20"/>
        </w:rPr>
        <w:t>گروه</w:t>
      </w:r>
      <w:r w:rsidRPr="008A7F20">
        <w:rPr>
          <w:rFonts w:cstheme="minorHAnsi"/>
          <w:sz w:val="20"/>
          <w:szCs w:val="20"/>
        </w:rPr>
        <w:t xml:space="preserve"> crowd, army, cohort, society, </w:t>
      </w:r>
      <w:r w:rsidRPr="008A7F20">
        <w:rPr>
          <w:rFonts w:cstheme="minorHAnsi"/>
          <w:b/>
          <w:sz w:val="20"/>
          <w:szCs w:val="20"/>
        </w:rPr>
        <w:t>Georgian</w:t>
      </w:r>
      <w:r w:rsidRPr="008A7F20">
        <w:rPr>
          <w:rFonts w:cstheme="minorHAnsi"/>
          <w:sz w:val="20"/>
          <w:szCs w:val="20"/>
        </w:rPr>
        <w:t xml:space="preserve">, </w:t>
      </w:r>
      <w:r w:rsidRPr="008A7F20">
        <w:rPr>
          <w:rStyle w:val="tlid-translation"/>
          <w:rFonts w:ascii="Sylfaen" w:hAnsi="Sylfaen" w:cs="Sylfaen"/>
          <w:sz w:val="20"/>
          <w:szCs w:val="20"/>
          <w:lang w:val="ka-GE"/>
        </w:rPr>
        <w:t>ჯარი</w:t>
      </w:r>
      <w:r w:rsidRPr="008A7F20">
        <w:rPr>
          <w:rStyle w:val="tlid-translation"/>
          <w:rFonts w:cstheme="minorHAnsi"/>
          <w:sz w:val="20"/>
          <w:szCs w:val="20"/>
          <w:lang w:val="ka-GE"/>
        </w:rPr>
        <w:t>,</w:t>
      </w:r>
      <w:r w:rsidRPr="008A7F20">
        <w:rPr>
          <w:rStyle w:val="tlid-translation"/>
          <w:rFonts w:cstheme="minorHAnsi"/>
          <w:color w:val="3333FF"/>
          <w:sz w:val="20"/>
          <w:szCs w:val="20"/>
          <w:lang w:val="ka-GE"/>
        </w:rPr>
        <w:t xml:space="preserve"> </w:t>
      </w:r>
      <w:r w:rsidRPr="008A7F20">
        <w:rPr>
          <w:rFonts w:cstheme="minorHAnsi"/>
          <w:color w:val="3333FF"/>
          <w:sz w:val="20"/>
          <w:szCs w:val="20"/>
        </w:rPr>
        <w:t>jari</w:t>
      </w:r>
      <w:r w:rsidRPr="008A7F20">
        <w:rPr>
          <w:rFonts w:cstheme="minorHAnsi"/>
          <w:sz w:val="20"/>
          <w:szCs w:val="20"/>
        </w:rPr>
        <w:t>, troop,</w:t>
      </w:r>
      <w:r w:rsidRPr="008A7F20">
        <w:rPr>
          <w:rFonts w:cstheme="minorHAnsi"/>
          <w:b/>
          <w:sz w:val="20"/>
          <w:szCs w:val="20"/>
        </w:rPr>
        <w:t xml:space="preserve"> English</w:t>
      </w:r>
      <w:r w:rsidRPr="008A7F20">
        <w:rPr>
          <w:rFonts w:cstheme="minorHAnsi"/>
          <w:sz w:val="20"/>
          <w:szCs w:val="20"/>
        </w:rPr>
        <w:t xml:space="preserve">, </w:t>
      </w:r>
      <w:r w:rsidRPr="008A7F20">
        <w:rPr>
          <w:rFonts w:cstheme="minorHAnsi"/>
          <w:color w:val="3333FF"/>
          <w:sz w:val="20"/>
          <w:szCs w:val="20"/>
        </w:rPr>
        <w:t>corps</w:t>
      </w:r>
      <w:r w:rsidRPr="008A7F20">
        <w:rPr>
          <w:rFonts w:cstheme="minorHAnsi"/>
          <w:sz w:val="20"/>
          <w:szCs w:val="20"/>
        </w:rPr>
        <w:t xml:space="preserve">, [&lt;Fr.], a group of  soldiers, </w:t>
      </w:r>
      <w:r w:rsidRPr="008A7F20">
        <w:rPr>
          <w:rFonts w:cstheme="minorHAnsi"/>
          <w:b/>
          <w:sz w:val="20"/>
          <w:szCs w:val="20"/>
        </w:rPr>
        <w:t>Belarusian</w:t>
      </w:r>
      <w:r w:rsidRPr="008A7F20">
        <w:rPr>
          <w:rFonts w:cstheme="minorHAnsi"/>
          <w:sz w:val="20"/>
          <w:szCs w:val="20"/>
        </w:rPr>
        <w:t xml:space="preserve">, </w:t>
      </w:r>
      <w:r w:rsidRPr="008A7F20">
        <w:rPr>
          <w:rStyle w:val="tlid-translation"/>
          <w:rFonts w:cstheme="minorHAnsi"/>
          <w:sz w:val="20"/>
          <w:szCs w:val="20"/>
          <w:lang w:val="be-BY"/>
        </w:rPr>
        <w:t xml:space="preserve">войскі, </w:t>
      </w:r>
      <w:r w:rsidRPr="008A7F20">
        <w:rPr>
          <w:rStyle w:val="tlid-translation"/>
          <w:rFonts w:cstheme="minorHAnsi"/>
          <w:color w:val="CC6600"/>
          <w:sz w:val="20"/>
          <w:szCs w:val="20"/>
          <w:u w:val="single"/>
          <w:lang w:val="be-BY"/>
        </w:rPr>
        <w:t>vojski</w:t>
      </w:r>
      <w:r w:rsidRPr="008A7F20">
        <w:rPr>
          <w:rStyle w:val="tlid-translation"/>
          <w:rFonts w:cstheme="minorHAnsi"/>
          <w:sz w:val="20"/>
          <w:szCs w:val="20"/>
          <w:lang w:val="be-BY"/>
        </w:rPr>
        <w:t>, troops</w:t>
      </w:r>
      <w:r w:rsidRPr="008A7F20">
        <w:rPr>
          <w:rStyle w:val="tlid-translation"/>
          <w:rFonts w:cstheme="minorHAnsi"/>
          <w:sz w:val="20"/>
          <w:szCs w:val="20"/>
        </w:rPr>
        <w:t>,</w:t>
      </w:r>
      <w:r w:rsidRPr="008A7F20">
        <w:rPr>
          <w:rStyle w:val="tlid-translation"/>
          <w:rFonts w:cstheme="minorHAnsi"/>
          <w:sz w:val="20"/>
          <w:szCs w:val="20"/>
          <w:lang w:val="be-BY"/>
        </w:rPr>
        <w:t> </w:t>
      </w:r>
      <w:r w:rsidRPr="008A7F20">
        <w:rPr>
          <w:rStyle w:val="tlid-translation"/>
          <w:rFonts w:cstheme="minorHAnsi"/>
          <w:b/>
          <w:sz w:val="20"/>
          <w:szCs w:val="20"/>
        </w:rPr>
        <w:t>Polish</w:t>
      </w:r>
      <w:r w:rsidRPr="008A7F20">
        <w:rPr>
          <w:rStyle w:val="tlid-translation"/>
          <w:rFonts w:cstheme="minorHAnsi"/>
          <w:sz w:val="20"/>
          <w:szCs w:val="20"/>
        </w:rPr>
        <w:t xml:space="preserve">, </w:t>
      </w:r>
      <w:r w:rsidRPr="008A7F20">
        <w:rPr>
          <w:rStyle w:val="tlid-translation"/>
          <w:rFonts w:cstheme="minorHAnsi"/>
          <w:color w:val="CC6600"/>
          <w:sz w:val="20"/>
          <w:szCs w:val="20"/>
          <w:u w:val="single"/>
          <w:lang w:val="pl-PL"/>
        </w:rPr>
        <w:t>wojsko</w:t>
      </w:r>
      <w:r w:rsidRPr="008A7F20">
        <w:rPr>
          <w:rStyle w:val="tlid-translation"/>
          <w:rFonts w:cstheme="minorHAnsi"/>
          <w:sz w:val="20"/>
          <w:szCs w:val="20"/>
          <w:lang w:val="pl-PL"/>
        </w:rPr>
        <w:t>, troops,</w:t>
      </w:r>
      <w:r w:rsidRPr="008A7F20">
        <w:rPr>
          <w:rFonts w:cstheme="minorHAnsi"/>
          <w:sz w:val="20"/>
          <w:szCs w:val="20"/>
        </w:rPr>
        <w:t xml:space="preserve"> </w:t>
      </w:r>
      <w:r w:rsidRPr="008A7F20">
        <w:rPr>
          <w:rFonts w:cstheme="minorHAnsi"/>
          <w:b/>
          <w:sz w:val="20"/>
          <w:szCs w:val="20"/>
        </w:rPr>
        <w:t>Latin</w:t>
      </w:r>
      <w:r w:rsidRPr="008A7F20">
        <w:rPr>
          <w:rFonts w:cstheme="minorHAnsi"/>
          <w:sz w:val="20"/>
          <w:szCs w:val="20"/>
        </w:rPr>
        <w:t xml:space="preserve">, </w:t>
      </w:r>
      <w:r w:rsidRPr="008A7F20">
        <w:rPr>
          <w:rFonts w:cstheme="minorHAnsi"/>
          <w:color w:val="EE0000"/>
          <w:sz w:val="20"/>
          <w:szCs w:val="20"/>
        </w:rPr>
        <w:t>veles-itis</w:t>
      </w:r>
      <w:r w:rsidRPr="008A7F20">
        <w:rPr>
          <w:rFonts w:cstheme="minorHAnsi"/>
          <w:color w:val="000000"/>
          <w:sz w:val="20"/>
          <w:szCs w:val="20"/>
        </w:rPr>
        <w:t>, pl</w:t>
      </w:r>
      <w:r w:rsidRPr="008A7F20">
        <w:rPr>
          <w:rFonts w:cstheme="minorHAnsi"/>
          <w:color w:val="EE0000"/>
          <w:sz w:val="20"/>
          <w:szCs w:val="20"/>
        </w:rPr>
        <w:t>., velites</w:t>
      </w:r>
      <w:r w:rsidRPr="008A7F20">
        <w:rPr>
          <w:rFonts w:cstheme="minorHAnsi"/>
          <w:sz w:val="20"/>
          <w:szCs w:val="20"/>
        </w:rPr>
        <w:t xml:space="preserve">, light-armed infantry, skirmishers, </w:t>
      </w:r>
      <w:r w:rsidRPr="008A7F20">
        <w:rPr>
          <w:rFonts w:cstheme="minorHAnsi"/>
          <w:b/>
          <w:sz w:val="20"/>
          <w:szCs w:val="20"/>
        </w:rPr>
        <w:t>Etruscan</w:t>
      </w:r>
      <w:r w:rsidRPr="008A7F20">
        <w:rPr>
          <w:rFonts w:cstheme="minorHAnsi"/>
          <w:sz w:val="20"/>
          <w:szCs w:val="20"/>
        </w:rPr>
        <w:t xml:space="preserve">, </w:t>
      </w:r>
      <w:r w:rsidRPr="008A7F20">
        <w:rPr>
          <w:rFonts w:cstheme="minorHAnsi"/>
          <w:color w:val="EE0000"/>
          <w:sz w:val="20"/>
          <w:szCs w:val="20"/>
        </w:rPr>
        <w:t xml:space="preserve">veli </w:t>
      </w:r>
      <w:r w:rsidRPr="008A7F20">
        <w:rPr>
          <w:rFonts w:cstheme="minorHAnsi"/>
          <w:color w:val="000000"/>
          <w:sz w:val="20"/>
          <w:szCs w:val="20"/>
        </w:rPr>
        <w:t>(8ELI)</w:t>
      </w:r>
      <w:r w:rsidRPr="008A7F20">
        <w:rPr>
          <w:rFonts w:cstheme="minorHAnsi"/>
          <w:sz w:val="20"/>
          <w:szCs w:val="20"/>
        </w:rPr>
        <w:t xml:space="preserve">, </w:t>
      </w:r>
      <w:r w:rsidRPr="008A7F20">
        <w:rPr>
          <w:rFonts w:cstheme="minorHAnsi"/>
          <w:color w:val="EE0000"/>
          <w:sz w:val="20"/>
          <w:szCs w:val="20"/>
        </w:rPr>
        <w:t xml:space="preserve">vels </w:t>
      </w:r>
      <w:r w:rsidRPr="008A7F20">
        <w:rPr>
          <w:rFonts w:cstheme="minorHAnsi"/>
          <w:color w:val="000000"/>
          <w:sz w:val="20"/>
          <w:szCs w:val="20"/>
        </w:rPr>
        <w:t>(8ELeS)</w:t>
      </w:r>
      <w:r w:rsidRPr="008A7F20">
        <w:rPr>
          <w:rFonts w:cstheme="minorHAnsi"/>
          <w:sz w:val="20"/>
          <w:szCs w:val="20"/>
        </w:rPr>
        <w:t xml:space="preserve">, </w:t>
      </w:r>
      <w:r w:rsidRPr="008A7F20">
        <w:rPr>
          <w:rFonts w:cstheme="minorHAnsi"/>
          <w:b/>
          <w:sz w:val="20"/>
          <w:szCs w:val="20"/>
        </w:rPr>
        <w:t>Croatian</w:t>
      </w:r>
      <w:r w:rsidRPr="008A7F20">
        <w:rPr>
          <w:rFonts w:cstheme="minorHAnsi"/>
          <w:sz w:val="20"/>
          <w:szCs w:val="20"/>
        </w:rPr>
        <w:t xml:space="preserve">, </w:t>
      </w:r>
      <w:r w:rsidRPr="008A7F20">
        <w:rPr>
          <w:rStyle w:val="tlid-translation"/>
          <w:rFonts w:cstheme="minorHAnsi"/>
          <w:color w:val="CC6600"/>
          <w:sz w:val="20"/>
          <w:szCs w:val="20"/>
          <w:u w:val="single"/>
          <w:lang w:val="hr-HR"/>
        </w:rPr>
        <w:t>trupe</w:t>
      </w:r>
      <w:r w:rsidRPr="008A7F20">
        <w:rPr>
          <w:rStyle w:val="tlid-translation"/>
          <w:rFonts w:cstheme="minorHAnsi"/>
          <w:sz w:val="20"/>
          <w:szCs w:val="20"/>
          <w:lang w:val="hr-HR"/>
        </w:rPr>
        <w:t>, troops,</w:t>
      </w:r>
      <w:r w:rsidRPr="008A7F20">
        <w:rPr>
          <w:rStyle w:val="shorttext"/>
          <w:rFonts w:cstheme="minorHAnsi"/>
          <w:sz w:val="20"/>
          <w:szCs w:val="20"/>
          <w:lang w:val="hr-HR"/>
        </w:rPr>
        <w:t xml:space="preserve"> </w:t>
      </w:r>
      <w:r w:rsidRPr="008A7F20">
        <w:rPr>
          <w:rStyle w:val="shorttext"/>
          <w:rFonts w:cstheme="minorHAnsi"/>
          <w:b/>
          <w:sz w:val="20"/>
          <w:szCs w:val="20"/>
          <w:lang w:val="hr-HR"/>
        </w:rPr>
        <w:t>Romanian</w:t>
      </w:r>
      <w:r w:rsidRPr="008A7F20">
        <w:rPr>
          <w:rStyle w:val="shorttext"/>
          <w:rFonts w:cstheme="minorHAnsi"/>
          <w:sz w:val="20"/>
          <w:szCs w:val="20"/>
          <w:lang w:val="hr-HR"/>
        </w:rPr>
        <w:t xml:space="preserve">, </w:t>
      </w:r>
      <w:r w:rsidRPr="008A7F20">
        <w:rPr>
          <w:rStyle w:val="tlid-translation"/>
          <w:rFonts w:cstheme="minorHAnsi"/>
          <w:color w:val="CC6600"/>
          <w:sz w:val="20"/>
          <w:szCs w:val="20"/>
          <w:u w:val="single"/>
          <w:lang w:val="ro-RO"/>
        </w:rPr>
        <w:t>trupele</w:t>
      </w:r>
      <w:r w:rsidRPr="008A7F20">
        <w:rPr>
          <w:rStyle w:val="tlid-translation"/>
          <w:rFonts w:cstheme="minorHAnsi"/>
          <w:sz w:val="20"/>
          <w:szCs w:val="20"/>
          <w:lang w:val="ro-RO"/>
        </w:rPr>
        <w:t xml:space="preserve">, troops, </w:t>
      </w:r>
      <w:r w:rsidRPr="008A7F20">
        <w:rPr>
          <w:rStyle w:val="tlid-translation"/>
          <w:rFonts w:cstheme="minorHAnsi"/>
          <w:b/>
          <w:sz w:val="20"/>
          <w:szCs w:val="20"/>
          <w:lang w:val="ro-RO"/>
        </w:rPr>
        <w:t>Albanian</w:t>
      </w:r>
      <w:r w:rsidRPr="008A7F20">
        <w:rPr>
          <w:rStyle w:val="tlid-translation"/>
          <w:rFonts w:cstheme="minorHAnsi"/>
          <w:sz w:val="20"/>
          <w:szCs w:val="20"/>
          <w:lang w:val="ro-RO"/>
        </w:rPr>
        <w:t xml:space="preserve">, </w:t>
      </w:r>
      <w:r w:rsidRPr="008A7F20">
        <w:rPr>
          <w:rStyle w:val="tlid-translation"/>
          <w:rFonts w:cstheme="minorHAnsi"/>
          <w:color w:val="CC6600"/>
          <w:sz w:val="20"/>
          <w:szCs w:val="20"/>
          <w:u w:val="single"/>
        </w:rPr>
        <w:t>trupa</w:t>
      </w:r>
      <w:r w:rsidRPr="008A7F20">
        <w:rPr>
          <w:rStyle w:val="tlid-translation"/>
          <w:rFonts w:cstheme="minorHAnsi"/>
          <w:sz w:val="20"/>
          <w:szCs w:val="20"/>
        </w:rPr>
        <w:t xml:space="preserve">, troops, </w:t>
      </w:r>
      <w:r w:rsidRPr="008A7F20">
        <w:rPr>
          <w:rStyle w:val="tlid-translation"/>
          <w:rFonts w:cstheme="minorHAnsi"/>
          <w:b/>
          <w:sz w:val="20"/>
          <w:szCs w:val="20"/>
        </w:rPr>
        <w:t>Basque</w:t>
      </w:r>
      <w:r w:rsidRPr="008A7F20">
        <w:rPr>
          <w:rStyle w:val="tlid-translation"/>
          <w:rFonts w:cstheme="minorHAnsi"/>
          <w:sz w:val="20"/>
          <w:szCs w:val="20"/>
        </w:rPr>
        <w:t xml:space="preserve">, </w:t>
      </w:r>
      <w:r w:rsidRPr="008A7F20">
        <w:rPr>
          <w:rFonts w:cstheme="minorHAnsi"/>
          <w:color w:val="CC6600"/>
          <w:sz w:val="20"/>
          <w:szCs w:val="20"/>
          <w:u w:val="single"/>
        </w:rPr>
        <w:t>tropa</w:t>
      </w:r>
      <w:r w:rsidRPr="008A7F20">
        <w:rPr>
          <w:rFonts w:cstheme="minorHAnsi"/>
          <w:sz w:val="20"/>
          <w:szCs w:val="20"/>
        </w:rPr>
        <w:t xml:space="preserve">, </w:t>
      </w:r>
      <w:r w:rsidRPr="008A7F20">
        <w:rPr>
          <w:rFonts w:cstheme="minorHAnsi"/>
          <w:color w:val="CC6600"/>
          <w:sz w:val="20"/>
          <w:szCs w:val="20"/>
          <w:u w:val="single"/>
        </w:rPr>
        <w:t>tropak</w:t>
      </w:r>
      <w:r w:rsidRPr="008A7F20">
        <w:rPr>
          <w:rFonts w:cstheme="minorHAnsi"/>
          <w:sz w:val="20"/>
          <w:szCs w:val="20"/>
        </w:rPr>
        <w:t xml:space="preserve">, troops, </w:t>
      </w:r>
      <w:r w:rsidRPr="008A7F20">
        <w:rPr>
          <w:rFonts w:cstheme="minorHAnsi"/>
          <w:b/>
          <w:sz w:val="20"/>
          <w:szCs w:val="20"/>
        </w:rPr>
        <w:t>Irish</w:t>
      </w:r>
      <w:r w:rsidRPr="008A7F20">
        <w:rPr>
          <w:rFonts w:cstheme="minorHAnsi"/>
          <w:sz w:val="20"/>
          <w:szCs w:val="20"/>
        </w:rPr>
        <w:t xml:space="preserve">, </w:t>
      </w:r>
      <w:r w:rsidRPr="008A7F20">
        <w:rPr>
          <w:rStyle w:val="tlid-translation"/>
          <w:rFonts w:cstheme="minorHAnsi"/>
          <w:color w:val="CC6600"/>
          <w:sz w:val="20"/>
          <w:szCs w:val="20"/>
          <w:u w:val="single"/>
          <w:lang w:val="ga-IE"/>
        </w:rPr>
        <w:t>trúpaí</w:t>
      </w:r>
      <w:r w:rsidRPr="008A7F20">
        <w:rPr>
          <w:rStyle w:val="tlid-translation"/>
          <w:rFonts w:cstheme="minorHAnsi"/>
          <w:sz w:val="20"/>
          <w:szCs w:val="20"/>
          <w:lang w:val="ga-IE"/>
        </w:rPr>
        <w:t>, troops</w:t>
      </w:r>
      <w:r w:rsidRPr="008A7F20">
        <w:rPr>
          <w:rStyle w:val="tlid-translation"/>
          <w:rFonts w:cstheme="minorHAnsi"/>
          <w:sz w:val="20"/>
          <w:szCs w:val="20"/>
        </w:rPr>
        <w:t xml:space="preserve">, </w:t>
      </w:r>
      <w:r w:rsidRPr="008A7F20">
        <w:rPr>
          <w:rStyle w:val="tlid-translation"/>
          <w:rFonts w:cstheme="minorHAnsi"/>
          <w:b/>
          <w:sz w:val="20"/>
          <w:szCs w:val="20"/>
        </w:rPr>
        <w:t>Italian</w:t>
      </w:r>
      <w:r w:rsidRPr="008A7F20">
        <w:rPr>
          <w:rStyle w:val="tlid-translation"/>
          <w:rFonts w:cstheme="minorHAnsi"/>
          <w:sz w:val="20"/>
          <w:szCs w:val="20"/>
        </w:rPr>
        <w:t xml:space="preserve">, </w:t>
      </w:r>
      <w:r w:rsidRPr="008A7F20">
        <w:rPr>
          <w:rStyle w:val="tlid-translation"/>
          <w:rFonts w:cstheme="minorHAnsi"/>
          <w:color w:val="CC6600"/>
          <w:sz w:val="20"/>
          <w:szCs w:val="20"/>
          <w:u w:val="single"/>
        </w:rPr>
        <w:t>truppe</w:t>
      </w:r>
      <w:r w:rsidRPr="008A7F20">
        <w:rPr>
          <w:rStyle w:val="tlid-translation"/>
          <w:rFonts w:cstheme="minorHAnsi"/>
          <w:sz w:val="20"/>
          <w:szCs w:val="20"/>
        </w:rPr>
        <w:t xml:space="preserve">, troops, </w:t>
      </w:r>
      <w:r w:rsidRPr="008A7F20">
        <w:rPr>
          <w:rStyle w:val="tlid-translation"/>
          <w:rFonts w:cstheme="minorHAnsi"/>
          <w:b/>
          <w:sz w:val="20"/>
          <w:szCs w:val="20"/>
          <w:lang w:val="ro-RO"/>
        </w:rPr>
        <w:t>French</w:t>
      </w:r>
      <w:r w:rsidRPr="008A7F20">
        <w:rPr>
          <w:rStyle w:val="tlid-translation"/>
          <w:rFonts w:cstheme="minorHAnsi"/>
          <w:sz w:val="20"/>
          <w:szCs w:val="20"/>
          <w:lang w:val="ro-RO"/>
        </w:rPr>
        <w:t xml:space="preserve">, </w:t>
      </w:r>
      <w:r w:rsidRPr="008A7F20">
        <w:rPr>
          <w:rStyle w:val="tlid-translation"/>
          <w:rFonts w:cstheme="minorHAnsi"/>
          <w:color w:val="CC6600"/>
          <w:sz w:val="20"/>
          <w:szCs w:val="20"/>
          <w:u w:val="single"/>
        </w:rPr>
        <w:t>troupes</w:t>
      </w:r>
      <w:r w:rsidRPr="008A7F20">
        <w:rPr>
          <w:rStyle w:val="tlid-translation"/>
          <w:rFonts w:cstheme="minorHAnsi"/>
          <w:sz w:val="20"/>
          <w:szCs w:val="20"/>
        </w:rPr>
        <w:t xml:space="preserve">, troopes, </w:t>
      </w:r>
      <w:r w:rsidRPr="008A7F20">
        <w:rPr>
          <w:rStyle w:val="tlid-translation"/>
          <w:rFonts w:cstheme="minorHAnsi"/>
          <w:b/>
          <w:sz w:val="20"/>
          <w:szCs w:val="20"/>
        </w:rPr>
        <w:t>English</w:t>
      </w:r>
      <w:r w:rsidRPr="008A7F20">
        <w:rPr>
          <w:rStyle w:val="tlid-translation"/>
          <w:rFonts w:cstheme="minorHAnsi"/>
          <w:sz w:val="20"/>
          <w:szCs w:val="20"/>
        </w:rPr>
        <w:t xml:space="preserve">, </w:t>
      </w:r>
      <w:r w:rsidRPr="008A7F20">
        <w:rPr>
          <w:rFonts w:cstheme="minorHAnsi"/>
          <w:color w:val="CC6600"/>
          <w:sz w:val="20"/>
          <w:szCs w:val="20"/>
          <w:u w:val="single"/>
        </w:rPr>
        <w:t>troops</w:t>
      </w:r>
      <w:r w:rsidRPr="008A7F20">
        <w:rPr>
          <w:rFonts w:cstheme="minorHAnsi"/>
          <w:sz w:val="20"/>
          <w:szCs w:val="20"/>
        </w:rPr>
        <w:t xml:space="preserve"> [&lt;OFr </w:t>
      </w:r>
      <w:r w:rsidRPr="008A7F20">
        <w:rPr>
          <w:rFonts w:cstheme="minorHAnsi"/>
          <w:color w:val="CC6600"/>
          <w:sz w:val="20"/>
          <w:szCs w:val="20"/>
          <w:u w:val="single"/>
        </w:rPr>
        <w:t>trope</w:t>
      </w:r>
      <w:r w:rsidRPr="008A7F20">
        <w:rPr>
          <w:rFonts w:cstheme="minorHAnsi"/>
          <w:sz w:val="20"/>
          <w:szCs w:val="20"/>
        </w:rPr>
        <w:t xml:space="preserve">], </w:t>
      </w:r>
      <w:r w:rsidRPr="008A7F20">
        <w:rPr>
          <w:rFonts w:cstheme="minorHAnsi"/>
          <w:b/>
          <w:sz w:val="20"/>
          <w:szCs w:val="20"/>
        </w:rPr>
        <w:t>Akkadian</w:t>
      </w:r>
      <w:r w:rsidRPr="008A7F20">
        <w:rPr>
          <w:rFonts w:cstheme="minorHAnsi"/>
          <w:sz w:val="20"/>
          <w:szCs w:val="20"/>
        </w:rPr>
        <w:t xml:space="preserve">, </w:t>
      </w:r>
      <w:r w:rsidRPr="008A7F20">
        <w:rPr>
          <w:rFonts w:cstheme="minorHAnsi"/>
          <w:b/>
          <w:bCs/>
          <w:color w:val="993399"/>
          <w:sz w:val="20"/>
          <w:szCs w:val="20"/>
          <w:u w:val="single"/>
        </w:rPr>
        <w:t>ardu</w:t>
      </w:r>
      <w:r w:rsidRPr="008A7F20">
        <w:rPr>
          <w:rFonts w:cstheme="minorHAnsi"/>
          <w:sz w:val="20"/>
          <w:szCs w:val="20"/>
        </w:rPr>
        <w:t>, soldier, servant follower, vassal,</w:t>
      </w:r>
      <w:r w:rsidRPr="008A7F20">
        <w:rPr>
          <w:rStyle w:val="tlid-translation"/>
          <w:rFonts w:cstheme="minorHAnsi"/>
          <w:sz w:val="20"/>
          <w:szCs w:val="20"/>
        </w:rPr>
        <w:t xml:space="preserve"> </w:t>
      </w:r>
      <w:r w:rsidRPr="008A7F20">
        <w:rPr>
          <w:rFonts w:cstheme="minorHAnsi"/>
          <w:b/>
          <w:sz w:val="20"/>
          <w:szCs w:val="20"/>
        </w:rPr>
        <w:t>Persian</w:t>
      </w:r>
      <w:r w:rsidRPr="008A7F20">
        <w:rPr>
          <w:rFonts w:cstheme="minorHAnsi"/>
          <w:sz w:val="20"/>
          <w:szCs w:val="20"/>
        </w:rPr>
        <w:t xml:space="preserve">, </w:t>
      </w:r>
      <w:r w:rsidRPr="008A7F20">
        <w:rPr>
          <w:rFonts w:cstheme="minorHAnsi"/>
          <w:color w:val="993399"/>
          <w:sz w:val="20"/>
          <w:szCs w:val="20"/>
          <w:u w:val="single"/>
        </w:rPr>
        <w:t>arteš</w:t>
      </w:r>
      <w:r w:rsidRPr="008A7F20">
        <w:rPr>
          <w:rFonts w:cstheme="minorHAnsi"/>
          <w:sz w:val="20"/>
          <w:szCs w:val="20"/>
        </w:rPr>
        <w:t xml:space="preserve">, </w:t>
      </w:r>
      <w:r w:rsidRPr="008A7F20">
        <w:rPr>
          <w:rStyle w:val="nobold"/>
          <w:rFonts w:cstheme="minorHAnsi"/>
          <w:sz w:val="20"/>
          <w:szCs w:val="20"/>
        </w:rPr>
        <w:t>ارتش</w:t>
      </w:r>
      <w:r w:rsidRPr="008A7F20">
        <w:rPr>
          <w:rFonts w:cstheme="minorHAnsi"/>
          <w:sz w:val="20"/>
          <w:szCs w:val="20"/>
        </w:rPr>
        <w:t xml:space="preserve">  army, </w:t>
      </w:r>
      <w:r w:rsidRPr="008A7F20">
        <w:rPr>
          <w:rFonts w:cstheme="minorHAnsi"/>
          <w:b/>
          <w:sz w:val="20"/>
          <w:szCs w:val="20"/>
        </w:rPr>
        <w:t>Georgian</w:t>
      </w:r>
      <w:r w:rsidRPr="008A7F20">
        <w:rPr>
          <w:rFonts w:cstheme="minorHAnsi"/>
          <w:sz w:val="20"/>
          <w:szCs w:val="20"/>
        </w:rPr>
        <w:t xml:space="preserve">, </w:t>
      </w:r>
      <w:r w:rsidRPr="008A7F20">
        <w:rPr>
          <w:rStyle w:val="tlid-translation"/>
          <w:rFonts w:ascii="Sylfaen" w:hAnsi="Sylfaen" w:cs="Sylfaen"/>
          <w:sz w:val="20"/>
          <w:szCs w:val="20"/>
          <w:lang w:val="ka-GE"/>
        </w:rPr>
        <w:t>არმია</w:t>
      </w:r>
      <w:r w:rsidRPr="008A7F20">
        <w:rPr>
          <w:rStyle w:val="tlid-translation"/>
          <w:rFonts w:cstheme="minorHAnsi"/>
          <w:sz w:val="20"/>
          <w:szCs w:val="20"/>
          <w:lang w:val="ka-GE"/>
        </w:rPr>
        <w:t xml:space="preserve">, </w:t>
      </w:r>
      <w:r w:rsidRPr="008A7F20">
        <w:rPr>
          <w:rStyle w:val="tlid-translation"/>
          <w:rFonts w:cstheme="minorHAnsi"/>
          <w:color w:val="FF0000"/>
          <w:sz w:val="20"/>
          <w:szCs w:val="20"/>
          <w:lang w:val="ka-GE"/>
        </w:rPr>
        <w:t>armia</w:t>
      </w:r>
      <w:r w:rsidRPr="008A7F20">
        <w:rPr>
          <w:rStyle w:val="tlid-translation"/>
          <w:rFonts w:cstheme="minorHAnsi"/>
          <w:sz w:val="20"/>
          <w:szCs w:val="20"/>
          <w:lang w:val="ka-GE"/>
        </w:rPr>
        <w:t>, army,</w:t>
      </w:r>
      <w:r w:rsidRPr="008A7F20">
        <w:rPr>
          <w:rStyle w:val="tlid-translation"/>
          <w:rFonts w:cstheme="minorHAnsi"/>
          <w:b/>
          <w:sz w:val="20"/>
          <w:szCs w:val="20"/>
        </w:rPr>
        <w:t xml:space="preserve"> Belarusian</w:t>
      </w:r>
      <w:r w:rsidRPr="008A7F20">
        <w:rPr>
          <w:rStyle w:val="tlid-translation"/>
          <w:rFonts w:cstheme="minorHAnsi"/>
          <w:sz w:val="20"/>
          <w:szCs w:val="20"/>
        </w:rPr>
        <w:t xml:space="preserve">,  </w:t>
      </w:r>
      <w:r w:rsidRPr="008A7F20">
        <w:rPr>
          <w:rStyle w:val="tlid-translation"/>
          <w:rFonts w:cstheme="minorHAnsi"/>
          <w:sz w:val="20"/>
          <w:szCs w:val="20"/>
          <w:lang w:val="be-BY"/>
        </w:rPr>
        <w:t>арміі,</w:t>
      </w:r>
      <w:r w:rsidRPr="008A7F20">
        <w:rPr>
          <w:rStyle w:val="tlid-translation"/>
          <w:rFonts w:cstheme="minorHAnsi"/>
          <w:color w:val="FF0000"/>
          <w:sz w:val="20"/>
          <w:szCs w:val="20"/>
          <w:lang w:val="be-BY"/>
        </w:rPr>
        <w:t xml:space="preserve"> armii</w:t>
      </w:r>
      <w:r w:rsidRPr="008A7F20">
        <w:rPr>
          <w:rStyle w:val="tlid-translation"/>
          <w:rFonts w:cstheme="minorHAnsi"/>
          <w:sz w:val="20"/>
          <w:szCs w:val="20"/>
          <w:lang w:val="be-BY"/>
        </w:rPr>
        <w:t>, army</w:t>
      </w:r>
      <w:r w:rsidRPr="008A7F20">
        <w:rPr>
          <w:rStyle w:val="tlid-translation"/>
          <w:rFonts w:cstheme="minorHAnsi"/>
          <w:sz w:val="20"/>
          <w:szCs w:val="20"/>
        </w:rPr>
        <w:t xml:space="preserve">, </w:t>
      </w:r>
      <w:r w:rsidRPr="008A7F20">
        <w:rPr>
          <w:rStyle w:val="tlid-translation"/>
          <w:rFonts w:cstheme="minorHAnsi"/>
          <w:b/>
          <w:sz w:val="20"/>
          <w:szCs w:val="20"/>
        </w:rPr>
        <w:t>Polish</w:t>
      </w:r>
      <w:r w:rsidRPr="008A7F20">
        <w:rPr>
          <w:rStyle w:val="tlid-translation"/>
          <w:rFonts w:cstheme="minorHAnsi"/>
          <w:sz w:val="20"/>
          <w:szCs w:val="20"/>
        </w:rPr>
        <w:t xml:space="preserve">, </w:t>
      </w:r>
      <w:r w:rsidRPr="008A7F20">
        <w:rPr>
          <w:rFonts w:cstheme="minorHAnsi"/>
          <w:color w:val="FF0000"/>
          <w:sz w:val="20"/>
          <w:szCs w:val="20"/>
        </w:rPr>
        <w:t>armia</w:t>
      </w:r>
      <w:r w:rsidRPr="008A7F20">
        <w:rPr>
          <w:rFonts w:cstheme="minorHAnsi"/>
          <w:sz w:val="20"/>
          <w:szCs w:val="20"/>
        </w:rPr>
        <w:t xml:space="preserve">, army, </w:t>
      </w:r>
      <w:r w:rsidRPr="008A7F20">
        <w:rPr>
          <w:rFonts w:cstheme="minorHAnsi"/>
          <w:b/>
          <w:sz w:val="20"/>
          <w:szCs w:val="20"/>
        </w:rPr>
        <w:t>Latvian</w:t>
      </w:r>
      <w:r w:rsidRPr="008A7F20">
        <w:rPr>
          <w:rFonts w:cstheme="minorHAnsi"/>
          <w:sz w:val="20"/>
          <w:szCs w:val="20"/>
        </w:rPr>
        <w:t xml:space="preserve">, </w:t>
      </w:r>
      <w:r w:rsidRPr="008A7F20">
        <w:rPr>
          <w:rStyle w:val="shorttext"/>
          <w:rFonts w:cstheme="minorHAnsi"/>
          <w:color w:val="FF0000"/>
          <w:sz w:val="20"/>
          <w:szCs w:val="20"/>
          <w:lang w:val="lv-LV"/>
        </w:rPr>
        <w:t>armija</w:t>
      </w:r>
      <w:r w:rsidRPr="008A7F20">
        <w:rPr>
          <w:rStyle w:val="shorttext"/>
          <w:rFonts w:cstheme="minorHAnsi"/>
          <w:sz w:val="20"/>
          <w:szCs w:val="20"/>
          <w:lang w:val="lv-LV"/>
        </w:rPr>
        <w:t xml:space="preserve">, army, </w:t>
      </w:r>
      <w:r w:rsidRPr="008A7F20">
        <w:rPr>
          <w:rStyle w:val="shorttext"/>
          <w:rFonts w:cstheme="minorHAnsi"/>
          <w:b/>
          <w:sz w:val="20"/>
          <w:szCs w:val="20"/>
          <w:lang w:val="lv-LV"/>
        </w:rPr>
        <w:t>Romanian</w:t>
      </w:r>
      <w:r w:rsidRPr="008A7F20">
        <w:rPr>
          <w:rStyle w:val="shorttext"/>
          <w:rFonts w:cstheme="minorHAnsi"/>
          <w:sz w:val="20"/>
          <w:szCs w:val="20"/>
          <w:lang w:val="lv-LV"/>
        </w:rPr>
        <w:t xml:space="preserve">, </w:t>
      </w:r>
      <w:r w:rsidRPr="008A7F20">
        <w:rPr>
          <w:rStyle w:val="tlid-translation"/>
          <w:rFonts w:cstheme="minorHAnsi"/>
          <w:color w:val="FF0000"/>
          <w:sz w:val="20"/>
          <w:szCs w:val="20"/>
          <w:lang w:val="ro-RO"/>
        </w:rPr>
        <w:t>armată</w:t>
      </w:r>
      <w:r w:rsidRPr="008A7F20">
        <w:rPr>
          <w:rStyle w:val="tlid-translation"/>
          <w:rFonts w:cstheme="minorHAnsi"/>
          <w:sz w:val="20"/>
          <w:szCs w:val="20"/>
          <w:lang w:val="ro-RO"/>
        </w:rPr>
        <w:t xml:space="preserve">, army, </w:t>
      </w:r>
      <w:r w:rsidRPr="008A7F20">
        <w:rPr>
          <w:rStyle w:val="tlid-translation"/>
          <w:rFonts w:cstheme="minorHAnsi"/>
          <w:b/>
          <w:sz w:val="20"/>
          <w:szCs w:val="20"/>
          <w:lang w:val="ro-RO"/>
        </w:rPr>
        <w:t>Finnish-Uralic</w:t>
      </w:r>
      <w:r w:rsidRPr="008A7F20">
        <w:rPr>
          <w:rStyle w:val="tlid-translation"/>
          <w:rFonts w:cstheme="minorHAnsi"/>
          <w:sz w:val="20"/>
          <w:szCs w:val="20"/>
          <w:lang w:val="ro-RO"/>
        </w:rPr>
        <w:t xml:space="preserve">, </w:t>
      </w:r>
      <w:r w:rsidRPr="008A7F20">
        <w:rPr>
          <w:rStyle w:val="tlid-translation"/>
          <w:rFonts w:cstheme="minorHAnsi"/>
          <w:color w:val="FF0000"/>
          <w:sz w:val="20"/>
          <w:szCs w:val="20"/>
          <w:lang w:val="fi-FI"/>
        </w:rPr>
        <w:t>armeija</w:t>
      </w:r>
      <w:r w:rsidRPr="008A7F20">
        <w:rPr>
          <w:rStyle w:val="tlid-translation"/>
          <w:rFonts w:cstheme="minorHAnsi"/>
          <w:sz w:val="20"/>
          <w:szCs w:val="20"/>
          <w:lang w:val="fi-FI"/>
        </w:rPr>
        <w:t xml:space="preserve">, army, </w:t>
      </w:r>
      <w:r w:rsidRPr="008A7F20">
        <w:rPr>
          <w:rStyle w:val="tlid-translation"/>
          <w:rFonts w:cstheme="minorHAnsi"/>
          <w:b/>
          <w:sz w:val="20"/>
          <w:szCs w:val="20"/>
          <w:lang w:val="fi-FI"/>
        </w:rPr>
        <w:t>Basque</w:t>
      </w:r>
      <w:r w:rsidRPr="008A7F20">
        <w:rPr>
          <w:rStyle w:val="tlid-translation"/>
          <w:rFonts w:cstheme="minorHAnsi"/>
          <w:sz w:val="20"/>
          <w:szCs w:val="20"/>
          <w:lang w:val="fi-FI"/>
        </w:rPr>
        <w:t xml:space="preserve">, </w:t>
      </w:r>
      <w:r w:rsidRPr="008A7F20">
        <w:rPr>
          <w:rStyle w:val="shorttext"/>
          <w:rFonts w:cstheme="minorHAnsi"/>
          <w:color w:val="FF0000"/>
          <w:sz w:val="20"/>
          <w:szCs w:val="20"/>
          <w:lang w:val="sq-AL"/>
        </w:rPr>
        <w:t>armada</w:t>
      </w:r>
      <w:r w:rsidRPr="008A7F20">
        <w:rPr>
          <w:rStyle w:val="shorttext"/>
          <w:rFonts w:cstheme="minorHAnsi"/>
          <w:sz w:val="20"/>
          <w:szCs w:val="20"/>
          <w:lang w:val="sq-AL"/>
        </w:rPr>
        <w:t xml:space="preserve">, army, </w:t>
      </w:r>
      <w:r w:rsidRPr="008A7F20">
        <w:rPr>
          <w:rStyle w:val="shorttext"/>
          <w:rFonts w:cstheme="minorHAnsi"/>
          <w:b/>
          <w:sz w:val="20"/>
          <w:szCs w:val="20"/>
          <w:lang w:val="sq-AL"/>
        </w:rPr>
        <w:t>Irish</w:t>
      </w:r>
      <w:r w:rsidRPr="008A7F20">
        <w:rPr>
          <w:rStyle w:val="shorttext"/>
          <w:rFonts w:cstheme="minorHAnsi"/>
          <w:sz w:val="20"/>
          <w:szCs w:val="20"/>
          <w:lang w:val="sq-AL"/>
        </w:rPr>
        <w:t xml:space="preserve">, </w:t>
      </w:r>
      <w:r w:rsidRPr="008A7F20">
        <w:rPr>
          <w:rStyle w:val="shorttext"/>
          <w:rFonts w:cstheme="minorHAnsi"/>
          <w:color w:val="FF0000"/>
          <w:sz w:val="20"/>
          <w:szCs w:val="20"/>
          <w:lang w:val="ga-IE"/>
        </w:rPr>
        <w:t>arm</w:t>
      </w:r>
      <w:r w:rsidRPr="008A7F20">
        <w:rPr>
          <w:rStyle w:val="shorttext"/>
          <w:rFonts w:cstheme="minorHAnsi"/>
          <w:sz w:val="20"/>
          <w:szCs w:val="20"/>
          <w:lang w:val="ga-IE"/>
        </w:rPr>
        <w:t>, army, weapon</w:t>
      </w:r>
      <w:r w:rsidRPr="008A7F20">
        <w:rPr>
          <w:rStyle w:val="shorttext"/>
          <w:rFonts w:cstheme="minorHAnsi"/>
          <w:sz w:val="20"/>
          <w:szCs w:val="20"/>
        </w:rPr>
        <w:t xml:space="preserve">, </w:t>
      </w:r>
      <w:r w:rsidRPr="008A7F20">
        <w:rPr>
          <w:rStyle w:val="shorttext"/>
          <w:rFonts w:cstheme="minorHAnsi"/>
          <w:b/>
          <w:sz w:val="20"/>
          <w:szCs w:val="20"/>
        </w:rPr>
        <w:t>Scots-Gaelic</w:t>
      </w:r>
      <w:r w:rsidRPr="008A7F20">
        <w:rPr>
          <w:rStyle w:val="shorttext"/>
          <w:rFonts w:cstheme="minorHAnsi"/>
          <w:sz w:val="20"/>
          <w:szCs w:val="20"/>
        </w:rPr>
        <w:t xml:space="preserve">, </w:t>
      </w:r>
      <w:r w:rsidRPr="008A7F20">
        <w:rPr>
          <w:rStyle w:val="shorttext"/>
          <w:rFonts w:cstheme="minorHAnsi"/>
          <w:color w:val="FF0000"/>
          <w:sz w:val="20"/>
          <w:szCs w:val="20"/>
          <w:lang w:val="gd-GB"/>
        </w:rPr>
        <w:t>arm</w:t>
      </w:r>
      <w:r w:rsidRPr="008A7F20">
        <w:rPr>
          <w:rStyle w:val="shorttext"/>
          <w:rFonts w:cstheme="minorHAnsi"/>
          <w:sz w:val="20"/>
          <w:szCs w:val="20"/>
          <w:lang w:val="gd-GB"/>
        </w:rPr>
        <w:t xml:space="preserve">, </w:t>
      </w:r>
      <w:r w:rsidRPr="008A7F20">
        <w:rPr>
          <w:rStyle w:val="shorttext"/>
          <w:rFonts w:cstheme="minorHAnsi"/>
          <w:color w:val="FF0000"/>
          <w:sz w:val="20"/>
          <w:szCs w:val="20"/>
          <w:lang w:val="gd-GB"/>
        </w:rPr>
        <w:t>airm</w:t>
      </w:r>
      <w:r w:rsidRPr="008A7F20">
        <w:rPr>
          <w:rStyle w:val="shorttext"/>
          <w:rFonts w:cstheme="minorHAnsi"/>
          <w:sz w:val="20"/>
          <w:szCs w:val="20"/>
          <w:lang w:val="gd-GB"/>
        </w:rPr>
        <w:t xml:space="preserve">, </w:t>
      </w:r>
      <w:r w:rsidRPr="008A7F20">
        <w:rPr>
          <w:rStyle w:val="shorttext"/>
          <w:rFonts w:cstheme="minorHAnsi"/>
          <w:color w:val="FF0000"/>
          <w:sz w:val="20"/>
          <w:szCs w:val="20"/>
          <w:lang w:val="gd-GB"/>
        </w:rPr>
        <w:t>armailt</w:t>
      </w:r>
      <w:r w:rsidRPr="008A7F20">
        <w:rPr>
          <w:rStyle w:val="shorttext"/>
          <w:rFonts w:cstheme="minorHAnsi"/>
          <w:sz w:val="20"/>
          <w:szCs w:val="20"/>
          <w:lang w:val="gd-GB"/>
        </w:rPr>
        <w:t>, army</w:t>
      </w:r>
      <w:r w:rsidRPr="008A7F20">
        <w:rPr>
          <w:rStyle w:val="shorttext"/>
          <w:rFonts w:cstheme="minorHAnsi"/>
          <w:sz w:val="20"/>
          <w:szCs w:val="20"/>
        </w:rPr>
        <w:t xml:space="preserve">, </w:t>
      </w:r>
      <w:r w:rsidRPr="008A7F20">
        <w:rPr>
          <w:rStyle w:val="shorttext"/>
          <w:rFonts w:cstheme="minorHAnsi"/>
          <w:b/>
          <w:sz w:val="20"/>
          <w:szCs w:val="20"/>
        </w:rPr>
        <w:t>French</w:t>
      </w:r>
      <w:r w:rsidRPr="008A7F20">
        <w:rPr>
          <w:rStyle w:val="shorttext"/>
          <w:rFonts w:cstheme="minorHAnsi"/>
          <w:sz w:val="20"/>
          <w:szCs w:val="20"/>
        </w:rPr>
        <w:t xml:space="preserve">, </w:t>
      </w:r>
      <w:r w:rsidRPr="008A7F20">
        <w:rPr>
          <w:rStyle w:val="tlid-translation"/>
          <w:rFonts w:cstheme="minorHAnsi"/>
          <w:color w:val="FF0000"/>
          <w:sz w:val="20"/>
          <w:szCs w:val="20"/>
          <w:lang w:val="fr-FR"/>
        </w:rPr>
        <w:t>armée</w:t>
      </w:r>
      <w:r w:rsidRPr="008A7F20">
        <w:rPr>
          <w:rStyle w:val="tlid-translation"/>
          <w:rFonts w:cstheme="minorHAnsi"/>
          <w:sz w:val="20"/>
          <w:szCs w:val="20"/>
          <w:lang w:val="fr-FR"/>
        </w:rPr>
        <w:t xml:space="preserve">, army, </w:t>
      </w:r>
      <w:r w:rsidRPr="008A7F20">
        <w:rPr>
          <w:rStyle w:val="tlid-translation"/>
          <w:rFonts w:cstheme="minorHAnsi"/>
          <w:b/>
          <w:sz w:val="20"/>
          <w:szCs w:val="20"/>
          <w:lang w:val="fr-FR"/>
        </w:rPr>
        <w:t>English</w:t>
      </w:r>
      <w:r w:rsidRPr="008A7F20">
        <w:rPr>
          <w:rStyle w:val="tlid-translation"/>
          <w:rFonts w:cstheme="minorHAnsi"/>
          <w:sz w:val="20"/>
          <w:szCs w:val="20"/>
          <w:lang w:val="fr-FR"/>
        </w:rPr>
        <w:t xml:space="preserve">, </w:t>
      </w:r>
      <w:r w:rsidRPr="008A7F20">
        <w:rPr>
          <w:rStyle w:val="shorttext"/>
          <w:rFonts w:cstheme="minorHAnsi"/>
          <w:color w:val="FF0000"/>
          <w:sz w:val="20"/>
          <w:szCs w:val="20"/>
          <w:lang w:val="ga-IE"/>
        </w:rPr>
        <w:t xml:space="preserve">army </w:t>
      </w:r>
      <w:r w:rsidRPr="008A7F20">
        <w:rPr>
          <w:rStyle w:val="shorttext"/>
          <w:rFonts w:cstheme="minorHAnsi"/>
          <w:sz w:val="20"/>
          <w:szCs w:val="20"/>
          <w:lang w:val="ga-IE"/>
        </w:rPr>
        <w:t xml:space="preserve">[&lt;Lat. </w:t>
      </w:r>
      <w:r w:rsidRPr="008A7F20">
        <w:rPr>
          <w:rStyle w:val="shorttext"/>
          <w:rFonts w:cstheme="minorHAnsi"/>
          <w:color w:val="FF0000"/>
          <w:sz w:val="20"/>
          <w:szCs w:val="20"/>
          <w:lang w:val="ga-IE"/>
        </w:rPr>
        <w:t>armare</w:t>
      </w:r>
      <w:r w:rsidRPr="008A7F20">
        <w:rPr>
          <w:rStyle w:val="shorttext"/>
          <w:rFonts w:cstheme="minorHAnsi"/>
          <w:sz w:val="20"/>
          <w:szCs w:val="20"/>
          <w:lang w:val="ga-IE"/>
        </w:rPr>
        <w:t>, to arm]</w:t>
      </w:r>
      <w:r w:rsidRPr="008A7F20">
        <w:rPr>
          <w:rStyle w:val="shorttext"/>
          <w:rFonts w:cstheme="minorHAnsi"/>
          <w:sz w:val="20"/>
          <w:szCs w:val="20"/>
        </w:rPr>
        <w:t xml:space="preserve">, </w:t>
      </w:r>
      <w:r w:rsidRPr="008A7F20">
        <w:rPr>
          <w:rStyle w:val="shorttext"/>
          <w:rFonts w:cstheme="minorHAnsi"/>
          <w:b/>
          <w:sz w:val="20"/>
          <w:szCs w:val="20"/>
        </w:rPr>
        <w:t>Etruscan</w:t>
      </w:r>
      <w:r w:rsidRPr="008A7F20">
        <w:rPr>
          <w:rStyle w:val="shorttext"/>
          <w:rFonts w:cstheme="minorHAnsi"/>
          <w:sz w:val="20"/>
          <w:szCs w:val="20"/>
        </w:rPr>
        <w:t xml:space="preserve">, </w:t>
      </w:r>
      <w:r w:rsidRPr="008A7F20">
        <w:rPr>
          <w:rFonts w:cstheme="minorHAnsi"/>
          <w:color w:val="FF0000"/>
          <w:sz w:val="20"/>
          <w:szCs w:val="20"/>
        </w:rPr>
        <w:t>armai</w:t>
      </w:r>
      <w:r w:rsidRPr="008A7F20">
        <w:rPr>
          <w:rFonts w:cstheme="minorHAnsi"/>
          <w:sz w:val="20"/>
          <w:szCs w:val="20"/>
        </w:rPr>
        <w:t xml:space="preserve">, </w:t>
      </w:r>
      <w:r w:rsidRPr="008A7F20">
        <w:rPr>
          <w:rFonts w:cstheme="minorHAnsi"/>
          <w:color w:val="EE0000"/>
          <w:sz w:val="20"/>
          <w:szCs w:val="20"/>
        </w:rPr>
        <w:t>armi</w:t>
      </w:r>
      <w:r w:rsidRPr="008A7F20">
        <w:rPr>
          <w:rFonts w:cstheme="minorHAnsi"/>
          <w:color w:val="000000"/>
          <w:sz w:val="20"/>
          <w:szCs w:val="20"/>
        </w:rPr>
        <w:t xml:space="preserve">, </w:t>
      </w:r>
      <w:r w:rsidRPr="008A7F20">
        <w:rPr>
          <w:rFonts w:cstheme="minorHAnsi"/>
          <w:color w:val="FF0000"/>
          <w:sz w:val="20"/>
          <w:szCs w:val="20"/>
        </w:rPr>
        <w:t>armone</w:t>
      </w:r>
      <w:r w:rsidRPr="008A7F20">
        <w:rPr>
          <w:rFonts w:cstheme="minorHAnsi"/>
          <w:color w:val="000000"/>
          <w:sz w:val="20"/>
          <w:szCs w:val="20"/>
        </w:rPr>
        <w:t xml:space="preserve">, "to arm," </w:t>
      </w:r>
      <w:r w:rsidRPr="008A7F20">
        <w:rPr>
          <w:rFonts w:cstheme="minorHAnsi"/>
          <w:b/>
          <w:color w:val="000000"/>
          <w:sz w:val="20"/>
          <w:szCs w:val="20"/>
        </w:rPr>
        <w:t>Akkadian</w:t>
      </w:r>
      <w:r w:rsidRPr="008A7F20">
        <w:rPr>
          <w:rFonts w:cstheme="minorHAnsi"/>
          <w:color w:val="000000"/>
          <w:sz w:val="20"/>
          <w:szCs w:val="20"/>
        </w:rPr>
        <w:t xml:space="preserve">, </w:t>
      </w:r>
      <w:r w:rsidRPr="008A7F20">
        <w:rPr>
          <w:rFonts w:cstheme="minorHAnsi"/>
          <w:b/>
          <w:bCs/>
          <w:color w:val="CC6600"/>
          <w:sz w:val="20"/>
          <w:szCs w:val="20"/>
          <w:u w:val="single"/>
        </w:rPr>
        <w:t>ḫurādu</w:t>
      </w:r>
      <w:r w:rsidRPr="008A7F20">
        <w:rPr>
          <w:rFonts w:cstheme="minorHAnsi"/>
          <w:sz w:val="20"/>
          <w:szCs w:val="20"/>
        </w:rPr>
        <w:t>, a type of soldier,</w:t>
      </w:r>
      <w:r w:rsidRPr="008A7F20">
        <w:rPr>
          <w:rFonts w:cstheme="minorHAnsi"/>
          <w:color w:val="000000"/>
          <w:sz w:val="20"/>
          <w:szCs w:val="20"/>
        </w:rPr>
        <w:t xml:space="preserve"> </w:t>
      </w:r>
      <w:r w:rsidRPr="008A7F20">
        <w:rPr>
          <w:rFonts w:cstheme="minorHAnsi"/>
          <w:b/>
          <w:color w:val="000000"/>
          <w:sz w:val="20"/>
          <w:szCs w:val="20"/>
        </w:rPr>
        <w:t>Hurrian</w:t>
      </w:r>
      <w:r w:rsidRPr="008A7F20">
        <w:rPr>
          <w:rFonts w:cstheme="minorHAnsi"/>
          <w:color w:val="000000"/>
          <w:sz w:val="20"/>
          <w:szCs w:val="20"/>
        </w:rPr>
        <w:t xml:space="preserve">, </w:t>
      </w:r>
      <w:r w:rsidRPr="008A7F20">
        <w:rPr>
          <w:rStyle w:val="shorttext"/>
          <w:rFonts w:cstheme="minorHAnsi"/>
          <w:b/>
          <w:bCs/>
          <w:color w:val="CC6600"/>
          <w:sz w:val="20"/>
          <w:szCs w:val="20"/>
          <w:u w:val="single"/>
          <w:lang w:val="ka-GE"/>
        </w:rPr>
        <w:t>hur-ade</w:t>
      </w:r>
      <w:r w:rsidRPr="008A7F20">
        <w:rPr>
          <w:rStyle w:val="shorttext"/>
          <w:rFonts w:cstheme="minorHAnsi"/>
          <w:sz w:val="20"/>
          <w:szCs w:val="20"/>
          <w:lang w:val="ka-GE"/>
        </w:rPr>
        <w:t>, warrior</w:t>
      </w:r>
      <w:r w:rsidRPr="008A7F20">
        <w:rPr>
          <w:rStyle w:val="shorttext"/>
          <w:rFonts w:cstheme="minorHAnsi"/>
          <w:sz w:val="20"/>
          <w:szCs w:val="20"/>
        </w:rPr>
        <w:t xml:space="preserve">, </w:t>
      </w:r>
      <w:r w:rsidRPr="008A7F20">
        <w:rPr>
          <w:rStyle w:val="shorttext"/>
          <w:rFonts w:cstheme="minorHAnsi"/>
          <w:b/>
          <w:sz w:val="20"/>
          <w:szCs w:val="20"/>
        </w:rPr>
        <w:t>Croatian</w:t>
      </w:r>
      <w:r w:rsidRPr="008A7F20">
        <w:rPr>
          <w:rStyle w:val="shorttext"/>
          <w:rFonts w:cstheme="minorHAnsi"/>
          <w:sz w:val="20"/>
          <w:szCs w:val="20"/>
        </w:rPr>
        <w:t xml:space="preserve">, </w:t>
      </w:r>
      <w:r w:rsidRPr="008A7F20">
        <w:rPr>
          <w:rStyle w:val="shorttext0"/>
          <w:rFonts w:cstheme="minorHAnsi"/>
          <w:color w:val="CC6600"/>
          <w:sz w:val="20"/>
          <w:szCs w:val="20"/>
          <w:u w:val="single"/>
          <w:lang w:val="hr-HR"/>
        </w:rPr>
        <w:t>ratnik</w:t>
      </w:r>
      <w:r w:rsidRPr="008A7F20">
        <w:rPr>
          <w:rStyle w:val="shorttext0"/>
          <w:rFonts w:cstheme="minorHAnsi"/>
          <w:sz w:val="20"/>
          <w:szCs w:val="20"/>
        </w:rPr>
        <w:t xml:space="preserve">, warrior, </w:t>
      </w:r>
      <w:r w:rsidRPr="008A7F20">
        <w:rPr>
          <w:rStyle w:val="tlid-translation"/>
          <w:rFonts w:cstheme="minorHAnsi"/>
          <w:color w:val="CC6600"/>
          <w:sz w:val="20"/>
          <w:szCs w:val="20"/>
          <w:u w:val="single"/>
          <w:lang w:val="hr-HR"/>
        </w:rPr>
        <w:t>rat</w:t>
      </w:r>
      <w:r w:rsidRPr="008A7F20">
        <w:rPr>
          <w:rStyle w:val="tlid-translation"/>
          <w:rFonts w:cstheme="minorHAnsi"/>
          <w:sz w:val="20"/>
          <w:szCs w:val="20"/>
          <w:lang w:val="hr-HR"/>
        </w:rPr>
        <w:t xml:space="preserve">, war, </w:t>
      </w:r>
      <w:r w:rsidRPr="008A7F20">
        <w:rPr>
          <w:rStyle w:val="tlid-translation"/>
          <w:rFonts w:cstheme="minorHAnsi"/>
          <w:b/>
          <w:sz w:val="20"/>
          <w:szCs w:val="20"/>
          <w:lang w:val="hr-HR"/>
        </w:rPr>
        <w:t>Romanian</w:t>
      </w:r>
      <w:r w:rsidRPr="008A7F20">
        <w:rPr>
          <w:rStyle w:val="tlid-translation"/>
          <w:rFonts w:cstheme="minorHAnsi"/>
          <w:sz w:val="20"/>
          <w:szCs w:val="20"/>
          <w:lang w:val="hr-HR"/>
        </w:rPr>
        <w:t xml:space="preserve">, </w:t>
      </w:r>
      <w:r w:rsidRPr="008A7F20">
        <w:rPr>
          <w:rStyle w:val="shorttext"/>
          <w:rFonts w:cstheme="minorHAnsi"/>
          <w:color w:val="CC6600"/>
          <w:sz w:val="20"/>
          <w:szCs w:val="20"/>
          <w:u w:val="single"/>
          <w:lang w:val="ro-RO"/>
        </w:rPr>
        <w:t>războinic</w:t>
      </w:r>
      <w:r w:rsidRPr="008A7F20">
        <w:rPr>
          <w:rStyle w:val="shorttext"/>
          <w:rFonts w:cstheme="minorHAnsi"/>
          <w:sz w:val="20"/>
          <w:szCs w:val="20"/>
          <w:lang w:val="ro-RO"/>
        </w:rPr>
        <w:t xml:space="preserve">, warrior, </w:t>
      </w:r>
      <w:r w:rsidRPr="008A7F20">
        <w:rPr>
          <w:rStyle w:val="tlid-translation"/>
          <w:rFonts w:cstheme="minorHAnsi"/>
          <w:color w:val="CC6600"/>
          <w:sz w:val="20"/>
          <w:szCs w:val="20"/>
          <w:u w:val="single"/>
          <w:lang w:val="ro-RO"/>
        </w:rPr>
        <w:t>război</w:t>
      </w:r>
      <w:r w:rsidRPr="008A7F20">
        <w:rPr>
          <w:rStyle w:val="tlid-translation"/>
          <w:rFonts w:cstheme="minorHAnsi"/>
          <w:sz w:val="20"/>
          <w:szCs w:val="20"/>
          <w:lang w:val="ro-RO"/>
        </w:rPr>
        <w:t xml:space="preserve">, war, </w:t>
      </w:r>
      <w:r w:rsidRPr="008A7F20">
        <w:rPr>
          <w:rStyle w:val="tlid-translation"/>
          <w:rFonts w:cstheme="minorHAnsi"/>
          <w:b/>
          <w:sz w:val="20"/>
          <w:szCs w:val="20"/>
          <w:lang w:val="ro-RO"/>
        </w:rPr>
        <w:t>Armeninian</w:t>
      </w:r>
      <w:r w:rsidRPr="008A7F20">
        <w:rPr>
          <w:rStyle w:val="tlid-translation"/>
          <w:rFonts w:cstheme="minorHAnsi"/>
          <w:sz w:val="20"/>
          <w:szCs w:val="20"/>
          <w:lang w:val="ro-RO"/>
        </w:rPr>
        <w:t xml:space="preserve">, </w:t>
      </w:r>
      <w:r w:rsidRPr="008A7F20">
        <w:rPr>
          <w:rStyle w:val="tlid-translation"/>
          <w:rFonts w:cstheme="minorHAnsi"/>
          <w:sz w:val="20"/>
          <w:szCs w:val="20"/>
          <w:lang w:val="hy-AM"/>
        </w:rPr>
        <w:t>ռազմիկ,</w:t>
      </w:r>
      <w:r w:rsidRPr="008A7F20">
        <w:rPr>
          <w:rStyle w:val="tlid-translation"/>
          <w:rFonts w:cstheme="minorHAnsi"/>
          <w:color w:val="CC6600"/>
          <w:sz w:val="20"/>
          <w:szCs w:val="20"/>
          <w:lang w:val="hy-AM"/>
        </w:rPr>
        <w:t xml:space="preserve"> </w:t>
      </w:r>
      <w:r w:rsidRPr="008A7F20">
        <w:rPr>
          <w:rStyle w:val="tlid-translation"/>
          <w:rFonts w:cstheme="minorHAnsi"/>
          <w:color w:val="CC6600"/>
          <w:sz w:val="20"/>
          <w:szCs w:val="20"/>
          <w:u w:val="single"/>
          <w:lang w:val="hy-AM"/>
        </w:rPr>
        <w:t>r</w:t>
      </w:r>
      <w:r w:rsidRPr="008A7F20">
        <w:rPr>
          <w:rStyle w:val="tlid-translation"/>
          <w:rFonts w:cstheme="minorHAnsi"/>
          <w:color w:val="CC6600"/>
          <w:sz w:val="20"/>
          <w:szCs w:val="20"/>
          <w:lang w:val="hy-AM"/>
        </w:rPr>
        <w:t>razmik</w:t>
      </w:r>
      <w:r w:rsidRPr="008A7F20">
        <w:rPr>
          <w:rStyle w:val="tlid-translation"/>
          <w:rFonts w:cstheme="minorHAnsi"/>
          <w:sz w:val="20"/>
          <w:szCs w:val="20"/>
          <w:lang w:val="hy-AM"/>
        </w:rPr>
        <w:t>, warrior, պատերազմ,</w:t>
      </w:r>
      <w:r w:rsidRPr="008A7F20">
        <w:rPr>
          <w:rStyle w:val="shorttext"/>
          <w:rFonts w:cstheme="minorHAnsi"/>
          <w:sz w:val="20"/>
          <w:szCs w:val="20"/>
          <w:lang w:val="hy-AM"/>
        </w:rPr>
        <w:t xml:space="preserve"> </w:t>
      </w:r>
      <w:r w:rsidRPr="008A7F20">
        <w:rPr>
          <w:rStyle w:val="shorttext"/>
          <w:rFonts w:cstheme="minorHAnsi"/>
          <w:color w:val="CC6600"/>
          <w:sz w:val="20"/>
          <w:szCs w:val="20"/>
          <w:u w:val="single"/>
          <w:lang w:val="hy-AM"/>
        </w:rPr>
        <w:t>paterazm</w:t>
      </w:r>
      <w:r w:rsidRPr="008A7F20">
        <w:rPr>
          <w:rStyle w:val="shorttext"/>
          <w:rFonts w:cstheme="minorHAnsi"/>
          <w:sz w:val="20"/>
          <w:szCs w:val="20"/>
          <w:lang w:val="hy-AM"/>
        </w:rPr>
        <w:t>, war, warfare, combat,</w:t>
      </w:r>
      <w:r w:rsidRPr="008A7F20">
        <w:rPr>
          <w:rStyle w:val="shorttext"/>
          <w:rFonts w:cstheme="minorHAnsi"/>
          <w:sz w:val="20"/>
          <w:szCs w:val="20"/>
        </w:rPr>
        <w:t xml:space="preserve"> </w:t>
      </w:r>
      <w:r w:rsidRPr="008A7F20">
        <w:rPr>
          <w:rStyle w:val="shorttext"/>
          <w:rFonts w:cstheme="minorHAnsi"/>
          <w:b/>
          <w:sz w:val="20"/>
          <w:szCs w:val="20"/>
        </w:rPr>
        <w:t>Etruscan</w:t>
      </w:r>
      <w:r w:rsidRPr="008A7F20">
        <w:rPr>
          <w:rStyle w:val="shorttext"/>
          <w:rFonts w:cstheme="minorHAnsi"/>
          <w:sz w:val="20"/>
          <w:szCs w:val="20"/>
        </w:rPr>
        <w:t xml:space="preserve">, </w:t>
      </w:r>
      <w:r w:rsidRPr="008A7F20">
        <w:rPr>
          <w:rFonts w:cstheme="minorHAnsi"/>
          <w:color w:val="CC6600"/>
          <w:sz w:val="20"/>
          <w:szCs w:val="20"/>
          <w:u w:val="single"/>
        </w:rPr>
        <w:t>Ras</w:t>
      </w:r>
      <w:r w:rsidRPr="008A7F20">
        <w:rPr>
          <w:rFonts w:cstheme="minorHAnsi"/>
          <w:sz w:val="20"/>
          <w:szCs w:val="20"/>
        </w:rPr>
        <w:t xml:space="preserve">, </w:t>
      </w:r>
      <w:r w:rsidRPr="008A7F20">
        <w:rPr>
          <w:rFonts w:cstheme="minorHAnsi"/>
          <w:color w:val="CC6600"/>
          <w:sz w:val="20"/>
          <w:szCs w:val="20"/>
          <w:u w:val="single"/>
        </w:rPr>
        <w:t>Rasiia</w:t>
      </w:r>
      <w:r w:rsidRPr="008A7F20">
        <w:rPr>
          <w:rFonts w:cstheme="minorHAnsi"/>
          <w:sz w:val="20"/>
          <w:szCs w:val="20"/>
        </w:rPr>
        <w:t xml:space="preserve"> </w:t>
      </w:r>
      <w:r w:rsidRPr="008A7F20">
        <w:rPr>
          <w:rFonts w:cstheme="minorHAnsi"/>
          <w:color w:val="000000"/>
          <w:sz w:val="20"/>
          <w:szCs w:val="20"/>
        </w:rPr>
        <w:t xml:space="preserve">(RASIIA), and </w:t>
      </w:r>
      <w:r w:rsidRPr="008A7F20">
        <w:rPr>
          <w:rFonts w:cstheme="minorHAnsi"/>
          <w:color w:val="CC6600"/>
          <w:sz w:val="20"/>
          <w:szCs w:val="20"/>
          <w:u w:val="single"/>
        </w:rPr>
        <w:t>Rasna</w:t>
      </w:r>
      <w:r w:rsidRPr="008A7F20">
        <w:rPr>
          <w:rFonts w:cstheme="minorHAnsi"/>
          <w:sz w:val="20"/>
          <w:szCs w:val="20"/>
        </w:rPr>
        <w:t xml:space="preserve">, </w:t>
      </w:r>
      <w:r w:rsidRPr="008A7F20">
        <w:rPr>
          <w:rFonts w:cstheme="minorHAnsi"/>
          <w:color w:val="CC6600"/>
          <w:sz w:val="20"/>
          <w:szCs w:val="20"/>
          <w:u w:val="single"/>
        </w:rPr>
        <w:t>Rasne</w:t>
      </w:r>
      <w:r w:rsidRPr="008A7F20">
        <w:rPr>
          <w:rFonts w:cstheme="minorHAnsi"/>
          <w:sz w:val="20"/>
          <w:szCs w:val="20"/>
        </w:rPr>
        <w:t xml:space="preserve">, (Name the Etruscans called themselves), </w:t>
      </w:r>
      <w:r w:rsidRPr="008A7F20">
        <w:rPr>
          <w:rFonts w:cstheme="minorHAnsi"/>
          <w:b/>
          <w:sz w:val="20"/>
          <w:szCs w:val="20"/>
        </w:rPr>
        <w:t>Romanian</w:t>
      </w:r>
      <w:r w:rsidRPr="008A7F20">
        <w:rPr>
          <w:rFonts w:cstheme="minorHAnsi"/>
          <w:sz w:val="20"/>
          <w:szCs w:val="20"/>
        </w:rPr>
        <w:t xml:space="preserve">, </w:t>
      </w:r>
      <w:r w:rsidRPr="008A7F20">
        <w:rPr>
          <w:rStyle w:val="shorttext"/>
          <w:rFonts w:cstheme="minorHAnsi"/>
          <w:color w:val="009900"/>
          <w:sz w:val="20"/>
          <w:szCs w:val="20"/>
          <w:u w:val="single"/>
          <w:lang w:val="ro-RO"/>
        </w:rPr>
        <w:t>soldat</w:t>
      </w:r>
      <w:r w:rsidRPr="008A7F20">
        <w:rPr>
          <w:rStyle w:val="shorttext"/>
          <w:rFonts w:cstheme="minorHAnsi"/>
          <w:sz w:val="20"/>
          <w:szCs w:val="20"/>
          <w:lang w:val="ro-RO"/>
        </w:rPr>
        <w:t xml:space="preserve">, soldier, </w:t>
      </w:r>
      <w:r w:rsidRPr="008A7F20">
        <w:rPr>
          <w:rFonts w:cstheme="minorHAnsi"/>
          <w:b/>
          <w:sz w:val="20"/>
          <w:szCs w:val="20"/>
        </w:rPr>
        <w:t>Finnish-Uralic</w:t>
      </w:r>
      <w:r w:rsidRPr="008A7F20">
        <w:rPr>
          <w:rFonts w:cstheme="minorHAnsi"/>
          <w:sz w:val="20"/>
          <w:szCs w:val="20"/>
        </w:rPr>
        <w:t xml:space="preserve">, </w:t>
      </w:r>
      <w:r w:rsidRPr="008A7F20">
        <w:rPr>
          <w:rStyle w:val="shorttext"/>
          <w:rFonts w:cstheme="minorHAnsi"/>
          <w:color w:val="009900"/>
          <w:sz w:val="20"/>
          <w:szCs w:val="20"/>
          <w:u w:val="single"/>
          <w:lang w:val="fi-FI"/>
        </w:rPr>
        <w:t>sotilas</w:t>
      </w:r>
      <w:r w:rsidRPr="008A7F20">
        <w:rPr>
          <w:rStyle w:val="shorttext"/>
          <w:rFonts w:cstheme="minorHAnsi"/>
          <w:sz w:val="20"/>
          <w:szCs w:val="20"/>
          <w:lang w:val="fi-FI"/>
        </w:rPr>
        <w:t xml:space="preserve">, soldier, </w:t>
      </w:r>
      <w:r w:rsidRPr="008A7F20">
        <w:rPr>
          <w:rStyle w:val="shorttext"/>
          <w:rFonts w:cstheme="minorHAnsi"/>
          <w:b/>
          <w:sz w:val="20"/>
          <w:szCs w:val="20"/>
          <w:lang w:val="fi-FI"/>
        </w:rPr>
        <w:t>Basque</w:t>
      </w:r>
      <w:r w:rsidRPr="008A7F20">
        <w:rPr>
          <w:rStyle w:val="shorttext"/>
          <w:rFonts w:cstheme="minorHAnsi"/>
          <w:sz w:val="20"/>
          <w:szCs w:val="20"/>
          <w:lang w:val="fi-FI"/>
        </w:rPr>
        <w:t xml:space="preserve">, </w:t>
      </w:r>
      <w:r w:rsidRPr="008A7F20">
        <w:rPr>
          <w:rStyle w:val="shorttext"/>
          <w:rFonts w:cstheme="minorHAnsi"/>
          <w:color w:val="009900"/>
          <w:sz w:val="20"/>
          <w:szCs w:val="20"/>
          <w:u w:val="single"/>
          <w:lang w:val="sq-AL"/>
        </w:rPr>
        <w:t>soldadu</w:t>
      </w:r>
      <w:r w:rsidRPr="008A7F20">
        <w:rPr>
          <w:rStyle w:val="shorttext"/>
          <w:rFonts w:cstheme="minorHAnsi"/>
          <w:sz w:val="20"/>
          <w:szCs w:val="20"/>
          <w:lang w:val="sq-AL"/>
        </w:rPr>
        <w:t xml:space="preserve">, soldier, </w:t>
      </w:r>
      <w:r w:rsidRPr="008A7F20">
        <w:rPr>
          <w:rStyle w:val="shorttext"/>
          <w:rFonts w:cstheme="minorHAnsi"/>
          <w:b/>
          <w:sz w:val="20"/>
          <w:szCs w:val="20"/>
          <w:lang w:val="sq-AL"/>
        </w:rPr>
        <w:t>Italian</w:t>
      </w:r>
      <w:r w:rsidRPr="008A7F20">
        <w:rPr>
          <w:rStyle w:val="shorttext"/>
          <w:rFonts w:cstheme="minorHAnsi"/>
          <w:sz w:val="20"/>
          <w:szCs w:val="20"/>
          <w:lang w:val="sq-AL"/>
        </w:rPr>
        <w:t xml:space="preserve">, </w:t>
      </w:r>
      <w:r w:rsidRPr="008A7F20">
        <w:rPr>
          <w:rStyle w:val="shorttext"/>
          <w:rFonts w:cstheme="minorHAnsi"/>
          <w:color w:val="009900"/>
          <w:sz w:val="20"/>
          <w:szCs w:val="20"/>
          <w:u w:val="single"/>
          <w:lang w:val="it-IT"/>
        </w:rPr>
        <w:t>soldato</w:t>
      </w:r>
      <w:r w:rsidRPr="008A7F20">
        <w:rPr>
          <w:rStyle w:val="shorttext"/>
          <w:rFonts w:cstheme="minorHAnsi"/>
          <w:sz w:val="20"/>
          <w:szCs w:val="20"/>
          <w:lang w:val="it-IT"/>
        </w:rPr>
        <w:t xml:space="preserve">, soldier, </w:t>
      </w:r>
      <w:r w:rsidRPr="008A7F20">
        <w:rPr>
          <w:rStyle w:val="shorttext"/>
          <w:rFonts w:cstheme="minorHAnsi"/>
          <w:b/>
          <w:sz w:val="20"/>
          <w:szCs w:val="20"/>
          <w:lang w:val="it-IT"/>
        </w:rPr>
        <w:t>French</w:t>
      </w:r>
      <w:r w:rsidRPr="008A7F20">
        <w:rPr>
          <w:rStyle w:val="shorttext"/>
          <w:rFonts w:cstheme="minorHAnsi"/>
          <w:sz w:val="20"/>
          <w:szCs w:val="20"/>
          <w:lang w:val="it-IT"/>
        </w:rPr>
        <w:t xml:space="preserve">, </w:t>
      </w:r>
      <w:r w:rsidRPr="008A7F20">
        <w:rPr>
          <w:rStyle w:val="shorttext"/>
          <w:rFonts w:cstheme="minorHAnsi"/>
          <w:color w:val="009900"/>
          <w:sz w:val="20"/>
          <w:szCs w:val="20"/>
          <w:u w:val="single"/>
          <w:lang w:val="fr-FR"/>
        </w:rPr>
        <w:t>soldat</w:t>
      </w:r>
      <w:r w:rsidRPr="008A7F20">
        <w:rPr>
          <w:rStyle w:val="shorttext"/>
          <w:rFonts w:cstheme="minorHAnsi"/>
          <w:sz w:val="20"/>
          <w:szCs w:val="20"/>
          <w:lang w:val="fr-FR"/>
        </w:rPr>
        <w:t xml:space="preserve">, soldier, </w:t>
      </w:r>
      <w:r w:rsidRPr="008A7F20">
        <w:rPr>
          <w:rStyle w:val="shorttext"/>
          <w:rFonts w:cstheme="minorHAnsi"/>
          <w:b/>
          <w:sz w:val="20"/>
          <w:szCs w:val="20"/>
          <w:lang w:val="fr-FR"/>
        </w:rPr>
        <w:t>English</w:t>
      </w:r>
      <w:r w:rsidRPr="008A7F20">
        <w:rPr>
          <w:rStyle w:val="shorttext"/>
          <w:rFonts w:cstheme="minorHAnsi"/>
          <w:sz w:val="20"/>
          <w:szCs w:val="20"/>
          <w:lang w:val="fr-FR"/>
        </w:rPr>
        <w:t xml:space="preserve">, </w:t>
      </w:r>
      <w:r w:rsidRPr="008A7F20">
        <w:rPr>
          <w:rStyle w:val="shorttext"/>
          <w:rFonts w:cstheme="minorHAnsi"/>
          <w:color w:val="009900"/>
          <w:sz w:val="20"/>
          <w:szCs w:val="20"/>
          <w:u w:val="single"/>
          <w:lang w:val="ga-IE"/>
        </w:rPr>
        <w:t>soldier</w:t>
      </w:r>
      <w:r w:rsidRPr="008A7F20">
        <w:rPr>
          <w:rStyle w:val="shorttext"/>
          <w:rFonts w:cstheme="minorHAnsi"/>
          <w:sz w:val="20"/>
          <w:szCs w:val="20"/>
          <w:lang w:val="ga-IE"/>
        </w:rPr>
        <w:t xml:space="preserve">, [&lt;OFr. </w:t>
      </w:r>
      <w:r w:rsidRPr="008A7F20">
        <w:rPr>
          <w:rStyle w:val="shorttext"/>
          <w:rFonts w:cstheme="minorHAnsi"/>
          <w:color w:val="009900"/>
          <w:sz w:val="20"/>
          <w:szCs w:val="20"/>
          <w:u w:val="single"/>
          <w:lang w:val="ga-IE"/>
        </w:rPr>
        <w:t>soulde</w:t>
      </w:r>
      <w:r w:rsidRPr="008A7F20">
        <w:rPr>
          <w:rStyle w:val="shorttext"/>
          <w:rFonts w:cstheme="minorHAnsi"/>
          <w:sz w:val="20"/>
          <w:szCs w:val="20"/>
          <w:lang w:val="ga-IE"/>
        </w:rPr>
        <w:t>],</w:t>
      </w:r>
      <w:r w:rsidRPr="008A7F20">
        <w:rPr>
          <w:rStyle w:val="shorttext"/>
          <w:rFonts w:cstheme="minorHAnsi"/>
          <w:sz w:val="20"/>
          <w:szCs w:val="20"/>
        </w:rPr>
        <w:t xml:space="preserve"> </w:t>
      </w:r>
      <w:r w:rsidRPr="008A7F20">
        <w:rPr>
          <w:rStyle w:val="shorttext"/>
          <w:rFonts w:cstheme="minorHAnsi"/>
          <w:b/>
          <w:sz w:val="20"/>
          <w:szCs w:val="20"/>
        </w:rPr>
        <w:t>Hittite</w:t>
      </w:r>
      <w:r w:rsidRPr="008A7F20">
        <w:rPr>
          <w:rStyle w:val="shorttext"/>
          <w:rFonts w:cstheme="minorHAnsi"/>
          <w:sz w:val="20"/>
          <w:szCs w:val="20"/>
        </w:rPr>
        <w:t xml:space="preserve">, </w:t>
      </w:r>
      <w:r w:rsidRPr="008A7F20">
        <w:rPr>
          <w:rStyle w:val="unicode"/>
          <w:rFonts w:cstheme="minorHAnsi"/>
          <w:b/>
          <w:bCs/>
          <w:color w:val="993399"/>
          <w:sz w:val="20"/>
          <w:szCs w:val="20"/>
          <w:u w:val="single"/>
          <w:shd w:val="clear" w:color="auto" w:fill="FFFFFF"/>
        </w:rPr>
        <w:t>kururiyahh</w:t>
      </w:r>
      <w:r w:rsidRPr="008A7F20">
        <w:rPr>
          <w:rStyle w:val="unicode"/>
          <w:rFonts w:cstheme="minorHAnsi"/>
          <w:color w:val="222222"/>
          <w:sz w:val="20"/>
          <w:szCs w:val="20"/>
          <w:shd w:val="clear" w:color="auto" w:fill="FFFFFF"/>
        </w:rPr>
        <w:t>-&gt;</w:t>
      </w:r>
      <w:r w:rsidRPr="008A7F20">
        <w:rPr>
          <w:rFonts w:cstheme="minorHAnsi"/>
          <w:sz w:val="20"/>
          <w:szCs w:val="20"/>
          <w:shd w:val="clear" w:color="auto" w:fill="FFFFFF"/>
        </w:rPr>
        <w:t xml:space="preserve">,  to make war, revolt, </w:t>
      </w:r>
      <w:r w:rsidRPr="008A7F20">
        <w:rPr>
          <w:rFonts w:cstheme="minorHAnsi"/>
          <w:b/>
          <w:bCs/>
          <w:color w:val="993399"/>
          <w:sz w:val="20"/>
          <w:szCs w:val="20"/>
          <w:u w:val="single"/>
          <w:shd w:val="clear" w:color="auto" w:fill="FFFFFF"/>
        </w:rPr>
        <w:t>kururiiahh</w:t>
      </w:r>
      <w:r w:rsidRPr="008A7F20">
        <w:rPr>
          <w:rFonts w:cstheme="minorHAnsi"/>
          <w:sz w:val="20"/>
          <w:szCs w:val="20"/>
          <w:shd w:val="clear" w:color="auto" w:fill="FFFFFF"/>
        </w:rPr>
        <w:t xml:space="preserve">, to wage war on, </w:t>
      </w:r>
      <w:r w:rsidRPr="008A7F20">
        <w:rPr>
          <w:rFonts w:cstheme="minorHAnsi"/>
          <w:b/>
          <w:bCs/>
          <w:color w:val="993399"/>
          <w:sz w:val="20"/>
          <w:szCs w:val="20"/>
          <w:highlight w:val="white"/>
          <w:u w:val="single"/>
          <w:shd w:val="clear" w:color="auto" w:fill="FFFFFF"/>
        </w:rPr>
        <w:t>kororiah</w:t>
      </w:r>
      <w:r w:rsidRPr="008A7F20">
        <w:rPr>
          <w:rFonts w:cstheme="minorHAnsi"/>
          <w:sz w:val="20"/>
          <w:szCs w:val="20"/>
          <w:highlight w:val="white"/>
          <w:shd w:val="clear" w:color="auto" w:fill="FFFFFF"/>
        </w:rPr>
        <w:t xml:space="preserve">, to wage war, hostility, </w:t>
      </w:r>
      <w:r w:rsidRPr="008A7F20">
        <w:rPr>
          <w:rFonts w:cstheme="minorHAnsi"/>
          <w:b/>
          <w:bCs/>
          <w:color w:val="993399"/>
          <w:sz w:val="20"/>
          <w:szCs w:val="20"/>
          <w:highlight w:val="white"/>
          <w:u w:val="single"/>
          <w:shd w:val="clear" w:color="auto" w:fill="FFFFFF"/>
        </w:rPr>
        <w:t>ur</w:t>
      </w:r>
      <w:r w:rsidRPr="008A7F20">
        <w:rPr>
          <w:rFonts w:cstheme="minorHAnsi"/>
          <w:b/>
          <w:bCs/>
          <w:color w:val="993399"/>
          <w:sz w:val="20"/>
          <w:szCs w:val="20"/>
          <w:highlight w:val="white"/>
          <w:shd w:val="clear" w:color="auto" w:fill="FFFFFF"/>
        </w:rPr>
        <w:t>-</w:t>
      </w:r>
      <w:r w:rsidRPr="008A7F20">
        <w:rPr>
          <w:rFonts w:cstheme="minorHAnsi"/>
          <w:sz w:val="20"/>
          <w:szCs w:val="20"/>
          <w:highlight w:val="white"/>
          <w:shd w:val="clear" w:color="auto" w:fill="FFFFFF"/>
        </w:rPr>
        <w:t>, war, to burn,</w:t>
      </w:r>
      <w:r w:rsidRPr="008A7F20">
        <w:rPr>
          <w:rFonts w:cstheme="minorHAnsi"/>
          <w:sz w:val="20"/>
          <w:szCs w:val="20"/>
          <w:shd w:val="clear" w:color="auto" w:fill="FFFFFF"/>
        </w:rPr>
        <w:t xml:space="preserve"> </w:t>
      </w:r>
      <w:r w:rsidRPr="008A7F20">
        <w:rPr>
          <w:rFonts w:cstheme="minorHAnsi"/>
          <w:b/>
          <w:sz w:val="20"/>
          <w:szCs w:val="20"/>
          <w:shd w:val="clear" w:color="auto" w:fill="FFFFFF"/>
        </w:rPr>
        <w:t>Akkadian</w:t>
      </w:r>
      <w:r w:rsidRPr="008A7F20">
        <w:rPr>
          <w:rFonts w:cstheme="minorHAnsi"/>
          <w:sz w:val="20"/>
          <w:szCs w:val="20"/>
          <w:shd w:val="clear" w:color="auto" w:fill="FFFFFF"/>
        </w:rPr>
        <w:t xml:space="preserve">, </w:t>
      </w:r>
      <w:r>
        <w:rPr>
          <w:color w:val="993399"/>
          <w:sz w:val="20"/>
          <w:szCs w:val="20"/>
          <w:u w:val="single"/>
        </w:rPr>
        <w:t>gerû</w:t>
      </w:r>
      <w:r>
        <w:rPr>
          <w:sz w:val="20"/>
          <w:szCs w:val="20"/>
        </w:rPr>
        <w:t xml:space="preserve">,  to make war, quarrel, start a lawsuit, be hostile, </w:t>
      </w:r>
      <w:r w:rsidRPr="008A7F20">
        <w:rPr>
          <w:rFonts w:cstheme="minorHAnsi"/>
          <w:b/>
          <w:bCs/>
          <w:color w:val="993399"/>
          <w:sz w:val="20"/>
          <w:szCs w:val="20"/>
          <w:u w:val="single"/>
        </w:rPr>
        <w:t xml:space="preserve"> ursunu</w:t>
      </w:r>
      <w:r w:rsidRPr="008A7F20">
        <w:rPr>
          <w:rFonts w:cstheme="minorHAnsi"/>
          <w:sz w:val="20"/>
          <w:szCs w:val="20"/>
        </w:rPr>
        <w:t xml:space="preserve">, </w:t>
      </w:r>
      <w:r w:rsidRPr="008A7F20">
        <w:rPr>
          <w:rFonts w:cstheme="minorHAnsi"/>
          <w:b/>
          <w:bCs/>
          <w:color w:val="993399"/>
          <w:sz w:val="20"/>
          <w:szCs w:val="20"/>
          <w:u w:val="single"/>
        </w:rPr>
        <w:t>uršānu</w:t>
      </w:r>
      <w:r w:rsidRPr="008A7F20">
        <w:rPr>
          <w:rFonts w:cstheme="minorHAnsi"/>
          <w:sz w:val="20"/>
          <w:szCs w:val="20"/>
        </w:rPr>
        <w:t>, warrior, champion,</w:t>
      </w:r>
      <w:r w:rsidRPr="008A7F20">
        <w:rPr>
          <w:rFonts w:cstheme="minorHAnsi"/>
          <w:b/>
          <w:bCs/>
          <w:sz w:val="20"/>
          <w:szCs w:val="20"/>
        </w:rPr>
        <w:t xml:space="preserve"> </w:t>
      </w:r>
      <w:r w:rsidRPr="008A7F20">
        <w:rPr>
          <w:rFonts w:cstheme="minorHAnsi"/>
          <w:b/>
          <w:bCs/>
          <w:color w:val="993399"/>
          <w:sz w:val="20"/>
          <w:szCs w:val="20"/>
          <w:u w:val="single"/>
        </w:rPr>
        <w:t>uršā</w:t>
      </w:r>
      <w:r w:rsidRPr="008A7F20">
        <w:rPr>
          <w:rFonts w:cstheme="minorHAnsi"/>
          <w:sz w:val="20"/>
          <w:szCs w:val="20"/>
        </w:rPr>
        <w:t xml:space="preserve"> </w:t>
      </w:r>
      <w:r w:rsidRPr="008A7F20">
        <w:rPr>
          <w:rFonts w:cstheme="minorHAnsi"/>
          <w:b/>
          <w:bCs/>
          <w:color w:val="993399"/>
          <w:sz w:val="20"/>
          <w:szCs w:val="20"/>
          <w:u w:val="single"/>
        </w:rPr>
        <w:t>ntu</w:t>
      </w:r>
      <w:r w:rsidRPr="008A7F20">
        <w:rPr>
          <w:rFonts w:cstheme="minorHAnsi"/>
          <w:sz w:val="20"/>
          <w:szCs w:val="20"/>
        </w:rPr>
        <w:t xml:space="preserve">, female warrior, champion, </w:t>
      </w:r>
      <w:r w:rsidRPr="008A7F20">
        <w:rPr>
          <w:rFonts w:cstheme="minorHAnsi"/>
          <w:b/>
          <w:sz w:val="20"/>
          <w:szCs w:val="20"/>
        </w:rPr>
        <w:t>Latvian</w:t>
      </w:r>
      <w:r w:rsidRPr="008A7F20">
        <w:rPr>
          <w:rFonts w:cstheme="minorHAnsi"/>
          <w:sz w:val="20"/>
          <w:szCs w:val="20"/>
        </w:rPr>
        <w:t xml:space="preserve">, </w:t>
      </w:r>
      <w:r w:rsidRPr="008A7F20">
        <w:rPr>
          <w:rStyle w:val="shorttext"/>
          <w:rFonts w:cstheme="minorHAnsi"/>
          <w:color w:val="993399"/>
          <w:sz w:val="20"/>
          <w:szCs w:val="20"/>
          <w:u w:val="single"/>
          <w:lang w:val="lv-LV"/>
        </w:rPr>
        <w:t>karavīrs</w:t>
      </w:r>
      <w:r w:rsidRPr="008A7F20">
        <w:rPr>
          <w:rStyle w:val="shorttext"/>
          <w:rFonts w:cstheme="minorHAnsi"/>
          <w:sz w:val="20"/>
          <w:szCs w:val="20"/>
          <w:lang w:val="lv-LV"/>
        </w:rPr>
        <w:t xml:space="preserve">, warrior, soldier, </w:t>
      </w:r>
      <w:r w:rsidRPr="008A7F20">
        <w:rPr>
          <w:rStyle w:val="tlid-translation"/>
          <w:rFonts w:cstheme="minorHAnsi"/>
          <w:color w:val="993399"/>
          <w:sz w:val="20"/>
          <w:szCs w:val="20"/>
          <w:u w:val="single"/>
          <w:lang w:val="lv-LV"/>
        </w:rPr>
        <w:t>karš</w:t>
      </w:r>
      <w:r w:rsidRPr="008A7F20">
        <w:rPr>
          <w:rStyle w:val="tlid-translation"/>
          <w:rFonts w:cstheme="minorHAnsi"/>
          <w:sz w:val="20"/>
          <w:szCs w:val="20"/>
          <w:lang w:val="lv-LV"/>
        </w:rPr>
        <w:t xml:space="preserve">, war, warfare, </w:t>
      </w:r>
      <w:r w:rsidRPr="008A7F20">
        <w:rPr>
          <w:rStyle w:val="tlid-translation"/>
          <w:rFonts w:cstheme="minorHAnsi"/>
          <w:b/>
          <w:sz w:val="20"/>
          <w:szCs w:val="20"/>
          <w:lang w:val="lv-LV"/>
        </w:rPr>
        <w:t>Basque</w:t>
      </w:r>
      <w:r w:rsidRPr="008A7F20">
        <w:rPr>
          <w:rStyle w:val="tlid-translation"/>
          <w:rFonts w:cstheme="minorHAnsi"/>
          <w:sz w:val="20"/>
          <w:szCs w:val="20"/>
          <w:lang w:val="lv-LV"/>
        </w:rPr>
        <w:t xml:space="preserve">, </w:t>
      </w:r>
      <w:r>
        <w:rPr>
          <w:rStyle w:val="gt-baf-cell"/>
          <w:rFonts w:cstheme="minorHAnsi"/>
          <w:color w:val="993399"/>
          <w:sz w:val="20"/>
          <w:szCs w:val="20"/>
          <w:u w:val="single"/>
          <w:lang w:val="sq-AL"/>
        </w:rPr>
        <w:t>ge</w:t>
      </w:r>
      <w:r w:rsidRPr="008A7F20">
        <w:rPr>
          <w:rStyle w:val="gt-baf-cell"/>
          <w:rFonts w:cstheme="minorHAnsi"/>
          <w:color w:val="993399"/>
          <w:sz w:val="20"/>
          <w:szCs w:val="20"/>
          <w:u w:val="single"/>
          <w:lang w:val="sq-AL"/>
        </w:rPr>
        <w:t>rrari</w:t>
      </w:r>
      <w:r w:rsidRPr="008A7F20">
        <w:rPr>
          <w:rStyle w:val="gt-baf-cell"/>
          <w:rFonts w:cstheme="minorHAnsi"/>
          <w:sz w:val="20"/>
          <w:szCs w:val="20"/>
          <w:lang w:val="sq-AL"/>
        </w:rPr>
        <w:t xml:space="preserve">, warrior, </w:t>
      </w:r>
      <w:r w:rsidRPr="008A7F20">
        <w:rPr>
          <w:rStyle w:val="gt-baf-cell"/>
          <w:rFonts w:cstheme="minorHAnsi"/>
          <w:b/>
          <w:sz w:val="20"/>
          <w:szCs w:val="20"/>
          <w:lang w:val="sq-AL"/>
        </w:rPr>
        <w:t>Italian</w:t>
      </w:r>
      <w:r w:rsidRPr="008A7F20">
        <w:rPr>
          <w:rStyle w:val="gt-baf-cell"/>
          <w:rFonts w:cstheme="minorHAnsi"/>
          <w:sz w:val="20"/>
          <w:szCs w:val="20"/>
          <w:lang w:val="sq-AL"/>
        </w:rPr>
        <w:t xml:space="preserve">, </w:t>
      </w:r>
      <w:r w:rsidRPr="008A7F20">
        <w:rPr>
          <w:rStyle w:val="shorttext"/>
          <w:rFonts w:cstheme="minorHAnsi"/>
          <w:color w:val="993399"/>
          <w:sz w:val="20"/>
          <w:szCs w:val="20"/>
          <w:u w:val="single"/>
          <w:lang w:val="it-IT"/>
        </w:rPr>
        <w:t>guerriero</w:t>
      </w:r>
      <w:r w:rsidRPr="008A7F20">
        <w:rPr>
          <w:rStyle w:val="shorttext"/>
          <w:rFonts w:cstheme="minorHAnsi"/>
          <w:sz w:val="20"/>
          <w:szCs w:val="20"/>
          <w:lang w:val="it-IT"/>
        </w:rPr>
        <w:t xml:space="preserve">, warrior, </w:t>
      </w:r>
      <w:r w:rsidRPr="008A7F20">
        <w:rPr>
          <w:rStyle w:val="shorttext"/>
          <w:rFonts w:cstheme="minorHAnsi"/>
          <w:color w:val="993399"/>
          <w:sz w:val="20"/>
          <w:szCs w:val="20"/>
          <w:u w:val="single"/>
          <w:lang w:val="it-IT"/>
        </w:rPr>
        <w:t>guerra</w:t>
      </w:r>
      <w:r w:rsidRPr="008A7F20">
        <w:rPr>
          <w:rStyle w:val="shorttext"/>
          <w:rFonts w:cstheme="minorHAnsi"/>
          <w:sz w:val="20"/>
          <w:szCs w:val="20"/>
          <w:lang w:val="it-IT"/>
        </w:rPr>
        <w:t xml:space="preserve">, war,  </w:t>
      </w:r>
      <w:r w:rsidRPr="008A7F20">
        <w:rPr>
          <w:rStyle w:val="shorttext"/>
          <w:rFonts w:cstheme="minorHAnsi"/>
          <w:b/>
          <w:sz w:val="20"/>
          <w:szCs w:val="20"/>
          <w:lang w:val="it-IT"/>
        </w:rPr>
        <w:t>French</w:t>
      </w:r>
      <w:r w:rsidRPr="008A7F20">
        <w:rPr>
          <w:rStyle w:val="shorttext"/>
          <w:rFonts w:cstheme="minorHAnsi"/>
          <w:sz w:val="20"/>
          <w:szCs w:val="20"/>
          <w:lang w:val="it-IT"/>
        </w:rPr>
        <w:t xml:space="preserve">, </w:t>
      </w:r>
      <w:r w:rsidRPr="008A7F20">
        <w:rPr>
          <w:rStyle w:val="shorttext"/>
          <w:rFonts w:cstheme="minorHAnsi"/>
          <w:color w:val="993399"/>
          <w:sz w:val="20"/>
          <w:szCs w:val="20"/>
          <w:u w:val="single"/>
          <w:lang w:val="fr-FR"/>
        </w:rPr>
        <w:t>guerrier</w:t>
      </w:r>
      <w:r w:rsidRPr="008A7F20">
        <w:rPr>
          <w:rStyle w:val="shorttext"/>
          <w:rFonts w:cstheme="minorHAnsi"/>
          <w:sz w:val="20"/>
          <w:szCs w:val="20"/>
          <w:lang w:val="fr-FR"/>
        </w:rPr>
        <w:t xml:space="preserve">, warrior, </w:t>
      </w:r>
      <w:r>
        <w:rPr>
          <w:rStyle w:val="gt-baf-cell"/>
          <w:rFonts w:cstheme="minorHAnsi"/>
          <w:color w:val="993399"/>
          <w:sz w:val="20"/>
          <w:szCs w:val="20"/>
          <w:u w:val="single"/>
          <w:lang w:val="sq-AL"/>
        </w:rPr>
        <w:t>gue</w:t>
      </w:r>
      <w:r w:rsidRPr="008A7F20">
        <w:rPr>
          <w:rStyle w:val="gt-baf-cell"/>
          <w:rFonts w:cstheme="minorHAnsi"/>
          <w:color w:val="993399"/>
          <w:sz w:val="20"/>
          <w:szCs w:val="20"/>
          <w:u w:val="single"/>
          <w:lang w:val="sq-AL"/>
        </w:rPr>
        <w:t>rr</w:t>
      </w:r>
      <w:r>
        <w:rPr>
          <w:rStyle w:val="gt-baf-cell"/>
          <w:rFonts w:cstheme="minorHAnsi"/>
          <w:color w:val="993399"/>
          <w:sz w:val="20"/>
          <w:szCs w:val="20"/>
          <w:u w:val="single"/>
          <w:lang w:val="sq-AL"/>
        </w:rPr>
        <w:t>e</w:t>
      </w:r>
      <w:r>
        <w:rPr>
          <w:rStyle w:val="tlid-translation"/>
          <w:rFonts w:cstheme="minorHAnsi"/>
          <w:sz w:val="20"/>
          <w:szCs w:val="20"/>
          <w:lang w:val="fr-FR"/>
        </w:rPr>
        <w:t xml:space="preserve">, </w:t>
      </w:r>
      <w:r w:rsidRPr="008A7F20">
        <w:rPr>
          <w:rFonts w:cstheme="minorHAnsi"/>
          <w:sz w:val="20"/>
          <w:szCs w:val="20"/>
        </w:rPr>
        <w:t>war,</w:t>
      </w:r>
      <w:r w:rsidRPr="008A7F20">
        <w:rPr>
          <w:rFonts w:cstheme="minorHAnsi"/>
          <w:b/>
          <w:sz w:val="20"/>
          <w:szCs w:val="20"/>
        </w:rPr>
        <w:t xml:space="preserve"> Akkadian</w:t>
      </w:r>
      <w:r w:rsidRPr="008A7F20">
        <w:rPr>
          <w:rFonts w:cstheme="minorHAnsi"/>
          <w:sz w:val="20"/>
          <w:szCs w:val="20"/>
        </w:rPr>
        <w:t xml:space="preserve">, </w:t>
      </w:r>
      <w:r w:rsidRPr="008A7F20">
        <w:rPr>
          <w:rFonts w:cstheme="minorHAnsi"/>
          <w:b/>
          <w:bCs/>
          <w:color w:val="3333FF"/>
          <w:sz w:val="20"/>
          <w:szCs w:val="20"/>
        </w:rPr>
        <w:t>ašannu</w:t>
      </w:r>
      <w:r w:rsidRPr="008A7F20">
        <w:rPr>
          <w:rFonts w:cstheme="minorHAnsi"/>
          <w:sz w:val="20"/>
          <w:szCs w:val="20"/>
        </w:rPr>
        <w:t xml:space="preserve">, soldier, </w:t>
      </w:r>
      <w:r w:rsidRPr="008A7F20">
        <w:rPr>
          <w:rFonts w:cstheme="minorHAnsi"/>
          <w:b/>
          <w:sz w:val="20"/>
          <w:szCs w:val="20"/>
        </w:rPr>
        <w:t>Sanskrit</w:t>
      </w:r>
      <w:r w:rsidRPr="008A7F20">
        <w:rPr>
          <w:rFonts w:cstheme="minorHAnsi"/>
          <w:sz w:val="20"/>
          <w:szCs w:val="20"/>
        </w:rPr>
        <w:t xml:space="preserve">, </w:t>
      </w:r>
      <w:r w:rsidRPr="008A7F20">
        <w:rPr>
          <w:rStyle w:val="sdata"/>
          <w:rFonts w:cstheme="minorHAnsi"/>
          <w:color w:val="3333FF"/>
          <w:sz w:val="20"/>
          <w:szCs w:val="20"/>
        </w:rPr>
        <w:t>sainyah</w:t>
      </w:r>
      <w:r w:rsidRPr="008A7F20">
        <w:rPr>
          <w:rStyle w:val="sdata"/>
          <w:rFonts w:cstheme="minorHAnsi"/>
          <w:sz w:val="20"/>
          <w:szCs w:val="20"/>
        </w:rPr>
        <w:t xml:space="preserve">, soldier, </w:t>
      </w:r>
      <w:r w:rsidRPr="008A7F20">
        <w:rPr>
          <w:rStyle w:val="sdata"/>
          <w:rFonts w:cstheme="minorHAnsi"/>
          <w:b/>
          <w:sz w:val="20"/>
          <w:szCs w:val="20"/>
        </w:rPr>
        <w:t>Gujarati</w:t>
      </w:r>
      <w:r w:rsidRPr="008A7F20">
        <w:rPr>
          <w:rStyle w:val="sdata"/>
          <w:rFonts w:cstheme="minorHAnsi"/>
          <w:sz w:val="20"/>
          <w:szCs w:val="20"/>
        </w:rPr>
        <w:t xml:space="preserve">, </w:t>
      </w:r>
      <w:r w:rsidRPr="008A7F20">
        <w:rPr>
          <w:rStyle w:val="tlid-translation"/>
          <w:rFonts w:ascii="Nirmala UI" w:hAnsi="Nirmala UI" w:cs="Nirmala UI" w:hint="cs"/>
          <w:sz w:val="20"/>
          <w:szCs w:val="20"/>
          <w:cs/>
          <w:lang w:bidi="gu-IN"/>
        </w:rPr>
        <w:t>સૈનિક</w:t>
      </w:r>
      <w:r w:rsidRPr="008A7F20">
        <w:rPr>
          <w:rStyle w:val="tlid-translation"/>
          <w:rFonts w:cstheme="minorHAnsi"/>
          <w:sz w:val="20"/>
          <w:szCs w:val="20"/>
          <w:lang w:bidi="gu-IN"/>
        </w:rPr>
        <w:t>,</w:t>
      </w:r>
      <w:r w:rsidRPr="008A7F20">
        <w:rPr>
          <w:rStyle w:val="tlid-translation"/>
          <w:rFonts w:cstheme="minorHAnsi"/>
          <w:sz w:val="20"/>
          <w:szCs w:val="20"/>
          <w:cs/>
          <w:lang w:bidi="gu-IN"/>
        </w:rPr>
        <w:t xml:space="preserve"> </w:t>
      </w:r>
      <w:r w:rsidRPr="008A7F20">
        <w:rPr>
          <w:rFonts w:cstheme="minorHAnsi"/>
          <w:color w:val="3333FF"/>
          <w:sz w:val="20"/>
          <w:szCs w:val="20"/>
        </w:rPr>
        <w:t>SainikSainika</w:t>
      </w:r>
      <w:r w:rsidRPr="008A7F20">
        <w:rPr>
          <w:rFonts w:cstheme="minorHAnsi"/>
          <w:sz w:val="20"/>
          <w:szCs w:val="20"/>
        </w:rPr>
        <w:t xml:space="preserve">, soldier, </w:t>
      </w:r>
      <w:r w:rsidRPr="008A7F20">
        <w:rPr>
          <w:rStyle w:val="sdata"/>
          <w:rFonts w:cstheme="minorHAnsi"/>
          <w:sz w:val="20"/>
          <w:szCs w:val="20"/>
        </w:rPr>
        <w:t xml:space="preserve"> </w:t>
      </w:r>
      <w:r w:rsidRPr="008A7F20">
        <w:rPr>
          <w:rFonts w:cstheme="minorHAnsi"/>
          <w:sz w:val="20"/>
          <w:szCs w:val="20"/>
        </w:rPr>
        <w:t xml:space="preserve"> </w:t>
      </w:r>
      <w:r w:rsidRPr="008A7F20">
        <w:rPr>
          <w:rFonts w:cstheme="minorHAnsi"/>
          <w:b/>
          <w:sz w:val="20"/>
          <w:szCs w:val="20"/>
        </w:rPr>
        <w:t>Belarusian</w:t>
      </w:r>
      <w:r w:rsidRPr="008A7F20">
        <w:rPr>
          <w:rFonts w:cstheme="minorHAnsi"/>
          <w:sz w:val="20"/>
          <w:szCs w:val="20"/>
        </w:rPr>
        <w:t xml:space="preserve">, </w:t>
      </w:r>
      <w:r w:rsidRPr="008A7F20">
        <w:rPr>
          <w:rStyle w:val="tlid-translation"/>
          <w:rFonts w:cstheme="minorHAnsi"/>
          <w:sz w:val="20"/>
          <w:szCs w:val="20"/>
          <w:lang w:val="be-BY"/>
        </w:rPr>
        <w:t xml:space="preserve">вайна, </w:t>
      </w:r>
      <w:r w:rsidRPr="008A7F20">
        <w:rPr>
          <w:rStyle w:val="tlid-translation"/>
          <w:rFonts w:cstheme="minorHAnsi"/>
          <w:color w:val="FF0000"/>
          <w:sz w:val="20"/>
          <w:szCs w:val="20"/>
          <w:lang w:val="be-BY"/>
        </w:rPr>
        <w:t>vajna</w:t>
      </w:r>
      <w:r w:rsidRPr="008A7F20">
        <w:rPr>
          <w:rStyle w:val="tlid-translation"/>
          <w:rFonts w:cstheme="minorHAnsi"/>
          <w:sz w:val="20"/>
          <w:szCs w:val="20"/>
          <w:lang w:val="be-BY"/>
        </w:rPr>
        <w:t>, war</w:t>
      </w:r>
      <w:r w:rsidRPr="008A7F20">
        <w:rPr>
          <w:rStyle w:val="tlid-translation"/>
          <w:rFonts w:cstheme="minorHAnsi"/>
          <w:sz w:val="20"/>
          <w:szCs w:val="20"/>
        </w:rPr>
        <w:t xml:space="preserve">, </w:t>
      </w:r>
      <w:r w:rsidRPr="008A7F20">
        <w:rPr>
          <w:rStyle w:val="tlid-translation"/>
          <w:rFonts w:cstheme="minorHAnsi"/>
          <w:b/>
          <w:sz w:val="20"/>
          <w:szCs w:val="20"/>
        </w:rPr>
        <w:t>Croatian</w:t>
      </w:r>
      <w:r w:rsidRPr="008A7F20">
        <w:rPr>
          <w:rStyle w:val="tlid-translation"/>
          <w:rFonts w:cstheme="minorHAnsi"/>
          <w:sz w:val="20"/>
          <w:szCs w:val="20"/>
        </w:rPr>
        <w:t xml:space="preserve">, </w:t>
      </w:r>
      <w:r w:rsidRPr="008A7F20">
        <w:rPr>
          <w:rStyle w:val="shorttext0"/>
          <w:rFonts w:cstheme="minorHAnsi"/>
          <w:color w:val="FF0000"/>
          <w:sz w:val="20"/>
          <w:szCs w:val="20"/>
        </w:rPr>
        <w:t>vojnik</w:t>
      </w:r>
      <w:r w:rsidRPr="008A7F20">
        <w:rPr>
          <w:rFonts w:cstheme="minorHAnsi"/>
          <w:sz w:val="20"/>
          <w:szCs w:val="20"/>
        </w:rPr>
        <w:t xml:space="preserve">, soldier, </w:t>
      </w:r>
      <w:r w:rsidRPr="008A7F20">
        <w:rPr>
          <w:rStyle w:val="tlid-translation"/>
          <w:rFonts w:cstheme="minorHAnsi"/>
          <w:color w:val="FF0000"/>
          <w:sz w:val="20"/>
          <w:szCs w:val="20"/>
          <w:lang w:val="hr-HR"/>
        </w:rPr>
        <w:t>vojska</w:t>
      </w:r>
      <w:r w:rsidRPr="008A7F20">
        <w:rPr>
          <w:rStyle w:val="tlid-translation"/>
          <w:rFonts w:cstheme="minorHAnsi"/>
          <w:sz w:val="20"/>
          <w:szCs w:val="20"/>
          <w:lang w:val="hr-HR"/>
        </w:rPr>
        <w:t xml:space="preserve">, army, </w:t>
      </w:r>
      <w:r w:rsidRPr="008A7F20">
        <w:rPr>
          <w:rStyle w:val="tlid-translation"/>
          <w:rFonts w:cstheme="minorHAnsi"/>
          <w:color w:val="CC6600"/>
          <w:sz w:val="20"/>
          <w:szCs w:val="20"/>
          <w:u w:val="single"/>
          <w:lang w:val="hr-HR"/>
        </w:rPr>
        <w:t>rat</w:t>
      </w:r>
      <w:r w:rsidRPr="008A7F20">
        <w:rPr>
          <w:rStyle w:val="tlid-translation"/>
          <w:rFonts w:cstheme="minorHAnsi"/>
          <w:sz w:val="20"/>
          <w:szCs w:val="20"/>
          <w:lang w:val="hr-HR"/>
        </w:rPr>
        <w:t xml:space="preserve">, </w:t>
      </w:r>
      <w:r w:rsidRPr="008A7F20">
        <w:rPr>
          <w:rStyle w:val="tlid-translation"/>
          <w:rFonts w:cstheme="minorHAnsi"/>
          <w:color w:val="FF0000"/>
          <w:sz w:val="20"/>
          <w:szCs w:val="20"/>
          <w:lang w:val="hr-HR"/>
        </w:rPr>
        <w:t>vojna</w:t>
      </w:r>
      <w:r w:rsidRPr="008A7F20">
        <w:rPr>
          <w:rStyle w:val="tlid-translation"/>
          <w:rFonts w:cstheme="minorHAnsi"/>
          <w:sz w:val="20"/>
          <w:szCs w:val="20"/>
          <w:lang w:val="hr-HR"/>
        </w:rPr>
        <w:t>, war</w:t>
      </w:r>
      <w:r w:rsidRPr="008A7F20">
        <w:rPr>
          <w:rFonts w:cstheme="minorHAnsi"/>
          <w:sz w:val="20"/>
          <w:szCs w:val="20"/>
        </w:rPr>
        <w:t xml:space="preserve">, Lycian, </w:t>
      </w:r>
      <w:r w:rsidRPr="008A7F20">
        <w:rPr>
          <w:rFonts w:cstheme="minorHAnsi"/>
          <w:color w:val="FF0000"/>
          <w:sz w:val="20"/>
          <w:szCs w:val="20"/>
        </w:rPr>
        <w:t>wazzis</w:t>
      </w:r>
      <w:r w:rsidRPr="008A7F20">
        <w:rPr>
          <w:rFonts w:cstheme="minorHAnsi"/>
          <w:sz w:val="20"/>
          <w:szCs w:val="20"/>
        </w:rPr>
        <w:t xml:space="preserve">, an army, </w:t>
      </w:r>
      <w:r w:rsidRPr="008A7F20">
        <w:rPr>
          <w:rFonts w:cstheme="minorHAnsi"/>
          <w:color w:val="FF0000"/>
          <w:sz w:val="20"/>
          <w:szCs w:val="20"/>
        </w:rPr>
        <w:t>wazala</w:t>
      </w:r>
      <w:r w:rsidRPr="008A7F20">
        <w:rPr>
          <w:rFonts w:cstheme="minorHAnsi"/>
          <w:sz w:val="20"/>
          <w:szCs w:val="20"/>
        </w:rPr>
        <w:t xml:space="preserve">, a warrior, </w:t>
      </w:r>
      <w:r w:rsidRPr="008A7F20">
        <w:rPr>
          <w:rFonts w:cstheme="minorHAnsi"/>
          <w:b/>
          <w:sz w:val="20"/>
          <w:szCs w:val="20"/>
        </w:rPr>
        <w:t>Persian</w:t>
      </w:r>
      <w:r w:rsidRPr="008A7F20">
        <w:rPr>
          <w:rFonts w:cstheme="minorHAnsi"/>
          <w:sz w:val="20"/>
          <w:szCs w:val="20"/>
        </w:rPr>
        <w:t xml:space="preserve">, </w:t>
      </w:r>
      <w:r w:rsidRPr="008A7F20">
        <w:rPr>
          <w:rStyle w:val="shorttext0"/>
          <w:rFonts w:cstheme="minorHAnsi"/>
          <w:color w:val="3333FF"/>
          <w:sz w:val="20"/>
          <w:szCs w:val="20"/>
          <w:u w:val="single"/>
        </w:rPr>
        <w:t>s</w:t>
      </w:r>
      <w:r w:rsidRPr="008A7F20">
        <w:rPr>
          <w:rFonts w:cstheme="minorHAnsi"/>
          <w:color w:val="3333FF"/>
          <w:sz w:val="20"/>
          <w:szCs w:val="20"/>
          <w:u w:val="single"/>
        </w:rPr>
        <w:t>â</w:t>
      </w:r>
      <w:r w:rsidRPr="008A7F20">
        <w:rPr>
          <w:rStyle w:val="shorttext0"/>
          <w:rFonts w:cstheme="minorHAnsi"/>
          <w:color w:val="3333FF"/>
          <w:sz w:val="20"/>
          <w:szCs w:val="20"/>
          <w:u w:val="single"/>
        </w:rPr>
        <w:t>rbaz</w:t>
      </w:r>
      <w:r w:rsidRPr="008A7F20">
        <w:rPr>
          <w:rStyle w:val="shorttext0"/>
          <w:rFonts w:cstheme="minorHAnsi"/>
          <w:sz w:val="20"/>
          <w:szCs w:val="20"/>
        </w:rPr>
        <w:t xml:space="preserve">, سرباز soldier, </w:t>
      </w:r>
      <w:r w:rsidRPr="008A7F20">
        <w:rPr>
          <w:rStyle w:val="shorttext0"/>
          <w:rFonts w:cstheme="minorHAnsi"/>
          <w:b/>
          <w:sz w:val="20"/>
          <w:szCs w:val="20"/>
        </w:rPr>
        <w:t>Tajik</w:t>
      </w:r>
      <w:r w:rsidRPr="008A7F20">
        <w:rPr>
          <w:rStyle w:val="shorttext0"/>
          <w:rFonts w:cstheme="minorHAnsi"/>
          <w:sz w:val="20"/>
          <w:szCs w:val="20"/>
        </w:rPr>
        <w:t xml:space="preserve">, </w:t>
      </w:r>
      <w:r w:rsidRPr="008A7F20">
        <w:rPr>
          <w:rFonts w:cstheme="minorHAnsi"/>
          <w:sz w:val="20"/>
          <w:szCs w:val="20"/>
        </w:rPr>
        <w:t xml:space="preserve">сарбоз, </w:t>
      </w:r>
      <w:r w:rsidRPr="008A7F20">
        <w:rPr>
          <w:rFonts w:cstheme="minorHAnsi"/>
          <w:color w:val="3333FF"/>
          <w:sz w:val="20"/>
          <w:szCs w:val="20"/>
          <w:u w:val="single"/>
        </w:rPr>
        <w:t>sarʙoz</w:t>
      </w:r>
      <w:r w:rsidRPr="008A7F20">
        <w:rPr>
          <w:rFonts w:cstheme="minorHAnsi"/>
          <w:sz w:val="20"/>
          <w:szCs w:val="20"/>
        </w:rPr>
        <w:t xml:space="preserve">, soldier, </w:t>
      </w:r>
      <w:r w:rsidRPr="008A7F20">
        <w:rPr>
          <w:rFonts w:cstheme="minorHAnsi"/>
          <w:b/>
          <w:sz w:val="20"/>
          <w:szCs w:val="20"/>
        </w:rPr>
        <w:t>Latin</w:t>
      </w:r>
      <w:r w:rsidRPr="008A7F20">
        <w:rPr>
          <w:rFonts w:cstheme="minorHAnsi"/>
          <w:sz w:val="20"/>
          <w:szCs w:val="20"/>
        </w:rPr>
        <w:t xml:space="preserve">, </w:t>
      </w:r>
      <w:r w:rsidRPr="008A7F20">
        <w:rPr>
          <w:rFonts w:cstheme="minorHAnsi"/>
          <w:color w:val="FF0000"/>
          <w:sz w:val="20"/>
          <w:szCs w:val="20"/>
        </w:rPr>
        <w:t>tiro-onis</w:t>
      </w:r>
      <w:r w:rsidRPr="008A7F20">
        <w:rPr>
          <w:rFonts w:cstheme="minorHAnsi"/>
          <w:color w:val="000000"/>
          <w:sz w:val="20"/>
          <w:szCs w:val="20"/>
        </w:rPr>
        <w:t>, young recruit, beginner,</w:t>
      </w:r>
      <w:r w:rsidRPr="008A7F20">
        <w:rPr>
          <w:rFonts w:cstheme="minorHAnsi"/>
          <w:sz w:val="20"/>
          <w:szCs w:val="20"/>
        </w:rPr>
        <w:t xml:space="preserve"> </w:t>
      </w:r>
      <w:r w:rsidRPr="008A7F20">
        <w:rPr>
          <w:rFonts w:cstheme="minorHAnsi"/>
          <w:b/>
          <w:sz w:val="20"/>
          <w:szCs w:val="20"/>
        </w:rPr>
        <w:t>Etruscan</w:t>
      </w:r>
      <w:r w:rsidRPr="008A7F20">
        <w:rPr>
          <w:rFonts w:cstheme="minorHAnsi"/>
          <w:sz w:val="20"/>
          <w:szCs w:val="20"/>
        </w:rPr>
        <w:t xml:space="preserve">, </w:t>
      </w:r>
      <w:r w:rsidRPr="008A7F20">
        <w:rPr>
          <w:rFonts w:cstheme="minorHAnsi"/>
          <w:color w:val="FF0000"/>
          <w:sz w:val="20"/>
          <w:szCs w:val="20"/>
        </w:rPr>
        <w:t>tiro</w:t>
      </w:r>
      <w:r w:rsidRPr="008A7F20">
        <w:rPr>
          <w:rFonts w:cstheme="minorHAnsi"/>
          <w:sz w:val="20"/>
          <w:szCs w:val="20"/>
        </w:rPr>
        <w:t xml:space="preserve"> (TIRV). </w:t>
      </w:r>
      <w:r w:rsidRPr="008A7F20">
        <w:rPr>
          <w:rFonts w:cstheme="minorHAnsi"/>
          <w:b/>
          <w:sz w:val="20"/>
          <w:szCs w:val="20"/>
        </w:rPr>
        <w:t>Georgian</w:t>
      </w:r>
      <w:r w:rsidRPr="008A7F20">
        <w:rPr>
          <w:rFonts w:cstheme="minorHAnsi"/>
          <w:sz w:val="20"/>
          <w:szCs w:val="20"/>
        </w:rPr>
        <w:t xml:space="preserve">, </w:t>
      </w:r>
      <w:r w:rsidRPr="008A7F20">
        <w:rPr>
          <w:rFonts w:cstheme="minorHAnsi"/>
          <w:color w:val="993399"/>
          <w:sz w:val="20"/>
          <w:szCs w:val="20"/>
          <w:u w:val="single"/>
        </w:rPr>
        <w:t>jarisk</w:t>
      </w:r>
      <w:r w:rsidRPr="008A7F20">
        <w:rPr>
          <w:rFonts w:cstheme="minorHAnsi"/>
          <w:sz w:val="20"/>
          <w:szCs w:val="20"/>
        </w:rPr>
        <w:t xml:space="preserve">’atsi, soldier, </w:t>
      </w:r>
      <w:r w:rsidRPr="008A7F20">
        <w:rPr>
          <w:rFonts w:cstheme="minorHAnsi"/>
          <w:b/>
          <w:sz w:val="20"/>
          <w:szCs w:val="20"/>
        </w:rPr>
        <w:t>Mongolian</w:t>
      </w:r>
      <w:r w:rsidRPr="008A7F20">
        <w:rPr>
          <w:rFonts w:cstheme="minorHAnsi"/>
          <w:sz w:val="20"/>
          <w:szCs w:val="20"/>
        </w:rPr>
        <w:t xml:space="preserve">, </w:t>
      </w:r>
      <w:r w:rsidRPr="008A7F20">
        <w:rPr>
          <w:rStyle w:val="tlid-translation"/>
          <w:rFonts w:cstheme="minorHAnsi"/>
          <w:sz w:val="20"/>
          <w:szCs w:val="20"/>
          <w:lang w:val="mn-MN"/>
        </w:rPr>
        <w:t xml:space="preserve">цэрэг, </w:t>
      </w:r>
      <w:r w:rsidRPr="008A7F20">
        <w:rPr>
          <w:rStyle w:val="tlid-translation"/>
          <w:rFonts w:cstheme="minorHAnsi"/>
          <w:color w:val="993399"/>
          <w:sz w:val="20"/>
          <w:szCs w:val="20"/>
          <w:u w:val="single"/>
          <w:lang w:val="mn-MN"/>
        </w:rPr>
        <w:t>tsereg</w:t>
      </w:r>
      <w:r w:rsidRPr="008A7F20">
        <w:rPr>
          <w:rStyle w:val="tlid-translation"/>
          <w:rFonts w:cstheme="minorHAnsi"/>
          <w:sz w:val="20"/>
          <w:szCs w:val="20"/>
          <w:lang w:val="mn-MN"/>
        </w:rPr>
        <w:t>, soldier</w:t>
      </w:r>
      <w:r w:rsidRPr="008A7F20">
        <w:rPr>
          <w:rStyle w:val="tlid-translation"/>
          <w:rFonts w:cstheme="minorHAnsi"/>
          <w:sz w:val="20"/>
          <w:szCs w:val="20"/>
        </w:rPr>
        <w:t>.</w:t>
      </w:r>
      <w:r>
        <w:rPr>
          <w:rStyle w:val="tlid-translation"/>
          <w:rFonts w:cstheme="minorHAnsi"/>
          <w:sz w:val="20"/>
          <w:szCs w:val="20"/>
        </w:rPr>
        <w:t xml:space="preserve"> </w:t>
      </w:r>
      <w:r w:rsidRPr="008A7F20">
        <w:rPr>
          <w:rFonts w:cstheme="minorHAnsi"/>
          <w:sz w:val="20"/>
          <w:szCs w:val="20"/>
        </w:rPr>
        <w:t>(</w:t>
      </w:r>
      <w:r>
        <w:rPr>
          <w:rFonts w:cstheme="minorHAnsi"/>
          <w:sz w:val="20"/>
          <w:szCs w:val="20"/>
        </w:rPr>
        <w:t>Compiled from</w:t>
      </w:r>
      <w:r w:rsidRPr="008A7F20">
        <w:rPr>
          <w:rFonts w:cstheme="minorHAnsi"/>
          <w:sz w:val="20"/>
          <w:szCs w:val="20"/>
        </w:rPr>
        <w:t xml:space="preserve"> </w:t>
      </w:r>
      <w:r>
        <w:rPr>
          <w:rFonts w:cstheme="minorHAnsi"/>
          <w:sz w:val="20"/>
          <w:szCs w:val="20"/>
        </w:rPr>
        <w:t xml:space="preserve">1-106, 1-107, 1-142, </w:t>
      </w:r>
      <w:r w:rsidRPr="008A7F20">
        <w:rPr>
          <w:rFonts w:cstheme="minorHAnsi"/>
          <w:sz w:val="20"/>
          <w:szCs w:val="20"/>
        </w:rPr>
        <w:t>4-18, 7-50, 10-74</w:t>
      </w:r>
      <w:r>
        <w:rPr>
          <w:rFonts w:cstheme="minorHAnsi"/>
          <w:sz w:val="20"/>
          <w:szCs w:val="20"/>
        </w:rPr>
        <w:t>, 11-25</w:t>
      </w:r>
      <w:r w:rsidRPr="008A7F20">
        <w:rPr>
          <w:rFonts w:cstheme="minorHAnsi"/>
          <w:sz w:val="20"/>
          <w:szCs w:val="20"/>
        </w:rPr>
        <w:t>. T</w:t>
      </w:r>
      <w:r>
        <w:rPr>
          <w:rFonts w:cstheme="minorHAnsi"/>
          <w:sz w:val="20"/>
          <w:szCs w:val="20"/>
        </w:rPr>
        <w:t xml:space="preserve">his illustrates the melange of Akkadian, </w:t>
      </w:r>
      <w:r w:rsidRPr="008A7F20">
        <w:rPr>
          <w:rFonts w:cstheme="minorHAnsi"/>
          <w:sz w:val="20"/>
          <w:szCs w:val="20"/>
        </w:rPr>
        <w:t>steppe (Altaic, Altaic-Uralic)</w:t>
      </w:r>
      <w:r>
        <w:rPr>
          <w:rFonts w:cstheme="minorHAnsi"/>
          <w:sz w:val="20"/>
          <w:szCs w:val="20"/>
        </w:rPr>
        <w:t xml:space="preserve">, Kartvelian and Indo-European </w:t>
      </w:r>
      <w:r w:rsidRPr="008A7F20">
        <w:rPr>
          <w:rFonts w:cstheme="minorHAnsi"/>
          <w:sz w:val="20"/>
          <w:szCs w:val="20"/>
        </w:rPr>
        <w:t>languages.)</w:t>
      </w:r>
    </w:p>
  </w:footnote>
  <w:footnote w:id="21">
    <w:p w:rsidR="007B148B" w:rsidRDefault="007B148B">
      <w:pPr>
        <w:pStyle w:val="FootnoteText"/>
      </w:pPr>
      <w:r>
        <w:rPr>
          <w:rStyle w:val="FootnoteReference"/>
        </w:rPr>
        <w:footnoteRef/>
      </w:r>
      <w:r>
        <w:t xml:space="preserve"> </w:t>
      </w:r>
      <w:r w:rsidRPr="00C05EA5">
        <w:rPr>
          <w:rFonts w:cstheme="minorHAnsi"/>
          <w:b/>
        </w:rPr>
        <w:t>Hittite</w:t>
      </w:r>
      <w:r w:rsidRPr="00C05EA5">
        <w:rPr>
          <w:rFonts w:cstheme="minorHAnsi"/>
        </w:rPr>
        <w:t xml:space="preserve">, </w:t>
      </w:r>
      <w:r w:rsidRPr="00C05EA5">
        <w:rPr>
          <w:rStyle w:val="unicode"/>
          <w:rFonts w:cstheme="minorHAnsi"/>
          <w:b/>
          <w:bCs/>
          <w:color w:val="3333FF"/>
          <w:shd w:val="clear" w:color="auto" w:fill="FFFFFF"/>
        </w:rPr>
        <w:t>wewakk</w:t>
      </w:r>
      <w:r w:rsidRPr="00C05EA5">
        <w:rPr>
          <w:rStyle w:val="unicode"/>
          <w:rFonts w:cstheme="minorHAnsi"/>
          <w:color w:val="222222"/>
          <w:shd w:val="clear" w:color="auto" w:fill="FFFFFF"/>
        </w:rPr>
        <w:t xml:space="preserve">-&gt;, </w:t>
      </w:r>
      <w:r w:rsidRPr="00C05EA5">
        <w:rPr>
          <w:rFonts w:cstheme="minorHAnsi"/>
          <w:b/>
          <w:bCs/>
          <w:color w:val="3333FF"/>
        </w:rPr>
        <w:t>uewakk</w:t>
      </w:r>
      <w:r w:rsidRPr="00C05EA5">
        <w:rPr>
          <w:rFonts w:cstheme="minorHAnsi"/>
          <w:b/>
          <w:color w:val="222222"/>
          <w:shd w:val="clear" w:color="auto" w:fill="FFFFFF"/>
        </w:rPr>
        <w:t xml:space="preserve">, </w:t>
      </w:r>
      <w:r w:rsidRPr="00C05EA5">
        <w:rPr>
          <w:rFonts w:cstheme="minorHAnsi"/>
          <w:b/>
          <w:bCs/>
          <w:color w:val="3333FF"/>
        </w:rPr>
        <w:t>wekuwar</w:t>
      </w:r>
      <w:r w:rsidRPr="00C05EA5">
        <w:rPr>
          <w:rStyle w:val="unicode"/>
          <w:rFonts w:cstheme="minorHAnsi"/>
          <w:color w:val="000000"/>
          <w:shd w:val="clear" w:color="auto" w:fill="FFFFFF"/>
        </w:rPr>
        <w:t xml:space="preserve">, n. demand, </w:t>
      </w:r>
      <w:r w:rsidRPr="00C05EA5">
        <w:rPr>
          <w:rStyle w:val="unicode"/>
          <w:rFonts w:cstheme="minorHAnsi"/>
          <w:b/>
          <w:bCs/>
          <w:color w:val="3333FF"/>
          <w:shd w:val="clear" w:color="auto" w:fill="FFFFFF"/>
        </w:rPr>
        <w:t>wewakk</w:t>
      </w:r>
      <w:r w:rsidRPr="00C05EA5">
        <w:rPr>
          <w:rStyle w:val="unicode"/>
          <w:rFonts w:cstheme="minorHAnsi"/>
          <w:color w:val="222222"/>
          <w:shd w:val="clear" w:color="auto" w:fill="FFFFFF"/>
        </w:rPr>
        <w:t>-&gt;</w:t>
      </w:r>
      <w:r w:rsidRPr="00C05EA5">
        <w:rPr>
          <w:rStyle w:val="unicode"/>
          <w:rFonts w:cstheme="minorHAnsi"/>
          <w:b/>
          <w:bCs/>
          <w:color w:val="3333FF"/>
          <w:shd w:val="clear" w:color="auto" w:fill="FFFFFF"/>
        </w:rPr>
        <w:t>wēk</w:t>
      </w:r>
      <w:r w:rsidRPr="00C05EA5">
        <w:rPr>
          <w:rStyle w:val="unicode"/>
          <w:rFonts w:cstheme="minorHAnsi"/>
          <w:color w:val="000000"/>
          <w:shd w:val="clear" w:color="auto" w:fill="FFFFFF"/>
        </w:rPr>
        <w:t xml:space="preserve">-, </w:t>
      </w:r>
      <w:r w:rsidRPr="00C05EA5">
        <w:rPr>
          <w:rStyle w:val="unicode"/>
          <w:rFonts w:cstheme="minorHAnsi"/>
          <w:b/>
          <w:bCs/>
          <w:color w:val="3333FF"/>
          <w:shd w:val="clear" w:color="auto" w:fill="FFFFFF"/>
        </w:rPr>
        <w:t>wekk</w:t>
      </w:r>
      <w:r w:rsidRPr="00C05EA5">
        <w:rPr>
          <w:rStyle w:val="unicode"/>
          <w:rFonts w:cstheme="minorHAnsi"/>
          <w:color w:val="000000"/>
          <w:shd w:val="clear" w:color="auto" w:fill="FFFFFF"/>
        </w:rPr>
        <w:t>-&gt;,</w:t>
      </w:r>
      <w:r w:rsidRPr="00C05EA5">
        <w:rPr>
          <w:rStyle w:val="unicode"/>
          <w:rFonts w:cstheme="minorHAnsi"/>
          <w:b/>
          <w:bCs/>
          <w:color w:val="3333FF"/>
          <w:shd w:val="clear" w:color="auto" w:fill="FFFFFF"/>
        </w:rPr>
        <w:t xml:space="preserve"> uewakk</w:t>
      </w:r>
      <w:r w:rsidRPr="00C05EA5">
        <w:rPr>
          <w:rStyle w:val="unicode"/>
          <w:rFonts w:cstheme="minorHAnsi"/>
          <w:color w:val="3333FF"/>
          <w:shd w:val="clear" w:color="auto" w:fill="FFFFFF"/>
        </w:rPr>
        <w:t xml:space="preserve">, </w:t>
      </w:r>
      <w:r w:rsidRPr="00C05EA5">
        <w:rPr>
          <w:rStyle w:val="unicode"/>
          <w:rFonts w:cstheme="minorHAnsi"/>
          <w:b/>
          <w:bCs/>
          <w:color w:val="3333FF"/>
          <w:shd w:val="clear" w:color="auto" w:fill="FFFFFF"/>
        </w:rPr>
        <w:t>wewak</w:t>
      </w:r>
      <w:r w:rsidRPr="00C05EA5">
        <w:rPr>
          <w:rFonts w:cstheme="minorHAnsi"/>
          <w:color w:val="3333FF"/>
        </w:rPr>
        <w:t>,</w:t>
      </w:r>
      <w:r w:rsidRPr="00C05EA5">
        <w:rPr>
          <w:rFonts w:cstheme="minorHAnsi"/>
        </w:rPr>
        <w:t xml:space="preserve"> to  demand, ask for, wish, to desire, </w:t>
      </w:r>
      <w:r w:rsidRPr="00C05EA5">
        <w:rPr>
          <w:rFonts w:cstheme="minorHAnsi"/>
          <w:b/>
          <w:bCs/>
          <w:color w:val="3333FF"/>
        </w:rPr>
        <w:t>wewak</w:t>
      </w:r>
      <w:r w:rsidRPr="00C05EA5">
        <w:rPr>
          <w:rFonts w:cstheme="minorHAnsi"/>
        </w:rPr>
        <w:t xml:space="preserve">, to ask, demand, </w:t>
      </w:r>
      <w:r w:rsidRPr="00C05EA5">
        <w:rPr>
          <w:rFonts w:cstheme="minorHAnsi"/>
          <w:b/>
          <w:bCs/>
          <w:color w:val="3333FF"/>
        </w:rPr>
        <w:t>wek</w:t>
      </w:r>
      <w:r w:rsidRPr="00C05EA5">
        <w:rPr>
          <w:rFonts w:cstheme="minorHAnsi"/>
        </w:rPr>
        <w:t>-, (</w:t>
      </w:r>
      <w:r w:rsidRPr="00C05EA5">
        <w:rPr>
          <w:rFonts w:cstheme="minorHAnsi"/>
          <w:b/>
          <w:bCs/>
        </w:rPr>
        <w:t>IR</w:t>
      </w:r>
      <w:r w:rsidRPr="00C05EA5">
        <w:rPr>
          <w:rFonts w:cstheme="minorHAnsi"/>
        </w:rPr>
        <w:t xml:space="preserve">), to ask, to demand, to wish, to claim, </w:t>
      </w:r>
      <w:r w:rsidRPr="00C05EA5">
        <w:rPr>
          <w:rFonts w:cstheme="minorHAnsi"/>
          <w:b/>
        </w:rPr>
        <w:t>Sanskrit</w:t>
      </w:r>
      <w:r w:rsidRPr="00C05EA5">
        <w:rPr>
          <w:rFonts w:cstheme="minorHAnsi"/>
        </w:rPr>
        <w:t xml:space="preserve">, </w:t>
      </w:r>
      <w:r w:rsidRPr="00C05EA5">
        <w:rPr>
          <w:rStyle w:val="sdata"/>
          <w:rFonts w:cstheme="minorHAnsi"/>
          <w:color w:val="3333FF"/>
        </w:rPr>
        <w:t>yācate</w:t>
      </w:r>
      <w:r w:rsidRPr="00C05EA5">
        <w:rPr>
          <w:rStyle w:val="sdata"/>
          <w:rFonts w:cstheme="minorHAnsi"/>
        </w:rPr>
        <w:t xml:space="preserve">, to ask, demand, </w:t>
      </w:r>
      <w:r w:rsidRPr="00C05EA5">
        <w:rPr>
          <w:rStyle w:val="sdata"/>
          <w:rFonts w:cstheme="minorHAnsi"/>
          <w:b/>
        </w:rPr>
        <w:t>Persian</w:t>
      </w:r>
      <w:r w:rsidRPr="00C05EA5">
        <w:rPr>
          <w:rStyle w:val="sdata"/>
          <w:rFonts w:cstheme="minorHAnsi"/>
        </w:rPr>
        <w:t xml:space="preserve">, </w:t>
      </w:r>
      <w:r w:rsidRPr="00C05EA5">
        <w:rPr>
          <w:rFonts w:cstheme="minorHAnsi"/>
          <w:color w:val="3333FF"/>
        </w:rPr>
        <w:t>xâstán</w:t>
      </w:r>
      <w:r w:rsidRPr="00C05EA5">
        <w:rPr>
          <w:rFonts w:cstheme="minorHAnsi"/>
        </w:rPr>
        <w:t xml:space="preserve">, </w:t>
      </w:r>
      <w:r w:rsidRPr="00C05EA5">
        <w:rPr>
          <w:rStyle w:val="nobold"/>
          <w:rFonts w:cstheme="minorHAnsi"/>
        </w:rPr>
        <w:t>خواستن</w:t>
      </w:r>
      <w:r w:rsidRPr="00C05EA5">
        <w:rPr>
          <w:rFonts w:cstheme="minorHAnsi"/>
        </w:rPr>
        <w:t xml:space="preserve"> to  ask wish, desire, demand, require, etc.,</w:t>
      </w:r>
      <w:r w:rsidRPr="00C05EA5">
        <w:rPr>
          <w:rStyle w:val="sdata"/>
          <w:rFonts w:cstheme="minorHAnsi"/>
        </w:rPr>
        <w:t xml:space="preserve"> </w:t>
      </w:r>
      <w:r w:rsidRPr="00C05EA5">
        <w:rPr>
          <w:rStyle w:val="sdata"/>
          <w:rFonts w:cstheme="minorHAnsi"/>
          <w:b/>
        </w:rPr>
        <w:t>Baltic-Sudovian</w:t>
      </w:r>
      <w:r w:rsidRPr="00C05EA5">
        <w:rPr>
          <w:rStyle w:val="sdata"/>
          <w:rFonts w:cstheme="minorHAnsi"/>
        </w:rPr>
        <w:t xml:space="preserve">, </w:t>
      </w:r>
      <w:r w:rsidRPr="00C05EA5">
        <w:rPr>
          <w:rFonts w:cstheme="minorHAnsi"/>
          <w:color w:val="3333FF"/>
        </w:rPr>
        <w:t>vakaut</w:t>
      </w:r>
      <w:r w:rsidRPr="00C05EA5">
        <w:rPr>
          <w:rFonts w:cstheme="minorHAnsi"/>
        </w:rPr>
        <w:t xml:space="preserve">, to ask, </w:t>
      </w:r>
      <w:r w:rsidRPr="00C05EA5">
        <w:rPr>
          <w:rFonts w:cstheme="minorHAnsi"/>
          <w:color w:val="3333FF"/>
        </w:rPr>
        <w:t>aiskat</w:t>
      </w:r>
      <w:r w:rsidRPr="00C05EA5">
        <w:rPr>
          <w:rFonts w:cstheme="minorHAnsi"/>
        </w:rPr>
        <w:t>, to pray,</w:t>
      </w:r>
      <w:r w:rsidRPr="00C05EA5">
        <w:rPr>
          <w:rFonts w:cstheme="minorHAnsi"/>
          <w:b/>
        </w:rPr>
        <w:t xml:space="preserve"> Latvian</w:t>
      </w:r>
      <w:r w:rsidRPr="00C05EA5">
        <w:rPr>
          <w:rFonts w:cstheme="minorHAnsi"/>
        </w:rPr>
        <w:t xml:space="preserve">, </w:t>
      </w:r>
      <w:r w:rsidRPr="00C05EA5">
        <w:rPr>
          <w:rStyle w:val="shorttext"/>
          <w:rFonts w:cstheme="minorHAnsi"/>
          <w:color w:val="3333FF"/>
          <w:lang w:val="lv-LV"/>
        </w:rPr>
        <w:t>jautāt</w:t>
      </w:r>
      <w:r w:rsidRPr="00C05EA5">
        <w:rPr>
          <w:rStyle w:val="shorttext"/>
          <w:rFonts w:cstheme="minorHAnsi"/>
          <w:color w:val="000000"/>
          <w:lang w:val="lv-LV"/>
        </w:rPr>
        <w:t xml:space="preserve">, to ask, </w:t>
      </w:r>
      <w:r w:rsidRPr="00C05EA5">
        <w:rPr>
          <w:rStyle w:val="shorttext"/>
          <w:rFonts w:cstheme="minorHAnsi"/>
          <w:b/>
          <w:color w:val="000000"/>
          <w:lang w:val="lv-LV"/>
        </w:rPr>
        <w:t>Finnish-Uralic</w:t>
      </w:r>
      <w:r w:rsidRPr="00C05EA5">
        <w:rPr>
          <w:rStyle w:val="shorttext"/>
          <w:rFonts w:cstheme="minorHAnsi"/>
          <w:color w:val="000000"/>
          <w:lang w:val="lv-LV"/>
        </w:rPr>
        <w:t xml:space="preserve">, </w:t>
      </w:r>
      <w:r w:rsidRPr="00C05EA5">
        <w:rPr>
          <w:rStyle w:val="shorttext"/>
          <w:rFonts w:cstheme="minorHAnsi"/>
          <w:color w:val="3333FF"/>
          <w:lang w:val="fi-FI"/>
        </w:rPr>
        <w:t>vaatia</w:t>
      </w:r>
      <w:r w:rsidRPr="00C05EA5">
        <w:rPr>
          <w:rStyle w:val="shorttext"/>
          <w:rFonts w:cstheme="minorHAnsi"/>
          <w:color w:val="000000"/>
          <w:lang w:val="fi-FI"/>
        </w:rPr>
        <w:t xml:space="preserve">, to demand,  </w:t>
      </w:r>
      <w:r w:rsidRPr="00C05EA5">
        <w:rPr>
          <w:rStyle w:val="shorttext"/>
          <w:rFonts w:cstheme="minorHAnsi"/>
          <w:b/>
          <w:color w:val="000000"/>
          <w:lang w:val="fi-FI"/>
        </w:rPr>
        <w:t>Basque</w:t>
      </w:r>
      <w:r w:rsidRPr="00C05EA5">
        <w:rPr>
          <w:rStyle w:val="shorttext"/>
          <w:rFonts w:cstheme="minorHAnsi"/>
          <w:color w:val="000000"/>
          <w:lang w:val="fi-FI"/>
        </w:rPr>
        <w:t xml:space="preserve">, </w:t>
      </w:r>
      <w:r w:rsidRPr="00C05EA5">
        <w:rPr>
          <w:rStyle w:val="tlid-translation"/>
          <w:rFonts w:cstheme="minorHAnsi"/>
          <w:color w:val="3333FF"/>
          <w:lang w:val="eu-ES"/>
        </w:rPr>
        <w:t>eskatu</w:t>
      </w:r>
      <w:r w:rsidRPr="00C05EA5">
        <w:rPr>
          <w:rStyle w:val="tlid-translation"/>
          <w:rFonts w:cstheme="minorHAnsi"/>
          <w:lang w:val="eu-ES"/>
        </w:rPr>
        <w:t xml:space="preserve">, to ask for, </w:t>
      </w:r>
      <w:r w:rsidRPr="00C05EA5">
        <w:rPr>
          <w:rStyle w:val="tlid-translation"/>
          <w:rFonts w:cstheme="minorHAnsi"/>
          <w:color w:val="3333FF"/>
          <w:lang w:val="eu-ES"/>
        </w:rPr>
        <w:t>eskatzeko</w:t>
      </w:r>
      <w:r w:rsidRPr="00C05EA5">
        <w:rPr>
          <w:rStyle w:val="tlid-translation"/>
          <w:rFonts w:cstheme="minorHAnsi"/>
          <w:lang w:val="eu-ES"/>
        </w:rPr>
        <w:t xml:space="preserve">, to demand, </w:t>
      </w:r>
      <w:r w:rsidRPr="00C05EA5">
        <w:rPr>
          <w:rStyle w:val="shorttext"/>
          <w:rFonts w:cstheme="minorHAnsi"/>
          <w:b/>
          <w:color w:val="000000"/>
          <w:lang w:val="fi-FI"/>
        </w:rPr>
        <w:t>English</w:t>
      </w:r>
      <w:r w:rsidRPr="00C05EA5">
        <w:rPr>
          <w:rStyle w:val="shorttext"/>
          <w:rFonts w:cstheme="minorHAnsi"/>
          <w:color w:val="000000"/>
          <w:lang w:val="fi-FI"/>
        </w:rPr>
        <w:t xml:space="preserve">, </w:t>
      </w:r>
      <w:r w:rsidRPr="00C05EA5">
        <w:rPr>
          <w:rFonts w:cstheme="minorHAnsi"/>
          <w:color w:val="3333FF"/>
        </w:rPr>
        <w:t xml:space="preserve">ask </w:t>
      </w:r>
      <w:r w:rsidRPr="00C05EA5">
        <w:rPr>
          <w:rFonts w:cstheme="minorHAnsi"/>
        </w:rPr>
        <w:t xml:space="preserve">[&lt;OE </w:t>
      </w:r>
      <w:r w:rsidRPr="00C05EA5">
        <w:rPr>
          <w:rFonts w:cstheme="minorHAnsi"/>
          <w:color w:val="3333FF"/>
        </w:rPr>
        <w:t>ascian</w:t>
      </w:r>
      <w:r w:rsidRPr="00C05EA5">
        <w:rPr>
          <w:rFonts w:cstheme="minorHAnsi"/>
        </w:rPr>
        <w:t xml:space="preserve">], </w:t>
      </w:r>
      <w:r w:rsidRPr="00C05EA5">
        <w:rPr>
          <w:rFonts w:cstheme="minorHAnsi"/>
          <w:b/>
        </w:rPr>
        <w:t>Tocharian</w:t>
      </w:r>
      <w:r w:rsidRPr="00C05EA5">
        <w:rPr>
          <w:rFonts w:cstheme="minorHAnsi"/>
        </w:rPr>
        <w:t xml:space="preserve">, </w:t>
      </w:r>
      <w:r w:rsidRPr="00C05EA5">
        <w:rPr>
          <w:rFonts w:cstheme="minorHAnsi"/>
          <w:color w:val="3333FF"/>
        </w:rPr>
        <w:t>ākāl</w:t>
      </w:r>
      <w:r w:rsidRPr="00C05EA5">
        <w:rPr>
          <w:rFonts w:cstheme="minorHAnsi"/>
        </w:rPr>
        <w:t xml:space="preserve">, [B </w:t>
      </w:r>
      <w:r w:rsidRPr="00C05EA5">
        <w:rPr>
          <w:rFonts w:cstheme="minorHAnsi"/>
          <w:color w:val="3333FF"/>
        </w:rPr>
        <w:t>akālk</w:t>
      </w:r>
      <w:r w:rsidRPr="00C05EA5">
        <w:rPr>
          <w:rFonts w:cstheme="minorHAnsi"/>
        </w:rPr>
        <w:t xml:space="preserve">], to desire, wish, </w:t>
      </w:r>
      <w:r w:rsidRPr="00C05EA5">
        <w:rPr>
          <w:rFonts w:cstheme="minorHAnsi"/>
          <w:b/>
        </w:rPr>
        <w:t>Mongolian</w:t>
      </w:r>
      <w:r w:rsidRPr="00C05EA5">
        <w:rPr>
          <w:rFonts w:cstheme="minorHAnsi"/>
        </w:rPr>
        <w:t xml:space="preserve">, </w:t>
      </w:r>
      <w:r w:rsidRPr="00C05EA5">
        <w:rPr>
          <w:rStyle w:val="tlid-translation"/>
          <w:rFonts w:cstheme="minorHAnsi"/>
          <w:lang w:val="mn-MN"/>
        </w:rPr>
        <w:t>асуух,</w:t>
      </w:r>
      <w:r w:rsidRPr="00C05EA5">
        <w:rPr>
          <w:rStyle w:val="tlid-translation"/>
          <w:rFonts w:cstheme="minorHAnsi"/>
          <w:color w:val="3333FF"/>
          <w:lang w:val="mn-MN"/>
        </w:rPr>
        <w:t xml:space="preserve"> asuukh</w:t>
      </w:r>
      <w:r w:rsidRPr="00C05EA5">
        <w:rPr>
          <w:rStyle w:val="tlid-translation"/>
          <w:rFonts w:cstheme="minorHAnsi"/>
          <w:lang w:val="mn-MN"/>
        </w:rPr>
        <w:t>, to ask, inquire, query,</w:t>
      </w:r>
      <w:r w:rsidRPr="00C05EA5">
        <w:rPr>
          <w:rFonts w:cstheme="minorHAnsi"/>
        </w:rPr>
        <w:t xml:space="preserve"> </w:t>
      </w:r>
      <w:r w:rsidRPr="00C05EA5">
        <w:rPr>
          <w:rFonts w:cstheme="minorHAnsi"/>
          <w:b/>
        </w:rPr>
        <w:t>Hittite</w:t>
      </w:r>
      <w:r w:rsidRPr="00C05EA5">
        <w:rPr>
          <w:rFonts w:cstheme="minorHAnsi"/>
        </w:rPr>
        <w:t xml:space="preserve">, </w:t>
      </w:r>
      <w:r w:rsidRPr="00C05EA5">
        <w:rPr>
          <w:rFonts w:cstheme="minorHAnsi"/>
          <w:b/>
          <w:bCs/>
          <w:color w:val="993399"/>
          <w:u w:val="single"/>
        </w:rPr>
        <w:t>arija</w:t>
      </w:r>
      <w:r w:rsidRPr="00C05EA5">
        <w:rPr>
          <w:rFonts w:cstheme="minorHAnsi"/>
        </w:rPr>
        <w:t xml:space="preserve">, to ask, </w:t>
      </w:r>
      <w:r w:rsidRPr="00C05EA5">
        <w:rPr>
          <w:rFonts w:cstheme="minorHAnsi"/>
          <w:b/>
        </w:rPr>
        <w:t>Akkadian</w:t>
      </w:r>
      <w:r w:rsidRPr="00C05EA5">
        <w:rPr>
          <w:rFonts w:cstheme="minorHAnsi"/>
        </w:rPr>
        <w:t xml:space="preserve">, </w:t>
      </w:r>
      <w:r w:rsidRPr="00C05EA5">
        <w:rPr>
          <w:rFonts w:cstheme="minorHAnsi"/>
          <w:b/>
          <w:bCs/>
          <w:color w:val="993399"/>
          <w:u w:val="single"/>
        </w:rPr>
        <w:t>erēšu</w:t>
      </w:r>
      <w:r w:rsidRPr="00C05EA5">
        <w:rPr>
          <w:rFonts w:cstheme="minorHAnsi"/>
        </w:rPr>
        <w:t xml:space="preserve">, to ask, to request, crave, desire, to be desired, required, </w:t>
      </w:r>
      <w:r w:rsidRPr="00C05EA5">
        <w:rPr>
          <w:rFonts w:cstheme="minorHAnsi"/>
          <w:b/>
        </w:rPr>
        <w:t>Scots-Gaelic</w:t>
      </w:r>
      <w:r w:rsidRPr="00C05EA5">
        <w:rPr>
          <w:rFonts w:cstheme="minorHAnsi"/>
        </w:rPr>
        <w:t xml:space="preserve">, </w:t>
      </w:r>
      <w:r w:rsidRPr="00C05EA5">
        <w:rPr>
          <w:rStyle w:val="shorttext"/>
          <w:rFonts w:cstheme="minorHAnsi"/>
          <w:color w:val="000000"/>
          <w:lang w:val="gd-GB"/>
        </w:rPr>
        <w:t xml:space="preserve">a dh </w:t>
      </w:r>
      <w:r w:rsidRPr="00C05EA5">
        <w:rPr>
          <w:rStyle w:val="shorttext"/>
          <w:rFonts w:cstheme="minorHAnsi"/>
          <w:color w:val="993399"/>
          <w:u w:val="single"/>
          <w:lang w:val="gd-GB"/>
        </w:rPr>
        <w:t>'iarraidh</w:t>
      </w:r>
      <w:r w:rsidRPr="00C05EA5">
        <w:rPr>
          <w:rStyle w:val="shorttext"/>
          <w:rFonts w:cstheme="minorHAnsi"/>
          <w:color w:val="000000"/>
          <w:lang w:val="gd-GB"/>
        </w:rPr>
        <w:t>, to demand</w:t>
      </w:r>
      <w:r w:rsidRPr="00C05EA5">
        <w:rPr>
          <w:rStyle w:val="shorttext"/>
          <w:rFonts w:cstheme="minorHAnsi"/>
          <w:color w:val="000000"/>
        </w:rPr>
        <w:t xml:space="preserve">, </w:t>
      </w:r>
      <w:r w:rsidRPr="00C05EA5">
        <w:rPr>
          <w:rStyle w:val="shorttext"/>
          <w:rFonts w:cstheme="minorHAnsi"/>
          <w:b/>
          <w:color w:val="000000"/>
        </w:rPr>
        <w:t>Welsh</w:t>
      </w:r>
      <w:r w:rsidRPr="00C05EA5">
        <w:rPr>
          <w:rStyle w:val="shorttext"/>
          <w:rFonts w:cstheme="minorHAnsi"/>
          <w:color w:val="000000"/>
        </w:rPr>
        <w:t xml:space="preserve">, </w:t>
      </w:r>
      <w:r w:rsidRPr="00C05EA5">
        <w:rPr>
          <w:rFonts w:cstheme="minorHAnsi"/>
          <w:color w:val="993399"/>
          <w:u w:val="single"/>
        </w:rPr>
        <w:t>erchi</w:t>
      </w:r>
      <w:r w:rsidRPr="00C05EA5">
        <w:rPr>
          <w:rFonts w:cstheme="minorHAnsi"/>
          <w:color w:val="0000EE"/>
        </w:rPr>
        <w:t xml:space="preserve"> (</w:t>
      </w:r>
      <w:r w:rsidRPr="00C05EA5">
        <w:rPr>
          <w:rFonts w:cstheme="minorHAnsi"/>
          <w:color w:val="993399"/>
          <w:u w:val="single"/>
        </w:rPr>
        <w:t>arch</w:t>
      </w:r>
      <w:r w:rsidRPr="00C05EA5">
        <w:rPr>
          <w:rFonts w:cstheme="minorHAnsi"/>
          <w:color w:val="0000EE"/>
        </w:rPr>
        <w:t xml:space="preserve">-, </w:t>
      </w:r>
      <w:r w:rsidRPr="00C05EA5">
        <w:rPr>
          <w:rFonts w:cstheme="minorHAnsi"/>
          <w:color w:val="993399"/>
          <w:u w:val="single"/>
        </w:rPr>
        <w:t>eirch</w:t>
      </w:r>
      <w:r w:rsidRPr="00C05EA5">
        <w:rPr>
          <w:rFonts w:cstheme="minorHAnsi"/>
          <w:color w:val="0000EE"/>
        </w:rPr>
        <w:t>)</w:t>
      </w:r>
      <w:r w:rsidRPr="00C05EA5">
        <w:rPr>
          <w:rFonts w:cstheme="minorHAnsi"/>
        </w:rPr>
        <w:t xml:space="preserve">, to ask, pray, command, demand, bid, enjoin, require (See note 12), </w:t>
      </w:r>
      <w:r w:rsidRPr="00C05EA5">
        <w:rPr>
          <w:rFonts w:cstheme="minorHAnsi"/>
          <w:b/>
        </w:rPr>
        <w:t>Sanskrit</w:t>
      </w:r>
      <w:r w:rsidRPr="00C05EA5">
        <w:rPr>
          <w:rFonts w:cstheme="minorHAnsi"/>
        </w:rPr>
        <w:t xml:space="preserve">, </w:t>
      </w:r>
      <w:r w:rsidRPr="00C05EA5">
        <w:rPr>
          <w:rFonts w:cstheme="minorHAnsi"/>
          <w:color w:val="0000EE"/>
        </w:rPr>
        <w:t>prach, pracchati (te),</w:t>
      </w:r>
      <w:r w:rsidRPr="00C05EA5">
        <w:rPr>
          <w:rFonts w:cstheme="minorHAnsi"/>
        </w:rPr>
        <w:t xml:space="preserve"> to ask, question, inquire, entreat, invoke, </w:t>
      </w:r>
      <w:r w:rsidRPr="00C05EA5">
        <w:rPr>
          <w:rFonts w:cstheme="minorHAnsi"/>
          <w:b/>
        </w:rPr>
        <w:t>Serbo-Croatian</w:t>
      </w:r>
      <w:r w:rsidRPr="00C05EA5">
        <w:rPr>
          <w:rFonts w:cstheme="minorHAnsi"/>
        </w:rPr>
        <w:t xml:space="preserve">, </w:t>
      </w:r>
      <w:r w:rsidRPr="00C05EA5">
        <w:rPr>
          <w:rFonts w:cstheme="minorHAnsi"/>
          <w:color w:val="3333FF"/>
        </w:rPr>
        <w:t>preklinjati</w:t>
      </w:r>
      <w:r w:rsidRPr="00C05EA5">
        <w:rPr>
          <w:rFonts w:cstheme="minorHAnsi"/>
          <w:color w:val="000000"/>
        </w:rPr>
        <w:t>,</w:t>
      </w:r>
      <w:r w:rsidRPr="00C05EA5">
        <w:rPr>
          <w:rFonts w:cstheme="minorHAnsi"/>
        </w:rPr>
        <w:t xml:space="preserve"> entreat, ,  </w:t>
      </w:r>
      <w:r w:rsidRPr="00C05EA5">
        <w:rPr>
          <w:rFonts w:cstheme="minorHAnsi"/>
          <w:b/>
        </w:rPr>
        <w:t>Greek</w:t>
      </w:r>
      <w:r w:rsidRPr="00C05EA5">
        <w:rPr>
          <w:rFonts w:cstheme="minorHAnsi"/>
        </w:rPr>
        <w:t xml:space="preserve">, </w:t>
      </w:r>
      <w:r w:rsidRPr="00C05EA5">
        <w:rPr>
          <w:rStyle w:val="sdata"/>
          <w:rFonts w:cstheme="minorHAnsi"/>
        </w:rPr>
        <w:t>παρακαλώ,</w:t>
      </w:r>
      <w:r w:rsidRPr="00C05EA5">
        <w:rPr>
          <w:rFonts w:cstheme="minorHAnsi"/>
        </w:rPr>
        <w:t xml:space="preserve"> </w:t>
      </w:r>
      <w:r w:rsidRPr="00C05EA5">
        <w:rPr>
          <w:rStyle w:val="shorttext"/>
          <w:rFonts w:cstheme="minorHAnsi"/>
          <w:color w:val="3333FF"/>
          <w:lang w:val="el-GR"/>
        </w:rPr>
        <w:t>parakalo</w:t>
      </w:r>
      <w:r w:rsidRPr="00C05EA5">
        <w:rPr>
          <w:rStyle w:val="shorttext"/>
          <w:rFonts w:cstheme="minorHAnsi"/>
          <w:lang w:val="el-GR"/>
        </w:rPr>
        <w:t>, ask, please, beg,</w:t>
      </w:r>
      <w:r w:rsidRPr="00C05EA5">
        <w:rPr>
          <w:rStyle w:val="shorttext"/>
          <w:rFonts w:cstheme="minorHAnsi"/>
        </w:rPr>
        <w:t xml:space="preserve"> urge, </w:t>
      </w:r>
      <w:r w:rsidRPr="00C05EA5">
        <w:rPr>
          <w:rStyle w:val="shorttext"/>
          <w:rFonts w:cstheme="minorHAnsi"/>
          <w:b/>
        </w:rPr>
        <w:t>Latin</w:t>
      </w:r>
      <w:r w:rsidRPr="00C05EA5">
        <w:rPr>
          <w:rStyle w:val="shorttext"/>
          <w:rFonts w:cstheme="minorHAnsi"/>
        </w:rPr>
        <w:t xml:space="preserve">, </w:t>
      </w:r>
      <w:r w:rsidRPr="00C05EA5">
        <w:rPr>
          <w:rFonts w:cstheme="minorHAnsi"/>
          <w:color w:val="0000EE"/>
        </w:rPr>
        <w:t>precor-ari,</w:t>
      </w:r>
      <w:r w:rsidRPr="00C05EA5">
        <w:rPr>
          <w:rFonts w:cstheme="minorHAnsi"/>
        </w:rPr>
        <w:t xml:space="preserve"> to beg, entreat, pray, </w:t>
      </w:r>
      <w:r w:rsidRPr="00C05EA5">
        <w:rPr>
          <w:rFonts w:cstheme="minorHAnsi"/>
          <w:color w:val="3333FF"/>
        </w:rPr>
        <w:t>priere</w:t>
      </w:r>
      <w:r w:rsidRPr="00C05EA5">
        <w:rPr>
          <w:rFonts w:cstheme="minorHAnsi"/>
        </w:rPr>
        <w:t xml:space="preserve">, supplication, prayer book, ritual, </w:t>
      </w:r>
      <w:r w:rsidRPr="00C05EA5">
        <w:rPr>
          <w:rFonts w:cstheme="minorHAnsi"/>
          <w:b/>
        </w:rPr>
        <w:t>Italian</w:t>
      </w:r>
      <w:r w:rsidRPr="00C05EA5">
        <w:rPr>
          <w:rFonts w:cstheme="minorHAnsi"/>
        </w:rPr>
        <w:t xml:space="preserve">, </w:t>
      </w:r>
      <w:r w:rsidRPr="00C05EA5">
        <w:rPr>
          <w:rFonts w:cstheme="minorHAnsi"/>
          <w:color w:val="0000EE"/>
        </w:rPr>
        <w:t>prece, </w:t>
      </w:r>
      <w:r w:rsidRPr="00C05EA5">
        <w:rPr>
          <w:rFonts w:cstheme="minorHAnsi"/>
        </w:rPr>
        <w:t xml:space="preserve"> prayer;</w:t>
      </w:r>
      <w:r w:rsidRPr="00C05EA5">
        <w:rPr>
          <w:rFonts w:cstheme="minorHAnsi"/>
          <w:color w:val="0000EE"/>
        </w:rPr>
        <w:t xml:space="preserve"> pregare</w:t>
      </w:r>
      <w:r w:rsidRPr="00C05EA5">
        <w:rPr>
          <w:rFonts w:cstheme="minorHAnsi"/>
        </w:rPr>
        <w:t xml:space="preserve">, to pray, </w:t>
      </w:r>
      <w:r w:rsidRPr="00C05EA5">
        <w:rPr>
          <w:rFonts w:cstheme="minorHAnsi"/>
          <w:b/>
        </w:rPr>
        <w:t>French</w:t>
      </w:r>
      <w:r w:rsidRPr="00C05EA5">
        <w:rPr>
          <w:rFonts w:cstheme="minorHAnsi"/>
        </w:rPr>
        <w:t xml:space="preserve">, </w:t>
      </w:r>
      <w:r w:rsidRPr="00C05EA5">
        <w:rPr>
          <w:rFonts w:cstheme="minorHAnsi"/>
          <w:color w:val="0000EE"/>
        </w:rPr>
        <w:t>prière</w:t>
      </w:r>
      <w:r w:rsidRPr="00C05EA5">
        <w:rPr>
          <w:rFonts w:cstheme="minorHAnsi"/>
        </w:rPr>
        <w:t xml:space="preserve">, prayer; </w:t>
      </w:r>
      <w:r w:rsidRPr="00C05EA5">
        <w:rPr>
          <w:rFonts w:cstheme="minorHAnsi"/>
          <w:color w:val="0000EE"/>
        </w:rPr>
        <w:t>prier</w:t>
      </w:r>
      <w:r w:rsidRPr="00C05EA5">
        <w:rPr>
          <w:rFonts w:cstheme="minorHAnsi"/>
        </w:rPr>
        <w:t>, to pray, ask,</w:t>
      </w:r>
      <w:r w:rsidRPr="00C05EA5">
        <w:rPr>
          <w:rStyle w:val="shorttext"/>
          <w:rFonts w:cstheme="minorHAnsi"/>
          <w:b/>
        </w:rPr>
        <w:t xml:space="preserve"> Etruscan, </w:t>
      </w:r>
      <w:r w:rsidRPr="00C05EA5">
        <w:rPr>
          <w:rFonts w:cstheme="minorHAnsi"/>
          <w:color w:val="0000EE"/>
        </w:rPr>
        <w:t>prec</w:t>
      </w:r>
      <w:r w:rsidRPr="00C05EA5">
        <w:rPr>
          <w:rFonts w:cstheme="minorHAnsi"/>
        </w:rPr>
        <w:t xml:space="preserve">, </w:t>
      </w:r>
      <w:r w:rsidRPr="00C05EA5">
        <w:rPr>
          <w:rFonts w:cstheme="minorHAnsi"/>
          <w:color w:val="0000EE"/>
        </w:rPr>
        <w:t>prek</w:t>
      </w:r>
      <w:r w:rsidRPr="00C05EA5">
        <w:rPr>
          <w:rFonts w:cstheme="minorHAnsi"/>
        </w:rPr>
        <w:t xml:space="preserve">, </w:t>
      </w:r>
      <w:r w:rsidRPr="00C05EA5">
        <w:rPr>
          <w:rFonts w:cstheme="minorHAnsi"/>
          <w:color w:val="0000EE"/>
        </w:rPr>
        <w:t>prece</w:t>
      </w:r>
      <w:r w:rsidRPr="00C05EA5">
        <w:rPr>
          <w:rFonts w:cstheme="minorHAnsi"/>
        </w:rPr>
        <w:t>,</w:t>
      </w:r>
      <w:r w:rsidRPr="00C05EA5">
        <w:rPr>
          <w:rStyle w:val="shorttext"/>
          <w:rFonts w:cstheme="minorHAnsi"/>
          <w:b/>
        </w:rPr>
        <w:t xml:space="preserve"> </w:t>
      </w:r>
      <w:r w:rsidRPr="00C05EA5">
        <w:rPr>
          <w:rFonts w:cstheme="minorHAnsi"/>
          <w:color w:val="0000EE"/>
        </w:rPr>
        <w:t>precer</w:t>
      </w:r>
      <w:r w:rsidRPr="00C05EA5">
        <w:rPr>
          <w:rFonts w:cstheme="minorHAnsi"/>
        </w:rPr>
        <w:t xml:space="preserve">, </w:t>
      </w:r>
      <w:r w:rsidRPr="00C05EA5">
        <w:rPr>
          <w:rFonts w:cstheme="minorHAnsi"/>
          <w:color w:val="3333FF"/>
        </w:rPr>
        <w:t>PRII</w:t>
      </w:r>
      <w:r w:rsidRPr="00C05EA5">
        <w:rPr>
          <w:rFonts w:cstheme="minorHAnsi"/>
        </w:rPr>
        <w:t>,</w:t>
      </w:r>
      <w:r w:rsidRPr="00C05EA5">
        <w:rPr>
          <w:rFonts w:cstheme="minorHAnsi"/>
          <w:color w:val="000000"/>
        </w:rPr>
        <w:t xml:space="preserve"> </w:t>
      </w:r>
      <w:r w:rsidRPr="00C05EA5">
        <w:rPr>
          <w:rStyle w:val="shorttext"/>
          <w:rFonts w:cstheme="minorHAnsi"/>
          <w:b/>
        </w:rPr>
        <w:t>Tocharian</w:t>
      </w:r>
      <w:r w:rsidRPr="00C05EA5">
        <w:rPr>
          <w:rStyle w:val="shorttext"/>
          <w:rFonts w:cstheme="minorHAnsi"/>
        </w:rPr>
        <w:t>,</w:t>
      </w:r>
      <w:r w:rsidRPr="00C05EA5">
        <w:rPr>
          <w:rStyle w:val="shorttext"/>
          <w:rFonts w:cstheme="minorHAnsi"/>
          <w:b/>
        </w:rPr>
        <w:t xml:space="preserve"> </w:t>
      </w:r>
      <w:r w:rsidRPr="00C05EA5">
        <w:rPr>
          <w:rFonts w:cstheme="minorHAnsi"/>
          <w:color w:val="0000EE"/>
        </w:rPr>
        <w:t>prak, pärk, prek</w:t>
      </w:r>
      <w:r w:rsidRPr="00C05EA5">
        <w:rPr>
          <w:rFonts w:cstheme="minorHAnsi"/>
        </w:rPr>
        <w:t xml:space="preserve">, to beg, pray,  </w:t>
      </w:r>
      <w:r w:rsidRPr="00C05EA5">
        <w:rPr>
          <w:rStyle w:val="shorttext"/>
          <w:rFonts w:cstheme="minorHAnsi"/>
          <w:b/>
        </w:rPr>
        <w:t>Latin</w:t>
      </w:r>
      <w:r w:rsidRPr="00C05EA5">
        <w:rPr>
          <w:rStyle w:val="shorttext"/>
          <w:rFonts w:cstheme="minorHAnsi"/>
        </w:rPr>
        <w:t xml:space="preserve">, </w:t>
      </w:r>
      <w:r w:rsidRPr="00C05EA5">
        <w:rPr>
          <w:rFonts w:cstheme="minorHAnsi"/>
          <w:color w:val="3333FF"/>
        </w:rPr>
        <w:t>proco-are</w:t>
      </w:r>
      <w:r w:rsidRPr="00C05EA5">
        <w:rPr>
          <w:rFonts w:cstheme="minorHAnsi"/>
        </w:rPr>
        <w:t>, to ask, demand,</w:t>
      </w:r>
      <w:r w:rsidRPr="00C05EA5">
        <w:rPr>
          <w:rFonts w:cstheme="minorHAnsi"/>
          <w:color w:val="3333FF"/>
        </w:rPr>
        <w:t xml:space="preserve"> procer </w:t>
      </w:r>
      <w:r w:rsidRPr="00C05EA5">
        <w:rPr>
          <w:rFonts w:cstheme="minorHAnsi"/>
          <w:color w:val="993399"/>
          <w:u w:val="single"/>
        </w:rPr>
        <w:t>eris</w:t>
      </w:r>
      <w:r w:rsidRPr="00C05EA5">
        <w:rPr>
          <w:rFonts w:cstheme="minorHAnsi"/>
        </w:rPr>
        <w:t xml:space="preserve">, a chief, noble, </w:t>
      </w:r>
      <w:r w:rsidRPr="00C05EA5">
        <w:rPr>
          <w:rFonts w:cstheme="minorHAnsi"/>
          <w:b/>
        </w:rPr>
        <w:t>Etruscan</w:t>
      </w:r>
      <w:r w:rsidRPr="00C05EA5">
        <w:rPr>
          <w:rFonts w:cstheme="minorHAnsi"/>
        </w:rPr>
        <w:t>,</w:t>
      </w:r>
      <w:r w:rsidRPr="00C05EA5">
        <w:rPr>
          <w:rFonts w:cstheme="minorHAnsi"/>
          <w:color w:val="3333FF"/>
        </w:rPr>
        <w:t xml:space="preserve"> prok</w:t>
      </w:r>
      <w:r w:rsidRPr="00C05EA5">
        <w:rPr>
          <w:rFonts w:cstheme="minorHAnsi"/>
          <w:color w:val="000000"/>
        </w:rPr>
        <w:t xml:space="preserve"> (PRVK), </w:t>
      </w:r>
      <w:r w:rsidRPr="00C05EA5">
        <w:rPr>
          <w:rFonts w:cstheme="minorHAnsi"/>
          <w:color w:val="3333FF"/>
        </w:rPr>
        <w:t>proco</w:t>
      </w:r>
      <w:r w:rsidRPr="00C05EA5">
        <w:rPr>
          <w:rFonts w:cstheme="minorHAnsi"/>
          <w:color w:val="000000"/>
        </w:rPr>
        <w:t xml:space="preserve"> (PRVCV)</w:t>
      </w:r>
      <w:r w:rsidRPr="00C05EA5">
        <w:rPr>
          <w:rFonts w:cstheme="minorHAnsi"/>
        </w:rPr>
        <w:t xml:space="preserve">, </w:t>
      </w:r>
      <w:r w:rsidRPr="00C05EA5">
        <w:rPr>
          <w:rFonts w:cstheme="minorHAnsi"/>
          <w:color w:val="3333FF"/>
        </w:rPr>
        <w:t>prokis</w:t>
      </w:r>
      <w:r w:rsidRPr="00C05EA5">
        <w:rPr>
          <w:rFonts w:cstheme="minorHAnsi"/>
          <w:color w:val="000000"/>
        </w:rPr>
        <w:t xml:space="preserve"> (PRVKIS)</w:t>
      </w:r>
      <w:r w:rsidRPr="00C05EA5">
        <w:rPr>
          <w:rFonts w:cstheme="minorHAnsi"/>
        </w:rPr>
        <w:t xml:space="preserve">, </w:t>
      </w:r>
      <w:r w:rsidRPr="00C05EA5">
        <w:rPr>
          <w:rFonts w:cstheme="minorHAnsi"/>
          <w:color w:val="000000"/>
        </w:rPr>
        <w:t xml:space="preserve"> </w:t>
      </w:r>
      <w:r w:rsidRPr="00C05EA5">
        <w:rPr>
          <w:rFonts w:cstheme="minorHAnsi"/>
        </w:rPr>
        <w:t xml:space="preserve"> </w:t>
      </w:r>
      <w:r w:rsidRPr="00C05EA5">
        <w:rPr>
          <w:rFonts w:cstheme="minorHAnsi"/>
          <w:b/>
        </w:rPr>
        <w:t>Persian</w:t>
      </w:r>
      <w:r w:rsidRPr="00C05EA5">
        <w:rPr>
          <w:rFonts w:cstheme="minorHAnsi"/>
        </w:rPr>
        <w:t xml:space="preserve">, </w:t>
      </w:r>
      <w:r w:rsidRPr="00C05EA5">
        <w:rPr>
          <w:rFonts w:cstheme="minorHAnsi"/>
          <w:color w:val="FF0000"/>
        </w:rPr>
        <w:t>porsidan</w:t>
      </w:r>
      <w:r w:rsidRPr="00C05EA5">
        <w:rPr>
          <w:rFonts w:cstheme="minorHAnsi"/>
        </w:rPr>
        <w:t xml:space="preserve">,  </w:t>
      </w:r>
      <w:r w:rsidRPr="00C05EA5">
        <w:rPr>
          <w:rStyle w:val="nobold"/>
          <w:rFonts w:cstheme="minorHAnsi"/>
        </w:rPr>
        <w:t>پرسیدن </w:t>
      </w:r>
      <w:r w:rsidRPr="00C05EA5">
        <w:rPr>
          <w:rFonts w:cstheme="minorHAnsi"/>
        </w:rPr>
        <w:t xml:space="preserve"> to ask, inquire, </w:t>
      </w:r>
      <w:r w:rsidRPr="00C05EA5">
        <w:rPr>
          <w:rFonts w:cstheme="minorHAnsi"/>
          <w:b/>
        </w:rPr>
        <w:t>Tajik</w:t>
      </w:r>
      <w:r w:rsidRPr="00C05EA5">
        <w:rPr>
          <w:rFonts w:cstheme="minorHAnsi"/>
        </w:rPr>
        <w:t xml:space="preserve">, </w:t>
      </w:r>
      <w:r w:rsidRPr="00C05EA5">
        <w:rPr>
          <w:rStyle w:val="tlid-translation"/>
          <w:rFonts w:cstheme="minorHAnsi"/>
          <w:lang w:val="tg-Cyrl-TJ"/>
        </w:rPr>
        <w:t>пурсидан,</w:t>
      </w:r>
      <w:r w:rsidRPr="00C05EA5">
        <w:rPr>
          <w:rStyle w:val="tlid-translation"/>
          <w:rFonts w:cstheme="minorHAnsi"/>
          <w:color w:val="FF0000"/>
          <w:lang w:val="tg-Cyrl-TJ"/>
        </w:rPr>
        <w:t xml:space="preserve"> pursidan</w:t>
      </w:r>
      <w:r w:rsidRPr="00C05EA5">
        <w:rPr>
          <w:rStyle w:val="tlid-translation"/>
          <w:rFonts w:cstheme="minorHAnsi"/>
          <w:lang w:val="tg-Cyrl-TJ"/>
        </w:rPr>
        <w:t>, to ask, question</w:t>
      </w:r>
      <w:r w:rsidRPr="00C05EA5">
        <w:rPr>
          <w:rStyle w:val="tlid-translation"/>
          <w:rFonts w:cstheme="minorHAnsi"/>
        </w:rPr>
        <w:t xml:space="preserve">, </w:t>
      </w:r>
      <w:r w:rsidRPr="00C05EA5">
        <w:rPr>
          <w:rFonts w:cstheme="minorHAnsi"/>
        </w:rPr>
        <w:t xml:space="preserve"> </w:t>
      </w:r>
      <w:r w:rsidRPr="00C05EA5">
        <w:rPr>
          <w:rFonts w:cstheme="minorHAnsi"/>
          <w:color w:val="FF0000"/>
        </w:rPr>
        <w:t>poz</w:t>
      </w:r>
      <w:r w:rsidRPr="00C05EA5">
        <w:rPr>
          <w:rFonts w:cstheme="minorHAnsi"/>
        </w:rPr>
        <w:t xml:space="preserve">, </w:t>
      </w:r>
      <w:r w:rsidRPr="00C05EA5">
        <w:rPr>
          <w:rStyle w:val="nobold"/>
          <w:rFonts w:cstheme="minorHAnsi"/>
        </w:rPr>
        <w:t>پز</w:t>
      </w:r>
      <w:r w:rsidRPr="00C05EA5">
        <w:rPr>
          <w:rFonts w:cstheme="minorHAnsi"/>
        </w:rPr>
        <w:t xml:space="preserve"> to pose, flaunt, </w:t>
      </w:r>
      <w:r w:rsidRPr="00C05EA5">
        <w:rPr>
          <w:rFonts w:cstheme="minorHAnsi"/>
          <w:b/>
        </w:rPr>
        <w:t>Georgian</w:t>
      </w:r>
      <w:r w:rsidRPr="00C05EA5">
        <w:rPr>
          <w:rFonts w:cstheme="minorHAnsi"/>
        </w:rPr>
        <w:t xml:space="preserve">, </w:t>
      </w:r>
      <w:r w:rsidRPr="00C05EA5">
        <w:rPr>
          <w:rStyle w:val="tlid-translation"/>
          <w:rFonts w:ascii="Sylfaen" w:hAnsi="Sylfaen" w:cs="Sylfaen"/>
          <w:lang w:val="ka-GE"/>
        </w:rPr>
        <w:t>პოზა</w:t>
      </w:r>
      <w:r w:rsidRPr="00C05EA5">
        <w:rPr>
          <w:rStyle w:val="tlid-translation"/>
          <w:rFonts w:cstheme="minorHAnsi"/>
          <w:lang w:val="ka-GE"/>
        </w:rPr>
        <w:t xml:space="preserve">, </w:t>
      </w:r>
      <w:r w:rsidRPr="00C05EA5">
        <w:rPr>
          <w:rStyle w:val="shorttext"/>
          <w:rFonts w:cstheme="minorHAnsi"/>
          <w:color w:val="FF0000"/>
          <w:lang w:val="ka-GE"/>
        </w:rPr>
        <w:t>p’oza</w:t>
      </w:r>
      <w:r w:rsidRPr="00C05EA5">
        <w:rPr>
          <w:rStyle w:val="shorttext"/>
          <w:rFonts w:cstheme="minorHAnsi"/>
          <w:lang w:val="ka-GE"/>
        </w:rPr>
        <w:t>, pose, attitude</w:t>
      </w:r>
      <w:r w:rsidRPr="00C05EA5">
        <w:rPr>
          <w:rStyle w:val="shorttext"/>
          <w:rFonts w:cstheme="minorHAnsi"/>
        </w:rPr>
        <w:t>,</w:t>
      </w:r>
      <w:r w:rsidRPr="00C05EA5">
        <w:rPr>
          <w:rStyle w:val="shorttext"/>
          <w:rFonts w:cstheme="minorHAnsi"/>
          <w:lang w:val="ka-GE"/>
        </w:rPr>
        <w:t> </w:t>
      </w:r>
      <w:r w:rsidRPr="00C05EA5">
        <w:rPr>
          <w:rStyle w:val="shorttext"/>
          <w:rFonts w:cstheme="minorHAnsi"/>
          <w:b/>
        </w:rPr>
        <w:t>Belarusian</w:t>
      </w:r>
      <w:r w:rsidRPr="00C05EA5">
        <w:rPr>
          <w:rStyle w:val="shorttext"/>
          <w:rFonts w:cstheme="minorHAnsi"/>
        </w:rPr>
        <w:t xml:space="preserve">, </w:t>
      </w:r>
      <w:r w:rsidRPr="00C05EA5">
        <w:rPr>
          <w:rStyle w:val="tlid-translation"/>
          <w:rFonts w:cstheme="minorHAnsi"/>
          <w:color w:val="000000"/>
          <w:lang w:val="be-BY"/>
        </w:rPr>
        <w:t xml:space="preserve">поза, </w:t>
      </w:r>
      <w:r w:rsidRPr="00C05EA5">
        <w:rPr>
          <w:rStyle w:val="tlid-translation"/>
          <w:rFonts w:cstheme="minorHAnsi"/>
          <w:color w:val="FF0000"/>
          <w:lang w:val="be-BY"/>
        </w:rPr>
        <w:t>posa</w:t>
      </w:r>
      <w:r w:rsidRPr="00C05EA5">
        <w:rPr>
          <w:rStyle w:val="tlid-translation"/>
          <w:rFonts w:cstheme="minorHAnsi"/>
          <w:color w:val="000000"/>
          <w:lang w:val="be-BY"/>
        </w:rPr>
        <w:t>, pose, posture</w:t>
      </w:r>
      <w:r w:rsidRPr="00C05EA5">
        <w:rPr>
          <w:rStyle w:val="tlid-translation"/>
          <w:rFonts w:cstheme="minorHAnsi"/>
          <w:color w:val="000000"/>
        </w:rPr>
        <w:t xml:space="preserve">, </w:t>
      </w:r>
      <w:r w:rsidRPr="00C05EA5">
        <w:rPr>
          <w:rStyle w:val="tlid-translation"/>
          <w:rFonts w:cstheme="minorHAnsi"/>
          <w:b/>
          <w:color w:val="000000"/>
        </w:rPr>
        <w:t>Croatian</w:t>
      </w:r>
      <w:r w:rsidRPr="00C05EA5">
        <w:rPr>
          <w:rStyle w:val="tlid-translation"/>
          <w:rFonts w:cstheme="minorHAnsi"/>
          <w:color w:val="000000"/>
        </w:rPr>
        <w:t xml:space="preserve">, </w:t>
      </w:r>
      <w:r w:rsidRPr="00C05EA5">
        <w:rPr>
          <w:rStyle w:val="shorttext"/>
          <w:rFonts w:cstheme="minorHAnsi"/>
          <w:color w:val="FF0000"/>
          <w:lang w:val="hr-HR"/>
        </w:rPr>
        <w:t>poza</w:t>
      </w:r>
      <w:r w:rsidRPr="00C05EA5">
        <w:rPr>
          <w:rStyle w:val="shorttext"/>
          <w:rFonts w:cstheme="minorHAnsi"/>
          <w:color w:val="000000"/>
          <w:lang w:val="hr-HR"/>
        </w:rPr>
        <w:t>, pose,</w:t>
      </w:r>
      <w:r w:rsidRPr="00C05EA5">
        <w:rPr>
          <w:rStyle w:val="shorttext"/>
          <w:rFonts w:cstheme="minorHAnsi"/>
          <w:color w:val="000000"/>
          <w:lang w:val="be-BY"/>
        </w:rPr>
        <w:t> </w:t>
      </w:r>
      <w:r w:rsidRPr="00C05EA5">
        <w:rPr>
          <w:rStyle w:val="shorttext"/>
          <w:rFonts w:cstheme="minorHAnsi"/>
          <w:b/>
          <w:color w:val="000000"/>
        </w:rPr>
        <w:t>Polish</w:t>
      </w:r>
      <w:r w:rsidRPr="00C05EA5">
        <w:rPr>
          <w:rStyle w:val="shorttext"/>
          <w:rFonts w:cstheme="minorHAnsi"/>
          <w:color w:val="000000"/>
        </w:rPr>
        <w:t xml:space="preserve">, </w:t>
      </w:r>
      <w:r w:rsidRPr="00C05EA5">
        <w:rPr>
          <w:rStyle w:val="shorttext"/>
          <w:rFonts w:cstheme="minorHAnsi"/>
          <w:color w:val="FF0000"/>
          <w:lang w:val="pl-PL"/>
        </w:rPr>
        <w:t>poza</w:t>
      </w:r>
      <w:r w:rsidRPr="00C05EA5">
        <w:rPr>
          <w:rStyle w:val="shorttext"/>
          <w:rFonts w:cstheme="minorHAnsi"/>
          <w:lang w:val="pl-PL"/>
        </w:rPr>
        <w:t>, pose,</w:t>
      </w:r>
      <w:r w:rsidRPr="00C05EA5">
        <w:rPr>
          <w:rFonts w:cstheme="minorHAnsi"/>
        </w:rPr>
        <w:t xml:space="preserve"> </w:t>
      </w:r>
      <w:r w:rsidRPr="00C05EA5">
        <w:rPr>
          <w:rFonts w:cstheme="minorHAnsi"/>
          <w:b/>
        </w:rPr>
        <w:t>Albanian</w:t>
      </w:r>
      <w:r w:rsidRPr="00C05EA5">
        <w:rPr>
          <w:rFonts w:cstheme="minorHAnsi"/>
        </w:rPr>
        <w:t xml:space="preserve">, </w:t>
      </w:r>
      <w:r w:rsidRPr="00C05EA5">
        <w:rPr>
          <w:rStyle w:val="shorttext"/>
          <w:rFonts w:cstheme="minorHAnsi"/>
          <w:color w:val="EE0000"/>
        </w:rPr>
        <w:t>po</w:t>
      </w:r>
      <w:r w:rsidRPr="00C05EA5">
        <w:rPr>
          <w:rStyle w:val="shorttext"/>
          <w:rFonts w:cstheme="minorHAnsi"/>
          <w:color w:val="EE0000"/>
          <w:lang w:val="el-GR"/>
        </w:rPr>
        <w:t>zoj</w:t>
      </w:r>
      <w:r w:rsidRPr="00C05EA5">
        <w:rPr>
          <w:rStyle w:val="shorttext"/>
          <w:rFonts w:cstheme="minorHAnsi"/>
          <w:lang w:val="el-GR"/>
        </w:rPr>
        <w:t>,</w:t>
      </w:r>
      <w:r w:rsidRPr="00C05EA5">
        <w:rPr>
          <w:rStyle w:val="shorttext"/>
          <w:rFonts w:cstheme="minorHAnsi"/>
          <w:color w:val="EE0000"/>
          <w:lang w:val="el-GR"/>
        </w:rPr>
        <w:t xml:space="preserve"> pozë</w:t>
      </w:r>
      <w:r w:rsidRPr="00C05EA5">
        <w:rPr>
          <w:rStyle w:val="shorttext"/>
          <w:rFonts w:cstheme="minorHAnsi"/>
          <w:lang w:val="el-GR"/>
        </w:rPr>
        <w:t>, pose,</w:t>
      </w:r>
      <w:r w:rsidRPr="00C05EA5">
        <w:rPr>
          <w:rStyle w:val="shorttext"/>
          <w:rFonts w:cstheme="minorHAnsi"/>
        </w:rPr>
        <w:t xml:space="preserve"> </w:t>
      </w:r>
      <w:r w:rsidRPr="00C05EA5">
        <w:rPr>
          <w:rStyle w:val="shorttext"/>
          <w:rFonts w:cstheme="minorHAnsi"/>
          <w:b/>
        </w:rPr>
        <w:t>Latin</w:t>
      </w:r>
      <w:r w:rsidRPr="00C05EA5">
        <w:rPr>
          <w:rStyle w:val="shorttext"/>
          <w:rFonts w:cstheme="minorHAnsi"/>
        </w:rPr>
        <w:t xml:space="preserve">, </w:t>
      </w:r>
      <w:r w:rsidRPr="00C05EA5">
        <w:rPr>
          <w:rFonts w:cstheme="minorHAnsi"/>
          <w:color w:val="FF0000"/>
        </w:rPr>
        <w:t>posco</w:t>
      </w:r>
      <w:r w:rsidRPr="00C05EA5">
        <w:rPr>
          <w:rFonts w:cstheme="minorHAnsi"/>
        </w:rPr>
        <w:t xml:space="preserve">, </w:t>
      </w:r>
      <w:r w:rsidRPr="00C05EA5">
        <w:rPr>
          <w:rFonts w:cstheme="minorHAnsi"/>
          <w:color w:val="FF0000"/>
        </w:rPr>
        <w:t>poscere</w:t>
      </w:r>
      <w:r w:rsidRPr="00C05EA5">
        <w:rPr>
          <w:rFonts w:cstheme="minorHAnsi"/>
        </w:rPr>
        <w:t xml:space="preserve">, </w:t>
      </w:r>
      <w:r w:rsidRPr="00C05EA5">
        <w:rPr>
          <w:rFonts w:cstheme="minorHAnsi"/>
          <w:color w:val="FF0000"/>
        </w:rPr>
        <w:t>poposci</w:t>
      </w:r>
      <w:r w:rsidRPr="00C05EA5">
        <w:rPr>
          <w:rFonts w:cstheme="minorHAnsi"/>
        </w:rPr>
        <w:t xml:space="preserve">, to ask, etc., </w:t>
      </w:r>
      <w:r w:rsidRPr="00C05EA5">
        <w:rPr>
          <w:rFonts w:cstheme="minorHAnsi"/>
          <w:b/>
        </w:rPr>
        <w:t>Etruscan</w:t>
      </w:r>
      <w:r w:rsidRPr="00C05EA5">
        <w:rPr>
          <w:rFonts w:cstheme="minorHAnsi"/>
        </w:rPr>
        <w:t xml:space="preserve">, </w:t>
      </w:r>
      <w:r w:rsidRPr="00C05EA5">
        <w:rPr>
          <w:rFonts w:cstheme="minorHAnsi"/>
          <w:color w:val="FF0000"/>
        </w:rPr>
        <w:t>posc</w:t>
      </w:r>
      <w:r w:rsidRPr="00C05EA5">
        <w:rPr>
          <w:rFonts w:cstheme="minorHAnsi"/>
          <w:color w:val="000000"/>
        </w:rPr>
        <w:t xml:space="preserve"> (PVSC</w:t>
      </w:r>
      <w:r w:rsidRPr="00C05EA5">
        <w:rPr>
          <w:rFonts w:cstheme="minorHAnsi"/>
        </w:rPr>
        <w:t xml:space="preserve">), </w:t>
      </w:r>
      <w:r w:rsidRPr="00C05EA5">
        <w:rPr>
          <w:rFonts w:cstheme="minorHAnsi"/>
          <w:b/>
        </w:rPr>
        <w:t>Latin</w:t>
      </w:r>
      <w:r w:rsidRPr="00C05EA5">
        <w:rPr>
          <w:rFonts w:cstheme="minorHAnsi"/>
        </w:rPr>
        <w:t xml:space="preserve">,  </w:t>
      </w:r>
      <w:r w:rsidRPr="00C05EA5">
        <w:rPr>
          <w:rFonts w:cstheme="minorHAnsi"/>
          <w:color w:val="FF0000"/>
        </w:rPr>
        <w:t>possum, posse, potui</w:t>
      </w:r>
      <w:r w:rsidRPr="00C05EA5">
        <w:rPr>
          <w:rFonts w:cstheme="minorHAnsi"/>
          <w:color w:val="000000"/>
        </w:rPr>
        <w:t>, to be able, one may, one can, to avail, have influence,</w:t>
      </w:r>
      <w:r w:rsidRPr="00C05EA5">
        <w:rPr>
          <w:rFonts w:cstheme="minorHAnsi"/>
        </w:rPr>
        <w:t xml:space="preserve"> </w:t>
      </w:r>
      <w:r w:rsidRPr="00C05EA5">
        <w:rPr>
          <w:rFonts w:cstheme="minorHAnsi"/>
          <w:b/>
        </w:rPr>
        <w:t>French</w:t>
      </w:r>
      <w:r w:rsidRPr="00C05EA5">
        <w:rPr>
          <w:rFonts w:cstheme="minorHAnsi"/>
        </w:rPr>
        <w:t xml:space="preserve">, </w:t>
      </w:r>
      <w:r w:rsidRPr="00C05EA5">
        <w:rPr>
          <w:rFonts w:cstheme="minorHAnsi"/>
          <w:color w:val="FF0000"/>
        </w:rPr>
        <w:t>poser</w:t>
      </w:r>
      <w:r w:rsidRPr="00C05EA5">
        <w:rPr>
          <w:rFonts w:cstheme="minorHAnsi"/>
        </w:rPr>
        <w:t xml:space="preserve">, to put, set, ask [question], </w:t>
      </w:r>
      <w:r w:rsidRPr="00C05EA5">
        <w:rPr>
          <w:rFonts w:cstheme="minorHAnsi"/>
          <w:b/>
        </w:rPr>
        <w:t>English</w:t>
      </w:r>
      <w:r w:rsidRPr="00C05EA5">
        <w:rPr>
          <w:rFonts w:cstheme="minorHAnsi"/>
        </w:rPr>
        <w:t xml:space="preserve">, </w:t>
      </w:r>
      <w:r w:rsidRPr="00C05EA5">
        <w:rPr>
          <w:rFonts w:cstheme="minorHAnsi"/>
          <w:color w:val="FF0000"/>
        </w:rPr>
        <w:t>pose</w:t>
      </w:r>
      <w:r w:rsidRPr="00C05EA5">
        <w:rPr>
          <w:rFonts w:cstheme="minorHAnsi"/>
        </w:rPr>
        <w:t xml:space="preserve">, v., to present or put forward, position, [&lt;Gk. </w:t>
      </w:r>
      <w:r w:rsidRPr="000A70AB">
        <w:rPr>
          <w:rFonts w:cstheme="minorHAnsi"/>
          <w:color w:val="FF0000"/>
        </w:rPr>
        <w:t>pausis</w:t>
      </w:r>
      <w:r w:rsidRPr="00C05EA5">
        <w:rPr>
          <w:rFonts w:cstheme="minorHAnsi"/>
        </w:rPr>
        <w:t xml:space="preserve">, pause], </w:t>
      </w:r>
      <w:r w:rsidRPr="00C05EA5">
        <w:rPr>
          <w:rFonts w:cstheme="minorHAnsi"/>
          <w:color w:val="FF0000"/>
        </w:rPr>
        <w:t>posit</w:t>
      </w:r>
      <w:r w:rsidRPr="00C05EA5">
        <w:rPr>
          <w:rFonts w:cstheme="minorHAnsi"/>
        </w:rPr>
        <w:t xml:space="preserve">,  to put forward as a fact or position, [&lt;Lat. </w:t>
      </w:r>
      <w:r w:rsidRPr="000A70AB">
        <w:rPr>
          <w:rFonts w:cstheme="minorHAnsi"/>
          <w:color w:val="FF0000"/>
        </w:rPr>
        <w:t>positus</w:t>
      </w:r>
      <w:r w:rsidRPr="00C05EA5">
        <w:rPr>
          <w:rFonts w:cstheme="minorHAnsi"/>
        </w:rPr>
        <w:t xml:space="preserve">, p.p. of ponere, to place], </w:t>
      </w:r>
      <w:r w:rsidRPr="00C05EA5">
        <w:rPr>
          <w:rFonts w:cstheme="minorHAnsi"/>
          <w:b/>
        </w:rPr>
        <w:t>Etruscan</w:t>
      </w:r>
      <w:r w:rsidRPr="00C05EA5">
        <w:rPr>
          <w:rFonts w:cstheme="minorHAnsi"/>
        </w:rPr>
        <w:t xml:space="preserve">, </w:t>
      </w:r>
      <w:r w:rsidRPr="00C05EA5">
        <w:rPr>
          <w:rFonts w:cstheme="minorHAnsi"/>
          <w:color w:val="FF0000"/>
        </w:rPr>
        <w:t xml:space="preserve">pos </w:t>
      </w:r>
      <w:r w:rsidRPr="00C05EA5">
        <w:rPr>
          <w:rFonts w:cstheme="minorHAnsi"/>
          <w:color w:val="000000"/>
        </w:rPr>
        <w:t xml:space="preserve">(PVS), </w:t>
      </w:r>
      <w:r w:rsidRPr="00C05EA5">
        <w:rPr>
          <w:rFonts w:cstheme="minorHAnsi"/>
          <w:color w:val="FF0000"/>
        </w:rPr>
        <w:t>posa</w:t>
      </w:r>
      <w:r w:rsidRPr="00C05EA5">
        <w:rPr>
          <w:rFonts w:cstheme="minorHAnsi"/>
        </w:rPr>
        <w:t xml:space="preserve"> (PVSA), </w:t>
      </w:r>
      <w:r w:rsidRPr="00C05EA5">
        <w:rPr>
          <w:rFonts w:cstheme="minorHAnsi"/>
          <w:color w:val="EE0000"/>
        </w:rPr>
        <w:t xml:space="preserve">pose </w:t>
      </w:r>
      <w:r w:rsidRPr="00C05EA5">
        <w:rPr>
          <w:rFonts w:cstheme="minorHAnsi"/>
          <w:color w:val="000000"/>
        </w:rPr>
        <w:t>(PVSE)</w:t>
      </w:r>
      <w:r w:rsidRPr="00C05EA5">
        <w:rPr>
          <w:rFonts w:cstheme="minorHAnsi"/>
        </w:rPr>
        <w:t xml:space="preserve">, </w:t>
      </w:r>
      <w:r w:rsidRPr="00C05EA5">
        <w:rPr>
          <w:rFonts w:cstheme="minorHAnsi"/>
          <w:b/>
        </w:rPr>
        <w:t>Turkish</w:t>
      </w:r>
      <w:r w:rsidRPr="00C05EA5">
        <w:rPr>
          <w:rFonts w:cstheme="minorHAnsi"/>
        </w:rPr>
        <w:t xml:space="preserve">,  </w:t>
      </w:r>
      <w:r w:rsidRPr="00C05EA5">
        <w:rPr>
          <w:rStyle w:val="tlid-translation"/>
          <w:rFonts w:cstheme="minorHAnsi"/>
          <w:color w:val="CC6600"/>
          <w:lang w:val="tr-TR"/>
        </w:rPr>
        <w:t>sormak</w:t>
      </w:r>
      <w:r w:rsidRPr="00C05EA5">
        <w:rPr>
          <w:rStyle w:val="tlid-translation"/>
          <w:rFonts w:cstheme="minorHAnsi"/>
          <w:lang w:val="tr-TR"/>
        </w:rPr>
        <w:t xml:space="preserve">, to ask, question, </w:t>
      </w:r>
      <w:r w:rsidRPr="00C05EA5">
        <w:rPr>
          <w:rStyle w:val="tlid-translation"/>
          <w:rFonts w:cstheme="minorHAnsi"/>
          <w:b/>
          <w:lang w:val="tr-TR"/>
        </w:rPr>
        <w:t>Kazakh</w:t>
      </w:r>
      <w:r w:rsidRPr="00C05EA5">
        <w:rPr>
          <w:rStyle w:val="tlid-translation"/>
          <w:rFonts w:cstheme="minorHAnsi"/>
          <w:lang w:val="tr-TR"/>
        </w:rPr>
        <w:t xml:space="preserve">, </w:t>
      </w:r>
      <w:r w:rsidRPr="00C05EA5">
        <w:rPr>
          <w:rStyle w:val="tlid-translation"/>
          <w:rFonts w:cstheme="minorHAnsi"/>
          <w:lang w:val="kk-KZ"/>
        </w:rPr>
        <w:t xml:space="preserve">сұрау, </w:t>
      </w:r>
      <w:r w:rsidRPr="00C05EA5">
        <w:rPr>
          <w:rStyle w:val="tlid-translation"/>
          <w:rFonts w:cstheme="minorHAnsi"/>
          <w:color w:val="CC6600"/>
          <w:lang w:val="kk-KZ"/>
        </w:rPr>
        <w:t>suraw</w:t>
      </w:r>
      <w:r w:rsidRPr="00C05EA5">
        <w:rPr>
          <w:rStyle w:val="tlid-translation"/>
          <w:rFonts w:cstheme="minorHAnsi"/>
          <w:lang w:val="kk-KZ"/>
        </w:rPr>
        <w:t>, to ask,</w:t>
      </w:r>
      <w:r w:rsidRPr="00C05EA5">
        <w:rPr>
          <w:rStyle w:val="tlid-translation"/>
          <w:rFonts w:cstheme="minorHAnsi"/>
        </w:rPr>
        <w:t xml:space="preserve"> </w:t>
      </w:r>
      <w:r w:rsidRPr="00C05EA5">
        <w:rPr>
          <w:rStyle w:val="tlid-translation"/>
          <w:rFonts w:cstheme="minorHAnsi"/>
          <w:b/>
        </w:rPr>
        <w:t>Uzbek</w:t>
      </w:r>
      <w:r w:rsidRPr="00C05EA5">
        <w:rPr>
          <w:rStyle w:val="tlid-translation"/>
          <w:rFonts w:cstheme="minorHAnsi"/>
        </w:rPr>
        <w:t xml:space="preserve">, </w:t>
      </w:r>
      <w:r w:rsidRPr="00C05EA5">
        <w:rPr>
          <w:rStyle w:val="tlid-translation"/>
          <w:rFonts w:cstheme="minorHAnsi"/>
          <w:color w:val="CC6600"/>
          <w:u w:val="single"/>
          <w:lang w:val="uz-Latn-UZ"/>
        </w:rPr>
        <w:t>so'rash</w:t>
      </w:r>
      <w:r w:rsidRPr="00C05EA5">
        <w:rPr>
          <w:rStyle w:val="tlid-translation"/>
          <w:rFonts w:cstheme="minorHAnsi"/>
          <w:lang w:val="uz-Latn-UZ"/>
        </w:rPr>
        <w:t xml:space="preserve">, to ask, </w:t>
      </w:r>
      <w:r w:rsidRPr="00C05EA5">
        <w:rPr>
          <w:rStyle w:val="tlid-translation"/>
          <w:rFonts w:cstheme="minorHAnsi"/>
          <w:b/>
          <w:lang w:val="uz-Latn-UZ"/>
        </w:rPr>
        <w:t>Kyrgyz</w:t>
      </w:r>
      <w:r w:rsidRPr="00C05EA5">
        <w:rPr>
          <w:rStyle w:val="tlid-translation"/>
          <w:rFonts w:cstheme="minorHAnsi"/>
          <w:lang w:val="uz-Latn-UZ"/>
        </w:rPr>
        <w:t xml:space="preserve">, </w:t>
      </w:r>
      <w:r w:rsidRPr="00C05EA5">
        <w:rPr>
          <w:rStyle w:val="tlid-translation"/>
          <w:rFonts w:cstheme="minorHAnsi"/>
          <w:lang w:val="ky-KG"/>
        </w:rPr>
        <w:t xml:space="preserve">суроо, </w:t>
      </w:r>
      <w:r w:rsidRPr="00C05EA5">
        <w:rPr>
          <w:rStyle w:val="tlid-translation"/>
          <w:rFonts w:cstheme="minorHAnsi"/>
          <w:color w:val="CC6600"/>
          <w:u w:val="single"/>
          <w:lang w:val="ky-KG"/>
        </w:rPr>
        <w:t>suroo</w:t>
      </w:r>
      <w:r w:rsidRPr="00C05EA5">
        <w:rPr>
          <w:rStyle w:val="tlid-translation"/>
          <w:rFonts w:cstheme="minorHAnsi"/>
          <w:lang w:val="ky-KG"/>
        </w:rPr>
        <w:t>, to ask,</w:t>
      </w:r>
      <w:r w:rsidRPr="00C05EA5">
        <w:rPr>
          <w:rFonts w:cstheme="minorHAnsi"/>
        </w:rPr>
        <w:br/>
      </w:r>
    </w:p>
  </w:footnote>
  <w:footnote w:id="22">
    <w:p w:rsidR="007B148B" w:rsidRPr="004E4335" w:rsidRDefault="007B148B" w:rsidP="00A07B8C">
      <w:pPr>
        <w:pStyle w:val="FootnoteText"/>
        <w:rPr>
          <w:rFonts w:cstheme="minorHAnsi"/>
        </w:rPr>
      </w:pPr>
      <w:r>
        <w:rPr>
          <w:rStyle w:val="FootnoteReference"/>
        </w:rPr>
        <w:footnoteRef/>
      </w:r>
      <w:r>
        <w:t xml:space="preserve"> </w:t>
      </w:r>
      <w:r w:rsidRPr="006366D8">
        <w:rPr>
          <w:rFonts w:cstheme="minorHAnsi"/>
          <w:b/>
        </w:rPr>
        <w:t>Hittite</w:t>
      </w:r>
      <w:r w:rsidRPr="006366D8">
        <w:rPr>
          <w:rFonts w:cstheme="minorHAnsi"/>
        </w:rPr>
        <w:t>, #</w:t>
      </w:r>
      <w:r w:rsidRPr="006366D8">
        <w:rPr>
          <w:rFonts w:cstheme="minorHAnsi"/>
          <w:b/>
          <w:bCs/>
          <w:color w:val="3333FF"/>
          <w:u w:val="single"/>
        </w:rPr>
        <w:t>arija</w:t>
      </w:r>
      <w:r w:rsidRPr="006366D8">
        <w:rPr>
          <w:rFonts w:cstheme="minorHAnsi"/>
        </w:rPr>
        <w:t>, to ask,</w:t>
      </w:r>
      <w:r w:rsidRPr="006366D8">
        <w:rPr>
          <w:rFonts w:cstheme="minorHAnsi"/>
          <w:b/>
        </w:rPr>
        <w:t xml:space="preserve"> Akkadian</w:t>
      </w:r>
      <w:r w:rsidRPr="006366D8">
        <w:rPr>
          <w:rFonts w:cstheme="minorHAnsi"/>
        </w:rPr>
        <w:t xml:space="preserve">, </w:t>
      </w:r>
      <w:r w:rsidRPr="006366D8">
        <w:rPr>
          <w:rFonts w:cstheme="minorHAnsi"/>
          <w:b/>
          <w:bCs/>
          <w:color w:val="3333FF"/>
          <w:u w:val="single"/>
          <w:shd w:val="clear" w:color="auto" w:fill="FFFFFF"/>
        </w:rPr>
        <w:t>erišūtu</w:t>
      </w:r>
      <w:r w:rsidRPr="006366D8">
        <w:rPr>
          <w:rFonts w:cstheme="minorHAnsi"/>
          <w:color w:val="000000"/>
          <w:shd w:val="clear" w:color="auto" w:fill="FFFFFF"/>
        </w:rPr>
        <w:t xml:space="preserve">, request, </w:t>
      </w:r>
      <w:r w:rsidRPr="006366D8">
        <w:rPr>
          <w:rFonts w:cstheme="minorHAnsi"/>
          <w:b/>
          <w:bCs/>
          <w:color w:val="3333FF"/>
          <w:u w:val="single"/>
          <w:shd w:val="clear" w:color="auto" w:fill="FFFFFF"/>
        </w:rPr>
        <w:t>erēšu</w:t>
      </w:r>
      <w:r w:rsidRPr="006366D8">
        <w:rPr>
          <w:rFonts w:cstheme="minorHAnsi"/>
          <w:color w:val="000000"/>
          <w:shd w:val="clear" w:color="auto" w:fill="FFFFFF"/>
        </w:rPr>
        <w:t xml:space="preserve">, to request, desire, to be desired, crave, to ask, to be required, </w:t>
      </w:r>
      <w:r w:rsidRPr="006366D8">
        <w:rPr>
          <w:rStyle w:val="shorttext"/>
          <w:rFonts w:cstheme="minorHAnsi"/>
          <w:color w:val="000000"/>
          <w:shd w:val="clear" w:color="auto" w:fill="FFFFFF"/>
          <w:lang w:val="ro-RO"/>
        </w:rPr>
        <w:t xml:space="preserve">, </w:t>
      </w:r>
      <w:r w:rsidRPr="006366D8">
        <w:rPr>
          <w:rFonts w:cstheme="minorHAnsi"/>
          <w:b/>
        </w:rPr>
        <w:t>Persian</w:t>
      </w:r>
      <w:r w:rsidRPr="006366D8">
        <w:rPr>
          <w:rFonts w:cstheme="minorHAnsi"/>
        </w:rPr>
        <w:t xml:space="preserve">, </w:t>
      </w:r>
      <w:r w:rsidRPr="006366D8">
        <w:rPr>
          <w:rFonts w:cstheme="minorHAnsi"/>
          <w:color w:val="3333FF"/>
          <w:u w:val="single"/>
        </w:rPr>
        <w:t>rasidegi</w:t>
      </w:r>
      <w:r w:rsidRPr="006366D8">
        <w:rPr>
          <w:rFonts w:cstheme="minorHAnsi"/>
        </w:rPr>
        <w:t xml:space="preserve">  kardan, </w:t>
      </w:r>
      <w:r w:rsidRPr="006366D8">
        <w:rPr>
          <w:rStyle w:val="nobold"/>
          <w:rFonts w:cstheme="minorHAnsi"/>
        </w:rPr>
        <w:t>رسیدگی کردن</w:t>
      </w:r>
      <w:r w:rsidRPr="006366D8">
        <w:rPr>
          <w:rFonts w:cstheme="minorHAnsi"/>
        </w:rPr>
        <w:t xml:space="preserve"> to inquire, investigate, </w:t>
      </w:r>
      <w:r w:rsidRPr="006366D8">
        <w:rPr>
          <w:rFonts w:cstheme="minorHAnsi"/>
          <w:color w:val="0000EE"/>
          <w:u w:val="single"/>
        </w:rPr>
        <w:t>rabt</w:t>
      </w:r>
      <w:r w:rsidRPr="006366D8">
        <w:rPr>
          <w:rFonts w:cstheme="minorHAnsi"/>
          <w:u w:val="single"/>
        </w:rPr>
        <w:t xml:space="preserve"> </w:t>
      </w:r>
      <w:r w:rsidRPr="006366D8">
        <w:rPr>
          <w:rFonts w:eastAsia="Calibri" w:cstheme="minorHAnsi"/>
        </w:rPr>
        <w:t>dâdan, ارتباط دادن to relate,</w:t>
      </w:r>
      <w:r w:rsidRPr="006366D8">
        <w:rPr>
          <w:rFonts w:cstheme="minorHAnsi"/>
        </w:rPr>
        <w:t xml:space="preserve"> connect, link, </w:t>
      </w:r>
      <w:r w:rsidRPr="006366D8">
        <w:rPr>
          <w:rFonts w:cstheme="minorHAnsi"/>
          <w:b/>
          <w:color w:val="000000"/>
          <w:shd w:val="clear" w:color="auto" w:fill="FFFFFF"/>
        </w:rPr>
        <w:t>Latvian</w:t>
      </w:r>
      <w:r w:rsidRPr="006366D8">
        <w:rPr>
          <w:rFonts w:cstheme="minorHAnsi"/>
          <w:color w:val="000000"/>
          <w:shd w:val="clear" w:color="auto" w:fill="FFFFFF"/>
        </w:rPr>
        <w:t xml:space="preserve">, </w:t>
      </w:r>
      <w:r w:rsidRPr="006366D8">
        <w:rPr>
          <w:rFonts w:cstheme="minorHAnsi"/>
          <w:color w:val="3333FF"/>
          <w:u w:val="single"/>
        </w:rPr>
        <w:t>raudāt</w:t>
      </w:r>
      <w:r w:rsidRPr="006366D8">
        <w:rPr>
          <w:rFonts w:cstheme="minorHAnsi"/>
        </w:rPr>
        <w:t>, to lament,</w:t>
      </w:r>
      <w:r w:rsidRPr="006366D8">
        <w:rPr>
          <w:rStyle w:val="shorttext"/>
          <w:rFonts w:cstheme="minorHAnsi"/>
          <w:b/>
          <w:color w:val="000000"/>
          <w:shd w:val="clear" w:color="auto" w:fill="FFFFFF"/>
          <w:lang w:val="ro-RO"/>
        </w:rPr>
        <w:t xml:space="preserve"> Greek</w:t>
      </w:r>
      <w:r w:rsidRPr="006366D8">
        <w:rPr>
          <w:rStyle w:val="shorttext"/>
          <w:rFonts w:cstheme="minorHAnsi"/>
          <w:color w:val="000000"/>
          <w:shd w:val="clear" w:color="auto" w:fill="FFFFFF"/>
          <w:lang w:val="ro-RO"/>
        </w:rPr>
        <w:t xml:space="preserve">, </w:t>
      </w:r>
      <w:r w:rsidRPr="006366D8">
        <w:rPr>
          <w:rFonts w:cstheme="minorHAnsi"/>
        </w:rPr>
        <w:t xml:space="preserve">ερωτώ, </w:t>
      </w:r>
      <w:r w:rsidRPr="006366D8">
        <w:rPr>
          <w:rFonts w:cstheme="minorHAnsi"/>
          <w:color w:val="3333FF"/>
          <w:u w:val="single"/>
        </w:rPr>
        <w:t>eroto</w:t>
      </w:r>
      <w:r w:rsidRPr="006366D8">
        <w:rPr>
          <w:rFonts w:cstheme="minorHAnsi"/>
        </w:rPr>
        <w:t xml:space="preserve">, to question, ask, inquire, </w:t>
      </w:r>
      <w:r w:rsidRPr="006366D8">
        <w:rPr>
          <w:rFonts w:cstheme="minorHAnsi"/>
          <w:b/>
        </w:rPr>
        <w:t>Armenian</w:t>
      </w:r>
      <w:r w:rsidRPr="006366D8">
        <w:rPr>
          <w:rFonts w:cstheme="minorHAnsi"/>
        </w:rPr>
        <w:t xml:space="preserve">, </w:t>
      </w:r>
      <w:r w:rsidRPr="006366D8">
        <w:rPr>
          <w:rFonts w:cstheme="minorHAnsi"/>
          <w:shd w:val="clear" w:color="auto" w:fill="FFFFFF"/>
        </w:rPr>
        <w:t xml:space="preserve">հարցրեք, </w:t>
      </w:r>
      <w:r w:rsidRPr="006366D8">
        <w:rPr>
          <w:rFonts w:cstheme="minorHAnsi"/>
          <w:color w:val="000000"/>
          <w:shd w:val="clear" w:color="auto" w:fill="FFFFFF"/>
        </w:rPr>
        <w:t>harts’</w:t>
      </w:r>
      <w:r w:rsidRPr="006366D8">
        <w:rPr>
          <w:rFonts w:cstheme="minorHAnsi"/>
          <w:color w:val="3333FF"/>
          <w:shd w:val="clear" w:color="auto" w:fill="FFFFFF"/>
        </w:rPr>
        <w:t>rek</w:t>
      </w:r>
      <w:r w:rsidRPr="006366D8">
        <w:rPr>
          <w:rFonts w:cstheme="minorHAnsi"/>
          <w:color w:val="3333FF"/>
          <w:u w:val="single"/>
          <w:shd w:val="clear" w:color="auto" w:fill="FFFFFF"/>
        </w:rPr>
        <w:t>,</w:t>
      </w:r>
      <w:r w:rsidRPr="006366D8">
        <w:rPr>
          <w:rFonts w:cstheme="minorHAnsi"/>
          <w:color w:val="000000"/>
          <w:u w:val="single"/>
          <w:shd w:val="clear" w:color="auto" w:fill="FFFFFF"/>
        </w:rPr>
        <w:t xml:space="preserve"> </w:t>
      </w:r>
      <w:r w:rsidRPr="006366D8">
        <w:rPr>
          <w:rFonts w:cstheme="minorHAnsi"/>
          <w:color w:val="000000"/>
          <w:shd w:val="clear" w:color="auto" w:fill="FFFFFF"/>
        </w:rPr>
        <w:t>inquire, </w:t>
      </w:r>
      <w:r w:rsidRPr="006366D8">
        <w:rPr>
          <w:rFonts w:cstheme="minorHAnsi"/>
          <w:b/>
          <w:color w:val="000000"/>
          <w:shd w:val="clear" w:color="auto" w:fill="FFFFFF"/>
        </w:rPr>
        <w:t>Irish</w:t>
      </w:r>
      <w:r w:rsidRPr="006366D8">
        <w:rPr>
          <w:rFonts w:cstheme="minorHAnsi"/>
          <w:color w:val="000000"/>
          <w:shd w:val="clear" w:color="auto" w:fill="FFFFFF"/>
        </w:rPr>
        <w:t xml:space="preserve">, </w:t>
      </w:r>
      <w:r w:rsidRPr="006366D8">
        <w:rPr>
          <w:rFonts w:cstheme="minorHAnsi"/>
          <w:color w:val="3333FF"/>
          <w:u w:val="single"/>
        </w:rPr>
        <w:t>iarraidh</w:t>
      </w:r>
      <w:r w:rsidRPr="006366D8">
        <w:rPr>
          <w:rFonts w:cstheme="minorHAnsi"/>
          <w:color w:val="000000"/>
        </w:rPr>
        <w:t xml:space="preserve">, to ask for, </w:t>
      </w:r>
      <w:r w:rsidRPr="006366D8">
        <w:rPr>
          <w:rFonts w:cstheme="minorHAnsi"/>
          <w:b/>
          <w:color w:val="000000"/>
        </w:rPr>
        <w:t>Scots-Gaelic</w:t>
      </w:r>
      <w:r w:rsidRPr="006366D8">
        <w:rPr>
          <w:rFonts w:cstheme="minorHAnsi"/>
          <w:color w:val="000000"/>
        </w:rPr>
        <w:t>, a</w:t>
      </w:r>
      <w:r w:rsidRPr="006366D8">
        <w:rPr>
          <w:rFonts w:cstheme="minorHAnsi"/>
          <w:color w:val="3333FF"/>
          <w:u w:val="single"/>
        </w:rPr>
        <w:t xml:space="preserve"> dh 'iarraidh</w:t>
      </w:r>
      <w:r w:rsidRPr="006366D8">
        <w:rPr>
          <w:rFonts w:cstheme="minorHAnsi"/>
          <w:color w:val="000000"/>
        </w:rPr>
        <w:t xml:space="preserve">, to seek for, ask for, </w:t>
      </w:r>
      <w:r w:rsidRPr="006366D8">
        <w:rPr>
          <w:rStyle w:val="shorttext"/>
          <w:rFonts w:cstheme="minorHAnsi"/>
          <w:color w:val="000000"/>
          <w:lang w:val="gd-GB"/>
        </w:rPr>
        <w:t xml:space="preserve">a </w:t>
      </w:r>
      <w:r w:rsidRPr="006366D8">
        <w:rPr>
          <w:rStyle w:val="shorttext"/>
          <w:rFonts w:cstheme="minorHAnsi"/>
          <w:color w:val="3333FF"/>
          <w:lang w:val="gd-GB"/>
        </w:rPr>
        <w:t>r</w:t>
      </w:r>
      <w:r w:rsidRPr="006366D8">
        <w:rPr>
          <w:rStyle w:val="shorttext"/>
          <w:rFonts w:cstheme="minorHAnsi"/>
          <w:color w:val="3333FF"/>
          <w:u w:val="single"/>
          <w:lang w:val="gd-GB"/>
        </w:rPr>
        <w:t>àdh</w:t>
      </w:r>
      <w:r w:rsidRPr="006366D8">
        <w:rPr>
          <w:rStyle w:val="shorttext"/>
          <w:rFonts w:cstheme="minorHAnsi"/>
          <w:color w:val="000000"/>
          <w:lang w:val="gd-GB"/>
        </w:rPr>
        <w:t>, to say,</w:t>
      </w:r>
      <w:r w:rsidRPr="006366D8">
        <w:rPr>
          <w:rStyle w:val="shorttext"/>
          <w:rFonts w:cstheme="minorHAnsi"/>
          <w:color w:val="000000"/>
        </w:rPr>
        <w:t xml:space="preserve"> </w:t>
      </w:r>
      <w:r w:rsidRPr="006366D8">
        <w:rPr>
          <w:rStyle w:val="shorttext"/>
          <w:rFonts w:cstheme="minorHAnsi"/>
          <w:b/>
          <w:color w:val="000000"/>
        </w:rPr>
        <w:t>Welsh</w:t>
      </w:r>
      <w:r w:rsidRPr="006366D8">
        <w:rPr>
          <w:rStyle w:val="shorttext"/>
          <w:rFonts w:cstheme="minorHAnsi"/>
          <w:color w:val="000000"/>
        </w:rPr>
        <w:t xml:space="preserve">, </w:t>
      </w:r>
      <w:r w:rsidRPr="006366D8">
        <w:rPr>
          <w:rStyle w:val="shorttext"/>
          <w:rFonts w:cstheme="minorHAnsi"/>
          <w:color w:val="3333FF"/>
          <w:u w:val="single"/>
          <w:lang w:val="cy-GB"/>
        </w:rPr>
        <w:t>siarad</w:t>
      </w:r>
      <w:r w:rsidRPr="006366D8">
        <w:rPr>
          <w:rFonts w:cstheme="minorHAnsi"/>
          <w:color w:val="3333FF"/>
        </w:rPr>
        <w:t>,</w:t>
      </w:r>
      <w:r w:rsidRPr="006366D8">
        <w:rPr>
          <w:rFonts w:cstheme="minorHAnsi"/>
        </w:rPr>
        <w:t xml:space="preserve"> to speak, talk, </w:t>
      </w:r>
      <w:r w:rsidRPr="006366D8">
        <w:rPr>
          <w:rFonts w:cstheme="minorHAnsi"/>
          <w:color w:val="3333FF"/>
          <w:u w:val="single"/>
        </w:rPr>
        <w:t>areithio</w:t>
      </w:r>
      <w:r w:rsidRPr="006366D8">
        <w:rPr>
          <w:rFonts w:cstheme="minorHAnsi"/>
        </w:rPr>
        <w:t xml:space="preserve">, to speak, make a speech, harangue, </w:t>
      </w:r>
      <w:r w:rsidRPr="006366D8">
        <w:rPr>
          <w:rFonts w:cstheme="minorHAnsi"/>
          <w:b/>
        </w:rPr>
        <w:t>Gujarati</w:t>
      </w:r>
      <w:r w:rsidRPr="006366D8">
        <w:rPr>
          <w:rFonts w:cstheme="minorHAnsi"/>
        </w:rPr>
        <w:t xml:space="preserve">,  </w:t>
      </w:r>
      <w:r w:rsidRPr="006366D8">
        <w:rPr>
          <w:rStyle w:val="tlid-translation"/>
          <w:rFonts w:ascii="Nirmala UI" w:hAnsi="Nirmala UI" w:cs="Nirmala UI" w:hint="cs"/>
          <w:cs/>
          <w:lang w:bidi="gu-IN"/>
        </w:rPr>
        <w:t>રડવું</w:t>
      </w:r>
      <w:r w:rsidRPr="006366D8">
        <w:rPr>
          <w:rStyle w:val="tlid-translation"/>
          <w:rFonts w:cstheme="minorHAnsi"/>
          <w:lang w:bidi="gu-IN"/>
        </w:rPr>
        <w:t>,</w:t>
      </w:r>
      <w:r w:rsidRPr="006366D8">
        <w:rPr>
          <w:rStyle w:val="tlid-translation"/>
          <w:rFonts w:cstheme="minorHAnsi"/>
          <w:cs/>
          <w:lang w:bidi="gu-IN"/>
        </w:rPr>
        <w:t xml:space="preserve"> </w:t>
      </w:r>
      <w:r w:rsidRPr="006366D8">
        <w:rPr>
          <w:rStyle w:val="tlid-translation"/>
          <w:rFonts w:cstheme="minorHAnsi"/>
          <w:color w:val="3333FF"/>
          <w:u w:val="single"/>
          <w:lang w:bidi="gu-IN"/>
        </w:rPr>
        <w:t>Raḍavuṁ</w:t>
      </w:r>
      <w:r w:rsidRPr="006366D8">
        <w:rPr>
          <w:rStyle w:val="tlid-translation"/>
          <w:rFonts w:cstheme="minorHAnsi"/>
          <w:lang w:bidi="gu-IN"/>
        </w:rPr>
        <w:t>, to</w:t>
      </w:r>
      <w:r w:rsidRPr="006366D8">
        <w:rPr>
          <w:rStyle w:val="tlid-translation"/>
          <w:rFonts w:cstheme="minorHAnsi"/>
          <w:cs/>
          <w:lang w:bidi="gu-IN"/>
        </w:rPr>
        <w:t xml:space="preserve"> </w:t>
      </w:r>
      <w:r w:rsidRPr="006366D8">
        <w:rPr>
          <w:rStyle w:val="tlid-translation"/>
          <w:rFonts w:cstheme="minorHAnsi"/>
          <w:lang w:bidi="gu-IN"/>
        </w:rPr>
        <w:t xml:space="preserve">groan, cry, </w:t>
      </w:r>
      <w:r w:rsidRPr="006366D8">
        <w:rPr>
          <w:rStyle w:val="tlid-translation"/>
          <w:rFonts w:cstheme="minorHAnsi"/>
          <w:b/>
          <w:lang w:bidi="gu-IN"/>
        </w:rPr>
        <w:t>Albanian</w:t>
      </w:r>
      <w:r w:rsidRPr="006366D8">
        <w:rPr>
          <w:rStyle w:val="tlid-translation"/>
          <w:rFonts w:cstheme="minorHAnsi"/>
          <w:lang w:bidi="gu-IN"/>
        </w:rPr>
        <w:t xml:space="preserve">, </w:t>
      </w:r>
      <w:r w:rsidRPr="006366D8">
        <w:rPr>
          <w:rStyle w:val="shorttext"/>
          <w:rFonts w:cstheme="minorHAnsi"/>
          <w:color w:val="000000"/>
          <w:lang w:val="sq-AL"/>
        </w:rPr>
        <w:t xml:space="preserve">për të </w:t>
      </w:r>
      <w:r w:rsidRPr="006366D8">
        <w:rPr>
          <w:rStyle w:val="shorttext"/>
          <w:rFonts w:cstheme="minorHAnsi"/>
          <w:color w:val="FF0000"/>
          <w:lang w:val="sq-AL"/>
        </w:rPr>
        <w:t>kërkuar</w:t>
      </w:r>
      <w:r w:rsidRPr="006366D8">
        <w:rPr>
          <w:rStyle w:val="shorttext"/>
          <w:rFonts w:cstheme="minorHAnsi"/>
          <w:color w:val="000000"/>
          <w:lang w:val="sq-AL"/>
        </w:rPr>
        <w:t>, to demand,</w:t>
      </w:r>
      <w:r w:rsidRPr="006366D8">
        <w:rPr>
          <w:rFonts w:cstheme="minorHAnsi"/>
        </w:rPr>
        <w:t xml:space="preserve"> </w:t>
      </w:r>
      <w:r w:rsidRPr="006366D8">
        <w:rPr>
          <w:rStyle w:val="tlid-translation"/>
          <w:rFonts w:cstheme="minorHAnsi"/>
          <w:color w:val="FF0000"/>
        </w:rPr>
        <w:t>kerkoj</w:t>
      </w:r>
      <w:r w:rsidRPr="006366D8">
        <w:rPr>
          <w:rStyle w:val="tlid-translation"/>
          <w:rFonts w:cstheme="minorHAnsi"/>
        </w:rPr>
        <w:t xml:space="preserve">, to ask, request, seek, Welsh, </w:t>
      </w:r>
      <w:r w:rsidRPr="006366D8">
        <w:rPr>
          <w:rFonts w:cstheme="minorHAnsi"/>
          <w:b/>
        </w:rPr>
        <w:t>Welsh</w:t>
      </w:r>
      <w:r w:rsidRPr="006366D8">
        <w:rPr>
          <w:rFonts w:cstheme="minorHAnsi"/>
        </w:rPr>
        <w:t xml:space="preserve">, </w:t>
      </w:r>
      <w:r w:rsidRPr="006366D8">
        <w:rPr>
          <w:rStyle w:val="tlid-translation"/>
          <w:rFonts w:cstheme="minorHAnsi"/>
          <w:color w:val="FF0000"/>
        </w:rPr>
        <w:t>erchi,</w:t>
      </w:r>
      <w:r w:rsidRPr="006366D8">
        <w:rPr>
          <w:rStyle w:val="tlid-translation"/>
          <w:rFonts w:cstheme="minorHAnsi"/>
        </w:rPr>
        <w:t xml:space="preserve"> (</w:t>
      </w:r>
      <w:r w:rsidRPr="006366D8">
        <w:rPr>
          <w:rStyle w:val="tlid-translation"/>
          <w:rFonts w:cstheme="minorHAnsi"/>
          <w:color w:val="FF0000"/>
        </w:rPr>
        <w:t>arch</w:t>
      </w:r>
      <w:r w:rsidRPr="006366D8">
        <w:rPr>
          <w:rStyle w:val="tlid-translation"/>
          <w:rFonts w:cstheme="minorHAnsi"/>
        </w:rPr>
        <w:t xml:space="preserve">-, </w:t>
      </w:r>
      <w:r w:rsidRPr="006366D8">
        <w:rPr>
          <w:rStyle w:val="tlid-translation"/>
          <w:rFonts w:cstheme="minorHAnsi"/>
          <w:color w:val="FF0000"/>
        </w:rPr>
        <w:t>eirch</w:t>
      </w:r>
      <w:r w:rsidRPr="006366D8">
        <w:rPr>
          <w:rStyle w:val="tlid-translation"/>
          <w:rFonts w:cstheme="minorHAnsi"/>
        </w:rPr>
        <w:t xml:space="preserve">),  to ask, pray, command, enjoin,  </w:t>
      </w:r>
      <w:r w:rsidRPr="006366D8">
        <w:rPr>
          <w:rStyle w:val="tlid-translation"/>
          <w:rFonts w:cstheme="minorHAnsi"/>
          <w:b/>
        </w:rPr>
        <w:t>Italian</w:t>
      </w:r>
      <w:r w:rsidRPr="006366D8">
        <w:rPr>
          <w:rStyle w:val="tlid-translation"/>
          <w:rFonts w:cstheme="minorHAnsi"/>
        </w:rPr>
        <w:t xml:space="preserve">, </w:t>
      </w:r>
      <w:r w:rsidRPr="006366D8">
        <w:rPr>
          <w:rFonts w:cstheme="minorHAnsi"/>
          <w:color w:val="FF0000"/>
        </w:rPr>
        <w:t>cercare</w:t>
      </w:r>
      <w:r w:rsidRPr="006366D8">
        <w:rPr>
          <w:rFonts w:cstheme="minorHAnsi"/>
        </w:rPr>
        <w:t>, (</w:t>
      </w:r>
      <w:r w:rsidRPr="006366D8">
        <w:rPr>
          <w:rFonts w:cstheme="minorHAnsi"/>
          <w:color w:val="FF0000"/>
        </w:rPr>
        <w:t>chercare</w:t>
      </w:r>
      <w:r w:rsidRPr="006366D8">
        <w:rPr>
          <w:rFonts w:cstheme="minorHAnsi"/>
        </w:rPr>
        <w:t xml:space="preserve">), to seek for, </w:t>
      </w:r>
      <w:r w:rsidRPr="006366D8">
        <w:rPr>
          <w:rFonts w:cstheme="minorHAnsi"/>
          <w:b/>
        </w:rPr>
        <w:t>French</w:t>
      </w:r>
      <w:r w:rsidRPr="006366D8">
        <w:rPr>
          <w:rFonts w:cstheme="minorHAnsi"/>
        </w:rPr>
        <w:t xml:space="preserve">, </w:t>
      </w:r>
      <w:r w:rsidRPr="006366D8">
        <w:rPr>
          <w:rFonts w:cstheme="minorHAnsi"/>
          <w:color w:val="FF0000"/>
        </w:rPr>
        <w:t>chercher,</w:t>
      </w:r>
      <w:r w:rsidRPr="006366D8">
        <w:rPr>
          <w:rFonts w:cstheme="minorHAnsi"/>
          <w:color w:val="000000"/>
        </w:rPr>
        <w:t xml:space="preserve"> to seek for,</w:t>
      </w:r>
      <w:r w:rsidRPr="006366D8">
        <w:rPr>
          <w:rFonts w:cstheme="minorHAnsi"/>
        </w:rPr>
        <w:t xml:space="preserve"> </w:t>
      </w:r>
      <w:r w:rsidRPr="006366D8">
        <w:rPr>
          <w:rFonts w:cstheme="minorHAnsi"/>
          <w:b/>
          <w:color w:val="000000"/>
          <w:shd w:val="clear" w:color="auto" w:fill="FFFFFF"/>
        </w:rPr>
        <w:t>Sanskrit</w:t>
      </w:r>
      <w:r w:rsidRPr="006366D8">
        <w:rPr>
          <w:rFonts w:cstheme="minorHAnsi"/>
          <w:color w:val="000000"/>
          <w:shd w:val="clear" w:color="auto" w:fill="FFFFFF"/>
        </w:rPr>
        <w:t xml:space="preserve">, </w:t>
      </w:r>
      <w:r w:rsidRPr="006366D8">
        <w:rPr>
          <w:rFonts w:cstheme="minorHAnsi"/>
          <w:color w:val="0000EE"/>
        </w:rPr>
        <w:t>rach.h</w:t>
      </w:r>
      <w:r w:rsidRPr="006366D8">
        <w:rPr>
          <w:rFonts w:cstheme="minorHAnsi"/>
        </w:rPr>
        <w:t xml:space="preserve">, to form, </w:t>
      </w:r>
      <w:r w:rsidRPr="006366D8">
        <w:rPr>
          <w:rFonts w:cstheme="minorHAnsi"/>
          <w:color w:val="0000EE"/>
        </w:rPr>
        <w:t>prach, pracchati (te),</w:t>
      </w:r>
      <w:r w:rsidRPr="006366D8">
        <w:rPr>
          <w:rFonts w:cstheme="minorHAnsi"/>
        </w:rPr>
        <w:t xml:space="preserve"> to ask, question, inquire, entreat, invoke,</w:t>
      </w:r>
      <w:r w:rsidRPr="006366D8">
        <w:rPr>
          <w:rStyle w:val="sdata"/>
          <w:rFonts w:cstheme="minorHAnsi"/>
          <w:color w:val="3333FF"/>
        </w:rPr>
        <w:t xml:space="preserve">  </w:t>
      </w:r>
      <w:r w:rsidRPr="006366D8">
        <w:rPr>
          <w:rFonts w:cstheme="minorHAnsi"/>
          <w:b/>
        </w:rPr>
        <w:t>Belarusian</w:t>
      </w:r>
      <w:r w:rsidRPr="006366D8">
        <w:rPr>
          <w:rFonts w:cstheme="minorHAnsi"/>
        </w:rPr>
        <w:t xml:space="preserve">, наракаць, </w:t>
      </w:r>
      <w:r w:rsidRPr="006366D8">
        <w:rPr>
          <w:rFonts w:cstheme="minorHAnsi"/>
          <w:color w:val="3333FF"/>
          <w:shd w:val="clear" w:color="auto" w:fill="FFFFFF"/>
        </w:rPr>
        <w:t>narakać</w:t>
      </w:r>
      <w:r w:rsidRPr="006366D8">
        <w:rPr>
          <w:rFonts w:cstheme="minorHAnsi"/>
          <w:color w:val="000000"/>
          <w:shd w:val="clear" w:color="auto" w:fill="FFFFFF"/>
        </w:rPr>
        <w:t xml:space="preserve">, to  lament, </w:t>
      </w:r>
      <w:r w:rsidRPr="006366D8">
        <w:rPr>
          <w:rFonts w:cstheme="minorHAnsi"/>
        </w:rPr>
        <w:t xml:space="preserve"> </w:t>
      </w:r>
      <w:r w:rsidRPr="006366D8">
        <w:rPr>
          <w:rFonts w:cstheme="minorHAnsi"/>
          <w:b/>
        </w:rPr>
        <w:t>Belarus</w:t>
      </w:r>
      <w:r w:rsidRPr="006366D8">
        <w:rPr>
          <w:rFonts w:cstheme="minorHAnsi"/>
        </w:rPr>
        <w:t xml:space="preserve">, </w:t>
      </w:r>
      <w:r w:rsidRPr="006366D8">
        <w:rPr>
          <w:rFonts w:cstheme="minorHAnsi"/>
          <w:color w:val="0000EE"/>
          <w:shd w:val="clear" w:color="auto" w:fill="FFFFFF"/>
        </w:rPr>
        <w:t>raicca</w:t>
      </w:r>
      <w:r w:rsidRPr="006366D8">
        <w:rPr>
          <w:rFonts w:cstheme="minorHAnsi"/>
          <w:color w:val="000000"/>
          <w:shd w:val="clear" w:color="auto" w:fill="FFFFFF"/>
        </w:rPr>
        <w:t xml:space="preserve">, consult, ask, </w:t>
      </w:r>
      <w:r w:rsidRPr="006366D8">
        <w:rPr>
          <w:rFonts w:cstheme="minorHAnsi"/>
          <w:b/>
        </w:rPr>
        <w:t>Italian</w:t>
      </w:r>
      <w:r w:rsidRPr="006366D8">
        <w:rPr>
          <w:rFonts w:cstheme="minorHAnsi"/>
        </w:rPr>
        <w:t xml:space="preserve">, </w:t>
      </w:r>
      <w:r w:rsidRPr="006366D8">
        <w:rPr>
          <w:rFonts w:cstheme="minorHAnsi"/>
          <w:color w:val="0000EE"/>
        </w:rPr>
        <w:t>raccontare, ricontare</w:t>
      </w:r>
      <w:r w:rsidRPr="006366D8">
        <w:rPr>
          <w:rFonts w:cstheme="minorHAnsi"/>
          <w:color w:val="000000"/>
        </w:rPr>
        <w:t xml:space="preserve">, to tell, </w:t>
      </w:r>
      <w:r w:rsidRPr="006366D8">
        <w:rPr>
          <w:rFonts w:cstheme="minorHAnsi"/>
          <w:b/>
          <w:color w:val="000000"/>
        </w:rPr>
        <w:t>French</w:t>
      </w:r>
      <w:r w:rsidRPr="006366D8">
        <w:rPr>
          <w:rFonts w:cstheme="minorHAnsi"/>
          <w:color w:val="000000"/>
        </w:rPr>
        <w:t xml:space="preserve">, </w:t>
      </w:r>
      <w:r w:rsidRPr="006366D8">
        <w:rPr>
          <w:rFonts w:cstheme="minorHAnsi"/>
          <w:color w:val="0000EE"/>
        </w:rPr>
        <w:t>raconter,</w:t>
      </w:r>
      <w:r w:rsidRPr="006366D8">
        <w:rPr>
          <w:rFonts w:cstheme="minorHAnsi"/>
        </w:rPr>
        <w:t xml:space="preserve"> to relate, narrate, tell, recount, </w:t>
      </w:r>
      <w:r w:rsidRPr="006366D8">
        <w:rPr>
          <w:rFonts w:cstheme="minorHAnsi"/>
          <w:b/>
        </w:rPr>
        <w:t>English</w:t>
      </w:r>
      <w:r w:rsidRPr="006366D8">
        <w:rPr>
          <w:rFonts w:cstheme="minorHAnsi"/>
        </w:rPr>
        <w:t xml:space="preserve">, to </w:t>
      </w:r>
      <w:r w:rsidRPr="006366D8">
        <w:rPr>
          <w:rFonts w:cstheme="minorHAnsi"/>
          <w:color w:val="3333FF"/>
        </w:rPr>
        <w:t xml:space="preserve">recount </w:t>
      </w:r>
      <w:r w:rsidRPr="006366D8">
        <w:rPr>
          <w:rFonts w:cstheme="minorHAnsi"/>
          <w:color w:val="000000"/>
        </w:rPr>
        <w:t xml:space="preserve">[&lt;OFr. </w:t>
      </w:r>
      <w:r w:rsidRPr="006366D8">
        <w:rPr>
          <w:rFonts w:cstheme="minorHAnsi"/>
          <w:color w:val="3333FF"/>
        </w:rPr>
        <w:t>reconte</w:t>
      </w:r>
      <w:r w:rsidRPr="006366D8">
        <w:rPr>
          <w:rFonts w:cstheme="minorHAnsi"/>
          <w:color w:val="8496B0" w:themeColor="text2" w:themeTint="99"/>
        </w:rPr>
        <w:t>r</w:t>
      </w:r>
      <w:r w:rsidRPr="006366D8">
        <w:rPr>
          <w:rFonts w:cstheme="minorHAnsi"/>
          <w:color w:val="000000"/>
        </w:rPr>
        <w:t xml:space="preserve">], </w:t>
      </w:r>
      <w:r w:rsidRPr="006366D8">
        <w:rPr>
          <w:rFonts w:cstheme="minorHAnsi"/>
          <w:b/>
          <w:color w:val="000000"/>
        </w:rPr>
        <w:t>Etruscan</w:t>
      </w:r>
      <w:r w:rsidRPr="006366D8">
        <w:rPr>
          <w:rFonts w:cstheme="minorHAnsi"/>
          <w:color w:val="000000"/>
        </w:rPr>
        <w:t xml:space="preserve">, </w:t>
      </w:r>
      <w:r w:rsidRPr="006366D8">
        <w:rPr>
          <w:rFonts w:cstheme="minorHAnsi"/>
          <w:color w:val="0000EE"/>
        </w:rPr>
        <w:t>rac</w:t>
      </w:r>
      <w:r w:rsidRPr="006366D8">
        <w:rPr>
          <w:rFonts w:cstheme="minorHAnsi"/>
        </w:rPr>
        <w:t>,</w:t>
      </w:r>
      <w:r w:rsidRPr="006366D8">
        <w:rPr>
          <w:rFonts w:cstheme="minorHAnsi"/>
          <w:color w:val="0000EE"/>
        </w:rPr>
        <w:t xml:space="preserve"> rak</w:t>
      </w:r>
      <w:r w:rsidRPr="006366D8">
        <w:rPr>
          <w:rFonts w:cstheme="minorHAnsi"/>
        </w:rPr>
        <w:t>,</w:t>
      </w:r>
      <w:r w:rsidRPr="006366D8">
        <w:rPr>
          <w:rFonts w:cstheme="minorHAnsi"/>
          <w:color w:val="0000EE"/>
        </w:rPr>
        <w:t xml:space="preserve"> RAKaR</w:t>
      </w:r>
      <w:r w:rsidRPr="006366D8">
        <w:rPr>
          <w:rFonts w:cstheme="minorHAnsi"/>
        </w:rPr>
        <w:t xml:space="preserve">, </w:t>
      </w:r>
      <w:r w:rsidRPr="006366D8">
        <w:rPr>
          <w:rFonts w:cstheme="minorHAnsi"/>
          <w:b/>
          <w:color w:val="000000"/>
          <w:shd w:val="clear" w:color="auto" w:fill="FFFFFF"/>
        </w:rPr>
        <w:t>Romanian</w:t>
      </w:r>
      <w:r w:rsidRPr="006366D8">
        <w:rPr>
          <w:rFonts w:cstheme="minorHAnsi"/>
          <w:color w:val="000000"/>
          <w:shd w:val="clear" w:color="auto" w:fill="FFFFFF"/>
        </w:rPr>
        <w:t xml:space="preserve">, </w:t>
      </w:r>
      <w:r w:rsidRPr="006366D8">
        <w:rPr>
          <w:rStyle w:val="shorttext"/>
          <w:rFonts w:cstheme="minorHAnsi"/>
          <w:color w:val="3333FF"/>
          <w:shd w:val="clear" w:color="auto" w:fill="FFFFFF"/>
          <w:lang w:val="ro-RO"/>
        </w:rPr>
        <w:t>RĂCNI</w:t>
      </w:r>
      <w:r w:rsidRPr="006366D8">
        <w:rPr>
          <w:rStyle w:val="shorttext"/>
          <w:rFonts w:cstheme="minorHAnsi"/>
          <w:color w:val="000000"/>
          <w:shd w:val="clear" w:color="auto" w:fill="FFFFFF"/>
          <w:lang w:val="ro-RO"/>
        </w:rPr>
        <w:t xml:space="preserve">, to speak loudly, to roar, </w:t>
      </w:r>
      <w:r w:rsidRPr="006366D8">
        <w:rPr>
          <w:rStyle w:val="shorttext"/>
          <w:rFonts w:cstheme="minorHAnsi"/>
          <w:b/>
          <w:color w:val="000000"/>
          <w:shd w:val="clear" w:color="auto" w:fill="FFFFFF"/>
          <w:lang w:val="ro-RO"/>
        </w:rPr>
        <w:t>Polish</w:t>
      </w:r>
      <w:r w:rsidRPr="006366D8">
        <w:rPr>
          <w:rStyle w:val="shorttext"/>
          <w:rFonts w:cstheme="minorHAnsi"/>
          <w:color w:val="000000"/>
          <w:shd w:val="clear" w:color="auto" w:fill="FFFFFF"/>
          <w:lang w:val="ro-RO"/>
        </w:rPr>
        <w:t xml:space="preserve">, </w:t>
      </w:r>
      <w:r w:rsidRPr="006366D8">
        <w:rPr>
          <w:rFonts w:cstheme="minorHAnsi"/>
          <w:color w:val="FF0000"/>
          <w:shd w:val="clear" w:color="auto" w:fill="FFFFFF"/>
        </w:rPr>
        <w:t>lamentowac</w:t>
      </w:r>
      <w:r w:rsidRPr="006366D8">
        <w:rPr>
          <w:rFonts w:cstheme="minorHAnsi"/>
          <w:color w:val="000000"/>
          <w:shd w:val="clear" w:color="auto" w:fill="FFFFFF"/>
        </w:rPr>
        <w:t>, to lament, </w:t>
      </w:r>
      <w:r w:rsidRPr="006366D8">
        <w:rPr>
          <w:rFonts w:cstheme="minorHAnsi"/>
          <w:b/>
          <w:color w:val="000000"/>
          <w:shd w:val="clear" w:color="auto" w:fill="FFFFFF"/>
        </w:rPr>
        <w:t>English</w:t>
      </w:r>
      <w:r w:rsidRPr="006366D8">
        <w:rPr>
          <w:rFonts w:cstheme="minorHAnsi"/>
          <w:color w:val="000000"/>
          <w:shd w:val="clear" w:color="auto" w:fill="FFFFFF"/>
        </w:rPr>
        <w:t xml:space="preserve">, </w:t>
      </w:r>
      <w:r w:rsidRPr="006366D8">
        <w:rPr>
          <w:rFonts w:cstheme="minorHAnsi"/>
          <w:color w:val="EE0000"/>
        </w:rPr>
        <w:t>lament</w:t>
      </w:r>
      <w:r w:rsidRPr="006366D8">
        <w:rPr>
          <w:rFonts w:cstheme="minorHAnsi"/>
        </w:rPr>
        <w:t xml:space="preserve">, [&lt;Lat. </w:t>
      </w:r>
      <w:r w:rsidRPr="006366D8">
        <w:rPr>
          <w:rFonts w:cstheme="minorHAnsi"/>
          <w:color w:val="EE0000"/>
        </w:rPr>
        <w:t>lamentor-ari</w:t>
      </w:r>
      <w:r w:rsidRPr="006366D8">
        <w:rPr>
          <w:rFonts w:cstheme="minorHAnsi"/>
        </w:rPr>
        <w:t>, to weep, wail, lament],</w:t>
      </w:r>
      <w:r w:rsidRPr="006366D8">
        <w:rPr>
          <w:rStyle w:val="shorttext"/>
          <w:rFonts w:cstheme="minorHAnsi"/>
          <w:b/>
          <w:color w:val="000000"/>
          <w:shd w:val="clear" w:color="auto" w:fill="FFFFFF"/>
          <w:lang w:val="ro-RO"/>
        </w:rPr>
        <w:t xml:space="preserve"> Uzbek</w:t>
      </w:r>
      <w:r w:rsidRPr="006366D8">
        <w:rPr>
          <w:rStyle w:val="shorttext"/>
          <w:rFonts w:cstheme="minorHAnsi"/>
          <w:color w:val="000000"/>
          <w:shd w:val="clear" w:color="auto" w:fill="FFFFFF"/>
          <w:lang w:val="ro-RO"/>
        </w:rPr>
        <w:t>,</w:t>
      </w:r>
      <w:r w:rsidRPr="006366D8">
        <w:rPr>
          <w:rStyle w:val="shorttext"/>
          <w:rFonts w:cstheme="minorHAnsi"/>
          <w:b/>
          <w:color w:val="000000"/>
          <w:shd w:val="clear" w:color="auto" w:fill="FFFFFF"/>
          <w:lang w:val="ro-RO"/>
        </w:rPr>
        <w:t xml:space="preserve"> </w:t>
      </w:r>
      <w:r w:rsidRPr="006366D8">
        <w:rPr>
          <w:rStyle w:val="jlqj4b"/>
          <w:rFonts w:cstheme="minorHAnsi"/>
          <w:color w:val="3333FF"/>
          <w:u w:val="single"/>
          <w:lang w:val="uz-Latn-UZ" w:bidi="gu-IN"/>
        </w:rPr>
        <w:t xml:space="preserve">nola </w:t>
      </w:r>
      <w:r w:rsidRPr="006366D8">
        <w:rPr>
          <w:rStyle w:val="jlqj4b"/>
          <w:rFonts w:cstheme="minorHAnsi"/>
          <w:lang w:val="uz-Latn-UZ" w:bidi="gu-IN"/>
        </w:rPr>
        <w:t xml:space="preserve">qilmoq, to groan, moan, </w:t>
      </w:r>
      <w:r w:rsidRPr="006366D8">
        <w:rPr>
          <w:rStyle w:val="jlqj4b"/>
          <w:rFonts w:cstheme="minorHAnsi"/>
          <w:b/>
          <w:lang w:val="uz-Latn-UZ" w:bidi="gu-IN"/>
        </w:rPr>
        <w:t>Tajik</w:t>
      </w:r>
      <w:r w:rsidRPr="006366D8">
        <w:rPr>
          <w:rStyle w:val="jlqj4b"/>
          <w:rFonts w:cstheme="minorHAnsi"/>
          <w:lang w:val="uz-Latn-UZ" w:bidi="gu-IN"/>
        </w:rPr>
        <w:t xml:space="preserve">, </w:t>
      </w:r>
      <w:r w:rsidRPr="006366D8">
        <w:rPr>
          <w:rStyle w:val="jlqj4b"/>
          <w:rFonts w:cstheme="minorHAnsi"/>
          <w:lang w:val="tg-Cyrl-TJ" w:bidi="gu-IN"/>
        </w:rPr>
        <w:t xml:space="preserve">нолидан, </w:t>
      </w:r>
      <w:r w:rsidRPr="006366D8">
        <w:rPr>
          <w:rStyle w:val="jlqj4b"/>
          <w:rFonts w:cstheme="minorHAnsi"/>
          <w:color w:val="3333FF"/>
          <w:u w:val="single"/>
          <w:lang w:val="tg-Cyrl-TJ" w:bidi="gu-IN"/>
        </w:rPr>
        <w:t>nolidan</w:t>
      </w:r>
      <w:r w:rsidRPr="006366D8">
        <w:rPr>
          <w:rStyle w:val="jlqj4b"/>
          <w:rFonts w:cstheme="minorHAnsi"/>
          <w:lang w:val="tg-Cyrl-TJ" w:bidi="gu-IN"/>
        </w:rPr>
        <w:t>, to groan,</w:t>
      </w:r>
      <w:r w:rsidRPr="006366D8">
        <w:rPr>
          <w:rStyle w:val="shorttext"/>
          <w:rFonts w:cstheme="minorHAnsi"/>
          <w:b/>
          <w:color w:val="000000"/>
          <w:shd w:val="clear" w:color="auto" w:fill="FFFFFF"/>
          <w:lang w:val="ro-RO"/>
        </w:rPr>
        <w:t xml:space="preserve"> Irish</w:t>
      </w:r>
      <w:r w:rsidRPr="006366D8">
        <w:rPr>
          <w:rStyle w:val="shorttext"/>
          <w:rFonts w:cstheme="minorHAnsi"/>
          <w:color w:val="000000"/>
          <w:shd w:val="clear" w:color="auto" w:fill="FFFFFF"/>
          <w:lang w:val="ro-RO"/>
        </w:rPr>
        <w:t xml:space="preserve">, </w:t>
      </w:r>
      <w:r w:rsidRPr="006366D8">
        <w:rPr>
          <w:rFonts w:cstheme="minorHAnsi"/>
        </w:rPr>
        <w:t xml:space="preserve">ag </w:t>
      </w:r>
      <w:r w:rsidRPr="006366D8">
        <w:rPr>
          <w:rFonts w:cstheme="minorHAnsi"/>
          <w:color w:val="009900"/>
          <w:u w:val="single"/>
        </w:rPr>
        <w:t>caoineadh</w:t>
      </w:r>
      <w:r w:rsidRPr="006366D8">
        <w:rPr>
          <w:rFonts w:cstheme="minorHAnsi"/>
        </w:rPr>
        <w:t>, to bewail,</w:t>
      </w:r>
      <w:r w:rsidRPr="006366D8">
        <w:rPr>
          <w:rStyle w:val="shorttext"/>
          <w:rFonts w:cstheme="minorHAnsi"/>
          <w:color w:val="000000"/>
          <w:shd w:val="clear" w:color="auto" w:fill="FFFFFF"/>
          <w:lang w:val="ro-RO"/>
        </w:rPr>
        <w:t xml:space="preserve"> </w:t>
      </w:r>
      <w:r w:rsidRPr="006366D8">
        <w:rPr>
          <w:rStyle w:val="shorttext"/>
          <w:rFonts w:cstheme="minorHAnsi"/>
          <w:b/>
          <w:color w:val="000000"/>
          <w:shd w:val="clear" w:color="auto" w:fill="FFFFFF"/>
          <w:lang w:val="ro-RO"/>
        </w:rPr>
        <w:t>Scots-Gaelic</w:t>
      </w:r>
      <w:r w:rsidRPr="006366D8">
        <w:rPr>
          <w:rStyle w:val="shorttext"/>
          <w:rFonts w:cstheme="minorHAnsi"/>
          <w:color w:val="000000"/>
          <w:shd w:val="clear" w:color="auto" w:fill="FFFFFF"/>
          <w:lang w:val="ro-RO"/>
        </w:rPr>
        <w:t xml:space="preserve">, </w:t>
      </w:r>
      <w:r w:rsidRPr="006366D8">
        <w:rPr>
          <w:rFonts w:cstheme="minorHAnsi"/>
        </w:rPr>
        <w:t>a</w:t>
      </w:r>
      <w:r w:rsidRPr="006366D8">
        <w:rPr>
          <w:rFonts w:cstheme="minorHAnsi"/>
          <w:color w:val="009900"/>
          <w:u w:val="single"/>
        </w:rPr>
        <w:t xml:space="preserve"> chaoidh</w:t>
      </w:r>
      <w:r w:rsidRPr="006366D8">
        <w:rPr>
          <w:rFonts w:cstheme="minorHAnsi"/>
        </w:rPr>
        <w:t>, to grieve, lament, mourn</w:t>
      </w:r>
      <w:r w:rsidRPr="006366D8">
        <w:rPr>
          <w:rFonts w:cstheme="minorHAnsi"/>
          <w:color w:val="0000EE"/>
        </w:rPr>
        <w:t xml:space="preserve"> </w:t>
      </w:r>
      <w:r w:rsidRPr="006366D8">
        <w:rPr>
          <w:rFonts w:cstheme="minorHAnsi"/>
        </w:rPr>
        <w:t>weep, bewail,</w:t>
      </w:r>
      <w:r w:rsidRPr="006366D8">
        <w:rPr>
          <w:rStyle w:val="tlid-translation"/>
          <w:rFonts w:cstheme="minorHAnsi"/>
          <w:b/>
          <w:lang w:bidi="gu-IN"/>
        </w:rPr>
        <w:t xml:space="preserve"> Romanian</w:t>
      </w:r>
      <w:r w:rsidRPr="006366D8">
        <w:rPr>
          <w:rStyle w:val="tlid-translation"/>
          <w:rFonts w:cstheme="minorHAnsi"/>
          <w:lang w:bidi="gu-IN"/>
        </w:rPr>
        <w:t xml:space="preserve">, </w:t>
      </w:r>
      <w:r w:rsidRPr="006366D8">
        <w:rPr>
          <w:rFonts w:cstheme="minorHAnsi"/>
        </w:rPr>
        <w:t>pentru a</w:t>
      </w:r>
      <w:r w:rsidRPr="006366D8">
        <w:rPr>
          <w:rFonts w:cstheme="minorHAnsi"/>
          <w:color w:val="FF0000"/>
        </w:rPr>
        <w:t xml:space="preserve"> cere</w:t>
      </w:r>
      <w:r w:rsidRPr="006366D8">
        <w:rPr>
          <w:rFonts w:cstheme="minorHAnsi"/>
        </w:rPr>
        <w:t xml:space="preserve">, to ask for, beg, </w:t>
      </w:r>
      <w:r w:rsidRPr="006366D8">
        <w:rPr>
          <w:rFonts w:cstheme="minorHAnsi"/>
          <w:b/>
        </w:rPr>
        <w:t>Albanian</w:t>
      </w:r>
      <w:r w:rsidRPr="006366D8">
        <w:rPr>
          <w:rFonts w:cstheme="minorHAnsi"/>
        </w:rPr>
        <w:t>, të</w:t>
      </w:r>
      <w:r w:rsidRPr="006366D8">
        <w:rPr>
          <w:rFonts w:cstheme="minorHAnsi"/>
          <w:color w:val="FF0000"/>
        </w:rPr>
        <w:t xml:space="preserve"> qarë</w:t>
      </w:r>
      <w:r w:rsidRPr="006366D8">
        <w:rPr>
          <w:rFonts w:cstheme="minorHAnsi"/>
        </w:rPr>
        <w:t>, to lament,</w:t>
      </w:r>
      <w:r w:rsidRPr="006366D8">
        <w:rPr>
          <w:rStyle w:val="Heading1Char"/>
          <w:rFonts w:asciiTheme="minorHAnsi" w:eastAsiaTheme="minorHAnsi" w:hAnsiTheme="minorHAnsi" w:cstheme="minorHAnsi"/>
          <w:color w:val="000000"/>
          <w:sz w:val="20"/>
          <w:szCs w:val="20"/>
          <w:lang w:val="sq-AL"/>
        </w:rPr>
        <w:t xml:space="preserve"> </w:t>
      </w:r>
      <w:r w:rsidRPr="006366D8">
        <w:rPr>
          <w:rFonts w:cstheme="minorHAnsi"/>
          <w:b/>
        </w:rPr>
        <w:t>Latin</w:t>
      </w:r>
      <w:r w:rsidRPr="006366D8">
        <w:rPr>
          <w:rFonts w:cstheme="minorHAnsi"/>
        </w:rPr>
        <w:t xml:space="preserve">, </w:t>
      </w:r>
      <w:r w:rsidRPr="006366D8">
        <w:rPr>
          <w:rFonts w:cstheme="minorHAnsi"/>
          <w:color w:val="EE0000"/>
        </w:rPr>
        <w:t>queror, queri, questo</w:t>
      </w:r>
      <w:r w:rsidRPr="006366D8">
        <w:rPr>
          <w:rFonts w:cstheme="minorHAnsi"/>
          <w:color w:val="000000"/>
        </w:rPr>
        <w:t>,</w:t>
      </w:r>
      <w:r w:rsidRPr="006366D8">
        <w:rPr>
          <w:rFonts w:cstheme="minorHAnsi"/>
        </w:rPr>
        <w:t xml:space="preserve"> to bewail, lament, </w:t>
      </w:r>
      <w:r w:rsidRPr="006366D8">
        <w:rPr>
          <w:rFonts w:cstheme="minorHAnsi"/>
          <w:b/>
        </w:rPr>
        <w:t>French</w:t>
      </w:r>
      <w:r w:rsidRPr="006366D8">
        <w:rPr>
          <w:rFonts w:cstheme="minorHAnsi"/>
        </w:rPr>
        <w:t xml:space="preserve">, </w:t>
      </w:r>
      <w:r w:rsidRPr="006366D8">
        <w:rPr>
          <w:rFonts w:cstheme="minorHAnsi"/>
          <w:color w:val="EE0000"/>
        </w:rPr>
        <w:t>s'enquérir</w:t>
      </w:r>
      <w:r w:rsidRPr="006366D8">
        <w:rPr>
          <w:rFonts w:cstheme="minorHAnsi"/>
        </w:rPr>
        <w:t>, to inquire,</w:t>
      </w:r>
      <w:r w:rsidRPr="006366D8">
        <w:rPr>
          <w:rFonts w:cstheme="minorHAnsi"/>
          <w:b/>
        </w:rPr>
        <w:t xml:space="preserve"> English</w:t>
      </w:r>
      <w:r w:rsidRPr="006366D8">
        <w:rPr>
          <w:rFonts w:cstheme="minorHAnsi"/>
        </w:rPr>
        <w:t xml:space="preserve">, </w:t>
      </w:r>
      <w:r w:rsidRPr="006366D8">
        <w:rPr>
          <w:rFonts w:cstheme="minorHAnsi"/>
          <w:color w:val="EE0000"/>
        </w:rPr>
        <w:t>inquire</w:t>
      </w:r>
      <w:r w:rsidRPr="006366D8">
        <w:rPr>
          <w:rFonts w:cstheme="minorHAnsi"/>
          <w:color w:val="000000"/>
        </w:rPr>
        <w:t>, [&lt; Lat.</w:t>
      </w:r>
      <w:r w:rsidRPr="006366D8">
        <w:rPr>
          <w:rFonts w:cstheme="minorHAnsi"/>
          <w:color w:val="FF0000"/>
        </w:rPr>
        <w:t xml:space="preserve"> inquirere</w:t>
      </w:r>
      <w:r w:rsidRPr="006366D8">
        <w:rPr>
          <w:rFonts w:cstheme="minorHAnsi"/>
        </w:rPr>
        <w:t xml:space="preserve">], </w:t>
      </w:r>
      <w:r w:rsidRPr="006366D8">
        <w:rPr>
          <w:rFonts w:cstheme="minorHAnsi"/>
          <w:b/>
        </w:rPr>
        <w:t>Etruscan</w:t>
      </w:r>
      <w:r w:rsidRPr="006366D8">
        <w:rPr>
          <w:rFonts w:cstheme="minorHAnsi"/>
        </w:rPr>
        <w:t xml:space="preserve">, </w:t>
      </w:r>
      <w:r w:rsidRPr="006366D8">
        <w:rPr>
          <w:rFonts w:cstheme="minorHAnsi"/>
          <w:color w:val="EE0000"/>
        </w:rPr>
        <w:t>cere</w:t>
      </w:r>
      <w:r w:rsidRPr="006366D8">
        <w:rPr>
          <w:rFonts w:cstheme="minorHAnsi"/>
        </w:rPr>
        <w:t xml:space="preserve">, </w:t>
      </w:r>
      <w:r w:rsidRPr="006366D8">
        <w:rPr>
          <w:rFonts w:cstheme="minorHAnsi"/>
          <w:color w:val="EE0000"/>
        </w:rPr>
        <w:t>ceren</w:t>
      </w:r>
      <w:r w:rsidRPr="006366D8">
        <w:rPr>
          <w:rFonts w:cstheme="minorHAnsi"/>
        </w:rPr>
        <w:t>,</w:t>
      </w:r>
      <w:r w:rsidRPr="006366D8">
        <w:rPr>
          <w:rStyle w:val="shorttext"/>
          <w:rFonts w:cstheme="minorHAnsi"/>
          <w:b/>
          <w:color w:val="000000"/>
          <w:shd w:val="clear" w:color="auto" w:fill="FFFFFF"/>
          <w:lang w:val="ro-RO"/>
        </w:rPr>
        <w:t xml:space="preserve"> </w:t>
      </w:r>
      <w:r w:rsidRPr="006366D8">
        <w:rPr>
          <w:rFonts w:cstheme="minorHAnsi"/>
          <w:color w:val="EE0000"/>
        </w:rPr>
        <w:t>ceres</w:t>
      </w:r>
      <w:r w:rsidRPr="006366D8">
        <w:rPr>
          <w:rFonts w:cstheme="minorHAnsi"/>
        </w:rPr>
        <w:t>,</w:t>
      </w:r>
      <w:r w:rsidRPr="006366D8">
        <w:rPr>
          <w:rStyle w:val="shorttext"/>
          <w:rFonts w:cstheme="minorHAnsi"/>
          <w:b/>
          <w:color w:val="000000"/>
          <w:shd w:val="clear" w:color="auto" w:fill="FFFFFF"/>
          <w:lang w:val="ro-RO"/>
        </w:rPr>
        <w:t xml:space="preserve"> </w:t>
      </w:r>
      <w:r w:rsidRPr="006366D8">
        <w:rPr>
          <w:rFonts w:cstheme="minorHAnsi"/>
          <w:color w:val="EE0000"/>
        </w:rPr>
        <w:t xml:space="preserve">ceri, </w:t>
      </w:r>
      <w:r w:rsidRPr="006366D8">
        <w:rPr>
          <w:rFonts w:cstheme="minorHAnsi"/>
          <w:color w:val="FF0000"/>
        </w:rPr>
        <w:t>ceris</w:t>
      </w:r>
      <w:r w:rsidRPr="006366D8">
        <w:rPr>
          <w:rFonts w:cstheme="minorHAnsi"/>
          <w:color w:val="000000"/>
        </w:rPr>
        <w:t xml:space="preserve">, (lament-, seen repeatedly in the Zagreb Mummy text and a tomb inscription), </w:t>
      </w:r>
      <w:r w:rsidRPr="006366D8">
        <w:rPr>
          <w:rStyle w:val="shorttext"/>
          <w:rFonts w:cstheme="minorHAnsi"/>
          <w:b/>
          <w:color w:val="000000"/>
          <w:shd w:val="clear" w:color="auto" w:fill="FFFFFF"/>
          <w:lang w:val="ro-RO"/>
        </w:rPr>
        <w:t>Welsh</w:t>
      </w:r>
      <w:r w:rsidRPr="006366D8">
        <w:rPr>
          <w:rStyle w:val="shorttext"/>
          <w:rFonts w:cstheme="minorHAnsi"/>
          <w:color w:val="000000"/>
          <w:shd w:val="clear" w:color="auto" w:fill="FFFFFF"/>
          <w:lang w:val="ro-RO"/>
        </w:rPr>
        <w:t xml:space="preserve">, </w:t>
      </w:r>
      <w:r w:rsidRPr="006366D8">
        <w:rPr>
          <w:rFonts w:cstheme="minorHAnsi"/>
          <w:color w:val="009900"/>
          <w:u w:val="single"/>
        </w:rPr>
        <w:t>marwnad-au</w:t>
      </w:r>
      <w:r w:rsidRPr="006366D8">
        <w:rPr>
          <w:rFonts w:cstheme="minorHAnsi"/>
        </w:rPr>
        <w:t xml:space="preserve">,  lament, elegy, dirge, </w:t>
      </w:r>
      <w:r w:rsidRPr="006366D8">
        <w:rPr>
          <w:rFonts w:cstheme="minorHAnsi"/>
          <w:b/>
        </w:rPr>
        <w:t>English</w:t>
      </w:r>
      <w:r w:rsidRPr="006366D8">
        <w:rPr>
          <w:rFonts w:cstheme="minorHAnsi"/>
        </w:rPr>
        <w:t xml:space="preserve">, </w:t>
      </w:r>
      <w:r w:rsidRPr="006366D8">
        <w:rPr>
          <w:rFonts w:cstheme="minorHAnsi"/>
          <w:color w:val="007700"/>
          <w:u w:val="single"/>
        </w:rPr>
        <w:t>mourn</w:t>
      </w:r>
      <w:r w:rsidRPr="006366D8">
        <w:rPr>
          <w:rFonts w:cstheme="minorHAnsi"/>
        </w:rPr>
        <w:t xml:space="preserve">, [&lt;OE </w:t>
      </w:r>
      <w:r w:rsidRPr="006366D8">
        <w:rPr>
          <w:rFonts w:cstheme="minorHAnsi"/>
          <w:color w:val="007700"/>
          <w:u w:val="single"/>
        </w:rPr>
        <w:t>murnan</w:t>
      </w:r>
      <w:r w:rsidRPr="006366D8">
        <w:rPr>
          <w:rFonts w:cstheme="minorHAnsi"/>
        </w:rPr>
        <w:t xml:space="preserve">], </w:t>
      </w:r>
      <w:r w:rsidRPr="006366D8">
        <w:rPr>
          <w:rFonts w:cstheme="minorHAnsi"/>
          <w:b/>
        </w:rPr>
        <w:t>Akkadian</w:t>
      </w:r>
      <w:r w:rsidRPr="006366D8">
        <w:rPr>
          <w:rFonts w:cstheme="minorHAnsi"/>
        </w:rPr>
        <w:t xml:space="preserve">, </w:t>
      </w:r>
      <w:r w:rsidRPr="006366D8">
        <w:rPr>
          <w:rFonts w:cstheme="minorHAnsi"/>
          <w:b/>
          <w:bCs/>
          <w:color w:val="FF0000"/>
        </w:rPr>
        <w:t>qabû</w:t>
      </w:r>
      <w:r w:rsidRPr="006366D8">
        <w:rPr>
          <w:rFonts w:cstheme="minorHAnsi"/>
        </w:rPr>
        <w:t xml:space="preserve">, </w:t>
      </w:r>
      <w:r w:rsidRPr="006366D8">
        <w:rPr>
          <w:rFonts w:cstheme="minorHAnsi"/>
          <w:color w:val="000000"/>
          <w:shd w:val="clear" w:color="auto" w:fill="FFFFFF"/>
        </w:rPr>
        <w:t xml:space="preserve">to ask, object, recite, pronounce, to speak, take an oath, etc., </w:t>
      </w:r>
      <w:r w:rsidRPr="006366D8">
        <w:rPr>
          <w:rFonts w:cstheme="minorHAnsi"/>
          <w:b/>
          <w:color w:val="000000"/>
          <w:shd w:val="clear" w:color="auto" w:fill="FFFFFF"/>
        </w:rPr>
        <w:t>Romanian</w:t>
      </w:r>
      <w:r w:rsidRPr="006366D8">
        <w:rPr>
          <w:rFonts w:cstheme="minorHAnsi"/>
          <w:color w:val="000000"/>
          <w:shd w:val="clear" w:color="auto" w:fill="FFFFFF"/>
        </w:rPr>
        <w:t xml:space="preserve">, să </w:t>
      </w:r>
      <w:r w:rsidRPr="006366D8">
        <w:rPr>
          <w:rFonts w:cstheme="minorHAnsi"/>
          <w:color w:val="FF0000"/>
          <w:shd w:val="clear" w:color="auto" w:fill="FFFFFF"/>
        </w:rPr>
        <w:t>caute</w:t>
      </w:r>
      <w:r w:rsidRPr="006366D8">
        <w:rPr>
          <w:rFonts w:cstheme="minorHAnsi"/>
          <w:color w:val="000000"/>
          <w:shd w:val="clear" w:color="auto" w:fill="FFFFFF"/>
        </w:rPr>
        <w:t xml:space="preserve">, to seek for, </w:t>
      </w:r>
      <w:r w:rsidRPr="006366D8">
        <w:rPr>
          <w:rFonts w:cstheme="minorHAnsi"/>
          <w:b/>
          <w:color w:val="000000"/>
          <w:shd w:val="clear" w:color="auto" w:fill="FFFFFF"/>
        </w:rPr>
        <w:t>Latin</w:t>
      </w:r>
      <w:r w:rsidRPr="006366D8">
        <w:rPr>
          <w:rFonts w:cstheme="minorHAnsi"/>
          <w:color w:val="000000"/>
          <w:shd w:val="clear" w:color="auto" w:fill="FFFFFF"/>
        </w:rPr>
        <w:t xml:space="preserve">, </w:t>
      </w:r>
      <w:r w:rsidRPr="006366D8">
        <w:rPr>
          <w:rFonts w:cstheme="minorHAnsi"/>
          <w:color w:val="FF0000"/>
        </w:rPr>
        <w:t>quaeso-ere</w:t>
      </w:r>
      <w:r w:rsidRPr="006366D8">
        <w:rPr>
          <w:rFonts w:cstheme="minorHAnsi"/>
          <w:color w:val="000000"/>
        </w:rPr>
        <w:t>, to seek for, ask for</w:t>
      </w:r>
      <w:r w:rsidRPr="006366D8">
        <w:rPr>
          <w:rFonts w:cstheme="minorHAnsi"/>
          <w:color w:val="FF0000"/>
        </w:rPr>
        <w:t>,</w:t>
      </w:r>
      <w:r w:rsidRPr="006366D8">
        <w:rPr>
          <w:rFonts w:cstheme="minorHAnsi"/>
          <w:color w:val="000000"/>
        </w:rPr>
        <w:t xml:space="preserve"> inquire, </w:t>
      </w:r>
      <w:r w:rsidRPr="006366D8">
        <w:rPr>
          <w:rFonts w:cstheme="minorHAnsi"/>
          <w:color w:val="FF0000"/>
        </w:rPr>
        <w:t>quaeso</w:t>
      </w:r>
      <w:r w:rsidRPr="006366D8">
        <w:rPr>
          <w:rFonts w:cstheme="minorHAnsi"/>
          <w:color w:val="000000"/>
        </w:rPr>
        <w:t xml:space="preserve">, I beg, </w:t>
      </w:r>
      <w:r w:rsidRPr="006366D8">
        <w:rPr>
          <w:rFonts w:cstheme="minorHAnsi"/>
          <w:b/>
          <w:color w:val="000000"/>
        </w:rPr>
        <w:t>Welsh</w:t>
      </w:r>
      <w:r w:rsidRPr="006366D8">
        <w:rPr>
          <w:rFonts w:cstheme="minorHAnsi"/>
          <w:color w:val="000000"/>
        </w:rPr>
        <w:t xml:space="preserve">, </w:t>
      </w:r>
      <w:r w:rsidRPr="006366D8">
        <w:rPr>
          <w:rFonts w:cstheme="minorHAnsi"/>
          <w:color w:val="EE0000"/>
        </w:rPr>
        <w:t>ceisio</w:t>
      </w:r>
      <w:r w:rsidRPr="006366D8">
        <w:rPr>
          <w:rFonts w:cstheme="minorHAnsi"/>
        </w:rPr>
        <w:t>, to ask, seek, try, fetch, procure, i</w:t>
      </w:r>
      <w:r w:rsidRPr="006366D8">
        <w:rPr>
          <w:rFonts w:cstheme="minorHAnsi"/>
          <w:color w:val="FF0000"/>
        </w:rPr>
        <w:t xml:space="preserve"> geisio</w:t>
      </w:r>
      <w:r w:rsidRPr="006366D8">
        <w:rPr>
          <w:rFonts w:cstheme="minorHAnsi"/>
        </w:rPr>
        <w:t xml:space="preserve"> amdano, to seek for, </w:t>
      </w:r>
      <w:r w:rsidRPr="006366D8">
        <w:rPr>
          <w:rFonts w:cstheme="minorHAnsi"/>
          <w:b/>
        </w:rPr>
        <w:t>Etruscan</w:t>
      </w:r>
      <w:r w:rsidRPr="006366D8">
        <w:rPr>
          <w:rFonts w:cstheme="minorHAnsi"/>
        </w:rPr>
        <w:t xml:space="preserve">, </w:t>
      </w:r>
      <w:r w:rsidRPr="006366D8">
        <w:rPr>
          <w:rFonts w:cstheme="minorHAnsi"/>
          <w:color w:val="FF0000"/>
        </w:rPr>
        <w:t>kase</w:t>
      </w:r>
      <w:r w:rsidRPr="006366D8">
        <w:rPr>
          <w:rFonts w:cstheme="minorHAnsi"/>
        </w:rPr>
        <w:t xml:space="preserve">, </w:t>
      </w:r>
      <w:r w:rsidRPr="006366D8">
        <w:rPr>
          <w:rFonts w:cstheme="minorHAnsi"/>
          <w:color w:val="FF0000"/>
        </w:rPr>
        <w:t>CEISIN</w:t>
      </w:r>
      <w:r w:rsidRPr="006366D8">
        <w:rPr>
          <w:rFonts w:cstheme="minorHAnsi"/>
        </w:rPr>
        <w:t xml:space="preserve">, </w:t>
      </w:r>
      <w:r w:rsidRPr="006366D8">
        <w:rPr>
          <w:rFonts w:cstheme="minorHAnsi"/>
          <w:color w:val="FF0000"/>
        </w:rPr>
        <w:t>CEISiM</w:t>
      </w:r>
      <w:r w:rsidRPr="006366D8">
        <w:rPr>
          <w:rFonts w:cstheme="minorHAnsi"/>
        </w:rPr>
        <w:t xml:space="preserve">, </w:t>
      </w:r>
      <w:r w:rsidRPr="006366D8">
        <w:rPr>
          <w:rFonts w:cstheme="minorHAnsi"/>
          <w:b/>
        </w:rPr>
        <w:t>Sanskrit</w:t>
      </w:r>
      <w:r w:rsidRPr="006366D8">
        <w:rPr>
          <w:rFonts w:cstheme="minorHAnsi"/>
        </w:rPr>
        <w:t xml:space="preserve">, </w:t>
      </w:r>
      <w:r w:rsidRPr="006366D8">
        <w:rPr>
          <w:rFonts w:cstheme="minorHAnsi"/>
          <w:color w:val="3333FF"/>
          <w:u w:val="single"/>
        </w:rPr>
        <w:t>prayāc</w:t>
      </w:r>
      <w:r w:rsidRPr="006366D8">
        <w:rPr>
          <w:rFonts w:cstheme="minorHAnsi"/>
        </w:rPr>
        <w:t xml:space="preserve">, to ask for, beg, solicit, request, to ask for, beg , solicit, request, </w:t>
      </w:r>
      <w:r w:rsidRPr="006366D8">
        <w:rPr>
          <w:rFonts w:cstheme="minorHAnsi"/>
          <w:color w:val="0000EE"/>
          <w:u w:val="single"/>
        </w:rPr>
        <w:t>prach</w:t>
      </w:r>
      <w:r w:rsidRPr="006366D8">
        <w:rPr>
          <w:rFonts w:cstheme="minorHAnsi"/>
          <w:color w:val="0000EE"/>
        </w:rPr>
        <w:t xml:space="preserve">, </w:t>
      </w:r>
      <w:r w:rsidRPr="006366D8">
        <w:rPr>
          <w:rFonts w:cstheme="minorHAnsi"/>
          <w:color w:val="0000EE"/>
          <w:u w:val="single"/>
        </w:rPr>
        <w:t>pracchati (te)</w:t>
      </w:r>
      <w:r w:rsidRPr="006366D8">
        <w:rPr>
          <w:rFonts w:cstheme="minorHAnsi"/>
          <w:color w:val="0000EE"/>
        </w:rPr>
        <w:t>,</w:t>
      </w:r>
      <w:r w:rsidRPr="006366D8">
        <w:rPr>
          <w:rFonts w:cstheme="minorHAnsi"/>
        </w:rPr>
        <w:t xml:space="preserve"> to ask, question, inquire, entreat, invoke,</w:t>
      </w:r>
      <w:r w:rsidRPr="006366D8">
        <w:rPr>
          <w:rFonts w:cstheme="minorHAnsi"/>
          <w:b/>
        </w:rPr>
        <w:t xml:space="preserve"> Baltic-Sudovian</w:t>
      </w:r>
      <w:r w:rsidRPr="006366D8">
        <w:rPr>
          <w:rFonts w:cstheme="minorHAnsi"/>
        </w:rPr>
        <w:t xml:space="preserve">, </w:t>
      </w:r>
      <w:r w:rsidRPr="006366D8">
        <w:rPr>
          <w:rFonts w:cstheme="minorHAnsi"/>
          <w:color w:val="0000EE"/>
          <w:u w:val="single"/>
        </w:rPr>
        <w:t>preivaket</w:t>
      </w:r>
      <w:r w:rsidRPr="006366D8">
        <w:rPr>
          <w:rFonts w:cstheme="minorHAnsi"/>
        </w:rPr>
        <w:t xml:space="preserve">, to call, summon, </w:t>
      </w:r>
      <w:r w:rsidRPr="006366D8">
        <w:rPr>
          <w:rFonts w:cstheme="minorHAnsi"/>
          <w:b/>
        </w:rPr>
        <w:t>Greek</w:t>
      </w:r>
      <w:r w:rsidRPr="006366D8">
        <w:rPr>
          <w:rFonts w:cstheme="minorHAnsi"/>
        </w:rPr>
        <w:t xml:space="preserve">, </w:t>
      </w:r>
      <w:r w:rsidRPr="006366D8">
        <w:rPr>
          <w:rStyle w:val="sdata"/>
          <w:rFonts w:cstheme="minorHAnsi"/>
        </w:rPr>
        <w:t>παρακαλώ,</w:t>
      </w:r>
      <w:r w:rsidRPr="006366D8">
        <w:rPr>
          <w:rFonts w:cstheme="minorHAnsi"/>
        </w:rPr>
        <w:t xml:space="preserve"> </w:t>
      </w:r>
      <w:r w:rsidRPr="006366D8">
        <w:rPr>
          <w:rStyle w:val="shorttext"/>
          <w:rFonts w:cstheme="minorHAnsi"/>
          <w:color w:val="3333FF"/>
          <w:u w:val="single"/>
          <w:lang w:val="el-GR"/>
        </w:rPr>
        <w:t>parakalo</w:t>
      </w:r>
      <w:r w:rsidRPr="006366D8">
        <w:rPr>
          <w:rStyle w:val="shorttext"/>
          <w:rFonts w:cstheme="minorHAnsi"/>
          <w:lang w:val="el-GR"/>
        </w:rPr>
        <w:t>, ask, please, beg</w:t>
      </w:r>
      <w:r w:rsidRPr="006366D8">
        <w:rPr>
          <w:rStyle w:val="shorttext"/>
          <w:rFonts w:cstheme="minorHAnsi"/>
        </w:rPr>
        <w:t>,</w:t>
      </w:r>
      <w:r w:rsidRPr="006366D8">
        <w:rPr>
          <w:rFonts w:cstheme="minorHAnsi"/>
          <w:b/>
        </w:rPr>
        <w:t xml:space="preserve"> Latin</w:t>
      </w:r>
      <w:r w:rsidRPr="006366D8">
        <w:rPr>
          <w:rFonts w:cstheme="minorHAnsi"/>
        </w:rPr>
        <w:t xml:space="preserve">, </w:t>
      </w:r>
      <w:r w:rsidRPr="006366D8">
        <w:rPr>
          <w:rFonts w:cstheme="minorHAnsi"/>
          <w:color w:val="0000EE"/>
          <w:u w:val="single"/>
        </w:rPr>
        <w:t>precor-ari</w:t>
      </w:r>
      <w:r w:rsidRPr="006366D8">
        <w:rPr>
          <w:rFonts w:cstheme="minorHAnsi"/>
          <w:color w:val="0000EE"/>
        </w:rPr>
        <w:t>,</w:t>
      </w:r>
      <w:r w:rsidRPr="006366D8">
        <w:rPr>
          <w:rFonts w:cstheme="minorHAnsi"/>
        </w:rPr>
        <w:t xml:space="preserve"> to beg, entreat, pray, </w:t>
      </w:r>
      <w:r w:rsidRPr="006366D8">
        <w:rPr>
          <w:rFonts w:cstheme="minorHAnsi"/>
          <w:color w:val="3333FF"/>
          <w:u w:val="single"/>
        </w:rPr>
        <w:t>priere</w:t>
      </w:r>
      <w:r w:rsidRPr="006366D8">
        <w:rPr>
          <w:rFonts w:cstheme="minorHAnsi"/>
        </w:rPr>
        <w:t>, supplication, prayer book, ritual,</w:t>
      </w:r>
      <w:r w:rsidRPr="006366D8">
        <w:rPr>
          <w:rFonts w:cstheme="minorHAnsi"/>
          <w:b/>
        </w:rPr>
        <w:t xml:space="preserve"> French</w:t>
      </w:r>
      <w:r w:rsidRPr="006366D8">
        <w:rPr>
          <w:rFonts w:cstheme="minorHAnsi"/>
        </w:rPr>
        <w:t>,</w:t>
      </w:r>
      <w:r w:rsidRPr="006366D8">
        <w:rPr>
          <w:rFonts w:cstheme="minorHAnsi"/>
          <w:b/>
        </w:rPr>
        <w:t xml:space="preserve"> </w:t>
      </w:r>
      <w:r w:rsidRPr="006366D8">
        <w:rPr>
          <w:rFonts w:cstheme="minorHAnsi"/>
          <w:color w:val="3333FF"/>
          <w:u w:val="single"/>
        </w:rPr>
        <w:t>prier</w:t>
      </w:r>
      <w:r w:rsidRPr="006366D8">
        <w:rPr>
          <w:rFonts w:cstheme="minorHAnsi"/>
        </w:rPr>
        <w:t xml:space="preserve">, to beg, </w:t>
      </w:r>
      <w:r w:rsidRPr="006366D8">
        <w:rPr>
          <w:rFonts w:cstheme="minorHAnsi"/>
          <w:b/>
        </w:rPr>
        <w:t>English</w:t>
      </w:r>
      <w:r w:rsidRPr="006366D8">
        <w:rPr>
          <w:rFonts w:cstheme="minorHAnsi"/>
        </w:rPr>
        <w:t xml:space="preserve">, </w:t>
      </w:r>
      <w:r w:rsidRPr="006366D8">
        <w:rPr>
          <w:rFonts w:cstheme="minorHAnsi"/>
          <w:color w:val="3333FF"/>
          <w:u w:val="single"/>
        </w:rPr>
        <w:t>pray</w:t>
      </w:r>
      <w:r w:rsidRPr="006366D8">
        <w:rPr>
          <w:rFonts w:cstheme="minorHAnsi"/>
        </w:rPr>
        <w:t>, [&lt;Lat.</w:t>
      </w:r>
      <w:r w:rsidRPr="006366D8">
        <w:rPr>
          <w:rFonts w:cstheme="minorHAnsi"/>
          <w:color w:val="3333FF"/>
          <w:u w:val="single"/>
        </w:rPr>
        <w:t xml:space="preserve"> precari</w:t>
      </w:r>
      <w:r w:rsidRPr="006366D8">
        <w:rPr>
          <w:rFonts w:cstheme="minorHAnsi"/>
        </w:rPr>
        <w:t xml:space="preserve">, to entreat], </w:t>
      </w:r>
      <w:r w:rsidRPr="006366D8">
        <w:rPr>
          <w:rFonts w:cstheme="minorHAnsi"/>
          <w:b/>
        </w:rPr>
        <w:t>Etruscan</w:t>
      </w:r>
      <w:r w:rsidRPr="006366D8">
        <w:rPr>
          <w:rFonts w:cstheme="minorHAnsi"/>
        </w:rPr>
        <w:t xml:space="preserve">, </w:t>
      </w:r>
      <w:r w:rsidRPr="006366D8">
        <w:rPr>
          <w:rFonts w:cstheme="minorHAnsi"/>
          <w:color w:val="0000EE"/>
          <w:u w:val="single"/>
        </w:rPr>
        <w:t>prec</w:t>
      </w:r>
      <w:r w:rsidRPr="006366D8">
        <w:rPr>
          <w:rFonts w:cstheme="minorHAnsi"/>
        </w:rPr>
        <w:t>,</w:t>
      </w:r>
      <w:r w:rsidRPr="006366D8">
        <w:rPr>
          <w:rFonts w:cstheme="minorHAnsi"/>
          <w:b/>
        </w:rPr>
        <w:t xml:space="preserve"> </w:t>
      </w:r>
      <w:r w:rsidRPr="006366D8">
        <w:rPr>
          <w:rFonts w:cstheme="minorHAnsi"/>
          <w:color w:val="0000EE"/>
          <w:u w:val="single"/>
        </w:rPr>
        <w:t>prek</w:t>
      </w:r>
      <w:r w:rsidRPr="006366D8">
        <w:rPr>
          <w:rFonts w:cstheme="minorHAnsi"/>
        </w:rPr>
        <w:t xml:space="preserve">, </w:t>
      </w:r>
      <w:r w:rsidRPr="006366D8">
        <w:rPr>
          <w:rFonts w:cstheme="minorHAnsi"/>
          <w:color w:val="0000EE"/>
          <w:u w:val="single"/>
        </w:rPr>
        <w:t>prece</w:t>
      </w:r>
      <w:r w:rsidRPr="006366D8">
        <w:rPr>
          <w:rFonts w:cstheme="minorHAnsi"/>
        </w:rPr>
        <w:t>,</w:t>
      </w:r>
      <w:r w:rsidRPr="006366D8">
        <w:rPr>
          <w:rFonts w:cstheme="minorHAnsi"/>
          <w:b/>
        </w:rPr>
        <w:t xml:space="preserve"> </w:t>
      </w:r>
      <w:r w:rsidRPr="006366D8">
        <w:rPr>
          <w:rFonts w:cstheme="minorHAnsi"/>
          <w:color w:val="0000EE"/>
          <w:u w:val="single"/>
        </w:rPr>
        <w:t>precer</w:t>
      </w:r>
      <w:r w:rsidRPr="006366D8">
        <w:rPr>
          <w:rFonts w:cstheme="minorHAnsi"/>
        </w:rPr>
        <w:t>,</w:t>
      </w:r>
      <w:r w:rsidRPr="006366D8">
        <w:rPr>
          <w:rFonts w:cstheme="minorHAnsi"/>
          <w:b/>
        </w:rPr>
        <w:t xml:space="preserve"> </w:t>
      </w:r>
      <w:r w:rsidRPr="006366D8">
        <w:rPr>
          <w:rFonts w:cstheme="minorHAnsi"/>
          <w:color w:val="3333FF"/>
          <w:u w:val="single"/>
        </w:rPr>
        <w:t>PRII</w:t>
      </w:r>
      <w:r w:rsidRPr="006366D8">
        <w:rPr>
          <w:rFonts w:cstheme="minorHAnsi"/>
        </w:rPr>
        <w:t>,</w:t>
      </w:r>
      <w:r w:rsidRPr="006366D8">
        <w:rPr>
          <w:rFonts w:cstheme="minorHAnsi"/>
          <w:b/>
        </w:rPr>
        <w:t xml:space="preserve"> Tocharian</w:t>
      </w:r>
      <w:r w:rsidRPr="006366D8">
        <w:rPr>
          <w:rFonts w:cstheme="minorHAnsi"/>
        </w:rPr>
        <w:t>,</w:t>
      </w:r>
      <w:r w:rsidRPr="006366D8">
        <w:rPr>
          <w:rFonts w:cstheme="minorHAnsi"/>
          <w:b/>
        </w:rPr>
        <w:t xml:space="preserve"> </w:t>
      </w:r>
      <w:r w:rsidRPr="006366D8">
        <w:rPr>
          <w:rStyle w:val="tlid-translation"/>
          <w:rFonts w:cstheme="minorHAnsi"/>
          <w:color w:val="0000EE"/>
          <w:u w:val="single"/>
        </w:rPr>
        <w:t>prak</w:t>
      </w:r>
      <w:r w:rsidRPr="006366D8">
        <w:rPr>
          <w:rStyle w:val="tlid-translation"/>
          <w:rFonts w:cstheme="minorHAnsi"/>
          <w:color w:val="0000EE"/>
        </w:rPr>
        <w:t xml:space="preserve">, </w:t>
      </w:r>
      <w:r w:rsidRPr="006366D8">
        <w:rPr>
          <w:rStyle w:val="tlid-translation"/>
          <w:rFonts w:cstheme="minorHAnsi"/>
          <w:color w:val="0000EE"/>
          <w:u w:val="single"/>
        </w:rPr>
        <w:t>pärk</w:t>
      </w:r>
      <w:r w:rsidRPr="006366D8">
        <w:rPr>
          <w:rStyle w:val="tlid-translation"/>
          <w:rFonts w:cstheme="minorHAnsi"/>
          <w:color w:val="0000EE"/>
        </w:rPr>
        <w:t xml:space="preserve">, </w:t>
      </w:r>
      <w:r w:rsidRPr="006366D8">
        <w:rPr>
          <w:rStyle w:val="tlid-translation"/>
          <w:rFonts w:cstheme="minorHAnsi"/>
          <w:color w:val="0000EE"/>
          <w:u w:val="single"/>
        </w:rPr>
        <w:t>prek</w:t>
      </w:r>
      <w:r w:rsidRPr="006366D8">
        <w:rPr>
          <w:rStyle w:val="tlid-translation"/>
          <w:rFonts w:cstheme="minorHAnsi"/>
        </w:rPr>
        <w:t xml:space="preserve">, to beg, pray, </w:t>
      </w:r>
      <w:r w:rsidRPr="006366D8">
        <w:rPr>
          <w:rFonts w:cstheme="minorHAnsi"/>
          <w:b/>
        </w:rPr>
        <w:t>Belarusian</w:t>
      </w:r>
      <w:r w:rsidRPr="006366D8">
        <w:rPr>
          <w:rFonts w:cstheme="minorHAnsi"/>
        </w:rPr>
        <w:t xml:space="preserve">, </w:t>
      </w:r>
      <w:r w:rsidRPr="006366D8">
        <w:rPr>
          <w:rFonts w:cstheme="minorHAnsi"/>
          <w:shd w:val="clear" w:color="auto" w:fill="FFFFFF"/>
        </w:rPr>
        <w:t xml:space="preserve">пытацца, </w:t>
      </w:r>
      <w:r w:rsidRPr="006366D8">
        <w:rPr>
          <w:rFonts w:cstheme="minorHAnsi"/>
          <w:color w:val="993399"/>
          <w:u w:val="single"/>
          <w:shd w:val="clear" w:color="auto" w:fill="FFFFFF"/>
        </w:rPr>
        <w:t>pytacca</w:t>
      </w:r>
      <w:r w:rsidRPr="006366D8">
        <w:rPr>
          <w:rFonts w:cstheme="minorHAnsi"/>
          <w:color w:val="000000"/>
          <w:shd w:val="clear" w:color="auto" w:fill="FFFFFF"/>
        </w:rPr>
        <w:t xml:space="preserve">, inquire, </w:t>
      </w:r>
      <w:r w:rsidRPr="006366D8">
        <w:rPr>
          <w:rFonts w:cstheme="minorHAnsi"/>
          <w:b/>
          <w:color w:val="000000"/>
          <w:shd w:val="clear" w:color="auto" w:fill="FFFFFF"/>
        </w:rPr>
        <w:t>Belarus</w:t>
      </w:r>
      <w:r w:rsidRPr="006366D8">
        <w:rPr>
          <w:rFonts w:cstheme="minorHAnsi"/>
          <w:color w:val="000000"/>
          <w:shd w:val="clear" w:color="auto" w:fill="FFFFFF"/>
        </w:rPr>
        <w:t xml:space="preserve">, </w:t>
      </w:r>
      <w:r w:rsidRPr="006366D8">
        <w:rPr>
          <w:rFonts w:cstheme="minorHAnsi"/>
          <w:color w:val="993399"/>
          <w:u w:val="single"/>
          <w:shd w:val="clear" w:color="auto" w:fill="FFFFFF"/>
        </w:rPr>
        <w:t>pytacca</w:t>
      </w:r>
      <w:r w:rsidRPr="006366D8">
        <w:rPr>
          <w:rFonts w:cstheme="minorHAnsi"/>
          <w:color w:val="000000"/>
          <w:shd w:val="clear" w:color="auto" w:fill="FFFFFF"/>
        </w:rPr>
        <w:t xml:space="preserve">, to ask, </w:t>
      </w:r>
      <w:r w:rsidRPr="006366D8">
        <w:rPr>
          <w:rFonts w:cstheme="minorHAnsi"/>
          <w:b/>
          <w:color w:val="000000"/>
          <w:shd w:val="clear" w:color="auto" w:fill="FFFFFF"/>
        </w:rPr>
        <w:t>Croatian</w:t>
      </w:r>
      <w:r w:rsidRPr="006366D8">
        <w:rPr>
          <w:rFonts w:cstheme="minorHAnsi"/>
          <w:color w:val="000000"/>
          <w:shd w:val="clear" w:color="auto" w:fill="FFFFFF"/>
        </w:rPr>
        <w:t xml:space="preserve">, </w:t>
      </w:r>
      <w:r w:rsidRPr="006366D8">
        <w:rPr>
          <w:rStyle w:val="tlid-translation"/>
          <w:rFonts w:cstheme="minorHAnsi"/>
          <w:color w:val="993399"/>
          <w:u w:val="single"/>
          <w:shd w:val="clear" w:color="auto" w:fill="FFFFFF"/>
        </w:rPr>
        <w:t>pitati</w:t>
      </w:r>
      <w:r w:rsidRPr="006366D8">
        <w:rPr>
          <w:rStyle w:val="tlid-translation"/>
          <w:rFonts w:cstheme="minorHAnsi"/>
          <w:color w:val="000000"/>
          <w:shd w:val="clear" w:color="auto" w:fill="FFFFFF"/>
        </w:rPr>
        <w:t>, to ask,</w:t>
      </w:r>
      <w:r w:rsidRPr="006366D8">
        <w:rPr>
          <w:rFonts w:cstheme="minorHAnsi"/>
          <w:color w:val="000000"/>
          <w:shd w:val="clear" w:color="auto" w:fill="FFFFFF"/>
        </w:rPr>
        <w:t xml:space="preserve"> </w:t>
      </w:r>
      <w:r w:rsidRPr="006366D8">
        <w:rPr>
          <w:rFonts w:cstheme="minorHAnsi"/>
          <w:color w:val="993399"/>
          <w:u w:val="single"/>
          <w:shd w:val="clear" w:color="auto" w:fill="FFFFFF"/>
        </w:rPr>
        <w:t>pitati</w:t>
      </w:r>
      <w:r w:rsidRPr="006366D8">
        <w:rPr>
          <w:rFonts w:cstheme="minorHAnsi"/>
          <w:color w:val="000000"/>
          <w:shd w:val="clear" w:color="auto" w:fill="FFFFFF"/>
        </w:rPr>
        <w:t xml:space="preserve"> za, to ask for, </w:t>
      </w:r>
      <w:r w:rsidRPr="006366D8">
        <w:rPr>
          <w:rFonts w:cstheme="minorHAnsi"/>
          <w:color w:val="993399"/>
          <w:u w:val="single"/>
          <w:shd w:val="clear" w:color="auto" w:fill="FFFFFF"/>
        </w:rPr>
        <w:t>raspitati</w:t>
      </w:r>
      <w:r w:rsidRPr="006366D8">
        <w:rPr>
          <w:rFonts w:cstheme="minorHAnsi"/>
          <w:color w:val="000000"/>
          <w:shd w:val="clear" w:color="auto" w:fill="FFFFFF"/>
        </w:rPr>
        <w:t xml:space="preserve"> se, inquire, </w:t>
      </w:r>
      <w:r w:rsidRPr="006366D8">
        <w:rPr>
          <w:rFonts w:cstheme="minorHAnsi"/>
          <w:b/>
          <w:color w:val="000000"/>
          <w:shd w:val="clear" w:color="auto" w:fill="FFFFFF"/>
        </w:rPr>
        <w:t>Polish</w:t>
      </w:r>
      <w:r w:rsidRPr="006366D8">
        <w:rPr>
          <w:rFonts w:cstheme="minorHAnsi"/>
          <w:color w:val="000000"/>
          <w:shd w:val="clear" w:color="auto" w:fill="FFFFFF"/>
        </w:rPr>
        <w:t xml:space="preserve">, </w:t>
      </w:r>
      <w:r w:rsidRPr="006366D8">
        <w:rPr>
          <w:rStyle w:val="tlid-translation"/>
          <w:rFonts w:cstheme="minorHAnsi"/>
          <w:color w:val="993399"/>
          <w:u w:val="single"/>
          <w:shd w:val="clear" w:color="auto" w:fill="FFFFFF"/>
        </w:rPr>
        <w:t>zapytać</w:t>
      </w:r>
      <w:r w:rsidRPr="006366D8">
        <w:rPr>
          <w:rStyle w:val="tlid-translation"/>
          <w:rFonts w:cstheme="minorHAnsi"/>
          <w:color w:val="000000"/>
          <w:shd w:val="clear" w:color="auto" w:fill="FFFFFF"/>
        </w:rPr>
        <w:t xml:space="preserve">, to ask, </w:t>
      </w:r>
      <w:r w:rsidRPr="006366D8">
        <w:rPr>
          <w:rStyle w:val="tlid-translation"/>
          <w:rFonts w:cstheme="minorHAnsi"/>
          <w:b/>
          <w:color w:val="000000"/>
          <w:shd w:val="clear" w:color="auto" w:fill="FFFFFF"/>
        </w:rPr>
        <w:t>Finnish-Uralic</w:t>
      </w:r>
      <w:r w:rsidRPr="006366D8">
        <w:rPr>
          <w:rStyle w:val="tlid-translation"/>
          <w:rFonts w:cstheme="minorHAnsi"/>
          <w:color w:val="000000"/>
          <w:shd w:val="clear" w:color="auto" w:fill="FFFFFF"/>
        </w:rPr>
        <w:t xml:space="preserve">, </w:t>
      </w:r>
      <w:r w:rsidRPr="006366D8">
        <w:rPr>
          <w:rFonts w:cstheme="minorHAnsi"/>
          <w:color w:val="993399"/>
          <w:u w:val="single"/>
          <w:shd w:val="clear" w:color="auto" w:fill="FFFFFF"/>
        </w:rPr>
        <w:t>pyytää</w:t>
      </w:r>
      <w:r w:rsidRPr="006366D8">
        <w:rPr>
          <w:rFonts w:cstheme="minorHAnsi"/>
          <w:color w:val="000000"/>
          <w:shd w:val="clear" w:color="auto" w:fill="FFFFFF"/>
        </w:rPr>
        <w:t xml:space="preserve">, to ask for, </w:t>
      </w:r>
      <w:r w:rsidRPr="006366D8">
        <w:rPr>
          <w:rFonts w:cstheme="minorHAnsi"/>
          <w:b/>
          <w:color w:val="000000"/>
          <w:shd w:val="clear" w:color="auto" w:fill="FFFFFF"/>
        </w:rPr>
        <w:t>Albanian</w:t>
      </w:r>
      <w:r w:rsidRPr="006366D8">
        <w:rPr>
          <w:rFonts w:cstheme="minorHAnsi"/>
          <w:color w:val="000000"/>
          <w:shd w:val="clear" w:color="auto" w:fill="FFFFFF"/>
        </w:rPr>
        <w:t xml:space="preserve">, </w:t>
      </w:r>
      <w:r w:rsidRPr="006366D8">
        <w:rPr>
          <w:rStyle w:val="tlid-translation"/>
          <w:rFonts w:cstheme="minorHAnsi"/>
          <w:color w:val="000000"/>
          <w:shd w:val="clear" w:color="auto" w:fill="FFFFFF"/>
        </w:rPr>
        <w:t xml:space="preserve">te </w:t>
      </w:r>
      <w:r w:rsidRPr="006366D8">
        <w:rPr>
          <w:rStyle w:val="tlid-translation"/>
          <w:rFonts w:cstheme="minorHAnsi"/>
          <w:color w:val="993399"/>
          <w:u w:val="single"/>
          <w:shd w:val="clear" w:color="auto" w:fill="FFFFFF"/>
        </w:rPr>
        <w:t>pyesesh</w:t>
      </w:r>
      <w:r w:rsidRPr="006366D8">
        <w:rPr>
          <w:rStyle w:val="tlid-translation"/>
          <w:rFonts w:cstheme="minorHAnsi"/>
          <w:color w:val="000000"/>
          <w:shd w:val="clear" w:color="auto" w:fill="FFFFFF"/>
        </w:rPr>
        <w:t xml:space="preserve">, to ask, </w:t>
      </w:r>
      <w:r w:rsidRPr="006366D8">
        <w:rPr>
          <w:rStyle w:val="tlid-translation"/>
          <w:rFonts w:cstheme="minorHAnsi"/>
          <w:b/>
          <w:color w:val="000000"/>
          <w:shd w:val="clear" w:color="auto" w:fill="FFFFFF"/>
        </w:rPr>
        <w:t>Belarusian</w:t>
      </w:r>
      <w:r w:rsidRPr="006366D8">
        <w:rPr>
          <w:rStyle w:val="tlid-translation"/>
          <w:rFonts w:cstheme="minorHAnsi"/>
          <w:color w:val="000000"/>
          <w:shd w:val="clear" w:color="auto" w:fill="FFFFFF"/>
        </w:rPr>
        <w:t xml:space="preserve">, </w:t>
      </w:r>
      <w:r w:rsidRPr="006366D8">
        <w:rPr>
          <w:rFonts w:cstheme="minorHAnsi"/>
          <w:color w:val="000000"/>
          <w:shd w:val="clear" w:color="auto" w:fill="FFFFFF"/>
        </w:rPr>
        <w:t xml:space="preserve">жабраваць, </w:t>
      </w:r>
      <w:r w:rsidRPr="006366D8">
        <w:rPr>
          <w:rFonts w:cstheme="minorHAnsi"/>
          <w:color w:val="CC6600"/>
          <w:u w:val="single"/>
          <w:shd w:val="clear" w:color="auto" w:fill="FFFFFF"/>
        </w:rPr>
        <w:t>žabravać</w:t>
      </w:r>
      <w:r w:rsidRPr="006366D8">
        <w:rPr>
          <w:rFonts w:cstheme="minorHAnsi"/>
          <w:color w:val="000000"/>
          <w:shd w:val="clear" w:color="auto" w:fill="FFFFFF"/>
        </w:rPr>
        <w:t xml:space="preserve">, to beg, </w:t>
      </w:r>
      <w:r w:rsidRPr="006366D8">
        <w:rPr>
          <w:rFonts w:cstheme="minorHAnsi"/>
          <w:b/>
          <w:color w:val="000000"/>
          <w:shd w:val="clear" w:color="auto" w:fill="FFFFFF"/>
        </w:rPr>
        <w:t>Polish</w:t>
      </w:r>
      <w:r w:rsidRPr="006366D8">
        <w:rPr>
          <w:rFonts w:cstheme="minorHAnsi"/>
          <w:color w:val="000000"/>
          <w:shd w:val="clear" w:color="auto" w:fill="FFFFFF"/>
        </w:rPr>
        <w:t xml:space="preserve">, </w:t>
      </w:r>
      <w:r w:rsidRPr="006366D8">
        <w:rPr>
          <w:rStyle w:val="tlid-translation"/>
          <w:rFonts w:cstheme="minorHAnsi"/>
          <w:color w:val="CC6600"/>
          <w:u w:val="single"/>
          <w:shd w:val="clear" w:color="auto" w:fill="FFFFFF"/>
        </w:rPr>
        <w:t>żebrać</w:t>
      </w:r>
      <w:r w:rsidRPr="006366D8">
        <w:rPr>
          <w:rStyle w:val="tlid-translation"/>
          <w:rFonts w:cstheme="minorHAnsi"/>
          <w:color w:val="000000"/>
          <w:shd w:val="clear" w:color="auto" w:fill="FFFFFF"/>
        </w:rPr>
        <w:t>, to beg,</w:t>
      </w:r>
      <w:r w:rsidRPr="006366D8">
        <w:rPr>
          <w:rStyle w:val="tlid-translation"/>
          <w:rFonts w:cstheme="minorHAnsi"/>
          <w:b/>
          <w:color w:val="000000"/>
          <w:shd w:val="clear" w:color="auto" w:fill="FFFFFF"/>
        </w:rPr>
        <w:t xml:space="preserve"> Hurrian</w:t>
      </w:r>
      <w:r w:rsidRPr="006366D8">
        <w:rPr>
          <w:rStyle w:val="tlid-translation"/>
          <w:rFonts w:cstheme="minorHAnsi"/>
          <w:color w:val="000000"/>
          <w:shd w:val="clear" w:color="auto" w:fill="FFFFFF"/>
        </w:rPr>
        <w:t xml:space="preserve">, </w:t>
      </w:r>
      <w:r w:rsidRPr="006366D8">
        <w:rPr>
          <w:rFonts w:cstheme="minorHAnsi"/>
          <w:color w:val="3333FF"/>
        </w:rPr>
        <w:t>ašk-</w:t>
      </w:r>
      <w:r w:rsidRPr="006366D8">
        <w:rPr>
          <w:rFonts w:cstheme="minorHAnsi"/>
        </w:rPr>
        <w:t xml:space="preserve">, to ask, </w:t>
      </w:r>
      <w:r w:rsidRPr="006366D8">
        <w:rPr>
          <w:rStyle w:val="tlid-translation"/>
          <w:rFonts w:cstheme="minorHAnsi"/>
          <w:b/>
          <w:color w:val="000000"/>
          <w:shd w:val="clear" w:color="auto" w:fill="FFFFFF"/>
        </w:rPr>
        <w:t>Latvian</w:t>
      </w:r>
      <w:r w:rsidRPr="006366D8">
        <w:rPr>
          <w:rStyle w:val="tlid-translation"/>
          <w:rFonts w:cstheme="minorHAnsi"/>
          <w:color w:val="000000"/>
          <w:shd w:val="clear" w:color="auto" w:fill="FFFFFF"/>
        </w:rPr>
        <w:t xml:space="preserve">, </w:t>
      </w:r>
      <w:r w:rsidRPr="006366D8">
        <w:rPr>
          <w:rFonts w:cstheme="minorHAnsi"/>
          <w:color w:val="3333FF"/>
        </w:rPr>
        <w:t>aiskat</w:t>
      </w:r>
      <w:r w:rsidRPr="006366D8">
        <w:rPr>
          <w:rFonts w:cstheme="minorHAnsi"/>
        </w:rPr>
        <w:t xml:space="preserve">, to pray, </w:t>
      </w:r>
      <w:r w:rsidRPr="006366D8">
        <w:rPr>
          <w:rFonts w:cstheme="minorHAnsi"/>
          <w:b/>
        </w:rPr>
        <w:t>Basque</w:t>
      </w:r>
      <w:r w:rsidRPr="006366D8">
        <w:rPr>
          <w:rFonts w:cstheme="minorHAnsi"/>
        </w:rPr>
        <w:t xml:space="preserve">, </w:t>
      </w:r>
      <w:r w:rsidRPr="006366D8">
        <w:rPr>
          <w:rFonts w:cstheme="minorHAnsi"/>
          <w:color w:val="3333FF"/>
        </w:rPr>
        <w:t>eskatu</w:t>
      </w:r>
      <w:r w:rsidRPr="006366D8">
        <w:rPr>
          <w:rFonts w:cstheme="minorHAnsi"/>
        </w:rPr>
        <w:t xml:space="preserve">, to ask for, </w:t>
      </w:r>
      <w:r w:rsidRPr="006366D8">
        <w:rPr>
          <w:rFonts w:cstheme="minorHAnsi"/>
          <w:b/>
        </w:rPr>
        <w:t>English</w:t>
      </w:r>
      <w:r w:rsidRPr="006366D8">
        <w:rPr>
          <w:rFonts w:cstheme="minorHAnsi"/>
        </w:rPr>
        <w:t xml:space="preserve">, </w:t>
      </w:r>
      <w:r w:rsidRPr="006366D8">
        <w:rPr>
          <w:rFonts w:cstheme="minorHAnsi"/>
          <w:color w:val="3333FF"/>
        </w:rPr>
        <w:t xml:space="preserve">ask </w:t>
      </w:r>
      <w:r w:rsidRPr="006366D8">
        <w:rPr>
          <w:rFonts w:cstheme="minorHAnsi"/>
        </w:rPr>
        <w:t xml:space="preserve">[&lt;OE </w:t>
      </w:r>
      <w:r w:rsidRPr="006366D8">
        <w:rPr>
          <w:rFonts w:cstheme="minorHAnsi"/>
          <w:color w:val="3333FF"/>
        </w:rPr>
        <w:t>ascian</w:t>
      </w:r>
      <w:r w:rsidRPr="006366D8">
        <w:rPr>
          <w:rFonts w:cstheme="minorHAnsi"/>
        </w:rPr>
        <w:t xml:space="preserve">], </w:t>
      </w:r>
      <w:r w:rsidRPr="006366D8">
        <w:rPr>
          <w:rFonts w:cstheme="minorHAnsi"/>
          <w:b/>
        </w:rPr>
        <w:t>Belarusian</w:t>
      </w:r>
      <w:r w:rsidRPr="006366D8">
        <w:rPr>
          <w:rFonts w:cstheme="minorHAnsi"/>
        </w:rPr>
        <w:t xml:space="preserve">, шукаць,  </w:t>
      </w:r>
      <w:r w:rsidRPr="006366D8">
        <w:rPr>
          <w:rFonts w:cstheme="minorHAnsi"/>
          <w:color w:val="FF6600"/>
          <w:u w:val="single"/>
          <w:shd w:val="clear" w:color="auto" w:fill="FFFFFF"/>
        </w:rPr>
        <w:t>šukać</w:t>
      </w:r>
      <w:r w:rsidRPr="006366D8">
        <w:rPr>
          <w:rFonts w:cstheme="minorHAnsi"/>
          <w:shd w:val="clear" w:color="auto" w:fill="FFFFFF"/>
        </w:rPr>
        <w:t xml:space="preserve">, to seek for, </w:t>
      </w:r>
      <w:r w:rsidRPr="006366D8">
        <w:rPr>
          <w:rFonts w:cstheme="minorHAnsi"/>
          <w:b/>
          <w:shd w:val="clear" w:color="auto" w:fill="FFFFFF"/>
        </w:rPr>
        <w:t>Belarus</w:t>
      </w:r>
      <w:r w:rsidRPr="006366D8">
        <w:rPr>
          <w:rFonts w:cstheme="minorHAnsi"/>
          <w:shd w:val="clear" w:color="auto" w:fill="FFFFFF"/>
        </w:rPr>
        <w:t xml:space="preserve">, </w:t>
      </w:r>
      <w:r w:rsidRPr="006366D8">
        <w:rPr>
          <w:rFonts w:cstheme="minorHAnsi"/>
          <w:color w:val="FF6600"/>
          <w:u w:val="single"/>
          <w:shd w:val="clear" w:color="auto" w:fill="FFFFFF"/>
        </w:rPr>
        <w:t>sukac</w:t>
      </w:r>
      <w:r w:rsidRPr="006366D8">
        <w:rPr>
          <w:rFonts w:cstheme="minorHAnsi"/>
          <w:color w:val="000000"/>
          <w:shd w:val="clear" w:color="auto" w:fill="FFFFFF"/>
        </w:rPr>
        <w:t xml:space="preserve">, to look for, seek, </w:t>
      </w:r>
      <w:r w:rsidRPr="006366D8">
        <w:rPr>
          <w:rFonts w:cstheme="minorHAnsi"/>
          <w:b/>
          <w:color w:val="000000"/>
          <w:shd w:val="clear" w:color="auto" w:fill="FFFFFF"/>
        </w:rPr>
        <w:t>Polish</w:t>
      </w:r>
      <w:r w:rsidRPr="006366D8">
        <w:rPr>
          <w:rFonts w:cstheme="minorHAnsi"/>
          <w:color w:val="000000"/>
          <w:shd w:val="clear" w:color="auto" w:fill="FFFFFF"/>
        </w:rPr>
        <w:t xml:space="preserve">, </w:t>
      </w:r>
      <w:r w:rsidRPr="006366D8">
        <w:rPr>
          <w:rStyle w:val="tlid-translation"/>
          <w:rFonts w:cstheme="minorHAnsi"/>
          <w:color w:val="FF6600"/>
          <w:u w:val="single"/>
          <w:shd w:val="clear" w:color="auto" w:fill="FFFFFF"/>
        </w:rPr>
        <w:t>szukać</w:t>
      </w:r>
      <w:r w:rsidRPr="006366D8">
        <w:rPr>
          <w:rStyle w:val="tlid-translation"/>
          <w:rFonts w:cstheme="minorHAnsi"/>
          <w:color w:val="000000"/>
          <w:shd w:val="clear" w:color="auto" w:fill="FFFFFF"/>
        </w:rPr>
        <w:t xml:space="preserve">, to seek, </w:t>
      </w:r>
      <w:r w:rsidRPr="006366D8">
        <w:rPr>
          <w:rStyle w:val="tlid-translation"/>
          <w:rFonts w:cstheme="minorHAnsi"/>
          <w:b/>
          <w:color w:val="000000"/>
          <w:shd w:val="clear" w:color="auto" w:fill="FFFFFF"/>
        </w:rPr>
        <w:t>Finnish-Uralic</w:t>
      </w:r>
      <w:r w:rsidRPr="006366D8">
        <w:rPr>
          <w:rStyle w:val="tlid-translation"/>
          <w:rFonts w:cstheme="minorHAnsi"/>
          <w:color w:val="000000"/>
          <w:shd w:val="clear" w:color="auto" w:fill="FFFFFF"/>
        </w:rPr>
        <w:t xml:space="preserve">, </w:t>
      </w:r>
      <w:r w:rsidRPr="006366D8">
        <w:rPr>
          <w:rFonts w:cstheme="minorHAnsi"/>
          <w:color w:val="993399"/>
          <w:u w:val="single"/>
          <w:shd w:val="clear" w:color="auto" w:fill="FFFFFF"/>
        </w:rPr>
        <w:t>etsiä</w:t>
      </w:r>
      <w:r w:rsidRPr="006366D8">
        <w:rPr>
          <w:rFonts w:cstheme="minorHAnsi"/>
          <w:color w:val="000000"/>
          <w:shd w:val="clear" w:color="auto" w:fill="FFFFFF"/>
        </w:rPr>
        <w:t xml:space="preserve">, to seek for, </w:t>
      </w:r>
      <w:r w:rsidRPr="006366D8">
        <w:rPr>
          <w:rFonts w:cstheme="minorHAnsi"/>
          <w:b/>
          <w:color w:val="000000"/>
          <w:shd w:val="clear" w:color="auto" w:fill="FFFFFF"/>
        </w:rPr>
        <w:t>Greek</w:t>
      </w:r>
      <w:r w:rsidRPr="006366D8">
        <w:rPr>
          <w:rFonts w:cstheme="minorHAnsi"/>
          <w:color w:val="000000"/>
          <w:shd w:val="clear" w:color="auto" w:fill="FFFFFF"/>
        </w:rPr>
        <w:t xml:space="preserve">, </w:t>
      </w:r>
      <w:r w:rsidRPr="006366D8">
        <w:rPr>
          <w:rFonts w:cstheme="minorHAnsi"/>
          <w:shd w:val="clear" w:color="auto" w:fill="FFFFFF"/>
        </w:rPr>
        <w:t xml:space="preserve">να να ζητήσει, na </w:t>
      </w:r>
      <w:r w:rsidRPr="006366D8">
        <w:rPr>
          <w:rFonts w:cstheme="minorHAnsi"/>
          <w:color w:val="993399"/>
          <w:u w:val="single"/>
          <w:shd w:val="clear" w:color="auto" w:fill="FFFFFF"/>
        </w:rPr>
        <w:t>zitísei</w:t>
      </w:r>
      <w:r w:rsidRPr="006366D8">
        <w:rPr>
          <w:rFonts w:cstheme="minorHAnsi"/>
          <w:shd w:val="clear" w:color="auto" w:fill="FFFFFF"/>
        </w:rPr>
        <w:t xml:space="preserve">, to ask for, </w:t>
      </w:r>
      <w:r w:rsidRPr="006366D8">
        <w:rPr>
          <w:rFonts w:cstheme="minorHAnsi"/>
          <w:b/>
          <w:shd w:val="clear" w:color="auto" w:fill="FFFFFF"/>
        </w:rPr>
        <w:t>Hittite</w:t>
      </w:r>
      <w:r w:rsidRPr="006366D8">
        <w:rPr>
          <w:rFonts w:cstheme="minorHAnsi"/>
          <w:shd w:val="clear" w:color="auto" w:fill="FFFFFF"/>
        </w:rPr>
        <w:t xml:space="preserve">, </w:t>
      </w:r>
      <w:r w:rsidRPr="006366D8">
        <w:rPr>
          <w:rFonts w:cstheme="minorHAnsi"/>
          <w:b/>
          <w:bCs/>
          <w:color w:val="CC6600"/>
          <w:u w:val="single"/>
        </w:rPr>
        <w:t>waluske/a</w:t>
      </w:r>
      <w:r w:rsidRPr="006366D8">
        <w:rPr>
          <w:rFonts w:cstheme="minorHAnsi"/>
        </w:rPr>
        <w:t xml:space="preserve">, to ask of a diety, </w:t>
      </w:r>
      <w:r w:rsidRPr="006366D8">
        <w:rPr>
          <w:rFonts w:cstheme="minorHAnsi"/>
          <w:shd w:val="clear" w:color="auto" w:fill="FFFFFF"/>
        </w:rPr>
        <w:t xml:space="preserve"> </w:t>
      </w:r>
      <w:r w:rsidRPr="006366D8">
        <w:rPr>
          <w:rFonts w:cstheme="minorHAnsi"/>
          <w:b/>
          <w:shd w:val="clear" w:color="auto" w:fill="FFFFFF"/>
        </w:rPr>
        <w:t>Latvian</w:t>
      </w:r>
      <w:r w:rsidRPr="006366D8">
        <w:rPr>
          <w:rFonts w:cstheme="minorHAnsi"/>
          <w:shd w:val="clear" w:color="auto" w:fill="FFFFFF"/>
        </w:rPr>
        <w:t xml:space="preserve">, </w:t>
      </w:r>
      <w:r w:rsidRPr="006366D8">
        <w:rPr>
          <w:rFonts w:cstheme="minorHAnsi"/>
          <w:color w:val="CC6600"/>
          <w:u w:val="single"/>
          <w:shd w:val="clear" w:color="auto" w:fill="FFFFFF"/>
        </w:rPr>
        <w:t>lūgt</w:t>
      </w:r>
      <w:r w:rsidRPr="006366D8">
        <w:rPr>
          <w:rFonts w:cstheme="minorHAnsi"/>
          <w:color w:val="000000"/>
          <w:shd w:val="clear" w:color="auto" w:fill="FFFFFF"/>
        </w:rPr>
        <w:t xml:space="preserve">, to ask for, </w:t>
      </w:r>
      <w:r w:rsidRPr="006366D8">
        <w:rPr>
          <w:rFonts w:cstheme="minorHAnsi"/>
          <w:color w:val="CC6600"/>
          <w:u w:val="single"/>
          <w:shd w:val="clear" w:color="auto" w:fill="FFFFFF"/>
        </w:rPr>
        <w:t>lūgties</w:t>
      </w:r>
      <w:r w:rsidRPr="006366D8">
        <w:rPr>
          <w:rFonts w:cstheme="minorHAnsi"/>
          <w:shd w:val="clear" w:color="auto" w:fill="FFFFFF"/>
        </w:rPr>
        <w:t>, to beg,</w:t>
      </w:r>
      <w:r w:rsidRPr="006366D8">
        <w:rPr>
          <w:rFonts w:cstheme="minorHAnsi"/>
          <w:color w:val="000000"/>
          <w:shd w:val="clear" w:color="auto" w:fill="FFFFFF"/>
        </w:rPr>
        <w:t xml:space="preserve"> </w:t>
      </w:r>
      <w:r w:rsidRPr="006366D8">
        <w:rPr>
          <w:rFonts w:cstheme="minorHAnsi"/>
          <w:b/>
          <w:color w:val="000000"/>
          <w:shd w:val="clear" w:color="auto" w:fill="FFFFFF"/>
        </w:rPr>
        <w:t>Albanian</w:t>
      </w:r>
      <w:r w:rsidRPr="006366D8">
        <w:rPr>
          <w:rFonts w:cstheme="minorHAnsi"/>
          <w:color w:val="000000"/>
          <w:shd w:val="clear" w:color="auto" w:fill="FFFFFF"/>
        </w:rPr>
        <w:t xml:space="preserve">,  </w:t>
      </w:r>
      <w:r w:rsidRPr="006366D8">
        <w:rPr>
          <w:rFonts w:cstheme="minorHAnsi"/>
          <w:color w:val="CC6600"/>
          <w:u w:val="single"/>
        </w:rPr>
        <w:t>lus</w:t>
      </w:r>
      <w:r w:rsidRPr="006366D8">
        <w:rPr>
          <w:rFonts w:cstheme="minorHAnsi"/>
        </w:rPr>
        <w:t xml:space="preserve">, I ask, </w:t>
      </w:r>
      <w:r w:rsidRPr="006366D8">
        <w:rPr>
          <w:rFonts w:cstheme="minorHAnsi"/>
          <w:b/>
        </w:rPr>
        <w:t>Avestan</w:t>
      </w:r>
      <w:r w:rsidRPr="006366D8">
        <w:rPr>
          <w:rFonts w:cstheme="minorHAnsi"/>
        </w:rPr>
        <w:t xml:space="preserve">, </w:t>
      </w:r>
      <w:r w:rsidRPr="006366D8">
        <w:rPr>
          <w:rFonts w:cstheme="minorHAnsi"/>
          <w:color w:val="3333FF"/>
          <w:u w:val="single"/>
          <w:lang w:val="en-GB"/>
        </w:rPr>
        <w:t>Vas</w:t>
      </w:r>
      <w:r w:rsidRPr="006366D8">
        <w:rPr>
          <w:rFonts w:cstheme="minorHAnsi"/>
          <w:color w:val="000000"/>
        </w:rPr>
        <w:t xml:space="preserve">, to wish, want, </w:t>
      </w:r>
      <w:r w:rsidRPr="006366D8">
        <w:rPr>
          <w:rFonts w:cstheme="minorHAnsi"/>
          <w:b/>
          <w:color w:val="000000"/>
        </w:rPr>
        <w:t>Albanian</w:t>
      </w:r>
      <w:r w:rsidRPr="006366D8">
        <w:rPr>
          <w:rFonts w:cstheme="minorHAnsi"/>
          <w:color w:val="000000"/>
        </w:rPr>
        <w:t xml:space="preserve">, </w:t>
      </w:r>
      <w:r w:rsidRPr="006366D8">
        <w:rPr>
          <w:rFonts w:cstheme="minorHAnsi"/>
          <w:color w:val="0000EE"/>
        </w:rPr>
        <w:t>vajtoj</w:t>
      </w:r>
      <w:r w:rsidRPr="006366D8">
        <w:rPr>
          <w:rFonts w:cstheme="minorHAnsi"/>
        </w:rPr>
        <w:t xml:space="preserve">, to weep, </w:t>
      </w:r>
      <w:r w:rsidRPr="006366D8">
        <w:rPr>
          <w:rFonts w:cstheme="minorHAnsi"/>
          <w:b/>
        </w:rPr>
        <w:t>Romanian</w:t>
      </w:r>
      <w:r w:rsidRPr="006366D8">
        <w:rPr>
          <w:rFonts w:cstheme="minorHAnsi"/>
        </w:rPr>
        <w:t xml:space="preserve">, </w:t>
      </w:r>
      <w:r w:rsidRPr="006366D8">
        <w:rPr>
          <w:rStyle w:val="tlid-translation"/>
          <w:rFonts w:cstheme="minorHAnsi"/>
        </w:rPr>
        <w:t xml:space="preserve">a </w:t>
      </w:r>
      <w:r w:rsidRPr="006366D8">
        <w:rPr>
          <w:rStyle w:val="tlid-translation"/>
          <w:rFonts w:cstheme="minorHAnsi"/>
          <w:color w:val="FF0000"/>
        </w:rPr>
        <w:t>implora</w:t>
      </w:r>
      <w:r w:rsidRPr="006366D8">
        <w:rPr>
          <w:rStyle w:val="tlid-translation"/>
          <w:rFonts w:cstheme="minorHAnsi"/>
        </w:rPr>
        <w:t>, to beg,</w:t>
      </w:r>
      <w:r w:rsidRPr="006366D8">
        <w:rPr>
          <w:rFonts w:cstheme="minorHAnsi"/>
          <w:color w:val="000000"/>
        </w:rPr>
        <w:t xml:space="preserve"> </w:t>
      </w:r>
      <w:r w:rsidRPr="006366D8">
        <w:rPr>
          <w:rFonts w:cstheme="minorHAnsi"/>
          <w:b/>
          <w:color w:val="000000"/>
        </w:rPr>
        <w:t>English</w:t>
      </w:r>
      <w:r w:rsidRPr="006366D8">
        <w:rPr>
          <w:rFonts w:cstheme="minorHAnsi"/>
          <w:color w:val="000000"/>
        </w:rPr>
        <w:t xml:space="preserve">, </w:t>
      </w:r>
      <w:r w:rsidRPr="006366D8">
        <w:rPr>
          <w:rFonts w:cstheme="minorHAnsi"/>
          <w:color w:val="FF0000"/>
        </w:rPr>
        <w:t>implore</w:t>
      </w:r>
      <w:r w:rsidRPr="006366D8">
        <w:rPr>
          <w:rFonts w:cstheme="minorHAnsi"/>
        </w:rPr>
        <w:t xml:space="preserve">, [&lt;Lat. </w:t>
      </w:r>
      <w:r w:rsidRPr="006366D8">
        <w:rPr>
          <w:rFonts w:cstheme="minorHAnsi"/>
          <w:color w:val="FF0000"/>
        </w:rPr>
        <w:t>implorare</w:t>
      </w:r>
      <w:r w:rsidRPr="006366D8">
        <w:rPr>
          <w:rFonts w:cstheme="minorHAnsi"/>
        </w:rPr>
        <w:t xml:space="preserve">], </w:t>
      </w:r>
      <w:r w:rsidRPr="006366D8">
        <w:rPr>
          <w:rFonts w:cstheme="minorHAnsi"/>
          <w:b/>
        </w:rPr>
        <w:t>Akkadian</w:t>
      </w:r>
      <w:r w:rsidRPr="006366D8">
        <w:rPr>
          <w:rFonts w:cstheme="minorHAnsi"/>
        </w:rPr>
        <w:t xml:space="preserve">, </w:t>
      </w:r>
      <w:r w:rsidRPr="006366D8">
        <w:rPr>
          <w:rFonts w:cstheme="minorHAnsi"/>
          <w:b/>
          <w:bCs/>
          <w:color w:val="CC6600"/>
          <w:u w:val="single"/>
          <w:shd w:val="clear" w:color="auto" w:fill="FFFFFF"/>
        </w:rPr>
        <w:t>ṣarāḫu</w:t>
      </w:r>
      <w:r w:rsidRPr="006366D8">
        <w:rPr>
          <w:rFonts w:cstheme="minorHAnsi"/>
          <w:shd w:val="clear" w:color="auto" w:fill="FFFFFF"/>
        </w:rPr>
        <w:t>, to sing a lamentation, utter cries of mourning, etc., </w:t>
      </w:r>
      <w:r w:rsidRPr="006366D8">
        <w:rPr>
          <w:rFonts w:cstheme="minorHAnsi"/>
        </w:rPr>
        <w:t xml:space="preserve"> </w:t>
      </w:r>
      <w:r w:rsidRPr="006366D8">
        <w:rPr>
          <w:rFonts w:cstheme="minorHAnsi"/>
          <w:b/>
        </w:rPr>
        <w:t>Hurrian</w:t>
      </w:r>
      <w:r w:rsidRPr="006366D8">
        <w:rPr>
          <w:rFonts w:cstheme="minorHAnsi"/>
        </w:rPr>
        <w:t xml:space="preserve">, </w:t>
      </w:r>
      <w:r w:rsidRPr="006366D8">
        <w:rPr>
          <w:rFonts w:cstheme="minorHAnsi"/>
          <w:color w:val="CC6600"/>
          <w:u w:val="single"/>
        </w:rPr>
        <w:t>šar</w:t>
      </w:r>
      <w:r w:rsidRPr="006366D8">
        <w:rPr>
          <w:rFonts w:cstheme="minorHAnsi"/>
        </w:rPr>
        <w:t>-</w:t>
      </w:r>
      <w:r w:rsidRPr="006366D8">
        <w:rPr>
          <w:rStyle w:val="shorttext0"/>
          <w:rFonts w:cstheme="minorHAnsi"/>
        </w:rPr>
        <w:t xml:space="preserve"> </w:t>
      </w:r>
      <w:r w:rsidRPr="006366D8">
        <w:rPr>
          <w:rFonts w:cstheme="minorHAnsi"/>
        </w:rPr>
        <w:t xml:space="preserve">demand, wish, desire, </w:t>
      </w:r>
      <w:r w:rsidRPr="006366D8">
        <w:rPr>
          <w:rFonts w:cstheme="minorHAnsi"/>
          <w:b/>
        </w:rPr>
        <w:t>Baltic-Sudovian</w:t>
      </w:r>
      <w:r w:rsidRPr="006366D8">
        <w:rPr>
          <w:rFonts w:cstheme="minorHAnsi"/>
        </w:rPr>
        <w:t xml:space="preserve">, </w:t>
      </w:r>
      <w:r w:rsidRPr="006366D8">
        <w:rPr>
          <w:rFonts w:cstheme="minorHAnsi"/>
          <w:color w:val="CC6600"/>
          <w:u w:val="single"/>
        </w:rPr>
        <w:t>asarat</w:t>
      </w:r>
      <w:r w:rsidRPr="006366D8">
        <w:rPr>
          <w:rFonts w:cstheme="minorHAnsi"/>
        </w:rPr>
        <w:t>, to weep,</w:t>
      </w:r>
      <w:r w:rsidRPr="006366D8">
        <w:rPr>
          <w:rFonts w:cstheme="minorHAnsi"/>
          <w:b/>
        </w:rPr>
        <w:t xml:space="preserve"> Turkish</w:t>
      </w:r>
      <w:r w:rsidRPr="006366D8">
        <w:rPr>
          <w:rFonts w:cstheme="minorHAnsi"/>
        </w:rPr>
        <w:t xml:space="preserve">, </w:t>
      </w:r>
      <w:r w:rsidRPr="006366D8">
        <w:rPr>
          <w:rStyle w:val="jlqj4b"/>
          <w:rFonts w:cstheme="minorHAnsi"/>
          <w:color w:val="CC6600"/>
          <w:u w:val="single"/>
          <w:lang w:val="tr-TR" w:bidi="gu-IN"/>
        </w:rPr>
        <w:t>sormak</w:t>
      </w:r>
      <w:r w:rsidRPr="006366D8">
        <w:rPr>
          <w:rStyle w:val="jlqj4b"/>
          <w:rFonts w:cstheme="minorHAnsi"/>
          <w:lang w:val="tr-TR" w:bidi="gu-IN"/>
        </w:rPr>
        <w:t xml:space="preserve">, to ask, </w:t>
      </w:r>
      <w:r w:rsidRPr="006366D8">
        <w:rPr>
          <w:rStyle w:val="jlqj4b"/>
          <w:rFonts w:cstheme="minorHAnsi"/>
          <w:b/>
          <w:lang w:val="tr-TR" w:bidi="gu-IN"/>
        </w:rPr>
        <w:t>Kazakh</w:t>
      </w:r>
      <w:r w:rsidRPr="006366D8">
        <w:rPr>
          <w:rStyle w:val="jlqj4b"/>
          <w:rFonts w:cstheme="minorHAnsi"/>
          <w:lang w:val="tr-TR" w:bidi="gu-IN"/>
        </w:rPr>
        <w:t xml:space="preserve">, </w:t>
      </w:r>
      <w:r w:rsidRPr="006366D8">
        <w:rPr>
          <w:rStyle w:val="jlqj4b"/>
          <w:rFonts w:cstheme="minorHAnsi"/>
          <w:lang w:val="kk-KZ" w:bidi="gu-IN"/>
        </w:rPr>
        <w:t xml:space="preserve">сұрау, </w:t>
      </w:r>
      <w:r w:rsidRPr="006366D8">
        <w:rPr>
          <w:rStyle w:val="jlqj4b"/>
          <w:rFonts w:cstheme="minorHAnsi"/>
          <w:color w:val="CC6600"/>
          <w:u w:val="single"/>
          <w:lang w:val="kk-KZ" w:bidi="gu-IN"/>
        </w:rPr>
        <w:t>suraw</w:t>
      </w:r>
      <w:r w:rsidRPr="006366D8">
        <w:rPr>
          <w:rStyle w:val="jlqj4b"/>
          <w:rFonts w:cstheme="minorHAnsi"/>
          <w:lang w:val="kk-KZ" w:bidi="gu-IN"/>
        </w:rPr>
        <w:t>, to ask</w:t>
      </w:r>
      <w:r w:rsidRPr="006366D8">
        <w:rPr>
          <w:rStyle w:val="jlqj4b"/>
          <w:rFonts w:cstheme="minorHAnsi"/>
          <w:lang w:bidi="gu-IN"/>
        </w:rPr>
        <w:t>,</w:t>
      </w:r>
      <w:r w:rsidRPr="006366D8">
        <w:rPr>
          <w:rFonts w:cstheme="minorHAnsi"/>
        </w:rPr>
        <w:t xml:space="preserve">  </w:t>
      </w:r>
      <w:r w:rsidRPr="006366D8">
        <w:rPr>
          <w:rFonts w:cstheme="minorHAnsi"/>
          <w:b/>
        </w:rPr>
        <w:t>Uzbek</w:t>
      </w:r>
      <w:r w:rsidRPr="006366D8">
        <w:rPr>
          <w:rFonts w:cstheme="minorHAnsi"/>
        </w:rPr>
        <w:t xml:space="preserve">, </w:t>
      </w:r>
      <w:r w:rsidRPr="006366D8">
        <w:rPr>
          <w:rStyle w:val="kgnlhe"/>
          <w:rFonts w:cstheme="minorHAnsi"/>
          <w:color w:val="CC6600"/>
          <w:lang w:val="uz-Latn-UZ" w:bidi="gu-IN"/>
        </w:rPr>
        <w:t>so'ramoq</w:t>
      </w:r>
      <w:r w:rsidRPr="006366D8">
        <w:rPr>
          <w:rStyle w:val="kgnlhe"/>
          <w:rFonts w:cstheme="minorHAnsi"/>
          <w:lang w:val="uz-Latn-UZ" w:bidi="gu-IN"/>
        </w:rPr>
        <w:t xml:space="preserve">, to ask, request, query, </w:t>
      </w:r>
      <w:r w:rsidRPr="006366D8">
        <w:rPr>
          <w:rStyle w:val="kgnlhe"/>
          <w:rFonts w:cstheme="minorHAnsi"/>
          <w:b/>
          <w:lang w:val="uz-Latn-UZ" w:bidi="gu-IN"/>
        </w:rPr>
        <w:t>Kyrgyz</w:t>
      </w:r>
      <w:r w:rsidRPr="006366D8">
        <w:rPr>
          <w:rStyle w:val="kgnlhe"/>
          <w:rFonts w:cstheme="minorHAnsi"/>
          <w:lang w:val="uz-Latn-UZ" w:bidi="gu-IN"/>
        </w:rPr>
        <w:t xml:space="preserve">, </w:t>
      </w:r>
      <w:r w:rsidRPr="006366D8">
        <w:rPr>
          <w:rStyle w:val="jlqj4b"/>
          <w:rFonts w:cstheme="minorHAnsi"/>
          <w:color w:val="CC6600"/>
          <w:u w:val="single"/>
          <w:lang w:val="ky-KG" w:bidi="gu-IN"/>
        </w:rPr>
        <w:t>suroo</w:t>
      </w:r>
      <w:r w:rsidRPr="006366D8">
        <w:rPr>
          <w:rStyle w:val="jlqj4b"/>
          <w:rFonts w:cstheme="minorHAnsi"/>
          <w:lang w:val="ky-KG" w:bidi="gu-IN"/>
        </w:rPr>
        <w:t>, to ask,</w:t>
      </w:r>
      <w:r w:rsidRPr="006366D8">
        <w:rPr>
          <w:rFonts w:cstheme="minorHAnsi"/>
        </w:rPr>
        <w:t xml:space="preserve"> </w:t>
      </w:r>
      <w:r w:rsidRPr="006366D8">
        <w:rPr>
          <w:rFonts w:cstheme="minorHAnsi"/>
          <w:b/>
        </w:rPr>
        <w:t>Persian</w:t>
      </w:r>
      <w:r w:rsidRPr="006366D8">
        <w:rPr>
          <w:rFonts w:cstheme="minorHAnsi"/>
        </w:rPr>
        <w:t xml:space="preserve">, </w:t>
      </w:r>
      <w:r w:rsidRPr="006366D8">
        <w:rPr>
          <w:rFonts w:cstheme="minorHAnsi"/>
          <w:color w:val="3333FF"/>
          <w:u w:val="single"/>
        </w:rPr>
        <w:t>porsidan</w:t>
      </w:r>
      <w:r w:rsidRPr="006366D8">
        <w:rPr>
          <w:rFonts w:cstheme="minorHAnsi"/>
        </w:rPr>
        <w:t xml:space="preserve">, </w:t>
      </w:r>
      <w:r w:rsidRPr="006366D8">
        <w:rPr>
          <w:rStyle w:val="nobold"/>
          <w:rFonts w:cstheme="minorHAnsi"/>
        </w:rPr>
        <w:t>پرسیدن</w:t>
      </w:r>
      <w:r w:rsidRPr="006366D8">
        <w:rPr>
          <w:rFonts w:cstheme="minorHAnsi"/>
        </w:rPr>
        <w:t xml:space="preserve">  to ask, </w:t>
      </w:r>
      <w:r w:rsidRPr="006366D8">
        <w:rPr>
          <w:rFonts w:cstheme="minorHAnsi"/>
          <w:b/>
        </w:rPr>
        <w:t>Tajik</w:t>
      </w:r>
      <w:r w:rsidRPr="006366D8">
        <w:rPr>
          <w:rFonts w:cstheme="minorHAnsi"/>
        </w:rPr>
        <w:t xml:space="preserve">, </w:t>
      </w:r>
      <w:r w:rsidRPr="006366D8">
        <w:rPr>
          <w:rStyle w:val="jlqj4b"/>
          <w:rFonts w:cstheme="minorHAnsi"/>
          <w:lang w:val="tg-Cyrl-TJ" w:bidi="gu-IN"/>
        </w:rPr>
        <w:t xml:space="preserve">пурсидан, </w:t>
      </w:r>
      <w:r w:rsidRPr="006366D8">
        <w:rPr>
          <w:rStyle w:val="jlqj4b"/>
          <w:rFonts w:cstheme="minorHAnsi"/>
          <w:color w:val="3333FF"/>
          <w:u w:val="single"/>
          <w:lang w:val="tg-Cyrl-TJ" w:bidi="gu-IN"/>
        </w:rPr>
        <w:t>pursidan</w:t>
      </w:r>
      <w:r w:rsidRPr="006366D8">
        <w:rPr>
          <w:rStyle w:val="jlqj4b"/>
          <w:rFonts w:cstheme="minorHAnsi"/>
          <w:lang w:val="tg-Cyrl-TJ" w:bidi="gu-IN"/>
        </w:rPr>
        <w:t xml:space="preserve">, to ask, </w:t>
      </w:r>
      <w:r w:rsidRPr="006366D8">
        <w:rPr>
          <w:rFonts w:cstheme="minorHAnsi"/>
          <w:b/>
        </w:rPr>
        <w:t>Scots-Gaelic</w:t>
      </w:r>
      <w:r w:rsidRPr="006366D8">
        <w:rPr>
          <w:rFonts w:cstheme="minorHAnsi"/>
        </w:rPr>
        <w:t xml:space="preserve">, </w:t>
      </w:r>
      <w:r w:rsidRPr="006366D8">
        <w:rPr>
          <w:rStyle w:val="shorttext0"/>
          <w:rFonts w:cstheme="minorHAnsi"/>
          <w:color w:val="000000"/>
          <w:lang w:val="gd-GB"/>
        </w:rPr>
        <w:t>a</w:t>
      </w:r>
      <w:r w:rsidRPr="006366D8">
        <w:rPr>
          <w:rStyle w:val="shorttext0"/>
          <w:rFonts w:cstheme="minorHAnsi"/>
          <w:color w:val="993399"/>
          <w:lang w:val="gd-GB"/>
        </w:rPr>
        <w:t xml:space="preserve"> </w:t>
      </w:r>
      <w:r w:rsidRPr="006366D8">
        <w:rPr>
          <w:rStyle w:val="shorttext0"/>
          <w:rFonts w:cstheme="minorHAnsi"/>
          <w:color w:val="993399"/>
          <w:u w:val="single"/>
          <w:lang w:val="gd-GB"/>
        </w:rPr>
        <w:t>ghin</w:t>
      </w:r>
      <w:r w:rsidRPr="006366D8">
        <w:rPr>
          <w:rStyle w:val="shorttext0"/>
          <w:rFonts w:cstheme="minorHAnsi"/>
          <w:color w:val="000000"/>
          <w:lang w:val="gd-GB"/>
        </w:rPr>
        <w:t>,</w:t>
      </w:r>
      <w:r w:rsidRPr="006366D8">
        <w:rPr>
          <w:rStyle w:val="tlid-translation"/>
          <w:rFonts w:cstheme="minorHAnsi"/>
        </w:rPr>
        <w:t xml:space="preserve"> to beg,</w:t>
      </w:r>
      <w:r w:rsidRPr="006366D8">
        <w:rPr>
          <w:rFonts w:cstheme="minorHAnsi"/>
        </w:rPr>
        <w:t xml:space="preserve"> </w:t>
      </w:r>
      <w:r w:rsidRPr="006366D8">
        <w:rPr>
          <w:rFonts w:cstheme="minorHAnsi"/>
          <w:b/>
        </w:rPr>
        <w:t>Welsh</w:t>
      </w:r>
      <w:r w:rsidRPr="006366D8">
        <w:rPr>
          <w:rFonts w:cstheme="minorHAnsi"/>
        </w:rPr>
        <w:t xml:space="preserve">, </w:t>
      </w:r>
      <w:r w:rsidRPr="006366D8">
        <w:rPr>
          <w:rFonts w:cstheme="minorHAnsi"/>
          <w:color w:val="993399"/>
          <w:u w:val="single"/>
        </w:rPr>
        <w:t>cwynfan</w:t>
      </w:r>
      <w:r w:rsidRPr="006366D8">
        <w:rPr>
          <w:rFonts w:cstheme="minorHAnsi"/>
        </w:rPr>
        <w:t>, to complain, lament,</w:t>
      </w:r>
      <w:r w:rsidRPr="006366D8">
        <w:rPr>
          <w:rFonts w:cstheme="minorHAnsi"/>
          <w:b/>
        </w:rPr>
        <w:t xml:space="preserve"> Mongolian</w:t>
      </w:r>
      <w:r w:rsidRPr="006366D8">
        <w:rPr>
          <w:rFonts w:cstheme="minorHAnsi"/>
        </w:rPr>
        <w:t xml:space="preserve">, </w:t>
      </w:r>
      <w:r w:rsidRPr="006366D8">
        <w:rPr>
          <w:rStyle w:val="jlqj4b"/>
          <w:rFonts w:cstheme="minorHAnsi"/>
          <w:lang w:val="mn-MN" w:bidi="gu-IN"/>
        </w:rPr>
        <w:t xml:space="preserve">гуйх, </w:t>
      </w:r>
      <w:r w:rsidRPr="006366D8">
        <w:rPr>
          <w:rStyle w:val="jlqj4b"/>
          <w:rFonts w:cstheme="minorHAnsi"/>
          <w:color w:val="993399"/>
          <w:u w:val="single"/>
          <w:lang w:val="mn-MN" w:bidi="gu-IN"/>
        </w:rPr>
        <w:t>guikh</w:t>
      </w:r>
      <w:r w:rsidRPr="006366D8">
        <w:rPr>
          <w:rStyle w:val="jlqj4b"/>
          <w:rFonts w:cstheme="minorHAnsi"/>
          <w:lang w:val="mn-MN" w:bidi="gu-IN"/>
        </w:rPr>
        <w:t>, to beg, run,</w:t>
      </w:r>
      <w:r w:rsidRPr="006366D8">
        <w:rPr>
          <w:rStyle w:val="tlid-translation"/>
          <w:rFonts w:cstheme="minorHAnsi"/>
          <w:lang w:val="mn-MN" w:bidi="gu-IN"/>
        </w:rPr>
        <w:t xml:space="preserve"> start</w:t>
      </w:r>
      <w:r w:rsidRPr="006366D8">
        <w:rPr>
          <w:rStyle w:val="tlid-translation"/>
          <w:rFonts w:cstheme="minorHAnsi"/>
          <w:lang w:bidi="gu-IN"/>
        </w:rPr>
        <w:t xml:space="preserve">, </w:t>
      </w:r>
      <w:r w:rsidRPr="006366D8">
        <w:rPr>
          <w:rStyle w:val="tlid-translation"/>
          <w:rFonts w:cstheme="minorHAnsi"/>
          <w:b/>
          <w:lang w:bidi="gu-IN"/>
        </w:rPr>
        <w:t>Kazakh</w:t>
      </w:r>
      <w:r w:rsidRPr="006366D8">
        <w:rPr>
          <w:rStyle w:val="tlid-translation"/>
          <w:rFonts w:cstheme="minorHAnsi"/>
          <w:lang w:bidi="gu-IN"/>
        </w:rPr>
        <w:t xml:space="preserve">, </w:t>
      </w:r>
      <w:r w:rsidRPr="006366D8">
        <w:rPr>
          <w:rStyle w:val="jlqj4b"/>
          <w:rFonts w:cstheme="minorHAnsi"/>
          <w:lang w:val="kk-KZ" w:bidi="gu-IN"/>
        </w:rPr>
        <w:t xml:space="preserve">жалыну, </w:t>
      </w:r>
      <w:r w:rsidRPr="006366D8">
        <w:rPr>
          <w:rStyle w:val="jlqj4b"/>
          <w:rFonts w:cstheme="minorHAnsi"/>
          <w:color w:val="CC6600"/>
          <w:u w:val="single"/>
          <w:lang w:val="kk-KZ" w:bidi="gu-IN"/>
        </w:rPr>
        <w:t>jalınw</w:t>
      </w:r>
      <w:r w:rsidRPr="006366D8">
        <w:rPr>
          <w:rStyle w:val="jlqj4b"/>
          <w:rFonts w:cstheme="minorHAnsi"/>
          <w:lang w:val="kk-KZ" w:bidi="gu-IN"/>
        </w:rPr>
        <w:t>, to beg</w:t>
      </w:r>
      <w:r w:rsidRPr="006366D8">
        <w:rPr>
          <w:rStyle w:val="jlqj4b"/>
          <w:rFonts w:cstheme="minorHAnsi"/>
          <w:lang w:bidi="gu-IN"/>
        </w:rPr>
        <w:t xml:space="preserve">, </w:t>
      </w:r>
      <w:r w:rsidRPr="006366D8">
        <w:rPr>
          <w:rStyle w:val="jlqj4b"/>
          <w:rFonts w:cstheme="minorHAnsi"/>
          <w:b/>
          <w:lang w:bidi="gu-IN"/>
        </w:rPr>
        <w:t>Uzbek</w:t>
      </w:r>
      <w:r w:rsidRPr="006366D8">
        <w:rPr>
          <w:rStyle w:val="jlqj4b"/>
          <w:rFonts w:cstheme="minorHAnsi"/>
          <w:lang w:bidi="gu-IN"/>
        </w:rPr>
        <w:t xml:space="preserve">, </w:t>
      </w:r>
      <w:r w:rsidRPr="006366D8">
        <w:rPr>
          <w:rStyle w:val="kgnlhe"/>
          <w:rFonts w:cstheme="minorHAnsi"/>
          <w:color w:val="CC6600"/>
          <w:lang w:val="uz-Latn-UZ" w:bidi="gu-IN"/>
        </w:rPr>
        <w:t>tilanmoq</w:t>
      </w:r>
      <w:r w:rsidRPr="006366D8">
        <w:rPr>
          <w:rStyle w:val="kgnlhe"/>
          <w:rFonts w:cstheme="minorHAnsi"/>
          <w:lang w:val="uz-Latn-UZ" w:bidi="gu-IN"/>
        </w:rPr>
        <w:t>, to beg,</w:t>
      </w:r>
      <w:r w:rsidRPr="006366D8">
        <w:rPr>
          <w:rStyle w:val="jlqj4b"/>
          <w:rFonts w:cstheme="minorHAnsi"/>
          <w:lang w:val="kk-KZ" w:bidi="gu-IN"/>
        </w:rPr>
        <w:t xml:space="preserve"> </w:t>
      </w:r>
      <w:r w:rsidRPr="006366D8">
        <w:rPr>
          <w:rStyle w:val="jlqj4b"/>
          <w:rFonts w:cstheme="minorHAnsi"/>
          <w:b/>
          <w:lang w:bidi="gu-IN"/>
        </w:rPr>
        <w:t>Kyrgyz</w:t>
      </w:r>
      <w:r w:rsidRPr="006366D8">
        <w:rPr>
          <w:rStyle w:val="jlqj4b"/>
          <w:rFonts w:cstheme="minorHAnsi"/>
          <w:lang w:bidi="gu-IN"/>
        </w:rPr>
        <w:t xml:space="preserve">, </w:t>
      </w:r>
      <w:r w:rsidRPr="006366D8">
        <w:rPr>
          <w:rStyle w:val="jlqj4b"/>
          <w:rFonts w:cstheme="minorHAnsi"/>
          <w:lang w:val="ky-KG" w:bidi="gu-IN"/>
        </w:rPr>
        <w:t xml:space="preserve">жалынуу, </w:t>
      </w:r>
      <w:r w:rsidRPr="006366D8">
        <w:rPr>
          <w:rStyle w:val="jlqj4b"/>
          <w:rFonts w:cstheme="minorHAnsi"/>
          <w:color w:val="CC6600"/>
          <w:u w:val="single"/>
          <w:lang w:val="ky-KG" w:bidi="gu-IN"/>
        </w:rPr>
        <w:t>jalınuu</w:t>
      </w:r>
      <w:r w:rsidRPr="006366D8">
        <w:rPr>
          <w:rStyle w:val="jlqj4b"/>
          <w:rFonts w:cstheme="minorHAnsi"/>
          <w:lang w:val="ky-KG" w:bidi="gu-IN"/>
        </w:rPr>
        <w:t>, to beg</w:t>
      </w:r>
      <w:r w:rsidRPr="006366D8">
        <w:rPr>
          <w:rStyle w:val="jlqj4b"/>
          <w:rFonts w:cstheme="minorHAnsi"/>
          <w:lang w:bidi="gu-IN"/>
        </w:rPr>
        <w:t>,</w:t>
      </w:r>
      <w:r w:rsidRPr="006366D8">
        <w:rPr>
          <w:rStyle w:val="jlqj4b"/>
          <w:rFonts w:cstheme="minorHAnsi"/>
          <w:lang w:val="kk-KZ" w:bidi="gu-IN"/>
        </w:rPr>
        <w:t> </w:t>
      </w:r>
      <w:r w:rsidRPr="006366D8">
        <w:rPr>
          <w:rStyle w:val="jlqj4b"/>
          <w:rFonts w:cstheme="minorHAnsi"/>
          <w:b/>
          <w:lang w:bidi="gu-IN"/>
        </w:rPr>
        <w:t>Persian</w:t>
      </w:r>
      <w:r w:rsidRPr="006366D8">
        <w:rPr>
          <w:rStyle w:val="jlqj4b"/>
          <w:rFonts w:cstheme="minorHAnsi"/>
          <w:lang w:bidi="gu-IN"/>
        </w:rPr>
        <w:t xml:space="preserve">, </w:t>
      </w:r>
      <w:r w:rsidRPr="006366D8">
        <w:rPr>
          <w:rFonts w:cstheme="minorHAnsi"/>
          <w:color w:val="FF0000"/>
        </w:rPr>
        <w:t>poz</w:t>
      </w:r>
      <w:r w:rsidRPr="006366D8">
        <w:rPr>
          <w:rFonts w:cstheme="minorHAnsi"/>
        </w:rPr>
        <w:t xml:space="preserve">, </w:t>
      </w:r>
      <w:r w:rsidRPr="006366D8">
        <w:rPr>
          <w:rStyle w:val="nobold"/>
          <w:rFonts w:cstheme="minorHAnsi"/>
        </w:rPr>
        <w:t>پز</w:t>
      </w:r>
      <w:r w:rsidRPr="006366D8">
        <w:rPr>
          <w:rFonts w:cstheme="minorHAnsi"/>
        </w:rPr>
        <w:t xml:space="preserve"> to pose, flaunt, </w:t>
      </w:r>
      <w:r w:rsidRPr="006366D8">
        <w:rPr>
          <w:rFonts w:cstheme="minorHAnsi"/>
          <w:b/>
        </w:rPr>
        <w:t>Georgian</w:t>
      </w:r>
      <w:r w:rsidRPr="006366D8">
        <w:rPr>
          <w:rFonts w:cstheme="minorHAnsi"/>
        </w:rPr>
        <w:t xml:space="preserve">, </w:t>
      </w:r>
      <w:r w:rsidRPr="006366D8">
        <w:rPr>
          <w:rStyle w:val="tlid-translation"/>
          <w:rFonts w:ascii="Sylfaen" w:hAnsi="Sylfaen" w:cs="Sylfaen"/>
          <w:lang w:val="ka-GE"/>
        </w:rPr>
        <w:t>პოზა</w:t>
      </w:r>
      <w:r w:rsidRPr="006366D8">
        <w:rPr>
          <w:rStyle w:val="tlid-translation"/>
          <w:rFonts w:cstheme="minorHAnsi"/>
          <w:lang w:val="ka-GE"/>
        </w:rPr>
        <w:t xml:space="preserve">, </w:t>
      </w:r>
      <w:r w:rsidRPr="006366D8">
        <w:rPr>
          <w:rStyle w:val="shorttext"/>
          <w:rFonts w:cstheme="minorHAnsi"/>
          <w:color w:val="FF0000"/>
          <w:lang w:val="ka-GE"/>
        </w:rPr>
        <w:t>p’oza</w:t>
      </w:r>
      <w:r w:rsidRPr="006366D8">
        <w:rPr>
          <w:rStyle w:val="shorttext"/>
          <w:rFonts w:cstheme="minorHAnsi"/>
          <w:lang w:val="ka-GE"/>
        </w:rPr>
        <w:t>, pose, attitude</w:t>
      </w:r>
      <w:r w:rsidRPr="006366D8">
        <w:rPr>
          <w:rStyle w:val="shorttext"/>
          <w:rFonts w:cstheme="minorHAnsi"/>
        </w:rPr>
        <w:t>,</w:t>
      </w:r>
      <w:r w:rsidRPr="006366D8">
        <w:rPr>
          <w:rStyle w:val="shorttext"/>
          <w:rFonts w:cstheme="minorHAnsi"/>
          <w:lang w:val="ka-GE"/>
        </w:rPr>
        <w:t> </w:t>
      </w:r>
      <w:r w:rsidRPr="006366D8">
        <w:rPr>
          <w:rFonts w:cstheme="minorHAnsi"/>
        </w:rPr>
        <w:t> </w:t>
      </w:r>
      <w:r w:rsidRPr="006366D8">
        <w:rPr>
          <w:rFonts w:cstheme="minorHAnsi"/>
          <w:b/>
        </w:rPr>
        <w:t>Belarusian</w:t>
      </w:r>
      <w:r w:rsidRPr="006366D8">
        <w:rPr>
          <w:rFonts w:cstheme="minorHAnsi"/>
        </w:rPr>
        <w:t xml:space="preserve">, </w:t>
      </w:r>
      <w:r w:rsidRPr="006366D8">
        <w:rPr>
          <w:rStyle w:val="tlid-translation"/>
          <w:rFonts w:cstheme="minorHAnsi"/>
          <w:color w:val="000000"/>
          <w:lang w:val="be-BY"/>
        </w:rPr>
        <w:t xml:space="preserve">поза, </w:t>
      </w:r>
      <w:r w:rsidRPr="006366D8">
        <w:rPr>
          <w:rStyle w:val="tlid-translation"/>
          <w:rFonts w:cstheme="minorHAnsi"/>
          <w:color w:val="FF0000"/>
          <w:lang w:val="be-BY"/>
        </w:rPr>
        <w:t>posa</w:t>
      </w:r>
      <w:r w:rsidRPr="006366D8">
        <w:rPr>
          <w:rStyle w:val="tlid-translation"/>
          <w:rFonts w:cstheme="minorHAnsi"/>
          <w:color w:val="000000"/>
          <w:lang w:val="be-BY"/>
        </w:rPr>
        <w:t>, pose, posture</w:t>
      </w:r>
      <w:r w:rsidRPr="006366D8">
        <w:rPr>
          <w:rStyle w:val="tlid-translation"/>
          <w:rFonts w:cstheme="minorHAnsi"/>
          <w:color w:val="000000"/>
        </w:rPr>
        <w:t xml:space="preserve">, </w:t>
      </w:r>
      <w:r w:rsidRPr="006366D8">
        <w:rPr>
          <w:rStyle w:val="tlid-translation"/>
          <w:rFonts w:cstheme="minorHAnsi"/>
          <w:b/>
          <w:color w:val="000000"/>
        </w:rPr>
        <w:t>Croatian</w:t>
      </w:r>
      <w:r w:rsidRPr="006366D8">
        <w:rPr>
          <w:rStyle w:val="tlid-translation"/>
          <w:rFonts w:cstheme="minorHAnsi"/>
          <w:color w:val="000000"/>
        </w:rPr>
        <w:t xml:space="preserve">, </w:t>
      </w:r>
      <w:r w:rsidRPr="006366D8">
        <w:rPr>
          <w:rStyle w:val="shorttext"/>
          <w:rFonts w:cstheme="minorHAnsi"/>
          <w:color w:val="FF0000"/>
          <w:lang w:val="hr-HR"/>
        </w:rPr>
        <w:t>poza</w:t>
      </w:r>
      <w:r w:rsidRPr="006366D8">
        <w:rPr>
          <w:rStyle w:val="shorttext"/>
          <w:rFonts w:cstheme="minorHAnsi"/>
          <w:color w:val="000000"/>
          <w:lang w:val="hr-HR"/>
        </w:rPr>
        <w:t xml:space="preserve">, pose, </w:t>
      </w:r>
      <w:r w:rsidRPr="006366D8">
        <w:rPr>
          <w:rStyle w:val="shorttext"/>
          <w:rFonts w:cstheme="minorHAnsi"/>
          <w:b/>
          <w:color w:val="000000"/>
          <w:lang w:val="hr-HR"/>
        </w:rPr>
        <w:t>Polish</w:t>
      </w:r>
      <w:r w:rsidRPr="006366D8">
        <w:rPr>
          <w:rStyle w:val="shorttext"/>
          <w:rFonts w:cstheme="minorHAnsi"/>
          <w:color w:val="000000"/>
          <w:lang w:val="hr-HR"/>
        </w:rPr>
        <w:t xml:space="preserve">, </w:t>
      </w:r>
      <w:r w:rsidRPr="006366D8">
        <w:rPr>
          <w:rStyle w:val="shorttext"/>
          <w:rFonts w:cstheme="minorHAnsi"/>
          <w:color w:val="FF0000"/>
          <w:lang w:val="pl-PL"/>
        </w:rPr>
        <w:t>poza</w:t>
      </w:r>
      <w:r w:rsidRPr="006366D8">
        <w:rPr>
          <w:rStyle w:val="shorttext"/>
          <w:rFonts w:cstheme="minorHAnsi"/>
          <w:color w:val="000000"/>
          <w:lang w:val="pl-PL"/>
        </w:rPr>
        <w:t>, pose,</w:t>
      </w:r>
      <w:r w:rsidRPr="006366D8">
        <w:rPr>
          <w:rStyle w:val="shorttext"/>
          <w:rFonts w:cstheme="minorHAnsi"/>
          <w:color w:val="000000"/>
          <w:lang w:val="be-BY"/>
        </w:rPr>
        <w:t> </w:t>
      </w:r>
      <w:r w:rsidRPr="006366D8">
        <w:rPr>
          <w:rStyle w:val="shorttext"/>
          <w:rFonts w:cstheme="minorHAnsi"/>
          <w:b/>
          <w:color w:val="000000"/>
        </w:rPr>
        <w:t>Albanian</w:t>
      </w:r>
      <w:r w:rsidRPr="006366D8">
        <w:rPr>
          <w:rStyle w:val="shorttext"/>
          <w:rFonts w:cstheme="minorHAnsi"/>
          <w:color w:val="000000"/>
        </w:rPr>
        <w:t xml:space="preserve">, </w:t>
      </w:r>
      <w:r w:rsidRPr="006366D8">
        <w:rPr>
          <w:rStyle w:val="shorttext"/>
          <w:rFonts w:cstheme="minorHAnsi"/>
          <w:color w:val="EE0000"/>
          <w:lang w:val="el-GR"/>
        </w:rPr>
        <w:t>pozoj</w:t>
      </w:r>
      <w:r w:rsidRPr="006366D8">
        <w:rPr>
          <w:rStyle w:val="shorttext"/>
          <w:rFonts w:cstheme="minorHAnsi"/>
          <w:lang w:val="el-GR"/>
        </w:rPr>
        <w:t>,</w:t>
      </w:r>
      <w:r w:rsidRPr="006366D8">
        <w:rPr>
          <w:rStyle w:val="shorttext"/>
          <w:rFonts w:cstheme="minorHAnsi"/>
          <w:color w:val="EE0000"/>
          <w:lang w:val="el-GR"/>
        </w:rPr>
        <w:t xml:space="preserve"> pozë</w:t>
      </w:r>
      <w:r w:rsidRPr="006366D8">
        <w:rPr>
          <w:rStyle w:val="shorttext"/>
          <w:rFonts w:cstheme="minorHAnsi"/>
          <w:lang w:val="el-GR"/>
        </w:rPr>
        <w:t>, pose,</w:t>
      </w:r>
      <w:r w:rsidRPr="006366D8">
        <w:rPr>
          <w:rStyle w:val="shorttext"/>
          <w:rFonts w:cstheme="minorHAnsi"/>
          <w:color w:val="EE0000"/>
          <w:lang w:val="el-GR"/>
        </w:rPr>
        <w:t xml:space="preserve"> pozicio</w:t>
      </w:r>
      <w:r w:rsidRPr="006366D8">
        <w:rPr>
          <w:rStyle w:val="shorttext"/>
          <w:rFonts w:cstheme="minorHAnsi"/>
          <w:color w:val="FF0000"/>
          <w:lang w:val="el-GR"/>
        </w:rPr>
        <w:t>n</w:t>
      </w:r>
      <w:r w:rsidRPr="006366D8">
        <w:rPr>
          <w:rStyle w:val="shorttext"/>
          <w:rFonts w:cstheme="minorHAnsi"/>
          <w:color w:val="000000"/>
          <w:lang w:val="el-GR"/>
        </w:rPr>
        <w:t>, position</w:t>
      </w:r>
      <w:r w:rsidRPr="006366D8">
        <w:rPr>
          <w:rStyle w:val="shorttext"/>
          <w:rFonts w:cstheme="minorHAnsi"/>
          <w:color w:val="000000"/>
        </w:rPr>
        <w:t xml:space="preserve">, </w:t>
      </w:r>
      <w:r w:rsidRPr="006366D8">
        <w:rPr>
          <w:rStyle w:val="shorttext"/>
          <w:rFonts w:cstheme="minorHAnsi"/>
          <w:b/>
          <w:color w:val="000000"/>
        </w:rPr>
        <w:t>Latin</w:t>
      </w:r>
      <w:r w:rsidRPr="006366D8">
        <w:rPr>
          <w:rStyle w:val="shorttext"/>
          <w:rFonts w:cstheme="minorHAnsi"/>
          <w:color w:val="000000"/>
        </w:rPr>
        <w:t xml:space="preserve">, </w:t>
      </w:r>
      <w:r w:rsidRPr="006366D8">
        <w:rPr>
          <w:rFonts w:cstheme="minorHAnsi"/>
          <w:color w:val="FF0000"/>
        </w:rPr>
        <w:t>posco, poscere, poposci</w:t>
      </w:r>
      <w:r w:rsidRPr="006366D8">
        <w:rPr>
          <w:rFonts w:cstheme="minorHAnsi"/>
        </w:rPr>
        <w:t xml:space="preserve">, to ask, etc., </w:t>
      </w:r>
      <w:r w:rsidRPr="006366D8">
        <w:rPr>
          <w:rFonts w:cstheme="minorHAnsi"/>
          <w:color w:val="FF0000"/>
        </w:rPr>
        <w:t>possum, posse, potui</w:t>
      </w:r>
      <w:r w:rsidRPr="006366D8">
        <w:rPr>
          <w:rFonts w:cstheme="minorHAnsi"/>
        </w:rPr>
        <w:t xml:space="preserve">, to be able, one may, one can, to avail, have influence, </w:t>
      </w:r>
      <w:r w:rsidRPr="006366D8">
        <w:rPr>
          <w:rFonts w:cstheme="minorHAnsi"/>
          <w:b/>
        </w:rPr>
        <w:t>French</w:t>
      </w:r>
      <w:r w:rsidRPr="006366D8">
        <w:rPr>
          <w:rFonts w:cstheme="minorHAnsi"/>
        </w:rPr>
        <w:t xml:space="preserve">, </w:t>
      </w:r>
      <w:r w:rsidRPr="006366D8">
        <w:rPr>
          <w:rFonts w:cstheme="minorHAnsi"/>
          <w:color w:val="FF0000"/>
        </w:rPr>
        <w:t>poser</w:t>
      </w:r>
      <w:r w:rsidRPr="006366D8">
        <w:rPr>
          <w:rFonts w:cstheme="minorHAnsi"/>
        </w:rPr>
        <w:t xml:space="preserve">, to put, set, ask [question], </w:t>
      </w:r>
      <w:r w:rsidRPr="006366D8">
        <w:rPr>
          <w:rFonts w:cstheme="minorHAnsi"/>
          <w:b/>
        </w:rPr>
        <w:t>English</w:t>
      </w:r>
      <w:r w:rsidRPr="006366D8">
        <w:rPr>
          <w:rFonts w:cstheme="minorHAnsi"/>
        </w:rPr>
        <w:t xml:space="preserve">, </w:t>
      </w:r>
      <w:r w:rsidRPr="006366D8">
        <w:rPr>
          <w:rFonts w:cstheme="minorHAnsi"/>
          <w:color w:val="FF0000"/>
        </w:rPr>
        <w:t>pose</w:t>
      </w:r>
      <w:r w:rsidRPr="006366D8">
        <w:rPr>
          <w:rFonts w:cstheme="minorHAnsi"/>
        </w:rPr>
        <w:t xml:space="preserve">, v., to present or put forward, position, [&lt;Gk. </w:t>
      </w:r>
      <w:r w:rsidRPr="006366D8">
        <w:rPr>
          <w:rFonts w:cstheme="minorHAnsi"/>
          <w:color w:val="FF0000"/>
        </w:rPr>
        <w:t>pausis</w:t>
      </w:r>
      <w:r w:rsidRPr="006366D8">
        <w:rPr>
          <w:rFonts w:cstheme="minorHAnsi"/>
        </w:rPr>
        <w:t xml:space="preserve">, pause], </w:t>
      </w:r>
      <w:r w:rsidRPr="006366D8">
        <w:rPr>
          <w:rFonts w:cstheme="minorHAnsi"/>
          <w:color w:val="FF0000"/>
        </w:rPr>
        <w:t>posit</w:t>
      </w:r>
      <w:r w:rsidRPr="006366D8">
        <w:rPr>
          <w:rFonts w:cstheme="minorHAnsi"/>
        </w:rPr>
        <w:t>,  to put forward as a fact or position, [&lt;Lat.</w:t>
      </w:r>
      <w:r w:rsidRPr="006366D8">
        <w:rPr>
          <w:rFonts w:cstheme="minorHAnsi"/>
          <w:color w:val="FF0000"/>
        </w:rPr>
        <w:t xml:space="preserve"> positus</w:t>
      </w:r>
      <w:r w:rsidRPr="006366D8">
        <w:rPr>
          <w:rFonts w:cstheme="minorHAnsi"/>
        </w:rPr>
        <w:t xml:space="preserve">, p.p., to place], </w:t>
      </w:r>
      <w:r w:rsidRPr="006366D8">
        <w:rPr>
          <w:rFonts w:cstheme="minorHAnsi"/>
          <w:color w:val="EE0000"/>
        </w:rPr>
        <w:t>position</w:t>
      </w:r>
      <w:r w:rsidRPr="006366D8">
        <w:rPr>
          <w:rFonts w:cstheme="minorHAnsi"/>
        </w:rPr>
        <w:t xml:space="preserve"> [&lt;Lat. </w:t>
      </w:r>
      <w:r w:rsidRPr="006366D8">
        <w:rPr>
          <w:rFonts w:cstheme="minorHAnsi"/>
          <w:color w:val="EE0000"/>
        </w:rPr>
        <w:t>positivus</w:t>
      </w:r>
      <w:r w:rsidRPr="006366D8">
        <w:rPr>
          <w:rFonts w:cstheme="minorHAnsi"/>
        </w:rPr>
        <w:t xml:space="preserve">, formally laiddown], </w:t>
      </w:r>
      <w:r w:rsidRPr="006366D8">
        <w:rPr>
          <w:rFonts w:cstheme="minorHAnsi"/>
          <w:b/>
        </w:rPr>
        <w:t>Etruscan</w:t>
      </w:r>
      <w:r w:rsidRPr="006366D8">
        <w:rPr>
          <w:rFonts w:cstheme="minorHAnsi"/>
        </w:rPr>
        <w:t xml:space="preserve">, </w:t>
      </w:r>
      <w:r w:rsidRPr="006366D8">
        <w:rPr>
          <w:rFonts w:cstheme="minorHAnsi"/>
          <w:color w:val="FF0000"/>
        </w:rPr>
        <w:t xml:space="preserve">pos </w:t>
      </w:r>
      <w:r w:rsidRPr="006366D8">
        <w:rPr>
          <w:rFonts w:cstheme="minorHAnsi"/>
          <w:color w:val="000000"/>
        </w:rPr>
        <w:t>(PVS),</w:t>
      </w:r>
      <w:r w:rsidRPr="006366D8">
        <w:rPr>
          <w:rFonts w:cstheme="minorHAnsi"/>
        </w:rPr>
        <w:t xml:space="preserve"> </w:t>
      </w:r>
      <w:r w:rsidRPr="006366D8">
        <w:rPr>
          <w:rFonts w:cstheme="minorHAnsi"/>
          <w:color w:val="FF0000"/>
        </w:rPr>
        <w:t>posa</w:t>
      </w:r>
      <w:r w:rsidRPr="006366D8">
        <w:rPr>
          <w:rFonts w:cstheme="minorHAnsi"/>
        </w:rPr>
        <w:t xml:space="preserve"> (PVSA), </w:t>
      </w:r>
      <w:r w:rsidRPr="006366D8">
        <w:rPr>
          <w:rFonts w:cstheme="minorHAnsi"/>
          <w:color w:val="EE0000"/>
        </w:rPr>
        <w:t xml:space="preserve">pose </w:t>
      </w:r>
      <w:r w:rsidRPr="006366D8">
        <w:rPr>
          <w:rFonts w:cstheme="minorHAnsi"/>
          <w:color w:val="000000"/>
        </w:rPr>
        <w:t>(PVSE)</w:t>
      </w:r>
      <w:r w:rsidRPr="006366D8">
        <w:rPr>
          <w:rFonts w:cstheme="minorHAnsi"/>
        </w:rPr>
        <w:t xml:space="preserve"> (Compil</w:t>
      </w:r>
      <w:r>
        <w:rPr>
          <w:rFonts w:cstheme="minorHAnsi"/>
        </w:rPr>
        <w:t>ed from 2-51, 2-55, 7-20, 7-41)</w:t>
      </w:r>
    </w:p>
    <w:p w:rsidR="007B148B" w:rsidRDefault="007B148B">
      <w:pPr>
        <w:pStyle w:val="FootnoteText"/>
      </w:pPr>
    </w:p>
  </w:footnote>
  <w:footnote w:id="23">
    <w:p w:rsidR="007B148B" w:rsidRDefault="007B148B">
      <w:pPr>
        <w:pStyle w:val="FootnoteText"/>
      </w:pPr>
      <w:r>
        <w:rPr>
          <w:rStyle w:val="FootnoteReference"/>
        </w:rPr>
        <w:footnoteRef/>
      </w:r>
      <w:r>
        <w:t xml:space="preserve"> </w:t>
      </w:r>
      <w:r w:rsidRPr="00396003">
        <w:rPr>
          <w:b/>
        </w:rPr>
        <w:t>Hittite</w:t>
      </w:r>
      <w:r>
        <w:t xml:space="preserve">, </w:t>
      </w:r>
      <w:r>
        <w:rPr>
          <w:b/>
          <w:bCs/>
          <w:color w:val="993399"/>
          <w:u w:val="single"/>
        </w:rPr>
        <w:t>tolia</w:t>
      </w:r>
      <w:r>
        <w:t xml:space="preserve"> (</w:t>
      </w:r>
      <w:r>
        <w:rPr>
          <w:b/>
          <w:bCs/>
          <w:color w:val="993399"/>
          <w:u w:val="single"/>
        </w:rPr>
        <w:t>tulia</w:t>
      </w:r>
      <w:r>
        <w:t xml:space="preserve">), assembly, gathering, </w:t>
      </w:r>
      <w:r>
        <w:rPr>
          <w:b/>
          <w:bCs/>
          <w:color w:val="993399"/>
          <w:u w:val="single"/>
        </w:rPr>
        <w:t>tuliasa</w:t>
      </w:r>
      <w:r>
        <w:rPr>
          <w:b/>
          <w:bCs/>
        </w:rPr>
        <w:t>/</w:t>
      </w:r>
      <w:r>
        <w:t>, assembly, belonging to the assembly,</w:t>
      </w:r>
      <w:r>
        <w:rPr>
          <w:b/>
          <w:bCs/>
        </w:rPr>
        <w:t xml:space="preserve"> </w:t>
      </w:r>
      <w:r>
        <w:rPr>
          <w:b/>
          <w:bCs/>
          <w:color w:val="993399"/>
          <w:u w:val="single"/>
        </w:rPr>
        <w:t>tuli</w:t>
      </w:r>
      <w:r>
        <w:rPr>
          <w:color w:val="993399"/>
        </w:rPr>
        <w:t>-</w:t>
      </w:r>
      <w:r>
        <w:t xml:space="preserve">, justice assembly, </w:t>
      </w:r>
      <w:r w:rsidRPr="00396003">
        <w:rPr>
          <w:b/>
        </w:rPr>
        <w:t>Mylian</w:t>
      </w:r>
      <w:r>
        <w:t xml:space="preserve">, </w:t>
      </w:r>
      <w:r>
        <w:rPr>
          <w:b/>
          <w:bCs/>
          <w:color w:val="993399"/>
          <w:u w:val="single"/>
        </w:rPr>
        <w:t>tolia</w:t>
      </w:r>
      <w:r>
        <w:t xml:space="preserve"> (</w:t>
      </w:r>
      <w:r>
        <w:rPr>
          <w:b/>
          <w:bCs/>
          <w:color w:val="993399"/>
          <w:u w:val="single"/>
        </w:rPr>
        <w:t>tulia</w:t>
      </w:r>
      <w:r>
        <w:t xml:space="preserve">), assembly, gathering, </w:t>
      </w:r>
      <w:r>
        <w:rPr>
          <w:b/>
          <w:bCs/>
          <w:color w:val="993399"/>
          <w:u w:val="single"/>
        </w:rPr>
        <w:t>tuliasa</w:t>
      </w:r>
      <w:r>
        <w:rPr>
          <w:b/>
          <w:bCs/>
        </w:rPr>
        <w:t>/</w:t>
      </w:r>
      <w:r>
        <w:t>, assembly, belonging to the assembly,</w:t>
      </w:r>
      <w:r>
        <w:rPr>
          <w:b/>
          <w:bCs/>
        </w:rPr>
        <w:t xml:space="preserve"> </w:t>
      </w:r>
      <w:r>
        <w:rPr>
          <w:b/>
          <w:bCs/>
          <w:color w:val="993399"/>
          <w:u w:val="single"/>
        </w:rPr>
        <w:t>tuli</w:t>
      </w:r>
      <w:r>
        <w:rPr>
          <w:color w:val="993399"/>
        </w:rPr>
        <w:t>-</w:t>
      </w:r>
      <w:r>
        <w:t xml:space="preserve">, justice assembly, </w:t>
      </w:r>
      <w:r w:rsidRPr="001C2D57">
        <w:rPr>
          <w:b/>
        </w:rPr>
        <w:t>Sanskrit</w:t>
      </w:r>
      <w:r>
        <w:t>, saṃ-</w:t>
      </w:r>
      <w:r>
        <w:rPr>
          <w:color w:val="3333FF"/>
        </w:rPr>
        <w:t>cinoti</w:t>
      </w:r>
      <w:r>
        <w:t xml:space="preserve">, to amass, </w:t>
      </w:r>
      <w:r w:rsidRPr="001C2D57">
        <w:rPr>
          <w:b/>
        </w:rPr>
        <w:t>Avestan</w:t>
      </w:r>
      <w:r>
        <w:t xml:space="preserve">, </w:t>
      </w:r>
      <w:r>
        <w:rPr>
          <w:color w:val="3333FF"/>
        </w:rPr>
        <w:t>cinvatô</w:t>
      </w:r>
      <w:r>
        <w:t xml:space="preserve"> </w:t>
      </w:r>
      <w:r>
        <w:rPr>
          <w:color w:val="3333FF"/>
        </w:rPr>
        <w:t>[cinvañt]</w:t>
      </w:r>
      <w:r>
        <w:t xml:space="preserve">, gathering, punishment, inflicting punishment upon, culling, </w:t>
      </w:r>
      <w:r w:rsidRPr="001C2D57">
        <w:rPr>
          <w:b/>
        </w:rPr>
        <w:t>Scots-Gaelic</w:t>
      </w:r>
      <w:r>
        <w:t xml:space="preserve">, </w:t>
      </w:r>
      <w:r>
        <w:rPr>
          <w:rStyle w:val="tlid-translation"/>
        </w:rPr>
        <w:t xml:space="preserve">a </w:t>
      </w:r>
      <w:r>
        <w:rPr>
          <w:rStyle w:val="tlid-translation"/>
          <w:color w:val="3333FF"/>
        </w:rPr>
        <w:t>choinneachadh</w:t>
      </w:r>
      <w:r>
        <w:t xml:space="preserve">, to assemble, </w:t>
      </w:r>
      <w:r w:rsidRPr="00361ED7">
        <w:rPr>
          <w:b/>
        </w:rPr>
        <w:t>Akkadian</w:t>
      </w:r>
      <w:r>
        <w:t xml:space="preserve">, </w:t>
      </w:r>
      <w:r>
        <w:rPr>
          <w:b/>
          <w:bCs/>
          <w:color w:val="CC6600"/>
          <w:u w:val="single"/>
        </w:rPr>
        <w:t>ṣabātu</w:t>
      </w:r>
      <w:r>
        <w:t xml:space="preserve">, to assemble, collect, light a fire, appear as a witness, to seize objects, etc., </w:t>
      </w:r>
      <w:r w:rsidRPr="00361ED7">
        <w:rPr>
          <w:b/>
        </w:rPr>
        <w:t>Belarusian</w:t>
      </w:r>
      <w:r>
        <w:t xml:space="preserve">, </w:t>
      </w:r>
      <w:r>
        <w:rPr>
          <w:rStyle w:val="tlid-translation"/>
        </w:rPr>
        <w:t xml:space="preserve">сабраць, </w:t>
      </w:r>
      <w:r>
        <w:rPr>
          <w:rStyle w:val="tlid-translation"/>
          <w:color w:val="CC6600"/>
          <w:u w:val="single"/>
        </w:rPr>
        <w:t>sabrać</w:t>
      </w:r>
      <w:r>
        <w:rPr>
          <w:rStyle w:val="tlid-translation"/>
        </w:rPr>
        <w:t xml:space="preserve">, to assemble, </w:t>
      </w:r>
      <w:r w:rsidRPr="00361ED7">
        <w:rPr>
          <w:rStyle w:val="tlid-translation"/>
          <w:b/>
        </w:rPr>
        <w:t>Latvian</w:t>
      </w:r>
      <w:r>
        <w:rPr>
          <w:rStyle w:val="tlid-translation"/>
        </w:rPr>
        <w:t xml:space="preserve">, </w:t>
      </w:r>
      <w:r>
        <w:rPr>
          <w:rStyle w:val="kgnlhe"/>
          <w:color w:val="CC6600"/>
          <w:u w:val="single"/>
          <w:lang w:val="lv-LV"/>
        </w:rPr>
        <w:t>savākt</w:t>
      </w:r>
      <w:r>
        <w:rPr>
          <w:rStyle w:val="kgnlhe"/>
          <w:lang w:val="lv-LV"/>
        </w:rPr>
        <w:t>, assemble, collect,</w:t>
      </w:r>
      <w:r w:rsidRPr="00361ED7">
        <w:rPr>
          <w:b/>
        </w:rPr>
        <w:t xml:space="preserve"> </w:t>
      </w:r>
      <w:r>
        <w:rPr>
          <w:b/>
        </w:rPr>
        <w:t>English</w:t>
      </w:r>
      <w:r w:rsidRPr="00732660">
        <w:t xml:space="preserve">, </w:t>
      </w:r>
      <w:r>
        <w:rPr>
          <w:rFonts w:ascii="Times" w:hAnsi="Times" w:cs="Times"/>
          <w:color w:val="009900"/>
          <w:u w:val="single"/>
        </w:rPr>
        <w:t>group</w:t>
      </w:r>
      <w:r>
        <w:rPr>
          <w:rFonts w:ascii="Times" w:hAnsi="Times" w:cs="Times"/>
          <w:color w:val="000000"/>
        </w:rPr>
        <w:t xml:space="preserve">, [&lt;It. </w:t>
      </w:r>
      <w:r>
        <w:rPr>
          <w:rFonts w:ascii="Times" w:hAnsi="Times" w:cs="Times"/>
          <w:color w:val="009900"/>
          <w:u w:val="single"/>
        </w:rPr>
        <w:t>gruppo</w:t>
      </w:r>
      <w:r>
        <w:rPr>
          <w:rFonts w:ascii="Times" w:hAnsi="Times" w:cs="Times"/>
          <w:color w:val="000000"/>
        </w:rPr>
        <w:t xml:space="preserve">, of Gmc. origin], </w:t>
      </w:r>
      <w:r w:rsidRPr="00732660">
        <w:rPr>
          <w:rFonts w:ascii="Times" w:hAnsi="Times" w:cs="Times"/>
          <w:b/>
          <w:color w:val="000000"/>
        </w:rPr>
        <w:t>Tocharian</w:t>
      </w:r>
      <w:r>
        <w:rPr>
          <w:rFonts w:ascii="Times" w:hAnsi="Times" w:cs="Times"/>
          <w:color w:val="000000"/>
        </w:rPr>
        <w:t xml:space="preserve">, </w:t>
      </w:r>
      <w:r>
        <w:rPr>
          <w:color w:val="009900"/>
          <w:u w:val="single"/>
        </w:rPr>
        <w:t>krop</w:t>
      </w:r>
      <w:r>
        <w:t>-/</w:t>
      </w:r>
      <w:r>
        <w:rPr>
          <w:color w:val="009900"/>
          <w:u w:val="single"/>
        </w:rPr>
        <w:t>kropa</w:t>
      </w:r>
      <w:r>
        <w:t xml:space="preserve">- [B </w:t>
      </w:r>
      <w:r>
        <w:rPr>
          <w:color w:val="009900"/>
          <w:u w:val="single"/>
        </w:rPr>
        <w:t>kraupā</w:t>
      </w:r>
      <w:r>
        <w:t xml:space="preserve">-], to gather, </w:t>
      </w:r>
      <w:r>
        <w:rPr>
          <w:color w:val="009900"/>
          <w:u w:val="single"/>
        </w:rPr>
        <w:t>kroplune</w:t>
      </w:r>
      <w:r>
        <w:t>, gathering,</w:t>
      </w:r>
      <w:r>
        <w:rPr>
          <w:rFonts w:ascii="Times" w:hAnsi="Times" w:cs="Times"/>
          <w:color w:val="000000"/>
        </w:rPr>
        <w:t xml:space="preserve"> </w:t>
      </w:r>
      <w:r w:rsidRPr="00361ED7">
        <w:rPr>
          <w:b/>
        </w:rPr>
        <w:t>Akkadian</w:t>
      </w:r>
      <w:r>
        <w:t xml:space="preserve">, </w:t>
      </w:r>
      <w:r>
        <w:rPr>
          <w:b/>
          <w:bCs/>
          <w:color w:val="993399"/>
          <w:u w:val="single"/>
        </w:rPr>
        <w:t>kamāsu</w:t>
      </w:r>
      <w:r>
        <w:t xml:space="preserve">, to assemble, be assembled, to gather in barley, animals, etc, to place, to prepare for a funeral, </w:t>
      </w:r>
      <w:r w:rsidRPr="00361ED7">
        <w:rPr>
          <w:b/>
        </w:rPr>
        <w:t>Georgian</w:t>
      </w:r>
      <w:r>
        <w:t xml:space="preserve">, </w:t>
      </w:r>
      <w:r>
        <w:rPr>
          <w:rStyle w:val="tlid-translation"/>
          <w:rFonts w:ascii="Sylfaen" w:hAnsi="Sylfaen" w:cs="Sylfaen"/>
        </w:rPr>
        <w:t>მასა</w:t>
      </w:r>
      <w:r>
        <w:rPr>
          <w:rStyle w:val="tlid-translation"/>
        </w:rPr>
        <w:t>,</w:t>
      </w:r>
      <w:r>
        <w:rPr>
          <w:rStyle w:val="tlid-translation"/>
          <w:color w:val="FF0000"/>
        </w:rPr>
        <w:t xml:space="preserve"> </w:t>
      </w:r>
      <w:r>
        <w:rPr>
          <w:rStyle w:val="tlid-translation"/>
          <w:color w:val="993399"/>
          <w:u w:val="single"/>
          <w:shd w:val="clear" w:color="auto" w:fill="FFFFFF"/>
        </w:rPr>
        <w:t>masa</w:t>
      </w:r>
      <w:r>
        <w:rPr>
          <w:rStyle w:val="tlid-translation"/>
          <w:color w:val="000000"/>
          <w:shd w:val="clear" w:color="auto" w:fill="FFFFFF"/>
        </w:rPr>
        <w:t xml:space="preserve">, mass, </w:t>
      </w:r>
      <w:r w:rsidRPr="00361ED7">
        <w:rPr>
          <w:rStyle w:val="tlid-translation"/>
          <w:b/>
          <w:color w:val="000000"/>
          <w:shd w:val="clear" w:color="auto" w:fill="FFFFFF"/>
        </w:rPr>
        <w:t>Croatian</w:t>
      </w:r>
      <w:r>
        <w:rPr>
          <w:rStyle w:val="tlid-translation"/>
          <w:color w:val="000000"/>
          <w:shd w:val="clear" w:color="auto" w:fill="FFFFFF"/>
        </w:rPr>
        <w:t xml:space="preserve">, </w:t>
      </w:r>
      <w:r>
        <w:rPr>
          <w:rStyle w:val="tlid-translation"/>
          <w:color w:val="993399"/>
          <w:u w:val="single"/>
          <w:shd w:val="clear" w:color="auto" w:fill="FFFFFF"/>
        </w:rPr>
        <w:t>masa</w:t>
      </w:r>
      <w:r>
        <w:rPr>
          <w:rStyle w:val="tlid-translation"/>
          <w:color w:val="000000"/>
          <w:shd w:val="clear" w:color="auto" w:fill="FFFFFF"/>
        </w:rPr>
        <w:t xml:space="preserve">, mass, </w:t>
      </w:r>
      <w:r w:rsidRPr="004551EE">
        <w:rPr>
          <w:rStyle w:val="tlid-translation"/>
          <w:b/>
          <w:color w:val="000000"/>
          <w:shd w:val="clear" w:color="auto" w:fill="FFFFFF"/>
        </w:rPr>
        <w:t>Belarusian</w:t>
      </w:r>
      <w:r>
        <w:rPr>
          <w:rStyle w:val="tlid-translation"/>
          <w:color w:val="000000"/>
          <w:shd w:val="clear" w:color="auto" w:fill="FFFFFF"/>
        </w:rPr>
        <w:t xml:space="preserve">, </w:t>
      </w:r>
      <w:r>
        <w:rPr>
          <w:rStyle w:val="tlid-translation"/>
        </w:rPr>
        <w:t xml:space="preserve">маса, </w:t>
      </w:r>
      <w:r>
        <w:rPr>
          <w:rStyle w:val="tlid-translation"/>
          <w:color w:val="993399"/>
          <w:u w:val="single"/>
          <w:shd w:val="clear" w:color="auto" w:fill="FFFFFF"/>
        </w:rPr>
        <w:t>masa</w:t>
      </w:r>
      <w:r>
        <w:rPr>
          <w:rStyle w:val="tlid-translation"/>
          <w:color w:val="000000"/>
          <w:shd w:val="clear" w:color="auto" w:fill="FFFFFF"/>
        </w:rPr>
        <w:t xml:space="preserve">, mass, </w:t>
      </w:r>
      <w:r>
        <w:rPr>
          <w:rStyle w:val="tlid-translation"/>
        </w:rPr>
        <w:t> </w:t>
      </w:r>
      <w:r w:rsidRPr="004551EE">
        <w:rPr>
          <w:rStyle w:val="tlid-translation"/>
          <w:b/>
        </w:rPr>
        <w:t>Croatian</w:t>
      </w:r>
      <w:r>
        <w:rPr>
          <w:rStyle w:val="tlid-translation"/>
        </w:rPr>
        <w:t xml:space="preserve">, </w:t>
      </w:r>
      <w:r>
        <w:rPr>
          <w:rStyle w:val="tlid-translation"/>
          <w:color w:val="993399"/>
          <w:u w:val="single"/>
          <w:shd w:val="clear" w:color="auto" w:fill="FFFFFF"/>
        </w:rPr>
        <w:t>masa</w:t>
      </w:r>
      <w:r>
        <w:rPr>
          <w:rStyle w:val="tlid-translation"/>
          <w:color w:val="000000"/>
          <w:shd w:val="clear" w:color="auto" w:fill="FFFFFF"/>
        </w:rPr>
        <w:t xml:space="preserve">, mass, </w:t>
      </w:r>
      <w:r w:rsidRPr="004551EE">
        <w:rPr>
          <w:rStyle w:val="tlid-translation"/>
          <w:b/>
          <w:color w:val="000000"/>
          <w:shd w:val="clear" w:color="auto" w:fill="FFFFFF"/>
        </w:rPr>
        <w:t>Polish</w:t>
      </w:r>
      <w:r>
        <w:rPr>
          <w:rStyle w:val="tlid-translation"/>
          <w:color w:val="000000"/>
          <w:shd w:val="clear" w:color="auto" w:fill="FFFFFF"/>
        </w:rPr>
        <w:t xml:space="preserve">, </w:t>
      </w:r>
      <w:r>
        <w:rPr>
          <w:rStyle w:val="tlid-translation"/>
          <w:color w:val="993399"/>
          <w:u w:val="single"/>
        </w:rPr>
        <w:t>masa</w:t>
      </w:r>
      <w:r>
        <w:rPr>
          <w:rStyle w:val="tlid-translation"/>
        </w:rPr>
        <w:t xml:space="preserve">, </w:t>
      </w:r>
      <w:r>
        <w:rPr>
          <w:rStyle w:val="tlid-translation"/>
          <w:color w:val="993399"/>
          <w:u w:val="single"/>
        </w:rPr>
        <w:t>msza</w:t>
      </w:r>
      <w:r>
        <w:rPr>
          <w:rStyle w:val="tlid-translation"/>
        </w:rPr>
        <w:t xml:space="preserve">, mass, </w:t>
      </w:r>
      <w:r w:rsidRPr="004551EE">
        <w:rPr>
          <w:rStyle w:val="tlid-translation"/>
          <w:b/>
        </w:rPr>
        <w:t>Latvian</w:t>
      </w:r>
      <w:r>
        <w:rPr>
          <w:rStyle w:val="tlid-translation"/>
        </w:rPr>
        <w:t xml:space="preserve">, </w:t>
      </w:r>
      <w:r>
        <w:rPr>
          <w:color w:val="993399"/>
          <w:u w:val="single"/>
        </w:rPr>
        <w:t>masa</w:t>
      </w:r>
      <w:r>
        <w:t xml:space="preserve">, mass, </w:t>
      </w:r>
      <w:r w:rsidRPr="004551EE">
        <w:rPr>
          <w:b/>
        </w:rPr>
        <w:t>Romanian</w:t>
      </w:r>
      <w:r>
        <w:t xml:space="preserve">, </w:t>
      </w:r>
      <w:r>
        <w:rPr>
          <w:rStyle w:val="tlid-translation"/>
          <w:color w:val="993399"/>
          <w:u w:val="single"/>
        </w:rPr>
        <w:t>masa</w:t>
      </w:r>
      <w:r>
        <w:rPr>
          <w:rStyle w:val="tlid-translation"/>
        </w:rPr>
        <w:t xml:space="preserve">, mass, </w:t>
      </w:r>
      <w:r w:rsidRPr="004551EE">
        <w:rPr>
          <w:rStyle w:val="tlid-translation"/>
          <w:b/>
        </w:rPr>
        <w:t>Finnish-Uralic</w:t>
      </w:r>
      <w:r>
        <w:rPr>
          <w:rStyle w:val="tlid-translation"/>
        </w:rPr>
        <w:t xml:space="preserve">, </w:t>
      </w:r>
      <w:r>
        <w:rPr>
          <w:rStyle w:val="tlid-translation"/>
          <w:color w:val="993399"/>
          <w:u w:val="single"/>
        </w:rPr>
        <w:t>massa</w:t>
      </w:r>
      <w:r>
        <w:rPr>
          <w:rStyle w:val="tlid-translation"/>
        </w:rPr>
        <w:t xml:space="preserve">-, mass, </w:t>
      </w:r>
      <w:r w:rsidRPr="004551EE">
        <w:rPr>
          <w:rStyle w:val="tlid-translation"/>
          <w:b/>
        </w:rPr>
        <w:t>Greek</w:t>
      </w:r>
      <w:r>
        <w:rPr>
          <w:rStyle w:val="tlid-translation"/>
        </w:rPr>
        <w:t>, μαζί,</w:t>
      </w:r>
      <w:r>
        <w:rPr>
          <w:rStyle w:val="tlid-translation"/>
          <w:color w:val="CC6600"/>
        </w:rPr>
        <w:t xml:space="preserve"> </w:t>
      </w:r>
      <w:r>
        <w:rPr>
          <w:rStyle w:val="tlid-translation"/>
          <w:color w:val="993399"/>
          <w:u w:val="single"/>
        </w:rPr>
        <w:t>mazí</w:t>
      </w:r>
      <w:r>
        <w:rPr>
          <w:rStyle w:val="tlid-translation"/>
        </w:rPr>
        <w:t xml:space="preserve">, together, </w:t>
      </w:r>
      <w:r>
        <w:rPr>
          <w:rStyle w:val="tlid-translation"/>
          <w:rFonts w:ascii="Times" w:hAnsi="Times" w:cs="Times"/>
          <w:color w:val="000000"/>
        </w:rPr>
        <w:t>μάζα,</w:t>
      </w:r>
      <w:r>
        <w:rPr>
          <w:rStyle w:val="tlid-translation"/>
          <w:rFonts w:ascii="Times" w:hAnsi="Times" w:cs="Times"/>
          <w:color w:val="993399"/>
        </w:rPr>
        <w:t xml:space="preserve"> </w:t>
      </w:r>
      <w:r>
        <w:rPr>
          <w:rStyle w:val="tlid-translation"/>
          <w:color w:val="993399"/>
          <w:u w:val="single"/>
          <w:shd w:val="clear" w:color="auto" w:fill="FFFFFF"/>
        </w:rPr>
        <w:t>máza</w:t>
      </w:r>
      <w:r>
        <w:rPr>
          <w:rStyle w:val="tlid-translation"/>
        </w:rPr>
        <w:t xml:space="preserve">, mass, </w:t>
      </w:r>
      <w:r w:rsidRPr="004551EE">
        <w:rPr>
          <w:rStyle w:val="tlid-translation"/>
          <w:b/>
        </w:rPr>
        <w:t>Armenian</w:t>
      </w:r>
      <w:r>
        <w:rPr>
          <w:rStyle w:val="tlid-translation"/>
        </w:rPr>
        <w:t>, միասին,</w:t>
      </w:r>
      <w:r>
        <w:rPr>
          <w:rStyle w:val="tlid-translation"/>
          <w:color w:val="CC6600"/>
        </w:rPr>
        <w:t xml:space="preserve"> </w:t>
      </w:r>
      <w:r>
        <w:rPr>
          <w:rStyle w:val="tlid-translation"/>
          <w:color w:val="993399"/>
          <w:u w:val="single"/>
        </w:rPr>
        <w:t>miasin</w:t>
      </w:r>
      <w:r>
        <w:rPr>
          <w:rStyle w:val="tlid-translation"/>
        </w:rPr>
        <w:t xml:space="preserve">, together, </w:t>
      </w:r>
      <w:r w:rsidRPr="004551EE">
        <w:rPr>
          <w:rStyle w:val="tlid-translation"/>
          <w:b/>
        </w:rPr>
        <w:t>Albanian</w:t>
      </w:r>
      <w:r>
        <w:rPr>
          <w:rStyle w:val="tlid-translation"/>
        </w:rPr>
        <w:t xml:space="preserve">, </w:t>
      </w:r>
      <w:r>
        <w:rPr>
          <w:rStyle w:val="tlid-translation"/>
          <w:color w:val="993399"/>
          <w:u w:val="single"/>
        </w:rPr>
        <w:t>masë</w:t>
      </w:r>
      <w:r>
        <w:rPr>
          <w:rStyle w:val="tlid-translation"/>
        </w:rPr>
        <w:t>, mass, </w:t>
      </w:r>
      <w:r w:rsidRPr="004551EE">
        <w:rPr>
          <w:rStyle w:val="tlid-translation"/>
          <w:b/>
        </w:rPr>
        <w:t>Latin</w:t>
      </w:r>
      <w:r>
        <w:rPr>
          <w:rStyle w:val="tlid-translation"/>
        </w:rPr>
        <w:t xml:space="preserve">, </w:t>
      </w:r>
      <w:r>
        <w:rPr>
          <w:color w:val="993399"/>
          <w:u w:val="single"/>
        </w:rPr>
        <w:t>massa-ae</w:t>
      </w:r>
      <w:r>
        <w:t xml:space="preserve">, mass, lump, </w:t>
      </w:r>
      <w:r w:rsidRPr="004551EE">
        <w:rPr>
          <w:b/>
        </w:rPr>
        <w:t>Irish</w:t>
      </w:r>
      <w:r>
        <w:t xml:space="preserve">, </w:t>
      </w:r>
      <w:r>
        <w:rPr>
          <w:rStyle w:val="tlid-translation"/>
          <w:rFonts w:ascii="Times" w:hAnsi="Times" w:cs="Times"/>
          <w:color w:val="993399"/>
          <w:u w:val="single"/>
        </w:rPr>
        <w:t>mais</w:t>
      </w:r>
      <w:r>
        <w:rPr>
          <w:rStyle w:val="tlid-translation"/>
          <w:rFonts w:ascii="Times" w:hAnsi="Times" w:cs="Times"/>
        </w:rPr>
        <w:t xml:space="preserve">, mass, </w:t>
      </w:r>
      <w:r w:rsidRPr="004551EE">
        <w:rPr>
          <w:rStyle w:val="tlid-translation"/>
          <w:rFonts w:ascii="Times" w:hAnsi="Times" w:cs="Times"/>
          <w:b/>
        </w:rPr>
        <w:t>Scots-Gaelic</w:t>
      </w:r>
      <w:r>
        <w:rPr>
          <w:rStyle w:val="tlid-translation"/>
          <w:rFonts w:ascii="Times" w:hAnsi="Times" w:cs="Times"/>
        </w:rPr>
        <w:t xml:space="preserve">, </w:t>
      </w:r>
      <w:r>
        <w:rPr>
          <w:rStyle w:val="tlid-translation"/>
          <w:rFonts w:ascii="Times" w:hAnsi="Times" w:cs="Times"/>
          <w:color w:val="993399"/>
          <w:u w:val="single"/>
        </w:rPr>
        <w:t>mais</w:t>
      </w:r>
      <w:r>
        <w:rPr>
          <w:rStyle w:val="tlid-translation"/>
          <w:rFonts w:ascii="Times" w:hAnsi="Times" w:cs="Times"/>
        </w:rPr>
        <w:t xml:space="preserve">, mass, </w:t>
      </w:r>
      <w:r w:rsidRPr="004551EE">
        <w:rPr>
          <w:rStyle w:val="tlid-translation"/>
          <w:rFonts w:ascii="Times" w:hAnsi="Times" w:cs="Times"/>
          <w:b/>
        </w:rPr>
        <w:t>Welsh</w:t>
      </w:r>
      <w:r>
        <w:rPr>
          <w:rStyle w:val="tlid-translation"/>
          <w:rFonts w:ascii="Times" w:hAnsi="Times" w:cs="Times"/>
        </w:rPr>
        <w:t xml:space="preserve">, </w:t>
      </w:r>
      <w:r>
        <w:rPr>
          <w:rStyle w:val="tlid-translation"/>
          <w:rFonts w:ascii="Times" w:hAnsi="Times" w:cs="Times"/>
          <w:color w:val="000000"/>
        </w:rPr>
        <w:t>i</w:t>
      </w:r>
      <w:r>
        <w:rPr>
          <w:rStyle w:val="tlid-translation"/>
          <w:rFonts w:ascii="Times" w:hAnsi="Times" w:cs="Times"/>
          <w:color w:val="CC6600"/>
        </w:rPr>
        <w:t xml:space="preserve"> </w:t>
      </w:r>
      <w:r>
        <w:rPr>
          <w:rStyle w:val="tlid-translation"/>
          <w:rFonts w:ascii="Times" w:hAnsi="Times" w:cs="Times"/>
          <w:color w:val="993399"/>
          <w:u w:val="single"/>
        </w:rPr>
        <w:t>amass</w:t>
      </w:r>
      <w:r>
        <w:rPr>
          <w:rStyle w:val="tlid-translation"/>
          <w:rFonts w:ascii="Times" w:hAnsi="Times" w:cs="Times"/>
          <w:color w:val="CC6600"/>
          <w:u w:val="single"/>
        </w:rPr>
        <w:t>,</w:t>
      </w:r>
      <w:r>
        <w:rPr>
          <w:rStyle w:val="tlid-translation"/>
          <w:rFonts w:ascii="Times" w:hAnsi="Times" w:cs="Times"/>
        </w:rPr>
        <w:t xml:space="preserve"> to amass, </w:t>
      </w:r>
      <w:r w:rsidRPr="004551EE">
        <w:rPr>
          <w:rStyle w:val="tlid-translation"/>
          <w:rFonts w:ascii="Times" w:hAnsi="Times" w:cs="Times"/>
          <w:b/>
        </w:rPr>
        <w:t>Italian</w:t>
      </w:r>
      <w:r>
        <w:rPr>
          <w:rStyle w:val="tlid-translation"/>
          <w:rFonts w:ascii="Times" w:hAnsi="Times" w:cs="Times"/>
        </w:rPr>
        <w:t xml:space="preserve">, </w:t>
      </w:r>
      <w:r>
        <w:rPr>
          <w:rStyle w:val="tlid-translation"/>
          <w:color w:val="993399"/>
          <w:u w:val="single"/>
        </w:rPr>
        <w:t>massa</w:t>
      </w:r>
      <w:r>
        <w:rPr>
          <w:rStyle w:val="tlid-translation"/>
        </w:rPr>
        <w:t xml:space="preserve">,  mass, bunch, </w:t>
      </w:r>
      <w:r w:rsidRPr="004551EE">
        <w:rPr>
          <w:rStyle w:val="tlid-translation"/>
          <w:b/>
        </w:rPr>
        <w:t>French</w:t>
      </w:r>
      <w:r>
        <w:rPr>
          <w:rStyle w:val="tlid-translation"/>
        </w:rPr>
        <w:t xml:space="preserve">, </w:t>
      </w:r>
      <w:r>
        <w:rPr>
          <w:color w:val="993399"/>
          <w:u w:val="single"/>
        </w:rPr>
        <w:t>masse</w:t>
      </w:r>
      <w:r>
        <w:t>,  mass, heap, crowd,</w:t>
      </w:r>
      <w:r>
        <w:rPr>
          <w:color w:val="993399"/>
        </w:rPr>
        <w:t xml:space="preserve"> </w:t>
      </w:r>
      <w:r>
        <w:rPr>
          <w:color w:val="993399"/>
          <w:u w:val="single"/>
        </w:rPr>
        <w:t>masser</w:t>
      </w:r>
      <w:r>
        <w:t>, to mass,</w:t>
      </w:r>
      <w:r w:rsidRPr="004551EE">
        <w:rPr>
          <w:b/>
        </w:rPr>
        <w:t xml:space="preserve"> English</w:t>
      </w:r>
      <w:r>
        <w:t xml:space="preserve">, </w:t>
      </w:r>
      <w:r>
        <w:rPr>
          <w:rFonts w:ascii="Times" w:hAnsi="Times" w:cs="Times"/>
          <w:color w:val="993399"/>
          <w:u w:val="single"/>
        </w:rPr>
        <w:t>amass</w:t>
      </w:r>
      <w:r>
        <w:rPr>
          <w:rFonts w:ascii="Times" w:hAnsi="Times" w:cs="Times"/>
          <w:color w:val="000000"/>
        </w:rPr>
        <w:t xml:space="preserve">, to accumulate [&lt;OFr. </w:t>
      </w:r>
      <w:r>
        <w:rPr>
          <w:rFonts w:ascii="Times" w:hAnsi="Times" w:cs="Times"/>
          <w:color w:val="993399"/>
          <w:u w:val="single"/>
        </w:rPr>
        <w:t>amasser</w:t>
      </w:r>
      <w:r>
        <w:rPr>
          <w:rFonts w:ascii="Times" w:hAnsi="Times" w:cs="Times"/>
          <w:color w:val="993399"/>
        </w:rPr>
        <w:t>]</w:t>
      </w:r>
      <w:r>
        <w:rPr>
          <w:rFonts w:ascii="Times" w:hAnsi="Times" w:cs="Times"/>
          <w:color w:val="000000"/>
        </w:rPr>
        <w:t xml:space="preserve">, </w:t>
      </w:r>
      <w:r w:rsidRPr="00BF7DA9">
        <w:rPr>
          <w:rFonts w:ascii="Times" w:hAnsi="Times" w:cs="Times"/>
          <w:b/>
          <w:color w:val="000000"/>
        </w:rPr>
        <w:t>Kazakh</w:t>
      </w:r>
      <w:r>
        <w:rPr>
          <w:rFonts w:ascii="Times" w:hAnsi="Times" w:cs="Times"/>
          <w:color w:val="000000"/>
        </w:rPr>
        <w:t xml:space="preserve">, </w:t>
      </w:r>
      <w:r>
        <w:rPr>
          <w:rStyle w:val="jlqj4b"/>
          <w:rFonts w:hint="cs"/>
          <w:lang w:val="kk-KZ" w:bidi="gu-IN"/>
        </w:rPr>
        <w:t xml:space="preserve">масса, </w:t>
      </w:r>
      <w:r>
        <w:rPr>
          <w:rStyle w:val="jlqj4b"/>
          <w:rFonts w:hint="cs"/>
          <w:color w:val="993399"/>
          <w:u w:val="single"/>
          <w:lang w:val="kk-KZ" w:bidi="gu-IN"/>
        </w:rPr>
        <w:t>massa</w:t>
      </w:r>
      <w:r>
        <w:rPr>
          <w:rStyle w:val="jlqj4b"/>
          <w:rFonts w:hint="cs"/>
          <w:lang w:val="kk-KZ" w:bidi="gu-IN"/>
        </w:rPr>
        <w:t>, mass</w:t>
      </w:r>
      <w:r>
        <w:rPr>
          <w:rStyle w:val="jlqj4b"/>
          <w:lang w:bidi="gu-IN"/>
        </w:rPr>
        <w:t xml:space="preserve">, </w:t>
      </w:r>
      <w:r w:rsidRPr="00BF7DA9">
        <w:rPr>
          <w:rStyle w:val="jlqj4b"/>
          <w:b/>
          <w:lang w:bidi="gu-IN"/>
        </w:rPr>
        <w:t>Uzbek</w:t>
      </w:r>
      <w:r>
        <w:rPr>
          <w:rStyle w:val="jlqj4b"/>
          <w:lang w:bidi="gu-IN"/>
        </w:rPr>
        <w:t xml:space="preserve">, </w:t>
      </w:r>
      <w:r>
        <w:rPr>
          <w:rStyle w:val="jlqj4b"/>
          <w:rFonts w:hint="cs"/>
          <w:color w:val="993399"/>
          <w:u w:val="single"/>
          <w:lang w:val="kk-KZ" w:bidi="gu-IN"/>
        </w:rPr>
        <w:t>massa</w:t>
      </w:r>
      <w:r>
        <w:rPr>
          <w:rStyle w:val="jlqj4b"/>
          <w:rFonts w:hint="cs"/>
          <w:lang w:val="kk-KZ" w:bidi="gu-IN"/>
        </w:rPr>
        <w:t>, mass</w:t>
      </w:r>
      <w:r>
        <w:rPr>
          <w:rStyle w:val="jlqj4b"/>
          <w:lang w:val="uz-Latn-UZ"/>
        </w:rPr>
        <w:t xml:space="preserve">, </w:t>
      </w:r>
      <w:r w:rsidRPr="00BF7DA9">
        <w:rPr>
          <w:rStyle w:val="jlqj4b"/>
          <w:b/>
          <w:lang w:val="uz-Latn-UZ"/>
        </w:rPr>
        <w:t>Kyrgyz</w:t>
      </w:r>
      <w:r>
        <w:rPr>
          <w:rStyle w:val="jlqj4b"/>
          <w:lang w:val="uz-Latn-UZ"/>
        </w:rPr>
        <w:t xml:space="preserve">, </w:t>
      </w:r>
      <w:r>
        <w:rPr>
          <w:rStyle w:val="jlqj4b"/>
          <w:rFonts w:hint="cs"/>
          <w:lang w:val="ky-KG" w:bidi="gu-IN"/>
        </w:rPr>
        <w:t xml:space="preserve">массалык, </w:t>
      </w:r>
      <w:r>
        <w:rPr>
          <w:rStyle w:val="jlqj4b"/>
          <w:rFonts w:hint="cs"/>
          <w:color w:val="993399"/>
          <w:u w:val="single"/>
          <w:lang w:val="ky-KG" w:bidi="gu-IN"/>
        </w:rPr>
        <w:t>massalık</w:t>
      </w:r>
      <w:r>
        <w:rPr>
          <w:rStyle w:val="jlqj4b"/>
          <w:rFonts w:hint="cs"/>
          <w:lang w:val="ky-KG" w:bidi="gu-IN"/>
        </w:rPr>
        <w:t>, mass</w:t>
      </w:r>
      <w:r>
        <w:rPr>
          <w:rStyle w:val="jlqj4b"/>
          <w:lang w:bidi="gu-IN"/>
        </w:rPr>
        <w:t xml:space="preserve">, </w:t>
      </w:r>
      <w:r w:rsidRPr="00BF7DA9">
        <w:rPr>
          <w:rStyle w:val="jlqj4b"/>
          <w:b/>
          <w:lang w:bidi="gu-IN"/>
        </w:rPr>
        <w:t>Mongolian</w:t>
      </w:r>
      <w:r>
        <w:rPr>
          <w:rStyle w:val="jlqj4b"/>
          <w:lang w:bidi="gu-IN"/>
        </w:rPr>
        <w:t xml:space="preserve">, </w:t>
      </w:r>
      <w:r>
        <w:rPr>
          <w:rStyle w:val="jlqj4b"/>
          <w:rFonts w:hint="cs"/>
          <w:lang w:val="mn-MN" w:bidi="gu-IN"/>
        </w:rPr>
        <w:t xml:space="preserve">масс, </w:t>
      </w:r>
      <w:r>
        <w:rPr>
          <w:rStyle w:val="jlqj4b"/>
          <w:rFonts w:hint="cs"/>
          <w:color w:val="993399"/>
          <w:u w:val="single"/>
          <w:lang w:val="mn-MN" w:bidi="gu-IN"/>
        </w:rPr>
        <w:t>mass</w:t>
      </w:r>
      <w:r>
        <w:rPr>
          <w:rStyle w:val="jlqj4b"/>
          <w:rFonts w:hint="cs"/>
          <w:lang w:val="mn-MN" w:bidi="gu-IN"/>
        </w:rPr>
        <w:t>, mass</w:t>
      </w:r>
      <w:r>
        <w:rPr>
          <w:rStyle w:val="jlqj4b"/>
          <w:lang w:bidi="gu-IN"/>
        </w:rPr>
        <w:t xml:space="preserve">, </w:t>
      </w:r>
      <w:r w:rsidRPr="00BF7DA9">
        <w:rPr>
          <w:rStyle w:val="jlqj4b"/>
          <w:b/>
          <w:lang w:bidi="gu-IN"/>
        </w:rPr>
        <w:t>Basqu</w:t>
      </w:r>
      <w:r>
        <w:rPr>
          <w:rStyle w:val="jlqj4b"/>
          <w:lang w:bidi="gu-IN"/>
        </w:rPr>
        <w:t xml:space="preserve">e, </w:t>
      </w:r>
      <w:r>
        <w:rPr>
          <w:color w:val="FF0000"/>
        </w:rPr>
        <w:t>muntazeko</w:t>
      </w:r>
      <w:r>
        <w:t>, to assemble,</w:t>
      </w:r>
      <w:r>
        <w:rPr>
          <w:rStyle w:val="tlid-translation"/>
          <w:lang w:val="eu-ES"/>
        </w:rPr>
        <w:t xml:space="preserve"> </w:t>
      </w:r>
      <w:r>
        <w:rPr>
          <w:rStyle w:val="tlid-translation"/>
          <w:color w:val="FF0000"/>
          <w:lang w:val="eu-ES"/>
        </w:rPr>
        <w:t>muntaia</w:t>
      </w:r>
      <w:r>
        <w:rPr>
          <w:rStyle w:val="tlid-translation"/>
          <w:lang w:val="eu-ES"/>
        </w:rPr>
        <w:t xml:space="preserve">, assembly, </w:t>
      </w:r>
      <w:r w:rsidRPr="00BF7DA9">
        <w:rPr>
          <w:rStyle w:val="tlid-translation"/>
          <w:b/>
          <w:lang w:val="eu-ES"/>
        </w:rPr>
        <w:t>English</w:t>
      </w:r>
      <w:r>
        <w:rPr>
          <w:rStyle w:val="tlid-translation"/>
          <w:lang w:val="eu-ES"/>
        </w:rPr>
        <w:t xml:space="preserve">, </w:t>
      </w:r>
      <w:r>
        <w:rPr>
          <w:rFonts w:ascii="Times" w:hAnsi="Times" w:cs="Times"/>
          <w:color w:val="FF0000"/>
        </w:rPr>
        <w:t>mount</w:t>
      </w:r>
      <w:r>
        <w:rPr>
          <w:rFonts w:ascii="Times" w:hAnsi="Times" w:cs="Times"/>
          <w:color w:val="000000"/>
        </w:rPr>
        <w:t xml:space="preserve">, [&lt;Lat. </w:t>
      </w:r>
      <w:r>
        <w:rPr>
          <w:rFonts w:ascii="Times" w:hAnsi="Times" w:cs="Times"/>
          <w:color w:val="FF0000"/>
        </w:rPr>
        <w:t>mons</w:t>
      </w:r>
      <w:r>
        <w:rPr>
          <w:rFonts w:ascii="Times" w:hAnsi="Times" w:cs="Times"/>
          <w:color w:val="000000"/>
        </w:rPr>
        <w:t xml:space="preserve">, mountain], to mount or affix an object, etc., </w:t>
      </w:r>
      <w:r w:rsidRPr="00AF5109">
        <w:rPr>
          <w:rFonts w:ascii="Times" w:hAnsi="Times" w:cs="Times"/>
          <w:b/>
          <w:color w:val="000000"/>
        </w:rPr>
        <w:t>Belarusian</w:t>
      </w:r>
      <w:r>
        <w:rPr>
          <w:rFonts w:ascii="Times" w:hAnsi="Times" w:cs="Times"/>
          <w:color w:val="000000"/>
        </w:rPr>
        <w:t xml:space="preserve">, </w:t>
      </w:r>
      <w:r>
        <w:rPr>
          <w:rStyle w:val="tlid-translation"/>
        </w:rPr>
        <w:t xml:space="preserve">разам, </w:t>
      </w:r>
      <w:r w:rsidRPr="003539C3">
        <w:rPr>
          <w:rStyle w:val="tlid-translation"/>
          <w:color w:val="CC6600"/>
          <w:u w:val="single"/>
        </w:rPr>
        <w:t>razam</w:t>
      </w:r>
      <w:r>
        <w:rPr>
          <w:rStyle w:val="tlid-translation"/>
        </w:rPr>
        <w:t xml:space="preserve">, together, </w:t>
      </w:r>
      <w:r w:rsidRPr="003539C3">
        <w:rPr>
          <w:rStyle w:val="tlid-translation"/>
          <w:b/>
        </w:rPr>
        <w:t>Polish</w:t>
      </w:r>
      <w:r>
        <w:rPr>
          <w:rStyle w:val="tlid-translation"/>
        </w:rPr>
        <w:t xml:space="preserve">, </w:t>
      </w:r>
      <w:r>
        <w:rPr>
          <w:rStyle w:val="tlid-translation"/>
          <w:color w:val="CC6600"/>
          <w:u w:val="single"/>
        </w:rPr>
        <w:t>razem</w:t>
      </w:r>
      <w:r>
        <w:rPr>
          <w:rStyle w:val="tlid-translation"/>
        </w:rPr>
        <w:t xml:space="preserve">, together, </w:t>
      </w:r>
      <w:r w:rsidRPr="00BF7DA9">
        <w:rPr>
          <w:rFonts w:ascii="Times" w:hAnsi="Times" w:cs="Times"/>
          <w:b/>
          <w:color w:val="000000"/>
        </w:rPr>
        <w:t>Italian</w:t>
      </w:r>
      <w:r>
        <w:rPr>
          <w:rFonts w:ascii="Times" w:hAnsi="Times" w:cs="Times"/>
          <w:color w:val="000000"/>
        </w:rPr>
        <w:t xml:space="preserve">, </w:t>
      </w:r>
      <w:r>
        <w:rPr>
          <w:rStyle w:val="tlid-translation"/>
          <w:color w:val="009900"/>
          <w:u w:val="single"/>
        </w:rPr>
        <w:t>assemblare</w:t>
      </w:r>
      <w:r>
        <w:rPr>
          <w:rStyle w:val="tlid-translation"/>
        </w:rPr>
        <w:t xml:space="preserve">, to assemble, </w:t>
      </w:r>
      <w:r w:rsidRPr="00BF7DA9">
        <w:rPr>
          <w:rStyle w:val="tlid-translation"/>
          <w:b/>
        </w:rPr>
        <w:t>French</w:t>
      </w:r>
      <w:r>
        <w:rPr>
          <w:rStyle w:val="tlid-translation"/>
        </w:rPr>
        <w:t xml:space="preserve">, </w:t>
      </w:r>
      <w:r>
        <w:rPr>
          <w:rStyle w:val="tlid-translation"/>
          <w:color w:val="009900"/>
          <w:u w:val="single"/>
        </w:rPr>
        <w:t>rassembler</w:t>
      </w:r>
      <w:r>
        <w:rPr>
          <w:rStyle w:val="tlid-translation"/>
        </w:rPr>
        <w:t>, to collect</w:t>
      </w:r>
      <w:r>
        <w:t xml:space="preserve">, </w:t>
      </w:r>
      <w:r w:rsidRPr="00BF7DA9">
        <w:rPr>
          <w:b/>
        </w:rPr>
        <w:t>English</w:t>
      </w:r>
      <w:r>
        <w:t xml:space="preserve">, </w:t>
      </w:r>
      <w:r>
        <w:rPr>
          <w:rFonts w:ascii="Times" w:hAnsi="Times" w:cs="Times"/>
          <w:color w:val="007700"/>
          <w:u w:val="single"/>
        </w:rPr>
        <w:t>assemble</w:t>
      </w:r>
      <w:r>
        <w:rPr>
          <w:rFonts w:ascii="Times" w:hAnsi="Times" w:cs="Times"/>
          <w:color w:val="007700"/>
        </w:rPr>
        <w:t xml:space="preserve"> </w:t>
      </w:r>
      <w:r>
        <w:t xml:space="preserve">[&lt;OFr. </w:t>
      </w:r>
      <w:r>
        <w:rPr>
          <w:rFonts w:ascii="Times" w:hAnsi="Times" w:cs="Times"/>
          <w:color w:val="007700"/>
          <w:u w:val="single"/>
        </w:rPr>
        <w:t>assembler</w:t>
      </w:r>
      <w:r>
        <w:t xml:space="preserve">], </w:t>
      </w:r>
      <w:r w:rsidRPr="00732660">
        <w:rPr>
          <w:b/>
        </w:rPr>
        <w:t>Gujarati</w:t>
      </w:r>
      <w:r>
        <w:t xml:space="preserve">, </w:t>
      </w:r>
      <w:r>
        <w:rPr>
          <w:rStyle w:val="jlqj4b"/>
          <w:rFonts w:cs="Arial Unicode MS" w:hint="cs"/>
          <w:cs/>
          <w:lang w:bidi="gu-IN"/>
        </w:rPr>
        <w:t>એસેમ્બલ કરવા માટે</w:t>
      </w:r>
      <w:r>
        <w:rPr>
          <w:rStyle w:val="jlqj4b"/>
          <w:rFonts w:hint="cs"/>
          <w:lang w:bidi="gu-IN"/>
        </w:rPr>
        <w:t>,</w:t>
      </w:r>
      <w:r>
        <w:rPr>
          <w:rStyle w:val="jlqj4b"/>
          <w:rFonts w:cs="Arial Unicode MS"/>
          <w:color w:val="009900"/>
          <w:cs/>
          <w:lang w:bidi="gu-IN"/>
        </w:rPr>
        <w:t xml:space="preserve"> </w:t>
      </w:r>
      <w:r>
        <w:rPr>
          <w:rStyle w:val="jlqj4b"/>
          <w:rFonts w:hint="cs"/>
          <w:color w:val="009900"/>
          <w:u w:val="single"/>
          <w:lang w:bidi="gu-IN"/>
        </w:rPr>
        <w:t>Ēsēmbala</w:t>
      </w:r>
      <w:r>
        <w:rPr>
          <w:rStyle w:val="jlqj4b"/>
          <w:rFonts w:cs="Arial Unicode MS" w:hint="cs"/>
          <w:cs/>
          <w:lang w:bidi="gu-IN"/>
        </w:rPr>
        <w:t xml:space="preserve"> </w:t>
      </w:r>
      <w:r>
        <w:rPr>
          <w:rStyle w:val="jlqj4b"/>
          <w:rFonts w:hint="cs"/>
          <w:lang w:bidi="gu-IN"/>
        </w:rPr>
        <w:t>karavā māṭē, to assemble,</w:t>
      </w:r>
      <w:r>
        <w:rPr>
          <w:rStyle w:val="jlqj4b"/>
          <w:lang w:bidi="gu-IN"/>
        </w:rPr>
        <w:t xml:space="preserve"> </w:t>
      </w:r>
      <w:r w:rsidRPr="00E3176A">
        <w:rPr>
          <w:rStyle w:val="jlqj4b"/>
          <w:b/>
          <w:lang w:bidi="gu-IN"/>
        </w:rPr>
        <w:t>Belarus</w:t>
      </w:r>
      <w:r>
        <w:rPr>
          <w:rStyle w:val="jlqj4b"/>
          <w:lang w:bidi="gu-IN"/>
        </w:rPr>
        <w:t xml:space="preserve">, </w:t>
      </w:r>
      <w:r>
        <w:rPr>
          <w:color w:val="CC6600"/>
          <w:u w:val="single"/>
        </w:rPr>
        <w:t>skladac</w:t>
      </w:r>
      <w:r>
        <w:t xml:space="preserve">, v. imp., </w:t>
      </w:r>
      <w:r>
        <w:rPr>
          <w:color w:val="CC6600"/>
          <w:u w:val="single"/>
        </w:rPr>
        <w:t>sklasci</w:t>
      </w:r>
      <w:r>
        <w:t xml:space="preserve">, v. perf., put together, assemble, </w:t>
      </w:r>
      <w:r w:rsidRPr="003539C3">
        <w:rPr>
          <w:b/>
        </w:rPr>
        <w:t>Polish</w:t>
      </w:r>
      <w:r>
        <w:t xml:space="preserve">, </w:t>
      </w:r>
      <w:r>
        <w:rPr>
          <w:rStyle w:val="tlid-translation"/>
          <w:color w:val="CC6600"/>
          <w:u w:val="single"/>
        </w:rPr>
        <w:t>złożyć</w:t>
      </w:r>
      <w:r>
        <w:rPr>
          <w:rStyle w:val="tlid-translation"/>
        </w:rPr>
        <w:t xml:space="preserve">, to assemble, </w:t>
      </w:r>
      <w:r w:rsidRPr="007E414B">
        <w:rPr>
          <w:b/>
        </w:rPr>
        <w:t>Sanskrit</w:t>
      </w:r>
      <w:r>
        <w:t xml:space="preserve">, </w:t>
      </w:r>
      <w:r>
        <w:rPr>
          <w:color w:val="FF0000"/>
        </w:rPr>
        <w:t>kolati,</w:t>
      </w:r>
      <w:r>
        <w:rPr>
          <w:color w:val="000000"/>
        </w:rPr>
        <w:t xml:space="preserve"> to collect, accumulate, </w:t>
      </w:r>
      <w:r>
        <w:t xml:space="preserve"> </w:t>
      </w:r>
      <w:r w:rsidRPr="00942215">
        <w:rPr>
          <w:rFonts w:ascii="Times" w:hAnsi="Times" w:cs="Times"/>
          <w:b/>
          <w:color w:val="000000"/>
        </w:rPr>
        <w:t>Italian</w:t>
      </w:r>
      <w:r>
        <w:rPr>
          <w:rFonts w:ascii="Times" w:hAnsi="Times" w:cs="Times"/>
          <w:color w:val="000000"/>
        </w:rPr>
        <w:t xml:space="preserve">, </w:t>
      </w:r>
      <w:r>
        <w:rPr>
          <w:rStyle w:val="tlid-translation"/>
          <w:color w:val="FF0000"/>
        </w:rPr>
        <w:t>collocare</w:t>
      </w:r>
      <w:r>
        <w:rPr>
          <w:rStyle w:val="tlid-translation"/>
        </w:rPr>
        <w:t xml:space="preserve">, to collect, </w:t>
      </w:r>
      <w:r w:rsidRPr="00942215">
        <w:rPr>
          <w:rStyle w:val="tlid-translation"/>
          <w:b/>
        </w:rPr>
        <w:t>French</w:t>
      </w:r>
      <w:r>
        <w:rPr>
          <w:rStyle w:val="tlid-translation"/>
        </w:rPr>
        <w:t xml:space="preserve">, </w:t>
      </w:r>
      <w:r>
        <w:rPr>
          <w:rStyle w:val="tlid-translation"/>
          <w:color w:val="FF0000"/>
        </w:rPr>
        <w:t>collectionner</w:t>
      </w:r>
      <w:r>
        <w:rPr>
          <w:rStyle w:val="tlid-translation"/>
          <w:color w:val="000000"/>
        </w:rPr>
        <w:t>,</w:t>
      </w:r>
      <w:r>
        <w:rPr>
          <w:rStyle w:val="tlid-translation"/>
          <w:color w:val="009900"/>
        </w:rPr>
        <w:t xml:space="preserve"> </w:t>
      </w:r>
      <w:r>
        <w:rPr>
          <w:rStyle w:val="tlid-translation"/>
        </w:rPr>
        <w:t>to collect</w:t>
      </w:r>
      <w:r>
        <w:t xml:space="preserve">, </w:t>
      </w:r>
      <w:r w:rsidRPr="00F5220E">
        <w:rPr>
          <w:b/>
        </w:rPr>
        <w:t>English</w:t>
      </w:r>
      <w:r>
        <w:t xml:space="preserve">, </w:t>
      </w:r>
      <w:r>
        <w:rPr>
          <w:rFonts w:ascii="Times" w:hAnsi="Times" w:cs="Times"/>
          <w:color w:val="FF0000"/>
        </w:rPr>
        <w:t>collect</w:t>
      </w:r>
      <w:r>
        <w:rPr>
          <w:rFonts w:ascii="Times" w:hAnsi="Times" w:cs="Times"/>
          <w:color w:val="000000"/>
        </w:rPr>
        <w:t xml:space="preserve">, [&lt;Lat. </w:t>
      </w:r>
      <w:r>
        <w:rPr>
          <w:rFonts w:ascii="Times" w:hAnsi="Times" w:cs="Times"/>
          <w:color w:val="FF0000"/>
        </w:rPr>
        <w:t>colligere</w:t>
      </w:r>
      <w:r>
        <w:rPr>
          <w:rFonts w:ascii="Times" w:hAnsi="Times" w:cs="Times"/>
          <w:color w:val="000000"/>
        </w:rPr>
        <w:t xml:space="preserve">], </w:t>
      </w:r>
      <w:r w:rsidRPr="003539C3">
        <w:rPr>
          <w:b/>
        </w:rPr>
        <w:t>Croatian</w:t>
      </w:r>
      <w:r>
        <w:t xml:space="preserve">, </w:t>
      </w:r>
      <w:r>
        <w:rPr>
          <w:rStyle w:val="tlid-translation"/>
        </w:rPr>
        <w:t xml:space="preserve">za </w:t>
      </w:r>
      <w:r>
        <w:rPr>
          <w:rStyle w:val="tlid-translation"/>
          <w:color w:val="009900"/>
          <w:u w:val="single"/>
        </w:rPr>
        <w:t>okupljanje</w:t>
      </w:r>
      <w:r>
        <w:rPr>
          <w:rStyle w:val="tlid-translation"/>
        </w:rPr>
        <w:t xml:space="preserve">, to assemble, </w:t>
      </w:r>
      <w:r w:rsidRPr="003539C3">
        <w:rPr>
          <w:rStyle w:val="tlid-translation"/>
          <w:b/>
        </w:rPr>
        <w:t>Tajik</w:t>
      </w:r>
      <w:r>
        <w:rPr>
          <w:rStyle w:val="tlid-translation"/>
        </w:rPr>
        <w:t xml:space="preserve">, </w:t>
      </w:r>
      <w:r>
        <w:rPr>
          <w:rStyle w:val="jlqj4b"/>
          <w:lang w:val="tg-Cyrl-TJ"/>
        </w:rPr>
        <w:t>якҷоя,</w:t>
      </w:r>
      <w:r>
        <w:rPr>
          <w:rStyle w:val="jlqj4b"/>
          <w:color w:val="3333FF"/>
        </w:rPr>
        <w:t xml:space="preserve"> </w:t>
      </w:r>
      <w:r>
        <w:rPr>
          <w:rStyle w:val="jlqj4b"/>
          <w:color w:val="009900"/>
          <w:u w:val="single"/>
          <w:lang w:val="tg-Cyrl-TJ"/>
        </w:rPr>
        <w:t>jakçoja</w:t>
      </w:r>
      <w:r>
        <w:rPr>
          <w:rStyle w:val="jlqj4b"/>
          <w:lang w:val="tg-Cyrl-TJ"/>
        </w:rPr>
        <w:t>, together,</w:t>
      </w:r>
      <w:r w:rsidRPr="007E414B">
        <w:rPr>
          <w:b/>
        </w:rPr>
        <w:t>Turkish</w:t>
      </w:r>
      <w:r>
        <w:t xml:space="preserve">, </w:t>
      </w:r>
      <w:r>
        <w:rPr>
          <w:rStyle w:val="jlqj4b"/>
          <w:rFonts w:hint="cs"/>
          <w:color w:val="CC6600"/>
          <w:u w:val="single"/>
          <w:lang w:val="tr-TR" w:bidi="gu-IN"/>
        </w:rPr>
        <w:t>birlikte</w:t>
      </w:r>
      <w:r>
        <w:rPr>
          <w:rStyle w:val="jlqj4b"/>
          <w:rFonts w:hint="cs"/>
          <w:lang w:val="tr-TR" w:bidi="gu-IN"/>
        </w:rPr>
        <w:t>, together,</w:t>
      </w:r>
      <w:r>
        <w:rPr>
          <w:rStyle w:val="jlqj4b"/>
          <w:lang w:val="tr-TR" w:bidi="gu-IN"/>
        </w:rPr>
        <w:t xml:space="preserve"> </w:t>
      </w:r>
      <w:r w:rsidRPr="007E414B">
        <w:rPr>
          <w:rStyle w:val="jlqj4b"/>
          <w:b/>
          <w:lang w:val="tr-TR" w:bidi="gu-IN"/>
        </w:rPr>
        <w:t>Kazakh</w:t>
      </w:r>
      <w:r>
        <w:rPr>
          <w:rStyle w:val="jlqj4b"/>
          <w:lang w:val="tr-TR" w:bidi="gu-IN"/>
        </w:rPr>
        <w:t xml:space="preserve">, </w:t>
      </w:r>
      <w:r>
        <w:rPr>
          <w:rStyle w:val="jlqj4b"/>
          <w:rFonts w:hint="cs"/>
          <w:lang w:val="kk-KZ" w:bidi="gu-IN"/>
        </w:rPr>
        <w:t xml:space="preserve">бірге, </w:t>
      </w:r>
      <w:r>
        <w:rPr>
          <w:rStyle w:val="jlqj4b"/>
          <w:rFonts w:hint="cs"/>
          <w:color w:val="CC6600"/>
          <w:u w:val="single"/>
          <w:lang w:val="kk-KZ" w:bidi="gu-IN"/>
        </w:rPr>
        <w:t>birge</w:t>
      </w:r>
      <w:r>
        <w:rPr>
          <w:rStyle w:val="jlqj4b"/>
          <w:rFonts w:hint="cs"/>
          <w:lang w:val="kk-KZ" w:bidi="gu-IN"/>
        </w:rPr>
        <w:t>, together,</w:t>
      </w:r>
      <w:r>
        <w:rPr>
          <w:rStyle w:val="jlqj4b"/>
          <w:lang w:bidi="gu-IN"/>
        </w:rPr>
        <w:t xml:space="preserve"> </w:t>
      </w:r>
      <w:r w:rsidRPr="007E414B">
        <w:rPr>
          <w:rStyle w:val="jlqj4b"/>
          <w:b/>
          <w:lang w:bidi="gu-IN"/>
        </w:rPr>
        <w:t>Uzbek</w:t>
      </w:r>
      <w:r>
        <w:rPr>
          <w:rStyle w:val="jlqj4b"/>
          <w:lang w:bidi="gu-IN"/>
        </w:rPr>
        <w:t xml:space="preserve">, </w:t>
      </w:r>
      <w:r>
        <w:rPr>
          <w:rStyle w:val="jlqj4b"/>
          <w:color w:val="CC6600"/>
          <w:u w:val="single"/>
          <w:lang w:val="uz-Latn-UZ"/>
        </w:rPr>
        <w:t>birgalikda</w:t>
      </w:r>
      <w:r>
        <w:rPr>
          <w:rStyle w:val="jlqj4b"/>
          <w:lang w:val="uz-Latn-UZ"/>
        </w:rPr>
        <w:t xml:space="preserve">, together, </w:t>
      </w:r>
      <w:r w:rsidRPr="007E414B">
        <w:rPr>
          <w:rStyle w:val="jlqj4b"/>
          <w:b/>
          <w:lang w:val="uz-Latn-UZ"/>
        </w:rPr>
        <w:t>Kyrgyz</w:t>
      </w:r>
      <w:r>
        <w:rPr>
          <w:rStyle w:val="jlqj4b"/>
          <w:lang w:val="uz-Latn-UZ"/>
        </w:rPr>
        <w:t>,</w:t>
      </w:r>
      <w:r w:rsidRPr="007E414B">
        <w:rPr>
          <w:rStyle w:val="Heading1Char"/>
          <w:rFonts w:eastAsiaTheme="minorHAnsi"/>
          <w:lang w:val="ky-KG"/>
        </w:rPr>
        <w:t xml:space="preserve"> </w:t>
      </w:r>
      <w:r>
        <w:rPr>
          <w:rStyle w:val="jlqj4b"/>
          <w:lang w:val="ky-KG"/>
        </w:rPr>
        <w:t>бирге,</w:t>
      </w:r>
      <w:r>
        <w:rPr>
          <w:rStyle w:val="jlqj4b"/>
          <w:color w:val="CC6600"/>
          <w:lang w:val="ky-KG"/>
        </w:rPr>
        <w:t xml:space="preserve"> </w:t>
      </w:r>
      <w:r>
        <w:rPr>
          <w:rStyle w:val="jlqj4b"/>
          <w:color w:val="CC6600"/>
          <w:u w:val="single"/>
          <w:lang w:val="ky-KG"/>
        </w:rPr>
        <w:t>birge</w:t>
      </w:r>
      <w:r>
        <w:rPr>
          <w:rStyle w:val="jlqj4b"/>
          <w:lang w:val="ky-KG"/>
        </w:rPr>
        <w:t>, together</w:t>
      </w:r>
      <w:r>
        <w:rPr>
          <w:rStyle w:val="jlqj4b"/>
        </w:rPr>
        <w:t xml:space="preserve">, </w:t>
      </w:r>
      <w:r w:rsidRPr="00942215">
        <w:rPr>
          <w:rStyle w:val="jlqj4b"/>
          <w:b/>
          <w:lang w:bidi="gu-IN"/>
        </w:rPr>
        <w:t>Romanian</w:t>
      </w:r>
      <w:r>
        <w:rPr>
          <w:rStyle w:val="jlqj4b"/>
          <w:lang w:bidi="gu-IN"/>
        </w:rPr>
        <w:t xml:space="preserve">, </w:t>
      </w:r>
      <w:r>
        <w:rPr>
          <w:color w:val="FF0000"/>
        </w:rPr>
        <w:t>cu</w:t>
      </w:r>
      <w:r>
        <w:t>, with, together,</w:t>
      </w:r>
      <w:r>
        <w:rPr>
          <w:rStyle w:val="jlqj4b"/>
        </w:rPr>
        <w:t xml:space="preserve"> </w:t>
      </w:r>
      <w:r w:rsidRPr="00942215">
        <w:rPr>
          <w:b/>
        </w:rPr>
        <w:t>Latin</w:t>
      </w:r>
      <w:r>
        <w:t xml:space="preserve">, </w:t>
      </w:r>
      <w:r>
        <w:rPr>
          <w:rFonts w:ascii="Times" w:hAnsi="Times" w:cs="Times"/>
          <w:color w:val="EE0000"/>
        </w:rPr>
        <w:t>coeo, ire, ivi, itum</w:t>
      </w:r>
      <w:r>
        <w:rPr>
          <w:rFonts w:ascii="Times" w:hAnsi="Times" w:cs="Times"/>
          <w:color w:val="000000"/>
        </w:rPr>
        <w:t xml:space="preserve">, to go or come together, assemble, collect, </w:t>
      </w:r>
      <w:r w:rsidRPr="00F5220E">
        <w:rPr>
          <w:rFonts w:ascii="Times" w:hAnsi="Times" w:cs="Times"/>
          <w:b/>
          <w:color w:val="000000"/>
        </w:rPr>
        <w:t>Etruscan</w:t>
      </w:r>
      <w:r>
        <w:rPr>
          <w:rFonts w:ascii="Times" w:hAnsi="Times" w:cs="Times"/>
          <w:color w:val="000000"/>
        </w:rPr>
        <w:t xml:space="preserve">, </w:t>
      </w:r>
      <w:r>
        <w:rPr>
          <w:rFonts w:ascii="Times" w:hAnsi="Times" w:cs="Times"/>
          <w:color w:val="EE0000"/>
        </w:rPr>
        <w:t xml:space="preserve">cu </w:t>
      </w:r>
      <w:r>
        <w:rPr>
          <w:rFonts w:ascii="Times" w:hAnsi="Times" w:cs="Times"/>
          <w:color w:val="000000"/>
        </w:rPr>
        <w:t>(CF)</w:t>
      </w:r>
      <w:r>
        <w:t>,</w:t>
      </w:r>
      <w:r>
        <w:rPr>
          <w:rFonts w:ascii="Times" w:hAnsi="Times" w:cs="Times"/>
          <w:color w:val="000000"/>
        </w:rPr>
        <w:t xml:space="preserve"> </w:t>
      </w:r>
      <w:r>
        <w:rPr>
          <w:rFonts w:ascii="Times" w:hAnsi="Times" w:cs="Times"/>
          <w:color w:val="EE0000"/>
        </w:rPr>
        <w:t>cua</w:t>
      </w:r>
      <w:r>
        <w:t xml:space="preserve"> (CFA), </w:t>
      </w:r>
      <w:r>
        <w:rPr>
          <w:rFonts w:ascii="Times" w:hAnsi="Times" w:cs="Times"/>
          <w:color w:val="EE0000"/>
        </w:rPr>
        <w:t>cue</w:t>
      </w:r>
      <w:r>
        <w:t xml:space="preserve"> (CFE), </w:t>
      </w:r>
      <w:r>
        <w:rPr>
          <w:rFonts w:ascii="Times" w:hAnsi="Times" w:cs="Times"/>
          <w:color w:val="EE0000"/>
        </w:rPr>
        <w:t>cuer</w:t>
      </w:r>
      <w:r>
        <w:rPr>
          <w:rFonts w:ascii="Times" w:hAnsi="Times" w:cs="Times"/>
          <w:color w:val="000000"/>
        </w:rPr>
        <w:t xml:space="preserve"> </w:t>
      </w:r>
      <w:r>
        <w:t>(CFER).</w:t>
      </w:r>
    </w:p>
  </w:footnote>
  <w:footnote w:id="24">
    <w:p w:rsidR="007B148B" w:rsidRPr="001B2F02" w:rsidRDefault="007B148B" w:rsidP="001701E7">
      <w:pPr>
        <w:pStyle w:val="FootnoteText"/>
        <w:rPr>
          <w:rFonts w:cstheme="minorHAnsi"/>
        </w:rPr>
      </w:pPr>
      <w:r>
        <w:rPr>
          <w:rStyle w:val="FootnoteReference"/>
        </w:rPr>
        <w:footnoteRef/>
      </w:r>
      <w:r>
        <w:t xml:space="preserve"> </w:t>
      </w:r>
      <w:r w:rsidRPr="001B2F02">
        <w:rPr>
          <w:rFonts w:cstheme="minorHAnsi"/>
          <w:b/>
        </w:rPr>
        <w:t>Hittite</w:t>
      </w:r>
      <w:r w:rsidRPr="001B2F02">
        <w:rPr>
          <w:rFonts w:cstheme="minorHAnsi"/>
        </w:rPr>
        <w:t xml:space="preserve">, </w:t>
      </w:r>
      <w:r w:rsidRPr="001B2F02">
        <w:rPr>
          <w:rFonts w:cstheme="minorHAnsi"/>
          <w:bCs/>
          <w:color w:val="993399"/>
          <w:u w:val="single"/>
        </w:rPr>
        <w:t>atis</w:t>
      </w:r>
      <w:r w:rsidRPr="001B2F02">
        <w:rPr>
          <w:rFonts w:cstheme="minorHAnsi"/>
          <w:color w:val="000000"/>
        </w:rPr>
        <w:t xml:space="preserve">, axe, </w:t>
      </w:r>
      <w:r w:rsidRPr="001B2F02">
        <w:rPr>
          <w:rFonts w:cstheme="minorHAnsi"/>
          <w:b/>
          <w:color w:val="000000"/>
        </w:rPr>
        <w:t>Akkadian</w:t>
      </w:r>
      <w:r w:rsidRPr="001B2F02">
        <w:rPr>
          <w:rFonts w:cstheme="minorHAnsi"/>
          <w:color w:val="000000"/>
        </w:rPr>
        <w:t xml:space="preserve">, </w:t>
      </w:r>
      <w:r w:rsidRPr="001B2F02">
        <w:rPr>
          <w:rStyle w:val="shorttext"/>
          <w:rFonts w:cstheme="minorHAnsi"/>
          <w:b/>
          <w:bCs/>
          <w:color w:val="993399"/>
          <w:u w:val="single"/>
          <w:lang w:val="ka-GE"/>
        </w:rPr>
        <w:t>ḫaṣṣinnu</w:t>
      </w:r>
      <w:r w:rsidRPr="001B2F02">
        <w:rPr>
          <w:rStyle w:val="shorttext"/>
          <w:rFonts w:cstheme="minorHAnsi"/>
          <w:bCs/>
        </w:rPr>
        <w:t xml:space="preserve">, axe, </w:t>
      </w:r>
      <w:r w:rsidRPr="001B2F02">
        <w:rPr>
          <w:rFonts w:cstheme="minorHAnsi"/>
          <w:b/>
        </w:rPr>
        <w:t>Finnish-Uralic</w:t>
      </w:r>
      <w:r w:rsidRPr="001B2F02">
        <w:rPr>
          <w:rFonts w:cstheme="minorHAnsi"/>
        </w:rPr>
        <w:t xml:space="preserve">, </w:t>
      </w:r>
      <w:r w:rsidRPr="001B2F02">
        <w:rPr>
          <w:rStyle w:val="shorttext"/>
          <w:rFonts w:cstheme="minorHAnsi"/>
          <w:color w:val="993399"/>
          <w:u w:val="single"/>
          <w:lang w:val="fi-FI"/>
        </w:rPr>
        <w:t>hakku</w:t>
      </w:r>
      <w:r w:rsidRPr="001B2F02">
        <w:rPr>
          <w:rStyle w:val="shorttext"/>
          <w:rFonts w:cstheme="minorHAnsi"/>
          <w:lang w:val="fi-FI"/>
        </w:rPr>
        <w:t xml:space="preserve">,  pickax, </w:t>
      </w:r>
      <w:r w:rsidRPr="001B2F02">
        <w:rPr>
          <w:rStyle w:val="shorttext"/>
          <w:rFonts w:cstheme="minorHAnsi"/>
          <w:b/>
          <w:bCs/>
        </w:rPr>
        <w:t>Greek</w:t>
      </w:r>
      <w:r w:rsidRPr="001B2F02">
        <w:rPr>
          <w:rStyle w:val="shorttext"/>
          <w:rFonts w:cstheme="minorHAnsi"/>
          <w:bCs/>
        </w:rPr>
        <w:t xml:space="preserve">. </w:t>
      </w:r>
      <w:r w:rsidRPr="001B2F02">
        <w:rPr>
          <w:rStyle w:val="shorttext"/>
          <w:rFonts w:cstheme="minorHAnsi"/>
          <w:color w:val="000000"/>
          <w:lang w:val="el-GR"/>
        </w:rPr>
        <w:t xml:space="preserve">αξίνα, </w:t>
      </w:r>
      <w:r w:rsidRPr="001B2F02">
        <w:rPr>
          <w:rStyle w:val="shorttext"/>
          <w:rFonts w:cstheme="minorHAnsi"/>
          <w:color w:val="993399"/>
          <w:u w:val="single"/>
          <w:lang w:val="el-GR"/>
        </w:rPr>
        <w:t>axína</w:t>
      </w:r>
      <w:r w:rsidRPr="001B2F02">
        <w:rPr>
          <w:rStyle w:val="shorttext"/>
          <w:rFonts w:cstheme="minorHAnsi"/>
          <w:color w:val="000000"/>
          <w:lang w:val="el-GR"/>
        </w:rPr>
        <w:t>, pickax,</w:t>
      </w:r>
      <w:r w:rsidRPr="001B2F02">
        <w:rPr>
          <w:rStyle w:val="shorttext"/>
          <w:rFonts w:cstheme="minorHAnsi"/>
          <w:color w:val="000000"/>
        </w:rPr>
        <w:t xml:space="preserve"> </w:t>
      </w:r>
      <w:r w:rsidRPr="001B2F02">
        <w:rPr>
          <w:rStyle w:val="shorttext"/>
          <w:rFonts w:cstheme="minorHAnsi"/>
          <w:b/>
          <w:color w:val="000000"/>
        </w:rPr>
        <w:t>Armenian</w:t>
      </w:r>
      <w:r w:rsidRPr="001B2F02">
        <w:rPr>
          <w:rStyle w:val="shorttext"/>
          <w:rFonts w:cstheme="minorHAnsi"/>
          <w:color w:val="000000"/>
        </w:rPr>
        <w:t xml:space="preserve">, </w:t>
      </w:r>
      <w:r w:rsidRPr="001B2F02">
        <w:rPr>
          <w:rStyle w:val="shorttext"/>
          <w:rFonts w:cstheme="minorHAnsi"/>
          <w:lang w:val="hy-AM"/>
        </w:rPr>
        <w:t xml:space="preserve">կացին, </w:t>
      </w:r>
      <w:r w:rsidRPr="001B2F02">
        <w:rPr>
          <w:rStyle w:val="shorttext"/>
          <w:rFonts w:cstheme="minorHAnsi"/>
          <w:color w:val="993399"/>
          <w:u w:val="single"/>
          <w:lang w:val="hy-AM"/>
        </w:rPr>
        <w:t>kats’in</w:t>
      </w:r>
      <w:r w:rsidRPr="001B2F02">
        <w:rPr>
          <w:rStyle w:val="shorttext"/>
          <w:rFonts w:cstheme="minorHAnsi"/>
          <w:lang w:val="hy-AM"/>
        </w:rPr>
        <w:t>, axe,</w:t>
      </w:r>
      <w:r w:rsidRPr="001B2F02">
        <w:rPr>
          <w:rStyle w:val="shorttext"/>
          <w:rFonts w:cstheme="minorHAnsi"/>
        </w:rPr>
        <w:t xml:space="preserve"> </w:t>
      </w:r>
      <w:r w:rsidRPr="001B2F02">
        <w:rPr>
          <w:rStyle w:val="shorttext"/>
          <w:rFonts w:cstheme="minorHAnsi"/>
          <w:b/>
        </w:rPr>
        <w:t>Albanian</w:t>
      </w:r>
      <w:r w:rsidRPr="001B2F02">
        <w:rPr>
          <w:rStyle w:val="shorttext"/>
          <w:rFonts w:cstheme="minorHAnsi"/>
        </w:rPr>
        <w:t xml:space="preserve">, </w:t>
      </w:r>
      <w:r w:rsidRPr="001B2F02">
        <w:rPr>
          <w:rFonts w:cstheme="minorHAnsi"/>
          <w:color w:val="993399"/>
          <w:u w:val="single"/>
        </w:rPr>
        <w:t>kazmë,</w:t>
      </w:r>
      <w:r w:rsidRPr="001B2F02">
        <w:rPr>
          <w:rFonts w:cstheme="minorHAnsi"/>
        </w:rPr>
        <w:t xml:space="preserve"> pickax, </w:t>
      </w:r>
      <w:r w:rsidRPr="001B2F02">
        <w:rPr>
          <w:rFonts w:cstheme="minorHAnsi"/>
          <w:b/>
        </w:rPr>
        <w:t>Turkish</w:t>
      </w:r>
      <w:r w:rsidRPr="001B2F02">
        <w:rPr>
          <w:rFonts w:cstheme="minorHAnsi"/>
        </w:rPr>
        <w:t xml:space="preserve">, </w:t>
      </w:r>
      <w:r w:rsidRPr="001B2F02">
        <w:rPr>
          <w:rStyle w:val="tlid-translation"/>
          <w:rFonts w:cstheme="minorHAnsi"/>
          <w:color w:val="993399"/>
          <w:u w:val="single"/>
          <w:lang w:val="tr-TR"/>
        </w:rPr>
        <w:t>kazma,</w:t>
      </w:r>
      <w:r w:rsidRPr="001B2F02">
        <w:rPr>
          <w:rStyle w:val="tlid-translation"/>
          <w:rFonts w:cstheme="minorHAnsi"/>
          <w:lang w:val="tr-TR"/>
        </w:rPr>
        <w:t xml:space="preserve"> digging, digger, pickaxe, </w:t>
      </w:r>
      <w:r w:rsidRPr="001B2F02">
        <w:rPr>
          <w:rFonts w:cstheme="minorHAnsi"/>
          <w:b/>
        </w:rPr>
        <w:t>Basque</w:t>
      </w:r>
      <w:r w:rsidRPr="001B2F02">
        <w:rPr>
          <w:rFonts w:cstheme="minorHAnsi"/>
        </w:rPr>
        <w:t xml:space="preserve">, </w:t>
      </w:r>
      <w:r w:rsidRPr="001B2F02">
        <w:rPr>
          <w:rFonts w:cstheme="minorHAnsi"/>
          <w:color w:val="993399"/>
          <w:u w:val="single"/>
        </w:rPr>
        <w:t>aizkora</w:t>
      </w:r>
      <w:r w:rsidRPr="001B2F02">
        <w:rPr>
          <w:rFonts w:cstheme="minorHAnsi"/>
          <w:color w:val="993399"/>
        </w:rPr>
        <w:t>,</w:t>
      </w:r>
      <w:r w:rsidRPr="001B2F02">
        <w:rPr>
          <w:rFonts w:cstheme="minorHAnsi"/>
        </w:rPr>
        <w:t xml:space="preserve"> axe, </w:t>
      </w:r>
      <w:r w:rsidRPr="001B2F02">
        <w:rPr>
          <w:rFonts w:cstheme="minorHAnsi"/>
          <w:b/>
        </w:rPr>
        <w:t>Italian</w:t>
      </w:r>
      <w:r w:rsidRPr="001B2F02">
        <w:rPr>
          <w:rFonts w:cstheme="minorHAnsi"/>
        </w:rPr>
        <w:t xml:space="preserve">, </w:t>
      </w:r>
      <w:r w:rsidRPr="001B2F02">
        <w:rPr>
          <w:rStyle w:val="shorttext"/>
          <w:rFonts w:cstheme="minorHAnsi"/>
          <w:color w:val="993399"/>
          <w:u w:val="single"/>
          <w:lang w:val="it-IT"/>
        </w:rPr>
        <w:t>ascia</w:t>
      </w:r>
      <w:r w:rsidRPr="001B2F02">
        <w:rPr>
          <w:rStyle w:val="shorttext"/>
          <w:rFonts w:cstheme="minorHAnsi"/>
          <w:color w:val="007700"/>
          <w:lang w:val="it-IT"/>
        </w:rPr>
        <w:t xml:space="preserve">, </w:t>
      </w:r>
      <w:r w:rsidRPr="001B2F02">
        <w:rPr>
          <w:rStyle w:val="shorttext"/>
          <w:rFonts w:cstheme="minorHAnsi"/>
          <w:color w:val="000000"/>
          <w:lang w:val="it-IT"/>
        </w:rPr>
        <w:t xml:space="preserve">ax, </w:t>
      </w:r>
      <w:r w:rsidRPr="001B2F02">
        <w:rPr>
          <w:rStyle w:val="tlid-translation"/>
          <w:rFonts w:cstheme="minorHAnsi"/>
          <w:color w:val="993399"/>
          <w:u w:val="single"/>
          <w:lang w:val="it-IT"/>
        </w:rPr>
        <w:t>ascia</w:t>
      </w:r>
      <w:r w:rsidRPr="001B2F02">
        <w:rPr>
          <w:rStyle w:val="tlid-translation"/>
          <w:rFonts w:cstheme="minorHAnsi"/>
          <w:color w:val="007700"/>
          <w:lang w:val="it-IT"/>
        </w:rPr>
        <w:t xml:space="preserve"> </w:t>
      </w:r>
      <w:r w:rsidRPr="001B2F02">
        <w:rPr>
          <w:rStyle w:val="tlid-translation"/>
          <w:rFonts w:cstheme="minorHAnsi"/>
          <w:lang w:val="it-IT"/>
        </w:rPr>
        <w:t>da battaglia, battle axe</w:t>
      </w:r>
      <w:r w:rsidRPr="001B2F02">
        <w:rPr>
          <w:rFonts w:cstheme="minorHAnsi"/>
          <w:color w:val="007700"/>
        </w:rPr>
        <w:t>, </w:t>
      </w:r>
      <w:r w:rsidRPr="001B2F02">
        <w:rPr>
          <w:rFonts w:cstheme="minorHAnsi"/>
        </w:rPr>
        <w:t xml:space="preserve"> </w:t>
      </w:r>
      <w:r w:rsidRPr="001B2F02">
        <w:rPr>
          <w:rStyle w:val="shorttext"/>
          <w:rFonts w:cstheme="minorHAnsi"/>
          <w:b/>
          <w:color w:val="000000"/>
          <w:lang w:val="it-IT"/>
        </w:rPr>
        <w:t>French</w:t>
      </w:r>
      <w:r w:rsidRPr="001B2F02">
        <w:rPr>
          <w:rStyle w:val="shorttext"/>
          <w:rFonts w:cstheme="minorHAnsi"/>
          <w:color w:val="000000"/>
          <w:lang w:val="it-IT"/>
        </w:rPr>
        <w:t xml:space="preserve">, </w:t>
      </w:r>
      <w:r w:rsidRPr="001B2F02">
        <w:rPr>
          <w:rStyle w:val="shorttext"/>
          <w:rFonts w:cstheme="minorHAnsi"/>
          <w:color w:val="993399"/>
          <w:u w:val="single"/>
          <w:lang w:val="fr-FR"/>
        </w:rPr>
        <w:t>ache</w:t>
      </w:r>
      <w:r w:rsidRPr="001B2F02">
        <w:rPr>
          <w:rStyle w:val="shorttext"/>
          <w:rFonts w:cstheme="minorHAnsi"/>
          <w:lang w:val="fr-FR"/>
        </w:rPr>
        <w:t xml:space="preserve">, axe, </w:t>
      </w:r>
      <w:r w:rsidRPr="001B2F02">
        <w:rPr>
          <w:rStyle w:val="shorttext"/>
          <w:rFonts w:cstheme="minorHAnsi"/>
          <w:b/>
          <w:lang w:val="fr-FR"/>
        </w:rPr>
        <w:t>English</w:t>
      </w:r>
      <w:r w:rsidRPr="001B2F02">
        <w:rPr>
          <w:rStyle w:val="shorttext"/>
          <w:rFonts w:cstheme="minorHAnsi"/>
          <w:lang w:val="fr-FR"/>
        </w:rPr>
        <w:t xml:space="preserve">, </w:t>
      </w:r>
      <w:r w:rsidRPr="001B2F02">
        <w:rPr>
          <w:rFonts w:cstheme="minorHAnsi"/>
          <w:color w:val="993399"/>
          <w:u w:val="single"/>
        </w:rPr>
        <w:t>ax</w:t>
      </w:r>
      <w:r w:rsidRPr="001B2F02">
        <w:rPr>
          <w:rFonts w:cstheme="minorHAnsi"/>
        </w:rPr>
        <w:t xml:space="preserve"> [&lt; OE </w:t>
      </w:r>
      <w:r w:rsidRPr="001B2F02">
        <w:rPr>
          <w:rFonts w:cstheme="minorHAnsi"/>
          <w:color w:val="993399"/>
          <w:u w:val="single"/>
        </w:rPr>
        <w:t>æx</w:t>
      </w:r>
      <w:r w:rsidRPr="001B2F02">
        <w:rPr>
          <w:rFonts w:cstheme="minorHAnsi"/>
        </w:rPr>
        <w:t xml:space="preserve">], </w:t>
      </w:r>
      <w:r w:rsidRPr="001B2F02">
        <w:rPr>
          <w:rFonts w:cstheme="minorHAnsi"/>
          <w:b/>
        </w:rPr>
        <w:t>Persian</w:t>
      </w:r>
      <w:r w:rsidRPr="001B2F02">
        <w:rPr>
          <w:rFonts w:cstheme="minorHAnsi"/>
        </w:rPr>
        <w:t xml:space="preserve">, </w:t>
      </w:r>
      <w:r w:rsidRPr="001B2F02">
        <w:rPr>
          <w:rFonts w:cstheme="minorHAnsi"/>
          <w:color w:val="CC6600"/>
          <w:u w:val="single"/>
        </w:rPr>
        <w:t>kolang</w:t>
      </w:r>
      <w:r w:rsidRPr="001B2F02">
        <w:rPr>
          <w:rFonts w:cstheme="minorHAnsi"/>
        </w:rPr>
        <w:t xml:space="preserve">, pick, </w:t>
      </w:r>
      <w:r w:rsidRPr="001B2F02">
        <w:rPr>
          <w:rFonts w:cstheme="minorHAnsi"/>
          <w:b/>
        </w:rPr>
        <w:t>Croatian</w:t>
      </w:r>
      <w:r w:rsidRPr="001B2F02">
        <w:rPr>
          <w:rFonts w:cstheme="minorHAnsi"/>
        </w:rPr>
        <w:t xml:space="preserve">, </w:t>
      </w:r>
      <w:r w:rsidRPr="001B2F02">
        <w:rPr>
          <w:rStyle w:val="shorttext"/>
          <w:rFonts w:cstheme="minorHAnsi"/>
          <w:color w:val="CC6600"/>
          <w:u w:val="single"/>
          <w:lang w:val="hr-HR"/>
        </w:rPr>
        <w:t>kljucati</w:t>
      </w:r>
      <w:r w:rsidRPr="001B2F02">
        <w:rPr>
          <w:rStyle w:val="shorttext"/>
          <w:rFonts w:cstheme="minorHAnsi"/>
          <w:lang w:val="hr-HR"/>
        </w:rPr>
        <w:t xml:space="preserve">, pickax, </w:t>
      </w:r>
      <w:r w:rsidRPr="001B2F02">
        <w:rPr>
          <w:rStyle w:val="shorttext"/>
          <w:rFonts w:cstheme="minorHAnsi"/>
          <w:b/>
          <w:lang w:val="hr-HR"/>
        </w:rPr>
        <w:t>Armenian</w:t>
      </w:r>
      <w:r w:rsidRPr="001B2F02">
        <w:rPr>
          <w:rStyle w:val="shorttext"/>
          <w:rFonts w:cstheme="minorHAnsi"/>
          <w:lang w:val="hr-HR"/>
        </w:rPr>
        <w:t xml:space="preserve">, </w:t>
      </w:r>
      <w:r w:rsidRPr="001B2F02">
        <w:rPr>
          <w:rStyle w:val="shorttext"/>
          <w:rFonts w:cstheme="minorHAnsi"/>
          <w:lang w:val="hy-AM"/>
        </w:rPr>
        <w:t>քլունգ,</w:t>
      </w:r>
      <w:r w:rsidRPr="001B2F02">
        <w:rPr>
          <w:rStyle w:val="shorttext"/>
          <w:rFonts w:cstheme="minorHAnsi"/>
          <w:color w:val="CC6600"/>
          <w:lang w:val="hy-AM"/>
        </w:rPr>
        <w:t xml:space="preserve"> </w:t>
      </w:r>
      <w:r w:rsidRPr="001B2F02">
        <w:rPr>
          <w:rStyle w:val="shorttext"/>
          <w:rFonts w:cstheme="minorHAnsi"/>
          <w:color w:val="CC6600"/>
          <w:u w:val="single"/>
          <w:lang w:val="hy-AM"/>
        </w:rPr>
        <w:t>k’lung</w:t>
      </w:r>
      <w:r w:rsidRPr="001B2F02">
        <w:rPr>
          <w:rStyle w:val="shorttext"/>
          <w:rFonts w:cstheme="minorHAnsi"/>
          <w:lang w:val="hy-AM"/>
        </w:rPr>
        <w:t>, pickax,</w:t>
      </w:r>
      <w:r w:rsidRPr="001B2F02">
        <w:rPr>
          <w:rStyle w:val="shorttext"/>
          <w:rFonts w:cstheme="minorHAnsi"/>
        </w:rPr>
        <w:t xml:space="preserve"> </w:t>
      </w:r>
      <w:r w:rsidRPr="001B2F02">
        <w:rPr>
          <w:rStyle w:val="shorttext"/>
          <w:rFonts w:cstheme="minorHAnsi"/>
          <w:b/>
        </w:rPr>
        <w:t>Georgian</w:t>
      </w:r>
      <w:r w:rsidRPr="001B2F02">
        <w:rPr>
          <w:rStyle w:val="shorttext"/>
          <w:rFonts w:cstheme="minorHAnsi"/>
        </w:rPr>
        <w:t xml:space="preserve">, </w:t>
      </w:r>
      <w:r w:rsidRPr="001B2F02">
        <w:rPr>
          <w:rStyle w:val="shorttext"/>
          <w:rFonts w:ascii="Sylfaen" w:hAnsi="Sylfaen" w:cs="Sylfaen"/>
          <w:lang w:val="ka-GE"/>
        </w:rPr>
        <w:t>პიკაქსი</w:t>
      </w:r>
      <w:r w:rsidRPr="001B2F02">
        <w:rPr>
          <w:rStyle w:val="shorttext"/>
          <w:rFonts w:cstheme="minorHAnsi"/>
          <w:lang w:val="ka-GE"/>
        </w:rPr>
        <w:t>, </w:t>
      </w:r>
      <w:r w:rsidRPr="001B2F02">
        <w:rPr>
          <w:rStyle w:val="shorttext"/>
          <w:rFonts w:cstheme="minorHAnsi"/>
          <w:color w:val="009900"/>
          <w:u w:val="single"/>
          <w:lang w:val="ka-GE"/>
        </w:rPr>
        <w:t>p’ik’aksi</w:t>
      </w:r>
      <w:r w:rsidRPr="001B2F02">
        <w:rPr>
          <w:rStyle w:val="shorttext"/>
          <w:rFonts w:cstheme="minorHAnsi"/>
          <w:lang w:val="ka-GE"/>
        </w:rPr>
        <w:t xml:space="preserve">, </w:t>
      </w:r>
      <w:r w:rsidRPr="001B2F02">
        <w:rPr>
          <w:rStyle w:val="tlid-translation"/>
          <w:rFonts w:ascii="Sylfaen" w:hAnsi="Sylfaen" w:cs="Sylfaen"/>
          <w:lang w:val="ka-GE"/>
        </w:rPr>
        <w:t>პიქსკა</w:t>
      </w:r>
      <w:r w:rsidRPr="001B2F02">
        <w:rPr>
          <w:rStyle w:val="tlid-translation"/>
          <w:rFonts w:cstheme="minorHAnsi"/>
          <w:lang w:val="ka-GE"/>
        </w:rPr>
        <w:t xml:space="preserve">, </w:t>
      </w:r>
      <w:r w:rsidRPr="001B2F02">
        <w:rPr>
          <w:rStyle w:val="tlid-translation"/>
          <w:rFonts w:cstheme="minorHAnsi"/>
          <w:color w:val="009900"/>
          <w:u w:val="single"/>
          <w:lang w:val="ka-GE"/>
        </w:rPr>
        <w:t>p’iksk’a</w:t>
      </w:r>
      <w:r w:rsidRPr="001B2F02">
        <w:rPr>
          <w:rStyle w:val="tlid-translation"/>
          <w:rFonts w:cstheme="minorHAnsi"/>
          <w:lang w:val="ka-GE"/>
        </w:rPr>
        <w:t xml:space="preserve">,  </w:t>
      </w:r>
      <w:r w:rsidRPr="001B2F02">
        <w:rPr>
          <w:rStyle w:val="shorttext"/>
          <w:rFonts w:cstheme="minorHAnsi"/>
          <w:lang w:val="ka-GE"/>
        </w:rPr>
        <w:t xml:space="preserve">pickax, </w:t>
      </w:r>
      <w:r w:rsidRPr="001B2F02">
        <w:rPr>
          <w:rStyle w:val="shorttext"/>
          <w:rFonts w:cstheme="minorHAnsi"/>
          <w:b/>
        </w:rPr>
        <w:t>Latvian</w:t>
      </w:r>
      <w:r w:rsidRPr="001B2F02">
        <w:rPr>
          <w:rStyle w:val="shorttext"/>
          <w:rFonts w:cstheme="minorHAnsi"/>
        </w:rPr>
        <w:t xml:space="preserve">, </w:t>
      </w:r>
      <w:r w:rsidRPr="001B2F02">
        <w:rPr>
          <w:rStyle w:val="shorttext"/>
          <w:rFonts w:cstheme="minorHAnsi"/>
          <w:color w:val="009900"/>
          <w:u w:val="single"/>
          <w:lang w:val="lv-LV"/>
        </w:rPr>
        <w:t>pīķi</w:t>
      </w:r>
      <w:r w:rsidRPr="001B2F02">
        <w:rPr>
          <w:rStyle w:val="shorttext"/>
          <w:rFonts w:cstheme="minorHAnsi"/>
          <w:lang w:val="lv-LV"/>
        </w:rPr>
        <w:t xml:space="preserve">, axe with a pick, </w:t>
      </w:r>
      <w:r w:rsidRPr="001B2F02">
        <w:rPr>
          <w:rStyle w:val="shorttext"/>
          <w:rFonts w:cstheme="minorHAnsi"/>
          <w:b/>
          <w:lang w:val="lv-LV"/>
        </w:rPr>
        <w:t>Irish</w:t>
      </w:r>
      <w:r w:rsidRPr="001B2F02">
        <w:rPr>
          <w:rStyle w:val="shorttext"/>
          <w:rFonts w:cstheme="minorHAnsi"/>
          <w:lang w:val="lv-LV"/>
        </w:rPr>
        <w:t xml:space="preserve">, </w:t>
      </w:r>
      <w:r w:rsidRPr="001B2F02">
        <w:rPr>
          <w:rStyle w:val="shorttext"/>
          <w:rFonts w:cstheme="minorHAnsi"/>
          <w:lang w:val="ga-IE"/>
        </w:rPr>
        <w:t xml:space="preserve">tu le </w:t>
      </w:r>
      <w:r w:rsidRPr="001B2F02">
        <w:rPr>
          <w:rStyle w:val="shorttext"/>
          <w:rFonts w:cstheme="minorHAnsi"/>
          <w:color w:val="009900"/>
          <w:u w:val="single"/>
          <w:lang w:val="ga-IE"/>
        </w:rPr>
        <w:t>piocadh</w:t>
      </w:r>
      <w:r w:rsidRPr="001B2F02">
        <w:rPr>
          <w:rStyle w:val="shorttext"/>
          <w:rFonts w:cstheme="minorHAnsi"/>
          <w:lang w:val="ga-IE"/>
        </w:rPr>
        <w:t>, axe with a pick,</w:t>
      </w:r>
      <w:r w:rsidRPr="001B2F02">
        <w:rPr>
          <w:rStyle w:val="shorttext"/>
          <w:rFonts w:cstheme="minorHAnsi"/>
        </w:rPr>
        <w:t xml:space="preserve"> </w:t>
      </w:r>
      <w:r w:rsidRPr="001B2F02">
        <w:rPr>
          <w:rStyle w:val="shorttext"/>
          <w:rFonts w:cstheme="minorHAnsi"/>
          <w:b/>
        </w:rPr>
        <w:t>Scots-Gaelic</w:t>
      </w:r>
      <w:r w:rsidRPr="001B2F02">
        <w:rPr>
          <w:rStyle w:val="shorttext"/>
          <w:rFonts w:cstheme="minorHAnsi"/>
        </w:rPr>
        <w:t xml:space="preserve">, </w:t>
      </w:r>
      <w:r w:rsidRPr="001B2F02">
        <w:rPr>
          <w:rStyle w:val="shorttext"/>
          <w:rFonts w:cstheme="minorHAnsi"/>
          <w:lang w:val="gd-GB"/>
        </w:rPr>
        <w:t>tuagh le</w:t>
      </w:r>
      <w:r w:rsidRPr="001B2F02">
        <w:rPr>
          <w:rStyle w:val="shorttext"/>
          <w:rFonts w:cstheme="minorHAnsi"/>
          <w:color w:val="009900"/>
          <w:u w:val="single"/>
          <w:lang w:val="gd-GB"/>
        </w:rPr>
        <w:t xml:space="preserve"> pioc</w:t>
      </w:r>
      <w:r w:rsidRPr="001B2F02">
        <w:rPr>
          <w:rStyle w:val="shorttext"/>
          <w:rFonts w:cstheme="minorHAnsi"/>
          <w:lang w:val="gd-GB"/>
        </w:rPr>
        <w:t>, axe with a pick,</w:t>
      </w:r>
      <w:r w:rsidRPr="001B2F02">
        <w:rPr>
          <w:rStyle w:val="shorttext"/>
          <w:rFonts w:cstheme="minorHAnsi"/>
          <w:lang w:val="ga-IE"/>
        </w:rPr>
        <w:t xml:space="preserve"> </w:t>
      </w:r>
      <w:r w:rsidRPr="001B2F02">
        <w:rPr>
          <w:rStyle w:val="shorttext"/>
          <w:rFonts w:cstheme="minorHAnsi"/>
          <w:b/>
        </w:rPr>
        <w:t>Persian</w:t>
      </w:r>
      <w:r w:rsidRPr="001B2F02">
        <w:rPr>
          <w:rStyle w:val="shorttext"/>
          <w:rFonts w:cstheme="minorHAnsi"/>
        </w:rPr>
        <w:t xml:space="preserve">, </w:t>
      </w:r>
      <w:r w:rsidRPr="001B2F02">
        <w:rPr>
          <w:rStyle w:val="shorttext0"/>
          <w:rFonts w:cstheme="minorHAnsi"/>
          <w:color w:val="CC6600"/>
          <w:u w:val="single"/>
          <w:lang w:val="fi-FI"/>
        </w:rPr>
        <w:t>tabar</w:t>
      </w:r>
      <w:r w:rsidRPr="001B2F02">
        <w:rPr>
          <w:rStyle w:val="shorttext0"/>
          <w:rFonts w:cstheme="minorHAnsi"/>
          <w:lang w:val="fi-FI"/>
        </w:rPr>
        <w:t xml:space="preserve">, تبر ax, </w:t>
      </w:r>
      <w:r w:rsidRPr="001B2F02">
        <w:rPr>
          <w:rStyle w:val="shorttext0"/>
          <w:rFonts w:cstheme="minorHAnsi"/>
          <w:b/>
          <w:lang w:val="fi-FI"/>
        </w:rPr>
        <w:t>Polish</w:t>
      </w:r>
      <w:r w:rsidRPr="001B2F02">
        <w:rPr>
          <w:rStyle w:val="shorttext0"/>
          <w:rFonts w:cstheme="minorHAnsi"/>
          <w:lang w:val="fi-FI"/>
        </w:rPr>
        <w:t xml:space="preserve">, </w:t>
      </w:r>
      <w:r w:rsidRPr="001B2F02">
        <w:rPr>
          <w:rStyle w:val="shorttext"/>
          <w:rFonts w:cstheme="minorHAnsi"/>
          <w:color w:val="CC6600"/>
          <w:u w:val="single"/>
          <w:lang w:val="pl-PL"/>
        </w:rPr>
        <w:t>topór,</w:t>
      </w:r>
      <w:r w:rsidRPr="001B2F02">
        <w:rPr>
          <w:rStyle w:val="shorttext"/>
          <w:rFonts w:cstheme="minorHAnsi"/>
          <w:lang w:val="pl-PL"/>
        </w:rPr>
        <w:t xml:space="preserve"> axe, </w:t>
      </w:r>
      <w:r w:rsidRPr="001B2F02">
        <w:rPr>
          <w:rStyle w:val="tlid-translation"/>
          <w:rFonts w:cstheme="minorHAnsi"/>
          <w:color w:val="CC6600"/>
          <w:u w:val="single"/>
          <w:lang w:val="pl-PL"/>
        </w:rPr>
        <w:t>topór</w:t>
      </w:r>
      <w:r w:rsidRPr="001B2F02">
        <w:rPr>
          <w:rStyle w:val="tlid-translation"/>
          <w:rFonts w:cstheme="minorHAnsi"/>
          <w:lang w:val="pl-PL"/>
        </w:rPr>
        <w:t xml:space="preserve"> bitewny, battle axe</w:t>
      </w:r>
      <w:r w:rsidRPr="001B2F02">
        <w:rPr>
          <w:rStyle w:val="shorttext"/>
          <w:rFonts w:cstheme="minorHAnsi"/>
          <w:lang w:val="pl-PL"/>
        </w:rPr>
        <w:t xml:space="preserve">,  </w:t>
      </w:r>
      <w:r w:rsidRPr="001B2F02">
        <w:rPr>
          <w:rStyle w:val="shorttext"/>
          <w:rFonts w:cstheme="minorHAnsi"/>
          <w:b/>
          <w:lang w:val="pl-PL"/>
        </w:rPr>
        <w:t>Romanian</w:t>
      </w:r>
      <w:r w:rsidRPr="001B2F02">
        <w:rPr>
          <w:rStyle w:val="shorttext"/>
          <w:rFonts w:cstheme="minorHAnsi"/>
          <w:lang w:val="pl-PL"/>
        </w:rPr>
        <w:t xml:space="preserve">, </w:t>
      </w:r>
      <w:r w:rsidRPr="001B2F02">
        <w:rPr>
          <w:rStyle w:val="shorttext"/>
          <w:rFonts w:cstheme="minorHAnsi"/>
          <w:color w:val="CC6600"/>
          <w:u w:val="single"/>
          <w:lang w:val="ro-RO"/>
        </w:rPr>
        <w:t>topor</w:t>
      </w:r>
      <w:r w:rsidRPr="001B2F02">
        <w:rPr>
          <w:rStyle w:val="shorttext"/>
          <w:rFonts w:cstheme="minorHAnsi"/>
          <w:lang w:val="ro-RO"/>
        </w:rPr>
        <w:t xml:space="preserve">, axe, </w:t>
      </w:r>
      <w:r w:rsidRPr="001B2F02">
        <w:rPr>
          <w:rStyle w:val="tlid-translation"/>
          <w:rFonts w:cstheme="minorHAnsi"/>
          <w:color w:val="CC6600"/>
          <w:u w:val="single"/>
          <w:lang w:val="ro-RO"/>
        </w:rPr>
        <w:t xml:space="preserve">topor </w:t>
      </w:r>
      <w:r w:rsidRPr="001B2F02">
        <w:rPr>
          <w:rStyle w:val="tlid-translation"/>
          <w:rFonts w:cstheme="minorHAnsi"/>
          <w:lang w:val="ro-RO"/>
        </w:rPr>
        <w:t xml:space="preserve">de lupta, battle axe, </w:t>
      </w:r>
      <w:r w:rsidRPr="001B2F02">
        <w:rPr>
          <w:rStyle w:val="tlid-translation"/>
          <w:rFonts w:cstheme="minorHAnsi"/>
          <w:b/>
          <w:lang w:val="ro-RO"/>
        </w:rPr>
        <w:t>Tajik</w:t>
      </w:r>
      <w:r w:rsidRPr="001B2F02">
        <w:rPr>
          <w:rStyle w:val="tlid-translation"/>
          <w:rFonts w:cstheme="minorHAnsi"/>
          <w:lang w:val="ro-RO"/>
        </w:rPr>
        <w:t xml:space="preserve">, </w:t>
      </w:r>
      <w:r w:rsidRPr="001B2F02">
        <w:rPr>
          <w:rStyle w:val="tlid-translation"/>
          <w:rFonts w:cstheme="minorHAnsi"/>
          <w:lang w:val="tg-Cyrl-TJ"/>
        </w:rPr>
        <w:t xml:space="preserve">табар, </w:t>
      </w:r>
      <w:r w:rsidRPr="001B2F02">
        <w:rPr>
          <w:rStyle w:val="tlid-translation"/>
          <w:rFonts w:cstheme="minorHAnsi"/>
          <w:color w:val="CC6600"/>
          <w:u w:val="single"/>
          <w:lang w:val="tg-Cyrl-TJ"/>
        </w:rPr>
        <w:t>taʙa</w:t>
      </w:r>
      <w:r w:rsidRPr="001B2F02">
        <w:rPr>
          <w:rStyle w:val="tlid-translation"/>
          <w:rFonts w:cstheme="minorHAnsi"/>
          <w:lang w:val="tg-Cyrl-TJ"/>
        </w:rPr>
        <w:t>r, hatchet, axe</w:t>
      </w:r>
      <w:r w:rsidRPr="001B2F02">
        <w:rPr>
          <w:rStyle w:val="tlid-translation"/>
          <w:rFonts w:cstheme="minorHAnsi"/>
        </w:rPr>
        <w:t>,</w:t>
      </w:r>
      <w:r w:rsidRPr="001B2F02">
        <w:rPr>
          <w:rStyle w:val="tlid-translation"/>
          <w:rFonts w:cstheme="minorHAnsi"/>
          <w:lang w:val="tg-Cyrl-TJ"/>
        </w:rPr>
        <w:t> </w:t>
      </w:r>
      <w:r w:rsidRPr="001B2F02">
        <w:rPr>
          <w:rStyle w:val="tlid-translation"/>
          <w:rFonts w:cstheme="minorHAnsi"/>
          <w:lang w:val="ro-RO"/>
        </w:rPr>
        <w:t xml:space="preserve"> </w:t>
      </w:r>
      <w:r w:rsidRPr="001B2F02">
        <w:rPr>
          <w:rStyle w:val="shorttext0"/>
          <w:rFonts w:cstheme="minorHAnsi"/>
          <w:b/>
          <w:lang w:val="fi-FI"/>
        </w:rPr>
        <w:t>Italian</w:t>
      </w:r>
      <w:r w:rsidRPr="001B2F02">
        <w:rPr>
          <w:rStyle w:val="shorttext0"/>
          <w:rFonts w:cstheme="minorHAnsi"/>
          <w:lang w:val="fi-FI"/>
        </w:rPr>
        <w:t xml:space="preserve">, </w:t>
      </w:r>
      <w:r w:rsidRPr="001B2F02">
        <w:rPr>
          <w:rFonts w:cstheme="minorHAnsi"/>
          <w:color w:val="007700"/>
          <w:u w:val="single"/>
        </w:rPr>
        <w:t>piccone</w:t>
      </w:r>
      <w:r w:rsidRPr="001B2F02">
        <w:rPr>
          <w:rFonts w:cstheme="minorHAnsi"/>
          <w:color w:val="000000"/>
        </w:rPr>
        <w:t xml:space="preserve">, pickax, </w:t>
      </w:r>
      <w:r w:rsidRPr="001B2F02">
        <w:rPr>
          <w:rFonts w:cstheme="minorHAnsi"/>
          <w:b/>
          <w:color w:val="000000"/>
        </w:rPr>
        <w:t>French</w:t>
      </w:r>
      <w:r w:rsidRPr="001B2F02">
        <w:rPr>
          <w:rFonts w:cstheme="minorHAnsi"/>
          <w:color w:val="000000"/>
        </w:rPr>
        <w:t xml:space="preserve">, </w:t>
      </w:r>
      <w:r w:rsidRPr="001B2F02">
        <w:rPr>
          <w:rFonts w:cstheme="minorHAnsi"/>
          <w:color w:val="007700"/>
          <w:u w:val="single"/>
        </w:rPr>
        <w:t>pic</w:t>
      </w:r>
      <w:r w:rsidRPr="001B2F02">
        <w:rPr>
          <w:rFonts w:cstheme="minorHAnsi"/>
        </w:rPr>
        <w:t xml:space="preserve">, pickax, </w:t>
      </w:r>
      <w:r w:rsidRPr="001B2F02">
        <w:rPr>
          <w:rFonts w:cstheme="minorHAnsi"/>
          <w:b/>
        </w:rPr>
        <w:t>English</w:t>
      </w:r>
      <w:r w:rsidRPr="001B2F02">
        <w:rPr>
          <w:rFonts w:cstheme="minorHAnsi"/>
        </w:rPr>
        <w:t xml:space="preserve">, </w:t>
      </w:r>
      <w:r w:rsidRPr="001B2F02">
        <w:rPr>
          <w:rFonts w:cstheme="minorHAnsi"/>
          <w:color w:val="009900"/>
          <w:u w:val="single"/>
        </w:rPr>
        <w:t xml:space="preserve">pickax </w:t>
      </w:r>
      <w:r w:rsidRPr="001B2F02">
        <w:rPr>
          <w:rFonts w:cstheme="minorHAnsi"/>
        </w:rPr>
        <w:t xml:space="preserve">[&lt;OFr. </w:t>
      </w:r>
      <w:r w:rsidRPr="001B2F02">
        <w:rPr>
          <w:rFonts w:cstheme="minorHAnsi"/>
          <w:color w:val="009900"/>
          <w:u w:val="single"/>
        </w:rPr>
        <w:t>picois</w:t>
      </w:r>
      <w:r w:rsidRPr="001B2F02">
        <w:rPr>
          <w:rFonts w:cstheme="minorHAnsi"/>
        </w:rPr>
        <w:t>] peak [&lt;prob.</w:t>
      </w:r>
      <w:r w:rsidRPr="001B2F02">
        <w:rPr>
          <w:rFonts w:cstheme="minorHAnsi"/>
          <w:color w:val="009900"/>
          <w:u w:val="single"/>
        </w:rPr>
        <w:t xml:space="preserve"> pike</w:t>
      </w:r>
      <w:r w:rsidRPr="001B2F02">
        <w:rPr>
          <w:rFonts w:cstheme="minorHAnsi"/>
        </w:rPr>
        <w:t xml:space="preserve">, hill with a pointed summit], </w:t>
      </w:r>
      <w:r w:rsidRPr="001B2F02">
        <w:rPr>
          <w:rFonts w:cstheme="minorHAnsi"/>
          <w:b/>
        </w:rPr>
        <w:t>Etruscan</w:t>
      </w:r>
      <w:r w:rsidRPr="001B2F02">
        <w:rPr>
          <w:rFonts w:cstheme="minorHAnsi"/>
        </w:rPr>
        <w:t xml:space="preserve">, </w:t>
      </w:r>
      <w:r w:rsidRPr="001B2F02">
        <w:rPr>
          <w:rFonts w:cstheme="minorHAnsi"/>
          <w:color w:val="007700"/>
          <w:u w:val="single"/>
        </w:rPr>
        <w:t>pikun</w:t>
      </w:r>
      <w:r w:rsidRPr="001B2F02">
        <w:rPr>
          <w:rFonts w:cstheme="minorHAnsi"/>
          <w:color w:val="007700"/>
        </w:rPr>
        <w:t xml:space="preserve"> </w:t>
      </w:r>
      <w:r w:rsidRPr="001B2F02">
        <w:rPr>
          <w:rFonts w:cstheme="minorHAnsi"/>
          <w:color w:val="000000"/>
        </w:rPr>
        <w:t xml:space="preserve">(PIKVN), </w:t>
      </w:r>
      <w:r w:rsidRPr="001B2F02">
        <w:rPr>
          <w:rFonts w:cstheme="minorHAnsi"/>
          <w:b/>
          <w:color w:val="000000"/>
        </w:rPr>
        <w:t>Latvian</w:t>
      </w:r>
      <w:r w:rsidRPr="001B2F02">
        <w:rPr>
          <w:rFonts w:cstheme="minorHAnsi"/>
          <w:color w:val="000000"/>
        </w:rPr>
        <w:t xml:space="preserve">, </w:t>
      </w:r>
      <w:r w:rsidRPr="001B2F02">
        <w:rPr>
          <w:rStyle w:val="shorttext"/>
          <w:rFonts w:cstheme="minorHAnsi"/>
          <w:color w:val="993399"/>
          <w:u w:val="single"/>
          <w:lang w:val="lv-LV"/>
        </w:rPr>
        <w:t>cirvis</w:t>
      </w:r>
      <w:r w:rsidRPr="001B2F02">
        <w:rPr>
          <w:rStyle w:val="shorttext"/>
          <w:rFonts w:cstheme="minorHAnsi"/>
          <w:lang w:val="lv-LV"/>
        </w:rPr>
        <w:t xml:space="preserve"> ar</w:t>
      </w:r>
      <w:r w:rsidRPr="001B2F02">
        <w:rPr>
          <w:rStyle w:val="shorttext"/>
          <w:rFonts w:cstheme="minorHAnsi"/>
          <w:color w:val="009900"/>
          <w:lang w:val="lv-LV"/>
        </w:rPr>
        <w:t xml:space="preserve"> </w:t>
      </w:r>
      <w:r w:rsidRPr="001B2F02">
        <w:rPr>
          <w:rStyle w:val="shorttext"/>
          <w:rFonts w:cstheme="minorHAnsi"/>
          <w:color w:val="009900"/>
          <w:u w:val="single"/>
          <w:lang w:val="lv-LV"/>
        </w:rPr>
        <w:t>pīķi</w:t>
      </w:r>
      <w:r w:rsidRPr="001B2F02">
        <w:rPr>
          <w:rStyle w:val="shorttext"/>
          <w:rFonts w:cstheme="minorHAnsi"/>
          <w:lang w:val="lv-LV"/>
        </w:rPr>
        <w:t>, axe with a pick,</w:t>
      </w:r>
      <w:r w:rsidRPr="001B2F02">
        <w:rPr>
          <w:rStyle w:val="shorttext"/>
          <w:rFonts w:cstheme="minorHAnsi"/>
          <w:color w:val="993399"/>
          <w:lang w:val="lv-LV"/>
        </w:rPr>
        <w:t xml:space="preserve"> </w:t>
      </w:r>
      <w:r w:rsidRPr="001B2F02">
        <w:rPr>
          <w:rStyle w:val="shorttext"/>
          <w:rFonts w:cstheme="minorHAnsi"/>
          <w:color w:val="993399"/>
          <w:u w:val="single"/>
          <w:lang w:val="lv-LV"/>
        </w:rPr>
        <w:t>cirvis</w:t>
      </w:r>
      <w:r w:rsidRPr="001B2F02">
        <w:rPr>
          <w:rStyle w:val="shorttext"/>
          <w:rFonts w:cstheme="minorHAnsi"/>
          <w:lang w:val="lv-LV"/>
        </w:rPr>
        <w:t xml:space="preserve">, axe, </w:t>
      </w:r>
      <w:r w:rsidRPr="001B2F02">
        <w:rPr>
          <w:rStyle w:val="tlid-translation"/>
          <w:rFonts w:cstheme="minorHAnsi"/>
          <w:lang w:val="lv-LV"/>
        </w:rPr>
        <w:t xml:space="preserve">kaujas </w:t>
      </w:r>
      <w:r w:rsidRPr="001B2F02">
        <w:rPr>
          <w:rStyle w:val="tlid-translation"/>
          <w:rFonts w:cstheme="minorHAnsi"/>
          <w:color w:val="993399"/>
          <w:u w:val="single"/>
          <w:lang w:val="lv-LV"/>
        </w:rPr>
        <w:t>cirvis</w:t>
      </w:r>
      <w:r w:rsidRPr="001B2F02">
        <w:rPr>
          <w:rStyle w:val="tlid-translation"/>
          <w:rFonts w:cstheme="minorHAnsi"/>
          <w:lang w:val="lv-LV"/>
        </w:rPr>
        <w:t xml:space="preserve">, battle axe, </w:t>
      </w:r>
      <w:r w:rsidRPr="001B2F02">
        <w:rPr>
          <w:rStyle w:val="tlid-translation"/>
          <w:rFonts w:cstheme="minorHAnsi"/>
          <w:b/>
          <w:lang w:val="lv-LV"/>
        </w:rPr>
        <w:t>Finnish-Uralic</w:t>
      </w:r>
      <w:r w:rsidRPr="001B2F02">
        <w:rPr>
          <w:rStyle w:val="tlid-translation"/>
          <w:rFonts w:cstheme="minorHAnsi"/>
          <w:lang w:val="lv-LV"/>
        </w:rPr>
        <w:t xml:space="preserve">, </w:t>
      </w:r>
      <w:r w:rsidRPr="001B2F02">
        <w:rPr>
          <w:rStyle w:val="shorttext00"/>
          <w:rFonts w:cstheme="minorHAnsi"/>
          <w:color w:val="993399"/>
          <w:u w:val="single"/>
          <w:lang w:val="fi-FI"/>
        </w:rPr>
        <w:t>kirves</w:t>
      </w:r>
      <w:r w:rsidRPr="001B2F02">
        <w:rPr>
          <w:rStyle w:val="shorttext00"/>
          <w:rFonts w:cstheme="minorHAnsi"/>
          <w:color w:val="993399"/>
          <w:u w:val="single"/>
          <w:lang w:val="ro-RO"/>
        </w:rPr>
        <w:t>,</w:t>
      </w:r>
      <w:r w:rsidRPr="001B2F02">
        <w:rPr>
          <w:rStyle w:val="shorttext00"/>
          <w:rFonts w:cstheme="minorHAnsi"/>
          <w:color w:val="009900"/>
          <w:lang w:val="ro-RO"/>
        </w:rPr>
        <w:t xml:space="preserve"> </w:t>
      </w:r>
      <w:r w:rsidRPr="001B2F02">
        <w:rPr>
          <w:rStyle w:val="shorttext0"/>
          <w:rFonts w:cstheme="minorHAnsi"/>
          <w:lang w:val="ro-RO"/>
        </w:rPr>
        <w:t xml:space="preserve">ax, </w:t>
      </w:r>
      <w:r w:rsidRPr="001B2F02">
        <w:rPr>
          <w:rStyle w:val="tlid-translation"/>
          <w:rFonts w:cstheme="minorHAnsi"/>
          <w:lang w:val="fi-FI"/>
        </w:rPr>
        <w:t>taistelu</w:t>
      </w:r>
      <w:r w:rsidRPr="001B2F02">
        <w:rPr>
          <w:rStyle w:val="tlid-translation"/>
          <w:rFonts w:cstheme="minorHAnsi"/>
          <w:color w:val="993399"/>
          <w:u w:val="single"/>
          <w:lang w:val="fi-FI"/>
        </w:rPr>
        <w:t>kirves</w:t>
      </w:r>
      <w:r w:rsidRPr="001B2F02">
        <w:rPr>
          <w:rStyle w:val="tlid-translation"/>
          <w:rFonts w:cstheme="minorHAnsi"/>
          <w:lang w:val="fi-FI"/>
        </w:rPr>
        <w:t>, battle axe,</w:t>
      </w:r>
      <w:r w:rsidRPr="001B2F02">
        <w:rPr>
          <w:rStyle w:val="shorttext0"/>
          <w:rFonts w:cstheme="minorHAnsi"/>
          <w:lang w:val="fi-FI"/>
        </w:rPr>
        <w:t xml:space="preserve"> </w:t>
      </w:r>
      <w:r w:rsidRPr="001B2F02">
        <w:rPr>
          <w:rStyle w:val="shorttext0"/>
          <w:rFonts w:cstheme="minorHAnsi"/>
          <w:lang w:val="ro-RO"/>
        </w:rPr>
        <w:t xml:space="preserve"> </w:t>
      </w:r>
      <w:r w:rsidRPr="001B2F02">
        <w:rPr>
          <w:rStyle w:val="shorttext0"/>
          <w:rFonts w:cstheme="minorHAnsi"/>
          <w:b/>
          <w:lang w:val="ro-RO"/>
        </w:rPr>
        <w:t>Sanskrit</w:t>
      </w:r>
      <w:r w:rsidRPr="001B2F02">
        <w:rPr>
          <w:rStyle w:val="shorttext0"/>
          <w:rFonts w:cstheme="minorHAnsi"/>
          <w:lang w:val="ro-RO"/>
        </w:rPr>
        <w:t xml:space="preserve">, </w:t>
      </w:r>
      <w:r w:rsidRPr="001B2F02">
        <w:rPr>
          <w:rFonts w:cstheme="minorHAnsi"/>
          <w:color w:val="3333FF"/>
        </w:rPr>
        <w:t>zikhara</w:t>
      </w:r>
      <w:r w:rsidRPr="001B2F02">
        <w:rPr>
          <w:rFonts w:cstheme="minorHAnsi"/>
          <w:color w:val="000000"/>
        </w:rPr>
        <w:t xml:space="preserve">, adj., peak, top, summit, </w:t>
      </w:r>
      <w:r w:rsidRPr="001B2F02">
        <w:rPr>
          <w:rFonts w:cstheme="minorHAnsi"/>
          <w:b/>
          <w:color w:val="000000"/>
        </w:rPr>
        <w:t>Belarusian</w:t>
      </w:r>
      <w:r w:rsidRPr="001B2F02">
        <w:rPr>
          <w:rFonts w:cstheme="minorHAnsi"/>
          <w:color w:val="000000"/>
        </w:rPr>
        <w:t xml:space="preserve">, </w:t>
      </w:r>
      <w:r w:rsidRPr="001B2F02">
        <w:rPr>
          <w:rStyle w:val="shorttext"/>
          <w:rFonts w:cstheme="minorHAnsi"/>
          <w:color w:val="3333FF"/>
          <w:lang w:val="be-BY"/>
        </w:rPr>
        <w:t>siakiera</w:t>
      </w:r>
      <w:r w:rsidRPr="001B2F02">
        <w:rPr>
          <w:rStyle w:val="shorttext"/>
          <w:rFonts w:cstheme="minorHAnsi"/>
          <w:lang w:val="be-BY"/>
        </w:rPr>
        <w:t>, axe,</w:t>
      </w:r>
      <w:r w:rsidRPr="001B2F02">
        <w:rPr>
          <w:rStyle w:val="shorttext"/>
          <w:rFonts w:cstheme="minorHAnsi"/>
        </w:rPr>
        <w:t xml:space="preserve"> </w:t>
      </w:r>
      <w:r w:rsidRPr="001B2F02">
        <w:rPr>
          <w:rStyle w:val="tlid-translation"/>
          <w:rFonts w:cstheme="minorHAnsi"/>
          <w:lang w:val="be-BY"/>
        </w:rPr>
        <w:t xml:space="preserve">bajavaja </w:t>
      </w:r>
      <w:r w:rsidRPr="001B2F02">
        <w:rPr>
          <w:rStyle w:val="tlid-translation"/>
          <w:rFonts w:cstheme="minorHAnsi"/>
          <w:color w:val="3333FF"/>
          <w:lang w:val="be-BY"/>
        </w:rPr>
        <w:t>siakiera</w:t>
      </w:r>
      <w:r w:rsidRPr="001B2F02">
        <w:rPr>
          <w:rStyle w:val="tlid-translation"/>
          <w:rFonts w:cstheme="minorHAnsi"/>
          <w:lang w:val="be-BY"/>
        </w:rPr>
        <w:t>, battle axe</w:t>
      </w:r>
      <w:r w:rsidRPr="001B2F02">
        <w:rPr>
          <w:rStyle w:val="tlid-translation"/>
          <w:rFonts w:cstheme="minorHAnsi"/>
        </w:rPr>
        <w:t>,</w:t>
      </w:r>
      <w:r w:rsidRPr="001B2F02">
        <w:rPr>
          <w:rStyle w:val="tlid-translation"/>
          <w:rFonts w:cstheme="minorHAnsi"/>
          <w:lang w:val="be-BY"/>
        </w:rPr>
        <w:t xml:space="preserve"> </w:t>
      </w:r>
      <w:r w:rsidRPr="001B2F02">
        <w:rPr>
          <w:rStyle w:val="shorttext"/>
          <w:rFonts w:cstheme="minorHAnsi"/>
          <w:lang w:val="be-BY"/>
        </w:rPr>
        <w:t> </w:t>
      </w:r>
      <w:r w:rsidRPr="001B2F02">
        <w:rPr>
          <w:rFonts w:cstheme="minorHAnsi"/>
          <w:color w:val="000000"/>
        </w:rPr>
        <w:t xml:space="preserve"> </w:t>
      </w:r>
      <w:r w:rsidRPr="001B2F02">
        <w:rPr>
          <w:rFonts w:cstheme="minorHAnsi"/>
          <w:b/>
          <w:color w:val="000000"/>
        </w:rPr>
        <w:t>Croatian</w:t>
      </w:r>
      <w:r w:rsidRPr="001B2F02">
        <w:rPr>
          <w:rFonts w:cstheme="minorHAnsi"/>
          <w:color w:val="000000"/>
        </w:rPr>
        <w:t xml:space="preserve">, </w:t>
      </w:r>
      <w:r w:rsidRPr="001B2F02">
        <w:rPr>
          <w:rStyle w:val="shorttext"/>
          <w:rFonts w:cstheme="minorHAnsi"/>
          <w:color w:val="3333FF"/>
          <w:lang w:val="hr-HR"/>
        </w:rPr>
        <w:t>sjekira</w:t>
      </w:r>
      <w:r w:rsidRPr="001B2F02">
        <w:rPr>
          <w:rStyle w:val="shorttext"/>
          <w:rFonts w:cstheme="minorHAnsi"/>
          <w:lang w:val="hr-HR"/>
        </w:rPr>
        <w:t xml:space="preserve">, axe, </w:t>
      </w:r>
      <w:r w:rsidRPr="001B2F02">
        <w:rPr>
          <w:rStyle w:val="tlid-translation"/>
          <w:rFonts w:cstheme="minorHAnsi"/>
          <w:lang w:val="hr-HR"/>
        </w:rPr>
        <w:t xml:space="preserve">ratna </w:t>
      </w:r>
      <w:r w:rsidRPr="001B2F02">
        <w:rPr>
          <w:rStyle w:val="tlid-translation"/>
          <w:rFonts w:cstheme="minorHAnsi"/>
          <w:color w:val="3333FF"/>
          <w:lang w:val="hr-HR"/>
        </w:rPr>
        <w:t>sjekira</w:t>
      </w:r>
      <w:r w:rsidRPr="001B2F02">
        <w:rPr>
          <w:rStyle w:val="tlid-translation"/>
          <w:rFonts w:cstheme="minorHAnsi"/>
          <w:lang w:val="hr-HR"/>
        </w:rPr>
        <w:t xml:space="preserve">, battle axe, </w:t>
      </w:r>
      <w:r w:rsidRPr="001B2F02">
        <w:rPr>
          <w:rStyle w:val="tlid-translation"/>
          <w:rFonts w:cstheme="minorHAnsi"/>
          <w:b/>
          <w:lang w:val="hr-HR"/>
        </w:rPr>
        <w:t>Greek</w:t>
      </w:r>
      <w:r w:rsidRPr="001B2F02">
        <w:rPr>
          <w:rStyle w:val="tlid-translation"/>
          <w:rFonts w:cstheme="minorHAnsi"/>
          <w:lang w:val="hr-HR"/>
        </w:rPr>
        <w:t xml:space="preserve">, </w:t>
      </w:r>
      <w:r w:rsidRPr="001B2F02">
        <w:rPr>
          <w:rFonts w:cstheme="minorHAnsi"/>
          <w:color w:val="000000"/>
        </w:rPr>
        <w:t>συλλέγω,</w:t>
      </w:r>
      <w:r w:rsidRPr="001B2F02">
        <w:rPr>
          <w:rFonts w:cstheme="minorHAnsi"/>
        </w:rPr>
        <w:t xml:space="preserve"> </w:t>
      </w:r>
      <w:r w:rsidRPr="001B2F02">
        <w:rPr>
          <w:rStyle w:val="shorttext"/>
          <w:rFonts w:cstheme="minorHAnsi"/>
          <w:lang w:val="el-GR"/>
        </w:rPr>
        <w:t xml:space="preserve">τσεκούρι, </w:t>
      </w:r>
      <w:r w:rsidRPr="001B2F02">
        <w:rPr>
          <w:rStyle w:val="shorttext"/>
          <w:rFonts w:cstheme="minorHAnsi"/>
          <w:color w:val="3333FF"/>
          <w:lang w:val="el-GR"/>
        </w:rPr>
        <w:t>tsekoúri</w:t>
      </w:r>
      <w:r w:rsidRPr="001B2F02">
        <w:rPr>
          <w:rStyle w:val="shorttext"/>
          <w:rFonts w:cstheme="minorHAnsi"/>
          <w:lang w:val="el-GR"/>
        </w:rPr>
        <w:t xml:space="preserve">, axe, </w:t>
      </w:r>
      <w:r w:rsidRPr="001B2F02">
        <w:rPr>
          <w:rStyle w:val="tlid-translation"/>
          <w:rFonts w:cstheme="minorHAnsi"/>
          <w:lang w:val="el-GR"/>
        </w:rPr>
        <w:t>τσεκούρι μάχης, </w:t>
      </w:r>
      <w:r w:rsidRPr="001B2F02">
        <w:rPr>
          <w:rFonts w:cstheme="minorHAnsi"/>
          <w:color w:val="3333FF"/>
        </w:rPr>
        <w:t>tsekoúri</w:t>
      </w:r>
      <w:r w:rsidRPr="001B2F02">
        <w:rPr>
          <w:rFonts w:cstheme="minorHAnsi"/>
        </w:rPr>
        <w:t xml:space="preserve"> máchis, battle axe, </w:t>
      </w:r>
      <w:r w:rsidRPr="001B2F02">
        <w:rPr>
          <w:rFonts w:cstheme="minorHAnsi"/>
          <w:b/>
        </w:rPr>
        <w:t>Turkish</w:t>
      </w:r>
      <w:r w:rsidRPr="001B2F02">
        <w:rPr>
          <w:rFonts w:cstheme="minorHAnsi"/>
        </w:rPr>
        <w:t xml:space="preserve">, </w:t>
      </w:r>
      <w:r w:rsidRPr="001B2F02">
        <w:rPr>
          <w:rStyle w:val="tlid-translation"/>
          <w:rFonts w:cstheme="minorHAnsi"/>
          <w:color w:val="CC6600"/>
          <w:u w:val="single"/>
          <w:lang w:val="tr-TR"/>
        </w:rPr>
        <w:t>balta</w:t>
      </w:r>
      <w:r w:rsidRPr="001B2F02">
        <w:rPr>
          <w:rStyle w:val="tlid-translation"/>
          <w:rFonts w:cstheme="minorHAnsi"/>
          <w:lang w:val="tr-TR"/>
        </w:rPr>
        <w:t xml:space="preserve">, axe, </w:t>
      </w:r>
      <w:r w:rsidRPr="001B2F02">
        <w:rPr>
          <w:rStyle w:val="tlid-translation"/>
          <w:rFonts w:cstheme="minorHAnsi"/>
          <w:b/>
          <w:lang w:val="tr-TR"/>
        </w:rPr>
        <w:t>Kazakh</w:t>
      </w:r>
      <w:r w:rsidRPr="001B2F02">
        <w:rPr>
          <w:rStyle w:val="tlid-translation"/>
          <w:rFonts w:cstheme="minorHAnsi"/>
          <w:lang w:val="tr-TR"/>
        </w:rPr>
        <w:t xml:space="preserve">, </w:t>
      </w:r>
      <w:r w:rsidRPr="001B2F02">
        <w:rPr>
          <w:rStyle w:val="tlid-translation"/>
          <w:rFonts w:cstheme="minorHAnsi"/>
          <w:lang w:val="kk-KZ"/>
        </w:rPr>
        <w:t xml:space="preserve">балта, </w:t>
      </w:r>
      <w:r w:rsidRPr="001B2F02">
        <w:rPr>
          <w:rStyle w:val="tlid-translation"/>
          <w:rFonts w:cstheme="minorHAnsi"/>
          <w:color w:val="CC6600"/>
          <w:u w:val="single"/>
          <w:lang w:val="kk-KZ"/>
        </w:rPr>
        <w:t>balta</w:t>
      </w:r>
      <w:r w:rsidRPr="001B2F02">
        <w:rPr>
          <w:rStyle w:val="tlid-translation"/>
          <w:rFonts w:cstheme="minorHAnsi"/>
          <w:lang w:val="kk-KZ"/>
        </w:rPr>
        <w:t>, ax</w:t>
      </w:r>
      <w:r w:rsidRPr="001B2F02">
        <w:rPr>
          <w:rStyle w:val="tlid-translation"/>
          <w:rFonts w:cstheme="minorHAnsi"/>
        </w:rPr>
        <w:t xml:space="preserve">, </w:t>
      </w:r>
      <w:r w:rsidRPr="001B2F02">
        <w:rPr>
          <w:rStyle w:val="tlid-translation"/>
          <w:rFonts w:cstheme="minorHAnsi"/>
          <w:b/>
        </w:rPr>
        <w:t>Uzbek</w:t>
      </w:r>
      <w:r w:rsidRPr="001B2F02">
        <w:rPr>
          <w:rStyle w:val="tlid-translation"/>
          <w:rFonts w:cstheme="minorHAnsi"/>
        </w:rPr>
        <w:t xml:space="preserve">, </w:t>
      </w:r>
      <w:r w:rsidRPr="001B2F02">
        <w:rPr>
          <w:rStyle w:val="tlid-translation"/>
          <w:rFonts w:cstheme="minorHAnsi"/>
          <w:color w:val="CC6600"/>
          <w:u w:val="single"/>
          <w:lang w:val="uz-Latn-UZ"/>
        </w:rPr>
        <w:t>bolta</w:t>
      </w:r>
      <w:r w:rsidRPr="001B2F02">
        <w:rPr>
          <w:rStyle w:val="tlid-translation"/>
          <w:rFonts w:cstheme="minorHAnsi"/>
          <w:lang w:val="uz-Latn-UZ"/>
        </w:rPr>
        <w:t xml:space="preserve">, hatchet, axe, </w:t>
      </w:r>
      <w:r w:rsidRPr="001B2F02">
        <w:rPr>
          <w:rStyle w:val="tlid-translation"/>
          <w:rFonts w:cstheme="minorHAnsi"/>
          <w:b/>
          <w:lang w:val="uz-Latn-UZ"/>
        </w:rPr>
        <w:t>Kyrgyz</w:t>
      </w:r>
      <w:r w:rsidRPr="001B2F02">
        <w:rPr>
          <w:rStyle w:val="tlid-translation"/>
          <w:rFonts w:cstheme="minorHAnsi"/>
          <w:lang w:val="uz-Latn-UZ"/>
        </w:rPr>
        <w:t xml:space="preserve">, </w:t>
      </w:r>
      <w:r w:rsidRPr="001B2F02">
        <w:rPr>
          <w:rStyle w:val="tlid-translation"/>
          <w:rFonts w:cstheme="minorHAnsi"/>
          <w:lang w:val="ky-KG"/>
        </w:rPr>
        <w:t xml:space="preserve">балта, </w:t>
      </w:r>
      <w:r w:rsidRPr="001B2F02">
        <w:rPr>
          <w:rStyle w:val="tlid-translation"/>
          <w:rFonts w:cstheme="minorHAnsi"/>
          <w:color w:val="CC6600"/>
          <w:u w:val="single"/>
          <w:lang w:val="ky-KG"/>
        </w:rPr>
        <w:t>balta</w:t>
      </w:r>
      <w:r w:rsidRPr="001B2F02">
        <w:rPr>
          <w:rStyle w:val="tlid-translation"/>
          <w:rFonts w:cstheme="minorHAnsi"/>
          <w:lang w:val="ky-KG"/>
        </w:rPr>
        <w:t>, axe</w:t>
      </w:r>
      <w:r w:rsidRPr="001B2F02">
        <w:rPr>
          <w:rStyle w:val="tlid-translation"/>
          <w:rFonts w:cstheme="minorHAnsi"/>
        </w:rPr>
        <w:t>.</w:t>
      </w:r>
    </w:p>
    <w:p w:rsidR="007B148B" w:rsidRPr="00B123C3" w:rsidRDefault="007B148B">
      <w:pPr>
        <w:pStyle w:val="FootnoteText"/>
        <w:rPr>
          <w:rFonts w:cstheme="minorHAnsi"/>
        </w:rPr>
      </w:pPr>
    </w:p>
  </w:footnote>
  <w:footnote w:id="25">
    <w:p w:rsidR="007B148B" w:rsidRDefault="007B148B">
      <w:pPr>
        <w:pStyle w:val="FootnoteText"/>
      </w:pPr>
      <w:r>
        <w:rPr>
          <w:rStyle w:val="FootnoteReference"/>
        </w:rPr>
        <w:footnoteRef/>
      </w:r>
      <w:r>
        <w:t xml:space="preserve"> </w:t>
      </w:r>
      <w:r w:rsidRPr="00E063FD">
        <w:rPr>
          <w:b/>
        </w:rPr>
        <w:t>Hittite</w:t>
      </w:r>
      <w:r>
        <w:t xml:space="preserve">, </w:t>
      </w:r>
      <w:r>
        <w:rPr>
          <w:b/>
          <w:bCs/>
          <w:color w:val="993399"/>
          <w:u w:val="single"/>
        </w:rPr>
        <w:t>ishutsi</w:t>
      </w:r>
      <w:r>
        <w:t xml:space="preserve">, band, belt, girdle, </w:t>
      </w:r>
      <w:r>
        <w:rPr>
          <w:b/>
          <w:bCs/>
          <w:color w:val="993399"/>
          <w:u w:val="single"/>
        </w:rPr>
        <w:t>ishuzzi</w:t>
      </w:r>
      <w:r>
        <w:t xml:space="preserve">-, belt, </w:t>
      </w:r>
      <w:r>
        <w:rPr>
          <w:b/>
          <w:bCs/>
          <w:vertAlign w:val="superscript"/>
        </w:rPr>
        <w:t>TÚG</w:t>
      </w:r>
      <w:r>
        <w:rPr>
          <w:b/>
          <w:bCs/>
          <w:color w:val="993399"/>
          <w:u w:val="single"/>
        </w:rPr>
        <w:t>ishial</w:t>
      </w:r>
      <w:r>
        <w:t xml:space="preserve">- ,n. bandage, </w:t>
      </w:r>
      <w:r>
        <w:rPr>
          <w:b/>
          <w:bCs/>
          <w:color w:val="993399"/>
          <w:u w:val="single"/>
        </w:rPr>
        <w:t>ishuzziie/a</w:t>
      </w:r>
      <w:r>
        <w:t xml:space="preserve">, </w:t>
      </w:r>
      <w:r>
        <w:rPr>
          <w:b/>
          <w:bCs/>
          <w:color w:val="993399"/>
          <w:u w:val="single"/>
        </w:rPr>
        <w:t>ishutsie/a</w:t>
      </w:r>
      <w:r>
        <w:t xml:space="preserve">, to gird, </w:t>
      </w:r>
      <w:r>
        <w:rPr>
          <w:b/>
          <w:bCs/>
          <w:color w:val="993399"/>
          <w:u w:val="single"/>
        </w:rPr>
        <w:t>ishuzziya</w:t>
      </w:r>
      <w:r>
        <w:t xml:space="preserve">-, to gird oneself, to buckle, to constrict,  </w:t>
      </w:r>
      <w:r>
        <w:rPr>
          <w:b/>
          <w:bCs/>
          <w:color w:val="993399"/>
          <w:u w:val="single"/>
        </w:rPr>
        <w:t>ishiyant</w:t>
      </w:r>
      <w:r>
        <w:t xml:space="preserve">-buckled with, </w:t>
      </w:r>
      <w:r w:rsidRPr="00E063FD">
        <w:rPr>
          <w:b/>
        </w:rPr>
        <w:t>Akkadian</w:t>
      </w:r>
      <w:r>
        <w:t xml:space="preserve">, </w:t>
      </w:r>
      <w:r>
        <w:rPr>
          <w:rStyle w:val="shorttext"/>
          <w:b/>
          <w:bCs/>
          <w:color w:val="993399"/>
          <w:u w:val="single"/>
        </w:rPr>
        <w:t>niglallu</w:t>
      </w:r>
      <w:r>
        <w:rPr>
          <w:rStyle w:val="shorttext"/>
        </w:rPr>
        <w:t xml:space="preserve">, bandage, bandage, strap, </w:t>
      </w:r>
      <w:r w:rsidRPr="00E063FD">
        <w:rPr>
          <w:rStyle w:val="shorttext"/>
          <w:b/>
        </w:rPr>
        <w:t>Romanian</w:t>
      </w:r>
      <w:r>
        <w:rPr>
          <w:rStyle w:val="shorttext"/>
        </w:rPr>
        <w:t xml:space="preserve">, </w:t>
      </w:r>
      <w:r>
        <w:rPr>
          <w:rStyle w:val="gt-baf-cell"/>
          <w:color w:val="993399"/>
          <w:u w:val="single"/>
        </w:rPr>
        <w:t>centură</w:t>
      </w:r>
      <w:r>
        <w:rPr>
          <w:rStyle w:val="gt-baf-cell"/>
        </w:rPr>
        <w:t xml:space="preserve">, belt, girdle, </w:t>
      </w:r>
      <w:r w:rsidRPr="00E063FD">
        <w:rPr>
          <w:rStyle w:val="gt-baf-cell"/>
          <w:b/>
        </w:rPr>
        <w:t>Latin</w:t>
      </w:r>
      <w:r>
        <w:rPr>
          <w:rStyle w:val="gt-baf-cell"/>
        </w:rPr>
        <w:t xml:space="preserve">, </w:t>
      </w:r>
      <w:r>
        <w:rPr>
          <w:rFonts w:ascii="Times" w:hAnsi="Times" w:cs="Times"/>
          <w:color w:val="993399"/>
          <w:u w:val="single"/>
        </w:rPr>
        <w:t>cingula-ae</w:t>
      </w:r>
      <w:r>
        <w:rPr>
          <w:rFonts w:ascii="Times" w:hAnsi="Times" w:cs="Times"/>
        </w:rPr>
        <w:t xml:space="preserve">, girth, </w:t>
      </w:r>
      <w:r>
        <w:rPr>
          <w:rFonts w:ascii="Times" w:hAnsi="Times" w:cs="Times"/>
          <w:color w:val="993399"/>
          <w:u w:val="single"/>
        </w:rPr>
        <w:t>cingulum-i</w:t>
      </w:r>
      <w:r>
        <w:rPr>
          <w:rFonts w:ascii="Times" w:hAnsi="Times" w:cs="Times"/>
        </w:rPr>
        <w:t xml:space="preserve">, belt, </w:t>
      </w:r>
      <w:r w:rsidRPr="00E063FD">
        <w:rPr>
          <w:rFonts w:ascii="Times" w:hAnsi="Times" w:cs="Times"/>
          <w:b/>
        </w:rPr>
        <w:t>Italian</w:t>
      </w:r>
      <w:r>
        <w:rPr>
          <w:rFonts w:ascii="Times" w:hAnsi="Times" w:cs="Times"/>
        </w:rPr>
        <w:t xml:space="preserve">, </w:t>
      </w:r>
      <w:r>
        <w:rPr>
          <w:rStyle w:val="gt-baf-cell"/>
          <w:color w:val="993399"/>
          <w:u w:val="single"/>
        </w:rPr>
        <w:t>cinghia</w:t>
      </w:r>
      <w:r>
        <w:rPr>
          <w:rStyle w:val="gt-baf-cell"/>
        </w:rPr>
        <w:t xml:space="preserve">, belt, strap, </w:t>
      </w:r>
      <w:r w:rsidRPr="00E063FD">
        <w:rPr>
          <w:rStyle w:val="gt-baf-cell"/>
          <w:b/>
        </w:rPr>
        <w:t>French</w:t>
      </w:r>
      <w:r>
        <w:rPr>
          <w:rStyle w:val="gt-baf-cell"/>
        </w:rPr>
        <w:t xml:space="preserve">, </w:t>
      </w:r>
      <w:r>
        <w:rPr>
          <w:rStyle w:val="tlid-translation"/>
          <w:color w:val="993399"/>
          <w:u w:val="single"/>
          <w:lang w:val="fr-FR"/>
        </w:rPr>
        <w:t>ceinture</w:t>
      </w:r>
      <w:r>
        <w:rPr>
          <w:rStyle w:val="tlid-translation"/>
          <w:lang w:val="fr-FR"/>
        </w:rPr>
        <w:t xml:space="preserve">, belt, </w:t>
      </w:r>
      <w:r w:rsidRPr="00760CF3">
        <w:rPr>
          <w:rStyle w:val="tlid-translation"/>
          <w:b/>
          <w:lang w:val="fr-FR"/>
        </w:rPr>
        <w:t>English</w:t>
      </w:r>
      <w:r>
        <w:rPr>
          <w:rStyle w:val="tlid-translation"/>
          <w:lang w:val="fr-FR"/>
        </w:rPr>
        <w:t xml:space="preserve">, </w:t>
      </w:r>
      <w:r>
        <w:rPr>
          <w:color w:val="993399"/>
          <w:u w:val="single"/>
        </w:rPr>
        <w:t>cinch</w:t>
      </w:r>
      <w:r>
        <w:t xml:space="preserve">, [Lat. </w:t>
      </w:r>
      <w:r>
        <w:rPr>
          <w:color w:val="993399"/>
          <w:u w:val="single"/>
        </w:rPr>
        <w:t>cingula</w:t>
      </w:r>
      <w:r>
        <w:t xml:space="preserve">], </w:t>
      </w:r>
      <w:r w:rsidRPr="00E063FD">
        <w:rPr>
          <w:rStyle w:val="tlid-translation"/>
          <w:b/>
          <w:lang w:val="fr-FR"/>
        </w:rPr>
        <w:t>Kazakh</w:t>
      </w:r>
      <w:r>
        <w:rPr>
          <w:rStyle w:val="tlid-translation"/>
          <w:lang w:val="fr-FR"/>
        </w:rPr>
        <w:t xml:space="preserve">, </w:t>
      </w:r>
      <w:r>
        <w:rPr>
          <w:rStyle w:val="tlid-translation"/>
          <w:lang w:val="kk-KZ"/>
        </w:rPr>
        <w:t>таңғыш,</w:t>
      </w:r>
      <w:r>
        <w:rPr>
          <w:rStyle w:val="tlid-translation"/>
          <w:color w:val="009900"/>
          <w:lang w:val="kk-KZ"/>
        </w:rPr>
        <w:t xml:space="preserve"> </w:t>
      </w:r>
      <w:r>
        <w:rPr>
          <w:rStyle w:val="tlid-translation"/>
          <w:color w:val="993399"/>
          <w:u w:val="single"/>
          <w:lang w:val="kk-KZ"/>
        </w:rPr>
        <w:t>tañğış</w:t>
      </w:r>
      <w:r>
        <w:rPr>
          <w:rStyle w:val="tlid-translation"/>
          <w:lang w:val="kk-KZ"/>
        </w:rPr>
        <w:t>, bandage,</w:t>
      </w:r>
      <w:r>
        <w:rPr>
          <w:rStyle w:val="tlid-translation"/>
        </w:rPr>
        <w:t xml:space="preserve"> </w:t>
      </w:r>
      <w:r w:rsidRPr="00760CF3">
        <w:rPr>
          <w:rStyle w:val="tlid-translation"/>
          <w:b/>
        </w:rPr>
        <w:t>Persian</w:t>
      </w:r>
      <w:r>
        <w:rPr>
          <w:rStyle w:val="tlid-translation"/>
        </w:rPr>
        <w:t xml:space="preserve">, </w:t>
      </w:r>
      <w:r>
        <w:rPr>
          <w:rFonts w:ascii="Times" w:hAnsi="Times" w:cs="Times"/>
          <w:color w:val="3333FF"/>
          <w:u w:val="single"/>
        </w:rPr>
        <w:t>kamarband</w:t>
      </w:r>
      <w:r>
        <w:rPr>
          <w:rFonts w:ascii="Times" w:hAnsi="Times" w:cs="Times"/>
        </w:rPr>
        <w:t xml:space="preserve">, </w:t>
      </w:r>
      <w:r>
        <w:rPr>
          <w:rStyle w:val="nobold"/>
        </w:rPr>
        <w:t>کمربند</w:t>
      </w:r>
      <w:r>
        <w:t xml:space="preserve"> girdle, belt, cummerbund, strap, </w:t>
      </w:r>
      <w:r w:rsidRPr="00760CF3">
        <w:rPr>
          <w:b/>
        </w:rPr>
        <w:t>Georgian</w:t>
      </w:r>
      <w:r>
        <w:t xml:space="preserve">, </w:t>
      </w:r>
      <w:r>
        <w:rPr>
          <w:rStyle w:val="tlid-translation"/>
          <w:rFonts w:ascii="Sylfaen" w:hAnsi="Sylfaen" w:cs="Sylfaen"/>
          <w:lang w:val="ka-GE"/>
        </w:rPr>
        <w:t>ქამარი</w:t>
      </w:r>
      <w:r>
        <w:rPr>
          <w:rStyle w:val="tlid-translation"/>
          <w:lang w:val="ka-GE"/>
        </w:rPr>
        <w:t xml:space="preserve">, </w:t>
      </w:r>
      <w:r>
        <w:rPr>
          <w:rStyle w:val="tlid-translation"/>
          <w:color w:val="3333FF"/>
          <w:u w:val="single"/>
          <w:lang w:val="ka-GE"/>
        </w:rPr>
        <w:t>kamari</w:t>
      </w:r>
      <w:r>
        <w:rPr>
          <w:rStyle w:val="tlid-translation"/>
          <w:lang w:val="ka-GE"/>
        </w:rPr>
        <w:t>, belt</w:t>
      </w:r>
      <w:r>
        <w:rPr>
          <w:rStyle w:val="tlid-translation"/>
        </w:rPr>
        <w:t xml:space="preserve">, </w:t>
      </w:r>
      <w:r w:rsidRPr="00435190">
        <w:rPr>
          <w:rStyle w:val="tlid-translation"/>
          <w:b/>
        </w:rPr>
        <w:t>English</w:t>
      </w:r>
      <w:r>
        <w:rPr>
          <w:rStyle w:val="tlid-translation"/>
        </w:rPr>
        <w:t xml:space="preserve">, </w:t>
      </w:r>
      <w:r>
        <w:rPr>
          <w:color w:val="3333FF"/>
          <w:u w:val="single"/>
        </w:rPr>
        <w:t>cummerbund</w:t>
      </w:r>
      <w:r>
        <w:t xml:space="preserve">, [&lt;Hindi, </w:t>
      </w:r>
      <w:r>
        <w:rPr>
          <w:color w:val="3333FF"/>
          <w:u w:val="single"/>
        </w:rPr>
        <w:t>kamarband</w:t>
      </w:r>
      <w:r>
        <w:t xml:space="preserve">], </w:t>
      </w:r>
      <w:r w:rsidRPr="00FD4BE7">
        <w:rPr>
          <w:b/>
        </w:rPr>
        <w:t>Turkish</w:t>
      </w:r>
      <w:r>
        <w:t xml:space="preserve">, </w:t>
      </w:r>
      <w:r>
        <w:rPr>
          <w:color w:val="3333FF"/>
          <w:u w:val="single"/>
        </w:rPr>
        <w:t>kemer</w:t>
      </w:r>
      <w:r>
        <w:t xml:space="preserve">,  belt, </w:t>
      </w:r>
      <w:r>
        <w:rPr>
          <w:rStyle w:val="tlid-translation"/>
        </w:rPr>
        <w:t xml:space="preserve"> </w:t>
      </w:r>
      <w:r w:rsidRPr="00435190">
        <w:rPr>
          <w:rStyle w:val="tlid-translation"/>
          <w:b/>
        </w:rPr>
        <w:t>Uzbek</w:t>
      </w:r>
      <w:r>
        <w:rPr>
          <w:rStyle w:val="tlid-translation"/>
        </w:rPr>
        <w:t xml:space="preserve">, </w:t>
      </w:r>
      <w:r>
        <w:rPr>
          <w:rStyle w:val="tlid-translation"/>
          <w:color w:val="3333FF"/>
          <w:u w:val="single"/>
          <w:lang w:val="kk-KZ"/>
        </w:rPr>
        <w:t>kamar</w:t>
      </w:r>
      <w:r>
        <w:rPr>
          <w:rStyle w:val="tlid-translation"/>
          <w:lang w:val="kk-KZ"/>
        </w:rPr>
        <w:t>, belt</w:t>
      </w:r>
      <w:r>
        <w:rPr>
          <w:rStyle w:val="tlid-translation"/>
        </w:rPr>
        <w:t xml:space="preserve">, </w:t>
      </w:r>
      <w:r w:rsidRPr="00435190">
        <w:rPr>
          <w:rStyle w:val="tlid-translation"/>
          <w:b/>
        </w:rPr>
        <w:t>Tajik</w:t>
      </w:r>
      <w:r>
        <w:rPr>
          <w:rStyle w:val="tlid-translation"/>
        </w:rPr>
        <w:t xml:space="preserve">, </w:t>
      </w:r>
      <w:r>
        <w:rPr>
          <w:rStyle w:val="tlid-translation"/>
          <w:lang w:val="tg-Cyrl-TJ"/>
        </w:rPr>
        <w:t xml:space="preserve">камар, </w:t>
      </w:r>
      <w:r>
        <w:rPr>
          <w:rStyle w:val="tlid-translation"/>
          <w:color w:val="3333FF"/>
          <w:u w:val="single"/>
          <w:lang w:val="tg-Cyrl-TJ"/>
        </w:rPr>
        <w:t>kamar</w:t>
      </w:r>
      <w:r>
        <w:rPr>
          <w:rStyle w:val="tlid-translation"/>
          <w:lang w:val="tg-Cyrl-TJ"/>
        </w:rPr>
        <w:t>, belt, sling</w:t>
      </w:r>
      <w:r>
        <w:rPr>
          <w:rStyle w:val="tlid-translation"/>
        </w:rPr>
        <w:t xml:space="preserve">, </w:t>
      </w:r>
      <w:r w:rsidRPr="00435190">
        <w:rPr>
          <w:rStyle w:val="tlid-translation"/>
          <w:b/>
        </w:rPr>
        <w:t>Belarusian</w:t>
      </w:r>
      <w:r>
        <w:rPr>
          <w:rStyle w:val="tlid-translation"/>
        </w:rPr>
        <w:t xml:space="preserve">, </w:t>
      </w:r>
      <w:r>
        <w:rPr>
          <w:rStyle w:val="tlid-translation"/>
          <w:color w:val="000000"/>
          <w:lang w:val="be-BY"/>
        </w:rPr>
        <w:t xml:space="preserve">пояс, </w:t>
      </w:r>
      <w:r>
        <w:rPr>
          <w:rStyle w:val="tlid-translation"/>
          <w:color w:val="CC6600"/>
          <w:u w:val="single"/>
          <w:lang w:val="be-BY"/>
        </w:rPr>
        <w:t>pojas</w:t>
      </w:r>
      <w:r>
        <w:rPr>
          <w:rStyle w:val="tlid-translation"/>
          <w:color w:val="000000"/>
          <w:lang w:val="be-BY"/>
        </w:rPr>
        <w:t xml:space="preserve">, </w:t>
      </w:r>
      <w:r>
        <w:rPr>
          <w:rStyle w:val="tlid-translation"/>
          <w:color w:val="CC6600"/>
          <w:u w:val="single"/>
          <w:lang w:val="be-BY"/>
        </w:rPr>
        <w:t>pas</w:t>
      </w:r>
      <w:r>
        <w:rPr>
          <w:rStyle w:val="tlid-translation"/>
          <w:color w:val="000000"/>
          <w:lang w:val="be-BY"/>
        </w:rPr>
        <w:t>, belt</w:t>
      </w:r>
      <w:r>
        <w:rPr>
          <w:rStyle w:val="tlid-translation"/>
          <w:color w:val="000000"/>
        </w:rPr>
        <w:t xml:space="preserve">, </w:t>
      </w:r>
      <w:r w:rsidRPr="00435190">
        <w:rPr>
          <w:rStyle w:val="tlid-translation"/>
          <w:b/>
          <w:color w:val="000000"/>
        </w:rPr>
        <w:t>Croatian</w:t>
      </w:r>
      <w:r>
        <w:rPr>
          <w:rStyle w:val="tlid-translation"/>
          <w:color w:val="000000"/>
        </w:rPr>
        <w:t xml:space="preserve">, </w:t>
      </w:r>
      <w:r>
        <w:rPr>
          <w:rStyle w:val="shorttext"/>
          <w:color w:val="CC6600"/>
          <w:u w:val="single"/>
          <w:lang w:val="hr-HR"/>
        </w:rPr>
        <w:t>pojas</w:t>
      </w:r>
      <w:r>
        <w:rPr>
          <w:rStyle w:val="shorttext"/>
          <w:color w:val="000000"/>
          <w:lang w:val="hr-HR"/>
        </w:rPr>
        <w:t xml:space="preserve">, belt, girdle, </w:t>
      </w:r>
      <w:r w:rsidRPr="00A2532C">
        <w:rPr>
          <w:rStyle w:val="shorttext"/>
          <w:b/>
          <w:color w:val="000000"/>
          <w:lang w:val="hr-HR"/>
        </w:rPr>
        <w:t>Polish</w:t>
      </w:r>
      <w:r>
        <w:rPr>
          <w:rStyle w:val="shorttext"/>
          <w:color w:val="000000"/>
          <w:lang w:val="hr-HR"/>
        </w:rPr>
        <w:t xml:space="preserve">, </w:t>
      </w:r>
      <w:r>
        <w:rPr>
          <w:rStyle w:val="shorttext"/>
          <w:color w:val="CC6600"/>
          <w:u w:val="single"/>
          <w:lang w:val="pl-PL"/>
        </w:rPr>
        <w:t>pasek</w:t>
      </w:r>
      <w:r>
        <w:rPr>
          <w:rStyle w:val="shorttext"/>
          <w:color w:val="000000"/>
          <w:lang w:val="pl-PL"/>
        </w:rPr>
        <w:t xml:space="preserve">, belt, girdle, strap, </w:t>
      </w:r>
      <w:r w:rsidRPr="00435190">
        <w:rPr>
          <w:rStyle w:val="shorttext"/>
          <w:b/>
          <w:color w:val="000000"/>
          <w:lang w:val="pl-PL"/>
        </w:rPr>
        <w:t>Latvian</w:t>
      </w:r>
      <w:r>
        <w:rPr>
          <w:rStyle w:val="shorttext"/>
          <w:color w:val="000000"/>
          <w:lang w:val="pl-PL"/>
        </w:rPr>
        <w:t xml:space="preserve">, </w:t>
      </w:r>
      <w:r>
        <w:rPr>
          <w:rStyle w:val="shorttext"/>
          <w:color w:val="CC6600"/>
          <w:u w:val="single"/>
          <w:lang w:val="lv-LV"/>
        </w:rPr>
        <w:t>apsējs</w:t>
      </w:r>
      <w:r>
        <w:rPr>
          <w:rStyle w:val="shorttext"/>
          <w:color w:val="000000"/>
          <w:lang w:val="lv-LV"/>
        </w:rPr>
        <w:t xml:space="preserve">, bandage, </w:t>
      </w:r>
      <w:r w:rsidRPr="00A2532C">
        <w:rPr>
          <w:rStyle w:val="shorttext"/>
          <w:b/>
          <w:color w:val="000000"/>
          <w:lang w:val="lv-LV"/>
        </w:rPr>
        <w:t>Romanian</w:t>
      </w:r>
      <w:r>
        <w:rPr>
          <w:rStyle w:val="shorttext"/>
          <w:color w:val="000000"/>
          <w:lang w:val="lv-LV"/>
        </w:rPr>
        <w:t xml:space="preserve">, </w:t>
      </w:r>
      <w:r>
        <w:rPr>
          <w:color w:val="CC6600"/>
          <w:u w:val="single"/>
        </w:rPr>
        <w:t>FÂŞIE</w:t>
      </w:r>
      <w:r>
        <w:t xml:space="preserve">, band, girdle, strip, </w:t>
      </w:r>
      <w:r w:rsidRPr="00793E9F">
        <w:rPr>
          <w:b/>
        </w:rPr>
        <w:t>Albanian</w:t>
      </w:r>
      <w:r>
        <w:t xml:space="preserve">, </w:t>
      </w:r>
      <w:r>
        <w:rPr>
          <w:color w:val="CC6600"/>
          <w:u w:val="single"/>
        </w:rPr>
        <w:t>fashë</w:t>
      </w:r>
      <w:r>
        <w:t xml:space="preserve">, bandage, </w:t>
      </w:r>
      <w:r w:rsidRPr="00435190">
        <w:rPr>
          <w:rStyle w:val="shorttext"/>
          <w:b/>
          <w:color w:val="000000"/>
          <w:lang w:val="lv-LV"/>
        </w:rPr>
        <w:t>Latin</w:t>
      </w:r>
      <w:r>
        <w:rPr>
          <w:rStyle w:val="shorttext"/>
          <w:color w:val="000000"/>
          <w:lang w:val="lv-LV"/>
        </w:rPr>
        <w:t xml:space="preserve">, </w:t>
      </w:r>
      <w:r>
        <w:rPr>
          <w:rFonts w:ascii="Times" w:hAnsi="Times" w:cs="Times"/>
          <w:color w:val="CC6600"/>
          <w:u w:val="single"/>
        </w:rPr>
        <w:t>fascia-ae</w:t>
      </w:r>
      <w:r>
        <w:t>, a bandage, band, girdle, girth;</w:t>
      </w:r>
      <w:r>
        <w:rPr>
          <w:color w:val="EE0000"/>
        </w:rPr>
        <w:t xml:space="preserve"> </w:t>
      </w:r>
      <w:r>
        <w:rPr>
          <w:color w:val="CC6600"/>
          <w:u w:val="single"/>
        </w:rPr>
        <w:t>fascis-is</w:t>
      </w:r>
      <w:r>
        <w:rPr>
          <w:rFonts w:ascii="Times" w:hAnsi="Times" w:cs="Times"/>
        </w:rPr>
        <w:t xml:space="preserve">, bundle, packet; plur. </w:t>
      </w:r>
      <w:r>
        <w:rPr>
          <w:rFonts w:ascii="Times" w:hAnsi="Times" w:cs="Times"/>
          <w:color w:val="CC6600"/>
          <w:u w:val="single"/>
        </w:rPr>
        <w:t>fasces</w:t>
      </w:r>
      <w:r>
        <w:rPr>
          <w:rFonts w:ascii="Times" w:hAnsi="Times" w:cs="Times"/>
        </w:rPr>
        <w:t xml:space="preserve">, bundles of sticks with an axe projecting, carried by lictors before chief magistrates, </w:t>
      </w:r>
      <w:r w:rsidRPr="00A2532C">
        <w:rPr>
          <w:rFonts w:ascii="Times" w:hAnsi="Times" w:cs="Times"/>
          <w:b/>
        </w:rPr>
        <w:t>Italian</w:t>
      </w:r>
      <w:r>
        <w:rPr>
          <w:rFonts w:ascii="Times" w:hAnsi="Times" w:cs="Times"/>
        </w:rPr>
        <w:t xml:space="preserve">, </w:t>
      </w:r>
      <w:r>
        <w:rPr>
          <w:rFonts w:ascii="Times" w:hAnsi="Times" w:cs="Times"/>
          <w:color w:val="CC6600"/>
          <w:u w:val="single"/>
        </w:rPr>
        <w:t>fascia</w:t>
      </w:r>
      <w:r>
        <w:t xml:space="preserve">, band, belt, </w:t>
      </w:r>
      <w:r w:rsidRPr="00A6600D">
        <w:rPr>
          <w:b/>
        </w:rPr>
        <w:t>Etruscan</w:t>
      </w:r>
      <w:r>
        <w:t xml:space="preserve">, </w:t>
      </w:r>
      <w:r>
        <w:rPr>
          <w:color w:val="CC6600"/>
          <w:u w:val="single"/>
        </w:rPr>
        <w:t>Phasei</w:t>
      </w:r>
      <w:r>
        <w:t xml:space="preserve">, </w:t>
      </w:r>
      <w:r w:rsidRPr="00FD4BE7">
        <w:rPr>
          <w:b/>
        </w:rPr>
        <w:t>Mongolian</w:t>
      </w:r>
      <w:r>
        <w:t xml:space="preserve">, </w:t>
      </w:r>
      <w:r>
        <w:rPr>
          <w:rStyle w:val="tlid-translation"/>
          <w:lang w:val="mn-MN"/>
        </w:rPr>
        <w:t xml:space="preserve">бүс, </w:t>
      </w:r>
      <w:r>
        <w:rPr>
          <w:rStyle w:val="tlid-translation"/>
          <w:color w:val="CC6600"/>
          <w:u w:val="single"/>
          <w:lang w:val="mn-MN"/>
        </w:rPr>
        <w:t>büs</w:t>
      </w:r>
      <w:r>
        <w:rPr>
          <w:rStyle w:val="tlid-translation"/>
          <w:lang w:val="mn-MN"/>
        </w:rPr>
        <w:t>, belt</w:t>
      </w:r>
      <w:r>
        <w:rPr>
          <w:rStyle w:val="tlid-translation"/>
        </w:rPr>
        <w:t xml:space="preserve">, </w:t>
      </w:r>
      <w:r w:rsidRPr="00A2532C">
        <w:rPr>
          <w:b/>
        </w:rPr>
        <w:t>Sanskrit</w:t>
      </w:r>
      <w:r>
        <w:t xml:space="preserve">, </w:t>
      </w:r>
      <w:r>
        <w:rPr>
          <w:color w:val="0000EE"/>
        </w:rPr>
        <w:t>pattaka</w:t>
      </w:r>
      <w:r>
        <w:t xml:space="preserve">, plate, tablet, cloth, bandage, document, </w:t>
      </w:r>
      <w:r w:rsidRPr="00A2532C">
        <w:rPr>
          <w:b/>
        </w:rPr>
        <w:t>Croatian</w:t>
      </w:r>
      <w:r>
        <w:t xml:space="preserve">, </w:t>
      </w:r>
      <w:r>
        <w:rPr>
          <w:rStyle w:val="shorttext"/>
          <w:color w:val="3333FF"/>
          <w:lang w:val="hr-HR"/>
        </w:rPr>
        <w:t>paket</w:t>
      </w:r>
      <w:r>
        <w:rPr>
          <w:rStyle w:val="shorttext"/>
          <w:color w:val="000000"/>
          <w:lang w:val="hr-HR"/>
        </w:rPr>
        <w:t xml:space="preserve">, bundle, </w:t>
      </w:r>
      <w:r w:rsidRPr="00A2532C">
        <w:rPr>
          <w:rStyle w:val="shorttext"/>
          <w:b/>
          <w:color w:val="000000"/>
          <w:lang w:val="hr-HR"/>
        </w:rPr>
        <w:t>Polish</w:t>
      </w:r>
      <w:r>
        <w:rPr>
          <w:rStyle w:val="shorttext"/>
          <w:color w:val="000000"/>
          <w:lang w:val="hr-HR"/>
        </w:rPr>
        <w:t xml:space="preserve">, </w:t>
      </w:r>
      <w:r>
        <w:rPr>
          <w:rStyle w:val="shorttext"/>
          <w:color w:val="3333FF"/>
          <w:lang w:val="pl-PL"/>
        </w:rPr>
        <w:t>pakiet</w:t>
      </w:r>
      <w:r>
        <w:rPr>
          <w:rStyle w:val="shorttext"/>
          <w:color w:val="000000"/>
          <w:lang w:val="pl-PL"/>
        </w:rPr>
        <w:t xml:space="preserve">, bundle, </w:t>
      </w:r>
      <w:r w:rsidRPr="00A2532C">
        <w:rPr>
          <w:rStyle w:val="shorttext"/>
          <w:b/>
          <w:color w:val="000000"/>
          <w:lang w:val="pl-PL"/>
        </w:rPr>
        <w:t>Romanian</w:t>
      </w:r>
      <w:r>
        <w:rPr>
          <w:rStyle w:val="shorttext"/>
          <w:color w:val="000000"/>
          <w:lang w:val="pl-PL"/>
        </w:rPr>
        <w:t xml:space="preserve">, </w:t>
      </w:r>
      <w:r>
        <w:rPr>
          <w:rStyle w:val="shorttext"/>
          <w:color w:val="3333FF"/>
          <w:lang w:val="ro-RO"/>
        </w:rPr>
        <w:t>pachet</w:t>
      </w:r>
      <w:r>
        <w:rPr>
          <w:rStyle w:val="shorttext"/>
          <w:color w:val="000000"/>
          <w:lang w:val="ro-RO"/>
        </w:rPr>
        <w:t xml:space="preserve">, bundle, </w:t>
      </w:r>
      <w:r w:rsidRPr="00A6600D">
        <w:rPr>
          <w:rStyle w:val="shorttext"/>
          <w:b/>
          <w:color w:val="000000"/>
          <w:lang w:val="ro-RO"/>
        </w:rPr>
        <w:t>Greek</w:t>
      </w:r>
      <w:r>
        <w:rPr>
          <w:rStyle w:val="shorttext"/>
          <w:color w:val="000000"/>
          <w:lang w:val="ro-RO"/>
        </w:rPr>
        <w:t xml:space="preserve">, </w:t>
      </w:r>
      <w:r>
        <w:rPr>
          <w:rStyle w:val="tlid-translation"/>
          <w:lang w:val="el-GR"/>
        </w:rPr>
        <w:t xml:space="preserve">πακέτο, </w:t>
      </w:r>
      <w:r>
        <w:rPr>
          <w:rFonts w:ascii="Times" w:hAnsi="Times" w:cs="Times"/>
          <w:color w:val="0000EE"/>
        </w:rPr>
        <w:t xml:space="preserve">paketo, </w:t>
      </w:r>
      <w:r>
        <w:t xml:space="preserve">bundle, </w:t>
      </w:r>
      <w:r w:rsidRPr="00A6600D">
        <w:rPr>
          <w:b/>
        </w:rPr>
        <w:t>Armenian</w:t>
      </w:r>
      <w:r>
        <w:t xml:space="preserve">, </w:t>
      </w:r>
      <w:r>
        <w:rPr>
          <w:rStyle w:val="shorttext"/>
          <w:lang w:val="hy-AM"/>
        </w:rPr>
        <w:t xml:space="preserve">փաթեթ, </w:t>
      </w:r>
      <w:r>
        <w:rPr>
          <w:rStyle w:val="shorttext"/>
          <w:color w:val="3333FF"/>
          <w:lang w:val="hy-AM"/>
        </w:rPr>
        <w:t>p’at’et’</w:t>
      </w:r>
      <w:r>
        <w:rPr>
          <w:rStyle w:val="shorttext"/>
          <w:lang w:val="hy-AM"/>
        </w:rPr>
        <w:t>, bundle</w:t>
      </w:r>
      <w:r>
        <w:rPr>
          <w:rStyle w:val="shorttext"/>
        </w:rPr>
        <w:t xml:space="preserve">, </w:t>
      </w:r>
      <w:r w:rsidRPr="00A6600D">
        <w:rPr>
          <w:rStyle w:val="shorttext"/>
          <w:b/>
        </w:rPr>
        <w:t>Albanian</w:t>
      </w:r>
      <w:r>
        <w:rPr>
          <w:rStyle w:val="shorttext"/>
        </w:rPr>
        <w:t xml:space="preserve">, </w:t>
      </w:r>
      <w:r>
        <w:rPr>
          <w:color w:val="0000EE"/>
        </w:rPr>
        <w:t>pako</w:t>
      </w:r>
      <w:r>
        <w:t xml:space="preserve">, bundle, </w:t>
      </w:r>
      <w:r w:rsidRPr="00A6600D">
        <w:rPr>
          <w:b/>
        </w:rPr>
        <w:t>Welsh</w:t>
      </w:r>
      <w:r>
        <w:t xml:space="preserve">, </w:t>
      </w:r>
      <w:r>
        <w:rPr>
          <w:color w:val="0000EE"/>
        </w:rPr>
        <w:t>pac-</w:t>
      </w:r>
      <w:r>
        <w:rPr>
          <w:color w:val="3333FF"/>
        </w:rPr>
        <w:t>iau</w:t>
      </w:r>
      <w:r>
        <w:t xml:space="preserve">, bundle, </w:t>
      </w:r>
      <w:r w:rsidRPr="005C2A29">
        <w:rPr>
          <w:b/>
        </w:rPr>
        <w:t>Italian</w:t>
      </w:r>
      <w:r>
        <w:t xml:space="preserve">, </w:t>
      </w:r>
      <w:r>
        <w:rPr>
          <w:color w:val="3333FF"/>
        </w:rPr>
        <w:t>faggoto</w:t>
      </w:r>
      <w:r>
        <w:t xml:space="preserve">, bundle, </w:t>
      </w:r>
      <w:r w:rsidRPr="003B4DC5">
        <w:rPr>
          <w:b/>
        </w:rPr>
        <w:t>French</w:t>
      </w:r>
      <w:r>
        <w:t xml:space="preserve">, </w:t>
      </w:r>
      <w:r>
        <w:rPr>
          <w:color w:val="3333FF"/>
        </w:rPr>
        <w:t>fagot</w:t>
      </w:r>
      <w:r>
        <w:t xml:space="preserve">, bundle, </w:t>
      </w:r>
      <w:r w:rsidRPr="003B4DC5">
        <w:rPr>
          <w:b/>
        </w:rPr>
        <w:t>Gujarati</w:t>
      </w:r>
      <w:r>
        <w:t xml:space="preserve">, </w:t>
      </w:r>
      <w:r>
        <w:rPr>
          <w:rStyle w:val="tlid-translation"/>
          <w:rFonts w:cs="Arial Unicode MS" w:hint="cs"/>
          <w:cs/>
          <w:lang w:bidi="gu-IN"/>
        </w:rPr>
        <w:t>પાટો</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lang w:bidi="gu-IN"/>
        </w:rPr>
        <w:t>Pāṭō</w:t>
      </w:r>
      <w:r>
        <w:rPr>
          <w:rStyle w:val="tlid-translation"/>
          <w:rFonts w:hint="cs"/>
          <w:lang w:bidi="gu-IN"/>
        </w:rPr>
        <w:t>, bandage,</w:t>
      </w:r>
      <w:r>
        <w:rPr>
          <w:rStyle w:val="tlid-translation"/>
          <w:lang w:bidi="gu-IN"/>
        </w:rPr>
        <w:t xml:space="preserve"> </w:t>
      </w:r>
      <w:r w:rsidRPr="003B4DC5">
        <w:rPr>
          <w:rStyle w:val="tlid-translation"/>
          <w:b/>
          <w:lang w:bidi="gu-IN"/>
        </w:rPr>
        <w:t>Persian</w:t>
      </w:r>
      <w:r>
        <w:rPr>
          <w:rStyle w:val="tlid-translation"/>
          <w:lang w:bidi="gu-IN"/>
        </w:rPr>
        <w:t xml:space="preserve">, </w:t>
      </w:r>
      <w:r>
        <w:rPr>
          <w:color w:val="CC6600"/>
          <w:u w:val="single"/>
        </w:rPr>
        <w:t>bândâzh</w:t>
      </w:r>
      <w:r>
        <w:t xml:space="preserve">, </w:t>
      </w:r>
      <w:r>
        <w:rPr>
          <w:rStyle w:val="nobold"/>
        </w:rPr>
        <w:t>بانداژ,</w:t>
      </w:r>
      <w:r>
        <w:t xml:space="preserve">  bandage, </w:t>
      </w:r>
      <w:r w:rsidRPr="007D276D">
        <w:rPr>
          <w:b/>
        </w:rPr>
        <w:t>Georgian</w:t>
      </w:r>
      <w:r>
        <w:t xml:space="preserve">, </w:t>
      </w:r>
      <w:r>
        <w:rPr>
          <w:rStyle w:val="tlid-translation"/>
          <w:rFonts w:ascii="Sylfaen" w:hAnsi="Sylfaen" w:cs="Sylfaen"/>
          <w:lang w:val="ka-GE"/>
        </w:rPr>
        <w:t>ბენდი</w:t>
      </w:r>
      <w:r>
        <w:rPr>
          <w:rStyle w:val="tlid-translation"/>
          <w:lang w:val="ka-GE"/>
        </w:rPr>
        <w:t>,</w:t>
      </w:r>
      <w:r>
        <w:rPr>
          <w:rStyle w:val="tlid-translation"/>
          <w:color w:val="CC6600"/>
          <w:lang w:val="ka-GE"/>
        </w:rPr>
        <w:t xml:space="preserve"> </w:t>
      </w:r>
      <w:r>
        <w:rPr>
          <w:rStyle w:val="tlid-translation"/>
          <w:color w:val="CC6600"/>
          <w:u w:val="single"/>
          <w:lang w:val="ka-GE"/>
        </w:rPr>
        <w:t>bendi</w:t>
      </w:r>
      <w:r>
        <w:rPr>
          <w:rStyle w:val="tlid-translation"/>
          <w:lang w:val="ka-GE"/>
        </w:rPr>
        <w:t>, band,</w:t>
      </w:r>
      <w:r>
        <w:rPr>
          <w:rStyle w:val="tlid-translation"/>
        </w:rPr>
        <w:t xml:space="preserve"> </w:t>
      </w:r>
      <w:r w:rsidRPr="003B4DC5">
        <w:rPr>
          <w:b/>
        </w:rPr>
        <w:t>Belarusian</w:t>
      </w:r>
      <w:r>
        <w:t xml:space="preserve">, </w:t>
      </w:r>
      <w:r>
        <w:rPr>
          <w:rStyle w:val="shorttext"/>
          <w:rFonts w:ascii="Times" w:hAnsi="Times" w:cs="Times"/>
          <w:color w:val="000000"/>
          <w:lang w:val="be-BY"/>
        </w:rPr>
        <w:t>бандаж,</w:t>
      </w:r>
      <w:r>
        <w:rPr>
          <w:rStyle w:val="shorttext"/>
          <w:rFonts w:ascii="Times" w:hAnsi="Times" w:cs="Times"/>
          <w:color w:val="0000EE"/>
          <w:lang w:val="be-BY"/>
        </w:rPr>
        <w:t xml:space="preserve"> </w:t>
      </w:r>
      <w:r>
        <w:rPr>
          <w:color w:val="CC6600"/>
          <w:u w:val="single"/>
        </w:rPr>
        <w:t>bandaž</w:t>
      </w:r>
      <w:r>
        <w:rPr>
          <w:color w:val="0000EE"/>
        </w:rPr>
        <w:t xml:space="preserve">, </w:t>
      </w:r>
      <w:r>
        <w:rPr>
          <w:color w:val="000000"/>
        </w:rPr>
        <w:t xml:space="preserve">bandage, </w:t>
      </w:r>
      <w:r w:rsidRPr="003B4DC5">
        <w:rPr>
          <w:b/>
          <w:color w:val="000000"/>
        </w:rPr>
        <w:t>Polish</w:t>
      </w:r>
      <w:r>
        <w:rPr>
          <w:color w:val="000000"/>
        </w:rPr>
        <w:t xml:space="preserve">, </w:t>
      </w:r>
      <w:r>
        <w:rPr>
          <w:rStyle w:val="shorttext"/>
          <w:color w:val="CC6600"/>
          <w:u w:val="single"/>
          <w:lang w:val="pl-PL"/>
        </w:rPr>
        <w:t>bandaż</w:t>
      </w:r>
      <w:r>
        <w:rPr>
          <w:rStyle w:val="shorttext"/>
          <w:color w:val="000000"/>
          <w:lang w:val="pl-PL"/>
        </w:rPr>
        <w:t xml:space="preserve">, bandage, </w:t>
      </w:r>
      <w:r w:rsidRPr="003B4DC5">
        <w:rPr>
          <w:rStyle w:val="shorttext"/>
          <w:b/>
          <w:color w:val="000000"/>
          <w:lang w:val="pl-PL"/>
        </w:rPr>
        <w:t>Romanian</w:t>
      </w:r>
      <w:r>
        <w:rPr>
          <w:rStyle w:val="shorttext"/>
          <w:color w:val="000000"/>
          <w:lang w:val="pl-PL"/>
        </w:rPr>
        <w:t xml:space="preserve">, </w:t>
      </w:r>
      <w:r>
        <w:rPr>
          <w:rStyle w:val="shorttext"/>
          <w:color w:val="CC6600"/>
          <w:u w:val="single"/>
          <w:lang w:val="ro-RO"/>
        </w:rPr>
        <w:t>bandaj</w:t>
      </w:r>
      <w:r>
        <w:rPr>
          <w:rStyle w:val="shorttext"/>
          <w:color w:val="000000"/>
          <w:lang w:val="ro-RO"/>
        </w:rPr>
        <w:t>, bandage,</w:t>
      </w:r>
      <w:r w:rsidRPr="003B4DC5">
        <w:rPr>
          <w:rStyle w:val="shorttext"/>
          <w:b/>
          <w:color w:val="000000"/>
          <w:lang w:val="ro-RO"/>
        </w:rPr>
        <w:t xml:space="preserve"> </w:t>
      </w:r>
      <w:r>
        <w:rPr>
          <w:rStyle w:val="shorttext"/>
          <w:b/>
          <w:color w:val="000000"/>
          <w:lang w:val="ro-RO"/>
        </w:rPr>
        <w:t>Albanian</w:t>
      </w:r>
      <w:r w:rsidRPr="00793E9F">
        <w:rPr>
          <w:rStyle w:val="shorttext"/>
          <w:color w:val="000000"/>
          <w:lang w:val="ro-RO"/>
        </w:rPr>
        <w:t>,</w:t>
      </w:r>
      <w:r>
        <w:rPr>
          <w:rStyle w:val="shorttext"/>
          <w:b/>
          <w:color w:val="000000"/>
          <w:lang w:val="ro-RO"/>
        </w:rPr>
        <w:t xml:space="preserve"> </w:t>
      </w:r>
      <w:r>
        <w:rPr>
          <w:color w:val="CC6600"/>
          <w:u w:val="single"/>
        </w:rPr>
        <w:t>bandazh</w:t>
      </w:r>
      <w:r>
        <w:t xml:space="preserve">, bandage, </w:t>
      </w:r>
      <w:r w:rsidRPr="00A319F4">
        <w:rPr>
          <w:b/>
        </w:rPr>
        <w:t>Basque</w:t>
      </w:r>
      <w:r>
        <w:t xml:space="preserve">, </w:t>
      </w:r>
      <w:r>
        <w:rPr>
          <w:color w:val="CC6600"/>
          <w:u w:val="single"/>
        </w:rPr>
        <w:t>bendak</w:t>
      </w:r>
      <w:r>
        <w:t xml:space="preserve">, bandages, </w:t>
      </w:r>
      <w:r w:rsidRPr="003B4DC5">
        <w:rPr>
          <w:rStyle w:val="shorttext"/>
          <w:b/>
          <w:color w:val="000000"/>
          <w:lang w:val="ro-RO"/>
        </w:rPr>
        <w:t>Italian</w:t>
      </w:r>
      <w:r>
        <w:rPr>
          <w:rStyle w:val="shorttext"/>
          <w:color w:val="000000"/>
          <w:lang w:val="ro-RO"/>
        </w:rPr>
        <w:t xml:space="preserve">, </w:t>
      </w:r>
      <w:r>
        <w:rPr>
          <w:color w:val="CC6600"/>
          <w:u w:val="single"/>
        </w:rPr>
        <w:t>bandage</w:t>
      </w:r>
      <w:r>
        <w:t xml:space="preserve">; pl. swaddling, bands, </w:t>
      </w:r>
      <w:r w:rsidRPr="003B4DC5">
        <w:rPr>
          <w:b/>
        </w:rPr>
        <w:t>French</w:t>
      </w:r>
      <w:r>
        <w:t xml:space="preserve">, </w:t>
      </w:r>
      <w:r>
        <w:rPr>
          <w:rStyle w:val="shorttext"/>
          <w:color w:val="CC6600"/>
          <w:u w:val="single"/>
          <w:lang w:val="fr-FR"/>
        </w:rPr>
        <w:t>bandage</w:t>
      </w:r>
      <w:r>
        <w:rPr>
          <w:rStyle w:val="shorttext"/>
          <w:color w:val="0000EE"/>
          <w:lang w:val="fr-FR"/>
        </w:rPr>
        <w:t>,</w:t>
      </w:r>
      <w:r>
        <w:rPr>
          <w:rStyle w:val="shorttext"/>
          <w:color w:val="000000"/>
          <w:lang w:val="fr-FR"/>
        </w:rPr>
        <w:t xml:space="preserve"> bandage, </w:t>
      </w:r>
      <w:r w:rsidRPr="003B4DC5">
        <w:rPr>
          <w:rStyle w:val="shorttext"/>
          <w:b/>
          <w:color w:val="000000"/>
          <w:lang w:val="fr-FR"/>
        </w:rPr>
        <w:t>English</w:t>
      </w:r>
      <w:r>
        <w:rPr>
          <w:rStyle w:val="shorttext"/>
          <w:color w:val="000000"/>
          <w:lang w:val="fr-FR"/>
        </w:rPr>
        <w:t xml:space="preserve">, </w:t>
      </w:r>
      <w:r>
        <w:rPr>
          <w:rFonts w:ascii="Times" w:hAnsi="Times" w:cs="Times"/>
          <w:color w:val="CC6600"/>
          <w:u w:val="single"/>
        </w:rPr>
        <w:t>bandage</w:t>
      </w:r>
      <w:r>
        <w:rPr>
          <w:rFonts w:ascii="Times" w:hAnsi="Times" w:cs="Times"/>
          <w:color w:val="0000EE"/>
        </w:rPr>
        <w:t xml:space="preserve">, </w:t>
      </w:r>
      <w:r>
        <w:t>[&lt;Fr.</w:t>
      </w:r>
      <w:r>
        <w:rPr>
          <w:color w:val="CC6600"/>
          <w:u w:val="single"/>
        </w:rPr>
        <w:t>bandage</w:t>
      </w:r>
      <w:r>
        <w:rPr>
          <w:color w:val="0000EE"/>
        </w:rPr>
        <w:t>]</w:t>
      </w:r>
      <w:r>
        <w:t xml:space="preserve">, </w:t>
      </w:r>
      <w:r>
        <w:rPr>
          <w:rFonts w:ascii="Times" w:hAnsi="Times" w:cs="Times"/>
          <w:color w:val="CC6600"/>
          <w:u w:val="single"/>
        </w:rPr>
        <w:t>band</w:t>
      </w:r>
      <w:r>
        <w:t xml:space="preserve"> [&lt;OFr.</w:t>
      </w:r>
      <w:r>
        <w:rPr>
          <w:rFonts w:ascii="Times" w:hAnsi="Times" w:cs="Times"/>
          <w:color w:val="CC6600"/>
          <w:u w:val="single"/>
        </w:rPr>
        <w:t>bande</w:t>
      </w:r>
      <w:r>
        <w:t>],</w:t>
      </w:r>
      <w:r w:rsidRPr="003B4DC5">
        <w:rPr>
          <w:b/>
        </w:rPr>
        <w:t>Turkish</w:t>
      </w:r>
      <w:r>
        <w:t xml:space="preserve">, </w:t>
      </w:r>
      <w:r>
        <w:rPr>
          <w:color w:val="CC6600"/>
        </w:rPr>
        <w:t>bandaj</w:t>
      </w:r>
      <w:r>
        <w:t xml:space="preserve">, bandage, </w:t>
      </w:r>
      <w:r w:rsidRPr="003B4DC5">
        <w:rPr>
          <w:b/>
        </w:rPr>
        <w:t>Uzbek</w:t>
      </w:r>
      <w:r>
        <w:t xml:space="preserve">, </w:t>
      </w:r>
      <w:r>
        <w:rPr>
          <w:rStyle w:val="tlid-translation"/>
          <w:color w:val="CC6600"/>
          <w:u w:val="single"/>
          <w:lang w:val="kk-KZ"/>
        </w:rPr>
        <w:t>bandaj,</w:t>
      </w:r>
      <w:r>
        <w:rPr>
          <w:rStyle w:val="tlid-translation"/>
          <w:lang w:val="kk-KZ"/>
        </w:rPr>
        <w:t xml:space="preserve"> </w:t>
      </w:r>
      <w:r>
        <w:rPr>
          <w:rStyle w:val="tlid-translation"/>
          <w:color w:val="CC6600"/>
          <w:u w:val="single"/>
          <w:lang w:val="kk-KZ"/>
        </w:rPr>
        <w:t>bint</w:t>
      </w:r>
      <w:r>
        <w:rPr>
          <w:rStyle w:val="tlid-translation"/>
          <w:lang w:val="kk-KZ"/>
        </w:rPr>
        <w:t>, bandage, swathe,</w:t>
      </w:r>
      <w:r>
        <w:rPr>
          <w:rStyle w:val="tlid-translation"/>
        </w:rPr>
        <w:t xml:space="preserve"> </w:t>
      </w:r>
      <w:r w:rsidRPr="003B4DC5">
        <w:rPr>
          <w:rStyle w:val="tlid-translation"/>
          <w:b/>
        </w:rPr>
        <w:t>Tajik</w:t>
      </w:r>
      <w:r>
        <w:rPr>
          <w:rStyle w:val="tlid-translation"/>
        </w:rPr>
        <w:t xml:space="preserve">, </w:t>
      </w:r>
      <w:r>
        <w:rPr>
          <w:rStyle w:val="tlid-translation"/>
          <w:lang w:val="tg-Cyrl-TJ"/>
        </w:rPr>
        <w:t xml:space="preserve">бинт, </w:t>
      </w:r>
      <w:r>
        <w:rPr>
          <w:rStyle w:val="tlid-translation"/>
          <w:color w:val="CC6600"/>
          <w:u w:val="single"/>
          <w:lang w:val="tg-Cyrl-TJ"/>
        </w:rPr>
        <w:t>ʙint</w:t>
      </w:r>
      <w:r>
        <w:rPr>
          <w:rStyle w:val="tlid-translation"/>
          <w:lang w:val="tg-Cyrl-TJ"/>
        </w:rPr>
        <w:t>, bandage,</w:t>
      </w:r>
      <w:r>
        <w:rPr>
          <w:rStyle w:val="tlid-translation"/>
        </w:rPr>
        <w:t xml:space="preserve"> </w:t>
      </w:r>
      <w:r w:rsidRPr="003B4DC5">
        <w:rPr>
          <w:rStyle w:val="tlid-translation"/>
          <w:b/>
        </w:rPr>
        <w:t>Kyrgyz</w:t>
      </w:r>
      <w:r>
        <w:rPr>
          <w:rStyle w:val="tlid-translation"/>
        </w:rPr>
        <w:t xml:space="preserve">, </w:t>
      </w:r>
      <w:r>
        <w:rPr>
          <w:rStyle w:val="tlid-translation"/>
          <w:lang w:val="ky-KG"/>
        </w:rPr>
        <w:t xml:space="preserve">бинт, </w:t>
      </w:r>
      <w:r>
        <w:rPr>
          <w:rStyle w:val="tlid-translation"/>
          <w:color w:val="CC6600"/>
          <w:u w:val="single"/>
          <w:lang w:val="ky-KG"/>
        </w:rPr>
        <w:t>bint</w:t>
      </w:r>
      <w:r>
        <w:rPr>
          <w:rStyle w:val="tlid-translation"/>
          <w:lang w:val="ky-KG"/>
        </w:rPr>
        <w:t>, bandage,</w:t>
      </w:r>
      <w:r>
        <w:rPr>
          <w:rStyle w:val="tlid-translation"/>
        </w:rPr>
        <w:t xml:space="preserve"> </w:t>
      </w:r>
      <w:r w:rsidRPr="003B4DC5">
        <w:rPr>
          <w:rStyle w:val="tlid-translation"/>
          <w:b/>
        </w:rPr>
        <w:t>Traditional Chinese</w:t>
      </w:r>
      <w:r>
        <w:rPr>
          <w:rStyle w:val="tlid-translation"/>
        </w:rPr>
        <w:t xml:space="preserve">, </w:t>
      </w:r>
      <w:r>
        <w:rPr>
          <w:rStyle w:val="tlid-translation"/>
          <w:rFonts w:hint="eastAsia"/>
          <w:color w:val="CC6600"/>
          <w:u w:val="single"/>
          <w:lang w:val="mn-MN" w:eastAsia="zh-TW"/>
        </w:rPr>
        <w:t>Bēngdài</w:t>
      </w:r>
      <w:r>
        <w:rPr>
          <w:rStyle w:val="tlid-translation"/>
          <w:rFonts w:hint="eastAsia"/>
          <w:lang w:val="mn-MN" w:eastAsia="zh-TW"/>
        </w:rPr>
        <w:t xml:space="preserve">, bandage, swathe, </w:t>
      </w:r>
      <w:r>
        <w:rPr>
          <w:rStyle w:val="tlid-translation"/>
          <w:rFonts w:ascii="MS Gothic" w:eastAsia="MS Gothic" w:hAnsi="MS Gothic" w:cs="MS Gothic" w:hint="eastAsia"/>
          <w:lang w:val="mn-MN" w:eastAsia="zh-TW"/>
        </w:rPr>
        <w:t>帶</w:t>
      </w:r>
      <w:r>
        <w:rPr>
          <w:rStyle w:val="tlid-translation"/>
          <w:rFonts w:hint="eastAsia"/>
          <w:lang w:val="mn-MN" w:eastAsia="zh-TW"/>
        </w:rPr>
        <w:t>, Dài, belt, band, ribbon</w:t>
      </w:r>
      <w:r>
        <w:rPr>
          <w:rStyle w:val="tlid-translation"/>
          <w:lang w:eastAsia="zh-TW"/>
        </w:rPr>
        <w:t xml:space="preserve">, </w:t>
      </w:r>
      <w:r w:rsidRPr="007D276D">
        <w:rPr>
          <w:rStyle w:val="tlid-translation"/>
          <w:b/>
          <w:lang w:eastAsia="zh-TW"/>
        </w:rPr>
        <w:t>Hurrian</w:t>
      </w:r>
      <w:r>
        <w:rPr>
          <w:rStyle w:val="tlid-translation"/>
          <w:lang w:eastAsia="zh-TW"/>
        </w:rPr>
        <w:t xml:space="preserve">, </w:t>
      </w:r>
      <w:r>
        <w:rPr>
          <w:rStyle w:val="shorttext"/>
          <w:color w:val="009900"/>
          <w:u w:val="single"/>
        </w:rPr>
        <w:t>hemz</w:t>
      </w:r>
      <w:r>
        <w:rPr>
          <w:rStyle w:val="shorttext"/>
        </w:rPr>
        <w:t xml:space="preserve">-i-he, belt, </w:t>
      </w:r>
      <w:r w:rsidRPr="007D276D">
        <w:rPr>
          <w:rStyle w:val="shorttext"/>
          <w:b/>
        </w:rPr>
        <w:t>English</w:t>
      </w:r>
      <w:r>
        <w:rPr>
          <w:rStyle w:val="shorttext"/>
        </w:rPr>
        <w:t xml:space="preserve">, </w:t>
      </w:r>
      <w:r>
        <w:rPr>
          <w:color w:val="009900"/>
          <w:u w:val="single"/>
        </w:rPr>
        <w:t>hem</w:t>
      </w:r>
      <w:r>
        <w:t xml:space="preserve">, [&lt;OE. </w:t>
      </w:r>
      <w:r>
        <w:rPr>
          <w:color w:val="009900"/>
          <w:u w:val="single"/>
        </w:rPr>
        <w:t>hem'mer</w:t>
      </w:r>
      <w:r>
        <w:t xml:space="preserve">], to fold back to form an edge, to encircle, enclose, </w:t>
      </w:r>
      <w:r w:rsidRPr="00A319F4">
        <w:rPr>
          <w:b/>
        </w:rPr>
        <w:t>Persian</w:t>
      </w:r>
      <w:r>
        <w:t xml:space="preserve">, </w:t>
      </w:r>
      <w:r w:rsidRPr="00A319F4">
        <w:rPr>
          <w:b/>
        </w:rPr>
        <w:t>Persian</w:t>
      </w:r>
      <w:r>
        <w:t xml:space="preserve">, </w:t>
      </w:r>
      <w:r w:rsidRPr="00F81F29">
        <w:rPr>
          <w:color w:val="3333FF"/>
          <w:u w:val="single"/>
        </w:rPr>
        <w:t>bundyl</w:t>
      </w:r>
      <w:r>
        <w:t xml:space="preserve">, </w:t>
      </w:r>
      <w:r>
        <w:rPr>
          <w:rStyle w:val="nobold"/>
        </w:rPr>
        <w:t>بندیل,</w:t>
      </w:r>
      <w:r>
        <w:t xml:space="preserve"> bundle, </w:t>
      </w:r>
      <w:r>
        <w:rPr>
          <w:rFonts w:ascii="Times" w:hAnsi="Times" w:cs="Times"/>
          <w:color w:val="3333FF"/>
          <w:u w:val="single"/>
        </w:rPr>
        <w:t>bundle</w:t>
      </w:r>
      <w:r w:rsidRPr="00D33DC4">
        <w:rPr>
          <w:rFonts w:ascii="Times" w:hAnsi="Times" w:cs="Times"/>
        </w:rPr>
        <w:t xml:space="preserve">, </w:t>
      </w:r>
      <w:r w:rsidRPr="00D33DC4">
        <w:rPr>
          <w:rFonts w:ascii="Times" w:hAnsi="Times" w:cs="Times"/>
          <w:b/>
        </w:rPr>
        <w:t>English</w:t>
      </w:r>
      <w:r w:rsidRPr="00D33DC4">
        <w:rPr>
          <w:rFonts w:ascii="Times" w:hAnsi="Times" w:cs="Times"/>
        </w:rPr>
        <w:t xml:space="preserve">, </w:t>
      </w:r>
      <w:r>
        <w:t xml:space="preserve">[&lt;ME. </w:t>
      </w:r>
      <w:r>
        <w:rPr>
          <w:color w:val="3333FF"/>
          <w:u w:val="single"/>
        </w:rPr>
        <w:t>bundel</w:t>
      </w:r>
      <w:r>
        <w:rPr>
          <w:color w:val="000000"/>
        </w:rPr>
        <w:t xml:space="preserve">], </w:t>
      </w:r>
      <w:r w:rsidRPr="00FD4BE7">
        <w:rPr>
          <w:b/>
        </w:rPr>
        <w:t>Latin</w:t>
      </w:r>
      <w:r>
        <w:t xml:space="preserve">, </w:t>
      </w:r>
      <w:r>
        <w:rPr>
          <w:rFonts w:ascii="Times" w:hAnsi="Times" w:cs="Times"/>
          <w:color w:val="FF0000"/>
          <w:u w:val="single"/>
        </w:rPr>
        <w:t>baltea-orum</w:t>
      </w:r>
      <w:r>
        <w:rPr>
          <w:rFonts w:ascii="Times" w:hAnsi="Times" w:cs="Times"/>
          <w:color w:val="FF0000"/>
        </w:rPr>
        <w:t>,</w:t>
      </w:r>
      <w:r>
        <w:rPr>
          <w:rFonts w:ascii="Times" w:hAnsi="Times" w:cs="Times"/>
        </w:rPr>
        <w:t xml:space="preserve"> </w:t>
      </w:r>
      <w:r>
        <w:rPr>
          <w:rFonts w:ascii="Times" w:hAnsi="Times" w:cs="Times"/>
          <w:color w:val="FF0000"/>
          <w:u w:val="single"/>
        </w:rPr>
        <w:t>balteus-i</w:t>
      </w:r>
      <w:r>
        <w:rPr>
          <w:rFonts w:ascii="Times" w:hAnsi="Times" w:cs="Times"/>
        </w:rPr>
        <w:t xml:space="preserve">, belt, esp. swordbelt, woman's girdle, strapping, </w:t>
      </w:r>
      <w:r w:rsidRPr="00FD4BE7">
        <w:rPr>
          <w:rFonts w:ascii="Times" w:hAnsi="Times" w:cs="Times"/>
          <w:b/>
        </w:rPr>
        <w:t>English</w:t>
      </w:r>
      <w:r>
        <w:rPr>
          <w:rFonts w:ascii="Times" w:hAnsi="Times" w:cs="Times"/>
        </w:rPr>
        <w:t xml:space="preserve">, </w:t>
      </w:r>
      <w:r>
        <w:rPr>
          <w:color w:val="FF0000"/>
          <w:u w:val="single"/>
        </w:rPr>
        <w:t>belt</w:t>
      </w:r>
      <w:r>
        <w:t xml:space="preserve">, [&lt;Lat. </w:t>
      </w:r>
      <w:r>
        <w:rPr>
          <w:color w:val="FF0000"/>
          <w:u w:val="single"/>
        </w:rPr>
        <w:t>balteus</w:t>
      </w:r>
      <w:r>
        <w:t xml:space="preserve">], </w:t>
      </w:r>
      <w:r w:rsidRPr="00FD4BE7">
        <w:rPr>
          <w:b/>
        </w:rPr>
        <w:t>Mongolian</w:t>
      </w:r>
      <w:r>
        <w:t xml:space="preserve">, </w:t>
      </w:r>
      <w:r>
        <w:rPr>
          <w:rStyle w:val="tlid-translation"/>
          <w:lang w:val="mn-MN"/>
        </w:rPr>
        <w:t>боолт,</w:t>
      </w:r>
      <w:r>
        <w:rPr>
          <w:rStyle w:val="tlid-translation"/>
          <w:color w:val="FF0000"/>
          <w:lang w:val="mn-MN"/>
        </w:rPr>
        <w:t xml:space="preserve"> </w:t>
      </w:r>
      <w:r>
        <w:rPr>
          <w:rStyle w:val="tlid-translation"/>
          <w:color w:val="FF0000"/>
          <w:u w:val="single"/>
          <w:lang w:val="mn-MN"/>
        </w:rPr>
        <w:t>boolt</w:t>
      </w:r>
      <w:r>
        <w:rPr>
          <w:rStyle w:val="tlid-translation"/>
          <w:lang w:val="mn-MN"/>
        </w:rPr>
        <w:t>, bandage,</w:t>
      </w:r>
      <w:r w:rsidRPr="00FD4BE7">
        <w:rPr>
          <w:rStyle w:val="tlid-translation"/>
          <w:b/>
        </w:rPr>
        <w:t xml:space="preserve"> Basque</w:t>
      </w:r>
      <w:r>
        <w:rPr>
          <w:rStyle w:val="tlid-translation"/>
        </w:rPr>
        <w:t xml:space="preserve">, </w:t>
      </w:r>
      <w:r>
        <w:rPr>
          <w:rStyle w:val="tlid-translation"/>
          <w:color w:val="009900"/>
          <w:u w:val="single"/>
          <w:lang w:val="eu-ES"/>
        </w:rPr>
        <w:t>gerriko</w:t>
      </w:r>
      <w:r>
        <w:rPr>
          <w:rStyle w:val="tlid-translation"/>
          <w:lang w:val="eu-ES"/>
        </w:rPr>
        <w:t>, belt,</w:t>
      </w:r>
      <w:r>
        <w:rPr>
          <w:rStyle w:val="tlid-translation"/>
        </w:rPr>
        <w:t xml:space="preserve"> </w:t>
      </w:r>
      <w:r w:rsidRPr="00FD4BE7">
        <w:rPr>
          <w:rStyle w:val="tlid-translation"/>
          <w:b/>
        </w:rPr>
        <w:t>Irish</w:t>
      </w:r>
      <w:r>
        <w:rPr>
          <w:rStyle w:val="tlid-translation"/>
        </w:rPr>
        <w:t xml:space="preserve">, </w:t>
      </w:r>
      <w:r>
        <w:rPr>
          <w:rStyle w:val="shorttext"/>
          <w:color w:val="009900"/>
          <w:u w:val="single"/>
          <w:lang w:val="ga-IE"/>
        </w:rPr>
        <w:t>crios</w:t>
      </w:r>
      <w:r>
        <w:rPr>
          <w:rStyle w:val="shorttext"/>
          <w:lang w:val="ga-IE"/>
        </w:rPr>
        <w:t>, belt</w:t>
      </w:r>
      <w:r>
        <w:rPr>
          <w:rStyle w:val="shorttext"/>
        </w:rPr>
        <w:t xml:space="preserve">, </w:t>
      </w:r>
      <w:r w:rsidRPr="00FD4BE7">
        <w:rPr>
          <w:rStyle w:val="shorttext"/>
          <w:b/>
        </w:rPr>
        <w:t>Scots-Gaelic</w:t>
      </w:r>
      <w:r>
        <w:rPr>
          <w:rStyle w:val="shorttext"/>
        </w:rPr>
        <w:t xml:space="preserve">, </w:t>
      </w:r>
      <w:r>
        <w:rPr>
          <w:rStyle w:val="shorttext"/>
          <w:color w:val="009900"/>
          <w:u w:val="single"/>
          <w:lang w:val="ga-IE"/>
        </w:rPr>
        <w:t>crios</w:t>
      </w:r>
      <w:r>
        <w:rPr>
          <w:rStyle w:val="shorttext"/>
          <w:lang w:val="ga-IE"/>
        </w:rPr>
        <w:t>, belt</w:t>
      </w:r>
      <w:r>
        <w:rPr>
          <w:rStyle w:val="shorttext"/>
        </w:rPr>
        <w:t xml:space="preserve">, </w:t>
      </w:r>
      <w:r w:rsidRPr="00FD4BE7">
        <w:rPr>
          <w:rStyle w:val="shorttext"/>
          <w:b/>
        </w:rPr>
        <w:t>Welsh</w:t>
      </w:r>
      <w:r>
        <w:rPr>
          <w:rStyle w:val="shorttext"/>
        </w:rPr>
        <w:t xml:space="preserve">, </w:t>
      </w:r>
      <w:r>
        <w:rPr>
          <w:rStyle w:val="tlid-translation"/>
          <w:color w:val="009900"/>
          <w:u w:val="single"/>
          <w:lang w:val="cy-GB"/>
        </w:rPr>
        <w:t>gwregys</w:t>
      </w:r>
      <w:r>
        <w:rPr>
          <w:rStyle w:val="tlid-translation"/>
          <w:lang w:val="cy-GB"/>
        </w:rPr>
        <w:t xml:space="preserve">, belt, girdle, sash, </w:t>
      </w:r>
      <w:r w:rsidRPr="00FD4BE7">
        <w:rPr>
          <w:rStyle w:val="tlid-translation"/>
          <w:b/>
          <w:lang w:val="cy-GB"/>
        </w:rPr>
        <w:t>Kazakh</w:t>
      </w:r>
      <w:r>
        <w:rPr>
          <w:rStyle w:val="tlid-translation"/>
          <w:lang w:val="cy-GB"/>
        </w:rPr>
        <w:t xml:space="preserve">, </w:t>
      </w:r>
      <w:r>
        <w:rPr>
          <w:rStyle w:val="tlid-translation"/>
          <w:lang w:val="kk-KZ"/>
        </w:rPr>
        <w:t>белбеу,</w:t>
      </w:r>
      <w:r>
        <w:rPr>
          <w:rStyle w:val="tlid-translation"/>
          <w:color w:val="CC6600"/>
          <w:lang w:val="kk-KZ"/>
        </w:rPr>
        <w:t xml:space="preserve"> </w:t>
      </w:r>
      <w:r>
        <w:rPr>
          <w:rStyle w:val="tlid-translation"/>
          <w:color w:val="CC6600"/>
          <w:u w:val="single"/>
          <w:lang w:val="kk-KZ"/>
        </w:rPr>
        <w:t>belbew</w:t>
      </w:r>
      <w:r>
        <w:rPr>
          <w:rStyle w:val="tlid-translation"/>
          <w:lang w:val="kk-KZ"/>
        </w:rPr>
        <w:t>, belt</w:t>
      </w:r>
      <w:r>
        <w:rPr>
          <w:rStyle w:val="tlid-translation"/>
        </w:rPr>
        <w:t xml:space="preserve">, </w:t>
      </w:r>
      <w:r w:rsidRPr="00FD4BE7">
        <w:rPr>
          <w:rStyle w:val="tlid-translation"/>
          <w:b/>
        </w:rPr>
        <w:t>Uzbek</w:t>
      </w:r>
      <w:r>
        <w:rPr>
          <w:rStyle w:val="tlid-translation"/>
        </w:rPr>
        <w:t xml:space="preserve">, </w:t>
      </w:r>
      <w:r>
        <w:rPr>
          <w:rStyle w:val="gt-baf-cell"/>
          <w:color w:val="CC6600"/>
          <w:u w:val="single"/>
          <w:lang w:val="kk-KZ"/>
        </w:rPr>
        <w:t>belbog</w:t>
      </w:r>
      <w:r>
        <w:rPr>
          <w:rStyle w:val="gt-baf-cell"/>
          <w:lang w:val="kk-KZ"/>
        </w:rPr>
        <w:t xml:space="preserve">', </w:t>
      </w:r>
      <w:r>
        <w:rPr>
          <w:rStyle w:val="tlid-translation"/>
          <w:lang w:val="kk-KZ"/>
        </w:rPr>
        <w:t>belt</w:t>
      </w:r>
      <w:r>
        <w:rPr>
          <w:rStyle w:val="tlid-translation"/>
        </w:rPr>
        <w:t>.</w:t>
      </w:r>
      <w:r>
        <w:rPr>
          <w:rStyle w:val="tlid-translation"/>
          <w:lang w:val="kk-KZ"/>
        </w:rPr>
        <w:t> </w:t>
      </w:r>
      <w:r>
        <w:br/>
      </w:r>
    </w:p>
  </w:footnote>
  <w:footnote w:id="26">
    <w:p w:rsidR="007B148B" w:rsidRPr="007C6E48" w:rsidRDefault="007B148B" w:rsidP="007C6E48">
      <w:pPr>
        <w:rPr>
          <w:rFonts w:eastAsia="Times New Roman" w:cstheme="minorHAnsi"/>
          <w:sz w:val="20"/>
          <w:szCs w:val="20"/>
        </w:rPr>
      </w:pPr>
      <w:r>
        <w:rPr>
          <w:rStyle w:val="FootnoteReference"/>
        </w:rPr>
        <w:footnoteRef/>
      </w:r>
      <w:r>
        <w:t xml:space="preserve"> </w:t>
      </w:r>
      <w:r w:rsidRPr="007C6E48">
        <w:rPr>
          <w:rFonts w:cstheme="minorHAnsi"/>
          <w:b/>
          <w:sz w:val="20"/>
          <w:szCs w:val="20"/>
        </w:rPr>
        <w:t>Hittite</w:t>
      </w:r>
      <w:r w:rsidRPr="007C6E48">
        <w:rPr>
          <w:rFonts w:cstheme="minorHAnsi"/>
          <w:sz w:val="20"/>
          <w:szCs w:val="20"/>
        </w:rPr>
        <w:t xml:space="preserve">, </w:t>
      </w:r>
      <w:r w:rsidRPr="007C6E48">
        <w:rPr>
          <w:rFonts w:cstheme="minorHAnsi"/>
          <w:b/>
          <w:bCs/>
          <w:color w:val="993399"/>
          <w:sz w:val="20"/>
          <w:szCs w:val="20"/>
          <w:u w:val="single"/>
        </w:rPr>
        <w:t>uarpiie/a</w:t>
      </w:r>
      <w:r w:rsidRPr="007C6E48">
        <w:rPr>
          <w:rFonts w:cstheme="minorHAnsi"/>
          <w:sz w:val="20"/>
          <w:szCs w:val="20"/>
        </w:rPr>
        <w:t xml:space="preserve">, </w:t>
      </w:r>
      <w:r w:rsidRPr="007C6E48">
        <w:rPr>
          <w:rFonts w:cstheme="minorHAnsi"/>
          <w:b/>
          <w:bCs/>
          <w:color w:val="993399"/>
          <w:sz w:val="20"/>
          <w:szCs w:val="20"/>
          <w:u w:val="single"/>
        </w:rPr>
        <w:t>warp</w:t>
      </w:r>
      <w:r w:rsidRPr="007C6E48">
        <w:rPr>
          <w:rFonts w:cstheme="minorHAnsi"/>
          <w:sz w:val="20"/>
          <w:szCs w:val="20"/>
        </w:rPr>
        <w:t xml:space="preserve">, to wash, to bathe, </w:t>
      </w:r>
      <w:r w:rsidRPr="007C6E48">
        <w:rPr>
          <w:rFonts w:cstheme="minorHAnsi"/>
          <w:b/>
          <w:sz w:val="20"/>
          <w:szCs w:val="20"/>
        </w:rPr>
        <w:t>Tocharian</w:t>
      </w:r>
      <w:r w:rsidRPr="007C6E48">
        <w:rPr>
          <w:rFonts w:cstheme="minorHAnsi"/>
          <w:sz w:val="20"/>
          <w:szCs w:val="20"/>
        </w:rPr>
        <w:t xml:space="preserve">, </w:t>
      </w:r>
      <w:r w:rsidRPr="007C6E48">
        <w:rPr>
          <w:rFonts w:cstheme="minorHAnsi"/>
          <w:color w:val="993399"/>
          <w:sz w:val="20"/>
          <w:szCs w:val="20"/>
          <w:u w:val="single"/>
        </w:rPr>
        <w:t>Yar</w:t>
      </w:r>
      <w:r w:rsidRPr="007C6E48">
        <w:rPr>
          <w:rFonts w:cstheme="minorHAnsi"/>
          <w:sz w:val="20"/>
          <w:szCs w:val="20"/>
        </w:rPr>
        <w:t xml:space="preserve">, to bathe, </w:t>
      </w:r>
      <w:r w:rsidRPr="007C6E48">
        <w:rPr>
          <w:rFonts w:cstheme="minorHAnsi"/>
          <w:b/>
          <w:sz w:val="20"/>
          <w:szCs w:val="20"/>
        </w:rPr>
        <w:t>Sanskrit</w:t>
      </w:r>
      <w:r w:rsidRPr="007C6E48">
        <w:rPr>
          <w:rFonts w:cstheme="minorHAnsi"/>
          <w:sz w:val="20"/>
          <w:szCs w:val="20"/>
        </w:rPr>
        <w:t xml:space="preserve">, </w:t>
      </w:r>
      <w:r w:rsidRPr="007C6E48">
        <w:rPr>
          <w:rFonts w:cstheme="minorHAnsi"/>
          <w:color w:val="FF0000"/>
          <w:sz w:val="20"/>
          <w:szCs w:val="20"/>
        </w:rPr>
        <w:t>layati</w:t>
      </w:r>
      <w:r w:rsidRPr="007C6E48">
        <w:rPr>
          <w:rFonts w:cstheme="minorHAnsi"/>
          <w:sz w:val="20"/>
          <w:szCs w:val="20"/>
        </w:rPr>
        <w:t xml:space="preserve">, to wash in </w:t>
      </w:r>
      <w:r w:rsidRPr="007C6E48">
        <w:rPr>
          <w:rFonts w:cstheme="minorHAnsi"/>
          <w:color w:val="FF0000"/>
          <w:sz w:val="20"/>
          <w:szCs w:val="20"/>
        </w:rPr>
        <w:t>lye</w:t>
      </w:r>
      <w:r w:rsidRPr="007C6E48">
        <w:rPr>
          <w:rFonts w:cstheme="minorHAnsi"/>
          <w:sz w:val="20"/>
          <w:szCs w:val="20"/>
        </w:rPr>
        <w:t xml:space="preserve">, wash or cleanse, </w:t>
      </w:r>
      <w:r w:rsidRPr="007C6E48">
        <w:rPr>
          <w:rFonts w:cstheme="minorHAnsi"/>
          <w:b/>
          <w:sz w:val="20"/>
          <w:szCs w:val="20"/>
        </w:rPr>
        <w:t>Romanian</w:t>
      </w:r>
      <w:r w:rsidRPr="007C6E48">
        <w:rPr>
          <w:rFonts w:cstheme="minorHAnsi"/>
          <w:sz w:val="20"/>
          <w:szCs w:val="20"/>
        </w:rPr>
        <w:t xml:space="preserve">, </w:t>
      </w:r>
      <w:r w:rsidRPr="007C6E48">
        <w:rPr>
          <w:rFonts w:cstheme="minorHAnsi"/>
          <w:color w:val="FF0000"/>
          <w:sz w:val="20"/>
          <w:szCs w:val="20"/>
        </w:rPr>
        <w:t>LĂUT</w:t>
      </w:r>
      <w:r w:rsidRPr="007C6E48">
        <w:rPr>
          <w:rFonts w:cstheme="minorHAnsi"/>
          <w:sz w:val="20"/>
          <w:szCs w:val="20"/>
        </w:rPr>
        <w:t>, washing, bathing;</w:t>
      </w:r>
      <w:r w:rsidRPr="007C6E48">
        <w:rPr>
          <w:rFonts w:cstheme="minorHAnsi"/>
          <w:color w:val="FF0000"/>
          <w:sz w:val="20"/>
          <w:szCs w:val="20"/>
        </w:rPr>
        <w:t xml:space="preserve"> LĂUA</w:t>
      </w:r>
      <w:r w:rsidRPr="007C6E48">
        <w:rPr>
          <w:rFonts w:cstheme="minorHAnsi"/>
          <w:sz w:val="20"/>
          <w:szCs w:val="20"/>
        </w:rPr>
        <w:t xml:space="preserve">, </w:t>
      </w:r>
      <w:r w:rsidRPr="007C6E48">
        <w:rPr>
          <w:rFonts w:cstheme="minorHAnsi"/>
          <w:color w:val="FF0000"/>
          <w:sz w:val="20"/>
          <w:szCs w:val="20"/>
        </w:rPr>
        <w:t>LĂIA</w:t>
      </w:r>
      <w:r w:rsidRPr="007C6E48">
        <w:rPr>
          <w:rFonts w:cstheme="minorHAnsi"/>
          <w:sz w:val="20"/>
          <w:szCs w:val="20"/>
        </w:rPr>
        <w:t xml:space="preserve">, to bathe, </w:t>
      </w:r>
      <w:r w:rsidRPr="007C6E48">
        <w:rPr>
          <w:rFonts w:cstheme="minorHAnsi"/>
          <w:b/>
          <w:sz w:val="20"/>
          <w:szCs w:val="20"/>
        </w:rPr>
        <w:t>Greek</w:t>
      </w:r>
      <w:r w:rsidRPr="007C6E48">
        <w:rPr>
          <w:rFonts w:cstheme="minorHAnsi"/>
          <w:sz w:val="20"/>
          <w:szCs w:val="20"/>
        </w:rPr>
        <w:t xml:space="preserve">, λούω,  </w:t>
      </w:r>
      <w:r w:rsidRPr="007C6E48">
        <w:rPr>
          <w:rFonts w:cstheme="minorHAnsi"/>
          <w:color w:val="FF0000"/>
          <w:sz w:val="20"/>
          <w:szCs w:val="20"/>
        </w:rPr>
        <w:t>loúo</w:t>
      </w:r>
      <w:r w:rsidRPr="007C6E48">
        <w:rPr>
          <w:rFonts w:cstheme="minorHAnsi"/>
          <w:sz w:val="20"/>
          <w:szCs w:val="20"/>
        </w:rPr>
        <w:t xml:space="preserve">, bathe, wash, </w:t>
      </w:r>
      <w:r w:rsidRPr="007C6E48">
        <w:rPr>
          <w:rFonts w:cstheme="minorHAnsi"/>
          <w:b/>
          <w:sz w:val="20"/>
          <w:szCs w:val="20"/>
        </w:rPr>
        <w:t>Armenian</w:t>
      </w:r>
      <w:r w:rsidRPr="007C6E48">
        <w:rPr>
          <w:rFonts w:cstheme="minorHAnsi"/>
          <w:sz w:val="20"/>
          <w:szCs w:val="20"/>
        </w:rPr>
        <w:t xml:space="preserve">, լվանալ, </w:t>
      </w:r>
      <w:r w:rsidRPr="007C6E48">
        <w:rPr>
          <w:rFonts w:cstheme="minorHAnsi"/>
          <w:color w:val="FF0000"/>
          <w:sz w:val="20"/>
          <w:szCs w:val="20"/>
          <w:shd w:val="clear" w:color="auto" w:fill="FFFFFF"/>
        </w:rPr>
        <w:t>lvanal</w:t>
      </w:r>
      <w:r w:rsidRPr="007C6E48">
        <w:rPr>
          <w:rFonts w:cstheme="minorHAnsi"/>
          <w:color w:val="000000"/>
          <w:sz w:val="20"/>
          <w:szCs w:val="20"/>
          <w:shd w:val="clear" w:color="auto" w:fill="FFFFFF"/>
        </w:rPr>
        <w:t xml:space="preserve">, to wash, </w:t>
      </w:r>
      <w:r w:rsidRPr="007C6E48">
        <w:rPr>
          <w:rStyle w:val="tlid-translation"/>
          <w:rFonts w:cstheme="minorHAnsi"/>
          <w:color w:val="000000"/>
          <w:sz w:val="20"/>
          <w:szCs w:val="20"/>
          <w:shd w:val="clear" w:color="auto" w:fill="FFFFFF"/>
          <w:lang w:val="hy-AM"/>
        </w:rPr>
        <w:t>լողանալ, </w:t>
      </w:r>
      <w:r w:rsidRPr="007C6E48">
        <w:rPr>
          <w:rFonts w:cstheme="minorHAnsi"/>
          <w:color w:val="FF0000"/>
          <w:sz w:val="20"/>
          <w:szCs w:val="20"/>
          <w:shd w:val="clear" w:color="auto" w:fill="FFFFFF"/>
        </w:rPr>
        <w:t>log</w:t>
      </w:r>
      <w:r w:rsidRPr="007C6E48">
        <w:rPr>
          <w:rFonts w:cstheme="minorHAnsi"/>
          <w:color w:val="000000"/>
          <w:sz w:val="20"/>
          <w:szCs w:val="20"/>
          <w:shd w:val="clear" w:color="auto" w:fill="FFFFFF"/>
        </w:rPr>
        <w:t xml:space="preserve">hanal,  to bathe, </w:t>
      </w:r>
      <w:r w:rsidRPr="007C6E48">
        <w:rPr>
          <w:rFonts w:cstheme="minorHAnsi"/>
          <w:b/>
          <w:color w:val="000000"/>
          <w:sz w:val="20"/>
          <w:szCs w:val="20"/>
          <w:shd w:val="clear" w:color="auto" w:fill="FFFFFF"/>
        </w:rPr>
        <w:t>Albanian</w:t>
      </w:r>
      <w:r w:rsidRPr="007C6E48">
        <w:rPr>
          <w:rFonts w:cstheme="minorHAnsi"/>
          <w:color w:val="000000"/>
          <w:sz w:val="20"/>
          <w:szCs w:val="20"/>
          <w:shd w:val="clear" w:color="auto" w:fill="FFFFFF"/>
        </w:rPr>
        <w:t xml:space="preserve">, </w:t>
      </w:r>
      <w:r w:rsidRPr="007C6E48">
        <w:rPr>
          <w:rFonts w:cstheme="minorHAnsi"/>
          <w:color w:val="EE0000"/>
          <w:sz w:val="20"/>
          <w:szCs w:val="20"/>
        </w:rPr>
        <w:t>laj</w:t>
      </w:r>
      <w:r w:rsidRPr="007C6E48">
        <w:rPr>
          <w:rFonts w:cstheme="minorHAnsi"/>
          <w:sz w:val="20"/>
          <w:szCs w:val="20"/>
        </w:rPr>
        <w:t xml:space="preserve">, wash, sponge, </w:t>
      </w:r>
      <w:r w:rsidRPr="007C6E48">
        <w:rPr>
          <w:rStyle w:val="gt-baf-cell"/>
          <w:rFonts w:cstheme="minorHAnsi"/>
          <w:color w:val="FF0000"/>
          <w:sz w:val="20"/>
          <w:szCs w:val="20"/>
        </w:rPr>
        <w:t>l</w:t>
      </w:r>
      <w:r w:rsidRPr="007C6E48">
        <w:rPr>
          <w:rStyle w:val="gt-baf-cell"/>
          <w:rFonts w:cstheme="minorHAnsi"/>
          <w:color w:val="EE0000"/>
          <w:sz w:val="20"/>
          <w:szCs w:val="20"/>
        </w:rPr>
        <w:t>lyej</w:t>
      </w:r>
      <w:r w:rsidRPr="007C6E48">
        <w:rPr>
          <w:rStyle w:val="gt-baf-cell"/>
          <w:rFonts w:cstheme="minorHAnsi"/>
          <w:color w:val="000000"/>
          <w:sz w:val="20"/>
          <w:szCs w:val="20"/>
        </w:rPr>
        <w:t xml:space="preserve">, dye, </w:t>
      </w:r>
      <w:r w:rsidRPr="007C6E48">
        <w:rPr>
          <w:rStyle w:val="gt-baf-cell"/>
          <w:rFonts w:cstheme="minorHAnsi"/>
          <w:b/>
          <w:color w:val="000000"/>
          <w:sz w:val="20"/>
          <w:szCs w:val="20"/>
        </w:rPr>
        <w:t>Latin</w:t>
      </w:r>
      <w:r w:rsidRPr="007C6E48">
        <w:rPr>
          <w:rStyle w:val="gt-baf-cell"/>
          <w:rFonts w:cstheme="minorHAnsi"/>
          <w:color w:val="000000"/>
          <w:sz w:val="20"/>
          <w:szCs w:val="20"/>
        </w:rPr>
        <w:t xml:space="preserve">, </w:t>
      </w:r>
      <w:r w:rsidRPr="007C6E48">
        <w:rPr>
          <w:rFonts w:cstheme="minorHAnsi"/>
          <w:color w:val="EE0000"/>
          <w:sz w:val="20"/>
          <w:szCs w:val="20"/>
        </w:rPr>
        <w:t>lavo</w:t>
      </w:r>
      <w:r w:rsidRPr="007C6E48">
        <w:rPr>
          <w:rFonts w:cstheme="minorHAnsi"/>
          <w:color w:val="000000"/>
          <w:sz w:val="20"/>
          <w:szCs w:val="20"/>
        </w:rPr>
        <w:t>,</w:t>
      </w:r>
      <w:r w:rsidRPr="007C6E48">
        <w:rPr>
          <w:rFonts w:cstheme="minorHAnsi"/>
          <w:color w:val="EE0000"/>
          <w:sz w:val="20"/>
          <w:szCs w:val="20"/>
        </w:rPr>
        <w:t xml:space="preserve"> lavare</w:t>
      </w:r>
      <w:r w:rsidRPr="007C6E48">
        <w:rPr>
          <w:rFonts w:cstheme="minorHAnsi"/>
          <w:color w:val="000000"/>
          <w:sz w:val="20"/>
          <w:szCs w:val="20"/>
        </w:rPr>
        <w:t>,</w:t>
      </w:r>
      <w:r w:rsidRPr="007C6E48">
        <w:rPr>
          <w:rFonts w:cstheme="minorHAnsi"/>
          <w:color w:val="EE0000"/>
          <w:sz w:val="20"/>
          <w:szCs w:val="20"/>
        </w:rPr>
        <w:t xml:space="preserve"> lavere</w:t>
      </w:r>
      <w:r w:rsidRPr="007C6E48">
        <w:rPr>
          <w:rFonts w:cstheme="minorHAnsi"/>
          <w:color w:val="000000"/>
          <w:sz w:val="20"/>
          <w:szCs w:val="20"/>
        </w:rPr>
        <w:t>,</w:t>
      </w:r>
      <w:r w:rsidRPr="007C6E48">
        <w:rPr>
          <w:rFonts w:cstheme="minorHAnsi"/>
          <w:color w:val="EE0000"/>
          <w:sz w:val="20"/>
          <w:szCs w:val="20"/>
        </w:rPr>
        <w:t xml:space="preserve"> lavi</w:t>
      </w:r>
      <w:r w:rsidRPr="007C6E48">
        <w:rPr>
          <w:rFonts w:cstheme="minorHAnsi"/>
          <w:color w:val="000000"/>
          <w:sz w:val="20"/>
          <w:szCs w:val="20"/>
        </w:rPr>
        <w:t xml:space="preserve">, </w:t>
      </w:r>
      <w:r w:rsidRPr="007C6E48">
        <w:rPr>
          <w:rFonts w:cstheme="minorHAnsi"/>
          <w:color w:val="EE0000"/>
          <w:sz w:val="20"/>
          <w:szCs w:val="20"/>
        </w:rPr>
        <w:t xml:space="preserve">lautum </w:t>
      </w:r>
      <w:r w:rsidRPr="007C6E48">
        <w:rPr>
          <w:rFonts w:cstheme="minorHAnsi"/>
          <w:color w:val="000000"/>
          <w:sz w:val="20"/>
          <w:szCs w:val="20"/>
        </w:rPr>
        <w:t>or</w:t>
      </w:r>
      <w:r w:rsidRPr="007C6E48">
        <w:rPr>
          <w:rFonts w:cstheme="minorHAnsi"/>
          <w:color w:val="EE0000"/>
          <w:sz w:val="20"/>
          <w:szCs w:val="20"/>
        </w:rPr>
        <w:t xml:space="preserve"> lotu </w:t>
      </w:r>
      <w:r w:rsidRPr="007C6E48">
        <w:rPr>
          <w:rFonts w:cstheme="minorHAnsi"/>
          <w:color w:val="000000"/>
          <w:sz w:val="20"/>
          <w:szCs w:val="20"/>
        </w:rPr>
        <w:t>or</w:t>
      </w:r>
      <w:r w:rsidRPr="007C6E48">
        <w:rPr>
          <w:rFonts w:cstheme="minorHAnsi"/>
          <w:color w:val="EE0000"/>
          <w:sz w:val="20"/>
          <w:szCs w:val="20"/>
        </w:rPr>
        <w:t xml:space="preserve"> lavatum</w:t>
      </w:r>
      <w:r w:rsidRPr="007C6E48">
        <w:rPr>
          <w:rFonts w:cstheme="minorHAnsi"/>
          <w:color w:val="000000"/>
          <w:sz w:val="20"/>
          <w:szCs w:val="20"/>
        </w:rPr>
        <w:t xml:space="preserve">, to wash, </w:t>
      </w:r>
      <w:r w:rsidRPr="007C6E48">
        <w:rPr>
          <w:rFonts w:cstheme="minorHAnsi"/>
          <w:b/>
          <w:color w:val="000000"/>
          <w:sz w:val="20"/>
          <w:szCs w:val="20"/>
        </w:rPr>
        <w:t>Scots-Gaelic</w:t>
      </w:r>
      <w:r w:rsidRPr="007C6E48">
        <w:rPr>
          <w:rFonts w:cstheme="minorHAnsi"/>
          <w:color w:val="000000"/>
          <w:sz w:val="20"/>
          <w:szCs w:val="20"/>
        </w:rPr>
        <w:t xml:space="preserve">, </w:t>
      </w:r>
      <w:r w:rsidRPr="007C6E48">
        <w:rPr>
          <w:rStyle w:val="tlid-translation"/>
          <w:rFonts w:cstheme="minorHAnsi"/>
          <w:color w:val="FF0000"/>
          <w:sz w:val="20"/>
          <w:szCs w:val="20"/>
          <w:lang w:val="gd-GB"/>
        </w:rPr>
        <w:t>ionnlaid</w:t>
      </w:r>
      <w:r w:rsidRPr="007C6E48">
        <w:rPr>
          <w:rStyle w:val="tlid-translation"/>
          <w:rFonts w:cstheme="minorHAnsi"/>
          <w:sz w:val="20"/>
          <w:szCs w:val="20"/>
          <w:lang w:val="gd-GB"/>
        </w:rPr>
        <w:t>, to bathe</w:t>
      </w:r>
      <w:r w:rsidRPr="007C6E48">
        <w:rPr>
          <w:rStyle w:val="tlid-translation"/>
          <w:rFonts w:cstheme="minorHAnsi"/>
          <w:sz w:val="20"/>
          <w:szCs w:val="20"/>
        </w:rPr>
        <w:t xml:space="preserve">, </w:t>
      </w:r>
      <w:r w:rsidRPr="007C6E48">
        <w:rPr>
          <w:rStyle w:val="tlid-translation"/>
          <w:rFonts w:cstheme="minorHAnsi"/>
          <w:b/>
          <w:sz w:val="20"/>
          <w:szCs w:val="20"/>
        </w:rPr>
        <w:t>Italian</w:t>
      </w:r>
      <w:r w:rsidRPr="007C6E48">
        <w:rPr>
          <w:rStyle w:val="tlid-translation"/>
          <w:rFonts w:cstheme="minorHAnsi"/>
          <w:sz w:val="20"/>
          <w:szCs w:val="20"/>
        </w:rPr>
        <w:t xml:space="preserve">, </w:t>
      </w:r>
      <w:r w:rsidRPr="007C6E48">
        <w:rPr>
          <w:rFonts w:cstheme="minorHAnsi"/>
          <w:color w:val="FF0000"/>
          <w:sz w:val="20"/>
          <w:szCs w:val="20"/>
        </w:rPr>
        <w:t>lavare</w:t>
      </w:r>
      <w:r w:rsidRPr="007C6E48">
        <w:rPr>
          <w:rFonts w:cstheme="minorHAnsi"/>
          <w:sz w:val="20"/>
          <w:szCs w:val="20"/>
        </w:rPr>
        <w:t xml:space="preserve">, to wash, bathe, </w:t>
      </w:r>
      <w:r w:rsidRPr="007C6E48">
        <w:rPr>
          <w:rFonts w:cstheme="minorHAnsi"/>
          <w:b/>
          <w:sz w:val="20"/>
          <w:szCs w:val="20"/>
        </w:rPr>
        <w:t>French</w:t>
      </w:r>
      <w:r w:rsidRPr="007C6E48">
        <w:rPr>
          <w:rFonts w:cstheme="minorHAnsi"/>
          <w:sz w:val="20"/>
          <w:szCs w:val="20"/>
        </w:rPr>
        <w:t xml:space="preserve">, </w:t>
      </w:r>
      <w:r w:rsidRPr="007C6E48">
        <w:rPr>
          <w:rFonts w:cstheme="minorHAnsi"/>
          <w:color w:val="FF0000"/>
          <w:sz w:val="20"/>
          <w:szCs w:val="20"/>
        </w:rPr>
        <w:t>laver</w:t>
      </w:r>
      <w:r w:rsidRPr="007C6E48">
        <w:rPr>
          <w:rFonts w:cstheme="minorHAnsi"/>
          <w:sz w:val="20"/>
          <w:szCs w:val="20"/>
        </w:rPr>
        <w:t xml:space="preserve">, to wash, </w:t>
      </w:r>
      <w:r w:rsidRPr="007C6E48">
        <w:rPr>
          <w:rFonts w:cstheme="minorHAnsi"/>
          <w:b/>
          <w:sz w:val="20"/>
          <w:szCs w:val="20"/>
        </w:rPr>
        <w:t>Tocharian</w:t>
      </w:r>
      <w:r w:rsidRPr="007C6E48">
        <w:rPr>
          <w:rFonts w:cstheme="minorHAnsi"/>
          <w:sz w:val="20"/>
          <w:szCs w:val="20"/>
        </w:rPr>
        <w:t xml:space="preserve">, </w:t>
      </w:r>
      <w:r w:rsidRPr="007C6E48">
        <w:rPr>
          <w:rFonts w:cstheme="minorHAnsi"/>
          <w:color w:val="FF0000"/>
          <w:sz w:val="20"/>
          <w:szCs w:val="20"/>
        </w:rPr>
        <w:t>lik-</w:t>
      </w:r>
      <w:r w:rsidRPr="007C6E48">
        <w:rPr>
          <w:rFonts w:cstheme="minorHAnsi"/>
          <w:sz w:val="20"/>
          <w:szCs w:val="20"/>
        </w:rPr>
        <w:t xml:space="preserve">[A/B], to wash, </w:t>
      </w:r>
      <w:r w:rsidRPr="007C6E48">
        <w:rPr>
          <w:rFonts w:cstheme="minorHAnsi"/>
          <w:b/>
          <w:sz w:val="20"/>
          <w:szCs w:val="20"/>
        </w:rPr>
        <w:t>Etruscan</w:t>
      </w:r>
      <w:r w:rsidRPr="007C6E48">
        <w:rPr>
          <w:rFonts w:cstheme="minorHAnsi"/>
          <w:sz w:val="20"/>
          <w:szCs w:val="20"/>
        </w:rPr>
        <w:t xml:space="preserve">, </w:t>
      </w:r>
      <w:r w:rsidRPr="007C6E48">
        <w:rPr>
          <w:rFonts w:cstheme="minorHAnsi"/>
          <w:color w:val="EE0000"/>
          <w:sz w:val="20"/>
          <w:szCs w:val="20"/>
        </w:rPr>
        <w:t>laues</w:t>
      </w:r>
      <w:r w:rsidRPr="007C6E48">
        <w:rPr>
          <w:rFonts w:cstheme="minorHAnsi"/>
          <w:color w:val="000000"/>
          <w:sz w:val="20"/>
          <w:szCs w:val="20"/>
        </w:rPr>
        <w:t xml:space="preserve"> (LAFES), </w:t>
      </w:r>
      <w:r w:rsidRPr="007C6E48">
        <w:rPr>
          <w:rFonts w:cstheme="minorHAnsi"/>
          <w:color w:val="FF0000"/>
          <w:sz w:val="20"/>
          <w:szCs w:val="20"/>
        </w:rPr>
        <w:t>la</w:t>
      </w:r>
      <w:r w:rsidRPr="007C6E48">
        <w:rPr>
          <w:rFonts w:cstheme="minorHAnsi"/>
          <w:color w:val="EE0000"/>
          <w:sz w:val="20"/>
          <w:szCs w:val="20"/>
        </w:rPr>
        <w:t xml:space="preserve">vo, lauo </w:t>
      </w:r>
      <w:r w:rsidRPr="007C6E48">
        <w:rPr>
          <w:rFonts w:cstheme="minorHAnsi"/>
          <w:color w:val="000000"/>
          <w:sz w:val="20"/>
          <w:szCs w:val="20"/>
        </w:rPr>
        <w:t>(LAFV)</w:t>
      </w:r>
      <w:r w:rsidRPr="007C6E48">
        <w:rPr>
          <w:rFonts w:cstheme="minorHAnsi"/>
          <w:sz w:val="20"/>
          <w:szCs w:val="20"/>
        </w:rPr>
        <w:t>,</w:t>
      </w:r>
      <w:r w:rsidRPr="007C6E48">
        <w:rPr>
          <w:rFonts w:cstheme="minorHAnsi"/>
          <w:color w:val="000000"/>
          <w:sz w:val="20"/>
          <w:szCs w:val="20"/>
        </w:rPr>
        <w:t xml:space="preserve"> </w:t>
      </w:r>
      <w:r w:rsidRPr="007C6E48">
        <w:rPr>
          <w:rFonts w:cstheme="minorHAnsi"/>
          <w:color w:val="EE0000"/>
          <w:sz w:val="20"/>
          <w:szCs w:val="20"/>
        </w:rPr>
        <w:t xml:space="preserve">laos, laus </w:t>
      </w:r>
      <w:r w:rsidRPr="007C6E48">
        <w:rPr>
          <w:rFonts w:cstheme="minorHAnsi"/>
          <w:color w:val="000000"/>
          <w:sz w:val="20"/>
          <w:szCs w:val="20"/>
        </w:rPr>
        <w:t>(LAVS)</w:t>
      </w:r>
      <w:r w:rsidRPr="007C6E48">
        <w:rPr>
          <w:rFonts w:cstheme="minorHAnsi"/>
          <w:sz w:val="20"/>
          <w:szCs w:val="20"/>
        </w:rPr>
        <w:t xml:space="preserve">, </w:t>
      </w:r>
      <w:r w:rsidRPr="007C6E48">
        <w:rPr>
          <w:rFonts w:cstheme="minorHAnsi"/>
          <w:color w:val="EE0000"/>
          <w:sz w:val="20"/>
          <w:szCs w:val="20"/>
        </w:rPr>
        <w:t xml:space="preserve">lavan, lauan </w:t>
      </w:r>
      <w:r w:rsidRPr="007C6E48">
        <w:rPr>
          <w:rFonts w:cstheme="minorHAnsi"/>
          <w:color w:val="000000"/>
          <w:sz w:val="20"/>
          <w:szCs w:val="20"/>
        </w:rPr>
        <w:t>(LAVAN)</w:t>
      </w:r>
      <w:r w:rsidRPr="007C6E48">
        <w:rPr>
          <w:rFonts w:cstheme="minorHAnsi"/>
          <w:sz w:val="20"/>
          <w:szCs w:val="20"/>
        </w:rPr>
        <w:t xml:space="preserve">, </w:t>
      </w:r>
      <w:r w:rsidRPr="007C6E48">
        <w:rPr>
          <w:rFonts w:cstheme="minorHAnsi"/>
          <w:color w:val="FF0000"/>
          <w:sz w:val="20"/>
          <w:szCs w:val="20"/>
        </w:rPr>
        <w:t>Lavo</w:t>
      </w:r>
      <w:r w:rsidRPr="007C6E48">
        <w:rPr>
          <w:rFonts w:cstheme="minorHAnsi"/>
          <w:color w:val="000000"/>
          <w:sz w:val="20"/>
          <w:szCs w:val="20"/>
        </w:rPr>
        <w:t xml:space="preserve"> (LAYO), lavo or lago?, </w:t>
      </w:r>
      <w:r w:rsidRPr="007C6E48">
        <w:rPr>
          <w:rFonts w:cstheme="minorHAnsi"/>
          <w:b/>
          <w:color w:val="000000"/>
          <w:sz w:val="20"/>
          <w:szCs w:val="20"/>
        </w:rPr>
        <w:t>Hittite</w:t>
      </w:r>
      <w:r w:rsidRPr="007C6E48">
        <w:rPr>
          <w:rFonts w:cstheme="minorHAnsi"/>
          <w:color w:val="000000"/>
          <w:sz w:val="20"/>
          <w:szCs w:val="20"/>
        </w:rPr>
        <w:t xml:space="preserve">, </w:t>
      </w:r>
      <w:r w:rsidRPr="007C6E48">
        <w:rPr>
          <w:rFonts w:cstheme="minorHAnsi"/>
          <w:b/>
          <w:bCs/>
          <w:color w:val="CC6600"/>
          <w:sz w:val="20"/>
          <w:szCs w:val="20"/>
          <w:u w:val="single"/>
        </w:rPr>
        <w:t>mak(its)tsi(a</w:t>
      </w:r>
      <w:r w:rsidRPr="007C6E48">
        <w:rPr>
          <w:rFonts w:cstheme="minorHAnsi"/>
          <w:sz w:val="20"/>
          <w:szCs w:val="20"/>
        </w:rPr>
        <w:t xml:space="preserve">), bathouse, a building in which the king and queen wash and dress, </w:t>
      </w:r>
      <w:r w:rsidRPr="007C6E48">
        <w:rPr>
          <w:rFonts w:cstheme="minorHAnsi"/>
          <w:b/>
          <w:sz w:val="20"/>
          <w:szCs w:val="20"/>
        </w:rPr>
        <w:t>Akkadian</w:t>
      </w:r>
      <w:r w:rsidRPr="007C6E48">
        <w:rPr>
          <w:rFonts w:cstheme="minorHAnsi"/>
          <w:sz w:val="20"/>
          <w:szCs w:val="20"/>
        </w:rPr>
        <w:t xml:space="preserve">, </w:t>
      </w:r>
      <w:r w:rsidRPr="007C6E48">
        <w:rPr>
          <w:rFonts w:cstheme="minorHAnsi"/>
          <w:b/>
          <w:bCs/>
          <w:color w:val="CC6600"/>
          <w:sz w:val="20"/>
          <w:szCs w:val="20"/>
          <w:u w:val="single"/>
          <w:shd w:val="clear" w:color="auto" w:fill="FFFFFF"/>
        </w:rPr>
        <w:t>mesû</w:t>
      </w:r>
      <w:r w:rsidRPr="007C6E48">
        <w:rPr>
          <w:rFonts w:cstheme="minorHAnsi"/>
          <w:color w:val="000000"/>
          <w:sz w:val="20"/>
          <w:szCs w:val="20"/>
          <w:shd w:val="clear" w:color="auto" w:fill="FFFFFF"/>
        </w:rPr>
        <w:t xml:space="preserve">, to wash, to wash oneself, to be washed, to be washed off, to refine metals, etc., </w:t>
      </w:r>
      <w:r w:rsidRPr="007C6E48">
        <w:rPr>
          <w:rFonts w:cstheme="minorHAnsi"/>
          <w:b/>
          <w:color w:val="000000"/>
          <w:sz w:val="20"/>
          <w:szCs w:val="20"/>
          <w:shd w:val="clear" w:color="auto" w:fill="FFFFFF"/>
        </w:rPr>
        <w:t>Georgian</w:t>
      </w:r>
      <w:r w:rsidRPr="007C6E48">
        <w:rPr>
          <w:rFonts w:cstheme="minorHAnsi"/>
          <w:color w:val="000000"/>
          <w:sz w:val="20"/>
          <w:szCs w:val="20"/>
          <w:shd w:val="clear" w:color="auto" w:fill="FFFFFF"/>
        </w:rPr>
        <w:t xml:space="preserve">, </w:t>
      </w:r>
      <w:r w:rsidRPr="007C6E48">
        <w:rPr>
          <w:rStyle w:val="tlid-translation"/>
          <w:rFonts w:ascii="Sylfaen" w:hAnsi="Sylfaen" w:cs="Sylfaen"/>
          <w:color w:val="000000"/>
          <w:sz w:val="20"/>
          <w:szCs w:val="20"/>
          <w:shd w:val="clear" w:color="auto" w:fill="FFFFFF"/>
          <w:lang w:val="ka-GE"/>
        </w:rPr>
        <w:t>აბაზანის</w:t>
      </w:r>
      <w:r w:rsidRPr="007C6E48">
        <w:rPr>
          <w:rStyle w:val="tlid-translation"/>
          <w:rFonts w:cstheme="minorHAnsi"/>
          <w:color w:val="000000"/>
          <w:sz w:val="20"/>
          <w:szCs w:val="20"/>
          <w:shd w:val="clear" w:color="auto" w:fill="FFFFFF"/>
          <w:lang w:val="ka-GE"/>
        </w:rPr>
        <w:t xml:space="preserve"> </w:t>
      </w:r>
      <w:r w:rsidRPr="007C6E48">
        <w:rPr>
          <w:rStyle w:val="tlid-translation"/>
          <w:rFonts w:ascii="Sylfaen" w:hAnsi="Sylfaen" w:cs="Sylfaen"/>
          <w:color w:val="000000"/>
          <w:sz w:val="20"/>
          <w:szCs w:val="20"/>
          <w:shd w:val="clear" w:color="auto" w:fill="FFFFFF"/>
          <w:lang w:val="ka-GE"/>
        </w:rPr>
        <w:t>მიღება</w:t>
      </w:r>
      <w:r w:rsidRPr="007C6E48">
        <w:rPr>
          <w:rStyle w:val="tlid-translation"/>
          <w:rFonts w:cstheme="minorHAnsi"/>
          <w:color w:val="000000"/>
          <w:sz w:val="20"/>
          <w:szCs w:val="20"/>
          <w:shd w:val="clear" w:color="auto" w:fill="FFFFFF"/>
          <w:lang w:val="ka-GE"/>
        </w:rPr>
        <w:t xml:space="preserve">, </w:t>
      </w:r>
      <w:r w:rsidRPr="007C6E48">
        <w:rPr>
          <w:rStyle w:val="tlid-translation"/>
          <w:rFonts w:cstheme="minorHAnsi"/>
          <w:color w:val="993399"/>
          <w:sz w:val="20"/>
          <w:szCs w:val="20"/>
          <w:u w:val="single"/>
          <w:shd w:val="clear" w:color="auto" w:fill="FFFFFF"/>
          <w:lang w:val="ka-GE"/>
        </w:rPr>
        <w:t>abazanis</w:t>
      </w:r>
      <w:r w:rsidRPr="007C6E48">
        <w:rPr>
          <w:rStyle w:val="tlid-translation"/>
          <w:rFonts w:cstheme="minorHAnsi"/>
          <w:color w:val="000000"/>
          <w:sz w:val="20"/>
          <w:szCs w:val="20"/>
          <w:shd w:val="clear" w:color="auto" w:fill="FFFFFF"/>
          <w:lang w:val="ka-GE"/>
        </w:rPr>
        <w:t xml:space="preserve"> </w:t>
      </w:r>
      <w:r w:rsidRPr="007C6E48">
        <w:rPr>
          <w:rStyle w:val="tlid-translation"/>
          <w:rFonts w:cstheme="minorHAnsi"/>
          <w:color w:val="CC6600"/>
          <w:sz w:val="20"/>
          <w:szCs w:val="20"/>
          <w:u w:val="single"/>
          <w:shd w:val="clear" w:color="auto" w:fill="FFFFFF"/>
          <w:lang w:val="ka-GE"/>
        </w:rPr>
        <w:t>migheba</w:t>
      </w:r>
      <w:r w:rsidRPr="007C6E48">
        <w:rPr>
          <w:rStyle w:val="tlid-translation"/>
          <w:rFonts w:cstheme="minorHAnsi"/>
          <w:color w:val="000000"/>
          <w:sz w:val="20"/>
          <w:szCs w:val="20"/>
          <w:shd w:val="clear" w:color="auto" w:fill="FFFFFF"/>
          <w:lang w:val="ka-GE"/>
        </w:rPr>
        <w:t>, to bathe</w:t>
      </w:r>
      <w:r w:rsidRPr="007C6E48">
        <w:rPr>
          <w:rStyle w:val="tlid-translation"/>
          <w:rFonts w:eastAsiaTheme="majorEastAsia" w:cstheme="minorHAnsi"/>
          <w:color w:val="000000"/>
          <w:sz w:val="20"/>
          <w:szCs w:val="20"/>
          <w:shd w:val="clear" w:color="auto" w:fill="FFFFFF"/>
        </w:rPr>
        <w:t xml:space="preserve">, </w:t>
      </w:r>
      <w:r w:rsidRPr="007C6E48">
        <w:rPr>
          <w:rStyle w:val="tlid-translation"/>
          <w:rFonts w:eastAsiaTheme="majorEastAsia" w:cstheme="minorHAnsi"/>
          <w:b/>
          <w:color w:val="000000"/>
          <w:sz w:val="20"/>
          <w:szCs w:val="20"/>
          <w:shd w:val="clear" w:color="auto" w:fill="FFFFFF"/>
        </w:rPr>
        <w:t>Belarusian</w:t>
      </w:r>
      <w:r w:rsidRPr="007C6E48">
        <w:rPr>
          <w:rStyle w:val="tlid-translation"/>
          <w:rFonts w:eastAsiaTheme="majorEastAsia" w:cstheme="minorHAnsi"/>
          <w:color w:val="000000"/>
          <w:sz w:val="20"/>
          <w:szCs w:val="20"/>
          <w:shd w:val="clear" w:color="auto" w:fill="FFFFFF"/>
        </w:rPr>
        <w:t xml:space="preserve">, </w:t>
      </w:r>
      <w:r w:rsidRPr="007C6E48">
        <w:rPr>
          <w:rFonts w:cstheme="minorHAnsi"/>
          <w:sz w:val="20"/>
          <w:szCs w:val="20"/>
        </w:rPr>
        <w:t>το мыць,</w:t>
      </w:r>
      <w:r w:rsidRPr="007C6E48">
        <w:rPr>
          <w:rFonts w:cstheme="minorHAnsi"/>
          <w:color w:val="009900"/>
          <w:sz w:val="20"/>
          <w:szCs w:val="20"/>
        </w:rPr>
        <w:t xml:space="preserve"> </w:t>
      </w:r>
      <w:r w:rsidRPr="007C6E48">
        <w:rPr>
          <w:rFonts w:cstheme="minorHAnsi"/>
          <w:color w:val="CC6600"/>
          <w:sz w:val="20"/>
          <w:szCs w:val="20"/>
          <w:u w:val="single"/>
        </w:rPr>
        <w:t>myc</w:t>
      </w:r>
      <w:r w:rsidRPr="007C6E48">
        <w:rPr>
          <w:rFonts w:cstheme="minorHAnsi"/>
          <w:sz w:val="20"/>
          <w:szCs w:val="20"/>
        </w:rPr>
        <w:t xml:space="preserve">, to wash, </w:t>
      </w:r>
      <w:r w:rsidRPr="007C6E48">
        <w:rPr>
          <w:rFonts w:cstheme="minorHAnsi"/>
          <w:b/>
          <w:sz w:val="20"/>
          <w:szCs w:val="20"/>
        </w:rPr>
        <w:t>Polish</w:t>
      </w:r>
      <w:r w:rsidRPr="007C6E48">
        <w:rPr>
          <w:rFonts w:cstheme="minorHAnsi"/>
          <w:sz w:val="20"/>
          <w:szCs w:val="20"/>
        </w:rPr>
        <w:t xml:space="preserve">, </w:t>
      </w:r>
      <w:r w:rsidRPr="007C6E48">
        <w:rPr>
          <w:rFonts w:cstheme="minorHAnsi"/>
          <w:color w:val="CC6600"/>
          <w:sz w:val="20"/>
          <w:szCs w:val="20"/>
          <w:u w:val="single"/>
        </w:rPr>
        <w:t>mycie</w:t>
      </w:r>
      <w:r w:rsidRPr="007C6E48">
        <w:rPr>
          <w:rFonts w:cstheme="minorHAnsi"/>
          <w:sz w:val="20"/>
          <w:szCs w:val="20"/>
        </w:rPr>
        <w:t xml:space="preserve">, washing, </w:t>
      </w:r>
      <w:r w:rsidRPr="007C6E48">
        <w:rPr>
          <w:rFonts w:cstheme="minorHAnsi"/>
          <w:b/>
          <w:sz w:val="20"/>
          <w:szCs w:val="20"/>
        </w:rPr>
        <w:t>Latvian</w:t>
      </w:r>
      <w:r w:rsidRPr="007C6E48">
        <w:rPr>
          <w:rFonts w:cstheme="minorHAnsi"/>
          <w:sz w:val="20"/>
          <w:szCs w:val="20"/>
        </w:rPr>
        <w:t xml:space="preserve">, </w:t>
      </w:r>
      <w:r w:rsidRPr="007C6E48">
        <w:rPr>
          <w:rFonts w:cstheme="minorHAnsi"/>
          <w:color w:val="CC6600"/>
          <w:sz w:val="20"/>
          <w:szCs w:val="20"/>
          <w:u w:val="single"/>
        </w:rPr>
        <w:t>mazgāt</w:t>
      </w:r>
      <w:r w:rsidRPr="007C6E48">
        <w:rPr>
          <w:rFonts w:cstheme="minorHAnsi"/>
          <w:sz w:val="20"/>
          <w:szCs w:val="20"/>
        </w:rPr>
        <w:t xml:space="preserve">, to wash, </w:t>
      </w:r>
      <w:r w:rsidRPr="007C6E48">
        <w:rPr>
          <w:rFonts w:cstheme="minorHAnsi"/>
          <w:b/>
          <w:sz w:val="20"/>
          <w:szCs w:val="20"/>
        </w:rPr>
        <w:t>Welsh</w:t>
      </w:r>
      <w:r w:rsidRPr="007C6E48">
        <w:rPr>
          <w:rFonts w:cstheme="minorHAnsi"/>
          <w:sz w:val="20"/>
          <w:szCs w:val="20"/>
        </w:rPr>
        <w:t xml:space="preserve">, </w:t>
      </w:r>
      <w:r w:rsidRPr="007C6E48">
        <w:rPr>
          <w:rFonts w:cstheme="minorHAnsi"/>
          <w:color w:val="CC6600"/>
          <w:sz w:val="20"/>
          <w:szCs w:val="20"/>
          <w:u w:val="single"/>
        </w:rPr>
        <w:t>ymolchi</w:t>
      </w:r>
      <w:r w:rsidRPr="007C6E48">
        <w:rPr>
          <w:rFonts w:cstheme="minorHAnsi"/>
          <w:sz w:val="20"/>
          <w:szCs w:val="20"/>
        </w:rPr>
        <w:t xml:space="preserve">, to wash oneself, bathe, </w:t>
      </w:r>
      <w:r w:rsidRPr="007C6E48">
        <w:rPr>
          <w:rFonts w:cstheme="minorHAnsi"/>
          <w:b/>
          <w:sz w:val="20"/>
          <w:szCs w:val="20"/>
        </w:rPr>
        <w:t>Sanskri</w:t>
      </w:r>
      <w:r w:rsidRPr="007C6E48">
        <w:rPr>
          <w:rFonts w:cstheme="minorHAnsi"/>
          <w:sz w:val="20"/>
          <w:szCs w:val="20"/>
        </w:rPr>
        <w:t>t, {</w:t>
      </w:r>
      <w:r w:rsidRPr="007C6E48">
        <w:rPr>
          <w:rFonts w:cstheme="minorHAnsi"/>
          <w:color w:val="0000EE"/>
          <w:sz w:val="20"/>
          <w:szCs w:val="20"/>
        </w:rPr>
        <w:t>ne3nekti, nenikte3</w:t>
      </w:r>
      <w:r w:rsidRPr="007C6E48">
        <w:rPr>
          <w:rFonts w:cstheme="minorHAnsi"/>
          <w:sz w:val="20"/>
          <w:szCs w:val="20"/>
        </w:rPr>
        <w:t xml:space="preserve">}, to wash, cleanse, purify, </w:t>
      </w:r>
      <w:r w:rsidRPr="007C6E48">
        <w:rPr>
          <w:rFonts w:cstheme="minorHAnsi"/>
          <w:b/>
          <w:sz w:val="20"/>
          <w:szCs w:val="20"/>
        </w:rPr>
        <w:t>Irish</w:t>
      </w:r>
      <w:r w:rsidRPr="007C6E48">
        <w:rPr>
          <w:rFonts w:cstheme="minorHAnsi"/>
          <w:sz w:val="20"/>
          <w:szCs w:val="20"/>
        </w:rPr>
        <w:t>, a</w:t>
      </w:r>
      <w:r w:rsidRPr="007C6E48">
        <w:rPr>
          <w:rFonts w:cstheme="minorHAnsi"/>
          <w:color w:val="0000EE"/>
          <w:sz w:val="20"/>
          <w:szCs w:val="20"/>
        </w:rPr>
        <w:t xml:space="preserve"> nigh</w:t>
      </w:r>
      <w:r w:rsidRPr="007C6E48">
        <w:rPr>
          <w:rFonts w:cstheme="minorHAnsi"/>
          <w:color w:val="3333FF"/>
          <w:sz w:val="20"/>
          <w:szCs w:val="20"/>
        </w:rPr>
        <w:t>,</w:t>
      </w:r>
      <w:r w:rsidRPr="007C6E48">
        <w:rPr>
          <w:rFonts w:cstheme="minorHAnsi"/>
          <w:sz w:val="20"/>
          <w:szCs w:val="20"/>
        </w:rPr>
        <w:t xml:space="preserve"> to wash, </w:t>
      </w:r>
      <w:r w:rsidRPr="007C6E48">
        <w:rPr>
          <w:rFonts w:cstheme="minorHAnsi"/>
          <w:color w:val="0000EE"/>
          <w:sz w:val="20"/>
          <w:szCs w:val="20"/>
        </w:rPr>
        <w:t>nigh</w:t>
      </w:r>
      <w:r w:rsidRPr="007C6E48">
        <w:rPr>
          <w:rFonts w:cstheme="minorHAnsi"/>
          <w:sz w:val="20"/>
          <w:szCs w:val="20"/>
        </w:rPr>
        <w:t xml:space="preserve"> tú féin, to wash oneself, </w:t>
      </w:r>
      <w:r w:rsidRPr="007C6E48">
        <w:rPr>
          <w:rFonts w:cstheme="minorHAnsi"/>
          <w:b/>
          <w:sz w:val="20"/>
          <w:szCs w:val="20"/>
        </w:rPr>
        <w:t>Scots-Gaelic</w:t>
      </w:r>
      <w:r w:rsidRPr="007C6E48">
        <w:rPr>
          <w:rFonts w:cstheme="minorHAnsi"/>
          <w:sz w:val="20"/>
          <w:szCs w:val="20"/>
        </w:rPr>
        <w:t>, gus a</w:t>
      </w:r>
      <w:r w:rsidRPr="007C6E48">
        <w:rPr>
          <w:rFonts w:cstheme="minorHAnsi"/>
          <w:color w:val="0000EE"/>
          <w:sz w:val="20"/>
          <w:szCs w:val="20"/>
        </w:rPr>
        <w:t xml:space="preserve"> nighe</w:t>
      </w:r>
      <w:r w:rsidRPr="007C6E48">
        <w:rPr>
          <w:rFonts w:cstheme="minorHAnsi"/>
          <w:sz w:val="20"/>
          <w:szCs w:val="20"/>
        </w:rPr>
        <w:t xml:space="preserve">, to wash, </w:t>
      </w:r>
      <w:r w:rsidRPr="007C6E48">
        <w:rPr>
          <w:rFonts w:cstheme="minorHAnsi"/>
          <w:color w:val="0000EE"/>
          <w:sz w:val="20"/>
          <w:szCs w:val="20"/>
        </w:rPr>
        <w:t>nigh</w:t>
      </w:r>
      <w:r w:rsidRPr="007C6E48">
        <w:rPr>
          <w:rFonts w:cstheme="minorHAnsi"/>
          <w:sz w:val="20"/>
          <w:szCs w:val="20"/>
        </w:rPr>
        <w:t xml:space="preserve"> fhèin, wash oneself, </w:t>
      </w:r>
      <w:r w:rsidRPr="007C6E48">
        <w:rPr>
          <w:rFonts w:cstheme="minorHAnsi"/>
          <w:b/>
          <w:sz w:val="20"/>
          <w:szCs w:val="20"/>
        </w:rPr>
        <w:t>French</w:t>
      </w:r>
      <w:r w:rsidRPr="007C6E48">
        <w:rPr>
          <w:rFonts w:cstheme="minorHAnsi"/>
          <w:sz w:val="20"/>
          <w:szCs w:val="20"/>
        </w:rPr>
        <w:t xml:space="preserve">, </w:t>
      </w:r>
      <w:r w:rsidRPr="007C6E48">
        <w:rPr>
          <w:rFonts w:cstheme="minorHAnsi"/>
          <w:color w:val="3333FF"/>
          <w:sz w:val="20"/>
          <w:szCs w:val="20"/>
        </w:rPr>
        <w:t>nettoyer</w:t>
      </w:r>
      <w:r w:rsidRPr="007C6E48">
        <w:rPr>
          <w:rFonts w:cstheme="minorHAnsi"/>
          <w:sz w:val="20"/>
          <w:szCs w:val="20"/>
        </w:rPr>
        <w:t xml:space="preserve">, to wash, clean, scour, </w:t>
      </w:r>
      <w:r w:rsidRPr="007C6E48">
        <w:rPr>
          <w:rFonts w:cstheme="minorHAnsi"/>
          <w:b/>
          <w:sz w:val="20"/>
          <w:szCs w:val="20"/>
        </w:rPr>
        <w:t>Persian</w:t>
      </w:r>
      <w:r w:rsidRPr="007C6E48">
        <w:rPr>
          <w:rFonts w:cstheme="minorHAnsi"/>
          <w:sz w:val="20"/>
          <w:szCs w:val="20"/>
        </w:rPr>
        <w:t xml:space="preserve">, </w:t>
      </w:r>
      <w:r w:rsidRPr="007C6E48">
        <w:rPr>
          <w:rFonts w:cstheme="minorHAnsi"/>
          <w:color w:val="993399"/>
          <w:sz w:val="20"/>
          <w:szCs w:val="20"/>
          <w:u w:val="single"/>
        </w:rPr>
        <w:t>âbtani</w:t>
      </w:r>
      <w:r w:rsidRPr="007C6E48">
        <w:rPr>
          <w:rFonts w:cstheme="minorHAnsi"/>
          <w:sz w:val="20"/>
          <w:szCs w:val="20"/>
        </w:rPr>
        <w:t xml:space="preserve"> kardan, </w:t>
      </w:r>
      <w:r w:rsidRPr="007C6E48">
        <w:rPr>
          <w:rStyle w:val="nobold"/>
          <w:rFonts w:cstheme="minorHAnsi"/>
          <w:sz w:val="20"/>
          <w:szCs w:val="20"/>
        </w:rPr>
        <w:t>آب تنی کردن,</w:t>
      </w:r>
      <w:r w:rsidRPr="007C6E48">
        <w:rPr>
          <w:rFonts w:cstheme="minorHAnsi"/>
          <w:sz w:val="20"/>
          <w:szCs w:val="20"/>
        </w:rPr>
        <w:t xml:space="preserve"> to wash, bathe, </w:t>
      </w:r>
      <w:r w:rsidRPr="007C6E48">
        <w:rPr>
          <w:rFonts w:cstheme="minorHAnsi"/>
          <w:b/>
          <w:sz w:val="20"/>
          <w:szCs w:val="20"/>
        </w:rPr>
        <w:t>Georgian</w:t>
      </w:r>
      <w:r w:rsidRPr="007C6E48">
        <w:rPr>
          <w:rFonts w:cstheme="minorHAnsi"/>
          <w:sz w:val="20"/>
          <w:szCs w:val="20"/>
        </w:rPr>
        <w:t xml:space="preserve">, </w:t>
      </w:r>
      <w:r w:rsidRPr="007C6E48">
        <w:rPr>
          <w:rFonts w:ascii="Sylfaen" w:hAnsi="Sylfaen" w:cs="Sylfaen"/>
          <w:sz w:val="20"/>
          <w:szCs w:val="20"/>
        </w:rPr>
        <w:t>დაიბანეთ</w:t>
      </w:r>
      <w:r w:rsidRPr="007C6E48">
        <w:rPr>
          <w:rFonts w:cstheme="minorHAnsi"/>
          <w:sz w:val="20"/>
          <w:szCs w:val="20"/>
        </w:rPr>
        <w:t xml:space="preserve">, </w:t>
      </w:r>
      <w:r w:rsidRPr="007C6E48">
        <w:rPr>
          <w:rFonts w:cstheme="minorHAnsi"/>
          <w:color w:val="993399"/>
          <w:sz w:val="20"/>
          <w:szCs w:val="20"/>
          <w:u w:val="single"/>
          <w:shd w:val="clear" w:color="auto" w:fill="FFFFFF"/>
        </w:rPr>
        <w:t>daibanet</w:t>
      </w:r>
      <w:r w:rsidRPr="007C6E48">
        <w:rPr>
          <w:rFonts w:cstheme="minorHAnsi"/>
          <w:color w:val="000000"/>
          <w:sz w:val="20"/>
          <w:szCs w:val="20"/>
          <w:shd w:val="clear" w:color="auto" w:fill="FFFFFF"/>
        </w:rPr>
        <w:t xml:space="preserve">, to wash, </w:t>
      </w:r>
      <w:r w:rsidRPr="007C6E48">
        <w:rPr>
          <w:rFonts w:ascii="Sylfaen" w:hAnsi="Sylfaen" w:cs="Sylfaen"/>
          <w:color w:val="000000"/>
          <w:sz w:val="20"/>
          <w:szCs w:val="20"/>
          <w:shd w:val="clear" w:color="auto" w:fill="FFFFFF"/>
        </w:rPr>
        <w:t>ბანაობა</w:t>
      </w:r>
      <w:r w:rsidRPr="007C6E48">
        <w:rPr>
          <w:rFonts w:cstheme="minorHAnsi"/>
          <w:color w:val="000000"/>
          <w:sz w:val="20"/>
          <w:szCs w:val="20"/>
          <w:shd w:val="clear" w:color="auto" w:fill="FFFFFF"/>
        </w:rPr>
        <w:t xml:space="preserve">, </w:t>
      </w:r>
      <w:r w:rsidRPr="007C6E48">
        <w:rPr>
          <w:rFonts w:cstheme="minorHAnsi"/>
          <w:color w:val="993399"/>
          <w:sz w:val="20"/>
          <w:szCs w:val="20"/>
          <w:u w:val="single"/>
          <w:shd w:val="clear" w:color="auto" w:fill="FFFFFF"/>
        </w:rPr>
        <w:t>banaoba</w:t>
      </w:r>
      <w:r w:rsidRPr="007C6E48">
        <w:rPr>
          <w:rFonts w:cstheme="minorHAnsi"/>
          <w:color w:val="000000"/>
          <w:sz w:val="20"/>
          <w:szCs w:val="20"/>
          <w:shd w:val="clear" w:color="auto" w:fill="FFFFFF"/>
        </w:rPr>
        <w:t xml:space="preserve">, to bathe, swim, </w:t>
      </w:r>
      <w:r w:rsidRPr="007C6E48">
        <w:rPr>
          <w:rStyle w:val="tlid-translation"/>
          <w:rFonts w:ascii="Sylfaen" w:hAnsi="Sylfaen" w:cs="Sylfaen"/>
          <w:color w:val="000000"/>
          <w:sz w:val="20"/>
          <w:szCs w:val="20"/>
          <w:shd w:val="clear" w:color="auto" w:fill="FFFFFF"/>
          <w:lang w:val="ka-GE"/>
        </w:rPr>
        <w:t>აბაზანის</w:t>
      </w:r>
      <w:r w:rsidRPr="007C6E48">
        <w:rPr>
          <w:rStyle w:val="tlid-translation"/>
          <w:rFonts w:cstheme="minorHAnsi"/>
          <w:color w:val="000000"/>
          <w:sz w:val="20"/>
          <w:szCs w:val="20"/>
          <w:shd w:val="clear" w:color="auto" w:fill="FFFFFF"/>
          <w:lang w:val="ka-GE"/>
        </w:rPr>
        <w:t xml:space="preserve"> </w:t>
      </w:r>
      <w:r w:rsidRPr="007C6E48">
        <w:rPr>
          <w:rStyle w:val="tlid-translation"/>
          <w:rFonts w:ascii="Sylfaen" w:hAnsi="Sylfaen" w:cs="Sylfaen"/>
          <w:color w:val="000000"/>
          <w:sz w:val="20"/>
          <w:szCs w:val="20"/>
          <w:shd w:val="clear" w:color="auto" w:fill="FFFFFF"/>
          <w:lang w:val="ka-GE"/>
        </w:rPr>
        <w:t>მიღება</w:t>
      </w:r>
      <w:r w:rsidRPr="007C6E48">
        <w:rPr>
          <w:rStyle w:val="tlid-translation"/>
          <w:rFonts w:cstheme="minorHAnsi"/>
          <w:color w:val="000000"/>
          <w:sz w:val="20"/>
          <w:szCs w:val="20"/>
          <w:shd w:val="clear" w:color="auto" w:fill="FFFFFF"/>
          <w:lang w:val="ka-GE"/>
        </w:rPr>
        <w:t xml:space="preserve">, </w:t>
      </w:r>
      <w:r w:rsidRPr="007C6E48">
        <w:rPr>
          <w:rStyle w:val="tlid-translation"/>
          <w:rFonts w:cstheme="minorHAnsi"/>
          <w:color w:val="993399"/>
          <w:sz w:val="20"/>
          <w:szCs w:val="20"/>
          <w:u w:val="single"/>
          <w:shd w:val="clear" w:color="auto" w:fill="FFFFFF"/>
          <w:lang w:val="ka-GE"/>
        </w:rPr>
        <w:t>abazanis</w:t>
      </w:r>
      <w:r w:rsidRPr="007C6E48">
        <w:rPr>
          <w:rStyle w:val="tlid-translation"/>
          <w:rFonts w:cstheme="minorHAnsi"/>
          <w:color w:val="000000"/>
          <w:sz w:val="20"/>
          <w:szCs w:val="20"/>
          <w:shd w:val="clear" w:color="auto" w:fill="FFFFFF"/>
          <w:lang w:val="ka-GE"/>
        </w:rPr>
        <w:t xml:space="preserve"> </w:t>
      </w:r>
      <w:r w:rsidRPr="007C6E48">
        <w:rPr>
          <w:rStyle w:val="tlid-translation"/>
          <w:rFonts w:cstheme="minorHAnsi"/>
          <w:color w:val="CC6600"/>
          <w:sz w:val="20"/>
          <w:szCs w:val="20"/>
          <w:u w:val="single"/>
          <w:shd w:val="clear" w:color="auto" w:fill="FFFFFF"/>
          <w:lang w:val="ka-GE"/>
        </w:rPr>
        <w:t>migheba</w:t>
      </w:r>
      <w:r w:rsidRPr="007C6E48">
        <w:rPr>
          <w:rStyle w:val="tlid-translation"/>
          <w:rFonts w:cstheme="minorHAnsi"/>
          <w:color w:val="000000"/>
          <w:sz w:val="20"/>
          <w:szCs w:val="20"/>
          <w:shd w:val="clear" w:color="auto" w:fill="FFFFFF"/>
          <w:lang w:val="ka-GE"/>
        </w:rPr>
        <w:t>, to bathe</w:t>
      </w:r>
      <w:r w:rsidRPr="007C6E48">
        <w:rPr>
          <w:rStyle w:val="tlid-translation"/>
          <w:rFonts w:eastAsiaTheme="majorEastAsia" w:cstheme="minorHAnsi"/>
          <w:color w:val="000000"/>
          <w:sz w:val="20"/>
          <w:szCs w:val="20"/>
          <w:shd w:val="clear" w:color="auto" w:fill="FFFFFF"/>
        </w:rPr>
        <w:t xml:space="preserve">, </w:t>
      </w:r>
      <w:r w:rsidRPr="007C6E48">
        <w:rPr>
          <w:rStyle w:val="tlid-translation"/>
          <w:rFonts w:eastAsiaTheme="majorEastAsia" w:cstheme="minorHAnsi"/>
          <w:b/>
          <w:color w:val="000000"/>
          <w:sz w:val="20"/>
          <w:szCs w:val="20"/>
          <w:shd w:val="clear" w:color="auto" w:fill="FFFFFF"/>
        </w:rPr>
        <w:t>Romanian</w:t>
      </w:r>
      <w:r w:rsidRPr="007C6E48">
        <w:rPr>
          <w:rStyle w:val="tlid-translation"/>
          <w:rFonts w:eastAsiaTheme="majorEastAsia" w:cstheme="minorHAnsi"/>
          <w:color w:val="000000"/>
          <w:sz w:val="20"/>
          <w:szCs w:val="20"/>
          <w:shd w:val="clear" w:color="auto" w:fill="FFFFFF"/>
        </w:rPr>
        <w:t xml:space="preserve">, </w:t>
      </w:r>
      <w:r w:rsidRPr="007C6E48">
        <w:rPr>
          <w:rFonts w:cstheme="minorHAnsi"/>
          <w:color w:val="993399"/>
          <w:sz w:val="20"/>
          <w:szCs w:val="20"/>
          <w:u w:val="single"/>
        </w:rPr>
        <w:t>baie</w:t>
      </w:r>
      <w:r w:rsidRPr="007C6E48">
        <w:rPr>
          <w:rFonts w:cstheme="minorHAnsi"/>
          <w:sz w:val="20"/>
          <w:szCs w:val="20"/>
        </w:rPr>
        <w:t xml:space="preserve">, bath, to bathe, </w:t>
      </w:r>
      <w:r w:rsidRPr="007C6E48">
        <w:rPr>
          <w:rFonts w:cstheme="minorHAnsi"/>
          <w:b/>
          <w:sz w:val="20"/>
          <w:szCs w:val="20"/>
        </w:rPr>
        <w:t>Albanian</w:t>
      </w:r>
      <w:r w:rsidRPr="007C6E48">
        <w:rPr>
          <w:rFonts w:cstheme="minorHAnsi"/>
          <w:sz w:val="20"/>
          <w:szCs w:val="20"/>
        </w:rPr>
        <w:t xml:space="preserve">, </w:t>
      </w:r>
      <w:r w:rsidRPr="007C6E48">
        <w:rPr>
          <w:rFonts w:eastAsia="Times New Roman" w:cstheme="minorHAnsi"/>
          <w:color w:val="993399"/>
          <w:sz w:val="20"/>
          <w:szCs w:val="20"/>
          <w:u w:val="single"/>
        </w:rPr>
        <w:t>banjë</w:t>
      </w:r>
      <w:r w:rsidRPr="007C6E48">
        <w:rPr>
          <w:rFonts w:eastAsia="Times New Roman" w:cstheme="minorHAnsi"/>
          <w:sz w:val="20"/>
          <w:szCs w:val="20"/>
        </w:rPr>
        <w:t xml:space="preserve">, bath, bëj </w:t>
      </w:r>
      <w:r w:rsidRPr="007C6E48">
        <w:rPr>
          <w:rFonts w:eastAsia="Times New Roman" w:cstheme="minorHAnsi"/>
          <w:color w:val="993399"/>
          <w:sz w:val="20"/>
          <w:szCs w:val="20"/>
          <w:u w:val="single"/>
        </w:rPr>
        <w:t>banjë</w:t>
      </w:r>
      <w:r w:rsidRPr="007C6E48">
        <w:rPr>
          <w:rFonts w:eastAsia="Times New Roman" w:cstheme="minorHAnsi"/>
          <w:sz w:val="20"/>
          <w:szCs w:val="20"/>
        </w:rPr>
        <w:t>,  to bathe, wash, I</w:t>
      </w:r>
      <w:r w:rsidRPr="007C6E48">
        <w:rPr>
          <w:rFonts w:eastAsia="Times New Roman" w:cstheme="minorHAnsi"/>
          <w:b/>
          <w:sz w:val="20"/>
          <w:szCs w:val="20"/>
        </w:rPr>
        <w:t>rish</w:t>
      </w:r>
      <w:r w:rsidRPr="007C6E48">
        <w:rPr>
          <w:rFonts w:eastAsia="Times New Roman" w:cstheme="minorHAnsi"/>
          <w:sz w:val="20"/>
          <w:szCs w:val="20"/>
        </w:rPr>
        <w:t xml:space="preserve">, </w:t>
      </w:r>
      <w:r w:rsidRPr="007C6E48">
        <w:rPr>
          <w:rStyle w:val="tlid-translation"/>
          <w:rFonts w:cstheme="minorHAnsi"/>
          <w:sz w:val="20"/>
          <w:szCs w:val="20"/>
          <w:lang w:val="ga-IE"/>
        </w:rPr>
        <w:t xml:space="preserve">chun </w:t>
      </w:r>
      <w:r w:rsidRPr="007C6E48">
        <w:rPr>
          <w:rStyle w:val="tlid-translation"/>
          <w:rFonts w:cstheme="minorHAnsi"/>
          <w:color w:val="993399"/>
          <w:sz w:val="20"/>
          <w:szCs w:val="20"/>
          <w:u w:val="single"/>
          <w:lang w:val="ga-IE"/>
        </w:rPr>
        <w:t>bathe</w:t>
      </w:r>
      <w:r w:rsidRPr="007C6E48">
        <w:rPr>
          <w:rStyle w:val="tlid-translation"/>
          <w:rFonts w:cstheme="minorHAnsi"/>
          <w:sz w:val="20"/>
          <w:szCs w:val="20"/>
          <w:lang w:val="ga-IE"/>
        </w:rPr>
        <w:t>, to bathe</w:t>
      </w:r>
      <w:r w:rsidRPr="007C6E48">
        <w:rPr>
          <w:rStyle w:val="tlid-translation"/>
          <w:rFonts w:cstheme="minorHAnsi"/>
          <w:sz w:val="20"/>
          <w:szCs w:val="20"/>
        </w:rPr>
        <w:t xml:space="preserve">, </w:t>
      </w:r>
      <w:r w:rsidRPr="007C6E48">
        <w:rPr>
          <w:rStyle w:val="tlid-translation"/>
          <w:rFonts w:cstheme="minorHAnsi"/>
          <w:b/>
          <w:sz w:val="20"/>
          <w:szCs w:val="20"/>
        </w:rPr>
        <w:t>Italian</w:t>
      </w:r>
      <w:r w:rsidRPr="007C6E48">
        <w:rPr>
          <w:rStyle w:val="tlid-translation"/>
          <w:rFonts w:cstheme="minorHAnsi"/>
          <w:sz w:val="20"/>
          <w:szCs w:val="20"/>
        </w:rPr>
        <w:t xml:space="preserve">, </w:t>
      </w:r>
      <w:r w:rsidRPr="007C6E48">
        <w:rPr>
          <w:rFonts w:cstheme="minorHAnsi"/>
          <w:color w:val="993399"/>
          <w:sz w:val="20"/>
          <w:szCs w:val="20"/>
          <w:u w:val="single"/>
        </w:rPr>
        <w:t>bagnare</w:t>
      </w:r>
      <w:r w:rsidRPr="007C6E48">
        <w:rPr>
          <w:rFonts w:cstheme="minorHAnsi"/>
          <w:color w:val="000000"/>
          <w:sz w:val="20"/>
          <w:szCs w:val="20"/>
        </w:rPr>
        <w:t>, to bathe, wet</w:t>
      </w:r>
      <w:r w:rsidRPr="007C6E48">
        <w:rPr>
          <w:rFonts w:cstheme="minorHAnsi"/>
          <w:sz w:val="20"/>
          <w:szCs w:val="20"/>
        </w:rPr>
        <w:t xml:space="preserve">, soak, </w:t>
      </w:r>
      <w:r w:rsidRPr="007C6E48">
        <w:rPr>
          <w:rFonts w:cstheme="minorHAnsi"/>
          <w:b/>
          <w:sz w:val="20"/>
          <w:szCs w:val="20"/>
        </w:rPr>
        <w:t>French</w:t>
      </w:r>
      <w:r w:rsidRPr="007C6E48">
        <w:rPr>
          <w:rFonts w:cstheme="minorHAnsi"/>
          <w:sz w:val="20"/>
          <w:szCs w:val="20"/>
        </w:rPr>
        <w:t xml:space="preserve">, </w:t>
      </w:r>
      <w:r w:rsidRPr="007C6E48">
        <w:rPr>
          <w:rFonts w:cstheme="minorHAnsi"/>
          <w:color w:val="993399"/>
          <w:sz w:val="20"/>
          <w:szCs w:val="20"/>
          <w:u w:val="single"/>
        </w:rPr>
        <w:t>baigner</w:t>
      </w:r>
      <w:r w:rsidRPr="007C6E48">
        <w:rPr>
          <w:rFonts w:cstheme="minorHAnsi"/>
          <w:sz w:val="20"/>
          <w:szCs w:val="20"/>
        </w:rPr>
        <w:t>,</w:t>
      </w:r>
      <w:r w:rsidRPr="007C6E48">
        <w:rPr>
          <w:rFonts w:cstheme="minorHAnsi"/>
          <w:color w:val="3333FF"/>
          <w:sz w:val="20"/>
          <w:szCs w:val="20"/>
        </w:rPr>
        <w:t xml:space="preserve"> </w:t>
      </w:r>
      <w:r w:rsidRPr="007C6E48">
        <w:rPr>
          <w:rFonts w:cstheme="minorHAnsi"/>
          <w:color w:val="000000"/>
          <w:sz w:val="20"/>
          <w:szCs w:val="20"/>
        </w:rPr>
        <w:t xml:space="preserve">to bathe, wash, </w:t>
      </w:r>
      <w:r w:rsidRPr="007C6E48">
        <w:rPr>
          <w:rFonts w:cstheme="minorHAnsi"/>
          <w:b/>
          <w:color w:val="000000"/>
          <w:sz w:val="20"/>
          <w:szCs w:val="20"/>
        </w:rPr>
        <w:t>English</w:t>
      </w:r>
      <w:r w:rsidRPr="007C6E48">
        <w:rPr>
          <w:rFonts w:cstheme="minorHAnsi"/>
          <w:color w:val="000000"/>
          <w:sz w:val="20"/>
          <w:szCs w:val="20"/>
        </w:rPr>
        <w:t xml:space="preserve">, </w:t>
      </w:r>
      <w:r w:rsidRPr="007C6E48">
        <w:rPr>
          <w:rFonts w:cstheme="minorHAnsi"/>
          <w:color w:val="993399"/>
          <w:sz w:val="20"/>
          <w:szCs w:val="20"/>
          <w:u w:val="single"/>
        </w:rPr>
        <w:t>bathe</w:t>
      </w:r>
      <w:r w:rsidRPr="007C6E48">
        <w:rPr>
          <w:rFonts w:cstheme="minorHAnsi"/>
          <w:sz w:val="20"/>
          <w:szCs w:val="20"/>
        </w:rPr>
        <w:t xml:space="preserve"> [&lt;OE </w:t>
      </w:r>
      <w:r w:rsidRPr="007C6E48">
        <w:rPr>
          <w:rFonts w:cstheme="minorHAnsi"/>
          <w:color w:val="993399"/>
          <w:sz w:val="20"/>
          <w:szCs w:val="20"/>
          <w:u w:val="single"/>
        </w:rPr>
        <w:t>bathian</w:t>
      </w:r>
      <w:r w:rsidRPr="007C6E48">
        <w:rPr>
          <w:rFonts w:cstheme="minorHAnsi"/>
          <w:color w:val="993399"/>
          <w:sz w:val="20"/>
          <w:szCs w:val="20"/>
        </w:rPr>
        <w:t>]</w:t>
      </w:r>
      <w:r w:rsidRPr="007C6E48">
        <w:rPr>
          <w:rFonts w:cstheme="minorHAnsi"/>
          <w:sz w:val="20"/>
          <w:szCs w:val="20"/>
        </w:rPr>
        <w:t xml:space="preserve">, bathe, moisten, </w:t>
      </w:r>
      <w:r w:rsidRPr="007C6E48">
        <w:rPr>
          <w:rFonts w:cstheme="minorHAnsi"/>
          <w:b/>
          <w:sz w:val="20"/>
          <w:szCs w:val="20"/>
        </w:rPr>
        <w:t>Tajik</w:t>
      </w:r>
      <w:r w:rsidRPr="007C6E48">
        <w:rPr>
          <w:rFonts w:cstheme="minorHAnsi"/>
          <w:sz w:val="20"/>
          <w:szCs w:val="20"/>
        </w:rPr>
        <w:t xml:space="preserve">, </w:t>
      </w:r>
      <w:r w:rsidRPr="007C6E48">
        <w:rPr>
          <w:rStyle w:val="tlid-translation"/>
          <w:rFonts w:cstheme="minorHAnsi"/>
          <w:color w:val="993399"/>
          <w:sz w:val="20"/>
          <w:szCs w:val="20"/>
          <w:u w:val="single"/>
          <w:lang w:val="tg-Cyrl-TJ"/>
        </w:rPr>
        <w:t>oʙʙozī</w:t>
      </w:r>
      <w:r w:rsidRPr="007C6E48">
        <w:rPr>
          <w:rStyle w:val="tlid-translation"/>
          <w:rFonts w:cstheme="minorHAnsi"/>
          <w:sz w:val="20"/>
          <w:szCs w:val="20"/>
          <w:lang w:val="tg-Cyrl-TJ"/>
        </w:rPr>
        <w:t xml:space="preserve"> kardan, to bathe</w:t>
      </w:r>
      <w:r w:rsidRPr="007C6E48">
        <w:rPr>
          <w:rStyle w:val="tlid-translation"/>
          <w:rFonts w:cstheme="minorHAnsi"/>
          <w:sz w:val="20"/>
          <w:szCs w:val="20"/>
        </w:rPr>
        <w:t>,</w:t>
      </w:r>
      <w:r w:rsidRPr="007C6E48">
        <w:rPr>
          <w:rFonts w:cstheme="minorHAnsi"/>
          <w:sz w:val="20"/>
          <w:szCs w:val="20"/>
        </w:rPr>
        <w:t xml:space="preserve"> </w:t>
      </w:r>
      <w:r w:rsidRPr="007C6E48">
        <w:rPr>
          <w:rFonts w:cstheme="minorHAnsi"/>
          <w:b/>
          <w:sz w:val="20"/>
          <w:szCs w:val="20"/>
        </w:rPr>
        <w:t>Sanskrit</w:t>
      </w:r>
      <w:r w:rsidRPr="007C6E48">
        <w:rPr>
          <w:rFonts w:cstheme="minorHAnsi"/>
          <w:sz w:val="20"/>
          <w:szCs w:val="20"/>
        </w:rPr>
        <w:t xml:space="preserve">, </w:t>
      </w:r>
      <w:r w:rsidRPr="007C6E48">
        <w:rPr>
          <w:rFonts w:cstheme="minorHAnsi"/>
          <w:color w:val="0000EE"/>
          <w:sz w:val="20"/>
          <w:szCs w:val="20"/>
        </w:rPr>
        <w:t>plu, plavate</w:t>
      </w:r>
      <w:r w:rsidRPr="007C6E48">
        <w:rPr>
          <w:rFonts w:cstheme="minorHAnsi"/>
          <w:sz w:val="20"/>
          <w:szCs w:val="20"/>
        </w:rPr>
        <w:t xml:space="preserve">, to float, swim, bathe, sail, </w:t>
      </w:r>
      <w:r w:rsidRPr="007C6E48">
        <w:rPr>
          <w:rFonts w:cstheme="minorHAnsi"/>
          <w:b/>
          <w:sz w:val="20"/>
          <w:szCs w:val="20"/>
        </w:rPr>
        <w:t>Greek</w:t>
      </w:r>
      <w:r w:rsidRPr="007C6E48">
        <w:rPr>
          <w:rFonts w:cstheme="minorHAnsi"/>
          <w:sz w:val="20"/>
          <w:szCs w:val="20"/>
        </w:rPr>
        <w:t xml:space="preserve">, να πλύνετε, </w:t>
      </w:r>
      <w:r w:rsidRPr="007C6E48">
        <w:rPr>
          <w:rFonts w:cstheme="minorHAnsi"/>
          <w:sz w:val="20"/>
          <w:szCs w:val="20"/>
          <w:shd w:val="clear" w:color="auto" w:fill="FFFFFF"/>
        </w:rPr>
        <w:t xml:space="preserve">na </w:t>
      </w:r>
      <w:r w:rsidRPr="007C6E48">
        <w:rPr>
          <w:rFonts w:cstheme="minorHAnsi"/>
          <w:color w:val="0000EE"/>
          <w:sz w:val="20"/>
          <w:szCs w:val="20"/>
          <w:shd w:val="clear" w:color="auto" w:fill="FFFFFF"/>
        </w:rPr>
        <w:t>plýnete</w:t>
      </w:r>
      <w:r w:rsidRPr="007C6E48">
        <w:rPr>
          <w:rFonts w:cstheme="minorHAnsi"/>
          <w:sz w:val="20"/>
          <w:szCs w:val="20"/>
          <w:shd w:val="clear" w:color="auto" w:fill="FFFFFF"/>
        </w:rPr>
        <w:t>, to wash, </w:t>
      </w:r>
      <w:r w:rsidRPr="007C6E48">
        <w:rPr>
          <w:rStyle w:val="gt-baf-cell"/>
          <w:rFonts w:cstheme="minorHAnsi"/>
          <w:sz w:val="20"/>
          <w:szCs w:val="20"/>
        </w:rPr>
        <w:t xml:space="preserve">πλένω, </w:t>
      </w:r>
      <w:r w:rsidRPr="007C6E48">
        <w:rPr>
          <w:rStyle w:val="gt-baf-cell"/>
          <w:rFonts w:cstheme="minorHAnsi"/>
          <w:color w:val="3333FF"/>
          <w:sz w:val="20"/>
          <w:szCs w:val="20"/>
        </w:rPr>
        <w:t>p</w:t>
      </w:r>
      <w:r w:rsidRPr="007C6E48">
        <w:rPr>
          <w:rFonts w:cstheme="minorHAnsi"/>
          <w:color w:val="3333FF"/>
          <w:sz w:val="20"/>
          <w:szCs w:val="20"/>
        </w:rPr>
        <w:t>leno</w:t>
      </w:r>
      <w:r w:rsidRPr="007C6E48">
        <w:rPr>
          <w:rFonts w:cstheme="minorHAnsi"/>
          <w:sz w:val="20"/>
          <w:szCs w:val="20"/>
        </w:rPr>
        <w:t xml:space="preserve">, to wash, wash up. </w:t>
      </w:r>
      <w:r w:rsidRPr="007C6E48">
        <w:rPr>
          <w:rFonts w:cstheme="minorHAnsi"/>
          <w:b/>
          <w:sz w:val="20"/>
          <w:szCs w:val="20"/>
        </w:rPr>
        <w:t>Akkadian</w:t>
      </w:r>
      <w:r w:rsidRPr="007C6E48">
        <w:rPr>
          <w:rFonts w:cstheme="minorHAnsi"/>
          <w:sz w:val="20"/>
          <w:szCs w:val="20"/>
        </w:rPr>
        <w:t xml:space="preserve">, </w:t>
      </w:r>
      <w:r w:rsidRPr="007C6E48">
        <w:rPr>
          <w:rFonts w:cstheme="minorHAnsi"/>
          <w:b/>
          <w:bCs/>
          <w:color w:val="CC6600"/>
          <w:sz w:val="20"/>
          <w:szCs w:val="20"/>
          <w:u w:val="single"/>
          <w:shd w:val="clear" w:color="auto" w:fill="FFFFFF"/>
        </w:rPr>
        <w:t>zakû</w:t>
      </w:r>
      <w:r w:rsidRPr="007C6E48">
        <w:rPr>
          <w:rFonts w:cstheme="minorHAnsi"/>
          <w:color w:val="000000"/>
          <w:sz w:val="20"/>
          <w:szCs w:val="20"/>
          <w:shd w:val="clear" w:color="auto" w:fill="FFFFFF"/>
        </w:rPr>
        <w:t xml:space="preserve">, to cleanse, cleanse ritually, make ready for departure, use fine materials, etc., </w:t>
      </w:r>
      <w:r w:rsidRPr="007C6E48">
        <w:rPr>
          <w:rFonts w:cstheme="minorHAnsi"/>
          <w:b/>
          <w:color w:val="000000"/>
          <w:sz w:val="20"/>
          <w:szCs w:val="20"/>
          <w:shd w:val="clear" w:color="auto" w:fill="FFFFFF"/>
        </w:rPr>
        <w:t>English</w:t>
      </w:r>
      <w:r w:rsidRPr="007C6E48">
        <w:rPr>
          <w:rFonts w:cstheme="minorHAnsi"/>
          <w:color w:val="000000"/>
          <w:sz w:val="20"/>
          <w:szCs w:val="20"/>
          <w:shd w:val="clear" w:color="auto" w:fill="FFFFFF"/>
        </w:rPr>
        <w:t xml:space="preserve">, </w:t>
      </w:r>
      <w:r w:rsidRPr="007C6E48">
        <w:rPr>
          <w:rFonts w:cstheme="minorHAnsi"/>
          <w:color w:val="CC6600"/>
          <w:sz w:val="20"/>
          <w:szCs w:val="20"/>
          <w:u w:val="single"/>
        </w:rPr>
        <w:t>soak</w:t>
      </w:r>
      <w:r w:rsidRPr="007C6E48">
        <w:rPr>
          <w:rFonts w:cstheme="minorHAnsi"/>
          <w:sz w:val="20"/>
          <w:szCs w:val="20"/>
        </w:rPr>
        <w:t xml:space="preserve">, [&lt;OE, </w:t>
      </w:r>
      <w:r w:rsidRPr="007C6E48">
        <w:rPr>
          <w:rFonts w:cstheme="minorHAnsi"/>
          <w:color w:val="CC6600"/>
          <w:sz w:val="20"/>
          <w:szCs w:val="20"/>
          <w:u w:val="single"/>
        </w:rPr>
        <w:t>socian</w:t>
      </w:r>
      <w:r w:rsidRPr="007C6E48">
        <w:rPr>
          <w:rFonts w:cstheme="minorHAnsi"/>
          <w:sz w:val="20"/>
          <w:szCs w:val="20"/>
        </w:rPr>
        <w:t>]</w:t>
      </w:r>
      <w:r>
        <w:rPr>
          <w:rFonts w:cstheme="minorHAnsi"/>
          <w:sz w:val="20"/>
          <w:szCs w:val="20"/>
        </w:rPr>
        <w:t xml:space="preserve">, </w:t>
      </w:r>
      <w:r w:rsidRPr="007C6E48">
        <w:rPr>
          <w:rFonts w:cstheme="minorHAnsi"/>
          <w:b/>
          <w:sz w:val="20"/>
          <w:szCs w:val="20"/>
        </w:rPr>
        <w:t>Kyrgyz</w:t>
      </w:r>
      <w:r w:rsidRPr="007C6E48">
        <w:rPr>
          <w:rFonts w:cstheme="minorHAnsi"/>
          <w:sz w:val="20"/>
          <w:szCs w:val="20"/>
        </w:rPr>
        <w:t xml:space="preserve">, </w:t>
      </w:r>
      <w:r w:rsidRPr="007C6E48">
        <w:rPr>
          <w:rStyle w:val="tlid-translation"/>
          <w:rFonts w:cstheme="minorHAnsi"/>
          <w:sz w:val="20"/>
          <w:szCs w:val="20"/>
          <w:lang w:val="ky-KG"/>
        </w:rPr>
        <w:t xml:space="preserve">сууга, </w:t>
      </w:r>
      <w:r w:rsidRPr="007C6E48">
        <w:rPr>
          <w:rStyle w:val="tlid-translation"/>
          <w:rFonts w:cstheme="minorHAnsi"/>
          <w:color w:val="CC6600"/>
          <w:sz w:val="20"/>
          <w:szCs w:val="20"/>
          <w:u w:val="single"/>
          <w:lang w:val="ky-KG"/>
        </w:rPr>
        <w:t>suuga</w:t>
      </w:r>
      <w:r w:rsidRPr="007C6E48">
        <w:rPr>
          <w:rStyle w:val="tlid-translation"/>
          <w:rFonts w:cstheme="minorHAnsi"/>
          <w:sz w:val="20"/>
          <w:szCs w:val="20"/>
          <w:lang w:val="ky-KG"/>
        </w:rPr>
        <w:t>, to bathe</w:t>
      </w:r>
      <w:r>
        <w:rPr>
          <w:rStyle w:val="tlid-translation"/>
          <w:sz w:val="20"/>
          <w:szCs w:val="20"/>
        </w:rPr>
        <w:t>.</w:t>
      </w:r>
    </w:p>
  </w:footnote>
  <w:footnote w:id="27">
    <w:p w:rsidR="007B148B" w:rsidRDefault="007B148B">
      <w:pPr>
        <w:pStyle w:val="FootnoteText"/>
      </w:pPr>
      <w:r>
        <w:rPr>
          <w:rStyle w:val="FootnoteReference"/>
        </w:rPr>
        <w:footnoteRef/>
      </w:r>
      <w:r>
        <w:t xml:space="preserve"> </w:t>
      </w:r>
      <w:r w:rsidRPr="00A018F2">
        <w:rPr>
          <w:rFonts w:cstheme="minorHAnsi"/>
          <w:b/>
        </w:rPr>
        <w:t>Hittite</w:t>
      </w:r>
      <w:r w:rsidRPr="00A018F2">
        <w:rPr>
          <w:rFonts w:cstheme="minorHAnsi"/>
        </w:rPr>
        <w:t xml:space="preserve">, </w:t>
      </w:r>
      <w:r w:rsidRPr="00A018F2">
        <w:rPr>
          <w:rStyle w:val="unicode"/>
          <w:rFonts w:cstheme="minorHAnsi"/>
          <w:b/>
          <w:bCs/>
          <w:color w:val="3333FF"/>
          <w:shd w:val="clear" w:color="auto" w:fill="FFFFFF"/>
        </w:rPr>
        <w:t>ēs</w:t>
      </w:r>
      <w:r w:rsidRPr="00A018F2">
        <w:rPr>
          <w:rStyle w:val="unicode"/>
          <w:rFonts w:cstheme="minorHAnsi"/>
          <w:color w:val="222222"/>
          <w:shd w:val="clear" w:color="auto" w:fill="FFFFFF"/>
        </w:rPr>
        <w:t>-,</w:t>
      </w:r>
      <w:r w:rsidRPr="00A018F2">
        <w:rPr>
          <w:rFonts w:cstheme="minorHAnsi"/>
          <w:color w:val="222222"/>
          <w:shd w:val="clear" w:color="auto" w:fill="FFFFFF"/>
        </w:rPr>
        <w:t xml:space="preserve"> </w:t>
      </w:r>
      <w:r w:rsidRPr="00A018F2">
        <w:rPr>
          <w:rFonts w:cstheme="minorHAnsi"/>
          <w:b/>
          <w:bCs/>
          <w:color w:val="3333FF"/>
          <w:shd w:val="clear" w:color="auto" w:fill="FFFFFF"/>
        </w:rPr>
        <w:t>es/as</w:t>
      </w:r>
      <w:r w:rsidRPr="00A018F2">
        <w:rPr>
          <w:rStyle w:val="unicode"/>
          <w:rFonts w:cstheme="minorHAnsi"/>
          <w:color w:val="222222"/>
          <w:shd w:val="clear" w:color="auto" w:fill="FFFFFF"/>
        </w:rPr>
        <w:t xml:space="preserve">, </w:t>
      </w:r>
      <w:r w:rsidRPr="00A018F2">
        <w:rPr>
          <w:rFonts w:cstheme="minorHAnsi"/>
          <w:b/>
          <w:bCs/>
          <w:color w:val="3333FF"/>
          <w:shd w:val="clear" w:color="auto" w:fill="FFFFFF"/>
        </w:rPr>
        <w:t>as-</w:t>
      </w:r>
      <w:r w:rsidRPr="00A018F2">
        <w:rPr>
          <w:rFonts w:cstheme="minorHAnsi"/>
          <w:color w:val="222222"/>
          <w:shd w:val="clear" w:color="auto" w:fill="FFFFFF"/>
        </w:rPr>
        <w:t xml:space="preserve">, </w:t>
      </w:r>
      <w:r w:rsidRPr="00A018F2">
        <w:rPr>
          <w:rFonts w:cstheme="minorHAnsi"/>
          <w:b/>
          <w:bCs/>
          <w:color w:val="3333FF"/>
          <w:shd w:val="clear" w:color="auto" w:fill="FFFFFF"/>
        </w:rPr>
        <w:t>es-</w:t>
      </w:r>
      <w:r w:rsidRPr="00A018F2">
        <w:rPr>
          <w:rFonts w:cstheme="minorHAnsi"/>
          <w:color w:val="222222"/>
          <w:shd w:val="clear" w:color="auto" w:fill="FFFFFF"/>
        </w:rPr>
        <w:t xml:space="preserve">, </w:t>
      </w:r>
      <w:r w:rsidRPr="00A018F2">
        <w:rPr>
          <w:rStyle w:val="unicode"/>
          <w:rFonts w:cstheme="minorHAnsi"/>
          <w:color w:val="222222"/>
          <w:shd w:val="clear" w:color="auto" w:fill="FFFFFF"/>
        </w:rPr>
        <w:t>#</w:t>
      </w:r>
      <w:r w:rsidRPr="00A018F2">
        <w:rPr>
          <w:rFonts w:cstheme="minorHAnsi"/>
          <w:color w:val="222222"/>
          <w:shd w:val="clear" w:color="auto" w:fill="FFFFFF"/>
        </w:rPr>
        <w:t xml:space="preserve"> </w:t>
      </w:r>
      <w:r w:rsidRPr="00A018F2">
        <w:rPr>
          <w:rFonts w:cstheme="minorHAnsi"/>
          <w:color w:val="3333FF"/>
          <w:shd w:val="clear" w:color="auto" w:fill="FFFFFF"/>
        </w:rPr>
        <w:t>asa</w:t>
      </w:r>
      <w:r w:rsidRPr="00A018F2">
        <w:rPr>
          <w:rFonts w:cstheme="minorHAnsi"/>
          <w:color w:val="222222"/>
          <w:shd w:val="clear" w:color="auto" w:fill="FFFFFF"/>
        </w:rPr>
        <w:t xml:space="preserve">, </w:t>
      </w:r>
      <w:r w:rsidRPr="00A018F2">
        <w:rPr>
          <w:rFonts w:cstheme="minorHAnsi"/>
          <w:color w:val="3333FF"/>
          <w:shd w:val="clear" w:color="auto" w:fill="FFFFFF"/>
        </w:rPr>
        <w:t>sa</w:t>
      </w:r>
      <w:r w:rsidRPr="00A018F2">
        <w:rPr>
          <w:rFonts w:cstheme="minorHAnsi"/>
          <w:color w:val="222222"/>
          <w:shd w:val="clear" w:color="auto" w:fill="FFFFFF"/>
        </w:rPr>
        <w:t>, </w:t>
      </w:r>
      <w:r w:rsidRPr="00A018F2">
        <w:rPr>
          <w:rFonts w:cstheme="minorHAnsi"/>
          <w:b/>
          <w:color w:val="222222"/>
          <w:shd w:val="clear" w:color="auto" w:fill="FFFFFF"/>
        </w:rPr>
        <w:t xml:space="preserve"> </w:t>
      </w:r>
      <w:r w:rsidRPr="00A018F2">
        <w:rPr>
          <w:rFonts w:cstheme="minorHAnsi"/>
          <w:color w:val="222222"/>
          <w:shd w:val="clear" w:color="auto" w:fill="FFFFFF"/>
        </w:rPr>
        <w:t>to be</w:t>
      </w:r>
      <w:r w:rsidRPr="00A018F2">
        <w:rPr>
          <w:rStyle w:val="unicode"/>
          <w:rFonts w:cstheme="minorHAnsi"/>
          <w:color w:val="222222"/>
          <w:shd w:val="clear" w:color="auto" w:fill="FFFFFF"/>
        </w:rPr>
        <w:t xml:space="preserve">, </w:t>
      </w:r>
      <w:r w:rsidRPr="00A018F2">
        <w:rPr>
          <w:rStyle w:val="unicode"/>
          <w:rFonts w:cstheme="minorHAnsi"/>
          <w:b/>
          <w:color w:val="222222"/>
          <w:shd w:val="clear" w:color="auto" w:fill="FFFFFF"/>
        </w:rPr>
        <w:t>Sanskrit</w:t>
      </w:r>
      <w:r w:rsidRPr="00A018F2">
        <w:rPr>
          <w:rStyle w:val="unicode"/>
          <w:rFonts w:cstheme="minorHAnsi"/>
          <w:color w:val="222222"/>
          <w:shd w:val="clear" w:color="auto" w:fill="FFFFFF"/>
        </w:rPr>
        <w:t xml:space="preserve">, </w:t>
      </w:r>
      <w:r w:rsidRPr="00A018F2">
        <w:rPr>
          <w:rFonts w:cstheme="minorHAnsi"/>
          <w:color w:val="3333FF"/>
        </w:rPr>
        <w:t xml:space="preserve">asmi </w:t>
      </w:r>
      <w:r w:rsidRPr="00A018F2">
        <w:rPr>
          <w:rFonts w:cstheme="minorHAnsi"/>
        </w:rPr>
        <w:t>(I am)</w:t>
      </w:r>
      <w:r w:rsidRPr="00A018F2">
        <w:rPr>
          <w:rFonts w:cstheme="minorHAnsi"/>
          <w:color w:val="3333FF"/>
        </w:rPr>
        <w:t xml:space="preserve"> asi</w:t>
      </w:r>
      <w:r w:rsidRPr="00A018F2">
        <w:rPr>
          <w:rFonts w:cstheme="minorHAnsi"/>
          <w:color w:val="DD0000"/>
        </w:rPr>
        <w:t xml:space="preserve"> </w:t>
      </w:r>
      <w:r w:rsidRPr="00A018F2">
        <w:rPr>
          <w:rFonts w:cstheme="minorHAnsi"/>
        </w:rPr>
        <w:t xml:space="preserve">(you are), </w:t>
      </w:r>
      <w:r w:rsidRPr="00A018F2">
        <w:rPr>
          <w:rFonts w:cstheme="minorHAnsi"/>
          <w:b/>
        </w:rPr>
        <w:t>Avestan</w:t>
      </w:r>
      <w:r w:rsidRPr="00A018F2">
        <w:rPr>
          <w:rFonts w:cstheme="minorHAnsi"/>
        </w:rPr>
        <w:t xml:space="preserve">, </w:t>
      </w:r>
      <w:r w:rsidRPr="00A018F2">
        <w:rPr>
          <w:rFonts w:cstheme="minorHAnsi"/>
          <w:color w:val="3333FF"/>
        </w:rPr>
        <w:t>ah, ahi, astu, ångha</w:t>
      </w:r>
      <w:r w:rsidRPr="00A018F2">
        <w:rPr>
          <w:rFonts w:cstheme="minorHAnsi"/>
          <w:color w:val="000000"/>
        </w:rPr>
        <w:t xml:space="preserve">, to be, </w:t>
      </w:r>
      <w:r w:rsidRPr="00A018F2">
        <w:rPr>
          <w:rFonts w:cstheme="minorHAnsi"/>
          <w:b/>
          <w:color w:val="000000"/>
        </w:rPr>
        <w:t>Baltic-Sudovian</w:t>
      </w:r>
      <w:r w:rsidRPr="00A018F2">
        <w:rPr>
          <w:rFonts w:cstheme="minorHAnsi"/>
          <w:color w:val="000000"/>
        </w:rPr>
        <w:t xml:space="preserve">, </w:t>
      </w:r>
      <w:r w:rsidRPr="00A018F2">
        <w:rPr>
          <w:rFonts w:cstheme="minorHAnsi"/>
          <w:color w:val="3333FF"/>
        </w:rPr>
        <w:t>ast, est-are</w:t>
      </w:r>
      <w:r w:rsidRPr="00A018F2">
        <w:rPr>
          <w:rFonts w:cstheme="minorHAnsi"/>
        </w:rPr>
        <w:t xml:space="preserve">, to be, </w:t>
      </w:r>
      <w:r w:rsidRPr="00A018F2">
        <w:rPr>
          <w:rFonts w:cstheme="minorHAnsi"/>
          <w:b/>
        </w:rPr>
        <w:t>Romanian</w:t>
      </w:r>
      <w:r w:rsidRPr="00A018F2">
        <w:rPr>
          <w:rFonts w:cstheme="minorHAnsi"/>
        </w:rPr>
        <w:t xml:space="preserve">, </w:t>
      </w:r>
      <w:r w:rsidRPr="00A018F2">
        <w:rPr>
          <w:rFonts w:cstheme="minorHAnsi"/>
          <w:color w:val="3333FF"/>
        </w:rPr>
        <w:t>EŞTI</w:t>
      </w:r>
      <w:r w:rsidRPr="00A018F2">
        <w:rPr>
          <w:rFonts w:cstheme="minorHAnsi"/>
        </w:rPr>
        <w:t xml:space="preserve">, you are; </w:t>
      </w:r>
      <w:r w:rsidRPr="00A018F2">
        <w:rPr>
          <w:rFonts w:cstheme="minorHAnsi"/>
          <w:color w:val="3333FF"/>
        </w:rPr>
        <w:t>ESTE</w:t>
      </w:r>
      <w:r w:rsidRPr="00A018F2">
        <w:rPr>
          <w:rFonts w:cstheme="minorHAnsi"/>
        </w:rPr>
        <w:t>, he, she, it is,</w:t>
      </w:r>
      <w:r w:rsidRPr="009C5F9B">
        <w:rPr>
          <w:rFonts w:cstheme="minorHAnsi"/>
          <w:b/>
        </w:rPr>
        <w:t xml:space="preserve"> Armenian</w:t>
      </w:r>
      <w:r>
        <w:rPr>
          <w:rFonts w:cstheme="minorHAnsi"/>
        </w:rPr>
        <w:t>,</w:t>
      </w:r>
      <w:r w:rsidRPr="00A018F2">
        <w:rPr>
          <w:rFonts w:cstheme="minorHAnsi"/>
          <w:b/>
        </w:rPr>
        <w:t xml:space="preserve"> </w:t>
      </w:r>
      <w:r>
        <w:rPr>
          <w:rStyle w:val="shorttext"/>
          <w:lang w:val="hy-AM"/>
        </w:rPr>
        <w:t xml:space="preserve">ես եմ, </w:t>
      </w:r>
      <w:r>
        <w:rPr>
          <w:rStyle w:val="shorttext"/>
          <w:color w:val="3333FF"/>
          <w:lang w:val="hy-AM"/>
        </w:rPr>
        <w:t>yes</w:t>
      </w:r>
      <w:r>
        <w:rPr>
          <w:rStyle w:val="shorttext"/>
          <w:color w:val="3333FF"/>
          <w:u w:val="single"/>
          <w:lang w:val="hy-AM"/>
        </w:rPr>
        <w:t xml:space="preserve"> </w:t>
      </w:r>
      <w:r>
        <w:rPr>
          <w:rStyle w:val="shorttext"/>
          <w:lang w:val="hy-AM"/>
        </w:rPr>
        <w:t xml:space="preserve">yem, </w:t>
      </w:r>
      <w:r w:rsidRPr="00A018F2">
        <w:rPr>
          <w:rFonts w:cstheme="minorHAnsi"/>
          <w:b/>
        </w:rPr>
        <w:t>Latin</w:t>
      </w:r>
      <w:r w:rsidRPr="00A018F2">
        <w:rPr>
          <w:rFonts w:cstheme="minorHAnsi"/>
        </w:rPr>
        <w:t xml:space="preserve">, </w:t>
      </w:r>
      <w:r w:rsidRPr="00A018F2">
        <w:rPr>
          <w:rFonts w:cstheme="minorHAnsi"/>
          <w:color w:val="3333FF"/>
        </w:rPr>
        <w:t>sum</w:t>
      </w:r>
      <w:r w:rsidRPr="00A018F2">
        <w:rPr>
          <w:rFonts w:cstheme="minorHAnsi"/>
          <w:color w:val="000000"/>
        </w:rPr>
        <w:t>,</w:t>
      </w:r>
      <w:r w:rsidRPr="00A018F2">
        <w:rPr>
          <w:rFonts w:cstheme="minorHAnsi"/>
          <w:color w:val="3333FF"/>
        </w:rPr>
        <w:t xml:space="preserve"> esse</w:t>
      </w:r>
      <w:r w:rsidRPr="00A018F2">
        <w:rPr>
          <w:rFonts w:cstheme="minorHAnsi"/>
          <w:color w:val="000000"/>
        </w:rPr>
        <w:t>,</w:t>
      </w:r>
      <w:r w:rsidRPr="00A018F2">
        <w:rPr>
          <w:rFonts w:cstheme="minorHAnsi"/>
          <w:color w:val="3333FF"/>
        </w:rPr>
        <w:t xml:space="preserve"> fui</w:t>
      </w:r>
      <w:r w:rsidRPr="00A018F2">
        <w:rPr>
          <w:rFonts w:cstheme="minorHAnsi"/>
          <w:color w:val="000000"/>
        </w:rPr>
        <w:t>,</w:t>
      </w:r>
      <w:r w:rsidRPr="00A018F2">
        <w:rPr>
          <w:rFonts w:cstheme="minorHAnsi"/>
          <w:color w:val="3333FF"/>
        </w:rPr>
        <w:t xml:space="preserve"> futurus</w:t>
      </w:r>
      <w:r w:rsidRPr="00A018F2">
        <w:rPr>
          <w:rFonts w:cstheme="minorHAnsi"/>
          <w:color w:val="000000"/>
        </w:rPr>
        <w:t xml:space="preserve">, to be, </w:t>
      </w:r>
      <w:r w:rsidRPr="00A018F2">
        <w:rPr>
          <w:rFonts w:cstheme="minorHAnsi"/>
          <w:b/>
          <w:color w:val="000000"/>
        </w:rPr>
        <w:t>Etruscan</w:t>
      </w:r>
      <w:r w:rsidRPr="00A018F2">
        <w:rPr>
          <w:rFonts w:cstheme="minorHAnsi"/>
          <w:color w:val="000000"/>
        </w:rPr>
        <w:t xml:space="preserve">, </w:t>
      </w:r>
      <w:r w:rsidRPr="00A018F2">
        <w:rPr>
          <w:rFonts w:cstheme="minorHAnsi"/>
          <w:color w:val="3333FF"/>
        </w:rPr>
        <w:t>sunt</w:t>
      </w:r>
      <w:r w:rsidRPr="00A018F2">
        <w:rPr>
          <w:rFonts w:cstheme="minorHAnsi"/>
          <w:color w:val="000000"/>
        </w:rPr>
        <w:t xml:space="preserve">, (SVNT), </w:t>
      </w:r>
      <w:r w:rsidRPr="00A018F2">
        <w:rPr>
          <w:rFonts w:cstheme="minorHAnsi"/>
          <w:color w:val="3333FF"/>
        </w:rPr>
        <w:t xml:space="preserve">sum </w:t>
      </w:r>
      <w:r w:rsidRPr="00A018F2">
        <w:rPr>
          <w:rFonts w:cstheme="minorHAnsi"/>
          <w:color w:val="000000"/>
        </w:rPr>
        <w:t xml:space="preserve">(SVM), </w:t>
      </w:r>
      <w:r w:rsidRPr="00A018F2">
        <w:rPr>
          <w:rFonts w:cstheme="minorHAnsi"/>
          <w:color w:val="3333FF"/>
        </w:rPr>
        <w:t>sume</w:t>
      </w:r>
      <w:r w:rsidRPr="00A018F2">
        <w:rPr>
          <w:rFonts w:cstheme="minorHAnsi"/>
          <w:color w:val="000000"/>
        </w:rPr>
        <w:t xml:space="preserve">, SVME, </w:t>
      </w:r>
      <w:r w:rsidRPr="00A018F2">
        <w:rPr>
          <w:rFonts w:cstheme="minorHAnsi"/>
          <w:color w:val="3333FF"/>
        </w:rPr>
        <w:t>sim</w:t>
      </w:r>
      <w:r w:rsidRPr="00A018F2">
        <w:rPr>
          <w:rFonts w:cstheme="minorHAnsi"/>
        </w:rPr>
        <w:t>,</w:t>
      </w:r>
      <w:r w:rsidRPr="00A018F2">
        <w:rPr>
          <w:rFonts w:cstheme="minorHAnsi"/>
          <w:color w:val="3333FF"/>
        </w:rPr>
        <w:t> </w:t>
      </w:r>
      <w:r w:rsidRPr="00A018F2">
        <w:rPr>
          <w:rFonts w:cstheme="minorHAnsi"/>
          <w:b/>
          <w:color w:val="000000"/>
        </w:rPr>
        <w:t>Welsh</w:t>
      </w:r>
      <w:r w:rsidRPr="00A018F2">
        <w:rPr>
          <w:rFonts w:cstheme="minorHAnsi"/>
          <w:color w:val="000000"/>
        </w:rPr>
        <w:t xml:space="preserve">, </w:t>
      </w:r>
      <w:r w:rsidRPr="00A018F2">
        <w:rPr>
          <w:rStyle w:val="unicode"/>
          <w:rFonts w:cstheme="minorHAnsi"/>
          <w:color w:val="3333FF"/>
          <w:shd w:val="clear" w:color="auto" w:fill="FFFFFF"/>
        </w:rPr>
        <w:t>i fod</w:t>
      </w:r>
      <w:r w:rsidRPr="00A018F2">
        <w:rPr>
          <w:rStyle w:val="unicode"/>
          <w:rFonts w:cstheme="minorHAnsi"/>
          <w:shd w:val="clear" w:color="auto" w:fill="FFFFFF"/>
        </w:rPr>
        <w:t>,</w:t>
      </w:r>
      <w:r w:rsidRPr="00A018F2">
        <w:rPr>
          <w:rStyle w:val="unicode"/>
          <w:rFonts w:cstheme="minorHAnsi"/>
          <w:color w:val="000000"/>
          <w:shd w:val="clear" w:color="auto" w:fill="FFFFFF"/>
        </w:rPr>
        <w:t xml:space="preserve"> to be,</w:t>
      </w:r>
      <w:r w:rsidRPr="00A018F2">
        <w:rPr>
          <w:rFonts w:cstheme="minorHAnsi"/>
        </w:rPr>
        <w:t xml:space="preserve"> to exist, </w:t>
      </w:r>
      <w:r w:rsidRPr="00A018F2">
        <w:rPr>
          <w:rFonts w:cstheme="minorHAnsi"/>
          <w:b/>
        </w:rPr>
        <w:t>Italian</w:t>
      </w:r>
      <w:r w:rsidRPr="00A018F2">
        <w:rPr>
          <w:rFonts w:cstheme="minorHAnsi"/>
        </w:rPr>
        <w:t xml:space="preserve">, </w:t>
      </w:r>
      <w:r w:rsidRPr="00A018F2">
        <w:rPr>
          <w:rStyle w:val="unicode"/>
          <w:rFonts w:cstheme="minorHAnsi"/>
          <w:color w:val="3333FF"/>
          <w:shd w:val="clear" w:color="auto" w:fill="FFFFFF"/>
        </w:rPr>
        <w:t>essere</w:t>
      </w:r>
      <w:r w:rsidRPr="00A018F2">
        <w:rPr>
          <w:rStyle w:val="unicode"/>
          <w:rFonts w:cstheme="minorHAnsi"/>
          <w:color w:val="000000"/>
          <w:shd w:val="clear" w:color="auto" w:fill="FFFFFF"/>
        </w:rPr>
        <w:t xml:space="preserve">, to be, </w:t>
      </w:r>
      <w:r w:rsidRPr="00A018F2">
        <w:rPr>
          <w:rStyle w:val="unicode"/>
          <w:rFonts w:cstheme="minorHAnsi"/>
          <w:b/>
          <w:color w:val="000000"/>
          <w:shd w:val="clear" w:color="auto" w:fill="FFFFFF"/>
        </w:rPr>
        <w:t>French</w:t>
      </w:r>
      <w:r w:rsidRPr="00A018F2">
        <w:rPr>
          <w:rStyle w:val="unicode"/>
          <w:rFonts w:cstheme="minorHAnsi"/>
          <w:color w:val="000000"/>
          <w:shd w:val="clear" w:color="auto" w:fill="FFFFFF"/>
        </w:rPr>
        <w:t xml:space="preserve">, </w:t>
      </w:r>
      <w:r w:rsidRPr="00A018F2">
        <w:rPr>
          <w:rStyle w:val="unicode"/>
          <w:rFonts w:cstheme="minorHAnsi"/>
          <w:color w:val="3333FF"/>
          <w:shd w:val="clear" w:color="auto" w:fill="FFFFFF"/>
        </w:rPr>
        <w:t>être</w:t>
      </w:r>
      <w:r w:rsidRPr="00A018F2">
        <w:rPr>
          <w:rStyle w:val="unicode"/>
          <w:rFonts w:cstheme="minorHAnsi"/>
          <w:color w:val="000000"/>
          <w:shd w:val="clear" w:color="auto" w:fill="FFFFFF"/>
        </w:rPr>
        <w:t xml:space="preserve">, to be, </w:t>
      </w:r>
      <w:r w:rsidRPr="00A018F2">
        <w:rPr>
          <w:rStyle w:val="unicode"/>
          <w:rFonts w:cstheme="minorHAnsi"/>
          <w:b/>
          <w:color w:val="000000"/>
          <w:shd w:val="clear" w:color="auto" w:fill="FFFFFF"/>
        </w:rPr>
        <w:t>Lydian</w:t>
      </w:r>
      <w:r w:rsidRPr="00A018F2">
        <w:rPr>
          <w:rStyle w:val="unicode"/>
          <w:rFonts w:cstheme="minorHAnsi"/>
          <w:color w:val="000000"/>
          <w:shd w:val="clear" w:color="auto" w:fill="FFFFFF"/>
        </w:rPr>
        <w:t xml:space="preserve">, </w:t>
      </w:r>
      <w:r w:rsidRPr="00A018F2">
        <w:rPr>
          <w:rStyle w:val="unicode"/>
          <w:rFonts w:cstheme="minorHAnsi"/>
          <w:color w:val="3333FF"/>
          <w:shd w:val="clear" w:color="auto" w:fill="FFFFFF"/>
        </w:rPr>
        <w:t>e</w:t>
      </w:r>
      <w:r w:rsidRPr="00A018F2">
        <w:rPr>
          <w:rStyle w:val="unicode"/>
          <w:rFonts w:cstheme="minorHAnsi"/>
          <w:color w:val="000000"/>
          <w:shd w:val="clear" w:color="auto" w:fill="FFFFFF"/>
        </w:rPr>
        <w:t>, to be,</w:t>
      </w:r>
      <w:r w:rsidRPr="00A018F2">
        <w:rPr>
          <w:rFonts w:cstheme="minorHAnsi"/>
        </w:rPr>
        <w:t> </w:t>
      </w:r>
      <w:r w:rsidRPr="00A018F2">
        <w:rPr>
          <w:rFonts w:cstheme="minorHAnsi"/>
          <w:b/>
        </w:rPr>
        <w:t>Palaic</w:t>
      </w:r>
      <w:r w:rsidRPr="00A018F2">
        <w:rPr>
          <w:rFonts w:cstheme="minorHAnsi"/>
        </w:rPr>
        <w:t xml:space="preserve">, </w:t>
      </w:r>
      <w:r w:rsidRPr="00A018F2">
        <w:rPr>
          <w:rStyle w:val="unicode"/>
          <w:rFonts w:cstheme="minorHAnsi"/>
          <w:color w:val="3333FF"/>
          <w:shd w:val="clear" w:color="auto" w:fill="FFFFFF"/>
        </w:rPr>
        <w:t>aš</w:t>
      </w:r>
      <w:r w:rsidRPr="00A018F2">
        <w:rPr>
          <w:rStyle w:val="unicode"/>
          <w:rFonts w:cstheme="minorHAnsi"/>
          <w:color w:val="222222"/>
          <w:shd w:val="clear" w:color="auto" w:fill="FFFFFF"/>
        </w:rPr>
        <w:t xml:space="preserve">, to be, </w:t>
      </w:r>
      <w:r w:rsidRPr="00A018F2">
        <w:rPr>
          <w:rStyle w:val="unicode"/>
          <w:rFonts w:cstheme="minorHAnsi"/>
          <w:b/>
          <w:color w:val="222222"/>
          <w:shd w:val="clear" w:color="auto" w:fill="FFFFFF"/>
        </w:rPr>
        <w:t>Nesian</w:t>
      </w:r>
      <w:r w:rsidRPr="00A018F2">
        <w:rPr>
          <w:rStyle w:val="unicode"/>
          <w:rFonts w:cstheme="minorHAnsi"/>
          <w:color w:val="222222"/>
          <w:shd w:val="clear" w:color="auto" w:fill="FFFFFF"/>
        </w:rPr>
        <w:t xml:space="preserve">, </w:t>
      </w:r>
      <w:r w:rsidRPr="00A018F2">
        <w:rPr>
          <w:rStyle w:val="unicode"/>
          <w:rFonts w:cstheme="minorHAnsi"/>
          <w:color w:val="3333FF"/>
          <w:shd w:val="clear" w:color="auto" w:fill="FFFFFF"/>
        </w:rPr>
        <w:t>es</w:t>
      </w:r>
      <w:r w:rsidRPr="00A018F2">
        <w:rPr>
          <w:rStyle w:val="unicode"/>
          <w:rFonts w:cstheme="minorHAnsi"/>
          <w:color w:val="222222"/>
          <w:shd w:val="clear" w:color="auto" w:fill="FFFFFF"/>
        </w:rPr>
        <w:t>,</w:t>
      </w:r>
      <w:r w:rsidRPr="00A018F2">
        <w:rPr>
          <w:rStyle w:val="unicode"/>
          <w:rFonts w:cstheme="minorHAnsi"/>
          <w:color w:val="000000"/>
          <w:shd w:val="clear" w:color="auto" w:fill="FFFFFF"/>
        </w:rPr>
        <w:t xml:space="preserve"> to be, </w:t>
      </w:r>
      <w:r w:rsidRPr="00A018F2">
        <w:rPr>
          <w:rStyle w:val="unicode"/>
          <w:rFonts w:cstheme="minorHAnsi"/>
          <w:b/>
          <w:color w:val="000000"/>
          <w:shd w:val="clear" w:color="auto" w:fill="FFFFFF"/>
        </w:rPr>
        <w:t>Etruscan</w:t>
      </w:r>
      <w:r w:rsidRPr="00A018F2">
        <w:rPr>
          <w:rStyle w:val="unicode"/>
          <w:rFonts w:cstheme="minorHAnsi"/>
          <w:color w:val="000000"/>
          <w:shd w:val="clear" w:color="auto" w:fill="FFFFFF"/>
        </w:rPr>
        <w:t xml:space="preserve">, </w:t>
      </w:r>
      <w:r w:rsidRPr="00A018F2">
        <w:rPr>
          <w:rFonts w:cstheme="minorHAnsi"/>
          <w:color w:val="3333FF"/>
        </w:rPr>
        <w:t>es</w:t>
      </w:r>
      <w:r w:rsidRPr="00A018F2">
        <w:rPr>
          <w:rFonts w:cstheme="minorHAnsi"/>
        </w:rPr>
        <w:t xml:space="preserve">, </w:t>
      </w:r>
      <w:r w:rsidRPr="00A018F2">
        <w:rPr>
          <w:rFonts w:cstheme="minorHAnsi"/>
          <w:color w:val="3333FF"/>
        </w:rPr>
        <w:t>est</w:t>
      </w:r>
      <w:r w:rsidRPr="00A018F2">
        <w:rPr>
          <w:rFonts w:cstheme="minorHAnsi"/>
        </w:rPr>
        <w:t xml:space="preserve">, </w:t>
      </w:r>
      <w:r w:rsidRPr="00A018F2">
        <w:rPr>
          <w:rFonts w:cstheme="minorHAnsi"/>
          <w:color w:val="3333FF"/>
        </w:rPr>
        <w:t>esta</w:t>
      </w:r>
      <w:r w:rsidRPr="00A018F2">
        <w:rPr>
          <w:rFonts w:cstheme="minorHAnsi"/>
        </w:rPr>
        <w:t xml:space="preserve">, </w:t>
      </w:r>
      <w:r w:rsidRPr="00A018F2">
        <w:rPr>
          <w:rFonts w:cstheme="minorHAnsi"/>
          <w:color w:val="3333FF"/>
        </w:rPr>
        <w:t>este</w:t>
      </w:r>
      <w:r w:rsidRPr="00A018F2">
        <w:rPr>
          <w:rFonts w:cstheme="minorHAnsi"/>
        </w:rPr>
        <w:t>,</w:t>
      </w:r>
      <w:r w:rsidRPr="00A018F2">
        <w:rPr>
          <w:rStyle w:val="unicode"/>
          <w:rFonts w:cstheme="minorHAnsi"/>
          <w:b/>
          <w:color w:val="000000"/>
          <w:shd w:val="clear" w:color="auto" w:fill="FFFFFF"/>
        </w:rPr>
        <w:t xml:space="preserve"> Sanskrit</w:t>
      </w:r>
      <w:r w:rsidRPr="00A018F2">
        <w:rPr>
          <w:rStyle w:val="unicode"/>
          <w:rFonts w:cstheme="minorHAnsi"/>
          <w:color w:val="000000"/>
          <w:shd w:val="clear" w:color="auto" w:fill="FFFFFF"/>
        </w:rPr>
        <w:t xml:space="preserve">, </w:t>
      </w:r>
      <w:r w:rsidRPr="00A018F2">
        <w:rPr>
          <w:rFonts w:cstheme="minorHAnsi"/>
          <w:color w:val="CC6600"/>
          <w:u w:val="single"/>
        </w:rPr>
        <w:t>bhuu</w:t>
      </w:r>
      <w:r w:rsidRPr="00A018F2">
        <w:rPr>
          <w:rFonts w:cstheme="minorHAnsi"/>
          <w:color w:val="0000EE"/>
        </w:rPr>
        <w:t xml:space="preserve"> </w:t>
      </w:r>
      <w:r w:rsidRPr="00A018F2">
        <w:rPr>
          <w:rFonts w:cstheme="minorHAnsi"/>
        </w:rPr>
        <w:t xml:space="preserve">(to be), </w:t>
      </w:r>
      <w:r w:rsidRPr="00A018F2">
        <w:rPr>
          <w:rFonts w:cstheme="minorHAnsi"/>
          <w:b/>
        </w:rPr>
        <w:t>Belarusian</w:t>
      </w:r>
      <w:r w:rsidRPr="00A018F2">
        <w:rPr>
          <w:rFonts w:cstheme="minorHAnsi"/>
        </w:rPr>
        <w:t>, быць</w:t>
      </w:r>
      <w:r w:rsidRPr="00A018F2">
        <w:rPr>
          <w:rFonts w:cstheme="minorHAnsi"/>
          <w:color w:val="000000"/>
          <w:shd w:val="clear" w:color="auto" w:fill="FFFFFF"/>
        </w:rPr>
        <w:t xml:space="preserve"> </w:t>
      </w:r>
      <w:r w:rsidRPr="00A018F2">
        <w:rPr>
          <w:rFonts w:cstheme="minorHAnsi"/>
          <w:color w:val="FF6600"/>
          <w:u w:val="single"/>
          <w:shd w:val="clear" w:color="auto" w:fill="FFFFFF"/>
        </w:rPr>
        <w:t>być</w:t>
      </w:r>
      <w:r w:rsidRPr="00A018F2">
        <w:rPr>
          <w:rFonts w:cstheme="minorHAnsi"/>
          <w:color w:val="000000"/>
          <w:shd w:val="clear" w:color="auto" w:fill="FFFFFF"/>
        </w:rPr>
        <w:t xml:space="preserve">,  to be, </w:t>
      </w:r>
      <w:r w:rsidRPr="00A018F2">
        <w:rPr>
          <w:rFonts w:cstheme="minorHAnsi"/>
          <w:b/>
          <w:color w:val="000000"/>
          <w:shd w:val="clear" w:color="auto" w:fill="FFFFFF"/>
        </w:rPr>
        <w:t>Serbo-Croatian</w:t>
      </w:r>
      <w:r w:rsidRPr="00A018F2">
        <w:rPr>
          <w:rFonts w:cstheme="minorHAnsi"/>
          <w:color w:val="000000"/>
          <w:shd w:val="clear" w:color="auto" w:fill="FFFFFF"/>
        </w:rPr>
        <w:t xml:space="preserve">, </w:t>
      </w:r>
      <w:r w:rsidRPr="00A018F2">
        <w:rPr>
          <w:rFonts w:cstheme="minorHAnsi"/>
          <w:color w:val="FF6600"/>
          <w:u w:val="single"/>
        </w:rPr>
        <w:t>biti</w:t>
      </w:r>
      <w:r w:rsidRPr="00A018F2">
        <w:rPr>
          <w:rFonts w:cstheme="minorHAnsi"/>
        </w:rPr>
        <w:t xml:space="preserve">, to be, </w:t>
      </w:r>
      <w:r w:rsidRPr="00A018F2">
        <w:rPr>
          <w:rFonts w:cstheme="minorHAnsi"/>
          <w:b/>
        </w:rPr>
        <w:t>Polish</w:t>
      </w:r>
      <w:r w:rsidRPr="00A018F2">
        <w:rPr>
          <w:rFonts w:cstheme="minorHAnsi"/>
        </w:rPr>
        <w:t xml:space="preserve">, </w:t>
      </w:r>
      <w:r w:rsidRPr="00A018F2">
        <w:rPr>
          <w:rFonts w:cstheme="minorHAnsi"/>
          <w:color w:val="FF6600"/>
          <w:u w:val="single"/>
        </w:rPr>
        <w:t>byc</w:t>
      </w:r>
      <w:r w:rsidRPr="00A018F2">
        <w:rPr>
          <w:rFonts w:cstheme="minorHAnsi"/>
          <w:color w:val="0000EE"/>
        </w:rPr>
        <w:t xml:space="preserve">, </w:t>
      </w:r>
      <w:r w:rsidRPr="00A018F2">
        <w:rPr>
          <w:rFonts w:cstheme="minorHAnsi"/>
        </w:rPr>
        <w:t xml:space="preserve">to be, </w:t>
      </w:r>
      <w:r w:rsidRPr="00A018F2">
        <w:rPr>
          <w:rFonts w:cstheme="minorHAnsi"/>
          <w:b/>
        </w:rPr>
        <w:t>Baltic-Sudovian</w:t>
      </w:r>
      <w:r w:rsidRPr="00A018F2">
        <w:rPr>
          <w:rFonts w:cstheme="minorHAnsi"/>
        </w:rPr>
        <w:t xml:space="preserve">, </w:t>
      </w:r>
      <w:r w:rsidRPr="00A018F2">
        <w:rPr>
          <w:rFonts w:cstheme="minorHAnsi"/>
          <w:color w:val="FF6600"/>
          <w:u w:val="single"/>
        </w:rPr>
        <w:t>butuni</w:t>
      </w:r>
      <w:r w:rsidRPr="00A018F2">
        <w:rPr>
          <w:rFonts w:cstheme="minorHAnsi"/>
          <w:color w:val="FF6600"/>
        </w:rPr>
        <w:t xml:space="preserve"> </w:t>
      </w:r>
      <w:r w:rsidRPr="00A018F2">
        <w:rPr>
          <w:rFonts w:cstheme="minorHAnsi"/>
          <w:color w:val="FF6600"/>
          <w:u w:val="single"/>
        </w:rPr>
        <w:t>but</w:t>
      </w:r>
      <w:r w:rsidRPr="00A018F2">
        <w:rPr>
          <w:rFonts w:cstheme="minorHAnsi"/>
        </w:rPr>
        <w:t xml:space="preserve">, to be, </w:t>
      </w:r>
      <w:r w:rsidRPr="00A018F2">
        <w:rPr>
          <w:rFonts w:cstheme="minorHAnsi"/>
          <w:b/>
        </w:rPr>
        <w:t>Latvian</w:t>
      </w:r>
      <w:r w:rsidRPr="00A018F2">
        <w:rPr>
          <w:rFonts w:cstheme="minorHAnsi"/>
        </w:rPr>
        <w:t xml:space="preserve">, </w:t>
      </w:r>
      <w:r w:rsidRPr="00A018F2">
        <w:rPr>
          <w:rFonts w:cstheme="minorHAnsi"/>
          <w:color w:val="FF6600"/>
          <w:u w:val="single"/>
        </w:rPr>
        <w:t>būt</w:t>
      </w:r>
      <w:r w:rsidRPr="00A018F2">
        <w:rPr>
          <w:rFonts w:cstheme="minorHAnsi"/>
        </w:rPr>
        <w:t xml:space="preserve">, to be, </w:t>
      </w:r>
      <w:r w:rsidRPr="00A018F2">
        <w:rPr>
          <w:rFonts w:cstheme="minorHAnsi"/>
          <w:b/>
        </w:rPr>
        <w:t>Albanian</w:t>
      </w:r>
      <w:r w:rsidRPr="00A018F2">
        <w:rPr>
          <w:rFonts w:cstheme="minorHAnsi"/>
        </w:rPr>
        <w:t xml:space="preserve">, </w:t>
      </w:r>
      <w:r w:rsidRPr="00A018F2">
        <w:rPr>
          <w:rFonts w:cstheme="minorHAnsi"/>
          <w:color w:val="000000"/>
          <w:shd w:val="clear" w:color="auto" w:fill="FFFFFF"/>
        </w:rPr>
        <w:t xml:space="preserve">e </w:t>
      </w:r>
      <w:r w:rsidRPr="00A018F2">
        <w:rPr>
          <w:rFonts w:cstheme="minorHAnsi"/>
          <w:color w:val="FF6600"/>
          <w:u w:val="single"/>
          <w:shd w:val="clear" w:color="auto" w:fill="FFFFFF"/>
        </w:rPr>
        <w:t>behesh</w:t>
      </w:r>
      <w:r w:rsidRPr="00A018F2">
        <w:rPr>
          <w:rFonts w:cstheme="minorHAnsi"/>
          <w:color w:val="000000"/>
          <w:shd w:val="clear" w:color="auto" w:fill="FFFFFF"/>
        </w:rPr>
        <w:t>, to be,</w:t>
      </w:r>
      <w:r w:rsidRPr="00A018F2">
        <w:rPr>
          <w:rFonts w:cstheme="minorHAnsi"/>
          <w:b/>
        </w:rPr>
        <w:t xml:space="preserve"> Romanian</w:t>
      </w:r>
      <w:r w:rsidRPr="00A018F2">
        <w:rPr>
          <w:rFonts w:cstheme="minorHAnsi"/>
        </w:rPr>
        <w:t>, a</w:t>
      </w:r>
      <w:r w:rsidRPr="00A018F2">
        <w:rPr>
          <w:rFonts w:cstheme="minorHAnsi"/>
          <w:color w:val="FF0000"/>
        </w:rPr>
        <w:t xml:space="preserve"> </w:t>
      </w:r>
      <w:r w:rsidRPr="00A018F2">
        <w:rPr>
          <w:rFonts w:cstheme="minorHAnsi"/>
          <w:color w:val="538135" w:themeColor="accent6" w:themeShade="BF"/>
          <w:u w:val="single"/>
        </w:rPr>
        <w:t>fi</w:t>
      </w:r>
      <w:r w:rsidRPr="00A018F2">
        <w:rPr>
          <w:rFonts w:cstheme="minorHAnsi"/>
        </w:rPr>
        <w:t xml:space="preserve">, to be, </w:t>
      </w:r>
      <w:r w:rsidRPr="00A018F2">
        <w:rPr>
          <w:rFonts w:cstheme="minorHAnsi"/>
          <w:b/>
        </w:rPr>
        <w:t>Irish</w:t>
      </w:r>
      <w:r w:rsidRPr="00A018F2">
        <w:rPr>
          <w:rFonts w:cstheme="minorHAnsi"/>
        </w:rPr>
        <w:t xml:space="preserve">, </w:t>
      </w:r>
      <w:r w:rsidRPr="00A018F2">
        <w:rPr>
          <w:rStyle w:val="unicode"/>
          <w:rFonts w:cstheme="minorHAnsi"/>
          <w:color w:val="000000"/>
          <w:shd w:val="clear" w:color="auto" w:fill="FFFFFF"/>
        </w:rPr>
        <w:t xml:space="preserve">a </w:t>
      </w:r>
      <w:r w:rsidRPr="00A018F2">
        <w:rPr>
          <w:rStyle w:val="unicode"/>
          <w:rFonts w:cstheme="minorHAnsi"/>
          <w:color w:val="CC6600"/>
          <w:u w:val="single"/>
          <w:shd w:val="clear" w:color="auto" w:fill="FFFFFF"/>
        </w:rPr>
        <w:t>bheith</w:t>
      </w:r>
      <w:r w:rsidRPr="00A018F2">
        <w:rPr>
          <w:rStyle w:val="unicode"/>
          <w:rFonts w:cstheme="minorHAnsi"/>
          <w:color w:val="000000"/>
          <w:shd w:val="clear" w:color="auto" w:fill="FFFFFF"/>
        </w:rPr>
        <w:t xml:space="preserve">, to be, </w:t>
      </w:r>
      <w:r w:rsidRPr="00A018F2">
        <w:rPr>
          <w:rStyle w:val="unicode"/>
          <w:rFonts w:cstheme="minorHAnsi"/>
          <w:b/>
          <w:color w:val="000000"/>
          <w:shd w:val="clear" w:color="auto" w:fill="FFFFFF"/>
        </w:rPr>
        <w:t>Scots-Gaelic</w:t>
      </w:r>
      <w:r w:rsidRPr="00A018F2">
        <w:rPr>
          <w:rStyle w:val="unicode"/>
          <w:rFonts w:cstheme="minorHAnsi"/>
          <w:color w:val="000000"/>
          <w:shd w:val="clear" w:color="auto" w:fill="FFFFFF"/>
        </w:rPr>
        <w:t xml:space="preserve">, Gu </w:t>
      </w:r>
      <w:r w:rsidRPr="00A018F2">
        <w:rPr>
          <w:rStyle w:val="unicode"/>
          <w:rFonts w:cstheme="minorHAnsi"/>
          <w:color w:val="CC6600"/>
          <w:u w:val="single"/>
          <w:shd w:val="clear" w:color="auto" w:fill="FFFFFF"/>
        </w:rPr>
        <w:t>bhith</w:t>
      </w:r>
      <w:r w:rsidRPr="00A018F2">
        <w:rPr>
          <w:rStyle w:val="unicode"/>
          <w:rFonts w:cstheme="minorHAnsi"/>
          <w:color w:val="000000"/>
          <w:shd w:val="clear" w:color="auto" w:fill="FFFFFF"/>
        </w:rPr>
        <w:t xml:space="preserve">, to be, </w:t>
      </w:r>
      <w:r w:rsidRPr="00A018F2">
        <w:rPr>
          <w:rStyle w:val="unicode"/>
          <w:rFonts w:cstheme="minorHAnsi"/>
          <w:b/>
          <w:color w:val="000000"/>
          <w:shd w:val="clear" w:color="auto" w:fill="FFFFFF"/>
        </w:rPr>
        <w:t>Welsh</w:t>
      </w:r>
      <w:r w:rsidRPr="00A018F2">
        <w:rPr>
          <w:rStyle w:val="unicode"/>
          <w:rFonts w:cstheme="minorHAnsi"/>
          <w:color w:val="000000"/>
          <w:shd w:val="clear" w:color="auto" w:fill="FFFFFF"/>
        </w:rPr>
        <w:t xml:space="preserve">, </w:t>
      </w:r>
      <w:r w:rsidRPr="00A018F2">
        <w:rPr>
          <w:rStyle w:val="unicode"/>
          <w:rFonts w:cstheme="minorHAnsi"/>
          <w:color w:val="FF6600"/>
          <w:u w:val="single"/>
          <w:shd w:val="clear" w:color="auto" w:fill="FFFFFF"/>
        </w:rPr>
        <w:t>bod</w:t>
      </w:r>
      <w:r w:rsidRPr="00A018F2">
        <w:rPr>
          <w:rStyle w:val="unicode"/>
          <w:rFonts w:cstheme="minorHAnsi"/>
          <w:color w:val="FF0000"/>
          <w:shd w:val="clear" w:color="auto" w:fill="FFFFFF"/>
        </w:rPr>
        <w:t xml:space="preserve">, </w:t>
      </w:r>
      <w:r w:rsidRPr="00A018F2">
        <w:rPr>
          <w:rStyle w:val="unicode"/>
          <w:rFonts w:cstheme="minorHAnsi"/>
          <w:color w:val="000000"/>
          <w:shd w:val="clear" w:color="auto" w:fill="FFFFFF"/>
        </w:rPr>
        <w:t xml:space="preserve">to be, exist, </w:t>
      </w:r>
      <w:r w:rsidRPr="00A018F2">
        <w:rPr>
          <w:rStyle w:val="unicode"/>
          <w:rFonts w:cstheme="minorHAnsi"/>
          <w:b/>
          <w:color w:val="000000"/>
          <w:shd w:val="clear" w:color="auto" w:fill="FFFFFF"/>
        </w:rPr>
        <w:t>English</w:t>
      </w:r>
      <w:r w:rsidRPr="00A018F2">
        <w:rPr>
          <w:rStyle w:val="unicode"/>
          <w:rFonts w:cstheme="minorHAnsi"/>
          <w:color w:val="000000"/>
          <w:shd w:val="clear" w:color="auto" w:fill="FFFFFF"/>
        </w:rPr>
        <w:t xml:space="preserve">, </w:t>
      </w:r>
      <w:r w:rsidRPr="00A018F2">
        <w:rPr>
          <w:rFonts w:cstheme="minorHAnsi"/>
          <w:color w:val="000000"/>
        </w:rPr>
        <w:t>to</w:t>
      </w:r>
      <w:r w:rsidRPr="00A018F2">
        <w:rPr>
          <w:rFonts w:cstheme="minorHAnsi"/>
          <w:color w:val="CC6600"/>
        </w:rPr>
        <w:t xml:space="preserve"> </w:t>
      </w:r>
      <w:r w:rsidRPr="00A018F2">
        <w:rPr>
          <w:rFonts w:cstheme="minorHAnsi"/>
          <w:color w:val="CC6600"/>
          <w:u w:val="single"/>
        </w:rPr>
        <w:t>be</w:t>
      </w:r>
      <w:r w:rsidRPr="00A018F2">
        <w:rPr>
          <w:rFonts w:cstheme="minorHAnsi"/>
          <w:color w:val="FF6600"/>
          <w:u w:val="single"/>
        </w:rPr>
        <w:t xml:space="preserve"> </w:t>
      </w:r>
      <w:r w:rsidRPr="00A018F2">
        <w:rPr>
          <w:rFonts w:cstheme="minorHAnsi"/>
        </w:rPr>
        <w:t xml:space="preserve">[OE </w:t>
      </w:r>
      <w:r w:rsidRPr="00A018F2">
        <w:rPr>
          <w:rFonts w:cstheme="minorHAnsi"/>
          <w:color w:val="CC6600"/>
          <w:u w:val="single"/>
        </w:rPr>
        <w:t>beon</w:t>
      </w:r>
      <w:r w:rsidRPr="00A018F2">
        <w:rPr>
          <w:rFonts w:cstheme="minorHAnsi"/>
        </w:rPr>
        <w:t xml:space="preserve">], </w:t>
      </w:r>
      <w:r w:rsidRPr="00A018F2">
        <w:rPr>
          <w:rFonts w:cstheme="minorHAnsi"/>
          <w:b/>
        </w:rPr>
        <w:t>Mongolian</w:t>
      </w:r>
      <w:r w:rsidRPr="00A018F2">
        <w:rPr>
          <w:rFonts w:cstheme="minorHAnsi"/>
        </w:rPr>
        <w:t xml:space="preserve">, </w:t>
      </w:r>
      <w:r w:rsidRPr="00A018F2">
        <w:rPr>
          <w:rStyle w:val="tlid-translation"/>
          <w:rFonts w:cstheme="minorHAnsi"/>
          <w:lang w:val="mn-MN"/>
        </w:rPr>
        <w:t xml:space="preserve">байх, </w:t>
      </w:r>
      <w:r w:rsidRPr="00A018F2">
        <w:rPr>
          <w:rStyle w:val="tlid-translation"/>
          <w:rFonts w:cstheme="minorHAnsi"/>
          <w:color w:val="CC6600"/>
          <w:u w:val="single"/>
          <w:lang w:val="mn-MN"/>
        </w:rPr>
        <w:t>baikh</w:t>
      </w:r>
      <w:r w:rsidRPr="00A018F2">
        <w:rPr>
          <w:rStyle w:val="tlid-translation"/>
          <w:rFonts w:cstheme="minorHAnsi"/>
          <w:color w:val="CC6600"/>
          <w:lang w:val="mn-MN"/>
        </w:rPr>
        <w:t xml:space="preserve">, </w:t>
      </w:r>
      <w:r w:rsidRPr="00A018F2">
        <w:rPr>
          <w:rStyle w:val="tlid-translation"/>
          <w:rFonts w:cstheme="minorHAnsi"/>
          <w:lang w:val="mn-MN"/>
        </w:rPr>
        <w:t>to be,</w:t>
      </w:r>
      <w:r w:rsidRPr="00A018F2">
        <w:rPr>
          <w:rStyle w:val="tlid-translation"/>
          <w:rFonts w:cstheme="minorHAnsi"/>
        </w:rPr>
        <w:t xml:space="preserve"> </w:t>
      </w:r>
      <w:r w:rsidRPr="00A018F2">
        <w:rPr>
          <w:rStyle w:val="tlid-translation"/>
          <w:rFonts w:cstheme="minorHAnsi"/>
          <w:lang w:val="mn-MN"/>
        </w:rPr>
        <w:t xml:space="preserve">бол, </w:t>
      </w:r>
      <w:r w:rsidRPr="00A018F2">
        <w:rPr>
          <w:rStyle w:val="tlid-translation"/>
          <w:rFonts w:cstheme="minorHAnsi"/>
          <w:color w:val="CC6600"/>
          <w:u w:val="single"/>
          <w:lang w:val="mn-MN"/>
        </w:rPr>
        <w:t>Bi bol,</w:t>
      </w:r>
      <w:r w:rsidRPr="00A018F2">
        <w:rPr>
          <w:rStyle w:val="tlid-translation"/>
          <w:rFonts w:cstheme="minorHAnsi"/>
          <w:lang w:val="mn-MN"/>
        </w:rPr>
        <w:t xml:space="preserve"> I am</w:t>
      </w:r>
      <w:r w:rsidRPr="00A018F2">
        <w:rPr>
          <w:rStyle w:val="tlid-translation"/>
          <w:rFonts w:cstheme="minorHAnsi"/>
        </w:rPr>
        <w:t>,</w:t>
      </w:r>
      <w:r w:rsidRPr="00A018F2">
        <w:rPr>
          <w:rStyle w:val="tlid-translation"/>
          <w:rFonts w:cstheme="minorHAnsi"/>
          <w:lang w:val="mn-MN"/>
        </w:rPr>
        <w:t xml:space="preserve">  </w:t>
      </w:r>
      <w:r w:rsidRPr="00A018F2">
        <w:rPr>
          <w:rFonts w:cstheme="minorHAnsi"/>
          <w:b/>
        </w:rPr>
        <w:t>Hittite</w:t>
      </w:r>
      <w:r w:rsidRPr="00A018F2">
        <w:rPr>
          <w:rFonts w:cstheme="minorHAnsi"/>
        </w:rPr>
        <w:t xml:space="preserve">, </w:t>
      </w:r>
      <w:r w:rsidRPr="00A018F2">
        <w:rPr>
          <w:rStyle w:val="unicode"/>
          <w:rFonts w:cstheme="minorHAnsi"/>
          <w:color w:val="993399"/>
          <w:u w:val="single"/>
          <w:shd w:val="clear" w:color="auto" w:fill="FFFFFF"/>
        </w:rPr>
        <w:t>kikkis</w:t>
      </w:r>
      <w:r w:rsidRPr="00A018F2">
        <w:rPr>
          <w:rStyle w:val="unicode"/>
          <w:rFonts w:cstheme="minorHAnsi"/>
          <w:color w:val="CC6600"/>
          <w:shd w:val="clear" w:color="auto" w:fill="FFFFFF"/>
        </w:rPr>
        <w:t>-&gt;</w:t>
      </w:r>
      <w:r w:rsidRPr="00A018F2">
        <w:rPr>
          <w:rFonts w:cstheme="minorHAnsi"/>
          <w:color w:val="CC6600"/>
          <w:shd w:val="clear" w:color="auto" w:fill="FFFFFF"/>
        </w:rPr>
        <w:t> </w:t>
      </w:r>
      <w:r w:rsidRPr="00A018F2">
        <w:rPr>
          <w:rStyle w:val="unicode"/>
          <w:rFonts w:cstheme="minorHAnsi"/>
          <w:color w:val="993399"/>
          <w:u w:val="single"/>
          <w:shd w:val="clear" w:color="auto" w:fill="FFFFFF"/>
        </w:rPr>
        <w:t>kīs</w:t>
      </w:r>
      <w:r w:rsidRPr="00A018F2">
        <w:rPr>
          <w:rStyle w:val="unicode"/>
          <w:rFonts w:cstheme="minorHAnsi"/>
          <w:color w:val="CC6600"/>
          <w:shd w:val="clear" w:color="auto" w:fill="FFFFFF"/>
        </w:rPr>
        <w:t>-</w:t>
      </w:r>
      <w:r w:rsidRPr="00A018F2">
        <w:rPr>
          <w:rStyle w:val="unicode"/>
          <w:rFonts w:cstheme="minorHAnsi"/>
          <w:color w:val="222222"/>
          <w:shd w:val="clear" w:color="auto" w:fill="FFFFFF"/>
        </w:rPr>
        <w:t>&gt;</w:t>
      </w:r>
      <w:r w:rsidRPr="00A018F2">
        <w:rPr>
          <w:rFonts w:cstheme="minorHAnsi"/>
          <w:color w:val="000000"/>
          <w:shd w:val="clear" w:color="auto" w:fill="FFFFFF"/>
        </w:rPr>
        <w:t xml:space="preserve"> to become, happen</w:t>
      </w:r>
      <w:r w:rsidRPr="00A018F2">
        <w:rPr>
          <w:rFonts w:cstheme="minorHAnsi"/>
          <w:color w:val="222222"/>
          <w:shd w:val="clear" w:color="auto" w:fill="FFFFFF"/>
        </w:rPr>
        <w:t xml:space="preserve">, </w:t>
      </w:r>
      <w:r w:rsidRPr="00A018F2">
        <w:rPr>
          <w:rFonts w:cstheme="minorHAnsi"/>
          <w:b/>
          <w:color w:val="222222"/>
          <w:shd w:val="clear" w:color="auto" w:fill="FFFFFF"/>
        </w:rPr>
        <w:t>Greek</w:t>
      </w:r>
      <w:r w:rsidRPr="00A018F2">
        <w:rPr>
          <w:rFonts w:cstheme="minorHAnsi"/>
          <w:color w:val="222222"/>
          <w:shd w:val="clear" w:color="auto" w:fill="FFFFFF"/>
        </w:rPr>
        <w:t xml:space="preserve">, </w:t>
      </w:r>
      <w:r w:rsidRPr="00A018F2">
        <w:rPr>
          <w:rFonts w:cstheme="minorHAnsi"/>
        </w:rPr>
        <w:t xml:space="preserve">na </w:t>
      </w:r>
      <w:r w:rsidRPr="00A018F2">
        <w:rPr>
          <w:rFonts w:cstheme="minorHAnsi"/>
          <w:color w:val="993399"/>
          <w:u w:val="single"/>
        </w:rPr>
        <w:t>gino</w:t>
      </w:r>
      <w:r w:rsidRPr="00A018F2">
        <w:rPr>
          <w:rFonts w:cstheme="minorHAnsi"/>
          <w:color w:val="993399"/>
        </w:rPr>
        <w:t>,</w:t>
      </w:r>
      <w:r w:rsidRPr="00A018F2">
        <w:rPr>
          <w:rFonts w:cstheme="minorHAnsi"/>
        </w:rPr>
        <w:t xml:space="preserve"> to become, </w:t>
      </w:r>
      <w:r w:rsidRPr="00A018F2">
        <w:rPr>
          <w:rFonts w:cstheme="minorHAnsi"/>
          <w:b/>
        </w:rPr>
        <w:t>Albanian</w:t>
      </w:r>
      <w:r w:rsidRPr="00A018F2">
        <w:rPr>
          <w:rFonts w:cstheme="minorHAnsi"/>
        </w:rPr>
        <w:t xml:space="preserve">, </w:t>
      </w:r>
      <w:r w:rsidRPr="00A018F2">
        <w:rPr>
          <w:rFonts w:cstheme="minorHAnsi"/>
          <w:color w:val="993399"/>
          <w:u w:val="single"/>
        </w:rPr>
        <w:t>ekzistoz</w:t>
      </w:r>
      <w:r w:rsidRPr="00A018F2">
        <w:rPr>
          <w:rFonts w:cstheme="minorHAnsi"/>
        </w:rPr>
        <w:t xml:space="preserve">, to be, </w:t>
      </w:r>
      <w:r w:rsidRPr="00A018F2">
        <w:rPr>
          <w:rFonts w:cstheme="minorHAnsi"/>
          <w:b/>
        </w:rPr>
        <w:t>Greek</w:t>
      </w:r>
      <w:r w:rsidRPr="00A018F2">
        <w:rPr>
          <w:rFonts w:cstheme="minorHAnsi"/>
        </w:rPr>
        <w:t xml:space="preserve">, </w:t>
      </w:r>
      <w:r w:rsidRPr="00A018F2">
        <w:rPr>
          <w:rFonts w:cstheme="minorHAnsi"/>
          <w:color w:val="000000"/>
          <w:shd w:val="clear" w:color="auto" w:fill="FFFFFF"/>
        </w:rPr>
        <w:t>να είναι, na eínai,</w:t>
      </w:r>
      <w:r w:rsidRPr="00A018F2">
        <w:rPr>
          <w:rFonts w:cstheme="minorHAnsi"/>
          <w:color w:val="008800"/>
        </w:rPr>
        <w:t xml:space="preserve"> </w:t>
      </w:r>
      <w:r w:rsidRPr="00A018F2">
        <w:rPr>
          <w:rFonts w:cstheme="minorHAnsi"/>
          <w:color w:val="008800"/>
          <w:u w:val="single"/>
        </w:rPr>
        <w:t>eimai</w:t>
      </w:r>
      <w:r w:rsidRPr="00A018F2">
        <w:rPr>
          <w:rFonts w:cstheme="minorHAnsi"/>
          <w:color w:val="000000"/>
        </w:rPr>
        <w:t>, to be</w:t>
      </w:r>
      <w:r w:rsidRPr="00A018F2">
        <w:rPr>
          <w:rFonts w:cstheme="minorHAnsi"/>
        </w:rPr>
        <w:t xml:space="preserve">, </w:t>
      </w:r>
      <w:r w:rsidRPr="00A018F2">
        <w:rPr>
          <w:rFonts w:cstheme="minorHAnsi"/>
          <w:b/>
        </w:rPr>
        <w:t>Albanian</w:t>
      </w:r>
      <w:r w:rsidRPr="00A018F2">
        <w:rPr>
          <w:rFonts w:cstheme="minorHAnsi"/>
        </w:rPr>
        <w:t xml:space="preserve">, </w:t>
      </w:r>
      <w:r w:rsidRPr="00A018F2">
        <w:rPr>
          <w:rFonts w:cstheme="minorHAnsi"/>
          <w:color w:val="008800"/>
          <w:u w:val="single"/>
        </w:rPr>
        <w:t>jam</w:t>
      </w:r>
      <w:r w:rsidRPr="00A018F2">
        <w:rPr>
          <w:rFonts w:cstheme="minorHAnsi"/>
        </w:rPr>
        <w:t xml:space="preserve">, to be,  </w:t>
      </w:r>
      <w:r w:rsidRPr="00A018F2">
        <w:rPr>
          <w:rFonts w:cstheme="minorHAnsi"/>
          <w:b/>
        </w:rPr>
        <w:t>Breton</w:t>
      </w:r>
      <w:r w:rsidRPr="00A018F2">
        <w:rPr>
          <w:rFonts w:cstheme="minorHAnsi"/>
        </w:rPr>
        <w:t xml:space="preserve">, </w:t>
      </w:r>
      <w:r w:rsidRPr="00A018F2">
        <w:rPr>
          <w:rStyle w:val="unicode"/>
          <w:rFonts w:cstheme="minorHAnsi"/>
          <w:color w:val="008800"/>
          <w:u w:val="single"/>
          <w:shd w:val="clear" w:color="auto" w:fill="FFFFFF"/>
        </w:rPr>
        <w:t>emañ</w:t>
      </w:r>
      <w:r w:rsidRPr="00A018F2">
        <w:rPr>
          <w:rStyle w:val="unicode"/>
          <w:rFonts w:cstheme="minorHAnsi"/>
          <w:color w:val="008800"/>
          <w:shd w:val="clear" w:color="auto" w:fill="FFFFFF"/>
        </w:rPr>
        <w:t xml:space="preserve"> </w:t>
      </w:r>
      <w:r w:rsidRPr="00A018F2">
        <w:rPr>
          <w:rStyle w:val="unicode"/>
          <w:rFonts w:cstheme="minorHAnsi"/>
          <w:color w:val="008800"/>
          <w:u w:val="single"/>
          <w:shd w:val="clear" w:color="auto" w:fill="FFFFFF"/>
        </w:rPr>
        <w:t>[emaon,emaout,</w:t>
      </w:r>
      <w:r w:rsidRPr="00A018F2">
        <w:rPr>
          <w:rStyle w:val="unicode"/>
          <w:rFonts w:cstheme="minorHAnsi"/>
          <w:color w:val="008800"/>
          <w:shd w:val="clear" w:color="auto" w:fill="FFFFFF"/>
        </w:rPr>
        <w:t xml:space="preserve"> </w:t>
      </w:r>
      <w:r w:rsidRPr="00A018F2">
        <w:rPr>
          <w:rStyle w:val="unicode"/>
          <w:rFonts w:cstheme="minorHAnsi"/>
          <w:color w:val="008800"/>
          <w:u w:val="single"/>
          <w:shd w:val="clear" w:color="auto" w:fill="FFFFFF"/>
        </w:rPr>
        <w:t>emaint]</w:t>
      </w:r>
      <w:r w:rsidRPr="00A018F2">
        <w:rPr>
          <w:rStyle w:val="unicode"/>
          <w:rFonts w:cstheme="minorHAnsi"/>
          <w:color w:val="000000"/>
          <w:shd w:val="clear" w:color="auto" w:fill="FFFFFF"/>
        </w:rPr>
        <w:t xml:space="preserve">, to be, </w:t>
      </w:r>
      <w:r w:rsidRPr="00A018F2">
        <w:rPr>
          <w:rStyle w:val="unicode"/>
          <w:rFonts w:cstheme="minorHAnsi"/>
          <w:b/>
          <w:color w:val="000000"/>
          <w:shd w:val="clear" w:color="auto" w:fill="FFFFFF"/>
        </w:rPr>
        <w:t>Sanskrit</w:t>
      </w:r>
      <w:r w:rsidRPr="00A018F2">
        <w:rPr>
          <w:rStyle w:val="unicode"/>
          <w:rFonts w:cstheme="minorHAnsi"/>
          <w:color w:val="000000"/>
          <w:shd w:val="clear" w:color="auto" w:fill="FFFFFF"/>
        </w:rPr>
        <w:t xml:space="preserve">, </w:t>
      </w:r>
      <w:r w:rsidRPr="00A018F2">
        <w:rPr>
          <w:rFonts w:cstheme="minorHAnsi"/>
          <w:color w:val="FF0000"/>
          <w:shd w:val="clear" w:color="auto" w:fill="FFFFFF"/>
        </w:rPr>
        <w:t>bhavati</w:t>
      </w:r>
      <w:r w:rsidRPr="00A018F2">
        <w:rPr>
          <w:rFonts w:cstheme="minorHAnsi"/>
          <w:shd w:val="clear" w:color="auto" w:fill="FFFFFF"/>
        </w:rPr>
        <w:t xml:space="preserve">, to become, </w:t>
      </w:r>
      <w:r w:rsidRPr="00A018F2">
        <w:rPr>
          <w:rFonts w:cstheme="minorHAnsi"/>
          <w:b/>
          <w:shd w:val="clear" w:color="auto" w:fill="FFFFFF"/>
        </w:rPr>
        <w:t>Avestan</w:t>
      </w:r>
      <w:r w:rsidRPr="00A018F2">
        <w:rPr>
          <w:rFonts w:cstheme="minorHAnsi"/>
          <w:shd w:val="clear" w:color="auto" w:fill="FFFFFF"/>
        </w:rPr>
        <w:t xml:space="preserve">, </w:t>
      </w:r>
      <w:r w:rsidRPr="00A018F2">
        <w:rPr>
          <w:rFonts w:cstheme="minorHAnsi"/>
          <w:color w:val="FF6600"/>
          <w:u w:val="single"/>
        </w:rPr>
        <w:t>vîs-</w:t>
      </w:r>
      <w:r w:rsidRPr="00A018F2">
        <w:rPr>
          <w:rFonts w:cstheme="minorHAnsi"/>
          <w:color w:val="DD0000"/>
        </w:rPr>
        <w:t>,</w:t>
      </w:r>
      <w:r w:rsidRPr="00A018F2">
        <w:rPr>
          <w:rFonts w:cstheme="minorHAnsi"/>
          <w:color w:val="000000"/>
        </w:rPr>
        <w:t xml:space="preserve"> to be, to become; to come, </w:t>
      </w:r>
      <w:r w:rsidRPr="00A018F2">
        <w:rPr>
          <w:rFonts w:cstheme="minorHAnsi"/>
          <w:b/>
          <w:color w:val="000000"/>
        </w:rPr>
        <w:t>Romanian</w:t>
      </w:r>
      <w:r w:rsidRPr="00A018F2">
        <w:rPr>
          <w:rFonts w:cstheme="minorHAnsi"/>
          <w:color w:val="000000"/>
        </w:rPr>
        <w:t xml:space="preserve">, </w:t>
      </w:r>
      <w:r w:rsidRPr="00A018F2">
        <w:rPr>
          <w:rFonts w:cstheme="minorHAnsi"/>
        </w:rPr>
        <w:t>a</w:t>
      </w:r>
      <w:r w:rsidRPr="00A018F2">
        <w:rPr>
          <w:rFonts w:cstheme="minorHAnsi"/>
          <w:color w:val="FF0000"/>
        </w:rPr>
        <w:t xml:space="preserve"> fi</w:t>
      </w:r>
      <w:r w:rsidRPr="00A018F2">
        <w:rPr>
          <w:rFonts w:cstheme="minorHAnsi"/>
        </w:rPr>
        <w:t xml:space="preserve">, to be, </w:t>
      </w:r>
      <w:r w:rsidRPr="00A018F2">
        <w:rPr>
          <w:rFonts w:cstheme="minorHAnsi"/>
          <w:b/>
        </w:rPr>
        <w:t>Latin</w:t>
      </w:r>
      <w:r w:rsidRPr="00A018F2">
        <w:rPr>
          <w:rFonts w:cstheme="minorHAnsi"/>
        </w:rPr>
        <w:t xml:space="preserve">, </w:t>
      </w:r>
      <w:r w:rsidRPr="00A018F2">
        <w:rPr>
          <w:rFonts w:cstheme="minorHAnsi"/>
          <w:color w:val="FF0000"/>
        </w:rPr>
        <w:t>fio</w:t>
      </w:r>
      <w:r w:rsidRPr="00A018F2">
        <w:rPr>
          <w:rFonts w:cstheme="minorHAnsi"/>
          <w:color w:val="000000"/>
        </w:rPr>
        <w:t xml:space="preserve">, </w:t>
      </w:r>
      <w:r w:rsidRPr="00A018F2">
        <w:rPr>
          <w:rFonts w:cstheme="minorHAnsi"/>
          <w:color w:val="FF0000"/>
        </w:rPr>
        <w:t>fieri</w:t>
      </w:r>
      <w:r w:rsidRPr="00A018F2">
        <w:rPr>
          <w:rFonts w:cstheme="minorHAnsi"/>
          <w:color w:val="000000"/>
        </w:rPr>
        <w:t xml:space="preserve">, </w:t>
      </w:r>
      <w:r w:rsidRPr="00A018F2">
        <w:rPr>
          <w:rFonts w:cstheme="minorHAnsi"/>
          <w:color w:val="FF0000"/>
        </w:rPr>
        <w:t>factus</w:t>
      </w:r>
      <w:r w:rsidRPr="00A018F2">
        <w:rPr>
          <w:rFonts w:cstheme="minorHAnsi"/>
          <w:color w:val="323E4F" w:themeColor="text2" w:themeShade="BF"/>
        </w:rPr>
        <w:t xml:space="preserve"> sum</w:t>
      </w:r>
      <w:r w:rsidRPr="00A018F2">
        <w:rPr>
          <w:rFonts w:cstheme="minorHAnsi"/>
          <w:color w:val="000000"/>
        </w:rPr>
        <w:t>, used as pass. of</w:t>
      </w:r>
      <w:r w:rsidRPr="00A018F2">
        <w:rPr>
          <w:rFonts w:cstheme="minorHAnsi"/>
          <w:color w:val="EE0000"/>
        </w:rPr>
        <w:t xml:space="preserve"> facio</w:t>
      </w:r>
      <w:r w:rsidRPr="00A018F2">
        <w:rPr>
          <w:rFonts w:cstheme="minorHAnsi"/>
          <w:color w:val="000000"/>
        </w:rPr>
        <w:t xml:space="preserve">, to become, </w:t>
      </w:r>
      <w:r w:rsidRPr="00A018F2">
        <w:rPr>
          <w:rFonts w:cstheme="minorHAnsi"/>
          <w:b/>
          <w:color w:val="000000"/>
        </w:rPr>
        <w:t>Etrucan</w:t>
      </w:r>
      <w:r w:rsidRPr="00A018F2">
        <w:rPr>
          <w:rFonts w:cstheme="minorHAnsi"/>
          <w:color w:val="000000"/>
        </w:rPr>
        <w:t xml:space="preserve">, </w:t>
      </w:r>
      <w:r w:rsidRPr="00A018F2">
        <w:rPr>
          <w:rFonts w:cstheme="minorHAnsi"/>
          <w:color w:val="FF0000"/>
        </w:rPr>
        <w:t>fi</w:t>
      </w:r>
      <w:r w:rsidRPr="00A018F2">
        <w:rPr>
          <w:rFonts w:cstheme="minorHAnsi"/>
          <w:color w:val="000000"/>
        </w:rPr>
        <w:t xml:space="preserve">, </w:t>
      </w:r>
      <w:r w:rsidRPr="00A018F2">
        <w:rPr>
          <w:rFonts w:cstheme="minorHAnsi"/>
          <w:color w:val="FF0000"/>
        </w:rPr>
        <w:t>fia</w:t>
      </w:r>
      <w:r w:rsidRPr="00A018F2">
        <w:rPr>
          <w:rFonts w:cstheme="minorHAnsi"/>
        </w:rPr>
        <w:t xml:space="preserve">, </w:t>
      </w:r>
      <w:r w:rsidRPr="00A018F2">
        <w:rPr>
          <w:rFonts w:cstheme="minorHAnsi"/>
          <w:b/>
        </w:rPr>
        <w:t>Turkish</w:t>
      </w:r>
      <w:r w:rsidRPr="00A018F2">
        <w:rPr>
          <w:rFonts w:cstheme="minorHAnsi"/>
        </w:rPr>
        <w:t xml:space="preserve">, </w:t>
      </w:r>
      <w:r w:rsidRPr="00A018F2">
        <w:rPr>
          <w:rStyle w:val="tlid-translation"/>
          <w:rFonts w:cstheme="minorHAnsi"/>
          <w:color w:val="CC6600"/>
          <w:u w:val="single"/>
          <w:lang w:val="kk-KZ"/>
        </w:rPr>
        <w:t>olmak</w:t>
      </w:r>
      <w:r w:rsidRPr="00A018F2">
        <w:rPr>
          <w:rStyle w:val="tlid-translation"/>
          <w:rFonts w:cstheme="minorHAnsi"/>
          <w:lang w:val="kk-KZ"/>
        </w:rPr>
        <w:t>, to be,</w:t>
      </w:r>
      <w:r w:rsidRPr="00A018F2">
        <w:rPr>
          <w:rStyle w:val="tlid-translation"/>
          <w:rFonts w:cstheme="minorHAnsi"/>
        </w:rPr>
        <w:t xml:space="preserve"> </w:t>
      </w:r>
      <w:r w:rsidRPr="00A018F2">
        <w:rPr>
          <w:rStyle w:val="tlid-translation"/>
          <w:rFonts w:cstheme="minorHAnsi"/>
          <w:b/>
        </w:rPr>
        <w:t>Kazakh</w:t>
      </w:r>
      <w:r w:rsidRPr="00A018F2">
        <w:rPr>
          <w:rStyle w:val="tlid-translation"/>
          <w:rFonts w:cstheme="minorHAnsi"/>
        </w:rPr>
        <w:t xml:space="preserve">, </w:t>
      </w:r>
      <w:r w:rsidRPr="00A018F2">
        <w:rPr>
          <w:rStyle w:val="tlid-translation"/>
          <w:rFonts w:cstheme="minorHAnsi"/>
          <w:lang w:val="kk-KZ"/>
        </w:rPr>
        <w:t xml:space="preserve">болу, </w:t>
      </w:r>
      <w:r w:rsidRPr="00A018F2">
        <w:rPr>
          <w:rStyle w:val="tlid-translation"/>
          <w:rFonts w:cstheme="minorHAnsi"/>
          <w:color w:val="CC6600"/>
          <w:u w:val="single"/>
          <w:lang w:val="kk-KZ"/>
        </w:rPr>
        <w:t>bolw</w:t>
      </w:r>
      <w:r w:rsidRPr="00A018F2">
        <w:rPr>
          <w:rStyle w:val="tlid-translation"/>
          <w:rFonts w:cstheme="minorHAnsi"/>
          <w:lang w:val="kk-KZ"/>
        </w:rPr>
        <w:t>, to be,</w:t>
      </w:r>
      <w:r w:rsidRPr="00A018F2">
        <w:rPr>
          <w:rStyle w:val="tlid-translation"/>
          <w:rFonts w:cstheme="minorHAnsi"/>
        </w:rPr>
        <w:t xml:space="preserve"> </w:t>
      </w:r>
      <w:r w:rsidRPr="00A018F2">
        <w:rPr>
          <w:rStyle w:val="tlid-translation"/>
          <w:rFonts w:cstheme="minorHAnsi"/>
          <w:b/>
        </w:rPr>
        <w:t>Uzbek</w:t>
      </w:r>
      <w:r w:rsidRPr="00A018F2">
        <w:rPr>
          <w:rStyle w:val="tlid-translation"/>
          <w:rFonts w:cstheme="minorHAnsi"/>
        </w:rPr>
        <w:t xml:space="preserve">, </w:t>
      </w:r>
      <w:r w:rsidRPr="00A018F2">
        <w:rPr>
          <w:rFonts w:cstheme="minorHAnsi"/>
          <w:color w:val="CC6600"/>
          <w:u w:val="single"/>
        </w:rPr>
        <w:t>olmok</w:t>
      </w:r>
      <w:r w:rsidRPr="00A018F2">
        <w:rPr>
          <w:rFonts w:cstheme="minorHAnsi"/>
        </w:rPr>
        <w:t xml:space="preserve">, to be, </w:t>
      </w:r>
      <w:r w:rsidRPr="00A018F2">
        <w:rPr>
          <w:rFonts w:cstheme="minorHAnsi"/>
          <w:b/>
        </w:rPr>
        <w:t>Kyrgyz</w:t>
      </w:r>
      <w:r w:rsidRPr="00A018F2">
        <w:rPr>
          <w:rFonts w:cstheme="minorHAnsi"/>
        </w:rPr>
        <w:t xml:space="preserve">, </w:t>
      </w:r>
      <w:r w:rsidRPr="00A018F2">
        <w:rPr>
          <w:rStyle w:val="tlid-translation"/>
          <w:rFonts w:cstheme="minorHAnsi"/>
          <w:lang w:val="ky-KG"/>
        </w:rPr>
        <w:t xml:space="preserve">болуу, </w:t>
      </w:r>
      <w:r w:rsidRPr="00A018F2">
        <w:rPr>
          <w:rStyle w:val="tlid-translation"/>
          <w:rFonts w:cstheme="minorHAnsi"/>
          <w:color w:val="CC6600"/>
          <w:u w:val="single"/>
          <w:lang w:val="ky-KG"/>
        </w:rPr>
        <w:t>boluu</w:t>
      </w:r>
      <w:r w:rsidRPr="00A018F2">
        <w:rPr>
          <w:rStyle w:val="tlid-translation"/>
          <w:rFonts w:cstheme="minorHAnsi"/>
          <w:lang w:val="ky-KG"/>
        </w:rPr>
        <w:t>, to be,</w:t>
      </w:r>
      <w:r w:rsidRPr="00A018F2">
        <w:rPr>
          <w:rStyle w:val="tlid-translation"/>
          <w:rFonts w:cstheme="minorHAnsi"/>
        </w:rPr>
        <w:t xml:space="preserve"> </w:t>
      </w:r>
      <w:r w:rsidRPr="00A018F2">
        <w:rPr>
          <w:rStyle w:val="tlid-translation"/>
          <w:rFonts w:cstheme="minorHAnsi"/>
          <w:b/>
        </w:rPr>
        <w:t>Hurrian</w:t>
      </w:r>
      <w:r w:rsidRPr="00A018F2">
        <w:rPr>
          <w:rStyle w:val="tlid-translation"/>
          <w:rFonts w:cstheme="minorHAnsi"/>
        </w:rPr>
        <w:t xml:space="preserve">, </w:t>
      </w:r>
      <w:r w:rsidRPr="00A018F2">
        <w:rPr>
          <w:rFonts w:cstheme="minorHAnsi"/>
          <w:color w:val="993399"/>
          <w:u w:val="single"/>
        </w:rPr>
        <w:t>mann</w:t>
      </w:r>
      <w:r w:rsidRPr="00A018F2">
        <w:rPr>
          <w:rFonts w:cstheme="minorHAnsi"/>
        </w:rPr>
        <w:t xml:space="preserve">-, to be, </w:t>
      </w:r>
      <w:r w:rsidRPr="00A018F2">
        <w:rPr>
          <w:rFonts w:cstheme="minorHAnsi"/>
          <w:b/>
        </w:rPr>
        <w:t>Persian</w:t>
      </w:r>
      <w:r w:rsidRPr="00A018F2">
        <w:rPr>
          <w:rFonts w:cstheme="minorHAnsi"/>
        </w:rPr>
        <w:t xml:space="preserve">, hastam </w:t>
      </w:r>
      <w:r w:rsidRPr="00A018F2">
        <w:rPr>
          <w:rFonts w:cstheme="minorHAnsi"/>
          <w:color w:val="993399"/>
          <w:u w:val="single"/>
        </w:rPr>
        <w:t>man</w:t>
      </w:r>
      <w:r w:rsidRPr="00A018F2">
        <w:rPr>
          <w:rFonts w:cstheme="minorHAnsi"/>
        </w:rPr>
        <w:t xml:space="preserve">, </w:t>
      </w:r>
      <w:r w:rsidRPr="00A018F2">
        <w:rPr>
          <w:rStyle w:val="shorttext0"/>
          <w:rFonts w:cstheme="minorHAnsi"/>
          <w:lang w:bidi="fa-IR"/>
        </w:rPr>
        <w:t>من هستم</w:t>
      </w:r>
      <w:r w:rsidRPr="00A018F2">
        <w:rPr>
          <w:rFonts w:cstheme="minorHAnsi"/>
        </w:rPr>
        <w:t xml:space="preserve">  I am, </w:t>
      </w:r>
      <w:r w:rsidRPr="00A018F2">
        <w:rPr>
          <w:rFonts w:cstheme="minorHAnsi"/>
          <w:b/>
        </w:rPr>
        <w:t>Finnish-Uralic</w:t>
      </w:r>
      <w:r w:rsidRPr="00A018F2">
        <w:rPr>
          <w:rFonts w:cstheme="minorHAnsi"/>
        </w:rPr>
        <w:t xml:space="preserve">, </w:t>
      </w:r>
      <w:r w:rsidRPr="00A018F2">
        <w:rPr>
          <w:rStyle w:val="tlid-translation"/>
          <w:rFonts w:cstheme="minorHAnsi"/>
          <w:color w:val="993399"/>
          <w:u w:val="single"/>
          <w:lang w:val="fi-FI"/>
        </w:rPr>
        <w:t>minä</w:t>
      </w:r>
      <w:r w:rsidRPr="00A018F2">
        <w:rPr>
          <w:rStyle w:val="tlid-translation"/>
          <w:rFonts w:cstheme="minorHAnsi"/>
          <w:lang w:val="fi-FI"/>
        </w:rPr>
        <w:t xml:space="preserve"> olen, I am</w:t>
      </w:r>
      <w:r w:rsidRPr="00A018F2">
        <w:rPr>
          <w:rStyle w:val="shorttext"/>
          <w:rFonts w:cstheme="minorHAnsi"/>
          <w:lang w:val="fi-FI"/>
        </w:rPr>
        <w:t xml:space="preserve"> ,</w:t>
      </w:r>
      <w:r w:rsidRPr="00A018F2">
        <w:rPr>
          <w:rFonts w:cstheme="minorHAnsi"/>
        </w:rPr>
        <w:t xml:space="preserve"> </w:t>
      </w:r>
      <w:r w:rsidRPr="00A018F2">
        <w:rPr>
          <w:rFonts w:cstheme="minorHAnsi"/>
          <w:b/>
        </w:rPr>
        <w:t>Kazakh</w:t>
      </w:r>
      <w:r w:rsidRPr="00A018F2">
        <w:rPr>
          <w:rFonts w:cstheme="minorHAnsi"/>
        </w:rPr>
        <w:t xml:space="preserve">, </w:t>
      </w:r>
      <w:r w:rsidRPr="00A018F2">
        <w:rPr>
          <w:rStyle w:val="tlid-translation"/>
          <w:rFonts w:cstheme="minorHAnsi"/>
          <w:lang w:val="kk-KZ"/>
        </w:rPr>
        <w:t xml:space="preserve">мен, </w:t>
      </w:r>
      <w:r w:rsidRPr="00A018F2">
        <w:rPr>
          <w:rStyle w:val="tlid-translation"/>
          <w:rFonts w:cstheme="minorHAnsi"/>
          <w:color w:val="993399"/>
          <w:u w:val="single"/>
          <w:lang w:val="kk-KZ"/>
        </w:rPr>
        <w:t>men</w:t>
      </w:r>
      <w:r w:rsidRPr="00A018F2">
        <w:rPr>
          <w:rStyle w:val="tlid-translation"/>
          <w:rFonts w:cstheme="minorHAnsi"/>
          <w:lang w:val="kk-KZ"/>
        </w:rPr>
        <w:t>, I am</w:t>
      </w:r>
      <w:r w:rsidRPr="00A018F2">
        <w:rPr>
          <w:rStyle w:val="tlid-translation"/>
          <w:rFonts w:cstheme="minorHAnsi"/>
        </w:rPr>
        <w:t xml:space="preserve">, </w:t>
      </w:r>
      <w:r w:rsidRPr="00A018F2">
        <w:rPr>
          <w:rStyle w:val="tlid-translation"/>
          <w:rFonts w:cstheme="minorHAnsi"/>
          <w:b/>
        </w:rPr>
        <w:t>Uzbek</w:t>
      </w:r>
      <w:r w:rsidRPr="00A018F2">
        <w:rPr>
          <w:rStyle w:val="tlid-translation"/>
          <w:rFonts w:cstheme="minorHAnsi"/>
        </w:rPr>
        <w:t xml:space="preserve">, </w:t>
      </w:r>
      <w:r w:rsidRPr="00A018F2">
        <w:rPr>
          <w:rFonts w:cstheme="minorHAnsi"/>
          <w:color w:val="993399"/>
          <w:u w:val="single"/>
        </w:rPr>
        <w:t>Menman,</w:t>
      </w:r>
      <w:r w:rsidRPr="00A018F2">
        <w:rPr>
          <w:rFonts w:cstheme="minorHAnsi"/>
        </w:rPr>
        <w:t xml:space="preserve"> I am, </w:t>
      </w:r>
      <w:r w:rsidRPr="00A018F2">
        <w:rPr>
          <w:rFonts w:cstheme="minorHAnsi"/>
          <w:b/>
        </w:rPr>
        <w:t>Kyrgyz</w:t>
      </w:r>
      <w:r w:rsidRPr="00A018F2">
        <w:rPr>
          <w:rFonts w:cstheme="minorHAnsi"/>
        </w:rPr>
        <w:t xml:space="preserve">, </w:t>
      </w:r>
      <w:r w:rsidRPr="00A018F2">
        <w:rPr>
          <w:rStyle w:val="tlid-translation"/>
          <w:rFonts w:cstheme="minorHAnsi"/>
          <w:lang w:val="ky-KG"/>
        </w:rPr>
        <w:t xml:space="preserve">Мен, </w:t>
      </w:r>
      <w:r w:rsidRPr="00A018F2">
        <w:rPr>
          <w:rStyle w:val="tlid-translation"/>
          <w:rFonts w:cstheme="minorHAnsi"/>
          <w:color w:val="993399"/>
          <w:u w:val="single"/>
          <w:lang w:val="ky-KG"/>
        </w:rPr>
        <w:t>Men</w:t>
      </w:r>
      <w:r w:rsidRPr="00A018F2">
        <w:rPr>
          <w:rStyle w:val="tlid-translation"/>
          <w:rFonts w:cstheme="minorHAnsi"/>
          <w:color w:val="993399"/>
          <w:lang w:val="ky-KG"/>
        </w:rPr>
        <w:t>,</w:t>
      </w:r>
      <w:r w:rsidRPr="00A018F2">
        <w:rPr>
          <w:rStyle w:val="tlid-translation"/>
          <w:rFonts w:cstheme="minorHAnsi"/>
          <w:lang w:val="ky-KG"/>
        </w:rPr>
        <w:t xml:space="preserve"> I am</w:t>
      </w:r>
      <w:r w:rsidRPr="00A018F2">
        <w:rPr>
          <w:rStyle w:val="tlid-translation"/>
          <w:rFonts w:cstheme="minorHAnsi"/>
        </w:rPr>
        <w:t>.</w:t>
      </w:r>
      <w:r w:rsidRPr="00A018F2">
        <w:rPr>
          <w:rStyle w:val="tlid-translation"/>
          <w:rFonts w:cstheme="minorHAnsi"/>
        </w:rPr>
        <w:br/>
      </w:r>
    </w:p>
  </w:footnote>
  <w:footnote w:id="28">
    <w:p w:rsidR="007B148B" w:rsidRPr="00AE3DE6" w:rsidRDefault="007B148B">
      <w:pPr>
        <w:pStyle w:val="FootnoteText"/>
        <w:rPr>
          <w:rFonts w:cstheme="minorHAnsi"/>
        </w:rPr>
      </w:pPr>
      <w:r>
        <w:rPr>
          <w:rStyle w:val="FootnoteReference"/>
        </w:rPr>
        <w:footnoteRef/>
      </w:r>
      <w:r>
        <w:t xml:space="preserve"> </w:t>
      </w:r>
      <w:r w:rsidRPr="002A71B8">
        <w:rPr>
          <w:rFonts w:cstheme="minorHAnsi"/>
          <w:b/>
        </w:rPr>
        <w:t>Hittite</w:t>
      </w:r>
      <w:r w:rsidRPr="002A71B8">
        <w:rPr>
          <w:rFonts w:cstheme="minorHAnsi"/>
        </w:rPr>
        <w:t xml:space="preserve">, </w:t>
      </w:r>
      <w:r w:rsidRPr="002A71B8">
        <w:rPr>
          <w:rFonts w:cstheme="minorHAnsi"/>
          <w:b/>
          <w:bCs/>
          <w:color w:val="009900"/>
          <w:u w:val="single"/>
          <w:shd w:val="clear" w:color="auto" w:fill="FFFFFF"/>
        </w:rPr>
        <w:t>tsah/tsahh</w:t>
      </w:r>
      <w:r w:rsidRPr="002A71B8">
        <w:rPr>
          <w:rFonts w:cstheme="minorHAnsi"/>
          <w:color w:val="222222"/>
          <w:shd w:val="clear" w:color="auto" w:fill="FFFFFF"/>
        </w:rPr>
        <w:t xml:space="preserve">, </w:t>
      </w:r>
      <w:r w:rsidRPr="002A71B8">
        <w:rPr>
          <w:rStyle w:val="unicode"/>
          <w:rFonts w:cstheme="minorHAnsi"/>
          <w:b/>
          <w:bCs/>
          <w:color w:val="009900"/>
          <w:u w:val="single"/>
          <w:shd w:val="clear" w:color="auto" w:fill="FFFFFF"/>
        </w:rPr>
        <w:t>tsah/tsh</w:t>
      </w:r>
      <w:r w:rsidRPr="002A71B8">
        <w:rPr>
          <w:rFonts w:cstheme="minorHAnsi"/>
          <w:color w:val="222222"/>
          <w:shd w:val="clear" w:color="auto" w:fill="FFFFFF"/>
        </w:rPr>
        <w:t xml:space="preserve">, to beat, hit, </w:t>
      </w:r>
      <w:r w:rsidRPr="002A71B8">
        <w:rPr>
          <w:rFonts w:cstheme="minorHAnsi"/>
          <w:b/>
          <w:color w:val="222222"/>
          <w:shd w:val="clear" w:color="auto" w:fill="FFFFFF"/>
        </w:rPr>
        <w:t>Persian</w:t>
      </w:r>
      <w:r w:rsidRPr="002A71B8">
        <w:rPr>
          <w:rFonts w:cstheme="minorHAnsi"/>
          <w:color w:val="222222"/>
          <w:shd w:val="clear" w:color="auto" w:fill="FFFFFF"/>
        </w:rPr>
        <w:t xml:space="preserve">, </w:t>
      </w:r>
      <w:r w:rsidRPr="002A71B8">
        <w:rPr>
          <w:rFonts w:cstheme="minorHAnsi"/>
          <w:color w:val="009900"/>
          <w:u w:val="single"/>
        </w:rPr>
        <w:t>zadan</w:t>
      </w:r>
      <w:r w:rsidRPr="002A71B8">
        <w:rPr>
          <w:rFonts w:cstheme="minorHAnsi"/>
        </w:rPr>
        <w:t xml:space="preserve">, </w:t>
      </w:r>
      <w:r w:rsidRPr="002A71B8">
        <w:rPr>
          <w:rStyle w:val="nobold"/>
          <w:rFonts w:cstheme="minorHAnsi"/>
        </w:rPr>
        <w:t>زدن</w:t>
      </w:r>
      <w:r w:rsidRPr="002A71B8">
        <w:rPr>
          <w:rFonts w:cstheme="minorHAnsi"/>
        </w:rPr>
        <w:t xml:space="preserve"> to beat, knock, hit, smash, pummel, etc., </w:t>
      </w:r>
      <w:r w:rsidRPr="002A71B8">
        <w:rPr>
          <w:rFonts w:cstheme="minorHAnsi"/>
          <w:b/>
        </w:rPr>
        <w:t>Latvian</w:t>
      </w:r>
      <w:r w:rsidRPr="002A71B8">
        <w:rPr>
          <w:rFonts w:cstheme="minorHAnsi"/>
        </w:rPr>
        <w:t xml:space="preserve">, </w:t>
      </w:r>
      <w:r w:rsidRPr="002A71B8">
        <w:rPr>
          <w:rFonts w:cstheme="minorHAnsi"/>
          <w:color w:val="009900"/>
          <w:u w:val="single"/>
        </w:rPr>
        <w:t>sist</w:t>
      </w:r>
      <w:r w:rsidRPr="002A71B8">
        <w:rPr>
          <w:rFonts w:cstheme="minorHAnsi"/>
        </w:rPr>
        <w:t xml:space="preserve">, to beat, </w:t>
      </w:r>
      <w:r w:rsidRPr="002A71B8">
        <w:rPr>
          <w:rFonts w:cstheme="minorHAnsi"/>
          <w:b/>
        </w:rPr>
        <w:t>Armenian</w:t>
      </w:r>
      <w:r w:rsidRPr="002A71B8">
        <w:rPr>
          <w:rFonts w:cstheme="minorHAnsi"/>
        </w:rPr>
        <w:t xml:space="preserve">, </w:t>
      </w:r>
      <w:r w:rsidRPr="002A71B8">
        <w:rPr>
          <w:rFonts w:cstheme="minorHAnsi"/>
          <w:color w:val="000000"/>
          <w:shd w:val="clear" w:color="auto" w:fill="FFFFFF"/>
        </w:rPr>
        <w:t xml:space="preserve">ծեծել, </w:t>
      </w:r>
      <w:r w:rsidRPr="002A71B8">
        <w:rPr>
          <w:rFonts w:cstheme="minorHAnsi"/>
          <w:color w:val="009900"/>
          <w:u w:val="single"/>
          <w:shd w:val="clear" w:color="auto" w:fill="FFFFFF"/>
        </w:rPr>
        <w:t>tsetsel</w:t>
      </w:r>
      <w:r w:rsidRPr="002A71B8">
        <w:rPr>
          <w:rFonts w:cstheme="minorHAnsi"/>
          <w:color w:val="000000"/>
          <w:shd w:val="clear" w:color="auto" w:fill="FFFFFF"/>
        </w:rPr>
        <w:t xml:space="preserve">, to beat, </w:t>
      </w:r>
      <w:r w:rsidRPr="002A71B8">
        <w:rPr>
          <w:rFonts w:cstheme="minorHAnsi"/>
          <w:b/>
          <w:color w:val="000000"/>
          <w:shd w:val="clear" w:color="auto" w:fill="FFFFFF"/>
        </w:rPr>
        <w:t>Tajik</w:t>
      </w:r>
      <w:r w:rsidRPr="002A71B8">
        <w:rPr>
          <w:rFonts w:cstheme="minorHAnsi"/>
          <w:color w:val="000000"/>
          <w:shd w:val="clear" w:color="auto" w:fill="FFFFFF"/>
        </w:rPr>
        <w:t xml:space="preserve">, </w:t>
      </w:r>
      <w:r w:rsidRPr="002A71B8">
        <w:rPr>
          <w:rStyle w:val="tlid-translation"/>
          <w:rFonts w:cstheme="minorHAnsi"/>
          <w:lang w:val="tg-Cyrl-TJ" w:bidi="gu-IN"/>
        </w:rPr>
        <w:t xml:space="preserve">зарба задан, zarʙa </w:t>
      </w:r>
      <w:r w:rsidRPr="002A71B8">
        <w:rPr>
          <w:rStyle w:val="tlid-translation"/>
          <w:rFonts w:cstheme="minorHAnsi"/>
          <w:color w:val="009900"/>
          <w:u w:val="single"/>
          <w:lang w:val="tg-Cyrl-TJ" w:bidi="gu-IN"/>
        </w:rPr>
        <w:t>zadan</w:t>
      </w:r>
      <w:r w:rsidRPr="002A71B8">
        <w:rPr>
          <w:rStyle w:val="tlid-translation"/>
          <w:rFonts w:cstheme="minorHAnsi"/>
          <w:lang w:val="tg-Cyrl-TJ" w:bidi="gu-IN"/>
        </w:rPr>
        <w:t xml:space="preserve">, to strike, задан, </w:t>
      </w:r>
      <w:r w:rsidRPr="002A71B8">
        <w:rPr>
          <w:rStyle w:val="tlid-translation"/>
          <w:rFonts w:cstheme="minorHAnsi"/>
          <w:color w:val="009900"/>
          <w:u w:val="single"/>
          <w:lang w:val="tg-Cyrl-TJ" w:bidi="gu-IN"/>
        </w:rPr>
        <w:t>zadan</w:t>
      </w:r>
      <w:r w:rsidRPr="002A71B8">
        <w:rPr>
          <w:rStyle w:val="tlid-translation"/>
          <w:rFonts w:cstheme="minorHAnsi"/>
          <w:lang w:val="tg-Cyrl-TJ" w:bidi="gu-IN"/>
        </w:rPr>
        <w:t>, to beat</w:t>
      </w:r>
      <w:r w:rsidRPr="002A71B8">
        <w:rPr>
          <w:rStyle w:val="tlid-translation"/>
          <w:rFonts w:cstheme="minorHAnsi"/>
          <w:lang w:bidi="gu-IN"/>
        </w:rPr>
        <w:t>,</w:t>
      </w:r>
      <w:r w:rsidRPr="002A71B8">
        <w:rPr>
          <w:rFonts w:cstheme="minorHAnsi"/>
          <w:color w:val="000000"/>
          <w:shd w:val="clear" w:color="auto" w:fill="FFFFFF"/>
        </w:rPr>
        <w:t xml:space="preserve"> </w:t>
      </w:r>
      <w:r w:rsidRPr="002A71B8">
        <w:rPr>
          <w:rFonts w:cstheme="minorHAnsi"/>
          <w:b/>
          <w:color w:val="000000"/>
          <w:shd w:val="clear" w:color="auto" w:fill="FFFFFF"/>
        </w:rPr>
        <w:t>Sanskrit</w:t>
      </w:r>
      <w:r w:rsidRPr="002A71B8">
        <w:rPr>
          <w:rFonts w:cstheme="minorHAnsi"/>
          <w:color w:val="000000"/>
          <w:shd w:val="clear" w:color="auto" w:fill="FFFFFF"/>
        </w:rPr>
        <w:t xml:space="preserve">, </w:t>
      </w:r>
      <w:r w:rsidRPr="002A71B8">
        <w:rPr>
          <w:rFonts w:cstheme="minorHAnsi"/>
          <w:color w:val="3333FF"/>
        </w:rPr>
        <w:t>abhitaḍ</w:t>
      </w:r>
      <w:r w:rsidRPr="002A71B8">
        <w:rPr>
          <w:rFonts w:cstheme="minorHAnsi"/>
        </w:rPr>
        <w:t xml:space="preserve">, to beat, thump, hit, wound, </w:t>
      </w:r>
      <w:r w:rsidRPr="002A71B8">
        <w:rPr>
          <w:rFonts w:cstheme="minorHAnsi"/>
          <w:b/>
        </w:rPr>
        <w:t>Belarusian</w:t>
      </w:r>
      <w:r w:rsidRPr="002A71B8">
        <w:rPr>
          <w:rFonts w:cstheme="minorHAnsi"/>
        </w:rPr>
        <w:t xml:space="preserve">, біць, </w:t>
      </w:r>
      <w:r w:rsidRPr="002A71B8">
        <w:rPr>
          <w:rFonts w:cstheme="minorHAnsi"/>
          <w:color w:val="3333FF"/>
        </w:rPr>
        <w:t>bić</w:t>
      </w:r>
      <w:r w:rsidRPr="002A71B8">
        <w:rPr>
          <w:rFonts w:cstheme="minorHAnsi"/>
        </w:rPr>
        <w:t xml:space="preserve"> to beat, </w:t>
      </w:r>
      <w:r w:rsidRPr="002A71B8">
        <w:rPr>
          <w:rFonts w:cstheme="minorHAnsi"/>
          <w:b/>
        </w:rPr>
        <w:t>Croatian</w:t>
      </w:r>
      <w:r w:rsidRPr="002A71B8">
        <w:rPr>
          <w:rFonts w:cstheme="minorHAnsi"/>
        </w:rPr>
        <w:t xml:space="preserve">, </w:t>
      </w:r>
      <w:r w:rsidRPr="002A71B8">
        <w:rPr>
          <w:rFonts w:cstheme="minorHAnsi"/>
          <w:color w:val="3333FF"/>
        </w:rPr>
        <w:t>pobijediti</w:t>
      </w:r>
      <w:r w:rsidRPr="002A71B8">
        <w:rPr>
          <w:rFonts w:cstheme="minorHAnsi"/>
        </w:rPr>
        <w:t xml:space="preserve">, t,o beat, </w:t>
      </w:r>
      <w:r w:rsidRPr="002A71B8">
        <w:rPr>
          <w:rFonts w:cstheme="minorHAnsi"/>
          <w:b/>
        </w:rPr>
        <w:t>Polish</w:t>
      </w:r>
      <w:r w:rsidRPr="002A71B8">
        <w:rPr>
          <w:rFonts w:cstheme="minorHAnsi"/>
        </w:rPr>
        <w:t xml:space="preserve">, </w:t>
      </w:r>
      <w:r w:rsidRPr="002A71B8">
        <w:rPr>
          <w:rFonts w:cstheme="minorHAnsi"/>
          <w:color w:val="3333FF"/>
        </w:rPr>
        <w:t>bic</w:t>
      </w:r>
      <w:r w:rsidRPr="002A71B8">
        <w:rPr>
          <w:rFonts w:cstheme="minorHAnsi"/>
        </w:rPr>
        <w:t xml:space="preserve">, </w:t>
      </w:r>
      <w:r w:rsidRPr="002A71B8">
        <w:rPr>
          <w:rStyle w:val="tlid-translation"/>
          <w:rFonts w:cstheme="minorHAnsi"/>
          <w:color w:val="3333FF"/>
          <w:lang w:val="pl-PL"/>
        </w:rPr>
        <w:t>pobić</w:t>
      </w:r>
      <w:r w:rsidRPr="002A71B8">
        <w:rPr>
          <w:rStyle w:val="tlid-translation"/>
          <w:rFonts w:cstheme="minorHAnsi"/>
          <w:lang w:val="pl-PL"/>
        </w:rPr>
        <w:t xml:space="preserve">, to beat, </w:t>
      </w:r>
      <w:r w:rsidRPr="002A71B8">
        <w:rPr>
          <w:rStyle w:val="tlid-translation"/>
          <w:rFonts w:cstheme="minorHAnsi"/>
          <w:b/>
          <w:lang w:val="pl-PL"/>
        </w:rPr>
        <w:t>Romanian</w:t>
      </w:r>
      <w:r w:rsidRPr="002A71B8">
        <w:rPr>
          <w:rStyle w:val="tlid-translation"/>
          <w:rFonts w:cstheme="minorHAnsi"/>
          <w:lang w:val="pl-PL"/>
        </w:rPr>
        <w:t xml:space="preserve">, </w:t>
      </w:r>
      <w:r w:rsidRPr="002A71B8">
        <w:rPr>
          <w:rFonts w:cstheme="minorHAnsi"/>
          <w:color w:val="3333FF"/>
        </w:rPr>
        <w:t>a bate</w:t>
      </w:r>
      <w:r w:rsidRPr="002A71B8">
        <w:rPr>
          <w:rFonts w:cstheme="minorHAnsi"/>
        </w:rPr>
        <w:t xml:space="preserve">, to beat, </w:t>
      </w:r>
      <w:r w:rsidRPr="002A71B8">
        <w:rPr>
          <w:rFonts w:cstheme="minorHAnsi"/>
          <w:b/>
        </w:rPr>
        <w:t>Latin</w:t>
      </w:r>
      <w:r w:rsidRPr="002A71B8">
        <w:rPr>
          <w:rFonts w:cstheme="minorHAnsi"/>
        </w:rPr>
        <w:t xml:space="preserve">, </w:t>
      </w:r>
      <w:r w:rsidRPr="002A71B8">
        <w:rPr>
          <w:rFonts w:cstheme="minorHAnsi"/>
          <w:color w:val="2F5496" w:themeColor="accent1" w:themeShade="BF"/>
        </w:rPr>
        <w:t>battuo</w:t>
      </w:r>
      <w:r w:rsidRPr="002A71B8">
        <w:rPr>
          <w:rFonts w:cstheme="minorHAnsi"/>
        </w:rPr>
        <w:t xml:space="preserve"> </w:t>
      </w:r>
      <w:r w:rsidRPr="002A71B8">
        <w:rPr>
          <w:rFonts w:cstheme="minorHAnsi"/>
          <w:color w:val="2F5496" w:themeColor="accent1" w:themeShade="BF"/>
        </w:rPr>
        <w:t>[batuo</w:t>
      </w:r>
      <w:r w:rsidRPr="002A71B8">
        <w:rPr>
          <w:rFonts w:cstheme="minorHAnsi"/>
        </w:rPr>
        <w:t>]-</w:t>
      </w:r>
      <w:r w:rsidRPr="002A71B8">
        <w:rPr>
          <w:rFonts w:cstheme="minorHAnsi"/>
          <w:color w:val="2F5496" w:themeColor="accent1" w:themeShade="BF"/>
        </w:rPr>
        <w:t>are</w:t>
      </w:r>
      <w:r w:rsidRPr="002A71B8">
        <w:rPr>
          <w:rFonts w:cstheme="minorHAnsi"/>
          <w:color w:val="000000"/>
        </w:rPr>
        <w:t xml:space="preserve">, to beat, </w:t>
      </w:r>
      <w:r w:rsidRPr="002A71B8">
        <w:rPr>
          <w:rFonts w:cstheme="minorHAnsi"/>
          <w:b/>
          <w:color w:val="000000"/>
        </w:rPr>
        <w:t>Italian</w:t>
      </w:r>
      <w:r w:rsidRPr="002A71B8">
        <w:rPr>
          <w:rFonts w:cstheme="minorHAnsi"/>
          <w:color w:val="000000"/>
        </w:rPr>
        <w:t xml:space="preserve">, </w:t>
      </w:r>
      <w:r w:rsidRPr="002A71B8">
        <w:rPr>
          <w:rFonts w:cstheme="minorHAnsi"/>
          <w:color w:val="3333FF"/>
        </w:rPr>
        <w:t>battere</w:t>
      </w:r>
      <w:r w:rsidRPr="002A71B8">
        <w:rPr>
          <w:rFonts w:cstheme="minorHAnsi"/>
        </w:rPr>
        <w:t xml:space="preserve">, to beat, </w:t>
      </w:r>
      <w:r w:rsidRPr="002A71B8">
        <w:rPr>
          <w:rFonts w:cstheme="minorHAnsi"/>
          <w:b/>
        </w:rPr>
        <w:t>French</w:t>
      </w:r>
      <w:r w:rsidRPr="002A71B8">
        <w:rPr>
          <w:rFonts w:cstheme="minorHAnsi"/>
        </w:rPr>
        <w:t xml:space="preserve">, </w:t>
      </w:r>
      <w:r w:rsidRPr="002A71B8">
        <w:rPr>
          <w:rFonts w:cstheme="minorHAnsi"/>
          <w:color w:val="3333FF"/>
        </w:rPr>
        <w:t>battre</w:t>
      </w:r>
      <w:r w:rsidRPr="002A71B8">
        <w:rPr>
          <w:rFonts w:cstheme="minorHAnsi"/>
        </w:rPr>
        <w:t xml:space="preserve">, to beat, </w:t>
      </w:r>
      <w:r w:rsidRPr="002A71B8">
        <w:rPr>
          <w:rFonts w:cstheme="minorHAnsi"/>
          <w:b/>
        </w:rPr>
        <w:t>English</w:t>
      </w:r>
      <w:r w:rsidRPr="002A71B8">
        <w:rPr>
          <w:rFonts w:cstheme="minorHAnsi"/>
        </w:rPr>
        <w:t xml:space="preserve">, to </w:t>
      </w:r>
      <w:r w:rsidRPr="002A71B8">
        <w:rPr>
          <w:rFonts w:cstheme="minorHAnsi"/>
          <w:color w:val="3333FF"/>
        </w:rPr>
        <w:t>beat</w:t>
      </w:r>
      <w:r w:rsidRPr="002A71B8">
        <w:rPr>
          <w:rFonts w:cstheme="minorHAnsi"/>
        </w:rPr>
        <w:t xml:space="preserve">, [&lt;OE. </w:t>
      </w:r>
      <w:r w:rsidRPr="002A71B8">
        <w:rPr>
          <w:rFonts w:cstheme="minorHAnsi"/>
          <w:color w:val="3333FF"/>
        </w:rPr>
        <w:t>bēatan</w:t>
      </w:r>
      <w:r w:rsidRPr="002A71B8">
        <w:rPr>
          <w:rFonts w:cstheme="minorHAnsi"/>
        </w:rPr>
        <w:t xml:space="preserve">], </w:t>
      </w:r>
      <w:r w:rsidRPr="002A71B8">
        <w:rPr>
          <w:rFonts w:cstheme="minorHAnsi"/>
          <w:b/>
        </w:rPr>
        <w:t>Etruscan</w:t>
      </w:r>
      <w:r w:rsidRPr="002A71B8">
        <w:rPr>
          <w:rFonts w:cstheme="minorHAnsi"/>
        </w:rPr>
        <w:t xml:space="preserve">, </w:t>
      </w:r>
      <w:r w:rsidRPr="002A71B8">
        <w:rPr>
          <w:rFonts w:cstheme="minorHAnsi"/>
          <w:color w:val="3333FF"/>
        </w:rPr>
        <w:t>batyn</w:t>
      </w:r>
      <w:r w:rsidRPr="002A71B8">
        <w:rPr>
          <w:rFonts w:cstheme="minorHAnsi"/>
          <w:color w:val="000000"/>
        </w:rPr>
        <w:t>, BATYN</w:t>
      </w:r>
      <w:r w:rsidRPr="002A71B8">
        <w:rPr>
          <w:rFonts w:cstheme="minorHAnsi"/>
        </w:rPr>
        <w:t>, (This text is on a Phrygian monument dedicated to Cybele. A significant feature of the worship of this goddess involves the beating of cymbals.),</w:t>
      </w:r>
      <w:r>
        <w:rPr>
          <w:rFonts w:cstheme="minorHAnsi"/>
        </w:rPr>
        <w:t xml:space="preserve"> </w:t>
      </w:r>
      <w:r w:rsidRPr="00733CF0">
        <w:rPr>
          <w:rFonts w:cstheme="minorHAnsi"/>
          <w:b/>
        </w:rPr>
        <w:t>Irish</w:t>
      </w:r>
      <w:r>
        <w:rPr>
          <w:rFonts w:cstheme="minorHAnsi"/>
        </w:rPr>
        <w:t>, c</w:t>
      </w:r>
      <w:r>
        <w:rPr>
          <w:rFonts w:ascii="Times" w:hAnsi="Times" w:cs="Times"/>
          <w:color w:val="000000"/>
        </w:rPr>
        <w:t xml:space="preserve">hun </w:t>
      </w:r>
      <w:r>
        <w:rPr>
          <w:rFonts w:ascii="Times" w:hAnsi="Times" w:cs="Times"/>
          <w:color w:val="009900"/>
          <w:u w:val="single"/>
        </w:rPr>
        <w:t>stailc</w:t>
      </w:r>
      <w:r>
        <w:rPr>
          <w:rFonts w:ascii="Times" w:hAnsi="Times" w:cs="Times"/>
          <w:color w:val="000000"/>
        </w:rPr>
        <w:t xml:space="preserve">, to strike, </w:t>
      </w:r>
      <w:r w:rsidRPr="00733CF0">
        <w:rPr>
          <w:rFonts w:ascii="Times" w:hAnsi="Times" w:cs="Times"/>
          <w:b/>
          <w:color w:val="000000"/>
        </w:rPr>
        <w:t>Scots-Gaelic</w:t>
      </w:r>
      <w:r>
        <w:rPr>
          <w:rFonts w:ascii="Times" w:hAnsi="Times" w:cs="Times"/>
          <w:color w:val="000000"/>
        </w:rPr>
        <w:t xml:space="preserve">, airson </w:t>
      </w:r>
      <w:r>
        <w:rPr>
          <w:rFonts w:ascii="Times" w:hAnsi="Times" w:cs="Times"/>
          <w:color w:val="009900"/>
          <w:u w:val="single"/>
        </w:rPr>
        <w:t>stailc</w:t>
      </w:r>
      <w:r>
        <w:rPr>
          <w:rFonts w:ascii="Times" w:hAnsi="Times" w:cs="Times"/>
          <w:color w:val="000000"/>
        </w:rPr>
        <w:t xml:space="preserve">, to strike, </w:t>
      </w:r>
      <w:r w:rsidRPr="004C6D03">
        <w:rPr>
          <w:rFonts w:cstheme="minorHAnsi"/>
          <w:b/>
        </w:rPr>
        <w:t>Latin</w:t>
      </w:r>
      <w:r>
        <w:rPr>
          <w:rFonts w:cstheme="minorHAnsi"/>
        </w:rPr>
        <w:t xml:space="preserve">, </w:t>
      </w:r>
      <w:r>
        <w:rPr>
          <w:rFonts w:ascii="Times" w:hAnsi="Times" w:cs="Times"/>
          <w:color w:val="EE0000"/>
        </w:rPr>
        <w:t>icio or ico, ici, ictum</w:t>
      </w:r>
      <w:r>
        <w:rPr>
          <w:rFonts w:ascii="Times" w:hAnsi="Times" w:cs="Times"/>
          <w:color w:val="000000"/>
        </w:rPr>
        <w:t xml:space="preserve">, to strike, </w:t>
      </w:r>
      <w:r w:rsidRPr="00733CF0">
        <w:rPr>
          <w:rFonts w:ascii="Times" w:hAnsi="Times" w:cs="Times"/>
          <w:b/>
          <w:color w:val="000000"/>
        </w:rPr>
        <w:t>Etruscan</w:t>
      </w:r>
      <w:r>
        <w:rPr>
          <w:rFonts w:ascii="Times" w:hAnsi="Times" w:cs="Times"/>
          <w:color w:val="000000"/>
        </w:rPr>
        <w:t xml:space="preserve">, </w:t>
      </w:r>
      <w:r>
        <w:rPr>
          <w:rFonts w:ascii="Times" w:hAnsi="Times" w:cs="Times"/>
          <w:color w:val="FF0000"/>
        </w:rPr>
        <w:t>ic</w:t>
      </w:r>
      <w:r>
        <w:t xml:space="preserve">, </w:t>
      </w:r>
      <w:r>
        <w:rPr>
          <w:color w:val="EE0000"/>
        </w:rPr>
        <w:t>icien</w:t>
      </w:r>
      <w:r>
        <w:t>,</w:t>
      </w:r>
      <w:r w:rsidRPr="002A71B8">
        <w:rPr>
          <w:rFonts w:cstheme="minorHAnsi"/>
        </w:rPr>
        <w:t xml:space="preserve"> </w:t>
      </w:r>
      <w:r w:rsidRPr="002A71B8">
        <w:rPr>
          <w:rFonts w:cstheme="minorHAnsi"/>
          <w:b/>
        </w:rPr>
        <w:t>Hittite</w:t>
      </w:r>
      <w:r w:rsidRPr="002A71B8">
        <w:rPr>
          <w:rFonts w:cstheme="minorHAnsi"/>
        </w:rPr>
        <w:t xml:space="preserve">, </w:t>
      </w:r>
      <w:r w:rsidRPr="002A71B8">
        <w:rPr>
          <w:rStyle w:val="unicode"/>
          <w:rFonts w:cstheme="minorHAnsi"/>
          <w:b/>
          <w:bCs/>
          <w:color w:val="993399"/>
          <w:u w:val="single"/>
          <w:shd w:val="clear" w:color="auto" w:fill="FFFFFF"/>
        </w:rPr>
        <w:t>walh</w:t>
      </w:r>
      <w:r w:rsidRPr="002A71B8">
        <w:rPr>
          <w:rStyle w:val="unicode"/>
          <w:rFonts w:cstheme="minorHAnsi"/>
          <w:b/>
          <w:bCs/>
          <w:color w:val="222222"/>
          <w:shd w:val="clear" w:color="auto" w:fill="FFFFFF"/>
        </w:rPr>
        <w:t>-</w:t>
      </w:r>
      <w:r w:rsidRPr="002A71B8">
        <w:rPr>
          <w:rStyle w:val="unicode"/>
          <w:rFonts w:cstheme="minorHAnsi"/>
          <w:color w:val="222222"/>
          <w:shd w:val="clear" w:color="auto" w:fill="FFFFFF"/>
        </w:rPr>
        <w:t>&gt;</w:t>
      </w:r>
      <w:r w:rsidRPr="002A71B8">
        <w:rPr>
          <w:rFonts w:cstheme="minorHAnsi"/>
          <w:color w:val="222222"/>
          <w:shd w:val="clear" w:color="auto" w:fill="FFFFFF"/>
        </w:rPr>
        <w:t xml:space="preserve">  attack, strike, </w:t>
      </w:r>
      <w:r w:rsidRPr="002A71B8">
        <w:rPr>
          <w:rFonts w:cstheme="minorHAnsi"/>
          <w:b/>
          <w:bCs/>
          <w:color w:val="993399"/>
          <w:u w:val="single"/>
          <w:shd w:val="clear" w:color="auto" w:fill="FFFFFF"/>
        </w:rPr>
        <w:t>walhzi</w:t>
      </w:r>
      <w:r w:rsidRPr="002A71B8">
        <w:rPr>
          <w:rFonts w:cstheme="minorHAnsi"/>
          <w:color w:val="222222"/>
          <w:shd w:val="clear" w:color="auto" w:fill="FFFFFF"/>
        </w:rPr>
        <w:t xml:space="preserve">, to hit, </w:t>
      </w:r>
      <w:r w:rsidRPr="002A71B8">
        <w:rPr>
          <w:rFonts w:cstheme="minorHAnsi"/>
          <w:b/>
          <w:bCs/>
          <w:color w:val="993399"/>
          <w:u w:val="single"/>
        </w:rPr>
        <w:t>walhesr/walhesn</w:t>
      </w:r>
      <w:r w:rsidRPr="002A71B8">
        <w:rPr>
          <w:rFonts w:cstheme="minorHAnsi"/>
          <w:color w:val="000000" w:themeColor="text1"/>
        </w:rPr>
        <w:t>, strike, blow,</w:t>
      </w:r>
      <w:r w:rsidRPr="002A71B8">
        <w:rPr>
          <w:rFonts w:cstheme="minorHAnsi"/>
          <w:color w:val="000000"/>
        </w:rPr>
        <w:t xml:space="preserve"> </w:t>
      </w:r>
      <w:r w:rsidRPr="002A71B8">
        <w:rPr>
          <w:rFonts w:cstheme="minorHAnsi"/>
          <w:b/>
          <w:bCs/>
          <w:color w:val="993399"/>
          <w:u w:val="single"/>
        </w:rPr>
        <w:t>ualh</w:t>
      </w:r>
      <w:r w:rsidRPr="002A71B8">
        <w:rPr>
          <w:rFonts w:cstheme="minorHAnsi"/>
          <w:color w:val="000000" w:themeColor="text1"/>
        </w:rPr>
        <w:t xml:space="preserve">, </w:t>
      </w:r>
      <w:r w:rsidRPr="002A71B8">
        <w:rPr>
          <w:rFonts w:cstheme="minorHAnsi"/>
          <w:b/>
          <w:bCs/>
          <w:color w:val="993399"/>
          <w:u w:val="single"/>
        </w:rPr>
        <w:t>walh</w:t>
      </w:r>
      <w:r w:rsidRPr="002A71B8">
        <w:rPr>
          <w:rStyle w:val="unicode"/>
          <w:rFonts w:cstheme="minorHAnsi"/>
          <w:color w:val="222222"/>
          <w:shd w:val="clear" w:color="auto" w:fill="FFFFFF"/>
        </w:rPr>
        <w:t xml:space="preserve">, to strike, hit, </w:t>
      </w:r>
      <w:r w:rsidRPr="002A71B8">
        <w:rPr>
          <w:rStyle w:val="unicode"/>
          <w:rFonts w:cstheme="minorHAnsi"/>
          <w:b/>
          <w:bCs/>
          <w:color w:val="993399"/>
          <w:u w:val="single"/>
          <w:shd w:val="clear" w:color="auto" w:fill="FFFFFF"/>
        </w:rPr>
        <w:t>walh</w:t>
      </w:r>
      <w:r w:rsidRPr="002A71B8">
        <w:rPr>
          <w:rStyle w:val="unicode"/>
          <w:rFonts w:cstheme="minorHAnsi"/>
          <w:color w:val="222222"/>
          <w:shd w:val="clear" w:color="auto" w:fill="FFFFFF"/>
        </w:rPr>
        <w:t>-, (</w:t>
      </w:r>
      <w:r w:rsidRPr="002A71B8">
        <w:rPr>
          <w:rStyle w:val="unicode"/>
          <w:rFonts w:cstheme="minorHAnsi"/>
          <w:b/>
          <w:bCs/>
          <w:color w:val="222222"/>
          <w:shd w:val="clear" w:color="auto" w:fill="FFFFFF"/>
        </w:rPr>
        <w:t>GUL</w:t>
      </w:r>
      <w:r w:rsidRPr="002A71B8">
        <w:rPr>
          <w:rStyle w:val="unicode"/>
          <w:rFonts w:cstheme="minorHAnsi"/>
          <w:color w:val="222222"/>
          <w:shd w:val="clear" w:color="auto" w:fill="FFFFFF"/>
        </w:rPr>
        <w:t>)&gt;</w:t>
      </w:r>
      <w:r w:rsidRPr="002A71B8">
        <w:rPr>
          <w:rFonts w:cstheme="minorHAnsi"/>
          <w:color w:val="222222"/>
          <w:shd w:val="clear" w:color="auto" w:fill="FFFFFF"/>
        </w:rPr>
        <w:t xml:space="preserve">, strike, to attack, </w:t>
      </w:r>
      <w:r w:rsidRPr="002A71B8">
        <w:rPr>
          <w:rFonts w:cstheme="minorHAnsi"/>
          <w:b/>
          <w:bCs/>
          <w:color w:val="993399"/>
          <w:u w:val="single"/>
          <w:shd w:val="clear" w:color="auto" w:fill="FFFFFF"/>
        </w:rPr>
        <w:t>ualhanna/ualhanni</w:t>
      </w:r>
      <w:r w:rsidRPr="002A71B8">
        <w:rPr>
          <w:rFonts w:cstheme="minorHAnsi"/>
          <w:color w:val="222222"/>
          <w:shd w:val="clear" w:color="auto" w:fill="FFFFFF"/>
        </w:rPr>
        <w:t>,</w:t>
      </w:r>
      <w:r w:rsidRPr="002A71B8">
        <w:rPr>
          <w:rFonts w:cstheme="minorHAnsi"/>
          <w:b/>
          <w:bCs/>
          <w:color w:val="222222"/>
          <w:shd w:val="clear" w:color="auto" w:fill="FFFFFF"/>
        </w:rPr>
        <w:t xml:space="preserve"> </w:t>
      </w:r>
      <w:r w:rsidRPr="002A71B8">
        <w:rPr>
          <w:rFonts w:cstheme="minorHAnsi"/>
          <w:b/>
          <w:bCs/>
          <w:color w:val="993399"/>
          <w:u w:val="single"/>
          <w:shd w:val="clear" w:color="auto" w:fill="FFFFFF"/>
        </w:rPr>
        <w:t>walhana/walhani</w:t>
      </w:r>
      <w:r w:rsidRPr="002A71B8">
        <w:rPr>
          <w:rFonts w:cstheme="minorHAnsi"/>
          <w:color w:val="222222"/>
          <w:shd w:val="clear" w:color="auto" w:fill="FFFFFF"/>
        </w:rPr>
        <w:t xml:space="preserve">, to hit, </w:t>
      </w:r>
      <w:r w:rsidRPr="002A71B8">
        <w:rPr>
          <w:rFonts w:cstheme="minorHAnsi"/>
          <w:b/>
        </w:rPr>
        <w:t>Polish</w:t>
      </w:r>
      <w:r w:rsidRPr="002A71B8">
        <w:rPr>
          <w:rFonts w:cstheme="minorHAnsi"/>
        </w:rPr>
        <w:t xml:space="preserve">, </w:t>
      </w:r>
      <w:r w:rsidRPr="002A71B8">
        <w:rPr>
          <w:rFonts w:cstheme="minorHAnsi"/>
          <w:color w:val="993399"/>
          <w:u w:val="single"/>
        </w:rPr>
        <w:t>walic</w:t>
      </w:r>
      <w:r w:rsidRPr="002A71B8">
        <w:rPr>
          <w:rFonts w:cstheme="minorHAnsi"/>
        </w:rPr>
        <w:t xml:space="preserve">, to beat, </w:t>
      </w:r>
      <w:r w:rsidRPr="009D115F">
        <w:rPr>
          <w:rFonts w:cstheme="minorHAnsi"/>
          <w:b/>
        </w:rPr>
        <w:t>Latin</w:t>
      </w:r>
      <w:r>
        <w:rPr>
          <w:rFonts w:cstheme="minorHAnsi"/>
        </w:rPr>
        <w:t xml:space="preserve">, </w:t>
      </w:r>
      <w:r>
        <w:rPr>
          <w:color w:val="FF0000"/>
        </w:rPr>
        <w:t>ferio-ire</w:t>
      </w:r>
      <w:r>
        <w:t xml:space="preserve">, to strike, knock, hit, esp. to strike dead, slay, kill, </w:t>
      </w:r>
      <w:r w:rsidRPr="009D115F">
        <w:rPr>
          <w:b/>
        </w:rPr>
        <w:t>Etruscan</w:t>
      </w:r>
      <w:r>
        <w:t xml:space="preserve">, </w:t>
      </w:r>
      <w:r>
        <w:rPr>
          <w:color w:val="EE0000"/>
        </w:rPr>
        <w:t>fiera</w:t>
      </w:r>
      <w:r>
        <w:rPr>
          <w:color w:val="000000"/>
        </w:rPr>
        <w:t xml:space="preserve"> (used on the Zagreb Mummy), </w:t>
      </w:r>
      <w:r w:rsidRPr="002A71B8">
        <w:rPr>
          <w:rStyle w:val="shorttext"/>
          <w:rFonts w:cstheme="minorHAnsi"/>
          <w:b/>
          <w:lang w:val="fi-FI"/>
        </w:rPr>
        <w:t>Latvian</w:t>
      </w:r>
      <w:r w:rsidRPr="002A71B8">
        <w:rPr>
          <w:rStyle w:val="shorttext"/>
          <w:rFonts w:cstheme="minorHAnsi"/>
          <w:lang w:val="fi-FI"/>
        </w:rPr>
        <w:t xml:space="preserve">, </w:t>
      </w:r>
      <w:r w:rsidRPr="002A71B8">
        <w:rPr>
          <w:rStyle w:val="tlid-translation"/>
          <w:rFonts w:cstheme="minorHAnsi"/>
          <w:color w:val="CC6600"/>
          <w:u w:val="single"/>
          <w:lang w:val="lv-LV"/>
        </w:rPr>
        <w:t>sist</w:t>
      </w:r>
      <w:r w:rsidRPr="002A71B8">
        <w:rPr>
          <w:rStyle w:val="tlid-translation"/>
          <w:rFonts w:cstheme="minorHAnsi"/>
          <w:lang w:val="lv-LV"/>
        </w:rPr>
        <w:t xml:space="preserve">, to beat, </w:t>
      </w:r>
      <w:r w:rsidRPr="002A71B8">
        <w:rPr>
          <w:rStyle w:val="tlid-translation"/>
          <w:rFonts w:cstheme="minorHAnsi"/>
          <w:b/>
          <w:lang w:val="lv-LV"/>
        </w:rPr>
        <w:t>Armenian</w:t>
      </w:r>
      <w:r w:rsidRPr="002A71B8">
        <w:rPr>
          <w:rStyle w:val="tlid-translation"/>
          <w:rFonts w:cstheme="minorHAnsi"/>
          <w:lang w:val="lv-LV"/>
        </w:rPr>
        <w:t xml:space="preserve">, </w:t>
      </w:r>
      <w:r w:rsidRPr="002A71B8">
        <w:rPr>
          <w:rStyle w:val="tlid-translation"/>
          <w:rFonts w:cstheme="minorHAnsi"/>
          <w:lang w:val="hy-AM"/>
        </w:rPr>
        <w:t xml:space="preserve">ծեծել, </w:t>
      </w:r>
      <w:r w:rsidRPr="002A71B8">
        <w:rPr>
          <w:rStyle w:val="tlid-translation"/>
          <w:rFonts w:cstheme="minorHAnsi"/>
          <w:color w:val="CC6600"/>
          <w:u w:val="single"/>
          <w:lang w:val="hy-AM"/>
        </w:rPr>
        <w:t>tsetsel</w:t>
      </w:r>
      <w:r w:rsidRPr="002A71B8">
        <w:rPr>
          <w:rStyle w:val="tlid-translation"/>
          <w:rFonts w:cstheme="minorHAnsi"/>
          <w:lang w:val="hy-AM"/>
        </w:rPr>
        <w:t>, to beat</w:t>
      </w:r>
      <w:r w:rsidRPr="002A71B8">
        <w:rPr>
          <w:rStyle w:val="tlid-translation"/>
          <w:rFonts w:cstheme="minorHAnsi"/>
        </w:rPr>
        <w:t>,</w:t>
      </w:r>
      <w:r w:rsidRPr="002A71B8">
        <w:rPr>
          <w:rStyle w:val="tlid-translation"/>
          <w:rFonts w:cstheme="minorHAnsi"/>
          <w:b/>
          <w:lang w:val="pl-PL"/>
        </w:rPr>
        <w:t xml:space="preserve"> </w:t>
      </w:r>
      <w:r>
        <w:rPr>
          <w:rStyle w:val="tlid-translation"/>
          <w:rFonts w:cstheme="minorHAnsi"/>
          <w:b/>
          <w:lang w:val="pl-PL"/>
        </w:rPr>
        <w:t xml:space="preserve">Polish, </w:t>
      </w:r>
      <w:r>
        <w:rPr>
          <w:color w:val="009900"/>
          <w:u w:val="single"/>
        </w:rPr>
        <w:t>strajik</w:t>
      </w:r>
      <w:r>
        <w:t xml:space="preserve">, to strike, </w:t>
      </w:r>
      <w:r w:rsidRPr="002A71B8">
        <w:rPr>
          <w:rStyle w:val="shorttext"/>
          <w:rFonts w:cstheme="minorHAnsi"/>
          <w:b/>
        </w:rPr>
        <w:t>Latvian</w:t>
      </w:r>
      <w:r w:rsidRPr="002A71B8">
        <w:rPr>
          <w:rStyle w:val="shorttext"/>
          <w:rFonts w:cstheme="minorHAnsi"/>
        </w:rPr>
        <w:t xml:space="preserve">, </w:t>
      </w:r>
      <w:r w:rsidRPr="002A71B8">
        <w:rPr>
          <w:rStyle w:val="tlid-translation"/>
          <w:rFonts w:cstheme="minorHAnsi"/>
          <w:color w:val="009900"/>
          <w:u w:val="single"/>
          <w:lang w:val="lv-LV"/>
        </w:rPr>
        <w:t>streikot</w:t>
      </w:r>
      <w:r w:rsidRPr="002A71B8">
        <w:rPr>
          <w:rStyle w:val="tlid-translation"/>
          <w:rFonts w:cstheme="minorHAnsi"/>
          <w:lang w:val="lv-LV"/>
        </w:rPr>
        <w:t xml:space="preserve">, to strike, </w:t>
      </w:r>
      <w:r w:rsidRPr="002A71B8">
        <w:rPr>
          <w:rStyle w:val="tlid-translation"/>
          <w:rFonts w:cstheme="minorHAnsi"/>
          <w:b/>
          <w:lang w:val="lv-LV"/>
        </w:rPr>
        <w:t>Welsh</w:t>
      </w:r>
      <w:r w:rsidRPr="002A71B8">
        <w:rPr>
          <w:rStyle w:val="tlid-translation"/>
          <w:rFonts w:cstheme="minorHAnsi"/>
          <w:lang w:val="lv-LV"/>
        </w:rPr>
        <w:t xml:space="preserve">, </w:t>
      </w:r>
      <w:r w:rsidRPr="002A71B8">
        <w:rPr>
          <w:rStyle w:val="tlid-translation"/>
          <w:rFonts w:cstheme="minorHAnsi"/>
          <w:lang w:val="cy-GB"/>
        </w:rPr>
        <w:t>i</w:t>
      </w:r>
      <w:r w:rsidRPr="002A71B8">
        <w:rPr>
          <w:rStyle w:val="tlid-translation"/>
          <w:rFonts w:cstheme="minorHAnsi"/>
          <w:color w:val="009900"/>
          <w:lang w:val="cy-GB"/>
        </w:rPr>
        <w:t xml:space="preserve"> </w:t>
      </w:r>
      <w:r w:rsidRPr="002A71B8">
        <w:rPr>
          <w:rStyle w:val="tlid-translation"/>
          <w:rFonts w:cstheme="minorHAnsi"/>
          <w:color w:val="009900"/>
          <w:u w:val="single"/>
          <w:lang w:val="cy-GB"/>
        </w:rPr>
        <w:t>streicio</w:t>
      </w:r>
      <w:r w:rsidRPr="002A71B8">
        <w:rPr>
          <w:rStyle w:val="tlid-translation"/>
          <w:rFonts w:cstheme="minorHAnsi"/>
          <w:lang w:val="cy-GB"/>
        </w:rPr>
        <w:t>, to strike</w:t>
      </w:r>
      <w:r w:rsidRPr="002A71B8">
        <w:rPr>
          <w:rFonts w:cstheme="minorHAnsi"/>
        </w:rPr>
        <w:t xml:space="preserve">, </w:t>
      </w:r>
      <w:r w:rsidRPr="002A71B8">
        <w:rPr>
          <w:rFonts w:cstheme="minorHAnsi"/>
          <w:b/>
        </w:rPr>
        <w:t>English</w:t>
      </w:r>
      <w:r w:rsidRPr="002A71B8">
        <w:rPr>
          <w:rFonts w:cstheme="minorHAnsi"/>
        </w:rPr>
        <w:t xml:space="preserve">, </w:t>
      </w:r>
      <w:r w:rsidRPr="002A71B8">
        <w:rPr>
          <w:rFonts w:cstheme="minorHAnsi"/>
          <w:color w:val="007700"/>
          <w:u w:val="single"/>
        </w:rPr>
        <w:t>strike</w:t>
      </w:r>
      <w:r w:rsidRPr="002A71B8">
        <w:rPr>
          <w:rFonts w:cstheme="minorHAnsi"/>
        </w:rPr>
        <w:t xml:space="preserve">, [&lt;OE, </w:t>
      </w:r>
      <w:r w:rsidRPr="002A71B8">
        <w:rPr>
          <w:rFonts w:cstheme="minorHAnsi"/>
          <w:color w:val="009900"/>
          <w:u w:val="single"/>
        </w:rPr>
        <w:t>str</w:t>
      </w:r>
      <w:r w:rsidRPr="002A71B8">
        <w:rPr>
          <w:rFonts w:cstheme="minorHAnsi"/>
          <w:color w:val="009900"/>
          <w:u w:val="single"/>
          <w:shd w:val="clear" w:color="auto" w:fill="FFFFFF"/>
        </w:rPr>
        <w:t>ī</w:t>
      </w:r>
      <w:r w:rsidRPr="002A71B8">
        <w:rPr>
          <w:rFonts w:cstheme="minorHAnsi"/>
          <w:color w:val="009900"/>
          <w:u w:val="single"/>
        </w:rPr>
        <w:t>can</w:t>
      </w:r>
      <w:r w:rsidRPr="002A71B8">
        <w:rPr>
          <w:rFonts w:cstheme="minorHAnsi"/>
        </w:rPr>
        <w:t xml:space="preserve">], </w:t>
      </w:r>
      <w:r w:rsidRPr="002A71B8">
        <w:rPr>
          <w:rFonts w:cstheme="minorHAnsi"/>
          <w:b/>
        </w:rPr>
        <w:t>Hittite</w:t>
      </w:r>
      <w:r w:rsidRPr="002A71B8">
        <w:rPr>
          <w:rFonts w:cstheme="minorHAnsi"/>
        </w:rPr>
        <w:t xml:space="preserve">, </w:t>
      </w:r>
      <w:r w:rsidRPr="002A71B8">
        <w:rPr>
          <w:rFonts w:cstheme="minorHAnsi"/>
          <w:b/>
          <w:bCs/>
          <w:color w:val="FF0000"/>
          <w:shd w:val="clear" w:color="auto" w:fill="FFFFFF"/>
        </w:rPr>
        <w:t>iskāri</w:t>
      </w:r>
      <w:r w:rsidRPr="002A71B8">
        <w:rPr>
          <w:rFonts w:cstheme="minorHAnsi"/>
          <w:color w:val="222222"/>
          <w:shd w:val="clear" w:color="auto" w:fill="FFFFFF"/>
        </w:rPr>
        <w:t xml:space="preserve">, to stab, </w:t>
      </w:r>
      <w:r w:rsidRPr="002A71B8">
        <w:rPr>
          <w:rFonts w:cstheme="minorHAnsi"/>
          <w:b/>
        </w:rPr>
        <w:t>Finnish-Uralic</w:t>
      </w:r>
      <w:r w:rsidRPr="002A71B8">
        <w:rPr>
          <w:rFonts w:cstheme="minorHAnsi"/>
        </w:rPr>
        <w:t xml:space="preserve">, </w:t>
      </w:r>
      <w:r w:rsidRPr="002A71B8">
        <w:rPr>
          <w:rFonts w:cstheme="minorHAnsi"/>
          <w:color w:val="FF0000"/>
        </w:rPr>
        <w:t>iskeä</w:t>
      </w:r>
      <w:r w:rsidRPr="002A71B8">
        <w:rPr>
          <w:rFonts w:cstheme="minorHAnsi"/>
        </w:rPr>
        <w:t xml:space="preserve">, to strike, </w:t>
      </w:r>
      <w:r w:rsidRPr="002A71B8">
        <w:rPr>
          <w:rFonts w:cstheme="minorHAnsi"/>
          <w:b/>
        </w:rPr>
        <w:t>Akkadian</w:t>
      </w:r>
      <w:r w:rsidRPr="002A71B8">
        <w:rPr>
          <w:rFonts w:cstheme="minorHAnsi"/>
        </w:rPr>
        <w:t xml:space="preserve">, </w:t>
      </w:r>
      <w:r w:rsidRPr="002A71B8">
        <w:rPr>
          <w:rFonts w:cstheme="minorHAnsi"/>
          <w:b/>
          <w:bCs/>
          <w:color w:val="993399"/>
          <w:u w:val="single"/>
        </w:rPr>
        <w:t>nakādu</w:t>
      </w:r>
      <w:r w:rsidRPr="002A71B8">
        <w:rPr>
          <w:rFonts w:cstheme="minorHAnsi"/>
          <w:b/>
          <w:bCs/>
        </w:rPr>
        <w:t xml:space="preserve">, </w:t>
      </w:r>
      <w:r w:rsidRPr="002A71B8">
        <w:rPr>
          <w:rFonts w:cstheme="minorHAnsi"/>
        </w:rPr>
        <w:t>to beat, throb,</w:t>
      </w:r>
      <w:r w:rsidRPr="002A71B8">
        <w:rPr>
          <w:rFonts w:cstheme="minorHAnsi"/>
          <w:b/>
          <w:bCs/>
        </w:rPr>
        <w:t xml:space="preserve"> </w:t>
      </w:r>
      <w:r w:rsidRPr="002A71B8">
        <w:rPr>
          <w:rFonts w:cstheme="minorHAnsi"/>
        </w:rPr>
        <w:t xml:space="preserve">palpitate, to worry, to fear, </w:t>
      </w:r>
      <w:r w:rsidRPr="002A71B8">
        <w:rPr>
          <w:rFonts w:cstheme="minorHAnsi"/>
          <w:b/>
        </w:rPr>
        <w:t>Greek</w:t>
      </w:r>
      <w:r w:rsidRPr="002A71B8">
        <w:rPr>
          <w:rFonts w:cstheme="minorHAnsi"/>
        </w:rPr>
        <w:t xml:space="preserve">, να νικήσει, </w:t>
      </w:r>
      <w:r w:rsidRPr="002A71B8">
        <w:rPr>
          <w:rFonts w:cstheme="minorHAnsi"/>
          <w:color w:val="000000"/>
          <w:shd w:val="clear" w:color="auto" w:fill="FFFFFF"/>
        </w:rPr>
        <w:t xml:space="preserve">na </w:t>
      </w:r>
      <w:r w:rsidRPr="002A71B8">
        <w:rPr>
          <w:rFonts w:cstheme="minorHAnsi"/>
          <w:color w:val="993399"/>
          <w:u w:val="single"/>
          <w:shd w:val="clear" w:color="auto" w:fill="FFFFFF"/>
        </w:rPr>
        <w:t>nikísei</w:t>
      </w:r>
      <w:r w:rsidRPr="002A71B8">
        <w:rPr>
          <w:rFonts w:cstheme="minorHAnsi"/>
          <w:color w:val="000000"/>
          <w:shd w:val="clear" w:color="auto" w:fill="FFFFFF"/>
        </w:rPr>
        <w:t>, to beat,</w:t>
      </w:r>
      <w:r w:rsidRPr="002A71B8">
        <w:rPr>
          <w:rFonts w:cstheme="minorHAnsi"/>
          <w:b/>
          <w:color w:val="000000"/>
          <w:shd w:val="clear" w:color="auto" w:fill="FFFFFF"/>
        </w:rPr>
        <w:t xml:space="preserve"> </w:t>
      </w:r>
      <w:r>
        <w:rPr>
          <w:rFonts w:cstheme="minorHAnsi"/>
          <w:b/>
          <w:color w:val="000000"/>
          <w:shd w:val="clear" w:color="auto" w:fill="FFFFFF"/>
        </w:rPr>
        <w:t xml:space="preserve">Akkadian, </w:t>
      </w:r>
      <w:r>
        <w:rPr>
          <w:rFonts w:ascii="Times" w:hAnsi="Times" w:cs="Times"/>
          <w:b/>
          <w:bCs/>
          <w:color w:val="009900"/>
          <w:u w:val="single"/>
          <w:shd w:val="clear" w:color="auto" w:fill="FFFFFF"/>
        </w:rPr>
        <w:t>ṭerû</w:t>
      </w:r>
      <w:r>
        <w:rPr>
          <w:rFonts w:ascii="Times" w:hAnsi="Times" w:cs="Times"/>
          <w:color w:val="000000"/>
          <w:shd w:val="clear" w:color="auto" w:fill="FFFFFF"/>
        </w:rPr>
        <w:t xml:space="preserve">, to beat, strike, </w:t>
      </w:r>
      <w:r w:rsidRPr="002A71B8">
        <w:rPr>
          <w:rFonts w:cstheme="minorHAnsi"/>
          <w:b/>
          <w:color w:val="000000"/>
          <w:shd w:val="clear" w:color="auto" w:fill="FFFFFF"/>
        </w:rPr>
        <w:t>Belarusian</w:t>
      </w:r>
      <w:r w:rsidRPr="002A71B8">
        <w:rPr>
          <w:rFonts w:cstheme="minorHAnsi"/>
          <w:color w:val="000000"/>
          <w:shd w:val="clear" w:color="auto" w:fill="FFFFFF"/>
        </w:rPr>
        <w:t xml:space="preserve">, </w:t>
      </w:r>
      <w:r w:rsidRPr="002A71B8">
        <w:rPr>
          <w:rFonts w:cstheme="minorHAnsi"/>
        </w:rPr>
        <w:t xml:space="preserve">ударыць, </w:t>
      </w:r>
      <w:r w:rsidRPr="002A71B8">
        <w:rPr>
          <w:rFonts w:cstheme="minorHAnsi"/>
          <w:color w:val="009900"/>
          <w:u w:val="single"/>
          <w:shd w:val="clear" w:color="auto" w:fill="FFFFFF"/>
        </w:rPr>
        <w:t>udaryć</w:t>
      </w:r>
      <w:r w:rsidRPr="002A71B8">
        <w:rPr>
          <w:rFonts w:cstheme="minorHAnsi"/>
          <w:shd w:val="clear" w:color="auto" w:fill="FFFFFF"/>
        </w:rPr>
        <w:t>, to strike,</w:t>
      </w:r>
      <w:r>
        <w:rPr>
          <w:rFonts w:cstheme="minorHAnsi"/>
          <w:shd w:val="clear" w:color="auto" w:fill="FFFFFF"/>
        </w:rPr>
        <w:t xml:space="preserve"> </w:t>
      </w:r>
      <w:r w:rsidRPr="009475F3">
        <w:rPr>
          <w:rFonts w:cstheme="minorHAnsi"/>
          <w:b/>
          <w:shd w:val="clear" w:color="auto" w:fill="FFFFFF"/>
        </w:rPr>
        <w:t>Polish</w:t>
      </w:r>
      <w:r>
        <w:rPr>
          <w:rFonts w:cstheme="minorHAnsi"/>
          <w:shd w:val="clear" w:color="auto" w:fill="FFFFFF"/>
        </w:rPr>
        <w:t xml:space="preserve">, </w:t>
      </w:r>
      <w:r>
        <w:rPr>
          <w:color w:val="009900"/>
          <w:u w:val="single"/>
        </w:rPr>
        <w:t>uderzac</w:t>
      </w:r>
      <w:r>
        <w:t xml:space="preserve">, to strike, hit, beat, </w:t>
      </w:r>
      <w:r w:rsidRPr="002A71B8">
        <w:rPr>
          <w:rFonts w:cstheme="minorHAnsi"/>
          <w:shd w:val="clear" w:color="auto" w:fill="FFFFFF"/>
        </w:rPr>
        <w:t xml:space="preserve"> </w:t>
      </w:r>
      <w:r w:rsidRPr="002A71B8">
        <w:rPr>
          <w:rFonts w:cstheme="minorHAnsi"/>
          <w:b/>
          <w:shd w:val="clear" w:color="auto" w:fill="FFFFFF"/>
        </w:rPr>
        <w:t>Welsh</w:t>
      </w:r>
      <w:r w:rsidRPr="002A71B8">
        <w:rPr>
          <w:rFonts w:cstheme="minorHAnsi"/>
          <w:shd w:val="clear" w:color="auto" w:fill="FFFFFF"/>
        </w:rPr>
        <w:t xml:space="preserve">, </w:t>
      </w:r>
      <w:r w:rsidRPr="002A71B8">
        <w:rPr>
          <w:rFonts w:cstheme="minorHAnsi"/>
          <w:color w:val="000000"/>
        </w:rPr>
        <w:t xml:space="preserve">i </w:t>
      </w:r>
      <w:r w:rsidRPr="002A71B8">
        <w:rPr>
          <w:rFonts w:cstheme="minorHAnsi"/>
          <w:color w:val="009900"/>
          <w:u w:val="single"/>
        </w:rPr>
        <w:t>daro</w:t>
      </w:r>
      <w:r w:rsidRPr="002A71B8">
        <w:rPr>
          <w:rFonts w:cstheme="minorHAnsi"/>
          <w:color w:val="000000"/>
        </w:rPr>
        <w:t>, to strike,</w:t>
      </w:r>
      <w:r w:rsidRPr="002A71B8">
        <w:rPr>
          <w:rFonts w:cstheme="minorHAnsi"/>
          <w:b/>
          <w:color w:val="000000"/>
          <w:shd w:val="clear" w:color="auto" w:fill="FFFFFF"/>
        </w:rPr>
        <w:t xml:space="preserve"> </w:t>
      </w:r>
      <w:r w:rsidRPr="002A71B8">
        <w:rPr>
          <w:rFonts w:cstheme="minorHAnsi"/>
          <w:b/>
        </w:rPr>
        <w:t>Avestan</w:t>
      </w:r>
      <w:r w:rsidRPr="002A71B8">
        <w:rPr>
          <w:rFonts w:cstheme="minorHAnsi"/>
        </w:rPr>
        <w:t xml:space="preserve">, </w:t>
      </w:r>
      <w:r w:rsidRPr="009475F3">
        <w:rPr>
          <w:rFonts w:cstheme="minorHAnsi"/>
          <w:color w:val="00B050"/>
          <w:u w:val="single"/>
        </w:rPr>
        <w:t>thweresaiti</w:t>
      </w:r>
      <w:r w:rsidRPr="002A71B8">
        <w:rPr>
          <w:rFonts w:cstheme="minorHAnsi"/>
        </w:rPr>
        <w:t xml:space="preserve"> </w:t>
      </w:r>
      <w:r w:rsidRPr="002A71B8">
        <w:rPr>
          <w:rFonts w:cstheme="minorHAnsi"/>
          <w:color w:val="000000"/>
        </w:rPr>
        <w:t>[</w:t>
      </w:r>
      <w:r w:rsidRPr="009475F3">
        <w:rPr>
          <w:rFonts w:cstheme="minorHAnsi"/>
          <w:color w:val="00B050"/>
          <w:u w:val="single"/>
        </w:rPr>
        <w:t>thwares</w:t>
      </w:r>
      <w:r w:rsidRPr="002A71B8">
        <w:rPr>
          <w:rFonts w:cstheme="minorHAnsi"/>
        </w:rPr>
        <w:t xml:space="preserve">], to cut off, to destroy, </w:t>
      </w:r>
      <w:r w:rsidRPr="002A71B8">
        <w:rPr>
          <w:rFonts w:cstheme="minorHAnsi"/>
          <w:b/>
        </w:rPr>
        <w:t>Albanian</w:t>
      </w:r>
      <w:r w:rsidRPr="002A71B8">
        <w:rPr>
          <w:rFonts w:cstheme="minorHAnsi"/>
        </w:rPr>
        <w:t xml:space="preserve">, </w:t>
      </w:r>
      <w:r w:rsidRPr="002A71B8">
        <w:rPr>
          <w:rStyle w:val="tlid-translation"/>
          <w:rFonts w:cstheme="minorHAnsi"/>
          <w:color w:val="000000"/>
          <w:shd w:val="clear" w:color="auto" w:fill="FFFFFF"/>
          <w:lang w:val="sq-AL"/>
        </w:rPr>
        <w:t>për</w:t>
      </w:r>
      <w:r w:rsidRPr="002A71B8">
        <w:rPr>
          <w:rStyle w:val="tlid-translation"/>
          <w:rFonts w:cstheme="minorHAnsi"/>
          <w:color w:val="CC6600"/>
          <w:shd w:val="clear" w:color="auto" w:fill="FFFFFF"/>
          <w:lang w:val="sq-AL"/>
        </w:rPr>
        <w:t xml:space="preserve"> </w:t>
      </w:r>
      <w:r w:rsidRPr="009475F3">
        <w:rPr>
          <w:rStyle w:val="tlid-translation"/>
          <w:rFonts w:cstheme="minorHAnsi"/>
          <w:color w:val="00B050"/>
          <w:u w:val="single"/>
          <w:shd w:val="clear" w:color="auto" w:fill="FFFFFF"/>
          <w:lang w:val="sq-AL"/>
        </w:rPr>
        <w:t>të rrahur</w:t>
      </w:r>
      <w:r w:rsidRPr="002A71B8">
        <w:rPr>
          <w:rStyle w:val="tlid-translation"/>
          <w:rFonts w:cstheme="minorHAnsi"/>
          <w:color w:val="000000"/>
          <w:shd w:val="clear" w:color="auto" w:fill="FFFFFF"/>
          <w:lang w:val="sq-AL"/>
        </w:rPr>
        <w:t xml:space="preserve">, to beat,  </w:t>
      </w:r>
      <w:r w:rsidRPr="002A71B8">
        <w:rPr>
          <w:rFonts w:cstheme="minorHAnsi"/>
          <w:b/>
        </w:rPr>
        <w:t>Welsh</w:t>
      </w:r>
      <w:r w:rsidRPr="002A71B8">
        <w:rPr>
          <w:rFonts w:cstheme="minorHAnsi"/>
        </w:rPr>
        <w:t xml:space="preserve">, </w:t>
      </w:r>
      <w:r w:rsidRPr="009475F3">
        <w:rPr>
          <w:rStyle w:val="unicode"/>
          <w:rFonts w:cstheme="minorHAnsi"/>
          <w:color w:val="00B050"/>
          <w:u w:val="single"/>
          <w:shd w:val="clear" w:color="auto" w:fill="FFFFFF"/>
        </w:rPr>
        <w:t>torri</w:t>
      </w:r>
      <w:r w:rsidRPr="002A71B8">
        <w:rPr>
          <w:rStyle w:val="unicode"/>
          <w:rFonts w:cstheme="minorHAnsi"/>
          <w:color w:val="222222"/>
          <w:shd w:val="clear" w:color="auto" w:fill="FFFFFF"/>
        </w:rPr>
        <w:t xml:space="preserve">, to break, cut, fracture, hack, hew, crop, dig, </w:t>
      </w:r>
      <w:r w:rsidRPr="002A71B8">
        <w:rPr>
          <w:rStyle w:val="tlid-translation"/>
          <w:rFonts w:cstheme="minorHAnsi"/>
          <w:b/>
          <w:color w:val="000000"/>
          <w:shd w:val="clear" w:color="auto" w:fill="FFFFFF"/>
          <w:lang w:val="sq-AL"/>
        </w:rPr>
        <w:t>French</w:t>
      </w:r>
      <w:r w:rsidRPr="002A71B8">
        <w:rPr>
          <w:rStyle w:val="tlid-translation"/>
          <w:rFonts w:cstheme="minorHAnsi"/>
          <w:color w:val="000000"/>
          <w:shd w:val="clear" w:color="auto" w:fill="FFFFFF"/>
          <w:lang w:val="sq-AL"/>
        </w:rPr>
        <w:t xml:space="preserve">, </w:t>
      </w:r>
      <w:r w:rsidRPr="009475F3">
        <w:rPr>
          <w:rStyle w:val="unicode"/>
          <w:rFonts w:cstheme="minorHAnsi"/>
          <w:color w:val="00B050"/>
          <w:shd w:val="clear" w:color="auto" w:fill="FFFFFF"/>
        </w:rPr>
        <w:t>tuer</w:t>
      </w:r>
      <w:r w:rsidRPr="002A71B8">
        <w:rPr>
          <w:rStyle w:val="unicode"/>
          <w:rFonts w:cstheme="minorHAnsi"/>
          <w:color w:val="222222"/>
          <w:shd w:val="clear" w:color="auto" w:fill="FFFFFF"/>
        </w:rPr>
        <w:t>,  to kill, slaughter,</w:t>
      </w:r>
      <w:r w:rsidRPr="002A71B8">
        <w:rPr>
          <w:rStyle w:val="tlid-translation"/>
          <w:rFonts w:cstheme="minorHAnsi"/>
          <w:b/>
          <w:color w:val="000000"/>
          <w:shd w:val="clear" w:color="auto" w:fill="FFFFFF"/>
          <w:lang w:val="sq-AL"/>
        </w:rPr>
        <w:t xml:space="preserve"> </w:t>
      </w:r>
      <w:r>
        <w:rPr>
          <w:rStyle w:val="tlid-translation"/>
          <w:rFonts w:cstheme="minorHAnsi"/>
          <w:b/>
          <w:color w:val="000000"/>
          <w:shd w:val="clear" w:color="auto" w:fill="FFFFFF"/>
          <w:lang w:val="sq-AL"/>
        </w:rPr>
        <w:t xml:space="preserve">Akkadian, </w:t>
      </w:r>
      <w:r>
        <w:rPr>
          <w:b/>
          <w:bCs/>
          <w:color w:val="993399"/>
          <w:u w:val="single"/>
        </w:rPr>
        <w:t>karātu</w:t>
      </w:r>
      <w:r>
        <w:t xml:space="preserve">, to strike, break off, cut off </w:t>
      </w:r>
      <w:r>
        <w:rPr>
          <w:rFonts w:ascii="Times" w:hAnsi="Times" w:cs="Times"/>
          <w:color w:val="000000"/>
          <w:shd w:val="clear" w:color="auto" w:fill="FFFFFF"/>
        </w:rPr>
        <w:t xml:space="preserve">, </w:t>
      </w:r>
      <w:r w:rsidRPr="002A71B8">
        <w:rPr>
          <w:rStyle w:val="tlid-translation"/>
          <w:rFonts w:cstheme="minorHAnsi"/>
          <w:b/>
          <w:color w:val="222222"/>
          <w:shd w:val="clear" w:color="auto" w:fill="FFFFFF"/>
        </w:rPr>
        <w:t>Luvian</w:t>
      </w:r>
      <w:r w:rsidRPr="002A71B8">
        <w:rPr>
          <w:rStyle w:val="tlid-translation"/>
          <w:rFonts w:cstheme="minorHAnsi"/>
          <w:color w:val="222222"/>
          <w:shd w:val="clear" w:color="auto" w:fill="FFFFFF"/>
        </w:rPr>
        <w:t xml:space="preserve">, </w:t>
      </w:r>
      <w:r w:rsidRPr="002A71B8">
        <w:rPr>
          <w:rStyle w:val="unicode"/>
          <w:rFonts w:cstheme="minorHAnsi"/>
          <w:color w:val="993399"/>
          <w:highlight w:val="white"/>
          <w:u w:val="single"/>
          <w:shd w:val="clear" w:color="auto" w:fill="FFFFFF"/>
        </w:rPr>
        <w:t>kurana/</w:t>
      </w:r>
      <w:r w:rsidRPr="002A71B8">
        <w:rPr>
          <w:rStyle w:val="unicode"/>
          <w:rFonts w:cstheme="minorHAnsi"/>
          <w:color w:val="993399"/>
          <w:u w:val="single"/>
          <w:shd w:val="clear" w:color="auto" w:fill="FFFFFF"/>
        </w:rPr>
        <w:t>i</w:t>
      </w:r>
      <w:r w:rsidRPr="002A71B8">
        <w:rPr>
          <w:rStyle w:val="unicode"/>
          <w:rFonts w:cstheme="minorHAnsi"/>
          <w:color w:val="222222"/>
          <w:shd w:val="clear" w:color="auto" w:fill="FFFFFF"/>
        </w:rPr>
        <w:t xml:space="preserve">, cut in slices, </w:t>
      </w:r>
      <w:r w:rsidRPr="002A71B8">
        <w:rPr>
          <w:rStyle w:val="unicode"/>
          <w:rFonts w:cstheme="minorHAnsi"/>
          <w:color w:val="993399"/>
          <w:highlight w:val="white"/>
          <w:u w:val="single"/>
          <w:shd w:val="clear" w:color="auto" w:fill="FFFFFF"/>
        </w:rPr>
        <w:t>kursauar/kursau(a)n</w:t>
      </w:r>
      <w:r w:rsidRPr="002A71B8">
        <w:rPr>
          <w:rStyle w:val="unicode"/>
          <w:rFonts w:cstheme="minorHAnsi"/>
          <w:color w:val="222222"/>
          <w:shd w:val="clear" w:color="auto" w:fill="FFFFFF"/>
        </w:rPr>
        <w:t>, cut off</w:t>
      </w:r>
      <w:r w:rsidRPr="002A71B8">
        <w:rPr>
          <w:rStyle w:val="unicode"/>
          <w:rFonts w:cstheme="minorHAnsi"/>
          <w:color w:val="993399"/>
          <w:shd w:val="clear" w:color="auto" w:fill="FFFFFF"/>
        </w:rPr>
        <w:t xml:space="preserve">, </w:t>
      </w:r>
      <w:r w:rsidRPr="002A71B8">
        <w:rPr>
          <w:rStyle w:val="unicode"/>
          <w:rFonts w:cstheme="minorHAnsi"/>
          <w:color w:val="993399"/>
          <w:highlight w:val="white"/>
          <w:u w:val="single"/>
          <w:shd w:val="clear" w:color="auto" w:fill="FFFFFF"/>
        </w:rPr>
        <w:t>kuar/ur</w:t>
      </w:r>
      <w:r w:rsidRPr="002A71B8">
        <w:rPr>
          <w:rStyle w:val="unicode"/>
          <w:rFonts w:cstheme="minorHAnsi"/>
          <w:color w:val="222222"/>
          <w:shd w:val="clear" w:color="auto" w:fill="FFFFFF"/>
        </w:rPr>
        <w:t xml:space="preserve">, to cut, </w:t>
      </w:r>
      <w:r w:rsidRPr="002A71B8">
        <w:rPr>
          <w:rStyle w:val="unicode"/>
          <w:rFonts w:cstheme="minorHAnsi"/>
          <w:color w:val="993399"/>
          <w:highlight w:val="white"/>
          <w:u w:val="single"/>
          <w:shd w:val="clear" w:color="auto" w:fill="FFFFFF"/>
        </w:rPr>
        <w:t>kuri/kurai</w:t>
      </w:r>
      <w:r w:rsidRPr="002A71B8">
        <w:rPr>
          <w:rStyle w:val="unicode"/>
          <w:rFonts w:cstheme="minorHAnsi"/>
          <w:color w:val="222222"/>
          <w:highlight w:val="white"/>
          <w:shd w:val="clear" w:color="auto" w:fill="FFFFFF"/>
        </w:rPr>
        <w:t>, cutter</w:t>
      </w:r>
      <w:r w:rsidRPr="002A71B8">
        <w:rPr>
          <w:rStyle w:val="unicode"/>
          <w:rFonts w:cstheme="minorHAnsi"/>
          <w:color w:val="222222"/>
          <w:shd w:val="clear" w:color="auto" w:fill="FFFFFF"/>
        </w:rPr>
        <w:t xml:space="preserve">, </w:t>
      </w:r>
      <w:r w:rsidRPr="002A71B8">
        <w:rPr>
          <w:rStyle w:val="unicode"/>
          <w:rFonts w:cstheme="minorHAnsi"/>
          <w:color w:val="993399"/>
          <w:highlight w:val="white"/>
          <w:u w:val="single"/>
          <w:shd w:val="clear" w:color="auto" w:fill="FFFFFF"/>
        </w:rPr>
        <w:t>kurama</w:t>
      </w:r>
      <w:r w:rsidRPr="002A71B8">
        <w:rPr>
          <w:rStyle w:val="unicode"/>
          <w:rFonts w:cstheme="minorHAnsi"/>
          <w:color w:val="222222"/>
          <w:shd w:val="clear" w:color="auto" w:fill="FFFFFF"/>
        </w:rPr>
        <w:t xml:space="preserve">, </w:t>
      </w:r>
      <w:r w:rsidRPr="002A71B8">
        <w:rPr>
          <w:rStyle w:val="unicode"/>
          <w:rFonts w:cstheme="minorHAnsi"/>
          <w:color w:val="993399"/>
          <w:highlight w:val="white"/>
          <w:u w:val="single"/>
          <w:shd w:val="clear" w:color="auto" w:fill="FFFFFF"/>
        </w:rPr>
        <w:t>kuratr/kuratn</w:t>
      </w:r>
      <w:r w:rsidRPr="002A71B8">
        <w:rPr>
          <w:rStyle w:val="unicode"/>
          <w:rFonts w:cstheme="minorHAnsi"/>
          <w:color w:val="222222"/>
          <w:shd w:val="clear" w:color="auto" w:fill="FFFFFF"/>
        </w:rPr>
        <w:t>,</w:t>
      </w:r>
      <w:r w:rsidRPr="002A71B8">
        <w:rPr>
          <w:rStyle w:val="unicode"/>
          <w:rFonts w:cstheme="minorHAnsi"/>
          <w:b/>
          <w:color w:val="222222"/>
          <w:shd w:val="clear" w:color="auto" w:fill="FFFFFF"/>
        </w:rPr>
        <w:t xml:space="preserve"> </w:t>
      </w:r>
      <w:r w:rsidRPr="002A71B8">
        <w:rPr>
          <w:rStyle w:val="unicode"/>
          <w:rFonts w:cstheme="minorHAnsi"/>
          <w:color w:val="222222"/>
          <w:shd w:val="clear" w:color="auto" w:fill="FFFFFF"/>
        </w:rPr>
        <w:t xml:space="preserve">cutting, </w:t>
      </w:r>
      <w:r w:rsidRPr="002A71B8">
        <w:rPr>
          <w:rStyle w:val="unicode"/>
          <w:rFonts w:cstheme="minorHAnsi"/>
          <w:color w:val="993399"/>
          <w:u w:val="single"/>
          <w:shd w:val="clear" w:color="auto" w:fill="FFFFFF"/>
        </w:rPr>
        <w:t>karsnu</w:t>
      </w:r>
      <w:r w:rsidRPr="002A71B8">
        <w:rPr>
          <w:rStyle w:val="unicode"/>
          <w:rFonts w:cstheme="minorHAnsi"/>
          <w:color w:val="222222"/>
          <w:shd w:val="clear" w:color="auto" w:fill="FFFFFF"/>
        </w:rPr>
        <w:t xml:space="preserve">, </w:t>
      </w:r>
      <w:r w:rsidRPr="002A71B8">
        <w:rPr>
          <w:rStyle w:val="unicode"/>
          <w:rFonts w:cstheme="minorHAnsi"/>
          <w:color w:val="993399"/>
          <w:u w:val="single"/>
          <w:shd w:val="clear" w:color="auto" w:fill="FFFFFF"/>
        </w:rPr>
        <w:t>kars</w:t>
      </w:r>
      <w:r w:rsidRPr="002A71B8">
        <w:rPr>
          <w:rStyle w:val="unicode"/>
          <w:rFonts w:cstheme="minorHAnsi"/>
          <w:color w:val="222222"/>
          <w:shd w:val="clear" w:color="auto" w:fill="FFFFFF"/>
        </w:rPr>
        <w:t>, cut off,</w:t>
      </w:r>
      <w:r w:rsidRPr="002A71B8">
        <w:rPr>
          <w:rStyle w:val="unicode"/>
          <w:rFonts w:cstheme="minorHAnsi"/>
          <w:b/>
          <w:color w:val="222222"/>
          <w:shd w:val="clear" w:color="auto" w:fill="FFFFFF"/>
        </w:rPr>
        <w:t xml:space="preserve"> </w:t>
      </w:r>
      <w:r w:rsidRPr="002A71B8">
        <w:rPr>
          <w:rStyle w:val="unicode"/>
          <w:rFonts w:cstheme="minorHAnsi"/>
          <w:color w:val="222222"/>
          <w:shd w:val="clear" w:color="auto" w:fill="FFFFFF"/>
        </w:rPr>
        <w:t xml:space="preserve">to cancel, </w:t>
      </w:r>
      <w:r w:rsidRPr="002A71B8">
        <w:rPr>
          <w:rStyle w:val="unicode"/>
          <w:rFonts w:cstheme="minorHAnsi"/>
          <w:b/>
          <w:color w:val="222222"/>
          <w:shd w:val="clear" w:color="auto" w:fill="FFFFFF"/>
        </w:rPr>
        <w:t>Hittite</w:t>
      </w:r>
      <w:r w:rsidRPr="002A71B8">
        <w:rPr>
          <w:rStyle w:val="unicode"/>
          <w:rFonts w:cstheme="minorHAnsi"/>
          <w:color w:val="222222"/>
          <w:shd w:val="clear" w:color="auto" w:fill="FFFFFF"/>
        </w:rPr>
        <w:t xml:space="preserve">, </w:t>
      </w:r>
      <w:r w:rsidRPr="002A71B8">
        <w:rPr>
          <w:rStyle w:val="unicode"/>
          <w:rFonts w:cstheme="minorHAnsi"/>
          <w:b/>
          <w:bCs/>
          <w:color w:val="993399"/>
          <w:u w:val="single"/>
          <w:shd w:val="clear" w:color="auto" w:fill="FFFFFF"/>
        </w:rPr>
        <w:t>kurutsi</w:t>
      </w:r>
      <w:r w:rsidRPr="002A71B8">
        <w:rPr>
          <w:rStyle w:val="unicode"/>
          <w:rFonts w:cstheme="minorHAnsi"/>
          <w:b/>
          <w:bCs/>
          <w:color w:val="222222"/>
          <w:shd w:val="clear" w:color="auto" w:fill="FFFFFF"/>
        </w:rPr>
        <w:t>,</w:t>
      </w:r>
      <w:r w:rsidRPr="002A71B8">
        <w:rPr>
          <w:rStyle w:val="unicode"/>
          <w:rFonts w:cstheme="minorHAnsi"/>
          <w:color w:val="222222"/>
          <w:shd w:val="clear" w:color="auto" w:fill="FFFFFF"/>
        </w:rPr>
        <w:t xml:space="preserve"> cutter</w:t>
      </w:r>
      <w:r w:rsidRPr="00EA74C8">
        <w:rPr>
          <w:rStyle w:val="unicode"/>
          <w:rFonts w:cstheme="minorHAnsi"/>
          <w:color w:val="222222"/>
          <w:shd w:val="clear" w:color="auto" w:fill="FFFFFF" w:themeFill="background1"/>
        </w:rPr>
        <w:t>,</w:t>
      </w:r>
      <w:r w:rsidRPr="00EA74C8">
        <w:rPr>
          <w:rStyle w:val="unicode"/>
          <w:rFonts w:cstheme="minorHAnsi"/>
          <w:color w:val="993399"/>
          <w:shd w:val="clear" w:color="auto" w:fill="FFFFFF" w:themeFill="background1"/>
        </w:rPr>
        <w:t xml:space="preserve"> </w:t>
      </w:r>
      <w:r w:rsidRPr="00EA74C8">
        <w:rPr>
          <w:rStyle w:val="unicode"/>
          <w:rFonts w:cstheme="minorHAnsi"/>
          <w:b/>
          <w:bCs/>
          <w:color w:val="993399"/>
          <w:u w:val="single"/>
          <w:shd w:val="clear" w:color="auto" w:fill="FFFFFF" w:themeFill="background1"/>
        </w:rPr>
        <w:t>kuērzi</w:t>
      </w:r>
      <w:r w:rsidRPr="00EA74C8">
        <w:rPr>
          <w:rStyle w:val="unicode"/>
          <w:rFonts w:cstheme="minorHAnsi"/>
          <w:b/>
          <w:bCs/>
          <w:color w:val="222222"/>
          <w:shd w:val="clear" w:color="auto" w:fill="FFFFFF" w:themeFill="background1"/>
        </w:rPr>
        <w:t xml:space="preserve">, </w:t>
      </w:r>
      <w:r w:rsidRPr="00EA74C8">
        <w:rPr>
          <w:rStyle w:val="unicode"/>
          <w:rFonts w:cstheme="minorHAnsi"/>
          <w:b/>
          <w:bCs/>
          <w:color w:val="993399"/>
          <w:u w:val="single"/>
          <w:shd w:val="clear" w:color="auto" w:fill="FFFFFF" w:themeFill="background1"/>
        </w:rPr>
        <w:t>kuer/kur</w:t>
      </w:r>
      <w:r w:rsidRPr="00EA74C8">
        <w:rPr>
          <w:rStyle w:val="unicode"/>
          <w:rFonts w:cstheme="minorHAnsi"/>
          <w:color w:val="222222"/>
          <w:shd w:val="clear" w:color="auto" w:fill="FFFFFF" w:themeFill="background1"/>
        </w:rPr>
        <w:t>,</w:t>
      </w:r>
      <w:r w:rsidRPr="00EA74C8">
        <w:rPr>
          <w:rStyle w:val="unicode"/>
          <w:rFonts w:cstheme="minorHAnsi"/>
          <w:b/>
          <w:color w:val="222222"/>
          <w:shd w:val="clear" w:color="auto" w:fill="FFFFFF" w:themeFill="background1"/>
        </w:rPr>
        <w:t xml:space="preserve"> </w:t>
      </w:r>
      <w:r w:rsidRPr="00EA74C8">
        <w:rPr>
          <w:rStyle w:val="unicode"/>
          <w:rFonts w:cstheme="minorHAnsi"/>
          <w:b/>
          <w:bCs/>
          <w:color w:val="993399"/>
          <w:u w:val="single"/>
          <w:shd w:val="clear" w:color="auto" w:fill="FFFFFF" w:themeFill="background1"/>
        </w:rPr>
        <w:t>ku</w:t>
      </w:r>
      <w:r w:rsidRPr="00EA74C8">
        <w:rPr>
          <w:rStyle w:val="unicode"/>
          <w:rFonts w:cstheme="minorHAnsi"/>
          <w:b/>
          <w:bCs/>
          <w:color w:val="993399"/>
          <w:highlight w:val="white"/>
          <w:u w:val="single"/>
          <w:shd w:val="clear" w:color="auto" w:fill="FFFFFF" w:themeFill="background1"/>
        </w:rPr>
        <w:t>ers/kurs</w:t>
      </w:r>
      <w:r w:rsidRPr="00EA74C8">
        <w:rPr>
          <w:rStyle w:val="unicode"/>
          <w:rFonts w:cstheme="minorHAnsi"/>
          <w:color w:val="222222"/>
          <w:shd w:val="clear" w:color="auto" w:fill="FFFFFF" w:themeFill="background1"/>
        </w:rPr>
        <w:t>,</w:t>
      </w:r>
      <w:r w:rsidRPr="00EA74C8">
        <w:rPr>
          <w:rStyle w:val="unicode"/>
          <w:rFonts w:cstheme="minorHAnsi"/>
          <w:b/>
          <w:bCs/>
          <w:color w:val="222222"/>
          <w:shd w:val="clear" w:color="auto" w:fill="FFFFFF" w:themeFill="background1"/>
        </w:rPr>
        <w:t xml:space="preserve"> </w:t>
      </w:r>
      <w:r w:rsidRPr="00EA74C8">
        <w:rPr>
          <w:rStyle w:val="unicode"/>
          <w:rFonts w:cstheme="minorHAnsi"/>
          <w:color w:val="222222"/>
          <w:shd w:val="clear" w:color="auto" w:fill="FFFFFF" w:themeFill="background1"/>
        </w:rPr>
        <w:t>to cut,</w:t>
      </w:r>
      <w:r w:rsidRPr="002A71B8">
        <w:rPr>
          <w:rStyle w:val="unicode"/>
          <w:rFonts w:cstheme="minorHAnsi"/>
          <w:color w:val="222222"/>
          <w:shd w:val="clear" w:color="auto" w:fill="FFFFFF"/>
        </w:rPr>
        <w:t xml:space="preserve"> </w:t>
      </w:r>
      <w:r w:rsidRPr="002A71B8">
        <w:rPr>
          <w:rStyle w:val="unicode"/>
          <w:rFonts w:cstheme="minorHAnsi"/>
          <w:b/>
          <w:bCs/>
          <w:color w:val="993399"/>
          <w:u w:val="single"/>
          <w:shd w:val="clear" w:color="auto" w:fill="FFFFFF"/>
        </w:rPr>
        <w:t>kurutsi</w:t>
      </w:r>
      <w:r w:rsidRPr="002A71B8">
        <w:rPr>
          <w:rStyle w:val="unicode"/>
          <w:rFonts w:cstheme="minorHAnsi"/>
          <w:color w:val="222222"/>
          <w:shd w:val="clear" w:color="auto" w:fill="FFFFFF"/>
        </w:rPr>
        <w:t xml:space="preserve">, cutter, </w:t>
      </w:r>
      <w:r w:rsidRPr="002A71B8">
        <w:rPr>
          <w:rStyle w:val="unicode"/>
          <w:rFonts w:cstheme="minorHAnsi"/>
          <w:b/>
          <w:bCs/>
          <w:color w:val="993399"/>
          <w:highlight w:val="white"/>
          <w:u w:val="single"/>
          <w:shd w:val="clear" w:color="auto" w:fill="FFFFFF"/>
        </w:rPr>
        <w:t>kuresr/kuresn</w:t>
      </w:r>
      <w:r w:rsidRPr="002A71B8">
        <w:rPr>
          <w:rStyle w:val="unicode"/>
          <w:rFonts w:cstheme="minorHAnsi"/>
          <w:color w:val="222222"/>
          <w:highlight w:val="white"/>
          <w:shd w:val="clear" w:color="auto" w:fill="FFFFFF"/>
        </w:rPr>
        <w:t>, cutting, </w:t>
      </w:r>
      <w:r w:rsidRPr="002A71B8">
        <w:rPr>
          <w:rStyle w:val="unicode"/>
          <w:rFonts w:cstheme="minorHAnsi"/>
          <w:color w:val="222222"/>
          <w:shd w:val="clear" w:color="auto" w:fill="FFFFFF"/>
        </w:rPr>
        <w:t xml:space="preserve"> </w:t>
      </w:r>
      <w:r w:rsidRPr="002A71B8">
        <w:rPr>
          <w:rStyle w:val="unicode"/>
          <w:rFonts w:cstheme="minorHAnsi"/>
          <w:b/>
          <w:bCs/>
          <w:color w:val="993399"/>
          <w:u w:val="single"/>
          <w:shd w:val="clear" w:color="auto" w:fill="FFFFFF"/>
        </w:rPr>
        <w:t>karsiie/a</w:t>
      </w:r>
      <w:r w:rsidRPr="002A71B8">
        <w:rPr>
          <w:rStyle w:val="unicode"/>
          <w:rFonts w:cstheme="minorHAnsi"/>
          <w:color w:val="222222"/>
          <w:shd w:val="clear" w:color="auto" w:fill="FFFFFF"/>
        </w:rPr>
        <w:t xml:space="preserve">, to cut up, </w:t>
      </w:r>
      <w:r w:rsidRPr="002A71B8">
        <w:rPr>
          <w:rStyle w:val="unicode"/>
          <w:rFonts w:cstheme="minorHAnsi"/>
          <w:b/>
          <w:color w:val="222222"/>
          <w:shd w:val="clear" w:color="auto" w:fill="FFFFFF"/>
        </w:rPr>
        <w:t>Latvian</w:t>
      </w:r>
      <w:r w:rsidRPr="002A71B8">
        <w:rPr>
          <w:rStyle w:val="unicode"/>
          <w:rFonts w:cstheme="minorHAnsi"/>
          <w:color w:val="222222"/>
          <w:shd w:val="clear" w:color="auto" w:fill="FFFFFF"/>
        </w:rPr>
        <w:t xml:space="preserve">, </w:t>
      </w:r>
      <w:r w:rsidRPr="002A71B8">
        <w:rPr>
          <w:rFonts w:cstheme="minorHAnsi"/>
          <w:color w:val="993399"/>
          <w:u w:val="single"/>
        </w:rPr>
        <w:t>kaušanai</w:t>
      </w:r>
      <w:r w:rsidRPr="002A71B8">
        <w:rPr>
          <w:rFonts w:cstheme="minorHAnsi"/>
        </w:rPr>
        <w:t>, to slaughter,</w:t>
      </w:r>
      <w:r>
        <w:rPr>
          <w:rFonts w:cstheme="minorHAnsi"/>
        </w:rPr>
        <w:t xml:space="preserve"> </w:t>
      </w:r>
      <w:r w:rsidRPr="002A71B8">
        <w:rPr>
          <w:rStyle w:val="tlid-translation"/>
          <w:rFonts w:cstheme="minorHAnsi"/>
          <w:b/>
          <w:color w:val="000000"/>
          <w:shd w:val="clear" w:color="auto" w:fill="FFFFFF"/>
          <w:lang w:val="sq-AL"/>
        </w:rPr>
        <w:t>Welsh</w:t>
      </w:r>
      <w:r w:rsidRPr="002A71B8">
        <w:rPr>
          <w:rStyle w:val="tlid-translation"/>
          <w:rFonts w:cstheme="minorHAnsi"/>
          <w:color w:val="000000"/>
          <w:shd w:val="clear" w:color="auto" w:fill="FFFFFF"/>
          <w:lang w:val="sq-AL"/>
        </w:rPr>
        <w:t xml:space="preserve">, </w:t>
      </w:r>
      <w:r w:rsidRPr="002A71B8">
        <w:rPr>
          <w:rStyle w:val="tlid-translation"/>
          <w:rFonts w:cstheme="minorHAnsi"/>
          <w:color w:val="993399"/>
          <w:shd w:val="clear" w:color="auto" w:fill="FFFFFF"/>
        </w:rPr>
        <w:t xml:space="preserve">i </w:t>
      </w:r>
      <w:r w:rsidRPr="002A71B8">
        <w:rPr>
          <w:rStyle w:val="tlid-translation"/>
          <w:rFonts w:cstheme="minorHAnsi"/>
          <w:color w:val="993399"/>
          <w:u w:val="single"/>
          <w:shd w:val="clear" w:color="auto" w:fill="FFFFFF"/>
        </w:rPr>
        <w:t>guro</w:t>
      </w:r>
      <w:r w:rsidRPr="002A71B8">
        <w:rPr>
          <w:rStyle w:val="tlid-translation"/>
          <w:rFonts w:cstheme="minorHAnsi"/>
          <w:color w:val="222222"/>
          <w:shd w:val="clear" w:color="auto" w:fill="FFFFFF"/>
        </w:rPr>
        <w:t>, to beat,</w:t>
      </w:r>
      <w:r>
        <w:rPr>
          <w:rStyle w:val="tlid-translation"/>
          <w:rFonts w:cstheme="minorHAnsi"/>
          <w:color w:val="222222"/>
          <w:shd w:val="clear" w:color="auto" w:fill="FFFFFF"/>
        </w:rPr>
        <w:t xml:space="preserve"> </w:t>
      </w:r>
      <w:r w:rsidRPr="002A71B8">
        <w:rPr>
          <w:rStyle w:val="unicode"/>
          <w:rFonts w:cstheme="minorHAnsi"/>
          <w:color w:val="222222"/>
          <w:shd w:val="clear" w:color="auto" w:fill="FFFFFF"/>
        </w:rPr>
        <w:t xml:space="preserve"> </w:t>
      </w:r>
      <w:r w:rsidRPr="002A71B8">
        <w:rPr>
          <w:rStyle w:val="unicode"/>
          <w:rFonts w:cstheme="minorHAnsi"/>
          <w:b/>
          <w:color w:val="222222"/>
          <w:shd w:val="clear" w:color="auto" w:fill="FFFFFF"/>
        </w:rPr>
        <w:t>Kazakh</w:t>
      </w:r>
      <w:r w:rsidRPr="002A71B8">
        <w:rPr>
          <w:rStyle w:val="unicode"/>
          <w:rFonts w:cstheme="minorHAnsi"/>
          <w:color w:val="222222"/>
          <w:shd w:val="clear" w:color="auto" w:fill="FFFFFF"/>
        </w:rPr>
        <w:t xml:space="preserve">, </w:t>
      </w:r>
      <w:r w:rsidRPr="002A71B8">
        <w:rPr>
          <w:rStyle w:val="tlid-translation"/>
          <w:rFonts w:cstheme="minorHAnsi"/>
          <w:color w:val="993399"/>
          <w:u w:val="single"/>
          <w:lang w:val="kk-KZ" w:bidi="gu-IN"/>
        </w:rPr>
        <w:t>urw</w:t>
      </w:r>
      <w:r w:rsidRPr="002A71B8">
        <w:rPr>
          <w:rStyle w:val="tlid-translation"/>
          <w:rFonts w:cstheme="minorHAnsi"/>
          <w:color w:val="993399"/>
          <w:lang w:val="kk-KZ" w:bidi="gu-IN"/>
        </w:rPr>
        <w:t>,</w:t>
      </w:r>
      <w:r w:rsidRPr="002A71B8">
        <w:rPr>
          <w:rStyle w:val="tlid-translation"/>
          <w:rFonts w:cstheme="minorHAnsi"/>
          <w:lang w:val="kk-KZ" w:bidi="gu-IN"/>
        </w:rPr>
        <w:t xml:space="preserve"> to beat</w:t>
      </w:r>
      <w:r w:rsidRPr="002A71B8">
        <w:rPr>
          <w:rStyle w:val="tlid-translation"/>
          <w:rFonts w:cstheme="minorHAnsi"/>
          <w:lang w:bidi="gu-IN"/>
        </w:rPr>
        <w:t>,</w:t>
      </w:r>
      <w:r w:rsidRPr="002A71B8">
        <w:rPr>
          <w:rStyle w:val="unicode"/>
          <w:rFonts w:cstheme="minorHAnsi"/>
          <w:color w:val="222222"/>
          <w:shd w:val="clear" w:color="auto" w:fill="FFFFFF"/>
        </w:rPr>
        <w:t xml:space="preserve"> </w:t>
      </w:r>
      <w:r w:rsidRPr="002A71B8">
        <w:rPr>
          <w:rStyle w:val="unicode"/>
          <w:rFonts w:cstheme="minorHAnsi"/>
          <w:b/>
          <w:color w:val="222222"/>
          <w:shd w:val="clear" w:color="auto" w:fill="FFFFFF"/>
        </w:rPr>
        <w:t>Uzbek</w:t>
      </w:r>
      <w:r w:rsidRPr="002A71B8">
        <w:rPr>
          <w:rStyle w:val="unicode"/>
          <w:rFonts w:cstheme="minorHAnsi"/>
          <w:color w:val="222222"/>
          <w:shd w:val="clear" w:color="auto" w:fill="FFFFFF"/>
        </w:rPr>
        <w:t xml:space="preserve">, </w:t>
      </w:r>
      <w:r w:rsidRPr="002A71B8">
        <w:rPr>
          <w:rStyle w:val="tlid-translation"/>
          <w:rFonts w:cstheme="minorHAnsi"/>
          <w:color w:val="993399"/>
          <w:u w:val="single"/>
          <w:lang w:val="kk-KZ" w:bidi="gu-IN"/>
        </w:rPr>
        <w:t>urmoq</w:t>
      </w:r>
      <w:r w:rsidRPr="002A71B8">
        <w:rPr>
          <w:rStyle w:val="tlid-translation"/>
          <w:rFonts w:cstheme="minorHAnsi"/>
          <w:lang w:val="kk-KZ" w:bidi="gu-IN"/>
        </w:rPr>
        <w:t>, to strike, to beat</w:t>
      </w:r>
      <w:r w:rsidRPr="002A71B8">
        <w:rPr>
          <w:rStyle w:val="tlid-translation"/>
          <w:rFonts w:cstheme="minorHAnsi"/>
          <w:lang w:bidi="gu-IN"/>
        </w:rPr>
        <w:t xml:space="preserve">, </w:t>
      </w:r>
      <w:r w:rsidRPr="002A71B8">
        <w:rPr>
          <w:rStyle w:val="tlid-translation"/>
          <w:rFonts w:cstheme="minorHAnsi"/>
          <w:b/>
          <w:lang w:bidi="gu-IN"/>
        </w:rPr>
        <w:t>Kyrgyz</w:t>
      </w:r>
      <w:r w:rsidRPr="002A71B8">
        <w:rPr>
          <w:rStyle w:val="tlid-translation"/>
          <w:rFonts w:cstheme="minorHAnsi"/>
          <w:lang w:bidi="gu-IN"/>
        </w:rPr>
        <w:t xml:space="preserve">, </w:t>
      </w:r>
      <w:r w:rsidRPr="002A71B8">
        <w:rPr>
          <w:rStyle w:val="tlid-translation"/>
          <w:rFonts w:cstheme="minorHAnsi"/>
          <w:lang w:val="ky-KG" w:bidi="gu-IN"/>
        </w:rPr>
        <w:t xml:space="preserve">уруу, </w:t>
      </w:r>
      <w:r w:rsidRPr="002A71B8">
        <w:rPr>
          <w:rStyle w:val="tlid-translation"/>
          <w:rFonts w:cstheme="minorHAnsi"/>
          <w:color w:val="993399"/>
          <w:u w:val="single"/>
          <w:lang w:val="ky-KG" w:bidi="gu-IN"/>
        </w:rPr>
        <w:t>uruu</w:t>
      </w:r>
      <w:r w:rsidRPr="002A71B8">
        <w:rPr>
          <w:rStyle w:val="tlid-translation"/>
          <w:rFonts w:cstheme="minorHAnsi"/>
          <w:lang w:val="ky-KG" w:bidi="gu-IN"/>
        </w:rPr>
        <w:t>, to strike,</w:t>
      </w:r>
      <w:r w:rsidRPr="002A71B8">
        <w:rPr>
          <w:rStyle w:val="tlid-translation"/>
          <w:rFonts w:cstheme="minorHAnsi"/>
          <w:lang w:bidi="gu-IN"/>
        </w:rPr>
        <w:t xml:space="preserve"> </w:t>
      </w:r>
      <w:r w:rsidRPr="002A71B8">
        <w:rPr>
          <w:rStyle w:val="tlid-translation"/>
          <w:rFonts w:cstheme="minorHAnsi"/>
          <w:b/>
          <w:lang w:bidi="gu-IN"/>
        </w:rPr>
        <w:t>Albanian</w:t>
      </w:r>
      <w:r w:rsidRPr="002A71B8">
        <w:rPr>
          <w:rStyle w:val="tlid-translation"/>
          <w:rFonts w:cstheme="minorHAnsi"/>
          <w:lang w:bidi="gu-IN"/>
        </w:rPr>
        <w:t xml:space="preserve">, </w:t>
      </w:r>
      <w:r w:rsidRPr="002A71B8">
        <w:rPr>
          <w:rFonts w:cstheme="minorHAnsi"/>
          <w:color w:val="CC6600"/>
          <w:u w:val="single"/>
        </w:rPr>
        <w:t>grevë</w:t>
      </w:r>
      <w:r w:rsidRPr="002A71B8">
        <w:rPr>
          <w:rFonts w:cstheme="minorHAnsi"/>
        </w:rPr>
        <w:t>, n. strike,</w:t>
      </w:r>
      <w:r>
        <w:rPr>
          <w:rFonts w:cstheme="minorHAnsi"/>
        </w:rPr>
        <w:t xml:space="preserve"> </w:t>
      </w:r>
      <w:r w:rsidRPr="007368E7">
        <w:rPr>
          <w:rFonts w:cstheme="minorHAnsi"/>
          <w:b/>
        </w:rPr>
        <w:t>Basque</w:t>
      </w:r>
      <w:r>
        <w:rPr>
          <w:rFonts w:cstheme="minorHAnsi"/>
        </w:rPr>
        <w:t xml:space="preserve">, </w:t>
      </w:r>
      <w:r>
        <w:rPr>
          <w:rStyle w:val="tlid-translation"/>
          <w:color w:val="CC6600"/>
          <w:u w:val="single"/>
          <w:shd w:val="clear" w:color="auto" w:fill="FFFFFF"/>
          <w:lang w:val="sq-AL"/>
        </w:rPr>
        <w:t>greba</w:t>
      </w:r>
      <w:r>
        <w:rPr>
          <w:rStyle w:val="tlid-translation"/>
          <w:color w:val="000000"/>
          <w:shd w:val="clear" w:color="auto" w:fill="FFFFFF"/>
          <w:lang w:val="sq-AL"/>
        </w:rPr>
        <w:t>, to strike,</w:t>
      </w:r>
      <w:r w:rsidRPr="002A71B8">
        <w:rPr>
          <w:rStyle w:val="tlid-translation"/>
          <w:rFonts w:cstheme="minorHAnsi"/>
          <w:lang w:bidi="gu-IN"/>
        </w:rPr>
        <w:t xml:space="preserve"> </w:t>
      </w:r>
      <w:r w:rsidRPr="00AF1A48">
        <w:rPr>
          <w:rStyle w:val="tlid-translation"/>
          <w:rFonts w:cstheme="minorHAnsi"/>
          <w:b/>
          <w:lang w:bidi="gu-IN"/>
        </w:rPr>
        <w:t>English</w:t>
      </w:r>
      <w:r>
        <w:rPr>
          <w:rStyle w:val="tlid-translation"/>
          <w:rFonts w:cstheme="minorHAnsi"/>
          <w:lang w:bidi="gu-IN"/>
        </w:rPr>
        <w:t xml:space="preserve">, </w:t>
      </w:r>
      <w:r>
        <w:rPr>
          <w:color w:val="CC6600"/>
          <w:u w:val="single"/>
        </w:rPr>
        <w:t>grab</w:t>
      </w:r>
      <w:r>
        <w:t xml:space="preserve">, [&lt;MLG </w:t>
      </w:r>
      <w:r>
        <w:rPr>
          <w:color w:val="CC6600"/>
          <w:u w:val="single"/>
        </w:rPr>
        <w:t>grabben</w:t>
      </w:r>
      <w:r>
        <w:t xml:space="preserve">], to take or grasp suddenly, </w:t>
      </w:r>
      <w:r w:rsidRPr="007368E7">
        <w:rPr>
          <w:rFonts w:cstheme="minorHAnsi"/>
          <w:b/>
        </w:rPr>
        <w:t>Gujarati</w:t>
      </w:r>
      <w:r>
        <w:rPr>
          <w:rFonts w:cstheme="minorHAnsi"/>
        </w:rPr>
        <w:t xml:space="preserve">, </w:t>
      </w:r>
      <w:r>
        <w:rPr>
          <w:rStyle w:val="jlqj4b"/>
          <w:rFonts w:cs="Arial Unicode MS" w:hint="cs"/>
          <w:cs/>
          <w:lang w:bidi="gu-IN"/>
        </w:rPr>
        <w:t>રહાર કરવા</w:t>
      </w:r>
      <w:r>
        <w:rPr>
          <w:rStyle w:val="jlqj4b"/>
          <w:rFonts w:hint="cs"/>
          <w:lang w:bidi="gu-IN"/>
        </w:rPr>
        <w:t>,</w:t>
      </w:r>
      <w:r>
        <w:rPr>
          <w:rStyle w:val="jlqj4b"/>
          <w:rFonts w:cs="Arial Unicode MS" w:hint="cs"/>
          <w:cs/>
          <w:lang w:bidi="gu-IN"/>
        </w:rPr>
        <w:t xml:space="preserve"> </w:t>
      </w:r>
      <w:r>
        <w:rPr>
          <w:rStyle w:val="jlqj4b"/>
          <w:rFonts w:hint="cs"/>
          <w:lang w:bidi="gu-IN"/>
        </w:rPr>
        <w:t>Prahāra</w:t>
      </w:r>
      <w:r>
        <w:rPr>
          <w:rStyle w:val="jlqj4b"/>
          <w:rFonts w:cs="Arial Unicode MS" w:hint="cs"/>
          <w:cs/>
          <w:lang w:bidi="gu-IN"/>
        </w:rPr>
        <w:t xml:space="preserve"> </w:t>
      </w:r>
      <w:r>
        <w:rPr>
          <w:rStyle w:val="jlqj4b"/>
          <w:rFonts w:hint="cs"/>
          <w:color w:val="CC6600"/>
          <w:u w:val="single"/>
          <w:lang w:bidi="gu-IN"/>
        </w:rPr>
        <w:t>karavā</w:t>
      </w:r>
      <w:r>
        <w:rPr>
          <w:rStyle w:val="jlqj4b"/>
          <w:rFonts w:hint="cs"/>
          <w:lang w:bidi="gu-IN"/>
        </w:rPr>
        <w:t>, to</w:t>
      </w:r>
      <w:r>
        <w:rPr>
          <w:rStyle w:val="jlqj4b"/>
          <w:rFonts w:cs="Arial Unicode MS" w:hint="cs"/>
          <w:cs/>
          <w:lang w:bidi="gu-IN"/>
        </w:rPr>
        <w:t xml:space="preserve"> </w:t>
      </w:r>
      <w:r>
        <w:rPr>
          <w:rStyle w:val="jlqj4b"/>
          <w:rFonts w:hint="cs"/>
          <w:lang w:bidi="gu-IN"/>
        </w:rPr>
        <w:t>strike</w:t>
      </w:r>
      <w:r>
        <w:rPr>
          <w:rStyle w:val="jlqj4b"/>
          <w:lang w:bidi="gu-IN"/>
        </w:rPr>
        <w:t xml:space="preserve">, </w:t>
      </w:r>
      <w:r w:rsidRPr="002A71B8">
        <w:rPr>
          <w:rStyle w:val="tlid-translation"/>
          <w:rFonts w:cstheme="minorHAnsi"/>
          <w:b/>
          <w:lang w:bidi="gu-IN"/>
        </w:rPr>
        <w:t>Turkish</w:t>
      </w:r>
      <w:r w:rsidRPr="002A71B8">
        <w:rPr>
          <w:rStyle w:val="tlid-translation"/>
          <w:rFonts w:cstheme="minorHAnsi"/>
          <w:lang w:bidi="gu-IN"/>
        </w:rPr>
        <w:t xml:space="preserve">, </w:t>
      </w:r>
      <w:r w:rsidRPr="002A71B8">
        <w:rPr>
          <w:rStyle w:val="tlid-translation"/>
          <w:rFonts w:cstheme="minorHAnsi"/>
          <w:color w:val="CC6600"/>
          <w:u w:val="single"/>
          <w:lang w:bidi="gu-IN"/>
        </w:rPr>
        <w:t>grev</w:t>
      </w:r>
      <w:r w:rsidRPr="002A71B8">
        <w:rPr>
          <w:rStyle w:val="tlid-translation"/>
          <w:rFonts w:cstheme="minorHAnsi"/>
          <w:lang w:bidi="gu-IN"/>
        </w:rPr>
        <w:t>, to strike,</w:t>
      </w:r>
      <w:r w:rsidRPr="002A71B8">
        <w:rPr>
          <w:rStyle w:val="tlid-translation"/>
          <w:rFonts w:cstheme="minorHAnsi"/>
          <w:cs/>
          <w:lang w:bidi="gu-IN"/>
        </w:rPr>
        <w:t xml:space="preserve"> </w:t>
      </w:r>
      <w:r w:rsidRPr="002A71B8">
        <w:rPr>
          <w:rStyle w:val="tlid-translation"/>
          <w:rFonts w:cstheme="minorHAnsi"/>
          <w:b/>
          <w:lang w:bidi="gu-IN"/>
        </w:rPr>
        <w:t>Irish</w:t>
      </w:r>
      <w:r w:rsidRPr="002A71B8">
        <w:rPr>
          <w:rStyle w:val="tlid-translation"/>
          <w:rFonts w:cstheme="minorHAnsi"/>
          <w:lang w:bidi="gu-IN"/>
        </w:rPr>
        <w:t xml:space="preserve">, </w:t>
      </w:r>
      <w:r w:rsidRPr="002A71B8">
        <w:rPr>
          <w:rFonts w:cstheme="minorHAnsi"/>
          <w:color w:val="000000"/>
        </w:rPr>
        <w:t xml:space="preserve">chun </w:t>
      </w:r>
      <w:r w:rsidRPr="002A71B8">
        <w:rPr>
          <w:rFonts w:cstheme="minorHAnsi"/>
          <w:color w:val="009900"/>
          <w:u w:val="single"/>
        </w:rPr>
        <w:t>buille</w:t>
      </w:r>
      <w:r w:rsidRPr="002A71B8">
        <w:rPr>
          <w:rFonts w:cstheme="minorHAnsi"/>
          <w:color w:val="000000"/>
        </w:rPr>
        <w:t>, to beat,</w:t>
      </w:r>
      <w:r w:rsidRPr="002A71B8">
        <w:rPr>
          <w:rStyle w:val="tlid-translation"/>
          <w:rFonts w:cstheme="minorHAnsi"/>
          <w:lang w:val="kk-KZ" w:bidi="gu-IN"/>
        </w:rPr>
        <w:t xml:space="preserve"> </w:t>
      </w:r>
      <w:r w:rsidRPr="002A71B8">
        <w:rPr>
          <w:rStyle w:val="tlid-translation"/>
          <w:rFonts w:cstheme="minorHAnsi"/>
          <w:b/>
          <w:lang w:bidi="gu-IN"/>
        </w:rPr>
        <w:t>Scots-Gaelic</w:t>
      </w:r>
      <w:r w:rsidRPr="002A71B8">
        <w:rPr>
          <w:rStyle w:val="tlid-translation"/>
          <w:rFonts w:cstheme="minorHAnsi"/>
          <w:lang w:bidi="gu-IN"/>
        </w:rPr>
        <w:t xml:space="preserve">, </w:t>
      </w:r>
      <w:r w:rsidRPr="002A71B8">
        <w:rPr>
          <w:rFonts w:cstheme="minorHAnsi"/>
          <w:color w:val="000000"/>
        </w:rPr>
        <w:t xml:space="preserve">gu </w:t>
      </w:r>
      <w:r w:rsidRPr="002A71B8">
        <w:rPr>
          <w:rFonts w:cstheme="minorHAnsi"/>
          <w:color w:val="009900"/>
          <w:u w:val="single"/>
        </w:rPr>
        <w:t>buille</w:t>
      </w:r>
      <w:r w:rsidRPr="002A71B8">
        <w:rPr>
          <w:rFonts w:cstheme="minorHAnsi"/>
          <w:color w:val="000000"/>
        </w:rPr>
        <w:t xml:space="preserve">, to beat, </w:t>
      </w:r>
      <w:r w:rsidRPr="002A71B8">
        <w:rPr>
          <w:rStyle w:val="unicode"/>
          <w:rFonts w:cstheme="minorHAnsi"/>
          <w:b/>
          <w:color w:val="222222"/>
          <w:shd w:val="clear" w:color="auto" w:fill="FFFFFF"/>
        </w:rPr>
        <w:t>Akkadian</w:t>
      </w:r>
      <w:r w:rsidRPr="002A71B8">
        <w:rPr>
          <w:rStyle w:val="unicode"/>
          <w:rFonts w:cstheme="minorHAnsi"/>
          <w:color w:val="222222"/>
          <w:shd w:val="clear" w:color="auto" w:fill="FFFFFF"/>
        </w:rPr>
        <w:t xml:space="preserve">, </w:t>
      </w:r>
      <w:r w:rsidRPr="002A71B8">
        <w:rPr>
          <w:rFonts w:cstheme="minorHAnsi"/>
          <w:b/>
          <w:bCs/>
          <w:color w:val="CC6600"/>
          <w:u w:val="single"/>
        </w:rPr>
        <w:t>šagāšu</w:t>
      </w:r>
      <w:r w:rsidRPr="002A71B8">
        <w:rPr>
          <w:rFonts w:cstheme="minorHAnsi"/>
        </w:rPr>
        <w:t xml:space="preserve">, to slaughter animals, to slay in battle, to murder, strike down, etc., </w:t>
      </w:r>
      <w:r w:rsidRPr="002A71B8">
        <w:rPr>
          <w:rFonts w:cstheme="minorHAnsi"/>
          <w:b/>
          <w:bCs/>
          <w:color w:val="CC6600"/>
          <w:u w:val="single"/>
        </w:rPr>
        <w:t>šaggaštu</w:t>
      </w:r>
      <w:r w:rsidRPr="002A71B8">
        <w:rPr>
          <w:rFonts w:eastAsia="Calibri" w:cstheme="minorHAnsi"/>
        </w:rPr>
        <w:t xml:space="preserve">, slaughter, massacre, murder, </w:t>
      </w:r>
      <w:r w:rsidRPr="002A71B8">
        <w:rPr>
          <w:rFonts w:eastAsia="Calibri" w:cstheme="minorHAnsi"/>
          <w:b/>
          <w:bCs/>
          <w:color w:val="CC6600"/>
          <w:u w:val="single"/>
        </w:rPr>
        <w:t>šaggaštu</w:t>
      </w:r>
      <w:r w:rsidRPr="002A71B8">
        <w:rPr>
          <w:rFonts w:eastAsia="Calibri" w:cstheme="minorHAnsi"/>
          <w:color w:val="CC6600"/>
          <w:u w:val="single"/>
        </w:rPr>
        <w:t>,</w:t>
      </w:r>
      <w:r w:rsidRPr="002A71B8">
        <w:rPr>
          <w:rFonts w:eastAsia="Calibri" w:cstheme="minorHAnsi"/>
        </w:rPr>
        <w:t xml:space="preserve"> in </w:t>
      </w:r>
      <w:r w:rsidRPr="002A71B8">
        <w:rPr>
          <w:rFonts w:cstheme="minorHAnsi"/>
          <w:b/>
          <w:bCs/>
        </w:rPr>
        <w:t>š</w:t>
      </w:r>
      <w:r w:rsidRPr="002A71B8">
        <w:rPr>
          <w:rFonts w:eastAsia="Calibri" w:cstheme="minorHAnsi"/>
          <w:b/>
          <w:bCs/>
        </w:rPr>
        <w:t xml:space="preserve">a </w:t>
      </w:r>
      <w:r w:rsidRPr="002A71B8">
        <w:rPr>
          <w:rFonts w:eastAsia="Calibri" w:cstheme="minorHAnsi"/>
          <w:b/>
          <w:bCs/>
          <w:color w:val="CC6600"/>
          <w:u w:val="single"/>
        </w:rPr>
        <w:t>šagga</w:t>
      </w:r>
      <w:r w:rsidRPr="002A71B8">
        <w:rPr>
          <w:rFonts w:cstheme="minorHAnsi"/>
          <w:b/>
          <w:bCs/>
          <w:color w:val="CC6600"/>
          <w:u w:val="single"/>
        </w:rPr>
        <w:t>š</w:t>
      </w:r>
      <w:r w:rsidRPr="002A71B8">
        <w:rPr>
          <w:rFonts w:eastAsia="Calibri" w:cstheme="minorHAnsi"/>
          <w:b/>
          <w:bCs/>
          <w:color w:val="CC6600"/>
          <w:u w:val="single"/>
        </w:rPr>
        <w:t>ti</w:t>
      </w:r>
      <w:r w:rsidRPr="002A71B8">
        <w:rPr>
          <w:rFonts w:eastAsia="Calibri" w:cstheme="minorHAnsi"/>
        </w:rPr>
        <w:t xml:space="preserve">, man commiting violence, </w:t>
      </w:r>
      <w:r w:rsidRPr="002A71B8">
        <w:rPr>
          <w:rFonts w:cstheme="minorHAnsi"/>
        </w:rPr>
        <w:t xml:space="preserve">murderer, </w:t>
      </w:r>
      <w:r w:rsidRPr="002A71B8">
        <w:rPr>
          <w:rFonts w:cstheme="minorHAnsi"/>
          <w:color w:val="CC6600"/>
          <w:u w:val="single"/>
        </w:rPr>
        <w:t>šaggāšû</w:t>
      </w:r>
      <w:r w:rsidRPr="002A71B8">
        <w:rPr>
          <w:rFonts w:cstheme="minorHAnsi"/>
        </w:rPr>
        <w:t xml:space="preserve">, murderous, </w:t>
      </w:r>
      <w:r w:rsidRPr="002A71B8">
        <w:rPr>
          <w:rFonts w:cstheme="minorHAnsi"/>
          <w:b/>
        </w:rPr>
        <w:t>Hurrian</w:t>
      </w:r>
      <w:r w:rsidRPr="002A71B8">
        <w:rPr>
          <w:rFonts w:cstheme="minorHAnsi"/>
        </w:rPr>
        <w:t xml:space="preserve">, </w:t>
      </w:r>
      <w:r w:rsidRPr="002A71B8">
        <w:rPr>
          <w:rFonts w:cstheme="minorHAnsi"/>
          <w:color w:val="CC6600"/>
          <w:u w:val="single"/>
          <w:shd w:val="clear" w:color="auto" w:fill="FFFFFF"/>
        </w:rPr>
        <w:t>zašg</w:t>
      </w:r>
      <w:r w:rsidRPr="002A71B8">
        <w:rPr>
          <w:rFonts w:cstheme="minorHAnsi"/>
          <w:color w:val="000000"/>
          <w:shd w:val="clear" w:color="auto" w:fill="FFFFFF"/>
        </w:rPr>
        <w:t xml:space="preserve">-, to kill, </w:t>
      </w:r>
      <w:r w:rsidRPr="002A71B8">
        <w:rPr>
          <w:rFonts w:cstheme="minorHAnsi"/>
          <w:b/>
          <w:color w:val="000000"/>
          <w:shd w:val="clear" w:color="auto" w:fill="FFFFFF"/>
        </w:rPr>
        <w:t>Belarusian</w:t>
      </w:r>
      <w:r w:rsidRPr="002A71B8">
        <w:rPr>
          <w:rFonts w:cstheme="minorHAnsi"/>
          <w:color w:val="000000"/>
          <w:shd w:val="clear" w:color="auto" w:fill="FFFFFF"/>
        </w:rPr>
        <w:t xml:space="preserve">, </w:t>
      </w:r>
      <w:r w:rsidRPr="002A71B8">
        <w:rPr>
          <w:rFonts w:cstheme="minorHAnsi"/>
          <w:shd w:val="clear" w:color="auto" w:fill="FFFFFF"/>
        </w:rPr>
        <w:t>забіць</w:t>
      </w:r>
      <w:r w:rsidRPr="002A71B8">
        <w:rPr>
          <w:rFonts w:cstheme="minorHAnsi"/>
        </w:rPr>
        <w:t xml:space="preserve">, </w:t>
      </w:r>
      <w:r w:rsidRPr="002A71B8">
        <w:rPr>
          <w:rFonts w:cstheme="minorHAnsi"/>
          <w:color w:val="CC6600"/>
          <w:u w:val="single"/>
          <w:shd w:val="clear" w:color="auto" w:fill="FFFFFF"/>
        </w:rPr>
        <w:t>zabić</w:t>
      </w:r>
      <w:r w:rsidRPr="002A71B8">
        <w:rPr>
          <w:rFonts w:cstheme="minorHAnsi"/>
          <w:shd w:val="clear" w:color="auto" w:fill="FFFFFF"/>
        </w:rPr>
        <w:t xml:space="preserve">, to kill, </w:t>
      </w:r>
      <w:r w:rsidRPr="002A71B8">
        <w:rPr>
          <w:rFonts w:cstheme="minorHAnsi"/>
          <w:b/>
          <w:shd w:val="clear" w:color="auto" w:fill="FFFFFF"/>
        </w:rPr>
        <w:t>Polish</w:t>
      </w:r>
      <w:r w:rsidRPr="002A71B8">
        <w:rPr>
          <w:rFonts w:cstheme="minorHAnsi"/>
          <w:shd w:val="clear" w:color="auto" w:fill="FFFFFF"/>
        </w:rPr>
        <w:t xml:space="preserve">, </w:t>
      </w:r>
      <w:r w:rsidRPr="002A71B8">
        <w:rPr>
          <w:rStyle w:val="tlid-translation"/>
          <w:rFonts w:cstheme="minorHAnsi"/>
          <w:color w:val="CC6600"/>
          <w:u w:val="single"/>
        </w:rPr>
        <w:t>zabić</w:t>
      </w:r>
      <w:r w:rsidRPr="002A71B8">
        <w:rPr>
          <w:rStyle w:val="tlid-translation"/>
          <w:rFonts w:cstheme="minorHAnsi"/>
        </w:rPr>
        <w:t xml:space="preserve">, to kill, </w:t>
      </w:r>
      <w:r w:rsidRPr="002A71B8">
        <w:rPr>
          <w:rStyle w:val="tlid-translation"/>
          <w:rFonts w:cstheme="minorHAnsi"/>
          <w:b/>
        </w:rPr>
        <w:t>Basque</w:t>
      </w:r>
      <w:r w:rsidRPr="002A71B8">
        <w:rPr>
          <w:rStyle w:val="tlid-translation"/>
          <w:rFonts w:cstheme="minorHAnsi"/>
        </w:rPr>
        <w:t xml:space="preserve">, </w:t>
      </w:r>
      <w:r w:rsidRPr="002A71B8">
        <w:rPr>
          <w:rStyle w:val="tlid-translation"/>
          <w:rFonts w:cstheme="minorHAnsi"/>
          <w:color w:val="CC6600"/>
          <w:u w:val="single"/>
          <w:lang w:val="pl-PL"/>
        </w:rPr>
        <w:t>zabić</w:t>
      </w:r>
      <w:r w:rsidRPr="002A71B8">
        <w:rPr>
          <w:rStyle w:val="tlid-translation"/>
          <w:rFonts w:cstheme="minorHAnsi"/>
          <w:lang w:val="pl-PL"/>
        </w:rPr>
        <w:t>, to kill,</w:t>
      </w:r>
      <w:r w:rsidRPr="002A71B8">
        <w:rPr>
          <w:rStyle w:val="tlid-translation"/>
          <w:rFonts w:cstheme="minorHAnsi"/>
        </w:rPr>
        <w:t xml:space="preserve"> </w:t>
      </w:r>
      <w:r w:rsidRPr="002A71B8">
        <w:rPr>
          <w:rStyle w:val="tlid-translation"/>
          <w:rFonts w:cstheme="minorHAnsi"/>
          <w:b/>
        </w:rPr>
        <w:t>Sanskrit</w:t>
      </w:r>
      <w:r w:rsidRPr="002A71B8">
        <w:rPr>
          <w:rStyle w:val="tlid-translation"/>
          <w:rFonts w:cstheme="minorHAnsi"/>
        </w:rPr>
        <w:t xml:space="preserve">, </w:t>
      </w:r>
      <w:r w:rsidRPr="002A71B8">
        <w:rPr>
          <w:rFonts w:cstheme="minorHAnsi"/>
          <w:color w:val="0000EE"/>
          <w:shd w:val="clear" w:color="auto" w:fill="FFFFFF"/>
        </w:rPr>
        <w:t>ucchedaniya</w:t>
      </w:r>
      <w:r w:rsidRPr="002A71B8">
        <w:rPr>
          <w:rFonts w:cstheme="minorHAnsi"/>
          <w:shd w:val="clear" w:color="auto" w:fill="FFFFFF"/>
        </w:rPr>
        <w:t xml:space="preserve">, adj. to be cut off, </w:t>
      </w:r>
      <w:r w:rsidRPr="002A71B8">
        <w:rPr>
          <w:rFonts w:cstheme="minorHAnsi"/>
          <w:b/>
          <w:shd w:val="clear" w:color="auto" w:fill="FFFFFF"/>
        </w:rPr>
        <w:t>Persian</w:t>
      </w:r>
      <w:r w:rsidRPr="002A71B8">
        <w:rPr>
          <w:rFonts w:cstheme="minorHAnsi"/>
          <w:shd w:val="clear" w:color="auto" w:fill="FFFFFF"/>
        </w:rPr>
        <w:t xml:space="preserve">, </w:t>
      </w:r>
      <w:r w:rsidRPr="002A71B8">
        <w:rPr>
          <w:rFonts w:cstheme="minorHAnsi"/>
          <w:color w:val="0000EE"/>
        </w:rPr>
        <w:t>chidan</w:t>
      </w:r>
      <w:r w:rsidRPr="002A71B8">
        <w:rPr>
          <w:rFonts w:cstheme="minorHAnsi"/>
        </w:rPr>
        <w:t xml:space="preserve">, </w:t>
      </w:r>
      <w:r w:rsidRPr="002A71B8">
        <w:rPr>
          <w:rStyle w:val="nobold"/>
          <w:rFonts w:cstheme="minorHAnsi"/>
        </w:rPr>
        <w:t>چیدن,</w:t>
      </w:r>
      <w:r w:rsidRPr="002A71B8">
        <w:rPr>
          <w:rFonts w:cstheme="minorHAnsi"/>
        </w:rPr>
        <w:t xml:space="preserve"> to crop, cut down, pick, dispose, nip,</w:t>
      </w:r>
      <w:r w:rsidRPr="002A71B8">
        <w:rPr>
          <w:rFonts w:cstheme="minorHAnsi"/>
          <w:shd w:val="clear" w:color="auto" w:fill="FFFFFF"/>
        </w:rPr>
        <w:t xml:space="preserve"> </w:t>
      </w:r>
      <w:r w:rsidRPr="002A71B8">
        <w:rPr>
          <w:rStyle w:val="tlid-translation"/>
          <w:rFonts w:cstheme="minorHAnsi"/>
          <w:b/>
        </w:rPr>
        <w:t>Latin</w:t>
      </w:r>
      <w:r w:rsidRPr="002A71B8">
        <w:rPr>
          <w:rStyle w:val="tlid-translation"/>
          <w:rFonts w:cstheme="minorHAnsi"/>
        </w:rPr>
        <w:t xml:space="preserve">, </w:t>
      </w:r>
      <w:r w:rsidRPr="002A71B8">
        <w:rPr>
          <w:rFonts w:cstheme="minorHAnsi"/>
          <w:color w:val="0000EE"/>
        </w:rPr>
        <w:t>caedis-is,</w:t>
      </w:r>
      <w:r w:rsidRPr="002A71B8">
        <w:rPr>
          <w:rFonts w:cstheme="minorHAnsi"/>
          <w:color w:val="000000"/>
        </w:rPr>
        <w:t xml:space="preserve"> cutting down, slaughter, killing; person slain, </w:t>
      </w:r>
      <w:r w:rsidRPr="002A71B8">
        <w:rPr>
          <w:rFonts w:cstheme="minorHAnsi"/>
          <w:b/>
          <w:color w:val="000000"/>
        </w:rPr>
        <w:t>Etruscan</w:t>
      </w:r>
      <w:r w:rsidRPr="002A71B8">
        <w:rPr>
          <w:rFonts w:cstheme="minorHAnsi"/>
          <w:color w:val="000000"/>
        </w:rPr>
        <w:t xml:space="preserve">, </w:t>
      </w:r>
      <w:r w:rsidRPr="002A71B8">
        <w:rPr>
          <w:rFonts w:cstheme="minorHAnsi"/>
          <w:color w:val="0000EE"/>
        </w:rPr>
        <w:t>caitim</w:t>
      </w:r>
      <w:r w:rsidRPr="002A71B8">
        <w:rPr>
          <w:rFonts w:cstheme="minorHAnsi"/>
        </w:rPr>
        <w:t>,</w:t>
      </w:r>
      <w:r w:rsidRPr="002A71B8">
        <w:rPr>
          <w:rFonts w:cstheme="minorHAnsi"/>
          <w:color w:val="000000"/>
        </w:rPr>
        <w:t xml:space="preserve"> </w:t>
      </w:r>
      <w:r w:rsidRPr="002A71B8">
        <w:rPr>
          <w:rFonts w:cstheme="minorHAnsi"/>
          <w:b/>
          <w:color w:val="000000"/>
        </w:rPr>
        <w:t>Albanian</w:t>
      </w:r>
      <w:r w:rsidRPr="002A71B8">
        <w:rPr>
          <w:rFonts w:cstheme="minorHAnsi"/>
          <w:color w:val="000000"/>
        </w:rPr>
        <w:t xml:space="preserve">, </w:t>
      </w:r>
      <w:r w:rsidRPr="002A71B8">
        <w:rPr>
          <w:rFonts w:cstheme="minorHAnsi"/>
          <w:color w:val="0000EE"/>
        </w:rPr>
        <w:t>kadencë</w:t>
      </w:r>
      <w:r w:rsidRPr="002A71B8">
        <w:rPr>
          <w:rFonts w:cstheme="minorHAnsi"/>
          <w:color w:val="000000"/>
        </w:rPr>
        <w:t xml:space="preserve">, cadence, </w:t>
      </w:r>
      <w:r w:rsidRPr="002A71B8">
        <w:rPr>
          <w:rFonts w:cstheme="minorHAnsi"/>
          <w:b/>
          <w:color w:val="000000"/>
        </w:rPr>
        <w:t>Irish</w:t>
      </w:r>
      <w:r w:rsidRPr="002A71B8">
        <w:rPr>
          <w:rFonts w:cstheme="minorHAnsi"/>
          <w:color w:val="000000"/>
        </w:rPr>
        <w:t xml:space="preserve">, </w:t>
      </w:r>
      <w:r w:rsidRPr="002A71B8">
        <w:rPr>
          <w:rStyle w:val="unicode"/>
          <w:rFonts w:cstheme="minorHAnsi"/>
          <w:color w:val="3333FF"/>
          <w:shd w:val="clear" w:color="auto" w:fill="FFFFFF"/>
        </w:rPr>
        <w:t>caedence</w:t>
      </w:r>
      <w:r w:rsidRPr="002A71B8">
        <w:rPr>
          <w:rStyle w:val="unicode"/>
          <w:rFonts w:cstheme="minorHAnsi"/>
          <w:color w:val="222222"/>
          <w:shd w:val="clear" w:color="auto" w:fill="FFFFFF"/>
        </w:rPr>
        <w:t>, caedence,</w:t>
      </w:r>
      <w:r w:rsidRPr="002A71B8">
        <w:rPr>
          <w:rStyle w:val="tlid-translation"/>
          <w:rFonts w:cstheme="minorHAnsi"/>
        </w:rPr>
        <w:t xml:space="preserve"> </w:t>
      </w:r>
      <w:r w:rsidRPr="002A71B8">
        <w:rPr>
          <w:rStyle w:val="tlid-translation"/>
          <w:rFonts w:cstheme="minorHAnsi"/>
          <w:b/>
        </w:rPr>
        <w:t>French</w:t>
      </w:r>
      <w:r w:rsidRPr="002A71B8">
        <w:rPr>
          <w:rStyle w:val="tlid-translation"/>
          <w:rFonts w:cstheme="minorHAnsi"/>
        </w:rPr>
        <w:t xml:space="preserve">, </w:t>
      </w:r>
      <w:r w:rsidRPr="002A71B8">
        <w:rPr>
          <w:rStyle w:val="unicode"/>
          <w:rFonts w:cstheme="minorHAnsi"/>
          <w:color w:val="3333FF"/>
          <w:shd w:val="clear" w:color="auto" w:fill="FFFFFF"/>
        </w:rPr>
        <w:t>cadence</w:t>
      </w:r>
      <w:r w:rsidRPr="002A71B8">
        <w:rPr>
          <w:rStyle w:val="unicode"/>
          <w:rFonts w:cstheme="minorHAnsi"/>
          <w:color w:val="222222"/>
          <w:shd w:val="clear" w:color="auto" w:fill="FFFFFF"/>
        </w:rPr>
        <w:t xml:space="preserve">, cadence, </w:t>
      </w:r>
      <w:r w:rsidRPr="002A71B8">
        <w:rPr>
          <w:rStyle w:val="unicode"/>
          <w:rFonts w:cstheme="minorHAnsi"/>
          <w:b/>
          <w:color w:val="222222"/>
          <w:shd w:val="clear" w:color="auto" w:fill="FFFFFF"/>
        </w:rPr>
        <w:t>English</w:t>
      </w:r>
      <w:r w:rsidRPr="002A71B8">
        <w:rPr>
          <w:rStyle w:val="unicode"/>
          <w:rFonts w:cstheme="minorHAnsi"/>
          <w:color w:val="222222"/>
          <w:shd w:val="clear" w:color="auto" w:fill="FFFFFF"/>
        </w:rPr>
        <w:t xml:space="preserve">,  </w:t>
      </w:r>
      <w:r w:rsidRPr="002A71B8">
        <w:rPr>
          <w:rFonts w:cstheme="minorHAnsi"/>
          <w:color w:val="3333FF"/>
        </w:rPr>
        <w:t>cadence</w:t>
      </w:r>
      <w:r w:rsidRPr="002A71B8">
        <w:rPr>
          <w:rFonts w:cstheme="minorHAnsi"/>
        </w:rPr>
        <w:t>,  balanced  rythmic beats, [&lt;Lat.</w:t>
      </w:r>
      <w:r w:rsidRPr="002A71B8">
        <w:rPr>
          <w:rFonts w:cstheme="minorHAnsi"/>
          <w:color w:val="2F5496" w:themeColor="accent1" w:themeShade="BF"/>
        </w:rPr>
        <w:t>cadere</w:t>
      </w:r>
      <w:r w:rsidRPr="002A71B8">
        <w:rPr>
          <w:rFonts w:cstheme="minorHAnsi"/>
        </w:rPr>
        <w:t xml:space="preserve">, to fall, </w:t>
      </w:r>
      <w:r w:rsidRPr="002A71B8">
        <w:rPr>
          <w:rFonts w:cstheme="minorHAnsi"/>
          <w:b/>
        </w:rPr>
        <w:t>Romanian</w:t>
      </w:r>
      <w:r w:rsidRPr="002A71B8">
        <w:rPr>
          <w:rFonts w:cstheme="minorHAnsi"/>
        </w:rPr>
        <w:t xml:space="preserve">, </w:t>
      </w:r>
      <w:r w:rsidRPr="002A71B8">
        <w:rPr>
          <w:rStyle w:val="tlid-translation"/>
          <w:rFonts w:cstheme="minorHAnsi"/>
        </w:rPr>
        <w:t xml:space="preserve">a </w:t>
      </w:r>
      <w:r w:rsidRPr="002A71B8">
        <w:rPr>
          <w:rStyle w:val="tlid-translation"/>
          <w:rFonts w:cstheme="minorHAnsi"/>
          <w:color w:val="009900"/>
          <w:u w:val="single"/>
        </w:rPr>
        <w:t>tăia</w:t>
      </w:r>
      <w:r w:rsidRPr="002A71B8">
        <w:rPr>
          <w:rStyle w:val="tlid-translation"/>
          <w:rFonts w:cstheme="minorHAnsi"/>
        </w:rPr>
        <w:t xml:space="preserve">, to cut, </w:t>
      </w:r>
      <w:r w:rsidRPr="002A71B8">
        <w:rPr>
          <w:rStyle w:val="tlid-translation"/>
          <w:rFonts w:cstheme="minorHAnsi"/>
          <w:b/>
        </w:rPr>
        <w:t>Hittite</w:t>
      </w:r>
      <w:r w:rsidRPr="002A71B8">
        <w:rPr>
          <w:rStyle w:val="tlid-translation"/>
          <w:rFonts w:cstheme="minorHAnsi"/>
        </w:rPr>
        <w:t xml:space="preserve">, </w:t>
      </w:r>
      <w:r w:rsidRPr="002A71B8">
        <w:rPr>
          <w:rStyle w:val="unicode"/>
          <w:rFonts w:cstheme="minorHAnsi"/>
          <w:b/>
          <w:bCs/>
          <w:color w:val="009900"/>
          <w:u w:val="single"/>
          <w:shd w:val="clear" w:color="auto" w:fill="FFFFFF"/>
        </w:rPr>
        <w:t>tuhhus</w:t>
      </w:r>
      <w:r>
        <w:rPr>
          <w:rStyle w:val="unicode"/>
          <w:rFonts w:cstheme="minorHAnsi"/>
          <w:color w:val="222222"/>
          <w:shd w:val="clear" w:color="auto" w:fill="FFFFFF"/>
        </w:rPr>
        <w:t xml:space="preserve">-&gt;, </w:t>
      </w:r>
      <w:r w:rsidRPr="002A71B8">
        <w:rPr>
          <w:rStyle w:val="unicode"/>
          <w:rFonts w:cstheme="minorHAnsi"/>
          <w:b/>
          <w:bCs/>
          <w:color w:val="009900"/>
          <w:u w:val="single"/>
          <w:shd w:val="clear" w:color="auto" w:fill="FFFFFF"/>
        </w:rPr>
        <w:t>tuhs</w:t>
      </w:r>
      <w:r w:rsidRPr="002A71B8">
        <w:rPr>
          <w:rStyle w:val="unicode"/>
          <w:rFonts w:cstheme="minorHAnsi"/>
          <w:color w:val="222222"/>
          <w:shd w:val="clear" w:color="auto" w:fill="FFFFFF"/>
        </w:rPr>
        <w:t xml:space="preserve">, </w:t>
      </w:r>
      <w:r w:rsidRPr="002A71B8">
        <w:rPr>
          <w:rStyle w:val="unicode"/>
          <w:rFonts w:cstheme="minorHAnsi"/>
          <w:b/>
          <w:bCs/>
          <w:color w:val="009900"/>
          <w:u w:val="single"/>
          <w:shd w:val="clear" w:color="auto" w:fill="FFFFFF"/>
        </w:rPr>
        <w:t>tuhus</w:t>
      </w:r>
      <w:r w:rsidRPr="002A71B8">
        <w:rPr>
          <w:rStyle w:val="unicode"/>
          <w:rFonts w:cstheme="minorHAnsi"/>
          <w:color w:val="222222"/>
          <w:shd w:val="clear" w:color="auto" w:fill="FFFFFF"/>
        </w:rPr>
        <w:t xml:space="preserve">, </w:t>
      </w:r>
      <w:r w:rsidRPr="002A71B8">
        <w:rPr>
          <w:rStyle w:val="unicode"/>
          <w:rFonts w:cstheme="minorHAnsi"/>
          <w:b/>
          <w:bCs/>
          <w:color w:val="009900"/>
          <w:u w:val="single"/>
          <w:shd w:val="clear" w:color="auto" w:fill="FFFFFF"/>
        </w:rPr>
        <w:t>tuhsanna/tuhsanni</w:t>
      </w:r>
      <w:r w:rsidRPr="002A71B8">
        <w:rPr>
          <w:rStyle w:val="unicode"/>
          <w:rFonts w:cstheme="minorHAnsi"/>
          <w:b/>
          <w:color w:val="222222"/>
          <w:shd w:val="clear" w:color="auto" w:fill="FFFFFF"/>
        </w:rPr>
        <w:t xml:space="preserve">, </w:t>
      </w:r>
      <w:r w:rsidRPr="002A71B8">
        <w:rPr>
          <w:rStyle w:val="unicode"/>
          <w:rFonts w:cstheme="minorHAnsi"/>
          <w:color w:val="222222"/>
          <w:shd w:val="clear" w:color="auto" w:fill="FFFFFF"/>
        </w:rPr>
        <w:t xml:space="preserve">cut off, separate, to be cut off, separated, </w:t>
      </w:r>
      <w:r w:rsidRPr="002A71B8">
        <w:rPr>
          <w:rFonts w:cstheme="minorHAnsi"/>
          <w:b/>
          <w:bCs/>
          <w:color w:val="009900"/>
          <w:u w:val="single"/>
        </w:rPr>
        <w:t>tuhsant-</w:t>
      </w:r>
      <w:r w:rsidRPr="002A71B8">
        <w:rPr>
          <w:rStyle w:val="unicode"/>
          <w:rFonts w:cstheme="minorHAnsi"/>
          <w:color w:val="222222"/>
          <w:shd w:val="clear" w:color="auto" w:fill="FFFFFF"/>
        </w:rPr>
        <w:t xml:space="preserve">, cut, shortened, </w:t>
      </w:r>
      <w:r w:rsidRPr="002A71B8">
        <w:rPr>
          <w:rStyle w:val="unicode"/>
          <w:rFonts w:cstheme="minorHAnsi"/>
          <w:b/>
          <w:bCs/>
          <w:color w:val="009900"/>
          <w:u w:val="single"/>
          <w:shd w:val="clear" w:color="auto" w:fill="FFFFFF"/>
        </w:rPr>
        <w:t>tuhs-</w:t>
      </w:r>
      <w:r w:rsidRPr="002A71B8">
        <w:rPr>
          <w:rStyle w:val="unicode"/>
          <w:rFonts w:cstheme="minorHAnsi"/>
          <w:color w:val="222222"/>
          <w:shd w:val="clear" w:color="auto" w:fill="FFFFFF"/>
        </w:rPr>
        <w:t>, cut, to separate a girl from her lover,</w:t>
      </w:r>
      <w:r w:rsidRPr="002A71B8">
        <w:rPr>
          <w:rStyle w:val="tlid-translation"/>
          <w:rFonts w:cstheme="minorHAnsi"/>
        </w:rPr>
        <w:t xml:space="preserve"> </w:t>
      </w:r>
      <w:r w:rsidRPr="002A71B8">
        <w:rPr>
          <w:rFonts w:cstheme="minorHAnsi"/>
          <w:b/>
        </w:rPr>
        <w:t>Georgian</w:t>
      </w:r>
      <w:r w:rsidRPr="002A71B8">
        <w:rPr>
          <w:rFonts w:cstheme="minorHAnsi"/>
        </w:rPr>
        <w:t xml:space="preserve">, </w:t>
      </w:r>
      <w:r w:rsidRPr="002A71B8">
        <w:rPr>
          <w:rFonts w:ascii="Sylfaen" w:hAnsi="Sylfaen" w:cs="Sylfaen"/>
          <w:shd w:val="clear" w:color="auto" w:fill="FFFFFF"/>
        </w:rPr>
        <w:t>შემცირება</w:t>
      </w:r>
      <w:r w:rsidRPr="002A71B8">
        <w:rPr>
          <w:rFonts w:cstheme="minorHAnsi"/>
          <w:shd w:val="clear" w:color="auto" w:fill="FFFFFF"/>
        </w:rPr>
        <w:t xml:space="preserve">, </w:t>
      </w:r>
      <w:r w:rsidRPr="002A71B8">
        <w:rPr>
          <w:rFonts w:cstheme="minorHAnsi"/>
          <w:color w:val="993399"/>
          <w:u w:val="single"/>
          <w:shd w:val="clear" w:color="auto" w:fill="FFFFFF"/>
        </w:rPr>
        <w:t>shemts’ireba</w:t>
      </w:r>
      <w:r w:rsidRPr="002A71B8">
        <w:rPr>
          <w:rFonts w:cstheme="minorHAnsi"/>
          <w:shd w:val="clear" w:color="auto" w:fill="FFFFFF"/>
        </w:rPr>
        <w:t xml:space="preserve">, to cut down, </w:t>
      </w:r>
      <w:r w:rsidRPr="002A71B8">
        <w:rPr>
          <w:rFonts w:cstheme="minorHAnsi"/>
          <w:b/>
          <w:shd w:val="clear" w:color="auto" w:fill="FFFFFF"/>
        </w:rPr>
        <w:t>Croatian</w:t>
      </w:r>
      <w:r w:rsidRPr="002A71B8">
        <w:rPr>
          <w:rFonts w:cstheme="minorHAnsi"/>
          <w:shd w:val="clear" w:color="auto" w:fill="FFFFFF"/>
        </w:rPr>
        <w:t xml:space="preserve">, </w:t>
      </w:r>
      <w:r w:rsidRPr="002A71B8">
        <w:rPr>
          <w:rFonts w:cstheme="minorHAnsi"/>
          <w:color w:val="993399"/>
          <w:u w:val="single"/>
        </w:rPr>
        <w:t>smanjiti</w:t>
      </w:r>
      <w:r w:rsidRPr="002A71B8">
        <w:rPr>
          <w:rFonts w:cstheme="minorHAnsi"/>
        </w:rPr>
        <w:t xml:space="preserve">, to cut down, </w:t>
      </w:r>
      <w:r w:rsidRPr="002A71B8">
        <w:rPr>
          <w:rStyle w:val="unicode"/>
          <w:rFonts w:cstheme="minorHAnsi"/>
          <w:b/>
          <w:color w:val="222222"/>
          <w:shd w:val="clear" w:color="auto" w:fill="FFFFFF"/>
        </w:rPr>
        <w:t>Georgian</w:t>
      </w:r>
      <w:r w:rsidRPr="002A71B8">
        <w:rPr>
          <w:rStyle w:val="unicode"/>
          <w:rFonts w:cstheme="minorHAnsi"/>
          <w:color w:val="222222"/>
          <w:shd w:val="clear" w:color="auto" w:fill="FFFFFF"/>
        </w:rPr>
        <w:t xml:space="preserve">, </w:t>
      </w:r>
      <w:r w:rsidRPr="002A71B8">
        <w:rPr>
          <w:rFonts w:ascii="Sylfaen" w:hAnsi="Sylfaen" w:cs="Sylfaen"/>
          <w:shd w:val="clear" w:color="auto" w:fill="FFFFFF"/>
        </w:rPr>
        <w:t>სასაკლაო</w:t>
      </w:r>
      <w:r w:rsidRPr="002A71B8">
        <w:rPr>
          <w:rFonts w:cstheme="minorHAnsi"/>
          <w:shd w:val="clear" w:color="auto" w:fill="FFFFFF"/>
        </w:rPr>
        <w:t xml:space="preserve">, </w:t>
      </w:r>
      <w:r w:rsidRPr="002A71B8">
        <w:rPr>
          <w:rFonts w:cstheme="minorHAnsi"/>
          <w:color w:val="009900"/>
          <w:u w:val="single"/>
          <w:shd w:val="clear" w:color="auto" w:fill="FFFFFF"/>
        </w:rPr>
        <w:t>sasaklao</w:t>
      </w:r>
      <w:r w:rsidRPr="002A71B8">
        <w:rPr>
          <w:rFonts w:cstheme="minorHAnsi"/>
          <w:color w:val="000000"/>
          <w:shd w:val="clear" w:color="auto" w:fill="FFFFFF"/>
        </w:rPr>
        <w:t xml:space="preserve">, to slaughter, </w:t>
      </w:r>
      <w:r w:rsidRPr="002A71B8">
        <w:rPr>
          <w:rFonts w:cstheme="minorHAnsi"/>
          <w:b/>
          <w:color w:val="000000"/>
          <w:shd w:val="clear" w:color="auto" w:fill="FFFFFF"/>
        </w:rPr>
        <w:t>Belarusian</w:t>
      </w:r>
      <w:r w:rsidRPr="002A71B8">
        <w:rPr>
          <w:rFonts w:cstheme="minorHAnsi"/>
          <w:color w:val="000000"/>
          <w:shd w:val="clear" w:color="auto" w:fill="FFFFFF"/>
        </w:rPr>
        <w:t xml:space="preserve">, </w:t>
      </w:r>
      <w:r w:rsidRPr="002A71B8">
        <w:rPr>
          <w:rFonts w:cstheme="minorHAnsi"/>
          <w:color w:val="009900"/>
          <w:u w:val="single"/>
          <w:shd w:val="clear" w:color="auto" w:fill="FFFFFF"/>
        </w:rPr>
        <w:t>ssiekčy</w:t>
      </w:r>
      <w:r w:rsidRPr="002A71B8">
        <w:rPr>
          <w:rFonts w:cstheme="minorHAnsi"/>
          <w:color w:val="000000"/>
          <w:shd w:val="clear" w:color="auto" w:fill="FFFFFF"/>
        </w:rPr>
        <w:t xml:space="preserve">, to cut down, </w:t>
      </w:r>
      <w:r w:rsidRPr="002A71B8">
        <w:rPr>
          <w:rFonts w:cstheme="minorHAnsi"/>
          <w:b/>
          <w:color w:val="000000"/>
          <w:shd w:val="clear" w:color="auto" w:fill="FFFFFF"/>
        </w:rPr>
        <w:t>Belarus</w:t>
      </w:r>
      <w:r w:rsidRPr="002A71B8">
        <w:rPr>
          <w:rFonts w:cstheme="minorHAnsi"/>
          <w:color w:val="000000"/>
          <w:shd w:val="clear" w:color="auto" w:fill="FFFFFF"/>
        </w:rPr>
        <w:t xml:space="preserve">,  </w:t>
      </w:r>
      <w:r w:rsidRPr="002A71B8">
        <w:rPr>
          <w:rFonts w:cstheme="minorHAnsi"/>
          <w:color w:val="009900"/>
          <w:u w:val="single"/>
        </w:rPr>
        <w:t>sciac</w:t>
      </w:r>
      <w:r w:rsidRPr="002A71B8">
        <w:rPr>
          <w:rFonts w:cstheme="minorHAnsi"/>
        </w:rPr>
        <w:t xml:space="preserve">, cut off, cut down, </w:t>
      </w:r>
      <w:r w:rsidRPr="002A71B8">
        <w:rPr>
          <w:rFonts w:cstheme="minorHAnsi"/>
          <w:b/>
        </w:rPr>
        <w:t>Romanian</w:t>
      </w:r>
      <w:r w:rsidRPr="002A71B8">
        <w:rPr>
          <w:rFonts w:cstheme="minorHAnsi"/>
        </w:rPr>
        <w:t xml:space="preserve">, </w:t>
      </w:r>
      <w:r w:rsidRPr="002A71B8">
        <w:rPr>
          <w:rStyle w:val="tlid-translation"/>
          <w:rFonts w:cstheme="minorHAnsi"/>
        </w:rPr>
        <w:t>să</w:t>
      </w:r>
      <w:r w:rsidRPr="002A71B8">
        <w:rPr>
          <w:rStyle w:val="tlid-translation"/>
          <w:rFonts w:cstheme="minorHAnsi"/>
          <w:color w:val="009900"/>
        </w:rPr>
        <w:t xml:space="preserve"> </w:t>
      </w:r>
      <w:r w:rsidRPr="002A71B8">
        <w:rPr>
          <w:rStyle w:val="tlid-translation"/>
          <w:rFonts w:cstheme="minorHAnsi"/>
          <w:color w:val="009900"/>
          <w:u w:val="single"/>
        </w:rPr>
        <w:t>ucidă</w:t>
      </w:r>
      <w:r w:rsidRPr="002A71B8">
        <w:rPr>
          <w:rStyle w:val="tlid-translation"/>
          <w:rFonts w:cstheme="minorHAnsi"/>
          <w:color w:val="3333FF"/>
        </w:rPr>
        <w:t>,</w:t>
      </w:r>
      <w:r w:rsidRPr="002A71B8">
        <w:rPr>
          <w:rStyle w:val="tlid-translation"/>
          <w:rFonts w:cstheme="minorHAnsi"/>
        </w:rPr>
        <w:t xml:space="preserve"> to kill,</w:t>
      </w:r>
      <w:r w:rsidRPr="002A71B8">
        <w:rPr>
          <w:rFonts w:cstheme="minorHAnsi"/>
          <w:b/>
        </w:rPr>
        <w:t xml:space="preserve"> Basque</w:t>
      </w:r>
      <w:r w:rsidRPr="002A71B8">
        <w:rPr>
          <w:rFonts w:cstheme="minorHAnsi"/>
        </w:rPr>
        <w:t xml:space="preserve">, </w:t>
      </w:r>
      <w:r w:rsidRPr="002A71B8">
        <w:rPr>
          <w:rStyle w:val="tlid-translation"/>
          <w:rFonts w:cstheme="minorHAnsi"/>
          <w:color w:val="009900"/>
          <w:u w:val="single"/>
          <w:lang w:val="pl-PL"/>
        </w:rPr>
        <w:t>uciąć</w:t>
      </w:r>
      <w:r w:rsidRPr="002A71B8">
        <w:rPr>
          <w:rStyle w:val="tlid-translation"/>
          <w:rFonts w:cstheme="minorHAnsi"/>
          <w:lang w:val="pl-PL"/>
        </w:rPr>
        <w:t xml:space="preserve">, to cut, </w:t>
      </w:r>
      <w:r w:rsidRPr="002A71B8">
        <w:rPr>
          <w:rStyle w:val="tlid-translation"/>
          <w:rFonts w:cstheme="minorHAnsi"/>
          <w:b/>
          <w:lang w:val="pl-PL"/>
        </w:rPr>
        <w:t>Italian</w:t>
      </w:r>
      <w:r w:rsidRPr="002A71B8">
        <w:rPr>
          <w:rStyle w:val="tlid-translation"/>
          <w:rFonts w:cstheme="minorHAnsi"/>
          <w:lang w:val="pl-PL"/>
        </w:rPr>
        <w:t xml:space="preserve">, </w:t>
      </w:r>
      <w:r w:rsidRPr="002A71B8">
        <w:rPr>
          <w:rStyle w:val="unicode"/>
          <w:rFonts w:cstheme="minorHAnsi"/>
          <w:color w:val="009900"/>
          <w:u w:val="single"/>
          <w:shd w:val="clear" w:color="auto" w:fill="FFFFFF"/>
        </w:rPr>
        <w:t>uccidere</w:t>
      </w:r>
      <w:r w:rsidRPr="002A71B8">
        <w:rPr>
          <w:rStyle w:val="unicode"/>
          <w:rFonts w:cstheme="minorHAnsi"/>
          <w:color w:val="222222"/>
          <w:shd w:val="clear" w:color="auto" w:fill="FFFFFF"/>
        </w:rPr>
        <w:t>, to kill,</w:t>
      </w:r>
      <w:r w:rsidRPr="002A71B8">
        <w:rPr>
          <w:rStyle w:val="tlid-translation"/>
          <w:rFonts w:cstheme="minorHAnsi"/>
          <w:lang w:val="pl-PL"/>
        </w:rPr>
        <w:t xml:space="preserve"> </w:t>
      </w:r>
      <w:r w:rsidRPr="002A71B8">
        <w:rPr>
          <w:rStyle w:val="tlid-translation"/>
          <w:rFonts w:cstheme="minorHAnsi"/>
          <w:b/>
          <w:lang w:val="pl-PL"/>
        </w:rPr>
        <w:t>Romanian</w:t>
      </w:r>
      <w:r w:rsidRPr="002A71B8">
        <w:rPr>
          <w:rStyle w:val="tlid-translation"/>
          <w:rFonts w:cstheme="minorHAnsi"/>
          <w:lang w:val="pl-PL"/>
        </w:rPr>
        <w:t xml:space="preserve">, </w:t>
      </w:r>
      <w:r w:rsidRPr="002A71B8">
        <w:rPr>
          <w:rStyle w:val="tlid-translation"/>
          <w:rFonts w:cstheme="minorHAnsi"/>
        </w:rPr>
        <w:t>la</w:t>
      </w:r>
      <w:r w:rsidRPr="002A71B8">
        <w:rPr>
          <w:rStyle w:val="tlid-translation"/>
          <w:rFonts w:cstheme="minorHAnsi"/>
          <w:color w:val="FF0000"/>
        </w:rPr>
        <w:t xml:space="preserve"> </w:t>
      </w:r>
      <w:r w:rsidRPr="002A71B8">
        <w:rPr>
          <w:rStyle w:val="tlid-translation"/>
          <w:rFonts w:cstheme="minorHAnsi"/>
          <w:color w:val="FF0000"/>
          <w:u w:val="single"/>
        </w:rPr>
        <w:t>sacrificare</w:t>
      </w:r>
      <w:r w:rsidRPr="002A71B8">
        <w:rPr>
          <w:rStyle w:val="tlid-translation"/>
          <w:rFonts w:cstheme="minorHAnsi"/>
        </w:rPr>
        <w:t xml:space="preserve">, to slaughter, </w:t>
      </w:r>
      <w:r w:rsidRPr="002A71B8">
        <w:rPr>
          <w:rStyle w:val="tlid-translation"/>
          <w:rFonts w:cstheme="minorHAnsi"/>
          <w:b/>
        </w:rPr>
        <w:t>Albanian</w:t>
      </w:r>
      <w:r w:rsidRPr="002A71B8">
        <w:rPr>
          <w:rStyle w:val="tlid-translation"/>
          <w:rFonts w:cstheme="minorHAnsi"/>
        </w:rPr>
        <w:t xml:space="preserve">, </w:t>
      </w:r>
      <w:r w:rsidRPr="002A71B8">
        <w:rPr>
          <w:rFonts w:cstheme="minorHAnsi"/>
        </w:rPr>
        <w:t xml:space="preserve">për të </w:t>
      </w:r>
      <w:r w:rsidRPr="002A71B8">
        <w:rPr>
          <w:rFonts w:cstheme="minorHAnsi"/>
          <w:color w:val="FF0000"/>
          <w:u w:val="single"/>
        </w:rPr>
        <w:t>sakrifikuar</w:t>
      </w:r>
      <w:r w:rsidRPr="002A71B8">
        <w:rPr>
          <w:rFonts w:cstheme="minorHAnsi"/>
        </w:rPr>
        <w:t xml:space="preserve">, to sacrifice, </w:t>
      </w:r>
      <w:r w:rsidRPr="002A71B8">
        <w:rPr>
          <w:rFonts w:cstheme="minorHAnsi"/>
          <w:b/>
        </w:rPr>
        <w:t>Italian</w:t>
      </w:r>
      <w:r w:rsidRPr="002A71B8">
        <w:rPr>
          <w:rFonts w:cstheme="minorHAnsi"/>
        </w:rPr>
        <w:t xml:space="preserve">, </w:t>
      </w:r>
      <w:r w:rsidRPr="002A71B8">
        <w:rPr>
          <w:rStyle w:val="unicode"/>
          <w:rFonts w:cstheme="minorHAnsi"/>
          <w:color w:val="FF0000"/>
          <w:u w:val="single"/>
          <w:shd w:val="clear" w:color="auto" w:fill="FFFFFF"/>
        </w:rPr>
        <w:t>sacrificio</w:t>
      </w:r>
      <w:r w:rsidRPr="002A71B8">
        <w:rPr>
          <w:rStyle w:val="unicode"/>
          <w:rFonts w:cstheme="minorHAnsi"/>
          <w:color w:val="222222"/>
          <w:shd w:val="clear" w:color="auto" w:fill="FFFFFF"/>
        </w:rPr>
        <w:t xml:space="preserve">, sacrifice, </w:t>
      </w:r>
      <w:r w:rsidRPr="002A71B8">
        <w:rPr>
          <w:rStyle w:val="unicode"/>
          <w:rFonts w:cstheme="minorHAnsi"/>
          <w:b/>
          <w:color w:val="222222"/>
          <w:shd w:val="clear" w:color="auto" w:fill="FFFFFF"/>
        </w:rPr>
        <w:t>French</w:t>
      </w:r>
      <w:r w:rsidRPr="002A71B8">
        <w:rPr>
          <w:rStyle w:val="unicode"/>
          <w:rFonts w:cstheme="minorHAnsi"/>
          <w:color w:val="222222"/>
          <w:shd w:val="clear" w:color="auto" w:fill="FFFFFF"/>
        </w:rPr>
        <w:t xml:space="preserve">, </w:t>
      </w:r>
      <w:r w:rsidRPr="002A71B8">
        <w:rPr>
          <w:rStyle w:val="unicode"/>
          <w:rFonts w:cstheme="minorHAnsi"/>
          <w:color w:val="FF0000"/>
          <w:u w:val="single"/>
          <w:shd w:val="clear" w:color="auto" w:fill="FFFFFF"/>
        </w:rPr>
        <w:t>sacrifice</w:t>
      </w:r>
      <w:r w:rsidRPr="002A71B8">
        <w:rPr>
          <w:rStyle w:val="unicode"/>
          <w:rFonts w:cstheme="minorHAnsi"/>
          <w:color w:val="222222"/>
          <w:shd w:val="clear" w:color="auto" w:fill="FFFFFF"/>
        </w:rPr>
        <w:t>, sacrifice,</w:t>
      </w:r>
      <w:r w:rsidRPr="002A71B8">
        <w:rPr>
          <w:rFonts w:cstheme="minorHAnsi"/>
          <w:b/>
        </w:rPr>
        <w:t xml:space="preserve"> English</w:t>
      </w:r>
      <w:r w:rsidRPr="002A71B8">
        <w:rPr>
          <w:rFonts w:cstheme="minorHAnsi"/>
        </w:rPr>
        <w:t xml:space="preserve">, </w:t>
      </w:r>
      <w:r w:rsidRPr="002A71B8">
        <w:rPr>
          <w:rFonts w:cstheme="minorHAnsi"/>
          <w:color w:val="FF0000"/>
          <w:u w:val="single"/>
        </w:rPr>
        <w:t>sacrifice</w:t>
      </w:r>
      <w:r w:rsidRPr="002A71B8">
        <w:rPr>
          <w:rFonts w:cstheme="minorHAnsi"/>
          <w:color w:val="FF0000"/>
        </w:rPr>
        <w:t>)</w:t>
      </w:r>
      <w:r w:rsidRPr="002A71B8">
        <w:rPr>
          <w:rFonts w:cstheme="minorHAnsi"/>
        </w:rPr>
        <w:t xml:space="preserve">,[&lt;Lat. </w:t>
      </w:r>
      <w:r w:rsidRPr="002A71B8">
        <w:rPr>
          <w:rFonts w:cstheme="minorHAnsi"/>
          <w:color w:val="FF0000"/>
          <w:u w:val="single"/>
        </w:rPr>
        <w:t>sacrificium-i</w:t>
      </w:r>
      <w:r w:rsidRPr="002A71B8">
        <w:rPr>
          <w:rFonts w:cstheme="minorHAnsi"/>
        </w:rPr>
        <w:t>],</w:t>
      </w:r>
      <w:r>
        <w:rPr>
          <w:rFonts w:cstheme="minorHAnsi"/>
        </w:rPr>
        <w:t xml:space="preserve"> </w:t>
      </w:r>
      <w:r w:rsidRPr="00C14D98">
        <w:rPr>
          <w:rFonts w:cstheme="minorHAnsi"/>
          <w:b/>
        </w:rPr>
        <w:t>Etruscan</w:t>
      </w:r>
      <w:r>
        <w:rPr>
          <w:rFonts w:cstheme="minorHAnsi"/>
        </w:rPr>
        <w:t xml:space="preserve">, </w:t>
      </w:r>
      <w:r>
        <w:rPr>
          <w:color w:val="DD0000"/>
        </w:rPr>
        <w:t>sakra</w:t>
      </w:r>
      <w:r>
        <w:rPr>
          <w:color w:val="000000"/>
        </w:rPr>
        <w:t xml:space="preserve">, </w:t>
      </w:r>
      <w:r w:rsidRPr="00C14D98">
        <w:rPr>
          <w:color w:val="FF0000"/>
        </w:rPr>
        <w:t>sakre</w:t>
      </w:r>
      <w:r>
        <w:rPr>
          <w:color w:val="000000"/>
        </w:rPr>
        <w:t>,</w:t>
      </w:r>
      <w:r>
        <w:rPr>
          <w:rFonts w:ascii="Georgia" w:hAnsi="Georgia" w:cs="Times"/>
          <w:color w:val="000000"/>
        </w:rPr>
        <w:t xml:space="preserve"> </w:t>
      </w:r>
      <w:r w:rsidRPr="00C14D98">
        <w:rPr>
          <w:rFonts w:cstheme="minorHAnsi"/>
          <w:color w:val="EE0000"/>
        </w:rPr>
        <w:t xml:space="preserve">sakreo, </w:t>
      </w:r>
      <w:r w:rsidRPr="00C14D98">
        <w:rPr>
          <w:rFonts w:cstheme="minorHAnsi"/>
        </w:rPr>
        <w:t>sakreu</w:t>
      </w:r>
      <w:r>
        <w:rPr>
          <w:rFonts w:cstheme="minorHAnsi"/>
        </w:rPr>
        <w:t xml:space="preserve">, </w:t>
      </w:r>
      <w:r w:rsidRPr="00C14D98">
        <w:rPr>
          <w:rFonts w:cstheme="minorHAnsi"/>
          <w:color w:val="000000"/>
        </w:rPr>
        <w:t>(SAKREV),</w:t>
      </w:r>
      <w:r>
        <w:rPr>
          <w:rFonts w:cstheme="minorHAnsi"/>
          <w:color w:val="000000"/>
        </w:rPr>
        <w:t xml:space="preserve"> </w:t>
      </w:r>
      <w:r w:rsidRPr="00C14D98">
        <w:rPr>
          <w:rFonts w:cstheme="minorHAnsi"/>
          <w:color w:val="EE0000"/>
        </w:rPr>
        <w:t xml:space="preserve">sakreu, sacrev </w:t>
      </w:r>
      <w:r w:rsidRPr="00C14D98">
        <w:rPr>
          <w:rFonts w:cstheme="minorHAnsi"/>
          <w:color w:val="000000"/>
        </w:rPr>
        <w:t>(SAKRE8),</w:t>
      </w:r>
      <w:r>
        <w:rPr>
          <w:color w:val="000000"/>
        </w:rPr>
        <w:t xml:space="preserve"> </w:t>
      </w:r>
      <w:r w:rsidRPr="00C14D98">
        <w:rPr>
          <w:rStyle w:val="unicode"/>
          <w:rFonts w:cstheme="minorHAnsi"/>
          <w:b/>
          <w:shd w:val="clear" w:color="auto" w:fill="FFFFFF"/>
        </w:rPr>
        <w:t>Akkadian</w:t>
      </w:r>
      <w:r w:rsidRPr="002A71B8">
        <w:rPr>
          <w:rStyle w:val="unicode"/>
          <w:rFonts w:cstheme="minorHAnsi"/>
          <w:color w:val="222222"/>
          <w:shd w:val="clear" w:color="auto" w:fill="FFFFFF"/>
        </w:rPr>
        <w:t xml:space="preserve">, </w:t>
      </w:r>
      <w:r w:rsidRPr="002A71B8">
        <w:rPr>
          <w:rFonts w:cstheme="minorHAnsi"/>
          <w:b/>
          <w:bCs/>
          <w:color w:val="993399"/>
          <w:u w:val="single"/>
        </w:rPr>
        <w:t>kilullû</w:t>
      </w:r>
      <w:r w:rsidRPr="002A71B8">
        <w:rPr>
          <w:rFonts w:cstheme="minorHAnsi"/>
        </w:rPr>
        <w:t xml:space="preserve">, massacre, </w:t>
      </w:r>
      <w:r w:rsidRPr="002A71B8">
        <w:rPr>
          <w:rFonts w:cstheme="minorHAnsi"/>
          <w:b/>
        </w:rPr>
        <w:t>English</w:t>
      </w:r>
      <w:r w:rsidRPr="002A71B8">
        <w:rPr>
          <w:rFonts w:cstheme="minorHAnsi"/>
        </w:rPr>
        <w:t>,</w:t>
      </w:r>
      <w:r w:rsidRPr="002A71B8">
        <w:rPr>
          <w:rFonts w:cstheme="minorHAnsi"/>
          <w:color w:val="993399"/>
        </w:rPr>
        <w:t xml:space="preserve"> </w:t>
      </w:r>
      <w:r w:rsidRPr="002A71B8">
        <w:rPr>
          <w:rFonts w:cstheme="minorHAnsi"/>
          <w:color w:val="993399"/>
          <w:u w:val="single"/>
        </w:rPr>
        <w:t>kill</w:t>
      </w:r>
      <w:r w:rsidRPr="002A71B8">
        <w:rPr>
          <w:rFonts w:cstheme="minorHAnsi"/>
        </w:rPr>
        <w:t xml:space="preserve"> [&lt;ME </w:t>
      </w:r>
      <w:r w:rsidRPr="002A71B8">
        <w:rPr>
          <w:rFonts w:cstheme="minorHAnsi"/>
          <w:color w:val="993399"/>
          <w:u w:val="single"/>
        </w:rPr>
        <w:t>killen</w:t>
      </w:r>
      <w:r w:rsidRPr="002A71B8">
        <w:rPr>
          <w:rFonts w:cstheme="minorHAnsi"/>
        </w:rPr>
        <w:t>],</w:t>
      </w:r>
      <w:r>
        <w:rPr>
          <w:rFonts w:cstheme="minorHAnsi"/>
        </w:rPr>
        <w:t xml:space="preserve"> </w:t>
      </w:r>
      <w:r w:rsidRPr="00F97BE7">
        <w:rPr>
          <w:b/>
        </w:rPr>
        <w:t>Turkish</w:t>
      </w:r>
      <w:r>
        <w:t xml:space="preserve">, </w:t>
      </w:r>
      <w:r w:rsidRPr="00542A37">
        <w:rPr>
          <w:rStyle w:val="jlqj4b"/>
          <w:rFonts w:hint="cs"/>
          <w:color w:val="7B7B7B" w:themeColor="accent3" w:themeShade="BF"/>
          <w:u w:val="single"/>
          <w:lang w:val="tr-TR" w:bidi="gu-IN"/>
        </w:rPr>
        <w:t>kılıç</w:t>
      </w:r>
      <w:r>
        <w:rPr>
          <w:rStyle w:val="jlqj4b"/>
          <w:rFonts w:hint="cs"/>
          <w:lang w:val="tr-TR" w:bidi="gu-IN"/>
        </w:rPr>
        <w:t>, sword, blade, saber,</w:t>
      </w:r>
      <w:r>
        <w:rPr>
          <w:rStyle w:val="jlqj4b"/>
          <w:lang w:val="tr-TR" w:bidi="gu-IN"/>
        </w:rPr>
        <w:t xml:space="preserve"> </w:t>
      </w:r>
      <w:r w:rsidRPr="00F97BE7">
        <w:rPr>
          <w:rStyle w:val="jlqj4b"/>
          <w:b/>
          <w:lang w:val="tr-TR" w:bidi="gu-IN"/>
        </w:rPr>
        <w:t>Kazakh</w:t>
      </w:r>
      <w:r>
        <w:rPr>
          <w:rStyle w:val="jlqj4b"/>
          <w:lang w:val="tr-TR" w:bidi="gu-IN"/>
        </w:rPr>
        <w:t xml:space="preserve">, </w:t>
      </w:r>
      <w:r>
        <w:rPr>
          <w:rStyle w:val="jlqj4b"/>
          <w:rFonts w:hint="cs"/>
          <w:lang w:val="kk-KZ" w:bidi="gu-IN"/>
        </w:rPr>
        <w:t xml:space="preserve">қылыш, </w:t>
      </w:r>
      <w:r w:rsidRPr="00DE51E3">
        <w:rPr>
          <w:rStyle w:val="jlqj4b"/>
          <w:rFonts w:hint="cs"/>
          <w:color w:val="7B7B7B" w:themeColor="accent3" w:themeShade="BF"/>
          <w:u w:val="single"/>
          <w:lang w:val="kk-KZ" w:bidi="gu-IN"/>
        </w:rPr>
        <w:t>qılış</w:t>
      </w:r>
      <w:r>
        <w:rPr>
          <w:rStyle w:val="jlqj4b"/>
          <w:rFonts w:hint="cs"/>
          <w:lang w:val="kk-KZ" w:bidi="gu-IN"/>
        </w:rPr>
        <w:t>, sword,</w:t>
      </w:r>
      <w:r>
        <w:rPr>
          <w:rStyle w:val="jlqj4b"/>
          <w:lang w:bidi="gu-IN"/>
        </w:rPr>
        <w:t xml:space="preserve"> </w:t>
      </w:r>
      <w:r w:rsidRPr="00F97BE7">
        <w:rPr>
          <w:rStyle w:val="jlqj4b"/>
          <w:b/>
          <w:lang w:bidi="gu-IN"/>
        </w:rPr>
        <w:t>Uzbek</w:t>
      </w:r>
      <w:r>
        <w:rPr>
          <w:rStyle w:val="jlqj4b"/>
          <w:lang w:bidi="gu-IN"/>
        </w:rPr>
        <w:t xml:space="preserve">, </w:t>
      </w:r>
      <w:r w:rsidRPr="00DE51E3">
        <w:rPr>
          <w:rStyle w:val="jlqj4b"/>
          <w:rFonts w:hint="cs"/>
          <w:color w:val="7B7B7B" w:themeColor="accent3" w:themeShade="BF"/>
          <w:u w:val="single"/>
          <w:lang w:val="uz-Latn-UZ" w:bidi="gu-IN"/>
        </w:rPr>
        <w:t>qilich</w:t>
      </w:r>
      <w:r>
        <w:rPr>
          <w:rStyle w:val="jlqj4b"/>
          <w:rFonts w:hint="cs"/>
          <w:lang w:val="uz-Latn-UZ" w:bidi="gu-IN"/>
        </w:rPr>
        <w:t>, sword, sabre,</w:t>
      </w:r>
      <w:r>
        <w:rPr>
          <w:rStyle w:val="jlqj4b"/>
          <w:lang w:val="uz-Latn-UZ" w:bidi="gu-IN"/>
        </w:rPr>
        <w:t xml:space="preserve"> </w:t>
      </w:r>
      <w:r w:rsidRPr="00F97BE7">
        <w:rPr>
          <w:rStyle w:val="jlqj4b"/>
          <w:b/>
          <w:lang w:val="uz-Latn-UZ" w:bidi="gu-IN"/>
        </w:rPr>
        <w:t>Kyrgyz</w:t>
      </w:r>
      <w:r>
        <w:rPr>
          <w:rStyle w:val="jlqj4b"/>
          <w:lang w:val="uz-Latn-UZ" w:bidi="gu-IN"/>
        </w:rPr>
        <w:t xml:space="preserve">, </w:t>
      </w:r>
      <w:r>
        <w:rPr>
          <w:rStyle w:val="jlqj4b"/>
          <w:rFonts w:hint="cs"/>
          <w:lang w:val="ky-KG" w:bidi="gu-IN"/>
        </w:rPr>
        <w:t xml:space="preserve">кылыч, </w:t>
      </w:r>
      <w:r w:rsidRPr="00542A37">
        <w:rPr>
          <w:rStyle w:val="jlqj4b"/>
          <w:rFonts w:hint="cs"/>
          <w:color w:val="7B7B7B" w:themeColor="accent3" w:themeShade="BF"/>
          <w:u w:val="single"/>
          <w:lang w:val="ky-KG" w:bidi="gu-IN"/>
        </w:rPr>
        <w:t>kılıç</w:t>
      </w:r>
      <w:r>
        <w:rPr>
          <w:rStyle w:val="jlqj4b"/>
          <w:rFonts w:hint="cs"/>
          <w:lang w:val="ky-KG" w:bidi="gu-IN"/>
        </w:rPr>
        <w:t>, sword,</w:t>
      </w:r>
      <w:r>
        <w:rPr>
          <w:rStyle w:val="jlqj4b"/>
          <w:lang w:bidi="gu-IN"/>
        </w:rPr>
        <w:t xml:space="preserve"> (See also </w:t>
      </w:r>
      <w:r w:rsidRPr="00160325">
        <w:rPr>
          <w:rStyle w:val="jlqj4b"/>
          <w:lang w:bidi="gu-IN"/>
        </w:rPr>
        <w:t>“</w:t>
      </w:r>
      <w:r w:rsidRPr="00160325">
        <w:rPr>
          <w:rFonts w:cstheme="minorHAnsi"/>
        </w:rPr>
        <w:t>Kill, Applaud, Beat, Strike, Slaughter”</w:t>
      </w:r>
      <w:r>
        <w:rPr>
          <w:rFonts w:cstheme="minorHAnsi"/>
          <w:b/>
        </w:rPr>
        <w:t xml:space="preserve"> </w:t>
      </w:r>
      <w:r w:rsidRPr="00570A9C">
        <w:rPr>
          <w:rFonts w:cstheme="minorHAnsi"/>
        </w:rPr>
        <w:t>),</w:t>
      </w:r>
      <w:r>
        <w:rPr>
          <w:rFonts w:cstheme="minorHAnsi"/>
        </w:rPr>
        <w:t xml:space="preserve"> </w:t>
      </w:r>
      <w:r w:rsidRPr="002A71B8">
        <w:rPr>
          <w:rFonts w:cstheme="minorHAnsi"/>
          <w:b/>
        </w:rPr>
        <w:t>Finnish-Uralic</w:t>
      </w:r>
      <w:r w:rsidRPr="002A71B8">
        <w:rPr>
          <w:rFonts w:cstheme="minorHAnsi"/>
        </w:rPr>
        <w:t xml:space="preserve">, </w:t>
      </w:r>
      <w:r w:rsidRPr="002A71B8">
        <w:rPr>
          <w:rFonts w:cstheme="minorHAnsi"/>
          <w:color w:val="FF0000"/>
        </w:rPr>
        <w:t>lyödä</w:t>
      </w:r>
      <w:r w:rsidRPr="002A71B8">
        <w:rPr>
          <w:rFonts w:cstheme="minorHAnsi"/>
        </w:rPr>
        <w:t xml:space="preserve">, to beat, </w:t>
      </w:r>
      <w:r w:rsidRPr="002A71B8">
        <w:rPr>
          <w:rFonts w:cstheme="minorHAnsi"/>
          <w:b/>
        </w:rPr>
        <w:t>Latin</w:t>
      </w:r>
      <w:r w:rsidRPr="002A71B8">
        <w:rPr>
          <w:rFonts w:cstheme="minorHAnsi"/>
        </w:rPr>
        <w:t xml:space="preserve">, </w:t>
      </w:r>
      <w:r w:rsidRPr="002A71B8">
        <w:rPr>
          <w:rFonts w:cstheme="minorHAnsi"/>
          <w:color w:val="EE0000"/>
        </w:rPr>
        <w:t>laedo, laedere, laesti, laesum</w:t>
      </w:r>
      <w:r w:rsidRPr="002A71B8">
        <w:rPr>
          <w:rFonts w:cstheme="minorHAnsi"/>
          <w:color w:val="000000"/>
        </w:rPr>
        <w:t xml:space="preserve">, to strike, </w:t>
      </w:r>
      <w:r w:rsidRPr="002A71B8">
        <w:rPr>
          <w:rFonts w:cstheme="minorHAnsi"/>
          <w:b/>
        </w:rPr>
        <w:t>Welsh</w:t>
      </w:r>
      <w:r w:rsidRPr="002A71B8">
        <w:rPr>
          <w:rFonts w:cstheme="minorHAnsi"/>
        </w:rPr>
        <w:t xml:space="preserve">, </w:t>
      </w:r>
      <w:r w:rsidRPr="002A71B8">
        <w:rPr>
          <w:rStyle w:val="unicode"/>
          <w:rFonts w:cstheme="minorHAnsi"/>
          <w:color w:val="FF0000"/>
          <w:shd w:val="clear" w:color="auto" w:fill="FFFFFF"/>
        </w:rPr>
        <w:t>lladd</w:t>
      </w:r>
      <w:r w:rsidRPr="002A71B8">
        <w:rPr>
          <w:rStyle w:val="unicode"/>
          <w:rFonts w:cstheme="minorHAnsi"/>
          <w:color w:val="222222"/>
          <w:shd w:val="clear" w:color="auto" w:fill="FFFFFF"/>
        </w:rPr>
        <w:t>, to kill, slay,</w:t>
      </w:r>
      <w:r w:rsidRPr="002A71B8">
        <w:rPr>
          <w:rFonts w:cstheme="minorHAnsi"/>
          <w:color w:val="222222"/>
          <w:shd w:val="clear" w:color="auto" w:fill="FFFFFF"/>
        </w:rPr>
        <w:t xml:space="preserve"> </w:t>
      </w:r>
      <w:r w:rsidRPr="002A71B8">
        <w:rPr>
          <w:rStyle w:val="unicode"/>
          <w:rFonts w:cstheme="minorHAnsi"/>
          <w:color w:val="222222"/>
          <w:shd w:val="clear" w:color="auto" w:fill="FFFFFF"/>
        </w:rPr>
        <w:t xml:space="preserve">slaughter, cut, </w:t>
      </w:r>
      <w:r w:rsidRPr="002A71B8">
        <w:rPr>
          <w:rStyle w:val="unicode"/>
          <w:rFonts w:cstheme="minorHAnsi"/>
          <w:b/>
          <w:color w:val="222222"/>
          <w:shd w:val="clear" w:color="auto" w:fill="FFFFFF"/>
        </w:rPr>
        <w:t>Etruscan</w:t>
      </w:r>
      <w:r w:rsidRPr="002A71B8">
        <w:rPr>
          <w:rStyle w:val="unicode"/>
          <w:rFonts w:cstheme="minorHAnsi"/>
          <w:color w:val="222222"/>
          <w:shd w:val="clear" w:color="auto" w:fill="FFFFFF"/>
        </w:rPr>
        <w:t xml:space="preserve">, </w:t>
      </w:r>
      <w:r w:rsidRPr="002A71B8">
        <w:rPr>
          <w:rFonts w:cstheme="minorHAnsi"/>
          <w:color w:val="EE0000"/>
        </w:rPr>
        <w:t>laeti</w:t>
      </w:r>
      <w:r w:rsidRPr="002A71B8">
        <w:rPr>
          <w:rFonts w:cstheme="minorHAnsi"/>
        </w:rPr>
        <w:t>,</w:t>
      </w:r>
      <w:r w:rsidRPr="002A71B8">
        <w:rPr>
          <w:rStyle w:val="unicode"/>
          <w:rFonts w:cstheme="minorHAnsi"/>
          <w:b/>
          <w:color w:val="222222"/>
          <w:shd w:val="clear" w:color="auto" w:fill="FFFFFF"/>
        </w:rPr>
        <w:t xml:space="preserve"> </w:t>
      </w:r>
      <w:r w:rsidRPr="002A71B8">
        <w:rPr>
          <w:rFonts w:cstheme="minorHAnsi"/>
          <w:color w:val="EE0000"/>
        </w:rPr>
        <w:t>laetim</w:t>
      </w:r>
      <w:r w:rsidRPr="002A71B8">
        <w:rPr>
          <w:rFonts w:cstheme="minorHAnsi"/>
        </w:rPr>
        <w:t>,</w:t>
      </w:r>
      <w:r w:rsidRPr="002A71B8">
        <w:rPr>
          <w:rStyle w:val="unicode"/>
          <w:rFonts w:cstheme="minorHAnsi"/>
          <w:b/>
          <w:color w:val="222222"/>
          <w:shd w:val="clear" w:color="auto" w:fill="FFFFFF"/>
        </w:rPr>
        <w:t xml:space="preserve"> </w:t>
      </w:r>
      <w:r w:rsidRPr="002A71B8">
        <w:rPr>
          <w:rFonts w:cstheme="minorHAnsi"/>
        </w:rPr>
        <w:t>B</w:t>
      </w:r>
      <w:r w:rsidRPr="002A71B8">
        <w:rPr>
          <w:rFonts w:cstheme="minorHAnsi"/>
          <w:b/>
        </w:rPr>
        <w:t>asque</w:t>
      </w:r>
      <w:r w:rsidRPr="002A71B8">
        <w:rPr>
          <w:rFonts w:cstheme="minorHAnsi"/>
        </w:rPr>
        <w:t xml:space="preserve">, </w:t>
      </w:r>
      <w:r w:rsidRPr="002A71B8">
        <w:rPr>
          <w:rStyle w:val="gt-baf-cell"/>
          <w:rFonts w:cstheme="minorHAnsi"/>
          <w:color w:val="009900"/>
          <w:u w:val="single"/>
        </w:rPr>
        <w:t>mordować</w:t>
      </w:r>
      <w:r w:rsidRPr="002A71B8">
        <w:rPr>
          <w:rStyle w:val="gt-baf-cell"/>
          <w:rFonts w:cstheme="minorHAnsi"/>
        </w:rPr>
        <w:t xml:space="preserve">, to murder, kill, slaughter, assasinate, </w:t>
      </w:r>
      <w:r w:rsidRPr="002A71B8">
        <w:rPr>
          <w:rStyle w:val="gt-baf-cell"/>
          <w:rFonts w:cstheme="minorHAnsi"/>
          <w:color w:val="009900"/>
          <w:u w:val="single"/>
        </w:rPr>
        <w:t>masakrować</w:t>
      </w:r>
      <w:r w:rsidRPr="002A71B8">
        <w:rPr>
          <w:rStyle w:val="gt-baf-cell"/>
          <w:rFonts w:cstheme="minorHAnsi"/>
        </w:rPr>
        <w:t xml:space="preserve">, to massacre, slaughter, butcher, </w:t>
      </w:r>
      <w:r w:rsidRPr="002A71B8">
        <w:rPr>
          <w:rStyle w:val="gt-baf-cell"/>
          <w:rFonts w:cstheme="minorHAnsi"/>
          <w:b/>
        </w:rPr>
        <w:t>English</w:t>
      </w:r>
      <w:r w:rsidRPr="002A71B8">
        <w:rPr>
          <w:rStyle w:val="gt-baf-cell"/>
          <w:rFonts w:cstheme="minorHAnsi"/>
        </w:rPr>
        <w:t xml:space="preserve">, </w:t>
      </w:r>
      <w:r w:rsidRPr="002A71B8">
        <w:rPr>
          <w:rFonts w:cstheme="minorHAnsi"/>
          <w:color w:val="009900"/>
          <w:u w:val="single"/>
        </w:rPr>
        <w:t>murder</w:t>
      </w:r>
      <w:r w:rsidRPr="002A71B8">
        <w:rPr>
          <w:rFonts w:cstheme="minorHAnsi"/>
        </w:rPr>
        <w:t xml:space="preserve">, [&lt;OE], </w:t>
      </w:r>
      <w:r w:rsidRPr="002A71B8">
        <w:rPr>
          <w:rFonts w:cstheme="minorHAnsi"/>
          <w:color w:val="009900"/>
          <w:u w:val="single"/>
        </w:rPr>
        <w:t>massacre</w:t>
      </w:r>
      <w:r w:rsidRPr="002A71B8">
        <w:rPr>
          <w:rFonts w:cstheme="minorHAnsi"/>
        </w:rPr>
        <w:t xml:space="preserve">, [&lt;OFr.], </w:t>
      </w:r>
      <w:r w:rsidRPr="002A71B8">
        <w:rPr>
          <w:rFonts w:cstheme="minorHAnsi"/>
          <w:color w:val="009900"/>
          <w:u w:val="single"/>
        </w:rPr>
        <w:t>morther</w:t>
      </w:r>
      <w:r w:rsidRPr="002A71B8">
        <w:rPr>
          <w:rFonts w:cstheme="minorHAnsi"/>
        </w:rPr>
        <w:t xml:space="preserve">], </w:t>
      </w:r>
      <w:r w:rsidRPr="002A71B8">
        <w:rPr>
          <w:rFonts w:cstheme="minorHAnsi"/>
          <w:b/>
        </w:rPr>
        <w:t>Sanskrit</w:t>
      </w:r>
      <w:r w:rsidRPr="002A71B8">
        <w:rPr>
          <w:rFonts w:cstheme="minorHAnsi"/>
        </w:rPr>
        <w:t xml:space="preserve">, </w:t>
      </w:r>
      <w:r w:rsidRPr="002A71B8">
        <w:rPr>
          <w:rFonts w:cstheme="minorHAnsi"/>
          <w:color w:val="3333FF"/>
          <w:u w:val="single"/>
          <w:shd w:val="clear" w:color="auto" w:fill="FFFFFF"/>
        </w:rPr>
        <w:t>mārayati</w:t>
      </w:r>
      <w:r w:rsidRPr="002A71B8">
        <w:rPr>
          <w:rFonts w:cstheme="minorHAnsi"/>
        </w:rPr>
        <w:t xml:space="preserve">, to kill animals, </w:t>
      </w:r>
      <w:r w:rsidRPr="002A71B8">
        <w:rPr>
          <w:rFonts w:cstheme="minorHAnsi"/>
          <w:b/>
        </w:rPr>
        <w:t>Welsh</w:t>
      </w:r>
      <w:r w:rsidRPr="002A71B8">
        <w:rPr>
          <w:rFonts w:cstheme="minorHAnsi"/>
        </w:rPr>
        <w:t xml:space="preserve">, </w:t>
      </w:r>
      <w:r w:rsidRPr="002A71B8">
        <w:rPr>
          <w:rStyle w:val="unicode"/>
          <w:rFonts w:cstheme="minorHAnsi"/>
          <w:color w:val="3333FF"/>
          <w:u w:val="single"/>
          <w:shd w:val="clear" w:color="auto" w:fill="FFFFFF"/>
        </w:rPr>
        <w:t>marbhadh</w:t>
      </w:r>
      <w:r w:rsidRPr="002A71B8">
        <w:rPr>
          <w:rStyle w:val="unicode"/>
          <w:rFonts w:cstheme="minorHAnsi"/>
          <w:color w:val="222222"/>
          <w:shd w:val="clear" w:color="auto" w:fill="FFFFFF"/>
        </w:rPr>
        <w:t xml:space="preserve">, to slaughter, kill, </w:t>
      </w:r>
      <w:r w:rsidRPr="002A71B8">
        <w:rPr>
          <w:rStyle w:val="unicode"/>
          <w:rFonts w:cstheme="minorHAnsi"/>
          <w:b/>
          <w:color w:val="222222"/>
          <w:shd w:val="clear" w:color="auto" w:fill="FFFFFF"/>
        </w:rPr>
        <w:t>Akkadian</w:t>
      </w:r>
      <w:r w:rsidRPr="002A71B8">
        <w:rPr>
          <w:rStyle w:val="unicode"/>
          <w:rFonts w:cstheme="minorHAnsi"/>
          <w:color w:val="222222"/>
          <w:shd w:val="clear" w:color="auto" w:fill="FFFFFF"/>
        </w:rPr>
        <w:t xml:space="preserve">, </w:t>
      </w:r>
      <w:r w:rsidRPr="002A71B8">
        <w:rPr>
          <w:rFonts w:cstheme="minorHAnsi"/>
          <w:b/>
          <w:bCs/>
          <w:color w:val="CC6600"/>
          <w:u w:val="single"/>
        </w:rPr>
        <w:t>maqātu</w:t>
      </w:r>
      <w:r w:rsidRPr="002A71B8">
        <w:rPr>
          <w:rFonts w:cstheme="minorHAnsi"/>
        </w:rPr>
        <w:t xml:space="preserve">, to strike down, attack, swoop down, etc., </w:t>
      </w:r>
      <w:r w:rsidRPr="002A71B8">
        <w:rPr>
          <w:rFonts w:cstheme="minorHAnsi"/>
          <w:b/>
        </w:rPr>
        <w:t>Persian</w:t>
      </w:r>
      <w:r w:rsidRPr="002A71B8">
        <w:rPr>
          <w:rFonts w:cstheme="minorHAnsi"/>
        </w:rPr>
        <w:t xml:space="preserve">, </w:t>
      </w:r>
      <w:r w:rsidRPr="002A71B8">
        <w:rPr>
          <w:rFonts w:cstheme="minorHAnsi"/>
          <w:color w:val="CC6600"/>
          <w:u w:val="single"/>
        </w:rPr>
        <w:t>qat'</w:t>
      </w:r>
      <w:r w:rsidRPr="002A71B8">
        <w:rPr>
          <w:rFonts w:cstheme="minorHAnsi"/>
        </w:rPr>
        <w:t xml:space="preserve"> kardán, </w:t>
      </w:r>
      <w:r w:rsidRPr="002A71B8">
        <w:rPr>
          <w:rStyle w:val="nobold"/>
          <w:rFonts w:cstheme="minorHAnsi"/>
        </w:rPr>
        <w:t>قطع کردن,</w:t>
      </w:r>
      <w:r w:rsidRPr="002A71B8">
        <w:rPr>
          <w:rFonts w:cstheme="minorHAnsi"/>
        </w:rPr>
        <w:t xml:space="preserve"> to cut, cut off, </w:t>
      </w:r>
      <w:r w:rsidRPr="002A71B8">
        <w:rPr>
          <w:rFonts w:cstheme="minorHAnsi"/>
          <w:b/>
        </w:rPr>
        <w:t>English</w:t>
      </w:r>
      <w:r w:rsidRPr="002A71B8">
        <w:rPr>
          <w:rFonts w:cstheme="minorHAnsi"/>
        </w:rPr>
        <w:t xml:space="preserve">, </w:t>
      </w:r>
      <w:r w:rsidRPr="002A71B8">
        <w:rPr>
          <w:rFonts w:cstheme="minorHAnsi"/>
          <w:color w:val="CC6600"/>
          <w:u w:val="single"/>
        </w:rPr>
        <w:t>cut</w:t>
      </w:r>
      <w:r w:rsidRPr="002A71B8">
        <w:rPr>
          <w:rFonts w:cstheme="minorHAnsi"/>
        </w:rPr>
        <w:t xml:space="preserve"> [&lt;ME </w:t>
      </w:r>
      <w:r w:rsidRPr="002A71B8">
        <w:rPr>
          <w:rFonts w:cstheme="minorHAnsi"/>
          <w:color w:val="CC6600"/>
          <w:u w:val="single"/>
        </w:rPr>
        <w:t>cutten</w:t>
      </w:r>
      <w:r w:rsidRPr="002A71B8">
        <w:rPr>
          <w:rFonts w:cstheme="minorHAnsi"/>
        </w:rPr>
        <w:t xml:space="preserve">], </w:t>
      </w:r>
      <w:r w:rsidRPr="002A71B8">
        <w:rPr>
          <w:rFonts w:cstheme="minorHAnsi"/>
          <w:b/>
        </w:rPr>
        <w:t>Hittite</w:t>
      </w:r>
      <w:r w:rsidRPr="002A71B8">
        <w:rPr>
          <w:rFonts w:cstheme="minorHAnsi"/>
        </w:rPr>
        <w:t xml:space="preserve">, </w:t>
      </w:r>
      <w:r w:rsidRPr="002A71B8">
        <w:rPr>
          <w:rFonts w:cstheme="minorHAnsi"/>
          <w:b/>
          <w:bCs/>
          <w:color w:val="FF0000"/>
          <w:shd w:val="clear" w:color="auto" w:fill="FFFFFF"/>
        </w:rPr>
        <w:t>dammeshāi</w:t>
      </w:r>
      <w:r w:rsidRPr="002A71B8">
        <w:rPr>
          <w:rFonts w:cstheme="minorHAnsi"/>
          <w:color w:val="222222"/>
          <w:shd w:val="clear" w:color="auto" w:fill="FFFFFF"/>
        </w:rPr>
        <w:t xml:space="preserve">- strike, to punish, to damage, </w:t>
      </w:r>
      <w:r w:rsidRPr="002A71B8">
        <w:rPr>
          <w:rFonts w:cstheme="minorHAnsi"/>
          <w:b/>
          <w:color w:val="222222"/>
          <w:shd w:val="clear" w:color="auto" w:fill="FFFFFF"/>
        </w:rPr>
        <w:t>English</w:t>
      </w:r>
      <w:r w:rsidRPr="002A71B8">
        <w:rPr>
          <w:rFonts w:cstheme="minorHAnsi"/>
          <w:color w:val="222222"/>
          <w:shd w:val="clear" w:color="auto" w:fill="FFFFFF"/>
        </w:rPr>
        <w:t xml:space="preserve">, </w:t>
      </w:r>
      <w:r w:rsidRPr="002A71B8">
        <w:rPr>
          <w:rFonts w:cstheme="minorHAnsi"/>
          <w:color w:val="FF0000"/>
        </w:rPr>
        <w:t>damage</w:t>
      </w:r>
      <w:r w:rsidRPr="002A71B8">
        <w:rPr>
          <w:rFonts w:cstheme="minorHAnsi"/>
        </w:rPr>
        <w:t xml:space="preserve"> [&lt;Lat. </w:t>
      </w:r>
      <w:r w:rsidRPr="002A71B8">
        <w:rPr>
          <w:rFonts w:cstheme="minorHAnsi"/>
          <w:color w:val="FF0000"/>
        </w:rPr>
        <w:t>damnum</w:t>
      </w:r>
      <w:r w:rsidRPr="002A71B8">
        <w:rPr>
          <w:rFonts w:cstheme="minorHAnsi"/>
        </w:rPr>
        <w:t xml:space="preserve">, loss], </w:t>
      </w:r>
      <w:r w:rsidRPr="002A71B8">
        <w:rPr>
          <w:rFonts w:cstheme="minorHAnsi"/>
          <w:b/>
        </w:rPr>
        <w:t>Hittite</w:t>
      </w:r>
      <w:r w:rsidRPr="002A71B8">
        <w:rPr>
          <w:rFonts w:cstheme="minorHAnsi"/>
        </w:rPr>
        <w:t>, #</w:t>
      </w:r>
      <w:r w:rsidRPr="002A71B8">
        <w:rPr>
          <w:rFonts w:cstheme="minorHAnsi"/>
          <w:b/>
          <w:bCs/>
          <w:color w:val="993399"/>
          <w:u w:val="single"/>
        </w:rPr>
        <w:t>tupi</w:t>
      </w:r>
      <w:r w:rsidRPr="002A71B8">
        <w:rPr>
          <w:rFonts w:cstheme="minorHAnsi"/>
          <w:color w:val="993399"/>
          <w:u w:val="single"/>
        </w:rPr>
        <w:t>,</w:t>
      </w:r>
      <w:r w:rsidRPr="002A71B8">
        <w:rPr>
          <w:rFonts w:cstheme="minorHAnsi"/>
        </w:rPr>
        <w:t xml:space="preserve"> to beat, </w:t>
      </w:r>
      <w:r w:rsidRPr="002A71B8">
        <w:rPr>
          <w:rFonts w:cstheme="minorHAnsi"/>
          <w:b/>
        </w:rPr>
        <w:t>Lycian</w:t>
      </w:r>
      <w:r w:rsidRPr="002A71B8">
        <w:rPr>
          <w:rFonts w:cstheme="minorHAnsi"/>
        </w:rPr>
        <w:t xml:space="preserve">, </w:t>
      </w:r>
      <w:r w:rsidRPr="002A71B8">
        <w:rPr>
          <w:rFonts w:cstheme="minorHAnsi"/>
          <w:bCs/>
          <w:color w:val="993399"/>
          <w:u w:val="single"/>
        </w:rPr>
        <w:t>tub(e)i</w:t>
      </w:r>
      <w:r w:rsidRPr="002A71B8">
        <w:rPr>
          <w:rFonts w:cstheme="minorHAnsi"/>
          <w:bCs/>
        </w:rPr>
        <w:t xml:space="preserve">-: 3rd </w:t>
      </w:r>
      <w:r w:rsidRPr="002A71B8">
        <w:rPr>
          <w:rFonts w:cstheme="minorHAnsi"/>
          <w:bCs/>
          <w:color w:val="993399"/>
          <w:u w:val="single"/>
        </w:rPr>
        <w:t>tubidi,</w:t>
      </w:r>
      <w:r w:rsidRPr="002A71B8">
        <w:rPr>
          <w:rFonts w:cstheme="minorHAnsi"/>
          <w:bCs/>
        </w:rPr>
        <w:t xml:space="preserve"> 3rd pl. </w:t>
      </w:r>
      <w:r w:rsidRPr="002A71B8">
        <w:rPr>
          <w:rFonts w:cstheme="minorHAnsi"/>
          <w:bCs/>
          <w:color w:val="993399"/>
          <w:u w:val="single"/>
        </w:rPr>
        <w:t>tubeit</w:t>
      </w:r>
      <w:r w:rsidRPr="002A71B8">
        <w:rPr>
          <w:rFonts w:cstheme="minorHAnsi"/>
          <w:bCs/>
        </w:rPr>
        <w:t xml:space="preserve">, to strike, </w:t>
      </w:r>
      <w:r w:rsidRPr="002A71B8">
        <w:rPr>
          <w:rFonts w:cstheme="minorHAnsi"/>
          <w:b/>
          <w:bCs/>
        </w:rPr>
        <w:t>Mylian</w:t>
      </w:r>
      <w:r w:rsidRPr="002A71B8">
        <w:rPr>
          <w:rFonts w:cstheme="minorHAnsi"/>
          <w:bCs/>
        </w:rPr>
        <w:t xml:space="preserve">, </w:t>
      </w:r>
      <w:r w:rsidRPr="002A71B8">
        <w:rPr>
          <w:rFonts w:cstheme="minorHAnsi"/>
          <w:bCs/>
          <w:color w:val="993399"/>
          <w:u w:val="single"/>
        </w:rPr>
        <w:t>ub(e)i</w:t>
      </w:r>
      <w:r w:rsidRPr="002A71B8">
        <w:rPr>
          <w:rFonts w:cstheme="minorHAnsi"/>
          <w:bCs/>
        </w:rPr>
        <w:t>-: 3rd</w:t>
      </w:r>
      <w:r w:rsidRPr="002A71B8">
        <w:rPr>
          <w:rFonts w:cstheme="minorHAnsi"/>
          <w:bCs/>
          <w:color w:val="993399"/>
          <w:u w:val="single"/>
        </w:rPr>
        <w:t xml:space="preserve"> tubidi</w:t>
      </w:r>
      <w:r w:rsidRPr="002A71B8">
        <w:rPr>
          <w:rFonts w:cstheme="minorHAnsi"/>
          <w:bCs/>
        </w:rPr>
        <w:t xml:space="preserve">, to strike, </w:t>
      </w:r>
      <w:r w:rsidRPr="002A71B8">
        <w:rPr>
          <w:rFonts w:cstheme="minorHAnsi"/>
          <w:b/>
        </w:rPr>
        <w:t>Finnish-Uralic</w:t>
      </w:r>
      <w:r w:rsidRPr="002A71B8">
        <w:rPr>
          <w:rFonts w:cstheme="minorHAnsi"/>
        </w:rPr>
        <w:t xml:space="preserve">, </w:t>
      </w:r>
      <w:r w:rsidRPr="002A71B8">
        <w:rPr>
          <w:rStyle w:val="shorttext"/>
          <w:rFonts w:cstheme="minorHAnsi"/>
          <w:color w:val="993399"/>
          <w:u w:val="single"/>
          <w:lang w:val="fi-FI"/>
        </w:rPr>
        <w:t>taputtaa</w:t>
      </w:r>
      <w:r w:rsidRPr="002A71B8">
        <w:rPr>
          <w:rStyle w:val="shorttext"/>
          <w:rFonts w:cstheme="minorHAnsi"/>
          <w:lang w:val="fi-FI"/>
        </w:rPr>
        <w:t>, to applaud,</w:t>
      </w:r>
      <w:r>
        <w:rPr>
          <w:rStyle w:val="shorttext"/>
          <w:rFonts w:cstheme="minorHAnsi"/>
          <w:lang w:val="fi-FI"/>
        </w:rPr>
        <w:t xml:space="preserve"> </w:t>
      </w:r>
      <w:r w:rsidRPr="002A71B8">
        <w:rPr>
          <w:rStyle w:val="shorttext"/>
          <w:rFonts w:cstheme="minorHAnsi"/>
          <w:b/>
        </w:rPr>
        <w:t>Albanian</w:t>
      </w:r>
      <w:r w:rsidRPr="002A71B8">
        <w:rPr>
          <w:rStyle w:val="shorttext"/>
          <w:rFonts w:cstheme="minorHAnsi"/>
        </w:rPr>
        <w:t xml:space="preserve">, </w:t>
      </w:r>
      <w:r w:rsidRPr="002A71B8">
        <w:rPr>
          <w:rFonts w:cstheme="minorHAnsi"/>
          <w:color w:val="FF0000"/>
          <w:u w:val="single"/>
        </w:rPr>
        <w:t>aprovoj</w:t>
      </w:r>
      <w:r>
        <w:rPr>
          <w:rFonts w:cstheme="minorHAnsi"/>
        </w:rPr>
        <w:t xml:space="preserve">, applaud, </w:t>
      </w:r>
      <w:r w:rsidRPr="002A71B8">
        <w:rPr>
          <w:rFonts w:cstheme="minorHAnsi"/>
          <w:b/>
        </w:rPr>
        <w:t>English</w:t>
      </w:r>
      <w:r w:rsidRPr="002A71B8">
        <w:rPr>
          <w:rFonts w:cstheme="minorHAnsi"/>
        </w:rPr>
        <w:t xml:space="preserve">, </w:t>
      </w:r>
      <w:r w:rsidRPr="002A71B8">
        <w:rPr>
          <w:rFonts w:cstheme="minorHAnsi"/>
          <w:color w:val="FF0000"/>
          <w:u w:val="single"/>
        </w:rPr>
        <w:t>approve</w:t>
      </w:r>
      <w:r w:rsidRPr="002A71B8">
        <w:rPr>
          <w:rFonts w:cstheme="minorHAnsi"/>
        </w:rPr>
        <w:t>, [&lt;</w:t>
      </w:r>
      <w:r w:rsidRPr="002A71B8">
        <w:rPr>
          <w:rFonts w:cstheme="minorHAnsi"/>
          <w:color w:val="FF0000"/>
          <w:u w:val="single"/>
        </w:rPr>
        <w:t>approbare</w:t>
      </w:r>
      <w:r w:rsidRPr="002A71B8">
        <w:rPr>
          <w:rFonts w:cstheme="minorHAnsi"/>
        </w:rPr>
        <w:t xml:space="preserve">, to make good], </w:t>
      </w:r>
      <w:r w:rsidRPr="002A71B8">
        <w:rPr>
          <w:rStyle w:val="shorttext"/>
          <w:rFonts w:cstheme="minorHAnsi"/>
          <w:lang w:val="fi-FI"/>
        </w:rPr>
        <w:t xml:space="preserve"> </w:t>
      </w:r>
      <w:r w:rsidRPr="002A71B8">
        <w:rPr>
          <w:rStyle w:val="tlid-translation"/>
          <w:rFonts w:cstheme="minorHAnsi"/>
          <w:b/>
          <w:lang w:val="pl-PL"/>
        </w:rPr>
        <w:t>Sanskrit</w:t>
      </w:r>
      <w:r w:rsidRPr="002A71B8">
        <w:rPr>
          <w:rStyle w:val="tlid-translation"/>
          <w:rFonts w:cstheme="minorHAnsi"/>
          <w:lang w:val="pl-PL"/>
        </w:rPr>
        <w:t xml:space="preserve">, </w:t>
      </w:r>
      <w:r w:rsidRPr="002A71B8">
        <w:rPr>
          <w:rFonts w:cstheme="minorHAnsi"/>
          <w:color w:val="3333FF"/>
        </w:rPr>
        <w:t xml:space="preserve">mmud, </w:t>
      </w:r>
      <w:r w:rsidRPr="002A71B8">
        <w:rPr>
          <w:rFonts w:cstheme="minorHAnsi"/>
        </w:rPr>
        <w:t xml:space="preserve">be glad or merry, rejoice, agree to, approve of, applaud, permit, </w:t>
      </w:r>
      <w:r w:rsidRPr="002A71B8">
        <w:rPr>
          <w:rFonts w:cstheme="minorHAnsi"/>
          <w:b/>
        </w:rPr>
        <w:t>Irish</w:t>
      </w:r>
      <w:r w:rsidRPr="002A71B8">
        <w:rPr>
          <w:rFonts w:cstheme="minorHAnsi"/>
        </w:rPr>
        <w:t xml:space="preserve">, </w:t>
      </w:r>
      <w:r w:rsidRPr="002A71B8">
        <w:rPr>
          <w:rStyle w:val="shorttext"/>
          <w:rFonts w:cstheme="minorHAnsi"/>
          <w:lang w:val="ga-IE"/>
        </w:rPr>
        <w:t xml:space="preserve">a </w:t>
      </w:r>
      <w:r w:rsidRPr="002A71B8">
        <w:rPr>
          <w:rStyle w:val="shorttext"/>
          <w:rFonts w:cstheme="minorHAnsi"/>
          <w:color w:val="3333FF"/>
          <w:lang w:val="ga-IE"/>
        </w:rPr>
        <w:t>mhealladh</w:t>
      </w:r>
      <w:r w:rsidRPr="002A71B8">
        <w:rPr>
          <w:rStyle w:val="shorttext"/>
          <w:rFonts w:cstheme="minorHAnsi"/>
          <w:lang w:val="ga-IE"/>
        </w:rPr>
        <w:t>, to applaud,</w:t>
      </w:r>
      <w:r w:rsidRPr="002A71B8">
        <w:rPr>
          <w:rStyle w:val="shorttext"/>
          <w:rFonts w:cstheme="minorHAnsi"/>
        </w:rPr>
        <w:t xml:space="preserve"> </w:t>
      </w:r>
      <w:r w:rsidRPr="002A71B8">
        <w:rPr>
          <w:rStyle w:val="shorttext"/>
          <w:rFonts w:cstheme="minorHAnsi"/>
          <w:b/>
        </w:rPr>
        <w:t>Scots-Gaelic</w:t>
      </w:r>
      <w:r w:rsidRPr="002A71B8">
        <w:rPr>
          <w:rStyle w:val="shorttext"/>
          <w:rFonts w:cstheme="minorHAnsi"/>
        </w:rPr>
        <w:t xml:space="preserve">, </w:t>
      </w:r>
      <w:r w:rsidRPr="002A71B8">
        <w:rPr>
          <w:rStyle w:val="shorttext"/>
          <w:rFonts w:cstheme="minorHAnsi"/>
          <w:lang w:val="gd-GB"/>
        </w:rPr>
        <w:t>a</w:t>
      </w:r>
      <w:r w:rsidRPr="002A71B8">
        <w:rPr>
          <w:rStyle w:val="shorttext"/>
          <w:rFonts w:cstheme="minorHAnsi"/>
          <w:color w:val="3333FF"/>
          <w:lang w:val="gd-GB"/>
        </w:rPr>
        <w:t xml:space="preserve"> 'moladh</w:t>
      </w:r>
      <w:r w:rsidRPr="002A71B8">
        <w:rPr>
          <w:rStyle w:val="shorttext"/>
          <w:rFonts w:cstheme="minorHAnsi"/>
          <w:lang w:val="gd-GB"/>
        </w:rPr>
        <w:t>, to applaud,</w:t>
      </w:r>
      <w:r w:rsidRPr="002A71B8">
        <w:rPr>
          <w:rStyle w:val="shorttext"/>
          <w:rFonts w:cstheme="minorHAnsi"/>
        </w:rPr>
        <w:t xml:space="preserve"> </w:t>
      </w:r>
      <w:r w:rsidRPr="002A71B8">
        <w:rPr>
          <w:rFonts w:cstheme="minorHAnsi"/>
          <w:b/>
        </w:rPr>
        <w:t>Belarusian</w:t>
      </w:r>
      <w:r w:rsidRPr="002A71B8">
        <w:rPr>
          <w:rFonts w:cstheme="minorHAnsi"/>
        </w:rPr>
        <w:t xml:space="preserve">, </w:t>
      </w:r>
      <w:r w:rsidRPr="002A71B8">
        <w:rPr>
          <w:rStyle w:val="shorttext"/>
          <w:rFonts w:cstheme="minorHAnsi"/>
          <w:lang w:val="be-BY"/>
        </w:rPr>
        <w:t xml:space="preserve">пляскаць у далоні, </w:t>
      </w:r>
      <w:r w:rsidRPr="002A71B8">
        <w:rPr>
          <w:rStyle w:val="shorttext"/>
          <w:rFonts w:cstheme="minorHAnsi"/>
          <w:color w:val="FF0000"/>
          <w:lang w:val="be-BY"/>
        </w:rPr>
        <w:t>pliaskać</w:t>
      </w:r>
      <w:r w:rsidRPr="002A71B8">
        <w:rPr>
          <w:rStyle w:val="shorttext"/>
          <w:rFonts w:cstheme="minorHAnsi"/>
          <w:lang w:val="be-BY"/>
        </w:rPr>
        <w:t xml:space="preserve"> u daloni</w:t>
      </w:r>
      <w:r w:rsidRPr="002A71B8">
        <w:rPr>
          <w:rFonts w:cstheme="minorHAnsi"/>
        </w:rPr>
        <w:t xml:space="preserve">, to applaud, </w:t>
      </w:r>
      <w:r w:rsidRPr="002A71B8">
        <w:rPr>
          <w:rFonts w:cstheme="minorHAnsi"/>
          <w:b/>
        </w:rPr>
        <w:t>Croatian</w:t>
      </w:r>
      <w:r w:rsidRPr="002A71B8">
        <w:rPr>
          <w:rFonts w:cstheme="minorHAnsi"/>
        </w:rPr>
        <w:t xml:space="preserve">, </w:t>
      </w:r>
      <w:r w:rsidRPr="002A71B8">
        <w:rPr>
          <w:rStyle w:val="shorttext"/>
          <w:rFonts w:cstheme="minorHAnsi"/>
          <w:color w:val="FF0000"/>
          <w:lang w:val="hr-HR"/>
        </w:rPr>
        <w:t>plakati</w:t>
      </w:r>
      <w:r w:rsidRPr="002A71B8">
        <w:rPr>
          <w:rStyle w:val="shorttext"/>
          <w:rFonts w:cstheme="minorHAnsi"/>
          <w:lang w:val="hr-HR"/>
        </w:rPr>
        <w:t xml:space="preserve">, to applaud, </w:t>
      </w:r>
      <w:r w:rsidRPr="002A71B8">
        <w:rPr>
          <w:rStyle w:val="shorttext"/>
          <w:rFonts w:cstheme="minorHAnsi"/>
          <w:b/>
          <w:lang w:val="hr-HR"/>
        </w:rPr>
        <w:t>Romanian</w:t>
      </w:r>
      <w:r w:rsidRPr="002A71B8">
        <w:rPr>
          <w:rStyle w:val="shorttext"/>
          <w:rFonts w:cstheme="minorHAnsi"/>
          <w:lang w:val="hr-HR"/>
        </w:rPr>
        <w:t xml:space="preserve">, </w:t>
      </w:r>
      <w:r w:rsidRPr="002A71B8">
        <w:rPr>
          <w:rStyle w:val="shorttext"/>
          <w:rFonts w:cstheme="minorHAnsi"/>
          <w:color w:val="FF0000"/>
          <w:lang w:val="lv-LV"/>
        </w:rPr>
        <w:t>aplaudēt</w:t>
      </w:r>
      <w:r w:rsidRPr="002A71B8">
        <w:rPr>
          <w:rFonts w:cstheme="minorHAnsi"/>
        </w:rPr>
        <w:t xml:space="preserve">, to applaud, </w:t>
      </w:r>
      <w:r w:rsidRPr="002A71B8">
        <w:rPr>
          <w:rFonts w:cstheme="minorHAnsi"/>
          <w:b/>
        </w:rPr>
        <w:t>Latin</w:t>
      </w:r>
      <w:r w:rsidRPr="002A71B8">
        <w:rPr>
          <w:rFonts w:cstheme="minorHAnsi"/>
        </w:rPr>
        <w:t xml:space="preserve">, </w:t>
      </w:r>
      <w:r w:rsidRPr="002A71B8">
        <w:rPr>
          <w:rFonts w:cstheme="minorHAnsi"/>
          <w:color w:val="FF0000"/>
        </w:rPr>
        <w:t>plaudo</w:t>
      </w:r>
      <w:r w:rsidRPr="002A71B8">
        <w:rPr>
          <w:rFonts w:cstheme="minorHAnsi"/>
        </w:rPr>
        <w:t xml:space="preserve"> [</w:t>
      </w:r>
      <w:r w:rsidRPr="002A71B8">
        <w:rPr>
          <w:rFonts w:cstheme="minorHAnsi"/>
          <w:color w:val="FF0000"/>
        </w:rPr>
        <w:t>plodo</w:t>
      </w:r>
      <w:r w:rsidRPr="002A71B8">
        <w:rPr>
          <w:rFonts w:cstheme="minorHAnsi"/>
        </w:rPr>
        <w:t xml:space="preserve">], </w:t>
      </w:r>
      <w:r w:rsidRPr="002A71B8">
        <w:rPr>
          <w:rFonts w:cstheme="minorHAnsi"/>
          <w:color w:val="FF0000"/>
        </w:rPr>
        <w:t>plaudere</w:t>
      </w:r>
      <w:r w:rsidRPr="002A71B8">
        <w:rPr>
          <w:rFonts w:cstheme="minorHAnsi"/>
        </w:rPr>
        <w:t xml:space="preserve">, </w:t>
      </w:r>
      <w:r w:rsidRPr="002A71B8">
        <w:rPr>
          <w:rFonts w:cstheme="minorHAnsi"/>
          <w:color w:val="FF0000"/>
        </w:rPr>
        <w:t>plausi</w:t>
      </w:r>
      <w:r w:rsidRPr="002A71B8">
        <w:rPr>
          <w:rFonts w:cstheme="minorHAnsi"/>
        </w:rPr>
        <w:t xml:space="preserve">, </w:t>
      </w:r>
      <w:r w:rsidRPr="002A71B8">
        <w:rPr>
          <w:rFonts w:cstheme="minorHAnsi"/>
          <w:color w:val="FF0000"/>
        </w:rPr>
        <w:t>plausum</w:t>
      </w:r>
      <w:r w:rsidRPr="002A71B8">
        <w:rPr>
          <w:rFonts w:cstheme="minorHAnsi"/>
          <w:color w:val="000000"/>
        </w:rPr>
        <w:t xml:space="preserve">, to clap, beat, stamp, applaud, </w:t>
      </w:r>
      <w:r w:rsidRPr="002A71B8">
        <w:rPr>
          <w:rFonts w:cstheme="minorHAnsi"/>
          <w:b/>
          <w:color w:val="000000"/>
        </w:rPr>
        <w:t>Italian</w:t>
      </w:r>
      <w:r w:rsidRPr="002A71B8">
        <w:rPr>
          <w:rFonts w:cstheme="minorHAnsi"/>
          <w:color w:val="000000"/>
        </w:rPr>
        <w:t xml:space="preserve">, </w:t>
      </w:r>
      <w:r w:rsidRPr="002A71B8">
        <w:rPr>
          <w:rFonts w:cstheme="minorHAnsi"/>
          <w:color w:val="FF0000"/>
        </w:rPr>
        <w:t>applaudire</w:t>
      </w:r>
      <w:r w:rsidRPr="002A71B8">
        <w:rPr>
          <w:rFonts w:cstheme="minorHAnsi"/>
          <w:color w:val="000000"/>
        </w:rPr>
        <w:t xml:space="preserve">, to applaud, </w:t>
      </w:r>
      <w:r w:rsidRPr="002A71B8">
        <w:rPr>
          <w:rFonts w:cstheme="minorHAnsi"/>
          <w:b/>
          <w:color w:val="000000"/>
        </w:rPr>
        <w:t>French</w:t>
      </w:r>
      <w:r w:rsidRPr="002A71B8">
        <w:rPr>
          <w:rFonts w:cstheme="minorHAnsi"/>
          <w:color w:val="000000"/>
        </w:rPr>
        <w:t xml:space="preserve">, </w:t>
      </w:r>
      <w:r w:rsidRPr="002A71B8">
        <w:rPr>
          <w:rFonts w:cstheme="minorHAnsi"/>
          <w:color w:val="FF0000"/>
        </w:rPr>
        <w:t>applaudir</w:t>
      </w:r>
      <w:r w:rsidRPr="002A71B8">
        <w:rPr>
          <w:rFonts w:cstheme="minorHAnsi"/>
          <w:color w:val="000000"/>
        </w:rPr>
        <w:t xml:space="preserve">, </w:t>
      </w:r>
      <w:r w:rsidRPr="002A71B8">
        <w:rPr>
          <w:rFonts w:cstheme="minorHAnsi"/>
        </w:rPr>
        <w:t xml:space="preserve">to applaud, </w:t>
      </w:r>
      <w:r w:rsidRPr="002A71B8">
        <w:rPr>
          <w:rFonts w:cstheme="minorHAnsi"/>
          <w:b/>
        </w:rPr>
        <w:t>English</w:t>
      </w:r>
      <w:r w:rsidRPr="002A71B8">
        <w:rPr>
          <w:rFonts w:cstheme="minorHAnsi"/>
        </w:rPr>
        <w:t xml:space="preserve">, </w:t>
      </w:r>
      <w:r w:rsidRPr="002A71B8">
        <w:rPr>
          <w:rFonts w:cstheme="minorHAnsi"/>
          <w:color w:val="FF0000"/>
        </w:rPr>
        <w:t>applaud</w:t>
      </w:r>
      <w:r w:rsidRPr="002A71B8">
        <w:rPr>
          <w:rFonts w:cstheme="minorHAnsi"/>
          <w:color w:val="000000"/>
        </w:rPr>
        <w:t>, [Lat.</w:t>
      </w:r>
      <w:r w:rsidRPr="002A71B8">
        <w:rPr>
          <w:rFonts w:cstheme="minorHAnsi"/>
          <w:color w:val="FF0000"/>
        </w:rPr>
        <w:t>applaudere</w:t>
      </w:r>
      <w:r w:rsidRPr="002A71B8">
        <w:rPr>
          <w:rFonts w:cstheme="minorHAnsi"/>
          <w:color w:val="000000"/>
        </w:rPr>
        <w:t xml:space="preserve">, to </w:t>
      </w:r>
      <w:r w:rsidRPr="002A71B8">
        <w:rPr>
          <w:rFonts w:cstheme="minorHAnsi"/>
          <w:color w:val="FF0000"/>
        </w:rPr>
        <w:t>applaud</w:t>
      </w:r>
      <w:r w:rsidRPr="002A71B8">
        <w:rPr>
          <w:rFonts w:cstheme="minorHAnsi"/>
          <w:color w:val="000000"/>
        </w:rPr>
        <w:t xml:space="preserve">], clap, </w:t>
      </w:r>
      <w:r w:rsidRPr="002A71B8">
        <w:rPr>
          <w:rFonts w:cstheme="minorHAnsi"/>
          <w:b/>
          <w:color w:val="000000"/>
        </w:rPr>
        <w:t>Etruscan</w:t>
      </w:r>
      <w:r w:rsidRPr="002A71B8">
        <w:rPr>
          <w:rFonts w:cstheme="minorHAnsi"/>
          <w:color w:val="000000"/>
        </w:rPr>
        <w:t xml:space="preserve">, </w:t>
      </w:r>
      <w:r w:rsidRPr="002A71B8">
        <w:rPr>
          <w:rFonts w:cstheme="minorHAnsi"/>
          <w:color w:val="FF0000"/>
        </w:rPr>
        <w:t>plato</w:t>
      </w:r>
      <w:r w:rsidRPr="002A71B8">
        <w:rPr>
          <w:rFonts w:cstheme="minorHAnsi"/>
        </w:rPr>
        <w:t xml:space="preserve"> (PLATV), </w:t>
      </w:r>
      <w:r w:rsidRPr="002A71B8">
        <w:rPr>
          <w:rFonts w:cstheme="minorHAnsi"/>
          <w:color w:val="FF0000"/>
        </w:rPr>
        <w:t xml:space="preserve">plotin, plutin </w:t>
      </w:r>
      <w:r w:rsidRPr="002A71B8">
        <w:rPr>
          <w:rFonts w:cstheme="minorHAnsi"/>
        </w:rPr>
        <w:t>(PLVTIN).</w:t>
      </w:r>
      <w:r>
        <w:rPr>
          <w:rFonts w:cstheme="minorHAnsi"/>
        </w:rPr>
        <w:t xml:space="preserve"> (Compiled from 1-141, 4-13, 4-59, 4-86, 5-11, 10-9, 2-8, 8-34)</w:t>
      </w:r>
      <w:r w:rsidRPr="0032753B">
        <w:rPr>
          <w:rFonts w:cstheme="minorHAnsi"/>
        </w:rPr>
        <w:br/>
      </w:r>
    </w:p>
  </w:footnote>
  <w:footnote w:id="29">
    <w:p w:rsidR="007B148B" w:rsidRDefault="007B148B">
      <w:pPr>
        <w:pStyle w:val="FootnoteText"/>
      </w:pPr>
      <w:r>
        <w:rPr>
          <w:rStyle w:val="FootnoteReference"/>
        </w:rPr>
        <w:footnoteRef/>
      </w:r>
      <w:r>
        <w:t xml:space="preserve"> </w:t>
      </w:r>
      <w:r w:rsidRPr="005B539D">
        <w:rPr>
          <w:rFonts w:cstheme="minorHAnsi"/>
          <w:b/>
        </w:rPr>
        <w:t>Hittite</w:t>
      </w:r>
      <w:r>
        <w:rPr>
          <w:rFonts w:cstheme="minorHAnsi"/>
        </w:rPr>
        <w:t xml:space="preserve">, </w:t>
      </w:r>
      <w:r w:rsidRPr="005B539D">
        <w:rPr>
          <w:rFonts w:cstheme="minorHAnsi"/>
          <w:b/>
          <w:bCs/>
          <w:color w:val="3333FF"/>
          <w:shd w:val="clear" w:color="auto" w:fill="FFFFFF"/>
        </w:rPr>
        <w:t>sēr</w:t>
      </w:r>
      <w:r>
        <w:rPr>
          <w:rFonts w:cstheme="minorHAnsi"/>
          <w:color w:val="222222"/>
          <w:shd w:val="clear" w:color="auto" w:fill="FFFFFF"/>
        </w:rPr>
        <w:t>,</w:t>
      </w:r>
      <w:r w:rsidRPr="005B539D">
        <w:rPr>
          <w:rFonts w:cstheme="minorHAnsi"/>
          <w:color w:val="222222"/>
          <w:shd w:val="clear" w:color="auto" w:fill="FFFFFF"/>
        </w:rPr>
        <w:t xml:space="preserve"> because of, for, to the top of, to, concerning, </w:t>
      </w:r>
      <w:r w:rsidRPr="00585CC7">
        <w:rPr>
          <w:rFonts w:cstheme="minorHAnsi"/>
          <w:b/>
          <w:color w:val="222222"/>
          <w:shd w:val="clear" w:color="auto" w:fill="FFFFFF"/>
        </w:rPr>
        <w:t>Luvian</w:t>
      </w:r>
      <w:r>
        <w:rPr>
          <w:rFonts w:cstheme="minorHAnsi"/>
          <w:color w:val="222222"/>
          <w:shd w:val="clear" w:color="auto" w:fill="FFFFFF"/>
        </w:rPr>
        <w:t xml:space="preserve">, </w:t>
      </w:r>
      <w:r>
        <w:rPr>
          <w:rStyle w:val="unicode"/>
          <w:color w:val="3333FF"/>
          <w:highlight w:val="white"/>
          <w:shd w:val="clear" w:color="auto" w:fill="FFFFFF"/>
        </w:rPr>
        <w:t>kwisra/i</w:t>
      </w:r>
      <w:r>
        <w:rPr>
          <w:rStyle w:val="unicode"/>
          <w:rFonts w:cs="Calibri"/>
          <w:color w:val="3333FF"/>
          <w:sz w:val="18"/>
          <w:szCs w:val="18"/>
          <w:shd w:val="clear" w:color="auto" w:fill="FFFFFF"/>
        </w:rPr>
        <w:t>,</w:t>
      </w:r>
      <w:r>
        <w:rPr>
          <w:rStyle w:val="unicode"/>
          <w:rFonts w:cs="Calibri"/>
          <w:color w:val="000000"/>
          <w:sz w:val="18"/>
          <w:szCs w:val="18"/>
          <w:shd w:val="clear" w:color="auto" w:fill="FFFFFF"/>
        </w:rPr>
        <w:t xml:space="preserve"> </w:t>
      </w:r>
      <w:r>
        <w:rPr>
          <w:rStyle w:val="unicode"/>
          <w:color w:val="000000"/>
          <w:shd w:val="clear" w:color="auto" w:fill="FFFFFF"/>
        </w:rPr>
        <w:t xml:space="preserve">because, </w:t>
      </w:r>
      <w:r w:rsidRPr="00201A97">
        <w:rPr>
          <w:rStyle w:val="unicode"/>
          <w:b/>
          <w:color w:val="000000"/>
          <w:shd w:val="clear" w:color="auto" w:fill="FFFFFF"/>
        </w:rPr>
        <w:t>Avestan</w:t>
      </w:r>
      <w:r>
        <w:rPr>
          <w:rStyle w:val="unicode"/>
          <w:color w:val="000000"/>
          <w:shd w:val="clear" w:color="auto" w:fill="FFFFFF"/>
        </w:rPr>
        <w:t xml:space="preserve">, </w:t>
      </w:r>
      <w:r>
        <w:rPr>
          <w:rFonts w:ascii="Times" w:hAnsi="Times" w:cs="Times"/>
          <w:color w:val="3333FF"/>
        </w:rPr>
        <w:t>zî</w:t>
      </w:r>
      <w:r>
        <w:rPr>
          <w:rFonts w:ascii="Times" w:hAnsi="Times" w:cs="Times"/>
          <w:color w:val="000000"/>
        </w:rPr>
        <w:t>,</w:t>
      </w:r>
      <w:r w:rsidRPr="005B539D">
        <w:rPr>
          <w:rFonts w:cstheme="minorHAnsi"/>
          <w:b/>
          <w:color w:val="222222"/>
          <w:shd w:val="clear" w:color="auto" w:fill="FFFFFF"/>
        </w:rPr>
        <w:t xml:space="preserve"> </w:t>
      </w:r>
      <w:r>
        <w:rPr>
          <w:rFonts w:ascii="Times" w:hAnsi="Times" w:cs="Times"/>
          <w:color w:val="000000"/>
        </w:rPr>
        <w:t xml:space="preserve">for, indeed, because, </w:t>
      </w:r>
      <w:r w:rsidRPr="005B539D">
        <w:rPr>
          <w:rFonts w:cstheme="minorHAnsi"/>
          <w:b/>
          <w:color w:val="222222"/>
          <w:shd w:val="clear" w:color="auto" w:fill="FFFFFF"/>
        </w:rPr>
        <w:t>Persian</w:t>
      </w:r>
      <w:r w:rsidRPr="005B539D">
        <w:rPr>
          <w:rFonts w:cstheme="minorHAnsi"/>
          <w:color w:val="222222"/>
          <w:shd w:val="clear" w:color="auto" w:fill="FFFFFF"/>
        </w:rPr>
        <w:t xml:space="preserve">, </w:t>
      </w:r>
      <w:r w:rsidRPr="005B539D">
        <w:rPr>
          <w:rFonts w:cstheme="minorHAnsi"/>
          <w:color w:val="0000EE"/>
        </w:rPr>
        <w:t>zirâ</w:t>
      </w:r>
      <w:r w:rsidRPr="005B539D">
        <w:rPr>
          <w:rFonts w:cstheme="minorHAnsi"/>
        </w:rPr>
        <w:t xml:space="preserve">, </w:t>
      </w:r>
      <w:r w:rsidRPr="005B539D">
        <w:rPr>
          <w:rStyle w:val="nobold"/>
          <w:rFonts w:cstheme="minorHAnsi"/>
        </w:rPr>
        <w:t>زیرا</w:t>
      </w:r>
      <w:r w:rsidRPr="005B539D">
        <w:rPr>
          <w:rFonts w:cstheme="minorHAnsi"/>
        </w:rPr>
        <w:t xml:space="preserve"> ,  conj., because, </w:t>
      </w:r>
      <w:r w:rsidRPr="00D52598">
        <w:rPr>
          <w:rFonts w:cstheme="minorHAnsi"/>
          <w:b/>
        </w:rPr>
        <w:t>Croatian</w:t>
      </w:r>
      <w:r>
        <w:rPr>
          <w:rFonts w:cstheme="minorHAnsi"/>
        </w:rPr>
        <w:t xml:space="preserve">, </w:t>
      </w:r>
      <w:r>
        <w:rPr>
          <w:color w:val="3333FF"/>
          <w:shd w:val="clear" w:color="auto" w:fill="FFFFFF"/>
        </w:rPr>
        <w:t>jer</w:t>
      </w:r>
      <w:r>
        <w:rPr>
          <w:color w:val="000000"/>
          <w:shd w:val="clear" w:color="auto" w:fill="FFFFFF"/>
        </w:rPr>
        <w:t xml:space="preserve">, because, because of, for, </w:t>
      </w:r>
      <w:r>
        <w:rPr>
          <w:rFonts w:cstheme="minorHAnsi"/>
          <w:b/>
        </w:rPr>
        <w:t>Belarus</w:t>
      </w:r>
      <w:r>
        <w:rPr>
          <w:rFonts w:cstheme="minorHAnsi"/>
        </w:rPr>
        <w:t xml:space="preserve">, </w:t>
      </w:r>
      <w:r w:rsidRPr="00D52598">
        <w:rPr>
          <w:color w:val="3333FF"/>
        </w:rPr>
        <w:t>z-za</w:t>
      </w:r>
      <w:r>
        <w:rPr>
          <w:color w:val="3333FF"/>
        </w:rPr>
        <w:t>,</w:t>
      </w:r>
      <w:r>
        <w:t xml:space="preserve"> pron. because of , </w:t>
      </w:r>
      <w:r w:rsidRPr="00D52598">
        <w:rPr>
          <w:b/>
        </w:rPr>
        <w:t>Latvian</w:t>
      </w:r>
      <w:r>
        <w:t xml:space="preserve">, </w:t>
      </w:r>
      <w:r>
        <w:rPr>
          <w:rStyle w:val="kgnlhe"/>
          <w:color w:val="3333FF"/>
        </w:rPr>
        <w:t>tā kā</w:t>
      </w:r>
      <w:r>
        <w:rPr>
          <w:rStyle w:val="kgnlhe"/>
        </w:rPr>
        <w:t>, as, since, because</w:t>
      </w:r>
      <w:r>
        <w:t xml:space="preserve">, whereas, </w:t>
      </w:r>
      <w:r w:rsidRPr="00585CC7">
        <w:rPr>
          <w:rFonts w:cstheme="minorHAnsi"/>
          <w:b/>
        </w:rPr>
        <w:t>Albanian</w:t>
      </w:r>
      <w:r>
        <w:rPr>
          <w:rFonts w:cstheme="minorHAnsi"/>
        </w:rPr>
        <w:t xml:space="preserve">, </w:t>
      </w:r>
      <w:r>
        <w:rPr>
          <w:color w:val="3333FF"/>
        </w:rPr>
        <w:t>kurse</w:t>
      </w:r>
      <w:r>
        <w:t xml:space="preserve">, whereas, </w:t>
      </w:r>
      <w:r w:rsidRPr="005B539D">
        <w:rPr>
          <w:rFonts w:cstheme="minorHAnsi"/>
          <w:b/>
        </w:rPr>
        <w:t>Basque</w:t>
      </w:r>
      <w:r w:rsidRPr="005B539D">
        <w:rPr>
          <w:rFonts w:cstheme="minorHAnsi"/>
        </w:rPr>
        <w:t xml:space="preserve">,  </w:t>
      </w:r>
      <w:r w:rsidRPr="005B539D">
        <w:rPr>
          <w:rFonts w:cstheme="minorHAnsi"/>
          <w:color w:val="3333FF"/>
        </w:rPr>
        <w:t>zeren</w:t>
      </w:r>
      <w:r w:rsidRPr="005B539D">
        <w:rPr>
          <w:rFonts w:cstheme="minorHAnsi"/>
        </w:rPr>
        <w:t xml:space="preserve">...bait, conj., because, </w:t>
      </w:r>
      <w:r w:rsidRPr="005B539D">
        <w:rPr>
          <w:rFonts w:cstheme="minorHAnsi"/>
          <w:b/>
        </w:rPr>
        <w:t>French</w:t>
      </w:r>
      <w:r w:rsidRPr="005B539D">
        <w:rPr>
          <w:rFonts w:cstheme="minorHAnsi"/>
        </w:rPr>
        <w:t xml:space="preserve">, </w:t>
      </w:r>
      <w:r w:rsidRPr="005B539D">
        <w:rPr>
          <w:rStyle w:val="unicode"/>
          <w:rFonts w:cstheme="minorHAnsi"/>
          <w:color w:val="0000EE"/>
          <w:shd w:val="clear" w:color="auto" w:fill="FFFFFF"/>
        </w:rPr>
        <w:t xml:space="preserve">car, </w:t>
      </w:r>
      <w:r w:rsidRPr="005B539D">
        <w:rPr>
          <w:rStyle w:val="unicode"/>
          <w:rFonts w:cstheme="minorHAnsi"/>
          <w:color w:val="000000"/>
          <w:shd w:val="clear" w:color="auto" w:fill="FFFFFF"/>
        </w:rPr>
        <w:t xml:space="preserve">because, </w:t>
      </w:r>
      <w:r w:rsidRPr="002E3746">
        <w:rPr>
          <w:rStyle w:val="unicode"/>
          <w:b/>
          <w:color w:val="000000"/>
          <w:shd w:val="clear" w:color="auto" w:fill="FFFFFF"/>
        </w:rPr>
        <w:t>Gujarati</w:t>
      </w:r>
      <w:r>
        <w:rPr>
          <w:rStyle w:val="unicode"/>
          <w:color w:val="000000"/>
          <w:shd w:val="clear" w:color="auto" w:fill="FFFFFF"/>
        </w:rPr>
        <w:t xml:space="preserve">, </w:t>
      </w:r>
      <w:r>
        <w:rPr>
          <w:rStyle w:val="jlqj4b"/>
          <w:rFonts w:hint="cs"/>
          <w:color w:val="3333FF"/>
          <w:shd w:val="clear" w:color="auto" w:fill="FFFFFF"/>
          <w:lang w:bidi="gu-IN"/>
        </w:rPr>
        <w:t>Kāraṇa</w:t>
      </w:r>
      <w:r>
        <w:rPr>
          <w:rStyle w:val="jlqj4b"/>
          <w:rFonts w:cs="Arial Unicode MS" w:hint="cs"/>
          <w:color w:val="000000"/>
          <w:shd w:val="clear" w:color="auto" w:fill="FFFFFF"/>
          <w:cs/>
          <w:lang w:bidi="gu-IN"/>
        </w:rPr>
        <w:t xml:space="preserve"> </w:t>
      </w:r>
      <w:r>
        <w:rPr>
          <w:rStyle w:val="jlqj4b"/>
          <w:rFonts w:hint="cs"/>
          <w:color w:val="FF0000"/>
          <w:shd w:val="clear" w:color="auto" w:fill="FFFFFF"/>
          <w:lang w:bidi="gu-IN"/>
        </w:rPr>
        <w:t>kē</w:t>
      </w:r>
      <w:r>
        <w:rPr>
          <w:rStyle w:val="jlqj4b"/>
          <w:rFonts w:hint="cs"/>
          <w:color w:val="000000"/>
          <w:shd w:val="clear" w:color="auto" w:fill="FFFFFF"/>
          <w:lang w:bidi="gu-IN"/>
        </w:rPr>
        <w:t>, because</w:t>
      </w:r>
      <w:r>
        <w:rPr>
          <w:rStyle w:val="jlqj4b"/>
          <w:color w:val="000000"/>
          <w:shd w:val="clear" w:color="auto" w:fill="FFFFFF"/>
          <w:lang w:bidi="gu-IN"/>
        </w:rPr>
        <w:t xml:space="preserve">, </w:t>
      </w:r>
      <w:r w:rsidRPr="00585CC7">
        <w:rPr>
          <w:rStyle w:val="unicode"/>
          <w:rFonts w:cstheme="minorHAnsi"/>
          <w:b/>
          <w:color w:val="000000"/>
          <w:shd w:val="clear" w:color="auto" w:fill="FFFFFF"/>
        </w:rPr>
        <w:t>Mongolian</w:t>
      </w:r>
      <w:r>
        <w:rPr>
          <w:rStyle w:val="unicode"/>
          <w:rFonts w:cstheme="minorHAnsi"/>
          <w:color w:val="000000"/>
          <w:shd w:val="clear" w:color="auto" w:fill="FFFFFF"/>
        </w:rPr>
        <w:t xml:space="preserve">, </w:t>
      </w:r>
      <w:r>
        <w:rPr>
          <w:rStyle w:val="jlqj4b"/>
          <w:rFonts w:hint="cs"/>
          <w:color w:val="000000"/>
          <w:shd w:val="clear" w:color="auto" w:fill="FFFFFF"/>
          <w:lang w:val="mn-MN" w:bidi="gu-IN"/>
        </w:rPr>
        <w:t xml:space="preserve">харин, </w:t>
      </w:r>
      <w:r>
        <w:rPr>
          <w:rStyle w:val="jlqj4b"/>
          <w:rFonts w:hint="cs"/>
          <w:color w:val="3333FF"/>
          <w:shd w:val="clear" w:color="auto" w:fill="FFFFFF"/>
          <w:lang w:val="mn-MN" w:bidi="gu-IN"/>
        </w:rPr>
        <w:t>kharin</w:t>
      </w:r>
      <w:r>
        <w:rPr>
          <w:rStyle w:val="jlqj4b"/>
          <w:rFonts w:hint="cs"/>
          <w:color w:val="000000"/>
          <w:shd w:val="clear" w:color="auto" w:fill="FFFFFF"/>
          <w:lang w:val="mn-MN" w:bidi="gu-IN"/>
        </w:rPr>
        <w:t>, whereas</w:t>
      </w:r>
      <w:r>
        <w:rPr>
          <w:rStyle w:val="jlqj4b"/>
          <w:color w:val="000000"/>
          <w:shd w:val="clear" w:color="auto" w:fill="FFFFFF"/>
          <w:lang w:bidi="gu-IN"/>
        </w:rPr>
        <w:t>,</w:t>
      </w:r>
      <w:r>
        <w:rPr>
          <w:rStyle w:val="jlqj4b"/>
          <w:rFonts w:hint="cs"/>
          <w:color w:val="000000"/>
          <w:shd w:val="clear" w:color="auto" w:fill="FFFFFF"/>
          <w:lang w:val="mn-MN" w:bidi="gu-IN"/>
        </w:rPr>
        <w:t xml:space="preserve"> </w:t>
      </w:r>
      <w:r w:rsidRPr="005B539D">
        <w:rPr>
          <w:rFonts w:cstheme="minorHAnsi"/>
          <w:b/>
        </w:rPr>
        <w:t>Hittite</w:t>
      </w:r>
      <w:r w:rsidRPr="005B539D">
        <w:rPr>
          <w:rFonts w:cstheme="minorHAnsi"/>
        </w:rPr>
        <w:t xml:space="preserve">, </w:t>
      </w:r>
      <w:r w:rsidRPr="005B539D">
        <w:rPr>
          <w:rFonts w:cstheme="minorHAnsi"/>
          <w:b/>
          <w:bCs/>
          <w:color w:val="009900"/>
          <w:u w:val="single"/>
          <w:shd w:val="clear" w:color="auto" w:fill="FFFFFF"/>
        </w:rPr>
        <w:t>aku</w:t>
      </w:r>
      <w:r w:rsidRPr="005B539D">
        <w:rPr>
          <w:rFonts w:cstheme="minorHAnsi"/>
          <w:color w:val="222222"/>
          <w:shd w:val="clear" w:color="auto" w:fill="FFFFFF"/>
        </w:rPr>
        <w:t xml:space="preserve"> − -</w:t>
      </w:r>
      <w:r w:rsidRPr="005B539D">
        <w:rPr>
          <w:rFonts w:cstheme="minorHAnsi"/>
          <w:b/>
          <w:bCs/>
          <w:color w:val="009900"/>
          <w:u w:val="single"/>
          <w:shd w:val="clear" w:color="auto" w:fill="FFFFFF"/>
        </w:rPr>
        <w:t>aku</w:t>
      </w:r>
      <w:r w:rsidRPr="005B539D">
        <w:rPr>
          <w:rFonts w:cstheme="minorHAnsi"/>
          <w:color w:val="222222"/>
          <w:shd w:val="clear" w:color="auto" w:fill="FFFFFF"/>
        </w:rPr>
        <w:t xml:space="preserve">, because, either because or because, </w:t>
      </w:r>
      <w:r w:rsidRPr="005B539D">
        <w:rPr>
          <w:rFonts w:cstheme="minorHAnsi"/>
          <w:b/>
        </w:rPr>
        <w:t>Finnish-Uralic</w:t>
      </w:r>
      <w:r w:rsidRPr="005B539D">
        <w:rPr>
          <w:rFonts w:cstheme="minorHAnsi"/>
        </w:rPr>
        <w:t xml:space="preserve">, </w:t>
      </w:r>
      <w:r w:rsidRPr="005B539D">
        <w:rPr>
          <w:rFonts w:cstheme="minorHAnsi"/>
          <w:color w:val="009900"/>
          <w:u w:val="single"/>
        </w:rPr>
        <w:t>koska</w:t>
      </w:r>
      <w:r w:rsidRPr="005B539D">
        <w:rPr>
          <w:rFonts w:cstheme="minorHAnsi"/>
        </w:rPr>
        <w:t xml:space="preserve">, because, </w:t>
      </w:r>
      <w:r w:rsidRPr="005B539D">
        <w:rPr>
          <w:rFonts w:cstheme="minorHAnsi"/>
          <w:b/>
        </w:rPr>
        <w:t>Albanian</w:t>
      </w:r>
      <w:r w:rsidRPr="005B539D">
        <w:rPr>
          <w:rFonts w:cstheme="minorHAnsi"/>
        </w:rPr>
        <w:t xml:space="preserve">, </w:t>
      </w:r>
      <w:r w:rsidRPr="005B539D">
        <w:rPr>
          <w:rFonts w:cstheme="minorHAnsi"/>
          <w:color w:val="009900"/>
          <w:u w:val="single"/>
        </w:rPr>
        <w:t>nga që</w:t>
      </w:r>
      <w:r w:rsidRPr="005B539D">
        <w:rPr>
          <w:rFonts w:cstheme="minorHAnsi"/>
        </w:rPr>
        <w:t xml:space="preserve">, conj., because, </w:t>
      </w:r>
      <w:r w:rsidRPr="00585CC7">
        <w:rPr>
          <w:rFonts w:cstheme="minorHAnsi"/>
          <w:b/>
        </w:rPr>
        <w:t>Scots-Gaelic</w:t>
      </w:r>
      <w:r>
        <w:rPr>
          <w:rFonts w:cstheme="minorHAnsi"/>
        </w:rPr>
        <w:t xml:space="preserve">, </w:t>
      </w:r>
      <w:r>
        <w:rPr>
          <w:rStyle w:val="unicode"/>
          <w:color w:val="009900"/>
          <w:u w:val="single"/>
          <w:shd w:val="clear" w:color="auto" w:fill="FFFFFF"/>
        </w:rPr>
        <w:t>ach</w:t>
      </w:r>
      <w:r>
        <w:rPr>
          <w:rStyle w:val="unicode"/>
          <w:color w:val="000000"/>
          <w:shd w:val="clear" w:color="auto" w:fill="FFFFFF"/>
        </w:rPr>
        <w:t>, whereas,</w:t>
      </w:r>
      <w:r>
        <w:rPr>
          <w:rFonts w:cstheme="minorHAnsi"/>
        </w:rPr>
        <w:t xml:space="preserve"> </w:t>
      </w:r>
      <w:r w:rsidRPr="005B539D">
        <w:rPr>
          <w:rFonts w:cstheme="minorHAnsi"/>
          <w:b/>
        </w:rPr>
        <w:t>Welsh</w:t>
      </w:r>
      <w:r w:rsidRPr="005B539D">
        <w:rPr>
          <w:rFonts w:cstheme="minorHAnsi"/>
        </w:rPr>
        <w:t xml:space="preserve">, </w:t>
      </w:r>
      <w:r w:rsidRPr="005B539D">
        <w:rPr>
          <w:rStyle w:val="unicode"/>
          <w:rFonts w:cstheme="minorHAnsi"/>
          <w:color w:val="007700"/>
          <w:u w:val="single"/>
          <w:shd w:val="clear" w:color="auto" w:fill="FFFFFF"/>
        </w:rPr>
        <w:t>achos</w:t>
      </w:r>
      <w:r w:rsidRPr="005B539D">
        <w:rPr>
          <w:rStyle w:val="unicode"/>
          <w:rFonts w:cstheme="minorHAnsi"/>
          <w:color w:val="FF0000"/>
          <w:shd w:val="clear" w:color="auto" w:fill="FFFFFF"/>
        </w:rPr>
        <w:t xml:space="preserve">, </w:t>
      </w:r>
      <w:r w:rsidRPr="005B539D">
        <w:rPr>
          <w:rStyle w:val="unicode"/>
          <w:rFonts w:cstheme="minorHAnsi"/>
          <w:color w:val="000000"/>
          <w:shd w:val="clear" w:color="auto" w:fill="FFFFFF"/>
        </w:rPr>
        <w:t xml:space="preserve">conj. because, </w:t>
      </w:r>
      <w:r w:rsidRPr="005B539D">
        <w:rPr>
          <w:rStyle w:val="unicode"/>
          <w:rFonts w:cstheme="minorHAnsi"/>
          <w:b/>
          <w:color w:val="000000"/>
          <w:shd w:val="clear" w:color="auto" w:fill="FFFFFF"/>
        </w:rPr>
        <w:t>English</w:t>
      </w:r>
      <w:r w:rsidRPr="005B539D">
        <w:rPr>
          <w:rStyle w:val="unicode"/>
          <w:rFonts w:cstheme="minorHAnsi"/>
          <w:color w:val="000000"/>
          <w:shd w:val="clear" w:color="auto" w:fill="FFFFFF"/>
        </w:rPr>
        <w:t xml:space="preserve">, </w:t>
      </w:r>
      <w:r w:rsidRPr="005B539D">
        <w:rPr>
          <w:rFonts w:cstheme="minorHAnsi"/>
          <w:color w:val="007700"/>
          <w:u w:val="single"/>
        </w:rPr>
        <w:t>because</w:t>
      </w:r>
      <w:r w:rsidRPr="005B539D">
        <w:rPr>
          <w:rFonts w:cstheme="minorHAnsi"/>
        </w:rPr>
        <w:t xml:space="preserve"> [&lt;ME</w:t>
      </w:r>
      <w:r w:rsidRPr="005B539D">
        <w:rPr>
          <w:rFonts w:cstheme="minorHAnsi"/>
          <w:color w:val="007700"/>
          <w:u w:val="single"/>
        </w:rPr>
        <w:t xml:space="preserve"> bi cause</w:t>
      </w:r>
      <w:r w:rsidRPr="005B539D">
        <w:rPr>
          <w:rFonts w:cstheme="minorHAnsi"/>
        </w:rPr>
        <w:t>],</w:t>
      </w:r>
      <w:r>
        <w:rPr>
          <w:rFonts w:cstheme="minorHAnsi"/>
        </w:rPr>
        <w:t xml:space="preserve"> </w:t>
      </w:r>
      <w:r w:rsidRPr="00585CC7">
        <w:rPr>
          <w:rFonts w:cstheme="minorHAnsi"/>
          <w:b/>
        </w:rPr>
        <w:t>Akkadian</w:t>
      </w:r>
      <w:r>
        <w:rPr>
          <w:rFonts w:cstheme="minorHAnsi"/>
        </w:rPr>
        <w:t xml:space="preserve">, </w:t>
      </w:r>
      <w:r>
        <w:rPr>
          <w:b/>
          <w:bCs/>
          <w:color w:val="FF0000"/>
        </w:rPr>
        <w:t>qadu</w:t>
      </w:r>
      <w:r>
        <w:t xml:space="preserve">, because, since, </w:t>
      </w:r>
      <w:r w:rsidRPr="005B539D">
        <w:rPr>
          <w:rFonts w:cstheme="minorHAnsi"/>
        </w:rPr>
        <w:t xml:space="preserve"> </w:t>
      </w:r>
      <w:r w:rsidRPr="005B539D">
        <w:rPr>
          <w:rStyle w:val="unicode"/>
          <w:rFonts w:cstheme="minorHAnsi"/>
          <w:b/>
          <w:color w:val="000000"/>
          <w:shd w:val="clear" w:color="auto" w:fill="FFFFFF"/>
        </w:rPr>
        <w:t>Hittite</w:t>
      </w:r>
      <w:r w:rsidRPr="005B539D">
        <w:rPr>
          <w:rStyle w:val="unicode"/>
          <w:rFonts w:cstheme="minorHAnsi"/>
          <w:color w:val="000000"/>
          <w:shd w:val="clear" w:color="auto" w:fill="FFFFFF"/>
        </w:rPr>
        <w:t xml:space="preserve">, </w:t>
      </w:r>
      <w:r w:rsidRPr="005B539D">
        <w:rPr>
          <w:rStyle w:val="unicode"/>
          <w:rFonts w:cstheme="minorHAnsi"/>
          <w:b/>
          <w:bCs/>
          <w:color w:val="FF0000"/>
          <w:u w:val="single"/>
          <w:shd w:val="clear" w:color="auto" w:fill="FFFFFF"/>
        </w:rPr>
        <w:t>kuit</w:t>
      </w:r>
      <w:r w:rsidRPr="005B539D">
        <w:rPr>
          <w:rStyle w:val="unicode"/>
          <w:rFonts w:cstheme="minorHAnsi"/>
          <w:color w:val="222222"/>
          <w:shd w:val="clear" w:color="auto" w:fill="FFFFFF"/>
        </w:rPr>
        <w:t>,</w:t>
      </w:r>
      <w:r w:rsidRPr="005B539D">
        <w:rPr>
          <w:rFonts w:cstheme="minorHAnsi"/>
          <w:color w:val="222222"/>
          <w:shd w:val="clear" w:color="auto" w:fill="FFFFFF"/>
        </w:rPr>
        <w:t xml:space="preserve"> because, since, what, conj. because, that, </w:t>
      </w:r>
      <w:r w:rsidRPr="005B539D">
        <w:rPr>
          <w:rFonts w:cstheme="minorHAnsi"/>
          <w:b/>
          <w:color w:val="222222"/>
          <w:shd w:val="clear" w:color="auto" w:fill="FFFFFF"/>
        </w:rPr>
        <w:t>Sanskrit</w:t>
      </w:r>
      <w:r w:rsidRPr="005B539D">
        <w:rPr>
          <w:rFonts w:cstheme="minorHAnsi"/>
          <w:color w:val="222222"/>
          <w:shd w:val="clear" w:color="auto" w:fill="FFFFFF"/>
        </w:rPr>
        <w:t xml:space="preserve">, </w:t>
      </w:r>
      <w:r w:rsidRPr="005B539D">
        <w:rPr>
          <w:rFonts w:cstheme="minorHAnsi"/>
          <w:color w:val="FF0000"/>
          <w:u w:val="single"/>
        </w:rPr>
        <w:t>kutah</w:t>
      </w:r>
      <w:r w:rsidRPr="005B539D">
        <w:rPr>
          <w:rFonts w:cstheme="minorHAnsi"/>
        </w:rPr>
        <w:t xml:space="preserve">, because, </w:t>
      </w:r>
      <w:r w:rsidRPr="005B539D">
        <w:rPr>
          <w:rFonts w:cstheme="minorHAnsi"/>
          <w:b/>
        </w:rPr>
        <w:t>Romanian</w:t>
      </w:r>
      <w:r w:rsidRPr="005B539D">
        <w:rPr>
          <w:rFonts w:cstheme="minorHAnsi"/>
        </w:rPr>
        <w:t xml:space="preserve">, de </w:t>
      </w:r>
      <w:r w:rsidRPr="005B539D">
        <w:rPr>
          <w:rFonts w:cstheme="minorHAnsi"/>
          <w:color w:val="FF0000"/>
        </w:rPr>
        <w:t>aceia</w:t>
      </w:r>
      <w:r w:rsidRPr="005B539D">
        <w:rPr>
          <w:rFonts w:cstheme="minorHAnsi"/>
        </w:rPr>
        <w:t>, because,</w:t>
      </w:r>
      <w:r>
        <w:rPr>
          <w:rFonts w:cstheme="minorHAnsi"/>
        </w:rPr>
        <w:t xml:space="preserve"> </w:t>
      </w:r>
      <w:r>
        <w:rPr>
          <w:rStyle w:val="kgnlhe"/>
          <w:color w:val="FF0000"/>
        </w:rPr>
        <w:t>că</w:t>
      </w:r>
      <w:r>
        <w:rPr>
          <w:rStyle w:val="kgnlhe"/>
        </w:rPr>
        <w:t>, because,</w:t>
      </w:r>
      <w:r>
        <w:t xml:space="preserve"> that, if, by way of,</w:t>
      </w:r>
      <w:r w:rsidRPr="005B539D">
        <w:rPr>
          <w:rFonts w:cstheme="minorHAnsi"/>
        </w:rPr>
        <w:t xml:space="preserve"> </w:t>
      </w:r>
      <w:r w:rsidRPr="005B539D">
        <w:rPr>
          <w:rFonts w:cstheme="minorHAnsi"/>
          <w:b/>
        </w:rPr>
        <w:t>Greek</w:t>
      </w:r>
      <w:r w:rsidRPr="005B539D">
        <w:rPr>
          <w:rFonts w:cstheme="minorHAnsi"/>
        </w:rPr>
        <w:t xml:space="preserve">, γιατί, </w:t>
      </w:r>
      <w:r w:rsidRPr="005B539D">
        <w:rPr>
          <w:rFonts w:cstheme="minorHAnsi"/>
          <w:color w:val="FF0000"/>
        </w:rPr>
        <w:t>giati</w:t>
      </w:r>
      <w:r w:rsidRPr="005B539D">
        <w:rPr>
          <w:rFonts w:cstheme="minorHAnsi"/>
        </w:rPr>
        <w:t xml:space="preserve">, adv., why, </w:t>
      </w:r>
      <w:r w:rsidRPr="005B539D">
        <w:rPr>
          <w:rFonts w:cstheme="minorHAnsi"/>
          <w:b/>
        </w:rPr>
        <w:t>Latin</w:t>
      </w:r>
      <w:r w:rsidRPr="005B539D">
        <w:rPr>
          <w:rFonts w:cstheme="minorHAnsi"/>
        </w:rPr>
        <w:t xml:space="preserve">, </w:t>
      </w:r>
      <w:r w:rsidRPr="005B539D">
        <w:rPr>
          <w:rFonts w:cstheme="minorHAnsi"/>
          <w:color w:val="FF0000"/>
        </w:rPr>
        <w:t>quia</w:t>
      </w:r>
      <w:r w:rsidRPr="005B539D">
        <w:rPr>
          <w:rFonts w:cstheme="minorHAnsi"/>
          <w:color w:val="000000"/>
        </w:rPr>
        <w:t xml:space="preserve">, because, </w:t>
      </w:r>
      <w:r w:rsidRPr="005B539D">
        <w:rPr>
          <w:rFonts w:cstheme="minorHAnsi"/>
          <w:b/>
          <w:color w:val="000000"/>
        </w:rPr>
        <w:t>Welsh</w:t>
      </w:r>
      <w:r w:rsidRPr="005B539D">
        <w:rPr>
          <w:rFonts w:cstheme="minorHAnsi"/>
          <w:color w:val="000000"/>
        </w:rPr>
        <w:t xml:space="preserve">, </w:t>
      </w:r>
      <w:r w:rsidRPr="005B539D">
        <w:rPr>
          <w:rStyle w:val="unicode"/>
          <w:rFonts w:cstheme="minorHAnsi"/>
          <w:color w:val="FF0000"/>
          <w:shd w:val="clear" w:color="auto" w:fill="FFFFFF"/>
        </w:rPr>
        <w:t>canys (cans)</w:t>
      </w:r>
      <w:r w:rsidRPr="005B539D">
        <w:rPr>
          <w:rStyle w:val="unicode"/>
          <w:rFonts w:cstheme="minorHAnsi"/>
          <w:color w:val="000000"/>
          <w:shd w:val="clear" w:color="auto" w:fill="FFFFFF"/>
        </w:rPr>
        <w:t>, conj.,</w:t>
      </w:r>
      <w:r w:rsidRPr="005B539D">
        <w:rPr>
          <w:rFonts w:cstheme="minorHAnsi"/>
          <w:color w:val="000000"/>
          <w:shd w:val="clear" w:color="auto" w:fill="FFFFFF"/>
        </w:rPr>
        <w:t xml:space="preserve"> </w:t>
      </w:r>
      <w:r w:rsidRPr="005B539D">
        <w:rPr>
          <w:rStyle w:val="unicode"/>
          <w:rFonts w:cstheme="minorHAnsi"/>
          <w:color w:val="000000"/>
          <w:shd w:val="clear" w:color="auto" w:fill="FFFFFF"/>
        </w:rPr>
        <w:t xml:space="preserve">because, for, </w:t>
      </w:r>
      <w:r w:rsidRPr="005B539D">
        <w:rPr>
          <w:rStyle w:val="unicode"/>
          <w:rFonts w:cstheme="minorHAnsi"/>
          <w:b/>
          <w:color w:val="000000"/>
          <w:shd w:val="clear" w:color="auto" w:fill="FFFFFF"/>
        </w:rPr>
        <w:t>Italian</w:t>
      </w:r>
      <w:r w:rsidRPr="005B539D">
        <w:rPr>
          <w:rStyle w:val="unicode"/>
          <w:rFonts w:cstheme="minorHAnsi"/>
          <w:color w:val="000000"/>
          <w:shd w:val="clear" w:color="auto" w:fill="FFFFFF"/>
        </w:rPr>
        <w:t xml:space="preserve">, </w:t>
      </w:r>
      <w:r w:rsidRPr="00585CC7">
        <w:rPr>
          <w:rStyle w:val="unicode"/>
          <w:rFonts w:cstheme="minorHAnsi"/>
          <w:color w:val="FF0000"/>
          <w:shd w:val="clear" w:color="auto" w:fill="FFFFFF"/>
        </w:rPr>
        <w:t>per</w:t>
      </w:r>
      <w:r w:rsidRPr="005B539D">
        <w:rPr>
          <w:rStyle w:val="unicode"/>
          <w:rFonts w:cstheme="minorHAnsi"/>
          <w:color w:val="FF0000"/>
          <w:shd w:val="clear" w:color="auto" w:fill="FFFFFF"/>
        </w:rPr>
        <w:t>che</w:t>
      </w:r>
      <w:r w:rsidRPr="005B539D">
        <w:rPr>
          <w:rStyle w:val="unicode"/>
          <w:rFonts w:cstheme="minorHAnsi"/>
          <w:color w:val="000000"/>
          <w:shd w:val="clear" w:color="auto" w:fill="FFFFFF"/>
        </w:rPr>
        <w:t xml:space="preserve">, because, </w:t>
      </w:r>
      <w:r w:rsidRPr="005B539D">
        <w:rPr>
          <w:rStyle w:val="unicode"/>
          <w:rFonts w:cstheme="minorHAnsi"/>
          <w:b/>
          <w:color w:val="000000"/>
          <w:shd w:val="clear" w:color="auto" w:fill="FFFFFF"/>
        </w:rPr>
        <w:t>French</w:t>
      </w:r>
      <w:r w:rsidRPr="005B539D">
        <w:rPr>
          <w:rStyle w:val="unicode"/>
          <w:rFonts w:cstheme="minorHAnsi"/>
          <w:color w:val="000000"/>
          <w:shd w:val="clear" w:color="auto" w:fill="FFFFFF"/>
        </w:rPr>
        <w:t>, parce</w:t>
      </w:r>
      <w:r w:rsidRPr="005B539D">
        <w:rPr>
          <w:rStyle w:val="unicode"/>
          <w:rFonts w:cstheme="minorHAnsi"/>
          <w:color w:val="FF0000"/>
          <w:shd w:val="clear" w:color="auto" w:fill="FFFFFF"/>
        </w:rPr>
        <w:t xml:space="preserve"> que</w:t>
      </w:r>
      <w:r w:rsidRPr="005B539D">
        <w:rPr>
          <w:rStyle w:val="unicode"/>
          <w:rFonts w:cstheme="minorHAnsi"/>
          <w:shd w:val="clear" w:color="auto" w:fill="FFFFFF"/>
        </w:rPr>
        <w:t xml:space="preserve">, because, </w:t>
      </w:r>
      <w:r w:rsidRPr="00585CC7">
        <w:rPr>
          <w:rStyle w:val="unicode"/>
          <w:rFonts w:cstheme="minorHAnsi"/>
          <w:b/>
          <w:shd w:val="clear" w:color="auto" w:fill="FFFFFF"/>
        </w:rPr>
        <w:t>Etruscan</w:t>
      </w:r>
      <w:r>
        <w:rPr>
          <w:rStyle w:val="unicode"/>
          <w:rFonts w:cstheme="minorHAnsi"/>
          <w:shd w:val="clear" w:color="auto" w:fill="FFFFFF"/>
        </w:rPr>
        <w:t xml:space="preserve">, </w:t>
      </w:r>
      <w:r>
        <w:rPr>
          <w:color w:val="FF0000"/>
        </w:rPr>
        <w:t>ceia</w:t>
      </w:r>
      <w:r>
        <w:t>, because,</w:t>
      </w:r>
      <w:r w:rsidRPr="005B539D">
        <w:rPr>
          <w:rStyle w:val="unicode"/>
          <w:rFonts w:cstheme="minorHAnsi"/>
          <w:b/>
          <w:shd w:val="clear" w:color="auto" w:fill="FFFFFF"/>
        </w:rPr>
        <w:t xml:space="preserve"> Luvian</w:t>
      </w:r>
      <w:r w:rsidRPr="005B539D">
        <w:rPr>
          <w:rStyle w:val="unicode"/>
          <w:rFonts w:cstheme="minorHAnsi"/>
          <w:shd w:val="clear" w:color="auto" w:fill="FFFFFF"/>
        </w:rPr>
        <w:t xml:space="preserve">, </w:t>
      </w:r>
      <w:r>
        <w:rPr>
          <w:rStyle w:val="unicode"/>
          <w:color w:val="993399"/>
          <w:highlight w:val="white"/>
          <w:u w:val="single"/>
          <w:shd w:val="clear" w:color="auto" w:fill="FFFFFF"/>
        </w:rPr>
        <w:t>kuman</w:t>
      </w:r>
      <w:r w:rsidRPr="005B539D">
        <w:rPr>
          <w:rStyle w:val="unicode"/>
          <w:rFonts w:cstheme="minorHAnsi"/>
          <w:color w:val="000000"/>
          <w:highlight w:val="white"/>
          <w:shd w:val="clear" w:color="auto" w:fill="FFFFFF"/>
        </w:rPr>
        <w:t>, because</w:t>
      </w:r>
      <w:r w:rsidRPr="005B539D">
        <w:rPr>
          <w:rStyle w:val="unicode"/>
          <w:rFonts w:cstheme="minorHAnsi"/>
          <w:color w:val="000000"/>
          <w:shd w:val="clear" w:color="auto" w:fill="FFFFFF"/>
        </w:rPr>
        <w:t xml:space="preserve">, </w:t>
      </w:r>
      <w:r w:rsidRPr="005B539D">
        <w:rPr>
          <w:rStyle w:val="unicode"/>
          <w:rFonts w:cstheme="minorHAnsi"/>
          <w:b/>
          <w:color w:val="000000"/>
          <w:shd w:val="clear" w:color="auto" w:fill="FFFFFF"/>
        </w:rPr>
        <w:t>Akkadian</w:t>
      </w:r>
      <w:r w:rsidRPr="005B539D">
        <w:rPr>
          <w:rStyle w:val="unicode"/>
          <w:rFonts w:cstheme="minorHAnsi"/>
          <w:color w:val="000000"/>
          <w:shd w:val="clear" w:color="auto" w:fill="FFFFFF"/>
        </w:rPr>
        <w:t xml:space="preserve">, </w:t>
      </w:r>
      <w:r>
        <w:rPr>
          <w:b/>
          <w:bCs/>
          <w:color w:val="993399"/>
          <w:u w:val="single"/>
        </w:rPr>
        <w:t>kūm</w:t>
      </w:r>
      <w:r>
        <w:t xml:space="preserve">, conj., because, otherwise, </w:t>
      </w:r>
      <w:r w:rsidRPr="005B539D">
        <w:rPr>
          <w:rFonts w:cstheme="minorHAnsi"/>
          <w:b/>
        </w:rPr>
        <w:t>Persian</w:t>
      </w:r>
      <w:r w:rsidRPr="005B539D">
        <w:rPr>
          <w:rFonts w:cstheme="minorHAnsi"/>
        </w:rPr>
        <w:t xml:space="preserve">, </w:t>
      </w:r>
      <w:r>
        <w:rPr>
          <w:color w:val="993399"/>
          <w:u w:val="single"/>
        </w:rPr>
        <w:t>chun</w:t>
      </w:r>
      <w:r w:rsidRPr="005B539D">
        <w:rPr>
          <w:rFonts w:cstheme="minorHAnsi"/>
        </w:rPr>
        <w:t xml:space="preserve">, </w:t>
      </w:r>
      <w:r w:rsidRPr="005B539D">
        <w:rPr>
          <w:rStyle w:val="nobold"/>
          <w:rFonts w:cstheme="minorHAnsi"/>
        </w:rPr>
        <w:t xml:space="preserve">چون,  conj., </w:t>
      </w:r>
      <w:r w:rsidRPr="005B539D">
        <w:rPr>
          <w:rFonts w:cstheme="minorHAnsi"/>
        </w:rPr>
        <w:t>bec</w:t>
      </w:r>
      <w:r>
        <w:rPr>
          <w:rFonts w:cstheme="minorHAnsi"/>
        </w:rPr>
        <w:t>ause, as, whereas, for as much</w:t>
      </w:r>
      <w:r w:rsidRPr="005B539D">
        <w:rPr>
          <w:rFonts w:cstheme="minorHAnsi"/>
        </w:rPr>
        <w:t xml:space="preserve">, </w:t>
      </w:r>
      <w:r w:rsidRPr="00585CC7">
        <w:rPr>
          <w:rFonts w:cstheme="minorHAnsi"/>
          <w:b/>
        </w:rPr>
        <w:t>Armenian</w:t>
      </w:r>
      <w:r>
        <w:rPr>
          <w:rFonts w:cstheme="minorHAnsi"/>
        </w:rPr>
        <w:t xml:space="preserve">, </w:t>
      </w:r>
      <w:r>
        <w:t xml:space="preserve">որովհետեւ, </w:t>
      </w:r>
      <w:r>
        <w:rPr>
          <w:color w:val="009900"/>
          <w:u w:val="single"/>
          <w:shd w:val="clear" w:color="auto" w:fill="FFFFFF"/>
        </w:rPr>
        <w:t>vorovhetev</w:t>
      </w:r>
      <w:r>
        <w:rPr>
          <w:color w:val="000000"/>
          <w:shd w:val="clear" w:color="auto" w:fill="FFFFFF"/>
        </w:rPr>
        <w:t>, because, for, whereas,</w:t>
      </w:r>
      <w:r>
        <w:rPr>
          <w:rFonts w:cstheme="minorHAnsi"/>
        </w:rPr>
        <w:t xml:space="preserve"> </w:t>
      </w:r>
      <w:r w:rsidRPr="00585CC7">
        <w:rPr>
          <w:rFonts w:cstheme="minorHAnsi"/>
          <w:b/>
        </w:rPr>
        <w:t>Scots-Gaelic</w:t>
      </w:r>
      <w:r>
        <w:rPr>
          <w:rFonts w:cstheme="minorHAnsi"/>
        </w:rPr>
        <w:t xml:space="preserve">, </w:t>
      </w:r>
      <w:r>
        <w:rPr>
          <w:rStyle w:val="unicode"/>
          <w:color w:val="009900"/>
          <w:u w:val="single"/>
          <w:shd w:val="clear" w:color="auto" w:fill="FFFFFF"/>
        </w:rPr>
        <w:t>oir</w:t>
      </w:r>
      <w:r>
        <w:rPr>
          <w:rStyle w:val="unicode"/>
          <w:color w:val="000000"/>
          <w:shd w:val="clear" w:color="auto" w:fill="FFFFFF"/>
        </w:rPr>
        <w:t xml:space="preserve">, because, </w:t>
      </w:r>
      <w:r w:rsidRPr="00585CC7">
        <w:rPr>
          <w:rStyle w:val="unicode"/>
          <w:b/>
          <w:color w:val="000000"/>
          <w:shd w:val="clear" w:color="auto" w:fill="FFFFFF"/>
        </w:rPr>
        <w:t>Welsh</w:t>
      </w:r>
      <w:r>
        <w:rPr>
          <w:rStyle w:val="unicode"/>
          <w:color w:val="000000"/>
          <w:shd w:val="clear" w:color="auto" w:fill="FFFFFF"/>
        </w:rPr>
        <w:t xml:space="preserve">, </w:t>
      </w:r>
      <w:r>
        <w:rPr>
          <w:rStyle w:val="jlqj4b"/>
          <w:color w:val="009900"/>
          <w:u w:val="single"/>
          <w:shd w:val="clear" w:color="auto" w:fill="FFFFFF"/>
          <w:lang w:val="cy-GB"/>
        </w:rPr>
        <w:t>oherwydd</w:t>
      </w:r>
      <w:r>
        <w:rPr>
          <w:rStyle w:val="jlqj4b"/>
          <w:color w:val="000000"/>
          <w:shd w:val="clear" w:color="auto" w:fill="FFFFFF"/>
          <w:lang w:val="cy-GB"/>
        </w:rPr>
        <w:t xml:space="preserve">, because, </w:t>
      </w:r>
      <w:r w:rsidRPr="005B539D">
        <w:rPr>
          <w:rFonts w:cstheme="minorHAnsi"/>
          <w:b/>
          <w:color w:val="000000"/>
          <w:shd w:val="clear" w:color="auto" w:fill="FFFFFF"/>
        </w:rPr>
        <w:t>Belarus</w:t>
      </w:r>
      <w:r w:rsidRPr="005B539D">
        <w:rPr>
          <w:rFonts w:cstheme="minorHAnsi"/>
          <w:color w:val="000000"/>
          <w:shd w:val="clear" w:color="auto" w:fill="FFFFFF"/>
        </w:rPr>
        <w:t xml:space="preserve">, </w:t>
      </w:r>
      <w:r w:rsidRPr="005B539D">
        <w:rPr>
          <w:rFonts w:cstheme="minorHAnsi"/>
          <w:color w:val="CC6600"/>
          <w:u w:val="single"/>
        </w:rPr>
        <w:t>bo</w:t>
      </w:r>
      <w:r w:rsidRPr="005B539D">
        <w:rPr>
          <w:rFonts w:cstheme="minorHAnsi"/>
        </w:rPr>
        <w:t>, conj. because, for,</w:t>
      </w:r>
      <w:r>
        <w:rPr>
          <w:rFonts w:cstheme="minorHAnsi"/>
        </w:rPr>
        <w:t xml:space="preserve"> </w:t>
      </w:r>
      <w:r w:rsidRPr="005B539D">
        <w:rPr>
          <w:rFonts w:cstheme="minorHAnsi"/>
          <w:b/>
        </w:rPr>
        <w:t>Polish</w:t>
      </w:r>
      <w:r w:rsidRPr="005B539D">
        <w:rPr>
          <w:rFonts w:cstheme="minorHAnsi"/>
        </w:rPr>
        <w:t xml:space="preserve">, </w:t>
      </w:r>
      <w:r w:rsidRPr="005B539D">
        <w:rPr>
          <w:rFonts w:cstheme="minorHAnsi"/>
          <w:color w:val="CC6600"/>
          <w:u w:val="single"/>
        </w:rPr>
        <w:t>bo</w:t>
      </w:r>
      <w:r w:rsidRPr="005B539D">
        <w:rPr>
          <w:rFonts w:cstheme="minorHAnsi"/>
        </w:rPr>
        <w:t xml:space="preserve">, because, </w:t>
      </w:r>
      <w:r w:rsidRPr="005B539D">
        <w:rPr>
          <w:rFonts w:cstheme="minorHAnsi"/>
          <w:b/>
        </w:rPr>
        <w:t>Latvian</w:t>
      </w:r>
      <w:r w:rsidRPr="005B539D">
        <w:rPr>
          <w:rFonts w:cstheme="minorHAnsi"/>
        </w:rPr>
        <w:t xml:space="preserve">, </w:t>
      </w:r>
      <w:r w:rsidRPr="005B539D">
        <w:rPr>
          <w:rFonts w:cstheme="minorHAnsi"/>
          <w:color w:val="CC6600"/>
          <w:u w:val="single"/>
        </w:rPr>
        <w:t>jo</w:t>
      </w:r>
      <w:r>
        <w:rPr>
          <w:rFonts w:cstheme="minorHAnsi"/>
        </w:rPr>
        <w:t xml:space="preserve">, because, </w:t>
      </w:r>
      <w:r w:rsidRPr="00585CC7">
        <w:rPr>
          <w:rStyle w:val="jlqj4b"/>
          <w:b/>
          <w:color w:val="000000"/>
          <w:shd w:val="clear" w:color="auto" w:fill="FFFFFF"/>
          <w:lang w:val="cy-GB"/>
        </w:rPr>
        <w:t>Hittite</w:t>
      </w:r>
      <w:r>
        <w:rPr>
          <w:rStyle w:val="jlqj4b"/>
          <w:color w:val="000000"/>
          <w:shd w:val="clear" w:color="auto" w:fill="FFFFFF"/>
          <w:lang w:val="cy-GB"/>
        </w:rPr>
        <w:t>,</w:t>
      </w:r>
      <w:r w:rsidRPr="00585CC7">
        <w:rPr>
          <w:b/>
          <w:bCs/>
          <w:color w:val="993399"/>
          <w:shd w:val="clear" w:color="auto" w:fill="FFFFFF"/>
        </w:rPr>
        <w:t xml:space="preserve"> </w:t>
      </w:r>
      <w:r>
        <w:rPr>
          <w:b/>
          <w:bCs/>
          <w:color w:val="993399"/>
          <w:shd w:val="clear" w:color="auto" w:fill="FFFFFF"/>
        </w:rPr>
        <w:t>apata</w:t>
      </w:r>
      <w:r>
        <w:rPr>
          <w:color w:val="222222"/>
          <w:shd w:val="clear" w:color="auto" w:fill="FFFFFF"/>
        </w:rPr>
        <w:t xml:space="preserve">, </w:t>
      </w:r>
      <w:r>
        <w:rPr>
          <w:b/>
          <w:bCs/>
          <w:color w:val="993399"/>
          <w:u w:val="single"/>
          <w:shd w:val="clear" w:color="auto" w:fill="FFFFFF"/>
        </w:rPr>
        <w:t>appizza</w:t>
      </w:r>
      <w:r>
        <w:rPr>
          <w:color w:val="222222"/>
          <w:shd w:val="clear" w:color="auto" w:fill="FFFFFF"/>
        </w:rPr>
        <w:t xml:space="preserve">, because of that, therefore, </w:t>
      </w:r>
      <w:r w:rsidRPr="00585CC7">
        <w:rPr>
          <w:b/>
          <w:color w:val="222222"/>
          <w:shd w:val="clear" w:color="auto" w:fill="FFFFFF"/>
        </w:rPr>
        <w:t>Akkadian</w:t>
      </w:r>
      <w:r>
        <w:rPr>
          <w:color w:val="222222"/>
          <w:shd w:val="clear" w:color="auto" w:fill="FFFFFF"/>
        </w:rPr>
        <w:t xml:space="preserve">, </w:t>
      </w:r>
      <w:r>
        <w:rPr>
          <w:b/>
          <w:bCs/>
          <w:color w:val="993399"/>
          <w:u w:val="single"/>
        </w:rPr>
        <w:t>appiš</w:t>
      </w:r>
      <w:r>
        <w:t xml:space="preserve">, because of the fact, since, </w:t>
      </w:r>
      <w:r w:rsidRPr="00320ABC">
        <w:rPr>
          <w:b/>
        </w:rPr>
        <w:t>Greek</w:t>
      </w:r>
      <w:r>
        <w:t xml:space="preserve">, επειδή, </w:t>
      </w:r>
      <w:r>
        <w:rPr>
          <w:color w:val="993399"/>
          <w:u w:val="single"/>
        </w:rPr>
        <w:t>epeidi</w:t>
      </w:r>
      <w:r>
        <w:t xml:space="preserve">, because, since, as, whereas, </w:t>
      </w:r>
      <w:r>
        <w:rPr>
          <w:b/>
        </w:rPr>
        <w:br/>
      </w:r>
    </w:p>
  </w:footnote>
  <w:footnote w:id="30">
    <w:p w:rsidR="007B148B" w:rsidRPr="000171A1" w:rsidRDefault="007B148B">
      <w:pPr>
        <w:pStyle w:val="FootnoteText"/>
        <w:rPr>
          <w:rFonts w:cstheme="minorHAnsi"/>
        </w:rPr>
      </w:pPr>
      <w:r>
        <w:rPr>
          <w:rStyle w:val="FootnoteReference"/>
        </w:rPr>
        <w:footnoteRef/>
      </w:r>
      <w:r>
        <w:t xml:space="preserve"> </w:t>
      </w:r>
      <w:r w:rsidRPr="001B55F1">
        <w:rPr>
          <w:rFonts w:cstheme="minorHAnsi"/>
          <w:b/>
        </w:rPr>
        <w:t>Hittite</w:t>
      </w:r>
      <w:r w:rsidRPr="001B55F1">
        <w:rPr>
          <w:rFonts w:cstheme="minorHAnsi"/>
        </w:rPr>
        <w:t xml:space="preserve">, </w:t>
      </w:r>
      <w:r w:rsidRPr="001B55F1">
        <w:rPr>
          <w:rStyle w:val="unicode"/>
          <w:rFonts w:cstheme="minorHAnsi"/>
          <w:color w:val="993399"/>
          <w:u w:val="single"/>
          <w:shd w:val="clear" w:color="auto" w:fill="FFFFFF"/>
        </w:rPr>
        <w:t>kasa/kasma</w:t>
      </w:r>
      <w:r w:rsidRPr="001B55F1">
        <w:rPr>
          <w:rStyle w:val="unicode"/>
          <w:rFonts w:cstheme="minorHAnsi"/>
          <w:color w:val="222222"/>
          <w:shd w:val="clear" w:color="auto" w:fill="FFFFFF"/>
        </w:rPr>
        <w:t xml:space="preserve">, behold, look here!, </w:t>
      </w:r>
      <w:r w:rsidRPr="001B55F1">
        <w:rPr>
          <w:rStyle w:val="unicode"/>
          <w:rFonts w:cstheme="minorHAnsi"/>
          <w:color w:val="993399"/>
          <w:u w:val="single"/>
          <w:shd w:val="clear" w:color="auto" w:fill="FFFFFF"/>
        </w:rPr>
        <w:t>kāsa</w:t>
      </w:r>
      <w:r w:rsidRPr="001B55F1">
        <w:rPr>
          <w:rStyle w:val="unicode"/>
          <w:rFonts w:cstheme="minorHAnsi"/>
          <w:color w:val="222222"/>
          <w:shd w:val="clear" w:color="auto" w:fill="FFFFFF"/>
        </w:rPr>
        <w:t>,</w:t>
      </w:r>
      <w:r w:rsidRPr="001B55F1">
        <w:rPr>
          <w:rFonts w:cstheme="minorHAnsi"/>
          <w:color w:val="222222"/>
          <w:shd w:val="clear" w:color="auto" w:fill="FFFFFF"/>
        </w:rPr>
        <w:t xml:space="preserve"> lo!, behold!,  </w:t>
      </w:r>
      <w:r w:rsidRPr="001B55F1">
        <w:rPr>
          <w:rFonts w:cstheme="minorHAnsi"/>
          <w:b/>
          <w:color w:val="222222"/>
          <w:shd w:val="clear" w:color="auto" w:fill="FFFFFF"/>
        </w:rPr>
        <w:t>Finnish-Uralic</w:t>
      </w:r>
      <w:r w:rsidRPr="001B55F1">
        <w:rPr>
          <w:rFonts w:cstheme="minorHAnsi"/>
          <w:color w:val="222222"/>
          <w:shd w:val="clear" w:color="auto" w:fill="FFFFFF"/>
        </w:rPr>
        <w:t xml:space="preserve">, </w:t>
      </w:r>
      <w:r w:rsidRPr="001B55F1">
        <w:rPr>
          <w:rFonts w:cstheme="minorHAnsi"/>
          <w:color w:val="993399"/>
          <w:u w:val="single"/>
        </w:rPr>
        <w:t>katso</w:t>
      </w:r>
      <w:r w:rsidRPr="001B55F1">
        <w:rPr>
          <w:rFonts w:cstheme="minorHAnsi"/>
        </w:rPr>
        <w:t xml:space="preserve">, behold, </w:t>
      </w:r>
      <w:r w:rsidRPr="001B55F1">
        <w:rPr>
          <w:rFonts w:cstheme="minorHAnsi"/>
          <w:b/>
        </w:rPr>
        <w:t>Akkadian</w:t>
      </w:r>
      <w:r w:rsidRPr="001B55F1">
        <w:rPr>
          <w:rFonts w:cstheme="minorHAnsi"/>
        </w:rPr>
        <w:t xml:space="preserve">, </w:t>
      </w:r>
      <w:r w:rsidRPr="001B55F1">
        <w:rPr>
          <w:rFonts w:cstheme="minorHAnsi"/>
          <w:b/>
          <w:bCs/>
          <w:color w:val="009900"/>
          <w:u w:val="single"/>
        </w:rPr>
        <w:t>ellû</w:t>
      </w:r>
      <w:r w:rsidRPr="001B55F1">
        <w:rPr>
          <w:rFonts w:cstheme="minorHAnsi"/>
        </w:rPr>
        <w:t xml:space="preserve">, behold, </w:t>
      </w:r>
      <w:r w:rsidRPr="001B55F1">
        <w:rPr>
          <w:rFonts w:cstheme="minorHAnsi"/>
          <w:b/>
        </w:rPr>
        <w:t>Croatian</w:t>
      </w:r>
      <w:r w:rsidRPr="001B55F1">
        <w:rPr>
          <w:rFonts w:cstheme="minorHAnsi"/>
        </w:rPr>
        <w:t xml:space="preserve">, </w:t>
      </w:r>
      <w:r w:rsidRPr="001B55F1">
        <w:rPr>
          <w:rFonts w:cstheme="minorHAnsi"/>
          <w:color w:val="009900"/>
          <w:u w:val="single"/>
          <w:shd w:val="clear" w:color="auto" w:fill="FFFFFF"/>
        </w:rPr>
        <w:t>gle</w:t>
      </w:r>
      <w:r w:rsidRPr="001B55F1">
        <w:rPr>
          <w:rFonts w:cstheme="minorHAnsi"/>
          <w:color w:val="000000"/>
          <w:shd w:val="clear" w:color="auto" w:fill="FFFFFF"/>
        </w:rPr>
        <w:t xml:space="preserve">!, behold, </w:t>
      </w:r>
      <w:r w:rsidRPr="001B55F1">
        <w:rPr>
          <w:rFonts w:cstheme="minorHAnsi"/>
          <w:b/>
        </w:rPr>
        <w:t>Welsh</w:t>
      </w:r>
      <w:r w:rsidRPr="001B55F1">
        <w:rPr>
          <w:rFonts w:cstheme="minorHAnsi"/>
        </w:rPr>
        <w:t xml:space="preserve">, </w:t>
      </w:r>
      <w:r w:rsidRPr="001B55F1">
        <w:rPr>
          <w:rStyle w:val="unicode"/>
          <w:rFonts w:cstheme="minorHAnsi"/>
          <w:color w:val="009900"/>
          <w:u w:val="single"/>
          <w:shd w:val="clear" w:color="auto" w:fill="FFFFFF"/>
        </w:rPr>
        <w:t>wele</w:t>
      </w:r>
      <w:r w:rsidRPr="001B55F1">
        <w:rPr>
          <w:rStyle w:val="unicode"/>
          <w:rFonts w:cstheme="minorHAnsi"/>
          <w:color w:val="222222"/>
          <w:shd w:val="clear" w:color="auto" w:fill="FFFFFF"/>
        </w:rPr>
        <w:t xml:space="preserve">, behold!, lo!, </w:t>
      </w:r>
      <w:r w:rsidRPr="001B55F1">
        <w:rPr>
          <w:rStyle w:val="unicode"/>
          <w:rFonts w:cstheme="minorHAnsi"/>
          <w:b/>
          <w:color w:val="222222"/>
          <w:shd w:val="clear" w:color="auto" w:fill="FFFFFF"/>
        </w:rPr>
        <w:t>Welsh</w:t>
      </w:r>
      <w:r w:rsidRPr="001B55F1">
        <w:rPr>
          <w:rStyle w:val="unicode"/>
          <w:rFonts w:cstheme="minorHAnsi"/>
          <w:color w:val="222222"/>
          <w:shd w:val="clear" w:color="auto" w:fill="FFFFFF"/>
        </w:rPr>
        <w:t xml:space="preserve">, </w:t>
      </w:r>
      <w:r w:rsidRPr="001B55F1">
        <w:rPr>
          <w:rStyle w:val="unicode"/>
          <w:rFonts w:cstheme="minorHAnsi"/>
          <w:color w:val="009900"/>
          <w:u w:val="single"/>
          <w:shd w:val="clear" w:color="auto" w:fill="FFFFFF"/>
        </w:rPr>
        <w:t>gweld</w:t>
      </w:r>
      <w:r w:rsidRPr="001B55F1">
        <w:rPr>
          <w:rStyle w:val="unicode"/>
          <w:rFonts w:cstheme="minorHAnsi"/>
          <w:color w:val="222222"/>
          <w:shd w:val="clear" w:color="auto" w:fill="FFFFFF"/>
        </w:rPr>
        <w:t xml:space="preserve">, to see, behold, perceive, </w:t>
      </w:r>
      <w:r w:rsidRPr="001B55F1">
        <w:rPr>
          <w:rStyle w:val="unicode"/>
          <w:rFonts w:cstheme="minorHAnsi"/>
          <w:b/>
          <w:color w:val="222222"/>
          <w:shd w:val="clear" w:color="auto" w:fill="FFFFFF"/>
        </w:rPr>
        <w:t>Georgian</w:t>
      </w:r>
      <w:r w:rsidRPr="001B55F1">
        <w:rPr>
          <w:rStyle w:val="unicode"/>
          <w:rFonts w:cstheme="minorHAnsi"/>
          <w:color w:val="222222"/>
          <w:shd w:val="clear" w:color="auto" w:fill="FFFFFF"/>
        </w:rPr>
        <w:t xml:space="preserve">, </w:t>
      </w:r>
      <w:r w:rsidRPr="001B55F1">
        <w:rPr>
          <w:rFonts w:ascii="Sylfaen" w:hAnsi="Sylfaen" w:cs="Sylfaen"/>
        </w:rPr>
        <w:t>აჰა</w:t>
      </w:r>
      <w:r w:rsidRPr="001B55F1">
        <w:rPr>
          <w:rFonts w:cstheme="minorHAnsi"/>
        </w:rPr>
        <w:t>,</w:t>
      </w:r>
      <w:r w:rsidRPr="001B55F1">
        <w:rPr>
          <w:rFonts w:cstheme="minorHAnsi"/>
          <w:color w:val="993399"/>
        </w:rPr>
        <w:t xml:space="preserve"> </w:t>
      </w:r>
      <w:r w:rsidRPr="001B55F1">
        <w:rPr>
          <w:rFonts w:cstheme="minorHAnsi"/>
          <w:color w:val="993399"/>
          <w:u w:val="single"/>
        </w:rPr>
        <w:t>aha</w:t>
      </w:r>
      <w:r w:rsidRPr="001B55F1">
        <w:rPr>
          <w:rFonts w:cstheme="minorHAnsi"/>
        </w:rPr>
        <w:t xml:space="preserve">, behold, </w:t>
      </w:r>
      <w:r w:rsidRPr="001B55F1">
        <w:rPr>
          <w:rFonts w:cstheme="minorHAnsi"/>
          <w:b/>
        </w:rPr>
        <w:t>Armenian</w:t>
      </w:r>
      <w:r w:rsidRPr="001B55F1">
        <w:rPr>
          <w:rFonts w:cstheme="minorHAnsi"/>
        </w:rPr>
        <w:t xml:space="preserve">, ահա, </w:t>
      </w:r>
      <w:r w:rsidRPr="001B55F1">
        <w:rPr>
          <w:rFonts w:cstheme="minorHAnsi"/>
          <w:color w:val="993399"/>
          <w:u w:val="single"/>
        </w:rPr>
        <w:t>aha</w:t>
      </w:r>
      <w:r w:rsidRPr="001B55F1">
        <w:rPr>
          <w:rFonts w:cstheme="minorHAnsi"/>
        </w:rPr>
        <w:t xml:space="preserve">, behold!, </w:t>
      </w:r>
      <w:r w:rsidRPr="001B55F1">
        <w:rPr>
          <w:rFonts w:cstheme="minorHAnsi"/>
          <w:b/>
        </w:rPr>
        <w:t>Albanian</w:t>
      </w:r>
      <w:r w:rsidRPr="001B55F1">
        <w:rPr>
          <w:rFonts w:cstheme="minorHAnsi"/>
        </w:rPr>
        <w:t xml:space="preserve">, </w:t>
      </w:r>
      <w:r w:rsidRPr="001B55F1">
        <w:rPr>
          <w:rFonts w:cstheme="minorHAnsi"/>
          <w:color w:val="993399"/>
          <w:u w:val="single"/>
        </w:rPr>
        <w:t>ja</w:t>
      </w:r>
      <w:r w:rsidRPr="001B55F1">
        <w:rPr>
          <w:rFonts w:cstheme="minorHAnsi"/>
        </w:rPr>
        <w:t xml:space="preserve">!, behold, </w:t>
      </w:r>
      <w:r w:rsidRPr="001B55F1">
        <w:rPr>
          <w:rFonts w:cstheme="minorHAnsi"/>
          <w:b/>
        </w:rPr>
        <w:t>English</w:t>
      </w:r>
      <w:r w:rsidRPr="001B55F1">
        <w:rPr>
          <w:rFonts w:cstheme="minorHAnsi"/>
        </w:rPr>
        <w:t xml:space="preserve">, </w:t>
      </w:r>
      <w:r w:rsidRPr="001B55F1">
        <w:rPr>
          <w:rFonts w:cstheme="minorHAnsi"/>
          <w:color w:val="993399"/>
          <w:u w:val="single"/>
        </w:rPr>
        <w:t>aha</w:t>
      </w:r>
      <w:r w:rsidRPr="001B55F1">
        <w:rPr>
          <w:rFonts w:cstheme="minorHAnsi"/>
        </w:rPr>
        <w:t xml:space="preserve">, used to express surprise or triumph, </w:t>
      </w:r>
      <w:r w:rsidRPr="001B55F1">
        <w:rPr>
          <w:rFonts w:cstheme="minorHAnsi"/>
          <w:b/>
        </w:rPr>
        <w:t>Gujarati</w:t>
      </w:r>
      <w:r w:rsidRPr="001B55F1">
        <w:rPr>
          <w:rFonts w:cstheme="minorHAnsi"/>
        </w:rPr>
        <w:t xml:space="preserve">, </w:t>
      </w:r>
      <w:r w:rsidRPr="001B55F1">
        <w:rPr>
          <w:rStyle w:val="jlqj4b"/>
          <w:rFonts w:ascii="Nirmala UI" w:hAnsi="Nirmala UI" w:cs="Nirmala UI" w:hint="cs"/>
          <w:color w:val="222222"/>
          <w:shd w:val="clear" w:color="auto" w:fill="FFFFFF"/>
          <w:cs/>
          <w:lang w:bidi="gu-IN"/>
        </w:rPr>
        <w:t>જુઓ</w:t>
      </w:r>
      <w:r w:rsidRPr="001B55F1">
        <w:rPr>
          <w:rStyle w:val="unicode"/>
          <w:rFonts w:cstheme="minorHAnsi"/>
          <w:color w:val="222222"/>
          <w:shd w:val="clear" w:color="auto" w:fill="FFFFFF"/>
        </w:rPr>
        <w:t xml:space="preserve"> , </w:t>
      </w:r>
      <w:r w:rsidRPr="001B55F1">
        <w:rPr>
          <w:rStyle w:val="unicode"/>
          <w:rFonts w:cstheme="minorHAnsi"/>
          <w:color w:val="993399"/>
          <w:u w:val="single"/>
          <w:shd w:val="clear" w:color="auto" w:fill="FFFFFF"/>
        </w:rPr>
        <w:t>Ju'ō</w:t>
      </w:r>
      <w:r w:rsidRPr="001B55F1">
        <w:rPr>
          <w:rStyle w:val="unicode"/>
          <w:rFonts w:cstheme="minorHAnsi"/>
          <w:color w:val="222222"/>
          <w:shd w:val="clear" w:color="auto" w:fill="FFFFFF"/>
        </w:rPr>
        <w:t xml:space="preserve">, behold, </w:t>
      </w:r>
      <w:r w:rsidRPr="001B55F1">
        <w:rPr>
          <w:rFonts w:cstheme="minorHAnsi"/>
          <w:b/>
        </w:rPr>
        <w:t>Sanskrit</w:t>
      </w:r>
      <w:r w:rsidRPr="001B55F1">
        <w:rPr>
          <w:rFonts w:cstheme="minorHAnsi"/>
        </w:rPr>
        <w:t xml:space="preserve">, </w:t>
      </w:r>
      <w:r w:rsidRPr="001B55F1">
        <w:rPr>
          <w:rFonts w:cstheme="minorHAnsi"/>
          <w:color w:val="3333FF"/>
          <w:u w:val="single"/>
        </w:rPr>
        <w:t>ed</w:t>
      </w:r>
      <w:r w:rsidRPr="001B55F1">
        <w:rPr>
          <w:rFonts w:cstheme="minorHAnsi"/>
          <w:color w:val="000000"/>
        </w:rPr>
        <w:t xml:space="preserve">, </w:t>
      </w:r>
      <w:r w:rsidRPr="001B55F1">
        <w:rPr>
          <w:rStyle w:val="sdata"/>
          <w:rFonts w:cstheme="minorHAnsi"/>
        </w:rPr>
        <w:t>behold,</w:t>
      </w:r>
      <w:r w:rsidRPr="001B55F1">
        <w:rPr>
          <w:rFonts w:cstheme="minorHAnsi"/>
        </w:rPr>
        <w:t xml:space="preserve"> </w:t>
      </w:r>
      <w:r w:rsidRPr="001B55F1">
        <w:rPr>
          <w:rFonts w:cstheme="minorHAnsi"/>
          <w:b/>
        </w:rPr>
        <w:t>Romanian</w:t>
      </w:r>
      <w:r w:rsidRPr="001B55F1">
        <w:rPr>
          <w:rFonts w:cstheme="minorHAnsi"/>
        </w:rPr>
        <w:t xml:space="preserve">, </w:t>
      </w:r>
      <w:r w:rsidRPr="001B55F1">
        <w:rPr>
          <w:rFonts w:cstheme="minorHAnsi"/>
          <w:color w:val="3333FF"/>
          <w:u w:val="single"/>
          <w:shd w:val="clear" w:color="auto" w:fill="FFFFFF"/>
        </w:rPr>
        <w:t>iată</w:t>
      </w:r>
      <w:r w:rsidRPr="001B55F1">
        <w:rPr>
          <w:rFonts w:cstheme="minorHAnsi"/>
          <w:color w:val="000000"/>
          <w:shd w:val="clear" w:color="auto" w:fill="FFFFFF"/>
        </w:rPr>
        <w:t>, behold,</w:t>
      </w:r>
      <w:r w:rsidRPr="001B55F1">
        <w:rPr>
          <w:rFonts w:cstheme="minorHAnsi"/>
          <w:color w:val="777777"/>
          <w:shd w:val="clear" w:color="auto" w:fill="FFFFFF"/>
        </w:rPr>
        <w:t xml:space="preserve"> </w:t>
      </w:r>
      <w:r w:rsidRPr="001B55F1">
        <w:rPr>
          <w:rFonts w:cstheme="minorHAnsi"/>
        </w:rPr>
        <w:t xml:space="preserve">iaca </w:t>
      </w:r>
      <w:r w:rsidRPr="001B55F1">
        <w:rPr>
          <w:rFonts w:cstheme="minorHAnsi"/>
          <w:color w:val="3333FF"/>
          <w:u w:val="single"/>
        </w:rPr>
        <w:t>ete</w:t>
      </w:r>
      <w:r w:rsidRPr="001B55F1">
        <w:rPr>
          <w:rFonts w:cstheme="minorHAnsi"/>
        </w:rPr>
        <w:t xml:space="preserve">, behold!, </w:t>
      </w:r>
      <w:r w:rsidRPr="007666A3">
        <w:rPr>
          <w:rFonts w:cstheme="minorHAnsi"/>
          <w:b/>
        </w:rPr>
        <w:t>Albanian</w:t>
      </w:r>
      <w:r w:rsidRPr="001B55F1">
        <w:rPr>
          <w:rFonts w:cstheme="minorHAnsi"/>
        </w:rPr>
        <w:t xml:space="preserve">, </w:t>
      </w:r>
      <w:r w:rsidRPr="001B55F1">
        <w:rPr>
          <w:rFonts w:cstheme="minorHAnsi"/>
          <w:color w:val="CC6600"/>
          <w:u w:val="single"/>
        </w:rPr>
        <w:t>[</w:t>
      </w:r>
      <w:r w:rsidRPr="001B55F1">
        <w:rPr>
          <w:rFonts w:cstheme="minorHAnsi"/>
          <w:color w:val="3333FF"/>
          <w:u w:val="single"/>
        </w:rPr>
        <w:t>vjet</w:t>
      </w:r>
      <w:r w:rsidRPr="001B55F1">
        <w:rPr>
          <w:rFonts w:cstheme="minorHAnsi"/>
          <w:color w:val="3333FF"/>
        </w:rPr>
        <w:t>.</w:t>
      </w:r>
      <w:r w:rsidRPr="001B55F1">
        <w:rPr>
          <w:rFonts w:cstheme="minorHAnsi"/>
        </w:rPr>
        <w:t xml:space="preserve">], behold, </w:t>
      </w:r>
      <w:r w:rsidRPr="001B55F1">
        <w:rPr>
          <w:rFonts w:cstheme="minorHAnsi"/>
          <w:b/>
        </w:rPr>
        <w:t>Latin</w:t>
      </w:r>
      <w:r w:rsidRPr="001B55F1">
        <w:rPr>
          <w:rFonts w:cstheme="minorHAnsi"/>
        </w:rPr>
        <w:t>,</w:t>
      </w:r>
      <w:r w:rsidRPr="001B55F1">
        <w:rPr>
          <w:rFonts w:cstheme="minorHAnsi"/>
          <w:color w:val="EE0000"/>
        </w:rPr>
        <w:t xml:space="preserve"> ecce</w:t>
      </w:r>
      <w:r w:rsidRPr="001B55F1">
        <w:rPr>
          <w:rFonts w:cstheme="minorHAnsi"/>
        </w:rPr>
        <w:t xml:space="preserve">, behold, </w:t>
      </w:r>
      <w:r w:rsidRPr="001B55F1">
        <w:rPr>
          <w:rFonts w:cstheme="minorHAnsi"/>
          <w:b/>
        </w:rPr>
        <w:t>Irish</w:t>
      </w:r>
      <w:r w:rsidRPr="001B55F1">
        <w:rPr>
          <w:rFonts w:cstheme="minorHAnsi"/>
        </w:rPr>
        <w:t xml:space="preserve">, </w:t>
      </w:r>
      <w:r w:rsidRPr="001B55F1">
        <w:rPr>
          <w:rStyle w:val="unicode"/>
          <w:rFonts w:cstheme="minorHAnsi"/>
          <w:color w:val="FF0000"/>
          <w:shd w:val="clear" w:color="auto" w:fill="FFFFFF"/>
        </w:rPr>
        <w:t>féach</w:t>
      </w:r>
      <w:r w:rsidRPr="001B55F1">
        <w:rPr>
          <w:rStyle w:val="unicode"/>
          <w:rFonts w:cstheme="minorHAnsi"/>
          <w:color w:val="222222"/>
          <w:shd w:val="clear" w:color="auto" w:fill="FFFFFF"/>
        </w:rPr>
        <w:t xml:space="preserve">, behold!, </w:t>
      </w:r>
      <w:r w:rsidRPr="001B55F1">
        <w:rPr>
          <w:rStyle w:val="unicode"/>
          <w:rFonts w:cstheme="minorHAnsi"/>
          <w:b/>
          <w:color w:val="222222"/>
          <w:shd w:val="clear" w:color="auto" w:fill="FFFFFF"/>
        </w:rPr>
        <w:t>Scots-Gaelic</w:t>
      </w:r>
      <w:r w:rsidRPr="001B55F1">
        <w:rPr>
          <w:rStyle w:val="unicode"/>
          <w:rFonts w:cstheme="minorHAnsi"/>
          <w:color w:val="222222"/>
          <w:shd w:val="clear" w:color="auto" w:fill="FFFFFF"/>
        </w:rPr>
        <w:t xml:space="preserve">, </w:t>
      </w:r>
      <w:r w:rsidRPr="001B55F1">
        <w:rPr>
          <w:rStyle w:val="unicode"/>
          <w:rFonts w:cstheme="minorHAnsi"/>
          <w:color w:val="FF0000"/>
          <w:shd w:val="clear" w:color="auto" w:fill="FFFFFF"/>
        </w:rPr>
        <w:t>feuch</w:t>
      </w:r>
      <w:r w:rsidRPr="001B55F1">
        <w:rPr>
          <w:rStyle w:val="unicode"/>
          <w:rFonts w:cstheme="minorHAnsi"/>
          <w:color w:val="222222"/>
          <w:shd w:val="clear" w:color="auto" w:fill="FFFFFF"/>
        </w:rPr>
        <w:t xml:space="preserve">, behold!, </w:t>
      </w:r>
      <w:r w:rsidRPr="001B55F1">
        <w:rPr>
          <w:rStyle w:val="unicode"/>
          <w:rFonts w:cstheme="minorHAnsi"/>
          <w:b/>
          <w:color w:val="222222"/>
          <w:shd w:val="clear" w:color="auto" w:fill="FFFFFF"/>
        </w:rPr>
        <w:t>Italian</w:t>
      </w:r>
      <w:r w:rsidRPr="001B55F1">
        <w:rPr>
          <w:rStyle w:val="unicode"/>
          <w:rFonts w:cstheme="minorHAnsi"/>
          <w:color w:val="222222"/>
          <w:shd w:val="clear" w:color="auto" w:fill="FFFFFF"/>
        </w:rPr>
        <w:t xml:space="preserve">, </w:t>
      </w:r>
      <w:r w:rsidRPr="001B55F1">
        <w:rPr>
          <w:rStyle w:val="unicode"/>
          <w:rFonts w:cstheme="minorHAnsi"/>
          <w:color w:val="FF0000"/>
          <w:shd w:val="clear" w:color="auto" w:fill="FFFFFF"/>
        </w:rPr>
        <w:t>ecce! ecco</w:t>
      </w:r>
      <w:r w:rsidRPr="001B55F1">
        <w:rPr>
          <w:rStyle w:val="unicode"/>
          <w:rFonts w:cstheme="minorHAnsi"/>
          <w:color w:val="000000"/>
          <w:shd w:val="clear" w:color="auto" w:fill="FFFFFF"/>
        </w:rPr>
        <w:t>! behold!,</w:t>
      </w:r>
      <w:r w:rsidRPr="001B55F1">
        <w:rPr>
          <w:rStyle w:val="unicode"/>
          <w:rFonts w:cstheme="minorHAnsi"/>
          <w:color w:val="FF0000"/>
          <w:shd w:val="clear" w:color="auto" w:fill="FFFFFF"/>
        </w:rPr>
        <w:t xml:space="preserve"> </w:t>
      </w:r>
      <w:r w:rsidRPr="001B55F1">
        <w:rPr>
          <w:rStyle w:val="unicode"/>
          <w:rFonts w:cstheme="minorHAnsi"/>
          <w:b/>
          <w:color w:val="222222"/>
          <w:shd w:val="clear" w:color="auto" w:fill="FFFFFF"/>
        </w:rPr>
        <w:t>Etruscan</w:t>
      </w:r>
      <w:r w:rsidRPr="001B55F1">
        <w:rPr>
          <w:rStyle w:val="unicode"/>
          <w:rFonts w:cstheme="minorHAnsi"/>
          <w:color w:val="222222"/>
          <w:shd w:val="clear" w:color="auto" w:fill="FFFFFF"/>
        </w:rPr>
        <w:t xml:space="preserve">, </w:t>
      </w:r>
      <w:r w:rsidRPr="001B55F1">
        <w:rPr>
          <w:rFonts w:cstheme="minorHAnsi"/>
          <w:color w:val="EE0000"/>
        </w:rPr>
        <w:t>ec</w:t>
      </w:r>
      <w:r w:rsidRPr="001B55F1">
        <w:rPr>
          <w:rFonts w:cstheme="minorHAnsi"/>
        </w:rPr>
        <w:t xml:space="preserve">, </w:t>
      </w:r>
      <w:r w:rsidRPr="001B55F1">
        <w:rPr>
          <w:rFonts w:cstheme="minorHAnsi"/>
          <w:color w:val="FF0000"/>
        </w:rPr>
        <w:t>eca</w:t>
      </w:r>
      <w:r w:rsidRPr="001B55F1">
        <w:rPr>
          <w:rFonts w:cstheme="minorHAnsi"/>
        </w:rPr>
        <w:t xml:space="preserve">, </w:t>
      </w:r>
      <w:r w:rsidRPr="001B55F1">
        <w:rPr>
          <w:rFonts w:cstheme="minorHAnsi"/>
          <w:color w:val="FF0000"/>
        </w:rPr>
        <w:t>ece,</w:t>
      </w:r>
      <w:r w:rsidRPr="001B55F1">
        <w:rPr>
          <w:rFonts w:cstheme="minorHAnsi"/>
        </w:rPr>
        <w:t xml:space="preserve"> </w:t>
      </w:r>
      <w:r w:rsidRPr="001B55F1">
        <w:rPr>
          <w:rFonts w:cstheme="minorHAnsi"/>
          <w:color w:val="FF0000"/>
        </w:rPr>
        <w:t>ek</w:t>
      </w:r>
      <w:r w:rsidRPr="001B55F1">
        <w:rPr>
          <w:rFonts w:cstheme="minorHAnsi"/>
        </w:rPr>
        <w:t xml:space="preserve">, </w:t>
      </w:r>
      <w:r w:rsidRPr="001B55F1">
        <w:rPr>
          <w:rFonts w:cstheme="minorHAnsi"/>
          <w:b/>
        </w:rPr>
        <w:t>Belarusain</w:t>
      </w:r>
      <w:r w:rsidRPr="001B55F1">
        <w:rPr>
          <w:rFonts w:cstheme="minorHAnsi"/>
        </w:rPr>
        <w:t>, вось!</w:t>
      </w:r>
      <w:r w:rsidRPr="001B55F1">
        <w:rPr>
          <w:rFonts w:cstheme="minorHAnsi"/>
          <w:color w:val="009900"/>
        </w:rPr>
        <w:t xml:space="preserve"> </w:t>
      </w:r>
      <w:r w:rsidRPr="001B55F1">
        <w:rPr>
          <w:rFonts w:cstheme="minorHAnsi"/>
          <w:color w:val="CC6600"/>
          <w:u w:val="single"/>
          <w:shd w:val="clear" w:color="auto" w:fill="FFFFFF"/>
        </w:rPr>
        <w:t>voś</w:t>
      </w:r>
      <w:r w:rsidRPr="001B55F1">
        <w:rPr>
          <w:rFonts w:cstheme="minorHAnsi"/>
          <w:color w:val="000000"/>
          <w:shd w:val="clear" w:color="auto" w:fill="FFFFFF"/>
        </w:rPr>
        <w:t xml:space="preserve">!, behold, </w:t>
      </w:r>
      <w:r w:rsidRPr="001B55F1">
        <w:rPr>
          <w:rFonts w:cstheme="minorHAnsi"/>
          <w:b/>
        </w:rPr>
        <w:t>French</w:t>
      </w:r>
      <w:r w:rsidRPr="001B55F1">
        <w:rPr>
          <w:rFonts w:cstheme="minorHAnsi"/>
        </w:rPr>
        <w:t xml:space="preserve">, </w:t>
      </w:r>
      <w:r w:rsidRPr="001B55F1">
        <w:rPr>
          <w:rStyle w:val="unicode"/>
          <w:rFonts w:cstheme="minorHAnsi"/>
          <w:color w:val="CC6600"/>
          <w:u w:val="single"/>
          <w:shd w:val="clear" w:color="auto" w:fill="FFFFFF"/>
        </w:rPr>
        <w:t>voyez</w:t>
      </w:r>
      <w:r w:rsidRPr="001B55F1">
        <w:rPr>
          <w:rStyle w:val="unicode"/>
          <w:rFonts w:cstheme="minorHAnsi"/>
          <w:color w:val="222222"/>
          <w:shd w:val="clear" w:color="auto" w:fill="FFFFFF"/>
        </w:rPr>
        <w:t xml:space="preserve">, behold, </w:t>
      </w:r>
      <w:r w:rsidRPr="001B55F1">
        <w:rPr>
          <w:rStyle w:val="unicode"/>
          <w:rFonts w:cstheme="minorHAnsi"/>
          <w:b/>
          <w:color w:val="222222"/>
          <w:shd w:val="clear" w:color="auto" w:fill="FFFFFF"/>
        </w:rPr>
        <w:t>Latin</w:t>
      </w:r>
      <w:r w:rsidRPr="001B55F1">
        <w:rPr>
          <w:rStyle w:val="unicode"/>
          <w:rFonts w:cstheme="minorHAnsi"/>
          <w:color w:val="222222"/>
          <w:shd w:val="clear" w:color="auto" w:fill="FFFFFF"/>
        </w:rPr>
        <w:t xml:space="preserve">, </w:t>
      </w:r>
      <w:r w:rsidRPr="001B55F1">
        <w:rPr>
          <w:rFonts w:cstheme="minorHAnsi"/>
          <w:color w:val="FF0000"/>
          <w:u w:val="single"/>
        </w:rPr>
        <w:t>en</w:t>
      </w:r>
      <w:r w:rsidRPr="001B55F1">
        <w:rPr>
          <w:rFonts w:cstheme="minorHAnsi"/>
        </w:rPr>
        <w:t xml:space="preserve">! Behold!, </w:t>
      </w:r>
      <w:r w:rsidRPr="001B55F1">
        <w:rPr>
          <w:rFonts w:cstheme="minorHAnsi"/>
          <w:b/>
        </w:rPr>
        <w:t>Etruscan</w:t>
      </w:r>
      <w:r w:rsidRPr="001B55F1">
        <w:rPr>
          <w:rFonts w:cstheme="minorHAnsi"/>
        </w:rPr>
        <w:t xml:space="preserve">, </w:t>
      </w:r>
      <w:r w:rsidRPr="001B55F1">
        <w:rPr>
          <w:rFonts w:cstheme="minorHAnsi"/>
          <w:color w:val="FF0000"/>
          <w:u w:val="single"/>
        </w:rPr>
        <w:t>en</w:t>
      </w:r>
      <w:r w:rsidRPr="001B55F1">
        <w:rPr>
          <w:rFonts w:cstheme="minorHAnsi"/>
        </w:rPr>
        <w:t xml:space="preserve">, </w:t>
      </w:r>
      <w:r w:rsidRPr="001B55F1">
        <w:rPr>
          <w:rFonts w:cstheme="minorHAnsi"/>
          <w:b/>
        </w:rPr>
        <w:t>Polish</w:t>
      </w:r>
      <w:r w:rsidRPr="001B55F1">
        <w:rPr>
          <w:rFonts w:cstheme="minorHAnsi"/>
        </w:rPr>
        <w:t xml:space="preserve">, </w:t>
      </w:r>
      <w:r w:rsidRPr="001B55F1">
        <w:rPr>
          <w:rStyle w:val="tlid-translation"/>
          <w:rFonts w:cstheme="minorHAnsi"/>
          <w:color w:val="009900"/>
          <w:u w:val="single"/>
          <w:shd w:val="clear" w:color="auto" w:fill="FFFFFF"/>
          <w:lang w:val="pl-PL"/>
        </w:rPr>
        <w:t>oto</w:t>
      </w:r>
      <w:r w:rsidRPr="001B55F1">
        <w:rPr>
          <w:rStyle w:val="tlid-translation"/>
          <w:rFonts w:cstheme="minorHAnsi"/>
          <w:color w:val="000000"/>
          <w:shd w:val="clear" w:color="auto" w:fill="FFFFFF"/>
          <w:lang w:val="pl-PL"/>
        </w:rPr>
        <w:t xml:space="preserve">!, behold!, </w:t>
      </w:r>
      <w:r w:rsidRPr="001B55F1">
        <w:rPr>
          <w:rStyle w:val="tlid-translation"/>
          <w:rFonts w:cstheme="minorHAnsi"/>
          <w:b/>
          <w:color w:val="000000"/>
          <w:shd w:val="clear" w:color="auto" w:fill="FFFFFF"/>
          <w:lang w:val="pl-PL"/>
        </w:rPr>
        <w:t>Greek</w:t>
      </w:r>
      <w:r w:rsidRPr="001B55F1">
        <w:rPr>
          <w:rStyle w:val="tlid-translation"/>
          <w:rFonts w:cstheme="minorHAnsi"/>
          <w:color w:val="000000"/>
          <w:shd w:val="clear" w:color="auto" w:fill="FFFFFF"/>
          <w:lang w:val="pl-PL"/>
        </w:rPr>
        <w:t xml:space="preserve">, </w:t>
      </w:r>
      <w:r w:rsidRPr="001B55F1">
        <w:rPr>
          <w:rStyle w:val="tlid-translation"/>
          <w:rFonts w:cstheme="minorHAnsi"/>
        </w:rPr>
        <w:t>ιδού</w:t>
      </w:r>
      <w:r w:rsidRPr="001B55F1">
        <w:rPr>
          <w:rStyle w:val="tlid-translation"/>
          <w:rFonts w:cstheme="minorHAnsi"/>
          <w:color w:val="009900"/>
        </w:rPr>
        <w:t xml:space="preserve">, </w:t>
      </w:r>
      <w:r w:rsidRPr="001B55F1">
        <w:rPr>
          <w:rFonts w:cstheme="minorHAnsi"/>
          <w:color w:val="009900"/>
          <w:u w:val="single"/>
        </w:rPr>
        <w:t>idoú</w:t>
      </w:r>
      <w:r w:rsidRPr="001B55F1">
        <w:rPr>
          <w:rFonts w:cstheme="minorHAnsi"/>
        </w:rPr>
        <w:t xml:space="preserve">! Behold!, </w:t>
      </w:r>
      <w:r w:rsidRPr="001B55F1">
        <w:rPr>
          <w:rFonts w:cstheme="minorHAnsi"/>
          <w:b/>
        </w:rPr>
        <w:t>Kazakh</w:t>
      </w:r>
      <w:r w:rsidRPr="001B55F1">
        <w:rPr>
          <w:rFonts w:cstheme="minorHAnsi"/>
        </w:rPr>
        <w:t xml:space="preserve">, </w:t>
      </w:r>
      <w:r w:rsidRPr="001B55F1">
        <w:rPr>
          <w:rStyle w:val="jlqj4b"/>
          <w:rFonts w:cstheme="minorHAnsi"/>
          <w:color w:val="000000"/>
          <w:shd w:val="clear" w:color="auto" w:fill="FFFFFF"/>
          <w:lang w:val="kk-KZ"/>
        </w:rPr>
        <w:t xml:space="preserve">міне!, </w:t>
      </w:r>
      <w:r w:rsidRPr="001B55F1">
        <w:rPr>
          <w:rStyle w:val="jlqj4b"/>
          <w:rFonts w:cstheme="minorHAnsi"/>
          <w:color w:val="CC6600"/>
          <w:u w:val="single"/>
          <w:shd w:val="clear" w:color="auto" w:fill="FFFFFF"/>
          <w:lang w:val="kk-KZ"/>
        </w:rPr>
        <w:t>mine</w:t>
      </w:r>
      <w:r w:rsidRPr="001B55F1">
        <w:rPr>
          <w:rStyle w:val="jlqj4b"/>
          <w:rFonts w:cstheme="minorHAnsi"/>
          <w:color w:val="000000"/>
          <w:shd w:val="clear" w:color="auto" w:fill="FFFFFF"/>
          <w:lang w:val="kk-KZ"/>
        </w:rPr>
        <w:t>!</w:t>
      </w:r>
      <w:r w:rsidRPr="001B55F1">
        <w:rPr>
          <w:rStyle w:val="jlqj4b"/>
          <w:rFonts w:cstheme="minorHAnsi"/>
          <w:color w:val="222222"/>
          <w:shd w:val="clear" w:color="auto" w:fill="FFFFFF"/>
          <w:lang w:val="kk-KZ"/>
        </w:rPr>
        <w:t>, behold</w:t>
      </w:r>
      <w:r w:rsidRPr="001B55F1">
        <w:rPr>
          <w:rStyle w:val="jlqj4b"/>
          <w:rFonts w:cstheme="minorHAnsi"/>
          <w:color w:val="222222"/>
          <w:shd w:val="clear" w:color="auto" w:fill="FFFFFF"/>
        </w:rPr>
        <w:t xml:space="preserve">, </w:t>
      </w:r>
      <w:r w:rsidRPr="001B55F1">
        <w:rPr>
          <w:rStyle w:val="jlqj4b"/>
          <w:rFonts w:cstheme="minorHAnsi"/>
          <w:b/>
          <w:color w:val="222222"/>
          <w:shd w:val="clear" w:color="auto" w:fill="FFFFFF"/>
        </w:rPr>
        <w:t>Uzbek</w:t>
      </w:r>
      <w:r w:rsidRPr="001B55F1">
        <w:rPr>
          <w:rStyle w:val="jlqj4b"/>
          <w:rFonts w:cstheme="minorHAnsi"/>
          <w:color w:val="222222"/>
          <w:shd w:val="clear" w:color="auto" w:fill="FFFFFF"/>
        </w:rPr>
        <w:t xml:space="preserve">, </w:t>
      </w:r>
      <w:r w:rsidRPr="001B55F1">
        <w:rPr>
          <w:rStyle w:val="jlqj4b"/>
          <w:rFonts w:cstheme="minorHAnsi"/>
          <w:color w:val="CC6600"/>
          <w:u w:val="single"/>
          <w:shd w:val="clear" w:color="auto" w:fill="FFFFFF"/>
          <w:lang w:val="uz-Latn-UZ"/>
        </w:rPr>
        <w:t>mana</w:t>
      </w:r>
      <w:r w:rsidRPr="001B55F1">
        <w:rPr>
          <w:rStyle w:val="jlqj4b"/>
          <w:rFonts w:cstheme="minorHAnsi"/>
          <w:color w:val="222222"/>
          <w:shd w:val="clear" w:color="auto" w:fill="FFFFFF"/>
          <w:lang w:val="uz-Latn-UZ"/>
        </w:rPr>
        <w:t xml:space="preserve">!, behold, </w:t>
      </w:r>
      <w:r w:rsidRPr="001B55F1">
        <w:rPr>
          <w:rStyle w:val="jlqj4b"/>
          <w:rFonts w:cstheme="minorHAnsi"/>
          <w:b/>
          <w:color w:val="222222"/>
          <w:shd w:val="clear" w:color="auto" w:fill="FFFFFF"/>
          <w:lang w:val="uz-Latn-UZ"/>
        </w:rPr>
        <w:t>Kyrgyz</w:t>
      </w:r>
      <w:r w:rsidRPr="001B55F1">
        <w:rPr>
          <w:rStyle w:val="jlqj4b"/>
          <w:rFonts w:cstheme="minorHAnsi"/>
          <w:color w:val="222222"/>
          <w:shd w:val="clear" w:color="auto" w:fill="FFFFFF"/>
          <w:lang w:val="uz-Latn-UZ"/>
        </w:rPr>
        <w:t xml:space="preserve">, </w:t>
      </w:r>
      <w:r w:rsidRPr="001B55F1">
        <w:rPr>
          <w:rStyle w:val="jlqj4b"/>
          <w:rFonts w:cstheme="minorHAnsi"/>
          <w:color w:val="222222"/>
          <w:shd w:val="clear" w:color="auto" w:fill="FFFFFF"/>
          <w:lang w:val="ky-KG"/>
        </w:rPr>
        <w:t xml:space="preserve">мына!, </w:t>
      </w:r>
      <w:r w:rsidRPr="001B55F1">
        <w:rPr>
          <w:rStyle w:val="jlqj4b"/>
          <w:rFonts w:cstheme="minorHAnsi"/>
          <w:color w:val="CC6600"/>
          <w:u w:val="single"/>
          <w:shd w:val="clear" w:color="auto" w:fill="FFFFFF"/>
          <w:lang w:val="ky-KG"/>
        </w:rPr>
        <w:t>mina</w:t>
      </w:r>
      <w:r w:rsidRPr="001B55F1">
        <w:rPr>
          <w:rStyle w:val="jlqj4b"/>
          <w:rFonts w:cstheme="minorHAnsi"/>
          <w:color w:val="222222"/>
          <w:shd w:val="clear" w:color="auto" w:fill="FFFFFF"/>
          <w:lang w:val="ky-KG"/>
        </w:rPr>
        <w:t>!, behold</w:t>
      </w:r>
      <w:r w:rsidRPr="001B55F1">
        <w:rPr>
          <w:rStyle w:val="jlqj4b"/>
          <w:rFonts w:cstheme="minorHAnsi"/>
          <w:color w:val="222222"/>
          <w:shd w:val="clear" w:color="auto" w:fill="FFFFFF"/>
        </w:rPr>
        <w:t xml:space="preserve">, </w:t>
      </w:r>
      <w:r w:rsidRPr="001B55F1">
        <w:rPr>
          <w:rStyle w:val="jlqj4b"/>
          <w:rFonts w:cstheme="minorHAnsi"/>
          <w:b/>
          <w:color w:val="222222"/>
          <w:shd w:val="clear" w:color="auto" w:fill="FFFFFF"/>
        </w:rPr>
        <w:t>Persian</w:t>
      </w:r>
      <w:r w:rsidRPr="001B55F1">
        <w:rPr>
          <w:rStyle w:val="jlqj4b"/>
          <w:rFonts w:cstheme="minorHAnsi"/>
          <w:color w:val="222222"/>
          <w:shd w:val="clear" w:color="auto" w:fill="FFFFFF"/>
        </w:rPr>
        <w:t xml:space="preserve">, </w:t>
      </w:r>
      <w:r w:rsidRPr="001B55F1">
        <w:rPr>
          <w:rFonts w:cstheme="minorHAnsi"/>
          <w:color w:val="3333FF"/>
          <w:u w:val="single"/>
        </w:rPr>
        <w:t>negar</w:t>
      </w:r>
      <w:r w:rsidRPr="001B55F1">
        <w:rPr>
          <w:rFonts w:cstheme="minorHAnsi"/>
        </w:rPr>
        <w:t xml:space="preserve">,  </w:t>
      </w:r>
      <w:r w:rsidRPr="001B55F1">
        <w:rPr>
          <w:rStyle w:val="nobold"/>
          <w:rFonts w:cstheme="minorHAnsi"/>
        </w:rPr>
        <w:t>نگریستن</w:t>
      </w:r>
      <w:r w:rsidRPr="001B55F1">
        <w:rPr>
          <w:rFonts w:cstheme="minorHAnsi"/>
        </w:rPr>
        <w:t>,</w:t>
      </w:r>
      <w:r w:rsidRPr="001B55F1">
        <w:rPr>
          <w:rStyle w:val="tlid-translation"/>
          <w:rFonts w:cstheme="minorHAnsi"/>
        </w:rPr>
        <w:t xml:space="preserve"> negaristán, </w:t>
      </w:r>
      <w:r w:rsidRPr="001B55F1">
        <w:rPr>
          <w:rStyle w:val="nobold"/>
          <w:rFonts w:cstheme="minorHAnsi"/>
        </w:rPr>
        <w:t>نگریستن</w:t>
      </w:r>
      <w:r w:rsidRPr="001B55F1">
        <w:rPr>
          <w:rStyle w:val="tlid-translation"/>
          <w:rFonts w:cstheme="minorHAnsi"/>
        </w:rPr>
        <w:t xml:space="preserve">,  </w:t>
      </w:r>
      <w:r w:rsidRPr="001B55F1">
        <w:rPr>
          <w:rFonts w:cstheme="minorHAnsi"/>
        </w:rPr>
        <w:t xml:space="preserve">behold, devour, eye, regard, </w:t>
      </w:r>
      <w:r w:rsidRPr="001B55F1">
        <w:rPr>
          <w:rFonts w:cstheme="minorHAnsi"/>
          <w:b/>
        </w:rPr>
        <w:t>Tajik</w:t>
      </w:r>
      <w:r w:rsidRPr="001B55F1">
        <w:rPr>
          <w:rFonts w:cstheme="minorHAnsi"/>
        </w:rPr>
        <w:t xml:space="preserve">, </w:t>
      </w:r>
      <w:r w:rsidRPr="001B55F1">
        <w:rPr>
          <w:rStyle w:val="jlqj4b"/>
          <w:rFonts w:cstheme="minorHAnsi"/>
          <w:color w:val="222222"/>
          <w:shd w:val="clear" w:color="auto" w:fill="FFFFFF"/>
          <w:lang w:val="tg-Cyrl-TJ"/>
        </w:rPr>
        <w:t>инак!, </w:t>
      </w:r>
      <w:r w:rsidRPr="001B55F1">
        <w:rPr>
          <w:rStyle w:val="unicode"/>
          <w:rFonts w:cstheme="minorHAnsi"/>
          <w:color w:val="3333FF"/>
          <w:u w:val="single"/>
          <w:shd w:val="clear" w:color="auto" w:fill="FFFFFF"/>
        </w:rPr>
        <w:t>inak</w:t>
      </w:r>
      <w:r w:rsidRPr="001B55F1">
        <w:rPr>
          <w:rStyle w:val="unicode"/>
          <w:rFonts w:cstheme="minorHAnsi"/>
          <w:color w:val="222222"/>
          <w:shd w:val="clear" w:color="auto" w:fill="FFFFFF"/>
        </w:rPr>
        <w:t>!, behold.</w:t>
      </w:r>
      <w:r w:rsidRPr="001B55F1">
        <w:rPr>
          <w:rStyle w:val="unicode"/>
          <w:rFonts w:cstheme="minorHAnsi"/>
          <w:color w:val="222222"/>
          <w:shd w:val="clear" w:color="auto" w:fill="FFFFFF"/>
        </w:rPr>
        <w:br/>
      </w:r>
    </w:p>
  </w:footnote>
  <w:footnote w:id="31">
    <w:p w:rsidR="007B148B" w:rsidRDefault="007B148B">
      <w:pPr>
        <w:pStyle w:val="FootnoteText"/>
      </w:pPr>
      <w:r>
        <w:rPr>
          <w:rStyle w:val="FootnoteReference"/>
        </w:rPr>
        <w:footnoteRef/>
      </w:r>
      <w:r>
        <w:t xml:space="preserve"> </w:t>
      </w:r>
      <w:r w:rsidRPr="00F722A7">
        <w:rPr>
          <w:rFonts w:cstheme="minorHAnsi"/>
          <w:b/>
        </w:rPr>
        <w:t>Hittite</w:t>
      </w:r>
      <w:r w:rsidRPr="00F722A7">
        <w:rPr>
          <w:rFonts w:cstheme="minorHAnsi"/>
        </w:rPr>
        <w:t xml:space="preserve">, </w:t>
      </w:r>
      <w:r w:rsidRPr="00F722A7">
        <w:rPr>
          <w:rFonts w:cstheme="minorHAnsi"/>
          <w:b/>
          <w:bCs/>
          <w:color w:val="993399"/>
          <w:u w:val="single"/>
        </w:rPr>
        <w:t>tiie/a</w:t>
      </w:r>
      <w:r w:rsidRPr="00F722A7">
        <w:rPr>
          <w:rFonts w:cstheme="minorHAnsi"/>
        </w:rPr>
        <w:t xml:space="preserve">, </w:t>
      </w:r>
      <w:r w:rsidRPr="00F722A7">
        <w:rPr>
          <w:rFonts w:cstheme="minorHAnsi"/>
          <w:b/>
          <w:bCs/>
          <w:color w:val="993399"/>
          <w:u w:val="single"/>
        </w:rPr>
        <w:t>tie/a</w:t>
      </w:r>
      <w:r w:rsidRPr="00F722A7">
        <w:rPr>
          <w:rFonts w:cstheme="minorHAnsi"/>
        </w:rPr>
        <w:t xml:space="preserve">, to bind, </w:t>
      </w:r>
      <w:r w:rsidRPr="00F722A7">
        <w:rPr>
          <w:rFonts w:cstheme="minorHAnsi"/>
          <w:b/>
        </w:rPr>
        <w:t>Sanskrit</w:t>
      </w:r>
      <w:r w:rsidRPr="00F722A7">
        <w:rPr>
          <w:rFonts w:cstheme="minorHAnsi"/>
        </w:rPr>
        <w:t xml:space="preserve">, </w:t>
      </w:r>
      <w:r w:rsidRPr="00F722A7">
        <w:rPr>
          <w:rFonts w:cstheme="minorHAnsi"/>
          <w:color w:val="993399"/>
          <w:u w:val="single"/>
        </w:rPr>
        <w:t>da</w:t>
      </w:r>
      <w:r w:rsidRPr="00F722A7">
        <w:rPr>
          <w:rFonts w:cstheme="minorHAnsi"/>
        </w:rPr>
        <w:t xml:space="preserve">, </w:t>
      </w:r>
      <w:r w:rsidRPr="00F722A7">
        <w:rPr>
          <w:rFonts w:cstheme="minorHAnsi"/>
          <w:color w:val="993399"/>
          <w:u w:val="single"/>
        </w:rPr>
        <w:t>dyati</w:t>
      </w:r>
      <w:r w:rsidRPr="00F722A7">
        <w:rPr>
          <w:rFonts w:cstheme="minorHAnsi"/>
        </w:rPr>
        <w:t xml:space="preserve">, to bind, tie, fetter, </w:t>
      </w:r>
      <w:r w:rsidRPr="00F722A7">
        <w:rPr>
          <w:rFonts w:cstheme="minorHAnsi"/>
          <w:b/>
        </w:rPr>
        <w:t>Greek</w:t>
      </w:r>
      <w:r w:rsidRPr="00F722A7">
        <w:rPr>
          <w:rFonts w:cstheme="minorHAnsi"/>
        </w:rPr>
        <w:t xml:space="preserve">, </w:t>
      </w:r>
      <w:r w:rsidRPr="00F722A7">
        <w:rPr>
          <w:rFonts w:cstheme="minorHAnsi"/>
          <w:shd w:val="clear" w:color="auto" w:fill="FFFFFF"/>
        </w:rPr>
        <w:t xml:space="preserve">να δέσω, na </w:t>
      </w:r>
      <w:r w:rsidRPr="00F722A7">
        <w:rPr>
          <w:rFonts w:cstheme="minorHAnsi"/>
          <w:color w:val="993399"/>
          <w:u w:val="single"/>
          <w:shd w:val="clear" w:color="auto" w:fill="FFFFFF"/>
        </w:rPr>
        <w:t>déso</w:t>
      </w:r>
      <w:r w:rsidRPr="00F722A7">
        <w:rPr>
          <w:rFonts w:cstheme="minorHAnsi"/>
          <w:shd w:val="clear" w:color="auto" w:fill="FFFFFF"/>
        </w:rPr>
        <w:t>, to bind</w:t>
      </w:r>
      <w:r w:rsidRPr="00F722A7">
        <w:rPr>
          <w:rFonts w:cstheme="minorHAnsi"/>
        </w:rPr>
        <w:t xml:space="preserve">, </w:t>
      </w:r>
      <w:r w:rsidRPr="00F722A7">
        <w:rPr>
          <w:rFonts w:cstheme="minorHAnsi"/>
          <w:b/>
        </w:rPr>
        <w:t>English</w:t>
      </w:r>
      <w:r w:rsidRPr="00F722A7">
        <w:rPr>
          <w:rFonts w:cstheme="minorHAnsi"/>
        </w:rPr>
        <w:t xml:space="preserve">, to </w:t>
      </w:r>
      <w:r w:rsidRPr="00F722A7">
        <w:rPr>
          <w:rFonts w:cstheme="minorHAnsi"/>
          <w:color w:val="993399"/>
          <w:u w:val="single"/>
        </w:rPr>
        <w:t>tie</w:t>
      </w:r>
      <w:r w:rsidRPr="00F722A7">
        <w:rPr>
          <w:rFonts w:cstheme="minorHAnsi"/>
        </w:rPr>
        <w:t>, [&lt;OE</w:t>
      </w:r>
      <w:r w:rsidRPr="00F722A7">
        <w:rPr>
          <w:rFonts w:cstheme="minorHAnsi"/>
          <w:color w:val="993399"/>
          <w:u w:val="single"/>
        </w:rPr>
        <w:t xml:space="preserve"> tigan</w:t>
      </w:r>
      <w:r w:rsidRPr="00F722A7">
        <w:rPr>
          <w:rFonts w:cstheme="minorHAnsi"/>
        </w:rPr>
        <w:t>], </w:t>
      </w:r>
      <w:r w:rsidRPr="00F722A7">
        <w:rPr>
          <w:rFonts w:cstheme="minorHAnsi"/>
          <w:b/>
        </w:rPr>
        <w:t>Hittite</w:t>
      </w:r>
      <w:r w:rsidRPr="00F722A7">
        <w:rPr>
          <w:rFonts w:cstheme="minorHAnsi"/>
        </w:rPr>
        <w:t xml:space="preserve">, </w:t>
      </w:r>
      <w:r w:rsidRPr="00F722A7">
        <w:rPr>
          <w:rFonts w:cstheme="minorHAnsi"/>
          <w:b/>
          <w:bCs/>
          <w:color w:val="FF0000"/>
        </w:rPr>
        <w:t>lae</w:t>
      </w:r>
      <w:r w:rsidRPr="00F722A7">
        <w:rPr>
          <w:rFonts w:cstheme="minorHAnsi"/>
        </w:rPr>
        <w:t>,</w:t>
      </w:r>
      <w:r w:rsidRPr="00F722A7">
        <w:rPr>
          <w:rFonts w:cstheme="minorHAnsi"/>
          <w:color w:val="FF0000"/>
        </w:rPr>
        <w:t xml:space="preserve"> </w:t>
      </w:r>
      <w:r w:rsidRPr="00F722A7">
        <w:rPr>
          <w:rFonts w:cstheme="minorHAnsi"/>
          <w:b/>
          <w:bCs/>
          <w:color w:val="FF0000"/>
        </w:rPr>
        <w:t>la</w:t>
      </w:r>
      <w:r w:rsidRPr="00F722A7">
        <w:rPr>
          <w:rFonts w:cstheme="minorHAnsi"/>
        </w:rPr>
        <w:t xml:space="preserve">, loosen, to release, to untie, to relieve, to remove, </w:t>
      </w:r>
      <w:r w:rsidRPr="00F722A7">
        <w:rPr>
          <w:rFonts w:cstheme="minorHAnsi"/>
          <w:b/>
        </w:rPr>
        <w:t>Romanian</w:t>
      </w:r>
      <w:r w:rsidRPr="00F722A7">
        <w:rPr>
          <w:rFonts w:cstheme="minorHAnsi"/>
        </w:rPr>
        <w:t xml:space="preserve">, a se </w:t>
      </w:r>
      <w:r w:rsidRPr="00F722A7">
        <w:rPr>
          <w:rFonts w:cstheme="minorHAnsi"/>
          <w:color w:val="FF0000"/>
        </w:rPr>
        <w:t>relaxa</w:t>
      </w:r>
      <w:r w:rsidRPr="00F722A7">
        <w:rPr>
          <w:rFonts w:cstheme="minorHAnsi"/>
        </w:rPr>
        <w:t xml:space="preserve">, to relax, </w:t>
      </w:r>
      <w:r w:rsidRPr="00F722A7">
        <w:rPr>
          <w:rFonts w:cstheme="minorHAnsi"/>
          <w:b/>
        </w:rPr>
        <w:t>Albanian</w:t>
      </w:r>
      <w:r w:rsidRPr="00F722A7">
        <w:rPr>
          <w:rFonts w:cstheme="minorHAnsi"/>
        </w:rPr>
        <w:t xml:space="preserve">, </w:t>
      </w:r>
      <w:r w:rsidRPr="00F722A7">
        <w:rPr>
          <w:rFonts w:cstheme="minorHAnsi"/>
          <w:color w:val="EE0000"/>
        </w:rPr>
        <w:t>lehtësoj</w:t>
      </w:r>
      <w:r w:rsidRPr="00F722A7">
        <w:rPr>
          <w:rFonts w:cstheme="minorHAnsi"/>
        </w:rPr>
        <w:t xml:space="preserve">, to relax, </w:t>
      </w:r>
      <w:r w:rsidRPr="00F722A7">
        <w:rPr>
          <w:rFonts w:cstheme="minorHAnsi"/>
          <w:b/>
        </w:rPr>
        <w:t>Basque</w:t>
      </w:r>
      <w:r w:rsidRPr="00F722A7">
        <w:rPr>
          <w:rFonts w:cstheme="minorHAnsi"/>
        </w:rPr>
        <w:t xml:space="preserve">, </w:t>
      </w:r>
      <w:r w:rsidRPr="00F722A7">
        <w:rPr>
          <w:rStyle w:val="tlid-translation"/>
          <w:rFonts w:cstheme="minorHAnsi"/>
          <w:color w:val="FF0000"/>
          <w:lang w:val="eu-ES"/>
        </w:rPr>
        <w:t>laxatu</w:t>
      </w:r>
      <w:r w:rsidRPr="00F722A7">
        <w:rPr>
          <w:rStyle w:val="tlid-translation"/>
          <w:rFonts w:cstheme="minorHAnsi"/>
          <w:lang w:val="eu-ES"/>
        </w:rPr>
        <w:t xml:space="preserve">, to loosen, </w:t>
      </w:r>
      <w:r w:rsidRPr="00F722A7">
        <w:rPr>
          <w:rStyle w:val="gt-baf-cell"/>
          <w:rFonts w:cstheme="minorHAnsi"/>
          <w:color w:val="FF0000"/>
          <w:lang w:val="eu-ES"/>
        </w:rPr>
        <w:t>lasaitu</w:t>
      </w:r>
      <w:r w:rsidRPr="00F722A7">
        <w:rPr>
          <w:rStyle w:val="gt-baf-cell"/>
          <w:rFonts w:cstheme="minorHAnsi"/>
          <w:lang w:val="eu-ES"/>
        </w:rPr>
        <w:t>, to relax,</w:t>
      </w:r>
      <w:r w:rsidRPr="00F722A7">
        <w:rPr>
          <w:rFonts w:cstheme="minorHAnsi"/>
        </w:rPr>
        <w:t xml:space="preserve"> </w:t>
      </w:r>
      <w:r w:rsidRPr="00F722A7">
        <w:rPr>
          <w:rFonts w:cstheme="minorHAnsi"/>
          <w:b/>
        </w:rPr>
        <w:t>Latin</w:t>
      </w:r>
      <w:r w:rsidRPr="00F722A7">
        <w:rPr>
          <w:rFonts w:cstheme="minorHAnsi"/>
        </w:rPr>
        <w:t xml:space="preserve">, </w:t>
      </w:r>
      <w:r w:rsidRPr="00F722A7">
        <w:rPr>
          <w:rFonts w:cstheme="minorHAnsi"/>
          <w:color w:val="EE0000"/>
        </w:rPr>
        <w:t>laxo-are</w:t>
      </w:r>
      <w:r w:rsidRPr="00F722A7">
        <w:rPr>
          <w:rFonts w:cstheme="minorHAnsi"/>
        </w:rPr>
        <w:t xml:space="preserve">, to widen, loosen, </w:t>
      </w:r>
      <w:r w:rsidRPr="00F722A7">
        <w:rPr>
          <w:rFonts w:cstheme="minorHAnsi"/>
          <w:b/>
        </w:rPr>
        <w:t>Irish</w:t>
      </w:r>
      <w:r w:rsidRPr="00F722A7">
        <w:rPr>
          <w:rFonts w:cstheme="minorHAnsi"/>
        </w:rPr>
        <w:t xml:space="preserve">, a </w:t>
      </w:r>
      <w:r w:rsidRPr="00F722A7">
        <w:rPr>
          <w:rFonts w:cstheme="minorHAnsi"/>
          <w:color w:val="FF0000"/>
        </w:rPr>
        <w:t>ligean</w:t>
      </w:r>
      <w:r w:rsidRPr="00F722A7">
        <w:rPr>
          <w:rFonts w:cstheme="minorHAnsi"/>
        </w:rPr>
        <w:t xml:space="preserve">, to relax, </w:t>
      </w:r>
      <w:r w:rsidRPr="00F722A7">
        <w:rPr>
          <w:rFonts w:cstheme="minorHAnsi"/>
          <w:b/>
        </w:rPr>
        <w:t>Welsh</w:t>
      </w:r>
      <w:r w:rsidRPr="00F722A7">
        <w:rPr>
          <w:rFonts w:cstheme="minorHAnsi"/>
        </w:rPr>
        <w:t xml:space="preserve">, </w:t>
      </w:r>
      <w:r w:rsidRPr="00F722A7">
        <w:rPr>
          <w:rFonts w:cstheme="minorHAnsi"/>
          <w:color w:val="FF0000"/>
        </w:rPr>
        <w:t>llacio</w:t>
      </w:r>
      <w:r w:rsidRPr="00F722A7">
        <w:rPr>
          <w:rFonts w:cstheme="minorHAnsi"/>
        </w:rPr>
        <w:t xml:space="preserve">, to slacken, loosen, relax, </w:t>
      </w:r>
      <w:r w:rsidRPr="00F722A7">
        <w:rPr>
          <w:rFonts w:cstheme="minorHAnsi"/>
          <w:color w:val="FF0000"/>
        </w:rPr>
        <w:t>llaesu</w:t>
      </w:r>
      <w:r w:rsidRPr="00F722A7">
        <w:rPr>
          <w:rFonts w:cstheme="minorHAnsi"/>
        </w:rPr>
        <w:t xml:space="preserve">, to slacken, loosen, relax, </w:t>
      </w:r>
      <w:r w:rsidRPr="00F722A7">
        <w:rPr>
          <w:rFonts w:cstheme="minorHAnsi"/>
          <w:b/>
        </w:rPr>
        <w:t>Italian</w:t>
      </w:r>
      <w:r w:rsidRPr="00F722A7">
        <w:rPr>
          <w:rFonts w:cstheme="minorHAnsi"/>
        </w:rPr>
        <w:t xml:space="preserve">, </w:t>
      </w:r>
      <w:r w:rsidRPr="00F722A7">
        <w:rPr>
          <w:rFonts w:cstheme="minorHAnsi"/>
          <w:color w:val="FF0000"/>
        </w:rPr>
        <w:t>rilassare</w:t>
      </w:r>
      <w:r w:rsidRPr="00F722A7">
        <w:rPr>
          <w:rFonts w:cstheme="minorHAnsi"/>
        </w:rPr>
        <w:t xml:space="preserve">, relax, </w:t>
      </w:r>
      <w:r w:rsidRPr="00F722A7">
        <w:rPr>
          <w:rFonts w:cstheme="minorHAnsi"/>
          <w:b/>
        </w:rPr>
        <w:t>French</w:t>
      </w:r>
      <w:r w:rsidRPr="00F722A7">
        <w:rPr>
          <w:rFonts w:cstheme="minorHAnsi"/>
        </w:rPr>
        <w:t xml:space="preserve">, </w:t>
      </w:r>
      <w:r w:rsidRPr="00F722A7">
        <w:rPr>
          <w:rFonts w:cstheme="minorHAnsi"/>
          <w:color w:val="FF0000"/>
        </w:rPr>
        <w:t>relâcher</w:t>
      </w:r>
      <w:r w:rsidRPr="00F722A7">
        <w:rPr>
          <w:rFonts w:cstheme="minorHAnsi"/>
        </w:rPr>
        <w:t xml:space="preserve">, relax, </w:t>
      </w:r>
      <w:r w:rsidRPr="00F722A7">
        <w:rPr>
          <w:rFonts w:cstheme="minorHAnsi"/>
          <w:b/>
        </w:rPr>
        <w:t>Etruscan</w:t>
      </w:r>
      <w:r w:rsidRPr="00F722A7">
        <w:rPr>
          <w:rFonts w:cstheme="minorHAnsi"/>
        </w:rPr>
        <w:t xml:space="preserve">, </w:t>
      </w:r>
      <w:r w:rsidRPr="00F722A7">
        <w:rPr>
          <w:rFonts w:cstheme="minorHAnsi"/>
          <w:color w:val="EE0000"/>
        </w:rPr>
        <w:t>LaKA</w:t>
      </w:r>
      <w:r w:rsidRPr="00F722A7">
        <w:rPr>
          <w:rFonts w:cstheme="minorHAnsi"/>
        </w:rPr>
        <w:t xml:space="preserve">, </w:t>
      </w:r>
      <w:r w:rsidRPr="00F722A7">
        <w:rPr>
          <w:rFonts w:cstheme="minorHAnsi"/>
          <w:b/>
        </w:rPr>
        <w:t>Gujarati</w:t>
      </w:r>
      <w:r w:rsidRPr="00F722A7">
        <w:rPr>
          <w:rFonts w:cstheme="minorHAnsi"/>
        </w:rPr>
        <w:t xml:space="preserve">, </w:t>
      </w:r>
      <w:r w:rsidRPr="00F722A7">
        <w:rPr>
          <w:rStyle w:val="tlid-translation"/>
          <w:rFonts w:ascii="Nirmala UI" w:hAnsi="Nirmala UI" w:cs="Nirmala UI" w:hint="cs"/>
          <w:cs/>
          <w:lang w:bidi="gu-IN"/>
        </w:rPr>
        <w:t>આરામ</w:t>
      </w:r>
      <w:r w:rsidRPr="00F722A7">
        <w:rPr>
          <w:rStyle w:val="tlid-translation"/>
          <w:rFonts w:cstheme="minorHAnsi"/>
          <w:cs/>
          <w:lang w:bidi="gu-IN"/>
        </w:rPr>
        <w:t xml:space="preserve"> </w:t>
      </w:r>
      <w:r w:rsidRPr="00F722A7">
        <w:rPr>
          <w:rStyle w:val="tlid-translation"/>
          <w:rFonts w:ascii="Nirmala UI" w:hAnsi="Nirmala UI" w:cs="Nirmala UI" w:hint="cs"/>
          <w:cs/>
          <w:lang w:bidi="gu-IN"/>
        </w:rPr>
        <w:t>કરવો</w:t>
      </w:r>
      <w:r w:rsidRPr="00F722A7">
        <w:rPr>
          <w:rStyle w:val="tlid-translation"/>
          <w:rFonts w:cstheme="minorHAnsi"/>
          <w:lang w:bidi="gu-IN"/>
        </w:rPr>
        <w:t>,</w:t>
      </w:r>
      <w:r w:rsidRPr="00F722A7">
        <w:rPr>
          <w:rStyle w:val="tlid-translation"/>
          <w:rFonts w:cstheme="minorHAnsi"/>
          <w:cs/>
          <w:lang w:bidi="gu-IN"/>
        </w:rPr>
        <w:t xml:space="preserve"> </w:t>
      </w:r>
      <w:r w:rsidRPr="00F722A7">
        <w:rPr>
          <w:rStyle w:val="tlid-translation"/>
          <w:rFonts w:cstheme="minorHAnsi"/>
          <w:lang w:bidi="gu-IN"/>
        </w:rPr>
        <w:t>Ārāma karavō, to relax, (</w:t>
      </w:r>
      <w:r w:rsidRPr="00F722A7">
        <w:rPr>
          <w:rStyle w:val="tlid-translation"/>
          <w:rFonts w:cstheme="minorHAnsi"/>
          <w:color w:val="CC6600"/>
          <w:u w:val="single"/>
          <w:lang w:bidi="gu-IN"/>
        </w:rPr>
        <w:t>Ārāma</w:t>
      </w:r>
      <w:r w:rsidRPr="00F722A7">
        <w:rPr>
          <w:rStyle w:val="tlid-translation"/>
          <w:rFonts w:cstheme="minorHAnsi"/>
          <w:lang w:bidi="gu-IN"/>
        </w:rPr>
        <w:t xml:space="preserve">, relax), </w:t>
      </w:r>
      <w:r w:rsidRPr="00F722A7">
        <w:rPr>
          <w:rStyle w:val="tlid-translation"/>
          <w:rFonts w:cstheme="minorHAnsi"/>
          <w:b/>
          <w:lang w:bidi="gu-IN"/>
        </w:rPr>
        <w:t>Mongolian</w:t>
      </w:r>
      <w:r w:rsidRPr="00F722A7">
        <w:rPr>
          <w:rStyle w:val="tlid-translation"/>
          <w:rFonts w:cstheme="minorHAnsi"/>
          <w:lang w:bidi="gu-IN"/>
        </w:rPr>
        <w:t xml:space="preserve">, </w:t>
      </w:r>
      <w:r w:rsidRPr="00F722A7">
        <w:rPr>
          <w:rStyle w:val="tlid-translation"/>
          <w:rFonts w:cstheme="minorHAnsi"/>
          <w:lang w:val="mn-MN"/>
        </w:rPr>
        <w:t>амрах,</w:t>
      </w:r>
      <w:r w:rsidRPr="00F722A7">
        <w:rPr>
          <w:rStyle w:val="tlid-translation"/>
          <w:rFonts w:cstheme="minorHAnsi"/>
          <w:color w:val="CC6600"/>
          <w:lang w:val="mn-MN"/>
        </w:rPr>
        <w:t xml:space="preserve"> </w:t>
      </w:r>
      <w:r w:rsidRPr="00F722A7">
        <w:rPr>
          <w:rStyle w:val="tlid-translation"/>
          <w:rFonts w:cstheme="minorHAnsi"/>
          <w:color w:val="CC6600"/>
          <w:u w:val="single"/>
          <w:lang w:val="mn-MN"/>
        </w:rPr>
        <w:t>amrakh</w:t>
      </w:r>
      <w:r w:rsidRPr="00F722A7">
        <w:rPr>
          <w:rStyle w:val="tlid-translation"/>
          <w:rFonts w:cstheme="minorHAnsi"/>
          <w:lang w:val="mn-MN"/>
        </w:rPr>
        <w:t>, to relax,</w:t>
      </w:r>
      <w:r w:rsidRPr="00F722A7">
        <w:rPr>
          <w:rStyle w:val="tlid-translation"/>
          <w:rFonts w:cstheme="minorHAnsi"/>
          <w:cs/>
          <w:lang w:bidi="gu-IN"/>
        </w:rPr>
        <w:t xml:space="preserve"> </w:t>
      </w:r>
      <w:r w:rsidRPr="00F722A7">
        <w:rPr>
          <w:rFonts w:cstheme="minorHAnsi"/>
          <w:b/>
        </w:rPr>
        <w:t>Croatian</w:t>
      </w:r>
      <w:r w:rsidRPr="00F722A7">
        <w:rPr>
          <w:rFonts w:cstheme="minorHAnsi"/>
        </w:rPr>
        <w:t xml:space="preserve">, </w:t>
      </w:r>
      <w:r w:rsidRPr="00F722A7">
        <w:rPr>
          <w:rFonts w:cstheme="minorHAnsi"/>
          <w:color w:val="009900"/>
          <w:u w:val="single"/>
          <w:shd w:val="clear" w:color="auto" w:fill="FFFFFF"/>
        </w:rPr>
        <w:t>opustiti</w:t>
      </w:r>
      <w:r w:rsidRPr="00F722A7">
        <w:rPr>
          <w:rFonts w:cstheme="minorHAnsi"/>
          <w:color w:val="000000"/>
          <w:shd w:val="clear" w:color="auto" w:fill="FFFFFF"/>
        </w:rPr>
        <w:t xml:space="preserve">, to relax, </w:t>
      </w:r>
      <w:r w:rsidRPr="00F722A7">
        <w:rPr>
          <w:rFonts w:cstheme="minorHAnsi"/>
          <w:b/>
          <w:color w:val="000000"/>
          <w:shd w:val="clear" w:color="auto" w:fill="FFFFFF"/>
        </w:rPr>
        <w:t>Latvian</w:t>
      </w:r>
      <w:r w:rsidRPr="00F722A7">
        <w:rPr>
          <w:rFonts w:cstheme="minorHAnsi"/>
          <w:color w:val="000000"/>
          <w:shd w:val="clear" w:color="auto" w:fill="FFFFFF"/>
        </w:rPr>
        <w:t xml:space="preserve">, </w:t>
      </w:r>
      <w:r w:rsidRPr="00F722A7">
        <w:rPr>
          <w:rFonts w:cstheme="minorHAnsi"/>
          <w:color w:val="009900"/>
          <w:u w:val="single"/>
        </w:rPr>
        <w:t>atpūsties</w:t>
      </w:r>
      <w:r w:rsidRPr="00F722A7">
        <w:rPr>
          <w:rFonts w:cstheme="minorHAnsi"/>
        </w:rPr>
        <w:t>, relax,</w:t>
      </w:r>
      <w:r w:rsidRPr="00F722A7">
        <w:rPr>
          <w:rFonts w:cstheme="minorHAnsi"/>
          <w:color w:val="000000"/>
          <w:shd w:val="clear" w:color="auto" w:fill="FFFFFF"/>
        </w:rPr>
        <w:t xml:space="preserve"> </w:t>
      </w:r>
      <w:r w:rsidRPr="00F722A7">
        <w:rPr>
          <w:rFonts w:cstheme="minorHAnsi"/>
          <w:b/>
        </w:rPr>
        <w:t>Sanskrit</w:t>
      </w:r>
      <w:r w:rsidRPr="00F722A7">
        <w:rPr>
          <w:rFonts w:cstheme="minorHAnsi"/>
        </w:rPr>
        <w:t xml:space="preserve">, </w:t>
      </w:r>
      <w:r w:rsidRPr="00F722A7">
        <w:rPr>
          <w:rFonts w:cstheme="minorHAnsi"/>
          <w:color w:val="0000EE"/>
        </w:rPr>
        <w:t xml:space="preserve">bandh, badhnati, </w:t>
      </w:r>
      <w:r w:rsidRPr="00F722A7">
        <w:rPr>
          <w:rStyle w:val="sdata"/>
          <w:rFonts w:cstheme="minorHAnsi"/>
          <w:color w:val="3333FF"/>
        </w:rPr>
        <w:t>badhnāti</w:t>
      </w:r>
      <w:r w:rsidRPr="00F722A7">
        <w:rPr>
          <w:rStyle w:val="sdata"/>
          <w:rFonts w:cstheme="minorHAnsi"/>
        </w:rPr>
        <w:t>,</w:t>
      </w:r>
      <w:r w:rsidRPr="00F722A7">
        <w:rPr>
          <w:rFonts w:cstheme="minorHAnsi"/>
          <w:color w:val="0000EE"/>
        </w:rPr>
        <w:t xml:space="preserve"> badhnite</w:t>
      </w:r>
      <w:r w:rsidRPr="00F722A7">
        <w:rPr>
          <w:rFonts w:cstheme="minorHAnsi"/>
        </w:rPr>
        <w:t xml:space="preserve">, to bind, attach, tie, </w:t>
      </w:r>
      <w:r w:rsidRPr="00F722A7">
        <w:rPr>
          <w:rFonts w:cstheme="minorHAnsi"/>
          <w:b/>
        </w:rPr>
        <w:t>Persian</w:t>
      </w:r>
      <w:r w:rsidRPr="00F722A7">
        <w:rPr>
          <w:rFonts w:cstheme="minorHAnsi"/>
        </w:rPr>
        <w:t xml:space="preserve">, </w:t>
      </w:r>
      <w:r w:rsidRPr="00F722A7">
        <w:rPr>
          <w:rFonts w:cstheme="minorHAnsi"/>
          <w:color w:val="0000EE"/>
        </w:rPr>
        <w:t>band</w:t>
      </w:r>
      <w:r w:rsidRPr="00F722A7">
        <w:rPr>
          <w:rFonts w:cstheme="minorHAnsi"/>
        </w:rPr>
        <w:t>, </w:t>
      </w:r>
      <w:r w:rsidRPr="00F722A7">
        <w:rPr>
          <w:rStyle w:val="nobold"/>
          <w:rFonts w:cstheme="minorHAnsi"/>
        </w:rPr>
        <w:t>بند,</w:t>
      </w:r>
      <w:r w:rsidRPr="00F722A7">
        <w:rPr>
          <w:rFonts w:cstheme="minorHAnsi"/>
        </w:rPr>
        <w:t xml:space="preserve"> band, to bind, </w:t>
      </w:r>
      <w:r w:rsidRPr="00F722A7">
        <w:rPr>
          <w:rFonts w:cstheme="minorHAnsi"/>
          <w:color w:val="3333FF"/>
          <w:u w:val="single"/>
        </w:rPr>
        <w:t>bastan</w:t>
      </w:r>
      <w:r w:rsidRPr="00F722A7">
        <w:rPr>
          <w:rFonts w:cstheme="minorHAnsi"/>
        </w:rPr>
        <w:t xml:space="preserve">, </w:t>
      </w:r>
      <w:r w:rsidRPr="00F722A7">
        <w:rPr>
          <w:rStyle w:val="nobold"/>
          <w:rFonts w:cstheme="minorHAnsi"/>
        </w:rPr>
        <w:t>بستن, </w:t>
      </w:r>
      <w:r w:rsidRPr="00F722A7">
        <w:rPr>
          <w:rFonts w:cstheme="minorHAnsi"/>
        </w:rPr>
        <w:t xml:space="preserve"> to bind,</w:t>
      </w:r>
      <w:r w:rsidRPr="00F722A7">
        <w:rPr>
          <w:rFonts w:cstheme="minorHAnsi"/>
          <w:b/>
        </w:rPr>
        <w:t xml:space="preserve"> </w:t>
      </w:r>
      <w:r w:rsidRPr="00F722A7">
        <w:rPr>
          <w:rFonts w:cstheme="minorHAnsi"/>
          <w:color w:val="3333FF"/>
        </w:rPr>
        <w:t>casbândan</w:t>
      </w:r>
      <w:r w:rsidRPr="00F722A7">
        <w:rPr>
          <w:rFonts w:cstheme="minorHAnsi"/>
        </w:rPr>
        <w:t xml:space="preserve">, </w:t>
      </w:r>
      <w:r w:rsidRPr="00F722A7">
        <w:rPr>
          <w:rStyle w:val="nobold"/>
          <w:rFonts w:cstheme="minorHAnsi"/>
        </w:rPr>
        <w:t>چسبیدن</w:t>
      </w:r>
      <w:r w:rsidRPr="00F722A7">
        <w:rPr>
          <w:rFonts w:cstheme="minorHAnsi"/>
        </w:rPr>
        <w:t xml:space="preserve"> to fasten, glue, adhere,</w:t>
      </w:r>
      <w:r w:rsidRPr="00F722A7">
        <w:rPr>
          <w:rFonts w:cstheme="minorHAnsi"/>
          <w:b/>
        </w:rPr>
        <w:t xml:space="preserve"> Tajik</w:t>
      </w:r>
      <w:r w:rsidRPr="00F722A7">
        <w:rPr>
          <w:rFonts w:cstheme="minorHAnsi"/>
        </w:rPr>
        <w:t xml:space="preserve">, </w:t>
      </w:r>
      <w:r w:rsidRPr="00F722A7">
        <w:rPr>
          <w:rStyle w:val="tlid-translation"/>
          <w:rFonts w:cstheme="minorHAnsi"/>
          <w:lang w:val="tg-Cyrl-TJ"/>
        </w:rPr>
        <w:t xml:space="preserve">бастан, </w:t>
      </w:r>
      <w:r w:rsidRPr="00F722A7">
        <w:rPr>
          <w:rStyle w:val="tlid-translation"/>
          <w:rFonts w:cstheme="minorHAnsi"/>
          <w:color w:val="3333FF"/>
          <w:u w:val="single"/>
          <w:lang w:val="tg-Cyrl-TJ"/>
        </w:rPr>
        <w:t>ʙastan</w:t>
      </w:r>
      <w:r w:rsidRPr="00F722A7">
        <w:rPr>
          <w:rStyle w:val="tlid-translation"/>
          <w:rFonts w:cstheme="minorHAnsi"/>
          <w:lang w:val="tg-Cyrl-TJ"/>
        </w:rPr>
        <w:t>, to bind,</w:t>
      </w:r>
      <w:r w:rsidRPr="00F722A7">
        <w:rPr>
          <w:rFonts w:cstheme="minorHAnsi"/>
          <w:b/>
        </w:rPr>
        <w:t xml:space="preserve"> English</w:t>
      </w:r>
      <w:r w:rsidRPr="00F722A7">
        <w:rPr>
          <w:rFonts w:cstheme="minorHAnsi"/>
        </w:rPr>
        <w:t xml:space="preserve">, </w:t>
      </w:r>
      <w:r w:rsidRPr="00F722A7">
        <w:rPr>
          <w:rFonts w:cstheme="minorHAnsi"/>
          <w:color w:val="0000EE"/>
        </w:rPr>
        <w:t>bind</w:t>
      </w:r>
      <w:r w:rsidRPr="00F722A7">
        <w:rPr>
          <w:rFonts w:cstheme="minorHAnsi"/>
        </w:rPr>
        <w:t>[&lt;OE</w:t>
      </w:r>
      <w:r w:rsidRPr="00F722A7">
        <w:rPr>
          <w:rFonts w:cstheme="minorHAnsi"/>
          <w:color w:val="0000EE"/>
        </w:rPr>
        <w:t xml:space="preserve"> bindan</w:t>
      </w:r>
      <w:r w:rsidRPr="00F722A7">
        <w:rPr>
          <w:rFonts w:cstheme="minorHAnsi"/>
        </w:rPr>
        <w:t xml:space="preserve">], </w:t>
      </w:r>
      <w:r w:rsidRPr="00F722A7">
        <w:rPr>
          <w:rFonts w:cstheme="minorHAnsi"/>
          <w:b/>
        </w:rPr>
        <w:t>Gujarati</w:t>
      </w:r>
      <w:r w:rsidRPr="00F722A7">
        <w:rPr>
          <w:rFonts w:cstheme="minorHAnsi"/>
        </w:rPr>
        <w:t xml:space="preserve">, </w:t>
      </w:r>
      <w:r w:rsidRPr="00F722A7">
        <w:rPr>
          <w:rStyle w:val="jlqj4b"/>
          <w:rFonts w:ascii="Nirmala UI" w:hAnsi="Nirmala UI" w:cs="Nirmala UI" w:hint="cs"/>
          <w:cs/>
          <w:lang w:bidi="gu-IN"/>
        </w:rPr>
        <w:t>બાંધવું</w:t>
      </w:r>
      <w:r w:rsidRPr="00F722A7">
        <w:rPr>
          <w:rStyle w:val="jlqj4b"/>
          <w:rFonts w:cstheme="minorHAnsi"/>
          <w:lang w:bidi="gu-IN"/>
        </w:rPr>
        <w:t>,</w:t>
      </w:r>
      <w:r w:rsidRPr="00F722A7">
        <w:rPr>
          <w:rStyle w:val="jlqj4b"/>
          <w:rFonts w:cstheme="minorHAnsi"/>
          <w:cs/>
          <w:lang w:bidi="gu-IN"/>
        </w:rPr>
        <w:t xml:space="preserve"> </w:t>
      </w:r>
      <w:r w:rsidRPr="00F722A7">
        <w:rPr>
          <w:rStyle w:val="jlqj4b"/>
          <w:rFonts w:cstheme="minorHAnsi"/>
          <w:color w:val="3333FF"/>
          <w:lang w:bidi="gu-IN"/>
        </w:rPr>
        <w:t>Bāndhavuṁ</w:t>
      </w:r>
      <w:r w:rsidRPr="00F722A7">
        <w:rPr>
          <w:rStyle w:val="jlqj4b"/>
          <w:rFonts w:cstheme="minorHAnsi"/>
          <w:lang w:bidi="gu-IN"/>
        </w:rPr>
        <w:t>, to bind,</w:t>
      </w:r>
      <w:r w:rsidRPr="00F722A7">
        <w:rPr>
          <w:rStyle w:val="jlqj4b"/>
          <w:rFonts w:cstheme="minorHAnsi"/>
          <w:cs/>
          <w:lang w:bidi="gu-IN"/>
        </w:rPr>
        <w:t xml:space="preserve"> </w:t>
      </w:r>
      <w:r w:rsidRPr="00F722A7">
        <w:rPr>
          <w:rFonts w:cstheme="minorHAnsi"/>
          <w:b/>
        </w:rPr>
        <w:t>Romanian</w:t>
      </w:r>
      <w:r w:rsidRPr="00F722A7">
        <w:rPr>
          <w:rFonts w:cstheme="minorHAnsi"/>
        </w:rPr>
        <w:t xml:space="preserve">, a </w:t>
      </w:r>
      <w:r w:rsidRPr="00F722A7">
        <w:rPr>
          <w:rFonts w:cstheme="minorHAnsi"/>
          <w:color w:val="FF0000"/>
        </w:rPr>
        <w:t>lega</w:t>
      </w:r>
      <w:r w:rsidRPr="00F722A7">
        <w:rPr>
          <w:rFonts w:cstheme="minorHAnsi"/>
        </w:rPr>
        <w:t xml:space="preserve">, to bind, </w:t>
      </w:r>
      <w:r w:rsidRPr="00F722A7">
        <w:rPr>
          <w:rFonts w:cstheme="minorHAnsi"/>
          <w:b/>
        </w:rPr>
        <w:t>Latin</w:t>
      </w:r>
      <w:r w:rsidRPr="00F722A7">
        <w:rPr>
          <w:rFonts w:cstheme="minorHAnsi"/>
        </w:rPr>
        <w:t xml:space="preserve">, </w:t>
      </w:r>
      <w:r w:rsidRPr="00F722A7">
        <w:rPr>
          <w:rFonts w:cstheme="minorHAnsi"/>
          <w:color w:val="EE0000"/>
        </w:rPr>
        <w:t>ligo -are</w:t>
      </w:r>
      <w:r w:rsidRPr="00F722A7">
        <w:rPr>
          <w:rFonts w:cstheme="minorHAnsi"/>
        </w:rPr>
        <w:t xml:space="preserve">, to bind, </w:t>
      </w:r>
      <w:r w:rsidRPr="00F722A7">
        <w:rPr>
          <w:rFonts w:cstheme="minorHAnsi"/>
          <w:b/>
        </w:rPr>
        <w:t>Italian</w:t>
      </w:r>
      <w:r w:rsidRPr="00F722A7">
        <w:rPr>
          <w:rFonts w:cstheme="minorHAnsi"/>
        </w:rPr>
        <w:t xml:space="preserve">, </w:t>
      </w:r>
      <w:r w:rsidRPr="00F722A7">
        <w:rPr>
          <w:rFonts w:cstheme="minorHAnsi"/>
          <w:color w:val="FF0000"/>
        </w:rPr>
        <w:t>legare</w:t>
      </w:r>
      <w:r w:rsidRPr="00F722A7">
        <w:rPr>
          <w:rFonts w:cstheme="minorHAnsi"/>
        </w:rPr>
        <w:t xml:space="preserve">, to tie, bind, </w:t>
      </w:r>
      <w:r w:rsidRPr="00F722A7">
        <w:rPr>
          <w:rFonts w:cstheme="minorHAnsi"/>
          <w:b/>
        </w:rPr>
        <w:t>French</w:t>
      </w:r>
      <w:r w:rsidRPr="00F722A7">
        <w:rPr>
          <w:rFonts w:cstheme="minorHAnsi"/>
        </w:rPr>
        <w:t xml:space="preserve">, </w:t>
      </w:r>
      <w:r w:rsidRPr="00F722A7">
        <w:rPr>
          <w:rFonts w:cstheme="minorHAnsi"/>
          <w:color w:val="FF0000"/>
        </w:rPr>
        <w:t>lier</w:t>
      </w:r>
      <w:r w:rsidRPr="00F722A7">
        <w:rPr>
          <w:rFonts w:cstheme="minorHAnsi"/>
        </w:rPr>
        <w:t xml:space="preserve">, to bind, </w:t>
      </w:r>
      <w:r w:rsidRPr="00F722A7">
        <w:rPr>
          <w:rFonts w:cstheme="minorHAnsi"/>
          <w:b/>
        </w:rPr>
        <w:t>Finnish-Uralic</w:t>
      </w:r>
      <w:r w:rsidRPr="00F722A7">
        <w:rPr>
          <w:rFonts w:cstheme="minorHAnsi"/>
        </w:rPr>
        <w:t xml:space="preserve">, </w:t>
      </w:r>
      <w:r w:rsidRPr="00F722A7">
        <w:rPr>
          <w:rFonts w:cstheme="minorHAnsi"/>
          <w:color w:val="009900"/>
          <w:u w:val="single"/>
        </w:rPr>
        <w:t>löysää</w:t>
      </w:r>
      <w:r w:rsidRPr="00F722A7">
        <w:rPr>
          <w:rFonts w:cstheme="minorHAnsi"/>
        </w:rPr>
        <w:t xml:space="preserve">, to loosen, </w:t>
      </w:r>
      <w:r w:rsidRPr="00F722A7">
        <w:rPr>
          <w:rFonts w:cstheme="minorHAnsi"/>
          <w:b/>
        </w:rPr>
        <w:t>English</w:t>
      </w:r>
      <w:r w:rsidRPr="00F722A7">
        <w:rPr>
          <w:rFonts w:cstheme="minorHAnsi"/>
        </w:rPr>
        <w:t xml:space="preserve">, </w:t>
      </w:r>
      <w:r w:rsidRPr="00F722A7">
        <w:rPr>
          <w:rFonts w:cstheme="minorHAnsi"/>
          <w:color w:val="009900"/>
          <w:u w:val="single"/>
        </w:rPr>
        <w:t>loosen</w:t>
      </w:r>
      <w:r w:rsidRPr="00F722A7">
        <w:rPr>
          <w:rFonts w:cstheme="minorHAnsi"/>
        </w:rPr>
        <w:t xml:space="preserve"> [&lt;O</w:t>
      </w:r>
      <w:r w:rsidRPr="00F722A7">
        <w:rPr>
          <w:rFonts w:cstheme="minorHAnsi"/>
          <w:color w:val="009900"/>
        </w:rPr>
        <w:t xml:space="preserve">N </w:t>
      </w:r>
      <w:r w:rsidRPr="00F722A7">
        <w:rPr>
          <w:rFonts w:cstheme="minorHAnsi"/>
          <w:color w:val="009900"/>
          <w:u w:val="single"/>
        </w:rPr>
        <w:t>laus</w:t>
      </w:r>
      <w:r w:rsidRPr="00F722A7">
        <w:rPr>
          <w:rFonts w:cstheme="minorHAnsi"/>
          <w:color w:val="009900"/>
        </w:rPr>
        <w:t>s</w:t>
      </w:r>
      <w:r w:rsidRPr="00F722A7">
        <w:rPr>
          <w:rFonts w:cstheme="minorHAnsi"/>
        </w:rPr>
        <w:t xml:space="preserve">], </w:t>
      </w:r>
      <w:r w:rsidRPr="00F722A7">
        <w:rPr>
          <w:rFonts w:cstheme="minorHAnsi"/>
          <w:b/>
        </w:rPr>
        <w:t>Hittite</w:t>
      </w:r>
      <w:r w:rsidRPr="00F722A7">
        <w:rPr>
          <w:rFonts w:cstheme="minorHAnsi"/>
        </w:rPr>
        <w:t xml:space="preserve">, </w:t>
      </w:r>
      <w:r w:rsidRPr="00F722A7">
        <w:rPr>
          <w:rFonts w:cstheme="minorHAnsi"/>
          <w:b/>
          <w:bCs/>
          <w:color w:val="CC6600"/>
          <w:u w:val="single"/>
        </w:rPr>
        <w:t>hars</w:t>
      </w:r>
      <w:r w:rsidRPr="00F722A7">
        <w:rPr>
          <w:rFonts w:cstheme="minorHAnsi"/>
        </w:rPr>
        <w:t xml:space="preserve">, </w:t>
      </w:r>
      <w:r w:rsidRPr="00F722A7">
        <w:rPr>
          <w:rFonts w:eastAsia="Calibri" w:cstheme="minorHAnsi"/>
          <w:lang w:val="en-GB"/>
        </w:rPr>
        <w:t>#</w:t>
      </w:r>
      <w:r w:rsidRPr="00F722A7">
        <w:rPr>
          <w:rFonts w:cstheme="minorHAnsi"/>
          <w:b/>
          <w:bCs/>
          <w:color w:val="CC6600"/>
          <w:u w:val="single"/>
        </w:rPr>
        <w:t>harš</w:t>
      </w:r>
      <w:r w:rsidRPr="00F722A7">
        <w:rPr>
          <w:rFonts w:cstheme="minorHAnsi"/>
        </w:rPr>
        <w:t xml:space="preserve">, to loosen, </w:t>
      </w:r>
      <w:r w:rsidRPr="00F722A7">
        <w:rPr>
          <w:rFonts w:cstheme="minorHAnsi"/>
          <w:b/>
        </w:rPr>
        <w:t>Akkadian</w:t>
      </w:r>
      <w:r w:rsidRPr="00F722A7">
        <w:rPr>
          <w:rFonts w:cstheme="minorHAnsi"/>
        </w:rPr>
        <w:t xml:space="preserve">, </w:t>
      </w:r>
      <w:r w:rsidRPr="00F722A7">
        <w:rPr>
          <w:rFonts w:cstheme="minorHAnsi"/>
          <w:b/>
          <w:bCs/>
          <w:color w:val="CC6600"/>
          <w:u w:val="single"/>
        </w:rPr>
        <w:t>ḫarāšu</w:t>
      </w:r>
      <w:r w:rsidRPr="00F722A7">
        <w:rPr>
          <w:rFonts w:cstheme="minorHAnsi"/>
        </w:rPr>
        <w:t xml:space="preserve">, </w:t>
      </w:r>
      <w:r w:rsidRPr="00F722A7">
        <w:rPr>
          <w:rFonts w:cstheme="minorHAnsi"/>
          <w:b/>
          <w:bCs/>
          <w:color w:val="CC6600"/>
          <w:u w:val="single"/>
        </w:rPr>
        <w:t>ḫašû</w:t>
      </w:r>
      <w:r w:rsidRPr="00F722A7">
        <w:rPr>
          <w:rFonts w:cstheme="minorHAnsi"/>
        </w:rPr>
        <w:t xml:space="preserve">, to bind, make a furrow, plant trees, </w:t>
      </w:r>
      <w:r w:rsidRPr="00F722A7">
        <w:rPr>
          <w:rFonts w:cstheme="minorHAnsi"/>
          <w:b/>
        </w:rPr>
        <w:t>English</w:t>
      </w:r>
      <w:r w:rsidRPr="00F722A7">
        <w:rPr>
          <w:rFonts w:cstheme="minorHAnsi"/>
        </w:rPr>
        <w:t xml:space="preserve">, </w:t>
      </w:r>
      <w:r w:rsidRPr="00F722A7">
        <w:rPr>
          <w:rFonts w:cstheme="minorHAnsi"/>
          <w:color w:val="CC6600"/>
          <w:u w:val="single"/>
        </w:rPr>
        <w:t>harrow</w:t>
      </w:r>
      <w:r w:rsidRPr="00F722A7">
        <w:rPr>
          <w:rFonts w:cstheme="minorHAnsi"/>
        </w:rPr>
        <w:t>, [&lt;</w:t>
      </w:r>
      <w:r w:rsidRPr="00F722A7">
        <w:rPr>
          <w:rFonts w:cstheme="minorHAnsi"/>
          <w:color w:val="CC6600"/>
          <w:u w:val="single"/>
        </w:rPr>
        <w:t>harwe</w:t>
      </w:r>
      <w:r w:rsidRPr="00F722A7">
        <w:rPr>
          <w:rFonts w:cstheme="minorHAnsi"/>
        </w:rPr>
        <w:t xml:space="preserve">], a farm implement to break up ground, </w:t>
      </w:r>
      <w:r w:rsidRPr="00F722A7">
        <w:rPr>
          <w:rFonts w:cstheme="minorHAnsi"/>
          <w:b/>
        </w:rPr>
        <w:t>Hittite</w:t>
      </w:r>
      <w:r w:rsidRPr="00F722A7">
        <w:rPr>
          <w:rFonts w:cstheme="minorHAnsi"/>
        </w:rPr>
        <w:t xml:space="preserve">, </w:t>
      </w:r>
      <w:r w:rsidRPr="00F722A7">
        <w:rPr>
          <w:rFonts w:cstheme="minorHAnsi"/>
          <w:b/>
          <w:bCs/>
          <w:color w:val="993399"/>
          <w:u w:val="single"/>
        </w:rPr>
        <w:t>ishai/ishi</w:t>
      </w:r>
      <w:r w:rsidRPr="00F722A7">
        <w:rPr>
          <w:rFonts w:cstheme="minorHAnsi"/>
        </w:rPr>
        <w:t xml:space="preserve">, </w:t>
      </w:r>
      <w:r w:rsidRPr="00F722A7">
        <w:rPr>
          <w:rFonts w:cstheme="minorHAnsi"/>
          <w:b/>
          <w:bCs/>
          <w:color w:val="993399"/>
          <w:u w:val="single"/>
        </w:rPr>
        <w:t>ishiie/a</w:t>
      </w:r>
      <w:r w:rsidRPr="00F722A7">
        <w:rPr>
          <w:rFonts w:cstheme="minorHAnsi"/>
        </w:rPr>
        <w:t xml:space="preserve">, to bind, to wrap, </w:t>
      </w:r>
      <w:r w:rsidRPr="00F722A7">
        <w:rPr>
          <w:rFonts w:cstheme="minorHAnsi"/>
          <w:b/>
          <w:bCs/>
          <w:color w:val="993399"/>
          <w:u w:val="single"/>
        </w:rPr>
        <w:t>ishiul</w:t>
      </w:r>
      <w:r w:rsidRPr="00F722A7">
        <w:rPr>
          <w:rFonts w:cstheme="minorHAnsi"/>
        </w:rPr>
        <w:t xml:space="preserve">, binding, treaty, obligation, statute, </w:t>
      </w:r>
      <w:r w:rsidRPr="00F722A7">
        <w:rPr>
          <w:rFonts w:cstheme="minorHAnsi"/>
          <w:b/>
          <w:bCs/>
          <w:color w:val="993399"/>
          <w:u w:val="single"/>
        </w:rPr>
        <w:t>ishiulah</w:t>
      </w:r>
      <w:r w:rsidRPr="00F722A7">
        <w:rPr>
          <w:rFonts w:cstheme="minorHAnsi"/>
        </w:rPr>
        <w:t xml:space="preserve">, bind by treaty, </w:t>
      </w:r>
      <w:r w:rsidRPr="00F722A7">
        <w:rPr>
          <w:rFonts w:cstheme="minorHAnsi"/>
          <w:b/>
          <w:bCs/>
          <w:color w:val="993399"/>
          <w:u w:val="single"/>
        </w:rPr>
        <w:t>ishiesr/ishiesn</w:t>
      </w:r>
      <w:r w:rsidRPr="00F722A7">
        <w:rPr>
          <w:rFonts w:cstheme="minorHAnsi"/>
        </w:rPr>
        <w:t xml:space="preserve">, binding, </w:t>
      </w:r>
      <w:r w:rsidRPr="00F722A7">
        <w:rPr>
          <w:rFonts w:cstheme="minorHAnsi"/>
          <w:b/>
        </w:rPr>
        <w:t>Akkadian</w:t>
      </w:r>
      <w:r w:rsidRPr="00F722A7">
        <w:rPr>
          <w:rFonts w:cstheme="minorHAnsi"/>
        </w:rPr>
        <w:t xml:space="preserve">, </w:t>
      </w:r>
      <w:r w:rsidRPr="00F722A7">
        <w:rPr>
          <w:rFonts w:cstheme="minorHAnsi"/>
          <w:b/>
          <w:bCs/>
          <w:color w:val="993399"/>
          <w:u w:val="single"/>
        </w:rPr>
        <w:t>išaru</w:t>
      </w:r>
      <w:r w:rsidRPr="00F722A7">
        <w:rPr>
          <w:rFonts w:cstheme="minorHAnsi"/>
        </w:rPr>
        <w:t xml:space="preserve">, loose (said of the bowels), correct, fair, just, in good condition, favorable, normal, regular, ordinary, prosperous, straight, </w:t>
      </w:r>
      <w:r w:rsidRPr="00F722A7">
        <w:rPr>
          <w:rFonts w:cstheme="minorHAnsi"/>
          <w:b/>
        </w:rPr>
        <w:t>Luvian</w:t>
      </w:r>
      <w:r w:rsidRPr="00F722A7">
        <w:rPr>
          <w:rFonts w:cstheme="minorHAnsi"/>
        </w:rPr>
        <w:t xml:space="preserve">, </w:t>
      </w:r>
      <w:r w:rsidRPr="00F722A7">
        <w:rPr>
          <w:rFonts w:cstheme="minorHAnsi"/>
          <w:color w:val="993399"/>
          <w:u w:val="single"/>
        </w:rPr>
        <w:t>hishia</w:t>
      </w:r>
      <w:r w:rsidRPr="00F722A7">
        <w:rPr>
          <w:rFonts w:cstheme="minorHAnsi"/>
        </w:rPr>
        <w:t xml:space="preserve">, to bind, </w:t>
      </w:r>
      <w:r w:rsidRPr="00F722A7">
        <w:rPr>
          <w:rStyle w:val="tlid-translation"/>
          <w:rFonts w:cstheme="minorHAnsi"/>
          <w:b/>
          <w:color w:val="000000"/>
          <w:shd w:val="clear" w:color="auto" w:fill="FFFFFF"/>
          <w:lang w:val="eu-ES"/>
        </w:rPr>
        <w:t>Romanian</w:t>
      </w:r>
      <w:r w:rsidRPr="00F722A7">
        <w:rPr>
          <w:rStyle w:val="tlid-translation"/>
          <w:rFonts w:cstheme="minorHAnsi"/>
          <w:color w:val="000000"/>
          <w:shd w:val="clear" w:color="auto" w:fill="FFFFFF"/>
          <w:lang w:val="eu-ES"/>
        </w:rPr>
        <w:t xml:space="preserve">, </w:t>
      </w:r>
      <w:r w:rsidRPr="00F722A7">
        <w:rPr>
          <w:rFonts w:cstheme="minorHAnsi"/>
          <w:color w:val="CC6600"/>
          <w:u w:val="single"/>
          <w:shd w:val="clear" w:color="auto" w:fill="FFFFFF"/>
        </w:rPr>
        <w:t>lega</w:t>
      </w:r>
      <w:r w:rsidRPr="00F722A7">
        <w:rPr>
          <w:rFonts w:cstheme="minorHAnsi"/>
          <w:color w:val="000000"/>
          <w:shd w:val="clear" w:color="auto" w:fill="FFFFFF"/>
        </w:rPr>
        <w:t xml:space="preserve">, bind, </w:t>
      </w:r>
      <w:r w:rsidRPr="00F722A7">
        <w:rPr>
          <w:rFonts w:cstheme="minorHAnsi"/>
          <w:b/>
          <w:color w:val="000000"/>
          <w:shd w:val="clear" w:color="auto" w:fill="FFFFFF"/>
        </w:rPr>
        <w:t>Armenian</w:t>
      </w:r>
      <w:r w:rsidRPr="00F722A7">
        <w:rPr>
          <w:rFonts w:cstheme="minorHAnsi"/>
          <w:color w:val="000000"/>
          <w:shd w:val="clear" w:color="auto" w:fill="FFFFFF"/>
        </w:rPr>
        <w:t xml:space="preserve">, </w:t>
      </w:r>
      <w:r w:rsidRPr="00F722A7">
        <w:rPr>
          <w:rStyle w:val="tlid-translation"/>
          <w:rFonts w:cstheme="minorHAnsi"/>
          <w:lang w:val="hy-AM"/>
        </w:rPr>
        <w:t>լուծը</w:t>
      </w:r>
      <w:r w:rsidRPr="00F722A7">
        <w:rPr>
          <w:rStyle w:val="tlid-translation"/>
          <w:rFonts w:cstheme="minorHAnsi"/>
          <w:color w:val="000000"/>
          <w:shd w:val="clear" w:color="auto" w:fill="FFFFFF"/>
        </w:rPr>
        <w:t>,</w:t>
      </w:r>
      <w:r w:rsidRPr="00F722A7">
        <w:rPr>
          <w:rStyle w:val="tlid-translation"/>
          <w:rFonts w:cstheme="minorHAnsi"/>
          <w:color w:val="CC6600"/>
          <w:shd w:val="clear" w:color="auto" w:fill="FFFFFF"/>
        </w:rPr>
        <w:t xml:space="preserve"> </w:t>
      </w:r>
      <w:r w:rsidRPr="00F722A7">
        <w:rPr>
          <w:rStyle w:val="tlid-translation"/>
          <w:rFonts w:cstheme="minorHAnsi"/>
          <w:color w:val="CC6600"/>
          <w:u w:val="single"/>
          <w:shd w:val="clear" w:color="auto" w:fill="FFFFFF"/>
        </w:rPr>
        <w:t>lutsy</w:t>
      </w:r>
      <w:r w:rsidRPr="00F722A7">
        <w:rPr>
          <w:rStyle w:val="tlid-translation"/>
          <w:rFonts w:cstheme="minorHAnsi"/>
          <w:color w:val="000000"/>
          <w:shd w:val="clear" w:color="auto" w:fill="FFFFFF"/>
        </w:rPr>
        <w:t xml:space="preserve">, yoke, </w:t>
      </w:r>
      <w:r w:rsidRPr="00F722A7">
        <w:rPr>
          <w:rFonts w:cstheme="minorHAnsi"/>
          <w:b/>
          <w:color w:val="000000"/>
          <w:shd w:val="clear" w:color="auto" w:fill="FFFFFF"/>
        </w:rPr>
        <w:t>Albanian</w:t>
      </w:r>
      <w:r w:rsidRPr="00F722A7">
        <w:rPr>
          <w:rFonts w:cstheme="minorHAnsi"/>
          <w:color w:val="000000"/>
          <w:shd w:val="clear" w:color="auto" w:fill="FFFFFF"/>
        </w:rPr>
        <w:t xml:space="preserve">, </w:t>
      </w:r>
      <w:r w:rsidRPr="00F722A7">
        <w:rPr>
          <w:rFonts w:cstheme="minorHAnsi"/>
          <w:color w:val="CC6600"/>
          <w:u w:val="single"/>
          <w:shd w:val="clear" w:color="auto" w:fill="FFFFFF"/>
        </w:rPr>
        <w:t>lidh</w:t>
      </w:r>
      <w:r w:rsidRPr="00F722A7">
        <w:rPr>
          <w:rFonts w:cstheme="minorHAnsi"/>
          <w:color w:val="000000"/>
          <w:shd w:val="clear" w:color="auto" w:fill="FFFFFF"/>
        </w:rPr>
        <w:t xml:space="preserve">, connect, bind, </w:t>
      </w:r>
      <w:r w:rsidRPr="00F722A7">
        <w:rPr>
          <w:rFonts w:cstheme="minorHAnsi"/>
          <w:b/>
          <w:color w:val="000000"/>
          <w:shd w:val="clear" w:color="auto" w:fill="FFFFFF"/>
        </w:rPr>
        <w:t>Basque</w:t>
      </w:r>
      <w:r w:rsidRPr="00F722A7">
        <w:rPr>
          <w:rFonts w:cstheme="minorHAnsi"/>
          <w:color w:val="000000"/>
          <w:shd w:val="clear" w:color="auto" w:fill="FFFFFF"/>
        </w:rPr>
        <w:t xml:space="preserve">, </w:t>
      </w:r>
      <w:r w:rsidRPr="00F722A7">
        <w:rPr>
          <w:rFonts w:cstheme="minorHAnsi"/>
          <w:color w:val="CC6600"/>
          <w:u w:val="single"/>
        </w:rPr>
        <w:t>lotu</w:t>
      </w:r>
      <w:r w:rsidRPr="00F722A7">
        <w:rPr>
          <w:rFonts w:cstheme="minorHAnsi"/>
        </w:rPr>
        <w:t xml:space="preserve">, to fasten, tie, buckle, attach, </w:t>
      </w:r>
      <w:r w:rsidRPr="00F722A7">
        <w:rPr>
          <w:rFonts w:cstheme="minorHAnsi"/>
          <w:b/>
        </w:rPr>
        <w:t>English</w:t>
      </w:r>
      <w:r w:rsidRPr="00F722A7">
        <w:rPr>
          <w:rFonts w:cstheme="minorHAnsi"/>
        </w:rPr>
        <w:t xml:space="preserve">, </w:t>
      </w:r>
      <w:r w:rsidRPr="00F722A7">
        <w:rPr>
          <w:rFonts w:cstheme="minorHAnsi"/>
          <w:color w:val="CC6600"/>
          <w:u w:val="single"/>
        </w:rPr>
        <w:t>link</w:t>
      </w:r>
      <w:r w:rsidRPr="00F722A7">
        <w:rPr>
          <w:rFonts w:cstheme="minorHAnsi"/>
        </w:rPr>
        <w:t xml:space="preserve">, [&lt;ME, </w:t>
      </w:r>
      <w:r w:rsidRPr="00F722A7">
        <w:rPr>
          <w:rFonts w:cstheme="minorHAnsi"/>
          <w:color w:val="CC6600"/>
          <w:u w:val="single"/>
        </w:rPr>
        <w:t>linke</w:t>
      </w:r>
      <w:r w:rsidRPr="00F722A7">
        <w:rPr>
          <w:rFonts w:cstheme="minorHAnsi"/>
        </w:rPr>
        <w:t xml:space="preserve">, of Scandinavien origin], </w:t>
      </w:r>
      <w:r w:rsidRPr="00F722A7">
        <w:rPr>
          <w:rStyle w:val="tlid-translation"/>
          <w:rFonts w:cstheme="minorHAnsi"/>
          <w:b/>
        </w:rPr>
        <w:t>Mongolian</w:t>
      </w:r>
      <w:r w:rsidRPr="00F722A7">
        <w:rPr>
          <w:rStyle w:val="tlid-translation"/>
          <w:rFonts w:cstheme="minorHAnsi"/>
        </w:rPr>
        <w:t xml:space="preserve">, </w:t>
      </w:r>
      <w:r w:rsidRPr="00F722A7">
        <w:rPr>
          <w:rStyle w:val="tlid-translation"/>
          <w:rFonts w:cstheme="minorHAnsi"/>
          <w:lang w:val="mn-MN"/>
        </w:rPr>
        <w:t xml:space="preserve">бэхлэх, </w:t>
      </w:r>
      <w:r w:rsidRPr="00F722A7">
        <w:rPr>
          <w:rStyle w:val="tlid-translation"/>
          <w:rFonts w:cstheme="minorHAnsi"/>
          <w:color w:val="CC6600"/>
          <w:u w:val="single"/>
          <w:lang w:val="mn-MN"/>
        </w:rPr>
        <w:t>bekhlekh</w:t>
      </w:r>
      <w:r w:rsidRPr="00F722A7">
        <w:rPr>
          <w:rStyle w:val="tlid-translation"/>
          <w:rFonts w:cstheme="minorHAnsi"/>
          <w:lang w:val="mn-MN"/>
        </w:rPr>
        <w:t>, to fasten</w:t>
      </w:r>
      <w:r w:rsidRPr="00F722A7">
        <w:rPr>
          <w:rStyle w:val="tlid-translation"/>
          <w:rFonts w:cstheme="minorHAnsi"/>
        </w:rPr>
        <w:t xml:space="preserve">, </w:t>
      </w:r>
      <w:r w:rsidRPr="00F722A7">
        <w:rPr>
          <w:rStyle w:val="tlid-translation"/>
          <w:rFonts w:cstheme="minorHAnsi"/>
          <w:b/>
        </w:rPr>
        <w:t>Uzbek</w:t>
      </w:r>
      <w:r w:rsidRPr="00F722A7">
        <w:rPr>
          <w:rStyle w:val="tlid-translation"/>
          <w:rFonts w:cstheme="minorHAnsi"/>
        </w:rPr>
        <w:t xml:space="preserve">, </w:t>
      </w:r>
      <w:r w:rsidRPr="00F722A7">
        <w:rPr>
          <w:rStyle w:val="tlid-translation"/>
          <w:rFonts w:cstheme="minorHAnsi"/>
          <w:color w:val="CC6600"/>
          <w:u w:val="single"/>
          <w:lang w:val="uz-Latn-UZ"/>
        </w:rPr>
        <w:t>bog'lash</w:t>
      </w:r>
      <w:r w:rsidRPr="00F722A7">
        <w:rPr>
          <w:rStyle w:val="tlid-translation"/>
          <w:rFonts w:cstheme="minorHAnsi"/>
          <w:lang w:val="uz-Latn-UZ"/>
        </w:rPr>
        <w:t xml:space="preserve">, to bind, link, tie, </w:t>
      </w:r>
      <w:r w:rsidRPr="00F722A7">
        <w:rPr>
          <w:rStyle w:val="tlid-translation"/>
          <w:rFonts w:cstheme="minorHAnsi"/>
          <w:b/>
          <w:lang w:val="uz-Latn-UZ"/>
        </w:rPr>
        <w:t>Kyrgyz</w:t>
      </w:r>
      <w:r w:rsidRPr="00F722A7">
        <w:rPr>
          <w:rStyle w:val="tlid-translation"/>
          <w:rFonts w:cstheme="minorHAnsi"/>
          <w:lang w:val="uz-Latn-UZ"/>
        </w:rPr>
        <w:t xml:space="preserve">, </w:t>
      </w:r>
      <w:r w:rsidRPr="00F722A7">
        <w:rPr>
          <w:rStyle w:val="tlid-translation"/>
          <w:rFonts w:cstheme="minorHAnsi"/>
          <w:lang w:val="ky-KG"/>
        </w:rPr>
        <w:t xml:space="preserve">байлоо, </w:t>
      </w:r>
      <w:r w:rsidRPr="00F722A7">
        <w:rPr>
          <w:rStyle w:val="tlid-translation"/>
          <w:rFonts w:cstheme="minorHAnsi"/>
          <w:color w:val="CC6600"/>
          <w:u w:val="single"/>
          <w:lang w:val="ky-KG"/>
        </w:rPr>
        <w:t>bayloo</w:t>
      </w:r>
      <w:r w:rsidRPr="00F722A7">
        <w:rPr>
          <w:rStyle w:val="tlid-translation"/>
          <w:rFonts w:cstheme="minorHAnsi"/>
          <w:lang w:val="ky-KG"/>
        </w:rPr>
        <w:t>, to bind, tie</w:t>
      </w:r>
      <w:r w:rsidRPr="00F722A7">
        <w:rPr>
          <w:rStyle w:val="tlid-translation"/>
          <w:rFonts w:cstheme="minorHAnsi"/>
        </w:rPr>
        <w:t xml:space="preserve">, </w:t>
      </w:r>
      <w:r w:rsidRPr="00F722A7">
        <w:rPr>
          <w:rStyle w:val="tlid-translation"/>
          <w:rFonts w:cstheme="minorHAnsi"/>
          <w:b/>
        </w:rPr>
        <w:t>Mongolian</w:t>
      </w:r>
      <w:r w:rsidRPr="00F722A7">
        <w:rPr>
          <w:rStyle w:val="tlid-translation"/>
          <w:rFonts w:cstheme="minorHAnsi"/>
        </w:rPr>
        <w:t xml:space="preserve">, </w:t>
      </w:r>
      <w:r w:rsidRPr="00F722A7">
        <w:rPr>
          <w:rStyle w:val="tlid-translation"/>
          <w:rFonts w:cstheme="minorHAnsi"/>
          <w:lang w:val="mn-MN"/>
        </w:rPr>
        <w:t xml:space="preserve">буулга, </w:t>
      </w:r>
      <w:r w:rsidRPr="00F722A7">
        <w:rPr>
          <w:rStyle w:val="tlid-translation"/>
          <w:rFonts w:cstheme="minorHAnsi"/>
          <w:color w:val="CC6600"/>
          <w:u w:val="single"/>
          <w:lang w:val="mn-MN"/>
        </w:rPr>
        <w:t>buulga</w:t>
      </w:r>
      <w:r w:rsidRPr="00F722A7">
        <w:rPr>
          <w:rStyle w:val="tlid-translation"/>
          <w:rFonts w:cstheme="minorHAnsi"/>
          <w:lang w:val="mn-MN"/>
        </w:rPr>
        <w:t>, yoke,</w:t>
      </w:r>
      <w:r w:rsidRPr="00F722A7">
        <w:rPr>
          <w:rStyle w:val="tlid-translation"/>
          <w:rFonts w:cstheme="minorHAnsi"/>
        </w:rPr>
        <w:t xml:space="preserve"> </w:t>
      </w:r>
      <w:r w:rsidRPr="00F722A7">
        <w:rPr>
          <w:rStyle w:val="tlid-translation"/>
          <w:rFonts w:cstheme="minorHAnsi"/>
          <w:b/>
        </w:rPr>
        <w:t>Traditional Chinese</w:t>
      </w:r>
      <w:r w:rsidRPr="00F722A7">
        <w:rPr>
          <w:rStyle w:val="tlid-translation"/>
          <w:rFonts w:cstheme="minorHAnsi"/>
        </w:rPr>
        <w:t xml:space="preserve">, </w:t>
      </w:r>
      <w:r w:rsidRPr="00F722A7">
        <w:rPr>
          <w:rStyle w:val="tlid-translation"/>
          <w:rFonts w:eastAsia="MS Gothic" w:cstheme="minorHAnsi"/>
          <w:lang w:val="mn-MN" w:eastAsia="zh-TW"/>
        </w:rPr>
        <w:t>綁定</w:t>
      </w:r>
      <w:r w:rsidRPr="00F722A7">
        <w:rPr>
          <w:rStyle w:val="tlid-translation"/>
          <w:rFonts w:cstheme="minorHAnsi"/>
          <w:lang w:val="mn-MN" w:eastAsia="zh-TW"/>
        </w:rPr>
        <w:t xml:space="preserve">, </w:t>
      </w:r>
      <w:r w:rsidRPr="00F722A7">
        <w:rPr>
          <w:rStyle w:val="tlid-translation"/>
          <w:rFonts w:cstheme="minorHAnsi"/>
          <w:color w:val="CC6600"/>
          <w:u w:val="single"/>
          <w:lang w:val="mn-MN" w:eastAsia="zh-TW"/>
        </w:rPr>
        <w:t>Bǎng dìng</w:t>
      </w:r>
      <w:r w:rsidRPr="00F722A7">
        <w:rPr>
          <w:rStyle w:val="tlid-translation"/>
          <w:rFonts w:cstheme="minorHAnsi"/>
          <w:lang w:val="mn-MN" w:eastAsia="zh-TW"/>
        </w:rPr>
        <w:t xml:space="preserve">, bind, restrict, bridle, </w:t>
      </w:r>
      <w:r w:rsidRPr="00F722A7">
        <w:rPr>
          <w:rStyle w:val="tlid-translation"/>
          <w:rFonts w:eastAsia="MS Gothic" w:cstheme="minorHAnsi"/>
          <w:lang w:val="mn-MN" w:eastAsia="zh-TW"/>
        </w:rPr>
        <w:t>綁</w:t>
      </w:r>
      <w:r w:rsidRPr="00F722A7">
        <w:rPr>
          <w:rStyle w:val="tlid-translation"/>
          <w:rFonts w:cstheme="minorHAnsi"/>
          <w:lang w:val="mn-MN" w:eastAsia="zh-TW"/>
        </w:rPr>
        <w:t xml:space="preserve">, </w:t>
      </w:r>
      <w:r w:rsidRPr="00F722A7">
        <w:rPr>
          <w:rStyle w:val="tlid-translation"/>
          <w:rFonts w:cstheme="minorHAnsi"/>
          <w:color w:val="CC6600"/>
          <w:u w:val="single"/>
          <w:lang w:val="mn-MN" w:eastAsia="zh-TW"/>
        </w:rPr>
        <w:t>Bǎng</w:t>
      </w:r>
      <w:r w:rsidRPr="00F722A7">
        <w:rPr>
          <w:rStyle w:val="tlid-translation"/>
          <w:rFonts w:cstheme="minorHAnsi"/>
          <w:lang w:val="mn-MN" w:eastAsia="zh-TW"/>
        </w:rPr>
        <w:t>, to tie</w:t>
      </w:r>
      <w:r>
        <w:rPr>
          <w:rStyle w:val="tlid-translation"/>
          <w:rFonts w:cstheme="minorHAnsi"/>
          <w:lang w:eastAsia="zh-TW"/>
        </w:rPr>
        <w:t xml:space="preserve">, </w:t>
      </w:r>
      <w:r w:rsidRPr="00F722A7">
        <w:rPr>
          <w:rFonts w:cstheme="minorHAnsi"/>
          <w:b/>
        </w:rPr>
        <w:t>Hittite</w:t>
      </w:r>
      <w:r w:rsidRPr="00F722A7">
        <w:rPr>
          <w:rFonts w:cstheme="minorHAnsi"/>
        </w:rPr>
        <w:t xml:space="preserve">, </w:t>
      </w:r>
      <w:r w:rsidRPr="00F722A7">
        <w:rPr>
          <w:rFonts w:cstheme="minorHAnsi"/>
          <w:b/>
          <w:bCs/>
          <w:color w:val="3333FF"/>
        </w:rPr>
        <w:t>iukan</w:t>
      </w:r>
      <w:r w:rsidRPr="00F722A7">
        <w:rPr>
          <w:rFonts w:cstheme="minorHAnsi"/>
        </w:rPr>
        <w:t xml:space="preserve">, a yoke, </w:t>
      </w:r>
      <w:r w:rsidRPr="00F722A7">
        <w:rPr>
          <w:rFonts w:cstheme="minorHAnsi"/>
          <w:b/>
          <w:bCs/>
          <w:color w:val="3333FF"/>
        </w:rPr>
        <w:t>yug/yuga</w:t>
      </w:r>
      <w:r w:rsidRPr="00F722A7">
        <w:rPr>
          <w:rFonts w:cstheme="minorHAnsi"/>
        </w:rPr>
        <w:t xml:space="preserve">, yoke, pair,  </w:t>
      </w:r>
      <w:r w:rsidRPr="00F722A7">
        <w:rPr>
          <w:rFonts w:cstheme="minorHAnsi"/>
          <w:b/>
        </w:rPr>
        <w:t>Sanskrit</w:t>
      </w:r>
      <w:r w:rsidRPr="00F722A7">
        <w:rPr>
          <w:rFonts w:cstheme="minorHAnsi"/>
        </w:rPr>
        <w:t xml:space="preserve">, </w:t>
      </w:r>
      <w:r w:rsidRPr="00F722A7">
        <w:rPr>
          <w:rFonts w:cstheme="minorHAnsi"/>
          <w:color w:val="0000EE"/>
        </w:rPr>
        <w:t>yuj.h</w:t>
      </w:r>
      <w:r w:rsidRPr="00F722A7">
        <w:rPr>
          <w:rFonts w:cstheme="minorHAnsi"/>
        </w:rPr>
        <w:t>, to yoke,</w:t>
      </w:r>
      <w:r w:rsidRPr="00F722A7">
        <w:rPr>
          <w:rFonts w:cstheme="minorHAnsi"/>
          <w:color w:val="0000EE"/>
        </w:rPr>
        <w:t xml:space="preserve"> yukte</w:t>
      </w:r>
      <w:r w:rsidRPr="00F722A7">
        <w:rPr>
          <w:rFonts w:cstheme="minorHAnsi"/>
        </w:rPr>
        <w:t>, being yoked,</w:t>
      </w:r>
      <w:r w:rsidRPr="00F722A7">
        <w:rPr>
          <w:rFonts w:cstheme="minorHAnsi"/>
          <w:b/>
        </w:rPr>
        <w:t xml:space="preserve"> Romanian</w:t>
      </w:r>
      <w:r w:rsidRPr="00F722A7">
        <w:rPr>
          <w:rFonts w:cstheme="minorHAnsi"/>
        </w:rPr>
        <w:t xml:space="preserve">, </w:t>
      </w:r>
      <w:r w:rsidRPr="00F722A7">
        <w:rPr>
          <w:rFonts w:cstheme="minorHAnsi"/>
          <w:color w:val="000000"/>
        </w:rPr>
        <w:t>pentru</w:t>
      </w:r>
      <w:r w:rsidRPr="00F722A7">
        <w:rPr>
          <w:rFonts w:cstheme="minorHAnsi"/>
          <w:color w:val="3333FF"/>
        </w:rPr>
        <w:t xml:space="preserve"> jug</w:t>
      </w:r>
      <w:r w:rsidRPr="00F722A7">
        <w:rPr>
          <w:rFonts w:cstheme="minorHAnsi"/>
          <w:color w:val="000000"/>
        </w:rPr>
        <w:t>, to yoke,</w:t>
      </w:r>
      <w:r w:rsidRPr="00F722A7">
        <w:rPr>
          <w:rFonts w:cstheme="minorHAnsi"/>
          <w:color w:val="3333FF"/>
        </w:rPr>
        <w:t xml:space="preserve"> JUG</w:t>
      </w:r>
      <w:r w:rsidRPr="00F722A7">
        <w:rPr>
          <w:rFonts w:cstheme="minorHAnsi"/>
        </w:rPr>
        <w:t xml:space="preserve">, yoke, </w:t>
      </w:r>
      <w:r w:rsidRPr="00F722A7">
        <w:rPr>
          <w:rFonts w:cstheme="minorHAnsi"/>
          <w:color w:val="3333FF"/>
        </w:rPr>
        <w:t>INJUG,</w:t>
      </w:r>
      <w:r w:rsidRPr="00F722A7">
        <w:rPr>
          <w:rFonts w:cstheme="minorHAnsi"/>
        </w:rPr>
        <w:t xml:space="preserve"> to yoke, </w:t>
      </w:r>
      <w:r w:rsidRPr="00F722A7">
        <w:rPr>
          <w:rFonts w:cstheme="minorHAnsi"/>
          <w:b/>
        </w:rPr>
        <w:t>Latin</w:t>
      </w:r>
      <w:r w:rsidRPr="00F722A7">
        <w:rPr>
          <w:rFonts w:cstheme="minorHAnsi"/>
        </w:rPr>
        <w:t>,</w:t>
      </w:r>
      <w:r w:rsidRPr="00F722A7">
        <w:rPr>
          <w:rFonts w:cstheme="minorHAnsi"/>
          <w:color w:val="0000EE"/>
        </w:rPr>
        <w:t xml:space="preserve"> iugo-are</w:t>
      </w:r>
      <w:r w:rsidRPr="00F722A7">
        <w:rPr>
          <w:rFonts w:cstheme="minorHAnsi"/>
          <w:color w:val="000000"/>
        </w:rPr>
        <w:t xml:space="preserve">, to bind, </w:t>
      </w:r>
      <w:r w:rsidRPr="00F722A7">
        <w:rPr>
          <w:rFonts w:cstheme="minorHAnsi"/>
          <w:b/>
          <w:color w:val="000000"/>
        </w:rPr>
        <w:t>Scots-Gaelic</w:t>
      </w:r>
      <w:r w:rsidRPr="00F722A7">
        <w:rPr>
          <w:rFonts w:cstheme="minorHAnsi"/>
          <w:color w:val="000000"/>
        </w:rPr>
        <w:t xml:space="preserve">, gus </w:t>
      </w:r>
      <w:r w:rsidRPr="00F722A7">
        <w:rPr>
          <w:rFonts w:cstheme="minorHAnsi"/>
          <w:color w:val="3333FF"/>
          <w:u w:val="single"/>
        </w:rPr>
        <w:t>cuing</w:t>
      </w:r>
      <w:r w:rsidRPr="00F722A7">
        <w:rPr>
          <w:rFonts w:cstheme="minorHAnsi"/>
          <w:color w:val="000000"/>
        </w:rPr>
        <w:t xml:space="preserve">, to yoke, </w:t>
      </w:r>
      <w:r w:rsidRPr="00F722A7">
        <w:rPr>
          <w:rFonts w:cstheme="minorHAnsi"/>
          <w:b/>
          <w:color w:val="000000"/>
        </w:rPr>
        <w:t>Welsh</w:t>
      </w:r>
      <w:r w:rsidRPr="00F722A7">
        <w:rPr>
          <w:rFonts w:cstheme="minorHAnsi"/>
          <w:color w:val="000000"/>
        </w:rPr>
        <w:t xml:space="preserve">, </w:t>
      </w:r>
      <w:r w:rsidRPr="00F722A7">
        <w:rPr>
          <w:rFonts w:cstheme="minorHAnsi"/>
          <w:color w:val="0000EE"/>
        </w:rPr>
        <w:t>ieuo</w:t>
      </w:r>
      <w:r w:rsidRPr="00F722A7">
        <w:rPr>
          <w:rFonts w:cstheme="minorHAnsi"/>
        </w:rPr>
        <w:t xml:space="preserve">, i </w:t>
      </w:r>
      <w:r w:rsidRPr="00F722A7">
        <w:rPr>
          <w:rFonts w:cstheme="minorHAnsi"/>
          <w:color w:val="3333FF"/>
        </w:rPr>
        <w:t>iau</w:t>
      </w:r>
      <w:r w:rsidRPr="00F722A7">
        <w:rPr>
          <w:rFonts w:cstheme="minorHAnsi"/>
        </w:rPr>
        <w:t xml:space="preserve">, to yoke, </w:t>
      </w:r>
      <w:r w:rsidRPr="00F722A7">
        <w:rPr>
          <w:rFonts w:cstheme="minorHAnsi"/>
          <w:b/>
        </w:rPr>
        <w:t>Italian</w:t>
      </w:r>
      <w:r w:rsidRPr="00F722A7">
        <w:rPr>
          <w:rFonts w:cstheme="minorHAnsi"/>
        </w:rPr>
        <w:t xml:space="preserve">, </w:t>
      </w:r>
      <w:r w:rsidRPr="00F722A7">
        <w:rPr>
          <w:rFonts w:cstheme="minorHAnsi"/>
          <w:color w:val="3333FF"/>
        </w:rPr>
        <w:t>giogio</w:t>
      </w:r>
      <w:r w:rsidRPr="00F722A7">
        <w:rPr>
          <w:rFonts w:cstheme="minorHAnsi"/>
        </w:rPr>
        <w:t xml:space="preserve">, to yoke, crest, ridge, </w:t>
      </w:r>
      <w:r w:rsidRPr="00F722A7">
        <w:rPr>
          <w:rFonts w:cstheme="minorHAnsi"/>
          <w:b/>
        </w:rPr>
        <w:t>French</w:t>
      </w:r>
      <w:r w:rsidRPr="00F722A7">
        <w:rPr>
          <w:rFonts w:cstheme="minorHAnsi"/>
        </w:rPr>
        <w:t xml:space="preserve">, </w:t>
      </w:r>
      <w:r w:rsidRPr="00F722A7">
        <w:rPr>
          <w:rFonts w:cstheme="minorHAnsi"/>
          <w:color w:val="3333FF"/>
        </w:rPr>
        <w:t>joug</w:t>
      </w:r>
      <w:r w:rsidRPr="00F722A7">
        <w:rPr>
          <w:rFonts w:cstheme="minorHAnsi"/>
        </w:rPr>
        <w:t xml:space="preserve">, yoke, </w:t>
      </w:r>
      <w:r w:rsidRPr="00F722A7">
        <w:rPr>
          <w:rStyle w:val="tlid-translation"/>
          <w:rFonts w:cstheme="minorHAnsi"/>
          <w:b/>
          <w:lang w:bidi="gu-IN"/>
        </w:rPr>
        <w:t>English</w:t>
      </w:r>
      <w:r w:rsidRPr="00F722A7">
        <w:rPr>
          <w:rStyle w:val="tlid-translation"/>
          <w:rFonts w:cstheme="minorHAnsi"/>
          <w:lang w:bidi="gu-IN"/>
        </w:rPr>
        <w:t xml:space="preserve">, </w:t>
      </w:r>
      <w:r w:rsidRPr="00F722A7">
        <w:rPr>
          <w:rFonts w:cstheme="minorHAnsi"/>
          <w:color w:val="3333FF"/>
        </w:rPr>
        <w:t>yoke</w:t>
      </w:r>
      <w:r w:rsidRPr="00F722A7">
        <w:rPr>
          <w:rFonts w:cstheme="minorHAnsi"/>
        </w:rPr>
        <w:t xml:space="preserve">, [&lt;OE. </w:t>
      </w:r>
      <w:r w:rsidRPr="00F722A7">
        <w:rPr>
          <w:rFonts w:cstheme="minorHAnsi"/>
          <w:color w:val="3333FF"/>
        </w:rPr>
        <w:t>geoc</w:t>
      </w:r>
      <w:r w:rsidRPr="00F722A7">
        <w:rPr>
          <w:rFonts w:cstheme="minorHAnsi"/>
        </w:rPr>
        <w:t xml:space="preserve">], </w:t>
      </w:r>
      <w:r w:rsidRPr="00F722A7">
        <w:rPr>
          <w:rFonts w:cstheme="minorHAnsi"/>
          <w:b/>
        </w:rPr>
        <w:t>Etruscan</w:t>
      </w:r>
      <w:r w:rsidRPr="00F722A7">
        <w:rPr>
          <w:rFonts w:cstheme="minorHAnsi"/>
        </w:rPr>
        <w:t xml:space="preserve">, </w:t>
      </w:r>
      <w:r w:rsidRPr="00F722A7">
        <w:rPr>
          <w:rFonts w:cstheme="minorHAnsi"/>
          <w:color w:val="0000EE"/>
        </w:rPr>
        <w:t xml:space="preserve">iuc, ioc </w:t>
      </w:r>
      <w:r w:rsidRPr="00F722A7">
        <w:rPr>
          <w:rFonts w:cstheme="minorHAnsi"/>
          <w:color w:val="000000"/>
        </w:rPr>
        <w:t xml:space="preserve">(IVC), </w:t>
      </w:r>
      <w:r w:rsidRPr="00F722A7">
        <w:rPr>
          <w:rFonts w:cstheme="minorHAnsi"/>
          <w:color w:val="0000EE"/>
        </w:rPr>
        <w:t xml:space="preserve">iuce, ioce </w:t>
      </w:r>
      <w:r w:rsidRPr="00F722A7">
        <w:rPr>
          <w:rFonts w:cstheme="minorHAnsi"/>
          <w:color w:val="000000"/>
        </w:rPr>
        <w:t xml:space="preserve">(IVCE), </w:t>
      </w:r>
      <w:r w:rsidRPr="00F722A7">
        <w:rPr>
          <w:rFonts w:cstheme="minorHAnsi"/>
          <w:color w:val="3333FF"/>
        </w:rPr>
        <w:t xml:space="preserve">iuces, ioces </w:t>
      </w:r>
      <w:r w:rsidRPr="00F722A7">
        <w:rPr>
          <w:rFonts w:cstheme="minorHAnsi"/>
          <w:color w:val="000000"/>
        </w:rPr>
        <w:t xml:space="preserve">(IVCES), </w:t>
      </w:r>
      <w:r w:rsidRPr="00F722A7">
        <w:rPr>
          <w:rFonts w:cstheme="minorHAnsi"/>
          <w:color w:val="3333FF"/>
        </w:rPr>
        <w:t>iuci, ioci</w:t>
      </w:r>
      <w:r w:rsidRPr="00F722A7">
        <w:rPr>
          <w:rFonts w:cstheme="minorHAnsi"/>
          <w:color w:val="000000"/>
        </w:rPr>
        <w:t xml:space="preserve"> (IVCI), </w:t>
      </w:r>
      <w:r w:rsidRPr="00F722A7">
        <w:rPr>
          <w:rFonts w:cstheme="minorHAnsi"/>
          <w:color w:val="3333FF"/>
        </w:rPr>
        <w:t>iucie, iocie</w:t>
      </w:r>
      <w:r w:rsidRPr="00F722A7">
        <w:rPr>
          <w:rFonts w:cstheme="minorHAnsi"/>
          <w:color w:val="000000"/>
        </w:rPr>
        <w:t xml:space="preserve"> (IVCIE), knight?, </w:t>
      </w:r>
      <w:r w:rsidRPr="00F722A7">
        <w:rPr>
          <w:rFonts w:cstheme="minorHAnsi"/>
          <w:color w:val="3333FF"/>
        </w:rPr>
        <w:t>iuco, ioco</w:t>
      </w:r>
      <w:r w:rsidRPr="00F722A7">
        <w:rPr>
          <w:rFonts w:cstheme="minorHAnsi"/>
          <w:color w:val="000000"/>
        </w:rPr>
        <w:t xml:space="preserve"> (IVCV), </w:t>
      </w:r>
      <w:r w:rsidRPr="00F722A7">
        <w:rPr>
          <w:rFonts w:cstheme="minorHAnsi"/>
          <w:color w:val="0000EE"/>
        </w:rPr>
        <w:t xml:space="preserve">iuka, ioka </w:t>
      </w:r>
      <w:r w:rsidRPr="00F722A7">
        <w:rPr>
          <w:rFonts w:cstheme="minorHAnsi"/>
          <w:color w:val="000000"/>
        </w:rPr>
        <w:t>(IVKA)</w:t>
      </w:r>
      <w:r w:rsidRPr="00F722A7">
        <w:rPr>
          <w:rFonts w:cstheme="minorHAnsi"/>
        </w:rPr>
        <w:t xml:space="preserve">, </w:t>
      </w:r>
      <w:r w:rsidRPr="00F722A7">
        <w:rPr>
          <w:rFonts w:cstheme="minorHAnsi"/>
          <w:b/>
        </w:rPr>
        <w:t>Tocharian</w:t>
      </w:r>
      <w:r w:rsidRPr="00F722A7">
        <w:rPr>
          <w:rFonts w:cstheme="minorHAnsi"/>
        </w:rPr>
        <w:t xml:space="preserve">, </w:t>
      </w:r>
      <w:r w:rsidRPr="00F722A7">
        <w:rPr>
          <w:rFonts w:cstheme="minorHAnsi"/>
          <w:color w:val="3333FF"/>
        </w:rPr>
        <w:t>yuk</w:t>
      </w:r>
      <w:r w:rsidRPr="00F722A7">
        <w:rPr>
          <w:rFonts w:cstheme="minorHAnsi"/>
          <w:color w:val="000000"/>
        </w:rPr>
        <w:t>, horse,</w:t>
      </w:r>
      <w:r w:rsidRPr="00F722A7">
        <w:rPr>
          <w:rFonts w:cstheme="minorHAnsi"/>
          <w:color w:val="FF0000"/>
        </w:rPr>
        <w:t xml:space="preserve"> </w:t>
      </w:r>
      <w:r w:rsidRPr="00F722A7">
        <w:rPr>
          <w:rFonts w:cstheme="minorHAnsi"/>
          <w:color w:val="3333FF"/>
        </w:rPr>
        <w:t>yakwe</w:t>
      </w:r>
      <w:r w:rsidRPr="00F722A7">
        <w:rPr>
          <w:rFonts w:cstheme="minorHAnsi"/>
          <w:color w:val="000000"/>
        </w:rPr>
        <w:t xml:space="preserve">, knight, </w:t>
      </w:r>
      <w:r w:rsidRPr="00F722A7">
        <w:rPr>
          <w:rFonts w:cstheme="minorHAnsi"/>
          <w:b/>
        </w:rPr>
        <w:t>Gujarati</w:t>
      </w:r>
      <w:r w:rsidRPr="00F722A7">
        <w:rPr>
          <w:rFonts w:cstheme="minorHAnsi"/>
        </w:rPr>
        <w:t>,</w:t>
      </w:r>
      <w:r w:rsidRPr="00F722A7">
        <w:rPr>
          <w:rStyle w:val="Heading1Char"/>
          <w:rFonts w:asciiTheme="minorHAnsi" w:eastAsiaTheme="minorHAnsi" w:hAnsiTheme="minorHAnsi" w:cstheme="minorHAnsi"/>
          <w:sz w:val="20"/>
          <w:szCs w:val="20"/>
          <w:cs/>
          <w:lang w:bidi="gu-IN"/>
        </w:rPr>
        <w:t xml:space="preserve"> </w:t>
      </w:r>
      <w:r w:rsidRPr="00F722A7">
        <w:rPr>
          <w:rStyle w:val="tlid-translation"/>
          <w:rFonts w:ascii="Nirmala UI" w:hAnsi="Nirmala UI" w:cs="Nirmala UI" w:hint="cs"/>
          <w:cs/>
          <w:lang w:bidi="gu-IN"/>
        </w:rPr>
        <w:t>ય</w:t>
      </w:r>
      <w:r w:rsidRPr="00F722A7">
        <w:rPr>
          <w:rStyle w:val="tlid-translation"/>
          <w:rFonts w:cstheme="minorHAnsi"/>
          <w:lang w:bidi="gu-IN"/>
        </w:rPr>
        <w:t>oke</w:t>
      </w:r>
      <w:r w:rsidRPr="00F722A7">
        <w:rPr>
          <w:rStyle w:val="tlid-translation"/>
          <w:rFonts w:ascii="Nirmala UI" w:hAnsi="Nirmala UI" w:cs="Nirmala UI" w:hint="cs"/>
          <w:cs/>
          <w:lang w:bidi="gu-IN"/>
        </w:rPr>
        <w:t>ક</w:t>
      </w:r>
      <w:r w:rsidRPr="00F722A7">
        <w:rPr>
          <w:rStyle w:val="tlid-translation"/>
          <w:rFonts w:cstheme="minorHAnsi"/>
          <w:lang w:bidi="gu-IN"/>
        </w:rPr>
        <w:t>,</w:t>
      </w:r>
      <w:r w:rsidRPr="00F722A7">
        <w:rPr>
          <w:rStyle w:val="tlid-translation"/>
          <w:rFonts w:cstheme="minorHAnsi"/>
          <w:cs/>
          <w:lang w:bidi="gu-IN"/>
        </w:rPr>
        <w:t xml:space="preserve"> </w:t>
      </w:r>
      <w:r w:rsidRPr="00F722A7">
        <w:rPr>
          <w:rStyle w:val="tlid-translation"/>
          <w:rFonts w:cstheme="minorHAnsi"/>
          <w:color w:val="3333FF"/>
          <w:lang w:bidi="gu-IN"/>
        </w:rPr>
        <w:t>Yaokeka</w:t>
      </w:r>
      <w:r w:rsidRPr="00F722A7">
        <w:rPr>
          <w:rStyle w:val="tlid-translation"/>
          <w:rFonts w:cstheme="minorHAnsi"/>
          <w:lang w:bidi="gu-IN"/>
        </w:rPr>
        <w:t>,</w:t>
      </w:r>
      <w:r w:rsidRPr="00F722A7">
        <w:rPr>
          <w:rStyle w:val="tlid-translation"/>
          <w:rFonts w:cstheme="minorHAnsi"/>
          <w:cs/>
          <w:lang w:bidi="gu-IN"/>
        </w:rPr>
        <w:t xml:space="preserve"> </w:t>
      </w:r>
      <w:r w:rsidRPr="00F722A7">
        <w:rPr>
          <w:rStyle w:val="tlid-translation"/>
          <w:rFonts w:cstheme="minorHAnsi"/>
          <w:lang w:bidi="gu-IN"/>
        </w:rPr>
        <w:t xml:space="preserve">yoke, </w:t>
      </w:r>
      <w:r w:rsidRPr="00F722A7">
        <w:rPr>
          <w:rFonts w:cstheme="minorHAnsi"/>
          <w:b/>
          <w:color w:val="000000"/>
        </w:rPr>
        <w:t>Tajik</w:t>
      </w:r>
      <w:r w:rsidRPr="00F722A7">
        <w:rPr>
          <w:rFonts w:cstheme="minorHAnsi"/>
          <w:color w:val="000000"/>
        </w:rPr>
        <w:t xml:space="preserve">, </w:t>
      </w:r>
      <w:r w:rsidRPr="00F722A7">
        <w:rPr>
          <w:rStyle w:val="tlid-translation"/>
          <w:rFonts w:cstheme="minorHAnsi"/>
          <w:lang w:val="tg-Cyrl-TJ"/>
        </w:rPr>
        <w:t>юғи,</w:t>
      </w:r>
      <w:r w:rsidRPr="00F722A7">
        <w:rPr>
          <w:rStyle w:val="tlid-translation"/>
          <w:rFonts w:cstheme="minorHAnsi"/>
          <w:color w:val="3333FF"/>
          <w:lang w:val="tg-Cyrl-TJ"/>
        </w:rPr>
        <w:t xml:space="preserve"> juƣi</w:t>
      </w:r>
      <w:r w:rsidRPr="00F722A7">
        <w:rPr>
          <w:rStyle w:val="tlid-translation"/>
          <w:rFonts w:cstheme="minorHAnsi"/>
          <w:lang w:val="tg-Cyrl-TJ"/>
        </w:rPr>
        <w:t>, yoke</w:t>
      </w:r>
      <w:r w:rsidRPr="00F722A7">
        <w:rPr>
          <w:rStyle w:val="tlid-translation"/>
          <w:rFonts w:cstheme="minorHAnsi"/>
        </w:rPr>
        <w:t xml:space="preserve">, </w:t>
      </w:r>
      <w:r w:rsidRPr="00F722A7">
        <w:rPr>
          <w:rFonts w:cstheme="minorHAnsi"/>
          <w:b/>
          <w:color w:val="000000"/>
        </w:rPr>
        <w:t>Mongolian</w:t>
      </w:r>
      <w:r w:rsidRPr="00F722A7">
        <w:rPr>
          <w:rFonts w:cstheme="minorHAnsi"/>
          <w:color w:val="000000"/>
        </w:rPr>
        <w:t xml:space="preserve">, </w:t>
      </w:r>
      <w:r w:rsidRPr="00F722A7">
        <w:rPr>
          <w:rStyle w:val="tlid-translation"/>
          <w:rFonts w:cstheme="minorHAnsi"/>
          <w:lang w:val="mn-MN"/>
        </w:rPr>
        <w:t xml:space="preserve">уях, </w:t>
      </w:r>
      <w:r w:rsidRPr="00F722A7">
        <w:rPr>
          <w:rStyle w:val="tlid-translation"/>
          <w:rFonts w:cstheme="minorHAnsi"/>
          <w:color w:val="3333FF"/>
          <w:lang w:val="mn-MN"/>
        </w:rPr>
        <w:t>uyakh</w:t>
      </w:r>
      <w:r w:rsidRPr="00F722A7">
        <w:rPr>
          <w:rStyle w:val="tlid-translation"/>
          <w:rFonts w:cstheme="minorHAnsi"/>
          <w:lang w:val="mn-MN"/>
        </w:rPr>
        <w:t>, to bind</w:t>
      </w:r>
      <w:r w:rsidRPr="00F722A7">
        <w:rPr>
          <w:rStyle w:val="tlid-translation"/>
          <w:rFonts w:cstheme="minorHAnsi"/>
        </w:rPr>
        <w:t xml:space="preserve">, </w:t>
      </w:r>
      <w:r w:rsidRPr="00F722A7">
        <w:rPr>
          <w:rStyle w:val="tlid-translation"/>
          <w:rFonts w:cstheme="minorHAnsi"/>
          <w:b/>
        </w:rPr>
        <w:t>Traditional Chinese</w:t>
      </w:r>
      <w:r w:rsidRPr="00F722A7">
        <w:rPr>
          <w:rStyle w:val="tlid-translation"/>
          <w:rFonts w:cstheme="minorHAnsi"/>
        </w:rPr>
        <w:t xml:space="preserve">, </w:t>
      </w:r>
      <w:r w:rsidRPr="00F722A7">
        <w:rPr>
          <w:rStyle w:val="jlqj4b"/>
          <w:rFonts w:eastAsia="MS Gothic" w:cstheme="minorHAnsi"/>
          <w:lang w:eastAsia="zh-TW"/>
        </w:rPr>
        <w:t>緊固</w:t>
      </w:r>
      <w:r w:rsidRPr="00F722A7">
        <w:rPr>
          <w:rStyle w:val="jlqj4b"/>
          <w:rFonts w:cstheme="minorHAnsi"/>
          <w:lang w:eastAsia="zh-TW"/>
        </w:rPr>
        <w:t xml:space="preserve">, </w:t>
      </w:r>
      <w:r w:rsidRPr="00F722A7">
        <w:rPr>
          <w:rStyle w:val="jlqj4b"/>
          <w:rFonts w:cstheme="minorHAnsi"/>
          <w:color w:val="3333FF"/>
          <w:lang w:eastAsia="zh-TW"/>
        </w:rPr>
        <w:t>J</w:t>
      </w:r>
      <w:r w:rsidRPr="00F722A7">
        <w:rPr>
          <w:rStyle w:val="jlqj4b"/>
          <w:rFonts w:cstheme="minorHAnsi"/>
          <w:color w:val="4472C4" w:themeColor="accent1"/>
          <w:lang w:eastAsia="zh-TW"/>
        </w:rPr>
        <w:t>ǐ</w:t>
      </w:r>
      <w:r w:rsidRPr="00F722A7">
        <w:rPr>
          <w:rStyle w:val="jlqj4b"/>
          <w:rFonts w:cstheme="minorHAnsi"/>
          <w:color w:val="3333FF"/>
          <w:lang w:eastAsia="zh-TW"/>
        </w:rPr>
        <w:t>n gù</w:t>
      </w:r>
      <w:r w:rsidRPr="00F722A7">
        <w:rPr>
          <w:rStyle w:val="jlqj4b"/>
          <w:rFonts w:cstheme="minorHAnsi"/>
          <w:lang w:eastAsia="zh-TW"/>
        </w:rPr>
        <w:t xml:space="preserve">, to fasten, attach, </w:t>
      </w:r>
      <w:r w:rsidRPr="00F722A7">
        <w:rPr>
          <w:rStyle w:val="tlid-translation"/>
          <w:rFonts w:cstheme="minorHAnsi"/>
          <w:b/>
        </w:rPr>
        <w:t>Armenian</w:t>
      </w:r>
      <w:r w:rsidRPr="00F722A7">
        <w:rPr>
          <w:rStyle w:val="tlid-translation"/>
          <w:rFonts w:cstheme="minorHAnsi"/>
        </w:rPr>
        <w:t xml:space="preserve">, </w:t>
      </w:r>
      <w:r w:rsidRPr="00F722A7">
        <w:rPr>
          <w:rFonts w:cstheme="minorHAnsi"/>
          <w:color w:val="000000"/>
          <w:shd w:val="clear" w:color="auto" w:fill="FFFFFF"/>
        </w:rPr>
        <w:t xml:space="preserve">կապում, </w:t>
      </w:r>
      <w:r w:rsidRPr="00F722A7">
        <w:rPr>
          <w:rFonts w:cstheme="minorHAnsi"/>
          <w:color w:val="993399"/>
          <w:u w:val="single"/>
          <w:shd w:val="clear" w:color="auto" w:fill="FFFFFF"/>
        </w:rPr>
        <w:t>kapum</w:t>
      </w:r>
      <w:r w:rsidRPr="00F722A7">
        <w:rPr>
          <w:rFonts w:cstheme="minorHAnsi"/>
          <w:color w:val="000000"/>
          <w:shd w:val="clear" w:color="auto" w:fill="FFFFFF"/>
        </w:rPr>
        <w:t xml:space="preserve">, bind, </w:t>
      </w:r>
      <w:r w:rsidRPr="00F722A7">
        <w:rPr>
          <w:rFonts w:cstheme="minorHAnsi"/>
          <w:b/>
          <w:color w:val="000000"/>
          <w:shd w:val="clear" w:color="auto" w:fill="FFFFFF"/>
        </w:rPr>
        <w:t>Albanian</w:t>
      </w:r>
      <w:r w:rsidRPr="00F722A7">
        <w:rPr>
          <w:rFonts w:cstheme="minorHAnsi"/>
          <w:color w:val="000000"/>
          <w:shd w:val="clear" w:color="auto" w:fill="FFFFFF"/>
        </w:rPr>
        <w:t xml:space="preserve">, </w:t>
      </w:r>
      <w:r w:rsidRPr="00F722A7">
        <w:rPr>
          <w:rFonts w:cstheme="minorHAnsi"/>
          <w:color w:val="993399"/>
          <w:u w:val="single"/>
          <w:shd w:val="clear" w:color="auto" w:fill="FFFFFF"/>
        </w:rPr>
        <w:t>kapem</w:t>
      </w:r>
      <w:r w:rsidRPr="00F722A7">
        <w:rPr>
          <w:rFonts w:cstheme="minorHAnsi"/>
          <w:color w:val="000000"/>
          <w:shd w:val="clear" w:color="auto" w:fill="FFFFFF"/>
        </w:rPr>
        <w:t xml:space="preserve">, fasten, </w:t>
      </w:r>
      <w:r w:rsidRPr="00F722A7">
        <w:rPr>
          <w:rStyle w:val="tlid-translation"/>
          <w:rFonts w:cstheme="minorHAnsi"/>
          <w:b/>
        </w:rPr>
        <w:t>Persian</w:t>
      </w:r>
      <w:r w:rsidRPr="00F722A7">
        <w:rPr>
          <w:rStyle w:val="tlid-translation"/>
          <w:rFonts w:cstheme="minorHAnsi"/>
        </w:rPr>
        <w:t xml:space="preserve">, </w:t>
      </w:r>
      <w:r w:rsidRPr="00F722A7">
        <w:rPr>
          <w:rFonts w:cstheme="minorHAnsi"/>
          <w:color w:val="3333FF"/>
          <w:u w:val="single"/>
        </w:rPr>
        <w:t>payvastan</w:t>
      </w:r>
      <w:r w:rsidRPr="00F722A7">
        <w:rPr>
          <w:rFonts w:cstheme="minorHAnsi"/>
        </w:rPr>
        <w:t xml:space="preserve">, پیوستن to connect, attach, etc., </w:t>
      </w:r>
      <w:r w:rsidRPr="00F722A7">
        <w:rPr>
          <w:rFonts w:cstheme="minorHAnsi"/>
          <w:b/>
        </w:rPr>
        <w:t>Tajik</w:t>
      </w:r>
      <w:r w:rsidRPr="00F722A7">
        <w:rPr>
          <w:rFonts w:cstheme="minorHAnsi"/>
        </w:rPr>
        <w:t xml:space="preserve">, </w:t>
      </w:r>
      <w:r w:rsidRPr="00F722A7">
        <w:rPr>
          <w:rStyle w:val="jlqj4b"/>
          <w:rFonts w:cstheme="minorHAnsi"/>
          <w:lang w:val="tg-Cyrl-TJ"/>
        </w:rPr>
        <w:t xml:space="preserve">пайваст кардан, </w:t>
      </w:r>
      <w:r w:rsidRPr="00F722A7">
        <w:rPr>
          <w:rStyle w:val="jlqj4b"/>
          <w:rFonts w:cstheme="minorHAnsi"/>
          <w:color w:val="3333FF"/>
          <w:u w:val="single"/>
          <w:lang w:val="tg-Cyrl-TJ"/>
        </w:rPr>
        <w:t>pajvast</w:t>
      </w:r>
      <w:r w:rsidRPr="00F722A7">
        <w:rPr>
          <w:rStyle w:val="jlqj4b"/>
          <w:rFonts w:cstheme="minorHAnsi"/>
          <w:lang w:val="tg-Cyrl-TJ"/>
        </w:rPr>
        <w:t xml:space="preserve"> kardan, to connect,</w:t>
      </w:r>
      <w:r w:rsidRPr="00F722A7">
        <w:rPr>
          <w:rStyle w:val="jlqj4b"/>
          <w:rFonts w:cstheme="minorHAnsi"/>
        </w:rPr>
        <w:t xml:space="preserve"> </w:t>
      </w:r>
      <w:r w:rsidRPr="00F722A7">
        <w:rPr>
          <w:rStyle w:val="jlqj4b"/>
          <w:rFonts w:cstheme="minorHAnsi"/>
          <w:b/>
        </w:rPr>
        <w:t>Romanian</w:t>
      </w:r>
      <w:r w:rsidRPr="00F722A7">
        <w:rPr>
          <w:rStyle w:val="jlqj4b"/>
          <w:rFonts w:cstheme="minorHAnsi"/>
        </w:rPr>
        <w:t xml:space="preserve">, </w:t>
      </w:r>
      <w:r w:rsidRPr="00F722A7">
        <w:rPr>
          <w:rFonts w:cstheme="minorHAnsi"/>
          <w:color w:val="FF0000"/>
          <w:shd w:val="clear" w:color="auto" w:fill="FFFFFF"/>
        </w:rPr>
        <w:t>conectați</w:t>
      </w:r>
      <w:r w:rsidRPr="00F722A7">
        <w:rPr>
          <w:rFonts w:cstheme="minorHAnsi"/>
          <w:color w:val="000000"/>
          <w:shd w:val="clear" w:color="auto" w:fill="FFFFFF"/>
        </w:rPr>
        <w:t>, to connect,</w:t>
      </w:r>
      <w:r w:rsidRPr="00F722A7">
        <w:rPr>
          <w:rStyle w:val="jlqj4b"/>
          <w:rFonts w:cstheme="minorHAnsi"/>
        </w:rPr>
        <w:t xml:space="preserve"> </w:t>
      </w:r>
      <w:r w:rsidRPr="00F722A7">
        <w:rPr>
          <w:rStyle w:val="jlqj4b"/>
          <w:rFonts w:cstheme="minorHAnsi"/>
          <w:b/>
        </w:rPr>
        <w:t>Finnish-Uralic</w:t>
      </w:r>
      <w:r w:rsidRPr="00F722A7">
        <w:rPr>
          <w:rStyle w:val="jlqj4b"/>
          <w:rFonts w:cstheme="minorHAnsi"/>
        </w:rPr>
        <w:t xml:space="preserve">, </w:t>
      </w:r>
      <w:r w:rsidRPr="00F722A7">
        <w:rPr>
          <w:rFonts w:cstheme="minorHAnsi"/>
          <w:color w:val="FF0000"/>
          <w:shd w:val="clear" w:color="auto" w:fill="FFFFFF"/>
        </w:rPr>
        <w:t>kiinnittyä</w:t>
      </w:r>
      <w:r w:rsidRPr="00F722A7">
        <w:rPr>
          <w:rFonts w:cstheme="minorHAnsi"/>
          <w:color w:val="000000"/>
          <w:shd w:val="clear" w:color="auto" w:fill="FFFFFF"/>
        </w:rPr>
        <w:t xml:space="preserve">, fasten, </w:t>
      </w:r>
      <w:r w:rsidRPr="00F722A7">
        <w:rPr>
          <w:rFonts w:cstheme="minorHAnsi"/>
          <w:b/>
          <w:color w:val="000000"/>
          <w:shd w:val="clear" w:color="auto" w:fill="FFFFFF"/>
        </w:rPr>
        <w:t>Basque</w:t>
      </w:r>
      <w:r w:rsidRPr="00F722A7">
        <w:rPr>
          <w:rFonts w:cstheme="minorHAnsi"/>
          <w:color w:val="000000"/>
          <w:shd w:val="clear" w:color="auto" w:fill="FFFFFF"/>
        </w:rPr>
        <w:t xml:space="preserve">, </w:t>
      </w:r>
      <w:r w:rsidRPr="00F722A7">
        <w:rPr>
          <w:rStyle w:val="tlid-translation"/>
          <w:rFonts w:cstheme="minorHAnsi"/>
          <w:color w:val="FF0000"/>
          <w:shd w:val="clear" w:color="auto" w:fill="FFFFFF"/>
          <w:lang w:val="eu-ES"/>
        </w:rPr>
        <w:t>konektatzeko</w:t>
      </w:r>
      <w:r w:rsidRPr="00F722A7">
        <w:rPr>
          <w:rStyle w:val="tlid-translation"/>
          <w:rFonts w:cstheme="minorHAnsi"/>
          <w:color w:val="000000"/>
          <w:shd w:val="clear" w:color="auto" w:fill="FFFFFF"/>
          <w:lang w:val="eu-ES"/>
        </w:rPr>
        <w:t xml:space="preserve">, to connect, </w:t>
      </w:r>
      <w:r w:rsidRPr="00F722A7">
        <w:rPr>
          <w:rStyle w:val="tlid-translation"/>
          <w:rFonts w:cstheme="minorHAnsi"/>
          <w:b/>
          <w:color w:val="000000"/>
          <w:shd w:val="clear" w:color="auto" w:fill="FFFFFF"/>
          <w:lang w:val="eu-ES"/>
        </w:rPr>
        <w:t>Latin</w:t>
      </w:r>
      <w:r w:rsidRPr="00F722A7">
        <w:rPr>
          <w:rStyle w:val="tlid-translation"/>
          <w:rFonts w:cstheme="minorHAnsi"/>
          <w:color w:val="000000"/>
          <w:shd w:val="clear" w:color="auto" w:fill="FFFFFF"/>
          <w:lang w:val="eu-ES"/>
        </w:rPr>
        <w:t xml:space="preserve">, </w:t>
      </w:r>
      <w:r w:rsidRPr="00F722A7">
        <w:rPr>
          <w:rFonts w:cstheme="minorHAnsi"/>
          <w:color w:val="FF0000"/>
        </w:rPr>
        <w:t>conecto-nectere-nexui-nexum</w:t>
      </w:r>
      <w:r w:rsidRPr="00F722A7">
        <w:rPr>
          <w:rFonts w:cstheme="minorHAnsi"/>
          <w:color w:val="000000"/>
        </w:rPr>
        <w:t xml:space="preserve">, to fasten, connect, join, </w:t>
      </w:r>
      <w:r w:rsidRPr="00F722A7">
        <w:rPr>
          <w:rFonts w:cstheme="minorHAnsi"/>
          <w:b/>
          <w:color w:val="000000"/>
        </w:rPr>
        <w:t>Irish</w:t>
      </w:r>
      <w:r w:rsidRPr="00F722A7">
        <w:rPr>
          <w:rFonts w:cstheme="minorHAnsi"/>
          <w:color w:val="000000"/>
        </w:rPr>
        <w:t xml:space="preserve">, </w:t>
      </w:r>
      <w:r w:rsidRPr="00F722A7">
        <w:rPr>
          <w:rFonts w:cstheme="minorHAnsi"/>
          <w:color w:val="FF0000"/>
        </w:rPr>
        <w:t>ceangail</w:t>
      </w:r>
      <w:r w:rsidRPr="00F722A7">
        <w:rPr>
          <w:rFonts w:cstheme="minorHAnsi"/>
        </w:rPr>
        <w:t>, to  attach, bind,</w:t>
      </w:r>
      <w:r w:rsidRPr="00F722A7">
        <w:rPr>
          <w:rFonts w:cstheme="minorHAnsi"/>
          <w:color w:val="000000"/>
        </w:rPr>
        <w:t xml:space="preserve"> </w:t>
      </w:r>
      <w:r w:rsidRPr="00F722A7">
        <w:rPr>
          <w:rFonts w:cstheme="minorHAnsi"/>
          <w:b/>
          <w:color w:val="000000"/>
        </w:rPr>
        <w:t>Scots-Gaelic</w:t>
      </w:r>
      <w:r w:rsidRPr="00F722A7">
        <w:rPr>
          <w:rFonts w:cstheme="minorHAnsi"/>
          <w:color w:val="000000"/>
        </w:rPr>
        <w:t xml:space="preserve">, a </w:t>
      </w:r>
      <w:r w:rsidRPr="00F722A7">
        <w:rPr>
          <w:rFonts w:cstheme="minorHAnsi"/>
          <w:color w:val="FF0000"/>
        </w:rPr>
        <w:t>cheangal</w:t>
      </w:r>
      <w:r w:rsidRPr="00F722A7">
        <w:rPr>
          <w:rFonts w:cstheme="minorHAnsi"/>
        </w:rPr>
        <w:t xml:space="preserve">, to connect, </w:t>
      </w:r>
      <w:r w:rsidRPr="00F722A7">
        <w:rPr>
          <w:rFonts w:cstheme="minorHAnsi"/>
          <w:b/>
        </w:rPr>
        <w:t>Italian</w:t>
      </w:r>
      <w:r w:rsidRPr="00F722A7">
        <w:rPr>
          <w:rFonts w:cstheme="minorHAnsi"/>
        </w:rPr>
        <w:t xml:space="preserve">, </w:t>
      </w:r>
      <w:r w:rsidRPr="00F722A7">
        <w:rPr>
          <w:rFonts w:cstheme="minorHAnsi"/>
          <w:color w:val="FF0000"/>
        </w:rPr>
        <w:t>collagere</w:t>
      </w:r>
      <w:r w:rsidRPr="00F722A7">
        <w:rPr>
          <w:rFonts w:cstheme="minorHAnsi"/>
        </w:rPr>
        <w:t xml:space="preserve">, to connect, </w:t>
      </w:r>
      <w:r w:rsidRPr="00F722A7">
        <w:rPr>
          <w:rFonts w:cstheme="minorHAnsi"/>
          <w:b/>
        </w:rPr>
        <w:t>English</w:t>
      </w:r>
      <w:r w:rsidRPr="00F722A7">
        <w:rPr>
          <w:rFonts w:cstheme="minorHAnsi"/>
        </w:rPr>
        <w:t xml:space="preserve">, </w:t>
      </w:r>
      <w:r w:rsidRPr="00F722A7">
        <w:rPr>
          <w:rFonts w:cstheme="minorHAnsi"/>
          <w:color w:val="FF0000"/>
        </w:rPr>
        <w:t>connect</w:t>
      </w:r>
      <w:r w:rsidRPr="00F722A7">
        <w:rPr>
          <w:rFonts w:cstheme="minorHAnsi"/>
          <w:color w:val="000000"/>
        </w:rPr>
        <w:t xml:space="preserve">, [&lt;Lat. </w:t>
      </w:r>
      <w:r w:rsidRPr="00F722A7">
        <w:rPr>
          <w:rFonts w:cstheme="minorHAnsi"/>
          <w:color w:val="FF0000"/>
        </w:rPr>
        <w:t>connectere</w:t>
      </w:r>
      <w:r w:rsidRPr="00F722A7">
        <w:rPr>
          <w:rFonts w:cstheme="minorHAnsi"/>
          <w:color w:val="000000"/>
        </w:rPr>
        <w:t xml:space="preserve">], </w:t>
      </w:r>
      <w:r w:rsidRPr="00F722A7">
        <w:rPr>
          <w:rFonts w:cstheme="minorHAnsi"/>
          <w:b/>
          <w:color w:val="000000"/>
        </w:rPr>
        <w:t>Etruscan</w:t>
      </w:r>
      <w:r w:rsidRPr="00F722A7">
        <w:rPr>
          <w:rFonts w:cstheme="minorHAnsi"/>
          <w:color w:val="000000"/>
        </w:rPr>
        <w:t xml:space="preserve">, </w:t>
      </w:r>
      <w:r w:rsidRPr="00F722A7">
        <w:rPr>
          <w:rFonts w:cstheme="minorHAnsi"/>
          <w:color w:val="FF0000"/>
        </w:rPr>
        <w:t>konis</w:t>
      </w:r>
      <w:r w:rsidRPr="00F722A7">
        <w:rPr>
          <w:rFonts w:cstheme="minorHAnsi"/>
          <w:color w:val="000000"/>
        </w:rPr>
        <w:t xml:space="preserve"> (KVNIS)?, </w:t>
      </w:r>
      <w:r w:rsidRPr="00F722A7">
        <w:rPr>
          <w:rFonts w:cstheme="minorHAnsi"/>
          <w:b/>
          <w:color w:val="000000"/>
        </w:rPr>
        <w:t>Persian</w:t>
      </w:r>
      <w:r w:rsidRPr="00F722A7">
        <w:rPr>
          <w:rFonts w:cstheme="minorHAnsi"/>
          <w:color w:val="000000"/>
        </w:rPr>
        <w:t xml:space="preserve">, </w:t>
      </w:r>
      <w:r w:rsidRPr="00F722A7">
        <w:rPr>
          <w:rStyle w:val="sdata"/>
          <w:rFonts w:cstheme="minorHAnsi"/>
          <w:color w:val="007700"/>
          <w:u w:val="single"/>
        </w:rPr>
        <w:t>bastan</w:t>
      </w:r>
      <w:r w:rsidRPr="00F722A7">
        <w:rPr>
          <w:rStyle w:val="sdata"/>
          <w:rFonts w:cstheme="minorHAnsi"/>
        </w:rPr>
        <w:t>, بستن to fasten</w:t>
      </w:r>
      <w:r w:rsidRPr="00F722A7">
        <w:rPr>
          <w:rFonts w:cstheme="minorHAnsi"/>
        </w:rPr>
        <w:t xml:space="preserve">, </w:t>
      </w:r>
      <w:r w:rsidRPr="00F722A7">
        <w:rPr>
          <w:rFonts w:cstheme="minorHAnsi"/>
          <w:b/>
        </w:rPr>
        <w:t>Welsh</w:t>
      </w:r>
      <w:r w:rsidRPr="00F722A7">
        <w:rPr>
          <w:rFonts w:cstheme="minorHAnsi"/>
        </w:rPr>
        <w:t xml:space="preserve">, </w:t>
      </w:r>
      <w:r w:rsidRPr="00F722A7">
        <w:rPr>
          <w:rFonts w:cstheme="minorHAnsi"/>
          <w:color w:val="007700"/>
          <w:u w:val="single"/>
        </w:rPr>
        <w:t>ffasno</w:t>
      </w:r>
      <w:r w:rsidRPr="00F722A7">
        <w:rPr>
          <w:rFonts w:cstheme="minorHAnsi"/>
        </w:rPr>
        <w:t xml:space="preserve">, to fasten, </w:t>
      </w:r>
      <w:r w:rsidRPr="00F722A7">
        <w:rPr>
          <w:rFonts w:cstheme="minorHAnsi"/>
          <w:b/>
        </w:rPr>
        <w:t>English</w:t>
      </w:r>
      <w:r w:rsidRPr="00F722A7">
        <w:rPr>
          <w:rFonts w:cstheme="minorHAnsi"/>
        </w:rPr>
        <w:t xml:space="preserve">, to </w:t>
      </w:r>
      <w:r w:rsidRPr="00F722A7">
        <w:rPr>
          <w:rFonts w:cstheme="minorHAnsi"/>
          <w:color w:val="007700"/>
          <w:u w:val="single"/>
        </w:rPr>
        <w:t>fasten</w:t>
      </w:r>
      <w:r w:rsidRPr="00F722A7">
        <w:rPr>
          <w:rFonts w:cstheme="minorHAnsi"/>
        </w:rPr>
        <w:t xml:space="preserve"> [&lt;OE, </w:t>
      </w:r>
      <w:r w:rsidRPr="00F722A7">
        <w:rPr>
          <w:rFonts w:cstheme="minorHAnsi"/>
          <w:color w:val="007700"/>
          <w:u w:val="single"/>
        </w:rPr>
        <w:t>faestnian</w:t>
      </w:r>
      <w:r w:rsidRPr="00F722A7">
        <w:rPr>
          <w:rFonts w:cstheme="minorHAnsi"/>
        </w:rPr>
        <w:t>],</w:t>
      </w:r>
      <w:r w:rsidRPr="00F722A7">
        <w:rPr>
          <w:rFonts w:cstheme="minorHAnsi"/>
          <w:color w:val="0000EE"/>
        </w:rPr>
        <w:t xml:space="preserve"> </w:t>
      </w:r>
      <w:r w:rsidRPr="00F722A7">
        <w:rPr>
          <w:rFonts w:cstheme="minorHAnsi"/>
          <w:b/>
        </w:rPr>
        <w:t>Tajik</w:t>
      </w:r>
      <w:r w:rsidRPr="00F722A7">
        <w:rPr>
          <w:rFonts w:cstheme="minorHAnsi"/>
        </w:rPr>
        <w:t xml:space="preserve">, </w:t>
      </w:r>
      <w:r w:rsidRPr="00F722A7">
        <w:rPr>
          <w:rStyle w:val="tlid-translation"/>
          <w:rFonts w:cstheme="minorHAnsi"/>
          <w:lang w:val="tg-Cyrl-TJ"/>
        </w:rPr>
        <w:t>бастан,</w:t>
      </w:r>
      <w:r w:rsidRPr="00F722A7">
        <w:rPr>
          <w:rStyle w:val="tlid-translation"/>
          <w:rFonts w:cstheme="minorHAnsi"/>
          <w:color w:val="009900"/>
          <w:lang w:val="tg-Cyrl-TJ"/>
        </w:rPr>
        <w:t xml:space="preserve"> </w:t>
      </w:r>
      <w:r w:rsidRPr="00F722A7">
        <w:rPr>
          <w:rStyle w:val="tlid-translation"/>
          <w:rFonts w:cstheme="minorHAnsi"/>
          <w:color w:val="009900"/>
          <w:u w:val="single"/>
          <w:lang w:val="tg-Cyrl-TJ"/>
        </w:rPr>
        <w:t>ʙastan</w:t>
      </w:r>
      <w:r w:rsidRPr="00F722A7">
        <w:rPr>
          <w:rStyle w:val="tlid-translation"/>
          <w:rFonts w:cstheme="minorHAnsi"/>
          <w:lang w:val="tg-Cyrl-TJ"/>
        </w:rPr>
        <w:t>, to fasten</w:t>
      </w:r>
      <w:r w:rsidRPr="00F722A7">
        <w:rPr>
          <w:rStyle w:val="tlid-translation"/>
          <w:rFonts w:cstheme="minorHAnsi"/>
        </w:rPr>
        <w:t>,</w:t>
      </w:r>
      <w:r w:rsidRPr="00F722A7">
        <w:rPr>
          <w:rFonts w:cstheme="minorHAnsi"/>
        </w:rPr>
        <w:t xml:space="preserve"> </w:t>
      </w:r>
      <w:r w:rsidRPr="00F722A7">
        <w:rPr>
          <w:rStyle w:val="jlqj4b"/>
          <w:rFonts w:cstheme="minorHAnsi"/>
          <w:b/>
        </w:rPr>
        <w:t>Hittite</w:t>
      </w:r>
      <w:r w:rsidRPr="00F722A7">
        <w:rPr>
          <w:rStyle w:val="jlqj4b"/>
          <w:rFonts w:cstheme="minorHAnsi"/>
        </w:rPr>
        <w:t xml:space="preserve">, </w:t>
      </w:r>
      <w:r w:rsidRPr="00F722A7">
        <w:rPr>
          <w:rFonts w:cstheme="minorHAnsi"/>
          <w:b/>
          <w:bCs/>
          <w:color w:val="993399"/>
          <w:u w:val="single"/>
        </w:rPr>
        <w:t>tarm(a)i</w:t>
      </w:r>
      <w:r w:rsidRPr="00F722A7">
        <w:rPr>
          <w:rFonts w:cstheme="minorHAnsi"/>
          <w:color w:val="000000"/>
        </w:rPr>
        <w:t xml:space="preserve">, to fasten down, hammer, nail, </w:t>
      </w:r>
      <w:r w:rsidRPr="00F722A7">
        <w:rPr>
          <w:rFonts w:cstheme="minorHAnsi"/>
          <w:b/>
          <w:bCs/>
          <w:color w:val="993399"/>
          <w:u w:val="single"/>
        </w:rPr>
        <w:t>tarmāi</w:t>
      </w:r>
      <w:r w:rsidRPr="00F722A7">
        <w:rPr>
          <w:rFonts w:cstheme="minorHAnsi"/>
        </w:rPr>
        <w:t xml:space="preserve">-, to attach, fix, </w:t>
      </w:r>
      <w:r w:rsidRPr="00F722A7">
        <w:rPr>
          <w:rFonts w:cstheme="minorHAnsi"/>
          <w:b/>
          <w:bCs/>
          <w:color w:val="993399"/>
          <w:u w:val="single"/>
        </w:rPr>
        <w:t>tame(n)k</w:t>
      </w:r>
      <w:r w:rsidRPr="00F722A7">
        <w:rPr>
          <w:rFonts w:cstheme="minorHAnsi"/>
          <w:color w:val="993399"/>
          <w:u w:val="single"/>
        </w:rPr>
        <w:t>,</w:t>
      </w:r>
      <w:r w:rsidRPr="00F722A7">
        <w:rPr>
          <w:rFonts w:cstheme="minorHAnsi"/>
          <w:color w:val="000000"/>
        </w:rPr>
        <w:t xml:space="preserve"> </w:t>
      </w:r>
      <w:r w:rsidRPr="00F722A7">
        <w:rPr>
          <w:rFonts w:cstheme="minorHAnsi"/>
          <w:b/>
          <w:bCs/>
          <w:color w:val="993399"/>
          <w:u w:val="single"/>
        </w:rPr>
        <w:t>tamenganu</w:t>
      </w:r>
      <w:r w:rsidRPr="00F722A7">
        <w:rPr>
          <w:rFonts w:cstheme="minorHAnsi"/>
          <w:color w:val="000000"/>
        </w:rPr>
        <w:t>,</w:t>
      </w:r>
      <w:r w:rsidRPr="00F722A7">
        <w:rPr>
          <w:rFonts w:cstheme="minorHAnsi"/>
          <w:b/>
          <w:bCs/>
          <w:color w:val="993399"/>
          <w:u w:val="single"/>
        </w:rPr>
        <w:t xml:space="preserve"> tmenknu</w:t>
      </w:r>
      <w:r w:rsidRPr="00F722A7">
        <w:rPr>
          <w:rFonts w:cstheme="minorHAnsi"/>
          <w:color w:val="000000"/>
        </w:rPr>
        <w:t xml:space="preserve">, to attach, </w:t>
      </w:r>
      <w:r w:rsidRPr="00F722A7">
        <w:rPr>
          <w:rFonts w:cstheme="minorHAnsi"/>
          <w:b/>
          <w:bCs/>
          <w:color w:val="993399"/>
          <w:u w:val="single"/>
        </w:rPr>
        <w:t>tme(n)k</w:t>
      </w:r>
      <w:r w:rsidRPr="00F722A7">
        <w:rPr>
          <w:rFonts w:cstheme="minorHAnsi"/>
        </w:rPr>
        <w:t xml:space="preserve">, attach, </w:t>
      </w:r>
      <w:r w:rsidRPr="00F722A7">
        <w:rPr>
          <w:rStyle w:val="unicode"/>
          <w:rFonts w:cstheme="minorHAnsi"/>
          <w:color w:val="222222"/>
          <w:shd w:val="clear" w:color="auto" w:fill="FFFFFF"/>
        </w:rPr>
        <w:t>to affix,</w:t>
      </w:r>
      <w:r w:rsidRPr="00F722A7">
        <w:rPr>
          <w:rStyle w:val="unicode"/>
          <w:rFonts w:cstheme="minorHAnsi"/>
          <w:b/>
          <w:color w:val="222222"/>
          <w:shd w:val="clear" w:color="auto" w:fill="FFFFFF"/>
        </w:rPr>
        <w:t xml:space="preserve"> </w:t>
      </w:r>
      <w:r w:rsidRPr="00F722A7">
        <w:rPr>
          <w:rFonts w:cstheme="minorHAnsi"/>
        </w:rPr>
        <w:t xml:space="preserve">to stick to, to join, to have an affection for, </w:t>
      </w:r>
      <w:r w:rsidRPr="00F722A7">
        <w:rPr>
          <w:rFonts w:cstheme="minorHAnsi"/>
          <w:b/>
        </w:rPr>
        <w:t>Luvian</w:t>
      </w:r>
      <w:r w:rsidRPr="00F722A7">
        <w:rPr>
          <w:rFonts w:cstheme="minorHAnsi"/>
        </w:rPr>
        <w:t xml:space="preserve">, </w:t>
      </w:r>
      <w:r w:rsidRPr="00F722A7">
        <w:rPr>
          <w:rStyle w:val="jlqj4b"/>
          <w:rFonts w:cstheme="minorHAnsi"/>
          <w:color w:val="993399"/>
          <w:u w:val="single"/>
        </w:rPr>
        <w:t>tarm(a)i</w:t>
      </w:r>
      <w:r w:rsidRPr="00F722A7">
        <w:rPr>
          <w:rStyle w:val="jlqj4b"/>
          <w:rFonts w:cstheme="minorHAnsi"/>
        </w:rPr>
        <w:t xml:space="preserve">, fasten down to nail, </w:t>
      </w:r>
      <w:r w:rsidRPr="00F722A7">
        <w:rPr>
          <w:rStyle w:val="jlqj4b"/>
          <w:rFonts w:cstheme="minorHAnsi"/>
          <w:color w:val="993399"/>
          <w:u w:val="single"/>
        </w:rPr>
        <w:t>tarmatr/tarmatn</w:t>
      </w:r>
      <w:r w:rsidRPr="00F722A7">
        <w:rPr>
          <w:rStyle w:val="jlqj4b"/>
          <w:rFonts w:cstheme="minorHAnsi"/>
        </w:rPr>
        <w:t xml:space="preserve">, fastening, nailing, </w:t>
      </w:r>
      <w:r w:rsidRPr="00F722A7">
        <w:rPr>
          <w:rStyle w:val="jlqj4b"/>
          <w:rFonts w:cstheme="minorHAnsi"/>
          <w:b/>
        </w:rPr>
        <w:t>Akkadian</w:t>
      </w:r>
      <w:r w:rsidRPr="00F722A7">
        <w:rPr>
          <w:rStyle w:val="jlqj4b"/>
          <w:rFonts w:cstheme="minorHAnsi"/>
        </w:rPr>
        <w:t xml:space="preserve">, </w:t>
      </w:r>
      <w:r w:rsidRPr="00F722A7">
        <w:rPr>
          <w:rFonts w:cstheme="minorHAnsi"/>
          <w:b/>
          <w:bCs/>
          <w:color w:val="993399"/>
          <w:u w:val="single"/>
        </w:rPr>
        <w:t>tamāḫu</w:t>
      </w:r>
      <w:r w:rsidRPr="00F722A7">
        <w:rPr>
          <w:rFonts w:cstheme="minorHAnsi"/>
        </w:rPr>
        <w:t xml:space="preserve">, to fasten, give a possession, to hold, take up, etc., </w:t>
      </w:r>
      <w:r w:rsidRPr="00F722A7">
        <w:rPr>
          <w:rFonts w:cstheme="minorHAnsi"/>
          <w:b/>
        </w:rPr>
        <w:t>Persian</w:t>
      </w:r>
      <w:r w:rsidRPr="00F722A7">
        <w:rPr>
          <w:rFonts w:cstheme="minorHAnsi"/>
        </w:rPr>
        <w:t xml:space="preserve">, </w:t>
      </w:r>
      <w:r w:rsidRPr="00F722A7">
        <w:rPr>
          <w:rFonts w:cstheme="minorHAnsi"/>
          <w:color w:val="3333FF"/>
          <w:u w:val="single"/>
        </w:rPr>
        <w:t>mahkam</w:t>
      </w:r>
      <w:r w:rsidRPr="00F722A7">
        <w:rPr>
          <w:rFonts w:cstheme="minorHAnsi"/>
        </w:rPr>
        <w:t xml:space="preserve"> </w:t>
      </w:r>
      <w:r w:rsidRPr="00F722A7">
        <w:rPr>
          <w:rFonts w:cstheme="minorHAnsi"/>
          <w:color w:val="3333FF"/>
          <w:u w:val="single"/>
        </w:rPr>
        <w:t>kardan</w:t>
      </w:r>
      <w:r w:rsidRPr="00F722A7">
        <w:rPr>
          <w:rFonts w:cstheme="minorHAnsi"/>
        </w:rPr>
        <w:t xml:space="preserve">, </w:t>
      </w:r>
      <w:r w:rsidRPr="00F722A7">
        <w:rPr>
          <w:rFonts w:eastAsia="Calibri" w:cstheme="minorHAnsi"/>
        </w:rPr>
        <w:t>محکم کردن</w:t>
      </w:r>
      <w:r w:rsidRPr="00F722A7">
        <w:rPr>
          <w:rFonts w:cstheme="minorHAnsi"/>
        </w:rPr>
        <w:t xml:space="preserve"> to fasten, secure, </w:t>
      </w:r>
      <w:r w:rsidRPr="00F722A7">
        <w:rPr>
          <w:rFonts w:cstheme="minorHAnsi"/>
          <w:b/>
        </w:rPr>
        <w:t>Uzbek</w:t>
      </w:r>
      <w:r w:rsidRPr="00F722A7">
        <w:rPr>
          <w:rFonts w:cstheme="minorHAnsi"/>
        </w:rPr>
        <w:t xml:space="preserve">, </w:t>
      </w:r>
      <w:r w:rsidRPr="00F722A7">
        <w:rPr>
          <w:rStyle w:val="kgnlhe"/>
          <w:rFonts w:cstheme="minorHAnsi"/>
          <w:color w:val="3333FF"/>
          <w:u w:val="single"/>
          <w:lang w:val="tr-TR"/>
        </w:rPr>
        <w:t>mahkamlamoq</w:t>
      </w:r>
      <w:r w:rsidRPr="00F722A7">
        <w:rPr>
          <w:rStyle w:val="kgnlhe"/>
          <w:rFonts w:cstheme="minorHAnsi"/>
          <w:lang w:val="tr-TR"/>
        </w:rPr>
        <w:t xml:space="preserve">, fasten, to fix, </w:t>
      </w:r>
      <w:r w:rsidRPr="00F722A7">
        <w:rPr>
          <w:rStyle w:val="kgnlhe"/>
          <w:rFonts w:cstheme="minorHAnsi"/>
          <w:b/>
          <w:lang w:val="tr-TR"/>
        </w:rPr>
        <w:t>Tajik</w:t>
      </w:r>
      <w:r w:rsidRPr="00F722A7">
        <w:rPr>
          <w:rStyle w:val="kgnlhe"/>
          <w:rFonts w:cstheme="minorHAnsi"/>
          <w:lang w:val="tr-TR"/>
        </w:rPr>
        <w:t xml:space="preserve">, </w:t>
      </w:r>
      <w:r w:rsidRPr="00F722A7">
        <w:rPr>
          <w:rStyle w:val="jlqj4b"/>
          <w:rFonts w:cstheme="minorHAnsi"/>
          <w:lang w:val="tg-Cyrl-TJ"/>
        </w:rPr>
        <w:t xml:space="preserve">маҳкам кардан, </w:t>
      </w:r>
      <w:r w:rsidRPr="00F722A7">
        <w:rPr>
          <w:rStyle w:val="jlqj4b"/>
          <w:rFonts w:cstheme="minorHAnsi"/>
          <w:color w:val="3333FF"/>
          <w:u w:val="single"/>
          <w:lang w:val="tg-Cyrl-TJ"/>
        </w:rPr>
        <w:t>mahkam</w:t>
      </w:r>
      <w:r w:rsidRPr="00F722A7">
        <w:rPr>
          <w:rStyle w:val="jlqj4b"/>
          <w:rFonts w:cstheme="minorHAnsi"/>
          <w:lang w:val="tg-Cyrl-TJ"/>
        </w:rPr>
        <w:t xml:space="preserve"> </w:t>
      </w:r>
      <w:r w:rsidRPr="00F722A7">
        <w:rPr>
          <w:rStyle w:val="jlqj4b"/>
          <w:rFonts w:cstheme="minorHAnsi"/>
          <w:color w:val="3333FF"/>
          <w:u w:val="single"/>
          <w:lang w:val="tg-Cyrl-TJ"/>
        </w:rPr>
        <w:t>kardan</w:t>
      </w:r>
      <w:r w:rsidRPr="00F722A7">
        <w:rPr>
          <w:rStyle w:val="jlqj4b"/>
          <w:rFonts w:cstheme="minorHAnsi"/>
          <w:lang w:val="tg-Cyrl-TJ"/>
        </w:rPr>
        <w:t>, to fasten, attach,</w:t>
      </w:r>
      <w:r w:rsidRPr="00F722A7">
        <w:rPr>
          <w:rStyle w:val="jlqj4b"/>
          <w:rFonts w:cstheme="minorHAnsi"/>
        </w:rPr>
        <w:t xml:space="preserve"> </w:t>
      </w:r>
      <w:r w:rsidRPr="00F722A7">
        <w:rPr>
          <w:rStyle w:val="jlqj4b"/>
          <w:rFonts w:cstheme="minorHAnsi"/>
          <w:b/>
        </w:rPr>
        <w:t>Kazakh</w:t>
      </w:r>
      <w:r w:rsidRPr="00F722A7">
        <w:rPr>
          <w:rStyle w:val="jlqj4b"/>
          <w:rFonts w:cstheme="minorHAnsi"/>
        </w:rPr>
        <w:t xml:space="preserve">, </w:t>
      </w:r>
      <w:r w:rsidRPr="00F722A7">
        <w:rPr>
          <w:rStyle w:val="jlqj4b"/>
          <w:rFonts w:cstheme="minorHAnsi"/>
          <w:lang w:val="kk-KZ"/>
        </w:rPr>
        <w:t>бекіту, </w:t>
      </w:r>
      <w:r w:rsidRPr="00F722A7">
        <w:rPr>
          <w:rStyle w:val="jlqj4b"/>
          <w:rFonts w:cstheme="minorHAnsi"/>
          <w:color w:val="CC6600"/>
          <w:u w:val="single"/>
          <w:lang w:val="tr-TR"/>
        </w:rPr>
        <w:t>bekitw</w:t>
      </w:r>
      <w:r w:rsidRPr="00F722A7">
        <w:rPr>
          <w:rStyle w:val="jlqj4b"/>
          <w:rFonts w:cstheme="minorHAnsi"/>
          <w:lang w:val="tr-TR"/>
        </w:rPr>
        <w:t>, to fasten,</w:t>
      </w:r>
      <w:r w:rsidRPr="00F722A7">
        <w:rPr>
          <w:rStyle w:val="jlqj4b"/>
          <w:rFonts w:cstheme="minorHAnsi"/>
          <w:b/>
          <w:lang w:val="tr-TR"/>
        </w:rPr>
        <w:t xml:space="preserve"> Kyrgyz</w:t>
      </w:r>
      <w:r w:rsidRPr="00F722A7">
        <w:rPr>
          <w:rStyle w:val="jlqj4b"/>
          <w:rFonts w:cstheme="minorHAnsi"/>
          <w:lang w:val="tr-TR"/>
        </w:rPr>
        <w:t>,  </w:t>
      </w:r>
      <w:r w:rsidRPr="00F722A7">
        <w:rPr>
          <w:rStyle w:val="jlqj4b"/>
          <w:rFonts w:cstheme="minorHAnsi"/>
          <w:lang w:val="ky-KG"/>
        </w:rPr>
        <w:t xml:space="preserve">бекитүү, </w:t>
      </w:r>
      <w:r w:rsidRPr="00F722A7">
        <w:rPr>
          <w:rStyle w:val="jlqj4b"/>
          <w:rFonts w:cstheme="minorHAnsi"/>
          <w:color w:val="CC6600"/>
          <w:u w:val="single"/>
          <w:lang w:val="ky-KG"/>
        </w:rPr>
        <w:t>bekitüü</w:t>
      </w:r>
      <w:r w:rsidRPr="00F722A7">
        <w:rPr>
          <w:rStyle w:val="jlqj4b"/>
          <w:rFonts w:cstheme="minorHAnsi"/>
          <w:lang w:val="tr-TR"/>
        </w:rPr>
        <w:t xml:space="preserve">, to fasten, </w:t>
      </w:r>
      <w:r w:rsidRPr="00F722A7">
        <w:rPr>
          <w:rStyle w:val="jlqj4b"/>
          <w:rFonts w:cstheme="minorHAnsi"/>
          <w:b/>
          <w:lang w:val="tr-TR"/>
        </w:rPr>
        <w:t>Croatian</w:t>
      </w:r>
      <w:r w:rsidRPr="00F722A7">
        <w:rPr>
          <w:rStyle w:val="jlqj4b"/>
          <w:rFonts w:cstheme="minorHAnsi"/>
          <w:lang w:val="tr-TR"/>
        </w:rPr>
        <w:t>,</w:t>
      </w:r>
      <w:r w:rsidRPr="00F722A7">
        <w:rPr>
          <w:rStyle w:val="tlid-translation"/>
          <w:rFonts w:cstheme="minorHAnsi"/>
          <w:color w:val="000000"/>
          <w:shd w:val="clear" w:color="auto" w:fill="FFFFFF"/>
        </w:rPr>
        <w:t xml:space="preserve"> </w:t>
      </w:r>
      <w:r w:rsidRPr="00F722A7">
        <w:rPr>
          <w:rStyle w:val="tlid-translation"/>
          <w:rFonts w:cstheme="minorHAnsi"/>
          <w:color w:val="009900"/>
          <w:u w:val="single"/>
          <w:shd w:val="clear" w:color="auto" w:fill="FFFFFF"/>
        </w:rPr>
        <w:t>vezati</w:t>
      </w:r>
      <w:r w:rsidRPr="00F722A7">
        <w:rPr>
          <w:rStyle w:val="tlid-translation"/>
          <w:rFonts w:cstheme="minorHAnsi"/>
          <w:color w:val="000000"/>
          <w:shd w:val="clear" w:color="auto" w:fill="FFFFFF"/>
        </w:rPr>
        <w:t>, to bind,</w:t>
      </w:r>
      <w:r w:rsidRPr="00F722A7">
        <w:rPr>
          <w:rFonts w:cstheme="minorHAnsi"/>
          <w:color w:val="000000"/>
          <w:shd w:val="clear" w:color="auto" w:fill="FFFFFF"/>
        </w:rPr>
        <w:t xml:space="preserve"> </w:t>
      </w:r>
      <w:r w:rsidRPr="00F722A7">
        <w:rPr>
          <w:rFonts w:cstheme="minorHAnsi"/>
          <w:b/>
          <w:color w:val="000000"/>
          <w:shd w:val="clear" w:color="auto" w:fill="FFFFFF"/>
        </w:rPr>
        <w:t>Serbo-Croatian</w:t>
      </w:r>
      <w:r w:rsidRPr="00F722A7">
        <w:rPr>
          <w:rFonts w:cstheme="minorHAnsi"/>
          <w:color w:val="000000"/>
          <w:shd w:val="clear" w:color="auto" w:fill="FFFFFF"/>
        </w:rPr>
        <w:t xml:space="preserve">, </w:t>
      </w:r>
      <w:r w:rsidRPr="00F722A7">
        <w:rPr>
          <w:rFonts w:cstheme="minorHAnsi"/>
          <w:color w:val="009900"/>
          <w:u w:val="single"/>
          <w:shd w:val="clear" w:color="auto" w:fill="FFFFFF"/>
        </w:rPr>
        <w:t>vezati</w:t>
      </w:r>
      <w:r w:rsidRPr="00F722A7">
        <w:rPr>
          <w:rFonts w:cstheme="minorHAnsi"/>
          <w:color w:val="000000"/>
          <w:shd w:val="clear" w:color="auto" w:fill="FFFFFF"/>
        </w:rPr>
        <w:t xml:space="preserve">, to bind, </w:t>
      </w:r>
      <w:r w:rsidRPr="00F722A7">
        <w:rPr>
          <w:rStyle w:val="jlqj4b"/>
          <w:rFonts w:cstheme="minorHAnsi"/>
          <w:b/>
        </w:rPr>
        <w:t>Romanian</w:t>
      </w:r>
      <w:r w:rsidRPr="00F722A7">
        <w:rPr>
          <w:rStyle w:val="jlqj4b"/>
          <w:rFonts w:cstheme="minorHAnsi"/>
        </w:rPr>
        <w:t xml:space="preserve">, </w:t>
      </w:r>
      <w:r w:rsidRPr="00F722A7">
        <w:rPr>
          <w:rFonts w:cstheme="minorHAnsi"/>
          <w:color w:val="000000"/>
          <w:shd w:val="clear" w:color="auto" w:fill="FFFFFF"/>
        </w:rPr>
        <w:t xml:space="preserve">pentru a </w:t>
      </w:r>
      <w:r w:rsidRPr="00F722A7">
        <w:rPr>
          <w:rFonts w:cstheme="minorHAnsi"/>
          <w:color w:val="009900"/>
          <w:u w:val="single"/>
          <w:shd w:val="clear" w:color="auto" w:fill="FFFFFF"/>
        </w:rPr>
        <w:t>fixa</w:t>
      </w:r>
      <w:r w:rsidRPr="00F722A7">
        <w:rPr>
          <w:rFonts w:cstheme="minorHAnsi"/>
          <w:color w:val="000000"/>
          <w:shd w:val="clear" w:color="auto" w:fill="FFFFFF"/>
        </w:rPr>
        <w:t xml:space="preserve">, to fasten, </w:t>
      </w:r>
      <w:r w:rsidRPr="00F722A7">
        <w:rPr>
          <w:rFonts w:cstheme="minorHAnsi"/>
          <w:b/>
          <w:color w:val="000000"/>
          <w:shd w:val="clear" w:color="auto" w:fill="FFFFFF"/>
        </w:rPr>
        <w:t>Albanian</w:t>
      </w:r>
      <w:r w:rsidRPr="00F722A7">
        <w:rPr>
          <w:rFonts w:cstheme="minorHAnsi"/>
          <w:color w:val="000000"/>
          <w:shd w:val="clear" w:color="auto" w:fill="FFFFFF"/>
        </w:rPr>
        <w:t xml:space="preserve">, </w:t>
      </w:r>
      <w:r w:rsidRPr="00F722A7">
        <w:rPr>
          <w:rFonts w:cstheme="minorHAnsi"/>
          <w:color w:val="009900"/>
          <w:u w:val="single"/>
          <w:shd w:val="clear" w:color="auto" w:fill="FFFFFF"/>
        </w:rPr>
        <w:t>fiksoj</w:t>
      </w:r>
      <w:r w:rsidRPr="00F722A7">
        <w:rPr>
          <w:rFonts w:cstheme="minorHAnsi"/>
          <w:color w:val="000000"/>
          <w:shd w:val="clear" w:color="auto" w:fill="FFFFFF"/>
        </w:rPr>
        <w:t xml:space="preserve">, to fix, </w:t>
      </w:r>
      <w:r w:rsidRPr="00F722A7">
        <w:rPr>
          <w:rFonts w:cstheme="minorHAnsi"/>
          <w:b/>
          <w:color w:val="000000"/>
          <w:shd w:val="clear" w:color="auto" w:fill="FFFFFF"/>
        </w:rPr>
        <w:t>Welsh</w:t>
      </w:r>
      <w:r w:rsidRPr="00F722A7">
        <w:rPr>
          <w:rFonts w:cstheme="minorHAnsi"/>
          <w:color w:val="000000"/>
          <w:shd w:val="clear" w:color="auto" w:fill="FFFFFF"/>
        </w:rPr>
        <w:t xml:space="preserve">, </w:t>
      </w:r>
      <w:r w:rsidRPr="00F722A7">
        <w:rPr>
          <w:rFonts w:cstheme="minorHAnsi"/>
          <w:color w:val="007700"/>
          <w:u w:val="single"/>
        </w:rPr>
        <w:t>ffasno</w:t>
      </w:r>
      <w:r w:rsidRPr="00F722A7">
        <w:rPr>
          <w:rFonts w:cstheme="minorHAnsi"/>
        </w:rPr>
        <w:t xml:space="preserve">, to fasten, </w:t>
      </w:r>
      <w:r w:rsidRPr="00F722A7">
        <w:rPr>
          <w:rFonts w:cstheme="minorHAnsi"/>
          <w:b/>
        </w:rPr>
        <w:t>French</w:t>
      </w:r>
      <w:r w:rsidRPr="00F722A7">
        <w:rPr>
          <w:rFonts w:cstheme="minorHAnsi"/>
        </w:rPr>
        <w:t xml:space="preserve">, </w:t>
      </w:r>
      <w:r w:rsidRPr="00F722A7">
        <w:rPr>
          <w:rFonts w:cstheme="minorHAnsi"/>
          <w:color w:val="009900"/>
          <w:u w:val="single"/>
        </w:rPr>
        <w:t>fixer</w:t>
      </w:r>
      <w:r w:rsidRPr="00F722A7">
        <w:rPr>
          <w:rFonts w:cstheme="minorHAnsi"/>
        </w:rPr>
        <w:t xml:space="preserve">, to fasten, </w:t>
      </w:r>
      <w:r w:rsidRPr="00F722A7">
        <w:rPr>
          <w:rFonts w:cstheme="minorHAnsi"/>
          <w:b/>
        </w:rPr>
        <w:t>English</w:t>
      </w:r>
      <w:r w:rsidRPr="00F722A7">
        <w:rPr>
          <w:rFonts w:cstheme="minorHAnsi"/>
        </w:rPr>
        <w:t xml:space="preserve">, </w:t>
      </w:r>
      <w:r w:rsidRPr="00F722A7">
        <w:rPr>
          <w:rFonts w:cstheme="minorHAnsi"/>
          <w:color w:val="009900"/>
          <w:u w:val="single"/>
        </w:rPr>
        <w:t>fix</w:t>
      </w:r>
      <w:r w:rsidRPr="00F722A7">
        <w:rPr>
          <w:rFonts w:cstheme="minorHAnsi"/>
          <w:color w:val="000000"/>
        </w:rPr>
        <w:t xml:space="preserve">, [&lt;Lat. </w:t>
      </w:r>
      <w:r w:rsidRPr="00F722A7">
        <w:rPr>
          <w:rFonts w:cstheme="minorHAnsi"/>
          <w:color w:val="009900"/>
          <w:u w:val="single"/>
        </w:rPr>
        <w:t>fixus</w:t>
      </w:r>
      <w:r w:rsidRPr="00F722A7">
        <w:rPr>
          <w:rFonts w:cstheme="minorHAnsi"/>
          <w:color w:val="000000"/>
        </w:rPr>
        <w:t>, pp. of</w:t>
      </w:r>
      <w:r w:rsidRPr="00F722A7">
        <w:rPr>
          <w:rFonts w:cstheme="minorHAnsi"/>
          <w:color w:val="009900"/>
        </w:rPr>
        <w:t xml:space="preserve"> </w:t>
      </w:r>
      <w:r w:rsidRPr="00F722A7">
        <w:rPr>
          <w:rFonts w:cstheme="minorHAnsi"/>
          <w:color w:val="009900"/>
          <w:u w:val="single"/>
        </w:rPr>
        <w:t>figo-figere</w:t>
      </w:r>
      <w:r w:rsidRPr="00F722A7">
        <w:rPr>
          <w:rFonts w:cstheme="minorHAnsi"/>
          <w:color w:val="009900"/>
        </w:rPr>
        <w:t xml:space="preserve">, </w:t>
      </w:r>
      <w:r w:rsidRPr="00F722A7">
        <w:rPr>
          <w:rFonts w:cstheme="minorHAnsi"/>
          <w:color w:val="009900"/>
          <w:u w:val="single"/>
        </w:rPr>
        <w:t>fixi</w:t>
      </w:r>
      <w:r w:rsidRPr="00F722A7">
        <w:rPr>
          <w:rFonts w:cstheme="minorHAnsi"/>
          <w:color w:val="009900"/>
        </w:rPr>
        <w:t xml:space="preserve">, </w:t>
      </w:r>
      <w:r w:rsidRPr="00F722A7">
        <w:rPr>
          <w:rFonts w:cstheme="minorHAnsi"/>
          <w:color w:val="009900"/>
          <w:u w:val="single"/>
        </w:rPr>
        <w:t>fixum</w:t>
      </w:r>
      <w:r w:rsidRPr="00F722A7">
        <w:rPr>
          <w:rFonts w:cstheme="minorHAnsi"/>
          <w:color w:val="000000"/>
        </w:rPr>
        <w:t xml:space="preserve">, to fasten], </w:t>
      </w:r>
      <w:r w:rsidRPr="00F722A7">
        <w:rPr>
          <w:rFonts w:cstheme="minorHAnsi"/>
          <w:b/>
          <w:color w:val="000000"/>
        </w:rPr>
        <w:t>Italian</w:t>
      </w:r>
      <w:r w:rsidRPr="00F722A7">
        <w:rPr>
          <w:rFonts w:cstheme="minorHAnsi"/>
          <w:color w:val="000000"/>
        </w:rPr>
        <w:t>,</w:t>
      </w:r>
      <w:r w:rsidRPr="00F722A7">
        <w:rPr>
          <w:rFonts w:cstheme="minorHAnsi"/>
          <w:color w:val="3333FF"/>
        </w:rPr>
        <w:t xml:space="preserve"> unire</w:t>
      </w:r>
      <w:r w:rsidRPr="00F722A7">
        <w:rPr>
          <w:rFonts w:cstheme="minorHAnsi"/>
        </w:rPr>
        <w:t xml:space="preserve">, to merge, join, combine, connect, </w:t>
      </w:r>
      <w:r w:rsidRPr="00F722A7">
        <w:rPr>
          <w:rFonts w:cstheme="minorHAnsi"/>
          <w:b/>
        </w:rPr>
        <w:t>French</w:t>
      </w:r>
      <w:r w:rsidRPr="00F722A7">
        <w:rPr>
          <w:rFonts w:cstheme="minorHAnsi"/>
        </w:rPr>
        <w:t xml:space="preserve">, </w:t>
      </w:r>
      <w:r w:rsidRPr="00F722A7">
        <w:rPr>
          <w:rFonts w:cstheme="minorHAnsi"/>
          <w:color w:val="3333FF"/>
        </w:rPr>
        <w:t>unir</w:t>
      </w:r>
      <w:r w:rsidRPr="00F722A7">
        <w:rPr>
          <w:rFonts w:cstheme="minorHAnsi"/>
        </w:rPr>
        <w:t xml:space="preserve">, connect, join, unite, </w:t>
      </w:r>
      <w:r w:rsidRPr="00F722A7">
        <w:rPr>
          <w:rFonts w:cstheme="minorHAnsi"/>
          <w:b/>
        </w:rPr>
        <w:t>English</w:t>
      </w:r>
      <w:r w:rsidRPr="00F722A7">
        <w:rPr>
          <w:rFonts w:cstheme="minorHAnsi"/>
        </w:rPr>
        <w:t xml:space="preserve">, </w:t>
      </w:r>
      <w:r w:rsidRPr="00F722A7">
        <w:rPr>
          <w:rFonts w:cstheme="minorHAnsi"/>
          <w:color w:val="3333FF"/>
        </w:rPr>
        <w:t>unite</w:t>
      </w:r>
      <w:r w:rsidRPr="00F722A7">
        <w:rPr>
          <w:rFonts w:cstheme="minorHAnsi"/>
          <w:color w:val="000000"/>
        </w:rPr>
        <w:t xml:space="preserve"> {&lt;LLat.  </w:t>
      </w:r>
      <w:r w:rsidRPr="00F722A7">
        <w:rPr>
          <w:rFonts w:cstheme="minorHAnsi"/>
          <w:color w:val="3333FF"/>
        </w:rPr>
        <w:t>unire</w:t>
      </w:r>
      <w:r w:rsidRPr="00F722A7">
        <w:rPr>
          <w:rFonts w:cstheme="minorHAnsi"/>
          <w:color w:val="000000"/>
        </w:rPr>
        <w:t xml:space="preserve">], </w:t>
      </w:r>
      <w:r w:rsidRPr="00F722A7">
        <w:rPr>
          <w:rFonts w:cstheme="minorHAnsi"/>
          <w:b/>
          <w:color w:val="000000"/>
        </w:rPr>
        <w:t>Romanian</w:t>
      </w:r>
      <w:r w:rsidRPr="00F722A7">
        <w:rPr>
          <w:rFonts w:cstheme="minorHAnsi"/>
          <w:color w:val="000000"/>
        </w:rPr>
        <w:t xml:space="preserve">, </w:t>
      </w:r>
      <w:r w:rsidRPr="00F722A7">
        <w:rPr>
          <w:rFonts w:cstheme="minorHAnsi"/>
          <w:color w:val="FF0000"/>
        </w:rPr>
        <w:t>ÎMPĂNA</w:t>
      </w:r>
      <w:r w:rsidRPr="00F722A7">
        <w:rPr>
          <w:rFonts w:cstheme="minorHAnsi"/>
        </w:rPr>
        <w:t xml:space="preserve">, to fasten, to block, </w:t>
      </w:r>
      <w:r w:rsidRPr="00F722A7">
        <w:rPr>
          <w:rFonts w:cstheme="minorHAnsi"/>
          <w:b/>
          <w:color w:val="000000"/>
        </w:rPr>
        <w:t>Latin</w:t>
      </w:r>
      <w:r w:rsidRPr="00F722A7">
        <w:rPr>
          <w:rFonts w:cstheme="minorHAnsi"/>
          <w:color w:val="000000"/>
        </w:rPr>
        <w:t xml:space="preserve">, </w:t>
      </w:r>
      <w:r w:rsidRPr="00F722A7">
        <w:rPr>
          <w:rFonts w:cstheme="minorHAnsi"/>
          <w:color w:val="FF0000"/>
        </w:rPr>
        <w:t>pango, pangere, panxi</w:t>
      </w:r>
      <w:r w:rsidRPr="00F722A7">
        <w:rPr>
          <w:rFonts w:cstheme="minorHAnsi"/>
          <w:color w:val="000000"/>
        </w:rPr>
        <w:t xml:space="preserve">, to fasten, </w:t>
      </w:r>
      <w:r w:rsidRPr="00F722A7">
        <w:rPr>
          <w:rFonts w:cstheme="minorHAnsi"/>
          <w:b/>
          <w:color w:val="000000"/>
        </w:rPr>
        <w:t>Etruscan</w:t>
      </w:r>
      <w:r w:rsidRPr="00F722A7">
        <w:rPr>
          <w:rFonts w:cstheme="minorHAnsi"/>
          <w:color w:val="000000"/>
        </w:rPr>
        <w:t xml:space="preserve">, </w:t>
      </w:r>
      <w:r w:rsidRPr="00F722A7">
        <w:rPr>
          <w:rFonts w:cstheme="minorHAnsi"/>
          <w:color w:val="FF0000"/>
        </w:rPr>
        <w:t>pane</w:t>
      </w:r>
      <w:r w:rsidRPr="00F722A7">
        <w:rPr>
          <w:rFonts w:cstheme="minorHAnsi"/>
        </w:rPr>
        <w:t xml:space="preserve">, </w:t>
      </w:r>
      <w:r w:rsidRPr="00F722A7">
        <w:rPr>
          <w:rFonts w:cstheme="minorHAnsi"/>
          <w:color w:val="FF0000"/>
        </w:rPr>
        <w:t>panes</w:t>
      </w:r>
      <w:r w:rsidRPr="00F722A7">
        <w:rPr>
          <w:rFonts w:cstheme="minorHAnsi"/>
        </w:rPr>
        <w:t>, to fasten or bread?,</w:t>
      </w:r>
      <w:r w:rsidRPr="00F722A7">
        <w:rPr>
          <w:rFonts w:cstheme="minorHAnsi"/>
          <w:b/>
        </w:rPr>
        <w:t>Greek</w:t>
      </w:r>
      <w:r w:rsidRPr="00F722A7">
        <w:rPr>
          <w:rFonts w:cstheme="minorHAnsi"/>
        </w:rPr>
        <w:t xml:space="preserve">, </w:t>
      </w:r>
      <w:r w:rsidRPr="00F722A7">
        <w:rPr>
          <w:rFonts w:cstheme="minorHAnsi"/>
          <w:shd w:val="clear" w:color="auto" w:fill="FFFFFF"/>
        </w:rPr>
        <w:t xml:space="preserve">δένω, </w:t>
      </w:r>
      <w:r w:rsidRPr="00F722A7">
        <w:rPr>
          <w:rFonts w:cstheme="minorHAnsi"/>
          <w:color w:val="009900"/>
          <w:u w:val="single"/>
          <w:shd w:val="clear" w:color="auto" w:fill="FFFFFF"/>
        </w:rPr>
        <w:t>déno</w:t>
      </w:r>
      <w:r w:rsidRPr="00F722A7">
        <w:rPr>
          <w:rFonts w:cstheme="minorHAnsi"/>
          <w:shd w:val="clear" w:color="auto" w:fill="FFFFFF"/>
        </w:rPr>
        <w:t xml:space="preserve">, bind, </w:t>
      </w:r>
      <w:r w:rsidRPr="00F722A7">
        <w:rPr>
          <w:rFonts w:cstheme="minorHAnsi"/>
          <w:b/>
          <w:shd w:val="clear" w:color="auto" w:fill="FFFFFF"/>
        </w:rPr>
        <w:t>Irish</w:t>
      </w:r>
      <w:r w:rsidRPr="00F722A7">
        <w:rPr>
          <w:rFonts w:cstheme="minorHAnsi"/>
          <w:shd w:val="clear" w:color="auto" w:fill="FFFFFF"/>
        </w:rPr>
        <w:t xml:space="preserve">, </w:t>
      </w:r>
      <w:r w:rsidRPr="00F722A7">
        <w:rPr>
          <w:rFonts w:cstheme="minorHAnsi"/>
          <w:color w:val="000000"/>
        </w:rPr>
        <w:t xml:space="preserve">a </w:t>
      </w:r>
      <w:r w:rsidRPr="00F722A7">
        <w:rPr>
          <w:rFonts w:cstheme="minorHAnsi"/>
          <w:color w:val="009900"/>
          <w:u w:val="single"/>
        </w:rPr>
        <w:t>dhúnadh</w:t>
      </w:r>
      <w:r w:rsidRPr="00F722A7">
        <w:rPr>
          <w:rFonts w:cstheme="minorHAnsi"/>
          <w:color w:val="000000"/>
        </w:rPr>
        <w:t>, to fasten,</w:t>
      </w:r>
      <w:r w:rsidRPr="00F722A7">
        <w:rPr>
          <w:rFonts w:cstheme="minorHAnsi"/>
          <w:shd w:val="clear" w:color="auto" w:fill="FFFFFF"/>
        </w:rPr>
        <w:t xml:space="preserve"> </w:t>
      </w:r>
      <w:r w:rsidRPr="00F722A7">
        <w:rPr>
          <w:rFonts w:cstheme="minorHAnsi"/>
          <w:b/>
          <w:shd w:val="clear" w:color="auto" w:fill="FFFFFF"/>
        </w:rPr>
        <w:t>Akkadian</w:t>
      </w:r>
      <w:r w:rsidRPr="00F722A7">
        <w:rPr>
          <w:rFonts w:cstheme="minorHAnsi"/>
          <w:shd w:val="clear" w:color="auto" w:fill="FFFFFF"/>
        </w:rPr>
        <w:t xml:space="preserve">, </w:t>
      </w:r>
      <w:r w:rsidRPr="00F722A7">
        <w:rPr>
          <w:rFonts w:cstheme="minorHAnsi"/>
          <w:b/>
          <w:bCs/>
          <w:color w:val="993399"/>
          <w:u w:val="single"/>
          <w:shd w:val="clear" w:color="auto" w:fill="FFFFFF"/>
        </w:rPr>
        <w:t>ṣummudu</w:t>
      </w:r>
      <w:r w:rsidRPr="00F722A7">
        <w:rPr>
          <w:rFonts w:cstheme="minorHAnsi"/>
          <w:color w:val="000000"/>
          <w:shd w:val="clear" w:color="auto" w:fill="FFFFFF"/>
        </w:rPr>
        <w:t xml:space="preserve">, yoked, harnessed, </w:t>
      </w:r>
      <w:r w:rsidRPr="00F722A7">
        <w:rPr>
          <w:rFonts w:cstheme="minorHAnsi"/>
          <w:b/>
          <w:bCs/>
          <w:color w:val="993399"/>
          <w:u w:val="single"/>
          <w:shd w:val="clear" w:color="auto" w:fill="FFFFFF"/>
        </w:rPr>
        <w:t>ṣamdu</w:t>
      </w:r>
      <w:r w:rsidRPr="00F722A7">
        <w:rPr>
          <w:rFonts w:cstheme="minorHAnsi"/>
          <w:color w:val="000000"/>
          <w:shd w:val="clear" w:color="auto" w:fill="FFFFFF"/>
        </w:rPr>
        <w:t xml:space="preserve">, </w:t>
      </w:r>
      <w:r w:rsidRPr="00F722A7">
        <w:rPr>
          <w:rFonts w:cstheme="minorHAnsi"/>
          <w:b/>
          <w:bCs/>
          <w:color w:val="993399"/>
          <w:u w:val="single"/>
          <w:shd w:val="clear" w:color="auto" w:fill="FFFFFF"/>
        </w:rPr>
        <w:t>ṣendu</w:t>
      </w:r>
      <w:r w:rsidRPr="00F722A7">
        <w:rPr>
          <w:rFonts w:cstheme="minorHAnsi"/>
          <w:color w:val="000000"/>
          <w:shd w:val="clear" w:color="auto" w:fill="FFFFFF"/>
        </w:rPr>
        <w:t xml:space="preserve">, adj., harness ed, </w:t>
      </w:r>
      <w:r w:rsidRPr="00F722A7">
        <w:rPr>
          <w:rFonts w:cstheme="minorHAnsi"/>
          <w:b/>
          <w:bCs/>
          <w:color w:val="993399"/>
          <w:u w:val="single"/>
        </w:rPr>
        <w:t>ṣamādu</w:t>
      </w:r>
      <w:r w:rsidRPr="00F722A7">
        <w:rPr>
          <w:rFonts w:cstheme="minorHAnsi"/>
        </w:rPr>
        <w:t xml:space="preserve">, to harness, yoke, to drive, put on a bandage, etc., </w:t>
      </w:r>
      <w:r w:rsidRPr="00F722A7">
        <w:rPr>
          <w:rFonts w:cstheme="minorHAnsi"/>
          <w:b/>
        </w:rPr>
        <w:t>Lycian</w:t>
      </w:r>
      <w:r w:rsidRPr="00F722A7">
        <w:rPr>
          <w:rFonts w:cstheme="minorHAnsi"/>
        </w:rPr>
        <w:t xml:space="preserve">, </w:t>
      </w:r>
      <w:r w:rsidRPr="00F722A7">
        <w:rPr>
          <w:rFonts w:cstheme="minorHAnsi"/>
          <w:color w:val="993399"/>
          <w:u w:val="single"/>
        </w:rPr>
        <w:t>sm̃ma</w:t>
      </w:r>
      <w:r w:rsidRPr="00F722A7">
        <w:rPr>
          <w:rFonts w:cstheme="minorHAnsi"/>
        </w:rPr>
        <w:t xml:space="preserve">-: 3rd </w:t>
      </w:r>
      <w:r w:rsidRPr="00F722A7">
        <w:rPr>
          <w:rFonts w:cstheme="minorHAnsi"/>
          <w:color w:val="993399"/>
          <w:u w:val="single"/>
        </w:rPr>
        <w:t>sm̃mati</w:t>
      </w:r>
      <w:r w:rsidRPr="00F722A7">
        <w:rPr>
          <w:rFonts w:cstheme="minorHAnsi"/>
        </w:rPr>
        <w:t>, 3rd pret.</w:t>
      </w:r>
      <w:r w:rsidRPr="00F722A7">
        <w:rPr>
          <w:rFonts w:cstheme="minorHAnsi"/>
          <w:color w:val="993399"/>
          <w:u w:val="single"/>
        </w:rPr>
        <w:t xml:space="preserve"> sm̃mate</w:t>
      </w:r>
      <w:r w:rsidRPr="00F722A7">
        <w:rPr>
          <w:rFonts w:cstheme="minorHAnsi"/>
        </w:rPr>
        <w:t xml:space="preserve">, to bind, </w:t>
      </w:r>
      <w:r w:rsidRPr="00F722A7">
        <w:rPr>
          <w:rFonts w:cstheme="minorHAnsi"/>
          <w:b/>
        </w:rPr>
        <w:t>Mylian</w:t>
      </w:r>
      <w:r w:rsidRPr="00F722A7">
        <w:rPr>
          <w:rFonts w:cstheme="minorHAnsi"/>
        </w:rPr>
        <w:t xml:space="preserve">, </w:t>
      </w:r>
      <w:r w:rsidRPr="00F722A7">
        <w:rPr>
          <w:rFonts w:cstheme="minorHAnsi"/>
          <w:color w:val="993399"/>
          <w:u w:val="single"/>
        </w:rPr>
        <w:t>zm̃p</w:t>
      </w:r>
      <w:r w:rsidRPr="00F722A7">
        <w:rPr>
          <w:rFonts w:cstheme="minorHAnsi"/>
        </w:rPr>
        <w:t xml:space="preserve">- (?): 3rd pret. </w:t>
      </w:r>
      <w:r w:rsidRPr="00F722A7">
        <w:rPr>
          <w:rFonts w:cstheme="minorHAnsi"/>
          <w:color w:val="993399"/>
          <w:u w:val="single"/>
        </w:rPr>
        <w:t>Zm̃pde</w:t>
      </w:r>
      <w:r w:rsidRPr="00F722A7">
        <w:rPr>
          <w:rFonts w:cstheme="minorHAnsi"/>
        </w:rPr>
        <w:t xml:space="preserve">, to bind, </w:t>
      </w:r>
      <w:r w:rsidRPr="00F722A7">
        <w:rPr>
          <w:rFonts w:cstheme="minorHAnsi"/>
          <w:b/>
        </w:rPr>
        <w:t>Hittite</w:t>
      </w:r>
      <w:r w:rsidRPr="00F722A7">
        <w:rPr>
          <w:rFonts w:cstheme="minorHAnsi"/>
        </w:rPr>
        <w:t xml:space="preserve">, </w:t>
      </w:r>
      <w:r w:rsidRPr="00F722A7">
        <w:rPr>
          <w:rFonts w:cstheme="minorHAnsi"/>
          <w:b/>
          <w:bCs/>
          <w:color w:val="3333FF"/>
        </w:rPr>
        <w:t>taruae</w:t>
      </w:r>
      <w:r w:rsidRPr="00F722A7">
        <w:rPr>
          <w:rFonts w:cstheme="minorHAnsi"/>
          <w:color w:val="3333FF"/>
        </w:rPr>
        <w:t>,</w:t>
      </w:r>
      <w:r w:rsidRPr="00F722A7">
        <w:rPr>
          <w:rFonts w:cstheme="minorHAnsi"/>
          <w:color w:val="000000"/>
        </w:rPr>
        <w:t xml:space="preserve"> to fasten, fix magically,</w:t>
      </w:r>
      <w:r w:rsidRPr="00F722A7">
        <w:rPr>
          <w:rFonts w:cstheme="minorHAnsi"/>
          <w:b/>
          <w:bCs/>
          <w:color w:val="3333FF"/>
        </w:rPr>
        <w:t xml:space="preserve"> turiya</w:t>
      </w:r>
      <w:r w:rsidRPr="00F722A7">
        <w:rPr>
          <w:rFonts w:cstheme="minorHAnsi"/>
          <w:color w:val="000000"/>
        </w:rPr>
        <w:t xml:space="preserve">-, to fix, harness, </w:t>
      </w:r>
      <w:r w:rsidRPr="00F722A7">
        <w:rPr>
          <w:rFonts w:cstheme="minorHAnsi"/>
          <w:b/>
        </w:rPr>
        <w:t>Sanskrit</w:t>
      </w:r>
      <w:r w:rsidRPr="00F722A7">
        <w:rPr>
          <w:rFonts w:cstheme="minorHAnsi"/>
        </w:rPr>
        <w:t xml:space="preserve">, </w:t>
      </w:r>
      <w:r w:rsidRPr="00F722A7">
        <w:rPr>
          <w:rFonts w:cstheme="minorHAnsi"/>
          <w:color w:val="3333FF"/>
        </w:rPr>
        <w:t>drdhay, -yati,</w:t>
      </w:r>
      <w:r w:rsidRPr="00F722A7">
        <w:rPr>
          <w:rFonts w:cstheme="minorHAnsi"/>
        </w:rPr>
        <w:t xml:space="preserve"> to make firm, fasten, confirm, strengthen, </w:t>
      </w:r>
      <w:r w:rsidRPr="00F722A7">
        <w:rPr>
          <w:rFonts w:cstheme="minorHAnsi"/>
          <w:b/>
        </w:rPr>
        <w:t>Croatian</w:t>
      </w:r>
      <w:r w:rsidRPr="00F722A7">
        <w:rPr>
          <w:rFonts w:cstheme="minorHAnsi"/>
        </w:rPr>
        <w:t xml:space="preserve">, </w:t>
      </w:r>
      <w:r w:rsidRPr="00F722A7">
        <w:rPr>
          <w:rStyle w:val="tlid-translation"/>
          <w:rFonts w:cstheme="minorHAnsi"/>
          <w:color w:val="3333FF"/>
          <w:u w:val="single"/>
          <w:shd w:val="clear" w:color="auto" w:fill="FFFFFF"/>
        </w:rPr>
        <w:t>jurnuti</w:t>
      </w:r>
      <w:r w:rsidRPr="00F722A7">
        <w:rPr>
          <w:rStyle w:val="tlid-translation"/>
          <w:rFonts w:cstheme="minorHAnsi"/>
          <w:color w:val="000000"/>
          <w:shd w:val="clear" w:color="auto" w:fill="FFFFFF"/>
        </w:rPr>
        <w:t xml:space="preserve"> se, to yoke, </w:t>
      </w:r>
      <w:r w:rsidRPr="00F722A7">
        <w:rPr>
          <w:rStyle w:val="tlid-translation"/>
          <w:rFonts w:cstheme="minorHAnsi"/>
          <w:b/>
        </w:rPr>
        <w:t>Serbo-Croatian</w:t>
      </w:r>
      <w:r w:rsidRPr="00F722A7">
        <w:rPr>
          <w:rStyle w:val="tlid-translation"/>
          <w:rFonts w:cstheme="minorHAnsi"/>
        </w:rPr>
        <w:t xml:space="preserve">, </w:t>
      </w:r>
      <w:r w:rsidRPr="00F722A7">
        <w:rPr>
          <w:rFonts w:cstheme="minorHAnsi"/>
          <w:color w:val="3333FF"/>
        </w:rPr>
        <w:t>jaram</w:t>
      </w:r>
      <w:r w:rsidRPr="00F722A7">
        <w:rPr>
          <w:rFonts w:cstheme="minorHAnsi"/>
        </w:rPr>
        <w:t xml:space="preserve">, to bind, </w:t>
      </w:r>
      <w:r w:rsidRPr="00F722A7">
        <w:rPr>
          <w:rFonts w:cstheme="minorHAnsi"/>
          <w:b/>
        </w:rPr>
        <w:t>Polish</w:t>
      </w:r>
      <w:r w:rsidRPr="00F722A7">
        <w:rPr>
          <w:rFonts w:cstheme="minorHAnsi"/>
        </w:rPr>
        <w:t xml:space="preserve">, </w:t>
      </w:r>
      <w:r w:rsidRPr="00F722A7">
        <w:rPr>
          <w:rFonts w:cstheme="minorHAnsi"/>
          <w:color w:val="3333FF"/>
        </w:rPr>
        <w:t>jarzmo</w:t>
      </w:r>
      <w:r w:rsidRPr="00F722A7">
        <w:rPr>
          <w:rFonts w:cstheme="minorHAnsi"/>
        </w:rPr>
        <w:t xml:space="preserve">, </w:t>
      </w:r>
      <w:r w:rsidRPr="00F722A7">
        <w:rPr>
          <w:rFonts w:cstheme="minorHAnsi"/>
          <w:color w:val="3333FF"/>
        </w:rPr>
        <w:t>ujarzmiac</w:t>
      </w:r>
      <w:r w:rsidRPr="00F722A7">
        <w:rPr>
          <w:rFonts w:cstheme="minorHAnsi"/>
        </w:rPr>
        <w:t xml:space="preserve">, yoke,  </w:t>
      </w:r>
      <w:r w:rsidRPr="00F722A7">
        <w:rPr>
          <w:rFonts w:cstheme="minorHAnsi"/>
          <w:b/>
        </w:rPr>
        <w:t>Irish</w:t>
      </w:r>
      <w:r w:rsidRPr="00F722A7">
        <w:rPr>
          <w:rFonts w:cstheme="minorHAnsi"/>
        </w:rPr>
        <w:t>,</w:t>
      </w:r>
      <w:r w:rsidRPr="00F722A7">
        <w:rPr>
          <w:rFonts w:cstheme="minorHAnsi"/>
          <w:color w:val="000000"/>
        </w:rPr>
        <w:t xml:space="preserve"> a </w:t>
      </w:r>
      <w:r w:rsidRPr="00F722A7">
        <w:rPr>
          <w:rFonts w:cstheme="minorHAnsi"/>
          <w:color w:val="3333FF"/>
        </w:rPr>
        <w:t>dúradh</w:t>
      </w:r>
      <w:r w:rsidRPr="00F722A7">
        <w:rPr>
          <w:rFonts w:cstheme="minorHAnsi"/>
          <w:color w:val="000000"/>
        </w:rPr>
        <w:t>, to yoke,</w:t>
      </w:r>
      <w:r w:rsidRPr="00F722A7">
        <w:rPr>
          <w:rFonts w:cstheme="minorHAnsi"/>
        </w:rPr>
        <w:t xml:space="preserve"> </w:t>
      </w:r>
      <w:r w:rsidRPr="00F722A7">
        <w:rPr>
          <w:rStyle w:val="tlid-translation"/>
          <w:rFonts w:cstheme="minorHAnsi"/>
          <w:b/>
          <w:lang w:eastAsia="zh-TW"/>
        </w:rPr>
        <w:t>Hittite</w:t>
      </w:r>
      <w:r w:rsidRPr="00F722A7">
        <w:rPr>
          <w:rStyle w:val="tlid-translation"/>
          <w:rFonts w:cstheme="minorHAnsi"/>
          <w:lang w:eastAsia="zh-TW"/>
        </w:rPr>
        <w:t xml:space="preserve">, </w:t>
      </w:r>
      <w:r w:rsidRPr="00F722A7">
        <w:rPr>
          <w:rFonts w:cstheme="minorHAnsi"/>
          <w:b/>
          <w:bCs/>
          <w:color w:val="993399"/>
          <w:u w:val="single"/>
        </w:rPr>
        <w:t>hamenk</w:t>
      </w:r>
      <w:r w:rsidRPr="00F722A7">
        <w:rPr>
          <w:rFonts w:cstheme="minorHAnsi"/>
          <w:color w:val="000000"/>
        </w:rPr>
        <w:t>-, to attach, marry, to link,</w:t>
      </w:r>
      <w:r w:rsidRPr="00F722A7">
        <w:rPr>
          <w:rStyle w:val="tlid-translation"/>
          <w:rFonts w:cstheme="minorHAnsi"/>
          <w:lang w:val="mn-MN" w:eastAsia="zh-TW"/>
        </w:rPr>
        <w:t> </w:t>
      </w:r>
      <w:r w:rsidRPr="00F722A7">
        <w:rPr>
          <w:rStyle w:val="tlid-translation"/>
          <w:rFonts w:cstheme="minorHAnsi"/>
          <w:b/>
          <w:lang w:eastAsia="zh-TW"/>
        </w:rPr>
        <w:t>Hurrian</w:t>
      </w:r>
      <w:r w:rsidRPr="00F722A7">
        <w:rPr>
          <w:rStyle w:val="tlid-translation"/>
          <w:rFonts w:cstheme="minorHAnsi"/>
          <w:lang w:eastAsia="zh-TW"/>
        </w:rPr>
        <w:t xml:space="preserve">, </w:t>
      </w:r>
      <w:r w:rsidRPr="00F722A7">
        <w:rPr>
          <w:rFonts w:cstheme="minorHAnsi"/>
          <w:color w:val="993399"/>
          <w:u w:val="single"/>
          <w:shd w:val="clear" w:color="auto" w:fill="FFFFFF"/>
        </w:rPr>
        <w:t>hemz</w:t>
      </w:r>
      <w:r w:rsidRPr="00F722A7">
        <w:rPr>
          <w:rFonts w:cstheme="minorHAnsi"/>
          <w:shd w:val="clear" w:color="auto" w:fill="FFFFFF"/>
        </w:rPr>
        <w:t xml:space="preserve">, to bind, </w:t>
      </w:r>
      <w:r w:rsidRPr="00F722A7">
        <w:rPr>
          <w:rFonts w:cstheme="minorHAnsi"/>
        </w:rPr>
        <w:t>(Compiled from 3-63, 5-9, 6-98, 8-6)</w:t>
      </w:r>
      <w:r w:rsidRPr="000A4E0D">
        <w:rPr>
          <w:rFonts w:cstheme="minorHAnsi"/>
          <w:color w:val="000000"/>
        </w:rPr>
        <w:br/>
      </w:r>
    </w:p>
  </w:footnote>
  <w:footnote w:id="32">
    <w:p w:rsidR="007B148B" w:rsidRDefault="007B148B">
      <w:pPr>
        <w:pStyle w:val="FootnoteText"/>
      </w:pPr>
      <w:r>
        <w:rPr>
          <w:rStyle w:val="FootnoteReference"/>
        </w:rPr>
        <w:footnoteRef/>
      </w:r>
      <w:r>
        <w:t xml:space="preserve"> </w:t>
      </w:r>
      <w:r w:rsidRPr="004E3465">
        <w:rPr>
          <w:rFonts w:cstheme="minorHAnsi"/>
          <w:b/>
        </w:rPr>
        <w:t>Hittite</w:t>
      </w:r>
      <w:r w:rsidRPr="004E3465">
        <w:rPr>
          <w:rFonts w:cstheme="minorHAnsi"/>
        </w:rPr>
        <w:t xml:space="preserve">, </w:t>
      </w:r>
      <w:r w:rsidRPr="004E3465">
        <w:rPr>
          <w:rFonts w:cstheme="minorHAnsi"/>
          <w:b/>
          <w:bCs/>
          <w:color w:val="993399"/>
          <w:u w:val="single"/>
        </w:rPr>
        <w:t>wati</w:t>
      </w:r>
      <w:r w:rsidRPr="004E3465">
        <w:rPr>
          <w:rFonts w:cstheme="minorHAnsi"/>
          <w:color w:val="993399"/>
        </w:rPr>
        <w:t xml:space="preserve">, </w:t>
      </w:r>
      <w:r w:rsidRPr="004E3465">
        <w:rPr>
          <w:rFonts w:cstheme="minorHAnsi"/>
          <w:b/>
          <w:bCs/>
          <w:color w:val="993399"/>
          <w:u w:val="single"/>
        </w:rPr>
        <w:t>wattai</w:t>
      </w:r>
      <w:r w:rsidRPr="004E3465">
        <w:rPr>
          <w:rFonts w:cstheme="minorHAnsi"/>
          <w:b/>
          <w:bCs/>
          <w:u w:val="single"/>
        </w:rPr>
        <w:t>-</w:t>
      </w:r>
      <w:r w:rsidRPr="004E3465">
        <w:rPr>
          <w:rFonts w:cstheme="minorHAnsi"/>
        </w:rPr>
        <w:t xml:space="preserve"> bird, </w:t>
      </w:r>
      <w:r w:rsidRPr="004E3465">
        <w:rPr>
          <w:rFonts w:cstheme="minorHAnsi"/>
          <w:b/>
          <w:bCs/>
          <w:color w:val="993399"/>
          <w:u w:val="single"/>
        </w:rPr>
        <w:t>wattaies</w:t>
      </w:r>
      <w:r w:rsidRPr="004E3465">
        <w:rPr>
          <w:rFonts w:cstheme="minorHAnsi"/>
        </w:rPr>
        <w:t xml:space="preserve">, </w:t>
      </w:r>
      <w:r w:rsidRPr="004E3465">
        <w:rPr>
          <w:rFonts w:eastAsia="Calibri" w:cstheme="minorHAnsi"/>
          <w:b/>
          <w:bCs/>
          <w:color w:val="993399"/>
          <w:u w:val="single"/>
        </w:rPr>
        <w:t>wattaēš</w:t>
      </w:r>
      <w:r w:rsidRPr="004E3465">
        <w:rPr>
          <w:rFonts w:cstheme="minorHAnsi"/>
        </w:rPr>
        <w:t xml:space="preserve">, birds, </w:t>
      </w:r>
      <w:r w:rsidRPr="004E3465">
        <w:rPr>
          <w:rFonts w:cstheme="minorHAnsi"/>
          <w:b/>
        </w:rPr>
        <w:t>Akkadian</w:t>
      </w:r>
      <w:r w:rsidRPr="004E3465">
        <w:rPr>
          <w:rFonts w:cstheme="minorHAnsi"/>
        </w:rPr>
        <w:t xml:space="preserve">, </w:t>
      </w:r>
      <w:r w:rsidRPr="004E3465">
        <w:rPr>
          <w:rFonts w:cstheme="minorHAnsi"/>
          <w:b/>
          <w:bCs/>
          <w:color w:val="993399"/>
          <w:u w:val="single"/>
        </w:rPr>
        <w:t>wattu</w:t>
      </w:r>
      <w:r w:rsidRPr="004E3465">
        <w:rPr>
          <w:rFonts w:cstheme="minorHAnsi"/>
        </w:rPr>
        <w:t xml:space="preserve">, a bird, </w:t>
      </w:r>
      <w:r w:rsidRPr="004E3465">
        <w:rPr>
          <w:rFonts w:cstheme="minorHAnsi"/>
          <w:b/>
        </w:rPr>
        <w:t>Hittite</w:t>
      </w:r>
      <w:r w:rsidRPr="004E3465">
        <w:rPr>
          <w:rFonts w:cstheme="minorHAnsi"/>
        </w:rPr>
        <w:t xml:space="preserve">, </w:t>
      </w:r>
      <w:r w:rsidRPr="004E3465">
        <w:rPr>
          <w:rFonts w:cstheme="minorHAnsi"/>
          <w:b/>
          <w:bCs/>
          <w:color w:val="CC6600"/>
          <w:u w:val="single"/>
        </w:rPr>
        <w:t>harani</w:t>
      </w:r>
      <w:r w:rsidRPr="004E3465">
        <w:rPr>
          <w:rFonts w:cstheme="minorHAnsi"/>
        </w:rPr>
        <w:t xml:space="preserve">, </w:t>
      </w:r>
      <w:r w:rsidRPr="004E3465">
        <w:rPr>
          <w:rFonts w:cstheme="minorHAnsi"/>
          <w:b/>
          <w:bCs/>
          <w:color w:val="CC6600"/>
        </w:rPr>
        <w:t>haran(i)</w:t>
      </w:r>
      <w:r w:rsidRPr="004E3465">
        <w:rPr>
          <w:rFonts w:cstheme="minorHAnsi"/>
        </w:rPr>
        <w:t xml:space="preserve">, </w:t>
      </w:r>
      <w:r w:rsidRPr="004E3465">
        <w:rPr>
          <w:rFonts w:cstheme="minorHAnsi"/>
          <w:b/>
          <w:bCs/>
          <w:color w:val="CC6600"/>
          <w:u w:val="single"/>
        </w:rPr>
        <w:t>uriani/urini</w:t>
      </w:r>
      <w:r w:rsidRPr="004E3465">
        <w:rPr>
          <w:rFonts w:cstheme="minorHAnsi"/>
        </w:rPr>
        <w:t xml:space="preserve">, oracle bird, </w:t>
      </w:r>
      <w:r w:rsidRPr="004E3465">
        <w:rPr>
          <w:rFonts w:cstheme="minorHAnsi"/>
          <w:b/>
          <w:bCs/>
          <w:color w:val="CC6600"/>
          <w:u w:val="single"/>
        </w:rPr>
        <w:t>wari/warai</w:t>
      </w:r>
      <w:r w:rsidRPr="004E3465">
        <w:rPr>
          <w:rFonts w:cstheme="minorHAnsi"/>
          <w:color w:val="CC6600"/>
          <w:u w:val="single"/>
        </w:rPr>
        <w:t>,</w:t>
      </w:r>
      <w:r w:rsidRPr="004E3465">
        <w:rPr>
          <w:rFonts w:cstheme="minorHAnsi"/>
        </w:rPr>
        <w:t xml:space="preserve"> description of an oracle bird, </w:t>
      </w:r>
      <w:r w:rsidRPr="004E3465">
        <w:rPr>
          <w:rFonts w:cstheme="minorHAnsi"/>
          <w:b/>
        </w:rPr>
        <w:t>Akkadian</w:t>
      </w:r>
      <w:r w:rsidRPr="004E3465">
        <w:rPr>
          <w:rFonts w:cstheme="minorHAnsi"/>
        </w:rPr>
        <w:t xml:space="preserve">, </w:t>
      </w:r>
      <w:r w:rsidRPr="004E3465">
        <w:rPr>
          <w:rFonts w:cstheme="minorHAnsi"/>
          <w:b/>
          <w:bCs/>
          <w:color w:val="CC6600"/>
          <w:u w:val="single"/>
        </w:rPr>
        <w:t>ḫarruḫaja</w:t>
      </w:r>
      <w:r w:rsidRPr="004E3465">
        <w:rPr>
          <w:rFonts w:cstheme="minorHAnsi"/>
        </w:rPr>
        <w:t xml:space="preserve">, a bird (lit. a jackel bird), </w:t>
      </w:r>
      <w:r w:rsidRPr="004E3465">
        <w:rPr>
          <w:rFonts w:cstheme="minorHAnsi"/>
          <w:b/>
          <w:bCs/>
          <w:color w:val="CC6600"/>
          <w:u w:val="single"/>
        </w:rPr>
        <w:t>ḫaḫḫuru</w:t>
      </w:r>
      <w:r w:rsidRPr="004E3465">
        <w:rPr>
          <w:rFonts w:cstheme="minorHAnsi"/>
        </w:rPr>
        <w:t xml:space="preserve">, bird of the raven/crow family, </w:t>
      </w:r>
      <w:r w:rsidRPr="004E3465">
        <w:rPr>
          <w:rFonts w:cstheme="minorHAnsi"/>
          <w:b/>
        </w:rPr>
        <w:t>Sanskrit</w:t>
      </w:r>
      <w:r w:rsidRPr="004E3465">
        <w:rPr>
          <w:rFonts w:cstheme="minorHAnsi"/>
        </w:rPr>
        <w:t xml:space="preserve">, </w:t>
      </w:r>
      <w:r w:rsidRPr="004E3465">
        <w:rPr>
          <w:rFonts w:cstheme="minorHAnsi"/>
          <w:color w:val="3333FF"/>
        </w:rPr>
        <w:t>patagaḥ</w:t>
      </w:r>
      <w:r w:rsidRPr="004E3465">
        <w:rPr>
          <w:rFonts w:cstheme="minorHAnsi"/>
        </w:rPr>
        <w:t xml:space="preserve">, bird, </w:t>
      </w:r>
      <w:r w:rsidRPr="004E3465">
        <w:rPr>
          <w:rFonts w:cstheme="minorHAnsi"/>
          <w:b/>
        </w:rPr>
        <w:t>Belarusiain</w:t>
      </w:r>
      <w:r w:rsidRPr="004E3465">
        <w:rPr>
          <w:rFonts w:cstheme="minorHAnsi"/>
        </w:rPr>
        <w:t xml:space="preserve">, птушк, </w:t>
      </w:r>
      <w:r w:rsidRPr="004E3465">
        <w:rPr>
          <w:rFonts w:cstheme="minorHAnsi"/>
          <w:color w:val="3333FF"/>
          <w:shd w:val="clear" w:color="auto" w:fill="FFFFFF"/>
        </w:rPr>
        <w:t>ptuška</w:t>
      </w:r>
      <w:r w:rsidRPr="004E3465">
        <w:rPr>
          <w:rFonts w:cstheme="minorHAnsi"/>
          <w:shd w:val="clear" w:color="auto" w:fill="FFFFFF"/>
        </w:rPr>
        <w:t xml:space="preserve">, bird, </w:t>
      </w:r>
      <w:r w:rsidRPr="004E3465">
        <w:rPr>
          <w:rFonts w:cstheme="minorHAnsi"/>
          <w:b/>
          <w:shd w:val="clear" w:color="auto" w:fill="FFFFFF"/>
        </w:rPr>
        <w:t>Croatian</w:t>
      </w:r>
      <w:r w:rsidRPr="004E3465">
        <w:rPr>
          <w:rFonts w:cstheme="minorHAnsi"/>
          <w:shd w:val="clear" w:color="auto" w:fill="FFFFFF"/>
        </w:rPr>
        <w:t xml:space="preserve">, </w:t>
      </w:r>
      <w:r w:rsidRPr="004E3465">
        <w:rPr>
          <w:rFonts w:cstheme="minorHAnsi"/>
          <w:color w:val="3333FF"/>
          <w:shd w:val="clear" w:color="auto" w:fill="FFFFFF"/>
        </w:rPr>
        <w:t>ptica</w:t>
      </w:r>
      <w:r w:rsidRPr="004E3465">
        <w:rPr>
          <w:rFonts w:cstheme="minorHAnsi"/>
          <w:shd w:val="clear" w:color="auto" w:fill="FFFFFF"/>
        </w:rPr>
        <w:t xml:space="preserve">, bird, </w:t>
      </w:r>
      <w:r w:rsidRPr="004E3465">
        <w:rPr>
          <w:rFonts w:cstheme="minorHAnsi"/>
          <w:b/>
          <w:shd w:val="clear" w:color="auto" w:fill="FFFFFF"/>
        </w:rPr>
        <w:t>Polish</w:t>
      </w:r>
      <w:r w:rsidRPr="004E3465">
        <w:rPr>
          <w:rFonts w:cstheme="minorHAnsi"/>
          <w:shd w:val="clear" w:color="auto" w:fill="FFFFFF"/>
        </w:rPr>
        <w:t xml:space="preserve">, </w:t>
      </w:r>
      <w:r w:rsidRPr="004E3465">
        <w:rPr>
          <w:rStyle w:val="tlid-translation"/>
          <w:rFonts w:cstheme="minorHAnsi"/>
          <w:color w:val="3333FF"/>
          <w:shd w:val="clear" w:color="auto" w:fill="FFFFFF"/>
          <w:lang w:val="pl-PL"/>
        </w:rPr>
        <w:t>ptak</w:t>
      </w:r>
      <w:r w:rsidRPr="004E3465">
        <w:rPr>
          <w:rStyle w:val="tlid-translation"/>
          <w:rFonts w:cstheme="minorHAnsi"/>
          <w:shd w:val="clear" w:color="auto" w:fill="FFFFFF"/>
          <w:lang w:val="pl-PL"/>
        </w:rPr>
        <w:t xml:space="preserve">, bird, </w:t>
      </w:r>
      <w:r w:rsidRPr="004E3465">
        <w:rPr>
          <w:rStyle w:val="tlid-translation"/>
          <w:rFonts w:cstheme="minorHAnsi"/>
          <w:b/>
          <w:shd w:val="clear" w:color="auto" w:fill="FFFFFF"/>
          <w:lang w:val="pl-PL"/>
        </w:rPr>
        <w:t>Latvian</w:t>
      </w:r>
      <w:r w:rsidRPr="004E3465">
        <w:rPr>
          <w:rStyle w:val="tlid-translation"/>
          <w:rFonts w:cstheme="minorHAnsi"/>
          <w:shd w:val="clear" w:color="auto" w:fill="FFFFFF"/>
          <w:lang w:val="pl-PL"/>
        </w:rPr>
        <w:t xml:space="preserve">, </w:t>
      </w:r>
      <w:r w:rsidRPr="004E3465">
        <w:rPr>
          <w:rFonts w:cstheme="minorHAnsi"/>
          <w:color w:val="3333FF"/>
          <w:shd w:val="clear" w:color="auto" w:fill="FFFFFF"/>
        </w:rPr>
        <w:t>putns</w:t>
      </w:r>
      <w:r w:rsidRPr="004E3465">
        <w:rPr>
          <w:rFonts w:cstheme="minorHAnsi"/>
          <w:shd w:val="clear" w:color="auto" w:fill="FFFFFF"/>
        </w:rPr>
        <w:t xml:space="preserve">, bird, </w:t>
      </w:r>
      <w:r w:rsidRPr="004E3465">
        <w:rPr>
          <w:rFonts w:cstheme="minorHAnsi"/>
          <w:b/>
          <w:shd w:val="clear" w:color="auto" w:fill="FFFFFF"/>
        </w:rPr>
        <w:t>Hittite</w:t>
      </w:r>
      <w:r w:rsidRPr="004E3465">
        <w:rPr>
          <w:rFonts w:cstheme="minorHAnsi"/>
          <w:shd w:val="clear" w:color="auto" w:fill="FFFFFF"/>
        </w:rPr>
        <w:t xml:space="preserve">, </w:t>
      </w:r>
      <w:r w:rsidRPr="004E3465">
        <w:rPr>
          <w:rFonts w:cstheme="minorHAnsi"/>
        </w:rPr>
        <w:t>#</w:t>
      </w:r>
      <w:r w:rsidRPr="00794CEB">
        <w:rPr>
          <w:rFonts w:cstheme="minorHAnsi"/>
          <w:b/>
          <w:bCs/>
          <w:color w:val="3333FF"/>
          <w:u w:val="single"/>
        </w:rPr>
        <w:t>pera</w:t>
      </w:r>
      <w:r w:rsidRPr="004E3465">
        <w:rPr>
          <w:rFonts w:cstheme="minorHAnsi"/>
        </w:rPr>
        <w:t xml:space="preserve">,  </w:t>
      </w:r>
      <w:r w:rsidRPr="00794CEB">
        <w:rPr>
          <w:rFonts w:cstheme="minorHAnsi"/>
          <w:b/>
          <w:bCs/>
          <w:color w:val="3333FF"/>
          <w:u w:val="single"/>
        </w:rPr>
        <w:t>peri</w:t>
      </w:r>
      <w:r w:rsidRPr="004E3465">
        <w:rPr>
          <w:rFonts w:cstheme="minorHAnsi"/>
          <w:color w:val="3333FF"/>
        </w:rPr>
        <w:t>,</w:t>
      </w:r>
      <w:r w:rsidRPr="004E3465">
        <w:rPr>
          <w:rFonts w:cstheme="minorHAnsi"/>
        </w:rPr>
        <w:t xml:space="preserve"> </w:t>
      </w:r>
      <w:r w:rsidRPr="00794CEB">
        <w:rPr>
          <w:rFonts w:cstheme="minorHAnsi"/>
          <w:b/>
          <w:bCs/>
          <w:color w:val="3333FF"/>
          <w:u w:val="single"/>
        </w:rPr>
        <w:t>prtuni</w:t>
      </w:r>
      <w:r w:rsidRPr="004E3465">
        <w:rPr>
          <w:rFonts w:cstheme="minorHAnsi"/>
          <w:color w:val="000000"/>
        </w:rPr>
        <w:t xml:space="preserve"> (</w:t>
      </w:r>
      <w:r w:rsidRPr="00794CEB">
        <w:rPr>
          <w:rFonts w:cstheme="minorHAnsi"/>
          <w:b/>
          <w:bCs/>
          <w:color w:val="3333FF"/>
          <w:u w:val="single"/>
        </w:rPr>
        <w:t>prtoni</w:t>
      </w:r>
      <w:r w:rsidRPr="004E3465">
        <w:rPr>
          <w:rFonts w:cstheme="minorHAnsi"/>
          <w:color w:val="1F497D"/>
        </w:rPr>
        <w:t>)</w:t>
      </w:r>
      <w:r w:rsidRPr="004E3465">
        <w:rPr>
          <w:rFonts w:cstheme="minorHAnsi"/>
          <w:color w:val="000000"/>
        </w:rPr>
        <w:t>, </w:t>
      </w:r>
      <w:r w:rsidRPr="004E3465">
        <w:rPr>
          <w:rFonts w:cstheme="minorHAnsi"/>
          <w:bCs/>
        </w:rPr>
        <w:t xml:space="preserve">bird, </w:t>
      </w:r>
      <w:r w:rsidRPr="004E3465">
        <w:rPr>
          <w:rFonts w:cstheme="minorHAnsi"/>
          <w:b/>
          <w:bCs/>
        </w:rPr>
        <w:t>Persian</w:t>
      </w:r>
      <w:r w:rsidRPr="004E3465">
        <w:rPr>
          <w:rFonts w:cstheme="minorHAnsi"/>
          <w:bCs/>
        </w:rPr>
        <w:t xml:space="preserve">, </w:t>
      </w:r>
      <w:r w:rsidRPr="004E3465">
        <w:rPr>
          <w:rFonts w:cstheme="minorHAnsi"/>
          <w:color w:val="3333FF"/>
          <w:u w:val="single"/>
        </w:rPr>
        <w:t>parande</w:t>
      </w:r>
      <w:r w:rsidRPr="004E3465">
        <w:rPr>
          <w:rFonts w:cstheme="minorHAnsi"/>
        </w:rPr>
        <w:t>,</w:t>
      </w:r>
      <w:r w:rsidRPr="004E3465">
        <w:rPr>
          <w:rFonts w:cstheme="minorHAnsi"/>
          <w:sz w:val="22"/>
          <w:szCs w:val="22"/>
        </w:rPr>
        <w:t xml:space="preserve"> </w:t>
      </w:r>
      <w:r w:rsidRPr="004E3465">
        <w:rPr>
          <w:rFonts w:cstheme="minorHAnsi"/>
        </w:rPr>
        <w:t xml:space="preserve">پرنده bird, </w:t>
      </w:r>
      <w:r w:rsidRPr="004E3465">
        <w:rPr>
          <w:rFonts w:cstheme="minorHAnsi"/>
          <w:b/>
        </w:rPr>
        <w:t>Tajik</w:t>
      </w:r>
      <w:r w:rsidRPr="004E3465">
        <w:rPr>
          <w:rFonts w:cstheme="minorHAnsi"/>
        </w:rPr>
        <w:t xml:space="preserve">, </w:t>
      </w:r>
      <w:r w:rsidRPr="004E3465">
        <w:rPr>
          <w:rStyle w:val="tlid-translation"/>
          <w:rFonts w:cstheme="minorHAnsi"/>
          <w:lang w:val="tg-Cyrl-TJ"/>
        </w:rPr>
        <w:t>парранда,</w:t>
      </w:r>
      <w:r w:rsidRPr="004E3465">
        <w:rPr>
          <w:rStyle w:val="tlid-translation"/>
          <w:rFonts w:cstheme="minorHAnsi"/>
          <w:color w:val="3333FF"/>
          <w:lang w:val="tg-Cyrl-TJ"/>
        </w:rPr>
        <w:t xml:space="preserve"> </w:t>
      </w:r>
      <w:r w:rsidRPr="004E3465">
        <w:rPr>
          <w:rStyle w:val="tlid-translation"/>
          <w:rFonts w:cstheme="minorHAnsi"/>
          <w:color w:val="3333FF"/>
          <w:u w:val="single"/>
          <w:lang w:val="tg-Cyrl-TJ"/>
        </w:rPr>
        <w:t>parranda</w:t>
      </w:r>
      <w:r w:rsidRPr="004E3465">
        <w:rPr>
          <w:rStyle w:val="tlid-translation"/>
          <w:rFonts w:cstheme="minorHAnsi"/>
          <w:lang w:val="tg-Cyrl-TJ"/>
        </w:rPr>
        <w:t>, bird, poultry</w:t>
      </w:r>
      <w:r w:rsidRPr="004E3465">
        <w:rPr>
          <w:rStyle w:val="tlid-translation"/>
          <w:rFonts w:cstheme="minorHAnsi"/>
        </w:rPr>
        <w:t xml:space="preserve">, </w:t>
      </w:r>
      <w:r w:rsidRPr="004E3465">
        <w:rPr>
          <w:rFonts w:cstheme="minorHAnsi"/>
          <w:b/>
          <w:bCs/>
        </w:rPr>
        <w:t>Hittite</w:t>
      </w:r>
      <w:r w:rsidRPr="004E3465">
        <w:rPr>
          <w:rFonts w:cstheme="minorHAnsi"/>
          <w:bCs/>
        </w:rPr>
        <w:t xml:space="preserve">, </w:t>
      </w:r>
      <w:r w:rsidRPr="004E3465">
        <w:rPr>
          <w:rFonts w:cstheme="minorHAnsi"/>
          <w:b/>
          <w:bCs/>
          <w:color w:val="009900"/>
          <w:u w:val="single"/>
        </w:rPr>
        <w:t>suwais</w:t>
      </w:r>
      <w:r w:rsidRPr="004E3465">
        <w:rPr>
          <w:rFonts w:cstheme="minorHAnsi"/>
        </w:rPr>
        <w:t xml:space="preserve"> (?), bird,</w:t>
      </w:r>
      <w:r w:rsidRPr="004E3465">
        <w:rPr>
          <w:rFonts w:cstheme="minorHAnsi"/>
          <w:b/>
          <w:bCs/>
        </w:rPr>
        <w:t xml:space="preserve"> Akkadian</w:t>
      </w:r>
      <w:r w:rsidRPr="004E3465">
        <w:rPr>
          <w:rFonts w:cstheme="minorHAnsi"/>
          <w:bCs/>
        </w:rPr>
        <w:t xml:space="preserve">, </w:t>
      </w:r>
      <w:r w:rsidRPr="004E3465">
        <w:rPr>
          <w:rFonts w:cstheme="minorHAnsi"/>
          <w:b/>
          <w:bCs/>
          <w:color w:val="009900"/>
          <w:u w:val="single"/>
        </w:rPr>
        <w:t>iṣṣūru</w:t>
      </w:r>
      <w:r w:rsidRPr="004E3465">
        <w:rPr>
          <w:rFonts w:cstheme="minorHAnsi"/>
        </w:rPr>
        <w:t xml:space="preserve">, bird (as a technical term in extispicy referring to a bird-shaped grouping), poultry, </w:t>
      </w:r>
      <w:r w:rsidRPr="004E3465">
        <w:rPr>
          <w:rFonts w:cstheme="minorHAnsi"/>
          <w:b/>
          <w:bCs/>
          <w:color w:val="009900"/>
          <w:u w:val="single"/>
        </w:rPr>
        <w:t>iṣṣūrtu</w:t>
      </w:r>
      <w:r w:rsidRPr="004E3465">
        <w:rPr>
          <w:rFonts w:cstheme="minorHAnsi"/>
        </w:rPr>
        <w:t xml:space="preserve">, female bird, wooden object, </w:t>
      </w:r>
      <w:r w:rsidRPr="004E3465">
        <w:rPr>
          <w:rFonts w:cstheme="minorHAnsi"/>
          <w:b/>
          <w:bCs/>
          <w:color w:val="009900"/>
          <w:u w:val="single"/>
        </w:rPr>
        <w:t>iṣṣūriš</w:t>
      </w:r>
      <w:r w:rsidRPr="004E3465">
        <w:rPr>
          <w:rFonts w:cstheme="minorHAnsi"/>
        </w:rPr>
        <w:t xml:space="preserve">, adv., bird, like a bird,  </w:t>
      </w:r>
      <w:r w:rsidRPr="004E3465">
        <w:rPr>
          <w:rFonts w:cstheme="minorHAnsi"/>
          <w:b/>
          <w:bCs/>
          <w:color w:val="009900"/>
          <w:u w:val="single"/>
        </w:rPr>
        <w:t>iššūru</w:t>
      </w:r>
      <w:r w:rsidRPr="004E3465">
        <w:rPr>
          <w:rFonts w:cstheme="minorHAnsi"/>
        </w:rPr>
        <w:t>, bird to divine omens from, </w:t>
      </w:r>
      <w:r w:rsidRPr="004E3465">
        <w:rPr>
          <w:rFonts w:cstheme="minorHAnsi"/>
          <w:b/>
        </w:rPr>
        <w:t>Romanian</w:t>
      </w:r>
      <w:r w:rsidRPr="004E3465">
        <w:rPr>
          <w:rFonts w:cstheme="minorHAnsi"/>
        </w:rPr>
        <w:t xml:space="preserve">, </w:t>
      </w:r>
      <w:r w:rsidRPr="004E3465">
        <w:rPr>
          <w:rStyle w:val="tlid-translation"/>
          <w:rFonts w:cstheme="minorHAnsi"/>
          <w:color w:val="009900"/>
          <w:u w:val="single"/>
          <w:shd w:val="clear" w:color="auto" w:fill="FFFFFF"/>
          <w:lang w:val="ro-RO"/>
        </w:rPr>
        <w:t>pasăre</w:t>
      </w:r>
      <w:r w:rsidRPr="004E3465">
        <w:rPr>
          <w:rStyle w:val="tlid-translation"/>
          <w:rFonts w:cstheme="minorHAnsi"/>
          <w:shd w:val="clear" w:color="auto" w:fill="FFFFFF"/>
          <w:lang w:val="ro-RO"/>
        </w:rPr>
        <w:t xml:space="preserve">, bird, </w:t>
      </w:r>
      <w:r w:rsidRPr="004E3465">
        <w:rPr>
          <w:rStyle w:val="tlid-translation"/>
          <w:rFonts w:cstheme="minorHAnsi"/>
          <w:b/>
          <w:shd w:val="clear" w:color="auto" w:fill="FFFFFF"/>
          <w:lang w:val="ro-RO"/>
        </w:rPr>
        <w:t>Basque</w:t>
      </w:r>
      <w:r w:rsidRPr="004E3465">
        <w:rPr>
          <w:rStyle w:val="tlid-translation"/>
          <w:rFonts w:cstheme="minorHAnsi"/>
          <w:shd w:val="clear" w:color="auto" w:fill="FFFFFF"/>
          <w:lang w:val="ro-RO"/>
        </w:rPr>
        <w:t xml:space="preserve">, </w:t>
      </w:r>
      <w:r w:rsidRPr="004E3465">
        <w:rPr>
          <w:rStyle w:val="tlid-translation"/>
          <w:rFonts w:cstheme="minorHAnsi"/>
          <w:color w:val="009900"/>
          <w:u w:val="single"/>
          <w:shd w:val="clear" w:color="auto" w:fill="FFFFFF"/>
          <w:lang w:val="eu-ES"/>
        </w:rPr>
        <w:t>txori</w:t>
      </w:r>
      <w:r w:rsidRPr="004E3465">
        <w:rPr>
          <w:rStyle w:val="tlid-translation"/>
          <w:rFonts w:cstheme="minorHAnsi"/>
          <w:shd w:val="clear" w:color="auto" w:fill="FFFFFF"/>
          <w:lang w:val="eu-ES"/>
        </w:rPr>
        <w:t xml:space="preserve">, bird, </w:t>
      </w:r>
      <w:r w:rsidRPr="004E3465">
        <w:rPr>
          <w:rFonts w:cstheme="minorHAnsi"/>
          <w:color w:val="000000"/>
        </w:rPr>
        <w:t xml:space="preserve">), </w:t>
      </w:r>
      <w:r w:rsidRPr="004E3465">
        <w:rPr>
          <w:rFonts w:cstheme="minorHAnsi"/>
          <w:b/>
        </w:rPr>
        <w:t>Italian</w:t>
      </w:r>
      <w:r w:rsidRPr="004E3465">
        <w:rPr>
          <w:rFonts w:cstheme="minorHAnsi"/>
        </w:rPr>
        <w:t xml:space="preserve">, </w:t>
      </w:r>
      <w:r w:rsidRPr="004E3465">
        <w:rPr>
          <w:rFonts w:cstheme="minorHAnsi"/>
          <w:color w:val="009900"/>
          <w:u w:val="single"/>
        </w:rPr>
        <w:t>uccello</w:t>
      </w:r>
      <w:r w:rsidRPr="004E3465">
        <w:rPr>
          <w:rFonts w:cstheme="minorHAnsi"/>
        </w:rPr>
        <w:t xml:space="preserve">, bird, </w:t>
      </w:r>
      <w:r w:rsidRPr="004E3465">
        <w:rPr>
          <w:rFonts w:cstheme="minorHAnsi"/>
          <w:b/>
        </w:rPr>
        <w:t>French</w:t>
      </w:r>
      <w:r w:rsidRPr="004E3465">
        <w:rPr>
          <w:rFonts w:cstheme="minorHAnsi"/>
        </w:rPr>
        <w:t xml:space="preserve">, </w:t>
      </w:r>
      <w:r w:rsidRPr="004E3465">
        <w:rPr>
          <w:rFonts w:cstheme="minorHAnsi"/>
          <w:color w:val="009900"/>
          <w:u w:val="single"/>
        </w:rPr>
        <w:t>oiseau</w:t>
      </w:r>
      <w:r w:rsidRPr="004E3465">
        <w:rPr>
          <w:rFonts w:cstheme="minorHAnsi"/>
        </w:rPr>
        <w:t xml:space="preserve">, bird, </w:t>
      </w:r>
      <w:r w:rsidRPr="004E3465">
        <w:rPr>
          <w:rFonts w:cstheme="minorHAnsi"/>
          <w:b/>
        </w:rPr>
        <w:t>Etruscan</w:t>
      </w:r>
      <w:r w:rsidRPr="004E3465">
        <w:rPr>
          <w:rFonts w:cstheme="minorHAnsi"/>
        </w:rPr>
        <w:t xml:space="preserve">, </w:t>
      </w:r>
      <w:r w:rsidRPr="004E3465">
        <w:rPr>
          <w:rFonts w:cstheme="minorHAnsi"/>
          <w:color w:val="009900"/>
          <w:u w:val="single"/>
        </w:rPr>
        <w:t>oiso</w:t>
      </w:r>
      <w:r w:rsidRPr="004E3465">
        <w:rPr>
          <w:rFonts w:cstheme="minorHAnsi"/>
          <w:color w:val="000000"/>
        </w:rPr>
        <w:t xml:space="preserve"> (OISO), </w:t>
      </w:r>
      <w:r w:rsidRPr="004E3465">
        <w:rPr>
          <w:rStyle w:val="tlid-translation"/>
          <w:rFonts w:cstheme="minorHAnsi"/>
          <w:b/>
          <w:shd w:val="clear" w:color="auto" w:fill="FFFFFF"/>
          <w:lang w:val="eu-ES"/>
        </w:rPr>
        <w:t>Latin</w:t>
      </w:r>
      <w:r w:rsidRPr="004E3465">
        <w:rPr>
          <w:rStyle w:val="tlid-translation"/>
          <w:rFonts w:cstheme="minorHAnsi"/>
          <w:shd w:val="clear" w:color="auto" w:fill="FFFFFF"/>
          <w:lang w:val="eu-ES"/>
        </w:rPr>
        <w:t xml:space="preserve">, </w:t>
      </w:r>
      <w:r w:rsidRPr="004E3465">
        <w:rPr>
          <w:rFonts w:cstheme="minorHAnsi"/>
          <w:color w:val="FF0000"/>
          <w:u w:val="single"/>
        </w:rPr>
        <w:t>avis-is</w:t>
      </w:r>
      <w:r w:rsidRPr="004E3465">
        <w:rPr>
          <w:rFonts w:cstheme="minorHAnsi"/>
          <w:color w:val="000000"/>
        </w:rPr>
        <w:t xml:space="preserve">, bird, </w:t>
      </w:r>
      <w:r w:rsidRPr="004E3465">
        <w:rPr>
          <w:rFonts w:cstheme="minorHAnsi"/>
          <w:b/>
          <w:color w:val="000000"/>
        </w:rPr>
        <w:t>Etruscan</w:t>
      </w:r>
      <w:r w:rsidRPr="004E3465">
        <w:rPr>
          <w:rFonts w:cstheme="minorHAnsi"/>
          <w:color w:val="000000"/>
        </w:rPr>
        <w:t xml:space="preserve">,  </w:t>
      </w:r>
      <w:r w:rsidRPr="004E3465">
        <w:rPr>
          <w:rFonts w:cstheme="minorHAnsi"/>
          <w:color w:val="FF0000"/>
          <w:u w:val="single"/>
        </w:rPr>
        <w:t>avim</w:t>
      </w:r>
      <w:r w:rsidRPr="004E3465">
        <w:rPr>
          <w:rFonts w:cstheme="minorHAnsi"/>
          <w:color w:val="000000"/>
        </w:rPr>
        <w:t xml:space="preserve"> (A8IM)</w:t>
      </w:r>
      <w:r w:rsidRPr="004E3465">
        <w:rPr>
          <w:rFonts w:cstheme="minorHAnsi"/>
        </w:rPr>
        <w:t xml:space="preserve">, L. Acc. Sg. </w:t>
      </w:r>
      <w:r w:rsidRPr="004E3465">
        <w:rPr>
          <w:rFonts w:cstheme="minorHAnsi"/>
          <w:color w:val="FF0000"/>
        </w:rPr>
        <w:t>avem</w:t>
      </w:r>
      <w:r w:rsidRPr="004E3465">
        <w:rPr>
          <w:rFonts w:cstheme="minorHAnsi"/>
        </w:rPr>
        <w:t xml:space="preserve">, </w:t>
      </w:r>
      <w:r w:rsidRPr="004E3465">
        <w:rPr>
          <w:rFonts w:cstheme="minorHAnsi"/>
          <w:color w:val="EE0000"/>
        </w:rPr>
        <w:t xml:space="preserve">avis </w:t>
      </w:r>
      <w:r w:rsidRPr="004E3465">
        <w:rPr>
          <w:rFonts w:cstheme="minorHAnsi"/>
          <w:color w:val="000000"/>
        </w:rPr>
        <w:t>(AFIS</w:t>
      </w:r>
      <w:r>
        <w:rPr>
          <w:rFonts w:cstheme="minorHAnsi"/>
          <w:color w:val="000000"/>
        </w:rPr>
        <w:t xml:space="preserve">), </w:t>
      </w:r>
      <w:r w:rsidRPr="004E3465">
        <w:rPr>
          <w:rFonts w:cstheme="minorHAnsi"/>
          <w:b/>
        </w:rPr>
        <w:t>Irish</w:t>
      </w:r>
      <w:r w:rsidRPr="004E3465">
        <w:rPr>
          <w:rFonts w:cstheme="minorHAnsi"/>
        </w:rPr>
        <w:t xml:space="preserve">, </w:t>
      </w:r>
      <w:r w:rsidRPr="004E3465">
        <w:rPr>
          <w:rFonts w:cstheme="minorHAnsi"/>
          <w:color w:val="009900"/>
          <w:u w:val="single"/>
        </w:rPr>
        <w:t>éan</w:t>
      </w:r>
      <w:r w:rsidRPr="004E3465">
        <w:rPr>
          <w:rFonts w:cstheme="minorHAnsi"/>
        </w:rPr>
        <w:t xml:space="preserve">, bird,  </w:t>
      </w:r>
      <w:r w:rsidRPr="004E3465">
        <w:rPr>
          <w:rFonts w:cstheme="minorHAnsi"/>
          <w:b/>
        </w:rPr>
        <w:t>Scots-Gaelic</w:t>
      </w:r>
      <w:r w:rsidRPr="004E3465">
        <w:rPr>
          <w:rFonts w:cstheme="minorHAnsi"/>
        </w:rPr>
        <w:t xml:space="preserve">, </w:t>
      </w:r>
      <w:r w:rsidRPr="004E3465">
        <w:rPr>
          <w:rFonts w:cstheme="minorHAnsi"/>
          <w:color w:val="009900"/>
          <w:u w:val="single"/>
        </w:rPr>
        <w:t>eun</w:t>
      </w:r>
      <w:r w:rsidRPr="004E3465">
        <w:rPr>
          <w:rFonts w:cstheme="minorHAnsi"/>
        </w:rPr>
        <w:t xml:space="preserve">, bird, </w:t>
      </w:r>
      <w:r w:rsidRPr="004E3465">
        <w:rPr>
          <w:rFonts w:cstheme="minorHAnsi"/>
          <w:b/>
          <w:color w:val="000000"/>
        </w:rPr>
        <w:t>Latin</w:t>
      </w:r>
      <w:r w:rsidRPr="004E3465">
        <w:rPr>
          <w:rFonts w:cstheme="minorHAnsi"/>
          <w:color w:val="000000"/>
        </w:rPr>
        <w:t xml:space="preserve">, </w:t>
      </w:r>
      <w:r w:rsidRPr="004E3465">
        <w:rPr>
          <w:rFonts w:cstheme="minorHAnsi"/>
          <w:color w:val="FF0000"/>
        </w:rPr>
        <w:t>oscen-inis</w:t>
      </w:r>
      <w:r w:rsidRPr="004E3465">
        <w:rPr>
          <w:rFonts w:cstheme="minorHAnsi"/>
          <w:color w:val="000000"/>
        </w:rPr>
        <w:t xml:space="preserve">, bird of omens, songbird, </w:t>
      </w:r>
      <w:r w:rsidRPr="004E3465">
        <w:rPr>
          <w:rFonts w:cstheme="minorHAnsi"/>
          <w:b/>
          <w:color w:val="000000"/>
        </w:rPr>
        <w:t>Etruscan</w:t>
      </w:r>
      <w:r w:rsidRPr="004E3465">
        <w:rPr>
          <w:rFonts w:cstheme="minorHAnsi"/>
          <w:color w:val="000000"/>
        </w:rPr>
        <w:t xml:space="preserve">, </w:t>
      </w:r>
      <w:r w:rsidRPr="004E3465">
        <w:rPr>
          <w:rFonts w:cstheme="minorHAnsi"/>
          <w:color w:val="FF0000"/>
        </w:rPr>
        <w:t>osca</w:t>
      </w:r>
      <w:r w:rsidRPr="004E3465">
        <w:rPr>
          <w:rFonts w:cstheme="minorHAnsi"/>
          <w:color w:val="000000"/>
        </w:rPr>
        <w:t xml:space="preserve"> (VSCA), </w:t>
      </w:r>
      <w:r w:rsidRPr="004E3465">
        <w:rPr>
          <w:rFonts w:cstheme="minorHAnsi"/>
          <w:color w:val="FF0000"/>
        </w:rPr>
        <w:t>osce</w:t>
      </w:r>
      <w:r w:rsidRPr="004E3465">
        <w:rPr>
          <w:rFonts w:cstheme="minorHAnsi"/>
        </w:rPr>
        <w:t xml:space="preserve"> (VSCE),</w:t>
      </w:r>
      <w:r w:rsidRPr="004E3465">
        <w:rPr>
          <w:rFonts w:cstheme="minorHAnsi"/>
          <w:color w:val="FF0000"/>
        </w:rPr>
        <w:t xml:space="preserve"> oscen</w:t>
      </w:r>
      <w:r w:rsidRPr="004E3465">
        <w:rPr>
          <w:rFonts w:cstheme="minorHAnsi"/>
        </w:rPr>
        <w:t xml:space="preserve"> (VSCeN), </w:t>
      </w:r>
      <w:r w:rsidRPr="004E3465">
        <w:rPr>
          <w:rFonts w:cstheme="minorHAnsi"/>
          <w:color w:val="FF0000"/>
        </w:rPr>
        <w:t>OSINAS</w:t>
      </w:r>
      <w:r w:rsidRPr="004E3465">
        <w:rPr>
          <w:rFonts w:cstheme="minorHAnsi"/>
        </w:rPr>
        <w:t xml:space="preserve">, </w:t>
      </w:r>
      <w:r w:rsidRPr="004E3465">
        <w:rPr>
          <w:rFonts w:cstheme="minorHAnsi"/>
          <w:color w:val="000000"/>
        </w:rPr>
        <w:t xml:space="preserve"> </w:t>
      </w:r>
      <w:r w:rsidRPr="004E3465">
        <w:rPr>
          <w:rFonts w:cstheme="minorHAnsi"/>
          <w:b/>
          <w:color w:val="000000"/>
        </w:rPr>
        <w:t>Turkish</w:t>
      </w:r>
      <w:r w:rsidRPr="004E3465">
        <w:rPr>
          <w:rFonts w:cstheme="minorHAnsi"/>
          <w:color w:val="000000"/>
        </w:rPr>
        <w:t xml:space="preserve">, </w:t>
      </w:r>
      <w:r w:rsidRPr="004E3465">
        <w:rPr>
          <w:rStyle w:val="tlid-translation"/>
          <w:rFonts w:cstheme="minorHAnsi"/>
          <w:color w:val="CC6600"/>
          <w:u w:val="single"/>
          <w:lang w:val="tr-TR"/>
        </w:rPr>
        <w:t>kuş</w:t>
      </w:r>
      <w:r w:rsidRPr="004E3465">
        <w:rPr>
          <w:rStyle w:val="tlid-translation"/>
          <w:rFonts w:cstheme="minorHAnsi"/>
          <w:lang w:val="tr-TR"/>
        </w:rPr>
        <w:t xml:space="preserve">, bird, </w:t>
      </w:r>
      <w:r w:rsidRPr="004E3465">
        <w:rPr>
          <w:rStyle w:val="tlid-translation"/>
          <w:rFonts w:cstheme="minorHAnsi"/>
          <w:b/>
          <w:lang w:val="tr-TR"/>
        </w:rPr>
        <w:t>Kazakh</w:t>
      </w:r>
      <w:r w:rsidRPr="004E3465">
        <w:rPr>
          <w:rStyle w:val="tlid-translation"/>
          <w:rFonts w:cstheme="minorHAnsi"/>
          <w:lang w:val="tr-TR"/>
        </w:rPr>
        <w:t xml:space="preserve">, </w:t>
      </w:r>
      <w:r w:rsidRPr="004E3465">
        <w:rPr>
          <w:rStyle w:val="tlid-translation"/>
          <w:rFonts w:cstheme="minorHAnsi"/>
          <w:lang w:val="kk-KZ"/>
        </w:rPr>
        <w:t xml:space="preserve">құс, </w:t>
      </w:r>
      <w:r w:rsidRPr="004E3465">
        <w:rPr>
          <w:rStyle w:val="tlid-translation"/>
          <w:rFonts w:cstheme="minorHAnsi"/>
          <w:color w:val="CC6600"/>
          <w:u w:val="single"/>
          <w:lang w:val="kk-KZ"/>
        </w:rPr>
        <w:t>qus</w:t>
      </w:r>
      <w:r w:rsidRPr="004E3465">
        <w:rPr>
          <w:rStyle w:val="tlid-translation"/>
          <w:rFonts w:cstheme="minorHAnsi"/>
          <w:lang w:val="kk-KZ"/>
        </w:rPr>
        <w:t>, bird</w:t>
      </w:r>
      <w:r w:rsidRPr="004E3465">
        <w:rPr>
          <w:rStyle w:val="tlid-translation"/>
          <w:rFonts w:cstheme="minorHAnsi"/>
        </w:rPr>
        <w:t xml:space="preserve">, </w:t>
      </w:r>
      <w:r w:rsidRPr="004E3465">
        <w:rPr>
          <w:rStyle w:val="tlid-translation"/>
          <w:rFonts w:cstheme="minorHAnsi"/>
          <w:b/>
        </w:rPr>
        <w:t>Uzbek</w:t>
      </w:r>
      <w:r w:rsidRPr="004E3465">
        <w:rPr>
          <w:rStyle w:val="tlid-translation"/>
          <w:rFonts w:cstheme="minorHAnsi"/>
        </w:rPr>
        <w:t xml:space="preserve">, </w:t>
      </w:r>
      <w:r w:rsidRPr="004E3465">
        <w:rPr>
          <w:rStyle w:val="tlid-translation"/>
          <w:rFonts w:cstheme="minorHAnsi"/>
          <w:color w:val="CC6600"/>
          <w:u w:val="single"/>
          <w:lang w:val="tg-Cyrl-TJ"/>
        </w:rPr>
        <w:t>qush</w:t>
      </w:r>
      <w:r w:rsidRPr="004E3465">
        <w:rPr>
          <w:rStyle w:val="tlid-translation"/>
          <w:rFonts w:cstheme="minorHAnsi"/>
          <w:lang w:val="tg-Cyrl-TJ"/>
        </w:rPr>
        <w:t>, bird</w:t>
      </w:r>
      <w:r w:rsidRPr="004E3465">
        <w:rPr>
          <w:rStyle w:val="tlid-translation"/>
          <w:rFonts w:cstheme="minorHAnsi"/>
        </w:rPr>
        <w:t>.</w:t>
      </w:r>
      <w:r w:rsidRPr="00FA44E1">
        <w:rPr>
          <w:rFonts w:cstheme="minorHAnsi"/>
          <w:color w:val="000000"/>
        </w:rPr>
        <w:br/>
      </w:r>
    </w:p>
  </w:footnote>
  <w:footnote w:id="33">
    <w:p w:rsidR="007B148B" w:rsidRDefault="007B148B">
      <w:pPr>
        <w:pStyle w:val="FootnoteText"/>
      </w:pPr>
      <w:r w:rsidRPr="00871FCE">
        <w:rPr>
          <w:rStyle w:val="FootnoteReference"/>
          <w:rFonts w:cstheme="minorHAnsi"/>
        </w:rPr>
        <w:footnoteRef/>
      </w:r>
      <w:r w:rsidRPr="00871FCE">
        <w:rPr>
          <w:rFonts w:cstheme="minorHAnsi"/>
        </w:rPr>
        <w:t xml:space="preserve"> </w:t>
      </w:r>
      <w:r w:rsidRPr="00637AFD">
        <w:rPr>
          <w:rFonts w:cstheme="minorHAnsi"/>
          <w:b/>
        </w:rPr>
        <w:t>Hittite</w:t>
      </w:r>
      <w:r w:rsidRPr="00637AFD">
        <w:rPr>
          <w:rFonts w:cstheme="minorHAnsi"/>
        </w:rPr>
        <w:t xml:space="preserve">, </w:t>
      </w:r>
      <w:r w:rsidRPr="00637AFD">
        <w:rPr>
          <w:rFonts w:cstheme="minorHAnsi"/>
          <w:b/>
          <w:bCs/>
          <w:color w:val="CC6600"/>
          <w:u w:val="single"/>
        </w:rPr>
        <w:t>uriani/urini</w:t>
      </w:r>
      <w:r w:rsidRPr="00637AFD">
        <w:rPr>
          <w:rFonts w:cstheme="minorHAnsi"/>
          <w:color w:val="000000"/>
        </w:rPr>
        <w:t>,</w:t>
      </w:r>
      <w:r w:rsidRPr="00637AFD">
        <w:rPr>
          <w:rFonts w:cstheme="minorHAnsi"/>
        </w:rPr>
        <w:t xml:space="preserve"> </w:t>
      </w:r>
      <w:r w:rsidRPr="00637AFD">
        <w:rPr>
          <w:rFonts w:cstheme="minorHAnsi"/>
          <w:b/>
          <w:bCs/>
          <w:color w:val="CC6600"/>
          <w:u w:val="single"/>
        </w:rPr>
        <w:t>harani</w:t>
      </w:r>
      <w:r w:rsidRPr="00637AFD">
        <w:rPr>
          <w:rFonts w:cstheme="minorHAnsi"/>
        </w:rPr>
        <w:t xml:space="preserve">, oracle bird(s), </w:t>
      </w:r>
      <w:r w:rsidRPr="00637AFD">
        <w:rPr>
          <w:rFonts w:cstheme="minorHAnsi"/>
          <w:b/>
          <w:bCs/>
          <w:color w:val="CC6600"/>
          <w:u w:val="single"/>
        </w:rPr>
        <w:t>wari/warai</w:t>
      </w:r>
      <w:r w:rsidRPr="00637AFD">
        <w:rPr>
          <w:rFonts w:cstheme="minorHAnsi"/>
          <w:color w:val="CC6600"/>
          <w:u w:val="single"/>
        </w:rPr>
        <w:t>,</w:t>
      </w:r>
      <w:r w:rsidRPr="00637AFD">
        <w:rPr>
          <w:rFonts w:cstheme="minorHAnsi"/>
        </w:rPr>
        <w:t xml:space="preserve"> </w:t>
      </w:r>
      <w:r w:rsidRPr="00637AFD">
        <w:rPr>
          <w:rFonts w:eastAsia="Calibri" w:cstheme="minorHAnsi"/>
          <w:color w:val="000000"/>
        </w:rPr>
        <w:t xml:space="preserve">description of an oracle bird, </w:t>
      </w:r>
      <w:r w:rsidRPr="00637AFD">
        <w:rPr>
          <w:rFonts w:eastAsia="Calibri" w:cstheme="minorHAnsi"/>
          <w:color w:val="000000"/>
        </w:rPr>
        <w:tab/>
      </w:r>
      <w:r w:rsidRPr="00637AFD">
        <w:rPr>
          <w:rFonts w:cstheme="minorHAnsi"/>
          <w:b/>
          <w:bCs/>
          <w:color w:val="CC6600"/>
          <w:u w:val="single"/>
        </w:rPr>
        <w:t>haran(i)</w:t>
      </w:r>
      <w:r w:rsidRPr="00637AFD">
        <w:rPr>
          <w:rFonts w:cstheme="minorHAnsi"/>
          <w:color w:val="000000"/>
        </w:rPr>
        <w:t xml:space="preserve">, bird, Akkadian, </w:t>
      </w:r>
      <w:r w:rsidRPr="00637AFD">
        <w:rPr>
          <w:rFonts w:cstheme="minorHAnsi"/>
          <w:b/>
          <w:bCs/>
          <w:color w:val="CC6600"/>
          <w:u w:val="single"/>
        </w:rPr>
        <w:t>ḫaḫḫuru</w:t>
      </w:r>
      <w:r w:rsidRPr="00637AFD">
        <w:rPr>
          <w:rFonts w:cstheme="minorHAnsi"/>
        </w:rPr>
        <w:t xml:space="preserve">, bird of the raven/crow family, </w:t>
      </w:r>
      <w:r w:rsidRPr="00637AFD">
        <w:rPr>
          <w:rFonts w:cstheme="minorHAnsi"/>
          <w:b/>
          <w:bCs/>
          <w:color w:val="CC6600"/>
          <w:u w:val="single"/>
        </w:rPr>
        <w:t>ḫarruḫaja</w:t>
      </w:r>
      <w:r w:rsidRPr="00637AFD">
        <w:rPr>
          <w:rFonts w:cstheme="minorHAnsi"/>
        </w:rPr>
        <w:t xml:space="preserve">, a bird (lit. a jackel bird), </w:t>
      </w:r>
      <w:r w:rsidRPr="00637AFD">
        <w:rPr>
          <w:rFonts w:cstheme="minorHAnsi"/>
          <w:b/>
        </w:rPr>
        <w:t>Georgian</w:t>
      </w:r>
      <w:r w:rsidRPr="00637AFD">
        <w:rPr>
          <w:rFonts w:cstheme="minorHAnsi"/>
        </w:rPr>
        <w:t xml:space="preserve">, </w:t>
      </w:r>
      <w:r w:rsidRPr="00637AFD">
        <w:rPr>
          <w:rStyle w:val="shorttext0"/>
          <w:rFonts w:ascii="Sylfaen" w:hAnsi="Sylfaen" w:cs="Sylfaen"/>
          <w:lang w:val="ka-GE"/>
        </w:rPr>
        <w:t>ორკაკის</w:t>
      </w:r>
      <w:r w:rsidRPr="00637AFD">
        <w:rPr>
          <w:rStyle w:val="shorttext0"/>
          <w:rFonts w:cstheme="minorHAnsi"/>
          <w:lang w:val="ka-GE"/>
        </w:rPr>
        <w:t xml:space="preserve"> </w:t>
      </w:r>
      <w:r w:rsidRPr="00637AFD">
        <w:rPr>
          <w:rStyle w:val="shorttext0"/>
          <w:rFonts w:ascii="Sylfaen" w:hAnsi="Sylfaen" w:cs="Sylfaen"/>
          <w:lang w:val="ka-GE"/>
        </w:rPr>
        <w:t>ფრინველი</w:t>
      </w:r>
      <w:r w:rsidRPr="00637AFD">
        <w:rPr>
          <w:rFonts w:cstheme="minorHAnsi"/>
        </w:rPr>
        <w:t>,</w:t>
      </w:r>
      <w:r w:rsidRPr="00637AFD">
        <w:rPr>
          <w:rFonts w:cstheme="minorHAnsi"/>
          <w:color w:val="FF0000"/>
        </w:rPr>
        <w:t xml:space="preserve"> ork’ak’is</w:t>
      </w:r>
      <w:r w:rsidRPr="00637AFD">
        <w:rPr>
          <w:rFonts w:cstheme="minorHAnsi"/>
        </w:rPr>
        <w:t xml:space="preserve"> prinveli, oracle bird, </w:t>
      </w:r>
      <w:r w:rsidRPr="00637AFD">
        <w:rPr>
          <w:rFonts w:cstheme="minorHAnsi"/>
          <w:b/>
        </w:rPr>
        <w:t>Belarusian</w:t>
      </w:r>
      <w:r w:rsidRPr="00637AFD">
        <w:rPr>
          <w:rFonts w:cstheme="minorHAnsi"/>
        </w:rPr>
        <w:t xml:space="preserve">, </w:t>
      </w:r>
      <w:r w:rsidRPr="00637AFD">
        <w:rPr>
          <w:rStyle w:val="shorttext0"/>
          <w:rFonts w:cstheme="minorHAnsi"/>
          <w:lang w:val="be-BY"/>
        </w:rPr>
        <w:t>птушкі</w:t>
      </w:r>
      <w:r w:rsidRPr="00637AFD">
        <w:rPr>
          <w:rStyle w:val="shorttext0"/>
          <w:rFonts w:cstheme="minorHAnsi"/>
          <w:lang w:val="ro-RO"/>
        </w:rPr>
        <w:t xml:space="preserve">oracol, </w:t>
      </w:r>
      <w:r w:rsidRPr="00637AFD">
        <w:rPr>
          <w:rStyle w:val="shorttext0"/>
          <w:rFonts w:cstheme="minorHAnsi"/>
          <w:color w:val="FF0000"/>
          <w:lang w:val="ro-RO"/>
        </w:rPr>
        <w:t>arakul</w:t>
      </w:r>
      <w:r w:rsidRPr="00637AFD">
        <w:rPr>
          <w:rStyle w:val="shorttext0"/>
          <w:rFonts w:cstheme="minorHAnsi"/>
          <w:lang w:val="ro-RO"/>
        </w:rPr>
        <w:t xml:space="preserve"> </w:t>
      </w:r>
      <w:r w:rsidRPr="00637AFD">
        <w:rPr>
          <w:rStyle w:val="shorttext0"/>
          <w:rFonts w:cstheme="minorHAnsi"/>
          <w:color w:val="CC6600"/>
          <w:u w:val="single"/>
          <w:lang w:val="ro-RO"/>
        </w:rPr>
        <w:t>ptuški</w:t>
      </w:r>
      <w:r w:rsidRPr="00637AFD">
        <w:rPr>
          <w:rStyle w:val="shorttext0"/>
          <w:rFonts w:cstheme="minorHAnsi"/>
          <w:lang w:val="ro-RO"/>
        </w:rPr>
        <w:t xml:space="preserve">, oracle bird, </w:t>
      </w:r>
      <w:r w:rsidRPr="00637AFD">
        <w:rPr>
          <w:rStyle w:val="shorttext0"/>
          <w:rFonts w:cstheme="minorHAnsi"/>
          <w:b/>
          <w:lang w:val="ro-RO"/>
        </w:rPr>
        <w:t>Croatian</w:t>
      </w:r>
      <w:r w:rsidRPr="00637AFD">
        <w:rPr>
          <w:rStyle w:val="shorttext0"/>
          <w:rFonts w:cstheme="minorHAnsi"/>
          <w:lang w:val="ro-RO"/>
        </w:rPr>
        <w:t xml:space="preserve">, </w:t>
      </w:r>
      <w:r w:rsidRPr="00637AFD">
        <w:rPr>
          <w:rStyle w:val="shorttext0"/>
          <w:rFonts w:cstheme="minorHAnsi"/>
          <w:color w:val="FF0000"/>
          <w:lang w:val="hr-HR"/>
        </w:rPr>
        <w:t xml:space="preserve">orakle </w:t>
      </w:r>
      <w:r w:rsidRPr="00637AFD">
        <w:rPr>
          <w:rStyle w:val="shorttext0"/>
          <w:rFonts w:cstheme="minorHAnsi"/>
          <w:color w:val="CC6600"/>
          <w:u w:val="single"/>
          <w:lang w:val="hr-HR"/>
        </w:rPr>
        <w:t>ptica</w:t>
      </w:r>
      <w:r w:rsidRPr="00637AFD">
        <w:rPr>
          <w:rStyle w:val="shorttext0"/>
          <w:rFonts w:cstheme="minorHAnsi"/>
          <w:lang w:val="hr-HR"/>
        </w:rPr>
        <w:t xml:space="preserve">, oracle bird, </w:t>
      </w:r>
      <w:r w:rsidRPr="00637AFD">
        <w:rPr>
          <w:rStyle w:val="shorttext0"/>
          <w:rFonts w:cstheme="minorHAnsi"/>
          <w:b/>
          <w:lang w:val="hr-HR"/>
        </w:rPr>
        <w:t>Latvian</w:t>
      </w:r>
      <w:r w:rsidRPr="00637AFD">
        <w:rPr>
          <w:rStyle w:val="shorttext0"/>
          <w:rFonts w:cstheme="minorHAnsi"/>
          <w:lang w:val="hr-HR"/>
        </w:rPr>
        <w:t xml:space="preserve">, </w:t>
      </w:r>
      <w:r w:rsidRPr="00637AFD">
        <w:rPr>
          <w:rStyle w:val="shorttext0"/>
          <w:rFonts w:cstheme="minorHAnsi"/>
          <w:color w:val="FF0000"/>
          <w:lang w:val="lv-LV"/>
        </w:rPr>
        <w:t>orakusa</w:t>
      </w:r>
      <w:r w:rsidRPr="00637AFD">
        <w:rPr>
          <w:rStyle w:val="shorttext0"/>
          <w:rFonts w:cstheme="minorHAnsi"/>
          <w:color w:val="CC6600"/>
          <w:u w:val="single"/>
          <w:lang w:val="lv-LV"/>
        </w:rPr>
        <w:t xml:space="preserve"> putns</w:t>
      </w:r>
      <w:r w:rsidRPr="00637AFD">
        <w:rPr>
          <w:rStyle w:val="shorttext0"/>
          <w:rFonts w:cstheme="minorHAnsi"/>
          <w:lang w:val="lv-LV"/>
        </w:rPr>
        <w:t xml:space="preserve">, oracle bird, </w:t>
      </w:r>
      <w:r w:rsidRPr="00637AFD">
        <w:rPr>
          <w:rStyle w:val="shorttext0"/>
          <w:rFonts w:cstheme="minorHAnsi"/>
          <w:b/>
          <w:lang w:val="lv-LV"/>
        </w:rPr>
        <w:t>Finnish-Uralic</w:t>
      </w:r>
      <w:r w:rsidRPr="00637AFD">
        <w:rPr>
          <w:rStyle w:val="shorttext0"/>
          <w:rFonts w:cstheme="minorHAnsi"/>
          <w:lang w:val="lv-LV"/>
        </w:rPr>
        <w:t xml:space="preserve">, </w:t>
      </w:r>
      <w:r w:rsidRPr="00637AFD">
        <w:rPr>
          <w:rStyle w:val="shorttext0"/>
          <w:rFonts w:cstheme="minorHAnsi"/>
          <w:color w:val="FF0000"/>
          <w:lang w:val="fi-FI"/>
        </w:rPr>
        <w:t>orakle</w:t>
      </w:r>
      <w:r w:rsidRPr="00637AFD">
        <w:rPr>
          <w:rStyle w:val="shorttext0"/>
          <w:rFonts w:cstheme="minorHAnsi"/>
          <w:lang w:val="fi-FI"/>
        </w:rPr>
        <w:t xml:space="preserve">-lintu, oracle bird, </w:t>
      </w:r>
      <w:r w:rsidRPr="00637AFD">
        <w:rPr>
          <w:rStyle w:val="shorttext0"/>
          <w:rFonts w:cstheme="minorHAnsi"/>
          <w:b/>
          <w:lang w:val="fi-FI"/>
        </w:rPr>
        <w:t>Albanian</w:t>
      </w:r>
      <w:r w:rsidRPr="00637AFD">
        <w:rPr>
          <w:rStyle w:val="shorttext0"/>
          <w:rFonts w:cstheme="minorHAnsi"/>
          <w:lang w:val="fi-FI"/>
        </w:rPr>
        <w:t xml:space="preserve">, </w:t>
      </w:r>
      <w:r w:rsidRPr="00637AFD">
        <w:rPr>
          <w:rStyle w:val="shorttext0"/>
          <w:rFonts w:cstheme="minorHAnsi"/>
          <w:color w:val="3333FF"/>
          <w:lang w:val="sq-AL"/>
        </w:rPr>
        <w:t>zog</w:t>
      </w:r>
      <w:r w:rsidRPr="00637AFD">
        <w:rPr>
          <w:rStyle w:val="shorttext0"/>
          <w:rFonts w:cstheme="minorHAnsi"/>
          <w:lang w:val="sq-AL"/>
        </w:rPr>
        <w:t xml:space="preserve"> i </w:t>
      </w:r>
      <w:r w:rsidRPr="00637AFD">
        <w:rPr>
          <w:rStyle w:val="shorttext0"/>
          <w:rFonts w:cstheme="minorHAnsi"/>
          <w:color w:val="FF0000"/>
          <w:lang w:val="sq-AL"/>
        </w:rPr>
        <w:t>orakullit</w:t>
      </w:r>
      <w:r w:rsidRPr="00637AFD">
        <w:rPr>
          <w:rStyle w:val="shorttext0"/>
          <w:rFonts w:cstheme="minorHAnsi"/>
          <w:lang w:val="sq-AL"/>
        </w:rPr>
        <w:t xml:space="preserve">, oracle bird, </w:t>
      </w:r>
      <w:r w:rsidRPr="00637AFD">
        <w:rPr>
          <w:rStyle w:val="shorttext0"/>
          <w:rFonts w:cstheme="minorHAnsi"/>
          <w:b/>
          <w:lang w:val="sq-AL"/>
        </w:rPr>
        <w:t>Basque</w:t>
      </w:r>
      <w:r w:rsidRPr="00637AFD">
        <w:rPr>
          <w:rStyle w:val="shorttext0"/>
          <w:rFonts w:cstheme="minorHAnsi"/>
          <w:lang w:val="sq-AL"/>
        </w:rPr>
        <w:t xml:space="preserve">, </w:t>
      </w:r>
      <w:r w:rsidRPr="00637AFD">
        <w:rPr>
          <w:rStyle w:val="tlid-translation"/>
          <w:rFonts w:cstheme="minorHAnsi"/>
          <w:color w:val="FF0000"/>
          <w:lang w:val="eu-ES"/>
        </w:rPr>
        <w:t>orakulu</w:t>
      </w:r>
      <w:r w:rsidRPr="00637AFD">
        <w:rPr>
          <w:rStyle w:val="tlid-translation"/>
          <w:rFonts w:cstheme="minorHAnsi"/>
          <w:lang w:val="eu-ES"/>
        </w:rPr>
        <w:t xml:space="preserve"> txoria, oracle bird, </w:t>
      </w:r>
      <w:r w:rsidRPr="00637AFD">
        <w:rPr>
          <w:rStyle w:val="tlid-translation"/>
          <w:rFonts w:cstheme="minorHAnsi"/>
          <w:b/>
          <w:lang w:val="eu-ES"/>
        </w:rPr>
        <w:t>Latin</w:t>
      </w:r>
      <w:r w:rsidRPr="00637AFD">
        <w:rPr>
          <w:rStyle w:val="tlid-translation"/>
          <w:rFonts w:cstheme="minorHAnsi"/>
          <w:lang w:val="eu-ES"/>
        </w:rPr>
        <w:t xml:space="preserve">, </w:t>
      </w:r>
      <w:r w:rsidRPr="00637AFD">
        <w:rPr>
          <w:rFonts w:cstheme="minorHAnsi"/>
          <w:color w:val="FF0000"/>
        </w:rPr>
        <w:t>oraculum</w:t>
      </w:r>
      <w:r w:rsidRPr="00637AFD">
        <w:rPr>
          <w:rFonts w:cstheme="minorHAnsi"/>
          <w:color w:val="000000"/>
        </w:rPr>
        <w:t xml:space="preserve"> </w:t>
      </w:r>
      <w:r w:rsidRPr="00637AFD">
        <w:rPr>
          <w:rFonts w:cstheme="minorHAnsi"/>
          <w:color w:val="FF0000"/>
        </w:rPr>
        <w:t>(oraclum</w:t>
      </w:r>
      <w:r w:rsidRPr="00637AFD">
        <w:rPr>
          <w:rFonts w:cstheme="minorHAnsi"/>
          <w:color w:val="000000"/>
        </w:rPr>
        <w:t>)</w:t>
      </w:r>
      <w:r w:rsidRPr="00637AFD">
        <w:rPr>
          <w:rFonts w:cstheme="minorHAnsi"/>
          <w:color w:val="FF0000"/>
        </w:rPr>
        <w:t>-i</w:t>
      </w:r>
      <w:r w:rsidRPr="00637AFD">
        <w:rPr>
          <w:rFonts w:cstheme="minorHAnsi"/>
          <w:color w:val="000000"/>
        </w:rPr>
        <w:t xml:space="preserve">, oracle, </w:t>
      </w:r>
      <w:r w:rsidRPr="00637AFD">
        <w:rPr>
          <w:rFonts w:cstheme="minorHAnsi"/>
          <w:color w:val="FF0000"/>
        </w:rPr>
        <w:t>avis-is,</w:t>
      </w:r>
      <w:r w:rsidRPr="00637AFD">
        <w:rPr>
          <w:rFonts w:cstheme="minorHAnsi"/>
          <w:color w:val="000000"/>
        </w:rPr>
        <w:t xml:space="preserve"> bird, omen, </w:t>
      </w:r>
      <w:r w:rsidRPr="00637AFD">
        <w:rPr>
          <w:rFonts w:cstheme="minorHAnsi"/>
          <w:b/>
          <w:color w:val="000000"/>
        </w:rPr>
        <w:t>Etruscan</w:t>
      </w:r>
      <w:r w:rsidRPr="00637AFD">
        <w:rPr>
          <w:rFonts w:cstheme="minorHAnsi"/>
          <w:color w:val="000000"/>
        </w:rPr>
        <w:t xml:space="preserve">, </w:t>
      </w:r>
      <w:r w:rsidRPr="00637AFD">
        <w:rPr>
          <w:rFonts w:cstheme="minorHAnsi"/>
          <w:color w:val="FF0000"/>
          <w:u w:val="single"/>
        </w:rPr>
        <w:t>avim</w:t>
      </w:r>
      <w:r w:rsidRPr="00637AFD">
        <w:rPr>
          <w:rFonts w:cstheme="minorHAnsi"/>
          <w:color w:val="000000"/>
        </w:rPr>
        <w:t xml:space="preserve"> (A8IM)</w:t>
      </w:r>
      <w:r w:rsidRPr="00637AFD">
        <w:rPr>
          <w:rFonts w:cstheme="minorHAnsi"/>
        </w:rPr>
        <w:t>,</w:t>
      </w:r>
      <w:r w:rsidRPr="00637AFD">
        <w:rPr>
          <w:rFonts w:cstheme="minorHAnsi"/>
          <w:b/>
          <w:color w:val="000000"/>
        </w:rPr>
        <w:t xml:space="preserve"> </w:t>
      </w:r>
      <w:r w:rsidRPr="00637AFD">
        <w:rPr>
          <w:rFonts w:cstheme="minorHAnsi"/>
          <w:color w:val="EE0000"/>
        </w:rPr>
        <w:t xml:space="preserve">avis </w:t>
      </w:r>
      <w:r w:rsidRPr="00637AFD">
        <w:rPr>
          <w:rFonts w:cstheme="minorHAnsi"/>
          <w:color w:val="000000"/>
        </w:rPr>
        <w:t>(AFIS)</w:t>
      </w:r>
      <w:r w:rsidRPr="00637AFD">
        <w:rPr>
          <w:rFonts w:cstheme="minorHAnsi"/>
        </w:rPr>
        <w:t xml:space="preserve">, </w:t>
      </w:r>
      <w:r w:rsidRPr="00637AFD">
        <w:rPr>
          <w:rFonts w:cstheme="minorHAnsi"/>
          <w:b/>
          <w:color w:val="000000"/>
        </w:rPr>
        <w:t>Irish</w:t>
      </w:r>
      <w:r w:rsidRPr="00637AFD">
        <w:rPr>
          <w:rFonts w:cstheme="minorHAnsi"/>
          <w:color w:val="000000"/>
        </w:rPr>
        <w:t xml:space="preserve">, </w:t>
      </w:r>
      <w:r w:rsidRPr="0009026D">
        <w:rPr>
          <w:rStyle w:val="shorttext"/>
          <w:rFonts w:cstheme="minorHAnsi"/>
          <w:color w:val="00B050"/>
          <w:u w:val="single"/>
          <w:lang w:val="ga-IE"/>
        </w:rPr>
        <w:t>éan</w:t>
      </w:r>
      <w:r w:rsidRPr="00637AFD">
        <w:rPr>
          <w:rStyle w:val="shorttext"/>
          <w:rFonts w:cstheme="minorHAnsi"/>
          <w:color w:val="FF0000"/>
          <w:lang w:val="ga-IE"/>
        </w:rPr>
        <w:t xml:space="preserve"> oracle</w:t>
      </w:r>
      <w:r w:rsidRPr="00637AFD">
        <w:rPr>
          <w:rStyle w:val="shorttext"/>
          <w:rFonts w:cstheme="minorHAnsi"/>
          <w:lang w:val="ga-IE"/>
        </w:rPr>
        <w:t>, oracle bird</w:t>
      </w:r>
      <w:r w:rsidRPr="00637AFD">
        <w:rPr>
          <w:rStyle w:val="shorttext"/>
          <w:rFonts w:cstheme="minorHAnsi"/>
        </w:rPr>
        <w:t xml:space="preserve">, </w:t>
      </w:r>
      <w:r w:rsidRPr="00637AFD">
        <w:rPr>
          <w:rStyle w:val="shorttext"/>
          <w:rFonts w:cstheme="minorHAnsi"/>
          <w:b/>
        </w:rPr>
        <w:t>Scots-Gaelic</w:t>
      </w:r>
      <w:r w:rsidRPr="00637AFD">
        <w:rPr>
          <w:rStyle w:val="shorttext"/>
          <w:rFonts w:cstheme="minorHAnsi"/>
        </w:rPr>
        <w:t xml:space="preserve">, </w:t>
      </w:r>
      <w:r w:rsidRPr="0009026D">
        <w:rPr>
          <w:rStyle w:val="shorttext"/>
          <w:rFonts w:cstheme="minorHAnsi"/>
          <w:color w:val="00B050"/>
          <w:u w:val="single"/>
          <w:lang w:val="gd-GB"/>
        </w:rPr>
        <w:t>eun</w:t>
      </w:r>
      <w:r w:rsidRPr="00637AFD">
        <w:rPr>
          <w:rStyle w:val="shorttext"/>
          <w:rFonts w:cstheme="minorHAnsi"/>
          <w:lang w:val="gd-GB"/>
        </w:rPr>
        <w:t xml:space="preserve"> </w:t>
      </w:r>
      <w:r w:rsidRPr="00637AFD">
        <w:rPr>
          <w:rStyle w:val="shorttext"/>
          <w:rFonts w:cstheme="minorHAnsi"/>
          <w:color w:val="FF0000"/>
          <w:lang w:val="gd-GB"/>
        </w:rPr>
        <w:t>oracle</w:t>
      </w:r>
      <w:r w:rsidRPr="00637AFD">
        <w:rPr>
          <w:rStyle w:val="shorttext"/>
          <w:rFonts w:cstheme="minorHAnsi"/>
          <w:lang w:val="gd-GB"/>
        </w:rPr>
        <w:t>, oracle bird</w:t>
      </w:r>
      <w:r w:rsidRPr="00637AFD">
        <w:rPr>
          <w:rStyle w:val="shorttext"/>
          <w:rFonts w:cstheme="minorHAnsi"/>
        </w:rPr>
        <w:t xml:space="preserve">, </w:t>
      </w:r>
      <w:r w:rsidRPr="00637AFD">
        <w:rPr>
          <w:rStyle w:val="shorttext"/>
          <w:rFonts w:cstheme="minorHAnsi"/>
          <w:b/>
        </w:rPr>
        <w:t>Welsh</w:t>
      </w:r>
      <w:r w:rsidRPr="00637AFD">
        <w:rPr>
          <w:rStyle w:val="shorttext"/>
          <w:rFonts w:cstheme="minorHAnsi"/>
        </w:rPr>
        <w:t xml:space="preserve">, </w:t>
      </w:r>
      <w:r w:rsidRPr="00637AFD">
        <w:rPr>
          <w:rStyle w:val="tlid-translation"/>
          <w:rFonts w:cstheme="minorHAnsi"/>
          <w:lang w:val="cy-GB"/>
        </w:rPr>
        <w:t>tylluan</w:t>
      </w:r>
      <w:r w:rsidRPr="00637AFD">
        <w:rPr>
          <w:rStyle w:val="shorttext"/>
          <w:rFonts w:cstheme="minorHAnsi"/>
          <w:lang w:val="cy-GB"/>
        </w:rPr>
        <w:t xml:space="preserve">aderyn </w:t>
      </w:r>
      <w:r w:rsidRPr="00637AFD">
        <w:rPr>
          <w:rStyle w:val="shorttext"/>
          <w:rFonts w:cstheme="minorHAnsi"/>
          <w:color w:val="FF0000"/>
          <w:lang w:val="cy-GB"/>
        </w:rPr>
        <w:t>oracl</w:t>
      </w:r>
      <w:r w:rsidRPr="00637AFD">
        <w:rPr>
          <w:rStyle w:val="shorttext"/>
          <w:rFonts w:cstheme="minorHAnsi"/>
          <w:lang w:val="cy-GB"/>
        </w:rPr>
        <w:t xml:space="preserve">, oracle bird, </w:t>
      </w:r>
      <w:r w:rsidRPr="00637AFD">
        <w:rPr>
          <w:rStyle w:val="shorttext"/>
          <w:rFonts w:cstheme="minorHAnsi"/>
          <w:b/>
          <w:lang w:val="cy-GB"/>
        </w:rPr>
        <w:t>Italian</w:t>
      </w:r>
      <w:r w:rsidRPr="00637AFD">
        <w:rPr>
          <w:rStyle w:val="shorttext"/>
          <w:rFonts w:cstheme="minorHAnsi"/>
          <w:lang w:val="cy-GB"/>
        </w:rPr>
        <w:t xml:space="preserve">, </w:t>
      </w:r>
      <w:r w:rsidRPr="00637AFD">
        <w:rPr>
          <w:rStyle w:val="shorttext"/>
          <w:rFonts w:cstheme="minorHAnsi"/>
          <w:color w:val="FF0000"/>
          <w:lang w:val="it-IT"/>
        </w:rPr>
        <w:t>oracolo</w:t>
      </w:r>
      <w:r w:rsidRPr="00637AFD">
        <w:rPr>
          <w:rStyle w:val="shorttext"/>
          <w:rFonts w:cstheme="minorHAnsi"/>
          <w:lang w:val="it-IT"/>
        </w:rPr>
        <w:t xml:space="preserve">, oracle bird, </w:t>
      </w:r>
      <w:r w:rsidRPr="00637AFD">
        <w:rPr>
          <w:rStyle w:val="shorttext"/>
          <w:rFonts w:cstheme="minorHAnsi"/>
          <w:b/>
          <w:lang w:val="it-IT"/>
        </w:rPr>
        <w:t>Tajik</w:t>
      </w:r>
      <w:r w:rsidRPr="00637AFD">
        <w:rPr>
          <w:rStyle w:val="shorttext"/>
          <w:rFonts w:cstheme="minorHAnsi"/>
          <w:lang w:val="it-IT"/>
        </w:rPr>
        <w:t xml:space="preserve">, </w:t>
      </w:r>
      <w:r w:rsidRPr="00637AFD">
        <w:rPr>
          <w:rStyle w:val="tlid-translation"/>
          <w:rFonts w:cstheme="minorHAnsi"/>
          <w:lang w:val="tg-Cyrl-TJ"/>
        </w:rPr>
        <w:t xml:space="preserve">ороиш, </w:t>
      </w:r>
      <w:r w:rsidRPr="00637AFD">
        <w:rPr>
          <w:rStyle w:val="tlid-translation"/>
          <w:rFonts w:cstheme="minorHAnsi"/>
          <w:color w:val="FF0000"/>
          <w:lang w:val="tg-Cyrl-TJ"/>
        </w:rPr>
        <w:t>oroiş</w:t>
      </w:r>
      <w:r w:rsidRPr="00637AFD">
        <w:rPr>
          <w:rStyle w:val="tlid-translation"/>
          <w:rFonts w:cstheme="minorHAnsi"/>
          <w:lang w:val="tg-Cyrl-TJ"/>
        </w:rPr>
        <w:t>, oracle</w:t>
      </w:r>
      <w:r w:rsidRPr="00637AFD">
        <w:rPr>
          <w:rStyle w:val="tlid-translation"/>
          <w:rFonts w:cstheme="minorHAnsi"/>
        </w:rPr>
        <w:t xml:space="preserve">, </w:t>
      </w:r>
      <w:r w:rsidRPr="00637AFD">
        <w:rPr>
          <w:rStyle w:val="shorttext"/>
          <w:rFonts w:cstheme="minorHAnsi"/>
          <w:b/>
          <w:lang w:val="it-IT"/>
        </w:rPr>
        <w:t>Basque</w:t>
      </w:r>
      <w:r w:rsidRPr="00637AFD">
        <w:rPr>
          <w:rStyle w:val="shorttext"/>
          <w:rFonts w:cstheme="minorHAnsi"/>
          <w:lang w:val="it-IT"/>
        </w:rPr>
        <w:t xml:space="preserve">,  </w:t>
      </w:r>
      <w:r w:rsidRPr="00637AFD">
        <w:rPr>
          <w:rStyle w:val="tlid-translation"/>
          <w:rFonts w:cstheme="minorHAnsi"/>
          <w:color w:val="009900"/>
          <w:u w:val="single"/>
          <w:lang w:val="eu-ES"/>
        </w:rPr>
        <w:t>hontz</w:t>
      </w:r>
      <w:r w:rsidRPr="00637AFD">
        <w:rPr>
          <w:rStyle w:val="tlid-translation"/>
          <w:rFonts w:cstheme="minorHAnsi"/>
          <w:color w:val="000000"/>
          <w:lang w:val="eu-ES"/>
        </w:rPr>
        <w:t xml:space="preserve">a, owl, </w:t>
      </w:r>
      <w:r w:rsidRPr="00637AFD">
        <w:rPr>
          <w:rStyle w:val="tlid-translation"/>
          <w:rFonts w:cstheme="minorHAnsi"/>
          <w:b/>
          <w:color w:val="000000"/>
          <w:lang w:val="eu-ES"/>
        </w:rPr>
        <w:t>Italian</w:t>
      </w:r>
      <w:r w:rsidRPr="00637AFD">
        <w:rPr>
          <w:rStyle w:val="tlid-translation"/>
          <w:rFonts w:cstheme="minorHAnsi"/>
          <w:color w:val="000000"/>
          <w:lang w:val="eu-ES"/>
        </w:rPr>
        <w:t xml:space="preserve">,  </w:t>
      </w:r>
      <w:r w:rsidRPr="00637AFD">
        <w:rPr>
          <w:rStyle w:val="shorttext"/>
          <w:rFonts w:cstheme="minorHAnsi"/>
          <w:color w:val="009900"/>
          <w:u w:val="single"/>
          <w:lang w:val="it-IT"/>
        </w:rPr>
        <w:t>ucello</w:t>
      </w:r>
      <w:r w:rsidRPr="00637AFD">
        <w:rPr>
          <w:rStyle w:val="shorttext"/>
          <w:rFonts w:cstheme="minorHAnsi"/>
          <w:lang w:val="it-IT"/>
        </w:rPr>
        <w:t xml:space="preserve">, bird, </w:t>
      </w:r>
      <w:r w:rsidRPr="00637AFD">
        <w:rPr>
          <w:rStyle w:val="shorttext"/>
          <w:rFonts w:cstheme="minorHAnsi"/>
          <w:b/>
          <w:lang w:val="it-IT"/>
        </w:rPr>
        <w:t>French</w:t>
      </w:r>
      <w:r w:rsidRPr="00637AFD">
        <w:rPr>
          <w:rStyle w:val="shorttext"/>
          <w:rFonts w:cstheme="minorHAnsi"/>
          <w:lang w:val="it-IT"/>
        </w:rPr>
        <w:t xml:space="preserve">, </w:t>
      </w:r>
      <w:r w:rsidRPr="00637AFD">
        <w:rPr>
          <w:rStyle w:val="shorttext"/>
          <w:rFonts w:cstheme="minorHAnsi"/>
          <w:color w:val="009900"/>
          <w:u w:val="single"/>
          <w:lang w:val="fr-FR"/>
        </w:rPr>
        <w:t>oiseau</w:t>
      </w:r>
      <w:r w:rsidRPr="00637AFD">
        <w:rPr>
          <w:rStyle w:val="shorttext"/>
          <w:rFonts w:cstheme="minorHAnsi"/>
          <w:color w:val="FF0000"/>
          <w:lang w:val="fr-FR"/>
        </w:rPr>
        <w:t xml:space="preserve"> oracle</w:t>
      </w:r>
      <w:r w:rsidRPr="00637AFD">
        <w:rPr>
          <w:rStyle w:val="shorttext"/>
          <w:rFonts w:cstheme="minorHAnsi"/>
          <w:lang w:val="fr-FR"/>
        </w:rPr>
        <w:t xml:space="preserve">, oracle bird, </w:t>
      </w:r>
      <w:r w:rsidRPr="00637AFD">
        <w:rPr>
          <w:rStyle w:val="tlid-translation"/>
          <w:rFonts w:cstheme="minorHAnsi"/>
          <w:color w:val="009900"/>
          <w:u w:val="single"/>
          <w:lang w:val="fr-FR"/>
        </w:rPr>
        <w:t>oiseau</w:t>
      </w:r>
      <w:r w:rsidRPr="00637AFD">
        <w:rPr>
          <w:rStyle w:val="tlid-translation"/>
          <w:rFonts w:cstheme="minorHAnsi"/>
          <w:lang w:val="fr-FR"/>
        </w:rPr>
        <w:t>, bird,</w:t>
      </w:r>
      <w:r w:rsidRPr="00637AFD">
        <w:rPr>
          <w:rStyle w:val="shorttext"/>
          <w:rFonts w:cstheme="minorHAnsi"/>
          <w:lang w:val="fr-FR"/>
        </w:rPr>
        <w:t xml:space="preserve"> </w:t>
      </w:r>
      <w:r w:rsidRPr="00637AFD">
        <w:rPr>
          <w:rStyle w:val="shorttext"/>
          <w:rFonts w:cstheme="minorHAnsi"/>
          <w:b/>
          <w:lang w:val="fr-FR"/>
        </w:rPr>
        <w:t>Hittite</w:t>
      </w:r>
      <w:r w:rsidRPr="00637AFD">
        <w:rPr>
          <w:rStyle w:val="shorttext"/>
          <w:rFonts w:cstheme="minorHAnsi"/>
          <w:lang w:val="fr-FR"/>
        </w:rPr>
        <w:t>,</w:t>
      </w:r>
      <w:r w:rsidRPr="00637AFD">
        <w:rPr>
          <w:rFonts w:eastAsia="Calibri" w:cstheme="minorHAnsi"/>
          <w:color w:val="000000"/>
        </w:rPr>
        <w:t xml:space="preserve"> </w:t>
      </w:r>
      <w:r w:rsidRPr="00637AFD">
        <w:rPr>
          <w:rFonts w:cstheme="minorHAnsi"/>
          <w:color w:val="009900"/>
          <w:u w:val="single"/>
        </w:rPr>
        <w:t>s</w:t>
      </w:r>
      <w:r w:rsidRPr="00637AFD">
        <w:rPr>
          <w:rFonts w:cstheme="minorHAnsi"/>
          <w:b/>
          <w:bCs/>
          <w:color w:val="009900"/>
          <w:u w:val="single"/>
        </w:rPr>
        <w:t>uwais</w:t>
      </w:r>
      <w:r w:rsidRPr="00637AFD">
        <w:rPr>
          <w:rFonts w:cstheme="minorHAnsi"/>
          <w:color w:val="000000"/>
        </w:rPr>
        <w:t xml:space="preserve">(?), bird, </w:t>
      </w:r>
      <w:r w:rsidRPr="00637AFD">
        <w:rPr>
          <w:rFonts w:cstheme="minorHAnsi"/>
          <w:b/>
          <w:color w:val="000000"/>
        </w:rPr>
        <w:t>Etruscan</w:t>
      </w:r>
      <w:r w:rsidRPr="00637AFD">
        <w:rPr>
          <w:rFonts w:cstheme="minorHAnsi"/>
          <w:color w:val="000000"/>
        </w:rPr>
        <w:t xml:space="preserve">, </w:t>
      </w:r>
      <w:r w:rsidRPr="00637AFD">
        <w:rPr>
          <w:rFonts w:cstheme="minorHAnsi"/>
          <w:color w:val="009900"/>
          <w:u w:val="single"/>
        </w:rPr>
        <w:t>osinas</w:t>
      </w:r>
      <w:r w:rsidRPr="00637AFD">
        <w:rPr>
          <w:rFonts w:cstheme="minorHAnsi"/>
        </w:rPr>
        <w:t xml:space="preserve">, (VSINAS), </w:t>
      </w:r>
      <w:r w:rsidRPr="00637AFD">
        <w:rPr>
          <w:rFonts w:cstheme="minorHAnsi"/>
          <w:b/>
          <w:color w:val="000000"/>
        </w:rPr>
        <w:t>Sanskrit</w:t>
      </w:r>
      <w:r w:rsidRPr="00637AFD">
        <w:rPr>
          <w:rFonts w:cstheme="minorHAnsi"/>
          <w:color w:val="000000"/>
        </w:rPr>
        <w:t xml:space="preserve">, </w:t>
      </w:r>
      <w:r w:rsidRPr="00637AFD">
        <w:rPr>
          <w:rStyle w:val="sdata"/>
          <w:rFonts w:cstheme="minorHAnsi"/>
          <w:color w:val="3333FF"/>
          <w:u w:val="single"/>
        </w:rPr>
        <w:t>kākolaḥ</w:t>
      </w:r>
      <w:r w:rsidRPr="00637AFD">
        <w:rPr>
          <w:rStyle w:val="sdata"/>
          <w:rFonts w:cstheme="minorHAnsi"/>
        </w:rPr>
        <w:t xml:space="preserve">, raven, </w:t>
      </w:r>
      <w:r w:rsidRPr="00637AFD">
        <w:rPr>
          <w:rStyle w:val="sdata"/>
          <w:rFonts w:cstheme="minorHAnsi"/>
          <w:b/>
        </w:rPr>
        <w:t>Greek</w:t>
      </w:r>
      <w:r w:rsidRPr="00637AFD">
        <w:rPr>
          <w:rStyle w:val="sdata"/>
          <w:rFonts w:cstheme="minorHAnsi"/>
        </w:rPr>
        <w:t xml:space="preserve">, </w:t>
      </w:r>
      <w:r w:rsidRPr="00637AFD">
        <w:rPr>
          <w:rStyle w:val="tlid-translation"/>
          <w:rFonts w:cstheme="minorHAnsi"/>
          <w:lang w:val="el-GR"/>
        </w:rPr>
        <w:t xml:space="preserve">κουκουβάγια, </w:t>
      </w:r>
      <w:r w:rsidRPr="00637AFD">
        <w:rPr>
          <w:rStyle w:val="tlid-translation"/>
          <w:rFonts w:cstheme="minorHAnsi"/>
          <w:color w:val="3333FF"/>
          <w:u w:val="single"/>
          <w:lang w:val="el-GR"/>
        </w:rPr>
        <w:t>koukouvágia</w:t>
      </w:r>
      <w:r w:rsidRPr="00637AFD">
        <w:rPr>
          <w:rStyle w:val="tlid-translation"/>
          <w:rFonts w:cstheme="minorHAnsi"/>
          <w:lang w:val="el-GR"/>
        </w:rPr>
        <w:t>, owl,  </w:t>
      </w:r>
      <w:r w:rsidRPr="00637AFD">
        <w:rPr>
          <w:rStyle w:val="tlid-translation"/>
          <w:rFonts w:cstheme="minorHAnsi"/>
          <w:b/>
        </w:rPr>
        <w:t>Georgian</w:t>
      </w:r>
      <w:r w:rsidRPr="00637AFD">
        <w:rPr>
          <w:rStyle w:val="tlid-translation"/>
          <w:rFonts w:cstheme="minorHAnsi"/>
        </w:rPr>
        <w:t xml:space="preserve">, </w:t>
      </w:r>
      <w:r w:rsidRPr="00637AFD">
        <w:rPr>
          <w:rStyle w:val="tlid-translation"/>
          <w:rFonts w:ascii="Sylfaen" w:hAnsi="Sylfaen" w:cs="Sylfaen"/>
          <w:lang w:val="ka-GE"/>
        </w:rPr>
        <w:t>ბუ</w:t>
      </w:r>
      <w:r w:rsidRPr="00637AFD">
        <w:rPr>
          <w:rStyle w:val="tlid-translation"/>
          <w:rFonts w:cstheme="minorHAnsi"/>
          <w:lang w:val="ka-GE"/>
        </w:rPr>
        <w:t xml:space="preserve">, </w:t>
      </w:r>
      <w:r w:rsidRPr="00637AFD">
        <w:rPr>
          <w:rStyle w:val="tlid-translation"/>
          <w:rFonts w:cstheme="minorHAnsi"/>
          <w:color w:val="FF0000"/>
          <w:u w:val="single"/>
          <w:lang w:val="ka-GE"/>
        </w:rPr>
        <w:t>bu</w:t>
      </w:r>
      <w:r w:rsidRPr="00637AFD">
        <w:rPr>
          <w:rStyle w:val="tlid-translation"/>
          <w:rFonts w:cstheme="minorHAnsi"/>
          <w:lang w:val="ka-GE"/>
        </w:rPr>
        <w:t>, owl,  </w:t>
      </w:r>
      <w:r w:rsidRPr="00637AFD">
        <w:rPr>
          <w:rStyle w:val="tlid-translation"/>
          <w:rFonts w:cstheme="minorHAnsi"/>
          <w:b/>
        </w:rPr>
        <w:t>Latvian</w:t>
      </w:r>
      <w:r w:rsidRPr="00637AFD">
        <w:rPr>
          <w:rStyle w:val="tlid-translation"/>
          <w:rFonts w:cstheme="minorHAnsi"/>
        </w:rPr>
        <w:t xml:space="preserve">, </w:t>
      </w:r>
      <w:r w:rsidRPr="00637AFD">
        <w:rPr>
          <w:rStyle w:val="tlid-translation"/>
          <w:rFonts w:cstheme="minorHAnsi"/>
          <w:color w:val="FF0000"/>
          <w:u w:val="single"/>
          <w:lang w:val="lv-LV"/>
        </w:rPr>
        <w:t>pūce</w:t>
      </w:r>
      <w:r w:rsidRPr="00637AFD">
        <w:rPr>
          <w:rStyle w:val="tlid-translation"/>
          <w:rFonts w:cstheme="minorHAnsi"/>
          <w:color w:val="000000"/>
          <w:lang w:val="lv-LV"/>
        </w:rPr>
        <w:t xml:space="preserve">, owl, </w:t>
      </w:r>
      <w:r w:rsidRPr="00637AFD">
        <w:rPr>
          <w:rStyle w:val="tlid-translation"/>
          <w:rFonts w:cstheme="minorHAnsi"/>
          <w:b/>
          <w:color w:val="000000"/>
          <w:lang w:val="lv-LV"/>
        </w:rPr>
        <w:t>Romanian</w:t>
      </w:r>
      <w:r w:rsidRPr="00637AFD">
        <w:rPr>
          <w:rStyle w:val="tlid-translation"/>
          <w:rFonts w:cstheme="minorHAnsi"/>
          <w:color w:val="000000"/>
          <w:lang w:val="lv-LV"/>
        </w:rPr>
        <w:t xml:space="preserve">, </w:t>
      </w:r>
      <w:r w:rsidRPr="00637AFD">
        <w:rPr>
          <w:rStyle w:val="tlid-translation"/>
          <w:rFonts w:cstheme="minorHAnsi"/>
          <w:color w:val="FF0000"/>
          <w:u w:val="single"/>
          <w:lang w:val="ro-RO"/>
        </w:rPr>
        <w:t>bufniţă</w:t>
      </w:r>
      <w:r w:rsidRPr="00637AFD">
        <w:rPr>
          <w:rStyle w:val="tlid-translation"/>
          <w:rFonts w:cstheme="minorHAnsi"/>
          <w:lang w:val="ro-RO"/>
        </w:rPr>
        <w:t xml:space="preserve">, owl, </w:t>
      </w:r>
      <w:r w:rsidRPr="00637AFD">
        <w:rPr>
          <w:rStyle w:val="tlid-translation"/>
          <w:rFonts w:cstheme="minorHAnsi"/>
          <w:b/>
          <w:lang w:val="ro-RO"/>
        </w:rPr>
        <w:t>Armenian</w:t>
      </w:r>
      <w:r w:rsidRPr="00637AFD">
        <w:rPr>
          <w:rStyle w:val="tlid-translation"/>
          <w:rFonts w:cstheme="minorHAnsi"/>
          <w:lang w:val="ro-RO"/>
        </w:rPr>
        <w:t xml:space="preserve">, </w:t>
      </w:r>
      <w:r w:rsidRPr="00637AFD">
        <w:rPr>
          <w:rStyle w:val="tlid-translation"/>
          <w:rFonts w:cstheme="minorHAnsi"/>
          <w:lang w:val="hy-AM"/>
        </w:rPr>
        <w:t xml:space="preserve">բու, </w:t>
      </w:r>
      <w:r w:rsidRPr="00637AFD">
        <w:rPr>
          <w:rStyle w:val="tlid-translation"/>
          <w:rFonts w:cstheme="minorHAnsi"/>
          <w:color w:val="FF0000"/>
          <w:u w:val="single"/>
          <w:lang w:val="hy-AM"/>
        </w:rPr>
        <w:t>bu</w:t>
      </w:r>
      <w:r w:rsidRPr="00637AFD">
        <w:rPr>
          <w:rStyle w:val="tlid-translation"/>
          <w:rFonts w:cstheme="minorHAnsi"/>
          <w:lang w:val="hy-AM"/>
        </w:rPr>
        <w:t>, owl, </w:t>
      </w:r>
      <w:r w:rsidRPr="00637AFD">
        <w:rPr>
          <w:rStyle w:val="tlid-translation"/>
          <w:rFonts w:cstheme="minorHAnsi"/>
          <w:b/>
        </w:rPr>
        <w:t>Albanian</w:t>
      </w:r>
      <w:r w:rsidRPr="00637AFD">
        <w:rPr>
          <w:rStyle w:val="tlid-translation"/>
          <w:rFonts w:cstheme="minorHAnsi"/>
        </w:rPr>
        <w:t xml:space="preserve">, </w:t>
      </w:r>
      <w:r w:rsidRPr="00637AFD">
        <w:rPr>
          <w:rStyle w:val="tlid-translation"/>
          <w:rFonts w:cstheme="minorHAnsi"/>
          <w:color w:val="FF0000"/>
          <w:u w:val="single"/>
          <w:lang w:val="sq-AL"/>
        </w:rPr>
        <w:t>buf</w:t>
      </w:r>
      <w:r w:rsidRPr="00637AFD">
        <w:rPr>
          <w:rStyle w:val="tlid-translation"/>
          <w:rFonts w:cstheme="minorHAnsi"/>
          <w:color w:val="000000"/>
          <w:lang w:val="sq-AL"/>
        </w:rPr>
        <w:t>, owl,</w:t>
      </w:r>
      <w:r w:rsidRPr="00637AFD">
        <w:rPr>
          <w:rStyle w:val="shorttext0"/>
          <w:rFonts w:cstheme="minorHAnsi"/>
          <w:color w:val="000000"/>
          <w:lang w:val="sq-AL"/>
        </w:rPr>
        <w:t> </w:t>
      </w:r>
      <w:r w:rsidRPr="00637AFD">
        <w:rPr>
          <w:rStyle w:val="shorttext0"/>
          <w:rFonts w:cstheme="minorHAnsi"/>
          <w:b/>
          <w:color w:val="000000"/>
          <w:lang w:val="sq-AL"/>
        </w:rPr>
        <w:t>Latin</w:t>
      </w:r>
      <w:r w:rsidRPr="00637AFD">
        <w:rPr>
          <w:rStyle w:val="shorttext0"/>
          <w:rFonts w:cstheme="minorHAnsi"/>
          <w:color w:val="000000"/>
          <w:lang w:val="sq-AL"/>
        </w:rPr>
        <w:t xml:space="preserve">, </w:t>
      </w:r>
      <w:r w:rsidRPr="00637AFD">
        <w:rPr>
          <w:rFonts w:cstheme="minorHAnsi"/>
          <w:color w:val="FF0000"/>
          <w:u w:val="single"/>
        </w:rPr>
        <w:t>bubo-onis</w:t>
      </w:r>
      <w:r w:rsidRPr="00637AFD">
        <w:rPr>
          <w:rFonts w:cstheme="minorHAnsi"/>
          <w:color w:val="000000"/>
        </w:rPr>
        <w:t xml:space="preserve">, owl, </w:t>
      </w:r>
      <w:r w:rsidRPr="00637AFD">
        <w:rPr>
          <w:rFonts w:cstheme="minorHAnsi"/>
          <w:b/>
          <w:color w:val="000000"/>
        </w:rPr>
        <w:t>Italian</w:t>
      </w:r>
      <w:r w:rsidRPr="00637AFD">
        <w:rPr>
          <w:rFonts w:cstheme="minorHAnsi"/>
          <w:color w:val="000000"/>
        </w:rPr>
        <w:t xml:space="preserve">, </w:t>
      </w:r>
      <w:r w:rsidRPr="00637AFD">
        <w:rPr>
          <w:rStyle w:val="shorttext"/>
          <w:rFonts w:cstheme="minorHAnsi"/>
          <w:color w:val="FF0000"/>
          <w:u w:val="single"/>
          <w:lang w:val="it-IT"/>
        </w:rPr>
        <w:t>gufo</w:t>
      </w:r>
      <w:r w:rsidRPr="00637AFD">
        <w:rPr>
          <w:rStyle w:val="shorttext"/>
          <w:rFonts w:cstheme="minorHAnsi"/>
          <w:color w:val="000000"/>
          <w:lang w:val="it-IT"/>
        </w:rPr>
        <w:t xml:space="preserve"> owl, </w:t>
      </w:r>
      <w:r w:rsidRPr="00637AFD">
        <w:rPr>
          <w:rStyle w:val="shorttext"/>
          <w:rFonts w:cstheme="minorHAnsi"/>
          <w:b/>
          <w:color w:val="000000"/>
          <w:lang w:val="it-IT"/>
        </w:rPr>
        <w:t>French</w:t>
      </w:r>
      <w:r w:rsidRPr="00637AFD">
        <w:rPr>
          <w:rStyle w:val="shorttext"/>
          <w:rFonts w:cstheme="minorHAnsi"/>
          <w:color w:val="000000"/>
          <w:lang w:val="it-IT"/>
        </w:rPr>
        <w:t xml:space="preserve">, </w:t>
      </w:r>
      <w:r w:rsidRPr="00637AFD">
        <w:rPr>
          <w:rStyle w:val="tlid-translation"/>
          <w:rFonts w:cstheme="minorHAnsi"/>
          <w:color w:val="FF0000"/>
          <w:u w:val="single"/>
          <w:lang w:val="fr-FR"/>
        </w:rPr>
        <w:t>hibou</w:t>
      </w:r>
      <w:r w:rsidRPr="00637AFD">
        <w:rPr>
          <w:rStyle w:val="tlid-translation"/>
          <w:rFonts w:cstheme="minorHAnsi"/>
          <w:color w:val="000000"/>
          <w:lang w:val="fr-FR"/>
        </w:rPr>
        <w:t>, m., owl,</w:t>
      </w:r>
      <w:r>
        <w:rPr>
          <w:rStyle w:val="tlid-translation"/>
          <w:rFonts w:cstheme="minorHAnsi"/>
          <w:color w:val="000000"/>
          <w:lang w:val="fr-FR"/>
        </w:rPr>
        <w:t xml:space="preserve"> </w:t>
      </w:r>
      <w:r w:rsidRPr="0009026D">
        <w:rPr>
          <w:rStyle w:val="tlid-translation"/>
          <w:rFonts w:cstheme="minorHAnsi"/>
          <w:b/>
          <w:color w:val="000000"/>
          <w:lang w:val="fr-FR"/>
        </w:rPr>
        <w:t>Gujarati</w:t>
      </w:r>
      <w:r>
        <w:rPr>
          <w:rStyle w:val="tlid-translation"/>
          <w:rFonts w:cstheme="minorHAnsi"/>
          <w:color w:val="000000"/>
          <w:lang w:val="fr-FR"/>
        </w:rPr>
        <w:t xml:space="preserve">, </w:t>
      </w:r>
      <w:r>
        <w:rPr>
          <w:rStyle w:val="tlid-translation"/>
          <w:rFonts w:cs="Arial Unicode MS" w:hint="cs"/>
          <w:cs/>
          <w:lang w:val="fr-FR" w:bidi="gu-IN"/>
        </w:rPr>
        <w:t>ઘુવડ</w:t>
      </w:r>
      <w:r>
        <w:rPr>
          <w:rStyle w:val="tlid-translation"/>
          <w:rFonts w:hint="cs"/>
          <w:lang w:val="fr-FR" w:bidi="gu-IN"/>
        </w:rPr>
        <w:t>,</w:t>
      </w:r>
      <w:r>
        <w:rPr>
          <w:rStyle w:val="tlid-translation"/>
          <w:rFonts w:cs="Arial Unicode MS" w:hint="cs"/>
          <w:cs/>
          <w:lang w:val="fr-FR" w:bidi="gu-IN"/>
        </w:rPr>
        <w:t xml:space="preserve"> </w:t>
      </w:r>
      <w:r>
        <w:rPr>
          <w:rStyle w:val="tlid-translation"/>
          <w:rFonts w:hint="cs"/>
          <w:color w:val="FF0000"/>
          <w:lang w:val="fr-FR" w:bidi="gu-IN"/>
        </w:rPr>
        <w:t>Ghuvaḍa</w:t>
      </w:r>
      <w:r>
        <w:rPr>
          <w:rStyle w:val="tlid-translation"/>
          <w:rFonts w:hint="cs"/>
          <w:lang w:val="fr-FR" w:bidi="gu-IN"/>
        </w:rPr>
        <w:t>, owl</w:t>
      </w:r>
      <w:r>
        <w:rPr>
          <w:rStyle w:val="tlid-translation"/>
          <w:lang w:val="fr-FR" w:bidi="gu-IN"/>
        </w:rPr>
        <w:t>,</w:t>
      </w:r>
      <w:r w:rsidRPr="00637AFD">
        <w:rPr>
          <w:rStyle w:val="tlid-translation"/>
          <w:rFonts w:cstheme="minorHAnsi"/>
          <w:color w:val="000000"/>
          <w:lang w:val="fr-FR"/>
        </w:rPr>
        <w:t xml:space="preserve"> </w:t>
      </w:r>
      <w:r w:rsidRPr="0009026D">
        <w:rPr>
          <w:rStyle w:val="tlid-translation"/>
          <w:rFonts w:cstheme="minorHAnsi"/>
          <w:b/>
          <w:color w:val="000000"/>
          <w:lang w:val="fr-FR"/>
        </w:rPr>
        <w:t>Kyrgyz</w:t>
      </w:r>
      <w:r>
        <w:rPr>
          <w:rStyle w:val="tlid-translation"/>
          <w:rFonts w:cstheme="minorHAnsi"/>
          <w:color w:val="000000"/>
          <w:lang w:val="fr-FR"/>
        </w:rPr>
        <w:t xml:space="preserve">, </w:t>
      </w:r>
      <w:r>
        <w:rPr>
          <w:rStyle w:val="tlid-translation"/>
          <w:lang w:val="ky-KG"/>
        </w:rPr>
        <w:t xml:space="preserve">үкү, </w:t>
      </w:r>
      <w:r>
        <w:rPr>
          <w:rStyle w:val="tlid-translation"/>
          <w:color w:val="FF0000"/>
          <w:u w:val="single"/>
          <w:lang w:val="ky-KG"/>
        </w:rPr>
        <w:t>ükü</w:t>
      </w:r>
      <w:r>
        <w:rPr>
          <w:rStyle w:val="tlid-translation"/>
          <w:lang w:val="ky-KG"/>
        </w:rPr>
        <w:t xml:space="preserve">, owl, </w:t>
      </w:r>
      <w:r w:rsidRPr="00637AFD">
        <w:rPr>
          <w:rStyle w:val="tlid-translation"/>
          <w:rFonts w:cstheme="minorHAnsi"/>
          <w:b/>
          <w:color w:val="000000"/>
          <w:lang w:val="fr-FR"/>
        </w:rPr>
        <w:t>Persian</w:t>
      </w:r>
      <w:r w:rsidRPr="00637AFD">
        <w:rPr>
          <w:rStyle w:val="tlid-translation"/>
          <w:rFonts w:cstheme="minorHAnsi"/>
          <w:color w:val="000000"/>
          <w:lang w:val="fr-FR"/>
        </w:rPr>
        <w:t xml:space="preserve">, </w:t>
      </w:r>
      <w:r w:rsidRPr="00637AFD">
        <w:rPr>
          <w:rFonts w:cstheme="minorHAnsi"/>
          <w:color w:val="3333FF"/>
        </w:rPr>
        <w:t>zagh</w:t>
      </w:r>
      <w:r w:rsidRPr="00637AFD">
        <w:rPr>
          <w:rFonts w:cstheme="minorHAnsi"/>
        </w:rPr>
        <w:t xml:space="preserve">, </w:t>
      </w:r>
      <w:r w:rsidRPr="00637AFD">
        <w:rPr>
          <w:rStyle w:val="nobold"/>
          <w:rFonts w:cstheme="minorHAnsi"/>
        </w:rPr>
        <w:t>زاغ</w:t>
      </w:r>
      <w:r w:rsidRPr="00637AFD">
        <w:rPr>
          <w:rFonts w:cstheme="minorHAnsi"/>
        </w:rPr>
        <w:t xml:space="preserve"> ,  raven, crow, magpie, rook, </w:t>
      </w:r>
      <w:r w:rsidRPr="00637AFD">
        <w:rPr>
          <w:rFonts w:cstheme="minorHAnsi"/>
          <w:b/>
        </w:rPr>
        <w:t>Albanian</w:t>
      </w:r>
      <w:r w:rsidRPr="00637AFD">
        <w:rPr>
          <w:rFonts w:cstheme="minorHAnsi"/>
        </w:rPr>
        <w:t xml:space="preserve">, </w:t>
      </w:r>
      <w:r w:rsidRPr="00637AFD">
        <w:rPr>
          <w:rStyle w:val="shorttext0"/>
          <w:rFonts w:cstheme="minorHAnsi"/>
          <w:color w:val="3333FF"/>
          <w:lang w:val="sq-AL"/>
        </w:rPr>
        <w:t>zog</w:t>
      </w:r>
      <w:r w:rsidRPr="00637AFD">
        <w:rPr>
          <w:rStyle w:val="shorttext0"/>
          <w:rFonts w:cstheme="minorHAnsi"/>
          <w:lang w:val="sq-AL"/>
        </w:rPr>
        <w:t xml:space="preserve"> i </w:t>
      </w:r>
      <w:r w:rsidRPr="00637AFD">
        <w:rPr>
          <w:rStyle w:val="shorttext0"/>
          <w:rFonts w:cstheme="minorHAnsi"/>
          <w:color w:val="FF0000"/>
          <w:lang w:val="sq-AL"/>
        </w:rPr>
        <w:t>orakullit</w:t>
      </w:r>
      <w:r w:rsidRPr="00637AFD">
        <w:rPr>
          <w:rStyle w:val="shorttext0"/>
          <w:rFonts w:cstheme="minorHAnsi"/>
          <w:lang w:val="sq-AL"/>
        </w:rPr>
        <w:t>, oracle bird,</w:t>
      </w:r>
      <w:r w:rsidRPr="00637AFD">
        <w:rPr>
          <w:rStyle w:val="shorttext0"/>
          <w:rFonts w:cstheme="minorHAnsi"/>
          <w:color w:val="3333FF"/>
          <w:lang w:val="sq-AL"/>
        </w:rPr>
        <w:t xml:space="preserve"> zog</w:t>
      </w:r>
      <w:r w:rsidRPr="00637AFD">
        <w:rPr>
          <w:rStyle w:val="shorttext0"/>
          <w:rFonts w:cstheme="minorHAnsi"/>
          <w:lang w:val="sq-AL"/>
        </w:rPr>
        <w:t xml:space="preserve">, bird, </w:t>
      </w:r>
      <w:r w:rsidRPr="00637AFD">
        <w:rPr>
          <w:rStyle w:val="shorttext0"/>
          <w:rFonts w:cstheme="minorHAnsi"/>
          <w:b/>
          <w:lang w:val="sq-AL"/>
        </w:rPr>
        <w:t>Belarusian</w:t>
      </w:r>
      <w:r w:rsidRPr="00637AFD">
        <w:rPr>
          <w:rStyle w:val="shorttext0"/>
          <w:rFonts w:cstheme="minorHAnsi"/>
          <w:lang w:val="sq-AL"/>
        </w:rPr>
        <w:t xml:space="preserve">, </w:t>
      </w:r>
      <w:r w:rsidRPr="00637AFD">
        <w:rPr>
          <w:rStyle w:val="tlid-translation"/>
          <w:rFonts w:cstheme="minorHAnsi"/>
          <w:lang w:val="be-BY"/>
        </w:rPr>
        <w:t>сава,</w:t>
      </w:r>
      <w:r w:rsidRPr="00637AFD">
        <w:rPr>
          <w:rStyle w:val="shorttext0"/>
          <w:rFonts w:cstheme="minorHAnsi"/>
          <w:lang w:val="be-BY"/>
        </w:rPr>
        <w:t xml:space="preserve"> </w:t>
      </w:r>
      <w:r w:rsidRPr="00637AFD">
        <w:rPr>
          <w:rStyle w:val="shorttext0"/>
          <w:rFonts w:cstheme="minorHAnsi"/>
          <w:color w:val="CC6600"/>
          <w:u w:val="single"/>
          <w:lang w:val="be-BY"/>
        </w:rPr>
        <w:t>sava</w:t>
      </w:r>
      <w:r w:rsidRPr="00637AFD">
        <w:rPr>
          <w:rStyle w:val="shorttext0"/>
          <w:rFonts w:cstheme="minorHAnsi"/>
          <w:lang w:val="be-BY"/>
        </w:rPr>
        <w:t>, owl,</w:t>
      </w:r>
      <w:r w:rsidRPr="00637AFD">
        <w:rPr>
          <w:rStyle w:val="shorttext0"/>
          <w:rFonts w:cstheme="minorHAnsi"/>
        </w:rPr>
        <w:t xml:space="preserve"> </w:t>
      </w:r>
      <w:r w:rsidRPr="00637AFD">
        <w:rPr>
          <w:rStyle w:val="shorttext0"/>
          <w:rFonts w:cstheme="minorHAnsi"/>
          <w:b/>
        </w:rPr>
        <w:t>Croatian</w:t>
      </w:r>
      <w:r w:rsidRPr="00637AFD">
        <w:rPr>
          <w:rStyle w:val="shorttext0"/>
          <w:rFonts w:cstheme="minorHAnsi"/>
        </w:rPr>
        <w:t xml:space="preserve">, </w:t>
      </w:r>
      <w:r w:rsidRPr="00637AFD">
        <w:rPr>
          <w:rStyle w:val="tlid-translation"/>
          <w:rFonts w:cstheme="minorHAnsi"/>
          <w:color w:val="CC6600"/>
          <w:u w:val="single"/>
          <w:lang w:val="hr-HR"/>
        </w:rPr>
        <w:t>sova</w:t>
      </w:r>
      <w:r w:rsidRPr="00637AFD">
        <w:rPr>
          <w:rStyle w:val="tlid-translation"/>
          <w:rFonts w:cstheme="minorHAnsi"/>
          <w:color w:val="000000"/>
          <w:lang w:val="hr-HR"/>
        </w:rPr>
        <w:t xml:space="preserve">, owl, </w:t>
      </w:r>
      <w:r w:rsidRPr="00637AFD">
        <w:rPr>
          <w:rStyle w:val="tlid-translation"/>
          <w:rFonts w:cstheme="minorHAnsi"/>
          <w:b/>
          <w:color w:val="000000"/>
          <w:lang w:val="hr-HR"/>
        </w:rPr>
        <w:t>Polish</w:t>
      </w:r>
      <w:r w:rsidRPr="00637AFD">
        <w:rPr>
          <w:rStyle w:val="tlid-translation"/>
          <w:rFonts w:cstheme="minorHAnsi"/>
          <w:color w:val="000000"/>
          <w:lang w:val="hr-HR"/>
        </w:rPr>
        <w:t xml:space="preserve">, </w:t>
      </w:r>
      <w:r w:rsidRPr="00637AFD">
        <w:rPr>
          <w:rStyle w:val="tlid-translation"/>
          <w:rFonts w:cstheme="minorHAnsi"/>
          <w:color w:val="CC6600"/>
          <w:u w:val="single"/>
          <w:lang w:val="pl-PL"/>
        </w:rPr>
        <w:t>sowa</w:t>
      </w:r>
      <w:r w:rsidRPr="00637AFD">
        <w:rPr>
          <w:rStyle w:val="tlid-translation"/>
          <w:rFonts w:cstheme="minorHAnsi"/>
          <w:lang w:val="pl-PL"/>
        </w:rPr>
        <w:t xml:space="preserve">, owl, </w:t>
      </w:r>
      <w:r w:rsidRPr="00637AFD">
        <w:rPr>
          <w:rStyle w:val="tlid-translation"/>
          <w:rFonts w:cstheme="minorHAnsi"/>
          <w:b/>
          <w:lang w:val="pl-PL"/>
        </w:rPr>
        <w:t>Finnish-Uralic</w:t>
      </w:r>
      <w:r w:rsidRPr="00637AFD">
        <w:rPr>
          <w:rStyle w:val="tlid-translation"/>
          <w:rFonts w:cstheme="minorHAnsi"/>
          <w:lang w:val="pl-PL"/>
        </w:rPr>
        <w:t xml:space="preserve">, </w:t>
      </w:r>
      <w:r w:rsidRPr="00637AFD">
        <w:rPr>
          <w:rStyle w:val="tlid-translation"/>
          <w:rFonts w:cstheme="minorHAnsi"/>
          <w:color w:val="009900"/>
          <w:u w:val="single"/>
          <w:lang w:val="fi-FI"/>
        </w:rPr>
        <w:t>pöllö</w:t>
      </w:r>
      <w:r w:rsidRPr="00637AFD">
        <w:rPr>
          <w:rStyle w:val="tlid-translation"/>
          <w:rFonts w:cstheme="minorHAnsi"/>
          <w:color w:val="000000"/>
          <w:lang w:val="fi-FI"/>
        </w:rPr>
        <w:t xml:space="preserve">, owl, </w:t>
      </w:r>
      <w:r w:rsidRPr="00637AFD">
        <w:rPr>
          <w:rStyle w:val="tlid-translation"/>
          <w:rFonts w:cstheme="minorHAnsi"/>
          <w:b/>
          <w:color w:val="000000"/>
          <w:lang w:val="fi-FI"/>
        </w:rPr>
        <w:t>Greek</w:t>
      </w:r>
      <w:r w:rsidRPr="00637AFD">
        <w:rPr>
          <w:rStyle w:val="tlid-translation"/>
          <w:rFonts w:cstheme="minorHAnsi"/>
          <w:color w:val="000000"/>
          <w:lang w:val="fi-FI"/>
        </w:rPr>
        <w:t xml:space="preserve">, </w:t>
      </w:r>
      <w:r w:rsidRPr="00637AFD">
        <w:rPr>
          <w:rStyle w:val="shorttext"/>
          <w:rFonts w:cstheme="minorHAnsi"/>
          <w:lang w:val="el-GR"/>
        </w:rPr>
        <w:t>Πουλιά μαντείας</w:t>
      </w:r>
      <w:r w:rsidRPr="00637AFD">
        <w:rPr>
          <w:rFonts w:cstheme="minorHAnsi"/>
        </w:rPr>
        <w:t xml:space="preserve">  </w:t>
      </w:r>
      <w:r w:rsidRPr="00637AFD">
        <w:rPr>
          <w:rFonts w:cstheme="minorHAnsi"/>
          <w:color w:val="009900"/>
          <w:u w:val="single"/>
        </w:rPr>
        <w:t>Pouliá</w:t>
      </w:r>
      <w:r w:rsidRPr="00637AFD">
        <w:rPr>
          <w:rFonts w:cstheme="minorHAnsi"/>
        </w:rPr>
        <w:t xml:space="preserve"> manteías, oracle bird, </w:t>
      </w:r>
      <w:r w:rsidRPr="00637AFD">
        <w:rPr>
          <w:rStyle w:val="tlid-translation"/>
          <w:rFonts w:cstheme="minorHAnsi"/>
          <w:lang w:val="el-GR"/>
        </w:rPr>
        <w:t xml:space="preserve">πουλί, </w:t>
      </w:r>
      <w:r w:rsidRPr="00637AFD">
        <w:rPr>
          <w:rStyle w:val="tlid-translation"/>
          <w:rFonts w:cstheme="minorHAnsi"/>
          <w:color w:val="009900"/>
          <w:u w:val="single"/>
          <w:lang w:val="el-GR"/>
        </w:rPr>
        <w:t>poulí</w:t>
      </w:r>
      <w:r w:rsidRPr="00637AFD">
        <w:rPr>
          <w:rStyle w:val="tlid-translation"/>
          <w:rFonts w:cstheme="minorHAnsi"/>
          <w:lang w:val="el-GR"/>
        </w:rPr>
        <w:t>, bird</w:t>
      </w:r>
      <w:r w:rsidRPr="00637AFD">
        <w:rPr>
          <w:rStyle w:val="tlid-translation"/>
          <w:rFonts w:cstheme="minorHAnsi"/>
        </w:rPr>
        <w:t xml:space="preserve">, </w:t>
      </w:r>
      <w:r w:rsidRPr="00637AFD">
        <w:rPr>
          <w:rStyle w:val="tlid-translation"/>
          <w:rFonts w:cstheme="minorHAnsi"/>
          <w:b/>
        </w:rPr>
        <w:t>French</w:t>
      </w:r>
      <w:r w:rsidRPr="00637AFD">
        <w:rPr>
          <w:rStyle w:val="tlid-translation"/>
          <w:rFonts w:cstheme="minorHAnsi"/>
        </w:rPr>
        <w:t xml:space="preserve">, </w:t>
      </w:r>
      <w:r w:rsidRPr="00637AFD">
        <w:rPr>
          <w:rStyle w:val="tlid-translation"/>
          <w:rFonts w:eastAsia="Calibri" w:cstheme="minorHAnsi"/>
          <w:color w:val="009900"/>
          <w:u w:val="single"/>
        </w:rPr>
        <w:t>volaille</w:t>
      </w:r>
      <w:r w:rsidRPr="00637AFD">
        <w:rPr>
          <w:rStyle w:val="tlid-translation"/>
          <w:rFonts w:eastAsia="Calibri" w:cstheme="minorHAnsi"/>
        </w:rPr>
        <w:t xml:space="preserve">, poultry, fowl, bird, </w:t>
      </w:r>
      <w:r w:rsidRPr="00637AFD">
        <w:rPr>
          <w:rStyle w:val="tlid-translation"/>
          <w:rFonts w:eastAsia="Calibri" w:cstheme="minorHAnsi"/>
          <w:b/>
        </w:rPr>
        <w:t>English</w:t>
      </w:r>
      <w:r w:rsidRPr="00637AFD">
        <w:rPr>
          <w:rStyle w:val="tlid-translation"/>
          <w:rFonts w:eastAsia="Calibri" w:cstheme="minorHAnsi"/>
        </w:rPr>
        <w:t xml:space="preserve">, </w:t>
      </w:r>
      <w:r w:rsidRPr="00637AFD">
        <w:rPr>
          <w:rFonts w:cstheme="minorHAnsi"/>
          <w:color w:val="009900"/>
          <w:u w:val="single"/>
        </w:rPr>
        <w:t>poultry</w:t>
      </w:r>
      <w:r w:rsidRPr="00637AFD">
        <w:rPr>
          <w:rFonts w:cstheme="minorHAnsi"/>
        </w:rPr>
        <w:t xml:space="preserve">, [&lt;OFr. </w:t>
      </w:r>
      <w:r w:rsidRPr="00637AFD">
        <w:rPr>
          <w:rFonts w:cstheme="minorHAnsi"/>
          <w:color w:val="009900"/>
          <w:u w:val="single"/>
        </w:rPr>
        <w:t>pouleterie</w:t>
      </w:r>
      <w:r w:rsidRPr="00637AFD">
        <w:rPr>
          <w:rFonts w:cstheme="minorHAnsi"/>
        </w:rPr>
        <w:t xml:space="preserve">], </w:t>
      </w:r>
      <w:r w:rsidRPr="00637AFD">
        <w:rPr>
          <w:rFonts w:cstheme="minorHAnsi"/>
          <w:b/>
        </w:rPr>
        <w:t>Latin</w:t>
      </w:r>
      <w:r w:rsidRPr="00637AFD">
        <w:rPr>
          <w:rFonts w:cstheme="minorHAnsi"/>
        </w:rPr>
        <w:t xml:space="preserve">, </w:t>
      </w:r>
      <w:r w:rsidRPr="00637AFD">
        <w:rPr>
          <w:rFonts w:cstheme="minorHAnsi"/>
          <w:color w:val="FF0000"/>
        </w:rPr>
        <w:t>oscen-inis</w:t>
      </w:r>
      <w:r w:rsidRPr="00637AFD">
        <w:rPr>
          <w:rFonts w:cstheme="minorHAnsi"/>
          <w:color w:val="000000"/>
        </w:rPr>
        <w:t xml:space="preserve">, oracle bird, </w:t>
      </w:r>
      <w:r w:rsidRPr="00637AFD">
        <w:rPr>
          <w:rFonts w:cstheme="minorHAnsi"/>
          <w:color w:val="FF0000"/>
        </w:rPr>
        <w:t>avis-is,</w:t>
      </w:r>
      <w:r w:rsidRPr="00637AFD">
        <w:rPr>
          <w:rFonts w:cstheme="minorHAnsi"/>
          <w:color w:val="000000"/>
        </w:rPr>
        <w:t xml:space="preserve"> bird, omen, </w:t>
      </w:r>
      <w:r w:rsidRPr="00637AFD">
        <w:rPr>
          <w:rFonts w:cstheme="minorHAnsi"/>
          <w:b/>
          <w:color w:val="000000"/>
        </w:rPr>
        <w:t>Etruscan</w:t>
      </w:r>
      <w:r w:rsidRPr="00637AFD">
        <w:rPr>
          <w:rFonts w:cstheme="minorHAnsi"/>
          <w:color w:val="000000"/>
        </w:rPr>
        <w:t xml:space="preserve">, </w:t>
      </w:r>
      <w:r w:rsidRPr="00637AFD">
        <w:rPr>
          <w:rFonts w:cstheme="minorHAnsi"/>
          <w:color w:val="FF0000"/>
        </w:rPr>
        <w:t>osca</w:t>
      </w:r>
      <w:r w:rsidRPr="00637AFD">
        <w:rPr>
          <w:rFonts w:cstheme="minorHAnsi"/>
          <w:color w:val="000000"/>
        </w:rPr>
        <w:t xml:space="preserve"> (VSCA), </w:t>
      </w:r>
      <w:r w:rsidRPr="00637AFD">
        <w:rPr>
          <w:rFonts w:cstheme="minorHAnsi"/>
          <w:color w:val="FF0000"/>
        </w:rPr>
        <w:t>osce</w:t>
      </w:r>
      <w:r w:rsidRPr="00637AFD">
        <w:rPr>
          <w:rFonts w:cstheme="minorHAnsi"/>
        </w:rPr>
        <w:t xml:space="preserve"> (VSCE), </w:t>
      </w:r>
      <w:r w:rsidRPr="00637AFD">
        <w:rPr>
          <w:rFonts w:cstheme="minorHAnsi"/>
          <w:color w:val="FF0000"/>
        </w:rPr>
        <w:t>oscen</w:t>
      </w:r>
      <w:r w:rsidRPr="00637AFD">
        <w:rPr>
          <w:rFonts w:cstheme="minorHAnsi"/>
        </w:rPr>
        <w:t xml:space="preserve"> (VSCeN), </w:t>
      </w:r>
      <w:r w:rsidRPr="00637AFD">
        <w:rPr>
          <w:rFonts w:cstheme="minorHAnsi"/>
          <w:b/>
        </w:rPr>
        <w:t>Croatian</w:t>
      </w:r>
      <w:r w:rsidRPr="00637AFD">
        <w:rPr>
          <w:rFonts w:cstheme="minorHAnsi"/>
        </w:rPr>
        <w:t xml:space="preserve">, </w:t>
      </w:r>
      <w:r w:rsidRPr="00637AFD">
        <w:rPr>
          <w:rStyle w:val="tlid-translation"/>
          <w:rFonts w:cstheme="minorHAnsi"/>
          <w:color w:val="009900"/>
          <w:u w:val="single"/>
          <w:lang w:val="hr-HR"/>
        </w:rPr>
        <w:t>gavran</w:t>
      </w:r>
      <w:r w:rsidRPr="00637AFD">
        <w:rPr>
          <w:rStyle w:val="shorttext0"/>
          <w:rFonts w:cstheme="minorHAnsi"/>
          <w:color w:val="000000"/>
          <w:lang w:val="hr-HR"/>
        </w:rPr>
        <w:t>, raven, </w:t>
      </w:r>
      <w:r w:rsidRPr="00637AFD">
        <w:rPr>
          <w:rFonts w:cstheme="minorHAnsi"/>
          <w:color w:val="000000"/>
        </w:rPr>
        <w:t xml:space="preserve"> </w:t>
      </w:r>
      <w:r w:rsidRPr="00637AFD">
        <w:rPr>
          <w:rFonts w:cstheme="minorHAnsi"/>
          <w:b/>
          <w:color w:val="000000"/>
        </w:rPr>
        <w:t>Polish</w:t>
      </w:r>
      <w:r w:rsidRPr="00637AFD">
        <w:rPr>
          <w:rFonts w:cstheme="minorHAnsi"/>
          <w:color w:val="000000"/>
        </w:rPr>
        <w:t xml:space="preserve">, </w:t>
      </w:r>
      <w:r w:rsidRPr="00637AFD">
        <w:rPr>
          <w:rStyle w:val="tlid-translation"/>
          <w:rFonts w:cstheme="minorHAnsi"/>
          <w:color w:val="009900"/>
          <w:u w:val="single"/>
          <w:lang w:val="pl-PL"/>
        </w:rPr>
        <w:t>kruk</w:t>
      </w:r>
      <w:r w:rsidRPr="00637AFD">
        <w:rPr>
          <w:rStyle w:val="tlid-translation"/>
          <w:rFonts w:cstheme="minorHAnsi"/>
          <w:lang w:val="pl-PL"/>
        </w:rPr>
        <w:t xml:space="preserve">, raven, </w:t>
      </w:r>
      <w:r w:rsidRPr="00637AFD">
        <w:rPr>
          <w:rStyle w:val="tlid-translation"/>
          <w:rFonts w:cstheme="minorHAnsi"/>
          <w:b/>
          <w:lang w:val="pl-PL"/>
        </w:rPr>
        <w:t>Latvian</w:t>
      </w:r>
      <w:r w:rsidRPr="00637AFD">
        <w:rPr>
          <w:rStyle w:val="tlid-translation"/>
          <w:rFonts w:cstheme="minorHAnsi"/>
          <w:lang w:val="pl-PL"/>
        </w:rPr>
        <w:t xml:space="preserve">, </w:t>
      </w:r>
      <w:r w:rsidRPr="00637AFD">
        <w:rPr>
          <w:rStyle w:val="tlid-translation"/>
          <w:rFonts w:cstheme="minorHAnsi"/>
          <w:color w:val="009900"/>
          <w:u w:val="single"/>
          <w:lang w:val="lv-LV"/>
        </w:rPr>
        <w:t>krauklis</w:t>
      </w:r>
      <w:r w:rsidRPr="00637AFD">
        <w:rPr>
          <w:rStyle w:val="shorttext0"/>
          <w:rFonts w:cstheme="minorHAnsi"/>
          <w:color w:val="000000"/>
          <w:lang w:val="lv-LV"/>
        </w:rPr>
        <w:t xml:space="preserve">, raven, </w:t>
      </w:r>
      <w:r w:rsidRPr="00637AFD">
        <w:rPr>
          <w:rStyle w:val="shorttext0"/>
          <w:rFonts w:cstheme="minorHAnsi"/>
          <w:b/>
          <w:color w:val="000000"/>
          <w:lang w:val="lv-LV"/>
        </w:rPr>
        <w:t>Romanian</w:t>
      </w:r>
      <w:r w:rsidRPr="00637AFD">
        <w:rPr>
          <w:rStyle w:val="shorttext0"/>
          <w:rFonts w:cstheme="minorHAnsi"/>
          <w:color w:val="000000"/>
          <w:lang w:val="lv-LV"/>
        </w:rPr>
        <w:t xml:space="preserve">, </w:t>
      </w:r>
      <w:r w:rsidRPr="00637AFD">
        <w:rPr>
          <w:rStyle w:val="shorttext0"/>
          <w:rFonts w:cstheme="minorHAnsi"/>
          <w:color w:val="009900"/>
          <w:u w:val="single"/>
          <w:lang w:val="ro-RO"/>
        </w:rPr>
        <w:t>corb</w:t>
      </w:r>
      <w:r w:rsidRPr="00637AFD">
        <w:rPr>
          <w:rStyle w:val="shorttext0"/>
          <w:rFonts w:cstheme="minorHAnsi"/>
          <w:lang w:val="ro-RO"/>
        </w:rPr>
        <w:t xml:space="preserve">, raven, </w:t>
      </w:r>
      <w:r w:rsidRPr="00637AFD">
        <w:rPr>
          <w:rStyle w:val="shorttext0"/>
          <w:rFonts w:cstheme="minorHAnsi"/>
          <w:b/>
          <w:lang w:val="ro-RO"/>
        </w:rPr>
        <w:t>Finnish-Uralic</w:t>
      </w:r>
      <w:r w:rsidRPr="00637AFD">
        <w:rPr>
          <w:rStyle w:val="shorttext0"/>
          <w:rFonts w:cstheme="minorHAnsi"/>
          <w:lang w:val="ro-RO"/>
        </w:rPr>
        <w:t xml:space="preserve">, </w:t>
      </w:r>
      <w:r w:rsidRPr="00637AFD">
        <w:rPr>
          <w:rStyle w:val="tlid-translation"/>
          <w:rFonts w:cstheme="minorHAnsi"/>
          <w:color w:val="009900"/>
          <w:u w:val="single"/>
          <w:lang w:val="fi-FI"/>
        </w:rPr>
        <w:t>korppi</w:t>
      </w:r>
      <w:r w:rsidRPr="00637AFD">
        <w:rPr>
          <w:rStyle w:val="shorttext0"/>
          <w:rFonts w:cstheme="minorHAnsi"/>
          <w:color w:val="000000"/>
          <w:lang w:val="fi-FI"/>
        </w:rPr>
        <w:t xml:space="preserve">, raven, </w:t>
      </w:r>
      <w:r w:rsidRPr="00637AFD">
        <w:rPr>
          <w:rStyle w:val="shorttext0"/>
          <w:rFonts w:cstheme="minorHAnsi"/>
          <w:b/>
          <w:color w:val="000000"/>
          <w:lang w:val="fi-FI"/>
        </w:rPr>
        <w:t>Greek</w:t>
      </w:r>
      <w:r w:rsidRPr="00637AFD">
        <w:rPr>
          <w:rStyle w:val="shorttext0"/>
          <w:rFonts w:cstheme="minorHAnsi"/>
          <w:color w:val="000000"/>
          <w:lang w:val="fi-FI"/>
        </w:rPr>
        <w:t xml:space="preserve">, </w:t>
      </w:r>
      <w:r w:rsidRPr="00637AFD">
        <w:rPr>
          <w:rStyle w:val="tlid-translation"/>
          <w:rFonts w:cstheme="minorHAnsi"/>
          <w:lang w:val="el-GR"/>
        </w:rPr>
        <w:t>κοράκι</w:t>
      </w:r>
      <w:r w:rsidRPr="00637AFD">
        <w:rPr>
          <w:rStyle w:val="tlid-translation"/>
          <w:rFonts w:cstheme="minorHAnsi"/>
        </w:rPr>
        <w:t xml:space="preserve">,  </w:t>
      </w:r>
      <w:r w:rsidRPr="00637AFD">
        <w:rPr>
          <w:rStyle w:val="tlid-translation"/>
          <w:rFonts w:cstheme="minorHAnsi"/>
          <w:color w:val="009900"/>
          <w:u w:val="single"/>
          <w:lang w:val="el-GR"/>
        </w:rPr>
        <w:t>koráki</w:t>
      </w:r>
      <w:r w:rsidRPr="00637AFD">
        <w:rPr>
          <w:rStyle w:val="tlid-translation"/>
          <w:rFonts w:cstheme="minorHAnsi"/>
          <w:lang w:val="el-GR"/>
        </w:rPr>
        <w:t>, raven,</w:t>
      </w:r>
      <w:r w:rsidRPr="00637AFD">
        <w:rPr>
          <w:rStyle w:val="tlid-translation"/>
          <w:rFonts w:cstheme="minorHAnsi"/>
        </w:rPr>
        <w:t xml:space="preserve"> </w:t>
      </w:r>
      <w:r w:rsidRPr="00637AFD">
        <w:rPr>
          <w:rStyle w:val="tlid-translation"/>
          <w:rFonts w:cstheme="minorHAnsi"/>
          <w:b/>
        </w:rPr>
        <w:t>Armenian</w:t>
      </w:r>
      <w:r w:rsidRPr="00637AFD">
        <w:rPr>
          <w:rStyle w:val="tlid-translation"/>
          <w:rFonts w:cstheme="minorHAnsi"/>
        </w:rPr>
        <w:t xml:space="preserve">, </w:t>
      </w:r>
      <w:r w:rsidRPr="00637AFD">
        <w:rPr>
          <w:rStyle w:val="tlid-translation"/>
          <w:rFonts w:cstheme="minorHAnsi"/>
          <w:lang w:val="hy-AM"/>
        </w:rPr>
        <w:t xml:space="preserve">ագռավ, </w:t>
      </w:r>
      <w:r w:rsidRPr="00637AFD">
        <w:rPr>
          <w:rStyle w:val="tlid-translation"/>
          <w:rFonts w:cstheme="minorHAnsi"/>
          <w:color w:val="009900"/>
          <w:u w:val="single"/>
          <w:lang w:val="hy-AM"/>
        </w:rPr>
        <w:t>agrrav</w:t>
      </w:r>
      <w:r>
        <w:rPr>
          <w:rStyle w:val="tlid-translation"/>
          <w:rFonts w:cstheme="minorHAnsi"/>
          <w:lang w:val="hy-AM"/>
        </w:rPr>
        <w:t>,</w:t>
      </w:r>
      <w:r>
        <w:rPr>
          <w:rStyle w:val="tlid-translation"/>
          <w:rFonts w:cstheme="minorHAnsi"/>
        </w:rPr>
        <w:t xml:space="preserve"> </w:t>
      </w:r>
      <w:r w:rsidRPr="00637AFD">
        <w:rPr>
          <w:rStyle w:val="tlid-translation"/>
          <w:rFonts w:cstheme="minorHAnsi"/>
          <w:lang w:val="hy-AM"/>
        </w:rPr>
        <w:t xml:space="preserve">raven, </w:t>
      </w:r>
      <w:r w:rsidRPr="00637AFD">
        <w:rPr>
          <w:rStyle w:val="tlid-translation"/>
          <w:rFonts w:cstheme="minorHAnsi"/>
          <w:b/>
        </w:rPr>
        <w:t>Italian</w:t>
      </w:r>
      <w:r w:rsidRPr="00637AFD">
        <w:rPr>
          <w:rStyle w:val="tlid-translation"/>
          <w:rFonts w:cstheme="minorHAnsi"/>
        </w:rPr>
        <w:t xml:space="preserve">, </w:t>
      </w:r>
      <w:r w:rsidRPr="00637AFD">
        <w:rPr>
          <w:rStyle w:val="tlid-translation"/>
          <w:rFonts w:cstheme="minorHAnsi"/>
          <w:color w:val="009900"/>
          <w:u w:val="single"/>
          <w:lang w:val="fr-FR"/>
        </w:rPr>
        <w:t>corvo</w:t>
      </w:r>
      <w:r w:rsidRPr="00637AFD">
        <w:rPr>
          <w:rStyle w:val="tlid-translation"/>
          <w:rFonts w:cstheme="minorHAnsi"/>
          <w:color w:val="000000"/>
          <w:lang w:val="fr-FR"/>
        </w:rPr>
        <w:t xml:space="preserve">, raven, </w:t>
      </w:r>
      <w:r w:rsidRPr="00637AFD">
        <w:rPr>
          <w:rStyle w:val="tlid-translation"/>
          <w:rFonts w:cstheme="minorHAnsi"/>
          <w:b/>
          <w:color w:val="000000"/>
          <w:lang w:val="fr-FR"/>
        </w:rPr>
        <w:t>French</w:t>
      </w:r>
      <w:r w:rsidRPr="00637AFD">
        <w:rPr>
          <w:rStyle w:val="tlid-translation"/>
          <w:rFonts w:cstheme="minorHAnsi"/>
          <w:color w:val="000000"/>
          <w:lang w:val="fr-FR"/>
        </w:rPr>
        <w:t xml:space="preserve">, </w:t>
      </w:r>
      <w:r w:rsidRPr="00637AFD">
        <w:rPr>
          <w:rStyle w:val="tlid-translation"/>
          <w:rFonts w:cstheme="minorHAnsi"/>
          <w:color w:val="009900"/>
          <w:u w:val="single"/>
          <w:lang w:val="fr-FR"/>
        </w:rPr>
        <w:t>corbeau</w:t>
      </w:r>
      <w:r w:rsidRPr="00637AFD">
        <w:rPr>
          <w:rStyle w:val="tlid-translation"/>
          <w:rFonts w:cstheme="minorHAnsi"/>
          <w:color w:val="000000"/>
          <w:lang w:val="fr-FR"/>
        </w:rPr>
        <w:t xml:space="preserve">, raven, </w:t>
      </w:r>
      <w:r w:rsidRPr="00637AFD">
        <w:rPr>
          <w:rStyle w:val="tlid-translation"/>
          <w:rFonts w:cstheme="minorHAnsi"/>
          <w:b/>
          <w:color w:val="000000"/>
          <w:lang w:val="fr-FR"/>
        </w:rPr>
        <w:t>English</w:t>
      </w:r>
      <w:r w:rsidRPr="00637AFD">
        <w:rPr>
          <w:rStyle w:val="tlid-translation"/>
          <w:rFonts w:cstheme="minorHAnsi"/>
          <w:color w:val="000000"/>
          <w:lang w:val="fr-FR"/>
        </w:rPr>
        <w:t xml:space="preserve">, </w:t>
      </w:r>
      <w:r w:rsidRPr="00637AFD">
        <w:rPr>
          <w:rFonts w:cstheme="minorHAnsi"/>
          <w:color w:val="009900"/>
          <w:u w:val="single"/>
        </w:rPr>
        <w:t>rook</w:t>
      </w:r>
      <w:r w:rsidRPr="00637AFD">
        <w:rPr>
          <w:rFonts w:cstheme="minorHAnsi"/>
        </w:rPr>
        <w:t xml:space="preserve">, [&lt;OE, </w:t>
      </w:r>
      <w:r w:rsidRPr="00637AFD">
        <w:rPr>
          <w:rFonts w:cstheme="minorHAnsi"/>
          <w:color w:val="009900"/>
          <w:u w:val="single"/>
        </w:rPr>
        <w:t>hr</w:t>
      </w:r>
      <w:r w:rsidRPr="00637AFD">
        <w:rPr>
          <w:rFonts w:eastAsia="Calibri" w:cstheme="minorHAnsi"/>
          <w:color w:val="009900"/>
          <w:u w:val="single"/>
        </w:rPr>
        <w:t>ō</w:t>
      </w:r>
      <w:r w:rsidRPr="00637AFD">
        <w:rPr>
          <w:rFonts w:cstheme="minorHAnsi"/>
          <w:color w:val="009900"/>
          <w:u w:val="single"/>
        </w:rPr>
        <w:t>k</w:t>
      </w:r>
      <w:r w:rsidRPr="00637AFD">
        <w:rPr>
          <w:rFonts w:cstheme="minorHAnsi"/>
        </w:rPr>
        <w:t>]</w:t>
      </w:r>
      <w:r>
        <w:rPr>
          <w:rFonts w:cstheme="minorHAnsi"/>
        </w:rPr>
        <w:t xml:space="preserve">, </w:t>
      </w:r>
      <w:r w:rsidRPr="0009026D">
        <w:rPr>
          <w:rFonts w:cstheme="minorHAnsi"/>
          <w:b/>
        </w:rPr>
        <w:t>Kazakh</w:t>
      </w:r>
      <w:r>
        <w:rPr>
          <w:rFonts w:cstheme="minorHAnsi"/>
        </w:rPr>
        <w:t xml:space="preserve">, </w:t>
      </w:r>
      <w:r>
        <w:rPr>
          <w:rStyle w:val="tlid-translation"/>
          <w:lang w:val="kk-KZ"/>
        </w:rPr>
        <w:t xml:space="preserve">қарға, </w:t>
      </w:r>
      <w:r>
        <w:rPr>
          <w:rStyle w:val="tlid-translation"/>
          <w:color w:val="009900"/>
          <w:u w:val="single"/>
          <w:lang w:val="kk-KZ"/>
        </w:rPr>
        <w:t>qarğa</w:t>
      </w:r>
      <w:r>
        <w:rPr>
          <w:rStyle w:val="tlid-translation"/>
          <w:lang w:val="kk-KZ"/>
        </w:rPr>
        <w:t>, raven,</w:t>
      </w:r>
      <w:r>
        <w:rPr>
          <w:rStyle w:val="tlid-translation"/>
        </w:rPr>
        <w:t xml:space="preserve"> Uzbek, </w:t>
      </w:r>
      <w:r>
        <w:rPr>
          <w:rStyle w:val="tlid-translation"/>
          <w:color w:val="009900"/>
          <w:u w:val="single"/>
          <w:lang w:val="uz-Latn-UZ"/>
        </w:rPr>
        <w:t>qarg'a</w:t>
      </w:r>
      <w:r>
        <w:rPr>
          <w:rStyle w:val="tlid-translation"/>
          <w:lang w:val="uz-Latn-UZ"/>
        </w:rPr>
        <w:t xml:space="preserve">, raven, </w:t>
      </w:r>
      <w:r w:rsidRPr="0009026D">
        <w:rPr>
          <w:rStyle w:val="tlid-translation"/>
          <w:b/>
          <w:lang w:val="uz-Latn-UZ"/>
        </w:rPr>
        <w:t>Kyrgyz</w:t>
      </w:r>
      <w:r>
        <w:rPr>
          <w:rStyle w:val="tlid-translation"/>
          <w:lang w:val="uz-Latn-UZ"/>
        </w:rPr>
        <w:t xml:space="preserve">, </w:t>
      </w:r>
      <w:r>
        <w:rPr>
          <w:rStyle w:val="tlid-translation"/>
          <w:lang w:val="ky-KG"/>
        </w:rPr>
        <w:t xml:space="preserve">карга, </w:t>
      </w:r>
      <w:r>
        <w:rPr>
          <w:rStyle w:val="tlid-translation"/>
          <w:color w:val="009900"/>
          <w:u w:val="single"/>
          <w:lang w:val="ky-KG"/>
        </w:rPr>
        <w:t>karga</w:t>
      </w:r>
      <w:r>
        <w:rPr>
          <w:rStyle w:val="tlid-translation"/>
          <w:lang w:val="ky-KG"/>
        </w:rPr>
        <w:t>, raven</w:t>
      </w:r>
      <w:r>
        <w:rPr>
          <w:rStyle w:val="tlid-translation"/>
        </w:rPr>
        <w:t xml:space="preserve">, </w:t>
      </w:r>
      <w:r w:rsidRPr="0009026D">
        <w:rPr>
          <w:rStyle w:val="tlid-translation"/>
          <w:b/>
        </w:rPr>
        <w:t>Mongolian</w:t>
      </w:r>
      <w:r>
        <w:rPr>
          <w:rStyle w:val="tlid-translation"/>
        </w:rPr>
        <w:t xml:space="preserve">, </w:t>
      </w:r>
      <w:r>
        <w:rPr>
          <w:rStyle w:val="tlid-translation"/>
          <w:lang w:val="mn-MN"/>
        </w:rPr>
        <w:t>хэрээ,</w:t>
      </w:r>
      <w:r>
        <w:rPr>
          <w:rStyle w:val="tlid-translation"/>
          <w:color w:val="009900"/>
          <w:lang w:val="mn-MN"/>
        </w:rPr>
        <w:t xml:space="preserve"> </w:t>
      </w:r>
      <w:r>
        <w:rPr>
          <w:rStyle w:val="tlid-translation"/>
          <w:color w:val="009900"/>
          <w:u w:val="single"/>
          <w:lang w:val="mn-MN"/>
        </w:rPr>
        <w:t>kheree</w:t>
      </w:r>
      <w:r>
        <w:rPr>
          <w:rStyle w:val="tlid-translation"/>
          <w:lang w:val="mn-MN"/>
        </w:rPr>
        <w:t>, raven</w:t>
      </w:r>
      <w:r>
        <w:rPr>
          <w:rStyle w:val="tlid-translation"/>
        </w:rPr>
        <w:t>.</w:t>
      </w:r>
      <w:r>
        <w:rPr>
          <w:rStyle w:val="tlid-translation"/>
        </w:rPr>
        <w:br/>
      </w:r>
    </w:p>
  </w:footnote>
  <w:footnote w:id="34">
    <w:p w:rsidR="007B148B" w:rsidRDefault="007B148B">
      <w:pPr>
        <w:pStyle w:val="FootnoteText"/>
      </w:pPr>
      <w:r>
        <w:rPr>
          <w:rStyle w:val="FootnoteReference"/>
        </w:rPr>
        <w:footnoteRef/>
      </w:r>
      <w:r>
        <w:t xml:space="preserve"> </w:t>
      </w:r>
      <w:r w:rsidRPr="00A9564D">
        <w:rPr>
          <w:rFonts w:cstheme="minorHAnsi"/>
          <w:b/>
        </w:rPr>
        <w:t>Hittite</w:t>
      </w:r>
      <w:r w:rsidRPr="00A9564D">
        <w:rPr>
          <w:rFonts w:cstheme="minorHAnsi"/>
        </w:rPr>
        <w:t xml:space="preserve">, </w:t>
      </w:r>
      <w:r w:rsidRPr="00A9564D">
        <w:rPr>
          <w:rFonts w:cstheme="minorHAnsi"/>
          <w:color w:val="222222"/>
          <w:shd w:val="clear" w:color="auto" w:fill="FFFFFF"/>
        </w:rPr>
        <w:t>#</w:t>
      </w:r>
      <w:r w:rsidRPr="00A9564D">
        <w:rPr>
          <w:rFonts w:cstheme="minorHAnsi"/>
          <w:b/>
          <w:bCs/>
          <w:color w:val="993399"/>
          <w:u w:val="single"/>
          <w:shd w:val="clear" w:color="auto" w:fill="FFFFFF"/>
        </w:rPr>
        <w:t>has</w:t>
      </w:r>
      <w:r w:rsidRPr="00A9564D">
        <w:rPr>
          <w:rFonts w:cstheme="minorHAnsi"/>
          <w:color w:val="222222"/>
          <w:shd w:val="clear" w:color="auto" w:fill="FFFFFF"/>
        </w:rPr>
        <w:t xml:space="preserve">, derivate, to generate, </w:t>
      </w:r>
      <w:r w:rsidRPr="00A9564D">
        <w:rPr>
          <w:rFonts w:cstheme="minorHAnsi"/>
          <w:b/>
          <w:bCs/>
          <w:color w:val="993399"/>
          <w:u w:val="single"/>
        </w:rPr>
        <w:t>has/hs</w:t>
      </w:r>
      <w:r w:rsidRPr="00A9564D">
        <w:rPr>
          <w:rFonts w:cstheme="minorHAnsi"/>
          <w:color w:val="000000" w:themeColor="text1"/>
        </w:rPr>
        <w:t>, to beget, give birth,</w:t>
      </w:r>
      <w:r w:rsidRPr="00A9564D">
        <w:rPr>
          <w:rFonts w:cstheme="minorHAnsi"/>
          <w:color w:val="222222"/>
          <w:shd w:val="clear" w:color="auto" w:fill="FFFFFF"/>
        </w:rPr>
        <w:t xml:space="preserve"> </w:t>
      </w:r>
      <w:r w:rsidRPr="00A9564D">
        <w:rPr>
          <w:rFonts w:cstheme="minorHAnsi"/>
          <w:b/>
          <w:bCs/>
          <w:color w:val="993399"/>
          <w:u w:val="single"/>
          <w:shd w:val="clear" w:color="auto" w:fill="FFFFFF"/>
        </w:rPr>
        <w:t>has/hss</w:t>
      </w:r>
      <w:r w:rsidRPr="00A9564D">
        <w:rPr>
          <w:rFonts w:cstheme="minorHAnsi"/>
          <w:color w:val="222222"/>
          <w:shd w:val="clear" w:color="auto" w:fill="FFFFFF"/>
        </w:rPr>
        <w:t>,</w:t>
      </w:r>
      <w:r w:rsidRPr="00A9564D">
        <w:rPr>
          <w:rFonts w:cstheme="minorHAnsi"/>
          <w:b/>
          <w:bCs/>
          <w:color w:val="222222"/>
          <w:shd w:val="clear" w:color="auto" w:fill="FFFFFF"/>
        </w:rPr>
        <w:t xml:space="preserve"> </w:t>
      </w:r>
      <w:r w:rsidRPr="00A9564D">
        <w:rPr>
          <w:rFonts w:cstheme="minorHAnsi"/>
          <w:b/>
          <w:bCs/>
          <w:color w:val="993399"/>
          <w:u w:val="single"/>
          <w:shd w:val="clear" w:color="auto" w:fill="FFFFFF"/>
        </w:rPr>
        <w:t>hasnu</w:t>
      </w:r>
      <w:r w:rsidRPr="00A9564D">
        <w:rPr>
          <w:rFonts w:cstheme="minorHAnsi"/>
          <w:color w:val="222222"/>
          <w:shd w:val="clear" w:color="auto" w:fill="FFFFFF"/>
        </w:rPr>
        <w:t>, to give birth</w:t>
      </w:r>
      <w:r w:rsidRPr="00A9564D">
        <w:rPr>
          <w:rFonts w:cstheme="minorHAnsi"/>
          <w:color w:val="000000"/>
          <w:shd w:val="clear" w:color="auto" w:fill="FFFFFF"/>
        </w:rPr>
        <w:t xml:space="preserve">, </w:t>
      </w:r>
      <w:r w:rsidRPr="00A9564D">
        <w:rPr>
          <w:rFonts w:cstheme="minorHAnsi"/>
          <w:b/>
          <w:bCs/>
          <w:color w:val="993399"/>
          <w:u w:val="single"/>
        </w:rPr>
        <w:t>hassant</w:t>
      </w:r>
      <w:r w:rsidRPr="00A9564D">
        <w:rPr>
          <w:rFonts w:cstheme="minorHAnsi"/>
          <w:b/>
          <w:bCs/>
        </w:rPr>
        <w:t>-</w:t>
      </w:r>
      <w:r w:rsidRPr="00A9564D">
        <w:rPr>
          <w:rFonts w:cstheme="minorHAnsi"/>
        </w:rPr>
        <w:t xml:space="preserve">, born, legal, own son, </w:t>
      </w:r>
      <w:r w:rsidRPr="00A9564D">
        <w:rPr>
          <w:rFonts w:cstheme="minorHAnsi"/>
          <w:b/>
          <w:bCs/>
          <w:color w:val="993399"/>
          <w:u w:val="single"/>
          <w:shd w:val="clear" w:color="auto" w:fill="FFFFFF"/>
        </w:rPr>
        <w:t>hāssas</w:t>
      </w:r>
      <w:r w:rsidRPr="00A9564D">
        <w:rPr>
          <w:rFonts w:cstheme="minorHAnsi"/>
          <w:color w:val="222222"/>
          <w:shd w:val="clear" w:color="auto" w:fill="FFFFFF"/>
        </w:rPr>
        <w:t xml:space="preserve">, child, </w:t>
      </w:r>
      <w:r w:rsidRPr="00A9564D">
        <w:rPr>
          <w:rFonts w:cstheme="minorHAnsi"/>
          <w:b/>
          <w:bCs/>
          <w:color w:val="993399"/>
          <w:u w:val="single"/>
        </w:rPr>
        <w:t>hasa</w:t>
      </w:r>
      <w:r w:rsidRPr="00A9564D">
        <w:rPr>
          <w:rFonts w:cstheme="minorHAnsi"/>
        </w:rPr>
        <w:t xml:space="preserve">, </w:t>
      </w:r>
      <w:r w:rsidRPr="00A9564D">
        <w:rPr>
          <w:rFonts w:cstheme="minorHAnsi"/>
          <w:b/>
          <w:bCs/>
          <w:color w:val="993399"/>
          <w:u w:val="single"/>
        </w:rPr>
        <w:t>hntsasa</w:t>
      </w:r>
      <w:r w:rsidRPr="00A9564D">
        <w:rPr>
          <w:rFonts w:cstheme="minorHAnsi"/>
        </w:rPr>
        <w:t xml:space="preserve">, offspring, </w:t>
      </w:r>
      <w:r w:rsidRPr="00A9564D">
        <w:rPr>
          <w:rFonts w:eastAsia="Calibri" w:cstheme="minorHAnsi"/>
          <w:b/>
          <w:bCs/>
          <w:color w:val="993399"/>
        </w:rPr>
        <w:t>hasadr/hasan</w:t>
      </w:r>
      <w:r w:rsidRPr="00A9564D">
        <w:rPr>
          <w:rFonts w:eastAsia="Calibri" w:cstheme="minorHAnsi"/>
        </w:rPr>
        <w:t xml:space="preserve">, offspring, begetting, birth, family, </w:t>
      </w:r>
      <w:r w:rsidRPr="00A9564D">
        <w:rPr>
          <w:rFonts w:cstheme="minorHAnsi"/>
          <w:b/>
          <w:bCs/>
          <w:color w:val="993399"/>
          <w:u w:val="single"/>
          <w:shd w:val="clear" w:color="auto" w:fill="FFFFFF"/>
        </w:rPr>
        <w:t>hasa</w:t>
      </w:r>
      <w:r w:rsidRPr="00A9564D">
        <w:rPr>
          <w:rFonts w:cstheme="minorHAnsi"/>
          <w:color w:val="222222"/>
          <w:shd w:val="clear" w:color="auto" w:fill="FFFFFF"/>
        </w:rPr>
        <w:t xml:space="preserve">, descendant, </w:t>
      </w:r>
      <w:r w:rsidRPr="00A9564D">
        <w:rPr>
          <w:rFonts w:cstheme="minorHAnsi"/>
          <w:b/>
          <w:bCs/>
          <w:color w:val="993399"/>
          <w:u w:val="single"/>
        </w:rPr>
        <w:t>hasumr</w:t>
      </w:r>
      <w:r w:rsidRPr="00A9564D">
        <w:rPr>
          <w:rFonts w:cstheme="minorHAnsi"/>
          <w:color w:val="000000" w:themeColor="text1"/>
        </w:rPr>
        <w:t>, begetting, genitals,</w:t>
      </w:r>
      <w:r w:rsidRPr="00A9564D">
        <w:rPr>
          <w:rFonts w:cstheme="minorHAnsi"/>
          <w:b/>
          <w:color w:val="222222"/>
          <w:shd w:val="clear" w:color="auto" w:fill="FFFFFF"/>
        </w:rPr>
        <w:t xml:space="preserve"> </w:t>
      </w:r>
      <w:r w:rsidRPr="00A9564D">
        <w:rPr>
          <w:rFonts w:cstheme="minorHAnsi"/>
          <w:b/>
          <w:bCs/>
          <w:color w:val="993399"/>
          <w:u w:val="single"/>
        </w:rPr>
        <w:t>has-</w:t>
      </w:r>
      <w:r w:rsidRPr="00A9564D">
        <w:rPr>
          <w:rFonts w:cstheme="minorHAnsi"/>
        </w:rPr>
        <w:t>, to give birth (for a woman), to open, to testify (for a man),  </w:t>
      </w:r>
      <w:r w:rsidRPr="00A9564D">
        <w:rPr>
          <w:rFonts w:cstheme="minorHAnsi"/>
          <w:b/>
          <w:color w:val="222222"/>
          <w:shd w:val="clear" w:color="auto" w:fill="FFFFFF"/>
        </w:rPr>
        <w:t>Hurrian</w:t>
      </w:r>
      <w:r w:rsidRPr="00A9564D">
        <w:rPr>
          <w:rFonts w:cstheme="minorHAnsi"/>
          <w:color w:val="222222"/>
          <w:shd w:val="clear" w:color="auto" w:fill="FFFFFF"/>
        </w:rPr>
        <w:t>,</w:t>
      </w:r>
      <w:r w:rsidRPr="00A9564D">
        <w:rPr>
          <w:rFonts w:cstheme="minorHAnsi"/>
          <w:b/>
          <w:color w:val="222222"/>
          <w:shd w:val="clear" w:color="auto" w:fill="FFFFFF"/>
        </w:rPr>
        <w:t xml:space="preserve"> </w:t>
      </w:r>
      <w:r w:rsidRPr="00A9564D">
        <w:rPr>
          <w:rFonts w:cstheme="minorHAnsi"/>
          <w:color w:val="993399"/>
          <w:u w:val="single"/>
          <w:shd w:val="clear" w:color="auto" w:fill="FFFFFF"/>
        </w:rPr>
        <w:t>ḫan</w:t>
      </w:r>
      <w:r w:rsidRPr="00A9564D">
        <w:rPr>
          <w:rFonts w:cstheme="minorHAnsi"/>
          <w:color w:val="000000"/>
          <w:shd w:val="clear" w:color="auto" w:fill="FFFFFF"/>
        </w:rPr>
        <w:t xml:space="preserve">-, </w:t>
      </w:r>
      <w:r w:rsidRPr="00A9564D">
        <w:rPr>
          <w:rFonts w:cstheme="minorHAnsi"/>
          <w:color w:val="993399"/>
          <w:u w:val="single"/>
          <w:shd w:val="clear" w:color="auto" w:fill="FFFFFF"/>
        </w:rPr>
        <w:t>χan</w:t>
      </w:r>
      <w:r w:rsidRPr="00A9564D">
        <w:rPr>
          <w:rFonts w:cstheme="minorHAnsi"/>
          <w:color w:val="000000"/>
          <w:shd w:val="clear" w:color="auto" w:fill="FFFFFF"/>
        </w:rPr>
        <w:t xml:space="preserve">-, to give birth, </w:t>
      </w:r>
      <w:r w:rsidRPr="00A9564D">
        <w:rPr>
          <w:rFonts w:cstheme="minorHAnsi"/>
          <w:color w:val="993399"/>
          <w:u w:val="single"/>
          <w:shd w:val="clear" w:color="auto" w:fill="FFFFFF"/>
        </w:rPr>
        <w:t>ḫan-i</w:t>
      </w:r>
      <w:r w:rsidRPr="00A9564D">
        <w:rPr>
          <w:rFonts w:cstheme="minorHAnsi"/>
          <w:color w:val="000000"/>
          <w:shd w:val="clear" w:color="auto" w:fill="FFFFFF"/>
        </w:rPr>
        <w:t xml:space="preserve">, child, </w:t>
      </w:r>
      <w:r w:rsidRPr="00A9564D">
        <w:rPr>
          <w:rFonts w:cstheme="minorHAnsi"/>
          <w:b/>
          <w:color w:val="222222"/>
          <w:shd w:val="clear" w:color="auto" w:fill="FFFFFF"/>
        </w:rPr>
        <w:t>Sanskrit</w:t>
      </w:r>
      <w:r w:rsidRPr="00A9564D">
        <w:rPr>
          <w:rFonts w:cstheme="minorHAnsi"/>
          <w:color w:val="222222"/>
          <w:shd w:val="clear" w:color="auto" w:fill="FFFFFF"/>
        </w:rPr>
        <w:t xml:space="preserve">, </w:t>
      </w:r>
      <w:r w:rsidRPr="00A9564D">
        <w:rPr>
          <w:rFonts w:cstheme="minorHAnsi"/>
          <w:color w:val="993399"/>
          <w:u w:val="single"/>
        </w:rPr>
        <w:t>jana</w:t>
      </w:r>
      <w:r w:rsidRPr="00A9564D">
        <w:rPr>
          <w:rFonts w:cstheme="minorHAnsi"/>
        </w:rPr>
        <w:t xml:space="preserve">, birth, origin; </w:t>
      </w:r>
      <w:r w:rsidRPr="00A9564D">
        <w:rPr>
          <w:rFonts w:cstheme="minorHAnsi"/>
          <w:color w:val="993399"/>
          <w:u w:val="single"/>
        </w:rPr>
        <w:t>ajati</w:t>
      </w:r>
      <w:r w:rsidRPr="00A9564D">
        <w:rPr>
          <w:rFonts w:cstheme="minorHAnsi"/>
        </w:rPr>
        <w:t xml:space="preserve">, birth, origin, existence, </w:t>
      </w:r>
      <w:r w:rsidRPr="00A9564D">
        <w:rPr>
          <w:rFonts w:cstheme="minorHAnsi"/>
          <w:color w:val="993399"/>
          <w:u w:val="single"/>
          <w:shd w:val="clear" w:color="auto" w:fill="FFFFFF"/>
        </w:rPr>
        <w:t>ja</w:t>
      </w:r>
      <w:r w:rsidRPr="00A9564D">
        <w:rPr>
          <w:rFonts w:cstheme="minorHAnsi"/>
          <w:shd w:val="clear" w:color="auto" w:fill="FFFFFF"/>
        </w:rPr>
        <w:t xml:space="preserve">, offspring; </w:t>
      </w:r>
      <w:r w:rsidRPr="00A9564D">
        <w:rPr>
          <w:rFonts w:cstheme="minorHAnsi"/>
          <w:b/>
          <w:bCs/>
          <w:color w:val="993399"/>
          <w:shd w:val="clear" w:color="auto" w:fill="FFFFFF"/>
        </w:rPr>
        <w:t>tyajas</w:t>
      </w:r>
      <w:r w:rsidRPr="00A9564D">
        <w:rPr>
          <w:rFonts w:cstheme="minorHAnsi"/>
          <w:shd w:val="clear" w:color="auto" w:fill="FFFFFF"/>
        </w:rPr>
        <w:t xml:space="preserve">, offspring, descendant, </w:t>
      </w:r>
      <w:r w:rsidRPr="00A9564D">
        <w:rPr>
          <w:rStyle w:val="sdata"/>
          <w:rFonts w:cstheme="minorHAnsi"/>
          <w:color w:val="993399"/>
          <w:u w:val="single"/>
          <w:shd w:val="clear" w:color="auto" w:fill="FFFFFF"/>
        </w:rPr>
        <w:t>janman</w:t>
      </w:r>
      <w:r w:rsidRPr="00A9564D">
        <w:rPr>
          <w:rStyle w:val="sdata"/>
          <w:rFonts w:cstheme="minorHAnsi"/>
          <w:shd w:val="clear" w:color="auto" w:fill="FFFFFF"/>
        </w:rPr>
        <w:t xml:space="preserve">, coming into life, </w:t>
      </w:r>
      <w:r w:rsidRPr="00A9564D">
        <w:rPr>
          <w:rStyle w:val="sdata"/>
          <w:rFonts w:cstheme="minorHAnsi"/>
          <w:color w:val="993399"/>
          <w:u w:val="single"/>
          <w:shd w:val="clear" w:color="auto" w:fill="FFFFFF"/>
        </w:rPr>
        <w:t>prajananam</w:t>
      </w:r>
      <w:r w:rsidRPr="00A9564D">
        <w:rPr>
          <w:rStyle w:val="sdata"/>
          <w:rFonts w:cstheme="minorHAnsi"/>
          <w:shd w:val="clear" w:color="auto" w:fill="FFFFFF"/>
        </w:rPr>
        <w:t xml:space="preserve">, that which is born, </w:t>
      </w:r>
      <w:r w:rsidRPr="00A9564D">
        <w:rPr>
          <w:rFonts w:cstheme="minorHAnsi"/>
          <w:color w:val="222222"/>
          <w:shd w:val="clear" w:color="auto" w:fill="FFFFFF"/>
        </w:rPr>
        <w:t xml:space="preserve"> </w:t>
      </w:r>
      <w:r w:rsidRPr="00A9564D">
        <w:rPr>
          <w:rFonts w:cstheme="minorHAnsi"/>
          <w:b/>
          <w:color w:val="222222"/>
          <w:shd w:val="clear" w:color="auto" w:fill="FFFFFF"/>
        </w:rPr>
        <w:t>Gujarati</w:t>
      </w:r>
      <w:r w:rsidRPr="00A9564D">
        <w:rPr>
          <w:rFonts w:cstheme="minorHAnsi"/>
          <w:color w:val="222222"/>
          <w:shd w:val="clear" w:color="auto" w:fill="FFFFFF"/>
        </w:rPr>
        <w:t xml:space="preserve">, </w:t>
      </w:r>
      <w:r w:rsidRPr="00A9564D">
        <w:rPr>
          <w:rStyle w:val="tlid-translation"/>
          <w:rFonts w:ascii="Nirmala UI" w:hAnsi="Nirmala UI" w:cs="Nirmala UI" w:hint="cs"/>
          <w:cs/>
          <w:lang w:bidi="gu-IN"/>
        </w:rPr>
        <w:t>જન્મ</w:t>
      </w:r>
      <w:r w:rsidRPr="00A9564D">
        <w:rPr>
          <w:rStyle w:val="tlid-translation"/>
          <w:rFonts w:cstheme="minorHAnsi"/>
          <w:lang w:bidi="gu-IN"/>
        </w:rPr>
        <w:t> </w:t>
      </w:r>
      <w:r w:rsidRPr="00A9564D">
        <w:rPr>
          <w:rStyle w:val="tlid-translation"/>
          <w:rFonts w:cstheme="minorHAnsi"/>
          <w:color w:val="993399"/>
          <w:u w:val="single"/>
          <w:cs/>
          <w:lang w:bidi="gu-IN"/>
        </w:rPr>
        <w:t xml:space="preserve"> </w:t>
      </w:r>
      <w:r w:rsidRPr="00A9564D">
        <w:rPr>
          <w:rStyle w:val="tlid-translation"/>
          <w:rFonts w:cstheme="minorHAnsi"/>
          <w:color w:val="993399"/>
          <w:u w:val="single"/>
          <w:lang w:bidi="gu-IN"/>
        </w:rPr>
        <w:t>Janma</w:t>
      </w:r>
      <w:r w:rsidRPr="00A9564D">
        <w:rPr>
          <w:rStyle w:val="tlid-translation"/>
          <w:rFonts w:cstheme="minorHAnsi"/>
          <w:lang w:bidi="gu-IN"/>
        </w:rPr>
        <w:t>, birth,</w:t>
      </w:r>
      <w:r w:rsidRPr="00A9564D">
        <w:rPr>
          <w:rStyle w:val="tlid-translation"/>
          <w:rFonts w:cstheme="minorHAnsi"/>
          <w:cs/>
          <w:lang w:bidi="gu-IN"/>
        </w:rPr>
        <w:t xml:space="preserve"> </w:t>
      </w:r>
      <w:r>
        <w:rPr>
          <w:rStyle w:val="jlqj4b"/>
          <w:rFonts w:cs="Arial Unicode MS" w:hint="cs"/>
          <w:cs/>
          <w:lang w:bidi="gu-IN"/>
        </w:rPr>
        <w:t>જન્મ આપવો</w:t>
      </w:r>
      <w:r>
        <w:rPr>
          <w:rStyle w:val="jlqj4b"/>
          <w:rFonts w:hint="cs"/>
          <w:lang w:bidi="gu-IN"/>
        </w:rPr>
        <w:t>,</w:t>
      </w:r>
      <w:r>
        <w:rPr>
          <w:rStyle w:val="jlqj4b"/>
          <w:rFonts w:cs="Arial Unicode MS" w:hint="cs"/>
          <w:cs/>
          <w:lang w:bidi="gu-IN"/>
        </w:rPr>
        <w:t xml:space="preserve"> </w:t>
      </w:r>
      <w:r>
        <w:rPr>
          <w:rStyle w:val="jlqj4b"/>
          <w:rFonts w:hint="cs"/>
          <w:color w:val="993399"/>
          <w:u w:val="single"/>
          <w:lang w:bidi="gu-IN"/>
        </w:rPr>
        <w:t>Janma</w:t>
      </w:r>
      <w:r>
        <w:rPr>
          <w:rStyle w:val="jlqj4b"/>
          <w:rFonts w:cs="Arial Unicode MS" w:hint="cs"/>
          <w:cs/>
          <w:lang w:bidi="gu-IN"/>
        </w:rPr>
        <w:t xml:space="preserve"> </w:t>
      </w:r>
      <w:r>
        <w:rPr>
          <w:rStyle w:val="jlqj4b"/>
          <w:rFonts w:hint="cs"/>
          <w:lang w:bidi="gu-IN"/>
        </w:rPr>
        <w:t>āpavō, to give birth,</w:t>
      </w:r>
      <w:r>
        <w:rPr>
          <w:rStyle w:val="jlqj4b"/>
          <w:rFonts w:cs="Arial Unicode MS" w:hint="cs"/>
          <w:cs/>
          <w:lang w:bidi="gu-IN"/>
        </w:rPr>
        <w:t xml:space="preserve"> </w:t>
      </w:r>
      <w:r w:rsidRPr="00D45262">
        <w:rPr>
          <w:rFonts w:cstheme="minorHAnsi"/>
          <w:b/>
        </w:rPr>
        <w:t>Sanskrit</w:t>
      </w:r>
      <w:r>
        <w:rPr>
          <w:rFonts w:cstheme="minorHAnsi"/>
        </w:rPr>
        <w:t xml:space="preserve">, </w:t>
      </w:r>
      <w:r>
        <w:rPr>
          <w:color w:val="3333FF"/>
          <w:shd w:val="clear" w:color="auto" w:fill="FFFFFF"/>
        </w:rPr>
        <w:t>apatya</w:t>
      </w:r>
      <w:r>
        <w:rPr>
          <w:shd w:val="clear" w:color="auto" w:fill="FFFFFF"/>
        </w:rPr>
        <w:t>, offspring,</w:t>
      </w:r>
      <w:r w:rsidRPr="00D45262">
        <w:rPr>
          <w:rFonts w:cstheme="minorHAnsi"/>
          <w:b/>
        </w:rPr>
        <w:t xml:space="preserve"> Greek</w:t>
      </w:r>
      <w:r>
        <w:rPr>
          <w:rFonts w:cstheme="minorHAnsi"/>
        </w:rPr>
        <w:t xml:space="preserve">, </w:t>
      </w:r>
      <w:r>
        <w:rPr>
          <w:rStyle w:val="tlid-translation"/>
          <w:lang w:val="el-GR"/>
        </w:rPr>
        <w:t>παιδιά,</w:t>
      </w:r>
      <w:r>
        <w:t xml:space="preserve"> </w:t>
      </w:r>
      <w:r>
        <w:rPr>
          <w:color w:val="3333FF"/>
        </w:rPr>
        <w:t>paidia,</w:t>
      </w:r>
      <w:r>
        <w:t xml:space="preserve"> children, </w:t>
      </w:r>
      <w:r w:rsidRPr="004F751D">
        <w:rPr>
          <w:rFonts w:cstheme="minorHAnsi"/>
          <w:b/>
        </w:rPr>
        <w:t>Irish</w:t>
      </w:r>
      <w:r>
        <w:rPr>
          <w:rFonts w:cstheme="minorHAnsi"/>
        </w:rPr>
        <w:t xml:space="preserve">, </w:t>
      </w:r>
      <w:r>
        <w:rPr>
          <w:rStyle w:val="jlqj4b"/>
          <w:rFonts w:ascii="Times" w:hAnsi="Times" w:cs="Times"/>
          <w:color w:val="009900"/>
          <w:u w:val="single"/>
          <w:lang w:val="ga-IE"/>
        </w:rPr>
        <w:t>breith</w:t>
      </w:r>
      <w:r>
        <w:rPr>
          <w:rStyle w:val="jlqj4b"/>
          <w:rFonts w:ascii="Times" w:hAnsi="Times" w:cs="Times"/>
          <w:color w:val="000000"/>
          <w:lang w:val="ga-IE"/>
        </w:rPr>
        <w:t xml:space="preserve"> a thabhairt, to give birth,</w:t>
      </w:r>
      <w:r w:rsidRPr="004F751D">
        <w:rPr>
          <w:rFonts w:cstheme="minorHAnsi"/>
          <w:b/>
        </w:rPr>
        <w:t xml:space="preserve"> Scots-Gaelic</w:t>
      </w:r>
      <w:r>
        <w:rPr>
          <w:rFonts w:cstheme="minorHAnsi"/>
        </w:rPr>
        <w:t xml:space="preserve">, </w:t>
      </w:r>
      <w:r>
        <w:rPr>
          <w:rStyle w:val="jlqj4b"/>
          <w:rFonts w:ascii="Times" w:hAnsi="Times" w:cs="Times"/>
          <w:color w:val="000000"/>
          <w:lang w:val="gd-GB"/>
        </w:rPr>
        <w:t xml:space="preserve">a </w:t>
      </w:r>
      <w:r>
        <w:rPr>
          <w:rStyle w:val="jlqj4b"/>
          <w:rFonts w:ascii="Times" w:hAnsi="Times" w:cs="Times"/>
          <w:color w:val="009900"/>
          <w:u w:val="single"/>
          <w:lang w:val="gd-GB"/>
        </w:rPr>
        <w:t>bhreith</w:t>
      </w:r>
      <w:r>
        <w:rPr>
          <w:rStyle w:val="jlqj4b"/>
          <w:rFonts w:ascii="Times" w:hAnsi="Times" w:cs="Times"/>
          <w:color w:val="000000"/>
          <w:lang w:val="gd-GB"/>
        </w:rPr>
        <w:t>, to give birth</w:t>
      </w:r>
      <w:r>
        <w:rPr>
          <w:rStyle w:val="jlqj4b"/>
          <w:rFonts w:ascii="Times" w:hAnsi="Times" w:cs="Times"/>
          <w:color w:val="000000"/>
        </w:rPr>
        <w:t>,</w:t>
      </w:r>
      <w:r w:rsidRPr="00F251EE">
        <w:rPr>
          <w:rFonts w:cstheme="minorHAnsi"/>
          <w:b/>
        </w:rPr>
        <w:t xml:space="preserve"> </w:t>
      </w:r>
      <w:r>
        <w:rPr>
          <w:rFonts w:cstheme="minorHAnsi"/>
          <w:b/>
        </w:rPr>
        <w:t>Sanskrit</w:t>
      </w:r>
      <w:r w:rsidRPr="006E7DA6">
        <w:rPr>
          <w:rFonts w:cstheme="minorHAnsi"/>
        </w:rPr>
        <w:t>,</w:t>
      </w:r>
      <w:r>
        <w:rPr>
          <w:rFonts w:cstheme="minorHAnsi"/>
          <w:b/>
        </w:rPr>
        <w:t xml:space="preserve"> </w:t>
      </w:r>
      <w:r>
        <w:rPr>
          <w:color w:val="0000EE"/>
        </w:rPr>
        <w:t>jāyate</w:t>
      </w:r>
      <w:r>
        <w:t xml:space="preserve">, to be born, </w:t>
      </w:r>
      <w:r>
        <w:rPr>
          <w:color w:val="0000EE"/>
        </w:rPr>
        <w:t>jātaḥ</w:t>
      </w:r>
      <w:r>
        <w:t xml:space="preserve">, born, </w:t>
      </w:r>
      <w:r w:rsidRPr="006E7DA6">
        <w:rPr>
          <w:b/>
        </w:rPr>
        <w:t>Avestan</w:t>
      </w:r>
      <w:r>
        <w:t xml:space="preserve">, </w:t>
      </w:r>
      <w:r>
        <w:rPr>
          <w:rFonts w:ascii="Times" w:hAnsi="Times" w:cs="Times"/>
          <w:color w:val="3333FF"/>
        </w:rPr>
        <w:t>zâtanãm</w:t>
      </w:r>
      <w:r>
        <w:rPr>
          <w:rFonts w:ascii="Times" w:hAnsi="Times" w:cs="Times"/>
          <w:color w:val="0000EE"/>
        </w:rPr>
        <w:t xml:space="preserve"> [zâta]</w:t>
      </w:r>
      <w:r>
        <w:rPr>
          <w:rFonts w:ascii="Times" w:hAnsi="Times" w:cs="Times"/>
          <w:color w:val="000000"/>
        </w:rPr>
        <w:t xml:space="preserve">, born, </w:t>
      </w:r>
      <w:r w:rsidRPr="006E7DA6">
        <w:rPr>
          <w:b/>
        </w:rPr>
        <w:t>Persian</w:t>
      </w:r>
      <w:r>
        <w:t xml:space="preserve">, </w:t>
      </w:r>
      <w:r>
        <w:rPr>
          <w:color w:val="3333FF"/>
        </w:rPr>
        <w:t>zâde</w:t>
      </w:r>
      <w:r>
        <w:t xml:space="preserve">, </w:t>
      </w:r>
      <w:r>
        <w:rPr>
          <w:rStyle w:val="nobold"/>
          <w:rFonts w:ascii="Times" w:hAnsi="Times" w:cs="Times"/>
        </w:rPr>
        <w:t>زاده</w:t>
      </w:r>
      <w:r>
        <w:rPr>
          <w:rFonts w:ascii="Times" w:hAnsi="Times" w:cs="Times"/>
        </w:rPr>
        <w:t xml:space="preserve">  adj., born, </w:t>
      </w:r>
      <w:r w:rsidRPr="00A9564D">
        <w:rPr>
          <w:rFonts w:cstheme="minorHAnsi"/>
          <w:b/>
        </w:rPr>
        <w:t>Basque</w:t>
      </w:r>
      <w:r w:rsidRPr="00A9564D">
        <w:rPr>
          <w:rFonts w:cstheme="minorHAnsi"/>
        </w:rPr>
        <w:t xml:space="preserve">, </w:t>
      </w:r>
      <w:r w:rsidRPr="00166975">
        <w:rPr>
          <w:rStyle w:val="gt-baf-back"/>
          <w:rFonts w:cstheme="minorHAnsi"/>
          <w:color w:val="4472C4" w:themeColor="accent1"/>
          <w:u w:val="single"/>
        </w:rPr>
        <w:t>j</w:t>
      </w:r>
      <w:r w:rsidRPr="00166975">
        <w:rPr>
          <w:rStyle w:val="gt-baf-back"/>
          <w:rFonts w:cstheme="minorHAnsi"/>
          <w:color w:val="4472C4" w:themeColor="accent1"/>
        </w:rPr>
        <w:t>aiotza</w:t>
      </w:r>
      <w:r w:rsidRPr="00A9564D">
        <w:rPr>
          <w:rStyle w:val="gt-baf-back"/>
          <w:rFonts w:cstheme="minorHAnsi"/>
        </w:rPr>
        <w:t xml:space="preserve">, birth, </w:t>
      </w:r>
      <w:r w:rsidRPr="00166975">
        <w:rPr>
          <w:rStyle w:val="gt-baf-back"/>
          <w:rFonts w:cstheme="minorHAnsi"/>
          <w:color w:val="4472C4" w:themeColor="accent1"/>
        </w:rPr>
        <w:t>jaio</w:t>
      </w:r>
      <w:r w:rsidRPr="00A9564D">
        <w:rPr>
          <w:rStyle w:val="gt-baf-back"/>
          <w:rFonts w:cstheme="minorHAnsi"/>
        </w:rPr>
        <w:t xml:space="preserve">, born, </w:t>
      </w:r>
      <w:r w:rsidRPr="00166975">
        <w:rPr>
          <w:rStyle w:val="gt-baf-back"/>
          <w:rFonts w:cstheme="minorHAnsi"/>
          <w:color w:val="4472C4" w:themeColor="accent1"/>
        </w:rPr>
        <w:t>hazi</w:t>
      </w:r>
      <w:r w:rsidRPr="00A9564D">
        <w:rPr>
          <w:rStyle w:val="gt-baf-back"/>
          <w:rFonts w:cstheme="minorHAnsi"/>
        </w:rPr>
        <w:t xml:space="preserve">, seed, </w:t>
      </w:r>
      <w:r w:rsidRPr="00A9564D">
        <w:rPr>
          <w:rFonts w:cstheme="minorHAnsi"/>
          <w:b/>
          <w:color w:val="222222"/>
          <w:shd w:val="clear" w:color="auto" w:fill="FFFFFF"/>
        </w:rPr>
        <w:t>Welsh</w:t>
      </w:r>
      <w:r w:rsidRPr="00A9564D">
        <w:rPr>
          <w:rFonts w:cstheme="minorHAnsi"/>
          <w:color w:val="222222"/>
          <w:shd w:val="clear" w:color="auto" w:fill="FFFFFF"/>
        </w:rPr>
        <w:t xml:space="preserve">, </w:t>
      </w:r>
      <w:r w:rsidRPr="00166975">
        <w:rPr>
          <w:rFonts w:cstheme="minorHAnsi"/>
          <w:color w:val="4472C4" w:themeColor="accent1"/>
        </w:rPr>
        <w:t>hadau</w:t>
      </w:r>
      <w:r w:rsidRPr="00A9564D">
        <w:rPr>
          <w:rFonts w:cstheme="minorHAnsi"/>
        </w:rPr>
        <w:t>, seed,</w:t>
      </w:r>
      <w:r w:rsidRPr="000F40CA">
        <w:rPr>
          <w:rFonts w:ascii="Times" w:hAnsi="Times" w:cs="Times"/>
          <w:b/>
        </w:rPr>
        <w:t>Tocharian</w:t>
      </w:r>
      <w:r>
        <w:rPr>
          <w:rFonts w:ascii="Times" w:hAnsi="Times" w:cs="Times"/>
        </w:rPr>
        <w:t xml:space="preserve">, </w:t>
      </w:r>
      <w:r>
        <w:rPr>
          <w:color w:val="0000EE"/>
        </w:rPr>
        <w:t xml:space="preserve">jāti </w:t>
      </w:r>
      <w:r>
        <w:t>[B</w:t>
      </w:r>
      <w:r>
        <w:rPr>
          <w:color w:val="0000EE"/>
        </w:rPr>
        <w:t xml:space="preserve"> jāti</w:t>
      </w:r>
      <w:r>
        <w:t xml:space="preserve">] birth, </w:t>
      </w:r>
      <w:r w:rsidRPr="00F251EE">
        <w:rPr>
          <w:rFonts w:cstheme="minorHAnsi"/>
          <w:b/>
        </w:rPr>
        <w:t>Kyrgyz</w:t>
      </w:r>
      <w:r>
        <w:rPr>
          <w:rFonts w:cstheme="minorHAnsi"/>
        </w:rPr>
        <w:t xml:space="preserve">, </w:t>
      </w:r>
      <w:r>
        <w:rPr>
          <w:rStyle w:val="jlqj4b"/>
          <w:rFonts w:hint="cs"/>
          <w:lang w:val="ky-KG" w:bidi="gu-IN"/>
        </w:rPr>
        <w:t>төрөө,</w:t>
      </w:r>
      <w:r>
        <w:rPr>
          <w:rStyle w:val="jlqj4b"/>
          <w:rFonts w:hint="cs"/>
          <w:color w:val="CC6600"/>
          <w:lang w:val="ky-KG" w:bidi="gu-IN"/>
        </w:rPr>
        <w:t xml:space="preserve"> </w:t>
      </w:r>
      <w:r>
        <w:rPr>
          <w:rStyle w:val="jlqj4b"/>
          <w:rFonts w:hint="cs"/>
          <w:color w:val="CC6600"/>
          <w:u w:val="single"/>
          <w:lang w:val="ky-KG" w:bidi="gu-IN"/>
        </w:rPr>
        <w:t>töröö</w:t>
      </w:r>
      <w:r>
        <w:rPr>
          <w:rStyle w:val="jlqj4b"/>
          <w:rFonts w:hint="cs"/>
          <w:lang w:val="ky-KG" w:bidi="gu-IN"/>
        </w:rPr>
        <w:t xml:space="preserve">, to give birth, </w:t>
      </w:r>
      <w:r w:rsidRPr="00F251EE">
        <w:rPr>
          <w:rStyle w:val="jlqj4b"/>
          <w:b/>
          <w:lang w:bidi="gu-IN"/>
        </w:rPr>
        <w:t>Mongolian</w:t>
      </w:r>
      <w:r>
        <w:rPr>
          <w:rStyle w:val="jlqj4b"/>
          <w:lang w:bidi="gu-IN"/>
        </w:rPr>
        <w:t xml:space="preserve">, </w:t>
      </w:r>
      <w:r>
        <w:rPr>
          <w:rStyle w:val="jlqj4b"/>
          <w:rFonts w:hint="cs"/>
          <w:lang w:val="mn-MN" w:bidi="gu-IN"/>
        </w:rPr>
        <w:t>төрөх,</w:t>
      </w:r>
      <w:r>
        <w:rPr>
          <w:rStyle w:val="jlqj4b"/>
          <w:rFonts w:hint="cs"/>
          <w:color w:val="CC6600"/>
          <w:lang w:val="mn-MN" w:bidi="gu-IN"/>
        </w:rPr>
        <w:t xml:space="preserve"> </w:t>
      </w:r>
      <w:r>
        <w:rPr>
          <w:rStyle w:val="jlqj4b"/>
          <w:rFonts w:hint="cs"/>
          <w:color w:val="CC6600"/>
          <w:u w:val="single"/>
          <w:lang w:val="mn-MN" w:bidi="gu-IN"/>
        </w:rPr>
        <w:t>törökh</w:t>
      </w:r>
      <w:r>
        <w:rPr>
          <w:rStyle w:val="jlqj4b"/>
          <w:rFonts w:hint="cs"/>
          <w:lang w:val="mn-MN" w:bidi="gu-IN"/>
        </w:rPr>
        <w:t xml:space="preserve">, to give birth, </w:t>
      </w:r>
      <w:r w:rsidRPr="004F751D">
        <w:rPr>
          <w:rFonts w:cstheme="minorHAnsi"/>
          <w:b/>
        </w:rPr>
        <w:t>Gujarati</w:t>
      </w:r>
      <w:r>
        <w:rPr>
          <w:rFonts w:cstheme="minorHAnsi"/>
        </w:rPr>
        <w:t xml:space="preserve">, </w:t>
      </w:r>
      <w:r>
        <w:rPr>
          <w:rStyle w:val="jlqj4b"/>
          <w:rFonts w:cs="Arial Unicode MS" w:hint="cs"/>
          <w:cs/>
          <w:lang w:bidi="gu-IN"/>
        </w:rPr>
        <w:t>બાળકો</w:t>
      </w:r>
      <w:r>
        <w:rPr>
          <w:rStyle w:val="jlqj4b"/>
          <w:rFonts w:hint="cs"/>
          <w:lang w:bidi="gu-IN"/>
        </w:rPr>
        <w:t>,</w:t>
      </w:r>
      <w:r>
        <w:rPr>
          <w:rStyle w:val="jlqj4b"/>
          <w:rFonts w:cs="Arial Unicode MS" w:hint="cs"/>
          <w:cs/>
          <w:lang w:bidi="gu-IN"/>
        </w:rPr>
        <w:t xml:space="preserve"> </w:t>
      </w:r>
      <w:r>
        <w:rPr>
          <w:rStyle w:val="jlqj4b"/>
          <w:rFonts w:hint="cs"/>
          <w:color w:val="CC6600"/>
          <w:u w:val="single"/>
          <w:lang w:bidi="gu-IN"/>
        </w:rPr>
        <w:t>Bāḷakō</w:t>
      </w:r>
      <w:r>
        <w:rPr>
          <w:rStyle w:val="jlqj4b"/>
          <w:rFonts w:hint="cs"/>
          <w:lang w:bidi="gu-IN"/>
        </w:rPr>
        <w:t>, children, offspring, seed</w:t>
      </w:r>
      <w:r>
        <w:rPr>
          <w:rStyle w:val="jlqj4b"/>
          <w:lang w:bidi="gu-IN"/>
        </w:rPr>
        <w:t>,</w:t>
      </w:r>
      <w:r>
        <w:rPr>
          <w:rStyle w:val="jlqj4b"/>
          <w:rFonts w:hint="cs"/>
          <w:lang w:bidi="gu-IN"/>
        </w:rPr>
        <w:t> </w:t>
      </w:r>
      <w:r w:rsidRPr="00A9564D">
        <w:rPr>
          <w:rFonts w:cstheme="minorHAnsi"/>
        </w:rPr>
        <w:t xml:space="preserve"> </w:t>
      </w:r>
      <w:r w:rsidRPr="004F751D">
        <w:rPr>
          <w:rFonts w:cstheme="minorHAnsi"/>
          <w:b/>
        </w:rPr>
        <w:t>Kazakh</w:t>
      </w:r>
      <w:r>
        <w:rPr>
          <w:rFonts w:cstheme="minorHAnsi"/>
        </w:rPr>
        <w:t xml:space="preserve">, </w:t>
      </w:r>
      <w:r>
        <w:rPr>
          <w:rStyle w:val="jlqj4b"/>
          <w:rFonts w:hint="cs"/>
          <w:lang w:val="kk-KZ" w:bidi="gu-IN"/>
        </w:rPr>
        <w:t>балалар</w:t>
      </w:r>
      <w:r>
        <w:rPr>
          <w:rStyle w:val="jlqj4b"/>
          <w:rFonts w:hint="cs"/>
          <w:color w:val="CC6600"/>
          <w:lang w:val="kk-KZ" w:bidi="gu-IN"/>
        </w:rPr>
        <w:t xml:space="preserve"> </w:t>
      </w:r>
      <w:r>
        <w:rPr>
          <w:rStyle w:val="jlqj4b"/>
          <w:rFonts w:hint="cs"/>
          <w:color w:val="CC6600"/>
          <w:u w:val="single"/>
          <w:lang w:val="kk-KZ" w:bidi="gu-IN"/>
        </w:rPr>
        <w:t>balalar</w:t>
      </w:r>
      <w:r>
        <w:rPr>
          <w:rStyle w:val="jlqj4b"/>
          <w:rFonts w:hint="cs"/>
          <w:lang w:val="kk-KZ" w:bidi="gu-IN"/>
        </w:rPr>
        <w:t>, children</w:t>
      </w:r>
      <w:r>
        <w:rPr>
          <w:rStyle w:val="jlqj4b"/>
          <w:lang w:bidi="gu-IN"/>
        </w:rPr>
        <w:t>,</w:t>
      </w:r>
      <w:r>
        <w:rPr>
          <w:rStyle w:val="jlqj4b"/>
          <w:rFonts w:hint="cs"/>
          <w:lang w:val="kk-KZ" w:bidi="gu-IN"/>
        </w:rPr>
        <w:t xml:space="preserve"> </w:t>
      </w:r>
      <w:r w:rsidRPr="004F751D">
        <w:rPr>
          <w:rStyle w:val="jlqj4b"/>
          <w:b/>
          <w:lang w:bidi="gu-IN"/>
        </w:rPr>
        <w:t>Uzbek</w:t>
      </w:r>
      <w:r>
        <w:rPr>
          <w:rStyle w:val="jlqj4b"/>
          <w:lang w:bidi="gu-IN"/>
        </w:rPr>
        <w:t xml:space="preserve">, </w:t>
      </w:r>
      <w:r>
        <w:rPr>
          <w:rStyle w:val="jlqj4b"/>
          <w:rFonts w:hint="cs"/>
          <w:color w:val="CC6600"/>
          <w:u w:val="single"/>
          <w:lang w:val="uz-Latn-UZ" w:bidi="gu-IN"/>
        </w:rPr>
        <w:t>bolalar</w:t>
      </w:r>
      <w:r>
        <w:rPr>
          <w:rStyle w:val="jlqj4b"/>
          <w:rFonts w:hint="cs"/>
          <w:lang w:val="uz-Latn-UZ" w:bidi="gu-IN"/>
        </w:rPr>
        <w:t>, children</w:t>
      </w:r>
      <w:r>
        <w:rPr>
          <w:rStyle w:val="jlqj4b"/>
          <w:lang w:val="uz-Latn-UZ" w:bidi="gu-IN"/>
        </w:rPr>
        <w:t xml:space="preserve">, </w:t>
      </w:r>
      <w:r w:rsidRPr="004F751D">
        <w:rPr>
          <w:rStyle w:val="jlqj4b"/>
          <w:b/>
          <w:lang w:val="uz-Latn-UZ" w:bidi="gu-IN"/>
        </w:rPr>
        <w:t>Kyrgyz</w:t>
      </w:r>
      <w:r>
        <w:rPr>
          <w:rStyle w:val="jlqj4b"/>
          <w:lang w:val="uz-Latn-UZ" w:bidi="gu-IN"/>
        </w:rPr>
        <w:t xml:space="preserve">, </w:t>
      </w:r>
      <w:r>
        <w:rPr>
          <w:rStyle w:val="jlqj4b"/>
          <w:rFonts w:hint="cs"/>
          <w:lang w:val="ky-KG" w:bidi="gu-IN"/>
        </w:rPr>
        <w:t xml:space="preserve">балдар, </w:t>
      </w:r>
      <w:r>
        <w:rPr>
          <w:rStyle w:val="jlqj4b"/>
          <w:rFonts w:hint="cs"/>
          <w:color w:val="CC6600"/>
          <w:u w:val="single"/>
          <w:lang w:val="ky-KG" w:bidi="gu-IN"/>
        </w:rPr>
        <w:t>baldar</w:t>
      </w:r>
      <w:r>
        <w:rPr>
          <w:rStyle w:val="jlqj4b"/>
          <w:rFonts w:hint="cs"/>
          <w:lang w:val="ky-KG" w:bidi="gu-IN"/>
        </w:rPr>
        <w:t>, children</w:t>
      </w:r>
      <w:r>
        <w:rPr>
          <w:rStyle w:val="jlqj4b"/>
          <w:lang w:bidi="gu-IN"/>
        </w:rPr>
        <w:t>,</w:t>
      </w:r>
      <w:r w:rsidRPr="00821D59">
        <w:rPr>
          <w:rFonts w:cstheme="minorHAnsi"/>
          <w:b/>
        </w:rPr>
        <w:t xml:space="preserve"> Persian</w:t>
      </w:r>
      <w:r>
        <w:rPr>
          <w:rFonts w:cstheme="minorHAnsi"/>
        </w:rPr>
        <w:t xml:space="preserve">, </w:t>
      </w:r>
      <w:r>
        <w:t xml:space="preserve">farzand, </w:t>
      </w:r>
      <w:r>
        <w:rPr>
          <w:rStyle w:val="nobold"/>
        </w:rPr>
        <w:t>فرزند</w:t>
      </w:r>
      <w:r>
        <w:rPr>
          <w:rStyle w:val="nobold"/>
          <w:color w:val="CC6600"/>
          <w:u w:val="single"/>
        </w:rPr>
        <w:t>,</w:t>
      </w:r>
      <w:r>
        <w:rPr>
          <w:b/>
          <w:bCs/>
          <w:color w:val="CC6600"/>
        </w:rPr>
        <w:t xml:space="preserve"> </w:t>
      </w:r>
      <w:r>
        <w:rPr>
          <w:color w:val="3333FF"/>
          <w:u w:val="single"/>
        </w:rPr>
        <w:t>kudakân</w:t>
      </w:r>
      <w:r>
        <w:t xml:space="preserve">, </w:t>
      </w:r>
      <w:r>
        <w:rPr>
          <w:rStyle w:val="nobold"/>
          <w:rFonts w:ascii="Times" w:hAnsi="Times" w:cs="Times"/>
        </w:rPr>
        <w:t>کودکان, </w:t>
      </w:r>
      <w:r>
        <w:rPr>
          <w:rFonts w:ascii="Times" w:hAnsi="Times" w:cs="Times"/>
        </w:rPr>
        <w:t xml:space="preserve"> children, </w:t>
      </w:r>
      <w:r w:rsidRPr="00821D59">
        <w:rPr>
          <w:b/>
        </w:rPr>
        <w:t>Tajik</w:t>
      </w:r>
      <w:r>
        <w:t xml:space="preserve">, </w:t>
      </w:r>
      <w:r>
        <w:rPr>
          <w:rStyle w:val="jlqj4b"/>
          <w:rFonts w:hint="cs"/>
          <w:lang w:val="tg-Cyrl-TJ" w:bidi="gu-IN"/>
        </w:rPr>
        <w:t xml:space="preserve">кӯдакон, </w:t>
      </w:r>
      <w:r>
        <w:rPr>
          <w:rStyle w:val="jlqj4b"/>
          <w:rFonts w:hint="cs"/>
          <w:color w:val="3333FF"/>
          <w:u w:val="single"/>
          <w:lang w:val="tg-Cyrl-TJ" w:bidi="gu-IN"/>
        </w:rPr>
        <w:t>kūdakon</w:t>
      </w:r>
      <w:r>
        <w:rPr>
          <w:rStyle w:val="jlqj4b"/>
          <w:rFonts w:hint="cs"/>
          <w:color w:val="3333FF"/>
          <w:lang w:val="tg-Cyrl-TJ" w:bidi="gu-IN"/>
        </w:rPr>
        <w:t>,</w:t>
      </w:r>
      <w:r>
        <w:rPr>
          <w:rStyle w:val="jlqj4b"/>
          <w:rFonts w:hint="cs"/>
          <w:lang w:val="tg-Cyrl-TJ" w:bidi="gu-IN"/>
        </w:rPr>
        <w:t xml:space="preserve"> children</w:t>
      </w:r>
      <w:r>
        <w:rPr>
          <w:rStyle w:val="jlqj4b"/>
          <w:lang w:bidi="gu-IN"/>
        </w:rPr>
        <w:t>,</w:t>
      </w:r>
      <w:r w:rsidRPr="00A9564D">
        <w:rPr>
          <w:rFonts w:cstheme="minorHAnsi"/>
          <w:b/>
        </w:rPr>
        <w:t xml:space="preserve"> </w:t>
      </w:r>
      <w:r>
        <w:rPr>
          <w:rFonts w:cstheme="minorHAnsi"/>
          <w:b/>
        </w:rPr>
        <w:t>Mongolian</w:t>
      </w:r>
      <w:r w:rsidRPr="004F751D">
        <w:rPr>
          <w:rFonts w:cstheme="minorHAnsi"/>
        </w:rPr>
        <w:t>,</w:t>
      </w:r>
      <w:r>
        <w:rPr>
          <w:rFonts w:cstheme="minorHAnsi"/>
          <w:b/>
        </w:rPr>
        <w:t xml:space="preserve"> </w:t>
      </w:r>
      <w:r>
        <w:rPr>
          <w:rStyle w:val="jlqj4b"/>
          <w:rFonts w:hint="cs"/>
          <w:lang w:val="mn-MN" w:bidi="gu-IN"/>
        </w:rPr>
        <w:t xml:space="preserve">хүүхдүүд, </w:t>
      </w:r>
      <w:r>
        <w:rPr>
          <w:rStyle w:val="jlqj4b"/>
          <w:rFonts w:hint="cs"/>
          <w:color w:val="3333FF"/>
          <w:u w:val="single"/>
          <w:lang w:val="mn-MN" w:bidi="gu-IN"/>
        </w:rPr>
        <w:t>khüükhdüüd</w:t>
      </w:r>
      <w:r>
        <w:rPr>
          <w:rStyle w:val="jlqj4b"/>
          <w:rFonts w:hint="cs"/>
          <w:lang w:val="mn-MN" w:bidi="gu-IN"/>
        </w:rPr>
        <w:t>, children,</w:t>
      </w:r>
      <w:r w:rsidRPr="00A9564D">
        <w:rPr>
          <w:rFonts w:cstheme="minorHAnsi"/>
          <w:b/>
        </w:rPr>
        <w:t xml:space="preserve"> Turkish</w:t>
      </w:r>
      <w:r w:rsidRPr="00A9564D">
        <w:rPr>
          <w:rFonts w:cstheme="minorHAnsi"/>
        </w:rPr>
        <w:t xml:space="preserve">, </w:t>
      </w:r>
      <w:r w:rsidRPr="00A9564D">
        <w:rPr>
          <w:rStyle w:val="tlid-translation"/>
          <w:rFonts w:cstheme="minorHAnsi"/>
          <w:color w:val="CC6600"/>
          <w:u w:val="single"/>
          <w:lang w:val="tr-TR"/>
        </w:rPr>
        <w:t>bbaşlangıç</w:t>
      </w:r>
      <w:r w:rsidRPr="00A9564D">
        <w:rPr>
          <w:rStyle w:val="tlid-translation"/>
          <w:rFonts w:cstheme="minorHAnsi"/>
          <w:lang w:val="tr-TR"/>
        </w:rPr>
        <w:t xml:space="preserve">, beginning, origin, start, </w:t>
      </w:r>
      <w:r w:rsidRPr="00A9564D">
        <w:rPr>
          <w:rStyle w:val="tlid-translation"/>
          <w:rFonts w:cstheme="minorHAnsi"/>
          <w:b/>
          <w:lang w:val="tr-TR"/>
        </w:rPr>
        <w:t>Kazakh</w:t>
      </w:r>
      <w:r w:rsidRPr="00A9564D">
        <w:rPr>
          <w:rStyle w:val="tlid-translation"/>
          <w:rFonts w:cstheme="minorHAnsi"/>
          <w:lang w:val="tr-TR"/>
        </w:rPr>
        <w:t xml:space="preserve">, </w:t>
      </w:r>
      <w:r w:rsidRPr="00A9564D">
        <w:rPr>
          <w:rStyle w:val="tlid-translation"/>
          <w:rFonts w:cstheme="minorHAnsi"/>
          <w:lang w:val="kk-KZ"/>
        </w:rPr>
        <w:t xml:space="preserve">басы, </w:t>
      </w:r>
      <w:r w:rsidRPr="00A9564D">
        <w:rPr>
          <w:rStyle w:val="tlid-translation"/>
          <w:rFonts w:cstheme="minorHAnsi"/>
          <w:color w:val="CC6600"/>
          <w:u w:val="single"/>
          <w:lang w:val="kk-KZ"/>
        </w:rPr>
        <w:t>bası</w:t>
      </w:r>
      <w:r w:rsidRPr="00A9564D">
        <w:rPr>
          <w:rStyle w:val="tlid-translation"/>
          <w:rFonts w:cstheme="minorHAnsi"/>
          <w:lang w:val="kk-KZ"/>
        </w:rPr>
        <w:t>, beginning,</w:t>
      </w:r>
      <w:r w:rsidRPr="00A9564D">
        <w:rPr>
          <w:rStyle w:val="tlid-translation"/>
          <w:rFonts w:cstheme="minorHAnsi"/>
          <w:lang w:val="tr-TR"/>
        </w:rPr>
        <w:t xml:space="preserve"> </w:t>
      </w:r>
      <w:r w:rsidRPr="00A9564D">
        <w:rPr>
          <w:rStyle w:val="tlid-translation"/>
          <w:rFonts w:cstheme="minorHAnsi"/>
          <w:b/>
          <w:lang w:val="tr-TR"/>
        </w:rPr>
        <w:t>Uzbek</w:t>
      </w:r>
      <w:r w:rsidRPr="00A9564D">
        <w:rPr>
          <w:rStyle w:val="tlid-translation"/>
          <w:rFonts w:cstheme="minorHAnsi"/>
          <w:lang w:val="tr-TR"/>
        </w:rPr>
        <w:t xml:space="preserve">, </w:t>
      </w:r>
      <w:r w:rsidRPr="00A9564D">
        <w:rPr>
          <w:rStyle w:val="tlid-translation"/>
          <w:rFonts w:cstheme="minorHAnsi"/>
          <w:color w:val="CC6600"/>
          <w:u w:val="single"/>
          <w:lang w:val="uz-Latn-UZ"/>
        </w:rPr>
        <w:t>boshlanishi</w:t>
      </w:r>
      <w:r w:rsidRPr="00A9564D">
        <w:rPr>
          <w:rStyle w:val="tlid-translation"/>
          <w:rFonts w:cstheme="minorHAnsi"/>
          <w:lang w:val="uz-Latn-UZ"/>
        </w:rPr>
        <w:t xml:space="preserve">, beginning, </w:t>
      </w:r>
      <w:r w:rsidRPr="00A9564D">
        <w:rPr>
          <w:rStyle w:val="tlid-translation"/>
          <w:rFonts w:cstheme="minorHAnsi"/>
          <w:b/>
          <w:lang w:val="uz-Latn-UZ"/>
        </w:rPr>
        <w:t>Kyrgyz</w:t>
      </w:r>
      <w:r w:rsidRPr="00A9564D">
        <w:rPr>
          <w:rStyle w:val="tlid-translation"/>
          <w:rFonts w:cstheme="minorHAnsi"/>
          <w:lang w:val="uz-Latn-UZ"/>
        </w:rPr>
        <w:t xml:space="preserve">, </w:t>
      </w:r>
      <w:r w:rsidRPr="00A9564D">
        <w:rPr>
          <w:rStyle w:val="tlid-translation"/>
          <w:rFonts w:cstheme="minorHAnsi"/>
          <w:lang w:val="ky-KG"/>
        </w:rPr>
        <w:t xml:space="preserve">башталышы, </w:t>
      </w:r>
      <w:r w:rsidRPr="00A9564D">
        <w:rPr>
          <w:rStyle w:val="tlid-translation"/>
          <w:rFonts w:cstheme="minorHAnsi"/>
          <w:color w:val="CC6600"/>
          <w:u w:val="single"/>
          <w:lang w:val="ky-KG"/>
        </w:rPr>
        <w:t>baştalışı,</w:t>
      </w:r>
      <w:r w:rsidRPr="00A9564D">
        <w:rPr>
          <w:rStyle w:val="tlid-translation"/>
          <w:rFonts w:cstheme="minorHAnsi"/>
          <w:lang w:val="ky-KG"/>
        </w:rPr>
        <w:t xml:space="preserve"> beginning, башталыш, </w:t>
      </w:r>
      <w:r w:rsidRPr="00A9564D">
        <w:rPr>
          <w:rStyle w:val="tlid-translation"/>
          <w:rFonts w:cstheme="minorHAnsi"/>
          <w:color w:val="CC6600"/>
          <w:u w:val="single"/>
          <w:lang w:val="ky-KG"/>
        </w:rPr>
        <w:t>baştalış</w:t>
      </w:r>
      <w:r w:rsidRPr="00A9564D">
        <w:rPr>
          <w:rStyle w:val="tlid-translation"/>
          <w:rFonts w:cstheme="minorHAnsi"/>
          <w:lang w:val="ky-KG"/>
        </w:rPr>
        <w:t xml:space="preserve">, origin, </w:t>
      </w:r>
      <w:r w:rsidRPr="00A9564D">
        <w:rPr>
          <w:rStyle w:val="tlid-translation"/>
          <w:rFonts w:cstheme="minorHAnsi"/>
          <w:b/>
          <w:lang w:val="eu-ES"/>
        </w:rPr>
        <w:t>Hittite</w:t>
      </w:r>
      <w:r w:rsidRPr="00A9564D">
        <w:rPr>
          <w:rStyle w:val="tlid-translation"/>
          <w:rFonts w:cstheme="minorHAnsi"/>
          <w:lang w:val="eu-ES"/>
        </w:rPr>
        <w:t xml:space="preserve">, </w:t>
      </w:r>
      <w:r w:rsidRPr="00A9564D">
        <w:rPr>
          <w:rStyle w:val="unicode"/>
          <w:rFonts w:cstheme="minorHAnsi"/>
          <w:b/>
          <w:bCs/>
          <w:color w:val="3333FF"/>
          <w:shd w:val="clear" w:color="auto" w:fill="FFFFFF"/>
        </w:rPr>
        <w:t>pēda</w:t>
      </w:r>
      <w:r w:rsidRPr="00A9564D">
        <w:rPr>
          <w:rStyle w:val="unicode"/>
          <w:rFonts w:cstheme="minorHAnsi"/>
          <w:color w:val="222222"/>
          <w:shd w:val="clear" w:color="auto" w:fill="FFFFFF"/>
        </w:rPr>
        <w:t>-&gt;</w:t>
      </w:r>
      <w:r w:rsidRPr="00A9564D">
        <w:rPr>
          <w:rFonts w:cstheme="minorHAnsi"/>
          <w:color w:val="222222"/>
          <w:shd w:val="clear" w:color="auto" w:fill="FFFFFF"/>
        </w:rPr>
        <w:t xml:space="preserve"> to bring, take, </w:t>
      </w:r>
      <w:r w:rsidRPr="00A9564D">
        <w:rPr>
          <w:rFonts w:cstheme="minorHAnsi"/>
          <w:b/>
          <w:color w:val="222222"/>
          <w:shd w:val="clear" w:color="auto" w:fill="FFFFFF"/>
        </w:rPr>
        <w:t>Sanskrit</w:t>
      </w:r>
      <w:r w:rsidRPr="00A9564D">
        <w:rPr>
          <w:rFonts w:cstheme="minorHAnsi"/>
          <w:color w:val="222222"/>
          <w:shd w:val="clear" w:color="auto" w:fill="FFFFFF"/>
        </w:rPr>
        <w:t xml:space="preserve">, </w:t>
      </w:r>
      <w:r w:rsidRPr="00A9564D">
        <w:rPr>
          <w:rFonts w:cstheme="minorHAnsi"/>
          <w:color w:val="3333FF"/>
          <w:shd w:val="clear" w:color="auto" w:fill="FFFFFF"/>
        </w:rPr>
        <w:t>apatya</w:t>
      </w:r>
      <w:r w:rsidRPr="00A9564D">
        <w:rPr>
          <w:rFonts w:cstheme="minorHAnsi"/>
          <w:shd w:val="clear" w:color="auto" w:fill="FFFFFF"/>
        </w:rPr>
        <w:t xml:space="preserve">, offspring, </w:t>
      </w:r>
      <w:r w:rsidRPr="00A9564D">
        <w:rPr>
          <w:rFonts w:cstheme="minorHAnsi"/>
          <w:b/>
          <w:shd w:val="clear" w:color="auto" w:fill="FFFFFF"/>
        </w:rPr>
        <w:t>Greek</w:t>
      </w:r>
      <w:r w:rsidRPr="00A9564D">
        <w:rPr>
          <w:rFonts w:cstheme="minorHAnsi"/>
          <w:shd w:val="clear" w:color="auto" w:fill="FFFFFF"/>
        </w:rPr>
        <w:t xml:space="preserve">, </w:t>
      </w:r>
      <w:r w:rsidRPr="00A9564D">
        <w:rPr>
          <w:rStyle w:val="tlid-translation"/>
          <w:rFonts w:cstheme="minorHAnsi"/>
          <w:lang w:val="el-GR"/>
        </w:rPr>
        <w:t>παιδιά,</w:t>
      </w:r>
      <w:r w:rsidRPr="00A9564D">
        <w:rPr>
          <w:rFonts w:cstheme="minorHAnsi"/>
        </w:rPr>
        <w:t xml:space="preserve"> </w:t>
      </w:r>
      <w:r w:rsidRPr="00A9564D">
        <w:rPr>
          <w:rFonts w:cstheme="minorHAnsi"/>
          <w:color w:val="3333FF"/>
        </w:rPr>
        <w:t>paidia,</w:t>
      </w:r>
      <w:r w:rsidRPr="00A9564D">
        <w:rPr>
          <w:rFonts w:cstheme="minorHAnsi"/>
        </w:rPr>
        <w:t xml:space="preserve"> children,</w:t>
      </w:r>
      <w:r>
        <w:rPr>
          <w:rFonts w:cstheme="minorHAnsi"/>
        </w:rPr>
        <w:t xml:space="preserve"> </w:t>
      </w:r>
      <w:r w:rsidRPr="00011D83">
        <w:rPr>
          <w:rFonts w:cstheme="minorHAnsi"/>
          <w:b/>
        </w:rPr>
        <w:t>Armenian</w:t>
      </w:r>
      <w:r>
        <w:rPr>
          <w:rFonts w:cstheme="minorHAnsi"/>
        </w:rPr>
        <w:t xml:space="preserve">, </w:t>
      </w:r>
      <w:r>
        <w:t xml:space="preserve">պտուղը, </w:t>
      </w:r>
      <w:r>
        <w:rPr>
          <w:color w:val="CC6600"/>
          <w:u w:val="single"/>
          <w:shd w:val="clear" w:color="auto" w:fill="FFFFFF"/>
        </w:rPr>
        <w:t>ptughy</w:t>
      </w:r>
      <w:r>
        <w:rPr>
          <w:shd w:val="clear" w:color="auto" w:fill="FFFFFF"/>
        </w:rPr>
        <w:t>, fetus,</w:t>
      </w:r>
      <w:r w:rsidRPr="00A9564D">
        <w:rPr>
          <w:rFonts w:cstheme="minorHAnsi"/>
        </w:rPr>
        <w:t xml:space="preserve"> </w:t>
      </w:r>
      <w:r w:rsidRPr="00A9564D">
        <w:rPr>
          <w:rFonts w:cstheme="minorHAnsi"/>
          <w:b/>
        </w:rPr>
        <w:t>Kazakh</w:t>
      </w:r>
      <w:r w:rsidRPr="00A9564D">
        <w:rPr>
          <w:rFonts w:cstheme="minorHAnsi"/>
        </w:rPr>
        <w:t xml:space="preserve">, </w:t>
      </w:r>
      <w:r w:rsidRPr="00A9564D">
        <w:rPr>
          <w:rStyle w:val="tlid-translation"/>
          <w:rFonts w:cstheme="minorHAnsi"/>
          <w:lang w:val="kk-KZ"/>
        </w:rPr>
        <w:t xml:space="preserve">ata </w:t>
      </w:r>
      <w:r w:rsidRPr="00A9564D">
        <w:rPr>
          <w:rStyle w:val="tlid-translation"/>
          <w:rFonts w:cstheme="minorHAnsi"/>
          <w:color w:val="CC6600"/>
          <w:u w:val="single"/>
          <w:lang w:val="kk-KZ"/>
        </w:rPr>
        <w:t>tegi</w:t>
      </w:r>
      <w:r w:rsidRPr="00A9564D">
        <w:rPr>
          <w:rStyle w:val="tlid-translation"/>
          <w:rFonts w:cstheme="minorHAnsi"/>
          <w:lang w:val="kk-KZ"/>
        </w:rPr>
        <w:t xml:space="preserve">, origin, туу, </w:t>
      </w:r>
      <w:r w:rsidRPr="00A9564D">
        <w:rPr>
          <w:rStyle w:val="tlid-translation"/>
          <w:rFonts w:cstheme="minorHAnsi"/>
          <w:color w:val="CC6600"/>
          <w:u w:val="single"/>
          <w:lang w:val="kk-KZ"/>
        </w:rPr>
        <w:t>tww</w:t>
      </w:r>
      <w:r w:rsidRPr="00A9564D">
        <w:rPr>
          <w:rStyle w:val="tlid-translation"/>
          <w:rFonts w:cstheme="minorHAnsi"/>
          <w:lang w:val="kk-KZ"/>
        </w:rPr>
        <w:t>, birth</w:t>
      </w:r>
      <w:r w:rsidRPr="00A9564D">
        <w:rPr>
          <w:rStyle w:val="tlid-translation"/>
          <w:rFonts w:cstheme="minorHAnsi"/>
        </w:rPr>
        <w:t xml:space="preserve">, </w:t>
      </w:r>
      <w:r w:rsidRPr="00A9564D">
        <w:rPr>
          <w:rStyle w:val="tlid-translation"/>
          <w:rFonts w:cstheme="minorHAnsi"/>
          <w:b/>
        </w:rPr>
        <w:t>Uzbek</w:t>
      </w:r>
      <w:r w:rsidRPr="00A9564D">
        <w:rPr>
          <w:rStyle w:val="tlid-translation"/>
          <w:rFonts w:cstheme="minorHAnsi"/>
        </w:rPr>
        <w:t xml:space="preserve">, </w:t>
      </w:r>
      <w:r w:rsidRPr="00A9564D">
        <w:rPr>
          <w:rStyle w:val="tlid-translation"/>
          <w:rFonts w:cstheme="minorHAnsi"/>
          <w:color w:val="CC6600"/>
          <w:u w:val="single"/>
          <w:lang w:val="uz-Latn-UZ"/>
        </w:rPr>
        <w:t>tug'ilish</w:t>
      </w:r>
      <w:r w:rsidRPr="00A9564D">
        <w:rPr>
          <w:rStyle w:val="tlid-translation"/>
          <w:rFonts w:cstheme="minorHAnsi"/>
          <w:lang w:val="uz-Latn-UZ"/>
        </w:rPr>
        <w:t xml:space="preserve">, birth, </w:t>
      </w:r>
      <w:r>
        <w:rPr>
          <w:rStyle w:val="jlqj4b"/>
          <w:rFonts w:hint="cs"/>
          <w:color w:val="CC6600"/>
          <w:u w:val="single"/>
          <w:lang w:val="uz-Latn-UZ" w:bidi="gu-IN"/>
        </w:rPr>
        <w:t>tug'ish</w:t>
      </w:r>
      <w:r>
        <w:rPr>
          <w:rStyle w:val="jlqj4b"/>
          <w:rFonts w:hint="cs"/>
          <w:lang w:val="uz-Latn-UZ" w:bidi="gu-IN"/>
        </w:rPr>
        <w:t>, t</w:t>
      </w:r>
      <w:r>
        <w:rPr>
          <w:rStyle w:val="jlqj4b"/>
          <w:lang w:val="uz-Latn-UZ" w:bidi="gu-IN"/>
        </w:rPr>
        <w:t>o give birth,</w:t>
      </w:r>
      <w:r w:rsidRPr="00A9564D">
        <w:rPr>
          <w:rStyle w:val="tlid-translation"/>
          <w:rFonts w:cstheme="minorHAnsi"/>
          <w:lang w:val="uz-Latn-UZ"/>
        </w:rPr>
        <w:t xml:space="preserve"> </w:t>
      </w:r>
      <w:r w:rsidRPr="00A9564D">
        <w:rPr>
          <w:rStyle w:val="tlid-translation"/>
          <w:rFonts w:cstheme="minorHAnsi"/>
          <w:b/>
          <w:lang w:val="uz-Latn-UZ"/>
        </w:rPr>
        <w:t>Kyrgyz</w:t>
      </w:r>
      <w:r w:rsidRPr="00A9564D">
        <w:rPr>
          <w:rStyle w:val="tlid-translation"/>
          <w:rFonts w:cstheme="minorHAnsi"/>
          <w:lang w:val="uz-Latn-UZ"/>
        </w:rPr>
        <w:t xml:space="preserve">, </w:t>
      </w:r>
      <w:r w:rsidRPr="00A9564D">
        <w:rPr>
          <w:rStyle w:val="tlid-translation"/>
          <w:rFonts w:cstheme="minorHAnsi"/>
          <w:lang w:val="ky-KG"/>
        </w:rPr>
        <w:t>туулган,</w:t>
      </w:r>
      <w:r w:rsidRPr="00A9564D">
        <w:rPr>
          <w:rStyle w:val="tlid-translation"/>
          <w:rFonts w:cstheme="minorHAnsi"/>
          <w:color w:val="CC6600"/>
          <w:lang w:val="ky-KG"/>
        </w:rPr>
        <w:t xml:space="preserve"> </w:t>
      </w:r>
      <w:r w:rsidRPr="00A9564D">
        <w:rPr>
          <w:rStyle w:val="tlid-translation"/>
          <w:rFonts w:cstheme="minorHAnsi"/>
          <w:color w:val="CC6600"/>
          <w:u w:val="single"/>
          <w:lang w:val="ky-KG"/>
        </w:rPr>
        <w:t>tuulgan</w:t>
      </w:r>
      <w:r w:rsidRPr="00A9564D">
        <w:rPr>
          <w:rStyle w:val="tlid-translation"/>
          <w:rFonts w:cstheme="minorHAnsi"/>
          <w:lang w:val="ky-KG"/>
        </w:rPr>
        <w:t>, birth</w:t>
      </w:r>
      <w:r w:rsidRPr="00A9564D">
        <w:rPr>
          <w:rStyle w:val="tlid-translation"/>
          <w:rFonts w:cstheme="minorHAnsi"/>
        </w:rPr>
        <w:t>,</w:t>
      </w:r>
      <w:r w:rsidRPr="00A9564D">
        <w:rPr>
          <w:rStyle w:val="tlid-translation"/>
          <w:rFonts w:cstheme="minorHAnsi"/>
          <w:lang w:val="ky-KG"/>
        </w:rPr>
        <w:t xml:space="preserve"> </w:t>
      </w:r>
      <w:r>
        <w:rPr>
          <w:rStyle w:val="jlqj4b"/>
          <w:rFonts w:hint="cs"/>
          <w:lang w:val="ky-KG" w:bidi="gu-IN"/>
        </w:rPr>
        <w:t xml:space="preserve">тукум, </w:t>
      </w:r>
      <w:r>
        <w:rPr>
          <w:rStyle w:val="jlqj4b"/>
          <w:rFonts w:hint="cs"/>
          <w:color w:val="CC6600"/>
          <w:u w:val="single"/>
          <w:lang w:val="ky-KG" w:bidi="gu-IN"/>
        </w:rPr>
        <w:t>tukum</w:t>
      </w:r>
      <w:r>
        <w:rPr>
          <w:rStyle w:val="jlqj4b"/>
          <w:rFonts w:hint="cs"/>
          <w:lang w:val="ky-KG" w:bidi="gu-IN"/>
        </w:rPr>
        <w:t>, offspring,</w:t>
      </w:r>
      <w:r>
        <w:rPr>
          <w:rStyle w:val="jlqj4b"/>
          <w:lang w:bidi="gu-IN"/>
        </w:rPr>
        <w:t xml:space="preserve"> </w:t>
      </w:r>
      <w:r w:rsidRPr="006E7DA6">
        <w:rPr>
          <w:rStyle w:val="jlqj4b"/>
          <w:b/>
          <w:lang w:bidi="gu-IN"/>
        </w:rPr>
        <w:t>Akkadian</w:t>
      </w:r>
      <w:r>
        <w:rPr>
          <w:rStyle w:val="jlqj4b"/>
          <w:lang w:bidi="gu-IN"/>
        </w:rPr>
        <w:t xml:space="preserve">, </w:t>
      </w:r>
      <w:r>
        <w:rPr>
          <w:b/>
          <w:bCs/>
          <w:color w:val="993399"/>
          <w:u w:val="single"/>
          <w:shd w:val="clear" w:color="auto" w:fill="FFFFFF"/>
        </w:rPr>
        <w:t>ešēru</w:t>
      </w:r>
      <w:r>
        <w:rPr>
          <w:color w:val="000000"/>
          <w:shd w:val="clear" w:color="auto" w:fill="FFFFFF"/>
        </w:rPr>
        <w:t xml:space="preserve">, to give birth easily, charge, to charge (an enemy), straighten up, to  go straight toward, to thrive, </w:t>
      </w:r>
      <w:r w:rsidRPr="00A9564D">
        <w:rPr>
          <w:rFonts w:cstheme="minorHAnsi"/>
          <w:b/>
        </w:rPr>
        <w:t xml:space="preserve"> </w:t>
      </w:r>
      <w:r>
        <w:rPr>
          <w:rFonts w:cstheme="minorHAnsi"/>
          <w:b/>
        </w:rPr>
        <w:t>Hurrian</w:t>
      </w:r>
      <w:r w:rsidRPr="006E7DA6">
        <w:rPr>
          <w:rFonts w:cstheme="minorHAnsi"/>
        </w:rPr>
        <w:t>,</w:t>
      </w:r>
      <w:r>
        <w:rPr>
          <w:rFonts w:cstheme="minorHAnsi"/>
          <w:b/>
        </w:rPr>
        <w:t xml:space="preserve"> </w:t>
      </w:r>
      <w:r>
        <w:rPr>
          <w:color w:val="993399"/>
          <w:u w:val="single"/>
          <w:shd w:val="clear" w:color="auto" w:fill="FFFFFF"/>
        </w:rPr>
        <w:t>šeγ-iri</w:t>
      </w:r>
      <w:r>
        <w:rPr>
          <w:color w:val="000000"/>
          <w:shd w:val="clear" w:color="auto" w:fill="FFFFFF"/>
        </w:rPr>
        <w:t xml:space="preserve">, alive, </w:t>
      </w:r>
      <w:r>
        <w:rPr>
          <w:color w:val="993399"/>
          <w:u w:val="single"/>
          <w:shd w:val="clear" w:color="auto" w:fill="FFFFFF"/>
        </w:rPr>
        <w:t>šuġur</w:t>
      </w:r>
      <w:r>
        <w:rPr>
          <w:color w:val="000000"/>
          <w:shd w:val="clear" w:color="auto" w:fill="FFFFFF"/>
        </w:rPr>
        <w:t xml:space="preserve">-ni, </w:t>
      </w:r>
      <w:r>
        <w:rPr>
          <w:color w:val="993399"/>
          <w:u w:val="single"/>
          <w:shd w:val="clear" w:color="auto" w:fill="FFFFFF"/>
        </w:rPr>
        <w:t>šeġur</w:t>
      </w:r>
      <w:r>
        <w:rPr>
          <w:color w:val="000000"/>
          <w:shd w:val="clear" w:color="auto" w:fill="FFFFFF"/>
        </w:rPr>
        <w:t xml:space="preserve">-ni, life, </w:t>
      </w:r>
      <w:r w:rsidRPr="006E7DA6">
        <w:rPr>
          <w:b/>
          <w:color w:val="000000"/>
          <w:shd w:val="clear" w:color="auto" w:fill="FFFFFF"/>
        </w:rPr>
        <w:t>Albanian</w:t>
      </w:r>
      <w:r>
        <w:rPr>
          <w:color w:val="000000"/>
          <w:shd w:val="clear" w:color="auto" w:fill="FFFFFF"/>
        </w:rPr>
        <w:t xml:space="preserve">, </w:t>
      </w:r>
      <w:r>
        <w:rPr>
          <w:color w:val="EE0000"/>
        </w:rPr>
        <w:t xml:space="preserve">i </w:t>
      </w:r>
      <w:r>
        <w:rPr>
          <w:color w:val="993399"/>
          <w:u w:val="single"/>
        </w:rPr>
        <w:t>sajuar</w:t>
      </w:r>
      <w:r>
        <w:rPr>
          <w:color w:val="000000"/>
        </w:rPr>
        <w:t xml:space="preserve">, to be fabricated, </w:t>
      </w:r>
      <w:r>
        <w:rPr>
          <w:color w:val="000000"/>
          <w:shd w:val="clear" w:color="auto" w:fill="FFFFFF"/>
        </w:rPr>
        <w:t xml:space="preserve"> </w:t>
      </w:r>
      <w:r>
        <w:rPr>
          <w:rFonts w:cstheme="minorHAnsi"/>
          <w:b/>
        </w:rPr>
        <w:t xml:space="preserve"> </w:t>
      </w:r>
      <w:r w:rsidRPr="00A9564D">
        <w:rPr>
          <w:rFonts w:cstheme="minorHAnsi"/>
          <w:b/>
        </w:rPr>
        <w:t>Hurrian</w:t>
      </w:r>
      <w:r w:rsidRPr="00A9564D">
        <w:rPr>
          <w:rFonts w:cstheme="minorHAnsi"/>
        </w:rPr>
        <w:t xml:space="preserve">, </w:t>
      </w:r>
      <w:r w:rsidRPr="00A9564D">
        <w:rPr>
          <w:rFonts w:cstheme="minorHAnsi"/>
          <w:color w:val="CC6600"/>
          <w:u w:val="single"/>
          <w:shd w:val="clear" w:color="auto" w:fill="FFFFFF"/>
        </w:rPr>
        <w:t>futki</w:t>
      </w:r>
      <w:r w:rsidRPr="00A9564D">
        <w:rPr>
          <w:rFonts w:cstheme="minorHAnsi"/>
          <w:color w:val="000000"/>
          <w:shd w:val="clear" w:color="auto" w:fill="FFFFFF"/>
        </w:rPr>
        <w:t xml:space="preserve">, </w:t>
      </w:r>
      <w:r w:rsidRPr="00A9564D">
        <w:rPr>
          <w:rFonts w:cstheme="minorHAnsi"/>
          <w:color w:val="CC6600"/>
          <w:u w:val="single"/>
          <w:shd w:val="clear" w:color="auto" w:fill="FFFFFF"/>
        </w:rPr>
        <w:t>fud+ki</w:t>
      </w:r>
      <w:r w:rsidRPr="00A9564D">
        <w:rPr>
          <w:rFonts w:cstheme="minorHAnsi"/>
          <w:color w:val="000000"/>
          <w:shd w:val="clear" w:color="auto" w:fill="FFFFFF"/>
        </w:rPr>
        <w:t xml:space="preserve">, child, son, </w:t>
      </w:r>
      <w:r w:rsidRPr="00A9564D">
        <w:rPr>
          <w:rFonts w:cstheme="minorHAnsi"/>
          <w:b/>
          <w:color w:val="000000"/>
          <w:shd w:val="clear" w:color="auto" w:fill="FFFFFF"/>
        </w:rPr>
        <w:t>Croatian</w:t>
      </w:r>
      <w:r w:rsidRPr="00A9564D">
        <w:rPr>
          <w:rFonts w:cstheme="minorHAnsi"/>
          <w:color w:val="000000"/>
          <w:shd w:val="clear" w:color="auto" w:fill="FFFFFF"/>
        </w:rPr>
        <w:t xml:space="preserve">, </w:t>
      </w:r>
      <w:r w:rsidRPr="00A9564D">
        <w:rPr>
          <w:rFonts w:cstheme="minorHAnsi"/>
          <w:color w:val="CC6600"/>
          <w:u w:val="single"/>
          <w:shd w:val="clear" w:color="auto" w:fill="FFFFFF"/>
        </w:rPr>
        <w:t>fetus</w:t>
      </w:r>
      <w:r w:rsidRPr="00A9564D">
        <w:rPr>
          <w:rFonts w:cstheme="minorHAnsi"/>
          <w:shd w:val="clear" w:color="auto" w:fill="FFFFFF"/>
        </w:rPr>
        <w:t xml:space="preserve">, fetus, </w:t>
      </w:r>
      <w:r w:rsidRPr="00A9564D">
        <w:rPr>
          <w:rFonts w:cstheme="minorHAnsi"/>
          <w:b/>
          <w:shd w:val="clear" w:color="auto" w:fill="FFFFFF"/>
        </w:rPr>
        <w:t>Romanian</w:t>
      </w:r>
      <w:r w:rsidRPr="00A9564D">
        <w:rPr>
          <w:rFonts w:cstheme="minorHAnsi"/>
          <w:shd w:val="clear" w:color="auto" w:fill="FFFFFF"/>
        </w:rPr>
        <w:t xml:space="preserve">, </w:t>
      </w:r>
      <w:r w:rsidRPr="00A9564D">
        <w:rPr>
          <w:rFonts w:cstheme="minorHAnsi"/>
          <w:color w:val="CC6600"/>
          <w:u w:val="single"/>
        </w:rPr>
        <w:t>FĂT</w:t>
      </w:r>
      <w:r w:rsidRPr="00A9564D">
        <w:rPr>
          <w:rFonts w:cstheme="minorHAnsi"/>
          <w:color w:val="000000"/>
        </w:rPr>
        <w:t xml:space="preserve">, m., </w:t>
      </w:r>
      <w:r w:rsidRPr="00A9564D">
        <w:rPr>
          <w:rFonts w:cstheme="minorHAnsi"/>
          <w:color w:val="CC6600"/>
          <w:u w:val="single"/>
        </w:rPr>
        <w:t>FATĂ</w:t>
      </w:r>
      <w:r w:rsidRPr="00A9564D">
        <w:rPr>
          <w:rFonts w:cstheme="minorHAnsi"/>
        </w:rPr>
        <w:t xml:space="preserve">, f., fetus,  </w:t>
      </w:r>
      <w:r w:rsidRPr="00A9564D">
        <w:rPr>
          <w:rFonts w:cstheme="minorHAnsi"/>
          <w:color w:val="CC6600"/>
          <w:u w:val="single"/>
        </w:rPr>
        <w:t>FĂTARE</w:t>
      </w:r>
      <w:r w:rsidRPr="00A9564D">
        <w:rPr>
          <w:rFonts w:cstheme="minorHAnsi"/>
        </w:rPr>
        <w:t xml:space="preserve">, result of giving birth, </w:t>
      </w:r>
      <w:r w:rsidRPr="00A9564D">
        <w:rPr>
          <w:rFonts w:cstheme="minorHAnsi"/>
          <w:b/>
        </w:rPr>
        <w:t>Albanian</w:t>
      </w:r>
      <w:r w:rsidRPr="00A9564D">
        <w:rPr>
          <w:rFonts w:cstheme="minorHAnsi"/>
        </w:rPr>
        <w:t xml:space="preserve">, </w:t>
      </w:r>
      <w:r w:rsidRPr="00A9564D">
        <w:rPr>
          <w:rFonts w:cstheme="minorHAnsi"/>
          <w:color w:val="CC6600"/>
          <w:u w:val="single"/>
        </w:rPr>
        <w:t>fetus</w:t>
      </w:r>
      <w:r w:rsidRPr="00A9564D">
        <w:rPr>
          <w:rFonts w:cstheme="minorHAnsi"/>
          <w:color w:val="000000"/>
        </w:rPr>
        <w:t>, fetus, </w:t>
      </w:r>
      <w:r w:rsidRPr="00A9564D">
        <w:rPr>
          <w:rFonts w:cstheme="minorHAnsi"/>
          <w:b/>
          <w:color w:val="000000"/>
        </w:rPr>
        <w:t>Basque</w:t>
      </w:r>
      <w:r w:rsidRPr="00A9564D">
        <w:rPr>
          <w:rFonts w:cstheme="minorHAnsi"/>
          <w:color w:val="000000"/>
        </w:rPr>
        <w:t xml:space="preserve">, </w:t>
      </w:r>
      <w:r w:rsidRPr="00A9564D">
        <w:rPr>
          <w:rStyle w:val="tlid-translation"/>
          <w:rFonts w:cstheme="minorHAnsi"/>
          <w:color w:val="CC6600"/>
          <w:u w:val="single"/>
          <w:lang w:val="eu-ES"/>
        </w:rPr>
        <w:t>fetua</w:t>
      </w:r>
      <w:r w:rsidRPr="00A9564D">
        <w:rPr>
          <w:rStyle w:val="tlid-translation"/>
          <w:rFonts w:cstheme="minorHAnsi"/>
          <w:lang w:val="eu-ES"/>
        </w:rPr>
        <w:t xml:space="preserve">, fetus, </w:t>
      </w:r>
      <w:r w:rsidRPr="00A9564D">
        <w:rPr>
          <w:rStyle w:val="tlid-translation"/>
          <w:rFonts w:cstheme="minorHAnsi"/>
          <w:b/>
          <w:lang w:val="eu-ES"/>
        </w:rPr>
        <w:t>Latin</w:t>
      </w:r>
      <w:r w:rsidRPr="00A9564D">
        <w:rPr>
          <w:rStyle w:val="tlid-translation"/>
          <w:rFonts w:cstheme="minorHAnsi"/>
          <w:lang w:val="eu-ES"/>
        </w:rPr>
        <w:t xml:space="preserve">, </w:t>
      </w:r>
      <w:r w:rsidRPr="00A9564D">
        <w:rPr>
          <w:rFonts w:cstheme="minorHAnsi"/>
          <w:color w:val="CC6600"/>
          <w:u w:val="single"/>
        </w:rPr>
        <w:t>fetura-ae</w:t>
      </w:r>
      <w:r w:rsidRPr="00A9564D">
        <w:rPr>
          <w:rFonts w:cstheme="minorHAnsi"/>
        </w:rPr>
        <w:t>,</w:t>
      </w:r>
      <w:r w:rsidRPr="00A9564D">
        <w:rPr>
          <w:rFonts w:cstheme="minorHAnsi"/>
          <w:color w:val="EE0000"/>
        </w:rPr>
        <w:t xml:space="preserve"> </w:t>
      </w:r>
      <w:r w:rsidRPr="00A9564D">
        <w:rPr>
          <w:rFonts w:cstheme="minorHAnsi"/>
          <w:color w:val="CC6600"/>
          <w:u w:val="single"/>
        </w:rPr>
        <w:t>fetus-us</w:t>
      </w:r>
      <w:r w:rsidRPr="00A9564D">
        <w:rPr>
          <w:rFonts w:cstheme="minorHAnsi"/>
        </w:rPr>
        <w:t xml:space="preserve">, the bringing forth of young, hatching; </w:t>
      </w:r>
      <w:r w:rsidRPr="00A9564D">
        <w:rPr>
          <w:rFonts w:cstheme="minorHAnsi"/>
          <w:color w:val="CC6600"/>
          <w:u w:val="single"/>
        </w:rPr>
        <w:t>fetus-us</w:t>
      </w:r>
      <w:r w:rsidRPr="00A9564D">
        <w:rPr>
          <w:rFonts w:cstheme="minorHAnsi"/>
        </w:rPr>
        <w:t xml:space="preserve">, offspring, </w:t>
      </w:r>
      <w:r w:rsidRPr="00A9564D">
        <w:rPr>
          <w:rFonts w:cstheme="minorHAnsi"/>
          <w:b/>
        </w:rPr>
        <w:t>Irish</w:t>
      </w:r>
      <w:r w:rsidRPr="00A9564D">
        <w:rPr>
          <w:rFonts w:cstheme="minorHAnsi"/>
        </w:rPr>
        <w:t xml:space="preserve">, </w:t>
      </w:r>
      <w:r w:rsidRPr="00A9564D">
        <w:rPr>
          <w:rFonts w:cstheme="minorHAnsi"/>
          <w:color w:val="CC6600"/>
          <w:u w:val="single"/>
        </w:rPr>
        <w:t>féatas</w:t>
      </w:r>
      <w:r w:rsidRPr="00A9564D">
        <w:rPr>
          <w:rFonts w:cstheme="minorHAnsi"/>
          <w:color w:val="000000"/>
        </w:rPr>
        <w:t xml:space="preserve">, fetus, </w:t>
      </w:r>
      <w:r w:rsidRPr="00A9564D">
        <w:rPr>
          <w:rFonts w:cstheme="minorHAnsi"/>
          <w:b/>
          <w:color w:val="000000"/>
        </w:rPr>
        <w:t>Scots-Gaelic</w:t>
      </w:r>
      <w:r w:rsidRPr="00A9564D">
        <w:rPr>
          <w:rFonts w:cstheme="minorHAnsi"/>
          <w:color w:val="000000"/>
        </w:rPr>
        <w:t xml:space="preserve">, </w:t>
      </w:r>
      <w:r w:rsidRPr="00A9564D">
        <w:rPr>
          <w:rFonts w:cstheme="minorHAnsi"/>
          <w:color w:val="CC6600"/>
          <w:u w:val="single"/>
        </w:rPr>
        <w:t>fòcas</w:t>
      </w:r>
      <w:r w:rsidRPr="00A9564D">
        <w:rPr>
          <w:rFonts w:cstheme="minorHAnsi"/>
          <w:color w:val="000000"/>
        </w:rPr>
        <w:t xml:space="preserve">, fetus, </w:t>
      </w:r>
      <w:r w:rsidRPr="00A9564D">
        <w:rPr>
          <w:rFonts w:cstheme="minorHAnsi"/>
          <w:b/>
          <w:color w:val="000000"/>
        </w:rPr>
        <w:t>Welsh</w:t>
      </w:r>
      <w:r w:rsidRPr="00A9564D">
        <w:rPr>
          <w:rFonts w:cstheme="minorHAnsi"/>
          <w:color w:val="000000"/>
        </w:rPr>
        <w:t xml:space="preserve">, </w:t>
      </w:r>
      <w:r w:rsidRPr="00A9564D">
        <w:rPr>
          <w:rFonts w:cstheme="minorHAnsi"/>
          <w:color w:val="CC6600"/>
          <w:u w:val="single"/>
        </w:rPr>
        <w:t>ffetws</w:t>
      </w:r>
      <w:r w:rsidRPr="00A9564D">
        <w:rPr>
          <w:rFonts w:cstheme="minorHAnsi"/>
          <w:color w:val="000000"/>
        </w:rPr>
        <w:t xml:space="preserve">, fetus, plant, children, </w:t>
      </w:r>
      <w:r w:rsidRPr="00A9564D">
        <w:rPr>
          <w:rFonts w:cstheme="minorHAnsi"/>
          <w:b/>
          <w:color w:val="000000"/>
        </w:rPr>
        <w:t>Italian</w:t>
      </w:r>
      <w:r w:rsidRPr="00A9564D">
        <w:rPr>
          <w:rFonts w:cstheme="minorHAnsi"/>
          <w:color w:val="000000"/>
        </w:rPr>
        <w:t xml:space="preserve">, </w:t>
      </w:r>
      <w:r w:rsidRPr="00A9564D">
        <w:rPr>
          <w:rFonts w:cstheme="minorHAnsi"/>
          <w:color w:val="CC6600"/>
          <w:u w:val="single"/>
        </w:rPr>
        <w:t>feto</w:t>
      </w:r>
      <w:r w:rsidRPr="00A9564D">
        <w:rPr>
          <w:rFonts w:cstheme="minorHAnsi"/>
          <w:color w:val="000000"/>
        </w:rPr>
        <w:t xml:space="preserve">, fetus, </w:t>
      </w:r>
      <w:r w:rsidRPr="00A9564D">
        <w:rPr>
          <w:rFonts w:cstheme="minorHAnsi"/>
          <w:b/>
          <w:color w:val="000000"/>
        </w:rPr>
        <w:t>French</w:t>
      </w:r>
      <w:r w:rsidRPr="00A9564D">
        <w:rPr>
          <w:rFonts w:cstheme="minorHAnsi"/>
          <w:color w:val="000000"/>
        </w:rPr>
        <w:t xml:space="preserve">, </w:t>
      </w:r>
      <w:r w:rsidRPr="00A9564D">
        <w:rPr>
          <w:rFonts w:cstheme="minorHAnsi"/>
          <w:color w:val="CC6600"/>
          <w:u w:val="single"/>
        </w:rPr>
        <w:t>fœtus</w:t>
      </w:r>
      <w:r w:rsidRPr="00A9564D">
        <w:rPr>
          <w:rFonts w:cstheme="minorHAnsi"/>
          <w:color w:val="000000"/>
        </w:rPr>
        <w:t xml:space="preserve">, fetus, </w:t>
      </w:r>
      <w:r w:rsidRPr="00A9564D">
        <w:rPr>
          <w:rFonts w:cstheme="minorHAnsi"/>
          <w:b/>
          <w:color w:val="000000"/>
        </w:rPr>
        <w:t>English</w:t>
      </w:r>
      <w:r w:rsidRPr="00A9564D">
        <w:rPr>
          <w:rFonts w:cstheme="minorHAnsi"/>
          <w:color w:val="000000"/>
        </w:rPr>
        <w:t xml:space="preserve">, </w:t>
      </w:r>
      <w:r w:rsidRPr="00A9564D">
        <w:rPr>
          <w:rFonts w:cstheme="minorHAnsi"/>
          <w:color w:val="CC6600"/>
          <w:u w:val="single"/>
        </w:rPr>
        <w:t>fetus</w:t>
      </w:r>
      <w:r w:rsidRPr="00A9564D">
        <w:rPr>
          <w:rFonts w:cstheme="minorHAnsi"/>
        </w:rPr>
        <w:t>, [</w:t>
      </w:r>
      <w:r>
        <w:rPr>
          <w:rFonts w:cstheme="minorHAnsi"/>
        </w:rPr>
        <w:t>&lt;</w:t>
      </w:r>
      <w:r w:rsidRPr="00A9564D">
        <w:rPr>
          <w:rFonts w:cstheme="minorHAnsi"/>
        </w:rPr>
        <w:t xml:space="preserve">Latin, </w:t>
      </w:r>
      <w:r w:rsidRPr="00A9564D">
        <w:rPr>
          <w:rFonts w:cstheme="minorHAnsi"/>
          <w:color w:val="CC6600"/>
          <w:u w:val="single"/>
        </w:rPr>
        <w:t>fetus-us</w:t>
      </w:r>
      <w:r w:rsidRPr="00A9564D">
        <w:rPr>
          <w:rFonts w:cstheme="minorHAnsi"/>
        </w:rPr>
        <w:t xml:space="preserve">, offspring], </w:t>
      </w:r>
      <w:r w:rsidRPr="00A9564D">
        <w:rPr>
          <w:rFonts w:cstheme="minorHAnsi"/>
          <w:b/>
        </w:rPr>
        <w:t>Etruscan</w:t>
      </w:r>
      <w:r w:rsidRPr="00A9564D">
        <w:rPr>
          <w:rFonts w:cstheme="minorHAnsi"/>
        </w:rPr>
        <w:t xml:space="preserve">, </w:t>
      </w:r>
      <w:r w:rsidRPr="00A9564D">
        <w:rPr>
          <w:rFonts w:cstheme="minorHAnsi"/>
          <w:color w:val="CC6600"/>
          <w:u w:val="single"/>
        </w:rPr>
        <w:t>fetra</w:t>
      </w:r>
      <w:r w:rsidRPr="00A9564D">
        <w:rPr>
          <w:rFonts w:cstheme="minorHAnsi"/>
        </w:rPr>
        <w:t xml:space="preserve">, </w:t>
      </w:r>
      <w:r w:rsidRPr="00A9564D">
        <w:rPr>
          <w:rFonts w:cstheme="minorHAnsi"/>
          <w:color w:val="CC6600"/>
          <w:u w:val="single"/>
        </w:rPr>
        <w:t>feture</w:t>
      </w:r>
      <w:r w:rsidRPr="00A9564D">
        <w:rPr>
          <w:rFonts w:cstheme="minorHAnsi"/>
        </w:rPr>
        <w:t xml:space="preserve">, </w:t>
      </w:r>
      <w:r w:rsidRPr="00A9564D">
        <w:rPr>
          <w:rFonts w:cstheme="minorHAnsi"/>
          <w:color w:val="CC6600"/>
          <w:u w:val="single"/>
        </w:rPr>
        <w:t>fetos</w:t>
      </w:r>
      <w:r w:rsidRPr="00A9564D">
        <w:rPr>
          <w:rFonts w:cstheme="minorHAnsi"/>
          <w:color w:val="EE0000"/>
        </w:rPr>
        <w:t xml:space="preserve">, </w:t>
      </w:r>
      <w:r w:rsidRPr="00A9564D">
        <w:rPr>
          <w:rFonts w:cstheme="minorHAnsi"/>
          <w:color w:val="CC6600"/>
          <w:u w:val="single"/>
        </w:rPr>
        <w:t>fetus</w:t>
      </w:r>
      <w:r w:rsidRPr="00A9564D">
        <w:rPr>
          <w:rFonts w:cstheme="minorHAnsi"/>
          <w:color w:val="000000"/>
        </w:rPr>
        <w:t xml:space="preserve"> (FETVS)</w:t>
      </w:r>
      <w:r w:rsidRPr="00A9564D">
        <w:rPr>
          <w:rFonts w:cstheme="minorHAnsi"/>
        </w:rPr>
        <w:t xml:space="preserve">, </w:t>
      </w:r>
      <w:r w:rsidRPr="00A9564D">
        <w:rPr>
          <w:rFonts w:cstheme="minorHAnsi"/>
          <w:color w:val="CC6600"/>
          <w:u w:val="single"/>
        </w:rPr>
        <w:t>foato</w:t>
      </w:r>
      <w:r w:rsidRPr="00A9564D">
        <w:rPr>
          <w:rFonts w:cstheme="minorHAnsi"/>
        </w:rPr>
        <w:t xml:space="preserve"> (FOATO),</w:t>
      </w:r>
      <w:r>
        <w:rPr>
          <w:rFonts w:cstheme="minorHAnsi"/>
        </w:rPr>
        <w:t xml:space="preserve"> </w:t>
      </w:r>
      <w:r w:rsidRPr="00F251EE">
        <w:rPr>
          <w:rFonts w:cstheme="minorHAnsi"/>
          <w:b/>
        </w:rPr>
        <w:t>Uzbek</w:t>
      </w:r>
      <w:r>
        <w:rPr>
          <w:rFonts w:cstheme="minorHAnsi"/>
        </w:rPr>
        <w:t xml:space="preserve">, </w:t>
      </w:r>
      <w:r>
        <w:rPr>
          <w:rStyle w:val="jlqj4b"/>
          <w:rFonts w:hint="cs"/>
          <w:color w:val="993399"/>
          <w:u w:val="single"/>
          <w:lang w:val="kk-KZ" w:bidi="gu-IN"/>
        </w:rPr>
        <w:t>homila</w:t>
      </w:r>
      <w:r>
        <w:rPr>
          <w:rStyle w:val="jlqj4b"/>
          <w:rFonts w:hint="cs"/>
          <w:lang w:val="kk-KZ" w:bidi="gu-IN"/>
        </w:rPr>
        <w:t>, fetus, embryo,</w:t>
      </w:r>
      <w:r>
        <w:rPr>
          <w:rStyle w:val="jlqj4b"/>
          <w:lang w:bidi="gu-IN"/>
        </w:rPr>
        <w:t xml:space="preserve"> </w:t>
      </w:r>
      <w:r w:rsidRPr="00F251EE">
        <w:rPr>
          <w:rStyle w:val="jlqj4b"/>
          <w:b/>
          <w:lang w:bidi="gu-IN"/>
        </w:rPr>
        <w:t>Tajik</w:t>
      </w:r>
      <w:r>
        <w:rPr>
          <w:rStyle w:val="jlqj4b"/>
          <w:lang w:bidi="gu-IN"/>
        </w:rPr>
        <w:t xml:space="preserve">, </w:t>
      </w:r>
      <w:r>
        <w:rPr>
          <w:rStyle w:val="jlqj4b"/>
          <w:rFonts w:hint="cs"/>
          <w:lang w:val="tg-Cyrl-TJ" w:bidi="gu-IN"/>
        </w:rPr>
        <w:t xml:space="preserve">ҳомила, </w:t>
      </w:r>
      <w:r>
        <w:rPr>
          <w:rStyle w:val="jlqj4b"/>
          <w:rFonts w:hint="cs"/>
          <w:color w:val="993399"/>
          <w:u w:val="single"/>
          <w:lang w:val="tg-Cyrl-TJ" w:bidi="gu-IN"/>
        </w:rPr>
        <w:t>homila</w:t>
      </w:r>
      <w:r>
        <w:rPr>
          <w:rStyle w:val="jlqj4b"/>
          <w:rFonts w:hint="cs"/>
          <w:lang w:val="tg-Cyrl-TJ" w:bidi="gu-IN"/>
        </w:rPr>
        <w:t>, fetus,</w:t>
      </w:r>
      <w:r w:rsidRPr="00A9564D">
        <w:rPr>
          <w:rFonts w:cstheme="minorHAnsi"/>
        </w:rPr>
        <w:t xml:space="preserve"> </w:t>
      </w:r>
      <w:r w:rsidRPr="00A9564D">
        <w:rPr>
          <w:rFonts w:cstheme="minorHAnsi"/>
          <w:b/>
        </w:rPr>
        <w:t>Romanian</w:t>
      </w:r>
      <w:r w:rsidRPr="00A9564D">
        <w:rPr>
          <w:rFonts w:cstheme="minorHAnsi"/>
        </w:rPr>
        <w:t xml:space="preserve">, </w:t>
      </w:r>
      <w:r w:rsidRPr="00A9564D">
        <w:rPr>
          <w:rFonts w:cstheme="minorHAnsi"/>
          <w:color w:val="FF0000"/>
        </w:rPr>
        <w:t>început</w:t>
      </w:r>
      <w:r w:rsidRPr="00A9564D">
        <w:rPr>
          <w:rFonts w:cstheme="minorHAnsi"/>
        </w:rPr>
        <w:t xml:space="preserve">, beginning, </w:t>
      </w:r>
      <w:r w:rsidRPr="00A9564D">
        <w:rPr>
          <w:rFonts w:cstheme="minorHAnsi"/>
          <w:b/>
        </w:rPr>
        <w:t>English</w:t>
      </w:r>
      <w:r w:rsidRPr="00A9564D">
        <w:rPr>
          <w:rFonts w:cstheme="minorHAnsi"/>
        </w:rPr>
        <w:t xml:space="preserve">, </w:t>
      </w:r>
      <w:r w:rsidRPr="00A9564D">
        <w:rPr>
          <w:rFonts w:cstheme="minorHAnsi"/>
          <w:color w:val="FF0000"/>
        </w:rPr>
        <w:t>inception</w:t>
      </w:r>
      <w:r w:rsidRPr="00A9564D">
        <w:rPr>
          <w:rFonts w:cstheme="minorHAnsi"/>
        </w:rPr>
        <w:t xml:space="preserve"> [&lt;Lat. </w:t>
      </w:r>
      <w:r w:rsidRPr="00A9564D">
        <w:rPr>
          <w:rFonts w:cstheme="minorHAnsi"/>
          <w:color w:val="FF0000"/>
        </w:rPr>
        <w:t>incipere</w:t>
      </w:r>
      <w:r w:rsidRPr="00A9564D">
        <w:rPr>
          <w:rFonts w:cstheme="minorHAnsi"/>
        </w:rPr>
        <w:t>, to begin],</w:t>
      </w:r>
      <w:r>
        <w:rPr>
          <w:rFonts w:cstheme="minorHAnsi"/>
        </w:rPr>
        <w:t xml:space="preserve"> </w:t>
      </w:r>
      <w:r w:rsidRPr="004F751D">
        <w:rPr>
          <w:rFonts w:cstheme="minorHAnsi"/>
          <w:b/>
        </w:rPr>
        <w:t>Kazakh</w:t>
      </w:r>
      <w:r>
        <w:rPr>
          <w:rFonts w:cstheme="minorHAnsi"/>
        </w:rPr>
        <w:t xml:space="preserve">, </w:t>
      </w:r>
      <w:r>
        <w:rPr>
          <w:rStyle w:val="jlqj4b"/>
          <w:rFonts w:hint="cs"/>
          <w:lang w:val="kk-KZ" w:bidi="gu-IN"/>
        </w:rPr>
        <w:t xml:space="preserve">ұрық </w:t>
      </w:r>
      <w:r>
        <w:rPr>
          <w:rStyle w:val="jlqj4b"/>
          <w:rFonts w:hint="cs"/>
          <w:color w:val="CC6600"/>
          <w:u w:val="single"/>
          <w:lang w:val="kk-KZ" w:bidi="gu-IN"/>
        </w:rPr>
        <w:t>urıq</w:t>
      </w:r>
      <w:r>
        <w:rPr>
          <w:rStyle w:val="jlqj4b"/>
          <w:rFonts w:hint="cs"/>
          <w:lang w:val="kk-KZ" w:bidi="gu-IN"/>
        </w:rPr>
        <w:t>, fetus,</w:t>
      </w:r>
      <w:r w:rsidRPr="00A9564D">
        <w:rPr>
          <w:rFonts w:cstheme="minorHAnsi"/>
        </w:rPr>
        <w:t xml:space="preserve"> </w:t>
      </w:r>
      <w:r w:rsidRPr="00F251EE">
        <w:rPr>
          <w:rFonts w:cstheme="minorHAnsi"/>
          <w:b/>
        </w:rPr>
        <w:t>Mongolian</w:t>
      </w:r>
      <w:r>
        <w:rPr>
          <w:rFonts w:cstheme="minorHAnsi"/>
        </w:rPr>
        <w:t xml:space="preserve">, </w:t>
      </w:r>
      <w:r>
        <w:rPr>
          <w:rStyle w:val="jlqj4b"/>
          <w:rFonts w:hint="cs"/>
          <w:lang w:val="mn-MN" w:bidi="gu-IN"/>
        </w:rPr>
        <w:t xml:space="preserve">ураг, </w:t>
      </w:r>
      <w:r>
        <w:rPr>
          <w:rStyle w:val="jlqj4b"/>
          <w:rFonts w:hint="cs"/>
          <w:color w:val="CC6600"/>
          <w:u w:val="single"/>
          <w:lang w:val="mn-MN" w:bidi="gu-IN"/>
        </w:rPr>
        <w:t>urag</w:t>
      </w:r>
      <w:r>
        <w:rPr>
          <w:rStyle w:val="jlqj4b"/>
          <w:rFonts w:hint="cs"/>
          <w:lang w:val="mn-MN" w:bidi="gu-IN"/>
        </w:rPr>
        <w:t xml:space="preserve">, fetus, </w:t>
      </w:r>
      <w:r w:rsidRPr="00A9564D">
        <w:rPr>
          <w:rFonts w:cstheme="minorHAnsi"/>
          <w:b/>
        </w:rPr>
        <w:t>Sanskrit</w:t>
      </w:r>
      <w:r w:rsidRPr="00A9564D">
        <w:rPr>
          <w:rFonts w:cstheme="minorHAnsi"/>
        </w:rPr>
        <w:t xml:space="preserve">, </w:t>
      </w:r>
      <w:r w:rsidRPr="00A9564D">
        <w:rPr>
          <w:rFonts w:cstheme="minorHAnsi"/>
          <w:color w:val="0000EE"/>
        </w:rPr>
        <w:t>prakṛtyā</w:t>
      </w:r>
      <w:r w:rsidRPr="00A9564D">
        <w:rPr>
          <w:rFonts w:cstheme="minorHAnsi"/>
        </w:rPr>
        <w:t xml:space="preserve">, nature,  </w:t>
      </w:r>
      <w:r w:rsidRPr="00A9564D">
        <w:rPr>
          <w:rFonts w:cstheme="minorHAnsi"/>
          <w:b/>
        </w:rPr>
        <w:t>Belarusian</w:t>
      </w:r>
      <w:r w:rsidRPr="00A9564D">
        <w:rPr>
          <w:rFonts w:cstheme="minorHAnsi"/>
        </w:rPr>
        <w:t xml:space="preserve">, </w:t>
      </w:r>
      <w:r w:rsidRPr="00A9564D">
        <w:rPr>
          <w:rFonts w:cstheme="minorHAnsi"/>
          <w:color w:val="000000"/>
        </w:rPr>
        <w:t xml:space="preserve">пачатак, </w:t>
      </w:r>
      <w:r w:rsidRPr="00A9564D">
        <w:rPr>
          <w:rFonts w:cstheme="minorHAnsi"/>
          <w:color w:val="0000EE"/>
          <w:shd w:val="clear" w:color="auto" w:fill="FFFFFF"/>
        </w:rPr>
        <w:t>pačatak</w:t>
      </w:r>
      <w:r w:rsidRPr="00A9564D">
        <w:rPr>
          <w:rFonts w:cstheme="minorHAnsi"/>
          <w:shd w:val="clear" w:color="auto" w:fill="FFFFFF"/>
        </w:rPr>
        <w:t xml:space="preserve">, beginning, </w:t>
      </w:r>
      <w:r w:rsidRPr="00A9564D">
        <w:rPr>
          <w:rFonts w:cstheme="minorHAnsi"/>
          <w:b/>
          <w:shd w:val="clear" w:color="auto" w:fill="FFFFFF"/>
        </w:rPr>
        <w:t>Croatian</w:t>
      </w:r>
      <w:r w:rsidRPr="00A9564D">
        <w:rPr>
          <w:rFonts w:cstheme="minorHAnsi"/>
          <w:shd w:val="clear" w:color="auto" w:fill="FFFFFF"/>
        </w:rPr>
        <w:t xml:space="preserve">, </w:t>
      </w:r>
      <w:r w:rsidRPr="00A9564D">
        <w:rPr>
          <w:rFonts w:cstheme="minorHAnsi"/>
          <w:color w:val="0000EE"/>
          <w:shd w:val="clear" w:color="auto" w:fill="FFFFFF"/>
        </w:rPr>
        <w:t>početak</w:t>
      </w:r>
      <w:r w:rsidRPr="00A9564D">
        <w:rPr>
          <w:rFonts w:cstheme="minorHAnsi"/>
          <w:shd w:val="clear" w:color="auto" w:fill="FFFFFF"/>
        </w:rPr>
        <w:t xml:space="preserve">, beginning, </w:t>
      </w:r>
      <w:r w:rsidRPr="00A9564D">
        <w:rPr>
          <w:rFonts w:cstheme="minorHAnsi"/>
          <w:b/>
          <w:shd w:val="clear" w:color="auto" w:fill="FFFFFF"/>
        </w:rPr>
        <w:t>Polish</w:t>
      </w:r>
      <w:r w:rsidRPr="00A9564D">
        <w:rPr>
          <w:rFonts w:cstheme="minorHAnsi"/>
          <w:shd w:val="clear" w:color="auto" w:fill="FFFFFF"/>
        </w:rPr>
        <w:t xml:space="preserve">, </w:t>
      </w:r>
      <w:r w:rsidRPr="00A9564D">
        <w:rPr>
          <w:rFonts w:cstheme="minorHAnsi"/>
          <w:color w:val="0000EE"/>
        </w:rPr>
        <w:t>poczatek</w:t>
      </w:r>
      <w:r w:rsidRPr="00A9564D">
        <w:rPr>
          <w:rFonts w:cstheme="minorHAnsi"/>
        </w:rPr>
        <w:t xml:space="preserve">, beginning, </w:t>
      </w:r>
      <w:r w:rsidRPr="00A9564D">
        <w:rPr>
          <w:rFonts w:cstheme="minorHAnsi"/>
          <w:b/>
        </w:rPr>
        <w:t>Gujarati</w:t>
      </w:r>
      <w:r w:rsidRPr="00A9564D">
        <w:rPr>
          <w:rFonts w:cstheme="minorHAnsi"/>
        </w:rPr>
        <w:t xml:space="preserve">, </w:t>
      </w:r>
      <w:r w:rsidRPr="00A9564D">
        <w:rPr>
          <w:rStyle w:val="tlid-translation"/>
          <w:rFonts w:ascii="Nirmala UI" w:hAnsi="Nirmala UI" w:cs="Nirmala UI" w:hint="cs"/>
          <w:cs/>
          <w:lang w:bidi="gu-IN"/>
        </w:rPr>
        <w:t>પ્રકૃતિ</w:t>
      </w:r>
      <w:r w:rsidRPr="00A9564D">
        <w:rPr>
          <w:rStyle w:val="tlid-translation"/>
          <w:rFonts w:cstheme="minorHAnsi"/>
          <w:lang w:bidi="gu-IN"/>
        </w:rPr>
        <w:t>,</w:t>
      </w:r>
      <w:r w:rsidRPr="00A9564D">
        <w:rPr>
          <w:rStyle w:val="tlid-translation"/>
          <w:rFonts w:cstheme="minorHAnsi"/>
          <w:cs/>
          <w:lang w:bidi="gu-IN"/>
        </w:rPr>
        <w:t xml:space="preserve"> </w:t>
      </w:r>
      <w:r w:rsidRPr="00A9564D">
        <w:rPr>
          <w:rStyle w:val="tlid-translation"/>
          <w:rFonts w:cstheme="minorHAnsi"/>
          <w:color w:val="3333FF"/>
          <w:lang w:bidi="gu-IN"/>
        </w:rPr>
        <w:t>Prakr̥ti</w:t>
      </w:r>
      <w:r w:rsidRPr="00A9564D">
        <w:rPr>
          <w:rStyle w:val="tlid-translation"/>
          <w:rFonts w:cstheme="minorHAnsi"/>
          <w:lang w:bidi="gu-IN"/>
        </w:rPr>
        <w:t>, nature,</w:t>
      </w:r>
      <w:r w:rsidRPr="00A9564D">
        <w:rPr>
          <w:rStyle w:val="tlid-translation"/>
          <w:rFonts w:cstheme="minorHAnsi"/>
          <w:cs/>
          <w:lang w:bidi="gu-IN"/>
        </w:rPr>
        <w:t xml:space="preserve"> </w:t>
      </w:r>
      <w:r w:rsidRPr="00A9564D">
        <w:rPr>
          <w:rFonts w:cstheme="minorHAnsi"/>
          <w:b/>
        </w:rPr>
        <w:t>Italian</w:t>
      </w:r>
      <w:r w:rsidRPr="00A9564D">
        <w:rPr>
          <w:rFonts w:cstheme="minorHAnsi"/>
        </w:rPr>
        <w:t xml:space="preserve">, </w:t>
      </w:r>
      <w:r w:rsidRPr="00A9564D">
        <w:rPr>
          <w:rFonts w:cstheme="minorHAnsi"/>
          <w:color w:val="EE0000"/>
        </w:rPr>
        <w:t>inizio</w:t>
      </w:r>
      <w:r w:rsidRPr="00A9564D">
        <w:rPr>
          <w:rFonts w:cstheme="minorHAnsi"/>
        </w:rPr>
        <w:t xml:space="preserve">, beginning, </w:t>
      </w:r>
      <w:r w:rsidRPr="00A9564D">
        <w:rPr>
          <w:rFonts w:cstheme="minorHAnsi"/>
          <w:b/>
        </w:rPr>
        <w:t>English</w:t>
      </w:r>
      <w:r w:rsidRPr="00A9564D">
        <w:rPr>
          <w:rFonts w:cstheme="minorHAnsi"/>
        </w:rPr>
        <w:t xml:space="preserve">, </w:t>
      </w:r>
      <w:r w:rsidRPr="00A9564D">
        <w:rPr>
          <w:rFonts w:cstheme="minorHAnsi"/>
          <w:color w:val="FF0000"/>
        </w:rPr>
        <w:t>initial</w:t>
      </w:r>
      <w:r w:rsidRPr="00A9564D">
        <w:rPr>
          <w:rFonts w:cstheme="minorHAnsi"/>
        </w:rPr>
        <w:t xml:space="preserve"> [&lt;Lat. </w:t>
      </w:r>
      <w:r w:rsidRPr="00A9564D">
        <w:rPr>
          <w:rFonts w:cstheme="minorHAnsi"/>
          <w:color w:val="FF0000"/>
        </w:rPr>
        <w:t>initium</w:t>
      </w:r>
      <w:r w:rsidRPr="00A9564D">
        <w:rPr>
          <w:rFonts w:cstheme="minorHAnsi"/>
        </w:rPr>
        <w:t>, beginning], </w:t>
      </w:r>
      <w:r w:rsidRPr="00A9564D">
        <w:rPr>
          <w:rFonts w:cstheme="minorHAnsi"/>
          <w:b/>
        </w:rPr>
        <w:t>Latvian</w:t>
      </w:r>
      <w:r w:rsidRPr="00A9564D">
        <w:rPr>
          <w:rFonts w:cstheme="minorHAnsi"/>
        </w:rPr>
        <w:t xml:space="preserve">, </w:t>
      </w:r>
      <w:r w:rsidRPr="00A9564D">
        <w:rPr>
          <w:rFonts w:cstheme="minorHAnsi"/>
          <w:color w:val="CC6600"/>
          <w:u w:val="single"/>
        </w:rPr>
        <w:t>sākums</w:t>
      </w:r>
      <w:r w:rsidRPr="00A9564D">
        <w:rPr>
          <w:rFonts w:cstheme="minorHAnsi"/>
        </w:rPr>
        <w:t xml:space="preserve">, beginning, </w:t>
      </w:r>
      <w:r w:rsidRPr="00A9564D">
        <w:rPr>
          <w:rFonts w:cstheme="minorHAnsi"/>
          <w:b/>
        </w:rPr>
        <w:t>Armenian</w:t>
      </w:r>
      <w:r w:rsidRPr="00A9564D">
        <w:rPr>
          <w:rFonts w:cstheme="minorHAnsi"/>
        </w:rPr>
        <w:t xml:space="preserve">, </w:t>
      </w:r>
      <w:r w:rsidRPr="00A9564D">
        <w:rPr>
          <w:rFonts w:cstheme="minorHAnsi"/>
          <w:shd w:val="clear" w:color="auto" w:fill="FFFFFF"/>
        </w:rPr>
        <w:t xml:space="preserve">ծագումը, </w:t>
      </w:r>
      <w:r w:rsidRPr="00A9564D">
        <w:rPr>
          <w:rFonts w:cstheme="minorHAnsi"/>
          <w:color w:val="CC6600"/>
          <w:u w:val="single"/>
          <w:shd w:val="clear" w:color="auto" w:fill="FFFFFF"/>
        </w:rPr>
        <w:t>tsagumy</w:t>
      </w:r>
      <w:r w:rsidRPr="00A9564D">
        <w:rPr>
          <w:rFonts w:cstheme="minorHAnsi"/>
          <w:shd w:val="clear" w:color="auto" w:fill="FFFFFF"/>
        </w:rPr>
        <w:t xml:space="preserve">, origin, </w:t>
      </w:r>
      <w:r w:rsidRPr="00A9564D">
        <w:rPr>
          <w:rFonts w:cstheme="minorHAnsi"/>
          <w:b/>
          <w:shd w:val="clear" w:color="auto" w:fill="FFFFFF"/>
        </w:rPr>
        <w:t>Irish</w:t>
      </w:r>
      <w:r w:rsidRPr="00A9564D">
        <w:rPr>
          <w:rFonts w:cstheme="minorHAnsi"/>
          <w:shd w:val="clear" w:color="auto" w:fill="FFFFFF"/>
        </w:rPr>
        <w:t xml:space="preserve">, </w:t>
      </w:r>
      <w:r w:rsidRPr="00A9564D">
        <w:rPr>
          <w:rFonts w:cstheme="minorHAnsi"/>
          <w:color w:val="CC6600"/>
          <w:u w:val="single"/>
        </w:rPr>
        <w:t>tosú</w:t>
      </w:r>
      <w:r w:rsidRPr="00A9564D">
        <w:rPr>
          <w:rFonts w:cstheme="minorHAnsi"/>
          <w:color w:val="000000"/>
        </w:rPr>
        <w:t xml:space="preserve">, beginning, </w:t>
      </w:r>
      <w:r w:rsidRPr="00A9564D">
        <w:rPr>
          <w:rFonts w:cstheme="minorHAnsi"/>
          <w:b/>
          <w:color w:val="000000"/>
        </w:rPr>
        <w:t>Scots-Gaelic</w:t>
      </w:r>
      <w:r w:rsidRPr="00A9564D">
        <w:rPr>
          <w:rFonts w:cstheme="minorHAnsi"/>
          <w:color w:val="000000"/>
        </w:rPr>
        <w:t xml:space="preserve">, </w:t>
      </w:r>
      <w:r w:rsidRPr="00A9564D">
        <w:rPr>
          <w:rFonts w:cstheme="minorHAnsi"/>
          <w:color w:val="CC6600"/>
          <w:u w:val="single"/>
        </w:rPr>
        <w:t>tùs</w:t>
      </w:r>
      <w:r w:rsidRPr="00A9564D">
        <w:rPr>
          <w:rFonts w:cstheme="minorHAnsi"/>
          <w:color w:val="000000"/>
        </w:rPr>
        <w:t xml:space="preserve">, origin, </w:t>
      </w:r>
      <w:r w:rsidRPr="00A9564D">
        <w:rPr>
          <w:rFonts w:cstheme="minorHAnsi"/>
          <w:b/>
          <w:color w:val="000000"/>
        </w:rPr>
        <w:t>Latin</w:t>
      </w:r>
      <w:r w:rsidRPr="00A9564D">
        <w:rPr>
          <w:rFonts w:cstheme="minorHAnsi"/>
          <w:color w:val="000000"/>
        </w:rPr>
        <w:t xml:space="preserve">, </w:t>
      </w:r>
      <w:r w:rsidRPr="00A9564D">
        <w:rPr>
          <w:rFonts w:cstheme="minorHAnsi"/>
          <w:color w:val="EE0000"/>
        </w:rPr>
        <w:t>orsus-um</w:t>
      </w:r>
      <w:r w:rsidRPr="00A9564D">
        <w:rPr>
          <w:rFonts w:cstheme="minorHAnsi"/>
        </w:rPr>
        <w:t xml:space="preserve">; </w:t>
      </w:r>
      <w:r w:rsidRPr="00A9564D">
        <w:rPr>
          <w:rFonts w:cstheme="minorHAnsi"/>
          <w:color w:val="EE0000"/>
        </w:rPr>
        <w:t>origo</w:t>
      </w:r>
      <w:r w:rsidRPr="00A9564D">
        <w:rPr>
          <w:rFonts w:cstheme="minorHAnsi"/>
        </w:rPr>
        <w:t>, origin, </w:t>
      </w:r>
      <w:r w:rsidRPr="00A9564D">
        <w:rPr>
          <w:rFonts w:cstheme="minorHAnsi"/>
          <w:color w:val="FF0000"/>
        </w:rPr>
        <w:t>orsa-orum</w:t>
      </w:r>
      <w:r w:rsidRPr="00A9564D">
        <w:rPr>
          <w:rFonts w:cstheme="minorHAnsi"/>
        </w:rPr>
        <w:t xml:space="preserve">, of the beginning, understanding, 2nd Decl. Acc. Single –um, </w:t>
      </w:r>
      <w:r w:rsidRPr="00A9564D">
        <w:rPr>
          <w:rFonts w:cstheme="minorHAnsi"/>
          <w:b/>
        </w:rPr>
        <w:t>Etruscan</w:t>
      </w:r>
      <w:r w:rsidRPr="00A9564D">
        <w:rPr>
          <w:rFonts w:cstheme="minorHAnsi"/>
        </w:rPr>
        <w:t xml:space="preserve">, </w:t>
      </w:r>
      <w:r w:rsidRPr="00A9564D">
        <w:rPr>
          <w:rFonts w:cstheme="minorHAnsi"/>
          <w:color w:val="EE0000"/>
        </w:rPr>
        <w:t>ors</w:t>
      </w:r>
      <w:r w:rsidRPr="00A9564D">
        <w:rPr>
          <w:rFonts w:cstheme="minorHAnsi"/>
          <w:color w:val="000000"/>
        </w:rPr>
        <w:t xml:space="preserve"> (VRS), </w:t>
      </w:r>
      <w:r w:rsidRPr="00A9564D">
        <w:rPr>
          <w:rFonts w:cstheme="minorHAnsi"/>
          <w:color w:val="FF0000"/>
        </w:rPr>
        <w:t>orsum</w:t>
      </w:r>
      <w:r w:rsidRPr="00A9564D">
        <w:rPr>
          <w:rFonts w:cstheme="minorHAnsi"/>
        </w:rPr>
        <w:t xml:space="preserve"> (VRSvM), </w:t>
      </w:r>
      <w:r w:rsidRPr="00A9564D">
        <w:rPr>
          <w:rFonts w:cstheme="minorHAnsi"/>
          <w:color w:val="FF0000"/>
        </w:rPr>
        <w:t>orsum</w:t>
      </w:r>
      <w:r w:rsidRPr="00A9564D">
        <w:rPr>
          <w:rFonts w:cstheme="minorHAnsi"/>
        </w:rPr>
        <w:t xml:space="preserve"> (VRSVM), </w:t>
      </w:r>
      <w:r w:rsidRPr="00A9564D">
        <w:rPr>
          <w:rFonts w:cstheme="minorHAnsi"/>
          <w:b/>
          <w:color w:val="000000"/>
        </w:rPr>
        <w:t>Romanian</w:t>
      </w:r>
      <w:r w:rsidRPr="00A9564D">
        <w:rPr>
          <w:rFonts w:cstheme="minorHAnsi"/>
          <w:color w:val="000000"/>
        </w:rPr>
        <w:t xml:space="preserve">, </w:t>
      </w:r>
      <w:r w:rsidRPr="00A9564D">
        <w:rPr>
          <w:rFonts w:cstheme="minorHAnsi"/>
          <w:color w:val="0000EE"/>
        </w:rPr>
        <w:t>origine</w:t>
      </w:r>
      <w:r w:rsidRPr="00A9564D">
        <w:rPr>
          <w:rFonts w:cstheme="minorHAnsi"/>
        </w:rPr>
        <w:t>, origin,</w:t>
      </w:r>
      <w:r w:rsidRPr="00A9564D">
        <w:rPr>
          <w:rFonts w:cstheme="minorHAnsi"/>
          <w:color w:val="000000"/>
        </w:rPr>
        <w:t xml:space="preserve"> </w:t>
      </w:r>
      <w:r w:rsidRPr="00A9564D">
        <w:rPr>
          <w:rFonts w:cstheme="minorHAnsi"/>
          <w:b/>
          <w:color w:val="000000"/>
        </w:rPr>
        <w:t>Greek</w:t>
      </w:r>
      <w:r w:rsidRPr="00A9564D">
        <w:rPr>
          <w:rFonts w:cstheme="minorHAnsi"/>
          <w:color w:val="000000"/>
        </w:rPr>
        <w:t xml:space="preserve">, αρχή, </w:t>
      </w:r>
      <w:r w:rsidRPr="00A9564D">
        <w:rPr>
          <w:rFonts w:cstheme="minorHAnsi"/>
          <w:color w:val="0000EE"/>
        </w:rPr>
        <w:t>archi,</w:t>
      </w:r>
      <w:r w:rsidRPr="00A9564D">
        <w:rPr>
          <w:rFonts w:cstheme="minorHAnsi"/>
        </w:rPr>
        <w:t xml:space="preserve"> beginning, </w:t>
      </w:r>
      <w:r w:rsidRPr="00A9564D">
        <w:rPr>
          <w:rFonts w:cstheme="minorHAnsi"/>
          <w:shd w:val="clear" w:color="auto" w:fill="FFFFFF"/>
        </w:rPr>
        <w:t xml:space="preserve">γέννηση, </w:t>
      </w:r>
      <w:r w:rsidRPr="00A9564D">
        <w:rPr>
          <w:rFonts w:cstheme="minorHAnsi"/>
          <w:color w:val="0000EE"/>
          <w:shd w:val="clear" w:color="auto" w:fill="FFFFFF"/>
        </w:rPr>
        <w:t>génnisi</w:t>
      </w:r>
      <w:r w:rsidRPr="00A9564D">
        <w:rPr>
          <w:rFonts w:cstheme="minorHAnsi"/>
          <w:shd w:val="clear" w:color="auto" w:fill="FFFFFF"/>
        </w:rPr>
        <w:t xml:space="preserve">, birth, </w:t>
      </w:r>
      <w:r w:rsidRPr="00A9564D">
        <w:rPr>
          <w:rFonts w:cstheme="minorHAnsi"/>
          <w:b/>
          <w:shd w:val="clear" w:color="auto" w:fill="FFFFFF"/>
        </w:rPr>
        <w:t>Albanian</w:t>
      </w:r>
      <w:r w:rsidRPr="00A9564D">
        <w:rPr>
          <w:rFonts w:cstheme="minorHAnsi"/>
          <w:shd w:val="clear" w:color="auto" w:fill="FFFFFF"/>
        </w:rPr>
        <w:t xml:space="preserve">, </w:t>
      </w:r>
      <w:r w:rsidRPr="00A9564D">
        <w:rPr>
          <w:rFonts w:cstheme="minorHAnsi"/>
          <w:color w:val="0000EE"/>
          <w:shd w:val="clear" w:color="auto" w:fill="FFFFFF"/>
        </w:rPr>
        <w:t>origjinë</w:t>
      </w:r>
      <w:r w:rsidRPr="00A9564D">
        <w:rPr>
          <w:rFonts w:cstheme="minorHAnsi"/>
          <w:shd w:val="clear" w:color="auto" w:fill="FFFFFF"/>
        </w:rPr>
        <w:t xml:space="preserve">, origin, </w:t>
      </w:r>
      <w:r w:rsidRPr="00A9564D">
        <w:rPr>
          <w:rFonts w:cstheme="minorHAnsi"/>
          <w:b/>
          <w:shd w:val="clear" w:color="auto" w:fill="FFFFFF"/>
        </w:rPr>
        <w:t>Latin</w:t>
      </w:r>
      <w:r w:rsidRPr="00A9564D">
        <w:rPr>
          <w:rFonts w:cstheme="minorHAnsi"/>
          <w:shd w:val="clear" w:color="auto" w:fill="FFFFFF"/>
        </w:rPr>
        <w:t xml:space="preserve">, </w:t>
      </w:r>
      <w:r w:rsidRPr="00A9564D">
        <w:rPr>
          <w:rFonts w:cstheme="minorHAnsi"/>
          <w:color w:val="0000EE"/>
        </w:rPr>
        <w:t>genus-eris</w:t>
      </w:r>
      <w:r w:rsidRPr="00A9564D">
        <w:rPr>
          <w:rFonts w:cstheme="minorHAnsi"/>
        </w:rPr>
        <w:t xml:space="preserve">, birth, origin, </w:t>
      </w:r>
      <w:r w:rsidRPr="00A9564D">
        <w:rPr>
          <w:rFonts w:cstheme="minorHAnsi"/>
          <w:color w:val="0000EE"/>
        </w:rPr>
        <w:t>origo-inis</w:t>
      </w:r>
      <w:r w:rsidRPr="00A9564D">
        <w:rPr>
          <w:rFonts w:cstheme="minorHAnsi"/>
        </w:rPr>
        <w:t xml:space="preserve">, origin, source, </w:t>
      </w:r>
      <w:r w:rsidRPr="00A9564D">
        <w:rPr>
          <w:rFonts w:cstheme="minorHAnsi"/>
          <w:b/>
        </w:rPr>
        <w:t>Welsh</w:t>
      </w:r>
      <w:r w:rsidRPr="00A9564D">
        <w:rPr>
          <w:rFonts w:cstheme="minorHAnsi"/>
        </w:rPr>
        <w:t xml:space="preserve">, </w:t>
      </w:r>
      <w:r w:rsidRPr="00A9564D">
        <w:rPr>
          <w:rFonts w:cstheme="minorHAnsi"/>
          <w:color w:val="0000EE"/>
        </w:rPr>
        <w:t>geni</w:t>
      </w:r>
      <w:r w:rsidRPr="00A9564D">
        <w:rPr>
          <w:rFonts w:cstheme="minorHAnsi"/>
          <w:color w:val="000000"/>
        </w:rPr>
        <w:t xml:space="preserve">, birth, </w:t>
      </w:r>
      <w:r w:rsidRPr="00A9564D">
        <w:rPr>
          <w:rFonts w:cstheme="minorHAnsi"/>
          <w:b/>
          <w:color w:val="000000"/>
        </w:rPr>
        <w:t>Italian</w:t>
      </w:r>
      <w:r w:rsidRPr="00A9564D">
        <w:rPr>
          <w:rFonts w:cstheme="minorHAnsi"/>
          <w:color w:val="000000"/>
        </w:rPr>
        <w:t xml:space="preserve">, </w:t>
      </w:r>
      <w:r w:rsidRPr="00A9564D">
        <w:rPr>
          <w:rFonts w:cstheme="minorHAnsi"/>
          <w:color w:val="0000EE"/>
        </w:rPr>
        <w:t>origine</w:t>
      </w:r>
      <w:r w:rsidRPr="00A9564D">
        <w:rPr>
          <w:rFonts w:cstheme="minorHAnsi"/>
        </w:rPr>
        <w:t xml:space="preserve">, origin, </w:t>
      </w:r>
      <w:r w:rsidRPr="00A9564D">
        <w:rPr>
          <w:rFonts w:cstheme="minorHAnsi"/>
          <w:b/>
        </w:rPr>
        <w:t>French</w:t>
      </w:r>
      <w:r w:rsidRPr="00A9564D">
        <w:rPr>
          <w:rFonts w:cstheme="minorHAnsi"/>
        </w:rPr>
        <w:t xml:space="preserve">, </w:t>
      </w:r>
      <w:r w:rsidRPr="00A9564D">
        <w:rPr>
          <w:rFonts w:cstheme="minorHAnsi"/>
          <w:color w:val="0000EE"/>
        </w:rPr>
        <w:t>origine</w:t>
      </w:r>
      <w:r w:rsidRPr="00A9564D">
        <w:rPr>
          <w:rFonts w:cstheme="minorHAnsi"/>
        </w:rPr>
        <w:t xml:space="preserve">, origin, </w:t>
      </w:r>
      <w:r w:rsidRPr="00A9564D">
        <w:rPr>
          <w:rFonts w:cstheme="minorHAnsi"/>
          <w:b/>
        </w:rPr>
        <w:t>English</w:t>
      </w:r>
      <w:r w:rsidRPr="00A9564D">
        <w:rPr>
          <w:rFonts w:cstheme="minorHAnsi"/>
        </w:rPr>
        <w:t xml:space="preserve">, </w:t>
      </w:r>
      <w:r w:rsidRPr="00A9564D">
        <w:rPr>
          <w:rFonts w:cstheme="minorHAnsi"/>
          <w:color w:val="0000EE"/>
        </w:rPr>
        <w:t>origin</w:t>
      </w:r>
      <w:r w:rsidRPr="00A9564D">
        <w:rPr>
          <w:rFonts w:cstheme="minorHAnsi"/>
        </w:rPr>
        <w:t xml:space="preserve"> [&lt;Lat. </w:t>
      </w:r>
      <w:r w:rsidRPr="00A9564D">
        <w:rPr>
          <w:rFonts w:cstheme="minorHAnsi"/>
          <w:color w:val="0000EE"/>
        </w:rPr>
        <w:t>origo-inis</w:t>
      </w:r>
      <w:r w:rsidRPr="00A9564D">
        <w:rPr>
          <w:rFonts w:cstheme="minorHAnsi"/>
        </w:rPr>
        <w:t>, origin, source, beginning, an ancestor],</w:t>
      </w:r>
      <w:r>
        <w:rPr>
          <w:rFonts w:cstheme="minorHAnsi"/>
        </w:rPr>
        <w:t xml:space="preserve"> </w:t>
      </w:r>
      <w:r w:rsidRPr="00821D59">
        <w:rPr>
          <w:rFonts w:cstheme="minorHAnsi"/>
          <w:b/>
        </w:rPr>
        <w:t>Greek</w:t>
      </w:r>
      <w:r>
        <w:rPr>
          <w:rFonts w:cstheme="minorHAnsi"/>
        </w:rPr>
        <w:t xml:space="preserve">, </w:t>
      </w:r>
      <w:r>
        <w:rPr>
          <w:rStyle w:val="kgnlhe"/>
          <w:lang w:val="el-GR"/>
        </w:rPr>
        <w:t>γεννώ</w:t>
      </w:r>
      <w:r>
        <w:rPr>
          <w:rStyle w:val="mtfg0"/>
          <w:lang w:val="en"/>
        </w:rPr>
        <w:t xml:space="preserve">, </w:t>
      </w:r>
      <w:r>
        <w:rPr>
          <w:rStyle w:val="mtfg0"/>
          <w:color w:val="FF0000"/>
          <w:lang w:val="en"/>
        </w:rPr>
        <w:t>gennó,</w:t>
      </w:r>
      <w:r>
        <w:rPr>
          <w:rStyle w:val="mtfg0"/>
          <w:lang w:val="en"/>
        </w:rPr>
        <w:t xml:space="preserve"> to bring forth, give birth, </w:t>
      </w:r>
      <w:r>
        <w:rPr>
          <w:rStyle w:val="jlqj4b"/>
          <w:lang w:val="el-GR"/>
        </w:rPr>
        <w:t xml:space="preserve">να γεννήσω, </w:t>
      </w:r>
      <w:r>
        <w:t xml:space="preserve">na </w:t>
      </w:r>
      <w:r>
        <w:rPr>
          <w:color w:val="FF0000"/>
        </w:rPr>
        <w:t>genníso</w:t>
      </w:r>
      <w:r>
        <w:t xml:space="preserve">, to give birth, </w:t>
      </w:r>
      <w:r>
        <w:rPr>
          <w:shd w:val="clear" w:color="auto" w:fill="FFFFFF"/>
        </w:rPr>
        <w:t xml:space="preserve">na </w:t>
      </w:r>
      <w:r>
        <w:rPr>
          <w:color w:val="FF0000"/>
          <w:shd w:val="clear" w:color="auto" w:fill="FFFFFF"/>
        </w:rPr>
        <w:t>gennitheí</w:t>
      </w:r>
      <w:r>
        <w:rPr>
          <w:shd w:val="clear" w:color="auto" w:fill="FFFFFF"/>
        </w:rPr>
        <w:t xml:space="preserve">, to be born, </w:t>
      </w:r>
      <w:r>
        <w:t xml:space="preserve">γεννημένος, </w:t>
      </w:r>
      <w:r>
        <w:rPr>
          <w:color w:val="FF0000"/>
          <w:shd w:val="clear" w:color="auto" w:fill="FFFFFF"/>
        </w:rPr>
        <w:t>genniménos</w:t>
      </w:r>
      <w:r>
        <w:rPr>
          <w:color w:val="FF0000"/>
        </w:rPr>
        <w:t xml:space="preserve">, </w:t>
      </w:r>
      <w:r>
        <w:t xml:space="preserve">born, </w:t>
      </w:r>
      <w:r w:rsidRPr="00A9564D">
        <w:rPr>
          <w:rFonts w:cstheme="minorHAnsi"/>
        </w:rPr>
        <w:t xml:space="preserve"> </w:t>
      </w:r>
      <w:r>
        <w:rPr>
          <w:color w:val="EE0000"/>
        </w:rPr>
        <w:t>genia,</w:t>
      </w:r>
      <w:r>
        <w:t xml:space="preserve"> race, </w:t>
      </w:r>
      <w:r w:rsidRPr="00F251EE">
        <w:rPr>
          <w:b/>
        </w:rPr>
        <w:t>Latin</w:t>
      </w:r>
      <w:r>
        <w:t xml:space="preserve">, </w:t>
      </w:r>
      <w:r>
        <w:rPr>
          <w:color w:val="EE0000"/>
        </w:rPr>
        <w:t>genus -eris</w:t>
      </w:r>
      <w:r>
        <w:t xml:space="preserve">, birth, descent, origin, race, </w:t>
      </w:r>
      <w:r w:rsidRPr="00821D59">
        <w:rPr>
          <w:rFonts w:cstheme="minorHAnsi"/>
          <w:b/>
        </w:rPr>
        <w:t>Welsh</w:t>
      </w:r>
      <w:r>
        <w:rPr>
          <w:rFonts w:cstheme="minorHAnsi"/>
        </w:rPr>
        <w:t xml:space="preserve">, </w:t>
      </w:r>
      <w:r>
        <w:rPr>
          <w:rStyle w:val="jlqj4b"/>
          <w:rFonts w:ascii="Times" w:hAnsi="Times" w:cs="Times"/>
          <w:color w:val="000000"/>
          <w:lang w:val="cy-GB"/>
        </w:rPr>
        <w:t xml:space="preserve">i </w:t>
      </w:r>
      <w:r>
        <w:rPr>
          <w:rStyle w:val="jlqj4b"/>
          <w:rFonts w:ascii="Times" w:hAnsi="Times" w:cs="Times"/>
          <w:color w:val="FF0000"/>
          <w:lang w:val="cy-GB"/>
        </w:rPr>
        <w:t>eni</w:t>
      </w:r>
      <w:r>
        <w:rPr>
          <w:rStyle w:val="jlqj4b"/>
          <w:rFonts w:ascii="Times" w:hAnsi="Times" w:cs="Times"/>
          <w:color w:val="000000"/>
          <w:lang w:val="cy-GB"/>
        </w:rPr>
        <w:t xml:space="preserve">, to give birth, </w:t>
      </w:r>
      <w:r>
        <w:rPr>
          <w:rFonts w:ascii="Times" w:hAnsi="Times" w:cs="Times"/>
          <w:color w:val="FF0000"/>
        </w:rPr>
        <w:t>geni</w:t>
      </w:r>
      <w:r>
        <w:rPr>
          <w:rFonts w:ascii="Times" w:hAnsi="Times" w:cs="Times"/>
          <w:color w:val="000000"/>
        </w:rPr>
        <w:t xml:space="preserve">, offspring, </w:t>
      </w:r>
      <w:r w:rsidRPr="00821D59">
        <w:rPr>
          <w:rFonts w:ascii="Times" w:hAnsi="Times" w:cs="Times"/>
          <w:b/>
          <w:color w:val="000000"/>
        </w:rPr>
        <w:t>Italian</w:t>
      </w:r>
      <w:r>
        <w:rPr>
          <w:rFonts w:ascii="Times" w:hAnsi="Times" w:cs="Times"/>
          <w:color w:val="000000"/>
        </w:rPr>
        <w:t xml:space="preserve">, </w:t>
      </w:r>
      <w:r>
        <w:rPr>
          <w:color w:val="EE0000"/>
        </w:rPr>
        <w:t>progenie</w:t>
      </w:r>
      <w:r>
        <w:t xml:space="preserve">, offspring, </w:t>
      </w:r>
      <w:r w:rsidRPr="00821D59">
        <w:rPr>
          <w:b/>
        </w:rPr>
        <w:t>French</w:t>
      </w:r>
      <w:r>
        <w:t xml:space="preserve">, </w:t>
      </w:r>
      <w:r>
        <w:rPr>
          <w:color w:val="EE0000"/>
        </w:rPr>
        <w:t>progéniture</w:t>
      </w:r>
      <w:r>
        <w:t xml:space="preserve">, offspring, </w:t>
      </w:r>
      <w:r w:rsidRPr="000F40CA">
        <w:rPr>
          <w:b/>
        </w:rPr>
        <w:t>Belarusian</w:t>
      </w:r>
      <w:r>
        <w:t xml:space="preserve">, прыроджаны, </w:t>
      </w:r>
      <w:r>
        <w:rPr>
          <w:color w:val="CC6600"/>
          <w:u w:val="single"/>
          <w:shd w:val="clear" w:color="auto" w:fill="FFFFFF"/>
        </w:rPr>
        <w:t>pryrodžany</w:t>
      </w:r>
      <w:r>
        <w:rPr>
          <w:color w:val="000000"/>
          <w:shd w:val="clear" w:color="auto" w:fill="FFFFFF"/>
        </w:rPr>
        <w:t>, born,</w:t>
      </w:r>
      <w:r>
        <w:rPr>
          <w:color w:val="777777"/>
          <w:shd w:val="clear" w:color="auto" w:fill="FFFFFF"/>
        </w:rPr>
        <w:t xml:space="preserve"> </w:t>
      </w:r>
      <w:r w:rsidRPr="00821D59">
        <w:rPr>
          <w:b/>
        </w:rPr>
        <w:t>Croatian</w:t>
      </w:r>
      <w:r>
        <w:t xml:space="preserve">, </w:t>
      </w:r>
      <w:r>
        <w:rPr>
          <w:color w:val="CC6600"/>
          <w:u w:val="single"/>
          <w:shd w:val="clear" w:color="auto" w:fill="FFFFFF"/>
        </w:rPr>
        <w:t>roditi</w:t>
      </w:r>
      <w:r>
        <w:rPr>
          <w:shd w:val="clear" w:color="auto" w:fill="FFFFFF"/>
        </w:rPr>
        <w:t xml:space="preserve">, to give birth, </w:t>
      </w:r>
      <w:r>
        <w:rPr>
          <w:rStyle w:val="tlid-translation"/>
          <w:color w:val="CC6600"/>
          <w:u w:val="single"/>
          <w:lang w:val="hr-HR"/>
        </w:rPr>
        <w:t>iti rođen</w:t>
      </w:r>
      <w:r>
        <w:rPr>
          <w:rStyle w:val="tlid-translation"/>
          <w:lang w:val="hr-HR"/>
        </w:rPr>
        <w:t xml:space="preserve">, to be born, </w:t>
      </w:r>
      <w:r w:rsidRPr="00821D59">
        <w:rPr>
          <w:b/>
          <w:shd w:val="clear" w:color="auto" w:fill="FFFFFF"/>
        </w:rPr>
        <w:t>Polish</w:t>
      </w:r>
      <w:r>
        <w:rPr>
          <w:shd w:val="clear" w:color="auto" w:fill="FFFFFF"/>
        </w:rPr>
        <w:t xml:space="preserve">, </w:t>
      </w:r>
      <w:r>
        <w:rPr>
          <w:rStyle w:val="jlqj4b"/>
          <w:color w:val="CC6600"/>
          <w:u w:val="single"/>
          <w:lang w:val="pl-PL"/>
        </w:rPr>
        <w:t>urodzić</w:t>
      </w:r>
      <w:r>
        <w:rPr>
          <w:rStyle w:val="jlqj4b"/>
          <w:lang w:val="pl-PL"/>
        </w:rPr>
        <w:t>, to give birth,</w:t>
      </w:r>
      <w:r>
        <w:rPr>
          <w:rStyle w:val="tlid-translation"/>
          <w:lang w:val="pl-PL"/>
        </w:rPr>
        <w:t xml:space="preserve"> </w:t>
      </w:r>
      <w:r>
        <w:rPr>
          <w:color w:val="CC6600"/>
          <w:u w:val="single"/>
        </w:rPr>
        <w:t>urodzony</w:t>
      </w:r>
      <w:r>
        <w:t xml:space="preserve">, born, </w:t>
      </w:r>
      <w:r w:rsidRPr="00A9564D">
        <w:rPr>
          <w:rFonts w:cstheme="minorHAnsi"/>
          <w:b/>
        </w:rPr>
        <w:t>Armenian</w:t>
      </w:r>
      <w:r w:rsidRPr="00A9564D">
        <w:rPr>
          <w:rFonts w:cstheme="minorHAnsi"/>
        </w:rPr>
        <w:t xml:space="preserve">, </w:t>
      </w:r>
      <w:r w:rsidRPr="00A9564D">
        <w:rPr>
          <w:rFonts w:cstheme="minorHAnsi"/>
          <w:shd w:val="clear" w:color="auto" w:fill="FFFFFF"/>
        </w:rPr>
        <w:t xml:space="preserve">ծնունդը, </w:t>
      </w:r>
      <w:r w:rsidRPr="00A9564D">
        <w:rPr>
          <w:rFonts w:cstheme="minorHAnsi"/>
          <w:color w:val="009900"/>
          <w:u w:val="single"/>
          <w:shd w:val="clear" w:color="auto" w:fill="FFFFFF"/>
        </w:rPr>
        <w:t>tsnundy</w:t>
      </w:r>
      <w:r w:rsidRPr="00A9564D">
        <w:rPr>
          <w:rFonts w:cstheme="minorHAnsi"/>
          <w:shd w:val="clear" w:color="auto" w:fill="FFFFFF"/>
        </w:rPr>
        <w:t xml:space="preserve">, birth, </w:t>
      </w:r>
      <w:r w:rsidRPr="00A9564D">
        <w:rPr>
          <w:rFonts w:cstheme="minorHAnsi"/>
          <w:b/>
          <w:shd w:val="clear" w:color="auto" w:fill="FFFFFF"/>
        </w:rPr>
        <w:t>Tocharian</w:t>
      </w:r>
      <w:r w:rsidRPr="00A9564D">
        <w:rPr>
          <w:rFonts w:cstheme="minorHAnsi"/>
          <w:shd w:val="clear" w:color="auto" w:fill="FFFFFF"/>
        </w:rPr>
        <w:t xml:space="preserve">, </w:t>
      </w:r>
      <w:r w:rsidRPr="00A9564D">
        <w:rPr>
          <w:rFonts w:cstheme="minorHAnsi"/>
          <w:color w:val="009900"/>
          <w:u w:val="single"/>
        </w:rPr>
        <w:t>oñant</w:t>
      </w:r>
      <w:r w:rsidRPr="00A9564D">
        <w:rPr>
          <w:rFonts w:cstheme="minorHAnsi"/>
        </w:rPr>
        <w:t xml:space="preserve"> (n.)  [B </w:t>
      </w:r>
      <w:r w:rsidRPr="00A9564D">
        <w:rPr>
          <w:rFonts w:cstheme="minorHAnsi"/>
          <w:color w:val="009900"/>
          <w:u w:val="single"/>
        </w:rPr>
        <w:t>auñento</w:t>
      </w:r>
      <w:r w:rsidRPr="00A9564D">
        <w:rPr>
          <w:rFonts w:cstheme="minorHAnsi"/>
        </w:rPr>
        <w:t xml:space="preserve">, beginning, </w:t>
      </w:r>
      <w:r w:rsidRPr="00A9564D">
        <w:rPr>
          <w:rFonts w:cstheme="minorHAnsi"/>
          <w:b/>
        </w:rPr>
        <w:t>Greek</w:t>
      </w:r>
      <w:r w:rsidRPr="00A9564D">
        <w:rPr>
          <w:rFonts w:cstheme="minorHAnsi"/>
        </w:rPr>
        <w:t xml:space="preserve">, </w:t>
      </w:r>
      <w:r w:rsidRPr="00A9564D">
        <w:rPr>
          <w:rFonts w:cstheme="minorHAnsi"/>
          <w:shd w:val="clear" w:color="auto" w:fill="FFFFFF"/>
        </w:rPr>
        <w:t xml:space="preserve">φυλή, </w:t>
      </w:r>
      <w:r w:rsidRPr="00A9564D">
        <w:rPr>
          <w:rFonts w:cstheme="minorHAnsi"/>
          <w:color w:val="009900"/>
          <w:u w:val="single"/>
          <w:shd w:val="clear" w:color="auto" w:fill="FFFFFF"/>
        </w:rPr>
        <w:t>fylí</w:t>
      </w:r>
      <w:r w:rsidRPr="00A9564D">
        <w:rPr>
          <w:rFonts w:cstheme="minorHAnsi"/>
          <w:shd w:val="clear" w:color="auto" w:fill="FFFFFF"/>
        </w:rPr>
        <w:t xml:space="preserve">, race, tribe, clan, </w:t>
      </w:r>
      <w:r w:rsidRPr="00A9564D">
        <w:rPr>
          <w:rFonts w:cstheme="minorHAnsi"/>
          <w:b/>
          <w:shd w:val="clear" w:color="auto" w:fill="FFFFFF"/>
        </w:rPr>
        <w:t>Albanian</w:t>
      </w:r>
      <w:r w:rsidRPr="00A9564D">
        <w:rPr>
          <w:rFonts w:cstheme="minorHAnsi"/>
          <w:shd w:val="clear" w:color="auto" w:fill="FFFFFF"/>
        </w:rPr>
        <w:t xml:space="preserve">, </w:t>
      </w:r>
      <w:r w:rsidRPr="00A9564D">
        <w:rPr>
          <w:rFonts w:cstheme="minorHAnsi"/>
          <w:color w:val="009900"/>
          <w:u w:val="single"/>
          <w:shd w:val="clear" w:color="auto" w:fill="FFFFFF"/>
        </w:rPr>
        <w:t>fillim</w:t>
      </w:r>
      <w:r>
        <w:rPr>
          <w:rFonts w:cstheme="minorHAnsi"/>
          <w:shd w:val="clear" w:color="auto" w:fill="FFFFFF"/>
        </w:rPr>
        <w:t xml:space="preserve">, beginning, </w:t>
      </w:r>
      <w:r w:rsidRPr="004F751D">
        <w:rPr>
          <w:rFonts w:cstheme="minorHAnsi"/>
          <w:b/>
        </w:rPr>
        <w:t>Persian</w:t>
      </w:r>
      <w:r>
        <w:rPr>
          <w:rFonts w:cstheme="minorHAnsi"/>
        </w:rPr>
        <w:t xml:space="preserve">, </w:t>
      </w:r>
      <w:r w:rsidRPr="00313B9B">
        <w:rPr>
          <w:color w:val="FF0000"/>
        </w:rPr>
        <w:t>nežâd</w:t>
      </w:r>
      <w:r>
        <w:rPr>
          <w:color w:val="3333FF"/>
          <w:u w:val="single"/>
        </w:rPr>
        <w:t>,</w:t>
      </w:r>
      <w:r>
        <w:t xml:space="preserve"> </w:t>
      </w:r>
      <w:r>
        <w:rPr>
          <w:rStyle w:val="nobold"/>
        </w:rPr>
        <w:t>نژاد</w:t>
      </w:r>
      <w:r>
        <w:t xml:space="preserve"> , race, </w:t>
      </w:r>
      <w:r w:rsidRPr="004F751D">
        <w:rPr>
          <w:b/>
        </w:rPr>
        <w:t>Tajik</w:t>
      </w:r>
      <w:r>
        <w:t xml:space="preserve">, </w:t>
      </w:r>
      <w:r>
        <w:rPr>
          <w:rStyle w:val="jlqj4b"/>
          <w:rFonts w:hint="cs"/>
          <w:lang w:val="tg-Cyrl-TJ" w:bidi="gu-IN"/>
        </w:rPr>
        <w:t xml:space="preserve">насл, </w:t>
      </w:r>
      <w:r w:rsidRPr="00313B9B">
        <w:rPr>
          <w:rStyle w:val="jlqj4b"/>
          <w:rFonts w:hint="cs"/>
          <w:color w:val="FF0000"/>
          <w:lang w:val="tg-Cyrl-TJ" w:bidi="gu-IN"/>
        </w:rPr>
        <w:t>nasl</w:t>
      </w:r>
      <w:r>
        <w:rPr>
          <w:rStyle w:val="jlqj4b"/>
          <w:rFonts w:hint="cs"/>
          <w:lang w:val="tg-Cyrl-TJ" w:bidi="gu-IN"/>
        </w:rPr>
        <w:t>, offspring</w:t>
      </w:r>
      <w:r>
        <w:rPr>
          <w:rStyle w:val="jlqj4b"/>
          <w:lang w:bidi="gu-IN"/>
        </w:rPr>
        <w:t>,</w:t>
      </w:r>
      <w:r>
        <w:t xml:space="preserve"> </w:t>
      </w:r>
      <w:r w:rsidRPr="00A9564D">
        <w:rPr>
          <w:rFonts w:cstheme="minorHAnsi"/>
          <w:shd w:val="clear" w:color="auto" w:fill="FFFFFF"/>
        </w:rPr>
        <w:t xml:space="preserve"> </w:t>
      </w:r>
      <w:r w:rsidRPr="00A9564D">
        <w:rPr>
          <w:rFonts w:cstheme="minorHAnsi"/>
          <w:b/>
        </w:rPr>
        <w:t>Belarusian</w:t>
      </w:r>
      <w:r w:rsidRPr="00A9564D">
        <w:rPr>
          <w:rFonts w:cstheme="minorHAnsi"/>
        </w:rPr>
        <w:t xml:space="preserve">, </w:t>
      </w:r>
      <w:r w:rsidRPr="00A9564D">
        <w:rPr>
          <w:rFonts w:cstheme="minorHAnsi"/>
          <w:shd w:val="clear" w:color="auto" w:fill="FFFFFF"/>
        </w:rPr>
        <w:t xml:space="preserve">нараджэнне, </w:t>
      </w:r>
      <w:r w:rsidRPr="00A9564D">
        <w:rPr>
          <w:rFonts w:cstheme="minorHAnsi"/>
          <w:color w:val="FF0000"/>
          <w:shd w:val="clear" w:color="auto" w:fill="FFFFFF"/>
        </w:rPr>
        <w:t>naradžennie</w:t>
      </w:r>
      <w:r w:rsidRPr="00A9564D">
        <w:rPr>
          <w:rFonts w:cstheme="minorHAnsi"/>
          <w:shd w:val="clear" w:color="auto" w:fill="FFFFFF"/>
        </w:rPr>
        <w:t xml:space="preserve">, birth, </w:t>
      </w:r>
      <w:r w:rsidRPr="00A9564D">
        <w:rPr>
          <w:rFonts w:cstheme="minorHAnsi"/>
          <w:b/>
          <w:shd w:val="clear" w:color="auto" w:fill="FFFFFF"/>
        </w:rPr>
        <w:t>Polish</w:t>
      </w:r>
      <w:r w:rsidRPr="00A9564D">
        <w:rPr>
          <w:rFonts w:cstheme="minorHAnsi"/>
          <w:shd w:val="clear" w:color="auto" w:fill="FFFFFF"/>
        </w:rPr>
        <w:t xml:space="preserve">, </w:t>
      </w:r>
      <w:r w:rsidRPr="00A9564D">
        <w:rPr>
          <w:rFonts w:cstheme="minorHAnsi"/>
          <w:color w:val="FF0000"/>
        </w:rPr>
        <w:t>narodziny</w:t>
      </w:r>
      <w:r w:rsidRPr="00A9564D">
        <w:rPr>
          <w:rFonts w:cstheme="minorHAnsi"/>
        </w:rPr>
        <w:t xml:space="preserve">, birth, </w:t>
      </w:r>
      <w:r w:rsidRPr="00A9564D">
        <w:rPr>
          <w:rFonts w:cstheme="minorHAnsi"/>
          <w:b/>
        </w:rPr>
        <w:t>Romanian</w:t>
      </w:r>
      <w:r w:rsidRPr="00A9564D">
        <w:rPr>
          <w:rFonts w:cstheme="minorHAnsi"/>
        </w:rPr>
        <w:t xml:space="preserve">, </w:t>
      </w:r>
      <w:r w:rsidRPr="00A9564D">
        <w:rPr>
          <w:rFonts w:cstheme="minorHAnsi"/>
          <w:color w:val="FF0000"/>
        </w:rPr>
        <w:t>naștere</w:t>
      </w:r>
      <w:r w:rsidRPr="00A9564D">
        <w:rPr>
          <w:rFonts w:cstheme="minorHAnsi"/>
        </w:rPr>
        <w:t>, birth,</w:t>
      </w:r>
      <w:r>
        <w:rPr>
          <w:rFonts w:cstheme="minorHAnsi"/>
        </w:rPr>
        <w:t xml:space="preserve"> </w:t>
      </w:r>
      <w:r>
        <w:t>a fi</w:t>
      </w:r>
      <w:r>
        <w:rPr>
          <w:color w:val="FF0000"/>
        </w:rPr>
        <w:t xml:space="preserve"> nascut</w:t>
      </w:r>
      <w:r>
        <w:t xml:space="preserve">, to be born, </w:t>
      </w:r>
      <w:r>
        <w:rPr>
          <w:color w:val="FF0000"/>
        </w:rPr>
        <w:t>născut</w:t>
      </w:r>
      <w:r>
        <w:t>, born</w:t>
      </w:r>
      <w:r>
        <w:rPr>
          <w:color w:val="FF0000"/>
        </w:rPr>
        <w:t xml:space="preserve"> NASC</w:t>
      </w:r>
      <w:r>
        <w:t>, I give birth, </w:t>
      </w:r>
      <w:r w:rsidRPr="00A9564D">
        <w:rPr>
          <w:rFonts w:cstheme="minorHAnsi"/>
        </w:rPr>
        <w:t xml:space="preserve"> </w:t>
      </w:r>
      <w:r w:rsidRPr="00BE36C7">
        <w:rPr>
          <w:rFonts w:cstheme="minorHAnsi"/>
          <w:b/>
        </w:rPr>
        <w:t>Latin</w:t>
      </w:r>
      <w:r>
        <w:rPr>
          <w:rFonts w:cstheme="minorHAnsi"/>
        </w:rPr>
        <w:t xml:space="preserve">, </w:t>
      </w:r>
      <w:r>
        <w:rPr>
          <w:color w:val="FF0000"/>
        </w:rPr>
        <w:t>nascor-i</w:t>
      </w:r>
      <w:r>
        <w:t xml:space="preserve">, </w:t>
      </w:r>
      <w:r>
        <w:rPr>
          <w:color w:val="EE0000"/>
        </w:rPr>
        <w:t xml:space="preserve">natos </w:t>
      </w:r>
      <w:r>
        <w:rPr>
          <w:color w:val="000000"/>
        </w:rPr>
        <w:t xml:space="preserve">and </w:t>
      </w:r>
      <w:r>
        <w:rPr>
          <w:color w:val="EE0000"/>
        </w:rPr>
        <w:t>[gnatus]</w:t>
      </w:r>
      <w:r>
        <w:t xml:space="preserve">, </w:t>
      </w:r>
      <w:r>
        <w:rPr>
          <w:color w:val="000000"/>
        </w:rPr>
        <w:t>pluperf. 3rd pers. Pl,</w:t>
      </w:r>
      <w:r>
        <w:rPr>
          <w:color w:val="FF0000"/>
        </w:rPr>
        <w:t xml:space="preserve"> natierantto</w:t>
      </w:r>
      <w:r>
        <w:rPr>
          <w:color w:val="000000"/>
        </w:rPr>
        <w:t>,</w:t>
      </w:r>
      <w:r>
        <w:t xml:space="preserve"> be born, to come into existence, arise, be produced, </w:t>
      </w:r>
      <w:r>
        <w:rPr>
          <w:rFonts w:ascii="Times" w:hAnsi="Times" w:cs="Times"/>
          <w:color w:val="EE0000"/>
        </w:rPr>
        <w:t>natus-a-um</w:t>
      </w:r>
      <w:r>
        <w:t xml:space="preserve">, born, naturally, fitted or constituted; </w:t>
      </w:r>
      <w:r>
        <w:rPr>
          <w:color w:val="EE0000"/>
        </w:rPr>
        <w:t>natio-onis</w:t>
      </w:r>
      <w:r>
        <w:t>,</w:t>
      </w:r>
      <w:r>
        <w:rPr>
          <w:color w:val="EE0000"/>
        </w:rPr>
        <w:t xml:space="preserve"> </w:t>
      </w:r>
      <w:r>
        <w:t xml:space="preserve">being born, birth, a tribe, race, people, </w:t>
      </w:r>
      <w:r w:rsidRPr="00A9564D">
        <w:rPr>
          <w:rFonts w:cstheme="minorHAnsi"/>
          <w:b/>
        </w:rPr>
        <w:t>Italian</w:t>
      </w:r>
      <w:r w:rsidRPr="00A9564D">
        <w:rPr>
          <w:rFonts w:cstheme="minorHAnsi"/>
        </w:rPr>
        <w:t xml:space="preserve">, </w:t>
      </w:r>
      <w:r w:rsidRPr="00A9564D">
        <w:rPr>
          <w:rFonts w:cstheme="minorHAnsi"/>
          <w:color w:val="FF0000"/>
        </w:rPr>
        <w:t>nascita</w:t>
      </w:r>
      <w:r w:rsidRPr="00A9564D">
        <w:rPr>
          <w:rFonts w:cstheme="minorHAnsi"/>
        </w:rPr>
        <w:t xml:space="preserve">, birth, </w:t>
      </w:r>
      <w:r>
        <w:rPr>
          <w:rFonts w:ascii="Times" w:hAnsi="Times" w:cs="Times"/>
          <w:color w:val="FF0000"/>
        </w:rPr>
        <w:t>nascere</w:t>
      </w:r>
      <w:r>
        <w:rPr>
          <w:rFonts w:ascii="Times" w:hAnsi="Times" w:cs="Times"/>
          <w:color w:val="000000"/>
        </w:rPr>
        <w:t xml:space="preserve">; </w:t>
      </w:r>
      <w:r>
        <w:rPr>
          <w:rFonts w:ascii="Times" w:hAnsi="Times" w:cs="Times"/>
          <w:color w:val="FF0000"/>
        </w:rPr>
        <w:t>nascesfe</w:t>
      </w:r>
      <w:r>
        <w:t xml:space="preserve">, you arose, </w:t>
      </w:r>
      <w:r>
        <w:rPr>
          <w:color w:val="FF0000"/>
        </w:rPr>
        <w:t>nato</w:t>
      </w:r>
      <w:r>
        <w:t xml:space="preserve">, born,  </w:t>
      </w:r>
      <w:r>
        <w:rPr>
          <w:color w:val="EE0000"/>
        </w:rPr>
        <w:t>nazione</w:t>
      </w:r>
      <w:r>
        <w:t xml:space="preserve">, nation </w:t>
      </w:r>
      <w:r w:rsidRPr="00A9564D">
        <w:rPr>
          <w:rFonts w:cstheme="minorHAnsi"/>
          <w:b/>
        </w:rPr>
        <w:t>French</w:t>
      </w:r>
      <w:r w:rsidRPr="00A9564D">
        <w:rPr>
          <w:rFonts w:cstheme="minorHAnsi"/>
        </w:rPr>
        <w:t xml:space="preserve">, </w:t>
      </w:r>
      <w:r w:rsidRPr="00A9564D">
        <w:rPr>
          <w:rFonts w:cstheme="minorHAnsi"/>
          <w:color w:val="FF0000"/>
        </w:rPr>
        <w:t>naissance</w:t>
      </w:r>
      <w:r w:rsidRPr="00A9564D">
        <w:rPr>
          <w:rFonts w:cstheme="minorHAnsi"/>
        </w:rPr>
        <w:t>, birth,</w:t>
      </w:r>
      <w:r>
        <w:rPr>
          <w:rFonts w:cstheme="minorHAnsi"/>
        </w:rPr>
        <w:t xml:space="preserve"> </w:t>
      </w:r>
      <w:r>
        <w:rPr>
          <w:rFonts w:ascii="Times" w:hAnsi="Times" w:cs="Times"/>
          <w:color w:val="FF0000"/>
        </w:rPr>
        <w:t>naître</w:t>
      </w:r>
      <w:r>
        <w:rPr>
          <w:rFonts w:ascii="Times" w:hAnsi="Times" w:cs="Times"/>
          <w:color w:val="000000"/>
        </w:rPr>
        <w:t xml:space="preserve">, to be born, </w:t>
      </w:r>
      <w:r>
        <w:rPr>
          <w:rFonts w:ascii="Times" w:hAnsi="Times" w:cs="Times"/>
          <w:color w:val="FF0000"/>
        </w:rPr>
        <w:t>née</w:t>
      </w:r>
      <w:r>
        <w:rPr>
          <w:rFonts w:ascii="Times" w:hAnsi="Times" w:cs="Times"/>
          <w:color w:val="000000"/>
        </w:rPr>
        <w:t xml:space="preserve">, born, </w:t>
      </w:r>
      <w:r>
        <w:rPr>
          <w:color w:val="FF0000"/>
        </w:rPr>
        <w:t>nai</w:t>
      </w:r>
      <w:r>
        <w:t>, you are born, </w:t>
      </w:r>
      <w:r>
        <w:rPr>
          <w:color w:val="FF0000"/>
        </w:rPr>
        <w:t xml:space="preserve"> nation</w:t>
      </w:r>
      <w:r>
        <w:rPr>
          <w:rFonts w:ascii="Times" w:hAnsi="Times" w:cs="Times"/>
        </w:rPr>
        <w:t xml:space="preserve"> nation, </w:t>
      </w:r>
      <w:r w:rsidRPr="00EF5F73">
        <w:rPr>
          <w:rFonts w:ascii="Times" w:hAnsi="Times" w:cs="Times"/>
          <w:b/>
        </w:rPr>
        <w:t>Etruscan</w:t>
      </w:r>
      <w:r>
        <w:rPr>
          <w:rFonts w:ascii="Times" w:hAnsi="Times" w:cs="Times"/>
        </w:rPr>
        <w:t xml:space="preserve">, </w:t>
      </w:r>
      <w:r>
        <w:rPr>
          <w:color w:val="FF0000"/>
        </w:rPr>
        <w:t>nac</w:t>
      </w:r>
      <w:r>
        <w:t xml:space="preserve">, </w:t>
      </w:r>
      <w:r w:rsidRPr="00A9564D">
        <w:rPr>
          <w:rFonts w:cstheme="minorHAnsi"/>
        </w:rPr>
        <w:t xml:space="preserve"> </w:t>
      </w:r>
      <w:r>
        <w:rPr>
          <w:rFonts w:ascii="Times" w:hAnsi="Times" w:cs="Times"/>
          <w:color w:val="EE0000"/>
        </w:rPr>
        <w:t>nacim</w:t>
      </w:r>
      <w:r>
        <w:t xml:space="preserve">, </w:t>
      </w:r>
      <w:r>
        <w:rPr>
          <w:rFonts w:ascii="Times" w:hAnsi="Times" w:cs="Times"/>
          <w:color w:val="FF0000"/>
        </w:rPr>
        <w:t>nacus</w:t>
      </w:r>
      <w:r>
        <w:t xml:space="preserve"> (NAKFS)</w:t>
      </w:r>
      <w:r>
        <w:rPr>
          <w:rFonts w:ascii="Times" w:hAnsi="Times" w:cs="Times"/>
        </w:rPr>
        <w:t xml:space="preserve">, </w:t>
      </w:r>
      <w:r>
        <w:rPr>
          <w:rFonts w:ascii="Times" w:hAnsi="Times" w:cs="Times"/>
          <w:color w:val="FF0000"/>
        </w:rPr>
        <w:t>nak</w:t>
      </w:r>
      <w:r>
        <w:t xml:space="preserve">, </w:t>
      </w:r>
      <w:r>
        <w:rPr>
          <w:rFonts w:ascii="Times" w:hAnsi="Times" w:cs="Times"/>
          <w:color w:val="FF0000"/>
        </w:rPr>
        <w:t>nakua, nakfa</w:t>
      </w:r>
      <w:r>
        <w:t xml:space="preserve"> (NAKFA), </w:t>
      </w:r>
      <w:r>
        <w:rPr>
          <w:rFonts w:ascii="Times" w:hAnsi="Times" w:cs="Times"/>
          <w:color w:val="FF0000"/>
        </w:rPr>
        <w:t>nai</w:t>
      </w:r>
      <w:r>
        <w:t xml:space="preserve">, </w:t>
      </w:r>
      <w:r>
        <w:rPr>
          <w:color w:val="FF0000"/>
        </w:rPr>
        <w:t>nas</w:t>
      </w:r>
      <w:r>
        <w:t xml:space="preserve">, </w:t>
      </w:r>
      <w:r>
        <w:rPr>
          <w:color w:val="FF0000"/>
        </w:rPr>
        <w:t>NASeR</w:t>
      </w:r>
      <w:r>
        <w:t xml:space="preserve">, </w:t>
      </w:r>
      <w:r w:rsidRPr="00EF5F73">
        <w:rPr>
          <w:color w:val="FF0000"/>
        </w:rPr>
        <w:t>nasc</w:t>
      </w:r>
      <w:r>
        <w:t xml:space="preserve">, </w:t>
      </w:r>
      <w:r>
        <w:rPr>
          <w:color w:val="FF0000"/>
        </w:rPr>
        <w:t>nate</w:t>
      </w:r>
      <w:r>
        <w:t xml:space="preserve">, </w:t>
      </w:r>
      <w:r>
        <w:rPr>
          <w:color w:val="FF0000"/>
        </w:rPr>
        <w:t>nateran</w:t>
      </w:r>
      <w:r>
        <w:t xml:space="preserve">, </w:t>
      </w:r>
      <w:r>
        <w:rPr>
          <w:color w:val="FF0000"/>
        </w:rPr>
        <w:t>nati</w:t>
      </w:r>
      <w:r>
        <w:t xml:space="preserve">, </w:t>
      </w:r>
      <w:r>
        <w:rPr>
          <w:color w:val="FF0000"/>
        </w:rPr>
        <w:t>natim</w:t>
      </w:r>
      <w:r>
        <w:t xml:space="preserve">, </w:t>
      </w:r>
      <w:r>
        <w:rPr>
          <w:color w:val="EE0000"/>
        </w:rPr>
        <w:t>natine</w:t>
      </w:r>
      <w:r>
        <w:t xml:space="preserve">, </w:t>
      </w:r>
      <w:r w:rsidRPr="00A9564D">
        <w:rPr>
          <w:rFonts w:cstheme="minorHAnsi"/>
          <w:b/>
        </w:rPr>
        <w:t>Persian</w:t>
      </w:r>
      <w:r w:rsidRPr="00A9564D">
        <w:rPr>
          <w:rFonts w:cstheme="minorHAnsi"/>
        </w:rPr>
        <w:t xml:space="preserve">, </w:t>
      </w:r>
      <w:r w:rsidRPr="00A9564D">
        <w:rPr>
          <w:rFonts w:cstheme="minorHAnsi"/>
          <w:color w:val="3333FF"/>
        </w:rPr>
        <w:t>tavallod</w:t>
      </w:r>
      <w:r w:rsidRPr="00A9564D">
        <w:rPr>
          <w:rFonts w:cstheme="minorHAnsi"/>
          <w:color w:val="000000"/>
        </w:rPr>
        <w:t xml:space="preserve">, </w:t>
      </w:r>
      <w:r w:rsidRPr="00A9564D">
        <w:rPr>
          <w:rStyle w:val="nobold"/>
          <w:rFonts w:cstheme="minorHAnsi"/>
          <w:color w:val="000000"/>
        </w:rPr>
        <w:t>تولد</w:t>
      </w:r>
      <w:r w:rsidRPr="00A9564D">
        <w:rPr>
          <w:rFonts w:cstheme="minorHAnsi"/>
          <w:color w:val="000000"/>
        </w:rPr>
        <w:t xml:space="preserve"> birth, </w:t>
      </w:r>
      <w:r w:rsidRPr="00A9564D">
        <w:rPr>
          <w:rFonts w:cstheme="minorHAnsi"/>
          <w:b/>
          <w:color w:val="000000"/>
        </w:rPr>
        <w:t>Tajik</w:t>
      </w:r>
      <w:r w:rsidRPr="00A9564D">
        <w:rPr>
          <w:rFonts w:cstheme="minorHAnsi"/>
          <w:color w:val="000000"/>
        </w:rPr>
        <w:t xml:space="preserve">, </w:t>
      </w:r>
      <w:r w:rsidRPr="00A9564D">
        <w:rPr>
          <w:rStyle w:val="tlid-translation"/>
          <w:rFonts w:cstheme="minorHAnsi"/>
          <w:lang w:val="tg-Cyrl-TJ" w:bidi="gu-IN"/>
        </w:rPr>
        <w:t>таваллуд,</w:t>
      </w:r>
      <w:r w:rsidRPr="00A9564D">
        <w:rPr>
          <w:rStyle w:val="tlid-translation"/>
          <w:rFonts w:cstheme="minorHAnsi"/>
          <w:color w:val="3333FF"/>
          <w:lang w:val="tg-Cyrl-TJ" w:bidi="gu-IN"/>
        </w:rPr>
        <w:t xml:space="preserve"> tavallud</w:t>
      </w:r>
      <w:r w:rsidRPr="00A9564D">
        <w:rPr>
          <w:rStyle w:val="tlid-translation"/>
          <w:rFonts w:cstheme="minorHAnsi"/>
          <w:lang w:val="tg-Cyrl-TJ" w:bidi="gu-IN"/>
        </w:rPr>
        <w:t>, birth, labor</w:t>
      </w:r>
      <w:r w:rsidRPr="00A9564D">
        <w:rPr>
          <w:rStyle w:val="tlid-translation"/>
          <w:rFonts w:cstheme="minorHAnsi"/>
          <w:lang w:bidi="gu-IN"/>
        </w:rPr>
        <w:t>,</w:t>
      </w:r>
      <w:r w:rsidRPr="00A9564D">
        <w:rPr>
          <w:rStyle w:val="tlid-translation"/>
          <w:rFonts w:cstheme="minorHAnsi"/>
          <w:lang w:val="tg-Cyrl-TJ" w:bidi="gu-IN"/>
        </w:rPr>
        <w:t xml:space="preserve"> </w:t>
      </w:r>
      <w:r w:rsidRPr="00A9564D">
        <w:rPr>
          <w:rFonts w:cstheme="minorHAnsi"/>
          <w:b/>
        </w:rPr>
        <w:t>Welsh</w:t>
      </w:r>
      <w:r w:rsidRPr="00A9564D">
        <w:rPr>
          <w:rFonts w:cstheme="minorHAnsi"/>
        </w:rPr>
        <w:t xml:space="preserve">, </w:t>
      </w:r>
      <w:r w:rsidRPr="00A9564D">
        <w:rPr>
          <w:rFonts w:cstheme="minorHAnsi"/>
          <w:color w:val="000000"/>
        </w:rPr>
        <w:t>(</w:t>
      </w:r>
      <w:r w:rsidRPr="00A9564D">
        <w:rPr>
          <w:rFonts w:cstheme="minorHAnsi"/>
          <w:color w:val="007700"/>
          <w:u w:val="single"/>
        </w:rPr>
        <w:t>gwreiddyn)</w:t>
      </w:r>
      <w:r w:rsidRPr="00A9564D">
        <w:rPr>
          <w:rFonts w:cstheme="minorHAnsi"/>
          <w:color w:val="007700"/>
        </w:rPr>
        <w:t xml:space="preserve"> </w:t>
      </w:r>
      <w:r w:rsidRPr="00A9564D">
        <w:rPr>
          <w:rFonts w:cstheme="minorHAnsi"/>
          <w:color w:val="007700"/>
          <w:u w:val="single"/>
        </w:rPr>
        <w:t>(grweiddiau)</w:t>
      </w:r>
      <w:r w:rsidRPr="00A9564D">
        <w:rPr>
          <w:rFonts w:cstheme="minorHAnsi"/>
        </w:rPr>
        <w:t xml:space="preserve">, root, origin, </w:t>
      </w:r>
      <w:r w:rsidRPr="00A9564D">
        <w:rPr>
          <w:rFonts w:cstheme="minorHAnsi"/>
          <w:b/>
        </w:rPr>
        <w:t>English</w:t>
      </w:r>
      <w:r w:rsidRPr="00A9564D">
        <w:rPr>
          <w:rFonts w:cstheme="minorHAnsi"/>
        </w:rPr>
        <w:t xml:space="preserve">, to </w:t>
      </w:r>
      <w:r w:rsidRPr="00A9564D">
        <w:rPr>
          <w:rFonts w:cstheme="minorHAnsi"/>
          <w:color w:val="007700"/>
          <w:u w:val="single"/>
        </w:rPr>
        <w:t>grow</w:t>
      </w:r>
      <w:r w:rsidRPr="00A9564D">
        <w:rPr>
          <w:rFonts w:cstheme="minorHAnsi"/>
        </w:rPr>
        <w:t xml:space="preserve"> [&lt;OE, </w:t>
      </w:r>
      <w:r w:rsidRPr="00A9564D">
        <w:rPr>
          <w:rFonts w:cstheme="minorHAnsi"/>
          <w:color w:val="007700"/>
          <w:u w:val="single"/>
        </w:rPr>
        <w:t>growan</w:t>
      </w:r>
      <w:r w:rsidRPr="00A9564D">
        <w:rPr>
          <w:rFonts w:cstheme="minorHAnsi"/>
        </w:rPr>
        <w:t xml:space="preserve">], </w:t>
      </w:r>
      <w:r w:rsidRPr="00A9564D">
        <w:rPr>
          <w:rFonts w:cstheme="minorHAnsi"/>
          <w:b/>
        </w:rPr>
        <w:t>Akkadian</w:t>
      </w:r>
      <w:r w:rsidRPr="00A9564D">
        <w:rPr>
          <w:rFonts w:cstheme="minorHAnsi"/>
        </w:rPr>
        <w:t xml:space="preserve">, </w:t>
      </w:r>
      <w:r w:rsidRPr="00A9564D">
        <w:rPr>
          <w:rFonts w:cstheme="minorHAnsi"/>
          <w:b/>
          <w:bCs/>
          <w:color w:val="CC6600"/>
          <w:u w:val="single"/>
        </w:rPr>
        <w:t>šimtu</w:t>
      </w:r>
      <w:r w:rsidRPr="00A9564D">
        <w:rPr>
          <w:rFonts w:cstheme="minorHAnsi"/>
        </w:rPr>
        <w:t xml:space="preserve">, nature of things, determined order, divine decree, lot, portion, personal fate, </w:t>
      </w:r>
      <w:r w:rsidRPr="00A9564D">
        <w:rPr>
          <w:rFonts w:cstheme="minorHAnsi"/>
          <w:b/>
        </w:rPr>
        <w:t>Finnish-Uralic</w:t>
      </w:r>
      <w:r w:rsidRPr="00A9564D">
        <w:rPr>
          <w:rFonts w:cstheme="minorHAnsi"/>
        </w:rPr>
        <w:t xml:space="preserve">, </w:t>
      </w:r>
      <w:r w:rsidRPr="00A9564D">
        <w:rPr>
          <w:rStyle w:val="tlid-translation"/>
          <w:rFonts w:cstheme="minorHAnsi"/>
          <w:color w:val="CC6600"/>
          <w:u w:val="single"/>
          <w:lang w:val="fi-FI"/>
        </w:rPr>
        <w:t>syntymä</w:t>
      </w:r>
      <w:r w:rsidRPr="00A9564D">
        <w:rPr>
          <w:rStyle w:val="tlid-translation"/>
          <w:rFonts w:cstheme="minorHAnsi"/>
          <w:lang w:val="fi-FI"/>
        </w:rPr>
        <w:t xml:space="preserve">, birth, </w:t>
      </w:r>
      <w:r>
        <w:rPr>
          <w:rStyle w:val="jlqj4b"/>
          <w:color w:val="CC6600"/>
          <w:u w:val="single"/>
          <w:lang w:val="fi-FI"/>
        </w:rPr>
        <w:t>synnyttää,</w:t>
      </w:r>
      <w:r>
        <w:rPr>
          <w:rStyle w:val="jlqj4b"/>
          <w:lang w:val="fi-FI"/>
        </w:rPr>
        <w:t xml:space="preserve"> to give birth, </w:t>
      </w:r>
      <w:r w:rsidRPr="00A9564D">
        <w:rPr>
          <w:rStyle w:val="tlid-translation"/>
          <w:rFonts w:cstheme="minorHAnsi"/>
          <w:b/>
          <w:lang w:val="fi-FI"/>
        </w:rPr>
        <w:t>Persian</w:t>
      </w:r>
      <w:r w:rsidRPr="00A9564D">
        <w:rPr>
          <w:rStyle w:val="tlid-translation"/>
          <w:rFonts w:cstheme="minorHAnsi"/>
          <w:lang w:val="fi-FI"/>
        </w:rPr>
        <w:t xml:space="preserve">, </w:t>
      </w:r>
      <w:r w:rsidRPr="00A9564D">
        <w:rPr>
          <w:rFonts w:cstheme="minorHAnsi"/>
          <w:color w:val="0000EE"/>
          <w:u w:val="single"/>
        </w:rPr>
        <w:t>tabiat</w:t>
      </w:r>
      <w:r w:rsidRPr="00A9564D">
        <w:rPr>
          <w:rFonts w:cstheme="minorHAnsi"/>
        </w:rPr>
        <w:t xml:space="preserve">, </w:t>
      </w:r>
      <w:r w:rsidRPr="00A9564D">
        <w:rPr>
          <w:rStyle w:val="nobold"/>
          <w:rFonts w:cstheme="minorHAnsi"/>
        </w:rPr>
        <w:t>طبیعت</w:t>
      </w:r>
      <w:r w:rsidRPr="00A9564D">
        <w:rPr>
          <w:rStyle w:val="Strong"/>
          <w:rFonts w:cstheme="minorHAnsi"/>
        </w:rPr>
        <w:t xml:space="preserve"> </w:t>
      </w:r>
      <w:r w:rsidRPr="00A9564D">
        <w:rPr>
          <w:rFonts w:cstheme="minorHAnsi"/>
        </w:rPr>
        <w:t xml:space="preserve">nature, </w:t>
      </w:r>
      <w:r w:rsidRPr="00A9564D">
        <w:rPr>
          <w:rFonts w:cstheme="minorHAnsi"/>
          <w:b/>
        </w:rPr>
        <w:t>Georgian</w:t>
      </w:r>
      <w:r w:rsidRPr="00A9564D">
        <w:rPr>
          <w:rFonts w:cstheme="minorHAnsi"/>
        </w:rPr>
        <w:t xml:space="preserve">, </w:t>
      </w:r>
      <w:r w:rsidRPr="00A9564D">
        <w:rPr>
          <w:rStyle w:val="tlid-translation"/>
          <w:rFonts w:ascii="Sylfaen" w:hAnsi="Sylfaen" w:cs="Sylfaen"/>
          <w:shd w:val="clear" w:color="auto" w:fill="FFFFFF"/>
          <w:lang w:val="ka-GE"/>
        </w:rPr>
        <w:t>დაბადების</w:t>
      </w:r>
      <w:r w:rsidRPr="00A9564D">
        <w:rPr>
          <w:rStyle w:val="tlid-translation"/>
          <w:rFonts w:cstheme="minorHAnsi"/>
          <w:shd w:val="clear" w:color="auto" w:fill="FFFFFF"/>
          <w:lang w:val="ka-GE"/>
        </w:rPr>
        <w:t xml:space="preserve">, </w:t>
      </w:r>
      <w:r w:rsidRPr="00A9564D">
        <w:rPr>
          <w:rStyle w:val="tlid-translation"/>
          <w:rFonts w:cstheme="minorHAnsi"/>
          <w:color w:val="3333FF"/>
          <w:u w:val="single"/>
          <w:shd w:val="clear" w:color="auto" w:fill="FFFFFF"/>
          <w:lang w:val="ka-GE"/>
        </w:rPr>
        <w:t>dabadebis</w:t>
      </w:r>
      <w:r w:rsidRPr="00A9564D">
        <w:rPr>
          <w:rStyle w:val="tlid-translation"/>
          <w:rFonts w:cstheme="minorHAnsi"/>
          <w:shd w:val="clear" w:color="auto" w:fill="FFFFFF"/>
          <w:lang w:val="ka-GE"/>
        </w:rPr>
        <w:t>, birth</w:t>
      </w:r>
      <w:r w:rsidRPr="00A9564D">
        <w:rPr>
          <w:rStyle w:val="tlid-translation"/>
          <w:rFonts w:cstheme="minorHAnsi"/>
          <w:shd w:val="clear" w:color="auto" w:fill="FFFFFF"/>
        </w:rPr>
        <w:t>,</w:t>
      </w:r>
      <w:r w:rsidRPr="00A9564D">
        <w:rPr>
          <w:rFonts w:cstheme="minorHAnsi"/>
          <w:shd w:val="clear" w:color="auto" w:fill="FFFFFF"/>
        </w:rPr>
        <w:t xml:space="preserve"> </w:t>
      </w:r>
      <w:r w:rsidRPr="00A9564D">
        <w:rPr>
          <w:rFonts w:cstheme="minorHAnsi"/>
          <w:b/>
        </w:rPr>
        <w:t>Baltic-Sudovian</w:t>
      </w:r>
      <w:r w:rsidRPr="00A9564D">
        <w:rPr>
          <w:rFonts w:cstheme="minorHAnsi"/>
        </w:rPr>
        <w:t xml:space="preserve">, </w:t>
      </w:r>
      <w:r w:rsidRPr="00A9564D">
        <w:rPr>
          <w:rFonts w:cstheme="minorHAnsi"/>
          <w:color w:val="3333FF"/>
          <w:u w:val="single"/>
        </w:rPr>
        <w:t>daba</w:t>
      </w:r>
      <w:r w:rsidRPr="00A9564D">
        <w:rPr>
          <w:rFonts w:cstheme="minorHAnsi"/>
        </w:rPr>
        <w:t xml:space="preserve">, nature, </w:t>
      </w:r>
      <w:r w:rsidRPr="00A9564D">
        <w:rPr>
          <w:rFonts w:cstheme="minorHAnsi"/>
          <w:b/>
        </w:rPr>
        <w:t>Latvian</w:t>
      </w:r>
      <w:r w:rsidRPr="00A9564D">
        <w:rPr>
          <w:rFonts w:cstheme="minorHAnsi"/>
        </w:rPr>
        <w:t xml:space="preserve">, </w:t>
      </w:r>
      <w:r w:rsidRPr="00A9564D">
        <w:rPr>
          <w:rFonts w:cstheme="minorHAnsi"/>
          <w:color w:val="3333FF"/>
          <w:u w:val="single"/>
        </w:rPr>
        <w:t>dabsa</w:t>
      </w:r>
      <w:r w:rsidRPr="00A9564D">
        <w:rPr>
          <w:rFonts w:cstheme="minorHAnsi"/>
        </w:rPr>
        <w:t xml:space="preserve">, nature, </w:t>
      </w:r>
      <w:r w:rsidRPr="00A9564D">
        <w:rPr>
          <w:rFonts w:cstheme="minorHAnsi"/>
          <w:b/>
        </w:rPr>
        <w:t>Kazakh</w:t>
      </w:r>
      <w:r w:rsidRPr="00A9564D">
        <w:rPr>
          <w:rFonts w:cstheme="minorHAnsi"/>
        </w:rPr>
        <w:t xml:space="preserve">, </w:t>
      </w:r>
      <w:r w:rsidRPr="00A9564D">
        <w:rPr>
          <w:rStyle w:val="tlid-translation"/>
          <w:rFonts w:cstheme="minorHAnsi"/>
          <w:lang w:val="kk-KZ" w:bidi="gu-IN"/>
        </w:rPr>
        <w:t xml:space="preserve">табиғаты, </w:t>
      </w:r>
      <w:r w:rsidRPr="00A9564D">
        <w:rPr>
          <w:rStyle w:val="tlid-translation"/>
          <w:rFonts w:cstheme="minorHAnsi"/>
          <w:color w:val="3333FF"/>
          <w:u w:val="single"/>
          <w:lang w:val="kk-KZ" w:bidi="gu-IN"/>
        </w:rPr>
        <w:t>tabïğatı</w:t>
      </w:r>
      <w:r w:rsidRPr="00A9564D">
        <w:rPr>
          <w:rStyle w:val="tlid-translation"/>
          <w:rFonts w:cstheme="minorHAnsi"/>
          <w:lang w:val="kk-KZ" w:bidi="gu-IN"/>
        </w:rPr>
        <w:t>,  nature,</w:t>
      </w:r>
      <w:r w:rsidRPr="00A9564D">
        <w:rPr>
          <w:rStyle w:val="tlid-translation"/>
          <w:rFonts w:cstheme="minorHAnsi"/>
          <w:lang w:bidi="gu-IN"/>
        </w:rPr>
        <w:t xml:space="preserve"> </w:t>
      </w:r>
      <w:r w:rsidRPr="00A9564D">
        <w:rPr>
          <w:rStyle w:val="tlid-translation"/>
          <w:rFonts w:cstheme="minorHAnsi"/>
          <w:b/>
          <w:lang w:bidi="gu-IN"/>
        </w:rPr>
        <w:t>Uzbek</w:t>
      </w:r>
      <w:r w:rsidRPr="00A9564D">
        <w:rPr>
          <w:rStyle w:val="tlid-translation"/>
          <w:rFonts w:cstheme="minorHAnsi"/>
          <w:lang w:bidi="gu-IN"/>
        </w:rPr>
        <w:t xml:space="preserve">, </w:t>
      </w:r>
      <w:r w:rsidRPr="00A9564D">
        <w:rPr>
          <w:rStyle w:val="tlid-translation"/>
          <w:rFonts w:cstheme="minorHAnsi"/>
          <w:color w:val="3333FF"/>
          <w:u w:val="single"/>
          <w:lang w:val="uz-Latn-UZ" w:bidi="gu-IN"/>
        </w:rPr>
        <w:t>tabiat</w:t>
      </w:r>
      <w:r w:rsidRPr="00A9564D">
        <w:rPr>
          <w:rStyle w:val="tlid-translation"/>
          <w:rFonts w:cstheme="minorHAnsi"/>
          <w:lang w:val="uz-Latn-UZ" w:bidi="gu-IN"/>
        </w:rPr>
        <w:t xml:space="preserve">, nature, </w:t>
      </w:r>
      <w:r w:rsidRPr="00A9564D">
        <w:rPr>
          <w:rStyle w:val="tlid-translation"/>
          <w:rFonts w:cstheme="minorHAnsi"/>
          <w:b/>
          <w:lang w:val="uz-Latn-UZ" w:bidi="gu-IN"/>
        </w:rPr>
        <w:t>Tajik</w:t>
      </w:r>
      <w:r w:rsidRPr="00A9564D">
        <w:rPr>
          <w:rStyle w:val="tlid-translation"/>
          <w:rFonts w:cstheme="minorHAnsi"/>
          <w:lang w:val="uz-Latn-UZ" w:bidi="gu-IN"/>
        </w:rPr>
        <w:t xml:space="preserve">, </w:t>
      </w:r>
      <w:r w:rsidRPr="00A9564D">
        <w:rPr>
          <w:rStyle w:val="tlid-translation"/>
          <w:rFonts w:cstheme="minorHAnsi"/>
          <w:lang w:val="tg-Cyrl-TJ" w:bidi="gu-IN"/>
        </w:rPr>
        <w:t>табиат,</w:t>
      </w:r>
      <w:r w:rsidRPr="00A9564D">
        <w:rPr>
          <w:rStyle w:val="tlid-translation"/>
          <w:rFonts w:cstheme="minorHAnsi"/>
          <w:color w:val="3333FF"/>
          <w:lang w:bidi="gu-IN"/>
        </w:rPr>
        <w:t xml:space="preserve"> </w:t>
      </w:r>
      <w:r w:rsidRPr="00A9564D">
        <w:rPr>
          <w:rStyle w:val="tlid-translation"/>
          <w:rFonts w:cstheme="minorHAnsi"/>
          <w:color w:val="3333FF"/>
          <w:u w:val="single"/>
          <w:lang w:val="tg-Cyrl-TJ" w:bidi="gu-IN"/>
        </w:rPr>
        <w:t>taʙiat</w:t>
      </w:r>
      <w:r w:rsidRPr="00A9564D">
        <w:rPr>
          <w:rStyle w:val="tlid-translation"/>
          <w:rFonts w:cstheme="minorHAnsi"/>
          <w:lang w:val="tg-Cyrl-TJ" w:bidi="gu-IN"/>
        </w:rPr>
        <w:t>, nature, </w:t>
      </w:r>
      <w:r w:rsidRPr="00A9564D">
        <w:rPr>
          <w:rStyle w:val="tlid-translation"/>
          <w:rFonts w:cstheme="minorHAnsi"/>
          <w:b/>
          <w:lang w:bidi="gu-IN"/>
        </w:rPr>
        <w:t>Romanian</w:t>
      </w:r>
      <w:r w:rsidRPr="00A9564D">
        <w:rPr>
          <w:rStyle w:val="tlid-translation"/>
          <w:rFonts w:cstheme="minorHAnsi"/>
          <w:lang w:bidi="gu-IN"/>
        </w:rPr>
        <w:t xml:space="preserve">, </w:t>
      </w:r>
      <w:r w:rsidRPr="00A9564D">
        <w:rPr>
          <w:rFonts w:cstheme="minorHAnsi"/>
          <w:color w:val="FF0000"/>
        </w:rPr>
        <w:t>NATURĂ</w:t>
      </w:r>
      <w:r w:rsidRPr="00A9564D">
        <w:rPr>
          <w:rFonts w:cstheme="minorHAnsi"/>
        </w:rPr>
        <w:t xml:space="preserve">, nature, </w:t>
      </w:r>
      <w:r w:rsidRPr="00A9564D">
        <w:rPr>
          <w:rFonts w:cstheme="minorHAnsi"/>
          <w:b/>
        </w:rPr>
        <w:t>Albanian</w:t>
      </w:r>
      <w:r w:rsidRPr="00A9564D">
        <w:rPr>
          <w:rFonts w:cstheme="minorHAnsi"/>
        </w:rPr>
        <w:t xml:space="preserve">, </w:t>
      </w:r>
      <w:r w:rsidRPr="00A9564D">
        <w:rPr>
          <w:rFonts w:cstheme="minorHAnsi"/>
          <w:color w:val="FF0000"/>
          <w:shd w:val="clear" w:color="auto" w:fill="FFFFFF"/>
        </w:rPr>
        <w:t>natyrë</w:t>
      </w:r>
      <w:r w:rsidRPr="00A9564D">
        <w:rPr>
          <w:rFonts w:cstheme="minorHAnsi"/>
          <w:shd w:val="clear" w:color="auto" w:fill="FFFFFF"/>
        </w:rPr>
        <w:t xml:space="preserve">, nature, </w:t>
      </w:r>
      <w:r w:rsidRPr="00A9564D">
        <w:rPr>
          <w:rFonts w:cstheme="minorHAnsi"/>
          <w:b/>
          <w:shd w:val="clear" w:color="auto" w:fill="FFFFFF"/>
        </w:rPr>
        <w:t>Basque</w:t>
      </w:r>
      <w:r w:rsidRPr="00A9564D">
        <w:rPr>
          <w:rFonts w:cstheme="minorHAnsi"/>
          <w:shd w:val="clear" w:color="auto" w:fill="FFFFFF"/>
        </w:rPr>
        <w:t xml:space="preserve">, </w:t>
      </w:r>
      <w:r w:rsidRPr="00A9564D">
        <w:rPr>
          <w:rFonts w:cstheme="minorHAnsi"/>
          <w:color w:val="FF0000"/>
        </w:rPr>
        <w:t>natura</w:t>
      </w:r>
      <w:r w:rsidRPr="00A9564D">
        <w:rPr>
          <w:rFonts w:cstheme="minorHAnsi"/>
        </w:rPr>
        <w:t xml:space="preserve">, nature, </w:t>
      </w:r>
      <w:r>
        <w:rPr>
          <w:color w:val="FF0000"/>
        </w:rPr>
        <w:t>nazio</w:t>
      </w:r>
      <w:r>
        <w:t xml:space="preserve">, nation, </w:t>
      </w:r>
      <w:r w:rsidRPr="00A9564D">
        <w:rPr>
          <w:rFonts w:cstheme="minorHAnsi"/>
          <w:b/>
        </w:rPr>
        <w:t>Latin</w:t>
      </w:r>
      <w:r w:rsidRPr="00A9564D">
        <w:rPr>
          <w:rFonts w:cstheme="minorHAnsi"/>
        </w:rPr>
        <w:t xml:space="preserve">, </w:t>
      </w:r>
      <w:r w:rsidRPr="00A9564D">
        <w:rPr>
          <w:rFonts w:cstheme="minorHAnsi"/>
          <w:color w:val="FF0000"/>
        </w:rPr>
        <w:t>nature-ae</w:t>
      </w:r>
      <w:r w:rsidRPr="00A9564D">
        <w:rPr>
          <w:rFonts w:cstheme="minorHAnsi"/>
        </w:rPr>
        <w:t xml:space="preserve">, nature, birth, </w:t>
      </w:r>
      <w:r w:rsidRPr="00A9564D">
        <w:rPr>
          <w:rFonts w:cstheme="minorHAnsi"/>
          <w:b/>
        </w:rPr>
        <w:t>Irish</w:t>
      </w:r>
      <w:r w:rsidRPr="00A9564D">
        <w:rPr>
          <w:rFonts w:cstheme="minorHAnsi"/>
        </w:rPr>
        <w:t xml:space="preserve">, </w:t>
      </w:r>
      <w:r w:rsidRPr="00A9564D">
        <w:rPr>
          <w:rFonts w:cstheme="minorHAnsi"/>
          <w:color w:val="FF0000"/>
        </w:rPr>
        <w:t>nádúr</w:t>
      </w:r>
      <w:r w:rsidRPr="00A9564D">
        <w:rPr>
          <w:rFonts w:cstheme="minorHAnsi"/>
          <w:color w:val="000000"/>
        </w:rPr>
        <w:t xml:space="preserve">, nature, </w:t>
      </w:r>
      <w:r w:rsidRPr="00A9564D">
        <w:rPr>
          <w:rFonts w:cstheme="minorHAnsi"/>
          <w:b/>
          <w:color w:val="000000"/>
        </w:rPr>
        <w:t>Scots-Gaelic</w:t>
      </w:r>
      <w:r w:rsidRPr="00A9564D">
        <w:rPr>
          <w:rFonts w:cstheme="minorHAnsi"/>
          <w:color w:val="000000"/>
        </w:rPr>
        <w:t xml:space="preserve">, </w:t>
      </w:r>
      <w:r w:rsidRPr="00A9564D">
        <w:rPr>
          <w:rFonts w:cstheme="minorHAnsi"/>
          <w:color w:val="FF0000"/>
        </w:rPr>
        <w:t>nàdar</w:t>
      </w:r>
      <w:r w:rsidRPr="00A9564D">
        <w:rPr>
          <w:rFonts w:cstheme="minorHAnsi"/>
          <w:color w:val="000000"/>
        </w:rPr>
        <w:t xml:space="preserve">, nature, </w:t>
      </w:r>
      <w:r w:rsidRPr="00A9564D">
        <w:rPr>
          <w:rFonts w:cstheme="minorHAnsi"/>
          <w:b/>
          <w:color w:val="000000"/>
        </w:rPr>
        <w:t>Welsh</w:t>
      </w:r>
      <w:r w:rsidRPr="00A9564D">
        <w:rPr>
          <w:rFonts w:cstheme="minorHAnsi"/>
          <w:color w:val="000000"/>
        </w:rPr>
        <w:t xml:space="preserve">, </w:t>
      </w:r>
      <w:r w:rsidRPr="00A9564D">
        <w:rPr>
          <w:rFonts w:cstheme="minorHAnsi"/>
          <w:color w:val="EE0000"/>
        </w:rPr>
        <w:t>natur</w:t>
      </w:r>
      <w:r w:rsidRPr="00A9564D">
        <w:rPr>
          <w:rFonts w:cstheme="minorHAnsi"/>
        </w:rPr>
        <w:t xml:space="preserve">, nature, </w:t>
      </w:r>
      <w:r w:rsidRPr="00A9564D">
        <w:rPr>
          <w:rFonts w:cstheme="minorHAnsi"/>
          <w:b/>
        </w:rPr>
        <w:t>Italian</w:t>
      </w:r>
      <w:r w:rsidRPr="00A9564D">
        <w:rPr>
          <w:rFonts w:cstheme="minorHAnsi"/>
        </w:rPr>
        <w:t xml:space="preserve">, </w:t>
      </w:r>
      <w:r w:rsidRPr="00A9564D">
        <w:rPr>
          <w:rFonts w:cstheme="minorHAnsi"/>
          <w:color w:val="EE0000"/>
        </w:rPr>
        <w:t>natura</w:t>
      </w:r>
      <w:r w:rsidRPr="00A9564D">
        <w:rPr>
          <w:rFonts w:cstheme="minorHAnsi"/>
        </w:rPr>
        <w:t xml:space="preserve">, nature, </w:t>
      </w:r>
      <w:r w:rsidRPr="00A9564D">
        <w:rPr>
          <w:rFonts w:cstheme="minorHAnsi"/>
          <w:b/>
        </w:rPr>
        <w:t>French</w:t>
      </w:r>
      <w:r w:rsidRPr="00A9564D">
        <w:rPr>
          <w:rFonts w:cstheme="minorHAnsi"/>
        </w:rPr>
        <w:t xml:space="preserve">, </w:t>
      </w:r>
      <w:r w:rsidRPr="00A9564D">
        <w:rPr>
          <w:rFonts w:cstheme="minorHAnsi"/>
          <w:color w:val="EE0000"/>
        </w:rPr>
        <w:t>nature</w:t>
      </w:r>
      <w:r w:rsidRPr="00A9564D">
        <w:rPr>
          <w:rFonts w:cstheme="minorHAnsi"/>
          <w:color w:val="000000"/>
        </w:rPr>
        <w:t>,</w:t>
      </w:r>
      <w:r w:rsidRPr="00A9564D">
        <w:rPr>
          <w:rFonts w:cstheme="minorHAnsi"/>
        </w:rPr>
        <w:t xml:space="preserve"> nature, </w:t>
      </w:r>
      <w:r w:rsidRPr="00A9564D">
        <w:rPr>
          <w:rFonts w:cstheme="minorHAnsi"/>
          <w:b/>
        </w:rPr>
        <w:t>English</w:t>
      </w:r>
      <w:r w:rsidRPr="00A9564D">
        <w:rPr>
          <w:rFonts w:cstheme="minorHAnsi"/>
        </w:rPr>
        <w:t xml:space="preserve">, </w:t>
      </w:r>
      <w:r w:rsidRPr="00A9564D">
        <w:rPr>
          <w:rFonts w:cstheme="minorHAnsi"/>
          <w:color w:val="EE0000"/>
        </w:rPr>
        <w:t>nature</w:t>
      </w:r>
      <w:r w:rsidRPr="00A9564D">
        <w:rPr>
          <w:rFonts w:cstheme="minorHAnsi"/>
        </w:rPr>
        <w:t xml:space="preserve">, [&lt;Lat. </w:t>
      </w:r>
      <w:r w:rsidRPr="00A9564D">
        <w:rPr>
          <w:rFonts w:cstheme="minorHAnsi"/>
          <w:color w:val="FF0000"/>
        </w:rPr>
        <w:t>natura</w:t>
      </w:r>
      <w:r w:rsidRPr="00A9564D">
        <w:rPr>
          <w:rFonts w:cstheme="minorHAnsi"/>
        </w:rPr>
        <w:t xml:space="preserve">], </w:t>
      </w:r>
      <w:r w:rsidRPr="00A9564D">
        <w:rPr>
          <w:rFonts w:cstheme="minorHAnsi"/>
          <w:b/>
        </w:rPr>
        <w:t>Etruscan</w:t>
      </w:r>
      <w:r w:rsidRPr="00A9564D">
        <w:rPr>
          <w:rFonts w:cstheme="minorHAnsi"/>
        </w:rPr>
        <w:t xml:space="preserve">, </w:t>
      </w:r>
      <w:r w:rsidRPr="00A9564D">
        <w:rPr>
          <w:rFonts w:cstheme="minorHAnsi"/>
          <w:color w:val="FF0000"/>
        </w:rPr>
        <w:t xml:space="preserve">natur </w:t>
      </w:r>
      <w:r w:rsidRPr="00A9564D">
        <w:rPr>
          <w:rFonts w:cstheme="minorHAnsi"/>
        </w:rPr>
        <w:t xml:space="preserve">(NATVR), </w:t>
      </w:r>
      <w:r w:rsidRPr="00A9564D">
        <w:rPr>
          <w:rFonts w:cstheme="minorHAnsi"/>
          <w:b/>
        </w:rPr>
        <w:t>Irish</w:t>
      </w:r>
      <w:r w:rsidRPr="00A9564D">
        <w:rPr>
          <w:rFonts w:cstheme="minorHAnsi"/>
        </w:rPr>
        <w:t xml:space="preserve">, </w:t>
      </w:r>
      <w:r w:rsidRPr="00A9564D">
        <w:rPr>
          <w:rFonts w:cstheme="minorHAnsi"/>
          <w:color w:val="009900"/>
          <w:u w:val="single"/>
        </w:rPr>
        <w:t>breith</w:t>
      </w:r>
      <w:r w:rsidRPr="00A9564D">
        <w:rPr>
          <w:rFonts w:cstheme="minorHAnsi"/>
          <w:color w:val="000000"/>
        </w:rPr>
        <w:t xml:space="preserve">, birth, </w:t>
      </w:r>
      <w:r w:rsidRPr="00A9564D">
        <w:rPr>
          <w:rFonts w:cstheme="minorHAnsi"/>
          <w:b/>
          <w:color w:val="000000"/>
        </w:rPr>
        <w:t>Scots-Gaelic</w:t>
      </w:r>
      <w:r w:rsidRPr="00A9564D">
        <w:rPr>
          <w:rFonts w:cstheme="minorHAnsi"/>
          <w:color w:val="000000"/>
        </w:rPr>
        <w:t xml:space="preserve">, </w:t>
      </w:r>
      <w:r w:rsidRPr="00A9564D">
        <w:rPr>
          <w:rFonts w:cstheme="minorHAnsi"/>
          <w:color w:val="009900"/>
          <w:u w:val="single"/>
        </w:rPr>
        <w:t>breith</w:t>
      </w:r>
      <w:r w:rsidRPr="00A9564D">
        <w:rPr>
          <w:rFonts w:cstheme="minorHAnsi"/>
          <w:color w:val="000000"/>
        </w:rPr>
        <w:t xml:space="preserve">, birth, </w:t>
      </w:r>
      <w:r w:rsidRPr="00A9564D">
        <w:rPr>
          <w:rFonts w:cstheme="minorHAnsi"/>
          <w:b/>
          <w:color w:val="000000"/>
        </w:rPr>
        <w:t>English</w:t>
      </w:r>
      <w:r w:rsidRPr="00A9564D">
        <w:rPr>
          <w:rFonts w:cstheme="minorHAnsi"/>
          <w:color w:val="000000"/>
        </w:rPr>
        <w:t xml:space="preserve">, </w:t>
      </w:r>
      <w:r w:rsidRPr="00A9564D">
        <w:rPr>
          <w:rFonts w:cstheme="minorHAnsi"/>
          <w:color w:val="007700"/>
          <w:u w:val="single"/>
        </w:rPr>
        <w:t>birth</w:t>
      </w:r>
      <w:r w:rsidRPr="00A9564D">
        <w:rPr>
          <w:rFonts w:cstheme="minorHAnsi"/>
        </w:rPr>
        <w:t xml:space="preserve"> [&lt;ON. </w:t>
      </w:r>
      <w:r w:rsidRPr="00A9564D">
        <w:rPr>
          <w:rFonts w:cstheme="minorHAnsi"/>
          <w:color w:val="007700"/>
          <w:u w:val="single"/>
        </w:rPr>
        <w:t>burdhr</w:t>
      </w:r>
      <w:r w:rsidRPr="00A9564D">
        <w:rPr>
          <w:rFonts w:cstheme="minorHAnsi"/>
        </w:rPr>
        <w:t>].</w:t>
      </w:r>
      <w:r>
        <w:rPr>
          <w:rFonts w:cstheme="minorHAnsi"/>
        </w:rPr>
        <w:t xml:space="preserve"> (Compiled from, 4-30, 6-20, 6-32, 4-46, 7-16)</w:t>
      </w:r>
      <w:r w:rsidRPr="00A9564D">
        <w:rPr>
          <w:rFonts w:cstheme="minorHAnsi"/>
        </w:rPr>
        <w:br/>
      </w:r>
    </w:p>
  </w:footnote>
  <w:footnote w:id="35">
    <w:p w:rsidR="007B148B" w:rsidRPr="00CE7386" w:rsidRDefault="007B148B" w:rsidP="00523FF6">
      <w:pPr>
        <w:pStyle w:val="FootnoteText"/>
        <w:rPr>
          <w:rFonts w:cstheme="minorHAnsi"/>
        </w:rPr>
      </w:pPr>
      <w:r>
        <w:rPr>
          <w:rStyle w:val="FootnoteReference"/>
        </w:rPr>
        <w:footnoteRef/>
      </w:r>
      <w:r>
        <w:t xml:space="preserve"> </w:t>
      </w:r>
      <w:r w:rsidRPr="00CE7386">
        <w:rPr>
          <w:rFonts w:cstheme="minorHAnsi"/>
          <w:b/>
        </w:rPr>
        <w:t>Hittite</w:t>
      </w:r>
      <w:r w:rsidRPr="00CE7386">
        <w:rPr>
          <w:rFonts w:cstheme="minorHAnsi"/>
        </w:rPr>
        <w:t xml:space="preserve">, </w:t>
      </w:r>
      <w:r w:rsidRPr="00CE7386">
        <w:rPr>
          <w:rStyle w:val="unicode"/>
          <w:rFonts w:cstheme="minorHAnsi"/>
          <w:b/>
          <w:bCs/>
          <w:color w:val="009900"/>
          <w:u w:val="single"/>
          <w:shd w:val="clear" w:color="auto" w:fill="FFFFFF"/>
        </w:rPr>
        <w:t>dankui</w:t>
      </w:r>
      <w:r w:rsidRPr="00CE7386">
        <w:rPr>
          <w:rStyle w:val="unicode"/>
          <w:rFonts w:cstheme="minorHAnsi"/>
          <w:color w:val="000000"/>
          <w:shd w:val="clear" w:color="auto" w:fill="FFFFFF"/>
        </w:rPr>
        <w:t>s, #</w:t>
      </w:r>
      <w:r w:rsidRPr="00CE7386">
        <w:rPr>
          <w:rStyle w:val="unicode"/>
          <w:rFonts w:cstheme="minorHAnsi"/>
          <w:b/>
          <w:bCs/>
          <w:color w:val="009900"/>
          <w:u w:val="single"/>
          <w:shd w:val="clear" w:color="auto" w:fill="FFFFFF"/>
        </w:rPr>
        <w:t>dankui</w:t>
      </w:r>
      <w:r w:rsidRPr="00CE7386">
        <w:rPr>
          <w:rStyle w:val="unicode"/>
          <w:rFonts w:cstheme="minorHAnsi"/>
          <w:color w:val="000000"/>
          <w:shd w:val="clear" w:color="auto" w:fill="FFFFFF"/>
        </w:rPr>
        <w:t xml:space="preserve">, </w:t>
      </w:r>
      <w:r w:rsidRPr="00CE7386">
        <w:rPr>
          <w:rStyle w:val="unicode"/>
          <w:rFonts w:cstheme="minorHAnsi"/>
          <w:bCs/>
          <w:color w:val="000000"/>
          <w:shd w:val="clear" w:color="auto" w:fill="FFFFFF"/>
        </w:rPr>
        <w:t>nanakussiyant-</w:t>
      </w:r>
      <w:r w:rsidRPr="00CE7386">
        <w:rPr>
          <w:rStyle w:val="unicode"/>
          <w:rFonts w:cstheme="minorHAnsi"/>
          <w:color w:val="000000"/>
          <w:shd w:val="clear" w:color="auto" w:fill="FFFFFF"/>
        </w:rPr>
        <w:t xml:space="preserve">, dark,  </w:t>
      </w:r>
      <w:r w:rsidRPr="00CE7386">
        <w:rPr>
          <w:rStyle w:val="unicode"/>
          <w:rFonts w:cstheme="minorHAnsi"/>
          <w:b/>
          <w:bCs/>
          <w:color w:val="009900"/>
          <w:u w:val="single"/>
          <w:shd w:val="clear" w:color="auto" w:fill="FFFFFF"/>
        </w:rPr>
        <w:t>dnkui</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dnkuai</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dankuis</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dnkudr</w:t>
      </w:r>
      <w:r w:rsidRPr="00CE7386">
        <w:rPr>
          <w:rStyle w:val="unicode"/>
          <w:rFonts w:cstheme="minorHAnsi"/>
          <w:color w:val="222222"/>
          <w:shd w:val="clear" w:color="auto" w:fill="FFFFFF"/>
        </w:rPr>
        <w:t>, darkness,</w:t>
      </w:r>
      <w:r w:rsidRPr="00CE7386">
        <w:rPr>
          <w:rStyle w:val="unicode"/>
          <w:rFonts w:cstheme="minorHAnsi"/>
          <w:b/>
          <w:bCs/>
          <w:color w:val="222222"/>
          <w:shd w:val="clear" w:color="auto" w:fill="FFFFFF"/>
        </w:rPr>
        <w:t xml:space="preserve"> </w:t>
      </w:r>
      <w:r w:rsidRPr="00CE7386">
        <w:rPr>
          <w:rStyle w:val="unicode"/>
          <w:rFonts w:cstheme="minorHAnsi"/>
          <w:color w:val="222222"/>
          <w:shd w:val="clear" w:color="auto" w:fill="FFFFFF"/>
        </w:rPr>
        <w:t xml:space="preserve">black, to become black, </w:t>
      </w:r>
      <w:r w:rsidRPr="00CE7386">
        <w:rPr>
          <w:rStyle w:val="unicode"/>
          <w:rFonts w:cstheme="minorHAnsi"/>
          <w:b/>
          <w:bCs/>
          <w:color w:val="009900"/>
          <w:u w:val="single"/>
          <w:shd w:val="clear" w:color="auto" w:fill="FFFFFF"/>
        </w:rPr>
        <w:t>dankues</w:t>
      </w:r>
      <w:r w:rsidRPr="00CE7386">
        <w:rPr>
          <w:rStyle w:val="unicode"/>
          <w:rFonts w:cstheme="minorHAnsi"/>
          <w:color w:val="222222"/>
          <w:shd w:val="clear" w:color="auto" w:fill="FFFFFF"/>
        </w:rPr>
        <w:t xml:space="preserve">, to get dark, </w:t>
      </w:r>
      <w:r w:rsidRPr="00CE7386">
        <w:rPr>
          <w:rStyle w:val="unicode"/>
          <w:rFonts w:cstheme="minorHAnsi"/>
          <w:b/>
          <w:bCs/>
          <w:color w:val="009900"/>
          <w:u w:val="single"/>
          <w:shd w:val="clear" w:color="auto" w:fill="FFFFFF"/>
        </w:rPr>
        <w:t>dnkues</w:t>
      </w:r>
      <w:r w:rsidRPr="00CE7386">
        <w:rPr>
          <w:rStyle w:val="unicode"/>
          <w:rFonts w:cstheme="minorHAnsi"/>
          <w:color w:val="222222"/>
          <w:shd w:val="clear" w:color="auto" w:fill="FFFFFF"/>
        </w:rPr>
        <w:t xml:space="preserve">, to become black, </w:t>
      </w:r>
      <w:r w:rsidRPr="00CE7386">
        <w:rPr>
          <w:rStyle w:val="unicode"/>
          <w:rFonts w:cstheme="minorHAnsi"/>
          <w:b/>
          <w:bCs/>
          <w:color w:val="009900"/>
          <w:u w:val="single"/>
          <w:shd w:val="clear" w:color="auto" w:fill="FFFFFF"/>
        </w:rPr>
        <w:t>dankuuahh</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danku(ua)nu</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dankuianu</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dnkuneske/a</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dnku(a)nu</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dnkuinu</w:t>
      </w:r>
      <w:r w:rsidRPr="00CE7386">
        <w:rPr>
          <w:rStyle w:val="unicode"/>
          <w:rFonts w:cstheme="minorHAnsi"/>
          <w:color w:val="222222"/>
          <w:shd w:val="clear" w:color="auto" w:fill="FFFFFF"/>
        </w:rPr>
        <w:t xml:space="preserve">, </w:t>
      </w:r>
      <w:r w:rsidRPr="00CE7386">
        <w:rPr>
          <w:rStyle w:val="unicode"/>
          <w:rFonts w:cstheme="minorHAnsi"/>
          <w:b/>
          <w:bCs/>
          <w:color w:val="009900"/>
          <w:u w:val="single"/>
          <w:shd w:val="clear" w:color="auto" w:fill="FFFFFF"/>
        </w:rPr>
        <w:t>dnkuah</w:t>
      </w:r>
      <w:r w:rsidRPr="00CE7386">
        <w:rPr>
          <w:rStyle w:val="unicode"/>
          <w:rFonts w:cstheme="minorHAnsi"/>
          <w:color w:val="222222"/>
          <w:shd w:val="clear" w:color="auto" w:fill="FFFFFF"/>
        </w:rPr>
        <w:t xml:space="preserve">, to make black, </w:t>
      </w:r>
      <w:r w:rsidRPr="00CE7386">
        <w:rPr>
          <w:rStyle w:val="unicode"/>
          <w:rFonts w:cstheme="minorHAnsi"/>
          <w:b/>
          <w:bCs/>
          <w:color w:val="009900"/>
          <w:u w:val="single"/>
          <w:shd w:val="clear" w:color="auto" w:fill="FFFFFF"/>
        </w:rPr>
        <w:t>tarkuwalāi</w:t>
      </w:r>
      <w:r w:rsidRPr="00CE7386">
        <w:rPr>
          <w:rStyle w:val="unicode"/>
          <w:rFonts w:cstheme="minorHAnsi"/>
          <w:b/>
          <w:bCs/>
          <w:color w:val="222222"/>
          <w:shd w:val="clear" w:color="auto" w:fill="FFFFFF"/>
        </w:rPr>
        <w:t>-</w:t>
      </w:r>
      <w:r w:rsidRPr="00CE7386">
        <w:rPr>
          <w:rStyle w:val="unicode"/>
          <w:rFonts w:cstheme="minorHAnsi"/>
          <w:color w:val="222222"/>
          <w:shd w:val="clear" w:color="auto" w:fill="FFFFFF"/>
        </w:rPr>
        <w:t xml:space="preserve">, to give someone a dark look, </w:t>
      </w:r>
      <w:r w:rsidRPr="00CE7386">
        <w:rPr>
          <w:rStyle w:val="unicode"/>
          <w:rFonts w:cstheme="minorHAnsi"/>
          <w:b/>
          <w:color w:val="222222"/>
          <w:shd w:val="clear" w:color="auto" w:fill="FFFFFF"/>
        </w:rPr>
        <w:t>Akkadian</w:t>
      </w:r>
      <w:r w:rsidRPr="00CE7386">
        <w:rPr>
          <w:rStyle w:val="unicode"/>
          <w:rFonts w:cstheme="minorHAnsi"/>
          <w:color w:val="222222"/>
          <w:shd w:val="clear" w:color="auto" w:fill="FFFFFF"/>
        </w:rPr>
        <w:t xml:space="preserve">, </w:t>
      </w:r>
      <w:r w:rsidRPr="00CE7386">
        <w:rPr>
          <w:rFonts w:cstheme="minorHAnsi"/>
          <w:b/>
          <w:bCs/>
          <w:color w:val="009900"/>
          <w:u w:val="single"/>
        </w:rPr>
        <w:t>tarkiš</w:t>
      </w:r>
      <w:r w:rsidRPr="00CE7386">
        <w:rPr>
          <w:rFonts w:cstheme="minorHAnsi"/>
          <w:bCs/>
        </w:rPr>
        <w:t>,  adv., darkly,</w:t>
      </w:r>
      <w:r w:rsidRPr="00CE7386">
        <w:rPr>
          <w:rFonts w:cstheme="minorHAnsi"/>
          <w:b/>
          <w:bCs/>
        </w:rPr>
        <w:t xml:space="preserve"> </w:t>
      </w:r>
      <w:r w:rsidRPr="00CE7386">
        <w:rPr>
          <w:rFonts w:cstheme="minorHAnsi"/>
          <w:b/>
          <w:bCs/>
          <w:color w:val="009900"/>
          <w:u w:val="single"/>
        </w:rPr>
        <w:t>tarku</w:t>
      </w:r>
      <w:r w:rsidRPr="00CE7386">
        <w:rPr>
          <w:rFonts w:cstheme="minorHAnsi"/>
          <w:b/>
          <w:bCs/>
        </w:rPr>
        <w:t xml:space="preserve">, </w:t>
      </w:r>
      <w:r w:rsidRPr="00CE7386">
        <w:rPr>
          <w:rFonts w:cstheme="minorHAnsi"/>
          <w:b/>
          <w:bCs/>
          <w:color w:val="009900"/>
          <w:u w:val="single"/>
        </w:rPr>
        <w:t>turruku</w:t>
      </w:r>
      <w:r w:rsidRPr="00CE7386">
        <w:rPr>
          <w:rFonts w:cstheme="minorHAnsi"/>
          <w:bCs/>
        </w:rPr>
        <w:t>, dark colored,</w:t>
      </w:r>
      <w:r w:rsidRPr="00CE7386">
        <w:rPr>
          <w:rFonts w:cstheme="minorHAnsi"/>
          <w:b/>
          <w:bCs/>
        </w:rPr>
        <w:t xml:space="preserve"> </w:t>
      </w:r>
      <w:r w:rsidRPr="00CE7386">
        <w:rPr>
          <w:rFonts w:cstheme="minorHAnsi"/>
          <w:b/>
          <w:bCs/>
          <w:color w:val="009900"/>
          <w:u w:val="single"/>
        </w:rPr>
        <w:t>tirku</w:t>
      </w:r>
      <w:r w:rsidRPr="00CE7386">
        <w:rPr>
          <w:rFonts w:cstheme="minorHAnsi"/>
          <w:bCs/>
        </w:rPr>
        <w:t>, dark spot, stroke, hit, blow, etc.,</w:t>
      </w:r>
      <w:r w:rsidRPr="00CE7386">
        <w:rPr>
          <w:rFonts w:cstheme="minorHAnsi"/>
          <w:b/>
          <w:bCs/>
        </w:rPr>
        <w:t xml:space="preserve"> </w:t>
      </w:r>
      <w:r w:rsidRPr="00CE7386">
        <w:rPr>
          <w:rFonts w:cstheme="minorHAnsi"/>
          <w:b/>
          <w:bCs/>
          <w:color w:val="009900"/>
          <w:u w:val="single"/>
        </w:rPr>
        <w:t>turku</w:t>
      </w:r>
      <w:r w:rsidRPr="00CE7386">
        <w:rPr>
          <w:rFonts w:cstheme="minorHAnsi"/>
          <w:bCs/>
        </w:rPr>
        <w:t xml:space="preserve">, dark spot, </w:t>
      </w:r>
      <w:r w:rsidRPr="00CE7386">
        <w:rPr>
          <w:rFonts w:cstheme="minorHAnsi"/>
          <w:b/>
          <w:bCs/>
        </w:rPr>
        <w:t>Luvian</w:t>
      </w:r>
      <w:r w:rsidRPr="00CE7386">
        <w:rPr>
          <w:rFonts w:cstheme="minorHAnsi"/>
          <w:bCs/>
        </w:rPr>
        <w:t xml:space="preserve">, </w:t>
      </w:r>
      <w:r w:rsidRPr="00CE7386">
        <w:rPr>
          <w:rFonts w:cstheme="minorHAnsi"/>
          <w:color w:val="009900"/>
          <w:u w:val="single"/>
        </w:rPr>
        <w:t>dakui</w:t>
      </w:r>
      <w:r w:rsidRPr="00CE7386">
        <w:rPr>
          <w:rFonts w:cstheme="minorHAnsi"/>
        </w:rPr>
        <w:t xml:space="preserve">, darkness, </w:t>
      </w:r>
      <w:r w:rsidRPr="00CE7386">
        <w:rPr>
          <w:rFonts w:cstheme="minorHAnsi"/>
          <w:bCs/>
        </w:rPr>
        <w:t xml:space="preserve"> </w:t>
      </w:r>
      <w:r w:rsidRPr="00CE7386">
        <w:rPr>
          <w:rFonts w:cstheme="minorHAnsi"/>
          <w:b/>
          <w:bCs/>
        </w:rPr>
        <w:t>Latvian</w:t>
      </w:r>
      <w:r w:rsidRPr="00CE7386">
        <w:rPr>
          <w:rFonts w:cstheme="minorHAnsi"/>
          <w:bCs/>
        </w:rPr>
        <w:t xml:space="preserve">, </w:t>
      </w:r>
      <w:r w:rsidRPr="00CE7386">
        <w:rPr>
          <w:rFonts w:cstheme="minorHAnsi"/>
          <w:color w:val="009900"/>
          <w:u w:val="single"/>
        </w:rPr>
        <w:t>dorcha</w:t>
      </w:r>
      <w:r w:rsidRPr="00CE7386">
        <w:rPr>
          <w:rFonts w:cstheme="minorHAnsi"/>
        </w:rPr>
        <w:t>, dark, </w:t>
      </w:r>
      <w:r w:rsidRPr="00CE7386">
        <w:rPr>
          <w:rFonts w:cstheme="minorHAnsi"/>
          <w:b/>
        </w:rPr>
        <w:t>Irish</w:t>
      </w:r>
      <w:r w:rsidRPr="00CE7386">
        <w:rPr>
          <w:rFonts w:cstheme="minorHAnsi"/>
        </w:rPr>
        <w:t xml:space="preserve">, </w:t>
      </w:r>
      <w:r w:rsidRPr="00CE7386">
        <w:rPr>
          <w:rStyle w:val="unicode"/>
          <w:rFonts w:cstheme="minorHAnsi"/>
          <w:color w:val="009900"/>
          <w:u w:val="single"/>
          <w:shd w:val="clear" w:color="auto" w:fill="FFFFFF"/>
        </w:rPr>
        <w:t>dorcha</w:t>
      </w:r>
      <w:r w:rsidRPr="00CE7386">
        <w:rPr>
          <w:rStyle w:val="unicode"/>
          <w:rFonts w:cstheme="minorHAnsi"/>
          <w:color w:val="222222"/>
          <w:shd w:val="clear" w:color="auto" w:fill="FFFFFF"/>
        </w:rPr>
        <w:t xml:space="preserve">, dark, chun </w:t>
      </w:r>
      <w:r w:rsidRPr="00CE7386">
        <w:rPr>
          <w:rStyle w:val="unicode"/>
          <w:rFonts w:cstheme="minorHAnsi"/>
          <w:color w:val="009900"/>
          <w:u w:val="single"/>
          <w:shd w:val="clear" w:color="auto" w:fill="FFFFFF"/>
        </w:rPr>
        <w:t>dorchadas</w:t>
      </w:r>
      <w:r w:rsidRPr="00CE7386">
        <w:rPr>
          <w:rStyle w:val="unicode"/>
          <w:rFonts w:cstheme="minorHAnsi"/>
          <w:color w:val="222222"/>
          <w:shd w:val="clear" w:color="auto" w:fill="FFFFFF"/>
        </w:rPr>
        <w:t xml:space="preserve">, to darken, </w:t>
      </w:r>
      <w:r w:rsidRPr="00CE7386">
        <w:rPr>
          <w:rStyle w:val="unicode"/>
          <w:rFonts w:cstheme="minorHAnsi"/>
          <w:b/>
          <w:color w:val="222222"/>
          <w:shd w:val="clear" w:color="auto" w:fill="FFFFFF"/>
        </w:rPr>
        <w:t>Scots-Gaelic</w:t>
      </w:r>
      <w:r w:rsidRPr="00CE7386">
        <w:rPr>
          <w:rStyle w:val="unicode"/>
          <w:rFonts w:cstheme="minorHAnsi"/>
          <w:color w:val="222222"/>
          <w:shd w:val="clear" w:color="auto" w:fill="FFFFFF"/>
        </w:rPr>
        <w:t xml:space="preserve">, </w:t>
      </w:r>
      <w:r w:rsidRPr="00CE7386">
        <w:rPr>
          <w:rStyle w:val="unicode"/>
          <w:rFonts w:cstheme="minorHAnsi"/>
          <w:color w:val="009900"/>
          <w:u w:val="single"/>
          <w:shd w:val="clear" w:color="auto" w:fill="FFFFFF"/>
        </w:rPr>
        <w:t>dorcha</w:t>
      </w:r>
      <w:r w:rsidRPr="00CE7386">
        <w:rPr>
          <w:rStyle w:val="unicode"/>
          <w:rFonts w:cstheme="minorHAnsi"/>
          <w:color w:val="222222"/>
          <w:shd w:val="clear" w:color="auto" w:fill="FFFFFF"/>
        </w:rPr>
        <w:t xml:space="preserve">, dark, gu </w:t>
      </w:r>
      <w:r w:rsidRPr="00CE7386">
        <w:rPr>
          <w:rStyle w:val="unicode"/>
          <w:rFonts w:cstheme="minorHAnsi"/>
          <w:color w:val="009900"/>
          <w:u w:val="single"/>
          <w:shd w:val="clear" w:color="auto" w:fill="FFFFFF"/>
        </w:rPr>
        <w:t>dorchadas</w:t>
      </w:r>
      <w:r w:rsidRPr="00CE7386">
        <w:rPr>
          <w:rStyle w:val="unicode"/>
          <w:rFonts w:cstheme="minorHAnsi"/>
          <w:color w:val="222222"/>
          <w:shd w:val="clear" w:color="auto" w:fill="FFFFFF"/>
        </w:rPr>
        <w:t xml:space="preserve">, to darken, </w:t>
      </w:r>
      <w:r w:rsidRPr="00CE7386">
        <w:rPr>
          <w:rStyle w:val="unicode"/>
          <w:rFonts w:cstheme="minorHAnsi"/>
          <w:b/>
          <w:color w:val="222222"/>
          <w:shd w:val="clear" w:color="auto" w:fill="FFFFFF"/>
        </w:rPr>
        <w:t>Welsh</w:t>
      </w:r>
      <w:r w:rsidRPr="00CE7386">
        <w:rPr>
          <w:rStyle w:val="unicode"/>
          <w:rFonts w:cstheme="minorHAnsi"/>
          <w:color w:val="222222"/>
          <w:shd w:val="clear" w:color="auto" w:fill="FFFFFF"/>
        </w:rPr>
        <w:t>,  </w:t>
      </w:r>
      <w:r w:rsidRPr="00CE7386">
        <w:rPr>
          <w:rStyle w:val="unicode"/>
          <w:rFonts w:cstheme="minorHAnsi"/>
          <w:color w:val="009900"/>
          <w:u w:val="single"/>
          <w:shd w:val="clear" w:color="auto" w:fill="FFFFFF"/>
        </w:rPr>
        <w:t>dirgelu</w:t>
      </w:r>
      <w:r w:rsidRPr="00CE7386">
        <w:rPr>
          <w:rStyle w:val="unicode"/>
          <w:rFonts w:cstheme="minorHAnsi"/>
          <w:color w:val="222222"/>
          <w:shd w:val="clear" w:color="auto" w:fill="FFFFFF"/>
        </w:rPr>
        <w:t xml:space="preserve">, to secret, conceal, hide, </w:t>
      </w:r>
      <w:r w:rsidRPr="00CE7386">
        <w:rPr>
          <w:rStyle w:val="unicode"/>
          <w:rFonts w:cstheme="minorHAnsi"/>
          <w:b/>
          <w:color w:val="222222"/>
          <w:shd w:val="clear" w:color="auto" w:fill="FFFFFF"/>
        </w:rPr>
        <w:t>English</w:t>
      </w:r>
      <w:r w:rsidRPr="00CE7386">
        <w:rPr>
          <w:rStyle w:val="unicode"/>
          <w:rFonts w:cstheme="minorHAnsi"/>
          <w:color w:val="222222"/>
          <w:shd w:val="clear" w:color="auto" w:fill="FFFFFF"/>
        </w:rPr>
        <w:t xml:space="preserve">, </w:t>
      </w:r>
      <w:r w:rsidRPr="00CE7386">
        <w:rPr>
          <w:rFonts w:cstheme="minorHAnsi"/>
          <w:color w:val="009900"/>
          <w:u w:val="single"/>
        </w:rPr>
        <w:t>darken</w:t>
      </w:r>
      <w:r w:rsidRPr="00CE7386">
        <w:rPr>
          <w:rFonts w:cstheme="minorHAnsi"/>
          <w:color w:val="000000"/>
        </w:rPr>
        <w:t xml:space="preserve">, [&lt;OE </w:t>
      </w:r>
      <w:r w:rsidRPr="00CE7386">
        <w:rPr>
          <w:rFonts w:cstheme="minorHAnsi"/>
          <w:color w:val="009900"/>
          <w:u w:val="single"/>
        </w:rPr>
        <w:t>doerc</w:t>
      </w:r>
      <w:r w:rsidRPr="00CE7386">
        <w:rPr>
          <w:rFonts w:cstheme="minorHAnsi"/>
        </w:rPr>
        <w:t xml:space="preserve">], </w:t>
      </w:r>
      <w:r w:rsidRPr="00CE7386">
        <w:rPr>
          <w:rFonts w:cstheme="minorHAnsi"/>
          <w:b/>
        </w:rPr>
        <w:t>Sanskrit</w:t>
      </w:r>
      <w:r w:rsidRPr="00CE7386">
        <w:rPr>
          <w:rFonts w:cstheme="minorHAnsi"/>
        </w:rPr>
        <w:t xml:space="preserve">, </w:t>
      </w:r>
      <w:r w:rsidRPr="00CE7386">
        <w:rPr>
          <w:rFonts w:cstheme="minorHAnsi"/>
          <w:color w:val="3333FF"/>
        </w:rPr>
        <w:t>tamas</w:t>
      </w:r>
      <w:r w:rsidRPr="00CE7386">
        <w:rPr>
          <w:rFonts w:cstheme="minorHAnsi"/>
        </w:rPr>
        <w:t xml:space="preserve">, darkness, led into dark, gloom, darkness of hell, </w:t>
      </w:r>
      <w:r w:rsidRPr="00CE7386">
        <w:rPr>
          <w:rFonts w:cstheme="minorHAnsi"/>
          <w:color w:val="3333FF"/>
          <w:u w:val="single"/>
        </w:rPr>
        <w:t>tāmasaḥ</w:t>
      </w:r>
      <w:r w:rsidRPr="00CE7386">
        <w:rPr>
          <w:rFonts w:cstheme="minorHAnsi"/>
        </w:rPr>
        <w:t xml:space="preserve">, dark, obscure, </w:t>
      </w:r>
      <w:r w:rsidRPr="00CE7386">
        <w:rPr>
          <w:rFonts w:cstheme="minorHAnsi"/>
          <w:b/>
        </w:rPr>
        <w:t>Akkadian</w:t>
      </w:r>
      <w:r w:rsidRPr="00CE7386">
        <w:rPr>
          <w:rFonts w:cstheme="minorHAnsi"/>
        </w:rPr>
        <w:t xml:space="preserve">, </w:t>
      </w:r>
      <w:r w:rsidRPr="00CE7386">
        <w:rPr>
          <w:rFonts w:cstheme="minorHAnsi"/>
          <w:b/>
          <w:bCs/>
          <w:color w:val="3333FF"/>
        </w:rPr>
        <w:t>da’ummu</w:t>
      </w:r>
      <w:r w:rsidRPr="00CE7386">
        <w:rPr>
          <w:rFonts w:cstheme="minorHAnsi"/>
        </w:rPr>
        <w:t xml:space="preserve">, </w:t>
      </w:r>
      <w:r w:rsidRPr="00CE7386">
        <w:rPr>
          <w:rFonts w:cstheme="minorHAnsi"/>
          <w:b/>
          <w:bCs/>
          <w:color w:val="3333FF"/>
        </w:rPr>
        <w:t>du’ummu</w:t>
      </w:r>
      <w:r w:rsidRPr="00CE7386">
        <w:rPr>
          <w:rFonts w:cstheme="minorHAnsi"/>
        </w:rPr>
        <w:t xml:space="preserve">,  </w:t>
      </w:r>
      <w:r w:rsidRPr="00CE7386">
        <w:rPr>
          <w:rFonts w:cstheme="minorHAnsi"/>
          <w:b/>
          <w:bCs/>
          <w:color w:val="3333FF"/>
        </w:rPr>
        <w:t>da’āmu</w:t>
      </w:r>
      <w:r w:rsidRPr="00CE7386">
        <w:rPr>
          <w:rFonts w:cstheme="minorHAnsi"/>
        </w:rPr>
        <w:t xml:space="preserve">, to become dark, </w:t>
      </w:r>
      <w:r w:rsidRPr="00CE7386">
        <w:rPr>
          <w:rFonts w:cstheme="minorHAnsi"/>
          <w:b/>
          <w:bCs/>
          <w:color w:val="3333FF"/>
        </w:rPr>
        <w:t>da’ummatu</w:t>
      </w:r>
      <w:r w:rsidRPr="00CE7386">
        <w:rPr>
          <w:rFonts w:cstheme="minorHAnsi"/>
        </w:rPr>
        <w:t xml:space="preserve">, </w:t>
      </w:r>
      <w:r w:rsidRPr="00CE7386">
        <w:rPr>
          <w:rFonts w:cstheme="minorHAnsi"/>
          <w:b/>
          <w:bCs/>
        </w:rPr>
        <w:t>*</w:t>
      </w:r>
      <w:r w:rsidRPr="00CE7386">
        <w:rPr>
          <w:rFonts w:cstheme="minorHAnsi"/>
          <w:b/>
          <w:bCs/>
          <w:color w:val="3333FF"/>
        </w:rPr>
        <w:t>du’umiš</w:t>
      </w:r>
      <w:r w:rsidRPr="00CE7386">
        <w:rPr>
          <w:rFonts w:cstheme="minorHAnsi"/>
        </w:rPr>
        <w:t xml:space="preserve">, adv., darkly, darkness, gloom, </w:t>
      </w:r>
      <w:r w:rsidRPr="00CE7386">
        <w:rPr>
          <w:rFonts w:cstheme="minorHAnsi"/>
          <w:b/>
          <w:bCs/>
          <w:color w:val="3333FF"/>
        </w:rPr>
        <w:t>da’ummatu</w:t>
      </w:r>
      <w:r w:rsidRPr="00CE7386">
        <w:rPr>
          <w:rFonts w:cstheme="minorHAnsi"/>
        </w:rPr>
        <w:t xml:space="preserve">, darkness, gloom, </w:t>
      </w:r>
      <w:r w:rsidRPr="00CE7386">
        <w:rPr>
          <w:rFonts w:cstheme="minorHAnsi"/>
          <w:b/>
        </w:rPr>
        <w:t>Avestan</w:t>
      </w:r>
      <w:r w:rsidRPr="00CE7386">
        <w:rPr>
          <w:rFonts w:cstheme="minorHAnsi"/>
        </w:rPr>
        <w:t xml:space="preserve">, </w:t>
      </w:r>
      <w:r w:rsidRPr="00CE7386">
        <w:rPr>
          <w:rFonts w:cstheme="minorHAnsi"/>
          <w:color w:val="3333FF"/>
        </w:rPr>
        <w:t>sâmahe [sâma]</w:t>
      </w:r>
      <w:r w:rsidRPr="00CE7386">
        <w:rPr>
          <w:rFonts w:cstheme="minorHAnsi"/>
        </w:rPr>
        <w:t xml:space="preserve"> dark, black,  </w:t>
      </w:r>
      <w:r w:rsidRPr="00CE7386">
        <w:rPr>
          <w:rFonts w:cstheme="minorHAnsi"/>
          <w:b/>
        </w:rPr>
        <w:t>Croatian</w:t>
      </w:r>
      <w:r w:rsidRPr="00CE7386">
        <w:rPr>
          <w:rFonts w:cstheme="minorHAnsi"/>
        </w:rPr>
        <w:t xml:space="preserve">, </w:t>
      </w:r>
      <w:r w:rsidRPr="00CE7386">
        <w:rPr>
          <w:rFonts w:cstheme="minorHAnsi"/>
          <w:color w:val="3333FF"/>
        </w:rPr>
        <w:t>taman</w:t>
      </w:r>
      <w:r w:rsidRPr="00CE7386">
        <w:rPr>
          <w:rFonts w:cstheme="minorHAnsi"/>
        </w:rPr>
        <w:t>, dark, murky, </w:t>
      </w:r>
      <w:r w:rsidRPr="00CE7386">
        <w:rPr>
          <w:rFonts w:cstheme="minorHAnsi"/>
          <w:b/>
        </w:rPr>
        <w:t>Finnish-Uralic</w:t>
      </w:r>
      <w:r w:rsidRPr="00CE7386">
        <w:rPr>
          <w:rFonts w:cstheme="minorHAnsi"/>
        </w:rPr>
        <w:t xml:space="preserve">, </w:t>
      </w:r>
      <w:r w:rsidRPr="00CE7386">
        <w:rPr>
          <w:rFonts w:cstheme="minorHAnsi"/>
          <w:color w:val="3333FF"/>
          <w:u w:val="single"/>
        </w:rPr>
        <w:t>tumma</w:t>
      </w:r>
      <w:r w:rsidRPr="00CE7386">
        <w:rPr>
          <w:rFonts w:cstheme="minorHAnsi"/>
        </w:rPr>
        <w:t xml:space="preserve">, dark, </w:t>
      </w:r>
      <w:r w:rsidRPr="00CE7386">
        <w:rPr>
          <w:rFonts w:cstheme="minorHAnsi"/>
          <w:color w:val="3333FF"/>
          <w:u w:val="single"/>
          <w:shd w:val="clear" w:color="auto" w:fill="FFFFFF"/>
        </w:rPr>
        <w:t>tummenna</w:t>
      </w:r>
      <w:r w:rsidRPr="00CE7386">
        <w:rPr>
          <w:rFonts w:cstheme="minorHAnsi"/>
          <w:shd w:val="clear" w:color="auto" w:fill="FFFFFF"/>
        </w:rPr>
        <w:t xml:space="preserve">, to darken, </w:t>
      </w:r>
      <w:r w:rsidRPr="00CE7386">
        <w:rPr>
          <w:rFonts w:cstheme="minorHAnsi"/>
          <w:b/>
          <w:shd w:val="clear" w:color="auto" w:fill="FFFFFF"/>
        </w:rPr>
        <w:t>Persian</w:t>
      </w:r>
      <w:r w:rsidRPr="00CE7386">
        <w:rPr>
          <w:rFonts w:cstheme="minorHAnsi"/>
          <w:shd w:val="clear" w:color="auto" w:fill="FFFFFF"/>
        </w:rPr>
        <w:t xml:space="preserve">, </w:t>
      </w:r>
      <w:r w:rsidRPr="00CE7386">
        <w:rPr>
          <w:rFonts w:cstheme="minorHAnsi"/>
          <w:color w:val="EE0000"/>
        </w:rPr>
        <w:t>tire</w:t>
      </w:r>
      <w:r w:rsidRPr="00CE7386">
        <w:rPr>
          <w:rFonts w:cstheme="minorHAnsi"/>
        </w:rPr>
        <w:t xml:space="preserve">, </w:t>
      </w:r>
      <w:r w:rsidRPr="00CE7386">
        <w:rPr>
          <w:rStyle w:val="nobold"/>
          <w:rFonts w:cstheme="minorHAnsi"/>
          <w:b/>
          <w:bCs/>
        </w:rPr>
        <w:t>تیره</w:t>
      </w:r>
      <w:r w:rsidRPr="00CE7386">
        <w:rPr>
          <w:rFonts w:cstheme="minorHAnsi"/>
        </w:rPr>
        <w:t xml:space="preserve"> black, </w:t>
      </w:r>
      <w:r w:rsidRPr="00CE7386">
        <w:rPr>
          <w:rFonts w:cstheme="minorHAnsi"/>
          <w:b/>
        </w:rPr>
        <w:t>Albanian</w:t>
      </w:r>
      <w:r w:rsidRPr="00CE7386">
        <w:rPr>
          <w:rFonts w:cstheme="minorHAnsi"/>
        </w:rPr>
        <w:t xml:space="preserve">, </w:t>
      </w:r>
      <w:r w:rsidRPr="00CE7386">
        <w:rPr>
          <w:rFonts w:cstheme="minorHAnsi"/>
          <w:color w:val="EE0000"/>
        </w:rPr>
        <w:t>terr</w:t>
      </w:r>
      <w:r w:rsidRPr="00CE7386">
        <w:rPr>
          <w:rFonts w:cstheme="minorHAnsi"/>
          <w:color w:val="000000"/>
        </w:rPr>
        <w:t xml:space="preserve">, </w:t>
      </w:r>
      <w:r w:rsidRPr="00CE7386">
        <w:rPr>
          <w:rFonts w:cstheme="minorHAnsi"/>
        </w:rPr>
        <w:t xml:space="preserve">darkness, dark, opaque, obscurity, murk, </w:t>
      </w:r>
      <w:r w:rsidRPr="00CE7386">
        <w:rPr>
          <w:rFonts w:cstheme="minorHAnsi"/>
          <w:b/>
        </w:rPr>
        <w:t>Latin</w:t>
      </w:r>
      <w:r w:rsidRPr="00CE7386">
        <w:rPr>
          <w:rFonts w:cstheme="minorHAnsi"/>
        </w:rPr>
        <w:t xml:space="preserve">, </w:t>
      </w:r>
      <w:r w:rsidRPr="00CE7386">
        <w:rPr>
          <w:rFonts w:cstheme="minorHAnsi"/>
          <w:color w:val="FF0000"/>
        </w:rPr>
        <w:t>dirus</w:t>
      </w:r>
      <w:r w:rsidRPr="00CE7386">
        <w:rPr>
          <w:rFonts w:cstheme="minorHAnsi"/>
        </w:rPr>
        <w:t xml:space="preserve">, adj., ominous, fearful, dread, terrible, bad luck, the Furies, terrors, </w:t>
      </w:r>
      <w:r w:rsidRPr="00CE7386">
        <w:rPr>
          <w:rFonts w:cstheme="minorHAnsi"/>
          <w:b/>
        </w:rPr>
        <w:t>English</w:t>
      </w:r>
      <w:r w:rsidRPr="00CE7386">
        <w:rPr>
          <w:rFonts w:cstheme="minorHAnsi"/>
        </w:rPr>
        <w:t xml:space="preserve">, </w:t>
      </w:r>
      <w:r w:rsidRPr="00CE7386">
        <w:rPr>
          <w:rFonts w:cstheme="minorHAnsi"/>
          <w:color w:val="FF0000"/>
        </w:rPr>
        <w:t>dire</w:t>
      </w:r>
      <w:r w:rsidRPr="00CE7386">
        <w:rPr>
          <w:rFonts w:cstheme="minorHAnsi"/>
        </w:rPr>
        <w:t xml:space="preserve">, dreadful, warning of disaster, urgent, grave [&lt;Lat. </w:t>
      </w:r>
      <w:r w:rsidRPr="00CE7386">
        <w:rPr>
          <w:rFonts w:cstheme="minorHAnsi"/>
          <w:color w:val="FF0000"/>
        </w:rPr>
        <w:t>dirus</w:t>
      </w:r>
      <w:r w:rsidRPr="00CE7386">
        <w:rPr>
          <w:rFonts w:cstheme="minorHAnsi"/>
        </w:rPr>
        <w:t xml:space="preserve">] </w:t>
      </w:r>
      <w:r w:rsidRPr="00CE7386">
        <w:rPr>
          <w:rFonts w:cstheme="minorHAnsi"/>
          <w:b/>
        </w:rPr>
        <w:t>Latin</w:t>
      </w:r>
      <w:r w:rsidRPr="00CE7386">
        <w:rPr>
          <w:rFonts w:cstheme="minorHAnsi"/>
        </w:rPr>
        <w:t xml:space="preserve">, </w:t>
      </w:r>
      <w:r w:rsidRPr="00CE7386">
        <w:rPr>
          <w:rFonts w:cstheme="minorHAnsi"/>
          <w:color w:val="FF0000"/>
        </w:rPr>
        <w:t xml:space="preserve">ater, atra, atrum, </w:t>
      </w:r>
      <w:r w:rsidRPr="00CE7386">
        <w:rPr>
          <w:rFonts w:cstheme="minorHAnsi"/>
          <w:color w:val="000000"/>
        </w:rPr>
        <w:t xml:space="preserve">dark, </w:t>
      </w:r>
      <w:r w:rsidRPr="00CE7386">
        <w:rPr>
          <w:rFonts w:cstheme="minorHAnsi"/>
          <w:b/>
          <w:color w:val="000000"/>
        </w:rPr>
        <w:t>Etruscan</w:t>
      </w:r>
      <w:r w:rsidRPr="00CE7386">
        <w:rPr>
          <w:rFonts w:cstheme="minorHAnsi"/>
          <w:color w:val="000000"/>
        </w:rPr>
        <w:t xml:space="preserve">, </w:t>
      </w:r>
      <w:r w:rsidRPr="00CE7386">
        <w:rPr>
          <w:rFonts w:cstheme="minorHAnsi"/>
          <w:color w:val="FF0000"/>
        </w:rPr>
        <w:t>ater</w:t>
      </w:r>
      <w:r w:rsidRPr="00CE7386">
        <w:rPr>
          <w:rFonts w:cstheme="minorHAnsi"/>
          <w:color w:val="000000"/>
        </w:rPr>
        <w:t>,</w:t>
      </w:r>
      <w:r w:rsidRPr="00CE7386">
        <w:rPr>
          <w:rFonts w:cstheme="minorHAnsi"/>
          <w:color w:val="FF0000"/>
        </w:rPr>
        <w:t xml:space="preserve"> atro</w:t>
      </w:r>
      <w:r w:rsidRPr="00CE7386">
        <w:rPr>
          <w:rFonts w:cstheme="minorHAnsi"/>
        </w:rPr>
        <w:t xml:space="preserve"> (ATRV), </w:t>
      </w:r>
      <w:r w:rsidRPr="00CE7386">
        <w:rPr>
          <w:rFonts w:cstheme="minorHAnsi"/>
          <w:b/>
        </w:rPr>
        <w:t>Croatian</w:t>
      </w:r>
      <w:r w:rsidRPr="00CE7386">
        <w:rPr>
          <w:rFonts w:cstheme="minorHAnsi"/>
        </w:rPr>
        <w:t xml:space="preserve">, </w:t>
      </w:r>
      <w:r w:rsidRPr="00CE7386">
        <w:rPr>
          <w:rFonts w:cstheme="minorHAnsi"/>
          <w:color w:val="CC6600"/>
          <w:u w:val="single"/>
        </w:rPr>
        <w:t>mrak</w:t>
      </w:r>
      <w:r w:rsidRPr="00CE7386">
        <w:rPr>
          <w:rFonts w:cstheme="minorHAnsi"/>
        </w:rPr>
        <w:t xml:space="preserve">, dark, </w:t>
      </w:r>
      <w:r w:rsidRPr="00CE7386">
        <w:rPr>
          <w:rFonts w:cstheme="minorHAnsi"/>
          <w:b/>
        </w:rPr>
        <w:t>English</w:t>
      </w:r>
      <w:r w:rsidRPr="00CE7386">
        <w:rPr>
          <w:rFonts w:cstheme="minorHAnsi"/>
        </w:rPr>
        <w:t xml:space="preserve">, </w:t>
      </w:r>
      <w:r w:rsidRPr="00CE7386">
        <w:rPr>
          <w:rFonts w:cstheme="minorHAnsi"/>
          <w:color w:val="CC6600"/>
          <w:u w:val="single"/>
        </w:rPr>
        <w:t>murk</w:t>
      </w:r>
      <w:r w:rsidRPr="00CE7386">
        <w:rPr>
          <w:rFonts w:cstheme="minorHAnsi"/>
        </w:rPr>
        <w:t xml:space="preserve">, darkness, gloom, [&lt;OE, </w:t>
      </w:r>
      <w:r w:rsidRPr="00CE7386">
        <w:rPr>
          <w:rFonts w:cstheme="minorHAnsi"/>
          <w:color w:val="CC6600"/>
          <w:u w:val="single"/>
        </w:rPr>
        <w:t>mirce</w:t>
      </w:r>
      <w:r w:rsidRPr="00CE7386">
        <w:rPr>
          <w:rFonts w:cstheme="minorHAnsi"/>
        </w:rPr>
        <w:t>],</w:t>
      </w:r>
      <w:r w:rsidRPr="00CE7386">
        <w:rPr>
          <w:rFonts w:cstheme="minorHAnsi"/>
          <w:color w:val="CC6600"/>
          <w:u w:val="single"/>
        </w:rPr>
        <w:t xml:space="preserve"> morose</w:t>
      </w:r>
      <w:r w:rsidRPr="00CE7386">
        <w:rPr>
          <w:rFonts w:cstheme="minorHAnsi"/>
        </w:rPr>
        <w:t xml:space="preserve">, adj., sullenly, melancholy, [&lt;Lat. </w:t>
      </w:r>
      <w:r w:rsidRPr="00CE7386">
        <w:rPr>
          <w:rFonts w:cstheme="minorHAnsi"/>
          <w:color w:val="CC6600"/>
          <w:u w:val="single"/>
        </w:rPr>
        <w:t>morosus</w:t>
      </w:r>
      <w:r w:rsidRPr="00CE7386">
        <w:rPr>
          <w:rFonts w:cstheme="minorHAnsi"/>
        </w:rPr>
        <w:t xml:space="preserve">, adj., difficult, peevish], </w:t>
      </w:r>
      <w:r w:rsidRPr="00CE7386">
        <w:rPr>
          <w:rFonts w:cstheme="minorHAnsi"/>
          <w:b/>
        </w:rPr>
        <w:t>Greek</w:t>
      </w:r>
      <w:r w:rsidRPr="00CE7386">
        <w:rPr>
          <w:rFonts w:cstheme="minorHAnsi"/>
        </w:rPr>
        <w:t xml:space="preserve">, </w:t>
      </w:r>
      <w:r w:rsidRPr="00CE7386">
        <w:rPr>
          <w:rFonts w:cstheme="minorHAnsi"/>
          <w:shd w:val="clear" w:color="auto" w:fill="FFFFFF"/>
        </w:rPr>
        <w:t xml:space="preserve">μαύρος, </w:t>
      </w:r>
      <w:r w:rsidRPr="00CE7386">
        <w:rPr>
          <w:rFonts w:cstheme="minorHAnsi"/>
          <w:color w:val="CC6600"/>
          <w:u w:val="single"/>
          <w:shd w:val="clear" w:color="auto" w:fill="FFFFFF"/>
        </w:rPr>
        <w:t>mávros</w:t>
      </w:r>
      <w:r w:rsidRPr="00CE7386">
        <w:rPr>
          <w:rFonts w:cstheme="minorHAnsi"/>
          <w:shd w:val="clear" w:color="auto" w:fill="FFFFFF"/>
        </w:rPr>
        <w:t>, black,</w:t>
      </w:r>
      <w:r w:rsidRPr="00CE7386">
        <w:rPr>
          <w:rFonts w:cstheme="minorHAnsi"/>
        </w:rPr>
        <w:t xml:space="preserve">  </w:t>
      </w:r>
      <w:r w:rsidRPr="00CE7386">
        <w:rPr>
          <w:rFonts w:cstheme="minorHAnsi"/>
          <w:b/>
        </w:rPr>
        <w:t>Latin</w:t>
      </w:r>
      <w:r w:rsidRPr="00CE7386">
        <w:rPr>
          <w:rFonts w:cstheme="minorHAnsi"/>
        </w:rPr>
        <w:t xml:space="preserve">, </w:t>
      </w:r>
      <w:r w:rsidRPr="00CE7386">
        <w:rPr>
          <w:rFonts w:cstheme="minorHAnsi"/>
          <w:color w:val="CC6600"/>
          <w:u w:val="single"/>
        </w:rPr>
        <w:t>mors</w:t>
      </w:r>
      <w:r w:rsidRPr="00CE7386">
        <w:rPr>
          <w:rFonts w:cstheme="minorHAnsi"/>
        </w:rPr>
        <w:t xml:space="preserve">, </w:t>
      </w:r>
      <w:r w:rsidRPr="00CE7386">
        <w:rPr>
          <w:rFonts w:cstheme="minorHAnsi"/>
          <w:color w:val="CC6600"/>
        </w:rPr>
        <w:t>mortis</w:t>
      </w:r>
      <w:r w:rsidRPr="00CE7386">
        <w:rPr>
          <w:rFonts w:cstheme="minorHAnsi"/>
        </w:rPr>
        <w:t xml:space="preserve">, death, corpse, </w:t>
      </w:r>
      <w:r w:rsidRPr="00CE7386">
        <w:rPr>
          <w:rFonts w:cstheme="minorHAnsi"/>
          <w:b/>
        </w:rPr>
        <w:t>Luvian</w:t>
      </w:r>
      <w:r w:rsidRPr="00CE7386">
        <w:rPr>
          <w:rFonts w:cstheme="minorHAnsi"/>
        </w:rPr>
        <w:t xml:space="preserve">, </w:t>
      </w:r>
      <w:r w:rsidRPr="00CE7386">
        <w:rPr>
          <w:rFonts w:cstheme="minorHAnsi"/>
          <w:color w:val="CC6600"/>
          <w:u w:val="single"/>
        </w:rPr>
        <w:t>marusma/i,</w:t>
      </w:r>
      <w:r w:rsidRPr="00CE7386">
        <w:rPr>
          <w:rFonts w:cstheme="minorHAnsi"/>
        </w:rPr>
        <w:t xml:space="preserve"> black, dark blue, </w:t>
      </w:r>
      <w:r w:rsidRPr="00CE7386">
        <w:rPr>
          <w:rFonts w:cstheme="minorHAnsi"/>
          <w:color w:val="CC6600"/>
          <w:u w:val="single"/>
        </w:rPr>
        <w:t>marwa</w:t>
      </w:r>
      <w:r w:rsidRPr="00CE7386">
        <w:rPr>
          <w:rFonts w:cstheme="minorHAnsi"/>
        </w:rPr>
        <w:t xml:space="preserve">, to blacken, </w:t>
      </w:r>
      <w:r w:rsidRPr="00CE7386">
        <w:rPr>
          <w:rFonts w:cstheme="minorHAnsi"/>
          <w:color w:val="CC6600"/>
          <w:u w:val="single"/>
        </w:rPr>
        <w:t>marwatr</w:t>
      </w:r>
      <w:r w:rsidRPr="00CE7386">
        <w:rPr>
          <w:rFonts w:cstheme="minorHAnsi"/>
        </w:rPr>
        <w:t xml:space="preserve">, blackness, </w:t>
      </w:r>
      <w:r w:rsidRPr="00CE7386">
        <w:rPr>
          <w:rFonts w:cstheme="minorHAnsi"/>
          <w:color w:val="CC6600"/>
        </w:rPr>
        <w:t>marwai</w:t>
      </w:r>
      <w:r w:rsidRPr="00CE7386">
        <w:rPr>
          <w:rFonts w:cstheme="minorHAnsi"/>
        </w:rPr>
        <w:t xml:space="preserve">, dark colored, </w:t>
      </w:r>
      <w:r w:rsidRPr="00CE7386">
        <w:rPr>
          <w:rFonts w:cstheme="minorHAnsi"/>
          <w:b/>
        </w:rPr>
        <w:t>Romanian</w:t>
      </w:r>
      <w:r w:rsidRPr="00CE7386">
        <w:rPr>
          <w:rFonts w:cstheme="minorHAnsi"/>
        </w:rPr>
        <w:t xml:space="preserve">, </w:t>
      </w:r>
      <w:r w:rsidRPr="00CE7386">
        <w:rPr>
          <w:rFonts w:cstheme="minorHAnsi"/>
          <w:color w:val="FF0000"/>
          <w:u w:val="single"/>
        </w:rPr>
        <w:t>negru</w:t>
      </w:r>
      <w:r w:rsidRPr="00CE7386">
        <w:rPr>
          <w:rFonts w:cstheme="minorHAnsi"/>
        </w:rPr>
        <w:t xml:space="preserve">, black, </w:t>
      </w:r>
      <w:r w:rsidRPr="00CE7386">
        <w:rPr>
          <w:rFonts w:cstheme="minorHAnsi"/>
          <w:b/>
        </w:rPr>
        <w:t>Latin</w:t>
      </w:r>
      <w:r w:rsidRPr="00CE7386">
        <w:rPr>
          <w:rFonts w:cstheme="minorHAnsi"/>
        </w:rPr>
        <w:t xml:space="preserve">, </w:t>
      </w:r>
      <w:r w:rsidRPr="00CE7386">
        <w:rPr>
          <w:rFonts w:cstheme="minorHAnsi"/>
          <w:color w:val="FF0000"/>
          <w:u w:val="single"/>
        </w:rPr>
        <w:t>niger -gra</w:t>
      </w:r>
      <w:r w:rsidRPr="00CE7386">
        <w:rPr>
          <w:rFonts w:cstheme="minorHAnsi"/>
          <w:color w:val="CC6600"/>
        </w:rPr>
        <w:t xml:space="preserve"> </w:t>
      </w:r>
      <w:r w:rsidRPr="00CE7386">
        <w:rPr>
          <w:rFonts w:cstheme="minorHAnsi"/>
          <w:color w:val="FF0000"/>
          <w:u w:val="single"/>
        </w:rPr>
        <w:t>-grum</w:t>
      </w:r>
      <w:r w:rsidRPr="00CE7386">
        <w:rPr>
          <w:rFonts w:cstheme="minorHAnsi"/>
        </w:rPr>
        <w:t xml:space="preserve">, black, </w:t>
      </w:r>
      <w:r w:rsidRPr="00CE7386">
        <w:rPr>
          <w:rFonts w:cstheme="minorHAnsi"/>
          <w:b/>
        </w:rPr>
        <w:t>Italian</w:t>
      </w:r>
      <w:r w:rsidRPr="00CE7386">
        <w:rPr>
          <w:rFonts w:cstheme="minorHAnsi"/>
        </w:rPr>
        <w:t xml:space="preserve">, </w:t>
      </w:r>
      <w:r w:rsidRPr="00CE7386">
        <w:rPr>
          <w:rStyle w:val="unicode"/>
          <w:rFonts w:cstheme="minorHAnsi"/>
          <w:color w:val="FF0000"/>
          <w:u w:val="single"/>
          <w:shd w:val="clear" w:color="auto" w:fill="FFFFFF"/>
        </w:rPr>
        <w:t>nero</w:t>
      </w:r>
      <w:r w:rsidRPr="00CE7386">
        <w:rPr>
          <w:rStyle w:val="unicode"/>
          <w:rFonts w:cstheme="minorHAnsi"/>
          <w:color w:val="222222"/>
          <w:shd w:val="clear" w:color="auto" w:fill="FFFFFF"/>
        </w:rPr>
        <w:t xml:space="preserve">,  black, </w:t>
      </w:r>
      <w:r w:rsidRPr="00CE7386">
        <w:rPr>
          <w:rStyle w:val="unicode"/>
          <w:rFonts w:cstheme="minorHAnsi"/>
          <w:b/>
          <w:color w:val="222222"/>
          <w:shd w:val="clear" w:color="auto" w:fill="FFFFFF"/>
        </w:rPr>
        <w:t>French</w:t>
      </w:r>
      <w:r w:rsidRPr="00CE7386">
        <w:rPr>
          <w:rStyle w:val="unicode"/>
          <w:rFonts w:cstheme="minorHAnsi"/>
          <w:color w:val="222222"/>
          <w:shd w:val="clear" w:color="auto" w:fill="FFFFFF"/>
        </w:rPr>
        <w:t xml:space="preserve">, </w:t>
      </w:r>
      <w:r w:rsidRPr="00CE7386">
        <w:rPr>
          <w:rStyle w:val="unicode"/>
          <w:rFonts w:cstheme="minorHAnsi"/>
          <w:color w:val="FF0000"/>
          <w:u w:val="single"/>
          <w:shd w:val="clear" w:color="auto" w:fill="FFFFFF"/>
        </w:rPr>
        <w:t>noir</w:t>
      </w:r>
      <w:r w:rsidRPr="00CE7386">
        <w:rPr>
          <w:rStyle w:val="unicode"/>
          <w:rFonts w:cstheme="minorHAnsi"/>
          <w:color w:val="222222"/>
          <w:shd w:val="clear" w:color="auto" w:fill="FFFFFF"/>
        </w:rPr>
        <w:t>, adj. black,</w:t>
      </w:r>
      <w:r w:rsidRPr="00CE7386">
        <w:rPr>
          <w:rStyle w:val="unicode"/>
          <w:rFonts w:cstheme="minorHAnsi"/>
          <w:color w:val="FF0000"/>
          <w:shd w:val="clear" w:color="auto" w:fill="FFFFFF"/>
        </w:rPr>
        <w:t> </w:t>
      </w:r>
      <w:r w:rsidRPr="00CE7386">
        <w:rPr>
          <w:rStyle w:val="unicode"/>
          <w:rFonts w:cstheme="minorHAnsi"/>
          <w:b/>
          <w:shd w:val="clear" w:color="auto" w:fill="FFFFFF"/>
        </w:rPr>
        <w:t>Finnish-Uralic</w:t>
      </w:r>
      <w:r w:rsidRPr="00CE7386">
        <w:rPr>
          <w:rStyle w:val="unicode"/>
          <w:rFonts w:cstheme="minorHAnsi"/>
          <w:shd w:val="clear" w:color="auto" w:fill="FFFFFF"/>
        </w:rPr>
        <w:t xml:space="preserve">, </w:t>
      </w:r>
      <w:r w:rsidRPr="00CE7386">
        <w:rPr>
          <w:rFonts w:cstheme="minorHAnsi"/>
          <w:color w:val="993399"/>
          <w:u w:val="single"/>
        </w:rPr>
        <w:t>musta</w:t>
      </w:r>
      <w:r w:rsidRPr="00CE7386">
        <w:rPr>
          <w:rFonts w:cstheme="minorHAnsi"/>
        </w:rPr>
        <w:t xml:space="preserve">, black, without light, </w:t>
      </w:r>
      <w:r w:rsidRPr="00CE7386">
        <w:rPr>
          <w:rFonts w:cstheme="minorHAnsi"/>
          <w:b/>
        </w:rPr>
        <w:t>Armenian</w:t>
      </w:r>
      <w:r w:rsidRPr="00CE7386">
        <w:rPr>
          <w:rFonts w:cstheme="minorHAnsi"/>
        </w:rPr>
        <w:t xml:space="preserve">, </w:t>
      </w:r>
      <w:r w:rsidRPr="00CE7386">
        <w:rPr>
          <w:rFonts w:cstheme="minorHAnsi"/>
          <w:color w:val="000000"/>
          <w:shd w:val="clear" w:color="auto" w:fill="FFFFFF"/>
        </w:rPr>
        <w:t xml:space="preserve">մութm </w:t>
      </w:r>
      <w:r w:rsidRPr="00CE7386">
        <w:rPr>
          <w:rFonts w:cstheme="minorHAnsi"/>
          <w:color w:val="993399"/>
          <w:u w:val="single"/>
          <w:shd w:val="clear" w:color="auto" w:fill="FFFFFF"/>
        </w:rPr>
        <w:t>mut'</w:t>
      </w:r>
      <w:r w:rsidRPr="00CE7386">
        <w:rPr>
          <w:rFonts w:cstheme="minorHAnsi"/>
          <w:color w:val="000000"/>
          <w:shd w:val="clear" w:color="auto" w:fill="FFFFFF"/>
        </w:rPr>
        <w:t xml:space="preserve">, dark, </w:t>
      </w:r>
      <w:r w:rsidRPr="00CE7386">
        <w:rPr>
          <w:rFonts w:cstheme="minorHAnsi"/>
          <w:b/>
          <w:color w:val="000000"/>
          <w:shd w:val="clear" w:color="auto" w:fill="FFFFFF"/>
        </w:rPr>
        <w:t>Persian</w:t>
      </w:r>
      <w:r w:rsidRPr="00CE7386">
        <w:rPr>
          <w:rFonts w:cstheme="minorHAnsi"/>
          <w:color w:val="000000"/>
          <w:shd w:val="clear" w:color="auto" w:fill="FFFFFF"/>
        </w:rPr>
        <w:t xml:space="preserve">, </w:t>
      </w:r>
      <w:r w:rsidRPr="00CE7386">
        <w:rPr>
          <w:rFonts w:cstheme="minorHAnsi"/>
          <w:color w:val="CC6600"/>
          <w:u w:val="single"/>
        </w:rPr>
        <w:t>siyâh</w:t>
      </w:r>
      <w:r w:rsidRPr="00CE7386">
        <w:rPr>
          <w:rFonts w:cstheme="minorHAnsi"/>
        </w:rPr>
        <w:t xml:space="preserve"> </w:t>
      </w:r>
      <w:r w:rsidRPr="00CE7386">
        <w:rPr>
          <w:rStyle w:val="nobold"/>
          <w:rFonts w:cstheme="minorHAnsi"/>
        </w:rPr>
        <w:t>سياه</w:t>
      </w:r>
      <w:r w:rsidRPr="00CE7386">
        <w:rPr>
          <w:rFonts w:cstheme="minorHAnsi"/>
        </w:rPr>
        <w:t xml:space="preserve">  black, dark, unlucky, </w:t>
      </w:r>
      <w:r w:rsidRPr="00CE7386">
        <w:rPr>
          <w:rFonts w:cstheme="minorHAnsi"/>
          <w:b/>
        </w:rPr>
        <w:t>Armenian</w:t>
      </w:r>
      <w:r w:rsidRPr="00CE7386">
        <w:rPr>
          <w:rFonts w:cstheme="minorHAnsi"/>
        </w:rPr>
        <w:t xml:space="preserve">, սեվ, </w:t>
      </w:r>
      <w:r w:rsidRPr="00CE7386">
        <w:rPr>
          <w:rFonts w:cstheme="minorHAnsi"/>
          <w:color w:val="CC6600"/>
          <w:u w:val="single"/>
          <w:shd w:val="clear" w:color="auto" w:fill="FFFFFF"/>
        </w:rPr>
        <w:t>sev</w:t>
      </w:r>
      <w:r w:rsidRPr="00CE7386">
        <w:rPr>
          <w:rFonts w:cstheme="minorHAnsi"/>
          <w:color w:val="000000"/>
          <w:shd w:val="clear" w:color="auto" w:fill="FFFFFF"/>
        </w:rPr>
        <w:t xml:space="preserve">, black, </w:t>
      </w:r>
      <w:r w:rsidRPr="00CE7386">
        <w:rPr>
          <w:rFonts w:cstheme="minorHAnsi"/>
          <w:b/>
        </w:rPr>
        <w:t>Latin</w:t>
      </w:r>
      <w:r w:rsidRPr="00CE7386">
        <w:rPr>
          <w:rFonts w:cstheme="minorHAnsi"/>
        </w:rPr>
        <w:t xml:space="preserve">, </w:t>
      </w:r>
      <w:r w:rsidRPr="00CE7386">
        <w:rPr>
          <w:rFonts w:cstheme="minorHAnsi"/>
          <w:color w:val="993399"/>
          <w:u w:val="single"/>
        </w:rPr>
        <w:t>Orcus-i</w:t>
      </w:r>
      <w:r w:rsidRPr="00CE7386">
        <w:rPr>
          <w:rFonts w:cstheme="minorHAnsi"/>
        </w:rPr>
        <w:t xml:space="preserve">, Pluto, the lower world, dearth, </w:t>
      </w:r>
      <w:r w:rsidRPr="00CE7386">
        <w:rPr>
          <w:rFonts w:cstheme="minorHAnsi"/>
          <w:b/>
        </w:rPr>
        <w:t>Tocharian</w:t>
      </w:r>
      <w:r w:rsidRPr="00CE7386">
        <w:rPr>
          <w:rFonts w:cstheme="minorHAnsi"/>
        </w:rPr>
        <w:t xml:space="preserve">, </w:t>
      </w:r>
      <w:r w:rsidRPr="00CE7386">
        <w:rPr>
          <w:rStyle w:val="unicode"/>
          <w:rFonts w:cstheme="minorHAnsi"/>
          <w:color w:val="993399"/>
          <w:u w:val="single"/>
          <w:shd w:val="clear" w:color="auto" w:fill="FFFFFF"/>
        </w:rPr>
        <w:t>orkämnu</w:t>
      </w:r>
      <w:r w:rsidRPr="00CE7386">
        <w:rPr>
          <w:rStyle w:val="unicode"/>
          <w:rFonts w:cstheme="minorHAnsi"/>
          <w:color w:val="222222"/>
          <w:shd w:val="clear" w:color="auto" w:fill="FFFFFF"/>
        </w:rPr>
        <w:t xml:space="preserve"> (adj.), gloomy, dark, </w:t>
      </w:r>
      <w:r w:rsidRPr="00CE7386">
        <w:rPr>
          <w:rStyle w:val="unicode"/>
          <w:rFonts w:cstheme="minorHAnsi"/>
          <w:color w:val="993399"/>
          <w:u w:val="single"/>
          <w:shd w:val="clear" w:color="auto" w:fill="FFFFFF"/>
        </w:rPr>
        <w:t>orkäm</w:t>
      </w:r>
      <w:r w:rsidRPr="00CE7386">
        <w:rPr>
          <w:rStyle w:val="unicode"/>
          <w:rFonts w:cstheme="minorHAnsi"/>
          <w:color w:val="222222"/>
          <w:shd w:val="clear" w:color="auto" w:fill="FFFFFF"/>
        </w:rPr>
        <w:t>, darkness, gloom</w:t>
      </w:r>
      <w:r>
        <w:rPr>
          <w:rStyle w:val="unicode"/>
          <w:rFonts w:cstheme="minorHAnsi"/>
          <w:color w:val="222222"/>
          <w:shd w:val="clear" w:color="auto" w:fill="FFFFFF"/>
        </w:rPr>
        <w:t xml:space="preserve">, </w:t>
      </w:r>
      <w:r w:rsidRPr="00D45B88">
        <w:rPr>
          <w:rStyle w:val="unicode"/>
          <w:rFonts w:cstheme="minorHAnsi"/>
          <w:b/>
          <w:color w:val="222222"/>
          <w:shd w:val="clear" w:color="auto" w:fill="FFFFFF"/>
        </w:rPr>
        <w:t>Akkadian</w:t>
      </w:r>
      <w:r>
        <w:rPr>
          <w:rStyle w:val="unicode"/>
          <w:rFonts w:cstheme="minorHAnsi"/>
          <w:color w:val="222222"/>
          <w:shd w:val="clear" w:color="auto" w:fill="FFFFFF"/>
        </w:rPr>
        <w:t xml:space="preserve">, </w:t>
      </w:r>
      <w:r>
        <w:rPr>
          <w:b/>
          <w:bCs/>
          <w:color w:val="CC6600"/>
          <w:u w:val="single"/>
        </w:rPr>
        <w:t>ḫašû</w:t>
      </w:r>
      <w:r>
        <w:t xml:space="preserve">, dark, cloudy, to darken, </w:t>
      </w:r>
      <w:r w:rsidRPr="00D45B88">
        <w:rPr>
          <w:b/>
        </w:rPr>
        <w:t>English</w:t>
      </w:r>
      <w:r>
        <w:t xml:space="preserve">, </w:t>
      </w:r>
      <w:r>
        <w:rPr>
          <w:color w:val="CC6600"/>
          <w:u w:val="single"/>
        </w:rPr>
        <w:t>hazy</w:t>
      </w:r>
      <w:r>
        <w:rPr>
          <w:color w:val="009900"/>
        </w:rPr>
        <w:t xml:space="preserve"> </w:t>
      </w:r>
      <w:r>
        <w:rPr>
          <w:color w:val="000000"/>
        </w:rPr>
        <w:t>[Origin unknown], not clearly defined, vague.</w:t>
      </w:r>
    </w:p>
    <w:p w:rsidR="007B148B" w:rsidRDefault="007B148B">
      <w:pPr>
        <w:pStyle w:val="FootnoteText"/>
      </w:pPr>
    </w:p>
  </w:footnote>
  <w:footnote w:id="36">
    <w:p w:rsidR="007B148B" w:rsidRDefault="007B148B">
      <w:pPr>
        <w:pStyle w:val="FootnoteText"/>
      </w:pPr>
      <w:r>
        <w:rPr>
          <w:rStyle w:val="FootnoteReference"/>
        </w:rPr>
        <w:footnoteRef/>
      </w:r>
      <w:r>
        <w:t xml:space="preserve"> </w:t>
      </w:r>
      <w:r w:rsidRPr="00680B1A">
        <w:rPr>
          <w:rFonts w:cstheme="minorHAnsi"/>
          <w:b/>
        </w:rPr>
        <w:t>Hittite</w:t>
      </w:r>
      <w:r w:rsidRPr="00680B1A">
        <w:rPr>
          <w:rFonts w:cstheme="minorHAnsi"/>
        </w:rPr>
        <w:t xml:space="preserve">, </w:t>
      </w:r>
      <w:r>
        <w:rPr>
          <w:b/>
          <w:bCs/>
          <w:color w:val="993399"/>
          <w:u w:val="single"/>
        </w:rPr>
        <w:t>eshar</w:t>
      </w:r>
      <w:r>
        <w:t xml:space="preserve"> *, </w:t>
      </w:r>
      <w:r>
        <w:rPr>
          <w:b/>
          <w:bCs/>
          <w:color w:val="3333FF"/>
          <w:u w:val="single"/>
        </w:rPr>
        <w:t>e</w:t>
      </w:r>
      <w:r>
        <w:rPr>
          <w:b/>
          <w:bCs/>
          <w:color w:val="993399"/>
          <w:u w:val="single"/>
        </w:rPr>
        <w:t>sharnumae</w:t>
      </w:r>
      <w:r>
        <w:rPr>
          <w:color w:val="000000" w:themeColor="text1"/>
        </w:rPr>
        <w:t xml:space="preserve">, </w:t>
      </w:r>
      <w:r>
        <w:rPr>
          <w:b/>
          <w:bCs/>
          <w:color w:val="993399"/>
          <w:u w:val="single"/>
        </w:rPr>
        <w:t>esharnu</w:t>
      </w:r>
      <w:r>
        <w:rPr>
          <w:color w:val="000000" w:themeColor="text1"/>
        </w:rPr>
        <w:t>,</w:t>
      </w:r>
      <w:r>
        <w:rPr>
          <w:color w:val="993399"/>
        </w:rPr>
        <w:t xml:space="preserve"> </w:t>
      </w:r>
      <w:r>
        <w:rPr>
          <w:b/>
          <w:bCs/>
          <w:color w:val="993399"/>
          <w:u w:val="single"/>
        </w:rPr>
        <w:t>isharnu</w:t>
      </w:r>
      <w:r>
        <w:rPr>
          <w:color w:val="000000" w:themeColor="text1"/>
        </w:rPr>
        <w:t xml:space="preserve">, </w:t>
      </w:r>
      <w:r>
        <w:rPr>
          <w:b/>
          <w:bCs/>
          <w:color w:val="993399"/>
          <w:u w:val="single"/>
        </w:rPr>
        <w:t>asharnu</w:t>
      </w:r>
      <w:r>
        <w:rPr>
          <w:b/>
          <w:bCs/>
          <w:color w:val="3333FF"/>
          <w:u w:val="single"/>
        </w:rPr>
        <w:t>,</w:t>
      </w:r>
      <w:r>
        <w:rPr>
          <w:color w:val="000000" w:themeColor="text1"/>
        </w:rPr>
        <w:t xml:space="preserve"> </w:t>
      </w:r>
      <w:r>
        <w:rPr>
          <w:b/>
          <w:bCs/>
          <w:color w:val="993399"/>
          <w:u w:val="single"/>
        </w:rPr>
        <w:t>isharnumae</w:t>
      </w:r>
      <w:r>
        <w:rPr>
          <w:color w:val="000000" w:themeColor="text1"/>
        </w:rPr>
        <w:t xml:space="preserve">, to make bloody, </w:t>
      </w:r>
      <w:r>
        <w:rPr>
          <w:b/>
          <w:bCs/>
          <w:color w:val="993399"/>
          <w:u w:val="single"/>
        </w:rPr>
        <w:t>ishanalles</w:t>
      </w:r>
      <w:r>
        <w:rPr>
          <w:color w:val="000000" w:themeColor="text1"/>
        </w:rPr>
        <w:t xml:space="preserve">, bloodshedder, </w:t>
      </w:r>
      <w:r>
        <w:rPr>
          <w:color w:val="993399"/>
          <w:u w:val="single"/>
        </w:rPr>
        <w:t>#</w:t>
      </w:r>
      <w:r>
        <w:rPr>
          <w:b/>
          <w:bCs/>
          <w:color w:val="993399"/>
          <w:u w:val="single"/>
        </w:rPr>
        <w:t>ešhar</w:t>
      </w:r>
      <w:r>
        <w:rPr>
          <w:color w:val="000000" w:themeColor="text1"/>
        </w:rPr>
        <w:t xml:space="preserve">, </w:t>
      </w:r>
      <w:r>
        <w:rPr>
          <w:b/>
          <w:bCs/>
          <w:color w:val="993399"/>
          <w:u w:val="single"/>
        </w:rPr>
        <w:t>essar</w:t>
      </w:r>
      <w:r>
        <w:rPr>
          <w:color w:val="000000" w:themeColor="text1"/>
        </w:rPr>
        <w:t>,</w:t>
      </w:r>
      <w:r>
        <w:rPr>
          <w:b/>
          <w:bCs/>
          <w:color w:val="000000" w:themeColor="text1"/>
        </w:rPr>
        <w:t xml:space="preserve"> </w:t>
      </w:r>
      <w:r>
        <w:rPr>
          <w:b/>
          <w:bCs/>
          <w:color w:val="993399"/>
          <w:u w:val="single"/>
        </w:rPr>
        <w:t>eshar</w:t>
      </w:r>
      <w:r>
        <w:rPr>
          <w:color w:val="000000" w:themeColor="text1"/>
        </w:rPr>
        <w:t xml:space="preserve">, </w:t>
      </w:r>
      <w:r>
        <w:rPr>
          <w:b/>
          <w:bCs/>
          <w:color w:val="993399"/>
          <w:u w:val="single"/>
        </w:rPr>
        <w:t>ishar</w:t>
      </w:r>
      <w:r>
        <w:rPr>
          <w:color w:val="000000" w:themeColor="text1"/>
        </w:rPr>
        <w:t xml:space="preserve">, blood, </w:t>
      </w:r>
      <w:r>
        <w:rPr>
          <w:b/>
          <w:bCs/>
          <w:color w:val="993399"/>
          <w:u w:val="single"/>
        </w:rPr>
        <w:t>eshar</w:t>
      </w:r>
      <w:r>
        <w:rPr>
          <w:color w:val="000000" w:themeColor="text1"/>
        </w:rPr>
        <w:t>, blood, murder,</w:t>
      </w:r>
      <w:r>
        <w:rPr>
          <w:b/>
          <w:bCs/>
          <w:color w:val="3333FF"/>
        </w:rPr>
        <w:t xml:space="preserve"> </w:t>
      </w:r>
      <w:r>
        <w:rPr>
          <w:b/>
          <w:bCs/>
          <w:color w:val="993399"/>
          <w:u w:val="single"/>
        </w:rPr>
        <w:t>eshar</w:t>
      </w:r>
      <w:r>
        <w:rPr>
          <w:color w:val="000000" w:themeColor="text1"/>
        </w:rPr>
        <w:t xml:space="preserve"> essa, to spill blood, </w:t>
      </w:r>
      <w:r>
        <w:rPr>
          <w:b/>
          <w:bCs/>
          <w:color w:val="993399"/>
          <w:u w:val="single"/>
        </w:rPr>
        <w:t>eshanuwant-</w:t>
      </w:r>
      <w:r>
        <w:t xml:space="preserve">?, </w:t>
      </w:r>
      <w:r>
        <w:rPr>
          <w:b/>
          <w:bCs/>
          <w:color w:val="993399"/>
          <w:u w:val="single"/>
        </w:rPr>
        <w:t>eshaskant</w:t>
      </w:r>
      <w:r>
        <w:rPr>
          <w:b/>
          <w:bCs/>
          <w:color w:val="000000"/>
          <w:u w:val="single"/>
        </w:rPr>
        <w:t>-</w:t>
      </w:r>
      <w:r>
        <w:t xml:space="preserve">, bloody, </w:t>
      </w:r>
      <w:r w:rsidRPr="00EB3842">
        <w:rPr>
          <w:b/>
        </w:rPr>
        <w:t>Luvian</w:t>
      </w:r>
      <w:r>
        <w:t xml:space="preserve">, </w:t>
      </w:r>
      <w:r>
        <w:rPr>
          <w:rStyle w:val="unicode"/>
          <w:color w:val="993399"/>
          <w:u w:val="single"/>
          <w:shd w:val="clear" w:color="auto" w:fill="FFFFFF"/>
        </w:rPr>
        <w:t>ēshar</w:t>
      </w:r>
      <w:r>
        <w:rPr>
          <w:rStyle w:val="unicode"/>
          <w:color w:val="000000" w:themeColor="text1"/>
          <w:shd w:val="clear" w:color="auto" w:fill="FFFFFF"/>
        </w:rPr>
        <w:t>,</w:t>
      </w:r>
      <w:r>
        <w:rPr>
          <w:color w:val="000000" w:themeColor="text1"/>
          <w:shd w:val="clear" w:color="auto" w:fill="FFFFFF"/>
        </w:rPr>
        <w:t> </w:t>
      </w:r>
      <w:r>
        <w:rPr>
          <w:color w:val="993399"/>
          <w:u w:val="single"/>
        </w:rPr>
        <w:t>eshr/ishn</w:t>
      </w:r>
      <w:r>
        <w:rPr>
          <w:color w:val="000000" w:themeColor="text1"/>
        </w:rPr>
        <w:t xml:space="preserve">, </w:t>
      </w:r>
      <w:r>
        <w:rPr>
          <w:color w:val="993399"/>
          <w:u w:val="single"/>
        </w:rPr>
        <w:t>ashar</w:t>
      </w:r>
      <w:r>
        <w:rPr>
          <w:color w:val="000000" w:themeColor="text1"/>
        </w:rPr>
        <w:t xml:space="preserve">, bloodshed, </w:t>
      </w:r>
      <w:r w:rsidRPr="00EB3842">
        <w:rPr>
          <w:b/>
          <w:color w:val="000000" w:themeColor="text1"/>
        </w:rPr>
        <w:t>Hurrian</w:t>
      </w:r>
      <w:r>
        <w:rPr>
          <w:color w:val="000000" w:themeColor="text1"/>
        </w:rPr>
        <w:t xml:space="preserve">, </w:t>
      </w:r>
      <w:r>
        <w:rPr>
          <w:color w:val="993399"/>
          <w:u w:val="single"/>
          <w:shd w:val="clear" w:color="auto" w:fill="FFFFFF"/>
        </w:rPr>
        <w:t>zur-gı</w:t>
      </w:r>
      <w:r>
        <w:rPr>
          <w:color w:val="000000"/>
          <w:shd w:val="clear" w:color="auto" w:fill="FFFFFF"/>
        </w:rPr>
        <w:t xml:space="preserve">, </w:t>
      </w:r>
      <w:r>
        <w:rPr>
          <w:color w:val="993399"/>
          <w:u w:val="single"/>
          <w:shd w:val="clear" w:color="auto" w:fill="FFFFFF"/>
        </w:rPr>
        <w:t>cur-gi</w:t>
      </w:r>
      <w:r>
        <w:rPr>
          <w:color w:val="000000"/>
          <w:shd w:val="clear" w:color="auto" w:fill="FFFFFF"/>
        </w:rPr>
        <w:t xml:space="preserve"> </w:t>
      </w:r>
      <w:r>
        <w:rPr>
          <w:rFonts w:ascii="Cambria Math" w:hAnsi="Cambria Math" w:cs="Cambria Math"/>
          <w:color w:val="000000"/>
          <w:shd w:val="clear" w:color="auto" w:fill="FFFFFF"/>
        </w:rPr>
        <w:t>⟨</w:t>
      </w:r>
      <w:r>
        <w:rPr>
          <w:color w:val="993399"/>
          <w:u w:val="single"/>
          <w:shd w:val="clear" w:color="auto" w:fill="FFFFFF"/>
        </w:rPr>
        <w:t>zur-gi</w:t>
      </w:r>
      <w:r>
        <w:rPr>
          <w:rFonts w:ascii="Cambria Math" w:hAnsi="Cambria Math" w:cs="Cambria Math"/>
          <w:color w:val="000000"/>
          <w:shd w:val="clear" w:color="auto" w:fill="FFFFFF"/>
        </w:rPr>
        <w:t>⟩</w:t>
      </w:r>
      <w:r>
        <w:rPr>
          <w:color w:val="000000"/>
          <w:shd w:val="clear" w:color="auto" w:fill="FFFFFF"/>
        </w:rPr>
        <w:t>, blood,</w:t>
      </w:r>
      <w:r>
        <w:rPr>
          <w:color w:val="000000" w:themeColor="text1"/>
        </w:rPr>
        <w:t xml:space="preserve"> </w:t>
      </w:r>
      <w:r w:rsidRPr="00680B1A">
        <w:rPr>
          <w:rStyle w:val="tlid-translation"/>
          <w:rFonts w:cstheme="minorHAnsi"/>
          <w:b/>
        </w:rPr>
        <w:t>Akkadian</w:t>
      </w:r>
      <w:r w:rsidRPr="00680B1A">
        <w:rPr>
          <w:rStyle w:val="tlid-translation"/>
          <w:rFonts w:cstheme="minorHAnsi"/>
        </w:rPr>
        <w:t xml:space="preserve">, </w:t>
      </w:r>
      <w:r>
        <w:rPr>
          <w:b/>
          <w:bCs/>
          <w:color w:val="CC6600"/>
          <w:u w:val="single"/>
          <w:shd w:val="clear" w:color="auto" w:fill="FFFFFF"/>
        </w:rPr>
        <w:t>damu</w:t>
      </w:r>
      <w:r>
        <w:rPr>
          <w:shd w:val="clear" w:color="auto" w:fill="FFFFFF"/>
        </w:rPr>
        <w:t xml:space="preserve">, bloodshed, blood money, slaying, kin,  </w:t>
      </w:r>
      <w:r>
        <w:rPr>
          <w:b/>
          <w:bCs/>
          <w:color w:val="CC6600"/>
          <w:u w:val="single"/>
          <w:shd w:val="clear" w:color="auto" w:fill="FFFFFF"/>
        </w:rPr>
        <w:t>damtu</w:t>
      </w:r>
      <w:r>
        <w:rPr>
          <w:shd w:val="clear" w:color="auto" w:fill="FFFFFF"/>
        </w:rPr>
        <w:t xml:space="preserve">, destruction, </w:t>
      </w:r>
      <w:r>
        <w:rPr>
          <w:rFonts w:ascii="Times" w:hAnsi="Times" w:cs="Times"/>
          <w:b/>
          <w:bCs/>
          <w:color w:val="CC6600"/>
          <w:u w:val="single"/>
          <w:shd w:val="clear" w:color="auto" w:fill="FFFFFF"/>
        </w:rPr>
        <w:t>dame</w:t>
      </w:r>
      <w:r>
        <w:rPr>
          <w:rFonts w:ascii="Times" w:hAnsi="Times" w:cs="Times"/>
          <w:b/>
          <w:bCs/>
          <w:shd w:val="clear" w:color="auto" w:fill="FFFFFF"/>
        </w:rPr>
        <w:t xml:space="preserve">, </w:t>
      </w:r>
      <w:r>
        <w:rPr>
          <w:rFonts w:ascii="Times" w:hAnsi="Times" w:cs="Times"/>
          <w:shd w:val="clear" w:color="auto" w:fill="FFFFFF"/>
        </w:rPr>
        <w:t xml:space="preserve">bloodshed, to shed blood, </w:t>
      </w:r>
      <w:r>
        <w:rPr>
          <w:rFonts w:ascii="Times" w:hAnsi="Times" w:cs="Times"/>
          <w:b/>
          <w:bCs/>
          <w:color w:val="CC6600"/>
          <w:u w:val="single"/>
          <w:shd w:val="clear" w:color="auto" w:fill="FFFFFF"/>
        </w:rPr>
        <w:t>adamātu</w:t>
      </w:r>
      <w:r>
        <w:rPr>
          <w:rFonts w:ascii="Times" w:hAnsi="Times" w:cs="Times"/>
          <w:shd w:val="clear" w:color="auto" w:fill="FFFFFF"/>
        </w:rPr>
        <w:t xml:space="preserve">, dark red, blood, </w:t>
      </w:r>
      <w:r w:rsidRPr="00680B1A">
        <w:rPr>
          <w:rStyle w:val="tlid-translation"/>
          <w:rFonts w:cstheme="minorHAnsi"/>
          <w:b/>
        </w:rPr>
        <w:t>Persian</w:t>
      </w:r>
      <w:r w:rsidRPr="00680B1A">
        <w:rPr>
          <w:rStyle w:val="tlid-translation"/>
          <w:rFonts w:cstheme="minorHAnsi"/>
        </w:rPr>
        <w:t xml:space="preserve">, </w:t>
      </w:r>
      <w:r w:rsidRPr="005C546A">
        <w:rPr>
          <w:rFonts w:cstheme="minorHAnsi"/>
          <w:color w:val="538135" w:themeColor="accent6" w:themeShade="BF"/>
          <w:u w:val="single"/>
        </w:rPr>
        <w:t>xun</w:t>
      </w:r>
      <w:r w:rsidRPr="00680B1A">
        <w:rPr>
          <w:rFonts w:cstheme="minorHAnsi"/>
        </w:rPr>
        <w:t xml:space="preserve"> </w:t>
      </w:r>
      <w:r w:rsidRPr="00680B1A">
        <w:rPr>
          <w:rFonts w:cstheme="minorHAnsi"/>
          <w:color w:val="CC6600"/>
          <w:u w:val="single"/>
        </w:rPr>
        <w:t>madan</w:t>
      </w:r>
      <w:r w:rsidRPr="00680B1A">
        <w:rPr>
          <w:rFonts w:cstheme="minorHAnsi"/>
        </w:rPr>
        <w:t xml:space="preserve">,  </w:t>
      </w:r>
      <w:r w:rsidRPr="00680B1A">
        <w:rPr>
          <w:rStyle w:val="nobold"/>
          <w:rFonts w:cstheme="minorHAnsi"/>
        </w:rPr>
        <w:t>خون آمدن</w:t>
      </w:r>
      <w:r w:rsidRPr="00680B1A">
        <w:rPr>
          <w:rFonts w:cstheme="minorHAnsi"/>
        </w:rPr>
        <w:t xml:space="preserve"> to bleed, </w:t>
      </w:r>
      <w:r w:rsidRPr="00680B1A">
        <w:rPr>
          <w:rFonts w:cstheme="minorHAnsi"/>
          <w:b/>
        </w:rPr>
        <w:t>Greek</w:t>
      </w:r>
      <w:r w:rsidRPr="00680B1A">
        <w:rPr>
          <w:rFonts w:cstheme="minorHAnsi"/>
        </w:rPr>
        <w:t xml:space="preserve">, </w:t>
      </w:r>
      <w:r>
        <w:t xml:space="preserve">για αιμορραγ, </w:t>
      </w:r>
      <w:r>
        <w:rPr>
          <w:shd w:val="clear" w:color="auto" w:fill="FFFFFF"/>
        </w:rPr>
        <w:t xml:space="preserve">gia </w:t>
      </w:r>
      <w:r>
        <w:rPr>
          <w:color w:val="CC6600"/>
          <w:u w:val="single"/>
          <w:shd w:val="clear" w:color="auto" w:fill="FFFFFF"/>
        </w:rPr>
        <w:t>aimorragía</w:t>
      </w:r>
      <w:r>
        <w:rPr>
          <w:shd w:val="clear" w:color="auto" w:fill="FFFFFF"/>
        </w:rPr>
        <w:t>, to bleed, αίμα</w:t>
      </w:r>
      <w:r>
        <w:rPr>
          <w:color w:val="CC6600"/>
          <w:shd w:val="clear" w:color="auto" w:fill="FFFFFF"/>
        </w:rPr>
        <w:t xml:space="preserve">, </w:t>
      </w:r>
      <w:r>
        <w:rPr>
          <w:color w:val="CC6600"/>
          <w:u w:val="single"/>
          <w:shd w:val="clear" w:color="auto" w:fill="FFFFFF"/>
        </w:rPr>
        <w:t>aima,</w:t>
      </w:r>
      <w:r>
        <w:rPr>
          <w:shd w:val="clear" w:color="auto" w:fill="FFFFFF"/>
        </w:rPr>
        <w:t xml:space="preserve"> blood,</w:t>
      </w:r>
      <w:r>
        <w:t xml:space="preserve"> </w:t>
      </w:r>
      <w:r>
        <w:rPr>
          <w:rStyle w:val="jlqj4b"/>
          <w:lang w:val="el-GR"/>
        </w:rPr>
        <w:t>αιματηρός</w:t>
      </w:r>
      <w:r>
        <w:t xml:space="preserve">, </w:t>
      </w:r>
      <w:r>
        <w:rPr>
          <w:color w:val="CC6600"/>
          <w:u w:val="single"/>
        </w:rPr>
        <w:t>aimatiros</w:t>
      </w:r>
      <w:r>
        <w:t xml:space="preserve">, bloody, </w:t>
      </w:r>
      <w:r>
        <w:rPr>
          <w:rStyle w:val="tlid-translation"/>
          <w:rFonts w:ascii="Times" w:hAnsi="Times" w:cs="Times"/>
        </w:rPr>
        <w:t xml:space="preserve">αιματοχυσία, </w:t>
      </w:r>
      <w:r>
        <w:rPr>
          <w:rStyle w:val="tlid-translation"/>
          <w:color w:val="CC6600"/>
          <w:u w:val="single"/>
        </w:rPr>
        <w:t>aimatochysía</w:t>
      </w:r>
      <w:r>
        <w:rPr>
          <w:rStyle w:val="tlid-translation"/>
        </w:rPr>
        <w:t xml:space="preserve">, bloodshed, </w:t>
      </w:r>
      <w:r>
        <w:rPr>
          <w:rFonts w:cstheme="minorHAnsi"/>
          <w:b/>
          <w:color w:val="000000"/>
          <w:shd w:val="clear" w:color="auto" w:fill="FFFFFF"/>
        </w:rPr>
        <w:t>Sanskrit</w:t>
      </w:r>
      <w:r w:rsidRPr="00EB3842">
        <w:rPr>
          <w:rFonts w:cstheme="minorHAnsi"/>
          <w:color w:val="000000"/>
          <w:shd w:val="clear" w:color="auto" w:fill="FFFFFF"/>
        </w:rPr>
        <w:t>,</w:t>
      </w:r>
      <w:r>
        <w:rPr>
          <w:rFonts w:cstheme="minorHAnsi"/>
          <w:color w:val="000000"/>
          <w:shd w:val="clear" w:color="auto" w:fill="FFFFFF"/>
        </w:rPr>
        <w:t xml:space="preserve"> </w:t>
      </w:r>
      <w:r w:rsidRPr="00395BBB">
        <w:rPr>
          <w:rFonts w:cstheme="minorHAnsi"/>
          <w:color w:val="0000EE"/>
          <w:u w:val="single"/>
        </w:rPr>
        <w:t>asan</w:t>
      </w:r>
      <w:r w:rsidRPr="00395BBB">
        <w:rPr>
          <w:rFonts w:cstheme="minorHAnsi"/>
        </w:rPr>
        <w:t>, blood</w:t>
      </w:r>
      <w:r>
        <w:t xml:space="preserve">, </w:t>
      </w:r>
      <w:r w:rsidRPr="00395BBB">
        <w:rPr>
          <w:b/>
        </w:rPr>
        <w:t>Latvian</w:t>
      </w:r>
      <w:r>
        <w:t xml:space="preserve">, </w:t>
      </w:r>
      <w:r>
        <w:rPr>
          <w:rStyle w:val="jlqj4b"/>
          <w:color w:val="3333FF"/>
          <w:u w:val="single"/>
          <w:lang w:val="lv-LV"/>
        </w:rPr>
        <w:t>asiņot,</w:t>
      </w:r>
      <w:r>
        <w:rPr>
          <w:rStyle w:val="jlqj4b"/>
          <w:lang w:val="lv-LV"/>
        </w:rPr>
        <w:t xml:space="preserve"> to bleed,</w:t>
      </w:r>
      <w:r>
        <w:t xml:space="preserve"> </w:t>
      </w:r>
      <w:r>
        <w:rPr>
          <w:color w:val="3333FF"/>
          <w:u w:val="single"/>
        </w:rPr>
        <w:t>asinis</w:t>
      </w:r>
      <w:r>
        <w:t xml:space="preserve">, blood, </w:t>
      </w:r>
      <w:r>
        <w:rPr>
          <w:rStyle w:val="jlqj4b"/>
          <w:color w:val="3333FF"/>
          <w:u w:val="single"/>
          <w:lang w:val="lv-LV"/>
        </w:rPr>
        <w:t>asiņaini</w:t>
      </w:r>
      <w:r>
        <w:rPr>
          <w:rStyle w:val="jlqj4b"/>
          <w:lang w:val="lv-LV"/>
        </w:rPr>
        <w:t>,</w:t>
      </w:r>
      <w:r>
        <w:t xml:space="preserve"> bloody, </w:t>
      </w:r>
      <w:r w:rsidRPr="00D00617">
        <w:rPr>
          <w:rStyle w:val="tlid-translation"/>
          <w:rFonts w:cstheme="minorHAnsi"/>
          <w:color w:val="3333FF"/>
          <w:u w:val="single"/>
        </w:rPr>
        <w:t>asinsizliešana</w:t>
      </w:r>
      <w:r w:rsidRPr="00D00617">
        <w:rPr>
          <w:rStyle w:val="tlid-translation"/>
          <w:rFonts w:cstheme="minorHAnsi"/>
        </w:rPr>
        <w:t xml:space="preserve">, bloodshed, </w:t>
      </w:r>
      <w:r w:rsidRPr="00D00617">
        <w:rPr>
          <w:rStyle w:val="tlid-translation"/>
          <w:rFonts w:cstheme="minorHAnsi"/>
          <w:b/>
        </w:rPr>
        <w:t>Romanian</w:t>
      </w:r>
      <w:r w:rsidRPr="00D00617">
        <w:rPr>
          <w:rStyle w:val="jlqj4b"/>
          <w:rFonts w:cstheme="minorHAnsi"/>
          <w:lang w:val="ro-RO"/>
        </w:rPr>
        <w:t>, a</w:t>
      </w:r>
      <w:r w:rsidRPr="00D00617">
        <w:rPr>
          <w:rStyle w:val="jlqj4b"/>
          <w:rFonts w:cstheme="minorHAnsi"/>
          <w:color w:val="FF0000"/>
          <w:lang w:val="ro-RO"/>
        </w:rPr>
        <w:t xml:space="preserve"> sangera</w:t>
      </w:r>
      <w:r w:rsidRPr="00D00617">
        <w:rPr>
          <w:rStyle w:val="jlqj4b"/>
          <w:rFonts w:cstheme="minorHAnsi"/>
          <w:lang w:val="ro-RO"/>
        </w:rPr>
        <w:t>, to bleed,</w:t>
      </w:r>
      <w:r w:rsidRPr="00D00617">
        <w:rPr>
          <w:rFonts w:cstheme="minorHAnsi"/>
        </w:rPr>
        <w:t xml:space="preserve"> </w:t>
      </w:r>
      <w:r w:rsidRPr="00D00617">
        <w:rPr>
          <w:rFonts w:cstheme="minorHAnsi"/>
          <w:color w:val="FF0000"/>
        </w:rPr>
        <w:t>sânge</w:t>
      </w:r>
      <w:r w:rsidRPr="00D00617">
        <w:rPr>
          <w:rFonts w:cstheme="minorHAnsi"/>
        </w:rPr>
        <w:t xml:space="preserve">, blood, </w:t>
      </w:r>
      <w:r w:rsidRPr="00D00617">
        <w:rPr>
          <w:rFonts w:cstheme="minorHAnsi"/>
          <w:color w:val="FF0000"/>
        </w:rPr>
        <w:t>sângero</w:t>
      </w:r>
      <w:r w:rsidRPr="00D00617">
        <w:rPr>
          <w:rFonts w:cstheme="minorHAnsi"/>
        </w:rPr>
        <w:t xml:space="preserve">s, bloody, </w:t>
      </w:r>
      <w:r w:rsidRPr="00D00617">
        <w:rPr>
          <w:rStyle w:val="tlid-translation"/>
          <w:rFonts w:cstheme="minorHAnsi"/>
        </w:rPr>
        <w:t>vărsare de</w:t>
      </w:r>
      <w:r w:rsidRPr="00D00617">
        <w:rPr>
          <w:rStyle w:val="tlid-translation"/>
          <w:rFonts w:cstheme="minorHAnsi"/>
          <w:color w:val="FF0000"/>
        </w:rPr>
        <w:t xml:space="preserve"> sânge</w:t>
      </w:r>
      <w:r w:rsidRPr="00D00617">
        <w:rPr>
          <w:rStyle w:val="tlid-translation"/>
          <w:rFonts w:cstheme="minorHAnsi"/>
        </w:rPr>
        <w:t xml:space="preserve">, bloodshed, </w:t>
      </w:r>
      <w:r w:rsidRPr="00D00617">
        <w:rPr>
          <w:rStyle w:val="tlid-translation"/>
          <w:rFonts w:cstheme="minorHAnsi"/>
          <w:b/>
        </w:rPr>
        <w:t>Latin</w:t>
      </w:r>
      <w:r w:rsidRPr="00D00617">
        <w:rPr>
          <w:rStyle w:val="tlid-translation"/>
          <w:rFonts w:cstheme="minorHAnsi"/>
        </w:rPr>
        <w:t xml:space="preserve">, </w:t>
      </w:r>
      <w:r w:rsidRPr="00D00617">
        <w:rPr>
          <w:rFonts w:cstheme="minorHAnsi"/>
          <w:color w:val="EE0000"/>
        </w:rPr>
        <w:t>sanguis-inis</w:t>
      </w:r>
      <w:r w:rsidRPr="00D00617">
        <w:rPr>
          <w:rFonts w:cstheme="minorHAnsi"/>
        </w:rPr>
        <w:t xml:space="preserve"> and</w:t>
      </w:r>
      <w:r w:rsidRPr="00D00617">
        <w:rPr>
          <w:rFonts w:cstheme="minorHAnsi"/>
          <w:color w:val="EE0000"/>
        </w:rPr>
        <w:t xml:space="preserve"> sanguen</w:t>
      </w:r>
      <w:r w:rsidRPr="00D00617">
        <w:rPr>
          <w:rFonts w:cstheme="minorHAnsi"/>
        </w:rPr>
        <w:t xml:space="preserve">, blood, blood relationship, race, family, progeny, life blood, strength, vigour, </w:t>
      </w:r>
      <w:r w:rsidRPr="00D00617">
        <w:rPr>
          <w:rFonts w:cstheme="minorHAnsi"/>
          <w:b/>
        </w:rPr>
        <w:t>Italian</w:t>
      </w:r>
      <w:r w:rsidRPr="00D00617">
        <w:rPr>
          <w:rFonts w:cstheme="minorHAnsi"/>
        </w:rPr>
        <w:t xml:space="preserve">, </w:t>
      </w:r>
      <w:r w:rsidRPr="00D00617">
        <w:rPr>
          <w:rFonts w:cstheme="minorHAnsi"/>
          <w:color w:val="EE0000"/>
        </w:rPr>
        <w:t>sanguinare</w:t>
      </w:r>
      <w:r w:rsidRPr="00D00617">
        <w:rPr>
          <w:rFonts w:cstheme="minorHAnsi"/>
        </w:rPr>
        <w:t xml:space="preserve">, to bleed, </w:t>
      </w:r>
      <w:r w:rsidRPr="00D00617">
        <w:rPr>
          <w:rStyle w:val="jlqj4b"/>
          <w:rFonts w:cstheme="minorHAnsi"/>
          <w:color w:val="FF0000"/>
          <w:lang w:val="it-IT"/>
        </w:rPr>
        <w:t>sangue</w:t>
      </w:r>
      <w:r w:rsidRPr="00D00617">
        <w:rPr>
          <w:rStyle w:val="jlqj4b"/>
          <w:rFonts w:cstheme="minorHAnsi"/>
          <w:lang w:val="it-IT"/>
        </w:rPr>
        <w:t>, blood,</w:t>
      </w:r>
      <w:r w:rsidRPr="00D00617">
        <w:rPr>
          <w:rFonts w:cstheme="minorHAnsi"/>
        </w:rPr>
        <w:t xml:space="preserve"> </w:t>
      </w:r>
      <w:r w:rsidRPr="00D00617">
        <w:rPr>
          <w:rFonts w:cstheme="minorHAnsi"/>
          <w:color w:val="EE0000"/>
        </w:rPr>
        <w:t>sanguinoso</w:t>
      </w:r>
      <w:r w:rsidRPr="00D00617">
        <w:rPr>
          <w:rFonts w:cstheme="minorHAnsi"/>
        </w:rPr>
        <w:t xml:space="preserve">, bloody, </w:t>
      </w:r>
      <w:r w:rsidRPr="00D00617">
        <w:rPr>
          <w:rStyle w:val="tlid-translation"/>
          <w:rFonts w:cstheme="minorHAnsi"/>
        </w:rPr>
        <w:t>spargimento di</w:t>
      </w:r>
      <w:r w:rsidRPr="00D00617">
        <w:rPr>
          <w:rStyle w:val="tlid-translation"/>
          <w:rFonts w:cstheme="minorHAnsi"/>
          <w:color w:val="FF0000"/>
        </w:rPr>
        <w:t xml:space="preserve"> sangue</w:t>
      </w:r>
      <w:r w:rsidRPr="00D00617">
        <w:rPr>
          <w:rStyle w:val="tlid-translation"/>
          <w:rFonts w:cstheme="minorHAnsi"/>
        </w:rPr>
        <w:t xml:space="preserve">, bloodshed, </w:t>
      </w:r>
      <w:r w:rsidRPr="00D00617">
        <w:rPr>
          <w:rStyle w:val="tlid-translation"/>
          <w:rFonts w:cstheme="minorHAnsi"/>
          <w:b/>
        </w:rPr>
        <w:t>French</w:t>
      </w:r>
      <w:r w:rsidRPr="00D00617">
        <w:rPr>
          <w:rStyle w:val="tlid-translation"/>
          <w:rFonts w:cstheme="minorHAnsi"/>
        </w:rPr>
        <w:t xml:space="preserve">, </w:t>
      </w:r>
      <w:r w:rsidRPr="00D00617">
        <w:rPr>
          <w:rFonts w:cstheme="minorHAnsi"/>
          <w:color w:val="EE0000"/>
        </w:rPr>
        <w:t>saigner</w:t>
      </w:r>
      <w:r w:rsidRPr="00D00617">
        <w:rPr>
          <w:rFonts w:cstheme="minorHAnsi"/>
        </w:rPr>
        <w:t>, to bleed</w:t>
      </w:r>
      <w:r w:rsidRPr="00D00617">
        <w:rPr>
          <w:rFonts w:cstheme="minorHAnsi"/>
          <w:color w:val="EE0000"/>
        </w:rPr>
        <w:t>, san</w:t>
      </w:r>
      <w:r w:rsidRPr="00D00617">
        <w:rPr>
          <w:rFonts w:cstheme="minorHAnsi"/>
          <w:color w:val="000000"/>
        </w:rPr>
        <w:t xml:space="preserve">, blood, </w:t>
      </w:r>
      <w:r w:rsidRPr="00D00617">
        <w:rPr>
          <w:rFonts w:cstheme="minorHAnsi"/>
          <w:color w:val="EE0000"/>
        </w:rPr>
        <w:t>sangiant</w:t>
      </w:r>
      <w:r w:rsidRPr="00D00617">
        <w:rPr>
          <w:rFonts w:cstheme="minorHAnsi"/>
        </w:rPr>
        <w:t xml:space="preserve">, bloody, </w:t>
      </w:r>
      <w:r w:rsidRPr="00D00617">
        <w:rPr>
          <w:rStyle w:val="tlid-translation"/>
          <w:rFonts w:cstheme="minorHAnsi"/>
        </w:rPr>
        <w:t xml:space="preserve">effusion de </w:t>
      </w:r>
      <w:r w:rsidRPr="00D00617">
        <w:rPr>
          <w:rStyle w:val="tlid-translation"/>
          <w:rFonts w:cstheme="minorHAnsi"/>
          <w:color w:val="FF0000"/>
        </w:rPr>
        <w:t>sang</w:t>
      </w:r>
      <w:r w:rsidRPr="00D00617">
        <w:rPr>
          <w:rStyle w:val="tlid-translation"/>
          <w:rFonts w:cstheme="minorHAnsi"/>
        </w:rPr>
        <w:t>, bloodshed,</w:t>
      </w:r>
      <w:r w:rsidRPr="00D00617">
        <w:rPr>
          <w:rFonts w:cstheme="minorHAnsi"/>
        </w:rPr>
        <w:t xml:space="preserve"> </w:t>
      </w:r>
      <w:r w:rsidRPr="00D00617">
        <w:rPr>
          <w:rStyle w:val="tlid-translation"/>
          <w:rFonts w:cstheme="minorHAnsi"/>
        </w:rPr>
        <w:t xml:space="preserve"> </w:t>
      </w:r>
      <w:r w:rsidRPr="00D00617">
        <w:rPr>
          <w:rStyle w:val="tlid-translation"/>
          <w:rFonts w:cstheme="minorHAnsi"/>
          <w:b/>
        </w:rPr>
        <w:t>Mylian</w:t>
      </w:r>
      <w:r w:rsidRPr="00D00617">
        <w:rPr>
          <w:rStyle w:val="tlid-translation"/>
          <w:rFonts w:cstheme="minorHAnsi"/>
        </w:rPr>
        <w:t xml:space="preserve">, </w:t>
      </w:r>
      <w:r w:rsidRPr="00D00617">
        <w:rPr>
          <w:rFonts w:cstheme="minorHAnsi"/>
        </w:rPr>
        <w:t>*</w:t>
      </w:r>
      <w:r w:rsidRPr="00D00617">
        <w:rPr>
          <w:rFonts w:cstheme="minorHAnsi"/>
          <w:color w:val="FF0000"/>
        </w:rPr>
        <w:t>es</w:t>
      </w:r>
      <w:r w:rsidRPr="00D00617">
        <w:rPr>
          <w:rFonts w:eastAsia="TimesNewRoman" w:cstheme="minorHAnsi"/>
          <w:color w:val="FF0000"/>
        </w:rPr>
        <w:t>ẽ</w:t>
      </w:r>
      <w:r w:rsidRPr="00D00617">
        <w:rPr>
          <w:rFonts w:cstheme="minorHAnsi"/>
          <w:color w:val="FF0000"/>
        </w:rPr>
        <w:t>ne</w:t>
      </w:r>
      <w:r w:rsidRPr="00D00617">
        <w:rPr>
          <w:rFonts w:cstheme="minorHAnsi"/>
        </w:rPr>
        <w:t xml:space="preserve">, blood, </w:t>
      </w:r>
      <w:r w:rsidRPr="00D00617">
        <w:rPr>
          <w:rFonts w:cstheme="minorHAnsi"/>
          <w:color w:val="FF0000"/>
        </w:rPr>
        <w:t>es</w:t>
      </w:r>
      <w:r w:rsidRPr="00D00617">
        <w:rPr>
          <w:rFonts w:eastAsia="TimesNewRoman" w:cstheme="minorHAnsi"/>
          <w:color w:val="FF0000"/>
        </w:rPr>
        <w:t>ẽ</w:t>
      </w:r>
      <w:r w:rsidRPr="00D00617">
        <w:rPr>
          <w:rFonts w:cstheme="minorHAnsi"/>
          <w:color w:val="FF0000"/>
        </w:rPr>
        <w:t>n</w:t>
      </w:r>
      <w:r w:rsidRPr="00D00617">
        <w:rPr>
          <w:rFonts w:eastAsia="TimesNewRoman" w:cstheme="minorHAnsi"/>
          <w:color w:val="FF0000"/>
        </w:rPr>
        <w:t>ẽ</w:t>
      </w:r>
      <w:r w:rsidRPr="00D00617">
        <w:rPr>
          <w:rFonts w:cstheme="minorHAnsi"/>
          <w:color w:val="FF0000"/>
        </w:rPr>
        <w:t>mla-</w:t>
      </w:r>
      <w:r w:rsidRPr="00D00617">
        <w:rPr>
          <w:rFonts w:cstheme="minorHAnsi"/>
        </w:rPr>
        <w:t xml:space="preserve">, sacrifice, </w:t>
      </w:r>
      <w:r w:rsidRPr="00D00617">
        <w:rPr>
          <w:rFonts w:cstheme="minorHAnsi"/>
          <w:b/>
        </w:rPr>
        <w:t>Sanskrit</w:t>
      </w:r>
      <w:r w:rsidRPr="00D00617">
        <w:rPr>
          <w:rFonts w:cstheme="minorHAnsi"/>
        </w:rPr>
        <w:t xml:space="preserve">, </w:t>
      </w:r>
      <w:r w:rsidRPr="00D00617">
        <w:rPr>
          <w:rFonts w:cstheme="minorHAnsi"/>
          <w:color w:val="0000EE"/>
        </w:rPr>
        <w:t>krura</w:t>
      </w:r>
      <w:r w:rsidRPr="00D00617">
        <w:rPr>
          <w:rFonts w:cstheme="minorHAnsi"/>
        </w:rPr>
        <w:t xml:space="preserve">, adj., bloody, raw, sore; cruel, harsh, dreadful. a wound or sore; bloodshedding, slaughter; cruelty, harshness, </w:t>
      </w:r>
      <w:r w:rsidRPr="00D00617">
        <w:rPr>
          <w:rFonts w:cstheme="minorHAnsi"/>
          <w:b/>
        </w:rPr>
        <w:t>Belarusian</w:t>
      </w:r>
      <w:r w:rsidRPr="00D00617">
        <w:rPr>
          <w:rFonts w:cstheme="minorHAnsi"/>
        </w:rPr>
        <w:t xml:space="preserve">, крыватачыць, </w:t>
      </w:r>
      <w:r w:rsidRPr="00D00617">
        <w:rPr>
          <w:rFonts w:cstheme="minorHAnsi"/>
          <w:color w:val="3333FF"/>
        </w:rPr>
        <w:t>kryvatačyć</w:t>
      </w:r>
      <w:r w:rsidRPr="00D00617">
        <w:rPr>
          <w:rFonts w:cstheme="minorHAnsi"/>
        </w:rPr>
        <w:t xml:space="preserve">, to bleed, </w:t>
      </w:r>
      <w:r w:rsidRPr="00D00617">
        <w:rPr>
          <w:rFonts w:cstheme="minorHAnsi"/>
          <w:shd w:val="clear" w:color="auto" w:fill="FFFFFF"/>
        </w:rPr>
        <w:t xml:space="preserve">кроў, </w:t>
      </w:r>
      <w:r w:rsidRPr="00D00617">
        <w:rPr>
          <w:rFonts w:cstheme="minorHAnsi"/>
          <w:color w:val="3333FF"/>
          <w:shd w:val="clear" w:color="auto" w:fill="FFFFFF"/>
        </w:rPr>
        <w:t>kroŭ</w:t>
      </w:r>
      <w:r w:rsidRPr="00D00617">
        <w:rPr>
          <w:rFonts w:cstheme="minorHAnsi"/>
          <w:color w:val="000000"/>
          <w:shd w:val="clear" w:color="auto" w:fill="FFFFFF"/>
        </w:rPr>
        <w:t xml:space="preserve">, blood, </w:t>
      </w:r>
      <w:r w:rsidRPr="00D00617">
        <w:rPr>
          <w:rFonts w:cstheme="minorHAnsi"/>
        </w:rPr>
        <w:t xml:space="preserve">крывавы, </w:t>
      </w:r>
      <w:r w:rsidRPr="00D00617">
        <w:rPr>
          <w:rFonts w:cstheme="minorHAnsi"/>
          <w:color w:val="3333FF"/>
          <w:shd w:val="clear" w:color="auto" w:fill="FFFFFF"/>
        </w:rPr>
        <w:t>kryvavy</w:t>
      </w:r>
      <w:r w:rsidRPr="00D00617">
        <w:rPr>
          <w:rFonts w:cstheme="minorHAnsi"/>
          <w:shd w:val="clear" w:color="auto" w:fill="FFFFFF"/>
        </w:rPr>
        <w:t xml:space="preserve">, bloody, </w:t>
      </w:r>
      <w:r w:rsidRPr="00D00617">
        <w:rPr>
          <w:rStyle w:val="tlid-translation"/>
          <w:rFonts w:cstheme="minorHAnsi"/>
          <w:color w:val="000000"/>
          <w:shd w:val="clear" w:color="auto" w:fill="FFFFFF"/>
        </w:rPr>
        <w:t xml:space="preserve">кровапраліцце, </w:t>
      </w:r>
      <w:r w:rsidRPr="00D00617">
        <w:rPr>
          <w:rStyle w:val="tlid-translation"/>
          <w:rFonts w:cstheme="minorHAnsi"/>
          <w:color w:val="3333FF"/>
          <w:shd w:val="clear" w:color="auto" w:fill="FFFFFF"/>
        </w:rPr>
        <w:t>krovapraliccie</w:t>
      </w:r>
      <w:r w:rsidRPr="00D00617">
        <w:rPr>
          <w:rStyle w:val="tlid-translation"/>
          <w:rFonts w:cstheme="minorHAnsi"/>
          <w:color w:val="000000"/>
          <w:shd w:val="clear" w:color="auto" w:fill="FFFFFF"/>
        </w:rPr>
        <w:t xml:space="preserve">, bloodshed, </w:t>
      </w:r>
      <w:r w:rsidRPr="00D00617">
        <w:rPr>
          <w:rStyle w:val="tlid-translation"/>
          <w:rFonts w:cstheme="minorHAnsi"/>
          <w:b/>
        </w:rPr>
        <w:t>Belarus</w:t>
      </w:r>
      <w:r w:rsidRPr="00D00617">
        <w:rPr>
          <w:rStyle w:val="tlid-translation"/>
          <w:rFonts w:cstheme="minorHAnsi"/>
        </w:rPr>
        <w:t xml:space="preserve">, </w:t>
      </w:r>
      <w:r w:rsidRPr="00D00617">
        <w:rPr>
          <w:rFonts w:cstheme="minorHAnsi"/>
          <w:color w:val="0000EE"/>
        </w:rPr>
        <w:t>kryv</w:t>
      </w:r>
      <w:r w:rsidRPr="00D00617">
        <w:rPr>
          <w:rFonts w:cstheme="minorHAnsi"/>
          <w:color w:val="0000EE"/>
          <w:u w:val="single"/>
        </w:rPr>
        <w:t>a</w:t>
      </w:r>
      <w:r w:rsidRPr="00D00617">
        <w:rPr>
          <w:rFonts w:cstheme="minorHAnsi"/>
          <w:color w:val="0000EE"/>
        </w:rPr>
        <w:t>vic</w:t>
      </w:r>
      <w:r w:rsidRPr="00D00617">
        <w:rPr>
          <w:rFonts w:cstheme="minorHAnsi"/>
        </w:rPr>
        <w:t xml:space="preserve">, to bleed, </w:t>
      </w:r>
      <w:r w:rsidRPr="00D00617">
        <w:rPr>
          <w:rFonts w:cstheme="minorHAnsi"/>
          <w:b/>
        </w:rPr>
        <w:t>Croatian</w:t>
      </w:r>
      <w:r w:rsidRPr="00D00617">
        <w:rPr>
          <w:rFonts w:cstheme="minorHAnsi"/>
        </w:rPr>
        <w:t xml:space="preserve">, </w:t>
      </w:r>
      <w:r w:rsidRPr="00D00617">
        <w:rPr>
          <w:rStyle w:val="jlqj4b"/>
          <w:rFonts w:cstheme="minorHAnsi"/>
          <w:color w:val="3333FF"/>
          <w:lang w:val="hr-HR"/>
        </w:rPr>
        <w:t>krvariti</w:t>
      </w:r>
      <w:r w:rsidRPr="00D00617">
        <w:rPr>
          <w:rStyle w:val="jlqj4b"/>
          <w:rFonts w:cstheme="minorHAnsi"/>
          <w:lang w:val="hr-HR"/>
        </w:rPr>
        <w:t>, to bleed,</w:t>
      </w:r>
      <w:r w:rsidRPr="00D00617">
        <w:rPr>
          <w:rFonts w:cstheme="minorHAnsi"/>
        </w:rPr>
        <w:t xml:space="preserve"> </w:t>
      </w:r>
      <w:r w:rsidRPr="00D00617">
        <w:rPr>
          <w:rFonts w:cstheme="minorHAnsi"/>
          <w:color w:val="3333FF"/>
        </w:rPr>
        <w:t>krv</w:t>
      </w:r>
      <w:r w:rsidRPr="00D00617">
        <w:rPr>
          <w:rFonts w:cstheme="minorHAnsi"/>
        </w:rPr>
        <w:t xml:space="preserve">, blood, </w:t>
      </w:r>
      <w:r w:rsidRPr="00D00617">
        <w:rPr>
          <w:rFonts w:cstheme="minorHAnsi"/>
          <w:color w:val="3333FF"/>
        </w:rPr>
        <w:t>krvav</w:t>
      </w:r>
      <w:r w:rsidRPr="00D00617">
        <w:rPr>
          <w:rFonts w:cstheme="minorHAnsi"/>
        </w:rPr>
        <w:t xml:space="preserve">, bloody, </w:t>
      </w:r>
      <w:r w:rsidRPr="00D00617">
        <w:rPr>
          <w:rStyle w:val="tlid-translation"/>
          <w:rFonts w:cstheme="minorHAnsi"/>
          <w:color w:val="3333FF"/>
        </w:rPr>
        <w:t>krvoproliće</w:t>
      </w:r>
      <w:r w:rsidRPr="00D00617">
        <w:rPr>
          <w:rStyle w:val="tlid-translation"/>
          <w:rFonts w:cstheme="minorHAnsi"/>
        </w:rPr>
        <w:t>, bloodshed</w:t>
      </w:r>
      <w:r w:rsidRPr="00D00617">
        <w:rPr>
          <w:rFonts w:cstheme="minorHAnsi"/>
        </w:rPr>
        <w:t xml:space="preserve">, </w:t>
      </w:r>
      <w:r w:rsidRPr="00D00617">
        <w:rPr>
          <w:rStyle w:val="tlid-translation"/>
          <w:rFonts w:cstheme="minorHAnsi"/>
          <w:b/>
          <w:color w:val="000000"/>
          <w:shd w:val="clear" w:color="auto" w:fill="FFFFFF"/>
        </w:rPr>
        <w:t>Polish</w:t>
      </w:r>
      <w:r w:rsidRPr="00D00617">
        <w:rPr>
          <w:rStyle w:val="tlid-translation"/>
          <w:rFonts w:cstheme="minorHAnsi"/>
          <w:color w:val="000000"/>
          <w:shd w:val="clear" w:color="auto" w:fill="FFFFFF"/>
        </w:rPr>
        <w:t xml:space="preserve">, </w:t>
      </w:r>
      <w:r w:rsidRPr="00D00617">
        <w:rPr>
          <w:rStyle w:val="jlqj4b"/>
          <w:rFonts w:cstheme="minorHAnsi"/>
          <w:color w:val="3333FF"/>
          <w:lang w:val="pl-PL"/>
        </w:rPr>
        <w:t>krwawić</w:t>
      </w:r>
      <w:r w:rsidRPr="00D00617">
        <w:rPr>
          <w:rStyle w:val="jlqj4b"/>
          <w:rFonts w:cstheme="minorHAnsi"/>
          <w:lang w:val="pl-PL"/>
        </w:rPr>
        <w:t xml:space="preserve">, to bleed, </w:t>
      </w:r>
      <w:r w:rsidRPr="00D00617">
        <w:rPr>
          <w:rStyle w:val="jlqj4b"/>
          <w:rFonts w:cstheme="minorHAnsi"/>
          <w:color w:val="3333FF"/>
          <w:lang w:val="pl-PL"/>
        </w:rPr>
        <w:t>krew,</w:t>
      </w:r>
      <w:r w:rsidRPr="00D00617">
        <w:rPr>
          <w:rStyle w:val="jlqj4b"/>
          <w:rFonts w:cstheme="minorHAnsi"/>
          <w:lang w:val="pl-PL"/>
        </w:rPr>
        <w:t xml:space="preserve"> blood, </w:t>
      </w:r>
      <w:r w:rsidRPr="00D00617">
        <w:rPr>
          <w:rStyle w:val="jlqj4b"/>
          <w:rFonts w:cstheme="minorHAnsi"/>
          <w:color w:val="3333FF"/>
          <w:lang w:val="pl-PL"/>
        </w:rPr>
        <w:t>krwawy</w:t>
      </w:r>
      <w:r w:rsidRPr="00D00617">
        <w:rPr>
          <w:rFonts w:cstheme="minorHAnsi"/>
        </w:rPr>
        <w:t>, bloody,</w:t>
      </w:r>
      <w:r w:rsidRPr="00D00617">
        <w:rPr>
          <w:rFonts w:cstheme="minorHAnsi"/>
          <w:color w:val="CC6600"/>
        </w:rPr>
        <w:t xml:space="preserve"> </w:t>
      </w:r>
      <w:r w:rsidRPr="00D00617">
        <w:rPr>
          <w:rStyle w:val="jlqj4b"/>
          <w:rFonts w:cstheme="minorHAnsi"/>
          <w:color w:val="CC6600"/>
          <w:u w:val="single"/>
          <w:lang w:val="pl-PL"/>
        </w:rPr>
        <w:t>rozlew</w:t>
      </w:r>
      <w:r w:rsidRPr="00D00617">
        <w:rPr>
          <w:rStyle w:val="jlqj4b"/>
          <w:rFonts w:cstheme="minorHAnsi"/>
          <w:lang w:val="pl-PL"/>
        </w:rPr>
        <w:t xml:space="preserve"> </w:t>
      </w:r>
      <w:r w:rsidRPr="00D00617">
        <w:rPr>
          <w:rStyle w:val="jlqj4b"/>
          <w:rFonts w:cstheme="minorHAnsi"/>
          <w:color w:val="3333FF"/>
          <w:lang w:val="pl-PL"/>
        </w:rPr>
        <w:t>krwi</w:t>
      </w:r>
      <w:r w:rsidRPr="00D00617">
        <w:rPr>
          <w:rStyle w:val="jlqj4b"/>
          <w:rFonts w:cstheme="minorHAnsi"/>
          <w:lang w:val="pl-PL"/>
        </w:rPr>
        <w:t>, bloodshed</w:t>
      </w:r>
      <w:r w:rsidRPr="00D00617">
        <w:rPr>
          <w:rStyle w:val="tlid-translation"/>
          <w:rFonts w:cstheme="minorHAnsi"/>
        </w:rPr>
        <w:t xml:space="preserve">, </w:t>
      </w:r>
      <w:r w:rsidRPr="00D00617">
        <w:rPr>
          <w:rStyle w:val="tlid-translation"/>
          <w:rFonts w:cstheme="minorHAnsi"/>
          <w:b/>
        </w:rPr>
        <w:t>Latin</w:t>
      </w:r>
      <w:r w:rsidRPr="00D00617">
        <w:rPr>
          <w:rStyle w:val="tlid-translation"/>
          <w:rFonts w:cstheme="minorHAnsi"/>
        </w:rPr>
        <w:t xml:space="preserve">, </w:t>
      </w:r>
      <w:r w:rsidRPr="00D00617">
        <w:rPr>
          <w:rFonts w:cstheme="minorHAnsi"/>
          <w:color w:val="3333FF"/>
        </w:rPr>
        <w:t>cruento-are</w:t>
      </w:r>
      <w:r w:rsidRPr="00D00617">
        <w:rPr>
          <w:rFonts w:cstheme="minorHAnsi"/>
        </w:rPr>
        <w:t>, to bleed,</w:t>
      </w:r>
      <w:r w:rsidRPr="00D00617">
        <w:rPr>
          <w:rFonts w:cstheme="minorHAnsi"/>
          <w:b/>
        </w:rPr>
        <w:t xml:space="preserve"> Etruscan</w:t>
      </w:r>
      <w:r w:rsidRPr="00D00617">
        <w:rPr>
          <w:rFonts w:cstheme="minorHAnsi"/>
        </w:rPr>
        <w:t xml:space="preserve">, </w:t>
      </w:r>
      <w:r w:rsidRPr="00D00617">
        <w:rPr>
          <w:rFonts w:cstheme="minorHAnsi"/>
          <w:color w:val="0000EE"/>
        </w:rPr>
        <w:t xml:space="preserve">krove </w:t>
      </w:r>
      <w:r w:rsidRPr="00D00617">
        <w:rPr>
          <w:rFonts w:cstheme="minorHAnsi"/>
          <w:color w:val="000000"/>
        </w:rPr>
        <w:t>(KRVFE)</w:t>
      </w:r>
      <w:r w:rsidRPr="00D00617">
        <w:rPr>
          <w:rFonts w:cstheme="minorHAnsi"/>
        </w:rPr>
        <w:t xml:space="preserve">, </w:t>
      </w:r>
      <w:r w:rsidRPr="008A0C1A">
        <w:rPr>
          <w:rFonts w:cstheme="minorHAnsi"/>
          <w:b/>
        </w:rPr>
        <w:t>Armenian</w:t>
      </w:r>
      <w:r>
        <w:rPr>
          <w:rFonts w:cstheme="minorHAnsi"/>
        </w:rPr>
        <w:t xml:space="preserve">, </w:t>
      </w:r>
      <w:r>
        <w:rPr>
          <w:rStyle w:val="jlqj4b"/>
          <w:lang w:val="hy-AM"/>
        </w:rPr>
        <w:t>արյունահոսել</w:t>
      </w:r>
      <w:r>
        <w:t xml:space="preserve">, </w:t>
      </w:r>
      <w:r>
        <w:rPr>
          <w:color w:val="009900"/>
          <w:u w:val="single"/>
        </w:rPr>
        <w:t>aryunahosel</w:t>
      </w:r>
      <w:r>
        <w:t xml:space="preserve">, to bleed, </w:t>
      </w:r>
      <w:r>
        <w:rPr>
          <w:shd w:val="clear" w:color="auto" w:fill="FFFFFF"/>
        </w:rPr>
        <w:t xml:space="preserve">արյուն, </w:t>
      </w:r>
      <w:r>
        <w:rPr>
          <w:color w:val="009900"/>
          <w:u w:val="single"/>
          <w:shd w:val="clear" w:color="auto" w:fill="FFFFFF"/>
        </w:rPr>
        <w:t>aryun</w:t>
      </w:r>
      <w:r>
        <w:rPr>
          <w:shd w:val="clear" w:color="auto" w:fill="FFFFFF"/>
        </w:rPr>
        <w:t xml:space="preserve">, blood, </w:t>
      </w:r>
      <w:r>
        <w:t xml:space="preserve">արյունոտ,  </w:t>
      </w:r>
      <w:r>
        <w:rPr>
          <w:color w:val="009900"/>
          <w:u w:val="single"/>
          <w:shd w:val="clear" w:color="auto" w:fill="FFFFFF"/>
        </w:rPr>
        <w:t>aryunot</w:t>
      </w:r>
      <w:r>
        <w:rPr>
          <w:shd w:val="clear" w:color="auto" w:fill="FFFFFF"/>
        </w:rPr>
        <w:t xml:space="preserve">, bloody. </w:t>
      </w:r>
      <w:r>
        <w:rPr>
          <w:rStyle w:val="tlid-translation"/>
          <w:shd w:val="clear" w:color="auto" w:fill="FFFFFF"/>
        </w:rPr>
        <w:t xml:space="preserve">արյունահեղություն, </w:t>
      </w:r>
      <w:r>
        <w:rPr>
          <w:rStyle w:val="tlid-translation"/>
          <w:color w:val="009900"/>
          <w:u w:val="single"/>
          <w:shd w:val="clear" w:color="auto" w:fill="FFFFFF"/>
        </w:rPr>
        <w:t>aryunaheghut’yun</w:t>
      </w:r>
      <w:r>
        <w:rPr>
          <w:rStyle w:val="tlid-translation"/>
          <w:shd w:val="clear" w:color="auto" w:fill="FFFFFF"/>
        </w:rPr>
        <w:t xml:space="preserve">, bloodshed, </w:t>
      </w:r>
      <w:r w:rsidRPr="00B139A3">
        <w:rPr>
          <w:rStyle w:val="tlid-translation"/>
          <w:b/>
          <w:shd w:val="clear" w:color="auto" w:fill="FFFFFF"/>
        </w:rPr>
        <w:t>English</w:t>
      </w:r>
      <w:r>
        <w:rPr>
          <w:rStyle w:val="tlid-translation"/>
          <w:shd w:val="clear" w:color="auto" w:fill="FFFFFF"/>
        </w:rPr>
        <w:t xml:space="preserve">, </w:t>
      </w:r>
      <w:r>
        <w:rPr>
          <w:color w:val="009900"/>
          <w:u w:val="single"/>
        </w:rPr>
        <w:t>Aryan</w:t>
      </w:r>
      <w:r>
        <w:t xml:space="preserve">, a member o the prehistoric people that spoke Indo-European, Indo-European language, </w:t>
      </w:r>
      <w:r w:rsidRPr="00D00617">
        <w:rPr>
          <w:rFonts w:cstheme="minorHAnsi"/>
          <w:b/>
        </w:rPr>
        <w:t>Persian</w:t>
      </w:r>
      <w:r w:rsidRPr="00D00617">
        <w:rPr>
          <w:rFonts w:cstheme="minorHAnsi"/>
        </w:rPr>
        <w:t xml:space="preserve">, </w:t>
      </w:r>
      <w:r w:rsidRPr="00D00617">
        <w:rPr>
          <w:rFonts w:cstheme="minorHAnsi"/>
          <w:color w:val="CC6600"/>
          <w:u w:val="single"/>
        </w:rPr>
        <w:t>xun</w:t>
      </w:r>
      <w:r w:rsidRPr="00D00617">
        <w:rPr>
          <w:rFonts w:cstheme="minorHAnsi"/>
        </w:rPr>
        <w:t xml:space="preserve"> </w:t>
      </w:r>
      <w:r w:rsidRPr="00D00617">
        <w:rPr>
          <w:rFonts w:cstheme="minorHAnsi"/>
          <w:color w:val="CC6600"/>
          <w:u w:val="single"/>
        </w:rPr>
        <w:t>madan</w:t>
      </w:r>
      <w:r w:rsidRPr="00D00617">
        <w:rPr>
          <w:rFonts w:cstheme="minorHAnsi"/>
        </w:rPr>
        <w:t xml:space="preserve">, </w:t>
      </w:r>
      <w:r w:rsidRPr="00D00617">
        <w:rPr>
          <w:rStyle w:val="nobold"/>
          <w:rFonts w:cstheme="minorHAnsi"/>
        </w:rPr>
        <w:t>خون آمدن</w:t>
      </w:r>
      <w:r w:rsidRPr="00D00617">
        <w:rPr>
          <w:rFonts w:cstheme="minorHAnsi"/>
        </w:rPr>
        <w:t>  to bleed, xun (</w:t>
      </w:r>
      <w:r w:rsidRPr="00D00617">
        <w:rPr>
          <w:rFonts w:cstheme="minorHAnsi"/>
          <w:color w:val="CC6600"/>
          <w:u w:val="single"/>
        </w:rPr>
        <w:t>khun</w:t>
      </w:r>
      <w:r w:rsidRPr="00D00617">
        <w:rPr>
          <w:rFonts w:cstheme="minorHAnsi"/>
        </w:rPr>
        <w:t xml:space="preserve">), </w:t>
      </w:r>
      <w:r w:rsidRPr="00D00617">
        <w:rPr>
          <w:rStyle w:val="nobold"/>
          <w:rFonts w:cstheme="minorHAnsi"/>
        </w:rPr>
        <w:t>خون</w:t>
      </w:r>
      <w:r w:rsidRPr="00D00617">
        <w:rPr>
          <w:rFonts w:cstheme="minorHAnsi"/>
        </w:rPr>
        <w:t xml:space="preserve"> blood, </w:t>
      </w:r>
      <w:r w:rsidRPr="00D00617">
        <w:rPr>
          <w:rFonts w:cstheme="minorHAnsi"/>
          <w:color w:val="CC6600"/>
          <w:u w:val="single"/>
        </w:rPr>
        <w:t>xun</w:t>
      </w:r>
      <w:r w:rsidRPr="00D00617">
        <w:rPr>
          <w:rFonts w:cstheme="minorHAnsi"/>
        </w:rPr>
        <w:t xml:space="preserve"> </w:t>
      </w:r>
      <w:r w:rsidRPr="00D00617">
        <w:rPr>
          <w:rFonts w:cstheme="minorHAnsi"/>
          <w:color w:val="CC6600"/>
          <w:u w:val="single"/>
        </w:rPr>
        <w:t>ryzy</w:t>
      </w:r>
      <w:r w:rsidRPr="00D00617">
        <w:rPr>
          <w:rFonts w:cstheme="minorHAnsi"/>
        </w:rPr>
        <w:t xml:space="preserve">, </w:t>
      </w:r>
      <w:r w:rsidRPr="00D00617">
        <w:rPr>
          <w:rStyle w:val="nobold"/>
          <w:rFonts w:cstheme="minorHAnsi"/>
        </w:rPr>
        <w:t>خونریزی</w:t>
      </w:r>
      <w:r w:rsidRPr="00D00617">
        <w:rPr>
          <w:rFonts w:cstheme="minorHAnsi"/>
        </w:rPr>
        <w:t xml:space="preserve"> bloodshed,</w:t>
      </w:r>
      <w:r w:rsidRPr="00D00617">
        <w:rPr>
          <w:rFonts w:cstheme="minorHAnsi"/>
          <w:b/>
        </w:rPr>
        <w:t>Turkish</w:t>
      </w:r>
      <w:r w:rsidRPr="00D00617">
        <w:rPr>
          <w:rFonts w:cstheme="minorHAnsi"/>
        </w:rPr>
        <w:t xml:space="preserve">, </w:t>
      </w:r>
      <w:r>
        <w:rPr>
          <w:rStyle w:val="jlqj4b"/>
          <w:rFonts w:hint="cs"/>
          <w:color w:val="CC6600"/>
          <w:u w:val="single"/>
          <w:lang w:bidi="gu-IN"/>
        </w:rPr>
        <w:t>kanama</w:t>
      </w:r>
      <w:r>
        <w:rPr>
          <w:rStyle w:val="jlqj4b"/>
          <w:rFonts w:hint="cs"/>
          <w:lang w:bidi="gu-IN"/>
        </w:rPr>
        <w:t>, to bleed,</w:t>
      </w:r>
      <w:r>
        <w:rPr>
          <w:rStyle w:val="jlqj4b"/>
          <w:rFonts w:cs="Arial Unicode MS" w:hint="cs"/>
          <w:cs/>
          <w:lang w:bidi="gu-IN"/>
        </w:rPr>
        <w:t xml:space="preserve"> </w:t>
      </w:r>
      <w:r>
        <w:rPr>
          <w:rStyle w:val="jlqj4b"/>
          <w:rFonts w:hint="cs"/>
          <w:color w:val="CC6600"/>
          <w:u w:val="single"/>
          <w:lang w:bidi="gu-IN"/>
        </w:rPr>
        <w:t>kanli</w:t>
      </w:r>
      <w:r>
        <w:rPr>
          <w:rStyle w:val="jlqj4b"/>
          <w:rFonts w:hint="cs"/>
          <w:lang w:bidi="gu-IN"/>
        </w:rPr>
        <w:t>, bloody,</w:t>
      </w:r>
      <w:r>
        <w:rPr>
          <w:rStyle w:val="jlqj4b"/>
          <w:rFonts w:cs="Arial Unicode MS" w:hint="cs"/>
          <w:cs/>
          <w:lang w:bidi="gu-IN"/>
        </w:rPr>
        <w:t xml:space="preserve"> </w:t>
      </w:r>
      <w:r>
        <w:rPr>
          <w:rStyle w:val="jlqj4b"/>
          <w:rFonts w:hint="cs"/>
          <w:color w:val="CC6600"/>
          <w:u w:val="single"/>
          <w:lang w:bidi="gu-IN"/>
        </w:rPr>
        <w:t>kan</w:t>
      </w:r>
      <w:r>
        <w:rPr>
          <w:rStyle w:val="jlqj4b"/>
          <w:rFonts w:cs="Arial Unicode MS" w:hint="cs"/>
          <w:cs/>
          <w:lang w:bidi="gu-IN"/>
        </w:rPr>
        <w:t xml:space="preserve"> </w:t>
      </w:r>
      <w:r>
        <w:rPr>
          <w:rStyle w:val="jlqj4b"/>
          <w:rFonts w:hint="cs"/>
          <w:lang w:bidi="gu-IN"/>
        </w:rPr>
        <w:t>dökme, bloodshed, massacre</w:t>
      </w:r>
      <w:r>
        <w:rPr>
          <w:rStyle w:val="jlqj4b"/>
          <w:lang w:bidi="gu-IN"/>
        </w:rPr>
        <w:t>,</w:t>
      </w:r>
      <w:r>
        <w:rPr>
          <w:rStyle w:val="jlqj4b"/>
          <w:rFonts w:cs="Arial Unicode MS" w:hint="cs"/>
          <w:cs/>
          <w:lang w:bidi="gu-IN"/>
        </w:rPr>
        <w:t xml:space="preserve"> </w:t>
      </w:r>
      <w:r w:rsidRPr="00D00617">
        <w:rPr>
          <w:rStyle w:val="jlqj4b"/>
          <w:rFonts w:cstheme="minorHAnsi"/>
          <w:b/>
          <w:color w:val="000000"/>
          <w:lang w:val="tr-TR"/>
        </w:rPr>
        <w:t>Kazakh</w:t>
      </w:r>
      <w:r w:rsidRPr="00D00617">
        <w:rPr>
          <w:rStyle w:val="jlqj4b"/>
          <w:rFonts w:cstheme="minorHAnsi"/>
          <w:color w:val="000000"/>
          <w:lang w:val="tr-TR"/>
        </w:rPr>
        <w:t xml:space="preserve">, </w:t>
      </w:r>
      <w:r>
        <w:rPr>
          <w:rStyle w:val="jlqj4b"/>
          <w:rFonts w:hint="cs"/>
          <w:lang w:val="kk-KZ" w:bidi="gu-IN"/>
        </w:rPr>
        <w:t xml:space="preserve">қан кету, </w:t>
      </w:r>
      <w:r>
        <w:rPr>
          <w:rStyle w:val="jlqj4b"/>
          <w:rFonts w:hint="cs"/>
          <w:color w:val="CC6600"/>
          <w:u w:val="single"/>
          <w:lang w:val="kk-KZ" w:bidi="gu-IN"/>
        </w:rPr>
        <w:t>qan</w:t>
      </w:r>
      <w:r>
        <w:rPr>
          <w:rStyle w:val="jlqj4b"/>
          <w:rFonts w:hint="cs"/>
          <w:lang w:val="kk-KZ" w:bidi="gu-IN"/>
        </w:rPr>
        <w:t xml:space="preserve"> </w:t>
      </w:r>
      <w:r>
        <w:rPr>
          <w:rStyle w:val="jlqj4b"/>
          <w:rFonts w:hint="cs"/>
          <w:color w:val="CC6600"/>
          <w:u w:val="single"/>
          <w:lang w:val="kk-KZ" w:bidi="gu-IN"/>
        </w:rPr>
        <w:t>ketw</w:t>
      </w:r>
      <w:r>
        <w:rPr>
          <w:rStyle w:val="jlqj4b"/>
          <w:rFonts w:hint="cs"/>
          <w:lang w:val="kk-KZ" w:bidi="gu-IN"/>
        </w:rPr>
        <w:t xml:space="preserve">, to bleed, қанды, </w:t>
      </w:r>
      <w:r>
        <w:rPr>
          <w:rStyle w:val="jlqj4b"/>
          <w:rFonts w:hint="cs"/>
          <w:color w:val="CC6600"/>
          <w:u w:val="single"/>
          <w:lang w:val="kk-KZ" w:bidi="gu-IN"/>
        </w:rPr>
        <w:t>qandı</w:t>
      </w:r>
      <w:r>
        <w:rPr>
          <w:rStyle w:val="jlqj4b"/>
          <w:rFonts w:hint="cs"/>
          <w:lang w:val="kk-KZ" w:bidi="gu-IN"/>
        </w:rPr>
        <w:t>, bloody,  қантөгіс,</w:t>
      </w:r>
      <w:r>
        <w:rPr>
          <w:rStyle w:val="jlqj4b"/>
          <w:rFonts w:hint="cs"/>
          <w:color w:val="CC6600"/>
          <w:u w:val="single"/>
          <w:lang w:val="kk-KZ" w:bidi="gu-IN"/>
        </w:rPr>
        <w:t xml:space="preserve"> qantögis</w:t>
      </w:r>
      <w:r>
        <w:rPr>
          <w:rStyle w:val="jlqj4b"/>
          <w:rFonts w:hint="cs"/>
          <w:lang w:val="kk-KZ" w:bidi="gu-IN"/>
        </w:rPr>
        <w:t>, bloodshed</w:t>
      </w:r>
      <w:r w:rsidRPr="00D00617">
        <w:rPr>
          <w:rStyle w:val="jlqj4b"/>
          <w:rFonts w:cstheme="minorHAnsi"/>
          <w:color w:val="000000"/>
        </w:rPr>
        <w:t xml:space="preserve">, </w:t>
      </w:r>
      <w:r w:rsidRPr="00D00617">
        <w:rPr>
          <w:rStyle w:val="jlqj4b"/>
          <w:rFonts w:cstheme="minorHAnsi"/>
          <w:b/>
          <w:color w:val="000000"/>
        </w:rPr>
        <w:t>Uzbek</w:t>
      </w:r>
      <w:r w:rsidRPr="00D00617">
        <w:rPr>
          <w:rStyle w:val="jlqj4b"/>
          <w:rFonts w:cstheme="minorHAnsi"/>
          <w:color w:val="000000"/>
        </w:rPr>
        <w:t xml:space="preserve">, </w:t>
      </w:r>
      <w:r>
        <w:rPr>
          <w:rStyle w:val="jlqj4b"/>
          <w:rFonts w:hint="cs"/>
          <w:color w:val="CC6600"/>
          <w:lang w:val="uz-Latn-UZ" w:bidi="gu-IN"/>
        </w:rPr>
        <w:t>qon</w:t>
      </w:r>
      <w:r>
        <w:rPr>
          <w:rStyle w:val="jlqj4b"/>
          <w:rFonts w:hint="cs"/>
          <w:lang w:val="uz-Latn-UZ" w:bidi="gu-IN"/>
        </w:rPr>
        <w:t xml:space="preserve"> </w:t>
      </w:r>
      <w:r>
        <w:rPr>
          <w:rStyle w:val="jlqj4b"/>
          <w:rFonts w:hint="cs"/>
          <w:color w:val="CC6600"/>
          <w:u w:val="single"/>
          <w:lang w:val="uz-Latn-UZ" w:bidi="gu-IN"/>
        </w:rPr>
        <w:t>ketmoq</w:t>
      </w:r>
      <w:r>
        <w:rPr>
          <w:rStyle w:val="jlqj4b"/>
          <w:rFonts w:hint="cs"/>
          <w:lang w:val="uz-Latn-UZ" w:bidi="gu-IN"/>
        </w:rPr>
        <w:t xml:space="preserve">, to bleed, </w:t>
      </w:r>
      <w:r>
        <w:rPr>
          <w:rStyle w:val="jlqj4b"/>
          <w:rFonts w:hint="cs"/>
          <w:color w:val="CC6600"/>
          <w:u w:val="single"/>
          <w:lang w:val="uz-Latn-UZ" w:bidi="gu-IN"/>
        </w:rPr>
        <w:t>qonli</w:t>
      </w:r>
      <w:r>
        <w:rPr>
          <w:rStyle w:val="jlqj4b"/>
          <w:rFonts w:hint="cs"/>
          <w:lang w:val="uz-Latn-UZ" w:bidi="gu-IN"/>
        </w:rPr>
        <w:t xml:space="preserve">, bloody, </w:t>
      </w:r>
      <w:r>
        <w:rPr>
          <w:rStyle w:val="jlqj4b"/>
          <w:rFonts w:hint="cs"/>
          <w:color w:val="CC6600"/>
          <w:u w:val="single"/>
          <w:lang w:val="uz-Latn-UZ" w:bidi="gu-IN"/>
        </w:rPr>
        <w:t>qon to'kildi</w:t>
      </w:r>
      <w:r>
        <w:rPr>
          <w:rStyle w:val="jlqj4b"/>
          <w:rFonts w:hint="cs"/>
          <w:lang w:val="uz-Latn-UZ" w:bidi="gu-IN"/>
        </w:rPr>
        <w:t>, bloodshed</w:t>
      </w:r>
      <w:r>
        <w:rPr>
          <w:rStyle w:val="jlqj4b"/>
          <w:lang w:val="uz-Latn-UZ" w:bidi="gu-IN"/>
        </w:rPr>
        <w:t>,</w:t>
      </w:r>
      <w:r>
        <w:rPr>
          <w:rStyle w:val="jlqj4b"/>
          <w:rFonts w:hint="cs"/>
          <w:lang w:val="uz-Latn-UZ" w:bidi="gu-IN"/>
        </w:rPr>
        <w:t xml:space="preserve"> </w:t>
      </w:r>
      <w:r w:rsidRPr="00D00617">
        <w:rPr>
          <w:rStyle w:val="jlqj4b"/>
          <w:rFonts w:cstheme="minorHAnsi"/>
          <w:b/>
          <w:color w:val="000000"/>
          <w:lang w:val="uz-Latn-UZ"/>
        </w:rPr>
        <w:t>Tajik</w:t>
      </w:r>
      <w:r w:rsidRPr="00D00617">
        <w:rPr>
          <w:rStyle w:val="jlqj4b"/>
          <w:rFonts w:cstheme="minorHAnsi"/>
          <w:color w:val="000000"/>
          <w:lang w:val="uz-Latn-UZ"/>
        </w:rPr>
        <w:t xml:space="preserve">, </w:t>
      </w:r>
      <w:r>
        <w:rPr>
          <w:rStyle w:val="jlqj4b"/>
          <w:rFonts w:hint="cs"/>
          <w:lang w:val="tg-Cyrl-TJ" w:bidi="gu-IN"/>
        </w:rPr>
        <w:t xml:space="preserve">хун рафтан, </w:t>
      </w:r>
      <w:r>
        <w:rPr>
          <w:rStyle w:val="jlqj4b"/>
          <w:rFonts w:hint="cs"/>
          <w:color w:val="CC6600"/>
          <w:u w:val="single"/>
          <w:lang w:val="tg-Cyrl-TJ" w:bidi="gu-IN"/>
        </w:rPr>
        <w:t>xun</w:t>
      </w:r>
      <w:r>
        <w:rPr>
          <w:rStyle w:val="jlqj4b"/>
          <w:rFonts w:hint="cs"/>
          <w:lang w:val="tg-Cyrl-TJ" w:bidi="gu-IN"/>
        </w:rPr>
        <w:t xml:space="preserve"> raftan, to bleed, хунолуд, </w:t>
      </w:r>
      <w:r>
        <w:rPr>
          <w:rStyle w:val="jlqj4b"/>
          <w:rFonts w:hint="cs"/>
          <w:color w:val="CC6600"/>
          <w:u w:val="single"/>
          <w:lang w:val="tg-Cyrl-TJ" w:bidi="gu-IN"/>
        </w:rPr>
        <w:t>xunolud</w:t>
      </w:r>
      <w:r>
        <w:rPr>
          <w:rStyle w:val="jlqj4b"/>
          <w:rFonts w:hint="cs"/>
          <w:lang w:val="tg-Cyrl-TJ" w:bidi="gu-IN"/>
        </w:rPr>
        <w:t xml:space="preserve">, bloody, хунрезӣ, </w:t>
      </w:r>
      <w:r>
        <w:rPr>
          <w:rStyle w:val="jlqj4b"/>
          <w:rFonts w:hint="cs"/>
          <w:color w:val="CC6600"/>
          <w:u w:val="single"/>
          <w:lang w:val="tg-Cyrl-TJ" w:bidi="gu-IN"/>
        </w:rPr>
        <w:t>xunrezī</w:t>
      </w:r>
      <w:r>
        <w:rPr>
          <w:rStyle w:val="jlqj4b"/>
          <w:rFonts w:hint="cs"/>
          <w:lang w:val="tg-Cyrl-TJ" w:bidi="gu-IN"/>
        </w:rPr>
        <w:t>, bloodshed</w:t>
      </w:r>
      <w:r w:rsidRPr="00D00617">
        <w:rPr>
          <w:rStyle w:val="jlqj4b"/>
          <w:rFonts w:cstheme="minorHAnsi"/>
          <w:color w:val="000000"/>
        </w:rPr>
        <w:t xml:space="preserve">, </w:t>
      </w:r>
      <w:r w:rsidRPr="00D00617">
        <w:rPr>
          <w:rStyle w:val="jlqj4b"/>
          <w:rFonts w:cstheme="minorHAnsi"/>
          <w:b/>
          <w:color w:val="000000"/>
        </w:rPr>
        <w:t>Kyrgyz</w:t>
      </w:r>
      <w:r w:rsidRPr="00D00617">
        <w:rPr>
          <w:rStyle w:val="jlqj4b"/>
          <w:rFonts w:cstheme="minorHAnsi"/>
          <w:color w:val="000000"/>
        </w:rPr>
        <w:t xml:space="preserve">, </w:t>
      </w:r>
      <w:r>
        <w:rPr>
          <w:rStyle w:val="jlqj4b"/>
          <w:rFonts w:hint="cs"/>
          <w:lang w:val="ky-KG" w:bidi="gu-IN"/>
        </w:rPr>
        <w:t>каноо,</w:t>
      </w:r>
      <w:r>
        <w:rPr>
          <w:rStyle w:val="jlqj4b"/>
          <w:rFonts w:hint="cs"/>
          <w:color w:val="CC6600"/>
          <w:u w:val="single"/>
          <w:lang w:val="ky-KG" w:bidi="gu-IN"/>
        </w:rPr>
        <w:t xml:space="preserve"> kanoo</w:t>
      </w:r>
      <w:r>
        <w:rPr>
          <w:rStyle w:val="jlqj4b"/>
          <w:rFonts w:hint="cs"/>
          <w:lang w:val="ky-KG" w:bidi="gu-IN"/>
        </w:rPr>
        <w:t xml:space="preserve">, to bleed, кандуу, </w:t>
      </w:r>
      <w:r>
        <w:rPr>
          <w:rStyle w:val="jlqj4b"/>
          <w:rFonts w:hint="cs"/>
          <w:color w:val="CC6600"/>
          <w:u w:val="single"/>
          <w:lang w:val="ky-KG" w:bidi="gu-IN"/>
        </w:rPr>
        <w:t>kanduu</w:t>
      </w:r>
      <w:r>
        <w:rPr>
          <w:rStyle w:val="jlqj4b"/>
          <w:rFonts w:hint="cs"/>
          <w:lang w:val="ky-KG" w:bidi="gu-IN"/>
        </w:rPr>
        <w:t xml:space="preserve">, bloody, кан төгүү, </w:t>
      </w:r>
      <w:r>
        <w:rPr>
          <w:rStyle w:val="jlqj4b"/>
          <w:rFonts w:hint="cs"/>
          <w:color w:val="CC6600"/>
          <w:u w:val="single"/>
          <w:lang w:val="ky-KG" w:bidi="gu-IN"/>
        </w:rPr>
        <w:t>kan</w:t>
      </w:r>
      <w:r>
        <w:rPr>
          <w:rStyle w:val="jlqj4b"/>
          <w:rFonts w:hint="cs"/>
          <w:color w:val="CC6600"/>
          <w:lang w:val="ky-KG" w:bidi="gu-IN"/>
        </w:rPr>
        <w:t xml:space="preserve"> </w:t>
      </w:r>
      <w:r>
        <w:rPr>
          <w:rStyle w:val="jlqj4b"/>
          <w:rFonts w:hint="cs"/>
          <w:color w:val="CC6600"/>
          <w:u w:val="single"/>
          <w:lang w:val="ky-KG" w:bidi="gu-IN"/>
        </w:rPr>
        <w:t>tögüü</w:t>
      </w:r>
      <w:r>
        <w:rPr>
          <w:rStyle w:val="jlqj4b"/>
          <w:rFonts w:hint="cs"/>
          <w:lang w:val="ky-KG" w:bidi="gu-IN"/>
        </w:rPr>
        <w:t>, bloodshed</w:t>
      </w:r>
      <w:r>
        <w:rPr>
          <w:rStyle w:val="jlqj4b"/>
          <w:lang w:bidi="gu-IN"/>
        </w:rPr>
        <w:t>,</w:t>
      </w:r>
      <w:r>
        <w:rPr>
          <w:rStyle w:val="jlqj4b"/>
          <w:rFonts w:cstheme="minorHAnsi"/>
          <w:color w:val="000000"/>
        </w:rPr>
        <w:t xml:space="preserve"> </w:t>
      </w:r>
      <w:r w:rsidRPr="00D00617">
        <w:rPr>
          <w:rStyle w:val="jlqj4b"/>
          <w:rFonts w:cstheme="minorHAnsi"/>
          <w:b/>
          <w:color w:val="000000"/>
        </w:rPr>
        <w:t>Mongolian</w:t>
      </w:r>
      <w:r w:rsidRPr="00D00617">
        <w:rPr>
          <w:rStyle w:val="jlqj4b"/>
          <w:rFonts w:cstheme="minorHAnsi"/>
          <w:color w:val="000000"/>
        </w:rPr>
        <w:t xml:space="preserve">, </w:t>
      </w:r>
      <w:r>
        <w:rPr>
          <w:rStyle w:val="jlqj4b"/>
          <w:rFonts w:hint="cs"/>
          <w:lang w:val="mn-MN" w:bidi="gu-IN"/>
        </w:rPr>
        <w:t xml:space="preserve">цус гарах, </w:t>
      </w:r>
      <w:r>
        <w:rPr>
          <w:rStyle w:val="jlqj4b"/>
          <w:rFonts w:hint="cs"/>
          <w:color w:val="993399"/>
          <w:u w:val="single"/>
          <w:lang w:val="mn-MN" w:bidi="gu-IN"/>
        </w:rPr>
        <w:t>tsus</w:t>
      </w:r>
      <w:r>
        <w:rPr>
          <w:rStyle w:val="jlqj4b"/>
          <w:rFonts w:hint="cs"/>
          <w:lang w:val="mn-MN" w:bidi="gu-IN"/>
        </w:rPr>
        <w:t xml:space="preserve"> garakh, to bleed, цуст,</w:t>
      </w:r>
      <w:r>
        <w:rPr>
          <w:rStyle w:val="jlqj4b"/>
          <w:color w:val="993399"/>
          <w:lang w:bidi="gu-IN"/>
        </w:rPr>
        <w:t xml:space="preserve"> </w:t>
      </w:r>
      <w:r>
        <w:rPr>
          <w:rStyle w:val="jlqj4b"/>
          <w:rFonts w:hint="cs"/>
          <w:color w:val="993399"/>
          <w:u w:val="single"/>
          <w:lang w:val="mn-MN" w:bidi="gu-IN"/>
        </w:rPr>
        <w:t>tsust</w:t>
      </w:r>
      <w:r>
        <w:rPr>
          <w:rStyle w:val="jlqj4b"/>
          <w:rFonts w:hint="cs"/>
          <w:lang w:val="mn-MN" w:bidi="gu-IN"/>
        </w:rPr>
        <w:t xml:space="preserve">, bloody, цус урсгасан, </w:t>
      </w:r>
      <w:r>
        <w:rPr>
          <w:rStyle w:val="jlqj4b"/>
          <w:rFonts w:hint="cs"/>
          <w:color w:val="993399"/>
          <w:u w:val="single"/>
          <w:lang w:val="mn-MN" w:bidi="gu-IN"/>
        </w:rPr>
        <w:t>tsus</w:t>
      </w:r>
      <w:r>
        <w:rPr>
          <w:rStyle w:val="jlqj4b"/>
          <w:rFonts w:hint="cs"/>
          <w:lang w:val="mn-MN" w:bidi="gu-IN"/>
        </w:rPr>
        <w:t xml:space="preserve"> ursgasan, bloodshed</w:t>
      </w:r>
      <w:r w:rsidRPr="00D00617">
        <w:rPr>
          <w:rStyle w:val="jlqj4b"/>
          <w:rFonts w:cstheme="minorHAnsi"/>
          <w:color w:val="000000"/>
          <w:lang w:val="mn-MN"/>
        </w:rPr>
        <w:t xml:space="preserve">, </w:t>
      </w:r>
      <w:r w:rsidRPr="00D00617">
        <w:rPr>
          <w:rStyle w:val="jlqj4b"/>
          <w:rFonts w:cstheme="minorHAnsi"/>
          <w:b/>
          <w:color w:val="000000"/>
        </w:rPr>
        <w:t>Traditional Chinese</w:t>
      </w:r>
      <w:r w:rsidRPr="00D00617">
        <w:rPr>
          <w:rStyle w:val="jlqj4b"/>
          <w:rFonts w:cstheme="minorHAnsi"/>
          <w:color w:val="000000"/>
        </w:rPr>
        <w:t xml:space="preserve">, </w:t>
      </w:r>
      <w:r>
        <w:rPr>
          <w:rStyle w:val="jlqj4b"/>
          <w:rFonts w:ascii="MS Gothic" w:eastAsia="MS Gothic" w:hAnsi="MS Gothic" w:cs="MS Gothic" w:hint="eastAsia"/>
          <w:lang w:val="mn-MN" w:eastAsia="zh-TW" w:bidi="gu-IN"/>
        </w:rPr>
        <w:t>流血</w:t>
      </w:r>
      <w:r>
        <w:rPr>
          <w:rStyle w:val="jlqj4b"/>
          <w:rFonts w:hint="eastAsia"/>
          <w:lang w:val="mn-MN" w:eastAsia="zh-TW" w:bidi="gu-IN"/>
        </w:rPr>
        <w:t>, Liú</w:t>
      </w:r>
      <w:r>
        <w:rPr>
          <w:rStyle w:val="jlqj4b"/>
          <w:rFonts w:hint="eastAsia"/>
          <w:color w:val="993399"/>
          <w:u w:val="single"/>
          <w:lang w:val="mn-MN" w:eastAsia="zh-TW" w:bidi="gu-IN"/>
        </w:rPr>
        <w:t>xuè</w:t>
      </w:r>
      <w:r>
        <w:rPr>
          <w:rStyle w:val="jlqj4b"/>
          <w:rFonts w:hint="eastAsia"/>
          <w:lang w:val="mn-MN" w:eastAsia="zh-TW" w:bidi="gu-IN"/>
        </w:rPr>
        <w:t xml:space="preserve">, to bleed, bloodshed, </w:t>
      </w:r>
      <w:r>
        <w:rPr>
          <w:rStyle w:val="jlqj4b"/>
          <w:rFonts w:ascii="MS Gothic" w:eastAsia="MS Gothic" w:hAnsi="MS Gothic" w:cs="MS Gothic" w:hint="eastAsia"/>
          <w:lang w:val="mn-MN" w:eastAsia="zh-TW" w:bidi="gu-IN"/>
        </w:rPr>
        <w:t>血腥</w:t>
      </w:r>
      <w:r>
        <w:rPr>
          <w:rStyle w:val="jlqj4b"/>
          <w:rFonts w:hint="eastAsia"/>
          <w:lang w:val="mn-MN" w:eastAsia="zh-TW" w:bidi="gu-IN"/>
        </w:rPr>
        <w:t xml:space="preserve">, </w:t>
      </w:r>
      <w:r>
        <w:rPr>
          <w:rStyle w:val="jlqj4b"/>
          <w:rFonts w:hint="eastAsia"/>
          <w:color w:val="993399"/>
          <w:u w:val="single"/>
          <w:lang w:val="mn-MN" w:eastAsia="zh-TW" w:bidi="gu-IN"/>
        </w:rPr>
        <w:t>Xuè</w:t>
      </w:r>
      <w:r>
        <w:rPr>
          <w:rStyle w:val="jlqj4b"/>
          <w:rFonts w:hint="eastAsia"/>
          <w:lang w:val="mn-MN" w:eastAsia="zh-TW" w:bidi="gu-IN"/>
        </w:rPr>
        <w:t>xīng, bloody</w:t>
      </w:r>
      <w:r w:rsidRPr="00D00617">
        <w:rPr>
          <w:rStyle w:val="jlqj4b"/>
          <w:rFonts w:cstheme="minorHAnsi"/>
          <w:color w:val="000000"/>
          <w:lang w:val="mn-MN" w:eastAsia="zh-TW"/>
        </w:rPr>
        <w:t>, </w:t>
      </w:r>
      <w:r w:rsidRPr="00B139A3">
        <w:rPr>
          <w:rStyle w:val="jlqj4b"/>
          <w:rFonts w:cstheme="minorHAnsi"/>
          <w:b/>
          <w:color w:val="000000"/>
          <w:lang w:eastAsia="zh-TW"/>
        </w:rPr>
        <w:t>Irish</w:t>
      </w:r>
      <w:r>
        <w:rPr>
          <w:rStyle w:val="jlqj4b"/>
          <w:rFonts w:cstheme="minorHAnsi"/>
          <w:color w:val="000000"/>
          <w:lang w:eastAsia="zh-TW"/>
        </w:rPr>
        <w:t xml:space="preserve">, </w:t>
      </w:r>
      <w:r>
        <w:rPr>
          <w:rStyle w:val="jlqj4b"/>
          <w:lang w:val="ga-IE"/>
        </w:rPr>
        <w:t xml:space="preserve">a </w:t>
      </w:r>
      <w:r>
        <w:rPr>
          <w:rStyle w:val="jlqj4b"/>
          <w:color w:val="009900"/>
          <w:u w:val="single"/>
          <w:lang w:val="ga-IE"/>
        </w:rPr>
        <w:t>fhuiliú</w:t>
      </w:r>
      <w:r>
        <w:rPr>
          <w:rStyle w:val="jlqj4b"/>
          <w:lang w:val="ga-IE"/>
        </w:rPr>
        <w:t xml:space="preserve">, to bleed, </w:t>
      </w:r>
      <w:r>
        <w:rPr>
          <w:rStyle w:val="tlid-translation"/>
          <w:color w:val="009900"/>
          <w:u w:val="single"/>
        </w:rPr>
        <w:t>fola</w:t>
      </w:r>
      <w:r>
        <w:rPr>
          <w:rStyle w:val="tlid-translation"/>
        </w:rPr>
        <w:t xml:space="preserve">, blood, </w:t>
      </w:r>
      <w:r>
        <w:rPr>
          <w:color w:val="009900"/>
          <w:u w:val="single"/>
        </w:rPr>
        <w:t>fuilteacha</w:t>
      </w:r>
      <w:r>
        <w:t>, bloody</w:t>
      </w:r>
      <w:r>
        <w:rPr>
          <w:color w:val="009900"/>
        </w:rPr>
        <w:t> </w:t>
      </w:r>
      <w:r>
        <w:rPr>
          <w:rStyle w:val="tlid-translation"/>
          <w:color w:val="009900"/>
          <w:u w:val="single"/>
        </w:rPr>
        <w:t xml:space="preserve"> </w:t>
      </w:r>
      <w:r>
        <w:rPr>
          <w:rStyle w:val="jlqj4b"/>
          <w:color w:val="009900"/>
          <w:u w:val="single"/>
          <w:lang w:val="ga-IE"/>
        </w:rPr>
        <w:t>doirteadh</w:t>
      </w:r>
      <w:r>
        <w:rPr>
          <w:rStyle w:val="jlqj4b"/>
          <w:lang w:val="ga-IE"/>
        </w:rPr>
        <w:t> </w:t>
      </w:r>
      <w:r>
        <w:rPr>
          <w:rStyle w:val="tlid-translation"/>
        </w:rPr>
        <w:t xml:space="preserve"> </w:t>
      </w:r>
      <w:r>
        <w:rPr>
          <w:rStyle w:val="tlid-translation"/>
          <w:color w:val="009900"/>
          <w:u w:val="single"/>
        </w:rPr>
        <w:t>fola</w:t>
      </w:r>
      <w:r>
        <w:rPr>
          <w:rStyle w:val="tlid-translation"/>
        </w:rPr>
        <w:t>, bloodshed,</w:t>
      </w:r>
      <w:r>
        <w:t xml:space="preserve"> </w:t>
      </w:r>
      <w:r w:rsidRPr="00B139A3">
        <w:rPr>
          <w:b/>
        </w:rPr>
        <w:t>Scots-Gaelic</w:t>
      </w:r>
      <w:r>
        <w:t xml:space="preserve">, </w:t>
      </w:r>
      <w:r>
        <w:rPr>
          <w:rStyle w:val="jlqj4b"/>
          <w:color w:val="009900"/>
          <w:u w:val="single"/>
          <w:lang w:val="gd-GB"/>
        </w:rPr>
        <w:t>fuilteach</w:t>
      </w:r>
      <w:r>
        <w:rPr>
          <w:rStyle w:val="jlqj4b"/>
          <w:lang w:val="gd-GB"/>
        </w:rPr>
        <w:t>,</w:t>
      </w:r>
      <w:r>
        <w:t xml:space="preserve"> bloody,</w:t>
      </w:r>
      <w:r>
        <w:rPr>
          <w:rStyle w:val="tlid-translation"/>
          <w:color w:val="009900"/>
          <w:u w:val="single"/>
        </w:rPr>
        <w:t xml:space="preserve"> </w:t>
      </w:r>
      <w:r>
        <w:rPr>
          <w:rStyle w:val="jlqj4b"/>
          <w:color w:val="009900"/>
          <w:u w:val="single"/>
          <w:lang w:val="gd-GB"/>
        </w:rPr>
        <w:t>dòrtadh</w:t>
      </w:r>
      <w:r>
        <w:rPr>
          <w:rStyle w:val="jlqj4b"/>
          <w:lang w:val="gd-GB"/>
        </w:rPr>
        <w:t>-</w:t>
      </w:r>
      <w:r>
        <w:rPr>
          <w:rStyle w:val="jlqj4b"/>
          <w:color w:val="009900"/>
          <w:u w:val="single"/>
          <w:lang w:val="gd-GB"/>
        </w:rPr>
        <w:t>fala</w:t>
      </w:r>
      <w:r>
        <w:rPr>
          <w:rStyle w:val="tlid-translation"/>
        </w:rPr>
        <w:t xml:space="preserve"> bloodshed</w:t>
      </w:r>
      <w:r>
        <w:t xml:space="preserve">, </w:t>
      </w:r>
      <w:r w:rsidRPr="00D00617">
        <w:rPr>
          <w:rStyle w:val="jlqj4b"/>
          <w:rFonts w:cstheme="minorHAnsi"/>
          <w:b/>
          <w:color w:val="000000"/>
        </w:rPr>
        <w:t>Persian</w:t>
      </w:r>
      <w:r w:rsidRPr="00D00617">
        <w:rPr>
          <w:rStyle w:val="jlqj4b"/>
          <w:rFonts w:cstheme="minorHAnsi"/>
          <w:color w:val="000000"/>
        </w:rPr>
        <w:t xml:space="preserve">, </w:t>
      </w:r>
      <w:r w:rsidRPr="00D00617">
        <w:rPr>
          <w:rFonts w:cstheme="minorHAnsi"/>
          <w:color w:val="3333FF"/>
          <w:u w:val="single"/>
        </w:rPr>
        <w:t>kasten</w:t>
      </w:r>
      <w:r w:rsidRPr="00D00617">
        <w:rPr>
          <w:rFonts w:cstheme="minorHAnsi"/>
          <w:color w:val="000000"/>
        </w:rPr>
        <w:t xml:space="preserve">, </w:t>
      </w:r>
      <w:r w:rsidRPr="00D00617">
        <w:rPr>
          <w:rFonts w:cstheme="minorHAnsi"/>
        </w:rPr>
        <w:t xml:space="preserve"> کاستن</w:t>
      </w:r>
      <w:r w:rsidRPr="00D00617">
        <w:rPr>
          <w:rFonts w:cstheme="minorHAnsi"/>
          <w:color w:val="000000"/>
        </w:rPr>
        <w:t xml:space="preserve">to draw off, draw away, withdraw, etc., </w:t>
      </w:r>
      <w:r w:rsidRPr="00D00617">
        <w:rPr>
          <w:rFonts w:cstheme="minorHAnsi"/>
          <w:b/>
          <w:color w:val="000000"/>
        </w:rPr>
        <w:t>Tajik</w:t>
      </w:r>
      <w:r w:rsidRPr="00D00617">
        <w:rPr>
          <w:rFonts w:cstheme="minorHAnsi"/>
          <w:color w:val="000000"/>
        </w:rPr>
        <w:t xml:space="preserve">, </w:t>
      </w:r>
      <w:r w:rsidRPr="00D00617">
        <w:rPr>
          <w:rStyle w:val="jlqj4b"/>
          <w:rFonts w:cstheme="minorHAnsi"/>
          <w:color w:val="000000"/>
          <w:lang w:val="tg-Cyrl-TJ"/>
        </w:rPr>
        <w:t xml:space="preserve">кашидан, </w:t>
      </w:r>
      <w:r w:rsidRPr="00D00617">
        <w:rPr>
          <w:rStyle w:val="jlqj4b"/>
          <w:rFonts w:cstheme="minorHAnsi"/>
          <w:color w:val="3333FF"/>
          <w:u w:val="single"/>
          <w:lang w:val="tg-Cyrl-TJ"/>
        </w:rPr>
        <w:t>kaşidan</w:t>
      </w:r>
      <w:r w:rsidRPr="00D00617">
        <w:rPr>
          <w:rStyle w:val="jlqj4b"/>
          <w:rFonts w:cstheme="minorHAnsi"/>
          <w:color w:val="000000"/>
          <w:lang w:val="tg-Cyrl-TJ"/>
        </w:rPr>
        <w:t>, to draw out,</w:t>
      </w:r>
      <w:r>
        <w:rPr>
          <w:rStyle w:val="jlqj4b"/>
          <w:color w:val="000000"/>
        </w:rPr>
        <w:t xml:space="preserve"> </w:t>
      </w:r>
      <w:r w:rsidRPr="005C3A5D">
        <w:rPr>
          <w:rStyle w:val="jlqj4b"/>
          <w:b/>
          <w:color w:val="000000"/>
        </w:rPr>
        <w:t>Croatian</w:t>
      </w:r>
      <w:r>
        <w:rPr>
          <w:rStyle w:val="jlqj4b"/>
          <w:color w:val="000000"/>
        </w:rPr>
        <w:t xml:space="preserve">, </w:t>
      </w:r>
      <w:r>
        <w:rPr>
          <w:rStyle w:val="tlid-translation"/>
          <w:color w:val="CC6600"/>
          <w:u w:val="single"/>
          <w:shd w:val="clear" w:color="auto" w:fill="FFFFFF"/>
          <w:lang w:val="hr-HR"/>
        </w:rPr>
        <w:t>izvući</w:t>
      </w:r>
      <w:r>
        <w:rPr>
          <w:rStyle w:val="tlid-translation"/>
          <w:color w:val="000000"/>
          <w:shd w:val="clear" w:color="auto" w:fill="FFFFFF"/>
          <w:lang w:val="hr-HR"/>
        </w:rPr>
        <w:t xml:space="preserve">, to draw out, </w:t>
      </w:r>
      <w:r>
        <w:rPr>
          <w:rStyle w:val="jlqj4b"/>
          <w:color w:val="000000"/>
        </w:rPr>
        <w:t xml:space="preserve"> </w:t>
      </w:r>
      <w:r w:rsidRPr="005C3A5D">
        <w:rPr>
          <w:rStyle w:val="jlqj4b"/>
          <w:b/>
          <w:color w:val="000000"/>
        </w:rPr>
        <w:t>Latvian</w:t>
      </w:r>
      <w:r>
        <w:rPr>
          <w:rStyle w:val="jlqj4b"/>
          <w:color w:val="000000"/>
        </w:rPr>
        <w:t xml:space="preserve">, </w:t>
      </w:r>
      <w:r>
        <w:rPr>
          <w:rStyle w:val="tlid-translation"/>
          <w:color w:val="CC6600"/>
          <w:u w:val="single"/>
          <w:shd w:val="clear" w:color="auto" w:fill="FFFFFF"/>
          <w:lang w:val="lv-LV"/>
        </w:rPr>
        <w:t>izvilkt</w:t>
      </w:r>
      <w:r>
        <w:rPr>
          <w:rStyle w:val="tlid-translation"/>
          <w:color w:val="000000"/>
          <w:shd w:val="clear" w:color="auto" w:fill="FFFFFF"/>
          <w:lang w:val="lv-LV"/>
        </w:rPr>
        <w:t xml:space="preserve">, to draw out, </w:t>
      </w:r>
      <w:r w:rsidRPr="005C3A5D">
        <w:rPr>
          <w:rStyle w:val="tlid-translation"/>
          <w:b/>
          <w:color w:val="000000"/>
          <w:shd w:val="clear" w:color="auto" w:fill="FFFFFF"/>
          <w:lang w:val="lv-LV"/>
        </w:rPr>
        <w:t>Sanskrit</w:t>
      </w:r>
      <w:r>
        <w:rPr>
          <w:rStyle w:val="tlid-translation"/>
          <w:color w:val="000000"/>
          <w:shd w:val="clear" w:color="auto" w:fill="FFFFFF"/>
          <w:lang w:val="lv-LV"/>
        </w:rPr>
        <w:t xml:space="preserve">, </w:t>
      </w:r>
      <w:r>
        <w:t xml:space="preserve">balaṁ </w:t>
      </w:r>
      <w:r>
        <w:rPr>
          <w:color w:val="3333FF"/>
        </w:rPr>
        <w:t>harati</w:t>
      </w:r>
      <w:r>
        <w:t xml:space="preserve">, weaken, waste, remove, </w:t>
      </w:r>
      <w:r w:rsidRPr="005C3A5D">
        <w:rPr>
          <w:b/>
        </w:rPr>
        <w:t>Armenian</w:t>
      </w:r>
      <w:r>
        <w:t xml:space="preserve">, </w:t>
      </w:r>
      <w:r>
        <w:rPr>
          <w:rFonts w:ascii="Times" w:hAnsi="Times" w:cs="Times"/>
          <w:color w:val="000000"/>
          <w:shd w:val="clear" w:color="auto" w:fill="FFFFFF"/>
        </w:rPr>
        <w:t xml:space="preserve">արյուն թափելու համար, </w:t>
      </w:r>
      <w:r>
        <w:rPr>
          <w:rFonts w:ascii="Times" w:hAnsi="Times" w:cs="Times"/>
          <w:color w:val="3333FF"/>
          <w:shd w:val="clear" w:color="auto" w:fill="FFFFFF"/>
        </w:rPr>
        <w:t>aryun t’ap’elu</w:t>
      </w:r>
      <w:r>
        <w:rPr>
          <w:rFonts w:ascii="Times" w:hAnsi="Times" w:cs="Times"/>
          <w:color w:val="000000"/>
          <w:shd w:val="clear" w:color="auto" w:fill="FFFFFF"/>
        </w:rPr>
        <w:t xml:space="preserve"> hamar, to shed blood (</w:t>
      </w:r>
      <w:r>
        <w:rPr>
          <w:rFonts w:ascii="Times" w:hAnsi="Times" w:cs="Times"/>
          <w:color w:val="3333FF"/>
          <w:shd w:val="clear" w:color="auto" w:fill="FFFFFF"/>
        </w:rPr>
        <w:t>aryun</w:t>
      </w:r>
      <w:r>
        <w:rPr>
          <w:rFonts w:ascii="Times" w:hAnsi="Times" w:cs="Times"/>
          <w:color w:val="000000"/>
          <w:shd w:val="clear" w:color="auto" w:fill="FFFFFF"/>
        </w:rPr>
        <w:t xml:space="preserve">, blood), </w:t>
      </w:r>
      <w:r w:rsidRPr="005C3A5D">
        <w:rPr>
          <w:rFonts w:ascii="Times" w:hAnsi="Times" w:cs="Times"/>
          <w:b/>
          <w:color w:val="000000"/>
          <w:shd w:val="clear" w:color="auto" w:fill="FFFFFF"/>
        </w:rPr>
        <w:t>Latin</w:t>
      </w:r>
      <w:r>
        <w:rPr>
          <w:rFonts w:ascii="Times" w:hAnsi="Times" w:cs="Times"/>
          <w:color w:val="000000"/>
          <w:shd w:val="clear" w:color="auto" w:fill="FFFFFF"/>
        </w:rPr>
        <w:t xml:space="preserve">, </w:t>
      </w:r>
      <w:r>
        <w:rPr>
          <w:color w:val="3333FF"/>
        </w:rPr>
        <w:t>haurio, haurire, hausi, haustum</w:t>
      </w:r>
      <w:r>
        <w:t xml:space="preserve">, to draw up, out, in; drink up, shed blood, empty, weaken, waste, exhaust, </w:t>
      </w:r>
      <w:r w:rsidRPr="0047140B">
        <w:rPr>
          <w:b/>
        </w:rPr>
        <w:t>English</w:t>
      </w:r>
      <w:r>
        <w:t xml:space="preserve">, </w:t>
      </w:r>
      <w:r>
        <w:rPr>
          <w:color w:val="3333FF"/>
        </w:rPr>
        <w:t>harass</w:t>
      </w:r>
      <w:r>
        <w:t xml:space="preserve">, to enervate an enemy by repeated raids, {&lt;OFr. </w:t>
      </w:r>
      <w:r>
        <w:rPr>
          <w:color w:val="3333FF"/>
        </w:rPr>
        <w:t>harer</w:t>
      </w:r>
      <w:r>
        <w:t xml:space="preserve">, to set a dog on],  </w:t>
      </w:r>
      <w:r w:rsidRPr="005F5101">
        <w:rPr>
          <w:b/>
        </w:rPr>
        <w:t>Etruscan</w:t>
      </w:r>
      <w:r>
        <w:t xml:space="preserve">, </w:t>
      </w:r>
      <w:r>
        <w:rPr>
          <w:color w:val="3333FF"/>
        </w:rPr>
        <w:t>hara</w:t>
      </w:r>
      <w:r w:rsidRPr="005F5101">
        <w:t xml:space="preserve">, </w:t>
      </w:r>
      <w:r>
        <w:rPr>
          <w:rFonts w:ascii="Times" w:hAnsi="Times" w:cs="Times"/>
          <w:color w:val="3333FF"/>
        </w:rPr>
        <w:t>hare</w:t>
      </w:r>
      <w:r>
        <w:t xml:space="preserve">, </w:t>
      </w:r>
      <w:r>
        <w:rPr>
          <w:rFonts w:ascii="Times" w:hAnsi="Times" w:cs="Times"/>
          <w:color w:val="3333FF"/>
        </w:rPr>
        <w:t>HARiR</w:t>
      </w:r>
      <w:r>
        <w:rPr>
          <w:rFonts w:ascii="Times" w:hAnsi="Times" w:cs="Times"/>
          <w:color w:val="000000"/>
        </w:rPr>
        <w:t xml:space="preserve">, </w:t>
      </w:r>
      <w:r>
        <w:rPr>
          <w:rFonts w:ascii="Times" w:hAnsi="Times" w:cs="Times"/>
          <w:color w:val="3333FF"/>
        </w:rPr>
        <w:t>hareo</w:t>
      </w:r>
      <w:r>
        <w:rPr>
          <w:rFonts w:ascii="Times" w:hAnsi="Times" w:cs="Times"/>
          <w:color w:val="000000"/>
        </w:rPr>
        <w:t xml:space="preserve"> (HAREV), </w:t>
      </w:r>
      <w:r>
        <w:rPr>
          <w:color w:val="3333FF"/>
        </w:rPr>
        <w:t>haus</w:t>
      </w:r>
      <w:r>
        <w:t xml:space="preserve"> </w:t>
      </w:r>
      <w:r>
        <w:rPr>
          <w:color w:val="000000"/>
        </w:rPr>
        <w:t xml:space="preserve">(HAVS), (refers to the drawing out of blood of the Zagreb mummy, </w:t>
      </w:r>
      <w:r>
        <w:rPr>
          <w:color w:val="3333FF"/>
        </w:rPr>
        <w:t>hausa</w:t>
      </w:r>
      <w:r>
        <w:t xml:space="preserve">. CF-7 (Mars sacrificing a child  to Larentia, i.e., shedding the blood of a child), </w:t>
      </w:r>
      <w:r w:rsidRPr="00F560BE">
        <w:rPr>
          <w:b/>
        </w:rPr>
        <w:t>Mongolian</w:t>
      </w:r>
      <w:r>
        <w:t xml:space="preserve">, </w:t>
      </w:r>
      <w:r>
        <w:rPr>
          <w:rStyle w:val="jlqj4b"/>
          <w:color w:val="000000"/>
          <w:lang w:val="mn-MN"/>
        </w:rPr>
        <w:t xml:space="preserve">зурах, </w:t>
      </w:r>
      <w:r>
        <w:rPr>
          <w:rStyle w:val="jlqj4b"/>
          <w:color w:val="3333FF"/>
          <w:lang w:val="mn-MN"/>
        </w:rPr>
        <w:t>zurakh</w:t>
      </w:r>
      <w:r>
        <w:rPr>
          <w:rStyle w:val="jlqj4b"/>
          <w:color w:val="000000"/>
          <w:lang w:val="mn-MN"/>
        </w:rPr>
        <w:t xml:space="preserve">, to draw out, </w:t>
      </w:r>
      <w:r w:rsidRPr="00F560BE">
        <w:rPr>
          <w:b/>
        </w:rPr>
        <w:t>Kazakh</w:t>
      </w:r>
      <w:r>
        <w:t xml:space="preserve">, </w:t>
      </w:r>
      <w:r>
        <w:rPr>
          <w:rStyle w:val="jlqj4b"/>
          <w:color w:val="000000"/>
          <w:lang w:val="kk-KZ"/>
        </w:rPr>
        <w:t xml:space="preserve">сызу, </w:t>
      </w:r>
      <w:r>
        <w:rPr>
          <w:rStyle w:val="jlqj4b"/>
          <w:color w:val="CC6600"/>
          <w:u w:val="single"/>
          <w:lang w:val="kk-KZ"/>
        </w:rPr>
        <w:t>sızw</w:t>
      </w:r>
      <w:r>
        <w:rPr>
          <w:rStyle w:val="jlqj4b"/>
          <w:color w:val="000000"/>
          <w:lang w:val="kk-KZ"/>
        </w:rPr>
        <w:t>, to draw out,</w:t>
      </w:r>
      <w:r>
        <w:rPr>
          <w:rStyle w:val="jlqj4b"/>
          <w:color w:val="000000"/>
        </w:rPr>
        <w:t xml:space="preserve"> </w:t>
      </w:r>
      <w:r w:rsidRPr="00F560BE">
        <w:rPr>
          <w:rStyle w:val="jlqj4b"/>
          <w:b/>
          <w:color w:val="000000"/>
        </w:rPr>
        <w:t>Uzbek</w:t>
      </w:r>
      <w:r>
        <w:rPr>
          <w:rStyle w:val="jlqj4b"/>
          <w:color w:val="000000"/>
        </w:rPr>
        <w:t xml:space="preserve">, </w:t>
      </w:r>
      <w:r>
        <w:rPr>
          <w:rStyle w:val="jlqj4b"/>
          <w:color w:val="CC6600"/>
          <w:u w:val="single"/>
          <w:lang w:val="uz-Latn-UZ"/>
        </w:rPr>
        <w:t>chizmoq</w:t>
      </w:r>
      <w:r>
        <w:rPr>
          <w:rStyle w:val="jlqj4b"/>
          <w:color w:val="000000"/>
          <w:lang w:val="uz-Latn-UZ"/>
        </w:rPr>
        <w:t xml:space="preserve">, to draw out, </w:t>
      </w:r>
      <w:r w:rsidRPr="00857B89">
        <w:rPr>
          <w:b/>
        </w:rPr>
        <w:t>Romanian</w:t>
      </w:r>
      <w:r>
        <w:t xml:space="preserve">, </w:t>
      </w:r>
      <w:r>
        <w:rPr>
          <w:rStyle w:val="tlid-translation"/>
          <w:color w:val="000000"/>
          <w:shd w:val="clear" w:color="auto" w:fill="FFFFFF"/>
          <w:lang w:val="ro-RO"/>
        </w:rPr>
        <w:t xml:space="preserve">a </w:t>
      </w:r>
      <w:r>
        <w:rPr>
          <w:rStyle w:val="tlid-translation"/>
          <w:color w:val="009900"/>
          <w:u w:val="single"/>
          <w:shd w:val="clear" w:color="auto" w:fill="FFFFFF"/>
          <w:lang w:val="ro-RO"/>
        </w:rPr>
        <w:t>desena</w:t>
      </w:r>
      <w:r>
        <w:rPr>
          <w:rStyle w:val="tlid-translation"/>
          <w:color w:val="000000"/>
          <w:shd w:val="clear" w:color="auto" w:fill="FFFFFF"/>
          <w:lang w:val="ro-RO"/>
        </w:rPr>
        <w:t xml:space="preserve">, to draw out, </w:t>
      </w:r>
      <w:r>
        <w:t xml:space="preserve"> Welsh, </w:t>
      </w:r>
      <w:r>
        <w:rPr>
          <w:rStyle w:val="tlid-translation"/>
          <w:color w:val="009900"/>
          <w:u w:val="single"/>
          <w:lang w:val="cy-GB"/>
        </w:rPr>
        <w:t>dynnu</w:t>
      </w:r>
      <w:r>
        <w:rPr>
          <w:rStyle w:val="tlid-translation"/>
          <w:color w:val="000000"/>
          <w:lang w:val="cy-GB"/>
        </w:rPr>
        <w:t xml:space="preserve"> allan, to draw out, (</w:t>
      </w:r>
      <w:r>
        <w:rPr>
          <w:rStyle w:val="tlid-translation"/>
          <w:color w:val="009900"/>
          <w:u w:val="single"/>
          <w:lang w:val="cy-GB"/>
        </w:rPr>
        <w:t>dynnu</w:t>
      </w:r>
      <w:r>
        <w:rPr>
          <w:rStyle w:val="tlid-translation"/>
          <w:color w:val="009900"/>
          <w:lang w:val="cy-GB"/>
        </w:rPr>
        <w:t xml:space="preserve">, </w:t>
      </w:r>
      <w:r>
        <w:rPr>
          <w:rStyle w:val="tlid-translation"/>
          <w:color w:val="000000"/>
          <w:lang w:val="cy-GB"/>
        </w:rPr>
        <w:t>draw</w:t>
      </w:r>
      <w:r>
        <w:rPr>
          <w:rStyle w:val="tlid-translation"/>
          <w:color w:val="000000"/>
          <w:u w:val="single"/>
          <w:lang w:val="cy-GB"/>
        </w:rPr>
        <w:t>)</w:t>
      </w:r>
      <w:r w:rsidRPr="00857B89">
        <w:rPr>
          <w:rStyle w:val="tlid-translation"/>
          <w:color w:val="000000"/>
          <w:lang w:val="cy-GB"/>
        </w:rPr>
        <w:t>,</w:t>
      </w:r>
      <w:r>
        <w:rPr>
          <w:rStyle w:val="tlid-translation"/>
          <w:color w:val="000000"/>
          <w:lang w:val="cy-GB"/>
        </w:rPr>
        <w:t xml:space="preserve"> </w:t>
      </w:r>
      <w:r w:rsidRPr="00857B89">
        <w:rPr>
          <w:rStyle w:val="tlid-translation"/>
          <w:b/>
          <w:color w:val="000000"/>
          <w:lang w:val="cy-GB"/>
        </w:rPr>
        <w:t>French</w:t>
      </w:r>
      <w:r>
        <w:rPr>
          <w:rStyle w:val="tlid-translation"/>
          <w:color w:val="000000"/>
          <w:lang w:val="cy-GB"/>
        </w:rPr>
        <w:t xml:space="preserve">, </w:t>
      </w:r>
      <w:r>
        <w:rPr>
          <w:rStyle w:val="tlid-translation"/>
          <w:color w:val="009900"/>
          <w:u w:val="single"/>
          <w:lang w:val="fr-FR"/>
        </w:rPr>
        <w:t>dessiner</w:t>
      </w:r>
      <w:r>
        <w:rPr>
          <w:rStyle w:val="tlid-translation"/>
          <w:color w:val="000000"/>
          <w:lang w:val="fr-FR"/>
        </w:rPr>
        <w:t xml:space="preserve">, to draw out, </w:t>
      </w:r>
      <w:r w:rsidRPr="00D30785">
        <w:rPr>
          <w:rStyle w:val="tlid-translation"/>
          <w:b/>
          <w:color w:val="000000"/>
          <w:lang w:val="fr-FR"/>
        </w:rPr>
        <w:t>Sanskrit</w:t>
      </w:r>
      <w:r>
        <w:rPr>
          <w:rStyle w:val="tlid-translation"/>
          <w:color w:val="000000"/>
          <w:lang w:val="fr-FR"/>
        </w:rPr>
        <w:t xml:space="preserve">, </w:t>
      </w:r>
      <w:r>
        <w:rPr>
          <w:rStyle w:val="sdata"/>
          <w:color w:val="CC6600"/>
          <w:u w:val="single"/>
        </w:rPr>
        <w:t>ucchinatti</w:t>
      </w:r>
      <w:r>
        <w:rPr>
          <w:rStyle w:val="sdata"/>
        </w:rPr>
        <w:t>, to destroy, break up,</w:t>
      </w:r>
      <w:r>
        <w:rPr>
          <w:rStyle w:val="tlid-translation"/>
          <w:color w:val="000000"/>
          <w:lang w:val="fr-FR"/>
        </w:rPr>
        <w:t xml:space="preserve"> </w:t>
      </w:r>
      <w:r w:rsidRPr="00857B89">
        <w:rPr>
          <w:rStyle w:val="tlid-translation"/>
          <w:color w:val="000000"/>
          <w:lang w:val="cy-GB"/>
        </w:rPr>
        <w:t xml:space="preserve"> </w:t>
      </w:r>
      <w:r w:rsidRPr="00857B89">
        <w:rPr>
          <w:b/>
        </w:rPr>
        <w:t>Belarusian</w:t>
      </w:r>
      <w:r>
        <w:t xml:space="preserve">, </w:t>
      </w:r>
      <w:r>
        <w:rPr>
          <w:rStyle w:val="tlid-translation"/>
          <w:color w:val="000000"/>
          <w:shd w:val="clear" w:color="auto" w:fill="FFFFFF"/>
          <w:lang w:val="be-BY"/>
        </w:rPr>
        <w:t xml:space="preserve">знішчыць, </w:t>
      </w:r>
      <w:r>
        <w:rPr>
          <w:rStyle w:val="tlid-translation"/>
          <w:color w:val="CC6600"/>
          <w:u w:val="single"/>
          <w:shd w:val="clear" w:color="auto" w:fill="FFFFFF"/>
          <w:lang w:val="be-BY"/>
        </w:rPr>
        <w:t>zniščyć</w:t>
      </w:r>
      <w:r>
        <w:rPr>
          <w:rStyle w:val="tlid-translation"/>
          <w:color w:val="000000"/>
          <w:shd w:val="clear" w:color="auto" w:fill="FFFFFF"/>
          <w:lang w:val="be-BY"/>
        </w:rPr>
        <w:t>,</w:t>
      </w:r>
      <w:r>
        <w:rPr>
          <w:rStyle w:val="tlid-translation"/>
          <w:color w:val="000000"/>
          <w:shd w:val="clear" w:color="auto" w:fill="FFFFFF"/>
        </w:rPr>
        <w:t xml:space="preserve"> to destroy, </w:t>
      </w:r>
      <w:r w:rsidRPr="00857B89">
        <w:rPr>
          <w:rStyle w:val="tlid-translation"/>
          <w:b/>
          <w:color w:val="000000"/>
          <w:shd w:val="clear" w:color="auto" w:fill="FFFFFF"/>
        </w:rPr>
        <w:t>Croatian</w:t>
      </w:r>
      <w:r>
        <w:rPr>
          <w:rStyle w:val="tlid-translation"/>
          <w:color w:val="000000"/>
          <w:shd w:val="clear" w:color="auto" w:fill="FFFFFF"/>
        </w:rPr>
        <w:t xml:space="preserve">, </w:t>
      </w:r>
      <w:r>
        <w:rPr>
          <w:rStyle w:val="tlid-translation"/>
          <w:color w:val="CC6600"/>
          <w:u w:val="single"/>
          <w:shd w:val="clear" w:color="auto" w:fill="FFFFFF"/>
          <w:lang w:val="hr-HR"/>
        </w:rPr>
        <w:t>uništiti</w:t>
      </w:r>
      <w:r>
        <w:rPr>
          <w:rStyle w:val="tlid-translation"/>
          <w:color w:val="000000"/>
          <w:shd w:val="clear" w:color="auto" w:fill="FFFFFF"/>
          <w:lang w:val="hr-HR"/>
        </w:rPr>
        <w:t xml:space="preserve">, to destroy, </w:t>
      </w:r>
      <w:r w:rsidRPr="00857B89">
        <w:rPr>
          <w:rStyle w:val="tlid-translation"/>
          <w:b/>
          <w:color w:val="000000"/>
          <w:shd w:val="clear" w:color="auto" w:fill="FFFFFF"/>
          <w:lang w:val="hr-HR"/>
        </w:rPr>
        <w:t>Latvian</w:t>
      </w:r>
      <w:r>
        <w:rPr>
          <w:rStyle w:val="tlid-translation"/>
          <w:color w:val="000000"/>
          <w:shd w:val="clear" w:color="auto" w:fill="FFFFFF"/>
          <w:lang w:val="hr-HR"/>
        </w:rPr>
        <w:t xml:space="preserve">, </w:t>
      </w:r>
      <w:r>
        <w:rPr>
          <w:rStyle w:val="tlid-translation"/>
          <w:color w:val="CC6600"/>
          <w:u w:val="single"/>
          <w:shd w:val="clear" w:color="auto" w:fill="FFFFFF"/>
          <w:lang w:val="lv-LV"/>
        </w:rPr>
        <w:t>iznīcināt</w:t>
      </w:r>
      <w:r>
        <w:rPr>
          <w:rStyle w:val="tlid-translation"/>
          <w:color w:val="000000"/>
          <w:shd w:val="clear" w:color="auto" w:fill="FFFFFF"/>
          <w:lang w:val="lv-LV"/>
        </w:rPr>
        <w:t xml:space="preserve">, to destroy, </w:t>
      </w:r>
      <w:r w:rsidRPr="00D30785">
        <w:rPr>
          <w:rStyle w:val="tlid-translation"/>
          <w:b/>
          <w:color w:val="000000"/>
          <w:shd w:val="clear" w:color="auto" w:fill="FFFFFF"/>
          <w:lang w:val="lv-LV"/>
        </w:rPr>
        <w:t>Romanian</w:t>
      </w:r>
      <w:r>
        <w:rPr>
          <w:rStyle w:val="tlid-translation"/>
          <w:color w:val="000000"/>
          <w:shd w:val="clear" w:color="auto" w:fill="FFFFFF"/>
          <w:lang w:val="lv-LV"/>
        </w:rPr>
        <w:t xml:space="preserve">, </w:t>
      </w:r>
      <w:r>
        <w:rPr>
          <w:rStyle w:val="tlid-translation"/>
          <w:color w:val="009900"/>
          <w:u w:val="single"/>
          <w:shd w:val="clear" w:color="auto" w:fill="FFFFFF"/>
          <w:lang w:val="ro-RO"/>
        </w:rPr>
        <w:t>distruge</w:t>
      </w:r>
      <w:r>
        <w:rPr>
          <w:rStyle w:val="tlid-translation"/>
          <w:color w:val="000000"/>
          <w:shd w:val="clear" w:color="auto" w:fill="FFFFFF"/>
          <w:lang w:val="ro-RO"/>
        </w:rPr>
        <w:t xml:space="preserve">, to destroy, </w:t>
      </w:r>
      <w:r w:rsidRPr="00D30785">
        <w:rPr>
          <w:rStyle w:val="tlid-translation"/>
          <w:b/>
          <w:color w:val="000000"/>
          <w:shd w:val="clear" w:color="auto" w:fill="FFFFFF"/>
          <w:lang w:val="ro-RO"/>
        </w:rPr>
        <w:t>Welsh</w:t>
      </w:r>
      <w:r>
        <w:rPr>
          <w:rStyle w:val="tlid-translation"/>
          <w:color w:val="000000"/>
          <w:shd w:val="clear" w:color="auto" w:fill="FFFFFF"/>
          <w:lang w:val="ro-RO"/>
        </w:rPr>
        <w:t xml:space="preserve">, </w:t>
      </w:r>
      <w:r>
        <w:rPr>
          <w:rStyle w:val="tlid-translation"/>
          <w:color w:val="000000"/>
          <w:lang w:val="cy-GB"/>
        </w:rPr>
        <w:t xml:space="preserve">i </w:t>
      </w:r>
      <w:r>
        <w:rPr>
          <w:rStyle w:val="tlid-translation"/>
          <w:color w:val="009900"/>
          <w:u w:val="single"/>
          <w:lang w:val="cy-GB"/>
        </w:rPr>
        <w:t>ddinistrio,</w:t>
      </w:r>
      <w:r>
        <w:rPr>
          <w:rStyle w:val="tlid-translation"/>
          <w:color w:val="000000"/>
          <w:lang w:val="cy-GB"/>
        </w:rPr>
        <w:t xml:space="preserve"> to destroy, </w:t>
      </w:r>
      <w:r w:rsidRPr="00D30785">
        <w:rPr>
          <w:rStyle w:val="tlid-translation"/>
          <w:b/>
          <w:color w:val="000000"/>
          <w:lang w:val="cy-GB"/>
        </w:rPr>
        <w:t>Italian</w:t>
      </w:r>
      <w:r>
        <w:rPr>
          <w:rStyle w:val="tlid-translation"/>
          <w:color w:val="000000"/>
          <w:lang w:val="cy-GB"/>
        </w:rPr>
        <w:t xml:space="preserve">, </w:t>
      </w:r>
      <w:r>
        <w:rPr>
          <w:rStyle w:val="tlid-translation"/>
          <w:color w:val="009900"/>
          <w:u w:val="single"/>
          <w:lang w:val="it-IT"/>
        </w:rPr>
        <w:t>distruggere</w:t>
      </w:r>
      <w:r>
        <w:rPr>
          <w:rStyle w:val="tlid-translation"/>
          <w:color w:val="000000"/>
          <w:lang w:val="it-IT"/>
        </w:rPr>
        <w:t xml:space="preserve">, to destroy, </w:t>
      </w:r>
      <w:r w:rsidRPr="00D30785">
        <w:rPr>
          <w:rStyle w:val="tlid-translation"/>
          <w:b/>
          <w:color w:val="000000"/>
          <w:lang w:val="it-IT"/>
        </w:rPr>
        <w:t>French</w:t>
      </w:r>
      <w:r>
        <w:rPr>
          <w:rStyle w:val="tlid-translation"/>
          <w:color w:val="000000"/>
          <w:lang w:val="it-IT"/>
        </w:rPr>
        <w:t xml:space="preserve">, </w:t>
      </w:r>
      <w:r>
        <w:rPr>
          <w:rStyle w:val="tlid-translation"/>
          <w:color w:val="009900"/>
          <w:u w:val="single"/>
          <w:lang w:val="fr-FR"/>
        </w:rPr>
        <w:t>détruire</w:t>
      </w:r>
      <w:r>
        <w:rPr>
          <w:color w:val="000000"/>
        </w:rPr>
        <w:t xml:space="preserve">, to destroy, </w:t>
      </w:r>
      <w:r w:rsidRPr="00D30785">
        <w:rPr>
          <w:b/>
          <w:color w:val="000000"/>
        </w:rPr>
        <w:t>Turkish</w:t>
      </w:r>
      <w:r>
        <w:rPr>
          <w:color w:val="000000"/>
        </w:rPr>
        <w:t xml:space="preserve">, </w:t>
      </w:r>
      <w:r>
        <w:rPr>
          <w:rStyle w:val="kgnlhe"/>
          <w:color w:val="CC6600"/>
          <w:u w:val="single"/>
          <w:lang w:val="tr-TR"/>
        </w:rPr>
        <w:t>yok</w:t>
      </w:r>
      <w:r>
        <w:rPr>
          <w:rStyle w:val="kgnlhe"/>
          <w:lang w:val="tr-TR"/>
        </w:rPr>
        <w:t xml:space="preserve">mak, to destroy, ruin, demolish, </w:t>
      </w:r>
      <w:r w:rsidRPr="00F560BE">
        <w:rPr>
          <w:rStyle w:val="kgnlhe"/>
          <w:b/>
          <w:lang w:val="tr-TR"/>
        </w:rPr>
        <w:t>Uzbek</w:t>
      </w:r>
      <w:r>
        <w:rPr>
          <w:rStyle w:val="kgnlhe"/>
          <w:lang w:val="tr-TR"/>
        </w:rPr>
        <w:t xml:space="preserve">, </w:t>
      </w:r>
      <w:r>
        <w:rPr>
          <w:rStyle w:val="jlqj4b"/>
          <w:color w:val="CC6600"/>
          <w:u w:val="single"/>
          <w:lang w:val="uz-Latn-UZ"/>
        </w:rPr>
        <w:t>yo'q</w:t>
      </w:r>
      <w:r>
        <w:rPr>
          <w:rStyle w:val="jlqj4b"/>
          <w:color w:val="000000"/>
          <w:lang w:val="uz-Latn-UZ"/>
        </w:rPr>
        <w:t xml:space="preserve"> </w:t>
      </w:r>
      <w:r>
        <w:rPr>
          <w:rStyle w:val="jlqj4b"/>
          <w:color w:val="CC6600"/>
          <w:u w:val="single"/>
          <w:lang w:val="uz-Latn-UZ"/>
        </w:rPr>
        <w:t>qilish</w:t>
      </w:r>
      <w:r>
        <w:rPr>
          <w:rStyle w:val="jlqj4b"/>
          <w:color w:val="000000"/>
          <w:lang w:val="uz-Latn-UZ"/>
        </w:rPr>
        <w:t xml:space="preserve">, to destroy, </w:t>
      </w:r>
      <w:r w:rsidRPr="00F560BE">
        <w:rPr>
          <w:rStyle w:val="jlqj4b"/>
          <w:b/>
          <w:color w:val="000000"/>
          <w:lang w:val="uz-Latn-UZ"/>
        </w:rPr>
        <w:t>Kyrgyz</w:t>
      </w:r>
      <w:r>
        <w:rPr>
          <w:rStyle w:val="jlqj4b"/>
          <w:color w:val="000000"/>
          <w:lang w:val="uz-Latn-UZ"/>
        </w:rPr>
        <w:t xml:space="preserve">, </w:t>
      </w:r>
      <w:r>
        <w:rPr>
          <w:rStyle w:val="jlqj4b"/>
          <w:color w:val="CC6600"/>
          <w:lang w:val="ky-KG"/>
        </w:rPr>
        <w:t>jok</w:t>
      </w:r>
      <w:r>
        <w:rPr>
          <w:rStyle w:val="jlqj4b"/>
          <w:color w:val="000000"/>
          <w:lang w:val="ky-KG"/>
        </w:rPr>
        <w:t xml:space="preserve"> </w:t>
      </w:r>
      <w:r>
        <w:rPr>
          <w:rStyle w:val="jlqj4b"/>
          <w:color w:val="CC6600"/>
          <w:u w:val="single"/>
          <w:lang w:val="ky-KG"/>
        </w:rPr>
        <w:t>kıluu</w:t>
      </w:r>
      <w:r>
        <w:rPr>
          <w:rStyle w:val="jlqj4b"/>
          <w:color w:val="000000"/>
          <w:lang w:val="ky-KG"/>
        </w:rPr>
        <w:t>,</w:t>
      </w:r>
      <w:r>
        <w:rPr>
          <w:rStyle w:val="jlqj4b"/>
          <w:color w:val="000000"/>
        </w:rPr>
        <w:t xml:space="preserve"> to destroy. (Compiled from 3-78, 4-66, 8-27)</w:t>
      </w:r>
    </w:p>
  </w:footnote>
  <w:footnote w:id="37">
    <w:p w:rsidR="007B148B" w:rsidRPr="0034541B" w:rsidRDefault="007B148B" w:rsidP="0034541B">
      <w:pPr>
        <w:rPr>
          <w:rFonts w:eastAsia="Times New Roman" w:cstheme="minorHAnsi"/>
          <w:sz w:val="20"/>
          <w:szCs w:val="20"/>
        </w:rPr>
      </w:pPr>
      <w:r>
        <w:rPr>
          <w:rStyle w:val="FootnoteReference"/>
        </w:rPr>
        <w:footnoteRef/>
      </w:r>
      <w:r>
        <w:t xml:space="preserve"> </w:t>
      </w:r>
      <w:r w:rsidRPr="00287F92">
        <w:rPr>
          <w:rFonts w:cstheme="minorHAnsi"/>
          <w:b/>
          <w:sz w:val="20"/>
          <w:szCs w:val="20"/>
        </w:rPr>
        <w:t>Hittite</w:t>
      </w:r>
      <w:r w:rsidRPr="00287F92">
        <w:rPr>
          <w:rFonts w:cstheme="minorHAnsi"/>
          <w:sz w:val="20"/>
          <w:szCs w:val="20"/>
        </w:rPr>
        <w:t xml:space="preserve">, </w:t>
      </w:r>
      <w:r w:rsidRPr="00287F92">
        <w:rPr>
          <w:rFonts w:cstheme="minorHAnsi"/>
          <w:b/>
          <w:bCs/>
          <w:color w:val="993399"/>
          <w:sz w:val="20"/>
          <w:szCs w:val="20"/>
          <w:u w:val="single"/>
        </w:rPr>
        <w:t>tuekka</w:t>
      </w:r>
      <w:r w:rsidRPr="00287F92">
        <w:rPr>
          <w:rFonts w:cstheme="minorHAnsi"/>
          <w:sz w:val="20"/>
          <w:szCs w:val="20"/>
        </w:rPr>
        <w:t xml:space="preserve">-, body, personally, </w:t>
      </w:r>
      <w:r w:rsidRPr="00287F92">
        <w:rPr>
          <w:rFonts w:cstheme="minorHAnsi"/>
          <w:b/>
          <w:sz w:val="20"/>
          <w:szCs w:val="20"/>
        </w:rPr>
        <w:t>Armenian</w:t>
      </w:r>
      <w:r w:rsidRPr="00287F92">
        <w:rPr>
          <w:rFonts w:cstheme="minorHAnsi"/>
          <w:sz w:val="20"/>
          <w:szCs w:val="20"/>
        </w:rPr>
        <w:t xml:space="preserve">, </w:t>
      </w:r>
      <w:r w:rsidRPr="00287F92">
        <w:rPr>
          <w:rStyle w:val="tlid-translation"/>
          <w:rFonts w:cstheme="minorHAnsi"/>
          <w:sz w:val="20"/>
          <w:szCs w:val="20"/>
          <w:lang w:val="hy-AM"/>
        </w:rPr>
        <w:t xml:space="preserve">կոճ, </w:t>
      </w:r>
      <w:r w:rsidRPr="00287F92">
        <w:rPr>
          <w:rStyle w:val="tlid-translation"/>
          <w:rFonts w:cstheme="minorHAnsi"/>
          <w:color w:val="993399"/>
          <w:sz w:val="20"/>
          <w:szCs w:val="20"/>
          <w:u w:val="single"/>
          <w:lang w:val="hy-AM"/>
        </w:rPr>
        <w:t>koch</w:t>
      </w:r>
      <w:r w:rsidRPr="00287F92">
        <w:rPr>
          <w:rStyle w:val="tlid-translation"/>
          <w:rFonts w:cstheme="minorHAnsi"/>
          <w:sz w:val="20"/>
          <w:szCs w:val="20"/>
          <w:lang w:val="hy-AM"/>
        </w:rPr>
        <w:t>, torso,</w:t>
      </w:r>
      <w:r w:rsidRPr="00287F92">
        <w:rPr>
          <w:rStyle w:val="tlid-translation"/>
          <w:rFonts w:cstheme="minorHAnsi"/>
          <w:sz w:val="20"/>
          <w:szCs w:val="20"/>
        </w:rPr>
        <w:t xml:space="preserve"> </w:t>
      </w:r>
      <w:r w:rsidRPr="00287F92">
        <w:rPr>
          <w:rStyle w:val="tlid-translation"/>
          <w:rFonts w:cstheme="minorHAnsi"/>
          <w:b/>
          <w:sz w:val="20"/>
          <w:szCs w:val="20"/>
        </w:rPr>
        <w:t>Tocharian</w:t>
      </w:r>
      <w:r w:rsidRPr="00287F92">
        <w:rPr>
          <w:rStyle w:val="tlid-translation"/>
          <w:rFonts w:cstheme="minorHAnsi"/>
          <w:sz w:val="20"/>
          <w:szCs w:val="20"/>
        </w:rPr>
        <w:t xml:space="preserve">, </w:t>
      </w:r>
      <w:r w:rsidRPr="00287F92">
        <w:rPr>
          <w:rFonts w:cstheme="minorHAnsi"/>
          <w:color w:val="993399"/>
          <w:sz w:val="20"/>
          <w:szCs w:val="20"/>
          <w:u w:val="single"/>
        </w:rPr>
        <w:t>auk</w:t>
      </w:r>
      <w:r w:rsidRPr="00287F92">
        <w:rPr>
          <w:rFonts w:cstheme="minorHAnsi"/>
          <w:sz w:val="20"/>
          <w:szCs w:val="20"/>
        </w:rPr>
        <w:t xml:space="preserve">, </w:t>
      </w:r>
      <w:r w:rsidRPr="00287F92">
        <w:rPr>
          <w:rFonts w:cstheme="minorHAnsi"/>
          <w:color w:val="993399"/>
          <w:sz w:val="20"/>
          <w:szCs w:val="20"/>
          <w:u w:val="single"/>
        </w:rPr>
        <w:t>ak</w:t>
      </w:r>
      <w:r w:rsidRPr="00287F92">
        <w:rPr>
          <w:rFonts w:cstheme="minorHAnsi"/>
          <w:sz w:val="20"/>
          <w:szCs w:val="20"/>
        </w:rPr>
        <w:t xml:space="preserve">, wide, broad body, </w:t>
      </w:r>
      <w:r w:rsidRPr="00287F92">
        <w:rPr>
          <w:rFonts w:cstheme="minorHAnsi"/>
          <w:b/>
          <w:sz w:val="20"/>
          <w:szCs w:val="20"/>
        </w:rPr>
        <w:t>Sanskrit</w:t>
      </w:r>
      <w:r w:rsidRPr="00287F92">
        <w:rPr>
          <w:rFonts w:cstheme="minorHAnsi"/>
          <w:sz w:val="20"/>
          <w:szCs w:val="20"/>
        </w:rPr>
        <w:t xml:space="preserve">, </w:t>
      </w:r>
      <w:r w:rsidRPr="00287F92">
        <w:rPr>
          <w:rFonts w:cstheme="minorHAnsi"/>
          <w:color w:val="3333FF"/>
          <w:sz w:val="20"/>
          <w:szCs w:val="20"/>
        </w:rPr>
        <w:t>satanu</w:t>
      </w:r>
      <w:r w:rsidRPr="00287F92">
        <w:rPr>
          <w:rFonts w:cstheme="minorHAnsi"/>
          <w:sz w:val="20"/>
          <w:szCs w:val="20"/>
        </w:rPr>
        <w:t xml:space="preserve">, adj.,embodied, along with the body, </w:t>
      </w:r>
      <w:r w:rsidRPr="00287F92">
        <w:rPr>
          <w:rFonts w:cstheme="minorHAnsi"/>
          <w:b/>
          <w:sz w:val="20"/>
          <w:szCs w:val="20"/>
        </w:rPr>
        <w:t>Avestan</w:t>
      </w:r>
      <w:r w:rsidRPr="00287F92">
        <w:rPr>
          <w:rFonts w:cstheme="minorHAnsi"/>
          <w:sz w:val="20"/>
          <w:szCs w:val="20"/>
        </w:rPr>
        <w:t xml:space="preserve">, </w:t>
      </w:r>
      <w:r w:rsidRPr="00287F92">
        <w:rPr>
          <w:rFonts w:cstheme="minorHAnsi"/>
          <w:color w:val="3333FF"/>
          <w:sz w:val="20"/>
          <w:szCs w:val="20"/>
        </w:rPr>
        <w:t>tanu</w:t>
      </w:r>
      <w:r w:rsidRPr="00287F92">
        <w:rPr>
          <w:rFonts w:cstheme="minorHAnsi"/>
          <w:sz w:val="20"/>
          <w:szCs w:val="20"/>
        </w:rPr>
        <w:t xml:space="preserve"> [-], body, person,  </w:t>
      </w:r>
      <w:r w:rsidRPr="00287F92">
        <w:rPr>
          <w:rFonts w:cstheme="minorHAnsi"/>
          <w:b/>
          <w:sz w:val="20"/>
          <w:szCs w:val="20"/>
        </w:rPr>
        <w:t>Hurrian</w:t>
      </w:r>
      <w:r w:rsidRPr="00287F92">
        <w:rPr>
          <w:rFonts w:cstheme="minorHAnsi"/>
          <w:sz w:val="20"/>
          <w:szCs w:val="20"/>
        </w:rPr>
        <w:t xml:space="preserve">, </w:t>
      </w:r>
      <w:r w:rsidRPr="00287F92">
        <w:rPr>
          <w:rFonts w:cstheme="minorHAnsi"/>
          <w:color w:val="3333FF"/>
          <w:sz w:val="20"/>
          <w:szCs w:val="20"/>
        </w:rPr>
        <w:t>side</w:t>
      </w:r>
      <w:r w:rsidRPr="00287F92">
        <w:rPr>
          <w:rFonts w:cstheme="minorHAnsi"/>
          <w:sz w:val="20"/>
          <w:szCs w:val="20"/>
        </w:rPr>
        <w:t xml:space="preserve">, body, </w:t>
      </w:r>
      <w:r w:rsidRPr="007D1443">
        <w:rPr>
          <w:rFonts w:cstheme="minorHAnsi"/>
          <w:b/>
          <w:sz w:val="20"/>
          <w:szCs w:val="20"/>
        </w:rPr>
        <w:t>Uzbek</w:t>
      </w:r>
      <w:r>
        <w:rPr>
          <w:rFonts w:cstheme="minorHAnsi"/>
          <w:sz w:val="20"/>
          <w:szCs w:val="20"/>
        </w:rPr>
        <w:t xml:space="preserve">, </w:t>
      </w:r>
      <w:r>
        <w:rPr>
          <w:rStyle w:val="gt-baf-cell"/>
          <w:color w:val="3333FF"/>
          <w:sz w:val="20"/>
          <w:szCs w:val="20"/>
        </w:rPr>
        <w:t>tana</w:t>
      </w:r>
      <w:r>
        <w:rPr>
          <w:rStyle w:val="gt-baf-cell"/>
          <w:sz w:val="20"/>
          <w:szCs w:val="20"/>
        </w:rPr>
        <w:t xml:space="preserve">, flesh, stem, trunk, torso, </w:t>
      </w:r>
      <w:r w:rsidRPr="007D1443">
        <w:rPr>
          <w:rStyle w:val="gt-baf-cell"/>
          <w:b/>
          <w:sz w:val="20"/>
          <w:szCs w:val="20"/>
        </w:rPr>
        <w:t>Tajik</w:t>
      </w:r>
      <w:r>
        <w:rPr>
          <w:rStyle w:val="gt-baf-cell"/>
          <w:sz w:val="20"/>
          <w:szCs w:val="20"/>
        </w:rPr>
        <w:t xml:space="preserve">, </w:t>
      </w:r>
      <w:r>
        <w:rPr>
          <w:rStyle w:val="tlid-translation"/>
          <w:sz w:val="20"/>
          <w:szCs w:val="20"/>
          <w:lang w:val="tg-Cyrl-TJ"/>
        </w:rPr>
        <w:t>танур,</w:t>
      </w:r>
      <w:r>
        <w:rPr>
          <w:rStyle w:val="tlid-translation"/>
          <w:color w:val="3333FF"/>
          <w:sz w:val="20"/>
          <w:szCs w:val="20"/>
          <w:lang w:val="tg-Cyrl-TJ"/>
        </w:rPr>
        <w:t xml:space="preserve"> tanur,</w:t>
      </w:r>
      <w:r>
        <w:rPr>
          <w:rStyle w:val="tlid-translation"/>
          <w:sz w:val="20"/>
          <w:szCs w:val="20"/>
          <w:lang w:val="tg-Cyrl-TJ"/>
        </w:rPr>
        <w:t xml:space="preserve"> torso, тан, </w:t>
      </w:r>
      <w:r>
        <w:rPr>
          <w:rStyle w:val="tlid-translation"/>
          <w:color w:val="3333FF"/>
          <w:sz w:val="20"/>
          <w:szCs w:val="20"/>
          <w:lang w:val="tg-Cyrl-TJ"/>
        </w:rPr>
        <w:t>tan</w:t>
      </w:r>
      <w:r>
        <w:rPr>
          <w:rStyle w:val="tlid-translation"/>
          <w:sz w:val="20"/>
          <w:szCs w:val="20"/>
          <w:lang w:val="tg-Cyrl-TJ"/>
        </w:rPr>
        <w:t>, flesh, torso</w:t>
      </w:r>
      <w:r>
        <w:rPr>
          <w:rStyle w:val="tlid-translation"/>
          <w:sz w:val="20"/>
          <w:szCs w:val="20"/>
        </w:rPr>
        <w:t xml:space="preserve">, </w:t>
      </w:r>
      <w:r w:rsidRPr="007D1443">
        <w:rPr>
          <w:rStyle w:val="tlid-translation"/>
          <w:b/>
          <w:sz w:val="20"/>
          <w:szCs w:val="20"/>
        </w:rPr>
        <w:t>Kyrgyz</w:t>
      </w:r>
      <w:r>
        <w:rPr>
          <w:rStyle w:val="tlid-translation"/>
          <w:sz w:val="20"/>
          <w:szCs w:val="20"/>
        </w:rPr>
        <w:t xml:space="preserve">, </w:t>
      </w:r>
      <w:r>
        <w:rPr>
          <w:rStyle w:val="tlid-translation"/>
          <w:sz w:val="20"/>
          <w:szCs w:val="20"/>
          <w:lang w:val="ky-KG"/>
        </w:rPr>
        <w:t xml:space="preserve">дене, </w:t>
      </w:r>
      <w:r>
        <w:rPr>
          <w:rStyle w:val="tlid-translation"/>
          <w:color w:val="3333FF"/>
          <w:sz w:val="20"/>
          <w:szCs w:val="20"/>
          <w:lang w:val="ky-KG"/>
        </w:rPr>
        <w:t>dene</w:t>
      </w:r>
      <w:r>
        <w:rPr>
          <w:rStyle w:val="tlid-translation"/>
          <w:sz w:val="20"/>
          <w:szCs w:val="20"/>
          <w:lang w:val="ky-KG"/>
        </w:rPr>
        <w:t>, torso</w:t>
      </w:r>
      <w:r>
        <w:rPr>
          <w:rStyle w:val="tlid-translation"/>
          <w:sz w:val="20"/>
          <w:szCs w:val="20"/>
        </w:rPr>
        <w:t>,</w:t>
      </w:r>
      <w:r>
        <w:rPr>
          <w:rStyle w:val="tlid-translation"/>
          <w:sz w:val="20"/>
          <w:szCs w:val="20"/>
          <w:lang w:val="ky-KG"/>
        </w:rPr>
        <w:t xml:space="preserve"> </w:t>
      </w:r>
      <w:r>
        <w:rPr>
          <w:rStyle w:val="tlid-translation"/>
          <w:sz w:val="20"/>
          <w:szCs w:val="20"/>
        </w:rPr>
        <w:t xml:space="preserve"> </w:t>
      </w:r>
      <w:r w:rsidRPr="007D1443">
        <w:rPr>
          <w:rFonts w:cstheme="minorHAnsi"/>
          <w:b/>
          <w:sz w:val="20"/>
          <w:szCs w:val="20"/>
        </w:rPr>
        <w:t>Georgian</w:t>
      </w:r>
      <w:r w:rsidRPr="00287F92">
        <w:rPr>
          <w:rFonts w:cstheme="minorHAnsi"/>
          <w:sz w:val="20"/>
          <w:szCs w:val="20"/>
        </w:rPr>
        <w:t xml:space="preserve">, </w:t>
      </w:r>
      <w:r w:rsidRPr="00287F92">
        <w:rPr>
          <w:rStyle w:val="tlid-translation"/>
          <w:rFonts w:ascii="Sylfaen" w:hAnsi="Sylfaen" w:cs="Sylfaen"/>
          <w:sz w:val="20"/>
          <w:szCs w:val="20"/>
          <w:lang w:val="ka-GE"/>
        </w:rPr>
        <w:t>ტორსი</w:t>
      </w:r>
      <w:r>
        <w:rPr>
          <w:rFonts w:cstheme="minorHAnsi"/>
          <w:sz w:val="20"/>
          <w:szCs w:val="20"/>
        </w:rPr>
        <w:t xml:space="preserve">, </w:t>
      </w:r>
      <w:r w:rsidRPr="00287F92">
        <w:rPr>
          <w:rFonts w:cstheme="minorHAnsi"/>
          <w:color w:val="CC6600"/>
          <w:sz w:val="20"/>
          <w:szCs w:val="20"/>
          <w:u w:val="single"/>
        </w:rPr>
        <w:t>torsi</w:t>
      </w:r>
      <w:r w:rsidRPr="00287F92">
        <w:rPr>
          <w:rFonts w:cstheme="minorHAnsi"/>
          <w:sz w:val="20"/>
          <w:szCs w:val="20"/>
        </w:rPr>
        <w:t>,</w:t>
      </w:r>
      <w:r>
        <w:rPr>
          <w:rFonts w:cstheme="minorHAnsi"/>
          <w:sz w:val="20"/>
          <w:szCs w:val="20"/>
        </w:rPr>
        <w:t xml:space="preserve"> </w:t>
      </w:r>
      <w:r w:rsidRPr="00287F92">
        <w:rPr>
          <w:rFonts w:cstheme="minorHAnsi"/>
          <w:sz w:val="20"/>
          <w:szCs w:val="20"/>
        </w:rPr>
        <w:t>torso</w:t>
      </w:r>
      <w:r>
        <w:rPr>
          <w:rFonts w:cstheme="minorHAnsi"/>
          <w:sz w:val="20"/>
          <w:szCs w:val="20"/>
        </w:rPr>
        <w:t>,</w:t>
      </w:r>
      <w:r w:rsidRPr="00287F92">
        <w:rPr>
          <w:rFonts w:cstheme="minorHAnsi"/>
          <w:sz w:val="20"/>
          <w:szCs w:val="20"/>
        </w:rPr>
        <w:t xml:space="preserve">  </w:t>
      </w:r>
      <w:r w:rsidRPr="00287F92">
        <w:rPr>
          <w:rFonts w:cstheme="minorHAnsi"/>
          <w:b/>
          <w:sz w:val="20"/>
          <w:szCs w:val="20"/>
        </w:rPr>
        <w:t>Belarusian</w:t>
      </w:r>
      <w:r w:rsidRPr="00287F92">
        <w:rPr>
          <w:rFonts w:cstheme="minorHAnsi"/>
          <w:sz w:val="20"/>
          <w:szCs w:val="20"/>
        </w:rPr>
        <w:t xml:space="preserve">, </w:t>
      </w:r>
      <w:r w:rsidRPr="00287F92">
        <w:rPr>
          <w:rFonts w:eastAsia="Times New Roman" w:cstheme="minorHAnsi"/>
          <w:sz w:val="20"/>
          <w:szCs w:val="20"/>
        </w:rPr>
        <w:t xml:space="preserve">торс, </w:t>
      </w:r>
      <w:r w:rsidRPr="00287F92">
        <w:rPr>
          <w:rFonts w:eastAsia="Times New Roman" w:cstheme="minorHAnsi"/>
          <w:color w:val="CC6600"/>
          <w:sz w:val="20"/>
          <w:szCs w:val="20"/>
          <w:u w:val="single"/>
        </w:rPr>
        <w:t>tors</w:t>
      </w:r>
      <w:r w:rsidRPr="00287F92">
        <w:rPr>
          <w:rFonts w:eastAsia="Times New Roman" w:cstheme="minorHAnsi"/>
          <w:sz w:val="20"/>
          <w:szCs w:val="20"/>
        </w:rPr>
        <w:t xml:space="preserve">,  torso, </w:t>
      </w:r>
      <w:r w:rsidRPr="00287F92">
        <w:rPr>
          <w:rFonts w:eastAsia="Times New Roman" w:cstheme="minorHAnsi"/>
          <w:b/>
          <w:sz w:val="20"/>
          <w:szCs w:val="20"/>
        </w:rPr>
        <w:t>Croatian</w:t>
      </w:r>
      <w:r w:rsidRPr="00287F92">
        <w:rPr>
          <w:rFonts w:eastAsia="Times New Roman" w:cstheme="minorHAnsi"/>
          <w:sz w:val="20"/>
          <w:szCs w:val="20"/>
        </w:rPr>
        <w:t xml:space="preserve">, </w:t>
      </w:r>
      <w:r w:rsidRPr="00287F92">
        <w:rPr>
          <w:rFonts w:cstheme="minorHAnsi"/>
          <w:color w:val="CC6600"/>
          <w:sz w:val="20"/>
          <w:szCs w:val="20"/>
          <w:u w:val="single"/>
        </w:rPr>
        <w:t>torzo</w:t>
      </w:r>
      <w:r w:rsidRPr="00287F92">
        <w:rPr>
          <w:rFonts w:cstheme="minorHAnsi"/>
          <w:sz w:val="20"/>
          <w:szCs w:val="20"/>
        </w:rPr>
        <w:t>, torso,</w:t>
      </w:r>
      <w:r>
        <w:rPr>
          <w:rFonts w:cstheme="minorHAnsi"/>
          <w:sz w:val="20"/>
          <w:szCs w:val="20"/>
        </w:rPr>
        <w:t xml:space="preserve"> </w:t>
      </w:r>
      <w:r w:rsidRPr="00287F92">
        <w:rPr>
          <w:rFonts w:cstheme="minorHAnsi"/>
          <w:b/>
          <w:sz w:val="20"/>
          <w:szCs w:val="20"/>
        </w:rPr>
        <w:t>Irish</w:t>
      </w:r>
      <w:r>
        <w:rPr>
          <w:rFonts w:cstheme="minorHAnsi"/>
          <w:sz w:val="20"/>
          <w:szCs w:val="20"/>
        </w:rPr>
        <w:t xml:space="preserve">, </w:t>
      </w:r>
      <w:r>
        <w:rPr>
          <w:color w:val="CC6600"/>
          <w:sz w:val="20"/>
          <w:szCs w:val="20"/>
          <w:u w:val="single"/>
        </w:rPr>
        <w:t>torso</w:t>
      </w:r>
      <w:r>
        <w:rPr>
          <w:sz w:val="20"/>
          <w:szCs w:val="20"/>
        </w:rPr>
        <w:t xml:space="preserve">, torso, </w:t>
      </w:r>
      <w:r w:rsidRPr="00287F92">
        <w:rPr>
          <w:b/>
          <w:sz w:val="20"/>
          <w:szCs w:val="20"/>
        </w:rPr>
        <w:t>Scots-Gaelic</w:t>
      </w:r>
      <w:r>
        <w:rPr>
          <w:sz w:val="20"/>
          <w:szCs w:val="20"/>
        </w:rPr>
        <w:t xml:space="preserve">, </w:t>
      </w:r>
      <w:r>
        <w:rPr>
          <w:color w:val="CC6600"/>
          <w:sz w:val="20"/>
          <w:szCs w:val="20"/>
          <w:u w:val="single"/>
        </w:rPr>
        <w:t>torso</w:t>
      </w:r>
      <w:r>
        <w:rPr>
          <w:sz w:val="20"/>
          <w:szCs w:val="20"/>
        </w:rPr>
        <w:t xml:space="preserve">, torso, </w:t>
      </w:r>
      <w:r w:rsidRPr="00287F92">
        <w:rPr>
          <w:b/>
          <w:sz w:val="20"/>
          <w:szCs w:val="20"/>
        </w:rPr>
        <w:t>Welsh</w:t>
      </w:r>
      <w:r>
        <w:rPr>
          <w:sz w:val="20"/>
          <w:szCs w:val="20"/>
        </w:rPr>
        <w:t xml:space="preserve">, </w:t>
      </w:r>
      <w:r>
        <w:rPr>
          <w:color w:val="CC6600"/>
          <w:sz w:val="20"/>
          <w:szCs w:val="20"/>
          <w:u w:val="single"/>
        </w:rPr>
        <w:t>torso</w:t>
      </w:r>
      <w:r>
        <w:rPr>
          <w:sz w:val="20"/>
          <w:szCs w:val="20"/>
        </w:rPr>
        <w:t xml:space="preserve">, </w:t>
      </w:r>
      <w:r>
        <w:rPr>
          <w:color w:val="CC6600"/>
          <w:sz w:val="20"/>
          <w:szCs w:val="20"/>
          <w:u w:val="single"/>
        </w:rPr>
        <w:t>dorsoau</w:t>
      </w:r>
      <w:r>
        <w:rPr>
          <w:sz w:val="20"/>
          <w:szCs w:val="20"/>
        </w:rPr>
        <w:t xml:space="preserve">, torso, </w:t>
      </w:r>
      <w:r w:rsidRPr="00287F92">
        <w:rPr>
          <w:b/>
          <w:sz w:val="20"/>
          <w:szCs w:val="20"/>
        </w:rPr>
        <w:t>Italian</w:t>
      </w:r>
      <w:r>
        <w:rPr>
          <w:sz w:val="20"/>
          <w:szCs w:val="20"/>
        </w:rPr>
        <w:t xml:space="preserve">, </w:t>
      </w:r>
      <w:r>
        <w:rPr>
          <w:color w:val="CC6600"/>
          <w:sz w:val="20"/>
          <w:szCs w:val="20"/>
          <w:u w:val="single"/>
        </w:rPr>
        <w:t>torso</w:t>
      </w:r>
      <w:r>
        <w:rPr>
          <w:sz w:val="20"/>
          <w:szCs w:val="20"/>
        </w:rPr>
        <w:t>, torso, trunk,</w:t>
      </w:r>
      <w:r w:rsidRPr="00287F92">
        <w:rPr>
          <w:b/>
          <w:sz w:val="20"/>
          <w:szCs w:val="20"/>
        </w:rPr>
        <w:t xml:space="preserve"> French</w:t>
      </w:r>
      <w:r>
        <w:rPr>
          <w:sz w:val="20"/>
          <w:szCs w:val="20"/>
        </w:rPr>
        <w:t xml:space="preserve">, </w:t>
      </w:r>
      <w:r>
        <w:rPr>
          <w:color w:val="CC6600"/>
          <w:sz w:val="20"/>
          <w:szCs w:val="20"/>
          <w:u w:val="single"/>
        </w:rPr>
        <w:t>torse</w:t>
      </w:r>
      <w:r>
        <w:rPr>
          <w:sz w:val="20"/>
          <w:szCs w:val="20"/>
        </w:rPr>
        <w:t xml:space="preserve">, torso, </w:t>
      </w:r>
      <w:r w:rsidRPr="00287F92">
        <w:rPr>
          <w:b/>
          <w:sz w:val="20"/>
          <w:szCs w:val="20"/>
        </w:rPr>
        <w:t>English</w:t>
      </w:r>
      <w:r>
        <w:rPr>
          <w:sz w:val="20"/>
          <w:szCs w:val="20"/>
        </w:rPr>
        <w:t xml:space="preserve">, </w:t>
      </w:r>
      <w:r>
        <w:rPr>
          <w:color w:val="CC6600"/>
          <w:sz w:val="20"/>
          <w:szCs w:val="20"/>
          <w:u w:val="single"/>
        </w:rPr>
        <w:t>torso</w:t>
      </w:r>
      <w:r>
        <w:rPr>
          <w:sz w:val="20"/>
          <w:szCs w:val="20"/>
        </w:rPr>
        <w:t xml:space="preserve"> [&lt;It.</w:t>
      </w:r>
      <w:r>
        <w:rPr>
          <w:color w:val="CC6600"/>
          <w:sz w:val="20"/>
          <w:szCs w:val="20"/>
          <w:u w:val="single"/>
        </w:rPr>
        <w:t>torso</w:t>
      </w:r>
      <w:r>
        <w:rPr>
          <w:sz w:val="20"/>
          <w:szCs w:val="20"/>
        </w:rPr>
        <w:t xml:space="preserve">], trunk, bust, </w:t>
      </w:r>
      <w:r w:rsidRPr="00287F92">
        <w:rPr>
          <w:b/>
          <w:sz w:val="20"/>
          <w:szCs w:val="20"/>
        </w:rPr>
        <w:t>Etruscan</w:t>
      </w:r>
      <w:r>
        <w:rPr>
          <w:sz w:val="20"/>
          <w:szCs w:val="20"/>
        </w:rPr>
        <w:t xml:space="preserve">, </w:t>
      </w:r>
      <w:r>
        <w:rPr>
          <w:color w:val="CC6600"/>
          <w:sz w:val="20"/>
          <w:szCs w:val="20"/>
        </w:rPr>
        <w:t>tors</w:t>
      </w:r>
      <w:r>
        <w:rPr>
          <w:sz w:val="20"/>
          <w:szCs w:val="20"/>
        </w:rPr>
        <w:t xml:space="preserve">, turs (TVRS), </w:t>
      </w:r>
      <w:r w:rsidRPr="007B321C">
        <w:rPr>
          <w:b/>
          <w:sz w:val="20"/>
          <w:szCs w:val="20"/>
        </w:rPr>
        <w:t>Turkish</w:t>
      </w:r>
      <w:r>
        <w:rPr>
          <w:sz w:val="20"/>
          <w:szCs w:val="20"/>
        </w:rPr>
        <w:t xml:space="preserve">, </w:t>
      </w:r>
      <w:r>
        <w:rPr>
          <w:rStyle w:val="tlid-translation"/>
          <w:color w:val="993399"/>
          <w:sz w:val="20"/>
          <w:szCs w:val="20"/>
          <w:u w:val="single"/>
          <w:lang w:val="tr-TR"/>
        </w:rPr>
        <w:t>gövde</w:t>
      </w:r>
      <w:r>
        <w:rPr>
          <w:rStyle w:val="tlid-translation"/>
          <w:sz w:val="20"/>
          <w:szCs w:val="20"/>
          <w:lang w:val="tr-TR"/>
        </w:rPr>
        <w:t xml:space="preserve">, torso, </w:t>
      </w:r>
      <w:r w:rsidRPr="007B321C">
        <w:rPr>
          <w:rStyle w:val="tlid-translation"/>
          <w:b/>
          <w:sz w:val="20"/>
          <w:szCs w:val="20"/>
          <w:lang w:val="tr-TR"/>
        </w:rPr>
        <w:t>Uzbek</w:t>
      </w:r>
      <w:r>
        <w:rPr>
          <w:rStyle w:val="tlid-translation"/>
          <w:sz w:val="20"/>
          <w:szCs w:val="20"/>
          <w:lang w:val="tr-TR"/>
        </w:rPr>
        <w:t xml:space="preserve">, </w:t>
      </w:r>
      <w:r>
        <w:rPr>
          <w:rStyle w:val="gt-baf-cell"/>
          <w:color w:val="993399"/>
          <w:sz w:val="20"/>
          <w:szCs w:val="20"/>
          <w:u w:val="single"/>
        </w:rPr>
        <w:t>gavda</w:t>
      </w:r>
      <w:r>
        <w:rPr>
          <w:rStyle w:val="gt-baf-cell"/>
          <w:sz w:val="20"/>
          <w:szCs w:val="20"/>
        </w:rPr>
        <w:t xml:space="preserve">, frame, torso, trunk, </w:t>
      </w:r>
    </w:p>
  </w:footnote>
  <w:footnote w:id="38">
    <w:p w:rsidR="007B148B" w:rsidRPr="009C0180" w:rsidRDefault="007B148B" w:rsidP="00F5793D">
      <w:pPr>
        <w:pStyle w:val="FootnoteText"/>
        <w:rPr>
          <w:rFonts w:cstheme="minorHAnsi"/>
        </w:rPr>
      </w:pPr>
      <w:r>
        <w:rPr>
          <w:rStyle w:val="FootnoteReference"/>
        </w:rPr>
        <w:footnoteRef/>
      </w:r>
      <w:r>
        <w:t xml:space="preserve"> </w:t>
      </w:r>
      <w:r w:rsidRPr="009C0180">
        <w:rPr>
          <w:rFonts w:cstheme="minorHAnsi"/>
          <w:b/>
        </w:rPr>
        <w:t>Hittite</w:t>
      </w:r>
      <w:r w:rsidRPr="009C0180">
        <w:rPr>
          <w:rFonts w:cstheme="minorHAnsi"/>
        </w:rPr>
        <w:t xml:space="preserve">, </w:t>
      </w:r>
      <w:r w:rsidRPr="009C0180">
        <w:rPr>
          <w:rFonts w:cstheme="minorHAnsi"/>
          <w:b/>
          <w:bCs/>
          <w:color w:val="FF0000"/>
        </w:rPr>
        <w:t>karāt-</w:t>
      </w:r>
      <w:r w:rsidRPr="009C0180">
        <w:rPr>
          <w:rFonts w:cstheme="minorHAnsi"/>
        </w:rPr>
        <w:t xml:space="preserve">, body, inner body, entrails, interior, </w:t>
      </w:r>
      <w:r w:rsidRPr="009C0180">
        <w:rPr>
          <w:rFonts w:cstheme="minorHAnsi"/>
          <w:b/>
        </w:rPr>
        <w:t>Georgian</w:t>
      </w:r>
      <w:r w:rsidRPr="009C0180">
        <w:rPr>
          <w:rFonts w:cstheme="minorHAnsi"/>
        </w:rPr>
        <w:t xml:space="preserve">, </w:t>
      </w:r>
      <w:r w:rsidRPr="009C0180">
        <w:rPr>
          <w:rFonts w:ascii="Sylfaen" w:hAnsi="Sylfaen" w:cs="Sylfaen"/>
          <w:shd w:val="clear" w:color="auto" w:fill="FFFFFF"/>
        </w:rPr>
        <w:t>ხორცი</w:t>
      </w:r>
      <w:r w:rsidRPr="009C0180">
        <w:rPr>
          <w:rFonts w:cstheme="minorHAnsi"/>
          <w:shd w:val="clear" w:color="auto" w:fill="FFFFFF"/>
        </w:rPr>
        <w:t xml:space="preserve">, </w:t>
      </w:r>
      <w:r w:rsidRPr="009C0180">
        <w:rPr>
          <w:rFonts w:cstheme="minorHAnsi"/>
          <w:color w:val="FF0000"/>
          <w:shd w:val="clear" w:color="auto" w:fill="FFFFFF"/>
        </w:rPr>
        <w:t>khorts’i</w:t>
      </w:r>
      <w:r w:rsidRPr="009C0180">
        <w:rPr>
          <w:rFonts w:cstheme="minorHAnsi"/>
          <w:shd w:val="clear" w:color="auto" w:fill="FFFFFF"/>
        </w:rPr>
        <w:t xml:space="preserve">, flesh, meat, </w:t>
      </w:r>
      <w:r w:rsidRPr="009C0180">
        <w:rPr>
          <w:rFonts w:cstheme="minorHAnsi"/>
          <w:b/>
          <w:shd w:val="clear" w:color="auto" w:fill="FFFFFF"/>
        </w:rPr>
        <w:t>Baltic-Sudovian</w:t>
      </w:r>
      <w:r w:rsidRPr="009C0180">
        <w:rPr>
          <w:rFonts w:cstheme="minorHAnsi"/>
          <w:shd w:val="clear" w:color="auto" w:fill="FFFFFF"/>
        </w:rPr>
        <w:t xml:space="preserve">, </w:t>
      </w:r>
      <w:r w:rsidRPr="009C0180">
        <w:rPr>
          <w:rFonts w:cstheme="minorHAnsi"/>
          <w:color w:val="EE0000"/>
        </w:rPr>
        <w:t>karveina</w:t>
      </w:r>
      <w:r w:rsidRPr="009C0180">
        <w:rPr>
          <w:rFonts w:cstheme="minorHAnsi"/>
        </w:rPr>
        <w:t xml:space="preserve">, beef; </w:t>
      </w:r>
      <w:r w:rsidRPr="009C0180">
        <w:rPr>
          <w:rFonts w:cstheme="minorHAnsi"/>
          <w:color w:val="EE0000"/>
        </w:rPr>
        <w:t>karmenis</w:t>
      </w:r>
      <w:r w:rsidRPr="009C0180">
        <w:rPr>
          <w:rFonts w:cstheme="minorHAnsi"/>
        </w:rPr>
        <w:t xml:space="preserve"> body, corpse, </w:t>
      </w:r>
      <w:r w:rsidRPr="009C0180">
        <w:rPr>
          <w:rFonts w:cstheme="minorHAnsi"/>
          <w:b/>
        </w:rPr>
        <w:t>Latvian</w:t>
      </w:r>
      <w:r w:rsidRPr="009C0180">
        <w:rPr>
          <w:rFonts w:cstheme="minorHAnsi"/>
        </w:rPr>
        <w:t xml:space="preserve">, </w:t>
      </w:r>
      <w:r w:rsidRPr="009C0180">
        <w:rPr>
          <w:rFonts w:cstheme="minorHAnsi"/>
          <w:color w:val="FF0000"/>
        </w:rPr>
        <w:t>ķermenis</w:t>
      </w:r>
      <w:r w:rsidRPr="009C0180">
        <w:rPr>
          <w:rFonts w:cstheme="minorHAnsi"/>
        </w:rPr>
        <w:t xml:space="preserve">, body, </w:t>
      </w:r>
      <w:r w:rsidRPr="009C0180">
        <w:rPr>
          <w:rFonts w:cstheme="minorHAnsi"/>
          <w:b/>
        </w:rPr>
        <w:t>Romanian</w:t>
      </w:r>
      <w:r w:rsidRPr="009C0180">
        <w:rPr>
          <w:rFonts w:cstheme="minorHAnsi"/>
        </w:rPr>
        <w:t xml:space="preserve">, </w:t>
      </w:r>
      <w:r w:rsidRPr="009C0180">
        <w:rPr>
          <w:rFonts w:cstheme="minorHAnsi"/>
          <w:color w:val="FF0000"/>
        </w:rPr>
        <w:t>carne, carnea</w:t>
      </w:r>
      <w:r w:rsidRPr="009C0180">
        <w:rPr>
          <w:rFonts w:cstheme="minorHAnsi"/>
        </w:rPr>
        <w:t xml:space="preserve">, flesh, body, meat, </w:t>
      </w:r>
      <w:r w:rsidRPr="009C0180">
        <w:rPr>
          <w:rFonts w:cstheme="minorHAnsi"/>
          <w:color w:val="FF0000"/>
        </w:rPr>
        <w:t>carnal</w:t>
      </w:r>
      <w:r w:rsidRPr="009C0180">
        <w:rPr>
          <w:rFonts w:cstheme="minorHAnsi"/>
        </w:rPr>
        <w:t xml:space="preserve">, carnal, </w:t>
      </w:r>
      <w:r w:rsidRPr="009C0180">
        <w:rPr>
          <w:rFonts w:cstheme="minorHAnsi"/>
          <w:b/>
        </w:rPr>
        <w:t>Albanian</w:t>
      </w:r>
      <w:r w:rsidRPr="009C0180">
        <w:rPr>
          <w:rFonts w:cstheme="minorHAnsi"/>
        </w:rPr>
        <w:t xml:space="preserve">, </w:t>
      </w:r>
      <w:r w:rsidRPr="009C0180">
        <w:rPr>
          <w:rFonts w:cstheme="minorHAnsi"/>
          <w:color w:val="FF0000"/>
        </w:rPr>
        <w:t>karkasë</w:t>
      </w:r>
      <w:r w:rsidRPr="009C0180">
        <w:rPr>
          <w:rFonts w:cstheme="minorHAnsi"/>
        </w:rPr>
        <w:t xml:space="preserve">, shell,  </w:t>
      </w:r>
      <w:r w:rsidRPr="009C0180">
        <w:rPr>
          <w:rFonts w:cstheme="minorHAnsi"/>
          <w:b/>
        </w:rPr>
        <w:t>Basque</w:t>
      </w:r>
      <w:r w:rsidRPr="009C0180">
        <w:rPr>
          <w:rFonts w:cstheme="minorHAnsi"/>
        </w:rPr>
        <w:t xml:space="preserve">, </w:t>
      </w:r>
      <w:r w:rsidRPr="009C0180">
        <w:rPr>
          <w:rFonts w:cstheme="minorHAnsi"/>
          <w:color w:val="FF0000"/>
        </w:rPr>
        <w:t>gorputz</w:t>
      </w:r>
      <w:r w:rsidRPr="009C0180">
        <w:rPr>
          <w:rFonts w:cstheme="minorHAnsi"/>
        </w:rPr>
        <w:t xml:space="preserve">, body, frame, </w:t>
      </w:r>
      <w:r w:rsidRPr="009C0180">
        <w:rPr>
          <w:rFonts w:cstheme="minorHAnsi"/>
          <w:color w:val="FF0000"/>
        </w:rPr>
        <w:t>gorpu</w:t>
      </w:r>
      <w:r w:rsidRPr="009C0180">
        <w:rPr>
          <w:rFonts w:cstheme="minorHAnsi"/>
        </w:rPr>
        <w:t xml:space="preserve">, corpse, </w:t>
      </w:r>
      <w:r w:rsidRPr="009C0180">
        <w:rPr>
          <w:rFonts w:cstheme="minorHAnsi"/>
          <w:b/>
        </w:rPr>
        <w:t>Latin</w:t>
      </w:r>
      <w:r w:rsidRPr="009C0180">
        <w:rPr>
          <w:rFonts w:cstheme="minorHAnsi"/>
        </w:rPr>
        <w:t xml:space="preserve">, </w:t>
      </w:r>
      <w:r w:rsidRPr="009C0180">
        <w:rPr>
          <w:rFonts w:cstheme="minorHAnsi"/>
          <w:color w:val="FF0000"/>
        </w:rPr>
        <w:t>caro</w:t>
      </w:r>
      <w:r w:rsidRPr="009C0180">
        <w:rPr>
          <w:rFonts w:cstheme="minorHAnsi"/>
        </w:rPr>
        <w:t>,</w:t>
      </w:r>
      <w:r w:rsidRPr="009C0180">
        <w:rPr>
          <w:rFonts w:cstheme="minorHAnsi"/>
          <w:color w:val="FF0000"/>
        </w:rPr>
        <w:t xml:space="preserve"> carnis</w:t>
      </w:r>
      <w:r w:rsidRPr="009C0180">
        <w:rPr>
          <w:rFonts w:cstheme="minorHAnsi"/>
        </w:rPr>
        <w:t>,</w:t>
      </w:r>
      <w:r w:rsidRPr="009C0180">
        <w:rPr>
          <w:rFonts w:cstheme="minorHAnsi"/>
          <w:color w:val="FF0000"/>
        </w:rPr>
        <w:t xml:space="preserve"> </w:t>
      </w:r>
      <w:r w:rsidRPr="009C0180">
        <w:rPr>
          <w:rFonts w:cstheme="minorHAnsi"/>
        </w:rPr>
        <w:t xml:space="preserve">flesh, meat, </w:t>
      </w:r>
      <w:r w:rsidRPr="009C0180">
        <w:rPr>
          <w:rFonts w:cstheme="minorHAnsi"/>
          <w:color w:val="FF0000"/>
        </w:rPr>
        <w:t>corporis</w:t>
      </w:r>
      <w:r w:rsidRPr="009C0180">
        <w:rPr>
          <w:rFonts w:cstheme="minorHAnsi"/>
        </w:rPr>
        <w:t xml:space="preserve">, body, </w:t>
      </w:r>
      <w:r w:rsidRPr="009C0180">
        <w:rPr>
          <w:rFonts w:cstheme="minorHAnsi"/>
          <w:b/>
        </w:rPr>
        <w:t>Scots-Gaelic</w:t>
      </w:r>
      <w:r w:rsidRPr="009C0180">
        <w:rPr>
          <w:rFonts w:cstheme="minorHAnsi"/>
        </w:rPr>
        <w:t xml:space="preserve">, </w:t>
      </w:r>
      <w:r w:rsidRPr="009C0180">
        <w:rPr>
          <w:rFonts w:cstheme="minorHAnsi"/>
          <w:color w:val="FF0000"/>
        </w:rPr>
        <w:t>cairbh</w:t>
      </w:r>
      <w:r w:rsidRPr="009C0180">
        <w:rPr>
          <w:rFonts w:cstheme="minorHAnsi"/>
          <w:color w:val="000000"/>
        </w:rPr>
        <w:t>,</w:t>
      </w:r>
      <w:r w:rsidRPr="009C0180">
        <w:rPr>
          <w:rFonts w:cstheme="minorHAnsi"/>
          <w:color w:val="FF0000"/>
        </w:rPr>
        <w:t xml:space="preserve"> </w:t>
      </w:r>
      <w:r w:rsidRPr="009C0180">
        <w:rPr>
          <w:rFonts w:cstheme="minorHAnsi"/>
          <w:color w:val="000000"/>
        </w:rPr>
        <w:t xml:space="preserve">carcase, dead body, corpse, </w:t>
      </w:r>
      <w:r w:rsidRPr="009C0180">
        <w:rPr>
          <w:rFonts w:cstheme="minorHAnsi"/>
          <w:b/>
          <w:color w:val="000000"/>
        </w:rPr>
        <w:t>Welsh</w:t>
      </w:r>
      <w:r w:rsidRPr="009C0180">
        <w:rPr>
          <w:rFonts w:cstheme="minorHAnsi"/>
          <w:color w:val="000000"/>
        </w:rPr>
        <w:t xml:space="preserve">, </w:t>
      </w:r>
      <w:r w:rsidRPr="009C0180">
        <w:rPr>
          <w:rFonts w:cstheme="minorHAnsi"/>
          <w:color w:val="FF0000"/>
        </w:rPr>
        <w:t>corpws</w:t>
      </w:r>
      <w:r w:rsidRPr="009C0180">
        <w:rPr>
          <w:rFonts w:cstheme="minorHAnsi"/>
        </w:rPr>
        <w:t>,</w:t>
      </w:r>
      <w:r w:rsidRPr="009C0180">
        <w:rPr>
          <w:rFonts w:cstheme="minorHAnsi"/>
          <w:color w:val="993399"/>
        </w:rPr>
        <w:t> </w:t>
      </w:r>
      <w:r w:rsidRPr="009C0180">
        <w:rPr>
          <w:rFonts w:cstheme="minorHAnsi"/>
          <w:b/>
        </w:rPr>
        <w:t>Italian</w:t>
      </w:r>
      <w:r w:rsidRPr="009C0180">
        <w:rPr>
          <w:rFonts w:cstheme="minorHAnsi"/>
        </w:rPr>
        <w:t xml:space="preserve">, </w:t>
      </w:r>
      <w:r w:rsidRPr="009C0180">
        <w:rPr>
          <w:rFonts w:cstheme="minorHAnsi"/>
          <w:color w:val="FF0000"/>
        </w:rPr>
        <w:t>carne</w:t>
      </w:r>
      <w:r w:rsidRPr="009C0180">
        <w:rPr>
          <w:rFonts w:cstheme="minorHAnsi"/>
        </w:rPr>
        <w:t xml:space="preserve">, flesh, meat, </w:t>
      </w:r>
      <w:r w:rsidRPr="009C0180">
        <w:rPr>
          <w:rFonts w:cstheme="minorHAnsi"/>
          <w:b/>
        </w:rPr>
        <w:t>French</w:t>
      </w:r>
      <w:r w:rsidRPr="009C0180">
        <w:rPr>
          <w:rFonts w:cstheme="minorHAnsi"/>
        </w:rPr>
        <w:t xml:space="preserve">, </w:t>
      </w:r>
      <w:r w:rsidRPr="009C0180">
        <w:rPr>
          <w:rFonts w:cstheme="minorHAnsi"/>
          <w:color w:val="EE0000"/>
        </w:rPr>
        <w:t>chair</w:t>
      </w:r>
      <w:r w:rsidRPr="009C0180">
        <w:rPr>
          <w:rFonts w:cstheme="minorHAnsi"/>
        </w:rPr>
        <w:t>, flesh, </w:t>
      </w:r>
      <w:r w:rsidRPr="009C0180">
        <w:rPr>
          <w:rFonts w:cstheme="minorHAnsi"/>
          <w:b/>
        </w:rPr>
        <w:t>Etruscan</w:t>
      </w:r>
      <w:r w:rsidRPr="009C0180">
        <w:rPr>
          <w:rFonts w:cstheme="minorHAnsi"/>
        </w:rPr>
        <w:t xml:space="preserve">, </w:t>
      </w:r>
      <w:r w:rsidRPr="009C0180">
        <w:rPr>
          <w:rFonts w:cstheme="minorHAnsi"/>
          <w:color w:val="FF0000"/>
        </w:rPr>
        <w:t>carna</w:t>
      </w:r>
      <w:r w:rsidRPr="009C0180">
        <w:rPr>
          <w:rFonts w:cstheme="minorHAnsi"/>
        </w:rPr>
        <w:t xml:space="preserve">, </w:t>
      </w:r>
      <w:r w:rsidRPr="009C0180">
        <w:rPr>
          <w:rFonts w:cstheme="minorHAnsi"/>
          <w:color w:val="FF0000"/>
        </w:rPr>
        <w:t>carnal</w:t>
      </w:r>
      <w:r w:rsidRPr="009C0180">
        <w:rPr>
          <w:rFonts w:cstheme="minorHAnsi"/>
        </w:rPr>
        <w:t xml:space="preserve">, </w:t>
      </w:r>
      <w:r w:rsidRPr="009C0180">
        <w:rPr>
          <w:rFonts w:cstheme="minorHAnsi"/>
          <w:color w:val="FF0000"/>
        </w:rPr>
        <w:t>carnis</w:t>
      </w:r>
      <w:r w:rsidRPr="009C0180">
        <w:rPr>
          <w:rFonts w:cstheme="minorHAnsi"/>
        </w:rPr>
        <w:t>,</w:t>
      </w:r>
      <w:r w:rsidRPr="009C0180">
        <w:rPr>
          <w:rFonts w:cstheme="minorHAnsi"/>
          <w:color w:val="FF0000"/>
        </w:rPr>
        <w:t xml:space="preserve"> karne</w:t>
      </w:r>
      <w:r w:rsidRPr="009C0180">
        <w:rPr>
          <w:rFonts w:cstheme="minorHAnsi"/>
        </w:rPr>
        <w:t>,</w:t>
      </w:r>
      <w:r w:rsidRPr="009C0180">
        <w:rPr>
          <w:rFonts w:cstheme="minorHAnsi"/>
          <w:color w:val="EE0000"/>
        </w:rPr>
        <w:t xml:space="preserve"> karnos</w:t>
      </w:r>
      <w:r w:rsidRPr="009C0180">
        <w:rPr>
          <w:rFonts w:cstheme="minorHAnsi"/>
          <w:color w:val="000000"/>
        </w:rPr>
        <w:t>,</w:t>
      </w:r>
      <w:r w:rsidRPr="009C0180">
        <w:rPr>
          <w:rFonts w:cstheme="minorHAnsi"/>
        </w:rPr>
        <w:t xml:space="preserve"> </w:t>
      </w:r>
      <w:r w:rsidRPr="009C0180">
        <w:rPr>
          <w:rFonts w:cstheme="minorHAnsi"/>
          <w:color w:val="000000"/>
        </w:rPr>
        <w:t>(KARNVS)</w:t>
      </w:r>
      <w:r w:rsidRPr="009C0180">
        <w:rPr>
          <w:rFonts w:cstheme="minorHAnsi"/>
        </w:rPr>
        <w:t xml:space="preserve">, </w:t>
      </w:r>
      <w:r w:rsidRPr="009C0180">
        <w:rPr>
          <w:rFonts w:cstheme="minorHAnsi"/>
          <w:b/>
        </w:rPr>
        <w:t>Hurrian</w:t>
      </w:r>
      <w:r w:rsidRPr="009C0180">
        <w:rPr>
          <w:rFonts w:cstheme="minorHAnsi"/>
        </w:rPr>
        <w:t xml:space="preserve">, </w:t>
      </w:r>
      <w:r w:rsidRPr="009C0180">
        <w:rPr>
          <w:rFonts w:cstheme="minorHAnsi"/>
          <w:color w:val="993399"/>
          <w:u w:val="single"/>
          <w:shd w:val="clear" w:color="auto" w:fill="FFFFFF"/>
        </w:rPr>
        <w:t>'uzi</w:t>
      </w:r>
      <w:r w:rsidRPr="009C0180">
        <w:rPr>
          <w:rFonts w:cstheme="minorHAnsi"/>
          <w:shd w:val="clear" w:color="auto" w:fill="FFFFFF"/>
        </w:rPr>
        <w:t xml:space="preserve">, meat, </w:t>
      </w:r>
      <w:r w:rsidRPr="009C0180">
        <w:rPr>
          <w:rFonts w:cstheme="minorHAnsi"/>
          <w:b/>
          <w:shd w:val="clear" w:color="auto" w:fill="FFFFFF"/>
        </w:rPr>
        <w:t>Persian</w:t>
      </w:r>
      <w:r w:rsidRPr="009C0180">
        <w:rPr>
          <w:rFonts w:cstheme="minorHAnsi"/>
          <w:shd w:val="clear" w:color="auto" w:fill="FFFFFF"/>
        </w:rPr>
        <w:t xml:space="preserve">, </w:t>
      </w:r>
      <w:r w:rsidRPr="009C0180">
        <w:rPr>
          <w:rFonts w:cstheme="minorHAnsi"/>
          <w:color w:val="993399"/>
          <w:u w:val="single"/>
        </w:rPr>
        <w:t>gust</w:t>
      </w:r>
      <w:r w:rsidRPr="009C0180">
        <w:rPr>
          <w:rFonts w:cstheme="minorHAnsi"/>
        </w:rPr>
        <w:t xml:space="preserve">,  </w:t>
      </w:r>
      <w:r w:rsidRPr="009C0180">
        <w:rPr>
          <w:rStyle w:val="nobold"/>
          <w:rFonts w:cstheme="minorHAnsi"/>
        </w:rPr>
        <w:t>گوشت</w:t>
      </w:r>
      <w:r w:rsidRPr="009C0180">
        <w:rPr>
          <w:rFonts w:cstheme="minorHAnsi"/>
        </w:rPr>
        <w:t xml:space="preserve"> flesh, meat, brawn, etc., </w:t>
      </w:r>
      <w:r w:rsidRPr="009C0180">
        <w:rPr>
          <w:rFonts w:cstheme="minorHAnsi"/>
          <w:b/>
        </w:rPr>
        <w:t>Hittite</w:t>
      </w:r>
      <w:r w:rsidRPr="009C0180">
        <w:rPr>
          <w:rFonts w:cstheme="minorHAnsi"/>
        </w:rPr>
        <w:t xml:space="preserve">, </w:t>
      </w:r>
      <w:r w:rsidRPr="009C0180">
        <w:rPr>
          <w:rFonts w:cstheme="minorHAnsi"/>
          <w:b/>
          <w:bCs/>
        </w:rPr>
        <w:t>prku(i)</w:t>
      </w:r>
      <w:r w:rsidRPr="009C0180">
        <w:rPr>
          <w:rFonts w:cstheme="minorHAnsi"/>
        </w:rPr>
        <w:t>,</w:t>
      </w:r>
      <w:r w:rsidRPr="009C0180">
        <w:rPr>
          <w:rFonts w:cstheme="minorHAnsi"/>
          <w:b/>
          <w:bCs/>
        </w:rPr>
        <w:t xml:space="preserve"> </w:t>
      </w:r>
      <w:r w:rsidRPr="009C0180">
        <w:rPr>
          <w:rFonts w:cstheme="minorHAnsi"/>
          <w:b/>
          <w:bCs/>
          <w:color w:val="993399"/>
          <w:u w:val="single"/>
        </w:rPr>
        <w:t>hastai</w:t>
      </w:r>
      <w:r w:rsidRPr="009C0180">
        <w:rPr>
          <w:rFonts w:cstheme="minorHAnsi"/>
        </w:rPr>
        <w:t xml:space="preserve">, meat, body part, pure cut of meat, </w:t>
      </w:r>
      <w:r w:rsidRPr="009C0180">
        <w:rPr>
          <w:rFonts w:cstheme="minorHAnsi"/>
          <w:b/>
        </w:rPr>
        <w:t>Serbo-Croatian</w:t>
      </w:r>
      <w:r w:rsidRPr="009C0180">
        <w:rPr>
          <w:rFonts w:cstheme="minorHAnsi"/>
        </w:rPr>
        <w:t xml:space="preserve">, </w:t>
      </w:r>
      <w:r w:rsidRPr="009C0180">
        <w:rPr>
          <w:rFonts w:cstheme="minorHAnsi"/>
          <w:color w:val="CC6600"/>
          <w:u w:val="single"/>
        </w:rPr>
        <w:t>trup</w:t>
      </w:r>
      <w:r w:rsidRPr="009C0180">
        <w:rPr>
          <w:rFonts w:cstheme="minorHAnsi"/>
        </w:rPr>
        <w:t xml:space="preserve"> </w:t>
      </w:r>
      <w:r w:rsidRPr="009C0180">
        <w:rPr>
          <w:rFonts w:cstheme="minorHAnsi"/>
          <w:color w:val="0000EE"/>
        </w:rPr>
        <w:t xml:space="preserve">meso, </w:t>
      </w:r>
      <w:r w:rsidRPr="009C0180">
        <w:rPr>
          <w:rFonts w:cstheme="minorHAnsi"/>
        </w:rPr>
        <w:t xml:space="preserve">flesh, </w:t>
      </w:r>
      <w:r w:rsidRPr="009C0180">
        <w:rPr>
          <w:rFonts w:cstheme="minorHAnsi"/>
          <w:b/>
        </w:rPr>
        <w:t>Albanian</w:t>
      </w:r>
      <w:r w:rsidRPr="009C0180">
        <w:rPr>
          <w:rFonts w:cstheme="minorHAnsi"/>
        </w:rPr>
        <w:t xml:space="preserve">, </w:t>
      </w:r>
      <w:r w:rsidRPr="009C0180">
        <w:rPr>
          <w:rFonts w:cstheme="minorHAnsi"/>
          <w:color w:val="CC6600"/>
          <w:u w:val="single"/>
        </w:rPr>
        <w:t>trup</w:t>
      </w:r>
      <w:r w:rsidRPr="009C0180">
        <w:rPr>
          <w:rFonts w:cstheme="minorHAnsi"/>
        </w:rPr>
        <w:t xml:space="preserve">, body, flesh, frame, </w:t>
      </w:r>
      <w:r w:rsidRPr="009C0180">
        <w:rPr>
          <w:rFonts w:cstheme="minorHAnsi"/>
          <w:b/>
        </w:rPr>
        <w:t>Akkadian</w:t>
      </w:r>
      <w:r w:rsidRPr="009C0180">
        <w:rPr>
          <w:rFonts w:cstheme="minorHAnsi"/>
        </w:rPr>
        <w:t xml:space="preserve">, </w:t>
      </w:r>
      <w:r w:rsidRPr="009C0180">
        <w:rPr>
          <w:rFonts w:cstheme="minorHAnsi"/>
          <w:b/>
          <w:bCs/>
          <w:color w:val="3333FF"/>
        </w:rPr>
        <w:t>mīšu</w:t>
      </w:r>
      <w:r w:rsidRPr="009C0180">
        <w:rPr>
          <w:rFonts w:cstheme="minorHAnsi"/>
        </w:rPr>
        <w:t xml:space="preserve">?, a cut of meat, </w:t>
      </w:r>
      <w:r w:rsidRPr="009C0180">
        <w:rPr>
          <w:rFonts w:cstheme="minorHAnsi"/>
          <w:b/>
          <w:bCs/>
          <w:color w:val="3333FF"/>
        </w:rPr>
        <w:t>mīšertu</w:t>
      </w:r>
      <w:r w:rsidRPr="009C0180">
        <w:rPr>
          <w:rFonts w:cstheme="minorHAnsi"/>
        </w:rPr>
        <w:t xml:space="preserve">, meat portion provided at Ŝamaš festival, </w:t>
      </w:r>
      <w:r w:rsidRPr="009C0180">
        <w:rPr>
          <w:rFonts w:cstheme="minorHAnsi"/>
          <w:b/>
        </w:rPr>
        <w:t>Persian</w:t>
      </w:r>
      <w:r w:rsidRPr="009C0180">
        <w:rPr>
          <w:rFonts w:cstheme="minorHAnsi"/>
        </w:rPr>
        <w:t xml:space="preserve">, </w:t>
      </w:r>
      <w:r w:rsidRPr="009C0180">
        <w:rPr>
          <w:rFonts w:cstheme="minorHAnsi"/>
          <w:color w:val="3333FF"/>
        </w:rPr>
        <w:t>mâhiče</w:t>
      </w:r>
      <w:r w:rsidRPr="009C0180">
        <w:rPr>
          <w:rFonts w:cstheme="minorHAnsi"/>
        </w:rPr>
        <w:t xml:space="preserve"> , </w:t>
      </w:r>
      <w:r w:rsidRPr="009C0180">
        <w:rPr>
          <w:rStyle w:val="nobold"/>
          <w:rFonts w:cstheme="minorHAnsi"/>
        </w:rPr>
        <w:t>ماهیچه</w:t>
      </w:r>
      <w:r w:rsidRPr="009C0180">
        <w:rPr>
          <w:rFonts w:cstheme="minorHAnsi"/>
        </w:rPr>
        <w:t xml:space="preserve"> flesh, muscle,</w:t>
      </w:r>
      <w:r w:rsidRPr="009C0180">
        <w:rPr>
          <w:rFonts w:cstheme="minorHAnsi"/>
          <w:b/>
        </w:rPr>
        <w:t xml:space="preserve"> Belarus</w:t>
      </w:r>
      <w:r w:rsidRPr="009C0180">
        <w:rPr>
          <w:rFonts w:cstheme="minorHAnsi"/>
        </w:rPr>
        <w:t xml:space="preserve">, </w:t>
      </w:r>
      <w:r w:rsidRPr="009C0180">
        <w:rPr>
          <w:rFonts w:cstheme="minorHAnsi"/>
          <w:color w:val="0000EE"/>
        </w:rPr>
        <w:t xml:space="preserve">miasa, </w:t>
      </w:r>
      <w:r w:rsidRPr="009C0180">
        <w:rPr>
          <w:rFonts w:cstheme="minorHAnsi"/>
        </w:rPr>
        <w:t xml:space="preserve">flesh, </w:t>
      </w:r>
      <w:r w:rsidRPr="009C0180">
        <w:rPr>
          <w:rFonts w:cstheme="minorHAnsi"/>
          <w:b/>
        </w:rPr>
        <w:t>Serbo-Croatian</w:t>
      </w:r>
      <w:r w:rsidRPr="009C0180">
        <w:rPr>
          <w:rFonts w:cstheme="minorHAnsi"/>
        </w:rPr>
        <w:t xml:space="preserve">, </w:t>
      </w:r>
      <w:r w:rsidRPr="009C0180">
        <w:rPr>
          <w:rFonts w:cstheme="minorHAnsi"/>
          <w:color w:val="CC6600"/>
          <w:u w:val="single"/>
        </w:rPr>
        <w:t>trup</w:t>
      </w:r>
      <w:r w:rsidRPr="009C0180">
        <w:rPr>
          <w:rFonts w:cstheme="minorHAnsi"/>
        </w:rPr>
        <w:t xml:space="preserve"> </w:t>
      </w:r>
      <w:r w:rsidRPr="009C0180">
        <w:rPr>
          <w:rFonts w:cstheme="minorHAnsi"/>
          <w:color w:val="0000EE"/>
        </w:rPr>
        <w:t>meso</w:t>
      </w:r>
      <w:r w:rsidRPr="009C0180">
        <w:rPr>
          <w:rFonts w:cstheme="minorHAnsi"/>
        </w:rPr>
        <w:t xml:space="preserve">, flesh, </w:t>
      </w:r>
      <w:r w:rsidRPr="009C0180">
        <w:rPr>
          <w:rFonts w:cstheme="minorHAnsi"/>
          <w:b/>
        </w:rPr>
        <w:t>Croatian</w:t>
      </w:r>
      <w:r w:rsidRPr="009C0180">
        <w:rPr>
          <w:rFonts w:cstheme="minorHAnsi"/>
        </w:rPr>
        <w:t xml:space="preserve">, </w:t>
      </w:r>
      <w:r w:rsidRPr="009C0180">
        <w:rPr>
          <w:rFonts w:cstheme="minorHAnsi"/>
          <w:color w:val="3333FF"/>
        </w:rPr>
        <w:t>meso</w:t>
      </w:r>
      <w:r w:rsidRPr="009C0180">
        <w:rPr>
          <w:rFonts w:cstheme="minorHAnsi"/>
        </w:rPr>
        <w:t xml:space="preserve">, flesh, </w:t>
      </w:r>
      <w:r w:rsidRPr="009C0180">
        <w:rPr>
          <w:rFonts w:cstheme="minorHAnsi"/>
          <w:b/>
        </w:rPr>
        <w:t>Polish</w:t>
      </w:r>
      <w:r w:rsidRPr="009C0180">
        <w:rPr>
          <w:rFonts w:cstheme="minorHAnsi"/>
        </w:rPr>
        <w:t xml:space="preserve">, </w:t>
      </w:r>
      <w:r w:rsidRPr="009C0180">
        <w:rPr>
          <w:rStyle w:val="tlid-translation"/>
          <w:rFonts w:cstheme="minorHAnsi"/>
          <w:color w:val="3333FF"/>
        </w:rPr>
        <w:t>mięso</w:t>
      </w:r>
      <w:r w:rsidRPr="009C0180">
        <w:rPr>
          <w:rStyle w:val="tlid-translation"/>
          <w:rFonts w:cstheme="minorHAnsi"/>
        </w:rPr>
        <w:t xml:space="preserve">, meat, </w:t>
      </w:r>
      <w:r w:rsidRPr="009C0180">
        <w:rPr>
          <w:rStyle w:val="tlid-translation"/>
          <w:rFonts w:cstheme="minorHAnsi"/>
          <w:b/>
        </w:rPr>
        <w:t>Baltic-Sudovian</w:t>
      </w:r>
      <w:r w:rsidRPr="009C0180">
        <w:rPr>
          <w:rStyle w:val="tlid-translation"/>
          <w:rFonts w:cstheme="minorHAnsi"/>
        </w:rPr>
        <w:t xml:space="preserve">, </w:t>
      </w:r>
      <w:r w:rsidRPr="009C0180">
        <w:rPr>
          <w:rFonts w:cstheme="minorHAnsi"/>
          <w:color w:val="0000EE"/>
        </w:rPr>
        <w:t>mensa</w:t>
      </w:r>
      <w:r w:rsidRPr="009C0180">
        <w:rPr>
          <w:rFonts w:cstheme="minorHAnsi"/>
        </w:rPr>
        <w:t xml:space="preserve">, flesh, meat, </w:t>
      </w:r>
      <w:r w:rsidRPr="009C0180">
        <w:rPr>
          <w:rFonts w:cstheme="minorHAnsi"/>
          <w:b/>
        </w:rPr>
        <w:t>Latvian</w:t>
      </w:r>
      <w:r w:rsidRPr="009C0180">
        <w:rPr>
          <w:rFonts w:cstheme="minorHAnsi"/>
        </w:rPr>
        <w:t xml:space="preserve">, </w:t>
      </w:r>
      <w:r w:rsidRPr="009C0180">
        <w:rPr>
          <w:rFonts w:cstheme="minorHAnsi"/>
          <w:color w:val="3333FF"/>
        </w:rPr>
        <w:t>mīkstums</w:t>
      </w:r>
      <w:r w:rsidRPr="009C0180">
        <w:rPr>
          <w:rFonts w:cstheme="minorHAnsi"/>
        </w:rPr>
        <w:t xml:space="preserve">, flesh, </w:t>
      </w:r>
      <w:r w:rsidRPr="009C0180">
        <w:rPr>
          <w:rFonts w:cstheme="minorHAnsi"/>
          <w:b/>
        </w:rPr>
        <w:t>Armenian</w:t>
      </w:r>
      <w:r w:rsidRPr="009C0180">
        <w:rPr>
          <w:rFonts w:cstheme="minorHAnsi"/>
        </w:rPr>
        <w:t xml:space="preserve">, </w:t>
      </w:r>
      <w:r w:rsidRPr="009C0180">
        <w:rPr>
          <w:rStyle w:val="tlid-translation"/>
          <w:rFonts w:cstheme="minorHAnsi"/>
          <w:color w:val="000000"/>
          <w:shd w:val="clear" w:color="auto" w:fill="FFFFFF"/>
        </w:rPr>
        <w:t xml:space="preserve">միս, </w:t>
      </w:r>
      <w:r w:rsidRPr="009C0180">
        <w:rPr>
          <w:rStyle w:val="tlid-translation"/>
          <w:rFonts w:cstheme="minorHAnsi"/>
          <w:color w:val="3333FF"/>
          <w:shd w:val="clear" w:color="auto" w:fill="FFFFFF"/>
        </w:rPr>
        <w:t>mis</w:t>
      </w:r>
      <w:r w:rsidRPr="009C0180">
        <w:rPr>
          <w:rStyle w:val="tlid-translation"/>
          <w:rFonts w:cstheme="minorHAnsi"/>
          <w:color w:val="000000"/>
          <w:shd w:val="clear" w:color="auto" w:fill="FFFFFF"/>
        </w:rPr>
        <w:t xml:space="preserve">, meat, </w:t>
      </w:r>
      <w:r w:rsidRPr="009C0180">
        <w:rPr>
          <w:rStyle w:val="tlid-translation"/>
          <w:rFonts w:cstheme="minorHAnsi"/>
          <w:b/>
          <w:color w:val="000000"/>
          <w:shd w:val="clear" w:color="auto" w:fill="FFFFFF"/>
        </w:rPr>
        <w:t>Albanian</w:t>
      </w:r>
      <w:r w:rsidRPr="009C0180">
        <w:rPr>
          <w:rStyle w:val="tlid-translation"/>
          <w:rFonts w:cstheme="minorHAnsi"/>
          <w:color w:val="000000"/>
          <w:shd w:val="clear" w:color="auto" w:fill="FFFFFF"/>
        </w:rPr>
        <w:t xml:space="preserve">, </w:t>
      </w:r>
      <w:r w:rsidRPr="009C0180">
        <w:rPr>
          <w:rFonts w:cstheme="minorHAnsi"/>
          <w:color w:val="0000EE"/>
        </w:rPr>
        <w:t>mish</w:t>
      </w:r>
      <w:r w:rsidRPr="009C0180">
        <w:rPr>
          <w:rFonts w:cstheme="minorHAnsi"/>
        </w:rPr>
        <w:t xml:space="preserve">, meat, </w:t>
      </w:r>
      <w:r w:rsidRPr="009C0180">
        <w:rPr>
          <w:rFonts w:cstheme="minorHAnsi"/>
          <w:color w:val="0000EE"/>
        </w:rPr>
        <w:t>mërshë</w:t>
      </w:r>
      <w:r w:rsidRPr="009C0180">
        <w:rPr>
          <w:rFonts w:cstheme="minorHAnsi"/>
        </w:rPr>
        <w:t xml:space="preserve">, flesh, </w:t>
      </w:r>
      <w:r w:rsidRPr="009C0180">
        <w:rPr>
          <w:rFonts w:cstheme="minorHAnsi"/>
          <w:b/>
        </w:rPr>
        <w:t>Tocharian</w:t>
      </w:r>
      <w:r w:rsidRPr="009C0180">
        <w:rPr>
          <w:rFonts w:cstheme="minorHAnsi"/>
        </w:rPr>
        <w:t xml:space="preserve">, </w:t>
      </w:r>
      <w:r w:rsidRPr="009C0180">
        <w:rPr>
          <w:rFonts w:cstheme="minorHAnsi"/>
          <w:color w:val="0000EE"/>
        </w:rPr>
        <w:t>mísa</w:t>
      </w:r>
      <w:r w:rsidRPr="009C0180">
        <w:rPr>
          <w:rFonts w:cstheme="minorHAnsi"/>
        </w:rPr>
        <w:t xml:space="preserve">, meat, flesh, </w:t>
      </w:r>
      <w:r w:rsidRPr="009C0180">
        <w:rPr>
          <w:rFonts w:cstheme="minorHAnsi"/>
          <w:b/>
        </w:rPr>
        <w:t>Etruscan</w:t>
      </w:r>
      <w:r w:rsidRPr="009C0180">
        <w:rPr>
          <w:rFonts w:cstheme="minorHAnsi"/>
        </w:rPr>
        <w:t xml:space="preserve">, </w:t>
      </w:r>
      <w:r w:rsidRPr="009C0180">
        <w:rPr>
          <w:rFonts w:cstheme="minorHAnsi"/>
          <w:color w:val="0000EE"/>
        </w:rPr>
        <w:t>mers</w:t>
      </w:r>
      <w:r w:rsidRPr="009C0180">
        <w:rPr>
          <w:rFonts w:cstheme="minorHAnsi"/>
        </w:rPr>
        <w:t xml:space="preserve">, </w:t>
      </w:r>
      <w:r w:rsidRPr="009C0180">
        <w:rPr>
          <w:rFonts w:cstheme="minorHAnsi"/>
          <w:color w:val="0000EE"/>
        </w:rPr>
        <w:t xml:space="preserve">merso </w:t>
      </w:r>
      <w:r w:rsidRPr="009C0180">
        <w:rPr>
          <w:rFonts w:cstheme="minorHAnsi"/>
          <w:color w:val="000000"/>
        </w:rPr>
        <w:t>(MERSV)</w:t>
      </w:r>
      <w:r w:rsidRPr="009C0180">
        <w:rPr>
          <w:rFonts w:cstheme="minorHAnsi"/>
        </w:rPr>
        <w:t xml:space="preserve">, </w:t>
      </w:r>
      <w:r w:rsidRPr="009C0180">
        <w:rPr>
          <w:rFonts w:cstheme="minorHAnsi"/>
          <w:color w:val="0000EE"/>
        </w:rPr>
        <w:t xml:space="preserve">mersos </w:t>
      </w:r>
      <w:r w:rsidRPr="009C0180">
        <w:rPr>
          <w:rFonts w:cstheme="minorHAnsi"/>
          <w:color w:val="000000"/>
        </w:rPr>
        <w:t>(MERSVS)</w:t>
      </w:r>
      <w:r w:rsidRPr="009C0180">
        <w:rPr>
          <w:rFonts w:cstheme="minorHAnsi"/>
        </w:rPr>
        <w:t xml:space="preserve">, </w:t>
      </w:r>
      <w:r w:rsidRPr="009C0180">
        <w:rPr>
          <w:rFonts w:cstheme="minorHAnsi"/>
          <w:b/>
        </w:rPr>
        <w:t>Avestan</w:t>
      </w:r>
      <w:r w:rsidRPr="009C0180">
        <w:rPr>
          <w:rFonts w:cstheme="minorHAnsi"/>
        </w:rPr>
        <w:t xml:space="preserve">, </w:t>
      </w:r>
      <w:r w:rsidRPr="009C0180">
        <w:rPr>
          <w:rFonts w:cstheme="minorHAnsi"/>
          <w:color w:val="007700"/>
          <w:u w:val="single"/>
        </w:rPr>
        <w:t>kehrp</w:t>
      </w:r>
      <w:r w:rsidRPr="009C0180">
        <w:rPr>
          <w:rFonts w:cstheme="minorHAnsi"/>
        </w:rPr>
        <w:t xml:space="preserve"> [-], flesh, body, </w:t>
      </w:r>
      <w:r w:rsidRPr="009C0180">
        <w:rPr>
          <w:rFonts w:cstheme="minorHAnsi"/>
          <w:b/>
        </w:rPr>
        <w:t>Welsh</w:t>
      </w:r>
      <w:r w:rsidRPr="009C0180">
        <w:rPr>
          <w:rFonts w:cstheme="minorHAnsi"/>
        </w:rPr>
        <w:t xml:space="preserve">, </w:t>
      </w:r>
      <w:r w:rsidRPr="009C0180">
        <w:rPr>
          <w:rFonts w:cstheme="minorHAnsi"/>
          <w:color w:val="007700"/>
          <w:u w:val="single"/>
        </w:rPr>
        <w:t xml:space="preserve">corff </w:t>
      </w:r>
      <w:r w:rsidRPr="009C0180">
        <w:rPr>
          <w:rFonts w:cstheme="minorHAnsi"/>
        </w:rPr>
        <w:t xml:space="preserve">, body, principal, </w:t>
      </w:r>
      <w:r w:rsidRPr="009C0180">
        <w:rPr>
          <w:rFonts w:cstheme="minorHAnsi"/>
          <w:b/>
        </w:rPr>
        <w:t>Persian</w:t>
      </w:r>
      <w:r w:rsidRPr="009C0180">
        <w:rPr>
          <w:rFonts w:cstheme="minorHAnsi"/>
        </w:rPr>
        <w:t xml:space="preserve">, </w:t>
      </w:r>
      <w:r w:rsidRPr="009C0180">
        <w:rPr>
          <w:rFonts w:cstheme="minorHAnsi"/>
          <w:color w:val="FF6600"/>
          <w:u w:val="single"/>
        </w:rPr>
        <w:t>lâsh</w:t>
      </w:r>
      <w:r w:rsidRPr="009C0180">
        <w:rPr>
          <w:rFonts w:cstheme="minorHAnsi"/>
          <w:color w:val="FF6600"/>
        </w:rPr>
        <w:t xml:space="preserve">, </w:t>
      </w:r>
      <w:r w:rsidRPr="009C0180">
        <w:rPr>
          <w:rFonts w:cstheme="minorHAnsi"/>
          <w:color w:val="FF6600"/>
          <w:u w:val="single"/>
        </w:rPr>
        <w:t>lâshe</w:t>
      </w:r>
      <w:r w:rsidRPr="009C0180">
        <w:rPr>
          <w:rFonts w:cstheme="minorHAnsi"/>
        </w:rPr>
        <w:t xml:space="preserve">,  </w:t>
      </w:r>
      <w:r w:rsidRPr="009C0180">
        <w:rPr>
          <w:rStyle w:val="nobold"/>
          <w:rFonts w:cstheme="minorHAnsi"/>
        </w:rPr>
        <w:t>لاشه</w:t>
      </w:r>
      <w:r w:rsidRPr="009C0180">
        <w:rPr>
          <w:rFonts w:cstheme="minorHAnsi"/>
        </w:rPr>
        <w:t xml:space="preserve"> corpse, </w:t>
      </w:r>
      <w:r w:rsidRPr="009C0180">
        <w:rPr>
          <w:rFonts w:cstheme="minorHAnsi"/>
          <w:b/>
        </w:rPr>
        <w:t>Finnish-Uralic</w:t>
      </w:r>
      <w:r w:rsidRPr="009C0180">
        <w:rPr>
          <w:rFonts w:cstheme="minorHAnsi"/>
        </w:rPr>
        <w:t xml:space="preserve">, </w:t>
      </w:r>
      <w:r w:rsidRPr="009C0180">
        <w:rPr>
          <w:rFonts w:cstheme="minorHAnsi"/>
          <w:color w:val="FF6600"/>
          <w:u w:val="single"/>
        </w:rPr>
        <w:t>liha</w:t>
      </w:r>
      <w:r w:rsidRPr="009C0180">
        <w:rPr>
          <w:rFonts w:cstheme="minorHAnsi"/>
        </w:rPr>
        <w:t xml:space="preserve">, flesh, meat, </w:t>
      </w:r>
      <w:r w:rsidRPr="009C0180">
        <w:rPr>
          <w:rFonts w:cstheme="minorHAnsi"/>
          <w:b/>
        </w:rPr>
        <w:t>Irish</w:t>
      </w:r>
      <w:r w:rsidRPr="009C0180">
        <w:rPr>
          <w:rFonts w:cstheme="minorHAnsi"/>
        </w:rPr>
        <w:t xml:space="preserve">, </w:t>
      </w:r>
      <w:r w:rsidRPr="009C0180">
        <w:rPr>
          <w:rFonts w:cstheme="minorHAnsi"/>
          <w:color w:val="009900"/>
          <w:u w:val="single"/>
        </w:rPr>
        <w:t>flesh</w:t>
      </w:r>
      <w:r w:rsidRPr="009C0180">
        <w:rPr>
          <w:rFonts w:cstheme="minorHAnsi"/>
          <w:color w:val="000000"/>
        </w:rPr>
        <w:t xml:space="preserve">, flesh, </w:t>
      </w:r>
      <w:r w:rsidRPr="009C0180">
        <w:rPr>
          <w:rFonts w:cstheme="minorHAnsi"/>
          <w:b/>
          <w:color w:val="000000"/>
        </w:rPr>
        <w:t>Scots-Gaelic</w:t>
      </w:r>
      <w:r w:rsidRPr="009C0180">
        <w:rPr>
          <w:rFonts w:cstheme="minorHAnsi"/>
          <w:color w:val="000000"/>
        </w:rPr>
        <w:t xml:space="preserve">, </w:t>
      </w:r>
      <w:r w:rsidRPr="009C0180">
        <w:rPr>
          <w:rFonts w:cstheme="minorHAnsi"/>
          <w:color w:val="009900"/>
          <w:u w:val="single"/>
        </w:rPr>
        <w:t xml:space="preserve">feòil </w:t>
      </w:r>
      <w:r w:rsidRPr="009C0180">
        <w:rPr>
          <w:rFonts w:cstheme="minorHAnsi"/>
          <w:color w:val="000000"/>
        </w:rPr>
        <w:t xml:space="preserve">, flesh, </w:t>
      </w:r>
      <w:r w:rsidRPr="009C0180">
        <w:rPr>
          <w:rFonts w:cstheme="minorHAnsi"/>
          <w:b/>
          <w:color w:val="000000"/>
        </w:rPr>
        <w:t>English</w:t>
      </w:r>
      <w:r w:rsidRPr="009C0180">
        <w:rPr>
          <w:rFonts w:cstheme="minorHAnsi"/>
          <w:color w:val="000000"/>
        </w:rPr>
        <w:t xml:space="preserve">, </w:t>
      </w:r>
      <w:r w:rsidRPr="009C0180">
        <w:rPr>
          <w:rFonts w:cstheme="minorHAnsi"/>
          <w:color w:val="009900"/>
          <w:u w:val="single"/>
        </w:rPr>
        <w:t>flesh</w:t>
      </w:r>
      <w:r w:rsidRPr="009C0180">
        <w:rPr>
          <w:rFonts w:cstheme="minorHAnsi"/>
          <w:color w:val="000000"/>
        </w:rPr>
        <w:t xml:space="preserve"> [OE </w:t>
      </w:r>
      <w:r w:rsidRPr="009C0180">
        <w:rPr>
          <w:rFonts w:cstheme="minorHAnsi"/>
          <w:color w:val="009900"/>
          <w:u w:val="single"/>
        </w:rPr>
        <w:t>flaesc</w:t>
      </w:r>
      <w:r w:rsidRPr="009C0180">
        <w:rPr>
          <w:rFonts w:cstheme="minorHAnsi"/>
          <w:color w:val="000000"/>
        </w:rPr>
        <w:t>], meat.</w:t>
      </w:r>
    </w:p>
    <w:p w:rsidR="007B148B" w:rsidRPr="009C0180" w:rsidRDefault="007B148B">
      <w:pPr>
        <w:pStyle w:val="FootnoteText"/>
        <w:rPr>
          <w:rFonts w:cstheme="minorHAnsi"/>
        </w:rPr>
      </w:pPr>
    </w:p>
  </w:footnote>
  <w:footnote w:id="39">
    <w:p w:rsidR="007B148B" w:rsidRDefault="007B148B">
      <w:pPr>
        <w:pStyle w:val="FootnoteText"/>
      </w:pPr>
      <w:r>
        <w:rPr>
          <w:rStyle w:val="FootnoteReference"/>
        </w:rPr>
        <w:footnoteRef/>
      </w:r>
      <w:r>
        <w:t xml:space="preserve"> </w:t>
      </w:r>
      <w:r w:rsidRPr="00502FCB">
        <w:rPr>
          <w:rFonts w:cstheme="minorHAnsi"/>
          <w:b/>
        </w:rPr>
        <w:t>Hittite</w:t>
      </w:r>
      <w:r w:rsidRPr="00502FCB">
        <w:rPr>
          <w:rFonts w:cstheme="minorHAnsi"/>
        </w:rPr>
        <w:t xml:space="preserve">, </w:t>
      </w:r>
      <w:r w:rsidRPr="00502FCB">
        <w:rPr>
          <w:rFonts w:cstheme="minorHAnsi"/>
          <w:b/>
          <w:bCs/>
          <w:color w:val="0000EE"/>
        </w:rPr>
        <w:t>hastāi</w:t>
      </w:r>
      <w:r w:rsidRPr="00502FCB">
        <w:rPr>
          <w:rFonts w:cstheme="minorHAnsi"/>
        </w:rPr>
        <w:t>, bone, strength, power</w:t>
      </w:r>
      <w:r w:rsidRPr="00502FCB">
        <w:rPr>
          <w:rFonts w:cstheme="minorHAnsi"/>
          <w:bCs/>
        </w:rPr>
        <w:t>, “pure bone,”</w:t>
      </w:r>
      <w:r w:rsidRPr="00502FCB">
        <w:rPr>
          <w:rFonts w:cstheme="minorHAnsi"/>
          <w:b/>
          <w:bCs/>
        </w:rPr>
        <w:t xml:space="preserve"> </w:t>
      </w:r>
      <w:r w:rsidRPr="00502FCB">
        <w:rPr>
          <w:rFonts w:cstheme="minorHAnsi"/>
          <w:b/>
          <w:bCs/>
          <w:color w:val="3333FF"/>
        </w:rPr>
        <w:t>hastai/hasti</w:t>
      </w:r>
      <w:r w:rsidRPr="00502FCB">
        <w:rPr>
          <w:rFonts w:cstheme="minorHAnsi"/>
        </w:rPr>
        <w:t>, #</w:t>
      </w:r>
      <w:r w:rsidRPr="00502FCB">
        <w:rPr>
          <w:rFonts w:cstheme="minorHAnsi"/>
          <w:b/>
          <w:bCs/>
          <w:color w:val="3333FF"/>
        </w:rPr>
        <w:t>hastijas</w:t>
      </w:r>
      <w:r w:rsidRPr="00502FCB">
        <w:rPr>
          <w:rFonts w:cstheme="minorHAnsi"/>
        </w:rPr>
        <w:t xml:space="preserve">, </w:t>
      </w:r>
      <w:r w:rsidRPr="00502FCB">
        <w:rPr>
          <w:rFonts w:cstheme="minorHAnsi"/>
          <w:b/>
          <w:bCs/>
          <w:color w:val="3333FF"/>
        </w:rPr>
        <w:t>haštái</w:t>
      </w:r>
      <w:r w:rsidRPr="00502FCB">
        <w:rPr>
          <w:rFonts w:cstheme="minorHAnsi"/>
        </w:rPr>
        <w:t xml:space="preserve">, bones, </w:t>
      </w:r>
      <w:r w:rsidRPr="00502FCB">
        <w:rPr>
          <w:rFonts w:cstheme="minorHAnsi"/>
          <w:b/>
        </w:rPr>
        <w:t>Hurrian</w:t>
      </w:r>
      <w:r w:rsidRPr="00502FCB">
        <w:rPr>
          <w:rFonts w:cstheme="minorHAnsi"/>
        </w:rPr>
        <w:t xml:space="preserve">, </w:t>
      </w:r>
      <w:r w:rsidRPr="00502FCB">
        <w:rPr>
          <w:rFonts w:cstheme="minorHAnsi"/>
          <w:color w:val="3333FF"/>
        </w:rPr>
        <w:t>'uzi</w:t>
      </w:r>
      <w:r w:rsidRPr="00502FCB">
        <w:rPr>
          <w:rFonts w:cstheme="minorHAnsi"/>
        </w:rPr>
        <w:t xml:space="preserve">, meat,  </w:t>
      </w:r>
      <w:r w:rsidRPr="00502FCB">
        <w:rPr>
          <w:rFonts w:cstheme="minorHAnsi"/>
          <w:b/>
        </w:rPr>
        <w:t>Sanskrit</w:t>
      </w:r>
      <w:r w:rsidRPr="00502FCB">
        <w:rPr>
          <w:rFonts w:cstheme="minorHAnsi"/>
        </w:rPr>
        <w:t xml:space="preserve">, </w:t>
      </w:r>
      <w:r w:rsidRPr="00502FCB">
        <w:rPr>
          <w:rFonts w:cstheme="minorHAnsi"/>
          <w:color w:val="0000EE"/>
        </w:rPr>
        <w:t>asthi</w:t>
      </w:r>
      <w:r w:rsidRPr="00502FCB">
        <w:rPr>
          <w:rFonts w:cstheme="minorHAnsi"/>
        </w:rPr>
        <w:t xml:space="preserve">, bone, </w:t>
      </w:r>
      <w:r w:rsidRPr="00502FCB">
        <w:rPr>
          <w:rFonts w:cstheme="minorHAnsi"/>
          <w:b/>
        </w:rPr>
        <w:t>Avestan</w:t>
      </w:r>
      <w:r w:rsidRPr="00502FCB">
        <w:rPr>
          <w:rFonts w:cstheme="minorHAnsi"/>
        </w:rPr>
        <w:t xml:space="preserve">, </w:t>
      </w:r>
      <w:r w:rsidRPr="00502FCB">
        <w:rPr>
          <w:rFonts w:cstheme="minorHAnsi"/>
          <w:color w:val="0000EE"/>
        </w:rPr>
        <w:t>asta [ast-]</w:t>
      </w:r>
      <w:r w:rsidRPr="00502FCB">
        <w:rPr>
          <w:rFonts w:cstheme="minorHAnsi"/>
        </w:rPr>
        <w:t xml:space="preserve">, bone, </w:t>
      </w:r>
      <w:r w:rsidRPr="00502FCB">
        <w:rPr>
          <w:rStyle w:val="shorttext0"/>
          <w:rFonts w:cstheme="minorHAnsi"/>
          <w:color w:val="3333FF"/>
        </w:rPr>
        <w:t>asti</w:t>
      </w:r>
      <w:r w:rsidRPr="00502FCB">
        <w:rPr>
          <w:rStyle w:val="shorttext0"/>
          <w:rFonts w:cstheme="minorHAnsi"/>
        </w:rPr>
        <w:t xml:space="preserve">, </w:t>
      </w:r>
      <w:r w:rsidRPr="00502FCB">
        <w:rPr>
          <w:rStyle w:val="shorttext0"/>
          <w:rFonts w:cstheme="minorHAnsi"/>
          <w:color w:val="3333FF"/>
        </w:rPr>
        <w:t>astasca</w:t>
      </w:r>
      <w:r w:rsidRPr="00502FCB">
        <w:rPr>
          <w:rStyle w:val="shorttext0"/>
          <w:rFonts w:cstheme="minorHAnsi"/>
        </w:rPr>
        <w:t xml:space="preserve"> [</w:t>
      </w:r>
      <w:r w:rsidRPr="00502FCB">
        <w:rPr>
          <w:rStyle w:val="shorttext0"/>
          <w:rFonts w:cstheme="minorHAnsi"/>
          <w:color w:val="3333FF"/>
        </w:rPr>
        <w:t>asti,</w:t>
      </w:r>
      <w:r w:rsidRPr="00502FCB">
        <w:rPr>
          <w:rStyle w:val="shorttext0"/>
          <w:rFonts w:cstheme="minorHAnsi"/>
        </w:rPr>
        <w:t xml:space="preserve"> </w:t>
      </w:r>
      <w:r w:rsidRPr="00502FCB">
        <w:rPr>
          <w:rStyle w:val="shorttext0"/>
          <w:rFonts w:cstheme="minorHAnsi"/>
          <w:color w:val="3333FF"/>
        </w:rPr>
        <w:t>asta</w:t>
      </w:r>
      <w:r w:rsidRPr="00502FCB">
        <w:rPr>
          <w:rStyle w:val="shorttext0"/>
          <w:rFonts w:cstheme="minorHAnsi"/>
        </w:rPr>
        <w:t xml:space="preserve">], flesh, </w:t>
      </w:r>
      <w:r w:rsidRPr="00502FCB">
        <w:rPr>
          <w:rFonts w:cstheme="minorHAnsi"/>
          <w:b/>
        </w:rPr>
        <w:t>Persian</w:t>
      </w:r>
      <w:r w:rsidRPr="00502FCB">
        <w:rPr>
          <w:rFonts w:cstheme="minorHAnsi"/>
        </w:rPr>
        <w:t xml:space="preserve">, </w:t>
      </w:r>
      <w:r w:rsidRPr="00502FCB">
        <w:rPr>
          <w:rStyle w:val="shorttext0"/>
          <w:rFonts w:cstheme="minorHAnsi"/>
          <w:color w:val="3333FF"/>
        </w:rPr>
        <w:t>ostoxɒn</w:t>
      </w:r>
      <w:r w:rsidRPr="00502FCB">
        <w:rPr>
          <w:rStyle w:val="shorttext0"/>
          <w:rFonts w:cstheme="minorHAnsi"/>
        </w:rPr>
        <w:t xml:space="preserve">, استخوان bone, </w:t>
      </w:r>
      <w:r w:rsidRPr="00502FCB">
        <w:rPr>
          <w:rStyle w:val="shorttext0"/>
          <w:rFonts w:cstheme="minorHAnsi"/>
          <w:b/>
        </w:rPr>
        <w:t>Belarusian</w:t>
      </w:r>
      <w:r w:rsidRPr="00502FCB">
        <w:rPr>
          <w:rStyle w:val="shorttext0"/>
          <w:rFonts w:cstheme="minorHAnsi"/>
        </w:rPr>
        <w:t xml:space="preserve">, </w:t>
      </w:r>
      <w:r w:rsidRPr="00502FCB">
        <w:rPr>
          <w:rFonts w:cstheme="minorHAnsi"/>
        </w:rPr>
        <w:t xml:space="preserve">костка, </w:t>
      </w:r>
      <w:r w:rsidRPr="00502FCB">
        <w:rPr>
          <w:rFonts w:cstheme="minorHAnsi"/>
          <w:color w:val="3333FF"/>
          <w:shd w:val="clear" w:color="auto" w:fill="FFFFFF"/>
        </w:rPr>
        <w:t>kostka</w:t>
      </w:r>
      <w:r w:rsidRPr="00502FCB">
        <w:rPr>
          <w:rFonts w:cstheme="minorHAnsi"/>
          <w:shd w:val="clear" w:color="auto" w:fill="FFFFFF"/>
        </w:rPr>
        <w:t xml:space="preserve">, bone, </w:t>
      </w:r>
      <w:r w:rsidRPr="00502FCB">
        <w:rPr>
          <w:rFonts w:cstheme="minorHAnsi"/>
          <w:b/>
          <w:shd w:val="clear" w:color="auto" w:fill="FFFFFF"/>
        </w:rPr>
        <w:t>Croatian</w:t>
      </w:r>
      <w:r w:rsidRPr="00502FCB">
        <w:rPr>
          <w:rFonts w:cstheme="minorHAnsi"/>
          <w:shd w:val="clear" w:color="auto" w:fill="FFFFFF"/>
        </w:rPr>
        <w:t xml:space="preserve">, </w:t>
      </w:r>
      <w:r w:rsidRPr="00502FCB">
        <w:rPr>
          <w:rFonts w:cstheme="minorHAnsi"/>
          <w:color w:val="3333FF"/>
          <w:shd w:val="clear" w:color="auto" w:fill="FFFFFF"/>
        </w:rPr>
        <w:t>kost</w:t>
      </w:r>
      <w:r w:rsidRPr="00502FCB">
        <w:rPr>
          <w:rFonts w:cstheme="minorHAnsi"/>
          <w:color w:val="000000"/>
          <w:shd w:val="clear" w:color="auto" w:fill="FFFFFF"/>
        </w:rPr>
        <w:t xml:space="preserve">, bone, </w:t>
      </w:r>
      <w:r w:rsidRPr="00502FCB">
        <w:rPr>
          <w:rFonts w:cstheme="minorHAnsi"/>
          <w:b/>
          <w:color w:val="000000"/>
          <w:shd w:val="clear" w:color="auto" w:fill="FFFFFF"/>
        </w:rPr>
        <w:t>Albanian</w:t>
      </w:r>
      <w:r w:rsidRPr="00502FCB">
        <w:rPr>
          <w:rFonts w:cstheme="minorHAnsi"/>
          <w:color w:val="000000"/>
          <w:shd w:val="clear" w:color="auto" w:fill="FFFFFF"/>
        </w:rPr>
        <w:t xml:space="preserve">, </w:t>
      </w:r>
      <w:r w:rsidRPr="00502FCB">
        <w:rPr>
          <w:rFonts w:cstheme="minorHAnsi"/>
          <w:color w:val="3333FF"/>
          <w:shd w:val="clear" w:color="auto" w:fill="FFFFFF"/>
        </w:rPr>
        <w:t>kockë</w:t>
      </w:r>
      <w:r w:rsidRPr="00502FCB">
        <w:rPr>
          <w:rFonts w:cstheme="minorHAnsi"/>
          <w:color w:val="000000"/>
          <w:shd w:val="clear" w:color="auto" w:fill="FFFFFF"/>
        </w:rPr>
        <w:t xml:space="preserve">, bone, </w:t>
      </w:r>
      <w:r w:rsidRPr="00502FCB">
        <w:rPr>
          <w:rFonts w:cstheme="minorHAnsi"/>
          <w:b/>
          <w:color w:val="000000"/>
          <w:shd w:val="clear" w:color="auto" w:fill="FFFFFF"/>
        </w:rPr>
        <w:t>Romanian</w:t>
      </w:r>
      <w:r w:rsidRPr="00502FCB">
        <w:rPr>
          <w:rFonts w:cstheme="minorHAnsi"/>
          <w:color w:val="000000"/>
          <w:shd w:val="clear" w:color="auto" w:fill="FFFFFF"/>
        </w:rPr>
        <w:t xml:space="preserve">, </w:t>
      </w:r>
      <w:r w:rsidRPr="00502FCB">
        <w:rPr>
          <w:rFonts w:cstheme="minorHAnsi"/>
          <w:color w:val="FF0000"/>
        </w:rPr>
        <w:t>OS</w:t>
      </w:r>
      <w:r w:rsidRPr="00502FCB">
        <w:rPr>
          <w:rFonts w:cstheme="minorHAnsi"/>
        </w:rPr>
        <w:t xml:space="preserve">, bone, </w:t>
      </w:r>
      <w:r w:rsidRPr="00502FCB">
        <w:rPr>
          <w:rFonts w:cstheme="minorHAnsi"/>
          <w:color w:val="FF0000"/>
        </w:rPr>
        <w:t>OSOS</w:t>
      </w:r>
      <w:r w:rsidRPr="00502FCB">
        <w:rPr>
          <w:rFonts w:cstheme="minorHAnsi"/>
        </w:rPr>
        <w:t xml:space="preserve">, bony, </w:t>
      </w:r>
      <w:r w:rsidRPr="00502FCB">
        <w:rPr>
          <w:rFonts w:cstheme="minorHAnsi"/>
          <w:b/>
        </w:rPr>
        <w:t>Greek</w:t>
      </w:r>
      <w:r w:rsidRPr="00502FCB">
        <w:rPr>
          <w:rFonts w:cstheme="minorHAnsi"/>
        </w:rPr>
        <w:t xml:space="preserve">, οστό, </w:t>
      </w:r>
      <w:r w:rsidRPr="00502FCB">
        <w:rPr>
          <w:rFonts w:cstheme="minorHAnsi"/>
          <w:color w:val="FF0000"/>
          <w:shd w:val="clear" w:color="auto" w:fill="FFFFFF"/>
        </w:rPr>
        <w:t>ostó</w:t>
      </w:r>
      <w:r w:rsidRPr="00502FCB">
        <w:rPr>
          <w:rFonts w:cstheme="minorHAnsi"/>
          <w:shd w:val="clear" w:color="auto" w:fill="FFFFFF"/>
        </w:rPr>
        <w:t xml:space="preserve">, bone, </w:t>
      </w:r>
      <w:r w:rsidRPr="00502FCB">
        <w:rPr>
          <w:rFonts w:cstheme="minorHAnsi"/>
          <w:b/>
          <w:shd w:val="clear" w:color="auto" w:fill="FFFFFF"/>
        </w:rPr>
        <w:t>Latin</w:t>
      </w:r>
      <w:r w:rsidRPr="00502FCB">
        <w:rPr>
          <w:rFonts w:cstheme="minorHAnsi"/>
          <w:shd w:val="clear" w:color="auto" w:fill="FFFFFF"/>
        </w:rPr>
        <w:t xml:space="preserve">, </w:t>
      </w:r>
      <w:r w:rsidRPr="00502FCB">
        <w:rPr>
          <w:rFonts w:cstheme="minorHAnsi"/>
          <w:color w:val="FF0000"/>
        </w:rPr>
        <w:t>os, ossis</w:t>
      </w:r>
      <w:r w:rsidRPr="00502FCB">
        <w:rPr>
          <w:rFonts w:cstheme="minorHAnsi"/>
        </w:rPr>
        <w:t xml:space="preserve">, bone, </w:t>
      </w:r>
      <w:r w:rsidRPr="00502FCB">
        <w:rPr>
          <w:rFonts w:cstheme="minorHAnsi"/>
          <w:color w:val="FF0000"/>
        </w:rPr>
        <w:t>ossuis</w:t>
      </w:r>
      <w:r w:rsidRPr="00502FCB">
        <w:rPr>
          <w:rFonts w:cstheme="minorHAnsi"/>
        </w:rPr>
        <w:t xml:space="preserve">, adj. bony, </w:t>
      </w:r>
      <w:r w:rsidRPr="00502FCB">
        <w:rPr>
          <w:rFonts w:cstheme="minorHAnsi"/>
          <w:b/>
        </w:rPr>
        <w:t>Italian</w:t>
      </w:r>
      <w:r w:rsidRPr="00502FCB">
        <w:rPr>
          <w:rFonts w:cstheme="minorHAnsi"/>
        </w:rPr>
        <w:t xml:space="preserve">, </w:t>
      </w:r>
      <w:r w:rsidRPr="00502FCB">
        <w:rPr>
          <w:rFonts w:cstheme="minorHAnsi"/>
          <w:color w:val="FF0000"/>
        </w:rPr>
        <w:t>osso</w:t>
      </w:r>
      <w:r w:rsidRPr="00502FCB">
        <w:rPr>
          <w:rFonts w:cstheme="minorHAnsi"/>
        </w:rPr>
        <w:t xml:space="preserve">, </w:t>
      </w:r>
      <w:r w:rsidRPr="00502FCB">
        <w:rPr>
          <w:rFonts w:cstheme="minorHAnsi"/>
          <w:b/>
        </w:rPr>
        <w:t>French</w:t>
      </w:r>
      <w:r w:rsidRPr="00502FCB">
        <w:rPr>
          <w:rFonts w:cstheme="minorHAnsi"/>
        </w:rPr>
        <w:t xml:space="preserve">, </w:t>
      </w:r>
      <w:r w:rsidRPr="00502FCB">
        <w:rPr>
          <w:rFonts w:cstheme="minorHAnsi"/>
          <w:color w:val="FF0000"/>
        </w:rPr>
        <w:t>os</w:t>
      </w:r>
      <w:r w:rsidRPr="00502FCB">
        <w:rPr>
          <w:rFonts w:cstheme="minorHAnsi"/>
        </w:rPr>
        <w:t xml:space="preserve">, bone, </w:t>
      </w:r>
      <w:r w:rsidRPr="00502FCB">
        <w:rPr>
          <w:rFonts w:cstheme="minorHAnsi"/>
          <w:b/>
        </w:rPr>
        <w:t>Etruscan</w:t>
      </w:r>
      <w:r w:rsidRPr="00502FCB">
        <w:rPr>
          <w:rFonts w:cstheme="minorHAnsi"/>
        </w:rPr>
        <w:t xml:space="preserve">, </w:t>
      </w:r>
      <w:r w:rsidRPr="00502FCB">
        <w:rPr>
          <w:rFonts w:cstheme="minorHAnsi"/>
          <w:color w:val="FF0000"/>
        </w:rPr>
        <w:t>os</w:t>
      </w:r>
      <w:r w:rsidRPr="00502FCB">
        <w:rPr>
          <w:rFonts w:cstheme="minorHAnsi"/>
          <w:color w:val="000000"/>
        </w:rPr>
        <w:t xml:space="preserve"> (VS)</w:t>
      </w:r>
      <w:r w:rsidRPr="00502FCB">
        <w:rPr>
          <w:rFonts w:cstheme="minorHAnsi"/>
        </w:rPr>
        <w:t xml:space="preserve"> bone, or mouth, </w:t>
      </w:r>
      <w:r w:rsidRPr="00502FCB">
        <w:rPr>
          <w:rFonts w:cstheme="minorHAnsi"/>
          <w:color w:val="FF0000"/>
        </w:rPr>
        <w:t>osa</w:t>
      </w:r>
      <w:r w:rsidRPr="00502FCB">
        <w:rPr>
          <w:rFonts w:cstheme="minorHAnsi"/>
        </w:rPr>
        <w:t xml:space="preserve"> (OSA), Mount  Osa?,  </w:t>
      </w:r>
      <w:r w:rsidRPr="00502FCB">
        <w:rPr>
          <w:rFonts w:cstheme="minorHAnsi"/>
          <w:color w:val="FF0000"/>
        </w:rPr>
        <w:t>OSAIE</w:t>
      </w:r>
      <w:r w:rsidRPr="00502FCB">
        <w:rPr>
          <w:rFonts w:cstheme="minorHAnsi"/>
        </w:rPr>
        <w:t xml:space="preserve"> (VSAIE), (possibly a name), </w:t>
      </w:r>
      <w:r w:rsidRPr="00502FCB">
        <w:rPr>
          <w:rFonts w:cstheme="minorHAnsi"/>
          <w:color w:val="FF0000"/>
        </w:rPr>
        <w:t>OSUIS</w:t>
      </w:r>
      <w:r w:rsidRPr="00502FCB">
        <w:rPr>
          <w:rFonts w:cstheme="minorHAnsi"/>
        </w:rPr>
        <w:t xml:space="preserve"> (VSFIS), bony, </w:t>
      </w:r>
      <w:r w:rsidRPr="00502FCB">
        <w:rPr>
          <w:rFonts w:cstheme="minorHAnsi"/>
          <w:b/>
          <w:color w:val="000000"/>
        </w:rPr>
        <w:t>Tocharian</w:t>
      </w:r>
      <w:r w:rsidRPr="00502FCB">
        <w:rPr>
          <w:rFonts w:cstheme="minorHAnsi"/>
          <w:color w:val="000000"/>
        </w:rPr>
        <w:t xml:space="preserve">, </w:t>
      </w:r>
      <w:r w:rsidRPr="00502FCB">
        <w:rPr>
          <w:rFonts w:cstheme="minorHAnsi"/>
          <w:color w:val="FF0000"/>
        </w:rPr>
        <w:t>āy</w:t>
      </w:r>
      <w:r w:rsidRPr="00502FCB">
        <w:rPr>
          <w:rFonts w:cstheme="minorHAnsi"/>
        </w:rPr>
        <w:t xml:space="preserve"> (n.masc.) [B </w:t>
      </w:r>
      <w:r w:rsidRPr="00502FCB">
        <w:rPr>
          <w:rFonts w:cstheme="minorHAnsi"/>
          <w:color w:val="FF0000"/>
        </w:rPr>
        <w:t>āy</w:t>
      </w:r>
      <w:r w:rsidRPr="00502FCB">
        <w:rPr>
          <w:rFonts w:cstheme="minorHAnsi"/>
        </w:rPr>
        <w:t xml:space="preserve">], bone(s), </w:t>
      </w:r>
      <w:r w:rsidRPr="00502FCB">
        <w:rPr>
          <w:rFonts w:cstheme="minorHAnsi"/>
          <w:b/>
        </w:rPr>
        <w:t>Persian</w:t>
      </w:r>
      <w:r w:rsidRPr="00502FCB">
        <w:rPr>
          <w:rFonts w:cstheme="minorHAnsi"/>
        </w:rPr>
        <w:t xml:space="preserve">, </w:t>
      </w:r>
      <w:r w:rsidRPr="00502FCB">
        <w:rPr>
          <w:rStyle w:val="shorttext0"/>
          <w:rFonts w:cstheme="minorHAnsi"/>
          <w:color w:val="3333FF"/>
          <w:u w:val="single"/>
        </w:rPr>
        <w:t>dhannh</w:t>
      </w:r>
      <w:r w:rsidRPr="00502FCB">
        <w:rPr>
          <w:rFonts w:cstheme="minorHAnsi"/>
          <w:sz w:val="22"/>
          <w:szCs w:val="22"/>
        </w:rPr>
        <w:t xml:space="preserve"> </w:t>
      </w:r>
      <w:r w:rsidRPr="00502FCB">
        <w:rPr>
          <w:rStyle w:val="shorttext0"/>
          <w:rFonts w:cstheme="minorHAnsi"/>
        </w:rPr>
        <w:t xml:space="preserve">دهانه, mouth, </w:t>
      </w:r>
      <w:r w:rsidRPr="00502FCB">
        <w:rPr>
          <w:rStyle w:val="shorttext0"/>
          <w:rFonts w:cstheme="minorHAnsi"/>
          <w:b/>
        </w:rPr>
        <w:t>Basque</w:t>
      </w:r>
      <w:r w:rsidRPr="00502FCB">
        <w:rPr>
          <w:rStyle w:val="shorttext0"/>
          <w:rFonts w:cstheme="minorHAnsi"/>
        </w:rPr>
        <w:t xml:space="preserve">, </w:t>
      </w:r>
      <w:r w:rsidRPr="00502FCB">
        <w:rPr>
          <w:rFonts w:cstheme="minorHAnsi"/>
          <w:color w:val="3333FF"/>
          <w:u w:val="single"/>
          <w:shd w:val="clear" w:color="auto" w:fill="FFFFFF"/>
        </w:rPr>
        <w:t>aho</w:t>
      </w:r>
      <w:r w:rsidRPr="00502FCB">
        <w:rPr>
          <w:rFonts w:cstheme="minorHAnsi"/>
          <w:color w:val="000000"/>
          <w:shd w:val="clear" w:color="auto" w:fill="FFFFFF"/>
        </w:rPr>
        <w:t xml:space="preserve">, mouth, edge, </w:t>
      </w:r>
      <w:r w:rsidRPr="00502FCB">
        <w:rPr>
          <w:rStyle w:val="shorttext0"/>
          <w:rFonts w:cstheme="minorHAnsi"/>
        </w:rPr>
        <w:t xml:space="preserve"> </w:t>
      </w:r>
      <w:r w:rsidRPr="00502FCB">
        <w:rPr>
          <w:rStyle w:val="shorttext0"/>
          <w:rFonts w:cstheme="minorHAnsi"/>
          <w:b/>
        </w:rPr>
        <w:t>Welsh</w:t>
      </w:r>
      <w:r w:rsidRPr="00502FCB">
        <w:rPr>
          <w:rStyle w:val="shorttext0"/>
          <w:rFonts w:cstheme="minorHAnsi"/>
        </w:rPr>
        <w:t xml:space="preserve">, </w:t>
      </w:r>
      <w:r w:rsidRPr="00502FCB">
        <w:rPr>
          <w:rFonts w:cstheme="minorHAnsi"/>
          <w:color w:val="3333FF"/>
          <w:u w:val="single"/>
        </w:rPr>
        <w:t>da</w:t>
      </w:r>
      <w:r w:rsidRPr="00502FCB">
        <w:rPr>
          <w:rFonts w:cstheme="minorHAnsi"/>
          <w:color w:val="000000"/>
        </w:rPr>
        <w:t xml:space="preserve">, bone, </w:t>
      </w:r>
      <w:r w:rsidRPr="00502FCB">
        <w:rPr>
          <w:rFonts w:cstheme="minorHAnsi"/>
          <w:b/>
          <w:color w:val="000000"/>
        </w:rPr>
        <w:t>Tajik</w:t>
      </w:r>
      <w:r w:rsidRPr="00502FCB">
        <w:rPr>
          <w:rFonts w:cstheme="minorHAnsi"/>
          <w:color w:val="000000"/>
        </w:rPr>
        <w:t xml:space="preserve">, </w:t>
      </w:r>
      <w:r w:rsidRPr="00502FCB">
        <w:rPr>
          <w:rStyle w:val="tlid-translation"/>
          <w:rFonts w:cstheme="minorHAnsi"/>
          <w:color w:val="3333FF"/>
          <w:u w:val="single"/>
          <w:lang w:val="tg-Cyrl-TJ" w:bidi="gu-IN"/>
        </w:rPr>
        <w:t>dahon</w:t>
      </w:r>
      <w:r w:rsidRPr="00502FCB">
        <w:rPr>
          <w:rStyle w:val="tlid-translation"/>
          <w:rFonts w:cstheme="minorHAnsi"/>
          <w:lang w:val="tg-Cyrl-TJ" w:bidi="gu-IN"/>
        </w:rPr>
        <w:t xml:space="preserve">, mouth </w:t>
      </w:r>
      <w:r w:rsidRPr="00502FCB">
        <w:rPr>
          <w:rStyle w:val="tlid-translation"/>
          <w:rFonts w:cstheme="minorHAnsi"/>
          <w:lang w:bidi="gu-IN"/>
        </w:rPr>
        <w:t xml:space="preserve">, </w:t>
      </w:r>
      <w:r w:rsidRPr="00502FCB">
        <w:rPr>
          <w:rStyle w:val="tlid-translation"/>
          <w:rFonts w:cstheme="minorHAnsi"/>
          <w:b/>
          <w:lang w:bidi="gu-IN"/>
        </w:rPr>
        <w:t>Finnish-Uralic</w:t>
      </w:r>
      <w:r w:rsidRPr="00502FCB">
        <w:rPr>
          <w:rStyle w:val="tlid-translation"/>
          <w:rFonts w:cstheme="minorHAnsi"/>
          <w:lang w:bidi="gu-IN"/>
        </w:rPr>
        <w:t xml:space="preserve">, </w:t>
      </w:r>
      <w:r w:rsidRPr="00502FCB">
        <w:rPr>
          <w:rFonts w:cstheme="minorHAnsi"/>
          <w:color w:val="CC6600"/>
          <w:u w:val="single"/>
        </w:rPr>
        <w:t>suu</w:t>
      </w:r>
      <w:r w:rsidRPr="00502FCB">
        <w:rPr>
          <w:rFonts w:cstheme="minorHAnsi"/>
        </w:rPr>
        <w:t>, mouth,</w:t>
      </w:r>
      <w:r w:rsidRPr="00502FCB">
        <w:rPr>
          <w:rStyle w:val="shorttext0"/>
          <w:rFonts w:cstheme="minorHAnsi"/>
        </w:rPr>
        <w:t xml:space="preserve"> </w:t>
      </w:r>
      <w:r w:rsidRPr="00502FCB">
        <w:rPr>
          <w:rStyle w:val="tlid-translation"/>
          <w:rFonts w:cstheme="minorHAnsi"/>
          <w:b/>
          <w:lang w:bidi="gu-IN"/>
        </w:rPr>
        <w:t>Kazakh</w:t>
      </w:r>
      <w:r w:rsidRPr="00502FCB">
        <w:rPr>
          <w:rStyle w:val="tlid-translation"/>
          <w:rFonts w:cstheme="minorHAnsi"/>
          <w:lang w:bidi="gu-IN"/>
        </w:rPr>
        <w:t xml:space="preserve">, </w:t>
      </w:r>
      <w:r w:rsidRPr="00502FCB">
        <w:rPr>
          <w:rStyle w:val="tlid-translation"/>
          <w:rFonts w:cstheme="minorHAnsi"/>
          <w:lang w:val="kk-KZ" w:bidi="gu-IN"/>
        </w:rPr>
        <w:t>сүйек,</w:t>
      </w:r>
      <w:r w:rsidRPr="00502FCB">
        <w:rPr>
          <w:rStyle w:val="tlid-translation"/>
          <w:rFonts w:cstheme="minorHAnsi"/>
          <w:color w:val="CC6600"/>
          <w:lang w:val="kk-KZ" w:bidi="gu-IN"/>
        </w:rPr>
        <w:t xml:space="preserve"> </w:t>
      </w:r>
      <w:r w:rsidRPr="00502FCB">
        <w:rPr>
          <w:rStyle w:val="tlid-translation"/>
          <w:rFonts w:cstheme="minorHAnsi"/>
          <w:color w:val="CC6600"/>
          <w:u w:val="single"/>
          <w:lang w:val="kk-KZ" w:bidi="gu-IN"/>
        </w:rPr>
        <w:t>süyek</w:t>
      </w:r>
      <w:r w:rsidRPr="00502FCB">
        <w:rPr>
          <w:rStyle w:val="tlid-translation"/>
          <w:rFonts w:cstheme="minorHAnsi"/>
          <w:lang w:val="kk-KZ" w:bidi="gu-IN"/>
        </w:rPr>
        <w:t>, bone</w:t>
      </w:r>
      <w:r w:rsidRPr="00502FCB">
        <w:rPr>
          <w:rStyle w:val="tlid-translation"/>
          <w:rFonts w:cstheme="minorHAnsi"/>
          <w:lang w:bidi="gu-IN"/>
        </w:rPr>
        <w:t xml:space="preserve">, </w:t>
      </w:r>
      <w:r w:rsidRPr="00502FCB">
        <w:rPr>
          <w:rStyle w:val="tlid-translation"/>
          <w:rFonts w:cstheme="minorHAnsi"/>
          <w:b/>
          <w:lang w:bidi="gu-IN"/>
        </w:rPr>
        <w:t>Uzbek</w:t>
      </w:r>
      <w:r w:rsidRPr="00502FCB">
        <w:rPr>
          <w:rStyle w:val="tlid-translation"/>
          <w:rFonts w:cstheme="minorHAnsi"/>
          <w:lang w:bidi="gu-IN"/>
        </w:rPr>
        <w:t xml:space="preserve">, </w:t>
      </w:r>
      <w:r w:rsidRPr="00502FCB">
        <w:rPr>
          <w:rStyle w:val="tlid-translation"/>
          <w:rFonts w:cstheme="minorHAnsi"/>
          <w:color w:val="CC6600"/>
          <w:u w:val="single"/>
          <w:lang w:val="kk-KZ" w:bidi="gu-IN"/>
        </w:rPr>
        <w:t>suyak</w:t>
      </w:r>
      <w:r w:rsidRPr="00502FCB">
        <w:rPr>
          <w:rStyle w:val="tlid-translation"/>
          <w:rFonts w:cstheme="minorHAnsi"/>
          <w:lang w:val="kk-KZ" w:bidi="gu-IN"/>
        </w:rPr>
        <w:t>, bone,</w:t>
      </w:r>
      <w:r w:rsidRPr="00502FCB">
        <w:rPr>
          <w:rStyle w:val="tlid-translation"/>
          <w:rFonts w:cstheme="minorHAnsi"/>
          <w:lang w:bidi="gu-IN"/>
        </w:rPr>
        <w:t xml:space="preserve"> </w:t>
      </w:r>
      <w:r w:rsidRPr="00502FCB">
        <w:rPr>
          <w:rStyle w:val="tlid-translation"/>
          <w:rFonts w:cstheme="minorHAnsi"/>
          <w:b/>
          <w:lang w:bidi="gu-IN"/>
        </w:rPr>
        <w:t>Kyrgyz</w:t>
      </w:r>
      <w:r w:rsidRPr="00502FCB">
        <w:rPr>
          <w:rStyle w:val="tlid-translation"/>
          <w:rFonts w:cstheme="minorHAnsi"/>
          <w:lang w:bidi="gu-IN"/>
        </w:rPr>
        <w:t xml:space="preserve">, </w:t>
      </w:r>
      <w:r w:rsidRPr="00502FCB">
        <w:rPr>
          <w:rStyle w:val="tlid-translation"/>
          <w:rFonts w:cstheme="minorHAnsi"/>
          <w:lang w:val="ky-KG" w:bidi="gu-IN"/>
        </w:rPr>
        <w:t xml:space="preserve">сөөк, </w:t>
      </w:r>
      <w:r w:rsidRPr="00502FCB">
        <w:rPr>
          <w:rStyle w:val="tlid-translation"/>
          <w:rFonts w:cstheme="minorHAnsi"/>
          <w:color w:val="CC6600"/>
          <w:u w:val="single"/>
          <w:lang w:val="ky-KG" w:bidi="gu-IN"/>
        </w:rPr>
        <w:t>söök</w:t>
      </w:r>
      <w:r w:rsidRPr="00502FCB">
        <w:rPr>
          <w:rStyle w:val="tlid-translation"/>
          <w:rFonts w:cstheme="minorHAnsi"/>
          <w:lang w:val="ky-KG" w:bidi="gu-IN"/>
        </w:rPr>
        <w:t>, bone</w:t>
      </w:r>
      <w:r w:rsidRPr="00502FCB">
        <w:rPr>
          <w:rStyle w:val="tlid-translation"/>
          <w:rFonts w:cstheme="minorHAnsi"/>
          <w:lang w:bidi="gu-IN"/>
        </w:rPr>
        <w:t>,</w:t>
      </w:r>
      <w:r w:rsidRPr="00502FCB">
        <w:rPr>
          <w:rStyle w:val="tlid-translation"/>
          <w:rFonts w:cstheme="minorHAnsi"/>
          <w:lang w:val="kk-KZ" w:bidi="gu-IN"/>
        </w:rPr>
        <w:t xml:space="preserve"> </w:t>
      </w:r>
      <w:r w:rsidRPr="00502FCB">
        <w:rPr>
          <w:rFonts w:cstheme="minorHAnsi"/>
          <w:b/>
        </w:rPr>
        <w:t>Hurrian</w:t>
      </w:r>
      <w:r w:rsidRPr="00502FCB">
        <w:rPr>
          <w:rFonts w:cstheme="minorHAnsi"/>
        </w:rPr>
        <w:t xml:space="preserve">, </w:t>
      </w:r>
      <w:r w:rsidRPr="00502FCB">
        <w:rPr>
          <w:rFonts w:cstheme="minorHAnsi"/>
          <w:color w:val="FF0000"/>
          <w:shd w:val="clear" w:color="auto" w:fill="FFFFFF"/>
        </w:rPr>
        <w:t>'paz(i)</w:t>
      </w:r>
      <w:r w:rsidRPr="00502FCB">
        <w:rPr>
          <w:rFonts w:cstheme="minorHAnsi"/>
          <w:color w:val="993399"/>
          <w:shd w:val="clear" w:color="auto" w:fill="FFFFFF"/>
        </w:rPr>
        <w:t>-</w:t>
      </w:r>
      <w:r w:rsidRPr="00502FCB">
        <w:rPr>
          <w:rFonts w:cstheme="minorHAnsi"/>
          <w:color w:val="000000"/>
          <w:shd w:val="clear" w:color="auto" w:fill="FFFFFF"/>
        </w:rPr>
        <w:t>,</w:t>
      </w:r>
      <w:r w:rsidRPr="00502FCB">
        <w:rPr>
          <w:rFonts w:cstheme="minorHAnsi"/>
          <w:color w:val="993399"/>
          <w:shd w:val="clear" w:color="auto" w:fill="FFFFFF"/>
        </w:rPr>
        <w:t xml:space="preserve"> </w:t>
      </w:r>
      <w:r w:rsidRPr="00502FCB">
        <w:rPr>
          <w:rFonts w:cstheme="minorHAnsi"/>
          <w:color w:val="FF0000"/>
          <w:shd w:val="clear" w:color="auto" w:fill="FFFFFF"/>
        </w:rPr>
        <w:t>paši</w:t>
      </w:r>
      <w:r w:rsidRPr="00502FCB">
        <w:rPr>
          <w:rFonts w:cstheme="minorHAnsi"/>
          <w:color w:val="000000"/>
          <w:shd w:val="clear" w:color="auto" w:fill="FFFFFF"/>
        </w:rPr>
        <w:t xml:space="preserve">, mouth,  </w:t>
      </w:r>
      <w:r w:rsidRPr="00502FCB">
        <w:rPr>
          <w:rFonts w:cstheme="minorHAnsi"/>
          <w:b/>
          <w:color w:val="000000"/>
          <w:shd w:val="clear" w:color="auto" w:fill="FFFFFF"/>
        </w:rPr>
        <w:t>Hittite</w:t>
      </w:r>
      <w:r w:rsidRPr="00502FCB">
        <w:rPr>
          <w:rFonts w:cstheme="minorHAnsi"/>
          <w:color w:val="000000"/>
          <w:shd w:val="clear" w:color="auto" w:fill="FFFFFF"/>
        </w:rPr>
        <w:t xml:space="preserve">, </w:t>
      </w:r>
      <w:r w:rsidRPr="00502FCB">
        <w:rPr>
          <w:rFonts w:cstheme="minorHAnsi"/>
          <w:b/>
          <w:bCs/>
          <w:color w:val="FF0000"/>
        </w:rPr>
        <w:t>ais</w:t>
      </w:r>
      <w:r w:rsidRPr="00502FCB">
        <w:rPr>
          <w:rFonts w:cstheme="minorHAnsi"/>
          <w:color w:val="000000"/>
        </w:rPr>
        <w:t xml:space="preserve">, </w:t>
      </w:r>
      <w:r w:rsidRPr="00502FCB">
        <w:rPr>
          <w:rFonts w:cstheme="minorHAnsi"/>
          <w:b/>
          <w:bCs/>
          <w:color w:val="FF0000"/>
        </w:rPr>
        <w:t>iss-</w:t>
      </w:r>
      <w:r w:rsidRPr="00502FCB">
        <w:rPr>
          <w:rFonts w:cstheme="minorHAnsi"/>
          <w:color w:val="000000"/>
        </w:rPr>
        <w:t xml:space="preserve">, </w:t>
      </w:r>
      <w:r w:rsidRPr="00502FCB">
        <w:rPr>
          <w:rFonts w:cstheme="minorHAnsi"/>
          <w:b/>
          <w:bCs/>
          <w:color w:val="FF0000"/>
        </w:rPr>
        <w:t>ais/is</w:t>
      </w:r>
      <w:r w:rsidRPr="00502FCB">
        <w:rPr>
          <w:rFonts w:cstheme="minorHAnsi"/>
          <w:color w:val="000000"/>
        </w:rPr>
        <w:t xml:space="preserve">, </w:t>
      </w:r>
      <w:r w:rsidRPr="00502FCB">
        <w:rPr>
          <w:rFonts w:cstheme="minorHAnsi"/>
          <w:b/>
          <w:bCs/>
          <w:color w:val="FF0000"/>
        </w:rPr>
        <w:t>aiš</w:t>
      </w:r>
      <w:r w:rsidRPr="00502FCB">
        <w:rPr>
          <w:rFonts w:cstheme="minorHAnsi"/>
          <w:color w:val="000000"/>
        </w:rPr>
        <w:t>, </w:t>
      </w:r>
      <w:r w:rsidRPr="00502FCB">
        <w:rPr>
          <w:rFonts w:cstheme="minorHAnsi"/>
          <w:b/>
          <w:bCs/>
          <w:color w:val="FF0000"/>
        </w:rPr>
        <w:t xml:space="preserve"> iss-</w:t>
      </w:r>
      <w:r w:rsidRPr="00502FCB">
        <w:rPr>
          <w:rFonts w:cstheme="minorHAnsi"/>
          <w:color w:val="000000"/>
        </w:rPr>
        <w:t xml:space="preserve">, </w:t>
      </w:r>
      <w:r w:rsidRPr="00502FCB">
        <w:rPr>
          <w:rFonts w:cstheme="minorHAnsi"/>
        </w:rPr>
        <w:t xml:space="preserve">mouth, </w:t>
      </w:r>
      <w:r w:rsidRPr="00502FCB">
        <w:rPr>
          <w:rFonts w:cstheme="minorHAnsi"/>
          <w:b/>
        </w:rPr>
        <w:t>Croatian</w:t>
      </w:r>
      <w:r w:rsidRPr="00502FCB">
        <w:rPr>
          <w:rFonts w:cstheme="minorHAnsi"/>
        </w:rPr>
        <w:t xml:space="preserve">, </w:t>
      </w:r>
      <w:r w:rsidRPr="00502FCB">
        <w:rPr>
          <w:rFonts w:cstheme="minorHAnsi"/>
          <w:color w:val="FF0000"/>
          <w:shd w:val="clear" w:color="auto" w:fill="FFFFFF"/>
        </w:rPr>
        <w:t>usta</w:t>
      </w:r>
      <w:r w:rsidRPr="00502FCB">
        <w:rPr>
          <w:rFonts w:cstheme="minorHAnsi"/>
          <w:color w:val="000000"/>
          <w:shd w:val="clear" w:color="auto" w:fill="FFFFFF"/>
        </w:rPr>
        <w:t xml:space="preserve">, mouth, </w:t>
      </w:r>
      <w:r w:rsidRPr="00502FCB">
        <w:rPr>
          <w:rFonts w:cstheme="minorHAnsi"/>
          <w:b/>
          <w:color w:val="000000"/>
          <w:shd w:val="clear" w:color="auto" w:fill="FFFFFF"/>
        </w:rPr>
        <w:t>Latin</w:t>
      </w:r>
      <w:r w:rsidRPr="00502FCB">
        <w:rPr>
          <w:rFonts w:cstheme="minorHAnsi"/>
          <w:color w:val="000000"/>
          <w:shd w:val="clear" w:color="auto" w:fill="FFFFFF"/>
        </w:rPr>
        <w:t xml:space="preserve">, </w:t>
      </w:r>
      <w:r w:rsidRPr="00502FCB">
        <w:rPr>
          <w:rFonts w:cstheme="minorHAnsi"/>
          <w:color w:val="FF0000"/>
        </w:rPr>
        <w:t>os, oris</w:t>
      </w:r>
      <w:r w:rsidRPr="00502FCB">
        <w:rPr>
          <w:rFonts w:cstheme="minorHAnsi"/>
        </w:rPr>
        <w:t xml:space="preserve">, mouth, </w:t>
      </w:r>
      <w:r w:rsidRPr="00502FCB">
        <w:rPr>
          <w:rFonts w:cstheme="minorHAnsi"/>
          <w:b/>
        </w:rPr>
        <w:t>Etruscan</w:t>
      </w:r>
      <w:r w:rsidRPr="00502FCB">
        <w:rPr>
          <w:rFonts w:cstheme="minorHAnsi"/>
        </w:rPr>
        <w:t xml:space="preserve">, </w:t>
      </w:r>
      <w:r w:rsidRPr="00502FCB">
        <w:rPr>
          <w:rFonts w:cstheme="minorHAnsi"/>
          <w:color w:val="FF0000"/>
        </w:rPr>
        <w:t>os</w:t>
      </w:r>
      <w:r w:rsidRPr="00502FCB">
        <w:rPr>
          <w:rFonts w:cstheme="minorHAnsi"/>
          <w:color w:val="000000"/>
        </w:rPr>
        <w:t xml:space="preserve"> (VS), </w:t>
      </w:r>
      <w:r w:rsidRPr="00502FCB">
        <w:rPr>
          <w:rFonts w:cstheme="minorHAnsi"/>
          <w:b/>
          <w:color w:val="000000"/>
        </w:rPr>
        <w:t>Turkish</w:t>
      </w:r>
      <w:r w:rsidRPr="00502FCB">
        <w:rPr>
          <w:rFonts w:cstheme="minorHAnsi"/>
          <w:color w:val="000000"/>
        </w:rPr>
        <w:t xml:space="preserve">, </w:t>
      </w:r>
      <w:r w:rsidRPr="00502FCB">
        <w:rPr>
          <w:rStyle w:val="gt-baf-cell"/>
          <w:rFonts w:cstheme="minorHAnsi"/>
          <w:color w:val="FF0000"/>
          <w:lang w:bidi="gu-IN"/>
        </w:rPr>
        <w:t>ağız,</w:t>
      </w:r>
      <w:r w:rsidRPr="00502FCB">
        <w:rPr>
          <w:rStyle w:val="gt-baf-cell"/>
          <w:rFonts w:cstheme="minorHAnsi"/>
          <w:cs/>
          <w:lang w:bidi="gu-IN"/>
        </w:rPr>
        <w:t xml:space="preserve"> </w:t>
      </w:r>
      <w:r w:rsidRPr="00502FCB">
        <w:rPr>
          <w:rStyle w:val="gt-baf-cell"/>
          <w:rFonts w:cstheme="minorHAnsi"/>
          <w:lang w:bidi="gu-IN"/>
        </w:rPr>
        <w:t>mouth, opening, lips,</w:t>
      </w:r>
      <w:r w:rsidRPr="00502FCB">
        <w:rPr>
          <w:rStyle w:val="gt-baf-cell"/>
          <w:rFonts w:cstheme="minorHAnsi"/>
          <w:cs/>
          <w:lang w:bidi="gu-IN"/>
        </w:rPr>
        <w:t xml:space="preserve"> </w:t>
      </w:r>
      <w:r w:rsidRPr="00502FCB">
        <w:rPr>
          <w:rFonts w:eastAsia="Calibri" w:cstheme="minorHAnsi"/>
          <w:b/>
        </w:rPr>
        <w:t>Kazakh</w:t>
      </w:r>
      <w:r w:rsidRPr="00502FCB">
        <w:rPr>
          <w:rStyle w:val="gt-baf-cell"/>
          <w:rFonts w:cstheme="minorHAnsi"/>
          <w:cs/>
          <w:lang w:bidi="gu-IN"/>
        </w:rPr>
        <w:t xml:space="preserve">, </w:t>
      </w:r>
      <w:r w:rsidRPr="00502FCB">
        <w:rPr>
          <w:rStyle w:val="tlid-translation"/>
          <w:rFonts w:cstheme="minorHAnsi"/>
          <w:lang w:val="kk-KZ" w:bidi="gu-IN"/>
        </w:rPr>
        <w:t xml:space="preserve">аузы, </w:t>
      </w:r>
      <w:r w:rsidRPr="00502FCB">
        <w:rPr>
          <w:rStyle w:val="tlid-translation"/>
          <w:rFonts w:cstheme="minorHAnsi"/>
          <w:color w:val="FF0000"/>
          <w:lang w:val="kk-KZ" w:bidi="gu-IN"/>
        </w:rPr>
        <w:t>awzı</w:t>
      </w:r>
      <w:r w:rsidRPr="00502FCB">
        <w:rPr>
          <w:rStyle w:val="tlid-translation"/>
          <w:rFonts w:cstheme="minorHAnsi"/>
          <w:lang w:val="kk-KZ" w:bidi="gu-IN"/>
        </w:rPr>
        <w:t>, mouth</w:t>
      </w:r>
      <w:r w:rsidRPr="00502FCB">
        <w:rPr>
          <w:rStyle w:val="tlid-translation"/>
          <w:rFonts w:cstheme="minorHAnsi"/>
          <w:lang w:bidi="gu-IN"/>
        </w:rPr>
        <w:t xml:space="preserve">, </w:t>
      </w:r>
      <w:r w:rsidRPr="00502FCB">
        <w:rPr>
          <w:rStyle w:val="tlid-translation"/>
          <w:rFonts w:cstheme="minorHAnsi"/>
          <w:b/>
          <w:lang w:bidi="gu-IN"/>
        </w:rPr>
        <w:t>Uzbek</w:t>
      </w:r>
      <w:r w:rsidRPr="00502FCB">
        <w:rPr>
          <w:rStyle w:val="tlid-translation"/>
          <w:rFonts w:cstheme="minorHAnsi"/>
          <w:lang w:bidi="gu-IN"/>
        </w:rPr>
        <w:t xml:space="preserve">, </w:t>
      </w:r>
      <w:r w:rsidRPr="00502FCB">
        <w:rPr>
          <w:rStyle w:val="tlid-translation"/>
          <w:rFonts w:cstheme="minorHAnsi"/>
          <w:color w:val="FF0000"/>
          <w:lang w:val="uz-Latn-UZ" w:bidi="gu-IN"/>
        </w:rPr>
        <w:t>og'iz</w:t>
      </w:r>
      <w:r w:rsidRPr="00502FCB">
        <w:rPr>
          <w:rStyle w:val="tlid-translation"/>
          <w:rFonts w:cstheme="minorHAnsi"/>
          <w:lang w:val="uz-Latn-UZ" w:bidi="gu-IN"/>
        </w:rPr>
        <w:t>, mouth ,</w:t>
      </w:r>
      <w:r w:rsidRPr="00502FCB">
        <w:rPr>
          <w:rStyle w:val="tlid-translation"/>
          <w:rFonts w:cstheme="minorHAnsi"/>
          <w:lang w:bidi="gu-IN"/>
        </w:rPr>
        <w:t xml:space="preserve"> </w:t>
      </w:r>
      <w:r w:rsidRPr="00502FCB">
        <w:rPr>
          <w:rStyle w:val="tlid-translation"/>
          <w:rFonts w:cstheme="minorHAnsi"/>
          <w:b/>
          <w:lang w:bidi="gu-IN"/>
        </w:rPr>
        <w:t>Kyrgyz</w:t>
      </w:r>
      <w:r w:rsidRPr="00502FCB">
        <w:rPr>
          <w:rStyle w:val="tlid-translation"/>
          <w:rFonts w:cstheme="minorHAnsi"/>
          <w:lang w:bidi="gu-IN"/>
        </w:rPr>
        <w:t xml:space="preserve">, </w:t>
      </w:r>
      <w:r w:rsidRPr="00502FCB">
        <w:rPr>
          <w:rStyle w:val="tlid-translation"/>
          <w:rFonts w:cstheme="minorHAnsi"/>
          <w:color w:val="FF0000"/>
          <w:lang w:val="ky-KG" w:bidi="gu-IN"/>
        </w:rPr>
        <w:t>ooz</w:t>
      </w:r>
      <w:r w:rsidRPr="00502FCB">
        <w:rPr>
          <w:rStyle w:val="tlid-translation"/>
          <w:rFonts w:cstheme="minorHAnsi"/>
          <w:lang w:val="ky-KG" w:bidi="gu-IN"/>
        </w:rPr>
        <w:t>, mouth</w:t>
      </w:r>
      <w:r w:rsidRPr="00502FCB">
        <w:rPr>
          <w:rStyle w:val="tlid-translation"/>
          <w:rFonts w:cstheme="minorHAnsi"/>
          <w:lang w:bidi="gu-IN"/>
        </w:rPr>
        <w:t xml:space="preserve">, </w:t>
      </w:r>
      <w:r w:rsidRPr="00502FCB">
        <w:rPr>
          <w:rStyle w:val="tlid-translation"/>
          <w:rFonts w:cstheme="minorHAnsi"/>
          <w:b/>
          <w:lang w:bidi="gu-IN"/>
        </w:rPr>
        <w:t>Mongolian</w:t>
      </w:r>
      <w:r w:rsidRPr="00502FCB">
        <w:rPr>
          <w:rStyle w:val="tlid-translation"/>
          <w:rFonts w:cstheme="minorHAnsi"/>
          <w:lang w:bidi="gu-IN"/>
        </w:rPr>
        <w:t xml:space="preserve">, </w:t>
      </w:r>
      <w:r w:rsidRPr="00502FCB">
        <w:rPr>
          <w:rStyle w:val="tlid-translation"/>
          <w:rFonts w:cstheme="minorHAnsi"/>
          <w:lang w:val="mn-MN" w:bidi="gu-IN"/>
        </w:rPr>
        <w:t xml:space="preserve">ясны, </w:t>
      </w:r>
      <w:r w:rsidRPr="00502FCB">
        <w:rPr>
          <w:rStyle w:val="tlid-translation"/>
          <w:rFonts w:cstheme="minorHAnsi"/>
          <w:color w:val="FF0000"/>
          <w:lang w:val="mn-MN" w:bidi="gu-IN"/>
        </w:rPr>
        <w:t>yasny</w:t>
      </w:r>
      <w:r w:rsidRPr="00502FCB">
        <w:rPr>
          <w:rStyle w:val="tlid-translation"/>
          <w:rFonts w:cstheme="minorHAnsi"/>
          <w:lang w:val="mn-MN" w:bidi="gu-IN"/>
        </w:rPr>
        <w:t xml:space="preserve">, bone, яс, </w:t>
      </w:r>
      <w:r w:rsidRPr="00502FCB">
        <w:rPr>
          <w:rStyle w:val="tlid-translation"/>
          <w:rFonts w:cstheme="minorHAnsi"/>
          <w:color w:val="FF0000"/>
          <w:lang w:val="mn-MN" w:bidi="gu-IN"/>
        </w:rPr>
        <w:t>yas</w:t>
      </w:r>
      <w:r w:rsidRPr="00502FCB">
        <w:rPr>
          <w:rStyle w:val="tlid-translation"/>
          <w:rFonts w:cstheme="minorHAnsi"/>
          <w:lang w:val="mn-MN" w:bidi="gu-IN"/>
        </w:rPr>
        <w:t>, bone</w:t>
      </w:r>
      <w:r w:rsidRPr="00502FCB">
        <w:rPr>
          <w:rFonts w:cstheme="minorHAnsi"/>
        </w:rPr>
        <w:t>,</w:t>
      </w:r>
      <w:r>
        <w:rPr>
          <w:rFonts w:cstheme="minorHAnsi"/>
        </w:rPr>
        <w:t xml:space="preserve"> </w:t>
      </w:r>
      <w:r w:rsidRPr="00173208">
        <w:rPr>
          <w:rFonts w:cstheme="minorHAnsi"/>
          <w:b/>
        </w:rPr>
        <w:t>Romanian</w:t>
      </w:r>
      <w:r>
        <w:rPr>
          <w:rFonts w:cstheme="minorHAnsi"/>
        </w:rPr>
        <w:t>,</w:t>
      </w:r>
      <w:r w:rsidRPr="00502FCB">
        <w:rPr>
          <w:rFonts w:cstheme="minorHAnsi"/>
        </w:rPr>
        <w:t xml:space="preserve"> </w:t>
      </w:r>
      <w:r w:rsidRPr="00502FCB">
        <w:rPr>
          <w:rFonts w:cstheme="minorHAnsi"/>
          <w:color w:val="009900"/>
          <w:u w:val="single"/>
        </w:rPr>
        <w:t>gură</w:t>
      </w:r>
      <w:r w:rsidRPr="00502FCB">
        <w:rPr>
          <w:rFonts w:cstheme="minorHAnsi"/>
        </w:rPr>
        <w:t xml:space="preserve">, mouth, </w:t>
      </w:r>
      <w:r w:rsidRPr="00502FCB">
        <w:rPr>
          <w:rFonts w:cstheme="minorHAnsi"/>
          <w:b/>
        </w:rPr>
        <w:t>Albanian</w:t>
      </w:r>
      <w:r w:rsidRPr="00502FCB">
        <w:rPr>
          <w:rFonts w:cstheme="minorHAnsi"/>
        </w:rPr>
        <w:t xml:space="preserve">, </w:t>
      </w:r>
      <w:r w:rsidRPr="00502FCB">
        <w:rPr>
          <w:rFonts w:cstheme="minorHAnsi"/>
          <w:color w:val="009900"/>
          <w:u w:val="single"/>
          <w:shd w:val="clear" w:color="auto" w:fill="FFFFFF"/>
        </w:rPr>
        <w:t>gojë</w:t>
      </w:r>
      <w:r w:rsidRPr="00502FCB">
        <w:rPr>
          <w:rFonts w:cstheme="minorHAnsi"/>
          <w:color w:val="000000"/>
          <w:shd w:val="clear" w:color="auto" w:fill="FFFFFF"/>
        </w:rPr>
        <w:t xml:space="preserve">, mouth, </w:t>
      </w:r>
      <w:r w:rsidRPr="00502FCB">
        <w:rPr>
          <w:rFonts w:cstheme="minorHAnsi"/>
          <w:b/>
          <w:color w:val="000000"/>
          <w:shd w:val="clear" w:color="auto" w:fill="FFFFFF"/>
        </w:rPr>
        <w:t>Welsh</w:t>
      </w:r>
      <w:r w:rsidRPr="00502FCB">
        <w:rPr>
          <w:rFonts w:cstheme="minorHAnsi"/>
          <w:color w:val="000000"/>
          <w:shd w:val="clear" w:color="auto" w:fill="FFFFFF"/>
        </w:rPr>
        <w:t xml:space="preserve">, </w:t>
      </w:r>
      <w:r w:rsidRPr="00502FCB">
        <w:rPr>
          <w:rFonts w:cstheme="minorHAnsi"/>
          <w:color w:val="009900"/>
          <w:u w:val="single"/>
        </w:rPr>
        <w:t>ceg</w:t>
      </w:r>
      <w:r w:rsidRPr="00502FCB">
        <w:rPr>
          <w:rFonts w:cstheme="minorHAnsi"/>
          <w:color w:val="000000"/>
        </w:rPr>
        <w:t xml:space="preserve"> mouth, </w:t>
      </w:r>
      <w:r w:rsidRPr="00502FCB">
        <w:rPr>
          <w:rFonts w:cstheme="minorHAnsi"/>
          <w:b/>
          <w:color w:val="000000"/>
          <w:shd w:val="clear" w:color="auto" w:fill="FFFFFF"/>
        </w:rPr>
        <w:t>Tocharian</w:t>
      </w:r>
      <w:r w:rsidRPr="00502FCB">
        <w:rPr>
          <w:rFonts w:cstheme="minorHAnsi"/>
          <w:color w:val="000000"/>
          <w:shd w:val="clear" w:color="auto" w:fill="FFFFFF"/>
        </w:rPr>
        <w:t xml:space="preserve">, </w:t>
      </w:r>
      <w:r w:rsidRPr="00502FCB">
        <w:rPr>
          <w:rFonts w:cstheme="minorHAnsi"/>
          <w:color w:val="009900"/>
          <w:u w:val="single"/>
        </w:rPr>
        <w:t>koy</w:t>
      </w:r>
      <w:r w:rsidRPr="00502FCB">
        <w:rPr>
          <w:rFonts w:cstheme="minorHAnsi"/>
        </w:rPr>
        <w:t xml:space="preserve">* [B </w:t>
      </w:r>
      <w:r w:rsidRPr="00502FCB">
        <w:rPr>
          <w:rFonts w:cstheme="minorHAnsi"/>
          <w:color w:val="009900"/>
          <w:u w:val="single"/>
        </w:rPr>
        <w:t>koyn</w:t>
      </w:r>
      <w:r w:rsidRPr="00502FCB">
        <w:rPr>
          <w:rFonts w:cstheme="minorHAnsi"/>
        </w:rPr>
        <w:t xml:space="preserve">], mouth, </w:t>
      </w:r>
      <w:r w:rsidRPr="00502FCB">
        <w:rPr>
          <w:rFonts w:cstheme="minorHAnsi"/>
          <w:b/>
        </w:rPr>
        <w:t>Traditional Chinese</w:t>
      </w:r>
      <w:r w:rsidRPr="00502FCB">
        <w:rPr>
          <w:rFonts w:cstheme="minorHAnsi"/>
        </w:rPr>
        <w:t xml:space="preserve">, </w:t>
      </w:r>
      <w:r w:rsidRPr="00502FCB">
        <w:rPr>
          <w:rStyle w:val="tlid-translation"/>
          <w:rFonts w:eastAsia="MS Gothic" w:cstheme="minorHAnsi"/>
          <w:lang w:val="mn-MN" w:eastAsia="zh-TW" w:bidi="gu-IN"/>
        </w:rPr>
        <w:t>口</w:t>
      </w:r>
      <w:r w:rsidRPr="00502FCB">
        <w:rPr>
          <w:rStyle w:val="tlid-translation"/>
          <w:rFonts w:cstheme="minorHAnsi"/>
          <w:lang w:val="mn-MN" w:eastAsia="zh-TW" w:bidi="gu-IN"/>
        </w:rPr>
        <w:t xml:space="preserve">, </w:t>
      </w:r>
      <w:r w:rsidRPr="00502FCB">
        <w:rPr>
          <w:rStyle w:val="tlid-translation"/>
          <w:rFonts w:cstheme="minorHAnsi"/>
          <w:color w:val="009900"/>
          <w:u w:val="single"/>
          <w:lang w:val="mn-MN" w:eastAsia="zh-TW" w:bidi="gu-IN"/>
        </w:rPr>
        <w:t>Kǒu</w:t>
      </w:r>
      <w:r w:rsidRPr="00502FCB">
        <w:rPr>
          <w:rStyle w:val="tlid-translation"/>
          <w:rFonts w:cstheme="minorHAnsi"/>
          <w:lang w:val="mn-MN" w:eastAsia="zh-TW" w:bidi="gu-IN"/>
        </w:rPr>
        <w:t>, mouth, opening</w:t>
      </w:r>
      <w:r w:rsidRPr="00502FCB">
        <w:rPr>
          <w:rStyle w:val="tlid-translation"/>
          <w:rFonts w:cstheme="minorHAnsi"/>
          <w:lang w:eastAsia="zh-TW" w:bidi="gu-IN"/>
        </w:rPr>
        <w:t>,</w:t>
      </w:r>
      <w:r w:rsidRPr="00502FCB">
        <w:rPr>
          <w:rFonts w:cstheme="minorHAnsi"/>
          <w:color w:val="000000"/>
          <w:shd w:val="clear" w:color="auto" w:fill="FFFFFF"/>
        </w:rPr>
        <w:t xml:space="preserve">  </w:t>
      </w:r>
      <w:r w:rsidRPr="00502FCB">
        <w:rPr>
          <w:rFonts w:cstheme="minorHAnsi"/>
          <w:b/>
          <w:color w:val="000000"/>
          <w:shd w:val="clear" w:color="auto" w:fill="FFFFFF"/>
        </w:rPr>
        <w:t>Akkadian</w:t>
      </w:r>
      <w:r w:rsidRPr="00502FCB">
        <w:rPr>
          <w:rFonts w:cstheme="minorHAnsi"/>
          <w:color w:val="000000"/>
          <w:shd w:val="clear" w:color="auto" w:fill="FFFFFF"/>
        </w:rPr>
        <w:t xml:space="preserve">, </w:t>
      </w:r>
      <w:r w:rsidRPr="00502FCB">
        <w:rPr>
          <w:rFonts w:cstheme="minorHAnsi"/>
          <w:b/>
          <w:bCs/>
          <w:color w:val="CC6600"/>
          <w:u w:val="single"/>
        </w:rPr>
        <w:t>pû-a</w:t>
      </w:r>
      <w:r w:rsidRPr="00502FCB">
        <w:rPr>
          <w:rFonts w:cstheme="minorHAnsi"/>
        </w:rPr>
        <w:t xml:space="preserve">’, mouth, to open the mouth, </w:t>
      </w:r>
      <w:r w:rsidRPr="00502FCB">
        <w:rPr>
          <w:rFonts w:cstheme="minorHAnsi"/>
          <w:b/>
        </w:rPr>
        <w:t>Georgian</w:t>
      </w:r>
      <w:r w:rsidRPr="00502FCB">
        <w:rPr>
          <w:rFonts w:cstheme="minorHAnsi"/>
        </w:rPr>
        <w:t xml:space="preserve">, </w:t>
      </w:r>
      <w:r w:rsidRPr="00502FCB">
        <w:rPr>
          <w:rFonts w:ascii="Sylfaen" w:hAnsi="Sylfaen" w:cs="Sylfaen"/>
          <w:shd w:val="clear" w:color="auto" w:fill="FFFFFF"/>
        </w:rPr>
        <w:t>პირი</w:t>
      </w:r>
      <w:r w:rsidRPr="00502FCB">
        <w:rPr>
          <w:rFonts w:cstheme="minorHAnsi"/>
          <w:shd w:val="clear" w:color="auto" w:fill="FFFFFF"/>
        </w:rPr>
        <w:t xml:space="preserve">, </w:t>
      </w:r>
      <w:r w:rsidRPr="00502FCB">
        <w:rPr>
          <w:rFonts w:cstheme="minorHAnsi"/>
          <w:color w:val="CC6600"/>
          <w:u w:val="single"/>
          <w:shd w:val="clear" w:color="auto" w:fill="FFFFFF"/>
        </w:rPr>
        <w:t>p’iri</w:t>
      </w:r>
      <w:r w:rsidRPr="00502FCB">
        <w:rPr>
          <w:rFonts w:cstheme="minorHAnsi"/>
          <w:color w:val="000000"/>
          <w:shd w:val="clear" w:color="auto" w:fill="FFFFFF"/>
        </w:rPr>
        <w:t xml:space="preserve">, mouth, </w:t>
      </w:r>
      <w:r w:rsidRPr="00502FCB">
        <w:rPr>
          <w:rFonts w:cstheme="minorHAnsi"/>
        </w:rPr>
        <w:t xml:space="preserve"> </w:t>
      </w:r>
      <w:r w:rsidRPr="00502FCB">
        <w:rPr>
          <w:rFonts w:cstheme="minorHAnsi"/>
          <w:b/>
          <w:color w:val="000000"/>
          <w:shd w:val="clear" w:color="auto" w:fill="FFFFFF"/>
        </w:rPr>
        <w:t>Italian</w:t>
      </w:r>
      <w:r w:rsidRPr="00502FCB">
        <w:rPr>
          <w:rFonts w:cstheme="minorHAnsi"/>
          <w:color w:val="000000"/>
          <w:shd w:val="clear" w:color="auto" w:fill="FFFFFF"/>
        </w:rPr>
        <w:t xml:space="preserve">, </w:t>
      </w:r>
      <w:r w:rsidRPr="00502FCB">
        <w:rPr>
          <w:rFonts w:cstheme="minorHAnsi"/>
          <w:color w:val="CC6600"/>
          <w:u w:val="single"/>
        </w:rPr>
        <w:t>bocca</w:t>
      </w:r>
      <w:r w:rsidRPr="00502FCB">
        <w:rPr>
          <w:rFonts w:cstheme="minorHAnsi"/>
        </w:rPr>
        <w:t xml:space="preserve">, mouth, </w:t>
      </w:r>
      <w:r w:rsidRPr="00502FCB">
        <w:rPr>
          <w:rFonts w:cstheme="minorHAnsi"/>
          <w:b/>
        </w:rPr>
        <w:t>French</w:t>
      </w:r>
      <w:r w:rsidRPr="00502FCB">
        <w:rPr>
          <w:rFonts w:cstheme="minorHAnsi"/>
        </w:rPr>
        <w:t xml:space="preserve">, </w:t>
      </w:r>
      <w:r w:rsidRPr="00502FCB">
        <w:rPr>
          <w:rFonts w:cstheme="minorHAnsi"/>
          <w:color w:val="CC6600"/>
          <w:u w:val="single"/>
        </w:rPr>
        <w:t>bouche</w:t>
      </w:r>
      <w:r w:rsidRPr="00502FCB">
        <w:rPr>
          <w:rFonts w:cstheme="minorHAnsi"/>
        </w:rPr>
        <w:t xml:space="preserve">, mouth, </w:t>
      </w:r>
      <w:r w:rsidRPr="00502FCB">
        <w:rPr>
          <w:rFonts w:cstheme="minorHAnsi"/>
          <w:b/>
        </w:rPr>
        <w:t>Sanskrit</w:t>
      </w:r>
      <w:r w:rsidRPr="00502FCB">
        <w:rPr>
          <w:rFonts w:cstheme="minorHAnsi"/>
        </w:rPr>
        <w:t xml:space="preserve">, </w:t>
      </w:r>
      <w:r w:rsidRPr="00502FCB">
        <w:rPr>
          <w:rFonts w:cstheme="minorHAnsi"/>
          <w:color w:val="0000EE"/>
        </w:rPr>
        <w:t>mukhāt</w:t>
      </w:r>
      <w:r w:rsidRPr="00502FCB">
        <w:rPr>
          <w:rFonts w:cstheme="minorHAnsi"/>
        </w:rPr>
        <w:t xml:space="preserve">, mouth, </w:t>
      </w:r>
      <w:r w:rsidRPr="00502FCB">
        <w:rPr>
          <w:rFonts w:cstheme="minorHAnsi"/>
          <w:b/>
        </w:rPr>
        <w:t>Latvian</w:t>
      </w:r>
      <w:r w:rsidRPr="00502FCB">
        <w:rPr>
          <w:rFonts w:cstheme="minorHAnsi"/>
        </w:rPr>
        <w:t xml:space="preserve">, </w:t>
      </w:r>
      <w:r w:rsidRPr="00502FCB">
        <w:rPr>
          <w:rFonts w:cstheme="minorHAnsi"/>
          <w:color w:val="0000EE"/>
          <w:shd w:val="clear" w:color="auto" w:fill="FFFFFF"/>
        </w:rPr>
        <w:t>mute</w:t>
      </w:r>
      <w:r w:rsidRPr="00502FCB">
        <w:rPr>
          <w:rFonts w:cstheme="minorHAnsi"/>
          <w:color w:val="000000"/>
          <w:shd w:val="clear" w:color="auto" w:fill="FFFFFF"/>
        </w:rPr>
        <w:t xml:space="preserve">, mouth, </w:t>
      </w:r>
      <w:r w:rsidRPr="00502FCB">
        <w:rPr>
          <w:rFonts w:cstheme="minorHAnsi"/>
          <w:b/>
          <w:color w:val="000000"/>
          <w:shd w:val="clear" w:color="auto" w:fill="FFFFFF"/>
        </w:rPr>
        <w:t>English</w:t>
      </w:r>
      <w:r w:rsidRPr="00502FCB">
        <w:rPr>
          <w:rFonts w:cstheme="minorHAnsi"/>
          <w:color w:val="000000"/>
          <w:shd w:val="clear" w:color="auto" w:fill="FFFFFF"/>
        </w:rPr>
        <w:t xml:space="preserve">, </w:t>
      </w:r>
      <w:r w:rsidRPr="00502FCB">
        <w:rPr>
          <w:rFonts w:cstheme="minorHAnsi"/>
          <w:color w:val="3333FF"/>
          <w:u w:val="single"/>
        </w:rPr>
        <w:t>mouth</w:t>
      </w:r>
      <w:r w:rsidRPr="00502FCB">
        <w:rPr>
          <w:rFonts w:cstheme="minorHAnsi"/>
        </w:rPr>
        <w:t xml:space="preserve"> [&lt;OE, </w:t>
      </w:r>
      <w:r w:rsidRPr="00502FCB">
        <w:rPr>
          <w:rFonts w:cstheme="minorHAnsi"/>
          <w:color w:val="3333FF"/>
        </w:rPr>
        <w:t>mūth</w:t>
      </w:r>
      <w:r w:rsidRPr="00502FCB">
        <w:rPr>
          <w:rFonts w:cstheme="minorHAnsi"/>
        </w:rPr>
        <w:t xml:space="preserve">], </w:t>
      </w:r>
      <w:r w:rsidRPr="00502FCB">
        <w:rPr>
          <w:rFonts w:cstheme="minorHAnsi"/>
          <w:b/>
        </w:rPr>
        <w:t>Irish</w:t>
      </w:r>
      <w:r w:rsidRPr="00502FCB">
        <w:rPr>
          <w:rFonts w:cstheme="minorHAnsi"/>
        </w:rPr>
        <w:t xml:space="preserve">, </w:t>
      </w:r>
      <w:r w:rsidRPr="00502FCB">
        <w:rPr>
          <w:rFonts w:cstheme="minorHAnsi"/>
          <w:color w:val="009900"/>
          <w:u w:val="single"/>
        </w:rPr>
        <w:t>béal</w:t>
      </w:r>
      <w:r w:rsidRPr="00502FCB">
        <w:rPr>
          <w:rFonts w:cstheme="minorHAnsi"/>
          <w:color w:val="000000"/>
        </w:rPr>
        <w:t xml:space="preserve">, mouth, </w:t>
      </w:r>
      <w:r w:rsidRPr="00502FCB">
        <w:rPr>
          <w:rFonts w:cstheme="minorHAnsi"/>
          <w:b/>
          <w:color w:val="000000"/>
        </w:rPr>
        <w:t>Scots-Gaelic</w:t>
      </w:r>
      <w:r w:rsidRPr="00502FCB">
        <w:rPr>
          <w:rFonts w:cstheme="minorHAnsi"/>
          <w:color w:val="000000"/>
        </w:rPr>
        <w:t xml:space="preserve">, </w:t>
      </w:r>
      <w:r w:rsidRPr="00502FCB">
        <w:rPr>
          <w:rFonts w:cstheme="minorHAnsi"/>
          <w:color w:val="009900"/>
          <w:u w:val="single"/>
        </w:rPr>
        <w:t>beul,</w:t>
      </w:r>
      <w:r w:rsidRPr="00502FCB">
        <w:rPr>
          <w:rFonts w:cstheme="minorHAnsi"/>
          <w:color w:val="000000"/>
        </w:rPr>
        <w:t xml:space="preserve"> mouth, </w:t>
      </w:r>
      <w:r w:rsidRPr="00502FCB">
        <w:rPr>
          <w:rFonts w:cstheme="minorHAnsi"/>
          <w:b/>
          <w:color w:val="000000"/>
        </w:rPr>
        <w:t>Persian</w:t>
      </w:r>
      <w:r w:rsidRPr="00502FCB">
        <w:rPr>
          <w:rFonts w:cstheme="minorHAnsi"/>
          <w:color w:val="000000"/>
        </w:rPr>
        <w:t xml:space="preserve">, </w:t>
      </w:r>
      <w:r w:rsidRPr="00502FCB">
        <w:rPr>
          <w:rStyle w:val="shorttext0"/>
          <w:rFonts w:eastAsia="Calibri" w:cstheme="minorHAnsi"/>
          <w:color w:val="993399"/>
          <w:u w:val="single"/>
        </w:rPr>
        <w:t>gusht</w:t>
      </w:r>
      <w:r w:rsidRPr="00502FCB">
        <w:rPr>
          <w:rStyle w:val="shorttext0"/>
          <w:rFonts w:eastAsia="Calibri" w:cstheme="minorHAnsi"/>
          <w:color w:val="000000"/>
        </w:rPr>
        <w:t xml:space="preserve">, </w:t>
      </w:r>
      <w:r w:rsidRPr="00502FCB">
        <w:rPr>
          <w:rStyle w:val="shorttext"/>
          <w:rFonts w:eastAsia="Calibri" w:cstheme="minorHAnsi"/>
          <w:color w:val="000000"/>
          <w:lang w:bidi="fa-IR"/>
        </w:rPr>
        <w:t>گوشت</w:t>
      </w:r>
      <w:r w:rsidRPr="00502FCB">
        <w:rPr>
          <w:rStyle w:val="shorttext0"/>
          <w:rFonts w:eastAsia="Calibri" w:cstheme="minorHAnsi"/>
          <w:color w:val="000000"/>
        </w:rPr>
        <w:t xml:space="preserve"> flesh, meat, </w:t>
      </w:r>
      <w:r w:rsidRPr="00502FCB">
        <w:rPr>
          <w:rStyle w:val="shorttext0"/>
          <w:rFonts w:eastAsia="Calibri" w:cstheme="minorHAnsi"/>
          <w:b/>
          <w:color w:val="000000"/>
        </w:rPr>
        <w:t>Uzbek</w:t>
      </w:r>
      <w:r w:rsidRPr="00502FCB">
        <w:rPr>
          <w:rStyle w:val="shorttext0"/>
          <w:rFonts w:eastAsia="Calibri" w:cstheme="minorHAnsi"/>
          <w:color w:val="000000"/>
        </w:rPr>
        <w:t xml:space="preserve">, </w:t>
      </w:r>
      <w:r w:rsidRPr="00502FCB">
        <w:rPr>
          <w:rStyle w:val="tlid-translation"/>
          <w:rFonts w:cstheme="minorHAnsi"/>
          <w:color w:val="993399"/>
          <w:u w:val="single"/>
          <w:lang w:val="uz-Latn-UZ"/>
        </w:rPr>
        <w:t>go'sht</w:t>
      </w:r>
      <w:r w:rsidRPr="00502FCB">
        <w:rPr>
          <w:rStyle w:val="tlid-translation"/>
          <w:rFonts w:cstheme="minorHAnsi"/>
          <w:lang w:val="uz-Latn-UZ"/>
        </w:rPr>
        <w:t xml:space="preserve">, meat, flesh, </w:t>
      </w:r>
      <w:r w:rsidRPr="00502FCB">
        <w:rPr>
          <w:rStyle w:val="tlid-translation"/>
          <w:rFonts w:cstheme="minorHAnsi"/>
          <w:b/>
          <w:lang w:val="uz-Latn-UZ"/>
        </w:rPr>
        <w:t>Tajik</w:t>
      </w:r>
      <w:r w:rsidRPr="00502FCB">
        <w:rPr>
          <w:rStyle w:val="tlid-translation"/>
          <w:rFonts w:cstheme="minorHAnsi"/>
          <w:lang w:val="uz-Latn-UZ"/>
        </w:rPr>
        <w:t xml:space="preserve">, </w:t>
      </w:r>
      <w:r w:rsidRPr="00502FCB">
        <w:rPr>
          <w:rStyle w:val="tlid-translation"/>
          <w:rFonts w:cstheme="minorHAnsi"/>
          <w:lang w:val="tg-Cyrl-TJ"/>
        </w:rPr>
        <w:t xml:space="preserve">гӯшт, </w:t>
      </w:r>
      <w:r w:rsidRPr="00502FCB">
        <w:rPr>
          <w:rStyle w:val="tlid-translation"/>
          <w:rFonts w:cstheme="minorHAnsi"/>
          <w:color w:val="993399"/>
          <w:u w:val="single"/>
          <w:lang w:val="tg-Cyrl-TJ"/>
        </w:rPr>
        <w:t>gūşt</w:t>
      </w:r>
      <w:r w:rsidRPr="00502FCB">
        <w:rPr>
          <w:rStyle w:val="tlid-translation"/>
          <w:rFonts w:cstheme="minorHAnsi"/>
          <w:lang w:val="tg-Cyrl-TJ"/>
        </w:rPr>
        <w:t>, meat</w:t>
      </w:r>
      <w:r w:rsidRPr="00502FCB">
        <w:rPr>
          <w:rStyle w:val="tlid-translation"/>
          <w:rFonts w:cstheme="minorHAnsi"/>
        </w:rPr>
        <w:t xml:space="preserve">, </w:t>
      </w:r>
      <w:r w:rsidRPr="00502FCB">
        <w:rPr>
          <w:rStyle w:val="tlid-translation"/>
          <w:rFonts w:cstheme="minorHAnsi"/>
          <w:b/>
        </w:rPr>
        <w:t>Hittite</w:t>
      </w:r>
      <w:r w:rsidRPr="00502FCB">
        <w:rPr>
          <w:rStyle w:val="tlid-translation"/>
          <w:rFonts w:cstheme="minorHAnsi"/>
        </w:rPr>
        <w:t xml:space="preserve">, </w:t>
      </w:r>
      <w:r w:rsidRPr="00502FCB">
        <w:rPr>
          <w:rFonts w:cstheme="minorHAnsi"/>
          <w:b/>
          <w:bCs/>
          <w:color w:val="0000EE"/>
        </w:rPr>
        <w:t>at</w:t>
      </w:r>
      <w:r w:rsidRPr="00502FCB">
        <w:rPr>
          <w:rFonts w:cstheme="minorHAnsi"/>
          <w:color w:val="0000EE"/>
        </w:rPr>
        <w:t xml:space="preserve">, </w:t>
      </w:r>
      <w:r w:rsidRPr="00502FCB">
        <w:rPr>
          <w:rFonts w:cstheme="minorHAnsi"/>
          <w:b/>
          <w:bCs/>
          <w:color w:val="0000EE"/>
        </w:rPr>
        <w:t>ed</w:t>
      </w:r>
      <w:r w:rsidRPr="00502FCB">
        <w:rPr>
          <w:rFonts w:cstheme="minorHAnsi"/>
        </w:rPr>
        <w:t xml:space="preserve">, </w:t>
      </w:r>
      <w:r w:rsidRPr="00502FCB">
        <w:rPr>
          <w:rFonts w:cstheme="minorHAnsi"/>
          <w:b/>
          <w:bCs/>
          <w:color w:val="3333FF"/>
        </w:rPr>
        <w:t>ēzzi,</w:t>
      </w:r>
      <w:r w:rsidRPr="00502FCB">
        <w:rPr>
          <w:rFonts w:cstheme="minorHAnsi"/>
          <w:color w:val="3333FF"/>
        </w:rPr>
        <w:t xml:space="preserve"> </w:t>
      </w:r>
      <w:r w:rsidRPr="00502FCB">
        <w:rPr>
          <w:rFonts w:cstheme="minorHAnsi"/>
          <w:b/>
          <w:bCs/>
          <w:color w:val="3333FF"/>
        </w:rPr>
        <w:t>ed/ad</w:t>
      </w:r>
      <w:r w:rsidRPr="00502FCB">
        <w:rPr>
          <w:rFonts w:cstheme="minorHAnsi"/>
        </w:rPr>
        <w:t xml:space="preserve">, </w:t>
      </w:r>
      <w:r w:rsidRPr="00502FCB">
        <w:rPr>
          <w:rFonts w:cstheme="minorHAnsi"/>
          <w:b/>
          <w:bCs/>
          <w:color w:val="3333FF"/>
          <w:lang w:val="en-GB"/>
        </w:rPr>
        <w:t>ezza/ezz</w:t>
      </w:r>
      <w:r w:rsidRPr="00502FCB">
        <w:rPr>
          <w:rFonts w:cstheme="minorHAnsi"/>
          <w:b/>
          <w:sz w:val="18"/>
          <w:szCs w:val="18"/>
          <w:shd w:val="clear" w:color="auto" w:fill="FFFFFF"/>
        </w:rPr>
        <w:t xml:space="preserve"> </w:t>
      </w:r>
      <w:r w:rsidRPr="00502FCB">
        <w:rPr>
          <w:rFonts w:cstheme="minorHAnsi"/>
        </w:rPr>
        <w:t xml:space="preserve">to eat, </w:t>
      </w:r>
      <w:r w:rsidRPr="00502FCB">
        <w:rPr>
          <w:rFonts w:cstheme="minorHAnsi"/>
          <w:b/>
          <w:bCs/>
          <w:color w:val="3333FF"/>
        </w:rPr>
        <w:t>azzikk</w:t>
      </w:r>
      <w:r w:rsidRPr="00502FCB">
        <w:rPr>
          <w:rFonts w:cstheme="minorHAnsi"/>
          <w:b/>
          <w:bCs/>
          <w:color w:val="CC6600"/>
        </w:rPr>
        <w:t>-</w:t>
      </w:r>
      <w:r w:rsidRPr="00502FCB">
        <w:rPr>
          <w:rFonts w:cstheme="minorHAnsi"/>
        </w:rPr>
        <w:t xml:space="preserve">, to eat again, to ador, arha </w:t>
      </w:r>
      <w:r w:rsidRPr="00502FCB">
        <w:rPr>
          <w:rFonts w:cstheme="minorHAnsi"/>
          <w:b/>
          <w:bCs/>
          <w:color w:val="3333FF"/>
          <w:u w:val="single"/>
        </w:rPr>
        <w:t>ed</w:t>
      </w:r>
      <w:r w:rsidRPr="00502FCB">
        <w:rPr>
          <w:rFonts w:cstheme="minorHAnsi"/>
          <w:b/>
          <w:bCs/>
          <w:color w:val="3333FF"/>
        </w:rPr>
        <w:t>-</w:t>
      </w:r>
      <w:r w:rsidRPr="00502FCB">
        <w:rPr>
          <w:rFonts w:cstheme="minorHAnsi"/>
          <w:color w:val="3333FF"/>
        </w:rPr>
        <w:t>,</w:t>
      </w:r>
      <w:r w:rsidRPr="00502FCB">
        <w:rPr>
          <w:rFonts w:cstheme="minorHAnsi"/>
        </w:rPr>
        <w:t xml:space="preserve"> to eat everything up, </w:t>
      </w:r>
      <w:r w:rsidRPr="00502FCB">
        <w:rPr>
          <w:rFonts w:cstheme="minorHAnsi"/>
          <w:b/>
        </w:rPr>
        <w:t>Palaic</w:t>
      </w:r>
      <w:r w:rsidRPr="00502FCB">
        <w:rPr>
          <w:rFonts w:cstheme="minorHAnsi"/>
        </w:rPr>
        <w:t xml:space="preserve">, </w:t>
      </w:r>
      <w:r w:rsidRPr="00502FCB">
        <w:rPr>
          <w:rFonts w:cstheme="minorHAnsi"/>
          <w:color w:val="3333FF"/>
          <w:shd w:val="clear" w:color="auto" w:fill="FFFFFF"/>
        </w:rPr>
        <w:t>ata</w:t>
      </w:r>
      <w:r w:rsidRPr="00502FCB">
        <w:rPr>
          <w:rFonts w:cstheme="minorHAnsi"/>
          <w:shd w:val="clear" w:color="auto" w:fill="FFFFFF"/>
        </w:rPr>
        <w:t xml:space="preserve">, to eat, </w:t>
      </w:r>
      <w:r w:rsidRPr="00502FCB">
        <w:rPr>
          <w:rFonts w:cstheme="minorHAnsi"/>
          <w:b/>
          <w:shd w:val="clear" w:color="auto" w:fill="FFFFFF"/>
        </w:rPr>
        <w:t>Nesian</w:t>
      </w:r>
      <w:r w:rsidRPr="00502FCB">
        <w:rPr>
          <w:rFonts w:cstheme="minorHAnsi"/>
          <w:shd w:val="clear" w:color="auto" w:fill="FFFFFF"/>
        </w:rPr>
        <w:t xml:space="preserve">, </w:t>
      </w:r>
      <w:r w:rsidRPr="00502FCB">
        <w:rPr>
          <w:rFonts w:cstheme="minorHAnsi"/>
          <w:color w:val="3333FF"/>
          <w:shd w:val="clear" w:color="auto" w:fill="FFFFFF"/>
        </w:rPr>
        <w:t>et</w:t>
      </w:r>
      <w:r w:rsidRPr="00502FCB">
        <w:rPr>
          <w:rFonts w:cstheme="minorHAnsi"/>
          <w:shd w:val="clear" w:color="auto" w:fill="FFFFFF"/>
        </w:rPr>
        <w:t xml:space="preserve">-, </w:t>
      </w:r>
      <w:r w:rsidRPr="00502FCB">
        <w:rPr>
          <w:rFonts w:cstheme="minorHAnsi"/>
          <w:color w:val="3333FF"/>
          <w:shd w:val="clear" w:color="auto" w:fill="FFFFFF"/>
        </w:rPr>
        <w:t>ud</w:t>
      </w:r>
      <w:r w:rsidRPr="00502FCB">
        <w:rPr>
          <w:rFonts w:cstheme="minorHAnsi"/>
          <w:shd w:val="clear" w:color="auto" w:fill="FFFFFF"/>
        </w:rPr>
        <w:t xml:space="preserve">-, to eat, </w:t>
      </w:r>
      <w:r w:rsidRPr="00502FCB">
        <w:rPr>
          <w:rFonts w:cstheme="minorHAnsi"/>
          <w:b/>
          <w:shd w:val="clear" w:color="auto" w:fill="FFFFFF"/>
        </w:rPr>
        <w:t>Sanskrit</w:t>
      </w:r>
      <w:r w:rsidRPr="00502FCB">
        <w:rPr>
          <w:rFonts w:cstheme="minorHAnsi"/>
          <w:shd w:val="clear" w:color="auto" w:fill="FFFFFF"/>
        </w:rPr>
        <w:t xml:space="preserve">, </w:t>
      </w:r>
      <w:r w:rsidRPr="00502FCB">
        <w:rPr>
          <w:rFonts w:cstheme="minorHAnsi"/>
          <w:color w:val="0000EE"/>
        </w:rPr>
        <w:t>ad</w:t>
      </w:r>
      <w:r w:rsidRPr="00502FCB">
        <w:rPr>
          <w:rFonts w:cstheme="minorHAnsi"/>
          <w:color w:val="000000"/>
        </w:rPr>
        <w:t xml:space="preserve">, to eat, </w:t>
      </w:r>
      <w:r w:rsidRPr="00502FCB">
        <w:rPr>
          <w:rFonts w:cstheme="minorHAnsi"/>
          <w:b/>
          <w:color w:val="000000"/>
        </w:rPr>
        <w:t>Avestan</w:t>
      </w:r>
      <w:r w:rsidRPr="00502FCB">
        <w:rPr>
          <w:rFonts w:cstheme="minorHAnsi"/>
          <w:color w:val="000000"/>
        </w:rPr>
        <w:t xml:space="preserve">, </w:t>
      </w:r>
      <w:r w:rsidRPr="00502FCB">
        <w:rPr>
          <w:rStyle w:val="shorttext0"/>
          <w:rFonts w:eastAsia="Calibri" w:cstheme="minorHAnsi"/>
          <w:color w:val="3333FF"/>
        </w:rPr>
        <w:t>ad</w:t>
      </w:r>
      <w:r w:rsidRPr="00502FCB">
        <w:rPr>
          <w:rStyle w:val="shorttext0"/>
          <w:rFonts w:eastAsia="Calibri" w:cstheme="minorHAnsi"/>
          <w:color w:val="000000"/>
        </w:rPr>
        <w:t xml:space="preserve"> [-], to eat, to say, </w:t>
      </w:r>
      <w:r w:rsidRPr="00502FCB">
        <w:rPr>
          <w:rStyle w:val="shorttext0"/>
          <w:rFonts w:eastAsia="Calibri" w:cstheme="minorHAnsi"/>
          <w:b/>
          <w:color w:val="000000"/>
        </w:rPr>
        <w:t>Hurrian</w:t>
      </w:r>
      <w:r w:rsidRPr="00502FCB">
        <w:rPr>
          <w:rStyle w:val="shorttext0"/>
          <w:rFonts w:eastAsia="Calibri" w:cstheme="minorHAnsi"/>
          <w:color w:val="000000"/>
        </w:rPr>
        <w:t xml:space="preserve">, </w:t>
      </w:r>
      <w:r w:rsidRPr="00502FCB">
        <w:rPr>
          <w:rFonts w:cstheme="minorHAnsi"/>
          <w:color w:val="3333FF"/>
          <w:shd w:val="clear" w:color="auto" w:fill="FFFFFF"/>
        </w:rPr>
        <w:t>at-</w:t>
      </w:r>
      <w:r w:rsidRPr="00502FCB">
        <w:rPr>
          <w:rFonts w:cstheme="minorHAnsi"/>
          <w:shd w:val="clear" w:color="auto" w:fill="FFFFFF"/>
        </w:rPr>
        <w:t xml:space="preserve">, to eat,  </w:t>
      </w:r>
      <w:r w:rsidRPr="00502FCB">
        <w:rPr>
          <w:rFonts w:cstheme="minorHAnsi"/>
          <w:b/>
          <w:shd w:val="clear" w:color="auto" w:fill="FFFFFF"/>
        </w:rPr>
        <w:t>Baltic-Sudovian</w:t>
      </w:r>
      <w:r w:rsidRPr="00502FCB">
        <w:rPr>
          <w:rFonts w:cstheme="minorHAnsi"/>
          <w:shd w:val="clear" w:color="auto" w:fill="FFFFFF"/>
        </w:rPr>
        <w:t xml:space="preserve">, </w:t>
      </w:r>
      <w:r w:rsidRPr="00502FCB">
        <w:rPr>
          <w:rStyle w:val="shorttext"/>
          <w:rFonts w:cstheme="minorHAnsi"/>
          <w:color w:val="0000EE"/>
          <w:lang w:val="hr-HR"/>
        </w:rPr>
        <w:t>estun, est; edais!</w:t>
      </w:r>
      <w:r w:rsidRPr="00502FCB">
        <w:rPr>
          <w:rFonts w:cstheme="minorHAnsi"/>
          <w:color w:val="FF0000"/>
          <w:lang w:val="hr-HR"/>
        </w:rPr>
        <w:t xml:space="preserve"> </w:t>
      </w:r>
      <w:r w:rsidRPr="00502FCB">
        <w:rPr>
          <w:rStyle w:val="shorttext"/>
          <w:rFonts w:cstheme="minorHAnsi"/>
          <w:color w:val="000000"/>
          <w:lang w:val="hr-HR"/>
        </w:rPr>
        <w:t xml:space="preserve">eat! </w:t>
      </w:r>
      <w:r w:rsidRPr="00502FCB">
        <w:rPr>
          <w:rStyle w:val="shorttext"/>
          <w:rFonts w:cstheme="minorHAnsi"/>
          <w:color w:val="0000EE"/>
          <w:lang w:val="hr-HR"/>
        </w:rPr>
        <w:t>edis</w:t>
      </w:r>
      <w:r w:rsidRPr="00502FCB">
        <w:rPr>
          <w:rStyle w:val="shorttext"/>
          <w:rFonts w:cstheme="minorHAnsi"/>
          <w:color w:val="000000"/>
          <w:lang w:val="hr-HR"/>
        </w:rPr>
        <w:t xml:space="preserve">, food, </w:t>
      </w:r>
      <w:r w:rsidRPr="00502FCB">
        <w:rPr>
          <w:rStyle w:val="shorttext"/>
          <w:rFonts w:cstheme="minorHAnsi"/>
          <w:b/>
          <w:color w:val="000000"/>
          <w:lang w:val="hr-HR"/>
        </w:rPr>
        <w:t>Latvian</w:t>
      </w:r>
      <w:r w:rsidRPr="00502FCB">
        <w:rPr>
          <w:rStyle w:val="shorttext"/>
          <w:rFonts w:cstheme="minorHAnsi"/>
          <w:color w:val="000000"/>
          <w:lang w:val="hr-HR"/>
        </w:rPr>
        <w:t xml:space="preserve">, </w:t>
      </w:r>
      <w:r w:rsidRPr="00502FCB">
        <w:rPr>
          <w:rStyle w:val="shorttext"/>
          <w:rFonts w:cstheme="minorHAnsi"/>
          <w:color w:val="0000EE"/>
          <w:lang w:val="lv-LV"/>
        </w:rPr>
        <w:t>ēst</w:t>
      </w:r>
      <w:r w:rsidRPr="00502FCB">
        <w:rPr>
          <w:rStyle w:val="shorttext"/>
          <w:rFonts w:cstheme="minorHAnsi"/>
          <w:color w:val="000000"/>
          <w:lang w:val="lv-LV"/>
        </w:rPr>
        <w:t xml:space="preserve">, to eat, </w:t>
      </w:r>
      <w:r w:rsidRPr="00502FCB">
        <w:rPr>
          <w:rStyle w:val="shorttext"/>
          <w:rFonts w:cstheme="minorHAnsi"/>
          <w:color w:val="000000"/>
          <w:lang w:val="hr-HR"/>
        </w:rPr>
        <w:t xml:space="preserve"> </w:t>
      </w:r>
      <w:r w:rsidRPr="00502FCB">
        <w:rPr>
          <w:rFonts w:cstheme="minorHAnsi"/>
          <w:b/>
          <w:shd w:val="clear" w:color="auto" w:fill="FFFFFF"/>
        </w:rPr>
        <w:t>Latin</w:t>
      </w:r>
      <w:r w:rsidRPr="00502FCB">
        <w:rPr>
          <w:rFonts w:cstheme="minorHAnsi"/>
          <w:shd w:val="clear" w:color="auto" w:fill="FFFFFF"/>
        </w:rPr>
        <w:t xml:space="preserve">, </w:t>
      </w:r>
      <w:r w:rsidRPr="00502FCB">
        <w:rPr>
          <w:rFonts w:cstheme="minorHAnsi"/>
          <w:color w:val="3333FF"/>
        </w:rPr>
        <w:t>edo</w:t>
      </w:r>
      <w:r w:rsidRPr="00502FCB">
        <w:rPr>
          <w:rFonts w:cstheme="minorHAnsi"/>
          <w:color w:val="000000"/>
        </w:rPr>
        <w:t xml:space="preserve">, </w:t>
      </w:r>
      <w:r w:rsidRPr="00502FCB">
        <w:rPr>
          <w:rFonts w:cstheme="minorHAnsi"/>
          <w:color w:val="3333FF"/>
        </w:rPr>
        <w:t>edere</w:t>
      </w:r>
      <w:r w:rsidRPr="00502FCB">
        <w:rPr>
          <w:rFonts w:cstheme="minorHAnsi"/>
          <w:color w:val="000000"/>
        </w:rPr>
        <w:t xml:space="preserve"> and esse, </w:t>
      </w:r>
      <w:r w:rsidRPr="00502FCB">
        <w:rPr>
          <w:rFonts w:cstheme="minorHAnsi"/>
          <w:color w:val="3333FF"/>
        </w:rPr>
        <w:t>edi</w:t>
      </w:r>
      <w:r w:rsidRPr="00502FCB">
        <w:rPr>
          <w:rFonts w:cstheme="minorHAnsi"/>
          <w:color w:val="000000"/>
        </w:rPr>
        <w:t xml:space="preserve">, </w:t>
      </w:r>
      <w:r w:rsidRPr="00502FCB">
        <w:rPr>
          <w:rFonts w:cstheme="minorHAnsi"/>
          <w:color w:val="3333FF"/>
        </w:rPr>
        <w:t>esum</w:t>
      </w:r>
      <w:r w:rsidRPr="00502FCB">
        <w:rPr>
          <w:rFonts w:cstheme="minorHAnsi"/>
          <w:color w:val="000000"/>
        </w:rPr>
        <w:t xml:space="preserve">, to eat, devour, </w:t>
      </w:r>
      <w:r w:rsidRPr="00502FCB">
        <w:rPr>
          <w:rFonts w:cstheme="minorHAnsi"/>
          <w:b/>
          <w:color w:val="000000"/>
        </w:rPr>
        <w:t>Irish</w:t>
      </w:r>
      <w:r w:rsidRPr="00502FCB">
        <w:rPr>
          <w:rFonts w:cstheme="minorHAnsi"/>
          <w:color w:val="000000"/>
        </w:rPr>
        <w:t xml:space="preserve">, </w:t>
      </w:r>
      <w:r w:rsidRPr="00502FCB">
        <w:rPr>
          <w:rStyle w:val="shorttext"/>
          <w:rFonts w:cstheme="minorHAnsi"/>
          <w:color w:val="3333FF"/>
          <w:lang w:val="ga-IE"/>
        </w:rPr>
        <w:t>Ith</w:t>
      </w:r>
      <w:r w:rsidRPr="00502FCB">
        <w:rPr>
          <w:rStyle w:val="shorttext"/>
          <w:rFonts w:cstheme="minorHAnsi"/>
          <w:color w:val="000000"/>
          <w:lang w:val="ga-IE"/>
        </w:rPr>
        <w:t>, to eat</w:t>
      </w:r>
      <w:r w:rsidRPr="00502FCB">
        <w:rPr>
          <w:rStyle w:val="shorttext"/>
          <w:rFonts w:cstheme="minorHAnsi"/>
          <w:color w:val="000000"/>
        </w:rPr>
        <w:t xml:space="preserve">, </w:t>
      </w:r>
      <w:r w:rsidRPr="00502FCB">
        <w:rPr>
          <w:rStyle w:val="shorttext"/>
          <w:rFonts w:cstheme="minorHAnsi"/>
          <w:b/>
          <w:color w:val="000000"/>
        </w:rPr>
        <w:t>English</w:t>
      </w:r>
      <w:r w:rsidRPr="00502FCB">
        <w:rPr>
          <w:rStyle w:val="shorttext"/>
          <w:rFonts w:cstheme="minorHAnsi"/>
          <w:color w:val="000000"/>
        </w:rPr>
        <w:t xml:space="preserve">, </w:t>
      </w:r>
      <w:r w:rsidRPr="00502FCB">
        <w:rPr>
          <w:rFonts w:cstheme="minorHAnsi"/>
          <w:color w:val="000000"/>
        </w:rPr>
        <w:t xml:space="preserve">to </w:t>
      </w:r>
      <w:r w:rsidRPr="00502FCB">
        <w:rPr>
          <w:rFonts w:cstheme="minorHAnsi"/>
          <w:color w:val="0000EE"/>
        </w:rPr>
        <w:t>eat</w:t>
      </w:r>
      <w:r w:rsidRPr="00502FCB">
        <w:rPr>
          <w:rFonts w:cstheme="minorHAnsi"/>
          <w:color w:val="EE0000"/>
        </w:rPr>
        <w:t xml:space="preserve"> </w:t>
      </w:r>
      <w:r w:rsidRPr="00502FCB">
        <w:rPr>
          <w:rFonts w:cstheme="minorHAnsi"/>
          <w:color w:val="000000"/>
        </w:rPr>
        <w:t xml:space="preserve">[&lt;OE </w:t>
      </w:r>
      <w:r w:rsidRPr="00502FCB">
        <w:rPr>
          <w:rFonts w:cstheme="minorHAnsi"/>
          <w:color w:val="0000EE"/>
        </w:rPr>
        <w:t>etan</w:t>
      </w:r>
      <w:r w:rsidRPr="00502FCB">
        <w:rPr>
          <w:rFonts w:cstheme="minorHAnsi"/>
          <w:color w:val="000000"/>
        </w:rPr>
        <w:t xml:space="preserve">], </w:t>
      </w:r>
      <w:r w:rsidRPr="00502FCB">
        <w:rPr>
          <w:rFonts w:cstheme="minorHAnsi"/>
          <w:b/>
          <w:color w:val="000000"/>
        </w:rPr>
        <w:t>Etruscan</w:t>
      </w:r>
      <w:r w:rsidRPr="00502FCB">
        <w:rPr>
          <w:rFonts w:cstheme="minorHAnsi"/>
          <w:color w:val="000000"/>
        </w:rPr>
        <w:t xml:space="preserve">, </w:t>
      </w:r>
      <w:r w:rsidRPr="00502FCB">
        <w:rPr>
          <w:rFonts w:cstheme="minorHAnsi"/>
          <w:color w:val="3333FF"/>
        </w:rPr>
        <w:t>esi</w:t>
      </w:r>
      <w:r w:rsidRPr="00502FCB">
        <w:rPr>
          <w:rFonts w:cstheme="minorHAnsi"/>
        </w:rPr>
        <w:t xml:space="preserve">, </w:t>
      </w:r>
      <w:r w:rsidRPr="00502FCB">
        <w:rPr>
          <w:rFonts w:cstheme="minorHAnsi"/>
          <w:color w:val="3333FF"/>
        </w:rPr>
        <w:t>eso</w:t>
      </w:r>
      <w:r w:rsidRPr="00502FCB">
        <w:rPr>
          <w:rFonts w:cstheme="minorHAnsi"/>
          <w:color w:val="CC6600"/>
          <w:u w:val="single"/>
        </w:rPr>
        <w:t xml:space="preserve"> </w:t>
      </w:r>
      <w:r w:rsidRPr="00502FCB">
        <w:rPr>
          <w:rFonts w:cstheme="minorHAnsi"/>
        </w:rPr>
        <w:t>(ESV),</w:t>
      </w:r>
      <w:r w:rsidRPr="00502FCB">
        <w:rPr>
          <w:rFonts w:cstheme="minorHAnsi"/>
          <w:color w:val="000000"/>
        </w:rPr>
        <w:t>eat,</w:t>
      </w:r>
      <w:r w:rsidRPr="00502FCB">
        <w:rPr>
          <w:rFonts w:cstheme="minorHAnsi"/>
          <w:b/>
          <w:color w:val="000000"/>
        </w:rPr>
        <w:t xml:space="preserve"> Turkish</w:t>
      </w:r>
      <w:r w:rsidRPr="00502FCB">
        <w:rPr>
          <w:rFonts w:cstheme="minorHAnsi"/>
          <w:color w:val="000000"/>
        </w:rPr>
        <w:t xml:space="preserve">, </w:t>
      </w:r>
      <w:r w:rsidRPr="00502FCB">
        <w:rPr>
          <w:rFonts w:cstheme="minorHAnsi"/>
          <w:color w:val="3333FF"/>
        </w:rPr>
        <w:t>et,</w:t>
      </w:r>
      <w:r w:rsidRPr="00502FCB">
        <w:rPr>
          <w:rFonts w:cstheme="minorHAnsi"/>
        </w:rPr>
        <w:t xml:space="preserve"> flesh, meat, beef, pulp, </w:t>
      </w:r>
      <w:r w:rsidRPr="00502FCB">
        <w:rPr>
          <w:rFonts w:cstheme="minorHAnsi"/>
          <w:b/>
        </w:rPr>
        <w:t>Kazakh</w:t>
      </w:r>
      <w:r w:rsidRPr="00502FCB">
        <w:rPr>
          <w:rFonts w:cstheme="minorHAnsi"/>
        </w:rPr>
        <w:t xml:space="preserve">, </w:t>
      </w:r>
      <w:r w:rsidRPr="00502FCB">
        <w:rPr>
          <w:rStyle w:val="tlid-translation"/>
          <w:rFonts w:cstheme="minorHAnsi"/>
          <w:lang w:val="kk-KZ"/>
        </w:rPr>
        <w:t xml:space="preserve">ет, </w:t>
      </w:r>
      <w:r w:rsidRPr="00502FCB">
        <w:rPr>
          <w:rStyle w:val="tlid-translation"/>
          <w:rFonts w:cstheme="minorHAnsi"/>
          <w:color w:val="3333FF"/>
          <w:lang w:val="kk-KZ"/>
        </w:rPr>
        <w:t>et,</w:t>
      </w:r>
      <w:r w:rsidRPr="00502FCB">
        <w:rPr>
          <w:rStyle w:val="tlid-translation"/>
          <w:rFonts w:cstheme="minorHAnsi"/>
          <w:lang w:val="kk-KZ"/>
        </w:rPr>
        <w:t xml:space="preserve"> flesh, meat</w:t>
      </w:r>
      <w:r w:rsidRPr="00502FCB">
        <w:rPr>
          <w:rStyle w:val="tlid-translation"/>
          <w:rFonts w:cstheme="minorHAnsi"/>
        </w:rPr>
        <w:t xml:space="preserve">, </w:t>
      </w:r>
      <w:r w:rsidRPr="00502FCB">
        <w:rPr>
          <w:rStyle w:val="tlid-translation"/>
          <w:rFonts w:cstheme="minorHAnsi"/>
          <w:b/>
        </w:rPr>
        <w:t>Kyrgyz</w:t>
      </w:r>
      <w:r w:rsidRPr="00502FCB">
        <w:rPr>
          <w:rStyle w:val="tlid-translation"/>
          <w:rFonts w:cstheme="minorHAnsi"/>
        </w:rPr>
        <w:t xml:space="preserve">, </w:t>
      </w:r>
      <w:r w:rsidRPr="00502FCB">
        <w:rPr>
          <w:rStyle w:val="tlid-translation"/>
          <w:rFonts w:cstheme="minorHAnsi"/>
          <w:lang w:val="ky-KG"/>
        </w:rPr>
        <w:t xml:space="preserve">эт, </w:t>
      </w:r>
      <w:r w:rsidRPr="00502FCB">
        <w:rPr>
          <w:rStyle w:val="tlid-translation"/>
          <w:rFonts w:cstheme="minorHAnsi"/>
          <w:color w:val="3333FF"/>
          <w:lang w:val="ky-KG"/>
        </w:rPr>
        <w:t>et,</w:t>
      </w:r>
      <w:r w:rsidRPr="00502FCB">
        <w:rPr>
          <w:rStyle w:val="tlid-translation"/>
          <w:rFonts w:cstheme="minorHAnsi"/>
          <w:lang w:val="ky-KG"/>
        </w:rPr>
        <w:t xml:space="preserve"> meat</w:t>
      </w:r>
      <w:r w:rsidRPr="00502FCB">
        <w:rPr>
          <w:rStyle w:val="tlid-translation"/>
          <w:rFonts w:cstheme="minorHAnsi"/>
        </w:rPr>
        <w:t>.</w:t>
      </w:r>
      <w:r w:rsidRPr="00502FCB">
        <w:rPr>
          <w:rStyle w:val="shorttext0"/>
          <w:rFonts w:cstheme="minorHAnsi"/>
        </w:rPr>
        <w:br/>
      </w:r>
    </w:p>
  </w:footnote>
  <w:footnote w:id="40">
    <w:p w:rsidR="007B148B" w:rsidRPr="004D0367" w:rsidRDefault="007B148B" w:rsidP="00094165">
      <w:pPr>
        <w:pStyle w:val="FootnoteText"/>
      </w:pPr>
      <w:r>
        <w:rPr>
          <w:rStyle w:val="FootnoteReference"/>
        </w:rPr>
        <w:footnoteRef/>
      </w:r>
      <w:r>
        <w:t xml:space="preserve"> </w:t>
      </w:r>
      <w:r w:rsidRPr="00FE5952">
        <w:rPr>
          <w:rFonts w:cstheme="minorHAnsi"/>
          <w:b/>
        </w:rPr>
        <w:t>Hittite</w:t>
      </w:r>
      <w:r w:rsidRPr="00FE5952">
        <w:rPr>
          <w:rFonts w:cstheme="minorHAnsi"/>
        </w:rPr>
        <w:t xml:space="preserve">, </w:t>
      </w:r>
      <w:r w:rsidRPr="00FE5952">
        <w:rPr>
          <w:rStyle w:val="unicode"/>
          <w:rFonts w:cstheme="minorHAnsi"/>
          <w:b/>
          <w:bCs/>
          <w:color w:val="FF0000"/>
          <w:shd w:val="clear" w:color="auto" w:fill="FFFFFF"/>
        </w:rPr>
        <w:t>rha</w:t>
      </w:r>
      <w:r w:rsidRPr="00FE5952">
        <w:rPr>
          <w:rStyle w:val="unicode"/>
          <w:rFonts w:cstheme="minorHAnsi"/>
          <w:color w:val="000000"/>
          <w:shd w:val="clear" w:color="auto" w:fill="FFFFFF"/>
        </w:rPr>
        <w:t xml:space="preserve">, boundary, way off </w:t>
      </w:r>
      <w:r w:rsidRPr="00FE5952">
        <w:rPr>
          <w:rStyle w:val="unicode"/>
          <w:rFonts w:cstheme="minorHAnsi"/>
          <w:color w:val="222222"/>
          <w:shd w:val="clear" w:color="auto" w:fill="FFFFFF"/>
        </w:rPr>
        <w:t xml:space="preserve">, </w:t>
      </w:r>
      <w:r w:rsidRPr="00FE5952">
        <w:rPr>
          <w:rFonts w:cstheme="minorHAnsi"/>
        </w:rPr>
        <w:t>#</w:t>
      </w:r>
      <w:r w:rsidRPr="00FE5952">
        <w:rPr>
          <w:rFonts w:cstheme="minorHAnsi"/>
          <w:b/>
          <w:bCs/>
          <w:color w:val="FF0000"/>
        </w:rPr>
        <w:t>erha</w:t>
      </w:r>
      <w:r w:rsidRPr="00FE5952">
        <w:rPr>
          <w:rStyle w:val="unicode"/>
          <w:rFonts w:cstheme="minorHAnsi"/>
          <w:b/>
          <w:bCs/>
          <w:color w:val="222222"/>
          <w:shd w:val="clear" w:color="auto" w:fill="FFFFFF"/>
        </w:rPr>
        <w:t>, a boundary</w:t>
      </w:r>
      <w:r w:rsidRPr="00FE5952">
        <w:rPr>
          <w:rStyle w:val="unicode"/>
          <w:rFonts w:cstheme="minorHAnsi"/>
          <w:color w:val="222222"/>
          <w:shd w:val="clear" w:color="auto" w:fill="FFFFFF"/>
        </w:rPr>
        <w:t xml:space="preserve">, </w:t>
      </w:r>
      <w:r w:rsidRPr="00FE5952">
        <w:rPr>
          <w:rStyle w:val="unicode"/>
          <w:rFonts w:cstheme="minorHAnsi"/>
          <w:b/>
          <w:color w:val="222222"/>
          <w:shd w:val="clear" w:color="auto" w:fill="FFFFFF"/>
        </w:rPr>
        <w:t>Romanian</w:t>
      </w:r>
      <w:r w:rsidRPr="00FE5952">
        <w:rPr>
          <w:rStyle w:val="unicode"/>
          <w:rFonts w:cstheme="minorHAnsi"/>
          <w:color w:val="222222"/>
          <w:shd w:val="clear" w:color="auto" w:fill="FFFFFF"/>
        </w:rPr>
        <w:t xml:space="preserve">, </w:t>
      </w:r>
      <w:r w:rsidRPr="00FE5952">
        <w:rPr>
          <w:rFonts w:cstheme="minorHAnsi"/>
          <w:color w:val="FF0000"/>
        </w:rPr>
        <w:t>ORAŞ</w:t>
      </w:r>
      <w:r w:rsidRPr="00FE5952">
        <w:rPr>
          <w:rFonts w:cstheme="minorHAnsi"/>
          <w:color w:val="000000"/>
        </w:rPr>
        <w:t xml:space="preserve">, town, city, </w:t>
      </w:r>
      <w:r w:rsidRPr="00FE5952">
        <w:rPr>
          <w:rFonts w:cstheme="minorHAnsi"/>
          <w:b/>
          <w:color w:val="000000"/>
        </w:rPr>
        <w:t>Greek</w:t>
      </w:r>
      <w:r w:rsidRPr="00FE5952">
        <w:rPr>
          <w:rFonts w:cstheme="minorHAnsi"/>
          <w:color w:val="000000"/>
        </w:rPr>
        <w:t xml:space="preserve">, </w:t>
      </w:r>
      <w:r w:rsidRPr="00FE5952">
        <w:rPr>
          <w:rFonts w:cstheme="minorHAnsi"/>
        </w:rPr>
        <w:t xml:space="preserve">Όριο, </w:t>
      </w:r>
      <w:r w:rsidRPr="00FE5952">
        <w:rPr>
          <w:rFonts w:cstheme="minorHAnsi"/>
          <w:color w:val="FF0000"/>
          <w:shd w:val="clear" w:color="auto" w:fill="FFFFFF"/>
        </w:rPr>
        <w:t>Ório</w:t>
      </w:r>
      <w:r w:rsidRPr="00FE5952">
        <w:rPr>
          <w:rFonts w:cstheme="minorHAnsi"/>
        </w:rPr>
        <w:t xml:space="preserve">, boundary, </w:t>
      </w:r>
      <w:r w:rsidRPr="00FE5952">
        <w:rPr>
          <w:rFonts w:cstheme="minorHAnsi"/>
          <w:b/>
        </w:rPr>
        <w:t>Latin</w:t>
      </w:r>
      <w:r w:rsidRPr="00FE5952">
        <w:rPr>
          <w:rFonts w:cstheme="minorHAnsi"/>
        </w:rPr>
        <w:t xml:space="preserve">, </w:t>
      </w:r>
      <w:r w:rsidRPr="00FE5952">
        <w:rPr>
          <w:rFonts w:cstheme="minorHAnsi"/>
          <w:color w:val="FF0000"/>
        </w:rPr>
        <w:t>ora-ae</w:t>
      </w:r>
      <w:r w:rsidRPr="00FE5952">
        <w:rPr>
          <w:rFonts w:cstheme="minorHAnsi"/>
        </w:rPr>
        <w:t xml:space="preserve">, boundary, </w:t>
      </w:r>
      <w:r w:rsidRPr="00FE5952">
        <w:rPr>
          <w:rFonts w:cstheme="minorHAnsi"/>
          <w:b/>
        </w:rPr>
        <w:t>Italian</w:t>
      </w:r>
      <w:r w:rsidRPr="00FE5952">
        <w:rPr>
          <w:rFonts w:cstheme="minorHAnsi"/>
        </w:rPr>
        <w:t xml:space="preserve">, </w:t>
      </w:r>
      <w:r w:rsidRPr="00FE5952">
        <w:rPr>
          <w:rFonts w:cstheme="minorHAnsi"/>
          <w:color w:val="FF0000"/>
        </w:rPr>
        <w:t>orio</w:t>
      </w:r>
      <w:r w:rsidRPr="00FE5952">
        <w:rPr>
          <w:rFonts w:cstheme="minorHAnsi"/>
        </w:rPr>
        <w:t xml:space="preserve">, boundary, </w:t>
      </w:r>
      <w:r w:rsidRPr="00FE5952">
        <w:rPr>
          <w:rFonts w:cstheme="minorHAnsi"/>
          <w:b/>
        </w:rPr>
        <w:t>French</w:t>
      </w:r>
      <w:r w:rsidRPr="00FE5952">
        <w:rPr>
          <w:rFonts w:cstheme="minorHAnsi"/>
        </w:rPr>
        <w:t xml:space="preserve">, </w:t>
      </w:r>
      <w:r w:rsidRPr="00FE5952">
        <w:rPr>
          <w:rFonts w:cstheme="minorHAnsi"/>
          <w:color w:val="FF0000"/>
        </w:rPr>
        <w:t>orée</w:t>
      </w:r>
      <w:r w:rsidRPr="00FE5952">
        <w:rPr>
          <w:rFonts w:cstheme="minorHAnsi"/>
        </w:rPr>
        <w:t xml:space="preserve">, boundary, </w:t>
      </w:r>
      <w:r w:rsidRPr="00FE5952">
        <w:rPr>
          <w:rFonts w:cstheme="minorHAnsi"/>
          <w:b/>
        </w:rPr>
        <w:t>Etruscan</w:t>
      </w:r>
      <w:r w:rsidRPr="00FE5952">
        <w:rPr>
          <w:rFonts w:cstheme="minorHAnsi"/>
        </w:rPr>
        <w:t xml:space="preserve">, </w:t>
      </w:r>
      <w:r w:rsidRPr="00FE5952">
        <w:rPr>
          <w:rFonts w:cstheme="minorHAnsi"/>
          <w:color w:val="FF0000"/>
        </w:rPr>
        <w:t xml:space="preserve">or </w:t>
      </w:r>
      <w:r w:rsidRPr="00FE5952">
        <w:rPr>
          <w:rFonts w:cstheme="minorHAnsi"/>
          <w:color w:val="000000"/>
        </w:rPr>
        <w:t>(VR)</w:t>
      </w:r>
      <w:r w:rsidRPr="00FE5952">
        <w:rPr>
          <w:rFonts w:cstheme="minorHAnsi"/>
        </w:rPr>
        <w:t xml:space="preserve">, </w:t>
      </w:r>
      <w:r w:rsidRPr="00FE5952">
        <w:rPr>
          <w:rFonts w:cstheme="minorHAnsi"/>
          <w:color w:val="FF0000"/>
        </w:rPr>
        <w:t>ora</w:t>
      </w:r>
      <w:r w:rsidRPr="00FE5952">
        <w:rPr>
          <w:rFonts w:cstheme="minorHAnsi"/>
          <w:color w:val="000000"/>
        </w:rPr>
        <w:t xml:space="preserve"> (VRA), </w:t>
      </w:r>
      <w:r w:rsidRPr="00FE5952">
        <w:rPr>
          <w:rFonts w:cstheme="minorHAnsi"/>
          <w:color w:val="FF0000"/>
        </w:rPr>
        <w:t>oras </w:t>
      </w:r>
      <w:r w:rsidRPr="00FE5952">
        <w:rPr>
          <w:rFonts w:cstheme="minorHAnsi"/>
          <w:color w:val="000000"/>
        </w:rPr>
        <w:t xml:space="preserve"> (VRAS), </w:t>
      </w:r>
      <w:r w:rsidRPr="00FE5952">
        <w:rPr>
          <w:rFonts w:cstheme="minorHAnsi"/>
          <w:color w:val="FF0000"/>
        </w:rPr>
        <w:t>ore</w:t>
      </w:r>
      <w:r w:rsidRPr="00FE5952">
        <w:rPr>
          <w:rFonts w:cstheme="minorHAnsi"/>
          <w:color w:val="000000"/>
        </w:rPr>
        <w:t xml:space="preserve"> (VRE), </w:t>
      </w:r>
      <w:r w:rsidRPr="00FE5952">
        <w:rPr>
          <w:rFonts w:cstheme="minorHAnsi"/>
          <w:color w:val="FF0000"/>
        </w:rPr>
        <w:t>ores</w:t>
      </w:r>
      <w:r w:rsidRPr="00FE5952">
        <w:rPr>
          <w:rFonts w:cstheme="minorHAnsi"/>
          <w:color w:val="000000"/>
        </w:rPr>
        <w:t xml:space="preserve"> (VRES), </w:t>
      </w:r>
      <w:r w:rsidRPr="00FE5952">
        <w:rPr>
          <w:rFonts w:cstheme="minorHAnsi"/>
          <w:color w:val="FF0000"/>
        </w:rPr>
        <w:t>orim</w:t>
      </w:r>
      <w:r w:rsidRPr="00FE5952">
        <w:rPr>
          <w:rFonts w:cstheme="minorHAnsi"/>
          <w:color w:val="000000"/>
        </w:rPr>
        <w:t xml:space="preserve"> (VRIM), boundary or to speak (</w:t>
      </w:r>
      <w:r w:rsidRPr="00FE5952">
        <w:rPr>
          <w:rFonts w:cstheme="minorHAnsi"/>
          <w:color w:val="FF0000"/>
        </w:rPr>
        <w:t>oro</w:t>
      </w:r>
      <w:r w:rsidRPr="00FE5952">
        <w:rPr>
          <w:rFonts w:cstheme="minorHAnsi"/>
        </w:rPr>
        <w:t xml:space="preserve"> (VRV)-</w:t>
      </w:r>
      <w:r w:rsidRPr="00FE5952">
        <w:rPr>
          <w:rFonts w:cstheme="minorHAnsi"/>
          <w:color w:val="000000"/>
        </w:rPr>
        <w:t xml:space="preserve">), </w:t>
      </w:r>
      <w:r w:rsidRPr="00FE5952">
        <w:rPr>
          <w:rFonts w:cstheme="minorHAnsi"/>
          <w:b/>
          <w:color w:val="000000"/>
        </w:rPr>
        <w:t>Sanskrit</w:t>
      </w:r>
      <w:r w:rsidRPr="00FE5952">
        <w:rPr>
          <w:rFonts w:cstheme="minorHAnsi"/>
          <w:color w:val="000000"/>
        </w:rPr>
        <w:t xml:space="preserve">, </w:t>
      </w:r>
      <w:r w:rsidRPr="00FE5952">
        <w:rPr>
          <w:rStyle w:val="sdata"/>
          <w:rFonts w:cstheme="minorHAnsi"/>
          <w:color w:val="3333FF"/>
          <w:shd w:val="clear" w:color="auto" w:fill="FFFFFF"/>
        </w:rPr>
        <w:t>sīmā</w:t>
      </w:r>
      <w:r w:rsidRPr="00FE5952">
        <w:rPr>
          <w:rStyle w:val="sdata"/>
          <w:rFonts w:cstheme="minorHAnsi"/>
          <w:shd w:val="clear" w:color="auto" w:fill="FFFFFF"/>
        </w:rPr>
        <w:t xml:space="preserve">, boundary, </w:t>
      </w:r>
      <w:r w:rsidRPr="00FE5952">
        <w:rPr>
          <w:rStyle w:val="sdata"/>
          <w:rFonts w:cstheme="minorHAnsi"/>
          <w:b/>
          <w:shd w:val="clear" w:color="auto" w:fill="FFFFFF"/>
        </w:rPr>
        <w:t>Armanian</w:t>
      </w:r>
      <w:r w:rsidRPr="00FE5952">
        <w:rPr>
          <w:rStyle w:val="sdata"/>
          <w:rFonts w:cstheme="minorHAnsi"/>
          <w:shd w:val="clear" w:color="auto" w:fill="FFFFFF"/>
        </w:rPr>
        <w:t xml:space="preserve">, </w:t>
      </w:r>
      <w:r w:rsidRPr="00FE5952">
        <w:rPr>
          <w:rFonts w:cstheme="minorHAnsi"/>
        </w:rPr>
        <w:t xml:space="preserve">սահմանը, </w:t>
      </w:r>
      <w:r w:rsidRPr="00FE5952">
        <w:rPr>
          <w:rFonts w:cstheme="minorHAnsi"/>
          <w:color w:val="3333FF"/>
          <w:shd w:val="clear" w:color="auto" w:fill="FFFFFF"/>
        </w:rPr>
        <w:t>sahmany</w:t>
      </w:r>
      <w:r w:rsidRPr="00FE5952">
        <w:rPr>
          <w:rFonts w:cstheme="minorHAnsi"/>
          <w:shd w:val="clear" w:color="auto" w:fill="FFFFFF"/>
        </w:rPr>
        <w:t xml:space="preserve">, boundary, </w:t>
      </w:r>
      <w:r w:rsidRPr="00FE5952">
        <w:rPr>
          <w:rFonts w:cstheme="minorHAnsi"/>
          <w:b/>
          <w:shd w:val="clear" w:color="auto" w:fill="FFFFFF"/>
        </w:rPr>
        <w:t>Albanian</w:t>
      </w:r>
      <w:r w:rsidRPr="00FE5952">
        <w:rPr>
          <w:rFonts w:cstheme="minorHAnsi"/>
          <w:shd w:val="clear" w:color="auto" w:fill="FFFFFF"/>
        </w:rPr>
        <w:t xml:space="preserve">, </w:t>
      </w:r>
      <w:r w:rsidRPr="00FE5952">
        <w:rPr>
          <w:rFonts w:cstheme="minorHAnsi"/>
          <w:color w:val="009900"/>
          <w:u w:val="single"/>
          <w:shd w:val="clear" w:color="auto" w:fill="FFFFFF"/>
        </w:rPr>
        <w:t>kufi</w:t>
      </w:r>
      <w:r w:rsidRPr="00FE5952">
        <w:rPr>
          <w:rFonts w:cstheme="minorHAnsi"/>
          <w:color w:val="000000"/>
          <w:shd w:val="clear" w:color="auto" w:fill="FFFFFF"/>
        </w:rPr>
        <w:t xml:space="preserve">, boundary, </w:t>
      </w:r>
      <w:r w:rsidRPr="00FE5952">
        <w:rPr>
          <w:rFonts w:cstheme="minorHAnsi"/>
          <w:b/>
          <w:color w:val="000000"/>
          <w:shd w:val="clear" w:color="auto" w:fill="FFFFFF"/>
        </w:rPr>
        <w:t>Latin</w:t>
      </w:r>
      <w:r w:rsidRPr="00FE5952">
        <w:rPr>
          <w:rFonts w:cstheme="minorHAnsi"/>
          <w:color w:val="000000"/>
          <w:shd w:val="clear" w:color="auto" w:fill="FFFFFF"/>
        </w:rPr>
        <w:t xml:space="preserve">, </w:t>
      </w:r>
      <w:r w:rsidRPr="00FE5952">
        <w:rPr>
          <w:rFonts w:cstheme="minorHAnsi"/>
          <w:color w:val="009900"/>
          <w:u w:val="single"/>
        </w:rPr>
        <w:t>finis-is</w:t>
      </w:r>
      <w:r w:rsidRPr="00FE5952">
        <w:rPr>
          <w:rFonts w:cstheme="minorHAnsi"/>
        </w:rPr>
        <w:t>, end,</w:t>
      </w:r>
      <w:r w:rsidRPr="00FE5952">
        <w:rPr>
          <w:rFonts w:cstheme="minorHAnsi"/>
          <w:color w:val="000000"/>
          <w:shd w:val="clear" w:color="auto" w:fill="FFFFFF"/>
        </w:rPr>
        <w:t xml:space="preserve"> </w:t>
      </w:r>
      <w:r w:rsidRPr="00FE5952">
        <w:rPr>
          <w:rFonts w:cstheme="minorHAnsi"/>
          <w:b/>
          <w:color w:val="000000"/>
          <w:shd w:val="clear" w:color="auto" w:fill="FFFFFF"/>
        </w:rPr>
        <w:t>Welsh</w:t>
      </w:r>
      <w:r w:rsidRPr="00FE5952">
        <w:rPr>
          <w:rFonts w:cstheme="minorHAnsi"/>
          <w:color w:val="000000"/>
          <w:shd w:val="clear" w:color="auto" w:fill="FFFFFF"/>
        </w:rPr>
        <w:t xml:space="preserve">, </w:t>
      </w:r>
      <w:r w:rsidRPr="00FE5952">
        <w:rPr>
          <w:rFonts w:cstheme="minorHAnsi"/>
          <w:color w:val="009900"/>
          <w:u w:val="single"/>
        </w:rPr>
        <w:t>ffin</w:t>
      </w:r>
      <w:r w:rsidRPr="00FE5952">
        <w:rPr>
          <w:rFonts w:cstheme="minorHAnsi"/>
          <w:color w:val="000000"/>
        </w:rPr>
        <w:t xml:space="preserve">, boundary, </w:t>
      </w:r>
      <w:r w:rsidRPr="00FE5952">
        <w:rPr>
          <w:rFonts w:cstheme="minorHAnsi"/>
          <w:b/>
          <w:color w:val="000000"/>
        </w:rPr>
        <w:t>French</w:t>
      </w:r>
      <w:r w:rsidRPr="00FE5952">
        <w:rPr>
          <w:rFonts w:cstheme="minorHAnsi"/>
          <w:color w:val="000000"/>
        </w:rPr>
        <w:t xml:space="preserve">, </w:t>
      </w:r>
      <w:r w:rsidRPr="00FE5952">
        <w:rPr>
          <w:rFonts w:cstheme="minorHAnsi"/>
          <w:color w:val="009900"/>
          <w:u w:val="single"/>
        </w:rPr>
        <w:t>fin</w:t>
      </w:r>
      <w:r w:rsidRPr="00FE5952">
        <w:rPr>
          <w:rFonts w:cstheme="minorHAnsi"/>
        </w:rPr>
        <w:t xml:space="preserve">, end, </w:t>
      </w:r>
      <w:r w:rsidRPr="00FE5952">
        <w:rPr>
          <w:rFonts w:cstheme="minorHAnsi"/>
          <w:b/>
        </w:rPr>
        <w:t>Persian</w:t>
      </w:r>
      <w:r w:rsidRPr="00FE5952">
        <w:rPr>
          <w:rFonts w:cstheme="minorHAnsi"/>
        </w:rPr>
        <w:t xml:space="preserve">, </w:t>
      </w:r>
      <w:r w:rsidRPr="00FE5952">
        <w:rPr>
          <w:rFonts w:cstheme="minorHAnsi"/>
          <w:color w:val="CC6600"/>
          <w:u w:val="single"/>
        </w:rPr>
        <w:t xml:space="preserve">mæɾz, </w:t>
      </w:r>
      <w:r w:rsidRPr="00FE5952">
        <w:rPr>
          <w:rStyle w:val="nobold"/>
          <w:rFonts w:cstheme="minorHAnsi"/>
        </w:rPr>
        <w:t>مرز</w:t>
      </w:r>
      <w:r w:rsidRPr="00FE5952">
        <w:rPr>
          <w:rFonts w:cstheme="minorHAnsi"/>
        </w:rPr>
        <w:t xml:space="preserve">  boundary, </w:t>
      </w:r>
      <w:r w:rsidRPr="00FE5952">
        <w:rPr>
          <w:rFonts w:cstheme="minorHAnsi"/>
          <w:b/>
        </w:rPr>
        <w:t>Belarusian</w:t>
      </w:r>
      <w:r w:rsidRPr="00FE5952">
        <w:rPr>
          <w:rFonts w:cstheme="minorHAnsi"/>
        </w:rPr>
        <w:t>, мяжа,</w:t>
      </w:r>
      <w:r w:rsidRPr="00FE5952">
        <w:rPr>
          <w:rFonts w:cstheme="minorHAnsi"/>
          <w:color w:val="3333FF"/>
        </w:rPr>
        <w:t xml:space="preserve"> </w:t>
      </w:r>
      <w:r w:rsidRPr="00FE5952">
        <w:rPr>
          <w:rFonts w:cstheme="minorHAnsi"/>
          <w:color w:val="CC6600"/>
          <w:u w:val="single"/>
          <w:shd w:val="clear" w:color="auto" w:fill="FFFFFF"/>
        </w:rPr>
        <w:t>miaža,</w:t>
      </w:r>
      <w:r w:rsidRPr="00FE5952">
        <w:rPr>
          <w:rFonts w:cstheme="minorHAnsi"/>
          <w:shd w:val="clear" w:color="auto" w:fill="FFFFFF"/>
        </w:rPr>
        <w:t xml:space="preserve"> boundary</w:t>
      </w:r>
      <w:r>
        <w:rPr>
          <w:rFonts w:cstheme="minorHAnsi"/>
          <w:shd w:val="clear" w:color="auto" w:fill="FFFFFF"/>
        </w:rPr>
        <w:t xml:space="preserve">, </w:t>
      </w:r>
      <w:r w:rsidRPr="004D0367">
        <w:rPr>
          <w:rFonts w:cstheme="minorHAnsi"/>
          <w:b/>
          <w:shd w:val="clear" w:color="auto" w:fill="FFFFFF"/>
        </w:rPr>
        <w:t>Kazakh</w:t>
      </w:r>
      <w:r>
        <w:rPr>
          <w:rFonts w:cstheme="minorHAnsi"/>
          <w:shd w:val="clear" w:color="auto" w:fill="FFFFFF"/>
        </w:rPr>
        <w:t xml:space="preserve">, </w:t>
      </w:r>
      <w:r>
        <w:rPr>
          <w:rStyle w:val="tlid-translation"/>
          <w:lang w:val="kk-KZ"/>
        </w:rPr>
        <w:t xml:space="preserve">шекара, </w:t>
      </w:r>
      <w:r>
        <w:rPr>
          <w:rStyle w:val="tlid-translation"/>
          <w:color w:val="993399"/>
          <w:u w:val="single"/>
          <w:lang w:val="kk-KZ"/>
        </w:rPr>
        <w:t>şekara</w:t>
      </w:r>
      <w:r>
        <w:rPr>
          <w:rStyle w:val="tlid-translation"/>
          <w:lang w:val="kk-KZ"/>
        </w:rPr>
        <w:t>, boundary</w:t>
      </w:r>
      <w:r>
        <w:rPr>
          <w:rStyle w:val="tlid-translation"/>
        </w:rPr>
        <w:t xml:space="preserve">, </w:t>
      </w:r>
      <w:r w:rsidRPr="004D0367">
        <w:rPr>
          <w:rStyle w:val="tlid-translation"/>
          <w:b/>
        </w:rPr>
        <w:t>Uzbek</w:t>
      </w:r>
      <w:r>
        <w:rPr>
          <w:rStyle w:val="tlid-translation"/>
        </w:rPr>
        <w:t xml:space="preserve">, </w:t>
      </w:r>
      <w:r>
        <w:rPr>
          <w:rStyle w:val="tlid-translation"/>
          <w:color w:val="993399"/>
          <w:u w:val="single"/>
          <w:lang w:val="uz-Latn-UZ"/>
        </w:rPr>
        <w:t>chegara</w:t>
      </w:r>
      <w:r>
        <w:rPr>
          <w:rStyle w:val="tlid-translation"/>
          <w:lang w:val="uz-Latn-UZ"/>
        </w:rPr>
        <w:t xml:space="preserve">, boundary, </w:t>
      </w:r>
      <w:r w:rsidRPr="004D0367">
        <w:rPr>
          <w:rStyle w:val="tlid-translation"/>
          <w:b/>
          <w:lang w:val="uz-Latn-UZ"/>
        </w:rPr>
        <w:t>Kyrgyz</w:t>
      </w:r>
      <w:r>
        <w:rPr>
          <w:rStyle w:val="tlid-translation"/>
          <w:lang w:val="uz-Latn-UZ"/>
        </w:rPr>
        <w:t xml:space="preserve">, </w:t>
      </w:r>
      <w:r>
        <w:rPr>
          <w:rStyle w:val="tlid-translation"/>
          <w:lang w:val="ky-KG"/>
        </w:rPr>
        <w:t xml:space="preserve">чек ара, </w:t>
      </w:r>
      <w:r>
        <w:rPr>
          <w:rStyle w:val="tlid-translation"/>
          <w:color w:val="993399"/>
          <w:u w:val="single"/>
          <w:lang w:val="ky-KG"/>
        </w:rPr>
        <w:t>çek ara</w:t>
      </w:r>
      <w:r>
        <w:rPr>
          <w:rStyle w:val="tlid-translation"/>
          <w:lang w:val="ky-KG"/>
        </w:rPr>
        <w:t>, boundary</w:t>
      </w:r>
      <w:r>
        <w:rPr>
          <w:rStyle w:val="tlid-translation"/>
        </w:rPr>
        <w:t xml:space="preserve">, </w:t>
      </w:r>
    </w:p>
    <w:p w:rsidR="007B148B" w:rsidRDefault="007B148B">
      <w:pPr>
        <w:pStyle w:val="FootnoteText"/>
      </w:pPr>
    </w:p>
  </w:footnote>
  <w:footnote w:id="41">
    <w:p w:rsidR="007B148B" w:rsidRPr="003F66FF" w:rsidRDefault="007B148B" w:rsidP="00CF6843">
      <w:pPr>
        <w:pStyle w:val="FootnoteText"/>
      </w:pPr>
      <w:r>
        <w:rPr>
          <w:rStyle w:val="FootnoteReference"/>
        </w:rPr>
        <w:footnoteRef/>
      </w:r>
      <w:r>
        <w:t xml:space="preserve"> </w:t>
      </w:r>
      <w:r w:rsidRPr="003F66FF">
        <w:rPr>
          <w:b/>
        </w:rPr>
        <w:t>Hittite</w:t>
      </w:r>
      <w:r>
        <w:t xml:space="preserve">, </w:t>
      </w:r>
      <w:r>
        <w:rPr>
          <w:b/>
          <w:bCs/>
          <w:color w:val="007700"/>
          <w:u w:val="single"/>
        </w:rPr>
        <w:t>alkistan</w:t>
      </w:r>
      <w:r>
        <w:t xml:space="preserve">, a branch, </w:t>
      </w:r>
      <w:r w:rsidRPr="003F66FF">
        <w:rPr>
          <w:b/>
        </w:rPr>
        <w:t>Latvian</w:t>
      </w:r>
      <w:r>
        <w:t xml:space="preserve">, </w:t>
      </w:r>
      <w:r>
        <w:rPr>
          <w:rStyle w:val="shorttext"/>
          <w:color w:val="009900"/>
          <w:u w:val="single"/>
          <w:lang w:val="lv-LV"/>
        </w:rPr>
        <w:t>kāts</w:t>
      </w:r>
      <w:r>
        <w:rPr>
          <w:rStyle w:val="shorttext"/>
          <w:lang w:val="lv-LV"/>
        </w:rPr>
        <w:t xml:space="preserve">, stem, </w:t>
      </w:r>
      <w:r w:rsidRPr="003F66FF">
        <w:rPr>
          <w:rStyle w:val="shorttext"/>
          <w:b/>
          <w:lang w:val="lv-LV"/>
        </w:rPr>
        <w:t>Greek</w:t>
      </w:r>
      <w:r>
        <w:rPr>
          <w:rStyle w:val="shorttext"/>
          <w:lang w:val="lv-LV"/>
        </w:rPr>
        <w:t xml:space="preserve">, </w:t>
      </w:r>
      <w:r>
        <w:rPr>
          <w:rStyle w:val="tlid-translation"/>
          <w:color w:val="000000"/>
          <w:lang w:val="el-GR"/>
        </w:rPr>
        <w:t xml:space="preserve">κοτσάνι, </w:t>
      </w:r>
      <w:r>
        <w:rPr>
          <w:rStyle w:val="gt-ct-translit"/>
          <w:color w:val="009900"/>
          <w:u w:val="single"/>
          <w:lang w:val="el-GR"/>
        </w:rPr>
        <w:t>kotsáni</w:t>
      </w:r>
      <w:r>
        <w:rPr>
          <w:rStyle w:val="gt-ct-translit"/>
          <w:color w:val="000000"/>
          <w:lang w:val="el-GR"/>
        </w:rPr>
        <w:t xml:space="preserve">, </w:t>
      </w:r>
      <w:r>
        <w:rPr>
          <w:rStyle w:val="tlid-translation"/>
          <w:color w:val="000000"/>
          <w:lang w:val="el-GR"/>
        </w:rPr>
        <w:t>stem, stalk</w:t>
      </w:r>
      <w:r>
        <w:rPr>
          <w:rStyle w:val="tlid-translation"/>
          <w:color w:val="000000"/>
        </w:rPr>
        <w:t>,</w:t>
      </w:r>
      <w:r>
        <w:rPr>
          <w:rStyle w:val="tlid-translation"/>
          <w:color w:val="000000"/>
          <w:lang w:val="el-GR"/>
        </w:rPr>
        <w:t> </w:t>
      </w:r>
      <w:r w:rsidRPr="008427C8">
        <w:rPr>
          <w:rStyle w:val="tlid-translation"/>
          <w:b/>
          <w:color w:val="000000"/>
        </w:rPr>
        <w:t>Armenian</w:t>
      </w:r>
      <w:r>
        <w:rPr>
          <w:rStyle w:val="tlid-translation"/>
          <w:color w:val="000000"/>
        </w:rPr>
        <w:t xml:space="preserve">, </w:t>
      </w:r>
      <w:r>
        <w:t xml:space="preserve">մասնաճյուղ, </w:t>
      </w:r>
      <w:r>
        <w:rPr>
          <w:color w:val="009900"/>
          <w:u w:val="single"/>
          <w:shd w:val="clear" w:color="auto" w:fill="FFFFFF"/>
        </w:rPr>
        <w:t>khaghoghi</w:t>
      </w:r>
      <w:r>
        <w:rPr>
          <w:color w:val="000000"/>
          <w:shd w:val="clear" w:color="auto" w:fill="FFFFFF"/>
        </w:rPr>
        <w:t xml:space="preserve">, vine branch, </w:t>
      </w:r>
      <w:r w:rsidRPr="003F66FF">
        <w:rPr>
          <w:rStyle w:val="shorttext"/>
          <w:b/>
          <w:lang w:val="cy-GB"/>
        </w:rPr>
        <w:t>Sanskrit</w:t>
      </w:r>
      <w:r>
        <w:rPr>
          <w:rStyle w:val="shorttext"/>
          <w:lang w:val="cy-GB"/>
        </w:rPr>
        <w:t xml:space="preserve">, </w:t>
      </w:r>
      <w:r>
        <w:rPr>
          <w:color w:val="3333FF"/>
          <w:u w:val="single"/>
        </w:rPr>
        <w:t>taka</w:t>
      </w:r>
      <w:r>
        <w:t xml:space="preserve">, stem, </w:t>
      </w:r>
      <w:r w:rsidRPr="0091268F">
        <w:rPr>
          <w:b/>
        </w:rPr>
        <w:t>Persian</w:t>
      </w:r>
      <w:r>
        <w:t xml:space="preserve">, </w:t>
      </w:r>
      <w:r>
        <w:rPr>
          <w:color w:val="3333FF"/>
          <w:u w:val="single"/>
        </w:rPr>
        <w:t>tak</w:t>
      </w:r>
      <w:r>
        <w:t xml:space="preserve">, </w:t>
      </w:r>
      <w:r>
        <w:rPr>
          <w:rStyle w:val="nobold"/>
        </w:rPr>
        <w:t>تاک,</w:t>
      </w:r>
      <w:r>
        <w:t xml:space="preserve"> grape, vine, </w:t>
      </w:r>
      <w:r w:rsidRPr="000722C5">
        <w:rPr>
          <w:b/>
        </w:rPr>
        <w:t>Latvian</w:t>
      </w:r>
      <w:r>
        <w:t xml:space="preserve">, </w:t>
      </w:r>
      <w:r>
        <w:rPr>
          <w:rStyle w:val="kgnlhe"/>
          <w:color w:val="3333FF"/>
          <w:u w:val="single"/>
        </w:rPr>
        <w:t>atteka</w:t>
      </w:r>
      <w:r>
        <w:rPr>
          <w:rStyle w:val="kgnlhe"/>
        </w:rPr>
        <w:t>, arm, armlet, branch</w:t>
      </w:r>
      <w:r>
        <w:t xml:space="preserve">, </w:t>
      </w:r>
      <w:r w:rsidRPr="003F66FF">
        <w:rPr>
          <w:b/>
        </w:rPr>
        <w:t>Romanian</w:t>
      </w:r>
      <w:r>
        <w:t xml:space="preserve">, </w:t>
      </w:r>
      <w:r>
        <w:rPr>
          <w:rStyle w:val="shorttext"/>
          <w:color w:val="3333FF"/>
          <w:u w:val="single"/>
          <w:lang w:val="ro-RO"/>
        </w:rPr>
        <w:t>tijă</w:t>
      </w:r>
      <w:r>
        <w:rPr>
          <w:rStyle w:val="shorttext"/>
          <w:lang w:val="ro-RO"/>
        </w:rPr>
        <w:t xml:space="preserve">, stem, </w:t>
      </w:r>
      <w:r w:rsidRPr="003F66FF">
        <w:rPr>
          <w:rStyle w:val="shorttext"/>
          <w:b/>
          <w:lang w:val="ro-RO"/>
        </w:rPr>
        <w:t>French</w:t>
      </w:r>
      <w:r>
        <w:rPr>
          <w:rStyle w:val="shorttext"/>
          <w:lang w:val="ro-RO"/>
        </w:rPr>
        <w:t xml:space="preserve">, </w:t>
      </w:r>
      <w:r>
        <w:rPr>
          <w:color w:val="3333FF"/>
          <w:u w:val="single"/>
        </w:rPr>
        <w:t>tige</w:t>
      </w:r>
      <w:r>
        <w:t>, stem, stalk,</w:t>
      </w:r>
      <w:r>
        <w:rPr>
          <w:color w:val="3333FF"/>
        </w:rPr>
        <w:t xml:space="preserve"> </w:t>
      </w:r>
      <w:r>
        <w:rPr>
          <w:color w:val="3333FF"/>
          <w:u w:val="single"/>
        </w:rPr>
        <w:t>tige</w:t>
      </w:r>
      <w:r>
        <w:t xml:space="preserve">, trunk, shaft, shank, leg, stock, </w:t>
      </w:r>
      <w:r w:rsidRPr="003F66FF">
        <w:rPr>
          <w:b/>
        </w:rPr>
        <w:t>Etruscan</w:t>
      </w:r>
      <w:r>
        <w:t xml:space="preserve">, </w:t>
      </w:r>
      <w:r>
        <w:rPr>
          <w:color w:val="0000EE"/>
        </w:rPr>
        <w:t>tiga</w:t>
      </w:r>
      <w:r>
        <w:rPr>
          <w:color w:val="000000"/>
        </w:rPr>
        <w:t xml:space="preserve"> (TIbA)</w:t>
      </w:r>
      <w:r>
        <w:rPr>
          <w:color w:val="0000EE"/>
        </w:rPr>
        <w:t>, tige</w:t>
      </w:r>
      <w:r>
        <w:rPr>
          <w:color w:val="000000"/>
        </w:rPr>
        <w:t xml:space="preserve"> (TIbE)</w:t>
      </w:r>
      <w:r>
        <w:t xml:space="preserve">, </w:t>
      </w:r>
      <w:r>
        <w:rPr>
          <w:color w:val="0000EE"/>
        </w:rPr>
        <w:t>tigi</w:t>
      </w:r>
      <w:r>
        <w:rPr>
          <w:color w:val="000000"/>
        </w:rPr>
        <w:t xml:space="preserve"> (TIbI</w:t>
      </w:r>
      <w:r w:rsidRPr="005532C4">
        <w:t>),</w:t>
      </w:r>
      <w:r>
        <w:t xml:space="preserve"> </w:t>
      </w:r>
      <w:r w:rsidRPr="00815518">
        <w:rPr>
          <w:b/>
        </w:rPr>
        <w:t>Kazakh</w:t>
      </w:r>
      <w:r>
        <w:t xml:space="preserve">, </w:t>
      </w:r>
      <w:r>
        <w:rPr>
          <w:rStyle w:val="jlqj4b"/>
          <w:lang w:val="kk-KZ"/>
        </w:rPr>
        <w:t>жүзім бұтағы, </w:t>
      </w:r>
      <w:r>
        <w:t xml:space="preserve">jüzim </w:t>
      </w:r>
      <w:r>
        <w:rPr>
          <w:color w:val="3333FF"/>
          <w:u w:val="single"/>
        </w:rPr>
        <w:t>butağı</w:t>
      </w:r>
      <w:r>
        <w:rPr>
          <w:color w:val="3333FF"/>
        </w:rPr>
        <w:t>,</w:t>
      </w:r>
      <w:r>
        <w:t xml:space="preserve"> vine branch, бұтақ,</w:t>
      </w:r>
      <w:r>
        <w:rPr>
          <w:color w:val="CC6600"/>
        </w:rPr>
        <w:t xml:space="preserve"> </w:t>
      </w:r>
      <w:r>
        <w:rPr>
          <w:color w:val="3333FF"/>
          <w:u w:val="single"/>
        </w:rPr>
        <w:t>butaq</w:t>
      </w:r>
      <w:r>
        <w:t>, branch,</w:t>
      </w:r>
      <w:r w:rsidRPr="000722C5">
        <w:rPr>
          <w:b/>
        </w:rPr>
        <w:t xml:space="preserve"> Uzbek</w:t>
      </w:r>
      <w:r>
        <w:t xml:space="preserve">, </w:t>
      </w:r>
      <w:r>
        <w:rPr>
          <w:rStyle w:val="jlqj4b"/>
          <w:color w:val="3333FF"/>
          <w:u w:val="single"/>
          <w:lang w:val="uz-Latn-UZ"/>
        </w:rPr>
        <w:t>tok</w:t>
      </w:r>
      <w:r>
        <w:rPr>
          <w:rStyle w:val="jlqj4b"/>
          <w:lang w:val="uz-Latn-UZ"/>
        </w:rPr>
        <w:t xml:space="preserve"> novdasi, vine branch, </w:t>
      </w:r>
      <w:r>
        <w:t xml:space="preserve"> </w:t>
      </w:r>
      <w:r w:rsidRPr="0099317D">
        <w:rPr>
          <w:b/>
        </w:rPr>
        <w:t>Kyrgyz</w:t>
      </w:r>
      <w:r>
        <w:t xml:space="preserve">, </w:t>
      </w:r>
      <w:r>
        <w:rPr>
          <w:rStyle w:val="jlqj4b"/>
          <w:lang w:val="ky-KG"/>
        </w:rPr>
        <w:t>жүзүм бутагы, </w:t>
      </w:r>
      <w:r>
        <w:rPr>
          <w:rStyle w:val="jlqj4b"/>
          <w:color w:val="CC6600"/>
          <w:u w:val="single"/>
          <w:lang w:val="uz-Latn-UZ"/>
        </w:rPr>
        <w:t>jüzüm</w:t>
      </w:r>
      <w:r>
        <w:rPr>
          <w:rStyle w:val="jlqj4b"/>
          <w:lang w:val="uz-Latn-UZ"/>
        </w:rPr>
        <w:t xml:space="preserve"> </w:t>
      </w:r>
      <w:r>
        <w:rPr>
          <w:rStyle w:val="jlqj4b"/>
          <w:color w:val="3333FF"/>
          <w:u w:val="single"/>
          <w:lang w:val="uz-Latn-UZ"/>
        </w:rPr>
        <w:t>butagı</w:t>
      </w:r>
      <w:r>
        <w:rPr>
          <w:rStyle w:val="jlqj4b"/>
          <w:color w:val="3333FF"/>
          <w:lang w:val="uz-Latn-UZ"/>
        </w:rPr>
        <w:t>,</w:t>
      </w:r>
      <w:r>
        <w:rPr>
          <w:rStyle w:val="jlqj4b"/>
          <w:lang w:val="uz-Latn-UZ"/>
        </w:rPr>
        <w:t xml:space="preserve"> vine branch, </w:t>
      </w:r>
      <w:r>
        <w:rPr>
          <w:rStyle w:val="jlqj4b"/>
          <w:lang w:val="ky-KG"/>
        </w:rPr>
        <w:t>бутак</w:t>
      </w:r>
      <w:r>
        <w:rPr>
          <w:rStyle w:val="jlqj4b"/>
          <w:lang w:val="uz-Latn-UZ"/>
        </w:rPr>
        <w:t xml:space="preserve">, </w:t>
      </w:r>
      <w:r>
        <w:rPr>
          <w:rStyle w:val="jlqj4b"/>
          <w:color w:val="3333FF"/>
          <w:u w:val="single"/>
          <w:lang w:val="uz-Latn-UZ"/>
        </w:rPr>
        <w:t>butak</w:t>
      </w:r>
      <w:r>
        <w:rPr>
          <w:rStyle w:val="jlqj4b"/>
          <w:lang w:val="uz-Latn-UZ"/>
        </w:rPr>
        <w:t xml:space="preserve">, branch, </w:t>
      </w:r>
      <w:r w:rsidRPr="005532C4">
        <w:t xml:space="preserve"> </w:t>
      </w:r>
      <w:r w:rsidRPr="007F499C">
        <w:rPr>
          <w:b/>
        </w:rPr>
        <w:t>Persian</w:t>
      </w:r>
      <w:r w:rsidRPr="005532C4">
        <w:t xml:space="preserve">, </w:t>
      </w:r>
      <w:r>
        <w:rPr>
          <w:color w:val="009900"/>
          <w:u w:val="single"/>
        </w:rPr>
        <w:t>stak</w:t>
      </w:r>
      <w:r>
        <w:t xml:space="preserve">, </w:t>
      </w:r>
      <w:r>
        <w:rPr>
          <w:rStyle w:val="nobold"/>
        </w:rPr>
        <w:t>ستاک</w:t>
      </w:r>
      <w:r>
        <w:rPr>
          <w:rStyle w:val="Strong"/>
        </w:rPr>
        <w:t xml:space="preserve"> </w:t>
      </w:r>
      <w:r>
        <w:t xml:space="preserve">stem, stalk, </w:t>
      </w:r>
      <w:r w:rsidRPr="00034155">
        <w:rPr>
          <w:b/>
        </w:rPr>
        <w:t>Irish</w:t>
      </w:r>
      <w:r>
        <w:t xml:space="preserve">, </w:t>
      </w:r>
      <w:r>
        <w:rPr>
          <w:color w:val="009900"/>
          <w:u w:val="single"/>
        </w:rPr>
        <w:t>stoc</w:t>
      </w:r>
      <w:r>
        <w:t xml:space="preserve"> </w:t>
      </w:r>
      <w:r>
        <w:rPr>
          <w:color w:val="009900"/>
          <w:u w:val="single"/>
        </w:rPr>
        <w:t>fíniúna</w:t>
      </w:r>
      <w:r>
        <w:t xml:space="preserve">, vine stock, </w:t>
      </w:r>
      <w:r w:rsidRPr="00034155">
        <w:rPr>
          <w:b/>
        </w:rPr>
        <w:t>Scots-Gaelic</w:t>
      </w:r>
      <w:r>
        <w:t xml:space="preserve">, </w:t>
      </w:r>
      <w:r>
        <w:rPr>
          <w:color w:val="009900"/>
          <w:u w:val="single"/>
        </w:rPr>
        <w:t>stoc</w:t>
      </w:r>
      <w:r>
        <w:t xml:space="preserve"> </w:t>
      </w:r>
      <w:r>
        <w:rPr>
          <w:color w:val="009900"/>
          <w:u w:val="single"/>
        </w:rPr>
        <w:t>fìon</w:t>
      </w:r>
      <w:r>
        <w:t xml:space="preserve">, vine stock, </w:t>
      </w:r>
      <w:r w:rsidRPr="00034155">
        <w:rPr>
          <w:b/>
        </w:rPr>
        <w:t>Welsh</w:t>
      </w:r>
      <w:r>
        <w:t xml:space="preserve">, </w:t>
      </w:r>
      <w:r>
        <w:rPr>
          <w:color w:val="009900"/>
          <w:u w:val="single"/>
        </w:rPr>
        <w:t>stoc</w:t>
      </w:r>
      <w:r>
        <w:t xml:space="preserve"> </w:t>
      </w:r>
      <w:r>
        <w:rPr>
          <w:color w:val="009900"/>
          <w:u w:val="single"/>
        </w:rPr>
        <w:t>winwydd</w:t>
      </w:r>
      <w:r>
        <w:t>, vine stock,</w:t>
      </w:r>
      <w:r w:rsidRPr="00034155">
        <w:rPr>
          <w:b/>
        </w:rPr>
        <w:t xml:space="preserve"> English</w:t>
      </w:r>
      <w:r>
        <w:t xml:space="preserve">, </w:t>
      </w:r>
      <w:r>
        <w:rPr>
          <w:color w:val="009900"/>
          <w:u w:val="single"/>
        </w:rPr>
        <w:t>stock</w:t>
      </w:r>
      <w:r>
        <w:t>, [&lt;OE</w:t>
      </w:r>
      <w:r>
        <w:rPr>
          <w:color w:val="009900"/>
        </w:rPr>
        <w:t xml:space="preserve"> </w:t>
      </w:r>
      <w:r>
        <w:rPr>
          <w:color w:val="009900"/>
          <w:u w:val="single"/>
        </w:rPr>
        <w:t>stocc</w:t>
      </w:r>
      <w:r>
        <w:t xml:space="preserve">, tree trunk], </w:t>
      </w:r>
      <w:r w:rsidRPr="00034155">
        <w:rPr>
          <w:b/>
        </w:rPr>
        <w:t>Sanskrit</w:t>
      </w:r>
      <w:r>
        <w:t xml:space="preserve">, </w:t>
      </w:r>
      <w:r>
        <w:rPr>
          <w:color w:val="3333FF"/>
          <w:u w:val="single"/>
        </w:rPr>
        <w:t>dala</w:t>
      </w:r>
      <w:r>
        <w:t xml:space="preserve">, branch, </w:t>
      </w:r>
      <w:r w:rsidRPr="00034155">
        <w:rPr>
          <w:b/>
        </w:rPr>
        <w:t>Turkish</w:t>
      </w:r>
      <w:r>
        <w:t xml:space="preserve">, </w:t>
      </w:r>
      <w:r>
        <w:rPr>
          <w:rStyle w:val="jlqj4b"/>
          <w:lang w:val="tr-TR"/>
        </w:rPr>
        <w:t xml:space="preserve">sma </w:t>
      </w:r>
      <w:r>
        <w:rPr>
          <w:rStyle w:val="jlqj4b"/>
          <w:color w:val="3333FF"/>
          <w:u w:val="single"/>
          <w:lang w:val="tr-TR"/>
        </w:rPr>
        <w:t>dalı</w:t>
      </w:r>
      <w:r>
        <w:rPr>
          <w:rStyle w:val="jlqj4b"/>
          <w:lang w:val="tr-TR"/>
        </w:rPr>
        <w:t>, vine branch,</w:t>
      </w:r>
      <w:r>
        <w:t xml:space="preserve"> </w:t>
      </w:r>
      <w:r>
        <w:rPr>
          <w:color w:val="3333FF"/>
          <w:u w:val="single"/>
        </w:rPr>
        <w:t>dal</w:t>
      </w:r>
      <w:r>
        <w:t xml:space="preserve">, branch, </w:t>
      </w:r>
      <w:r w:rsidRPr="00034155">
        <w:rPr>
          <w:b/>
        </w:rPr>
        <w:t>Georgian</w:t>
      </w:r>
      <w:r>
        <w:t xml:space="preserve">, </w:t>
      </w:r>
      <w:r>
        <w:rPr>
          <w:rFonts w:ascii="Sylfaen" w:hAnsi="Sylfaen" w:cs="Sylfaen"/>
        </w:rPr>
        <w:t>ვაზის</w:t>
      </w:r>
      <w:r>
        <w:rPr>
          <w:rFonts w:ascii="Times" w:hAnsi="Times" w:cs="Times"/>
        </w:rPr>
        <w:t xml:space="preserve"> </w:t>
      </w:r>
      <w:r>
        <w:rPr>
          <w:rFonts w:ascii="Sylfaen" w:hAnsi="Sylfaen" w:cs="Sylfaen"/>
        </w:rPr>
        <w:t>ფილიალი</w:t>
      </w:r>
      <w:r>
        <w:rPr>
          <w:rFonts w:ascii="Times" w:hAnsi="Times" w:cs="Times"/>
        </w:rPr>
        <w:t xml:space="preserve">, </w:t>
      </w:r>
      <w:r>
        <w:rPr>
          <w:rFonts w:ascii="Times" w:hAnsi="Times" w:cs="Times"/>
          <w:shd w:val="clear" w:color="auto" w:fill="FFFFFF"/>
        </w:rPr>
        <w:t xml:space="preserve">vazis </w:t>
      </w:r>
      <w:r>
        <w:rPr>
          <w:rFonts w:ascii="Times" w:hAnsi="Times" w:cs="Times"/>
          <w:color w:val="FF0000"/>
          <w:shd w:val="clear" w:color="auto" w:fill="FFFFFF"/>
        </w:rPr>
        <w:t>p’iliali</w:t>
      </w:r>
      <w:r>
        <w:rPr>
          <w:rFonts w:ascii="Times" w:hAnsi="Times" w:cs="Times"/>
          <w:shd w:val="clear" w:color="auto" w:fill="FFFFFF"/>
        </w:rPr>
        <w:t>, vine branch,</w:t>
      </w:r>
      <w:r>
        <w:t xml:space="preserve"> </w:t>
      </w:r>
      <w:r>
        <w:rPr>
          <w:rStyle w:val="jlqj4b"/>
          <w:rFonts w:ascii="Sylfaen" w:hAnsi="Sylfaen" w:cs="Sylfaen"/>
          <w:shd w:val="clear" w:color="auto" w:fill="FFFFFF"/>
          <w:lang w:val="ka-GE"/>
        </w:rPr>
        <w:t>ფილიალი</w:t>
      </w:r>
      <w:r>
        <w:rPr>
          <w:rStyle w:val="jlqj4b"/>
          <w:rFonts w:ascii="Times" w:hAnsi="Times" w:cs="Times"/>
          <w:shd w:val="clear" w:color="auto" w:fill="FFFFFF"/>
          <w:lang w:val="ka-GE"/>
        </w:rPr>
        <w:t xml:space="preserve">, </w:t>
      </w:r>
      <w:r>
        <w:rPr>
          <w:rStyle w:val="jlqj4b"/>
          <w:rFonts w:ascii="Times" w:hAnsi="Times" w:cs="Times"/>
          <w:color w:val="FF0000"/>
          <w:shd w:val="clear" w:color="auto" w:fill="FFFFFF"/>
          <w:lang w:val="ka-GE"/>
        </w:rPr>
        <w:t>piliali</w:t>
      </w:r>
      <w:r>
        <w:rPr>
          <w:rStyle w:val="jlqj4b"/>
          <w:rFonts w:ascii="Times" w:hAnsi="Times" w:cs="Times"/>
          <w:shd w:val="clear" w:color="auto" w:fill="FFFFFF"/>
          <w:lang w:val="ka-GE"/>
        </w:rPr>
        <w:t>, branch</w:t>
      </w:r>
      <w:r>
        <w:rPr>
          <w:rFonts w:ascii="Times" w:hAnsi="Times" w:cs="Times"/>
          <w:shd w:val="clear" w:color="auto" w:fill="FFFFFF"/>
        </w:rPr>
        <w:t xml:space="preserve">, </w:t>
      </w:r>
      <w:r w:rsidRPr="00034155">
        <w:rPr>
          <w:rFonts w:ascii="Times" w:hAnsi="Times" w:cs="Times"/>
          <w:b/>
          <w:shd w:val="clear" w:color="auto" w:fill="FFFFFF"/>
        </w:rPr>
        <w:t>Belarusian</w:t>
      </w:r>
      <w:r>
        <w:rPr>
          <w:rFonts w:ascii="Times" w:hAnsi="Times" w:cs="Times"/>
          <w:shd w:val="clear" w:color="auto" w:fill="FFFFFF"/>
        </w:rPr>
        <w:t xml:space="preserve">, </w:t>
      </w:r>
      <w:r>
        <w:t xml:space="preserve">лаза філіял, </w:t>
      </w:r>
      <w:r>
        <w:rPr>
          <w:shd w:val="clear" w:color="auto" w:fill="FFFFFF"/>
        </w:rPr>
        <w:t xml:space="preserve">laza </w:t>
      </w:r>
      <w:r>
        <w:rPr>
          <w:color w:val="FF0000"/>
          <w:shd w:val="clear" w:color="auto" w:fill="FFFFFF"/>
        </w:rPr>
        <w:t>filijal</w:t>
      </w:r>
      <w:r>
        <w:t xml:space="preserve">, vine branch, </w:t>
      </w:r>
      <w:r w:rsidRPr="00034155">
        <w:rPr>
          <w:b/>
        </w:rPr>
        <w:t>Polish</w:t>
      </w:r>
      <w:r>
        <w:t xml:space="preserve">, </w:t>
      </w:r>
      <w:r>
        <w:rPr>
          <w:rStyle w:val="tlid-translation"/>
          <w:color w:val="FF0000"/>
        </w:rPr>
        <w:t>filia</w:t>
      </w:r>
      <w:r>
        <w:rPr>
          <w:rStyle w:val="tlid-translation"/>
        </w:rPr>
        <w:t xml:space="preserve">, branch, agency, </w:t>
      </w:r>
      <w:r w:rsidRPr="00301755">
        <w:rPr>
          <w:rStyle w:val="tlid-translation"/>
          <w:b/>
        </w:rPr>
        <w:t>Albanian</w:t>
      </w:r>
      <w:r>
        <w:rPr>
          <w:rStyle w:val="tlid-translation"/>
        </w:rPr>
        <w:t xml:space="preserve">, </w:t>
      </w:r>
      <w:r>
        <w:rPr>
          <w:color w:val="FF0000"/>
        </w:rPr>
        <w:t>filial</w:t>
      </w:r>
      <w:r>
        <w:t xml:space="preserve">, branch, </w:t>
      </w:r>
      <w:r w:rsidRPr="00301755">
        <w:rPr>
          <w:b/>
        </w:rPr>
        <w:t>Kazakh</w:t>
      </w:r>
      <w:r>
        <w:t xml:space="preserve">, </w:t>
      </w:r>
      <w:r>
        <w:rPr>
          <w:rStyle w:val="jlqj4b"/>
          <w:lang w:val="kk-KZ"/>
        </w:rPr>
        <w:t xml:space="preserve">филиал, </w:t>
      </w:r>
      <w:r>
        <w:rPr>
          <w:rStyle w:val="jlqj4b"/>
          <w:color w:val="FF0000"/>
          <w:lang w:val="kk-KZ"/>
        </w:rPr>
        <w:t>fïlïal</w:t>
      </w:r>
      <w:r>
        <w:rPr>
          <w:rStyle w:val="jlqj4b"/>
          <w:lang w:val="kk-KZ"/>
        </w:rPr>
        <w:t xml:space="preserve">, branch, subsidiary, </w:t>
      </w:r>
      <w:r w:rsidRPr="00301755">
        <w:rPr>
          <w:rStyle w:val="jlqj4b"/>
          <w:b/>
        </w:rPr>
        <w:t>Uzbek</w:t>
      </w:r>
      <w:r>
        <w:rPr>
          <w:rStyle w:val="jlqj4b"/>
        </w:rPr>
        <w:t xml:space="preserve">, </w:t>
      </w:r>
      <w:r>
        <w:rPr>
          <w:rStyle w:val="jlqj4b"/>
          <w:color w:val="FF0000"/>
          <w:lang w:val="uz-Latn-UZ"/>
        </w:rPr>
        <w:t>filial</w:t>
      </w:r>
      <w:r>
        <w:rPr>
          <w:rStyle w:val="jlqj4b"/>
          <w:lang w:val="uz-Latn-UZ"/>
        </w:rPr>
        <w:t>, branch, subsidiary,</w:t>
      </w:r>
      <w:r>
        <w:t xml:space="preserve"> </w:t>
      </w:r>
      <w:r w:rsidRPr="00301755">
        <w:rPr>
          <w:b/>
        </w:rPr>
        <w:t>Sanskrit</w:t>
      </w:r>
      <w:r>
        <w:t xml:space="preserve">, </w:t>
      </w:r>
      <w:r>
        <w:rPr>
          <w:color w:val="0000EE"/>
        </w:rPr>
        <w:t>zakh</w:t>
      </w:r>
      <w:r>
        <w:rPr>
          <w:rFonts w:ascii="Times" w:hAnsi="Times" w:cs="Times"/>
          <w:color w:val="0000EE"/>
        </w:rPr>
        <w:t>a</w:t>
      </w:r>
      <w:r>
        <w:t xml:space="preserve"> adj., branch, limb, arm, leg, finger ramification, species, sort, </w:t>
      </w:r>
      <w:r w:rsidRPr="00301755">
        <w:rPr>
          <w:b/>
        </w:rPr>
        <w:t>Persian</w:t>
      </w:r>
      <w:r>
        <w:t xml:space="preserve">, </w:t>
      </w:r>
      <w:r>
        <w:rPr>
          <w:rFonts w:ascii="Times" w:hAnsi="Times" w:cs="Times"/>
          <w:color w:val="0000EE"/>
        </w:rPr>
        <w:t>sâxe</w:t>
      </w:r>
      <w:r>
        <w:t xml:space="preserve">, </w:t>
      </w:r>
      <w:r>
        <w:rPr>
          <w:rStyle w:val="nobold"/>
        </w:rPr>
        <w:t>شاخه</w:t>
      </w:r>
      <w:r>
        <w:t xml:space="preserve">, branch, bough, sprout, </w:t>
      </w:r>
      <w:r w:rsidRPr="00301755">
        <w:rPr>
          <w:b/>
        </w:rPr>
        <w:t>Baltic-Sudovian</w:t>
      </w:r>
      <w:r>
        <w:t xml:space="preserve">, </w:t>
      </w:r>
      <w:r>
        <w:rPr>
          <w:color w:val="0000EE"/>
        </w:rPr>
        <w:t>saka</w:t>
      </w:r>
      <w:r>
        <w:t xml:space="preserve">, forked branch, </w:t>
      </w:r>
      <w:r w:rsidRPr="00301755">
        <w:rPr>
          <w:b/>
        </w:rPr>
        <w:t>Gujarati</w:t>
      </w:r>
      <w:r>
        <w:t xml:space="preserve">, </w:t>
      </w:r>
      <w:r>
        <w:rPr>
          <w:rStyle w:val="jlqj4b"/>
          <w:rFonts w:cs="Arial Unicode MS" w:hint="cs"/>
          <w:cs/>
          <w:lang w:bidi="gu-IN"/>
        </w:rPr>
        <w:t>વેલોની શાખા</w:t>
      </w:r>
      <w:r>
        <w:rPr>
          <w:rStyle w:val="jlqj4b"/>
          <w:rFonts w:hint="cs"/>
          <w:lang w:bidi="gu-IN"/>
        </w:rPr>
        <w:t>,</w:t>
      </w:r>
      <w:r>
        <w:rPr>
          <w:rStyle w:val="jlqj4b"/>
          <w:rFonts w:cs="Arial Unicode MS" w:hint="cs"/>
          <w:cs/>
          <w:lang w:bidi="gu-IN"/>
        </w:rPr>
        <w:t xml:space="preserve"> </w:t>
      </w:r>
      <w:r>
        <w:rPr>
          <w:rStyle w:val="jlqj4b"/>
          <w:rFonts w:hint="cs"/>
          <w:lang w:bidi="gu-IN"/>
        </w:rPr>
        <w:t>Vēlōnī</w:t>
      </w:r>
      <w:r>
        <w:rPr>
          <w:rStyle w:val="jlqj4b"/>
          <w:rFonts w:cs="Arial Unicode MS" w:hint="cs"/>
          <w:cs/>
          <w:lang w:bidi="gu-IN"/>
        </w:rPr>
        <w:t xml:space="preserve"> </w:t>
      </w:r>
      <w:r>
        <w:rPr>
          <w:rStyle w:val="jlqj4b"/>
          <w:rFonts w:hint="cs"/>
          <w:color w:val="3333FF"/>
          <w:lang w:bidi="gu-IN"/>
        </w:rPr>
        <w:t>śākhā</w:t>
      </w:r>
      <w:r>
        <w:rPr>
          <w:rStyle w:val="jlqj4b"/>
          <w:rFonts w:hint="cs"/>
          <w:lang w:bidi="gu-IN"/>
        </w:rPr>
        <w:t>, vine branch,</w:t>
      </w:r>
      <w:r>
        <w:rPr>
          <w:rStyle w:val="jlqj4b"/>
          <w:rFonts w:cs="Arial Unicode MS" w:hint="cs"/>
          <w:cs/>
          <w:lang w:bidi="gu-IN"/>
        </w:rPr>
        <w:t xml:space="preserve"> શાખા</w:t>
      </w:r>
      <w:r>
        <w:t xml:space="preserve">, </w:t>
      </w:r>
      <w:r>
        <w:rPr>
          <w:color w:val="3333FF"/>
        </w:rPr>
        <w:t>Śākhā</w:t>
      </w:r>
      <w:r>
        <w:t xml:space="preserve">, branch, </w:t>
      </w:r>
      <w:r w:rsidRPr="00301755">
        <w:rPr>
          <w:b/>
        </w:rPr>
        <w:t>Uzbek</w:t>
      </w:r>
      <w:r>
        <w:t xml:space="preserve">, </w:t>
      </w:r>
      <w:r>
        <w:rPr>
          <w:rStyle w:val="jlqj4b"/>
          <w:color w:val="3333FF"/>
          <w:lang w:val="uz-Latn-UZ"/>
        </w:rPr>
        <w:t>shoxcha</w:t>
      </w:r>
      <w:r>
        <w:rPr>
          <w:rStyle w:val="jlqj4b"/>
          <w:lang w:val="uz-Latn-UZ"/>
        </w:rPr>
        <w:t xml:space="preserve">, branch, twig, </w:t>
      </w:r>
      <w:r w:rsidRPr="00301755">
        <w:rPr>
          <w:rStyle w:val="jlqj4b"/>
          <w:b/>
          <w:lang w:val="uz-Latn-UZ"/>
        </w:rPr>
        <w:t>Tajik</w:t>
      </w:r>
      <w:r>
        <w:rPr>
          <w:rStyle w:val="jlqj4b"/>
          <w:lang w:val="uz-Latn-UZ"/>
        </w:rPr>
        <w:t xml:space="preserve">, </w:t>
      </w:r>
      <w:r>
        <w:rPr>
          <w:rStyle w:val="jlqj4b"/>
          <w:lang w:val="tg-Cyrl-TJ"/>
        </w:rPr>
        <w:t xml:space="preserve">шохаи ток, </w:t>
      </w:r>
      <w:r>
        <w:rPr>
          <w:rStyle w:val="jlqj4b"/>
          <w:color w:val="3333FF"/>
          <w:lang w:val="tg-Cyrl-TJ"/>
        </w:rPr>
        <w:t>şoxai</w:t>
      </w:r>
      <w:r>
        <w:rPr>
          <w:rStyle w:val="jlqj4b"/>
          <w:color w:val="CC6600"/>
          <w:lang w:val="tg-Cyrl-TJ"/>
        </w:rPr>
        <w:t xml:space="preserve"> </w:t>
      </w:r>
      <w:r>
        <w:rPr>
          <w:rStyle w:val="jlqj4b"/>
          <w:color w:val="CC6600"/>
          <w:u w:val="single"/>
          <w:lang w:val="tg-Cyrl-TJ"/>
        </w:rPr>
        <w:t>tok</w:t>
      </w:r>
      <w:r>
        <w:rPr>
          <w:rStyle w:val="jlqj4b"/>
          <w:lang w:val="tg-Cyrl-TJ"/>
        </w:rPr>
        <w:t xml:space="preserve">, vine branch, </w:t>
      </w:r>
      <w:r>
        <w:rPr>
          <w:rStyle w:val="jlqj4b"/>
          <w:lang w:val="uz-Latn-UZ"/>
        </w:rPr>
        <w:t xml:space="preserve">шоха, </w:t>
      </w:r>
      <w:r>
        <w:rPr>
          <w:rStyle w:val="jlqj4b"/>
          <w:color w:val="3333FF"/>
          <w:lang w:val="uz-Latn-UZ"/>
        </w:rPr>
        <w:t>şoxa</w:t>
      </w:r>
      <w:r>
        <w:rPr>
          <w:rStyle w:val="jlqj4b"/>
          <w:lang w:val="uz-Latn-UZ"/>
        </w:rPr>
        <w:t>, branch,</w:t>
      </w:r>
      <w:r>
        <w:t xml:space="preserve">  </w:t>
      </w:r>
      <w:r w:rsidRPr="00301755">
        <w:rPr>
          <w:b/>
        </w:rPr>
        <w:t>Belarusian</w:t>
      </w:r>
      <w:r>
        <w:t xml:space="preserve">, галіна, </w:t>
      </w:r>
      <w:r>
        <w:rPr>
          <w:color w:val="CC6600"/>
          <w:u w:val="single"/>
        </w:rPr>
        <w:t>halina</w:t>
      </w:r>
      <w:r>
        <w:t xml:space="preserve">, branch, </w:t>
      </w:r>
      <w:r>
        <w:rPr>
          <w:rStyle w:val="jlqj4b"/>
        </w:rPr>
        <w:t xml:space="preserve"> </w:t>
      </w:r>
      <w:r w:rsidRPr="0091268F">
        <w:rPr>
          <w:rStyle w:val="jlqj4b"/>
          <w:b/>
        </w:rPr>
        <w:t>Belarus</w:t>
      </w:r>
      <w:r>
        <w:rPr>
          <w:rStyle w:val="jlqj4b"/>
        </w:rPr>
        <w:t xml:space="preserve">, </w:t>
      </w:r>
      <w:r>
        <w:rPr>
          <w:color w:val="CC6600"/>
          <w:u w:val="single"/>
        </w:rPr>
        <w:t>halina</w:t>
      </w:r>
      <w:r>
        <w:t xml:space="preserve">, branch, twig, </w:t>
      </w:r>
      <w:r w:rsidRPr="0091268F">
        <w:rPr>
          <w:b/>
        </w:rPr>
        <w:t>Croatian</w:t>
      </w:r>
      <w:r>
        <w:t>, grana</w:t>
      </w:r>
      <w:r>
        <w:rPr>
          <w:color w:val="009900"/>
        </w:rPr>
        <w:t xml:space="preserve"> </w:t>
      </w:r>
      <w:r>
        <w:rPr>
          <w:color w:val="009900"/>
          <w:u w:val="single"/>
        </w:rPr>
        <w:t>vinove</w:t>
      </w:r>
      <w:r>
        <w:t xml:space="preserve"> loze, vine branch, </w:t>
      </w:r>
      <w:r w:rsidRPr="0091268F">
        <w:rPr>
          <w:b/>
        </w:rPr>
        <w:t>Polish</w:t>
      </w:r>
      <w:r>
        <w:t xml:space="preserve">, </w:t>
      </w:r>
      <w:r>
        <w:rPr>
          <w:rStyle w:val="jlqj4b"/>
          <w:lang w:val="pl-PL"/>
        </w:rPr>
        <w:t xml:space="preserve">gałąź </w:t>
      </w:r>
      <w:r>
        <w:rPr>
          <w:rStyle w:val="jlqj4b"/>
          <w:color w:val="009900"/>
          <w:u w:val="single"/>
          <w:lang w:val="pl-PL"/>
        </w:rPr>
        <w:t>winorośli</w:t>
      </w:r>
      <w:r>
        <w:t xml:space="preserve">, vine branch, </w:t>
      </w:r>
      <w:r w:rsidRPr="0091268F">
        <w:rPr>
          <w:b/>
        </w:rPr>
        <w:t>Latvian</w:t>
      </w:r>
      <w:r>
        <w:t xml:space="preserve">, </w:t>
      </w:r>
      <w:r>
        <w:rPr>
          <w:color w:val="009900"/>
          <w:u w:val="single"/>
        </w:rPr>
        <w:t>vīnogu</w:t>
      </w:r>
      <w:r>
        <w:t xml:space="preserve"> šķirne, vine branch, </w:t>
      </w:r>
      <w:r>
        <w:rPr>
          <w:color w:val="009900"/>
          <w:u w:val="single"/>
        </w:rPr>
        <w:t>vīno</w:t>
      </w:r>
      <w:r>
        <w:rPr>
          <w:color w:val="CC6600"/>
          <w:u w:val="single"/>
        </w:rPr>
        <w:t>gulāju</w:t>
      </w:r>
      <w:r>
        <w:t xml:space="preserve"> krājumi, vine stock, </w:t>
      </w:r>
      <w:r w:rsidRPr="0091268F">
        <w:rPr>
          <w:b/>
        </w:rPr>
        <w:t>Finnish-Uralic</w:t>
      </w:r>
      <w:r>
        <w:t xml:space="preserve">, </w:t>
      </w:r>
      <w:r>
        <w:rPr>
          <w:color w:val="009900"/>
          <w:u w:val="single"/>
        </w:rPr>
        <w:t>viiniköynnöksen</w:t>
      </w:r>
      <w:r>
        <w:rPr>
          <w:color w:val="CC6600"/>
        </w:rPr>
        <w:t xml:space="preserve"> </w:t>
      </w:r>
      <w:r>
        <w:rPr>
          <w:color w:val="CC6600"/>
          <w:u w:val="single"/>
        </w:rPr>
        <w:t>haara</w:t>
      </w:r>
      <w:r>
        <w:t xml:space="preserve">, vine branch, </w:t>
      </w:r>
      <w:r w:rsidRPr="0091268F">
        <w:rPr>
          <w:b/>
        </w:rPr>
        <w:t>Irish</w:t>
      </w:r>
      <w:r>
        <w:t xml:space="preserve">, </w:t>
      </w:r>
      <w:r>
        <w:rPr>
          <w:rStyle w:val="jlqj4b"/>
          <w:color w:val="009900"/>
          <w:u w:val="single"/>
          <w:lang w:val="ga-IE"/>
        </w:rPr>
        <w:t>brainse</w:t>
      </w:r>
      <w:r>
        <w:rPr>
          <w:rStyle w:val="jlqj4b"/>
          <w:color w:val="000000"/>
          <w:lang w:val="ga-IE"/>
        </w:rPr>
        <w:t xml:space="preserve"> </w:t>
      </w:r>
      <w:r>
        <w:rPr>
          <w:rStyle w:val="jlqj4b"/>
          <w:color w:val="009900"/>
          <w:u w:val="single"/>
          <w:lang w:val="ga-IE"/>
        </w:rPr>
        <w:t>fíniúna</w:t>
      </w:r>
      <w:r>
        <w:rPr>
          <w:color w:val="000000"/>
        </w:rPr>
        <w:t xml:space="preserve">, vine branch, </w:t>
      </w:r>
      <w:r>
        <w:rPr>
          <w:rStyle w:val="kgnlhe"/>
          <w:color w:val="009900"/>
          <w:u w:val="single"/>
          <w:lang w:val="ga-IE"/>
        </w:rPr>
        <w:t>brainse</w:t>
      </w:r>
      <w:r>
        <w:rPr>
          <w:rStyle w:val="mtfg0"/>
          <w:color w:val="000000"/>
          <w:lang w:val="en"/>
        </w:rPr>
        <w:t xml:space="preserve">, branch, </w:t>
      </w:r>
      <w:r>
        <w:rPr>
          <w:color w:val="009900"/>
          <w:u w:val="single"/>
        </w:rPr>
        <w:t>stoc</w:t>
      </w:r>
      <w:r>
        <w:t xml:space="preserve"> </w:t>
      </w:r>
      <w:r>
        <w:rPr>
          <w:color w:val="009900"/>
          <w:u w:val="single"/>
        </w:rPr>
        <w:t>fíniúna</w:t>
      </w:r>
      <w:r>
        <w:t xml:space="preserve">, vine stock, </w:t>
      </w:r>
      <w:r w:rsidRPr="0091268F">
        <w:rPr>
          <w:b/>
        </w:rPr>
        <w:t>Scots-Gaelic</w:t>
      </w:r>
      <w:r>
        <w:t xml:space="preserve">, </w:t>
      </w:r>
      <w:r>
        <w:rPr>
          <w:rStyle w:val="jlqj4b"/>
          <w:lang w:val="gd-GB"/>
        </w:rPr>
        <w:t>meur</w:t>
      </w:r>
      <w:r>
        <w:rPr>
          <w:rStyle w:val="jlqj4b"/>
          <w:color w:val="009900"/>
          <w:lang w:val="gd-GB"/>
        </w:rPr>
        <w:t xml:space="preserve"> </w:t>
      </w:r>
      <w:r>
        <w:rPr>
          <w:rStyle w:val="jlqj4b"/>
          <w:color w:val="009900"/>
          <w:u w:val="single"/>
          <w:lang w:val="gd-GB"/>
        </w:rPr>
        <w:t>fìonain</w:t>
      </w:r>
      <w:r>
        <w:rPr>
          <w:rStyle w:val="jlqj4b"/>
          <w:lang w:val="gd-GB"/>
        </w:rPr>
        <w:t>, vine branch,</w:t>
      </w:r>
      <w:r>
        <w:rPr>
          <w:rStyle w:val="jlqj4b"/>
        </w:rPr>
        <w:t xml:space="preserve"> </w:t>
      </w:r>
      <w:r>
        <w:rPr>
          <w:color w:val="009900"/>
          <w:u w:val="single"/>
        </w:rPr>
        <w:t>stoc</w:t>
      </w:r>
      <w:r>
        <w:t xml:space="preserve"> </w:t>
      </w:r>
      <w:r>
        <w:rPr>
          <w:color w:val="009900"/>
          <w:u w:val="single"/>
        </w:rPr>
        <w:t>fìon</w:t>
      </w:r>
      <w:r>
        <w:t xml:space="preserve">, vine stock, </w:t>
      </w:r>
      <w:r w:rsidRPr="0091268F">
        <w:rPr>
          <w:b/>
        </w:rPr>
        <w:t>Welsh</w:t>
      </w:r>
      <w:r>
        <w:t xml:space="preserve">, </w:t>
      </w:r>
      <w:r>
        <w:rPr>
          <w:rStyle w:val="jlqj4b"/>
          <w:color w:val="CC6600"/>
          <w:u w:val="single"/>
          <w:lang w:val="cy-GB"/>
        </w:rPr>
        <w:t>cangen</w:t>
      </w:r>
      <w:r>
        <w:rPr>
          <w:rStyle w:val="jlqj4b"/>
          <w:lang w:val="cy-GB"/>
        </w:rPr>
        <w:t xml:space="preserve"> </w:t>
      </w:r>
      <w:r>
        <w:rPr>
          <w:rStyle w:val="jlqj4b"/>
          <w:color w:val="009900"/>
          <w:u w:val="single"/>
          <w:lang w:val="cy-GB"/>
        </w:rPr>
        <w:t>gwinwydd</w:t>
      </w:r>
      <w:r>
        <w:t xml:space="preserve">, vine branch, </w:t>
      </w:r>
      <w:r>
        <w:rPr>
          <w:color w:val="009900"/>
          <w:u w:val="single"/>
        </w:rPr>
        <w:t>stoc</w:t>
      </w:r>
      <w:r>
        <w:t xml:space="preserve"> </w:t>
      </w:r>
      <w:r>
        <w:rPr>
          <w:color w:val="009900"/>
          <w:u w:val="single"/>
        </w:rPr>
        <w:t>winwydd</w:t>
      </w:r>
      <w:r>
        <w:t xml:space="preserve">, vine stock, </w:t>
      </w:r>
      <w:r>
        <w:rPr>
          <w:rStyle w:val="kgnlhe"/>
          <w:color w:val="009900"/>
          <w:u w:val="single"/>
        </w:rPr>
        <w:t>braich</w:t>
      </w:r>
      <w:r>
        <w:rPr>
          <w:rStyle w:val="kgnlhe"/>
        </w:rPr>
        <w:t xml:space="preserve">, arm, shaft, spoke, </w:t>
      </w:r>
      <w:r w:rsidRPr="000722C5">
        <w:rPr>
          <w:rStyle w:val="kgnlhe"/>
          <w:b/>
        </w:rPr>
        <w:t>Akkadian</w:t>
      </w:r>
      <w:r>
        <w:rPr>
          <w:rStyle w:val="kgnlhe"/>
        </w:rPr>
        <w:t xml:space="preserve">, </w:t>
      </w:r>
      <w:r>
        <w:rPr>
          <w:b/>
          <w:bCs/>
          <w:color w:val="CC6600"/>
          <w:u w:val="single"/>
        </w:rPr>
        <w:t>ḫarinû</w:t>
      </w:r>
      <w:r>
        <w:t xml:space="preserve">, a branch, </w:t>
      </w:r>
      <w:r w:rsidRPr="00A15C82">
        <w:rPr>
          <w:b/>
        </w:rPr>
        <w:t>Belarusian</w:t>
      </w:r>
      <w:r>
        <w:t xml:space="preserve">, галіна, </w:t>
      </w:r>
      <w:r>
        <w:rPr>
          <w:color w:val="CC6600"/>
          <w:u w:val="single"/>
        </w:rPr>
        <w:t>halina</w:t>
      </w:r>
      <w:r>
        <w:t xml:space="preserve">, branch, </w:t>
      </w:r>
      <w:r w:rsidRPr="00A15C82">
        <w:rPr>
          <w:b/>
        </w:rPr>
        <w:t>Belarus</w:t>
      </w:r>
      <w:r>
        <w:t xml:space="preserve">, </w:t>
      </w:r>
      <w:r>
        <w:rPr>
          <w:color w:val="CC6600"/>
          <w:u w:val="single"/>
        </w:rPr>
        <w:t>halina</w:t>
      </w:r>
      <w:r>
        <w:t xml:space="preserve">, branch, twig, </w:t>
      </w:r>
      <w:r w:rsidRPr="000722C5">
        <w:rPr>
          <w:b/>
        </w:rPr>
        <w:t>Finnish-Uralic</w:t>
      </w:r>
      <w:r>
        <w:t xml:space="preserve">, </w:t>
      </w:r>
      <w:r>
        <w:rPr>
          <w:color w:val="009900"/>
          <w:u w:val="single"/>
        </w:rPr>
        <w:t>viiniköynnöksen</w:t>
      </w:r>
      <w:r>
        <w:rPr>
          <w:color w:val="CC6600"/>
        </w:rPr>
        <w:t xml:space="preserve"> </w:t>
      </w:r>
      <w:r>
        <w:rPr>
          <w:color w:val="CC6600"/>
          <w:u w:val="single"/>
        </w:rPr>
        <w:t>haara</w:t>
      </w:r>
      <w:r>
        <w:t xml:space="preserve">, vine branch, </w:t>
      </w:r>
      <w:r>
        <w:rPr>
          <w:color w:val="CC6600"/>
          <w:u w:val="single"/>
        </w:rPr>
        <w:t>haara</w:t>
      </w:r>
      <w:r>
        <w:t>, branch, arm, limb, </w:t>
      </w:r>
      <w:r w:rsidRPr="00B2237F">
        <w:rPr>
          <w:b/>
        </w:rPr>
        <w:t>Sanskrit</w:t>
      </w:r>
      <w:r>
        <w:t xml:space="preserve">, </w:t>
      </w:r>
      <w:r>
        <w:rPr>
          <w:color w:val="3333FF"/>
          <w:u w:val="single"/>
        </w:rPr>
        <w:t>bhuja</w:t>
      </w:r>
      <w:r>
        <w:t xml:space="preserve">, arm, branch, trunk of an elephant, coil of a snake, </w:t>
      </w:r>
      <w:r w:rsidRPr="00AF0211">
        <w:rPr>
          <w:b/>
        </w:rPr>
        <w:t>Persian</w:t>
      </w:r>
      <w:r>
        <w:t xml:space="preserve">, </w:t>
      </w:r>
      <w:r>
        <w:rPr>
          <w:rFonts w:ascii="Times" w:hAnsi="Times" w:cs="Times"/>
          <w:color w:val="3333FF"/>
          <w:u w:val="single"/>
        </w:rPr>
        <w:t>bâzu</w:t>
      </w:r>
      <w:r>
        <w:rPr>
          <w:rFonts w:ascii="Times" w:hAnsi="Times" w:cs="Times"/>
        </w:rPr>
        <w:t xml:space="preserve">, </w:t>
      </w:r>
      <w:r>
        <w:rPr>
          <w:bCs/>
        </w:rPr>
        <w:t>بازو</w:t>
      </w:r>
      <w:r>
        <w:rPr>
          <w:rFonts w:ascii="Times" w:hAnsi="Times" w:cs="Times"/>
        </w:rPr>
        <w:t xml:space="preserve"> arm, limb, </w:t>
      </w:r>
      <w:r w:rsidRPr="00A44ADE">
        <w:rPr>
          <w:b/>
        </w:rPr>
        <w:t>Armenian</w:t>
      </w:r>
      <w:r>
        <w:t xml:space="preserve">,  </w:t>
      </w:r>
      <w:r>
        <w:rPr>
          <w:rStyle w:val="jlqj4b"/>
          <w:color w:val="000000"/>
          <w:shd w:val="clear" w:color="auto" w:fill="FFFFFF"/>
          <w:lang w:val="hy-AM"/>
        </w:rPr>
        <w:t xml:space="preserve">բազուկ, </w:t>
      </w:r>
      <w:r>
        <w:rPr>
          <w:rStyle w:val="jlqj4b"/>
          <w:color w:val="3333FF"/>
          <w:u w:val="single"/>
          <w:shd w:val="clear" w:color="auto" w:fill="FFFFFF"/>
          <w:lang w:val="hy-AM"/>
        </w:rPr>
        <w:t>bazuk</w:t>
      </w:r>
      <w:r>
        <w:rPr>
          <w:rStyle w:val="jlqj4b"/>
          <w:color w:val="000000"/>
          <w:shd w:val="clear" w:color="auto" w:fill="FFFFFF"/>
          <w:lang w:val="hy-AM"/>
        </w:rPr>
        <w:t>, arm</w:t>
      </w:r>
      <w:r>
        <w:rPr>
          <w:rStyle w:val="jlqj4b"/>
          <w:color w:val="000000"/>
          <w:shd w:val="clear" w:color="auto" w:fill="FFFFFF"/>
        </w:rPr>
        <w:t>,</w:t>
      </w:r>
      <w:r>
        <w:rPr>
          <w:color w:val="000000"/>
          <w:shd w:val="clear" w:color="auto" w:fill="FFFFFF"/>
        </w:rPr>
        <w:t xml:space="preserve"> </w:t>
      </w:r>
      <w:r>
        <w:rPr>
          <w:rStyle w:val="kgnlhe"/>
        </w:rPr>
        <w:t xml:space="preserve"> </w:t>
      </w:r>
      <w:r w:rsidRPr="00A44ADE">
        <w:rPr>
          <w:rStyle w:val="kgnlhe"/>
          <w:b/>
        </w:rPr>
        <w:t>Basque</w:t>
      </w:r>
      <w:r>
        <w:rPr>
          <w:rStyle w:val="kgnlhe"/>
        </w:rPr>
        <w:t xml:space="preserve">, </w:t>
      </w:r>
      <w:r>
        <w:rPr>
          <w:rStyle w:val="jlqj4b"/>
          <w:color w:val="3333FF"/>
          <w:u w:val="single"/>
          <w:lang w:val="eu-ES"/>
        </w:rPr>
        <w:t>besoa</w:t>
      </w:r>
      <w:r>
        <w:rPr>
          <w:rStyle w:val="jlqj4b"/>
          <w:color w:val="3333FF"/>
          <w:lang w:val="eu-ES"/>
        </w:rPr>
        <w:t>,</w:t>
      </w:r>
      <w:r>
        <w:rPr>
          <w:rStyle w:val="jlqj4b"/>
          <w:lang w:val="eu-ES"/>
        </w:rPr>
        <w:t xml:space="preserve"> arm,</w:t>
      </w:r>
      <w:r>
        <w:rPr>
          <w:rStyle w:val="tlid-translation"/>
          <w:lang w:val="eu-ES"/>
        </w:rPr>
        <w:t xml:space="preserve"> </w:t>
      </w:r>
      <w:r w:rsidRPr="00A44ADE">
        <w:rPr>
          <w:rStyle w:val="tlid-translation"/>
          <w:b/>
          <w:lang w:val="eu-ES"/>
        </w:rPr>
        <w:t>Romanian</w:t>
      </w:r>
      <w:r>
        <w:rPr>
          <w:rStyle w:val="tlid-translation"/>
          <w:lang w:val="eu-ES"/>
        </w:rPr>
        <w:t xml:space="preserve">, </w:t>
      </w:r>
      <w:r>
        <w:rPr>
          <w:color w:val="009900"/>
          <w:u w:val="single"/>
        </w:rPr>
        <w:t>cep</w:t>
      </w:r>
      <w:r>
        <w:t xml:space="preserve">, the tap of a wine barrel, </w:t>
      </w:r>
      <w:r>
        <w:rPr>
          <w:color w:val="009900"/>
          <w:u w:val="single"/>
        </w:rPr>
        <w:t>cepe</w:t>
      </w:r>
      <w:r>
        <w:t xml:space="preserve">, onions, </w:t>
      </w:r>
      <w:r w:rsidRPr="00A44ADE">
        <w:rPr>
          <w:b/>
        </w:rPr>
        <w:t>Italian</w:t>
      </w:r>
      <w:r>
        <w:t xml:space="preserve">, </w:t>
      </w:r>
      <w:r>
        <w:rPr>
          <w:rStyle w:val="jlqj4b"/>
          <w:color w:val="009900"/>
          <w:u w:val="single"/>
          <w:lang w:val="it-IT"/>
        </w:rPr>
        <w:t>ceppo</w:t>
      </w:r>
      <w:r>
        <w:rPr>
          <w:rStyle w:val="jlqj4b"/>
          <w:lang w:val="it-IT"/>
        </w:rPr>
        <w:t xml:space="preserve"> di </w:t>
      </w:r>
      <w:r>
        <w:rPr>
          <w:rStyle w:val="jlqj4b"/>
          <w:color w:val="CC6600"/>
          <w:u w:val="single"/>
          <w:lang w:val="it-IT"/>
        </w:rPr>
        <w:t>vite</w:t>
      </w:r>
      <w:r>
        <w:rPr>
          <w:rStyle w:val="jlqj4b"/>
          <w:lang w:val="it-IT"/>
        </w:rPr>
        <w:t>, vine stock, </w:t>
      </w:r>
      <w:r>
        <w:t xml:space="preserve"> </w:t>
      </w:r>
      <w:r>
        <w:rPr>
          <w:rFonts w:ascii="Times" w:hAnsi="Times" w:cs="Times"/>
          <w:color w:val="009900"/>
          <w:u w:val="single"/>
        </w:rPr>
        <w:t>ceppo</w:t>
      </w:r>
      <w:r>
        <w:t xml:space="preserve">, stump, log, vine-stock, beams, stock, </w:t>
      </w:r>
      <w:r w:rsidRPr="00A44ADE">
        <w:rPr>
          <w:b/>
        </w:rPr>
        <w:t>French</w:t>
      </w:r>
      <w:r>
        <w:t xml:space="preserve">, </w:t>
      </w:r>
      <w:r>
        <w:rPr>
          <w:rFonts w:ascii="Times" w:hAnsi="Times" w:cs="Times"/>
          <w:color w:val="007700"/>
          <w:u w:val="single"/>
        </w:rPr>
        <w:t>cep</w:t>
      </w:r>
      <w:r>
        <w:t xml:space="preserve">, vine stock, </w:t>
      </w:r>
      <w:r>
        <w:rPr>
          <w:rFonts w:ascii="Times" w:hAnsi="Times" w:cs="Times"/>
          <w:color w:val="007700"/>
          <w:u w:val="single"/>
        </w:rPr>
        <w:t>cépage</w:t>
      </w:r>
      <w:r>
        <w:t xml:space="preserve">, vine plant, </w:t>
      </w:r>
      <w:r w:rsidRPr="00A44ADE">
        <w:rPr>
          <w:b/>
        </w:rPr>
        <w:t>Etruscan</w:t>
      </w:r>
      <w:r>
        <w:t xml:space="preserve">, </w:t>
      </w:r>
      <w:r>
        <w:rPr>
          <w:rFonts w:ascii="Times" w:hAnsi="Times" w:cs="Times"/>
          <w:color w:val="007700"/>
          <w:u w:val="single"/>
        </w:rPr>
        <w:t>cep</w:t>
      </w:r>
      <w:r>
        <w:t xml:space="preserve">, </w:t>
      </w:r>
      <w:r>
        <w:rPr>
          <w:rFonts w:ascii="Times" w:hAnsi="Times" w:cs="Times"/>
          <w:color w:val="007700"/>
          <w:u w:val="single"/>
        </w:rPr>
        <w:t>cepe</w:t>
      </w:r>
      <w:r>
        <w:t xml:space="preserve">, </w:t>
      </w:r>
      <w:r>
        <w:rPr>
          <w:rFonts w:ascii="Times" w:hAnsi="Times" w:cs="Times"/>
          <w:color w:val="007700"/>
          <w:u w:val="single"/>
        </w:rPr>
        <w:t>cepi</w:t>
      </w:r>
      <w:r>
        <w:t xml:space="preserve">, </w:t>
      </w:r>
      <w:r>
        <w:rPr>
          <w:rFonts w:ascii="Times" w:hAnsi="Times" w:cs="Times"/>
          <w:color w:val="007700"/>
          <w:u w:val="single"/>
        </w:rPr>
        <w:t>cepis</w:t>
      </w:r>
      <w:r>
        <w:t xml:space="preserve">, </w:t>
      </w:r>
      <w:r w:rsidRPr="0007530E">
        <w:rPr>
          <w:b/>
        </w:rPr>
        <w:t>Akkadian</w:t>
      </w:r>
      <w:r>
        <w:t xml:space="preserve">, </w:t>
      </w:r>
      <w:r>
        <w:rPr>
          <w:b/>
          <w:bCs/>
          <w:color w:val="FF0000"/>
        </w:rPr>
        <w:t>armatu</w:t>
      </w:r>
      <w:r>
        <w:t xml:space="preserve">, copper part on door, </w:t>
      </w:r>
      <w:r w:rsidRPr="00147AFD">
        <w:rPr>
          <w:b/>
        </w:rPr>
        <w:t>Sanskrit</w:t>
      </w:r>
      <w:r>
        <w:t xml:space="preserve">, </w:t>
      </w:r>
      <w:r>
        <w:rPr>
          <w:rStyle w:val="sdata"/>
          <w:color w:val="FF0000"/>
        </w:rPr>
        <w:t>tāmram</w:t>
      </w:r>
      <w:r>
        <w:rPr>
          <w:rStyle w:val="sdata"/>
        </w:rPr>
        <w:t xml:space="preserve">, copper, </w:t>
      </w:r>
      <w:r w:rsidRPr="00877313">
        <w:rPr>
          <w:b/>
        </w:rPr>
        <w:t>Polish</w:t>
      </w:r>
      <w:r>
        <w:t xml:space="preserve">, </w:t>
      </w:r>
      <w:r w:rsidRPr="00BB602E">
        <w:rPr>
          <w:rStyle w:val="jlqj4b"/>
          <w:color w:val="FF0000"/>
          <w:u w:val="single"/>
          <w:lang w:val="pl-PL"/>
        </w:rPr>
        <w:t>ramię</w:t>
      </w:r>
      <w:r>
        <w:rPr>
          <w:rStyle w:val="jlqj4b"/>
          <w:lang w:val="pl-PL"/>
        </w:rPr>
        <w:t xml:space="preserve">, arm, shoulder, limb, </w:t>
      </w:r>
      <w:r w:rsidRPr="00147AFD">
        <w:rPr>
          <w:rStyle w:val="jlqj4b"/>
          <w:b/>
          <w:lang w:val="pl-PL"/>
        </w:rPr>
        <w:t>Romanian</w:t>
      </w:r>
      <w:r>
        <w:rPr>
          <w:rStyle w:val="jlqj4b"/>
          <w:lang w:val="pl-PL"/>
        </w:rPr>
        <w:t xml:space="preserve">, </w:t>
      </w:r>
      <w:r>
        <w:rPr>
          <w:color w:val="FF0000"/>
        </w:rPr>
        <w:t>ramura</w:t>
      </w:r>
      <w:r>
        <w:t xml:space="preserve"> de</w:t>
      </w:r>
      <w:r>
        <w:rPr>
          <w:color w:val="CC6600"/>
        </w:rPr>
        <w:t xml:space="preserve"> </w:t>
      </w:r>
      <w:r>
        <w:rPr>
          <w:color w:val="CC6600"/>
          <w:u w:val="single"/>
        </w:rPr>
        <w:t>viță</w:t>
      </w:r>
      <w:r>
        <w:t xml:space="preserve"> de vie, vine branch,</w:t>
      </w:r>
      <w:r>
        <w:rPr>
          <w:color w:val="FF0000"/>
        </w:rPr>
        <w:t xml:space="preserve"> </w:t>
      </w:r>
      <w:r>
        <w:rPr>
          <w:rStyle w:val="jlqj4b"/>
          <w:color w:val="FF0000"/>
          <w:lang w:val="ro-RO"/>
        </w:rPr>
        <w:t>ramură</w:t>
      </w:r>
      <w:r>
        <w:rPr>
          <w:rStyle w:val="jlqj4b"/>
          <w:lang w:val="ro-RO"/>
        </w:rPr>
        <w:t xml:space="preserve">, branch, twig, bough, </w:t>
      </w:r>
      <w:r>
        <w:rPr>
          <w:rStyle w:val="jlqj4b"/>
          <w:color w:val="FF0000"/>
          <w:lang w:val="ro-RO"/>
        </w:rPr>
        <w:t>ram</w:t>
      </w:r>
      <w:r>
        <w:rPr>
          <w:rStyle w:val="jlqj4b"/>
          <w:lang w:val="ro-RO"/>
        </w:rPr>
        <w:t xml:space="preserve">, antler, bough, </w:t>
      </w:r>
      <w:r w:rsidRPr="00147AFD">
        <w:rPr>
          <w:rStyle w:val="jlqj4b"/>
          <w:color w:val="FF0000"/>
          <w:lang w:val="ro-RO"/>
        </w:rPr>
        <w:t>ramuri</w:t>
      </w:r>
      <w:r>
        <w:rPr>
          <w:rStyle w:val="jlqj4b"/>
          <w:lang w:val="ro-RO"/>
        </w:rPr>
        <w:t xml:space="preserve">, antlers, boughs, </w:t>
      </w:r>
      <w:r>
        <w:rPr>
          <w:color w:val="FF0000"/>
        </w:rPr>
        <w:t>arama</w:t>
      </w:r>
      <w:r>
        <w:t>, brass, </w:t>
      </w:r>
      <w:r w:rsidRPr="00877313">
        <w:rPr>
          <w:rStyle w:val="jlqj4b"/>
          <w:b/>
          <w:lang w:val="pl-PL"/>
        </w:rPr>
        <w:t>Latin</w:t>
      </w:r>
      <w:r>
        <w:rPr>
          <w:rStyle w:val="jlqj4b"/>
          <w:lang w:val="pl-PL"/>
        </w:rPr>
        <w:t xml:space="preserve">, </w:t>
      </w:r>
      <w:r w:rsidRPr="00BB602E">
        <w:rPr>
          <w:color w:val="FF0000"/>
          <w:u w:val="single"/>
        </w:rPr>
        <w:t>ramus-i</w:t>
      </w:r>
      <w:r>
        <w:t xml:space="preserve">, bough, branch, twig, </w:t>
      </w:r>
      <w:r w:rsidRPr="00BB602E">
        <w:rPr>
          <w:b/>
        </w:rPr>
        <w:t>Italian</w:t>
      </w:r>
      <w:r>
        <w:t xml:space="preserve">, </w:t>
      </w:r>
      <w:r w:rsidRPr="00BB602E">
        <w:rPr>
          <w:color w:val="FF0000"/>
          <w:u w:val="single"/>
        </w:rPr>
        <w:t>ramo</w:t>
      </w:r>
      <w:r>
        <w:t xml:space="preserve">, branch, </w:t>
      </w:r>
      <w:r>
        <w:rPr>
          <w:rStyle w:val="jlqj4b"/>
          <w:rFonts w:ascii="Times" w:hAnsi="Times" w:cs="Times"/>
          <w:color w:val="FF0000"/>
          <w:u w:val="single"/>
          <w:lang w:val="it-IT"/>
        </w:rPr>
        <w:t>rame</w:t>
      </w:r>
      <w:r>
        <w:rPr>
          <w:rStyle w:val="jlqj4b"/>
          <w:rFonts w:ascii="Times" w:hAnsi="Times" w:cs="Times"/>
          <w:lang w:val="it-IT"/>
        </w:rPr>
        <w:t xml:space="preserve">, copper, </w:t>
      </w:r>
      <w:r w:rsidRPr="0007530E">
        <w:rPr>
          <w:b/>
        </w:rPr>
        <w:t>French</w:t>
      </w:r>
      <w:r>
        <w:t xml:space="preserve">, </w:t>
      </w:r>
      <w:r>
        <w:rPr>
          <w:rStyle w:val="jlqj4b"/>
          <w:color w:val="EE0000"/>
          <w:lang w:val="fr-FR"/>
        </w:rPr>
        <w:t>ramure</w:t>
      </w:r>
      <w:r>
        <w:rPr>
          <w:rStyle w:val="jlqj4b"/>
          <w:lang w:val="fr-FR"/>
        </w:rPr>
        <w:t xml:space="preserve">,  boughs, antlers, </w:t>
      </w:r>
      <w:r>
        <w:rPr>
          <w:rStyle w:val="jlqj4b"/>
          <w:color w:val="EE0000"/>
          <w:lang w:val="fr-FR"/>
        </w:rPr>
        <w:t>rame</w:t>
      </w:r>
      <w:r>
        <w:rPr>
          <w:rStyle w:val="jlqj4b"/>
          <w:lang w:val="fr-FR"/>
        </w:rPr>
        <w:t>, stick, oar, </w:t>
      </w:r>
      <w:r w:rsidRPr="0007530E">
        <w:rPr>
          <w:rStyle w:val="jlqj4b"/>
          <w:b/>
          <w:lang w:val="fr-FR"/>
        </w:rPr>
        <w:t>Etruscan</w:t>
      </w:r>
      <w:r>
        <w:rPr>
          <w:rStyle w:val="jlqj4b"/>
          <w:lang w:val="fr-FR"/>
        </w:rPr>
        <w:t xml:space="preserve">, </w:t>
      </w:r>
      <w:r>
        <w:rPr>
          <w:color w:val="EE0000"/>
        </w:rPr>
        <w:t>rama</w:t>
      </w:r>
      <w:r w:rsidRPr="006F38F4">
        <w:rPr>
          <w:color w:val="FF0000"/>
        </w:rPr>
        <w:t>s</w:t>
      </w:r>
      <w:r>
        <w:t xml:space="preserve">, (Dat., Abl., Pl.), </w:t>
      </w:r>
      <w:r>
        <w:rPr>
          <w:color w:val="EE0000"/>
        </w:rPr>
        <w:t>ramo</w:t>
      </w:r>
      <w:r>
        <w:rPr>
          <w:color w:val="000000"/>
        </w:rPr>
        <w:t xml:space="preserve"> (RAMV)</w:t>
      </w:r>
      <w:r>
        <w:t xml:space="preserve">, (Dat., Abl., Sg.), </w:t>
      </w:r>
      <w:r>
        <w:rPr>
          <w:color w:val="FF0000"/>
        </w:rPr>
        <w:t xml:space="preserve">ramor </w:t>
      </w:r>
      <w:r>
        <w:rPr>
          <w:color w:val="000000"/>
        </w:rPr>
        <w:t>(RAMVR)</w:t>
      </w:r>
      <w:r>
        <w:t xml:space="preserve">, (Gen. Sg.), </w:t>
      </w:r>
      <w:r w:rsidRPr="00080A55">
        <w:rPr>
          <w:b/>
        </w:rPr>
        <w:t>Irish</w:t>
      </w:r>
      <w:r>
        <w:t xml:space="preserve">, </w:t>
      </w:r>
      <w:r>
        <w:rPr>
          <w:rStyle w:val="kgnlhe"/>
          <w:color w:val="009900"/>
          <w:u w:val="single"/>
          <w:lang w:val="ga-IE"/>
        </w:rPr>
        <w:t>brainse</w:t>
      </w:r>
      <w:r>
        <w:rPr>
          <w:rStyle w:val="mtfg0"/>
          <w:color w:val="000000"/>
          <w:lang w:val="en"/>
        </w:rPr>
        <w:t xml:space="preserve">, branch, </w:t>
      </w:r>
      <w:r w:rsidRPr="00080A55">
        <w:rPr>
          <w:rStyle w:val="mtfg0"/>
          <w:b/>
          <w:color w:val="000000"/>
          <w:lang w:val="en"/>
        </w:rPr>
        <w:t>Welsh</w:t>
      </w:r>
      <w:r>
        <w:rPr>
          <w:rStyle w:val="mtfg0"/>
          <w:color w:val="000000"/>
          <w:lang w:val="en"/>
        </w:rPr>
        <w:t xml:space="preserve">, </w:t>
      </w:r>
      <w:r>
        <w:rPr>
          <w:rStyle w:val="kgnlhe"/>
          <w:color w:val="009900"/>
          <w:u w:val="single"/>
        </w:rPr>
        <w:t>braich</w:t>
      </w:r>
      <w:r>
        <w:rPr>
          <w:rStyle w:val="kgnlhe"/>
        </w:rPr>
        <w:t xml:space="preserve">, arm, shsft, spoke, </w:t>
      </w:r>
      <w:r w:rsidRPr="00080A55">
        <w:rPr>
          <w:rStyle w:val="kgnlhe"/>
          <w:b/>
        </w:rPr>
        <w:t>Italian</w:t>
      </w:r>
      <w:r>
        <w:rPr>
          <w:rStyle w:val="kgnlhe"/>
        </w:rPr>
        <w:t xml:space="preserve">, </w:t>
      </w:r>
      <w:r>
        <w:rPr>
          <w:rStyle w:val="jlqj4b"/>
          <w:color w:val="009900"/>
          <w:u w:val="single"/>
          <w:lang w:val="it-IT"/>
        </w:rPr>
        <w:t>braccio</w:t>
      </w:r>
      <w:r>
        <w:rPr>
          <w:rStyle w:val="jlqj4b"/>
          <w:lang w:val="it-IT"/>
        </w:rPr>
        <w:t xml:space="preserve">, arm, hand, </w:t>
      </w:r>
      <w:r w:rsidRPr="00466A18">
        <w:rPr>
          <w:rStyle w:val="jlqj4b"/>
          <w:b/>
          <w:lang w:val="it-IT"/>
        </w:rPr>
        <w:t>French</w:t>
      </w:r>
      <w:r>
        <w:rPr>
          <w:rStyle w:val="jlqj4b"/>
          <w:lang w:val="it-IT"/>
        </w:rPr>
        <w:t xml:space="preserve">, </w:t>
      </w:r>
      <w:r>
        <w:rPr>
          <w:rFonts w:ascii="Times" w:hAnsi="Times" w:cs="Times"/>
          <w:color w:val="007700"/>
          <w:u w:val="single"/>
        </w:rPr>
        <w:t>branche</w:t>
      </w:r>
      <w:r>
        <w:t xml:space="preserve">, branch, </w:t>
      </w:r>
      <w:r w:rsidRPr="006D67E0">
        <w:rPr>
          <w:b/>
        </w:rPr>
        <w:t>English</w:t>
      </w:r>
      <w:r>
        <w:t xml:space="preserve">, </w:t>
      </w:r>
      <w:r>
        <w:rPr>
          <w:rFonts w:ascii="Times" w:hAnsi="Times" w:cs="Times"/>
          <w:color w:val="007700"/>
          <w:u w:val="single"/>
        </w:rPr>
        <w:t>branch</w:t>
      </w:r>
      <w:r>
        <w:t xml:space="preserve"> [&lt;LLat. </w:t>
      </w:r>
      <w:r>
        <w:rPr>
          <w:color w:val="009900"/>
          <w:u w:val="single"/>
        </w:rPr>
        <w:t>branca</w:t>
      </w:r>
      <w:r>
        <w:t xml:space="preserve">, paw], stump, club, </w:t>
      </w:r>
      <w:r w:rsidRPr="006F38F4">
        <w:rPr>
          <w:b/>
        </w:rPr>
        <w:t>Romanian</w:t>
      </w:r>
      <w:r>
        <w:t xml:space="preserve">, </w:t>
      </w:r>
      <w:r>
        <w:rPr>
          <w:rStyle w:val="jlqj4b"/>
          <w:color w:val="3333FF"/>
          <w:lang w:val="ro-RO"/>
        </w:rPr>
        <w:t>arămi</w:t>
      </w:r>
      <w:r>
        <w:rPr>
          <w:rStyle w:val="jlqj4b"/>
          <w:lang w:val="ro-RO"/>
        </w:rPr>
        <w:t xml:space="preserve">, to coat with copper, copperplate, </w:t>
      </w:r>
      <w:r w:rsidRPr="006F38F4">
        <w:rPr>
          <w:rStyle w:val="jlqj4b"/>
          <w:b/>
          <w:lang w:val="ro-RO"/>
        </w:rPr>
        <w:t>Italian</w:t>
      </w:r>
      <w:r>
        <w:rPr>
          <w:rStyle w:val="jlqj4b"/>
          <w:lang w:val="ro-RO"/>
        </w:rPr>
        <w:t xml:space="preserve">, </w:t>
      </w:r>
      <w:r>
        <w:rPr>
          <w:rStyle w:val="jlqj4b"/>
          <w:rFonts w:ascii="Times" w:hAnsi="Times" w:cs="Times"/>
          <w:color w:val="3333FF"/>
          <w:u w:val="single"/>
          <w:lang w:val="it-IT"/>
        </w:rPr>
        <w:t>ramare</w:t>
      </w:r>
      <w:r>
        <w:rPr>
          <w:rStyle w:val="jlqj4b"/>
          <w:rFonts w:ascii="Times" w:hAnsi="Times" w:cs="Times"/>
          <w:lang w:val="it-IT"/>
        </w:rPr>
        <w:t xml:space="preserve">, to coat with copper, </w:t>
      </w:r>
      <w:r w:rsidRPr="00203C5F">
        <w:rPr>
          <w:rStyle w:val="jlqj4b"/>
          <w:rFonts w:ascii="Times" w:hAnsi="Times" w:cs="Times"/>
          <w:b/>
          <w:lang w:val="it-IT"/>
        </w:rPr>
        <w:t>Latvian</w:t>
      </w:r>
      <w:r>
        <w:rPr>
          <w:rStyle w:val="jlqj4b"/>
          <w:rFonts w:ascii="Times" w:hAnsi="Times" w:cs="Times"/>
          <w:lang w:val="it-IT"/>
        </w:rPr>
        <w:t xml:space="preserve">, </w:t>
      </w:r>
      <w:r>
        <w:rPr>
          <w:rStyle w:val="shorttext"/>
          <w:color w:val="009900"/>
          <w:u w:val="single"/>
          <w:lang w:val="lv-LV"/>
        </w:rPr>
        <w:t>kāts</w:t>
      </w:r>
      <w:r>
        <w:rPr>
          <w:rStyle w:val="shorttext"/>
          <w:lang w:val="lv-LV"/>
        </w:rPr>
        <w:t xml:space="preserve">, stem, </w:t>
      </w:r>
      <w:r w:rsidRPr="008427C8">
        <w:rPr>
          <w:rStyle w:val="shorttext"/>
          <w:b/>
          <w:lang w:val="lv-LV"/>
        </w:rPr>
        <w:t>Irish</w:t>
      </w:r>
      <w:r>
        <w:rPr>
          <w:rStyle w:val="shorttext"/>
          <w:lang w:val="lv-LV"/>
        </w:rPr>
        <w:t xml:space="preserve">, </w:t>
      </w:r>
      <w:r>
        <w:rPr>
          <w:rStyle w:val="shorttext"/>
          <w:color w:val="009900"/>
          <w:u w:val="single"/>
          <w:lang w:val="ga-IE"/>
        </w:rPr>
        <w:t>gas</w:t>
      </w:r>
      <w:r>
        <w:rPr>
          <w:rStyle w:val="shorttext"/>
          <w:lang w:val="ga-IE"/>
        </w:rPr>
        <w:t>, stem</w:t>
      </w:r>
      <w:r>
        <w:rPr>
          <w:rStyle w:val="shorttext"/>
        </w:rPr>
        <w:t xml:space="preserve">,  </w:t>
      </w:r>
      <w:r w:rsidRPr="00203C5F">
        <w:rPr>
          <w:rStyle w:val="shorttext"/>
          <w:b/>
        </w:rPr>
        <w:t>Welsh</w:t>
      </w:r>
      <w:r>
        <w:rPr>
          <w:rStyle w:val="shorttext"/>
        </w:rPr>
        <w:t xml:space="preserve">, </w:t>
      </w:r>
      <w:r>
        <w:rPr>
          <w:rStyle w:val="shorttext"/>
          <w:color w:val="009900"/>
          <w:u w:val="single"/>
          <w:lang w:val="cy-GB"/>
        </w:rPr>
        <w:t>cas</w:t>
      </w:r>
      <w:r>
        <w:rPr>
          <w:rStyle w:val="shorttext"/>
          <w:lang w:val="cy-GB"/>
        </w:rPr>
        <w:t>, stem,</w:t>
      </w:r>
      <w:r>
        <w:rPr>
          <w:rStyle w:val="shorttext"/>
          <w:lang w:val="ga-IE"/>
        </w:rPr>
        <w:t xml:space="preserve"> </w:t>
      </w:r>
      <w:r>
        <w:t xml:space="preserve"> </w:t>
      </w:r>
      <w:r w:rsidRPr="006F38F4">
        <w:rPr>
          <w:rStyle w:val="jlqj4b"/>
          <w:rFonts w:ascii="Times" w:hAnsi="Times" w:cs="Times"/>
          <w:b/>
          <w:lang w:val="it-IT"/>
        </w:rPr>
        <w:t>Belarusian</w:t>
      </w:r>
      <w:r>
        <w:rPr>
          <w:rStyle w:val="jlqj4b"/>
          <w:rFonts w:ascii="Times" w:hAnsi="Times" w:cs="Times"/>
          <w:lang w:val="it-IT"/>
        </w:rPr>
        <w:t xml:space="preserve">, </w:t>
      </w:r>
      <w:r>
        <w:rPr>
          <w:rStyle w:val="jlqj4b"/>
          <w:lang w:val="be-BY"/>
        </w:rPr>
        <w:t xml:space="preserve">рука, </w:t>
      </w:r>
      <w:r>
        <w:rPr>
          <w:rStyle w:val="jlqj4b"/>
          <w:color w:val="CC6600"/>
          <w:u w:val="single"/>
          <w:lang w:val="be-BY"/>
        </w:rPr>
        <w:t>ruka</w:t>
      </w:r>
      <w:r>
        <w:rPr>
          <w:rStyle w:val="jlqj4b"/>
          <w:lang w:val="be-BY"/>
        </w:rPr>
        <w:t>, arm, hand</w:t>
      </w:r>
      <w:r>
        <w:rPr>
          <w:rStyle w:val="jlqj4b"/>
        </w:rPr>
        <w:t>,</w:t>
      </w:r>
      <w:r>
        <w:t xml:space="preserve"> </w:t>
      </w:r>
      <w:r w:rsidRPr="006F38F4">
        <w:rPr>
          <w:b/>
        </w:rPr>
        <w:t>Croatian</w:t>
      </w:r>
      <w:r>
        <w:t xml:space="preserve">, </w:t>
      </w:r>
      <w:r>
        <w:rPr>
          <w:color w:val="CC6600"/>
          <w:u w:val="single"/>
        </w:rPr>
        <w:t>ruka</w:t>
      </w:r>
      <w:r>
        <w:t xml:space="preserve">, arm, hand, </w:t>
      </w:r>
      <w:r w:rsidRPr="006F38F4">
        <w:rPr>
          <w:b/>
        </w:rPr>
        <w:t>Latvian</w:t>
      </w:r>
      <w:r>
        <w:t xml:space="preserve">, </w:t>
      </w:r>
      <w:r>
        <w:rPr>
          <w:color w:val="CC6600"/>
          <w:u w:val="single"/>
        </w:rPr>
        <w:t>roka</w:t>
      </w:r>
      <w:r>
        <w:t xml:space="preserve">, arm, hand, </w:t>
      </w:r>
      <w:r w:rsidRPr="00AF0211">
        <w:rPr>
          <w:b/>
        </w:rPr>
        <w:t>Avestan</w:t>
      </w:r>
      <w:r>
        <w:t xml:space="preserve">, </w:t>
      </w:r>
      <w:r>
        <w:rPr>
          <w:color w:val="3333FF"/>
          <w:u w:val="single"/>
        </w:rPr>
        <w:t>arema</w:t>
      </w:r>
      <w:r>
        <w:rPr>
          <w:color w:val="000000"/>
        </w:rPr>
        <w:t xml:space="preserve"> [-]</w:t>
      </w:r>
      <w:r>
        <w:rPr>
          <w:rFonts w:ascii="Times" w:hAnsi="Times" w:cs="Times"/>
          <w:color w:val="000000"/>
        </w:rPr>
        <w:t xml:space="preserve">, arm, </w:t>
      </w:r>
      <w:r w:rsidRPr="00AF0211">
        <w:rPr>
          <w:rFonts w:ascii="Times" w:hAnsi="Times" w:cs="Times"/>
          <w:b/>
          <w:color w:val="000000"/>
        </w:rPr>
        <w:t>English</w:t>
      </w:r>
      <w:r>
        <w:rPr>
          <w:rFonts w:ascii="Times" w:hAnsi="Times" w:cs="Times"/>
          <w:color w:val="000000"/>
        </w:rPr>
        <w:t xml:space="preserve">, </w:t>
      </w:r>
      <w:r>
        <w:rPr>
          <w:color w:val="3333FF"/>
        </w:rPr>
        <w:t>arm</w:t>
      </w:r>
      <w:r>
        <w:t xml:space="preserve">, [OE </w:t>
      </w:r>
      <w:r>
        <w:rPr>
          <w:color w:val="3333FF"/>
        </w:rPr>
        <w:t>oearm</w:t>
      </w:r>
      <w:r>
        <w:t xml:space="preserve">], </w:t>
      </w:r>
      <w:r w:rsidRPr="00203C5F">
        <w:rPr>
          <w:b/>
        </w:rPr>
        <w:t>Greek</w:t>
      </w:r>
      <w:r>
        <w:t xml:space="preserve">, </w:t>
      </w:r>
      <w:r>
        <w:rPr>
          <w:rStyle w:val="jlqj4b"/>
          <w:shd w:val="clear" w:color="auto" w:fill="FFFFFF"/>
          <w:lang w:val="el-GR"/>
        </w:rPr>
        <w:t xml:space="preserve">μπράτσο, </w:t>
      </w:r>
      <w:r>
        <w:rPr>
          <w:rStyle w:val="jlqj4b"/>
          <w:color w:val="009900"/>
          <w:u w:val="single"/>
          <w:shd w:val="clear" w:color="auto" w:fill="FFFFFF"/>
          <w:lang w:val="el-GR"/>
        </w:rPr>
        <w:t>brátso</w:t>
      </w:r>
      <w:r>
        <w:rPr>
          <w:rStyle w:val="jlqj4b"/>
          <w:shd w:val="clear" w:color="auto" w:fill="FFFFFF"/>
          <w:lang w:val="el-GR"/>
        </w:rPr>
        <w:t>, arm,</w:t>
      </w:r>
      <w:r>
        <w:rPr>
          <w:rStyle w:val="jlqj4b"/>
          <w:shd w:val="clear" w:color="auto" w:fill="FFFFFF"/>
        </w:rPr>
        <w:t xml:space="preserve"> </w:t>
      </w:r>
      <w:r w:rsidRPr="00203C5F">
        <w:rPr>
          <w:rStyle w:val="jlqj4b"/>
          <w:b/>
          <w:shd w:val="clear" w:color="auto" w:fill="FFFFFF"/>
        </w:rPr>
        <w:t>French</w:t>
      </w:r>
      <w:r>
        <w:rPr>
          <w:rStyle w:val="jlqj4b"/>
          <w:shd w:val="clear" w:color="auto" w:fill="FFFFFF"/>
        </w:rPr>
        <w:t xml:space="preserve">, </w:t>
      </w:r>
      <w:r>
        <w:rPr>
          <w:rStyle w:val="jlqj4b"/>
          <w:color w:val="009900"/>
          <w:u w:val="single"/>
          <w:lang w:val="fr-FR"/>
        </w:rPr>
        <w:t>bras</w:t>
      </w:r>
      <w:r>
        <w:rPr>
          <w:rStyle w:val="jlqj4b"/>
          <w:lang w:val="fr-FR"/>
        </w:rPr>
        <w:t>, arm, branch,</w:t>
      </w:r>
      <w:r>
        <w:rPr>
          <w:rStyle w:val="tlid-translation"/>
          <w:color w:val="000000"/>
          <w:shd w:val="clear" w:color="auto" w:fill="FFFFFF"/>
          <w:lang w:val="el-GR"/>
        </w:rPr>
        <w:t xml:space="preserve"> </w:t>
      </w:r>
      <w:r w:rsidRPr="00214D7B">
        <w:rPr>
          <w:b/>
        </w:rPr>
        <w:t>Turkish</w:t>
      </w:r>
      <w:r>
        <w:t xml:space="preserve">, </w:t>
      </w:r>
      <w:r>
        <w:rPr>
          <w:color w:val="CC6600"/>
          <w:u w:val="single"/>
        </w:rPr>
        <w:t>kol</w:t>
      </w:r>
      <w:r>
        <w:t xml:space="preserve">, arm, branch, </w:t>
      </w:r>
      <w:r w:rsidRPr="00214D7B">
        <w:rPr>
          <w:b/>
        </w:rPr>
        <w:t>Kazakh</w:t>
      </w:r>
      <w:r>
        <w:t xml:space="preserve">, </w:t>
      </w:r>
      <w:r>
        <w:rPr>
          <w:rStyle w:val="jlqj4b"/>
          <w:lang w:val="kk-KZ"/>
        </w:rPr>
        <w:t xml:space="preserve">қол, </w:t>
      </w:r>
      <w:r>
        <w:rPr>
          <w:rStyle w:val="jlqj4b"/>
          <w:color w:val="CC6600"/>
          <w:u w:val="single"/>
          <w:lang w:val="kk-KZ"/>
        </w:rPr>
        <w:t>qol</w:t>
      </w:r>
      <w:r>
        <w:rPr>
          <w:rStyle w:val="jlqj4b"/>
          <w:lang w:val="kk-KZ"/>
        </w:rPr>
        <w:t>, arm, hand</w:t>
      </w:r>
      <w:r>
        <w:rPr>
          <w:rStyle w:val="jlqj4b"/>
        </w:rPr>
        <w:t>,</w:t>
      </w:r>
      <w:r>
        <w:rPr>
          <w:rStyle w:val="jlqj4b"/>
          <w:lang w:val="kk-KZ"/>
        </w:rPr>
        <w:t xml:space="preserve"> </w:t>
      </w:r>
      <w:r w:rsidRPr="00214D7B">
        <w:rPr>
          <w:rStyle w:val="jlqj4b"/>
          <w:b/>
        </w:rPr>
        <w:t>Uzbek</w:t>
      </w:r>
      <w:r>
        <w:rPr>
          <w:rStyle w:val="jlqj4b"/>
        </w:rPr>
        <w:t xml:space="preserve">, </w:t>
      </w:r>
      <w:r>
        <w:rPr>
          <w:rStyle w:val="jlqj4b"/>
          <w:color w:val="CC6600"/>
          <w:u w:val="single"/>
          <w:lang w:val="uz-Latn-UZ"/>
        </w:rPr>
        <w:t>qo'l</w:t>
      </w:r>
      <w:r>
        <w:rPr>
          <w:rStyle w:val="jlqj4b"/>
          <w:lang w:val="uz-Latn-UZ"/>
        </w:rPr>
        <w:t xml:space="preserve">, arm, hand, </w:t>
      </w:r>
      <w:r w:rsidRPr="00214D7B">
        <w:rPr>
          <w:rStyle w:val="jlqj4b"/>
          <w:b/>
          <w:lang w:val="uz-Latn-UZ"/>
        </w:rPr>
        <w:t>Kyrgyz</w:t>
      </w:r>
      <w:r>
        <w:rPr>
          <w:rStyle w:val="jlqj4b"/>
          <w:lang w:val="uz-Latn-UZ"/>
        </w:rPr>
        <w:t xml:space="preserve">, </w:t>
      </w:r>
      <w:r>
        <w:rPr>
          <w:rStyle w:val="jlqj4b"/>
          <w:lang w:val="ky-KG"/>
        </w:rPr>
        <w:t xml:space="preserve">кол, </w:t>
      </w:r>
      <w:r>
        <w:rPr>
          <w:rStyle w:val="jlqj4b"/>
          <w:color w:val="CC6600"/>
          <w:lang w:val="ky-KG"/>
        </w:rPr>
        <w:t>kol</w:t>
      </w:r>
      <w:r>
        <w:rPr>
          <w:rStyle w:val="jlqj4b"/>
          <w:lang w:val="ky-KG"/>
        </w:rPr>
        <w:t>, arm</w:t>
      </w:r>
      <w:r>
        <w:rPr>
          <w:rStyle w:val="jlqj4b"/>
        </w:rPr>
        <w:t>,</w:t>
      </w:r>
      <w:r>
        <w:rPr>
          <w:rStyle w:val="jlqj4b"/>
          <w:lang w:val="ky-KG"/>
        </w:rPr>
        <w:t> </w:t>
      </w:r>
      <w:r>
        <w:rPr>
          <w:rStyle w:val="jlqj4b"/>
          <w:lang w:val="uz-Latn-UZ"/>
        </w:rPr>
        <w:t xml:space="preserve"> </w:t>
      </w:r>
      <w:r>
        <w:t>(Compiled from 2-53, 7-45, 10-63)</w:t>
      </w:r>
    </w:p>
    <w:p w:rsidR="007B148B" w:rsidRDefault="007B148B">
      <w:pPr>
        <w:pStyle w:val="FootnoteText"/>
      </w:pPr>
    </w:p>
  </w:footnote>
  <w:footnote w:id="42">
    <w:p w:rsidR="007B148B" w:rsidRDefault="007B148B">
      <w:pPr>
        <w:pStyle w:val="FootnoteText"/>
      </w:pPr>
      <w:r>
        <w:rPr>
          <w:rStyle w:val="FootnoteReference"/>
        </w:rPr>
        <w:footnoteRef/>
      </w:r>
      <w:r>
        <w:t xml:space="preserve"> </w:t>
      </w:r>
      <w:r w:rsidRPr="001D6FA0">
        <w:rPr>
          <w:rFonts w:cstheme="minorHAnsi"/>
          <w:b/>
        </w:rPr>
        <w:t>Hittite</w:t>
      </w:r>
      <w:r w:rsidRPr="001D6FA0">
        <w:rPr>
          <w:rFonts w:cstheme="minorHAnsi"/>
        </w:rPr>
        <w:t xml:space="preserve">, </w:t>
      </w:r>
      <w:r w:rsidRPr="001D6FA0">
        <w:rPr>
          <w:rStyle w:val="Strong"/>
          <w:rFonts w:cstheme="minorHAnsi"/>
          <w:b w:val="0"/>
          <w:color w:val="009900"/>
          <w:shd w:val="clear" w:color="auto" w:fill="FFFFFF"/>
        </w:rPr>
        <w:t>tētan</w:t>
      </w:r>
      <w:r w:rsidRPr="001D6FA0">
        <w:rPr>
          <w:rStyle w:val="Strong"/>
          <w:rFonts w:cstheme="minorHAnsi"/>
          <w:b w:val="0"/>
          <w:shd w:val="clear" w:color="auto" w:fill="FFFFFF"/>
        </w:rPr>
        <w:t xml:space="preserve">, </w:t>
      </w:r>
      <w:r w:rsidRPr="001D6FA0">
        <w:rPr>
          <w:rStyle w:val="Strong"/>
          <w:rFonts w:cstheme="minorHAnsi"/>
          <w:b w:val="0"/>
          <w:color w:val="009900"/>
          <w:u w:val="single"/>
          <w:shd w:val="clear" w:color="auto" w:fill="FFFFFF"/>
        </w:rPr>
        <w:t>teta(n)</w:t>
      </w:r>
      <w:r w:rsidRPr="001D6FA0">
        <w:rPr>
          <w:rStyle w:val="Strong"/>
          <w:rFonts w:cstheme="minorHAnsi"/>
          <w:b w:val="0"/>
          <w:shd w:val="clear" w:color="auto" w:fill="FFFFFF"/>
        </w:rPr>
        <w:t xml:space="preserve">, </w:t>
      </w:r>
      <w:r w:rsidRPr="001D6FA0">
        <w:rPr>
          <w:rStyle w:val="Strong"/>
          <w:rFonts w:cstheme="minorHAnsi"/>
          <w:b w:val="0"/>
          <w:color w:val="009900"/>
          <w:u w:val="single"/>
          <w:shd w:val="clear" w:color="auto" w:fill="FFFFFF"/>
        </w:rPr>
        <w:t>taggani-</w:t>
      </w:r>
      <w:r w:rsidRPr="001D6FA0">
        <w:rPr>
          <w:rStyle w:val="Strong"/>
          <w:rFonts w:cstheme="minorHAnsi"/>
          <w:b w:val="0"/>
          <w:shd w:val="clear" w:color="auto" w:fill="FFFFFF"/>
        </w:rPr>
        <w:t xml:space="preserve"> (?), breast, </w:t>
      </w:r>
      <w:r w:rsidRPr="001D6FA0">
        <w:rPr>
          <w:rStyle w:val="Strong"/>
          <w:rFonts w:cstheme="minorHAnsi"/>
          <w:shd w:val="clear" w:color="auto" w:fill="FFFFFF"/>
        </w:rPr>
        <w:t>Hurrian</w:t>
      </w:r>
      <w:r w:rsidRPr="001D6FA0">
        <w:rPr>
          <w:rStyle w:val="Strong"/>
          <w:rFonts w:cstheme="minorHAnsi"/>
          <w:b w:val="0"/>
          <w:shd w:val="clear" w:color="auto" w:fill="FFFFFF"/>
        </w:rPr>
        <w:t xml:space="preserve">, </w:t>
      </w:r>
      <w:r w:rsidRPr="001D6FA0">
        <w:rPr>
          <w:rFonts w:cstheme="minorHAnsi"/>
          <w:color w:val="009900"/>
          <w:u w:val="single"/>
          <w:shd w:val="clear" w:color="auto" w:fill="FFFFFF"/>
        </w:rPr>
        <w:t>zizzi</w:t>
      </w:r>
      <w:r w:rsidRPr="001D6FA0">
        <w:rPr>
          <w:rFonts w:cstheme="minorHAnsi"/>
          <w:color w:val="000000"/>
          <w:shd w:val="clear" w:color="auto" w:fill="FFFFFF"/>
        </w:rPr>
        <w:t>, breast,</w:t>
      </w:r>
      <w:r w:rsidRPr="001D6FA0">
        <w:rPr>
          <w:rFonts w:cstheme="minorHAnsi"/>
          <w:b/>
          <w:color w:val="000000"/>
          <w:shd w:val="clear" w:color="auto" w:fill="FFFFFF"/>
        </w:rPr>
        <w:t xml:space="preserve"> Georgian</w:t>
      </w:r>
      <w:r w:rsidRPr="001D6FA0">
        <w:rPr>
          <w:rFonts w:cstheme="minorHAnsi"/>
          <w:color w:val="000000"/>
          <w:shd w:val="clear" w:color="auto" w:fill="FFFFFF"/>
        </w:rPr>
        <w:t xml:space="preserve">, </w:t>
      </w:r>
      <w:r w:rsidRPr="001D6FA0">
        <w:rPr>
          <w:rStyle w:val="tlid-translation"/>
          <w:rFonts w:ascii="Sylfaen" w:hAnsi="Sylfaen" w:cs="Sylfaen"/>
          <w:color w:val="000000"/>
          <w:shd w:val="clear" w:color="auto" w:fill="FFFFFF"/>
          <w:lang w:val="ka-GE"/>
        </w:rPr>
        <w:t>ტიტ</w:t>
      </w:r>
      <w:r w:rsidRPr="001D6FA0">
        <w:rPr>
          <w:rFonts w:cstheme="minorHAnsi"/>
          <w:color w:val="000000"/>
          <w:shd w:val="clear" w:color="auto" w:fill="FFFFFF"/>
        </w:rPr>
        <w:t>,</w:t>
      </w:r>
      <w:r w:rsidRPr="001D6FA0">
        <w:rPr>
          <w:rFonts w:cstheme="minorHAnsi"/>
          <w:color w:val="009900"/>
          <w:u w:val="single"/>
          <w:shd w:val="clear" w:color="auto" w:fill="FFFFFF"/>
        </w:rPr>
        <w:t xml:space="preserve"> t’it</w:t>
      </w:r>
      <w:r w:rsidRPr="001D6FA0">
        <w:rPr>
          <w:rFonts w:cstheme="minorHAnsi"/>
          <w:color w:val="000000"/>
          <w:shd w:val="clear" w:color="auto" w:fill="FFFFFF"/>
        </w:rPr>
        <w:t xml:space="preserve">’, tit,  </w:t>
      </w:r>
      <w:r w:rsidRPr="001D6FA0">
        <w:rPr>
          <w:rStyle w:val="tlid-translation"/>
          <w:rFonts w:cstheme="minorHAnsi"/>
          <w:b/>
          <w:lang w:val="ro-RO"/>
        </w:rPr>
        <w:t>Finnish-Uralic</w:t>
      </w:r>
      <w:r w:rsidRPr="001D6FA0">
        <w:rPr>
          <w:rStyle w:val="tlid-translation"/>
          <w:rFonts w:cstheme="minorHAnsi"/>
          <w:lang w:val="ro-RO"/>
        </w:rPr>
        <w:t xml:space="preserve">, </w:t>
      </w:r>
      <w:r w:rsidRPr="001D6FA0">
        <w:rPr>
          <w:rFonts w:cstheme="minorHAnsi"/>
          <w:color w:val="009900"/>
          <w:u w:val="single"/>
        </w:rPr>
        <w:t>tissi</w:t>
      </w:r>
      <w:r w:rsidRPr="001D6FA0">
        <w:rPr>
          <w:rFonts w:cstheme="minorHAnsi"/>
          <w:color w:val="000000"/>
        </w:rPr>
        <w:t>,</w:t>
      </w:r>
      <w:r w:rsidRPr="001D6FA0">
        <w:rPr>
          <w:rFonts w:cstheme="minorHAnsi"/>
          <w:color w:val="33CC00"/>
        </w:rPr>
        <w:t xml:space="preserve"> </w:t>
      </w:r>
      <w:r w:rsidRPr="001D6FA0">
        <w:rPr>
          <w:rFonts w:cstheme="minorHAnsi"/>
        </w:rPr>
        <w:t xml:space="preserve">tit, </w:t>
      </w:r>
      <w:r w:rsidRPr="001D6FA0">
        <w:rPr>
          <w:rFonts w:cstheme="minorHAnsi"/>
          <w:b/>
        </w:rPr>
        <w:t>Greek</w:t>
      </w:r>
      <w:r w:rsidRPr="001D6FA0">
        <w:rPr>
          <w:rFonts w:cstheme="minorHAnsi"/>
        </w:rPr>
        <w:t xml:space="preserve">, </w:t>
      </w:r>
      <w:r w:rsidRPr="001D6FA0">
        <w:rPr>
          <w:rStyle w:val="tlid-translation"/>
          <w:rFonts w:cstheme="minorHAnsi"/>
        </w:rPr>
        <w:t>στήθος, </w:t>
      </w:r>
      <w:r w:rsidRPr="001D6FA0">
        <w:rPr>
          <w:rFonts w:cstheme="minorHAnsi"/>
          <w:color w:val="009900"/>
          <w:u w:val="single"/>
        </w:rPr>
        <w:t>stíthos</w:t>
      </w:r>
      <w:r w:rsidRPr="001D6FA0">
        <w:rPr>
          <w:rFonts w:cstheme="minorHAnsi"/>
        </w:rPr>
        <w:t xml:space="preserve">, breast, </w:t>
      </w:r>
      <w:r w:rsidRPr="001D6FA0">
        <w:rPr>
          <w:rFonts w:cstheme="minorHAnsi"/>
          <w:b/>
        </w:rPr>
        <w:t>Armenian</w:t>
      </w:r>
      <w:r w:rsidRPr="001D6FA0">
        <w:rPr>
          <w:rFonts w:cstheme="minorHAnsi"/>
        </w:rPr>
        <w:t xml:space="preserve">, </w:t>
      </w:r>
      <w:r w:rsidRPr="001D6FA0">
        <w:rPr>
          <w:rStyle w:val="tlid-translation"/>
          <w:rFonts w:cstheme="minorHAnsi"/>
          <w:lang w:val="hy-AM"/>
        </w:rPr>
        <w:t>տիտ,</w:t>
      </w:r>
      <w:r w:rsidRPr="001D6FA0">
        <w:rPr>
          <w:rFonts w:cstheme="minorHAnsi"/>
        </w:rPr>
        <w:t xml:space="preserve"> </w:t>
      </w:r>
      <w:r w:rsidRPr="001D6FA0">
        <w:rPr>
          <w:rFonts w:cstheme="minorHAnsi"/>
          <w:color w:val="009900"/>
          <w:u w:val="single"/>
        </w:rPr>
        <w:t>tit</w:t>
      </w:r>
      <w:r w:rsidRPr="001D6FA0">
        <w:rPr>
          <w:rFonts w:cstheme="minorHAnsi"/>
        </w:rPr>
        <w:t xml:space="preserve">,  tit, </w:t>
      </w:r>
      <w:r w:rsidRPr="001D6FA0">
        <w:rPr>
          <w:rFonts w:cstheme="minorHAnsi"/>
          <w:b/>
        </w:rPr>
        <w:t>Albanian</w:t>
      </w:r>
      <w:r w:rsidRPr="001D6FA0">
        <w:rPr>
          <w:rFonts w:cstheme="minorHAnsi"/>
        </w:rPr>
        <w:t xml:space="preserve">, </w:t>
      </w:r>
      <w:r w:rsidRPr="001D6FA0">
        <w:rPr>
          <w:rFonts w:cstheme="minorHAnsi"/>
          <w:color w:val="009900"/>
          <w:u w:val="single"/>
        </w:rPr>
        <w:t>gji</w:t>
      </w:r>
      <w:r w:rsidRPr="001D6FA0">
        <w:rPr>
          <w:rFonts w:cstheme="minorHAnsi"/>
        </w:rPr>
        <w:t xml:space="preserve">; breast, </w:t>
      </w:r>
      <w:r w:rsidRPr="001D6FA0">
        <w:rPr>
          <w:rStyle w:val="tlid-translation"/>
          <w:rFonts w:cstheme="minorHAnsi"/>
          <w:color w:val="009900"/>
          <w:u w:val="single"/>
          <w:lang w:val="sq-AL"/>
        </w:rPr>
        <w:t>gji</w:t>
      </w:r>
      <w:r w:rsidRPr="001D6FA0">
        <w:rPr>
          <w:rStyle w:val="tlid-translation"/>
          <w:rFonts w:cstheme="minorHAnsi"/>
          <w:lang w:val="sq-AL"/>
        </w:rPr>
        <w:t>, tit</w:t>
      </w:r>
      <w:r w:rsidRPr="001D6FA0">
        <w:rPr>
          <w:rFonts w:cstheme="minorHAnsi"/>
        </w:rPr>
        <w:t>,</w:t>
      </w:r>
      <w:r w:rsidRPr="001D6FA0">
        <w:rPr>
          <w:rFonts w:cstheme="minorHAnsi"/>
          <w:color w:val="009900"/>
        </w:rPr>
        <w:t xml:space="preserve"> </w:t>
      </w:r>
      <w:r w:rsidRPr="001D6FA0">
        <w:rPr>
          <w:rStyle w:val="tlid-translation"/>
          <w:rFonts w:cstheme="minorHAnsi"/>
          <w:color w:val="009900"/>
          <w:u w:val="single"/>
          <w:lang w:val="sq-AL"/>
        </w:rPr>
        <w:t>sisë</w:t>
      </w:r>
      <w:r w:rsidRPr="001D6FA0">
        <w:rPr>
          <w:rStyle w:val="tlid-translation"/>
          <w:rFonts w:cstheme="minorHAnsi"/>
          <w:lang w:val="sq-AL"/>
        </w:rPr>
        <w:t xml:space="preserve">, udder, </w:t>
      </w:r>
      <w:r w:rsidRPr="001D6FA0">
        <w:rPr>
          <w:rStyle w:val="tlid-translation"/>
          <w:rFonts w:cstheme="minorHAnsi"/>
          <w:b/>
          <w:lang w:val="sq-AL"/>
        </w:rPr>
        <w:t>Irish</w:t>
      </w:r>
      <w:r w:rsidRPr="001D6FA0">
        <w:rPr>
          <w:rStyle w:val="tlid-translation"/>
          <w:rFonts w:cstheme="minorHAnsi"/>
          <w:lang w:val="sq-AL"/>
        </w:rPr>
        <w:t xml:space="preserve">, </w:t>
      </w:r>
      <w:r w:rsidRPr="001D6FA0">
        <w:rPr>
          <w:rFonts w:cstheme="minorHAnsi"/>
          <w:color w:val="009900"/>
          <w:u w:val="single"/>
        </w:rPr>
        <w:t>tit,</w:t>
      </w:r>
      <w:r w:rsidRPr="001D6FA0">
        <w:rPr>
          <w:rFonts w:cstheme="minorHAnsi"/>
          <w:color w:val="000000"/>
        </w:rPr>
        <w:t xml:space="preserve"> tit, </w:t>
      </w:r>
      <w:r w:rsidRPr="001D6FA0">
        <w:rPr>
          <w:rFonts w:cstheme="minorHAnsi"/>
          <w:b/>
          <w:color w:val="000000"/>
        </w:rPr>
        <w:t>Scots-Gaelic</w:t>
      </w:r>
      <w:r w:rsidRPr="001D6FA0">
        <w:rPr>
          <w:rFonts w:cstheme="minorHAnsi"/>
          <w:color w:val="000000"/>
        </w:rPr>
        <w:t xml:space="preserve">, </w:t>
      </w:r>
      <w:r w:rsidRPr="001D6FA0">
        <w:rPr>
          <w:rFonts w:cstheme="minorHAnsi"/>
          <w:color w:val="009900"/>
          <w:u w:val="single"/>
        </w:rPr>
        <w:t>tit</w:t>
      </w:r>
      <w:r w:rsidRPr="001D6FA0">
        <w:rPr>
          <w:rFonts w:cstheme="minorHAnsi"/>
          <w:color w:val="000000"/>
        </w:rPr>
        <w:t>, tit,</w:t>
      </w:r>
      <w:r w:rsidRPr="001D6FA0">
        <w:rPr>
          <w:rStyle w:val="tlid-translation"/>
          <w:rFonts w:cstheme="minorHAnsi"/>
          <w:lang w:val="sq-AL"/>
        </w:rPr>
        <w:t xml:space="preserve"> </w:t>
      </w:r>
      <w:r w:rsidRPr="001D6FA0">
        <w:rPr>
          <w:rStyle w:val="tlid-translation"/>
          <w:rFonts w:cstheme="minorHAnsi"/>
          <w:b/>
          <w:lang w:val="sq-AL"/>
        </w:rPr>
        <w:t>Welsh</w:t>
      </w:r>
      <w:r w:rsidRPr="001D6FA0">
        <w:rPr>
          <w:rStyle w:val="tlid-translation"/>
          <w:rFonts w:cstheme="minorHAnsi"/>
          <w:lang w:val="sq-AL"/>
        </w:rPr>
        <w:t xml:space="preserve">, </w:t>
      </w:r>
      <w:r w:rsidRPr="001D6FA0">
        <w:rPr>
          <w:rStyle w:val="tlid-translation"/>
          <w:rFonts w:cstheme="minorHAnsi"/>
          <w:color w:val="009900"/>
          <w:u w:val="single"/>
          <w:lang w:val="cy-GB"/>
        </w:rPr>
        <w:t>titw</w:t>
      </w:r>
      <w:r w:rsidRPr="001D6FA0">
        <w:rPr>
          <w:rStyle w:val="tlid-translation"/>
          <w:rFonts w:cstheme="minorHAnsi"/>
          <w:color w:val="000000"/>
          <w:lang w:val="cy-GB"/>
        </w:rPr>
        <w:t>, tit</w:t>
      </w:r>
      <w:r w:rsidRPr="001D6FA0">
        <w:rPr>
          <w:rFonts w:cstheme="minorHAnsi"/>
          <w:color w:val="000000"/>
        </w:rPr>
        <w:t>,</w:t>
      </w:r>
      <w:r w:rsidRPr="001D6FA0">
        <w:rPr>
          <w:rStyle w:val="tlid-translation"/>
          <w:rFonts w:cstheme="minorHAnsi"/>
          <w:b/>
          <w:lang w:val="sq-AL"/>
        </w:rPr>
        <w:t xml:space="preserve"> </w:t>
      </w:r>
      <w:r w:rsidRPr="001D6FA0">
        <w:rPr>
          <w:rFonts w:cstheme="minorHAnsi"/>
          <w:b/>
        </w:rPr>
        <w:t>Italian</w:t>
      </w:r>
      <w:r w:rsidRPr="001D6FA0">
        <w:rPr>
          <w:rFonts w:cstheme="minorHAnsi"/>
        </w:rPr>
        <w:t xml:space="preserve">, </w:t>
      </w:r>
      <w:r w:rsidRPr="001D6FA0">
        <w:rPr>
          <w:rFonts w:cstheme="minorHAnsi"/>
          <w:color w:val="009900"/>
          <w:u w:val="single"/>
        </w:rPr>
        <w:t>tetta</w:t>
      </w:r>
      <w:r w:rsidRPr="001D6FA0">
        <w:rPr>
          <w:rFonts w:cstheme="minorHAnsi"/>
        </w:rPr>
        <w:t xml:space="preserve">-i, tit, </w:t>
      </w:r>
      <w:r w:rsidRPr="001D6FA0">
        <w:rPr>
          <w:rFonts w:cstheme="minorHAnsi"/>
          <w:b/>
        </w:rPr>
        <w:t>English</w:t>
      </w:r>
      <w:r w:rsidRPr="001D6FA0">
        <w:rPr>
          <w:rFonts w:cstheme="minorHAnsi"/>
        </w:rPr>
        <w:t xml:space="preserve">, </w:t>
      </w:r>
      <w:r w:rsidRPr="001D6FA0">
        <w:rPr>
          <w:rFonts w:cstheme="minorHAnsi"/>
          <w:color w:val="009900"/>
          <w:u w:val="single"/>
        </w:rPr>
        <w:t>tit</w:t>
      </w:r>
      <w:r w:rsidRPr="001D6FA0">
        <w:rPr>
          <w:rFonts w:cstheme="minorHAnsi"/>
        </w:rPr>
        <w:t>, </w:t>
      </w:r>
      <w:r w:rsidRPr="001D6FA0">
        <w:rPr>
          <w:rFonts w:cstheme="minorHAnsi"/>
          <w:b/>
          <w:color w:val="000000"/>
          <w:shd w:val="clear" w:color="auto" w:fill="FFFFFF"/>
        </w:rPr>
        <w:t>Sanskrit</w:t>
      </w:r>
      <w:r w:rsidRPr="001D6FA0">
        <w:rPr>
          <w:rFonts w:cstheme="minorHAnsi"/>
          <w:color w:val="000000"/>
          <w:shd w:val="clear" w:color="auto" w:fill="FFFFFF"/>
        </w:rPr>
        <w:t>,</w:t>
      </w:r>
      <w:r w:rsidRPr="001D6FA0">
        <w:rPr>
          <w:rFonts w:cstheme="minorHAnsi"/>
          <w:color w:val="3333FF"/>
        </w:rPr>
        <w:t xml:space="preserve"> </w:t>
      </w:r>
      <w:r w:rsidRPr="001D6FA0">
        <w:rPr>
          <w:rFonts w:cstheme="minorHAnsi"/>
          <w:color w:val="3333FF"/>
          <w:u w:val="single"/>
        </w:rPr>
        <w:t>stana</w:t>
      </w:r>
      <w:r w:rsidRPr="001D6FA0">
        <w:rPr>
          <w:rFonts w:cstheme="minorHAnsi"/>
        </w:rPr>
        <w:t xml:space="preserve">, the breast of a woman, </w:t>
      </w:r>
      <w:r w:rsidRPr="001D6FA0">
        <w:rPr>
          <w:rFonts w:cstheme="minorHAnsi"/>
          <w:b/>
        </w:rPr>
        <w:t>Persian</w:t>
      </w:r>
      <w:r w:rsidRPr="001D6FA0">
        <w:rPr>
          <w:rFonts w:cstheme="minorHAnsi"/>
        </w:rPr>
        <w:t xml:space="preserve">, </w:t>
      </w:r>
      <w:r w:rsidRPr="001D6FA0">
        <w:rPr>
          <w:rFonts w:cstheme="minorHAnsi"/>
          <w:color w:val="3333FF"/>
          <w:u w:val="single"/>
          <w:shd w:val="clear" w:color="auto" w:fill="FFFFFF"/>
        </w:rPr>
        <w:t>pestan</w:t>
      </w:r>
      <w:r w:rsidRPr="001D6FA0">
        <w:rPr>
          <w:rFonts w:cstheme="minorHAnsi"/>
          <w:color w:val="000000"/>
          <w:shd w:val="clear" w:color="auto" w:fill="FFFFFF"/>
        </w:rPr>
        <w:t xml:space="preserve">,, </w:t>
      </w:r>
      <w:r w:rsidRPr="001D6FA0">
        <w:rPr>
          <w:rStyle w:val="nobold"/>
          <w:rFonts w:cstheme="minorHAnsi"/>
          <w:color w:val="000000"/>
          <w:shd w:val="clear" w:color="auto" w:fill="FFFFFF"/>
        </w:rPr>
        <w:t>پستان</w:t>
      </w:r>
      <w:r w:rsidRPr="001D6FA0">
        <w:rPr>
          <w:rFonts w:cstheme="minorHAnsi"/>
          <w:color w:val="000000"/>
          <w:shd w:val="clear" w:color="auto" w:fill="FFFFFF"/>
        </w:rPr>
        <w:t xml:space="preserve"> breast, tit, udder, </w:t>
      </w:r>
      <w:r w:rsidRPr="001D6FA0">
        <w:rPr>
          <w:rFonts w:cstheme="minorHAnsi"/>
          <w:b/>
          <w:color w:val="000000"/>
          <w:shd w:val="clear" w:color="auto" w:fill="FFFFFF"/>
        </w:rPr>
        <w:t>Croatian</w:t>
      </w:r>
      <w:r w:rsidRPr="001D6FA0">
        <w:rPr>
          <w:rFonts w:cstheme="minorHAnsi"/>
          <w:color w:val="000000"/>
          <w:shd w:val="clear" w:color="auto" w:fill="FFFFFF"/>
        </w:rPr>
        <w:t xml:space="preserve">, </w:t>
      </w:r>
      <w:r w:rsidRPr="001D6FA0">
        <w:rPr>
          <w:rFonts w:cstheme="minorHAnsi"/>
          <w:color w:val="3333FF"/>
          <w:u w:val="single"/>
        </w:rPr>
        <w:t>pectus</w:t>
      </w:r>
      <w:r w:rsidRPr="001D6FA0">
        <w:rPr>
          <w:rFonts w:cstheme="minorHAnsi"/>
          <w:color w:val="000000"/>
        </w:rPr>
        <w:t xml:space="preserve">, breast, breast, </w:t>
      </w:r>
      <w:r w:rsidRPr="001D6FA0">
        <w:rPr>
          <w:rFonts w:cstheme="minorHAnsi"/>
          <w:b/>
          <w:color w:val="000000"/>
        </w:rPr>
        <w:t>Polish</w:t>
      </w:r>
      <w:r w:rsidRPr="001D6FA0">
        <w:rPr>
          <w:rFonts w:cstheme="minorHAnsi"/>
          <w:color w:val="000000"/>
        </w:rPr>
        <w:t xml:space="preserve">, </w:t>
      </w:r>
      <w:r w:rsidRPr="001D6FA0">
        <w:rPr>
          <w:rFonts w:cstheme="minorHAnsi"/>
          <w:color w:val="3333FF"/>
          <w:u w:val="single"/>
        </w:rPr>
        <w:t>piers</w:t>
      </w:r>
      <w:r w:rsidRPr="001D6FA0">
        <w:rPr>
          <w:rFonts w:cstheme="minorHAnsi"/>
        </w:rPr>
        <w:t xml:space="preserve">, breast,  </w:t>
      </w:r>
      <w:r w:rsidRPr="001D6FA0">
        <w:rPr>
          <w:rFonts w:cstheme="minorHAnsi"/>
          <w:b/>
        </w:rPr>
        <w:t>Romanian</w:t>
      </w:r>
      <w:r w:rsidRPr="001D6FA0">
        <w:rPr>
          <w:rFonts w:cstheme="minorHAnsi"/>
        </w:rPr>
        <w:t xml:space="preserve">, </w:t>
      </w:r>
      <w:r w:rsidRPr="001D6FA0">
        <w:rPr>
          <w:rStyle w:val="tlid-translation"/>
          <w:rFonts w:cstheme="minorHAnsi"/>
          <w:color w:val="3333FF"/>
          <w:u w:val="single"/>
          <w:lang w:val="ro-RO"/>
        </w:rPr>
        <w:t>pițigoi</w:t>
      </w:r>
      <w:r w:rsidRPr="001D6FA0">
        <w:rPr>
          <w:rStyle w:val="tlid-translation"/>
          <w:rFonts w:cstheme="minorHAnsi"/>
          <w:color w:val="009900"/>
          <w:u w:val="single"/>
          <w:lang w:val="ro-RO"/>
        </w:rPr>
        <w:t>,</w:t>
      </w:r>
      <w:r w:rsidRPr="001D6FA0">
        <w:rPr>
          <w:rStyle w:val="tlid-translation"/>
          <w:rFonts w:cstheme="minorHAnsi"/>
          <w:lang w:val="ro-RO"/>
        </w:rPr>
        <w:t xml:space="preserve"> tit, uger, udder, </w:t>
      </w:r>
      <w:r w:rsidRPr="001D6FA0">
        <w:rPr>
          <w:rStyle w:val="tlid-translation"/>
          <w:rFonts w:cstheme="minorHAnsi"/>
          <w:b/>
          <w:lang w:val="sq-AL"/>
        </w:rPr>
        <w:t>Italian</w:t>
      </w:r>
      <w:r w:rsidRPr="001D6FA0">
        <w:rPr>
          <w:rStyle w:val="tlid-translation"/>
          <w:rFonts w:cstheme="minorHAnsi"/>
          <w:lang w:val="sq-AL"/>
        </w:rPr>
        <w:t xml:space="preserve">, </w:t>
      </w:r>
      <w:r w:rsidRPr="001D6FA0">
        <w:rPr>
          <w:rFonts w:cstheme="minorHAnsi"/>
          <w:color w:val="3333FF"/>
          <w:u w:val="single"/>
        </w:rPr>
        <w:t>petto</w:t>
      </w:r>
      <w:r w:rsidRPr="001D6FA0">
        <w:rPr>
          <w:rFonts w:cstheme="minorHAnsi"/>
        </w:rPr>
        <w:t xml:space="preserve">, breast, </w:t>
      </w:r>
      <w:r w:rsidRPr="001D6FA0">
        <w:rPr>
          <w:rFonts w:cstheme="minorHAnsi"/>
          <w:b/>
        </w:rPr>
        <w:t>French</w:t>
      </w:r>
      <w:r w:rsidRPr="001D6FA0">
        <w:rPr>
          <w:rFonts w:cstheme="minorHAnsi"/>
        </w:rPr>
        <w:t xml:space="preserve">, </w:t>
      </w:r>
      <w:r w:rsidRPr="001D6FA0">
        <w:rPr>
          <w:rStyle w:val="tlid-translation"/>
          <w:rFonts w:cstheme="minorHAnsi"/>
          <w:color w:val="3333FF"/>
          <w:u w:val="single"/>
          <w:lang w:val="fr-FR"/>
        </w:rPr>
        <w:t>pis</w:t>
      </w:r>
      <w:r w:rsidRPr="001D6FA0">
        <w:rPr>
          <w:rStyle w:val="tlid-translation"/>
          <w:rFonts w:cstheme="minorHAnsi"/>
          <w:color w:val="000000"/>
          <w:lang w:val="fr-FR"/>
        </w:rPr>
        <w:t xml:space="preserve">, udder, </w:t>
      </w:r>
      <w:r w:rsidRPr="001D6FA0">
        <w:rPr>
          <w:rFonts w:cstheme="minorHAnsi"/>
        </w:rPr>
        <w:t xml:space="preserve"> </w:t>
      </w:r>
      <w:r w:rsidRPr="001D6FA0">
        <w:rPr>
          <w:rFonts w:cstheme="minorHAnsi"/>
          <w:b/>
        </w:rPr>
        <w:t>Sanskrit</w:t>
      </w:r>
      <w:r w:rsidRPr="001D6FA0">
        <w:rPr>
          <w:rFonts w:cstheme="minorHAnsi"/>
        </w:rPr>
        <w:t xml:space="preserve">, </w:t>
      </w:r>
      <w:r w:rsidRPr="001D6FA0">
        <w:rPr>
          <w:rFonts w:cstheme="minorHAnsi"/>
          <w:color w:val="993399"/>
          <w:u w:val="single"/>
        </w:rPr>
        <w:t>kuca</w:t>
      </w:r>
      <w:r w:rsidRPr="001D6FA0">
        <w:rPr>
          <w:rFonts w:cstheme="minorHAnsi"/>
        </w:rPr>
        <w:t xml:space="preserve">, the female breast, </w:t>
      </w:r>
      <w:r w:rsidRPr="001D6FA0">
        <w:rPr>
          <w:rFonts w:cstheme="minorHAnsi"/>
          <w:b/>
        </w:rPr>
        <w:t>Persian</w:t>
      </w:r>
      <w:r w:rsidRPr="001D6FA0">
        <w:rPr>
          <w:rFonts w:cstheme="minorHAnsi"/>
        </w:rPr>
        <w:t xml:space="preserve">, </w:t>
      </w:r>
      <w:r w:rsidRPr="001D6FA0">
        <w:rPr>
          <w:rFonts w:cstheme="minorHAnsi"/>
          <w:color w:val="CC6600"/>
          <w:u w:val="single"/>
          <w:shd w:val="clear" w:color="auto" w:fill="FFFFFF"/>
        </w:rPr>
        <w:t>sine</w:t>
      </w:r>
      <w:r w:rsidRPr="001D6FA0">
        <w:rPr>
          <w:rFonts w:cstheme="minorHAnsi"/>
          <w:color w:val="000000"/>
          <w:shd w:val="clear" w:color="auto" w:fill="FFFFFF"/>
        </w:rPr>
        <w:t>,</w:t>
      </w:r>
      <w:r w:rsidRPr="001D6FA0">
        <w:rPr>
          <w:rStyle w:val="nobold"/>
          <w:rFonts w:cstheme="minorHAnsi"/>
          <w:color w:val="000000"/>
          <w:shd w:val="clear" w:color="auto" w:fill="FFFFFF"/>
        </w:rPr>
        <w:t xml:space="preserve">سینه breast, bosom, </w:t>
      </w:r>
      <w:r w:rsidRPr="001D6FA0">
        <w:rPr>
          <w:rStyle w:val="nobold"/>
          <w:rFonts w:cstheme="minorHAnsi"/>
          <w:b/>
          <w:color w:val="000000"/>
          <w:shd w:val="clear" w:color="auto" w:fill="FFFFFF"/>
        </w:rPr>
        <w:t>Belarusian</w:t>
      </w:r>
      <w:r w:rsidRPr="001D6FA0">
        <w:rPr>
          <w:rStyle w:val="nobold"/>
          <w:rFonts w:cstheme="minorHAnsi"/>
          <w:color w:val="000000"/>
          <w:shd w:val="clear" w:color="auto" w:fill="FFFFFF"/>
        </w:rPr>
        <w:t xml:space="preserve">, </w:t>
      </w:r>
      <w:r w:rsidRPr="001D6FA0">
        <w:rPr>
          <w:rStyle w:val="tlid-translation"/>
          <w:rFonts w:cstheme="minorHAnsi"/>
          <w:color w:val="993399"/>
          <w:u w:val="single"/>
          <w:shd w:val="clear" w:color="auto" w:fill="FFFFFF"/>
          <w:lang w:val="be-BY"/>
        </w:rPr>
        <w:t>cycki,</w:t>
      </w:r>
      <w:r w:rsidRPr="001D6FA0">
        <w:rPr>
          <w:rStyle w:val="tlid-translation"/>
          <w:rFonts w:cstheme="minorHAnsi"/>
          <w:color w:val="000000"/>
          <w:shd w:val="clear" w:color="auto" w:fill="FFFFFF"/>
          <w:lang w:val="be-BY"/>
        </w:rPr>
        <w:t xml:space="preserve"> tit,</w:t>
      </w:r>
      <w:r w:rsidRPr="001D6FA0">
        <w:rPr>
          <w:rStyle w:val="tlid-translation"/>
          <w:rFonts w:cstheme="minorHAnsi"/>
          <w:color w:val="000000"/>
          <w:shd w:val="clear" w:color="auto" w:fill="FFFFFF"/>
        </w:rPr>
        <w:t xml:space="preserve"> </w:t>
      </w:r>
      <w:r w:rsidRPr="001D6FA0">
        <w:rPr>
          <w:rStyle w:val="tlid-translation"/>
          <w:rFonts w:cstheme="minorHAnsi"/>
          <w:b/>
          <w:color w:val="000000"/>
          <w:shd w:val="clear" w:color="auto" w:fill="FFFFFF"/>
        </w:rPr>
        <w:t>Belarus</w:t>
      </w:r>
      <w:r w:rsidRPr="001D6FA0">
        <w:rPr>
          <w:rStyle w:val="tlid-translation"/>
          <w:rFonts w:cstheme="minorHAnsi"/>
          <w:color w:val="000000"/>
          <w:shd w:val="clear" w:color="auto" w:fill="FFFFFF"/>
        </w:rPr>
        <w:t xml:space="preserve">, </w:t>
      </w:r>
      <w:r w:rsidRPr="001D6FA0">
        <w:rPr>
          <w:rStyle w:val="tlid-translation"/>
          <w:rFonts w:cstheme="minorHAnsi"/>
          <w:color w:val="993399"/>
          <w:u w:val="single"/>
          <w:lang w:val="hr-HR"/>
        </w:rPr>
        <w:t>sjenica</w:t>
      </w:r>
      <w:r w:rsidRPr="001D6FA0">
        <w:rPr>
          <w:rStyle w:val="tlid-translation"/>
          <w:rFonts w:cstheme="minorHAnsi"/>
          <w:lang w:val="hr-HR"/>
        </w:rPr>
        <w:t>, tit,</w:t>
      </w:r>
      <w:r w:rsidRPr="001D6FA0">
        <w:rPr>
          <w:rFonts w:cstheme="minorHAnsi"/>
        </w:rPr>
        <w:t xml:space="preserve"> </w:t>
      </w:r>
      <w:r w:rsidRPr="001D6FA0">
        <w:rPr>
          <w:rStyle w:val="nobold"/>
          <w:rFonts w:cstheme="minorHAnsi"/>
          <w:color w:val="000000"/>
          <w:shd w:val="clear" w:color="auto" w:fill="FFFFFF"/>
        </w:rPr>
        <w:t xml:space="preserve"> </w:t>
      </w:r>
      <w:r w:rsidRPr="001D6FA0">
        <w:rPr>
          <w:rStyle w:val="nobold"/>
          <w:rFonts w:cstheme="minorHAnsi"/>
          <w:b/>
          <w:color w:val="000000"/>
          <w:shd w:val="clear" w:color="auto" w:fill="FFFFFF"/>
        </w:rPr>
        <w:t>Croatian</w:t>
      </w:r>
      <w:r w:rsidRPr="001D6FA0">
        <w:rPr>
          <w:rStyle w:val="nobold"/>
          <w:rFonts w:cstheme="minorHAnsi"/>
          <w:color w:val="000000"/>
          <w:shd w:val="clear" w:color="auto" w:fill="FFFFFF"/>
        </w:rPr>
        <w:t xml:space="preserve">, </w:t>
      </w:r>
      <w:r w:rsidRPr="001D6FA0">
        <w:rPr>
          <w:rFonts w:cstheme="minorHAnsi"/>
          <w:color w:val="CC33CC"/>
          <w:u w:val="single"/>
        </w:rPr>
        <w:t>cit</w:t>
      </w:r>
      <w:r w:rsidRPr="001D6FA0">
        <w:rPr>
          <w:rFonts w:cstheme="minorHAnsi"/>
          <w:color w:val="000000"/>
        </w:rPr>
        <w:t xml:space="preserve">,  tit, </w:t>
      </w:r>
      <w:r w:rsidRPr="001D6FA0">
        <w:rPr>
          <w:rFonts w:cstheme="minorHAnsi"/>
          <w:b/>
          <w:color w:val="000000"/>
        </w:rPr>
        <w:t>Polish</w:t>
      </w:r>
      <w:r w:rsidRPr="001D6FA0">
        <w:rPr>
          <w:rFonts w:cstheme="minorHAnsi"/>
          <w:color w:val="000000"/>
        </w:rPr>
        <w:t xml:space="preserve">, </w:t>
      </w:r>
      <w:r w:rsidRPr="001D6FA0">
        <w:rPr>
          <w:rStyle w:val="tlid-translation"/>
          <w:rFonts w:cstheme="minorHAnsi"/>
          <w:color w:val="993399"/>
          <w:u w:val="single"/>
          <w:lang w:val="pl-PL"/>
        </w:rPr>
        <w:t>cycek</w:t>
      </w:r>
      <w:r w:rsidRPr="001D6FA0">
        <w:rPr>
          <w:rStyle w:val="tlid-translation"/>
          <w:rFonts w:cstheme="minorHAnsi"/>
          <w:lang w:val="pl-PL"/>
        </w:rPr>
        <w:t>, tit,</w:t>
      </w:r>
      <w:r w:rsidRPr="001D6FA0">
        <w:rPr>
          <w:rFonts w:cstheme="minorHAnsi"/>
          <w:color w:val="000000"/>
        </w:rPr>
        <w:t xml:space="preserve"> </w:t>
      </w:r>
      <w:r w:rsidRPr="001D6FA0">
        <w:rPr>
          <w:rFonts w:cstheme="minorHAnsi"/>
          <w:b/>
          <w:color w:val="000000"/>
        </w:rPr>
        <w:t>Romanian</w:t>
      </w:r>
      <w:r w:rsidRPr="001D6FA0">
        <w:rPr>
          <w:rFonts w:cstheme="minorHAnsi"/>
          <w:color w:val="000000"/>
        </w:rPr>
        <w:t xml:space="preserve">, </w:t>
      </w:r>
      <w:r w:rsidRPr="001D6FA0">
        <w:rPr>
          <w:rStyle w:val="tlid-translation"/>
          <w:rFonts w:cstheme="minorHAnsi"/>
          <w:color w:val="CC6600"/>
          <w:u w:val="single"/>
        </w:rPr>
        <w:t>sân</w:t>
      </w:r>
      <w:r w:rsidRPr="001D6FA0">
        <w:rPr>
          <w:rStyle w:val="tlid-translation"/>
          <w:rFonts w:cstheme="minorHAnsi"/>
        </w:rPr>
        <w:t xml:space="preserve">, breast, </w:t>
      </w:r>
      <w:r w:rsidRPr="001D6FA0">
        <w:rPr>
          <w:rStyle w:val="tlid-translation"/>
          <w:rFonts w:cstheme="minorHAnsi"/>
          <w:b/>
        </w:rPr>
        <w:t>Irish</w:t>
      </w:r>
      <w:r w:rsidRPr="001D6FA0">
        <w:rPr>
          <w:rStyle w:val="tlid-translation"/>
          <w:rFonts w:cstheme="minorHAnsi"/>
        </w:rPr>
        <w:t xml:space="preserve">, </w:t>
      </w:r>
      <w:r w:rsidRPr="001D6FA0">
        <w:rPr>
          <w:rFonts w:cstheme="minorHAnsi"/>
          <w:color w:val="CC33CC"/>
          <w:u w:val="single"/>
        </w:rPr>
        <w:t>cíche</w:t>
      </w:r>
      <w:r w:rsidRPr="001D6FA0">
        <w:rPr>
          <w:rFonts w:cstheme="minorHAnsi"/>
          <w:color w:val="000000"/>
        </w:rPr>
        <w:t xml:space="preserve">, breast, tit, </w:t>
      </w:r>
      <w:r w:rsidRPr="001D6FA0">
        <w:rPr>
          <w:rFonts w:cstheme="minorHAnsi"/>
          <w:b/>
          <w:color w:val="000000"/>
        </w:rPr>
        <w:t>Sanskrit</w:t>
      </w:r>
      <w:r w:rsidRPr="001D6FA0">
        <w:rPr>
          <w:rFonts w:cstheme="minorHAnsi"/>
          <w:color w:val="000000"/>
        </w:rPr>
        <w:t xml:space="preserve">, </w:t>
      </w:r>
      <w:r w:rsidRPr="001D6FA0">
        <w:rPr>
          <w:rFonts w:cstheme="minorHAnsi"/>
          <w:color w:val="3333FF"/>
        </w:rPr>
        <w:t>uras</w:t>
      </w:r>
      <w:r w:rsidRPr="001D6FA0">
        <w:rPr>
          <w:rFonts w:cstheme="minorHAnsi"/>
        </w:rPr>
        <w:t xml:space="preserve">, breast, </w:t>
      </w:r>
      <w:r w:rsidRPr="001D6FA0">
        <w:rPr>
          <w:rFonts w:cstheme="minorHAnsi"/>
          <w:color w:val="0000EE"/>
        </w:rPr>
        <w:t>uraska</w:t>
      </w:r>
      <w:r w:rsidRPr="001D6FA0">
        <w:rPr>
          <w:rFonts w:cstheme="minorHAnsi"/>
        </w:rPr>
        <w:t xml:space="preserve">, adj. breast, </w:t>
      </w:r>
      <w:r w:rsidRPr="001D6FA0">
        <w:rPr>
          <w:rFonts w:cstheme="minorHAnsi"/>
          <w:b/>
        </w:rPr>
        <w:t>Georgian</w:t>
      </w:r>
      <w:r w:rsidRPr="001D6FA0">
        <w:rPr>
          <w:rFonts w:cstheme="minorHAnsi"/>
        </w:rPr>
        <w:t xml:space="preserve">, </w:t>
      </w:r>
      <w:r w:rsidRPr="001D6FA0">
        <w:rPr>
          <w:rFonts w:ascii="Sylfaen" w:hAnsi="Sylfaen" w:cs="Sylfaen"/>
          <w:color w:val="000000"/>
          <w:shd w:val="clear" w:color="auto" w:fill="FFFFFF"/>
        </w:rPr>
        <w:t>მკერდის</w:t>
      </w:r>
      <w:r w:rsidRPr="001D6FA0">
        <w:rPr>
          <w:rFonts w:cstheme="minorHAnsi"/>
          <w:color w:val="000000"/>
          <w:shd w:val="clear" w:color="auto" w:fill="FFFFFF"/>
        </w:rPr>
        <w:t xml:space="preserve">, </w:t>
      </w:r>
      <w:r w:rsidRPr="001D6FA0">
        <w:rPr>
          <w:rFonts w:cstheme="minorHAnsi"/>
          <w:color w:val="3333FF"/>
          <w:shd w:val="clear" w:color="auto" w:fill="FFFFFF"/>
        </w:rPr>
        <w:t>mkerdis</w:t>
      </w:r>
      <w:r w:rsidRPr="001D6FA0">
        <w:rPr>
          <w:rFonts w:cstheme="minorHAnsi"/>
          <w:color w:val="000000"/>
          <w:shd w:val="clear" w:color="auto" w:fill="FFFFFF"/>
        </w:rPr>
        <w:t>, breast,</w:t>
      </w:r>
      <w:r w:rsidRPr="001D6FA0">
        <w:rPr>
          <w:rFonts w:cstheme="minorHAnsi"/>
          <w:b/>
        </w:rPr>
        <w:t xml:space="preserve"> Belarusian</w:t>
      </w:r>
      <w:r w:rsidRPr="001D6FA0">
        <w:rPr>
          <w:rFonts w:cstheme="minorHAnsi"/>
        </w:rPr>
        <w:t xml:space="preserve">, </w:t>
      </w:r>
      <w:r w:rsidRPr="001D6FA0">
        <w:rPr>
          <w:rFonts w:cstheme="minorHAnsi"/>
          <w:color w:val="000000"/>
        </w:rPr>
        <w:t xml:space="preserve">грудзі, </w:t>
      </w:r>
      <w:r w:rsidRPr="001D6FA0">
        <w:rPr>
          <w:rFonts w:cstheme="minorHAnsi"/>
          <w:color w:val="3333FF"/>
          <w:shd w:val="clear" w:color="auto" w:fill="FFFFFF"/>
        </w:rPr>
        <w:t>hrudzi</w:t>
      </w:r>
      <w:r w:rsidRPr="001D6FA0">
        <w:rPr>
          <w:rFonts w:cstheme="minorHAnsi"/>
          <w:color w:val="000000"/>
          <w:shd w:val="clear" w:color="auto" w:fill="FFFFFF"/>
        </w:rPr>
        <w:t xml:space="preserve">, breast, </w:t>
      </w:r>
      <w:r w:rsidRPr="001D6FA0">
        <w:rPr>
          <w:rFonts w:cstheme="minorHAnsi"/>
          <w:b/>
          <w:color w:val="000000"/>
          <w:shd w:val="clear" w:color="auto" w:fill="FFFFFF"/>
        </w:rPr>
        <w:t>Belarus</w:t>
      </w:r>
      <w:r w:rsidRPr="001D6FA0">
        <w:rPr>
          <w:rFonts w:cstheme="minorHAnsi"/>
          <w:color w:val="000000"/>
          <w:shd w:val="clear" w:color="auto" w:fill="FFFFFF"/>
        </w:rPr>
        <w:t xml:space="preserve">, </w:t>
      </w:r>
      <w:r w:rsidRPr="001D6FA0">
        <w:rPr>
          <w:rFonts w:cstheme="minorHAnsi"/>
          <w:color w:val="0000EE"/>
        </w:rPr>
        <w:t>hr</w:t>
      </w:r>
      <w:r w:rsidRPr="001D6FA0">
        <w:rPr>
          <w:rFonts w:cstheme="minorHAnsi"/>
          <w:color w:val="0000EE"/>
          <w:u w:val="single"/>
        </w:rPr>
        <w:t>u</w:t>
      </w:r>
      <w:r w:rsidRPr="001D6FA0">
        <w:rPr>
          <w:rFonts w:cstheme="minorHAnsi"/>
          <w:color w:val="0000EE"/>
        </w:rPr>
        <w:t>dzi</w:t>
      </w:r>
      <w:r w:rsidRPr="001D6FA0">
        <w:rPr>
          <w:rFonts w:cstheme="minorHAnsi"/>
        </w:rPr>
        <w:t xml:space="preserve"> [f.pl.], chest, breast, </w:t>
      </w:r>
      <w:r w:rsidRPr="001D6FA0">
        <w:rPr>
          <w:rFonts w:cstheme="minorHAnsi"/>
          <w:b/>
        </w:rPr>
        <w:t>Latvian</w:t>
      </w:r>
      <w:r w:rsidRPr="001D6FA0">
        <w:rPr>
          <w:rFonts w:cstheme="minorHAnsi"/>
        </w:rPr>
        <w:t xml:space="preserve">, </w:t>
      </w:r>
      <w:r w:rsidRPr="001D6FA0">
        <w:rPr>
          <w:rFonts w:cstheme="minorHAnsi"/>
          <w:color w:val="3333FF"/>
        </w:rPr>
        <w:t>krūts</w:t>
      </w:r>
      <w:r w:rsidRPr="001D6FA0">
        <w:rPr>
          <w:rFonts w:cstheme="minorHAnsi"/>
        </w:rPr>
        <w:t xml:space="preserve">, breast, </w:t>
      </w:r>
      <w:r w:rsidRPr="001D6FA0">
        <w:rPr>
          <w:rFonts w:cstheme="minorHAnsi"/>
          <w:b/>
        </w:rPr>
        <w:t>Armenian</w:t>
      </w:r>
      <w:r w:rsidRPr="001D6FA0">
        <w:rPr>
          <w:rFonts w:cstheme="minorHAnsi"/>
        </w:rPr>
        <w:t xml:space="preserve">, կուրծք, </w:t>
      </w:r>
      <w:r w:rsidRPr="001D6FA0">
        <w:rPr>
          <w:rFonts w:cstheme="minorHAnsi"/>
          <w:color w:val="3333FF"/>
        </w:rPr>
        <w:t>kurtsk</w:t>
      </w:r>
      <w:r w:rsidRPr="001D6FA0">
        <w:rPr>
          <w:rFonts w:cstheme="minorHAnsi"/>
        </w:rPr>
        <w:t>’, breast, bosom, udder,</w:t>
      </w:r>
      <w:r w:rsidRPr="001D6FA0">
        <w:rPr>
          <w:rFonts w:cstheme="minorHAnsi"/>
          <w:b/>
        </w:rPr>
        <w:t xml:space="preserve"> Romanian</w:t>
      </w:r>
      <w:r w:rsidRPr="001D6FA0">
        <w:rPr>
          <w:rFonts w:cstheme="minorHAnsi"/>
        </w:rPr>
        <w:t xml:space="preserve">, </w:t>
      </w:r>
      <w:r w:rsidRPr="001D6FA0">
        <w:rPr>
          <w:rStyle w:val="tlid-translation"/>
          <w:rFonts w:cstheme="minorHAnsi"/>
          <w:color w:val="CC6600"/>
          <w:u w:val="single"/>
          <w:lang w:val="ro-RO"/>
        </w:rPr>
        <w:t>uger</w:t>
      </w:r>
      <w:r w:rsidRPr="001D6FA0">
        <w:rPr>
          <w:rStyle w:val="tlid-translation"/>
          <w:rFonts w:cstheme="minorHAnsi"/>
          <w:lang w:val="ro-RO"/>
        </w:rPr>
        <w:t xml:space="preserve">, udder, </w:t>
      </w:r>
      <w:r w:rsidRPr="001D6FA0">
        <w:rPr>
          <w:rStyle w:val="tlid-translation"/>
          <w:rFonts w:cstheme="minorHAnsi"/>
          <w:b/>
          <w:lang w:val="ro-RO"/>
        </w:rPr>
        <w:t>Finnish-Uralic</w:t>
      </w:r>
      <w:r w:rsidRPr="001D6FA0">
        <w:rPr>
          <w:rStyle w:val="tlid-translation"/>
          <w:rFonts w:cstheme="minorHAnsi"/>
          <w:lang w:val="ro-RO"/>
        </w:rPr>
        <w:t xml:space="preserve">, </w:t>
      </w:r>
      <w:r w:rsidRPr="001D6FA0">
        <w:rPr>
          <w:rFonts w:cstheme="minorHAnsi"/>
          <w:color w:val="CC6600"/>
          <w:u w:val="single"/>
        </w:rPr>
        <w:t>utare</w:t>
      </w:r>
      <w:r w:rsidRPr="001D6FA0">
        <w:rPr>
          <w:rFonts w:cstheme="minorHAnsi"/>
        </w:rPr>
        <w:t>, udder,</w:t>
      </w:r>
      <w:r w:rsidRPr="001D6FA0">
        <w:rPr>
          <w:rFonts w:cstheme="minorHAnsi"/>
          <w:b/>
        </w:rPr>
        <w:t xml:space="preserve"> Irish</w:t>
      </w:r>
      <w:r w:rsidRPr="001D6FA0">
        <w:rPr>
          <w:rFonts w:cstheme="minorHAnsi"/>
        </w:rPr>
        <w:t xml:space="preserve">, </w:t>
      </w:r>
      <w:r w:rsidRPr="001D6FA0">
        <w:rPr>
          <w:rStyle w:val="tlid-translation"/>
          <w:rFonts w:cstheme="minorHAnsi"/>
          <w:color w:val="CC6600"/>
          <w:u w:val="single"/>
          <w:lang w:val="ga-IE"/>
        </w:rPr>
        <w:t>úth</w:t>
      </w:r>
      <w:r w:rsidRPr="001D6FA0">
        <w:rPr>
          <w:rStyle w:val="tlid-translation"/>
          <w:rFonts w:cstheme="minorHAnsi"/>
          <w:color w:val="000000"/>
          <w:lang w:val="ga-IE"/>
        </w:rPr>
        <w:t>, udder</w:t>
      </w:r>
      <w:r w:rsidRPr="001D6FA0">
        <w:rPr>
          <w:rStyle w:val="tlid-translation"/>
          <w:rFonts w:cstheme="minorHAnsi"/>
          <w:color w:val="000000"/>
        </w:rPr>
        <w:t xml:space="preserve">, </w:t>
      </w:r>
      <w:r w:rsidRPr="001D6FA0">
        <w:rPr>
          <w:rStyle w:val="tlid-translation"/>
          <w:rFonts w:cstheme="minorHAnsi"/>
          <w:b/>
          <w:color w:val="000000"/>
        </w:rPr>
        <w:t>Scots-Gaelic</w:t>
      </w:r>
      <w:r w:rsidRPr="001D6FA0">
        <w:rPr>
          <w:rStyle w:val="tlid-translation"/>
          <w:rFonts w:cstheme="minorHAnsi"/>
          <w:color w:val="000000"/>
        </w:rPr>
        <w:t xml:space="preserve">, </w:t>
      </w:r>
      <w:r w:rsidRPr="001D6FA0">
        <w:rPr>
          <w:rStyle w:val="tlid-translation"/>
          <w:rFonts w:cstheme="minorHAnsi"/>
          <w:color w:val="CC6600"/>
          <w:u w:val="single"/>
          <w:lang w:val="gd-GB"/>
        </w:rPr>
        <w:t>ùth</w:t>
      </w:r>
      <w:r w:rsidRPr="001D6FA0">
        <w:rPr>
          <w:rStyle w:val="tlid-translation"/>
          <w:rFonts w:cstheme="minorHAnsi"/>
          <w:color w:val="000000"/>
          <w:lang w:val="gd-GB"/>
        </w:rPr>
        <w:t>, udde</w:t>
      </w:r>
      <w:r w:rsidRPr="001D6FA0">
        <w:rPr>
          <w:rStyle w:val="tlid-translation"/>
          <w:rFonts w:cstheme="minorHAnsi"/>
          <w:color w:val="000000"/>
        </w:rPr>
        <w:t>r</w:t>
      </w:r>
      <w:r w:rsidRPr="001D6FA0">
        <w:rPr>
          <w:rFonts w:cstheme="minorHAnsi"/>
          <w:color w:val="000000"/>
        </w:rPr>
        <w:t xml:space="preserve">, </w:t>
      </w:r>
      <w:r w:rsidRPr="001D6FA0">
        <w:rPr>
          <w:rFonts w:cstheme="minorHAnsi"/>
          <w:b/>
        </w:rPr>
        <w:t>Welsh</w:t>
      </w:r>
      <w:r w:rsidRPr="001D6FA0">
        <w:rPr>
          <w:rFonts w:cstheme="minorHAnsi"/>
        </w:rPr>
        <w:t xml:space="preserve">, </w:t>
      </w:r>
      <w:r w:rsidRPr="001D6FA0">
        <w:rPr>
          <w:rStyle w:val="tlid-translation"/>
          <w:rFonts w:cstheme="minorHAnsi"/>
          <w:color w:val="CC6600"/>
          <w:u w:val="single"/>
          <w:lang w:val="cy-GB"/>
        </w:rPr>
        <w:t>gadair</w:t>
      </w:r>
      <w:r w:rsidRPr="001D6FA0">
        <w:rPr>
          <w:rStyle w:val="tlid-translation"/>
          <w:rFonts w:cstheme="minorHAnsi"/>
          <w:color w:val="000000"/>
          <w:lang w:val="cy-GB"/>
        </w:rPr>
        <w:t xml:space="preserve">, udder, </w:t>
      </w:r>
      <w:r w:rsidRPr="001D6FA0">
        <w:rPr>
          <w:rStyle w:val="tlid-translation"/>
          <w:rFonts w:cstheme="minorHAnsi"/>
          <w:b/>
          <w:color w:val="000000"/>
          <w:lang w:val="cy-GB"/>
        </w:rPr>
        <w:t>English</w:t>
      </w:r>
      <w:r w:rsidRPr="001D6FA0">
        <w:rPr>
          <w:rStyle w:val="tlid-translation"/>
          <w:rFonts w:cstheme="minorHAnsi"/>
          <w:color w:val="000000"/>
          <w:lang w:val="cy-GB"/>
        </w:rPr>
        <w:t xml:space="preserve">, </w:t>
      </w:r>
      <w:r w:rsidRPr="001D6FA0">
        <w:rPr>
          <w:rFonts w:cstheme="minorHAnsi"/>
          <w:color w:val="CC6600"/>
          <w:u w:val="single"/>
        </w:rPr>
        <w:t>udder</w:t>
      </w:r>
      <w:r w:rsidRPr="001D6FA0">
        <w:rPr>
          <w:rFonts w:cstheme="minorHAnsi"/>
        </w:rPr>
        <w:t xml:space="preserve">, [&lt;OE, </w:t>
      </w:r>
      <w:r w:rsidRPr="001D6FA0">
        <w:rPr>
          <w:rFonts w:cstheme="minorHAnsi"/>
          <w:color w:val="CC6600"/>
          <w:u w:val="single"/>
        </w:rPr>
        <w:t>ūder</w:t>
      </w:r>
      <w:r w:rsidRPr="001D6FA0">
        <w:rPr>
          <w:rFonts w:cstheme="minorHAnsi"/>
        </w:rPr>
        <w:t xml:space="preserve">], </w:t>
      </w:r>
      <w:r w:rsidRPr="001D6FA0">
        <w:rPr>
          <w:rFonts w:cstheme="minorHAnsi"/>
          <w:b/>
        </w:rPr>
        <w:t>Latin</w:t>
      </w:r>
      <w:r w:rsidRPr="001D6FA0">
        <w:rPr>
          <w:rFonts w:cstheme="minorHAnsi"/>
        </w:rPr>
        <w:t xml:space="preserve">, </w:t>
      </w:r>
      <w:r w:rsidRPr="001D6FA0">
        <w:rPr>
          <w:rFonts w:cstheme="minorHAnsi"/>
          <w:color w:val="EE0000"/>
        </w:rPr>
        <w:t>mamma-ae</w:t>
      </w:r>
      <w:r w:rsidRPr="001D6FA0">
        <w:rPr>
          <w:rFonts w:cstheme="minorHAnsi"/>
        </w:rPr>
        <w:t xml:space="preserve">, breast, </w:t>
      </w:r>
      <w:r w:rsidRPr="001D6FA0">
        <w:rPr>
          <w:rFonts w:cstheme="minorHAnsi"/>
          <w:b/>
        </w:rPr>
        <w:t>Italian</w:t>
      </w:r>
      <w:r w:rsidRPr="001D6FA0">
        <w:rPr>
          <w:rFonts w:cstheme="minorHAnsi"/>
        </w:rPr>
        <w:t xml:space="preserve">, </w:t>
      </w:r>
      <w:r w:rsidRPr="001D6FA0">
        <w:rPr>
          <w:rStyle w:val="tlid-translation"/>
          <w:rFonts w:cstheme="minorHAnsi"/>
          <w:color w:val="FF0000"/>
          <w:lang w:val="it-IT"/>
        </w:rPr>
        <w:t>mammella</w:t>
      </w:r>
      <w:r w:rsidRPr="001D6FA0">
        <w:rPr>
          <w:rStyle w:val="tlid-translation"/>
          <w:rFonts w:cstheme="minorHAnsi"/>
          <w:lang w:val="it-IT"/>
        </w:rPr>
        <w:t>, udder,</w:t>
      </w:r>
      <w:r w:rsidRPr="001D6FA0">
        <w:rPr>
          <w:rFonts w:cstheme="minorHAnsi"/>
        </w:rPr>
        <w:t xml:space="preserve"> </w:t>
      </w:r>
      <w:r w:rsidRPr="001D6FA0">
        <w:rPr>
          <w:rFonts w:cstheme="minorHAnsi"/>
          <w:b/>
        </w:rPr>
        <w:t>French</w:t>
      </w:r>
      <w:r w:rsidRPr="001D6FA0">
        <w:rPr>
          <w:rFonts w:cstheme="minorHAnsi"/>
        </w:rPr>
        <w:t xml:space="preserve">, </w:t>
      </w:r>
      <w:r w:rsidRPr="001D6FA0">
        <w:rPr>
          <w:rFonts w:cstheme="minorHAnsi"/>
          <w:color w:val="EE0000"/>
        </w:rPr>
        <w:t>mamelle</w:t>
      </w:r>
      <w:r w:rsidRPr="001D6FA0">
        <w:rPr>
          <w:rFonts w:cstheme="minorHAnsi"/>
          <w:color w:val="000000"/>
        </w:rPr>
        <w:t xml:space="preserve">, breast, </w:t>
      </w:r>
      <w:r w:rsidRPr="001D6FA0">
        <w:rPr>
          <w:rFonts w:cstheme="minorHAnsi"/>
          <w:b/>
          <w:color w:val="000000"/>
        </w:rPr>
        <w:t>Etruscan</w:t>
      </w:r>
      <w:r w:rsidRPr="001D6FA0">
        <w:rPr>
          <w:rFonts w:cstheme="minorHAnsi"/>
          <w:color w:val="000000"/>
        </w:rPr>
        <w:t xml:space="preserve">, </w:t>
      </w:r>
      <w:r w:rsidRPr="001D6FA0">
        <w:rPr>
          <w:rFonts w:cstheme="minorHAnsi"/>
          <w:color w:val="EE0000"/>
        </w:rPr>
        <w:t>mam</w:t>
      </w:r>
      <w:r w:rsidRPr="001D6FA0">
        <w:rPr>
          <w:rFonts w:cstheme="minorHAnsi"/>
        </w:rPr>
        <w:t xml:space="preserve">, </w:t>
      </w:r>
      <w:r w:rsidRPr="001D6FA0">
        <w:rPr>
          <w:rFonts w:cstheme="minorHAnsi"/>
          <w:color w:val="EE0000"/>
        </w:rPr>
        <w:t>mamar</w:t>
      </w:r>
      <w:r w:rsidRPr="001D6FA0">
        <w:rPr>
          <w:rFonts w:cstheme="minorHAnsi"/>
        </w:rPr>
        <w:t>,</w:t>
      </w:r>
      <w:r w:rsidRPr="001D6FA0">
        <w:rPr>
          <w:rFonts w:cstheme="minorHAnsi"/>
          <w:color w:val="990000"/>
        </w:rPr>
        <w:t xml:space="preserve"> </w:t>
      </w:r>
      <w:r w:rsidRPr="001D6FA0">
        <w:rPr>
          <w:rFonts w:cstheme="minorHAnsi"/>
          <w:color w:val="FF0000"/>
        </w:rPr>
        <w:t>mamu</w:t>
      </w:r>
      <w:r w:rsidRPr="001D6FA0">
        <w:rPr>
          <w:rFonts w:cstheme="minorHAnsi"/>
          <w:color w:val="000000"/>
        </w:rPr>
        <w:t>, or mami</w:t>
      </w:r>
      <w:r w:rsidRPr="001D6FA0">
        <w:rPr>
          <w:rFonts w:cstheme="minorHAnsi"/>
          <w:color w:val="990000"/>
        </w:rPr>
        <w:t xml:space="preserve"> </w:t>
      </w:r>
      <w:r w:rsidRPr="001D6FA0">
        <w:rPr>
          <w:rFonts w:cstheme="minorHAnsi"/>
        </w:rPr>
        <w:t>(MAMY).</w:t>
      </w:r>
      <w:r w:rsidRPr="001D6FA0">
        <w:rPr>
          <w:rFonts w:cstheme="minorHAnsi"/>
        </w:rPr>
        <w:br/>
      </w:r>
    </w:p>
  </w:footnote>
  <w:footnote w:id="43">
    <w:p w:rsidR="007B148B" w:rsidRDefault="007B148B">
      <w:pPr>
        <w:pStyle w:val="FootnoteText"/>
      </w:pPr>
      <w:r>
        <w:rPr>
          <w:rStyle w:val="FootnoteReference"/>
        </w:rPr>
        <w:footnoteRef/>
      </w:r>
      <w:r>
        <w:t xml:space="preserve"> </w:t>
      </w:r>
      <w:r w:rsidRPr="00FB6EAB">
        <w:rPr>
          <w:rFonts w:cstheme="minorHAnsi"/>
          <w:b/>
        </w:rPr>
        <w:t>Hittite</w:t>
      </w:r>
      <w:r w:rsidRPr="00FB6EAB">
        <w:rPr>
          <w:rFonts w:cstheme="minorHAnsi"/>
        </w:rPr>
        <w:t xml:space="preserve">: </w:t>
      </w:r>
      <w:r w:rsidRPr="00FB6EAB">
        <w:rPr>
          <w:rFonts w:cstheme="minorHAnsi"/>
          <w:b/>
          <w:bCs/>
          <w:color w:val="993399"/>
        </w:rPr>
        <w:t>pra</w:t>
      </w:r>
      <w:r w:rsidRPr="00FB6EAB">
        <w:rPr>
          <w:rFonts w:cstheme="minorHAnsi"/>
        </w:rPr>
        <w:t xml:space="preserve">, breath, air, </w:t>
      </w:r>
      <w:r w:rsidRPr="00FB6EAB">
        <w:rPr>
          <w:rFonts w:cstheme="minorHAnsi"/>
          <w:b/>
        </w:rPr>
        <w:t>Sanskrit</w:t>
      </w:r>
      <w:r w:rsidRPr="00FB6EAB">
        <w:rPr>
          <w:rFonts w:cstheme="minorHAnsi"/>
        </w:rPr>
        <w:t xml:space="preserve">, </w:t>
      </w:r>
      <w:r w:rsidRPr="00FB6EAB">
        <w:rPr>
          <w:rFonts w:cstheme="minorHAnsi"/>
          <w:color w:val="993399"/>
          <w:u w:val="single"/>
        </w:rPr>
        <w:t>prāṇaḥ</w:t>
      </w:r>
      <w:r w:rsidRPr="00FB6EAB">
        <w:rPr>
          <w:rFonts w:cstheme="minorHAnsi"/>
        </w:rPr>
        <w:t xml:space="preserve">, air inhaled, </w:t>
      </w:r>
      <w:r w:rsidRPr="00FB6EAB">
        <w:rPr>
          <w:rFonts w:cstheme="minorHAnsi"/>
          <w:b/>
        </w:rPr>
        <w:t>Persian</w:t>
      </w:r>
      <w:r w:rsidRPr="00FB6EAB">
        <w:rPr>
          <w:rFonts w:cstheme="minorHAnsi"/>
        </w:rPr>
        <w:t xml:space="preserve">, </w:t>
      </w:r>
      <w:r w:rsidRPr="00FB6EAB">
        <w:rPr>
          <w:rFonts w:cstheme="minorHAnsi"/>
          <w:color w:val="3333FF"/>
          <w:u w:val="single"/>
        </w:rPr>
        <w:t>dam</w:t>
      </w:r>
      <w:r w:rsidRPr="00FB6EAB">
        <w:rPr>
          <w:rFonts w:cstheme="minorHAnsi"/>
        </w:rPr>
        <w:t xml:space="preserve">, </w:t>
      </w:r>
      <w:r w:rsidRPr="00FB6EAB">
        <w:rPr>
          <w:rStyle w:val="nobold"/>
          <w:rFonts w:cstheme="minorHAnsi"/>
        </w:rPr>
        <w:t>دم</w:t>
      </w:r>
      <w:r w:rsidRPr="00FB6EAB">
        <w:rPr>
          <w:rFonts w:cstheme="minorHAnsi"/>
        </w:rPr>
        <w:t xml:space="preserve"> breath, </w:t>
      </w:r>
      <w:r w:rsidRPr="00FB6EAB">
        <w:rPr>
          <w:rFonts w:cstheme="minorHAnsi"/>
          <w:b/>
        </w:rPr>
        <w:t>Croatian</w:t>
      </w:r>
      <w:r w:rsidRPr="00FB6EAB">
        <w:rPr>
          <w:rFonts w:cstheme="minorHAnsi"/>
        </w:rPr>
        <w:t xml:space="preserve">, </w:t>
      </w:r>
      <w:r w:rsidRPr="00FB6EAB">
        <w:rPr>
          <w:rFonts w:cstheme="minorHAnsi"/>
          <w:color w:val="3333FF"/>
          <w:u w:val="single"/>
          <w:shd w:val="clear" w:color="auto" w:fill="FFFFFF"/>
        </w:rPr>
        <w:t>dah</w:t>
      </w:r>
      <w:r w:rsidRPr="00FB6EAB">
        <w:rPr>
          <w:rFonts w:cstheme="minorHAnsi"/>
          <w:color w:val="000000"/>
          <w:shd w:val="clear" w:color="auto" w:fill="FFFFFF"/>
        </w:rPr>
        <w:t xml:space="preserve">, breath, wind, puff , </w:t>
      </w:r>
      <w:r w:rsidRPr="00FB6EAB">
        <w:rPr>
          <w:rFonts w:cstheme="minorHAnsi"/>
          <w:b/>
          <w:color w:val="000000"/>
          <w:shd w:val="clear" w:color="auto" w:fill="FFFFFF"/>
        </w:rPr>
        <w:t>Kyrgyz</w:t>
      </w:r>
      <w:r w:rsidRPr="00FB6EAB">
        <w:rPr>
          <w:rFonts w:cstheme="minorHAnsi"/>
          <w:color w:val="000000"/>
          <w:shd w:val="clear" w:color="auto" w:fill="FFFFFF"/>
        </w:rPr>
        <w:t xml:space="preserve">, </w:t>
      </w:r>
      <w:r w:rsidRPr="00FB6EAB">
        <w:rPr>
          <w:rStyle w:val="jlqj4b"/>
          <w:rFonts w:cstheme="minorHAnsi"/>
          <w:lang w:val="ky-KG" w:bidi="gu-IN"/>
        </w:rPr>
        <w:t xml:space="preserve">дем, </w:t>
      </w:r>
      <w:r w:rsidRPr="00FB6EAB">
        <w:rPr>
          <w:rStyle w:val="jlqj4b"/>
          <w:rFonts w:cstheme="minorHAnsi"/>
          <w:color w:val="3333FF"/>
          <w:u w:val="single"/>
          <w:lang w:val="ky-KG" w:bidi="gu-IN"/>
        </w:rPr>
        <w:t>dem</w:t>
      </w:r>
      <w:r w:rsidRPr="00FB6EAB">
        <w:rPr>
          <w:rStyle w:val="jlqj4b"/>
          <w:rFonts w:cstheme="minorHAnsi"/>
          <w:lang w:val="ky-KG" w:bidi="gu-IN"/>
        </w:rPr>
        <w:t>, breath</w:t>
      </w:r>
      <w:r w:rsidRPr="00FB6EAB">
        <w:rPr>
          <w:rStyle w:val="jlqj4b"/>
          <w:rFonts w:cstheme="minorHAnsi"/>
          <w:lang w:bidi="gu-IN"/>
        </w:rPr>
        <w:t xml:space="preserve">, </w:t>
      </w:r>
      <w:r w:rsidRPr="00FB6EAB">
        <w:rPr>
          <w:rStyle w:val="jlqj4b"/>
          <w:rFonts w:cstheme="minorHAnsi"/>
          <w:b/>
          <w:lang w:bidi="gu-IN"/>
        </w:rPr>
        <w:t>Romanian</w:t>
      </w:r>
      <w:r w:rsidRPr="00FB6EAB">
        <w:rPr>
          <w:rStyle w:val="jlqj4b"/>
          <w:rFonts w:cstheme="minorHAnsi"/>
          <w:lang w:bidi="gu-IN"/>
        </w:rPr>
        <w:t xml:space="preserve">, </w:t>
      </w:r>
      <w:r w:rsidRPr="00FB6EAB">
        <w:rPr>
          <w:rFonts w:cstheme="minorHAnsi"/>
          <w:color w:val="009900"/>
          <w:u w:val="single"/>
        </w:rPr>
        <w:t>suflare</w:t>
      </w:r>
      <w:r w:rsidRPr="00FB6EAB">
        <w:rPr>
          <w:rFonts w:cstheme="minorHAnsi"/>
        </w:rPr>
        <w:t>, breath, wind, puff,</w:t>
      </w:r>
      <w:r w:rsidRPr="00FB6EAB">
        <w:rPr>
          <w:rFonts w:cstheme="minorHAnsi"/>
          <w:b/>
        </w:rPr>
        <w:t xml:space="preserve"> French</w:t>
      </w:r>
      <w:r w:rsidRPr="00FB6EAB">
        <w:rPr>
          <w:rFonts w:cstheme="minorHAnsi"/>
        </w:rPr>
        <w:t xml:space="preserve">, </w:t>
      </w:r>
      <w:r w:rsidRPr="00FB6EAB">
        <w:rPr>
          <w:rStyle w:val="jlqj4b"/>
          <w:rFonts w:cstheme="minorHAnsi"/>
          <w:color w:val="009900"/>
          <w:u w:val="single"/>
          <w:lang w:val="fr-FR"/>
        </w:rPr>
        <w:t>souffle</w:t>
      </w:r>
      <w:r w:rsidRPr="00FB6EAB">
        <w:rPr>
          <w:rStyle w:val="jlqj4b"/>
          <w:rFonts w:cstheme="minorHAnsi"/>
          <w:lang w:val="fr-FR"/>
        </w:rPr>
        <w:t xml:space="preserve">, breath, </w:t>
      </w:r>
      <w:r w:rsidRPr="00FB6EAB">
        <w:rPr>
          <w:rStyle w:val="jlqj4b"/>
          <w:rFonts w:cstheme="minorHAnsi"/>
          <w:b/>
          <w:lang w:val="fr-FR"/>
        </w:rPr>
        <w:t>Sanskrit</w:t>
      </w:r>
      <w:r w:rsidRPr="00FB6EAB">
        <w:rPr>
          <w:rStyle w:val="jlqj4b"/>
          <w:rFonts w:cstheme="minorHAnsi"/>
          <w:lang w:val="fr-FR"/>
        </w:rPr>
        <w:t xml:space="preserve">, </w:t>
      </w:r>
      <w:r w:rsidRPr="00FB6EAB">
        <w:rPr>
          <w:rFonts w:cstheme="minorHAnsi"/>
          <w:color w:val="3333FF"/>
          <w:u w:val="single"/>
        </w:rPr>
        <w:t>nimeṣeṇ</w:t>
      </w:r>
      <w:r w:rsidRPr="00FB6EAB">
        <w:rPr>
          <w:rFonts w:cstheme="minorHAnsi"/>
        </w:rPr>
        <w:t xml:space="preserve">, mandānilaḥ, breeze, </w:t>
      </w:r>
      <w:r w:rsidRPr="00FB6EAB">
        <w:rPr>
          <w:rFonts w:cstheme="minorHAnsi"/>
          <w:b/>
        </w:rPr>
        <w:t>Persian</w:t>
      </w:r>
      <w:r w:rsidRPr="00FB6EAB">
        <w:rPr>
          <w:rFonts w:cstheme="minorHAnsi"/>
        </w:rPr>
        <w:t xml:space="preserve">, </w:t>
      </w:r>
      <w:r w:rsidRPr="00FB6EAB">
        <w:rPr>
          <w:rFonts w:cstheme="minorHAnsi"/>
          <w:color w:val="3333FF"/>
          <w:u w:val="single"/>
        </w:rPr>
        <w:t>nasim</w:t>
      </w:r>
      <w:r w:rsidRPr="00FB6EAB">
        <w:rPr>
          <w:rFonts w:cstheme="minorHAnsi"/>
        </w:rPr>
        <w:t xml:space="preserve">, </w:t>
      </w:r>
      <w:r w:rsidRPr="00FB6EAB">
        <w:rPr>
          <w:rStyle w:val="nobold"/>
          <w:rFonts w:cstheme="minorHAnsi"/>
        </w:rPr>
        <w:t>نسیم</w:t>
      </w:r>
      <w:r w:rsidRPr="00FB6EAB">
        <w:rPr>
          <w:rFonts w:cstheme="minorHAnsi"/>
        </w:rPr>
        <w:t xml:space="preserve"> breeze, </w:t>
      </w:r>
      <w:r w:rsidRPr="00FB6EAB">
        <w:rPr>
          <w:rFonts w:cstheme="minorHAnsi"/>
          <w:b/>
        </w:rPr>
        <w:t>Georgian</w:t>
      </w:r>
      <w:r w:rsidRPr="00FB6EAB">
        <w:rPr>
          <w:rFonts w:cstheme="minorHAnsi"/>
        </w:rPr>
        <w:t xml:space="preserve">, </w:t>
      </w:r>
      <w:r w:rsidRPr="00FB6EAB">
        <w:rPr>
          <w:rFonts w:cstheme="minorHAnsi"/>
          <w:shd w:val="clear" w:color="auto" w:fill="FFFFFF"/>
        </w:rPr>
        <w:t xml:space="preserve">ნიავი, </w:t>
      </w:r>
      <w:r w:rsidRPr="00FB6EAB">
        <w:rPr>
          <w:rFonts w:cstheme="minorHAnsi"/>
          <w:color w:val="3333FF"/>
          <w:u w:val="single"/>
          <w:shd w:val="clear" w:color="auto" w:fill="FFFFFF"/>
        </w:rPr>
        <w:t>niavi</w:t>
      </w:r>
      <w:r w:rsidRPr="00FB6EAB">
        <w:rPr>
          <w:rFonts w:cstheme="minorHAnsi"/>
          <w:color w:val="000000"/>
          <w:shd w:val="clear" w:color="auto" w:fill="FFFFFF"/>
        </w:rPr>
        <w:t xml:space="preserve">, breeze, </w:t>
      </w:r>
      <w:r w:rsidRPr="00FB6EAB">
        <w:rPr>
          <w:rFonts w:cstheme="minorHAnsi"/>
          <w:b/>
          <w:color w:val="000000"/>
          <w:shd w:val="clear" w:color="auto" w:fill="FFFFFF"/>
        </w:rPr>
        <w:t>Basque</w:t>
      </w:r>
      <w:r w:rsidRPr="00FB6EAB">
        <w:rPr>
          <w:rFonts w:cstheme="minorHAnsi"/>
          <w:color w:val="000000"/>
          <w:shd w:val="clear" w:color="auto" w:fill="FFFFFF"/>
        </w:rPr>
        <w:t xml:space="preserve">, </w:t>
      </w:r>
      <w:r w:rsidRPr="00FB6EAB">
        <w:rPr>
          <w:rStyle w:val="jlqj4b"/>
          <w:rFonts w:cstheme="minorHAnsi"/>
          <w:color w:val="3333FF"/>
          <w:u w:val="single"/>
          <w:lang w:val="eu-ES"/>
        </w:rPr>
        <w:t>arnasa</w:t>
      </w:r>
      <w:r w:rsidRPr="00FB6EAB">
        <w:rPr>
          <w:rStyle w:val="jlqj4b"/>
          <w:rFonts w:cstheme="minorHAnsi"/>
          <w:lang w:val="eu-ES"/>
        </w:rPr>
        <w:t xml:space="preserve">, breath, </w:t>
      </w:r>
      <w:r w:rsidRPr="00FB6EAB">
        <w:rPr>
          <w:rStyle w:val="jlqj4b"/>
          <w:rFonts w:cstheme="minorHAnsi"/>
          <w:b/>
          <w:lang w:val="eu-ES"/>
        </w:rPr>
        <w:t>Tajik</w:t>
      </w:r>
      <w:r w:rsidRPr="00FB6EAB">
        <w:rPr>
          <w:rStyle w:val="jlqj4b"/>
          <w:rFonts w:cstheme="minorHAnsi"/>
          <w:lang w:val="eu-ES"/>
        </w:rPr>
        <w:t xml:space="preserve">, </w:t>
      </w:r>
      <w:r w:rsidRPr="00FB6EAB">
        <w:rPr>
          <w:rStyle w:val="jlqj4b"/>
          <w:rFonts w:cstheme="minorHAnsi"/>
          <w:lang w:val="tg-Cyrl-TJ" w:bidi="gu-IN"/>
        </w:rPr>
        <w:t xml:space="preserve">насим, </w:t>
      </w:r>
      <w:r w:rsidRPr="00FB6EAB">
        <w:rPr>
          <w:rStyle w:val="jlqj4b"/>
          <w:rFonts w:cstheme="minorHAnsi"/>
          <w:color w:val="3333FF"/>
          <w:u w:val="single"/>
          <w:lang w:val="tg-Cyrl-TJ" w:bidi="gu-IN"/>
        </w:rPr>
        <w:t>nasim</w:t>
      </w:r>
      <w:r w:rsidRPr="00FB6EAB">
        <w:rPr>
          <w:rStyle w:val="jlqj4b"/>
          <w:rFonts w:cstheme="minorHAnsi"/>
          <w:lang w:val="tg-Cyrl-TJ" w:bidi="gu-IN"/>
        </w:rPr>
        <w:t>, breeze,</w:t>
      </w:r>
      <w:r w:rsidRPr="00FB6EAB">
        <w:rPr>
          <w:rStyle w:val="jlqj4b"/>
          <w:rFonts w:cstheme="minorHAnsi"/>
          <w:lang w:bidi="gu-IN"/>
        </w:rPr>
        <w:t xml:space="preserve"> </w:t>
      </w:r>
      <w:r w:rsidRPr="00FB6EAB">
        <w:rPr>
          <w:rStyle w:val="jlqj4b"/>
          <w:rFonts w:cstheme="minorHAnsi"/>
          <w:b/>
          <w:lang w:bidi="gu-IN"/>
        </w:rPr>
        <w:t>Latvian</w:t>
      </w:r>
      <w:r w:rsidRPr="00FB6EAB">
        <w:rPr>
          <w:rStyle w:val="jlqj4b"/>
          <w:rFonts w:cstheme="minorHAnsi"/>
          <w:lang w:bidi="gu-IN"/>
        </w:rPr>
        <w:t xml:space="preserve">, </w:t>
      </w:r>
      <w:r w:rsidRPr="00FB6EAB">
        <w:rPr>
          <w:rFonts w:cstheme="minorHAnsi"/>
          <w:color w:val="009900"/>
          <w:u w:val="single"/>
        </w:rPr>
        <w:t>brīze</w:t>
      </w:r>
      <w:r w:rsidRPr="00FB6EAB">
        <w:rPr>
          <w:rFonts w:cstheme="minorHAnsi"/>
        </w:rPr>
        <w:t xml:space="preserve">, breeze, </w:t>
      </w:r>
      <w:r w:rsidRPr="00FB6EAB">
        <w:rPr>
          <w:rStyle w:val="jlqj4b"/>
          <w:rFonts w:cstheme="minorHAnsi"/>
          <w:lang w:bidi="gu-IN"/>
        </w:rPr>
        <w:t xml:space="preserve"> </w:t>
      </w:r>
      <w:r w:rsidRPr="00FB6EAB">
        <w:rPr>
          <w:rStyle w:val="jlqj4b"/>
          <w:rFonts w:cstheme="minorHAnsi"/>
          <w:b/>
          <w:lang w:bidi="gu-IN"/>
        </w:rPr>
        <w:t>Romanian</w:t>
      </w:r>
      <w:r w:rsidRPr="00FB6EAB">
        <w:rPr>
          <w:rStyle w:val="jlqj4b"/>
          <w:rFonts w:cstheme="minorHAnsi"/>
          <w:lang w:bidi="gu-IN"/>
        </w:rPr>
        <w:t xml:space="preserve">, </w:t>
      </w:r>
      <w:r w:rsidRPr="00FB6EAB">
        <w:rPr>
          <w:rFonts w:cstheme="minorHAnsi"/>
          <w:color w:val="009900"/>
          <w:u w:val="single"/>
        </w:rPr>
        <w:t>briză</w:t>
      </w:r>
      <w:r w:rsidRPr="00FB6EAB">
        <w:rPr>
          <w:rFonts w:cstheme="minorHAnsi"/>
        </w:rPr>
        <w:t xml:space="preserve">, breeze, </w:t>
      </w:r>
      <w:r w:rsidRPr="00FB6EAB">
        <w:rPr>
          <w:rFonts w:cstheme="minorHAnsi"/>
          <w:b/>
        </w:rPr>
        <w:t>Irish</w:t>
      </w:r>
      <w:r w:rsidRPr="00FB6EAB">
        <w:rPr>
          <w:rFonts w:cstheme="minorHAnsi"/>
        </w:rPr>
        <w:t xml:space="preserve">, </w:t>
      </w:r>
      <w:r w:rsidRPr="00FB6EAB">
        <w:rPr>
          <w:rFonts w:cstheme="minorHAnsi"/>
          <w:color w:val="009900"/>
          <w:u w:val="single"/>
        </w:rPr>
        <w:t>breeze</w:t>
      </w:r>
      <w:r w:rsidRPr="00FB6EAB">
        <w:rPr>
          <w:rFonts w:cstheme="minorHAnsi"/>
        </w:rPr>
        <w:t xml:space="preserve">, breeze, </w:t>
      </w:r>
      <w:r w:rsidRPr="00FB6EAB">
        <w:rPr>
          <w:rFonts w:cstheme="minorHAnsi"/>
          <w:b/>
        </w:rPr>
        <w:t>Scots-Gaelic</w:t>
      </w:r>
      <w:r w:rsidRPr="00FB6EAB">
        <w:rPr>
          <w:rFonts w:cstheme="minorHAnsi"/>
        </w:rPr>
        <w:t xml:space="preserve">, </w:t>
      </w:r>
      <w:r w:rsidRPr="00FB6EAB">
        <w:rPr>
          <w:rFonts w:cstheme="minorHAnsi"/>
          <w:color w:val="009900"/>
          <w:u w:val="single"/>
        </w:rPr>
        <w:t>bratach</w:t>
      </w:r>
      <w:r w:rsidRPr="00FB6EAB">
        <w:rPr>
          <w:rFonts w:cstheme="minorHAnsi"/>
        </w:rPr>
        <w:t xml:space="preserve">, breeze,  </w:t>
      </w:r>
      <w:r w:rsidRPr="00FB6EAB">
        <w:rPr>
          <w:rFonts w:cstheme="minorHAnsi"/>
          <w:b/>
        </w:rPr>
        <w:t>Italian</w:t>
      </w:r>
      <w:r w:rsidRPr="00FB6EAB">
        <w:rPr>
          <w:rFonts w:cstheme="minorHAnsi"/>
        </w:rPr>
        <w:t xml:space="preserve">, </w:t>
      </w:r>
      <w:r w:rsidRPr="00FB6EAB">
        <w:rPr>
          <w:rFonts w:cstheme="minorHAnsi"/>
          <w:color w:val="009900"/>
          <w:u w:val="single"/>
        </w:rPr>
        <w:t>brezza</w:t>
      </w:r>
      <w:r w:rsidRPr="00FB6EAB">
        <w:rPr>
          <w:rFonts w:cstheme="minorHAnsi"/>
        </w:rPr>
        <w:t xml:space="preserve">, breeze, </w:t>
      </w:r>
      <w:r w:rsidRPr="00FB6EAB">
        <w:rPr>
          <w:rFonts w:cstheme="minorHAnsi"/>
          <w:b/>
        </w:rPr>
        <w:t>English</w:t>
      </w:r>
      <w:r w:rsidRPr="00FB6EAB">
        <w:rPr>
          <w:rFonts w:cstheme="minorHAnsi"/>
        </w:rPr>
        <w:t xml:space="preserve">, </w:t>
      </w:r>
      <w:r w:rsidRPr="00FB6EAB">
        <w:rPr>
          <w:rFonts w:cstheme="minorHAnsi"/>
          <w:color w:val="007700"/>
          <w:u w:val="single"/>
        </w:rPr>
        <w:t>breeze</w:t>
      </w:r>
      <w:r w:rsidRPr="00FB6EAB">
        <w:rPr>
          <w:rFonts w:cstheme="minorHAnsi"/>
        </w:rPr>
        <w:t xml:space="preserve"> [&lt;OSp. </w:t>
      </w:r>
      <w:r w:rsidRPr="00FB6EAB">
        <w:rPr>
          <w:rFonts w:cstheme="minorHAnsi"/>
          <w:color w:val="009900"/>
          <w:u w:val="single"/>
        </w:rPr>
        <w:t>briza</w:t>
      </w:r>
      <w:r w:rsidRPr="00FB6EAB">
        <w:rPr>
          <w:rFonts w:cstheme="minorHAnsi"/>
        </w:rPr>
        <w:t xml:space="preserve">, northeast wind?], </w:t>
      </w:r>
      <w:r w:rsidRPr="00FB6EAB">
        <w:rPr>
          <w:rFonts w:cstheme="minorHAnsi"/>
          <w:b/>
        </w:rPr>
        <w:t>Greek</w:t>
      </w:r>
      <w:r w:rsidRPr="00FB6EAB">
        <w:rPr>
          <w:rFonts w:cstheme="minorHAnsi"/>
        </w:rPr>
        <w:t xml:space="preserve">, αεράκι, </w:t>
      </w:r>
      <w:r w:rsidRPr="00FB6EAB">
        <w:rPr>
          <w:rFonts w:cstheme="minorHAnsi"/>
          <w:color w:val="FF0000"/>
          <w:shd w:val="clear" w:color="auto" w:fill="FFFFFF"/>
        </w:rPr>
        <w:t>aeráki</w:t>
      </w:r>
      <w:r w:rsidRPr="00FB6EAB">
        <w:rPr>
          <w:rFonts w:cstheme="minorHAnsi"/>
        </w:rPr>
        <w:t xml:space="preserve"> breeze, </w:t>
      </w:r>
      <w:r w:rsidRPr="00FB6EAB">
        <w:rPr>
          <w:rFonts w:cstheme="minorHAnsi"/>
          <w:b/>
        </w:rPr>
        <w:t>French</w:t>
      </w:r>
      <w:r w:rsidRPr="00FB6EAB">
        <w:rPr>
          <w:rFonts w:cstheme="minorHAnsi"/>
        </w:rPr>
        <w:t xml:space="preserve">, </w:t>
      </w:r>
      <w:r w:rsidRPr="00FB6EAB">
        <w:rPr>
          <w:rFonts w:cstheme="minorHAnsi"/>
          <w:color w:val="FF0000"/>
        </w:rPr>
        <w:t>aura</w:t>
      </w:r>
      <w:r w:rsidRPr="00FB6EAB">
        <w:rPr>
          <w:rFonts w:cstheme="minorHAnsi"/>
        </w:rPr>
        <w:t xml:space="preserve">, breeze, </w:t>
      </w:r>
      <w:r w:rsidRPr="00FB6EAB">
        <w:rPr>
          <w:rFonts w:cstheme="minorHAnsi"/>
          <w:b/>
        </w:rPr>
        <w:t>English</w:t>
      </w:r>
      <w:r w:rsidRPr="00FB6EAB">
        <w:rPr>
          <w:rFonts w:cstheme="minorHAnsi"/>
        </w:rPr>
        <w:t xml:space="preserve">, </w:t>
      </w:r>
      <w:r w:rsidRPr="00FB6EAB">
        <w:rPr>
          <w:rFonts w:cstheme="minorHAnsi"/>
          <w:color w:val="EE0000"/>
        </w:rPr>
        <w:t>aura</w:t>
      </w:r>
      <w:r w:rsidRPr="00FB6EAB">
        <w:rPr>
          <w:rFonts w:cstheme="minorHAnsi"/>
        </w:rPr>
        <w:t xml:space="preserve"> [&lt;Gr</w:t>
      </w:r>
      <w:r w:rsidRPr="00FB6EAB">
        <w:rPr>
          <w:rFonts w:cstheme="minorHAnsi"/>
          <w:color w:val="EE0000"/>
        </w:rPr>
        <w:t>. aura</w:t>
      </w:r>
      <w:r w:rsidRPr="00FB6EAB">
        <w:rPr>
          <w:rFonts w:cstheme="minorHAnsi"/>
        </w:rPr>
        <w:t xml:space="preserve">]?, </w:t>
      </w:r>
      <w:r w:rsidRPr="00FB6EAB">
        <w:rPr>
          <w:rFonts w:cstheme="minorHAnsi"/>
          <w:color w:val="FF0000"/>
        </w:rPr>
        <w:t>air</w:t>
      </w:r>
      <w:r w:rsidRPr="00FB6EAB">
        <w:rPr>
          <w:rFonts w:cstheme="minorHAnsi"/>
        </w:rPr>
        <w:t xml:space="preserve">, [&lt;Gk. </w:t>
      </w:r>
      <w:r w:rsidRPr="00FB6EAB">
        <w:rPr>
          <w:rFonts w:cstheme="minorHAnsi"/>
          <w:color w:val="FF0000"/>
        </w:rPr>
        <w:t>aer</w:t>
      </w:r>
      <w:r w:rsidRPr="00FB6EAB">
        <w:rPr>
          <w:rFonts w:cstheme="minorHAnsi"/>
        </w:rPr>
        <w:t xml:space="preserve">], </w:t>
      </w:r>
      <w:r w:rsidRPr="00FB6EAB">
        <w:rPr>
          <w:rFonts w:cstheme="minorHAnsi"/>
          <w:b/>
        </w:rPr>
        <w:t>Turkish</w:t>
      </w:r>
      <w:r w:rsidRPr="00FB6EAB">
        <w:rPr>
          <w:rFonts w:cstheme="minorHAnsi"/>
        </w:rPr>
        <w:t xml:space="preserve">, </w:t>
      </w:r>
      <w:r w:rsidRPr="00FB6EAB">
        <w:rPr>
          <w:rStyle w:val="jlqj4b"/>
          <w:rFonts w:cstheme="minorHAnsi"/>
          <w:color w:val="CC6600"/>
          <w:u w:val="single"/>
          <w:lang w:bidi="gu-IN"/>
        </w:rPr>
        <w:t>nefes</w:t>
      </w:r>
      <w:r w:rsidRPr="00FB6EAB">
        <w:rPr>
          <w:rStyle w:val="jlqj4b"/>
          <w:rFonts w:cstheme="minorHAnsi"/>
          <w:lang w:bidi="gu-IN"/>
        </w:rPr>
        <w:t>,</w:t>
      </w:r>
      <w:r w:rsidRPr="00FB6EAB">
        <w:rPr>
          <w:rStyle w:val="jlqj4b"/>
          <w:rFonts w:cstheme="minorHAnsi"/>
          <w:cs/>
          <w:lang w:bidi="gu-IN"/>
        </w:rPr>
        <w:t xml:space="preserve"> </w:t>
      </w:r>
      <w:r w:rsidRPr="00FB6EAB">
        <w:rPr>
          <w:rStyle w:val="jlqj4b"/>
          <w:rFonts w:cstheme="minorHAnsi"/>
          <w:lang w:bidi="gu-IN"/>
        </w:rPr>
        <w:t xml:space="preserve">breath, wind, </w:t>
      </w:r>
      <w:r w:rsidRPr="00FB6EAB">
        <w:rPr>
          <w:rStyle w:val="jlqj4b"/>
          <w:rFonts w:cstheme="minorHAnsi"/>
          <w:b/>
          <w:lang w:bidi="gu-IN"/>
        </w:rPr>
        <w:t>Uzbek</w:t>
      </w:r>
      <w:r w:rsidRPr="00FB6EAB">
        <w:rPr>
          <w:rStyle w:val="jlqj4b"/>
          <w:rFonts w:cstheme="minorHAnsi"/>
          <w:lang w:bidi="gu-IN"/>
        </w:rPr>
        <w:t xml:space="preserve">, </w:t>
      </w:r>
      <w:r w:rsidRPr="00FB6EAB">
        <w:rPr>
          <w:rStyle w:val="jlqj4b"/>
          <w:rFonts w:cstheme="minorHAnsi"/>
          <w:color w:val="CC6600"/>
          <w:u w:val="single"/>
          <w:lang w:val="uz-Latn-UZ" w:bidi="gu-IN"/>
        </w:rPr>
        <w:t>nafas</w:t>
      </w:r>
      <w:r w:rsidRPr="00FB6EAB">
        <w:rPr>
          <w:rStyle w:val="jlqj4b"/>
          <w:rFonts w:cstheme="minorHAnsi"/>
          <w:lang w:val="uz-Latn-UZ" w:bidi="gu-IN"/>
        </w:rPr>
        <w:t xml:space="preserve">, breath, </w:t>
      </w:r>
      <w:r w:rsidRPr="00FB6EAB">
        <w:rPr>
          <w:rStyle w:val="jlqj4b"/>
          <w:rFonts w:cstheme="minorHAnsi"/>
          <w:b/>
          <w:lang w:val="uz-Latn-UZ" w:bidi="gu-IN"/>
        </w:rPr>
        <w:t>Tajik</w:t>
      </w:r>
      <w:r w:rsidRPr="00FB6EAB">
        <w:rPr>
          <w:rStyle w:val="jlqj4b"/>
          <w:rFonts w:cstheme="minorHAnsi"/>
          <w:lang w:val="uz-Latn-UZ" w:bidi="gu-IN"/>
        </w:rPr>
        <w:t xml:space="preserve">, </w:t>
      </w:r>
      <w:r w:rsidRPr="00FB6EAB">
        <w:rPr>
          <w:rStyle w:val="jlqj4b"/>
          <w:rFonts w:cstheme="minorHAnsi"/>
          <w:lang w:val="tg-Cyrl-TJ" w:bidi="gu-IN"/>
        </w:rPr>
        <w:t xml:space="preserve">нафас, </w:t>
      </w:r>
      <w:r w:rsidRPr="00FB6EAB">
        <w:rPr>
          <w:rStyle w:val="jlqj4b"/>
          <w:rFonts w:cstheme="minorHAnsi"/>
          <w:color w:val="CC6600"/>
          <w:u w:val="single"/>
          <w:lang w:val="tg-Cyrl-TJ" w:bidi="gu-IN"/>
        </w:rPr>
        <w:t>nafas</w:t>
      </w:r>
      <w:r w:rsidRPr="00FB6EAB">
        <w:rPr>
          <w:rStyle w:val="jlqj4b"/>
          <w:rFonts w:cstheme="minorHAnsi"/>
          <w:lang w:val="tg-Cyrl-TJ" w:bidi="gu-IN"/>
        </w:rPr>
        <w:t>, breath</w:t>
      </w:r>
      <w:r w:rsidRPr="00FB6EAB">
        <w:rPr>
          <w:rStyle w:val="jlqj4b"/>
          <w:rFonts w:cstheme="minorHAnsi"/>
          <w:lang w:bidi="gu-IN"/>
        </w:rPr>
        <w:t>,</w:t>
      </w:r>
      <w:r w:rsidRPr="00FB6EAB">
        <w:rPr>
          <w:rStyle w:val="jlqj4b"/>
          <w:rFonts w:cstheme="minorHAnsi"/>
          <w:b/>
          <w:lang w:bidi="gu-IN"/>
        </w:rPr>
        <w:t xml:space="preserve"> Latin</w:t>
      </w:r>
      <w:r w:rsidRPr="00FB6EAB">
        <w:rPr>
          <w:rStyle w:val="jlqj4b"/>
          <w:rFonts w:cstheme="minorHAnsi"/>
          <w:lang w:bidi="gu-IN"/>
        </w:rPr>
        <w:t xml:space="preserve">, </w:t>
      </w:r>
      <w:r w:rsidRPr="00FB6EAB">
        <w:rPr>
          <w:rFonts w:cstheme="minorHAnsi"/>
          <w:color w:val="FF0000"/>
        </w:rPr>
        <w:t>spiritus-us</w:t>
      </w:r>
      <w:r w:rsidRPr="00FB6EAB">
        <w:rPr>
          <w:rFonts w:cstheme="minorHAnsi"/>
        </w:rPr>
        <w:t xml:space="preserve">, breath, air, </w:t>
      </w:r>
      <w:r w:rsidRPr="00FB6EAB">
        <w:rPr>
          <w:rFonts w:cstheme="minorHAnsi"/>
          <w:color w:val="FF0000"/>
        </w:rPr>
        <w:t>respiro</w:t>
      </w:r>
      <w:r w:rsidRPr="00FB6EAB">
        <w:rPr>
          <w:rFonts w:cstheme="minorHAnsi"/>
        </w:rPr>
        <w:t xml:space="preserve">, breath, </w:t>
      </w:r>
      <w:r w:rsidRPr="00FB6EAB">
        <w:rPr>
          <w:rFonts w:cstheme="minorHAnsi"/>
          <w:b/>
        </w:rPr>
        <w:t>English</w:t>
      </w:r>
      <w:r w:rsidRPr="00FB6EAB">
        <w:rPr>
          <w:rFonts w:cstheme="minorHAnsi"/>
        </w:rPr>
        <w:t xml:space="preserve">, </w:t>
      </w:r>
      <w:r w:rsidRPr="00FB6EAB">
        <w:rPr>
          <w:rFonts w:cstheme="minorHAnsi"/>
          <w:color w:val="FF0000"/>
        </w:rPr>
        <w:t>respiration</w:t>
      </w:r>
      <w:r w:rsidRPr="00FB6EAB">
        <w:rPr>
          <w:rFonts w:cstheme="minorHAnsi"/>
        </w:rPr>
        <w:t xml:space="preserve">, </w:t>
      </w:r>
      <w:r w:rsidRPr="00FB6EAB">
        <w:rPr>
          <w:rFonts w:cstheme="minorHAnsi"/>
          <w:color w:val="FF0000"/>
        </w:rPr>
        <w:t>respire</w:t>
      </w:r>
      <w:r w:rsidRPr="00FB6EAB">
        <w:rPr>
          <w:rFonts w:cstheme="minorHAnsi"/>
        </w:rPr>
        <w:t xml:space="preserve">, [&lt;Lat. </w:t>
      </w:r>
      <w:r w:rsidRPr="00FB6EAB">
        <w:rPr>
          <w:rFonts w:cstheme="minorHAnsi"/>
          <w:color w:val="FF0000"/>
        </w:rPr>
        <w:t>respirare</w:t>
      </w:r>
      <w:r w:rsidRPr="00FB6EAB">
        <w:rPr>
          <w:rFonts w:cstheme="minorHAnsi"/>
        </w:rPr>
        <w:t xml:space="preserve">, to breath again], </w:t>
      </w:r>
      <w:r w:rsidRPr="00FB6EAB">
        <w:rPr>
          <w:rStyle w:val="jlqj4b"/>
          <w:rFonts w:cstheme="minorHAnsi"/>
          <w:b/>
          <w:lang w:bidi="gu-IN"/>
        </w:rPr>
        <w:t>Irish</w:t>
      </w:r>
      <w:r w:rsidRPr="00FB6EAB">
        <w:rPr>
          <w:rStyle w:val="jlqj4b"/>
          <w:rFonts w:cstheme="minorHAnsi"/>
          <w:lang w:bidi="gu-IN"/>
        </w:rPr>
        <w:t xml:space="preserve">, </w:t>
      </w:r>
      <w:r w:rsidRPr="00FB6EAB">
        <w:rPr>
          <w:rStyle w:val="jlqj4b"/>
          <w:rFonts w:cstheme="minorHAnsi"/>
          <w:color w:val="009900"/>
          <w:u w:val="single"/>
          <w:lang w:val="ga-IE"/>
        </w:rPr>
        <w:t>anáil</w:t>
      </w:r>
      <w:r w:rsidRPr="00FB6EAB">
        <w:rPr>
          <w:rStyle w:val="jlqj4b"/>
          <w:rFonts w:cstheme="minorHAnsi"/>
          <w:lang w:val="ga-IE"/>
        </w:rPr>
        <w:t>, breath</w:t>
      </w:r>
      <w:r w:rsidRPr="00FB6EAB">
        <w:rPr>
          <w:rStyle w:val="jlqj4b"/>
          <w:rFonts w:cstheme="minorHAnsi"/>
          <w:lang w:bidi="gu-IN"/>
        </w:rPr>
        <w:t xml:space="preserve">, </w:t>
      </w:r>
      <w:r w:rsidRPr="00FB6EAB">
        <w:rPr>
          <w:rStyle w:val="jlqj4b"/>
          <w:rFonts w:cstheme="minorHAnsi"/>
          <w:b/>
          <w:lang w:bidi="gu-IN"/>
        </w:rPr>
        <w:t>Scots-Gaelic</w:t>
      </w:r>
      <w:r w:rsidRPr="00FB6EAB">
        <w:rPr>
          <w:rStyle w:val="jlqj4b"/>
          <w:rFonts w:cstheme="minorHAnsi"/>
          <w:lang w:bidi="gu-IN"/>
        </w:rPr>
        <w:t xml:space="preserve">, </w:t>
      </w:r>
      <w:r>
        <w:rPr>
          <w:rFonts w:ascii="Times" w:hAnsi="Times" w:cs="Times"/>
          <w:color w:val="009900"/>
          <w:u w:val="single"/>
        </w:rPr>
        <w:t>anail</w:t>
      </w:r>
      <w:r w:rsidRPr="00FB6EAB">
        <w:rPr>
          <w:rFonts w:cstheme="minorHAnsi"/>
        </w:rPr>
        <w:t xml:space="preserve">, breath, </w:t>
      </w:r>
      <w:r w:rsidRPr="00FB6EAB">
        <w:rPr>
          <w:rFonts w:cstheme="minorHAnsi"/>
          <w:b/>
        </w:rPr>
        <w:t>Welsh</w:t>
      </w:r>
      <w:r w:rsidRPr="00FB6EAB">
        <w:rPr>
          <w:rFonts w:cstheme="minorHAnsi"/>
        </w:rPr>
        <w:t xml:space="preserve">, </w:t>
      </w:r>
      <w:r w:rsidRPr="00FB6EAB">
        <w:rPr>
          <w:rFonts w:cstheme="minorHAnsi"/>
          <w:color w:val="009900"/>
          <w:u w:val="single"/>
        </w:rPr>
        <w:t>anadl</w:t>
      </w:r>
      <w:r w:rsidRPr="00FB6EAB">
        <w:rPr>
          <w:rFonts w:cstheme="minorHAnsi"/>
        </w:rPr>
        <w:t xml:space="preserve">, breath, </w:t>
      </w:r>
      <w:r w:rsidRPr="00FB6EAB">
        <w:rPr>
          <w:rStyle w:val="jlqj4b"/>
          <w:rFonts w:cstheme="minorHAnsi"/>
          <w:b/>
          <w:lang w:bidi="gu-IN"/>
        </w:rPr>
        <w:t>Georgian</w:t>
      </w:r>
      <w:r w:rsidRPr="00FB6EAB">
        <w:rPr>
          <w:rStyle w:val="jlqj4b"/>
          <w:rFonts w:cstheme="minorHAnsi"/>
          <w:lang w:bidi="gu-IN"/>
        </w:rPr>
        <w:t xml:space="preserve">, </w:t>
      </w:r>
      <w:r w:rsidRPr="00FB6EAB">
        <w:rPr>
          <w:rFonts w:cstheme="minorHAnsi"/>
        </w:rPr>
        <w:t xml:space="preserve">სპექტაკლი, </w:t>
      </w:r>
      <w:r w:rsidRPr="00FB6EAB">
        <w:rPr>
          <w:rFonts w:cstheme="minorHAnsi"/>
          <w:color w:val="993399"/>
          <w:u w:val="single"/>
          <w:shd w:val="clear" w:color="auto" w:fill="FFFFFF"/>
        </w:rPr>
        <w:t>sp’ekt’ak’l</w:t>
      </w:r>
      <w:r w:rsidRPr="00FB6EAB">
        <w:rPr>
          <w:rFonts w:cstheme="minorHAnsi"/>
          <w:color w:val="CC6600"/>
          <w:u w:val="single"/>
          <w:shd w:val="clear" w:color="auto" w:fill="FFFFFF"/>
        </w:rPr>
        <w:t>i</w:t>
      </w:r>
      <w:r w:rsidRPr="00FB6EAB">
        <w:rPr>
          <w:rFonts w:cstheme="minorHAnsi"/>
          <w:shd w:val="clear" w:color="auto" w:fill="FFFFFF"/>
        </w:rPr>
        <w:t xml:space="preserve">, spectre, </w:t>
      </w:r>
      <w:r w:rsidRPr="00FB6EAB">
        <w:rPr>
          <w:rFonts w:cstheme="minorHAnsi"/>
          <w:b/>
          <w:shd w:val="clear" w:color="auto" w:fill="FFFFFF"/>
        </w:rPr>
        <w:t>Romanian</w:t>
      </w:r>
      <w:r w:rsidRPr="00FB6EAB">
        <w:rPr>
          <w:rFonts w:cstheme="minorHAnsi"/>
          <w:shd w:val="clear" w:color="auto" w:fill="FFFFFF"/>
        </w:rPr>
        <w:t xml:space="preserve">, </w:t>
      </w:r>
      <w:r w:rsidRPr="00FB6EAB">
        <w:rPr>
          <w:rFonts w:cstheme="minorHAnsi"/>
          <w:color w:val="993399"/>
          <w:u w:val="single"/>
        </w:rPr>
        <w:t>spectru</w:t>
      </w:r>
      <w:r w:rsidRPr="00FB6EAB">
        <w:rPr>
          <w:rFonts w:cstheme="minorHAnsi"/>
        </w:rPr>
        <w:t xml:space="preserve">, specter, </w:t>
      </w:r>
      <w:r w:rsidRPr="00FB6EAB">
        <w:rPr>
          <w:rFonts w:cstheme="minorHAnsi"/>
          <w:b/>
        </w:rPr>
        <w:t>Armenian</w:t>
      </w:r>
      <w:r w:rsidRPr="00FB6EAB">
        <w:rPr>
          <w:rFonts w:cstheme="minorHAnsi"/>
        </w:rPr>
        <w:t xml:space="preserve">, </w:t>
      </w:r>
      <w:r w:rsidRPr="00FB6EAB">
        <w:rPr>
          <w:rFonts w:cstheme="minorHAnsi"/>
          <w:shd w:val="clear" w:color="auto" w:fill="FFFFFF"/>
        </w:rPr>
        <w:t xml:space="preserve">սպեկտրը, </w:t>
      </w:r>
      <w:r w:rsidRPr="00FB6EAB">
        <w:rPr>
          <w:rFonts w:cstheme="minorHAnsi"/>
          <w:color w:val="993399"/>
          <w:u w:val="single"/>
          <w:shd w:val="clear" w:color="auto" w:fill="FFFFFF"/>
        </w:rPr>
        <w:t>spektry</w:t>
      </w:r>
      <w:r w:rsidRPr="00FB6EAB">
        <w:rPr>
          <w:rFonts w:cstheme="minorHAnsi"/>
          <w:shd w:val="clear" w:color="auto" w:fill="FFFFFF"/>
        </w:rPr>
        <w:t xml:space="preserve">, specter, </w:t>
      </w:r>
      <w:r w:rsidRPr="00FB6EAB">
        <w:rPr>
          <w:rFonts w:cstheme="minorHAnsi"/>
          <w:b/>
          <w:shd w:val="clear" w:color="auto" w:fill="FFFFFF"/>
        </w:rPr>
        <w:t>Irish</w:t>
      </w:r>
      <w:r w:rsidRPr="00FB6EAB">
        <w:rPr>
          <w:rFonts w:cstheme="minorHAnsi"/>
          <w:shd w:val="clear" w:color="auto" w:fill="FFFFFF"/>
        </w:rPr>
        <w:t xml:space="preserve">, </w:t>
      </w:r>
      <w:r w:rsidRPr="00FB6EAB">
        <w:rPr>
          <w:rFonts w:cstheme="minorHAnsi"/>
          <w:color w:val="993399"/>
          <w:u w:val="single"/>
        </w:rPr>
        <w:t>speictéar</w:t>
      </w:r>
      <w:r w:rsidRPr="00FB6EAB">
        <w:rPr>
          <w:rFonts w:cstheme="minorHAnsi"/>
        </w:rPr>
        <w:t xml:space="preserve">, specter, </w:t>
      </w:r>
      <w:r w:rsidRPr="00FB6EAB">
        <w:rPr>
          <w:rFonts w:cstheme="minorHAnsi"/>
          <w:b/>
        </w:rPr>
        <w:t>Italian</w:t>
      </w:r>
      <w:r w:rsidRPr="00FB6EAB">
        <w:rPr>
          <w:rFonts w:cstheme="minorHAnsi"/>
        </w:rPr>
        <w:t xml:space="preserve">, </w:t>
      </w:r>
      <w:r w:rsidRPr="00FB6EAB">
        <w:rPr>
          <w:rFonts w:cstheme="minorHAnsi"/>
          <w:color w:val="993399"/>
          <w:u w:val="single"/>
        </w:rPr>
        <w:t>spettro</w:t>
      </w:r>
      <w:r w:rsidRPr="00FB6EAB">
        <w:rPr>
          <w:rFonts w:cstheme="minorHAnsi"/>
        </w:rPr>
        <w:t xml:space="preserve">, specter, </w:t>
      </w:r>
      <w:r w:rsidRPr="00FB6EAB">
        <w:rPr>
          <w:rFonts w:cstheme="minorHAnsi"/>
          <w:b/>
        </w:rPr>
        <w:t>French</w:t>
      </w:r>
      <w:r w:rsidRPr="00FB6EAB">
        <w:rPr>
          <w:rFonts w:cstheme="minorHAnsi"/>
        </w:rPr>
        <w:t xml:space="preserve">, </w:t>
      </w:r>
      <w:r w:rsidRPr="00FB6EAB">
        <w:rPr>
          <w:rFonts w:cstheme="minorHAnsi"/>
          <w:color w:val="993399"/>
          <w:u w:val="single"/>
        </w:rPr>
        <w:t>spectre</w:t>
      </w:r>
      <w:r w:rsidRPr="00FB6EAB">
        <w:rPr>
          <w:rFonts w:cstheme="minorHAnsi"/>
        </w:rPr>
        <w:t xml:space="preserve">, specter, </w:t>
      </w:r>
      <w:r w:rsidRPr="00FB6EAB">
        <w:rPr>
          <w:rFonts w:cstheme="minorHAnsi"/>
          <w:b/>
        </w:rPr>
        <w:t>English</w:t>
      </w:r>
      <w:r w:rsidRPr="00FB6EAB">
        <w:rPr>
          <w:rFonts w:cstheme="minorHAnsi"/>
        </w:rPr>
        <w:t xml:space="preserve">, </w:t>
      </w:r>
      <w:r w:rsidRPr="00FB6EAB">
        <w:rPr>
          <w:rFonts w:cstheme="minorHAnsi"/>
          <w:color w:val="993399"/>
          <w:u w:val="single"/>
        </w:rPr>
        <w:t>specter</w:t>
      </w:r>
      <w:r w:rsidRPr="00FB6EAB">
        <w:rPr>
          <w:rFonts w:cstheme="minorHAnsi"/>
        </w:rPr>
        <w:t xml:space="preserve"> [&lt;Lat.</w:t>
      </w:r>
      <w:r w:rsidRPr="00FB6EAB">
        <w:rPr>
          <w:rFonts w:cstheme="minorHAnsi"/>
          <w:color w:val="993399"/>
          <w:u w:val="single"/>
        </w:rPr>
        <w:t xml:space="preserve"> spectrum</w:t>
      </w:r>
      <w:r w:rsidRPr="00FB6EAB">
        <w:rPr>
          <w:rFonts w:cstheme="minorHAnsi"/>
        </w:rPr>
        <w:t xml:space="preserve">, appearance], </w:t>
      </w:r>
      <w:r w:rsidRPr="00FB6EAB">
        <w:rPr>
          <w:rFonts w:cstheme="minorHAnsi"/>
          <w:b/>
        </w:rPr>
        <w:t>Sanskrit</w:t>
      </w:r>
      <w:r w:rsidRPr="00FB6EAB">
        <w:rPr>
          <w:rFonts w:cstheme="minorHAnsi"/>
        </w:rPr>
        <w:t xml:space="preserve">, </w:t>
      </w:r>
      <w:r w:rsidRPr="00FB6EAB">
        <w:rPr>
          <w:rFonts w:cstheme="minorHAnsi"/>
          <w:color w:val="3333FF"/>
        </w:rPr>
        <w:t>bhūtaḥ</w:t>
      </w:r>
      <w:r w:rsidRPr="00FB6EAB">
        <w:rPr>
          <w:rFonts w:cstheme="minorHAnsi"/>
        </w:rPr>
        <w:t xml:space="preserve">, apparition, ghost, shade, </w:t>
      </w:r>
      <w:r w:rsidRPr="00FB6EAB">
        <w:rPr>
          <w:rFonts w:cstheme="minorHAnsi"/>
          <w:b/>
        </w:rPr>
        <w:t>Gujarati</w:t>
      </w:r>
      <w:r w:rsidRPr="00FB6EAB">
        <w:rPr>
          <w:rFonts w:cstheme="minorHAnsi"/>
        </w:rPr>
        <w:t xml:space="preserve">, </w:t>
      </w:r>
      <w:r w:rsidRPr="00FB6EAB">
        <w:rPr>
          <w:rStyle w:val="jlqj4b"/>
          <w:rFonts w:ascii="Nirmala UI" w:hAnsi="Nirmala UI" w:cs="Nirmala UI" w:hint="cs"/>
          <w:cs/>
          <w:lang w:bidi="gu-IN"/>
        </w:rPr>
        <w:t>ભૂત</w:t>
      </w:r>
      <w:r w:rsidRPr="00FB6EAB">
        <w:rPr>
          <w:rStyle w:val="jlqj4b"/>
          <w:rFonts w:cstheme="minorHAnsi"/>
          <w:lang w:bidi="gu-IN"/>
        </w:rPr>
        <w:t>,</w:t>
      </w:r>
      <w:r w:rsidRPr="00FB6EAB">
        <w:rPr>
          <w:rStyle w:val="jlqj4b"/>
          <w:rFonts w:cstheme="minorHAnsi"/>
          <w:cs/>
          <w:lang w:bidi="gu-IN"/>
        </w:rPr>
        <w:t xml:space="preserve"> </w:t>
      </w:r>
      <w:r w:rsidRPr="00FB6EAB">
        <w:rPr>
          <w:rFonts w:cstheme="minorHAnsi"/>
          <w:color w:val="3333FF"/>
        </w:rPr>
        <w:t>Bhūta</w:t>
      </w:r>
      <w:r w:rsidRPr="00FB6EAB">
        <w:rPr>
          <w:rFonts w:cstheme="minorHAnsi"/>
        </w:rPr>
        <w:t xml:space="preserve">, ghost, </w:t>
      </w:r>
      <w:r w:rsidRPr="00FB6EAB">
        <w:rPr>
          <w:rFonts w:cstheme="minorHAnsi"/>
          <w:b/>
        </w:rPr>
        <w:t>Uzbek</w:t>
      </w:r>
      <w:r w:rsidRPr="00FB6EAB">
        <w:rPr>
          <w:rFonts w:cstheme="minorHAnsi"/>
        </w:rPr>
        <w:t xml:space="preserve">, </w:t>
      </w:r>
      <w:r w:rsidRPr="00FB6EAB">
        <w:rPr>
          <w:rStyle w:val="jlqj4b"/>
          <w:rFonts w:cstheme="minorHAnsi"/>
          <w:color w:val="3333FF"/>
          <w:u w:val="single"/>
          <w:lang w:val="uz-Latn-UZ" w:bidi="gu-IN"/>
        </w:rPr>
        <w:t>shabada</w:t>
      </w:r>
      <w:r w:rsidRPr="00FB6EAB">
        <w:rPr>
          <w:rStyle w:val="jlqj4b"/>
          <w:rFonts w:cstheme="minorHAnsi"/>
          <w:lang w:val="uz-Latn-UZ" w:bidi="gu-IN"/>
        </w:rPr>
        <w:t xml:space="preserve">, breeze, </w:t>
      </w:r>
      <w:r w:rsidRPr="00FB6EAB">
        <w:rPr>
          <w:rStyle w:val="jlqj4b"/>
          <w:rFonts w:cstheme="minorHAnsi"/>
          <w:b/>
          <w:lang w:val="uz-Latn-UZ" w:bidi="gu-IN"/>
        </w:rPr>
        <w:t>Tajik</w:t>
      </w:r>
      <w:r w:rsidRPr="00FB6EAB">
        <w:rPr>
          <w:rStyle w:val="jlqj4b"/>
          <w:rFonts w:cstheme="minorHAnsi"/>
          <w:lang w:val="uz-Latn-UZ" w:bidi="gu-IN"/>
        </w:rPr>
        <w:t xml:space="preserve">, </w:t>
      </w:r>
      <w:r w:rsidRPr="00FB6EAB">
        <w:rPr>
          <w:rStyle w:val="jlqj4b"/>
          <w:rFonts w:cstheme="minorHAnsi"/>
          <w:lang w:val="tg-Cyrl-TJ" w:bidi="gu-IN"/>
        </w:rPr>
        <w:t xml:space="preserve">шабаҳ, </w:t>
      </w:r>
      <w:r w:rsidRPr="00FB6EAB">
        <w:rPr>
          <w:rStyle w:val="jlqj4b"/>
          <w:rFonts w:cstheme="minorHAnsi"/>
          <w:color w:val="3333FF"/>
          <w:u w:val="single"/>
          <w:lang w:val="tg-Cyrl-TJ" w:bidi="gu-IN"/>
        </w:rPr>
        <w:t>şaʙah</w:t>
      </w:r>
      <w:r w:rsidRPr="00FB6EAB">
        <w:rPr>
          <w:rStyle w:val="jlqj4b"/>
          <w:rFonts w:cstheme="minorHAnsi"/>
          <w:lang w:val="tg-Cyrl-TJ" w:bidi="gu-IN"/>
        </w:rPr>
        <w:t>, ghost,</w:t>
      </w:r>
      <w:r w:rsidRPr="00FB6EAB">
        <w:rPr>
          <w:rStyle w:val="jlqj4b"/>
          <w:rFonts w:cstheme="minorHAnsi"/>
          <w:lang w:bidi="gu-IN"/>
        </w:rPr>
        <w:t xml:space="preserve"> </w:t>
      </w:r>
      <w:r w:rsidRPr="00FB6EAB">
        <w:rPr>
          <w:rStyle w:val="jlqj4b"/>
          <w:rFonts w:cstheme="minorHAnsi"/>
          <w:b/>
          <w:lang w:val="uz-Latn-UZ" w:bidi="gu-IN"/>
        </w:rPr>
        <w:t>Armenian</w:t>
      </w:r>
      <w:r w:rsidRPr="00FB6EAB">
        <w:rPr>
          <w:rStyle w:val="jlqj4b"/>
          <w:rFonts w:cstheme="minorHAnsi"/>
          <w:lang w:val="uz-Latn-UZ" w:bidi="gu-IN"/>
        </w:rPr>
        <w:t xml:space="preserve">, </w:t>
      </w:r>
      <w:r w:rsidRPr="00FB6EAB">
        <w:rPr>
          <w:rFonts w:cstheme="minorHAnsi"/>
          <w:shd w:val="clear" w:color="auto" w:fill="FFFFFF"/>
        </w:rPr>
        <w:t xml:space="preserve">Զեփյուռ, </w:t>
      </w:r>
      <w:r w:rsidRPr="00FB6EAB">
        <w:rPr>
          <w:rFonts w:cstheme="minorHAnsi"/>
          <w:color w:val="993399"/>
          <w:u w:val="single"/>
          <w:shd w:val="clear" w:color="auto" w:fill="FFFFFF"/>
        </w:rPr>
        <w:t>Zep’yurr</w:t>
      </w:r>
      <w:r w:rsidRPr="00FB6EAB">
        <w:rPr>
          <w:rFonts w:cstheme="minorHAnsi"/>
          <w:color w:val="000000"/>
          <w:shd w:val="clear" w:color="auto" w:fill="FFFFFF"/>
        </w:rPr>
        <w:t xml:space="preserve">, breeze, </w:t>
      </w:r>
      <w:r w:rsidRPr="00FB6EAB">
        <w:rPr>
          <w:rFonts w:cstheme="minorHAnsi"/>
          <w:b/>
          <w:color w:val="000000"/>
          <w:shd w:val="clear" w:color="auto" w:fill="FFFFFF"/>
        </w:rPr>
        <w:t>English</w:t>
      </w:r>
      <w:r w:rsidRPr="00FB6EAB">
        <w:rPr>
          <w:rFonts w:cstheme="minorHAnsi"/>
          <w:color w:val="000000"/>
          <w:shd w:val="clear" w:color="auto" w:fill="FFFFFF"/>
        </w:rPr>
        <w:t xml:space="preserve">, </w:t>
      </w:r>
      <w:r w:rsidRPr="00FB6EAB">
        <w:rPr>
          <w:rFonts w:cstheme="minorHAnsi"/>
          <w:color w:val="993399"/>
          <w:u w:val="single"/>
        </w:rPr>
        <w:t>Zephyr,</w:t>
      </w:r>
      <w:r w:rsidRPr="00FB6EAB">
        <w:rPr>
          <w:rFonts w:cstheme="minorHAnsi"/>
        </w:rPr>
        <w:t xml:space="preserve"> the West wind [&lt;Gk. </w:t>
      </w:r>
      <w:r w:rsidRPr="00FB6EAB">
        <w:rPr>
          <w:rFonts w:cstheme="minorHAnsi"/>
          <w:color w:val="993399"/>
          <w:u w:val="single"/>
        </w:rPr>
        <w:t>zepuros</w:t>
      </w:r>
      <w:r w:rsidRPr="00FB6EAB">
        <w:rPr>
          <w:rFonts w:cstheme="minorHAnsi"/>
        </w:rPr>
        <w:t xml:space="preserve">], </w:t>
      </w:r>
      <w:r w:rsidRPr="00FB6EAB">
        <w:rPr>
          <w:rStyle w:val="jlqj4b"/>
          <w:rFonts w:cstheme="minorHAnsi"/>
          <w:b/>
          <w:lang w:val="uz-Latn-UZ" w:bidi="gu-IN"/>
        </w:rPr>
        <w:t>Akkadian</w:t>
      </w:r>
      <w:r w:rsidRPr="00FB6EAB">
        <w:rPr>
          <w:rStyle w:val="jlqj4b"/>
          <w:rFonts w:cstheme="minorHAnsi"/>
          <w:lang w:val="uz-Latn-UZ" w:bidi="gu-IN"/>
        </w:rPr>
        <w:t xml:space="preserve">, </w:t>
      </w:r>
      <w:r w:rsidRPr="00FB6EAB">
        <w:rPr>
          <w:rFonts w:cstheme="minorHAnsi"/>
          <w:b/>
          <w:bCs/>
          <w:color w:val="CC6600"/>
          <w:u w:val="single"/>
          <w:shd w:val="clear" w:color="auto" w:fill="FFFFFF"/>
        </w:rPr>
        <w:t>lamassatu</w:t>
      </w:r>
      <w:r w:rsidRPr="00FB6EAB">
        <w:rPr>
          <w:rFonts w:cstheme="minorHAnsi"/>
          <w:color w:val="000000"/>
          <w:shd w:val="clear" w:color="auto" w:fill="FFFFFF"/>
        </w:rPr>
        <w:t xml:space="preserve">, spirit, protective spirit, figural representation of a goddess or female divine being, pupil of the eye (lit. the image seen in the eye), </w:t>
      </w:r>
      <w:r w:rsidRPr="00FB6EAB">
        <w:rPr>
          <w:rFonts w:cstheme="minorHAnsi"/>
          <w:b/>
          <w:bCs/>
          <w:color w:val="CC6600"/>
          <w:u w:val="single"/>
          <w:shd w:val="clear" w:color="auto" w:fill="FFFFFF"/>
        </w:rPr>
        <w:t>lamassu</w:t>
      </w:r>
      <w:r w:rsidRPr="00FB6EAB">
        <w:rPr>
          <w:rFonts w:cstheme="minorHAnsi"/>
          <w:color w:val="000000"/>
          <w:shd w:val="clear" w:color="auto" w:fill="FFFFFF"/>
        </w:rPr>
        <w:t>,</w:t>
      </w:r>
      <w:r w:rsidRPr="00FB6EAB">
        <w:rPr>
          <w:rFonts w:cstheme="minorHAnsi"/>
          <w:b/>
          <w:color w:val="000000"/>
          <w:shd w:val="clear" w:color="auto" w:fill="FFFFFF"/>
        </w:rPr>
        <w:t xml:space="preserve"> </w:t>
      </w:r>
      <w:r w:rsidRPr="00FB6EAB">
        <w:rPr>
          <w:rFonts w:cstheme="minorHAnsi"/>
          <w:color w:val="000000"/>
          <w:shd w:val="clear" w:color="auto" w:fill="FFFFFF"/>
        </w:rPr>
        <w:t xml:space="preserve">protective spirit, (representing and protecting the good fortune, spiritual health and physical appearance of human being, temples, </w:t>
      </w:r>
      <w:r w:rsidRPr="00FB6EAB">
        <w:rPr>
          <w:rFonts w:cstheme="minorHAnsi"/>
          <w:b/>
          <w:color w:val="000000"/>
          <w:shd w:val="clear" w:color="auto" w:fill="FFFFFF"/>
        </w:rPr>
        <w:t>Baltic-Sudovian</w:t>
      </w:r>
      <w:r w:rsidRPr="00FB6EAB">
        <w:rPr>
          <w:rFonts w:cstheme="minorHAnsi"/>
          <w:color w:val="000000"/>
          <w:shd w:val="clear" w:color="auto" w:fill="FFFFFF"/>
        </w:rPr>
        <w:t xml:space="preserve">, </w:t>
      </w:r>
      <w:r w:rsidRPr="00FB6EAB">
        <w:rPr>
          <w:rFonts w:cstheme="minorHAnsi"/>
          <w:color w:val="CC6600"/>
          <w:u w:val="single"/>
        </w:rPr>
        <w:t>lauma</w:t>
      </w:r>
      <w:r w:rsidRPr="00FB6EAB">
        <w:rPr>
          <w:rFonts w:cstheme="minorHAnsi"/>
        </w:rPr>
        <w:t xml:space="preserve">, fairy, </w:t>
      </w:r>
      <w:r w:rsidRPr="00FB6EAB">
        <w:rPr>
          <w:rFonts w:cstheme="minorHAnsi"/>
          <w:b/>
        </w:rPr>
        <w:t>Romanian</w:t>
      </w:r>
      <w:r w:rsidRPr="00FB6EAB">
        <w:rPr>
          <w:rFonts w:cstheme="minorHAnsi"/>
        </w:rPr>
        <w:t xml:space="preserve">, </w:t>
      </w:r>
      <w:r w:rsidRPr="00FB6EAB">
        <w:rPr>
          <w:rFonts w:cstheme="minorHAnsi"/>
          <w:color w:val="FF0000"/>
        </w:rPr>
        <w:t>fantomă</w:t>
      </w:r>
      <w:r w:rsidRPr="00FB6EAB">
        <w:rPr>
          <w:rFonts w:cstheme="minorHAnsi"/>
        </w:rPr>
        <w:t xml:space="preserve">, ghost, </w:t>
      </w:r>
      <w:r w:rsidRPr="00FB6EAB">
        <w:rPr>
          <w:rFonts w:cstheme="minorHAnsi"/>
          <w:b/>
        </w:rPr>
        <w:t>Greek</w:t>
      </w:r>
      <w:r w:rsidRPr="00FB6EAB">
        <w:rPr>
          <w:rFonts w:cstheme="minorHAnsi"/>
        </w:rPr>
        <w:t xml:space="preserve">, φάντασμα, </w:t>
      </w:r>
      <w:r w:rsidRPr="00FB6EAB">
        <w:rPr>
          <w:rFonts w:cstheme="minorHAnsi"/>
          <w:color w:val="FF0000"/>
          <w:shd w:val="clear" w:color="auto" w:fill="FFFFFF"/>
        </w:rPr>
        <w:t>phántasma</w:t>
      </w:r>
      <w:r w:rsidRPr="00FB6EAB">
        <w:rPr>
          <w:rFonts w:cstheme="minorHAnsi"/>
          <w:shd w:val="clear" w:color="auto" w:fill="FFFFFF"/>
        </w:rPr>
        <w:t xml:space="preserve">, ghost, specter, </w:t>
      </w:r>
      <w:r w:rsidRPr="00FB6EAB">
        <w:rPr>
          <w:rFonts w:cstheme="minorHAnsi"/>
          <w:b/>
          <w:shd w:val="clear" w:color="auto" w:fill="FFFFFF"/>
        </w:rPr>
        <w:t>Albanian</w:t>
      </w:r>
      <w:r w:rsidRPr="00FB6EAB">
        <w:rPr>
          <w:rFonts w:cstheme="minorHAnsi"/>
          <w:shd w:val="clear" w:color="auto" w:fill="FFFFFF"/>
        </w:rPr>
        <w:t xml:space="preserve">, </w:t>
      </w:r>
      <w:r w:rsidRPr="00FB6EAB">
        <w:rPr>
          <w:rFonts w:cstheme="minorHAnsi"/>
          <w:color w:val="FF0000"/>
        </w:rPr>
        <w:t>fantazmë</w:t>
      </w:r>
      <w:r w:rsidRPr="00FB6EAB">
        <w:rPr>
          <w:rFonts w:cstheme="minorHAnsi"/>
        </w:rPr>
        <w:t xml:space="preserve">, ghost, </w:t>
      </w:r>
      <w:r w:rsidRPr="00FB6EAB">
        <w:rPr>
          <w:rFonts w:cstheme="minorHAnsi"/>
          <w:b/>
        </w:rPr>
        <w:t>Italian</w:t>
      </w:r>
      <w:r w:rsidRPr="00FB6EAB">
        <w:rPr>
          <w:rFonts w:cstheme="minorHAnsi"/>
        </w:rPr>
        <w:t xml:space="preserve">, </w:t>
      </w:r>
      <w:r w:rsidRPr="00FB6EAB">
        <w:rPr>
          <w:rFonts w:cstheme="minorHAnsi"/>
          <w:color w:val="FF0000"/>
        </w:rPr>
        <w:t>fantasma</w:t>
      </w:r>
      <w:r w:rsidRPr="00FB6EAB">
        <w:rPr>
          <w:rFonts w:cstheme="minorHAnsi"/>
        </w:rPr>
        <w:t xml:space="preserve">, ghost, </w:t>
      </w:r>
      <w:r w:rsidRPr="00FB6EAB">
        <w:rPr>
          <w:rFonts w:cstheme="minorHAnsi"/>
          <w:b/>
        </w:rPr>
        <w:t>French</w:t>
      </w:r>
      <w:r w:rsidRPr="00FB6EAB">
        <w:rPr>
          <w:rFonts w:cstheme="minorHAnsi"/>
        </w:rPr>
        <w:t xml:space="preserve">, </w:t>
      </w:r>
      <w:r w:rsidRPr="00FB6EAB">
        <w:rPr>
          <w:rFonts w:cstheme="minorHAnsi"/>
          <w:color w:val="FF0000"/>
        </w:rPr>
        <w:t>fantôme</w:t>
      </w:r>
      <w:r w:rsidRPr="00FB6EAB">
        <w:rPr>
          <w:rFonts w:cstheme="minorHAnsi"/>
        </w:rPr>
        <w:t xml:space="preserve">, ghost, </w:t>
      </w:r>
      <w:r w:rsidRPr="00FB6EAB">
        <w:rPr>
          <w:rFonts w:cstheme="minorHAnsi"/>
          <w:b/>
        </w:rPr>
        <w:t>English</w:t>
      </w:r>
      <w:r w:rsidRPr="00FB6EAB">
        <w:rPr>
          <w:rFonts w:cstheme="minorHAnsi"/>
        </w:rPr>
        <w:t xml:space="preserve">, </w:t>
      </w:r>
      <w:r w:rsidRPr="00FB6EAB">
        <w:rPr>
          <w:rFonts w:cstheme="minorHAnsi"/>
          <w:color w:val="FF0000"/>
        </w:rPr>
        <w:t>phantom</w:t>
      </w:r>
      <w:r w:rsidRPr="00FB6EAB">
        <w:rPr>
          <w:rFonts w:cstheme="minorHAnsi"/>
        </w:rPr>
        <w:t xml:space="preserve">, [&lt;Gk., </w:t>
      </w:r>
      <w:r w:rsidRPr="00FB6EAB">
        <w:rPr>
          <w:rFonts w:cstheme="minorHAnsi"/>
          <w:color w:val="FF0000"/>
        </w:rPr>
        <w:t>phantasma</w:t>
      </w:r>
      <w:r w:rsidRPr="00FB6EAB">
        <w:rPr>
          <w:rFonts w:cstheme="minorHAnsi"/>
        </w:rPr>
        <w:t xml:space="preserve">], </w:t>
      </w:r>
      <w:r w:rsidRPr="00FB6EAB">
        <w:rPr>
          <w:rFonts w:cstheme="minorHAnsi"/>
          <w:b/>
        </w:rPr>
        <w:t>Finnish-Uralic</w:t>
      </w:r>
      <w:r w:rsidRPr="00FB6EAB">
        <w:rPr>
          <w:rFonts w:cstheme="minorHAnsi"/>
        </w:rPr>
        <w:t xml:space="preserve">, </w:t>
      </w:r>
      <w:r w:rsidRPr="00FB6EAB">
        <w:rPr>
          <w:rFonts w:cstheme="minorHAnsi"/>
          <w:color w:val="CC6600"/>
          <w:u w:val="single"/>
        </w:rPr>
        <w:t>peikko</w:t>
      </w:r>
      <w:r w:rsidRPr="00FB6EAB">
        <w:rPr>
          <w:rFonts w:cstheme="minorHAnsi"/>
        </w:rPr>
        <w:t xml:space="preserve">, specter, </w:t>
      </w:r>
      <w:r w:rsidRPr="00FB6EAB">
        <w:rPr>
          <w:rFonts w:cstheme="minorHAnsi"/>
          <w:b/>
        </w:rPr>
        <w:t>Irish</w:t>
      </w:r>
      <w:r w:rsidRPr="00FB6EAB">
        <w:rPr>
          <w:rFonts w:cstheme="minorHAnsi"/>
        </w:rPr>
        <w:t xml:space="preserve">, </w:t>
      </w:r>
      <w:r w:rsidRPr="00FB6EAB">
        <w:rPr>
          <w:rFonts w:cstheme="minorHAnsi"/>
          <w:color w:val="CC6600"/>
          <w:u w:val="single"/>
        </w:rPr>
        <w:t>Púca,</w:t>
      </w:r>
      <w:r w:rsidRPr="00FB6EAB">
        <w:rPr>
          <w:rFonts w:cstheme="minorHAnsi"/>
        </w:rPr>
        <w:t xml:space="preserve"> ghost, </w:t>
      </w:r>
      <w:r w:rsidRPr="00FB6EAB">
        <w:rPr>
          <w:rFonts w:cstheme="minorHAnsi"/>
          <w:b/>
        </w:rPr>
        <w:t>Latin</w:t>
      </w:r>
      <w:r w:rsidRPr="00FB6EAB">
        <w:rPr>
          <w:rFonts w:cstheme="minorHAnsi"/>
        </w:rPr>
        <w:t xml:space="preserve">, </w:t>
      </w:r>
      <w:r w:rsidRPr="00FB6EAB">
        <w:rPr>
          <w:rFonts w:cstheme="minorHAnsi"/>
          <w:color w:val="EE0000"/>
        </w:rPr>
        <w:t>larva [larua]-ae</w:t>
      </w:r>
      <w:r w:rsidRPr="00FB6EAB">
        <w:rPr>
          <w:rFonts w:cstheme="minorHAnsi"/>
          <w:color w:val="0000EE"/>
        </w:rPr>
        <w:t> </w:t>
      </w:r>
      <w:r w:rsidRPr="00FB6EAB">
        <w:rPr>
          <w:rFonts w:cstheme="minorHAnsi"/>
        </w:rPr>
        <w:t xml:space="preserve"> a ghost, specter, a mask, </w:t>
      </w:r>
      <w:r w:rsidRPr="00FB6EAB">
        <w:rPr>
          <w:rFonts w:cstheme="minorHAnsi"/>
          <w:b/>
        </w:rPr>
        <w:t>Etruscan</w:t>
      </w:r>
      <w:r w:rsidRPr="00FB6EAB">
        <w:rPr>
          <w:rFonts w:cstheme="minorHAnsi"/>
        </w:rPr>
        <w:t xml:space="preserve">, </w:t>
      </w:r>
      <w:r w:rsidRPr="00FB6EAB">
        <w:rPr>
          <w:rFonts w:cstheme="minorHAnsi"/>
          <w:color w:val="EE0000"/>
        </w:rPr>
        <w:t xml:space="preserve">laro, larth? </w:t>
      </w:r>
      <w:r w:rsidRPr="00FB6EAB">
        <w:rPr>
          <w:rFonts w:cstheme="minorHAnsi"/>
          <w:color w:val="000000"/>
        </w:rPr>
        <w:t xml:space="preserve">(LARO), </w:t>
      </w:r>
      <w:r w:rsidRPr="00FB6EAB">
        <w:rPr>
          <w:rFonts w:cstheme="minorHAnsi"/>
          <w:color w:val="EE0000"/>
        </w:rPr>
        <w:t xml:space="preserve">laro, laru </w:t>
      </w:r>
      <w:r w:rsidRPr="00FB6EAB">
        <w:rPr>
          <w:rFonts w:cstheme="minorHAnsi"/>
          <w:color w:val="000000"/>
        </w:rPr>
        <w:t>(LARV)</w:t>
      </w:r>
      <w:r w:rsidRPr="00FB6EAB">
        <w:rPr>
          <w:rFonts w:cstheme="minorHAnsi"/>
        </w:rPr>
        <w:t xml:space="preserve">, </w:t>
      </w:r>
      <w:r w:rsidRPr="00FB6EAB">
        <w:rPr>
          <w:rFonts w:cstheme="minorHAnsi"/>
          <w:color w:val="FF0000"/>
        </w:rPr>
        <w:t xml:space="preserve">larfaia, laruaia </w:t>
      </w:r>
      <w:r w:rsidRPr="00FB6EAB">
        <w:rPr>
          <w:rFonts w:cstheme="minorHAnsi"/>
          <w:color w:val="000000"/>
        </w:rPr>
        <w:t>(LARFAIA)</w:t>
      </w:r>
      <w:r w:rsidRPr="00FB6EAB">
        <w:rPr>
          <w:rFonts w:cstheme="minorHAnsi"/>
        </w:rPr>
        <w:t xml:space="preserve">, </w:t>
      </w:r>
      <w:r w:rsidRPr="00FB6EAB">
        <w:rPr>
          <w:rFonts w:cstheme="minorHAnsi"/>
          <w:b/>
        </w:rPr>
        <w:t>Gujarati</w:t>
      </w:r>
      <w:r w:rsidRPr="00FB6EAB">
        <w:rPr>
          <w:rFonts w:cstheme="minorHAnsi"/>
        </w:rPr>
        <w:t xml:space="preserve">, </w:t>
      </w:r>
      <w:r w:rsidRPr="00FB6EAB">
        <w:rPr>
          <w:rStyle w:val="jlqj4b"/>
          <w:rFonts w:cstheme="minorHAnsi"/>
          <w:lang w:bidi="gu-IN"/>
        </w:rPr>
        <w:t>Pavananī</w:t>
      </w:r>
      <w:r w:rsidRPr="00FB6EAB">
        <w:rPr>
          <w:rStyle w:val="jlqj4b"/>
          <w:rFonts w:cstheme="minorHAnsi"/>
          <w:color w:val="FF0000"/>
          <w:cs/>
          <w:lang w:bidi="gu-IN"/>
        </w:rPr>
        <w:t xml:space="preserve"> </w:t>
      </w:r>
      <w:r w:rsidRPr="00FB6EAB">
        <w:rPr>
          <w:rStyle w:val="jlqj4b"/>
          <w:rFonts w:cstheme="minorHAnsi"/>
          <w:color w:val="FF0000"/>
          <w:lang w:bidi="gu-IN"/>
        </w:rPr>
        <w:t>lahēra</w:t>
      </w:r>
      <w:r w:rsidRPr="00FB6EAB">
        <w:rPr>
          <w:rStyle w:val="jlqj4b"/>
          <w:rFonts w:cstheme="minorHAnsi"/>
          <w:lang w:bidi="gu-IN"/>
        </w:rPr>
        <w:t>, breeze,  (</w:t>
      </w:r>
      <w:r w:rsidRPr="00FB6EAB">
        <w:rPr>
          <w:rFonts w:cstheme="minorHAnsi"/>
        </w:rPr>
        <w:t xml:space="preserve">Pāvana, holy, Pavananī, of the wind, </w:t>
      </w:r>
      <w:r w:rsidRPr="00FB6EAB">
        <w:rPr>
          <w:rStyle w:val="jlqj4b"/>
          <w:rFonts w:cstheme="minorHAnsi"/>
          <w:color w:val="FF0000"/>
          <w:lang w:bidi="gu-IN"/>
        </w:rPr>
        <w:t>lahēra</w:t>
      </w:r>
      <w:r w:rsidRPr="00FB6EAB">
        <w:rPr>
          <w:rStyle w:val="jlqj4b"/>
          <w:rFonts w:cstheme="minorHAnsi"/>
          <w:lang w:bidi="gu-IN"/>
        </w:rPr>
        <w:t xml:space="preserve">, whim, cult), </w:t>
      </w:r>
      <w:r w:rsidRPr="00FB6EAB">
        <w:rPr>
          <w:rFonts w:cstheme="minorHAnsi"/>
          <w:b/>
        </w:rPr>
        <w:t>Croatian</w:t>
      </w:r>
      <w:r w:rsidRPr="00FB6EAB">
        <w:rPr>
          <w:rFonts w:cstheme="minorHAnsi"/>
        </w:rPr>
        <w:t xml:space="preserve">, </w:t>
      </w:r>
      <w:r w:rsidRPr="00FB6EAB">
        <w:rPr>
          <w:rFonts w:cstheme="minorHAnsi"/>
          <w:color w:val="CC6600"/>
          <w:u w:val="single"/>
          <w:shd w:val="clear" w:color="auto" w:fill="FFFFFF"/>
        </w:rPr>
        <w:t>duh</w:t>
      </w:r>
      <w:r w:rsidRPr="00FB6EAB">
        <w:rPr>
          <w:rFonts w:cstheme="minorHAnsi"/>
          <w:color w:val="000000"/>
          <w:shd w:val="clear" w:color="auto" w:fill="FFFFFF"/>
        </w:rPr>
        <w:t xml:space="preserve">, ghost, </w:t>
      </w:r>
      <w:r w:rsidRPr="00FB6EAB">
        <w:rPr>
          <w:rFonts w:cstheme="minorHAnsi"/>
          <w:b/>
          <w:color w:val="000000"/>
          <w:shd w:val="clear" w:color="auto" w:fill="FFFFFF"/>
        </w:rPr>
        <w:t>Polish</w:t>
      </w:r>
      <w:r w:rsidRPr="00FB6EAB">
        <w:rPr>
          <w:rFonts w:cstheme="minorHAnsi"/>
          <w:color w:val="000000"/>
          <w:shd w:val="clear" w:color="auto" w:fill="FFFFFF"/>
        </w:rPr>
        <w:t xml:space="preserve">, </w:t>
      </w:r>
      <w:r w:rsidRPr="00FB6EAB">
        <w:rPr>
          <w:rFonts w:cstheme="minorHAnsi"/>
          <w:color w:val="CC6600"/>
          <w:u w:val="single"/>
          <w:shd w:val="clear" w:color="auto" w:fill="FFFFFF"/>
        </w:rPr>
        <w:t>duch</w:t>
      </w:r>
      <w:r w:rsidRPr="00FB6EAB">
        <w:rPr>
          <w:rFonts w:cstheme="minorHAnsi"/>
          <w:color w:val="000000"/>
          <w:shd w:val="clear" w:color="auto" w:fill="FFFFFF"/>
        </w:rPr>
        <w:t xml:space="preserve">, ghost, </w:t>
      </w:r>
      <w:r w:rsidRPr="00FB6EAB">
        <w:rPr>
          <w:rFonts w:cstheme="minorHAnsi"/>
          <w:b/>
          <w:color w:val="000000"/>
          <w:shd w:val="clear" w:color="auto" w:fill="FFFFFF"/>
        </w:rPr>
        <w:t>Latvian</w:t>
      </w:r>
      <w:r w:rsidRPr="00FB6EAB">
        <w:rPr>
          <w:rFonts w:cstheme="minorHAnsi"/>
          <w:color w:val="000000"/>
          <w:shd w:val="clear" w:color="auto" w:fill="FFFFFF"/>
        </w:rPr>
        <w:t xml:space="preserve">, </w:t>
      </w:r>
      <w:r w:rsidRPr="00FB6EAB">
        <w:rPr>
          <w:rFonts w:cstheme="minorHAnsi"/>
          <w:color w:val="009900"/>
          <w:u w:val="single"/>
        </w:rPr>
        <w:t>spoks</w:t>
      </w:r>
      <w:r w:rsidRPr="00FB6EAB">
        <w:rPr>
          <w:rFonts w:cstheme="minorHAnsi"/>
        </w:rPr>
        <w:t xml:space="preserve">, ghost, specter, </w:t>
      </w:r>
      <w:r w:rsidRPr="00FB6EAB">
        <w:rPr>
          <w:rFonts w:cstheme="minorHAnsi"/>
          <w:b/>
        </w:rPr>
        <w:t>English</w:t>
      </w:r>
      <w:r w:rsidRPr="00FB6EAB">
        <w:rPr>
          <w:rFonts w:cstheme="minorHAnsi"/>
        </w:rPr>
        <w:t xml:space="preserve">, </w:t>
      </w:r>
      <w:r w:rsidRPr="00FB6EAB">
        <w:rPr>
          <w:rFonts w:cstheme="minorHAnsi"/>
          <w:color w:val="009900"/>
          <w:u w:val="single"/>
        </w:rPr>
        <w:t>spook</w:t>
      </w:r>
      <w:r w:rsidRPr="00FB6EAB">
        <w:rPr>
          <w:rFonts w:cstheme="minorHAnsi"/>
        </w:rPr>
        <w:t xml:space="preserve"> [&lt;Du], </w:t>
      </w:r>
      <w:r w:rsidRPr="00FB6EAB">
        <w:rPr>
          <w:rFonts w:cstheme="minorHAnsi"/>
          <w:b/>
        </w:rPr>
        <w:t>Akkadian</w:t>
      </w:r>
      <w:r w:rsidRPr="00FB6EAB">
        <w:rPr>
          <w:rFonts w:cstheme="minorHAnsi"/>
        </w:rPr>
        <w:t xml:space="preserve">, </w:t>
      </w:r>
      <w:r w:rsidRPr="00FB6EAB">
        <w:rPr>
          <w:rFonts w:cstheme="minorHAnsi"/>
          <w:b/>
          <w:bCs/>
          <w:color w:val="993399"/>
          <w:u w:val="single"/>
          <w:shd w:val="clear" w:color="auto" w:fill="FFFFFF"/>
        </w:rPr>
        <w:t>alû</w:t>
      </w:r>
      <w:r w:rsidRPr="00FB6EAB">
        <w:rPr>
          <w:rFonts w:cstheme="minorHAnsi"/>
          <w:color w:val="000000"/>
          <w:shd w:val="clear" w:color="auto" w:fill="FFFFFF"/>
        </w:rPr>
        <w:t xml:space="preserve">, ghost, individual's demonic power, </w:t>
      </w:r>
      <w:r w:rsidRPr="00FB6EAB">
        <w:rPr>
          <w:rFonts w:cstheme="minorHAnsi"/>
          <w:b/>
          <w:color w:val="000000"/>
          <w:shd w:val="clear" w:color="auto" w:fill="FFFFFF"/>
        </w:rPr>
        <w:t>Kazakh</w:t>
      </w:r>
      <w:r w:rsidRPr="00FB6EAB">
        <w:rPr>
          <w:rFonts w:cstheme="minorHAnsi"/>
          <w:color w:val="000000"/>
          <w:shd w:val="clear" w:color="auto" w:fill="FFFFFF"/>
        </w:rPr>
        <w:t xml:space="preserve">, </w:t>
      </w:r>
      <w:r w:rsidRPr="00FB6EAB">
        <w:rPr>
          <w:rStyle w:val="jlqj4b"/>
          <w:rFonts w:cstheme="minorHAnsi"/>
          <w:lang w:val="kk-KZ" w:bidi="gu-IN"/>
        </w:rPr>
        <w:t xml:space="preserve">елес, </w:t>
      </w:r>
      <w:r w:rsidRPr="00FB6EAB">
        <w:rPr>
          <w:rStyle w:val="jlqj4b"/>
          <w:rFonts w:cstheme="minorHAnsi"/>
          <w:color w:val="993399"/>
          <w:u w:val="single"/>
          <w:lang w:bidi="gu-IN"/>
        </w:rPr>
        <w:t>eles</w:t>
      </w:r>
      <w:r w:rsidRPr="00FB6EAB">
        <w:rPr>
          <w:rStyle w:val="jlqj4b"/>
          <w:rFonts w:cstheme="minorHAnsi"/>
          <w:lang w:bidi="gu-IN"/>
        </w:rPr>
        <w:t>,</w:t>
      </w:r>
      <w:r w:rsidRPr="00FB6EAB">
        <w:rPr>
          <w:rStyle w:val="jlqj4b"/>
          <w:rFonts w:cstheme="minorHAnsi"/>
          <w:cs/>
          <w:lang w:bidi="gu-IN"/>
        </w:rPr>
        <w:t xml:space="preserve"> </w:t>
      </w:r>
      <w:r w:rsidRPr="00FB6EAB">
        <w:rPr>
          <w:rStyle w:val="jlqj4b"/>
          <w:rFonts w:cstheme="minorHAnsi"/>
          <w:lang w:bidi="gu-IN"/>
        </w:rPr>
        <w:t xml:space="preserve">ghost, </w:t>
      </w:r>
      <w:r w:rsidRPr="00FB6EAB">
        <w:rPr>
          <w:rStyle w:val="jlqj4b"/>
          <w:rFonts w:cstheme="minorHAnsi"/>
          <w:b/>
          <w:lang w:bidi="gu-IN"/>
        </w:rPr>
        <w:t>Kazakh</w:t>
      </w:r>
      <w:r w:rsidRPr="00FB6EAB">
        <w:rPr>
          <w:rStyle w:val="jlqj4b"/>
          <w:rFonts w:cstheme="minorHAnsi"/>
          <w:lang w:bidi="gu-IN"/>
        </w:rPr>
        <w:t xml:space="preserve">, </w:t>
      </w:r>
      <w:r w:rsidRPr="00FB6EAB">
        <w:rPr>
          <w:rStyle w:val="jlqj4b"/>
          <w:rFonts w:cstheme="minorHAnsi"/>
          <w:color w:val="CC6600"/>
          <w:u w:val="single"/>
          <w:lang w:bidi="gu-IN"/>
        </w:rPr>
        <w:t>arwaq</w:t>
      </w:r>
      <w:r w:rsidRPr="00FB6EAB">
        <w:rPr>
          <w:rStyle w:val="jlqj4b"/>
          <w:rFonts w:cstheme="minorHAnsi"/>
          <w:lang w:bidi="gu-IN"/>
        </w:rPr>
        <w:t>, </w:t>
      </w:r>
      <w:r w:rsidRPr="00FB6EAB">
        <w:rPr>
          <w:rStyle w:val="jlqj4b"/>
          <w:rFonts w:cstheme="minorHAnsi"/>
          <w:cs/>
          <w:lang w:bidi="gu-IN"/>
        </w:rPr>
        <w:t xml:space="preserve"> </w:t>
      </w:r>
      <w:r w:rsidRPr="00FB6EAB">
        <w:rPr>
          <w:rStyle w:val="jlqj4b"/>
          <w:rFonts w:cstheme="minorHAnsi"/>
          <w:lang w:bidi="gu-IN"/>
        </w:rPr>
        <w:t xml:space="preserve">ghost, </w:t>
      </w:r>
      <w:r w:rsidRPr="00FB6EAB">
        <w:rPr>
          <w:rStyle w:val="jlqj4b"/>
          <w:rFonts w:cstheme="minorHAnsi"/>
          <w:b/>
          <w:lang w:bidi="gu-IN"/>
        </w:rPr>
        <w:t>Uzbek</w:t>
      </w:r>
      <w:r w:rsidRPr="00FB6EAB">
        <w:rPr>
          <w:rStyle w:val="jlqj4b"/>
          <w:rFonts w:cstheme="minorHAnsi"/>
          <w:lang w:bidi="gu-IN"/>
        </w:rPr>
        <w:t xml:space="preserve">, </w:t>
      </w:r>
      <w:r w:rsidRPr="00FB6EAB">
        <w:rPr>
          <w:rStyle w:val="jlqj4b"/>
          <w:rFonts w:cstheme="minorHAnsi"/>
          <w:color w:val="CC6600"/>
          <w:u w:val="single"/>
          <w:lang w:val="uz-Latn-UZ" w:bidi="gu-IN"/>
        </w:rPr>
        <w:t>arvoh</w:t>
      </w:r>
      <w:r w:rsidRPr="00FB6EAB">
        <w:rPr>
          <w:rStyle w:val="jlqj4b"/>
          <w:rFonts w:cstheme="minorHAnsi"/>
          <w:lang w:val="uz-Latn-UZ" w:bidi="gu-IN"/>
        </w:rPr>
        <w:t xml:space="preserve">, ghost, </w:t>
      </w:r>
      <w:r w:rsidRPr="00FB6EAB">
        <w:rPr>
          <w:rStyle w:val="jlqj4b"/>
          <w:rFonts w:cstheme="minorHAnsi"/>
          <w:b/>
          <w:lang w:val="uz-Latn-UZ" w:bidi="gu-IN"/>
        </w:rPr>
        <w:t>Kyrgyz</w:t>
      </w:r>
      <w:r w:rsidRPr="00FB6EAB">
        <w:rPr>
          <w:rStyle w:val="jlqj4b"/>
          <w:rFonts w:cstheme="minorHAnsi"/>
          <w:lang w:val="uz-Latn-UZ" w:bidi="gu-IN"/>
        </w:rPr>
        <w:t xml:space="preserve">, </w:t>
      </w:r>
      <w:r w:rsidRPr="00FB6EAB">
        <w:rPr>
          <w:rStyle w:val="jlqj4b"/>
          <w:rFonts w:cstheme="minorHAnsi"/>
          <w:lang w:val="ky-KG" w:bidi="gu-IN"/>
        </w:rPr>
        <w:t xml:space="preserve">арбак, </w:t>
      </w:r>
      <w:r w:rsidRPr="00FB6EAB">
        <w:rPr>
          <w:rStyle w:val="jlqj4b"/>
          <w:rFonts w:cstheme="minorHAnsi"/>
          <w:color w:val="CC6600"/>
          <w:u w:val="single"/>
          <w:lang w:val="ky-KG" w:bidi="gu-IN"/>
        </w:rPr>
        <w:t>arbak</w:t>
      </w:r>
      <w:r w:rsidRPr="00FB6EAB">
        <w:rPr>
          <w:rStyle w:val="jlqj4b"/>
          <w:rFonts w:cstheme="minorHAnsi"/>
          <w:lang w:val="ky-KG" w:bidi="gu-IN"/>
        </w:rPr>
        <w:t>, ghost,</w:t>
      </w:r>
      <w:r w:rsidRPr="00FB6EAB">
        <w:rPr>
          <w:rStyle w:val="jlqj4b"/>
          <w:rFonts w:cstheme="minorHAnsi"/>
          <w:lang w:bidi="gu-IN"/>
        </w:rPr>
        <w:t xml:space="preserve"> </w:t>
      </w:r>
      <w:r w:rsidRPr="00FB6EAB">
        <w:rPr>
          <w:rStyle w:val="jlqj4b"/>
          <w:rFonts w:cstheme="minorHAnsi"/>
          <w:b/>
          <w:lang w:bidi="gu-IN"/>
        </w:rPr>
        <w:t>Welsh</w:t>
      </w:r>
      <w:r w:rsidRPr="00FB6EAB">
        <w:rPr>
          <w:rStyle w:val="jlqj4b"/>
          <w:rFonts w:cstheme="minorHAnsi"/>
          <w:lang w:bidi="gu-IN"/>
        </w:rPr>
        <w:t xml:space="preserve">, </w:t>
      </w:r>
      <w:r w:rsidRPr="00FB6EAB">
        <w:rPr>
          <w:rFonts w:cstheme="minorHAnsi"/>
          <w:color w:val="009900"/>
          <w:u w:val="single"/>
        </w:rPr>
        <w:t>bwci</w:t>
      </w:r>
      <w:r w:rsidRPr="00FB6EAB">
        <w:rPr>
          <w:rFonts w:cstheme="minorHAnsi"/>
        </w:rPr>
        <w:t xml:space="preserve">, bugbear, bogey, ghost, hobgoblin; </w:t>
      </w:r>
      <w:r w:rsidRPr="00FB6EAB">
        <w:rPr>
          <w:rFonts w:cstheme="minorHAnsi"/>
          <w:color w:val="009900"/>
          <w:u w:val="single"/>
        </w:rPr>
        <w:t>bwgan</w:t>
      </w:r>
      <w:r w:rsidRPr="00FB6EAB">
        <w:rPr>
          <w:rFonts w:cstheme="minorHAnsi"/>
        </w:rPr>
        <w:t xml:space="preserve"> -od, bogey, ghost, </w:t>
      </w:r>
      <w:r w:rsidRPr="00FB6EAB">
        <w:rPr>
          <w:rFonts w:cstheme="minorHAnsi"/>
          <w:b/>
        </w:rPr>
        <w:t>English</w:t>
      </w:r>
      <w:r w:rsidRPr="00FB6EAB">
        <w:rPr>
          <w:rFonts w:cstheme="minorHAnsi"/>
        </w:rPr>
        <w:t xml:space="preserve">, </w:t>
      </w:r>
      <w:r w:rsidRPr="00FB6EAB">
        <w:rPr>
          <w:rFonts w:cstheme="minorHAnsi"/>
          <w:color w:val="007700"/>
          <w:u w:val="single"/>
        </w:rPr>
        <w:t>bogy</w:t>
      </w:r>
      <w:r w:rsidRPr="00FB6EAB">
        <w:rPr>
          <w:rFonts w:cstheme="minorHAnsi"/>
        </w:rPr>
        <w:t xml:space="preserve">, [&lt;orig., unknown], </w:t>
      </w:r>
      <w:r w:rsidRPr="00FB6EAB">
        <w:rPr>
          <w:rFonts w:cstheme="minorHAnsi"/>
          <w:b/>
        </w:rPr>
        <w:t>Basque</w:t>
      </w:r>
      <w:r w:rsidRPr="00FB6EAB">
        <w:rPr>
          <w:rFonts w:cstheme="minorHAnsi"/>
        </w:rPr>
        <w:t xml:space="preserve">, </w:t>
      </w:r>
      <w:r w:rsidRPr="00FB6EAB">
        <w:rPr>
          <w:rFonts w:cstheme="minorHAnsi"/>
          <w:color w:val="CC6600"/>
          <w:u w:val="single"/>
        </w:rPr>
        <w:t>haize</w:t>
      </w:r>
      <w:r w:rsidRPr="00FB6EAB">
        <w:rPr>
          <w:rFonts w:cstheme="minorHAnsi"/>
        </w:rPr>
        <w:t xml:space="preserve"> gozo, breeze, </w:t>
      </w:r>
      <w:r w:rsidRPr="00FB6EAB">
        <w:rPr>
          <w:rFonts w:cstheme="minorHAnsi"/>
          <w:b/>
        </w:rPr>
        <w:t>English</w:t>
      </w:r>
      <w:r w:rsidRPr="00FB6EAB">
        <w:rPr>
          <w:rFonts w:cstheme="minorHAnsi"/>
        </w:rPr>
        <w:t xml:space="preserve">, </w:t>
      </w:r>
      <w:r w:rsidRPr="00FB6EAB">
        <w:rPr>
          <w:rFonts w:cstheme="minorHAnsi"/>
          <w:color w:val="CC6600"/>
          <w:u w:val="single"/>
        </w:rPr>
        <w:t>haze</w:t>
      </w:r>
      <w:r w:rsidRPr="00FB6EAB">
        <w:rPr>
          <w:rFonts w:cstheme="minorHAnsi"/>
        </w:rPr>
        <w:t xml:space="preserve">, [&lt;origin unknown, a partially opaque atmosphere, vapor, </w:t>
      </w:r>
      <w:r w:rsidRPr="00FB6EAB">
        <w:rPr>
          <w:rFonts w:cstheme="minorHAnsi"/>
          <w:b/>
        </w:rPr>
        <w:t>English</w:t>
      </w:r>
      <w:r w:rsidRPr="00FB6EAB">
        <w:rPr>
          <w:rFonts w:cstheme="minorHAnsi"/>
        </w:rPr>
        <w:t xml:space="preserve">, </w:t>
      </w:r>
      <w:r w:rsidRPr="00FB6EAB">
        <w:rPr>
          <w:rFonts w:cstheme="minorHAnsi"/>
          <w:color w:val="007700"/>
          <w:u w:val="single"/>
        </w:rPr>
        <w:t xml:space="preserve">ghost </w:t>
      </w:r>
      <w:r w:rsidRPr="00FB6EAB">
        <w:rPr>
          <w:rFonts w:cstheme="minorHAnsi"/>
        </w:rPr>
        <w:t xml:space="preserve">[&lt;OE </w:t>
      </w:r>
      <w:r w:rsidRPr="00FB6EAB">
        <w:rPr>
          <w:rFonts w:cstheme="minorHAnsi"/>
          <w:color w:val="007700"/>
          <w:u w:val="single"/>
        </w:rPr>
        <w:t>gast</w:t>
      </w:r>
      <w:r w:rsidRPr="00FB6EAB">
        <w:rPr>
          <w:rFonts w:cstheme="minorHAnsi"/>
        </w:rPr>
        <w:t>], specter.</w:t>
      </w:r>
      <w:r>
        <w:br/>
      </w:r>
    </w:p>
  </w:footnote>
  <w:footnote w:id="44">
    <w:p w:rsidR="007B148B" w:rsidRPr="00A72870" w:rsidRDefault="007B148B">
      <w:pPr>
        <w:pStyle w:val="FootnoteText"/>
        <w:rPr>
          <w:rFonts w:cstheme="minorHAnsi"/>
        </w:rPr>
      </w:pPr>
      <w:r>
        <w:rPr>
          <w:rStyle w:val="FootnoteReference"/>
        </w:rPr>
        <w:footnoteRef/>
      </w:r>
      <w:r>
        <w:t xml:space="preserve"> </w:t>
      </w:r>
      <w:r w:rsidRPr="00E51653">
        <w:rPr>
          <w:rFonts w:cstheme="minorHAnsi"/>
          <w:b/>
        </w:rPr>
        <w:t>Hittite</w:t>
      </w:r>
      <w:r w:rsidRPr="00E51653">
        <w:rPr>
          <w:rFonts w:cstheme="minorHAnsi"/>
        </w:rPr>
        <w:t xml:space="preserve">, </w:t>
      </w:r>
      <w:r w:rsidRPr="00E51653">
        <w:rPr>
          <w:rFonts w:cstheme="minorHAnsi"/>
          <w:b/>
          <w:bCs/>
          <w:color w:val="3333FF"/>
        </w:rPr>
        <w:t>luk-</w:t>
      </w:r>
      <w:r w:rsidRPr="00E51653">
        <w:rPr>
          <w:rFonts w:cstheme="minorHAnsi"/>
        </w:rPr>
        <w:t>, brightness, to set ablaze, to light, to get light,</w:t>
      </w:r>
      <w:r w:rsidRPr="00E51653">
        <w:rPr>
          <w:rFonts w:cstheme="minorHAnsi"/>
          <w:b/>
          <w:bCs/>
        </w:rPr>
        <w:t xml:space="preserve"> </w:t>
      </w:r>
      <w:r w:rsidRPr="00E51653">
        <w:rPr>
          <w:rFonts w:cstheme="minorHAnsi"/>
        </w:rPr>
        <w:t>to light up, dawn,</w:t>
      </w:r>
      <w:r w:rsidRPr="00E51653">
        <w:rPr>
          <w:rFonts w:eastAsiaTheme="minorEastAsia" w:cstheme="minorHAnsi"/>
          <w:color w:val="000000"/>
        </w:rPr>
        <w:t xml:space="preserve"> </w:t>
      </w:r>
      <w:r w:rsidRPr="00E51653">
        <w:rPr>
          <w:rFonts w:cstheme="minorHAnsi"/>
          <w:b/>
          <w:bCs/>
          <w:color w:val="3333FF"/>
        </w:rPr>
        <w:t>lukk</w:t>
      </w:r>
      <w:r w:rsidRPr="00E51653">
        <w:rPr>
          <w:rFonts w:eastAsiaTheme="minorEastAsia" w:cstheme="minorHAnsi"/>
          <w:color w:val="000000"/>
        </w:rPr>
        <w:t>, to get light,</w:t>
      </w:r>
      <w:r w:rsidRPr="00E51653">
        <w:rPr>
          <w:rFonts w:cstheme="minorHAnsi"/>
          <w:b/>
          <w:bCs/>
        </w:rPr>
        <w:t xml:space="preserve"> </w:t>
      </w:r>
      <w:r w:rsidRPr="00E51653">
        <w:rPr>
          <w:rFonts w:eastAsiaTheme="minorEastAsia" w:cstheme="minorHAnsi"/>
          <w:b/>
          <w:bCs/>
        </w:rPr>
        <w:t>#</w:t>
      </w:r>
      <w:r w:rsidRPr="00E51653">
        <w:rPr>
          <w:rFonts w:eastAsiaTheme="minorEastAsia" w:cstheme="minorHAnsi"/>
          <w:b/>
          <w:bCs/>
          <w:color w:val="3333FF"/>
        </w:rPr>
        <w:t>lukkái</w:t>
      </w:r>
      <w:r w:rsidRPr="00E51653">
        <w:rPr>
          <w:rFonts w:cstheme="minorHAnsi"/>
        </w:rPr>
        <w:t>, to light, to shine,</w:t>
      </w:r>
      <w:r w:rsidRPr="00E51653">
        <w:rPr>
          <w:rFonts w:cstheme="minorHAnsi"/>
          <w:b/>
          <w:bCs/>
        </w:rPr>
        <w:t xml:space="preserve"> </w:t>
      </w:r>
      <w:r w:rsidRPr="00E51653">
        <w:rPr>
          <w:rFonts w:eastAsiaTheme="minorEastAsia" w:cstheme="minorHAnsi"/>
          <w:b/>
          <w:bCs/>
          <w:color w:val="3333FF"/>
        </w:rPr>
        <w:t>luke/is</w:t>
      </w:r>
      <w:r w:rsidRPr="00E51653">
        <w:rPr>
          <w:rFonts w:eastAsiaTheme="minorEastAsia" w:cstheme="minorHAnsi"/>
        </w:rPr>
        <w:t xml:space="preserve">, light, to become light, </w:t>
      </w:r>
      <w:r w:rsidRPr="00E51653">
        <w:rPr>
          <w:rFonts w:eastAsiaTheme="minorEastAsia" w:cstheme="minorHAnsi"/>
          <w:b/>
          <w:bCs/>
          <w:color w:val="3333FF"/>
        </w:rPr>
        <w:t>lukkanu</w:t>
      </w:r>
      <w:r w:rsidRPr="00E51653">
        <w:rPr>
          <w:rFonts w:eastAsiaTheme="minorEastAsia" w:cstheme="minorHAnsi"/>
        </w:rPr>
        <w:t xml:space="preserve">, </w:t>
      </w:r>
      <w:r w:rsidRPr="00E51653">
        <w:rPr>
          <w:rFonts w:eastAsiaTheme="minorEastAsia" w:cstheme="minorHAnsi"/>
          <w:b/>
          <w:bCs/>
          <w:color w:val="3333FF"/>
        </w:rPr>
        <w:t>luknu</w:t>
      </w:r>
      <w:r w:rsidRPr="00E51653">
        <w:rPr>
          <w:rFonts w:eastAsiaTheme="minorEastAsia" w:cstheme="minorHAnsi"/>
        </w:rPr>
        <w:t>,</w:t>
      </w:r>
      <w:r w:rsidRPr="00E51653">
        <w:rPr>
          <w:rFonts w:eastAsiaTheme="minorEastAsia" w:cstheme="minorHAnsi"/>
          <w:b/>
          <w:bCs/>
          <w:color w:val="3333FF"/>
          <w:u w:val="single"/>
        </w:rPr>
        <w:t xml:space="preserve"> </w:t>
      </w:r>
      <w:r w:rsidRPr="00E51653">
        <w:rPr>
          <w:rFonts w:eastAsiaTheme="minorEastAsia" w:cstheme="minorHAnsi"/>
        </w:rPr>
        <w:t>to mskr light,</w:t>
      </w:r>
      <w:r w:rsidRPr="00E51653">
        <w:rPr>
          <w:rFonts w:eastAsiaTheme="minorEastAsia" w:cstheme="minorHAnsi"/>
          <w:b/>
          <w:bCs/>
        </w:rPr>
        <w:t xml:space="preserve"> </w:t>
      </w:r>
      <w:r w:rsidRPr="00E51653">
        <w:rPr>
          <w:rFonts w:eastAsiaTheme="minorEastAsia" w:cstheme="minorHAnsi"/>
          <w:b/>
          <w:bCs/>
          <w:color w:val="3333FF"/>
        </w:rPr>
        <w:t>laluke</w:t>
      </w:r>
      <w:r w:rsidRPr="00E51653">
        <w:rPr>
          <w:rFonts w:eastAsiaTheme="minorEastAsia" w:cstheme="minorHAnsi"/>
        </w:rPr>
        <w:t xml:space="preserve">, to be luminous, </w:t>
      </w:r>
      <w:r w:rsidRPr="00E51653">
        <w:rPr>
          <w:rFonts w:eastAsiaTheme="minorEastAsia" w:cstheme="minorHAnsi"/>
          <w:b/>
          <w:bCs/>
          <w:color w:val="3333FF"/>
        </w:rPr>
        <w:t>laluke/isnu</w:t>
      </w:r>
      <w:r w:rsidRPr="00E51653">
        <w:rPr>
          <w:rFonts w:eastAsiaTheme="minorEastAsia" w:cstheme="minorHAnsi"/>
        </w:rPr>
        <w:t xml:space="preserve">, to give light, </w:t>
      </w:r>
      <w:r w:rsidRPr="00E51653">
        <w:rPr>
          <w:rFonts w:eastAsiaTheme="minorEastAsia" w:cstheme="minorHAnsi"/>
          <w:b/>
          <w:bCs/>
          <w:color w:val="3333FF"/>
        </w:rPr>
        <w:t>laluke/is</w:t>
      </w:r>
      <w:r w:rsidRPr="00E51653">
        <w:rPr>
          <w:rFonts w:eastAsiaTheme="minorEastAsia" w:cstheme="minorHAnsi"/>
        </w:rPr>
        <w:t xml:space="preserve">, to become luminous, illuminate, </w:t>
      </w:r>
      <w:r w:rsidRPr="00E51653">
        <w:rPr>
          <w:rFonts w:eastAsiaTheme="minorEastAsia" w:cstheme="minorHAnsi"/>
          <w:b/>
          <w:bCs/>
          <w:color w:val="3333FF"/>
        </w:rPr>
        <w:t>lalukke</w:t>
      </w:r>
      <w:r w:rsidRPr="00E51653">
        <w:rPr>
          <w:rFonts w:eastAsiaTheme="minorEastAsia" w:cstheme="minorHAnsi"/>
        </w:rPr>
        <w:t xml:space="preserve">, to become luminous, </w:t>
      </w:r>
      <w:r w:rsidRPr="00E51653">
        <w:rPr>
          <w:rFonts w:eastAsiaTheme="minorEastAsia" w:cstheme="minorHAnsi"/>
          <w:b/>
          <w:bCs/>
          <w:color w:val="3333FF"/>
        </w:rPr>
        <w:t>lalukewant</w:t>
      </w:r>
      <w:r w:rsidRPr="00E51653">
        <w:rPr>
          <w:rFonts w:eastAsiaTheme="minorEastAsia" w:cstheme="minorHAnsi"/>
        </w:rPr>
        <w:t xml:space="preserve">, adj., luminous, </w:t>
      </w:r>
      <w:r w:rsidRPr="00E51653">
        <w:rPr>
          <w:rFonts w:eastAsiaTheme="minorEastAsia" w:cstheme="minorHAnsi"/>
          <w:b/>
          <w:bCs/>
          <w:color w:val="3333FF"/>
        </w:rPr>
        <w:t>lalukima</w:t>
      </w:r>
      <w:r w:rsidRPr="00E51653">
        <w:rPr>
          <w:rFonts w:eastAsiaTheme="minorEastAsia" w:cstheme="minorHAnsi"/>
        </w:rPr>
        <w:t xml:space="preserve">, </w:t>
      </w:r>
      <w:r w:rsidRPr="00E51653">
        <w:rPr>
          <w:rFonts w:cstheme="minorHAnsi"/>
        </w:rPr>
        <w:t xml:space="preserve">light </w:t>
      </w:r>
      <w:r w:rsidRPr="00E51653">
        <w:rPr>
          <w:rFonts w:eastAsiaTheme="minorEastAsia" w:cstheme="minorHAnsi"/>
        </w:rPr>
        <w:t>source, </w:t>
      </w:r>
      <w:r w:rsidRPr="00E51653">
        <w:rPr>
          <w:rFonts w:cstheme="minorHAnsi"/>
        </w:rPr>
        <w:t xml:space="preserve"> </w:t>
      </w:r>
      <w:r w:rsidRPr="00E51653">
        <w:rPr>
          <w:rFonts w:eastAsiaTheme="minorEastAsia" w:cstheme="minorHAnsi"/>
          <w:b/>
          <w:bCs/>
          <w:color w:val="3333FF"/>
        </w:rPr>
        <w:t>lalukkiuwant</w:t>
      </w:r>
      <w:r w:rsidRPr="00E51653">
        <w:rPr>
          <w:rFonts w:eastAsiaTheme="minorEastAsia" w:cstheme="minorHAnsi"/>
        </w:rPr>
        <w:t>-, light, splendid,</w:t>
      </w:r>
      <w:r w:rsidRPr="00E51653">
        <w:rPr>
          <w:rFonts w:cstheme="minorHAnsi"/>
        </w:rPr>
        <w:t xml:space="preserve"> </w:t>
      </w:r>
      <w:r w:rsidRPr="00E51653">
        <w:rPr>
          <w:rFonts w:cstheme="minorHAnsi"/>
          <w:b/>
        </w:rPr>
        <w:t>Sanskrit</w:t>
      </w:r>
      <w:r w:rsidRPr="00E51653">
        <w:rPr>
          <w:rFonts w:cstheme="minorHAnsi"/>
        </w:rPr>
        <w:t xml:space="preserve">, </w:t>
      </w:r>
      <w:r w:rsidRPr="00E51653">
        <w:rPr>
          <w:rFonts w:cstheme="minorHAnsi"/>
          <w:color w:val="3333FF"/>
        </w:rPr>
        <w:t>las</w:t>
      </w:r>
      <w:r w:rsidRPr="00E51653">
        <w:rPr>
          <w:rFonts w:cstheme="minorHAnsi"/>
          <w:color w:val="EE0000"/>
        </w:rPr>
        <w:t xml:space="preserve">, </w:t>
      </w:r>
      <w:r w:rsidRPr="00E51653">
        <w:rPr>
          <w:rFonts w:cstheme="minorHAnsi"/>
          <w:color w:val="3333FF"/>
        </w:rPr>
        <w:t>lasati</w:t>
      </w:r>
      <w:r w:rsidRPr="00E51653">
        <w:rPr>
          <w:rFonts w:cstheme="minorHAnsi"/>
        </w:rPr>
        <w:t xml:space="preserve">,  to gleam, glance, sound forth, appear, rise, shine, glitter, </w:t>
      </w:r>
      <w:r w:rsidRPr="00E51653">
        <w:rPr>
          <w:rFonts w:cstheme="minorHAnsi"/>
          <w:b/>
        </w:rPr>
        <w:t>Akkadian</w:t>
      </w:r>
      <w:r w:rsidRPr="00E51653">
        <w:rPr>
          <w:rFonts w:cstheme="minorHAnsi"/>
        </w:rPr>
        <w:t xml:space="preserve">, </w:t>
      </w:r>
      <w:r w:rsidRPr="00E51653">
        <w:rPr>
          <w:rFonts w:cstheme="minorHAnsi"/>
          <w:b/>
          <w:bCs/>
          <w:color w:val="3333FF"/>
        </w:rPr>
        <w:t>elliš</w:t>
      </w:r>
      <w:r w:rsidRPr="00E51653">
        <w:rPr>
          <w:rFonts w:cstheme="minorHAnsi"/>
          <w:color w:val="3333FF"/>
        </w:rPr>
        <w:t xml:space="preserve">, </w:t>
      </w:r>
      <w:r w:rsidRPr="00E51653">
        <w:rPr>
          <w:rFonts w:cstheme="minorHAnsi"/>
        </w:rPr>
        <w:t xml:space="preserve">brilliantly, in pure fashion, </w:t>
      </w:r>
      <w:r w:rsidRPr="00E51653">
        <w:rPr>
          <w:rFonts w:cstheme="minorHAnsi"/>
          <w:b/>
        </w:rPr>
        <w:t>Romanian</w:t>
      </w:r>
      <w:r w:rsidRPr="00E51653">
        <w:rPr>
          <w:rFonts w:cstheme="minorHAnsi"/>
        </w:rPr>
        <w:t xml:space="preserve">, să </w:t>
      </w:r>
      <w:r w:rsidRPr="00E51653">
        <w:rPr>
          <w:rFonts w:cstheme="minorHAnsi"/>
          <w:color w:val="3333FF"/>
        </w:rPr>
        <w:t>strălucească</w:t>
      </w:r>
      <w:r w:rsidRPr="00E51653">
        <w:rPr>
          <w:rFonts w:cstheme="minorHAnsi"/>
        </w:rPr>
        <w:t xml:space="preserve">, to shine,  </w:t>
      </w:r>
      <w:r w:rsidRPr="00E51653">
        <w:rPr>
          <w:rFonts w:cstheme="minorHAnsi"/>
          <w:b/>
        </w:rPr>
        <w:t>Finnish-Uralic</w:t>
      </w:r>
      <w:r w:rsidRPr="00E51653">
        <w:rPr>
          <w:rFonts w:cstheme="minorHAnsi"/>
        </w:rPr>
        <w:t xml:space="preserve">, </w:t>
      </w:r>
      <w:r w:rsidRPr="00E51653">
        <w:rPr>
          <w:rFonts w:cstheme="minorHAnsi"/>
          <w:color w:val="3333FF"/>
        </w:rPr>
        <w:t>loistaa</w:t>
      </w:r>
      <w:r w:rsidRPr="00E51653">
        <w:rPr>
          <w:rFonts w:cstheme="minorHAnsi"/>
        </w:rPr>
        <w:t xml:space="preserve">, to shine, </w:t>
      </w:r>
      <w:r w:rsidRPr="00E51653">
        <w:rPr>
          <w:rFonts w:cstheme="minorHAnsi"/>
          <w:b/>
        </w:rPr>
        <w:t>Albanian</w:t>
      </w:r>
      <w:r w:rsidRPr="00E51653">
        <w:rPr>
          <w:rFonts w:cstheme="minorHAnsi"/>
        </w:rPr>
        <w:t xml:space="preserve">, </w:t>
      </w:r>
      <w:r w:rsidRPr="00E51653">
        <w:rPr>
          <w:rFonts w:cstheme="minorHAnsi"/>
          <w:color w:val="3333FF"/>
        </w:rPr>
        <w:t>lustër</w:t>
      </w:r>
      <w:r w:rsidRPr="00E51653">
        <w:rPr>
          <w:rFonts w:cstheme="minorHAnsi"/>
        </w:rPr>
        <w:t>, sheen, glaze, </w:t>
      </w:r>
      <w:r w:rsidRPr="00E51653">
        <w:rPr>
          <w:rFonts w:cstheme="minorHAnsi"/>
          <w:b/>
        </w:rPr>
        <w:t>Latin</w:t>
      </w:r>
      <w:r w:rsidRPr="00E51653">
        <w:rPr>
          <w:rFonts w:cstheme="minorHAnsi"/>
        </w:rPr>
        <w:t xml:space="preserve">, </w:t>
      </w:r>
      <w:r w:rsidRPr="00E51653">
        <w:rPr>
          <w:rFonts w:cstheme="minorHAnsi"/>
          <w:color w:val="3333FF"/>
        </w:rPr>
        <w:t>luceo, lucere, luxi</w:t>
      </w:r>
      <w:r w:rsidRPr="00E51653">
        <w:rPr>
          <w:rFonts w:cstheme="minorHAnsi"/>
        </w:rPr>
        <w:t xml:space="preserve">, to be bright, shine, glitter, clear, evident, </w:t>
      </w:r>
      <w:r w:rsidRPr="00E51653">
        <w:rPr>
          <w:rFonts w:cstheme="minorHAnsi"/>
          <w:b/>
        </w:rPr>
        <w:t>Welsh</w:t>
      </w:r>
      <w:r w:rsidRPr="00E51653">
        <w:rPr>
          <w:rFonts w:cstheme="minorHAnsi"/>
        </w:rPr>
        <w:t xml:space="preserve">, </w:t>
      </w:r>
      <w:r w:rsidRPr="00E51653">
        <w:rPr>
          <w:rFonts w:cstheme="minorHAnsi"/>
          <w:color w:val="000000"/>
        </w:rPr>
        <w:t>i fod yn</w:t>
      </w:r>
      <w:r w:rsidRPr="00E51653">
        <w:rPr>
          <w:rFonts w:cstheme="minorHAnsi"/>
          <w:color w:val="FF0000"/>
        </w:rPr>
        <w:t xml:space="preserve"> </w:t>
      </w:r>
      <w:r w:rsidRPr="00E51653">
        <w:rPr>
          <w:rFonts w:cstheme="minorHAnsi"/>
          <w:color w:val="3333FF"/>
        </w:rPr>
        <w:t>llachar</w:t>
      </w:r>
      <w:r w:rsidRPr="00E51653">
        <w:rPr>
          <w:rFonts w:cstheme="minorHAnsi"/>
          <w:color w:val="000000"/>
        </w:rPr>
        <w:t xml:space="preserve">, to be bright, </w:t>
      </w:r>
      <w:r w:rsidRPr="00E51653">
        <w:rPr>
          <w:rFonts w:cstheme="minorHAnsi"/>
          <w:color w:val="3333FF"/>
        </w:rPr>
        <w:t>llachar</w:t>
      </w:r>
      <w:r w:rsidRPr="00E51653">
        <w:rPr>
          <w:rFonts w:cstheme="minorHAnsi"/>
        </w:rPr>
        <w:t xml:space="preserve">, adj., bright, brilliant, flashing, luminious, </w:t>
      </w:r>
      <w:r w:rsidRPr="00E51653">
        <w:rPr>
          <w:rFonts w:cstheme="minorHAnsi"/>
          <w:b/>
        </w:rPr>
        <w:t>Italian</w:t>
      </w:r>
      <w:r w:rsidRPr="00E51653">
        <w:rPr>
          <w:rFonts w:cstheme="minorHAnsi"/>
        </w:rPr>
        <w:t xml:space="preserve">, </w:t>
      </w:r>
      <w:r w:rsidRPr="00E51653">
        <w:rPr>
          <w:rFonts w:cstheme="minorHAnsi"/>
          <w:color w:val="3333FF"/>
        </w:rPr>
        <w:t>lucidare</w:t>
      </w:r>
      <w:r w:rsidRPr="00E51653">
        <w:rPr>
          <w:rFonts w:cstheme="minorHAnsi"/>
        </w:rPr>
        <w:t xml:space="preserve">, to polish, </w:t>
      </w:r>
      <w:r w:rsidRPr="00E51653">
        <w:rPr>
          <w:rFonts w:cstheme="minorHAnsi"/>
          <w:b/>
        </w:rPr>
        <w:t>French</w:t>
      </w:r>
      <w:r w:rsidRPr="00E51653">
        <w:rPr>
          <w:rFonts w:cstheme="minorHAnsi"/>
        </w:rPr>
        <w:t xml:space="preserve">, </w:t>
      </w:r>
      <w:r w:rsidRPr="00E51653">
        <w:rPr>
          <w:rFonts w:cstheme="minorHAnsi"/>
          <w:color w:val="3333FF"/>
        </w:rPr>
        <w:t>luire</w:t>
      </w:r>
      <w:r w:rsidRPr="00E51653">
        <w:rPr>
          <w:rFonts w:cstheme="minorHAnsi"/>
        </w:rPr>
        <w:t xml:space="preserve">, to shine, </w:t>
      </w:r>
      <w:r w:rsidRPr="00E51653">
        <w:rPr>
          <w:rFonts w:cstheme="minorHAnsi"/>
          <w:b/>
        </w:rPr>
        <w:t>English</w:t>
      </w:r>
      <w:r w:rsidRPr="00E51653">
        <w:rPr>
          <w:rFonts w:cstheme="minorHAnsi"/>
        </w:rPr>
        <w:t xml:space="preserve">, </w:t>
      </w:r>
      <w:r w:rsidRPr="00E51653">
        <w:rPr>
          <w:rFonts w:cstheme="minorHAnsi"/>
          <w:color w:val="3333FF"/>
        </w:rPr>
        <w:t>lucid</w:t>
      </w:r>
      <w:r w:rsidRPr="00E51653">
        <w:rPr>
          <w:rFonts w:cstheme="minorHAnsi"/>
          <w:color w:val="000000"/>
        </w:rPr>
        <w:t xml:space="preserve">, </w:t>
      </w:r>
      <w:r w:rsidRPr="00E51653">
        <w:rPr>
          <w:rFonts w:cstheme="minorHAnsi"/>
          <w:b/>
          <w:color w:val="000000"/>
        </w:rPr>
        <w:t>Etruscan</w:t>
      </w:r>
      <w:r w:rsidRPr="00E51653">
        <w:rPr>
          <w:rFonts w:cstheme="minorHAnsi"/>
          <w:color w:val="000000"/>
        </w:rPr>
        <w:t xml:space="preserve">, </w:t>
      </w:r>
      <w:r w:rsidRPr="00E51653">
        <w:rPr>
          <w:rFonts w:cstheme="minorHAnsi"/>
          <w:color w:val="3333FF"/>
        </w:rPr>
        <w:t>lus</w:t>
      </w:r>
      <w:r w:rsidRPr="00E51653">
        <w:rPr>
          <w:rFonts w:cstheme="minorHAnsi"/>
        </w:rPr>
        <w:t xml:space="preserve"> (LFS), (region of the Piacenza Liver), </w:t>
      </w:r>
      <w:r w:rsidRPr="00E51653">
        <w:rPr>
          <w:rFonts w:cstheme="minorHAnsi"/>
          <w:color w:val="3333FF"/>
        </w:rPr>
        <w:t>los</w:t>
      </w:r>
      <w:r w:rsidRPr="00E51653">
        <w:rPr>
          <w:rFonts w:cstheme="minorHAnsi"/>
          <w:color w:val="000000"/>
        </w:rPr>
        <w:t xml:space="preserve"> (LVS),</w:t>
      </w:r>
      <w:r w:rsidRPr="00E51653">
        <w:rPr>
          <w:rFonts w:cstheme="minorHAnsi"/>
          <w:color w:val="3333FF"/>
        </w:rPr>
        <w:t xml:space="preserve"> los</w:t>
      </w:r>
      <w:r w:rsidRPr="00E51653">
        <w:rPr>
          <w:rFonts w:cstheme="minorHAnsi"/>
          <w:color w:val="000000"/>
        </w:rPr>
        <w:t xml:space="preserve"> (LOS), </w:t>
      </w:r>
      <w:r w:rsidRPr="00E51653">
        <w:rPr>
          <w:rFonts w:cstheme="minorHAnsi"/>
          <w:color w:val="3333FF"/>
        </w:rPr>
        <w:t>losa</w:t>
      </w:r>
      <w:r w:rsidRPr="00E51653">
        <w:rPr>
          <w:rFonts w:cstheme="minorHAnsi"/>
          <w:color w:val="000000"/>
        </w:rPr>
        <w:t xml:space="preserve"> (LVSA), </w:t>
      </w:r>
      <w:r w:rsidRPr="00E51653">
        <w:rPr>
          <w:rFonts w:cstheme="minorHAnsi"/>
          <w:color w:val="3333FF"/>
        </w:rPr>
        <w:t>losan</w:t>
      </w:r>
      <w:r w:rsidRPr="00E51653">
        <w:rPr>
          <w:rFonts w:cstheme="minorHAnsi"/>
          <w:color w:val="000000"/>
        </w:rPr>
        <w:t xml:space="preserve"> (LVSAN), </w:t>
      </w:r>
      <w:r w:rsidRPr="00E51653">
        <w:rPr>
          <w:rFonts w:cstheme="minorHAnsi"/>
          <w:b/>
          <w:color w:val="000000"/>
        </w:rPr>
        <w:t>Tocharian</w:t>
      </w:r>
      <w:r w:rsidRPr="00E51653">
        <w:rPr>
          <w:rFonts w:cstheme="minorHAnsi"/>
          <w:color w:val="000000"/>
        </w:rPr>
        <w:t xml:space="preserve">, </w:t>
      </w:r>
      <w:r w:rsidRPr="00E51653">
        <w:rPr>
          <w:rStyle w:val="jlqj4b"/>
          <w:rFonts w:eastAsiaTheme="minorEastAsia" w:cstheme="minorHAnsi"/>
          <w:color w:val="3333FF"/>
        </w:rPr>
        <w:t>Lyokat</w:t>
      </w:r>
      <w:r w:rsidRPr="00E51653">
        <w:rPr>
          <w:rStyle w:val="jlqj4b"/>
          <w:rFonts w:eastAsiaTheme="minorEastAsia" w:cstheme="minorHAnsi"/>
        </w:rPr>
        <w:t xml:space="preserve">. [A], it dawns, light, </w:t>
      </w:r>
      <w:r w:rsidRPr="00E51653">
        <w:rPr>
          <w:rFonts w:cstheme="minorHAnsi"/>
          <w:b/>
          <w:color w:val="000000"/>
        </w:rPr>
        <w:t>Kazakh</w:t>
      </w:r>
      <w:r w:rsidRPr="00E51653">
        <w:rPr>
          <w:rFonts w:cstheme="minorHAnsi"/>
          <w:color w:val="000000"/>
        </w:rPr>
        <w:t xml:space="preserve">, </w:t>
      </w:r>
      <w:r w:rsidRPr="00E51653">
        <w:rPr>
          <w:rStyle w:val="jlqj4b"/>
          <w:rFonts w:cstheme="minorHAnsi"/>
          <w:lang w:val="kk-KZ"/>
        </w:rPr>
        <w:t xml:space="preserve">анық, </w:t>
      </w:r>
      <w:r w:rsidRPr="00E51653">
        <w:rPr>
          <w:rStyle w:val="jlqj4b"/>
          <w:rFonts w:cstheme="minorHAnsi"/>
          <w:color w:val="CC6600"/>
          <w:u w:val="single"/>
          <w:lang w:val="kk-KZ"/>
        </w:rPr>
        <w:t>anıq</w:t>
      </w:r>
      <w:r w:rsidRPr="00E51653">
        <w:rPr>
          <w:rStyle w:val="jlqj4b"/>
          <w:rFonts w:cstheme="minorHAnsi"/>
          <w:lang w:val="kk-KZ"/>
        </w:rPr>
        <w:t xml:space="preserve">, clear, </w:t>
      </w:r>
      <w:r w:rsidRPr="00E51653">
        <w:rPr>
          <w:rStyle w:val="jlqj4b"/>
          <w:rFonts w:cstheme="minorHAnsi"/>
          <w:b/>
        </w:rPr>
        <w:t>Uzbek</w:t>
      </w:r>
      <w:r w:rsidRPr="00E51653">
        <w:rPr>
          <w:rStyle w:val="jlqj4b"/>
          <w:rFonts w:cstheme="minorHAnsi"/>
        </w:rPr>
        <w:t xml:space="preserve">, </w:t>
      </w:r>
      <w:r w:rsidRPr="00E51653">
        <w:rPr>
          <w:rStyle w:val="jlqj4b"/>
          <w:rFonts w:cstheme="minorHAnsi"/>
          <w:color w:val="CC6600"/>
          <w:u w:val="single"/>
          <w:lang w:val="uz-Latn-UZ"/>
        </w:rPr>
        <w:t>aniq</w:t>
      </w:r>
      <w:r w:rsidRPr="00E51653">
        <w:rPr>
          <w:rStyle w:val="jlqj4b"/>
          <w:rFonts w:cstheme="minorHAnsi"/>
          <w:lang w:val="uz-Latn-UZ"/>
        </w:rPr>
        <w:t xml:space="preserve">, clear, </w:t>
      </w:r>
      <w:r w:rsidRPr="00E51653">
        <w:rPr>
          <w:rFonts w:cstheme="minorHAnsi"/>
          <w:color w:val="000000"/>
        </w:rPr>
        <w:t xml:space="preserve"> </w:t>
      </w:r>
      <w:r w:rsidRPr="00E51653">
        <w:rPr>
          <w:rFonts w:cstheme="minorHAnsi"/>
          <w:b/>
        </w:rPr>
        <w:t>Romanian</w:t>
      </w:r>
      <w:r w:rsidRPr="00E51653">
        <w:rPr>
          <w:rFonts w:cstheme="minorHAnsi"/>
        </w:rPr>
        <w:t xml:space="preserve">, </w:t>
      </w:r>
      <w:r w:rsidRPr="00E51653">
        <w:rPr>
          <w:rFonts w:cstheme="minorHAnsi"/>
          <w:color w:val="FF0000"/>
        </w:rPr>
        <w:t>clar, clari</w:t>
      </w:r>
      <w:r w:rsidRPr="00E51653">
        <w:rPr>
          <w:rFonts w:cstheme="minorHAnsi"/>
        </w:rPr>
        <w:t xml:space="preserve">, clear, bright, </w:t>
      </w:r>
      <w:r w:rsidRPr="00E51653">
        <w:rPr>
          <w:rFonts w:cstheme="minorHAnsi"/>
          <w:b/>
        </w:rPr>
        <w:t>Latin</w:t>
      </w:r>
      <w:r w:rsidRPr="00E51653">
        <w:rPr>
          <w:rFonts w:cstheme="minorHAnsi"/>
        </w:rPr>
        <w:t xml:space="preserve">, </w:t>
      </w:r>
      <w:r w:rsidRPr="00E51653">
        <w:rPr>
          <w:rFonts w:cstheme="minorHAnsi"/>
          <w:color w:val="EE0000"/>
        </w:rPr>
        <w:t>clareo-ere</w:t>
      </w:r>
      <w:r w:rsidRPr="00E51653">
        <w:rPr>
          <w:rFonts w:cstheme="minorHAnsi"/>
        </w:rPr>
        <w:t xml:space="preserve">, to be bright, to shine; transf. to be evident, distinguished, adj. </w:t>
      </w:r>
      <w:r w:rsidRPr="00E51653">
        <w:rPr>
          <w:rFonts w:cstheme="minorHAnsi"/>
          <w:color w:val="EE0000"/>
        </w:rPr>
        <w:t>clare</w:t>
      </w:r>
      <w:r w:rsidRPr="00E51653">
        <w:rPr>
          <w:rFonts w:cstheme="minorHAnsi"/>
        </w:rPr>
        <w:t xml:space="preserve">, clearly, brightly, distinctly, </w:t>
      </w:r>
      <w:r w:rsidRPr="00E51653">
        <w:rPr>
          <w:rFonts w:cstheme="minorHAnsi"/>
          <w:b/>
        </w:rPr>
        <w:t>Welsh</w:t>
      </w:r>
      <w:r w:rsidRPr="00E51653">
        <w:rPr>
          <w:rFonts w:cstheme="minorHAnsi"/>
        </w:rPr>
        <w:t xml:space="preserve">, </w:t>
      </w:r>
      <w:r w:rsidRPr="00E51653">
        <w:rPr>
          <w:rFonts w:cstheme="minorHAnsi"/>
          <w:color w:val="EE0000"/>
        </w:rPr>
        <w:t>claer</w:t>
      </w:r>
      <w:r w:rsidRPr="00E51653">
        <w:rPr>
          <w:rFonts w:cstheme="minorHAnsi"/>
        </w:rPr>
        <w:t xml:space="preserve">, adj. clear, </w:t>
      </w:r>
      <w:r w:rsidRPr="00E51653">
        <w:rPr>
          <w:rFonts w:cstheme="minorHAnsi"/>
          <w:color w:val="FF0000"/>
        </w:rPr>
        <w:t>yn glir</w:t>
      </w:r>
      <w:r w:rsidRPr="00E51653">
        <w:rPr>
          <w:rFonts w:cstheme="minorHAnsi"/>
        </w:rPr>
        <w:t xml:space="preserve">, clear bright, shining, </w:t>
      </w:r>
      <w:r w:rsidRPr="00E51653">
        <w:rPr>
          <w:rFonts w:cstheme="minorHAnsi"/>
          <w:color w:val="000000"/>
        </w:rPr>
        <w:t xml:space="preserve">a </w:t>
      </w:r>
      <w:r w:rsidRPr="00E51653">
        <w:rPr>
          <w:rFonts w:cstheme="minorHAnsi"/>
          <w:color w:val="FF0000"/>
        </w:rPr>
        <w:t>disgleiro</w:t>
      </w:r>
      <w:r w:rsidRPr="00E51653">
        <w:rPr>
          <w:rFonts w:cstheme="minorHAnsi"/>
        </w:rPr>
        <w:t xml:space="preserve">, to shine, dazzle, glare, glitter, to shine like the sun, </w:t>
      </w:r>
      <w:r w:rsidRPr="00E51653">
        <w:rPr>
          <w:rFonts w:cstheme="minorHAnsi"/>
          <w:b/>
        </w:rPr>
        <w:t>Italian</w:t>
      </w:r>
      <w:r w:rsidRPr="00E51653">
        <w:rPr>
          <w:rFonts w:cstheme="minorHAnsi"/>
        </w:rPr>
        <w:t xml:space="preserve">, </w:t>
      </w:r>
      <w:r w:rsidRPr="00E51653">
        <w:rPr>
          <w:rFonts w:cstheme="minorHAnsi"/>
          <w:color w:val="FF0000"/>
        </w:rPr>
        <w:t>chiaro</w:t>
      </w:r>
      <w:r w:rsidRPr="00E51653">
        <w:rPr>
          <w:rFonts w:cstheme="minorHAnsi"/>
        </w:rPr>
        <w:t xml:space="preserve">, clear, </w:t>
      </w:r>
      <w:r w:rsidRPr="00E51653">
        <w:rPr>
          <w:rFonts w:cstheme="minorHAnsi"/>
          <w:b/>
        </w:rPr>
        <w:t>French</w:t>
      </w:r>
      <w:r w:rsidRPr="00E51653">
        <w:rPr>
          <w:rFonts w:cstheme="minorHAnsi"/>
        </w:rPr>
        <w:t xml:space="preserve">, </w:t>
      </w:r>
      <w:r w:rsidRPr="00E51653">
        <w:rPr>
          <w:rFonts w:cstheme="minorHAnsi"/>
          <w:color w:val="EE0000"/>
        </w:rPr>
        <w:t>éclairer</w:t>
      </w:r>
      <w:r w:rsidRPr="00E51653">
        <w:rPr>
          <w:rFonts w:cstheme="minorHAnsi"/>
        </w:rPr>
        <w:t xml:space="preserve">, to shine on, </w:t>
      </w:r>
      <w:r w:rsidRPr="00E51653">
        <w:rPr>
          <w:rFonts w:cstheme="minorHAnsi"/>
          <w:color w:val="EE0000"/>
        </w:rPr>
        <w:t>clarté</w:t>
      </w:r>
      <w:r w:rsidRPr="00E51653">
        <w:rPr>
          <w:rFonts w:cstheme="minorHAnsi"/>
        </w:rPr>
        <w:t xml:space="preserve">, light, clearness, brightness,  </w:t>
      </w:r>
      <w:r w:rsidRPr="00E51653">
        <w:rPr>
          <w:rFonts w:cstheme="minorHAnsi"/>
          <w:color w:val="FF0000"/>
        </w:rPr>
        <w:t>clair,</w:t>
      </w:r>
      <w:r w:rsidRPr="00E51653">
        <w:rPr>
          <w:rFonts w:cstheme="minorHAnsi"/>
        </w:rPr>
        <w:t xml:space="preserve"> clear, </w:t>
      </w:r>
      <w:r w:rsidRPr="00E51653">
        <w:rPr>
          <w:rFonts w:cstheme="minorHAnsi"/>
          <w:b/>
        </w:rPr>
        <w:t>English</w:t>
      </w:r>
      <w:r w:rsidRPr="00E51653">
        <w:rPr>
          <w:rFonts w:cstheme="minorHAnsi"/>
        </w:rPr>
        <w:t xml:space="preserve">, </w:t>
      </w:r>
      <w:r w:rsidRPr="00E51653">
        <w:rPr>
          <w:rFonts w:cstheme="minorHAnsi"/>
          <w:color w:val="FF0000"/>
        </w:rPr>
        <w:t>clear</w:t>
      </w:r>
      <w:r w:rsidRPr="00E51653">
        <w:rPr>
          <w:rFonts w:cstheme="minorHAnsi"/>
          <w:color w:val="000000"/>
        </w:rPr>
        <w:t xml:space="preserve">, [&lt;Lat. </w:t>
      </w:r>
      <w:r w:rsidRPr="00E51653">
        <w:rPr>
          <w:rFonts w:cstheme="minorHAnsi"/>
          <w:color w:val="FF0000"/>
        </w:rPr>
        <w:t>clarus</w:t>
      </w:r>
      <w:r w:rsidRPr="00E51653">
        <w:rPr>
          <w:rFonts w:cstheme="minorHAnsi"/>
          <w:color w:val="000000"/>
        </w:rPr>
        <w:t>],</w:t>
      </w:r>
      <w:r w:rsidRPr="00E51653">
        <w:rPr>
          <w:rFonts w:cstheme="minorHAnsi"/>
        </w:rPr>
        <w:t xml:space="preserve"> </w:t>
      </w:r>
      <w:r w:rsidRPr="00E51653">
        <w:rPr>
          <w:rFonts w:cstheme="minorHAnsi"/>
          <w:color w:val="FF0000"/>
        </w:rPr>
        <w:t xml:space="preserve">glare </w:t>
      </w:r>
      <w:r w:rsidRPr="00E51653">
        <w:rPr>
          <w:rFonts w:cstheme="minorHAnsi"/>
        </w:rPr>
        <w:t xml:space="preserve">[&lt;ME </w:t>
      </w:r>
      <w:r w:rsidRPr="00E51653">
        <w:rPr>
          <w:rFonts w:cstheme="minorHAnsi"/>
          <w:color w:val="FF0000"/>
        </w:rPr>
        <w:t>glaren</w:t>
      </w:r>
      <w:r w:rsidRPr="00E51653">
        <w:rPr>
          <w:rFonts w:cstheme="minorHAnsi"/>
        </w:rPr>
        <w:t xml:space="preserve">], </w:t>
      </w:r>
      <w:r w:rsidRPr="00E51653">
        <w:rPr>
          <w:rFonts w:cstheme="minorHAnsi"/>
          <w:b/>
        </w:rPr>
        <w:t>Etruscan</w:t>
      </w:r>
      <w:r w:rsidRPr="00E51653">
        <w:rPr>
          <w:rFonts w:cstheme="minorHAnsi"/>
        </w:rPr>
        <w:t xml:space="preserve">, </w:t>
      </w:r>
      <w:r w:rsidRPr="00E51653">
        <w:rPr>
          <w:rFonts w:cstheme="minorHAnsi"/>
          <w:color w:val="FF0000"/>
        </w:rPr>
        <w:t>cleri</w:t>
      </w:r>
      <w:r w:rsidRPr="00E51653">
        <w:rPr>
          <w:rFonts w:cstheme="minorHAnsi"/>
        </w:rPr>
        <w:t xml:space="preserve">, </w:t>
      </w:r>
      <w:r w:rsidRPr="00E51653">
        <w:rPr>
          <w:rFonts w:cstheme="minorHAnsi"/>
          <w:color w:val="EE0000"/>
        </w:rPr>
        <w:t>CLeRII</w:t>
      </w:r>
      <w:r w:rsidRPr="00E51653">
        <w:rPr>
          <w:rFonts w:cstheme="minorHAnsi"/>
        </w:rPr>
        <w:t xml:space="preserve"> (possibly a name), </w:t>
      </w:r>
      <w:r w:rsidRPr="00E51653">
        <w:rPr>
          <w:rFonts w:cstheme="minorHAnsi"/>
          <w:b/>
        </w:rPr>
        <w:t>Turkish</w:t>
      </w:r>
      <w:r w:rsidRPr="00E51653">
        <w:rPr>
          <w:rFonts w:cstheme="minorHAnsi"/>
        </w:rPr>
        <w:t xml:space="preserve">, </w:t>
      </w:r>
      <w:r w:rsidRPr="00E51653">
        <w:rPr>
          <w:rStyle w:val="jlqj4b"/>
          <w:rFonts w:cstheme="minorHAnsi"/>
          <w:color w:val="CC6600"/>
          <w:u w:val="single"/>
          <w:lang w:val="tr-TR"/>
        </w:rPr>
        <w:t>parlamak</w:t>
      </w:r>
      <w:r w:rsidRPr="00E51653">
        <w:rPr>
          <w:rStyle w:val="jlqj4b"/>
          <w:rFonts w:cstheme="minorHAnsi"/>
          <w:lang w:val="tr-TR"/>
        </w:rPr>
        <w:t xml:space="preserve">, to shine, </w:t>
      </w:r>
      <w:r w:rsidRPr="00E51653">
        <w:rPr>
          <w:rStyle w:val="jlqj4b"/>
          <w:rFonts w:cstheme="minorHAnsi"/>
          <w:b/>
          <w:lang w:val="tr-TR"/>
        </w:rPr>
        <w:t>Uzbek</w:t>
      </w:r>
      <w:r w:rsidRPr="00E51653">
        <w:rPr>
          <w:rStyle w:val="jlqj4b"/>
          <w:rFonts w:cstheme="minorHAnsi"/>
          <w:lang w:val="tr-TR"/>
        </w:rPr>
        <w:t xml:space="preserve">, </w:t>
      </w:r>
      <w:r w:rsidRPr="00E51653">
        <w:rPr>
          <w:rStyle w:val="jlqj4b"/>
          <w:rFonts w:cstheme="minorHAnsi"/>
          <w:color w:val="CC6600"/>
          <w:u w:val="single"/>
          <w:lang w:val="uz-Latn-UZ"/>
        </w:rPr>
        <w:t>porlamok</w:t>
      </w:r>
      <w:r w:rsidRPr="00E51653">
        <w:rPr>
          <w:rStyle w:val="jlqj4b"/>
          <w:rFonts w:cstheme="minorHAnsi"/>
          <w:lang w:val="uz-Latn-UZ"/>
        </w:rPr>
        <w:t xml:space="preserve">, to shine, </w:t>
      </w:r>
      <w:r w:rsidRPr="00E51653">
        <w:rPr>
          <w:rFonts w:cstheme="minorHAnsi"/>
          <w:b/>
        </w:rPr>
        <w:t>Sanskrit</w:t>
      </w:r>
      <w:r w:rsidRPr="00E51653">
        <w:rPr>
          <w:rFonts w:cstheme="minorHAnsi"/>
        </w:rPr>
        <w:t xml:space="preserve">, </w:t>
      </w:r>
      <w:r w:rsidRPr="00E51653">
        <w:rPr>
          <w:rFonts w:cstheme="minorHAnsi"/>
          <w:color w:val="0000EE"/>
        </w:rPr>
        <w:t>brhaddyuti</w:t>
      </w:r>
      <w:r w:rsidRPr="00E51653">
        <w:rPr>
          <w:rFonts w:cstheme="minorHAnsi"/>
          <w:color w:val="000000"/>
        </w:rPr>
        <w:t>,</w:t>
      </w:r>
      <w:r w:rsidRPr="00E51653">
        <w:rPr>
          <w:rFonts w:cstheme="minorHAnsi"/>
          <w:color w:val="EE0000"/>
        </w:rPr>
        <w:t xml:space="preserve"> </w:t>
      </w:r>
      <w:r w:rsidRPr="00E51653">
        <w:rPr>
          <w:rFonts w:cstheme="minorHAnsi"/>
        </w:rPr>
        <w:t xml:space="preserve">adj., shining bright, </w:t>
      </w:r>
      <w:r w:rsidRPr="00E51653">
        <w:rPr>
          <w:rFonts w:cstheme="minorHAnsi"/>
          <w:b/>
        </w:rPr>
        <w:t>English</w:t>
      </w:r>
      <w:r w:rsidRPr="00E51653">
        <w:rPr>
          <w:rFonts w:cstheme="minorHAnsi"/>
        </w:rPr>
        <w:t xml:space="preserve">, </w:t>
      </w:r>
      <w:r w:rsidRPr="00E51653">
        <w:rPr>
          <w:rFonts w:cstheme="minorHAnsi"/>
          <w:color w:val="3333FF"/>
        </w:rPr>
        <w:t xml:space="preserve">bright </w:t>
      </w:r>
      <w:r w:rsidRPr="00E51653">
        <w:rPr>
          <w:rFonts w:cstheme="minorHAnsi"/>
        </w:rPr>
        <w:t xml:space="preserve">[&lt;OE </w:t>
      </w:r>
      <w:r w:rsidRPr="00E51653">
        <w:rPr>
          <w:rFonts w:cstheme="minorHAnsi"/>
          <w:color w:val="3333FF"/>
        </w:rPr>
        <w:t>beorht</w:t>
      </w:r>
      <w:r w:rsidRPr="00E51653">
        <w:rPr>
          <w:rFonts w:cstheme="minorHAnsi"/>
        </w:rPr>
        <w:t xml:space="preserve">], </w:t>
      </w:r>
      <w:r w:rsidRPr="00E51653">
        <w:rPr>
          <w:rFonts w:cstheme="minorHAnsi"/>
          <w:b/>
        </w:rPr>
        <w:t>Romanian</w:t>
      </w:r>
      <w:r w:rsidRPr="00E51653">
        <w:rPr>
          <w:rFonts w:cstheme="minorHAnsi"/>
        </w:rPr>
        <w:t xml:space="preserve">, </w:t>
      </w:r>
      <w:r w:rsidRPr="00E51653">
        <w:rPr>
          <w:rFonts w:cstheme="minorHAnsi"/>
          <w:color w:val="FF0000"/>
        </w:rPr>
        <w:t>luminoase</w:t>
      </w:r>
      <w:r w:rsidRPr="00E51653">
        <w:rPr>
          <w:rFonts w:cstheme="minorHAnsi"/>
        </w:rPr>
        <w:t xml:space="preserve">, to make bright, </w:t>
      </w:r>
      <w:r w:rsidRPr="00E51653">
        <w:rPr>
          <w:rFonts w:cstheme="minorHAnsi"/>
          <w:b/>
        </w:rPr>
        <w:t>Italian</w:t>
      </w:r>
      <w:r w:rsidRPr="00E51653">
        <w:rPr>
          <w:rFonts w:cstheme="minorHAnsi"/>
        </w:rPr>
        <w:t xml:space="preserve">, essere </w:t>
      </w:r>
      <w:r w:rsidRPr="00E51653">
        <w:rPr>
          <w:rFonts w:cstheme="minorHAnsi"/>
          <w:color w:val="FF0000"/>
        </w:rPr>
        <w:t>luminoso</w:t>
      </w:r>
      <w:r w:rsidRPr="00E51653">
        <w:rPr>
          <w:rFonts w:cstheme="minorHAnsi"/>
        </w:rPr>
        <w:t>, to be bright,</w:t>
      </w:r>
      <w:r>
        <w:rPr>
          <w:rFonts w:cstheme="minorHAnsi"/>
        </w:rPr>
        <w:t xml:space="preserve"> </w:t>
      </w:r>
      <w:r w:rsidRPr="00277899">
        <w:rPr>
          <w:b/>
        </w:rPr>
        <w:t>English</w:t>
      </w:r>
      <w:r>
        <w:t xml:space="preserve">, </w:t>
      </w:r>
      <w:r>
        <w:rPr>
          <w:color w:val="FF0000"/>
        </w:rPr>
        <w:t>luminous</w:t>
      </w:r>
      <w:r>
        <w:rPr>
          <w:color w:val="000000"/>
        </w:rPr>
        <w:t xml:space="preserve">, [&lt;Lat. </w:t>
      </w:r>
      <w:r>
        <w:rPr>
          <w:color w:val="FF0000"/>
        </w:rPr>
        <w:t>lumen</w:t>
      </w:r>
      <w:r>
        <w:rPr>
          <w:color w:val="000000"/>
        </w:rPr>
        <w:t>, light],</w:t>
      </w:r>
      <w:r>
        <w:t xml:space="preserve"> </w:t>
      </w:r>
      <w:r w:rsidRPr="00E51653">
        <w:rPr>
          <w:rFonts w:cstheme="minorHAnsi"/>
        </w:rPr>
        <w:t xml:space="preserve"> </w:t>
      </w:r>
      <w:r w:rsidRPr="00E51653">
        <w:rPr>
          <w:rFonts w:cstheme="minorHAnsi"/>
          <w:b/>
        </w:rPr>
        <w:t>Italian</w:t>
      </w:r>
      <w:r w:rsidRPr="00E51653">
        <w:rPr>
          <w:rFonts w:cstheme="minorHAnsi"/>
        </w:rPr>
        <w:t xml:space="preserve">, </w:t>
      </w:r>
      <w:r w:rsidRPr="00E51653">
        <w:rPr>
          <w:rFonts w:cstheme="minorHAnsi"/>
          <w:color w:val="009900"/>
          <w:u w:val="single"/>
        </w:rPr>
        <w:t>brillare</w:t>
      </w:r>
      <w:r w:rsidRPr="00E51653">
        <w:rPr>
          <w:rFonts w:cstheme="minorHAnsi"/>
        </w:rPr>
        <w:t xml:space="preserve">, to shine, </w:t>
      </w:r>
      <w:r w:rsidRPr="00E51653">
        <w:rPr>
          <w:rFonts w:cstheme="minorHAnsi"/>
          <w:b/>
        </w:rPr>
        <w:t>French</w:t>
      </w:r>
      <w:r w:rsidRPr="00E51653">
        <w:rPr>
          <w:rFonts w:cstheme="minorHAnsi"/>
        </w:rPr>
        <w:t xml:space="preserve">, </w:t>
      </w:r>
      <w:r w:rsidRPr="00E51653">
        <w:rPr>
          <w:rFonts w:cstheme="minorHAnsi"/>
          <w:color w:val="009900"/>
          <w:u w:val="single"/>
        </w:rPr>
        <w:t>briller</w:t>
      </w:r>
      <w:r w:rsidRPr="00E51653">
        <w:rPr>
          <w:rFonts w:cstheme="minorHAnsi"/>
        </w:rPr>
        <w:t xml:space="preserve">, to shine, </w:t>
      </w:r>
      <w:r w:rsidRPr="00E51653">
        <w:rPr>
          <w:rFonts w:cstheme="minorHAnsi"/>
          <w:b/>
        </w:rPr>
        <w:t>English</w:t>
      </w:r>
      <w:r w:rsidRPr="00E51653">
        <w:rPr>
          <w:rFonts w:cstheme="minorHAnsi"/>
        </w:rPr>
        <w:t xml:space="preserve">, </w:t>
      </w:r>
      <w:r w:rsidRPr="00E51653">
        <w:rPr>
          <w:rFonts w:cstheme="minorHAnsi"/>
          <w:color w:val="009900"/>
          <w:u w:val="single"/>
        </w:rPr>
        <w:t>brilliant</w:t>
      </w:r>
      <w:r w:rsidRPr="00E51653">
        <w:rPr>
          <w:rFonts w:cstheme="minorHAnsi"/>
          <w:color w:val="000000"/>
        </w:rPr>
        <w:t xml:space="preserve">, [&lt;Fr. </w:t>
      </w:r>
      <w:r w:rsidRPr="00E51653">
        <w:rPr>
          <w:rFonts w:cstheme="minorHAnsi"/>
          <w:color w:val="009900"/>
          <w:u w:val="single"/>
        </w:rPr>
        <w:t>brillant</w:t>
      </w:r>
      <w:r w:rsidRPr="00E51653">
        <w:rPr>
          <w:rFonts w:cstheme="minorHAnsi"/>
          <w:color w:val="000000"/>
        </w:rPr>
        <w:t xml:space="preserve">], </w:t>
      </w:r>
      <w:r w:rsidRPr="00E51653">
        <w:rPr>
          <w:rFonts w:cstheme="minorHAnsi"/>
          <w:b/>
          <w:color w:val="000000"/>
        </w:rPr>
        <w:t>Belarusian</w:t>
      </w:r>
      <w:r w:rsidRPr="00E51653">
        <w:rPr>
          <w:rFonts w:cstheme="minorHAnsi"/>
          <w:color w:val="000000"/>
        </w:rPr>
        <w:t xml:space="preserve">, </w:t>
      </w:r>
      <w:r w:rsidRPr="00E51653">
        <w:rPr>
          <w:rFonts w:cstheme="minorHAnsi"/>
        </w:rPr>
        <w:t xml:space="preserve">каб зрабіць яркі, </w:t>
      </w:r>
      <w:r w:rsidRPr="00E51653">
        <w:rPr>
          <w:rFonts w:cstheme="minorHAnsi"/>
          <w:shd w:val="clear" w:color="auto" w:fill="FFFFFF"/>
        </w:rPr>
        <w:t xml:space="preserve">kab zrabić </w:t>
      </w:r>
      <w:r w:rsidRPr="00E51653">
        <w:rPr>
          <w:rFonts w:cstheme="minorHAnsi"/>
          <w:color w:val="CC6600"/>
          <w:u w:val="single"/>
          <w:shd w:val="clear" w:color="auto" w:fill="FFFFFF"/>
        </w:rPr>
        <w:t>jarki</w:t>
      </w:r>
      <w:r w:rsidRPr="00E51653">
        <w:rPr>
          <w:rFonts w:cstheme="minorHAnsi"/>
          <w:shd w:val="clear" w:color="auto" w:fill="FFFFFF"/>
        </w:rPr>
        <w:t xml:space="preserve">, to make bright, </w:t>
      </w:r>
      <w:r w:rsidRPr="00E51653">
        <w:rPr>
          <w:rFonts w:cstheme="minorHAnsi"/>
          <w:b/>
          <w:shd w:val="clear" w:color="auto" w:fill="FFFFFF"/>
        </w:rPr>
        <w:t>Kazakh</w:t>
      </w:r>
      <w:r w:rsidRPr="00E51653">
        <w:rPr>
          <w:rFonts w:cstheme="minorHAnsi"/>
          <w:shd w:val="clear" w:color="auto" w:fill="FFFFFF"/>
        </w:rPr>
        <w:t xml:space="preserve">, </w:t>
      </w:r>
      <w:r w:rsidRPr="00E51653">
        <w:rPr>
          <w:rStyle w:val="jlqj4b"/>
          <w:rFonts w:cstheme="minorHAnsi"/>
          <w:lang w:val="kk-KZ"/>
        </w:rPr>
        <w:t xml:space="preserve">жарқын болу, </w:t>
      </w:r>
      <w:r w:rsidRPr="00E51653">
        <w:rPr>
          <w:rStyle w:val="jlqj4b"/>
          <w:rFonts w:cstheme="minorHAnsi"/>
          <w:color w:val="CC6600"/>
          <w:u w:val="single"/>
          <w:lang w:val="kk-KZ"/>
        </w:rPr>
        <w:t>jarqın</w:t>
      </w:r>
      <w:r w:rsidRPr="00E51653">
        <w:rPr>
          <w:rStyle w:val="jlqj4b"/>
          <w:rFonts w:cstheme="minorHAnsi"/>
          <w:lang w:val="kk-KZ"/>
        </w:rPr>
        <w:t xml:space="preserve"> bolw, to be bright</w:t>
      </w:r>
      <w:r w:rsidRPr="00E51653">
        <w:rPr>
          <w:rStyle w:val="jlqj4b"/>
          <w:rFonts w:cstheme="minorHAnsi"/>
        </w:rPr>
        <w:t xml:space="preserve">, </w:t>
      </w:r>
      <w:r w:rsidRPr="00E51653">
        <w:rPr>
          <w:rStyle w:val="jlqj4b"/>
          <w:rFonts w:cstheme="minorHAnsi"/>
          <w:b/>
        </w:rPr>
        <w:t>Uzbek</w:t>
      </w:r>
      <w:r w:rsidRPr="00E51653">
        <w:rPr>
          <w:rStyle w:val="jlqj4b"/>
          <w:rFonts w:cstheme="minorHAnsi"/>
        </w:rPr>
        <w:t xml:space="preserve">, </w:t>
      </w:r>
      <w:r w:rsidRPr="00E51653">
        <w:rPr>
          <w:rStyle w:val="jlqj4b"/>
          <w:rFonts w:cstheme="minorHAnsi"/>
          <w:color w:val="CC6600"/>
          <w:u w:val="single"/>
          <w:lang w:val="uz-Latn-UZ"/>
        </w:rPr>
        <w:t>yorqin</w:t>
      </w:r>
      <w:r w:rsidRPr="00E51653">
        <w:rPr>
          <w:rStyle w:val="jlqj4b"/>
          <w:rFonts w:cstheme="minorHAnsi"/>
          <w:lang w:val="uz-Latn-UZ"/>
        </w:rPr>
        <w:t xml:space="preserve"> bo'lmoq, to be bright, </w:t>
      </w:r>
      <w:r w:rsidRPr="00E51653">
        <w:rPr>
          <w:rStyle w:val="jlqj4b"/>
          <w:rFonts w:cstheme="minorHAnsi"/>
          <w:b/>
          <w:lang w:val="uz-Latn-UZ"/>
        </w:rPr>
        <w:t>Kyrgyz</w:t>
      </w:r>
      <w:r w:rsidRPr="00E51653">
        <w:rPr>
          <w:rStyle w:val="jlqj4b"/>
          <w:rFonts w:cstheme="minorHAnsi"/>
          <w:lang w:val="uz-Latn-UZ"/>
        </w:rPr>
        <w:t xml:space="preserve">, </w:t>
      </w:r>
      <w:r w:rsidRPr="00E51653">
        <w:rPr>
          <w:rStyle w:val="jlqj4b"/>
          <w:rFonts w:cstheme="minorHAnsi"/>
          <w:color w:val="CC6600"/>
          <w:u w:val="single"/>
          <w:lang w:val="ky-KG"/>
        </w:rPr>
        <w:t>jarkıragan</w:t>
      </w:r>
      <w:r w:rsidRPr="00E51653">
        <w:rPr>
          <w:rStyle w:val="jlqj4b"/>
          <w:rFonts w:cstheme="minorHAnsi"/>
          <w:lang w:val="ky-KG"/>
        </w:rPr>
        <w:t xml:space="preserve"> boluu, to be bright,</w:t>
      </w:r>
      <w:r w:rsidRPr="00E51653">
        <w:rPr>
          <w:rStyle w:val="jlqj4b"/>
          <w:rFonts w:cstheme="minorHAnsi"/>
        </w:rPr>
        <w:t xml:space="preserve"> </w:t>
      </w:r>
      <w:r w:rsidRPr="00E51653">
        <w:rPr>
          <w:rStyle w:val="jlqj4b"/>
          <w:rFonts w:cstheme="minorHAnsi"/>
          <w:lang w:val="ky-KG"/>
        </w:rPr>
        <w:t>жаркыроо</w:t>
      </w:r>
      <w:r w:rsidRPr="00E51653">
        <w:rPr>
          <w:rStyle w:val="jlqj4b"/>
          <w:rFonts w:cstheme="minorHAnsi"/>
        </w:rPr>
        <w:t xml:space="preserve">, </w:t>
      </w:r>
      <w:r w:rsidRPr="00E51653">
        <w:rPr>
          <w:rFonts w:cstheme="minorHAnsi"/>
        </w:rPr>
        <w:t xml:space="preserve"> </w:t>
      </w:r>
      <w:r w:rsidRPr="00E51653">
        <w:rPr>
          <w:rStyle w:val="jlqj4b"/>
          <w:rFonts w:cstheme="minorHAnsi"/>
          <w:color w:val="CC6600"/>
          <w:u w:val="single"/>
          <w:lang w:val="ky-KG"/>
        </w:rPr>
        <w:t>jarkıroo</w:t>
      </w:r>
      <w:r w:rsidRPr="00E51653">
        <w:rPr>
          <w:rStyle w:val="jlqj4b"/>
          <w:rFonts w:cstheme="minorHAnsi"/>
          <w:lang w:val="ky-KG"/>
        </w:rPr>
        <w:t>, to shine</w:t>
      </w:r>
      <w:r w:rsidRPr="00E51653">
        <w:rPr>
          <w:rStyle w:val="jlqj4b"/>
          <w:rFonts w:cstheme="minorHAnsi"/>
        </w:rPr>
        <w:t xml:space="preserve">, </w:t>
      </w:r>
      <w:r w:rsidRPr="00E51653">
        <w:rPr>
          <w:rStyle w:val="jlqj4b"/>
          <w:rFonts w:cstheme="minorHAnsi"/>
          <w:b/>
        </w:rPr>
        <w:t>Greek</w:t>
      </w:r>
      <w:r w:rsidRPr="00E51653">
        <w:rPr>
          <w:rStyle w:val="jlqj4b"/>
          <w:rFonts w:cstheme="minorHAnsi"/>
        </w:rPr>
        <w:t xml:space="preserve">, </w:t>
      </w:r>
      <w:r w:rsidRPr="00E51653">
        <w:rPr>
          <w:rFonts w:cstheme="minorHAnsi"/>
          <w:color w:val="000000"/>
          <w:shd w:val="clear" w:color="auto" w:fill="FFFFFF"/>
        </w:rPr>
        <w:t xml:space="preserve">να λάμψει, na </w:t>
      </w:r>
      <w:r w:rsidRPr="00E51653">
        <w:rPr>
          <w:rFonts w:cstheme="minorHAnsi"/>
          <w:color w:val="009900"/>
          <w:u w:val="single"/>
          <w:shd w:val="clear" w:color="auto" w:fill="FFFFFF"/>
        </w:rPr>
        <w:t>lámpsei</w:t>
      </w:r>
      <w:r w:rsidRPr="00E51653">
        <w:rPr>
          <w:rFonts w:cstheme="minorHAnsi"/>
          <w:color w:val="000000"/>
          <w:shd w:val="clear" w:color="auto" w:fill="FFFFFF"/>
        </w:rPr>
        <w:t>, to shine, λάμπω,</w:t>
      </w:r>
      <w:r w:rsidRPr="00E51653">
        <w:rPr>
          <w:rFonts w:cstheme="minorHAnsi"/>
          <w:color w:val="000000"/>
        </w:rPr>
        <w:t xml:space="preserve"> </w:t>
      </w:r>
      <w:r w:rsidRPr="00E51653">
        <w:rPr>
          <w:rFonts w:cstheme="minorHAnsi"/>
          <w:color w:val="007700"/>
          <w:u w:val="single"/>
        </w:rPr>
        <w:t>lampo</w:t>
      </w:r>
      <w:r w:rsidRPr="00E51653">
        <w:rPr>
          <w:rFonts w:cstheme="minorHAnsi"/>
        </w:rPr>
        <w:t xml:space="preserve">, to shine, glow, glisten, </w:t>
      </w:r>
      <w:r w:rsidRPr="00E51653">
        <w:rPr>
          <w:rFonts w:cstheme="minorHAnsi"/>
          <w:b/>
        </w:rPr>
        <w:t>English</w:t>
      </w:r>
      <w:r w:rsidRPr="00E51653">
        <w:rPr>
          <w:rFonts w:cstheme="minorHAnsi"/>
        </w:rPr>
        <w:t xml:space="preserve">, </w:t>
      </w:r>
      <w:r w:rsidRPr="00E51653">
        <w:rPr>
          <w:rFonts w:cstheme="minorHAnsi"/>
          <w:color w:val="009900"/>
          <w:u w:val="single"/>
        </w:rPr>
        <w:t>lamp</w:t>
      </w:r>
      <w:r w:rsidRPr="00E51653">
        <w:rPr>
          <w:rFonts w:cstheme="minorHAnsi"/>
          <w:color w:val="000000"/>
        </w:rPr>
        <w:t xml:space="preserve">, [&lt;Gk. </w:t>
      </w:r>
      <w:r w:rsidRPr="00E51653">
        <w:rPr>
          <w:rFonts w:cstheme="minorHAnsi"/>
          <w:color w:val="009900"/>
          <w:u w:val="single"/>
        </w:rPr>
        <w:t>lampas</w:t>
      </w:r>
      <w:r w:rsidRPr="00E51653">
        <w:rPr>
          <w:rFonts w:cstheme="minorHAnsi"/>
          <w:color w:val="000000"/>
        </w:rPr>
        <w:t xml:space="preserve">, torch], </w:t>
      </w:r>
      <w:r w:rsidRPr="00E51653">
        <w:rPr>
          <w:rFonts w:cstheme="minorHAnsi"/>
          <w:b/>
          <w:color w:val="000000"/>
        </w:rPr>
        <w:t>Hurrian</w:t>
      </w:r>
      <w:r w:rsidRPr="00E51653">
        <w:rPr>
          <w:rFonts w:cstheme="minorHAnsi"/>
          <w:color w:val="000000"/>
        </w:rPr>
        <w:t xml:space="preserve">, </w:t>
      </w:r>
      <w:r w:rsidRPr="00E51653">
        <w:rPr>
          <w:rFonts w:cstheme="minorHAnsi"/>
          <w:color w:val="993399"/>
          <w:u w:val="single"/>
          <w:shd w:val="clear" w:color="auto" w:fill="FFFFFF"/>
        </w:rPr>
        <w:t>tag</w:t>
      </w:r>
      <w:r w:rsidRPr="00E51653">
        <w:rPr>
          <w:rFonts w:cstheme="minorHAnsi"/>
          <w:color w:val="000000"/>
          <w:shd w:val="clear" w:color="auto" w:fill="FFFFFF"/>
        </w:rPr>
        <w:t xml:space="preserve">-, to shine, </w:t>
      </w:r>
      <w:r w:rsidRPr="00E51653">
        <w:rPr>
          <w:rFonts w:cstheme="minorHAnsi"/>
          <w:b/>
          <w:color w:val="000000"/>
          <w:shd w:val="clear" w:color="auto" w:fill="FFFFFF"/>
        </w:rPr>
        <w:t>Basque</w:t>
      </w:r>
      <w:r w:rsidRPr="00E51653">
        <w:rPr>
          <w:rFonts w:cstheme="minorHAnsi"/>
          <w:color w:val="000000"/>
          <w:shd w:val="clear" w:color="auto" w:fill="FFFFFF"/>
        </w:rPr>
        <w:t xml:space="preserve">, </w:t>
      </w:r>
      <w:r w:rsidRPr="00E51653">
        <w:rPr>
          <w:rStyle w:val="tlid-translation"/>
          <w:rFonts w:cstheme="minorHAnsi"/>
          <w:color w:val="993399"/>
          <w:u w:val="single"/>
          <w:lang w:val="eu-ES"/>
        </w:rPr>
        <w:t>izateko</w:t>
      </w:r>
      <w:r w:rsidRPr="00E51653">
        <w:rPr>
          <w:rStyle w:val="tlid-translation"/>
          <w:rFonts w:cstheme="minorHAnsi"/>
          <w:lang w:val="eu-ES"/>
        </w:rPr>
        <w:t xml:space="preserve">, to be bright, </w:t>
      </w:r>
      <w:r w:rsidRPr="00E51653">
        <w:rPr>
          <w:rStyle w:val="tlid-translation"/>
          <w:rFonts w:cstheme="minorHAnsi"/>
          <w:b/>
          <w:lang w:val="eu-ES"/>
        </w:rPr>
        <w:t>Croatian</w:t>
      </w:r>
      <w:r w:rsidRPr="00E51653">
        <w:rPr>
          <w:rStyle w:val="tlid-translation"/>
          <w:rFonts w:cstheme="minorHAnsi"/>
          <w:lang w:val="eu-ES"/>
        </w:rPr>
        <w:t xml:space="preserve">, </w:t>
      </w:r>
      <w:r w:rsidRPr="00E51653">
        <w:rPr>
          <w:rFonts w:cstheme="minorHAnsi"/>
          <w:color w:val="000000"/>
          <w:shd w:val="clear" w:color="auto" w:fill="FFFFFF"/>
        </w:rPr>
        <w:t xml:space="preserve">da </w:t>
      </w:r>
      <w:r w:rsidRPr="00E51653">
        <w:rPr>
          <w:rFonts w:cstheme="minorHAnsi"/>
          <w:color w:val="CC6600"/>
          <w:u w:val="single"/>
          <w:shd w:val="clear" w:color="auto" w:fill="FFFFFF"/>
        </w:rPr>
        <w:t>svijetli</w:t>
      </w:r>
      <w:r w:rsidRPr="00E51653">
        <w:rPr>
          <w:rFonts w:cstheme="minorHAnsi"/>
          <w:color w:val="000000"/>
          <w:shd w:val="clear" w:color="auto" w:fill="FFFFFF"/>
        </w:rPr>
        <w:t xml:space="preserve">, to make bright, </w:t>
      </w:r>
      <w:r w:rsidRPr="00E51653">
        <w:rPr>
          <w:rFonts w:cstheme="minorHAnsi"/>
          <w:b/>
          <w:color w:val="000000"/>
          <w:shd w:val="clear" w:color="auto" w:fill="FFFFFF"/>
        </w:rPr>
        <w:t>Latvian</w:t>
      </w:r>
      <w:r w:rsidRPr="00E51653">
        <w:rPr>
          <w:rFonts w:cstheme="minorHAnsi"/>
          <w:color w:val="000000"/>
          <w:shd w:val="clear" w:color="auto" w:fill="FFFFFF"/>
        </w:rPr>
        <w:t xml:space="preserve">, </w:t>
      </w:r>
      <w:r w:rsidRPr="00E51653">
        <w:rPr>
          <w:rFonts w:cstheme="minorHAnsi"/>
          <w:color w:val="CC6600"/>
          <w:u w:val="single"/>
        </w:rPr>
        <w:t>spīdēt</w:t>
      </w:r>
      <w:r w:rsidRPr="00E51653">
        <w:rPr>
          <w:rFonts w:cstheme="minorHAnsi"/>
        </w:rPr>
        <w:t xml:space="preserve">, to shine, </w:t>
      </w:r>
      <w:r w:rsidRPr="00E51653">
        <w:rPr>
          <w:rFonts w:cstheme="minorHAnsi"/>
          <w:b/>
        </w:rPr>
        <w:t>Greek</w:t>
      </w:r>
      <w:r w:rsidRPr="00E51653">
        <w:rPr>
          <w:rFonts w:cstheme="minorHAnsi"/>
        </w:rPr>
        <w:t xml:space="preserve">, γυαλίζω, </w:t>
      </w:r>
      <w:r w:rsidRPr="00E51653">
        <w:rPr>
          <w:rFonts w:cstheme="minorHAnsi"/>
          <w:color w:val="007700"/>
          <w:u w:val="single"/>
        </w:rPr>
        <w:t>gyalizo</w:t>
      </w:r>
      <w:r w:rsidRPr="00E51653">
        <w:rPr>
          <w:rFonts w:cstheme="minorHAnsi"/>
        </w:rPr>
        <w:t xml:space="preserve">, to shine, polish, glaze, </w:t>
      </w:r>
      <w:r w:rsidRPr="00E51653">
        <w:rPr>
          <w:rFonts w:cstheme="minorHAnsi"/>
          <w:b/>
        </w:rPr>
        <w:t>English</w:t>
      </w:r>
      <w:r w:rsidRPr="00E51653">
        <w:rPr>
          <w:rFonts w:cstheme="minorHAnsi"/>
        </w:rPr>
        <w:t xml:space="preserve">, </w:t>
      </w:r>
      <w:r w:rsidRPr="00E51653">
        <w:rPr>
          <w:rFonts w:cstheme="minorHAnsi"/>
          <w:color w:val="007700"/>
          <w:u w:val="single"/>
        </w:rPr>
        <w:t>glisten</w:t>
      </w:r>
      <w:r w:rsidRPr="00E51653">
        <w:rPr>
          <w:rFonts w:cstheme="minorHAnsi"/>
        </w:rPr>
        <w:t xml:space="preserve"> [&lt;OE </w:t>
      </w:r>
      <w:r w:rsidRPr="00E51653">
        <w:rPr>
          <w:rFonts w:cstheme="minorHAnsi"/>
          <w:color w:val="007700"/>
          <w:u w:val="single"/>
        </w:rPr>
        <w:t>glisnian</w:t>
      </w:r>
      <w:r w:rsidRPr="00E51653">
        <w:rPr>
          <w:rFonts w:cstheme="minorHAnsi"/>
        </w:rPr>
        <w:t>],</w:t>
      </w:r>
      <w:r>
        <w:rPr>
          <w:rFonts w:cstheme="minorHAnsi"/>
        </w:rPr>
        <w:t xml:space="preserve"> </w:t>
      </w:r>
      <w:r w:rsidRPr="00035B3D">
        <w:rPr>
          <w:rFonts w:cstheme="minorHAnsi"/>
          <w:b/>
        </w:rPr>
        <w:t>Persian</w:t>
      </w:r>
      <w:r w:rsidRPr="00035B3D">
        <w:rPr>
          <w:rFonts w:cstheme="minorHAnsi"/>
        </w:rPr>
        <w:t xml:space="preserve">, </w:t>
      </w:r>
      <w:r w:rsidRPr="00035B3D">
        <w:rPr>
          <w:rFonts w:cstheme="minorHAnsi"/>
          <w:color w:val="3333FF"/>
          <w:u w:val="single"/>
        </w:rPr>
        <w:t>nur</w:t>
      </w:r>
      <w:r w:rsidRPr="00035B3D">
        <w:rPr>
          <w:rFonts w:cstheme="minorHAnsi"/>
        </w:rPr>
        <w:t xml:space="preserve">, </w:t>
      </w:r>
      <w:r w:rsidRPr="00035B3D">
        <w:rPr>
          <w:rStyle w:val="nobold"/>
          <w:rFonts w:cstheme="minorHAnsi"/>
        </w:rPr>
        <w:t>نور</w:t>
      </w:r>
      <w:r w:rsidRPr="00035B3D">
        <w:rPr>
          <w:rFonts w:cstheme="minorHAnsi"/>
          <w:b/>
          <w:bCs/>
        </w:rPr>
        <w:t xml:space="preserve"> </w:t>
      </w:r>
      <w:r w:rsidRPr="00035B3D">
        <w:rPr>
          <w:rFonts w:cstheme="minorHAnsi"/>
        </w:rPr>
        <w:t xml:space="preserve">light, </w:t>
      </w:r>
      <w:r w:rsidRPr="00035B3D">
        <w:rPr>
          <w:rFonts w:cstheme="minorHAnsi"/>
          <w:b/>
        </w:rPr>
        <w:t>Tajik</w:t>
      </w:r>
      <w:r w:rsidRPr="00035B3D">
        <w:rPr>
          <w:rFonts w:cstheme="minorHAnsi"/>
        </w:rPr>
        <w:t xml:space="preserve">, </w:t>
      </w:r>
      <w:r w:rsidRPr="00035B3D">
        <w:rPr>
          <w:rStyle w:val="jlqj4b"/>
          <w:rFonts w:cstheme="minorHAnsi"/>
          <w:lang w:val="tg-Cyrl-TJ" w:bidi="gu-IN"/>
        </w:rPr>
        <w:t>нур,</w:t>
      </w:r>
      <w:r w:rsidRPr="00035B3D">
        <w:rPr>
          <w:rStyle w:val="jlqj4b"/>
          <w:rFonts w:cstheme="minorHAnsi"/>
          <w:color w:val="3333FF"/>
          <w:lang w:val="tg-Cyrl-TJ" w:bidi="gu-IN"/>
        </w:rPr>
        <w:t xml:space="preserve"> </w:t>
      </w:r>
      <w:r w:rsidRPr="00035B3D">
        <w:rPr>
          <w:rStyle w:val="jlqj4b"/>
          <w:rFonts w:cstheme="minorHAnsi"/>
          <w:color w:val="3333FF"/>
          <w:u w:val="single"/>
          <w:lang w:val="tg-Cyrl-TJ" w:bidi="gu-IN"/>
        </w:rPr>
        <w:t>nur</w:t>
      </w:r>
      <w:r w:rsidRPr="00035B3D">
        <w:rPr>
          <w:rStyle w:val="jlqj4b"/>
          <w:rFonts w:cstheme="minorHAnsi"/>
          <w:lang w:val="tg-Cyrl-TJ" w:bidi="gu-IN"/>
        </w:rPr>
        <w:t>, light</w:t>
      </w:r>
      <w:r w:rsidRPr="00035B3D">
        <w:rPr>
          <w:rStyle w:val="jlqj4b"/>
          <w:rFonts w:cstheme="minorHAnsi"/>
          <w:lang w:bidi="gu-IN"/>
        </w:rPr>
        <w:t xml:space="preserve">, </w:t>
      </w:r>
      <w:r w:rsidRPr="00035B3D">
        <w:rPr>
          <w:rFonts w:cstheme="minorHAnsi"/>
          <w:b/>
        </w:rPr>
        <w:t>Belarusian</w:t>
      </w:r>
      <w:r w:rsidRPr="00035B3D">
        <w:rPr>
          <w:rFonts w:cstheme="minorHAnsi"/>
        </w:rPr>
        <w:t xml:space="preserve">, </w:t>
      </w:r>
      <w:r w:rsidRPr="00035B3D">
        <w:rPr>
          <w:rFonts w:cstheme="minorHAnsi"/>
          <w:shd w:val="clear" w:color="auto" w:fill="FFFFFF"/>
        </w:rPr>
        <w:t xml:space="preserve">ясна, </w:t>
      </w:r>
      <w:r w:rsidRPr="00035B3D">
        <w:rPr>
          <w:rFonts w:cstheme="minorHAnsi"/>
          <w:color w:val="CC6600"/>
          <w:u w:val="single"/>
          <w:shd w:val="clear" w:color="auto" w:fill="FFFFFF"/>
        </w:rPr>
        <w:t>jasna</w:t>
      </w:r>
      <w:r w:rsidRPr="00035B3D">
        <w:rPr>
          <w:rFonts w:cstheme="minorHAnsi"/>
          <w:color w:val="000000"/>
          <w:shd w:val="clear" w:color="auto" w:fill="FFFFFF"/>
        </w:rPr>
        <w:t xml:space="preserve">, clear, </w:t>
      </w:r>
      <w:r w:rsidRPr="00035B3D">
        <w:rPr>
          <w:rFonts w:cstheme="minorHAnsi"/>
          <w:b/>
          <w:color w:val="000000"/>
          <w:shd w:val="clear" w:color="auto" w:fill="FFFFFF"/>
        </w:rPr>
        <w:t>Croatian</w:t>
      </w:r>
      <w:r w:rsidRPr="00035B3D">
        <w:rPr>
          <w:rFonts w:cstheme="minorHAnsi"/>
          <w:color w:val="000000"/>
          <w:shd w:val="clear" w:color="auto" w:fill="FFFFFF"/>
        </w:rPr>
        <w:t xml:space="preserve">, </w:t>
      </w:r>
      <w:r w:rsidRPr="00035B3D">
        <w:rPr>
          <w:rFonts w:cstheme="minorHAnsi"/>
          <w:color w:val="CC6600"/>
          <w:u w:val="single"/>
          <w:shd w:val="clear" w:color="auto" w:fill="FFFFFF"/>
        </w:rPr>
        <w:t>jasno</w:t>
      </w:r>
      <w:r w:rsidRPr="00035B3D">
        <w:rPr>
          <w:rFonts w:cstheme="minorHAnsi"/>
          <w:color w:val="000000"/>
          <w:shd w:val="clear" w:color="auto" w:fill="FFFFFF"/>
        </w:rPr>
        <w:t xml:space="preserve">, clear, </w:t>
      </w:r>
      <w:r w:rsidRPr="00035B3D">
        <w:rPr>
          <w:rFonts w:cstheme="minorHAnsi"/>
          <w:b/>
          <w:color w:val="000000"/>
          <w:shd w:val="clear" w:color="auto" w:fill="FFFFFF"/>
        </w:rPr>
        <w:t>Polish</w:t>
      </w:r>
      <w:r w:rsidRPr="00035B3D">
        <w:rPr>
          <w:rFonts w:cstheme="minorHAnsi"/>
          <w:color w:val="000000"/>
          <w:shd w:val="clear" w:color="auto" w:fill="FFFFFF"/>
        </w:rPr>
        <w:t xml:space="preserve">, </w:t>
      </w:r>
      <w:r w:rsidRPr="00035B3D">
        <w:rPr>
          <w:rStyle w:val="jlqj4b"/>
          <w:rFonts w:cstheme="minorHAnsi"/>
          <w:lang w:val="pl-PL"/>
        </w:rPr>
        <w:t>być</w:t>
      </w:r>
      <w:r w:rsidRPr="00035B3D">
        <w:rPr>
          <w:rStyle w:val="jlqj4b"/>
          <w:rFonts w:cstheme="minorHAnsi"/>
          <w:color w:val="CC6600"/>
          <w:lang w:val="pl-PL"/>
        </w:rPr>
        <w:t xml:space="preserve"> </w:t>
      </w:r>
      <w:r w:rsidRPr="00035B3D">
        <w:rPr>
          <w:rStyle w:val="jlqj4b"/>
          <w:rFonts w:cstheme="minorHAnsi"/>
          <w:color w:val="CC6600"/>
          <w:u w:val="single"/>
          <w:lang w:val="pl-PL"/>
        </w:rPr>
        <w:t>jasnym</w:t>
      </w:r>
      <w:r w:rsidRPr="00035B3D">
        <w:rPr>
          <w:rStyle w:val="jlqj4b"/>
          <w:rFonts w:cstheme="minorHAnsi"/>
          <w:lang w:val="pl-PL"/>
        </w:rPr>
        <w:t>, to be bright,</w:t>
      </w:r>
      <w:r w:rsidRPr="00035B3D">
        <w:rPr>
          <w:rFonts w:cstheme="minorHAnsi"/>
          <w:color w:val="CC6600"/>
        </w:rPr>
        <w:t xml:space="preserve"> </w:t>
      </w:r>
      <w:r w:rsidRPr="00035B3D">
        <w:rPr>
          <w:rFonts w:cstheme="minorHAnsi"/>
          <w:color w:val="CC6600"/>
          <w:u w:val="single"/>
        </w:rPr>
        <w:t>jasny</w:t>
      </w:r>
      <w:r w:rsidRPr="00035B3D">
        <w:rPr>
          <w:rFonts w:cstheme="minorHAnsi"/>
        </w:rPr>
        <w:t xml:space="preserve">, clear, </w:t>
      </w:r>
      <w:r w:rsidRPr="00E51653">
        <w:rPr>
          <w:rFonts w:cstheme="minorHAnsi"/>
        </w:rPr>
        <w:t xml:space="preserve"> </w:t>
      </w:r>
      <w:r w:rsidRPr="00E51653">
        <w:rPr>
          <w:rFonts w:cstheme="minorHAnsi"/>
          <w:b/>
        </w:rPr>
        <w:t>Irish</w:t>
      </w:r>
      <w:r w:rsidRPr="00E51653">
        <w:rPr>
          <w:rFonts w:cstheme="minorHAnsi"/>
        </w:rPr>
        <w:t xml:space="preserve">, </w:t>
      </w:r>
      <w:r w:rsidRPr="00E51653">
        <w:rPr>
          <w:rFonts w:cstheme="minorHAnsi"/>
          <w:color w:val="009900"/>
          <w:u w:val="single"/>
        </w:rPr>
        <w:t>soiléir</w:t>
      </w:r>
      <w:r w:rsidRPr="00E51653">
        <w:rPr>
          <w:rFonts w:cstheme="minorHAnsi"/>
          <w:color w:val="000000"/>
        </w:rPr>
        <w:t xml:space="preserve">, clear, </w:t>
      </w:r>
      <w:r>
        <w:t xml:space="preserve">a </w:t>
      </w:r>
      <w:r>
        <w:rPr>
          <w:color w:val="009900"/>
          <w:u w:val="single"/>
        </w:rPr>
        <w:t>sholas</w:t>
      </w:r>
      <w:r>
        <w:t xml:space="preserve">, to shine, </w:t>
      </w:r>
      <w:r>
        <w:rPr>
          <w:color w:val="009900"/>
          <w:u w:val="single"/>
        </w:rPr>
        <w:t>solas</w:t>
      </w:r>
      <w:r>
        <w:t xml:space="preserve">, light, </w:t>
      </w:r>
      <w:r w:rsidRPr="00E51653">
        <w:rPr>
          <w:rFonts w:cstheme="minorHAnsi"/>
          <w:b/>
          <w:color w:val="000000"/>
        </w:rPr>
        <w:t>Scots-Gaelic</w:t>
      </w:r>
      <w:r w:rsidRPr="00E51653">
        <w:rPr>
          <w:rFonts w:cstheme="minorHAnsi"/>
          <w:color w:val="000000"/>
        </w:rPr>
        <w:t xml:space="preserve">, a bhith </w:t>
      </w:r>
      <w:r w:rsidRPr="00E51653">
        <w:rPr>
          <w:rFonts w:cstheme="minorHAnsi"/>
          <w:color w:val="009900"/>
          <w:u w:val="single"/>
        </w:rPr>
        <w:t>soilleir</w:t>
      </w:r>
      <w:r w:rsidRPr="00E51653">
        <w:rPr>
          <w:rFonts w:cstheme="minorHAnsi"/>
          <w:color w:val="000000"/>
        </w:rPr>
        <w:t xml:space="preserve">, to be bright, </w:t>
      </w:r>
      <w:r w:rsidRPr="00E51653">
        <w:rPr>
          <w:rFonts w:cstheme="minorHAnsi"/>
          <w:color w:val="009900"/>
          <w:u w:val="single"/>
        </w:rPr>
        <w:t>soilleir</w:t>
      </w:r>
      <w:r w:rsidRPr="00E51653">
        <w:rPr>
          <w:rFonts w:cstheme="minorHAnsi"/>
          <w:color w:val="000000"/>
        </w:rPr>
        <w:t>, clear,</w:t>
      </w:r>
      <w:r>
        <w:rPr>
          <w:rFonts w:cstheme="minorHAnsi"/>
          <w:color w:val="000000"/>
        </w:rPr>
        <w:t xml:space="preserve"> </w:t>
      </w:r>
      <w:r>
        <w:rPr>
          <w:rFonts w:ascii="Times" w:hAnsi="Times" w:cs="Times"/>
          <w:color w:val="009900"/>
          <w:u w:val="single"/>
        </w:rPr>
        <w:t>soillse</w:t>
      </w:r>
      <w:r>
        <w:rPr>
          <w:rFonts w:ascii="Times" w:hAnsi="Times" w:cs="Times"/>
        </w:rPr>
        <w:t>, light, ray of light,</w:t>
      </w:r>
      <w:r>
        <w:rPr>
          <w:rFonts w:cstheme="minorHAnsi"/>
          <w:color w:val="000000"/>
        </w:rPr>
        <w:t xml:space="preserve"> </w:t>
      </w:r>
      <w:r w:rsidRPr="00E51653">
        <w:rPr>
          <w:rFonts w:cstheme="minorHAnsi"/>
          <w:b/>
          <w:color w:val="000000"/>
        </w:rPr>
        <w:t>Turkish</w:t>
      </w:r>
      <w:r w:rsidRPr="00E51653">
        <w:rPr>
          <w:rFonts w:cstheme="minorHAnsi"/>
          <w:color w:val="000000"/>
        </w:rPr>
        <w:t xml:space="preserve">, </w:t>
      </w:r>
      <w:r w:rsidRPr="00E51653">
        <w:rPr>
          <w:rStyle w:val="jlqj4b"/>
          <w:rFonts w:cstheme="minorHAnsi"/>
          <w:color w:val="CC6600"/>
          <w:u w:val="single"/>
          <w:lang w:val="tr-TR"/>
        </w:rPr>
        <w:t>açık</w:t>
      </w:r>
      <w:r w:rsidRPr="00E51653">
        <w:rPr>
          <w:rStyle w:val="jlqj4b"/>
          <w:rFonts w:cstheme="minorHAnsi"/>
          <w:lang w:val="tr-TR"/>
        </w:rPr>
        <w:t xml:space="preserve">, clear, </w:t>
      </w:r>
      <w:r w:rsidRPr="00E51653">
        <w:rPr>
          <w:rStyle w:val="jlqj4b"/>
          <w:rFonts w:cstheme="minorHAnsi"/>
          <w:b/>
          <w:lang w:val="tr-TR"/>
        </w:rPr>
        <w:t>Kyrgyz</w:t>
      </w:r>
      <w:r w:rsidRPr="00E51653">
        <w:rPr>
          <w:rStyle w:val="jlqj4b"/>
          <w:rFonts w:cstheme="minorHAnsi"/>
          <w:lang w:val="tr-TR"/>
        </w:rPr>
        <w:t xml:space="preserve">, </w:t>
      </w:r>
      <w:r w:rsidRPr="00E51653">
        <w:rPr>
          <w:rStyle w:val="jlqj4b"/>
          <w:rFonts w:cstheme="minorHAnsi"/>
          <w:lang w:val="ky-KG"/>
        </w:rPr>
        <w:t xml:space="preserve">ачык, </w:t>
      </w:r>
      <w:r w:rsidRPr="00E51653">
        <w:rPr>
          <w:rStyle w:val="jlqj4b"/>
          <w:rFonts w:cstheme="minorHAnsi"/>
          <w:color w:val="CC6600"/>
          <w:u w:val="single"/>
          <w:lang w:val="ky-KG"/>
        </w:rPr>
        <w:t>açık</w:t>
      </w:r>
      <w:r w:rsidRPr="00E51653">
        <w:rPr>
          <w:rStyle w:val="jlqj4b"/>
          <w:rFonts w:cstheme="minorHAnsi"/>
          <w:lang w:val="ky-KG"/>
        </w:rPr>
        <w:t>, clear</w:t>
      </w:r>
      <w:r w:rsidRPr="00E51653">
        <w:rPr>
          <w:rStyle w:val="jlqj4b"/>
          <w:rFonts w:cstheme="minorHAnsi"/>
        </w:rPr>
        <w:t>,</w:t>
      </w:r>
      <w:r>
        <w:rPr>
          <w:rStyle w:val="jlqj4b"/>
          <w:rFonts w:cstheme="minorHAnsi"/>
        </w:rPr>
        <w:t xml:space="preserve"> </w:t>
      </w:r>
      <w:r w:rsidRPr="00F779F9">
        <w:rPr>
          <w:rFonts w:cstheme="minorHAnsi"/>
          <w:b/>
        </w:rPr>
        <w:t>Polish</w:t>
      </w:r>
      <w:r w:rsidRPr="00F779F9">
        <w:rPr>
          <w:rFonts w:cstheme="minorHAnsi"/>
        </w:rPr>
        <w:t xml:space="preserve">, </w:t>
      </w:r>
      <w:r w:rsidRPr="00F779F9">
        <w:rPr>
          <w:rFonts w:cstheme="minorHAnsi"/>
          <w:color w:val="009900"/>
          <w:u w:val="single"/>
        </w:rPr>
        <w:t>swiecic</w:t>
      </w:r>
      <w:r w:rsidRPr="00F779F9">
        <w:rPr>
          <w:rFonts w:cstheme="minorHAnsi"/>
        </w:rPr>
        <w:t xml:space="preserve">, shine, </w:t>
      </w:r>
      <w:r w:rsidRPr="00E51653">
        <w:rPr>
          <w:rStyle w:val="jlqj4b"/>
          <w:rFonts w:cstheme="minorHAnsi"/>
        </w:rPr>
        <w:t xml:space="preserve"> </w:t>
      </w:r>
      <w:r w:rsidRPr="00E51653">
        <w:rPr>
          <w:rStyle w:val="jlqj4b"/>
          <w:rFonts w:cstheme="minorHAnsi"/>
          <w:b/>
        </w:rPr>
        <w:t>English</w:t>
      </w:r>
      <w:r w:rsidRPr="00E51653">
        <w:rPr>
          <w:rStyle w:val="jlqj4b"/>
          <w:rFonts w:cstheme="minorHAnsi"/>
        </w:rPr>
        <w:t xml:space="preserve">, </w:t>
      </w:r>
      <w:r w:rsidRPr="00E51653">
        <w:rPr>
          <w:rFonts w:cstheme="minorHAnsi"/>
          <w:color w:val="007700"/>
          <w:u w:val="single"/>
        </w:rPr>
        <w:t xml:space="preserve">shine </w:t>
      </w:r>
      <w:r w:rsidRPr="00E51653">
        <w:rPr>
          <w:rFonts w:cstheme="minorHAnsi"/>
        </w:rPr>
        <w:t>[&lt;OE</w:t>
      </w:r>
      <w:r w:rsidRPr="00E51653">
        <w:rPr>
          <w:rFonts w:cstheme="minorHAnsi"/>
          <w:color w:val="EE0000"/>
        </w:rPr>
        <w:t xml:space="preserve"> </w:t>
      </w:r>
      <w:r w:rsidRPr="00E51653">
        <w:rPr>
          <w:rFonts w:cstheme="minorHAnsi"/>
          <w:color w:val="009900"/>
          <w:u w:val="single"/>
        </w:rPr>
        <w:t>scinan</w:t>
      </w:r>
      <w:r w:rsidRPr="00E51653">
        <w:rPr>
          <w:rFonts w:cstheme="minorHAnsi"/>
        </w:rPr>
        <w:t xml:space="preserve">], </w:t>
      </w:r>
      <w:r w:rsidRPr="00E51653">
        <w:rPr>
          <w:rFonts w:cstheme="minorHAnsi"/>
          <w:b/>
        </w:rPr>
        <w:t>Albanian</w:t>
      </w:r>
      <w:r w:rsidRPr="00E51653">
        <w:rPr>
          <w:rFonts w:cstheme="minorHAnsi"/>
        </w:rPr>
        <w:t xml:space="preserve">, </w:t>
      </w:r>
      <w:r w:rsidRPr="00E51653">
        <w:rPr>
          <w:rFonts w:cstheme="minorHAnsi"/>
          <w:color w:val="009900"/>
          <w:u w:val="single"/>
        </w:rPr>
        <w:t>shouhem</w:t>
      </w:r>
      <w:r w:rsidRPr="00E51653">
        <w:rPr>
          <w:rFonts w:cstheme="minorHAnsi"/>
        </w:rPr>
        <w:t>, to shine,</w:t>
      </w:r>
      <w:r w:rsidRPr="00E51653">
        <w:rPr>
          <w:rFonts w:cstheme="minorHAnsi"/>
          <w:b/>
        </w:rPr>
        <w:t>Traditional Chinese</w:t>
      </w:r>
      <w:r w:rsidRPr="00E51653">
        <w:rPr>
          <w:rFonts w:cstheme="minorHAnsi"/>
        </w:rPr>
        <w:t>,</w:t>
      </w:r>
      <w:r w:rsidRPr="00E51653">
        <w:rPr>
          <w:rStyle w:val="jlqj4b"/>
          <w:rFonts w:cstheme="minorHAnsi"/>
          <w:lang w:val="ky-KG" w:eastAsia="zh-TW"/>
        </w:rPr>
        <w:t xml:space="preserve"> </w:t>
      </w:r>
      <w:r w:rsidRPr="00E51653">
        <w:rPr>
          <w:rStyle w:val="jlqj4b"/>
          <w:rFonts w:eastAsia="MS Gothic" w:cstheme="minorHAnsi"/>
          <w:lang w:val="ky-KG" w:eastAsia="zh-TW"/>
        </w:rPr>
        <w:t>閃耀</w:t>
      </w:r>
      <w:r w:rsidRPr="00E51653">
        <w:rPr>
          <w:rStyle w:val="jlqj4b"/>
          <w:rFonts w:cstheme="minorHAnsi"/>
          <w:lang w:val="ky-KG" w:eastAsia="zh-TW"/>
        </w:rPr>
        <w:t xml:space="preserve">, </w:t>
      </w:r>
      <w:r w:rsidRPr="00E51653">
        <w:rPr>
          <w:rStyle w:val="jlqj4b"/>
          <w:rFonts w:cstheme="minorHAnsi"/>
          <w:color w:val="009900"/>
          <w:u w:val="single"/>
          <w:lang w:val="ky-KG" w:eastAsia="zh-TW"/>
        </w:rPr>
        <w:t>Shǎnyào</w:t>
      </w:r>
      <w:r w:rsidRPr="00E51653">
        <w:rPr>
          <w:rStyle w:val="jlqj4b"/>
          <w:rFonts w:cstheme="minorHAnsi"/>
          <w:lang w:val="ky-KG" w:eastAsia="zh-TW"/>
        </w:rPr>
        <w:t>, to shine, glitter</w:t>
      </w:r>
      <w:r>
        <w:rPr>
          <w:rStyle w:val="jlqj4b"/>
          <w:rFonts w:cstheme="minorHAnsi"/>
          <w:lang w:eastAsia="zh-TW"/>
        </w:rPr>
        <w:t xml:space="preserve">, </w:t>
      </w:r>
      <w:r w:rsidRPr="00035B3D">
        <w:rPr>
          <w:rStyle w:val="jlqj4b"/>
          <w:rFonts w:cstheme="minorHAnsi"/>
          <w:b/>
          <w:lang w:eastAsia="zh-TW"/>
        </w:rPr>
        <w:t>Persian</w:t>
      </w:r>
      <w:r w:rsidRPr="00035B3D">
        <w:rPr>
          <w:rStyle w:val="jlqj4b"/>
          <w:rFonts w:cstheme="minorHAnsi"/>
          <w:lang w:eastAsia="zh-TW"/>
        </w:rPr>
        <w:t xml:space="preserve">, </w:t>
      </w:r>
      <w:r w:rsidRPr="00035B3D">
        <w:rPr>
          <w:rFonts w:cstheme="minorHAnsi"/>
          <w:color w:val="3333FF"/>
          <w:u w:val="single"/>
        </w:rPr>
        <w:t>deraxshash</w:t>
      </w:r>
      <w:r w:rsidRPr="00035B3D">
        <w:rPr>
          <w:rFonts w:cstheme="minorHAnsi"/>
        </w:rPr>
        <w:t xml:space="preserve">, </w:t>
      </w:r>
      <w:r w:rsidRPr="00035B3D">
        <w:rPr>
          <w:rFonts w:eastAsia="Calibri" w:cstheme="minorHAnsi"/>
        </w:rPr>
        <w:t>درخشش</w:t>
      </w:r>
      <w:r w:rsidRPr="00035B3D">
        <w:rPr>
          <w:rFonts w:cstheme="minorHAnsi"/>
        </w:rPr>
        <w:t xml:space="preserve">  to shine; glisten, etc., </w:t>
      </w:r>
      <w:r w:rsidRPr="00035B3D">
        <w:rPr>
          <w:rFonts w:cstheme="minorHAnsi"/>
          <w:b/>
        </w:rPr>
        <w:t>Tajik</w:t>
      </w:r>
      <w:r w:rsidRPr="00035B3D">
        <w:rPr>
          <w:rFonts w:cstheme="minorHAnsi"/>
        </w:rPr>
        <w:t xml:space="preserve">, </w:t>
      </w:r>
      <w:r w:rsidRPr="00035B3D">
        <w:rPr>
          <w:rStyle w:val="jlqj4b"/>
          <w:rFonts w:cstheme="minorHAnsi"/>
          <w:lang w:val="tg-Cyrl-TJ" w:bidi="gu-IN"/>
        </w:rPr>
        <w:t xml:space="preserve">дурахшидан, </w:t>
      </w:r>
      <w:r w:rsidRPr="00035B3D">
        <w:rPr>
          <w:rStyle w:val="jlqj4b"/>
          <w:rFonts w:cstheme="minorHAnsi"/>
          <w:color w:val="3333FF"/>
          <w:u w:val="single"/>
          <w:lang w:val="tg-Cyrl-TJ" w:bidi="gu-IN"/>
        </w:rPr>
        <w:t>duraxşidan</w:t>
      </w:r>
      <w:r w:rsidRPr="00035B3D">
        <w:rPr>
          <w:rStyle w:val="jlqj4b"/>
          <w:rFonts w:cstheme="minorHAnsi"/>
          <w:lang w:val="tg-Cyrl-TJ" w:bidi="gu-IN"/>
        </w:rPr>
        <w:t>, to shine</w:t>
      </w:r>
      <w:r w:rsidRPr="00035B3D">
        <w:rPr>
          <w:rStyle w:val="jlqj4b"/>
          <w:rFonts w:cstheme="minorHAnsi"/>
          <w:lang w:bidi="gu-IN"/>
        </w:rPr>
        <w:t>. (Compiled from 3-36,3-129, 5-49, 6-151, 10-89)</w:t>
      </w:r>
      <w:r>
        <w:rPr>
          <w:rStyle w:val="jlqj4b"/>
          <w:lang w:eastAsia="zh-TW"/>
        </w:rPr>
        <w:br/>
      </w:r>
      <w:r w:rsidRPr="00E51653">
        <w:rPr>
          <w:rStyle w:val="jlqj4b"/>
          <w:rFonts w:cstheme="minorHAnsi"/>
          <w:lang w:eastAsia="zh-TW"/>
        </w:rPr>
        <w:br/>
      </w:r>
    </w:p>
  </w:footnote>
  <w:footnote w:id="45">
    <w:p w:rsidR="007B148B" w:rsidRPr="00871AF4" w:rsidRDefault="007B148B" w:rsidP="00086810">
      <w:pPr>
        <w:pStyle w:val="FootnoteText"/>
        <w:rPr>
          <w:rFonts w:cstheme="minorHAnsi"/>
        </w:rPr>
      </w:pPr>
      <w:r>
        <w:rPr>
          <w:rStyle w:val="FootnoteReference"/>
        </w:rPr>
        <w:footnoteRef/>
      </w:r>
      <w:r>
        <w:t xml:space="preserve"> </w:t>
      </w:r>
      <w:r w:rsidRPr="00B84555">
        <w:rPr>
          <w:rFonts w:cstheme="minorHAnsi"/>
          <w:b/>
        </w:rPr>
        <w:t>Hittite</w:t>
      </w:r>
      <w:r w:rsidRPr="00B84555">
        <w:rPr>
          <w:rFonts w:cstheme="minorHAnsi"/>
        </w:rPr>
        <w:t xml:space="preserve">, </w:t>
      </w:r>
      <w:r w:rsidRPr="00B84555">
        <w:rPr>
          <w:rFonts w:cstheme="minorHAnsi"/>
          <w:b/>
          <w:bCs/>
          <w:color w:val="993399"/>
          <w:u w:val="single"/>
          <w:shd w:val="clear" w:color="auto" w:fill="FFFFFF"/>
        </w:rPr>
        <w:t>nene/i</w:t>
      </w:r>
      <w:r w:rsidRPr="00B84555">
        <w:rPr>
          <w:rFonts w:cstheme="minorHAnsi"/>
          <w:color w:val="222222"/>
          <w:shd w:val="clear" w:color="auto" w:fill="FFFFFF"/>
        </w:rPr>
        <w:t xml:space="preserve">, brother, </w:t>
      </w:r>
      <w:r w:rsidRPr="00B84555">
        <w:rPr>
          <w:rFonts w:cstheme="minorHAnsi"/>
          <w:b/>
          <w:bCs/>
          <w:color w:val="993399"/>
          <w:u w:val="single"/>
          <w:shd w:val="clear" w:color="auto" w:fill="FFFFFF"/>
        </w:rPr>
        <w:t>nani(a)</w:t>
      </w:r>
      <w:r w:rsidRPr="00B84555">
        <w:rPr>
          <w:rFonts w:cstheme="minorHAnsi"/>
          <w:color w:val="222222"/>
          <w:shd w:val="clear" w:color="auto" w:fill="FFFFFF"/>
        </w:rPr>
        <w:t>, of a brother,</w:t>
      </w:r>
      <w:r>
        <w:rPr>
          <w:rFonts w:cstheme="minorHAnsi"/>
          <w:color w:val="222222"/>
          <w:shd w:val="clear" w:color="auto" w:fill="FFFFFF"/>
        </w:rPr>
        <w:t xml:space="preserve"> </w:t>
      </w:r>
      <w:r w:rsidRPr="00C03E0F">
        <w:rPr>
          <w:rFonts w:cstheme="minorHAnsi"/>
          <w:b/>
          <w:color w:val="222222"/>
          <w:shd w:val="clear" w:color="auto" w:fill="FFFFFF"/>
        </w:rPr>
        <w:t>Hurrian</w:t>
      </w:r>
      <w:r>
        <w:rPr>
          <w:rFonts w:cstheme="minorHAnsi"/>
          <w:color w:val="222222"/>
          <w:shd w:val="clear" w:color="auto" w:fill="FFFFFF"/>
        </w:rPr>
        <w:t xml:space="preserve">, </w:t>
      </w:r>
      <w:r>
        <w:rPr>
          <w:color w:val="993399"/>
          <w:u w:val="single"/>
          <w:shd w:val="clear" w:color="auto" w:fill="FFFFFF"/>
        </w:rPr>
        <w:t>šēn(-a)</w:t>
      </w:r>
      <w:r>
        <w:rPr>
          <w:shd w:val="clear" w:color="auto" w:fill="FFFFFF"/>
        </w:rPr>
        <w:t>, brother,</w:t>
      </w:r>
      <w:r w:rsidRPr="00B84555">
        <w:rPr>
          <w:rFonts w:cstheme="minorHAnsi"/>
          <w:color w:val="222222"/>
          <w:shd w:val="clear" w:color="auto" w:fill="FFFFFF"/>
        </w:rPr>
        <w:t xml:space="preserve"> </w:t>
      </w:r>
      <w:r w:rsidRPr="00B84555">
        <w:rPr>
          <w:rStyle w:val="unicode"/>
          <w:rFonts w:cstheme="minorHAnsi"/>
          <w:b/>
          <w:color w:val="000000"/>
          <w:shd w:val="clear" w:color="auto" w:fill="FFFFFF"/>
        </w:rPr>
        <w:t>Luvian</w:t>
      </w:r>
      <w:r w:rsidRPr="00B84555">
        <w:rPr>
          <w:rStyle w:val="unicode"/>
          <w:rFonts w:cstheme="minorHAnsi"/>
          <w:color w:val="000000"/>
          <w:shd w:val="clear" w:color="auto" w:fill="FFFFFF"/>
        </w:rPr>
        <w:t xml:space="preserve">, </w:t>
      </w:r>
      <w:r w:rsidRPr="00B84555">
        <w:rPr>
          <w:rStyle w:val="unicode"/>
          <w:rFonts w:cstheme="minorHAnsi"/>
          <w:color w:val="993399"/>
          <w:u w:val="single"/>
          <w:shd w:val="clear" w:color="auto" w:fill="FFFFFF"/>
        </w:rPr>
        <w:t>nanahit,</w:t>
      </w:r>
      <w:r w:rsidRPr="00B84555">
        <w:rPr>
          <w:rStyle w:val="unicode"/>
          <w:rFonts w:cstheme="minorHAnsi"/>
          <w:color w:val="000000"/>
          <w:shd w:val="clear" w:color="auto" w:fill="FFFFFF"/>
        </w:rPr>
        <w:t xml:space="preserve"> brotherhood, </w:t>
      </w:r>
      <w:r w:rsidRPr="00B84555">
        <w:rPr>
          <w:rFonts w:cstheme="minorHAnsi"/>
          <w:b/>
          <w:color w:val="222222"/>
          <w:shd w:val="clear" w:color="auto" w:fill="FFFFFF"/>
        </w:rPr>
        <w:t>Lycian</w:t>
      </w:r>
      <w:r w:rsidRPr="00B84555">
        <w:rPr>
          <w:rFonts w:cstheme="minorHAnsi"/>
          <w:color w:val="222222"/>
          <w:shd w:val="clear" w:color="auto" w:fill="FFFFFF"/>
        </w:rPr>
        <w:t xml:space="preserve">, </w:t>
      </w:r>
      <w:r w:rsidRPr="00B84555">
        <w:rPr>
          <w:rStyle w:val="unicode"/>
          <w:rFonts w:cstheme="minorHAnsi"/>
          <w:color w:val="993399"/>
          <w:u w:val="single"/>
          <w:shd w:val="clear" w:color="auto" w:fill="FFFFFF"/>
        </w:rPr>
        <w:t>nẽne/i</w:t>
      </w:r>
      <w:r w:rsidRPr="00B84555">
        <w:rPr>
          <w:rStyle w:val="unicode"/>
          <w:rFonts w:cstheme="minorHAnsi"/>
          <w:color w:val="000000"/>
          <w:shd w:val="clear" w:color="auto" w:fill="FFFFFF"/>
        </w:rPr>
        <w:t xml:space="preserve">-, brother, </w:t>
      </w:r>
      <w:r w:rsidRPr="00B84555">
        <w:rPr>
          <w:rStyle w:val="unicode"/>
          <w:rFonts w:cstheme="minorHAnsi"/>
          <w:color w:val="993399"/>
          <w:u w:val="single"/>
          <w:shd w:val="clear" w:color="auto" w:fill="FFFFFF"/>
        </w:rPr>
        <w:t>epñnẽne/i</w:t>
      </w:r>
      <w:r w:rsidRPr="00B84555">
        <w:rPr>
          <w:rStyle w:val="unicode"/>
          <w:rFonts w:cstheme="minorHAnsi"/>
          <w:color w:val="000000"/>
          <w:shd w:val="clear" w:color="auto" w:fill="FFFFFF"/>
        </w:rPr>
        <w:t xml:space="preserve">, younger brother, </w:t>
      </w:r>
      <w:r w:rsidRPr="00B84555">
        <w:rPr>
          <w:rStyle w:val="unicode"/>
          <w:rFonts w:cstheme="minorHAnsi"/>
          <w:b/>
          <w:color w:val="000000"/>
          <w:shd w:val="clear" w:color="auto" w:fill="FFFFFF"/>
        </w:rPr>
        <w:t>Basque</w:t>
      </w:r>
      <w:r w:rsidRPr="00B84555">
        <w:rPr>
          <w:rStyle w:val="unicode"/>
          <w:rFonts w:cstheme="minorHAnsi"/>
          <w:color w:val="000000"/>
          <w:shd w:val="clear" w:color="auto" w:fill="FFFFFF"/>
        </w:rPr>
        <w:t xml:space="preserve">, </w:t>
      </w:r>
      <w:r w:rsidRPr="00B84555">
        <w:rPr>
          <w:rStyle w:val="tlid-translation"/>
          <w:rFonts w:cstheme="minorHAnsi"/>
          <w:color w:val="993399"/>
          <w:u w:val="single"/>
          <w:lang w:val="eu-ES"/>
        </w:rPr>
        <w:t>anaia</w:t>
      </w:r>
      <w:r w:rsidRPr="00B84555">
        <w:rPr>
          <w:rStyle w:val="tlid-translation"/>
          <w:rFonts w:cstheme="minorHAnsi"/>
          <w:lang w:val="eu-ES"/>
        </w:rPr>
        <w:t>,</w:t>
      </w:r>
      <w:r>
        <w:rPr>
          <w:rStyle w:val="tlid-translation"/>
          <w:rFonts w:cstheme="minorHAnsi"/>
          <w:lang w:val="eu-ES"/>
        </w:rPr>
        <w:t xml:space="preserve"> brother,</w:t>
      </w:r>
      <w:r w:rsidRPr="00B84555">
        <w:rPr>
          <w:rStyle w:val="tlid-translation"/>
          <w:rFonts w:cstheme="minorHAnsi"/>
          <w:b/>
          <w:lang w:val="eu-ES"/>
        </w:rPr>
        <w:t xml:space="preserve"> Sanskrit</w:t>
      </w:r>
      <w:r w:rsidRPr="00B84555">
        <w:rPr>
          <w:rStyle w:val="tlid-translation"/>
          <w:rFonts w:cstheme="minorHAnsi"/>
          <w:lang w:val="eu-ES"/>
        </w:rPr>
        <w:t xml:space="preserve">, </w:t>
      </w:r>
      <w:r w:rsidRPr="00B84555">
        <w:rPr>
          <w:rFonts w:cstheme="minorHAnsi"/>
          <w:color w:val="0000EE"/>
        </w:rPr>
        <w:t>bhratar</w:t>
      </w:r>
      <w:r w:rsidRPr="00B84555">
        <w:rPr>
          <w:rFonts w:cstheme="minorHAnsi"/>
          <w:color w:val="000000"/>
        </w:rPr>
        <w:t xml:space="preserve">, </w:t>
      </w:r>
      <w:r w:rsidRPr="00B84555">
        <w:rPr>
          <w:rFonts w:cstheme="minorHAnsi"/>
          <w:color w:val="0000EE"/>
        </w:rPr>
        <w:t>bhraatr^i bhraatah</w:t>
      </w:r>
      <w:r w:rsidRPr="00B84555">
        <w:rPr>
          <w:rFonts w:cstheme="minorHAnsi"/>
          <w:color w:val="000000"/>
        </w:rPr>
        <w:t xml:space="preserve">, brother, </w:t>
      </w:r>
      <w:r w:rsidRPr="00B84555">
        <w:rPr>
          <w:rFonts w:cstheme="minorHAnsi"/>
          <w:b/>
          <w:color w:val="000000"/>
        </w:rPr>
        <w:t>Persian</w:t>
      </w:r>
      <w:r w:rsidRPr="00B84555">
        <w:rPr>
          <w:rFonts w:cstheme="minorHAnsi"/>
          <w:color w:val="000000"/>
        </w:rPr>
        <w:t xml:space="preserve">, </w:t>
      </w:r>
      <w:r w:rsidRPr="00B84555">
        <w:rPr>
          <w:rFonts w:cstheme="minorHAnsi"/>
          <w:color w:val="0000EE"/>
        </w:rPr>
        <w:t>barâdar</w:t>
      </w:r>
      <w:r w:rsidRPr="00B84555">
        <w:rPr>
          <w:rFonts w:cstheme="minorHAnsi"/>
          <w:color w:val="000000"/>
        </w:rPr>
        <w:t xml:space="preserve">, </w:t>
      </w:r>
      <w:r w:rsidRPr="00B84555">
        <w:rPr>
          <w:rStyle w:val="nobold"/>
          <w:rFonts w:cstheme="minorHAnsi"/>
          <w:color w:val="000000"/>
        </w:rPr>
        <w:t>برادر</w:t>
      </w:r>
      <w:r w:rsidRPr="00B84555">
        <w:rPr>
          <w:rFonts w:cstheme="minorHAnsi"/>
          <w:color w:val="EE0000"/>
        </w:rPr>
        <w:t xml:space="preserve"> </w:t>
      </w:r>
      <w:r w:rsidRPr="00B84555">
        <w:rPr>
          <w:rFonts w:cstheme="minorHAnsi"/>
          <w:color w:val="000000"/>
        </w:rPr>
        <w:t xml:space="preserve">brother, </w:t>
      </w:r>
      <w:r w:rsidRPr="00B84555">
        <w:rPr>
          <w:rFonts w:cstheme="minorHAnsi"/>
          <w:b/>
          <w:color w:val="000000"/>
        </w:rPr>
        <w:t>Belarusian</w:t>
      </w:r>
      <w:r w:rsidRPr="00B84555">
        <w:rPr>
          <w:rFonts w:cstheme="minorHAnsi"/>
          <w:color w:val="000000"/>
        </w:rPr>
        <w:t xml:space="preserve">, брат, </w:t>
      </w:r>
      <w:r w:rsidRPr="00B84555">
        <w:rPr>
          <w:rFonts w:cstheme="minorHAnsi"/>
          <w:color w:val="3333FF"/>
        </w:rPr>
        <w:t>brat</w:t>
      </w:r>
      <w:r w:rsidRPr="00B84555">
        <w:rPr>
          <w:rFonts w:cstheme="minorHAnsi"/>
          <w:color w:val="000000"/>
        </w:rPr>
        <w:t xml:space="preserve">, brother, </w:t>
      </w:r>
      <w:r w:rsidRPr="00B84555">
        <w:rPr>
          <w:rFonts w:cstheme="minorHAnsi"/>
          <w:b/>
          <w:color w:val="000000"/>
        </w:rPr>
        <w:t>Belarus</w:t>
      </w:r>
      <w:r w:rsidRPr="00B84555">
        <w:rPr>
          <w:rFonts w:cstheme="minorHAnsi"/>
          <w:color w:val="000000"/>
        </w:rPr>
        <w:t xml:space="preserve">, </w:t>
      </w:r>
      <w:r w:rsidRPr="00B84555">
        <w:rPr>
          <w:rFonts w:cstheme="minorHAnsi"/>
          <w:color w:val="0000EE"/>
        </w:rPr>
        <w:t>brat</w:t>
      </w:r>
      <w:r w:rsidRPr="00B84555">
        <w:rPr>
          <w:rFonts w:cstheme="minorHAnsi"/>
          <w:color w:val="000000"/>
        </w:rPr>
        <w:t xml:space="preserve">, brother, </w:t>
      </w:r>
      <w:r w:rsidRPr="00B84555">
        <w:rPr>
          <w:rFonts w:cstheme="minorHAnsi"/>
          <w:b/>
          <w:color w:val="000000"/>
        </w:rPr>
        <w:t>Serbo-Croatian</w:t>
      </w:r>
      <w:r w:rsidRPr="00B84555">
        <w:rPr>
          <w:rFonts w:cstheme="minorHAnsi"/>
          <w:color w:val="000000"/>
        </w:rPr>
        <w:t xml:space="preserve">, </w:t>
      </w:r>
      <w:r w:rsidRPr="00B84555">
        <w:rPr>
          <w:rFonts w:cstheme="minorHAnsi"/>
          <w:color w:val="0000EE"/>
        </w:rPr>
        <w:t>brat</w:t>
      </w:r>
      <w:r w:rsidRPr="00B84555">
        <w:rPr>
          <w:rFonts w:cstheme="minorHAnsi"/>
          <w:color w:val="000000"/>
        </w:rPr>
        <w:t xml:space="preserve">, brother, </w:t>
      </w:r>
      <w:r w:rsidRPr="00B84555">
        <w:rPr>
          <w:rFonts w:cstheme="minorHAnsi"/>
          <w:b/>
          <w:color w:val="000000"/>
        </w:rPr>
        <w:t>Baltic-Sudovian</w:t>
      </w:r>
      <w:r w:rsidRPr="00B84555">
        <w:rPr>
          <w:rFonts w:cstheme="minorHAnsi"/>
          <w:color w:val="000000"/>
        </w:rPr>
        <w:t xml:space="preserve">, </w:t>
      </w:r>
      <w:r w:rsidRPr="00B84555">
        <w:rPr>
          <w:rFonts w:cstheme="minorHAnsi"/>
          <w:color w:val="0000EE"/>
        </w:rPr>
        <w:t>brate</w:t>
      </w:r>
      <w:r w:rsidRPr="00B84555">
        <w:rPr>
          <w:rFonts w:cstheme="minorHAnsi"/>
        </w:rPr>
        <w:t>, brother;</w:t>
      </w:r>
      <w:r w:rsidRPr="00B84555">
        <w:rPr>
          <w:rFonts w:cstheme="minorHAnsi"/>
          <w:color w:val="0000EE"/>
        </w:rPr>
        <w:t xml:space="preserve"> bratrikai</w:t>
      </w:r>
      <w:r w:rsidRPr="00B84555">
        <w:rPr>
          <w:rFonts w:cstheme="minorHAnsi"/>
        </w:rPr>
        <w:t xml:space="preserve">, brothers, </w:t>
      </w:r>
      <w:r w:rsidRPr="00B84555">
        <w:rPr>
          <w:rFonts w:cstheme="minorHAnsi"/>
          <w:b/>
        </w:rPr>
        <w:t>Latvian</w:t>
      </w:r>
      <w:r w:rsidRPr="00B84555">
        <w:rPr>
          <w:rFonts w:cstheme="minorHAnsi"/>
        </w:rPr>
        <w:t xml:space="preserve">, </w:t>
      </w:r>
      <w:r w:rsidRPr="00B84555">
        <w:rPr>
          <w:rFonts w:cstheme="minorHAnsi"/>
          <w:color w:val="3333FF"/>
        </w:rPr>
        <w:t>brālis</w:t>
      </w:r>
      <w:r w:rsidRPr="00B84555">
        <w:rPr>
          <w:rFonts w:cstheme="minorHAnsi"/>
        </w:rPr>
        <w:t xml:space="preserve">, brother, </w:t>
      </w:r>
      <w:r w:rsidRPr="00B84555">
        <w:rPr>
          <w:rFonts w:cstheme="minorHAnsi"/>
          <w:b/>
        </w:rPr>
        <w:t>Armenian</w:t>
      </w:r>
      <w:r w:rsidRPr="00B84555">
        <w:rPr>
          <w:rFonts w:cstheme="minorHAnsi"/>
        </w:rPr>
        <w:t xml:space="preserve">, եղբայր, </w:t>
      </w:r>
      <w:r w:rsidRPr="00B84555">
        <w:rPr>
          <w:rFonts w:cstheme="minorHAnsi"/>
          <w:color w:val="3333FF"/>
          <w:shd w:val="clear" w:color="auto" w:fill="FFFFFF"/>
        </w:rPr>
        <w:t>yeghbayr</w:t>
      </w:r>
      <w:r w:rsidRPr="00B84555">
        <w:rPr>
          <w:rFonts w:cstheme="minorHAnsi"/>
          <w:color w:val="FF0000"/>
          <w:shd w:val="clear" w:color="auto" w:fill="FFFFFF"/>
        </w:rPr>
        <w:t>,</w:t>
      </w:r>
      <w:r w:rsidRPr="00B84555">
        <w:rPr>
          <w:rFonts w:cstheme="minorHAnsi"/>
          <w:shd w:val="clear" w:color="auto" w:fill="FFFFFF"/>
        </w:rPr>
        <w:t xml:space="preserve"> brother, </w:t>
      </w:r>
      <w:r w:rsidRPr="00B84555">
        <w:rPr>
          <w:rFonts w:cstheme="minorHAnsi"/>
          <w:b/>
          <w:shd w:val="clear" w:color="auto" w:fill="FFFFFF"/>
        </w:rPr>
        <w:t>Irish</w:t>
      </w:r>
      <w:r w:rsidRPr="00B84555">
        <w:rPr>
          <w:rFonts w:cstheme="minorHAnsi"/>
          <w:shd w:val="clear" w:color="auto" w:fill="FFFFFF"/>
        </w:rPr>
        <w:t xml:space="preserve">, </w:t>
      </w:r>
      <w:r w:rsidRPr="00B84555">
        <w:rPr>
          <w:rStyle w:val="unicode"/>
          <w:rFonts w:cstheme="minorHAnsi"/>
          <w:color w:val="0000EE"/>
          <w:shd w:val="clear" w:color="auto" w:fill="FFFFFF"/>
        </w:rPr>
        <w:t>bràthair</w:t>
      </w:r>
      <w:r w:rsidRPr="00B84555">
        <w:rPr>
          <w:rStyle w:val="unicode"/>
          <w:rFonts w:cstheme="minorHAnsi"/>
          <w:color w:val="222222"/>
          <w:shd w:val="clear" w:color="auto" w:fill="FFFFFF"/>
        </w:rPr>
        <w:t xml:space="preserve">, pl. </w:t>
      </w:r>
      <w:r w:rsidRPr="00B84555">
        <w:rPr>
          <w:rStyle w:val="unicode"/>
          <w:rFonts w:cstheme="minorHAnsi"/>
          <w:color w:val="0000EE"/>
          <w:shd w:val="clear" w:color="auto" w:fill="FFFFFF"/>
        </w:rPr>
        <w:t>bràithrean,</w:t>
      </w:r>
      <w:r w:rsidRPr="00B84555">
        <w:rPr>
          <w:rFonts w:cstheme="minorHAnsi"/>
          <w:color w:val="0000EE"/>
          <w:shd w:val="clear" w:color="auto" w:fill="FFFFFF"/>
        </w:rPr>
        <w:t xml:space="preserve"> </w:t>
      </w:r>
      <w:r w:rsidRPr="00B84555">
        <w:rPr>
          <w:rStyle w:val="unicode"/>
          <w:rFonts w:cstheme="minorHAnsi"/>
          <w:color w:val="0000EE"/>
          <w:shd w:val="clear" w:color="auto" w:fill="FFFFFF"/>
        </w:rPr>
        <w:t>bràthaireil</w:t>
      </w:r>
      <w:r w:rsidRPr="00B84555">
        <w:rPr>
          <w:rStyle w:val="unicode"/>
          <w:rFonts w:cstheme="minorHAnsi"/>
          <w:color w:val="222222"/>
          <w:shd w:val="clear" w:color="auto" w:fill="FFFFFF"/>
        </w:rPr>
        <w:t xml:space="preserve">, brother, </w:t>
      </w:r>
      <w:r w:rsidRPr="00B84555">
        <w:rPr>
          <w:rStyle w:val="unicode"/>
          <w:rFonts w:cstheme="minorHAnsi"/>
          <w:b/>
          <w:color w:val="222222"/>
          <w:shd w:val="clear" w:color="auto" w:fill="FFFFFF"/>
        </w:rPr>
        <w:t>Scots-Gaelic</w:t>
      </w:r>
      <w:r w:rsidRPr="00B84555">
        <w:rPr>
          <w:rStyle w:val="unicode"/>
          <w:rFonts w:cstheme="minorHAnsi"/>
          <w:color w:val="222222"/>
          <w:shd w:val="clear" w:color="auto" w:fill="FFFFFF"/>
        </w:rPr>
        <w:t xml:space="preserve">, </w:t>
      </w:r>
      <w:r w:rsidRPr="00B84555">
        <w:rPr>
          <w:rStyle w:val="unicode"/>
          <w:rFonts w:cstheme="minorHAnsi"/>
          <w:color w:val="3333FF"/>
          <w:shd w:val="clear" w:color="auto" w:fill="FFFFFF"/>
        </w:rPr>
        <w:t>bràthair</w:t>
      </w:r>
      <w:r w:rsidRPr="00B84555">
        <w:rPr>
          <w:rStyle w:val="unicode"/>
          <w:rFonts w:cstheme="minorHAnsi"/>
          <w:color w:val="222222"/>
          <w:shd w:val="clear" w:color="auto" w:fill="FFFFFF"/>
        </w:rPr>
        <w:t xml:space="preserve">, brother, </w:t>
      </w:r>
      <w:r w:rsidRPr="00B84555">
        <w:rPr>
          <w:rStyle w:val="unicode"/>
          <w:rFonts w:cstheme="minorHAnsi"/>
          <w:b/>
          <w:color w:val="222222"/>
          <w:shd w:val="clear" w:color="auto" w:fill="FFFFFF"/>
        </w:rPr>
        <w:t>Welsh</w:t>
      </w:r>
      <w:r w:rsidRPr="00B84555">
        <w:rPr>
          <w:rStyle w:val="unicode"/>
          <w:rFonts w:cstheme="minorHAnsi"/>
          <w:color w:val="222222"/>
          <w:shd w:val="clear" w:color="auto" w:fill="FFFFFF"/>
        </w:rPr>
        <w:t xml:space="preserve">, </w:t>
      </w:r>
      <w:r w:rsidRPr="00B84555">
        <w:rPr>
          <w:rStyle w:val="unicode"/>
          <w:rFonts w:cstheme="minorHAnsi"/>
          <w:color w:val="0000EE"/>
          <w:shd w:val="clear" w:color="auto" w:fill="FFFFFF"/>
        </w:rPr>
        <w:t>brawd</w:t>
      </w:r>
      <w:r w:rsidRPr="00B84555">
        <w:rPr>
          <w:rStyle w:val="unicode"/>
          <w:rFonts w:cstheme="minorHAnsi"/>
          <w:color w:val="222222"/>
          <w:shd w:val="clear" w:color="auto" w:fill="FFFFFF"/>
        </w:rPr>
        <w:t xml:space="preserve"> (</w:t>
      </w:r>
      <w:r w:rsidRPr="00B84555">
        <w:rPr>
          <w:rStyle w:val="unicode"/>
          <w:rFonts w:cstheme="minorHAnsi"/>
          <w:color w:val="0000EE"/>
          <w:shd w:val="clear" w:color="auto" w:fill="FFFFFF"/>
        </w:rPr>
        <w:t>brodyr</w:t>
      </w:r>
      <w:r w:rsidRPr="00B84555">
        <w:rPr>
          <w:rStyle w:val="unicode"/>
          <w:rFonts w:cstheme="minorHAnsi"/>
          <w:color w:val="222222"/>
          <w:shd w:val="clear" w:color="auto" w:fill="FFFFFF"/>
        </w:rPr>
        <w:t xml:space="preserve">), </w:t>
      </w:r>
      <w:r w:rsidRPr="00B84555">
        <w:rPr>
          <w:rFonts w:cstheme="minorHAnsi"/>
          <w:shd w:val="clear" w:color="auto" w:fill="FFFFFF"/>
        </w:rPr>
        <w:t xml:space="preserve">brother, </w:t>
      </w:r>
      <w:r w:rsidRPr="00B84555">
        <w:rPr>
          <w:rFonts w:cstheme="minorHAnsi"/>
          <w:b/>
          <w:shd w:val="clear" w:color="auto" w:fill="FFFFFF"/>
        </w:rPr>
        <w:t>Breton</w:t>
      </w:r>
      <w:r w:rsidRPr="00B84555">
        <w:rPr>
          <w:rFonts w:cstheme="minorHAnsi"/>
          <w:shd w:val="clear" w:color="auto" w:fill="FFFFFF"/>
        </w:rPr>
        <w:t xml:space="preserve">, </w:t>
      </w:r>
      <w:r w:rsidRPr="00B84555">
        <w:rPr>
          <w:rStyle w:val="unicode"/>
          <w:rFonts w:cstheme="minorHAnsi"/>
          <w:color w:val="0000EE"/>
          <w:shd w:val="clear" w:color="auto" w:fill="FFFFFF"/>
        </w:rPr>
        <w:t>breur</w:t>
      </w:r>
      <w:r w:rsidRPr="00B84555">
        <w:rPr>
          <w:rStyle w:val="unicode"/>
          <w:rFonts w:cstheme="minorHAnsi"/>
          <w:color w:val="222222"/>
          <w:shd w:val="clear" w:color="auto" w:fill="FFFFFF"/>
        </w:rPr>
        <w:t xml:space="preserve">, </w:t>
      </w:r>
      <w:r w:rsidRPr="00B84555">
        <w:rPr>
          <w:rStyle w:val="unicode"/>
          <w:rFonts w:cstheme="minorHAnsi"/>
          <w:color w:val="0000EE"/>
          <w:shd w:val="clear" w:color="auto" w:fill="FFFFFF"/>
        </w:rPr>
        <w:t>breudeur</w:t>
      </w:r>
      <w:r w:rsidRPr="00B84555">
        <w:rPr>
          <w:rStyle w:val="unicode"/>
          <w:rFonts w:cstheme="minorHAnsi"/>
          <w:color w:val="000000"/>
          <w:shd w:val="clear" w:color="auto" w:fill="FFFFFF"/>
        </w:rPr>
        <w:t xml:space="preserve">, brother, </w:t>
      </w:r>
      <w:r w:rsidRPr="00B84555">
        <w:rPr>
          <w:rStyle w:val="unicode"/>
          <w:rFonts w:cstheme="minorHAnsi"/>
          <w:b/>
          <w:color w:val="000000"/>
          <w:shd w:val="clear" w:color="auto" w:fill="FFFFFF"/>
        </w:rPr>
        <w:t>Illyrian</w:t>
      </w:r>
      <w:r w:rsidRPr="00B84555">
        <w:rPr>
          <w:rStyle w:val="unicode"/>
          <w:rFonts w:cstheme="minorHAnsi"/>
          <w:color w:val="000000"/>
          <w:shd w:val="clear" w:color="auto" w:fill="FFFFFF"/>
        </w:rPr>
        <w:t xml:space="preserve">, </w:t>
      </w:r>
      <w:r w:rsidRPr="00B84555">
        <w:rPr>
          <w:rStyle w:val="unicode"/>
          <w:rFonts w:cstheme="minorHAnsi"/>
          <w:color w:val="0000EE"/>
          <w:shd w:val="clear" w:color="auto" w:fill="FFFFFF"/>
        </w:rPr>
        <w:t>bra'</w:t>
      </w:r>
      <w:r w:rsidRPr="00B84555">
        <w:rPr>
          <w:rStyle w:val="unicode"/>
          <w:rFonts w:cstheme="minorHAnsi"/>
          <w:color w:val="000000"/>
          <w:shd w:val="clear" w:color="auto" w:fill="FFFFFF"/>
        </w:rPr>
        <w:t xml:space="preserve">, brother, </w:t>
      </w:r>
      <w:r w:rsidRPr="00B84555">
        <w:rPr>
          <w:rStyle w:val="unicode"/>
          <w:rFonts w:cstheme="minorHAnsi"/>
          <w:b/>
          <w:color w:val="000000"/>
          <w:shd w:val="clear" w:color="auto" w:fill="FFFFFF"/>
        </w:rPr>
        <w:t>Tocharian</w:t>
      </w:r>
      <w:r w:rsidRPr="00B84555">
        <w:rPr>
          <w:rStyle w:val="unicode"/>
          <w:rFonts w:cstheme="minorHAnsi"/>
          <w:color w:val="000000"/>
          <w:shd w:val="clear" w:color="auto" w:fill="FFFFFF"/>
        </w:rPr>
        <w:t xml:space="preserve">, </w:t>
      </w:r>
      <w:r w:rsidRPr="00B84555">
        <w:rPr>
          <w:rStyle w:val="unicode"/>
          <w:rFonts w:cstheme="minorHAnsi"/>
          <w:color w:val="0000EE"/>
          <w:shd w:val="clear" w:color="auto" w:fill="FFFFFF"/>
        </w:rPr>
        <w:t>pracar</w:t>
      </w:r>
      <w:r w:rsidRPr="00B84555">
        <w:rPr>
          <w:rStyle w:val="unicode"/>
          <w:rFonts w:cstheme="minorHAnsi"/>
          <w:color w:val="222222"/>
          <w:shd w:val="clear" w:color="auto" w:fill="FFFFFF"/>
        </w:rPr>
        <w:t>, brother,</w:t>
      </w:r>
      <w:r w:rsidRPr="00B84555">
        <w:rPr>
          <w:rFonts w:cstheme="minorHAnsi"/>
          <w:shd w:val="clear" w:color="auto" w:fill="FFFFFF"/>
        </w:rPr>
        <w:t> </w:t>
      </w:r>
      <w:r w:rsidRPr="00B84555">
        <w:rPr>
          <w:rFonts w:cstheme="minorHAnsi"/>
          <w:b/>
          <w:shd w:val="clear" w:color="auto" w:fill="FFFFFF"/>
        </w:rPr>
        <w:t>Hittite</w:t>
      </w:r>
      <w:r w:rsidRPr="00B84555">
        <w:rPr>
          <w:rFonts w:cstheme="minorHAnsi"/>
          <w:shd w:val="clear" w:color="auto" w:fill="FFFFFF"/>
        </w:rPr>
        <w:t xml:space="preserve">, </w:t>
      </w:r>
      <w:r w:rsidRPr="00B84555">
        <w:rPr>
          <w:rFonts w:cstheme="minorHAnsi"/>
          <w:b/>
          <w:bCs/>
          <w:color w:val="3333FF"/>
        </w:rPr>
        <w:t>pranekna</w:t>
      </w:r>
      <w:r w:rsidRPr="00B84555">
        <w:rPr>
          <w:rFonts w:cstheme="minorHAnsi"/>
        </w:rPr>
        <w:t xml:space="preserve">?, half-brother, step-brother, </w:t>
      </w:r>
      <w:r>
        <w:rPr>
          <w:rFonts w:cstheme="minorHAnsi"/>
        </w:rPr>
        <w:t>(</w:t>
      </w:r>
      <w:r w:rsidRPr="00D753F2">
        <w:rPr>
          <w:rFonts w:cstheme="minorHAnsi"/>
          <w:b/>
        </w:rPr>
        <w:t>Hittite</w:t>
      </w:r>
      <w:r>
        <w:rPr>
          <w:rFonts w:cstheme="minorHAnsi"/>
        </w:rPr>
        <w:t xml:space="preserve">, </w:t>
      </w:r>
      <w:r>
        <w:rPr>
          <w:b/>
          <w:bCs/>
        </w:rPr>
        <w:t>nekna</w:t>
      </w:r>
      <w:r>
        <w:t>,</w:t>
      </w:r>
      <w:r>
        <w:rPr>
          <w:b/>
          <w:bCs/>
          <w:color w:val="993399"/>
        </w:rPr>
        <w:t xml:space="preserve"> </w:t>
      </w:r>
      <w:r>
        <w:rPr>
          <w:b/>
          <w:bCs/>
          <w:color w:val="993399"/>
          <w:u w:val="single"/>
        </w:rPr>
        <w:t>nene/</w:t>
      </w:r>
      <w:r>
        <w:rPr>
          <w:color w:val="993399"/>
          <w:u w:val="single"/>
        </w:rPr>
        <w:t>i</w:t>
      </w:r>
      <w:r>
        <w:rPr>
          <w:color w:val="993399"/>
        </w:rPr>
        <w:t>,</w:t>
      </w:r>
      <w:r>
        <w:t xml:space="preserve"> </w:t>
      </w:r>
      <w:r>
        <w:rPr>
          <w:b/>
          <w:bCs/>
        </w:rPr>
        <w:t>negna-</w:t>
      </w:r>
      <w:r>
        <w:t xml:space="preserve">, brother, </w:t>
      </w:r>
      <w:r>
        <w:rPr>
          <w:b/>
          <w:bCs/>
        </w:rPr>
        <w:t>neknadr/neknan</w:t>
      </w:r>
      <w:r>
        <w:t xml:space="preserve">, brotherhood, </w:t>
      </w:r>
      <w:r>
        <w:rPr>
          <w:b/>
          <w:bCs/>
        </w:rPr>
        <w:t>neknahh</w:t>
      </w:r>
      <w:r>
        <w:t xml:space="preserve">, brotherly, </w:t>
      </w:r>
      <w:r>
        <w:rPr>
          <w:shd w:val="clear" w:color="auto" w:fill="FFFFFF"/>
        </w:rPr>
        <w:t>to regard someone as a brother,</w:t>
      </w:r>
      <w:r>
        <w:rPr>
          <w:b/>
          <w:shd w:val="clear" w:color="auto" w:fill="FFFFFF"/>
        </w:rPr>
        <w:t xml:space="preserve"> </w:t>
      </w:r>
      <w:r>
        <w:rPr>
          <w:b/>
          <w:bCs/>
        </w:rPr>
        <w:t>neknah</w:t>
      </w:r>
      <w:r>
        <w:t xml:space="preserve">, brother, to make someone a brother), </w:t>
      </w:r>
      <w:r w:rsidRPr="00B84555">
        <w:rPr>
          <w:rFonts w:cstheme="minorHAnsi"/>
          <w:b/>
        </w:rPr>
        <w:t>English</w:t>
      </w:r>
      <w:r w:rsidRPr="00B84555">
        <w:rPr>
          <w:rFonts w:cstheme="minorHAnsi"/>
        </w:rPr>
        <w:t xml:space="preserve">, </w:t>
      </w:r>
      <w:r w:rsidRPr="00B84555">
        <w:rPr>
          <w:rFonts w:cstheme="minorHAnsi"/>
          <w:color w:val="0000EE"/>
        </w:rPr>
        <w:t>brother</w:t>
      </w:r>
      <w:r w:rsidRPr="00B84555">
        <w:rPr>
          <w:rFonts w:cstheme="minorHAnsi"/>
        </w:rPr>
        <w:t xml:space="preserve"> [&lt;OE, </w:t>
      </w:r>
      <w:r w:rsidRPr="00B84555">
        <w:rPr>
          <w:rFonts w:cstheme="minorHAnsi"/>
          <w:color w:val="0000EE"/>
        </w:rPr>
        <w:t>brothor</w:t>
      </w:r>
      <w:r w:rsidRPr="00B84555">
        <w:rPr>
          <w:rFonts w:cstheme="minorHAnsi"/>
        </w:rPr>
        <w:t xml:space="preserve">], </w:t>
      </w:r>
      <w:r w:rsidRPr="00B84555">
        <w:rPr>
          <w:rFonts w:cstheme="minorHAnsi"/>
          <w:b/>
        </w:rPr>
        <w:t>Etruscan</w:t>
      </w:r>
      <w:r w:rsidRPr="00B84555">
        <w:rPr>
          <w:rFonts w:cstheme="minorHAnsi"/>
        </w:rPr>
        <w:t xml:space="preserve">, </w:t>
      </w:r>
      <w:r w:rsidRPr="00B84555">
        <w:rPr>
          <w:rFonts w:cstheme="minorHAnsi"/>
          <w:color w:val="3333FF"/>
        </w:rPr>
        <w:t>BRATER</w:t>
      </w:r>
      <w:r w:rsidRPr="00B84555">
        <w:rPr>
          <w:rFonts w:cstheme="minorHAnsi"/>
          <w:color w:val="EE0000"/>
        </w:rPr>
        <w:t xml:space="preserve"> </w:t>
      </w:r>
      <w:r w:rsidRPr="00B84555">
        <w:rPr>
          <w:rFonts w:cstheme="minorHAnsi"/>
          <w:color w:val="000000"/>
        </w:rPr>
        <w:t>(8RATER)</w:t>
      </w:r>
      <w:r w:rsidRPr="00B84555">
        <w:rPr>
          <w:rFonts w:cstheme="minorHAnsi"/>
        </w:rPr>
        <w:t xml:space="preserve">, </w:t>
      </w:r>
      <w:r w:rsidRPr="00B84555">
        <w:rPr>
          <w:rFonts w:cstheme="minorHAnsi"/>
          <w:color w:val="3333FF"/>
        </w:rPr>
        <w:t>BRATeR</w:t>
      </w:r>
      <w:r w:rsidRPr="00B84555">
        <w:rPr>
          <w:rFonts w:cstheme="minorHAnsi"/>
          <w:color w:val="FF0000"/>
        </w:rPr>
        <w:t xml:space="preserve"> </w:t>
      </w:r>
      <w:r w:rsidRPr="00B84555">
        <w:rPr>
          <w:rFonts w:cstheme="minorHAnsi"/>
        </w:rPr>
        <w:t xml:space="preserve">(8RATeR), </w:t>
      </w:r>
      <w:r w:rsidRPr="00B84555">
        <w:rPr>
          <w:rFonts w:cstheme="minorHAnsi"/>
          <w:color w:val="3333FF"/>
        </w:rPr>
        <w:t xml:space="preserve">BRATRO </w:t>
      </w:r>
      <w:r w:rsidRPr="00B84555">
        <w:rPr>
          <w:rFonts w:cstheme="minorHAnsi"/>
          <w:color w:val="000000"/>
        </w:rPr>
        <w:t>(</w:t>
      </w:r>
      <w:r>
        <w:rPr>
          <w:rFonts w:cstheme="minorHAnsi"/>
          <w:color w:val="000000"/>
        </w:rPr>
        <w:t>B</w:t>
      </w:r>
      <w:r w:rsidRPr="00B84555">
        <w:rPr>
          <w:rFonts w:cstheme="minorHAnsi"/>
          <w:color w:val="000000"/>
        </w:rPr>
        <w:t xml:space="preserve">RATRV), </w:t>
      </w:r>
      <w:r w:rsidRPr="00B84555">
        <w:rPr>
          <w:rFonts w:cstheme="minorHAnsi"/>
          <w:color w:val="3333FF"/>
        </w:rPr>
        <w:t>BRATROM</w:t>
      </w:r>
      <w:r w:rsidRPr="00B84555">
        <w:rPr>
          <w:rFonts w:cstheme="minorHAnsi"/>
          <w:color w:val="EE0000"/>
        </w:rPr>
        <w:t xml:space="preserve"> </w:t>
      </w:r>
      <w:r w:rsidRPr="00B84555">
        <w:rPr>
          <w:rFonts w:cstheme="minorHAnsi"/>
          <w:color w:val="000000"/>
        </w:rPr>
        <w:t xml:space="preserve">(8RATRVM), </w:t>
      </w:r>
      <w:r w:rsidRPr="00B84555">
        <w:rPr>
          <w:rFonts w:cstheme="minorHAnsi"/>
          <w:color w:val="3333FF"/>
        </w:rPr>
        <w:t xml:space="preserve">BRATROS </w:t>
      </w:r>
      <w:r w:rsidRPr="00B84555">
        <w:rPr>
          <w:rFonts w:cstheme="minorHAnsi"/>
          <w:color w:val="000000"/>
        </w:rPr>
        <w:t xml:space="preserve">(8RATRVS), </w:t>
      </w:r>
      <w:r w:rsidRPr="00B84555">
        <w:rPr>
          <w:rFonts w:cstheme="minorHAnsi"/>
          <w:color w:val="3333FF"/>
        </w:rPr>
        <w:t>BRATEI</w:t>
      </w:r>
      <w:r w:rsidRPr="00B84555">
        <w:rPr>
          <w:rFonts w:cstheme="minorHAnsi"/>
        </w:rPr>
        <w:t>, (8RATEI),</w:t>
      </w:r>
      <w:r>
        <w:rPr>
          <w:rFonts w:cstheme="minorHAnsi"/>
        </w:rPr>
        <w:t xml:space="preserve"> </w:t>
      </w:r>
      <w:r w:rsidRPr="00871AF4">
        <w:rPr>
          <w:rFonts w:cstheme="minorHAnsi"/>
          <w:b/>
        </w:rPr>
        <w:t>Gujarati</w:t>
      </w:r>
      <w:r>
        <w:rPr>
          <w:rFonts w:cstheme="minorHAnsi"/>
        </w:rPr>
        <w:t xml:space="preserve">, </w:t>
      </w:r>
      <w:r>
        <w:rPr>
          <w:rStyle w:val="jlqj4b"/>
          <w:rFonts w:cs="Arial Unicode MS" w:hint="cs"/>
          <w:cs/>
          <w:lang w:bidi="gu-IN"/>
        </w:rPr>
        <w:t>ભાઈ</w:t>
      </w:r>
      <w:r>
        <w:rPr>
          <w:rStyle w:val="jlqj4b"/>
          <w:rFonts w:hint="cs"/>
          <w:lang w:bidi="gu-IN"/>
        </w:rPr>
        <w:t>,</w:t>
      </w:r>
      <w:r>
        <w:rPr>
          <w:rStyle w:val="jlqj4b"/>
          <w:rFonts w:cs="Arial Unicode MS" w:hint="cs"/>
          <w:cs/>
          <w:lang w:bidi="gu-IN"/>
        </w:rPr>
        <w:t xml:space="preserve"> </w:t>
      </w:r>
      <w:r>
        <w:rPr>
          <w:rStyle w:val="jlqj4b"/>
          <w:rFonts w:hint="cs"/>
          <w:color w:val="3333FF"/>
          <w:lang w:bidi="gu-IN"/>
        </w:rPr>
        <w:t>Bhā'ī</w:t>
      </w:r>
      <w:r>
        <w:rPr>
          <w:rStyle w:val="jlqj4b"/>
          <w:rFonts w:hint="cs"/>
          <w:lang w:bidi="gu-IN"/>
        </w:rPr>
        <w:t>, brother</w:t>
      </w:r>
      <w:r>
        <w:rPr>
          <w:rStyle w:val="jlqj4b"/>
          <w:lang w:bidi="gu-IN"/>
        </w:rPr>
        <w:t xml:space="preserve">, </w:t>
      </w:r>
      <w:r w:rsidRPr="00871AF4">
        <w:rPr>
          <w:rStyle w:val="jlqj4b"/>
          <w:b/>
          <w:lang w:bidi="gu-IN"/>
        </w:rPr>
        <w:t>Tajik</w:t>
      </w:r>
      <w:r>
        <w:rPr>
          <w:rStyle w:val="jlqj4b"/>
          <w:lang w:bidi="gu-IN"/>
        </w:rPr>
        <w:t xml:space="preserve">, </w:t>
      </w:r>
      <w:r>
        <w:rPr>
          <w:rStyle w:val="jlqj4b"/>
          <w:lang w:val="tg-Cyrl-TJ"/>
        </w:rPr>
        <w:t>бародар,</w:t>
      </w:r>
      <w:r>
        <w:rPr>
          <w:rStyle w:val="jlqj4b"/>
          <w:color w:val="3333FF"/>
          <w:lang w:val="tg-Cyrl-TJ"/>
        </w:rPr>
        <w:t xml:space="preserve"> ʙarodar</w:t>
      </w:r>
      <w:r>
        <w:rPr>
          <w:rStyle w:val="jlqj4b"/>
          <w:lang w:val="tg-Cyrl-TJ"/>
        </w:rPr>
        <w:t>, brother</w:t>
      </w:r>
      <w:r>
        <w:rPr>
          <w:rStyle w:val="jlqj4b"/>
        </w:rPr>
        <w:t xml:space="preserve">, </w:t>
      </w:r>
      <w:r w:rsidRPr="00871AF4">
        <w:rPr>
          <w:rStyle w:val="jlqj4b"/>
          <w:b/>
        </w:rPr>
        <w:t>Lithuanian</w:t>
      </w:r>
      <w:r>
        <w:rPr>
          <w:rStyle w:val="jlqj4b"/>
        </w:rPr>
        <w:t xml:space="preserve">, </w:t>
      </w:r>
      <w:r>
        <w:rPr>
          <w:color w:val="993399"/>
          <w:u w:val="single"/>
        </w:rPr>
        <w:t>brolis</w:t>
      </w:r>
      <w:r>
        <w:rPr>
          <w:color w:val="000000"/>
        </w:rPr>
        <w:t>, brother,</w:t>
      </w:r>
      <w:r>
        <w:rPr>
          <w:rStyle w:val="jlqj4b"/>
          <w:lang w:val="tg-Cyrl-TJ"/>
        </w:rPr>
        <w:t xml:space="preserve"> </w:t>
      </w:r>
      <w:r w:rsidRPr="00871AF4">
        <w:rPr>
          <w:rStyle w:val="jlqj4b"/>
          <w:b/>
        </w:rPr>
        <w:t>Latvian</w:t>
      </w:r>
      <w:r>
        <w:rPr>
          <w:rStyle w:val="jlqj4b"/>
        </w:rPr>
        <w:t xml:space="preserve">,  </w:t>
      </w:r>
      <w:r>
        <w:rPr>
          <w:color w:val="993399"/>
          <w:u w:val="single"/>
        </w:rPr>
        <w:t>brālis</w:t>
      </w:r>
      <w:r>
        <w:t xml:space="preserve">, brother, </w:t>
      </w:r>
      <w:r>
        <w:rPr>
          <w:rStyle w:val="jlqj4b"/>
          <w:rFonts w:cs="Arial Unicode MS" w:hint="cs"/>
          <w:cs/>
          <w:lang w:bidi="gu-IN"/>
        </w:rPr>
        <w:t xml:space="preserve"> </w:t>
      </w:r>
      <w:r w:rsidRPr="00B84555">
        <w:rPr>
          <w:rFonts w:cstheme="minorHAnsi"/>
          <w:b/>
        </w:rPr>
        <w:t>Romanian</w:t>
      </w:r>
      <w:r w:rsidRPr="00B84555">
        <w:rPr>
          <w:rFonts w:cstheme="minorHAnsi"/>
        </w:rPr>
        <w:t xml:space="preserve">, </w:t>
      </w:r>
      <w:r w:rsidRPr="00B84555">
        <w:rPr>
          <w:rStyle w:val="tlid-translation"/>
          <w:rFonts w:cstheme="minorHAnsi"/>
          <w:color w:val="FF0000"/>
          <w:lang w:val="ro-RO"/>
        </w:rPr>
        <w:t>frate</w:t>
      </w:r>
      <w:r w:rsidRPr="00B84555">
        <w:rPr>
          <w:rStyle w:val="tlid-translation"/>
          <w:rFonts w:cstheme="minorHAnsi"/>
          <w:lang w:val="ro-RO"/>
        </w:rPr>
        <w:t>, brother,</w:t>
      </w:r>
      <w:r w:rsidRPr="00B84555">
        <w:rPr>
          <w:rFonts w:cstheme="minorHAnsi"/>
        </w:rPr>
        <w:t xml:space="preserve"> fellow, pal, </w:t>
      </w:r>
      <w:r w:rsidRPr="009F59F2">
        <w:rPr>
          <w:rFonts w:cstheme="minorHAnsi"/>
          <w:b/>
        </w:rPr>
        <w:t>Latin</w:t>
      </w:r>
      <w:r w:rsidRPr="00B84555">
        <w:rPr>
          <w:rFonts w:cstheme="minorHAnsi"/>
        </w:rPr>
        <w:t xml:space="preserve">, </w:t>
      </w:r>
      <w:r w:rsidRPr="00B84555">
        <w:rPr>
          <w:rFonts w:cstheme="minorHAnsi"/>
          <w:color w:val="FF0000"/>
        </w:rPr>
        <w:t>frater-tris</w:t>
      </w:r>
      <w:r>
        <w:rPr>
          <w:rFonts w:cstheme="minorHAnsi"/>
        </w:rPr>
        <w:t>,</w:t>
      </w:r>
      <w:r w:rsidRPr="00B84555">
        <w:rPr>
          <w:rFonts w:cstheme="minorHAnsi"/>
        </w:rPr>
        <w:t xml:space="preserve"> </w:t>
      </w:r>
      <w:r w:rsidRPr="00B84555">
        <w:rPr>
          <w:rFonts w:cstheme="minorHAnsi"/>
          <w:b/>
        </w:rPr>
        <w:t>Italian</w:t>
      </w:r>
      <w:r w:rsidRPr="00B84555">
        <w:rPr>
          <w:rFonts w:cstheme="minorHAnsi"/>
        </w:rPr>
        <w:t xml:space="preserve">, </w:t>
      </w:r>
      <w:r w:rsidRPr="00B84555">
        <w:rPr>
          <w:rStyle w:val="unicode"/>
          <w:rFonts w:cstheme="minorHAnsi"/>
          <w:color w:val="EE0000"/>
          <w:shd w:val="clear" w:color="auto" w:fill="FFFFFF"/>
        </w:rPr>
        <w:t>fratello</w:t>
      </w:r>
      <w:r w:rsidRPr="00B84555">
        <w:rPr>
          <w:rStyle w:val="unicode"/>
          <w:rFonts w:cstheme="minorHAnsi"/>
          <w:color w:val="222222"/>
          <w:shd w:val="clear" w:color="auto" w:fill="FFFFFF"/>
        </w:rPr>
        <w:t xml:space="preserve">, brother, </w:t>
      </w:r>
      <w:r w:rsidRPr="00B84555">
        <w:rPr>
          <w:rStyle w:val="unicode"/>
          <w:rFonts w:cstheme="minorHAnsi"/>
          <w:b/>
          <w:color w:val="222222"/>
          <w:shd w:val="clear" w:color="auto" w:fill="FFFFFF"/>
        </w:rPr>
        <w:t>Finnish-Uralic</w:t>
      </w:r>
      <w:r w:rsidRPr="00B84555">
        <w:rPr>
          <w:rStyle w:val="unicode"/>
          <w:rFonts w:cstheme="minorHAnsi"/>
          <w:color w:val="222222"/>
          <w:shd w:val="clear" w:color="auto" w:fill="FFFFFF"/>
        </w:rPr>
        <w:t xml:space="preserve">, </w:t>
      </w:r>
      <w:r w:rsidRPr="00B84555">
        <w:rPr>
          <w:rFonts w:cstheme="minorHAnsi"/>
          <w:color w:val="CC6600"/>
          <w:u w:val="single"/>
        </w:rPr>
        <w:t>veli</w:t>
      </w:r>
      <w:r w:rsidRPr="00B84555">
        <w:rPr>
          <w:rFonts w:cstheme="minorHAnsi"/>
        </w:rPr>
        <w:t>, brother, </w:t>
      </w:r>
      <w:r w:rsidRPr="00B84555">
        <w:rPr>
          <w:rFonts w:cstheme="minorHAnsi"/>
          <w:b/>
        </w:rPr>
        <w:t>Albanian</w:t>
      </w:r>
      <w:r w:rsidRPr="00B84555">
        <w:rPr>
          <w:rFonts w:cstheme="minorHAnsi"/>
        </w:rPr>
        <w:t xml:space="preserve">, </w:t>
      </w:r>
      <w:r w:rsidRPr="00B84555">
        <w:rPr>
          <w:rFonts w:cstheme="minorHAnsi"/>
          <w:color w:val="CC6600"/>
          <w:u w:val="single"/>
        </w:rPr>
        <w:t>vëlla</w:t>
      </w:r>
      <w:r w:rsidRPr="00B84555">
        <w:rPr>
          <w:rFonts w:cstheme="minorHAnsi"/>
        </w:rPr>
        <w:t>, brother</w:t>
      </w:r>
      <w:r>
        <w:rPr>
          <w:rFonts w:cstheme="minorHAnsi"/>
        </w:rPr>
        <w:t xml:space="preserve">, </w:t>
      </w:r>
      <w:r w:rsidRPr="00CA3782">
        <w:rPr>
          <w:rFonts w:cstheme="minorHAnsi"/>
          <w:b/>
        </w:rPr>
        <w:t>Welsh</w:t>
      </w:r>
      <w:r w:rsidRPr="00CA3782">
        <w:rPr>
          <w:rFonts w:cstheme="minorHAnsi"/>
        </w:rPr>
        <w:t xml:space="preserve">, </w:t>
      </w:r>
      <w:r w:rsidRPr="00CA3782">
        <w:rPr>
          <w:rStyle w:val="unicode"/>
          <w:color w:val="009900"/>
          <w:u w:val="single"/>
          <w:shd w:val="clear" w:color="auto" w:fill="FFFFFF"/>
        </w:rPr>
        <w:t>friar</w:t>
      </w:r>
      <w:r w:rsidRPr="00CA3782">
        <w:rPr>
          <w:rStyle w:val="unicode"/>
          <w:color w:val="222222"/>
          <w:shd w:val="clear" w:color="auto" w:fill="FFFFFF"/>
        </w:rPr>
        <w:t xml:space="preserve">, berethren, </w:t>
      </w:r>
      <w:r w:rsidRPr="00CA3782">
        <w:rPr>
          <w:rStyle w:val="unicode"/>
          <w:b/>
          <w:color w:val="222222"/>
          <w:shd w:val="clear" w:color="auto" w:fill="FFFFFF"/>
        </w:rPr>
        <w:t>French</w:t>
      </w:r>
      <w:r w:rsidRPr="00CA3782">
        <w:rPr>
          <w:rStyle w:val="unicode"/>
          <w:color w:val="222222"/>
          <w:shd w:val="clear" w:color="auto" w:fill="FFFFFF"/>
        </w:rPr>
        <w:t xml:space="preserve">, </w:t>
      </w:r>
      <w:r w:rsidRPr="00CA3782">
        <w:rPr>
          <w:rStyle w:val="unicode"/>
          <w:color w:val="008800"/>
          <w:u w:val="single"/>
          <w:shd w:val="clear" w:color="auto" w:fill="FFFFFF"/>
        </w:rPr>
        <w:t>frère</w:t>
      </w:r>
      <w:r w:rsidRPr="00CA3782">
        <w:rPr>
          <w:rStyle w:val="unicode"/>
          <w:color w:val="222222"/>
          <w:shd w:val="clear" w:color="auto" w:fill="FFFFFF"/>
        </w:rPr>
        <w:t>, brother</w:t>
      </w:r>
      <w:r>
        <w:rPr>
          <w:rStyle w:val="unicode"/>
          <w:color w:val="222222"/>
          <w:shd w:val="clear" w:color="auto" w:fill="FFFFFF"/>
        </w:rPr>
        <w:t xml:space="preserve">, </w:t>
      </w:r>
      <w:r w:rsidRPr="00871AF4">
        <w:rPr>
          <w:rStyle w:val="unicode"/>
          <w:b/>
          <w:color w:val="222222"/>
          <w:shd w:val="clear" w:color="auto" w:fill="FFFFFF"/>
        </w:rPr>
        <w:t>Lydian</w:t>
      </w:r>
      <w:r>
        <w:rPr>
          <w:rStyle w:val="unicode"/>
          <w:color w:val="222222"/>
          <w:shd w:val="clear" w:color="auto" w:fill="FFFFFF"/>
        </w:rPr>
        <w:t xml:space="preserve">,  </w:t>
      </w:r>
      <w:r>
        <w:rPr>
          <w:color w:val="009900"/>
          <w:u w:val="single"/>
        </w:rPr>
        <w:t>brafrer</w:t>
      </w:r>
      <w:r>
        <w:t xml:space="preserve">, member of a commune, </w:t>
      </w:r>
      <w:r w:rsidRPr="00871AF4">
        <w:rPr>
          <w:b/>
        </w:rPr>
        <w:t>Uzbek</w:t>
      </w:r>
      <w:r>
        <w:t xml:space="preserve">, </w:t>
      </w:r>
      <w:r>
        <w:rPr>
          <w:color w:val="CC6600"/>
          <w:u w:val="single"/>
        </w:rPr>
        <w:t>aka</w:t>
      </w:r>
      <w:r>
        <w:t xml:space="preserve">, brother, </w:t>
      </w:r>
      <w:r w:rsidRPr="00871AF4">
        <w:rPr>
          <w:b/>
        </w:rPr>
        <w:t>Mongolian</w:t>
      </w:r>
      <w:r>
        <w:t xml:space="preserve">, </w:t>
      </w:r>
      <w:r>
        <w:rPr>
          <w:rStyle w:val="jlqj4b"/>
          <w:lang w:val="mn-MN"/>
        </w:rPr>
        <w:t xml:space="preserve">ах, </w:t>
      </w:r>
      <w:r>
        <w:rPr>
          <w:rStyle w:val="jlqj4b"/>
          <w:color w:val="CC6600"/>
          <w:u w:val="single"/>
          <w:lang w:val="mn-MN"/>
        </w:rPr>
        <w:t>akh</w:t>
      </w:r>
      <w:r>
        <w:rPr>
          <w:rStyle w:val="jlqj4b"/>
          <w:lang w:val="mn-MN"/>
        </w:rPr>
        <w:t>, brother</w:t>
      </w:r>
      <w:r>
        <w:rPr>
          <w:rStyle w:val="jlqj4b"/>
        </w:rPr>
        <w:t>,</w:t>
      </w:r>
    </w:p>
    <w:p w:rsidR="007B148B" w:rsidRDefault="007B148B">
      <w:pPr>
        <w:pStyle w:val="FootnoteText"/>
      </w:pPr>
    </w:p>
  </w:footnote>
  <w:footnote w:id="46">
    <w:p w:rsidR="007B148B" w:rsidRPr="0090609F" w:rsidRDefault="007B148B" w:rsidP="00FF7E31">
      <w:pPr>
        <w:pStyle w:val="FootnoteText"/>
        <w:rPr>
          <w:rFonts w:cstheme="minorHAnsi"/>
        </w:rPr>
      </w:pPr>
      <w:r>
        <w:rPr>
          <w:rStyle w:val="FootnoteReference"/>
        </w:rPr>
        <w:footnoteRef/>
      </w:r>
      <w:r>
        <w:t xml:space="preserve"> </w:t>
      </w:r>
      <w:r w:rsidRPr="004D309F">
        <w:rPr>
          <w:rFonts w:cstheme="minorHAnsi"/>
          <w:b/>
        </w:rPr>
        <w:t>Hittite</w:t>
      </w:r>
      <w:r w:rsidRPr="004D309F">
        <w:rPr>
          <w:rFonts w:cstheme="minorHAnsi"/>
        </w:rPr>
        <w:t xml:space="preserve">, </w:t>
      </w:r>
      <w:r w:rsidRPr="004D309F">
        <w:rPr>
          <w:rStyle w:val="unicode"/>
          <w:rFonts w:cstheme="minorHAnsi"/>
          <w:b/>
          <w:bCs/>
          <w:color w:val="993399"/>
          <w:u w:val="single"/>
          <w:shd w:val="clear" w:color="auto" w:fill="FFFFFF"/>
        </w:rPr>
        <w:t>uete/uet</w:t>
      </w:r>
      <w:r w:rsidRPr="004D309F">
        <w:rPr>
          <w:rStyle w:val="unicode"/>
          <w:rFonts w:cstheme="minorHAnsi"/>
          <w:color w:val="222222"/>
          <w:shd w:val="clear" w:color="auto" w:fill="FFFFFF"/>
        </w:rPr>
        <w:t xml:space="preserve">, </w:t>
      </w:r>
      <w:r w:rsidRPr="004D309F">
        <w:rPr>
          <w:rStyle w:val="unicode"/>
          <w:rFonts w:cstheme="minorHAnsi"/>
          <w:b/>
          <w:bCs/>
          <w:color w:val="993399"/>
          <w:u w:val="single"/>
          <w:shd w:val="clear" w:color="auto" w:fill="FFFFFF"/>
        </w:rPr>
        <w:t>wite</w:t>
      </w:r>
      <w:r w:rsidRPr="004D309F">
        <w:rPr>
          <w:rStyle w:val="unicode"/>
          <w:rFonts w:cstheme="minorHAnsi"/>
          <w:color w:val="222222"/>
          <w:shd w:val="clear" w:color="auto" w:fill="FFFFFF"/>
        </w:rPr>
        <w:t xml:space="preserve">, </w:t>
      </w:r>
      <w:r w:rsidRPr="004D309F">
        <w:rPr>
          <w:rStyle w:val="unicode"/>
          <w:rFonts w:cstheme="minorHAnsi"/>
          <w:b/>
          <w:bCs/>
          <w:color w:val="993399"/>
          <w:u w:val="single"/>
          <w:shd w:val="clear" w:color="auto" w:fill="FFFFFF"/>
        </w:rPr>
        <w:t>weta</w:t>
      </w:r>
      <w:r w:rsidRPr="004D309F">
        <w:rPr>
          <w:rStyle w:val="unicode"/>
          <w:rFonts w:cstheme="minorHAnsi"/>
          <w:color w:val="222222"/>
          <w:shd w:val="clear" w:color="auto" w:fill="FFFFFF"/>
        </w:rPr>
        <w:t xml:space="preserve">, </w:t>
      </w:r>
      <w:r w:rsidRPr="004D309F">
        <w:rPr>
          <w:rStyle w:val="unicode"/>
          <w:rFonts w:cstheme="minorHAnsi"/>
          <w:b/>
          <w:bCs/>
          <w:color w:val="993399"/>
          <w:u w:val="single"/>
          <w:shd w:val="clear" w:color="auto" w:fill="FFFFFF"/>
        </w:rPr>
        <w:t>wete/wet</w:t>
      </w:r>
      <w:r w:rsidRPr="004D309F">
        <w:rPr>
          <w:rStyle w:val="unicode"/>
          <w:rFonts w:cstheme="minorHAnsi"/>
          <w:color w:val="222222"/>
          <w:shd w:val="clear" w:color="auto" w:fill="FFFFFF"/>
        </w:rPr>
        <w:t xml:space="preserve">, </w:t>
      </w:r>
      <w:r w:rsidRPr="004D309F">
        <w:rPr>
          <w:rStyle w:val="unicode"/>
          <w:rFonts w:cstheme="minorHAnsi"/>
          <w:b/>
          <w:bCs/>
          <w:color w:val="993399"/>
          <w:u w:val="single"/>
          <w:shd w:val="clear" w:color="auto" w:fill="FFFFFF"/>
        </w:rPr>
        <w:t>wita</w:t>
      </w:r>
      <w:r w:rsidRPr="004D309F">
        <w:rPr>
          <w:rStyle w:val="unicode"/>
          <w:rFonts w:cstheme="minorHAnsi"/>
          <w:color w:val="222222"/>
          <w:shd w:val="clear" w:color="auto" w:fill="FFFFFF"/>
        </w:rPr>
        <w:t xml:space="preserve">, </w:t>
      </w:r>
      <w:r w:rsidRPr="004D309F">
        <w:rPr>
          <w:rStyle w:val="unicode"/>
          <w:rFonts w:cstheme="minorHAnsi"/>
          <w:b/>
          <w:bCs/>
          <w:color w:val="993399"/>
          <w:u w:val="single"/>
          <w:shd w:val="clear" w:color="auto" w:fill="FFFFFF"/>
        </w:rPr>
        <w:t>wite</w:t>
      </w:r>
      <w:r w:rsidRPr="004D309F">
        <w:rPr>
          <w:rStyle w:val="unicode"/>
          <w:rFonts w:cstheme="minorHAnsi"/>
          <w:color w:val="222222"/>
          <w:shd w:val="clear" w:color="auto" w:fill="FFFFFF"/>
        </w:rPr>
        <w:t>,</w:t>
      </w:r>
      <w:r w:rsidRPr="004D309F">
        <w:rPr>
          <w:rStyle w:val="unicode"/>
          <w:rFonts w:cstheme="minorHAnsi"/>
          <w:b/>
          <w:bCs/>
          <w:color w:val="993399"/>
          <w:shd w:val="clear" w:color="auto" w:fill="FFFFFF"/>
        </w:rPr>
        <w:t xml:space="preserve"> </w:t>
      </w:r>
      <w:r w:rsidRPr="004D309F">
        <w:rPr>
          <w:rStyle w:val="unicode"/>
          <w:rFonts w:cstheme="minorHAnsi"/>
          <w:b/>
          <w:bCs/>
          <w:color w:val="993399"/>
          <w:u w:val="single"/>
          <w:shd w:val="clear" w:color="auto" w:fill="FFFFFF"/>
        </w:rPr>
        <w:t>wete</w:t>
      </w:r>
      <w:r w:rsidRPr="004D309F">
        <w:rPr>
          <w:rStyle w:val="unicode"/>
          <w:rFonts w:cstheme="minorHAnsi"/>
          <w:b/>
          <w:bCs/>
          <w:color w:val="000000"/>
          <w:shd w:val="clear" w:color="auto" w:fill="FFFFFF"/>
        </w:rPr>
        <w:t>-</w:t>
      </w:r>
      <w:r w:rsidRPr="004D309F">
        <w:rPr>
          <w:rStyle w:val="unicode"/>
          <w:rFonts w:cstheme="minorHAnsi"/>
          <w:color w:val="000000"/>
          <w:shd w:val="clear" w:color="auto" w:fill="FFFFFF"/>
        </w:rPr>
        <w:t>&gt;</w:t>
      </w:r>
      <w:r w:rsidRPr="004D309F">
        <w:rPr>
          <w:rFonts w:cstheme="minorHAnsi"/>
          <w:shd w:val="clear" w:color="auto" w:fill="FFFFFF"/>
        </w:rPr>
        <w:t xml:space="preserve">, to build, </w:t>
      </w:r>
      <w:r w:rsidRPr="004D309F">
        <w:rPr>
          <w:rFonts w:cstheme="minorHAnsi"/>
          <w:b/>
          <w:bCs/>
          <w:color w:val="993399"/>
          <w:u w:val="single"/>
        </w:rPr>
        <w:t>wetenu-</w:t>
      </w:r>
      <w:r w:rsidRPr="004D309F">
        <w:rPr>
          <w:rFonts w:cstheme="minorHAnsi"/>
          <w:b/>
          <w:bCs/>
          <w:color w:val="993399"/>
          <w:u w:val="single"/>
          <w:shd w:val="clear" w:color="auto" w:fill="FFFFFF"/>
        </w:rPr>
        <w:t>,</w:t>
      </w:r>
      <w:r w:rsidRPr="004D309F">
        <w:rPr>
          <w:rFonts w:cstheme="minorHAnsi"/>
          <w:shd w:val="clear" w:color="auto" w:fill="FFFFFF"/>
        </w:rPr>
        <w:t xml:space="preserve"> to have something built, reinforced, fortified, </w:t>
      </w:r>
      <w:r w:rsidRPr="004D309F">
        <w:rPr>
          <w:rFonts w:cstheme="minorHAnsi"/>
          <w:b/>
          <w:bCs/>
          <w:color w:val="993399"/>
          <w:u w:val="single"/>
        </w:rPr>
        <w:t>wetumesr/wetumesn</w:t>
      </w:r>
      <w:r w:rsidRPr="004D309F">
        <w:rPr>
          <w:rFonts w:cstheme="minorHAnsi"/>
        </w:rPr>
        <w:t xml:space="preserve">, building, </w:t>
      </w:r>
      <w:r w:rsidRPr="004D309F">
        <w:rPr>
          <w:rFonts w:cstheme="minorHAnsi"/>
          <w:b/>
        </w:rPr>
        <w:t>Palaic</w:t>
      </w:r>
      <w:r w:rsidRPr="004D309F">
        <w:rPr>
          <w:rFonts w:cstheme="minorHAnsi"/>
        </w:rPr>
        <w:t xml:space="preserve">, </w:t>
      </w:r>
      <w:r w:rsidRPr="004D309F">
        <w:rPr>
          <w:rStyle w:val="unicode"/>
          <w:rFonts w:cstheme="minorHAnsi"/>
          <w:color w:val="222222"/>
          <w:shd w:val="clear" w:color="auto" w:fill="FFFFFF"/>
        </w:rPr>
        <w:t>#</w:t>
      </w:r>
      <w:r w:rsidRPr="004D309F">
        <w:rPr>
          <w:rStyle w:val="unicode"/>
          <w:rFonts w:cstheme="minorHAnsi"/>
          <w:color w:val="993399"/>
          <w:u w:val="single"/>
          <w:shd w:val="clear" w:color="auto" w:fill="FFFFFF"/>
        </w:rPr>
        <w:t>wete</w:t>
      </w:r>
      <w:r w:rsidRPr="004D309F">
        <w:rPr>
          <w:rStyle w:val="unicode"/>
          <w:rFonts w:cstheme="minorHAnsi"/>
          <w:color w:val="222222"/>
          <w:shd w:val="clear" w:color="auto" w:fill="FFFFFF"/>
        </w:rPr>
        <w:t xml:space="preserve">, to build, </w:t>
      </w:r>
      <w:r w:rsidRPr="004D309F">
        <w:rPr>
          <w:rStyle w:val="unicode"/>
          <w:rFonts w:cstheme="minorHAnsi"/>
          <w:b/>
          <w:color w:val="222222"/>
          <w:shd w:val="clear" w:color="auto" w:fill="FFFFFF"/>
        </w:rPr>
        <w:t>Lydian</w:t>
      </w:r>
      <w:r w:rsidRPr="004D309F">
        <w:rPr>
          <w:rStyle w:val="unicode"/>
          <w:rFonts w:cstheme="minorHAnsi"/>
          <w:color w:val="222222"/>
          <w:shd w:val="clear" w:color="auto" w:fill="FFFFFF"/>
        </w:rPr>
        <w:t xml:space="preserve">, </w:t>
      </w:r>
      <w:r w:rsidRPr="004D309F">
        <w:rPr>
          <w:rStyle w:val="unicode"/>
          <w:rFonts w:cstheme="minorHAnsi"/>
          <w:color w:val="993399"/>
          <w:u w:val="single"/>
          <w:shd w:val="clear" w:color="auto" w:fill="FFFFFF"/>
        </w:rPr>
        <w:t>wic</w:t>
      </w:r>
      <w:r w:rsidRPr="004D309F">
        <w:rPr>
          <w:rStyle w:val="unicode"/>
          <w:rFonts w:cstheme="minorHAnsi"/>
          <w:color w:val="222222"/>
          <w:shd w:val="clear" w:color="auto" w:fill="FFFFFF"/>
        </w:rPr>
        <w:t xml:space="preserve">, </w:t>
      </w:r>
      <w:r w:rsidRPr="004D309F">
        <w:rPr>
          <w:rStyle w:val="unicode"/>
          <w:rFonts w:cstheme="minorHAnsi"/>
          <w:color w:val="993399"/>
          <w:u w:val="single"/>
          <w:shd w:val="clear" w:color="auto" w:fill="FFFFFF"/>
        </w:rPr>
        <w:t>dawic</w:t>
      </w:r>
      <w:r w:rsidRPr="004D309F">
        <w:rPr>
          <w:rStyle w:val="unicode"/>
          <w:rFonts w:cstheme="minorHAnsi"/>
          <w:color w:val="222222"/>
          <w:shd w:val="clear" w:color="auto" w:fill="FFFFFF"/>
        </w:rPr>
        <w:t xml:space="preserve">, erect, to build, </w:t>
      </w:r>
      <w:r w:rsidRPr="004D309F">
        <w:rPr>
          <w:rStyle w:val="unicode"/>
          <w:rFonts w:cstheme="minorHAnsi"/>
          <w:b/>
          <w:color w:val="222222"/>
          <w:shd w:val="clear" w:color="auto" w:fill="FFFFFF"/>
        </w:rPr>
        <w:t>Belarusian</w:t>
      </w:r>
      <w:r w:rsidRPr="004D309F">
        <w:rPr>
          <w:rStyle w:val="unicode"/>
          <w:rFonts w:cstheme="minorHAnsi"/>
          <w:color w:val="222222"/>
          <w:shd w:val="clear" w:color="auto" w:fill="FFFFFF"/>
        </w:rPr>
        <w:t xml:space="preserve">, </w:t>
      </w:r>
      <w:r w:rsidRPr="004D309F">
        <w:rPr>
          <w:rFonts w:cstheme="minorHAnsi"/>
        </w:rPr>
        <w:t xml:space="preserve">ўзводзіць, </w:t>
      </w:r>
      <w:r w:rsidRPr="004D309F">
        <w:rPr>
          <w:rFonts w:cstheme="minorHAnsi"/>
          <w:color w:val="993399"/>
          <w:u w:val="single"/>
          <w:shd w:val="clear" w:color="auto" w:fill="FFFFFF"/>
        </w:rPr>
        <w:t>ŭzvodzić</w:t>
      </w:r>
      <w:r w:rsidRPr="004D309F">
        <w:rPr>
          <w:rFonts w:cstheme="minorHAnsi"/>
        </w:rPr>
        <w:t xml:space="preserve">, to erect, </w:t>
      </w:r>
      <w:r w:rsidRPr="004D309F">
        <w:rPr>
          <w:rFonts w:cstheme="minorHAnsi"/>
          <w:b/>
        </w:rPr>
        <w:t>Polish</w:t>
      </w:r>
      <w:r w:rsidRPr="004D309F">
        <w:rPr>
          <w:rFonts w:cstheme="minorHAnsi"/>
        </w:rPr>
        <w:t xml:space="preserve">, </w:t>
      </w:r>
      <w:r w:rsidRPr="004D309F">
        <w:rPr>
          <w:rStyle w:val="tlid-translation"/>
          <w:rFonts w:cstheme="minorHAnsi"/>
          <w:color w:val="993399"/>
          <w:u w:val="single"/>
        </w:rPr>
        <w:t>wznieść</w:t>
      </w:r>
      <w:r w:rsidRPr="004D309F">
        <w:rPr>
          <w:rStyle w:val="tlid-translation"/>
          <w:rFonts w:cstheme="minorHAnsi"/>
        </w:rPr>
        <w:t xml:space="preserve">, to erect, </w:t>
      </w:r>
      <w:r w:rsidRPr="004D309F">
        <w:rPr>
          <w:rStyle w:val="tlid-translation"/>
          <w:rFonts w:cstheme="minorHAnsi"/>
          <w:b/>
        </w:rPr>
        <w:t>Romanian</w:t>
      </w:r>
      <w:r w:rsidRPr="004D309F">
        <w:rPr>
          <w:rStyle w:val="tlid-translation"/>
          <w:rFonts w:cstheme="minorHAnsi"/>
        </w:rPr>
        <w:t xml:space="preserve">, </w:t>
      </w:r>
      <w:r w:rsidRPr="004D309F">
        <w:rPr>
          <w:rFonts w:cstheme="minorHAnsi"/>
        </w:rPr>
        <w:t>pentru a</w:t>
      </w:r>
      <w:r w:rsidRPr="004D309F">
        <w:rPr>
          <w:rFonts w:cstheme="minorHAnsi"/>
          <w:color w:val="FF0000"/>
        </w:rPr>
        <w:t xml:space="preserve"> ridica</w:t>
      </w:r>
      <w:r w:rsidRPr="004D309F">
        <w:rPr>
          <w:rFonts w:cstheme="minorHAnsi"/>
        </w:rPr>
        <w:t xml:space="preserve">, to erect, </w:t>
      </w:r>
      <w:r w:rsidRPr="004D309F">
        <w:rPr>
          <w:rFonts w:cstheme="minorHAnsi"/>
          <w:color w:val="FF0000"/>
        </w:rPr>
        <w:t>ridic</w:t>
      </w:r>
      <w:r w:rsidRPr="004D309F">
        <w:rPr>
          <w:rFonts w:cstheme="minorHAnsi"/>
        </w:rPr>
        <w:t xml:space="preserve">, I erect, </w:t>
      </w:r>
      <w:r w:rsidRPr="004D309F">
        <w:rPr>
          <w:rFonts w:cstheme="minorHAnsi"/>
          <w:b/>
        </w:rPr>
        <w:t>Albanian</w:t>
      </w:r>
      <w:r w:rsidRPr="004D309F">
        <w:rPr>
          <w:rFonts w:cstheme="minorHAnsi"/>
        </w:rPr>
        <w:t xml:space="preserve">, për të </w:t>
      </w:r>
      <w:r w:rsidRPr="004D309F">
        <w:rPr>
          <w:rFonts w:cstheme="minorHAnsi"/>
          <w:color w:val="FF0000"/>
        </w:rPr>
        <w:t>ngritur,</w:t>
      </w:r>
      <w:r w:rsidRPr="004D309F">
        <w:rPr>
          <w:rFonts w:cstheme="minorHAnsi"/>
        </w:rPr>
        <w:t xml:space="preserve"> to erect, </w:t>
      </w:r>
      <w:r w:rsidRPr="004D309F">
        <w:rPr>
          <w:color w:val="FF0000"/>
        </w:rPr>
        <w:t>ngre</w:t>
      </w:r>
      <w:r w:rsidRPr="004D309F">
        <w:t xml:space="preserve">, </w:t>
      </w:r>
      <w:r w:rsidRPr="004D309F">
        <w:rPr>
          <w:rFonts w:cstheme="minorHAnsi"/>
          <w:b/>
        </w:rPr>
        <w:t>Basque</w:t>
      </w:r>
      <w:r w:rsidRPr="004D309F">
        <w:rPr>
          <w:rFonts w:cstheme="minorHAnsi"/>
        </w:rPr>
        <w:t xml:space="preserve">, </w:t>
      </w:r>
      <w:r w:rsidRPr="004D309F">
        <w:rPr>
          <w:rStyle w:val="tlid-translation"/>
          <w:rFonts w:cstheme="minorHAnsi"/>
          <w:color w:val="FF0000"/>
          <w:lang w:val="eu-ES"/>
        </w:rPr>
        <w:t>eraik</w:t>
      </w:r>
      <w:r>
        <w:rPr>
          <w:rStyle w:val="tlid-translation"/>
          <w:rFonts w:cstheme="minorHAnsi"/>
          <w:color w:val="FF0000"/>
          <w:lang w:val="eu-ES"/>
        </w:rPr>
        <w:t>s</w:t>
      </w:r>
      <w:r w:rsidRPr="004D309F">
        <w:rPr>
          <w:rStyle w:val="tlid-translation"/>
          <w:rFonts w:cstheme="minorHAnsi"/>
          <w:color w:val="FF0000"/>
          <w:lang w:val="eu-ES"/>
        </w:rPr>
        <w:t>itzeko</w:t>
      </w:r>
      <w:r w:rsidRPr="004D309F">
        <w:rPr>
          <w:rStyle w:val="tlid-translation"/>
          <w:rFonts w:cstheme="minorHAnsi"/>
          <w:lang w:val="eu-ES"/>
        </w:rPr>
        <w:t xml:space="preserve">, to erect, </w:t>
      </w:r>
      <w:r w:rsidRPr="004D309F">
        <w:rPr>
          <w:rStyle w:val="tlid-translation"/>
          <w:rFonts w:cstheme="minorHAnsi"/>
          <w:b/>
          <w:lang w:val="eu-ES"/>
        </w:rPr>
        <w:t>Latin</w:t>
      </w:r>
      <w:r w:rsidRPr="004D309F">
        <w:rPr>
          <w:rStyle w:val="tlid-translation"/>
          <w:rFonts w:cstheme="minorHAnsi"/>
          <w:lang w:val="eu-ES"/>
        </w:rPr>
        <w:t xml:space="preserve">, </w:t>
      </w:r>
      <w:r w:rsidRPr="004D309F">
        <w:rPr>
          <w:rFonts w:cstheme="minorHAnsi"/>
          <w:color w:val="FF0000"/>
        </w:rPr>
        <w:t xml:space="preserve">erigo-rigere-rexi-rectum, </w:t>
      </w:r>
      <w:r w:rsidRPr="004D309F">
        <w:rPr>
          <w:rFonts w:cstheme="minorHAnsi"/>
        </w:rPr>
        <w:t xml:space="preserve">to set up, place upright, erect, raise; milit. to march a body of soldiers up a height, </w:t>
      </w:r>
      <w:r w:rsidRPr="004D309F">
        <w:rPr>
          <w:rFonts w:cstheme="minorHAnsi"/>
          <w:b/>
        </w:rPr>
        <w:t>Italian</w:t>
      </w:r>
      <w:r w:rsidRPr="004D309F">
        <w:rPr>
          <w:rFonts w:cstheme="minorHAnsi"/>
        </w:rPr>
        <w:t xml:space="preserve">, </w:t>
      </w:r>
      <w:r w:rsidRPr="004D309F">
        <w:rPr>
          <w:rStyle w:val="unicode"/>
          <w:rFonts w:cstheme="minorHAnsi"/>
          <w:color w:val="EE0000"/>
          <w:shd w:val="clear" w:color="auto" w:fill="FFFFFF"/>
        </w:rPr>
        <w:t>eretto</w:t>
      </w:r>
      <w:r w:rsidRPr="004D309F">
        <w:rPr>
          <w:rStyle w:val="unicode"/>
          <w:rFonts w:cstheme="minorHAnsi"/>
          <w:color w:val="222222"/>
          <w:shd w:val="clear" w:color="auto" w:fill="FFFFFF"/>
        </w:rPr>
        <w:t xml:space="preserve">, to erect, </w:t>
      </w:r>
      <w:r w:rsidRPr="004D309F">
        <w:rPr>
          <w:rStyle w:val="unicode"/>
          <w:rFonts w:cstheme="minorHAnsi"/>
          <w:b/>
          <w:color w:val="222222"/>
          <w:shd w:val="clear" w:color="auto" w:fill="FFFFFF"/>
        </w:rPr>
        <w:t>French</w:t>
      </w:r>
      <w:r w:rsidRPr="004D309F">
        <w:rPr>
          <w:rStyle w:val="unicode"/>
          <w:rFonts w:cstheme="minorHAnsi"/>
          <w:color w:val="222222"/>
          <w:shd w:val="clear" w:color="auto" w:fill="FFFFFF"/>
        </w:rPr>
        <w:t xml:space="preserve">, </w:t>
      </w:r>
      <w:r w:rsidRPr="004D309F">
        <w:rPr>
          <w:rStyle w:val="unicode"/>
          <w:rFonts w:cstheme="minorHAnsi"/>
          <w:color w:val="EE0000"/>
          <w:shd w:val="clear" w:color="auto" w:fill="FFFFFF"/>
        </w:rPr>
        <w:t>érriger</w:t>
      </w:r>
      <w:r w:rsidRPr="004D309F">
        <w:rPr>
          <w:rStyle w:val="unicode"/>
          <w:rFonts w:cstheme="minorHAnsi"/>
          <w:color w:val="222222"/>
          <w:shd w:val="clear" w:color="auto" w:fill="FFFFFF"/>
        </w:rPr>
        <w:t xml:space="preserve">, to erect, </w:t>
      </w:r>
      <w:r w:rsidRPr="004D309F">
        <w:rPr>
          <w:rStyle w:val="unicode"/>
          <w:rFonts w:cstheme="minorHAnsi"/>
          <w:b/>
          <w:color w:val="222222"/>
          <w:shd w:val="clear" w:color="auto" w:fill="FFFFFF"/>
        </w:rPr>
        <w:t>English</w:t>
      </w:r>
      <w:r w:rsidRPr="004D309F">
        <w:rPr>
          <w:rStyle w:val="unicode"/>
          <w:rFonts w:cstheme="minorHAnsi"/>
          <w:color w:val="222222"/>
          <w:shd w:val="clear" w:color="auto" w:fill="FFFFFF"/>
        </w:rPr>
        <w:t xml:space="preserve">, </w:t>
      </w:r>
      <w:r w:rsidRPr="004D309F">
        <w:rPr>
          <w:rFonts w:cstheme="minorHAnsi"/>
          <w:color w:val="FF0000"/>
        </w:rPr>
        <w:t xml:space="preserve">erect, </w:t>
      </w:r>
      <w:r w:rsidRPr="004D309F">
        <w:rPr>
          <w:rFonts w:cstheme="minorHAnsi"/>
          <w:color w:val="000000"/>
        </w:rPr>
        <w:t>[&lt;Lat</w:t>
      </w:r>
      <w:r w:rsidRPr="004D309F">
        <w:rPr>
          <w:rFonts w:cstheme="minorHAnsi"/>
          <w:color w:val="FF0000"/>
        </w:rPr>
        <w:t>. erectus</w:t>
      </w:r>
      <w:r w:rsidRPr="004D309F">
        <w:rPr>
          <w:rFonts w:cstheme="minorHAnsi"/>
        </w:rPr>
        <w:t xml:space="preserve">, pp. of </w:t>
      </w:r>
      <w:r w:rsidRPr="004D309F">
        <w:rPr>
          <w:rFonts w:cstheme="minorHAnsi"/>
          <w:color w:val="FF0000"/>
        </w:rPr>
        <w:t>erigere</w:t>
      </w:r>
      <w:r w:rsidRPr="004D309F">
        <w:rPr>
          <w:rFonts w:cstheme="minorHAnsi"/>
        </w:rPr>
        <w:t xml:space="preserve">, to raise up], </w:t>
      </w:r>
      <w:r w:rsidRPr="004D309F">
        <w:rPr>
          <w:rFonts w:cstheme="minorHAnsi"/>
          <w:b/>
        </w:rPr>
        <w:t>Etruscan</w:t>
      </w:r>
      <w:r w:rsidRPr="004D309F">
        <w:rPr>
          <w:rFonts w:cstheme="minorHAnsi"/>
        </w:rPr>
        <w:t xml:space="preserve">, </w:t>
      </w:r>
      <w:r w:rsidRPr="004D309F">
        <w:rPr>
          <w:rFonts w:cstheme="minorHAnsi"/>
          <w:color w:val="FF0000"/>
        </w:rPr>
        <w:t>erek</w:t>
      </w:r>
      <w:r w:rsidRPr="004D309F">
        <w:rPr>
          <w:rFonts w:cstheme="minorHAnsi"/>
          <w:color w:val="000000"/>
        </w:rPr>
        <w:t xml:space="preserve">, </w:t>
      </w:r>
      <w:r w:rsidRPr="004D309F">
        <w:rPr>
          <w:rFonts w:cstheme="minorHAnsi"/>
          <w:color w:val="FF0000"/>
        </w:rPr>
        <w:t>eric</w:t>
      </w:r>
      <w:r w:rsidRPr="004D309F">
        <w:rPr>
          <w:rFonts w:cstheme="minorHAnsi"/>
          <w:color w:val="000000"/>
        </w:rPr>
        <w:t xml:space="preserve">, </w:t>
      </w:r>
      <w:r w:rsidRPr="004D309F">
        <w:rPr>
          <w:rFonts w:cstheme="minorHAnsi"/>
          <w:b/>
          <w:color w:val="000000"/>
        </w:rPr>
        <w:t>Irish</w:t>
      </w:r>
      <w:r w:rsidRPr="004D309F">
        <w:rPr>
          <w:rFonts w:cstheme="minorHAnsi"/>
          <w:color w:val="000000"/>
        </w:rPr>
        <w:t xml:space="preserve">, </w:t>
      </w:r>
      <w:r w:rsidRPr="004D309F">
        <w:rPr>
          <w:rStyle w:val="unicode"/>
          <w:color w:val="222222"/>
          <w:shd w:val="clear" w:color="auto" w:fill="FFFFFF"/>
        </w:rPr>
        <w:t xml:space="preserve">a </w:t>
      </w:r>
      <w:r w:rsidRPr="004D309F">
        <w:rPr>
          <w:rStyle w:val="unicode"/>
          <w:color w:val="009900"/>
          <w:u w:val="single"/>
          <w:shd w:val="clear" w:color="auto" w:fill="FFFFFF"/>
        </w:rPr>
        <w:t>thógáil</w:t>
      </w:r>
      <w:r w:rsidRPr="004D309F">
        <w:rPr>
          <w:rStyle w:val="unicode"/>
          <w:color w:val="222222"/>
          <w:shd w:val="clear" w:color="auto" w:fill="FFFFFF"/>
        </w:rPr>
        <w:t xml:space="preserve">, to erect, </w:t>
      </w:r>
      <w:r w:rsidRPr="004D309F">
        <w:rPr>
          <w:rStyle w:val="unicode"/>
          <w:b/>
          <w:color w:val="222222"/>
          <w:shd w:val="clear" w:color="auto" w:fill="FFFFFF"/>
        </w:rPr>
        <w:t>Scots-Gaelic,</w:t>
      </w:r>
      <w:r w:rsidRPr="004D309F">
        <w:rPr>
          <w:rStyle w:val="unicode"/>
          <w:color w:val="222222"/>
          <w:shd w:val="clear" w:color="auto" w:fill="FFFFFF"/>
        </w:rPr>
        <w:t xml:space="preserve"> a </w:t>
      </w:r>
      <w:r w:rsidRPr="004D309F">
        <w:rPr>
          <w:rStyle w:val="unicode"/>
          <w:color w:val="009900"/>
          <w:u w:val="single"/>
          <w:shd w:val="clear" w:color="auto" w:fill="FFFFFF"/>
        </w:rPr>
        <w:t>thogail</w:t>
      </w:r>
      <w:r w:rsidRPr="004D309F">
        <w:rPr>
          <w:rStyle w:val="unicode"/>
          <w:color w:val="222222"/>
          <w:shd w:val="clear" w:color="auto" w:fill="FFFFFF"/>
        </w:rPr>
        <w:t xml:space="preserve">, to erect, </w:t>
      </w:r>
      <w:r w:rsidRPr="004D309F">
        <w:rPr>
          <w:rStyle w:val="unicode"/>
          <w:b/>
          <w:color w:val="222222"/>
          <w:shd w:val="clear" w:color="auto" w:fill="FFFFFF"/>
        </w:rPr>
        <w:t>Sanskrit</w:t>
      </w:r>
      <w:r w:rsidRPr="004D309F">
        <w:rPr>
          <w:rStyle w:val="unicode"/>
          <w:color w:val="222222"/>
          <w:shd w:val="clear" w:color="auto" w:fill="FFFFFF"/>
        </w:rPr>
        <w:t xml:space="preserve">, </w:t>
      </w:r>
      <w:r w:rsidRPr="004D309F">
        <w:rPr>
          <w:color w:val="3333FF"/>
          <w:u w:val="single"/>
        </w:rPr>
        <w:t>nirmimīte</w:t>
      </w:r>
      <w:r w:rsidRPr="004D309F">
        <w:t xml:space="preserve">, to erect (build), </w:t>
      </w:r>
      <w:r w:rsidRPr="004D309F">
        <w:rPr>
          <w:b/>
        </w:rPr>
        <w:t>Lycian</w:t>
      </w:r>
      <w:r w:rsidRPr="004D309F">
        <w:t xml:space="preserve">, </w:t>
      </w:r>
      <w:r w:rsidRPr="004D309F">
        <w:rPr>
          <w:rStyle w:val="unicode"/>
          <w:color w:val="3333FF"/>
          <w:u w:val="single"/>
          <w:shd w:val="clear" w:color="auto" w:fill="FFFFFF"/>
        </w:rPr>
        <w:t>m̃ma(i</w:t>
      </w:r>
      <w:r w:rsidRPr="004D309F">
        <w:rPr>
          <w:rStyle w:val="unicode"/>
          <w:color w:val="222222"/>
          <w:shd w:val="clear" w:color="auto" w:fill="FFFFFF"/>
        </w:rPr>
        <w:t>)-/</w:t>
      </w:r>
      <w:r w:rsidRPr="004D309F">
        <w:rPr>
          <w:rStyle w:val="unicode"/>
          <w:color w:val="3333FF"/>
          <w:u w:val="single"/>
          <w:shd w:val="clear" w:color="auto" w:fill="FFFFFF"/>
        </w:rPr>
        <w:t>m̃m(e)i</w:t>
      </w:r>
      <w:r w:rsidRPr="004D309F">
        <w:rPr>
          <w:rStyle w:val="unicode"/>
          <w:color w:val="222222"/>
          <w:shd w:val="clear" w:color="auto" w:fill="FFFFFF"/>
        </w:rPr>
        <w:t xml:space="preserve">-: 3rd pl. </w:t>
      </w:r>
      <w:r w:rsidRPr="004D309F">
        <w:rPr>
          <w:rStyle w:val="unicode"/>
          <w:color w:val="3333FF"/>
          <w:u w:val="single"/>
          <w:shd w:val="clear" w:color="auto" w:fill="FFFFFF"/>
        </w:rPr>
        <w:t>m̃meiti</w:t>
      </w:r>
      <w:r w:rsidRPr="004D309F">
        <w:rPr>
          <w:rStyle w:val="unicode"/>
          <w:color w:val="222222"/>
          <w:shd w:val="clear" w:color="auto" w:fill="FFFFFF"/>
        </w:rPr>
        <w:t xml:space="preserve"> / 3rd pl. pret. </w:t>
      </w:r>
      <w:r w:rsidRPr="004D309F">
        <w:rPr>
          <w:rStyle w:val="unicode"/>
          <w:color w:val="3333FF"/>
          <w:u w:val="single"/>
          <w:shd w:val="clear" w:color="auto" w:fill="FFFFFF"/>
        </w:rPr>
        <w:t>m̃maitẽ</w:t>
      </w:r>
      <w:r w:rsidRPr="004D309F">
        <w:rPr>
          <w:rStyle w:val="unicode"/>
          <w:color w:val="222222"/>
          <w:shd w:val="clear" w:color="auto" w:fill="FFFFFF"/>
        </w:rPr>
        <w:t xml:space="preserve">, prnnawa, to build, </w:t>
      </w:r>
      <w:r w:rsidRPr="004D309F">
        <w:rPr>
          <w:rStyle w:val="unicode"/>
          <w:b/>
          <w:color w:val="222222"/>
          <w:shd w:val="clear" w:color="auto" w:fill="FFFFFF"/>
        </w:rPr>
        <w:t>Kazakh</w:t>
      </w:r>
      <w:r w:rsidRPr="004D309F">
        <w:rPr>
          <w:rStyle w:val="unicode"/>
          <w:color w:val="222222"/>
          <w:shd w:val="clear" w:color="auto" w:fill="FFFFFF"/>
        </w:rPr>
        <w:t xml:space="preserve">, </w:t>
      </w:r>
      <w:r w:rsidRPr="004D309F">
        <w:rPr>
          <w:rStyle w:val="jlqj4b"/>
          <w:color w:val="222222"/>
          <w:shd w:val="clear" w:color="auto" w:fill="FFFFFF"/>
          <w:lang w:val="kk-KZ"/>
        </w:rPr>
        <w:t xml:space="preserve">тұрғызу, </w:t>
      </w:r>
      <w:r w:rsidRPr="004D309F">
        <w:rPr>
          <w:rStyle w:val="jlqj4b"/>
          <w:color w:val="CC6600"/>
          <w:u w:val="single"/>
          <w:shd w:val="clear" w:color="auto" w:fill="FFFFFF"/>
          <w:lang w:val="kk-KZ"/>
        </w:rPr>
        <w:t>turğızw</w:t>
      </w:r>
      <w:r w:rsidRPr="004D309F">
        <w:rPr>
          <w:rStyle w:val="jlqj4b"/>
          <w:color w:val="222222"/>
          <w:shd w:val="clear" w:color="auto" w:fill="FFFFFF"/>
          <w:lang w:val="kk-KZ"/>
        </w:rPr>
        <w:t>, to erect</w:t>
      </w:r>
      <w:r w:rsidRPr="004D309F">
        <w:rPr>
          <w:rStyle w:val="jlqj4b"/>
          <w:color w:val="222222"/>
          <w:shd w:val="clear" w:color="auto" w:fill="FFFFFF"/>
        </w:rPr>
        <w:t xml:space="preserve">, </w:t>
      </w:r>
      <w:r w:rsidRPr="004D309F">
        <w:rPr>
          <w:rStyle w:val="jlqj4b"/>
          <w:b/>
          <w:color w:val="222222"/>
          <w:shd w:val="clear" w:color="auto" w:fill="FFFFFF"/>
        </w:rPr>
        <w:t>Kyrgyz</w:t>
      </w:r>
      <w:r w:rsidRPr="004D309F">
        <w:rPr>
          <w:rStyle w:val="jlqj4b"/>
          <w:color w:val="222222"/>
          <w:shd w:val="clear" w:color="auto" w:fill="FFFFFF"/>
        </w:rPr>
        <w:t xml:space="preserve">, </w:t>
      </w:r>
      <w:r w:rsidRPr="004D309F">
        <w:rPr>
          <w:rStyle w:val="jlqj4b"/>
          <w:color w:val="222222"/>
          <w:shd w:val="clear" w:color="auto" w:fill="FFFFFF"/>
          <w:lang w:val="ky-KG"/>
        </w:rPr>
        <w:t xml:space="preserve">тургузуу, </w:t>
      </w:r>
      <w:r w:rsidRPr="004D309F">
        <w:rPr>
          <w:rStyle w:val="jlqj4b"/>
          <w:color w:val="CC6600"/>
          <w:u w:val="single"/>
          <w:shd w:val="clear" w:color="auto" w:fill="FFFFFF"/>
          <w:lang w:val="ky-KG"/>
        </w:rPr>
        <w:t>turguzuu</w:t>
      </w:r>
      <w:r w:rsidRPr="004D309F">
        <w:rPr>
          <w:rStyle w:val="jlqj4b"/>
          <w:color w:val="222222"/>
          <w:shd w:val="clear" w:color="auto" w:fill="FFFFFF"/>
          <w:lang w:val="ky-KG"/>
        </w:rPr>
        <w:t>, to erect</w:t>
      </w:r>
      <w:r w:rsidRPr="004D309F">
        <w:rPr>
          <w:rStyle w:val="jlqj4b"/>
          <w:color w:val="222222"/>
          <w:shd w:val="clear" w:color="auto" w:fill="FFFFFF"/>
        </w:rPr>
        <w:t>,</w:t>
      </w:r>
    </w:p>
    <w:p w:rsidR="007B148B" w:rsidRDefault="007B148B">
      <w:pPr>
        <w:pStyle w:val="FootnoteText"/>
      </w:pPr>
    </w:p>
  </w:footnote>
  <w:footnote w:id="47">
    <w:p w:rsidR="007B148B" w:rsidRPr="00EB402B" w:rsidRDefault="007B148B" w:rsidP="00B705EA">
      <w:pPr>
        <w:pStyle w:val="FootnoteText"/>
        <w:rPr>
          <w:rFonts w:cstheme="minorHAnsi"/>
        </w:rPr>
      </w:pPr>
      <w:r>
        <w:rPr>
          <w:rStyle w:val="FootnoteReference"/>
        </w:rPr>
        <w:footnoteRef/>
      </w:r>
      <w:r>
        <w:t xml:space="preserve"> </w:t>
      </w:r>
      <w:r w:rsidRPr="00EB402B">
        <w:rPr>
          <w:rFonts w:cstheme="minorHAnsi"/>
          <w:b/>
        </w:rPr>
        <w:t>Hittite</w:t>
      </w:r>
      <w:r w:rsidRPr="00EB402B">
        <w:rPr>
          <w:rFonts w:cstheme="minorHAnsi"/>
        </w:rPr>
        <w:t xml:space="preserve">, </w:t>
      </w:r>
      <w:r w:rsidRPr="00EB402B">
        <w:rPr>
          <w:rFonts w:cstheme="minorHAnsi"/>
          <w:color w:val="FF0000"/>
          <w:u w:val="single"/>
        </w:rPr>
        <w:t>wawa</w:t>
      </w:r>
      <w:r w:rsidRPr="00EB402B">
        <w:rPr>
          <w:rFonts w:cstheme="minorHAnsi"/>
        </w:rPr>
        <w:t xml:space="preserve">, a bull, </w:t>
      </w:r>
      <w:r w:rsidRPr="00EB402B">
        <w:rPr>
          <w:rFonts w:cstheme="minorHAnsi"/>
          <w:b/>
        </w:rPr>
        <w:t>Luvian</w:t>
      </w:r>
      <w:r w:rsidRPr="00EB402B">
        <w:rPr>
          <w:rFonts w:cstheme="minorHAnsi"/>
        </w:rPr>
        <w:t xml:space="preserve">, </w:t>
      </w:r>
      <w:r w:rsidRPr="00EB402B">
        <w:rPr>
          <w:rFonts w:cstheme="minorHAnsi"/>
          <w:color w:val="FF0000"/>
          <w:u w:val="single"/>
        </w:rPr>
        <w:t>wawa/i</w:t>
      </w:r>
      <w:r w:rsidRPr="00EB402B">
        <w:rPr>
          <w:rFonts w:cstheme="minorHAnsi"/>
          <w:color w:val="000000"/>
        </w:rPr>
        <w:t xml:space="preserve">, cow, </w:t>
      </w:r>
      <w:r w:rsidRPr="00EB402B">
        <w:rPr>
          <w:rFonts w:cstheme="minorHAnsi"/>
        </w:rPr>
        <w:t xml:space="preserve"> </w:t>
      </w:r>
      <w:r w:rsidRPr="00EB402B">
        <w:rPr>
          <w:rFonts w:cstheme="minorHAnsi"/>
          <w:b/>
        </w:rPr>
        <w:t>Lycian</w:t>
      </w:r>
      <w:r w:rsidRPr="00EB402B">
        <w:rPr>
          <w:rFonts w:cstheme="minorHAnsi"/>
        </w:rPr>
        <w:t xml:space="preserve">, </w:t>
      </w:r>
      <w:r w:rsidRPr="00EB402B">
        <w:rPr>
          <w:rFonts w:cstheme="minorHAnsi"/>
          <w:color w:val="FF0000"/>
          <w:u w:val="single"/>
        </w:rPr>
        <w:t>wawa/</w:t>
      </w:r>
      <w:r w:rsidRPr="00EB402B">
        <w:rPr>
          <w:rFonts w:cstheme="minorHAnsi"/>
        </w:rPr>
        <w:t xml:space="preserve"> </w:t>
      </w:r>
      <w:r w:rsidRPr="00EB402B">
        <w:rPr>
          <w:rFonts w:cstheme="minorHAnsi"/>
          <w:color w:val="FF0000"/>
          <w:u w:val="single"/>
        </w:rPr>
        <w:t>uwa</w:t>
      </w:r>
      <w:r w:rsidRPr="00EB402B">
        <w:rPr>
          <w:rFonts w:cstheme="minorHAnsi"/>
        </w:rPr>
        <w:t xml:space="preserve">, cow, </w:t>
      </w:r>
      <w:r w:rsidRPr="00EB402B">
        <w:rPr>
          <w:rFonts w:cstheme="minorHAnsi"/>
          <w:b/>
        </w:rPr>
        <w:t>Romanian</w:t>
      </w:r>
      <w:r w:rsidRPr="00EB402B">
        <w:rPr>
          <w:rFonts w:cstheme="minorHAnsi"/>
        </w:rPr>
        <w:t xml:space="preserve">, </w:t>
      </w:r>
      <w:r w:rsidRPr="00EB402B">
        <w:rPr>
          <w:rStyle w:val="shorttext"/>
          <w:rFonts w:cstheme="minorHAnsi"/>
          <w:color w:val="FF0000"/>
          <w:u w:val="single"/>
          <w:lang w:val="ro-RO"/>
        </w:rPr>
        <w:t>vacă</w:t>
      </w:r>
      <w:r w:rsidRPr="00EB402B">
        <w:rPr>
          <w:rFonts w:cstheme="minorHAnsi"/>
        </w:rPr>
        <w:t xml:space="preserve">, cow; </w:t>
      </w:r>
      <w:r w:rsidRPr="00EB402B">
        <w:rPr>
          <w:rFonts w:cstheme="minorHAnsi"/>
          <w:color w:val="FF0000"/>
          <w:u w:val="single"/>
        </w:rPr>
        <w:t>VACI</w:t>
      </w:r>
      <w:r w:rsidRPr="00EB402B">
        <w:rPr>
          <w:rFonts w:cstheme="minorHAnsi"/>
        </w:rPr>
        <w:t xml:space="preserve">, cows, </w:t>
      </w:r>
      <w:r w:rsidRPr="00EB402B">
        <w:rPr>
          <w:rFonts w:cstheme="minorHAnsi"/>
          <w:b/>
        </w:rPr>
        <w:t>Latin</w:t>
      </w:r>
      <w:r w:rsidRPr="00EB402B">
        <w:rPr>
          <w:rFonts w:cstheme="minorHAnsi"/>
        </w:rPr>
        <w:t xml:space="preserve">, </w:t>
      </w:r>
      <w:r w:rsidRPr="00EB402B">
        <w:rPr>
          <w:rFonts w:cstheme="minorHAnsi"/>
          <w:color w:val="FF0000"/>
          <w:u w:val="single"/>
        </w:rPr>
        <w:t>vaccae-ae</w:t>
      </w:r>
      <w:r w:rsidRPr="00EB402B">
        <w:rPr>
          <w:rFonts w:cstheme="minorHAnsi"/>
          <w:color w:val="000000"/>
        </w:rPr>
        <w:t xml:space="preserve">, cow, </w:t>
      </w:r>
      <w:r w:rsidRPr="00EB402B">
        <w:rPr>
          <w:rFonts w:cstheme="minorHAnsi"/>
          <w:b/>
          <w:color w:val="000000"/>
        </w:rPr>
        <w:t>Italian</w:t>
      </w:r>
      <w:r w:rsidRPr="00EB402B">
        <w:rPr>
          <w:rFonts w:cstheme="minorHAnsi"/>
          <w:color w:val="000000"/>
        </w:rPr>
        <w:t xml:space="preserve">, </w:t>
      </w:r>
      <w:r w:rsidRPr="00EB402B">
        <w:rPr>
          <w:rFonts w:cstheme="minorHAnsi"/>
          <w:color w:val="FF0000"/>
          <w:u w:val="single"/>
        </w:rPr>
        <w:t>vacca</w:t>
      </w:r>
      <w:r w:rsidRPr="00EB402B">
        <w:rPr>
          <w:rFonts w:cstheme="minorHAnsi"/>
        </w:rPr>
        <w:t xml:space="preserve">, cow, </w:t>
      </w:r>
      <w:r w:rsidRPr="00EB402B">
        <w:rPr>
          <w:rFonts w:cstheme="minorHAnsi"/>
          <w:b/>
        </w:rPr>
        <w:t>French</w:t>
      </w:r>
      <w:r w:rsidRPr="00EB402B">
        <w:rPr>
          <w:rFonts w:cstheme="minorHAnsi"/>
        </w:rPr>
        <w:t xml:space="preserve">, </w:t>
      </w:r>
      <w:r w:rsidRPr="00EB402B">
        <w:rPr>
          <w:rFonts w:cstheme="minorHAnsi"/>
          <w:color w:val="FF0000"/>
          <w:u w:val="single"/>
        </w:rPr>
        <w:t>vache</w:t>
      </w:r>
      <w:r w:rsidRPr="00EB402B">
        <w:rPr>
          <w:rFonts w:cstheme="minorHAnsi"/>
        </w:rPr>
        <w:t xml:space="preserve">, cow, beef,  </w:t>
      </w:r>
      <w:r w:rsidRPr="00EB402B">
        <w:rPr>
          <w:rFonts w:cstheme="minorHAnsi"/>
          <w:b/>
        </w:rPr>
        <w:t>Etruscan</w:t>
      </w:r>
      <w:r w:rsidRPr="00EB402B">
        <w:rPr>
          <w:rFonts w:cstheme="minorHAnsi"/>
        </w:rPr>
        <w:t xml:space="preserve">, </w:t>
      </w:r>
      <w:r w:rsidRPr="00EB402B">
        <w:rPr>
          <w:rFonts w:cstheme="minorHAnsi"/>
          <w:color w:val="FF0000"/>
        </w:rPr>
        <w:t xml:space="preserve">vaca </w:t>
      </w:r>
      <w:r w:rsidRPr="00EB402B">
        <w:rPr>
          <w:rFonts w:cstheme="minorHAnsi"/>
          <w:color w:val="000000"/>
        </w:rPr>
        <w:t>(8ACA</w:t>
      </w:r>
      <w:r w:rsidRPr="00EB402B">
        <w:rPr>
          <w:rFonts w:cstheme="minorHAnsi"/>
        </w:rPr>
        <w:t xml:space="preserve">), </w:t>
      </w:r>
      <w:r w:rsidRPr="00EB402B">
        <w:rPr>
          <w:rFonts w:cstheme="minorHAnsi"/>
          <w:color w:val="FF0000"/>
        </w:rPr>
        <w:t>vace</w:t>
      </w:r>
      <w:r w:rsidRPr="00EB402B">
        <w:rPr>
          <w:rFonts w:cstheme="minorHAnsi"/>
          <w:color w:val="000000"/>
        </w:rPr>
        <w:t xml:space="preserve"> (8ACE)</w:t>
      </w:r>
      <w:r w:rsidRPr="00EB402B">
        <w:rPr>
          <w:rFonts w:cstheme="minorHAnsi"/>
        </w:rPr>
        <w:t xml:space="preserve">, </w:t>
      </w:r>
      <w:r w:rsidRPr="00EB402B">
        <w:rPr>
          <w:rFonts w:cstheme="minorHAnsi"/>
          <w:color w:val="FF0000"/>
        </w:rPr>
        <w:t xml:space="preserve">vaci </w:t>
      </w:r>
      <w:r w:rsidRPr="00EB402B">
        <w:rPr>
          <w:rFonts w:cstheme="minorHAnsi"/>
          <w:color w:val="000000"/>
        </w:rPr>
        <w:t>(8ACI),</w:t>
      </w:r>
      <w:r w:rsidRPr="00EB402B">
        <w:rPr>
          <w:rFonts w:cstheme="minorHAnsi"/>
          <w:color w:val="FF0000"/>
        </w:rPr>
        <w:t xml:space="preserve"> </w:t>
      </w:r>
      <w:r w:rsidRPr="00EB402B">
        <w:rPr>
          <w:rFonts w:cstheme="minorHAnsi"/>
          <w:b/>
        </w:rPr>
        <w:t>Hittite</w:t>
      </w:r>
      <w:r w:rsidRPr="00EB402B">
        <w:rPr>
          <w:rFonts w:cstheme="minorHAnsi"/>
        </w:rPr>
        <w:t xml:space="preserve">, </w:t>
      </w:r>
      <w:r w:rsidRPr="00EB402B">
        <w:rPr>
          <w:rStyle w:val="unicode"/>
          <w:rFonts w:cstheme="minorHAnsi"/>
          <w:b/>
          <w:bCs/>
          <w:color w:val="3333FF"/>
          <w:shd w:val="clear" w:color="auto" w:fill="FFFFFF"/>
        </w:rPr>
        <w:t>GU</w:t>
      </w:r>
      <w:r w:rsidRPr="00EB402B">
        <w:rPr>
          <w:rStyle w:val="unicode"/>
          <w:rFonts w:cstheme="minorHAnsi"/>
          <w:color w:val="000000"/>
          <w:shd w:val="clear" w:color="auto" w:fill="FFFFFF"/>
        </w:rPr>
        <w:t>₄</w:t>
      </w:r>
      <w:r w:rsidRPr="00EB402B">
        <w:rPr>
          <w:rFonts w:cstheme="minorHAnsi"/>
          <w:color w:val="000000"/>
        </w:rPr>
        <w:t>,</w:t>
      </w:r>
      <w:r w:rsidRPr="00EB402B">
        <w:rPr>
          <w:rFonts w:cstheme="minorHAnsi"/>
          <w:color w:val="3333FF"/>
        </w:rPr>
        <w:t xml:space="preserve"> </w:t>
      </w:r>
      <w:r w:rsidRPr="00EB402B">
        <w:rPr>
          <w:rFonts w:cstheme="minorHAnsi"/>
          <w:b/>
          <w:bCs/>
          <w:color w:val="3333FF"/>
        </w:rPr>
        <w:t>kuau</w:t>
      </w:r>
      <w:r w:rsidRPr="00EB402B">
        <w:rPr>
          <w:rFonts w:cstheme="minorHAnsi"/>
        </w:rPr>
        <w:t xml:space="preserve">, cow, </w:t>
      </w:r>
      <w:r w:rsidRPr="00EB402B">
        <w:rPr>
          <w:rFonts w:cstheme="minorHAnsi"/>
          <w:b/>
          <w:bCs/>
          <w:color w:val="3333FF"/>
        </w:rPr>
        <w:t>kuauli</w:t>
      </w:r>
      <w:r w:rsidRPr="00EB402B">
        <w:rPr>
          <w:rFonts w:cstheme="minorHAnsi"/>
          <w:color w:val="000000"/>
        </w:rPr>
        <w:t xml:space="preserve">, like a cow, </w:t>
      </w:r>
      <w:r w:rsidRPr="00EB402B">
        <w:rPr>
          <w:rFonts w:cstheme="minorHAnsi"/>
        </w:rPr>
        <w:t>(</w:t>
      </w:r>
      <w:r w:rsidRPr="00EB402B">
        <w:rPr>
          <w:rFonts w:cstheme="minorHAnsi"/>
          <w:b/>
          <w:bCs/>
          <w:color w:val="3333FF"/>
          <w:vertAlign w:val="superscript"/>
        </w:rPr>
        <w:t>GU4</w:t>
      </w:r>
      <w:r w:rsidRPr="00EB402B">
        <w:rPr>
          <w:rFonts w:cstheme="minorHAnsi"/>
        </w:rPr>
        <w:t>), substitute ox, expiatory sacrifice of a bull or ox,</w:t>
      </w:r>
      <w:r w:rsidRPr="00EB402B">
        <w:rPr>
          <w:rFonts w:cstheme="minorHAnsi"/>
          <w:color w:val="000000"/>
        </w:rPr>
        <w:t xml:space="preserve"> </w:t>
      </w:r>
      <w:r w:rsidRPr="00EB402B">
        <w:rPr>
          <w:rFonts w:cstheme="minorHAnsi"/>
          <w:b/>
        </w:rPr>
        <w:t>Sanskrit</w:t>
      </w:r>
      <w:r w:rsidRPr="00EB402B">
        <w:rPr>
          <w:rFonts w:cstheme="minorHAnsi"/>
        </w:rPr>
        <w:t xml:space="preserve">, </w:t>
      </w:r>
      <w:r w:rsidRPr="00EB402B">
        <w:rPr>
          <w:rFonts w:cstheme="minorHAnsi"/>
          <w:color w:val="0000EE"/>
        </w:rPr>
        <w:t>gava</w:t>
      </w:r>
      <w:r w:rsidRPr="00EB402B">
        <w:rPr>
          <w:rFonts w:cstheme="minorHAnsi"/>
        </w:rPr>
        <w:t xml:space="preserve">, bull, cow, </w:t>
      </w:r>
      <w:r w:rsidRPr="00EB402B">
        <w:rPr>
          <w:rFonts w:cstheme="minorHAnsi"/>
          <w:b/>
        </w:rPr>
        <w:t>Avestan</w:t>
      </w:r>
      <w:r w:rsidRPr="00EB402B">
        <w:rPr>
          <w:rFonts w:cstheme="minorHAnsi"/>
        </w:rPr>
        <w:t xml:space="preserve">, </w:t>
      </w:r>
      <w:r w:rsidRPr="00EB402B">
        <w:rPr>
          <w:rFonts w:cstheme="minorHAnsi"/>
          <w:color w:val="4472C4" w:themeColor="accent1"/>
        </w:rPr>
        <w:t>gao</w:t>
      </w:r>
      <w:r w:rsidRPr="00EB402B">
        <w:rPr>
          <w:rFonts w:cstheme="minorHAnsi"/>
          <w:color w:val="2F5496" w:themeColor="accent1" w:themeShade="BF"/>
        </w:rPr>
        <w:t xml:space="preserve"> </w:t>
      </w:r>
      <w:r w:rsidRPr="00EB402B">
        <w:rPr>
          <w:rFonts w:cstheme="minorHAnsi"/>
        </w:rPr>
        <w:t xml:space="preserve">[-], cattle, </w:t>
      </w:r>
      <w:r w:rsidRPr="00EB402B">
        <w:rPr>
          <w:rFonts w:cstheme="minorHAnsi"/>
          <w:b/>
        </w:rPr>
        <w:t>Persian</w:t>
      </w:r>
      <w:r w:rsidRPr="00EB402B">
        <w:rPr>
          <w:rFonts w:cstheme="minorHAnsi"/>
        </w:rPr>
        <w:t xml:space="preserve">, </w:t>
      </w:r>
      <w:r w:rsidRPr="00EB402B">
        <w:rPr>
          <w:rStyle w:val="shorttext0"/>
          <w:rFonts w:cstheme="minorHAnsi"/>
          <w:color w:val="3333FF"/>
        </w:rPr>
        <w:t>g</w:t>
      </w:r>
      <w:r w:rsidRPr="00EB402B">
        <w:rPr>
          <w:rFonts w:cstheme="minorHAnsi"/>
          <w:color w:val="3333FF"/>
        </w:rPr>
        <w:t>â</w:t>
      </w:r>
      <w:r w:rsidRPr="00EB402B">
        <w:rPr>
          <w:rStyle w:val="shorttext0"/>
          <w:rFonts w:cstheme="minorHAnsi"/>
          <w:color w:val="3333FF"/>
        </w:rPr>
        <w:t>v</w:t>
      </w:r>
      <w:r w:rsidRPr="00EB402B">
        <w:rPr>
          <w:rStyle w:val="shorttext0"/>
          <w:rFonts w:cstheme="minorHAnsi"/>
        </w:rPr>
        <w:t xml:space="preserve">, گاو cow, </w:t>
      </w:r>
      <w:r w:rsidRPr="00EB402B">
        <w:rPr>
          <w:rFonts w:cstheme="minorHAnsi"/>
          <w:color w:val="3333FF"/>
        </w:rPr>
        <w:t>gav</w:t>
      </w:r>
      <w:r w:rsidRPr="00EB402B">
        <w:rPr>
          <w:rFonts w:cstheme="minorHAnsi"/>
        </w:rPr>
        <w:t xml:space="preserve"> nr, </w:t>
      </w:r>
      <w:r w:rsidRPr="00EB402B">
        <w:rPr>
          <w:rStyle w:val="Strong"/>
          <w:rFonts w:cstheme="minorHAnsi"/>
          <w:b w:val="0"/>
        </w:rPr>
        <w:t>گاو نر</w:t>
      </w:r>
      <w:r w:rsidRPr="00EB402B">
        <w:rPr>
          <w:rFonts w:cstheme="minorHAnsi"/>
          <w:b/>
        </w:rPr>
        <w:t xml:space="preserve"> </w:t>
      </w:r>
      <w:r w:rsidRPr="00EB402B">
        <w:rPr>
          <w:rFonts w:cstheme="minorHAnsi"/>
        </w:rPr>
        <w:t xml:space="preserve">bull, </w:t>
      </w:r>
      <w:r w:rsidRPr="00EB402B">
        <w:rPr>
          <w:rFonts w:cstheme="minorHAnsi"/>
          <w:b/>
        </w:rPr>
        <w:t>Latvian</w:t>
      </w:r>
      <w:r w:rsidRPr="00EB402B">
        <w:rPr>
          <w:rFonts w:cstheme="minorHAnsi"/>
        </w:rPr>
        <w:t xml:space="preserve">, </w:t>
      </w:r>
      <w:r w:rsidRPr="00EB402B">
        <w:rPr>
          <w:rStyle w:val="shorttext"/>
          <w:rFonts w:cstheme="minorHAnsi"/>
          <w:color w:val="3333FF"/>
          <w:lang w:val="lv-LV"/>
        </w:rPr>
        <w:t>govs</w:t>
      </w:r>
      <w:r w:rsidRPr="00EB402B">
        <w:rPr>
          <w:rStyle w:val="shorttext"/>
          <w:rFonts w:cstheme="minorHAnsi"/>
          <w:lang w:val="lv-LV"/>
        </w:rPr>
        <w:t xml:space="preserve">, cow, </w:t>
      </w:r>
      <w:r w:rsidRPr="00EB402B">
        <w:rPr>
          <w:rStyle w:val="shorttext"/>
          <w:rFonts w:cstheme="minorHAnsi"/>
          <w:b/>
          <w:lang w:val="lv-LV"/>
        </w:rPr>
        <w:t>Armenian</w:t>
      </w:r>
      <w:r w:rsidRPr="00EB402B">
        <w:rPr>
          <w:rStyle w:val="shorttext"/>
          <w:rFonts w:cstheme="minorHAnsi"/>
          <w:lang w:val="lv-LV"/>
        </w:rPr>
        <w:t xml:space="preserve">, </w:t>
      </w:r>
      <w:r w:rsidRPr="00EB402B">
        <w:rPr>
          <w:rStyle w:val="tlid-translation"/>
          <w:rFonts w:cstheme="minorHAnsi"/>
          <w:lang w:val="hy-AM"/>
        </w:rPr>
        <w:t>կով,</w:t>
      </w:r>
      <w:r w:rsidRPr="00EB402B">
        <w:rPr>
          <w:rStyle w:val="shorttext"/>
          <w:rFonts w:cstheme="minorHAnsi"/>
          <w:lang w:val="hy-AM"/>
        </w:rPr>
        <w:t xml:space="preserve"> </w:t>
      </w:r>
      <w:r w:rsidRPr="00EB402B">
        <w:rPr>
          <w:rStyle w:val="shorttext"/>
          <w:rFonts w:cstheme="minorHAnsi"/>
          <w:color w:val="3333FF"/>
          <w:lang w:val="hy-AM"/>
        </w:rPr>
        <w:t>kov</w:t>
      </w:r>
      <w:r w:rsidRPr="00EB402B">
        <w:rPr>
          <w:rStyle w:val="shorttext"/>
          <w:rFonts w:cstheme="minorHAnsi"/>
          <w:lang w:val="hy-AM"/>
        </w:rPr>
        <w:t>, cow,</w:t>
      </w:r>
      <w:r w:rsidRPr="00EB402B">
        <w:rPr>
          <w:rStyle w:val="shorttext"/>
          <w:rFonts w:cstheme="minorHAnsi"/>
        </w:rPr>
        <w:t xml:space="preserve"> </w:t>
      </w:r>
      <w:r w:rsidRPr="00EB402B">
        <w:rPr>
          <w:rStyle w:val="shorttext"/>
          <w:rFonts w:cstheme="minorHAnsi"/>
          <w:b/>
        </w:rPr>
        <w:t>Gujarati</w:t>
      </w:r>
      <w:r w:rsidRPr="00EB402B">
        <w:rPr>
          <w:rStyle w:val="shorttext"/>
          <w:rFonts w:cstheme="minorHAnsi"/>
        </w:rPr>
        <w:t xml:space="preserve">, </w:t>
      </w:r>
      <w:r w:rsidRPr="00EB402B">
        <w:rPr>
          <w:rStyle w:val="tlid-translation"/>
          <w:rFonts w:ascii="Nirmala UI" w:hAnsi="Nirmala UI" w:cs="Nirmala UI" w:hint="cs"/>
          <w:cs/>
          <w:lang w:bidi="gu-IN"/>
        </w:rPr>
        <w:t>ગાય</w:t>
      </w:r>
      <w:r w:rsidRPr="00EB402B">
        <w:rPr>
          <w:rStyle w:val="tlid-translation"/>
          <w:rFonts w:cstheme="minorHAnsi"/>
          <w:lang w:bidi="gu-IN"/>
        </w:rPr>
        <w:t>,</w:t>
      </w:r>
      <w:r w:rsidRPr="00EB402B">
        <w:rPr>
          <w:rStyle w:val="tlid-translation"/>
          <w:rFonts w:cstheme="minorHAnsi"/>
          <w:cs/>
          <w:lang w:bidi="gu-IN"/>
        </w:rPr>
        <w:t xml:space="preserve"> </w:t>
      </w:r>
      <w:r w:rsidRPr="00EB402B">
        <w:rPr>
          <w:rStyle w:val="tlid-translation"/>
          <w:rFonts w:cstheme="minorHAnsi"/>
          <w:color w:val="3333FF"/>
          <w:lang w:bidi="gu-IN"/>
        </w:rPr>
        <w:t>Gāya</w:t>
      </w:r>
      <w:r w:rsidRPr="00EB402B">
        <w:rPr>
          <w:rStyle w:val="tlid-translation"/>
          <w:rFonts w:cstheme="minorHAnsi"/>
          <w:lang w:bidi="gu-IN"/>
        </w:rPr>
        <w:t>,</w:t>
      </w:r>
      <w:r w:rsidRPr="00EB402B">
        <w:rPr>
          <w:rStyle w:val="tlid-translation"/>
          <w:rFonts w:cstheme="minorHAnsi"/>
          <w:cs/>
          <w:lang w:bidi="gu-IN"/>
        </w:rPr>
        <w:t xml:space="preserve"> cow, </w:t>
      </w:r>
      <w:r w:rsidRPr="00EB402B">
        <w:rPr>
          <w:rStyle w:val="shorttext"/>
          <w:rFonts w:cstheme="minorHAnsi"/>
          <w:b/>
        </w:rPr>
        <w:t>English</w:t>
      </w:r>
      <w:r w:rsidRPr="00EB402B">
        <w:rPr>
          <w:rStyle w:val="shorttext"/>
          <w:rFonts w:cstheme="minorHAnsi"/>
        </w:rPr>
        <w:t xml:space="preserve">, </w:t>
      </w:r>
      <w:r w:rsidRPr="00EB402B">
        <w:rPr>
          <w:rFonts w:cstheme="minorHAnsi"/>
        </w:rPr>
        <w:t>cow [&lt;OE</w:t>
      </w:r>
      <w:r w:rsidRPr="00EB402B">
        <w:rPr>
          <w:rFonts w:cstheme="minorHAnsi"/>
          <w:color w:val="3333FF"/>
        </w:rPr>
        <w:t xml:space="preserve"> cu</w:t>
      </w:r>
      <w:r w:rsidRPr="00EB402B">
        <w:rPr>
          <w:rFonts w:cstheme="minorHAnsi"/>
        </w:rPr>
        <w:t xml:space="preserve">), </w:t>
      </w:r>
      <w:r w:rsidRPr="00EB402B">
        <w:rPr>
          <w:rStyle w:val="shorttext"/>
          <w:rFonts w:cstheme="minorHAnsi"/>
          <w:b/>
        </w:rPr>
        <w:t>Tajik</w:t>
      </w:r>
      <w:r w:rsidRPr="00EB402B">
        <w:rPr>
          <w:rStyle w:val="shorttext"/>
          <w:rFonts w:cstheme="minorHAnsi"/>
        </w:rPr>
        <w:t xml:space="preserve">, </w:t>
      </w:r>
      <w:r w:rsidRPr="00EB402B">
        <w:rPr>
          <w:rStyle w:val="tlid-translation"/>
          <w:rFonts w:cstheme="minorHAnsi"/>
          <w:color w:val="000000"/>
          <w:lang w:val="tg-Cyrl-TJ"/>
        </w:rPr>
        <w:t xml:space="preserve">гов, </w:t>
      </w:r>
      <w:r w:rsidRPr="00EB402B">
        <w:rPr>
          <w:rStyle w:val="tlid-translation"/>
          <w:rFonts w:cstheme="minorHAnsi"/>
          <w:color w:val="3333FF"/>
          <w:lang w:val="tg-Cyrl-TJ"/>
        </w:rPr>
        <w:t>gov</w:t>
      </w:r>
      <w:r w:rsidRPr="00EB402B">
        <w:rPr>
          <w:rStyle w:val="tlid-translation"/>
          <w:rFonts w:cstheme="minorHAnsi"/>
          <w:color w:val="000000"/>
          <w:lang w:val="tg-Cyrl-TJ"/>
        </w:rPr>
        <w:t>, cow,</w:t>
      </w:r>
      <w:r w:rsidRPr="00EB402B">
        <w:rPr>
          <w:rStyle w:val="tlid-translation"/>
          <w:rFonts w:cstheme="minorHAnsi"/>
          <w:color w:val="000000"/>
        </w:rPr>
        <w:t xml:space="preserve"> </w:t>
      </w:r>
      <w:r w:rsidRPr="00EB402B">
        <w:rPr>
          <w:rStyle w:val="tlid-translation"/>
          <w:rFonts w:cstheme="minorHAnsi"/>
          <w:b/>
          <w:color w:val="000000"/>
        </w:rPr>
        <w:t>Tocharian</w:t>
      </w:r>
      <w:r w:rsidRPr="00EB402B">
        <w:rPr>
          <w:rStyle w:val="tlid-translation"/>
          <w:rFonts w:cstheme="minorHAnsi"/>
          <w:color w:val="000000"/>
        </w:rPr>
        <w:t xml:space="preserve">, </w:t>
      </w:r>
      <w:r w:rsidRPr="00EB402B">
        <w:rPr>
          <w:rFonts w:cstheme="minorHAnsi"/>
          <w:color w:val="3333FF"/>
        </w:rPr>
        <w:t>ko</w:t>
      </w:r>
      <w:r w:rsidRPr="00EB402B">
        <w:rPr>
          <w:rFonts w:cstheme="minorHAnsi"/>
        </w:rPr>
        <w:t xml:space="preserve">, [B Ke], </w:t>
      </w:r>
      <w:r w:rsidRPr="00EB402B">
        <w:rPr>
          <w:rFonts w:cstheme="minorHAnsi"/>
          <w:color w:val="3333FF"/>
        </w:rPr>
        <w:t>keu</w:t>
      </w:r>
      <w:r w:rsidRPr="00EB402B">
        <w:rPr>
          <w:rFonts w:cstheme="minorHAnsi"/>
        </w:rPr>
        <w:t xml:space="preserve">, [B ko] cow, </w:t>
      </w:r>
      <w:r w:rsidRPr="00EB402B">
        <w:rPr>
          <w:rFonts w:cstheme="minorHAnsi"/>
          <w:color w:val="3333FF"/>
        </w:rPr>
        <w:t>kowi</w:t>
      </w:r>
      <w:r w:rsidRPr="00EB402B">
        <w:rPr>
          <w:rFonts w:cstheme="minorHAnsi"/>
        </w:rPr>
        <w:t xml:space="preserve"> (adj.)  [B </w:t>
      </w:r>
      <w:r w:rsidRPr="00EB402B">
        <w:rPr>
          <w:rFonts w:cstheme="minorHAnsi"/>
          <w:color w:val="3333FF"/>
        </w:rPr>
        <w:t>kewiye</w:t>
      </w:r>
      <w:r w:rsidRPr="00EB402B">
        <w:rPr>
          <w:rFonts w:cstheme="minorHAnsi"/>
        </w:rPr>
        <w:t xml:space="preserve">], of a cow, </w:t>
      </w:r>
      <w:r w:rsidRPr="00EB402B">
        <w:rPr>
          <w:rFonts w:cstheme="minorHAnsi"/>
          <w:b/>
        </w:rPr>
        <w:t>Georgian</w:t>
      </w:r>
      <w:r w:rsidRPr="00EB402B">
        <w:rPr>
          <w:rFonts w:cstheme="minorHAnsi"/>
        </w:rPr>
        <w:t xml:space="preserve">, </w:t>
      </w:r>
      <w:r w:rsidRPr="00EB402B">
        <w:rPr>
          <w:rStyle w:val="shorttext0"/>
          <w:rFonts w:cstheme="minorHAnsi"/>
          <w:lang w:val="ka-GE"/>
        </w:rPr>
        <w:t>ხარი</w:t>
      </w:r>
      <w:r w:rsidRPr="00EB402B">
        <w:rPr>
          <w:rStyle w:val="shorttext0"/>
          <w:rFonts w:cstheme="minorHAnsi"/>
        </w:rPr>
        <w:t xml:space="preserve">, </w:t>
      </w:r>
      <w:r w:rsidRPr="00EB402B">
        <w:rPr>
          <w:rFonts w:cstheme="minorHAnsi"/>
          <w:color w:val="993399"/>
          <w:u w:val="single"/>
        </w:rPr>
        <w:t>khari,</w:t>
      </w:r>
      <w:r w:rsidRPr="00EB402B">
        <w:rPr>
          <w:rFonts w:cstheme="minorHAnsi"/>
        </w:rPr>
        <w:t xml:space="preserve"> bull, ox,  </w:t>
      </w:r>
      <w:r w:rsidRPr="00EB402B">
        <w:rPr>
          <w:rFonts w:cstheme="minorHAnsi"/>
          <w:b/>
        </w:rPr>
        <w:t>Belarusian</w:t>
      </w:r>
      <w:r w:rsidRPr="00EB402B">
        <w:rPr>
          <w:rFonts w:cstheme="minorHAnsi"/>
        </w:rPr>
        <w:t xml:space="preserve">, </w:t>
      </w:r>
      <w:r w:rsidRPr="00EB402B">
        <w:rPr>
          <w:rStyle w:val="shorttext"/>
          <w:rFonts w:cstheme="minorHAnsi"/>
          <w:color w:val="000000"/>
          <w:lang w:val="be-BY"/>
        </w:rPr>
        <w:t xml:space="preserve">карова, </w:t>
      </w:r>
      <w:r w:rsidRPr="00EB402B">
        <w:rPr>
          <w:rStyle w:val="shorttext"/>
          <w:rFonts w:cstheme="minorHAnsi"/>
          <w:color w:val="993399"/>
          <w:u w:val="single"/>
          <w:lang w:val="be-BY"/>
        </w:rPr>
        <w:t>karova</w:t>
      </w:r>
      <w:r w:rsidRPr="00EB402B">
        <w:rPr>
          <w:rStyle w:val="shorttext"/>
          <w:rFonts w:cstheme="minorHAnsi"/>
          <w:color w:val="000000"/>
          <w:lang w:val="be-BY"/>
        </w:rPr>
        <w:t>, cow,</w:t>
      </w:r>
      <w:r w:rsidRPr="00EB402B">
        <w:rPr>
          <w:rStyle w:val="shorttext"/>
          <w:rFonts w:cstheme="minorHAnsi"/>
          <w:color w:val="000000"/>
        </w:rPr>
        <w:t xml:space="preserve"> </w:t>
      </w:r>
      <w:r w:rsidRPr="00EB402B">
        <w:rPr>
          <w:rStyle w:val="shorttext"/>
          <w:rFonts w:cstheme="minorHAnsi"/>
          <w:b/>
          <w:color w:val="000000"/>
        </w:rPr>
        <w:t>Croatian</w:t>
      </w:r>
      <w:r w:rsidRPr="00EB402B">
        <w:rPr>
          <w:rStyle w:val="shorttext"/>
          <w:rFonts w:cstheme="minorHAnsi"/>
          <w:color w:val="000000"/>
        </w:rPr>
        <w:t xml:space="preserve">, </w:t>
      </w:r>
      <w:r w:rsidRPr="00EB402B">
        <w:rPr>
          <w:rStyle w:val="shorttext"/>
          <w:rFonts w:cstheme="minorHAnsi"/>
          <w:color w:val="993399"/>
          <w:u w:val="single"/>
          <w:lang w:val="hr-HR"/>
        </w:rPr>
        <w:t>krava</w:t>
      </w:r>
      <w:r w:rsidRPr="00EB402B">
        <w:rPr>
          <w:rStyle w:val="shorttext"/>
          <w:rFonts w:cstheme="minorHAnsi"/>
          <w:color w:val="000000"/>
          <w:lang w:val="hr-HR"/>
        </w:rPr>
        <w:t xml:space="preserve">, cow, </w:t>
      </w:r>
      <w:r w:rsidRPr="00EB402B">
        <w:rPr>
          <w:rStyle w:val="shorttext"/>
          <w:rFonts w:cstheme="minorHAnsi"/>
          <w:b/>
          <w:color w:val="000000"/>
          <w:lang w:val="hr-HR"/>
        </w:rPr>
        <w:t>Polish</w:t>
      </w:r>
      <w:r w:rsidRPr="00EB402B">
        <w:rPr>
          <w:rStyle w:val="shorttext"/>
          <w:rFonts w:cstheme="minorHAnsi"/>
          <w:color w:val="000000"/>
          <w:lang w:val="hr-HR"/>
        </w:rPr>
        <w:t xml:space="preserve">, </w:t>
      </w:r>
      <w:r w:rsidRPr="00EB402B">
        <w:rPr>
          <w:rStyle w:val="shorttext"/>
          <w:rFonts w:cstheme="minorHAnsi"/>
          <w:color w:val="993399"/>
          <w:u w:val="single"/>
          <w:lang w:val="pl-PL"/>
        </w:rPr>
        <w:t>krowa</w:t>
      </w:r>
      <w:r w:rsidRPr="00EB402B">
        <w:rPr>
          <w:rStyle w:val="shorttext"/>
          <w:rFonts w:cstheme="minorHAnsi"/>
          <w:color w:val="000000"/>
          <w:lang w:val="pl-PL"/>
        </w:rPr>
        <w:t xml:space="preserve">, cow, </w:t>
      </w:r>
      <w:r w:rsidRPr="00EB402B">
        <w:rPr>
          <w:rStyle w:val="shorttext"/>
          <w:rFonts w:cstheme="minorHAnsi"/>
          <w:b/>
          <w:color w:val="000000"/>
          <w:lang w:val="pl-PL"/>
        </w:rPr>
        <w:t>Tocharian</w:t>
      </w:r>
      <w:r w:rsidRPr="00EB402B">
        <w:rPr>
          <w:rStyle w:val="shorttext"/>
          <w:rFonts w:cstheme="minorHAnsi"/>
          <w:color w:val="000000"/>
          <w:lang w:val="pl-PL"/>
        </w:rPr>
        <w:t xml:space="preserve">, </w:t>
      </w:r>
      <w:r w:rsidRPr="00EB402B">
        <w:rPr>
          <w:rFonts w:cstheme="minorHAnsi"/>
          <w:color w:val="993399"/>
          <w:u w:val="single"/>
        </w:rPr>
        <w:t>kayurṣ</w:t>
      </w:r>
      <w:r w:rsidRPr="00EB402B">
        <w:rPr>
          <w:rFonts w:cstheme="minorHAnsi"/>
        </w:rPr>
        <w:t xml:space="preserve"> [B </w:t>
      </w:r>
      <w:r w:rsidRPr="00EB402B">
        <w:rPr>
          <w:rFonts w:cstheme="minorHAnsi"/>
          <w:color w:val="993399"/>
          <w:u w:val="single"/>
        </w:rPr>
        <w:t>kauurṣe</w:t>
      </w:r>
      <w:r w:rsidRPr="00EB402B">
        <w:rPr>
          <w:rFonts w:cstheme="minorHAnsi"/>
        </w:rPr>
        <w:t xml:space="preserve">], bull, </w:t>
      </w:r>
      <w:r w:rsidRPr="00EB402B">
        <w:rPr>
          <w:rFonts w:cstheme="minorHAnsi"/>
          <w:b/>
        </w:rPr>
        <w:t>Hittite</w:t>
      </w:r>
      <w:r w:rsidRPr="00EB402B">
        <w:rPr>
          <w:rFonts w:cstheme="minorHAnsi"/>
        </w:rPr>
        <w:t xml:space="preserve">, </w:t>
      </w:r>
      <w:r w:rsidRPr="00EB402B">
        <w:rPr>
          <w:rFonts w:cstheme="minorHAnsi"/>
          <w:b/>
          <w:bCs/>
          <w:color w:val="CC6600"/>
          <w:u w:val="single"/>
        </w:rPr>
        <w:t>happutri</w:t>
      </w:r>
      <w:r w:rsidRPr="00EB402B">
        <w:rPr>
          <w:rFonts w:cstheme="minorHAnsi"/>
          <w:color w:val="000000"/>
        </w:rPr>
        <w:t xml:space="preserve">-, a kind of cattle, </w:t>
      </w:r>
      <w:r w:rsidRPr="00EB402B">
        <w:rPr>
          <w:rFonts w:cstheme="minorHAnsi"/>
          <w:b/>
        </w:rPr>
        <w:t>Akkadian</w:t>
      </w:r>
      <w:r w:rsidRPr="00EB402B">
        <w:rPr>
          <w:rFonts w:cstheme="minorHAnsi"/>
        </w:rPr>
        <w:t xml:space="preserve">, </w:t>
      </w:r>
      <w:r w:rsidRPr="00EB402B">
        <w:rPr>
          <w:rFonts w:cstheme="minorHAnsi"/>
          <w:b/>
          <w:bCs/>
          <w:color w:val="CC6600"/>
          <w:u w:val="single"/>
        </w:rPr>
        <w:t>puṭāru</w:t>
      </w:r>
      <w:r w:rsidRPr="00EB402B">
        <w:rPr>
          <w:rFonts w:cstheme="minorHAnsi"/>
        </w:rPr>
        <w:t xml:space="preserve">, a qualification of bulls, </w:t>
      </w:r>
      <w:r w:rsidRPr="00EB402B">
        <w:rPr>
          <w:rFonts w:cstheme="minorHAnsi"/>
          <w:b/>
        </w:rPr>
        <w:t>Belarusian</w:t>
      </w:r>
      <w:r w:rsidRPr="00EB402B">
        <w:rPr>
          <w:rFonts w:cstheme="minorHAnsi"/>
        </w:rPr>
        <w:t xml:space="preserve">, </w:t>
      </w:r>
      <w:r w:rsidRPr="00EB402B">
        <w:rPr>
          <w:rStyle w:val="shorttext"/>
          <w:rFonts w:cstheme="minorHAnsi"/>
          <w:color w:val="000000"/>
          <w:lang w:val="be-BY"/>
        </w:rPr>
        <w:t xml:space="preserve">бык, </w:t>
      </w:r>
      <w:r w:rsidRPr="00EB402B">
        <w:rPr>
          <w:rStyle w:val="shorttext"/>
          <w:rFonts w:cstheme="minorHAnsi"/>
          <w:color w:val="CC6600"/>
          <w:u w:val="single"/>
          <w:lang w:val="be-BY"/>
        </w:rPr>
        <w:t>byk</w:t>
      </w:r>
      <w:r w:rsidRPr="00EB402B">
        <w:rPr>
          <w:rStyle w:val="shorttext"/>
          <w:rFonts w:cstheme="minorHAnsi"/>
          <w:color w:val="000000"/>
          <w:lang w:val="be-BY"/>
        </w:rPr>
        <w:t>, bull,</w:t>
      </w:r>
      <w:r w:rsidRPr="00EB402B">
        <w:rPr>
          <w:rStyle w:val="shorttext"/>
          <w:rFonts w:cstheme="minorHAnsi"/>
          <w:color w:val="000000"/>
        </w:rPr>
        <w:t xml:space="preserve"> </w:t>
      </w:r>
      <w:r w:rsidRPr="00EB402B">
        <w:rPr>
          <w:rStyle w:val="shorttext"/>
          <w:rFonts w:cstheme="minorHAnsi"/>
          <w:b/>
          <w:color w:val="000000"/>
        </w:rPr>
        <w:t>Croatian</w:t>
      </w:r>
      <w:r w:rsidRPr="00EB402B">
        <w:rPr>
          <w:rStyle w:val="shorttext"/>
          <w:rFonts w:cstheme="minorHAnsi"/>
          <w:color w:val="000000"/>
        </w:rPr>
        <w:t xml:space="preserve">, </w:t>
      </w:r>
      <w:r w:rsidRPr="00EB402B">
        <w:rPr>
          <w:rStyle w:val="shorttext"/>
          <w:rFonts w:cstheme="minorHAnsi"/>
          <w:color w:val="CC6600"/>
          <w:u w:val="single"/>
          <w:lang w:val="hr-HR"/>
        </w:rPr>
        <w:t>bik</w:t>
      </w:r>
      <w:r w:rsidRPr="00EB402B">
        <w:rPr>
          <w:rStyle w:val="shorttext"/>
          <w:rFonts w:cstheme="minorHAnsi"/>
          <w:color w:val="000000"/>
          <w:lang w:val="hr-HR"/>
        </w:rPr>
        <w:t xml:space="preserve">, bull, </w:t>
      </w:r>
      <w:r w:rsidRPr="00EB402B">
        <w:rPr>
          <w:rStyle w:val="shorttext"/>
          <w:rFonts w:cstheme="minorHAnsi"/>
          <w:b/>
          <w:color w:val="000000"/>
          <w:lang w:val="hr-HR"/>
        </w:rPr>
        <w:t>Polish</w:t>
      </w:r>
      <w:r w:rsidRPr="00EB402B">
        <w:rPr>
          <w:rStyle w:val="shorttext"/>
          <w:rFonts w:cstheme="minorHAnsi"/>
          <w:color w:val="000000"/>
          <w:lang w:val="hr-HR"/>
        </w:rPr>
        <w:t xml:space="preserve">, </w:t>
      </w:r>
      <w:r w:rsidRPr="00EB402B">
        <w:rPr>
          <w:rStyle w:val="shorttext"/>
          <w:rFonts w:cstheme="minorHAnsi"/>
          <w:color w:val="CC6600"/>
          <w:u w:val="single"/>
          <w:lang w:val="pl-PL"/>
        </w:rPr>
        <w:t>byk</w:t>
      </w:r>
      <w:r w:rsidRPr="00EB402B">
        <w:rPr>
          <w:rStyle w:val="shorttext"/>
          <w:rFonts w:cstheme="minorHAnsi"/>
          <w:color w:val="000000"/>
          <w:lang w:val="pl-PL"/>
        </w:rPr>
        <w:t xml:space="preserve">, bull, </w:t>
      </w:r>
      <w:r w:rsidRPr="00EB402B">
        <w:rPr>
          <w:rStyle w:val="shorttext"/>
          <w:rFonts w:cstheme="minorHAnsi"/>
          <w:b/>
          <w:color w:val="000000"/>
          <w:lang w:val="pl-PL"/>
        </w:rPr>
        <w:t>Romanian</w:t>
      </w:r>
      <w:r w:rsidRPr="00EB402B">
        <w:rPr>
          <w:rStyle w:val="shorttext"/>
          <w:rFonts w:cstheme="minorHAnsi"/>
          <w:color w:val="000000"/>
          <w:lang w:val="pl-PL"/>
        </w:rPr>
        <w:t xml:space="preserve">, </w:t>
      </w:r>
      <w:r w:rsidRPr="00EB402B">
        <w:rPr>
          <w:rStyle w:val="shorttext"/>
          <w:rFonts w:cstheme="minorHAnsi"/>
          <w:color w:val="CC6600"/>
          <w:u w:val="single"/>
          <w:lang w:val="ro-RO"/>
        </w:rPr>
        <w:t>bou</w:t>
      </w:r>
      <w:r w:rsidRPr="00EB402B">
        <w:rPr>
          <w:rStyle w:val="shorttext"/>
          <w:rFonts w:cstheme="minorHAnsi"/>
          <w:lang w:val="ro-RO"/>
        </w:rPr>
        <w:t xml:space="preserve">, ox, </w:t>
      </w:r>
      <w:r w:rsidRPr="00EB402B">
        <w:rPr>
          <w:rStyle w:val="shorttext"/>
          <w:rFonts w:cstheme="minorHAnsi"/>
          <w:b/>
          <w:lang w:val="ro-RO"/>
        </w:rPr>
        <w:t>Basque</w:t>
      </w:r>
      <w:r w:rsidRPr="00EB402B">
        <w:rPr>
          <w:rStyle w:val="shorttext"/>
          <w:rFonts w:cstheme="minorHAnsi"/>
          <w:lang w:val="ro-RO"/>
        </w:rPr>
        <w:t xml:space="preserve">, </w:t>
      </w:r>
      <w:r w:rsidRPr="00EB402B">
        <w:rPr>
          <w:rFonts w:cstheme="minorHAnsi"/>
          <w:color w:val="CC6600"/>
          <w:u w:val="single"/>
        </w:rPr>
        <w:t>behi</w:t>
      </w:r>
      <w:r w:rsidRPr="00EB402B">
        <w:rPr>
          <w:rFonts w:cstheme="minorHAnsi"/>
        </w:rPr>
        <w:t xml:space="preserve">, cow, </w:t>
      </w:r>
      <w:r w:rsidRPr="00EB402B">
        <w:rPr>
          <w:rStyle w:val="shorttext"/>
          <w:rFonts w:cstheme="minorHAnsi"/>
          <w:lang w:val="ro-RO"/>
        </w:rPr>
        <w:t xml:space="preserve"> </w:t>
      </w:r>
      <w:r w:rsidRPr="00EB402B">
        <w:rPr>
          <w:rStyle w:val="shorttext"/>
          <w:rFonts w:cstheme="minorHAnsi"/>
          <w:b/>
          <w:color w:val="000000"/>
          <w:lang w:val="pl-PL"/>
        </w:rPr>
        <w:t>Latin</w:t>
      </w:r>
      <w:r w:rsidRPr="00EB402B">
        <w:rPr>
          <w:rStyle w:val="shorttext"/>
          <w:rFonts w:cstheme="minorHAnsi"/>
          <w:color w:val="000000"/>
          <w:lang w:val="pl-PL"/>
        </w:rPr>
        <w:t xml:space="preserve">, </w:t>
      </w:r>
      <w:r w:rsidRPr="00EB402B">
        <w:rPr>
          <w:rFonts w:cstheme="minorHAnsi"/>
          <w:color w:val="CC6600"/>
          <w:u w:val="single"/>
        </w:rPr>
        <w:t>bos</w:t>
      </w:r>
      <w:r w:rsidRPr="00EB402B">
        <w:rPr>
          <w:rFonts w:cstheme="minorHAnsi"/>
          <w:color w:val="000000"/>
        </w:rPr>
        <w:t xml:space="preserve">, </w:t>
      </w:r>
      <w:r w:rsidRPr="00EB402B">
        <w:rPr>
          <w:rFonts w:cstheme="minorHAnsi"/>
          <w:color w:val="CC6600"/>
          <w:u w:val="single"/>
        </w:rPr>
        <w:t>bovis</w:t>
      </w:r>
      <w:r w:rsidRPr="00EB402B">
        <w:rPr>
          <w:rFonts w:cstheme="minorHAnsi"/>
          <w:color w:val="000000"/>
        </w:rPr>
        <w:t xml:space="preserve">, </w:t>
      </w:r>
      <w:r w:rsidRPr="00EB402B">
        <w:rPr>
          <w:rFonts w:cstheme="minorHAnsi"/>
        </w:rPr>
        <w:t xml:space="preserve">ox, bullock, cow, </w:t>
      </w:r>
      <w:r w:rsidRPr="00EB402B">
        <w:rPr>
          <w:rStyle w:val="shorttext"/>
          <w:rFonts w:cstheme="minorHAnsi"/>
          <w:color w:val="000000"/>
          <w:lang w:val="pl-PL"/>
        </w:rPr>
        <w:t xml:space="preserve"> </w:t>
      </w:r>
      <w:r w:rsidRPr="00EB402B">
        <w:rPr>
          <w:rStyle w:val="shorttext"/>
          <w:rFonts w:cstheme="minorHAnsi"/>
          <w:b/>
          <w:color w:val="000000"/>
          <w:lang w:val="pl-PL"/>
        </w:rPr>
        <w:t>Irish</w:t>
      </w:r>
      <w:r w:rsidRPr="00EB402B">
        <w:rPr>
          <w:rStyle w:val="shorttext"/>
          <w:rFonts w:cstheme="minorHAnsi"/>
          <w:color w:val="000000"/>
          <w:lang w:val="pl-PL"/>
        </w:rPr>
        <w:t xml:space="preserve">, </w:t>
      </w:r>
      <w:r w:rsidRPr="00EB402B">
        <w:rPr>
          <w:rStyle w:val="shorttext"/>
          <w:rFonts w:cstheme="minorHAnsi"/>
          <w:color w:val="CC6600"/>
          <w:u w:val="single"/>
          <w:lang w:val="ga-IE"/>
        </w:rPr>
        <w:t>bó</w:t>
      </w:r>
      <w:r w:rsidRPr="00EB402B">
        <w:rPr>
          <w:rStyle w:val="shorttext"/>
          <w:rFonts w:cstheme="minorHAnsi"/>
          <w:color w:val="000000"/>
          <w:lang w:val="ga-IE"/>
        </w:rPr>
        <w:t>, cow</w:t>
      </w:r>
      <w:r w:rsidRPr="00EB402B">
        <w:rPr>
          <w:rStyle w:val="shorttext"/>
          <w:rFonts w:cstheme="minorHAnsi"/>
          <w:color w:val="000000"/>
        </w:rPr>
        <w:t xml:space="preserve">, </w:t>
      </w:r>
      <w:r w:rsidRPr="00EB402B">
        <w:rPr>
          <w:rStyle w:val="shorttext"/>
          <w:rFonts w:cstheme="minorHAnsi"/>
          <w:b/>
          <w:color w:val="000000"/>
        </w:rPr>
        <w:t>Scots-Gaelic</w:t>
      </w:r>
      <w:r w:rsidRPr="00EB402B">
        <w:rPr>
          <w:rStyle w:val="shorttext"/>
          <w:rFonts w:cstheme="minorHAnsi"/>
          <w:color w:val="000000"/>
        </w:rPr>
        <w:t xml:space="preserve">, </w:t>
      </w:r>
      <w:r w:rsidRPr="00EB402B">
        <w:rPr>
          <w:rStyle w:val="shorttext"/>
          <w:rFonts w:cstheme="minorHAnsi"/>
          <w:color w:val="CC6600"/>
          <w:u w:val="single"/>
          <w:lang w:val="gd-GB"/>
        </w:rPr>
        <w:t>bò</w:t>
      </w:r>
      <w:r w:rsidRPr="00EB402B">
        <w:rPr>
          <w:rStyle w:val="shorttext"/>
          <w:rFonts w:cstheme="minorHAnsi"/>
          <w:color w:val="000000"/>
          <w:lang w:val="gd-GB"/>
        </w:rPr>
        <w:t>, cow,</w:t>
      </w:r>
      <w:r w:rsidRPr="00EB402B">
        <w:rPr>
          <w:rStyle w:val="shorttext"/>
          <w:rFonts w:cstheme="minorHAnsi"/>
          <w:color w:val="000000"/>
        </w:rPr>
        <w:t xml:space="preserve"> </w:t>
      </w:r>
      <w:r w:rsidRPr="00EB402B">
        <w:rPr>
          <w:rStyle w:val="shorttext"/>
          <w:rFonts w:cstheme="minorHAnsi"/>
          <w:b/>
          <w:color w:val="000000"/>
        </w:rPr>
        <w:t>Welsh</w:t>
      </w:r>
      <w:r w:rsidRPr="00EB402B">
        <w:rPr>
          <w:rStyle w:val="shorttext"/>
          <w:rFonts w:cstheme="minorHAnsi"/>
          <w:color w:val="000000"/>
        </w:rPr>
        <w:t xml:space="preserve">, </w:t>
      </w:r>
      <w:r w:rsidRPr="00EB402B">
        <w:rPr>
          <w:rFonts w:cstheme="minorHAnsi"/>
          <w:color w:val="CC6600"/>
          <w:u w:val="single"/>
        </w:rPr>
        <w:t>buwch</w:t>
      </w:r>
      <w:r w:rsidRPr="00EB402B">
        <w:rPr>
          <w:rFonts w:cstheme="minorHAnsi"/>
        </w:rPr>
        <w:t xml:space="preserve"> (</w:t>
      </w:r>
      <w:r w:rsidRPr="00EB402B">
        <w:rPr>
          <w:rFonts w:cstheme="minorHAnsi"/>
          <w:color w:val="CC6600"/>
          <w:u w:val="single"/>
        </w:rPr>
        <w:t>buchod</w:t>
      </w:r>
      <w:r w:rsidRPr="00EB402B">
        <w:rPr>
          <w:rFonts w:cstheme="minorHAnsi"/>
        </w:rPr>
        <w:t xml:space="preserve">), cow, </w:t>
      </w:r>
      <w:r w:rsidRPr="00EB402B">
        <w:rPr>
          <w:rFonts w:cstheme="minorHAnsi"/>
          <w:b/>
        </w:rPr>
        <w:t>Italian</w:t>
      </w:r>
      <w:r w:rsidRPr="00EB402B">
        <w:rPr>
          <w:rFonts w:cstheme="minorHAnsi"/>
        </w:rPr>
        <w:t xml:space="preserve">, </w:t>
      </w:r>
      <w:r w:rsidRPr="00EB402B">
        <w:rPr>
          <w:rStyle w:val="shorttext"/>
          <w:rFonts w:cstheme="minorHAnsi"/>
          <w:color w:val="CC6600"/>
          <w:u w:val="single"/>
          <w:lang w:val="it-IT"/>
        </w:rPr>
        <w:t>bue</w:t>
      </w:r>
      <w:r w:rsidRPr="00EB402B">
        <w:rPr>
          <w:rStyle w:val="shorttext"/>
          <w:rFonts w:cstheme="minorHAnsi"/>
          <w:lang w:val="it-IT"/>
        </w:rPr>
        <w:t xml:space="preserve">, ox, </w:t>
      </w:r>
      <w:r w:rsidRPr="00EB402B">
        <w:rPr>
          <w:rFonts w:cstheme="minorHAnsi"/>
          <w:b/>
        </w:rPr>
        <w:t>French</w:t>
      </w:r>
      <w:r w:rsidRPr="00EB402B">
        <w:rPr>
          <w:rFonts w:cstheme="minorHAnsi"/>
        </w:rPr>
        <w:t xml:space="preserve">, </w:t>
      </w:r>
      <w:r w:rsidRPr="00EB402B">
        <w:rPr>
          <w:rStyle w:val="shorttext"/>
          <w:rFonts w:cstheme="minorHAnsi"/>
          <w:color w:val="CC6600"/>
          <w:u w:val="single"/>
          <w:lang w:val="fr-FR"/>
        </w:rPr>
        <w:t>bœuf</w:t>
      </w:r>
      <w:r w:rsidRPr="00EB402B">
        <w:rPr>
          <w:rStyle w:val="shorttext"/>
          <w:rFonts w:cstheme="minorHAnsi"/>
          <w:lang w:val="fr-FR"/>
        </w:rPr>
        <w:t xml:space="preserve">, ox, </w:t>
      </w:r>
      <w:r w:rsidRPr="00EB402B">
        <w:rPr>
          <w:rStyle w:val="shorttext"/>
          <w:rFonts w:cstheme="minorHAnsi"/>
          <w:b/>
          <w:lang w:val="fr-FR"/>
        </w:rPr>
        <w:t>Etruscan</w:t>
      </w:r>
      <w:r w:rsidRPr="00EB402B">
        <w:rPr>
          <w:rStyle w:val="shorttext"/>
          <w:rFonts w:cstheme="minorHAnsi"/>
          <w:lang w:val="fr-FR"/>
        </w:rPr>
        <w:t xml:space="preserve">, </w:t>
      </w:r>
      <w:r w:rsidRPr="00EB402B">
        <w:rPr>
          <w:rFonts w:cstheme="minorHAnsi"/>
          <w:color w:val="CC6600"/>
          <w:u w:val="single"/>
        </w:rPr>
        <w:t>VOS</w:t>
      </w:r>
      <w:r w:rsidRPr="00EB402B">
        <w:rPr>
          <w:rFonts w:cstheme="minorHAnsi"/>
        </w:rPr>
        <w:t xml:space="preserve">, </w:t>
      </w:r>
      <w:r w:rsidRPr="00EB402B">
        <w:rPr>
          <w:rFonts w:cstheme="minorHAnsi"/>
          <w:color w:val="CC6600"/>
          <w:u w:val="single"/>
        </w:rPr>
        <w:t>BOS</w:t>
      </w:r>
      <w:r w:rsidRPr="00EB402B">
        <w:rPr>
          <w:rFonts w:cstheme="minorHAnsi"/>
        </w:rPr>
        <w:t xml:space="preserve"> (8VS) (8VS), bull, ox?, </w:t>
      </w:r>
      <w:r w:rsidRPr="00EB402B">
        <w:rPr>
          <w:rStyle w:val="shorttext"/>
          <w:rFonts w:cstheme="minorHAnsi"/>
          <w:b/>
          <w:lang w:val="fr-FR"/>
        </w:rPr>
        <w:t>Kazakh</w:t>
      </w:r>
      <w:r w:rsidRPr="00EB402B">
        <w:rPr>
          <w:rStyle w:val="shorttext"/>
          <w:rFonts w:cstheme="minorHAnsi"/>
          <w:lang w:val="fr-FR"/>
        </w:rPr>
        <w:t xml:space="preserve">, </w:t>
      </w:r>
      <w:r w:rsidRPr="00EB402B">
        <w:rPr>
          <w:rStyle w:val="tlid-translation"/>
          <w:rFonts w:cstheme="minorHAnsi"/>
          <w:lang w:val="kk-KZ"/>
        </w:rPr>
        <w:t xml:space="preserve">бұқа, </w:t>
      </w:r>
      <w:r w:rsidRPr="00EB402B">
        <w:rPr>
          <w:rStyle w:val="tlid-translation"/>
          <w:rFonts w:cstheme="minorHAnsi"/>
          <w:color w:val="CC6600"/>
          <w:u w:val="single"/>
          <w:lang w:val="kk-KZ"/>
        </w:rPr>
        <w:t>buqa</w:t>
      </w:r>
      <w:r w:rsidRPr="00EB402B">
        <w:rPr>
          <w:rStyle w:val="tlid-translation"/>
          <w:rFonts w:cstheme="minorHAnsi"/>
          <w:lang w:val="kk-KZ"/>
        </w:rPr>
        <w:t>, bull,</w:t>
      </w:r>
      <w:r w:rsidRPr="00EB402B">
        <w:rPr>
          <w:rStyle w:val="tlid-translation"/>
          <w:rFonts w:cstheme="minorHAnsi"/>
        </w:rPr>
        <w:t xml:space="preserve"> </w:t>
      </w:r>
      <w:r w:rsidRPr="00EB402B">
        <w:rPr>
          <w:rStyle w:val="tlid-translation"/>
          <w:rFonts w:cstheme="minorHAnsi"/>
          <w:b/>
        </w:rPr>
        <w:t>Uzbek</w:t>
      </w:r>
      <w:r w:rsidRPr="00EB402B">
        <w:rPr>
          <w:rStyle w:val="tlid-translation"/>
          <w:rFonts w:cstheme="minorHAnsi"/>
        </w:rPr>
        <w:t xml:space="preserve">, </w:t>
      </w:r>
      <w:r w:rsidRPr="00EB402B">
        <w:rPr>
          <w:rStyle w:val="tlid-translation"/>
          <w:rFonts w:cstheme="minorHAnsi"/>
          <w:color w:val="CC6600"/>
          <w:u w:val="single"/>
          <w:lang w:val="uz-Latn-UZ"/>
        </w:rPr>
        <w:t>buqa</w:t>
      </w:r>
      <w:r w:rsidRPr="00EB402B">
        <w:rPr>
          <w:rStyle w:val="tlid-translation"/>
          <w:rFonts w:cstheme="minorHAnsi"/>
          <w:color w:val="000000"/>
          <w:lang w:val="uz-Latn-UZ"/>
        </w:rPr>
        <w:t xml:space="preserve">, bull, </w:t>
      </w:r>
      <w:r w:rsidRPr="00EB402B">
        <w:rPr>
          <w:rStyle w:val="tlid-translation"/>
          <w:rFonts w:cstheme="minorHAnsi"/>
          <w:b/>
          <w:color w:val="000000"/>
          <w:lang w:val="uz-Latn-UZ"/>
        </w:rPr>
        <w:t>Kyrgyz</w:t>
      </w:r>
      <w:r w:rsidRPr="00EB402B">
        <w:rPr>
          <w:rStyle w:val="tlid-translation"/>
          <w:rFonts w:cstheme="minorHAnsi"/>
          <w:color w:val="000000"/>
          <w:lang w:val="uz-Latn-UZ"/>
        </w:rPr>
        <w:t xml:space="preserve">, </w:t>
      </w:r>
      <w:r w:rsidRPr="00EB402B">
        <w:rPr>
          <w:rStyle w:val="tlid-translation"/>
          <w:rFonts w:cstheme="minorHAnsi"/>
          <w:color w:val="000000"/>
          <w:lang w:val="ky-KG"/>
        </w:rPr>
        <w:t xml:space="preserve">бука, </w:t>
      </w:r>
      <w:r w:rsidRPr="00EB402B">
        <w:rPr>
          <w:rStyle w:val="tlid-translation"/>
          <w:rFonts w:cstheme="minorHAnsi"/>
          <w:color w:val="CC6600"/>
          <w:u w:val="single"/>
          <w:lang w:val="ky-KG"/>
        </w:rPr>
        <w:t>buka</w:t>
      </w:r>
      <w:r w:rsidRPr="00EB402B">
        <w:rPr>
          <w:rStyle w:val="tlid-translation"/>
          <w:rFonts w:cstheme="minorHAnsi"/>
          <w:color w:val="000000"/>
          <w:lang w:val="ky-KG"/>
        </w:rPr>
        <w:t>, bull,</w:t>
      </w:r>
      <w:r w:rsidRPr="00EB402B">
        <w:rPr>
          <w:rStyle w:val="tlid-translation"/>
          <w:rFonts w:cstheme="minorHAnsi"/>
          <w:color w:val="000000"/>
        </w:rPr>
        <w:t xml:space="preserve"> </w:t>
      </w:r>
      <w:r w:rsidRPr="00EB402B">
        <w:rPr>
          <w:rStyle w:val="tlid-translation"/>
          <w:rFonts w:cstheme="minorHAnsi"/>
          <w:b/>
          <w:color w:val="000000"/>
        </w:rPr>
        <w:t>Uigher</w:t>
      </w:r>
      <w:r w:rsidRPr="00EB402B">
        <w:rPr>
          <w:rStyle w:val="tlid-translation"/>
          <w:rFonts w:cstheme="minorHAnsi"/>
          <w:color w:val="000000"/>
        </w:rPr>
        <w:t xml:space="preserve">, </w:t>
      </w:r>
      <w:r w:rsidRPr="00EB402B">
        <w:rPr>
          <w:rStyle w:val="shorttext"/>
          <w:rFonts w:cstheme="minorHAnsi"/>
          <w:color w:val="990000"/>
          <w:u w:val="single"/>
          <w:lang w:val="tr-TR"/>
        </w:rPr>
        <w:t>buqa</w:t>
      </w:r>
      <w:r w:rsidRPr="00EB402B">
        <w:rPr>
          <w:rStyle w:val="shorttext"/>
          <w:rFonts w:cstheme="minorHAnsi"/>
          <w:lang w:val="tr-TR"/>
        </w:rPr>
        <w:t xml:space="preserve">, ox, </w:t>
      </w:r>
      <w:r w:rsidRPr="00EB402B">
        <w:rPr>
          <w:rStyle w:val="shorttext"/>
          <w:rFonts w:cstheme="minorHAnsi"/>
          <w:b/>
          <w:lang w:val="tr-TR"/>
        </w:rPr>
        <w:t>Mongolian</w:t>
      </w:r>
      <w:r w:rsidRPr="00EB402B">
        <w:rPr>
          <w:rStyle w:val="shorttext"/>
          <w:rFonts w:cstheme="minorHAnsi"/>
          <w:lang w:val="tr-TR"/>
        </w:rPr>
        <w:t xml:space="preserve">, </w:t>
      </w:r>
      <w:r w:rsidRPr="00EB402B">
        <w:rPr>
          <w:rStyle w:val="tlid-translation"/>
          <w:rFonts w:cstheme="minorHAnsi"/>
          <w:lang w:val="mn-MN"/>
        </w:rPr>
        <w:t xml:space="preserve">бух, </w:t>
      </w:r>
      <w:r w:rsidRPr="00EB402B">
        <w:rPr>
          <w:rStyle w:val="tlid-translation"/>
          <w:rFonts w:cstheme="minorHAnsi"/>
          <w:color w:val="CC6600"/>
          <w:u w:val="single"/>
          <w:lang w:val="mn-MN"/>
        </w:rPr>
        <w:t>bukh</w:t>
      </w:r>
      <w:r w:rsidRPr="00EB402B">
        <w:rPr>
          <w:rStyle w:val="tlid-translation"/>
          <w:rFonts w:cstheme="minorHAnsi"/>
          <w:lang w:val="mn-MN"/>
        </w:rPr>
        <w:t>, bull</w:t>
      </w:r>
      <w:r w:rsidRPr="00EB402B">
        <w:rPr>
          <w:rStyle w:val="tlid-translation"/>
          <w:rFonts w:cstheme="minorHAnsi"/>
        </w:rPr>
        <w:t xml:space="preserve">, </w:t>
      </w:r>
      <w:r w:rsidRPr="00EB402B">
        <w:rPr>
          <w:rStyle w:val="tlid-translation"/>
          <w:rFonts w:cstheme="minorHAnsi"/>
          <w:b/>
        </w:rPr>
        <w:t>Polish</w:t>
      </w:r>
      <w:r w:rsidRPr="00EB402B">
        <w:rPr>
          <w:rStyle w:val="tlid-translation"/>
          <w:rFonts w:cstheme="minorHAnsi"/>
        </w:rPr>
        <w:t xml:space="preserve">, </w:t>
      </w:r>
      <w:r w:rsidRPr="00EB402B">
        <w:rPr>
          <w:rStyle w:val="shorttext"/>
          <w:rFonts w:cstheme="minorHAnsi"/>
          <w:color w:val="009900"/>
          <w:u w:val="single"/>
          <w:lang w:val="pl-PL"/>
        </w:rPr>
        <w:t>bulla</w:t>
      </w:r>
      <w:r w:rsidRPr="00EB402B">
        <w:rPr>
          <w:rStyle w:val="shorttext"/>
          <w:rFonts w:cstheme="minorHAnsi"/>
          <w:color w:val="000000"/>
          <w:lang w:val="pl-PL"/>
        </w:rPr>
        <w:t>, bull</w:t>
      </w:r>
      <w:r w:rsidRPr="00EB402B">
        <w:rPr>
          <w:rFonts w:cstheme="minorHAnsi"/>
          <w:color w:val="000000"/>
        </w:rPr>
        <w:t xml:space="preserve">, </w:t>
      </w:r>
      <w:r w:rsidRPr="00EB402B">
        <w:rPr>
          <w:rFonts w:cstheme="minorHAnsi"/>
          <w:b/>
          <w:color w:val="000000"/>
        </w:rPr>
        <w:t>Armenian</w:t>
      </w:r>
      <w:r w:rsidRPr="00EB402B">
        <w:rPr>
          <w:rFonts w:cstheme="minorHAnsi"/>
          <w:color w:val="000000"/>
        </w:rPr>
        <w:t xml:space="preserve">, </w:t>
      </w:r>
      <w:r w:rsidRPr="00EB402B">
        <w:rPr>
          <w:rStyle w:val="shorttext"/>
          <w:rFonts w:cstheme="minorHAnsi"/>
          <w:lang w:val="hy-AM"/>
        </w:rPr>
        <w:t xml:space="preserve">ցուլ, </w:t>
      </w:r>
      <w:r w:rsidRPr="00EB402B">
        <w:rPr>
          <w:rStyle w:val="shorttext"/>
          <w:rFonts w:cstheme="minorHAnsi"/>
          <w:color w:val="009900"/>
          <w:u w:val="single"/>
          <w:lang w:val="hy-AM"/>
        </w:rPr>
        <w:t>ts’ul</w:t>
      </w:r>
      <w:r w:rsidRPr="00EB402B">
        <w:rPr>
          <w:rStyle w:val="shorttext"/>
          <w:rFonts w:cstheme="minorHAnsi"/>
          <w:lang w:val="hy-AM"/>
        </w:rPr>
        <w:t xml:space="preserve">, bull, </w:t>
      </w:r>
      <w:r w:rsidRPr="00EB402B">
        <w:rPr>
          <w:rFonts w:cstheme="minorHAnsi"/>
          <w:color w:val="000000"/>
        </w:rPr>
        <w:t xml:space="preserve"> </w:t>
      </w:r>
      <w:r w:rsidRPr="00EB402B">
        <w:rPr>
          <w:rFonts w:cstheme="minorHAnsi"/>
          <w:b/>
          <w:color w:val="000000"/>
        </w:rPr>
        <w:t>Albanian</w:t>
      </w:r>
      <w:r w:rsidRPr="00EB402B">
        <w:rPr>
          <w:rFonts w:cstheme="minorHAnsi"/>
          <w:color w:val="000000"/>
        </w:rPr>
        <w:t xml:space="preserve">, </w:t>
      </w:r>
      <w:r w:rsidRPr="00EB402B">
        <w:rPr>
          <w:rFonts w:cstheme="minorHAnsi"/>
          <w:color w:val="009900"/>
          <w:u w:val="single"/>
        </w:rPr>
        <w:t>bulë</w:t>
      </w:r>
      <w:r w:rsidRPr="00EB402B">
        <w:rPr>
          <w:rFonts w:cstheme="minorHAnsi"/>
        </w:rPr>
        <w:t xml:space="preserve">, bull, </w:t>
      </w:r>
      <w:r w:rsidRPr="00EB402B">
        <w:rPr>
          <w:rFonts w:cstheme="minorHAnsi"/>
          <w:b/>
        </w:rPr>
        <w:t>English</w:t>
      </w:r>
      <w:r w:rsidRPr="00EB402B">
        <w:rPr>
          <w:rFonts w:cstheme="minorHAnsi"/>
        </w:rPr>
        <w:t xml:space="preserve">, </w:t>
      </w:r>
      <w:r w:rsidRPr="00EB402B">
        <w:rPr>
          <w:rFonts w:cstheme="minorHAnsi"/>
          <w:color w:val="009900"/>
          <w:u w:val="single"/>
        </w:rPr>
        <w:t>bull</w:t>
      </w:r>
      <w:r w:rsidRPr="00EB402B">
        <w:rPr>
          <w:rFonts w:cstheme="minorHAnsi"/>
        </w:rPr>
        <w:t xml:space="preserve">, [&lt;ON </w:t>
      </w:r>
      <w:r w:rsidRPr="00EB402B">
        <w:rPr>
          <w:rFonts w:cstheme="minorHAnsi"/>
          <w:color w:val="009900"/>
          <w:u w:val="single"/>
        </w:rPr>
        <w:t>boli</w:t>
      </w:r>
      <w:r w:rsidRPr="00EB402B">
        <w:rPr>
          <w:rFonts w:cstheme="minorHAnsi"/>
        </w:rPr>
        <w:t xml:space="preserve">]&lt; </w:t>
      </w:r>
      <w:r w:rsidRPr="00EB402B">
        <w:rPr>
          <w:rFonts w:cstheme="minorHAnsi"/>
          <w:color w:val="CC6600"/>
          <w:u w:val="single"/>
        </w:rPr>
        <w:t>bovine</w:t>
      </w:r>
      <w:r w:rsidRPr="00EB402B">
        <w:rPr>
          <w:rFonts w:cstheme="minorHAnsi"/>
        </w:rPr>
        <w:t xml:space="preserve">, [&lt;Lat. </w:t>
      </w:r>
      <w:r w:rsidRPr="00EB402B">
        <w:rPr>
          <w:rFonts w:cstheme="minorHAnsi"/>
          <w:color w:val="CC6600"/>
          <w:u w:val="single"/>
        </w:rPr>
        <w:t>bos</w:t>
      </w:r>
      <w:r w:rsidRPr="00EB402B">
        <w:rPr>
          <w:rFonts w:cstheme="minorHAnsi"/>
        </w:rPr>
        <w:t xml:space="preserve">], </w:t>
      </w:r>
      <w:r w:rsidRPr="00EB402B">
        <w:rPr>
          <w:rFonts w:cstheme="minorHAnsi"/>
          <w:b/>
        </w:rPr>
        <w:t>Gujarati</w:t>
      </w:r>
      <w:r w:rsidRPr="00EB402B">
        <w:rPr>
          <w:rFonts w:cstheme="minorHAnsi"/>
        </w:rPr>
        <w:t xml:space="preserve">, </w:t>
      </w:r>
      <w:r w:rsidRPr="00EB402B">
        <w:rPr>
          <w:rStyle w:val="tlid-translation"/>
          <w:rFonts w:cstheme="minorHAnsi"/>
          <w:color w:val="009900"/>
          <w:u w:val="single"/>
          <w:lang w:bidi="gu-IN"/>
        </w:rPr>
        <w:t>Baḷada</w:t>
      </w:r>
      <w:r w:rsidRPr="00EB402B">
        <w:rPr>
          <w:rStyle w:val="tlid-translation"/>
          <w:rFonts w:cstheme="minorHAnsi"/>
          <w:lang w:bidi="gu-IN"/>
        </w:rPr>
        <w:t>, ox,</w:t>
      </w:r>
      <w:r w:rsidRPr="00EB402B">
        <w:rPr>
          <w:rStyle w:val="tlid-translation"/>
          <w:rFonts w:cstheme="minorHAnsi"/>
          <w:cs/>
          <w:lang w:bidi="gu-IN"/>
        </w:rPr>
        <w:t xml:space="preserve"> </w:t>
      </w:r>
      <w:r w:rsidRPr="00EB402B">
        <w:rPr>
          <w:rFonts w:cstheme="minorHAnsi"/>
          <w:b/>
        </w:rPr>
        <w:t>Belarusian</w:t>
      </w:r>
      <w:r w:rsidRPr="00EB402B">
        <w:rPr>
          <w:rFonts w:cstheme="minorHAnsi"/>
        </w:rPr>
        <w:t xml:space="preserve">, </w:t>
      </w:r>
      <w:r w:rsidRPr="00EB402B">
        <w:rPr>
          <w:rStyle w:val="shorttext"/>
          <w:rFonts w:cstheme="minorHAnsi"/>
          <w:color w:val="CC6600"/>
          <w:u w:val="single"/>
          <w:lang w:val="be-BY"/>
        </w:rPr>
        <w:t>vol</w:t>
      </w:r>
      <w:r w:rsidRPr="00EB402B">
        <w:rPr>
          <w:rStyle w:val="shorttext"/>
          <w:rFonts w:cstheme="minorHAnsi"/>
          <w:color w:val="000000"/>
          <w:lang w:val="be-BY"/>
        </w:rPr>
        <w:t>, ox</w:t>
      </w:r>
      <w:r w:rsidRPr="00EB402B">
        <w:rPr>
          <w:rStyle w:val="shorttext"/>
          <w:rFonts w:cstheme="minorHAnsi"/>
          <w:color w:val="000000"/>
        </w:rPr>
        <w:t xml:space="preserve">, </w:t>
      </w:r>
      <w:r w:rsidRPr="00EB402B">
        <w:rPr>
          <w:rStyle w:val="shorttext"/>
          <w:rFonts w:cstheme="minorHAnsi"/>
          <w:b/>
          <w:color w:val="000000"/>
        </w:rPr>
        <w:t>Croatian</w:t>
      </w:r>
      <w:r w:rsidRPr="00EB402B">
        <w:rPr>
          <w:rStyle w:val="shorttext"/>
          <w:rFonts w:cstheme="minorHAnsi"/>
          <w:color w:val="000000"/>
        </w:rPr>
        <w:t xml:space="preserve">, </w:t>
      </w:r>
      <w:r w:rsidRPr="00EB402B">
        <w:rPr>
          <w:rStyle w:val="shorttext"/>
          <w:rFonts w:cstheme="minorHAnsi"/>
          <w:color w:val="CC6600"/>
          <w:u w:val="single"/>
          <w:lang w:val="hr-HR"/>
        </w:rPr>
        <w:t>vol</w:t>
      </w:r>
      <w:r w:rsidRPr="00EB402B">
        <w:rPr>
          <w:rStyle w:val="shorttext"/>
          <w:rFonts w:cstheme="minorHAnsi"/>
          <w:color w:val="000000"/>
          <w:lang w:val="hr-HR"/>
        </w:rPr>
        <w:t xml:space="preserve">, ox, </w:t>
      </w:r>
      <w:r w:rsidRPr="00EB402B">
        <w:rPr>
          <w:rStyle w:val="shorttext"/>
          <w:rFonts w:cstheme="minorHAnsi"/>
          <w:b/>
          <w:color w:val="000000"/>
          <w:lang w:val="hr-HR"/>
        </w:rPr>
        <w:t>Polish</w:t>
      </w:r>
      <w:r w:rsidRPr="00EB402B">
        <w:rPr>
          <w:rStyle w:val="shorttext"/>
          <w:rFonts w:cstheme="minorHAnsi"/>
          <w:color w:val="000000"/>
          <w:lang w:val="hr-HR"/>
        </w:rPr>
        <w:t xml:space="preserve">, </w:t>
      </w:r>
      <w:r w:rsidRPr="00EB402B">
        <w:rPr>
          <w:rStyle w:val="shorttext"/>
          <w:rFonts w:cstheme="minorHAnsi"/>
          <w:color w:val="CC6600"/>
          <w:u w:val="single"/>
          <w:lang w:val="pl-PL"/>
        </w:rPr>
        <w:t>wół</w:t>
      </w:r>
      <w:r w:rsidRPr="00EB402B">
        <w:rPr>
          <w:rStyle w:val="shorttext"/>
          <w:rFonts w:cstheme="minorHAnsi"/>
          <w:color w:val="000000"/>
          <w:lang w:val="pl-PL"/>
        </w:rPr>
        <w:t xml:space="preserve">, ox, </w:t>
      </w:r>
      <w:r w:rsidRPr="00EB402B">
        <w:rPr>
          <w:rStyle w:val="shorttext"/>
          <w:rFonts w:cstheme="minorHAnsi"/>
          <w:b/>
          <w:color w:val="000000"/>
          <w:lang w:val="pl-PL"/>
        </w:rPr>
        <w:t>Romanian</w:t>
      </w:r>
      <w:r w:rsidRPr="00EB402B">
        <w:rPr>
          <w:rStyle w:val="shorttext"/>
          <w:rFonts w:cstheme="minorHAnsi"/>
          <w:color w:val="000000"/>
          <w:lang w:val="pl-PL"/>
        </w:rPr>
        <w:t xml:space="preserve">, </w:t>
      </w:r>
      <w:r w:rsidRPr="00EB402B">
        <w:rPr>
          <w:rStyle w:val="shorttext"/>
          <w:rFonts w:cstheme="minorHAnsi"/>
          <w:color w:val="009900"/>
          <w:u w:val="single"/>
          <w:lang w:val="ro-RO"/>
        </w:rPr>
        <w:t>Taur</w:t>
      </w:r>
      <w:r w:rsidRPr="00EB402B">
        <w:rPr>
          <w:rFonts w:cstheme="minorHAnsi"/>
        </w:rPr>
        <w:t xml:space="preserve">, bull, </w:t>
      </w:r>
      <w:r w:rsidRPr="00EB402B">
        <w:rPr>
          <w:rFonts w:cstheme="minorHAnsi"/>
          <w:b/>
        </w:rPr>
        <w:t>Greek</w:t>
      </w:r>
      <w:r w:rsidRPr="00EB402B">
        <w:rPr>
          <w:rFonts w:cstheme="minorHAnsi"/>
        </w:rPr>
        <w:t xml:space="preserve">, </w:t>
      </w:r>
      <w:r w:rsidRPr="00EB402B">
        <w:rPr>
          <w:rStyle w:val="shorttext"/>
          <w:rFonts w:cstheme="minorHAnsi"/>
          <w:lang w:val="el-GR"/>
        </w:rPr>
        <w:t>ταύρος,</w:t>
      </w:r>
      <w:r w:rsidRPr="00EB402B">
        <w:rPr>
          <w:rStyle w:val="shorttext"/>
          <w:rFonts w:cstheme="minorHAnsi"/>
          <w:color w:val="009900"/>
          <w:lang w:val="el-GR"/>
        </w:rPr>
        <w:t xml:space="preserve"> </w:t>
      </w:r>
      <w:r w:rsidRPr="00EB402B">
        <w:rPr>
          <w:rStyle w:val="shorttext"/>
          <w:rFonts w:cstheme="minorHAnsi"/>
          <w:color w:val="009900"/>
          <w:u w:val="single"/>
          <w:lang w:val="el-GR"/>
        </w:rPr>
        <w:t>távros</w:t>
      </w:r>
      <w:r w:rsidRPr="00EB402B">
        <w:rPr>
          <w:rStyle w:val="shorttext"/>
          <w:rFonts w:cstheme="minorHAnsi"/>
          <w:lang w:val="el-GR"/>
        </w:rPr>
        <w:t xml:space="preserve">, </w:t>
      </w:r>
      <w:r w:rsidRPr="00EB402B">
        <w:rPr>
          <w:rStyle w:val="shorttext"/>
          <w:rFonts w:cstheme="minorHAnsi"/>
          <w:b/>
        </w:rPr>
        <w:t>Irish</w:t>
      </w:r>
      <w:r w:rsidRPr="00EB402B">
        <w:rPr>
          <w:rStyle w:val="shorttext"/>
          <w:rFonts w:cstheme="minorHAnsi"/>
        </w:rPr>
        <w:t xml:space="preserve">, </w:t>
      </w:r>
      <w:r w:rsidRPr="00EB402B">
        <w:rPr>
          <w:rStyle w:val="shorttext"/>
          <w:rFonts w:cstheme="minorHAnsi"/>
          <w:color w:val="009900"/>
          <w:u w:val="single"/>
          <w:lang w:val="ga-IE"/>
        </w:rPr>
        <w:t>tarbh</w:t>
      </w:r>
      <w:r w:rsidRPr="00EB402B">
        <w:rPr>
          <w:rStyle w:val="shorttext"/>
          <w:rFonts w:cstheme="minorHAnsi"/>
          <w:color w:val="000000"/>
          <w:lang w:val="ga-IE"/>
        </w:rPr>
        <w:t>, bull</w:t>
      </w:r>
      <w:r w:rsidRPr="00EB402B">
        <w:rPr>
          <w:rStyle w:val="shorttext"/>
          <w:rFonts w:cstheme="minorHAnsi"/>
          <w:color w:val="000000"/>
        </w:rPr>
        <w:t xml:space="preserve">, </w:t>
      </w:r>
      <w:r w:rsidRPr="00EB402B">
        <w:rPr>
          <w:rStyle w:val="shorttext"/>
          <w:rFonts w:cstheme="minorHAnsi"/>
          <w:lang w:val="el-GR"/>
        </w:rPr>
        <w:t>bull,</w:t>
      </w:r>
      <w:r w:rsidRPr="00EB402B">
        <w:rPr>
          <w:rStyle w:val="shorttext"/>
          <w:rFonts w:cstheme="minorHAnsi"/>
        </w:rPr>
        <w:t xml:space="preserve"> </w:t>
      </w:r>
      <w:r w:rsidRPr="00EB402B">
        <w:rPr>
          <w:rStyle w:val="shorttext"/>
          <w:rFonts w:cstheme="minorHAnsi"/>
          <w:b/>
        </w:rPr>
        <w:t>Scots-Gaelic</w:t>
      </w:r>
      <w:r w:rsidRPr="00EB402B">
        <w:rPr>
          <w:rStyle w:val="shorttext"/>
          <w:rFonts w:cstheme="minorHAnsi"/>
        </w:rPr>
        <w:t xml:space="preserve">, </w:t>
      </w:r>
      <w:r w:rsidRPr="00EB402B">
        <w:rPr>
          <w:rStyle w:val="shorttext"/>
          <w:rFonts w:cstheme="minorHAnsi"/>
          <w:color w:val="009900"/>
          <w:u w:val="single"/>
          <w:lang w:val="gd-GB"/>
        </w:rPr>
        <w:t>tarbh,</w:t>
      </w:r>
      <w:r w:rsidRPr="00EB402B">
        <w:rPr>
          <w:rStyle w:val="shorttext"/>
          <w:rFonts w:cstheme="minorHAnsi"/>
          <w:color w:val="000000"/>
          <w:lang w:val="gd-GB"/>
        </w:rPr>
        <w:t xml:space="preserve"> bull,</w:t>
      </w:r>
      <w:r w:rsidRPr="00EB402B">
        <w:rPr>
          <w:rStyle w:val="shorttext"/>
          <w:rFonts w:cstheme="minorHAnsi"/>
          <w:color w:val="000000"/>
        </w:rPr>
        <w:t xml:space="preserve"> </w:t>
      </w:r>
      <w:r w:rsidRPr="00EB402B">
        <w:rPr>
          <w:rStyle w:val="shorttext"/>
          <w:rFonts w:cstheme="minorHAnsi"/>
          <w:b/>
        </w:rPr>
        <w:t>Welsh</w:t>
      </w:r>
      <w:r w:rsidRPr="00EB402B">
        <w:rPr>
          <w:rStyle w:val="shorttext"/>
          <w:rFonts w:cstheme="minorHAnsi"/>
        </w:rPr>
        <w:t xml:space="preserve">, </w:t>
      </w:r>
      <w:r w:rsidRPr="00EB402B">
        <w:rPr>
          <w:rFonts w:cstheme="minorHAnsi"/>
          <w:color w:val="009900"/>
          <w:u w:val="single"/>
        </w:rPr>
        <w:t>tawr</w:t>
      </w:r>
      <w:r w:rsidRPr="00EB402B">
        <w:rPr>
          <w:rFonts w:cstheme="minorHAnsi"/>
        </w:rPr>
        <w:t>, bull,</w:t>
      </w:r>
      <w:r w:rsidRPr="00EB402B">
        <w:rPr>
          <w:rStyle w:val="shorttext"/>
          <w:rFonts w:cstheme="minorHAnsi"/>
        </w:rPr>
        <w:t xml:space="preserve"> </w:t>
      </w:r>
      <w:r w:rsidRPr="00EB402B">
        <w:rPr>
          <w:rStyle w:val="shorttext"/>
          <w:rFonts w:cstheme="minorHAnsi"/>
          <w:b/>
        </w:rPr>
        <w:t>Etruscan</w:t>
      </w:r>
      <w:r w:rsidRPr="00EB402B">
        <w:rPr>
          <w:rStyle w:val="shorttext"/>
          <w:rFonts w:cstheme="minorHAnsi"/>
        </w:rPr>
        <w:t xml:space="preserve">, </w:t>
      </w:r>
      <w:r w:rsidRPr="00EB402B">
        <w:rPr>
          <w:rFonts w:cstheme="minorHAnsi"/>
          <w:color w:val="009900"/>
          <w:u w:val="single"/>
        </w:rPr>
        <w:t>tar</w:t>
      </w:r>
      <w:r w:rsidRPr="00EB402B">
        <w:rPr>
          <w:rFonts w:cstheme="minorHAnsi"/>
        </w:rPr>
        <w:t xml:space="preserve">, bull, </w:t>
      </w:r>
      <w:r w:rsidRPr="00EB402B">
        <w:rPr>
          <w:rFonts w:cstheme="minorHAnsi"/>
          <w:color w:val="009900"/>
          <w:u w:val="single"/>
        </w:rPr>
        <w:t>TARINA</w:t>
      </w:r>
      <w:r w:rsidRPr="00EB402B">
        <w:rPr>
          <w:rFonts w:cstheme="minorHAnsi"/>
        </w:rPr>
        <w:t xml:space="preserve">, bull-like?, </w:t>
      </w:r>
      <w:r w:rsidRPr="00EB402B">
        <w:rPr>
          <w:rStyle w:val="shorttext"/>
          <w:rFonts w:cstheme="minorHAnsi"/>
          <w:b/>
        </w:rPr>
        <w:t>Sanskrit</w:t>
      </w:r>
      <w:r w:rsidRPr="00EB402B">
        <w:rPr>
          <w:rStyle w:val="shorttext"/>
          <w:rFonts w:cstheme="minorHAnsi"/>
        </w:rPr>
        <w:t xml:space="preserve">, </w:t>
      </w:r>
      <w:r w:rsidRPr="00EB402B">
        <w:rPr>
          <w:rStyle w:val="sdata"/>
          <w:rFonts w:cstheme="minorHAnsi"/>
          <w:color w:val="3333FF"/>
        </w:rPr>
        <w:t>vṛṣaḥ</w:t>
      </w:r>
      <w:r w:rsidRPr="00EB402B">
        <w:rPr>
          <w:rStyle w:val="sdata"/>
          <w:rFonts w:cstheme="minorHAnsi"/>
        </w:rPr>
        <w:t xml:space="preserve">, ox, cow, </w:t>
      </w:r>
      <w:r w:rsidRPr="00EB402B">
        <w:rPr>
          <w:rStyle w:val="sdata"/>
          <w:rFonts w:cstheme="minorHAnsi"/>
          <w:b/>
        </w:rPr>
        <w:t>Latvian</w:t>
      </w:r>
      <w:r w:rsidRPr="00EB402B">
        <w:rPr>
          <w:rStyle w:val="sdata"/>
          <w:rFonts w:cstheme="minorHAnsi"/>
        </w:rPr>
        <w:t xml:space="preserve">, </w:t>
      </w:r>
      <w:r w:rsidRPr="00EB402B">
        <w:rPr>
          <w:rStyle w:val="shorttext"/>
          <w:rFonts w:cstheme="minorHAnsi"/>
          <w:color w:val="3333FF"/>
          <w:lang w:val="lv-LV"/>
        </w:rPr>
        <w:t>vērsis</w:t>
      </w:r>
      <w:r w:rsidRPr="00EB402B">
        <w:rPr>
          <w:rStyle w:val="shorttext"/>
          <w:rFonts w:cstheme="minorHAnsi"/>
          <w:lang w:val="lv-LV"/>
        </w:rPr>
        <w:t xml:space="preserve">, ox, </w:t>
      </w:r>
      <w:r w:rsidRPr="00EB402B">
        <w:rPr>
          <w:rStyle w:val="shorttext"/>
          <w:rFonts w:cstheme="minorHAnsi"/>
          <w:b/>
          <w:lang w:val="lv-LV"/>
        </w:rPr>
        <w:t>English</w:t>
      </w:r>
      <w:r w:rsidRPr="00EB402B">
        <w:rPr>
          <w:rStyle w:val="shorttext"/>
          <w:rFonts w:cstheme="minorHAnsi"/>
          <w:lang w:val="lv-LV"/>
        </w:rPr>
        <w:t xml:space="preserve">, </w:t>
      </w:r>
      <w:r w:rsidRPr="00EB402B">
        <w:rPr>
          <w:rFonts w:cstheme="minorHAnsi"/>
          <w:color w:val="990000"/>
          <w:u w:val="single"/>
        </w:rPr>
        <w:t>ox</w:t>
      </w:r>
      <w:r w:rsidRPr="00EB402B">
        <w:rPr>
          <w:rFonts w:cstheme="minorHAnsi"/>
        </w:rPr>
        <w:t xml:space="preserve"> [&lt;OE, </w:t>
      </w:r>
      <w:r w:rsidRPr="00EB402B">
        <w:rPr>
          <w:rFonts w:cstheme="minorHAnsi"/>
          <w:color w:val="990000"/>
          <w:u w:val="single"/>
        </w:rPr>
        <w:t>oxa</w:t>
      </w:r>
      <w:r w:rsidRPr="00EB402B">
        <w:rPr>
          <w:rFonts w:cstheme="minorHAnsi"/>
        </w:rPr>
        <w:t xml:space="preserve">], </w:t>
      </w:r>
      <w:r w:rsidRPr="00EB402B">
        <w:rPr>
          <w:rFonts w:cstheme="minorHAnsi"/>
          <w:b/>
        </w:rPr>
        <w:t>Turkish</w:t>
      </w:r>
      <w:r w:rsidRPr="00EB402B">
        <w:rPr>
          <w:rFonts w:cstheme="minorHAnsi"/>
        </w:rPr>
        <w:t xml:space="preserve">, </w:t>
      </w:r>
      <w:r w:rsidRPr="00EB402B">
        <w:rPr>
          <w:rStyle w:val="shorttext"/>
          <w:rFonts w:cstheme="minorHAnsi"/>
          <w:color w:val="993399"/>
          <w:u w:val="single"/>
          <w:lang w:val="tr-TR"/>
        </w:rPr>
        <w:t>öküz</w:t>
      </w:r>
      <w:r w:rsidRPr="00EB402B">
        <w:rPr>
          <w:rStyle w:val="shorttext"/>
          <w:rFonts w:cstheme="minorHAnsi"/>
          <w:lang w:val="tr-TR"/>
        </w:rPr>
        <w:t>, ox,</w:t>
      </w:r>
      <w:r w:rsidRPr="00EB402B">
        <w:rPr>
          <w:rStyle w:val="shorttext"/>
          <w:rFonts w:cstheme="minorHAnsi"/>
          <w:b/>
          <w:lang w:val="tr-TR"/>
        </w:rPr>
        <w:t xml:space="preserve"> Kazakh</w:t>
      </w:r>
      <w:r w:rsidRPr="00EB402B">
        <w:rPr>
          <w:rStyle w:val="shorttext"/>
          <w:rFonts w:cstheme="minorHAnsi"/>
          <w:lang w:val="tr-TR"/>
        </w:rPr>
        <w:t xml:space="preserve">, </w:t>
      </w:r>
      <w:r w:rsidRPr="00EB402B">
        <w:rPr>
          <w:rStyle w:val="tlid-translation"/>
          <w:rFonts w:cstheme="minorHAnsi"/>
          <w:lang w:val="kk-KZ"/>
        </w:rPr>
        <w:t>өгіз,</w:t>
      </w:r>
      <w:r w:rsidRPr="00EB402B">
        <w:rPr>
          <w:rStyle w:val="shorttext"/>
          <w:rFonts w:cstheme="minorHAnsi"/>
          <w:color w:val="990000"/>
          <w:lang w:val="tr-TR"/>
        </w:rPr>
        <w:t xml:space="preserve"> </w:t>
      </w:r>
      <w:r w:rsidRPr="00EB402B">
        <w:rPr>
          <w:rStyle w:val="shorttext"/>
          <w:rFonts w:cstheme="minorHAnsi"/>
          <w:color w:val="993399"/>
          <w:lang w:val="tr-TR"/>
        </w:rPr>
        <w:t>ögiz</w:t>
      </w:r>
      <w:r w:rsidRPr="00EB402B">
        <w:rPr>
          <w:rStyle w:val="shorttext"/>
          <w:rFonts w:cstheme="minorHAnsi"/>
          <w:color w:val="990000"/>
          <w:lang w:val="tr-TR"/>
        </w:rPr>
        <w:t xml:space="preserve">, </w:t>
      </w:r>
      <w:r w:rsidRPr="00EB402B">
        <w:rPr>
          <w:rStyle w:val="shorttext"/>
          <w:rFonts w:cstheme="minorHAnsi"/>
          <w:color w:val="000000"/>
          <w:lang w:val="tr-TR"/>
        </w:rPr>
        <w:t xml:space="preserve">ox, </w:t>
      </w:r>
      <w:r w:rsidRPr="00EB402B">
        <w:rPr>
          <w:rStyle w:val="shorttext"/>
          <w:rFonts w:cstheme="minorHAnsi"/>
          <w:b/>
          <w:color w:val="000000"/>
          <w:lang w:val="tr-TR"/>
        </w:rPr>
        <w:t>Uzbek</w:t>
      </w:r>
      <w:r w:rsidRPr="00EB402B">
        <w:rPr>
          <w:rStyle w:val="shorttext"/>
          <w:rFonts w:cstheme="minorHAnsi"/>
          <w:color w:val="000000"/>
          <w:lang w:val="tr-TR"/>
        </w:rPr>
        <w:t xml:space="preserve">, </w:t>
      </w:r>
      <w:r w:rsidRPr="00EB402B">
        <w:rPr>
          <w:rStyle w:val="tlid-translation"/>
          <w:rFonts w:cstheme="minorHAnsi"/>
          <w:color w:val="993399"/>
          <w:u w:val="single"/>
          <w:lang w:val="uz-Latn-UZ"/>
        </w:rPr>
        <w:t>ho'kiz</w:t>
      </w:r>
      <w:r w:rsidRPr="00EB402B">
        <w:rPr>
          <w:rStyle w:val="tlid-translation"/>
          <w:rFonts w:cstheme="minorHAnsi"/>
          <w:color w:val="000000"/>
          <w:lang w:val="uz-Latn-UZ"/>
        </w:rPr>
        <w:t xml:space="preserve">, ox, </w:t>
      </w:r>
      <w:r w:rsidRPr="00EB402B">
        <w:rPr>
          <w:rStyle w:val="tlid-translation"/>
          <w:rFonts w:cstheme="minorHAnsi"/>
          <w:b/>
          <w:color w:val="000000"/>
          <w:lang w:val="uz-Latn-UZ"/>
        </w:rPr>
        <w:t>Kyrgyz</w:t>
      </w:r>
      <w:r w:rsidRPr="00EB402B">
        <w:rPr>
          <w:rStyle w:val="tlid-translation"/>
          <w:rFonts w:cstheme="minorHAnsi"/>
          <w:color w:val="000000"/>
          <w:lang w:val="uz-Latn-UZ"/>
        </w:rPr>
        <w:t xml:space="preserve">, </w:t>
      </w:r>
      <w:r w:rsidRPr="00EB402B">
        <w:rPr>
          <w:rStyle w:val="tlid-translation"/>
          <w:rFonts w:cstheme="minorHAnsi"/>
          <w:color w:val="000000"/>
          <w:lang w:val="ky-KG"/>
        </w:rPr>
        <w:t xml:space="preserve">өгүз, </w:t>
      </w:r>
      <w:r w:rsidRPr="00EB402B">
        <w:rPr>
          <w:rStyle w:val="tlid-translation"/>
          <w:rFonts w:cstheme="minorHAnsi"/>
          <w:color w:val="993399"/>
          <w:u w:val="single"/>
          <w:lang w:val="ky-KG"/>
        </w:rPr>
        <w:t>ögüz</w:t>
      </w:r>
      <w:r w:rsidRPr="00EB402B">
        <w:rPr>
          <w:rStyle w:val="tlid-translation"/>
          <w:rFonts w:cstheme="minorHAnsi"/>
          <w:color w:val="000000"/>
          <w:lang w:val="ky-KG"/>
        </w:rPr>
        <w:t>, ox</w:t>
      </w:r>
      <w:r w:rsidRPr="00EB402B">
        <w:rPr>
          <w:rStyle w:val="tlid-translation"/>
          <w:rFonts w:cstheme="minorHAnsi"/>
          <w:color w:val="000000"/>
        </w:rPr>
        <w:t xml:space="preserve">, </w:t>
      </w:r>
      <w:r w:rsidRPr="00EB402B">
        <w:rPr>
          <w:rStyle w:val="tlid-translation"/>
          <w:rFonts w:cstheme="minorHAnsi"/>
          <w:b/>
          <w:color w:val="000000"/>
        </w:rPr>
        <w:t>Mongolian</w:t>
      </w:r>
      <w:r w:rsidRPr="00EB402B">
        <w:rPr>
          <w:rStyle w:val="tlid-translation"/>
          <w:rFonts w:cstheme="minorHAnsi"/>
          <w:color w:val="000000"/>
        </w:rPr>
        <w:t xml:space="preserve">, </w:t>
      </w:r>
      <w:r w:rsidRPr="00EB402B">
        <w:rPr>
          <w:rStyle w:val="tlid-translation"/>
          <w:rFonts w:cstheme="minorHAnsi"/>
          <w:lang w:val="mn-MN"/>
        </w:rPr>
        <w:t xml:space="preserve">үхэр, </w:t>
      </w:r>
      <w:r w:rsidRPr="00EB402B">
        <w:rPr>
          <w:rStyle w:val="tlid-translation"/>
          <w:rFonts w:cstheme="minorHAnsi"/>
          <w:color w:val="993399"/>
          <w:u w:val="single"/>
          <w:lang w:val="mn-MN"/>
        </w:rPr>
        <w:t>ükher</w:t>
      </w:r>
      <w:r w:rsidRPr="00EB402B">
        <w:rPr>
          <w:rStyle w:val="tlid-translation"/>
          <w:rFonts w:cstheme="minorHAnsi"/>
          <w:lang w:val="mn-MN"/>
        </w:rPr>
        <w:t>, cow, ox,</w:t>
      </w:r>
    </w:p>
    <w:p w:rsidR="007B148B" w:rsidRDefault="007B148B">
      <w:pPr>
        <w:pStyle w:val="FootnoteText"/>
      </w:pPr>
    </w:p>
  </w:footnote>
  <w:footnote w:id="48">
    <w:p w:rsidR="007B148B" w:rsidRDefault="007B148B">
      <w:pPr>
        <w:pStyle w:val="FootnoteText"/>
      </w:pPr>
      <w:r>
        <w:rPr>
          <w:rStyle w:val="FootnoteReference"/>
        </w:rPr>
        <w:footnoteRef/>
      </w:r>
      <w:r>
        <w:t xml:space="preserve"> </w:t>
      </w:r>
      <w:r w:rsidRPr="00436AD9">
        <w:rPr>
          <w:rFonts w:cstheme="minorHAnsi"/>
          <w:b/>
          <w:shd w:val="clear" w:color="auto" w:fill="FFFFFF" w:themeFill="background1"/>
        </w:rPr>
        <w:t>Hittite</w:t>
      </w:r>
      <w:r w:rsidRPr="00436AD9">
        <w:rPr>
          <w:rFonts w:cstheme="minorHAnsi"/>
          <w:shd w:val="clear" w:color="auto" w:fill="FFFFFF" w:themeFill="background1"/>
        </w:rPr>
        <w:t xml:space="preserve">, </w:t>
      </w:r>
      <w:r w:rsidRPr="00436AD9">
        <w:rPr>
          <w:rFonts w:cstheme="minorHAnsi"/>
          <w:b/>
          <w:bCs/>
          <w:color w:val="993399"/>
          <w:u w:val="single"/>
          <w:shd w:val="clear" w:color="auto" w:fill="FFFFFF" w:themeFill="background1"/>
        </w:rPr>
        <w:t>urāni</w:t>
      </w:r>
      <w:r w:rsidRPr="00436AD9">
        <w:rPr>
          <w:rFonts w:cstheme="minorHAnsi"/>
          <w:shd w:val="clear" w:color="auto" w:fill="FFFFFF" w:themeFill="background1"/>
        </w:rPr>
        <w:t xml:space="preserve">, </w:t>
      </w:r>
      <w:r w:rsidRPr="00436AD9">
        <w:rPr>
          <w:rFonts w:cstheme="minorHAnsi"/>
          <w:color w:val="993399"/>
          <w:u w:val="single"/>
          <w:shd w:val="clear" w:color="auto" w:fill="FFFFFF" w:themeFill="background1"/>
        </w:rPr>
        <w:t>war-</w:t>
      </w:r>
      <w:r w:rsidRPr="00436AD9">
        <w:rPr>
          <w:rFonts w:cstheme="minorHAnsi"/>
          <w:color w:val="000000"/>
          <w:shd w:val="clear" w:color="auto" w:fill="FFFFFF" w:themeFill="background1"/>
        </w:rPr>
        <w:t>,</w:t>
      </w:r>
      <w:r w:rsidRPr="00436AD9">
        <w:rPr>
          <w:rFonts w:cstheme="minorHAnsi"/>
          <w:color w:val="993399"/>
          <w:shd w:val="clear" w:color="auto" w:fill="FFFFFF" w:themeFill="background1"/>
        </w:rPr>
        <w:t xml:space="preserve"> </w:t>
      </w:r>
      <w:r w:rsidRPr="00436AD9">
        <w:rPr>
          <w:rFonts w:cstheme="minorHAnsi"/>
          <w:color w:val="993399"/>
          <w:u w:val="single"/>
          <w:shd w:val="clear" w:color="auto" w:fill="FFFFFF" w:themeFill="background1"/>
        </w:rPr>
        <w:t>ur</w:t>
      </w:r>
      <w:r w:rsidRPr="00436AD9">
        <w:rPr>
          <w:rFonts w:cstheme="minorHAnsi"/>
          <w:color w:val="993399"/>
          <w:shd w:val="clear" w:color="auto" w:fill="FFFFFF" w:themeFill="background1"/>
        </w:rPr>
        <w:t>, </w:t>
      </w:r>
      <w:r w:rsidRPr="00436AD9">
        <w:rPr>
          <w:rFonts w:cstheme="minorHAnsi"/>
          <w:shd w:val="clear" w:color="auto" w:fill="FFFFFF" w:themeFill="background1"/>
        </w:rPr>
        <w:t>to burn,</w:t>
      </w:r>
      <w:r w:rsidRPr="00436AD9">
        <w:rPr>
          <w:rFonts w:cstheme="minorHAnsi"/>
          <w:b/>
          <w:bCs/>
          <w:shd w:val="clear" w:color="auto" w:fill="FFFFFF" w:themeFill="background1"/>
        </w:rPr>
        <w:t xml:space="preserve"> </w:t>
      </w:r>
      <w:r w:rsidRPr="00436AD9">
        <w:rPr>
          <w:rFonts w:cstheme="minorHAnsi"/>
          <w:b/>
          <w:bCs/>
          <w:color w:val="993399"/>
          <w:u w:val="single"/>
          <w:shd w:val="clear" w:color="auto" w:fill="FFFFFF" w:themeFill="background1"/>
        </w:rPr>
        <w:t>ur</w:t>
      </w:r>
      <w:r w:rsidRPr="00436AD9">
        <w:rPr>
          <w:rFonts w:cstheme="minorHAnsi"/>
          <w:shd w:val="clear" w:color="auto" w:fill="FFFFFF" w:themeFill="background1"/>
        </w:rPr>
        <w:t xml:space="preserve">, to burn, to be burned, </w:t>
      </w:r>
      <w:r w:rsidRPr="00436AD9">
        <w:rPr>
          <w:rFonts w:cstheme="minorHAnsi"/>
          <w:b/>
          <w:bCs/>
          <w:color w:val="993399"/>
          <w:u w:val="single"/>
          <w:shd w:val="clear" w:color="auto" w:fill="FFFFFF" w:themeFill="background1"/>
        </w:rPr>
        <w:t>uriurant</w:t>
      </w:r>
      <w:r w:rsidRPr="00436AD9">
        <w:rPr>
          <w:rFonts w:cstheme="minorHAnsi"/>
          <w:shd w:val="clear" w:color="auto" w:fill="FFFFFF" w:themeFill="background1"/>
        </w:rPr>
        <w:t xml:space="preserve">, </w:t>
      </w:r>
      <w:r w:rsidRPr="00436AD9">
        <w:rPr>
          <w:rFonts w:cstheme="minorHAnsi"/>
          <w:color w:val="993399"/>
          <w:u w:val="single"/>
          <w:shd w:val="clear" w:color="auto" w:fill="FFFFFF" w:themeFill="background1"/>
        </w:rPr>
        <w:t>wariwarant-</w:t>
      </w:r>
      <w:r w:rsidRPr="00436AD9">
        <w:rPr>
          <w:rFonts w:cstheme="minorHAnsi"/>
          <w:shd w:val="clear" w:color="auto" w:fill="FFFFFF" w:themeFill="background1"/>
        </w:rPr>
        <w:t xml:space="preserve">, adj., burning, </w:t>
      </w:r>
      <w:r w:rsidRPr="00436AD9">
        <w:rPr>
          <w:rFonts w:cstheme="minorHAnsi"/>
          <w:b/>
          <w:bCs/>
          <w:color w:val="993399"/>
          <w:u w:val="single"/>
          <w:shd w:val="clear" w:color="auto" w:fill="FFFFFF" w:themeFill="background1"/>
        </w:rPr>
        <w:t>arha w</w:t>
      </w:r>
      <w:r w:rsidRPr="00436AD9">
        <w:rPr>
          <w:rFonts w:cstheme="minorHAnsi"/>
          <w:shd w:val="clear" w:color="auto" w:fill="FFFFFF" w:themeFill="background1"/>
        </w:rPr>
        <w:t>., to burn everything down, </w:t>
      </w:r>
      <w:r w:rsidRPr="00436AD9">
        <w:rPr>
          <w:rFonts w:cstheme="minorHAnsi"/>
          <w:color w:val="993399"/>
          <w:u w:val="single"/>
          <w:shd w:val="clear" w:color="auto" w:fill="FFFFFF" w:themeFill="background1"/>
        </w:rPr>
        <w:t>warnu-</w:t>
      </w:r>
      <w:r w:rsidRPr="00436AD9">
        <w:rPr>
          <w:rFonts w:cstheme="minorHAnsi"/>
          <w:shd w:val="clear" w:color="auto" w:fill="FFFFFF" w:themeFill="background1"/>
        </w:rPr>
        <w:t xml:space="preserve"> , burn, to set on fire, </w:t>
      </w:r>
      <w:r w:rsidRPr="00436AD9">
        <w:rPr>
          <w:rFonts w:cstheme="minorHAnsi"/>
          <w:color w:val="993399"/>
          <w:u w:val="single"/>
          <w:shd w:val="clear" w:color="auto" w:fill="FFFFFF" w:themeFill="background1"/>
        </w:rPr>
        <w:t>warāni</w:t>
      </w:r>
      <w:r w:rsidRPr="00436AD9">
        <w:rPr>
          <w:rFonts w:cstheme="minorHAnsi"/>
          <w:shd w:val="clear" w:color="auto" w:fill="FFFFFF" w:themeFill="background1"/>
        </w:rPr>
        <w:t xml:space="preserve">, </w:t>
      </w:r>
      <w:r w:rsidRPr="00436AD9">
        <w:rPr>
          <w:rFonts w:cstheme="minorHAnsi"/>
          <w:color w:val="993399"/>
          <w:u w:val="single"/>
          <w:shd w:val="clear" w:color="auto" w:fill="FFFFFF" w:themeFill="background1"/>
        </w:rPr>
        <w:t>warāri</w:t>
      </w:r>
      <w:r w:rsidRPr="00436AD9">
        <w:rPr>
          <w:rFonts w:cstheme="minorHAnsi"/>
          <w:shd w:val="clear" w:color="auto" w:fill="FFFFFF" w:themeFill="background1"/>
        </w:rPr>
        <w:t xml:space="preserve">, he burns, </w:t>
      </w:r>
      <w:r w:rsidRPr="00436AD9">
        <w:rPr>
          <w:rFonts w:cstheme="minorHAnsi"/>
          <w:b/>
          <w:shd w:val="clear" w:color="auto" w:fill="FFFFFF" w:themeFill="background1"/>
        </w:rPr>
        <w:t>Belarusian</w:t>
      </w:r>
      <w:r w:rsidRPr="00436AD9">
        <w:rPr>
          <w:rFonts w:cstheme="minorHAnsi"/>
          <w:shd w:val="clear" w:color="auto" w:fill="FFFFFF" w:themeFill="background1"/>
        </w:rPr>
        <w:t xml:space="preserve">, то гараць, </w:t>
      </w:r>
      <w:r w:rsidRPr="00436AD9">
        <w:rPr>
          <w:rFonts w:cstheme="minorHAnsi"/>
          <w:color w:val="000000"/>
          <w:shd w:val="clear" w:color="auto" w:fill="FFFFFF" w:themeFill="background1"/>
        </w:rPr>
        <w:t xml:space="preserve">to </w:t>
      </w:r>
      <w:r w:rsidRPr="00436AD9">
        <w:rPr>
          <w:rFonts w:cstheme="minorHAnsi"/>
          <w:color w:val="993399"/>
          <w:u w:val="single"/>
          <w:shd w:val="clear" w:color="auto" w:fill="FFFFFF" w:themeFill="background1"/>
        </w:rPr>
        <w:t>harać</w:t>
      </w:r>
      <w:r w:rsidRPr="00436AD9">
        <w:rPr>
          <w:rFonts w:cstheme="minorHAnsi"/>
          <w:color w:val="000000"/>
          <w:shd w:val="clear" w:color="auto" w:fill="FFFFFF" w:themeFill="background1"/>
        </w:rPr>
        <w:t>, to burn,</w:t>
      </w:r>
      <w:r w:rsidRPr="00436AD9">
        <w:rPr>
          <w:rFonts w:cstheme="minorHAnsi"/>
          <w:shd w:val="clear" w:color="auto" w:fill="FFFFFF" w:themeFill="background1"/>
        </w:rPr>
        <w:t xml:space="preserve"> </w:t>
      </w:r>
      <w:r w:rsidRPr="00436AD9">
        <w:rPr>
          <w:rFonts w:cstheme="minorHAnsi"/>
          <w:b/>
          <w:shd w:val="clear" w:color="auto" w:fill="FFFFFF" w:themeFill="background1"/>
        </w:rPr>
        <w:t>Romanian</w:t>
      </w:r>
      <w:r w:rsidRPr="00436AD9">
        <w:rPr>
          <w:rFonts w:cstheme="minorHAnsi"/>
          <w:shd w:val="clear" w:color="auto" w:fill="FFFFFF" w:themeFill="background1"/>
        </w:rPr>
        <w:t xml:space="preserve">, </w:t>
      </w:r>
      <w:r w:rsidRPr="00436AD9">
        <w:rPr>
          <w:rFonts w:cstheme="minorHAnsi"/>
          <w:color w:val="000000"/>
          <w:shd w:val="clear" w:color="auto" w:fill="FFFFFF" w:themeFill="background1"/>
        </w:rPr>
        <w:t xml:space="preserve">să </w:t>
      </w:r>
      <w:r w:rsidRPr="00436AD9">
        <w:rPr>
          <w:rFonts w:cstheme="minorHAnsi"/>
          <w:color w:val="993399"/>
          <w:u w:val="single"/>
          <w:shd w:val="clear" w:color="auto" w:fill="FFFFFF" w:themeFill="background1"/>
        </w:rPr>
        <w:t>ardă</w:t>
      </w:r>
      <w:r w:rsidRPr="00436AD9">
        <w:rPr>
          <w:rFonts w:cstheme="minorHAnsi"/>
          <w:color w:val="000000"/>
          <w:shd w:val="clear" w:color="auto" w:fill="FFFFFF" w:themeFill="background1"/>
        </w:rPr>
        <w:t xml:space="preserve">, to burn, scale, consume, </w:t>
      </w:r>
      <w:r w:rsidRPr="00436AD9">
        <w:rPr>
          <w:rFonts w:cstheme="minorHAnsi"/>
          <w:shd w:val="clear" w:color="auto" w:fill="FFFFFF" w:themeFill="background1"/>
        </w:rPr>
        <w:t xml:space="preserve"> </w:t>
      </w:r>
      <w:r w:rsidRPr="00436AD9">
        <w:rPr>
          <w:rFonts w:cstheme="minorHAnsi"/>
          <w:b/>
          <w:shd w:val="clear" w:color="auto" w:fill="FFFFFF" w:themeFill="background1"/>
        </w:rPr>
        <w:t>Armenian</w:t>
      </w:r>
      <w:r w:rsidRPr="00436AD9">
        <w:rPr>
          <w:rFonts w:cstheme="minorHAnsi"/>
          <w:shd w:val="clear" w:color="auto" w:fill="FFFFFF" w:themeFill="background1"/>
        </w:rPr>
        <w:t xml:space="preserve">, այրման, </w:t>
      </w:r>
      <w:r w:rsidRPr="00436AD9">
        <w:rPr>
          <w:rFonts w:cstheme="minorHAnsi"/>
          <w:color w:val="993399"/>
          <w:u w:val="single"/>
          <w:shd w:val="clear" w:color="auto" w:fill="FFFFFF" w:themeFill="background1"/>
        </w:rPr>
        <w:t>ayrman</w:t>
      </w:r>
      <w:r w:rsidRPr="00436AD9">
        <w:rPr>
          <w:rFonts w:cstheme="minorHAnsi"/>
          <w:shd w:val="clear" w:color="auto" w:fill="FFFFFF" w:themeFill="background1"/>
        </w:rPr>
        <w:t xml:space="preserve">, to burn, </w:t>
      </w:r>
      <w:r w:rsidRPr="00436AD9">
        <w:rPr>
          <w:rFonts w:cstheme="minorHAnsi"/>
          <w:b/>
          <w:shd w:val="clear" w:color="auto" w:fill="FFFFFF" w:themeFill="background1"/>
        </w:rPr>
        <w:t>Basque</w:t>
      </w:r>
      <w:r w:rsidRPr="00436AD9">
        <w:rPr>
          <w:rFonts w:cstheme="minorHAnsi"/>
          <w:shd w:val="clear" w:color="auto" w:fill="FFFFFF" w:themeFill="background1"/>
        </w:rPr>
        <w:t xml:space="preserve">, </w:t>
      </w:r>
      <w:r w:rsidRPr="00436AD9">
        <w:rPr>
          <w:rFonts w:cstheme="minorHAnsi"/>
          <w:color w:val="993399"/>
          <w:u w:val="single"/>
          <w:shd w:val="clear" w:color="auto" w:fill="FFFFFF" w:themeFill="background1"/>
        </w:rPr>
        <w:t>errauts</w:t>
      </w:r>
      <w:r w:rsidRPr="00436AD9">
        <w:rPr>
          <w:rFonts w:cstheme="minorHAnsi"/>
          <w:shd w:val="clear" w:color="auto" w:fill="FFFFFF" w:themeFill="background1"/>
        </w:rPr>
        <w:t>, ashes,</w:t>
      </w:r>
      <w:r w:rsidRPr="00436AD9">
        <w:rPr>
          <w:rFonts w:cstheme="minorHAnsi"/>
          <w:color w:val="993399"/>
          <w:shd w:val="clear" w:color="auto" w:fill="FFFFFF" w:themeFill="background1"/>
        </w:rPr>
        <w:t xml:space="preserve"> </w:t>
      </w:r>
      <w:r w:rsidRPr="00436AD9">
        <w:rPr>
          <w:rFonts w:cstheme="minorHAnsi"/>
          <w:color w:val="993399"/>
          <w:u w:val="single"/>
          <w:shd w:val="clear" w:color="auto" w:fill="FFFFFF" w:themeFill="background1"/>
        </w:rPr>
        <w:t>erre</w:t>
      </w:r>
      <w:r w:rsidRPr="00436AD9">
        <w:rPr>
          <w:rFonts w:cstheme="minorHAnsi"/>
          <w:shd w:val="clear" w:color="auto" w:fill="FFFFFF" w:themeFill="background1"/>
        </w:rPr>
        <w:t>, to burn, smoke,</w:t>
      </w:r>
      <w:r w:rsidRPr="00436AD9">
        <w:rPr>
          <w:rFonts w:cstheme="minorHAnsi"/>
          <w:b/>
          <w:shd w:val="clear" w:color="auto" w:fill="FFFFFF" w:themeFill="background1"/>
        </w:rPr>
        <w:t xml:space="preserve">  Kazakh</w:t>
      </w:r>
      <w:r w:rsidRPr="00436AD9">
        <w:rPr>
          <w:rFonts w:cstheme="minorHAnsi"/>
          <w:shd w:val="clear" w:color="auto" w:fill="FFFFFF" w:themeFill="background1"/>
        </w:rPr>
        <w:t xml:space="preserve">, </w:t>
      </w:r>
      <w:r w:rsidRPr="00436AD9">
        <w:rPr>
          <w:rStyle w:val="jlqj4b"/>
          <w:rFonts w:hint="cs"/>
          <w:shd w:val="clear" w:color="auto" w:fill="FFFFFF" w:themeFill="background1"/>
          <w:lang w:val="kk-KZ" w:bidi="gu-IN"/>
        </w:rPr>
        <w:t xml:space="preserve">өртеу, </w:t>
      </w:r>
      <w:r w:rsidRPr="00436AD9">
        <w:rPr>
          <w:rStyle w:val="jlqj4b"/>
          <w:rFonts w:hint="cs"/>
          <w:color w:val="993399"/>
          <w:u w:val="single"/>
          <w:shd w:val="clear" w:color="auto" w:fill="FFFFFF" w:themeFill="background1"/>
          <w:lang w:val="kk-KZ" w:bidi="gu-IN"/>
        </w:rPr>
        <w:t>örtew</w:t>
      </w:r>
      <w:r w:rsidRPr="00436AD9">
        <w:rPr>
          <w:rStyle w:val="jlqj4b"/>
          <w:rFonts w:hint="cs"/>
          <w:shd w:val="clear" w:color="auto" w:fill="FFFFFF" w:themeFill="background1"/>
          <w:lang w:val="kk-KZ" w:bidi="gu-IN"/>
        </w:rPr>
        <w:t>, to burn,</w:t>
      </w:r>
      <w:r w:rsidRPr="00436AD9">
        <w:rPr>
          <w:rStyle w:val="jlqj4b"/>
          <w:shd w:val="clear" w:color="auto" w:fill="FFFFFF" w:themeFill="background1"/>
          <w:lang w:bidi="gu-IN"/>
        </w:rPr>
        <w:t xml:space="preserve"> </w:t>
      </w:r>
      <w:r w:rsidRPr="00436AD9">
        <w:rPr>
          <w:rStyle w:val="jlqj4b"/>
          <w:b/>
          <w:shd w:val="clear" w:color="auto" w:fill="FFFFFF" w:themeFill="background1"/>
          <w:lang w:bidi="gu-IN"/>
        </w:rPr>
        <w:t>Kyrgyz</w:t>
      </w:r>
      <w:r w:rsidRPr="00436AD9">
        <w:rPr>
          <w:rStyle w:val="jlqj4b"/>
          <w:shd w:val="clear" w:color="auto" w:fill="FFFFFF" w:themeFill="background1"/>
          <w:lang w:bidi="gu-IN"/>
        </w:rPr>
        <w:t xml:space="preserve">, </w:t>
      </w:r>
      <w:r w:rsidRPr="00436AD9">
        <w:rPr>
          <w:rStyle w:val="jlqj4b"/>
          <w:rFonts w:hint="cs"/>
          <w:shd w:val="clear" w:color="auto" w:fill="FFFFFF" w:themeFill="background1"/>
          <w:lang w:val="ky-KG" w:bidi="gu-IN"/>
        </w:rPr>
        <w:t xml:space="preserve">өрттөө, </w:t>
      </w:r>
      <w:r w:rsidRPr="00436AD9">
        <w:rPr>
          <w:rStyle w:val="jlqj4b"/>
          <w:rFonts w:hint="cs"/>
          <w:color w:val="993399"/>
          <w:u w:val="single"/>
          <w:shd w:val="clear" w:color="auto" w:fill="FFFFFF" w:themeFill="background1"/>
          <w:lang w:val="ky-KG" w:bidi="gu-IN"/>
        </w:rPr>
        <w:t>örttöö</w:t>
      </w:r>
      <w:r w:rsidRPr="00436AD9">
        <w:rPr>
          <w:rStyle w:val="jlqj4b"/>
          <w:rFonts w:hint="cs"/>
          <w:shd w:val="clear" w:color="auto" w:fill="FFFFFF" w:themeFill="background1"/>
          <w:lang w:val="ky-KG" w:bidi="gu-IN"/>
        </w:rPr>
        <w:t>, to burn,</w:t>
      </w:r>
      <w:r w:rsidRPr="00436AD9">
        <w:rPr>
          <w:rStyle w:val="jlqj4b"/>
          <w:shd w:val="clear" w:color="auto" w:fill="FFFFFF" w:themeFill="background1"/>
          <w:lang w:bidi="gu-IN"/>
        </w:rPr>
        <w:t xml:space="preserve"> </w:t>
      </w:r>
      <w:r w:rsidRPr="00436AD9">
        <w:rPr>
          <w:rFonts w:cstheme="minorHAnsi"/>
          <w:b/>
          <w:shd w:val="clear" w:color="auto" w:fill="FFFFFF" w:themeFill="background1"/>
        </w:rPr>
        <w:t>Armenian</w:t>
      </w:r>
      <w:r w:rsidRPr="00436AD9">
        <w:rPr>
          <w:rFonts w:cstheme="minorHAnsi"/>
          <w:shd w:val="clear" w:color="auto" w:fill="FFFFFF" w:themeFill="background1"/>
        </w:rPr>
        <w:t xml:space="preserve">, այրել, </w:t>
      </w:r>
      <w:r w:rsidRPr="00436AD9">
        <w:rPr>
          <w:rFonts w:cstheme="minorHAnsi"/>
          <w:color w:val="FF0000"/>
          <w:shd w:val="clear" w:color="auto" w:fill="FFFFFF" w:themeFill="background1"/>
        </w:rPr>
        <w:t>ayrel</w:t>
      </w:r>
      <w:r w:rsidRPr="00436AD9">
        <w:rPr>
          <w:rFonts w:cstheme="minorHAnsi"/>
          <w:color w:val="000000"/>
          <w:shd w:val="clear" w:color="auto" w:fill="FFFFFF" w:themeFill="background1"/>
        </w:rPr>
        <w:t xml:space="preserve">, to burn, </w:t>
      </w:r>
      <w:r w:rsidRPr="00436AD9">
        <w:rPr>
          <w:rFonts w:cstheme="minorHAnsi"/>
          <w:b/>
          <w:color w:val="000000"/>
          <w:shd w:val="clear" w:color="auto" w:fill="FFFFFF" w:themeFill="background1"/>
        </w:rPr>
        <w:t>Basque</w:t>
      </w:r>
      <w:r w:rsidRPr="00436AD9">
        <w:rPr>
          <w:rFonts w:cstheme="minorHAnsi"/>
          <w:color w:val="000000"/>
          <w:shd w:val="clear" w:color="auto" w:fill="FFFFFF" w:themeFill="background1"/>
        </w:rPr>
        <w:t xml:space="preserve">, </w:t>
      </w:r>
      <w:r w:rsidRPr="00436AD9">
        <w:rPr>
          <w:rFonts w:cstheme="minorHAnsi"/>
          <w:color w:val="FF0000"/>
          <w:shd w:val="clear" w:color="auto" w:fill="FFFFFF" w:themeFill="background1"/>
        </w:rPr>
        <w:t>erre</w:t>
      </w:r>
      <w:r w:rsidRPr="00436AD9">
        <w:rPr>
          <w:rFonts w:cstheme="minorHAnsi"/>
          <w:color w:val="000000"/>
          <w:shd w:val="clear" w:color="auto" w:fill="FFFFFF" w:themeFill="background1"/>
        </w:rPr>
        <w:t xml:space="preserve">, to burn, smoke, </w:t>
      </w:r>
      <w:r w:rsidRPr="00436AD9">
        <w:rPr>
          <w:rStyle w:val="tlid-translation"/>
          <w:rFonts w:cstheme="minorHAnsi"/>
          <w:color w:val="FF0000"/>
          <w:shd w:val="clear" w:color="auto" w:fill="FFFFFF" w:themeFill="background1"/>
          <w:lang w:val="eu-ES"/>
        </w:rPr>
        <w:t>errausteko</w:t>
      </w:r>
      <w:r w:rsidRPr="00436AD9">
        <w:rPr>
          <w:rStyle w:val="tlid-translation"/>
          <w:rFonts w:cstheme="minorHAnsi"/>
          <w:color w:val="000000"/>
          <w:shd w:val="clear" w:color="auto" w:fill="FFFFFF" w:themeFill="background1"/>
          <w:lang w:val="eu-ES"/>
        </w:rPr>
        <w:t xml:space="preserve">, to cremate, </w:t>
      </w:r>
      <w:r w:rsidRPr="00436AD9">
        <w:rPr>
          <w:rFonts w:cstheme="minorHAnsi"/>
          <w:color w:val="000000"/>
          <w:shd w:val="clear" w:color="auto" w:fill="FFFFFF" w:themeFill="background1"/>
        </w:rPr>
        <w:t xml:space="preserve"> </w:t>
      </w:r>
      <w:r w:rsidRPr="00436AD9">
        <w:rPr>
          <w:rFonts w:cstheme="minorHAnsi"/>
          <w:color w:val="FF0000"/>
          <w:shd w:val="clear" w:color="auto" w:fill="FFFFFF" w:themeFill="background1"/>
        </w:rPr>
        <w:t>errauts</w:t>
      </w:r>
      <w:r w:rsidRPr="00436AD9">
        <w:rPr>
          <w:rFonts w:cstheme="minorHAnsi"/>
          <w:color w:val="000000"/>
          <w:shd w:val="clear" w:color="auto" w:fill="FFFFFF" w:themeFill="background1"/>
        </w:rPr>
        <w:t xml:space="preserve">, ashes, </w:t>
      </w:r>
      <w:r w:rsidRPr="00436AD9">
        <w:rPr>
          <w:rFonts w:cstheme="minorHAnsi"/>
          <w:shd w:val="clear" w:color="auto" w:fill="FFFFFF" w:themeFill="background1"/>
        </w:rPr>
        <w:t xml:space="preserve"> </w:t>
      </w:r>
      <w:r w:rsidRPr="00436AD9">
        <w:rPr>
          <w:rFonts w:cstheme="minorHAnsi"/>
          <w:b/>
          <w:shd w:val="clear" w:color="auto" w:fill="FFFFFF" w:themeFill="background1"/>
        </w:rPr>
        <w:t>Latin</w:t>
      </w:r>
      <w:r w:rsidRPr="00436AD9">
        <w:rPr>
          <w:rFonts w:cstheme="minorHAnsi"/>
          <w:shd w:val="clear" w:color="auto" w:fill="FFFFFF" w:themeFill="background1"/>
        </w:rPr>
        <w:t xml:space="preserve">, </w:t>
      </w:r>
      <w:r w:rsidRPr="00436AD9">
        <w:rPr>
          <w:rFonts w:cstheme="minorHAnsi"/>
          <w:color w:val="FF0000"/>
          <w:u w:val="single"/>
          <w:shd w:val="clear" w:color="auto" w:fill="FFFFFF" w:themeFill="background1"/>
        </w:rPr>
        <w:t>uro-ere</w:t>
      </w:r>
      <w:r w:rsidRPr="00436AD9">
        <w:rPr>
          <w:rFonts w:cstheme="minorHAnsi"/>
          <w:shd w:val="clear" w:color="auto" w:fill="FFFFFF" w:themeFill="background1"/>
        </w:rPr>
        <w:t xml:space="preserve">, </w:t>
      </w:r>
      <w:r w:rsidRPr="00436AD9">
        <w:rPr>
          <w:rFonts w:cstheme="minorHAnsi"/>
          <w:color w:val="FF0000"/>
          <w:u w:val="single"/>
          <w:shd w:val="clear" w:color="auto" w:fill="FFFFFF" w:themeFill="background1"/>
        </w:rPr>
        <w:t>ussi</w:t>
      </w:r>
      <w:r w:rsidRPr="00436AD9">
        <w:rPr>
          <w:rFonts w:cstheme="minorHAnsi"/>
          <w:shd w:val="clear" w:color="auto" w:fill="FFFFFF" w:themeFill="background1"/>
        </w:rPr>
        <w:t xml:space="preserve">, </w:t>
      </w:r>
      <w:r w:rsidRPr="00436AD9">
        <w:rPr>
          <w:rFonts w:cstheme="minorHAnsi"/>
          <w:color w:val="FF0000"/>
          <w:u w:val="single"/>
          <w:shd w:val="clear" w:color="auto" w:fill="FFFFFF" w:themeFill="background1"/>
        </w:rPr>
        <w:t>ustum</w:t>
      </w:r>
      <w:r w:rsidRPr="00436AD9">
        <w:rPr>
          <w:rFonts w:cstheme="minorHAnsi"/>
          <w:shd w:val="clear" w:color="auto" w:fill="FFFFFF" w:themeFill="background1"/>
        </w:rPr>
        <w:t xml:space="preserve">, to burn, to scorch,  parch, cauterize,  </w:t>
      </w:r>
      <w:r w:rsidRPr="00436AD9">
        <w:rPr>
          <w:rFonts w:cstheme="minorHAnsi"/>
          <w:b/>
          <w:shd w:val="clear" w:color="auto" w:fill="FFFFFF" w:themeFill="background1"/>
        </w:rPr>
        <w:t>Italian</w:t>
      </w:r>
      <w:r w:rsidRPr="00436AD9">
        <w:rPr>
          <w:rFonts w:cstheme="minorHAnsi"/>
          <w:shd w:val="clear" w:color="auto" w:fill="FFFFFF" w:themeFill="background1"/>
        </w:rPr>
        <w:t xml:space="preserve">, </w:t>
      </w:r>
      <w:r w:rsidRPr="00436AD9">
        <w:rPr>
          <w:rFonts w:cstheme="minorHAnsi"/>
          <w:color w:val="FF0000"/>
          <w:u w:val="single"/>
          <w:shd w:val="clear" w:color="auto" w:fill="FFFFFF" w:themeFill="background1"/>
        </w:rPr>
        <w:t>ustionare</w:t>
      </w:r>
      <w:r w:rsidRPr="00436AD9">
        <w:rPr>
          <w:rFonts w:cstheme="minorHAnsi"/>
          <w:color w:val="993399"/>
          <w:shd w:val="clear" w:color="auto" w:fill="FFFFFF" w:themeFill="background1"/>
        </w:rPr>
        <w:t>,</w:t>
      </w:r>
      <w:r w:rsidRPr="00436AD9">
        <w:rPr>
          <w:rFonts w:cstheme="minorHAnsi"/>
          <w:b/>
          <w:shd w:val="clear" w:color="auto" w:fill="FFFFFF" w:themeFill="background1"/>
        </w:rPr>
        <w:t xml:space="preserve"> </w:t>
      </w:r>
      <w:r w:rsidRPr="00436AD9">
        <w:rPr>
          <w:rFonts w:cstheme="minorHAnsi"/>
          <w:shd w:val="clear" w:color="auto" w:fill="FFFFFF" w:themeFill="background1"/>
        </w:rPr>
        <w:t xml:space="preserve">to burn, </w:t>
      </w:r>
      <w:r w:rsidRPr="00436AD9">
        <w:rPr>
          <w:rFonts w:cstheme="minorHAnsi"/>
          <w:b/>
          <w:shd w:val="clear" w:color="auto" w:fill="FFFFFF" w:themeFill="background1"/>
        </w:rPr>
        <w:t>Etruscan</w:t>
      </w:r>
      <w:r w:rsidRPr="00436AD9">
        <w:rPr>
          <w:rFonts w:cstheme="minorHAnsi"/>
          <w:shd w:val="clear" w:color="auto" w:fill="FFFFFF" w:themeFill="background1"/>
        </w:rPr>
        <w:t xml:space="preserve">, </w:t>
      </w:r>
      <w:r w:rsidRPr="00436AD9">
        <w:rPr>
          <w:rFonts w:cstheme="minorHAnsi"/>
          <w:color w:val="FF0000"/>
          <w:u w:val="single"/>
          <w:shd w:val="clear" w:color="auto" w:fill="FFFFFF" w:themeFill="background1"/>
        </w:rPr>
        <w:t>osi</w:t>
      </w:r>
      <w:r w:rsidRPr="00436AD9">
        <w:rPr>
          <w:rFonts w:cstheme="minorHAnsi"/>
          <w:color w:val="000000"/>
          <w:shd w:val="clear" w:color="auto" w:fill="FFFFFF" w:themeFill="background1"/>
        </w:rPr>
        <w:t xml:space="preserve"> (VSI), </w:t>
      </w:r>
      <w:r w:rsidRPr="00436AD9">
        <w:rPr>
          <w:rFonts w:cstheme="minorHAnsi"/>
          <w:color w:val="FF0000"/>
          <w:u w:val="single"/>
          <w:shd w:val="clear" w:color="auto" w:fill="FFFFFF" w:themeFill="background1"/>
        </w:rPr>
        <w:t>osit</w:t>
      </w:r>
      <w:r w:rsidRPr="00436AD9">
        <w:rPr>
          <w:rFonts w:cstheme="minorHAnsi"/>
          <w:color w:val="FF0000"/>
          <w:shd w:val="clear" w:color="auto" w:fill="FFFFFF" w:themeFill="background1"/>
        </w:rPr>
        <w:t xml:space="preserve"> </w:t>
      </w:r>
      <w:r w:rsidRPr="00436AD9">
        <w:rPr>
          <w:rFonts w:cstheme="minorHAnsi"/>
          <w:shd w:val="clear" w:color="auto" w:fill="FFFFFF" w:themeFill="background1"/>
        </w:rPr>
        <w:t xml:space="preserve">(VSIT), </w:t>
      </w:r>
      <w:r w:rsidRPr="00436AD9">
        <w:rPr>
          <w:rFonts w:cstheme="minorHAnsi"/>
          <w:b/>
          <w:shd w:val="clear" w:color="auto" w:fill="FFFFFF" w:themeFill="background1"/>
        </w:rPr>
        <w:t>Tajik</w:t>
      </w:r>
      <w:r w:rsidRPr="00436AD9">
        <w:rPr>
          <w:rFonts w:cstheme="minorHAnsi"/>
          <w:shd w:val="clear" w:color="auto" w:fill="FFFFFF" w:themeFill="background1"/>
        </w:rPr>
        <w:t xml:space="preserve">, </w:t>
      </w:r>
      <w:r w:rsidRPr="00436AD9">
        <w:rPr>
          <w:rStyle w:val="tlid-translation"/>
          <w:rFonts w:cstheme="minorHAnsi"/>
          <w:shd w:val="clear" w:color="auto" w:fill="FFFFFF" w:themeFill="background1"/>
          <w:lang w:val="tg-Cyrl-TJ" w:bidi="gu-IN"/>
        </w:rPr>
        <w:t xml:space="preserve">сӯзондан, </w:t>
      </w:r>
      <w:r w:rsidRPr="00436AD9">
        <w:rPr>
          <w:rStyle w:val="tlid-translation"/>
          <w:rFonts w:cstheme="minorHAnsi"/>
          <w:color w:val="FF0000"/>
          <w:shd w:val="clear" w:color="auto" w:fill="FFFFFF" w:themeFill="background1"/>
          <w:lang w:val="tg-Cyrl-TJ" w:bidi="gu-IN"/>
        </w:rPr>
        <w:t>sūzondan</w:t>
      </w:r>
      <w:r w:rsidRPr="00436AD9">
        <w:rPr>
          <w:rStyle w:val="tlid-translation"/>
          <w:rFonts w:cstheme="minorHAnsi"/>
          <w:shd w:val="clear" w:color="auto" w:fill="FFFFFF" w:themeFill="background1"/>
          <w:lang w:val="tg-Cyrl-TJ" w:bidi="gu-IN"/>
        </w:rPr>
        <w:t xml:space="preserve">, to burn, cremate, ба сӯзондан, ʙa </w:t>
      </w:r>
      <w:r w:rsidRPr="00436AD9">
        <w:rPr>
          <w:rStyle w:val="tlid-translation"/>
          <w:rFonts w:cstheme="minorHAnsi"/>
          <w:color w:val="FF0000"/>
          <w:shd w:val="clear" w:color="auto" w:fill="FFFFFF" w:themeFill="background1"/>
          <w:lang w:val="tg-Cyrl-TJ" w:bidi="gu-IN"/>
        </w:rPr>
        <w:t>sūzondan</w:t>
      </w:r>
      <w:r w:rsidRPr="00436AD9">
        <w:rPr>
          <w:rStyle w:val="tlid-translation"/>
          <w:rFonts w:cstheme="minorHAnsi"/>
          <w:shd w:val="clear" w:color="auto" w:fill="FFFFFF" w:themeFill="background1"/>
          <w:lang w:val="tg-Cyrl-TJ" w:bidi="gu-IN"/>
        </w:rPr>
        <w:t>, to scorch,</w:t>
      </w:r>
      <w:r w:rsidRPr="00436AD9">
        <w:rPr>
          <w:rStyle w:val="tlid-translation"/>
          <w:rFonts w:cstheme="minorHAnsi"/>
          <w:shd w:val="clear" w:color="auto" w:fill="FFFFFF" w:themeFill="background1"/>
          <w:lang w:bidi="gu-IN"/>
        </w:rPr>
        <w:t xml:space="preserve"> </w:t>
      </w:r>
      <w:r w:rsidRPr="00436AD9">
        <w:rPr>
          <w:rFonts w:cstheme="minorHAnsi"/>
          <w:b/>
          <w:shd w:val="clear" w:color="auto" w:fill="FFFFFF" w:themeFill="background1"/>
        </w:rPr>
        <w:t>Urartian</w:t>
      </w:r>
      <w:r w:rsidRPr="00436AD9">
        <w:rPr>
          <w:rFonts w:cstheme="minorHAnsi"/>
          <w:shd w:val="clear" w:color="auto" w:fill="FFFFFF" w:themeFill="background1"/>
        </w:rPr>
        <w:t xml:space="preserve">, </w:t>
      </w:r>
      <w:r w:rsidRPr="00436AD9">
        <w:rPr>
          <w:rFonts w:cstheme="minorHAnsi"/>
          <w:color w:val="993399"/>
          <w:u w:val="single"/>
          <w:shd w:val="clear" w:color="auto" w:fill="FFFFFF" w:themeFill="background1"/>
        </w:rPr>
        <w:t>am</w:t>
      </w:r>
      <w:r w:rsidRPr="00436AD9">
        <w:rPr>
          <w:rFonts w:cstheme="minorHAnsi"/>
          <w:color w:val="993399"/>
          <w:shd w:val="clear" w:color="auto" w:fill="FFFFFF" w:themeFill="background1"/>
        </w:rPr>
        <w:t>-</w:t>
      </w:r>
      <w:r w:rsidRPr="00436AD9">
        <w:rPr>
          <w:rFonts w:cstheme="minorHAnsi"/>
          <w:color w:val="000000"/>
          <w:shd w:val="clear" w:color="auto" w:fill="FFFFFF" w:themeFill="background1"/>
        </w:rPr>
        <w:t xml:space="preserve">, to burn, </w:t>
      </w:r>
      <w:r w:rsidRPr="00436AD9">
        <w:rPr>
          <w:rFonts w:cstheme="minorHAnsi"/>
          <w:color w:val="993399"/>
          <w:u w:val="single"/>
          <w:shd w:val="clear" w:color="auto" w:fill="FFFFFF" w:themeFill="background1"/>
        </w:rPr>
        <w:t>am-(ašt-)</w:t>
      </w:r>
      <w:r w:rsidRPr="00436AD9">
        <w:rPr>
          <w:rFonts w:cstheme="minorHAnsi"/>
          <w:color w:val="993399"/>
          <w:shd w:val="clear" w:color="auto" w:fill="FFFFFF" w:themeFill="background1"/>
        </w:rPr>
        <w:t xml:space="preserve">, </w:t>
      </w:r>
      <w:r w:rsidRPr="00436AD9">
        <w:rPr>
          <w:rFonts w:cstheme="minorHAnsi"/>
          <w:color w:val="993399"/>
          <w:u w:val="single"/>
          <w:shd w:val="clear" w:color="auto" w:fill="FFFFFF" w:themeFill="background1"/>
        </w:rPr>
        <w:t>am</w:t>
      </w:r>
      <w:r w:rsidRPr="00436AD9">
        <w:rPr>
          <w:rFonts w:cstheme="minorHAnsi"/>
          <w:color w:val="993399"/>
          <w:shd w:val="clear" w:color="auto" w:fill="FFFFFF" w:themeFill="background1"/>
        </w:rPr>
        <w:t xml:space="preserve">-, </w:t>
      </w:r>
      <w:r w:rsidRPr="00436AD9">
        <w:rPr>
          <w:rFonts w:cstheme="minorHAnsi"/>
          <w:color w:val="000000"/>
          <w:shd w:val="clear" w:color="auto" w:fill="FFFFFF" w:themeFill="background1"/>
        </w:rPr>
        <w:t xml:space="preserve">to burn, to kindle, </w:t>
      </w:r>
      <w:r w:rsidRPr="00436AD9">
        <w:rPr>
          <w:rFonts w:cstheme="minorHAnsi"/>
          <w:b/>
          <w:color w:val="000000"/>
          <w:shd w:val="clear" w:color="auto" w:fill="FFFFFF" w:themeFill="background1"/>
        </w:rPr>
        <w:t>Tocharian</w:t>
      </w:r>
      <w:r w:rsidRPr="00436AD9">
        <w:rPr>
          <w:rFonts w:cstheme="minorHAnsi"/>
          <w:color w:val="000000"/>
          <w:shd w:val="clear" w:color="auto" w:fill="FFFFFF" w:themeFill="background1"/>
        </w:rPr>
        <w:t xml:space="preserve">, </w:t>
      </w:r>
      <w:r w:rsidRPr="00436AD9">
        <w:rPr>
          <w:rFonts w:cstheme="minorHAnsi"/>
          <w:color w:val="993399"/>
          <w:u w:val="single"/>
          <w:shd w:val="clear" w:color="auto" w:fill="FFFFFF" w:themeFill="background1"/>
        </w:rPr>
        <w:t xml:space="preserve">omlyi </w:t>
      </w:r>
      <w:r w:rsidRPr="00436AD9">
        <w:rPr>
          <w:rFonts w:cstheme="minorHAnsi"/>
          <w:color w:val="000000"/>
          <w:shd w:val="clear" w:color="auto" w:fill="FFFFFF" w:themeFill="background1"/>
        </w:rPr>
        <w:t xml:space="preserve">(n.fem.)  [B </w:t>
      </w:r>
      <w:r w:rsidRPr="00436AD9">
        <w:rPr>
          <w:rFonts w:cstheme="minorHAnsi"/>
          <w:color w:val="993399"/>
          <w:u w:val="single"/>
          <w:shd w:val="clear" w:color="auto" w:fill="FFFFFF" w:themeFill="background1"/>
        </w:rPr>
        <w:t>emalya</w:t>
      </w:r>
      <w:r w:rsidRPr="00436AD9">
        <w:rPr>
          <w:rFonts w:cstheme="minorHAnsi"/>
          <w:color w:val="000000"/>
          <w:shd w:val="clear" w:color="auto" w:fill="FFFFFF" w:themeFill="background1"/>
        </w:rPr>
        <w:t xml:space="preserve">], burning, fervor, </w:t>
      </w:r>
      <w:r w:rsidRPr="00436AD9">
        <w:rPr>
          <w:rFonts w:cstheme="minorHAnsi"/>
          <w:b/>
          <w:shd w:val="clear" w:color="auto" w:fill="FFFFFF" w:themeFill="background1"/>
        </w:rPr>
        <w:t>Sanskrit</w:t>
      </w:r>
      <w:r w:rsidRPr="00436AD9">
        <w:rPr>
          <w:rFonts w:cstheme="minorHAnsi"/>
          <w:shd w:val="clear" w:color="auto" w:fill="FFFFFF" w:themeFill="background1"/>
        </w:rPr>
        <w:t>,</w:t>
      </w:r>
      <w:r w:rsidRPr="00436AD9">
        <w:rPr>
          <w:rFonts w:cstheme="minorHAnsi"/>
          <w:color w:val="CC6600"/>
          <w:shd w:val="clear" w:color="auto" w:fill="FFFFFF" w:themeFill="background1"/>
        </w:rPr>
        <w:t xml:space="preserve"> </w:t>
      </w:r>
      <w:r w:rsidRPr="00436AD9">
        <w:rPr>
          <w:rFonts w:cstheme="minorHAnsi"/>
          <w:color w:val="FF0000"/>
          <w:u w:val="single"/>
          <w:shd w:val="clear" w:color="auto" w:fill="FFFFFF" w:themeFill="background1"/>
        </w:rPr>
        <w:t>us</w:t>
      </w:r>
      <w:r w:rsidRPr="00436AD9">
        <w:rPr>
          <w:rFonts w:cstheme="minorHAnsi"/>
          <w:color w:val="CC6600"/>
          <w:shd w:val="clear" w:color="auto" w:fill="FFFFFF" w:themeFill="background1"/>
        </w:rPr>
        <w:t xml:space="preserve">, </w:t>
      </w:r>
      <w:r w:rsidRPr="00436AD9">
        <w:rPr>
          <w:rFonts w:cstheme="minorHAnsi"/>
          <w:color w:val="FF0000"/>
          <w:u w:val="single"/>
          <w:shd w:val="clear" w:color="auto" w:fill="FFFFFF" w:themeFill="background1"/>
        </w:rPr>
        <w:t xml:space="preserve">osati </w:t>
      </w:r>
      <w:r w:rsidRPr="00436AD9">
        <w:rPr>
          <w:rFonts w:cstheme="minorHAnsi"/>
          <w:color w:val="000000"/>
          <w:shd w:val="clear" w:color="auto" w:fill="FFFFFF" w:themeFill="background1"/>
        </w:rPr>
        <w:t>&amp;</w:t>
      </w:r>
      <w:r w:rsidRPr="00436AD9">
        <w:rPr>
          <w:rFonts w:cstheme="minorHAnsi"/>
          <w:color w:val="EE0000"/>
          <w:shd w:val="clear" w:color="auto" w:fill="FFFFFF" w:themeFill="background1"/>
        </w:rPr>
        <w:t xml:space="preserve"> </w:t>
      </w:r>
      <w:r w:rsidRPr="00436AD9">
        <w:rPr>
          <w:rFonts w:cstheme="minorHAnsi"/>
          <w:color w:val="FF0000"/>
          <w:u w:val="single"/>
          <w:shd w:val="clear" w:color="auto" w:fill="FFFFFF" w:themeFill="background1"/>
        </w:rPr>
        <w:t>usnati</w:t>
      </w:r>
      <w:r w:rsidRPr="00436AD9">
        <w:rPr>
          <w:rFonts w:cstheme="minorHAnsi"/>
          <w:color w:val="CC6600"/>
          <w:shd w:val="clear" w:color="auto" w:fill="FFFFFF" w:themeFill="background1"/>
        </w:rPr>
        <w:t>,</w:t>
      </w:r>
      <w:r w:rsidRPr="00436AD9">
        <w:rPr>
          <w:rFonts w:cstheme="minorHAnsi"/>
          <w:shd w:val="clear" w:color="auto" w:fill="FFFFFF" w:themeFill="background1"/>
        </w:rPr>
        <w:t xml:space="preserve"> burn, consume, destroy, punish, </w:t>
      </w:r>
      <w:r w:rsidRPr="00436AD9">
        <w:rPr>
          <w:rFonts w:cstheme="minorHAnsi"/>
          <w:b/>
          <w:shd w:val="clear" w:color="auto" w:fill="FFFFFF" w:themeFill="background1"/>
        </w:rPr>
        <w:t>Persian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suxtan</w:t>
      </w:r>
      <w:r w:rsidRPr="00436AD9">
        <w:rPr>
          <w:rFonts w:cstheme="minorHAnsi"/>
          <w:shd w:val="clear" w:color="auto" w:fill="FFFFFF" w:themeFill="background1"/>
        </w:rPr>
        <w:t>,</w:t>
      </w:r>
      <w:r w:rsidRPr="00436AD9">
        <w:rPr>
          <w:rFonts w:cstheme="minorHAnsi"/>
          <w:sz w:val="22"/>
          <w:szCs w:val="22"/>
          <w:shd w:val="clear" w:color="auto" w:fill="FFFFFF" w:themeFill="background1"/>
        </w:rPr>
        <w:t xml:space="preserve"> </w:t>
      </w:r>
      <w:r w:rsidRPr="00436AD9">
        <w:rPr>
          <w:rFonts w:cstheme="minorHAnsi"/>
          <w:shd w:val="clear" w:color="auto" w:fill="FFFFFF" w:themeFill="background1"/>
        </w:rPr>
        <w:t xml:space="preserve">سوختن to burn, </w:t>
      </w:r>
      <w:r w:rsidRPr="00436AD9">
        <w:rPr>
          <w:rFonts w:cstheme="minorHAnsi"/>
          <w:b/>
          <w:shd w:val="clear" w:color="auto" w:fill="FFFFFF" w:themeFill="background1"/>
        </w:rPr>
        <w:t>Croatian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užasati</w:t>
      </w:r>
      <w:r w:rsidRPr="00436AD9">
        <w:rPr>
          <w:rFonts w:cstheme="minorHAnsi"/>
          <w:shd w:val="clear" w:color="auto" w:fill="FFFFFF" w:themeFill="background1"/>
        </w:rPr>
        <w:t xml:space="preserve">, to scorch, </w:t>
      </w:r>
      <w:r w:rsidRPr="00436AD9">
        <w:rPr>
          <w:rFonts w:cstheme="minorHAnsi"/>
          <w:b/>
          <w:color w:val="000000"/>
          <w:shd w:val="clear" w:color="auto" w:fill="FFFFFF" w:themeFill="background1"/>
        </w:rPr>
        <w:t>Akkadian</w:t>
      </w:r>
      <w:r w:rsidRPr="00436AD9">
        <w:rPr>
          <w:rFonts w:cstheme="minorHAnsi"/>
          <w:color w:val="000000"/>
          <w:shd w:val="clear" w:color="auto" w:fill="FFFFFF" w:themeFill="background1"/>
        </w:rPr>
        <w:t xml:space="preserve">, </w:t>
      </w:r>
      <w:r w:rsidRPr="00436AD9">
        <w:rPr>
          <w:rFonts w:cstheme="minorHAnsi"/>
          <w:b/>
          <w:bCs/>
          <w:color w:val="CC6600"/>
          <w:u w:val="single"/>
          <w:shd w:val="clear" w:color="auto" w:fill="FFFFFF" w:themeFill="background1"/>
        </w:rPr>
        <w:t>kibbu</w:t>
      </w:r>
      <w:r w:rsidRPr="00436AD9">
        <w:rPr>
          <w:rFonts w:cstheme="minorHAnsi"/>
          <w:shd w:val="clear" w:color="auto" w:fill="FFFFFF" w:themeFill="background1"/>
        </w:rPr>
        <w:t>, burning,</w:t>
      </w:r>
      <w:r w:rsidRPr="00436AD9">
        <w:rPr>
          <w:rFonts w:cstheme="minorHAnsi"/>
          <w:b/>
          <w:bCs/>
          <w:shd w:val="clear" w:color="auto" w:fill="FFFFFF" w:themeFill="background1"/>
        </w:rPr>
        <w:t xml:space="preserve"> </w:t>
      </w:r>
      <w:r w:rsidRPr="00436AD9">
        <w:rPr>
          <w:rFonts w:cstheme="minorHAnsi"/>
          <w:b/>
          <w:bCs/>
          <w:color w:val="CC6600"/>
          <w:u w:val="single"/>
          <w:shd w:val="clear" w:color="auto" w:fill="FFFFFF" w:themeFill="background1"/>
        </w:rPr>
        <w:t>kabbu</w:t>
      </w:r>
      <w:r w:rsidRPr="00436AD9">
        <w:rPr>
          <w:rFonts w:cstheme="minorHAnsi"/>
          <w:shd w:val="clear" w:color="auto" w:fill="FFFFFF" w:themeFill="background1"/>
        </w:rPr>
        <w:t xml:space="preserve">, burning, glowing, </w:t>
      </w:r>
      <w:r w:rsidRPr="00436AD9">
        <w:rPr>
          <w:rFonts w:cstheme="minorHAnsi"/>
          <w:b/>
          <w:shd w:val="clear" w:color="auto" w:fill="FFFFFF" w:themeFill="background1"/>
        </w:rPr>
        <w:t>Greek</w:t>
      </w:r>
      <w:r w:rsidRPr="00436AD9">
        <w:rPr>
          <w:rFonts w:cstheme="minorHAnsi"/>
          <w:shd w:val="clear" w:color="auto" w:fill="FFFFFF" w:themeFill="background1"/>
        </w:rPr>
        <w:t xml:space="preserve">, να κάψει, na </w:t>
      </w:r>
      <w:r w:rsidRPr="00436AD9">
        <w:rPr>
          <w:rFonts w:cstheme="minorHAnsi"/>
          <w:color w:val="CC6600"/>
          <w:u w:val="single"/>
          <w:shd w:val="clear" w:color="auto" w:fill="FFFFFF" w:themeFill="background1"/>
        </w:rPr>
        <w:t>kápsei</w:t>
      </w:r>
      <w:r w:rsidRPr="00436AD9">
        <w:rPr>
          <w:rFonts w:cstheme="minorHAnsi"/>
          <w:shd w:val="clear" w:color="auto" w:fill="FFFFFF" w:themeFill="background1"/>
        </w:rPr>
        <w:t xml:space="preserve">, to burn, </w:t>
      </w:r>
      <w:r w:rsidRPr="00436AD9">
        <w:rPr>
          <w:rFonts w:cstheme="minorHAnsi"/>
          <w:b/>
          <w:shd w:val="clear" w:color="auto" w:fill="FFFFFF" w:themeFill="background1"/>
        </w:rPr>
        <w:t>Akkadian</w:t>
      </w:r>
      <w:r w:rsidRPr="00436AD9">
        <w:rPr>
          <w:rFonts w:cstheme="minorHAnsi"/>
          <w:shd w:val="clear" w:color="auto" w:fill="FFFFFF" w:themeFill="background1"/>
        </w:rPr>
        <w:t xml:space="preserve">, </w:t>
      </w:r>
      <w:r w:rsidRPr="00436AD9">
        <w:rPr>
          <w:rFonts w:cstheme="minorHAnsi"/>
          <w:b/>
          <w:bCs/>
          <w:color w:val="993399"/>
          <w:u w:val="single"/>
          <w:shd w:val="clear" w:color="auto" w:fill="FFFFFF" w:themeFill="background1"/>
        </w:rPr>
        <w:t>qaû</w:t>
      </w:r>
      <w:r w:rsidRPr="00436AD9">
        <w:rPr>
          <w:rFonts w:cstheme="minorHAnsi"/>
          <w:color w:val="000000"/>
          <w:shd w:val="clear" w:color="auto" w:fill="FFFFFF" w:themeFill="background1"/>
        </w:rPr>
        <w:t xml:space="preserve">, to burn, make a burnt offering, roast, etc., </w:t>
      </w:r>
      <w:r w:rsidRPr="00436AD9">
        <w:rPr>
          <w:rFonts w:cstheme="minorHAnsi"/>
          <w:b/>
          <w:bCs/>
          <w:color w:val="993399"/>
          <w:u w:val="single"/>
          <w:shd w:val="clear" w:color="auto" w:fill="FFFFFF" w:themeFill="background1"/>
        </w:rPr>
        <w:t>qâdu</w:t>
      </w:r>
      <w:r w:rsidRPr="00436AD9">
        <w:rPr>
          <w:rFonts w:cstheme="minorHAnsi"/>
          <w:color w:val="000000"/>
          <w:shd w:val="clear" w:color="auto" w:fill="FFFFFF" w:themeFill="background1"/>
        </w:rPr>
        <w:t xml:space="preserve">, to burn, burn down, kindle, set afire, </w:t>
      </w:r>
      <w:r w:rsidRPr="00436AD9">
        <w:rPr>
          <w:rFonts w:cstheme="minorHAnsi"/>
          <w:b/>
          <w:color w:val="000000"/>
          <w:shd w:val="clear" w:color="auto" w:fill="FFFFFF" w:themeFill="background1"/>
        </w:rPr>
        <w:t>Greek</w:t>
      </w:r>
      <w:r w:rsidRPr="00436AD9">
        <w:rPr>
          <w:rFonts w:cstheme="minorHAnsi"/>
          <w:color w:val="000000"/>
          <w:shd w:val="clear" w:color="auto" w:fill="FFFFFF" w:themeFill="background1"/>
        </w:rPr>
        <w:t xml:space="preserve">, </w:t>
      </w:r>
      <w:r w:rsidRPr="00436AD9">
        <w:rPr>
          <w:rFonts w:cstheme="minorHAnsi"/>
          <w:shd w:val="clear" w:color="auto" w:fill="FFFFFF" w:themeFill="background1"/>
        </w:rPr>
        <w:t xml:space="preserve">καίω, </w:t>
      </w:r>
      <w:r w:rsidRPr="00436AD9">
        <w:rPr>
          <w:rFonts w:cstheme="minorHAnsi"/>
          <w:color w:val="993399"/>
          <w:u w:val="single"/>
          <w:shd w:val="clear" w:color="auto" w:fill="FFFFFF" w:themeFill="background1"/>
        </w:rPr>
        <w:t>kaío</w:t>
      </w:r>
      <w:r w:rsidRPr="00436AD9">
        <w:rPr>
          <w:rFonts w:cstheme="minorHAnsi"/>
          <w:shd w:val="clear" w:color="auto" w:fill="FFFFFF" w:themeFill="background1"/>
        </w:rPr>
        <w:t>, to burn, sear, cremate, kiln,</w:t>
      </w:r>
      <w:r w:rsidRPr="00436AD9">
        <w:rPr>
          <w:rFonts w:cstheme="minorHAnsi"/>
          <w:color w:val="000000"/>
          <w:shd w:val="clear" w:color="auto" w:fill="FFFFFF" w:themeFill="background1"/>
        </w:rPr>
        <w:t xml:space="preserve"> </w:t>
      </w:r>
      <w:r w:rsidRPr="00436AD9">
        <w:rPr>
          <w:rFonts w:cstheme="minorHAnsi"/>
          <w:b/>
          <w:shd w:val="clear" w:color="auto" w:fill="FFFFFF" w:themeFill="background1"/>
        </w:rPr>
        <w:t>Kazakh</w:t>
      </w:r>
      <w:r w:rsidRPr="00436AD9">
        <w:rPr>
          <w:rFonts w:cstheme="minorHAnsi"/>
          <w:shd w:val="clear" w:color="auto" w:fill="FFFFFF" w:themeFill="background1"/>
        </w:rPr>
        <w:t xml:space="preserve">, </w:t>
      </w:r>
      <w:r w:rsidRPr="00436AD9">
        <w:rPr>
          <w:rStyle w:val="tlid-translation"/>
          <w:rFonts w:cstheme="minorHAnsi"/>
          <w:shd w:val="clear" w:color="auto" w:fill="FFFFFF" w:themeFill="background1"/>
          <w:lang w:val="kk-KZ" w:bidi="gu-IN"/>
        </w:rPr>
        <w:t xml:space="preserve">күйдіру, </w:t>
      </w:r>
      <w:r w:rsidRPr="00436AD9">
        <w:rPr>
          <w:rStyle w:val="tlid-translation"/>
          <w:rFonts w:cstheme="minorHAnsi"/>
          <w:color w:val="993399"/>
          <w:u w:val="single"/>
          <w:shd w:val="clear" w:color="auto" w:fill="FFFFFF" w:themeFill="background1"/>
          <w:lang w:val="kk-KZ" w:bidi="gu-IN"/>
        </w:rPr>
        <w:t>küydirw</w:t>
      </w:r>
      <w:r w:rsidRPr="00436AD9">
        <w:rPr>
          <w:rStyle w:val="tlid-translation"/>
          <w:rFonts w:cstheme="minorHAnsi"/>
          <w:shd w:val="clear" w:color="auto" w:fill="FFFFFF" w:themeFill="background1"/>
          <w:lang w:val="kk-KZ" w:bidi="gu-IN"/>
        </w:rPr>
        <w:t>, to burn,</w:t>
      </w:r>
      <w:r w:rsidRPr="00436AD9">
        <w:rPr>
          <w:rStyle w:val="tlid-translation"/>
          <w:rFonts w:cstheme="minorHAnsi"/>
          <w:shd w:val="clear" w:color="auto" w:fill="FFFFFF" w:themeFill="background1"/>
          <w:lang w:bidi="gu-IN"/>
        </w:rPr>
        <w:t xml:space="preserve"> </w:t>
      </w:r>
      <w:r w:rsidRPr="00436AD9">
        <w:rPr>
          <w:rStyle w:val="tlid-translation"/>
          <w:rFonts w:cstheme="minorHAnsi"/>
          <w:shd w:val="clear" w:color="auto" w:fill="FFFFFF" w:themeFill="background1"/>
          <w:lang w:val="kk-KZ" w:bidi="gu-IN"/>
        </w:rPr>
        <w:t xml:space="preserve">күйдіруге, </w:t>
      </w:r>
      <w:r w:rsidRPr="00436AD9">
        <w:rPr>
          <w:rStyle w:val="tlid-translation"/>
          <w:rFonts w:cstheme="minorHAnsi"/>
          <w:color w:val="993399"/>
          <w:u w:val="single"/>
          <w:shd w:val="clear" w:color="auto" w:fill="FFFFFF" w:themeFill="background1"/>
          <w:lang w:val="kk-KZ" w:bidi="gu-IN"/>
        </w:rPr>
        <w:t>küydirwge</w:t>
      </w:r>
      <w:r w:rsidRPr="00436AD9">
        <w:rPr>
          <w:rStyle w:val="tlid-translation"/>
          <w:rFonts w:cstheme="minorHAnsi"/>
          <w:shd w:val="clear" w:color="auto" w:fill="FFFFFF" w:themeFill="background1"/>
          <w:lang w:val="kk-KZ" w:bidi="gu-IN"/>
        </w:rPr>
        <w:t xml:space="preserve">, to scorch, </w:t>
      </w:r>
      <w:r w:rsidRPr="00436AD9">
        <w:rPr>
          <w:rStyle w:val="tlid-translation"/>
          <w:rFonts w:cstheme="minorHAnsi"/>
          <w:b/>
          <w:shd w:val="clear" w:color="auto" w:fill="FFFFFF" w:themeFill="background1"/>
          <w:lang w:bidi="gu-IN"/>
        </w:rPr>
        <w:t>Uzbek</w:t>
      </w:r>
      <w:r w:rsidRPr="00436AD9">
        <w:rPr>
          <w:rStyle w:val="tlid-translation"/>
          <w:rFonts w:cstheme="minorHAnsi"/>
          <w:shd w:val="clear" w:color="auto" w:fill="FFFFFF" w:themeFill="background1"/>
          <w:lang w:bidi="gu-IN"/>
        </w:rPr>
        <w:t xml:space="preserve">, </w:t>
      </w:r>
      <w:r w:rsidRPr="00436AD9">
        <w:rPr>
          <w:rStyle w:val="tlid-translation"/>
          <w:rFonts w:cstheme="minorHAnsi"/>
          <w:color w:val="993399"/>
          <w:u w:val="single"/>
          <w:shd w:val="clear" w:color="auto" w:fill="FFFFFF" w:themeFill="background1"/>
          <w:lang w:val="uz-Latn-UZ" w:bidi="gu-IN"/>
        </w:rPr>
        <w:t>kuydirmoq</w:t>
      </w:r>
      <w:r w:rsidRPr="00436AD9">
        <w:rPr>
          <w:rStyle w:val="tlid-translation"/>
          <w:rFonts w:cstheme="minorHAnsi"/>
          <w:shd w:val="clear" w:color="auto" w:fill="FFFFFF" w:themeFill="background1"/>
          <w:lang w:val="uz-Latn-UZ" w:bidi="gu-IN"/>
        </w:rPr>
        <w:t>, to scorch,</w:t>
      </w:r>
      <w:r w:rsidRPr="00436AD9">
        <w:rPr>
          <w:rStyle w:val="tlid-translation"/>
          <w:rFonts w:cstheme="minorHAnsi"/>
          <w:shd w:val="clear" w:color="auto" w:fill="FFFFFF" w:themeFill="background1"/>
          <w:lang w:bidi="gu-IN"/>
        </w:rPr>
        <w:t xml:space="preserve"> </w:t>
      </w:r>
      <w:r w:rsidRPr="00436AD9">
        <w:rPr>
          <w:rStyle w:val="tlid-translation"/>
          <w:rFonts w:cstheme="minorHAnsi"/>
          <w:b/>
          <w:shd w:val="clear" w:color="auto" w:fill="FFFFFF" w:themeFill="background1"/>
          <w:lang w:bidi="gu-IN"/>
        </w:rPr>
        <w:t>Kyrgyz</w:t>
      </w:r>
      <w:r w:rsidRPr="00436AD9">
        <w:rPr>
          <w:rStyle w:val="tlid-translation"/>
          <w:rFonts w:cstheme="minorHAnsi"/>
          <w:shd w:val="clear" w:color="auto" w:fill="FFFFFF" w:themeFill="background1"/>
          <w:lang w:bidi="gu-IN"/>
        </w:rPr>
        <w:t xml:space="preserve">, </w:t>
      </w:r>
      <w:r w:rsidRPr="00436AD9">
        <w:rPr>
          <w:rStyle w:val="tlid-translation"/>
          <w:rFonts w:cstheme="minorHAnsi"/>
          <w:shd w:val="clear" w:color="auto" w:fill="FFFFFF" w:themeFill="background1"/>
          <w:lang w:val="ky-KG" w:bidi="gu-IN"/>
        </w:rPr>
        <w:t xml:space="preserve">күйүү, </w:t>
      </w:r>
      <w:r w:rsidRPr="00436AD9">
        <w:rPr>
          <w:rStyle w:val="tlid-translation"/>
          <w:rFonts w:cstheme="minorHAnsi"/>
          <w:color w:val="993399"/>
          <w:u w:val="single"/>
          <w:shd w:val="clear" w:color="auto" w:fill="FFFFFF" w:themeFill="background1"/>
          <w:lang w:val="ky-KG" w:bidi="gu-IN"/>
        </w:rPr>
        <w:t>küyüü</w:t>
      </w:r>
      <w:r w:rsidRPr="00436AD9">
        <w:rPr>
          <w:rStyle w:val="tlid-translation"/>
          <w:rFonts w:cstheme="minorHAnsi"/>
          <w:shd w:val="clear" w:color="auto" w:fill="FFFFFF" w:themeFill="background1"/>
          <w:lang w:val="ky-KG" w:bidi="gu-IN"/>
        </w:rPr>
        <w:t>, to burn, күйүп кетүү,</w:t>
      </w:r>
      <w:r w:rsidRPr="00436AD9">
        <w:rPr>
          <w:rStyle w:val="tlid-translation"/>
          <w:rFonts w:cstheme="minorHAnsi"/>
          <w:color w:val="993399"/>
          <w:shd w:val="clear" w:color="auto" w:fill="FFFFFF" w:themeFill="background1"/>
          <w:lang w:val="ky-KG" w:bidi="gu-IN"/>
        </w:rPr>
        <w:t xml:space="preserve"> </w:t>
      </w:r>
      <w:r w:rsidRPr="00436AD9">
        <w:rPr>
          <w:rStyle w:val="tlid-translation"/>
          <w:rFonts w:cstheme="minorHAnsi"/>
          <w:color w:val="993399"/>
          <w:u w:val="single"/>
          <w:shd w:val="clear" w:color="auto" w:fill="FFFFFF" w:themeFill="background1"/>
          <w:lang w:val="ky-KG" w:bidi="gu-IN"/>
        </w:rPr>
        <w:t>küyüp</w:t>
      </w:r>
      <w:r w:rsidRPr="00436AD9">
        <w:rPr>
          <w:rStyle w:val="tlid-translation"/>
          <w:rFonts w:cstheme="minorHAnsi"/>
          <w:shd w:val="clear" w:color="auto" w:fill="FFFFFF" w:themeFill="background1"/>
          <w:lang w:val="ky-KG" w:bidi="gu-IN"/>
        </w:rPr>
        <w:t xml:space="preserve"> ketüü, to scorch,</w:t>
      </w:r>
      <w:r w:rsidRPr="00436AD9">
        <w:rPr>
          <w:rStyle w:val="tlid-translation"/>
          <w:rFonts w:cstheme="minorHAnsi"/>
          <w:shd w:val="clear" w:color="auto" w:fill="FFFFFF" w:themeFill="background1"/>
          <w:lang w:bidi="gu-IN"/>
        </w:rPr>
        <w:t xml:space="preserve"> </w:t>
      </w:r>
      <w:r w:rsidRPr="00436AD9">
        <w:rPr>
          <w:rFonts w:cstheme="minorHAnsi"/>
          <w:b/>
          <w:shd w:val="clear" w:color="auto" w:fill="FFFFFF" w:themeFill="background1"/>
        </w:rPr>
        <w:t>Romanian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incinera</w:t>
      </w:r>
      <w:r w:rsidRPr="00436AD9">
        <w:rPr>
          <w:rFonts w:cstheme="minorHAnsi"/>
          <w:shd w:val="clear" w:color="auto" w:fill="FFFFFF" w:themeFill="background1"/>
        </w:rPr>
        <w:t xml:space="preserve">, to incinerate, cremate, </w:t>
      </w:r>
      <w:r w:rsidRPr="00436AD9">
        <w:rPr>
          <w:rFonts w:cstheme="minorHAnsi"/>
          <w:b/>
          <w:shd w:val="clear" w:color="auto" w:fill="FFFFFF" w:themeFill="background1"/>
        </w:rPr>
        <w:t>Latin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incendo-cendere-cend</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censu</w:t>
      </w:r>
      <w:r w:rsidRPr="00436AD9">
        <w:rPr>
          <w:rFonts w:cstheme="minorHAnsi"/>
          <w:color w:val="000000"/>
          <w:shd w:val="clear" w:color="auto" w:fill="FFFFFF" w:themeFill="background1"/>
        </w:rPr>
        <w:t xml:space="preserve">, to burn, </w:t>
      </w:r>
      <w:r w:rsidRPr="00436AD9">
        <w:rPr>
          <w:rFonts w:cstheme="minorHAnsi"/>
          <w:b/>
          <w:color w:val="000000"/>
          <w:shd w:val="clear" w:color="auto" w:fill="FFFFFF" w:themeFill="background1"/>
        </w:rPr>
        <w:t>Italian</w:t>
      </w:r>
      <w:r w:rsidRPr="00436AD9">
        <w:rPr>
          <w:rFonts w:cstheme="minorHAnsi"/>
          <w:color w:val="000000"/>
          <w:shd w:val="clear" w:color="auto" w:fill="FFFFFF" w:themeFill="background1"/>
        </w:rPr>
        <w:t xml:space="preserve">, </w:t>
      </w:r>
      <w:r w:rsidRPr="00436AD9">
        <w:rPr>
          <w:rFonts w:cstheme="minorHAnsi"/>
          <w:color w:val="FF0000"/>
          <w:shd w:val="clear" w:color="auto" w:fill="FFFFFF" w:themeFill="background1"/>
        </w:rPr>
        <w:t>incindiare</w:t>
      </w:r>
      <w:r w:rsidRPr="00436AD9">
        <w:rPr>
          <w:rFonts w:cstheme="minorHAnsi"/>
          <w:shd w:val="clear" w:color="auto" w:fill="FFFFFF" w:themeFill="background1"/>
        </w:rPr>
        <w:t xml:space="preserve">, to set fire to, </w:t>
      </w:r>
      <w:r w:rsidRPr="00436AD9">
        <w:rPr>
          <w:rFonts w:cstheme="minorHAnsi"/>
          <w:b/>
          <w:shd w:val="clear" w:color="auto" w:fill="FFFFFF" w:themeFill="background1"/>
        </w:rPr>
        <w:t>French</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incendie</w:t>
      </w:r>
      <w:r w:rsidRPr="00436AD9">
        <w:rPr>
          <w:rFonts w:cstheme="minorHAnsi"/>
          <w:color w:val="EE0000"/>
          <w:shd w:val="clear" w:color="auto" w:fill="FFFFFF" w:themeFill="background1"/>
        </w:rPr>
        <w:t>r</w:t>
      </w:r>
      <w:r w:rsidRPr="00436AD9">
        <w:rPr>
          <w:rFonts w:cstheme="minorHAnsi"/>
          <w:shd w:val="clear" w:color="auto" w:fill="FFFFFF" w:themeFill="background1"/>
        </w:rPr>
        <w:t xml:space="preserve">, to set fire to, </w:t>
      </w:r>
      <w:r w:rsidRPr="00436AD9">
        <w:rPr>
          <w:rFonts w:cstheme="minorHAnsi"/>
          <w:b/>
          <w:shd w:val="clear" w:color="auto" w:fill="FFFFFF" w:themeFill="background1"/>
        </w:rPr>
        <w:t>English</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incinerate</w:t>
      </w:r>
      <w:r w:rsidRPr="00436AD9">
        <w:rPr>
          <w:rFonts w:cstheme="minorHAnsi"/>
          <w:shd w:val="clear" w:color="auto" w:fill="FFFFFF" w:themeFill="background1"/>
        </w:rPr>
        <w:t xml:space="preserve">, [&lt;Med.Lat. </w:t>
      </w:r>
      <w:r w:rsidRPr="00436AD9">
        <w:rPr>
          <w:rFonts w:cstheme="minorHAnsi"/>
          <w:color w:val="FF0000"/>
          <w:shd w:val="clear" w:color="auto" w:fill="FFFFFF" w:themeFill="background1"/>
        </w:rPr>
        <w:t>incinerare</w:t>
      </w:r>
      <w:r w:rsidRPr="00436AD9">
        <w:rPr>
          <w:rFonts w:cstheme="minorHAnsi"/>
          <w:shd w:val="clear" w:color="auto" w:fill="FFFFFF" w:themeFill="background1"/>
        </w:rPr>
        <w:t xml:space="preserve">], </w:t>
      </w:r>
      <w:r w:rsidRPr="00436AD9">
        <w:rPr>
          <w:rFonts w:cstheme="minorHAnsi"/>
          <w:b/>
          <w:shd w:val="clear" w:color="auto" w:fill="FFFFFF" w:themeFill="background1"/>
        </w:rPr>
        <w:t>Etruscan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cina</w:t>
      </w:r>
      <w:r w:rsidRPr="00436AD9">
        <w:rPr>
          <w:rFonts w:cstheme="minorHAnsi"/>
          <w:shd w:val="clear" w:color="auto" w:fill="FFFFFF" w:themeFill="background1"/>
        </w:rPr>
        <w:t xml:space="preserve">, </w:t>
      </w:r>
      <w:r w:rsidRPr="00436AD9">
        <w:rPr>
          <w:rFonts w:cstheme="minorHAnsi"/>
          <w:color w:val="EE0000"/>
          <w:shd w:val="clear" w:color="auto" w:fill="FFFFFF" w:themeFill="background1"/>
        </w:rPr>
        <w:t>cinas</w:t>
      </w:r>
      <w:r w:rsidRPr="00436AD9">
        <w:rPr>
          <w:rFonts w:cstheme="minorHAnsi"/>
          <w:shd w:val="clear" w:color="auto" w:fill="FFFFFF" w:themeFill="background1"/>
        </w:rPr>
        <w:t xml:space="preserve">, </w:t>
      </w:r>
      <w:r w:rsidRPr="00436AD9">
        <w:rPr>
          <w:rFonts w:cstheme="minorHAnsi"/>
          <w:color w:val="EE0000"/>
          <w:shd w:val="clear" w:color="auto" w:fill="FFFFFF" w:themeFill="background1"/>
        </w:rPr>
        <w:t>cine</w:t>
      </w:r>
      <w:r w:rsidRPr="00436AD9">
        <w:rPr>
          <w:rFonts w:cstheme="minorHAnsi"/>
          <w:shd w:val="clear" w:color="auto" w:fill="FFFFFF" w:themeFill="background1"/>
        </w:rPr>
        <w:t>,</w:t>
      </w:r>
      <w:r w:rsidRPr="00436AD9">
        <w:rPr>
          <w:rFonts w:cstheme="minorHAnsi"/>
          <w:color w:val="EE0000"/>
          <w:shd w:val="clear" w:color="auto" w:fill="FFFFFF" w:themeFill="background1"/>
        </w:rPr>
        <w:t xml:space="preserve"> cini</w:t>
      </w:r>
      <w:r w:rsidRPr="00436AD9">
        <w:rPr>
          <w:rFonts w:cstheme="minorHAnsi"/>
          <w:shd w:val="clear" w:color="auto" w:fill="FFFFFF" w:themeFill="background1"/>
        </w:rPr>
        <w:t>,</w:t>
      </w:r>
      <w:r w:rsidRPr="00436AD9">
        <w:rPr>
          <w:rFonts w:cstheme="minorHAnsi"/>
          <w:color w:val="EE0000"/>
          <w:shd w:val="clear" w:color="auto" w:fill="FFFFFF" w:themeFill="background1"/>
        </w:rPr>
        <w:t xml:space="preserve"> cino</w:t>
      </w:r>
      <w:r w:rsidRPr="00436AD9">
        <w:rPr>
          <w:rFonts w:cstheme="minorHAnsi"/>
          <w:shd w:val="clear" w:color="auto" w:fill="FFFFFF" w:themeFill="background1"/>
        </w:rPr>
        <w:t>,</w:t>
      </w:r>
      <w:r w:rsidRPr="00436AD9">
        <w:rPr>
          <w:rFonts w:cstheme="minorHAnsi"/>
          <w:color w:val="EE0000"/>
          <w:shd w:val="clear" w:color="auto" w:fill="FFFFFF" w:themeFill="background1"/>
        </w:rPr>
        <w:t xml:space="preserve"> </w:t>
      </w:r>
      <w:r w:rsidRPr="00436AD9">
        <w:rPr>
          <w:rFonts w:cstheme="minorHAnsi"/>
          <w:color w:val="000000"/>
          <w:shd w:val="clear" w:color="auto" w:fill="FFFFFF" w:themeFill="background1"/>
        </w:rPr>
        <w:t>(CINV)</w:t>
      </w:r>
      <w:r w:rsidRPr="00436AD9">
        <w:rPr>
          <w:rFonts w:cstheme="minorHAnsi"/>
          <w:shd w:val="clear" w:color="auto" w:fill="FFFFFF" w:themeFill="background1"/>
        </w:rPr>
        <w:t xml:space="preserve">, </w:t>
      </w:r>
      <w:r w:rsidRPr="00436AD9">
        <w:rPr>
          <w:rFonts w:cstheme="minorHAnsi"/>
          <w:color w:val="EE0000"/>
          <w:shd w:val="clear" w:color="auto" w:fill="FFFFFF" w:themeFill="background1"/>
        </w:rPr>
        <w:t>cinos</w:t>
      </w:r>
      <w:r w:rsidRPr="00436AD9">
        <w:rPr>
          <w:rFonts w:cstheme="minorHAnsi"/>
          <w:color w:val="000000"/>
          <w:shd w:val="clear" w:color="auto" w:fill="FFFFFF" w:themeFill="background1"/>
        </w:rPr>
        <w:t>, (CINVS)</w:t>
      </w:r>
      <w:r w:rsidRPr="00436AD9">
        <w:rPr>
          <w:rFonts w:cstheme="minorHAnsi"/>
          <w:shd w:val="clear" w:color="auto" w:fill="FFFFFF" w:themeFill="background1"/>
        </w:rPr>
        <w:t xml:space="preserve">, </w:t>
      </w:r>
      <w:r w:rsidRPr="00436AD9">
        <w:rPr>
          <w:rFonts w:cstheme="minorHAnsi"/>
          <w:b/>
          <w:shd w:val="clear" w:color="auto" w:fill="FFFFFF" w:themeFill="background1"/>
        </w:rPr>
        <w:t>Sanskrit</w:t>
      </w:r>
      <w:r w:rsidRPr="00436AD9">
        <w:rPr>
          <w:rFonts w:cstheme="minorHAnsi"/>
          <w:shd w:val="clear" w:color="auto" w:fill="FFFFFF" w:themeFill="background1"/>
        </w:rPr>
        <w:t xml:space="preserve">, </w:t>
      </w:r>
      <w:r w:rsidRPr="00436AD9">
        <w:rPr>
          <w:rFonts w:cstheme="minorHAnsi"/>
          <w:color w:val="0000EE"/>
          <w:shd w:val="clear" w:color="auto" w:fill="FFFFFF" w:themeFill="background1"/>
        </w:rPr>
        <w:t>dahati</w:t>
      </w:r>
      <w:r w:rsidRPr="00436AD9">
        <w:rPr>
          <w:rFonts w:cstheme="minorHAnsi"/>
          <w:color w:val="000000"/>
          <w:shd w:val="clear" w:color="auto" w:fill="FFFFFF" w:themeFill="background1"/>
        </w:rPr>
        <w:t>, to burn with desire, etc., to scorch,</w:t>
      </w:r>
      <w:r w:rsidRPr="00436AD9">
        <w:rPr>
          <w:rFonts w:cstheme="minorHAnsi"/>
          <w:shd w:val="clear" w:color="auto" w:fill="FFFFFF" w:themeFill="background1"/>
        </w:rPr>
        <w:t xml:space="preserve"> </w:t>
      </w:r>
      <w:r w:rsidRPr="00436AD9">
        <w:rPr>
          <w:rFonts w:cstheme="minorHAnsi"/>
          <w:b/>
          <w:shd w:val="clear" w:color="auto" w:fill="FFFFFF" w:themeFill="background1"/>
        </w:rPr>
        <w:t>Georgian</w:t>
      </w:r>
      <w:r w:rsidRPr="00436AD9">
        <w:rPr>
          <w:rFonts w:cstheme="minorHAnsi"/>
          <w:shd w:val="clear" w:color="auto" w:fill="FFFFFF" w:themeFill="background1"/>
        </w:rPr>
        <w:t xml:space="preserve">, </w:t>
      </w:r>
      <w:r w:rsidRPr="00436AD9">
        <w:rPr>
          <w:rFonts w:ascii="Sylfaen" w:hAnsi="Sylfaen" w:cs="Sylfaen"/>
          <w:shd w:val="clear" w:color="auto" w:fill="FFFFFF" w:themeFill="background1"/>
        </w:rPr>
        <w:t>დაწვა</w:t>
      </w:r>
      <w:r w:rsidRPr="00436AD9">
        <w:rPr>
          <w:rFonts w:cstheme="minorHAnsi"/>
          <w:shd w:val="clear" w:color="auto" w:fill="FFFFFF" w:themeFill="background1"/>
        </w:rPr>
        <w:t xml:space="preserve">, </w:t>
      </w:r>
      <w:r w:rsidRPr="00436AD9">
        <w:rPr>
          <w:rFonts w:cstheme="minorHAnsi"/>
          <w:color w:val="0000EE"/>
          <w:shd w:val="clear" w:color="auto" w:fill="FFFFFF" w:themeFill="background1"/>
        </w:rPr>
        <w:t>dats’va</w:t>
      </w:r>
      <w:r w:rsidRPr="00436AD9">
        <w:rPr>
          <w:rFonts w:cstheme="minorHAnsi"/>
          <w:shd w:val="clear" w:color="auto" w:fill="FFFFFF" w:themeFill="background1"/>
        </w:rPr>
        <w:t xml:space="preserve">, to burn, </w:t>
      </w:r>
      <w:r w:rsidRPr="00436AD9">
        <w:rPr>
          <w:rFonts w:cstheme="minorHAnsi"/>
          <w:b/>
          <w:shd w:val="clear" w:color="auto" w:fill="FFFFFF" w:themeFill="background1"/>
        </w:rPr>
        <w:t>Latvian</w:t>
      </w:r>
      <w:r w:rsidRPr="00436AD9">
        <w:rPr>
          <w:rFonts w:cstheme="minorHAnsi"/>
          <w:shd w:val="clear" w:color="auto" w:fill="FFFFFF" w:themeFill="background1"/>
        </w:rPr>
        <w:t xml:space="preserve">, </w:t>
      </w:r>
      <w:r w:rsidRPr="00436AD9">
        <w:rPr>
          <w:rFonts w:cstheme="minorHAnsi"/>
          <w:color w:val="0000EE"/>
          <w:shd w:val="clear" w:color="auto" w:fill="FFFFFF" w:themeFill="background1"/>
        </w:rPr>
        <w:t>apdegt</w:t>
      </w:r>
      <w:r w:rsidRPr="00436AD9">
        <w:rPr>
          <w:rFonts w:cstheme="minorHAnsi"/>
          <w:shd w:val="clear" w:color="auto" w:fill="FFFFFF" w:themeFill="background1"/>
        </w:rPr>
        <w:t xml:space="preserve">, to scorch, </w:t>
      </w:r>
      <w:r w:rsidRPr="00436AD9">
        <w:rPr>
          <w:rFonts w:cstheme="minorHAnsi"/>
          <w:b/>
          <w:shd w:val="clear" w:color="auto" w:fill="FFFFFF" w:themeFill="background1"/>
        </w:rPr>
        <w:t>Irish</w:t>
      </w:r>
      <w:r w:rsidRPr="00436AD9">
        <w:rPr>
          <w:rFonts w:cstheme="minorHAnsi"/>
          <w:shd w:val="clear" w:color="auto" w:fill="FFFFFF" w:themeFill="background1"/>
        </w:rPr>
        <w:t xml:space="preserve">, </w:t>
      </w:r>
      <w:r w:rsidRPr="00436AD9">
        <w:rPr>
          <w:rFonts w:cstheme="minorHAnsi"/>
          <w:color w:val="000000"/>
          <w:shd w:val="clear" w:color="auto" w:fill="FFFFFF" w:themeFill="background1"/>
        </w:rPr>
        <w:t>a</w:t>
      </w:r>
      <w:r w:rsidRPr="00436AD9">
        <w:rPr>
          <w:rFonts w:cstheme="minorHAnsi"/>
          <w:color w:val="0000EE"/>
          <w:shd w:val="clear" w:color="auto" w:fill="FFFFFF" w:themeFill="background1"/>
        </w:rPr>
        <w:t xml:space="preserve"> dhó</w:t>
      </w:r>
      <w:r w:rsidRPr="00436AD9">
        <w:rPr>
          <w:rFonts w:cstheme="minorHAnsi"/>
          <w:color w:val="000000"/>
          <w:shd w:val="clear" w:color="auto" w:fill="FFFFFF" w:themeFill="background1"/>
        </w:rPr>
        <w:t xml:space="preserve">, to burn, </w:t>
      </w:r>
      <w:r w:rsidRPr="00436AD9">
        <w:rPr>
          <w:rFonts w:cstheme="minorHAnsi"/>
          <w:b/>
          <w:color w:val="000000"/>
          <w:shd w:val="clear" w:color="auto" w:fill="FFFFFF" w:themeFill="background1"/>
        </w:rPr>
        <w:t>Gujarati</w:t>
      </w:r>
      <w:r w:rsidRPr="00436AD9">
        <w:rPr>
          <w:rFonts w:cstheme="minorHAnsi"/>
          <w:color w:val="000000"/>
          <w:shd w:val="clear" w:color="auto" w:fill="FFFFFF" w:themeFill="background1"/>
        </w:rPr>
        <w:t xml:space="preserve">, </w:t>
      </w:r>
      <w:r w:rsidRPr="00436AD9">
        <w:rPr>
          <w:rStyle w:val="tlid-translation"/>
          <w:rFonts w:cstheme="minorHAnsi"/>
          <w:color w:val="FF0000"/>
          <w:shd w:val="clear" w:color="auto" w:fill="FFFFFF" w:themeFill="background1"/>
          <w:lang w:bidi="gu-IN"/>
        </w:rPr>
        <w:t>Agni</w:t>
      </w:r>
      <w:r w:rsidRPr="00436AD9">
        <w:rPr>
          <w:rStyle w:val="tlid-translation"/>
          <w:rFonts w:cstheme="minorHAnsi"/>
          <w:color w:val="3333FF"/>
          <w:shd w:val="clear" w:color="auto" w:fill="FFFFFF" w:themeFill="background1"/>
          <w:lang w:bidi="gu-IN"/>
        </w:rPr>
        <w:t>dāha</w:t>
      </w:r>
      <w:r w:rsidRPr="00436AD9">
        <w:rPr>
          <w:rStyle w:val="tlid-translation"/>
          <w:rFonts w:cstheme="minorHAnsi"/>
          <w:shd w:val="clear" w:color="auto" w:fill="FFFFFF" w:themeFill="background1"/>
          <w:cs/>
          <w:lang w:bidi="gu-IN"/>
        </w:rPr>
        <w:t xml:space="preserve"> </w:t>
      </w:r>
      <w:r w:rsidRPr="00436AD9">
        <w:rPr>
          <w:rStyle w:val="tlid-translation"/>
          <w:rFonts w:cstheme="minorHAnsi"/>
          <w:shd w:val="clear" w:color="auto" w:fill="FFFFFF" w:themeFill="background1"/>
          <w:lang w:bidi="gu-IN"/>
        </w:rPr>
        <w:t>āpavō, to cremate,</w:t>
      </w:r>
      <w:r w:rsidRPr="00436AD9">
        <w:rPr>
          <w:rFonts w:cstheme="minorHAnsi"/>
          <w:shd w:val="clear" w:color="auto" w:fill="FFFFFF" w:themeFill="background1"/>
        </w:rPr>
        <w:t xml:space="preserve"> </w:t>
      </w:r>
      <w:r w:rsidRPr="00436AD9">
        <w:rPr>
          <w:rFonts w:cstheme="minorHAnsi"/>
          <w:b/>
          <w:shd w:val="clear" w:color="auto" w:fill="FFFFFF" w:themeFill="background1"/>
        </w:rPr>
        <w:t>Irish</w:t>
      </w:r>
      <w:r w:rsidRPr="00436AD9">
        <w:rPr>
          <w:rFonts w:cstheme="minorHAnsi"/>
          <w:shd w:val="clear" w:color="auto" w:fill="FFFFFF" w:themeFill="background1"/>
        </w:rPr>
        <w:t xml:space="preserve">, </w:t>
      </w:r>
      <w:r w:rsidRPr="00436AD9">
        <w:rPr>
          <w:rFonts w:cstheme="minorHAnsi"/>
          <w:color w:val="000000"/>
          <w:shd w:val="clear" w:color="auto" w:fill="FFFFFF" w:themeFill="background1"/>
        </w:rPr>
        <w:t>a</w:t>
      </w:r>
      <w:r w:rsidRPr="00436AD9">
        <w:rPr>
          <w:rFonts w:cstheme="minorHAnsi"/>
          <w:color w:val="993399"/>
          <w:u w:val="single"/>
          <w:shd w:val="clear" w:color="auto" w:fill="FFFFFF" w:themeFill="background1"/>
        </w:rPr>
        <w:t xml:space="preserve"> losgadh</w:t>
      </w:r>
      <w:r w:rsidRPr="00436AD9">
        <w:rPr>
          <w:rFonts w:cstheme="minorHAnsi"/>
          <w:color w:val="000000"/>
          <w:shd w:val="clear" w:color="auto" w:fill="FFFFFF" w:themeFill="background1"/>
        </w:rPr>
        <w:t xml:space="preserve">, to burn, </w:t>
      </w:r>
      <w:r w:rsidRPr="00436AD9">
        <w:rPr>
          <w:rFonts w:cstheme="minorHAnsi"/>
          <w:b/>
          <w:color w:val="000000"/>
          <w:shd w:val="clear" w:color="auto" w:fill="FFFFFF" w:themeFill="background1"/>
        </w:rPr>
        <w:t>Scots-Gaelic</w:t>
      </w:r>
      <w:r w:rsidRPr="00436AD9">
        <w:rPr>
          <w:rFonts w:cstheme="minorHAnsi"/>
          <w:color w:val="000000"/>
          <w:shd w:val="clear" w:color="auto" w:fill="FFFFFF" w:themeFill="background1"/>
        </w:rPr>
        <w:t>, i</w:t>
      </w:r>
      <w:r w:rsidRPr="00436AD9">
        <w:rPr>
          <w:rFonts w:cstheme="minorHAnsi"/>
          <w:color w:val="993399"/>
          <w:u w:val="single"/>
          <w:shd w:val="clear" w:color="auto" w:fill="FFFFFF" w:themeFill="background1"/>
        </w:rPr>
        <w:t xml:space="preserve"> losgi,</w:t>
      </w:r>
      <w:r w:rsidRPr="00436AD9">
        <w:rPr>
          <w:rFonts w:cstheme="minorHAnsi"/>
          <w:color w:val="000000"/>
          <w:shd w:val="clear" w:color="auto" w:fill="FFFFFF" w:themeFill="background1"/>
        </w:rPr>
        <w:t xml:space="preserve"> to burn, </w:t>
      </w:r>
      <w:r w:rsidRPr="00436AD9">
        <w:rPr>
          <w:rFonts w:cstheme="minorHAnsi"/>
          <w:b/>
          <w:color w:val="000000"/>
          <w:shd w:val="clear" w:color="auto" w:fill="FFFFFF" w:themeFill="background1"/>
        </w:rPr>
        <w:t>Lycian</w:t>
      </w:r>
      <w:r w:rsidRPr="00436AD9">
        <w:rPr>
          <w:rFonts w:cstheme="minorHAnsi"/>
          <w:color w:val="000000"/>
          <w:shd w:val="clear" w:color="auto" w:fill="FFFFFF" w:themeFill="background1"/>
        </w:rPr>
        <w:t xml:space="preserve">, </w:t>
      </w:r>
      <w:r w:rsidRPr="00436AD9">
        <w:rPr>
          <w:rFonts w:cstheme="minorHAnsi"/>
          <w:color w:val="993399"/>
          <w:u w:val="single"/>
          <w:shd w:val="clear" w:color="auto" w:fill="FFFFFF" w:themeFill="background1"/>
        </w:rPr>
        <w:t>luga</w:t>
      </w:r>
      <w:r w:rsidRPr="00436AD9">
        <w:rPr>
          <w:rFonts w:cstheme="minorHAnsi"/>
          <w:color w:val="000000"/>
          <w:shd w:val="clear" w:color="auto" w:fill="FFFFFF" w:themeFill="background1"/>
        </w:rPr>
        <w:t>, to burn down,</w:t>
      </w:r>
      <w:r w:rsidRPr="00436AD9">
        <w:rPr>
          <w:rFonts w:cstheme="minorHAnsi"/>
          <w:shd w:val="clear" w:color="auto" w:fill="FFFFFF" w:themeFill="background1"/>
        </w:rPr>
        <w:t xml:space="preserve"> </w:t>
      </w:r>
      <w:r w:rsidRPr="00436AD9">
        <w:rPr>
          <w:rFonts w:cstheme="minorHAnsi"/>
          <w:b/>
          <w:color w:val="000000"/>
          <w:shd w:val="clear" w:color="auto" w:fill="FFFFFF" w:themeFill="background1"/>
        </w:rPr>
        <w:t>Turkish</w:t>
      </w:r>
      <w:r w:rsidRPr="00436AD9">
        <w:rPr>
          <w:rFonts w:cstheme="minorHAnsi"/>
          <w:color w:val="000000"/>
          <w:shd w:val="clear" w:color="auto" w:fill="FFFFFF" w:themeFill="background1"/>
        </w:rPr>
        <w:t xml:space="preserve">, </w:t>
      </w:r>
      <w:r w:rsidRPr="00436AD9">
        <w:rPr>
          <w:rStyle w:val="tlid-translation"/>
          <w:rFonts w:cstheme="minorHAnsi"/>
          <w:color w:val="CC6600"/>
          <w:u w:val="single"/>
          <w:shd w:val="clear" w:color="auto" w:fill="FFFFFF" w:themeFill="background1"/>
          <w:lang w:bidi="gu-IN"/>
        </w:rPr>
        <w:t>yakmak</w:t>
      </w:r>
      <w:r w:rsidRPr="00436AD9">
        <w:rPr>
          <w:rStyle w:val="tlid-translation"/>
          <w:rFonts w:cstheme="minorHAnsi"/>
          <w:shd w:val="clear" w:color="auto" w:fill="FFFFFF" w:themeFill="background1"/>
          <w:lang w:bidi="gu-IN"/>
        </w:rPr>
        <w:t>, to burn, fire, swelter, cremate,</w:t>
      </w:r>
      <w:r w:rsidRPr="00436AD9">
        <w:rPr>
          <w:rStyle w:val="tlid-translation"/>
          <w:rFonts w:cstheme="minorHAnsi"/>
          <w:shd w:val="clear" w:color="auto" w:fill="FFFFFF" w:themeFill="background1"/>
          <w:cs/>
          <w:lang w:bidi="gu-IN"/>
        </w:rPr>
        <w:t xml:space="preserve"> </w:t>
      </w:r>
      <w:r w:rsidRPr="00436AD9">
        <w:rPr>
          <w:rFonts w:eastAsia="Calibri" w:cstheme="minorHAnsi"/>
          <w:b/>
          <w:shd w:val="clear" w:color="auto" w:fill="FFFFFF" w:themeFill="background1"/>
        </w:rPr>
        <w:t>Uzbek</w:t>
      </w:r>
      <w:r w:rsidRPr="00436AD9">
        <w:rPr>
          <w:rStyle w:val="tlid-translation"/>
          <w:rFonts w:cstheme="minorHAnsi"/>
          <w:shd w:val="clear" w:color="auto" w:fill="FFFFFF" w:themeFill="background1"/>
          <w:cs/>
          <w:lang w:bidi="gu-IN"/>
        </w:rPr>
        <w:t xml:space="preserve">, </w:t>
      </w:r>
      <w:r w:rsidRPr="00436AD9">
        <w:rPr>
          <w:rStyle w:val="tlid-translation"/>
          <w:rFonts w:cstheme="minorHAnsi"/>
          <w:color w:val="CC6600"/>
          <w:u w:val="single"/>
          <w:shd w:val="clear" w:color="auto" w:fill="FFFFFF" w:themeFill="background1"/>
          <w:lang w:val="kk-KZ" w:bidi="gu-IN"/>
        </w:rPr>
        <w:t>yokmoq</w:t>
      </w:r>
      <w:r w:rsidRPr="00436AD9">
        <w:rPr>
          <w:rStyle w:val="tlid-translation"/>
          <w:rFonts w:cstheme="minorHAnsi"/>
          <w:shd w:val="clear" w:color="auto" w:fill="FFFFFF" w:themeFill="background1"/>
          <w:lang w:val="kk-KZ" w:bidi="gu-IN"/>
        </w:rPr>
        <w:t>, to burn,</w:t>
      </w:r>
      <w:r w:rsidRPr="00436AD9">
        <w:rPr>
          <w:rFonts w:cstheme="minorHAnsi"/>
          <w:shd w:val="clear" w:color="auto" w:fill="FFFFFF" w:themeFill="background1"/>
        </w:rPr>
        <w:t xml:space="preserve"> </w:t>
      </w:r>
      <w:r w:rsidRPr="00436AD9">
        <w:rPr>
          <w:rFonts w:cstheme="minorHAnsi"/>
          <w:b/>
          <w:shd w:val="clear" w:color="auto" w:fill="FFFFFF" w:themeFill="background1"/>
        </w:rPr>
        <w:t>Sanskrit</w:t>
      </w:r>
      <w:r w:rsidRPr="00436AD9">
        <w:rPr>
          <w:rFonts w:cstheme="minorHAnsi"/>
          <w:shd w:val="clear" w:color="auto" w:fill="FFFFFF" w:themeFill="background1"/>
        </w:rPr>
        <w:t xml:space="preserve">, </w:t>
      </w:r>
      <w:r w:rsidRPr="00436AD9">
        <w:rPr>
          <w:rFonts w:cstheme="minorHAnsi"/>
          <w:color w:val="3333FF"/>
          <w:u w:val="single"/>
          <w:shd w:val="clear" w:color="auto" w:fill="FFFFFF" w:themeFill="background1"/>
        </w:rPr>
        <w:t>jvalati</w:t>
      </w:r>
      <w:r w:rsidRPr="00436AD9">
        <w:rPr>
          <w:rFonts w:cstheme="minorHAnsi"/>
          <w:color w:val="000000"/>
          <w:shd w:val="clear" w:color="auto" w:fill="FFFFFF" w:themeFill="background1"/>
        </w:rPr>
        <w:t xml:space="preserve">, to burn on fire, to blaze, </w:t>
      </w:r>
      <w:r w:rsidRPr="00436AD9">
        <w:rPr>
          <w:rFonts w:cstheme="minorHAnsi"/>
          <w:b/>
          <w:shd w:val="clear" w:color="auto" w:fill="FFFFFF" w:themeFill="background1"/>
        </w:rPr>
        <w:t>Croatian</w:t>
      </w:r>
      <w:r w:rsidRPr="00436AD9">
        <w:rPr>
          <w:rFonts w:cstheme="minorHAnsi"/>
          <w:shd w:val="clear" w:color="auto" w:fill="FFFFFF" w:themeFill="background1"/>
        </w:rPr>
        <w:t xml:space="preserve">, </w:t>
      </w:r>
      <w:r w:rsidRPr="00436AD9">
        <w:rPr>
          <w:rFonts w:cstheme="minorHAnsi"/>
          <w:color w:val="CC6600"/>
          <w:u w:val="single"/>
          <w:shd w:val="clear" w:color="auto" w:fill="FFFFFF" w:themeFill="background1"/>
        </w:rPr>
        <w:t>spal</w:t>
      </w:r>
      <w:r w:rsidRPr="00436AD9">
        <w:rPr>
          <w:rFonts w:cstheme="minorHAnsi"/>
          <w:color w:val="3333FF"/>
          <w:u w:val="single"/>
          <w:shd w:val="clear" w:color="auto" w:fill="FFFFFF" w:themeFill="background1"/>
        </w:rPr>
        <w:t>jivati</w:t>
      </w:r>
      <w:r w:rsidRPr="00436AD9">
        <w:rPr>
          <w:rFonts w:cstheme="minorHAnsi"/>
          <w:color w:val="000000"/>
          <w:shd w:val="clear" w:color="auto" w:fill="FFFFFF" w:themeFill="background1"/>
        </w:rPr>
        <w:t xml:space="preserve">, to burn, </w:t>
      </w:r>
      <w:r w:rsidRPr="00436AD9">
        <w:rPr>
          <w:rFonts w:cstheme="minorHAnsi"/>
          <w:b/>
          <w:shd w:val="clear" w:color="auto" w:fill="FFFFFF" w:themeFill="background1"/>
        </w:rPr>
        <w:t>Akkadian</w:t>
      </w:r>
      <w:r w:rsidRPr="00436AD9">
        <w:rPr>
          <w:rFonts w:cstheme="minorHAnsi"/>
          <w:shd w:val="clear" w:color="auto" w:fill="FFFFFF" w:themeFill="background1"/>
        </w:rPr>
        <w:t xml:space="preserve">, </w:t>
      </w:r>
      <w:r w:rsidRPr="00436AD9">
        <w:rPr>
          <w:rFonts w:cstheme="minorHAnsi"/>
          <w:b/>
          <w:bCs/>
          <w:color w:val="C45911" w:themeColor="accent2" w:themeShade="BF"/>
          <w:u w:val="single"/>
          <w:shd w:val="clear" w:color="auto" w:fill="FFFFFF" w:themeFill="background1"/>
        </w:rPr>
        <w:t>šarāpu</w:t>
      </w:r>
      <w:r w:rsidRPr="00436AD9">
        <w:rPr>
          <w:rFonts w:cstheme="minorHAnsi"/>
          <w:shd w:val="clear" w:color="auto" w:fill="FFFFFF" w:themeFill="background1"/>
        </w:rPr>
        <w:t xml:space="preserve">, </w:t>
      </w:r>
      <w:r w:rsidRPr="00436AD9">
        <w:rPr>
          <w:rFonts w:cstheme="minorHAnsi"/>
          <w:color w:val="000000"/>
          <w:shd w:val="clear" w:color="auto" w:fill="FFFFFF" w:themeFill="background1"/>
        </w:rPr>
        <w:t xml:space="preserve">to burn be burned down, light a fire, </w:t>
      </w:r>
      <w:r w:rsidRPr="00436AD9">
        <w:rPr>
          <w:rFonts w:cstheme="minorHAnsi"/>
          <w:b/>
          <w:bCs/>
          <w:color w:val="C45911" w:themeColor="accent2" w:themeShade="BF"/>
          <w:u w:val="single"/>
          <w:shd w:val="clear" w:color="auto" w:fill="FFFFFF" w:themeFill="background1"/>
        </w:rPr>
        <w:t>ṣarāpu</w:t>
      </w:r>
      <w:r w:rsidRPr="00436AD9">
        <w:rPr>
          <w:rFonts w:cstheme="minorHAnsi"/>
          <w:shd w:val="clear" w:color="auto" w:fill="FFFFFF" w:themeFill="background1"/>
        </w:rPr>
        <w:t xml:space="preserve">, to burn, to cause a burning sensation, to fire bricks, to refine metals by firing, to melt, </w:t>
      </w:r>
      <w:r w:rsidRPr="00436AD9">
        <w:rPr>
          <w:rFonts w:cstheme="minorHAnsi"/>
          <w:b/>
          <w:shd w:val="clear" w:color="auto" w:fill="FFFFFF" w:themeFill="background1"/>
        </w:rPr>
        <w:t>Georgian</w:t>
      </w:r>
      <w:r w:rsidRPr="00436AD9">
        <w:rPr>
          <w:rFonts w:cstheme="minorHAnsi"/>
          <w:shd w:val="clear" w:color="auto" w:fill="FFFFFF" w:themeFill="background1"/>
        </w:rPr>
        <w:t xml:space="preserve">, </w:t>
      </w:r>
      <w:r w:rsidRPr="00436AD9">
        <w:rPr>
          <w:rStyle w:val="tlid-translation"/>
          <w:rFonts w:ascii="Sylfaen" w:hAnsi="Sylfaen" w:cs="Sylfaen"/>
          <w:color w:val="000000"/>
          <w:shd w:val="clear" w:color="auto" w:fill="FFFFFF" w:themeFill="background1"/>
        </w:rPr>
        <w:t>ნაცარი</w:t>
      </w:r>
      <w:r w:rsidRPr="00436AD9">
        <w:rPr>
          <w:rStyle w:val="tlid-translation"/>
          <w:rFonts w:cstheme="minorHAnsi"/>
          <w:color w:val="000000"/>
          <w:shd w:val="clear" w:color="auto" w:fill="FFFFFF" w:themeFill="background1"/>
        </w:rPr>
        <w:t xml:space="preserve">, </w:t>
      </w:r>
      <w:r w:rsidRPr="00436AD9">
        <w:rPr>
          <w:rStyle w:val="tlid-translation"/>
          <w:rFonts w:cstheme="minorHAnsi"/>
          <w:color w:val="C45911" w:themeColor="accent2" w:themeShade="BF"/>
          <w:u w:val="single"/>
          <w:shd w:val="clear" w:color="auto" w:fill="FFFFFF" w:themeFill="background1"/>
        </w:rPr>
        <w:t>natsari</w:t>
      </w:r>
      <w:r w:rsidRPr="00436AD9">
        <w:rPr>
          <w:rStyle w:val="tlid-translation"/>
          <w:rFonts w:cstheme="minorHAnsi"/>
          <w:color w:val="000000"/>
          <w:shd w:val="clear" w:color="auto" w:fill="FFFFFF" w:themeFill="background1"/>
        </w:rPr>
        <w:t xml:space="preserve">, ashes, </w:t>
      </w:r>
      <w:r w:rsidRPr="00436AD9">
        <w:rPr>
          <w:rFonts w:cstheme="minorHAnsi"/>
          <w:shd w:val="clear" w:color="auto" w:fill="FFFFFF" w:themeFill="background1"/>
        </w:rPr>
        <w:t xml:space="preserve"> </w:t>
      </w:r>
      <w:r w:rsidRPr="00436AD9">
        <w:rPr>
          <w:rFonts w:cstheme="minorHAnsi"/>
          <w:b/>
          <w:shd w:val="clear" w:color="auto" w:fill="FFFFFF" w:themeFill="background1"/>
        </w:rPr>
        <w:t>Belarusian</w:t>
      </w:r>
      <w:r w:rsidRPr="00436AD9">
        <w:rPr>
          <w:rFonts w:cstheme="minorHAnsi"/>
          <w:shd w:val="clear" w:color="auto" w:fill="FFFFFF" w:themeFill="background1"/>
        </w:rPr>
        <w:t xml:space="preserve">, каб спаліць, kab </w:t>
      </w:r>
      <w:r w:rsidRPr="00436AD9">
        <w:rPr>
          <w:rFonts w:cstheme="minorHAnsi"/>
          <w:color w:val="CC6600"/>
          <w:u w:val="single"/>
          <w:shd w:val="clear" w:color="auto" w:fill="FFFFFF" w:themeFill="background1"/>
        </w:rPr>
        <w:t>spalić</w:t>
      </w:r>
      <w:r w:rsidRPr="00436AD9">
        <w:rPr>
          <w:rFonts w:cstheme="minorHAnsi"/>
          <w:shd w:val="clear" w:color="auto" w:fill="FFFFFF" w:themeFill="background1"/>
        </w:rPr>
        <w:t xml:space="preserve">, to burn, </w:t>
      </w:r>
      <w:r w:rsidRPr="00436AD9">
        <w:rPr>
          <w:rFonts w:cstheme="minorHAnsi"/>
          <w:b/>
          <w:shd w:val="clear" w:color="auto" w:fill="FFFFFF" w:themeFill="background1"/>
        </w:rPr>
        <w:t>Croatian</w:t>
      </w:r>
      <w:r w:rsidRPr="00436AD9">
        <w:rPr>
          <w:rFonts w:cstheme="minorHAnsi"/>
          <w:shd w:val="clear" w:color="auto" w:fill="FFFFFF" w:themeFill="background1"/>
        </w:rPr>
        <w:t xml:space="preserve">, </w:t>
      </w:r>
      <w:r w:rsidRPr="00436AD9">
        <w:rPr>
          <w:rFonts w:cstheme="minorHAnsi"/>
          <w:color w:val="CC6600"/>
          <w:u w:val="single"/>
          <w:shd w:val="clear" w:color="auto" w:fill="FFFFFF" w:themeFill="background1"/>
        </w:rPr>
        <w:t>spal</w:t>
      </w:r>
      <w:r w:rsidRPr="00436AD9">
        <w:rPr>
          <w:rFonts w:cstheme="minorHAnsi"/>
          <w:color w:val="3333FF"/>
          <w:u w:val="single"/>
          <w:shd w:val="clear" w:color="auto" w:fill="FFFFFF" w:themeFill="background1"/>
        </w:rPr>
        <w:t>jivati</w:t>
      </w:r>
      <w:r w:rsidRPr="00436AD9">
        <w:rPr>
          <w:rFonts w:cstheme="minorHAnsi"/>
          <w:color w:val="000000"/>
          <w:shd w:val="clear" w:color="auto" w:fill="FFFFFF" w:themeFill="background1"/>
        </w:rPr>
        <w:t xml:space="preserve">, to burn, </w:t>
      </w:r>
      <w:r w:rsidRPr="00436AD9">
        <w:rPr>
          <w:rFonts w:cstheme="minorHAnsi"/>
          <w:b/>
          <w:color w:val="000000"/>
          <w:shd w:val="clear" w:color="auto" w:fill="FFFFFF" w:themeFill="background1"/>
        </w:rPr>
        <w:t>Polish</w:t>
      </w:r>
      <w:r w:rsidRPr="00436AD9">
        <w:rPr>
          <w:rFonts w:cstheme="minorHAnsi"/>
          <w:color w:val="000000"/>
          <w:shd w:val="clear" w:color="auto" w:fill="FFFFFF" w:themeFill="background1"/>
        </w:rPr>
        <w:t xml:space="preserve">, </w:t>
      </w:r>
      <w:r w:rsidRPr="00436AD9">
        <w:rPr>
          <w:rStyle w:val="tlid-translation"/>
          <w:rFonts w:cstheme="minorHAnsi"/>
          <w:color w:val="CC6600"/>
          <w:u w:val="single"/>
          <w:shd w:val="clear" w:color="auto" w:fill="FFFFFF" w:themeFill="background1"/>
        </w:rPr>
        <w:t>palić</w:t>
      </w:r>
      <w:r w:rsidRPr="00436AD9">
        <w:rPr>
          <w:rStyle w:val="tlid-translation"/>
          <w:rFonts w:cstheme="minorHAnsi"/>
          <w:color w:val="000000"/>
          <w:shd w:val="clear" w:color="auto" w:fill="FFFFFF" w:themeFill="background1"/>
        </w:rPr>
        <w:t xml:space="preserve"> się, to burn, </w:t>
      </w:r>
      <w:r w:rsidRPr="00436AD9">
        <w:rPr>
          <w:rStyle w:val="tlid-translation"/>
          <w:rFonts w:cstheme="minorHAnsi"/>
          <w:color w:val="CC6600"/>
          <w:u w:val="single"/>
          <w:shd w:val="clear" w:color="auto" w:fill="FFFFFF" w:themeFill="background1"/>
          <w:lang w:val="pl-PL"/>
        </w:rPr>
        <w:t>przypalić</w:t>
      </w:r>
      <w:r w:rsidRPr="00436AD9">
        <w:rPr>
          <w:rStyle w:val="tlid-translation"/>
          <w:rFonts w:cstheme="minorHAnsi"/>
          <w:shd w:val="clear" w:color="auto" w:fill="FFFFFF" w:themeFill="background1"/>
          <w:lang w:val="pl-PL"/>
        </w:rPr>
        <w:t xml:space="preserve">, to scorch, </w:t>
      </w:r>
      <w:r w:rsidRPr="00436AD9">
        <w:rPr>
          <w:rFonts w:cstheme="minorHAnsi"/>
          <w:color w:val="000000"/>
          <w:shd w:val="clear" w:color="auto" w:fill="FFFFFF" w:themeFill="background1"/>
        </w:rPr>
        <w:t xml:space="preserve"> </w:t>
      </w:r>
      <w:r w:rsidRPr="00436AD9">
        <w:rPr>
          <w:rFonts w:cstheme="minorHAnsi"/>
          <w:b/>
          <w:shd w:val="clear" w:color="auto" w:fill="FFFFFF" w:themeFill="background1"/>
        </w:rPr>
        <w:t>Hittite</w:t>
      </w:r>
      <w:r w:rsidRPr="00436AD9">
        <w:rPr>
          <w:rFonts w:cstheme="minorHAnsi"/>
          <w:shd w:val="clear" w:color="auto" w:fill="FFFFFF" w:themeFill="background1"/>
        </w:rPr>
        <w:t xml:space="preserve">, </w:t>
      </w:r>
      <w:r w:rsidRPr="00436AD9">
        <w:rPr>
          <w:rFonts w:cstheme="minorHAnsi"/>
          <w:b/>
          <w:bCs/>
          <w:color w:val="3333FF"/>
          <w:shd w:val="clear" w:color="auto" w:fill="FFFFFF" w:themeFill="background1"/>
        </w:rPr>
        <w:t>has</w:t>
      </w:r>
      <w:r w:rsidRPr="00436AD9">
        <w:rPr>
          <w:rFonts w:cstheme="minorHAnsi"/>
          <w:color w:val="3333FF"/>
          <w:shd w:val="clear" w:color="auto" w:fill="FFFFFF" w:themeFill="background1"/>
        </w:rPr>
        <w:t xml:space="preserve">, </w:t>
      </w:r>
      <w:r w:rsidRPr="00436AD9">
        <w:rPr>
          <w:rFonts w:cstheme="minorHAnsi"/>
          <w:b/>
          <w:bCs/>
          <w:color w:val="3333FF"/>
          <w:shd w:val="clear" w:color="auto" w:fill="FFFFFF" w:themeFill="background1"/>
        </w:rPr>
        <w:t>hās</w:t>
      </w:r>
      <w:r w:rsidRPr="00436AD9">
        <w:rPr>
          <w:rFonts w:cstheme="minorHAnsi"/>
          <w:color w:val="3333FF"/>
          <w:shd w:val="clear" w:color="auto" w:fill="FFFFFF" w:themeFill="background1"/>
        </w:rPr>
        <w:t xml:space="preserve">, </w:t>
      </w:r>
      <w:r w:rsidRPr="00436AD9">
        <w:rPr>
          <w:rFonts w:cstheme="minorHAnsi"/>
          <w:b/>
          <w:bCs/>
          <w:color w:val="3333FF"/>
          <w:shd w:val="clear" w:color="auto" w:fill="FFFFFF" w:themeFill="background1"/>
        </w:rPr>
        <w:t>hāss</w:t>
      </w:r>
      <w:r w:rsidRPr="00436AD9">
        <w:rPr>
          <w:rFonts w:cstheme="minorHAnsi"/>
          <w:shd w:val="clear" w:color="auto" w:fill="FFFFFF" w:themeFill="background1"/>
        </w:rPr>
        <w:t xml:space="preserve">-, ash, </w:t>
      </w:r>
      <w:r w:rsidRPr="00436AD9">
        <w:rPr>
          <w:rFonts w:cstheme="minorHAnsi"/>
          <w:b/>
          <w:shd w:val="clear" w:color="auto" w:fill="FFFFFF" w:themeFill="background1"/>
        </w:rPr>
        <w:t>Sanskrit</w:t>
      </w:r>
      <w:r w:rsidRPr="00436AD9">
        <w:rPr>
          <w:rFonts w:cstheme="minorHAnsi"/>
          <w:shd w:val="clear" w:color="auto" w:fill="FFFFFF" w:themeFill="background1"/>
        </w:rPr>
        <w:t xml:space="preserve">, </w:t>
      </w:r>
      <w:r w:rsidRPr="00436AD9">
        <w:rPr>
          <w:rFonts w:cstheme="minorHAnsi"/>
          <w:color w:val="0000EE"/>
          <w:shd w:val="clear" w:color="auto" w:fill="FFFFFF" w:themeFill="background1"/>
        </w:rPr>
        <w:t>asa</w:t>
      </w:r>
      <w:r w:rsidRPr="00436AD9">
        <w:rPr>
          <w:rFonts w:cstheme="minorHAnsi"/>
          <w:shd w:val="clear" w:color="auto" w:fill="FFFFFF" w:themeFill="background1"/>
        </w:rPr>
        <w:t xml:space="preserve">, ashes, dust; </w:t>
      </w:r>
      <w:r w:rsidRPr="00436AD9">
        <w:rPr>
          <w:rFonts w:cstheme="minorHAnsi"/>
          <w:color w:val="3333FF"/>
          <w:shd w:val="clear" w:color="auto" w:fill="FFFFFF" w:themeFill="background1"/>
        </w:rPr>
        <w:t>bhas</w:t>
      </w:r>
      <w:r w:rsidRPr="00436AD9">
        <w:rPr>
          <w:rFonts w:cstheme="minorHAnsi"/>
          <w:shd w:val="clear" w:color="auto" w:fill="FFFFFF" w:themeFill="background1"/>
        </w:rPr>
        <w:t xml:space="preserve">, </w:t>
      </w:r>
      <w:r w:rsidRPr="00436AD9">
        <w:rPr>
          <w:rFonts w:cstheme="minorHAnsi"/>
          <w:color w:val="3333FF"/>
          <w:shd w:val="clear" w:color="auto" w:fill="FFFFFF" w:themeFill="background1"/>
        </w:rPr>
        <w:t>bhasi</w:t>
      </w:r>
      <w:r w:rsidRPr="00436AD9">
        <w:rPr>
          <w:rFonts w:cstheme="minorHAnsi"/>
          <w:shd w:val="clear" w:color="auto" w:fill="FFFFFF" w:themeFill="background1"/>
        </w:rPr>
        <w:t xml:space="preserve">, </w:t>
      </w:r>
      <w:r w:rsidRPr="00436AD9">
        <w:rPr>
          <w:rFonts w:cstheme="minorHAnsi"/>
          <w:color w:val="3333FF"/>
          <w:shd w:val="clear" w:color="auto" w:fill="FFFFFF" w:themeFill="background1"/>
        </w:rPr>
        <w:t>bhasman</w:t>
      </w:r>
      <w:r w:rsidRPr="00436AD9">
        <w:rPr>
          <w:rFonts w:cstheme="minorHAnsi"/>
          <w:shd w:val="clear" w:color="auto" w:fill="FFFFFF" w:themeFill="background1"/>
        </w:rPr>
        <w:t xml:space="preserve">, ashes, </w:t>
      </w:r>
      <w:r w:rsidRPr="00436AD9">
        <w:rPr>
          <w:rFonts w:cstheme="minorHAnsi"/>
          <w:b/>
          <w:shd w:val="clear" w:color="auto" w:fill="FFFFFF" w:themeFill="background1"/>
        </w:rPr>
        <w:t>English</w:t>
      </w:r>
      <w:r w:rsidRPr="00436AD9">
        <w:rPr>
          <w:rFonts w:cstheme="minorHAnsi"/>
          <w:shd w:val="clear" w:color="auto" w:fill="FFFFFF" w:themeFill="background1"/>
        </w:rPr>
        <w:t xml:space="preserve">, </w:t>
      </w:r>
      <w:r w:rsidRPr="00436AD9">
        <w:rPr>
          <w:rFonts w:cstheme="minorHAnsi"/>
          <w:color w:val="0000EE"/>
          <w:shd w:val="clear" w:color="auto" w:fill="FFFFFF" w:themeFill="background1"/>
        </w:rPr>
        <w:t>ashes</w:t>
      </w:r>
      <w:r w:rsidRPr="00436AD9">
        <w:rPr>
          <w:rFonts w:cstheme="minorHAnsi"/>
          <w:shd w:val="clear" w:color="auto" w:fill="FFFFFF" w:themeFill="background1"/>
        </w:rPr>
        <w:t xml:space="preserve"> [&lt;OE </w:t>
      </w:r>
      <w:r w:rsidRPr="00436AD9">
        <w:rPr>
          <w:rFonts w:cstheme="minorHAnsi"/>
          <w:color w:val="0000EE"/>
          <w:shd w:val="clear" w:color="auto" w:fill="FFFFFF" w:themeFill="background1"/>
        </w:rPr>
        <w:t>asce</w:t>
      </w:r>
      <w:r w:rsidRPr="00436AD9">
        <w:rPr>
          <w:rFonts w:cstheme="minorHAnsi"/>
          <w:shd w:val="clear" w:color="auto" w:fill="FFFFFF" w:themeFill="background1"/>
        </w:rPr>
        <w:t xml:space="preserve">], </w:t>
      </w:r>
      <w:r w:rsidRPr="00436AD9">
        <w:rPr>
          <w:rFonts w:cstheme="minorHAnsi"/>
          <w:b/>
          <w:shd w:val="clear" w:color="auto" w:fill="FFFFFF" w:themeFill="background1"/>
        </w:rPr>
        <w:t>Belarusian</w:t>
      </w:r>
      <w:r w:rsidRPr="00436AD9">
        <w:rPr>
          <w:rFonts w:cstheme="minorHAnsi"/>
          <w:shd w:val="clear" w:color="auto" w:fill="FFFFFF" w:themeFill="background1"/>
        </w:rPr>
        <w:t xml:space="preserve">, </w:t>
      </w:r>
      <w:r w:rsidRPr="00436AD9">
        <w:rPr>
          <w:rFonts w:ascii="Times" w:hAnsi="Times" w:cs="Times"/>
          <w:color w:val="000000"/>
          <w:shd w:val="clear" w:color="auto" w:fill="FFFFFF" w:themeFill="background1"/>
        </w:rPr>
        <w:t xml:space="preserve">попел, </w:t>
      </w:r>
      <w:r w:rsidRPr="00436AD9">
        <w:rPr>
          <w:color w:val="CC6600"/>
          <w:u w:val="single"/>
          <w:shd w:val="clear" w:color="auto" w:fill="FFFFFF" w:themeFill="background1"/>
        </w:rPr>
        <w:t>popiel</w:t>
      </w:r>
      <w:r w:rsidRPr="00436AD9">
        <w:rPr>
          <w:color w:val="000000"/>
          <w:shd w:val="clear" w:color="auto" w:fill="FFFFFF" w:themeFill="background1"/>
        </w:rPr>
        <w:t xml:space="preserve">, ashes, </w:t>
      </w:r>
      <w:r w:rsidRPr="00436AD9">
        <w:rPr>
          <w:b/>
          <w:color w:val="000000"/>
          <w:shd w:val="clear" w:color="auto" w:fill="FFFFFF" w:themeFill="background1"/>
        </w:rPr>
        <w:t>Croatian</w:t>
      </w:r>
      <w:r w:rsidRPr="00436AD9">
        <w:rPr>
          <w:color w:val="000000"/>
          <w:shd w:val="clear" w:color="auto" w:fill="FFFFFF" w:themeFill="background1"/>
        </w:rPr>
        <w:t xml:space="preserve">, </w:t>
      </w:r>
      <w:r w:rsidRPr="00436AD9">
        <w:rPr>
          <w:color w:val="CC6600"/>
          <w:u w:val="single"/>
          <w:shd w:val="clear" w:color="auto" w:fill="FFFFFF" w:themeFill="background1"/>
        </w:rPr>
        <w:t>pepeo</w:t>
      </w:r>
      <w:r w:rsidRPr="00436AD9">
        <w:rPr>
          <w:color w:val="000000"/>
          <w:shd w:val="clear" w:color="auto" w:fill="FFFFFF" w:themeFill="background1"/>
        </w:rPr>
        <w:t xml:space="preserve">, ashes,  </w:t>
      </w:r>
      <w:r w:rsidRPr="00436AD9">
        <w:rPr>
          <w:rFonts w:cstheme="minorHAnsi"/>
          <w:b/>
          <w:shd w:val="clear" w:color="auto" w:fill="FFFFFF" w:themeFill="background1"/>
        </w:rPr>
        <w:t>Romanian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cenușă</w:t>
      </w:r>
      <w:r w:rsidRPr="00436AD9">
        <w:rPr>
          <w:rFonts w:cstheme="minorHAnsi"/>
          <w:color w:val="000000"/>
          <w:shd w:val="clear" w:color="auto" w:fill="FFFFFF" w:themeFill="background1"/>
        </w:rPr>
        <w:t xml:space="preserve">, ashes, </w:t>
      </w:r>
      <w:r w:rsidRPr="00436AD9">
        <w:rPr>
          <w:rFonts w:cstheme="minorHAnsi"/>
          <w:b/>
          <w:color w:val="000000"/>
          <w:shd w:val="clear" w:color="auto" w:fill="FFFFFF" w:themeFill="background1"/>
        </w:rPr>
        <w:t>Latin</w:t>
      </w:r>
      <w:r w:rsidRPr="00436AD9">
        <w:rPr>
          <w:rFonts w:cstheme="minorHAnsi"/>
          <w:color w:val="000000"/>
          <w:shd w:val="clear" w:color="auto" w:fill="FFFFFF" w:themeFill="background1"/>
        </w:rPr>
        <w:t xml:space="preserve">, </w:t>
      </w:r>
      <w:r w:rsidRPr="00436AD9">
        <w:rPr>
          <w:rFonts w:cstheme="minorHAnsi"/>
          <w:color w:val="FF0000"/>
          <w:shd w:val="clear" w:color="auto" w:fill="FFFFFF" w:themeFill="background1"/>
        </w:rPr>
        <w:t>cinis-eris</w:t>
      </w:r>
      <w:r w:rsidRPr="00436AD9">
        <w:rPr>
          <w:rFonts w:cstheme="minorHAnsi"/>
          <w:shd w:val="clear" w:color="auto" w:fill="FFFFFF" w:themeFill="background1"/>
        </w:rPr>
        <w:t xml:space="preserve">, ashes, </w:t>
      </w:r>
      <w:r w:rsidRPr="00436AD9">
        <w:rPr>
          <w:rFonts w:cstheme="minorHAnsi"/>
          <w:b/>
          <w:shd w:val="clear" w:color="auto" w:fill="FFFFFF" w:themeFill="background1"/>
        </w:rPr>
        <w:t>Italian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 xml:space="preserve">cenere, </w:t>
      </w:r>
      <w:r w:rsidRPr="00436AD9">
        <w:rPr>
          <w:rFonts w:cstheme="minorHAnsi"/>
          <w:shd w:val="clear" w:color="auto" w:fill="FFFFFF" w:themeFill="background1"/>
        </w:rPr>
        <w:t xml:space="preserve">ashes, </w:t>
      </w:r>
      <w:r w:rsidRPr="00436AD9">
        <w:rPr>
          <w:rFonts w:cstheme="minorHAnsi"/>
          <w:b/>
          <w:shd w:val="clear" w:color="auto" w:fill="FFFFFF" w:themeFill="background1"/>
        </w:rPr>
        <w:t>French</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cendre,</w:t>
      </w:r>
      <w:r w:rsidRPr="00436AD9">
        <w:rPr>
          <w:rFonts w:cstheme="minorHAnsi"/>
          <w:shd w:val="clear" w:color="auto" w:fill="FFFFFF" w:themeFill="background1"/>
        </w:rPr>
        <w:t xml:space="preserve"> ashes, </w:t>
      </w:r>
      <w:r w:rsidRPr="00436AD9">
        <w:rPr>
          <w:rFonts w:cstheme="minorHAnsi"/>
          <w:b/>
          <w:shd w:val="clear" w:color="auto" w:fill="FFFFFF" w:themeFill="background1"/>
        </w:rPr>
        <w:t>Etruscan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cina</w:t>
      </w:r>
      <w:r w:rsidRPr="00436AD9">
        <w:rPr>
          <w:rFonts w:cstheme="minorHAnsi"/>
          <w:shd w:val="clear" w:color="auto" w:fill="FFFFFF" w:themeFill="background1"/>
        </w:rPr>
        <w:t xml:space="preserve">, </w:t>
      </w:r>
      <w:r w:rsidRPr="00436AD9">
        <w:rPr>
          <w:rFonts w:cstheme="minorHAnsi"/>
          <w:color w:val="EE0000"/>
          <w:shd w:val="clear" w:color="auto" w:fill="FFFFFF" w:themeFill="background1"/>
        </w:rPr>
        <w:t>cinas</w:t>
      </w:r>
      <w:r w:rsidRPr="00436AD9">
        <w:rPr>
          <w:rFonts w:cstheme="minorHAnsi"/>
          <w:shd w:val="clear" w:color="auto" w:fill="FFFFFF" w:themeFill="background1"/>
        </w:rPr>
        <w:t xml:space="preserve">, </w:t>
      </w:r>
      <w:r w:rsidRPr="00436AD9">
        <w:rPr>
          <w:rFonts w:cstheme="minorHAnsi"/>
          <w:color w:val="EE0000"/>
          <w:shd w:val="clear" w:color="auto" w:fill="FFFFFF" w:themeFill="background1"/>
        </w:rPr>
        <w:t>cine</w:t>
      </w:r>
      <w:r w:rsidRPr="00436AD9">
        <w:rPr>
          <w:rFonts w:cstheme="minorHAnsi"/>
          <w:shd w:val="clear" w:color="auto" w:fill="FFFFFF" w:themeFill="background1"/>
        </w:rPr>
        <w:t>,</w:t>
      </w:r>
      <w:r w:rsidRPr="00436AD9">
        <w:rPr>
          <w:rFonts w:cstheme="minorHAnsi"/>
          <w:color w:val="EE0000"/>
          <w:shd w:val="clear" w:color="auto" w:fill="FFFFFF" w:themeFill="background1"/>
        </w:rPr>
        <w:t xml:space="preserve"> cini</w:t>
      </w:r>
      <w:r w:rsidRPr="00436AD9">
        <w:rPr>
          <w:rFonts w:cstheme="minorHAnsi"/>
          <w:shd w:val="clear" w:color="auto" w:fill="FFFFFF" w:themeFill="background1"/>
        </w:rPr>
        <w:t>,</w:t>
      </w:r>
      <w:r w:rsidRPr="00436AD9">
        <w:rPr>
          <w:rFonts w:cstheme="minorHAnsi"/>
          <w:color w:val="EE0000"/>
          <w:shd w:val="clear" w:color="auto" w:fill="FFFFFF" w:themeFill="background1"/>
        </w:rPr>
        <w:t xml:space="preserve"> cino</w:t>
      </w:r>
      <w:r w:rsidRPr="00436AD9">
        <w:rPr>
          <w:rFonts w:cstheme="minorHAnsi"/>
          <w:shd w:val="clear" w:color="auto" w:fill="FFFFFF" w:themeFill="background1"/>
        </w:rPr>
        <w:t>,</w:t>
      </w:r>
      <w:r w:rsidRPr="00436AD9">
        <w:rPr>
          <w:rFonts w:cstheme="minorHAnsi"/>
          <w:color w:val="EE0000"/>
          <w:shd w:val="clear" w:color="auto" w:fill="FFFFFF" w:themeFill="background1"/>
        </w:rPr>
        <w:t xml:space="preserve"> </w:t>
      </w:r>
      <w:r w:rsidRPr="00436AD9">
        <w:rPr>
          <w:rFonts w:cstheme="minorHAnsi"/>
          <w:color w:val="000000"/>
          <w:shd w:val="clear" w:color="auto" w:fill="FFFFFF" w:themeFill="background1"/>
        </w:rPr>
        <w:t>(CINV)</w:t>
      </w:r>
      <w:r w:rsidRPr="00436AD9">
        <w:rPr>
          <w:rFonts w:cstheme="minorHAnsi"/>
          <w:shd w:val="clear" w:color="auto" w:fill="FFFFFF" w:themeFill="background1"/>
        </w:rPr>
        <w:t xml:space="preserve">, </w:t>
      </w:r>
      <w:r w:rsidRPr="00436AD9">
        <w:rPr>
          <w:rFonts w:cstheme="minorHAnsi"/>
          <w:color w:val="EE0000"/>
          <w:shd w:val="clear" w:color="auto" w:fill="FFFFFF" w:themeFill="background1"/>
        </w:rPr>
        <w:t>cinos</w:t>
      </w:r>
      <w:r w:rsidRPr="00436AD9">
        <w:rPr>
          <w:rFonts w:cstheme="minorHAnsi"/>
          <w:color w:val="000000"/>
          <w:shd w:val="clear" w:color="auto" w:fill="FFFFFF" w:themeFill="background1"/>
        </w:rPr>
        <w:t>, (CINVS)</w:t>
      </w:r>
      <w:r w:rsidRPr="00436AD9">
        <w:rPr>
          <w:rFonts w:cstheme="minorHAnsi"/>
          <w:shd w:val="clear" w:color="auto" w:fill="FFFFFF" w:themeFill="background1"/>
        </w:rPr>
        <w:t xml:space="preserve">?, </w:t>
      </w:r>
      <w:r w:rsidRPr="00436AD9">
        <w:rPr>
          <w:rFonts w:cstheme="minorHAnsi"/>
          <w:b/>
          <w:shd w:val="clear" w:color="auto" w:fill="FFFFFF" w:themeFill="background1"/>
        </w:rPr>
        <w:t>Polish</w:t>
      </w:r>
      <w:r w:rsidRPr="00436AD9">
        <w:rPr>
          <w:rFonts w:cstheme="minorHAnsi"/>
          <w:shd w:val="clear" w:color="auto" w:fill="FFFFFF" w:themeFill="background1"/>
        </w:rPr>
        <w:t xml:space="preserve">, </w:t>
      </w:r>
      <w:r w:rsidRPr="00436AD9">
        <w:rPr>
          <w:rStyle w:val="tlid-translation"/>
          <w:rFonts w:cstheme="minorHAnsi"/>
          <w:color w:val="009900"/>
          <w:u w:val="single"/>
          <w:shd w:val="clear" w:color="auto" w:fill="FFFFFF" w:themeFill="background1"/>
        </w:rPr>
        <w:t>proch</w:t>
      </w:r>
      <w:r w:rsidRPr="00436AD9">
        <w:rPr>
          <w:rStyle w:val="tlid-translation"/>
          <w:rFonts w:cstheme="minorHAnsi"/>
          <w:color w:val="000000"/>
          <w:shd w:val="clear" w:color="auto" w:fill="FFFFFF" w:themeFill="background1"/>
        </w:rPr>
        <w:t xml:space="preserve">, ashes, </w:t>
      </w:r>
      <w:r w:rsidRPr="00436AD9">
        <w:rPr>
          <w:rFonts w:cstheme="minorHAnsi"/>
          <w:shd w:val="clear" w:color="auto" w:fill="FFFFFF" w:themeFill="background1"/>
        </w:rPr>
        <w:t xml:space="preserve"> </w:t>
      </w:r>
      <w:r w:rsidRPr="00436AD9">
        <w:rPr>
          <w:rFonts w:cstheme="minorHAnsi"/>
          <w:b/>
          <w:shd w:val="clear" w:color="auto" w:fill="FFFFFF" w:themeFill="background1"/>
        </w:rPr>
        <w:t>Irish</w:t>
      </w:r>
      <w:r w:rsidRPr="00436AD9">
        <w:rPr>
          <w:rFonts w:cstheme="minorHAnsi"/>
          <w:shd w:val="clear" w:color="auto" w:fill="FFFFFF" w:themeFill="background1"/>
        </w:rPr>
        <w:t xml:space="preserve">, </w:t>
      </w:r>
      <w:r w:rsidRPr="00436AD9">
        <w:rPr>
          <w:rStyle w:val="tlid-translation"/>
          <w:rFonts w:cstheme="minorHAnsi"/>
          <w:color w:val="009900"/>
          <w:u w:val="single"/>
          <w:shd w:val="clear" w:color="auto" w:fill="FFFFFF" w:themeFill="background1"/>
          <w:lang w:val="ga-IE"/>
        </w:rPr>
        <w:t>luaithreach</w:t>
      </w:r>
      <w:r w:rsidRPr="00436AD9">
        <w:rPr>
          <w:rStyle w:val="tlid-translation"/>
          <w:rFonts w:cstheme="minorHAnsi"/>
          <w:color w:val="000000"/>
          <w:shd w:val="clear" w:color="auto" w:fill="FFFFFF" w:themeFill="background1"/>
          <w:lang w:val="ga-IE"/>
        </w:rPr>
        <w:t>, ashes,</w:t>
      </w:r>
      <w:r w:rsidRPr="00436AD9">
        <w:rPr>
          <w:rStyle w:val="tlid-translation"/>
          <w:rFonts w:cstheme="minorHAnsi"/>
          <w:color w:val="000000"/>
          <w:shd w:val="clear" w:color="auto" w:fill="FFFFFF" w:themeFill="background1"/>
        </w:rPr>
        <w:t xml:space="preserve"> </w:t>
      </w:r>
      <w:r w:rsidRPr="00436AD9">
        <w:rPr>
          <w:rStyle w:val="tlid-translation"/>
          <w:rFonts w:cstheme="minorHAnsi"/>
          <w:b/>
          <w:color w:val="000000"/>
          <w:shd w:val="clear" w:color="auto" w:fill="FFFFFF" w:themeFill="background1"/>
        </w:rPr>
        <w:t>Gujarati</w:t>
      </w:r>
      <w:r w:rsidRPr="00436AD9">
        <w:rPr>
          <w:rStyle w:val="tlid-translation"/>
          <w:rFonts w:cstheme="minorHAnsi"/>
          <w:color w:val="000000"/>
          <w:shd w:val="clear" w:color="auto" w:fill="FFFFFF" w:themeFill="background1"/>
        </w:rPr>
        <w:t xml:space="preserve">, </w:t>
      </w:r>
      <w:r w:rsidRPr="00436AD9">
        <w:rPr>
          <w:rStyle w:val="tlid-translation"/>
          <w:rFonts w:ascii="Nirmala UI" w:hAnsi="Nirmala UI" w:cs="Nirmala UI" w:hint="cs"/>
          <w:shd w:val="clear" w:color="auto" w:fill="FFFFFF" w:themeFill="background1"/>
          <w:cs/>
          <w:lang w:bidi="gu-IN"/>
        </w:rPr>
        <w:t>રાખ</w:t>
      </w:r>
      <w:r w:rsidRPr="00436AD9">
        <w:rPr>
          <w:rStyle w:val="tlid-translation"/>
          <w:rFonts w:cstheme="minorHAnsi"/>
          <w:shd w:val="clear" w:color="auto" w:fill="FFFFFF" w:themeFill="background1"/>
          <w:lang w:bidi="gu-IN"/>
        </w:rPr>
        <w:t>,</w:t>
      </w:r>
      <w:r w:rsidRPr="00436AD9">
        <w:rPr>
          <w:rStyle w:val="tlid-translation"/>
          <w:rFonts w:cstheme="minorHAnsi"/>
          <w:shd w:val="clear" w:color="auto" w:fill="FFFFFF" w:themeFill="background1"/>
          <w:cs/>
          <w:lang w:bidi="gu-IN"/>
        </w:rPr>
        <w:t xml:space="preserve"> </w:t>
      </w:r>
      <w:r w:rsidRPr="00436AD9">
        <w:rPr>
          <w:rStyle w:val="tlid-translation"/>
          <w:rFonts w:cstheme="minorHAnsi"/>
          <w:color w:val="009900"/>
          <w:u w:val="single"/>
          <w:shd w:val="clear" w:color="auto" w:fill="FFFFFF" w:themeFill="background1"/>
          <w:lang w:bidi="gu-IN"/>
        </w:rPr>
        <w:t>Rākha</w:t>
      </w:r>
      <w:r w:rsidRPr="00436AD9">
        <w:rPr>
          <w:rStyle w:val="tlid-translation"/>
          <w:rFonts w:cstheme="minorHAnsi"/>
          <w:shd w:val="clear" w:color="auto" w:fill="FFFFFF" w:themeFill="background1"/>
          <w:lang w:bidi="gu-IN"/>
        </w:rPr>
        <w:t xml:space="preserve">, ashes, </w:t>
      </w:r>
      <w:r w:rsidRPr="00436AD9">
        <w:rPr>
          <w:rStyle w:val="tlid-translation"/>
          <w:rFonts w:cstheme="minorHAnsi"/>
          <w:b/>
          <w:color w:val="000000"/>
          <w:shd w:val="clear" w:color="auto" w:fill="FFFFFF" w:themeFill="background1"/>
        </w:rPr>
        <w:t>Scots-Gaelic</w:t>
      </w:r>
      <w:r w:rsidRPr="00436AD9">
        <w:rPr>
          <w:rStyle w:val="tlid-translation"/>
          <w:rFonts w:cstheme="minorHAnsi"/>
          <w:color w:val="000000"/>
          <w:shd w:val="clear" w:color="auto" w:fill="FFFFFF" w:themeFill="background1"/>
        </w:rPr>
        <w:t xml:space="preserve">, </w:t>
      </w:r>
      <w:r w:rsidRPr="00436AD9">
        <w:rPr>
          <w:rStyle w:val="tlid-translation"/>
          <w:rFonts w:cstheme="minorHAnsi"/>
          <w:color w:val="009900"/>
          <w:u w:val="single"/>
          <w:shd w:val="clear" w:color="auto" w:fill="FFFFFF" w:themeFill="background1"/>
          <w:lang w:val="gd-GB"/>
        </w:rPr>
        <w:t>luaithre</w:t>
      </w:r>
      <w:r w:rsidRPr="00436AD9">
        <w:rPr>
          <w:rStyle w:val="tlid-translation"/>
          <w:rFonts w:cstheme="minorHAnsi"/>
          <w:color w:val="000000"/>
          <w:shd w:val="clear" w:color="auto" w:fill="FFFFFF" w:themeFill="background1"/>
          <w:lang w:val="gd-GB"/>
        </w:rPr>
        <w:t>, ashes,</w:t>
      </w:r>
      <w:r w:rsidRPr="00436AD9">
        <w:rPr>
          <w:rStyle w:val="tlid-translation"/>
          <w:rFonts w:cstheme="minorHAnsi"/>
          <w:color w:val="000000"/>
          <w:shd w:val="clear" w:color="auto" w:fill="FFFFFF" w:themeFill="background1"/>
        </w:rPr>
        <w:t xml:space="preserve"> </w:t>
      </w:r>
      <w:r w:rsidRPr="00436AD9">
        <w:rPr>
          <w:rStyle w:val="tlid-translation"/>
          <w:rFonts w:cstheme="minorHAnsi"/>
          <w:b/>
          <w:color w:val="000000"/>
          <w:shd w:val="clear" w:color="auto" w:fill="FFFFFF" w:themeFill="background1"/>
        </w:rPr>
        <w:t>Persian</w:t>
      </w:r>
      <w:r w:rsidRPr="00436AD9">
        <w:rPr>
          <w:rStyle w:val="tlid-translation"/>
          <w:rFonts w:cstheme="minorHAnsi"/>
          <w:color w:val="000000"/>
          <w:shd w:val="clear" w:color="auto" w:fill="FFFFFF" w:themeFill="background1"/>
        </w:rPr>
        <w:t xml:space="preserve">, </w:t>
      </w:r>
      <w:r w:rsidRPr="00436AD9">
        <w:rPr>
          <w:rFonts w:cstheme="minorHAnsi"/>
          <w:color w:val="0000EE"/>
          <w:u w:val="single"/>
          <w:shd w:val="clear" w:color="auto" w:fill="FFFFFF" w:themeFill="background1"/>
        </w:rPr>
        <w:t>khâkestar</w:t>
      </w:r>
      <w:r w:rsidRPr="00436AD9">
        <w:rPr>
          <w:rFonts w:cstheme="minorHAnsi"/>
          <w:color w:val="000000"/>
          <w:shd w:val="clear" w:color="auto" w:fill="FFFFFF" w:themeFill="background1"/>
        </w:rPr>
        <w:t xml:space="preserve">, </w:t>
      </w:r>
      <w:r w:rsidRPr="00436AD9">
        <w:rPr>
          <w:rStyle w:val="nobold"/>
          <w:rFonts w:cstheme="minorHAnsi"/>
          <w:color w:val="000000"/>
          <w:shd w:val="clear" w:color="auto" w:fill="FFFFFF" w:themeFill="background1"/>
        </w:rPr>
        <w:t>خاکستر</w:t>
      </w:r>
      <w:r w:rsidRPr="00436AD9">
        <w:rPr>
          <w:rFonts w:cstheme="minorHAnsi"/>
          <w:color w:val="000000"/>
          <w:shd w:val="clear" w:color="auto" w:fill="FFFFFF" w:themeFill="background1"/>
        </w:rPr>
        <w:t xml:space="preserve"> ashes,</w:t>
      </w:r>
      <w:r w:rsidRPr="00436AD9">
        <w:rPr>
          <w:rStyle w:val="tlid-translation"/>
          <w:rFonts w:cstheme="minorHAnsi"/>
          <w:color w:val="000000"/>
          <w:shd w:val="clear" w:color="auto" w:fill="FFFFFF" w:themeFill="background1"/>
        </w:rPr>
        <w:t xml:space="preserve"> </w:t>
      </w:r>
      <w:r w:rsidRPr="00436AD9">
        <w:rPr>
          <w:rStyle w:val="tlid-translation"/>
          <w:rFonts w:cstheme="minorHAnsi"/>
          <w:b/>
          <w:color w:val="000000"/>
          <w:shd w:val="clear" w:color="auto" w:fill="FFFFFF" w:themeFill="background1"/>
        </w:rPr>
        <w:t>Tajik</w:t>
      </w:r>
      <w:r w:rsidRPr="00436AD9">
        <w:rPr>
          <w:rStyle w:val="tlid-translation"/>
          <w:rFonts w:cstheme="minorHAnsi"/>
          <w:color w:val="000000"/>
          <w:shd w:val="clear" w:color="auto" w:fill="FFFFFF" w:themeFill="background1"/>
        </w:rPr>
        <w:t xml:space="preserve">, </w:t>
      </w:r>
      <w:r w:rsidRPr="00436AD9">
        <w:rPr>
          <w:rStyle w:val="tlid-translation"/>
          <w:rFonts w:cstheme="minorHAnsi"/>
          <w:shd w:val="clear" w:color="auto" w:fill="FFFFFF" w:themeFill="background1"/>
          <w:lang w:val="tg-Cyrl-TJ" w:bidi="gu-IN"/>
        </w:rPr>
        <w:t xml:space="preserve">хокистар, </w:t>
      </w:r>
      <w:r w:rsidRPr="00436AD9">
        <w:rPr>
          <w:rStyle w:val="tlid-translation"/>
          <w:rFonts w:cstheme="minorHAnsi"/>
          <w:color w:val="3333FF"/>
          <w:u w:val="single"/>
          <w:shd w:val="clear" w:color="auto" w:fill="FFFFFF" w:themeFill="background1"/>
          <w:lang w:val="tg-Cyrl-TJ" w:bidi="gu-IN"/>
        </w:rPr>
        <w:t>xokistar</w:t>
      </w:r>
      <w:r w:rsidRPr="00436AD9">
        <w:rPr>
          <w:rStyle w:val="tlid-translation"/>
          <w:rFonts w:cstheme="minorHAnsi"/>
          <w:shd w:val="clear" w:color="auto" w:fill="FFFFFF" w:themeFill="background1"/>
          <w:lang w:val="tg-Cyrl-TJ" w:bidi="gu-IN"/>
        </w:rPr>
        <w:t>, ashes</w:t>
      </w:r>
      <w:r w:rsidRPr="00436AD9">
        <w:rPr>
          <w:rStyle w:val="tlid-translation"/>
          <w:rFonts w:cstheme="minorHAnsi"/>
          <w:shd w:val="clear" w:color="auto" w:fill="FFFFFF" w:themeFill="background1"/>
          <w:lang w:bidi="gu-IN"/>
        </w:rPr>
        <w:t xml:space="preserve">, </w:t>
      </w:r>
      <w:r w:rsidRPr="00436AD9">
        <w:rPr>
          <w:rStyle w:val="tlid-translation"/>
          <w:rFonts w:cstheme="minorHAnsi"/>
          <w:b/>
          <w:shd w:val="clear" w:color="auto" w:fill="FFFFFF" w:themeFill="background1"/>
          <w:lang w:bidi="gu-IN"/>
        </w:rPr>
        <w:t>Turkish</w:t>
      </w:r>
      <w:r w:rsidRPr="00436AD9">
        <w:rPr>
          <w:rStyle w:val="tlid-translation"/>
          <w:rFonts w:cstheme="minorHAnsi"/>
          <w:shd w:val="clear" w:color="auto" w:fill="FFFFFF" w:themeFill="background1"/>
          <w:lang w:bidi="gu-IN"/>
        </w:rPr>
        <w:t xml:space="preserve">, </w:t>
      </w:r>
      <w:r w:rsidRPr="00436AD9">
        <w:rPr>
          <w:rStyle w:val="gt-baf-cell"/>
          <w:rFonts w:cstheme="minorHAnsi"/>
          <w:color w:val="CC6600"/>
          <w:u w:val="single"/>
          <w:shd w:val="clear" w:color="auto" w:fill="FFFFFF" w:themeFill="background1"/>
          <w:lang w:bidi="gu-IN"/>
        </w:rPr>
        <w:t>kül</w:t>
      </w:r>
      <w:r w:rsidRPr="00436AD9">
        <w:rPr>
          <w:rStyle w:val="gt-baf-cell"/>
          <w:rFonts w:cstheme="minorHAnsi"/>
          <w:shd w:val="clear" w:color="auto" w:fill="FFFFFF" w:themeFill="background1"/>
          <w:lang w:bidi="gu-IN"/>
        </w:rPr>
        <w:t xml:space="preserve">, ash, ashes, cinder, </w:t>
      </w:r>
      <w:r w:rsidRPr="00436AD9">
        <w:rPr>
          <w:rStyle w:val="gt-baf-cell"/>
          <w:rFonts w:cstheme="minorHAnsi"/>
          <w:b/>
          <w:shd w:val="clear" w:color="auto" w:fill="FFFFFF" w:themeFill="background1"/>
          <w:lang w:bidi="gu-IN"/>
        </w:rPr>
        <w:t>Kazakh</w:t>
      </w:r>
      <w:r w:rsidRPr="00436AD9">
        <w:rPr>
          <w:rStyle w:val="gt-baf-cell"/>
          <w:rFonts w:cstheme="minorHAnsi"/>
          <w:shd w:val="clear" w:color="auto" w:fill="FFFFFF" w:themeFill="background1"/>
          <w:lang w:bidi="gu-IN"/>
        </w:rPr>
        <w:t xml:space="preserve">, </w:t>
      </w:r>
      <w:r w:rsidRPr="00436AD9">
        <w:rPr>
          <w:rStyle w:val="tlid-translation"/>
          <w:rFonts w:cstheme="minorHAnsi"/>
          <w:shd w:val="clear" w:color="auto" w:fill="FFFFFF" w:themeFill="background1"/>
          <w:lang w:val="kk-KZ" w:bidi="gu-IN"/>
        </w:rPr>
        <w:t xml:space="preserve">күлі, </w:t>
      </w:r>
      <w:r w:rsidRPr="00436AD9">
        <w:rPr>
          <w:rStyle w:val="tlid-translation"/>
          <w:rFonts w:cstheme="minorHAnsi"/>
          <w:color w:val="CC6600"/>
          <w:u w:val="single"/>
          <w:shd w:val="clear" w:color="auto" w:fill="FFFFFF" w:themeFill="background1"/>
          <w:lang w:val="kk-KZ" w:bidi="gu-IN"/>
        </w:rPr>
        <w:t>küli</w:t>
      </w:r>
      <w:r w:rsidRPr="00436AD9">
        <w:rPr>
          <w:rStyle w:val="tlid-translation"/>
          <w:rFonts w:cstheme="minorHAnsi"/>
          <w:shd w:val="clear" w:color="auto" w:fill="FFFFFF" w:themeFill="background1"/>
          <w:lang w:val="kk-KZ" w:bidi="gu-IN"/>
        </w:rPr>
        <w:t>, ashes</w:t>
      </w:r>
      <w:r w:rsidRPr="00436AD9">
        <w:rPr>
          <w:rStyle w:val="tlid-translation"/>
          <w:rFonts w:cstheme="minorHAnsi"/>
          <w:shd w:val="clear" w:color="auto" w:fill="FFFFFF" w:themeFill="background1"/>
          <w:lang w:bidi="gu-IN"/>
        </w:rPr>
        <w:t xml:space="preserve">, </w:t>
      </w:r>
      <w:r w:rsidRPr="00436AD9">
        <w:rPr>
          <w:rStyle w:val="tlid-translation"/>
          <w:rFonts w:cstheme="minorHAnsi"/>
          <w:b/>
          <w:shd w:val="clear" w:color="auto" w:fill="FFFFFF" w:themeFill="background1"/>
          <w:lang w:bidi="gu-IN"/>
        </w:rPr>
        <w:t>Uzbek</w:t>
      </w:r>
      <w:r w:rsidRPr="00436AD9">
        <w:rPr>
          <w:rStyle w:val="tlid-translation"/>
          <w:rFonts w:cstheme="minorHAnsi"/>
          <w:shd w:val="clear" w:color="auto" w:fill="FFFFFF" w:themeFill="background1"/>
          <w:lang w:bidi="gu-IN"/>
        </w:rPr>
        <w:t xml:space="preserve">, </w:t>
      </w:r>
      <w:r w:rsidRPr="00436AD9">
        <w:rPr>
          <w:rStyle w:val="tlid-translation"/>
          <w:rFonts w:cstheme="minorHAnsi"/>
          <w:color w:val="CC6600"/>
          <w:u w:val="single"/>
          <w:shd w:val="clear" w:color="auto" w:fill="FFFFFF" w:themeFill="background1"/>
          <w:lang w:val="kk-KZ" w:bidi="gu-IN"/>
        </w:rPr>
        <w:t>kul</w:t>
      </w:r>
      <w:r w:rsidRPr="00436AD9">
        <w:rPr>
          <w:rStyle w:val="tlid-translation"/>
          <w:rFonts w:cstheme="minorHAnsi"/>
          <w:shd w:val="clear" w:color="auto" w:fill="FFFFFF" w:themeFill="background1"/>
          <w:lang w:val="kk-KZ" w:bidi="gu-IN"/>
        </w:rPr>
        <w:t>, ahes</w:t>
      </w:r>
      <w:r w:rsidRPr="00436AD9">
        <w:rPr>
          <w:rStyle w:val="tlid-translation"/>
          <w:rFonts w:cstheme="minorHAnsi"/>
          <w:shd w:val="clear" w:color="auto" w:fill="FFFFFF" w:themeFill="background1"/>
          <w:lang w:bidi="gu-IN"/>
        </w:rPr>
        <w:t xml:space="preserve">, </w:t>
      </w:r>
      <w:r w:rsidRPr="00436AD9">
        <w:rPr>
          <w:rStyle w:val="tlid-translation"/>
          <w:rFonts w:cstheme="minorHAnsi"/>
          <w:b/>
          <w:shd w:val="clear" w:color="auto" w:fill="FFFFFF" w:themeFill="background1"/>
          <w:lang w:bidi="gu-IN"/>
        </w:rPr>
        <w:t>Kyrgyz</w:t>
      </w:r>
      <w:r w:rsidRPr="00436AD9">
        <w:rPr>
          <w:rStyle w:val="tlid-translation"/>
          <w:rFonts w:cstheme="minorHAnsi"/>
          <w:shd w:val="clear" w:color="auto" w:fill="FFFFFF" w:themeFill="background1"/>
          <w:lang w:bidi="gu-IN"/>
        </w:rPr>
        <w:t xml:space="preserve">, </w:t>
      </w:r>
      <w:r w:rsidRPr="00436AD9">
        <w:rPr>
          <w:rStyle w:val="tlid-translation"/>
          <w:rFonts w:cstheme="minorHAnsi"/>
          <w:shd w:val="clear" w:color="auto" w:fill="FFFFFF" w:themeFill="background1"/>
          <w:lang w:val="ky-KG" w:bidi="gu-IN"/>
        </w:rPr>
        <w:t>күл, </w:t>
      </w:r>
      <w:r w:rsidRPr="00436AD9">
        <w:rPr>
          <w:rStyle w:val="tlid-translation"/>
          <w:rFonts w:cstheme="minorHAnsi"/>
          <w:color w:val="CC6600"/>
          <w:u w:val="single"/>
          <w:shd w:val="clear" w:color="auto" w:fill="FFFFFF" w:themeFill="background1"/>
          <w:lang w:val="ky-KG" w:bidi="gu-IN"/>
        </w:rPr>
        <w:t>kül</w:t>
      </w:r>
      <w:r w:rsidRPr="00436AD9">
        <w:rPr>
          <w:rStyle w:val="tlid-translation"/>
          <w:rFonts w:cstheme="minorHAnsi"/>
          <w:shd w:val="clear" w:color="auto" w:fill="FFFFFF" w:themeFill="background1"/>
          <w:lang w:val="ky-KG" w:bidi="gu-IN"/>
        </w:rPr>
        <w:t>, ashes</w:t>
      </w:r>
      <w:r w:rsidRPr="00436AD9">
        <w:rPr>
          <w:rStyle w:val="tlid-translation"/>
          <w:rFonts w:cstheme="minorHAnsi"/>
          <w:shd w:val="clear" w:color="auto" w:fill="FFFFFF" w:themeFill="background1"/>
          <w:lang w:bidi="gu-IN"/>
        </w:rPr>
        <w:t xml:space="preserve">,  </w:t>
      </w:r>
      <w:r w:rsidRPr="00436AD9">
        <w:rPr>
          <w:rStyle w:val="tlid-translation"/>
          <w:rFonts w:cstheme="minorHAnsi"/>
          <w:b/>
          <w:shd w:val="clear" w:color="auto" w:fill="FFFFFF" w:themeFill="background1"/>
          <w:lang w:bidi="gu-IN"/>
        </w:rPr>
        <w:t>Georgian</w:t>
      </w:r>
      <w:r w:rsidRPr="00436AD9">
        <w:rPr>
          <w:rStyle w:val="tlid-translation"/>
          <w:rFonts w:cstheme="minorHAnsi"/>
          <w:shd w:val="clear" w:color="auto" w:fill="FFFFFF" w:themeFill="background1"/>
          <w:lang w:bidi="gu-IN"/>
        </w:rPr>
        <w:t xml:space="preserve">, </w:t>
      </w:r>
      <w:r w:rsidRPr="00436AD9">
        <w:rPr>
          <w:rStyle w:val="tlid-translation"/>
          <w:rFonts w:ascii="Sylfaen" w:hAnsi="Sylfaen" w:cs="Sylfaen"/>
          <w:color w:val="000000"/>
          <w:shd w:val="clear" w:color="auto" w:fill="FFFFFF" w:themeFill="background1"/>
          <w:lang w:val="ka-GE"/>
        </w:rPr>
        <w:t>კრემაცია</w:t>
      </w:r>
      <w:r w:rsidRPr="00436AD9">
        <w:rPr>
          <w:rStyle w:val="tlid-translation"/>
          <w:rFonts w:cstheme="minorHAnsi"/>
          <w:color w:val="000000"/>
          <w:shd w:val="clear" w:color="auto" w:fill="FFFFFF" w:themeFill="background1"/>
          <w:lang w:val="ka-GE"/>
        </w:rPr>
        <w:t xml:space="preserve">, </w:t>
      </w:r>
      <w:r w:rsidRPr="00436AD9">
        <w:rPr>
          <w:rStyle w:val="tlid-translation"/>
          <w:rFonts w:cstheme="minorHAnsi"/>
          <w:color w:val="FF0000"/>
          <w:shd w:val="clear" w:color="auto" w:fill="FFFFFF" w:themeFill="background1"/>
          <w:lang w:val="ka-GE"/>
        </w:rPr>
        <w:t>k’rematsia</w:t>
      </w:r>
      <w:r w:rsidRPr="00436AD9">
        <w:rPr>
          <w:rFonts w:cstheme="minorHAnsi"/>
          <w:color w:val="000000"/>
          <w:shd w:val="clear" w:color="auto" w:fill="FFFFFF" w:themeFill="background1"/>
        </w:rPr>
        <w:t xml:space="preserve">, to cremate, </w:t>
      </w:r>
      <w:r w:rsidRPr="00436AD9">
        <w:rPr>
          <w:rFonts w:cstheme="minorHAnsi"/>
          <w:b/>
          <w:color w:val="000000"/>
          <w:shd w:val="clear" w:color="auto" w:fill="FFFFFF" w:themeFill="background1"/>
        </w:rPr>
        <w:t>Belarusian</w:t>
      </w:r>
      <w:r w:rsidRPr="00436AD9">
        <w:rPr>
          <w:rFonts w:cstheme="minorHAnsi"/>
          <w:color w:val="000000"/>
          <w:shd w:val="clear" w:color="auto" w:fill="FFFFFF" w:themeFill="background1"/>
        </w:rPr>
        <w:t xml:space="preserve">, </w:t>
      </w:r>
      <w:r w:rsidRPr="00436AD9">
        <w:rPr>
          <w:rStyle w:val="tlid-translation"/>
          <w:rFonts w:cstheme="minorHAnsi"/>
          <w:shd w:val="clear" w:color="auto" w:fill="FFFFFF" w:themeFill="background1"/>
          <w:lang w:val="be-BY"/>
        </w:rPr>
        <w:t xml:space="preserve">крэмаваць, </w:t>
      </w:r>
      <w:r w:rsidRPr="00436AD9">
        <w:rPr>
          <w:rStyle w:val="tlid-translation"/>
          <w:rFonts w:cstheme="minorHAnsi"/>
          <w:color w:val="FF0000"/>
          <w:shd w:val="clear" w:color="auto" w:fill="FFFFFF" w:themeFill="background1"/>
          <w:lang w:val="be-BY"/>
        </w:rPr>
        <w:t>kremavać</w:t>
      </w:r>
      <w:r w:rsidRPr="00436AD9">
        <w:rPr>
          <w:rStyle w:val="tlid-translation"/>
          <w:rFonts w:cstheme="minorHAnsi"/>
          <w:shd w:val="clear" w:color="auto" w:fill="FFFFFF" w:themeFill="background1"/>
          <w:lang w:val="be-BY"/>
        </w:rPr>
        <w:t>, to cremate,</w:t>
      </w:r>
      <w:r w:rsidRPr="00436AD9">
        <w:rPr>
          <w:rStyle w:val="tlid-translation"/>
          <w:rFonts w:cstheme="minorHAnsi"/>
          <w:shd w:val="clear" w:color="auto" w:fill="FFFFFF" w:themeFill="background1"/>
        </w:rPr>
        <w:t xml:space="preserve"> </w:t>
      </w:r>
      <w:r w:rsidRPr="00436AD9">
        <w:rPr>
          <w:rStyle w:val="tlid-translation"/>
          <w:rFonts w:cstheme="minorHAnsi"/>
          <w:b/>
          <w:shd w:val="clear" w:color="auto" w:fill="FFFFFF" w:themeFill="background1"/>
        </w:rPr>
        <w:t>Croatian</w:t>
      </w:r>
      <w:r w:rsidRPr="00436AD9">
        <w:rPr>
          <w:rStyle w:val="tlid-translation"/>
          <w:rFonts w:cstheme="minorHAnsi"/>
          <w:shd w:val="clear" w:color="auto" w:fill="FFFFFF" w:themeFill="background1"/>
        </w:rPr>
        <w:t xml:space="preserve">, </w:t>
      </w:r>
      <w:r w:rsidRPr="00436AD9">
        <w:rPr>
          <w:rStyle w:val="tlid-translation"/>
          <w:rFonts w:cstheme="minorHAnsi"/>
          <w:color w:val="FF0000"/>
          <w:shd w:val="clear" w:color="auto" w:fill="FFFFFF" w:themeFill="background1"/>
          <w:lang w:val="hr-HR"/>
        </w:rPr>
        <w:t>kremirati</w:t>
      </w:r>
      <w:r w:rsidRPr="00436AD9">
        <w:rPr>
          <w:rStyle w:val="tlid-translation"/>
          <w:rFonts w:cstheme="minorHAnsi"/>
          <w:shd w:val="clear" w:color="auto" w:fill="FFFFFF" w:themeFill="background1"/>
          <w:lang w:val="hr-HR"/>
        </w:rPr>
        <w:t xml:space="preserve">, to cremate, </w:t>
      </w:r>
      <w:r w:rsidRPr="00436AD9">
        <w:rPr>
          <w:rStyle w:val="tlid-translation"/>
          <w:rFonts w:cstheme="minorHAnsi"/>
          <w:b/>
          <w:shd w:val="clear" w:color="auto" w:fill="FFFFFF" w:themeFill="background1"/>
          <w:lang w:val="hr-HR"/>
        </w:rPr>
        <w:t>Polish</w:t>
      </w:r>
      <w:r w:rsidRPr="00436AD9">
        <w:rPr>
          <w:rStyle w:val="tlid-translation"/>
          <w:rFonts w:cstheme="minorHAnsi"/>
          <w:shd w:val="clear" w:color="auto" w:fill="FFFFFF" w:themeFill="background1"/>
          <w:lang w:val="hr-HR"/>
        </w:rPr>
        <w:t xml:space="preserve">, </w:t>
      </w:r>
      <w:r w:rsidRPr="00436AD9">
        <w:rPr>
          <w:rStyle w:val="tlid-translation"/>
          <w:rFonts w:cstheme="minorHAnsi"/>
          <w:color w:val="FF0000"/>
          <w:shd w:val="clear" w:color="auto" w:fill="FFFFFF" w:themeFill="background1"/>
          <w:lang w:val="pl-PL"/>
        </w:rPr>
        <w:t>kremować</w:t>
      </w:r>
      <w:r w:rsidRPr="00436AD9">
        <w:rPr>
          <w:rStyle w:val="tlid-translation"/>
          <w:rFonts w:cstheme="minorHAnsi"/>
          <w:color w:val="000000"/>
          <w:shd w:val="clear" w:color="auto" w:fill="FFFFFF" w:themeFill="background1"/>
          <w:lang w:val="pl-PL"/>
        </w:rPr>
        <w:t xml:space="preserve">, to cremate, </w:t>
      </w:r>
      <w:r w:rsidRPr="00436AD9">
        <w:rPr>
          <w:rStyle w:val="tlid-translation"/>
          <w:rFonts w:cstheme="minorHAnsi"/>
          <w:b/>
          <w:color w:val="000000"/>
          <w:shd w:val="clear" w:color="auto" w:fill="FFFFFF" w:themeFill="background1"/>
          <w:lang w:val="pl-PL"/>
        </w:rPr>
        <w:t>Latvian</w:t>
      </w:r>
      <w:r w:rsidRPr="00436AD9">
        <w:rPr>
          <w:rStyle w:val="tlid-translation"/>
          <w:rFonts w:cstheme="minorHAnsi"/>
          <w:color w:val="000000"/>
          <w:shd w:val="clear" w:color="auto" w:fill="FFFFFF" w:themeFill="background1"/>
          <w:lang w:val="pl-PL"/>
        </w:rPr>
        <w:t xml:space="preserve">, </w:t>
      </w:r>
      <w:r w:rsidRPr="00436AD9">
        <w:rPr>
          <w:rStyle w:val="tlid-translation"/>
          <w:rFonts w:cstheme="minorHAnsi"/>
          <w:color w:val="FF0000"/>
          <w:shd w:val="clear" w:color="auto" w:fill="FFFFFF" w:themeFill="background1"/>
          <w:lang w:val="lv-LV"/>
        </w:rPr>
        <w:t>kremēt</w:t>
      </w:r>
      <w:r w:rsidRPr="00436AD9">
        <w:rPr>
          <w:rStyle w:val="tlid-translation"/>
          <w:rFonts w:cstheme="minorHAnsi"/>
          <w:shd w:val="clear" w:color="auto" w:fill="FFFFFF" w:themeFill="background1"/>
          <w:lang w:val="lv-LV"/>
        </w:rPr>
        <w:t xml:space="preserve">, to cremate, </w:t>
      </w:r>
      <w:r w:rsidRPr="00436AD9">
        <w:rPr>
          <w:rStyle w:val="tlid-translation"/>
          <w:rFonts w:cstheme="minorHAnsi"/>
          <w:b/>
          <w:shd w:val="clear" w:color="auto" w:fill="FFFFFF" w:themeFill="background1"/>
          <w:lang w:val="lv-LV"/>
        </w:rPr>
        <w:t>Romanian</w:t>
      </w:r>
      <w:r w:rsidRPr="00436AD9">
        <w:rPr>
          <w:rStyle w:val="tlid-translation"/>
          <w:rFonts w:cstheme="minorHAnsi"/>
          <w:shd w:val="clear" w:color="auto" w:fill="FFFFFF" w:themeFill="background1"/>
          <w:lang w:val="lv-LV"/>
        </w:rPr>
        <w:t xml:space="preserve">, </w:t>
      </w:r>
      <w:r w:rsidRPr="00436AD9">
        <w:rPr>
          <w:rFonts w:cstheme="minorHAnsi"/>
          <w:shd w:val="clear" w:color="auto" w:fill="FFFFFF" w:themeFill="background1"/>
        </w:rPr>
        <w:t xml:space="preserve">a </w:t>
      </w:r>
      <w:r w:rsidRPr="00436AD9">
        <w:rPr>
          <w:rFonts w:cstheme="minorHAnsi"/>
          <w:color w:val="FF0000"/>
          <w:shd w:val="clear" w:color="auto" w:fill="FFFFFF" w:themeFill="background1"/>
        </w:rPr>
        <w:t>crema</w:t>
      </w:r>
      <w:r w:rsidRPr="00436AD9">
        <w:rPr>
          <w:rFonts w:cstheme="minorHAnsi"/>
          <w:shd w:val="clear" w:color="auto" w:fill="FFFFFF" w:themeFill="background1"/>
        </w:rPr>
        <w:t xml:space="preserve">, to cremate, </w:t>
      </w:r>
      <w:r w:rsidRPr="00436AD9">
        <w:rPr>
          <w:rFonts w:cstheme="minorHAnsi"/>
          <w:b/>
          <w:shd w:val="clear" w:color="auto" w:fill="FFFFFF" w:themeFill="background1"/>
        </w:rPr>
        <w:t>Latin</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cremo-are--avi-atum</w:t>
      </w:r>
      <w:r w:rsidRPr="00436AD9">
        <w:rPr>
          <w:rFonts w:cstheme="minorHAnsi"/>
          <w:color w:val="000000"/>
          <w:shd w:val="clear" w:color="auto" w:fill="FFFFFF" w:themeFill="background1"/>
        </w:rPr>
        <w:t xml:space="preserve">, to burn, cremate, </w:t>
      </w:r>
      <w:r w:rsidRPr="00436AD9">
        <w:rPr>
          <w:rFonts w:cstheme="minorHAnsi"/>
          <w:b/>
          <w:color w:val="000000"/>
          <w:shd w:val="clear" w:color="auto" w:fill="FFFFFF" w:themeFill="background1"/>
        </w:rPr>
        <w:t>Irish</w:t>
      </w:r>
      <w:r w:rsidRPr="00436AD9">
        <w:rPr>
          <w:rFonts w:cstheme="minorHAnsi"/>
          <w:color w:val="000000"/>
          <w:shd w:val="clear" w:color="auto" w:fill="FFFFFF" w:themeFill="background1"/>
        </w:rPr>
        <w:t xml:space="preserve">, </w:t>
      </w:r>
      <w:r w:rsidRPr="00436AD9">
        <w:rPr>
          <w:rStyle w:val="tlid-translation"/>
          <w:rFonts w:cstheme="minorHAnsi"/>
          <w:color w:val="000000"/>
          <w:shd w:val="clear" w:color="auto" w:fill="FFFFFF" w:themeFill="background1"/>
          <w:lang w:val="ga-IE"/>
        </w:rPr>
        <w:t xml:space="preserve">a </w:t>
      </w:r>
      <w:r w:rsidRPr="00436AD9">
        <w:rPr>
          <w:rStyle w:val="tlid-translation"/>
          <w:rFonts w:cstheme="minorHAnsi"/>
          <w:color w:val="FF0000"/>
          <w:shd w:val="clear" w:color="auto" w:fill="FFFFFF" w:themeFill="background1"/>
          <w:lang w:val="ga-IE"/>
        </w:rPr>
        <w:t>créamadh</w:t>
      </w:r>
      <w:r w:rsidRPr="00436AD9">
        <w:rPr>
          <w:rStyle w:val="tlid-translation"/>
          <w:rFonts w:cstheme="minorHAnsi"/>
          <w:color w:val="000000"/>
          <w:shd w:val="clear" w:color="auto" w:fill="FFFFFF" w:themeFill="background1"/>
          <w:lang w:val="ga-IE"/>
        </w:rPr>
        <w:t>, to cremate,</w:t>
      </w:r>
      <w:r w:rsidRPr="00436AD9">
        <w:rPr>
          <w:rStyle w:val="tlid-translation"/>
          <w:rFonts w:cstheme="minorHAnsi"/>
          <w:color w:val="000000"/>
          <w:shd w:val="clear" w:color="auto" w:fill="FFFFFF" w:themeFill="background1"/>
        </w:rPr>
        <w:t xml:space="preserve"> </w:t>
      </w:r>
      <w:r w:rsidRPr="00436AD9">
        <w:rPr>
          <w:rStyle w:val="tlid-translation"/>
          <w:rFonts w:cstheme="minorHAnsi"/>
          <w:b/>
          <w:color w:val="000000"/>
          <w:shd w:val="clear" w:color="auto" w:fill="FFFFFF" w:themeFill="background1"/>
        </w:rPr>
        <w:t>Italian</w:t>
      </w:r>
      <w:r w:rsidRPr="00436AD9">
        <w:rPr>
          <w:rStyle w:val="tlid-translation"/>
          <w:rFonts w:cstheme="minorHAnsi"/>
          <w:color w:val="000000"/>
          <w:shd w:val="clear" w:color="auto" w:fill="FFFFFF" w:themeFill="background1"/>
        </w:rPr>
        <w:t xml:space="preserve">, </w:t>
      </w:r>
      <w:r w:rsidRPr="00436AD9">
        <w:rPr>
          <w:rFonts w:cstheme="minorHAnsi"/>
          <w:color w:val="FF0000"/>
          <w:shd w:val="clear" w:color="auto" w:fill="FFFFFF" w:themeFill="background1"/>
        </w:rPr>
        <w:t>cremare</w:t>
      </w:r>
      <w:r w:rsidRPr="00436AD9">
        <w:rPr>
          <w:rFonts w:cstheme="minorHAnsi"/>
          <w:shd w:val="clear" w:color="auto" w:fill="FFFFFF" w:themeFill="background1"/>
        </w:rPr>
        <w:t xml:space="preserve">, to cremate, </w:t>
      </w:r>
      <w:r w:rsidRPr="00436AD9">
        <w:rPr>
          <w:rFonts w:cstheme="minorHAnsi"/>
          <w:b/>
          <w:shd w:val="clear" w:color="auto" w:fill="FFFFFF" w:themeFill="background1"/>
        </w:rPr>
        <w:t>English</w:t>
      </w:r>
      <w:r w:rsidRPr="00436AD9">
        <w:rPr>
          <w:rFonts w:cstheme="minorHAnsi"/>
          <w:shd w:val="clear" w:color="auto" w:fill="FFFFFF" w:themeFill="background1"/>
        </w:rPr>
        <w:t xml:space="preserve">, </w:t>
      </w:r>
      <w:r w:rsidRPr="00436AD9">
        <w:rPr>
          <w:rFonts w:cstheme="minorHAnsi"/>
          <w:color w:val="FF0000"/>
          <w:shd w:val="clear" w:color="auto" w:fill="FFFFFF" w:themeFill="background1"/>
        </w:rPr>
        <w:t>cremate</w:t>
      </w:r>
      <w:r w:rsidRPr="00436AD9">
        <w:rPr>
          <w:rFonts w:cstheme="minorHAnsi"/>
          <w:shd w:val="clear" w:color="auto" w:fill="FFFFFF" w:themeFill="background1"/>
        </w:rPr>
        <w:t xml:space="preserve">, [&lt;Lat. </w:t>
      </w:r>
      <w:r w:rsidRPr="00436AD9">
        <w:rPr>
          <w:rFonts w:cstheme="minorHAnsi"/>
          <w:color w:val="FF0000"/>
          <w:shd w:val="clear" w:color="auto" w:fill="FFFFFF" w:themeFill="background1"/>
        </w:rPr>
        <w:t>cremare</w:t>
      </w:r>
      <w:r w:rsidRPr="00436AD9">
        <w:rPr>
          <w:rFonts w:cstheme="minorHAnsi"/>
          <w:shd w:val="clear" w:color="auto" w:fill="FFFFFF" w:themeFill="background1"/>
        </w:rPr>
        <w:t xml:space="preserve">], </w:t>
      </w:r>
      <w:r w:rsidRPr="00436AD9">
        <w:rPr>
          <w:rFonts w:cstheme="minorHAnsi"/>
          <w:b/>
          <w:shd w:val="clear" w:color="auto" w:fill="FFFFFF" w:themeFill="background1"/>
        </w:rPr>
        <w:t>Kazakh</w:t>
      </w:r>
      <w:r w:rsidRPr="00436AD9">
        <w:rPr>
          <w:rFonts w:cstheme="minorHAnsi"/>
          <w:shd w:val="clear" w:color="auto" w:fill="FFFFFF" w:themeFill="background1"/>
        </w:rPr>
        <w:t xml:space="preserve">, </w:t>
      </w:r>
      <w:r w:rsidRPr="00436AD9">
        <w:rPr>
          <w:rStyle w:val="tlid-translation"/>
          <w:rFonts w:cstheme="minorHAnsi"/>
          <w:shd w:val="clear" w:color="auto" w:fill="FFFFFF" w:themeFill="background1"/>
          <w:lang w:val="kk-KZ" w:bidi="gu-IN"/>
        </w:rPr>
        <w:t xml:space="preserve">кремациялау, </w:t>
      </w:r>
      <w:r w:rsidRPr="00436AD9">
        <w:rPr>
          <w:rStyle w:val="tlid-translation"/>
          <w:rFonts w:cstheme="minorHAnsi"/>
          <w:color w:val="FF0000"/>
          <w:shd w:val="clear" w:color="auto" w:fill="FFFFFF" w:themeFill="background1"/>
          <w:lang w:val="kk-KZ" w:bidi="gu-IN"/>
        </w:rPr>
        <w:t>kremacïyalaw</w:t>
      </w:r>
      <w:r w:rsidRPr="00436AD9">
        <w:rPr>
          <w:rStyle w:val="tlid-translation"/>
          <w:rFonts w:cstheme="minorHAnsi"/>
          <w:shd w:val="clear" w:color="auto" w:fill="FFFFFF" w:themeFill="background1"/>
          <w:lang w:val="kk-KZ" w:bidi="gu-IN"/>
        </w:rPr>
        <w:t>, to cremate,</w:t>
      </w:r>
      <w:r w:rsidRPr="00436AD9">
        <w:rPr>
          <w:rStyle w:val="tlid-translation"/>
          <w:rFonts w:cstheme="minorHAnsi"/>
          <w:shd w:val="clear" w:color="auto" w:fill="FFFFFF" w:themeFill="background1"/>
          <w:lang w:bidi="gu-IN"/>
        </w:rPr>
        <w:t xml:space="preserve"> </w:t>
      </w:r>
      <w:r w:rsidRPr="00436AD9">
        <w:rPr>
          <w:rStyle w:val="tlid-translation"/>
          <w:rFonts w:cstheme="minorHAnsi"/>
          <w:b/>
          <w:shd w:val="clear" w:color="auto" w:fill="FFFFFF" w:themeFill="background1"/>
          <w:lang w:bidi="gu-IN"/>
        </w:rPr>
        <w:t>Uzbek</w:t>
      </w:r>
      <w:r w:rsidRPr="00436AD9">
        <w:rPr>
          <w:rStyle w:val="tlid-translation"/>
          <w:rFonts w:cstheme="minorHAnsi"/>
          <w:shd w:val="clear" w:color="auto" w:fill="FFFFFF" w:themeFill="background1"/>
          <w:lang w:bidi="gu-IN"/>
        </w:rPr>
        <w:t xml:space="preserve">, </w:t>
      </w:r>
      <w:r w:rsidRPr="00436AD9">
        <w:rPr>
          <w:rStyle w:val="tlid-translation"/>
          <w:rFonts w:cstheme="minorHAnsi"/>
          <w:color w:val="FF0000"/>
          <w:shd w:val="clear" w:color="auto" w:fill="FFFFFF" w:themeFill="background1"/>
          <w:lang w:val="uz-Latn-UZ" w:bidi="gu-IN"/>
        </w:rPr>
        <w:t>krematsiya</w:t>
      </w:r>
      <w:r w:rsidRPr="00436AD9">
        <w:rPr>
          <w:rStyle w:val="tlid-translation"/>
          <w:rFonts w:cstheme="minorHAnsi"/>
          <w:shd w:val="clear" w:color="auto" w:fill="FFFFFF" w:themeFill="background1"/>
          <w:lang w:val="uz-Latn-UZ" w:bidi="gu-IN"/>
        </w:rPr>
        <w:t xml:space="preserve"> qilmoq, to cremate, </w:t>
      </w:r>
      <w:r w:rsidRPr="00436AD9">
        <w:rPr>
          <w:rStyle w:val="tlid-translation"/>
          <w:rFonts w:cstheme="minorHAnsi"/>
          <w:b/>
          <w:shd w:val="clear" w:color="auto" w:fill="FFFFFF" w:themeFill="background1"/>
          <w:lang w:val="uz-Latn-UZ" w:bidi="gu-IN"/>
        </w:rPr>
        <w:t>Tajik</w:t>
      </w:r>
      <w:r w:rsidRPr="00436AD9">
        <w:rPr>
          <w:rStyle w:val="tlid-translation"/>
          <w:rFonts w:cstheme="minorHAnsi"/>
          <w:shd w:val="clear" w:color="auto" w:fill="FFFFFF" w:themeFill="background1"/>
          <w:lang w:val="uz-Latn-UZ" w:bidi="gu-IN"/>
        </w:rPr>
        <w:t xml:space="preserve">, </w:t>
      </w:r>
      <w:r w:rsidRPr="00436AD9">
        <w:rPr>
          <w:rStyle w:val="tlid-translation"/>
          <w:rFonts w:cstheme="minorHAnsi"/>
          <w:shd w:val="clear" w:color="auto" w:fill="FFFFFF" w:themeFill="background1"/>
          <w:lang w:val="tg-Cyrl-TJ" w:bidi="gu-IN"/>
        </w:rPr>
        <w:t xml:space="preserve">ba </w:t>
      </w:r>
      <w:r w:rsidRPr="00436AD9">
        <w:rPr>
          <w:rStyle w:val="tlid-translation"/>
          <w:rFonts w:cstheme="minorHAnsi"/>
          <w:color w:val="FF0000"/>
          <w:shd w:val="clear" w:color="auto" w:fill="FFFFFF" w:themeFill="background1"/>
          <w:lang w:val="tg-Cyrl-TJ" w:bidi="gu-IN"/>
        </w:rPr>
        <w:t>krem</w:t>
      </w:r>
      <w:r w:rsidRPr="00436AD9">
        <w:rPr>
          <w:rStyle w:val="tlid-translation"/>
          <w:rFonts w:cstheme="minorHAnsi"/>
          <w:shd w:val="clear" w:color="auto" w:fill="FFFFFF" w:themeFill="background1"/>
          <w:lang w:val="tg-Cyrl-TJ" w:bidi="gu-IN"/>
        </w:rPr>
        <w:t>, to crem</w:t>
      </w:r>
      <w:r w:rsidRPr="00436AD9">
        <w:rPr>
          <w:rStyle w:val="tlid-translation"/>
          <w:rFonts w:cstheme="minorHAnsi"/>
          <w:shd w:val="clear" w:color="auto" w:fill="FFFFFF" w:themeFill="background1"/>
          <w:lang w:bidi="gu-IN"/>
        </w:rPr>
        <w:t>a</w:t>
      </w:r>
      <w:r w:rsidRPr="00436AD9">
        <w:rPr>
          <w:rStyle w:val="tlid-translation"/>
          <w:rFonts w:cstheme="minorHAnsi"/>
          <w:shd w:val="clear" w:color="auto" w:fill="FFFFFF" w:themeFill="background1"/>
          <w:lang w:val="tg-Cyrl-TJ" w:bidi="gu-IN"/>
        </w:rPr>
        <w:t>te,</w:t>
      </w:r>
      <w:r w:rsidRPr="00436AD9">
        <w:rPr>
          <w:rStyle w:val="tlid-translation"/>
          <w:rFonts w:cstheme="minorHAnsi"/>
          <w:shd w:val="clear" w:color="auto" w:fill="FFFFFF" w:themeFill="background1"/>
          <w:lang w:bidi="gu-IN"/>
        </w:rPr>
        <w:t xml:space="preserve"> </w:t>
      </w:r>
      <w:r w:rsidRPr="00436AD9">
        <w:rPr>
          <w:rStyle w:val="tlid-translation"/>
          <w:rFonts w:cstheme="minorHAnsi"/>
          <w:b/>
          <w:shd w:val="clear" w:color="auto" w:fill="FFFFFF" w:themeFill="background1"/>
          <w:lang w:bidi="gu-IN"/>
        </w:rPr>
        <w:t>Kyrgyz</w:t>
      </w:r>
      <w:r w:rsidRPr="00436AD9">
        <w:rPr>
          <w:rStyle w:val="tlid-translation"/>
          <w:rFonts w:cstheme="minorHAnsi"/>
          <w:shd w:val="clear" w:color="auto" w:fill="FFFFFF" w:themeFill="background1"/>
          <w:lang w:bidi="gu-IN"/>
        </w:rPr>
        <w:t xml:space="preserve">, </w:t>
      </w:r>
      <w:r w:rsidRPr="00436AD9">
        <w:rPr>
          <w:rStyle w:val="tlid-translation"/>
          <w:rFonts w:cstheme="minorHAnsi"/>
          <w:shd w:val="clear" w:color="auto" w:fill="FFFFFF" w:themeFill="background1"/>
          <w:lang w:val="ky-KG" w:bidi="gu-IN"/>
        </w:rPr>
        <w:t xml:space="preserve">кремациялоо,  </w:t>
      </w:r>
      <w:r w:rsidRPr="00436AD9">
        <w:rPr>
          <w:rStyle w:val="tlid-translation"/>
          <w:rFonts w:cstheme="minorHAnsi"/>
          <w:color w:val="FF0000"/>
          <w:shd w:val="clear" w:color="auto" w:fill="FFFFFF" w:themeFill="background1"/>
          <w:lang w:val="ky-KG" w:bidi="gu-IN"/>
        </w:rPr>
        <w:t>krematsiyaloo</w:t>
      </w:r>
      <w:r w:rsidRPr="00436AD9">
        <w:rPr>
          <w:rStyle w:val="tlid-translation"/>
          <w:rFonts w:cstheme="minorHAnsi"/>
          <w:shd w:val="clear" w:color="auto" w:fill="FFFFFF" w:themeFill="background1"/>
          <w:lang w:val="ky-KG" w:bidi="gu-IN"/>
        </w:rPr>
        <w:t>, to cremate</w:t>
      </w:r>
      <w:r w:rsidRPr="00436AD9">
        <w:rPr>
          <w:rStyle w:val="tlid-translation"/>
          <w:rFonts w:cstheme="minorHAnsi"/>
          <w:shd w:val="clear" w:color="auto" w:fill="FFFFFF" w:themeFill="background1"/>
          <w:lang w:bidi="gu-IN"/>
        </w:rPr>
        <w:t>. (Compiled from 3-24, 6-84)</w:t>
      </w:r>
      <w:r>
        <w:rPr>
          <w:rFonts w:cstheme="minorHAnsi"/>
        </w:rPr>
        <w:br/>
      </w:r>
    </w:p>
  </w:footnote>
  <w:footnote w:id="49">
    <w:p w:rsidR="007B148B" w:rsidRDefault="007B148B">
      <w:pPr>
        <w:pStyle w:val="FootnoteText"/>
      </w:pPr>
      <w:r>
        <w:rPr>
          <w:rStyle w:val="FootnoteReference"/>
        </w:rPr>
        <w:footnoteRef/>
      </w:r>
      <w:r>
        <w:t xml:space="preserve"> </w:t>
      </w:r>
      <w:r w:rsidRPr="00457F08">
        <w:rPr>
          <w:rFonts w:cstheme="minorHAnsi"/>
          <w:b/>
        </w:rPr>
        <w:t>Hittite</w:t>
      </w:r>
      <w:r w:rsidRPr="00457F08">
        <w:rPr>
          <w:rFonts w:cstheme="minorHAnsi"/>
        </w:rPr>
        <w:t xml:space="preserve">, </w:t>
      </w:r>
      <w:r w:rsidRPr="00457F08">
        <w:rPr>
          <w:rFonts w:cstheme="minorHAnsi"/>
          <w:b/>
          <w:bCs/>
          <w:color w:val="009900"/>
          <w:u w:val="single"/>
        </w:rPr>
        <w:t>hariya</w:t>
      </w:r>
      <w:r w:rsidRPr="00457F08">
        <w:rPr>
          <w:rFonts w:cstheme="minorHAnsi"/>
          <w:color w:val="000000"/>
        </w:rPr>
        <w:t xml:space="preserve">, to bury, </w:t>
      </w:r>
      <w:r w:rsidRPr="00457F08">
        <w:rPr>
          <w:rFonts w:cstheme="minorHAnsi"/>
          <w:b/>
          <w:color w:val="000000"/>
        </w:rPr>
        <w:t>Basque</w:t>
      </w:r>
      <w:r w:rsidRPr="00457F08">
        <w:rPr>
          <w:rFonts w:cstheme="minorHAnsi"/>
          <w:color w:val="000000"/>
        </w:rPr>
        <w:t xml:space="preserve">, </w:t>
      </w:r>
      <w:r w:rsidRPr="00457F08">
        <w:rPr>
          <w:rStyle w:val="tlid-translation"/>
          <w:rFonts w:cstheme="minorHAnsi"/>
          <w:color w:val="009900"/>
          <w:u w:val="single"/>
          <w:lang w:val="eu-ES"/>
        </w:rPr>
        <w:t>ehortzi</w:t>
      </w:r>
      <w:r w:rsidRPr="00457F08">
        <w:rPr>
          <w:rStyle w:val="tlid-translation"/>
          <w:rFonts w:cstheme="minorHAnsi"/>
          <w:lang w:val="eu-ES"/>
        </w:rPr>
        <w:t>, to bury,</w:t>
      </w:r>
      <w:r w:rsidRPr="00457F08">
        <w:rPr>
          <w:rFonts w:cstheme="minorHAnsi"/>
          <w:color w:val="000000"/>
        </w:rPr>
        <w:t xml:space="preserve"> </w:t>
      </w:r>
      <w:r w:rsidRPr="00457F08">
        <w:rPr>
          <w:rFonts w:cstheme="minorHAnsi"/>
          <w:b/>
          <w:color w:val="000000"/>
        </w:rPr>
        <w:t>Albanian</w:t>
      </w:r>
      <w:r w:rsidRPr="00457F08">
        <w:rPr>
          <w:rFonts w:cstheme="minorHAnsi"/>
          <w:color w:val="000000"/>
        </w:rPr>
        <w:t xml:space="preserve">, </w:t>
      </w:r>
      <w:r w:rsidRPr="00457F08">
        <w:rPr>
          <w:rStyle w:val="shorttext"/>
          <w:rFonts w:cstheme="minorHAnsi"/>
          <w:color w:val="009900"/>
          <w:u w:val="single"/>
          <w:lang w:val="sq-AL"/>
        </w:rPr>
        <w:t>varr</w:t>
      </w:r>
      <w:r w:rsidRPr="00457F08">
        <w:rPr>
          <w:rStyle w:val="shorttext"/>
          <w:rFonts w:cstheme="minorHAnsi"/>
          <w:lang w:val="sq-AL"/>
        </w:rPr>
        <w:t xml:space="preserve">, grave, tomb, </w:t>
      </w:r>
      <w:r w:rsidRPr="00457F08">
        <w:rPr>
          <w:rStyle w:val="shorttext"/>
          <w:rFonts w:cstheme="minorHAnsi"/>
          <w:color w:val="009900"/>
          <w:u w:val="single"/>
          <w:lang w:val="sq-AL"/>
        </w:rPr>
        <w:t>varros</w:t>
      </w:r>
      <w:r w:rsidRPr="00457F08">
        <w:rPr>
          <w:rStyle w:val="shorttext"/>
          <w:rFonts w:cstheme="minorHAnsi"/>
          <w:lang w:val="sq-AL"/>
        </w:rPr>
        <w:t>, to bury,</w:t>
      </w:r>
      <w:r w:rsidRPr="00457F08">
        <w:rPr>
          <w:rFonts w:cstheme="minorHAnsi"/>
          <w:b/>
          <w:color w:val="000000"/>
        </w:rPr>
        <w:t xml:space="preserve"> English</w:t>
      </w:r>
      <w:r w:rsidRPr="00457F08">
        <w:rPr>
          <w:rFonts w:cstheme="minorHAnsi"/>
          <w:color w:val="000000"/>
        </w:rPr>
        <w:t xml:space="preserve">, </w:t>
      </w:r>
      <w:r w:rsidRPr="00457F08">
        <w:rPr>
          <w:rFonts w:cstheme="minorHAnsi"/>
          <w:color w:val="007700"/>
          <w:u w:val="single"/>
        </w:rPr>
        <w:t>bury</w:t>
      </w:r>
      <w:r w:rsidRPr="00457F08">
        <w:rPr>
          <w:rFonts w:cstheme="minorHAnsi"/>
          <w:color w:val="007700"/>
        </w:rPr>
        <w:t xml:space="preserve"> </w:t>
      </w:r>
      <w:r w:rsidRPr="00457F08">
        <w:rPr>
          <w:rFonts w:cstheme="minorHAnsi"/>
        </w:rPr>
        <w:t xml:space="preserve">[&lt;OE, </w:t>
      </w:r>
      <w:r w:rsidRPr="00457F08">
        <w:rPr>
          <w:rFonts w:cstheme="minorHAnsi"/>
          <w:color w:val="007700"/>
          <w:u w:val="single"/>
        </w:rPr>
        <w:t>brygan</w:t>
      </w:r>
      <w:r w:rsidRPr="00457F08">
        <w:rPr>
          <w:rFonts w:cstheme="minorHAnsi"/>
        </w:rPr>
        <w:t xml:space="preserve">], to conceal, </w:t>
      </w:r>
      <w:r w:rsidRPr="00457F08">
        <w:rPr>
          <w:rFonts w:cstheme="minorHAnsi"/>
          <w:b/>
        </w:rPr>
        <w:t>Sanskrit</w:t>
      </w:r>
      <w:r w:rsidRPr="00457F08">
        <w:rPr>
          <w:rFonts w:cstheme="minorHAnsi"/>
        </w:rPr>
        <w:t xml:space="preserve">, </w:t>
      </w:r>
      <w:r w:rsidRPr="00457F08">
        <w:rPr>
          <w:rFonts w:cstheme="minorHAnsi"/>
          <w:color w:val="0000EE"/>
        </w:rPr>
        <w:t>khan, khanati, -te</w:t>
      </w:r>
      <w:r w:rsidRPr="00457F08">
        <w:rPr>
          <w:rFonts w:cstheme="minorHAnsi"/>
        </w:rPr>
        <w:t xml:space="preserve">, to dig, dig up, delve, bury, </w:t>
      </w:r>
      <w:r w:rsidRPr="00457F08">
        <w:rPr>
          <w:rFonts w:cstheme="minorHAnsi"/>
          <w:b/>
        </w:rPr>
        <w:t>Avestan</w:t>
      </w:r>
      <w:r w:rsidRPr="00457F08">
        <w:rPr>
          <w:rFonts w:cstheme="minorHAnsi"/>
        </w:rPr>
        <w:t xml:space="preserve">, </w:t>
      </w:r>
      <w:r w:rsidRPr="00457F08">
        <w:rPr>
          <w:rFonts w:cstheme="minorHAnsi"/>
          <w:color w:val="0000EE"/>
        </w:rPr>
        <w:t>nikañte [ni-kan]</w:t>
      </w:r>
      <w:r w:rsidRPr="00457F08">
        <w:rPr>
          <w:rFonts w:cstheme="minorHAnsi"/>
        </w:rPr>
        <w:t xml:space="preserve">, to bury, </w:t>
      </w:r>
      <w:r w:rsidRPr="00457F08">
        <w:rPr>
          <w:rFonts w:cstheme="minorHAnsi"/>
          <w:b/>
        </w:rPr>
        <w:t>Lycian</w:t>
      </w:r>
      <w:r w:rsidRPr="00457F08">
        <w:rPr>
          <w:rFonts w:cstheme="minorHAnsi"/>
        </w:rPr>
        <w:t xml:space="preserve">, </w:t>
      </w:r>
      <w:r w:rsidRPr="00457F08">
        <w:rPr>
          <w:rStyle w:val="shorttext"/>
          <w:rFonts w:cstheme="minorHAnsi"/>
          <w:color w:val="3333FF"/>
        </w:rPr>
        <w:t>ñtata</w:t>
      </w:r>
      <w:r w:rsidRPr="00457F08">
        <w:rPr>
          <w:rStyle w:val="shorttext"/>
          <w:rFonts w:cstheme="minorHAnsi"/>
        </w:rPr>
        <w:t xml:space="preserve">-: N </w:t>
      </w:r>
      <w:r w:rsidRPr="00457F08">
        <w:rPr>
          <w:rStyle w:val="shorttext"/>
          <w:rFonts w:cstheme="minorHAnsi"/>
          <w:color w:val="3333FF"/>
        </w:rPr>
        <w:t>ñtata</w:t>
      </w:r>
      <w:r w:rsidRPr="00457F08">
        <w:rPr>
          <w:rStyle w:val="shorttext"/>
          <w:rFonts w:cstheme="minorHAnsi"/>
        </w:rPr>
        <w:t>, A</w:t>
      </w:r>
      <w:r w:rsidRPr="00457F08">
        <w:rPr>
          <w:rStyle w:val="shorttext"/>
          <w:rFonts w:cstheme="minorHAnsi"/>
          <w:color w:val="3333FF"/>
        </w:rPr>
        <w:t xml:space="preserve"> ñtatã/ñtatu</w:t>
      </w:r>
      <w:r w:rsidRPr="00457F08">
        <w:rPr>
          <w:rStyle w:val="shorttext"/>
          <w:rFonts w:cstheme="minorHAnsi"/>
        </w:rPr>
        <w:t xml:space="preserve">, L </w:t>
      </w:r>
      <w:r w:rsidRPr="00457F08">
        <w:rPr>
          <w:rStyle w:val="shorttext"/>
          <w:rFonts w:cstheme="minorHAnsi"/>
          <w:color w:val="3333FF"/>
        </w:rPr>
        <w:t>ñtata</w:t>
      </w:r>
      <w:r w:rsidRPr="00457F08">
        <w:rPr>
          <w:rStyle w:val="shorttext"/>
          <w:rFonts w:cstheme="minorHAnsi"/>
        </w:rPr>
        <w:t>, burial chamber,</w:t>
      </w:r>
      <w:r w:rsidRPr="00457F08">
        <w:rPr>
          <w:rFonts w:cstheme="minorHAnsi"/>
          <w:b/>
        </w:rPr>
        <w:t xml:space="preserve"> Hittite</w:t>
      </w:r>
      <w:r w:rsidRPr="00457F08">
        <w:rPr>
          <w:rFonts w:cstheme="minorHAnsi"/>
        </w:rPr>
        <w:t xml:space="preserve">, </w:t>
      </w:r>
      <w:r w:rsidRPr="00457F08">
        <w:rPr>
          <w:rFonts w:cstheme="minorHAnsi"/>
          <w:b/>
          <w:bCs/>
          <w:color w:val="993399"/>
          <w:u w:val="single"/>
        </w:rPr>
        <w:t>katkattinu</w:t>
      </w:r>
      <w:r w:rsidRPr="00457F08">
        <w:rPr>
          <w:rFonts w:cstheme="minorHAnsi"/>
          <w:color w:val="000000"/>
        </w:rPr>
        <w:t>-, to cover?, </w:t>
      </w:r>
      <w:r w:rsidRPr="00457F08">
        <w:rPr>
          <w:rFonts w:cstheme="minorHAnsi"/>
          <w:b/>
          <w:bCs/>
          <w:color w:val="000000"/>
        </w:rPr>
        <w:t xml:space="preserve"> </w:t>
      </w:r>
      <w:r w:rsidRPr="00457F08">
        <w:rPr>
          <w:rFonts w:cstheme="minorHAnsi"/>
          <w:b/>
          <w:bCs/>
          <w:color w:val="993399"/>
          <w:u w:val="single"/>
        </w:rPr>
        <w:t>kattan i</w:t>
      </w:r>
      <w:r w:rsidRPr="00457F08">
        <w:rPr>
          <w:rFonts w:cstheme="minorHAnsi"/>
          <w:color w:val="993399"/>
          <w:u w:val="single"/>
        </w:rPr>
        <w:t>,</w:t>
      </w:r>
      <w:r w:rsidRPr="00457F08">
        <w:rPr>
          <w:rFonts w:cstheme="minorHAnsi"/>
        </w:rPr>
        <w:t xml:space="preserve"> to cover a road with a surface material, </w:t>
      </w:r>
      <w:r w:rsidRPr="00457F08">
        <w:rPr>
          <w:rFonts w:cstheme="minorHAnsi"/>
          <w:b/>
        </w:rPr>
        <w:t>Akkadian</w:t>
      </w:r>
      <w:r w:rsidRPr="00457F08">
        <w:rPr>
          <w:rFonts w:cstheme="minorHAnsi"/>
        </w:rPr>
        <w:t xml:space="preserve">, </w:t>
      </w:r>
      <w:r w:rsidRPr="00457F08">
        <w:rPr>
          <w:rFonts w:cstheme="minorHAnsi"/>
          <w:color w:val="993399"/>
        </w:rPr>
        <w:t> </w:t>
      </w:r>
      <w:r w:rsidRPr="00457F08">
        <w:rPr>
          <w:rFonts w:cstheme="minorHAnsi"/>
          <w:b/>
          <w:bCs/>
          <w:color w:val="993399"/>
          <w:u w:val="single"/>
        </w:rPr>
        <w:t>katāmu</w:t>
      </w:r>
      <w:r w:rsidRPr="00457F08">
        <w:rPr>
          <w:rFonts w:cstheme="minorHAnsi"/>
          <w:color w:val="000000"/>
        </w:rPr>
        <w:t>,</w:t>
      </w:r>
      <w:r w:rsidRPr="00457F08">
        <w:rPr>
          <w:rFonts w:cstheme="minorHAnsi"/>
        </w:rPr>
        <w:t xml:space="preserve"> to cover with garments, cover with earth, dust, sand, conceal, etc.,</w:t>
      </w:r>
      <w:r w:rsidRPr="00457F08">
        <w:rPr>
          <w:rFonts w:cstheme="minorHAnsi"/>
          <w:b/>
        </w:rPr>
        <w:t xml:space="preserve"> Avestan</w:t>
      </w:r>
      <w:r w:rsidRPr="00457F08">
        <w:rPr>
          <w:rFonts w:cstheme="minorHAnsi"/>
        </w:rPr>
        <w:t xml:space="preserve">, </w:t>
      </w:r>
      <w:r w:rsidRPr="00457F08">
        <w:rPr>
          <w:rFonts w:cstheme="minorHAnsi"/>
          <w:color w:val="EE0000"/>
        </w:rPr>
        <w:t>daxma</w:t>
      </w:r>
      <w:r w:rsidRPr="00457F08">
        <w:rPr>
          <w:rFonts w:cstheme="minorHAnsi"/>
        </w:rPr>
        <w:t xml:space="preserve"> [-], grave, </w:t>
      </w:r>
      <w:r w:rsidRPr="00457F08">
        <w:rPr>
          <w:rFonts w:cstheme="minorHAnsi"/>
          <w:b/>
        </w:rPr>
        <w:t>Armenian</w:t>
      </w:r>
      <w:r w:rsidRPr="00457F08">
        <w:rPr>
          <w:rFonts w:cstheme="minorHAnsi"/>
        </w:rPr>
        <w:t xml:space="preserve">, </w:t>
      </w:r>
      <w:r w:rsidRPr="00457F08">
        <w:rPr>
          <w:rStyle w:val="shorttext"/>
          <w:rFonts w:cstheme="minorHAnsi"/>
          <w:lang w:val="hy-AM"/>
        </w:rPr>
        <w:t xml:space="preserve">թաղել,  </w:t>
      </w:r>
      <w:r w:rsidRPr="00457F08">
        <w:rPr>
          <w:rStyle w:val="shorttext"/>
          <w:rFonts w:cstheme="minorHAnsi"/>
          <w:color w:val="FF0000"/>
          <w:lang w:val="hy-AM"/>
        </w:rPr>
        <w:t>t’aghel</w:t>
      </w:r>
      <w:r w:rsidRPr="00457F08">
        <w:rPr>
          <w:rStyle w:val="shorttext"/>
          <w:rFonts w:cstheme="minorHAnsi"/>
          <w:lang w:val="hy-AM"/>
        </w:rPr>
        <w:t>, to bury,</w:t>
      </w:r>
      <w:r w:rsidRPr="00457F08">
        <w:rPr>
          <w:rStyle w:val="shorttext"/>
          <w:rFonts w:cstheme="minorHAnsi"/>
        </w:rPr>
        <w:t xml:space="preserve"> </w:t>
      </w:r>
      <w:r w:rsidRPr="00457F08">
        <w:rPr>
          <w:rStyle w:val="shorttext"/>
          <w:rFonts w:cstheme="minorHAnsi"/>
          <w:b/>
        </w:rPr>
        <w:t>Latin</w:t>
      </w:r>
      <w:r w:rsidRPr="00457F08">
        <w:rPr>
          <w:rStyle w:val="shorttext"/>
          <w:rFonts w:cstheme="minorHAnsi"/>
        </w:rPr>
        <w:t xml:space="preserve">, </w:t>
      </w:r>
      <w:r w:rsidRPr="00457F08">
        <w:rPr>
          <w:rFonts w:cstheme="minorHAnsi"/>
          <w:color w:val="EE0000"/>
        </w:rPr>
        <w:t>tego</w:t>
      </w:r>
      <w:r w:rsidRPr="00457F08">
        <w:rPr>
          <w:rFonts w:cstheme="minorHAnsi"/>
        </w:rPr>
        <w:t>,</w:t>
      </w:r>
      <w:r w:rsidRPr="00457F08">
        <w:rPr>
          <w:rFonts w:cstheme="minorHAnsi"/>
          <w:color w:val="EE0000"/>
        </w:rPr>
        <w:t xml:space="preserve"> tegere</w:t>
      </w:r>
      <w:r w:rsidRPr="00457F08">
        <w:rPr>
          <w:rFonts w:cstheme="minorHAnsi"/>
        </w:rPr>
        <w:t>,</w:t>
      </w:r>
      <w:r w:rsidRPr="00457F08">
        <w:rPr>
          <w:rFonts w:cstheme="minorHAnsi"/>
          <w:color w:val="EE0000"/>
        </w:rPr>
        <w:t xml:space="preserve"> texi</w:t>
      </w:r>
      <w:r w:rsidRPr="00457F08">
        <w:rPr>
          <w:rFonts w:cstheme="minorHAnsi"/>
        </w:rPr>
        <w:t xml:space="preserve">, </w:t>
      </w:r>
      <w:r w:rsidRPr="00457F08">
        <w:rPr>
          <w:rFonts w:cstheme="minorHAnsi"/>
          <w:color w:val="EE0000"/>
        </w:rPr>
        <w:t>tectum</w:t>
      </w:r>
      <w:r w:rsidRPr="00457F08">
        <w:rPr>
          <w:rFonts w:cstheme="minorHAnsi"/>
        </w:rPr>
        <w:t xml:space="preserve">, to cover, bury, </w:t>
      </w:r>
      <w:r w:rsidRPr="00457F08">
        <w:rPr>
          <w:rFonts w:cstheme="minorHAnsi"/>
          <w:b/>
        </w:rPr>
        <w:t>Scots-Gaelic</w:t>
      </w:r>
      <w:r w:rsidRPr="00457F08">
        <w:rPr>
          <w:rFonts w:cstheme="minorHAnsi"/>
        </w:rPr>
        <w:t xml:space="preserve">, </w:t>
      </w:r>
      <w:r w:rsidRPr="00457F08">
        <w:rPr>
          <w:rFonts w:cstheme="minorHAnsi"/>
          <w:color w:val="EE0000"/>
        </w:rPr>
        <w:t>teagair</w:t>
      </w:r>
      <w:r w:rsidRPr="00457F08">
        <w:rPr>
          <w:rFonts w:cstheme="minorHAnsi"/>
        </w:rPr>
        <w:t xml:space="preserve">, collect, supply, cover, protect, shelter, </w:t>
      </w:r>
      <w:r w:rsidRPr="00457F08">
        <w:rPr>
          <w:rFonts w:cstheme="minorHAnsi"/>
          <w:color w:val="EE0000"/>
        </w:rPr>
        <w:t>teagar</w:t>
      </w:r>
      <w:r w:rsidRPr="00457F08">
        <w:rPr>
          <w:rFonts w:cstheme="minorHAnsi"/>
        </w:rPr>
        <w:t xml:space="preserve">, provision, </w:t>
      </w:r>
      <w:r w:rsidRPr="00457F08">
        <w:rPr>
          <w:rFonts w:cstheme="minorHAnsi"/>
          <w:color w:val="EE0000"/>
        </w:rPr>
        <w:t>teagaisg</w:t>
      </w:r>
      <w:r w:rsidRPr="00457F08">
        <w:rPr>
          <w:rFonts w:cstheme="minorHAnsi"/>
        </w:rPr>
        <w:t xml:space="preserve">, va. to teach, instruct, </w:t>
      </w:r>
      <w:r w:rsidRPr="00457F08">
        <w:rPr>
          <w:rFonts w:cstheme="minorHAnsi"/>
          <w:color w:val="EE0000"/>
        </w:rPr>
        <w:t>teagasgair</w:t>
      </w:r>
      <w:r w:rsidRPr="00457F08">
        <w:rPr>
          <w:rFonts w:cstheme="minorHAnsi"/>
        </w:rPr>
        <w:t xml:space="preserve">, teacher, </w:t>
      </w:r>
      <w:r w:rsidRPr="00457F08">
        <w:rPr>
          <w:rFonts w:cstheme="minorHAnsi"/>
          <w:b/>
        </w:rPr>
        <w:t>Etruscan</w:t>
      </w:r>
      <w:r w:rsidRPr="00457F08">
        <w:rPr>
          <w:rFonts w:cstheme="minorHAnsi"/>
        </w:rPr>
        <w:t xml:space="preserve">, </w:t>
      </w:r>
      <w:r w:rsidRPr="00457F08">
        <w:rPr>
          <w:rFonts w:cstheme="minorHAnsi"/>
          <w:color w:val="EE0000"/>
        </w:rPr>
        <w:t>tec</w:t>
      </w:r>
      <w:r w:rsidRPr="00457F08">
        <w:rPr>
          <w:rFonts w:cstheme="minorHAnsi"/>
        </w:rPr>
        <w:t xml:space="preserve">, </w:t>
      </w:r>
      <w:r w:rsidRPr="00457F08">
        <w:rPr>
          <w:rFonts w:cstheme="minorHAnsi"/>
          <w:color w:val="FF0000"/>
        </w:rPr>
        <w:t>tek</w:t>
      </w:r>
      <w:r w:rsidRPr="00457F08">
        <w:rPr>
          <w:rFonts w:cstheme="minorHAnsi"/>
        </w:rPr>
        <w:t xml:space="preserve">, </w:t>
      </w:r>
      <w:r w:rsidRPr="00457F08">
        <w:rPr>
          <w:rFonts w:cstheme="minorHAnsi"/>
          <w:color w:val="EE0000"/>
        </w:rPr>
        <w:t>THeK</w:t>
      </w:r>
      <w:r w:rsidRPr="00457F08">
        <w:rPr>
          <w:rFonts w:cstheme="minorHAnsi"/>
          <w:color w:val="000000"/>
        </w:rPr>
        <w:t xml:space="preserve"> (ΘeK)</w:t>
      </w:r>
      <w:r w:rsidRPr="00457F08">
        <w:rPr>
          <w:rFonts w:cstheme="minorHAnsi"/>
        </w:rPr>
        <w:t xml:space="preserve">, </w:t>
      </w:r>
      <w:r w:rsidRPr="00457F08">
        <w:rPr>
          <w:rFonts w:cstheme="minorHAnsi"/>
          <w:color w:val="FF0000"/>
        </w:rPr>
        <w:t xml:space="preserve">THeKSI </w:t>
      </w:r>
      <w:r w:rsidRPr="00457F08">
        <w:rPr>
          <w:rFonts w:cstheme="minorHAnsi"/>
          <w:color w:val="000000"/>
        </w:rPr>
        <w:t>(ΘeKSI)</w:t>
      </w:r>
      <w:r w:rsidRPr="00457F08">
        <w:rPr>
          <w:rFonts w:cstheme="minorHAnsi"/>
        </w:rPr>
        <w:t xml:space="preserve">, </w:t>
      </w:r>
      <w:r w:rsidRPr="00457F08">
        <w:rPr>
          <w:rFonts w:cstheme="minorHAnsi"/>
          <w:color w:val="EE0000"/>
        </w:rPr>
        <w:t>tece</w:t>
      </w:r>
      <w:r w:rsidRPr="00457F08">
        <w:rPr>
          <w:rFonts w:cstheme="minorHAnsi"/>
        </w:rPr>
        <w:t xml:space="preserve">, </w:t>
      </w:r>
      <w:r w:rsidRPr="00457F08">
        <w:rPr>
          <w:rFonts w:cstheme="minorHAnsi"/>
          <w:b/>
        </w:rPr>
        <w:t>Belarusian</w:t>
      </w:r>
      <w:r w:rsidRPr="00457F08">
        <w:rPr>
          <w:rFonts w:cstheme="minorHAnsi"/>
        </w:rPr>
        <w:t xml:space="preserve">, </w:t>
      </w:r>
      <w:r w:rsidRPr="00457F08">
        <w:rPr>
          <w:rStyle w:val="shorttext"/>
          <w:rFonts w:cstheme="minorHAnsi"/>
          <w:lang w:val="be-BY"/>
        </w:rPr>
        <w:t xml:space="preserve">для пакрыцця, dlia </w:t>
      </w:r>
      <w:r w:rsidRPr="00457F08">
        <w:rPr>
          <w:rStyle w:val="shorttext"/>
          <w:rFonts w:cstheme="minorHAnsi"/>
          <w:color w:val="CC6600"/>
          <w:u w:val="single"/>
          <w:lang w:val="be-BY"/>
        </w:rPr>
        <w:t>pakryccia</w:t>
      </w:r>
      <w:r w:rsidRPr="00457F08">
        <w:rPr>
          <w:rStyle w:val="shorttext"/>
          <w:rFonts w:cstheme="minorHAnsi"/>
          <w:lang w:val="be-BY"/>
        </w:rPr>
        <w:t>, to cover</w:t>
      </w:r>
      <w:r w:rsidRPr="00457F08">
        <w:rPr>
          <w:rStyle w:val="shorttext"/>
          <w:rFonts w:cstheme="minorHAnsi"/>
        </w:rPr>
        <w:t xml:space="preserve">, </w:t>
      </w:r>
      <w:r w:rsidRPr="00457F08">
        <w:rPr>
          <w:rStyle w:val="shorttext"/>
          <w:rFonts w:cstheme="minorHAnsi"/>
          <w:b/>
        </w:rPr>
        <w:t>Croatian</w:t>
      </w:r>
      <w:r w:rsidRPr="00457F08">
        <w:rPr>
          <w:rStyle w:val="shorttext"/>
          <w:rFonts w:cstheme="minorHAnsi"/>
        </w:rPr>
        <w:t xml:space="preserve">, </w:t>
      </w:r>
      <w:r w:rsidRPr="00457F08">
        <w:rPr>
          <w:rStyle w:val="shorttext"/>
          <w:rFonts w:cstheme="minorHAnsi"/>
          <w:color w:val="CC6600"/>
          <w:u w:val="single"/>
          <w:lang w:val="hr-HR"/>
        </w:rPr>
        <w:t>pokopati</w:t>
      </w:r>
      <w:r w:rsidRPr="00457F08">
        <w:rPr>
          <w:rStyle w:val="shorttext"/>
          <w:rFonts w:cstheme="minorHAnsi"/>
          <w:lang w:val="hr-HR"/>
        </w:rPr>
        <w:t xml:space="preserve">, to bury, </w:t>
      </w:r>
      <w:r w:rsidRPr="00457F08">
        <w:rPr>
          <w:rFonts w:cstheme="minorHAnsi"/>
          <w:color w:val="CC6600"/>
          <w:u w:val="single"/>
        </w:rPr>
        <w:t>pochowac</w:t>
      </w:r>
      <w:r w:rsidRPr="00457F08">
        <w:rPr>
          <w:rFonts w:cstheme="minorHAnsi"/>
        </w:rPr>
        <w:t xml:space="preserve">, </w:t>
      </w:r>
      <w:r w:rsidRPr="00457F08">
        <w:rPr>
          <w:rStyle w:val="shorttext"/>
          <w:rFonts w:cstheme="minorHAnsi"/>
          <w:lang w:val="hr-HR"/>
        </w:rPr>
        <w:t xml:space="preserve">to cover, </w:t>
      </w:r>
      <w:r w:rsidRPr="00457F08">
        <w:rPr>
          <w:rStyle w:val="shorttext"/>
          <w:rFonts w:cstheme="minorHAnsi"/>
          <w:b/>
          <w:lang w:val="hr-HR"/>
        </w:rPr>
        <w:t>Polish</w:t>
      </w:r>
      <w:r w:rsidRPr="00457F08">
        <w:rPr>
          <w:rStyle w:val="shorttext"/>
          <w:rFonts w:cstheme="minorHAnsi"/>
          <w:lang w:val="hr-HR"/>
        </w:rPr>
        <w:t xml:space="preserve">, </w:t>
      </w:r>
      <w:r w:rsidRPr="00457F08">
        <w:rPr>
          <w:rStyle w:val="shorttext"/>
          <w:rFonts w:cstheme="minorHAnsi"/>
          <w:color w:val="CC6600"/>
          <w:u w:val="single"/>
          <w:lang w:val="pl-PL"/>
        </w:rPr>
        <w:t>pochować</w:t>
      </w:r>
      <w:r w:rsidRPr="00457F08">
        <w:rPr>
          <w:rStyle w:val="shorttext"/>
          <w:rFonts w:cstheme="minorHAnsi"/>
          <w:lang w:val="pl-PL"/>
        </w:rPr>
        <w:t xml:space="preserve">, to bury, na </w:t>
      </w:r>
      <w:r w:rsidRPr="00457F08">
        <w:rPr>
          <w:rStyle w:val="shorttext"/>
          <w:rFonts w:cstheme="minorHAnsi"/>
          <w:color w:val="CC6600"/>
          <w:u w:val="single"/>
          <w:lang w:val="pl-PL"/>
        </w:rPr>
        <w:t>pokrycie</w:t>
      </w:r>
      <w:r w:rsidRPr="00457F08">
        <w:rPr>
          <w:rStyle w:val="shorttext"/>
          <w:rFonts w:cstheme="minorHAnsi"/>
          <w:lang w:val="pl-PL"/>
        </w:rPr>
        <w:t xml:space="preserve">, to cover, </w:t>
      </w:r>
      <w:r w:rsidRPr="00457F08">
        <w:rPr>
          <w:rStyle w:val="shorttext"/>
          <w:rFonts w:cstheme="minorHAnsi"/>
          <w:b/>
          <w:lang w:val="pl-PL"/>
        </w:rPr>
        <w:t>Latvian</w:t>
      </w:r>
      <w:r w:rsidRPr="00457F08">
        <w:rPr>
          <w:rStyle w:val="shorttext"/>
          <w:rFonts w:cstheme="minorHAnsi"/>
          <w:lang w:val="pl-PL"/>
        </w:rPr>
        <w:t xml:space="preserve">, </w:t>
      </w:r>
      <w:r w:rsidRPr="00457F08">
        <w:rPr>
          <w:rStyle w:val="shorttext"/>
          <w:rFonts w:cstheme="minorHAnsi"/>
          <w:color w:val="CC6600"/>
          <w:u w:val="single"/>
          <w:lang w:val="lv-LV"/>
        </w:rPr>
        <w:t>aprakt</w:t>
      </w:r>
      <w:r w:rsidRPr="00457F08">
        <w:rPr>
          <w:rStyle w:val="shorttext"/>
          <w:rFonts w:cstheme="minorHAnsi"/>
          <w:lang w:val="lv-LV"/>
        </w:rPr>
        <w:t xml:space="preserve">, to bury, </w:t>
      </w:r>
      <w:r w:rsidRPr="00457F08">
        <w:rPr>
          <w:rStyle w:val="shorttext"/>
          <w:rFonts w:cstheme="minorHAnsi"/>
          <w:b/>
          <w:lang w:val="lv-LV"/>
        </w:rPr>
        <w:t>Turkish</w:t>
      </w:r>
      <w:r w:rsidRPr="00457F08">
        <w:rPr>
          <w:rStyle w:val="shorttext"/>
          <w:rFonts w:cstheme="minorHAnsi"/>
          <w:lang w:val="lv-LV"/>
        </w:rPr>
        <w:t xml:space="preserve">, </w:t>
      </w:r>
      <w:r w:rsidRPr="00457F08">
        <w:rPr>
          <w:rStyle w:val="tlid-translation"/>
          <w:rFonts w:cstheme="minorHAnsi"/>
          <w:color w:val="993399"/>
          <w:u w:val="single"/>
          <w:lang w:val="tr-TR"/>
        </w:rPr>
        <w:t>gömmek</w:t>
      </w:r>
      <w:r w:rsidRPr="00457F08">
        <w:rPr>
          <w:rStyle w:val="tlid-translation"/>
          <w:rFonts w:cstheme="minorHAnsi"/>
          <w:lang w:val="tr-TR"/>
        </w:rPr>
        <w:t>, to bury,</w:t>
      </w:r>
      <w:r w:rsidRPr="00457F08">
        <w:rPr>
          <w:rStyle w:val="shorttext"/>
          <w:rFonts w:cstheme="minorHAnsi"/>
          <w:lang w:val="lv-LV"/>
        </w:rPr>
        <w:t xml:space="preserve"> </w:t>
      </w:r>
      <w:r w:rsidRPr="00457F08">
        <w:rPr>
          <w:rStyle w:val="shorttext"/>
          <w:rFonts w:cstheme="minorHAnsi"/>
          <w:b/>
          <w:lang w:val="lv-LV"/>
        </w:rPr>
        <w:t>Uzbek</w:t>
      </w:r>
      <w:r w:rsidRPr="00457F08">
        <w:rPr>
          <w:rStyle w:val="shorttext"/>
          <w:rFonts w:cstheme="minorHAnsi"/>
          <w:lang w:val="lv-LV"/>
        </w:rPr>
        <w:t xml:space="preserve">, </w:t>
      </w:r>
      <w:r w:rsidRPr="00457F08">
        <w:rPr>
          <w:rStyle w:val="tlid-translation"/>
          <w:rFonts w:cstheme="minorHAnsi"/>
          <w:color w:val="993399"/>
          <w:u w:val="single"/>
          <w:lang w:val="uz-Latn-UZ"/>
        </w:rPr>
        <w:t>ko'mmoq</w:t>
      </w:r>
      <w:r w:rsidRPr="00457F08">
        <w:rPr>
          <w:rStyle w:val="tlid-translation"/>
          <w:rFonts w:cstheme="minorHAnsi"/>
          <w:lang w:val="uz-Latn-UZ"/>
        </w:rPr>
        <w:t>, to  bury,</w:t>
      </w:r>
      <w:r w:rsidRPr="00457F08">
        <w:rPr>
          <w:rStyle w:val="shorttext"/>
          <w:rFonts w:cstheme="minorHAnsi"/>
          <w:b/>
          <w:lang w:val="lv-LV"/>
        </w:rPr>
        <w:t xml:space="preserve"> Kyrgyz</w:t>
      </w:r>
      <w:r w:rsidRPr="00457F08">
        <w:rPr>
          <w:rStyle w:val="shorttext"/>
          <w:rFonts w:cstheme="minorHAnsi"/>
          <w:lang w:val="lv-LV"/>
        </w:rPr>
        <w:t xml:space="preserve">, </w:t>
      </w:r>
      <w:r w:rsidRPr="00457F08">
        <w:rPr>
          <w:rStyle w:val="tlid-translation"/>
          <w:rFonts w:cstheme="minorHAnsi"/>
          <w:lang w:val="ky-KG"/>
        </w:rPr>
        <w:t xml:space="preserve">көмүү, </w:t>
      </w:r>
      <w:r w:rsidRPr="00457F08">
        <w:rPr>
          <w:rStyle w:val="tlid-translation"/>
          <w:rFonts w:cstheme="minorHAnsi"/>
          <w:color w:val="993399"/>
          <w:u w:val="single"/>
          <w:lang w:val="ky-KG"/>
        </w:rPr>
        <w:t>kömüü</w:t>
      </w:r>
      <w:r w:rsidRPr="00457F08">
        <w:rPr>
          <w:rStyle w:val="tlid-translation"/>
          <w:rFonts w:cstheme="minorHAnsi"/>
          <w:lang w:val="ky-KG"/>
        </w:rPr>
        <w:t>, to bury</w:t>
      </w:r>
      <w:r w:rsidRPr="00457F08">
        <w:rPr>
          <w:rStyle w:val="tlid-translation"/>
          <w:rFonts w:cstheme="minorHAnsi"/>
        </w:rPr>
        <w:t xml:space="preserve">, </w:t>
      </w:r>
      <w:r w:rsidRPr="00457F08">
        <w:rPr>
          <w:rStyle w:val="tlid-translation"/>
          <w:rFonts w:cstheme="minorHAnsi"/>
          <w:b/>
        </w:rPr>
        <w:t>Croatian</w:t>
      </w:r>
      <w:r w:rsidRPr="00457F08">
        <w:rPr>
          <w:rStyle w:val="tlid-translation"/>
          <w:rFonts w:cstheme="minorHAnsi"/>
        </w:rPr>
        <w:t xml:space="preserve">, </w:t>
      </w:r>
      <w:r w:rsidRPr="00457F08">
        <w:rPr>
          <w:rStyle w:val="shorttext"/>
          <w:rFonts w:cstheme="minorHAnsi"/>
          <w:color w:val="CC6600"/>
          <w:u w:val="single"/>
          <w:lang w:val="hr-HR"/>
        </w:rPr>
        <w:t>pogreb</w:t>
      </w:r>
      <w:r w:rsidRPr="00457F08">
        <w:rPr>
          <w:rStyle w:val="shorttext"/>
          <w:rFonts w:cstheme="minorHAnsi"/>
          <w:lang w:val="hr-HR"/>
        </w:rPr>
        <w:t xml:space="preserve">, funeral, </w:t>
      </w:r>
      <w:r w:rsidRPr="00457F08">
        <w:rPr>
          <w:rStyle w:val="shorttext"/>
          <w:rFonts w:cstheme="minorHAnsi"/>
          <w:b/>
          <w:lang w:val="hr-HR"/>
        </w:rPr>
        <w:t>Polish</w:t>
      </w:r>
      <w:r w:rsidRPr="00457F08">
        <w:rPr>
          <w:rStyle w:val="shorttext"/>
          <w:rFonts w:cstheme="minorHAnsi"/>
          <w:lang w:val="hr-HR"/>
        </w:rPr>
        <w:t xml:space="preserve">, </w:t>
      </w:r>
      <w:r w:rsidRPr="00457F08">
        <w:rPr>
          <w:rStyle w:val="shorttext"/>
          <w:rFonts w:cstheme="minorHAnsi"/>
          <w:color w:val="CC6600"/>
          <w:u w:val="single"/>
          <w:lang w:val="pl-PL"/>
        </w:rPr>
        <w:t>pogrzeb</w:t>
      </w:r>
      <w:r w:rsidRPr="00457F08">
        <w:rPr>
          <w:rStyle w:val="shorttext"/>
          <w:rFonts w:cstheme="minorHAnsi"/>
          <w:lang w:val="pl-PL"/>
        </w:rPr>
        <w:t>, funeral,</w:t>
      </w:r>
      <w:r w:rsidRPr="00457F08">
        <w:rPr>
          <w:rStyle w:val="shorttext"/>
          <w:rFonts w:cstheme="minorHAnsi"/>
          <w:lang w:val="hr-HR"/>
        </w:rPr>
        <w:t xml:space="preserve">  </w:t>
      </w:r>
      <w:r w:rsidRPr="00457F08">
        <w:rPr>
          <w:rStyle w:val="shorttext"/>
          <w:rFonts w:cstheme="minorHAnsi"/>
          <w:b/>
          <w:lang w:val="hr-HR"/>
        </w:rPr>
        <w:t>Albanian</w:t>
      </w:r>
      <w:r w:rsidRPr="00457F08">
        <w:rPr>
          <w:rStyle w:val="shorttext"/>
          <w:rFonts w:cstheme="minorHAnsi"/>
          <w:lang w:val="hr-HR"/>
        </w:rPr>
        <w:t xml:space="preserve">, </w:t>
      </w:r>
      <w:r w:rsidRPr="00457F08">
        <w:rPr>
          <w:rStyle w:val="tlid-translation"/>
          <w:rFonts w:cstheme="minorHAnsi"/>
          <w:color w:val="000000"/>
          <w:lang w:val="sq-AL"/>
        </w:rPr>
        <w:t>ceremonia e</w:t>
      </w:r>
      <w:r w:rsidRPr="00457F08">
        <w:rPr>
          <w:rStyle w:val="tlid-translation"/>
          <w:rFonts w:cstheme="minorHAnsi"/>
          <w:color w:val="FF0000"/>
          <w:lang w:val="sq-AL"/>
        </w:rPr>
        <w:t xml:space="preserve"> funeralit</w:t>
      </w:r>
      <w:r w:rsidRPr="00457F08">
        <w:rPr>
          <w:rStyle w:val="tlid-translation"/>
          <w:rFonts w:cstheme="minorHAnsi"/>
          <w:color w:val="000000"/>
          <w:lang w:val="sq-AL"/>
        </w:rPr>
        <w:t>, funeral ceremony,</w:t>
      </w:r>
      <w:r w:rsidRPr="00457F08">
        <w:rPr>
          <w:rStyle w:val="shorttext"/>
          <w:rFonts w:cstheme="minorHAnsi"/>
          <w:b/>
          <w:lang w:val="lv-LV"/>
        </w:rPr>
        <w:t xml:space="preserve"> Italian</w:t>
      </w:r>
      <w:r w:rsidRPr="00457F08">
        <w:rPr>
          <w:rStyle w:val="shorttext"/>
          <w:rFonts w:cstheme="minorHAnsi"/>
          <w:lang w:val="lv-LV"/>
        </w:rPr>
        <w:t>,</w:t>
      </w:r>
      <w:r w:rsidRPr="00457F08">
        <w:rPr>
          <w:rStyle w:val="shorttext"/>
          <w:rFonts w:cstheme="minorHAnsi"/>
          <w:b/>
          <w:lang w:val="lv-LV"/>
        </w:rPr>
        <w:t xml:space="preserve"> </w:t>
      </w:r>
      <w:r w:rsidRPr="00457F08">
        <w:rPr>
          <w:rStyle w:val="shorttext"/>
          <w:rFonts w:cstheme="minorHAnsi"/>
          <w:color w:val="FF0000"/>
          <w:lang w:val="it-IT"/>
        </w:rPr>
        <w:t>funerale</w:t>
      </w:r>
      <w:r w:rsidRPr="00457F08">
        <w:rPr>
          <w:rStyle w:val="shorttext"/>
          <w:rFonts w:cstheme="minorHAnsi"/>
          <w:lang w:val="it-IT"/>
        </w:rPr>
        <w:t xml:space="preserve">, funeral, </w:t>
      </w:r>
      <w:r w:rsidRPr="00457F08">
        <w:rPr>
          <w:rStyle w:val="shorttext"/>
          <w:rFonts w:cstheme="minorHAnsi"/>
          <w:b/>
          <w:lang w:val="it-IT"/>
        </w:rPr>
        <w:t>French</w:t>
      </w:r>
      <w:r w:rsidRPr="00457F08">
        <w:rPr>
          <w:rStyle w:val="shorttext"/>
          <w:rFonts w:cstheme="minorHAnsi"/>
          <w:lang w:val="it-IT"/>
        </w:rPr>
        <w:t xml:space="preserve">, </w:t>
      </w:r>
      <w:r w:rsidRPr="00457F08">
        <w:rPr>
          <w:rStyle w:val="shorttext"/>
          <w:rFonts w:cstheme="minorHAnsi"/>
          <w:color w:val="FF0000"/>
          <w:lang w:val="fr-FR"/>
        </w:rPr>
        <w:t>funérailles</w:t>
      </w:r>
      <w:r w:rsidRPr="00457F08">
        <w:rPr>
          <w:rStyle w:val="shorttext"/>
          <w:rFonts w:cstheme="minorHAnsi"/>
          <w:lang w:val="fr-FR"/>
        </w:rPr>
        <w:t xml:space="preserve">, funeral, </w:t>
      </w:r>
      <w:r w:rsidRPr="00457F08">
        <w:rPr>
          <w:rStyle w:val="shorttext"/>
          <w:rFonts w:cstheme="minorHAnsi"/>
          <w:b/>
          <w:lang w:val="lv-LV"/>
        </w:rPr>
        <w:t xml:space="preserve"> English</w:t>
      </w:r>
      <w:r w:rsidRPr="00457F08">
        <w:rPr>
          <w:rStyle w:val="shorttext"/>
          <w:rFonts w:cstheme="minorHAnsi"/>
          <w:lang w:val="lv-LV"/>
        </w:rPr>
        <w:t>,</w:t>
      </w:r>
      <w:r w:rsidRPr="00457F08">
        <w:rPr>
          <w:rStyle w:val="shorttext"/>
          <w:rFonts w:cstheme="minorHAnsi"/>
          <w:b/>
          <w:lang w:val="lv-LV"/>
        </w:rPr>
        <w:t xml:space="preserve"> </w:t>
      </w:r>
      <w:r w:rsidRPr="00457F08">
        <w:rPr>
          <w:rFonts w:cstheme="minorHAnsi"/>
          <w:color w:val="FF0000"/>
        </w:rPr>
        <w:t>funeral</w:t>
      </w:r>
      <w:r w:rsidRPr="00457F08">
        <w:rPr>
          <w:rFonts w:cstheme="minorHAnsi"/>
        </w:rPr>
        <w:t xml:space="preserve">, [&lt;Lat. </w:t>
      </w:r>
      <w:r w:rsidRPr="00457F08">
        <w:rPr>
          <w:rFonts w:cstheme="minorHAnsi"/>
          <w:color w:val="FF0000"/>
        </w:rPr>
        <w:t>funus</w:t>
      </w:r>
      <w:r w:rsidRPr="00457F08">
        <w:rPr>
          <w:rFonts w:cstheme="minorHAnsi"/>
        </w:rPr>
        <w:t xml:space="preserve">] burial, cremation ceremony, </w:t>
      </w:r>
      <w:r w:rsidRPr="00457F08">
        <w:rPr>
          <w:rFonts w:cstheme="minorHAnsi"/>
          <w:b/>
        </w:rPr>
        <w:t>Latin</w:t>
      </w:r>
      <w:r w:rsidRPr="00457F08">
        <w:rPr>
          <w:rFonts w:cstheme="minorHAnsi"/>
        </w:rPr>
        <w:t xml:space="preserve">, </w:t>
      </w:r>
      <w:r w:rsidRPr="00457F08">
        <w:rPr>
          <w:rFonts w:cstheme="minorHAnsi"/>
          <w:color w:val="993399"/>
          <w:u w:val="single"/>
        </w:rPr>
        <w:t>humo-are</w:t>
      </w:r>
      <w:r w:rsidRPr="00457F08">
        <w:rPr>
          <w:rFonts w:cstheme="minorHAnsi"/>
        </w:rPr>
        <w:t xml:space="preserve">, to perform funeral rites or bury, </w:t>
      </w:r>
      <w:r w:rsidRPr="00457F08">
        <w:rPr>
          <w:rStyle w:val="shorttext"/>
          <w:rFonts w:cstheme="minorHAnsi"/>
          <w:b/>
          <w:lang w:val="lv-LV"/>
        </w:rPr>
        <w:t>Etruscan</w:t>
      </w:r>
      <w:r w:rsidRPr="00457F08">
        <w:rPr>
          <w:rStyle w:val="shorttext"/>
          <w:rFonts w:cstheme="minorHAnsi"/>
          <w:lang w:val="lv-LV"/>
        </w:rPr>
        <w:t>,</w:t>
      </w:r>
      <w:r w:rsidRPr="00457F08">
        <w:rPr>
          <w:rStyle w:val="shorttext"/>
          <w:rFonts w:cstheme="minorHAnsi"/>
          <w:b/>
          <w:lang w:val="lv-LV"/>
        </w:rPr>
        <w:t xml:space="preserve"> </w:t>
      </w:r>
      <w:r w:rsidRPr="00457F08">
        <w:rPr>
          <w:rFonts w:cstheme="minorHAnsi"/>
          <w:color w:val="993399"/>
          <w:u w:val="single"/>
        </w:rPr>
        <w:t>um</w:t>
      </w:r>
      <w:r w:rsidRPr="00457F08">
        <w:rPr>
          <w:rFonts w:cstheme="minorHAnsi"/>
          <w:color w:val="EE0000"/>
        </w:rPr>
        <w:t xml:space="preserve">, </w:t>
      </w:r>
      <w:r w:rsidRPr="00457F08">
        <w:rPr>
          <w:rFonts w:cstheme="minorHAnsi"/>
          <w:color w:val="993399"/>
          <w:u w:val="single"/>
        </w:rPr>
        <w:t xml:space="preserve">om </w:t>
      </w:r>
      <w:r w:rsidRPr="00457F08">
        <w:rPr>
          <w:rFonts w:cstheme="minorHAnsi"/>
          <w:color w:val="000000"/>
        </w:rPr>
        <w:t xml:space="preserve">(VM), </w:t>
      </w:r>
      <w:r w:rsidRPr="00457F08">
        <w:rPr>
          <w:rFonts w:cstheme="minorHAnsi"/>
          <w:color w:val="993399"/>
          <w:u w:val="single"/>
        </w:rPr>
        <w:t>uma</w:t>
      </w:r>
      <w:r w:rsidRPr="00457F08">
        <w:rPr>
          <w:rFonts w:cstheme="minorHAnsi"/>
          <w:color w:val="EE0000"/>
        </w:rPr>
        <w:t xml:space="preserve">, </w:t>
      </w:r>
      <w:r w:rsidRPr="00457F08">
        <w:rPr>
          <w:rFonts w:cstheme="minorHAnsi"/>
          <w:color w:val="993399"/>
          <w:u w:val="single"/>
        </w:rPr>
        <w:t>oma</w:t>
      </w:r>
      <w:r w:rsidRPr="00457F08">
        <w:rPr>
          <w:rFonts w:cstheme="minorHAnsi"/>
          <w:color w:val="000000"/>
        </w:rPr>
        <w:t>, (VMA)</w:t>
      </w:r>
      <w:r w:rsidRPr="00457F08">
        <w:rPr>
          <w:rFonts w:cstheme="minorHAnsi"/>
        </w:rPr>
        <w:t xml:space="preserve">, </w:t>
      </w:r>
      <w:r w:rsidRPr="00457F08">
        <w:rPr>
          <w:rFonts w:cstheme="minorHAnsi"/>
          <w:color w:val="993399"/>
          <w:u w:val="single"/>
        </w:rPr>
        <w:t>umai</w:t>
      </w:r>
      <w:r w:rsidRPr="00457F08">
        <w:rPr>
          <w:rFonts w:cstheme="minorHAnsi"/>
          <w:color w:val="EE0000"/>
        </w:rPr>
        <w:t xml:space="preserve"> </w:t>
      </w:r>
      <w:r w:rsidRPr="00457F08">
        <w:rPr>
          <w:rFonts w:cstheme="minorHAnsi"/>
          <w:color w:val="993399"/>
          <w:u w:val="single"/>
        </w:rPr>
        <w:t>omai</w:t>
      </w:r>
      <w:r w:rsidRPr="00457F08">
        <w:rPr>
          <w:rFonts w:cstheme="minorHAnsi"/>
          <w:color w:val="EE0000"/>
        </w:rPr>
        <w:t xml:space="preserve">, </w:t>
      </w:r>
      <w:r w:rsidRPr="00457F08">
        <w:rPr>
          <w:rFonts w:cstheme="minorHAnsi"/>
          <w:color w:val="000000"/>
        </w:rPr>
        <w:t xml:space="preserve">(VMAI) (possibly a person’s name), </w:t>
      </w:r>
      <w:r w:rsidRPr="00457F08">
        <w:rPr>
          <w:rFonts w:cstheme="minorHAnsi"/>
          <w:color w:val="993399"/>
          <w:u w:val="single"/>
        </w:rPr>
        <w:t>ume</w:t>
      </w:r>
      <w:r w:rsidRPr="00457F08">
        <w:rPr>
          <w:rFonts w:cstheme="minorHAnsi"/>
          <w:color w:val="EE0000"/>
        </w:rPr>
        <w:t xml:space="preserve">, </w:t>
      </w:r>
      <w:r w:rsidRPr="00457F08">
        <w:rPr>
          <w:rFonts w:cstheme="minorHAnsi"/>
          <w:color w:val="993399"/>
          <w:u w:val="single"/>
        </w:rPr>
        <w:t>ome</w:t>
      </w:r>
      <w:r w:rsidRPr="00457F08">
        <w:rPr>
          <w:rFonts w:cstheme="minorHAnsi"/>
          <w:color w:val="EE0000"/>
        </w:rPr>
        <w:t xml:space="preserve"> </w:t>
      </w:r>
      <w:r w:rsidRPr="00457F08">
        <w:rPr>
          <w:rFonts w:cstheme="minorHAnsi"/>
          <w:color w:val="000000"/>
        </w:rPr>
        <w:t>(VME)</w:t>
      </w:r>
      <w:r w:rsidRPr="00457F08">
        <w:rPr>
          <w:rFonts w:cstheme="minorHAnsi"/>
        </w:rPr>
        <w:t xml:space="preserve">, </w:t>
      </w:r>
      <w:r w:rsidRPr="00457F08">
        <w:rPr>
          <w:rFonts w:cstheme="minorHAnsi"/>
          <w:color w:val="993399"/>
          <w:u w:val="single"/>
        </w:rPr>
        <w:t>umen</w:t>
      </w:r>
      <w:r w:rsidRPr="00457F08">
        <w:rPr>
          <w:rFonts w:cstheme="minorHAnsi"/>
          <w:color w:val="FF0000"/>
        </w:rPr>
        <w:t xml:space="preserve">, </w:t>
      </w:r>
      <w:r w:rsidRPr="00457F08">
        <w:rPr>
          <w:rFonts w:cstheme="minorHAnsi"/>
          <w:color w:val="993399"/>
          <w:u w:val="single"/>
        </w:rPr>
        <w:t>omen</w:t>
      </w:r>
      <w:r w:rsidRPr="00457F08">
        <w:rPr>
          <w:rFonts w:cstheme="minorHAnsi"/>
          <w:color w:val="FF0000"/>
        </w:rPr>
        <w:t xml:space="preserve"> </w:t>
      </w:r>
      <w:r w:rsidRPr="00457F08">
        <w:rPr>
          <w:rFonts w:cstheme="minorHAnsi"/>
          <w:color w:val="000000"/>
        </w:rPr>
        <w:t xml:space="preserve">(VMEN) (probably “omen”), </w:t>
      </w:r>
      <w:r w:rsidRPr="00457F08">
        <w:rPr>
          <w:rFonts w:cstheme="minorHAnsi"/>
          <w:color w:val="993399"/>
          <w:u w:val="single"/>
        </w:rPr>
        <w:t>umis</w:t>
      </w:r>
      <w:r w:rsidRPr="00457F08">
        <w:rPr>
          <w:rFonts w:cstheme="minorHAnsi"/>
          <w:color w:val="FF0000"/>
        </w:rPr>
        <w:t xml:space="preserve">, </w:t>
      </w:r>
      <w:r w:rsidRPr="00457F08">
        <w:rPr>
          <w:rFonts w:cstheme="minorHAnsi"/>
          <w:color w:val="993399"/>
          <w:u w:val="single"/>
        </w:rPr>
        <w:t>omis</w:t>
      </w:r>
      <w:r w:rsidRPr="00457F08">
        <w:rPr>
          <w:rFonts w:cstheme="minorHAnsi"/>
          <w:color w:val="FF0000"/>
        </w:rPr>
        <w:t xml:space="preserve"> </w:t>
      </w:r>
      <w:r w:rsidRPr="00457F08">
        <w:rPr>
          <w:rFonts w:cstheme="minorHAnsi"/>
          <w:color w:val="000000"/>
        </w:rPr>
        <w:t xml:space="preserve">(VMIS), </w:t>
      </w:r>
      <w:r w:rsidRPr="00457F08">
        <w:rPr>
          <w:rStyle w:val="shorttext"/>
          <w:rFonts w:cstheme="minorHAnsi"/>
          <w:b/>
          <w:lang w:val="lv-LV"/>
        </w:rPr>
        <w:t xml:space="preserve"> Croatian</w:t>
      </w:r>
      <w:r w:rsidRPr="00457F08">
        <w:rPr>
          <w:rStyle w:val="shorttext"/>
          <w:rFonts w:cstheme="minorHAnsi"/>
          <w:lang w:val="lv-LV"/>
        </w:rPr>
        <w:t xml:space="preserve">, </w:t>
      </w:r>
      <w:r w:rsidRPr="00457F08">
        <w:rPr>
          <w:rStyle w:val="shorttext"/>
          <w:rFonts w:cstheme="minorHAnsi"/>
          <w:color w:val="009900"/>
          <w:u w:val="single"/>
          <w:lang w:val="hr-HR"/>
        </w:rPr>
        <w:t>grob</w:t>
      </w:r>
      <w:r w:rsidRPr="00457F08">
        <w:rPr>
          <w:rStyle w:val="shorttext"/>
          <w:rFonts w:cstheme="minorHAnsi"/>
          <w:lang w:val="hr-HR"/>
        </w:rPr>
        <w:t xml:space="preserve">, grave, tomb, </w:t>
      </w:r>
      <w:r w:rsidRPr="00457F08">
        <w:rPr>
          <w:rStyle w:val="shorttext"/>
          <w:rFonts w:cstheme="minorHAnsi"/>
          <w:b/>
          <w:lang w:val="hr-HR"/>
        </w:rPr>
        <w:t>Polish</w:t>
      </w:r>
      <w:r w:rsidRPr="00457F08">
        <w:rPr>
          <w:rStyle w:val="shorttext"/>
          <w:rFonts w:cstheme="minorHAnsi"/>
          <w:lang w:val="hr-HR"/>
        </w:rPr>
        <w:t xml:space="preserve">, </w:t>
      </w:r>
      <w:r w:rsidRPr="00457F08">
        <w:rPr>
          <w:rStyle w:val="tlid-translation"/>
          <w:rFonts w:cstheme="minorHAnsi"/>
          <w:color w:val="009900"/>
          <w:u w:val="single"/>
          <w:lang w:val="pl-PL"/>
        </w:rPr>
        <w:t>grób</w:t>
      </w:r>
      <w:r w:rsidRPr="00457F08">
        <w:rPr>
          <w:rStyle w:val="tlid-translation"/>
          <w:rFonts w:cstheme="minorHAnsi"/>
          <w:lang w:val="pl-PL"/>
        </w:rPr>
        <w:t>, grave, tomb,</w:t>
      </w:r>
      <w:r w:rsidRPr="00457F08">
        <w:rPr>
          <w:rStyle w:val="shorttext"/>
          <w:rFonts w:cstheme="minorHAnsi"/>
          <w:lang w:val="pl-PL"/>
        </w:rPr>
        <w:t xml:space="preserve"> </w:t>
      </w:r>
      <w:r w:rsidRPr="00457F08">
        <w:rPr>
          <w:rStyle w:val="shorttext"/>
          <w:rFonts w:cstheme="minorHAnsi"/>
          <w:b/>
          <w:lang w:val="lv-LV"/>
        </w:rPr>
        <w:t>Romanian</w:t>
      </w:r>
      <w:r w:rsidRPr="00457F08">
        <w:rPr>
          <w:rStyle w:val="shorttext"/>
          <w:rFonts w:cstheme="minorHAnsi"/>
          <w:lang w:val="lv-LV"/>
        </w:rPr>
        <w:t xml:space="preserve">, </w:t>
      </w:r>
      <w:r w:rsidRPr="00457F08">
        <w:rPr>
          <w:rStyle w:val="shorttext"/>
          <w:rFonts w:cstheme="minorHAnsi"/>
          <w:lang w:val="ro-RO"/>
        </w:rPr>
        <w:t xml:space="preserve">a </w:t>
      </w:r>
      <w:r w:rsidRPr="00457F08">
        <w:rPr>
          <w:rStyle w:val="shorttext"/>
          <w:rFonts w:cstheme="minorHAnsi"/>
          <w:color w:val="009900"/>
          <w:u w:val="single"/>
          <w:lang w:val="ro-RO"/>
        </w:rPr>
        <w:t>îngropa</w:t>
      </w:r>
      <w:r w:rsidRPr="00457F08">
        <w:rPr>
          <w:rStyle w:val="shorttext"/>
          <w:rFonts w:cstheme="minorHAnsi"/>
          <w:lang w:val="ro-RO"/>
        </w:rPr>
        <w:t>, to bury,</w:t>
      </w:r>
      <w:r w:rsidRPr="00457F08">
        <w:rPr>
          <w:rStyle w:val="Heading1Char"/>
          <w:rFonts w:asciiTheme="minorHAnsi" w:eastAsiaTheme="minorHAnsi" w:hAnsiTheme="minorHAnsi" w:cstheme="minorHAnsi"/>
          <w:color w:val="009900"/>
          <w:lang w:val="ro-RO"/>
        </w:rPr>
        <w:t xml:space="preserve"> </w:t>
      </w:r>
      <w:r w:rsidRPr="00457F08">
        <w:rPr>
          <w:rStyle w:val="gt-baf-cell"/>
          <w:rFonts w:cstheme="minorHAnsi"/>
          <w:color w:val="009900"/>
          <w:u w:val="single"/>
          <w:lang w:val="ro-RO"/>
        </w:rPr>
        <w:t>groapă</w:t>
      </w:r>
      <w:r w:rsidRPr="00457F08">
        <w:rPr>
          <w:rStyle w:val="gt-baf-cell"/>
          <w:rFonts w:cstheme="minorHAnsi"/>
          <w:lang w:val="ro-RO"/>
        </w:rPr>
        <w:t>, pit, grave,</w:t>
      </w:r>
      <w:r w:rsidRPr="00457F08">
        <w:rPr>
          <w:rStyle w:val="shorttext"/>
          <w:rFonts w:cstheme="minorHAnsi"/>
          <w:lang w:val="ro-RO"/>
        </w:rPr>
        <w:t xml:space="preserve"> </w:t>
      </w:r>
      <w:r w:rsidRPr="00457F08">
        <w:rPr>
          <w:rStyle w:val="shorttext"/>
          <w:rFonts w:cstheme="minorHAnsi"/>
          <w:b/>
          <w:lang w:val="ro-RO"/>
        </w:rPr>
        <w:t>English</w:t>
      </w:r>
      <w:r w:rsidRPr="00457F08">
        <w:rPr>
          <w:rStyle w:val="shorttext"/>
          <w:rFonts w:cstheme="minorHAnsi"/>
          <w:lang w:val="ro-RO"/>
        </w:rPr>
        <w:t xml:space="preserve">, </w:t>
      </w:r>
      <w:r w:rsidRPr="00457F08">
        <w:rPr>
          <w:rFonts w:cstheme="minorHAnsi"/>
          <w:color w:val="009900"/>
          <w:u w:val="single"/>
        </w:rPr>
        <w:t>grave</w:t>
      </w:r>
      <w:r w:rsidRPr="00457F08">
        <w:rPr>
          <w:rFonts w:cstheme="minorHAnsi"/>
        </w:rPr>
        <w:t xml:space="preserve">, [&lt;OE, </w:t>
      </w:r>
      <w:r w:rsidRPr="00457F08">
        <w:rPr>
          <w:rFonts w:cstheme="minorHAnsi"/>
          <w:color w:val="009900"/>
          <w:u w:val="single"/>
        </w:rPr>
        <w:t>gr</w:t>
      </w:r>
      <w:r w:rsidRPr="00457F08">
        <w:rPr>
          <w:rFonts w:eastAsia="Calibri" w:cstheme="minorHAnsi"/>
          <w:color w:val="009900"/>
          <w:u w:val="single"/>
        </w:rPr>
        <w:t>æ</w:t>
      </w:r>
      <w:r w:rsidRPr="00457F08">
        <w:rPr>
          <w:rFonts w:cstheme="minorHAnsi"/>
          <w:color w:val="009900"/>
          <w:u w:val="single"/>
        </w:rPr>
        <w:t>f</w:t>
      </w:r>
      <w:r w:rsidRPr="00457F08">
        <w:rPr>
          <w:rFonts w:cstheme="minorHAnsi"/>
        </w:rPr>
        <w:t xml:space="preserve">], place of burial, </w:t>
      </w:r>
      <w:r w:rsidRPr="00457F08">
        <w:rPr>
          <w:rFonts w:cstheme="minorHAnsi"/>
          <w:b/>
        </w:rPr>
        <w:t>Lycian</w:t>
      </w:r>
      <w:r w:rsidRPr="00457F08">
        <w:rPr>
          <w:rFonts w:cstheme="minorHAnsi"/>
        </w:rPr>
        <w:t xml:space="preserve">, </w:t>
      </w:r>
      <w:r w:rsidRPr="00457F08">
        <w:rPr>
          <w:rFonts w:cstheme="minorHAnsi"/>
          <w:color w:val="CC6600"/>
          <w:u w:val="single"/>
        </w:rPr>
        <w:t>ije</w:t>
      </w:r>
      <w:r w:rsidRPr="00457F08">
        <w:rPr>
          <w:rFonts w:cstheme="minorHAnsi"/>
          <w:color w:val="000000"/>
        </w:rPr>
        <w:t xml:space="preserve">-, to bury, cover, </w:t>
      </w:r>
      <w:r w:rsidRPr="00457F08">
        <w:rPr>
          <w:rFonts w:cstheme="minorHAnsi"/>
          <w:b/>
          <w:color w:val="000000"/>
        </w:rPr>
        <w:t>Irish</w:t>
      </w:r>
      <w:r w:rsidRPr="00457F08">
        <w:rPr>
          <w:rFonts w:cstheme="minorHAnsi"/>
          <w:color w:val="000000"/>
        </w:rPr>
        <w:t xml:space="preserve">, </w:t>
      </w:r>
      <w:r w:rsidRPr="00457F08">
        <w:rPr>
          <w:rStyle w:val="tlid-translation"/>
          <w:rFonts w:cstheme="minorHAnsi"/>
          <w:color w:val="CC6600"/>
          <w:u w:val="single"/>
          <w:lang w:val="ga-IE"/>
        </w:rPr>
        <w:t>uaigh</w:t>
      </w:r>
      <w:r w:rsidRPr="00457F08">
        <w:rPr>
          <w:rStyle w:val="tlid-translation"/>
          <w:rFonts w:cstheme="minorHAnsi"/>
          <w:lang w:val="ga-IE"/>
        </w:rPr>
        <w:t>, grave</w:t>
      </w:r>
      <w:r w:rsidRPr="00457F08">
        <w:rPr>
          <w:rStyle w:val="tlid-translation"/>
          <w:rFonts w:cstheme="minorHAnsi"/>
        </w:rPr>
        <w:t xml:space="preserve">, </w:t>
      </w:r>
      <w:r w:rsidRPr="00457F08">
        <w:rPr>
          <w:rStyle w:val="tlid-translation"/>
          <w:rFonts w:cstheme="minorHAnsi"/>
          <w:b/>
        </w:rPr>
        <w:t>Scots-Gaelic</w:t>
      </w:r>
      <w:r w:rsidRPr="00457F08">
        <w:rPr>
          <w:rStyle w:val="tlid-translation"/>
          <w:rFonts w:cstheme="minorHAnsi"/>
        </w:rPr>
        <w:t xml:space="preserve">, </w:t>
      </w:r>
      <w:r w:rsidRPr="00457F08">
        <w:rPr>
          <w:rStyle w:val="tlid-translation"/>
          <w:rFonts w:cstheme="minorHAnsi"/>
          <w:color w:val="CC6600"/>
          <w:u w:val="single"/>
          <w:lang w:val="gd-GB"/>
        </w:rPr>
        <w:t>uaigh</w:t>
      </w:r>
      <w:r w:rsidRPr="00457F08">
        <w:rPr>
          <w:rStyle w:val="tlid-translation"/>
          <w:rFonts w:cstheme="minorHAnsi"/>
          <w:lang w:val="gd-GB"/>
        </w:rPr>
        <w:t xml:space="preserve">, </w:t>
      </w:r>
      <w:r w:rsidRPr="00457F08">
        <w:rPr>
          <w:rStyle w:val="tlid-translation"/>
          <w:rFonts w:cstheme="minorHAnsi"/>
        </w:rPr>
        <w:t xml:space="preserve">grave, </w:t>
      </w:r>
      <w:r w:rsidRPr="00457F08">
        <w:rPr>
          <w:rStyle w:val="tlid-translation"/>
          <w:rFonts w:cstheme="minorHAnsi"/>
          <w:b/>
        </w:rPr>
        <w:t>Persian</w:t>
      </w:r>
      <w:r w:rsidRPr="00457F08">
        <w:rPr>
          <w:rStyle w:val="tlid-translation"/>
          <w:rFonts w:cstheme="minorHAnsi"/>
        </w:rPr>
        <w:t xml:space="preserve">, </w:t>
      </w:r>
      <w:r w:rsidRPr="00457F08">
        <w:rPr>
          <w:rFonts w:cstheme="minorHAnsi"/>
          <w:color w:val="3333FF"/>
          <w:u w:val="single"/>
        </w:rPr>
        <w:t>qabar</w:t>
      </w:r>
      <w:r w:rsidRPr="00457F08">
        <w:rPr>
          <w:rFonts w:cstheme="minorHAnsi"/>
        </w:rPr>
        <w:t xml:space="preserve">, </w:t>
      </w:r>
      <w:r w:rsidRPr="00457F08">
        <w:rPr>
          <w:rStyle w:val="nobold"/>
          <w:rFonts w:cstheme="minorHAnsi"/>
        </w:rPr>
        <w:t>قبر</w:t>
      </w:r>
      <w:r w:rsidRPr="00457F08">
        <w:rPr>
          <w:rFonts w:cstheme="minorHAnsi"/>
        </w:rPr>
        <w:t xml:space="preserve"> grave, tomb, </w:t>
      </w:r>
      <w:r w:rsidRPr="00457F08">
        <w:rPr>
          <w:rFonts w:cstheme="minorHAnsi"/>
          <w:b/>
        </w:rPr>
        <w:t>Arabic</w:t>
      </w:r>
      <w:r w:rsidRPr="00457F08">
        <w:rPr>
          <w:rFonts w:cstheme="minorHAnsi"/>
        </w:rPr>
        <w:t xml:space="preserve">, </w:t>
      </w:r>
      <w:r w:rsidRPr="00457F08">
        <w:rPr>
          <w:rFonts w:cstheme="minorHAnsi"/>
          <w:color w:val="3333FF"/>
          <w:u w:val="single"/>
        </w:rPr>
        <w:t>qabr</w:t>
      </w:r>
      <w:r w:rsidRPr="00457F08">
        <w:rPr>
          <w:rFonts w:cstheme="minorHAnsi"/>
        </w:rPr>
        <w:t xml:space="preserve">, tomb, grave, </w:t>
      </w:r>
      <w:r w:rsidRPr="00457F08">
        <w:rPr>
          <w:rFonts w:cstheme="minorHAnsi"/>
          <w:b/>
        </w:rPr>
        <w:t>Gujarati</w:t>
      </w:r>
      <w:r w:rsidRPr="00457F08">
        <w:rPr>
          <w:rFonts w:cstheme="minorHAnsi"/>
        </w:rPr>
        <w:t xml:space="preserve">, </w:t>
      </w:r>
      <w:r w:rsidRPr="00457F08">
        <w:rPr>
          <w:rStyle w:val="tlid-translation"/>
          <w:rFonts w:ascii="Nirmala UI" w:hAnsi="Nirmala UI" w:cs="Nirmala UI" w:hint="cs"/>
          <w:color w:val="000000"/>
          <w:cs/>
          <w:lang w:bidi="gu-IN"/>
        </w:rPr>
        <w:t>કબર</w:t>
      </w:r>
      <w:r w:rsidRPr="00457F08">
        <w:rPr>
          <w:rStyle w:val="tlid-translation"/>
          <w:rFonts w:cstheme="minorHAnsi"/>
          <w:color w:val="000000"/>
          <w:lang w:bidi="gu-IN"/>
        </w:rPr>
        <w:t>,</w:t>
      </w:r>
      <w:r w:rsidRPr="00457F08">
        <w:rPr>
          <w:rStyle w:val="tlid-translation"/>
          <w:rFonts w:cstheme="minorHAnsi"/>
          <w:color w:val="000000"/>
          <w:cs/>
          <w:lang w:bidi="gu-IN"/>
        </w:rPr>
        <w:t xml:space="preserve"> </w:t>
      </w:r>
      <w:r w:rsidRPr="00457F08">
        <w:rPr>
          <w:rStyle w:val="tlid-translation"/>
          <w:rFonts w:cstheme="minorHAnsi"/>
          <w:color w:val="3333FF"/>
          <w:u w:val="single"/>
          <w:lang w:bidi="gu-IN"/>
        </w:rPr>
        <w:t>Kabara</w:t>
      </w:r>
      <w:r w:rsidRPr="00457F08">
        <w:rPr>
          <w:rStyle w:val="tlid-translation"/>
          <w:rFonts w:cstheme="minorHAnsi"/>
          <w:color w:val="000000"/>
          <w:lang w:bidi="gu-IN"/>
        </w:rPr>
        <w:t>, tomb, grave,</w:t>
      </w:r>
      <w:r w:rsidRPr="00457F08">
        <w:rPr>
          <w:rStyle w:val="tlid-translation"/>
          <w:rFonts w:cstheme="minorHAnsi"/>
        </w:rPr>
        <w:t xml:space="preserve"> </w:t>
      </w:r>
      <w:r w:rsidRPr="00457F08">
        <w:rPr>
          <w:rStyle w:val="tlid-translation"/>
          <w:rFonts w:cstheme="minorHAnsi"/>
          <w:b/>
        </w:rPr>
        <w:t>Kazakh</w:t>
      </w:r>
      <w:r w:rsidRPr="00457F08">
        <w:rPr>
          <w:rStyle w:val="tlid-translation"/>
          <w:rFonts w:cstheme="minorHAnsi"/>
        </w:rPr>
        <w:t xml:space="preserve">, </w:t>
      </w:r>
      <w:r w:rsidRPr="00457F08">
        <w:rPr>
          <w:rStyle w:val="tlid-translation"/>
          <w:rFonts w:cstheme="minorHAnsi"/>
          <w:color w:val="000000"/>
          <w:lang w:val="kk-KZ"/>
        </w:rPr>
        <w:t xml:space="preserve">қабір, </w:t>
      </w:r>
      <w:r w:rsidRPr="00457F08">
        <w:rPr>
          <w:rStyle w:val="tlid-translation"/>
          <w:rFonts w:cstheme="minorHAnsi"/>
          <w:color w:val="3333FF"/>
          <w:u w:val="single"/>
          <w:lang w:val="kk-KZ"/>
        </w:rPr>
        <w:t>qabir</w:t>
      </w:r>
      <w:r w:rsidRPr="00457F08">
        <w:rPr>
          <w:rStyle w:val="tlid-translation"/>
          <w:rFonts w:cstheme="minorHAnsi"/>
          <w:color w:val="000000"/>
          <w:lang w:val="kk-KZ"/>
        </w:rPr>
        <w:t xml:space="preserve">, tomb, </w:t>
      </w:r>
      <w:r w:rsidRPr="00457F08">
        <w:rPr>
          <w:rStyle w:val="tlid-translation"/>
          <w:rFonts w:cstheme="minorHAnsi"/>
          <w:b/>
          <w:color w:val="000000"/>
        </w:rPr>
        <w:t>Uzbek</w:t>
      </w:r>
      <w:r w:rsidRPr="00457F08">
        <w:rPr>
          <w:rStyle w:val="tlid-translation"/>
          <w:rFonts w:cstheme="minorHAnsi"/>
          <w:color w:val="000000"/>
        </w:rPr>
        <w:t xml:space="preserve">, </w:t>
      </w:r>
      <w:r w:rsidRPr="00457F08">
        <w:rPr>
          <w:rFonts w:cstheme="minorHAnsi"/>
          <w:color w:val="3333FF"/>
          <w:u w:val="single"/>
        </w:rPr>
        <w:t>qabr</w:t>
      </w:r>
      <w:r w:rsidRPr="00457F08">
        <w:rPr>
          <w:rFonts w:cstheme="minorHAnsi"/>
          <w:color w:val="000000"/>
        </w:rPr>
        <w:t xml:space="preserve">, tomb, </w:t>
      </w:r>
      <w:r w:rsidRPr="00457F08">
        <w:rPr>
          <w:rFonts w:cstheme="minorHAnsi"/>
          <w:b/>
          <w:color w:val="000000"/>
        </w:rPr>
        <w:t>Tajik</w:t>
      </w:r>
      <w:r w:rsidRPr="00457F08">
        <w:rPr>
          <w:rFonts w:cstheme="minorHAnsi"/>
          <w:color w:val="000000"/>
        </w:rPr>
        <w:t xml:space="preserve">, </w:t>
      </w:r>
      <w:r w:rsidRPr="00457F08">
        <w:rPr>
          <w:rStyle w:val="tlid-translation"/>
          <w:rFonts w:cstheme="minorHAnsi"/>
          <w:color w:val="000000"/>
          <w:lang w:val="tg-Cyrl-TJ"/>
        </w:rPr>
        <w:t xml:space="preserve">қабр, </w:t>
      </w:r>
      <w:r w:rsidRPr="00457F08">
        <w:rPr>
          <w:rStyle w:val="tlid-translation"/>
          <w:rFonts w:cstheme="minorHAnsi"/>
          <w:color w:val="3333FF"/>
          <w:u w:val="single"/>
          <w:lang w:val="tg-Cyrl-TJ"/>
        </w:rPr>
        <w:t>qabr</w:t>
      </w:r>
      <w:r w:rsidRPr="00457F08">
        <w:rPr>
          <w:rStyle w:val="tlid-translation"/>
          <w:rFonts w:cstheme="minorHAnsi"/>
          <w:color w:val="000000"/>
          <w:lang w:val="tg-Cyrl-TJ"/>
        </w:rPr>
        <w:t>, tomb,</w:t>
      </w:r>
      <w:r w:rsidRPr="00457F08">
        <w:rPr>
          <w:rStyle w:val="tlid-translation"/>
          <w:rFonts w:cstheme="minorHAnsi"/>
          <w:color w:val="000000"/>
        </w:rPr>
        <w:t xml:space="preserve"> </w:t>
      </w:r>
      <w:r w:rsidRPr="00457F08">
        <w:rPr>
          <w:rFonts w:cstheme="minorHAnsi"/>
          <w:color w:val="000000"/>
        </w:rPr>
        <w:t xml:space="preserve"> </w:t>
      </w:r>
      <w:r w:rsidRPr="00457F08">
        <w:rPr>
          <w:rStyle w:val="tlid-translation"/>
          <w:rFonts w:cstheme="minorHAnsi"/>
          <w:b/>
        </w:rPr>
        <w:t>Romanian</w:t>
      </w:r>
      <w:r w:rsidRPr="00457F08">
        <w:rPr>
          <w:rStyle w:val="tlid-translation"/>
          <w:rFonts w:cstheme="minorHAnsi"/>
        </w:rPr>
        <w:t xml:space="preserve">, </w:t>
      </w:r>
      <w:r w:rsidRPr="00457F08">
        <w:rPr>
          <w:rStyle w:val="shorttext"/>
          <w:rFonts w:cstheme="minorHAnsi"/>
          <w:color w:val="FF0000"/>
          <w:lang w:val="ro-RO"/>
        </w:rPr>
        <w:t>tumul,</w:t>
      </w:r>
      <w:r w:rsidRPr="00457F08">
        <w:rPr>
          <w:rStyle w:val="shorttext"/>
          <w:rFonts w:cstheme="minorHAnsi"/>
          <w:lang w:val="ro-RO"/>
        </w:rPr>
        <w:t xml:space="preserve"> cairn,</w:t>
      </w:r>
      <w:r w:rsidRPr="00457F08">
        <w:rPr>
          <w:rStyle w:val="tlid-translation"/>
          <w:rFonts w:cstheme="minorHAnsi"/>
          <w:b/>
        </w:rPr>
        <w:t xml:space="preserve"> Greek</w:t>
      </w:r>
      <w:r w:rsidRPr="00457F08">
        <w:rPr>
          <w:rStyle w:val="tlid-translation"/>
          <w:rFonts w:cstheme="minorHAnsi"/>
        </w:rPr>
        <w:t>,</w:t>
      </w:r>
      <w:r w:rsidRPr="00457F08">
        <w:rPr>
          <w:rStyle w:val="tlid-translation"/>
          <w:rFonts w:cstheme="minorHAnsi"/>
          <w:b/>
        </w:rPr>
        <w:t xml:space="preserve"> </w:t>
      </w:r>
      <w:r w:rsidRPr="00457F08">
        <w:rPr>
          <w:rStyle w:val="tlid-translation"/>
          <w:rFonts w:cstheme="minorHAnsi"/>
          <w:lang w:val="el-GR"/>
        </w:rPr>
        <w:t>τύμβος,</w:t>
      </w:r>
      <w:r w:rsidRPr="00457F08">
        <w:rPr>
          <w:rStyle w:val="tlid-translation"/>
          <w:rFonts w:cstheme="minorHAnsi"/>
          <w:color w:val="FF0000"/>
          <w:lang w:val="el-GR"/>
        </w:rPr>
        <w:t xml:space="preserve"> týmvos</w:t>
      </w:r>
      <w:r w:rsidRPr="00457F08">
        <w:rPr>
          <w:rStyle w:val="tlid-translation"/>
          <w:rFonts w:cstheme="minorHAnsi"/>
          <w:lang w:val="el-GR"/>
        </w:rPr>
        <w:t>, tumulus</w:t>
      </w:r>
      <w:r w:rsidRPr="00457F08">
        <w:rPr>
          <w:rStyle w:val="tlid-translation"/>
          <w:rFonts w:cstheme="minorHAnsi"/>
        </w:rPr>
        <w:t>,</w:t>
      </w:r>
      <w:r w:rsidRPr="00457F08">
        <w:rPr>
          <w:rStyle w:val="tlid-translation"/>
          <w:rFonts w:cstheme="minorHAnsi"/>
          <w:lang w:val="el-GR"/>
        </w:rPr>
        <w:t> </w:t>
      </w:r>
      <w:r w:rsidRPr="00457F08">
        <w:rPr>
          <w:rStyle w:val="tlid-translation"/>
          <w:rFonts w:cstheme="minorHAnsi"/>
          <w:b/>
        </w:rPr>
        <w:t>Albanian</w:t>
      </w:r>
      <w:r w:rsidRPr="00457F08">
        <w:rPr>
          <w:rStyle w:val="tlid-translation"/>
          <w:rFonts w:cstheme="minorHAnsi"/>
        </w:rPr>
        <w:t xml:space="preserve">, </w:t>
      </w:r>
      <w:r w:rsidRPr="00457F08">
        <w:rPr>
          <w:rStyle w:val="gt-baf-cell"/>
          <w:rFonts w:cstheme="minorHAnsi"/>
          <w:color w:val="FF0000"/>
          <w:lang w:val="sq-AL"/>
        </w:rPr>
        <w:t>tumë</w:t>
      </w:r>
      <w:r w:rsidRPr="00457F08">
        <w:rPr>
          <w:rStyle w:val="gt-baf-cell"/>
          <w:rFonts w:cstheme="minorHAnsi"/>
          <w:lang w:val="sq-AL"/>
        </w:rPr>
        <w:t xml:space="preserve">, </w:t>
      </w:r>
      <w:r w:rsidRPr="00457F08">
        <w:rPr>
          <w:rFonts w:cstheme="minorHAnsi"/>
        </w:rPr>
        <w:t>mound, barrow,</w:t>
      </w:r>
      <w:r w:rsidRPr="00457F08">
        <w:rPr>
          <w:rStyle w:val="tlid-translation"/>
          <w:rFonts w:cstheme="minorHAnsi"/>
          <w:b/>
        </w:rPr>
        <w:t xml:space="preserve"> Latin</w:t>
      </w:r>
      <w:r w:rsidRPr="00457F08">
        <w:rPr>
          <w:rStyle w:val="tlid-translation"/>
          <w:rFonts w:cstheme="minorHAnsi"/>
        </w:rPr>
        <w:t xml:space="preserve">, </w:t>
      </w:r>
      <w:r w:rsidRPr="00457F08">
        <w:rPr>
          <w:rFonts w:cstheme="minorHAnsi"/>
          <w:color w:val="FF0000"/>
        </w:rPr>
        <w:t>tumulo-are</w:t>
      </w:r>
      <w:r w:rsidRPr="00457F08">
        <w:rPr>
          <w:rFonts w:cstheme="minorHAnsi"/>
        </w:rPr>
        <w:t>, to bury,</w:t>
      </w:r>
      <w:r w:rsidRPr="00457F08">
        <w:rPr>
          <w:rFonts w:cstheme="minorHAnsi"/>
          <w:color w:val="FF0000"/>
        </w:rPr>
        <w:t xml:space="preserve"> tumulus-i</w:t>
      </w:r>
      <w:r w:rsidRPr="00457F08">
        <w:rPr>
          <w:rFonts w:cstheme="minorHAnsi"/>
        </w:rPr>
        <w:t xml:space="preserve">, mound, hill, burial mound, </w:t>
      </w:r>
      <w:r w:rsidRPr="00457F08">
        <w:rPr>
          <w:rFonts w:cstheme="minorHAnsi"/>
          <w:b/>
        </w:rPr>
        <w:t>Italian</w:t>
      </w:r>
      <w:r w:rsidRPr="00457F08">
        <w:rPr>
          <w:rFonts w:cstheme="minorHAnsi"/>
        </w:rPr>
        <w:t xml:space="preserve">, </w:t>
      </w:r>
      <w:r w:rsidRPr="00457F08">
        <w:rPr>
          <w:rFonts w:cstheme="minorHAnsi"/>
          <w:color w:val="FF0000"/>
        </w:rPr>
        <w:t>tomba</w:t>
      </w:r>
      <w:r w:rsidRPr="00457F08">
        <w:rPr>
          <w:rFonts w:cstheme="minorHAnsi"/>
        </w:rPr>
        <w:t xml:space="preserve">, grave, </w:t>
      </w:r>
      <w:r w:rsidRPr="00457F08">
        <w:rPr>
          <w:rFonts w:cstheme="minorHAnsi"/>
          <w:color w:val="FF0000"/>
        </w:rPr>
        <w:t>tumulo</w:t>
      </w:r>
      <w:r w:rsidRPr="00457F08">
        <w:rPr>
          <w:rFonts w:cstheme="minorHAnsi"/>
        </w:rPr>
        <w:t xml:space="preserve">, cairn, </w:t>
      </w:r>
      <w:r w:rsidRPr="00457F08">
        <w:rPr>
          <w:rFonts w:cstheme="minorHAnsi"/>
          <w:b/>
        </w:rPr>
        <w:t>French</w:t>
      </w:r>
      <w:r w:rsidRPr="00457F08">
        <w:rPr>
          <w:rFonts w:cstheme="minorHAnsi"/>
        </w:rPr>
        <w:t xml:space="preserve">, </w:t>
      </w:r>
      <w:r w:rsidRPr="00457F08">
        <w:rPr>
          <w:rFonts w:cstheme="minorHAnsi"/>
          <w:color w:val="FF0000"/>
        </w:rPr>
        <w:t>tombe</w:t>
      </w:r>
      <w:r w:rsidRPr="00457F08">
        <w:rPr>
          <w:rFonts w:cstheme="minorHAnsi"/>
        </w:rPr>
        <w:t xml:space="preserve">, grave, </w:t>
      </w:r>
      <w:r w:rsidRPr="00457F08">
        <w:rPr>
          <w:rFonts w:cstheme="minorHAnsi"/>
          <w:b/>
        </w:rPr>
        <w:t>Etruscan</w:t>
      </w:r>
      <w:r w:rsidRPr="00457F08">
        <w:rPr>
          <w:rFonts w:cstheme="minorHAnsi"/>
        </w:rPr>
        <w:t xml:space="preserve">, </w:t>
      </w:r>
      <w:r w:rsidRPr="00457F08">
        <w:rPr>
          <w:rFonts w:cstheme="minorHAnsi"/>
          <w:color w:val="EE0000"/>
        </w:rPr>
        <w:t>tom, tum</w:t>
      </w:r>
      <w:r w:rsidRPr="00457F08">
        <w:rPr>
          <w:rFonts w:cstheme="minorHAnsi"/>
          <w:color w:val="000000"/>
        </w:rPr>
        <w:t xml:space="preserve"> (TVM)? (probably next, at that time, then), </w:t>
      </w:r>
      <w:r w:rsidRPr="00457F08">
        <w:rPr>
          <w:rFonts w:cstheme="minorHAnsi"/>
          <w:b/>
          <w:color w:val="000000"/>
        </w:rPr>
        <w:t>Georgian</w:t>
      </w:r>
      <w:r w:rsidRPr="00457F08">
        <w:rPr>
          <w:rFonts w:cstheme="minorHAnsi"/>
          <w:color w:val="000000"/>
        </w:rPr>
        <w:t xml:space="preserve">, </w:t>
      </w:r>
      <w:r w:rsidRPr="00457F08">
        <w:rPr>
          <w:rStyle w:val="tlid-translation"/>
          <w:rFonts w:ascii="Sylfaen" w:hAnsi="Sylfaen" w:cs="Sylfaen"/>
          <w:lang w:val="ka-GE"/>
        </w:rPr>
        <w:t>კაირი</w:t>
      </w:r>
      <w:r w:rsidRPr="00457F08">
        <w:rPr>
          <w:rStyle w:val="tlid-translation"/>
          <w:rFonts w:cstheme="minorHAnsi"/>
          <w:lang w:val="ka-GE"/>
        </w:rPr>
        <w:t xml:space="preserve">, </w:t>
      </w:r>
      <w:r w:rsidRPr="00457F08">
        <w:rPr>
          <w:rStyle w:val="tlid-translation"/>
          <w:rFonts w:cstheme="minorHAnsi"/>
          <w:color w:val="CC6600"/>
          <w:u w:val="single"/>
          <w:lang w:val="ka-GE"/>
        </w:rPr>
        <w:t>k’airi</w:t>
      </w:r>
      <w:r w:rsidRPr="00457F08">
        <w:rPr>
          <w:rStyle w:val="tlid-translation"/>
          <w:rFonts w:cstheme="minorHAnsi"/>
          <w:lang w:val="ka-GE"/>
        </w:rPr>
        <w:t>, cairn</w:t>
      </w:r>
      <w:r w:rsidRPr="00457F08">
        <w:rPr>
          <w:rStyle w:val="tlid-translation"/>
          <w:rFonts w:cstheme="minorHAnsi"/>
        </w:rPr>
        <w:t xml:space="preserve">, </w:t>
      </w:r>
      <w:r w:rsidRPr="00457F08">
        <w:rPr>
          <w:rStyle w:val="tlid-translation"/>
          <w:rFonts w:cstheme="minorHAnsi"/>
          <w:b/>
        </w:rPr>
        <w:t>Belarusian</w:t>
      </w:r>
      <w:r w:rsidRPr="00457F08">
        <w:rPr>
          <w:rStyle w:val="tlid-translation"/>
          <w:rFonts w:cstheme="minorHAnsi"/>
        </w:rPr>
        <w:t xml:space="preserve">, </w:t>
      </w:r>
      <w:r w:rsidRPr="00457F08">
        <w:rPr>
          <w:rStyle w:val="tlid-translation"/>
          <w:rFonts w:cstheme="minorHAnsi"/>
          <w:lang w:val="be-BY"/>
        </w:rPr>
        <w:t xml:space="preserve">Кэрн, </w:t>
      </w:r>
      <w:r w:rsidRPr="00457F08">
        <w:rPr>
          <w:rStyle w:val="tlid-translation"/>
          <w:rFonts w:cstheme="minorHAnsi"/>
          <w:color w:val="CC6600"/>
          <w:u w:val="single"/>
          <w:lang w:val="be-BY"/>
        </w:rPr>
        <w:t>Kern</w:t>
      </w:r>
      <w:r w:rsidRPr="00457F08">
        <w:rPr>
          <w:rStyle w:val="tlid-translation"/>
          <w:rFonts w:cstheme="minorHAnsi"/>
          <w:lang w:val="be-BY"/>
        </w:rPr>
        <w:t>, cairn,</w:t>
      </w:r>
      <w:r w:rsidRPr="00457F08">
        <w:rPr>
          <w:rStyle w:val="tlid-translation"/>
          <w:rFonts w:cstheme="minorHAnsi"/>
        </w:rPr>
        <w:t xml:space="preserve"> </w:t>
      </w:r>
      <w:r w:rsidRPr="00457F08">
        <w:rPr>
          <w:rStyle w:val="tlid-translation"/>
          <w:rFonts w:cstheme="minorHAnsi"/>
          <w:b/>
        </w:rPr>
        <w:t>Croatian</w:t>
      </w:r>
      <w:r w:rsidRPr="00457F08">
        <w:rPr>
          <w:rStyle w:val="tlid-translation"/>
          <w:rFonts w:cstheme="minorHAnsi"/>
        </w:rPr>
        <w:t xml:space="preserve">, </w:t>
      </w:r>
      <w:r w:rsidRPr="00457F08">
        <w:rPr>
          <w:rStyle w:val="shorttext"/>
          <w:rFonts w:cstheme="minorHAnsi"/>
          <w:color w:val="CC6600"/>
          <w:u w:val="single"/>
          <w:lang w:val="hr-HR"/>
        </w:rPr>
        <w:t>Cairn</w:t>
      </w:r>
      <w:r w:rsidRPr="00457F08">
        <w:rPr>
          <w:rStyle w:val="shorttext"/>
          <w:rFonts w:cstheme="minorHAnsi"/>
          <w:lang w:val="hr-HR"/>
        </w:rPr>
        <w:t xml:space="preserve">?, cairn, </w:t>
      </w:r>
      <w:r w:rsidRPr="00457F08">
        <w:rPr>
          <w:rStyle w:val="shorttext"/>
          <w:rFonts w:cstheme="minorHAnsi"/>
          <w:b/>
          <w:lang w:val="hr-HR"/>
        </w:rPr>
        <w:t>Polish</w:t>
      </w:r>
      <w:r w:rsidRPr="00457F08">
        <w:rPr>
          <w:rStyle w:val="shorttext"/>
          <w:rFonts w:cstheme="minorHAnsi"/>
          <w:lang w:val="hr-HR"/>
        </w:rPr>
        <w:t xml:space="preserve">, </w:t>
      </w:r>
      <w:r w:rsidRPr="00457F08">
        <w:rPr>
          <w:rStyle w:val="tlid-translation"/>
          <w:rFonts w:cstheme="minorHAnsi"/>
          <w:color w:val="CC6600"/>
          <w:u w:val="single"/>
          <w:lang w:val="pl-PL"/>
        </w:rPr>
        <w:t>kopiec</w:t>
      </w:r>
      <w:r w:rsidRPr="00457F08">
        <w:rPr>
          <w:rStyle w:val="tlid-translation"/>
          <w:rFonts w:cstheme="minorHAnsi"/>
          <w:lang w:val="pl-PL"/>
        </w:rPr>
        <w:t xml:space="preserve">, cairn, mound, barrow, </w:t>
      </w:r>
      <w:r w:rsidRPr="00457F08">
        <w:rPr>
          <w:rStyle w:val="tlid-translation"/>
          <w:rFonts w:cstheme="minorHAnsi"/>
          <w:b/>
          <w:lang w:val="pl-PL"/>
        </w:rPr>
        <w:t>Latvian</w:t>
      </w:r>
      <w:r w:rsidRPr="00457F08">
        <w:rPr>
          <w:rStyle w:val="tlid-translation"/>
          <w:rFonts w:cstheme="minorHAnsi"/>
          <w:lang w:val="pl-PL"/>
        </w:rPr>
        <w:t xml:space="preserve">, </w:t>
      </w:r>
      <w:r w:rsidRPr="00457F08">
        <w:rPr>
          <w:rStyle w:val="tlid-translation"/>
          <w:rFonts w:cstheme="minorHAnsi"/>
          <w:color w:val="CC6600"/>
          <w:u w:val="single"/>
          <w:lang w:val="lv-LV"/>
        </w:rPr>
        <w:t>kērns</w:t>
      </w:r>
      <w:r w:rsidRPr="00457F08">
        <w:rPr>
          <w:rStyle w:val="tlid-translation"/>
          <w:rFonts w:cstheme="minorHAnsi"/>
          <w:lang w:val="lv-LV"/>
        </w:rPr>
        <w:t xml:space="preserve">, cairn, </w:t>
      </w:r>
      <w:r w:rsidRPr="00457F08">
        <w:rPr>
          <w:rStyle w:val="tlid-translation"/>
          <w:rFonts w:cstheme="minorHAnsi"/>
          <w:b/>
          <w:lang w:val="lv-LV"/>
        </w:rPr>
        <w:t>Armenian</w:t>
      </w:r>
      <w:r w:rsidRPr="00457F08">
        <w:rPr>
          <w:rStyle w:val="tlid-translation"/>
          <w:rFonts w:cstheme="minorHAnsi"/>
          <w:lang w:val="lv-LV"/>
        </w:rPr>
        <w:t xml:space="preserve">, </w:t>
      </w:r>
      <w:r w:rsidRPr="00457F08">
        <w:rPr>
          <w:rStyle w:val="tlid-translation"/>
          <w:rFonts w:cstheme="minorHAnsi"/>
          <w:lang w:val="hy-AM"/>
        </w:rPr>
        <w:t xml:space="preserve">Կայիր, </w:t>
      </w:r>
      <w:r w:rsidRPr="00457F08">
        <w:rPr>
          <w:rStyle w:val="tlid-translation"/>
          <w:rFonts w:cstheme="minorHAnsi"/>
          <w:color w:val="CC6600"/>
          <w:u w:val="single"/>
          <w:lang w:val="hy-AM"/>
        </w:rPr>
        <w:t>Kayir</w:t>
      </w:r>
      <w:r w:rsidRPr="00457F08">
        <w:rPr>
          <w:rStyle w:val="tlid-translation"/>
          <w:rFonts w:cstheme="minorHAnsi"/>
          <w:lang w:val="hy-AM"/>
        </w:rPr>
        <w:t>, cairn,</w:t>
      </w:r>
      <w:r w:rsidRPr="00457F08">
        <w:rPr>
          <w:rStyle w:val="tlid-translation"/>
          <w:rFonts w:cstheme="minorHAnsi"/>
        </w:rPr>
        <w:t xml:space="preserve"> </w:t>
      </w:r>
      <w:r w:rsidRPr="00457F08">
        <w:rPr>
          <w:rStyle w:val="tlid-translation"/>
          <w:rFonts w:cstheme="minorHAnsi"/>
          <w:b/>
        </w:rPr>
        <w:t>Irish</w:t>
      </w:r>
      <w:r w:rsidRPr="00457F08">
        <w:rPr>
          <w:rStyle w:val="tlid-translation"/>
          <w:rFonts w:cstheme="minorHAnsi"/>
        </w:rPr>
        <w:t xml:space="preserve">, </w:t>
      </w:r>
      <w:r w:rsidRPr="00457F08">
        <w:rPr>
          <w:rStyle w:val="shorttext"/>
          <w:rFonts w:cstheme="minorHAnsi"/>
          <w:color w:val="CC6600"/>
          <w:u w:val="single"/>
          <w:lang w:val="ga-IE"/>
        </w:rPr>
        <w:t>carn</w:t>
      </w:r>
      <w:r w:rsidRPr="00457F08">
        <w:rPr>
          <w:rStyle w:val="shorttext"/>
          <w:rFonts w:cstheme="minorHAnsi"/>
          <w:lang w:val="ga-IE"/>
        </w:rPr>
        <w:t xml:space="preserve">, cairn, </w:t>
      </w:r>
      <w:r w:rsidRPr="00457F08">
        <w:rPr>
          <w:rStyle w:val="shorttext"/>
          <w:rFonts w:cstheme="minorHAnsi"/>
          <w:lang w:val="cy-GB"/>
        </w:rPr>
        <w:t xml:space="preserve">burial or memorial mound, </w:t>
      </w:r>
      <w:r w:rsidRPr="00457F08">
        <w:rPr>
          <w:rStyle w:val="shorttext"/>
          <w:rFonts w:cstheme="minorHAnsi"/>
          <w:b/>
          <w:lang w:val="cy-GB"/>
        </w:rPr>
        <w:t>Scots-Gaelic</w:t>
      </w:r>
      <w:r w:rsidRPr="00457F08">
        <w:rPr>
          <w:rStyle w:val="shorttext"/>
          <w:rFonts w:cstheme="minorHAnsi"/>
          <w:lang w:val="cy-GB"/>
        </w:rPr>
        <w:t xml:space="preserve">, </w:t>
      </w:r>
      <w:r w:rsidRPr="00457F08">
        <w:rPr>
          <w:rStyle w:val="tlid-translation"/>
          <w:rFonts w:cstheme="minorHAnsi"/>
          <w:color w:val="CC6600"/>
          <w:u w:val="single"/>
          <w:lang w:val="gd-GB"/>
        </w:rPr>
        <w:t>càrn</w:t>
      </w:r>
      <w:r w:rsidRPr="00457F08">
        <w:rPr>
          <w:rStyle w:val="tlid-translation"/>
          <w:rFonts w:cstheme="minorHAnsi"/>
          <w:lang w:val="gd-GB"/>
        </w:rPr>
        <w:t xml:space="preserve">, cairn, </w:t>
      </w:r>
      <w:r w:rsidRPr="00457F08">
        <w:rPr>
          <w:rStyle w:val="shorttext"/>
          <w:rFonts w:cstheme="minorHAnsi"/>
          <w:lang w:val="cy-GB"/>
        </w:rPr>
        <w:t xml:space="preserve">burial or memorial mound, </w:t>
      </w:r>
      <w:r w:rsidRPr="00457F08">
        <w:rPr>
          <w:rStyle w:val="shorttext"/>
          <w:rFonts w:cstheme="minorHAnsi"/>
          <w:b/>
          <w:lang w:val="cy-GB"/>
        </w:rPr>
        <w:t>Welsh</w:t>
      </w:r>
      <w:r w:rsidRPr="00457F08">
        <w:rPr>
          <w:rStyle w:val="shorttext"/>
          <w:rFonts w:cstheme="minorHAnsi"/>
          <w:lang w:val="cy-GB"/>
        </w:rPr>
        <w:t xml:space="preserve">, </w:t>
      </w:r>
      <w:r w:rsidRPr="00457F08">
        <w:rPr>
          <w:rStyle w:val="shorttext"/>
          <w:rFonts w:cstheme="minorHAnsi"/>
          <w:color w:val="CC6600"/>
          <w:u w:val="single"/>
          <w:lang w:val="cy-GB"/>
        </w:rPr>
        <w:t>carnedd</w:t>
      </w:r>
      <w:r w:rsidRPr="00457F08">
        <w:rPr>
          <w:rStyle w:val="shorttext"/>
          <w:rFonts w:cstheme="minorHAnsi"/>
          <w:lang w:val="cy-GB"/>
        </w:rPr>
        <w:t>, cairn, burial or memorial mound,</w:t>
      </w:r>
      <w:r w:rsidRPr="00457F08">
        <w:rPr>
          <w:rStyle w:val="shorttext"/>
          <w:rFonts w:cstheme="minorHAnsi"/>
          <w:lang w:val="gd-GB"/>
        </w:rPr>
        <w:t> </w:t>
      </w:r>
      <w:r w:rsidRPr="00457F08">
        <w:rPr>
          <w:rStyle w:val="shorttext"/>
          <w:rFonts w:cstheme="minorHAnsi"/>
          <w:b/>
        </w:rPr>
        <w:t>French</w:t>
      </w:r>
      <w:r w:rsidRPr="00457F08">
        <w:rPr>
          <w:rStyle w:val="shorttext"/>
          <w:rFonts w:cstheme="minorHAnsi"/>
        </w:rPr>
        <w:t xml:space="preserve">, </w:t>
      </w:r>
      <w:r w:rsidRPr="00457F08">
        <w:rPr>
          <w:rFonts w:cstheme="minorHAnsi"/>
          <w:color w:val="CC6600"/>
          <w:u w:val="single"/>
        </w:rPr>
        <w:t>cairn</w:t>
      </w:r>
      <w:r w:rsidRPr="00457F08">
        <w:rPr>
          <w:rFonts w:cstheme="minorHAnsi"/>
        </w:rPr>
        <w:t xml:space="preserve">, cairn, </w:t>
      </w:r>
      <w:r w:rsidRPr="00457F08">
        <w:rPr>
          <w:rFonts w:cstheme="minorHAnsi"/>
          <w:b/>
        </w:rPr>
        <w:t>Gujarati</w:t>
      </w:r>
      <w:r w:rsidRPr="00457F08">
        <w:rPr>
          <w:rFonts w:cstheme="minorHAnsi"/>
        </w:rPr>
        <w:t xml:space="preserve">, </w:t>
      </w:r>
      <w:r w:rsidRPr="00457F08">
        <w:rPr>
          <w:rStyle w:val="tlid-translation"/>
          <w:rFonts w:ascii="Nirmala UI" w:hAnsi="Nirmala UI" w:cs="Nirmala UI" w:hint="cs"/>
          <w:color w:val="000000"/>
          <w:cs/>
          <w:lang w:bidi="gu-IN"/>
        </w:rPr>
        <w:t>કેયર્ન</w:t>
      </w:r>
      <w:r w:rsidRPr="00457F08">
        <w:rPr>
          <w:rStyle w:val="tlid-translation"/>
          <w:rFonts w:cstheme="minorHAnsi"/>
          <w:color w:val="000000"/>
          <w:lang w:bidi="gu-IN"/>
        </w:rPr>
        <w:t>,</w:t>
      </w:r>
      <w:r w:rsidRPr="00457F08">
        <w:rPr>
          <w:rStyle w:val="tlid-translation"/>
          <w:rFonts w:cstheme="minorHAnsi"/>
          <w:color w:val="000000"/>
          <w:cs/>
          <w:lang w:bidi="gu-IN"/>
        </w:rPr>
        <w:t xml:space="preserve"> </w:t>
      </w:r>
      <w:r w:rsidRPr="00457F08">
        <w:rPr>
          <w:rStyle w:val="tlid-translation"/>
          <w:rFonts w:cstheme="minorHAnsi"/>
          <w:color w:val="CC6600"/>
          <w:u w:val="single"/>
          <w:lang w:bidi="gu-IN"/>
        </w:rPr>
        <w:t>Kēyarna</w:t>
      </w:r>
      <w:r w:rsidRPr="00457F08">
        <w:rPr>
          <w:rStyle w:val="tlid-translation"/>
          <w:rFonts w:cstheme="minorHAnsi"/>
          <w:color w:val="000000"/>
          <w:lang w:bidi="gu-IN"/>
        </w:rPr>
        <w:t>, cairn</w:t>
      </w:r>
      <w:r w:rsidRPr="00457F08">
        <w:rPr>
          <w:rStyle w:val="tlid-translation"/>
          <w:rFonts w:cstheme="minorHAnsi"/>
          <w:color w:val="000000"/>
          <w:cs/>
          <w:lang w:bidi="gu-IN"/>
        </w:rPr>
        <w:t xml:space="preserve">, </w:t>
      </w:r>
      <w:r w:rsidRPr="00457F08">
        <w:rPr>
          <w:rStyle w:val="shorttext"/>
          <w:rFonts w:cstheme="minorHAnsi"/>
          <w:b/>
          <w:lang w:val="cy-GB"/>
        </w:rPr>
        <w:t>Kazakh</w:t>
      </w:r>
      <w:r w:rsidRPr="00457F08">
        <w:rPr>
          <w:rStyle w:val="shorttext"/>
          <w:rFonts w:cstheme="minorHAnsi"/>
          <w:lang w:val="cy-GB"/>
        </w:rPr>
        <w:t>,</w:t>
      </w:r>
      <w:r w:rsidRPr="00457F08">
        <w:rPr>
          <w:rStyle w:val="shorttext"/>
          <w:rFonts w:cstheme="minorHAnsi"/>
          <w:b/>
          <w:lang w:val="cy-GB"/>
        </w:rPr>
        <w:t xml:space="preserve"> </w:t>
      </w:r>
      <w:r w:rsidRPr="00457F08">
        <w:rPr>
          <w:rStyle w:val="tlid-translation"/>
          <w:rFonts w:cstheme="minorHAnsi"/>
          <w:lang w:val="kk-KZ"/>
        </w:rPr>
        <w:t>керн</w:t>
      </w:r>
      <w:r w:rsidRPr="00457F08">
        <w:rPr>
          <w:rStyle w:val="tlid-translation"/>
          <w:rFonts w:cstheme="minorHAnsi"/>
          <w:color w:val="000000"/>
          <w:lang w:val="kk-KZ"/>
        </w:rPr>
        <w:t xml:space="preserve">, </w:t>
      </w:r>
      <w:r w:rsidRPr="00457F08">
        <w:rPr>
          <w:rStyle w:val="tlid-translation"/>
          <w:rFonts w:cstheme="minorHAnsi"/>
          <w:color w:val="CC6600"/>
          <w:u w:val="single"/>
          <w:lang w:val="kk-KZ"/>
        </w:rPr>
        <w:t>kern</w:t>
      </w:r>
      <w:r w:rsidRPr="00457F08">
        <w:rPr>
          <w:rStyle w:val="tlid-translation"/>
          <w:rFonts w:cstheme="minorHAnsi"/>
          <w:color w:val="000000"/>
          <w:lang w:val="kk-KZ"/>
        </w:rPr>
        <w:t>, cairn,</w:t>
      </w:r>
      <w:r w:rsidRPr="00457F08">
        <w:rPr>
          <w:rStyle w:val="tlid-translation"/>
          <w:rFonts w:cstheme="minorHAnsi"/>
          <w:color w:val="000000"/>
        </w:rPr>
        <w:t xml:space="preserve"> </w:t>
      </w:r>
      <w:r w:rsidRPr="00457F08">
        <w:rPr>
          <w:rStyle w:val="tlid-translation"/>
          <w:rFonts w:cstheme="minorHAnsi"/>
          <w:b/>
          <w:color w:val="000000"/>
        </w:rPr>
        <w:t>Belarusian</w:t>
      </w:r>
      <w:r w:rsidRPr="00457F08">
        <w:rPr>
          <w:rStyle w:val="tlid-translation"/>
          <w:rFonts w:cstheme="minorHAnsi"/>
          <w:color w:val="000000"/>
        </w:rPr>
        <w:t xml:space="preserve">, </w:t>
      </w:r>
      <w:r w:rsidRPr="00457F08">
        <w:rPr>
          <w:rStyle w:val="tlid-translation"/>
          <w:rFonts w:cstheme="minorHAnsi"/>
          <w:lang w:val="be-BY"/>
        </w:rPr>
        <w:t>курган, </w:t>
      </w:r>
      <w:r w:rsidRPr="00457F08">
        <w:rPr>
          <w:rStyle w:val="shorttext"/>
          <w:rFonts w:cstheme="minorHAnsi"/>
          <w:color w:val="CC6600"/>
          <w:u w:val="single"/>
          <w:lang w:val="be-BY"/>
        </w:rPr>
        <w:t>kurhan</w:t>
      </w:r>
      <w:r w:rsidRPr="00457F08">
        <w:rPr>
          <w:rStyle w:val="shorttext"/>
          <w:rFonts w:cstheme="minorHAnsi"/>
          <w:lang w:val="be-BY"/>
        </w:rPr>
        <w:t>, barrow,</w:t>
      </w:r>
      <w:r w:rsidRPr="00457F08">
        <w:rPr>
          <w:rStyle w:val="shorttext"/>
          <w:rFonts w:cstheme="minorHAnsi"/>
        </w:rPr>
        <w:t xml:space="preserve"> </w:t>
      </w:r>
      <w:r w:rsidRPr="00457F08">
        <w:rPr>
          <w:rStyle w:val="shorttext"/>
          <w:rFonts w:cstheme="minorHAnsi"/>
          <w:b/>
        </w:rPr>
        <w:t>Polish</w:t>
      </w:r>
      <w:r w:rsidRPr="00457F08">
        <w:rPr>
          <w:rStyle w:val="shorttext"/>
          <w:rFonts w:cstheme="minorHAnsi"/>
        </w:rPr>
        <w:t xml:space="preserve">, </w:t>
      </w:r>
      <w:r w:rsidRPr="00457F08">
        <w:rPr>
          <w:rStyle w:val="tlid-translation"/>
          <w:rFonts w:cstheme="minorHAnsi"/>
          <w:color w:val="CC6600"/>
          <w:u w:val="single"/>
          <w:lang w:val="pl-PL"/>
        </w:rPr>
        <w:t>kurhan</w:t>
      </w:r>
      <w:r w:rsidRPr="00457F08">
        <w:rPr>
          <w:rStyle w:val="tlid-translation"/>
          <w:rFonts w:cstheme="minorHAnsi"/>
          <w:lang w:val="pl-PL"/>
        </w:rPr>
        <w:t xml:space="preserve">, barrow, tumulus, </w:t>
      </w:r>
      <w:r w:rsidRPr="00457F08">
        <w:rPr>
          <w:rStyle w:val="tlid-translation"/>
          <w:rFonts w:cstheme="minorHAnsi"/>
          <w:b/>
          <w:lang w:val="pl-PL"/>
        </w:rPr>
        <w:t>Romanian</w:t>
      </w:r>
      <w:r w:rsidRPr="00457F08">
        <w:rPr>
          <w:rStyle w:val="tlid-translation"/>
          <w:rFonts w:cstheme="minorHAnsi"/>
          <w:lang w:val="pl-PL"/>
        </w:rPr>
        <w:t xml:space="preserve">, </w:t>
      </w:r>
      <w:r w:rsidRPr="00457F08">
        <w:rPr>
          <w:rStyle w:val="shorttext"/>
          <w:rFonts w:cstheme="minorHAnsi"/>
          <w:color w:val="CC6600"/>
          <w:u w:val="single"/>
          <w:lang w:val="ro-RO"/>
        </w:rPr>
        <w:t>gorgan</w:t>
      </w:r>
      <w:r w:rsidRPr="00457F08">
        <w:rPr>
          <w:rStyle w:val="shorttext"/>
          <w:rFonts w:cstheme="minorHAnsi"/>
          <w:lang w:val="ro-RO"/>
        </w:rPr>
        <w:t xml:space="preserve">, barrow, mound, </w:t>
      </w:r>
      <w:r w:rsidRPr="00457F08">
        <w:rPr>
          <w:rStyle w:val="shorttext"/>
          <w:rFonts w:cstheme="minorHAnsi"/>
        </w:rPr>
        <w:t xml:space="preserve"> </w:t>
      </w:r>
      <w:r w:rsidRPr="00457F08">
        <w:rPr>
          <w:rStyle w:val="shorttext"/>
          <w:rFonts w:cstheme="minorHAnsi"/>
          <w:b/>
        </w:rPr>
        <w:t>Kazakh</w:t>
      </w:r>
      <w:r w:rsidRPr="00457F08">
        <w:rPr>
          <w:rStyle w:val="shorttext"/>
          <w:rFonts w:cstheme="minorHAnsi"/>
        </w:rPr>
        <w:t xml:space="preserve">, </w:t>
      </w:r>
      <w:r w:rsidRPr="00457F08">
        <w:rPr>
          <w:rStyle w:val="tlid-translation"/>
          <w:rFonts w:cstheme="minorHAnsi"/>
          <w:color w:val="000000"/>
        </w:rPr>
        <w:t xml:space="preserve"> </w:t>
      </w:r>
      <w:r w:rsidRPr="00457F08">
        <w:rPr>
          <w:rStyle w:val="tlid-translation"/>
          <w:rFonts w:cstheme="minorHAnsi"/>
          <w:color w:val="000000"/>
          <w:lang w:val="kk-KZ"/>
        </w:rPr>
        <w:t xml:space="preserve">қорған, </w:t>
      </w:r>
      <w:r w:rsidRPr="00457F08">
        <w:rPr>
          <w:rStyle w:val="tlid-translation"/>
          <w:rFonts w:cstheme="minorHAnsi"/>
          <w:color w:val="CC6600"/>
          <w:u w:val="single"/>
          <w:lang w:val="kk-KZ"/>
        </w:rPr>
        <w:t>qorğan</w:t>
      </w:r>
      <w:r w:rsidRPr="00457F08">
        <w:rPr>
          <w:rStyle w:val="tlid-translation"/>
          <w:rFonts w:cstheme="minorHAnsi"/>
          <w:color w:val="000000"/>
          <w:lang w:val="kk-KZ"/>
        </w:rPr>
        <w:t>, barrow</w:t>
      </w:r>
      <w:r w:rsidRPr="00457F08">
        <w:rPr>
          <w:rStyle w:val="tlid-translation"/>
          <w:rFonts w:cstheme="minorHAnsi"/>
          <w:color w:val="000000"/>
        </w:rPr>
        <w:t xml:space="preserve">, </w:t>
      </w:r>
      <w:r w:rsidRPr="00457F08">
        <w:rPr>
          <w:rStyle w:val="tlid-translation"/>
          <w:rFonts w:cstheme="minorHAnsi"/>
          <w:b/>
          <w:color w:val="000000"/>
        </w:rPr>
        <w:t>Tajik</w:t>
      </w:r>
      <w:r w:rsidRPr="00457F08">
        <w:rPr>
          <w:rStyle w:val="tlid-translation"/>
          <w:rFonts w:cstheme="minorHAnsi"/>
          <w:color w:val="000000"/>
        </w:rPr>
        <w:t xml:space="preserve">, </w:t>
      </w:r>
      <w:r w:rsidRPr="00457F08">
        <w:rPr>
          <w:rStyle w:val="tlid-translation"/>
          <w:rFonts w:cstheme="minorHAnsi"/>
          <w:color w:val="CC6600"/>
          <w:u w:val="single"/>
          <w:lang w:val="tg-Cyrl-TJ"/>
        </w:rPr>
        <w:t>gūr</w:t>
      </w:r>
      <w:r w:rsidRPr="00457F08">
        <w:rPr>
          <w:rStyle w:val="tlid-translation"/>
          <w:rFonts w:cstheme="minorHAnsi"/>
          <w:color w:val="000000"/>
          <w:lang w:val="tg-Cyrl-TJ"/>
        </w:rPr>
        <w:t>, grave</w:t>
      </w:r>
      <w:r w:rsidRPr="00457F08">
        <w:rPr>
          <w:rStyle w:val="tlid-translation"/>
          <w:rFonts w:cstheme="minorHAnsi"/>
          <w:color w:val="000000"/>
        </w:rPr>
        <w:t xml:space="preserve">, </w:t>
      </w:r>
      <w:r w:rsidRPr="00457F08">
        <w:rPr>
          <w:rStyle w:val="tlid-translation"/>
          <w:rFonts w:cstheme="minorHAnsi"/>
          <w:b/>
          <w:color w:val="000000"/>
        </w:rPr>
        <w:t>Kyrgyz</w:t>
      </w:r>
      <w:r w:rsidRPr="00457F08">
        <w:rPr>
          <w:rStyle w:val="tlid-translation"/>
          <w:rFonts w:cstheme="minorHAnsi"/>
          <w:color w:val="000000"/>
        </w:rPr>
        <w:t xml:space="preserve">, </w:t>
      </w:r>
      <w:r w:rsidRPr="00457F08">
        <w:rPr>
          <w:rStyle w:val="tlid-translation"/>
          <w:rFonts w:cstheme="minorHAnsi"/>
          <w:color w:val="000000"/>
          <w:lang w:val="ky-KG"/>
        </w:rPr>
        <w:t>көр,</w:t>
      </w:r>
      <w:r w:rsidRPr="00457F08">
        <w:rPr>
          <w:rStyle w:val="tlid-translation"/>
          <w:rFonts w:cstheme="minorHAnsi"/>
          <w:color w:val="CC6600"/>
          <w:lang w:val="ky-KG"/>
        </w:rPr>
        <w:t xml:space="preserve"> </w:t>
      </w:r>
      <w:r w:rsidRPr="00457F08">
        <w:rPr>
          <w:rStyle w:val="tlid-translation"/>
          <w:rFonts w:cstheme="minorHAnsi"/>
          <w:color w:val="CC6600"/>
          <w:u w:val="single"/>
          <w:lang w:val="ky-KG"/>
        </w:rPr>
        <w:t>kör</w:t>
      </w:r>
      <w:r w:rsidRPr="00457F08">
        <w:rPr>
          <w:rStyle w:val="tlid-translation"/>
          <w:rFonts w:cstheme="minorHAnsi"/>
          <w:color w:val="000000"/>
          <w:lang w:val="ky-KG"/>
        </w:rPr>
        <w:t>, grave,</w:t>
      </w:r>
      <w:r w:rsidRPr="00457F08">
        <w:rPr>
          <w:rStyle w:val="tlid-translation"/>
          <w:rFonts w:cstheme="minorHAnsi"/>
          <w:color w:val="000000"/>
        </w:rPr>
        <w:t xml:space="preserve"> </w:t>
      </w:r>
      <w:r w:rsidRPr="00457F08">
        <w:rPr>
          <w:rStyle w:val="tlid-translation"/>
          <w:rFonts w:cstheme="minorHAnsi"/>
          <w:color w:val="000000"/>
          <w:lang w:val="ky-KG"/>
        </w:rPr>
        <w:t xml:space="preserve">курган, </w:t>
      </w:r>
      <w:r w:rsidRPr="00457F08">
        <w:rPr>
          <w:rStyle w:val="tlid-translation"/>
          <w:rFonts w:cstheme="minorHAnsi"/>
          <w:color w:val="CC6600"/>
          <w:u w:val="single"/>
          <w:lang w:val="ky-KG"/>
        </w:rPr>
        <w:t>kurgan</w:t>
      </w:r>
      <w:r w:rsidRPr="00457F08">
        <w:rPr>
          <w:rStyle w:val="tlid-translation"/>
          <w:rFonts w:cstheme="minorHAnsi"/>
          <w:color w:val="000000"/>
          <w:lang w:val="ky-KG"/>
        </w:rPr>
        <w:t>, barrow</w:t>
      </w:r>
      <w:r w:rsidRPr="00457F08">
        <w:rPr>
          <w:rStyle w:val="tlid-translation"/>
          <w:rFonts w:cstheme="minorHAnsi"/>
          <w:color w:val="000000"/>
        </w:rPr>
        <w:t xml:space="preserve">, </w:t>
      </w:r>
      <w:r w:rsidRPr="00457F08">
        <w:rPr>
          <w:rStyle w:val="tlid-translation"/>
          <w:rFonts w:cstheme="minorHAnsi"/>
          <w:b/>
          <w:color w:val="000000"/>
        </w:rPr>
        <w:t>Mongolian</w:t>
      </w:r>
      <w:r w:rsidRPr="00457F08">
        <w:rPr>
          <w:rStyle w:val="tlid-translation"/>
          <w:rFonts w:cstheme="minorHAnsi"/>
          <w:color w:val="000000"/>
        </w:rPr>
        <w:t xml:space="preserve">, </w:t>
      </w:r>
      <w:r w:rsidRPr="00457F08">
        <w:rPr>
          <w:rStyle w:val="tlid-translation"/>
          <w:rFonts w:cstheme="minorHAnsi"/>
          <w:color w:val="000000"/>
          <w:lang w:val="mn-MN"/>
        </w:rPr>
        <w:t xml:space="preserve">горхи, </w:t>
      </w:r>
      <w:r w:rsidRPr="00457F08">
        <w:rPr>
          <w:rStyle w:val="tlid-translation"/>
          <w:rFonts w:cstheme="minorHAnsi"/>
          <w:color w:val="CC6600"/>
          <w:u w:val="single"/>
          <w:lang w:val="mn-MN"/>
        </w:rPr>
        <w:t>gorkhi</w:t>
      </w:r>
      <w:r w:rsidRPr="00457F08">
        <w:rPr>
          <w:rStyle w:val="tlid-translation"/>
          <w:rFonts w:cstheme="minorHAnsi"/>
          <w:color w:val="000000"/>
          <w:lang w:val="mn-MN"/>
        </w:rPr>
        <w:t>, barrow</w:t>
      </w:r>
      <w:r w:rsidRPr="00457F08">
        <w:rPr>
          <w:rStyle w:val="tlid-translation"/>
          <w:rFonts w:cstheme="minorHAnsi"/>
          <w:color w:val="000000"/>
        </w:rPr>
        <w:t>.</w:t>
      </w:r>
      <w:r w:rsidRPr="006D2167">
        <w:rPr>
          <w:rFonts w:cstheme="minorHAnsi"/>
        </w:rPr>
        <w:br/>
      </w:r>
    </w:p>
  </w:footnote>
  <w:footnote w:id="50">
    <w:p w:rsidR="007B148B" w:rsidRDefault="007B148B">
      <w:pPr>
        <w:pStyle w:val="FootnoteText"/>
      </w:pPr>
      <w:r>
        <w:rPr>
          <w:rStyle w:val="FootnoteReference"/>
        </w:rPr>
        <w:footnoteRef/>
      </w:r>
      <w:r>
        <w:t xml:space="preserve"> </w:t>
      </w:r>
      <w:r w:rsidRPr="006E2A7F">
        <w:rPr>
          <w:rFonts w:cstheme="minorHAnsi"/>
          <w:b/>
        </w:rPr>
        <w:t>Hittite</w:t>
      </w:r>
      <w:r w:rsidRPr="006E2A7F">
        <w:rPr>
          <w:rFonts w:cstheme="minorHAnsi"/>
        </w:rPr>
        <w:t>, #</w:t>
      </w:r>
      <w:r w:rsidRPr="006E2A7F">
        <w:rPr>
          <w:rFonts w:cstheme="minorHAnsi"/>
          <w:b/>
          <w:bCs/>
          <w:color w:val="993399"/>
          <w:u w:val="single"/>
        </w:rPr>
        <w:t>usiti</w:t>
      </w:r>
      <w:r w:rsidRPr="006E2A7F">
        <w:rPr>
          <w:rFonts w:cstheme="minorHAnsi"/>
        </w:rPr>
        <w:t xml:space="preserve">, to purchase, buy, </w:t>
      </w:r>
      <w:r w:rsidRPr="006E2A7F">
        <w:rPr>
          <w:rFonts w:cstheme="minorHAnsi"/>
          <w:b/>
          <w:bCs/>
          <w:color w:val="993399"/>
          <w:u w:val="single"/>
        </w:rPr>
        <w:t>uas</w:t>
      </w:r>
      <w:r w:rsidRPr="006E2A7F">
        <w:rPr>
          <w:rFonts w:cstheme="minorHAnsi"/>
        </w:rPr>
        <w:t xml:space="preserve">, </w:t>
      </w:r>
      <w:r w:rsidRPr="006E2A7F">
        <w:rPr>
          <w:rFonts w:cstheme="minorHAnsi"/>
          <w:b/>
          <w:bCs/>
          <w:color w:val="993399"/>
          <w:u w:val="single"/>
        </w:rPr>
        <w:t>was</w:t>
      </w:r>
      <w:r w:rsidRPr="006E2A7F">
        <w:rPr>
          <w:rFonts w:cstheme="minorHAnsi"/>
        </w:rPr>
        <w:t xml:space="preserve">, </w:t>
      </w:r>
      <w:r w:rsidRPr="006E2A7F">
        <w:rPr>
          <w:rFonts w:cstheme="minorHAnsi"/>
          <w:color w:val="993399"/>
          <w:u w:val="single"/>
        </w:rPr>
        <w:t>was-</w:t>
      </w:r>
      <w:r w:rsidRPr="006E2A7F">
        <w:rPr>
          <w:rFonts w:cstheme="minorHAnsi"/>
        </w:rPr>
        <w:t xml:space="preserve">, to buy, </w:t>
      </w:r>
      <w:r w:rsidRPr="006E2A7F">
        <w:rPr>
          <w:rFonts w:cstheme="minorHAnsi"/>
          <w:b/>
        </w:rPr>
        <w:t>Finnish-Uralic</w:t>
      </w:r>
      <w:r w:rsidRPr="006E2A7F">
        <w:rPr>
          <w:rFonts w:cstheme="minorHAnsi"/>
        </w:rPr>
        <w:t xml:space="preserve">, </w:t>
      </w:r>
      <w:r w:rsidRPr="006E2A7F">
        <w:rPr>
          <w:rFonts w:cstheme="minorHAnsi"/>
          <w:color w:val="993399"/>
          <w:u w:val="single"/>
          <w:shd w:val="clear" w:color="auto" w:fill="FFFFFF"/>
        </w:rPr>
        <w:t>ostaa</w:t>
      </w:r>
      <w:r w:rsidRPr="006E2A7F">
        <w:rPr>
          <w:rFonts w:cstheme="minorHAnsi"/>
          <w:color w:val="000000"/>
          <w:shd w:val="clear" w:color="auto" w:fill="FFFFFF"/>
        </w:rPr>
        <w:t xml:space="preserve">, to purchase, buy, </w:t>
      </w:r>
      <w:r w:rsidRPr="006E2A7F">
        <w:rPr>
          <w:rFonts w:cstheme="minorHAnsi"/>
          <w:b/>
          <w:color w:val="000000"/>
          <w:shd w:val="clear" w:color="auto" w:fill="FFFFFF"/>
        </w:rPr>
        <w:t>Armenian</w:t>
      </w:r>
      <w:r w:rsidRPr="006E2A7F">
        <w:rPr>
          <w:rFonts w:cstheme="minorHAnsi"/>
          <w:color w:val="000000"/>
          <w:shd w:val="clear" w:color="auto" w:fill="FFFFFF"/>
        </w:rPr>
        <w:t xml:space="preserve">, </w:t>
      </w:r>
      <w:r w:rsidRPr="006E2A7F">
        <w:rPr>
          <w:rFonts w:cstheme="minorHAnsi"/>
          <w:shd w:val="clear" w:color="auto" w:fill="FFFFFF"/>
        </w:rPr>
        <w:t>ձեռք բերելու</w:t>
      </w:r>
      <w:r w:rsidRPr="006E2A7F">
        <w:rPr>
          <w:rFonts w:cstheme="minorHAnsi"/>
          <w:color w:val="000000"/>
          <w:shd w:val="clear" w:color="auto" w:fill="FFFFFF"/>
        </w:rPr>
        <w:t xml:space="preserve">, dzerrk’ </w:t>
      </w:r>
      <w:r w:rsidRPr="006E2A7F">
        <w:rPr>
          <w:rFonts w:cstheme="minorHAnsi"/>
          <w:color w:val="CC6600"/>
          <w:u w:val="single"/>
          <w:shd w:val="clear" w:color="auto" w:fill="FFFFFF"/>
        </w:rPr>
        <w:t>berel</w:t>
      </w:r>
      <w:r w:rsidRPr="006E2A7F">
        <w:rPr>
          <w:rFonts w:cstheme="minorHAnsi"/>
          <w:color w:val="000000"/>
          <w:shd w:val="clear" w:color="auto" w:fill="FFFFFF"/>
        </w:rPr>
        <w:t xml:space="preserve">  purchase, </w:t>
      </w:r>
      <w:r w:rsidRPr="006E2A7F">
        <w:rPr>
          <w:rFonts w:cstheme="minorHAnsi"/>
          <w:b/>
          <w:color w:val="000000"/>
          <w:shd w:val="clear" w:color="auto" w:fill="FFFFFF"/>
        </w:rPr>
        <w:t>Albanian</w:t>
      </w:r>
      <w:r w:rsidRPr="006E2A7F">
        <w:rPr>
          <w:rFonts w:cstheme="minorHAnsi"/>
          <w:color w:val="000000"/>
          <w:shd w:val="clear" w:color="auto" w:fill="FFFFFF"/>
        </w:rPr>
        <w:t xml:space="preserve">, për të </w:t>
      </w:r>
      <w:r w:rsidRPr="006E2A7F">
        <w:rPr>
          <w:rFonts w:cstheme="minorHAnsi"/>
          <w:color w:val="CC6600"/>
          <w:u w:val="single"/>
          <w:shd w:val="clear" w:color="auto" w:fill="FFFFFF"/>
        </w:rPr>
        <w:t>blerë</w:t>
      </w:r>
      <w:r w:rsidRPr="006E2A7F">
        <w:rPr>
          <w:rFonts w:cstheme="minorHAnsi"/>
          <w:color w:val="000000"/>
          <w:shd w:val="clear" w:color="auto" w:fill="FFFFFF"/>
        </w:rPr>
        <w:t xml:space="preserve">, to purchase, </w:t>
      </w:r>
      <w:r w:rsidRPr="006E2A7F">
        <w:rPr>
          <w:rFonts w:cstheme="minorHAnsi"/>
          <w:b/>
          <w:color w:val="000000"/>
          <w:shd w:val="clear" w:color="auto" w:fill="FFFFFF"/>
        </w:rPr>
        <w:t>Latvian</w:t>
      </w:r>
      <w:r w:rsidRPr="006E2A7F">
        <w:rPr>
          <w:rFonts w:cstheme="minorHAnsi"/>
          <w:color w:val="000000"/>
          <w:shd w:val="clear" w:color="auto" w:fill="FFFFFF"/>
        </w:rPr>
        <w:t xml:space="preserve">, </w:t>
      </w:r>
      <w:r w:rsidRPr="006E2A7F">
        <w:rPr>
          <w:rFonts w:cstheme="minorHAnsi"/>
          <w:color w:val="009900"/>
          <w:u w:val="single"/>
          <w:shd w:val="clear" w:color="auto" w:fill="FFFFFF"/>
        </w:rPr>
        <w:t>pirkt</w:t>
      </w:r>
      <w:r w:rsidRPr="006E2A7F">
        <w:rPr>
          <w:rFonts w:cstheme="minorHAnsi"/>
          <w:color w:val="000000"/>
          <w:shd w:val="clear" w:color="auto" w:fill="FFFFFF"/>
        </w:rPr>
        <w:t xml:space="preserve">, to purchase, </w:t>
      </w:r>
      <w:r w:rsidRPr="006E2A7F">
        <w:rPr>
          <w:rFonts w:cstheme="minorHAnsi"/>
          <w:b/>
          <w:color w:val="000000"/>
          <w:shd w:val="clear" w:color="auto" w:fill="FFFFFF"/>
        </w:rPr>
        <w:t>English</w:t>
      </w:r>
      <w:r w:rsidRPr="006E2A7F">
        <w:rPr>
          <w:rFonts w:cstheme="minorHAnsi"/>
          <w:color w:val="000000"/>
          <w:shd w:val="clear" w:color="auto" w:fill="FFFFFF"/>
        </w:rPr>
        <w:t xml:space="preserve">, </w:t>
      </w:r>
      <w:r w:rsidRPr="006E2A7F">
        <w:rPr>
          <w:rFonts w:cstheme="minorHAnsi"/>
          <w:color w:val="009900"/>
          <w:u w:val="single"/>
        </w:rPr>
        <w:t>purchase</w:t>
      </w:r>
      <w:r w:rsidRPr="006E2A7F">
        <w:rPr>
          <w:rFonts w:cstheme="minorHAnsi"/>
        </w:rPr>
        <w:t xml:space="preserve">, [&lt;OFr., </w:t>
      </w:r>
      <w:r w:rsidRPr="006E2A7F">
        <w:rPr>
          <w:rFonts w:cstheme="minorHAnsi"/>
          <w:color w:val="009900"/>
          <w:u w:val="single"/>
        </w:rPr>
        <w:t>pourchacier</w:t>
      </w:r>
      <w:r w:rsidRPr="006E2A7F">
        <w:rPr>
          <w:rFonts w:cstheme="minorHAnsi"/>
        </w:rPr>
        <w:t xml:space="preserve">, </w:t>
      </w:r>
      <w:r w:rsidRPr="006E2A7F">
        <w:rPr>
          <w:rFonts w:cstheme="minorHAnsi"/>
          <w:b/>
        </w:rPr>
        <w:t>Latin</w:t>
      </w:r>
      <w:r w:rsidRPr="006E2A7F">
        <w:rPr>
          <w:rFonts w:cstheme="minorHAnsi"/>
        </w:rPr>
        <w:t xml:space="preserve">, </w:t>
      </w:r>
      <w:r w:rsidRPr="006E2A7F">
        <w:rPr>
          <w:rFonts w:cstheme="minorHAnsi"/>
          <w:color w:val="FF0000"/>
        </w:rPr>
        <w:t>emo, emere, emi, emptum</w:t>
      </w:r>
      <w:r w:rsidRPr="006E2A7F">
        <w:rPr>
          <w:rFonts w:cstheme="minorHAnsi"/>
          <w:color w:val="000000"/>
        </w:rPr>
        <w:t xml:space="preserve">, to buy, purchase, </w:t>
      </w:r>
      <w:r w:rsidRPr="006E2A7F">
        <w:rPr>
          <w:rFonts w:cstheme="minorHAnsi"/>
          <w:b/>
          <w:color w:val="000000"/>
        </w:rPr>
        <w:t>Etruscan</w:t>
      </w:r>
      <w:r w:rsidRPr="006E2A7F">
        <w:rPr>
          <w:rFonts w:cstheme="minorHAnsi"/>
          <w:color w:val="000000"/>
        </w:rPr>
        <w:t xml:space="preserve">, </w:t>
      </w:r>
      <w:r w:rsidRPr="006E2A7F">
        <w:rPr>
          <w:rFonts w:cstheme="minorHAnsi"/>
          <w:color w:val="EE0000"/>
        </w:rPr>
        <w:t>EMeR</w:t>
      </w:r>
      <w:r w:rsidRPr="006E2A7F">
        <w:rPr>
          <w:rFonts w:cstheme="minorHAnsi"/>
        </w:rPr>
        <w:t xml:space="preserve">, </w:t>
      </w:r>
      <w:r w:rsidRPr="006E2A7F">
        <w:rPr>
          <w:rFonts w:cstheme="minorHAnsi"/>
          <w:color w:val="FF0000"/>
        </w:rPr>
        <w:t>EMeS</w:t>
      </w:r>
      <w:r w:rsidRPr="006E2A7F">
        <w:rPr>
          <w:rFonts w:cstheme="minorHAnsi"/>
        </w:rPr>
        <w:t xml:space="preserve">, </w:t>
      </w:r>
      <w:r w:rsidRPr="006E2A7F">
        <w:rPr>
          <w:rFonts w:cstheme="minorHAnsi"/>
          <w:b/>
        </w:rPr>
        <w:t>Sanskrit</w:t>
      </w:r>
      <w:r w:rsidRPr="006E2A7F">
        <w:rPr>
          <w:rFonts w:cstheme="minorHAnsi"/>
        </w:rPr>
        <w:t>,</w:t>
      </w:r>
      <w:r w:rsidRPr="006E2A7F">
        <w:rPr>
          <w:rFonts w:cstheme="minorHAnsi"/>
          <w:color w:val="3333FF"/>
        </w:rPr>
        <w:t xml:space="preserve"> </w:t>
      </w:r>
      <w:r w:rsidRPr="006E2A7F">
        <w:rPr>
          <w:rFonts w:cstheme="minorHAnsi"/>
          <w:color w:val="3333FF"/>
          <w:u w:val="single"/>
        </w:rPr>
        <w:t>krīṇāti</w:t>
      </w:r>
      <w:r w:rsidRPr="006E2A7F">
        <w:rPr>
          <w:rFonts w:cstheme="minorHAnsi"/>
        </w:rPr>
        <w:t xml:space="preserve">, to purchase, </w:t>
      </w:r>
      <w:r w:rsidRPr="006E2A7F">
        <w:rPr>
          <w:rFonts w:cstheme="minorHAnsi"/>
          <w:b/>
        </w:rPr>
        <w:t>Persian</w:t>
      </w:r>
      <w:r w:rsidRPr="006E2A7F">
        <w:rPr>
          <w:rFonts w:cstheme="minorHAnsi"/>
        </w:rPr>
        <w:t xml:space="preserve">, </w:t>
      </w:r>
      <w:r w:rsidRPr="006E2A7F">
        <w:rPr>
          <w:rFonts w:cstheme="minorHAnsi"/>
          <w:color w:val="3333FF"/>
          <w:u w:val="single"/>
        </w:rPr>
        <w:t>xaridan</w:t>
      </w:r>
      <w:r w:rsidRPr="006E2A7F">
        <w:rPr>
          <w:rFonts w:cstheme="minorHAnsi"/>
        </w:rPr>
        <w:t xml:space="preserve">, </w:t>
      </w:r>
      <w:r w:rsidRPr="006E2A7F">
        <w:rPr>
          <w:rStyle w:val="nobold"/>
          <w:rFonts w:cstheme="minorHAnsi"/>
        </w:rPr>
        <w:t>خرید</w:t>
      </w:r>
      <w:r w:rsidRPr="006E2A7F">
        <w:rPr>
          <w:rFonts w:cstheme="minorHAnsi"/>
        </w:rPr>
        <w:t xml:space="preserve"> to purchase, </w:t>
      </w:r>
      <w:r w:rsidRPr="006E2A7F">
        <w:rPr>
          <w:rFonts w:cstheme="minorHAnsi"/>
          <w:b/>
        </w:rPr>
        <w:t>Tajik</w:t>
      </w:r>
      <w:r w:rsidRPr="006E2A7F">
        <w:rPr>
          <w:rFonts w:cstheme="minorHAnsi"/>
        </w:rPr>
        <w:t xml:space="preserve">, </w:t>
      </w:r>
      <w:r w:rsidRPr="006E2A7F">
        <w:rPr>
          <w:rStyle w:val="jlqj4b"/>
          <w:rFonts w:cstheme="minorHAnsi"/>
          <w:lang w:val="tg-Cyrl-TJ"/>
        </w:rPr>
        <w:t>харидан,</w:t>
      </w:r>
      <w:r w:rsidRPr="006E2A7F">
        <w:rPr>
          <w:rStyle w:val="jlqj4b"/>
          <w:rFonts w:cstheme="minorHAnsi"/>
          <w:color w:val="3333FF"/>
          <w:u w:val="single"/>
          <w:lang w:val="tg-Cyrl-TJ"/>
        </w:rPr>
        <w:t xml:space="preserve"> xaridan</w:t>
      </w:r>
      <w:r w:rsidRPr="006E2A7F">
        <w:rPr>
          <w:rStyle w:val="jlqj4b"/>
          <w:rFonts w:cstheme="minorHAnsi"/>
          <w:lang w:val="tg-Cyrl-TJ"/>
        </w:rPr>
        <w:t>, to purchase, buy</w:t>
      </w:r>
      <w:r w:rsidRPr="006E2A7F">
        <w:rPr>
          <w:rStyle w:val="jlqj4b"/>
          <w:rFonts w:cstheme="minorHAnsi"/>
        </w:rPr>
        <w:t xml:space="preserve">, </w:t>
      </w:r>
      <w:r w:rsidRPr="006E2A7F">
        <w:rPr>
          <w:rStyle w:val="jlqj4b"/>
          <w:rFonts w:cstheme="minorHAnsi"/>
          <w:b/>
        </w:rPr>
        <w:t>Irish</w:t>
      </w:r>
      <w:r w:rsidRPr="006E2A7F">
        <w:rPr>
          <w:rStyle w:val="jlqj4b"/>
          <w:rFonts w:cstheme="minorHAnsi"/>
        </w:rPr>
        <w:t xml:space="preserve">, </w:t>
      </w:r>
      <w:r w:rsidRPr="006E2A7F">
        <w:rPr>
          <w:rFonts w:cstheme="minorHAnsi"/>
        </w:rPr>
        <w:t xml:space="preserve">a </w:t>
      </w:r>
      <w:r w:rsidRPr="006E2A7F">
        <w:rPr>
          <w:rFonts w:cstheme="minorHAnsi"/>
          <w:color w:val="009900"/>
          <w:u w:val="single"/>
        </w:rPr>
        <w:t>cheannach</w:t>
      </w:r>
      <w:r w:rsidRPr="006E2A7F">
        <w:rPr>
          <w:rFonts w:cstheme="minorHAnsi"/>
        </w:rPr>
        <w:t xml:space="preserve">, to purchase, </w:t>
      </w:r>
      <w:r w:rsidRPr="006E2A7F">
        <w:rPr>
          <w:rStyle w:val="jlqj4b"/>
          <w:rFonts w:cstheme="minorHAnsi"/>
        </w:rPr>
        <w:t xml:space="preserve"> </w:t>
      </w:r>
      <w:r w:rsidRPr="006E2A7F">
        <w:rPr>
          <w:rStyle w:val="jlqj4b"/>
          <w:rFonts w:cstheme="minorHAnsi"/>
          <w:b/>
        </w:rPr>
        <w:t>Scots-Gaelic</w:t>
      </w:r>
      <w:r w:rsidRPr="006E2A7F">
        <w:rPr>
          <w:rStyle w:val="jlqj4b"/>
          <w:rFonts w:cstheme="minorHAnsi"/>
        </w:rPr>
        <w:t xml:space="preserve">, </w:t>
      </w:r>
      <w:r w:rsidRPr="006E2A7F">
        <w:rPr>
          <w:rFonts w:cstheme="minorHAnsi"/>
        </w:rPr>
        <w:t>a</w:t>
      </w:r>
      <w:r w:rsidRPr="006E2A7F">
        <w:rPr>
          <w:rFonts w:cstheme="minorHAnsi"/>
          <w:color w:val="009900"/>
        </w:rPr>
        <w:t xml:space="preserve"> </w:t>
      </w:r>
      <w:r w:rsidRPr="006E2A7F">
        <w:rPr>
          <w:rFonts w:cstheme="minorHAnsi"/>
          <w:color w:val="009900"/>
          <w:u w:val="single"/>
        </w:rPr>
        <w:t>cheannach</w:t>
      </w:r>
      <w:r w:rsidRPr="006E2A7F">
        <w:rPr>
          <w:rFonts w:cstheme="minorHAnsi"/>
        </w:rPr>
        <w:t xml:space="preserve">, to purchase, </w:t>
      </w:r>
      <w:r w:rsidRPr="006E2A7F">
        <w:rPr>
          <w:rStyle w:val="jlqj4b"/>
          <w:rFonts w:cstheme="minorHAnsi"/>
          <w:b/>
        </w:rPr>
        <w:t>Belarusian</w:t>
      </w:r>
      <w:r w:rsidRPr="006E2A7F">
        <w:rPr>
          <w:rStyle w:val="jlqj4b"/>
          <w:rFonts w:cstheme="minorHAnsi"/>
        </w:rPr>
        <w:t xml:space="preserve">, </w:t>
      </w:r>
      <w:r w:rsidRPr="006E2A7F">
        <w:rPr>
          <w:rFonts w:cstheme="minorHAnsi"/>
        </w:rPr>
        <w:t>купляцьі, </w:t>
      </w:r>
      <w:r w:rsidRPr="006E2A7F">
        <w:rPr>
          <w:rFonts w:cstheme="minorHAnsi"/>
          <w:color w:val="CC6600"/>
          <w:u w:val="single"/>
          <w:shd w:val="clear" w:color="auto" w:fill="FFFFFF"/>
        </w:rPr>
        <w:t>kupliać</w:t>
      </w:r>
      <w:r w:rsidRPr="006E2A7F">
        <w:rPr>
          <w:rFonts w:cstheme="minorHAnsi"/>
          <w:color w:val="000000"/>
          <w:shd w:val="clear" w:color="auto" w:fill="FFFFFF"/>
        </w:rPr>
        <w:t xml:space="preserve">, to purchase, </w:t>
      </w:r>
      <w:r w:rsidRPr="006E2A7F">
        <w:rPr>
          <w:rStyle w:val="jlqj4b"/>
          <w:rFonts w:cstheme="minorHAnsi"/>
          <w:color w:val="000000"/>
          <w:shd w:val="clear" w:color="auto" w:fill="FFFFFF"/>
          <w:lang w:val="be-BY"/>
        </w:rPr>
        <w:t xml:space="preserve">набываць, </w:t>
      </w:r>
      <w:r w:rsidRPr="006E2A7F">
        <w:rPr>
          <w:rStyle w:val="jlqj4b"/>
          <w:rFonts w:cstheme="minorHAnsi"/>
          <w:color w:val="CC6600"/>
          <w:u w:val="single"/>
          <w:shd w:val="clear" w:color="auto" w:fill="FFFFFF"/>
          <w:lang w:val="be-BY"/>
        </w:rPr>
        <w:t>nabyvać</w:t>
      </w:r>
      <w:r w:rsidRPr="006E2A7F">
        <w:rPr>
          <w:rStyle w:val="jlqj4b"/>
          <w:rFonts w:cstheme="minorHAnsi"/>
          <w:color w:val="000000"/>
          <w:shd w:val="clear" w:color="auto" w:fill="FFFFFF"/>
          <w:lang w:val="be-BY"/>
        </w:rPr>
        <w:t>, to buy</w:t>
      </w:r>
      <w:r w:rsidRPr="006E2A7F">
        <w:rPr>
          <w:rStyle w:val="jlqj4b"/>
          <w:rFonts w:cstheme="minorHAnsi"/>
          <w:color w:val="000000"/>
          <w:shd w:val="clear" w:color="auto" w:fill="FFFFFF"/>
        </w:rPr>
        <w:t xml:space="preserve">, </w:t>
      </w:r>
      <w:r w:rsidRPr="006E2A7F">
        <w:rPr>
          <w:rStyle w:val="jlqj4b"/>
          <w:rFonts w:cstheme="minorHAnsi"/>
          <w:b/>
          <w:color w:val="000000"/>
          <w:shd w:val="clear" w:color="auto" w:fill="FFFFFF"/>
        </w:rPr>
        <w:t>Croatian</w:t>
      </w:r>
      <w:r w:rsidRPr="006E2A7F">
        <w:rPr>
          <w:rStyle w:val="jlqj4b"/>
          <w:rFonts w:cstheme="minorHAnsi"/>
          <w:color w:val="000000"/>
          <w:shd w:val="clear" w:color="auto" w:fill="FFFFFF"/>
        </w:rPr>
        <w:t xml:space="preserve">, </w:t>
      </w:r>
      <w:r w:rsidRPr="006E2A7F">
        <w:rPr>
          <w:rFonts w:cstheme="minorHAnsi"/>
          <w:color w:val="CC6600"/>
          <w:u w:val="single"/>
          <w:shd w:val="clear" w:color="auto" w:fill="FFFFFF"/>
        </w:rPr>
        <w:t>kupti</w:t>
      </w:r>
      <w:r w:rsidRPr="006E2A7F">
        <w:rPr>
          <w:rFonts w:cstheme="minorHAnsi"/>
          <w:color w:val="000000"/>
          <w:shd w:val="clear" w:color="auto" w:fill="FFFFFF"/>
        </w:rPr>
        <w:t xml:space="preserve">, to purchase, buy, </w:t>
      </w:r>
      <w:r w:rsidRPr="006E2A7F">
        <w:rPr>
          <w:rFonts w:cstheme="minorHAnsi"/>
          <w:color w:val="CC6600"/>
          <w:u w:val="single"/>
          <w:shd w:val="clear" w:color="auto" w:fill="FFFFFF"/>
        </w:rPr>
        <w:t>nabavati,</w:t>
      </w:r>
      <w:r w:rsidRPr="006E2A7F">
        <w:rPr>
          <w:rFonts w:cstheme="minorHAnsi"/>
          <w:color w:val="000000"/>
          <w:shd w:val="clear" w:color="auto" w:fill="FFFFFF"/>
        </w:rPr>
        <w:t xml:space="preserve"> to purchase, buy, </w:t>
      </w:r>
      <w:r w:rsidRPr="006E2A7F">
        <w:rPr>
          <w:rFonts w:cstheme="minorHAnsi"/>
          <w:b/>
          <w:color w:val="000000"/>
          <w:shd w:val="clear" w:color="auto" w:fill="FFFFFF"/>
        </w:rPr>
        <w:t>Polish</w:t>
      </w:r>
      <w:r w:rsidRPr="006E2A7F">
        <w:rPr>
          <w:rFonts w:cstheme="minorHAnsi"/>
          <w:color w:val="000000"/>
          <w:shd w:val="clear" w:color="auto" w:fill="FFFFFF"/>
        </w:rPr>
        <w:t xml:space="preserve">, </w:t>
      </w:r>
      <w:r w:rsidRPr="006E2A7F">
        <w:rPr>
          <w:rStyle w:val="tlid-translation"/>
          <w:rFonts w:cstheme="minorHAnsi"/>
          <w:color w:val="CC6600"/>
          <w:u w:val="single"/>
          <w:shd w:val="clear" w:color="auto" w:fill="FFFFFF"/>
          <w:lang w:val="pl-PL"/>
        </w:rPr>
        <w:t>kupić</w:t>
      </w:r>
      <w:r w:rsidRPr="006E2A7F">
        <w:rPr>
          <w:rStyle w:val="tlid-translation"/>
          <w:rFonts w:cstheme="minorHAnsi"/>
          <w:color w:val="000000"/>
          <w:shd w:val="clear" w:color="auto" w:fill="FFFFFF"/>
          <w:lang w:val="pl-PL"/>
        </w:rPr>
        <w:t xml:space="preserve">, to purchase, </w:t>
      </w:r>
      <w:r w:rsidRPr="006E2A7F">
        <w:rPr>
          <w:rStyle w:val="gt-baf-cell"/>
          <w:rFonts w:cstheme="minorHAnsi"/>
          <w:color w:val="CC6600"/>
          <w:u w:val="single"/>
          <w:shd w:val="clear" w:color="auto" w:fill="FFFFFF"/>
          <w:lang w:val="pl-PL"/>
        </w:rPr>
        <w:t>zakupić</w:t>
      </w:r>
      <w:r w:rsidRPr="006E2A7F">
        <w:rPr>
          <w:rStyle w:val="gt-baf-cell"/>
          <w:rFonts w:cstheme="minorHAnsi"/>
          <w:color w:val="000000"/>
          <w:shd w:val="clear" w:color="auto" w:fill="FFFFFF"/>
          <w:lang w:val="pl-PL"/>
        </w:rPr>
        <w:t xml:space="preserve">, to buy, purchase, </w:t>
      </w:r>
      <w:r w:rsidRPr="006E2A7F">
        <w:rPr>
          <w:rStyle w:val="gt-baf-cell"/>
          <w:rFonts w:cstheme="minorHAnsi"/>
          <w:b/>
          <w:color w:val="000000"/>
          <w:shd w:val="clear" w:color="auto" w:fill="FFFFFF"/>
          <w:lang w:val="pl-PL"/>
        </w:rPr>
        <w:t>Latvian</w:t>
      </w:r>
      <w:r w:rsidRPr="006E2A7F">
        <w:rPr>
          <w:rStyle w:val="gt-baf-cell"/>
          <w:rFonts w:cstheme="minorHAnsi"/>
          <w:color w:val="000000"/>
          <w:shd w:val="clear" w:color="auto" w:fill="FFFFFF"/>
          <w:lang w:val="pl-PL"/>
        </w:rPr>
        <w:t xml:space="preserve">, </w:t>
      </w:r>
      <w:r w:rsidRPr="006E2A7F">
        <w:rPr>
          <w:rFonts w:cstheme="minorHAnsi"/>
          <w:color w:val="009900"/>
          <w:u w:val="single"/>
          <w:shd w:val="clear" w:color="auto" w:fill="FFFFFF"/>
        </w:rPr>
        <w:t>pirkt</w:t>
      </w:r>
      <w:r w:rsidRPr="006E2A7F">
        <w:rPr>
          <w:rFonts w:cstheme="minorHAnsi"/>
          <w:color w:val="000000"/>
          <w:shd w:val="clear" w:color="auto" w:fill="FFFFFF"/>
        </w:rPr>
        <w:t xml:space="preserve">, to purchase, buy, </w:t>
      </w:r>
      <w:r w:rsidRPr="006E2A7F">
        <w:rPr>
          <w:rFonts w:cstheme="minorHAnsi"/>
          <w:b/>
          <w:color w:val="000000"/>
          <w:shd w:val="clear" w:color="auto" w:fill="FFFFFF"/>
        </w:rPr>
        <w:t>English</w:t>
      </w:r>
      <w:r w:rsidRPr="006E2A7F">
        <w:rPr>
          <w:rFonts w:cstheme="minorHAnsi"/>
          <w:color w:val="000000"/>
          <w:shd w:val="clear" w:color="auto" w:fill="FFFFFF"/>
        </w:rPr>
        <w:t xml:space="preserve">, </w:t>
      </w:r>
      <w:r w:rsidRPr="006E2A7F">
        <w:rPr>
          <w:rFonts w:cstheme="minorHAnsi"/>
          <w:color w:val="009900"/>
          <w:u w:val="single"/>
        </w:rPr>
        <w:t>purchase</w:t>
      </w:r>
      <w:r w:rsidRPr="006E2A7F">
        <w:rPr>
          <w:rFonts w:cstheme="minorHAnsi"/>
        </w:rPr>
        <w:t xml:space="preserve">, [&lt;OFr., </w:t>
      </w:r>
      <w:r w:rsidRPr="006E2A7F">
        <w:rPr>
          <w:rFonts w:cstheme="minorHAnsi"/>
          <w:color w:val="009900"/>
          <w:u w:val="single"/>
        </w:rPr>
        <w:t>pourchacier</w:t>
      </w:r>
      <w:r w:rsidRPr="006E2A7F">
        <w:rPr>
          <w:rFonts w:cstheme="minorHAnsi"/>
        </w:rPr>
        <w:t xml:space="preserve">, to pursue], </w:t>
      </w:r>
      <w:r w:rsidRPr="006E2A7F">
        <w:rPr>
          <w:rFonts w:cstheme="minorHAnsi"/>
          <w:b/>
        </w:rPr>
        <w:t>Turkish</w:t>
      </w:r>
      <w:r w:rsidRPr="006E2A7F">
        <w:rPr>
          <w:rFonts w:cstheme="minorHAnsi"/>
        </w:rPr>
        <w:t xml:space="preserve">, </w:t>
      </w:r>
      <w:r w:rsidRPr="006E2A7F">
        <w:rPr>
          <w:rStyle w:val="jlqj4b"/>
          <w:rFonts w:cstheme="minorHAnsi"/>
          <w:color w:val="CC6600"/>
          <w:u w:val="single"/>
          <w:lang w:val="tr-TR"/>
        </w:rPr>
        <w:t>satın</w:t>
      </w:r>
      <w:r w:rsidRPr="006E2A7F">
        <w:rPr>
          <w:rStyle w:val="jlqj4b"/>
          <w:rFonts w:cstheme="minorHAnsi"/>
          <w:lang w:val="tr-TR"/>
        </w:rPr>
        <w:t xml:space="preserve"> </w:t>
      </w:r>
      <w:r w:rsidRPr="006E2A7F">
        <w:rPr>
          <w:rStyle w:val="jlqj4b"/>
          <w:rFonts w:cstheme="minorHAnsi"/>
          <w:color w:val="CC6600"/>
          <w:u w:val="single"/>
          <w:lang w:val="tr-TR"/>
        </w:rPr>
        <w:t>almak</w:t>
      </w:r>
      <w:r w:rsidRPr="006E2A7F">
        <w:rPr>
          <w:rStyle w:val="jlqj4b"/>
          <w:rFonts w:cstheme="minorHAnsi"/>
          <w:lang w:val="tr-TR"/>
        </w:rPr>
        <w:t xml:space="preserve">, to purchase, buy, </w:t>
      </w:r>
      <w:r w:rsidRPr="006E2A7F">
        <w:rPr>
          <w:rStyle w:val="jlqj4b"/>
          <w:rFonts w:cstheme="minorHAnsi"/>
          <w:b/>
          <w:lang w:val="tr-TR"/>
        </w:rPr>
        <w:t>Kazakh</w:t>
      </w:r>
      <w:r w:rsidRPr="006E2A7F">
        <w:rPr>
          <w:rStyle w:val="jlqj4b"/>
          <w:rFonts w:cstheme="minorHAnsi"/>
          <w:lang w:val="tr-TR"/>
        </w:rPr>
        <w:t xml:space="preserve">, </w:t>
      </w:r>
      <w:r w:rsidRPr="006E2A7F">
        <w:rPr>
          <w:rStyle w:val="jlqj4b"/>
          <w:rFonts w:cstheme="minorHAnsi"/>
          <w:lang w:val="kk-KZ"/>
        </w:rPr>
        <w:t xml:space="preserve">сатып алу, </w:t>
      </w:r>
      <w:r w:rsidRPr="006E2A7F">
        <w:rPr>
          <w:rStyle w:val="jlqj4b"/>
          <w:rFonts w:cstheme="minorHAnsi"/>
          <w:color w:val="CC6600"/>
          <w:u w:val="single"/>
          <w:lang w:val="kk-KZ"/>
        </w:rPr>
        <w:t>satıp</w:t>
      </w:r>
      <w:r w:rsidRPr="006E2A7F">
        <w:rPr>
          <w:rStyle w:val="jlqj4b"/>
          <w:rFonts w:cstheme="minorHAnsi"/>
          <w:lang w:val="kk-KZ"/>
        </w:rPr>
        <w:t xml:space="preserve"> </w:t>
      </w:r>
      <w:r w:rsidRPr="006E2A7F">
        <w:rPr>
          <w:rStyle w:val="jlqj4b"/>
          <w:rFonts w:cstheme="minorHAnsi"/>
          <w:color w:val="CC6600"/>
          <w:u w:val="single"/>
          <w:lang w:val="kk-KZ"/>
        </w:rPr>
        <w:t>alw,</w:t>
      </w:r>
      <w:r w:rsidRPr="006E2A7F">
        <w:rPr>
          <w:rStyle w:val="jlqj4b"/>
          <w:rFonts w:cstheme="minorHAnsi"/>
          <w:lang w:val="kk-KZ"/>
        </w:rPr>
        <w:t xml:space="preserve"> to purchase, buy</w:t>
      </w:r>
      <w:r w:rsidRPr="006E2A7F">
        <w:rPr>
          <w:rStyle w:val="jlqj4b"/>
          <w:rFonts w:cstheme="minorHAnsi"/>
        </w:rPr>
        <w:t xml:space="preserve">, </w:t>
      </w:r>
      <w:r w:rsidRPr="006E2A7F">
        <w:rPr>
          <w:rStyle w:val="jlqj4b"/>
          <w:rFonts w:cstheme="minorHAnsi"/>
          <w:b/>
        </w:rPr>
        <w:t>Uzbek</w:t>
      </w:r>
      <w:r w:rsidRPr="006E2A7F">
        <w:rPr>
          <w:rStyle w:val="jlqj4b"/>
          <w:rFonts w:cstheme="minorHAnsi"/>
        </w:rPr>
        <w:t xml:space="preserve">, </w:t>
      </w:r>
      <w:r w:rsidRPr="006E2A7F">
        <w:rPr>
          <w:rStyle w:val="jlqj4b"/>
          <w:rFonts w:cstheme="minorHAnsi"/>
          <w:color w:val="CC6600"/>
          <w:u w:val="single"/>
          <w:lang w:val="uz-Latn-UZ"/>
        </w:rPr>
        <w:t>Sotib</w:t>
      </w:r>
      <w:r w:rsidRPr="006E2A7F">
        <w:rPr>
          <w:rStyle w:val="jlqj4b"/>
          <w:rFonts w:cstheme="minorHAnsi"/>
          <w:lang w:val="uz-Latn-UZ"/>
        </w:rPr>
        <w:t xml:space="preserve"> </w:t>
      </w:r>
      <w:r w:rsidRPr="006E2A7F">
        <w:rPr>
          <w:rStyle w:val="jlqj4b"/>
          <w:rFonts w:cstheme="minorHAnsi"/>
          <w:color w:val="CC6600"/>
          <w:u w:val="single"/>
          <w:lang w:val="uz-Latn-UZ"/>
        </w:rPr>
        <w:t>olmoq</w:t>
      </w:r>
      <w:r w:rsidRPr="006E2A7F">
        <w:rPr>
          <w:rStyle w:val="jlqj4b"/>
          <w:rFonts w:cstheme="minorHAnsi"/>
          <w:lang w:val="uz-Latn-UZ"/>
        </w:rPr>
        <w:t>, to purchase, buy.</w:t>
      </w:r>
      <w:r w:rsidRPr="006E2A7F">
        <w:rPr>
          <w:rFonts w:cstheme="minorHAnsi"/>
        </w:rPr>
        <w:br/>
      </w:r>
    </w:p>
  </w:footnote>
  <w:footnote w:id="51">
    <w:p w:rsidR="007B148B" w:rsidRPr="002C7EF3" w:rsidRDefault="007B148B">
      <w:pPr>
        <w:pStyle w:val="FootnoteText"/>
        <w:rPr>
          <w:rFonts w:cstheme="minorHAnsi"/>
        </w:rPr>
      </w:pPr>
      <w:r w:rsidRPr="002C7EF3">
        <w:rPr>
          <w:rStyle w:val="FootnoteReference"/>
          <w:rFonts w:cstheme="minorHAnsi"/>
        </w:rPr>
        <w:footnoteRef/>
      </w:r>
      <w:r w:rsidRPr="002C7EF3">
        <w:rPr>
          <w:rFonts w:cstheme="minorHAnsi"/>
        </w:rPr>
        <w:t xml:space="preserve"> </w:t>
      </w:r>
      <w:r w:rsidRPr="00746B79">
        <w:rPr>
          <w:rFonts w:cstheme="minorHAnsi"/>
          <w:b/>
        </w:rPr>
        <w:t>Hittite</w:t>
      </w:r>
      <w:r w:rsidRPr="00746B79">
        <w:rPr>
          <w:rFonts w:cstheme="minorHAnsi"/>
        </w:rPr>
        <w:t xml:space="preserve">, </w:t>
      </w:r>
      <w:r w:rsidRPr="00746B79">
        <w:rPr>
          <w:rFonts w:cstheme="minorHAnsi"/>
          <w:b/>
          <w:bCs/>
          <w:color w:val="993399"/>
          <w:u w:val="single"/>
        </w:rPr>
        <w:t>kalis</w:t>
      </w:r>
      <w:r w:rsidRPr="00746B79">
        <w:rPr>
          <w:rFonts w:cstheme="minorHAnsi"/>
          <w:color w:val="993399"/>
          <w:u w:val="single"/>
        </w:rPr>
        <w:t>/</w:t>
      </w:r>
      <w:r w:rsidRPr="00746B79">
        <w:rPr>
          <w:rFonts w:cstheme="minorHAnsi"/>
          <w:b/>
          <w:bCs/>
          <w:color w:val="993399"/>
          <w:u w:val="single"/>
        </w:rPr>
        <w:t>klis</w:t>
      </w:r>
      <w:r w:rsidRPr="00746B79">
        <w:rPr>
          <w:rFonts w:cstheme="minorHAnsi"/>
        </w:rPr>
        <w:t xml:space="preserve">, to call, </w:t>
      </w:r>
      <w:r w:rsidRPr="00746B79">
        <w:rPr>
          <w:rFonts w:cstheme="minorHAnsi"/>
          <w:b/>
          <w:bCs/>
          <w:color w:val="993399"/>
        </w:rPr>
        <w:t>kalles-</w:t>
      </w:r>
      <w:r w:rsidRPr="00746B79">
        <w:rPr>
          <w:rFonts w:cstheme="minorHAnsi"/>
        </w:rPr>
        <w:t xml:space="preserve">, to call, to lure, </w:t>
      </w:r>
      <w:r w:rsidRPr="00746B79">
        <w:rPr>
          <w:rFonts w:cstheme="minorHAnsi"/>
          <w:b/>
        </w:rPr>
        <w:t>Greek</w:t>
      </w:r>
      <w:r w:rsidRPr="00746B79">
        <w:rPr>
          <w:rFonts w:cstheme="minorHAnsi"/>
        </w:rPr>
        <w:t xml:space="preserve">, κλή, </w:t>
      </w:r>
      <w:r w:rsidRPr="00746B79">
        <w:rPr>
          <w:rFonts w:cstheme="minorHAnsi"/>
          <w:color w:val="993399"/>
          <w:u w:val="single"/>
          <w:shd w:val="clear" w:color="auto" w:fill="FFFFFF"/>
        </w:rPr>
        <w:t>klís</w:t>
      </w:r>
      <w:r w:rsidRPr="00746B79">
        <w:rPr>
          <w:rFonts w:cstheme="minorHAnsi"/>
          <w:color w:val="009900"/>
          <w:u w:val="single"/>
          <w:shd w:val="clear" w:color="auto" w:fill="FFFFFF"/>
        </w:rPr>
        <w:t>i</w:t>
      </w:r>
      <w:r w:rsidRPr="00746B79">
        <w:rPr>
          <w:rFonts w:cstheme="minorHAnsi"/>
          <w:shd w:val="clear" w:color="auto" w:fill="FFFFFF"/>
        </w:rPr>
        <w:t>, call,</w:t>
      </w:r>
      <w:r w:rsidRPr="00746B79">
        <w:rPr>
          <w:rFonts w:cstheme="minorHAnsi"/>
        </w:rPr>
        <w:t xml:space="preserve"> </w:t>
      </w:r>
      <w:r w:rsidRPr="00746B79">
        <w:rPr>
          <w:rFonts w:cstheme="minorHAnsi"/>
          <w:color w:val="000000"/>
        </w:rPr>
        <w:t xml:space="preserve">για να καλέσετε, </w:t>
      </w:r>
      <w:r w:rsidRPr="00746B79">
        <w:rPr>
          <w:rFonts w:cstheme="minorHAnsi"/>
          <w:shd w:val="clear" w:color="auto" w:fill="FFFFFF"/>
        </w:rPr>
        <w:t xml:space="preserve">gia na </w:t>
      </w:r>
      <w:r w:rsidRPr="00746B79">
        <w:rPr>
          <w:rFonts w:cstheme="minorHAnsi"/>
          <w:color w:val="993399"/>
          <w:u w:val="single"/>
          <w:shd w:val="clear" w:color="auto" w:fill="FFFFFF"/>
        </w:rPr>
        <w:t>kalésete</w:t>
      </w:r>
      <w:r w:rsidRPr="00746B79">
        <w:rPr>
          <w:rFonts w:cstheme="minorHAnsi"/>
          <w:shd w:val="clear" w:color="auto" w:fill="FFFFFF"/>
        </w:rPr>
        <w:t xml:space="preserve">, to call, </w:t>
      </w:r>
      <w:r w:rsidRPr="00746B79">
        <w:rPr>
          <w:rFonts w:cstheme="minorHAnsi"/>
        </w:rPr>
        <w:t xml:space="preserve">να καλέσω, </w:t>
      </w:r>
      <w:r w:rsidRPr="00746B79">
        <w:rPr>
          <w:rFonts w:cstheme="minorHAnsi"/>
          <w:color w:val="000000"/>
          <w:shd w:val="clear" w:color="auto" w:fill="FFFFFF"/>
        </w:rPr>
        <w:t xml:space="preserve">na </w:t>
      </w:r>
      <w:r w:rsidRPr="00746B79">
        <w:rPr>
          <w:rFonts w:cstheme="minorHAnsi"/>
          <w:color w:val="993399"/>
          <w:u w:val="single"/>
          <w:shd w:val="clear" w:color="auto" w:fill="FFFFFF"/>
        </w:rPr>
        <w:t>kaléso</w:t>
      </w:r>
      <w:r w:rsidRPr="00746B79">
        <w:rPr>
          <w:rFonts w:cstheme="minorHAnsi"/>
          <w:color w:val="000000"/>
          <w:shd w:val="clear" w:color="auto" w:fill="FFFFFF"/>
        </w:rPr>
        <w:t>, to summon</w:t>
      </w:r>
      <w:r w:rsidRPr="00746B79">
        <w:rPr>
          <w:rFonts w:cstheme="minorHAnsi"/>
          <w:color w:val="777777"/>
          <w:shd w:val="clear" w:color="auto" w:fill="FFFFFF"/>
        </w:rPr>
        <w:t xml:space="preserve">, </w:t>
      </w:r>
      <w:r w:rsidRPr="00746B79">
        <w:rPr>
          <w:rFonts w:cstheme="minorHAnsi"/>
          <w:shd w:val="clear" w:color="auto" w:fill="FFFFFF"/>
        </w:rPr>
        <w:t xml:space="preserve">καλώ, </w:t>
      </w:r>
      <w:r w:rsidRPr="00746B79">
        <w:rPr>
          <w:rFonts w:cstheme="minorHAnsi"/>
          <w:color w:val="993399"/>
          <w:u w:val="single"/>
          <w:shd w:val="clear" w:color="auto" w:fill="FFFFFF"/>
        </w:rPr>
        <w:t>kaló</w:t>
      </w:r>
      <w:r w:rsidRPr="00746B79">
        <w:rPr>
          <w:rFonts w:cstheme="minorHAnsi"/>
          <w:shd w:val="clear" w:color="auto" w:fill="FFFFFF"/>
        </w:rPr>
        <w:t>, to call, invite, call on, hail, summon, bid,</w:t>
      </w:r>
      <w:r w:rsidRPr="00746B79">
        <w:rPr>
          <w:rFonts w:cstheme="minorHAnsi"/>
        </w:rPr>
        <w:t xml:space="preserve"> να καλέσει</w:t>
      </w:r>
      <w:r w:rsidRPr="00746B79">
        <w:rPr>
          <w:rFonts w:cstheme="minorHAnsi"/>
          <w:shd w:val="clear" w:color="auto" w:fill="FFFFFF"/>
        </w:rPr>
        <w:t xml:space="preserve">,  na </w:t>
      </w:r>
      <w:r w:rsidRPr="00746B79">
        <w:rPr>
          <w:rFonts w:cstheme="minorHAnsi"/>
          <w:color w:val="993399"/>
          <w:u w:val="single"/>
          <w:shd w:val="clear" w:color="auto" w:fill="FFFFFF"/>
        </w:rPr>
        <w:t>kalései</w:t>
      </w:r>
      <w:r w:rsidRPr="00746B79">
        <w:rPr>
          <w:rFonts w:cstheme="minorHAnsi"/>
          <w:shd w:val="clear" w:color="auto" w:fill="FFFFFF"/>
        </w:rPr>
        <w:t>, summon, a</w:t>
      </w:r>
      <w:r w:rsidRPr="00746B79">
        <w:rPr>
          <w:rFonts w:cstheme="minorHAnsi"/>
          <w:color w:val="FF0000"/>
          <w:shd w:val="clear" w:color="auto" w:fill="FFFFFF"/>
        </w:rPr>
        <w:t xml:space="preserve"> </w:t>
      </w:r>
      <w:r w:rsidRPr="00746B79">
        <w:rPr>
          <w:rFonts w:cstheme="minorHAnsi"/>
          <w:shd w:val="clear" w:color="auto" w:fill="FFFFFF"/>
        </w:rPr>
        <w:t xml:space="preserve">στο χαλάζι, sto </w:t>
      </w:r>
      <w:r w:rsidRPr="00746B79">
        <w:rPr>
          <w:rFonts w:cstheme="minorHAnsi"/>
          <w:color w:val="993399"/>
          <w:u w:val="single"/>
          <w:shd w:val="clear" w:color="auto" w:fill="FFFFFF"/>
        </w:rPr>
        <w:t>chalázi</w:t>
      </w:r>
      <w:r w:rsidRPr="00746B79">
        <w:rPr>
          <w:rFonts w:cstheme="minorHAnsi"/>
          <w:shd w:val="clear" w:color="auto" w:fill="FFFFFF"/>
        </w:rPr>
        <w:t xml:space="preserve">, to hail, </w:t>
      </w:r>
      <w:r w:rsidRPr="00746B79">
        <w:rPr>
          <w:rFonts w:cstheme="minorHAnsi"/>
          <w:b/>
          <w:shd w:val="clear" w:color="auto" w:fill="FFFFFF"/>
        </w:rPr>
        <w:t>Georgian</w:t>
      </w:r>
      <w:r w:rsidRPr="00746B79">
        <w:rPr>
          <w:rFonts w:cstheme="minorHAnsi"/>
          <w:shd w:val="clear" w:color="auto" w:fill="FFFFFF"/>
        </w:rPr>
        <w:t xml:space="preserve">, </w:t>
      </w:r>
      <w:r w:rsidRPr="00746B79">
        <w:rPr>
          <w:rFonts w:ascii="Sylfaen" w:hAnsi="Sylfaen" w:cs="Sylfaen"/>
        </w:rPr>
        <w:t>სახელებს</w:t>
      </w:r>
      <w:r w:rsidRPr="00746B79">
        <w:rPr>
          <w:rFonts w:cstheme="minorHAnsi"/>
        </w:rPr>
        <w:t xml:space="preserve">, </w:t>
      </w:r>
      <w:r w:rsidRPr="00746B79">
        <w:rPr>
          <w:rFonts w:cstheme="minorHAnsi"/>
          <w:shd w:val="clear" w:color="auto" w:fill="FFFFFF"/>
        </w:rPr>
        <w:t>asa</w:t>
      </w:r>
      <w:r w:rsidRPr="00746B79">
        <w:rPr>
          <w:rFonts w:cstheme="minorHAnsi"/>
          <w:color w:val="993399"/>
          <w:u w:val="single"/>
          <w:shd w:val="clear" w:color="auto" w:fill="FFFFFF"/>
        </w:rPr>
        <w:t>khelebs</w:t>
      </w:r>
      <w:r w:rsidRPr="00746B79">
        <w:rPr>
          <w:rFonts w:cstheme="minorHAnsi"/>
          <w:shd w:val="clear" w:color="auto" w:fill="FFFFFF"/>
        </w:rPr>
        <w:t xml:space="preserve">, to name, </w:t>
      </w:r>
      <w:r w:rsidRPr="00746B79">
        <w:rPr>
          <w:rFonts w:cstheme="minorHAnsi"/>
          <w:b/>
          <w:shd w:val="clear" w:color="auto" w:fill="FFFFFF"/>
        </w:rPr>
        <w:t>Belarusian</w:t>
      </w:r>
      <w:r w:rsidRPr="00746B79">
        <w:rPr>
          <w:rFonts w:cstheme="minorHAnsi"/>
          <w:shd w:val="clear" w:color="auto" w:fill="FFFFFF"/>
        </w:rPr>
        <w:t xml:space="preserve">, </w:t>
      </w:r>
      <w:r w:rsidRPr="00746B79">
        <w:rPr>
          <w:rFonts w:cstheme="minorHAnsi"/>
          <w:color w:val="000000"/>
        </w:rPr>
        <w:t xml:space="preserve">выклік, </w:t>
      </w:r>
      <w:r w:rsidRPr="00746B79">
        <w:rPr>
          <w:rFonts w:cstheme="minorHAnsi"/>
          <w:color w:val="993399"/>
          <w:u w:val="single"/>
          <w:shd w:val="clear" w:color="auto" w:fill="FFFFFF"/>
        </w:rPr>
        <w:t>vyklik</w:t>
      </w:r>
      <w:r w:rsidRPr="00746B79">
        <w:rPr>
          <w:rFonts w:cstheme="minorHAnsi"/>
          <w:color w:val="000000"/>
          <w:shd w:val="clear" w:color="auto" w:fill="FFFFFF"/>
        </w:rPr>
        <w:t>, call,</w:t>
      </w:r>
      <w:r w:rsidRPr="00746B79">
        <w:rPr>
          <w:rFonts w:cstheme="minorHAnsi"/>
          <w:shd w:val="clear" w:color="auto" w:fill="FFFFFF"/>
        </w:rPr>
        <w:t xml:space="preserve"> </w:t>
      </w:r>
      <w:r w:rsidRPr="00746B79">
        <w:rPr>
          <w:rFonts w:cstheme="minorHAnsi"/>
          <w:b/>
          <w:shd w:val="clear" w:color="auto" w:fill="FFFFFF"/>
        </w:rPr>
        <w:t>Belarus</w:t>
      </w:r>
      <w:r w:rsidRPr="00746B79">
        <w:rPr>
          <w:rFonts w:cstheme="minorHAnsi"/>
          <w:shd w:val="clear" w:color="auto" w:fill="FFFFFF"/>
        </w:rPr>
        <w:t xml:space="preserve">, </w:t>
      </w:r>
      <w:r w:rsidRPr="00746B79">
        <w:rPr>
          <w:rFonts w:cstheme="minorHAnsi"/>
          <w:color w:val="993399"/>
          <w:u w:val="single"/>
        </w:rPr>
        <w:t>klikac</w:t>
      </w:r>
      <w:r w:rsidRPr="00746B79">
        <w:rPr>
          <w:rFonts w:cstheme="minorHAnsi"/>
          <w:color w:val="000000"/>
        </w:rPr>
        <w:t xml:space="preserve">, </w:t>
      </w:r>
      <w:r w:rsidRPr="00746B79">
        <w:rPr>
          <w:rFonts w:cstheme="minorHAnsi"/>
          <w:color w:val="993399"/>
          <w:u w:val="single"/>
        </w:rPr>
        <w:t>kliknuc,</w:t>
      </w:r>
      <w:r w:rsidRPr="00746B79">
        <w:rPr>
          <w:rFonts w:cstheme="minorHAnsi"/>
        </w:rPr>
        <w:t xml:space="preserve"> to call</w:t>
      </w:r>
      <w:r w:rsidRPr="00746B79">
        <w:rPr>
          <w:rFonts w:cstheme="minorHAnsi"/>
          <w:shd w:val="clear" w:color="auto" w:fill="FFFFFF"/>
        </w:rPr>
        <w:t>,</w:t>
      </w:r>
      <w:r w:rsidRPr="00746B79">
        <w:rPr>
          <w:rFonts w:cstheme="minorHAnsi"/>
        </w:rPr>
        <w:t xml:space="preserve"> </w:t>
      </w:r>
      <w:r w:rsidRPr="00746B79">
        <w:rPr>
          <w:rFonts w:cstheme="minorHAnsi"/>
          <w:b/>
        </w:rPr>
        <w:t>Armenian</w:t>
      </w:r>
      <w:r w:rsidRPr="00746B79">
        <w:rPr>
          <w:rFonts w:cstheme="minorHAnsi"/>
        </w:rPr>
        <w:t xml:space="preserve">, </w:t>
      </w:r>
      <w:r w:rsidRPr="00746B79">
        <w:rPr>
          <w:rFonts w:cstheme="minorHAnsi"/>
          <w:shd w:val="clear" w:color="auto" w:fill="FFFFFF"/>
        </w:rPr>
        <w:t xml:space="preserve">կոչ, </w:t>
      </w:r>
      <w:r w:rsidRPr="00746B79">
        <w:rPr>
          <w:rFonts w:cstheme="minorHAnsi"/>
          <w:color w:val="993399"/>
          <w:u w:val="single"/>
          <w:shd w:val="clear" w:color="auto" w:fill="FFFFFF"/>
        </w:rPr>
        <w:t>koch’</w:t>
      </w:r>
      <w:r w:rsidRPr="00746B79">
        <w:rPr>
          <w:rFonts w:cstheme="minorHAnsi"/>
          <w:color w:val="000000"/>
          <w:shd w:val="clear" w:color="auto" w:fill="FFFFFF"/>
        </w:rPr>
        <w:t>, call,</w:t>
      </w:r>
      <w:r w:rsidRPr="00746B79">
        <w:rPr>
          <w:rFonts w:cstheme="minorHAnsi"/>
          <w:color w:val="777777"/>
          <w:shd w:val="clear" w:color="auto" w:fill="FFFFFF"/>
        </w:rPr>
        <w:t xml:space="preserve"> </w:t>
      </w:r>
      <w:r w:rsidRPr="00746B79">
        <w:rPr>
          <w:rFonts w:cstheme="minorHAnsi"/>
          <w:b/>
          <w:shd w:val="clear" w:color="auto" w:fill="FFFFFF"/>
        </w:rPr>
        <w:t>Latin</w:t>
      </w:r>
      <w:r w:rsidRPr="00746B79">
        <w:rPr>
          <w:rFonts w:cstheme="minorHAnsi"/>
          <w:shd w:val="clear" w:color="auto" w:fill="FFFFFF"/>
        </w:rPr>
        <w:t xml:space="preserve">, </w:t>
      </w:r>
      <w:r w:rsidRPr="00746B79">
        <w:rPr>
          <w:rFonts w:cstheme="minorHAnsi"/>
          <w:color w:val="993399"/>
          <w:u w:val="single"/>
        </w:rPr>
        <w:t>calo-are</w:t>
      </w:r>
      <w:r w:rsidRPr="00746B79">
        <w:rPr>
          <w:rFonts w:cstheme="minorHAnsi"/>
        </w:rPr>
        <w:t>, to call</w:t>
      </w:r>
      <w:r w:rsidRPr="00746B79">
        <w:rPr>
          <w:rFonts w:cstheme="minorHAnsi"/>
          <w:color w:val="DD0000"/>
        </w:rPr>
        <w:t xml:space="preserve">, </w:t>
      </w:r>
      <w:r w:rsidRPr="00746B79">
        <w:rPr>
          <w:rFonts w:cstheme="minorHAnsi"/>
          <w:b/>
        </w:rPr>
        <w:t>Irish</w:t>
      </w:r>
      <w:r w:rsidRPr="00746B79">
        <w:rPr>
          <w:rFonts w:cstheme="minorHAnsi"/>
          <w:color w:val="DD0000"/>
        </w:rPr>
        <w:t xml:space="preserve">, </w:t>
      </w:r>
      <w:r w:rsidRPr="00746B79">
        <w:rPr>
          <w:rStyle w:val="unicode"/>
          <w:rFonts w:cstheme="minorHAnsi"/>
          <w:color w:val="993399"/>
          <w:u w:val="single"/>
          <w:shd w:val="clear" w:color="auto" w:fill="FFFFFF"/>
        </w:rPr>
        <w:t>glaoigh</w:t>
      </w:r>
      <w:r w:rsidRPr="00746B79">
        <w:rPr>
          <w:rStyle w:val="unicode"/>
          <w:rFonts w:cstheme="minorHAnsi"/>
          <w:color w:val="222222"/>
          <w:shd w:val="clear" w:color="auto" w:fill="FFFFFF"/>
        </w:rPr>
        <w:t xml:space="preserve">, to call, </w:t>
      </w:r>
      <w:r w:rsidRPr="00746B79">
        <w:rPr>
          <w:rStyle w:val="unicode"/>
          <w:rFonts w:cstheme="minorHAnsi"/>
          <w:b/>
          <w:color w:val="222222"/>
          <w:shd w:val="clear" w:color="auto" w:fill="FFFFFF"/>
        </w:rPr>
        <w:t>Scots-Gaelic</w:t>
      </w:r>
      <w:r w:rsidRPr="00746B79">
        <w:rPr>
          <w:rStyle w:val="unicode"/>
          <w:rFonts w:cstheme="minorHAnsi"/>
          <w:color w:val="222222"/>
          <w:shd w:val="clear" w:color="auto" w:fill="FFFFFF"/>
        </w:rPr>
        <w:t xml:space="preserve">, a </w:t>
      </w:r>
      <w:r w:rsidRPr="00746B79">
        <w:rPr>
          <w:rStyle w:val="unicode"/>
          <w:rFonts w:cstheme="minorHAnsi"/>
          <w:color w:val="993399"/>
          <w:u w:val="single"/>
          <w:shd w:val="clear" w:color="auto" w:fill="FFFFFF"/>
        </w:rPr>
        <w:t>'gairm</w:t>
      </w:r>
      <w:r w:rsidRPr="00746B79">
        <w:rPr>
          <w:rStyle w:val="unicode"/>
          <w:rFonts w:cstheme="minorHAnsi"/>
          <w:color w:val="222222"/>
          <w:shd w:val="clear" w:color="auto" w:fill="FFFFFF"/>
        </w:rPr>
        <w:t xml:space="preserve">, to call, </w:t>
      </w:r>
      <w:r w:rsidRPr="00746B79">
        <w:rPr>
          <w:rStyle w:val="unicode"/>
          <w:rFonts w:cstheme="minorHAnsi"/>
          <w:b/>
          <w:color w:val="222222"/>
          <w:shd w:val="clear" w:color="auto" w:fill="FFFFFF"/>
        </w:rPr>
        <w:t>Welsh</w:t>
      </w:r>
      <w:r w:rsidRPr="00746B79">
        <w:rPr>
          <w:rStyle w:val="unicode"/>
          <w:rFonts w:cstheme="minorHAnsi"/>
          <w:color w:val="222222"/>
          <w:shd w:val="clear" w:color="auto" w:fill="FFFFFF"/>
        </w:rPr>
        <w:t xml:space="preserve">, </w:t>
      </w:r>
      <w:r w:rsidRPr="00746B79">
        <w:rPr>
          <w:rStyle w:val="unicode"/>
          <w:rFonts w:cstheme="minorHAnsi"/>
          <w:color w:val="993399"/>
          <w:u w:val="single"/>
          <w:shd w:val="clear" w:color="auto" w:fill="FFFFFF"/>
        </w:rPr>
        <w:t>galw,</w:t>
      </w:r>
      <w:r w:rsidRPr="00746B79">
        <w:rPr>
          <w:rStyle w:val="unicode"/>
          <w:rFonts w:cstheme="minorHAnsi"/>
          <w:color w:val="EE0000"/>
          <w:shd w:val="clear" w:color="auto" w:fill="FFFFFF"/>
        </w:rPr>
        <w:t xml:space="preserve"> </w:t>
      </w:r>
      <w:r w:rsidRPr="00746B79">
        <w:rPr>
          <w:rStyle w:val="unicode"/>
          <w:rFonts w:cstheme="minorHAnsi"/>
          <w:color w:val="993399"/>
          <w:u w:val="single"/>
          <w:shd w:val="clear" w:color="auto" w:fill="FFFFFF"/>
        </w:rPr>
        <w:t>galwad</w:t>
      </w:r>
      <w:r w:rsidRPr="00746B79">
        <w:rPr>
          <w:rStyle w:val="unicode"/>
          <w:rFonts w:cstheme="minorHAnsi"/>
          <w:color w:val="EE0000"/>
          <w:shd w:val="clear" w:color="auto" w:fill="FFFFFF"/>
        </w:rPr>
        <w:t xml:space="preserve">, </w:t>
      </w:r>
      <w:r w:rsidRPr="00746B79">
        <w:rPr>
          <w:rStyle w:val="unicode"/>
          <w:rFonts w:cstheme="minorHAnsi"/>
          <w:color w:val="222222"/>
          <w:shd w:val="clear" w:color="auto" w:fill="FFFFFF"/>
        </w:rPr>
        <w:t xml:space="preserve">call, </w:t>
      </w:r>
      <w:r w:rsidRPr="00746B79">
        <w:rPr>
          <w:rStyle w:val="unicode"/>
          <w:rFonts w:cstheme="minorHAnsi"/>
          <w:color w:val="993399"/>
          <w:u w:val="single"/>
          <w:shd w:val="clear" w:color="auto" w:fill="FFFFFF"/>
        </w:rPr>
        <w:t>galw</w:t>
      </w:r>
      <w:r w:rsidRPr="00746B79">
        <w:rPr>
          <w:rStyle w:val="unicode"/>
          <w:rFonts w:cstheme="minorHAnsi"/>
          <w:color w:val="222222"/>
          <w:shd w:val="clear" w:color="auto" w:fill="FFFFFF"/>
        </w:rPr>
        <w:t xml:space="preserve">, to call, </w:t>
      </w:r>
      <w:r w:rsidRPr="00746B79">
        <w:rPr>
          <w:rStyle w:val="unicode"/>
          <w:rFonts w:cstheme="minorHAnsi"/>
          <w:b/>
          <w:color w:val="222222"/>
          <w:shd w:val="clear" w:color="auto" w:fill="FFFFFF"/>
        </w:rPr>
        <w:t>English</w:t>
      </w:r>
      <w:r w:rsidRPr="00746B79">
        <w:rPr>
          <w:rStyle w:val="unicode"/>
          <w:rFonts w:cstheme="minorHAnsi"/>
          <w:color w:val="222222"/>
          <w:shd w:val="clear" w:color="auto" w:fill="FFFFFF"/>
        </w:rPr>
        <w:t xml:space="preserve">, </w:t>
      </w:r>
      <w:r w:rsidRPr="00746B79">
        <w:rPr>
          <w:rFonts w:cstheme="minorHAnsi"/>
        </w:rPr>
        <w:t xml:space="preserve">to </w:t>
      </w:r>
      <w:r w:rsidRPr="00746B79">
        <w:rPr>
          <w:rFonts w:cstheme="minorHAnsi"/>
          <w:color w:val="993399"/>
          <w:u w:val="single"/>
        </w:rPr>
        <w:t>call</w:t>
      </w:r>
      <w:r w:rsidRPr="00746B79">
        <w:rPr>
          <w:rFonts w:cstheme="minorHAnsi"/>
        </w:rPr>
        <w:t xml:space="preserve"> [&lt;ON </w:t>
      </w:r>
      <w:r w:rsidRPr="00746B79">
        <w:rPr>
          <w:rFonts w:cstheme="minorHAnsi"/>
          <w:color w:val="993399"/>
          <w:u w:val="single"/>
        </w:rPr>
        <w:t>kalla</w:t>
      </w:r>
      <w:r w:rsidRPr="00746B79">
        <w:rPr>
          <w:rFonts w:cstheme="minorHAnsi"/>
        </w:rPr>
        <w:t xml:space="preserve">], </w:t>
      </w:r>
      <w:r w:rsidRPr="00746B79">
        <w:rPr>
          <w:rFonts w:cstheme="minorHAnsi"/>
          <w:b/>
          <w:color w:val="000000"/>
        </w:rPr>
        <w:t>Etruscan</w:t>
      </w:r>
      <w:r w:rsidRPr="00746B79">
        <w:rPr>
          <w:rFonts w:cstheme="minorHAnsi"/>
          <w:color w:val="000000"/>
        </w:rPr>
        <w:t xml:space="preserve">, </w:t>
      </w:r>
      <w:r w:rsidRPr="00746B79">
        <w:rPr>
          <w:rFonts w:cstheme="minorHAnsi"/>
          <w:color w:val="993399"/>
          <w:u w:val="single"/>
        </w:rPr>
        <w:t>CAL</w:t>
      </w:r>
      <w:r w:rsidRPr="00746B79">
        <w:rPr>
          <w:rFonts w:cstheme="minorHAnsi"/>
        </w:rPr>
        <w:t xml:space="preserve">, </w:t>
      </w:r>
      <w:r w:rsidRPr="00746B79">
        <w:rPr>
          <w:rFonts w:cstheme="minorHAnsi"/>
          <w:color w:val="993399"/>
          <w:u w:val="single"/>
        </w:rPr>
        <w:t>CaLA</w:t>
      </w:r>
      <w:r w:rsidRPr="00746B79">
        <w:rPr>
          <w:rFonts w:cstheme="minorHAnsi"/>
        </w:rPr>
        <w:t>,</w:t>
      </w:r>
      <w:r w:rsidRPr="00746B79">
        <w:rPr>
          <w:rFonts w:cstheme="minorHAnsi"/>
          <w:color w:val="993399"/>
        </w:rPr>
        <w:t xml:space="preserve"> </w:t>
      </w:r>
      <w:r w:rsidRPr="00746B79">
        <w:rPr>
          <w:rFonts w:cstheme="minorHAnsi"/>
          <w:color w:val="993399"/>
          <w:u w:val="single"/>
        </w:rPr>
        <w:t>CaLa</w:t>
      </w:r>
      <w:r w:rsidRPr="00746B79">
        <w:rPr>
          <w:rFonts w:cstheme="minorHAnsi"/>
        </w:rPr>
        <w:t xml:space="preserve">, </w:t>
      </w:r>
      <w:r w:rsidRPr="00746B79">
        <w:rPr>
          <w:rFonts w:cstheme="minorHAnsi"/>
          <w:color w:val="993399"/>
          <w:u w:val="single"/>
        </w:rPr>
        <w:t>KALA</w:t>
      </w:r>
      <w:r w:rsidRPr="00746B79">
        <w:rPr>
          <w:rFonts w:cstheme="minorHAnsi"/>
        </w:rPr>
        <w:t xml:space="preserve">, </w:t>
      </w:r>
      <w:r w:rsidRPr="00746B79">
        <w:rPr>
          <w:rFonts w:cstheme="minorHAnsi"/>
          <w:color w:val="993399"/>
          <w:u w:val="single"/>
        </w:rPr>
        <w:t>KaLaS</w:t>
      </w:r>
      <w:r w:rsidRPr="00746B79">
        <w:rPr>
          <w:rFonts w:cstheme="minorHAnsi"/>
        </w:rPr>
        <w:t xml:space="preserve">, </w:t>
      </w:r>
      <w:r w:rsidRPr="00746B79">
        <w:rPr>
          <w:rFonts w:cstheme="minorHAnsi"/>
          <w:color w:val="993399"/>
          <w:u w:val="single"/>
        </w:rPr>
        <w:t>KaLE</w:t>
      </w:r>
      <w:r w:rsidRPr="00746B79">
        <w:rPr>
          <w:rFonts w:cstheme="minorHAnsi"/>
        </w:rPr>
        <w:t xml:space="preserve">, </w:t>
      </w:r>
      <w:r w:rsidRPr="00746B79">
        <w:rPr>
          <w:rFonts w:cstheme="minorHAnsi"/>
          <w:color w:val="993399"/>
          <w:u w:val="single"/>
        </w:rPr>
        <w:t>KALI</w:t>
      </w:r>
      <w:r w:rsidRPr="00746B79">
        <w:rPr>
          <w:rFonts w:cstheme="minorHAnsi"/>
        </w:rPr>
        <w:t xml:space="preserve">, </w:t>
      </w:r>
      <w:r w:rsidRPr="00746B79">
        <w:rPr>
          <w:rFonts w:cstheme="minorHAnsi"/>
          <w:color w:val="993399"/>
          <w:u w:val="single"/>
        </w:rPr>
        <w:t>KaLV</w:t>
      </w:r>
      <w:r w:rsidRPr="00746B79">
        <w:rPr>
          <w:rFonts w:cstheme="minorHAnsi"/>
        </w:rPr>
        <w:t xml:space="preserve">, </w:t>
      </w:r>
      <w:r w:rsidRPr="00746B79">
        <w:rPr>
          <w:rFonts w:cstheme="minorHAnsi"/>
          <w:b/>
        </w:rPr>
        <w:t>Gujarati</w:t>
      </w:r>
      <w:r w:rsidRPr="00746B79">
        <w:rPr>
          <w:rFonts w:cstheme="minorHAnsi"/>
        </w:rPr>
        <w:t xml:space="preserve">, </w:t>
      </w:r>
      <w:r w:rsidRPr="00746B79">
        <w:rPr>
          <w:rStyle w:val="jlqj4b"/>
          <w:rFonts w:ascii="Nirmala UI" w:hAnsi="Nirmala UI" w:cs="Nirmala UI" w:hint="cs"/>
          <w:cs/>
          <w:lang w:bidi="gu-IN"/>
        </w:rPr>
        <w:t>કૉલ</w:t>
      </w:r>
      <w:r w:rsidRPr="00746B79">
        <w:rPr>
          <w:rStyle w:val="jlqj4b"/>
          <w:rFonts w:cstheme="minorHAnsi"/>
          <w:cs/>
          <w:lang w:bidi="gu-IN"/>
        </w:rPr>
        <w:t xml:space="preserve"> </w:t>
      </w:r>
      <w:r w:rsidRPr="00746B79">
        <w:rPr>
          <w:rStyle w:val="jlqj4b"/>
          <w:rFonts w:ascii="Nirmala UI" w:hAnsi="Nirmala UI" w:cs="Nirmala UI" w:hint="cs"/>
          <w:cs/>
          <w:lang w:bidi="gu-IN"/>
        </w:rPr>
        <w:t>કરવા</w:t>
      </w:r>
      <w:r w:rsidRPr="00746B79">
        <w:rPr>
          <w:rStyle w:val="jlqj4b"/>
          <w:rFonts w:cstheme="minorHAnsi"/>
          <w:cs/>
          <w:lang w:bidi="gu-IN"/>
        </w:rPr>
        <w:t xml:space="preserve"> </w:t>
      </w:r>
      <w:r w:rsidRPr="00746B79">
        <w:rPr>
          <w:rStyle w:val="jlqj4b"/>
          <w:rFonts w:ascii="Nirmala UI" w:hAnsi="Nirmala UI" w:cs="Nirmala UI" w:hint="cs"/>
          <w:cs/>
          <w:lang w:bidi="gu-IN"/>
        </w:rPr>
        <w:t>માટે</w:t>
      </w:r>
      <w:r w:rsidRPr="00746B79">
        <w:rPr>
          <w:rStyle w:val="jlqj4b"/>
          <w:rFonts w:cstheme="minorHAnsi"/>
          <w:lang w:bidi="gu-IN"/>
        </w:rPr>
        <w:t>,</w:t>
      </w:r>
      <w:r w:rsidRPr="00746B79">
        <w:rPr>
          <w:rStyle w:val="jlqj4b"/>
          <w:rFonts w:cstheme="minorHAnsi"/>
          <w:cs/>
          <w:lang w:bidi="gu-IN"/>
        </w:rPr>
        <w:t xml:space="preserve"> </w:t>
      </w:r>
      <w:r w:rsidRPr="00746B79">
        <w:rPr>
          <w:rStyle w:val="jlqj4b"/>
          <w:rFonts w:cstheme="minorHAnsi"/>
          <w:color w:val="993399"/>
          <w:u w:val="single"/>
          <w:lang w:bidi="gu-IN"/>
        </w:rPr>
        <w:t>Kŏla</w:t>
      </w:r>
      <w:r w:rsidRPr="00746B79">
        <w:rPr>
          <w:rStyle w:val="jlqj4b"/>
          <w:rFonts w:cstheme="minorHAnsi"/>
          <w:cs/>
          <w:lang w:bidi="gu-IN"/>
        </w:rPr>
        <w:t xml:space="preserve"> </w:t>
      </w:r>
      <w:r w:rsidRPr="00746B79">
        <w:rPr>
          <w:rStyle w:val="jlqj4b"/>
          <w:rFonts w:cstheme="minorHAnsi"/>
          <w:lang w:bidi="gu-IN"/>
        </w:rPr>
        <w:t>karavā māṭē, to call, </w:t>
      </w:r>
      <w:r w:rsidRPr="00746B79">
        <w:rPr>
          <w:rStyle w:val="jlqj4b"/>
          <w:rFonts w:ascii="Nirmala UI" w:hAnsi="Nirmala UI" w:cs="Nirmala UI" w:hint="cs"/>
          <w:cs/>
          <w:lang w:bidi="gu-IN"/>
        </w:rPr>
        <w:t>નામ</w:t>
      </w:r>
      <w:r w:rsidRPr="00746B79">
        <w:rPr>
          <w:rStyle w:val="jlqj4b"/>
          <w:rFonts w:cstheme="minorHAnsi"/>
          <w:lang w:bidi="gu-IN"/>
        </w:rPr>
        <w:t>,</w:t>
      </w:r>
      <w:r w:rsidRPr="00746B79">
        <w:rPr>
          <w:rStyle w:val="jlqj4b"/>
          <w:rFonts w:cstheme="minorHAnsi"/>
          <w:cs/>
          <w:lang w:bidi="gu-IN"/>
        </w:rPr>
        <w:t xml:space="preserve"> </w:t>
      </w:r>
      <w:r w:rsidRPr="00746B79">
        <w:rPr>
          <w:rStyle w:val="jlqj4b"/>
          <w:rFonts w:cstheme="minorHAnsi"/>
          <w:color w:val="3333FF"/>
          <w:lang w:bidi="gu-IN"/>
        </w:rPr>
        <w:t>Nāma</w:t>
      </w:r>
      <w:r w:rsidRPr="00746B79">
        <w:rPr>
          <w:rStyle w:val="jlqj4b"/>
          <w:rFonts w:cstheme="minorHAnsi"/>
          <w:lang w:bidi="gu-IN"/>
        </w:rPr>
        <w:t>, name,</w:t>
      </w:r>
      <w:r w:rsidRPr="00746B79">
        <w:rPr>
          <w:rStyle w:val="jlqj4b"/>
          <w:rFonts w:cstheme="minorHAnsi"/>
          <w:cs/>
          <w:lang w:bidi="gu-IN"/>
        </w:rPr>
        <w:t xml:space="preserve"> </w:t>
      </w:r>
      <w:r w:rsidRPr="00746B79">
        <w:rPr>
          <w:rStyle w:val="jlqj4b"/>
          <w:rFonts w:ascii="Nirmala UI" w:hAnsi="Nirmala UI" w:cs="Nirmala UI" w:hint="cs"/>
          <w:cs/>
          <w:lang w:bidi="gu-IN"/>
        </w:rPr>
        <w:t>નામ</w:t>
      </w:r>
      <w:r w:rsidRPr="00746B79">
        <w:rPr>
          <w:rStyle w:val="jlqj4b"/>
          <w:rFonts w:cstheme="minorHAnsi"/>
          <w:cs/>
          <w:lang w:bidi="gu-IN"/>
        </w:rPr>
        <w:t xml:space="preserve"> </w:t>
      </w:r>
      <w:r w:rsidRPr="00746B79">
        <w:rPr>
          <w:rStyle w:val="jlqj4b"/>
          <w:rFonts w:ascii="Nirmala UI" w:hAnsi="Nirmala UI" w:cs="Nirmala UI" w:hint="cs"/>
          <w:cs/>
          <w:lang w:bidi="gu-IN"/>
        </w:rPr>
        <w:t>દ્વારા</w:t>
      </w:r>
      <w:r w:rsidRPr="00746B79">
        <w:rPr>
          <w:rStyle w:val="jlqj4b"/>
          <w:rFonts w:cstheme="minorHAnsi"/>
          <w:cs/>
          <w:lang w:bidi="gu-IN"/>
        </w:rPr>
        <w:t xml:space="preserve"> </w:t>
      </w:r>
      <w:r w:rsidRPr="00746B79">
        <w:rPr>
          <w:rStyle w:val="jlqj4b"/>
          <w:rFonts w:ascii="Nirmala UI" w:hAnsi="Nirmala UI" w:cs="Nirmala UI" w:hint="cs"/>
          <w:cs/>
          <w:lang w:bidi="gu-IN"/>
        </w:rPr>
        <w:t>ક</w:t>
      </w:r>
      <w:r w:rsidRPr="00746B79">
        <w:rPr>
          <w:rStyle w:val="jlqj4b"/>
          <w:rFonts w:cstheme="minorHAnsi"/>
          <w:cs/>
          <w:lang w:bidi="gu-IN"/>
        </w:rPr>
        <w:t xml:space="preserve"> </w:t>
      </w:r>
      <w:r w:rsidRPr="00746B79">
        <w:rPr>
          <w:rStyle w:val="jlqj4b"/>
          <w:rFonts w:cstheme="minorHAnsi"/>
          <w:lang w:bidi="gu-IN"/>
        </w:rPr>
        <w:t>call</w:t>
      </w:r>
      <w:r w:rsidRPr="00746B79">
        <w:rPr>
          <w:rStyle w:val="jlqj4b"/>
          <w:rFonts w:ascii="Nirmala UI" w:hAnsi="Nirmala UI" w:cs="Nirmala UI" w:hint="cs"/>
          <w:cs/>
          <w:lang w:bidi="gu-IN"/>
        </w:rPr>
        <w:t>લ</w:t>
      </w:r>
      <w:r w:rsidRPr="00746B79">
        <w:rPr>
          <w:rStyle w:val="jlqj4b"/>
          <w:rFonts w:cstheme="minorHAnsi"/>
          <w:cs/>
          <w:lang w:bidi="gu-IN"/>
        </w:rPr>
        <w:t xml:space="preserve"> </w:t>
      </w:r>
      <w:r w:rsidRPr="00746B79">
        <w:rPr>
          <w:rStyle w:val="jlqj4b"/>
          <w:rFonts w:ascii="Nirmala UI" w:hAnsi="Nirmala UI" w:cs="Nirmala UI" w:hint="cs"/>
          <w:cs/>
          <w:lang w:bidi="gu-IN"/>
        </w:rPr>
        <w:t>કરવા</w:t>
      </w:r>
      <w:r w:rsidRPr="00746B79">
        <w:rPr>
          <w:rStyle w:val="jlqj4b"/>
          <w:rFonts w:cstheme="minorHAnsi"/>
          <w:cs/>
          <w:lang w:bidi="gu-IN"/>
        </w:rPr>
        <w:t xml:space="preserve"> </w:t>
      </w:r>
      <w:r w:rsidRPr="00746B79">
        <w:rPr>
          <w:rStyle w:val="jlqj4b"/>
          <w:rFonts w:ascii="Nirmala UI" w:hAnsi="Nirmala UI" w:cs="Nirmala UI" w:hint="cs"/>
          <w:cs/>
          <w:lang w:bidi="gu-IN"/>
        </w:rPr>
        <w:t>માટેનામ</w:t>
      </w:r>
      <w:r w:rsidRPr="00746B79">
        <w:rPr>
          <w:rStyle w:val="jlqj4b"/>
          <w:rFonts w:cstheme="minorHAnsi"/>
          <w:cs/>
          <w:lang w:bidi="gu-IN"/>
        </w:rPr>
        <w:t xml:space="preserve"> </w:t>
      </w:r>
      <w:r w:rsidRPr="00746B79">
        <w:rPr>
          <w:rStyle w:val="jlqj4b"/>
          <w:rFonts w:ascii="Nirmala UI" w:hAnsi="Nirmala UI" w:cs="Nirmala UI" w:hint="cs"/>
          <w:cs/>
          <w:lang w:bidi="gu-IN"/>
        </w:rPr>
        <w:t>દ્વારા</w:t>
      </w:r>
      <w:r w:rsidRPr="00746B79">
        <w:rPr>
          <w:rStyle w:val="jlqj4b"/>
          <w:rFonts w:cstheme="minorHAnsi"/>
          <w:cs/>
          <w:lang w:bidi="gu-IN"/>
        </w:rPr>
        <w:t xml:space="preserve"> </w:t>
      </w:r>
      <w:r w:rsidRPr="00746B79">
        <w:rPr>
          <w:rStyle w:val="jlqj4b"/>
          <w:rFonts w:ascii="Nirmala UI" w:hAnsi="Nirmala UI" w:cs="Nirmala UI" w:hint="cs"/>
          <w:cs/>
          <w:lang w:bidi="gu-IN"/>
        </w:rPr>
        <w:t>ક</w:t>
      </w:r>
      <w:r w:rsidRPr="00746B79">
        <w:rPr>
          <w:rStyle w:val="jlqj4b"/>
          <w:rFonts w:cstheme="minorHAnsi"/>
          <w:cs/>
          <w:lang w:bidi="gu-IN"/>
        </w:rPr>
        <w:t xml:space="preserve"> </w:t>
      </w:r>
      <w:r w:rsidRPr="00746B79">
        <w:rPr>
          <w:rStyle w:val="jlqj4b"/>
          <w:rFonts w:cstheme="minorHAnsi"/>
          <w:lang w:bidi="gu-IN"/>
        </w:rPr>
        <w:t>call</w:t>
      </w:r>
      <w:r w:rsidRPr="00746B79">
        <w:rPr>
          <w:rStyle w:val="jlqj4b"/>
          <w:rFonts w:ascii="Nirmala UI" w:hAnsi="Nirmala UI" w:cs="Nirmala UI" w:hint="cs"/>
          <w:cs/>
          <w:lang w:bidi="gu-IN"/>
        </w:rPr>
        <w:t>લ</w:t>
      </w:r>
      <w:r w:rsidRPr="00746B79">
        <w:rPr>
          <w:rStyle w:val="jlqj4b"/>
          <w:rFonts w:cstheme="minorHAnsi"/>
          <w:cs/>
          <w:lang w:bidi="gu-IN"/>
        </w:rPr>
        <w:t xml:space="preserve"> </w:t>
      </w:r>
      <w:r w:rsidRPr="00746B79">
        <w:rPr>
          <w:rStyle w:val="jlqj4b"/>
          <w:rFonts w:ascii="Nirmala UI" w:hAnsi="Nirmala UI" w:cs="Nirmala UI" w:hint="cs"/>
          <w:cs/>
          <w:lang w:bidi="gu-IN"/>
        </w:rPr>
        <w:t>કરવા</w:t>
      </w:r>
      <w:r w:rsidRPr="00746B79">
        <w:rPr>
          <w:rStyle w:val="jlqj4b"/>
          <w:rFonts w:cstheme="minorHAnsi"/>
          <w:cs/>
          <w:lang w:bidi="gu-IN"/>
        </w:rPr>
        <w:t xml:space="preserve"> </w:t>
      </w:r>
      <w:r w:rsidRPr="00746B79">
        <w:rPr>
          <w:rStyle w:val="jlqj4b"/>
          <w:rFonts w:ascii="Nirmala UI" w:hAnsi="Nirmala UI" w:cs="Nirmala UI" w:hint="cs"/>
          <w:cs/>
          <w:lang w:bidi="gu-IN"/>
        </w:rPr>
        <w:t>માટે</w:t>
      </w:r>
      <w:r w:rsidRPr="00746B79">
        <w:rPr>
          <w:rFonts w:cstheme="minorHAnsi"/>
        </w:rPr>
        <w:t xml:space="preserve"> </w:t>
      </w:r>
      <w:r w:rsidRPr="00746B79">
        <w:rPr>
          <w:rStyle w:val="jlqj4b"/>
          <w:rFonts w:cstheme="minorHAnsi"/>
          <w:lang w:bidi="gu-IN"/>
        </w:rPr>
        <w:t>,</w:t>
      </w:r>
      <w:r w:rsidRPr="00746B79">
        <w:rPr>
          <w:rStyle w:val="jlqj4b"/>
          <w:rFonts w:cstheme="minorHAnsi"/>
          <w:cs/>
          <w:lang w:bidi="gu-IN"/>
        </w:rPr>
        <w:t xml:space="preserve"> </w:t>
      </w:r>
      <w:r w:rsidRPr="00746B79">
        <w:rPr>
          <w:rStyle w:val="jlqj4b"/>
          <w:rFonts w:cstheme="minorHAnsi"/>
          <w:color w:val="3333FF"/>
          <w:lang w:bidi="gu-IN"/>
        </w:rPr>
        <w:t>Nāma</w:t>
      </w:r>
      <w:r w:rsidRPr="00746B79">
        <w:rPr>
          <w:rStyle w:val="jlqj4b"/>
          <w:rFonts w:cstheme="minorHAnsi"/>
          <w:cs/>
          <w:lang w:bidi="gu-IN"/>
        </w:rPr>
        <w:t xml:space="preserve"> </w:t>
      </w:r>
      <w:r w:rsidRPr="00746B79">
        <w:rPr>
          <w:rStyle w:val="jlqj4b"/>
          <w:rFonts w:cstheme="minorHAnsi"/>
          <w:lang w:bidi="gu-IN"/>
        </w:rPr>
        <w:t>dvārā ka</w:t>
      </w:r>
      <w:r w:rsidRPr="00746B79">
        <w:rPr>
          <w:rStyle w:val="jlqj4b"/>
          <w:rFonts w:cstheme="minorHAnsi"/>
          <w:color w:val="009900"/>
          <w:cs/>
          <w:lang w:bidi="gu-IN"/>
        </w:rPr>
        <w:t xml:space="preserve"> </w:t>
      </w:r>
      <w:r w:rsidRPr="00746B79">
        <w:rPr>
          <w:rStyle w:val="jlqj4b"/>
          <w:rFonts w:cstheme="minorHAnsi"/>
          <w:color w:val="993399"/>
          <w:u w:val="single"/>
          <w:lang w:bidi="gu-IN"/>
        </w:rPr>
        <w:t>callla</w:t>
      </w:r>
      <w:r w:rsidRPr="00746B79">
        <w:rPr>
          <w:rStyle w:val="jlqj4b"/>
          <w:rFonts w:cstheme="minorHAnsi"/>
          <w:cs/>
          <w:lang w:bidi="gu-IN"/>
        </w:rPr>
        <w:t xml:space="preserve"> </w:t>
      </w:r>
      <w:r w:rsidRPr="00746B79">
        <w:rPr>
          <w:rStyle w:val="jlqj4b"/>
          <w:rFonts w:cstheme="minorHAnsi"/>
          <w:lang w:bidi="gu-IN"/>
        </w:rPr>
        <w:t>karavā māṭē, to call by name,</w:t>
      </w:r>
      <w:r w:rsidRPr="00746B79">
        <w:rPr>
          <w:rFonts w:cstheme="minorHAnsi"/>
          <w:b/>
        </w:rPr>
        <w:t xml:space="preserve"> Sanskrit</w:t>
      </w:r>
      <w:r w:rsidRPr="00746B79">
        <w:rPr>
          <w:rFonts w:cstheme="minorHAnsi"/>
        </w:rPr>
        <w:t xml:space="preserve">, </w:t>
      </w:r>
      <w:r w:rsidRPr="00746B79">
        <w:rPr>
          <w:rFonts w:cstheme="minorHAnsi"/>
          <w:color w:val="3333FF"/>
          <w:u w:val="single"/>
        </w:rPr>
        <w:t>hvayati</w:t>
      </w:r>
      <w:r w:rsidRPr="00746B79">
        <w:rPr>
          <w:rFonts w:cstheme="minorHAnsi"/>
        </w:rPr>
        <w:t xml:space="preserve">, to call, summon, </w:t>
      </w:r>
      <w:r w:rsidRPr="00746B79">
        <w:rPr>
          <w:rFonts w:cstheme="minorHAnsi"/>
          <w:b/>
        </w:rPr>
        <w:t>Belarusian</w:t>
      </w:r>
      <w:r w:rsidRPr="00746B79">
        <w:rPr>
          <w:rFonts w:cstheme="minorHAnsi"/>
        </w:rPr>
        <w:t xml:space="preserve">, </w:t>
      </w:r>
      <w:r w:rsidRPr="00746B79">
        <w:rPr>
          <w:rFonts w:cstheme="minorHAnsi"/>
          <w:color w:val="000000"/>
          <w:shd w:val="clear" w:color="auto" w:fill="FFFFFF"/>
        </w:rPr>
        <w:t>назве,</w:t>
      </w:r>
      <w:r w:rsidRPr="00746B79">
        <w:rPr>
          <w:rFonts w:cstheme="minorHAnsi"/>
          <w:color w:val="EE0000"/>
          <w:shd w:val="clear" w:color="auto" w:fill="FFFFFF"/>
        </w:rPr>
        <w:t xml:space="preserve"> </w:t>
      </w:r>
      <w:r w:rsidRPr="00746B79">
        <w:rPr>
          <w:rFonts w:cstheme="minorHAnsi"/>
          <w:color w:val="3333FF"/>
          <w:u w:val="single"/>
          <w:shd w:val="clear" w:color="auto" w:fill="FFFFFF"/>
        </w:rPr>
        <w:t>nazvie</w:t>
      </w:r>
      <w:r w:rsidRPr="00746B79">
        <w:rPr>
          <w:rFonts w:cstheme="minorHAnsi"/>
          <w:color w:val="000000"/>
          <w:shd w:val="clear" w:color="auto" w:fill="FFFFFF"/>
        </w:rPr>
        <w:t>, to name,</w:t>
      </w:r>
      <w:r w:rsidRPr="00746B79">
        <w:rPr>
          <w:rFonts w:cstheme="minorHAnsi"/>
        </w:rPr>
        <w:t xml:space="preserve">  </w:t>
      </w:r>
      <w:r w:rsidRPr="00746B79">
        <w:rPr>
          <w:rFonts w:cstheme="minorHAnsi"/>
          <w:b/>
        </w:rPr>
        <w:t>Belarus</w:t>
      </w:r>
      <w:r w:rsidRPr="00746B79">
        <w:rPr>
          <w:rFonts w:cstheme="minorHAnsi"/>
        </w:rPr>
        <w:t xml:space="preserve">, </w:t>
      </w:r>
      <w:r w:rsidRPr="00746B79">
        <w:rPr>
          <w:rFonts w:cstheme="minorHAnsi"/>
          <w:color w:val="3333FF"/>
          <w:u w:val="single"/>
        </w:rPr>
        <w:t xml:space="preserve">nazvac, </w:t>
      </w:r>
      <w:r w:rsidRPr="00746B79">
        <w:rPr>
          <w:rFonts w:cstheme="minorHAnsi"/>
        </w:rPr>
        <w:t xml:space="preserve">call, name,  </w:t>
      </w:r>
      <w:r w:rsidRPr="00746B79">
        <w:rPr>
          <w:rFonts w:cstheme="minorHAnsi"/>
          <w:b/>
        </w:rPr>
        <w:t>Croatian</w:t>
      </w:r>
      <w:r w:rsidRPr="00746B79">
        <w:rPr>
          <w:rFonts w:cstheme="minorHAnsi"/>
        </w:rPr>
        <w:t xml:space="preserve">, </w:t>
      </w:r>
      <w:r w:rsidRPr="00746B79">
        <w:rPr>
          <w:rFonts w:cstheme="minorHAnsi"/>
          <w:color w:val="3333FF"/>
          <w:u w:val="single"/>
        </w:rPr>
        <w:t>nazvati</w:t>
      </w:r>
      <w:r w:rsidRPr="00746B79">
        <w:rPr>
          <w:rFonts w:cstheme="minorHAnsi"/>
        </w:rPr>
        <w:t xml:space="preserve">, to name, </w:t>
      </w:r>
      <w:r w:rsidRPr="00746B79">
        <w:rPr>
          <w:rFonts w:cstheme="minorHAnsi"/>
          <w:color w:val="3333FF"/>
          <w:u w:val="single"/>
        </w:rPr>
        <w:t>zvati</w:t>
      </w:r>
      <w:r w:rsidRPr="00746B79">
        <w:rPr>
          <w:rFonts w:cstheme="minorHAnsi"/>
          <w:u w:val="single"/>
        </w:rPr>
        <w:t>,</w:t>
      </w:r>
      <w:r w:rsidRPr="00746B79">
        <w:rPr>
          <w:rFonts w:cstheme="minorHAnsi"/>
        </w:rPr>
        <w:t xml:space="preserve"> to call, </w:t>
      </w:r>
      <w:r w:rsidRPr="00746B79">
        <w:rPr>
          <w:rFonts w:cstheme="minorHAnsi"/>
          <w:color w:val="3333FF"/>
        </w:rPr>
        <w:t>pozvati</w:t>
      </w:r>
      <w:r w:rsidRPr="00746B79">
        <w:rPr>
          <w:rFonts w:cstheme="minorHAnsi"/>
        </w:rPr>
        <w:t xml:space="preserve">, to summon, </w:t>
      </w:r>
      <w:r w:rsidRPr="00746B79">
        <w:rPr>
          <w:rFonts w:cstheme="minorHAnsi"/>
          <w:b/>
        </w:rPr>
        <w:t>Latvian</w:t>
      </w:r>
      <w:r w:rsidRPr="00746B79">
        <w:rPr>
          <w:rFonts w:cstheme="minorHAnsi"/>
        </w:rPr>
        <w:t xml:space="preserve">, </w:t>
      </w:r>
      <w:r w:rsidRPr="00746B79">
        <w:rPr>
          <w:rFonts w:cstheme="minorHAnsi"/>
          <w:color w:val="3333FF"/>
          <w:u w:val="single"/>
        </w:rPr>
        <w:t>zvanīt</w:t>
      </w:r>
      <w:r w:rsidRPr="00746B79">
        <w:rPr>
          <w:rFonts w:cstheme="minorHAnsi"/>
        </w:rPr>
        <w:t xml:space="preserve">, to call, </w:t>
      </w:r>
      <w:r w:rsidRPr="00746B79">
        <w:rPr>
          <w:rFonts w:cstheme="minorHAnsi"/>
          <w:b/>
        </w:rPr>
        <w:t>Finnish-Uralic</w:t>
      </w:r>
      <w:r w:rsidRPr="00746B79">
        <w:rPr>
          <w:rFonts w:cstheme="minorHAnsi"/>
        </w:rPr>
        <w:t xml:space="preserve">, </w:t>
      </w:r>
      <w:r w:rsidRPr="00746B79">
        <w:rPr>
          <w:rFonts w:cstheme="minorHAnsi"/>
          <w:color w:val="3333FF"/>
        </w:rPr>
        <w:t>soittaa</w:t>
      </w:r>
      <w:r w:rsidRPr="00746B79">
        <w:rPr>
          <w:rFonts w:cstheme="minorHAnsi"/>
        </w:rPr>
        <w:t xml:space="preserve">, to call,   </w:t>
      </w:r>
      <w:r w:rsidRPr="00746B79">
        <w:rPr>
          <w:rFonts w:cstheme="minorHAnsi"/>
          <w:b/>
        </w:rPr>
        <w:t>Basque</w:t>
      </w:r>
      <w:r w:rsidRPr="00746B79">
        <w:rPr>
          <w:rFonts w:cstheme="minorHAnsi"/>
        </w:rPr>
        <w:t xml:space="preserve">, </w:t>
      </w:r>
      <w:r w:rsidRPr="00746B79">
        <w:rPr>
          <w:rFonts w:cstheme="minorHAnsi"/>
          <w:color w:val="3333FF"/>
          <w:u w:val="single"/>
        </w:rPr>
        <w:t>izena</w:t>
      </w:r>
      <w:r w:rsidRPr="00746B79">
        <w:rPr>
          <w:rStyle w:val="gt-baf-cell"/>
          <w:rFonts w:cstheme="minorHAnsi"/>
          <w:shd w:val="clear" w:color="auto" w:fill="FFFFFF"/>
        </w:rPr>
        <w:t xml:space="preserve">, name, </w:t>
      </w:r>
      <w:r w:rsidRPr="00746B79">
        <w:rPr>
          <w:rStyle w:val="unicode"/>
          <w:rFonts w:cstheme="minorHAnsi"/>
          <w:b/>
          <w:color w:val="222222"/>
          <w:shd w:val="clear" w:color="auto" w:fill="FFFFFF"/>
        </w:rPr>
        <w:t>Latin</w:t>
      </w:r>
      <w:r w:rsidRPr="00746B79">
        <w:rPr>
          <w:rStyle w:val="unicode"/>
          <w:rFonts w:cstheme="minorHAnsi"/>
          <w:color w:val="222222"/>
          <w:shd w:val="clear" w:color="auto" w:fill="FFFFFF"/>
        </w:rPr>
        <w:t xml:space="preserve">, </w:t>
      </w:r>
      <w:r w:rsidRPr="00746B79">
        <w:rPr>
          <w:rFonts w:cstheme="minorHAnsi"/>
          <w:color w:val="993399"/>
          <w:u w:val="single"/>
        </w:rPr>
        <w:t>accio-iare -ivi</w:t>
      </w:r>
      <w:r w:rsidRPr="00746B79">
        <w:rPr>
          <w:rFonts w:cstheme="minorHAnsi"/>
          <w:color w:val="DD0000"/>
        </w:rPr>
        <w:t xml:space="preserve"> </w:t>
      </w:r>
      <w:r w:rsidRPr="00746B79">
        <w:rPr>
          <w:rFonts w:cstheme="minorHAnsi"/>
          <w:color w:val="993399"/>
          <w:u w:val="single"/>
        </w:rPr>
        <w:t>-itum</w:t>
      </w:r>
      <w:r w:rsidRPr="00746B79">
        <w:rPr>
          <w:rFonts w:cstheme="minorHAnsi"/>
        </w:rPr>
        <w:t xml:space="preserve">; to call, summon, </w:t>
      </w:r>
      <w:r w:rsidRPr="00746B79">
        <w:rPr>
          <w:rFonts w:cstheme="minorHAnsi"/>
          <w:b/>
        </w:rPr>
        <w:t>Tocharian</w:t>
      </w:r>
      <w:r w:rsidRPr="00746B79">
        <w:rPr>
          <w:rFonts w:cstheme="minorHAnsi"/>
        </w:rPr>
        <w:t xml:space="preserve">, </w:t>
      </w:r>
      <w:r w:rsidRPr="00746B79">
        <w:rPr>
          <w:rFonts w:cstheme="minorHAnsi"/>
          <w:color w:val="993399"/>
          <w:u w:val="single"/>
        </w:rPr>
        <w:t>kāka</w:t>
      </w:r>
      <w:r w:rsidRPr="00746B79">
        <w:rPr>
          <w:rFonts w:cstheme="minorHAnsi"/>
          <w:color w:val="FF0000"/>
        </w:rPr>
        <w:t>- </w:t>
      </w:r>
      <w:r w:rsidRPr="00746B79">
        <w:rPr>
          <w:rFonts w:cstheme="minorHAnsi"/>
        </w:rPr>
        <w:t xml:space="preserve"> [B </w:t>
      </w:r>
      <w:r w:rsidRPr="00746B79">
        <w:rPr>
          <w:rFonts w:cstheme="minorHAnsi"/>
          <w:color w:val="993399"/>
          <w:u w:val="single"/>
        </w:rPr>
        <w:t>kākā-</w:t>
      </w:r>
      <w:r w:rsidRPr="00746B79">
        <w:rPr>
          <w:rFonts w:cstheme="minorHAnsi"/>
          <w:color w:val="FF0000"/>
        </w:rPr>
        <w:t>]</w:t>
      </w:r>
      <w:r w:rsidRPr="00746B79">
        <w:rPr>
          <w:rFonts w:cstheme="minorHAnsi"/>
          <w:color w:val="000000"/>
        </w:rPr>
        <w:t xml:space="preserve">, to call </w:t>
      </w:r>
      <w:r w:rsidRPr="00746B79">
        <w:rPr>
          <w:rStyle w:val="unicode"/>
          <w:rFonts w:cstheme="minorHAnsi"/>
          <w:b/>
          <w:color w:val="222222"/>
          <w:shd w:val="clear" w:color="auto" w:fill="FFFFFF"/>
        </w:rPr>
        <w:t>Etruscan</w:t>
      </w:r>
      <w:r w:rsidRPr="00746B79">
        <w:rPr>
          <w:rStyle w:val="unicode"/>
          <w:rFonts w:cstheme="minorHAnsi"/>
          <w:color w:val="222222"/>
          <w:shd w:val="clear" w:color="auto" w:fill="FFFFFF"/>
        </w:rPr>
        <w:t xml:space="preserve">, </w:t>
      </w:r>
      <w:r w:rsidRPr="00746B79">
        <w:rPr>
          <w:rFonts w:cstheme="minorHAnsi"/>
          <w:color w:val="993399"/>
          <w:u w:val="single"/>
        </w:rPr>
        <w:t>ACA</w:t>
      </w:r>
      <w:r w:rsidRPr="00746B79">
        <w:rPr>
          <w:rFonts w:cstheme="minorHAnsi"/>
        </w:rPr>
        <w:t>,,</w:t>
      </w:r>
      <w:r w:rsidRPr="00746B79">
        <w:rPr>
          <w:rFonts w:cstheme="minorHAnsi"/>
          <w:color w:val="FF0000"/>
        </w:rPr>
        <w:t xml:space="preserve"> </w:t>
      </w:r>
      <w:r w:rsidRPr="00746B79">
        <w:rPr>
          <w:rFonts w:cstheme="minorHAnsi"/>
          <w:color w:val="993399"/>
          <w:u w:val="single"/>
        </w:rPr>
        <w:t>ACE</w:t>
      </w:r>
      <w:r w:rsidRPr="00746B79">
        <w:rPr>
          <w:rFonts w:cstheme="minorHAnsi"/>
        </w:rPr>
        <w:t>,</w:t>
      </w:r>
      <w:r w:rsidRPr="00746B79">
        <w:rPr>
          <w:rFonts w:cstheme="minorHAnsi"/>
          <w:color w:val="EE0000"/>
        </w:rPr>
        <w:t xml:space="preserve"> </w:t>
      </w:r>
      <w:r w:rsidRPr="00746B79">
        <w:rPr>
          <w:rFonts w:cstheme="minorHAnsi"/>
          <w:color w:val="993399"/>
          <w:u w:val="single"/>
        </w:rPr>
        <w:t>ACeR</w:t>
      </w:r>
      <w:r w:rsidRPr="00746B79">
        <w:rPr>
          <w:rFonts w:cstheme="minorHAnsi"/>
        </w:rPr>
        <w:t>,</w:t>
      </w:r>
      <w:r w:rsidRPr="00746B79">
        <w:rPr>
          <w:rFonts w:cstheme="minorHAnsi"/>
          <w:color w:val="EE0000"/>
        </w:rPr>
        <w:t xml:space="preserve"> </w:t>
      </w:r>
      <w:r w:rsidRPr="00746B79">
        <w:rPr>
          <w:rFonts w:cstheme="minorHAnsi"/>
          <w:color w:val="993399"/>
          <w:u w:val="single"/>
        </w:rPr>
        <w:t>ACES</w:t>
      </w:r>
      <w:r w:rsidRPr="00746B79">
        <w:rPr>
          <w:rFonts w:cstheme="minorHAnsi"/>
        </w:rPr>
        <w:t>,</w:t>
      </w:r>
      <w:r w:rsidRPr="00746B79">
        <w:rPr>
          <w:rFonts w:cstheme="minorHAnsi"/>
          <w:color w:val="FF0000"/>
        </w:rPr>
        <w:t xml:space="preserve"> </w:t>
      </w:r>
      <w:r w:rsidRPr="00746B79">
        <w:rPr>
          <w:rFonts w:cstheme="minorHAnsi"/>
          <w:color w:val="993399"/>
          <w:u w:val="single"/>
        </w:rPr>
        <w:t>ACI</w:t>
      </w:r>
      <w:r w:rsidRPr="00746B79">
        <w:rPr>
          <w:rFonts w:cstheme="minorHAnsi"/>
        </w:rPr>
        <w:t xml:space="preserve">, </w:t>
      </w:r>
      <w:r w:rsidRPr="00746B79">
        <w:rPr>
          <w:rFonts w:cstheme="minorHAnsi"/>
          <w:b/>
        </w:rPr>
        <w:t>Romanian</w:t>
      </w:r>
      <w:r w:rsidRPr="00746B79">
        <w:rPr>
          <w:rFonts w:cstheme="minorHAnsi"/>
        </w:rPr>
        <w:t xml:space="preserve">, </w:t>
      </w:r>
      <w:r w:rsidRPr="00746B79">
        <w:rPr>
          <w:rFonts w:cstheme="minorHAnsi"/>
          <w:color w:val="FF0000"/>
          <w:shd w:val="clear" w:color="auto" w:fill="FFFFFF"/>
        </w:rPr>
        <w:t>chem</w:t>
      </w:r>
      <w:r w:rsidRPr="00746B79">
        <w:rPr>
          <w:rFonts w:cstheme="minorHAnsi"/>
          <w:color w:val="000000"/>
          <w:shd w:val="clear" w:color="auto" w:fill="FFFFFF"/>
        </w:rPr>
        <w:t xml:space="preserve">, call, I call by the name, </w:t>
      </w:r>
      <w:r w:rsidRPr="00746B79">
        <w:rPr>
          <w:rFonts w:cstheme="minorHAnsi"/>
          <w:color w:val="FF0000"/>
        </w:rPr>
        <w:t>cheme</w:t>
      </w:r>
      <w:r w:rsidRPr="00746B79">
        <w:rPr>
          <w:rFonts w:cstheme="minorHAnsi"/>
        </w:rPr>
        <w:t xml:space="preserve">, to summon, </w:t>
      </w:r>
      <w:r w:rsidRPr="00746B79">
        <w:rPr>
          <w:rFonts w:cstheme="minorHAnsi"/>
          <w:b/>
        </w:rPr>
        <w:t>Latin</w:t>
      </w:r>
      <w:r w:rsidRPr="00746B79">
        <w:rPr>
          <w:rFonts w:cstheme="minorHAnsi"/>
        </w:rPr>
        <w:t xml:space="preserve">,  </w:t>
      </w:r>
      <w:r w:rsidRPr="00746B79">
        <w:rPr>
          <w:rFonts w:cstheme="minorHAnsi"/>
          <w:color w:val="FF0000"/>
        </w:rPr>
        <w:t xml:space="preserve">cieo, ciere, cieam, </w:t>
      </w:r>
      <w:r w:rsidRPr="00746B79">
        <w:rPr>
          <w:rFonts w:cstheme="minorHAnsi"/>
          <w:color w:val="000000"/>
        </w:rPr>
        <w:t>to move, stir, call by name, summon,</w:t>
      </w:r>
      <w:r w:rsidRPr="00746B79">
        <w:rPr>
          <w:rFonts w:cstheme="minorHAnsi"/>
        </w:rPr>
        <w:t xml:space="preserve">  </w:t>
      </w:r>
      <w:r w:rsidRPr="00746B79">
        <w:rPr>
          <w:rFonts w:cstheme="minorHAnsi"/>
          <w:b/>
        </w:rPr>
        <w:t>Italian</w:t>
      </w:r>
      <w:r w:rsidRPr="00746B79">
        <w:rPr>
          <w:rFonts w:cstheme="minorHAnsi"/>
        </w:rPr>
        <w:t xml:space="preserve">, </w:t>
      </w:r>
      <w:r w:rsidRPr="00746B79">
        <w:rPr>
          <w:rFonts w:cstheme="minorHAnsi"/>
          <w:color w:val="FF0000"/>
        </w:rPr>
        <w:t>chiamare</w:t>
      </w:r>
      <w:r w:rsidRPr="00746B79">
        <w:rPr>
          <w:rFonts w:cstheme="minorHAnsi"/>
        </w:rPr>
        <w:t xml:space="preserve">, to call, to summon, </w:t>
      </w:r>
      <w:r w:rsidRPr="00746B79">
        <w:rPr>
          <w:rFonts w:cstheme="minorHAnsi"/>
          <w:color w:val="FF0000"/>
        </w:rPr>
        <w:t>chiamare</w:t>
      </w:r>
      <w:r w:rsidRPr="00746B79">
        <w:rPr>
          <w:rFonts w:cstheme="minorHAnsi"/>
        </w:rPr>
        <w:t xml:space="preserve"> per </w:t>
      </w:r>
      <w:r w:rsidRPr="00746B79">
        <w:rPr>
          <w:rFonts w:cstheme="minorHAnsi"/>
          <w:color w:val="3333FF"/>
        </w:rPr>
        <w:t>nome</w:t>
      </w:r>
      <w:r w:rsidRPr="00746B79">
        <w:rPr>
          <w:rFonts w:cstheme="minorHAnsi"/>
        </w:rPr>
        <w:t>,</w:t>
      </w:r>
      <w:r w:rsidRPr="00746B79">
        <w:rPr>
          <w:rFonts w:cstheme="minorHAnsi"/>
          <w:b/>
        </w:rPr>
        <w:t xml:space="preserve"> </w:t>
      </w:r>
      <w:r w:rsidRPr="00746B79">
        <w:rPr>
          <w:rFonts w:cstheme="minorHAnsi"/>
        </w:rPr>
        <w:t>to call by name,</w:t>
      </w:r>
      <w:r w:rsidRPr="00746B79">
        <w:rPr>
          <w:rFonts w:cstheme="minorHAnsi"/>
          <w:b/>
        </w:rPr>
        <w:t xml:space="preserve"> Etruscan, </w:t>
      </w:r>
      <w:r w:rsidRPr="00746B79">
        <w:rPr>
          <w:rFonts w:cstheme="minorHAnsi"/>
          <w:color w:val="FF0000"/>
        </w:rPr>
        <w:t>CHIEM</w:t>
      </w:r>
      <w:r w:rsidRPr="00746B79">
        <w:rPr>
          <w:rFonts w:cstheme="minorHAnsi"/>
        </w:rPr>
        <w:t xml:space="preserve"> (</w:t>
      </w:r>
      <w:r w:rsidRPr="00746B79">
        <w:rPr>
          <w:rFonts w:cstheme="minorHAnsi"/>
          <w:color w:val="009900"/>
        </w:rPr>
        <w:t>↓</w:t>
      </w:r>
      <w:r w:rsidRPr="00746B79">
        <w:rPr>
          <w:rFonts w:cstheme="minorHAnsi"/>
        </w:rPr>
        <w:t>IEM), (L. Subj. Pres. 1st Pers. Sg.</w:t>
      </w:r>
      <w:r w:rsidRPr="00746B79">
        <w:rPr>
          <w:rFonts w:cstheme="minorHAnsi"/>
          <w:color w:val="FF0000"/>
        </w:rPr>
        <w:t xml:space="preserve"> cieam</w:t>
      </w:r>
      <w:r w:rsidRPr="00746B79">
        <w:rPr>
          <w:rFonts w:cstheme="minorHAnsi"/>
        </w:rPr>
        <w:t xml:space="preserve">), </w:t>
      </w:r>
      <w:r w:rsidRPr="00746B79">
        <w:rPr>
          <w:rFonts w:cstheme="minorHAnsi"/>
          <w:color w:val="FF0000"/>
        </w:rPr>
        <w:t>cia</w:t>
      </w:r>
      <w:r w:rsidRPr="00746B79">
        <w:rPr>
          <w:rFonts w:cstheme="minorHAnsi"/>
        </w:rPr>
        <w:t xml:space="preserve">, (L. Subj. Pres, 3rd Pers. Sg. </w:t>
      </w:r>
      <w:r w:rsidRPr="00746B79">
        <w:rPr>
          <w:rFonts w:cstheme="minorHAnsi"/>
          <w:color w:val="FF0000"/>
        </w:rPr>
        <w:t>cieat</w:t>
      </w:r>
      <w:r w:rsidRPr="00746B79">
        <w:rPr>
          <w:rFonts w:cstheme="minorHAnsi"/>
        </w:rPr>
        <w:t>),</w:t>
      </w:r>
      <w:r w:rsidRPr="00746B79">
        <w:rPr>
          <w:rFonts w:cstheme="minorHAnsi"/>
          <w:b/>
        </w:rPr>
        <w:t xml:space="preserve"> Turkish</w:t>
      </w:r>
      <w:r w:rsidRPr="00746B79">
        <w:rPr>
          <w:rFonts w:cstheme="minorHAnsi"/>
        </w:rPr>
        <w:t>,</w:t>
      </w:r>
      <w:r w:rsidRPr="00746B79">
        <w:rPr>
          <w:rFonts w:cstheme="minorHAnsi"/>
          <w:b/>
        </w:rPr>
        <w:t xml:space="preserve"> </w:t>
      </w:r>
      <w:r w:rsidRPr="00746B79">
        <w:rPr>
          <w:rStyle w:val="jlqj4b"/>
          <w:rFonts w:cstheme="minorHAnsi"/>
          <w:color w:val="CC6600"/>
          <w:u w:val="single"/>
          <w:lang w:val="tr-TR" w:bidi="gu-IN"/>
        </w:rPr>
        <w:t>çağırmak</w:t>
      </w:r>
      <w:r w:rsidRPr="00746B79">
        <w:rPr>
          <w:rStyle w:val="jlqj4b"/>
          <w:rFonts w:cstheme="minorHAnsi"/>
          <w:lang w:val="tr-TR" w:bidi="gu-IN"/>
        </w:rPr>
        <w:t xml:space="preserve">, to call, summon, </w:t>
      </w:r>
      <w:r w:rsidRPr="00746B79">
        <w:rPr>
          <w:rStyle w:val="jlqj4b"/>
          <w:rFonts w:cstheme="minorHAnsi"/>
          <w:b/>
          <w:lang w:val="tr-TR" w:bidi="gu-IN"/>
        </w:rPr>
        <w:t>Kyrgyz</w:t>
      </w:r>
      <w:r w:rsidRPr="00746B79">
        <w:rPr>
          <w:rStyle w:val="jlqj4b"/>
          <w:rFonts w:cstheme="minorHAnsi"/>
          <w:lang w:val="tr-TR" w:bidi="gu-IN"/>
        </w:rPr>
        <w:t xml:space="preserve">, </w:t>
      </w:r>
      <w:r w:rsidRPr="00746B79">
        <w:rPr>
          <w:rStyle w:val="jlqj4b"/>
          <w:rFonts w:cstheme="minorHAnsi"/>
          <w:lang w:val="ky-KG" w:bidi="gu-IN"/>
        </w:rPr>
        <w:t>аты,</w:t>
      </w:r>
      <w:r w:rsidRPr="00746B79">
        <w:rPr>
          <w:rStyle w:val="jlqj4b"/>
          <w:rFonts w:cstheme="minorHAnsi"/>
          <w:color w:val="CC6600"/>
          <w:lang w:val="ky-KG" w:bidi="gu-IN"/>
        </w:rPr>
        <w:t xml:space="preserve"> </w:t>
      </w:r>
      <w:r w:rsidRPr="00746B79">
        <w:rPr>
          <w:rStyle w:val="jlqj4b"/>
          <w:rFonts w:cstheme="minorHAnsi"/>
          <w:color w:val="CC6600"/>
          <w:u w:val="single"/>
          <w:lang w:val="ky-KG" w:bidi="gu-IN"/>
        </w:rPr>
        <w:t>atı</w:t>
      </w:r>
      <w:r w:rsidRPr="00746B79">
        <w:rPr>
          <w:rStyle w:val="jlqj4b"/>
          <w:rFonts w:cstheme="minorHAnsi"/>
          <w:lang w:val="ky-KG" w:bidi="gu-IN"/>
        </w:rPr>
        <w:t xml:space="preserve">, name, аты менен чакыруу, </w:t>
      </w:r>
      <w:r w:rsidRPr="00746B79">
        <w:rPr>
          <w:rStyle w:val="jlqj4b"/>
          <w:rFonts w:cstheme="minorHAnsi"/>
          <w:color w:val="CC6600"/>
          <w:u w:val="single"/>
          <w:lang w:val="ky-KG" w:bidi="gu-IN"/>
        </w:rPr>
        <w:t>atı</w:t>
      </w:r>
      <w:r w:rsidRPr="00746B79">
        <w:rPr>
          <w:rStyle w:val="jlqj4b"/>
          <w:rFonts w:cstheme="minorHAnsi"/>
          <w:lang w:val="ky-KG" w:bidi="gu-IN"/>
        </w:rPr>
        <w:t xml:space="preserve"> menen </w:t>
      </w:r>
      <w:r w:rsidRPr="00746B79">
        <w:rPr>
          <w:rStyle w:val="jlqj4b"/>
          <w:rFonts w:cstheme="minorHAnsi"/>
          <w:color w:val="CC6600"/>
          <w:u w:val="single"/>
          <w:lang w:val="ky-KG" w:bidi="gu-IN"/>
        </w:rPr>
        <w:t>çakıruu</w:t>
      </w:r>
      <w:r w:rsidRPr="00746B79">
        <w:rPr>
          <w:rStyle w:val="jlqj4b"/>
          <w:rFonts w:cstheme="minorHAnsi"/>
          <w:lang w:val="ky-KG" w:bidi="gu-IN"/>
        </w:rPr>
        <w:t>, to call by name,</w:t>
      </w:r>
      <w:r w:rsidRPr="00746B79">
        <w:rPr>
          <w:rFonts w:cstheme="minorHAnsi"/>
          <w:b/>
        </w:rPr>
        <w:t xml:space="preserve"> </w:t>
      </w:r>
      <w:r w:rsidRPr="00746B79">
        <w:rPr>
          <w:rStyle w:val="jlqj4b"/>
          <w:rFonts w:cstheme="minorHAnsi"/>
          <w:lang w:val="ky-KG" w:bidi="gu-IN"/>
        </w:rPr>
        <w:t xml:space="preserve">чакыруу, </w:t>
      </w:r>
      <w:r w:rsidRPr="00746B79">
        <w:rPr>
          <w:rStyle w:val="jlqj4b"/>
          <w:rFonts w:cstheme="minorHAnsi"/>
          <w:color w:val="CC6600"/>
          <w:u w:val="single"/>
          <w:lang w:val="ky-KG" w:bidi="gu-IN"/>
        </w:rPr>
        <w:t>çakıruu</w:t>
      </w:r>
      <w:r w:rsidRPr="00746B79">
        <w:rPr>
          <w:rStyle w:val="jlqj4b"/>
          <w:rFonts w:cstheme="minorHAnsi"/>
          <w:lang w:val="ky-KG" w:bidi="gu-IN"/>
        </w:rPr>
        <w:t xml:space="preserve">, to summon, </w:t>
      </w:r>
      <w:r w:rsidRPr="00746B79">
        <w:rPr>
          <w:rFonts w:cstheme="minorHAnsi"/>
          <w:b/>
        </w:rPr>
        <w:t>Hittite</w:t>
      </w:r>
      <w:r w:rsidRPr="00746B79">
        <w:rPr>
          <w:rFonts w:cstheme="minorHAnsi"/>
        </w:rPr>
        <w:t xml:space="preserve">, </w:t>
      </w:r>
      <w:r w:rsidRPr="00746B79">
        <w:rPr>
          <w:rFonts w:cstheme="minorHAnsi"/>
          <w:b/>
          <w:bCs/>
          <w:color w:val="009900"/>
          <w:u w:val="single"/>
          <w:shd w:val="clear" w:color="auto" w:fill="FFFFFF"/>
        </w:rPr>
        <w:t>lāman</w:t>
      </w:r>
      <w:r w:rsidRPr="00746B79">
        <w:rPr>
          <w:rFonts w:cstheme="minorHAnsi"/>
          <w:color w:val="222222"/>
          <w:shd w:val="clear" w:color="auto" w:fill="FFFFFF"/>
        </w:rPr>
        <w:t xml:space="preserve">, name, </w:t>
      </w:r>
      <w:r w:rsidRPr="00746B79">
        <w:rPr>
          <w:rFonts w:cstheme="minorHAnsi"/>
          <w:b/>
          <w:bCs/>
          <w:color w:val="009900"/>
          <w:u w:val="single"/>
        </w:rPr>
        <w:t>lamn</w:t>
      </w:r>
      <w:r w:rsidRPr="00746B79">
        <w:rPr>
          <w:rFonts w:cstheme="minorHAnsi"/>
        </w:rPr>
        <w:t>, name, reputation, #</w:t>
      </w:r>
      <w:r w:rsidRPr="00746B79">
        <w:rPr>
          <w:rFonts w:cstheme="minorHAnsi"/>
          <w:b/>
          <w:bCs/>
          <w:color w:val="009900"/>
          <w:u w:val="single"/>
        </w:rPr>
        <w:t>lamen</w:t>
      </w:r>
      <w:r w:rsidRPr="00746B79">
        <w:rPr>
          <w:rFonts w:cstheme="minorHAnsi"/>
        </w:rPr>
        <w:t xml:space="preserve">, to call, name, </w:t>
      </w:r>
      <w:r w:rsidRPr="00746B79">
        <w:rPr>
          <w:rFonts w:cstheme="minorHAnsi"/>
          <w:b/>
          <w:bCs/>
          <w:color w:val="009900"/>
          <w:u w:val="single"/>
        </w:rPr>
        <w:t>lamniya-</w:t>
      </w:r>
      <w:r w:rsidRPr="00746B79">
        <w:rPr>
          <w:rFonts w:cstheme="minorHAnsi"/>
        </w:rPr>
        <w:t xml:space="preserve">, to call, to name, to order, to assign, appoint, </w:t>
      </w:r>
      <w:r w:rsidRPr="00746B79">
        <w:rPr>
          <w:rFonts w:cstheme="minorHAnsi"/>
          <w:b/>
          <w:bCs/>
          <w:color w:val="009900"/>
          <w:u w:val="single"/>
        </w:rPr>
        <w:t>lamniie/a</w:t>
      </w:r>
      <w:r w:rsidRPr="00746B79">
        <w:rPr>
          <w:rStyle w:val="unicode"/>
          <w:rFonts w:cstheme="minorHAnsi"/>
          <w:color w:val="222222"/>
          <w:shd w:val="clear" w:color="auto" w:fill="FFFFFF"/>
        </w:rPr>
        <w:t xml:space="preserve">, to name, </w:t>
      </w:r>
      <w:r w:rsidRPr="00746B79">
        <w:rPr>
          <w:rStyle w:val="unicode"/>
          <w:rFonts w:cstheme="minorHAnsi"/>
          <w:b/>
          <w:bCs/>
          <w:color w:val="009900"/>
          <w:shd w:val="clear" w:color="auto" w:fill="FFFFFF"/>
        </w:rPr>
        <w:t>lamnie/a</w:t>
      </w:r>
      <w:r w:rsidRPr="00746B79">
        <w:rPr>
          <w:rStyle w:val="unicode"/>
          <w:rFonts w:cstheme="minorHAnsi"/>
          <w:color w:val="222222"/>
          <w:shd w:val="clear" w:color="auto" w:fill="FFFFFF"/>
        </w:rPr>
        <w:t>, to name, call, summon,to assign, </w:t>
      </w:r>
      <w:r w:rsidRPr="00746B79">
        <w:rPr>
          <w:rFonts w:cstheme="minorHAnsi"/>
          <w:b/>
          <w:bCs/>
          <w:color w:val="009900"/>
          <w:u w:val="single"/>
          <w:shd w:val="clear" w:color="auto" w:fill="FFFFFF"/>
        </w:rPr>
        <w:t>lāman</w:t>
      </w:r>
      <w:r w:rsidRPr="00746B79">
        <w:rPr>
          <w:rFonts w:cstheme="minorHAnsi"/>
          <w:color w:val="222222"/>
          <w:shd w:val="clear" w:color="auto" w:fill="FFFFFF"/>
        </w:rPr>
        <w:t xml:space="preserve">, name, </w:t>
      </w:r>
      <w:r w:rsidRPr="00746B79">
        <w:rPr>
          <w:rFonts w:cstheme="minorHAnsi"/>
          <w:b/>
          <w:bCs/>
          <w:color w:val="009900"/>
          <w:u w:val="single"/>
        </w:rPr>
        <w:t>lamn</w:t>
      </w:r>
      <w:r w:rsidRPr="00746B79">
        <w:rPr>
          <w:rFonts w:cstheme="minorHAnsi"/>
        </w:rPr>
        <w:t xml:space="preserve">, name, reputation, </w:t>
      </w:r>
      <w:r w:rsidRPr="00746B79">
        <w:rPr>
          <w:rFonts w:cstheme="minorHAnsi"/>
          <w:b/>
        </w:rPr>
        <w:t>Latvian</w:t>
      </w:r>
      <w:r w:rsidRPr="00746B79">
        <w:rPr>
          <w:rFonts w:cstheme="minorHAnsi"/>
        </w:rPr>
        <w:t xml:space="preserve">, </w:t>
      </w:r>
      <w:r w:rsidRPr="00746B79">
        <w:rPr>
          <w:rFonts w:cstheme="minorHAnsi"/>
          <w:color w:val="009900"/>
          <w:u w:val="single"/>
        </w:rPr>
        <w:t>laman</w:t>
      </w:r>
      <w:r w:rsidRPr="00746B79">
        <w:rPr>
          <w:rFonts w:cstheme="minorHAnsi"/>
        </w:rPr>
        <w:t xml:space="preserve">, name, </w:t>
      </w:r>
      <w:r w:rsidRPr="00746B79">
        <w:rPr>
          <w:rFonts w:cstheme="minorHAnsi"/>
          <w:b/>
        </w:rPr>
        <w:t>Romanian</w:t>
      </w:r>
      <w:r w:rsidRPr="00746B79">
        <w:rPr>
          <w:rFonts w:cstheme="minorHAnsi"/>
        </w:rPr>
        <w:t xml:space="preserve">, </w:t>
      </w:r>
      <w:r w:rsidRPr="00746B79">
        <w:rPr>
          <w:rFonts w:cstheme="minorHAnsi"/>
          <w:color w:val="CC6600"/>
          <w:u w:val="single"/>
          <w:shd w:val="clear" w:color="auto" w:fill="FFFFFF"/>
        </w:rPr>
        <w:t>apela</w:t>
      </w:r>
      <w:r w:rsidRPr="00746B79">
        <w:rPr>
          <w:rFonts w:cstheme="minorHAnsi"/>
          <w:color w:val="000000"/>
          <w:shd w:val="clear" w:color="auto" w:fill="FFFFFF"/>
        </w:rPr>
        <w:t xml:space="preserve"> după </w:t>
      </w:r>
      <w:r w:rsidRPr="00746B79">
        <w:rPr>
          <w:rFonts w:cstheme="minorHAnsi"/>
          <w:color w:val="3333FF"/>
          <w:shd w:val="clear" w:color="auto" w:fill="FFFFFF"/>
        </w:rPr>
        <w:t>nume</w:t>
      </w:r>
      <w:r w:rsidRPr="00746B79">
        <w:rPr>
          <w:rFonts w:cstheme="minorHAnsi"/>
          <w:color w:val="000000"/>
          <w:shd w:val="clear" w:color="auto" w:fill="FFFFFF"/>
        </w:rPr>
        <w:t xml:space="preserve">, to call by name, </w:t>
      </w:r>
      <w:r w:rsidRPr="00746B79">
        <w:rPr>
          <w:rFonts w:cstheme="minorHAnsi"/>
          <w:b/>
          <w:color w:val="000000"/>
          <w:shd w:val="clear" w:color="auto" w:fill="FFFFFF"/>
        </w:rPr>
        <w:t>Finnish-Uralic</w:t>
      </w:r>
      <w:r w:rsidRPr="00746B79">
        <w:rPr>
          <w:rFonts w:cstheme="minorHAnsi"/>
          <w:color w:val="000000"/>
          <w:shd w:val="clear" w:color="auto" w:fill="FFFFFF"/>
        </w:rPr>
        <w:t xml:space="preserve">, </w:t>
      </w:r>
      <w:r w:rsidRPr="00746B79">
        <w:rPr>
          <w:rFonts w:cstheme="minorHAnsi"/>
          <w:color w:val="CC6600"/>
          <w:u w:val="single"/>
        </w:rPr>
        <w:t>puhelu</w:t>
      </w:r>
      <w:r w:rsidRPr="00746B79">
        <w:rPr>
          <w:rFonts w:cstheme="minorHAnsi"/>
        </w:rPr>
        <w:t xml:space="preserve">, call, </w:t>
      </w:r>
      <w:r w:rsidRPr="00746B79">
        <w:rPr>
          <w:rFonts w:cstheme="minorHAnsi"/>
          <w:b/>
        </w:rPr>
        <w:t>French</w:t>
      </w:r>
      <w:r w:rsidRPr="00746B79">
        <w:rPr>
          <w:rFonts w:cstheme="minorHAnsi"/>
        </w:rPr>
        <w:t xml:space="preserve">, </w:t>
      </w:r>
      <w:r w:rsidRPr="00746B79">
        <w:rPr>
          <w:rFonts w:cstheme="minorHAnsi"/>
          <w:color w:val="CC6600"/>
          <w:u w:val="single"/>
        </w:rPr>
        <w:t>appeler</w:t>
      </w:r>
      <w:r w:rsidRPr="00746B79">
        <w:rPr>
          <w:rFonts w:cstheme="minorHAnsi"/>
          <w:color w:val="FF6600"/>
          <w:u w:val="single"/>
        </w:rPr>
        <w:t>,</w:t>
      </w:r>
      <w:r w:rsidRPr="00746B79">
        <w:rPr>
          <w:rFonts w:cstheme="minorHAnsi"/>
        </w:rPr>
        <w:t xml:space="preserve"> to call, </w:t>
      </w:r>
      <w:r w:rsidRPr="00746B79">
        <w:rPr>
          <w:rFonts w:cstheme="minorHAnsi"/>
          <w:color w:val="CC6600"/>
          <w:u w:val="single"/>
        </w:rPr>
        <w:t>appeler</w:t>
      </w:r>
      <w:r w:rsidRPr="00746B79">
        <w:rPr>
          <w:rFonts w:cstheme="minorHAnsi"/>
        </w:rPr>
        <w:t xml:space="preserve"> par son   </w:t>
      </w:r>
      <w:r w:rsidRPr="00746B79">
        <w:rPr>
          <w:rFonts w:cstheme="minorHAnsi"/>
          <w:color w:val="3333FF"/>
        </w:rPr>
        <w:t>nom</w:t>
      </w:r>
      <w:r w:rsidRPr="00746B79">
        <w:rPr>
          <w:rFonts w:cstheme="minorHAnsi"/>
        </w:rPr>
        <w:t xml:space="preserve">, to call by name, </w:t>
      </w:r>
      <w:r w:rsidRPr="00746B79">
        <w:rPr>
          <w:rFonts w:cstheme="minorHAnsi"/>
          <w:b/>
        </w:rPr>
        <w:t>Sanskrit</w:t>
      </w:r>
      <w:r w:rsidRPr="00746B79">
        <w:rPr>
          <w:rFonts w:cstheme="minorHAnsi"/>
        </w:rPr>
        <w:t xml:space="preserve">, </w:t>
      </w:r>
      <w:r w:rsidRPr="00746B79">
        <w:rPr>
          <w:rStyle w:val="sdata"/>
          <w:rFonts w:cstheme="minorHAnsi"/>
          <w:color w:val="3333FF"/>
          <w:shd w:val="clear" w:color="auto" w:fill="FFFFFF"/>
        </w:rPr>
        <w:t>nāmadheyam</w:t>
      </w:r>
      <w:r w:rsidRPr="00746B79">
        <w:rPr>
          <w:rStyle w:val="sdata"/>
          <w:rFonts w:cstheme="minorHAnsi"/>
          <w:color w:val="000000" w:themeColor="text1"/>
          <w:shd w:val="clear" w:color="auto" w:fill="FFFFFF"/>
        </w:rPr>
        <w:t>, name,</w:t>
      </w:r>
      <w:r w:rsidRPr="00746B79">
        <w:rPr>
          <w:rFonts w:cstheme="minorHAnsi"/>
        </w:rPr>
        <w:t xml:space="preserve"> </w:t>
      </w:r>
      <w:r w:rsidRPr="00746B79">
        <w:rPr>
          <w:rFonts w:cstheme="minorHAnsi"/>
          <w:color w:val="0000FF"/>
        </w:rPr>
        <w:t>nāmnā,</w:t>
      </w:r>
      <w:r w:rsidRPr="00746B79">
        <w:rPr>
          <w:rFonts w:cstheme="minorHAnsi"/>
          <w:color w:val="000000"/>
        </w:rPr>
        <w:t xml:space="preserve"> to call by name</w:t>
      </w:r>
      <w:r w:rsidRPr="00746B79">
        <w:rPr>
          <w:rFonts w:cstheme="minorHAnsi"/>
        </w:rPr>
        <w:t xml:space="preserve">, </w:t>
      </w:r>
      <w:r w:rsidRPr="00746B79">
        <w:rPr>
          <w:rFonts w:cstheme="minorHAnsi"/>
          <w:b/>
        </w:rPr>
        <w:t>Persian</w:t>
      </w:r>
      <w:r w:rsidRPr="00746B79">
        <w:rPr>
          <w:rFonts w:cstheme="minorHAnsi"/>
        </w:rPr>
        <w:t xml:space="preserve">, </w:t>
      </w:r>
      <w:r w:rsidRPr="00746B79">
        <w:rPr>
          <w:rFonts w:cstheme="minorHAnsi"/>
          <w:color w:val="3333FF"/>
        </w:rPr>
        <w:t>nam</w:t>
      </w:r>
      <w:r w:rsidRPr="00746B79">
        <w:rPr>
          <w:rFonts w:cstheme="minorHAnsi"/>
        </w:rPr>
        <w:t>,</w:t>
      </w:r>
      <w:r w:rsidRPr="00746B79">
        <w:rPr>
          <w:rFonts w:cstheme="minorHAnsi"/>
          <w:b/>
          <w:bCs/>
        </w:rPr>
        <w:t xml:space="preserve"> </w:t>
      </w:r>
      <w:r w:rsidRPr="00746B79">
        <w:rPr>
          <w:rFonts w:cstheme="minorHAnsi"/>
        </w:rPr>
        <w:t xml:space="preserve">نام name,  </w:t>
      </w:r>
      <w:r w:rsidRPr="00746B79">
        <w:rPr>
          <w:rFonts w:cstheme="minorHAnsi"/>
          <w:color w:val="3333FF"/>
        </w:rPr>
        <w:t>nâmidan</w:t>
      </w:r>
      <w:r w:rsidRPr="00746B79">
        <w:rPr>
          <w:rFonts w:cstheme="minorHAnsi"/>
        </w:rPr>
        <w:t xml:space="preserve">, </w:t>
      </w:r>
      <w:r w:rsidRPr="00746B79">
        <w:rPr>
          <w:rStyle w:val="nobold"/>
          <w:rFonts w:cstheme="minorHAnsi"/>
        </w:rPr>
        <w:t>نامیدن</w:t>
      </w:r>
      <w:r w:rsidRPr="00746B79">
        <w:rPr>
          <w:rFonts w:cstheme="minorHAnsi"/>
        </w:rPr>
        <w:t xml:space="preserve"> to call, designate, name, </w:t>
      </w:r>
      <w:r w:rsidRPr="00746B79">
        <w:rPr>
          <w:rFonts w:cstheme="minorHAnsi"/>
          <w:b/>
        </w:rPr>
        <w:t>Romanian</w:t>
      </w:r>
      <w:r w:rsidRPr="00746B79">
        <w:rPr>
          <w:rFonts w:cstheme="minorHAnsi"/>
        </w:rPr>
        <w:t xml:space="preserve">, </w:t>
      </w:r>
      <w:r w:rsidRPr="00746B79">
        <w:rPr>
          <w:rFonts w:cstheme="minorHAnsi"/>
          <w:color w:val="3333FF"/>
          <w:shd w:val="clear" w:color="auto" w:fill="FFFFFF"/>
        </w:rPr>
        <w:t>nume</w:t>
      </w:r>
      <w:r w:rsidRPr="00746B79">
        <w:rPr>
          <w:rFonts w:cstheme="minorHAnsi"/>
          <w:color w:val="000000"/>
          <w:shd w:val="clear" w:color="auto" w:fill="FFFFFF"/>
        </w:rPr>
        <w:t xml:space="preserve">, name, pentru a </w:t>
      </w:r>
      <w:r w:rsidRPr="00746B79">
        <w:rPr>
          <w:rFonts w:cstheme="minorHAnsi"/>
          <w:color w:val="CC6600"/>
          <w:u w:val="single"/>
          <w:shd w:val="clear" w:color="auto" w:fill="FFFFFF"/>
        </w:rPr>
        <w:t>apela</w:t>
      </w:r>
      <w:r w:rsidRPr="00746B79">
        <w:rPr>
          <w:rFonts w:cstheme="minorHAnsi"/>
          <w:color w:val="000000"/>
          <w:shd w:val="clear" w:color="auto" w:fill="FFFFFF"/>
        </w:rPr>
        <w:t xml:space="preserve"> după </w:t>
      </w:r>
      <w:r w:rsidRPr="00746B79">
        <w:rPr>
          <w:rFonts w:cstheme="minorHAnsi"/>
          <w:color w:val="3333FF"/>
          <w:shd w:val="clear" w:color="auto" w:fill="FFFFFF"/>
        </w:rPr>
        <w:t>nume</w:t>
      </w:r>
      <w:r w:rsidRPr="00746B79">
        <w:rPr>
          <w:rFonts w:cstheme="minorHAnsi"/>
          <w:color w:val="000000"/>
          <w:shd w:val="clear" w:color="auto" w:fill="FFFFFF"/>
        </w:rPr>
        <w:t>, to call by name,</w:t>
      </w:r>
      <w:r w:rsidRPr="00746B79">
        <w:rPr>
          <w:rFonts w:cstheme="minorHAnsi"/>
        </w:rPr>
        <w:t xml:space="preserve"> </w:t>
      </w:r>
      <w:r w:rsidRPr="00746B79">
        <w:rPr>
          <w:rFonts w:cstheme="minorHAnsi"/>
          <w:b/>
        </w:rPr>
        <w:t>Finnish-Uralic</w:t>
      </w:r>
      <w:r w:rsidRPr="00746B79">
        <w:rPr>
          <w:rFonts w:cstheme="minorHAnsi"/>
        </w:rPr>
        <w:t xml:space="preserve">, </w:t>
      </w:r>
      <w:r w:rsidRPr="00746B79">
        <w:rPr>
          <w:rFonts w:cstheme="minorHAnsi"/>
          <w:color w:val="3333FF"/>
        </w:rPr>
        <w:t>nimi</w:t>
      </w:r>
      <w:r w:rsidRPr="00746B79">
        <w:rPr>
          <w:rFonts w:cstheme="minorHAnsi"/>
        </w:rPr>
        <w:t xml:space="preserve">, name, soittaa </w:t>
      </w:r>
      <w:r w:rsidRPr="00746B79">
        <w:rPr>
          <w:rFonts w:cstheme="minorHAnsi"/>
          <w:color w:val="3333FF"/>
        </w:rPr>
        <w:t>nimellä</w:t>
      </w:r>
      <w:r w:rsidRPr="00746B79">
        <w:rPr>
          <w:rFonts w:cstheme="minorHAnsi"/>
        </w:rPr>
        <w:t>, to call by name,</w:t>
      </w:r>
      <w:r w:rsidRPr="00746B79">
        <w:rPr>
          <w:rFonts w:cstheme="minorHAnsi"/>
          <w:b/>
        </w:rPr>
        <w:t xml:space="preserve"> Greek, </w:t>
      </w:r>
      <w:r w:rsidRPr="00746B79">
        <w:rPr>
          <w:rStyle w:val="jlqj4b"/>
          <w:rFonts w:cstheme="minorHAnsi"/>
          <w:lang w:val="el-GR"/>
        </w:rPr>
        <w:t xml:space="preserve">όνομα, </w:t>
      </w:r>
      <w:r w:rsidRPr="00746B79">
        <w:rPr>
          <w:rStyle w:val="jlqj4b"/>
          <w:rFonts w:cstheme="minorHAnsi"/>
          <w:color w:val="3333FF"/>
          <w:lang w:val="el-GR"/>
        </w:rPr>
        <w:t>ónoma</w:t>
      </w:r>
      <w:r w:rsidRPr="00746B79">
        <w:rPr>
          <w:rStyle w:val="jlqj4b"/>
          <w:rFonts w:cstheme="minorHAnsi"/>
          <w:lang w:val="el-GR"/>
        </w:rPr>
        <w:t>, name, </w:t>
      </w:r>
      <w:r w:rsidRPr="00746B79">
        <w:rPr>
          <w:rFonts w:cstheme="minorHAnsi"/>
        </w:rPr>
        <w:t xml:space="preserve"> </w:t>
      </w:r>
      <w:r w:rsidRPr="00746B79">
        <w:rPr>
          <w:rStyle w:val="jlqj4b"/>
          <w:rFonts w:cstheme="minorHAnsi"/>
          <w:lang w:val="el-GR"/>
        </w:rPr>
        <w:t>για</w:t>
      </w:r>
      <w:r w:rsidRPr="00746B79">
        <w:rPr>
          <w:rFonts w:cstheme="minorHAnsi"/>
        </w:rPr>
        <w:t xml:space="preserve"> να καλέσετε με όνομα, gia </w:t>
      </w:r>
      <w:r w:rsidRPr="00746B79">
        <w:rPr>
          <w:rFonts w:cstheme="minorHAnsi"/>
          <w:shd w:val="clear" w:color="auto" w:fill="FFFFFF"/>
        </w:rPr>
        <w:t xml:space="preserve">na kalésete me </w:t>
      </w:r>
      <w:r w:rsidRPr="00746B79">
        <w:rPr>
          <w:rFonts w:cstheme="minorHAnsi"/>
          <w:color w:val="3333FF"/>
          <w:shd w:val="clear" w:color="auto" w:fill="FFFFFF"/>
        </w:rPr>
        <w:t>ónoma</w:t>
      </w:r>
      <w:r w:rsidRPr="00746B79">
        <w:rPr>
          <w:rFonts w:cstheme="minorHAnsi"/>
          <w:shd w:val="clear" w:color="auto" w:fill="FFFFFF"/>
        </w:rPr>
        <w:t>, to call by name,</w:t>
      </w:r>
      <w:r w:rsidRPr="00746B79">
        <w:rPr>
          <w:rFonts w:cstheme="minorHAnsi"/>
          <w:b/>
        </w:rPr>
        <w:t xml:space="preserve"> French</w:t>
      </w:r>
      <w:r w:rsidRPr="00746B79">
        <w:rPr>
          <w:rFonts w:cstheme="minorHAnsi"/>
        </w:rPr>
        <w:t xml:space="preserve">, </w:t>
      </w:r>
      <w:r w:rsidRPr="00746B79">
        <w:rPr>
          <w:rFonts w:cstheme="minorHAnsi"/>
          <w:color w:val="3333FF"/>
        </w:rPr>
        <w:t>nom</w:t>
      </w:r>
      <w:r w:rsidRPr="00746B79">
        <w:rPr>
          <w:rFonts w:cstheme="minorHAnsi"/>
        </w:rPr>
        <w:t xml:space="preserve">, name, </w:t>
      </w:r>
      <w:r w:rsidRPr="00746B79">
        <w:rPr>
          <w:rFonts w:cstheme="minorHAnsi"/>
          <w:b/>
        </w:rPr>
        <w:t>Armenian</w:t>
      </w:r>
      <w:r w:rsidRPr="00746B79">
        <w:rPr>
          <w:rFonts w:cstheme="minorHAnsi"/>
        </w:rPr>
        <w:t xml:space="preserve">, </w:t>
      </w:r>
      <w:r w:rsidRPr="00746B79">
        <w:rPr>
          <w:rStyle w:val="jlqj4b"/>
          <w:rFonts w:cstheme="minorHAnsi"/>
          <w:color w:val="000000"/>
          <w:shd w:val="clear" w:color="auto" w:fill="FFFFFF"/>
          <w:lang w:val="hy-AM"/>
        </w:rPr>
        <w:t xml:space="preserve">Անուն, </w:t>
      </w:r>
      <w:r w:rsidRPr="00746B79">
        <w:rPr>
          <w:rStyle w:val="jlqj4b"/>
          <w:rFonts w:cstheme="minorHAnsi"/>
          <w:color w:val="3333FF"/>
          <w:shd w:val="clear" w:color="auto" w:fill="FFFFFF"/>
          <w:lang w:val="hy-AM"/>
        </w:rPr>
        <w:t>Anun</w:t>
      </w:r>
      <w:r w:rsidRPr="00746B79">
        <w:rPr>
          <w:rStyle w:val="jlqj4b"/>
          <w:rFonts w:cstheme="minorHAnsi"/>
          <w:color w:val="000000"/>
          <w:shd w:val="clear" w:color="auto" w:fill="FFFFFF"/>
          <w:lang w:val="hy-AM"/>
        </w:rPr>
        <w:t>, name,</w:t>
      </w:r>
      <w:r w:rsidRPr="00746B79">
        <w:rPr>
          <w:rFonts w:cstheme="minorHAnsi"/>
          <w:color w:val="777777"/>
          <w:shd w:val="clear" w:color="auto" w:fill="FFFFFF"/>
        </w:rPr>
        <w:t xml:space="preserve"> </w:t>
      </w:r>
      <w:r w:rsidRPr="00746B79">
        <w:rPr>
          <w:rFonts w:cstheme="minorHAnsi"/>
          <w:shd w:val="clear" w:color="auto" w:fill="FFFFFF"/>
        </w:rPr>
        <w:t xml:space="preserve">անունով զանգահարել, </w:t>
      </w:r>
      <w:r w:rsidRPr="00746B79">
        <w:rPr>
          <w:rFonts w:cstheme="minorHAnsi"/>
          <w:color w:val="3333FF"/>
          <w:shd w:val="clear" w:color="auto" w:fill="FFFFFF"/>
        </w:rPr>
        <w:t>anunov</w:t>
      </w:r>
      <w:r w:rsidRPr="00746B79">
        <w:rPr>
          <w:rFonts w:cstheme="minorHAnsi"/>
          <w:color w:val="000000"/>
          <w:shd w:val="clear" w:color="auto" w:fill="FFFFFF"/>
        </w:rPr>
        <w:t xml:space="preserve"> zangaharel, to call by name, </w:t>
      </w:r>
      <w:r w:rsidRPr="00746B79">
        <w:rPr>
          <w:rFonts w:cstheme="minorHAnsi"/>
          <w:b/>
          <w:color w:val="000000"/>
          <w:shd w:val="clear" w:color="auto" w:fill="FFFFFF"/>
        </w:rPr>
        <w:t>Albanian</w:t>
      </w:r>
      <w:r w:rsidRPr="00746B79">
        <w:rPr>
          <w:rFonts w:cstheme="minorHAnsi"/>
          <w:color w:val="000000"/>
          <w:shd w:val="clear" w:color="auto" w:fill="FFFFFF"/>
        </w:rPr>
        <w:t xml:space="preserve">, </w:t>
      </w:r>
      <w:r w:rsidRPr="00746B79">
        <w:rPr>
          <w:rFonts w:cstheme="minorHAnsi"/>
          <w:color w:val="3333FF"/>
        </w:rPr>
        <w:t>nomen-inis</w:t>
      </w:r>
      <w:r w:rsidRPr="00746B79">
        <w:rPr>
          <w:rFonts w:cstheme="minorHAnsi"/>
          <w:color w:val="000000"/>
        </w:rPr>
        <w:t xml:space="preserve">, name, </w:t>
      </w:r>
      <w:r w:rsidRPr="00746B79">
        <w:rPr>
          <w:rFonts w:cstheme="minorHAnsi"/>
          <w:color w:val="3333FF"/>
        </w:rPr>
        <w:t>nomino-are-avi-atum,</w:t>
      </w:r>
      <w:r w:rsidRPr="00746B79">
        <w:rPr>
          <w:rFonts w:cstheme="minorHAnsi"/>
          <w:color w:val="000000"/>
        </w:rPr>
        <w:t xml:space="preserve"> to name, call, to mention, to make famous, </w:t>
      </w:r>
      <w:r w:rsidRPr="00746B79">
        <w:rPr>
          <w:rFonts w:cstheme="minorHAnsi"/>
          <w:b/>
          <w:color w:val="000000"/>
        </w:rPr>
        <w:t>Irish</w:t>
      </w:r>
      <w:r w:rsidRPr="00746B79">
        <w:rPr>
          <w:rFonts w:cstheme="minorHAnsi"/>
          <w:color w:val="000000"/>
        </w:rPr>
        <w:t xml:space="preserve">, </w:t>
      </w:r>
      <w:r w:rsidRPr="00746B79">
        <w:rPr>
          <w:rFonts w:cstheme="minorHAnsi"/>
          <w:color w:val="3333FF"/>
        </w:rPr>
        <w:t>ainm</w:t>
      </w:r>
      <w:r w:rsidRPr="00746B79">
        <w:rPr>
          <w:rFonts w:cstheme="minorHAnsi"/>
          <w:color w:val="000000"/>
        </w:rPr>
        <w:t xml:space="preserve">, name, </w:t>
      </w:r>
      <w:r w:rsidRPr="00746B79">
        <w:rPr>
          <w:rFonts w:cstheme="minorHAnsi"/>
          <w:color w:val="993399"/>
          <w:u w:val="single"/>
        </w:rPr>
        <w:t>glaoch</w:t>
      </w:r>
      <w:r w:rsidRPr="00746B79">
        <w:rPr>
          <w:rFonts w:cstheme="minorHAnsi"/>
          <w:color w:val="993399"/>
        </w:rPr>
        <w:t xml:space="preserve"> </w:t>
      </w:r>
      <w:r w:rsidRPr="00746B79">
        <w:rPr>
          <w:rFonts w:cstheme="minorHAnsi"/>
          <w:color w:val="000000"/>
        </w:rPr>
        <w:t xml:space="preserve">de réir </w:t>
      </w:r>
      <w:r w:rsidRPr="00746B79">
        <w:rPr>
          <w:rFonts w:cstheme="minorHAnsi"/>
          <w:color w:val="3333FF"/>
        </w:rPr>
        <w:t>ainm</w:t>
      </w:r>
      <w:r w:rsidRPr="00746B79">
        <w:rPr>
          <w:rFonts w:cstheme="minorHAnsi"/>
          <w:color w:val="000000"/>
        </w:rPr>
        <w:t xml:space="preserve">, to call by name, </w:t>
      </w:r>
      <w:r w:rsidRPr="00746B79">
        <w:rPr>
          <w:rFonts w:cstheme="minorHAnsi"/>
          <w:b/>
          <w:color w:val="000000"/>
        </w:rPr>
        <w:t>Scots-Gaelic</w:t>
      </w:r>
      <w:r w:rsidRPr="00746B79">
        <w:rPr>
          <w:rFonts w:cstheme="minorHAnsi"/>
          <w:color w:val="000000"/>
        </w:rPr>
        <w:t xml:space="preserve">, </w:t>
      </w:r>
      <w:r w:rsidRPr="00746B79">
        <w:rPr>
          <w:rFonts w:cstheme="minorHAnsi"/>
          <w:color w:val="3333FF"/>
        </w:rPr>
        <w:t>ainm</w:t>
      </w:r>
      <w:r w:rsidRPr="00746B79">
        <w:rPr>
          <w:rFonts w:cstheme="minorHAnsi"/>
          <w:color w:val="000000"/>
        </w:rPr>
        <w:t xml:space="preserve">, name, gus </w:t>
      </w:r>
      <w:r w:rsidRPr="00746B79">
        <w:rPr>
          <w:rFonts w:cstheme="minorHAnsi"/>
          <w:color w:val="3333FF"/>
        </w:rPr>
        <w:t>ainm</w:t>
      </w:r>
      <w:r w:rsidRPr="00746B79">
        <w:rPr>
          <w:rFonts w:cstheme="minorHAnsi"/>
          <w:color w:val="000000"/>
        </w:rPr>
        <w:t xml:space="preserve"> a ghairm, to call by name, </w:t>
      </w:r>
      <w:r w:rsidRPr="00746B79">
        <w:rPr>
          <w:rFonts w:cstheme="minorHAnsi"/>
          <w:b/>
          <w:color w:val="000000"/>
        </w:rPr>
        <w:t>Welsh</w:t>
      </w:r>
      <w:r w:rsidRPr="00746B79">
        <w:rPr>
          <w:rFonts w:cstheme="minorHAnsi"/>
          <w:color w:val="000000"/>
        </w:rPr>
        <w:t xml:space="preserve">, </w:t>
      </w:r>
      <w:r w:rsidRPr="00746B79">
        <w:rPr>
          <w:rFonts w:cstheme="minorHAnsi"/>
          <w:color w:val="3333FF"/>
        </w:rPr>
        <w:t>enw,</w:t>
      </w:r>
      <w:r w:rsidRPr="00746B79">
        <w:rPr>
          <w:rFonts w:cstheme="minorHAnsi"/>
          <w:color w:val="000000"/>
        </w:rPr>
        <w:t xml:space="preserve"> name, alw yn ôl </w:t>
      </w:r>
      <w:r w:rsidRPr="00746B79">
        <w:rPr>
          <w:rFonts w:cstheme="minorHAnsi"/>
          <w:color w:val="3333FF"/>
        </w:rPr>
        <w:t>enw</w:t>
      </w:r>
      <w:r w:rsidRPr="00746B79">
        <w:rPr>
          <w:rFonts w:cstheme="minorHAnsi"/>
          <w:color w:val="000000"/>
        </w:rPr>
        <w:t xml:space="preserve">, to call by name, </w:t>
      </w:r>
      <w:r w:rsidRPr="00746B79">
        <w:rPr>
          <w:rFonts w:cstheme="minorHAnsi"/>
          <w:b/>
          <w:color w:val="000000"/>
        </w:rPr>
        <w:t>Italian</w:t>
      </w:r>
      <w:r w:rsidRPr="00746B79">
        <w:rPr>
          <w:rFonts w:cstheme="minorHAnsi"/>
          <w:color w:val="000000"/>
        </w:rPr>
        <w:t xml:space="preserve">, </w:t>
      </w:r>
      <w:r w:rsidRPr="00746B79">
        <w:rPr>
          <w:rFonts w:cstheme="minorHAnsi"/>
          <w:color w:val="3333FF"/>
        </w:rPr>
        <w:t>nome</w:t>
      </w:r>
      <w:r w:rsidRPr="00746B79">
        <w:rPr>
          <w:rFonts w:cstheme="minorHAnsi"/>
        </w:rPr>
        <w:t xml:space="preserve">, name, </w:t>
      </w:r>
      <w:r w:rsidRPr="00746B79">
        <w:rPr>
          <w:rFonts w:cstheme="minorHAnsi"/>
          <w:color w:val="FF0000"/>
        </w:rPr>
        <w:t>chiamare</w:t>
      </w:r>
      <w:r w:rsidRPr="00746B79">
        <w:rPr>
          <w:rFonts w:cstheme="minorHAnsi"/>
        </w:rPr>
        <w:t xml:space="preserve"> per </w:t>
      </w:r>
      <w:r w:rsidRPr="00746B79">
        <w:rPr>
          <w:rFonts w:cstheme="minorHAnsi"/>
          <w:color w:val="3333FF"/>
        </w:rPr>
        <w:t>nome</w:t>
      </w:r>
      <w:r w:rsidRPr="00746B79">
        <w:rPr>
          <w:rFonts w:cstheme="minorHAnsi"/>
        </w:rPr>
        <w:t xml:space="preserve">, call by name, </w:t>
      </w:r>
      <w:r w:rsidRPr="00746B79">
        <w:rPr>
          <w:rFonts w:cstheme="minorHAnsi"/>
          <w:b/>
        </w:rPr>
        <w:t>French</w:t>
      </w:r>
      <w:r w:rsidRPr="00746B79">
        <w:rPr>
          <w:rFonts w:cstheme="minorHAnsi"/>
        </w:rPr>
        <w:t xml:space="preserve">, </w:t>
      </w:r>
      <w:r w:rsidRPr="00746B79">
        <w:rPr>
          <w:rFonts w:cstheme="minorHAnsi"/>
          <w:color w:val="3333FF"/>
        </w:rPr>
        <w:t>nom</w:t>
      </w:r>
      <w:r w:rsidRPr="00746B79">
        <w:rPr>
          <w:rFonts w:cstheme="minorHAnsi"/>
        </w:rPr>
        <w:t xml:space="preserve">, name, </w:t>
      </w:r>
      <w:r w:rsidRPr="00746B79">
        <w:rPr>
          <w:rFonts w:cstheme="minorHAnsi"/>
          <w:color w:val="CC6600"/>
          <w:u w:val="single"/>
        </w:rPr>
        <w:t>appeler</w:t>
      </w:r>
      <w:r w:rsidRPr="00746B79">
        <w:rPr>
          <w:rFonts w:cstheme="minorHAnsi"/>
        </w:rPr>
        <w:t xml:space="preserve"> par son </w:t>
      </w:r>
      <w:r w:rsidRPr="00746B79">
        <w:rPr>
          <w:rFonts w:cstheme="minorHAnsi"/>
          <w:color w:val="3333FF"/>
        </w:rPr>
        <w:t>nom</w:t>
      </w:r>
      <w:r w:rsidRPr="00746B79">
        <w:rPr>
          <w:rFonts w:cstheme="minorHAnsi"/>
        </w:rPr>
        <w:t xml:space="preserve">, to call by name, </w:t>
      </w:r>
      <w:r w:rsidRPr="00746B79">
        <w:rPr>
          <w:rFonts w:cstheme="minorHAnsi"/>
          <w:b/>
        </w:rPr>
        <w:t>English</w:t>
      </w:r>
      <w:r w:rsidRPr="00746B79">
        <w:rPr>
          <w:rFonts w:cstheme="minorHAnsi"/>
        </w:rPr>
        <w:t xml:space="preserve">, </w:t>
      </w:r>
      <w:r w:rsidRPr="00746B79">
        <w:rPr>
          <w:rFonts w:cstheme="minorHAnsi"/>
          <w:color w:val="3333FF"/>
        </w:rPr>
        <w:t>name</w:t>
      </w:r>
      <w:r w:rsidRPr="00746B79">
        <w:rPr>
          <w:rFonts w:cstheme="minorHAnsi"/>
        </w:rPr>
        <w:t xml:space="preserve">, [&lt;OE </w:t>
      </w:r>
      <w:r w:rsidRPr="00746B79">
        <w:rPr>
          <w:rFonts w:cstheme="minorHAnsi"/>
          <w:color w:val="3333FF"/>
        </w:rPr>
        <w:t>nama</w:t>
      </w:r>
      <w:r w:rsidRPr="00746B79">
        <w:rPr>
          <w:rFonts w:cstheme="minorHAnsi"/>
        </w:rPr>
        <w:t xml:space="preserve">], </w:t>
      </w:r>
      <w:r w:rsidRPr="00746B79">
        <w:rPr>
          <w:rFonts w:cstheme="minorHAnsi"/>
          <w:b/>
        </w:rPr>
        <w:t xml:space="preserve"> Etruscan</w:t>
      </w:r>
      <w:r w:rsidRPr="00746B79">
        <w:rPr>
          <w:rFonts w:cstheme="minorHAnsi"/>
        </w:rPr>
        <w:t xml:space="preserve">, </w:t>
      </w:r>
      <w:r w:rsidRPr="00746B79">
        <w:rPr>
          <w:rFonts w:cstheme="minorHAnsi"/>
          <w:color w:val="0000EE"/>
        </w:rPr>
        <w:t xml:space="preserve">nomem </w:t>
      </w:r>
      <w:r w:rsidRPr="00746B79">
        <w:rPr>
          <w:rFonts w:cstheme="minorHAnsi"/>
          <w:color w:val="000000"/>
        </w:rPr>
        <w:t xml:space="preserve">(NUMEM), name, </w:t>
      </w:r>
      <w:r w:rsidRPr="00746B79">
        <w:rPr>
          <w:rFonts w:cstheme="minorHAnsi"/>
          <w:color w:val="3333FF"/>
        </w:rPr>
        <w:t>naminer</w:t>
      </w:r>
      <w:r w:rsidRPr="00746B79">
        <w:rPr>
          <w:rFonts w:cstheme="minorHAnsi"/>
        </w:rPr>
        <w:t>, to name, call,</w:t>
      </w:r>
      <w:r w:rsidRPr="00746B79">
        <w:rPr>
          <w:rFonts w:cstheme="minorHAnsi"/>
          <w:b/>
        </w:rPr>
        <w:t xml:space="preserve"> Tocharian</w:t>
      </w:r>
      <w:r w:rsidRPr="00746B79">
        <w:rPr>
          <w:rFonts w:cstheme="minorHAnsi"/>
        </w:rPr>
        <w:t>,</w:t>
      </w:r>
      <w:r w:rsidRPr="00746B79">
        <w:rPr>
          <w:rFonts w:cstheme="minorHAnsi"/>
          <w:color w:val="0000EE"/>
        </w:rPr>
        <w:t xml:space="preserve"> ñom, ñem</w:t>
      </w:r>
      <w:r w:rsidRPr="00746B79">
        <w:rPr>
          <w:rFonts w:cstheme="minorHAnsi"/>
        </w:rPr>
        <w:t xml:space="preserve">, name, </w:t>
      </w:r>
      <w:r w:rsidRPr="00746B79">
        <w:rPr>
          <w:rFonts w:cstheme="minorHAnsi"/>
          <w:b/>
        </w:rPr>
        <w:t>Gujarati</w:t>
      </w:r>
      <w:r w:rsidRPr="00746B79">
        <w:rPr>
          <w:rFonts w:cstheme="minorHAnsi"/>
        </w:rPr>
        <w:t xml:space="preserve">, </w:t>
      </w:r>
      <w:r w:rsidRPr="00746B79">
        <w:rPr>
          <w:rStyle w:val="jlqj4b"/>
          <w:rFonts w:cstheme="minorHAnsi"/>
          <w:lang w:bidi="gu-IN"/>
        </w:rPr>
        <w:t> </w:t>
      </w:r>
      <w:r w:rsidRPr="00746B79">
        <w:rPr>
          <w:rStyle w:val="jlqj4b"/>
          <w:rFonts w:ascii="Nirmala UI" w:hAnsi="Nirmala UI" w:cs="Nirmala UI" w:hint="cs"/>
          <w:cs/>
          <w:lang w:bidi="gu-IN"/>
        </w:rPr>
        <w:t>નામ</w:t>
      </w:r>
      <w:r w:rsidRPr="00746B79">
        <w:rPr>
          <w:rStyle w:val="jlqj4b"/>
          <w:rFonts w:cstheme="minorHAnsi"/>
          <w:lang w:bidi="gu-IN"/>
        </w:rPr>
        <w:t>,</w:t>
      </w:r>
      <w:r w:rsidRPr="00746B79">
        <w:rPr>
          <w:rStyle w:val="jlqj4b"/>
          <w:rFonts w:cstheme="minorHAnsi"/>
          <w:cs/>
          <w:lang w:bidi="gu-IN"/>
        </w:rPr>
        <w:t xml:space="preserve"> </w:t>
      </w:r>
      <w:r w:rsidRPr="00746B79">
        <w:rPr>
          <w:rStyle w:val="jlqj4b"/>
          <w:rFonts w:cstheme="minorHAnsi"/>
          <w:color w:val="3333FF"/>
          <w:lang w:bidi="gu-IN"/>
        </w:rPr>
        <w:t>Nāma</w:t>
      </w:r>
      <w:r w:rsidRPr="00746B79">
        <w:rPr>
          <w:rStyle w:val="jlqj4b"/>
          <w:rFonts w:cstheme="minorHAnsi"/>
          <w:lang w:bidi="gu-IN"/>
        </w:rPr>
        <w:t>, name,</w:t>
      </w:r>
      <w:r w:rsidRPr="00746B79">
        <w:rPr>
          <w:rStyle w:val="jlqj4b"/>
          <w:rFonts w:cstheme="minorHAnsi"/>
          <w:cs/>
          <w:lang w:bidi="gu-IN"/>
        </w:rPr>
        <w:t xml:space="preserve"> </w:t>
      </w:r>
      <w:r w:rsidRPr="00746B79">
        <w:rPr>
          <w:rStyle w:val="jlqj4b"/>
          <w:rFonts w:ascii="Nirmala UI" w:hAnsi="Nirmala UI" w:cs="Nirmala UI" w:hint="cs"/>
          <w:cs/>
          <w:lang w:bidi="gu-IN"/>
        </w:rPr>
        <w:t>નામ</w:t>
      </w:r>
      <w:r w:rsidRPr="00746B79">
        <w:rPr>
          <w:rStyle w:val="jlqj4b"/>
          <w:rFonts w:cstheme="minorHAnsi"/>
          <w:cs/>
          <w:lang w:bidi="gu-IN"/>
        </w:rPr>
        <w:t xml:space="preserve"> </w:t>
      </w:r>
      <w:r w:rsidRPr="00746B79">
        <w:rPr>
          <w:rStyle w:val="jlqj4b"/>
          <w:rFonts w:ascii="Nirmala UI" w:hAnsi="Nirmala UI" w:cs="Nirmala UI" w:hint="cs"/>
          <w:cs/>
          <w:lang w:bidi="gu-IN"/>
        </w:rPr>
        <w:t>દ્વારા</w:t>
      </w:r>
      <w:r w:rsidRPr="00746B79">
        <w:rPr>
          <w:rStyle w:val="jlqj4b"/>
          <w:rFonts w:cstheme="minorHAnsi"/>
          <w:cs/>
          <w:lang w:bidi="gu-IN"/>
        </w:rPr>
        <w:t xml:space="preserve"> </w:t>
      </w:r>
      <w:r w:rsidRPr="00746B79">
        <w:rPr>
          <w:rStyle w:val="jlqj4b"/>
          <w:rFonts w:ascii="Nirmala UI" w:hAnsi="Nirmala UI" w:cs="Nirmala UI" w:hint="cs"/>
          <w:cs/>
          <w:lang w:bidi="gu-IN"/>
        </w:rPr>
        <w:t>ક</w:t>
      </w:r>
      <w:r w:rsidRPr="00746B79">
        <w:rPr>
          <w:rStyle w:val="jlqj4b"/>
          <w:rFonts w:cstheme="minorHAnsi"/>
          <w:cs/>
          <w:lang w:bidi="gu-IN"/>
        </w:rPr>
        <w:t xml:space="preserve"> </w:t>
      </w:r>
      <w:r w:rsidRPr="00746B79">
        <w:rPr>
          <w:rStyle w:val="jlqj4b"/>
          <w:rFonts w:cstheme="minorHAnsi"/>
          <w:lang w:bidi="gu-IN"/>
        </w:rPr>
        <w:t>call</w:t>
      </w:r>
      <w:r w:rsidRPr="00746B79">
        <w:rPr>
          <w:rStyle w:val="jlqj4b"/>
          <w:rFonts w:ascii="Nirmala UI" w:hAnsi="Nirmala UI" w:cs="Nirmala UI" w:hint="cs"/>
          <w:cs/>
          <w:lang w:bidi="gu-IN"/>
        </w:rPr>
        <w:t>લ</w:t>
      </w:r>
      <w:r w:rsidRPr="00746B79">
        <w:rPr>
          <w:rStyle w:val="jlqj4b"/>
          <w:rFonts w:cstheme="minorHAnsi"/>
          <w:cs/>
          <w:lang w:bidi="gu-IN"/>
        </w:rPr>
        <w:t xml:space="preserve"> </w:t>
      </w:r>
      <w:r w:rsidRPr="00746B79">
        <w:rPr>
          <w:rStyle w:val="jlqj4b"/>
          <w:rFonts w:ascii="Nirmala UI" w:hAnsi="Nirmala UI" w:cs="Nirmala UI" w:hint="cs"/>
          <w:cs/>
          <w:lang w:bidi="gu-IN"/>
        </w:rPr>
        <w:t>કરવા</w:t>
      </w:r>
      <w:r w:rsidRPr="00746B79">
        <w:rPr>
          <w:rStyle w:val="jlqj4b"/>
          <w:rFonts w:cstheme="minorHAnsi"/>
          <w:cs/>
          <w:lang w:bidi="gu-IN"/>
        </w:rPr>
        <w:t xml:space="preserve"> </w:t>
      </w:r>
      <w:r w:rsidRPr="00746B79">
        <w:rPr>
          <w:rStyle w:val="jlqj4b"/>
          <w:rFonts w:ascii="Nirmala UI" w:hAnsi="Nirmala UI" w:cs="Nirmala UI" w:hint="cs"/>
          <w:cs/>
          <w:lang w:bidi="gu-IN"/>
        </w:rPr>
        <w:t>માટેનામ</w:t>
      </w:r>
      <w:r w:rsidRPr="00746B79">
        <w:rPr>
          <w:rStyle w:val="jlqj4b"/>
          <w:rFonts w:cstheme="minorHAnsi"/>
          <w:cs/>
          <w:lang w:bidi="gu-IN"/>
        </w:rPr>
        <w:t xml:space="preserve"> </w:t>
      </w:r>
      <w:r w:rsidRPr="00746B79">
        <w:rPr>
          <w:rStyle w:val="jlqj4b"/>
          <w:rFonts w:ascii="Nirmala UI" w:hAnsi="Nirmala UI" w:cs="Nirmala UI" w:hint="cs"/>
          <w:cs/>
          <w:lang w:bidi="gu-IN"/>
        </w:rPr>
        <w:t>દ્વારા</w:t>
      </w:r>
      <w:r w:rsidRPr="00746B79">
        <w:rPr>
          <w:rStyle w:val="jlqj4b"/>
          <w:rFonts w:cstheme="minorHAnsi"/>
          <w:cs/>
          <w:lang w:bidi="gu-IN"/>
        </w:rPr>
        <w:t xml:space="preserve"> </w:t>
      </w:r>
      <w:r w:rsidRPr="00746B79">
        <w:rPr>
          <w:rStyle w:val="jlqj4b"/>
          <w:rFonts w:ascii="Nirmala UI" w:hAnsi="Nirmala UI" w:cs="Nirmala UI" w:hint="cs"/>
          <w:cs/>
          <w:lang w:bidi="gu-IN"/>
        </w:rPr>
        <w:t>ક</w:t>
      </w:r>
      <w:r w:rsidRPr="00746B79">
        <w:rPr>
          <w:rStyle w:val="jlqj4b"/>
          <w:rFonts w:cstheme="minorHAnsi"/>
          <w:cs/>
          <w:lang w:bidi="gu-IN"/>
        </w:rPr>
        <w:t xml:space="preserve"> </w:t>
      </w:r>
      <w:r w:rsidRPr="00746B79">
        <w:rPr>
          <w:rStyle w:val="jlqj4b"/>
          <w:rFonts w:cstheme="minorHAnsi"/>
          <w:lang w:bidi="gu-IN"/>
        </w:rPr>
        <w:t>call</w:t>
      </w:r>
      <w:r w:rsidRPr="00746B79">
        <w:rPr>
          <w:rStyle w:val="jlqj4b"/>
          <w:rFonts w:ascii="Nirmala UI" w:hAnsi="Nirmala UI" w:cs="Nirmala UI" w:hint="cs"/>
          <w:cs/>
          <w:lang w:bidi="gu-IN"/>
        </w:rPr>
        <w:t>લ</w:t>
      </w:r>
      <w:r w:rsidRPr="00746B79">
        <w:rPr>
          <w:rStyle w:val="jlqj4b"/>
          <w:rFonts w:cstheme="minorHAnsi"/>
          <w:cs/>
          <w:lang w:bidi="gu-IN"/>
        </w:rPr>
        <w:t xml:space="preserve"> </w:t>
      </w:r>
      <w:r w:rsidRPr="00746B79">
        <w:rPr>
          <w:rStyle w:val="jlqj4b"/>
          <w:rFonts w:ascii="Nirmala UI" w:hAnsi="Nirmala UI" w:cs="Nirmala UI" w:hint="cs"/>
          <w:cs/>
          <w:lang w:bidi="gu-IN"/>
        </w:rPr>
        <w:t>કરવા</w:t>
      </w:r>
      <w:r w:rsidRPr="00746B79">
        <w:rPr>
          <w:rStyle w:val="jlqj4b"/>
          <w:rFonts w:cstheme="minorHAnsi"/>
          <w:cs/>
          <w:lang w:bidi="gu-IN"/>
        </w:rPr>
        <w:t xml:space="preserve"> </w:t>
      </w:r>
      <w:r w:rsidRPr="00746B79">
        <w:rPr>
          <w:rStyle w:val="jlqj4b"/>
          <w:rFonts w:ascii="Nirmala UI" w:hAnsi="Nirmala UI" w:cs="Nirmala UI" w:hint="cs"/>
          <w:cs/>
          <w:lang w:bidi="gu-IN"/>
        </w:rPr>
        <w:t>માટે</w:t>
      </w:r>
      <w:r w:rsidRPr="00746B79">
        <w:rPr>
          <w:rFonts w:cstheme="minorHAnsi"/>
        </w:rPr>
        <w:t xml:space="preserve"> </w:t>
      </w:r>
      <w:r w:rsidRPr="00746B79">
        <w:rPr>
          <w:rStyle w:val="jlqj4b"/>
          <w:rFonts w:cstheme="minorHAnsi"/>
          <w:lang w:bidi="gu-IN"/>
        </w:rPr>
        <w:t>,</w:t>
      </w:r>
      <w:r w:rsidRPr="00746B79">
        <w:rPr>
          <w:rStyle w:val="jlqj4b"/>
          <w:rFonts w:cstheme="minorHAnsi"/>
          <w:cs/>
          <w:lang w:bidi="gu-IN"/>
        </w:rPr>
        <w:t xml:space="preserve"> </w:t>
      </w:r>
      <w:r w:rsidRPr="00746B79">
        <w:rPr>
          <w:rStyle w:val="jlqj4b"/>
          <w:rFonts w:cstheme="minorHAnsi"/>
          <w:color w:val="3333FF"/>
          <w:lang w:bidi="gu-IN"/>
        </w:rPr>
        <w:t>Nāma</w:t>
      </w:r>
      <w:r w:rsidRPr="00746B79">
        <w:rPr>
          <w:rStyle w:val="jlqj4b"/>
          <w:rFonts w:cstheme="minorHAnsi"/>
          <w:cs/>
          <w:lang w:bidi="gu-IN"/>
        </w:rPr>
        <w:t xml:space="preserve"> </w:t>
      </w:r>
      <w:r w:rsidRPr="00746B79">
        <w:rPr>
          <w:rStyle w:val="jlqj4b"/>
          <w:rFonts w:cstheme="minorHAnsi"/>
          <w:lang w:bidi="gu-IN"/>
        </w:rPr>
        <w:t>dvārā ka</w:t>
      </w:r>
      <w:r w:rsidRPr="00746B79">
        <w:rPr>
          <w:rStyle w:val="jlqj4b"/>
          <w:rFonts w:cstheme="minorHAnsi"/>
          <w:color w:val="009900"/>
          <w:cs/>
          <w:lang w:bidi="gu-IN"/>
        </w:rPr>
        <w:t xml:space="preserve"> </w:t>
      </w:r>
      <w:r w:rsidRPr="00746B79">
        <w:rPr>
          <w:rStyle w:val="jlqj4b"/>
          <w:rFonts w:cstheme="minorHAnsi"/>
          <w:color w:val="009900"/>
          <w:u w:val="single"/>
          <w:lang w:bidi="gu-IN"/>
        </w:rPr>
        <w:t>callla</w:t>
      </w:r>
      <w:r w:rsidRPr="00746B79">
        <w:rPr>
          <w:rStyle w:val="jlqj4b"/>
          <w:rFonts w:cstheme="minorHAnsi"/>
          <w:cs/>
          <w:lang w:bidi="gu-IN"/>
        </w:rPr>
        <w:t xml:space="preserve"> </w:t>
      </w:r>
      <w:r w:rsidRPr="00746B79">
        <w:rPr>
          <w:rStyle w:val="jlqj4b"/>
          <w:rFonts w:cstheme="minorHAnsi"/>
          <w:lang w:bidi="gu-IN"/>
        </w:rPr>
        <w:t xml:space="preserve">karavā māṭē, to call by name, </w:t>
      </w:r>
      <w:r w:rsidRPr="00746B79">
        <w:rPr>
          <w:rStyle w:val="jlqj4b"/>
          <w:rFonts w:cstheme="minorHAnsi"/>
          <w:b/>
          <w:lang w:bidi="gu-IN"/>
        </w:rPr>
        <w:t>Tajik</w:t>
      </w:r>
      <w:r w:rsidRPr="00746B79">
        <w:rPr>
          <w:rStyle w:val="jlqj4b"/>
          <w:rFonts w:cstheme="minorHAnsi"/>
          <w:lang w:bidi="gu-IN"/>
        </w:rPr>
        <w:t xml:space="preserve">, </w:t>
      </w:r>
      <w:r w:rsidRPr="00746B79">
        <w:rPr>
          <w:rStyle w:val="jlqj4b"/>
          <w:rFonts w:cstheme="minorHAnsi"/>
          <w:lang w:val="tg-Cyrl-TJ" w:bidi="gu-IN"/>
        </w:rPr>
        <w:t xml:space="preserve">номидан, </w:t>
      </w:r>
      <w:r w:rsidRPr="00746B79">
        <w:rPr>
          <w:rStyle w:val="jlqj4b"/>
          <w:rFonts w:cstheme="minorHAnsi"/>
          <w:color w:val="3333FF"/>
          <w:lang w:val="tg-Cyrl-TJ" w:bidi="gu-IN"/>
        </w:rPr>
        <w:t>nomidan</w:t>
      </w:r>
      <w:r w:rsidRPr="00746B79">
        <w:rPr>
          <w:rStyle w:val="jlqj4b"/>
          <w:rFonts w:cstheme="minorHAnsi"/>
          <w:lang w:val="tg-Cyrl-TJ" w:bidi="gu-IN"/>
        </w:rPr>
        <w:t xml:space="preserve">, to call, ном, </w:t>
      </w:r>
      <w:r w:rsidRPr="00746B79">
        <w:rPr>
          <w:rStyle w:val="jlqj4b"/>
          <w:rFonts w:cstheme="minorHAnsi"/>
          <w:color w:val="3333FF"/>
          <w:lang w:val="tg-Cyrl-TJ" w:bidi="gu-IN"/>
        </w:rPr>
        <w:t>nom</w:t>
      </w:r>
      <w:r w:rsidRPr="00746B79">
        <w:rPr>
          <w:rStyle w:val="jlqj4b"/>
          <w:rFonts w:cstheme="minorHAnsi"/>
          <w:lang w:val="tg-Cyrl-TJ" w:bidi="gu-IN"/>
        </w:rPr>
        <w:t xml:space="preserve">, name, бо ном занг задан, ʙo </w:t>
      </w:r>
      <w:r w:rsidRPr="00746B79">
        <w:rPr>
          <w:rStyle w:val="jlqj4b"/>
          <w:rFonts w:cstheme="minorHAnsi"/>
          <w:color w:val="3333FF"/>
          <w:lang w:val="tg-Cyrl-TJ" w:bidi="gu-IN"/>
        </w:rPr>
        <w:t>nom</w:t>
      </w:r>
      <w:r w:rsidRPr="00746B79">
        <w:rPr>
          <w:rStyle w:val="jlqj4b"/>
          <w:rFonts w:cstheme="minorHAnsi"/>
          <w:lang w:val="tg-Cyrl-TJ" w:bidi="gu-IN"/>
        </w:rPr>
        <w:t xml:space="preserve"> zang zadan, to call by name</w:t>
      </w:r>
      <w:r w:rsidRPr="00746B79">
        <w:rPr>
          <w:rStyle w:val="jlqj4b"/>
          <w:rFonts w:cstheme="minorHAnsi"/>
          <w:lang w:bidi="gu-IN"/>
        </w:rPr>
        <w:t xml:space="preserve">, </w:t>
      </w:r>
      <w:r w:rsidRPr="00746B79">
        <w:rPr>
          <w:rStyle w:val="jlqj4b"/>
          <w:rFonts w:cstheme="minorHAnsi"/>
          <w:b/>
          <w:lang w:bidi="gu-IN"/>
        </w:rPr>
        <w:t>Belarusian</w:t>
      </w:r>
      <w:r w:rsidRPr="00746B79">
        <w:rPr>
          <w:rStyle w:val="jlqj4b"/>
          <w:rFonts w:cstheme="minorHAnsi"/>
          <w:lang w:bidi="gu-IN"/>
        </w:rPr>
        <w:t xml:space="preserve">, </w:t>
      </w:r>
      <w:r w:rsidRPr="00746B79">
        <w:rPr>
          <w:rStyle w:val="jlqj4b"/>
          <w:rFonts w:cstheme="minorHAnsi"/>
          <w:color w:val="000000"/>
          <w:shd w:val="clear" w:color="auto" w:fill="FFFFFF"/>
          <w:lang w:val="be-BY"/>
        </w:rPr>
        <w:t xml:space="preserve">імя, </w:t>
      </w:r>
      <w:r w:rsidRPr="00746B79">
        <w:rPr>
          <w:rStyle w:val="jlqj4b"/>
          <w:rFonts w:cstheme="minorHAnsi"/>
          <w:color w:val="CC6600"/>
          <w:u w:val="single"/>
          <w:shd w:val="clear" w:color="auto" w:fill="FFFFFF"/>
          <w:lang w:val="be-BY"/>
        </w:rPr>
        <w:t>imia</w:t>
      </w:r>
      <w:r w:rsidRPr="00746B79">
        <w:rPr>
          <w:rStyle w:val="jlqj4b"/>
          <w:rFonts w:cstheme="minorHAnsi"/>
          <w:color w:val="000000"/>
          <w:shd w:val="clear" w:color="auto" w:fill="FFFFFF"/>
          <w:lang w:val="be-BY"/>
        </w:rPr>
        <w:t>, name, </w:t>
      </w:r>
      <w:r w:rsidRPr="00746B79">
        <w:rPr>
          <w:rFonts w:cstheme="minorHAnsi"/>
          <w:color w:val="000000"/>
          <w:shd w:val="clear" w:color="auto" w:fill="FFFFFF"/>
        </w:rPr>
        <w:t xml:space="preserve"> </w:t>
      </w:r>
      <w:r w:rsidRPr="00746B79">
        <w:rPr>
          <w:rFonts w:cstheme="minorHAnsi"/>
          <w:color w:val="000000"/>
        </w:rPr>
        <w:t xml:space="preserve">называць па імені, </w:t>
      </w:r>
      <w:r w:rsidRPr="00746B79">
        <w:rPr>
          <w:rFonts w:cstheme="minorHAnsi"/>
          <w:color w:val="000000"/>
          <w:shd w:val="clear" w:color="auto" w:fill="FFFFFF"/>
        </w:rPr>
        <w:t xml:space="preserve">nazyvać pa </w:t>
      </w:r>
      <w:r w:rsidRPr="00746B79">
        <w:rPr>
          <w:rFonts w:cstheme="minorHAnsi"/>
          <w:color w:val="CC6600"/>
          <w:u w:val="single"/>
          <w:shd w:val="clear" w:color="auto" w:fill="FFFFFF"/>
        </w:rPr>
        <w:t>imieni</w:t>
      </w:r>
      <w:r w:rsidRPr="00746B79">
        <w:rPr>
          <w:rFonts w:cstheme="minorHAnsi"/>
          <w:color w:val="000000"/>
          <w:shd w:val="clear" w:color="auto" w:fill="FFFFFF"/>
        </w:rPr>
        <w:t xml:space="preserve">, to call by name, </w:t>
      </w:r>
      <w:r w:rsidRPr="00746B79">
        <w:rPr>
          <w:rFonts w:cstheme="minorHAnsi"/>
          <w:b/>
          <w:color w:val="000000"/>
          <w:shd w:val="clear" w:color="auto" w:fill="FFFFFF"/>
        </w:rPr>
        <w:t>Croatian</w:t>
      </w:r>
      <w:r w:rsidRPr="00746B79">
        <w:rPr>
          <w:rFonts w:cstheme="minorHAnsi"/>
          <w:color w:val="000000"/>
          <w:shd w:val="clear" w:color="auto" w:fill="FFFFFF"/>
        </w:rPr>
        <w:t xml:space="preserve">, </w:t>
      </w:r>
      <w:r w:rsidRPr="00746B79">
        <w:rPr>
          <w:rFonts w:cstheme="minorHAnsi"/>
          <w:color w:val="CC6600"/>
          <w:u w:val="single"/>
          <w:shd w:val="clear" w:color="auto" w:fill="FFFFFF"/>
        </w:rPr>
        <w:t>ime</w:t>
      </w:r>
      <w:r w:rsidRPr="00746B79">
        <w:rPr>
          <w:rFonts w:cstheme="minorHAnsi"/>
          <w:color w:val="000000"/>
          <w:shd w:val="clear" w:color="auto" w:fill="FFFFFF"/>
        </w:rPr>
        <w:t xml:space="preserve">, name, nazvati po </w:t>
      </w:r>
      <w:r w:rsidRPr="00746B79">
        <w:rPr>
          <w:rFonts w:cstheme="minorHAnsi"/>
          <w:color w:val="CC6600"/>
          <w:u w:val="single"/>
          <w:shd w:val="clear" w:color="auto" w:fill="FFFFFF"/>
        </w:rPr>
        <w:t>imenu</w:t>
      </w:r>
      <w:r w:rsidRPr="00746B79">
        <w:rPr>
          <w:rFonts w:cstheme="minorHAnsi"/>
          <w:color w:val="000000"/>
          <w:shd w:val="clear" w:color="auto" w:fill="FFFFFF"/>
        </w:rPr>
        <w:t xml:space="preserve">, to call by name, </w:t>
      </w:r>
      <w:r w:rsidRPr="00746B79">
        <w:rPr>
          <w:rFonts w:cstheme="minorHAnsi"/>
          <w:b/>
          <w:color w:val="000000"/>
          <w:shd w:val="clear" w:color="auto" w:fill="FFFFFF"/>
        </w:rPr>
        <w:t>Albanian</w:t>
      </w:r>
      <w:r w:rsidRPr="00746B79">
        <w:rPr>
          <w:rFonts w:cstheme="minorHAnsi"/>
          <w:color w:val="000000"/>
          <w:shd w:val="clear" w:color="auto" w:fill="FFFFFF"/>
        </w:rPr>
        <w:t xml:space="preserve">, </w:t>
      </w:r>
      <w:r w:rsidRPr="00746B79">
        <w:rPr>
          <w:rStyle w:val="kgnlhe"/>
          <w:rFonts w:cstheme="minorHAnsi"/>
          <w:color w:val="CC6600"/>
          <w:u w:val="single"/>
          <w:shd w:val="clear" w:color="auto" w:fill="FFFFFF"/>
        </w:rPr>
        <w:t>emër</w:t>
      </w:r>
      <w:r w:rsidRPr="00746B79">
        <w:rPr>
          <w:rStyle w:val="kgnlhe"/>
          <w:rFonts w:cstheme="minorHAnsi"/>
          <w:color w:val="000000"/>
          <w:shd w:val="clear" w:color="auto" w:fill="FFFFFF"/>
        </w:rPr>
        <w:t>, name,</w:t>
      </w:r>
      <w:r w:rsidRPr="00746B79">
        <w:rPr>
          <w:rStyle w:val="tlid-translation"/>
          <w:rFonts w:cstheme="minorHAnsi"/>
          <w:color w:val="000000"/>
          <w:shd w:val="clear" w:color="auto" w:fill="FFFFFF"/>
        </w:rPr>
        <w:t xml:space="preserve"> për të thirrur me </w:t>
      </w:r>
      <w:r w:rsidRPr="00746B79">
        <w:rPr>
          <w:rStyle w:val="tlid-translation"/>
          <w:rFonts w:cstheme="minorHAnsi"/>
          <w:color w:val="CC6600"/>
          <w:u w:val="single"/>
          <w:shd w:val="clear" w:color="auto" w:fill="FFFFFF"/>
        </w:rPr>
        <w:t>emër</w:t>
      </w:r>
      <w:r w:rsidRPr="00746B79">
        <w:rPr>
          <w:rStyle w:val="tlid-translation"/>
          <w:rFonts w:cstheme="minorHAnsi"/>
          <w:color w:val="000000"/>
          <w:shd w:val="clear" w:color="auto" w:fill="FFFFFF"/>
        </w:rPr>
        <w:t xml:space="preserve">, to call by name, </w:t>
      </w:r>
      <w:r w:rsidRPr="00746B79">
        <w:rPr>
          <w:rStyle w:val="tlid-translation"/>
          <w:rFonts w:cstheme="minorHAnsi"/>
          <w:b/>
          <w:color w:val="000000"/>
          <w:shd w:val="clear" w:color="auto" w:fill="FFFFFF"/>
        </w:rPr>
        <w:t>Uzbek</w:t>
      </w:r>
      <w:r w:rsidRPr="00746B79">
        <w:rPr>
          <w:rStyle w:val="tlid-translation"/>
          <w:rFonts w:cstheme="minorHAnsi"/>
          <w:color w:val="000000"/>
          <w:shd w:val="clear" w:color="auto" w:fill="FFFFFF"/>
        </w:rPr>
        <w:t xml:space="preserve">, </w:t>
      </w:r>
      <w:r w:rsidRPr="00746B79">
        <w:rPr>
          <w:rStyle w:val="jlqj4b"/>
          <w:rFonts w:cstheme="minorHAnsi"/>
          <w:color w:val="CC6600"/>
          <w:u w:val="single"/>
          <w:lang w:val="kk-KZ" w:bidi="gu-IN"/>
        </w:rPr>
        <w:t>ism</w:t>
      </w:r>
      <w:r w:rsidRPr="00746B79">
        <w:rPr>
          <w:rStyle w:val="jlqj4b"/>
          <w:rFonts w:cstheme="minorHAnsi"/>
          <w:lang w:val="kk-KZ" w:bidi="gu-IN"/>
        </w:rPr>
        <w:t>, name,</w:t>
      </w:r>
      <w:r w:rsidRPr="00746B79">
        <w:rPr>
          <w:rStyle w:val="jlqj4b"/>
          <w:rFonts w:cstheme="minorHAnsi"/>
          <w:color w:val="CC6600"/>
          <w:lang w:val="kk-KZ" w:bidi="gu-IN"/>
        </w:rPr>
        <w:t xml:space="preserve"> </w:t>
      </w:r>
      <w:r w:rsidRPr="00746B79">
        <w:rPr>
          <w:rStyle w:val="jlqj4b"/>
          <w:rFonts w:cstheme="minorHAnsi"/>
          <w:color w:val="CC6600"/>
          <w:u w:val="single"/>
          <w:lang w:val="uz-Latn-UZ" w:bidi="gu-IN"/>
        </w:rPr>
        <w:t>ism</w:t>
      </w:r>
      <w:r w:rsidRPr="00746B79">
        <w:rPr>
          <w:rStyle w:val="jlqj4b"/>
          <w:rFonts w:cstheme="minorHAnsi"/>
          <w:lang w:val="uz-Latn-UZ" w:bidi="gu-IN"/>
        </w:rPr>
        <w:t xml:space="preserve"> bilan qo'ng'iroq qilish, to call by name.</w:t>
      </w:r>
      <w:r w:rsidRPr="006E5719">
        <w:rPr>
          <w:rFonts w:cstheme="minorHAnsi"/>
        </w:rPr>
        <w:br/>
      </w:r>
    </w:p>
  </w:footnote>
  <w:footnote w:id="52">
    <w:p w:rsidR="007B148B" w:rsidRDefault="007B148B">
      <w:pPr>
        <w:pStyle w:val="FootnoteText"/>
      </w:pPr>
      <w:r>
        <w:rPr>
          <w:rStyle w:val="FootnoteReference"/>
        </w:rPr>
        <w:footnoteRef/>
      </w:r>
      <w:r>
        <w:t xml:space="preserve"> </w:t>
      </w:r>
      <w:r w:rsidRPr="00B5311C">
        <w:rPr>
          <w:rFonts w:cstheme="minorHAnsi"/>
          <w:b/>
        </w:rPr>
        <w:t>Hittite</w:t>
      </w:r>
      <w:r w:rsidRPr="00B5311C">
        <w:rPr>
          <w:rFonts w:cstheme="minorHAnsi"/>
        </w:rPr>
        <w:t xml:space="preserve">, </w:t>
      </w:r>
      <w:r w:rsidRPr="00B5311C">
        <w:rPr>
          <w:rFonts w:cstheme="minorHAnsi"/>
          <w:b/>
          <w:bCs/>
          <w:color w:val="FF0000"/>
          <w:shd w:val="clear" w:color="auto" w:fill="FFFFFF"/>
        </w:rPr>
        <w:t>ācarati</w:t>
      </w:r>
      <w:r w:rsidRPr="00B5311C">
        <w:rPr>
          <w:rFonts w:cstheme="minorHAnsi"/>
          <w:shd w:val="clear" w:color="auto" w:fill="FFFFFF"/>
        </w:rPr>
        <w:t xml:space="preserve">, car, </w:t>
      </w:r>
      <w:r w:rsidRPr="00B5311C">
        <w:rPr>
          <w:rFonts w:cstheme="minorHAnsi"/>
          <w:b/>
          <w:shd w:val="clear" w:color="auto" w:fill="FFFFFF"/>
        </w:rPr>
        <w:t>Romanian</w:t>
      </w:r>
      <w:r w:rsidRPr="00B5311C">
        <w:rPr>
          <w:rFonts w:cstheme="minorHAnsi"/>
          <w:shd w:val="clear" w:color="auto" w:fill="FFFFFF"/>
        </w:rPr>
        <w:t xml:space="preserve">, </w:t>
      </w:r>
      <w:r w:rsidRPr="00B5311C">
        <w:rPr>
          <w:rStyle w:val="tlid-translation"/>
          <w:rFonts w:cstheme="minorHAnsi"/>
          <w:color w:val="FF0000"/>
        </w:rPr>
        <w:t>car</w:t>
      </w:r>
      <w:r w:rsidRPr="00B5311C">
        <w:rPr>
          <w:rStyle w:val="tlid-translation"/>
          <w:rFonts w:cstheme="minorHAnsi"/>
        </w:rPr>
        <w:t xml:space="preserve"> de</w:t>
      </w:r>
      <w:r w:rsidRPr="00B5311C">
        <w:rPr>
          <w:rStyle w:val="tlid-translation"/>
          <w:rFonts w:cstheme="minorHAnsi"/>
          <w:color w:val="3333FF"/>
        </w:rPr>
        <w:t xml:space="preserve"> război</w:t>
      </w:r>
      <w:r w:rsidRPr="00B5311C">
        <w:rPr>
          <w:rStyle w:val="tlid-translation"/>
          <w:rFonts w:cstheme="minorHAnsi"/>
        </w:rPr>
        <w:t xml:space="preserve">, chariot, </w:t>
      </w:r>
      <w:r w:rsidRPr="00B5311C">
        <w:rPr>
          <w:rStyle w:val="tlid-translation"/>
          <w:rFonts w:cstheme="minorHAnsi"/>
          <w:b/>
        </w:rPr>
        <w:t>Finnish-Uralic</w:t>
      </w:r>
      <w:r w:rsidRPr="00B5311C">
        <w:rPr>
          <w:rStyle w:val="tlid-translation"/>
          <w:rFonts w:cstheme="minorHAnsi"/>
        </w:rPr>
        <w:t xml:space="preserve">, </w:t>
      </w:r>
      <w:r w:rsidRPr="00B5311C">
        <w:rPr>
          <w:rStyle w:val="tlid-translation"/>
          <w:rFonts w:cstheme="minorHAnsi"/>
          <w:color w:val="FF0000"/>
        </w:rPr>
        <w:t>kärry</w:t>
      </w:r>
      <w:r w:rsidRPr="00B5311C">
        <w:rPr>
          <w:rStyle w:val="tlid-translation"/>
          <w:rFonts w:cstheme="minorHAnsi"/>
        </w:rPr>
        <w:t xml:space="preserve">, cart, </w:t>
      </w:r>
      <w:r w:rsidRPr="00B5311C">
        <w:rPr>
          <w:rStyle w:val="tlid-translation"/>
          <w:rFonts w:cstheme="minorHAnsi"/>
          <w:b/>
        </w:rPr>
        <w:t>Greek</w:t>
      </w:r>
      <w:r w:rsidRPr="00B5311C">
        <w:rPr>
          <w:rStyle w:val="tlid-translation"/>
          <w:rFonts w:cstheme="minorHAnsi"/>
        </w:rPr>
        <w:t xml:space="preserve">, κάρο, </w:t>
      </w:r>
      <w:r w:rsidRPr="00B5311C">
        <w:rPr>
          <w:rStyle w:val="tlid-translation"/>
          <w:rFonts w:cstheme="minorHAnsi"/>
          <w:color w:val="FF0000"/>
        </w:rPr>
        <w:t>káro</w:t>
      </w:r>
      <w:r w:rsidRPr="00B5311C">
        <w:rPr>
          <w:rStyle w:val="tlid-translation"/>
          <w:rFonts w:cstheme="minorHAnsi"/>
        </w:rPr>
        <w:t xml:space="preserve">, cart, wagon, dray, </w:t>
      </w:r>
      <w:r w:rsidRPr="00B5311C">
        <w:rPr>
          <w:rStyle w:val="tlid-translation"/>
          <w:rFonts w:cstheme="minorHAnsi"/>
          <w:b/>
        </w:rPr>
        <w:t>Armenian</w:t>
      </w:r>
      <w:r w:rsidRPr="00B5311C">
        <w:rPr>
          <w:rStyle w:val="tlid-translation"/>
          <w:rFonts w:cstheme="minorHAnsi"/>
        </w:rPr>
        <w:t xml:space="preserve">, մարտակառք, </w:t>
      </w:r>
      <w:r w:rsidRPr="00B5311C">
        <w:rPr>
          <w:rStyle w:val="tlid-translation"/>
          <w:rFonts w:cstheme="minorHAnsi"/>
          <w:color w:val="FF0000"/>
        </w:rPr>
        <w:t>martakarrk</w:t>
      </w:r>
      <w:r w:rsidRPr="00B5311C">
        <w:rPr>
          <w:rStyle w:val="tlid-translation"/>
          <w:rFonts w:cstheme="minorHAnsi"/>
        </w:rPr>
        <w:t xml:space="preserve">’, chariot, </w:t>
      </w:r>
      <w:r w:rsidRPr="00B5311C">
        <w:rPr>
          <w:rStyle w:val="tlid-translation"/>
          <w:rFonts w:cstheme="minorHAnsi"/>
          <w:b/>
        </w:rPr>
        <w:t>Basque</w:t>
      </w:r>
      <w:r w:rsidRPr="00B5311C">
        <w:rPr>
          <w:rStyle w:val="tlid-translation"/>
          <w:rFonts w:cstheme="minorHAnsi"/>
        </w:rPr>
        <w:t xml:space="preserve">, </w:t>
      </w:r>
      <w:r w:rsidRPr="00B5311C">
        <w:rPr>
          <w:rFonts w:cstheme="minorHAnsi"/>
          <w:color w:val="FF0000"/>
        </w:rPr>
        <w:t>gurdia</w:t>
      </w:r>
      <w:r w:rsidRPr="00B5311C">
        <w:rPr>
          <w:rFonts w:cstheme="minorHAnsi"/>
        </w:rPr>
        <w:t xml:space="preserve">, chariot, </w:t>
      </w:r>
      <w:r w:rsidRPr="00B5311C">
        <w:rPr>
          <w:rFonts w:cstheme="minorHAnsi"/>
          <w:b/>
        </w:rPr>
        <w:t>Latin</w:t>
      </w:r>
      <w:r w:rsidRPr="00B5311C">
        <w:rPr>
          <w:rFonts w:cstheme="minorHAnsi"/>
        </w:rPr>
        <w:t xml:space="preserve">,  </w:t>
      </w:r>
      <w:r w:rsidRPr="00B5311C">
        <w:rPr>
          <w:rFonts w:cstheme="minorHAnsi"/>
          <w:color w:val="EE0000"/>
        </w:rPr>
        <w:t>carrus-i;</w:t>
      </w:r>
      <w:r w:rsidRPr="00B5311C">
        <w:rPr>
          <w:rFonts w:cstheme="minorHAnsi"/>
        </w:rPr>
        <w:t xml:space="preserve"> wagon, </w:t>
      </w:r>
      <w:r w:rsidRPr="00B5311C">
        <w:rPr>
          <w:rFonts w:cstheme="minorHAnsi"/>
          <w:color w:val="FF0000"/>
        </w:rPr>
        <w:t>currus-us</w:t>
      </w:r>
      <w:r w:rsidRPr="00B5311C">
        <w:rPr>
          <w:rFonts w:cstheme="minorHAnsi"/>
          <w:color w:val="000000"/>
        </w:rPr>
        <w:t>,</w:t>
      </w:r>
      <w:r w:rsidRPr="00B5311C">
        <w:rPr>
          <w:rFonts w:cstheme="minorHAnsi"/>
          <w:color w:val="FF0000"/>
        </w:rPr>
        <w:t> </w:t>
      </w:r>
      <w:r w:rsidRPr="00B5311C">
        <w:rPr>
          <w:rFonts w:cstheme="minorHAnsi"/>
        </w:rPr>
        <w:t xml:space="preserve"> chariot, racing car, carriage, </w:t>
      </w:r>
      <w:r w:rsidRPr="00B5311C">
        <w:rPr>
          <w:rFonts w:cstheme="minorHAnsi"/>
          <w:b/>
        </w:rPr>
        <w:t>Irish</w:t>
      </w:r>
      <w:r w:rsidRPr="00B5311C">
        <w:rPr>
          <w:rFonts w:cstheme="minorHAnsi"/>
        </w:rPr>
        <w:t xml:space="preserve">, </w:t>
      </w:r>
      <w:r w:rsidRPr="00B5311C">
        <w:rPr>
          <w:rFonts w:cstheme="minorHAnsi"/>
          <w:color w:val="FF0000"/>
        </w:rPr>
        <w:t>carbad</w:t>
      </w:r>
      <w:r w:rsidRPr="00B5311C">
        <w:rPr>
          <w:rFonts w:cstheme="minorHAnsi"/>
          <w:color w:val="000000"/>
        </w:rPr>
        <w:t xml:space="preserve">, chariot, </w:t>
      </w:r>
      <w:r w:rsidRPr="00B5311C">
        <w:rPr>
          <w:rFonts w:cstheme="minorHAnsi"/>
          <w:b/>
          <w:color w:val="000000"/>
        </w:rPr>
        <w:t>Scots-Gaelic</w:t>
      </w:r>
      <w:r w:rsidRPr="00B5311C">
        <w:rPr>
          <w:rFonts w:cstheme="minorHAnsi"/>
          <w:color w:val="000000"/>
        </w:rPr>
        <w:t xml:space="preserve">, </w:t>
      </w:r>
      <w:r w:rsidRPr="00B5311C">
        <w:rPr>
          <w:rFonts w:cstheme="minorHAnsi"/>
          <w:color w:val="FF0000"/>
        </w:rPr>
        <w:t>cairt</w:t>
      </w:r>
      <w:r w:rsidRPr="00B5311C">
        <w:rPr>
          <w:rFonts w:cstheme="minorHAnsi"/>
          <w:color w:val="000000"/>
        </w:rPr>
        <w:t>,</w:t>
      </w:r>
      <w:r w:rsidRPr="00B5311C">
        <w:rPr>
          <w:rFonts w:cstheme="minorHAnsi"/>
          <w:color w:val="007700"/>
        </w:rPr>
        <w:t xml:space="preserve"> </w:t>
      </w:r>
      <w:r w:rsidRPr="00B5311C">
        <w:rPr>
          <w:rFonts w:cstheme="minorHAnsi"/>
          <w:color w:val="FF0000"/>
        </w:rPr>
        <w:t>cartach</w:t>
      </w:r>
      <w:r w:rsidRPr="00B5311C">
        <w:rPr>
          <w:rFonts w:cstheme="minorHAnsi"/>
          <w:color w:val="000000"/>
        </w:rPr>
        <w:t xml:space="preserve">, </w:t>
      </w:r>
      <w:r w:rsidRPr="00B5311C">
        <w:rPr>
          <w:rFonts w:cstheme="minorHAnsi"/>
          <w:color w:val="FF0000"/>
        </w:rPr>
        <w:t>cartachean</w:t>
      </w:r>
      <w:r w:rsidRPr="00B5311C">
        <w:rPr>
          <w:rFonts w:cstheme="minorHAnsi"/>
        </w:rPr>
        <w:t xml:space="preserve">, cart,  </w:t>
      </w:r>
      <w:r w:rsidRPr="00B5311C">
        <w:rPr>
          <w:rFonts w:cstheme="minorHAnsi"/>
          <w:color w:val="FF0000"/>
        </w:rPr>
        <w:t>carbad</w:t>
      </w:r>
      <w:r w:rsidRPr="00B5311C">
        <w:rPr>
          <w:rFonts w:cstheme="minorHAnsi"/>
        </w:rPr>
        <w:t xml:space="preserve">,  carriage, chariot, </w:t>
      </w:r>
      <w:r w:rsidRPr="00B5311C">
        <w:rPr>
          <w:rFonts w:cstheme="minorHAnsi"/>
          <w:b/>
        </w:rPr>
        <w:t>Welsh</w:t>
      </w:r>
      <w:r w:rsidRPr="00B5311C">
        <w:rPr>
          <w:rFonts w:cstheme="minorHAnsi"/>
        </w:rPr>
        <w:t xml:space="preserve">, </w:t>
      </w:r>
      <w:r w:rsidRPr="00B5311C">
        <w:rPr>
          <w:rFonts w:cstheme="minorHAnsi"/>
          <w:color w:val="FF0000"/>
        </w:rPr>
        <w:t>cerbyd-au</w:t>
      </w:r>
      <w:r w:rsidRPr="00B5311C">
        <w:rPr>
          <w:rFonts w:cstheme="minorHAnsi"/>
        </w:rPr>
        <w:t xml:space="preserve">, chariot, coach, car; </w:t>
      </w:r>
      <w:r w:rsidRPr="00B5311C">
        <w:rPr>
          <w:rFonts w:cstheme="minorHAnsi"/>
          <w:color w:val="EE0000"/>
        </w:rPr>
        <w:t>cert-i</w:t>
      </w:r>
      <w:r w:rsidRPr="00B5311C">
        <w:rPr>
          <w:rFonts w:cstheme="minorHAnsi"/>
        </w:rPr>
        <w:t xml:space="preserve">, cart, </w:t>
      </w:r>
      <w:r w:rsidRPr="00B5311C">
        <w:rPr>
          <w:rFonts w:cstheme="minorHAnsi"/>
          <w:b/>
        </w:rPr>
        <w:t>French</w:t>
      </w:r>
      <w:r w:rsidRPr="00B5311C">
        <w:rPr>
          <w:rFonts w:cstheme="minorHAnsi"/>
        </w:rPr>
        <w:t xml:space="preserve">, </w:t>
      </w:r>
      <w:r w:rsidRPr="00B5311C">
        <w:rPr>
          <w:rFonts w:cstheme="minorHAnsi"/>
          <w:color w:val="EE0000"/>
        </w:rPr>
        <w:t>char</w:t>
      </w:r>
      <w:r w:rsidRPr="00B5311C">
        <w:rPr>
          <w:rFonts w:cstheme="minorHAnsi"/>
        </w:rPr>
        <w:t xml:space="preserve">, chariot, </w:t>
      </w:r>
      <w:r w:rsidRPr="00B5311C">
        <w:rPr>
          <w:rFonts w:cstheme="minorHAnsi"/>
          <w:b/>
        </w:rPr>
        <w:t>English</w:t>
      </w:r>
      <w:r w:rsidRPr="00B5311C">
        <w:rPr>
          <w:rFonts w:cstheme="minorHAnsi"/>
        </w:rPr>
        <w:t xml:space="preserve">, </w:t>
      </w:r>
      <w:r w:rsidRPr="00B5311C">
        <w:rPr>
          <w:rFonts w:cstheme="minorHAnsi"/>
          <w:color w:val="FF0000"/>
        </w:rPr>
        <w:t>chariot</w:t>
      </w:r>
      <w:r w:rsidRPr="00B5311C">
        <w:rPr>
          <w:rFonts w:cstheme="minorHAnsi"/>
        </w:rPr>
        <w:t xml:space="preserve">, [&lt;Lat. </w:t>
      </w:r>
      <w:r w:rsidRPr="00B5311C">
        <w:rPr>
          <w:rFonts w:cstheme="minorHAnsi"/>
          <w:color w:val="FF0000"/>
        </w:rPr>
        <w:t>carrus</w:t>
      </w:r>
      <w:r w:rsidRPr="00B5311C">
        <w:rPr>
          <w:rFonts w:cstheme="minorHAnsi"/>
        </w:rPr>
        <w:t xml:space="preserve">, vehicle], </w:t>
      </w:r>
      <w:r w:rsidRPr="00B5311C">
        <w:rPr>
          <w:rFonts w:cstheme="minorHAnsi"/>
          <w:color w:val="FF0000"/>
        </w:rPr>
        <w:t>cart</w:t>
      </w:r>
      <w:r w:rsidRPr="00B5311C">
        <w:rPr>
          <w:rFonts w:cstheme="minorHAnsi"/>
        </w:rPr>
        <w:t xml:space="preserve">, [&lt;ON </w:t>
      </w:r>
      <w:r w:rsidRPr="00B5311C">
        <w:rPr>
          <w:rFonts w:cstheme="minorHAnsi"/>
          <w:color w:val="FF0000"/>
        </w:rPr>
        <w:t>cartir</w:t>
      </w:r>
      <w:r w:rsidRPr="00B5311C">
        <w:rPr>
          <w:rFonts w:cstheme="minorHAnsi"/>
        </w:rPr>
        <w:t xml:space="preserve">], </w:t>
      </w:r>
      <w:r w:rsidRPr="00B5311C">
        <w:rPr>
          <w:rFonts w:cstheme="minorHAnsi"/>
          <w:color w:val="FF0000"/>
        </w:rPr>
        <w:t>carriage</w:t>
      </w:r>
      <w:r w:rsidRPr="00B5311C">
        <w:rPr>
          <w:rFonts w:cstheme="minorHAnsi"/>
        </w:rPr>
        <w:t xml:space="preserve">, [&lt;Norman Fr. </w:t>
      </w:r>
      <w:r w:rsidRPr="00B5311C">
        <w:rPr>
          <w:rFonts w:cstheme="minorHAnsi"/>
          <w:color w:val="FF0000"/>
        </w:rPr>
        <w:t>cariage</w:t>
      </w:r>
      <w:r w:rsidRPr="00B5311C">
        <w:rPr>
          <w:rFonts w:cstheme="minorHAnsi"/>
        </w:rPr>
        <w:t xml:space="preserve">], </w:t>
      </w:r>
      <w:r w:rsidRPr="0047447B">
        <w:rPr>
          <w:rFonts w:cstheme="minorHAnsi"/>
          <w:b/>
        </w:rPr>
        <w:t>Sanskrit</w:t>
      </w:r>
      <w:r w:rsidRPr="00B5311C">
        <w:rPr>
          <w:rFonts w:cstheme="minorHAnsi"/>
        </w:rPr>
        <w:t xml:space="preserve">, </w:t>
      </w:r>
      <w:r w:rsidRPr="00B5311C">
        <w:rPr>
          <w:rFonts w:cstheme="minorHAnsi"/>
          <w:color w:val="3333FF"/>
          <w:u w:val="single"/>
        </w:rPr>
        <w:t>rathin</w:t>
      </w:r>
      <w:r w:rsidRPr="00B5311C">
        <w:rPr>
          <w:rFonts w:cstheme="minorHAnsi"/>
        </w:rPr>
        <w:t xml:space="preserve">, going in a carriage, carriage or, chariotee, </w:t>
      </w:r>
      <w:r w:rsidRPr="00B5311C">
        <w:rPr>
          <w:rFonts w:cstheme="minorHAnsi"/>
          <w:color w:val="3333FF"/>
        </w:rPr>
        <w:t>rathary</w:t>
      </w:r>
      <w:r w:rsidRPr="00B5311C">
        <w:rPr>
          <w:rFonts w:cstheme="minorHAnsi"/>
        </w:rPr>
        <w:t xml:space="preserve">, </w:t>
      </w:r>
      <w:r w:rsidRPr="00B5311C">
        <w:rPr>
          <w:rFonts w:cstheme="minorHAnsi"/>
          <w:color w:val="3333FF"/>
        </w:rPr>
        <w:t>ratharyati</w:t>
      </w:r>
      <w:r w:rsidRPr="00B5311C">
        <w:rPr>
          <w:rFonts w:cstheme="minorHAnsi"/>
        </w:rPr>
        <w:t xml:space="preserve">, go in a chariot, </w:t>
      </w:r>
      <w:r w:rsidRPr="00B5311C">
        <w:rPr>
          <w:rFonts w:cstheme="minorHAnsi"/>
          <w:b/>
          <w:color w:val="000000"/>
        </w:rPr>
        <w:t>Persian</w:t>
      </w:r>
      <w:r w:rsidRPr="00B5311C">
        <w:rPr>
          <w:rFonts w:cstheme="minorHAnsi"/>
          <w:color w:val="000000"/>
        </w:rPr>
        <w:t xml:space="preserve">, </w:t>
      </w:r>
      <w:r w:rsidRPr="00B5311C">
        <w:rPr>
          <w:rFonts w:cstheme="minorHAnsi"/>
          <w:color w:val="3333FF"/>
        </w:rPr>
        <w:t>rabh</w:t>
      </w:r>
      <w:r w:rsidRPr="00B5311C">
        <w:rPr>
          <w:rFonts w:cstheme="minorHAnsi"/>
        </w:rPr>
        <w:t xml:space="preserve">,  </w:t>
      </w:r>
      <w:r w:rsidRPr="00B5311C">
        <w:rPr>
          <w:rStyle w:val="nobold"/>
          <w:rFonts w:cstheme="minorHAnsi"/>
        </w:rPr>
        <w:t>ارابه</w:t>
      </w:r>
      <w:r w:rsidRPr="00B5311C">
        <w:rPr>
          <w:rFonts w:cstheme="minorHAnsi"/>
        </w:rPr>
        <w:t xml:space="preserve"> chariot, wagon, cart, </w:t>
      </w:r>
      <w:r w:rsidRPr="00B5311C">
        <w:rPr>
          <w:rFonts w:cstheme="minorHAnsi"/>
          <w:b/>
        </w:rPr>
        <w:t>Polish</w:t>
      </w:r>
      <w:r w:rsidRPr="00B5311C">
        <w:rPr>
          <w:rFonts w:cstheme="minorHAnsi"/>
        </w:rPr>
        <w:t xml:space="preserve">, </w:t>
      </w:r>
      <w:r w:rsidRPr="00B5311C">
        <w:rPr>
          <w:rStyle w:val="tlid-translation"/>
          <w:rFonts w:cstheme="minorHAnsi"/>
          <w:color w:val="3333FF"/>
        </w:rPr>
        <w:t>rydwan</w:t>
      </w:r>
      <w:r w:rsidRPr="00B5311C">
        <w:rPr>
          <w:rStyle w:val="tlid-translation"/>
          <w:rFonts w:cstheme="minorHAnsi"/>
        </w:rPr>
        <w:t>, chariot,</w:t>
      </w:r>
      <w:r w:rsidRPr="00B5311C">
        <w:rPr>
          <w:rFonts w:cstheme="minorHAnsi"/>
        </w:rPr>
        <w:t xml:space="preserve"> </w:t>
      </w:r>
      <w:r w:rsidRPr="00B5311C">
        <w:rPr>
          <w:rFonts w:cstheme="minorHAnsi"/>
          <w:b/>
          <w:color w:val="000000"/>
        </w:rPr>
        <w:t>Latvian</w:t>
      </w:r>
      <w:r w:rsidRPr="00B5311C">
        <w:rPr>
          <w:rFonts w:cstheme="minorHAnsi"/>
          <w:color w:val="000000"/>
        </w:rPr>
        <w:t xml:space="preserve">, </w:t>
      </w:r>
      <w:r w:rsidRPr="00B5311C">
        <w:rPr>
          <w:rStyle w:val="tlid-translation"/>
          <w:rFonts w:cstheme="minorHAnsi"/>
          <w:color w:val="3333FF"/>
          <w:u w:val="single"/>
        </w:rPr>
        <w:t>ratiņi</w:t>
      </w:r>
      <w:r w:rsidRPr="00B5311C">
        <w:rPr>
          <w:rStyle w:val="tlid-translation"/>
          <w:rFonts w:cstheme="minorHAnsi"/>
        </w:rPr>
        <w:t xml:space="preserve">, chariot, </w:t>
      </w:r>
      <w:r w:rsidRPr="00B5311C">
        <w:rPr>
          <w:rStyle w:val="tlid-translation"/>
          <w:rFonts w:cstheme="minorHAnsi"/>
          <w:b/>
        </w:rPr>
        <w:t>Romanian</w:t>
      </w:r>
      <w:r w:rsidRPr="00B5311C">
        <w:rPr>
          <w:rStyle w:val="tlid-translation"/>
          <w:rFonts w:cstheme="minorHAnsi"/>
        </w:rPr>
        <w:t xml:space="preserve">, </w:t>
      </w:r>
      <w:r w:rsidRPr="00B5311C">
        <w:rPr>
          <w:rStyle w:val="tlid-translation"/>
          <w:rFonts w:cstheme="minorHAnsi"/>
          <w:color w:val="FF0000"/>
        </w:rPr>
        <w:t>car</w:t>
      </w:r>
      <w:r w:rsidRPr="00B5311C">
        <w:rPr>
          <w:rStyle w:val="tlid-translation"/>
          <w:rFonts w:cstheme="minorHAnsi"/>
        </w:rPr>
        <w:t xml:space="preserve"> de</w:t>
      </w:r>
      <w:r w:rsidRPr="00B5311C">
        <w:rPr>
          <w:rStyle w:val="tlid-translation"/>
          <w:rFonts w:cstheme="minorHAnsi"/>
          <w:color w:val="3333FF"/>
        </w:rPr>
        <w:t xml:space="preserve"> război</w:t>
      </w:r>
      <w:r w:rsidRPr="00B5311C">
        <w:rPr>
          <w:rStyle w:val="tlid-translation"/>
          <w:rFonts w:cstheme="minorHAnsi"/>
        </w:rPr>
        <w:t xml:space="preserve">, chariot, </w:t>
      </w:r>
      <w:r w:rsidRPr="00B5311C">
        <w:rPr>
          <w:rStyle w:val="tlid-translation"/>
          <w:rFonts w:cstheme="minorHAnsi"/>
          <w:b/>
        </w:rPr>
        <w:t>Latin</w:t>
      </w:r>
      <w:r w:rsidRPr="00B5311C">
        <w:rPr>
          <w:rStyle w:val="tlid-translation"/>
          <w:rFonts w:cstheme="minorHAnsi"/>
        </w:rPr>
        <w:t xml:space="preserve">, </w:t>
      </w:r>
      <w:r w:rsidRPr="00B5311C">
        <w:rPr>
          <w:rFonts w:cstheme="minorHAnsi"/>
          <w:color w:val="3333FF"/>
        </w:rPr>
        <w:t>raeda-ae</w:t>
      </w:r>
      <w:r w:rsidRPr="00B5311C">
        <w:rPr>
          <w:rFonts w:cstheme="minorHAnsi"/>
        </w:rPr>
        <w:t xml:space="preserve">, coach, four-wheeled carriage, </w:t>
      </w:r>
      <w:r w:rsidRPr="00B5311C">
        <w:rPr>
          <w:rFonts w:cstheme="minorHAnsi"/>
          <w:b/>
        </w:rPr>
        <w:t>Gujarati</w:t>
      </w:r>
      <w:r w:rsidRPr="00B5311C">
        <w:rPr>
          <w:rFonts w:cstheme="minorHAnsi"/>
        </w:rPr>
        <w:t xml:space="preserve">, </w:t>
      </w:r>
      <w:r w:rsidRPr="00B5311C">
        <w:rPr>
          <w:rStyle w:val="tlid-translation"/>
          <w:rFonts w:ascii="Nirmala UI" w:hAnsi="Nirmala UI" w:cs="Nirmala UI" w:hint="cs"/>
          <w:cs/>
          <w:lang w:bidi="gu-IN"/>
        </w:rPr>
        <w:t>રથ</w:t>
      </w:r>
      <w:r w:rsidRPr="00B5311C">
        <w:rPr>
          <w:rStyle w:val="tlid-translation"/>
          <w:rFonts w:cstheme="minorHAnsi"/>
          <w:lang w:bidi="gu-IN"/>
        </w:rPr>
        <w:t>,</w:t>
      </w:r>
      <w:r w:rsidRPr="00B5311C">
        <w:rPr>
          <w:rStyle w:val="tlid-translation"/>
          <w:rFonts w:cstheme="minorHAnsi"/>
          <w:cs/>
          <w:lang w:bidi="gu-IN"/>
        </w:rPr>
        <w:t xml:space="preserve"> </w:t>
      </w:r>
      <w:r w:rsidRPr="00B5311C">
        <w:rPr>
          <w:rStyle w:val="tlid-translation"/>
          <w:rFonts w:cstheme="minorHAnsi"/>
          <w:color w:val="3333FF"/>
          <w:lang w:bidi="gu-IN"/>
        </w:rPr>
        <w:t>Ratha</w:t>
      </w:r>
      <w:r w:rsidRPr="00B5311C">
        <w:rPr>
          <w:rStyle w:val="tlid-translation"/>
          <w:rFonts w:cstheme="minorHAnsi"/>
          <w:lang w:bidi="gu-IN"/>
        </w:rPr>
        <w:t>,</w:t>
      </w:r>
      <w:r w:rsidRPr="00B5311C">
        <w:rPr>
          <w:rStyle w:val="tlid-translation"/>
          <w:rFonts w:cstheme="minorHAnsi"/>
          <w:cs/>
          <w:lang w:bidi="gu-IN"/>
        </w:rPr>
        <w:t xml:space="preserve"> </w:t>
      </w:r>
      <w:r w:rsidRPr="00B5311C">
        <w:rPr>
          <w:rStyle w:val="tlid-translation"/>
          <w:rFonts w:cstheme="minorHAnsi"/>
          <w:lang w:bidi="gu-IN"/>
        </w:rPr>
        <w:t xml:space="preserve">chariot, </w:t>
      </w:r>
      <w:r w:rsidRPr="00B5311C">
        <w:rPr>
          <w:rFonts w:cstheme="minorHAnsi"/>
          <w:b/>
        </w:rPr>
        <w:t>Albanian</w:t>
      </w:r>
      <w:r w:rsidRPr="00B5311C">
        <w:rPr>
          <w:rFonts w:cstheme="minorHAnsi"/>
        </w:rPr>
        <w:t xml:space="preserve">, </w:t>
      </w:r>
      <w:r w:rsidRPr="00B5311C">
        <w:rPr>
          <w:rStyle w:val="tlid-translation"/>
          <w:rFonts w:cstheme="minorHAnsi"/>
          <w:color w:val="CC6600"/>
          <w:u w:val="single"/>
        </w:rPr>
        <w:t>koçi</w:t>
      </w:r>
      <w:r w:rsidRPr="00B5311C">
        <w:rPr>
          <w:rFonts w:cstheme="minorHAnsi"/>
          <w:color w:val="000000"/>
        </w:rPr>
        <w:t xml:space="preserve">, chariot, </w:t>
      </w:r>
      <w:r w:rsidRPr="00B5311C">
        <w:rPr>
          <w:rFonts w:cstheme="minorHAnsi"/>
          <w:b/>
          <w:color w:val="000000"/>
        </w:rPr>
        <w:t>Irish</w:t>
      </w:r>
      <w:r w:rsidRPr="00B5311C">
        <w:rPr>
          <w:rFonts w:cstheme="minorHAnsi"/>
          <w:color w:val="000000"/>
        </w:rPr>
        <w:t xml:space="preserve">, </w:t>
      </w:r>
      <w:r w:rsidRPr="00B5311C">
        <w:rPr>
          <w:rStyle w:val="tlid-translation"/>
          <w:rFonts w:cstheme="minorHAnsi"/>
          <w:color w:val="CC6600"/>
          <w:u w:val="single"/>
          <w:lang w:val="ga-IE"/>
        </w:rPr>
        <w:t>cóiste</w:t>
      </w:r>
      <w:r w:rsidRPr="00B5311C">
        <w:rPr>
          <w:rFonts w:cstheme="minorHAnsi"/>
          <w:color w:val="CC6600"/>
          <w:u w:val="single"/>
        </w:rPr>
        <w:t>,</w:t>
      </w:r>
      <w:r w:rsidRPr="00B5311C">
        <w:rPr>
          <w:rFonts w:cstheme="minorHAnsi"/>
          <w:color w:val="000000"/>
        </w:rPr>
        <w:t xml:space="preserve"> coach, </w:t>
      </w:r>
      <w:r w:rsidRPr="00B5311C">
        <w:rPr>
          <w:rFonts w:cstheme="minorHAnsi"/>
          <w:b/>
          <w:color w:val="000000"/>
        </w:rPr>
        <w:t>Scots-Gaelic</w:t>
      </w:r>
      <w:r w:rsidRPr="00B5311C">
        <w:rPr>
          <w:rFonts w:cstheme="minorHAnsi"/>
          <w:color w:val="000000"/>
        </w:rPr>
        <w:t xml:space="preserve">, </w:t>
      </w:r>
      <w:r w:rsidRPr="00B5311C">
        <w:rPr>
          <w:rStyle w:val="tlid-translation"/>
          <w:rFonts w:cstheme="minorHAnsi"/>
          <w:color w:val="CC6600"/>
          <w:u w:val="single"/>
          <w:lang w:val="gd-GB"/>
        </w:rPr>
        <w:t>coidse</w:t>
      </w:r>
      <w:r w:rsidRPr="00B5311C">
        <w:rPr>
          <w:rStyle w:val="tlid-translation"/>
          <w:rFonts w:cstheme="minorHAnsi"/>
          <w:lang w:val="gd-GB"/>
        </w:rPr>
        <w:t>, coach</w:t>
      </w:r>
      <w:r w:rsidRPr="00B5311C">
        <w:rPr>
          <w:rStyle w:val="tlid-translation"/>
          <w:rFonts w:cstheme="minorHAnsi"/>
        </w:rPr>
        <w:t xml:space="preserve">, </w:t>
      </w:r>
      <w:r w:rsidRPr="00B5311C">
        <w:rPr>
          <w:rStyle w:val="tlid-translation"/>
          <w:rFonts w:cstheme="minorHAnsi"/>
          <w:b/>
        </w:rPr>
        <w:t>Welsh</w:t>
      </w:r>
      <w:r w:rsidRPr="00B5311C">
        <w:rPr>
          <w:rStyle w:val="tlid-translation"/>
          <w:rFonts w:cstheme="minorHAnsi"/>
        </w:rPr>
        <w:t xml:space="preserve">, </w:t>
      </w:r>
      <w:r w:rsidRPr="00B5311C">
        <w:rPr>
          <w:rStyle w:val="gt-baf-cell"/>
          <w:rFonts w:cstheme="minorHAnsi"/>
          <w:color w:val="CC6600"/>
          <w:u w:val="single"/>
        </w:rPr>
        <w:t>coet</w:t>
      </w:r>
      <w:r w:rsidRPr="00B5311C">
        <w:rPr>
          <w:rStyle w:val="gt-baf-cell"/>
          <w:rFonts w:cstheme="minorHAnsi"/>
        </w:rPr>
        <w:t xml:space="preserve">s, coach, </w:t>
      </w:r>
      <w:r w:rsidRPr="00B5311C">
        <w:rPr>
          <w:rStyle w:val="gt-baf-cell"/>
          <w:rFonts w:cstheme="minorHAnsi"/>
          <w:b/>
        </w:rPr>
        <w:t>Italian</w:t>
      </w:r>
      <w:r w:rsidRPr="00B5311C">
        <w:rPr>
          <w:rStyle w:val="gt-baf-cell"/>
          <w:rFonts w:cstheme="minorHAnsi"/>
        </w:rPr>
        <w:t xml:space="preserve">, </w:t>
      </w:r>
      <w:r w:rsidRPr="00B5311C">
        <w:rPr>
          <w:rFonts w:cstheme="minorHAnsi"/>
          <w:color w:val="CC6600"/>
          <w:u w:val="single"/>
        </w:rPr>
        <w:t>cocchio</w:t>
      </w:r>
      <w:r w:rsidRPr="00B5311C">
        <w:rPr>
          <w:rFonts w:cstheme="minorHAnsi"/>
        </w:rPr>
        <w:t xml:space="preserve">, chariot, coach, </w:t>
      </w:r>
      <w:r w:rsidRPr="00B5311C">
        <w:rPr>
          <w:rFonts w:cstheme="minorHAnsi"/>
          <w:b/>
        </w:rPr>
        <w:t>French</w:t>
      </w:r>
      <w:r w:rsidRPr="00B5311C">
        <w:rPr>
          <w:rFonts w:cstheme="minorHAnsi"/>
        </w:rPr>
        <w:t xml:space="preserve">, </w:t>
      </w:r>
      <w:r w:rsidRPr="00B5311C">
        <w:rPr>
          <w:rFonts w:cstheme="minorHAnsi"/>
          <w:color w:val="CC6600"/>
          <w:u w:val="single"/>
        </w:rPr>
        <w:t>coche</w:t>
      </w:r>
      <w:r w:rsidRPr="00B5311C">
        <w:rPr>
          <w:rFonts w:cstheme="minorHAnsi"/>
        </w:rPr>
        <w:t xml:space="preserve">,  coach, </w:t>
      </w:r>
      <w:r w:rsidRPr="00B5311C">
        <w:rPr>
          <w:rFonts w:cstheme="minorHAnsi"/>
          <w:b/>
        </w:rPr>
        <w:t>Tocharian</w:t>
      </w:r>
      <w:r w:rsidRPr="00B5311C">
        <w:rPr>
          <w:rFonts w:cstheme="minorHAnsi"/>
        </w:rPr>
        <w:t xml:space="preserve">, </w:t>
      </w:r>
      <w:r w:rsidRPr="00B5311C">
        <w:rPr>
          <w:rFonts w:cstheme="minorHAnsi"/>
          <w:color w:val="CC6600"/>
          <w:u w:val="single"/>
        </w:rPr>
        <w:t>kukäl</w:t>
      </w:r>
      <w:r w:rsidRPr="00B5311C">
        <w:rPr>
          <w:rFonts w:cstheme="minorHAnsi"/>
          <w:color w:val="009900"/>
          <w:u w:val="single"/>
        </w:rPr>
        <w:t> </w:t>
      </w:r>
      <w:r w:rsidRPr="00B5311C">
        <w:rPr>
          <w:rFonts w:cstheme="minorHAnsi"/>
        </w:rPr>
        <w:t xml:space="preserve"> [B</w:t>
      </w:r>
      <w:r w:rsidRPr="00B5311C">
        <w:rPr>
          <w:rFonts w:cstheme="minorHAnsi"/>
          <w:color w:val="009900"/>
          <w:u w:val="single"/>
        </w:rPr>
        <w:t xml:space="preserve"> </w:t>
      </w:r>
      <w:r w:rsidRPr="00B5311C">
        <w:rPr>
          <w:rFonts w:cstheme="minorHAnsi"/>
          <w:color w:val="CC6600"/>
          <w:u w:val="single"/>
        </w:rPr>
        <w:t>kokale</w:t>
      </w:r>
      <w:r w:rsidRPr="00B5311C">
        <w:rPr>
          <w:rFonts w:cstheme="minorHAnsi"/>
        </w:rPr>
        <w:t xml:space="preserve">], chariot, wagon, </w:t>
      </w:r>
      <w:r w:rsidRPr="00B5311C">
        <w:rPr>
          <w:rFonts w:cstheme="minorHAnsi"/>
          <w:b/>
        </w:rPr>
        <w:t>English</w:t>
      </w:r>
      <w:r w:rsidRPr="00B5311C">
        <w:rPr>
          <w:rFonts w:cstheme="minorHAnsi"/>
        </w:rPr>
        <w:t xml:space="preserve">, </w:t>
      </w:r>
      <w:r w:rsidRPr="00B5311C">
        <w:rPr>
          <w:rFonts w:cstheme="minorHAnsi"/>
          <w:color w:val="CC6600"/>
          <w:u w:val="single"/>
        </w:rPr>
        <w:t>coach</w:t>
      </w:r>
      <w:r w:rsidRPr="00B5311C">
        <w:rPr>
          <w:rFonts w:cstheme="minorHAnsi"/>
          <w:color w:val="009900"/>
          <w:u w:val="single"/>
        </w:rPr>
        <w:t xml:space="preserve"> </w:t>
      </w:r>
      <w:r w:rsidRPr="00B5311C">
        <w:rPr>
          <w:rFonts w:cstheme="minorHAnsi"/>
        </w:rPr>
        <w:t xml:space="preserve">[&lt;Hung. </w:t>
      </w:r>
      <w:r w:rsidRPr="00B5311C">
        <w:rPr>
          <w:rFonts w:cstheme="minorHAnsi"/>
          <w:color w:val="CC6600"/>
          <w:u w:val="single"/>
        </w:rPr>
        <w:t>kocsi</w:t>
      </w:r>
      <w:r w:rsidRPr="00B5311C">
        <w:rPr>
          <w:rFonts w:cstheme="minorHAnsi"/>
        </w:rPr>
        <w:t xml:space="preserve">], </w:t>
      </w:r>
      <w:r w:rsidRPr="00B5311C">
        <w:rPr>
          <w:rFonts w:cstheme="minorHAnsi"/>
          <w:b/>
        </w:rPr>
        <w:t>Etruscan</w:t>
      </w:r>
      <w:r w:rsidRPr="00B5311C">
        <w:rPr>
          <w:rFonts w:cstheme="minorHAnsi"/>
        </w:rPr>
        <w:t xml:space="preserve">, </w:t>
      </w:r>
      <w:r w:rsidRPr="00B5311C">
        <w:rPr>
          <w:rFonts w:cstheme="minorHAnsi"/>
          <w:color w:val="CC6600"/>
          <w:u w:val="single"/>
        </w:rPr>
        <w:t>cokie</w:t>
      </w:r>
      <w:r w:rsidRPr="00B5311C">
        <w:rPr>
          <w:rFonts w:cstheme="minorHAnsi"/>
        </w:rPr>
        <w:t xml:space="preserve"> (CVKIE), </w:t>
      </w:r>
      <w:r w:rsidRPr="00B5311C">
        <w:rPr>
          <w:rFonts w:cstheme="minorHAnsi"/>
          <w:color w:val="CC6600"/>
          <w:u w:val="single"/>
        </w:rPr>
        <w:t>Cokle</w:t>
      </w:r>
      <w:r w:rsidRPr="00B5311C">
        <w:rPr>
          <w:rFonts w:cstheme="minorHAnsi"/>
        </w:rPr>
        <w:t xml:space="preserve"> (CVKLe), </w:t>
      </w:r>
      <w:r w:rsidRPr="00B5311C">
        <w:rPr>
          <w:rFonts w:cstheme="minorHAnsi"/>
          <w:b/>
        </w:rPr>
        <w:t>Persian</w:t>
      </w:r>
      <w:r w:rsidRPr="00B5311C">
        <w:rPr>
          <w:rFonts w:cstheme="minorHAnsi"/>
        </w:rPr>
        <w:t xml:space="preserve">, </w:t>
      </w:r>
      <w:r w:rsidRPr="00B5311C">
        <w:rPr>
          <w:rFonts w:cstheme="minorHAnsi"/>
          <w:color w:val="009900"/>
          <w:u w:val="single"/>
        </w:rPr>
        <w:t>vagon</w:t>
      </w:r>
      <w:r w:rsidRPr="00B5311C">
        <w:rPr>
          <w:rFonts w:cstheme="minorHAnsi"/>
        </w:rPr>
        <w:t xml:space="preserve">, </w:t>
      </w:r>
      <w:r w:rsidRPr="00B5311C">
        <w:rPr>
          <w:rStyle w:val="nobold"/>
          <w:rFonts w:cstheme="minorHAnsi"/>
        </w:rPr>
        <w:t>واگن,</w:t>
      </w:r>
      <w:r w:rsidRPr="00B5311C">
        <w:rPr>
          <w:rFonts w:cstheme="minorHAnsi"/>
        </w:rPr>
        <w:t xml:space="preserve">  car, carriage, coach, </w:t>
      </w:r>
      <w:r w:rsidRPr="00B5311C">
        <w:rPr>
          <w:rFonts w:cstheme="minorHAnsi"/>
          <w:b/>
        </w:rPr>
        <w:t>Belarusian</w:t>
      </w:r>
      <w:r w:rsidRPr="00B5311C">
        <w:rPr>
          <w:rFonts w:cstheme="minorHAnsi"/>
        </w:rPr>
        <w:t xml:space="preserve">, </w:t>
      </w:r>
      <w:r w:rsidRPr="00B5311C">
        <w:rPr>
          <w:rStyle w:val="gt-baf-cell"/>
          <w:rFonts w:cstheme="minorHAnsi"/>
        </w:rPr>
        <w:t xml:space="preserve">вагон, </w:t>
      </w:r>
      <w:r w:rsidRPr="00B5311C">
        <w:rPr>
          <w:rStyle w:val="gt-baf-cell"/>
          <w:rFonts w:cstheme="minorHAnsi"/>
          <w:color w:val="009900"/>
          <w:u w:val="single"/>
        </w:rPr>
        <w:t>vagon</w:t>
      </w:r>
      <w:r w:rsidRPr="00B5311C">
        <w:rPr>
          <w:rStyle w:val="gt-baf-cell"/>
          <w:rFonts w:cstheme="minorHAnsi"/>
        </w:rPr>
        <w:t xml:space="preserve">, coach, </w:t>
      </w:r>
      <w:r w:rsidRPr="00B5311C">
        <w:rPr>
          <w:rStyle w:val="gt-baf-cell"/>
          <w:rFonts w:cstheme="minorHAnsi"/>
          <w:b/>
        </w:rPr>
        <w:t>Polish</w:t>
      </w:r>
      <w:r w:rsidRPr="00B5311C">
        <w:rPr>
          <w:rStyle w:val="gt-baf-cell"/>
          <w:rFonts w:cstheme="minorHAnsi"/>
        </w:rPr>
        <w:t xml:space="preserve">, </w:t>
      </w:r>
      <w:r w:rsidRPr="00B5311C">
        <w:rPr>
          <w:rStyle w:val="gt-baf-cell"/>
          <w:rFonts w:cstheme="minorHAnsi"/>
          <w:color w:val="009900"/>
          <w:u w:val="single"/>
        </w:rPr>
        <w:t>wagon</w:t>
      </w:r>
      <w:r w:rsidRPr="00B5311C">
        <w:rPr>
          <w:rStyle w:val="gt-baf-cell"/>
          <w:rFonts w:cstheme="minorHAnsi"/>
        </w:rPr>
        <w:t xml:space="preserve">, car, carriage, coach,  </w:t>
      </w:r>
      <w:r w:rsidRPr="00B5311C">
        <w:rPr>
          <w:rStyle w:val="gt-baf-cell"/>
          <w:rFonts w:cstheme="minorHAnsi"/>
          <w:b/>
        </w:rPr>
        <w:t>Latvian</w:t>
      </w:r>
      <w:r w:rsidRPr="00B5311C">
        <w:rPr>
          <w:rStyle w:val="gt-baf-cell"/>
          <w:rFonts w:cstheme="minorHAnsi"/>
        </w:rPr>
        <w:t xml:space="preserve">, </w:t>
      </w:r>
      <w:r w:rsidRPr="00B5311C">
        <w:rPr>
          <w:rStyle w:val="tlid-translation"/>
          <w:rFonts w:cstheme="minorHAnsi"/>
          <w:color w:val="009900"/>
          <w:u w:val="single"/>
        </w:rPr>
        <w:t>vagons</w:t>
      </w:r>
      <w:r w:rsidRPr="00B5311C">
        <w:rPr>
          <w:rStyle w:val="tlid-translation"/>
          <w:rFonts w:cstheme="minorHAnsi"/>
        </w:rPr>
        <w:t xml:space="preserve">, car, coach, carriage, </w:t>
      </w:r>
      <w:r w:rsidRPr="00B5311C">
        <w:rPr>
          <w:rStyle w:val="tlid-translation"/>
          <w:rFonts w:cstheme="minorHAnsi"/>
          <w:b/>
        </w:rPr>
        <w:t>Romanian</w:t>
      </w:r>
      <w:r w:rsidRPr="00B5311C">
        <w:rPr>
          <w:rStyle w:val="tlid-translation"/>
          <w:rFonts w:cstheme="minorHAnsi"/>
        </w:rPr>
        <w:t xml:space="preserve">, </w:t>
      </w:r>
      <w:r w:rsidRPr="00B5311C">
        <w:rPr>
          <w:rStyle w:val="tlid-translation"/>
          <w:rFonts w:cstheme="minorHAnsi"/>
          <w:color w:val="009900"/>
          <w:u w:val="single"/>
        </w:rPr>
        <w:t>vagon</w:t>
      </w:r>
      <w:r w:rsidRPr="00B5311C">
        <w:rPr>
          <w:rStyle w:val="tlid-translation"/>
          <w:rFonts w:cstheme="minorHAnsi"/>
        </w:rPr>
        <w:t xml:space="preserve">, car, coach, carriage, carload, </w:t>
      </w:r>
      <w:r w:rsidRPr="00B5311C">
        <w:rPr>
          <w:rStyle w:val="tlid-translation"/>
          <w:rFonts w:cstheme="minorHAnsi"/>
          <w:b/>
        </w:rPr>
        <w:t>Greek</w:t>
      </w:r>
      <w:r w:rsidRPr="00B5311C">
        <w:rPr>
          <w:rStyle w:val="tlid-translation"/>
          <w:rFonts w:cstheme="minorHAnsi"/>
        </w:rPr>
        <w:t xml:space="preserve">, </w:t>
      </w:r>
      <w:r w:rsidRPr="00B5311C">
        <w:rPr>
          <w:rFonts w:cstheme="minorHAnsi"/>
        </w:rPr>
        <w:t xml:space="preserve">βαγονι, </w:t>
      </w:r>
      <w:r w:rsidRPr="00B5311C">
        <w:rPr>
          <w:rFonts w:cstheme="minorHAnsi"/>
          <w:color w:val="009900"/>
          <w:u w:val="single"/>
        </w:rPr>
        <w:t>bagoni</w:t>
      </w:r>
      <w:r w:rsidRPr="00B5311C">
        <w:rPr>
          <w:rFonts w:cstheme="minorHAnsi"/>
        </w:rPr>
        <w:t xml:space="preserve">, wagon, </w:t>
      </w:r>
      <w:r w:rsidRPr="00B5311C">
        <w:rPr>
          <w:rFonts w:cstheme="minorHAnsi"/>
          <w:b/>
        </w:rPr>
        <w:t>Armenian</w:t>
      </w:r>
      <w:r w:rsidRPr="00B5311C">
        <w:rPr>
          <w:rFonts w:cstheme="minorHAnsi"/>
        </w:rPr>
        <w:t xml:space="preserve">, </w:t>
      </w:r>
      <w:r w:rsidRPr="00B5311C">
        <w:rPr>
          <w:rStyle w:val="tlid-translation"/>
          <w:rFonts w:cstheme="minorHAnsi"/>
        </w:rPr>
        <w:t xml:space="preserve">վագոն, </w:t>
      </w:r>
      <w:r w:rsidRPr="00B5311C">
        <w:rPr>
          <w:rStyle w:val="tlid-translation"/>
          <w:rFonts w:cstheme="minorHAnsi"/>
          <w:color w:val="009900"/>
          <w:u w:val="single"/>
        </w:rPr>
        <w:t>vagon</w:t>
      </w:r>
      <w:r w:rsidRPr="00B5311C">
        <w:rPr>
          <w:rStyle w:val="tlid-translation"/>
          <w:rFonts w:cstheme="minorHAnsi"/>
        </w:rPr>
        <w:t xml:space="preserve">, coach, carriage, car, van, </w:t>
      </w:r>
      <w:r w:rsidRPr="00B5311C">
        <w:rPr>
          <w:rStyle w:val="tlid-translation"/>
          <w:rFonts w:cstheme="minorHAnsi"/>
          <w:b/>
        </w:rPr>
        <w:t>Basque</w:t>
      </w:r>
      <w:r w:rsidRPr="00B5311C">
        <w:rPr>
          <w:rStyle w:val="tlid-translation"/>
          <w:rFonts w:cstheme="minorHAnsi"/>
        </w:rPr>
        <w:t xml:space="preserve">, </w:t>
      </w:r>
      <w:r w:rsidRPr="00B5311C">
        <w:rPr>
          <w:rFonts w:cstheme="minorHAnsi"/>
          <w:color w:val="009900"/>
          <w:u w:val="single"/>
        </w:rPr>
        <w:t>bagoi</w:t>
      </w:r>
      <w:r w:rsidRPr="00B5311C">
        <w:rPr>
          <w:rFonts w:cstheme="minorHAnsi"/>
        </w:rPr>
        <w:t xml:space="preserve">, coach, </w:t>
      </w:r>
      <w:r w:rsidRPr="00B5311C">
        <w:rPr>
          <w:rFonts w:cstheme="minorHAnsi"/>
          <w:b/>
        </w:rPr>
        <w:t>English</w:t>
      </w:r>
      <w:r w:rsidRPr="00B5311C">
        <w:rPr>
          <w:rFonts w:cstheme="minorHAnsi"/>
        </w:rPr>
        <w:t xml:space="preserve">, </w:t>
      </w:r>
      <w:r w:rsidRPr="00B5311C">
        <w:rPr>
          <w:rFonts w:cstheme="minorHAnsi"/>
          <w:color w:val="009900"/>
          <w:u w:val="single"/>
        </w:rPr>
        <w:t>wagon</w:t>
      </w:r>
      <w:r w:rsidRPr="00B5311C">
        <w:rPr>
          <w:rFonts w:cstheme="minorHAnsi"/>
        </w:rPr>
        <w:t xml:space="preserve">, [&lt;MDu. </w:t>
      </w:r>
      <w:r w:rsidRPr="00B5311C">
        <w:rPr>
          <w:rFonts w:cstheme="minorHAnsi"/>
          <w:color w:val="009900"/>
          <w:u w:val="single"/>
        </w:rPr>
        <w:t>wagin</w:t>
      </w:r>
      <w:r w:rsidRPr="00B5311C">
        <w:rPr>
          <w:rFonts w:cstheme="minorHAnsi"/>
        </w:rPr>
        <w:t>]</w:t>
      </w:r>
      <w:r>
        <w:rPr>
          <w:rFonts w:cstheme="minorHAnsi"/>
        </w:rPr>
        <w:t>.</w:t>
      </w:r>
      <w:r w:rsidRPr="00B5311C">
        <w:rPr>
          <w:rStyle w:val="tlid-translation"/>
          <w:rFonts w:cstheme="minorHAnsi"/>
        </w:rPr>
        <w:br/>
      </w:r>
    </w:p>
  </w:footnote>
  <w:footnote w:id="53">
    <w:p w:rsidR="007B148B" w:rsidRDefault="007B148B">
      <w:pPr>
        <w:pStyle w:val="FootnoteText"/>
      </w:pPr>
      <w:r>
        <w:rPr>
          <w:rStyle w:val="FootnoteReference"/>
        </w:rPr>
        <w:footnoteRef/>
      </w:r>
      <w:r>
        <w:t xml:space="preserve"> </w:t>
      </w:r>
      <w:r w:rsidRPr="00397039">
        <w:rPr>
          <w:rFonts w:cstheme="minorHAnsi"/>
          <w:b/>
        </w:rPr>
        <w:t>Hittite</w:t>
      </w:r>
      <w:r w:rsidRPr="00397039">
        <w:rPr>
          <w:rFonts w:cstheme="minorHAnsi"/>
        </w:rPr>
        <w:t xml:space="preserve">, </w:t>
      </w:r>
      <w:r w:rsidRPr="00397039">
        <w:rPr>
          <w:rFonts w:cstheme="minorHAnsi"/>
          <w:b/>
          <w:bCs/>
          <w:color w:val="993399"/>
          <w:u w:val="single"/>
        </w:rPr>
        <w:t>asnu</w:t>
      </w:r>
      <w:r w:rsidRPr="00397039">
        <w:rPr>
          <w:rFonts w:cstheme="minorHAnsi"/>
          <w:color w:val="993399"/>
          <w:u w:val="single"/>
        </w:rPr>
        <w:t xml:space="preserve">, </w:t>
      </w:r>
      <w:r w:rsidRPr="00397039">
        <w:rPr>
          <w:rFonts w:cstheme="minorHAnsi"/>
        </w:rPr>
        <w:t>to take care of,</w:t>
      </w:r>
      <w:r w:rsidRPr="00397039">
        <w:rPr>
          <w:rFonts w:cstheme="minorHAnsi"/>
          <w:b/>
          <w:bCs/>
        </w:rPr>
        <w:t xml:space="preserve"> snu, </w:t>
      </w:r>
      <w:r w:rsidRPr="00397039">
        <w:rPr>
          <w:rFonts w:cstheme="minorHAnsi"/>
        </w:rPr>
        <w:t xml:space="preserve">to take care of, to be done with, to deliver, </w:t>
      </w:r>
      <w:r w:rsidRPr="00397039">
        <w:rPr>
          <w:rFonts w:cstheme="minorHAnsi"/>
          <w:b/>
          <w:bCs/>
          <w:color w:val="993399"/>
          <w:u w:val="single"/>
        </w:rPr>
        <w:t>assianu</w:t>
      </w:r>
      <w:r w:rsidRPr="00397039">
        <w:rPr>
          <w:rFonts w:cstheme="minorHAnsi"/>
          <w:b/>
          <w:bCs/>
        </w:rPr>
        <w:t xml:space="preserve">, </w:t>
      </w:r>
      <w:r w:rsidRPr="00397039">
        <w:rPr>
          <w:rFonts w:cstheme="minorHAnsi"/>
        </w:rPr>
        <w:t xml:space="preserve">to care, make beloved, </w:t>
      </w:r>
      <w:r w:rsidRPr="00397039">
        <w:rPr>
          <w:rFonts w:cstheme="minorHAnsi"/>
          <w:b/>
          <w:bCs/>
          <w:color w:val="993399"/>
          <w:u w:val="single"/>
        </w:rPr>
        <w:t>snu</w:t>
      </w:r>
      <w:r w:rsidRPr="00397039">
        <w:rPr>
          <w:rFonts w:cstheme="minorHAnsi"/>
          <w:color w:val="000000"/>
        </w:rPr>
        <w:t xml:space="preserve">, to take care of, to be donewith, to deliver, </w:t>
      </w:r>
      <w:r w:rsidRPr="00397039">
        <w:rPr>
          <w:rFonts w:cstheme="minorHAnsi"/>
          <w:b/>
        </w:rPr>
        <w:t>Akkadian</w:t>
      </w:r>
      <w:r w:rsidRPr="00397039">
        <w:rPr>
          <w:rFonts w:cstheme="minorHAnsi"/>
        </w:rPr>
        <w:t xml:space="preserve">, </w:t>
      </w:r>
      <w:r w:rsidRPr="00397039">
        <w:rPr>
          <w:rFonts w:cstheme="minorHAnsi"/>
          <w:b/>
          <w:bCs/>
          <w:color w:val="993399"/>
          <w:u w:val="single"/>
          <w:shd w:val="clear" w:color="auto" w:fill="FFFFFF"/>
        </w:rPr>
        <w:t>ḫasāsu</w:t>
      </w:r>
      <w:r w:rsidRPr="00397039">
        <w:rPr>
          <w:rFonts w:cstheme="minorHAnsi"/>
        </w:rPr>
        <w:t xml:space="preserve">, care for, to think of a person, to be pious, to study, investigate, to worry, etc., </w:t>
      </w:r>
      <w:r w:rsidRPr="00397039">
        <w:rPr>
          <w:rFonts w:cstheme="minorHAnsi"/>
          <w:b/>
        </w:rPr>
        <w:t>Sanskrit</w:t>
      </w:r>
      <w:r w:rsidRPr="00397039">
        <w:rPr>
          <w:rFonts w:cstheme="minorHAnsi"/>
        </w:rPr>
        <w:t xml:space="preserve">, </w:t>
      </w:r>
      <w:r w:rsidRPr="00397039">
        <w:rPr>
          <w:rFonts w:cstheme="minorHAnsi"/>
          <w:color w:val="FF0000"/>
        </w:rPr>
        <w:t>caru,</w:t>
      </w:r>
      <w:r w:rsidRPr="00397039">
        <w:rPr>
          <w:rFonts w:cstheme="minorHAnsi"/>
        </w:rPr>
        <w:t xml:space="preserve"> pleasant, lovely, beautiful, dear, </w:t>
      </w:r>
      <w:r w:rsidRPr="00397039">
        <w:rPr>
          <w:rFonts w:cstheme="minorHAnsi"/>
          <w:b/>
        </w:rPr>
        <w:t>Latin</w:t>
      </w:r>
      <w:r w:rsidRPr="00397039">
        <w:rPr>
          <w:rFonts w:cstheme="minorHAnsi"/>
        </w:rPr>
        <w:t xml:space="preserve">, </w:t>
      </w:r>
      <w:r w:rsidRPr="00397039">
        <w:rPr>
          <w:rFonts w:cstheme="minorHAnsi"/>
          <w:color w:val="FF0000"/>
        </w:rPr>
        <w:t>curo-are</w:t>
      </w:r>
      <w:r w:rsidRPr="00397039">
        <w:rPr>
          <w:rFonts w:cstheme="minorHAnsi"/>
        </w:rPr>
        <w:t xml:space="preserve">, to care for, pay attention to, </w:t>
      </w:r>
      <w:r w:rsidRPr="00397039">
        <w:rPr>
          <w:rFonts w:cstheme="minorHAnsi"/>
          <w:b/>
        </w:rPr>
        <w:t>Irish</w:t>
      </w:r>
      <w:r w:rsidRPr="00397039">
        <w:rPr>
          <w:rFonts w:cstheme="minorHAnsi"/>
        </w:rPr>
        <w:t xml:space="preserve">, </w:t>
      </w:r>
      <w:r w:rsidRPr="00397039">
        <w:rPr>
          <w:rStyle w:val="tlid-translation"/>
          <w:rFonts w:cstheme="minorHAnsi"/>
          <w:color w:val="FF0000"/>
        </w:rPr>
        <w:t>cúram</w:t>
      </w:r>
      <w:r w:rsidRPr="00397039">
        <w:rPr>
          <w:rStyle w:val="tlid-translation"/>
          <w:rFonts w:cstheme="minorHAnsi"/>
          <w:color w:val="000000"/>
        </w:rPr>
        <w:t xml:space="preserve"> a thabhairt, to care for, </w:t>
      </w:r>
      <w:r w:rsidRPr="00397039">
        <w:rPr>
          <w:rStyle w:val="jlqj4b"/>
          <w:rFonts w:cstheme="minorHAnsi"/>
          <w:color w:val="FF0000"/>
          <w:lang w:val="ga-IE"/>
        </w:rPr>
        <w:t>cúram</w:t>
      </w:r>
      <w:r w:rsidRPr="00397039">
        <w:rPr>
          <w:rStyle w:val="jlqj4b"/>
          <w:rFonts w:cstheme="minorHAnsi"/>
          <w:color w:val="000000"/>
          <w:lang w:val="ga-IE"/>
        </w:rPr>
        <w:t>, care</w:t>
      </w:r>
      <w:r w:rsidRPr="00397039">
        <w:rPr>
          <w:rStyle w:val="tlid-translation"/>
          <w:rFonts w:cstheme="minorHAnsi"/>
          <w:color w:val="000000"/>
        </w:rPr>
        <w:t xml:space="preserve">, </w:t>
      </w:r>
      <w:r w:rsidRPr="00397039">
        <w:rPr>
          <w:rStyle w:val="tlid-translation"/>
          <w:rFonts w:cstheme="minorHAnsi"/>
          <w:b/>
          <w:color w:val="000000"/>
        </w:rPr>
        <w:t>Scots-Gaelic</w:t>
      </w:r>
      <w:r w:rsidRPr="00397039">
        <w:rPr>
          <w:rStyle w:val="tlid-translation"/>
          <w:rFonts w:cstheme="minorHAnsi"/>
          <w:color w:val="000000"/>
        </w:rPr>
        <w:t>, gus</w:t>
      </w:r>
      <w:r w:rsidRPr="00397039">
        <w:rPr>
          <w:rStyle w:val="tlid-translation"/>
          <w:rFonts w:cstheme="minorHAnsi"/>
          <w:color w:val="FF0000"/>
        </w:rPr>
        <w:t xml:space="preserve"> cùram</w:t>
      </w:r>
      <w:r w:rsidRPr="00397039">
        <w:rPr>
          <w:rStyle w:val="tlid-translation"/>
          <w:rFonts w:cstheme="minorHAnsi"/>
          <w:color w:val="000000"/>
        </w:rPr>
        <w:t xml:space="preserve"> a ghabhai, to care for, </w:t>
      </w:r>
      <w:r w:rsidRPr="00397039">
        <w:rPr>
          <w:rStyle w:val="jlqj4b"/>
          <w:rFonts w:cstheme="minorHAnsi"/>
          <w:color w:val="FF0000"/>
          <w:lang w:val="gd-GB"/>
        </w:rPr>
        <w:t>cùram</w:t>
      </w:r>
      <w:r w:rsidRPr="00397039">
        <w:rPr>
          <w:rStyle w:val="jlqj4b"/>
          <w:rFonts w:cstheme="minorHAnsi"/>
          <w:color w:val="000000"/>
          <w:lang w:val="gd-GB"/>
        </w:rPr>
        <w:t>, care</w:t>
      </w:r>
      <w:r w:rsidRPr="00397039">
        <w:rPr>
          <w:rStyle w:val="jlqj4b"/>
          <w:rFonts w:cstheme="minorHAnsi"/>
          <w:color w:val="000000"/>
        </w:rPr>
        <w:t>,</w:t>
      </w:r>
      <w:r w:rsidRPr="00397039">
        <w:rPr>
          <w:rStyle w:val="tlid-translation"/>
          <w:rFonts w:cstheme="minorHAnsi"/>
          <w:color w:val="000000"/>
        </w:rPr>
        <w:t xml:space="preserve"> </w:t>
      </w:r>
      <w:r w:rsidRPr="00397039">
        <w:rPr>
          <w:rStyle w:val="tlid-translation"/>
          <w:rFonts w:cstheme="minorHAnsi"/>
          <w:b/>
          <w:color w:val="000000"/>
        </w:rPr>
        <w:t>Welsh</w:t>
      </w:r>
      <w:r w:rsidRPr="00397039">
        <w:rPr>
          <w:rStyle w:val="tlid-translation"/>
          <w:rFonts w:cstheme="minorHAnsi"/>
          <w:color w:val="000000"/>
        </w:rPr>
        <w:t xml:space="preserve">, </w:t>
      </w:r>
      <w:r w:rsidRPr="00397039">
        <w:rPr>
          <w:rFonts w:cstheme="minorHAnsi"/>
          <w:color w:val="EE0000"/>
        </w:rPr>
        <w:t>cur-iau</w:t>
      </w:r>
      <w:r w:rsidRPr="00397039">
        <w:rPr>
          <w:rFonts w:cstheme="minorHAnsi"/>
        </w:rPr>
        <w:t xml:space="preserve">, throb, ache, pain, beat, care, trouble, </w:t>
      </w:r>
      <w:r w:rsidRPr="00397039">
        <w:rPr>
          <w:rFonts w:cstheme="minorHAnsi"/>
          <w:b/>
        </w:rPr>
        <w:t>Italian</w:t>
      </w:r>
      <w:r w:rsidRPr="00397039">
        <w:rPr>
          <w:rFonts w:cstheme="minorHAnsi"/>
        </w:rPr>
        <w:t xml:space="preserve">, </w:t>
      </w:r>
      <w:r w:rsidRPr="00397039">
        <w:rPr>
          <w:rFonts w:cstheme="minorHAnsi"/>
          <w:color w:val="EE0000"/>
        </w:rPr>
        <w:t>curare</w:t>
      </w:r>
      <w:r w:rsidRPr="00397039">
        <w:rPr>
          <w:rFonts w:cstheme="minorHAnsi"/>
        </w:rPr>
        <w:t xml:space="preserve">, to care for, </w:t>
      </w:r>
      <w:r w:rsidRPr="00397039">
        <w:rPr>
          <w:rFonts w:cstheme="minorHAnsi"/>
          <w:color w:val="FF0000"/>
        </w:rPr>
        <w:t>cura</w:t>
      </w:r>
      <w:r w:rsidRPr="00397039">
        <w:rPr>
          <w:rFonts w:cstheme="minorHAnsi"/>
        </w:rPr>
        <w:t xml:space="preserve">, care, </w:t>
      </w:r>
      <w:r w:rsidRPr="00397039">
        <w:rPr>
          <w:rFonts w:cstheme="minorHAnsi"/>
          <w:b/>
        </w:rPr>
        <w:t>French</w:t>
      </w:r>
      <w:r w:rsidRPr="00397039">
        <w:rPr>
          <w:rFonts w:cstheme="minorHAnsi"/>
        </w:rPr>
        <w:t xml:space="preserve">, </w:t>
      </w:r>
      <w:r w:rsidRPr="00397039">
        <w:rPr>
          <w:rFonts w:cstheme="minorHAnsi"/>
          <w:color w:val="FF0000"/>
        </w:rPr>
        <w:t>guérir</w:t>
      </w:r>
      <w:r w:rsidRPr="00397039">
        <w:rPr>
          <w:rFonts w:cstheme="minorHAnsi"/>
        </w:rPr>
        <w:t xml:space="preserve">, to cure, to heal, </w:t>
      </w:r>
      <w:r w:rsidRPr="00397039">
        <w:rPr>
          <w:rFonts w:cstheme="minorHAnsi"/>
          <w:b/>
        </w:rPr>
        <w:t>English</w:t>
      </w:r>
      <w:r w:rsidRPr="00397039">
        <w:rPr>
          <w:rFonts w:cstheme="minorHAnsi"/>
        </w:rPr>
        <w:t xml:space="preserve">, to </w:t>
      </w:r>
      <w:r w:rsidRPr="00397039">
        <w:rPr>
          <w:rFonts w:cstheme="minorHAnsi"/>
          <w:color w:val="FF0000"/>
        </w:rPr>
        <w:t xml:space="preserve">care </w:t>
      </w:r>
      <w:r w:rsidRPr="00397039">
        <w:rPr>
          <w:rFonts w:cstheme="minorHAnsi"/>
        </w:rPr>
        <w:t xml:space="preserve">[&lt;OE </w:t>
      </w:r>
      <w:r w:rsidRPr="00397039">
        <w:rPr>
          <w:rFonts w:cstheme="minorHAnsi"/>
          <w:color w:val="FF0000"/>
        </w:rPr>
        <w:t xml:space="preserve">cearu]. </w:t>
      </w:r>
      <w:r w:rsidRPr="00397039">
        <w:rPr>
          <w:rFonts w:cstheme="minorHAnsi"/>
        </w:rPr>
        <w:t xml:space="preserve">for, </w:t>
      </w:r>
      <w:r w:rsidRPr="00397039">
        <w:rPr>
          <w:rFonts w:cstheme="minorHAnsi"/>
          <w:b/>
        </w:rPr>
        <w:t>Etruscan</w:t>
      </w:r>
      <w:r w:rsidRPr="00397039">
        <w:rPr>
          <w:rFonts w:cstheme="minorHAnsi"/>
        </w:rPr>
        <w:t xml:space="preserve">, </w:t>
      </w:r>
      <w:r w:rsidRPr="00397039">
        <w:rPr>
          <w:rFonts w:cstheme="minorHAnsi"/>
          <w:color w:val="FF0000"/>
        </w:rPr>
        <w:t>kar</w:t>
      </w:r>
      <w:r w:rsidRPr="00397039">
        <w:rPr>
          <w:rFonts w:cstheme="minorHAnsi"/>
        </w:rPr>
        <w:t>,</w:t>
      </w:r>
      <w:r w:rsidRPr="00397039">
        <w:rPr>
          <w:rFonts w:cstheme="minorHAnsi"/>
          <w:color w:val="FF0000"/>
        </w:rPr>
        <w:t xml:space="preserve"> kare</w:t>
      </w:r>
      <w:r w:rsidRPr="00397039">
        <w:rPr>
          <w:rFonts w:cstheme="minorHAnsi"/>
        </w:rPr>
        <w:t>,</w:t>
      </w:r>
      <w:r w:rsidRPr="00397039">
        <w:rPr>
          <w:rFonts w:cstheme="minorHAnsi"/>
          <w:color w:val="FF0000"/>
        </w:rPr>
        <w:t xml:space="preserve"> kari</w:t>
      </w:r>
      <w:r w:rsidRPr="00397039">
        <w:rPr>
          <w:rFonts w:cstheme="minorHAnsi"/>
        </w:rPr>
        <w:t>,</w:t>
      </w:r>
      <w:r w:rsidRPr="00397039">
        <w:rPr>
          <w:rFonts w:cstheme="minorHAnsi"/>
          <w:color w:val="FF0000"/>
        </w:rPr>
        <w:t xml:space="preserve"> karim</w:t>
      </w:r>
      <w:r w:rsidRPr="00397039">
        <w:rPr>
          <w:rFonts w:cstheme="minorHAnsi"/>
        </w:rPr>
        <w:t>,</w:t>
      </w:r>
      <w:r w:rsidRPr="00397039">
        <w:rPr>
          <w:rFonts w:cstheme="minorHAnsi"/>
          <w:color w:val="FF0000"/>
        </w:rPr>
        <w:t xml:space="preserve"> karen</w:t>
      </w:r>
      <w:r w:rsidRPr="00397039">
        <w:rPr>
          <w:rFonts w:cstheme="minorHAnsi"/>
        </w:rPr>
        <w:t>,</w:t>
      </w:r>
      <w:r w:rsidRPr="00397039">
        <w:rPr>
          <w:rFonts w:cstheme="minorHAnsi"/>
          <w:color w:val="FF0000"/>
        </w:rPr>
        <w:t xml:space="preserve"> kareto</w:t>
      </w:r>
      <w:r w:rsidRPr="00397039">
        <w:rPr>
          <w:rFonts w:cstheme="minorHAnsi"/>
        </w:rPr>
        <w:t xml:space="preserve"> (KARETV), </w:t>
      </w:r>
      <w:r w:rsidRPr="00397039">
        <w:rPr>
          <w:rFonts w:cstheme="minorHAnsi"/>
          <w:color w:val="FF0000"/>
        </w:rPr>
        <w:t>car</w:t>
      </w:r>
      <w:r w:rsidRPr="00397039">
        <w:rPr>
          <w:rFonts w:cstheme="minorHAnsi"/>
        </w:rPr>
        <w:t>,</w:t>
      </w:r>
      <w:r w:rsidRPr="00397039">
        <w:rPr>
          <w:rFonts w:cstheme="minorHAnsi"/>
          <w:b/>
        </w:rPr>
        <w:t xml:space="preserve"> </w:t>
      </w:r>
      <w:r w:rsidRPr="00397039">
        <w:rPr>
          <w:rFonts w:cstheme="minorHAnsi"/>
          <w:color w:val="FF0000"/>
        </w:rPr>
        <w:t>caro</w:t>
      </w:r>
      <w:r w:rsidRPr="00397039">
        <w:rPr>
          <w:rFonts w:cstheme="minorHAnsi"/>
          <w:color w:val="0000EE"/>
        </w:rPr>
        <w:t>,</w:t>
      </w:r>
      <w:r w:rsidRPr="00397039">
        <w:rPr>
          <w:rFonts w:cstheme="minorHAnsi"/>
          <w:color w:val="000000"/>
        </w:rPr>
        <w:t xml:space="preserve">(CARV), </w:t>
      </w:r>
      <w:r w:rsidRPr="00397039">
        <w:rPr>
          <w:rFonts w:cstheme="minorHAnsi"/>
          <w:color w:val="FF0000"/>
        </w:rPr>
        <w:t>care</w:t>
      </w:r>
      <w:r w:rsidRPr="00397039">
        <w:rPr>
          <w:rFonts w:cstheme="minorHAnsi"/>
        </w:rPr>
        <w:t>,</w:t>
      </w:r>
      <w:r w:rsidRPr="00397039">
        <w:rPr>
          <w:rFonts w:cstheme="minorHAnsi"/>
          <w:b/>
        </w:rPr>
        <w:t xml:space="preserve"> Sanskrit</w:t>
      </w:r>
      <w:r w:rsidRPr="00397039">
        <w:rPr>
          <w:rFonts w:cstheme="minorHAnsi"/>
        </w:rPr>
        <w:t xml:space="preserve">, </w:t>
      </w:r>
      <w:r w:rsidRPr="00397039">
        <w:rPr>
          <w:rFonts w:cstheme="minorHAnsi"/>
          <w:color w:val="3333FF"/>
          <w:u w:val="single"/>
        </w:rPr>
        <w:t>anyacinta</w:t>
      </w:r>
      <w:r w:rsidRPr="00397039">
        <w:rPr>
          <w:rFonts w:cstheme="minorHAnsi"/>
        </w:rPr>
        <w:t xml:space="preserve">, thought or care of some one else, </w:t>
      </w:r>
      <w:r w:rsidRPr="00397039">
        <w:rPr>
          <w:rFonts w:cstheme="minorHAnsi"/>
          <w:b/>
        </w:rPr>
        <w:t>Tocharian</w:t>
      </w:r>
      <w:r w:rsidRPr="00397039">
        <w:rPr>
          <w:rFonts w:cstheme="minorHAnsi"/>
        </w:rPr>
        <w:t xml:space="preserve">, </w:t>
      </w:r>
      <w:r w:rsidRPr="00397039">
        <w:rPr>
          <w:rFonts w:cstheme="minorHAnsi"/>
          <w:color w:val="3333FF"/>
        </w:rPr>
        <w:t xml:space="preserve">āneñci </w:t>
      </w:r>
      <w:r w:rsidRPr="00397039">
        <w:rPr>
          <w:rFonts w:cstheme="minorHAnsi"/>
        </w:rPr>
        <w:t xml:space="preserve">(adv.), carefully, distinctly, </w:t>
      </w:r>
      <w:r w:rsidRPr="00397039">
        <w:rPr>
          <w:rFonts w:cstheme="minorHAnsi"/>
          <w:b/>
        </w:rPr>
        <w:t>Hittite</w:t>
      </w:r>
      <w:r w:rsidRPr="00397039">
        <w:rPr>
          <w:rFonts w:cstheme="minorHAnsi"/>
        </w:rPr>
        <w:t xml:space="preserve">, </w:t>
      </w:r>
      <w:r w:rsidRPr="00397039">
        <w:rPr>
          <w:rFonts w:cstheme="minorHAnsi"/>
          <w:b/>
          <w:bCs/>
          <w:color w:val="993399"/>
          <w:u w:val="single"/>
        </w:rPr>
        <w:t>arsiya-</w:t>
      </w:r>
      <w:r w:rsidRPr="00397039">
        <w:rPr>
          <w:rFonts w:cstheme="minorHAnsi"/>
        </w:rPr>
        <w:t xml:space="preserve">, to </w:t>
      </w:r>
      <w:r w:rsidRPr="00397039">
        <w:rPr>
          <w:rFonts w:cstheme="minorHAnsi"/>
          <w:shd w:val="clear" w:color="auto" w:fill="FFFFFF"/>
        </w:rPr>
        <w:t>take care of oneself, to eat well,</w:t>
      </w:r>
      <w:r w:rsidRPr="00397039">
        <w:rPr>
          <w:rFonts w:cstheme="minorHAnsi"/>
        </w:rPr>
        <w:t xml:space="preserve"> </w:t>
      </w:r>
      <w:r w:rsidRPr="00397039">
        <w:rPr>
          <w:rFonts w:cstheme="minorHAnsi"/>
          <w:b/>
          <w:bCs/>
          <w:color w:val="993399"/>
          <w:u w:val="single"/>
        </w:rPr>
        <w:t>ar</w:t>
      </w:r>
      <w:r w:rsidRPr="00397039">
        <w:rPr>
          <w:rFonts w:cstheme="minorHAnsi"/>
          <w:b/>
          <w:bCs/>
        </w:rPr>
        <w:t>-</w:t>
      </w:r>
      <w:r w:rsidRPr="00397039">
        <w:rPr>
          <w:rFonts w:cstheme="minorHAnsi"/>
        </w:rPr>
        <w:t xml:space="preserve">,  to care for, to walk, to stand, to stay, </w:t>
      </w:r>
      <w:r w:rsidRPr="00397039">
        <w:rPr>
          <w:rFonts w:cstheme="minorHAnsi"/>
          <w:b/>
        </w:rPr>
        <w:t>Armenian</w:t>
      </w:r>
      <w:r w:rsidRPr="00397039">
        <w:rPr>
          <w:rFonts w:cstheme="minorHAnsi"/>
        </w:rPr>
        <w:t xml:space="preserve">, </w:t>
      </w:r>
      <w:r w:rsidRPr="00397039">
        <w:rPr>
          <w:rStyle w:val="tlid-translation"/>
          <w:rFonts w:cstheme="minorHAnsi"/>
          <w:shd w:val="clear" w:color="auto" w:fill="FFFFFF"/>
        </w:rPr>
        <w:t xml:space="preserve">թանկ արժե, t’ank </w:t>
      </w:r>
      <w:r w:rsidRPr="00397039">
        <w:rPr>
          <w:rStyle w:val="tlid-translation"/>
          <w:rFonts w:cstheme="minorHAnsi"/>
          <w:color w:val="993399"/>
          <w:u w:val="single"/>
          <w:shd w:val="clear" w:color="auto" w:fill="FFFFFF"/>
        </w:rPr>
        <w:t>arzhe</w:t>
      </w:r>
      <w:r w:rsidRPr="00397039">
        <w:rPr>
          <w:rStyle w:val="tlid-translation"/>
          <w:rFonts w:cstheme="minorHAnsi"/>
          <w:shd w:val="clear" w:color="auto" w:fill="FFFFFF"/>
        </w:rPr>
        <w:t xml:space="preserve">, costly (arzhe, "worth it,"), </w:t>
      </w:r>
      <w:r w:rsidRPr="00397039">
        <w:rPr>
          <w:rStyle w:val="tlid-translation"/>
          <w:rFonts w:cstheme="minorHAnsi"/>
          <w:b/>
          <w:shd w:val="clear" w:color="auto" w:fill="FFFFFF"/>
        </w:rPr>
        <w:t>Basque</w:t>
      </w:r>
      <w:r w:rsidRPr="00397039">
        <w:rPr>
          <w:rStyle w:val="tlid-translation"/>
          <w:rFonts w:cstheme="minorHAnsi"/>
          <w:shd w:val="clear" w:color="auto" w:fill="FFFFFF"/>
        </w:rPr>
        <w:t xml:space="preserve">, </w:t>
      </w:r>
      <w:r w:rsidRPr="00397039">
        <w:rPr>
          <w:rFonts w:cstheme="minorHAnsi"/>
          <w:color w:val="993399"/>
          <w:u w:val="single"/>
        </w:rPr>
        <w:t>arreta</w:t>
      </w:r>
      <w:r w:rsidRPr="00397039">
        <w:rPr>
          <w:rFonts w:cstheme="minorHAnsi"/>
        </w:rPr>
        <w:t xml:space="preserve">, care, </w:t>
      </w:r>
      <w:r w:rsidRPr="00397039">
        <w:rPr>
          <w:rFonts w:cstheme="minorHAnsi"/>
          <w:b/>
        </w:rPr>
        <w:t>Gujarati</w:t>
      </w:r>
      <w:r w:rsidRPr="00397039">
        <w:rPr>
          <w:rFonts w:cstheme="minorHAnsi"/>
        </w:rPr>
        <w:t xml:space="preserve">, </w:t>
      </w:r>
      <w:r w:rsidRPr="00397039">
        <w:rPr>
          <w:rStyle w:val="jlqj4b"/>
          <w:rFonts w:ascii="Nirmala UI" w:hAnsi="Nirmala UI" w:cs="Nirmala UI" w:hint="cs"/>
          <w:cs/>
          <w:lang w:bidi="gu-IN"/>
        </w:rPr>
        <w:t>માટે</w:t>
      </w:r>
      <w:r w:rsidRPr="00397039">
        <w:rPr>
          <w:rStyle w:val="jlqj4b"/>
          <w:rFonts w:cstheme="minorHAnsi"/>
          <w:cs/>
          <w:lang w:bidi="gu-IN"/>
        </w:rPr>
        <w:t xml:space="preserve"> </w:t>
      </w:r>
      <w:r w:rsidRPr="00397039">
        <w:rPr>
          <w:rStyle w:val="jlqj4b"/>
          <w:rFonts w:ascii="Nirmala UI" w:hAnsi="Nirmala UI" w:cs="Nirmala UI" w:hint="cs"/>
          <w:cs/>
          <w:lang w:bidi="gu-IN"/>
        </w:rPr>
        <w:t>કાળજી</w:t>
      </w:r>
      <w:r w:rsidRPr="00397039">
        <w:rPr>
          <w:rStyle w:val="jlqj4b"/>
          <w:rFonts w:cstheme="minorHAnsi"/>
          <w:lang w:bidi="gu-IN"/>
        </w:rPr>
        <w:t>,</w:t>
      </w:r>
      <w:r w:rsidRPr="00397039">
        <w:rPr>
          <w:rStyle w:val="jlqj4b"/>
          <w:rFonts w:cstheme="minorHAnsi"/>
          <w:cs/>
          <w:lang w:bidi="gu-IN"/>
        </w:rPr>
        <w:t xml:space="preserve"> </w:t>
      </w:r>
      <w:r w:rsidRPr="00397039">
        <w:rPr>
          <w:rStyle w:val="jlqj4b"/>
          <w:rFonts w:cstheme="minorHAnsi"/>
          <w:lang w:bidi="gu-IN"/>
        </w:rPr>
        <w:t>Māṭē</w:t>
      </w:r>
      <w:r w:rsidRPr="00397039">
        <w:rPr>
          <w:rStyle w:val="jlqj4b"/>
          <w:rFonts w:cstheme="minorHAnsi"/>
          <w:cs/>
          <w:lang w:bidi="gu-IN"/>
        </w:rPr>
        <w:t xml:space="preserve"> </w:t>
      </w:r>
      <w:r w:rsidRPr="00397039">
        <w:rPr>
          <w:rStyle w:val="jlqj4b"/>
          <w:rFonts w:cstheme="minorHAnsi"/>
          <w:color w:val="CC6600"/>
          <w:u w:val="single"/>
          <w:lang w:bidi="gu-IN"/>
        </w:rPr>
        <w:t>kāḷajī</w:t>
      </w:r>
      <w:r w:rsidRPr="00397039">
        <w:rPr>
          <w:rStyle w:val="jlqj4b"/>
          <w:rFonts w:cstheme="minorHAnsi"/>
          <w:lang w:bidi="gu-IN"/>
        </w:rPr>
        <w:t>, to care for,</w:t>
      </w:r>
      <w:r w:rsidRPr="00397039">
        <w:rPr>
          <w:rStyle w:val="jlqj4b"/>
          <w:rFonts w:cstheme="minorHAnsi"/>
          <w:cs/>
          <w:lang w:bidi="gu-IN"/>
        </w:rPr>
        <w:t xml:space="preserve"> </w:t>
      </w:r>
      <w:r w:rsidRPr="00397039">
        <w:rPr>
          <w:rStyle w:val="jlqj4b"/>
          <w:rFonts w:ascii="Nirmala UI" w:hAnsi="Nirmala UI" w:cs="Nirmala UI" w:hint="cs"/>
          <w:cs/>
          <w:lang w:bidi="gu-IN"/>
        </w:rPr>
        <w:t>કાળજી</w:t>
      </w:r>
      <w:r w:rsidRPr="00397039">
        <w:rPr>
          <w:rStyle w:val="jlqj4b"/>
          <w:rFonts w:cstheme="minorHAnsi"/>
          <w:lang w:bidi="gu-IN"/>
        </w:rPr>
        <w:t>,</w:t>
      </w:r>
      <w:r w:rsidRPr="00397039">
        <w:rPr>
          <w:rStyle w:val="jlqj4b"/>
          <w:rFonts w:cstheme="minorHAnsi"/>
          <w:cs/>
          <w:lang w:bidi="gu-IN"/>
        </w:rPr>
        <w:t xml:space="preserve"> </w:t>
      </w:r>
      <w:r w:rsidRPr="00397039">
        <w:rPr>
          <w:rStyle w:val="jlqj4b"/>
          <w:rFonts w:cstheme="minorHAnsi"/>
          <w:color w:val="CC6600"/>
          <w:u w:val="single"/>
          <w:lang w:bidi="gu-IN"/>
        </w:rPr>
        <w:t>Kāḷajī</w:t>
      </w:r>
      <w:r w:rsidRPr="00397039">
        <w:rPr>
          <w:rStyle w:val="jlqj4b"/>
          <w:rFonts w:cstheme="minorHAnsi"/>
          <w:lang w:bidi="gu-IN"/>
        </w:rPr>
        <w:t xml:space="preserve">, care, </w:t>
      </w:r>
      <w:r w:rsidRPr="00397039">
        <w:rPr>
          <w:rStyle w:val="jlqj4b"/>
          <w:rFonts w:cstheme="minorHAnsi"/>
          <w:b/>
          <w:lang w:bidi="gu-IN"/>
        </w:rPr>
        <w:t>Mongolian</w:t>
      </w:r>
      <w:r w:rsidRPr="00397039">
        <w:rPr>
          <w:rStyle w:val="jlqj4b"/>
          <w:rFonts w:cstheme="minorHAnsi"/>
          <w:lang w:bidi="gu-IN"/>
        </w:rPr>
        <w:t xml:space="preserve">, </w:t>
      </w:r>
      <w:r w:rsidRPr="00397039">
        <w:rPr>
          <w:rStyle w:val="jlqj4b"/>
          <w:rFonts w:cstheme="minorHAnsi"/>
          <w:lang w:val="mn-MN"/>
        </w:rPr>
        <w:t xml:space="preserve">халамжлах, </w:t>
      </w:r>
      <w:r w:rsidRPr="00397039">
        <w:rPr>
          <w:rStyle w:val="jlqj4b"/>
          <w:rFonts w:cstheme="minorHAnsi"/>
          <w:color w:val="CC6600"/>
          <w:u w:val="single"/>
          <w:lang w:val="mn-MN"/>
        </w:rPr>
        <w:t>khalamjlakh</w:t>
      </w:r>
      <w:r w:rsidRPr="00397039">
        <w:rPr>
          <w:rStyle w:val="jlqj4b"/>
          <w:rFonts w:cstheme="minorHAnsi"/>
          <w:lang w:val="mn-MN"/>
        </w:rPr>
        <w:t xml:space="preserve">, to care for, халамж, </w:t>
      </w:r>
      <w:r w:rsidRPr="00397039">
        <w:rPr>
          <w:rStyle w:val="jlqj4b"/>
          <w:rFonts w:cstheme="minorHAnsi"/>
          <w:color w:val="CC6600"/>
          <w:u w:val="single"/>
          <w:lang w:val="mn-MN"/>
        </w:rPr>
        <w:t>khalamj</w:t>
      </w:r>
      <w:r w:rsidRPr="00397039">
        <w:rPr>
          <w:rStyle w:val="jlqj4b"/>
          <w:rFonts w:cstheme="minorHAnsi"/>
          <w:lang w:val="mn-MN"/>
        </w:rPr>
        <w:t>, care</w:t>
      </w:r>
      <w:r w:rsidRPr="00397039">
        <w:rPr>
          <w:rStyle w:val="jlqj4b"/>
          <w:rFonts w:cstheme="minorHAnsi"/>
        </w:rPr>
        <w:t xml:space="preserve">, </w:t>
      </w:r>
      <w:r w:rsidRPr="00397039">
        <w:rPr>
          <w:rStyle w:val="jlqj4b"/>
          <w:rFonts w:cstheme="minorHAnsi"/>
          <w:b/>
        </w:rPr>
        <w:t>Latin</w:t>
      </w:r>
      <w:r w:rsidRPr="00397039">
        <w:rPr>
          <w:rStyle w:val="jlqj4b"/>
          <w:rFonts w:cstheme="minorHAnsi"/>
        </w:rPr>
        <w:t xml:space="preserve">, </w:t>
      </w:r>
      <w:r w:rsidRPr="00397039">
        <w:rPr>
          <w:rFonts w:cstheme="minorHAnsi"/>
          <w:color w:val="FF0000"/>
        </w:rPr>
        <w:t>curia-ae</w:t>
      </w:r>
      <w:r w:rsidRPr="00397039">
        <w:rPr>
          <w:rFonts w:cstheme="minorHAnsi"/>
        </w:rPr>
        <w:t xml:space="preserve">, senate or meeting place of the senate, </w:t>
      </w:r>
      <w:r w:rsidRPr="00397039">
        <w:rPr>
          <w:rFonts w:cstheme="minorHAnsi"/>
          <w:b/>
        </w:rPr>
        <w:t>Italian</w:t>
      </w:r>
      <w:r w:rsidRPr="00397039">
        <w:rPr>
          <w:rFonts w:cstheme="minorHAnsi"/>
        </w:rPr>
        <w:t xml:space="preserve">, </w:t>
      </w:r>
      <w:r w:rsidRPr="00397039">
        <w:rPr>
          <w:rFonts w:cstheme="minorHAnsi"/>
          <w:color w:val="EE0000"/>
        </w:rPr>
        <w:t>curia</w:t>
      </w:r>
      <w:r w:rsidRPr="00397039">
        <w:rPr>
          <w:rFonts w:cstheme="minorHAnsi"/>
        </w:rPr>
        <w:t xml:space="preserve">, curia, </w:t>
      </w:r>
      <w:r w:rsidRPr="00397039">
        <w:rPr>
          <w:rFonts w:cstheme="minorHAnsi"/>
          <w:b/>
        </w:rPr>
        <w:t>Etruscan</w:t>
      </w:r>
      <w:r w:rsidRPr="00397039">
        <w:rPr>
          <w:rFonts w:cstheme="minorHAnsi"/>
        </w:rPr>
        <w:t xml:space="preserve">, </w:t>
      </w:r>
      <w:r w:rsidRPr="00397039">
        <w:rPr>
          <w:rFonts w:cstheme="minorHAnsi"/>
          <w:color w:val="FF0000"/>
        </w:rPr>
        <w:t>koraia</w:t>
      </w:r>
      <w:r w:rsidRPr="00397039">
        <w:rPr>
          <w:rFonts w:cstheme="minorHAnsi"/>
          <w:color w:val="000000"/>
        </w:rPr>
        <w:t xml:space="preserve"> (KVRAIA)</w:t>
      </w:r>
      <w:r w:rsidRPr="00397039">
        <w:rPr>
          <w:rFonts w:cstheme="minorHAnsi"/>
        </w:rPr>
        <w:t>,</w:t>
      </w:r>
      <w:r w:rsidRPr="00397039">
        <w:rPr>
          <w:rFonts w:cstheme="minorHAnsi"/>
          <w:color w:val="EE0000"/>
        </w:rPr>
        <w:t xml:space="preserve"> koreia</w:t>
      </w:r>
      <w:r w:rsidRPr="00397039">
        <w:rPr>
          <w:rFonts w:cstheme="minorHAnsi"/>
          <w:color w:val="000000"/>
        </w:rPr>
        <w:t xml:space="preserve"> (KVREIA)</w:t>
      </w:r>
      <w:r w:rsidRPr="00397039">
        <w:rPr>
          <w:rFonts w:cstheme="minorHAnsi"/>
        </w:rPr>
        <w:t xml:space="preserve">, Curia, Senate, </w:t>
      </w:r>
      <w:r w:rsidRPr="00397039">
        <w:rPr>
          <w:rFonts w:cstheme="minorHAnsi"/>
          <w:b/>
        </w:rPr>
        <w:t>Kazakh</w:t>
      </w:r>
      <w:r w:rsidRPr="00397039">
        <w:rPr>
          <w:rFonts w:cstheme="minorHAnsi"/>
        </w:rPr>
        <w:t xml:space="preserve">, </w:t>
      </w:r>
      <w:r w:rsidRPr="00397039">
        <w:rPr>
          <w:rStyle w:val="jlqj4b"/>
          <w:rFonts w:cstheme="minorHAnsi"/>
          <w:lang w:val="kk-KZ" w:bidi="gu-IN"/>
        </w:rPr>
        <w:t xml:space="preserve">қамқорлық жасау, </w:t>
      </w:r>
      <w:r w:rsidRPr="00397039">
        <w:rPr>
          <w:rStyle w:val="jlqj4b"/>
          <w:rFonts w:cstheme="minorHAnsi"/>
          <w:color w:val="CC6600"/>
          <w:u w:val="single"/>
          <w:lang w:val="kk-KZ" w:bidi="gu-IN"/>
        </w:rPr>
        <w:t>qamqorlı</w:t>
      </w:r>
      <w:r w:rsidRPr="00397039">
        <w:rPr>
          <w:rStyle w:val="jlqj4b"/>
          <w:rFonts w:cstheme="minorHAnsi"/>
          <w:lang w:val="kk-KZ" w:bidi="gu-IN"/>
        </w:rPr>
        <w:t xml:space="preserve">q jasaw, to care for, қамқорлық, </w:t>
      </w:r>
      <w:r w:rsidRPr="00397039">
        <w:rPr>
          <w:rStyle w:val="jlqj4b"/>
          <w:rFonts w:cstheme="minorHAnsi"/>
          <w:color w:val="CC6600"/>
          <w:u w:val="single"/>
          <w:lang w:val="kk-KZ" w:bidi="gu-IN"/>
        </w:rPr>
        <w:t>qamqorlıq</w:t>
      </w:r>
      <w:r w:rsidRPr="00397039">
        <w:rPr>
          <w:rStyle w:val="jlqj4b"/>
          <w:rFonts w:cstheme="minorHAnsi"/>
          <w:lang w:val="kk-KZ" w:bidi="gu-IN"/>
        </w:rPr>
        <w:t>, care</w:t>
      </w:r>
      <w:r w:rsidRPr="00397039">
        <w:rPr>
          <w:rStyle w:val="jlqj4b"/>
          <w:rFonts w:cstheme="minorHAnsi"/>
          <w:lang w:bidi="gu-IN"/>
        </w:rPr>
        <w:t xml:space="preserve">, </w:t>
      </w:r>
      <w:r w:rsidRPr="00397039">
        <w:rPr>
          <w:rStyle w:val="jlqj4b"/>
          <w:rFonts w:cstheme="minorHAnsi"/>
          <w:b/>
          <w:lang w:bidi="gu-IN"/>
        </w:rPr>
        <w:t>Uzbek</w:t>
      </w:r>
      <w:r w:rsidRPr="00397039">
        <w:rPr>
          <w:rStyle w:val="jlqj4b"/>
          <w:rFonts w:cstheme="minorHAnsi"/>
          <w:lang w:bidi="gu-IN"/>
        </w:rPr>
        <w:t xml:space="preserve">, </w:t>
      </w:r>
      <w:r w:rsidRPr="00397039">
        <w:rPr>
          <w:rStyle w:val="jlqj4b"/>
          <w:rFonts w:cstheme="minorHAnsi"/>
          <w:color w:val="CC6600"/>
          <w:u w:val="single"/>
          <w:lang w:val="uz-Latn-UZ" w:bidi="gu-IN"/>
        </w:rPr>
        <w:t>g'amxo'rlik</w:t>
      </w:r>
      <w:r w:rsidRPr="00397039">
        <w:rPr>
          <w:rStyle w:val="jlqj4b"/>
          <w:rFonts w:cstheme="minorHAnsi"/>
          <w:lang w:val="uz-Latn-UZ" w:bidi="gu-IN"/>
        </w:rPr>
        <w:t xml:space="preserve"> qilish, to care for,</w:t>
      </w:r>
      <w:r w:rsidRPr="00397039">
        <w:rPr>
          <w:rFonts w:cstheme="minorHAnsi"/>
          <w:lang w:val="uz-Latn-UZ" w:bidi="gu-IN"/>
        </w:rPr>
        <w:t xml:space="preserve"> </w:t>
      </w:r>
      <w:r w:rsidRPr="00397039">
        <w:rPr>
          <w:rStyle w:val="jlqj4b"/>
          <w:rFonts w:cstheme="minorHAnsi"/>
          <w:color w:val="CC6600"/>
          <w:u w:val="single"/>
          <w:lang w:val="uz-Latn-UZ" w:bidi="gu-IN"/>
        </w:rPr>
        <w:t>g'amxo'rlik</w:t>
      </w:r>
      <w:r w:rsidRPr="00397039">
        <w:rPr>
          <w:rStyle w:val="jlqj4b"/>
          <w:rFonts w:cstheme="minorHAnsi"/>
          <w:lang w:val="uz-Latn-UZ" w:bidi="gu-IN"/>
        </w:rPr>
        <w:t xml:space="preserve">, care, </w:t>
      </w:r>
      <w:r w:rsidRPr="00397039">
        <w:rPr>
          <w:rStyle w:val="jlqj4b"/>
          <w:rFonts w:cstheme="minorHAnsi"/>
          <w:b/>
          <w:lang w:val="uz-Latn-UZ" w:bidi="gu-IN"/>
        </w:rPr>
        <w:t>Tajik</w:t>
      </w:r>
      <w:r w:rsidRPr="00397039">
        <w:rPr>
          <w:rStyle w:val="jlqj4b"/>
          <w:rFonts w:cstheme="minorHAnsi"/>
          <w:lang w:val="uz-Latn-UZ" w:bidi="gu-IN"/>
        </w:rPr>
        <w:t xml:space="preserve">, </w:t>
      </w:r>
      <w:r w:rsidRPr="00397039">
        <w:rPr>
          <w:rStyle w:val="jlqj4b"/>
          <w:rFonts w:cstheme="minorHAnsi"/>
          <w:lang w:val="tg-Cyrl-TJ" w:bidi="gu-IN"/>
        </w:rPr>
        <w:t xml:space="preserve">ғамхорӣ кардан, </w:t>
      </w:r>
      <w:r w:rsidRPr="00397039">
        <w:rPr>
          <w:rStyle w:val="jlqj4b"/>
          <w:rFonts w:cstheme="minorHAnsi"/>
          <w:color w:val="CC6600"/>
          <w:u w:val="single"/>
          <w:lang w:val="tg-Cyrl-TJ" w:bidi="gu-IN"/>
        </w:rPr>
        <w:t>ƣamxorī</w:t>
      </w:r>
      <w:r w:rsidRPr="00397039">
        <w:rPr>
          <w:rStyle w:val="jlqj4b"/>
          <w:rFonts w:cstheme="minorHAnsi"/>
          <w:lang w:val="tg-Cyrl-TJ" w:bidi="gu-IN"/>
        </w:rPr>
        <w:t xml:space="preserve"> kardan, to care for,  цамхорӣ, </w:t>
      </w:r>
      <w:r w:rsidRPr="00397039">
        <w:rPr>
          <w:rStyle w:val="jlqj4b"/>
          <w:rFonts w:cstheme="minorHAnsi"/>
          <w:color w:val="CC6600"/>
          <w:u w:val="single"/>
          <w:lang w:val="tg-Cyrl-TJ" w:bidi="gu-IN"/>
        </w:rPr>
        <w:t>camxorī</w:t>
      </w:r>
      <w:r w:rsidRPr="00397039">
        <w:rPr>
          <w:rStyle w:val="jlqj4b"/>
          <w:rFonts w:cstheme="minorHAnsi"/>
          <w:lang w:val="tg-Cyrl-TJ" w:bidi="gu-IN"/>
        </w:rPr>
        <w:t xml:space="preserve">, </w:t>
      </w:r>
      <w:r w:rsidRPr="00397039">
        <w:rPr>
          <w:rStyle w:val="jlqj4b"/>
          <w:rFonts w:cstheme="minorHAnsi"/>
          <w:lang w:bidi="gu-IN"/>
        </w:rPr>
        <w:t xml:space="preserve"> </w:t>
      </w:r>
      <w:r w:rsidRPr="00397039">
        <w:rPr>
          <w:rStyle w:val="jlqj4b"/>
          <w:rFonts w:cstheme="minorHAnsi"/>
          <w:lang w:val="tg-Cyrl-TJ" w:bidi="gu-IN"/>
        </w:rPr>
        <w:t>care</w:t>
      </w:r>
      <w:r w:rsidRPr="00397039">
        <w:rPr>
          <w:rStyle w:val="jlqj4b"/>
          <w:rFonts w:cstheme="minorHAnsi"/>
          <w:lang w:bidi="gu-IN"/>
        </w:rPr>
        <w:t xml:space="preserve">, </w:t>
      </w:r>
      <w:r w:rsidRPr="00397039">
        <w:rPr>
          <w:rStyle w:val="jlqj4b"/>
          <w:rFonts w:cstheme="minorHAnsi"/>
          <w:b/>
          <w:lang w:bidi="gu-IN"/>
        </w:rPr>
        <w:t>Kyrgyz</w:t>
      </w:r>
      <w:r w:rsidRPr="00397039">
        <w:rPr>
          <w:rStyle w:val="jlqj4b"/>
          <w:rFonts w:cstheme="minorHAnsi"/>
          <w:lang w:bidi="gu-IN"/>
        </w:rPr>
        <w:t xml:space="preserve">, </w:t>
      </w:r>
      <w:r w:rsidRPr="00397039">
        <w:rPr>
          <w:rStyle w:val="jlqj4b"/>
          <w:rFonts w:cstheme="minorHAnsi"/>
          <w:lang w:val="ky-KG" w:bidi="gu-IN"/>
        </w:rPr>
        <w:t xml:space="preserve">кам көрүү, </w:t>
      </w:r>
      <w:r w:rsidRPr="00397039">
        <w:rPr>
          <w:rStyle w:val="jlqj4b"/>
          <w:rFonts w:cstheme="minorHAnsi"/>
          <w:color w:val="CC6600"/>
          <w:u w:val="single"/>
          <w:lang w:val="ky-KG" w:bidi="gu-IN"/>
        </w:rPr>
        <w:t>kam</w:t>
      </w:r>
      <w:r w:rsidRPr="00397039">
        <w:rPr>
          <w:rStyle w:val="jlqj4b"/>
          <w:rFonts w:cstheme="minorHAnsi"/>
          <w:lang w:val="ky-KG" w:bidi="gu-IN"/>
        </w:rPr>
        <w:t xml:space="preserve"> </w:t>
      </w:r>
      <w:r w:rsidRPr="00397039">
        <w:rPr>
          <w:rStyle w:val="jlqj4b"/>
          <w:rFonts w:cstheme="minorHAnsi"/>
          <w:color w:val="CC6600"/>
          <w:u w:val="single"/>
          <w:lang w:val="ky-KG" w:bidi="gu-IN"/>
        </w:rPr>
        <w:t>körüü</w:t>
      </w:r>
      <w:r w:rsidRPr="00397039">
        <w:rPr>
          <w:rStyle w:val="jlqj4b"/>
          <w:rFonts w:cstheme="minorHAnsi"/>
          <w:lang w:val="ky-KG" w:bidi="gu-IN"/>
        </w:rPr>
        <w:t>, to care for, care</w:t>
      </w:r>
      <w:r w:rsidRPr="00397039">
        <w:rPr>
          <w:rStyle w:val="jlqj4b"/>
          <w:rFonts w:cstheme="minorHAnsi"/>
          <w:lang w:bidi="gu-IN"/>
        </w:rPr>
        <w:t xml:space="preserve">, </w:t>
      </w:r>
      <w:r w:rsidRPr="00397039">
        <w:rPr>
          <w:rStyle w:val="jlqj4b"/>
          <w:rFonts w:cstheme="minorHAnsi"/>
          <w:b/>
          <w:lang w:bidi="gu-IN"/>
        </w:rPr>
        <w:t>Persian</w:t>
      </w:r>
      <w:r w:rsidRPr="00397039">
        <w:rPr>
          <w:rStyle w:val="jlqj4b"/>
          <w:rFonts w:cstheme="minorHAnsi"/>
          <w:lang w:bidi="gu-IN"/>
        </w:rPr>
        <w:t xml:space="preserve">, </w:t>
      </w:r>
      <w:r w:rsidRPr="00397039">
        <w:rPr>
          <w:rFonts w:cstheme="minorHAnsi"/>
          <w:color w:val="FF0000"/>
        </w:rPr>
        <w:t>senâ</w:t>
      </w:r>
      <w:r w:rsidRPr="00397039">
        <w:rPr>
          <w:rFonts w:cstheme="minorHAnsi"/>
        </w:rPr>
        <w:t xml:space="preserve">, </w:t>
      </w:r>
      <w:r w:rsidRPr="00397039">
        <w:rPr>
          <w:rFonts w:eastAsia="Calibri" w:cstheme="minorHAnsi"/>
        </w:rPr>
        <w:t>توجه</w:t>
      </w:r>
      <w:r w:rsidRPr="00397039">
        <w:rPr>
          <w:rFonts w:cstheme="minorHAnsi"/>
        </w:rPr>
        <w:t xml:space="preserve"> senate,</w:t>
      </w:r>
      <w:r w:rsidRPr="00397039">
        <w:rPr>
          <w:rStyle w:val="jlqj4b"/>
          <w:rFonts w:cstheme="minorHAnsi"/>
          <w:lang w:bidi="gu-IN"/>
        </w:rPr>
        <w:t xml:space="preserve"> </w:t>
      </w:r>
      <w:r w:rsidRPr="00397039">
        <w:rPr>
          <w:rStyle w:val="jlqj4b"/>
          <w:rFonts w:cstheme="minorHAnsi"/>
          <w:b/>
          <w:lang w:bidi="gu-IN"/>
        </w:rPr>
        <w:t>Georgian</w:t>
      </w:r>
      <w:r w:rsidRPr="00397039">
        <w:rPr>
          <w:rStyle w:val="jlqj4b"/>
          <w:rFonts w:cstheme="minorHAnsi"/>
          <w:lang w:bidi="gu-IN"/>
        </w:rPr>
        <w:t xml:space="preserve">, </w:t>
      </w:r>
      <w:r w:rsidRPr="00397039">
        <w:rPr>
          <w:rFonts w:ascii="Sylfaen" w:hAnsi="Sylfaen" w:cs="Sylfaen"/>
        </w:rPr>
        <w:t>სენატი</w:t>
      </w:r>
      <w:r w:rsidRPr="00397039">
        <w:rPr>
          <w:rFonts w:cstheme="minorHAnsi"/>
        </w:rPr>
        <w:t xml:space="preserve">, </w:t>
      </w:r>
      <w:r w:rsidRPr="00397039">
        <w:rPr>
          <w:rFonts w:cstheme="minorHAnsi"/>
          <w:color w:val="FF0000"/>
          <w:shd w:val="clear" w:color="auto" w:fill="FFFFFF"/>
        </w:rPr>
        <w:t>senat’i</w:t>
      </w:r>
      <w:r w:rsidRPr="00397039">
        <w:rPr>
          <w:rFonts w:cstheme="minorHAnsi"/>
          <w:shd w:val="clear" w:color="auto" w:fill="FFFFFF"/>
        </w:rPr>
        <w:t xml:space="preserve">, senate, </w:t>
      </w:r>
      <w:r w:rsidRPr="00397039">
        <w:rPr>
          <w:rFonts w:cstheme="minorHAnsi"/>
          <w:b/>
          <w:shd w:val="clear" w:color="auto" w:fill="FFFFFF"/>
        </w:rPr>
        <w:t>Belarusian</w:t>
      </w:r>
      <w:r w:rsidRPr="00397039">
        <w:rPr>
          <w:rFonts w:cstheme="minorHAnsi"/>
          <w:shd w:val="clear" w:color="auto" w:fill="FFFFFF"/>
        </w:rPr>
        <w:t xml:space="preserve">, </w:t>
      </w:r>
      <w:r w:rsidRPr="00397039">
        <w:rPr>
          <w:rStyle w:val="jlqj4b"/>
          <w:rFonts w:cstheme="minorHAnsi"/>
          <w:lang w:val="be-BY"/>
        </w:rPr>
        <w:t xml:space="preserve">сенат, </w:t>
      </w:r>
      <w:r w:rsidRPr="00397039">
        <w:rPr>
          <w:rStyle w:val="jlqj4b"/>
          <w:rFonts w:cstheme="minorHAnsi"/>
          <w:color w:val="FF0000"/>
          <w:lang w:val="be-BY"/>
        </w:rPr>
        <w:t>sienat</w:t>
      </w:r>
      <w:r w:rsidRPr="00397039">
        <w:rPr>
          <w:rStyle w:val="jlqj4b"/>
          <w:rFonts w:cstheme="minorHAnsi"/>
          <w:lang w:val="be-BY"/>
        </w:rPr>
        <w:t>, senate</w:t>
      </w:r>
      <w:r w:rsidRPr="00397039">
        <w:rPr>
          <w:rStyle w:val="jlqj4b"/>
          <w:rFonts w:cstheme="minorHAnsi"/>
        </w:rPr>
        <w:t>,</w:t>
      </w:r>
      <w:r w:rsidRPr="00397039">
        <w:rPr>
          <w:rStyle w:val="tlid-translation"/>
          <w:rFonts w:cstheme="minorHAnsi"/>
        </w:rPr>
        <w:t xml:space="preserve"> </w:t>
      </w:r>
      <w:r w:rsidRPr="00397039">
        <w:rPr>
          <w:rStyle w:val="tlid-translation"/>
          <w:rFonts w:cstheme="minorHAnsi"/>
          <w:b/>
        </w:rPr>
        <w:t>Croatian</w:t>
      </w:r>
      <w:r w:rsidRPr="00397039">
        <w:rPr>
          <w:rStyle w:val="tlid-translation"/>
          <w:rFonts w:cstheme="minorHAnsi"/>
        </w:rPr>
        <w:t xml:space="preserve">, </w:t>
      </w:r>
      <w:r w:rsidRPr="00397039">
        <w:rPr>
          <w:rStyle w:val="tlid-translation"/>
          <w:rFonts w:cstheme="minorHAnsi"/>
          <w:color w:val="FF0000"/>
        </w:rPr>
        <w:t>senat</w:t>
      </w:r>
      <w:r w:rsidRPr="00397039">
        <w:rPr>
          <w:rStyle w:val="tlid-translation"/>
          <w:rFonts w:cstheme="minorHAnsi"/>
        </w:rPr>
        <w:t>, senate,</w:t>
      </w:r>
      <w:r w:rsidRPr="00397039">
        <w:rPr>
          <w:rFonts w:cstheme="minorHAnsi"/>
          <w:b/>
          <w:shd w:val="clear" w:color="auto" w:fill="FFFFFF"/>
        </w:rPr>
        <w:t xml:space="preserve"> Romanian</w:t>
      </w:r>
      <w:r w:rsidRPr="00397039">
        <w:rPr>
          <w:rFonts w:cstheme="minorHAnsi"/>
          <w:shd w:val="clear" w:color="auto" w:fill="FFFFFF"/>
        </w:rPr>
        <w:t xml:space="preserve">, </w:t>
      </w:r>
      <w:r w:rsidRPr="00397039">
        <w:rPr>
          <w:rStyle w:val="tlid-translation"/>
          <w:rFonts w:cstheme="minorHAnsi"/>
          <w:color w:val="FF0000"/>
        </w:rPr>
        <w:t>senat</w:t>
      </w:r>
      <w:r w:rsidRPr="00397039">
        <w:rPr>
          <w:rStyle w:val="tlid-translation"/>
          <w:rFonts w:cstheme="minorHAnsi"/>
        </w:rPr>
        <w:t xml:space="preserve">, senate, </w:t>
      </w:r>
      <w:r w:rsidRPr="00397039">
        <w:rPr>
          <w:rStyle w:val="tlid-translation"/>
          <w:rFonts w:cstheme="minorHAnsi"/>
          <w:b/>
        </w:rPr>
        <w:t>Polish</w:t>
      </w:r>
      <w:r w:rsidRPr="00397039">
        <w:rPr>
          <w:rStyle w:val="tlid-translation"/>
          <w:rFonts w:cstheme="minorHAnsi"/>
        </w:rPr>
        <w:t xml:space="preserve">, </w:t>
      </w:r>
      <w:r w:rsidRPr="00397039">
        <w:rPr>
          <w:rStyle w:val="tlid-translation"/>
          <w:rFonts w:cstheme="minorHAnsi"/>
          <w:color w:val="FF0000"/>
        </w:rPr>
        <w:t>senat</w:t>
      </w:r>
      <w:r w:rsidRPr="00397039">
        <w:rPr>
          <w:rStyle w:val="tlid-translation"/>
          <w:rFonts w:cstheme="minorHAnsi"/>
        </w:rPr>
        <w:t xml:space="preserve">, senate, </w:t>
      </w:r>
      <w:r w:rsidRPr="00397039">
        <w:rPr>
          <w:rStyle w:val="tlid-translation"/>
          <w:rFonts w:cstheme="minorHAnsi"/>
          <w:b/>
        </w:rPr>
        <w:t>Latvian</w:t>
      </w:r>
      <w:r w:rsidRPr="00397039">
        <w:rPr>
          <w:rStyle w:val="tlid-translation"/>
          <w:rFonts w:cstheme="minorHAnsi"/>
        </w:rPr>
        <w:t xml:space="preserve">, </w:t>
      </w:r>
      <w:r w:rsidRPr="00397039">
        <w:rPr>
          <w:rStyle w:val="jlqj4b"/>
          <w:rFonts w:cstheme="minorHAnsi"/>
          <w:color w:val="FF0000"/>
          <w:lang w:val="lv-LV"/>
        </w:rPr>
        <w:t>senāts</w:t>
      </w:r>
      <w:r w:rsidRPr="00397039">
        <w:rPr>
          <w:rStyle w:val="tlid-translation"/>
          <w:rFonts w:cstheme="minorHAnsi"/>
        </w:rPr>
        <w:t xml:space="preserve">, senate, </w:t>
      </w:r>
      <w:r w:rsidRPr="00397039">
        <w:rPr>
          <w:rStyle w:val="tlid-translation"/>
          <w:rFonts w:cstheme="minorHAnsi"/>
          <w:b/>
        </w:rPr>
        <w:t>Finnish-Uralic</w:t>
      </w:r>
      <w:r w:rsidRPr="00397039">
        <w:rPr>
          <w:rStyle w:val="tlid-translation"/>
          <w:rFonts w:cstheme="minorHAnsi"/>
        </w:rPr>
        <w:t xml:space="preserve">, </w:t>
      </w:r>
      <w:r w:rsidRPr="00397039">
        <w:rPr>
          <w:rStyle w:val="jlqj4b"/>
          <w:rFonts w:cstheme="minorHAnsi"/>
          <w:color w:val="FF0000"/>
          <w:lang w:val="fi-FI"/>
        </w:rPr>
        <w:t>senaatti</w:t>
      </w:r>
      <w:r w:rsidRPr="00397039">
        <w:rPr>
          <w:rStyle w:val="jlqj4b"/>
          <w:rFonts w:cstheme="minorHAnsi"/>
          <w:lang w:val="fi-FI"/>
        </w:rPr>
        <w:t xml:space="preserve">, senate, </w:t>
      </w:r>
      <w:r w:rsidRPr="00397039">
        <w:rPr>
          <w:rStyle w:val="jlqj4b"/>
          <w:rFonts w:cstheme="minorHAnsi"/>
          <w:b/>
          <w:lang w:val="fi-FI"/>
        </w:rPr>
        <w:t>Irish</w:t>
      </w:r>
      <w:r w:rsidRPr="00397039">
        <w:rPr>
          <w:rStyle w:val="jlqj4b"/>
          <w:rFonts w:cstheme="minorHAnsi"/>
          <w:lang w:val="fi-FI"/>
        </w:rPr>
        <w:t xml:space="preserve">, </w:t>
      </w:r>
      <w:r w:rsidRPr="00397039">
        <w:rPr>
          <w:rStyle w:val="jlqj4b"/>
          <w:rFonts w:cstheme="minorHAnsi"/>
          <w:color w:val="FF0000"/>
          <w:lang w:val="ga-IE"/>
        </w:rPr>
        <w:t>Seanad</w:t>
      </w:r>
      <w:r w:rsidRPr="00397039">
        <w:rPr>
          <w:rStyle w:val="jlqj4b"/>
          <w:rFonts w:cstheme="minorHAnsi"/>
          <w:color w:val="000000"/>
          <w:lang w:val="ga-IE"/>
        </w:rPr>
        <w:t>, senate</w:t>
      </w:r>
      <w:r w:rsidRPr="00397039">
        <w:rPr>
          <w:rStyle w:val="jlqj4b"/>
          <w:rFonts w:cstheme="minorHAnsi"/>
          <w:color w:val="000000"/>
        </w:rPr>
        <w:t xml:space="preserve">, </w:t>
      </w:r>
      <w:r w:rsidRPr="00397039">
        <w:rPr>
          <w:rStyle w:val="jlqj4b"/>
          <w:rFonts w:cstheme="minorHAnsi"/>
          <w:b/>
          <w:color w:val="000000"/>
        </w:rPr>
        <w:t>Scots-Gaelic</w:t>
      </w:r>
      <w:r w:rsidRPr="00397039">
        <w:rPr>
          <w:rStyle w:val="jlqj4b"/>
          <w:rFonts w:cstheme="minorHAnsi"/>
          <w:color w:val="000000"/>
        </w:rPr>
        <w:t xml:space="preserve">, </w:t>
      </w:r>
      <w:r w:rsidRPr="00397039">
        <w:rPr>
          <w:rStyle w:val="jlqj4b"/>
          <w:rFonts w:cstheme="minorHAnsi"/>
          <w:color w:val="FF0000"/>
          <w:lang w:val="gd-GB"/>
        </w:rPr>
        <w:t>seanadh</w:t>
      </w:r>
      <w:r w:rsidRPr="00397039">
        <w:rPr>
          <w:rStyle w:val="jlqj4b"/>
          <w:rFonts w:cstheme="minorHAnsi"/>
          <w:color w:val="000000"/>
          <w:lang w:val="gd-GB"/>
        </w:rPr>
        <w:t>, senate</w:t>
      </w:r>
      <w:r w:rsidRPr="00397039">
        <w:rPr>
          <w:rStyle w:val="jlqj4b"/>
          <w:rFonts w:cstheme="minorHAnsi"/>
          <w:color w:val="000000"/>
        </w:rPr>
        <w:t xml:space="preserve">, </w:t>
      </w:r>
      <w:r w:rsidRPr="00397039">
        <w:rPr>
          <w:rStyle w:val="jlqj4b"/>
          <w:rFonts w:cstheme="minorHAnsi"/>
          <w:b/>
          <w:color w:val="000000"/>
        </w:rPr>
        <w:t>Welsh</w:t>
      </w:r>
      <w:r w:rsidRPr="00397039">
        <w:rPr>
          <w:rStyle w:val="jlqj4b"/>
          <w:rFonts w:cstheme="minorHAnsi"/>
          <w:color w:val="000000"/>
        </w:rPr>
        <w:t xml:space="preserve">, </w:t>
      </w:r>
      <w:r w:rsidRPr="00397039">
        <w:rPr>
          <w:rFonts w:cstheme="minorHAnsi"/>
          <w:color w:val="EE0000"/>
        </w:rPr>
        <w:t>senedd-au</w:t>
      </w:r>
      <w:r w:rsidRPr="00397039">
        <w:rPr>
          <w:rFonts w:cstheme="minorHAnsi"/>
        </w:rPr>
        <w:t xml:space="preserve">, senate, parliament, </w:t>
      </w:r>
      <w:r w:rsidRPr="00397039">
        <w:rPr>
          <w:rFonts w:cstheme="minorHAnsi"/>
          <w:b/>
        </w:rPr>
        <w:t>Italian</w:t>
      </w:r>
      <w:r w:rsidRPr="00397039">
        <w:rPr>
          <w:rFonts w:cstheme="minorHAnsi"/>
        </w:rPr>
        <w:t xml:space="preserve">, </w:t>
      </w:r>
      <w:r w:rsidRPr="00397039">
        <w:rPr>
          <w:rFonts w:cstheme="minorHAnsi"/>
          <w:color w:val="FF0000"/>
        </w:rPr>
        <w:t>senato</w:t>
      </w:r>
      <w:r w:rsidRPr="00397039">
        <w:rPr>
          <w:rFonts w:cstheme="minorHAnsi"/>
        </w:rPr>
        <w:t xml:space="preserve">, senate, </w:t>
      </w:r>
      <w:r w:rsidRPr="00397039">
        <w:rPr>
          <w:rFonts w:cstheme="minorHAnsi"/>
          <w:b/>
        </w:rPr>
        <w:t>French</w:t>
      </w:r>
      <w:r w:rsidRPr="00397039">
        <w:rPr>
          <w:rFonts w:cstheme="minorHAnsi"/>
        </w:rPr>
        <w:t xml:space="preserve">, </w:t>
      </w:r>
      <w:r w:rsidRPr="00397039">
        <w:rPr>
          <w:rStyle w:val="jlqj4b"/>
          <w:rFonts w:cstheme="minorHAnsi"/>
          <w:color w:val="FF0000"/>
          <w:lang w:val="fr-FR"/>
        </w:rPr>
        <w:t>sénat</w:t>
      </w:r>
      <w:r w:rsidRPr="00397039">
        <w:rPr>
          <w:rFonts w:cstheme="minorHAnsi"/>
        </w:rPr>
        <w:t xml:space="preserve">, senate, </w:t>
      </w:r>
      <w:r w:rsidRPr="00397039">
        <w:rPr>
          <w:rFonts w:cstheme="minorHAnsi"/>
          <w:b/>
        </w:rPr>
        <w:t>English</w:t>
      </w:r>
      <w:r w:rsidRPr="00397039">
        <w:rPr>
          <w:rFonts w:cstheme="minorHAnsi"/>
        </w:rPr>
        <w:t xml:space="preserve">, </w:t>
      </w:r>
      <w:r w:rsidRPr="00397039">
        <w:rPr>
          <w:rFonts w:cstheme="minorHAnsi"/>
          <w:color w:val="EE0000"/>
        </w:rPr>
        <w:t>senate</w:t>
      </w:r>
      <w:r w:rsidRPr="00397039">
        <w:rPr>
          <w:rFonts w:cstheme="minorHAnsi"/>
        </w:rPr>
        <w:t xml:space="preserve">, [&lt;Lat. </w:t>
      </w:r>
      <w:r w:rsidRPr="00397039">
        <w:rPr>
          <w:rFonts w:cstheme="minorHAnsi"/>
          <w:color w:val="FF0000"/>
        </w:rPr>
        <w:t>senatus</w:t>
      </w:r>
      <w:r w:rsidRPr="00397039">
        <w:rPr>
          <w:rFonts w:cstheme="minorHAnsi"/>
        </w:rPr>
        <w:t>],</w:t>
      </w:r>
      <w:r w:rsidRPr="00397039">
        <w:rPr>
          <w:rFonts w:cstheme="minorHAnsi"/>
          <w:b/>
        </w:rPr>
        <w:t xml:space="preserve"> Gujarati</w:t>
      </w:r>
      <w:r w:rsidRPr="00397039">
        <w:rPr>
          <w:rFonts w:cstheme="minorHAnsi"/>
        </w:rPr>
        <w:t xml:space="preserve">, </w:t>
      </w:r>
      <w:r w:rsidRPr="00397039">
        <w:rPr>
          <w:rStyle w:val="jlqj4b"/>
          <w:rFonts w:ascii="Nirmala UI" w:hAnsi="Nirmala UI" w:cs="Nirmala UI" w:hint="cs"/>
          <w:cs/>
          <w:lang w:bidi="gu-IN"/>
        </w:rPr>
        <w:t>સેનેટ</w:t>
      </w:r>
      <w:r w:rsidRPr="00397039">
        <w:rPr>
          <w:rStyle w:val="jlqj4b"/>
          <w:rFonts w:cstheme="minorHAnsi"/>
          <w:lang w:bidi="gu-IN"/>
        </w:rPr>
        <w:t>,</w:t>
      </w:r>
      <w:r w:rsidRPr="00397039">
        <w:rPr>
          <w:rStyle w:val="jlqj4b"/>
          <w:rFonts w:cstheme="minorHAnsi"/>
          <w:cs/>
          <w:lang w:bidi="gu-IN"/>
        </w:rPr>
        <w:t xml:space="preserve"> </w:t>
      </w:r>
      <w:r w:rsidRPr="00397039">
        <w:rPr>
          <w:rStyle w:val="jlqj4b"/>
          <w:rFonts w:cstheme="minorHAnsi"/>
          <w:color w:val="FF0000"/>
          <w:u w:val="single"/>
          <w:lang w:bidi="gu-IN"/>
        </w:rPr>
        <w:t>Sēnēṭa</w:t>
      </w:r>
      <w:r w:rsidRPr="00397039">
        <w:rPr>
          <w:rStyle w:val="jlqj4b"/>
          <w:rFonts w:cstheme="minorHAnsi"/>
          <w:lang w:bidi="gu-IN"/>
        </w:rPr>
        <w:t xml:space="preserve">, senate, </w:t>
      </w:r>
      <w:r w:rsidRPr="00397039">
        <w:rPr>
          <w:rStyle w:val="jlqj4b"/>
          <w:rFonts w:cstheme="minorHAnsi"/>
          <w:b/>
          <w:lang w:bidi="gu-IN"/>
        </w:rPr>
        <w:t>Turkish</w:t>
      </w:r>
      <w:r w:rsidRPr="00397039">
        <w:rPr>
          <w:rStyle w:val="jlqj4b"/>
          <w:rFonts w:cstheme="minorHAnsi"/>
          <w:lang w:bidi="gu-IN"/>
        </w:rPr>
        <w:t xml:space="preserve">, </w:t>
      </w:r>
      <w:r w:rsidRPr="00397039">
        <w:rPr>
          <w:rStyle w:val="jlqj4b"/>
          <w:rFonts w:cstheme="minorHAnsi"/>
          <w:color w:val="FF0000"/>
          <w:lang w:val="tr-TR" w:bidi="gu-IN"/>
        </w:rPr>
        <w:t>senato</w:t>
      </w:r>
      <w:r w:rsidRPr="00397039">
        <w:rPr>
          <w:rStyle w:val="jlqj4b"/>
          <w:rFonts w:cstheme="minorHAnsi"/>
          <w:lang w:val="tr-TR" w:bidi="gu-IN"/>
        </w:rPr>
        <w:t xml:space="preserve">, senate, </w:t>
      </w:r>
      <w:r w:rsidRPr="00397039">
        <w:rPr>
          <w:rStyle w:val="jlqj4b"/>
          <w:rFonts w:cstheme="minorHAnsi"/>
          <w:b/>
          <w:lang w:val="tr-TR" w:bidi="gu-IN"/>
        </w:rPr>
        <w:t>Kazakh</w:t>
      </w:r>
      <w:r w:rsidRPr="00397039">
        <w:rPr>
          <w:rStyle w:val="jlqj4b"/>
          <w:rFonts w:cstheme="minorHAnsi"/>
          <w:lang w:val="tr-TR" w:bidi="gu-IN"/>
        </w:rPr>
        <w:t xml:space="preserve">, </w:t>
      </w:r>
      <w:r w:rsidRPr="00397039">
        <w:rPr>
          <w:rStyle w:val="jlqj4b"/>
          <w:rFonts w:cstheme="minorHAnsi"/>
          <w:lang w:val="kk-KZ" w:bidi="gu-IN"/>
        </w:rPr>
        <w:t xml:space="preserve">енат, </w:t>
      </w:r>
      <w:r w:rsidRPr="00397039">
        <w:rPr>
          <w:rStyle w:val="jlqj4b"/>
          <w:rFonts w:cstheme="minorHAnsi"/>
          <w:color w:val="FF0000"/>
          <w:lang w:val="kk-KZ" w:bidi="gu-IN"/>
        </w:rPr>
        <w:t>senat</w:t>
      </w:r>
      <w:r w:rsidRPr="00397039">
        <w:rPr>
          <w:rStyle w:val="jlqj4b"/>
          <w:rFonts w:cstheme="minorHAnsi"/>
          <w:lang w:val="kk-KZ" w:bidi="gu-IN"/>
        </w:rPr>
        <w:t>, senate</w:t>
      </w:r>
      <w:r w:rsidRPr="00397039">
        <w:rPr>
          <w:rStyle w:val="jlqj4b"/>
          <w:rFonts w:cstheme="minorHAnsi"/>
          <w:lang w:bidi="gu-IN"/>
        </w:rPr>
        <w:t xml:space="preserve">, </w:t>
      </w:r>
      <w:r w:rsidRPr="00397039">
        <w:rPr>
          <w:rStyle w:val="jlqj4b"/>
          <w:rFonts w:cstheme="minorHAnsi"/>
          <w:b/>
          <w:lang w:bidi="gu-IN"/>
        </w:rPr>
        <w:t>Uzbek</w:t>
      </w:r>
      <w:r w:rsidRPr="00397039">
        <w:rPr>
          <w:rStyle w:val="jlqj4b"/>
          <w:rFonts w:cstheme="minorHAnsi"/>
          <w:lang w:bidi="gu-IN"/>
        </w:rPr>
        <w:t xml:space="preserve">, </w:t>
      </w:r>
      <w:r w:rsidRPr="00397039">
        <w:rPr>
          <w:rStyle w:val="jlqj4b"/>
          <w:rFonts w:cstheme="minorHAnsi"/>
          <w:color w:val="FF0000"/>
          <w:lang w:bidi="gu-IN"/>
        </w:rPr>
        <w:t>senat</w:t>
      </w:r>
      <w:r w:rsidRPr="00397039">
        <w:rPr>
          <w:rStyle w:val="jlqj4b"/>
          <w:rFonts w:cstheme="minorHAnsi"/>
          <w:lang w:bidi="gu-IN"/>
        </w:rPr>
        <w:t xml:space="preserve">, senate, </w:t>
      </w:r>
      <w:r w:rsidRPr="00397039">
        <w:rPr>
          <w:rStyle w:val="jlqj4b"/>
          <w:rFonts w:cstheme="minorHAnsi"/>
          <w:b/>
          <w:lang w:bidi="gu-IN"/>
        </w:rPr>
        <w:t>Tajik</w:t>
      </w:r>
      <w:r w:rsidRPr="00397039">
        <w:rPr>
          <w:rStyle w:val="jlqj4b"/>
          <w:rFonts w:cstheme="minorHAnsi"/>
          <w:lang w:bidi="gu-IN"/>
        </w:rPr>
        <w:t xml:space="preserve">, </w:t>
      </w:r>
      <w:r w:rsidRPr="00397039">
        <w:rPr>
          <w:rStyle w:val="jlqj4b"/>
          <w:rFonts w:cstheme="minorHAnsi"/>
          <w:color w:val="FF0000"/>
          <w:lang w:val="tg-Cyrl-TJ" w:bidi="gu-IN"/>
        </w:rPr>
        <w:t>senat</w:t>
      </w:r>
      <w:r w:rsidRPr="00397039">
        <w:rPr>
          <w:rStyle w:val="jlqj4b"/>
          <w:rFonts w:cstheme="minorHAnsi"/>
          <w:lang w:val="tg-Cyrl-TJ" w:bidi="gu-IN"/>
        </w:rPr>
        <w:t>, сенат, senate</w:t>
      </w:r>
      <w:r w:rsidRPr="00397039">
        <w:rPr>
          <w:rStyle w:val="jlqj4b"/>
          <w:rFonts w:cstheme="minorHAnsi"/>
          <w:lang w:bidi="gu-IN"/>
        </w:rPr>
        <w:t xml:space="preserve">, </w:t>
      </w:r>
      <w:r w:rsidRPr="00397039">
        <w:rPr>
          <w:rStyle w:val="jlqj4b"/>
          <w:rFonts w:cstheme="minorHAnsi"/>
          <w:b/>
          <w:lang w:bidi="gu-IN"/>
        </w:rPr>
        <w:t>Kygryz</w:t>
      </w:r>
      <w:r w:rsidRPr="00397039">
        <w:rPr>
          <w:rStyle w:val="jlqj4b"/>
          <w:rFonts w:cstheme="minorHAnsi"/>
          <w:lang w:bidi="gu-IN"/>
        </w:rPr>
        <w:t xml:space="preserve">, </w:t>
      </w:r>
      <w:r w:rsidRPr="00397039">
        <w:rPr>
          <w:rStyle w:val="jlqj4b"/>
          <w:rFonts w:cstheme="minorHAnsi"/>
          <w:lang w:val="ky-KG" w:bidi="gu-IN"/>
        </w:rPr>
        <w:t xml:space="preserve">сенат, </w:t>
      </w:r>
      <w:r w:rsidRPr="00397039">
        <w:rPr>
          <w:rStyle w:val="jlqj4b"/>
          <w:rFonts w:cstheme="minorHAnsi"/>
          <w:color w:val="FF0000"/>
          <w:lang w:val="ky-KG" w:bidi="gu-IN"/>
        </w:rPr>
        <w:t>senat</w:t>
      </w:r>
      <w:r w:rsidRPr="00397039">
        <w:rPr>
          <w:rStyle w:val="jlqj4b"/>
          <w:rFonts w:cstheme="minorHAnsi"/>
          <w:lang w:val="ky-KG" w:bidi="gu-IN"/>
        </w:rPr>
        <w:t>, senate</w:t>
      </w:r>
      <w:r w:rsidRPr="00397039">
        <w:rPr>
          <w:rStyle w:val="jlqj4b"/>
          <w:rFonts w:cstheme="minorHAnsi"/>
          <w:lang w:bidi="gu-IN"/>
        </w:rPr>
        <w:t xml:space="preserve">, </w:t>
      </w:r>
      <w:r w:rsidRPr="00397039">
        <w:rPr>
          <w:rStyle w:val="jlqj4b"/>
          <w:rFonts w:cstheme="minorHAnsi"/>
          <w:b/>
          <w:lang w:bidi="gu-IN"/>
        </w:rPr>
        <w:t>Mongolian</w:t>
      </w:r>
      <w:r w:rsidRPr="00397039">
        <w:rPr>
          <w:rStyle w:val="jlqj4b"/>
          <w:rFonts w:cstheme="minorHAnsi"/>
          <w:lang w:bidi="gu-IN"/>
        </w:rPr>
        <w:t xml:space="preserve">, </w:t>
      </w:r>
      <w:r w:rsidRPr="00397039">
        <w:rPr>
          <w:rStyle w:val="jlqj4b"/>
          <w:rFonts w:cstheme="minorHAnsi"/>
          <w:lang w:val="mn-MN"/>
        </w:rPr>
        <w:t xml:space="preserve">сенат, </w:t>
      </w:r>
      <w:r w:rsidRPr="00397039">
        <w:rPr>
          <w:rStyle w:val="jlqj4b"/>
          <w:rFonts w:cstheme="minorHAnsi"/>
          <w:color w:val="FF0000"/>
          <w:lang w:val="mn-MN"/>
        </w:rPr>
        <w:t>syenat</w:t>
      </w:r>
      <w:r w:rsidRPr="00397039">
        <w:rPr>
          <w:rStyle w:val="jlqj4b"/>
          <w:rFonts w:cstheme="minorHAnsi"/>
          <w:lang w:val="mn-MN"/>
        </w:rPr>
        <w:t>, senate</w:t>
      </w:r>
      <w:r w:rsidRPr="00397039">
        <w:rPr>
          <w:rStyle w:val="jlqj4b"/>
          <w:rFonts w:cstheme="minorHAnsi"/>
        </w:rPr>
        <w:t>.</w:t>
      </w:r>
      <w:r>
        <w:rPr>
          <w:rStyle w:val="jlqj4b"/>
          <w:rFonts w:cstheme="minorHAnsi"/>
        </w:rPr>
        <w:br/>
      </w:r>
    </w:p>
  </w:footnote>
  <w:footnote w:id="54">
    <w:p w:rsidR="007B148B" w:rsidRPr="005E020A" w:rsidRDefault="007B148B">
      <w:pPr>
        <w:pStyle w:val="FootnoteText"/>
        <w:rPr>
          <w:rFonts w:cstheme="minorHAnsi"/>
        </w:rPr>
      </w:pPr>
      <w:r>
        <w:rPr>
          <w:rStyle w:val="FootnoteReference"/>
        </w:rPr>
        <w:footnoteRef/>
      </w:r>
      <w:r>
        <w:t xml:space="preserve"> </w:t>
      </w:r>
      <w:r w:rsidRPr="00B45300">
        <w:rPr>
          <w:rFonts w:cstheme="minorHAnsi"/>
          <w:b/>
        </w:rPr>
        <w:t>Hittite</w:t>
      </w:r>
      <w:r w:rsidRPr="00B45300">
        <w:rPr>
          <w:rFonts w:cstheme="minorHAnsi"/>
        </w:rPr>
        <w:t xml:space="preserve">, </w:t>
      </w:r>
      <w:r w:rsidRPr="00B45300">
        <w:rPr>
          <w:rFonts w:cstheme="minorHAnsi"/>
          <w:b/>
          <w:bCs/>
          <w:color w:val="CC6600"/>
          <w:u w:val="single"/>
        </w:rPr>
        <w:t>huinu-</w:t>
      </w:r>
      <w:r w:rsidRPr="00B45300">
        <w:rPr>
          <w:rFonts w:cstheme="minorHAnsi"/>
        </w:rPr>
        <w:t xml:space="preserve">, to cause, </w:t>
      </w:r>
      <w:r w:rsidRPr="00B45300">
        <w:rPr>
          <w:rFonts w:cstheme="minorHAnsi"/>
          <w:b/>
        </w:rPr>
        <w:t>Akkadian</w:t>
      </w:r>
      <w:r w:rsidRPr="00B45300">
        <w:rPr>
          <w:rFonts w:cstheme="minorHAnsi"/>
        </w:rPr>
        <w:t xml:space="preserve">, </w:t>
      </w:r>
      <w:r w:rsidRPr="00B45300">
        <w:rPr>
          <w:rFonts w:cstheme="minorHAnsi"/>
          <w:b/>
          <w:bCs/>
          <w:color w:val="CC6600"/>
          <w:u w:val="single"/>
          <w:shd w:val="clear" w:color="auto" w:fill="FFFFFF"/>
        </w:rPr>
        <w:t>ḫanû</w:t>
      </w:r>
      <w:r w:rsidRPr="00B45300">
        <w:rPr>
          <w:rFonts w:cstheme="minorHAnsi"/>
          <w:color w:val="000000"/>
          <w:shd w:val="clear" w:color="auto" w:fill="FFFFFF"/>
        </w:rPr>
        <w:t xml:space="preserve">, to plead, </w:t>
      </w:r>
      <w:r w:rsidRPr="00B45300">
        <w:rPr>
          <w:rFonts w:cstheme="minorHAnsi"/>
          <w:b/>
          <w:color w:val="000000"/>
          <w:shd w:val="clear" w:color="auto" w:fill="FFFFFF"/>
        </w:rPr>
        <w:t>Hurrian</w:t>
      </w:r>
      <w:r w:rsidRPr="00B45300">
        <w:rPr>
          <w:rFonts w:cstheme="minorHAnsi"/>
          <w:color w:val="000000"/>
          <w:shd w:val="clear" w:color="auto" w:fill="FFFFFF"/>
        </w:rPr>
        <w:t xml:space="preserve">, </w:t>
      </w:r>
      <w:r w:rsidRPr="00B45300">
        <w:rPr>
          <w:rFonts w:cstheme="minorHAnsi"/>
          <w:color w:val="CC6600"/>
          <w:u w:val="single"/>
          <w:shd w:val="clear" w:color="auto" w:fill="FFFFFF"/>
        </w:rPr>
        <w:t>ḫan</w:t>
      </w:r>
      <w:r w:rsidRPr="00B45300">
        <w:rPr>
          <w:rFonts w:cstheme="minorHAnsi"/>
          <w:shd w:val="clear" w:color="auto" w:fill="FFFFFF"/>
        </w:rPr>
        <w:t xml:space="preserve">-, </w:t>
      </w:r>
      <w:r w:rsidRPr="00B45300">
        <w:rPr>
          <w:rFonts w:cstheme="minorHAnsi"/>
          <w:color w:val="CC6600"/>
          <w:u w:val="single"/>
          <w:shd w:val="clear" w:color="auto" w:fill="FFFFFF"/>
        </w:rPr>
        <w:t>χan</w:t>
      </w:r>
      <w:r w:rsidRPr="00B45300">
        <w:rPr>
          <w:rFonts w:cstheme="minorHAnsi"/>
          <w:shd w:val="clear" w:color="auto" w:fill="FFFFFF"/>
        </w:rPr>
        <w:t xml:space="preserve">-, to give birth, </w:t>
      </w:r>
      <w:r w:rsidRPr="00B45300">
        <w:rPr>
          <w:rFonts w:cstheme="minorHAnsi"/>
          <w:color w:val="000000"/>
          <w:shd w:val="clear" w:color="auto" w:fill="FFFFFF"/>
        </w:rPr>
        <w:t xml:space="preserve"> </w:t>
      </w:r>
      <w:r w:rsidRPr="00B45300">
        <w:rPr>
          <w:rFonts w:cstheme="minorHAnsi"/>
          <w:b/>
          <w:color w:val="000000"/>
          <w:shd w:val="clear" w:color="auto" w:fill="FFFFFF"/>
        </w:rPr>
        <w:t>Hittite</w:t>
      </w:r>
      <w:r w:rsidRPr="00B45300">
        <w:rPr>
          <w:rFonts w:cstheme="minorHAnsi"/>
          <w:color w:val="000000"/>
          <w:shd w:val="clear" w:color="auto" w:fill="FFFFFF"/>
        </w:rPr>
        <w:t xml:space="preserve">, </w:t>
      </w:r>
      <w:r w:rsidRPr="00B45300">
        <w:rPr>
          <w:rStyle w:val="unicode"/>
          <w:rFonts w:cstheme="minorHAnsi"/>
          <w:b/>
          <w:bCs/>
          <w:color w:val="993399"/>
          <w:u w:val="single"/>
          <w:shd w:val="clear" w:color="auto" w:fill="FFFFFF"/>
        </w:rPr>
        <w:t>wewakk</w:t>
      </w:r>
      <w:r w:rsidRPr="00B45300">
        <w:rPr>
          <w:rStyle w:val="unicode"/>
          <w:rFonts w:cstheme="minorHAnsi"/>
          <w:b/>
          <w:bCs/>
          <w:color w:val="222222"/>
          <w:shd w:val="clear" w:color="auto" w:fill="FFFFFF"/>
        </w:rPr>
        <w:t>-&gt;</w:t>
      </w:r>
      <w:r w:rsidRPr="00B45300">
        <w:rPr>
          <w:rStyle w:val="unicode"/>
          <w:rFonts w:cstheme="minorHAnsi"/>
          <w:color w:val="222222"/>
          <w:shd w:val="clear" w:color="auto" w:fill="FFFFFF"/>
        </w:rPr>
        <w:t xml:space="preserve">, </w:t>
      </w:r>
      <w:r w:rsidRPr="00B45300">
        <w:rPr>
          <w:rStyle w:val="unicode"/>
          <w:rFonts w:cstheme="minorHAnsi"/>
          <w:b/>
          <w:bCs/>
          <w:color w:val="993399"/>
          <w:u w:val="single"/>
          <w:shd w:val="clear" w:color="auto" w:fill="FFFFFF"/>
        </w:rPr>
        <w:t>uewakk</w:t>
      </w:r>
      <w:r w:rsidRPr="00B45300">
        <w:rPr>
          <w:rStyle w:val="unicode"/>
          <w:rFonts w:cstheme="minorHAnsi"/>
          <w:color w:val="222222"/>
          <w:shd w:val="clear" w:color="auto" w:fill="FFFFFF"/>
        </w:rPr>
        <w:t>, to</w:t>
      </w:r>
      <w:r w:rsidRPr="00B45300">
        <w:rPr>
          <w:rStyle w:val="unicode"/>
          <w:rFonts w:cstheme="minorHAnsi"/>
          <w:b/>
          <w:color w:val="222222"/>
          <w:shd w:val="clear" w:color="auto" w:fill="FFFFFF"/>
        </w:rPr>
        <w:t xml:space="preserve"> </w:t>
      </w:r>
      <w:r w:rsidRPr="00B45300">
        <w:rPr>
          <w:rFonts w:cstheme="minorHAnsi"/>
        </w:rPr>
        <w:t xml:space="preserve">demand, </w:t>
      </w:r>
      <w:r w:rsidRPr="00B45300">
        <w:rPr>
          <w:rStyle w:val="unicode"/>
          <w:rFonts w:cstheme="minorHAnsi"/>
          <w:b/>
          <w:bCs/>
          <w:color w:val="993399"/>
          <w:u w:val="single"/>
          <w:shd w:val="clear" w:color="auto" w:fill="FFFFFF"/>
        </w:rPr>
        <w:t>wēk-</w:t>
      </w:r>
      <w:r w:rsidRPr="00B45300">
        <w:rPr>
          <w:rStyle w:val="unicode"/>
          <w:rFonts w:cstheme="minorHAnsi"/>
          <w:color w:val="222222"/>
          <w:shd w:val="clear" w:color="auto" w:fill="FFFFFF"/>
        </w:rPr>
        <w:t xml:space="preserve">, </w:t>
      </w:r>
      <w:r w:rsidRPr="00B45300">
        <w:rPr>
          <w:rStyle w:val="unicode"/>
          <w:rFonts w:cstheme="minorHAnsi"/>
          <w:b/>
          <w:bCs/>
          <w:color w:val="993399"/>
          <w:u w:val="single"/>
          <w:shd w:val="clear" w:color="auto" w:fill="FFFFFF"/>
        </w:rPr>
        <w:t>wekk-&gt;</w:t>
      </w:r>
      <w:r w:rsidRPr="00B45300">
        <w:rPr>
          <w:rStyle w:val="unicode"/>
          <w:rFonts w:cstheme="minorHAnsi"/>
          <w:color w:val="222222"/>
          <w:shd w:val="clear" w:color="auto" w:fill="FFFFFF"/>
        </w:rPr>
        <w:t xml:space="preserve">, </w:t>
      </w:r>
      <w:r w:rsidRPr="00B45300">
        <w:rPr>
          <w:rFonts w:cstheme="minorHAnsi"/>
          <w:b/>
          <w:bCs/>
          <w:color w:val="993399"/>
          <w:u w:val="single"/>
        </w:rPr>
        <w:t>wewak</w:t>
      </w:r>
      <w:r w:rsidRPr="00B45300">
        <w:rPr>
          <w:rFonts w:cstheme="minorHAnsi"/>
        </w:rPr>
        <w:t xml:space="preserve">, to demand, </w:t>
      </w:r>
      <w:r w:rsidRPr="00B45300">
        <w:rPr>
          <w:rFonts w:cstheme="minorHAnsi"/>
          <w:b/>
          <w:bCs/>
          <w:color w:val="993399"/>
          <w:u w:val="single"/>
        </w:rPr>
        <w:t>wek</w:t>
      </w:r>
      <w:r w:rsidRPr="00B45300">
        <w:rPr>
          <w:rFonts w:cstheme="minorHAnsi"/>
          <w:b/>
          <w:bCs/>
        </w:rPr>
        <w:t>-</w:t>
      </w:r>
      <w:r w:rsidRPr="00B45300">
        <w:rPr>
          <w:rFonts w:cstheme="minorHAnsi"/>
        </w:rPr>
        <w:t>, (</w:t>
      </w:r>
      <w:r w:rsidRPr="00B45300">
        <w:rPr>
          <w:rFonts w:cstheme="minorHAnsi"/>
          <w:b/>
          <w:bCs/>
        </w:rPr>
        <w:t>IR</w:t>
      </w:r>
      <w:r w:rsidRPr="00B45300">
        <w:rPr>
          <w:rFonts w:cstheme="minorHAnsi"/>
        </w:rPr>
        <w:t xml:space="preserve">), to demand, ask, to wish, to claim, </w:t>
      </w:r>
      <w:r w:rsidRPr="00B45300">
        <w:rPr>
          <w:rFonts w:cstheme="minorHAnsi"/>
          <w:b/>
        </w:rPr>
        <w:t>Polish</w:t>
      </w:r>
      <w:r w:rsidRPr="00B45300">
        <w:rPr>
          <w:rFonts w:cstheme="minorHAnsi"/>
        </w:rPr>
        <w:t xml:space="preserve">, </w:t>
      </w:r>
      <w:r w:rsidRPr="00B45300">
        <w:rPr>
          <w:rStyle w:val="tlid-translation"/>
          <w:rFonts w:cstheme="minorHAnsi"/>
          <w:color w:val="993399"/>
          <w:u w:val="single"/>
        </w:rPr>
        <w:t>udawać</w:t>
      </w:r>
      <w:r w:rsidRPr="00B45300">
        <w:rPr>
          <w:rStyle w:val="tlid-translation"/>
          <w:rFonts w:cstheme="minorHAnsi"/>
        </w:rPr>
        <w:t xml:space="preserve">, to pretend, </w:t>
      </w:r>
      <w:r w:rsidRPr="00B45300">
        <w:rPr>
          <w:rStyle w:val="tlid-translation"/>
          <w:rFonts w:cstheme="minorHAnsi"/>
          <w:b/>
        </w:rPr>
        <w:t>Irish</w:t>
      </w:r>
      <w:r w:rsidRPr="00B45300">
        <w:rPr>
          <w:rStyle w:val="tlid-translation"/>
          <w:rFonts w:cstheme="minorHAnsi"/>
        </w:rPr>
        <w:t xml:space="preserve">, </w:t>
      </w:r>
      <w:r w:rsidRPr="00B45300">
        <w:rPr>
          <w:rStyle w:val="jlqj4b"/>
          <w:rFonts w:cstheme="minorHAnsi"/>
          <w:color w:val="009900"/>
          <w:u w:val="single"/>
          <w:shd w:val="clear" w:color="auto" w:fill="FFFFFF"/>
          <w:lang w:val="ga-IE"/>
        </w:rPr>
        <w:t>dearbhú</w:t>
      </w:r>
      <w:r w:rsidRPr="00B45300">
        <w:rPr>
          <w:rStyle w:val="jlqj4b"/>
          <w:rFonts w:cstheme="minorHAnsi"/>
          <w:color w:val="000000"/>
          <w:shd w:val="clear" w:color="auto" w:fill="FFFFFF"/>
          <w:lang w:val="ga-IE"/>
        </w:rPr>
        <w:t>, assert</w:t>
      </w:r>
      <w:r w:rsidRPr="00B45300">
        <w:rPr>
          <w:rStyle w:val="jlqj4b"/>
          <w:rFonts w:cstheme="minorHAnsi"/>
          <w:color w:val="000000"/>
          <w:shd w:val="clear" w:color="auto" w:fill="FFFFFF"/>
        </w:rPr>
        <w:t xml:space="preserve">, </w:t>
      </w:r>
      <w:r w:rsidRPr="00B45300">
        <w:rPr>
          <w:rStyle w:val="tlid-translation"/>
          <w:rFonts w:cstheme="minorHAnsi"/>
        </w:rPr>
        <w:t> </w:t>
      </w:r>
      <w:r w:rsidRPr="00B45300">
        <w:rPr>
          <w:rStyle w:val="tlid-translation"/>
          <w:rFonts w:cstheme="minorHAnsi"/>
          <w:b/>
        </w:rPr>
        <w:t>Scots-Gaelic</w:t>
      </w:r>
      <w:r w:rsidRPr="00B45300">
        <w:rPr>
          <w:rStyle w:val="tlid-translation"/>
          <w:rFonts w:cstheme="minorHAnsi"/>
        </w:rPr>
        <w:t xml:space="preserve">, </w:t>
      </w:r>
      <w:r w:rsidRPr="00B45300">
        <w:rPr>
          <w:rStyle w:val="jlqj4b"/>
          <w:rFonts w:cstheme="minorHAnsi"/>
          <w:color w:val="009900"/>
          <w:u w:val="single"/>
          <w:lang w:val="gd-GB"/>
        </w:rPr>
        <w:t>dearbhte</w:t>
      </w:r>
      <w:r w:rsidRPr="00B45300">
        <w:rPr>
          <w:rStyle w:val="jlqj4b"/>
          <w:rFonts w:cstheme="minorHAnsi"/>
          <w:color w:val="000000"/>
          <w:lang w:val="gd-GB"/>
        </w:rPr>
        <w:t>, assert</w:t>
      </w:r>
      <w:r w:rsidRPr="00B45300">
        <w:rPr>
          <w:rStyle w:val="jlqj4b"/>
          <w:rFonts w:cstheme="minorHAnsi"/>
          <w:color w:val="000000"/>
        </w:rPr>
        <w:t>,</w:t>
      </w:r>
      <w:r w:rsidRPr="00B45300">
        <w:rPr>
          <w:rFonts w:cstheme="minorHAnsi"/>
          <w:color w:val="000000"/>
        </w:rPr>
        <w:t xml:space="preserve"> </w:t>
      </w:r>
      <w:r w:rsidRPr="00B45300">
        <w:rPr>
          <w:rStyle w:val="tlid-translation"/>
          <w:rFonts w:cstheme="minorHAnsi"/>
          <w:b/>
        </w:rPr>
        <w:t>Gujarati</w:t>
      </w:r>
      <w:r w:rsidRPr="00B45300">
        <w:rPr>
          <w:rStyle w:val="tlid-translation"/>
          <w:rFonts w:cstheme="minorHAnsi"/>
        </w:rPr>
        <w:t xml:space="preserve">, </w:t>
      </w:r>
      <w:r w:rsidRPr="00B45300">
        <w:rPr>
          <w:rStyle w:val="jlqj4b"/>
          <w:rFonts w:ascii="Nirmala UI" w:hAnsi="Nirmala UI" w:cs="Nirmala UI" w:hint="cs"/>
          <w:color w:val="222222"/>
          <w:shd w:val="clear" w:color="auto" w:fill="FFFFFF"/>
          <w:cs/>
          <w:lang w:bidi="gu-IN"/>
        </w:rPr>
        <w:t>દાવો</w:t>
      </w:r>
      <w:r w:rsidRPr="00B45300">
        <w:rPr>
          <w:rStyle w:val="jlqj4b"/>
          <w:rFonts w:cstheme="minorHAnsi"/>
          <w:color w:val="222222"/>
          <w:shd w:val="clear" w:color="auto" w:fill="FFFFFF"/>
          <w:lang w:bidi="gu-IN"/>
        </w:rPr>
        <w:t>,</w:t>
      </w:r>
      <w:r w:rsidRPr="00B45300">
        <w:rPr>
          <w:rStyle w:val="jlqj4b"/>
          <w:rFonts w:cstheme="minorHAnsi"/>
          <w:color w:val="222222"/>
          <w:shd w:val="clear" w:color="auto" w:fill="FFFFFF"/>
          <w:cs/>
          <w:lang w:bidi="gu-IN"/>
        </w:rPr>
        <w:t xml:space="preserve"> </w:t>
      </w:r>
      <w:r w:rsidRPr="00B45300">
        <w:rPr>
          <w:rStyle w:val="jlqj4b"/>
          <w:rFonts w:cstheme="minorHAnsi"/>
          <w:color w:val="CC6600"/>
          <w:u w:val="single"/>
          <w:shd w:val="clear" w:color="auto" w:fill="FFFFFF"/>
          <w:lang w:bidi="gu-IN"/>
        </w:rPr>
        <w:t>Dāvō</w:t>
      </w:r>
      <w:r w:rsidRPr="00B45300">
        <w:rPr>
          <w:rStyle w:val="jlqj4b"/>
          <w:rFonts w:cstheme="minorHAnsi"/>
          <w:color w:val="222222"/>
          <w:shd w:val="clear" w:color="auto" w:fill="FFFFFF"/>
          <w:lang w:bidi="gu-IN"/>
        </w:rPr>
        <w:t>,</w:t>
      </w:r>
      <w:r w:rsidRPr="00B45300">
        <w:rPr>
          <w:rStyle w:val="jlqj4b"/>
          <w:rFonts w:cstheme="minorHAnsi"/>
          <w:color w:val="222222"/>
          <w:shd w:val="clear" w:color="auto" w:fill="FFFFFF"/>
          <w:cs/>
          <w:lang w:bidi="gu-IN"/>
        </w:rPr>
        <w:t xml:space="preserve"> </w:t>
      </w:r>
      <w:r w:rsidRPr="00B45300">
        <w:rPr>
          <w:rStyle w:val="jlqj4b"/>
          <w:rFonts w:cstheme="minorHAnsi"/>
          <w:color w:val="222222"/>
          <w:shd w:val="clear" w:color="auto" w:fill="FFFFFF"/>
          <w:lang w:bidi="gu-IN"/>
        </w:rPr>
        <w:t xml:space="preserve">assert, </w:t>
      </w:r>
      <w:r w:rsidRPr="00B45300">
        <w:rPr>
          <w:rStyle w:val="tlid-translation"/>
          <w:rFonts w:cstheme="minorHAnsi"/>
          <w:b/>
        </w:rPr>
        <w:t>Uzbek</w:t>
      </w:r>
      <w:r w:rsidRPr="00B45300">
        <w:rPr>
          <w:rStyle w:val="tlid-translation"/>
          <w:rFonts w:cstheme="minorHAnsi"/>
        </w:rPr>
        <w:t xml:space="preserve">, </w:t>
      </w:r>
      <w:r w:rsidRPr="00B45300">
        <w:rPr>
          <w:rStyle w:val="kgnlhe"/>
          <w:rFonts w:cstheme="minorHAnsi"/>
          <w:color w:val="CC6600"/>
          <w:u w:val="single"/>
          <w:shd w:val="clear" w:color="auto" w:fill="FFFFFF"/>
        </w:rPr>
        <w:t>da'vo</w:t>
      </w:r>
      <w:r w:rsidRPr="00B45300">
        <w:rPr>
          <w:rStyle w:val="kgnlhe"/>
          <w:rFonts w:cstheme="minorHAnsi"/>
          <w:color w:val="222222"/>
          <w:shd w:val="clear" w:color="auto" w:fill="FFFFFF"/>
        </w:rPr>
        <w:t xml:space="preserve"> qilmoq, pretend, </w:t>
      </w:r>
      <w:r w:rsidRPr="00B45300">
        <w:rPr>
          <w:rStyle w:val="kgnlhe"/>
          <w:rFonts w:cstheme="minorHAnsi"/>
          <w:b/>
          <w:color w:val="222222"/>
          <w:shd w:val="clear" w:color="auto" w:fill="FFFFFF"/>
        </w:rPr>
        <w:t>Tajik</w:t>
      </w:r>
      <w:r w:rsidRPr="00B45300">
        <w:rPr>
          <w:rStyle w:val="kgnlhe"/>
          <w:rFonts w:cstheme="minorHAnsi"/>
          <w:color w:val="222222"/>
          <w:shd w:val="clear" w:color="auto" w:fill="FFFFFF"/>
        </w:rPr>
        <w:t xml:space="preserve">, </w:t>
      </w:r>
      <w:r w:rsidRPr="00B45300">
        <w:rPr>
          <w:rStyle w:val="jlqj4b"/>
          <w:rFonts w:cstheme="minorHAnsi"/>
          <w:color w:val="222222"/>
          <w:shd w:val="clear" w:color="auto" w:fill="FFFFFF"/>
          <w:lang w:val="tg-Cyrl-TJ"/>
        </w:rPr>
        <w:t>даъво кардан, </w:t>
      </w:r>
      <w:r w:rsidRPr="00B45300">
        <w:rPr>
          <w:rStyle w:val="jlqj4b"/>
          <w:rFonts w:cstheme="minorHAnsi"/>
          <w:color w:val="CC6600"/>
          <w:u w:val="single"/>
          <w:shd w:val="clear" w:color="auto" w:fill="FFFFFF"/>
          <w:lang w:val="tg-Cyrl-TJ"/>
        </w:rPr>
        <w:t>da'vo</w:t>
      </w:r>
      <w:r w:rsidRPr="00B45300">
        <w:rPr>
          <w:rStyle w:val="jlqj4b"/>
          <w:rFonts w:cstheme="minorHAnsi"/>
          <w:color w:val="222222"/>
          <w:shd w:val="clear" w:color="auto" w:fill="FFFFFF"/>
          <w:lang w:val="tg-Cyrl-TJ"/>
        </w:rPr>
        <w:t xml:space="preserve"> kardan, to plead,</w:t>
      </w:r>
      <w:r w:rsidRPr="00B45300">
        <w:rPr>
          <w:rStyle w:val="jlqj4b"/>
          <w:rFonts w:cstheme="minorHAnsi"/>
          <w:color w:val="222222"/>
          <w:shd w:val="clear" w:color="auto" w:fill="FFFFFF"/>
        </w:rPr>
        <w:t xml:space="preserve"> </w:t>
      </w:r>
      <w:r w:rsidRPr="00B45300">
        <w:rPr>
          <w:rStyle w:val="tlid-translation"/>
          <w:rFonts w:cstheme="minorHAnsi"/>
          <w:b/>
        </w:rPr>
        <w:t>Hittite</w:t>
      </w:r>
      <w:r w:rsidRPr="00B45300">
        <w:rPr>
          <w:rStyle w:val="tlid-translation"/>
          <w:rFonts w:cstheme="minorHAnsi"/>
        </w:rPr>
        <w:t xml:space="preserve">, </w:t>
      </w:r>
      <w:r w:rsidRPr="00B45300">
        <w:rPr>
          <w:rFonts w:cstheme="minorHAnsi"/>
          <w:b/>
          <w:bCs/>
          <w:color w:val="009900"/>
          <w:u w:val="single"/>
        </w:rPr>
        <w:t>uttar</w:t>
      </w:r>
      <w:r w:rsidRPr="00B45300">
        <w:rPr>
          <w:rFonts w:cstheme="minorHAnsi"/>
        </w:rPr>
        <w:t xml:space="preserve">, reason, story, business, chattering, word, speech, motive, legal matter, </w:t>
      </w:r>
      <w:r w:rsidRPr="00B45300">
        <w:rPr>
          <w:rFonts w:cstheme="minorHAnsi"/>
          <w:b/>
        </w:rPr>
        <w:t>English</w:t>
      </w:r>
      <w:r w:rsidRPr="00B45300">
        <w:rPr>
          <w:rFonts w:cstheme="minorHAnsi"/>
        </w:rPr>
        <w:t xml:space="preserve">, </w:t>
      </w:r>
      <w:r w:rsidRPr="00B45300">
        <w:rPr>
          <w:rFonts w:cstheme="minorHAnsi"/>
          <w:color w:val="009900"/>
          <w:u w:val="single"/>
        </w:rPr>
        <w:t>utte</w:t>
      </w:r>
      <w:r w:rsidRPr="00B45300">
        <w:rPr>
          <w:rFonts w:cstheme="minorHAnsi"/>
          <w:color w:val="993399"/>
          <w:u w:val="single"/>
        </w:rPr>
        <w:t>r</w:t>
      </w:r>
      <w:r w:rsidRPr="00B45300">
        <w:rPr>
          <w:rFonts w:cstheme="minorHAnsi"/>
        </w:rPr>
        <w:t>, to pronounce, speak, [&lt;MDu.</w:t>
      </w:r>
      <w:r w:rsidRPr="00B45300">
        <w:rPr>
          <w:rFonts w:cstheme="minorHAnsi"/>
          <w:color w:val="993399"/>
          <w:u w:val="single"/>
        </w:rPr>
        <w:t xml:space="preserve"> </w:t>
      </w:r>
      <w:r w:rsidRPr="00B45300">
        <w:rPr>
          <w:rFonts w:cstheme="minorHAnsi"/>
          <w:color w:val="009900"/>
          <w:u w:val="single"/>
        </w:rPr>
        <w:t>ūteron</w:t>
      </w:r>
      <w:r w:rsidRPr="00B45300">
        <w:rPr>
          <w:rFonts w:cstheme="minorHAnsi"/>
        </w:rPr>
        <w:t xml:space="preserve">], </w:t>
      </w:r>
      <w:r w:rsidRPr="00B45300">
        <w:rPr>
          <w:rFonts w:cstheme="minorHAnsi"/>
          <w:b/>
        </w:rPr>
        <w:t>Georgian</w:t>
      </w:r>
      <w:r w:rsidRPr="00B45300">
        <w:rPr>
          <w:rFonts w:cstheme="minorHAnsi"/>
        </w:rPr>
        <w:t xml:space="preserve">, </w:t>
      </w:r>
      <w:r w:rsidRPr="00B45300">
        <w:rPr>
          <w:rFonts w:ascii="Sylfaen" w:hAnsi="Sylfaen" w:cs="Sylfaen"/>
          <w:shd w:val="clear" w:color="auto" w:fill="FFFFFF"/>
        </w:rPr>
        <w:t>პრეტენზია</w:t>
      </w:r>
      <w:r w:rsidRPr="00B45300">
        <w:rPr>
          <w:rFonts w:cstheme="minorHAnsi"/>
          <w:shd w:val="clear" w:color="auto" w:fill="FFFFFF"/>
        </w:rPr>
        <w:t xml:space="preserve">, </w:t>
      </w:r>
      <w:r w:rsidRPr="00B45300">
        <w:rPr>
          <w:rFonts w:cstheme="minorHAnsi"/>
          <w:color w:val="CC6600"/>
          <w:u w:val="single"/>
          <w:shd w:val="clear" w:color="auto" w:fill="FFFFFF"/>
        </w:rPr>
        <w:t>p’ret’enzia</w:t>
      </w:r>
      <w:r w:rsidRPr="00B45300">
        <w:rPr>
          <w:rFonts w:cstheme="minorHAnsi"/>
          <w:shd w:val="clear" w:color="auto" w:fill="FFFFFF"/>
        </w:rPr>
        <w:t xml:space="preserve">, pretend, </w:t>
      </w:r>
      <w:r w:rsidRPr="00B45300">
        <w:rPr>
          <w:rFonts w:cstheme="minorHAnsi"/>
          <w:b/>
          <w:shd w:val="clear" w:color="auto" w:fill="FFFFFF"/>
        </w:rPr>
        <w:t>Romanian</w:t>
      </w:r>
      <w:r w:rsidRPr="00B45300">
        <w:rPr>
          <w:rFonts w:cstheme="minorHAnsi"/>
          <w:shd w:val="clear" w:color="auto" w:fill="FFFFFF"/>
        </w:rPr>
        <w:t xml:space="preserve">, </w:t>
      </w:r>
      <w:r w:rsidRPr="00B45300">
        <w:rPr>
          <w:rFonts w:cstheme="minorHAnsi"/>
          <w:color w:val="CC6600"/>
          <w:u w:val="single"/>
        </w:rPr>
        <w:t>pretinde</w:t>
      </w:r>
      <w:r w:rsidRPr="00B45300">
        <w:rPr>
          <w:rFonts w:cstheme="minorHAnsi"/>
        </w:rPr>
        <w:t xml:space="preserve">, pretend, </w:t>
      </w:r>
      <w:r w:rsidRPr="00B45300">
        <w:rPr>
          <w:rFonts w:cstheme="minorHAnsi"/>
          <w:b/>
        </w:rPr>
        <w:t>Albanian</w:t>
      </w:r>
      <w:r w:rsidRPr="00B45300">
        <w:rPr>
          <w:rFonts w:cstheme="minorHAnsi"/>
        </w:rPr>
        <w:t xml:space="preserve">, </w:t>
      </w:r>
      <w:r w:rsidRPr="00B45300">
        <w:rPr>
          <w:rFonts w:cstheme="minorHAnsi"/>
          <w:color w:val="CC6600"/>
          <w:u w:val="single"/>
        </w:rPr>
        <w:t>pretendoj</w:t>
      </w:r>
      <w:r w:rsidRPr="00B45300">
        <w:rPr>
          <w:rFonts w:cstheme="minorHAnsi"/>
        </w:rPr>
        <w:t xml:space="preserve">, to pretend, </w:t>
      </w:r>
      <w:r w:rsidRPr="00B45300">
        <w:rPr>
          <w:rFonts w:cstheme="minorHAnsi"/>
          <w:b/>
        </w:rPr>
        <w:t>Latin</w:t>
      </w:r>
      <w:r w:rsidRPr="00B45300">
        <w:rPr>
          <w:rFonts w:cstheme="minorHAnsi"/>
        </w:rPr>
        <w:t xml:space="preserve">, </w:t>
      </w:r>
      <w:r w:rsidRPr="00B45300">
        <w:rPr>
          <w:rFonts w:cstheme="minorHAnsi"/>
          <w:color w:val="CC6600"/>
          <w:u w:val="single"/>
        </w:rPr>
        <w:t>praetendo</w:t>
      </w:r>
      <w:r w:rsidRPr="00B45300">
        <w:rPr>
          <w:rFonts w:cstheme="minorHAnsi"/>
          <w:color w:val="CC6600"/>
        </w:rPr>
        <w:t xml:space="preserve"> </w:t>
      </w:r>
      <w:r w:rsidRPr="00B45300">
        <w:rPr>
          <w:rFonts w:cstheme="minorHAnsi"/>
          <w:color w:val="CC6600"/>
          <w:u w:val="single"/>
        </w:rPr>
        <w:t>–tendere</w:t>
      </w:r>
      <w:r w:rsidRPr="00B45300">
        <w:rPr>
          <w:rFonts w:cstheme="minorHAnsi"/>
          <w:color w:val="CC6600"/>
        </w:rPr>
        <w:t xml:space="preserve"> </w:t>
      </w:r>
      <w:r w:rsidRPr="00B45300">
        <w:rPr>
          <w:rFonts w:cstheme="minorHAnsi"/>
          <w:color w:val="CC6600"/>
          <w:u w:val="single"/>
        </w:rPr>
        <w:t>-tendi</w:t>
      </w:r>
      <w:r w:rsidRPr="00B45300">
        <w:rPr>
          <w:rFonts w:cstheme="minorHAnsi"/>
          <w:color w:val="CC6600"/>
        </w:rPr>
        <w:t xml:space="preserve"> </w:t>
      </w:r>
      <w:r w:rsidRPr="00B45300">
        <w:rPr>
          <w:rFonts w:cstheme="minorHAnsi"/>
          <w:color w:val="CC6600"/>
          <w:u w:val="single"/>
        </w:rPr>
        <w:t>-tentum</w:t>
      </w:r>
      <w:r w:rsidRPr="00B45300">
        <w:rPr>
          <w:rFonts w:cstheme="minorHAnsi"/>
          <w:color w:val="000000"/>
        </w:rPr>
        <w:t xml:space="preserve">, to pretend, </w:t>
      </w:r>
      <w:r w:rsidRPr="00B45300">
        <w:rPr>
          <w:rFonts w:cstheme="minorHAnsi"/>
          <w:b/>
          <w:color w:val="000000"/>
        </w:rPr>
        <w:t>Italian</w:t>
      </w:r>
      <w:r w:rsidRPr="00B45300">
        <w:rPr>
          <w:rFonts w:cstheme="minorHAnsi"/>
          <w:color w:val="000000"/>
        </w:rPr>
        <w:t xml:space="preserve">, </w:t>
      </w:r>
      <w:r w:rsidRPr="00B45300">
        <w:rPr>
          <w:rStyle w:val="unicode"/>
          <w:rFonts w:cstheme="minorHAnsi"/>
          <w:color w:val="CC6600"/>
          <w:u w:val="single"/>
          <w:shd w:val="clear" w:color="auto" w:fill="FFFFFF"/>
        </w:rPr>
        <w:t>pretendere</w:t>
      </w:r>
      <w:r w:rsidRPr="00B45300">
        <w:rPr>
          <w:rStyle w:val="unicode"/>
          <w:rFonts w:cstheme="minorHAnsi"/>
          <w:shd w:val="clear" w:color="auto" w:fill="FFFFFF"/>
        </w:rPr>
        <w:t xml:space="preserve">, to pretend, </w:t>
      </w:r>
      <w:r w:rsidRPr="00B45300">
        <w:rPr>
          <w:rStyle w:val="unicode"/>
          <w:rFonts w:cstheme="minorHAnsi"/>
          <w:b/>
          <w:shd w:val="clear" w:color="auto" w:fill="FFFFFF"/>
        </w:rPr>
        <w:t>French</w:t>
      </w:r>
      <w:r w:rsidRPr="00B45300">
        <w:rPr>
          <w:rStyle w:val="unicode"/>
          <w:rFonts w:cstheme="minorHAnsi"/>
          <w:shd w:val="clear" w:color="auto" w:fill="FFFFFF"/>
        </w:rPr>
        <w:t xml:space="preserve">, </w:t>
      </w:r>
      <w:r w:rsidRPr="00B45300">
        <w:rPr>
          <w:rStyle w:val="unicode"/>
          <w:rFonts w:cstheme="minorHAnsi"/>
          <w:color w:val="CC6600"/>
          <w:u w:val="single"/>
          <w:shd w:val="clear" w:color="auto" w:fill="FFFFFF"/>
        </w:rPr>
        <w:t>prétendre</w:t>
      </w:r>
      <w:r w:rsidRPr="00B45300">
        <w:rPr>
          <w:rStyle w:val="unicode"/>
          <w:rFonts w:cstheme="minorHAnsi"/>
          <w:color w:val="000000"/>
          <w:shd w:val="clear" w:color="auto" w:fill="FFFFFF"/>
        </w:rPr>
        <w:t xml:space="preserve">, to pretend, </w:t>
      </w:r>
      <w:r w:rsidRPr="00B45300">
        <w:rPr>
          <w:rStyle w:val="unicode"/>
          <w:rFonts w:cstheme="minorHAnsi"/>
          <w:b/>
          <w:color w:val="000000"/>
          <w:shd w:val="clear" w:color="auto" w:fill="FFFFFF"/>
        </w:rPr>
        <w:t>English</w:t>
      </w:r>
      <w:r w:rsidRPr="00B45300">
        <w:rPr>
          <w:rStyle w:val="unicode"/>
          <w:rFonts w:cstheme="minorHAnsi"/>
          <w:color w:val="000000"/>
          <w:shd w:val="clear" w:color="auto" w:fill="FFFFFF"/>
        </w:rPr>
        <w:t xml:space="preserve">, </w:t>
      </w:r>
      <w:r w:rsidRPr="00B45300">
        <w:rPr>
          <w:rFonts w:cstheme="minorHAnsi"/>
          <w:color w:val="CC6600"/>
          <w:u w:val="single"/>
        </w:rPr>
        <w:t>pretend</w:t>
      </w:r>
      <w:r w:rsidRPr="00B45300">
        <w:rPr>
          <w:rFonts w:cstheme="minorHAnsi"/>
          <w:color w:val="000000"/>
        </w:rPr>
        <w:t xml:space="preserve">, </w:t>
      </w:r>
      <w:r w:rsidRPr="00B45300">
        <w:rPr>
          <w:rFonts w:cstheme="minorHAnsi"/>
          <w:b/>
        </w:rPr>
        <w:t>Basque</w:t>
      </w:r>
      <w:r w:rsidRPr="00B45300">
        <w:rPr>
          <w:rFonts w:cstheme="minorHAnsi"/>
        </w:rPr>
        <w:t xml:space="preserve">, </w:t>
      </w:r>
      <w:r w:rsidRPr="00B45300">
        <w:rPr>
          <w:rFonts w:cstheme="minorHAnsi"/>
          <w:color w:val="009900"/>
          <w:u w:val="single"/>
        </w:rPr>
        <w:t>alegatu</w:t>
      </w:r>
      <w:r w:rsidRPr="00B45300">
        <w:rPr>
          <w:rFonts w:cstheme="minorHAnsi"/>
        </w:rPr>
        <w:t xml:space="preserve">, to plead, </w:t>
      </w:r>
      <w:r w:rsidRPr="00B45300">
        <w:rPr>
          <w:rFonts w:cstheme="minorHAnsi"/>
          <w:b/>
        </w:rPr>
        <w:t>English</w:t>
      </w:r>
      <w:r w:rsidRPr="00B45300">
        <w:rPr>
          <w:rFonts w:cstheme="minorHAnsi"/>
        </w:rPr>
        <w:t xml:space="preserve">, </w:t>
      </w:r>
      <w:r w:rsidRPr="00B45300">
        <w:rPr>
          <w:rFonts w:cstheme="minorHAnsi"/>
          <w:color w:val="009900"/>
          <w:u w:val="single"/>
        </w:rPr>
        <w:t>allege,</w:t>
      </w:r>
      <w:r w:rsidRPr="00B45300">
        <w:rPr>
          <w:rFonts w:cstheme="minorHAnsi"/>
        </w:rPr>
        <w:t xml:space="preserve"> [&lt;Lat. </w:t>
      </w:r>
      <w:r w:rsidRPr="00B45300">
        <w:rPr>
          <w:rFonts w:cstheme="minorHAnsi"/>
          <w:color w:val="009900"/>
          <w:u w:val="single"/>
        </w:rPr>
        <w:t>allegare</w:t>
      </w:r>
      <w:r w:rsidRPr="00B45300">
        <w:rPr>
          <w:rFonts w:cstheme="minorHAnsi"/>
        </w:rPr>
        <w:t xml:space="preserve">, to dispatch], </w:t>
      </w:r>
      <w:r w:rsidRPr="00B45300">
        <w:rPr>
          <w:rFonts w:cstheme="minorHAnsi"/>
          <w:b/>
        </w:rPr>
        <w:t>Uzbek</w:t>
      </w:r>
      <w:r w:rsidRPr="00B45300">
        <w:rPr>
          <w:rFonts w:cstheme="minorHAnsi"/>
        </w:rPr>
        <w:t xml:space="preserve">, </w:t>
      </w:r>
      <w:r w:rsidRPr="00B45300">
        <w:rPr>
          <w:rStyle w:val="jlqj4b"/>
          <w:rFonts w:cstheme="minorHAnsi"/>
          <w:color w:val="CC6600"/>
          <w:u w:val="single"/>
          <w:shd w:val="clear" w:color="auto" w:fill="FFFFFF"/>
          <w:lang w:val="uz-Latn-UZ"/>
        </w:rPr>
        <w:t>tasdiqlash</w:t>
      </w:r>
      <w:r w:rsidRPr="00B45300">
        <w:rPr>
          <w:rStyle w:val="jlqj4b"/>
          <w:rFonts w:cstheme="minorHAnsi"/>
          <w:color w:val="222222"/>
          <w:shd w:val="clear" w:color="auto" w:fill="FFFFFF"/>
          <w:lang w:val="uz-Latn-UZ"/>
        </w:rPr>
        <w:t xml:space="preserve">, assert, </w:t>
      </w:r>
      <w:r w:rsidRPr="00B45300">
        <w:rPr>
          <w:rStyle w:val="jlqj4b"/>
          <w:rFonts w:cstheme="minorHAnsi"/>
          <w:b/>
          <w:color w:val="222222"/>
          <w:shd w:val="clear" w:color="auto" w:fill="FFFFFF"/>
          <w:lang w:val="uz-Latn-UZ"/>
        </w:rPr>
        <w:t>Tajik</w:t>
      </w:r>
      <w:r w:rsidRPr="00B45300">
        <w:rPr>
          <w:rStyle w:val="jlqj4b"/>
          <w:rFonts w:cstheme="minorHAnsi"/>
          <w:color w:val="222222"/>
          <w:shd w:val="clear" w:color="auto" w:fill="FFFFFF"/>
          <w:lang w:val="uz-Latn-UZ"/>
        </w:rPr>
        <w:t xml:space="preserve">, </w:t>
      </w:r>
      <w:r w:rsidRPr="00B45300">
        <w:rPr>
          <w:rStyle w:val="jlqj4b"/>
          <w:rFonts w:cstheme="minorHAnsi"/>
          <w:color w:val="222222"/>
          <w:shd w:val="clear" w:color="auto" w:fill="FFFFFF"/>
          <w:lang w:val="tg-Cyrl-TJ"/>
        </w:rPr>
        <w:t xml:space="preserve">тасдиқ кардан,  </w:t>
      </w:r>
      <w:r w:rsidRPr="00B45300">
        <w:rPr>
          <w:rStyle w:val="jlqj4b"/>
          <w:rFonts w:cstheme="minorHAnsi"/>
          <w:color w:val="CC6600"/>
          <w:u w:val="single"/>
          <w:shd w:val="clear" w:color="auto" w:fill="FFFFFF"/>
          <w:lang w:val="tg-Cyrl-TJ"/>
        </w:rPr>
        <w:t>tasdiq</w:t>
      </w:r>
      <w:r w:rsidRPr="00B45300">
        <w:rPr>
          <w:rStyle w:val="jlqj4b"/>
          <w:rFonts w:cstheme="minorHAnsi"/>
          <w:color w:val="222222"/>
          <w:shd w:val="clear" w:color="auto" w:fill="FFFFFF"/>
          <w:lang w:val="tg-Cyrl-TJ"/>
        </w:rPr>
        <w:t xml:space="preserve"> kardan, to assert</w:t>
      </w:r>
      <w:r w:rsidRPr="00B45300">
        <w:rPr>
          <w:rStyle w:val="jlqj4b"/>
          <w:rFonts w:cstheme="minorHAnsi"/>
          <w:color w:val="222222"/>
          <w:shd w:val="clear" w:color="auto" w:fill="FFFFFF"/>
        </w:rPr>
        <w:t>,</w:t>
      </w:r>
      <w:r w:rsidRPr="00B45300">
        <w:rPr>
          <w:rStyle w:val="jlqj4b"/>
          <w:rFonts w:cstheme="minorHAnsi"/>
          <w:color w:val="222222"/>
          <w:shd w:val="clear" w:color="auto" w:fill="FFFFFF"/>
          <w:lang w:val="tg-Cyrl-TJ"/>
        </w:rPr>
        <w:t xml:space="preserve"> </w:t>
      </w:r>
      <w:r w:rsidRPr="00B45300">
        <w:rPr>
          <w:rFonts w:cstheme="minorHAnsi"/>
          <w:b/>
        </w:rPr>
        <w:t>Croatian</w:t>
      </w:r>
      <w:r w:rsidRPr="00B45300">
        <w:rPr>
          <w:rFonts w:cstheme="minorHAnsi"/>
        </w:rPr>
        <w:t xml:space="preserve">, </w:t>
      </w:r>
      <w:r w:rsidRPr="00B45300">
        <w:rPr>
          <w:rFonts w:cstheme="minorHAnsi"/>
          <w:color w:val="FF0000"/>
          <w:shd w:val="clear" w:color="auto" w:fill="FFFFFF"/>
        </w:rPr>
        <w:t>proizvoditi</w:t>
      </w:r>
      <w:r w:rsidRPr="00B45300">
        <w:rPr>
          <w:rFonts w:cstheme="minorHAnsi"/>
          <w:color w:val="000000"/>
          <w:shd w:val="clear" w:color="auto" w:fill="FFFFFF"/>
        </w:rPr>
        <w:t>, to produce,</w:t>
      </w:r>
      <w:r w:rsidRPr="00B45300">
        <w:rPr>
          <w:rFonts w:cstheme="minorHAnsi"/>
        </w:rPr>
        <w:t xml:space="preserve"> </w:t>
      </w:r>
      <w:r w:rsidRPr="00B45300">
        <w:rPr>
          <w:rFonts w:cstheme="minorHAnsi"/>
          <w:b/>
        </w:rPr>
        <w:t>Polish</w:t>
      </w:r>
      <w:r w:rsidRPr="00B45300">
        <w:rPr>
          <w:rFonts w:cstheme="minorHAnsi"/>
        </w:rPr>
        <w:t xml:space="preserve">, </w:t>
      </w:r>
      <w:r w:rsidRPr="00B45300">
        <w:rPr>
          <w:rStyle w:val="tlid-translation"/>
          <w:rFonts w:cstheme="minorHAnsi"/>
          <w:color w:val="FF0000"/>
          <w:shd w:val="clear" w:color="auto" w:fill="FFFFFF"/>
        </w:rPr>
        <w:t>produkować</w:t>
      </w:r>
      <w:r w:rsidRPr="00B45300">
        <w:rPr>
          <w:rStyle w:val="tlid-translation"/>
          <w:rFonts w:cstheme="minorHAnsi"/>
          <w:color w:val="000000"/>
          <w:shd w:val="clear" w:color="auto" w:fill="FFFFFF"/>
        </w:rPr>
        <w:t xml:space="preserve">, to produce, </w:t>
      </w:r>
      <w:r w:rsidRPr="00B45300">
        <w:rPr>
          <w:rStyle w:val="tlid-translation"/>
          <w:rFonts w:cstheme="minorHAnsi"/>
          <w:b/>
          <w:color w:val="000000"/>
          <w:shd w:val="clear" w:color="auto" w:fill="FFFFFF"/>
        </w:rPr>
        <w:t>Romanian</w:t>
      </w:r>
      <w:r w:rsidRPr="00B45300">
        <w:rPr>
          <w:rStyle w:val="tlid-translation"/>
          <w:rFonts w:cstheme="minorHAnsi"/>
          <w:color w:val="000000"/>
          <w:shd w:val="clear" w:color="auto" w:fill="FFFFFF"/>
        </w:rPr>
        <w:t xml:space="preserve">, </w:t>
      </w:r>
      <w:r w:rsidRPr="00B45300">
        <w:rPr>
          <w:rFonts w:cstheme="minorHAnsi"/>
        </w:rPr>
        <w:t xml:space="preserve">a </w:t>
      </w:r>
      <w:r w:rsidRPr="00B45300">
        <w:rPr>
          <w:rFonts w:cstheme="minorHAnsi"/>
          <w:color w:val="FF0000"/>
        </w:rPr>
        <w:t>produce</w:t>
      </w:r>
      <w:r w:rsidRPr="00B45300">
        <w:rPr>
          <w:rFonts w:cstheme="minorHAnsi"/>
        </w:rPr>
        <w:t xml:space="preserve">, to produce, </w:t>
      </w:r>
      <w:r w:rsidRPr="00B45300">
        <w:rPr>
          <w:rFonts w:cstheme="minorHAnsi"/>
          <w:b/>
        </w:rPr>
        <w:t>Albanian</w:t>
      </w:r>
      <w:r w:rsidRPr="00B45300">
        <w:rPr>
          <w:rFonts w:cstheme="minorHAnsi"/>
        </w:rPr>
        <w:t xml:space="preserve">, të </w:t>
      </w:r>
      <w:r w:rsidRPr="00B45300">
        <w:rPr>
          <w:rFonts w:cstheme="minorHAnsi"/>
          <w:color w:val="FF0000"/>
        </w:rPr>
        <w:t>prodhosh</w:t>
      </w:r>
      <w:r w:rsidRPr="00B45300">
        <w:rPr>
          <w:rFonts w:cstheme="minorHAnsi"/>
        </w:rPr>
        <w:t xml:space="preserve">, to produce, per te </w:t>
      </w:r>
      <w:r w:rsidRPr="00B45300">
        <w:rPr>
          <w:rFonts w:cstheme="minorHAnsi"/>
          <w:color w:val="FF0000"/>
        </w:rPr>
        <w:t>prodhuar</w:t>
      </w:r>
      <w:r w:rsidRPr="00B45300">
        <w:rPr>
          <w:rFonts w:cstheme="minorHAnsi"/>
        </w:rPr>
        <w:t>, to generate,</w:t>
      </w:r>
      <w:r w:rsidRPr="00B45300">
        <w:rPr>
          <w:rFonts w:cstheme="minorHAnsi"/>
          <w:b/>
        </w:rPr>
        <w:t xml:space="preserve"> Latin, </w:t>
      </w:r>
      <w:r w:rsidRPr="00B45300">
        <w:rPr>
          <w:rFonts w:cstheme="minorHAnsi"/>
          <w:color w:val="EE0000"/>
        </w:rPr>
        <w:t>produco-ducere-dusi</w:t>
      </w:r>
      <w:r w:rsidRPr="00B45300">
        <w:rPr>
          <w:rFonts w:cstheme="minorHAnsi"/>
        </w:rPr>
        <w:t>,</w:t>
      </w:r>
      <w:r w:rsidRPr="00B45300">
        <w:rPr>
          <w:rFonts w:cstheme="minorHAnsi"/>
          <w:color w:val="EE0000"/>
        </w:rPr>
        <w:t xml:space="preserve"> ductum</w:t>
      </w:r>
      <w:r w:rsidRPr="00B45300">
        <w:rPr>
          <w:rFonts w:cstheme="minorHAnsi"/>
        </w:rPr>
        <w:t>, to bring forward, bring out, to produce,</w:t>
      </w:r>
      <w:r w:rsidRPr="00B45300">
        <w:rPr>
          <w:rFonts w:cstheme="minorHAnsi"/>
          <w:b/>
        </w:rPr>
        <w:t xml:space="preserve"> Italian</w:t>
      </w:r>
      <w:r w:rsidRPr="00B45300">
        <w:rPr>
          <w:rFonts w:cstheme="minorHAnsi"/>
        </w:rPr>
        <w:t xml:space="preserve">, </w:t>
      </w:r>
      <w:r w:rsidRPr="00B45300">
        <w:rPr>
          <w:rFonts w:cstheme="minorHAnsi"/>
          <w:color w:val="FF0000"/>
        </w:rPr>
        <w:t>produrre</w:t>
      </w:r>
      <w:r w:rsidRPr="00B45300">
        <w:rPr>
          <w:rFonts w:cstheme="minorHAnsi"/>
        </w:rPr>
        <w:t xml:space="preserve">, to produce, </w:t>
      </w:r>
      <w:r w:rsidRPr="00B45300">
        <w:rPr>
          <w:rFonts w:cstheme="minorHAnsi"/>
          <w:b/>
        </w:rPr>
        <w:t>French</w:t>
      </w:r>
      <w:r w:rsidRPr="00B45300">
        <w:rPr>
          <w:rFonts w:cstheme="minorHAnsi"/>
        </w:rPr>
        <w:t xml:space="preserve">, </w:t>
      </w:r>
      <w:r w:rsidRPr="00B45300">
        <w:rPr>
          <w:rFonts w:cstheme="minorHAnsi"/>
          <w:color w:val="FF0000"/>
        </w:rPr>
        <w:t>produire</w:t>
      </w:r>
      <w:r w:rsidRPr="00B45300">
        <w:rPr>
          <w:rFonts w:cstheme="minorHAnsi"/>
        </w:rPr>
        <w:t xml:space="preserve">, to produce, </w:t>
      </w:r>
      <w:r w:rsidRPr="00B45300">
        <w:rPr>
          <w:rFonts w:cstheme="minorHAnsi"/>
          <w:b/>
        </w:rPr>
        <w:t>Belarusian</w:t>
      </w:r>
      <w:r w:rsidRPr="00B45300">
        <w:rPr>
          <w:rFonts w:cstheme="minorHAnsi"/>
        </w:rPr>
        <w:t xml:space="preserve">, прычыны, </w:t>
      </w:r>
      <w:r w:rsidRPr="00B45300">
        <w:rPr>
          <w:rFonts w:cstheme="minorHAnsi"/>
          <w:color w:val="CC6600"/>
          <w:u w:val="single"/>
          <w:shd w:val="clear" w:color="auto" w:fill="FFFFFF"/>
        </w:rPr>
        <w:t>pryčyny</w:t>
      </w:r>
      <w:r w:rsidRPr="00B45300">
        <w:rPr>
          <w:rFonts w:cstheme="minorHAnsi"/>
          <w:shd w:val="clear" w:color="auto" w:fill="FFFFFF"/>
        </w:rPr>
        <w:t xml:space="preserve">, cause,  </w:t>
      </w:r>
      <w:r w:rsidRPr="00B45300">
        <w:rPr>
          <w:rFonts w:cstheme="minorHAnsi"/>
          <w:b/>
          <w:shd w:val="clear" w:color="auto" w:fill="FFFFFF"/>
        </w:rPr>
        <w:t>Polish</w:t>
      </w:r>
      <w:r w:rsidRPr="00B45300">
        <w:rPr>
          <w:rFonts w:cstheme="minorHAnsi"/>
          <w:shd w:val="clear" w:color="auto" w:fill="FFFFFF"/>
        </w:rPr>
        <w:t xml:space="preserve">, </w:t>
      </w:r>
      <w:r w:rsidRPr="00B45300">
        <w:rPr>
          <w:rStyle w:val="tlid-translation"/>
          <w:rFonts w:cstheme="minorHAnsi"/>
          <w:color w:val="CC6600"/>
          <w:u w:val="single"/>
        </w:rPr>
        <w:t>przyczyna</w:t>
      </w:r>
      <w:r w:rsidRPr="00B45300">
        <w:rPr>
          <w:rStyle w:val="tlid-translation"/>
          <w:rFonts w:cstheme="minorHAnsi"/>
        </w:rPr>
        <w:t xml:space="preserve">, cause, </w:t>
      </w:r>
      <w:r w:rsidRPr="00B45300">
        <w:rPr>
          <w:rFonts w:cstheme="minorHAnsi"/>
          <w:b/>
          <w:color w:val="000000"/>
        </w:rPr>
        <w:t>Sanskrit</w:t>
      </w:r>
      <w:r w:rsidRPr="00B45300">
        <w:rPr>
          <w:rFonts w:cstheme="minorHAnsi"/>
          <w:color w:val="000000"/>
        </w:rPr>
        <w:t xml:space="preserve">, </w:t>
      </w:r>
      <w:r w:rsidRPr="00B45300">
        <w:rPr>
          <w:rFonts w:cstheme="minorHAnsi"/>
          <w:color w:val="3333FF"/>
        </w:rPr>
        <w:t>kisalay</w:t>
      </w:r>
      <w:r w:rsidRPr="00B45300">
        <w:rPr>
          <w:rFonts w:cstheme="minorHAnsi"/>
          <w:color w:val="EE0000"/>
        </w:rPr>
        <w:t xml:space="preserve">, </w:t>
      </w:r>
      <w:r w:rsidRPr="00B45300">
        <w:rPr>
          <w:rFonts w:cstheme="minorHAnsi"/>
          <w:color w:val="3333FF"/>
        </w:rPr>
        <w:t>-yati,</w:t>
      </w:r>
      <w:r w:rsidRPr="00B45300">
        <w:rPr>
          <w:rFonts w:cstheme="minorHAnsi"/>
        </w:rPr>
        <w:t xml:space="preserve"> to cause to sprout or germinate, </w:t>
      </w:r>
      <w:r w:rsidRPr="00B45300">
        <w:rPr>
          <w:rFonts w:cstheme="minorHAnsi"/>
          <w:b/>
        </w:rPr>
        <w:t>Romanian</w:t>
      </w:r>
      <w:r w:rsidRPr="00B45300">
        <w:rPr>
          <w:rFonts w:cstheme="minorHAnsi"/>
        </w:rPr>
        <w:t xml:space="preserve">, pentru </w:t>
      </w:r>
      <w:r w:rsidRPr="00B45300">
        <w:rPr>
          <w:rFonts w:cstheme="minorHAnsi"/>
          <w:color w:val="3333FF"/>
        </w:rPr>
        <w:t>cauza,</w:t>
      </w:r>
      <w:r w:rsidRPr="00B45300">
        <w:rPr>
          <w:rFonts w:cstheme="minorHAnsi"/>
        </w:rPr>
        <w:t xml:space="preserve"> to cause, </w:t>
      </w:r>
      <w:r w:rsidRPr="00B45300">
        <w:rPr>
          <w:rFonts w:cstheme="minorHAnsi"/>
          <w:b/>
        </w:rPr>
        <w:t>Albanian</w:t>
      </w:r>
      <w:r w:rsidRPr="00B45300">
        <w:rPr>
          <w:rFonts w:cstheme="minorHAnsi"/>
        </w:rPr>
        <w:t xml:space="preserve">, </w:t>
      </w:r>
      <w:r w:rsidRPr="00B45300">
        <w:rPr>
          <w:rStyle w:val="jlqj4b"/>
          <w:rFonts w:cstheme="minorHAnsi"/>
          <w:color w:val="000000"/>
          <w:shd w:val="clear" w:color="auto" w:fill="FFFFFF"/>
          <w:lang w:val="sq-AL"/>
        </w:rPr>
        <w:t xml:space="preserve">për </w:t>
      </w:r>
      <w:r w:rsidRPr="00B45300">
        <w:rPr>
          <w:rStyle w:val="jlqj4b"/>
          <w:rFonts w:cstheme="minorHAnsi"/>
          <w:color w:val="3333FF"/>
          <w:shd w:val="clear" w:color="auto" w:fill="FFFFFF"/>
          <w:lang w:val="sq-AL"/>
        </w:rPr>
        <w:t>kauzën</w:t>
      </w:r>
      <w:r w:rsidRPr="00B45300">
        <w:rPr>
          <w:rFonts w:cstheme="minorHAnsi"/>
          <w:color w:val="000000"/>
          <w:shd w:val="clear" w:color="auto" w:fill="FFFFFF"/>
        </w:rPr>
        <w:t xml:space="preserve">, to cause, </w:t>
      </w:r>
      <w:r w:rsidRPr="00B45300">
        <w:rPr>
          <w:rFonts w:cstheme="minorHAnsi"/>
          <w:color w:val="3333FF"/>
        </w:rPr>
        <w:t>kauzë</w:t>
      </w:r>
      <w:r w:rsidRPr="00B45300">
        <w:rPr>
          <w:rFonts w:cstheme="minorHAnsi"/>
        </w:rPr>
        <w:t xml:space="preserve">,  cause, </w:t>
      </w:r>
      <w:r w:rsidRPr="00B45300">
        <w:rPr>
          <w:rFonts w:cstheme="minorHAnsi"/>
          <w:b/>
        </w:rPr>
        <w:t>Latin</w:t>
      </w:r>
      <w:r w:rsidRPr="00B45300">
        <w:rPr>
          <w:rFonts w:cstheme="minorHAnsi"/>
        </w:rPr>
        <w:t xml:space="preserve">, </w:t>
      </w:r>
      <w:r w:rsidRPr="00B45300">
        <w:rPr>
          <w:rFonts w:cstheme="minorHAnsi"/>
          <w:color w:val="3333FF"/>
        </w:rPr>
        <w:t>causor-ari,</w:t>
      </w:r>
      <w:r w:rsidRPr="00B45300">
        <w:rPr>
          <w:rFonts w:cstheme="minorHAnsi"/>
          <w:color w:val="000000"/>
        </w:rPr>
        <w:t xml:space="preserve"> to give as a reason, plead, pretend,</w:t>
      </w:r>
      <w:r w:rsidRPr="00B45300">
        <w:rPr>
          <w:rFonts w:cstheme="minorHAnsi"/>
          <w:color w:val="FF0000"/>
        </w:rPr>
        <w:t xml:space="preserve"> </w:t>
      </w:r>
      <w:r w:rsidRPr="00B45300">
        <w:rPr>
          <w:rFonts w:cstheme="minorHAnsi"/>
          <w:color w:val="3333FF"/>
        </w:rPr>
        <w:t>causa-ae,</w:t>
      </w:r>
      <w:r w:rsidRPr="00B45300">
        <w:rPr>
          <w:rFonts w:cstheme="minorHAnsi"/>
          <w:color w:val="FF0000"/>
        </w:rPr>
        <w:t xml:space="preserve"> </w:t>
      </w:r>
      <w:r w:rsidRPr="00B45300">
        <w:rPr>
          <w:rFonts w:cstheme="minorHAnsi"/>
        </w:rPr>
        <w:t xml:space="preserve">a cause, </w:t>
      </w:r>
      <w:r w:rsidRPr="00B45300">
        <w:rPr>
          <w:rFonts w:cstheme="minorHAnsi"/>
          <w:b/>
          <w:color w:val="000000"/>
        </w:rPr>
        <w:t>Irish</w:t>
      </w:r>
      <w:r w:rsidRPr="00B45300">
        <w:rPr>
          <w:rFonts w:cstheme="minorHAnsi"/>
          <w:color w:val="000000"/>
        </w:rPr>
        <w:t xml:space="preserve">, </w:t>
      </w:r>
      <w:r w:rsidRPr="00B45300">
        <w:rPr>
          <w:rStyle w:val="unicode"/>
          <w:rFonts w:cstheme="minorHAnsi"/>
          <w:color w:val="3333FF"/>
          <w:shd w:val="clear" w:color="auto" w:fill="FFFFFF"/>
        </w:rPr>
        <w:t>cúis</w:t>
      </w:r>
      <w:r w:rsidRPr="00B45300">
        <w:rPr>
          <w:rStyle w:val="unicode"/>
          <w:rFonts w:cstheme="minorHAnsi"/>
          <w:color w:val="222222"/>
          <w:shd w:val="clear" w:color="auto" w:fill="FFFFFF"/>
        </w:rPr>
        <w:t xml:space="preserve">, </w:t>
      </w:r>
      <w:r w:rsidRPr="00B45300">
        <w:rPr>
          <w:rStyle w:val="unicode"/>
          <w:rFonts w:cstheme="minorHAnsi"/>
          <w:shd w:val="clear" w:color="auto" w:fill="FFFFFF"/>
        </w:rPr>
        <w:t xml:space="preserve">cause, </w:t>
      </w:r>
      <w:r w:rsidRPr="00B45300">
        <w:rPr>
          <w:rStyle w:val="unicode"/>
          <w:rFonts w:cstheme="minorHAnsi"/>
          <w:b/>
          <w:color w:val="222222"/>
          <w:shd w:val="clear" w:color="auto" w:fill="FFFFFF"/>
        </w:rPr>
        <w:t>Welsh</w:t>
      </w:r>
      <w:r w:rsidRPr="00B45300">
        <w:rPr>
          <w:rStyle w:val="unicode"/>
          <w:rFonts w:cstheme="minorHAnsi"/>
          <w:color w:val="222222"/>
          <w:shd w:val="clear" w:color="auto" w:fill="FFFFFF"/>
        </w:rPr>
        <w:t xml:space="preserve">, </w:t>
      </w:r>
      <w:r w:rsidRPr="00B45300">
        <w:rPr>
          <w:rStyle w:val="unicode"/>
          <w:rFonts w:cstheme="minorHAnsi"/>
          <w:color w:val="3333FF"/>
          <w:shd w:val="clear" w:color="auto" w:fill="FFFFFF"/>
        </w:rPr>
        <w:t>achosi</w:t>
      </w:r>
      <w:r w:rsidRPr="00B45300">
        <w:rPr>
          <w:rStyle w:val="unicode"/>
          <w:rFonts w:cstheme="minorHAnsi"/>
          <w:color w:val="222222"/>
          <w:shd w:val="clear" w:color="auto" w:fill="FFFFFF"/>
        </w:rPr>
        <w:t xml:space="preserve">, </w:t>
      </w:r>
      <w:r w:rsidRPr="00B45300">
        <w:rPr>
          <w:rStyle w:val="unicode"/>
          <w:rFonts w:cstheme="minorHAnsi"/>
          <w:shd w:val="clear" w:color="auto" w:fill="FFFFFF"/>
        </w:rPr>
        <w:t xml:space="preserve">to cause, </w:t>
      </w:r>
      <w:r w:rsidRPr="00B45300">
        <w:rPr>
          <w:rStyle w:val="unicode"/>
          <w:rFonts w:cstheme="minorHAnsi"/>
          <w:b/>
          <w:color w:val="222222"/>
          <w:shd w:val="clear" w:color="auto" w:fill="FFFFFF"/>
        </w:rPr>
        <w:t>Italian</w:t>
      </w:r>
      <w:r w:rsidRPr="00B45300">
        <w:rPr>
          <w:rStyle w:val="unicode"/>
          <w:rFonts w:cstheme="minorHAnsi"/>
          <w:color w:val="222222"/>
          <w:shd w:val="clear" w:color="auto" w:fill="FFFFFF"/>
        </w:rPr>
        <w:t xml:space="preserve">, </w:t>
      </w:r>
      <w:r w:rsidRPr="00B45300">
        <w:rPr>
          <w:rFonts w:cstheme="minorHAnsi"/>
        </w:rPr>
        <w:t xml:space="preserve">a </w:t>
      </w:r>
      <w:r w:rsidRPr="00B45300">
        <w:rPr>
          <w:rFonts w:cstheme="minorHAnsi"/>
          <w:color w:val="3333FF"/>
        </w:rPr>
        <w:t>causa</w:t>
      </w:r>
      <w:r w:rsidRPr="00B45300">
        <w:rPr>
          <w:rFonts w:cstheme="minorHAnsi"/>
        </w:rPr>
        <w:t xml:space="preserve">, to cause, n., </w:t>
      </w:r>
      <w:r w:rsidRPr="00B45300">
        <w:rPr>
          <w:rFonts w:cstheme="minorHAnsi"/>
          <w:color w:val="3333FF"/>
        </w:rPr>
        <w:t>causa</w:t>
      </w:r>
      <w:r w:rsidRPr="00B45300">
        <w:rPr>
          <w:rFonts w:cstheme="minorHAnsi"/>
        </w:rPr>
        <w:t>, cause</w:t>
      </w:r>
      <w:r w:rsidRPr="00B45300">
        <w:rPr>
          <w:rStyle w:val="unicode"/>
          <w:rFonts w:cstheme="minorHAnsi"/>
          <w:shd w:val="clear" w:color="auto" w:fill="FFFFFF"/>
        </w:rPr>
        <w:t xml:space="preserve">, </w:t>
      </w:r>
      <w:r w:rsidRPr="00B45300">
        <w:rPr>
          <w:rStyle w:val="unicode"/>
          <w:rFonts w:cstheme="minorHAnsi"/>
          <w:b/>
          <w:color w:val="222222"/>
          <w:shd w:val="clear" w:color="auto" w:fill="FFFFFF"/>
        </w:rPr>
        <w:t>French</w:t>
      </w:r>
      <w:r w:rsidRPr="00B45300">
        <w:rPr>
          <w:rStyle w:val="unicode"/>
          <w:rFonts w:cstheme="minorHAnsi"/>
          <w:color w:val="222222"/>
          <w:shd w:val="clear" w:color="auto" w:fill="FFFFFF"/>
        </w:rPr>
        <w:t>, à</w:t>
      </w:r>
      <w:r w:rsidRPr="00B45300">
        <w:rPr>
          <w:rStyle w:val="unicode"/>
          <w:rFonts w:cstheme="minorHAnsi"/>
          <w:color w:val="FF0000"/>
          <w:shd w:val="clear" w:color="auto" w:fill="FFFFFF"/>
        </w:rPr>
        <w:t xml:space="preserve"> </w:t>
      </w:r>
      <w:r w:rsidRPr="00B45300">
        <w:rPr>
          <w:rStyle w:val="unicode"/>
          <w:rFonts w:cstheme="minorHAnsi"/>
          <w:color w:val="3333FF"/>
          <w:shd w:val="clear" w:color="auto" w:fill="FFFFFF"/>
        </w:rPr>
        <w:t>cause</w:t>
      </w:r>
      <w:r w:rsidRPr="00B45300">
        <w:rPr>
          <w:rStyle w:val="unicode"/>
          <w:rFonts w:cstheme="minorHAnsi"/>
          <w:color w:val="222222"/>
          <w:shd w:val="clear" w:color="auto" w:fill="FFFFFF"/>
        </w:rPr>
        <w:t xml:space="preserve"> de, to cause, </w:t>
      </w:r>
      <w:r w:rsidRPr="00B45300">
        <w:rPr>
          <w:rStyle w:val="unicode"/>
          <w:rFonts w:cstheme="minorHAnsi"/>
          <w:color w:val="000000"/>
          <w:shd w:val="clear" w:color="auto" w:fill="FFFFFF"/>
        </w:rPr>
        <w:t>n.,</w:t>
      </w:r>
      <w:r w:rsidRPr="00B45300">
        <w:rPr>
          <w:rStyle w:val="unicode"/>
          <w:rFonts w:cstheme="minorHAnsi"/>
          <w:color w:val="EE0000"/>
          <w:shd w:val="clear" w:color="auto" w:fill="FFFFFF"/>
        </w:rPr>
        <w:t xml:space="preserve"> </w:t>
      </w:r>
      <w:r w:rsidRPr="00B45300">
        <w:rPr>
          <w:rStyle w:val="unicode"/>
          <w:rFonts w:cstheme="minorHAnsi"/>
          <w:color w:val="3333FF"/>
          <w:shd w:val="clear" w:color="auto" w:fill="FFFFFF"/>
        </w:rPr>
        <w:t>cause</w:t>
      </w:r>
      <w:r w:rsidRPr="00B45300">
        <w:rPr>
          <w:rStyle w:val="unicode"/>
          <w:rFonts w:cstheme="minorHAnsi"/>
          <w:color w:val="222222"/>
          <w:shd w:val="clear" w:color="auto" w:fill="FFFFFF"/>
        </w:rPr>
        <w:t>, cause</w:t>
      </w:r>
      <w:r w:rsidRPr="00B45300">
        <w:rPr>
          <w:rStyle w:val="unicode"/>
          <w:rFonts w:cstheme="minorHAnsi"/>
          <w:shd w:val="clear" w:color="auto" w:fill="FFFFFF"/>
        </w:rPr>
        <w:t xml:space="preserve">, </w:t>
      </w:r>
      <w:r w:rsidRPr="00B45300">
        <w:rPr>
          <w:rStyle w:val="unicode"/>
          <w:rFonts w:cstheme="minorHAnsi"/>
          <w:b/>
          <w:color w:val="222222"/>
          <w:shd w:val="clear" w:color="auto" w:fill="FFFFFF"/>
        </w:rPr>
        <w:t>English</w:t>
      </w:r>
      <w:r w:rsidRPr="00B45300">
        <w:rPr>
          <w:rStyle w:val="unicode"/>
          <w:rFonts w:cstheme="minorHAnsi"/>
          <w:color w:val="222222"/>
          <w:shd w:val="clear" w:color="auto" w:fill="FFFFFF"/>
        </w:rPr>
        <w:t xml:space="preserve">, </w:t>
      </w:r>
      <w:r w:rsidRPr="00B45300">
        <w:rPr>
          <w:rFonts w:cstheme="minorHAnsi"/>
          <w:color w:val="3333FF"/>
        </w:rPr>
        <w:t>cause</w:t>
      </w:r>
      <w:r w:rsidRPr="00B45300">
        <w:rPr>
          <w:rFonts w:cstheme="minorHAnsi"/>
        </w:rPr>
        <w:t xml:space="preserve"> [&lt;L. </w:t>
      </w:r>
      <w:r w:rsidRPr="00B45300">
        <w:rPr>
          <w:rFonts w:cstheme="minorHAnsi"/>
          <w:color w:val="3333FF"/>
        </w:rPr>
        <w:t>causa</w:t>
      </w:r>
      <w:r w:rsidRPr="00B45300">
        <w:rPr>
          <w:rFonts w:cstheme="minorHAnsi"/>
        </w:rPr>
        <w:t xml:space="preserve">, reason], </w:t>
      </w:r>
      <w:r w:rsidRPr="00B45300">
        <w:rPr>
          <w:rFonts w:cstheme="minorHAnsi"/>
          <w:b/>
        </w:rPr>
        <w:t>Etruscan</w:t>
      </w:r>
      <w:r w:rsidRPr="00B45300">
        <w:rPr>
          <w:rFonts w:cstheme="minorHAnsi"/>
        </w:rPr>
        <w:t xml:space="preserve">, </w:t>
      </w:r>
      <w:r w:rsidRPr="00B45300">
        <w:rPr>
          <w:rFonts w:cstheme="minorHAnsi"/>
          <w:color w:val="3333FF"/>
        </w:rPr>
        <w:t>case</w:t>
      </w:r>
      <w:r w:rsidRPr="00B45300">
        <w:rPr>
          <w:rFonts w:cstheme="minorHAnsi"/>
        </w:rPr>
        <w:t xml:space="preserve">, </w:t>
      </w:r>
      <w:r w:rsidRPr="00B45300">
        <w:rPr>
          <w:rFonts w:cstheme="minorHAnsi"/>
          <w:color w:val="3333FF"/>
        </w:rPr>
        <w:t>casi</w:t>
      </w:r>
      <w:r w:rsidRPr="00B45300">
        <w:rPr>
          <w:rFonts w:cstheme="minorHAnsi"/>
        </w:rPr>
        <w:t xml:space="preserve">, cause, house?, </w:t>
      </w:r>
      <w:r w:rsidRPr="00B45300">
        <w:rPr>
          <w:rFonts w:cstheme="minorHAnsi"/>
          <w:color w:val="3333FF"/>
        </w:rPr>
        <w:t>cose</w:t>
      </w:r>
      <w:r w:rsidRPr="00B45300">
        <w:rPr>
          <w:rFonts w:cstheme="minorHAnsi"/>
          <w:color w:val="FF0000"/>
        </w:rPr>
        <w:t xml:space="preserve"> </w:t>
      </w:r>
      <w:r w:rsidRPr="00B45300">
        <w:rPr>
          <w:rFonts w:cstheme="minorHAnsi"/>
        </w:rPr>
        <w:t xml:space="preserve">(CVSE), </w:t>
      </w:r>
      <w:r w:rsidRPr="00B45300">
        <w:rPr>
          <w:rFonts w:cstheme="minorHAnsi"/>
          <w:color w:val="3333FF"/>
        </w:rPr>
        <w:t xml:space="preserve">coso </w:t>
      </w:r>
      <w:r w:rsidRPr="00B45300">
        <w:rPr>
          <w:rFonts w:cstheme="minorHAnsi"/>
          <w:color w:val="000000"/>
        </w:rPr>
        <w:t>(CVSV)</w:t>
      </w:r>
      <w:r w:rsidRPr="00B45300">
        <w:rPr>
          <w:rFonts w:cstheme="minorHAnsi"/>
        </w:rPr>
        <w:t xml:space="preserve">, </w:t>
      </w:r>
      <w:r w:rsidRPr="00B45300">
        <w:rPr>
          <w:rFonts w:cstheme="minorHAnsi"/>
          <w:color w:val="3333FF"/>
        </w:rPr>
        <w:t>cosor</w:t>
      </w:r>
      <w:r w:rsidRPr="00B45300">
        <w:rPr>
          <w:rFonts w:cstheme="minorHAnsi"/>
          <w:color w:val="000000"/>
        </w:rPr>
        <w:t xml:space="preserve"> (CVSVR)</w:t>
      </w:r>
      <w:r w:rsidRPr="00B45300">
        <w:rPr>
          <w:rFonts w:cstheme="minorHAnsi"/>
        </w:rPr>
        <w:t xml:space="preserve">, </w:t>
      </w:r>
      <w:r w:rsidRPr="00B45300">
        <w:rPr>
          <w:rFonts w:cstheme="minorHAnsi"/>
          <w:color w:val="3333FF"/>
        </w:rPr>
        <w:t>cosos</w:t>
      </w:r>
      <w:r w:rsidRPr="00B45300">
        <w:rPr>
          <w:rFonts w:cstheme="minorHAnsi"/>
          <w:color w:val="EE0000"/>
        </w:rPr>
        <w:t xml:space="preserve"> </w:t>
      </w:r>
      <w:r w:rsidRPr="00B45300">
        <w:rPr>
          <w:rFonts w:cstheme="minorHAnsi"/>
          <w:color w:val="000000"/>
        </w:rPr>
        <w:t>(CVSVS)</w:t>
      </w:r>
      <w:r w:rsidRPr="00B45300">
        <w:rPr>
          <w:rFonts w:cstheme="minorHAnsi"/>
        </w:rPr>
        <w:t xml:space="preserve">, </w:t>
      </w:r>
      <w:r w:rsidRPr="00B45300">
        <w:rPr>
          <w:rStyle w:val="jlqj4b"/>
          <w:rFonts w:cstheme="minorHAnsi"/>
          <w:b/>
          <w:color w:val="222222"/>
          <w:shd w:val="clear" w:color="auto" w:fill="FFFFFF"/>
          <w:lang w:bidi="gu-IN"/>
        </w:rPr>
        <w:t>Hittite</w:t>
      </w:r>
      <w:r w:rsidRPr="00B45300">
        <w:rPr>
          <w:rStyle w:val="jlqj4b"/>
          <w:rFonts w:cstheme="minorHAnsi"/>
          <w:color w:val="222222"/>
          <w:shd w:val="clear" w:color="auto" w:fill="FFFFFF"/>
          <w:lang w:bidi="gu-IN"/>
        </w:rPr>
        <w:t xml:space="preserve">, </w:t>
      </w:r>
      <w:r w:rsidRPr="00B45300">
        <w:rPr>
          <w:rStyle w:val="unicode"/>
          <w:rFonts w:cstheme="minorHAnsi"/>
          <w:b/>
          <w:bCs/>
          <w:color w:val="FF0000"/>
          <w:shd w:val="clear" w:color="auto" w:fill="FFFFFF"/>
        </w:rPr>
        <w:t>iya</w:t>
      </w:r>
      <w:r w:rsidRPr="00B45300">
        <w:rPr>
          <w:rStyle w:val="unicode"/>
          <w:rFonts w:cstheme="minorHAnsi"/>
          <w:b/>
          <w:bCs/>
          <w:color w:val="222222"/>
          <w:shd w:val="clear" w:color="auto" w:fill="FFFFFF"/>
        </w:rPr>
        <w:t>-</w:t>
      </w:r>
      <w:r w:rsidRPr="00B45300">
        <w:rPr>
          <w:rStyle w:val="unicode"/>
          <w:rFonts w:cstheme="minorHAnsi"/>
          <w:color w:val="222222"/>
          <w:shd w:val="clear" w:color="auto" w:fill="FFFFFF"/>
        </w:rPr>
        <w:t>&gt;</w:t>
      </w:r>
      <w:r w:rsidRPr="00B45300">
        <w:rPr>
          <w:rFonts w:cstheme="minorHAnsi"/>
          <w:color w:val="222222"/>
          <w:shd w:val="clear" w:color="auto" w:fill="FFFFFF"/>
        </w:rPr>
        <w:t xml:space="preserve">, </w:t>
      </w:r>
      <w:r w:rsidRPr="00B45300">
        <w:rPr>
          <w:rFonts w:cstheme="minorHAnsi"/>
          <w:b/>
          <w:bCs/>
          <w:color w:val="FF0000"/>
          <w:shd w:val="clear" w:color="auto" w:fill="FFFFFF"/>
        </w:rPr>
        <w:t>ie/a</w:t>
      </w:r>
      <w:r w:rsidRPr="00B45300">
        <w:rPr>
          <w:rFonts w:cstheme="minorHAnsi"/>
          <w:color w:val="222222"/>
          <w:shd w:val="clear" w:color="auto" w:fill="FFFFFF"/>
        </w:rPr>
        <w:t xml:space="preserve">, </w:t>
      </w:r>
      <w:r w:rsidRPr="00B45300">
        <w:rPr>
          <w:rFonts w:cstheme="minorHAnsi"/>
          <w:b/>
          <w:bCs/>
          <w:color w:val="FF0000"/>
          <w:shd w:val="clear" w:color="auto" w:fill="FFFFFF"/>
        </w:rPr>
        <w:t>iie/a</w:t>
      </w:r>
      <w:r w:rsidRPr="00B45300">
        <w:rPr>
          <w:rFonts w:cstheme="minorHAnsi"/>
          <w:color w:val="222222"/>
          <w:shd w:val="clear" w:color="auto" w:fill="FFFFFF"/>
        </w:rPr>
        <w:t>, #</w:t>
      </w:r>
      <w:r w:rsidRPr="00B45300">
        <w:rPr>
          <w:rFonts w:cstheme="minorHAnsi"/>
          <w:b/>
          <w:bCs/>
          <w:color w:val="FF0000"/>
          <w:shd w:val="clear" w:color="auto" w:fill="FFFFFF"/>
        </w:rPr>
        <w:t>aia</w:t>
      </w:r>
      <w:r w:rsidRPr="00B45300">
        <w:rPr>
          <w:rFonts w:cstheme="minorHAnsi"/>
          <w:color w:val="000000"/>
          <w:shd w:val="clear" w:color="auto" w:fill="FFFFFF"/>
        </w:rPr>
        <w:t>,</w:t>
      </w:r>
      <w:r w:rsidRPr="00B45300">
        <w:rPr>
          <w:rFonts w:cstheme="minorHAnsi"/>
          <w:color w:val="FF0000"/>
          <w:shd w:val="clear" w:color="auto" w:fill="FFFFFF"/>
        </w:rPr>
        <w:t xml:space="preserve"> </w:t>
      </w:r>
      <w:r w:rsidRPr="00B45300">
        <w:rPr>
          <w:rFonts w:cstheme="minorHAnsi"/>
          <w:b/>
          <w:bCs/>
          <w:color w:val="FF0000"/>
          <w:shd w:val="clear" w:color="auto" w:fill="FFFFFF"/>
        </w:rPr>
        <w:t>ai</w:t>
      </w:r>
      <w:r w:rsidRPr="00B45300">
        <w:rPr>
          <w:rFonts w:cstheme="minorHAnsi"/>
          <w:color w:val="FF0000"/>
          <w:shd w:val="clear" w:color="auto" w:fill="FFFFFF"/>
        </w:rPr>
        <w:t xml:space="preserve"> </w:t>
      </w:r>
      <w:r w:rsidRPr="00B45300">
        <w:rPr>
          <w:rFonts w:cstheme="minorHAnsi"/>
          <w:color w:val="222222"/>
          <w:shd w:val="clear" w:color="auto" w:fill="FFFFFF"/>
        </w:rPr>
        <w:t xml:space="preserve">– to do, make, </w:t>
      </w:r>
      <w:r w:rsidRPr="00B45300">
        <w:rPr>
          <w:rFonts w:cstheme="minorHAnsi"/>
          <w:b/>
          <w:bCs/>
          <w:color w:val="FF0000"/>
          <w:shd w:val="clear" w:color="auto" w:fill="FFFFFF"/>
        </w:rPr>
        <w:t>issa/iss</w:t>
      </w:r>
      <w:r w:rsidRPr="00B45300">
        <w:rPr>
          <w:rFonts w:cstheme="minorHAnsi"/>
          <w:color w:val="222222"/>
          <w:shd w:val="clear" w:color="auto" w:fill="FFFFFF"/>
        </w:rPr>
        <w:t xml:space="preserve">, to do, make, </w:t>
      </w:r>
      <w:r w:rsidRPr="00B45300">
        <w:rPr>
          <w:rFonts w:cstheme="minorHAnsi"/>
          <w:b/>
          <w:bCs/>
          <w:color w:val="FF0000"/>
          <w:shd w:val="clear" w:color="auto" w:fill="FFFFFF"/>
        </w:rPr>
        <w:t>issa-</w:t>
      </w:r>
      <w:r w:rsidRPr="00B45300">
        <w:rPr>
          <w:rFonts w:cstheme="minorHAnsi"/>
          <w:color w:val="222222"/>
          <w:shd w:val="clear" w:color="auto" w:fill="FFFFFF"/>
        </w:rPr>
        <w:t xml:space="preserve">, </w:t>
      </w:r>
      <w:r w:rsidRPr="00B45300">
        <w:rPr>
          <w:rFonts w:cstheme="minorHAnsi"/>
          <w:b/>
          <w:bCs/>
          <w:color w:val="FF0000"/>
          <w:shd w:val="clear" w:color="auto" w:fill="FFFFFF"/>
        </w:rPr>
        <w:t>essa-</w:t>
      </w:r>
      <w:r w:rsidRPr="00B45300">
        <w:rPr>
          <w:rFonts w:cstheme="minorHAnsi"/>
          <w:color w:val="222222"/>
          <w:shd w:val="clear" w:color="auto" w:fill="FFFFFF"/>
        </w:rPr>
        <w:t>, to do, to realize,</w:t>
      </w:r>
      <w:r w:rsidRPr="00B45300">
        <w:rPr>
          <w:rFonts w:cstheme="minorHAnsi"/>
          <w:b/>
          <w:bCs/>
          <w:color w:val="FF0000"/>
          <w:shd w:val="clear" w:color="auto" w:fill="FFFFFF"/>
        </w:rPr>
        <w:t xml:space="preserve"> iya-</w:t>
      </w:r>
      <w:r w:rsidRPr="00B45300">
        <w:rPr>
          <w:rFonts w:cstheme="minorHAnsi"/>
          <w:color w:val="222222"/>
          <w:shd w:val="clear" w:color="auto" w:fill="FFFFFF"/>
        </w:rPr>
        <w:t>, to do, to realize, to father, to celebrate, to heal with a ritual,</w:t>
      </w:r>
      <w:r w:rsidRPr="00B45300">
        <w:rPr>
          <w:rStyle w:val="jlqj4b"/>
          <w:rFonts w:cstheme="minorHAnsi"/>
          <w:b/>
          <w:color w:val="222222"/>
          <w:shd w:val="clear" w:color="auto" w:fill="FFFFFF"/>
          <w:lang w:bidi="gu-IN"/>
        </w:rPr>
        <w:t xml:space="preserve"> Lycian</w:t>
      </w:r>
      <w:r w:rsidRPr="00B45300">
        <w:rPr>
          <w:rStyle w:val="jlqj4b"/>
          <w:rFonts w:cstheme="minorHAnsi"/>
          <w:color w:val="222222"/>
          <w:shd w:val="clear" w:color="auto" w:fill="FFFFFF"/>
          <w:lang w:bidi="gu-IN"/>
        </w:rPr>
        <w:t xml:space="preserve">, </w:t>
      </w:r>
      <w:r w:rsidRPr="00B45300">
        <w:rPr>
          <w:rStyle w:val="unicode"/>
          <w:rFonts w:cstheme="minorHAnsi"/>
          <w:color w:val="FF0000"/>
          <w:shd w:val="clear" w:color="auto" w:fill="FFFFFF"/>
        </w:rPr>
        <w:t>a(i)</w:t>
      </w:r>
      <w:r w:rsidRPr="00B45300">
        <w:rPr>
          <w:rStyle w:val="unicode"/>
          <w:rFonts w:cstheme="minorHAnsi"/>
          <w:color w:val="222222"/>
          <w:shd w:val="clear" w:color="auto" w:fill="FFFFFF"/>
        </w:rPr>
        <w:t xml:space="preserve">: 3rd adi, 3rd pl. </w:t>
      </w:r>
      <w:r w:rsidRPr="00B45300">
        <w:rPr>
          <w:rStyle w:val="unicode"/>
          <w:rFonts w:cstheme="minorHAnsi"/>
          <w:color w:val="FF0000"/>
          <w:shd w:val="clear" w:color="auto" w:fill="FFFFFF"/>
        </w:rPr>
        <w:t>aiti</w:t>
      </w:r>
      <w:r w:rsidRPr="00B45300">
        <w:rPr>
          <w:rStyle w:val="unicode"/>
          <w:rFonts w:cstheme="minorHAnsi"/>
          <w:color w:val="222222"/>
          <w:shd w:val="clear" w:color="auto" w:fill="FFFFFF"/>
        </w:rPr>
        <w:t xml:space="preserve">, 1st pret. </w:t>
      </w:r>
      <w:r w:rsidRPr="00B45300">
        <w:rPr>
          <w:rStyle w:val="unicode"/>
          <w:rFonts w:cstheme="minorHAnsi"/>
          <w:color w:val="FF0000"/>
          <w:shd w:val="clear" w:color="auto" w:fill="FFFFFF"/>
        </w:rPr>
        <w:t>axa/axã</w:t>
      </w:r>
      <w:r w:rsidRPr="00B45300">
        <w:rPr>
          <w:rStyle w:val="unicode"/>
          <w:rFonts w:cstheme="minorHAnsi"/>
          <w:color w:val="222222"/>
          <w:shd w:val="clear" w:color="auto" w:fill="FFFFFF"/>
        </w:rPr>
        <w:t xml:space="preserve">, 3rd pret. </w:t>
      </w:r>
      <w:r w:rsidRPr="00B45300">
        <w:rPr>
          <w:rStyle w:val="unicode"/>
          <w:rFonts w:cstheme="minorHAnsi"/>
          <w:color w:val="FF0000"/>
          <w:shd w:val="clear" w:color="auto" w:fill="FFFFFF"/>
        </w:rPr>
        <w:t>ade/adẽ</w:t>
      </w:r>
      <w:r w:rsidRPr="00B45300">
        <w:rPr>
          <w:rStyle w:val="unicode"/>
          <w:rFonts w:cstheme="minorHAnsi"/>
          <w:color w:val="222222"/>
          <w:shd w:val="clear" w:color="auto" w:fill="FFFFFF"/>
        </w:rPr>
        <w:t xml:space="preserve">, 3rd pl. pret. </w:t>
      </w:r>
      <w:r w:rsidRPr="00B45300">
        <w:rPr>
          <w:rStyle w:val="unicode"/>
          <w:rFonts w:cstheme="minorHAnsi"/>
          <w:color w:val="FF0000"/>
          <w:shd w:val="clear" w:color="auto" w:fill="FFFFFF"/>
        </w:rPr>
        <w:t>aitẽ</w:t>
      </w:r>
      <w:r w:rsidRPr="00B45300">
        <w:rPr>
          <w:rStyle w:val="unicode"/>
          <w:rFonts w:cstheme="minorHAnsi"/>
          <w:color w:val="000000"/>
          <w:shd w:val="clear" w:color="auto" w:fill="FFFFFF"/>
        </w:rPr>
        <w:t xml:space="preserve">, to do, </w:t>
      </w:r>
      <w:r w:rsidRPr="00B45300">
        <w:rPr>
          <w:rStyle w:val="jlqj4b"/>
          <w:rFonts w:cstheme="minorHAnsi"/>
          <w:b/>
          <w:color w:val="222222"/>
          <w:shd w:val="clear" w:color="auto" w:fill="FFFFFF"/>
          <w:lang w:bidi="gu-IN"/>
        </w:rPr>
        <w:t>Greek</w:t>
      </w:r>
      <w:r w:rsidRPr="00B45300">
        <w:rPr>
          <w:rStyle w:val="jlqj4b"/>
          <w:rFonts w:cstheme="minorHAnsi"/>
          <w:color w:val="222222"/>
          <w:shd w:val="clear" w:color="auto" w:fill="FFFFFF"/>
          <w:lang w:bidi="gu-IN"/>
        </w:rPr>
        <w:t>,</w:t>
      </w:r>
      <w:r w:rsidRPr="00B45300">
        <w:rPr>
          <w:rStyle w:val="jlqj4b"/>
          <w:rFonts w:cstheme="minorHAnsi"/>
          <w:b/>
          <w:color w:val="222222"/>
          <w:shd w:val="clear" w:color="auto" w:fill="FFFFFF"/>
          <w:lang w:bidi="gu-IN"/>
        </w:rPr>
        <w:t xml:space="preserve"> </w:t>
      </w:r>
      <w:r w:rsidRPr="00B45300">
        <w:rPr>
          <w:rFonts w:cstheme="minorHAnsi"/>
        </w:rPr>
        <w:t xml:space="preserve">με αιτία, </w:t>
      </w:r>
      <w:r w:rsidRPr="00B45300">
        <w:rPr>
          <w:rFonts w:cstheme="minorHAnsi"/>
          <w:shd w:val="clear" w:color="auto" w:fill="FFFFFF"/>
        </w:rPr>
        <w:t xml:space="preserve">me </w:t>
      </w:r>
      <w:r w:rsidRPr="00B45300">
        <w:rPr>
          <w:rFonts w:cstheme="minorHAnsi"/>
          <w:color w:val="FF0000"/>
          <w:shd w:val="clear" w:color="auto" w:fill="FFFFFF"/>
        </w:rPr>
        <w:t>aitía</w:t>
      </w:r>
      <w:r w:rsidRPr="00B45300">
        <w:rPr>
          <w:rFonts w:cstheme="minorHAnsi"/>
          <w:shd w:val="clear" w:color="auto" w:fill="FFFFFF"/>
        </w:rPr>
        <w:t xml:space="preserve">, to cause, </w:t>
      </w:r>
      <w:r w:rsidRPr="00B45300">
        <w:rPr>
          <w:rFonts w:cstheme="minorHAnsi"/>
          <w:b/>
        </w:rPr>
        <w:t>Persian</w:t>
      </w:r>
      <w:r w:rsidRPr="00B45300">
        <w:rPr>
          <w:rFonts w:cstheme="minorHAnsi"/>
        </w:rPr>
        <w:t xml:space="preserve">, </w:t>
      </w:r>
      <w:r w:rsidRPr="00B45300">
        <w:rPr>
          <w:rFonts w:cstheme="minorHAnsi"/>
          <w:color w:val="CC6600"/>
          <w:u w:val="single"/>
        </w:rPr>
        <w:t>sabab</w:t>
      </w:r>
      <w:r w:rsidRPr="00B45300">
        <w:rPr>
          <w:rFonts w:cstheme="minorHAnsi"/>
          <w:color w:val="000000"/>
        </w:rPr>
        <w:t xml:space="preserve">, </w:t>
      </w:r>
      <w:r w:rsidRPr="00B45300">
        <w:rPr>
          <w:rFonts w:eastAsia="Calibri" w:cstheme="minorHAnsi"/>
          <w:color w:val="000000"/>
        </w:rPr>
        <w:t>سبب</w:t>
      </w:r>
      <w:r w:rsidRPr="00B45300">
        <w:rPr>
          <w:rFonts w:cstheme="minorHAnsi"/>
          <w:color w:val="000000"/>
        </w:rPr>
        <w:t xml:space="preserve"> , cause, reason, </w:t>
      </w:r>
      <w:r w:rsidRPr="00B45300">
        <w:rPr>
          <w:rFonts w:cstheme="minorHAnsi"/>
          <w:b/>
        </w:rPr>
        <w:t>Turkish</w:t>
      </w:r>
      <w:r w:rsidRPr="00B45300">
        <w:rPr>
          <w:rFonts w:cstheme="minorHAnsi"/>
        </w:rPr>
        <w:t xml:space="preserve">, </w:t>
      </w:r>
      <w:r w:rsidRPr="00B45300">
        <w:rPr>
          <w:rStyle w:val="jlqj4b"/>
          <w:rFonts w:cstheme="minorHAnsi"/>
          <w:color w:val="CC6600"/>
          <w:u w:val="single"/>
          <w:shd w:val="clear" w:color="auto" w:fill="FFFFFF"/>
          <w:lang w:val="tr-TR"/>
        </w:rPr>
        <w:t>sebep</w:t>
      </w:r>
      <w:r w:rsidRPr="00B45300">
        <w:rPr>
          <w:rStyle w:val="jlqj4b"/>
          <w:rFonts w:cstheme="minorHAnsi"/>
          <w:color w:val="222222"/>
          <w:shd w:val="clear" w:color="auto" w:fill="FFFFFF"/>
          <w:lang w:val="tr-TR"/>
        </w:rPr>
        <w:t xml:space="preserve"> olmak, cause, </w:t>
      </w:r>
      <w:r w:rsidRPr="00B45300">
        <w:rPr>
          <w:rStyle w:val="jlqj4b"/>
          <w:rFonts w:cstheme="minorHAnsi"/>
          <w:b/>
          <w:color w:val="222222"/>
          <w:shd w:val="clear" w:color="auto" w:fill="FFFFFF"/>
          <w:lang w:val="tr-TR"/>
        </w:rPr>
        <w:t>Kazakh</w:t>
      </w:r>
      <w:r w:rsidRPr="00B45300">
        <w:rPr>
          <w:rStyle w:val="jlqj4b"/>
          <w:rFonts w:cstheme="minorHAnsi"/>
          <w:color w:val="222222"/>
          <w:shd w:val="clear" w:color="auto" w:fill="FFFFFF"/>
          <w:lang w:val="tr-TR"/>
        </w:rPr>
        <w:t xml:space="preserve">, </w:t>
      </w:r>
      <w:r w:rsidRPr="00B45300">
        <w:rPr>
          <w:rStyle w:val="jlqj4b"/>
          <w:rFonts w:cstheme="minorHAnsi"/>
          <w:color w:val="CC6600"/>
          <w:u w:val="single"/>
          <w:shd w:val="clear" w:color="auto" w:fill="FFFFFF"/>
          <w:lang w:val="kk-KZ"/>
        </w:rPr>
        <w:t>sebep</w:t>
      </w:r>
      <w:r w:rsidRPr="00B45300">
        <w:rPr>
          <w:rStyle w:val="jlqj4b"/>
          <w:rFonts w:cstheme="minorHAnsi"/>
          <w:color w:val="222222"/>
          <w:shd w:val="clear" w:color="auto" w:fill="FFFFFF"/>
          <w:lang w:val="kk-KZ"/>
        </w:rPr>
        <w:t xml:space="preserve">, cause, reason, </w:t>
      </w:r>
      <w:r w:rsidRPr="00B45300">
        <w:rPr>
          <w:rStyle w:val="jlqj4b"/>
          <w:rFonts w:cstheme="minorHAnsi"/>
          <w:color w:val="CC6600"/>
          <w:u w:val="single"/>
          <w:shd w:val="clear" w:color="auto" w:fill="FFFFFF"/>
          <w:lang w:val="tr-TR" w:bidi="gu-IN"/>
        </w:rPr>
        <w:t>sebep</w:t>
      </w:r>
      <w:r w:rsidRPr="00B45300">
        <w:rPr>
          <w:rStyle w:val="jlqj4b"/>
          <w:rFonts w:cstheme="minorHAnsi"/>
          <w:color w:val="222222"/>
          <w:shd w:val="clear" w:color="auto" w:fill="FFFFFF"/>
          <w:lang w:val="tr-TR" w:bidi="gu-IN"/>
        </w:rPr>
        <w:t xml:space="preserve"> </w:t>
      </w:r>
      <w:r w:rsidRPr="00B45300">
        <w:rPr>
          <w:rStyle w:val="jlqj4b"/>
          <w:rFonts w:cstheme="minorHAnsi"/>
          <w:color w:val="CC6600"/>
          <w:u w:val="single"/>
          <w:shd w:val="clear" w:color="auto" w:fill="FFFFFF"/>
          <w:lang w:val="tr-TR" w:bidi="gu-IN"/>
        </w:rPr>
        <w:t>bolw</w:t>
      </w:r>
      <w:r w:rsidRPr="00B45300">
        <w:rPr>
          <w:rStyle w:val="jlqj4b"/>
          <w:rFonts w:cstheme="minorHAnsi"/>
          <w:color w:val="222222"/>
          <w:shd w:val="clear" w:color="auto" w:fill="FFFFFF"/>
          <w:lang w:val="tr-TR" w:bidi="gu-IN"/>
        </w:rPr>
        <w:t xml:space="preserve">, to cause, </w:t>
      </w:r>
      <w:r w:rsidRPr="00B45300">
        <w:rPr>
          <w:rStyle w:val="jlqj4b"/>
          <w:rFonts w:cstheme="minorHAnsi"/>
          <w:b/>
          <w:color w:val="222222"/>
          <w:shd w:val="clear" w:color="auto" w:fill="FFFFFF"/>
          <w:lang w:val="tr-TR" w:bidi="gu-IN"/>
        </w:rPr>
        <w:t>Uzbek</w:t>
      </w:r>
      <w:r w:rsidRPr="00B45300">
        <w:rPr>
          <w:rStyle w:val="jlqj4b"/>
          <w:rFonts w:cstheme="minorHAnsi"/>
          <w:color w:val="222222"/>
          <w:shd w:val="clear" w:color="auto" w:fill="FFFFFF"/>
          <w:lang w:val="tr-TR" w:bidi="gu-IN"/>
        </w:rPr>
        <w:t xml:space="preserve">, </w:t>
      </w:r>
      <w:r w:rsidRPr="00B45300">
        <w:rPr>
          <w:rStyle w:val="jlqj4b"/>
          <w:rFonts w:cstheme="minorHAnsi"/>
          <w:color w:val="CC6600"/>
          <w:u w:val="single"/>
          <w:shd w:val="clear" w:color="auto" w:fill="FFFFFF"/>
          <w:lang w:val="uz-Latn-UZ" w:bidi="gu-IN"/>
        </w:rPr>
        <w:t>sabab</w:t>
      </w:r>
      <w:r w:rsidRPr="00B45300">
        <w:rPr>
          <w:rStyle w:val="jlqj4b"/>
          <w:rFonts w:cstheme="minorHAnsi"/>
          <w:color w:val="222222"/>
          <w:shd w:val="clear" w:color="auto" w:fill="FFFFFF"/>
          <w:lang w:val="uz-Latn-UZ" w:bidi="gu-IN"/>
        </w:rPr>
        <w:t xml:space="preserve"> </w:t>
      </w:r>
      <w:r w:rsidRPr="00B45300">
        <w:rPr>
          <w:rStyle w:val="jlqj4b"/>
          <w:rFonts w:cstheme="minorHAnsi"/>
          <w:color w:val="CC6600"/>
          <w:u w:val="single"/>
          <w:shd w:val="clear" w:color="auto" w:fill="FFFFFF"/>
          <w:lang w:val="uz-Latn-UZ" w:bidi="gu-IN"/>
        </w:rPr>
        <w:t>bo'lmoq</w:t>
      </w:r>
      <w:r w:rsidRPr="00B45300">
        <w:rPr>
          <w:rStyle w:val="jlqj4b"/>
          <w:rFonts w:cstheme="minorHAnsi"/>
          <w:color w:val="222222"/>
          <w:shd w:val="clear" w:color="auto" w:fill="FFFFFF"/>
          <w:lang w:val="uz-Latn-UZ" w:bidi="gu-IN"/>
        </w:rPr>
        <w:t xml:space="preserve">, to cause, </w:t>
      </w:r>
      <w:r w:rsidRPr="00B45300">
        <w:rPr>
          <w:rStyle w:val="jlqj4b"/>
          <w:rFonts w:cstheme="minorHAnsi"/>
          <w:b/>
          <w:color w:val="222222"/>
          <w:shd w:val="clear" w:color="auto" w:fill="FFFFFF"/>
        </w:rPr>
        <w:t>Tajik</w:t>
      </w:r>
      <w:r w:rsidRPr="00B45300">
        <w:rPr>
          <w:rStyle w:val="jlqj4b"/>
          <w:rFonts w:cstheme="minorHAnsi"/>
          <w:color w:val="222222"/>
          <w:shd w:val="clear" w:color="auto" w:fill="FFFFFF"/>
        </w:rPr>
        <w:t xml:space="preserve">, </w:t>
      </w:r>
      <w:r w:rsidRPr="00B45300">
        <w:rPr>
          <w:rStyle w:val="jlqj4b"/>
          <w:rFonts w:cstheme="minorHAnsi"/>
          <w:color w:val="222222"/>
          <w:shd w:val="clear" w:color="auto" w:fill="FFFFFF"/>
          <w:lang w:val="tg-Cyrl-TJ"/>
        </w:rPr>
        <w:t xml:space="preserve">сабаб, </w:t>
      </w:r>
      <w:r w:rsidRPr="00B45300">
        <w:rPr>
          <w:rStyle w:val="jlqj4b"/>
          <w:rFonts w:cstheme="minorHAnsi"/>
          <w:color w:val="CC6600"/>
          <w:u w:val="single"/>
          <w:shd w:val="clear" w:color="auto" w:fill="FFFFFF"/>
          <w:lang w:val="tg-Cyrl-TJ"/>
        </w:rPr>
        <w:t>saʙaʙ</w:t>
      </w:r>
      <w:r w:rsidRPr="00B45300">
        <w:rPr>
          <w:rStyle w:val="jlqj4b"/>
          <w:rFonts w:cstheme="minorHAnsi"/>
          <w:color w:val="222222"/>
          <w:shd w:val="clear" w:color="auto" w:fill="FFFFFF"/>
          <w:lang w:val="tg-Cyrl-TJ"/>
        </w:rPr>
        <w:t>, cause,</w:t>
      </w:r>
      <w:r w:rsidRPr="00B45300">
        <w:rPr>
          <w:rStyle w:val="jlqj4b"/>
          <w:rFonts w:cstheme="minorHAnsi"/>
          <w:color w:val="222222"/>
          <w:shd w:val="clear" w:color="auto" w:fill="FFFFFF"/>
        </w:rPr>
        <w:t xml:space="preserve"> </w:t>
      </w:r>
      <w:r w:rsidRPr="00B45300">
        <w:rPr>
          <w:rStyle w:val="jlqj4b"/>
          <w:rFonts w:cstheme="minorHAnsi"/>
          <w:color w:val="222222"/>
          <w:shd w:val="clear" w:color="auto" w:fill="FFFFFF"/>
          <w:lang w:val="tg-Cyrl-TJ" w:bidi="gu-IN"/>
        </w:rPr>
        <w:t xml:space="preserve">шудан, </w:t>
      </w:r>
      <w:r w:rsidRPr="00B45300">
        <w:rPr>
          <w:rStyle w:val="jlqj4b"/>
          <w:rFonts w:cstheme="minorHAnsi"/>
          <w:color w:val="CC6600"/>
          <w:u w:val="single"/>
          <w:shd w:val="clear" w:color="auto" w:fill="FFFFFF"/>
          <w:lang w:val="tg-Cyrl-TJ" w:bidi="gu-IN"/>
        </w:rPr>
        <w:t>saʙaʙ</w:t>
      </w:r>
      <w:r w:rsidRPr="00B45300">
        <w:rPr>
          <w:rStyle w:val="jlqj4b"/>
          <w:rFonts w:cstheme="minorHAnsi"/>
          <w:color w:val="222222"/>
          <w:shd w:val="clear" w:color="auto" w:fill="FFFFFF"/>
          <w:lang w:val="tg-Cyrl-TJ" w:bidi="gu-IN"/>
        </w:rPr>
        <w:t xml:space="preserve"> şudan, to cause</w:t>
      </w:r>
      <w:r w:rsidRPr="00B45300">
        <w:rPr>
          <w:rStyle w:val="jlqj4b"/>
          <w:rFonts w:cstheme="minorHAnsi"/>
          <w:color w:val="222222"/>
          <w:shd w:val="clear" w:color="auto" w:fill="FFFFFF"/>
          <w:lang w:bidi="gu-IN"/>
        </w:rPr>
        <w:t xml:space="preserve">, </w:t>
      </w:r>
      <w:r w:rsidRPr="00B45300">
        <w:rPr>
          <w:rStyle w:val="jlqj4b"/>
          <w:rFonts w:cstheme="minorHAnsi"/>
          <w:b/>
          <w:color w:val="222222"/>
          <w:shd w:val="clear" w:color="auto" w:fill="FFFFFF"/>
        </w:rPr>
        <w:t>Kyrgyz</w:t>
      </w:r>
      <w:r w:rsidRPr="00B45300">
        <w:rPr>
          <w:rStyle w:val="jlqj4b"/>
          <w:rFonts w:cstheme="minorHAnsi"/>
          <w:color w:val="222222"/>
          <w:shd w:val="clear" w:color="auto" w:fill="FFFFFF"/>
        </w:rPr>
        <w:t xml:space="preserve">, </w:t>
      </w:r>
      <w:r w:rsidRPr="00B45300">
        <w:rPr>
          <w:rStyle w:val="jlqj4b"/>
          <w:rFonts w:cstheme="minorHAnsi"/>
          <w:color w:val="222222"/>
          <w:shd w:val="clear" w:color="auto" w:fill="FFFFFF"/>
          <w:lang w:val="ky-KG"/>
        </w:rPr>
        <w:t xml:space="preserve">себеп, </w:t>
      </w:r>
      <w:r w:rsidRPr="00B45300">
        <w:rPr>
          <w:rStyle w:val="jlqj4b"/>
          <w:rFonts w:cstheme="minorHAnsi"/>
          <w:color w:val="CC6600"/>
          <w:u w:val="single"/>
          <w:shd w:val="clear" w:color="auto" w:fill="FFFFFF"/>
          <w:lang w:val="ky-KG"/>
        </w:rPr>
        <w:t>sebep</w:t>
      </w:r>
      <w:r w:rsidRPr="00B45300">
        <w:rPr>
          <w:rStyle w:val="jlqj4b"/>
          <w:rFonts w:cstheme="minorHAnsi"/>
          <w:color w:val="222222"/>
          <w:shd w:val="clear" w:color="auto" w:fill="FFFFFF"/>
          <w:lang w:val="ky-KG"/>
        </w:rPr>
        <w:t>, cause,</w:t>
      </w:r>
      <w:r w:rsidRPr="00B45300">
        <w:rPr>
          <w:rStyle w:val="jlqj4b"/>
          <w:rFonts w:cstheme="minorHAnsi"/>
          <w:color w:val="222222"/>
          <w:shd w:val="clear" w:color="auto" w:fill="FFFFFF"/>
        </w:rPr>
        <w:t xml:space="preserve"> </w:t>
      </w:r>
      <w:r w:rsidRPr="00B45300">
        <w:rPr>
          <w:rStyle w:val="jlqj4b"/>
          <w:rFonts w:cstheme="minorHAnsi"/>
          <w:color w:val="222222"/>
          <w:shd w:val="clear" w:color="auto" w:fill="FFFFFF"/>
          <w:lang w:val="ky-KG" w:bidi="gu-IN"/>
        </w:rPr>
        <w:t xml:space="preserve">себеп кылуу, </w:t>
      </w:r>
      <w:r w:rsidRPr="00B45300">
        <w:rPr>
          <w:rStyle w:val="jlqj4b"/>
          <w:rFonts w:cstheme="minorHAnsi"/>
          <w:color w:val="CC6600"/>
          <w:u w:val="single"/>
          <w:shd w:val="clear" w:color="auto" w:fill="FFFFFF"/>
          <w:lang w:val="ky-KG" w:bidi="gu-IN"/>
        </w:rPr>
        <w:t>sebep</w:t>
      </w:r>
      <w:r w:rsidRPr="00B45300">
        <w:rPr>
          <w:rStyle w:val="jlqj4b"/>
          <w:rFonts w:cstheme="minorHAnsi"/>
          <w:color w:val="222222"/>
          <w:shd w:val="clear" w:color="auto" w:fill="FFFFFF"/>
          <w:lang w:val="ky-KG" w:bidi="gu-IN"/>
        </w:rPr>
        <w:t xml:space="preserve"> kıluu, to cause</w:t>
      </w:r>
      <w:r w:rsidRPr="00B45300">
        <w:rPr>
          <w:rStyle w:val="jlqj4b"/>
          <w:rFonts w:cstheme="minorHAnsi"/>
          <w:color w:val="222222"/>
          <w:shd w:val="clear" w:color="auto" w:fill="FFFFFF"/>
          <w:lang w:bidi="gu-IN"/>
        </w:rPr>
        <w:t xml:space="preserve">, </w:t>
      </w:r>
      <w:r w:rsidRPr="00B45300">
        <w:rPr>
          <w:rStyle w:val="jlqj4b"/>
          <w:rFonts w:cstheme="minorHAnsi"/>
          <w:b/>
          <w:color w:val="222222"/>
          <w:shd w:val="clear" w:color="auto" w:fill="FFFFFF"/>
          <w:lang w:bidi="gu-IN"/>
        </w:rPr>
        <w:t>Sanskrit</w:t>
      </w:r>
      <w:r w:rsidRPr="00B45300">
        <w:rPr>
          <w:rStyle w:val="jlqj4b"/>
          <w:rFonts w:cstheme="minorHAnsi"/>
          <w:color w:val="222222"/>
          <w:shd w:val="clear" w:color="auto" w:fill="FFFFFF"/>
          <w:lang w:bidi="gu-IN"/>
        </w:rPr>
        <w:t xml:space="preserve">, </w:t>
      </w:r>
      <w:r w:rsidRPr="00B45300">
        <w:rPr>
          <w:rFonts w:cstheme="minorHAnsi"/>
          <w:color w:val="3333FF"/>
        </w:rPr>
        <w:t>kāraṇaṁ</w:t>
      </w:r>
      <w:r w:rsidRPr="00B45300">
        <w:rPr>
          <w:rFonts w:cstheme="minorHAnsi"/>
        </w:rPr>
        <w:t xml:space="preserve">, to cause, </w:t>
      </w:r>
      <w:r w:rsidRPr="00B45300">
        <w:rPr>
          <w:rFonts w:cstheme="minorHAnsi"/>
          <w:b/>
        </w:rPr>
        <w:t>Avestan</w:t>
      </w:r>
      <w:r w:rsidRPr="00B45300">
        <w:rPr>
          <w:rFonts w:cstheme="minorHAnsi"/>
        </w:rPr>
        <w:t xml:space="preserve">, </w:t>
      </w:r>
      <w:r w:rsidRPr="00B45300">
        <w:rPr>
          <w:rFonts w:cstheme="minorHAnsi"/>
          <w:color w:val="3333FF"/>
        </w:rPr>
        <w:t>kar</w:t>
      </w:r>
      <w:r w:rsidRPr="00B45300">
        <w:rPr>
          <w:rFonts w:cstheme="minorHAnsi"/>
          <w:color w:val="000000"/>
        </w:rPr>
        <w:t>, to do, to make, create, produce,</w:t>
      </w:r>
      <w:r w:rsidRPr="00B45300">
        <w:rPr>
          <w:rFonts w:cstheme="minorHAnsi"/>
        </w:rPr>
        <w:t xml:space="preserve">  </w:t>
      </w:r>
      <w:r w:rsidRPr="00B45300">
        <w:rPr>
          <w:rFonts w:cstheme="minorHAnsi"/>
          <w:b/>
        </w:rPr>
        <w:t>Armenian</w:t>
      </w:r>
      <w:r w:rsidRPr="00B45300">
        <w:rPr>
          <w:rFonts w:cstheme="minorHAnsi"/>
        </w:rPr>
        <w:t xml:space="preserve">, </w:t>
      </w:r>
      <w:r w:rsidRPr="00B45300">
        <w:rPr>
          <w:rFonts w:cstheme="minorHAnsi"/>
          <w:color w:val="000000"/>
          <w:shd w:val="clear" w:color="auto" w:fill="FFFFFF"/>
        </w:rPr>
        <w:t xml:space="preserve">կրել, </w:t>
      </w:r>
      <w:r w:rsidRPr="00B45300">
        <w:rPr>
          <w:rFonts w:cstheme="minorHAnsi"/>
          <w:color w:val="3333FF"/>
          <w:shd w:val="clear" w:color="auto" w:fill="FFFFFF"/>
        </w:rPr>
        <w:t>krel</w:t>
      </w:r>
      <w:r w:rsidRPr="00B45300">
        <w:rPr>
          <w:rFonts w:cstheme="minorHAnsi"/>
          <w:color w:val="000000"/>
          <w:shd w:val="clear" w:color="auto" w:fill="FFFFFF"/>
        </w:rPr>
        <w:t xml:space="preserve">, to bear, </w:t>
      </w:r>
      <w:r w:rsidRPr="00B45300">
        <w:rPr>
          <w:rFonts w:cstheme="minorHAnsi"/>
          <w:b/>
        </w:rPr>
        <w:t>Gujarati</w:t>
      </w:r>
      <w:r w:rsidRPr="00B45300">
        <w:rPr>
          <w:rFonts w:cstheme="minorHAnsi"/>
        </w:rPr>
        <w:t xml:space="preserve">, </w:t>
      </w:r>
      <w:r w:rsidRPr="00B45300">
        <w:rPr>
          <w:rStyle w:val="jlqj4b"/>
          <w:rFonts w:ascii="Nirmala UI" w:hAnsi="Nirmala UI" w:cs="Nirmala UI" w:hint="cs"/>
          <w:color w:val="222222"/>
          <w:shd w:val="clear" w:color="auto" w:fill="FFFFFF"/>
          <w:cs/>
          <w:lang w:bidi="gu-IN"/>
        </w:rPr>
        <w:t>કારણ</w:t>
      </w:r>
      <w:r w:rsidRPr="00B45300">
        <w:rPr>
          <w:rStyle w:val="jlqj4b"/>
          <w:rFonts w:cstheme="minorHAnsi"/>
          <w:color w:val="222222"/>
          <w:shd w:val="clear" w:color="auto" w:fill="FFFFFF"/>
          <w:lang w:bidi="gu-IN"/>
        </w:rPr>
        <w:t>,</w:t>
      </w:r>
      <w:r w:rsidRPr="00B45300">
        <w:rPr>
          <w:rStyle w:val="jlqj4b"/>
          <w:rFonts w:cstheme="minorHAnsi"/>
          <w:color w:val="222222"/>
          <w:shd w:val="clear" w:color="auto" w:fill="FFFFFF"/>
          <w:cs/>
          <w:lang w:bidi="gu-IN"/>
        </w:rPr>
        <w:t xml:space="preserve"> </w:t>
      </w:r>
      <w:r w:rsidRPr="00B45300">
        <w:rPr>
          <w:rStyle w:val="jlqj4b"/>
          <w:rFonts w:cstheme="minorHAnsi"/>
          <w:color w:val="3333FF"/>
          <w:shd w:val="clear" w:color="auto" w:fill="FFFFFF"/>
          <w:lang w:bidi="gu-IN"/>
        </w:rPr>
        <w:t>Kāraṇa</w:t>
      </w:r>
      <w:r w:rsidRPr="00B45300">
        <w:rPr>
          <w:rStyle w:val="jlqj4b"/>
          <w:rFonts w:cstheme="minorHAnsi"/>
          <w:color w:val="222222"/>
          <w:shd w:val="clear" w:color="auto" w:fill="FFFFFF"/>
          <w:lang w:bidi="gu-IN"/>
        </w:rPr>
        <w:t xml:space="preserve">, to cause, </w:t>
      </w:r>
      <w:r w:rsidRPr="00B45300">
        <w:rPr>
          <w:rStyle w:val="jlqj4b"/>
          <w:rFonts w:cstheme="minorHAnsi"/>
          <w:color w:val="222222"/>
          <w:shd w:val="clear" w:color="auto" w:fill="FFFFFF"/>
          <w:lang w:val="ky-KG"/>
        </w:rPr>
        <w:t xml:space="preserve"> </w:t>
      </w:r>
      <w:r w:rsidRPr="00B45300">
        <w:rPr>
          <w:rFonts w:cstheme="minorHAnsi"/>
          <w:b/>
        </w:rPr>
        <w:t>Belarusian</w:t>
      </w:r>
      <w:r w:rsidRPr="00B45300">
        <w:rPr>
          <w:rFonts w:cstheme="minorHAnsi"/>
        </w:rPr>
        <w:t xml:space="preserve">, </w:t>
      </w:r>
      <w:r w:rsidRPr="00B45300">
        <w:rPr>
          <w:rFonts w:cstheme="minorHAnsi"/>
          <w:shd w:val="clear" w:color="auto" w:fill="FFFFFF"/>
        </w:rPr>
        <w:t xml:space="preserve">генераваць, </w:t>
      </w:r>
      <w:r w:rsidRPr="00B45300">
        <w:rPr>
          <w:rFonts w:cstheme="minorHAnsi"/>
          <w:color w:val="FF0000"/>
          <w:shd w:val="clear" w:color="auto" w:fill="FFFFFF"/>
        </w:rPr>
        <w:t>hienieravać</w:t>
      </w:r>
      <w:r w:rsidRPr="00B45300">
        <w:rPr>
          <w:rFonts w:cstheme="minorHAnsi"/>
          <w:color w:val="000000"/>
          <w:shd w:val="clear" w:color="auto" w:fill="FFFFFF"/>
        </w:rPr>
        <w:t>, to generate,</w:t>
      </w:r>
      <w:r w:rsidRPr="00B45300">
        <w:rPr>
          <w:rFonts w:cstheme="minorHAnsi"/>
        </w:rPr>
        <w:t xml:space="preserve"> </w:t>
      </w:r>
      <w:r w:rsidRPr="00B45300">
        <w:rPr>
          <w:rFonts w:cstheme="minorHAnsi"/>
          <w:b/>
        </w:rPr>
        <w:t>Croatian</w:t>
      </w:r>
      <w:r w:rsidRPr="00B45300">
        <w:rPr>
          <w:rFonts w:cstheme="minorHAnsi"/>
        </w:rPr>
        <w:t xml:space="preserve">, </w:t>
      </w:r>
      <w:r w:rsidRPr="00B45300">
        <w:rPr>
          <w:rFonts w:cstheme="minorHAnsi"/>
          <w:color w:val="FF0000"/>
          <w:shd w:val="clear" w:color="auto" w:fill="FFFFFF"/>
        </w:rPr>
        <w:t>generirati</w:t>
      </w:r>
      <w:r w:rsidRPr="00B45300">
        <w:rPr>
          <w:rFonts w:cstheme="minorHAnsi"/>
          <w:color w:val="000000"/>
          <w:shd w:val="clear" w:color="auto" w:fill="FFFFFF"/>
        </w:rPr>
        <w:t xml:space="preserve">, to genrate, </w:t>
      </w:r>
      <w:r w:rsidRPr="00B45300">
        <w:rPr>
          <w:rFonts w:cstheme="minorHAnsi"/>
          <w:b/>
          <w:color w:val="000000"/>
          <w:shd w:val="clear" w:color="auto" w:fill="FFFFFF"/>
        </w:rPr>
        <w:t>Polish</w:t>
      </w:r>
      <w:r w:rsidRPr="00B45300">
        <w:rPr>
          <w:rFonts w:cstheme="minorHAnsi"/>
          <w:color w:val="000000"/>
          <w:shd w:val="clear" w:color="auto" w:fill="FFFFFF"/>
        </w:rPr>
        <w:t xml:space="preserve">, </w:t>
      </w:r>
      <w:r w:rsidRPr="00B45300">
        <w:rPr>
          <w:rStyle w:val="tlid-translation"/>
          <w:rFonts w:cstheme="minorHAnsi"/>
          <w:color w:val="FF0000"/>
          <w:shd w:val="clear" w:color="auto" w:fill="FFFFFF"/>
        </w:rPr>
        <w:t>generować</w:t>
      </w:r>
      <w:r w:rsidRPr="00B45300">
        <w:rPr>
          <w:rStyle w:val="tlid-translation"/>
          <w:rFonts w:cstheme="minorHAnsi"/>
          <w:color w:val="000000"/>
          <w:shd w:val="clear" w:color="auto" w:fill="FFFFFF"/>
        </w:rPr>
        <w:t>, to generate,</w:t>
      </w:r>
      <w:r w:rsidRPr="00B45300">
        <w:rPr>
          <w:rFonts w:cstheme="minorHAnsi"/>
          <w:b/>
        </w:rPr>
        <w:t xml:space="preserve"> Romanian</w:t>
      </w:r>
      <w:r w:rsidRPr="00B45300">
        <w:rPr>
          <w:rFonts w:cstheme="minorHAnsi"/>
        </w:rPr>
        <w:t>,</w:t>
      </w:r>
      <w:r w:rsidRPr="00B45300">
        <w:rPr>
          <w:rFonts w:cstheme="minorHAnsi"/>
          <w:b/>
        </w:rPr>
        <w:t xml:space="preserve"> </w:t>
      </w:r>
      <w:r w:rsidRPr="00B45300">
        <w:rPr>
          <w:rFonts w:cstheme="minorHAnsi"/>
        </w:rPr>
        <w:t xml:space="preserve">a </w:t>
      </w:r>
      <w:r w:rsidRPr="00B45300">
        <w:rPr>
          <w:rFonts w:cstheme="minorHAnsi"/>
          <w:color w:val="FF0000"/>
        </w:rPr>
        <w:t>genera</w:t>
      </w:r>
      <w:r w:rsidRPr="00B45300">
        <w:rPr>
          <w:rFonts w:cstheme="minorHAnsi"/>
        </w:rPr>
        <w:t xml:space="preserve">, to generate, </w:t>
      </w:r>
      <w:r w:rsidRPr="00B45300">
        <w:rPr>
          <w:rFonts w:cstheme="minorHAnsi"/>
          <w:b/>
        </w:rPr>
        <w:t>Greek</w:t>
      </w:r>
      <w:r w:rsidRPr="00B45300">
        <w:rPr>
          <w:rFonts w:cstheme="minorHAnsi"/>
        </w:rPr>
        <w:t xml:space="preserve">, a, </w:t>
      </w:r>
      <w:r w:rsidRPr="00B45300">
        <w:rPr>
          <w:rStyle w:val="gt-baf-cell"/>
          <w:rFonts w:cstheme="minorHAnsi"/>
        </w:rPr>
        <w:t xml:space="preserve">γεννώ, </w:t>
      </w:r>
      <w:r w:rsidRPr="00B45300">
        <w:rPr>
          <w:rFonts w:cstheme="minorHAnsi"/>
          <w:color w:val="EE0000"/>
        </w:rPr>
        <w:t>genno</w:t>
      </w:r>
      <w:r w:rsidRPr="00B45300">
        <w:rPr>
          <w:rFonts w:cstheme="minorHAnsi"/>
        </w:rPr>
        <w:t>, to be born to bring forth, </w:t>
      </w:r>
      <w:r w:rsidRPr="00B45300">
        <w:rPr>
          <w:rFonts w:cstheme="minorHAnsi"/>
          <w:b/>
        </w:rPr>
        <w:t>Irish</w:t>
      </w:r>
      <w:r w:rsidRPr="00B45300">
        <w:rPr>
          <w:rFonts w:cstheme="minorHAnsi"/>
        </w:rPr>
        <w:t xml:space="preserve">, </w:t>
      </w:r>
      <w:r w:rsidRPr="00B45300">
        <w:rPr>
          <w:rFonts w:cstheme="minorHAnsi"/>
          <w:color w:val="000000"/>
        </w:rPr>
        <w:t xml:space="preserve">a </w:t>
      </w:r>
      <w:r w:rsidRPr="00B45300">
        <w:rPr>
          <w:rFonts w:cstheme="minorHAnsi"/>
          <w:color w:val="FF0000"/>
        </w:rPr>
        <w:t>ghiniúint</w:t>
      </w:r>
      <w:r w:rsidRPr="00B45300">
        <w:rPr>
          <w:rFonts w:cstheme="minorHAnsi"/>
          <w:color w:val="000000"/>
        </w:rPr>
        <w:t>, to generate,</w:t>
      </w:r>
      <w:r w:rsidRPr="00B45300">
        <w:rPr>
          <w:rFonts w:cstheme="minorHAnsi"/>
          <w:b/>
        </w:rPr>
        <w:t xml:space="preserve"> Scots-Gaelic</w:t>
      </w:r>
      <w:r w:rsidRPr="00B45300">
        <w:rPr>
          <w:rFonts w:cstheme="minorHAnsi"/>
        </w:rPr>
        <w:t>,</w:t>
      </w:r>
      <w:r w:rsidRPr="00B45300">
        <w:rPr>
          <w:rFonts w:cstheme="minorHAnsi"/>
          <w:color w:val="000000"/>
        </w:rPr>
        <w:t xml:space="preserve"> a</w:t>
      </w:r>
      <w:r w:rsidRPr="00B45300">
        <w:rPr>
          <w:rFonts w:cstheme="minorHAnsi"/>
          <w:color w:val="FF0000"/>
        </w:rPr>
        <w:t xml:space="preserve"> ghineadh</w:t>
      </w:r>
      <w:r w:rsidRPr="00B45300">
        <w:rPr>
          <w:rFonts w:cstheme="minorHAnsi"/>
          <w:color w:val="000000"/>
        </w:rPr>
        <w:t>, to generate,</w:t>
      </w:r>
      <w:r w:rsidRPr="00B45300">
        <w:rPr>
          <w:rFonts w:cstheme="minorHAnsi"/>
        </w:rPr>
        <w:t xml:space="preserve"> </w:t>
      </w:r>
      <w:r w:rsidRPr="00B45300">
        <w:rPr>
          <w:rFonts w:cstheme="minorHAnsi"/>
          <w:b/>
        </w:rPr>
        <w:t>Welsh</w:t>
      </w:r>
      <w:r w:rsidRPr="00B45300">
        <w:rPr>
          <w:rFonts w:cstheme="minorHAnsi"/>
        </w:rPr>
        <w:t xml:space="preserve">, </w:t>
      </w:r>
      <w:r w:rsidRPr="00B45300">
        <w:rPr>
          <w:rFonts w:cstheme="minorHAnsi"/>
          <w:color w:val="EE0000"/>
        </w:rPr>
        <w:t>cynhyrchu</w:t>
      </w:r>
      <w:r w:rsidRPr="00B45300">
        <w:rPr>
          <w:rFonts w:cstheme="minorHAnsi"/>
        </w:rPr>
        <w:t xml:space="preserve">, to produce, generate, </w:t>
      </w:r>
      <w:r w:rsidRPr="00B45300">
        <w:rPr>
          <w:rStyle w:val="tlid-translation"/>
          <w:rFonts w:cstheme="minorHAnsi"/>
        </w:rPr>
        <w:t xml:space="preserve">rhoi </w:t>
      </w:r>
      <w:r w:rsidRPr="00B45300">
        <w:rPr>
          <w:rStyle w:val="tlid-translation"/>
          <w:rFonts w:cstheme="minorHAnsi"/>
          <w:color w:val="FF0000"/>
        </w:rPr>
        <w:t>genedigaeth</w:t>
      </w:r>
      <w:r w:rsidRPr="00B45300">
        <w:rPr>
          <w:rStyle w:val="tlid-translation"/>
          <w:rFonts w:cstheme="minorHAnsi"/>
        </w:rPr>
        <w:t>, to give birth</w:t>
      </w:r>
      <w:r w:rsidRPr="00B45300">
        <w:rPr>
          <w:rFonts w:cstheme="minorHAnsi"/>
        </w:rPr>
        <w:t xml:space="preserve">, </w:t>
      </w:r>
      <w:r w:rsidRPr="00B45300">
        <w:rPr>
          <w:rFonts w:cstheme="minorHAnsi"/>
          <w:b/>
        </w:rPr>
        <w:t>Italian</w:t>
      </w:r>
      <w:r w:rsidRPr="00B45300">
        <w:rPr>
          <w:rFonts w:cstheme="minorHAnsi"/>
        </w:rPr>
        <w:t xml:space="preserve">, </w:t>
      </w:r>
      <w:r w:rsidRPr="00B45300">
        <w:rPr>
          <w:rFonts w:cstheme="minorHAnsi"/>
          <w:color w:val="FF0000"/>
        </w:rPr>
        <w:t>generare</w:t>
      </w:r>
      <w:r w:rsidRPr="00B45300">
        <w:rPr>
          <w:rFonts w:cstheme="minorHAnsi"/>
        </w:rPr>
        <w:t xml:space="preserve">, to generate, </w:t>
      </w:r>
      <w:r w:rsidRPr="00B45300">
        <w:rPr>
          <w:rFonts w:cstheme="minorHAnsi"/>
          <w:b/>
        </w:rPr>
        <w:t>French</w:t>
      </w:r>
      <w:r w:rsidRPr="00B45300">
        <w:rPr>
          <w:rFonts w:cstheme="minorHAnsi"/>
        </w:rPr>
        <w:t xml:space="preserve">, </w:t>
      </w:r>
      <w:r w:rsidRPr="00B45300">
        <w:rPr>
          <w:rFonts w:cstheme="minorHAnsi"/>
          <w:color w:val="FF0000"/>
        </w:rPr>
        <w:t>générer</w:t>
      </w:r>
      <w:r w:rsidRPr="00B45300">
        <w:rPr>
          <w:rFonts w:cstheme="minorHAnsi"/>
        </w:rPr>
        <w:t xml:space="preserve">, to generate, </w:t>
      </w:r>
      <w:r w:rsidRPr="00B45300">
        <w:rPr>
          <w:rFonts w:cstheme="minorHAnsi"/>
          <w:b/>
        </w:rPr>
        <w:t>English</w:t>
      </w:r>
      <w:r w:rsidRPr="00B45300">
        <w:rPr>
          <w:rFonts w:cstheme="minorHAnsi"/>
        </w:rPr>
        <w:t xml:space="preserve">, </w:t>
      </w:r>
      <w:r w:rsidRPr="00B45300">
        <w:rPr>
          <w:rFonts w:cstheme="minorHAnsi"/>
          <w:color w:val="FF0000"/>
        </w:rPr>
        <w:t>generate</w:t>
      </w:r>
      <w:r w:rsidRPr="00B45300">
        <w:rPr>
          <w:rFonts w:cstheme="minorHAnsi"/>
        </w:rPr>
        <w:t xml:space="preserve"> [&lt;Lat.</w:t>
      </w:r>
      <w:r w:rsidRPr="00B45300">
        <w:rPr>
          <w:rFonts w:cstheme="minorHAnsi"/>
          <w:color w:val="EE0000"/>
        </w:rPr>
        <w:t>genero-are</w:t>
      </w:r>
      <w:r w:rsidRPr="00B45300">
        <w:rPr>
          <w:rFonts w:cstheme="minorHAnsi"/>
        </w:rPr>
        <w:t xml:space="preserve">, to beget], </w:t>
      </w:r>
      <w:r w:rsidRPr="00B45300">
        <w:rPr>
          <w:rFonts w:cstheme="minorHAnsi"/>
          <w:b/>
        </w:rPr>
        <w:t>Phrygian</w:t>
      </w:r>
      <w:r w:rsidRPr="00B45300">
        <w:rPr>
          <w:rFonts w:cstheme="minorHAnsi"/>
        </w:rPr>
        <w:t xml:space="preserve">, </w:t>
      </w:r>
      <w:r w:rsidRPr="00B45300">
        <w:rPr>
          <w:rFonts w:cstheme="minorHAnsi"/>
          <w:color w:val="FF0000"/>
        </w:rPr>
        <w:t>cin</w:t>
      </w:r>
      <w:r w:rsidRPr="00B45300">
        <w:rPr>
          <w:rFonts w:cstheme="minorHAnsi"/>
        </w:rPr>
        <w:t xml:space="preserve">, a sort, kind, </w:t>
      </w:r>
      <w:r w:rsidRPr="00B45300">
        <w:rPr>
          <w:rFonts w:cstheme="minorHAnsi"/>
          <w:b/>
        </w:rPr>
        <w:t>Akkadian</w:t>
      </w:r>
      <w:r w:rsidRPr="00B45300">
        <w:rPr>
          <w:rFonts w:cstheme="minorHAnsi"/>
        </w:rPr>
        <w:t xml:space="preserve">, </w:t>
      </w:r>
      <w:r w:rsidRPr="00B45300">
        <w:rPr>
          <w:rFonts w:cstheme="minorHAnsi"/>
          <w:b/>
          <w:bCs/>
          <w:color w:val="993399"/>
          <w:u w:val="single"/>
        </w:rPr>
        <w:t>našû</w:t>
      </w:r>
      <w:r w:rsidRPr="00B45300">
        <w:rPr>
          <w:rFonts w:cstheme="minorHAnsi"/>
        </w:rPr>
        <w:t xml:space="preserve">, to bear, have, hold a document, to bear fruit, to transport goods, to rise, to carry off, to serve food, etc., </w:t>
      </w:r>
      <w:r w:rsidRPr="00B45300">
        <w:rPr>
          <w:rFonts w:cstheme="minorHAnsi"/>
          <w:b/>
          <w:bCs/>
          <w:color w:val="993399"/>
          <w:u w:val="single"/>
        </w:rPr>
        <w:t>nisannu</w:t>
      </w:r>
      <w:r w:rsidRPr="00B45300">
        <w:rPr>
          <w:rFonts w:cstheme="minorHAnsi"/>
          <w:color w:val="993399"/>
          <w:u w:val="single"/>
        </w:rPr>
        <w:t xml:space="preserve">, </w:t>
      </w:r>
      <w:r w:rsidRPr="00B45300">
        <w:rPr>
          <w:rFonts w:cstheme="minorHAnsi"/>
        </w:rPr>
        <w:t xml:space="preserve">1st month, 1st produce of the season, </w:t>
      </w:r>
      <w:r w:rsidRPr="00B45300">
        <w:rPr>
          <w:rFonts w:cstheme="minorHAnsi"/>
          <w:b/>
        </w:rPr>
        <w:t>Persian</w:t>
      </w:r>
      <w:r w:rsidRPr="00B45300">
        <w:rPr>
          <w:rFonts w:cstheme="minorHAnsi"/>
        </w:rPr>
        <w:t xml:space="preserve">, </w:t>
      </w:r>
      <w:r w:rsidRPr="00B45300">
        <w:rPr>
          <w:rFonts w:cstheme="minorHAnsi"/>
          <w:color w:val="993399"/>
          <w:u w:val="single"/>
        </w:rPr>
        <w:t>nesân</w:t>
      </w:r>
      <w:r w:rsidRPr="00B45300">
        <w:rPr>
          <w:rFonts w:cstheme="minorHAnsi"/>
        </w:rPr>
        <w:t xml:space="preserve"> dâdan </w:t>
      </w:r>
      <w:r w:rsidRPr="00B45300">
        <w:rPr>
          <w:rStyle w:val="nobold"/>
          <w:rFonts w:cstheme="minorHAnsi"/>
        </w:rPr>
        <w:t xml:space="preserve">نشان دادن </w:t>
      </w:r>
      <w:r w:rsidRPr="00B45300">
        <w:rPr>
          <w:rFonts w:cstheme="minorHAnsi"/>
        </w:rPr>
        <w:t>, to produce, reveal, show, expose, declare, etc.,</w:t>
      </w:r>
      <w:r w:rsidRPr="00B45300">
        <w:rPr>
          <w:rFonts w:cstheme="minorHAnsi"/>
          <w:b/>
        </w:rPr>
        <w:t xml:space="preserve"> Belarusian</w:t>
      </w:r>
      <w:r w:rsidRPr="00B45300">
        <w:rPr>
          <w:rFonts w:cstheme="minorHAnsi"/>
        </w:rPr>
        <w:t xml:space="preserve">, </w:t>
      </w:r>
      <w:r w:rsidRPr="00B45300">
        <w:rPr>
          <w:rFonts w:cstheme="minorHAnsi"/>
          <w:color w:val="000000"/>
          <w:shd w:val="clear" w:color="auto" w:fill="FFFFFF"/>
        </w:rPr>
        <w:t xml:space="preserve">несці, </w:t>
      </w:r>
      <w:r w:rsidRPr="00B45300">
        <w:rPr>
          <w:rFonts w:cstheme="minorHAnsi"/>
          <w:color w:val="993399"/>
          <w:u w:val="single"/>
          <w:shd w:val="clear" w:color="auto" w:fill="FFFFFF"/>
        </w:rPr>
        <w:t>niesci,</w:t>
      </w:r>
      <w:r w:rsidRPr="00B45300">
        <w:rPr>
          <w:rFonts w:cstheme="minorHAnsi"/>
          <w:color w:val="000000"/>
          <w:shd w:val="clear" w:color="auto" w:fill="FFFFFF"/>
        </w:rPr>
        <w:t xml:space="preserve"> to bear, </w:t>
      </w:r>
      <w:r w:rsidRPr="00B45300">
        <w:rPr>
          <w:rFonts w:cstheme="minorHAnsi"/>
          <w:b/>
          <w:color w:val="000000"/>
          <w:shd w:val="clear" w:color="auto" w:fill="FFFFFF"/>
        </w:rPr>
        <w:t>Croatian</w:t>
      </w:r>
      <w:r w:rsidRPr="00B45300">
        <w:rPr>
          <w:rFonts w:cstheme="minorHAnsi"/>
          <w:color w:val="000000"/>
          <w:shd w:val="clear" w:color="auto" w:fill="FFFFFF"/>
        </w:rPr>
        <w:t xml:space="preserve">, </w:t>
      </w:r>
      <w:r w:rsidRPr="00B45300">
        <w:rPr>
          <w:rFonts w:cstheme="minorHAnsi"/>
          <w:color w:val="993399"/>
          <w:u w:val="single"/>
          <w:shd w:val="clear" w:color="auto" w:fill="FFFFFF"/>
        </w:rPr>
        <w:t>nositi</w:t>
      </w:r>
      <w:r w:rsidRPr="00B45300">
        <w:rPr>
          <w:rFonts w:cstheme="minorHAnsi"/>
          <w:color w:val="000000"/>
          <w:shd w:val="clear" w:color="auto" w:fill="FFFFFF"/>
        </w:rPr>
        <w:t>, to bear,</w:t>
      </w:r>
      <w:r w:rsidRPr="00B45300">
        <w:rPr>
          <w:rFonts w:cstheme="minorHAnsi"/>
          <w:b/>
        </w:rPr>
        <w:t xml:space="preserve"> Polish</w:t>
      </w:r>
      <w:r w:rsidRPr="00B45300">
        <w:rPr>
          <w:rFonts w:cstheme="minorHAnsi"/>
        </w:rPr>
        <w:t>,</w:t>
      </w:r>
      <w:r w:rsidRPr="00B45300">
        <w:rPr>
          <w:rFonts w:cstheme="minorHAnsi"/>
          <w:b/>
        </w:rPr>
        <w:t xml:space="preserve"> </w:t>
      </w:r>
      <w:r w:rsidRPr="00B45300">
        <w:rPr>
          <w:rStyle w:val="jlqj4b"/>
          <w:rFonts w:cstheme="minorHAnsi"/>
          <w:color w:val="993399"/>
          <w:u w:val="single"/>
          <w:shd w:val="clear" w:color="auto" w:fill="FFFFFF"/>
          <w:lang w:val="pl-PL"/>
        </w:rPr>
        <w:t>znosić</w:t>
      </w:r>
      <w:r w:rsidRPr="00B45300">
        <w:rPr>
          <w:rStyle w:val="jlqj4b"/>
          <w:rFonts w:cstheme="minorHAnsi"/>
          <w:color w:val="000000"/>
          <w:shd w:val="clear" w:color="auto" w:fill="FFFFFF"/>
          <w:lang w:val="pl-PL"/>
        </w:rPr>
        <w:t xml:space="preserve">, to bear, </w:t>
      </w:r>
      <w:r w:rsidRPr="00B45300">
        <w:rPr>
          <w:rStyle w:val="jlqj4b"/>
          <w:rFonts w:cstheme="minorHAnsi"/>
          <w:b/>
          <w:color w:val="000000"/>
          <w:shd w:val="clear" w:color="auto" w:fill="FFFFFF"/>
          <w:lang w:val="pl-PL"/>
        </w:rPr>
        <w:t>Romanian</w:t>
      </w:r>
      <w:r w:rsidRPr="00B45300">
        <w:rPr>
          <w:rStyle w:val="jlqj4b"/>
          <w:rFonts w:cstheme="minorHAnsi"/>
          <w:color w:val="000000"/>
          <w:shd w:val="clear" w:color="auto" w:fill="FFFFFF"/>
          <w:lang w:val="pl-PL"/>
        </w:rPr>
        <w:t xml:space="preserve">, </w:t>
      </w:r>
      <w:r w:rsidRPr="00B45300">
        <w:rPr>
          <w:rStyle w:val="tlid-translation"/>
          <w:rFonts w:cstheme="minorHAnsi"/>
        </w:rPr>
        <w:t xml:space="preserve">da </w:t>
      </w:r>
      <w:r w:rsidRPr="00B45300">
        <w:rPr>
          <w:rStyle w:val="tlid-translation"/>
          <w:rFonts w:cstheme="minorHAnsi"/>
          <w:color w:val="993399"/>
          <w:u w:val="single"/>
        </w:rPr>
        <w:t>naștere</w:t>
      </w:r>
      <w:r w:rsidRPr="00B45300">
        <w:rPr>
          <w:rStyle w:val="tlid-translation"/>
          <w:rFonts w:cstheme="minorHAnsi"/>
        </w:rPr>
        <w:t>, give birth,</w:t>
      </w:r>
      <w:r w:rsidRPr="00B45300">
        <w:rPr>
          <w:rFonts w:cstheme="minorHAnsi"/>
          <w:b/>
        </w:rPr>
        <w:t xml:space="preserve"> Latin</w:t>
      </w:r>
      <w:r w:rsidRPr="00B45300">
        <w:rPr>
          <w:rFonts w:cstheme="minorHAnsi"/>
        </w:rPr>
        <w:t>,</w:t>
      </w:r>
      <w:r w:rsidRPr="00B45300">
        <w:rPr>
          <w:rFonts w:cstheme="minorHAnsi"/>
          <w:b/>
        </w:rPr>
        <w:t xml:space="preserve"> </w:t>
      </w:r>
      <w:r w:rsidRPr="00B45300">
        <w:rPr>
          <w:rFonts w:cstheme="minorHAnsi"/>
          <w:color w:val="993399"/>
          <w:u w:val="single"/>
        </w:rPr>
        <w:t>nascor-i;</w:t>
      </w:r>
      <w:r w:rsidRPr="00B45300">
        <w:rPr>
          <w:rFonts w:cstheme="minorHAnsi"/>
          <w:color w:val="993399"/>
        </w:rPr>
        <w:t xml:space="preserve"> </w:t>
      </w:r>
      <w:r w:rsidRPr="00B45300">
        <w:rPr>
          <w:rFonts w:cstheme="minorHAnsi"/>
          <w:color w:val="993399"/>
          <w:u w:val="single"/>
        </w:rPr>
        <w:t>natus</w:t>
      </w:r>
      <w:r w:rsidRPr="00B45300">
        <w:rPr>
          <w:rFonts w:cstheme="minorHAnsi"/>
        </w:rPr>
        <w:t xml:space="preserve"> and </w:t>
      </w:r>
      <w:r w:rsidRPr="00B45300">
        <w:rPr>
          <w:rFonts w:cstheme="minorHAnsi"/>
          <w:color w:val="993399"/>
          <w:u w:val="single"/>
        </w:rPr>
        <w:t>gnatus</w:t>
      </w:r>
      <w:r w:rsidRPr="00B45300">
        <w:rPr>
          <w:rFonts w:cstheme="minorHAnsi"/>
        </w:rPr>
        <w:t xml:space="preserve">, to be born, Italian, </w:t>
      </w:r>
      <w:r w:rsidRPr="00B45300">
        <w:rPr>
          <w:rStyle w:val="tlid-translation"/>
          <w:rFonts w:cstheme="minorHAnsi"/>
          <w:color w:val="993399"/>
          <w:u w:val="single"/>
        </w:rPr>
        <w:t>nascere</w:t>
      </w:r>
      <w:r w:rsidRPr="00B45300">
        <w:rPr>
          <w:rStyle w:val="tlid-translation"/>
          <w:rFonts w:cstheme="minorHAnsi"/>
          <w:color w:val="000000"/>
        </w:rPr>
        <w:t xml:space="preserve">; </w:t>
      </w:r>
      <w:r w:rsidRPr="00B45300">
        <w:rPr>
          <w:rStyle w:val="tlid-translation"/>
          <w:rFonts w:cstheme="minorHAnsi"/>
          <w:color w:val="993399"/>
          <w:u w:val="single"/>
        </w:rPr>
        <w:t>nascesfe</w:t>
      </w:r>
      <w:r w:rsidRPr="00B45300">
        <w:rPr>
          <w:rStyle w:val="tlid-translation"/>
          <w:rFonts w:cstheme="minorHAnsi"/>
        </w:rPr>
        <w:t xml:space="preserve">, you arose, </w:t>
      </w:r>
      <w:r w:rsidRPr="00B45300">
        <w:rPr>
          <w:rStyle w:val="tlid-translation"/>
          <w:rFonts w:cstheme="minorHAnsi"/>
          <w:color w:val="993399"/>
          <w:u w:val="single"/>
        </w:rPr>
        <w:t>nato</w:t>
      </w:r>
      <w:r w:rsidRPr="00B45300">
        <w:rPr>
          <w:rStyle w:val="tlid-translation"/>
          <w:rFonts w:cstheme="minorHAnsi"/>
        </w:rPr>
        <w:t xml:space="preserve">, born,  </w:t>
      </w:r>
      <w:r w:rsidRPr="00B45300">
        <w:rPr>
          <w:rStyle w:val="tlid-translation"/>
          <w:rFonts w:cstheme="minorHAnsi"/>
          <w:color w:val="993399"/>
          <w:u w:val="single"/>
        </w:rPr>
        <w:t>nazione</w:t>
      </w:r>
      <w:r w:rsidRPr="00B45300">
        <w:rPr>
          <w:rStyle w:val="tlid-translation"/>
          <w:rFonts w:cstheme="minorHAnsi"/>
        </w:rPr>
        <w:t>, nation,</w:t>
      </w:r>
      <w:r w:rsidRPr="00B45300">
        <w:rPr>
          <w:rFonts w:cstheme="minorHAnsi"/>
          <w:b/>
        </w:rPr>
        <w:t xml:space="preserve"> French</w:t>
      </w:r>
      <w:r w:rsidRPr="00B45300">
        <w:rPr>
          <w:rFonts w:cstheme="minorHAnsi"/>
        </w:rPr>
        <w:t>,</w:t>
      </w:r>
      <w:r w:rsidRPr="00B45300">
        <w:rPr>
          <w:rFonts w:cstheme="minorHAnsi"/>
          <w:b/>
        </w:rPr>
        <w:t xml:space="preserve"> </w:t>
      </w:r>
      <w:r w:rsidRPr="00B45300">
        <w:rPr>
          <w:rStyle w:val="tlid-translation"/>
          <w:rFonts w:cstheme="minorHAnsi"/>
        </w:rPr>
        <w:t>donner</w:t>
      </w:r>
      <w:r w:rsidRPr="00B45300">
        <w:rPr>
          <w:rStyle w:val="tlid-translation"/>
          <w:rFonts w:cstheme="minorHAnsi"/>
          <w:color w:val="993399"/>
        </w:rPr>
        <w:t xml:space="preserve"> </w:t>
      </w:r>
      <w:r w:rsidRPr="00B45300">
        <w:rPr>
          <w:rStyle w:val="tlid-translation"/>
          <w:rFonts w:cstheme="minorHAnsi"/>
          <w:color w:val="993399"/>
          <w:u w:val="single"/>
        </w:rPr>
        <w:t>naissance</w:t>
      </w:r>
      <w:r w:rsidRPr="00B45300">
        <w:rPr>
          <w:rStyle w:val="tlid-translation"/>
          <w:rFonts w:cstheme="minorHAnsi"/>
        </w:rPr>
        <w:t>, to give birth,</w:t>
      </w:r>
      <w:r w:rsidRPr="00B45300">
        <w:rPr>
          <w:rFonts w:cstheme="minorHAnsi"/>
          <w:b/>
        </w:rPr>
        <w:t xml:space="preserve"> </w:t>
      </w:r>
      <w:r w:rsidRPr="00B45300">
        <w:rPr>
          <w:rStyle w:val="tlid-translation"/>
          <w:rFonts w:cstheme="minorHAnsi"/>
          <w:color w:val="993399"/>
          <w:u w:val="single"/>
        </w:rPr>
        <w:t>naître</w:t>
      </w:r>
      <w:r w:rsidRPr="00B45300">
        <w:rPr>
          <w:rStyle w:val="tlid-translation"/>
          <w:rFonts w:cstheme="minorHAnsi"/>
          <w:color w:val="000000"/>
        </w:rPr>
        <w:t>, to be born,</w:t>
      </w:r>
      <w:r w:rsidRPr="00B45300">
        <w:rPr>
          <w:rStyle w:val="tlid-translation"/>
          <w:rFonts w:cstheme="minorHAnsi"/>
          <w:color w:val="993399"/>
        </w:rPr>
        <w:t xml:space="preserve"> </w:t>
      </w:r>
      <w:r w:rsidRPr="00B45300">
        <w:rPr>
          <w:rStyle w:val="tlid-translation"/>
          <w:rFonts w:cstheme="minorHAnsi"/>
          <w:color w:val="993399"/>
          <w:u w:val="single"/>
        </w:rPr>
        <w:t>née</w:t>
      </w:r>
      <w:r w:rsidRPr="00B45300">
        <w:rPr>
          <w:rStyle w:val="tlid-translation"/>
          <w:rFonts w:cstheme="minorHAnsi"/>
          <w:color w:val="000000"/>
        </w:rPr>
        <w:t>, born,</w:t>
      </w:r>
      <w:r w:rsidRPr="00B45300">
        <w:rPr>
          <w:rStyle w:val="tlid-translation"/>
          <w:rFonts w:cstheme="minorHAnsi"/>
          <w:color w:val="993399"/>
        </w:rPr>
        <w:t xml:space="preserve"> </w:t>
      </w:r>
      <w:r w:rsidRPr="00B45300">
        <w:rPr>
          <w:rStyle w:val="tlid-translation"/>
          <w:rFonts w:cstheme="minorHAnsi"/>
          <w:color w:val="993399"/>
          <w:u w:val="single"/>
        </w:rPr>
        <w:t>nai</w:t>
      </w:r>
      <w:r w:rsidRPr="00B45300">
        <w:rPr>
          <w:rStyle w:val="tlid-translation"/>
          <w:rFonts w:cstheme="minorHAnsi"/>
        </w:rPr>
        <w:t>, you are born, </w:t>
      </w:r>
      <w:r w:rsidRPr="00B45300">
        <w:rPr>
          <w:rStyle w:val="tlid-translation"/>
          <w:rFonts w:cstheme="minorHAnsi"/>
          <w:color w:val="FF0000"/>
        </w:rPr>
        <w:t xml:space="preserve"> </w:t>
      </w:r>
      <w:r w:rsidRPr="00B45300">
        <w:rPr>
          <w:rStyle w:val="tlid-translation"/>
          <w:rFonts w:cstheme="minorHAnsi"/>
          <w:color w:val="993399"/>
          <w:u w:val="single"/>
        </w:rPr>
        <w:t>nation</w:t>
      </w:r>
      <w:r w:rsidRPr="00B45300">
        <w:rPr>
          <w:rStyle w:val="tlid-translation"/>
          <w:rFonts w:cstheme="minorHAnsi"/>
        </w:rPr>
        <w:t xml:space="preserve">, nation, </w:t>
      </w:r>
      <w:r w:rsidRPr="00B45300">
        <w:rPr>
          <w:rStyle w:val="tlid-translation"/>
          <w:rFonts w:cstheme="minorHAnsi"/>
          <w:b/>
        </w:rPr>
        <w:t>English</w:t>
      </w:r>
      <w:r w:rsidRPr="00B45300">
        <w:rPr>
          <w:rStyle w:val="tlid-translation"/>
          <w:rFonts w:cstheme="minorHAnsi"/>
        </w:rPr>
        <w:t xml:space="preserve">, </w:t>
      </w:r>
      <w:r w:rsidRPr="00B45300">
        <w:rPr>
          <w:rFonts w:cstheme="minorHAnsi"/>
          <w:color w:val="993399"/>
          <w:u w:val="single"/>
        </w:rPr>
        <w:t>nation,</w:t>
      </w:r>
      <w:r w:rsidRPr="00B45300">
        <w:rPr>
          <w:rFonts w:cstheme="minorHAnsi"/>
        </w:rPr>
        <w:t xml:space="preserve"> [&lt;Lat. </w:t>
      </w:r>
      <w:r w:rsidRPr="00B45300">
        <w:rPr>
          <w:rFonts w:cstheme="minorHAnsi"/>
          <w:color w:val="993399"/>
          <w:u w:val="single"/>
        </w:rPr>
        <w:t>natio</w:t>
      </w:r>
      <w:r w:rsidRPr="00B45300">
        <w:rPr>
          <w:rFonts w:cstheme="minorHAnsi"/>
        </w:rPr>
        <w:t>],</w:t>
      </w:r>
      <w:r w:rsidRPr="00B45300">
        <w:rPr>
          <w:rFonts w:cstheme="minorHAnsi"/>
          <w:b/>
        </w:rPr>
        <w:t xml:space="preserve"> Etruscan</w:t>
      </w:r>
      <w:r w:rsidRPr="00B45300">
        <w:rPr>
          <w:rFonts w:cstheme="minorHAnsi"/>
        </w:rPr>
        <w:t>,</w:t>
      </w:r>
      <w:r w:rsidRPr="00B45300">
        <w:rPr>
          <w:rFonts w:cstheme="minorHAnsi"/>
          <w:b/>
        </w:rPr>
        <w:t xml:space="preserve"> </w:t>
      </w:r>
      <w:r w:rsidRPr="00B45300">
        <w:rPr>
          <w:rFonts w:cstheme="minorHAnsi"/>
          <w:color w:val="993399"/>
          <w:u w:val="single"/>
        </w:rPr>
        <w:t>nas</w:t>
      </w:r>
      <w:r w:rsidRPr="00B45300">
        <w:rPr>
          <w:rFonts w:cstheme="minorHAnsi"/>
        </w:rPr>
        <w:t>,</w:t>
      </w:r>
      <w:r w:rsidRPr="00B45300">
        <w:rPr>
          <w:rFonts w:cstheme="minorHAnsi"/>
          <w:b/>
        </w:rPr>
        <w:t xml:space="preserve"> </w:t>
      </w:r>
      <w:r w:rsidRPr="00B45300">
        <w:rPr>
          <w:rFonts w:cstheme="minorHAnsi"/>
          <w:color w:val="993399"/>
          <w:u w:val="single"/>
        </w:rPr>
        <w:t>NASeR</w:t>
      </w:r>
      <w:r w:rsidRPr="00B45300">
        <w:rPr>
          <w:rFonts w:cstheme="minorHAnsi"/>
        </w:rPr>
        <w:t>,</w:t>
      </w:r>
      <w:r w:rsidRPr="00B45300">
        <w:rPr>
          <w:rFonts w:cstheme="minorHAnsi"/>
          <w:b/>
        </w:rPr>
        <w:t xml:space="preserve"> </w:t>
      </w:r>
      <w:r w:rsidRPr="00B45300">
        <w:rPr>
          <w:rFonts w:cstheme="minorHAnsi"/>
          <w:color w:val="993399"/>
          <w:u w:val="single"/>
        </w:rPr>
        <w:t>nasc</w:t>
      </w:r>
      <w:r w:rsidRPr="00B45300">
        <w:rPr>
          <w:rFonts w:cstheme="minorHAnsi"/>
        </w:rPr>
        <w:t xml:space="preserve">, </w:t>
      </w:r>
      <w:r w:rsidRPr="00B45300">
        <w:rPr>
          <w:rFonts w:cstheme="minorHAnsi"/>
          <w:color w:val="993399"/>
          <w:u w:val="single"/>
        </w:rPr>
        <w:t>nate</w:t>
      </w:r>
      <w:r w:rsidRPr="00B45300">
        <w:rPr>
          <w:rFonts w:cstheme="minorHAnsi"/>
        </w:rPr>
        <w:t>?,</w:t>
      </w:r>
      <w:r w:rsidRPr="00B45300">
        <w:rPr>
          <w:rFonts w:cstheme="minorHAnsi"/>
          <w:b/>
        </w:rPr>
        <w:t xml:space="preserve"> </w:t>
      </w:r>
      <w:r w:rsidRPr="00B45300">
        <w:rPr>
          <w:rFonts w:cstheme="minorHAnsi"/>
          <w:color w:val="993399"/>
          <w:u w:val="single"/>
        </w:rPr>
        <w:t>nateran</w:t>
      </w:r>
      <w:r w:rsidRPr="00B45300">
        <w:rPr>
          <w:rFonts w:cstheme="minorHAnsi"/>
        </w:rPr>
        <w:t xml:space="preserve">, </w:t>
      </w:r>
      <w:r w:rsidRPr="00B45300">
        <w:rPr>
          <w:rFonts w:cstheme="minorHAnsi"/>
          <w:color w:val="993399"/>
          <w:u w:val="single"/>
        </w:rPr>
        <w:t>nati</w:t>
      </w:r>
      <w:r w:rsidRPr="00B45300">
        <w:rPr>
          <w:rFonts w:cstheme="minorHAnsi"/>
        </w:rPr>
        <w:t xml:space="preserve">, </w:t>
      </w:r>
      <w:r w:rsidRPr="00B45300">
        <w:rPr>
          <w:rFonts w:cstheme="minorHAnsi"/>
          <w:color w:val="993399"/>
          <w:u w:val="single"/>
        </w:rPr>
        <w:t>natim</w:t>
      </w:r>
      <w:r w:rsidRPr="00B45300">
        <w:rPr>
          <w:rFonts w:cstheme="minorHAnsi"/>
        </w:rPr>
        <w:t xml:space="preserve">, </w:t>
      </w:r>
      <w:r w:rsidRPr="00B45300">
        <w:rPr>
          <w:rFonts w:cstheme="minorHAnsi"/>
          <w:color w:val="993399"/>
          <w:u w:val="single"/>
        </w:rPr>
        <w:t>natine,</w:t>
      </w:r>
      <w:r w:rsidRPr="00B45300">
        <w:rPr>
          <w:rFonts w:cstheme="minorHAnsi"/>
          <w:b/>
        </w:rPr>
        <w:t xml:space="preserve"> (</w:t>
      </w:r>
      <w:r w:rsidRPr="00B45300">
        <w:rPr>
          <w:rFonts w:cstheme="minorHAnsi"/>
        </w:rPr>
        <w:t xml:space="preserve">declesions of birth, born), </w:t>
      </w:r>
      <w:r w:rsidRPr="00B45300">
        <w:rPr>
          <w:rFonts w:cstheme="minorHAnsi"/>
          <w:b/>
        </w:rPr>
        <w:t>Sanskrit</w:t>
      </w:r>
      <w:r w:rsidRPr="00B45300">
        <w:rPr>
          <w:rFonts w:cstheme="minorHAnsi"/>
        </w:rPr>
        <w:t xml:space="preserve">, </w:t>
      </w:r>
      <w:r w:rsidRPr="00B45300">
        <w:rPr>
          <w:rFonts w:cstheme="minorHAnsi"/>
          <w:color w:val="0000EE"/>
        </w:rPr>
        <w:t>bhr, bibharti</w:t>
      </w:r>
      <w:r w:rsidRPr="00B45300">
        <w:rPr>
          <w:rFonts w:cstheme="minorHAnsi"/>
        </w:rPr>
        <w:t xml:space="preserve">, hold carry, </w:t>
      </w:r>
      <w:r w:rsidRPr="00B45300">
        <w:rPr>
          <w:rFonts w:cstheme="minorHAnsi"/>
          <w:b/>
        </w:rPr>
        <w:t>Avestan</w:t>
      </w:r>
      <w:r w:rsidRPr="00B45300">
        <w:rPr>
          <w:rFonts w:cstheme="minorHAnsi"/>
        </w:rPr>
        <w:t xml:space="preserve">, </w:t>
      </w:r>
      <w:r w:rsidRPr="00B45300">
        <w:rPr>
          <w:rFonts w:cstheme="minorHAnsi"/>
          <w:color w:val="3333FF"/>
        </w:rPr>
        <w:t>bar</w:t>
      </w:r>
      <w:r w:rsidRPr="00B45300">
        <w:rPr>
          <w:rFonts w:cstheme="minorHAnsi"/>
        </w:rPr>
        <w:t xml:space="preserve"> [-], to bear, carry, </w:t>
      </w:r>
      <w:r w:rsidRPr="00B45300">
        <w:rPr>
          <w:rFonts w:cstheme="minorHAnsi"/>
          <w:b/>
        </w:rPr>
        <w:t>Welsh</w:t>
      </w:r>
      <w:r w:rsidRPr="00B45300">
        <w:rPr>
          <w:rFonts w:cstheme="minorHAnsi"/>
        </w:rPr>
        <w:t xml:space="preserve">, </w:t>
      </w:r>
      <w:r w:rsidRPr="00B45300">
        <w:rPr>
          <w:rFonts w:cstheme="minorHAnsi"/>
          <w:color w:val="0000EE"/>
        </w:rPr>
        <w:t>beri</w:t>
      </w:r>
      <w:r w:rsidRPr="00B45300">
        <w:rPr>
          <w:rFonts w:cstheme="minorHAnsi"/>
        </w:rPr>
        <w:t xml:space="preserve">, to cause, </w:t>
      </w:r>
      <w:r w:rsidRPr="00B45300">
        <w:rPr>
          <w:rFonts w:cstheme="minorHAnsi"/>
          <w:b/>
        </w:rPr>
        <w:t>English</w:t>
      </w:r>
      <w:r w:rsidRPr="00B45300">
        <w:rPr>
          <w:rFonts w:cstheme="minorHAnsi"/>
        </w:rPr>
        <w:t xml:space="preserve">, </w:t>
      </w:r>
      <w:r w:rsidRPr="00B45300">
        <w:rPr>
          <w:rFonts w:cstheme="minorHAnsi"/>
          <w:color w:val="0000EE"/>
        </w:rPr>
        <w:t xml:space="preserve">bear </w:t>
      </w:r>
      <w:r w:rsidRPr="00B45300">
        <w:rPr>
          <w:rFonts w:cstheme="minorHAnsi"/>
        </w:rPr>
        <w:t xml:space="preserve">[OE </w:t>
      </w:r>
      <w:r w:rsidRPr="00B45300">
        <w:rPr>
          <w:rFonts w:cstheme="minorHAnsi"/>
          <w:color w:val="0000EE"/>
        </w:rPr>
        <w:t>beran</w:t>
      </w:r>
      <w:r w:rsidRPr="00B45300">
        <w:rPr>
          <w:rFonts w:cstheme="minorHAnsi"/>
        </w:rPr>
        <w:t>],</w:t>
      </w:r>
      <w:r w:rsidRPr="00B45300">
        <w:rPr>
          <w:rFonts w:cstheme="minorHAnsi"/>
          <w:b/>
        </w:rPr>
        <w:t xml:space="preserve"> Kazakh</w:t>
      </w:r>
      <w:r w:rsidRPr="00B45300">
        <w:rPr>
          <w:rFonts w:cstheme="minorHAnsi"/>
        </w:rPr>
        <w:t xml:space="preserve">, </w:t>
      </w:r>
      <w:r w:rsidRPr="00B45300">
        <w:rPr>
          <w:rStyle w:val="tlid-translation"/>
          <w:rFonts w:cstheme="minorHAnsi"/>
          <w:lang w:val="kk-KZ" w:bidi="gu-IN"/>
        </w:rPr>
        <w:t xml:space="preserve">туылу, </w:t>
      </w:r>
      <w:r w:rsidRPr="00B45300">
        <w:rPr>
          <w:rStyle w:val="tlid-translation"/>
          <w:rFonts w:cstheme="minorHAnsi"/>
          <w:color w:val="CC6600"/>
          <w:u w:val="single"/>
          <w:lang w:val="kk-KZ" w:bidi="gu-IN"/>
        </w:rPr>
        <w:t>twılw</w:t>
      </w:r>
      <w:r w:rsidRPr="00B45300">
        <w:rPr>
          <w:rStyle w:val="tlid-translation"/>
          <w:rFonts w:cstheme="minorHAnsi"/>
          <w:lang w:val="kk-KZ" w:bidi="gu-IN"/>
        </w:rPr>
        <w:t>, birth</w:t>
      </w:r>
      <w:r w:rsidRPr="00B45300">
        <w:rPr>
          <w:rStyle w:val="tlid-translation"/>
          <w:rFonts w:cstheme="minorHAnsi"/>
          <w:lang w:bidi="gu-IN"/>
        </w:rPr>
        <w:t>,</w:t>
      </w:r>
      <w:r w:rsidRPr="00B45300">
        <w:rPr>
          <w:rFonts w:cstheme="minorHAnsi"/>
          <w:b/>
        </w:rPr>
        <w:t xml:space="preserve"> Kyrgyz</w:t>
      </w:r>
      <w:r w:rsidRPr="00B45300">
        <w:rPr>
          <w:rFonts w:cstheme="minorHAnsi"/>
        </w:rPr>
        <w:t xml:space="preserve">, </w:t>
      </w:r>
      <w:r w:rsidRPr="00B45300">
        <w:rPr>
          <w:rStyle w:val="tlid-translation"/>
          <w:rFonts w:cstheme="minorHAnsi"/>
          <w:lang w:val="ky-KG" w:bidi="gu-IN"/>
        </w:rPr>
        <w:t xml:space="preserve">туулган, </w:t>
      </w:r>
      <w:r w:rsidRPr="00B45300">
        <w:rPr>
          <w:rStyle w:val="tlid-translation"/>
          <w:rFonts w:cstheme="minorHAnsi"/>
          <w:color w:val="CC6600"/>
          <w:u w:val="single"/>
          <w:lang w:val="ky-KG" w:bidi="gu-IN"/>
        </w:rPr>
        <w:t>tuulgan</w:t>
      </w:r>
      <w:r w:rsidRPr="00B45300">
        <w:rPr>
          <w:rStyle w:val="tlid-translation"/>
          <w:rFonts w:cstheme="minorHAnsi"/>
          <w:lang w:val="ky-KG" w:bidi="gu-IN"/>
        </w:rPr>
        <w:t>, birth</w:t>
      </w:r>
      <w:r w:rsidRPr="00B45300">
        <w:rPr>
          <w:rStyle w:val="tlid-translation"/>
          <w:rFonts w:cstheme="minorHAnsi"/>
          <w:lang w:bidi="gu-IN"/>
        </w:rPr>
        <w:t>,</w:t>
      </w:r>
      <w:r w:rsidRPr="00B45300">
        <w:rPr>
          <w:rStyle w:val="tlid-translation"/>
          <w:rFonts w:cstheme="minorHAnsi"/>
          <w:lang w:val="ky-KG" w:bidi="gu-IN"/>
        </w:rPr>
        <w:t xml:space="preserve"> </w:t>
      </w:r>
      <w:r w:rsidRPr="00B45300">
        <w:rPr>
          <w:rStyle w:val="tlid-translation"/>
          <w:rFonts w:cstheme="minorHAnsi"/>
          <w:b/>
          <w:lang w:bidi="gu-IN"/>
        </w:rPr>
        <w:t>Sanskrit</w:t>
      </w:r>
      <w:r w:rsidRPr="00B45300">
        <w:rPr>
          <w:rStyle w:val="tlid-translation"/>
          <w:rFonts w:cstheme="minorHAnsi"/>
          <w:lang w:bidi="gu-IN"/>
        </w:rPr>
        <w:t xml:space="preserve">, </w:t>
      </w:r>
      <w:r w:rsidRPr="00B45300">
        <w:rPr>
          <w:rFonts w:cstheme="minorHAnsi"/>
          <w:color w:val="0000EE"/>
        </w:rPr>
        <w:t>prajat</w:t>
      </w:r>
      <w:r w:rsidRPr="00B45300">
        <w:rPr>
          <w:rFonts w:cstheme="minorHAnsi"/>
        </w:rPr>
        <w:t xml:space="preserve">, adj., born, </w:t>
      </w:r>
      <w:r w:rsidRPr="00B45300">
        <w:rPr>
          <w:rFonts w:cstheme="minorHAnsi"/>
          <w:color w:val="0000EE"/>
        </w:rPr>
        <w:t>jāyate</w:t>
      </w:r>
      <w:r w:rsidRPr="00B45300">
        <w:rPr>
          <w:rFonts w:cstheme="minorHAnsi"/>
        </w:rPr>
        <w:t xml:space="preserve">, to be born, </w:t>
      </w:r>
      <w:r w:rsidRPr="00B45300">
        <w:rPr>
          <w:rFonts w:cstheme="minorHAnsi"/>
          <w:color w:val="0000EE"/>
        </w:rPr>
        <w:t>jātaḥ</w:t>
      </w:r>
      <w:r w:rsidRPr="00B45300">
        <w:rPr>
          <w:rFonts w:cstheme="minorHAnsi"/>
        </w:rPr>
        <w:t xml:space="preserve">, born, </w:t>
      </w:r>
      <w:r w:rsidRPr="00B45300">
        <w:rPr>
          <w:rFonts w:cstheme="minorHAnsi"/>
          <w:b/>
        </w:rPr>
        <w:t>Tocharian</w:t>
      </w:r>
      <w:r w:rsidRPr="00B45300">
        <w:rPr>
          <w:rFonts w:cstheme="minorHAnsi"/>
        </w:rPr>
        <w:t xml:space="preserve">, </w:t>
      </w:r>
      <w:r w:rsidRPr="00B45300">
        <w:rPr>
          <w:rFonts w:cstheme="minorHAnsi"/>
          <w:color w:val="0000EE"/>
        </w:rPr>
        <w:t xml:space="preserve">jāti </w:t>
      </w:r>
      <w:r w:rsidRPr="00B45300">
        <w:rPr>
          <w:rFonts w:cstheme="minorHAnsi"/>
        </w:rPr>
        <w:t>[B</w:t>
      </w:r>
      <w:r w:rsidRPr="00B45300">
        <w:rPr>
          <w:rFonts w:cstheme="minorHAnsi"/>
          <w:color w:val="0000EE"/>
        </w:rPr>
        <w:t xml:space="preserve"> jāti</w:t>
      </w:r>
      <w:r w:rsidRPr="00B45300">
        <w:rPr>
          <w:rFonts w:cstheme="minorHAnsi"/>
        </w:rPr>
        <w:t xml:space="preserve">] birth, </w:t>
      </w:r>
      <w:r w:rsidRPr="00B45300">
        <w:rPr>
          <w:rFonts w:cstheme="minorHAnsi"/>
          <w:b/>
        </w:rPr>
        <w:t>Hurrian</w:t>
      </w:r>
      <w:r w:rsidRPr="00B45300">
        <w:rPr>
          <w:rFonts w:cstheme="minorHAnsi"/>
        </w:rPr>
        <w:t xml:space="preserve">, </w:t>
      </w:r>
      <w:r w:rsidRPr="00B45300">
        <w:rPr>
          <w:rFonts w:cstheme="minorHAnsi"/>
          <w:color w:val="993399"/>
          <w:u w:val="single"/>
          <w:shd w:val="clear" w:color="auto" w:fill="FFFFFF"/>
        </w:rPr>
        <w:t>šeγ-iri</w:t>
      </w:r>
      <w:r w:rsidRPr="00B45300">
        <w:rPr>
          <w:rFonts w:cstheme="minorHAnsi"/>
          <w:shd w:val="clear" w:color="auto" w:fill="FFFFFF"/>
        </w:rPr>
        <w:t xml:space="preserve">, alive, </w:t>
      </w:r>
      <w:r w:rsidRPr="00B45300">
        <w:rPr>
          <w:rFonts w:cstheme="minorHAnsi"/>
          <w:color w:val="993399"/>
          <w:u w:val="single"/>
          <w:shd w:val="clear" w:color="auto" w:fill="FFFFFF"/>
        </w:rPr>
        <w:t>šuġur-ni</w:t>
      </w:r>
      <w:r w:rsidRPr="00B45300">
        <w:rPr>
          <w:rFonts w:cstheme="minorHAnsi"/>
          <w:shd w:val="clear" w:color="auto" w:fill="FFFFFF"/>
        </w:rPr>
        <w:t xml:space="preserve">, </w:t>
      </w:r>
      <w:r w:rsidRPr="00B45300">
        <w:rPr>
          <w:rFonts w:cstheme="minorHAnsi"/>
          <w:color w:val="993399"/>
          <w:u w:val="single"/>
          <w:shd w:val="clear" w:color="auto" w:fill="FFFFFF"/>
        </w:rPr>
        <w:t>šeġur</w:t>
      </w:r>
      <w:r w:rsidRPr="00B45300">
        <w:rPr>
          <w:rFonts w:cstheme="minorHAnsi"/>
          <w:shd w:val="clear" w:color="auto" w:fill="FFFFFF"/>
        </w:rPr>
        <w:t>-ni, life,</w:t>
      </w:r>
      <w:r w:rsidRPr="00B45300">
        <w:rPr>
          <w:rFonts w:cstheme="minorHAnsi"/>
          <w:b/>
          <w:shd w:val="clear" w:color="auto" w:fill="FFFFFF"/>
        </w:rPr>
        <w:t xml:space="preserve"> Finnish-Uralic</w:t>
      </w:r>
      <w:r w:rsidRPr="00B45300">
        <w:rPr>
          <w:rFonts w:cstheme="minorHAnsi"/>
          <w:shd w:val="clear" w:color="auto" w:fill="FFFFFF"/>
        </w:rPr>
        <w:t xml:space="preserve">, </w:t>
      </w:r>
      <w:r w:rsidRPr="00B45300">
        <w:rPr>
          <w:rStyle w:val="tlid-translation"/>
          <w:rFonts w:cstheme="minorHAnsi"/>
          <w:color w:val="993399"/>
          <w:u w:val="single"/>
        </w:rPr>
        <w:t>synnyttää</w:t>
      </w:r>
      <w:r w:rsidRPr="00B45300">
        <w:rPr>
          <w:rStyle w:val="tlid-translation"/>
          <w:rFonts w:cstheme="minorHAnsi"/>
        </w:rPr>
        <w:t>, give birth</w:t>
      </w:r>
      <w:r w:rsidRPr="00B45300">
        <w:rPr>
          <w:rFonts w:cstheme="minorHAnsi"/>
        </w:rPr>
        <w:t xml:space="preserve">, </w:t>
      </w:r>
      <w:r w:rsidRPr="00B45300">
        <w:rPr>
          <w:rFonts w:cstheme="minorHAnsi"/>
          <w:color w:val="993399"/>
          <w:u w:val="single"/>
        </w:rPr>
        <w:t>syntyä</w:t>
      </w:r>
      <w:r w:rsidRPr="00B45300">
        <w:rPr>
          <w:rFonts w:cstheme="minorHAnsi"/>
        </w:rPr>
        <w:t xml:space="preserve">, to be born, </w:t>
      </w:r>
      <w:r w:rsidRPr="00B45300">
        <w:rPr>
          <w:rFonts w:cstheme="minorHAnsi"/>
          <w:color w:val="993399"/>
          <w:u w:val="single"/>
        </w:rPr>
        <w:t>syntynyt,</w:t>
      </w:r>
      <w:r w:rsidRPr="00B45300">
        <w:rPr>
          <w:rFonts w:cstheme="minorHAnsi"/>
        </w:rPr>
        <w:t xml:space="preserve"> born, </w:t>
      </w:r>
      <w:r w:rsidRPr="00B45300">
        <w:rPr>
          <w:rStyle w:val="tlid-translation"/>
          <w:rFonts w:cstheme="minorHAnsi"/>
          <w:b/>
          <w:lang w:bidi="gu-IN"/>
        </w:rPr>
        <w:t xml:space="preserve"> Albanian, </w:t>
      </w:r>
      <w:r w:rsidRPr="00B45300">
        <w:rPr>
          <w:rFonts w:cstheme="minorHAnsi"/>
        </w:rPr>
        <w:t xml:space="preserve">i </w:t>
      </w:r>
      <w:r w:rsidRPr="00B45300">
        <w:rPr>
          <w:rFonts w:cstheme="minorHAnsi"/>
          <w:color w:val="993399"/>
          <w:u w:val="single"/>
        </w:rPr>
        <w:t>sajuar</w:t>
      </w:r>
      <w:r w:rsidRPr="00B45300">
        <w:rPr>
          <w:rFonts w:cstheme="minorHAnsi"/>
        </w:rPr>
        <w:t xml:space="preserve">, to be fabricated, </w:t>
      </w:r>
      <w:r w:rsidRPr="00B45300">
        <w:rPr>
          <w:rStyle w:val="tlid-translation"/>
          <w:rFonts w:cstheme="minorHAnsi"/>
          <w:b/>
          <w:lang w:bidi="gu-IN"/>
        </w:rPr>
        <w:t>Avestan</w:t>
      </w:r>
      <w:r w:rsidRPr="00B45300">
        <w:rPr>
          <w:rStyle w:val="tlid-translation"/>
          <w:rFonts w:cstheme="minorHAnsi"/>
          <w:lang w:bidi="gu-IN"/>
        </w:rPr>
        <w:t xml:space="preserve">, </w:t>
      </w:r>
      <w:r w:rsidRPr="00B45300">
        <w:rPr>
          <w:rFonts w:cstheme="minorHAnsi"/>
          <w:color w:val="3333FF"/>
        </w:rPr>
        <w:t>zâtanãm</w:t>
      </w:r>
      <w:r w:rsidRPr="00B45300">
        <w:rPr>
          <w:rFonts w:cstheme="minorHAnsi"/>
          <w:color w:val="0000EE"/>
        </w:rPr>
        <w:t xml:space="preserve"> [zâta]</w:t>
      </w:r>
      <w:r w:rsidRPr="00B45300">
        <w:rPr>
          <w:rFonts w:cstheme="minorHAnsi"/>
          <w:color w:val="000000"/>
        </w:rPr>
        <w:t xml:space="preserve">, born, </w:t>
      </w:r>
      <w:r w:rsidRPr="00B45300">
        <w:rPr>
          <w:rStyle w:val="tlid-translation"/>
          <w:rFonts w:cstheme="minorHAnsi"/>
          <w:b/>
          <w:lang w:bidi="gu-IN"/>
        </w:rPr>
        <w:t>Persian</w:t>
      </w:r>
      <w:r w:rsidRPr="00B45300">
        <w:rPr>
          <w:rStyle w:val="tlid-translation"/>
          <w:rFonts w:cstheme="minorHAnsi"/>
          <w:lang w:bidi="gu-IN"/>
        </w:rPr>
        <w:t xml:space="preserve">, </w:t>
      </w:r>
      <w:r w:rsidRPr="00B45300">
        <w:rPr>
          <w:rFonts w:cstheme="minorHAnsi"/>
          <w:color w:val="3333FF"/>
        </w:rPr>
        <w:t>zayydn</w:t>
      </w:r>
      <w:r w:rsidRPr="00B45300">
        <w:rPr>
          <w:rFonts w:cstheme="minorHAnsi"/>
        </w:rPr>
        <w:t xml:space="preserve">, </w:t>
      </w:r>
      <w:r w:rsidRPr="00B45300">
        <w:rPr>
          <w:rStyle w:val="nobold"/>
          <w:rFonts w:cstheme="minorHAnsi"/>
        </w:rPr>
        <w:t>زاییدن</w:t>
      </w:r>
      <w:r w:rsidRPr="00B45300">
        <w:rPr>
          <w:rFonts w:cstheme="minorHAnsi"/>
        </w:rPr>
        <w:t xml:space="preserve"> to give birth, </w:t>
      </w:r>
      <w:r w:rsidRPr="00B45300">
        <w:rPr>
          <w:rFonts w:cstheme="minorHAnsi"/>
          <w:color w:val="0000EE"/>
        </w:rPr>
        <w:t>zâyide,</w:t>
      </w:r>
      <w:r w:rsidRPr="00B45300">
        <w:rPr>
          <w:rFonts w:cstheme="minorHAnsi"/>
        </w:rPr>
        <w:t xml:space="preserve"> </w:t>
      </w:r>
      <w:r w:rsidRPr="00B45300">
        <w:rPr>
          <w:rFonts w:cstheme="minorHAnsi"/>
          <w:color w:val="3333FF"/>
        </w:rPr>
        <w:t>zâde</w:t>
      </w:r>
      <w:r w:rsidRPr="00B45300">
        <w:rPr>
          <w:rFonts w:cstheme="minorHAnsi"/>
        </w:rPr>
        <w:t xml:space="preserve">, </w:t>
      </w:r>
      <w:r w:rsidRPr="00B45300">
        <w:rPr>
          <w:rStyle w:val="nobold"/>
          <w:rFonts w:cstheme="minorHAnsi"/>
        </w:rPr>
        <w:t>زاده</w:t>
      </w:r>
      <w:r w:rsidRPr="00B45300">
        <w:rPr>
          <w:rFonts w:cstheme="minorHAnsi"/>
        </w:rPr>
        <w:t>  adj., born,</w:t>
      </w:r>
      <w:r w:rsidRPr="00B45300">
        <w:rPr>
          <w:rFonts w:cstheme="minorHAnsi"/>
          <w:b/>
        </w:rPr>
        <w:t xml:space="preserve"> Belarusian</w:t>
      </w:r>
      <w:r w:rsidRPr="00B45300">
        <w:rPr>
          <w:rFonts w:cstheme="minorHAnsi"/>
        </w:rPr>
        <w:t>,</w:t>
      </w:r>
      <w:r w:rsidRPr="00B45300">
        <w:rPr>
          <w:rFonts w:cstheme="minorHAnsi"/>
          <w:b/>
        </w:rPr>
        <w:t xml:space="preserve"> </w:t>
      </w:r>
      <w:r w:rsidRPr="00B45300">
        <w:rPr>
          <w:rFonts w:cstheme="minorHAnsi"/>
        </w:rPr>
        <w:t xml:space="preserve">прыроджаны, </w:t>
      </w:r>
      <w:r w:rsidRPr="00B45300">
        <w:rPr>
          <w:rFonts w:cstheme="minorHAnsi"/>
          <w:color w:val="CC6600"/>
          <w:u w:val="single"/>
          <w:shd w:val="clear" w:color="auto" w:fill="FFFFFF"/>
        </w:rPr>
        <w:t>pryrodžany</w:t>
      </w:r>
      <w:r w:rsidRPr="00B45300">
        <w:rPr>
          <w:rFonts w:cstheme="minorHAnsi"/>
          <w:color w:val="000000"/>
          <w:shd w:val="clear" w:color="auto" w:fill="FFFFFF"/>
        </w:rPr>
        <w:t>, born,</w:t>
      </w:r>
      <w:r w:rsidRPr="00B45300">
        <w:rPr>
          <w:rFonts w:cstheme="minorHAnsi"/>
          <w:color w:val="777777"/>
          <w:shd w:val="clear" w:color="auto" w:fill="FFFFFF"/>
        </w:rPr>
        <w:t xml:space="preserve"> </w:t>
      </w:r>
      <w:r w:rsidRPr="00B45300">
        <w:rPr>
          <w:rFonts w:cstheme="minorHAnsi"/>
          <w:b/>
          <w:shd w:val="clear" w:color="auto" w:fill="FFFFFF"/>
        </w:rPr>
        <w:t>Croatian</w:t>
      </w:r>
      <w:r w:rsidRPr="00B45300">
        <w:rPr>
          <w:rFonts w:cstheme="minorHAnsi"/>
          <w:shd w:val="clear" w:color="auto" w:fill="FFFFFF"/>
        </w:rPr>
        <w:t xml:space="preserve">, </w:t>
      </w:r>
      <w:r w:rsidRPr="00B45300">
        <w:rPr>
          <w:rStyle w:val="tlid-translation"/>
          <w:rFonts w:cstheme="minorHAnsi"/>
          <w:color w:val="CC6600"/>
          <w:u w:val="single"/>
          <w:lang w:val="hr-HR"/>
        </w:rPr>
        <w:t>biti rođen</w:t>
      </w:r>
      <w:r w:rsidRPr="00B45300">
        <w:rPr>
          <w:rStyle w:val="tlid-translation"/>
          <w:rFonts w:cstheme="minorHAnsi"/>
          <w:lang w:val="hr-HR"/>
        </w:rPr>
        <w:t xml:space="preserve">, to be born, </w:t>
      </w:r>
      <w:r w:rsidRPr="00B45300">
        <w:rPr>
          <w:rFonts w:cstheme="minorHAnsi"/>
          <w:color w:val="CC6600"/>
          <w:u w:val="single"/>
          <w:shd w:val="clear" w:color="auto" w:fill="FFFFFF"/>
        </w:rPr>
        <w:t>poroditi</w:t>
      </w:r>
      <w:r w:rsidRPr="00B45300">
        <w:rPr>
          <w:rFonts w:cstheme="minorHAnsi"/>
          <w:color w:val="000000"/>
          <w:shd w:val="clear" w:color="auto" w:fill="FFFFFF"/>
        </w:rPr>
        <w:t xml:space="preserve">, to deliver, give birth, </w:t>
      </w:r>
      <w:r w:rsidRPr="00B45300">
        <w:rPr>
          <w:rFonts w:cstheme="minorHAnsi"/>
          <w:b/>
          <w:color w:val="000000"/>
          <w:shd w:val="clear" w:color="auto" w:fill="FFFFFF"/>
        </w:rPr>
        <w:t>Polish</w:t>
      </w:r>
      <w:r w:rsidRPr="00B45300">
        <w:rPr>
          <w:rFonts w:cstheme="minorHAnsi"/>
          <w:color w:val="000000"/>
          <w:shd w:val="clear" w:color="auto" w:fill="FFFFFF"/>
        </w:rPr>
        <w:t xml:space="preserve">, </w:t>
      </w:r>
      <w:r w:rsidRPr="00B45300">
        <w:rPr>
          <w:rFonts w:cstheme="minorHAnsi"/>
          <w:color w:val="CC6600"/>
          <w:u w:val="single"/>
        </w:rPr>
        <w:t>urodzony</w:t>
      </w:r>
      <w:r w:rsidRPr="00B45300">
        <w:rPr>
          <w:rFonts w:cstheme="minorHAnsi"/>
        </w:rPr>
        <w:t xml:space="preserve">, born, </w:t>
      </w:r>
      <w:r w:rsidRPr="00B45300">
        <w:rPr>
          <w:rFonts w:cstheme="minorHAnsi"/>
          <w:b/>
          <w:color w:val="000000"/>
          <w:shd w:val="clear" w:color="auto" w:fill="FFFFFF"/>
        </w:rPr>
        <w:t>Latvian</w:t>
      </w:r>
      <w:r w:rsidRPr="00B45300">
        <w:rPr>
          <w:rFonts w:cstheme="minorHAnsi"/>
          <w:color w:val="000000"/>
          <w:shd w:val="clear" w:color="auto" w:fill="FFFFFF"/>
        </w:rPr>
        <w:t xml:space="preserve">, </w:t>
      </w:r>
      <w:r w:rsidRPr="00B45300">
        <w:rPr>
          <w:rFonts w:cstheme="minorHAnsi"/>
          <w:color w:val="CC6600"/>
          <w:u w:val="single"/>
          <w:shd w:val="clear" w:color="auto" w:fill="FFFFFF"/>
        </w:rPr>
        <w:t>radīt</w:t>
      </w:r>
      <w:r w:rsidRPr="00B45300">
        <w:rPr>
          <w:rFonts w:cstheme="minorHAnsi"/>
          <w:color w:val="CC6600"/>
          <w:shd w:val="clear" w:color="auto" w:fill="FFFFFF"/>
        </w:rPr>
        <w:t>,</w:t>
      </w:r>
      <w:r w:rsidRPr="00B45300">
        <w:rPr>
          <w:rFonts w:cstheme="minorHAnsi"/>
          <w:color w:val="000000"/>
          <w:shd w:val="clear" w:color="auto" w:fill="FFFFFF"/>
        </w:rPr>
        <w:t xml:space="preserve"> to generate, </w:t>
      </w:r>
      <w:r w:rsidRPr="00B45300">
        <w:rPr>
          <w:rFonts w:cstheme="minorHAnsi"/>
          <w:b/>
          <w:color w:val="000000"/>
          <w:shd w:val="clear" w:color="auto" w:fill="FFFFFF"/>
        </w:rPr>
        <w:t>Irish</w:t>
      </w:r>
      <w:r w:rsidRPr="00B45300">
        <w:rPr>
          <w:rFonts w:cstheme="minorHAnsi"/>
          <w:color w:val="000000"/>
          <w:shd w:val="clear" w:color="auto" w:fill="FFFFFF"/>
        </w:rPr>
        <w:t xml:space="preserve">, </w:t>
      </w:r>
      <w:r w:rsidRPr="00B45300">
        <w:rPr>
          <w:rFonts w:cstheme="minorHAnsi"/>
          <w:color w:val="CC6600"/>
          <w:u w:val="single"/>
        </w:rPr>
        <w:t>rugadh</w:t>
      </w:r>
      <w:r w:rsidRPr="00B45300">
        <w:rPr>
          <w:rFonts w:cstheme="minorHAnsi"/>
          <w:color w:val="000000"/>
        </w:rPr>
        <w:t xml:space="preserve">, born, </w:t>
      </w:r>
      <w:r w:rsidRPr="00B45300">
        <w:rPr>
          <w:rFonts w:cstheme="minorHAnsi"/>
          <w:b/>
          <w:color w:val="000000"/>
        </w:rPr>
        <w:t>Scots-Gaelic</w:t>
      </w:r>
      <w:r w:rsidRPr="00B45300">
        <w:rPr>
          <w:rFonts w:cstheme="minorHAnsi"/>
          <w:color w:val="000000"/>
        </w:rPr>
        <w:t xml:space="preserve">, a </w:t>
      </w:r>
      <w:r w:rsidRPr="00B45300">
        <w:rPr>
          <w:rFonts w:cstheme="minorHAnsi"/>
          <w:color w:val="CC6600"/>
          <w:u w:val="single"/>
        </w:rPr>
        <w:t>rugadh</w:t>
      </w:r>
      <w:r w:rsidRPr="00B45300">
        <w:rPr>
          <w:rFonts w:cstheme="minorHAnsi"/>
          <w:color w:val="000000"/>
        </w:rPr>
        <w:t>, born,</w:t>
      </w:r>
      <w:r w:rsidRPr="00B45300">
        <w:rPr>
          <w:rFonts w:cstheme="minorHAnsi"/>
          <w:b/>
        </w:rPr>
        <w:t xml:space="preserve"> Sanskrit</w:t>
      </w:r>
      <w:r w:rsidRPr="00B45300">
        <w:rPr>
          <w:rFonts w:cstheme="minorHAnsi"/>
        </w:rPr>
        <w:t xml:space="preserve">, </w:t>
      </w:r>
      <w:r w:rsidRPr="00B45300">
        <w:rPr>
          <w:rFonts w:cstheme="minorHAnsi"/>
          <w:b/>
          <w:bCs/>
          <w:color w:val="993399"/>
          <w:u w:val="single"/>
        </w:rPr>
        <w:t>janman</w:t>
      </w:r>
      <w:r w:rsidRPr="00B45300">
        <w:rPr>
          <w:rFonts w:cstheme="minorHAnsi"/>
        </w:rPr>
        <w:t xml:space="preserve">, coming into life, </w:t>
      </w:r>
      <w:r w:rsidRPr="00B45300">
        <w:rPr>
          <w:rFonts w:cstheme="minorHAnsi"/>
          <w:b/>
          <w:bCs/>
          <w:color w:val="993399"/>
          <w:u w:val="single"/>
        </w:rPr>
        <w:t>prajananam</w:t>
      </w:r>
      <w:r w:rsidRPr="00B45300">
        <w:rPr>
          <w:rFonts w:cstheme="minorHAnsi"/>
        </w:rPr>
        <w:t xml:space="preserve">, that which is born, </w:t>
      </w:r>
      <w:r w:rsidRPr="00B45300">
        <w:rPr>
          <w:rFonts w:cstheme="minorHAnsi"/>
          <w:b/>
        </w:rPr>
        <w:t>Gujarati</w:t>
      </w:r>
      <w:r w:rsidRPr="00B45300">
        <w:rPr>
          <w:rFonts w:cstheme="minorHAnsi"/>
        </w:rPr>
        <w:t xml:space="preserve">, </w:t>
      </w:r>
      <w:r w:rsidRPr="00B45300">
        <w:rPr>
          <w:rStyle w:val="tlid-translation"/>
          <w:rFonts w:ascii="Nirmala UI" w:hAnsi="Nirmala UI" w:cs="Nirmala UI" w:hint="cs"/>
          <w:cs/>
          <w:lang w:bidi="gu-IN"/>
        </w:rPr>
        <w:t>જન્મ</w:t>
      </w:r>
      <w:r w:rsidRPr="00B45300">
        <w:rPr>
          <w:rStyle w:val="tlid-translation"/>
          <w:rFonts w:cstheme="minorHAnsi"/>
          <w:lang w:bidi="gu-IN"/>
        </w:rPr>
        <w:t xml:space="preserve"> </w:t>
      </w:r>
      <w:r w:rsidRPr="00B45300">
        <w:rPr>
          <w:rStyle w:val="tlid-translation"/>
          <w:rFonts w:cstheme="minorHAnsi"/>
          <w:color w:val="993399"/>
          <w:lang w:bidi="gu-IN"/>
        </w:rPr>
        <w:t>Janma</w:t>
      </w:r>
      <w:r w:rsidRPr="00B45300">
        <w:rPr>
          <w:rStyle w:val="tlid-translation"/>
          <w:rFonts w:cstheme="minorHAnsi"/>
          <w:lang w:bidi="gu-IN"/>
        </w:rPr>
        <w:t>,</w:t>
      </w:r>
      <w:r w:rsidRPr="00B45300">
        <w:rPr>
          <w:rStyle w:val="tlid-translation"/>
          <w:rFonts w:cstheme="minorHAnsi"/>
          <w:cs/>
          <w:lang w:bidi="gu-IN"/>
        </w:rPr>
        <w:t xml:space="preserve"> birth, </w:t>
      </w:r>
      <w:r w:rsidRPr="00B45300">
        <w:rPr>
          <w:rFonts w:eastAsia="Calibri" w:cstheme="minorHAnsi"/>
          <w:b/>
        </w:rPr>
        <w:t>Uzbek</w:t>
      </w:r>
      <w:r w:rsidRPr="00B45300">
        <w:rPr>
          <w:rStyle w:val="tlid-translation"/>
          <w:rFonts w:cstheme="minorHAnsi"/>
          <w:cs/>
          <w:lang w:bidi="gu-IN"/>
        </w:rPr>
        <w:t xml:space="preserve">, </w:t>
      </w:r>
      <w:r w:rsidRPr="00B45300">
        <w:rPr>
          <w:rStyle w:val="tlid-translation"/>
          <w:rFonts w:cstheme="minorHAnsi"/>
          <w:color w:val="CC6600"/>
          <w:u w:val="single"/>
          <w:lang w:val="uz-Latn-UZ"/>
        </w:rPr>
        <w:t>tug'ilgan</w:t>
      </w:r>
      <w:r w:rsidRPr="00B45300">
        <w:rPr>
          <w:rStyle w:val="tlid-translation"/>
          <w:rFonts w:cstheme="minorHAnsi"/>
          <w:color w:val="000000"/>
          <w:lang w:val="uz-Latn-UZ"/>
        </w:rPr>
        <w:t xml:space="preserve">, born, </w:t>
      </w:r>
      <w:r w:rsidRPr="00B45300">
        <w:rPr>
          <w:rFonts w:eastAsia="Calibri" w:cstheme="minorHAnsi"/>
          <w:b/>
        </w:rPr>
        <w:t>Kyrgyz</w:t>
      </w:r>
      <w:r w:rsidRPr="00B45300">
        <w:rPr>
          <w:rStyle w:val="tlid-translation"/>
          <w:rFonts w:cstheme="minorHAnsi"/>
          <w:cs/>
          <w:lang w:bidi="gu-IN"/>
        </w:rPr>
        <w:t xml:space="preserve">, </w:t>
      </w:r>
      <w:r w:rsidRPr="00B45300">
        <w:rPr>
          <w:rStyle w:val="tlid-translation"/>
          <w:rFonts w:cstheme="minorHAnsi"/>
          <w:color w:val="000000"/>
          <w:lang w:val="ky-KG"/>
        </w:rPr>
        <w:t xml:space="preserve">туулган, </w:t>
      </w:r>
      <w:r w:rsidRPr="00B45300">
        <w:rPr>
          <w:rStyle w:val="tlid-translation"/>
          <w:rFonts w:cstheme="minorHAnsi"/>
          <w:color w:val="CC6600"/>
          <w:u w:val="single"/>
          <w:lang w:val="ky-KG"/>
        </w:rPr>
        <w:t>tuulgan</w:t>
      </w:r>
      <w:r w:rsidRPr="00B45300">
        <w:rPr>
          <w:rStyle w:val="tlid-translation"/>
          <w:rFonts w:cstheme="minorHAnsi"/>
          <w:color w:val="000000"/>
          <w:lang w:val="ky-KG"/>
        </w:rPr>
        <w:t>, born</w:t>
      </w:r>
      <w:r w:rsidRPr="00B45300">
        <w:rPr>
          <w:rStyle w:val="tlid-translation"/>
          <w:rFonts w:cstheme="minorHAnsi"/>
          <w:color w:val="000000"/>
        </w:rPr>
        <w:t>,</w:t>
      </w:r>
      <w:r w:rsidRPr="00B45300">
        <w:rPr>
          <w:rFonts w:cstheme="minorHAnsi"/>
          <w:b/>
        </w:rPr>
        <w:t xml:space="preserve"> Romanian</w:t>
      </w:r>
      <w:r w:rsidRPr="00B45300">
        <w:rPr>
          <w:rFonts w:cstheme="minorHAnsi"/>
        </w:rPr>
        <w:t xml:space="preserve">, a </w:t>
      </w:r>
      <w:r w:rsidRPr="00B45300">
        <w:rPr>
          <w:rFonts w:cstheme="minorHAnsi"/>
          <w:color w:val="009900"/>
          <w:u w:val="single"/>
        </w:rPr>
        <w:t>suporta</w:t>
      </w:r>
      <w:r w:rsidRPr="00B45300">
        <w:rPr>
          <w:rFonts w:cstheme="minorHAnsi"/>
        </w:rPr>
        <w:t xml:space="preserve">, to bear, </w:t>
      </w:r>
      <w:r w:rsidRPr="00B45300">
        <w:rPr>
          <w:rFonts w:cstheme="minorHAnsi"/>
          <w:b/>
        </w:rPr>
        <w:t>French</w:t>
      </w:r>
      <w:r w:rsidRPr="00B45300">
        <w:rPr>
          <w:rFonts w:cstheme="minorHAnsi"/>
        </w:rPr>
        <w:t xml:space="preserve">, </w:t>
      </w:r>
      <w:r w:rsidRPr="00B45300">
        <w:rPr>
          <w:rFonts w:cstheme="minorHAnsi"/>
          <w:color w:val="009900"/>
          <w:u w:val="single"/>
        </w:rPr>
        <w:t>supporter,</w:t>
      </w:r>
      <w:r w:rsidRPr="00B45300">
        <w:rPr>
          <w:rFonts w:cstheme="minorHAnsi"/>
        </w:rPr>
        <w:t xml:space="preserve"> to bear,</w:t>
      </w:r>
      <w:r w:rsidRPr="00B45300">
        <w:rPr>
          <w:rFonts w:cstheme="minorHAnsi"/>
          <w:b/>
        </w:rPr>
        <w:t xml:space="preserve"> English</w:t>
      </w:r>
      <w:r w:rsidRPr="00B45300">
        <w:rPr>
          <w:rFonts w:cstheme="minorHAnsi"/>
        </w:rPr>
        <w:t xml:space="preserve">, </w:t>
      </w:r>
      <w:r w:rsidRPr="00B45300">
        <w:rPr>
          <w:rFonts w:cstheme="minorHAnsi"/>
          <w:color w:val="009900"/>
          <w:u w:val="single"/>
        </w:rPr>
        <w:t>upport</w:t>
      </w:r>
      <w:r w:rsidRPr="00B45300">
        <w:rPr>
          <w:rFonts w:cstheme="minorHAnsi"/>
        </w:rPr>
        <w:t xml:space="preserve">, [&lt;Lat. </w:t>
      </w:r>
      <w:r w:rsidRPr="00B45300">
        <w:rPr>
          <w:rFonts w:cstheme="minorHAnsi"/>
          <w:color w:val="009900"/>
          <w:u w:val="single"/>
        </w:rPr>
        <w:t>supportare</w:t>
      </w:r>
      <w:r w:rsidRPr="00B45300">
        <w:rPr>
          <w:rFonts w:cstheme="minorHAnsi"/>
        </w:rPr>
        <w:t>, to carry],</w:t>
      </w:r>
      <w:r w:rsidRPr="00B45300">
        <w:rPr>
          <w:rFonts w:cstheme="minorHAnsi"/>
          <w:b/>
        </w:rPr>
        <w:t xml:space="preserve"> Latin</w:t>
      </w:r>
      <w:r w:rsidRPr="00B45300">
        <w:rPr>
          <w:rFonts w:cstheme="minorHAnsi"/>
        </w:rPr>
        <w:t xml:space="preserve">, </w:t>
      </w:r>
      <w:r w:rsidRPr="00B45300">
        <w:rPr>
          <w:rFonts w:cstheme="minorHAnsi"/>
          <w:color w:val="CC6600"/>
          <w:u w:val="single"/>
        </w:rPr>
        <w:t>edo-edere</w:t>
      </w:r>
      <w:r w:rsidRPr="00B45300">
        <w:rPr>
          <w:rFonts w:cstheme="minorHAnsi"/>
          <w:color w:val="CC6600"/>
        </w:rPr>
        <w:t>-</w:t>
      </w:r>
      <w:r w:rsidRPr="00B45300">
        <w:rPr>
          <w:rFonts w:cstheme="minorHAnsi"/>
          <w:color w:val="CC6600"/>
          <w:u w:val="single"/>
        </w:rPr>
        <w:t>didi-ditum</w:t>
      </w:r>
      <w:r w:rsidRPr="00B45300">
        <w:rPr>
          <w:rFonts w:cstheme="minorHAnsi"/>
          <w:color w:val="000000"/>
        </w:rPr>
        <w:t>; to put forth, discharge, emit, to give birth, to produce,</w:t>
      </w:r>
      <w:r w:rsidRPr="00B45300">
        <w:rPr>
          <w:rFonts w:cstheme="minorHAnsi"/>
        </w:rPr>
        <w:t xml:space="preserve"> </w:t>
      </w:r>
      <w:r w:rsidRPr="00B45300">
        <w:rPr>
          <w:rFonts w:cstheme="minorHAnsi"/>
          <w:b/>
        </w:rPr>
        <w:t>Etruscan</w:t>
      </w:r>
      <w:r w:rsidRPr="00B45300">
        <w:rPr>
          <w:rFonts w:cstheme="minorHAnsi"/>
        </w:rPr>
        <w:t xml:space="preserve">, </w:t>
      </w:r>
      <w:r w:rsidRPr="00B45300">
        <w:rPr>
          <w:rFonts w:cstheme="minorHAnsi"/>
          <w:color w:val="CC6600"/>
          <w:u w:val="single"/>
        </w:rPr>
        <w:t>eta,</w:t>
      </w:r>
      <w:r w:rsidRPr="00B45300">
        <w:rPr>
          <w:rFonts w:cstheme="minorHAnsi"/>
          <w:b/>
        </w:rPr>
        <w:t xml:space="preserve"> </w:t>
      </w:r>
      <w:r w:rsidRPr="00B45300">
        <w:rPr>
          <w:rFonts w:cstheme="minorHAnsi"/>
          <w:color w:val="CC6600"/>
          <w:u w:val="single"/>
        </w:rPr>
        <w:t>etes, eto</w:t>
      </w:r>
      <w:r w:rsidRPr="00B45300">
        <w:rPr>
          <w:rFonts w:cstheme="minorHAnsi"/>
          <w:color w:val="000000"/>
        </w:rPr>
        <w:t xml:space="preserve"> (ETV), to produce?,</w:t>
      </w:r>
      <w:r w:rsidRPr="00B45300">
        <w:rPr>
          <w:rFonts w:cstheme="minorHAnsi"/>
          <w:b/>
        </w:rPr>
        <w:t xml:space="preserve"> Romanian,</w:t>
      </w:r>
      <w:r w:rsidRPr="00B45300">
        <w:rPr>
          <w:rFonts w:cstheme="minorHAnsi"/>
        </w:rPr>
        <w:t xml:space="preserve"> </w:t>
      </w:r>
      <w:r w:rsidRPr="00B45300">
        <w:rPr>
          <w:rFonts w:cstheme="minorHAnsi"/>
          <w:color w:val="000000"/>
          <w:shd w:val="clear" w:color="auto" w:fill="FFFFFF"/>
        </w:rPr>
        <w:t xml:space="preserve">a </w:t>
      </w:r>
      <w:r w:rsidRPr="00B45300">
        <w:rPr>
          <w:rFonts w:cstheme="minorHAnsi"/>
          <w:color w:val="FF0000"/>
          <w:shd w:val="clear" w:color="auto" w:fill="FFFFFF"/>
        </w:rPr>
        <w:t>face</w:t>
      </w:r>
      <w:r w:rsidRPr="00B45300">
        <w:rPr>
          <w:rFonts w:cstheme="minorHAnsi"/>
          <w:color w:val="000000"/>
          <w:shd w:val="clear" w:color="auto" w:fill="FFFFFF"/>
        </w:rPr>
        <w:t xml:space="preserve">, to do to make, </w:t>
      </w:r>
      <w:r w:rsidRPr="00B45300">
        <w:rPr>
          <w:rFonts w:cstheme="minorHAnsi"/>
          <w:b/>
          <w:color w:val="000000"/>
          <w:shd w:val="clear" w:color="auto" w:fill="FFFFFF"/>
        </w:rPr>
        <w:t>Greek</w:t>
      </w:r>
      <w:r w:rsidRPr="00B45300">
        <w:rPr>
          <w:rFonts w:cstheme="minorHAnsi"/>
          <w:color w:val="000000"/>
          <w:shd w:val="clear" w:color="auto" w:fill="FFFFFF"/>
        </w:rPr>
        <w:t xml:space="preserve">, </w:t>
      </w:r>
      <w:r w:rsidRPr="00B45300">
        <w:rPr>
          <w:rFonts w:cstheme="minorHAnsi"/>
        </w:rPr>
        <w:t xml:space="preserve">να φέρει, </w:t>
      </w:r>
      <w:r w:rsidRPr="00B45300">
        <w:rPr>
          <w:rFonts w:cstheme="minorHAnsi"/>
          <w:shd w:val="clear" w:color="auto" w:fill="FFFFFF"/>
        </w:rPr>
        <w:t xml:space="preserve">na </w:t>
      </w:r>
      <w:r w:rsidRPr="00B45300">
        <w:rPr>
          <w:rFonts w:cstheme="minorHAnsi"/>
          <w:color w:val="FF0000"/>
          <w:shd w:val="clear" w:color="auto" w:fill="FFFFFF"/>
        </w:rPr>
        <w:t>férei</w:t>
      </w:r>
      <w:r w:rsidRPr="00B45300">
        <w:rPr>
          <w:rFonts w:cstheme="minorHAnsi"/>
        </w:rPr>
        <w:t>, to bear,</w:t>
      </w:r>
      <w:r w:rsidRPr="00B45300">
        <w:rPr>
          <w:rFonts w:cstheme="minorHAnsi"/>
          <w:color w:val="000000"/>
          <w:shd w:val="clear" w:color="auto" w:fill="FFFFFF"/>
        </w:rPr>
        <w:t xml:space="preserve"> </w:t>
      </w:r>
      <w:r w:rsidRPr="00B45300">
        <w:rPr>
          <w:rFonts w:cstheme="minorHAnsi"/>
          <w:b/>
        </w:rPr>
        <w:t>Latin</w:t>
      </w:r>
      <w:r w:rsidRPr="00B45300">
        <w:rPr>
          <w:rFonts w:cstheme="minorHAnsi"/>
        </w:rPr>
        <w:t xml:space="preserve">, </w:t>
      </w:r>
      <w:r w:rsidRPr="00B45300">
        <w:rPr>
          <w:rFonts w:cstheme="minorHAnsi"/>
          <w:color w:val="FF0000"/>
        </w:rPr>
        <w:t>efficio</w:t>
      </w:r>
      <w:r w:rsidRPr="00B45300">
        <w:rPr>
          <w:rFonts w:cstheme="minorHAnsi"/>
          <w:color w:val="000000"/>
        </w:rPr>
        <w:t>-</w:t>
      </w:r>
      <w:r w:rsidRPr="00B45300">
        <w:rPr>
          <w:rFonts w:cstheme="minorHAnsi"/>
          <w:color w:val="FF0000"/>
        </w:rPr>
        <w:t>icere-eci</w:t>
      </w:r>
      <w:r w:rsidRPr="00B45300">
        <w:rPr>
          <w:rFonts w:cstheme="minorHAnsi"/>
          <w:color w:val="000000"/>
        </w:rPr>
        <w:t xml:space="preserve">, </w:t>
      </w:r>
      <w:r w:rsidRPr="00B45300">
        <w:rPr>
          <w:rFonts w:cstheme="minorHAnsi"/>
          <w:color w:val="FF0000"/>
        </w:rPr>
        <w:t>ectum</w:t>
      </w:r>
      <w:r w:rsidRPr="00B45300">
        <w:rPr>
          <w:rFonts w:cstheme="minorHAnsi"/>
          <w:color w:val="000000"/>
        </w:rPr>
        <w:t xml:space="preserve">, to make, accomplish, cause, </w:t>
      </w:r>
      <w:r w:rsidRPr="00B45300">
        <w:rPr>
          <w:rFonts w:cstheme="minorHAnsi"/>
          <w:color w:val="FF0000"/>
        </w:rPr>
        <w:t>effio</w:t>
      </w:r>
      <w:r w:rsidRPr="00B45300">
        <w:rPr>
          <w:rFonts w:cstheme="minorHAnsi"/>
        </w:rPr>
        <w:t xml:space="preserve">, old Pass. of </w:t>
      </w:r>
      <w:r w:rsidRPr="00B45300">
        <w:rPr>
          <w:rFonts w:cstheme="minorHAnsi"/>
          <w:color w:val="FF0000"/>
        </w:rPr>
        <w:t>efficio</w:t>
      </w:r>
      <w:r w:rsidRPr="00B45300">
        <w:rPr>
          <w:rFonts w:cstheme="minorHAnsi"/>
        </w:rPr>
        <w:t xml:space="preserve">, Ind. Perf. 1st Pers. Single </w:t>
      </w:r>
      <w:r w:rsidRPr="00B45300">
        <w:rPr>
          <w:rFonts w:cstheme="minorHAnsi"/>
          <w:color w:val="FF0000"/>
        </w:rPr>
        <w:t>effī́vī</w:t>
      </w:r>
      <w:r w:rsidRPr="00B45300">
        <w:rPr>
          <w:rFonts w:cstheme="minorHAnsi"/>
        </w:rPr>
        <w:t xml:space="preserve">), </w:t>
      </w:r>
      <w:r w:rsidRPr="00B45300">
        <w:rPr>
          <w:rFonts w:cstheme="minorHAnsi"/>
          <w:b/>
          <w:color w:val="000000"/>
          <w:shd w:val="clear" w:color="auto" w:fill="FFFFFF"/>
        </w:rPr>
        <w:t>Italian</w:t>
      </w:r>
      <w:r w:rsidRPr="00B45300">
        <w:rPr>
          <w:rFonts w:cstheme="minorHAnsi"/>
          <w:color w:val="000000"/>
          <w:shd w:val="clear" w:color="auto" w:fill="FFFFFF"/>
        </w:rPr>
        <w:t xml:space="preserve">, </w:t>
      </w:r>
      <w:r w:rsidRPr="00B45300">
        <w:rPr>
          <w:rFonts w:cstheme="minorHAnsi"/>
          <w:color w:val="FF0000"/>
        </w:rPr>
        <w:t>fare,</w:t>
      </w:r>
      <w:r w:rsidRPr="00B45300">
        <w:rPr>
          <w:rFonts w:cstheme="minorHAnsi"/>
        </w:rPr>
        <w:t xml:space="preserve"> to make, to do, </w:t>
      </w:r>
      <w:r w:rsidRPr="00B45300">
        <w:rPr>
          <w:rFonts w:cstheme="minorHAnsi"/>
          <w:b/>
        </w:rPr>
        <w:t>French</w:t>
      </w:r>
      <w:r w:rsidRPr="00B45300">
        <w:rPr>
          <w:rFonts w:cstheme="minorHAnsi"/>
        </w:rPr>
        <w:t xml:space="preserve">, </w:t>
      </w:r>
      <w:r w:rsidRPr="00B45300">
        <w:rPr>
          <w:rStyle w:val="unicode"/>
          <w:rFonts w:cstheme="minorHAnsi"/>
          <w:color w:val="FF0000"/>
          <w:shd w:val="clear" w:color="auto" w:fill="FFFFFF"/>
        </w:rPr>
        <w:t>faire</w:t>
      </w:r>
      <w:r w:rsidRPr="00B45300">
        <w:rPr>
          <w:rStyle w:val="unicode"/>
          <w:rFonts w:cstheme="minorHAnsi"/>
          <w:color w:val="222222"/>
          <w:shd w:val="clear" w:color="auto" w:fill="FFFFFF"/>
        </w:rPr>
        <w:t xml:space="preserve">, to make, to do, </w:t>
      </w:r>
      <w:r w:rsidRPr="00B45300">
        <w:rPr>
          <w:rStyle w:val="unicode"/>
          <w:rFonts w:cstheme="minorHAnsi"/>
          <w:b/>
          <w:color w:val="222222"/>
          <w:shd w:val="clear" w:color="auto" w:fill="FFFFFF"/>
        </w:rPr>
        <w:t>English</w:t>
      </w:r>
      <w:r w:rsidRPr="00B45300">
        <w:rPr>
          <w:rStyle w:val="unicode"/>
          <w:rFonts w:cstheme="minorHAnsi"/>
          <w:color w:val="222222"/>
          <w:shd w:val="clear" w:color="auto" w:fill="FFFFFF"/>
        </w:rPr>
        <w:t xml:space="preserve">, </w:t>
      </w:r>
      <w:r w:rsidRPr="00B45300">
        <w:rPr>
          <w:rFonts w:cstheme="minorHAnsi"/>
          <w:color w:val="FF0000"/>
        </w:rPr>
        <w:t>effect</w:t>
      </w:r>
      <w:r w:rsidRPr="00B45300">
        <w:rPr>
          <w:rFonts w:cstheme="minorHAnsi"/>
        </w:rPr>
        <w:t xml:space="preserve">, [&lt;Lat. </w:t>
      </w:r>
      <w:r w:rsidRPr="00B45300">
        <w:rPr>
          <w:rFonts w:cstheme="minorHAnsi"/>
          <w:color w:val="FF0000"/>
        </w:rPr>
        <w:t>effectus</w:t>
      </w:r>
      <w:r w:rsidRPr="00B45300">
        <w:rPr>
          <w:rFonts w:cstheme="minorHAnsi"/>
        </w:rPr>
        <w:t xml:space="preserve">, pp., </w:t>
      </w:r>
      <w:r w:rsidRPr="00B45300">
        <w:rPr>
          <w:rFonts w:cstheme="minorHAnsi"/>
          <w:color w:val="FF0000"/>
        </w:rPr>
        <w:t>efficire</w:t>
      </w:r>
      <w:r w:rsidRPr="00B45300">
        <w:rPr>
          <w:rFonts w:cstheme="minorHAnsi"/>
        </w:rPr>
        <w:t xml:space="preserve">], result, </w:t>
      </w:r>
      <w:r w:rsidRPr="00B45300">
        <w:rPr>
          <w:rFonts w:cstheme="minorHAnsi"/>
          <w:b/>
        </w:rPr>
        <w:t>Etruscan</w:t>
      </w:r>
      <w:r w:rsidRPr="00B45300">
        <w:rPr>
          <w:rFonts w:cstheme="minorHAnsi"/>
        </w:rPr>
        <w:t xml:space="preserve">, </w:t>
      </w:r>
      <w:r w:rsidRPr="00B45300">
        <w:rPr>
          <w:rFonts w:cstheme="minorHAnsi"/>
          <w:color w:val="FF0000"/>
        </w:rPr>
        <w:t>EFEAV</w:t>
      </w:r>
      <w:r w:rsidRPr="00B45300">
        <w:rPr>
          <w:rFonts w:cstheme="minorHAnsi"/>
          <w:color w:val="000000"/>
        </w:rPr>
        <w:t xml:space="preserve"> (EΦEA8), </w:t>
      </w:r>
      <w:r w:rsidRPr="00B45300">
        <w:rPr>
          <w:rFonts w:cstheme="minorHAnsi"/>
          <w:color w:val="FF0000"/>
        </w:rPr>
        <w:t>FE</w:t>
      </w:r>
      <w:r w:rsidRPr="00B45300">
        <w:rPr>
          <w:rFonts w:cstheme="minorHAnsi"/>
        </w:rPr>
        <w:t xml:space="preserve">, </w:t>
      </w:r>
      <w:r w:rsidRPr="00B45300">
        <w:rPr>
          <w:rFonts w:cstheme="minorHAnsi"/>
          <w:color w:val="FF0000"/>
        </w:rPr>
        <w:t>Fe</w:t>
      </w:r>
      <w:r w:rsidRPr="00B45300">
        <w:rPr>
          <w:rFonts w:cstheme="minorHAnsi"/>
        </w:rPr>
        <w:t xml:space="preserve">, </w:t>
      </w:r>
      <w:r w:rsidRPr="00B45300">
        <w:rPr>
          <w:rFonts w:cstheme="minorHAnsi"/>
          <w:color w:val="EE0000"/>
        </w:rPr>
        <w:t>fer</w:t>
      </w:r>
      <w:r w:rsidRPr="00B45300">
        <w:rPr>
          <w:rFonts w:cstheme="minorHAnsi"/>
          <w:color w:val="000000"/>
        </w:rPr>
        <w:t xml:space="preserve">, </w:t>
      </w:r>
      <w:r w:rsidRPr="00B45300">
        <w:rPr>
          <w:rFonts w:cstheme="minorHAnsi"/>
          <w:color w:val="EE0000"/>
        </w:rPr>
        <w:t>fere</w:t>
      </w:r>
      <w:r w:rsidRPr="00B45300">
        <w:rPr>
          <w:rFonts w:cstheme="minorHAnsi"/>
        </w:rPr>
        <w:t xml:space="preserve">, </w:t>
      </w:r>
      <w:r w:rsidRPr="00B45300">
        <w:rPr>
          <w:rFonts w:cstheme="minorHAnsi"/>
          <w:color w:val="EE0000"/>
        </w:rPr>
        <w:t xml:space="preserve">fersom, fersum </w:t>
      </w:r>
      <w:r w:rsidRPr="00B45300">
        <w:rPr>
          <w:rFonts w:cstheme="minorHAnsi"/>
          <w:color w:val="000000"/>
        </w:rPr>
        <w:t>(FERSVM)</w:t>
      </w:r>
      <w:r w:rsidRPr="00B45300">
        <w:rPr>
          <w:rFonts w:cstheme="minorHAnsi"/>
        </w:rPr>
        <w:t xml:space="preserve">, or </w:t>
      </w:r>
      <w:r w:rsidRPr="00B45300">
        <w:rPr>
          <w:rFonts w:cstheme="minorHAnsi"/>
          <w:color w:val="FF0000"/>
        </w:rPr>
        <w:t>fer</w:t>
      </w:r>
      <w:r w:rsidRPr="00B45300">
        <w:rPr>
          <w:rFonts w:cstheme="minorHAnsi"/>
        </w:rPr>
        <w:t xml:space="preserve"> </w:t>
      </w:r>
      <w:r w:rsidRPr="00B45300">
        <w:rPr>
          <w:rFonts w:cstheme="minorHAnsi"/>
          <w:color w:val="FF0000"/>
        </w:rPr>
        <w:t>som</w:t>
      </w:r>
      <w:r w:rsidRPr="00B45300">
        <w:rPr>
          <w:rFonts w:cstheme="minorHAnsi"/>
        </w:rPr>
        <w:t xml:space="preserve">, Lat. fero,"I produce, bring forth," sum, "I am,"  </w:t>
      </w:r>
      <w:r w:rsidRPr="00B45300">
        <w:rPr>
          <w:rFonts w:cstheme="minorHAnsi"/>
          <w:b/>
        </w:rPr>
        <w:t>Mongolian</w:t>
      </w:r>
      <w:r w:rsidRPr="00B45300">
        <w:rPr>
          <w:rFonts w:cstheme="minorHAnsi"/>
        </w:rPr>
        <w:t xml:space="preserve">, </w:t>
      </w:r>
      <w:r w:rsidRPr="00B45300">
        <w:rPr>
          <w:rStyle w:val="jlqj4b"/>
          <w:rFonts w:cstheme="minorHAnsi"/>
          <w:lang w:val="mn-MN" w:bidi="gu-IN"/>
        </w:rPr>
        <w:t>даах,</w:t>
      </w:r>
      <w:r w:rsidRPr="00B45300">
        <w:rPr>
          <w:rStyle w:val="jlqj4b"/>
          <w:rFonts w:cstheme="minorHAnsi"/>
          <w:color w:val="CC6600"/>
          <w:lang w:bidi="gu-IN"/>
        </w:rPr>
        <w:t xml:space="preserve"> </w:t>
      </w:r>
      <w:r w:rsidRPr="00B45300">
        <w:rPr>
          <w:rStyle w:val="jlqj4b"/>
          <w:rFonts w:cstheme="minorHAnsi"/>
          <w:color w:val="CC6600"/>
          <w:u w:val="single"/>
          <w:lang w:val="mn-MN" w:bidi="gu-IN"/>
        </w:rPr>
        <w:t>daakh</w:t>
      </w:r>
      <w:r w:rsidRPr="00B45300">
        <w:rPr>
          <w:rStyle w:val="jlqj4b"/>
          <w:rFonts w:cstheme="minorHAnsi"/>
          <w:lang w:val="mn-MN" w:bidi="gu-IN"/>
        </w:rPr>
        <w:t>, to bear,</w:t>
      </w:r>
      <w:r w:rsidRPr="00B45300">
        <w:rPr>
          <w:rFonts w:cstheme="minorHAnsi"/>
          <w:b/>
        </w:rPr>
        <w:t xml:space="preserve"> Traditional Chinese</w:t>
      </w:r>
      <w:r w:rsidRPr="00B45300">
        <w:rPr>
          <w:rFonts w:cstheme="minorHAnsi"/>
        </w:rPr>
        <w:t xml:space="preserve">, </w:t>
      </w:r>
      <w:r w:rsidRPr="00B45300">
        <w:rPr>
          <w:rStyle w:val="jlqj4b"/>
          <w:rFonts w:eastAsia="MS Gothic" w:cstheme="minorHAnsi"/>
          <w:lang w:val="mn-MN" w:eastAsia="zh-TW" w:bidi="gu-IN"/>
        </w:rPr>
        <w:t>導致</w:t>
      </w:r>
      <w:r w:rsidRPr="00B45300">
        <w:rPr>
          <w:rStyle w:val="jlqj4b"/>
          <w:rFonts w:cstheme="minorHAnsi"/>
          <w:lang w:val="mn-MN" w:bidi="gu-IN"/>
        </w:rPr>
        <w:t xml:space="preserve">, </w:t>
      </w:r>
      <w:r w:rsidRPr="00B45300">
        <w:rPr>
          <w:rStyle w:val="jlqj4b"/>
          <w:rFonts w:cstheme="minorHAnsi"/>
          <w:color w:val="CC6600"/>
          <w:u w:val="single"/>
          <w:lang w:val="mn-MN" w:bidi="gu-IN"/>
        </w:rPr>
        <w:t>Dǎozhì</w:t>
      </w:r>
      <w:r w:rsidRPr="00B45300">
        <w:rPr>
          <w:rStyle w:val="jlqj4b"/>
          <w:rFonts w:cstheme="minorHAnsi"/>
          <w:lang w:val="mn-MN" w:bidi="gu-IN"/>
        </w:rPr>
        <w:t>, to cause,</w:t>
      </w:r>
      <w:r w:rsidRPr="00B45300">
        <w:rPr>
          <w:rStyle w:val="jlqj4b"/>
          <w:rFonts w:cstheme="minorHAnsi"/>
          <w:color w:val="222222"/>
          <w:shd w:val="clear" w:color="auto" w:fill="FFFFFF"/>
          <w:lang w:bidi="gu-IN"/>
        </w:rPr>
        <w:t xml:space="preserve"> </w:t>
      </w:r>
      <w:r w:rsidRPr="00B45300">
        <w:rPr>
          <w:rStyle w:val="jlqj4b"/>
          <w:rFonts w:cstheme="minorHAnsi"/>
          <w:b/>
          <w:color w:val="222222"/>
          <w:shd w:val="clear" w:color="auto" w:fill="FFFFFF"/>
          <w:lang w:bidi="gu-IN"/>
        </w:rPr>
        <w:t>Hittite</w:t>
      </w:r>
      <w:r w:rsidRPr="00B45300">
        <w:rPr>
          <w:rStyle w:val="jlqj4b"/>
          <w:rFonts w:cstheme="minorHAnsi"/>
          <w:color w:val="222222"/>
          <w:shd w:val="clear" w:color="auto" w:fill="FFFFFF"/>
          <w:lang w:bidi="gu-IN"/>
        </w:rPr>
        <w:t xml:space="preserve">, </w:t>
      </w:r>
      <w:r w:rsidRPr="00B45300">
        <w:rPr>
          <w:rFonts w:cstheme="minorHAnsi"/>
          <w:color w:val="222222"/>
          <w:shd w:val="clear" w:color="auto" w:fill="FFFFFF"/>
        </w:rPr>
        <w:t>(</w:t>
      </w:r>
      <w:r w:rsidRPr="00B45300">
        <w:rPr>
          <w:rFonts w:cstheme="minorHAnsi"/>
          <w:b/>
          <w:bCs/>
          <w:color w:val="009900"/>
          <w:u w:val="single"/>
          <w:shd w:val="clear" w:color="auto" w:fill="FFFFFF"/>
        </w:rPr>
        <w:t>DÙ</w:t>
      </w:r>
      <w:r w:rsidRPr="00B45300">
        <w:rPr>
          <w:rFonts w:cstheme="minorHAnsi"/>
          <w:color w:val="222222"/>
          <w:shd w:val="clear" w:color="auto" w:fill="FFFFFF"/>
        </w:rPr>
        <w:t xml:space="preserve">), to do, </w:t>
      </w:r>
      <w:r w:rsidRPr="00B45300">
        <w:rPr>
          <w:rStyle w:val="jlqj4b"/>
          <w:rFonts w:cstheme="minorHAnsi"/>
          <w:color w:val="222222"/>
          <w:shd w:val="clear" w:color="auto" w:fill="FFFFFF"/>
          <w:lang w:bidi="gu-IN"/>
        </w:rPr>
        <w:t xml:space="preserve"> </w:t>
      </w:r>
      <w:r w:rsidRPr="00B45300">
        <w:rPr>
          <w:rStyle w:val="jlqj4b"/>
          <w:rFonts w:cstheme="minorHAnsi"/>
          <w:b/>
          <w:color w:val="222222"/>
          <w:shd w:val="clear" w:color="auto" w:fill="FFFFFF"/>
          <w:lang w:bidi="gu-IN"/>
        </w:rPr>
        <w:t>Urartian</w:t>
      </w:r>
      <w:r w:rsidRPr="00B45300">
        <w:rPr>
          <w:rStyle w:val="jlqj4b"/>
          <w:rFonts w:cstheme="minorHAnsi"/>
          <w:color w:val="222222"/>
          <w:shd w:val="clear" w:color="auto" w:fill="FFFFFF"/>
          <w:lang w:bidi="gu-IN"/>
        </w:rPr>
        <w:t xml:space="preserve">, </w:t>
      </w:r>
      <w:r w:rsidRPr="00B45300">
        <w:rPr>
          <w:rFonts w:cstheme="minorHAnsi"/>
          <w:color w:val="009900"/>
          <w:u w:val="single"/>
          <w:shd w:val="clear" w:color="auto" w:fill="FFFFFF"/>
        </w:rPr>
        <w:t>tan</w:t>
      </w:r>
      <w:r w:rsidRPr="00B45300">
        <w:rPr>
          <w:rFonts w:cstheme="minorHAnsi"/>
          <w:color w:val="000000"/>
          <w:shd w:val="clear" w:color="auto" w:fill="FFFFFF"/>
        </w:rPr>
        <w:t xml:space="preserve">-, to do, to make, </w:t>
      </w:r>
      <w:r w:rsidRPr="00B45300">
        <w:rPr>
          <w:rFonts w:cstheme="minorHAnsi"/>
          <w:b/>
          <w:color w:val="000000"/>
          <w:shd w:val="clear" w:color="auto" w:fill="FFFFFF"/>
        </w:rPr>
        <w:t>Hurrian</w:t>
      </w:r>
      <w:r w:rsidRPr="00B45300">
        <w:rPr>
          <w:rFonts w:cstheme="minorHAnsi"/>
          <w:color w:val="000000"/>
          <w:shd w:val="clear" w:color="auto" w:fill="FFFFFF"/>
        </w:rPr>
        <w:t xml:space="preserve">, </w:t>
      </w:r>
      <w:r w:rsidRPr="00B45300">
        <w:rPr>
          <w:rFonts w:cstheme="minorHAnsi"/>
          <w:color w:val="009900"/>
          <w:u w:val="single"/>
          <w:shd w:val="clear" w:color="auto" w:fill="FFFFFF"/>
        </w:rPr>
        <w:t>tān-</w:t>
      </w:r>
      <w:r w:rsidRPr="00B45300">
        <w:rPr>
          <w:rFonts w:cstheme="minorHAnsi"/>
          <w:color w:val="000000"/>
          <w:shd w:val="clear" w:color="auto" w:fill="FFFFFF"/>
        </w:rPr>
        <w:t xml:space="preserve">, </w:t>
      </w:r>
      <w:r w:rsidRPr="00B45300">
        <w:rPr>
          <w:rFonts w:cstheme="minorHAnsi"/>
          <w:color w:val="009900"/>
          <w:u w:val="single"/>
          <w:shd w:val="clear" w:color="auto" w:fill="FFFFFF"/>
        </w:rPr>
        <w:t>tan-</w:t>
      </w:r>
      <w:r w:rsidRPr="00B45300">
        <w:rPr>
          <w:rFonts w:cstheme="minorHAnsi"/>
          <w:color w:val="000000"/>
          <w:shd w:val="clear" w:color="auto" w:fill="FFFFFF"/>
        </w:rPr>
        <w:t xml:space="preserve">, to do, to make, </w:t>
      </w:r>
      <w:r w:rsidRPr="00B45300">
        <w:rPr>
          <w:rFonts w:cstheme="minorHAnsi"/>
          <w:b/>
          <w:color w:val="000000"/>
          <w:shd w:val="clear" w:color="auto" w:fill="FFFFFF"/>
        </w:rPr>
        <w:t>Finnish-Uralic</w:t>
      </w:r>
      <w:r w:rsidRPr="00B45300">
        <w:rPr>
          <w:rFonts w:cstheme="minorHAnsi"/>
          <w:color w:val="000000"/>
          <w:shd w:val="clear" w:color="auto" w:fill="FFFFFF"/>
        </w:rPr>
        <w:t xml:space="preserve">, </w:t>
      </w:r>
      <w:r w:rsidRPr="00B45300">
        <w:rPr>
          <w:rFonts w:cstheme="minorHAnsi"/>
          <w:color w:val="009900"/>
          <w:u w:val="single"/>
          <w:shd w:val="clear" w:color="auto" w:fill="FFFFFF"/>
        </w:rPr>
        <w:t>tehdä</w:t>
      </w:r>
      <w:r w:rsidRPr="00B45300">
        <w:rPr>
          <w:rFonts w:cstheme="minorHAnsi"/>
          <w:color w:val="000000"/>
          <w:shd w:val="clear" w:color="auto" w:fill="FFFFFF"/>
        </w:rPr>
        <w:t xml:space="preserve">, to do, make,  </w:t>
      </w:r>
      <w:r w:rsidRPr="00B45300">
        <w:rPr>
          <w:rFonts w:cstheme="minorHAnsi"/>
          <w:b/>
          <w:color w:val="000000"/>
          <w:shd w:val="clear" w:color="auto" w:fill="FFFFFF"/>
        </w:rPr>
        <w:t>Irish</w:t>
      </w:r>
      <w:r w:rsidRPr="00B45300">
        <w:rPr>
          <w:rFonts w:cstheme="minorHAnsi"/>
          <w:color w:val="000000"/>
          <w:shd w:val="clear" w:color="auto" w:fill="FFFFFF"/>
        </w:rPr>
        <w:t xml:space="preserve">, </w:t>
      </w:r>
      <w:r w:rsidRPr="00B45300">
        <w:rPr>
          <w:rFonts w:cstheme="minorHAnsi"/>
        </w:rPr>
        <w:t xml:space="preserve">a </w:t>
      </w:r>
      <w:r w:rsidRPr="00B45300">
        <w:rPr>
          <w:rFonts w:cstheme="minorHAnsi"/>
          <w:color w:val="009900"/>
          <w:u w:val="single"/>
        </w:rPr>
        <w:t>dhéanamh</w:t>
      </w:r>
      <w:r w:rsidRPr="00B45300">
        <w:rPr>
          <w:rFonts w:cstheme="minorHAnsi"/>
        </w:rPr>
        <w:t xml:space="preserve">, to do, make, </w:t>
      </w:r>
      <w:r w:rsidRPr="00B45300">
        <w:rPr>
          <w:rFonts w:cstheme="minorHAnsi"/>
          <w:b/>
        </w:rPr>
        <w:t>Scots-Gaelic</w:t>
      </w:r>
      <w:r w:rsidRPr="00B45300">
        <w:rPr>
          <w:rFonts w:cstheme="minorHAnsi"/>
        </w:rPr>
        <w:t xml:space="preserve">, a </w:t>
      </w:r>
      <w:r w:rsidRPr="00B45300">
        <w:rPr>
          <w:rFonts w:cstheme="minorHAnsi"/>
          <w:color w:val="009900"/>
          <w:u w:val="single"/>
        </w:rPr>
        <w:t>dhèanamh</w:t>
      </w:r>
      <w:r w:rsidRPr="00B45300">
        <w:rPr>
          <w:rFonts w:cstheme="minorHAnsi"/>
        </w:rPr>
        <w:t xml:space="preserve">, to do, make, </w:t>
      </w:r>
      <w:r w:rsidRPr="00B45300">
        <w:rPr>
          <w:rFonts w:cstheme="minorHAnsi"/>
          <w:b/>
        </w:rPr>
        <w:t>English</w:t>
      </w:r>
      <w:r w:rsidRPr="00B45300">
        <w:rPr>
          <w:rFonts w:cstheme="minorHAnsi"/>
        </w:rPr>
        <w:t xml:space="preserve">, </w:t>
      </w:r>
      <w:r w:rsidRPr="00B45300">
        <w:rPr>
          <w:rFonts w:cstheme="minorHAnsi"/>
          <w:color w:val="009900"/>
          <w:u w:val="single"/>
        </w:rPr>
        <w:t>do</w:t>
      </w:r>
      <w:r w:rsidRPr="00B45300">
        <w:rPr>
          <w:rFonts w:cstheme="minorHAnsi"/>
        </w:rPr>
        <w:t xml:space="preserve"> [&lt;OE,</w:t>
      </w:r>
      <w:r w:rsidRPr="00B45300">
        <w:rPr>
          <w:rFonts w:cstheme="minorHAnsi"/>
          <w:color w:val="009900"/>
          <w:u w:val="single"/>
        </w:rPr>
        <w:t xml:space="preserve"> dōn</w:t>
      </w:r>
      <w:r w:rsidRPr="00B45300">
        <w:rPr>
          <w:rFonts w:cstheme="minorHAnsi"/>
        </w:rPr>
        <w:t xml:space="preserve">], </w:t>
      </w:r>
      <w:r w:rsidRPr="00B45300">
        <w:rPr>
          <w:rFonts w:cstheme="minorHAnsi"/>
          <w:b/>
        </w:rPr>
        <w:t>Traditional Chinese</w:t>
      </w:r>
      <w:r w:rsidRPr="00B45300">
        <w:rPr>
          <w:rFonts w:cstheme="minorHAnsi"/>
        </w:rPr>
        <w:t xml:space="preserve">, </w:t>
      </w:r>
      <w:r w:rsidRPr="00B45300">
        <w:rPr>
          <w:rStyle w:val="jlqj4b"/>
          <w:rFonts w:eastAsia="MS Gothic" w:cstheme="minorHAnsi"/>
          <w:color w:val="222222"/>
          <w:shd w:val="clear" w:color="auto" w:fill="FFFFFF"/>
          <w:lang w:val="mn-MN" w:bidi="gu-IN"/>
        </w:rPr>
        <w:t>造</w:t>
      </w:r>
      <w:r w:rsidRPr="00B45300">
        <w:rPr>
          <w:rStyle w:val="jlqj4b"/>
          <w:rFonts w:cstheme="minorHAnsi"/>
          <w:color w:val="222222"/>
          <w:shd w:val="clear" w:color="auto" w:fill="FFFFFF"/>
          <w:lang w:val="mn-MN" w:bidi="gu-IN"/>
        </w:rPr>
        <w:t xml:space="preserve">, </w:t>
      </w:r>
      <w:r w:rsidRPr="00B45300">
        <w:rPr>
          <w:rStyle w:val="jlqj4b"/>
          <w:rFonts w:cstheme="minorHAnsi"/>
          <w:color w:val="009900"/>
          <w:u w:val="single"/>
          <w:shd w:val="clear" w:color="auto" w:fill="FFFFFF"/>
          <w:lang w:val="mn-MN" w:bidi="gu-IN"/>
        </w:rPr>
        <w:t>Zào</w:t>
      </w:r>
      <w:r w:rsidRPr="00B45300">
        <w:rPr>
          <w:rStyle w:val="jlqj4b"/>
          <w:rFonts w:cstheme="minorHAnsi"/>
          <w:color w:val="222222"/>
          <w:shd w:val="clear" w:color="auto" w:fill="FFFFFF"/>
          <w:lang w:val="mn-MN" w:bidi="gu-IN"/>
        </w:rPr>
        <w:t>, to create, make,</w:t>
      </w:r>
      <w:r w:rsidRPr="00B45300">
        <w:rPr>
          <w:rStyle w:val="jlqj4b"/>
          <w:rFonts w:cstheme="minorHAnsi"/>
          <w:color w:val="222222"/>
          <w:shd w:val="clear" w:color="auto" w:fill="FFFFFF"/>
          <w:lang w:bidi="gu-IN"/>
        </w:rPr>
        <w:t xml:space="preserve"> </w:t>
      </w:r>
      <w:r w:rsidRPr="00B45300">
        <w:rPr>
          <w:rStyle w:val="jlqj4b"/>
          <w:rFonts w:eastAsia="MS Gothic" w:cstheme="minorHAnsi"/>
          <w:color w:val="222222"/>
          <w:shd w:val="clear" w:color="auto" w:fill="FFFFFF"/>
          <w:lang w:val="mn-MN" w:eastAsia="zh-TW" w:bidi="gu-IN"/>
        </w:rPr>
        <w:t>導致</w:t>
      </w:r>
      <w:r w:rsidRPr="00B45300">
        <w:rPr>
          <w:rStyle w:val="jlqj4b"/>
          <w:rFonts w:cstheme="minorHAnsi"/>
          <w:color w:val="222222"/>
          <w:shd w:val="clear" w:color="auto" w:fill="FFFFFF"/>
          <w:lang w:val="mn-MN" w:eastAsia="zh-TW" w:bidi="gu-IN"/>
        </w:rPr>
        <w:t>, </w:t>
      </w:r>
      <w:r w:rsidRPr="00B45300">
        <w:rPr>
          <w:rStyle w:val="jlqj4b"/>
          <w:rFonts w:cstheme="minorHAnsi"/>
          <w:color w:val="009900"/>
          <w:u w:val="single"/>
          <w:shd w:val="clear" w:color="auto" w:fill="FFFFFF"/>
          <w:lang w:val="mn-MN" w:bidi="gu-IN"/>
        </w:rPr>
        <w:t>Dǎo</w:t>
      </w:r>
      <w:r w:rsidRPr="00B45300">
        <w:rPr>
          <w:rStyle w:val="jlqj4b"/>
          <w:rFonts w:cstheme="minorHAnsi"/>
          <w:color w:val="222222"/>
          <w:shd w:val="clear" w:color="auto" w:fill="FFFFFF"/>
          <w:lang w:val="mn-MN" w:bidi="gu-IN"/>
        </w:rPr>
        <w:t>zhì, to cause</w:t>
      </w:r>
      <w:r w:rsidRPr="00B45300">
        <w:rPr>
          <w:rStyle w:val="jlqj4b"/>
          <w:rFonts w:cstheme="minorHAnsi"/>
          <w:color w:val="222222"/>
          <w:shd w:val="clear" w:color="auto" w:fill="FFFFFF"/>
          <w:lang w:bidi="gu-IN"/>
        </w:rPr>
        <w:t xml:space="preserve">, </w:t>
      </w:r>
      <w:r w:rsidRPr="00B45300">
        <w:rPr>
          <w:rStyle w:val="jlqj4b"/>
          <w:rFonts w:cstheme="minorHAnsi"/>
          <w:b/>
          <w:color w:val="222222"/>
          <w:shd w:val="clear" w:color="auto" w:fill="FFFFFF"/>
          <w:lang w:bidi="gu-IN"/>
        </w:rPr>
        <w:t>Belarusian</w:t>
      </w:r>
      <w:r w:rsidRPr="00B45300">
        <w:rPr>
          <w:rStyle w:val="jlqj4b"/>
          <w:rFonts w:cstheme="minorHAnsi"/>
          <w:color w:val="222222"/>
          <w:shd w:val="clear" w:color="auto" w:fill="FFFFFF"/>
          <w:lang w:bidi="gu-IN"/>
        </w:rPr>
        <w:t xml:space="preserve">, </w:t>
      </w:r>
      <w:r w:rsidRPr="00B45300">
        <w:rPr>
          <w:rFonts w:cstheme="minorHAnsi"/>
          <w:shd w:val="clear" w:color="auto" w:fill="FFFFFF"/>
        </w:rPr>
        <w:t xml:space="preserve">зрабіць,  </w:t>
      </w:r>
      <w:r w:rsidRPr="00B45300">
        <w:rPr>
          <w:rFonts w:cstheme="minorHAnsi"/>
          <w:color w:val="CC6600"/>
          <w:u w:val="single"/>
          <w:shd w:val="clear" w:color="auto" w:fill="FFFFFF"/>
        </w:rPr>
        <w:t>zrabić</w:t>
      </w:r>
      <w:r w:rsidRPr="00B45300">
        <w:rPr>
          <w:rFonts w:cstheme="minorHAnsi"/>
          <w:color w:val="000000"/>
          <w:shd w:val="clear" w:color="auto" w:fill="FFFFFF"/>
        </w:rPr>
        <w:t>, to do, make,</w:t>
      </w:r>
      <w:r w:rsidRPr="00B45300">
        <w:rPr>
          <w:rFonts w:cstheme="minorHAnsi"/>
          <w:b/>
          <w:color w:val="000000"/>
          <w:shd w:val="clear" w:color="auto" w:fill="FFFFFF"/>
        </w:rPr>
        <w:t xml:space="preserve"> Polish, </w:t>
      </w:r>
      <w:r w:rsidRPr="00B45300">
        <w:rPr>
          <w:rStyle w:val="tlid-translation"/>
          <w:rFonts w:cstheme="minorHAnsi"/>
          <w:color w:val="000000"/>
          <w:shd w:val="clear" w:color="auto" w:fill="FFFFFF"/>
          <w:lang w:val="pl-PL"/>
        </w:rPr>
        <w:t> </w:t>
      </w:r>
      <w:r w:rsidRPr="00B45300">
        <w:rPr>
          <w:rStyle w:val="jlqj4b"/>
          <w:rFonts w:cstheme="minorHAnsi"/>
          <w:color w:val="000000"/>
          <w:shd w:val="clear" w:color="auto" w:fill="FFFFFF"/>
          <w:lang w:val="pl-PL"/>
        </w:rPr>
        <w:t xml:space="preserve">do </w:t>
      </w:r>
      <w:r w:rsidRPr="00B45300">
        <w:rPr>
          <w:rStyle w:val="jlqj4b"/>
          <w:rFonts w:cstheme="minorHAnsi"/>
          <w:color w:val="CC6600"/>
          <w:u w:val="single"/>
          <w:shd w:val="clear" w:color="auto" w:fill="FFFFFF"/>
          <w:lang w:val="pl-PL"/>
        </w:rPr>
        <w:t>zrobienia</w:t>
      </w:r>
      <w:r w:rsidRPr="00B45300">
        <w:rPr>
          <w:rStyle w:val="jlqj4b"/>
          <w:rFonts w:cstheme="minorHAnsi"/>
          <w:color w:val="000000"/>
          <w:shd w:val="clear" w:color="auto" w:fill="FFFFFF"/>
          <w:lang w:val="pl-PL"/>
        </w:rPr>
        <w:t>,</w:t>
      </w:r>
      <w:r w:rsidRPr="00B45300">
        <w:rPr>
          <w:rStyle w:val="tlid-translation"/>
          <w:rFonts w:cstheme="minorHAnsi"/>
          <w:color w:val="000000"/>
          <w:shd w:val="clear" w:color="auto" w:fill="FFFFFF"/>
          <w:lang w:val="pl-PL"/>
        </w:rPr>
        <w:t xml:space="preserve"> to do, </w:t>
      </w:r>
      <w:r w:rsidRPr="00B45300">
        <w:rPr>
          <w:rStyle w:val="gt-baf-cell"/>
          <w:rFonts w:cstheme="minorHAnsi"/>
          <w:color w:val="CC6600"/>
          <w:u w:val="single"/>
          <w:shd w:val="clear" w:color="auto" w:fill="FFFFFF"/>
          <w:lang w:val="pl-PL"/>
        </w:rPr>
        <w:t>zrobić</w:t>
      </w:r>
      <w:r w:rsidRPr="00B45300">
        <w:rPr>
          <w:rStyle w:val="gt-baf-cell"/>
          <w:rFonts w:cstheme="minorHAnsi"/>
          <w:color w:val="000000"/>
          <w:shd w:val="clear" w:color="auto" w:fill="FFFFFF"/>
          <w:lang w:val="pl-PL"/>
        </w:rPr>
        <w:t xml:space="preserve">, to make, to execute, </w:t>
      </w:r>
      <w:r w:rsidRPr="00B45300">
        <w:rPr>
          <w:rFonts w:cstheme="minorHAnsi"/>
          <w:b/>
          <w:color w:val="000000"/>
          <w:shd w:val="clear" w:color="auto" w:fill="FFFFFF"/>
        </w:rPr>
        <w:t>Latvian</w:t>
      </w:r>
      <w:r w:rsidRPr="00B45300">
        <w:rPr>
          <w:rFonts w:cstheme="minorHAnsi"/>
          <w:color w:val="000000"/>
          <w:shd w:val="clear" w:color="auto" w:fill="FFFFFF"/>
        </w:rPr>
        <w:t xml:space="preserve">, </w:t>
      </w:r>
      <w:r w:rsidRPr="00B45300">
        <w:rPr>
          <w:rFonts w:cstheme="minorHAnsi"/>
          <w:color w:val="993399"/>
          <w:u w:val="single"/>
          <w:shd w:val="clear" w:color="auto" w:fill="FFFFFF"/>
        </w:rPr>
        <w:t>burāt</w:t>
      </w:r>
      <w:r w:rsidRPr="00B45300">
        <w:rPr>
          <w:rFonts w:cstheme="minorHAnsi"/>
          <w:color w:val="000000"/>
          <w:shd w:val="clear" w:color="auto" w:fill="FFFFFF"/>
        </w:rPr>
        <w:t xml:space="preserve">, to sail, </w:t>
      </w:r>
      <w:r w:rsidRPr="00B45300">
        <w:rPr>
          <w:rFonts w:cstheme="minorHAnsi"/>
          <w:b/>
          <w:color w:val="000000"/>
          <w:shd w:val="clear" w:color="auto" w:fill="FFFFFF"/>
        </w:rPr>
        <w:t>Albanian</w:t>
      </w:r>
      <w:r w:rsidRPr="00B45300">
        <w:rPr>
          <w:rFonts w:cstheme="minorHAnsi"/>
          <w:color w:val="000000"/>
          <w:shd w:val="clear" w:color="auto" w:fill="FFFFFF"/>
        </w:rPr>
        <w:t xml:space="preserve">, të </w:t>
      </w:r>
      <w:r w:rsidRPr="00B45300">
        <w:rPr>
          <w:rFonts w:cstheme="minorHAnsi"/>
          <w:color w:val="993399"/>
          <w:u w:val="single"/>
          <w:shd w:val="clear" w:color="auto" w:fill="FFFFFF"/>
        </w:rPr>
        <w:t>bërë</w:t>
      </w:r>
      <w:r w:rsidRPr="00B45300">
        <w:rPr>
          <w:rFonts w:cstheme="minorHAnsi"/>
          <w:color w:val="000000"/>
          <w:shd w:val="clear" w:color="auto" w:fill="FFFFFF"/>
        </w:rPr>
        <w:t xml:space="preserve">, to do, make, </w:t>
      </w:r>
      <w:r w:rsidRPr="00B45300">
        <w:rPr>
          <w:rFonts w:cstheme="minorHAnsi"/>
          <w:b/>
          <w:color w:val="000000"/>
          <w:shd w:val="clear" w:color="auto" w:fill="FFFFFF"/>
        </w:rPr>
        <w:t>Scots-Gaelic</w:t>
      </w:r>
      <w:r w:rsidRPr="00B45300">
        <w:rPr>
          <w:rFonts w:cstheme="minorHAnsi"/>
          <w:color w:val="000000"/>
          <w:shd w:val="clear" w:color="auto" w:fill="FFFFFF"/>
        </w:rPr>
        <w:t xml:space="preserve">, </w:t>
      </w:r>
      <w:r w:rsidRPr="00B45300">
        <w:rPr>
          <w:rFonts w:cstheme="minorHAnsi"/>
        </w:rPr>
        <w:t xml:space="preserve">airson </w:t>
      </w:r>
      <w:r w:rsidRPr="00B45300">
        <w:rPr>
          <w:rFonts w:cstheme="minorHAnsi"/>
          <w:color w:val="993399"/>
          <w:u w:val="single"/>
        </w:rPr>
        <w:t>adhbhar</w:t>
      </w:r>
      <w:r w:rsidRPr="00B45300">
        <w:rPr>
          <w:rFonts w:cstheme="minorHAnsi"/>
        </w:rPr>
        <w:t xml:space="preserve">, to cause </w:t>
      </w:r>
      <w:r w:rsidRPr="00B45300">
        <w:rPr>
          <w:rFonts w:cstheme="minorHAnsi"/>
          <w:color w:val="993399"/>
          <w:u w:val="single"/>
        </w:rPr>
        <w:t>adhbharan</w:t>
      </w:r>
      <w:r w:rsidRPr="00B45300">
        <w:rPr>
          <w:rFonts w:cstheme="minorHAnsi"/>
          <w:color w:val="000000"/>
        </w:rPr>
        <w:t xml:space="preserve">, cause, </w:t>
      </w:r>
      <w:r w:rsidRPr="00B45300">
        <w:rPr>
          <w:rFonts w:cstheme="minorHAnsi"/>
          <w:b/>
          <w:color w:val="000000"/>
        </w:rPr>
        <w:t>English</w:t>
      </w:r>
      <w:r w:rsidRPr="00B45300">
        <w:rPr>
          <w:rFonts w:cstheme="minorHAnsi"/>
          <w:color w:val="000000"/>
        </w:rPr>
        <w:t xml:space="preserve">, </w:t>
      </w:r>
      <w:r w:rsidRPr="00B45300">
        <w:rPr>
          <w:rFonts w:cstheme="minorHAnsi"/>
          <w:color w:val="993399"/>
          <w:u w:val="single"/>
        </w:rPr>
        <w:t>bear</w:t>
      </w:r>
      <w:r w:rsidRPr="00B45300">
        <w:rPr>
          <w:rFonts w:cstheme="minorHAnsi"/>
        </w:rPr>
        <w:t xml:space="preserve">, [&lt;OE </w:t>
      </w:r>
      <w:r w:rsidRPr="00B45300">
        <w:rPr>
          <w:rFonts w:cstheme="minorHAnsi"/>
          <w:color w:val="993399"/>
          <w:u w:val="single"/>
        </w:rPr>
        <w:t>beran</w:t>
      </w:r>
      <w:r w:rsidRPr="00B45300">
        <w:rPr>
          <w:rFonts w:cstheme="minorHAnsi"/>
        </w:rPr>
        <w:t xml:space="preserve">], to yield, produce, endure, carry, etc., </w:t>
      </w:r>
      <w:r w:rsidRPr="00B45300">
        <w:rPr>
          <w:rFonts w:cstheme="minorHAnsi"/>
          <w:b/>
        </w:rPr>
        <w:t>Croatian</w:t>
      </w:r>
      <w:r w:rsidRPr="00B45300">
        <w:rPr>
          <w:rFonts w:cstheme="minorHAnsi"/>
        </w:rPr>
        <w:t xml:space="preserve">, </w:t>
      </w:r>
      <w:r w:rsidRPr="00B45300">
        <w:rPr>
          <w:rFonts w:cstheme="minorHAnsi"/>
          <w:color w:val="009900"/>
          <w:u w:val="single"/>
          <w:shd w:val="clear" w:color="auto" w:fill="FFFFFF"/>
        </w:rPr>
        <w:t>učiniti</w:t>
      </w:r>
      <w:r w:rsidRPr="00B45300">
        <w:rPr>
          <w:rFonts w:cstheme="minorHAnsi"/>
          <w:color w:val="000000"/>
          <w:shd w:val="clear" w:color="auto" w:fill="FFFFFF"/>
        </w:rPr>
        <w:t xml:space="preserve">, to do, </w:t>
      </w:r>
      <w:r w:rsidRPr="00B45300">
        <w:rPr>
          <w:rFonts w:cstheme="minorHAnsi"/>
          <w:b/>
          <w:color w:val="000000"/>
          <w:shd w:val="clear" w:color="auto" w:fill="FFFFFF"/>
        </w:rPr>
        <w:t>Greek</w:t>
      </w:r>
      <w:r w:rsidRPr="00B45300">
        <w:rPr>
          <w:rFonts w:cstheme="minorHAnsi"/>
          <w:color w:val="000000"/>
          <w:shd w:val="clear" w:color="auto" w:fill="FFFFFF"/>
        </w:rPr>
        <w:t xml:space="preserve">, </w:t>
      </w:r>
      <w:r w:rsidRPr="00B45300">
        <w:rPr>
          <w:rFonts w:cstheme="minorHAnsi"/>
          <w:shd w:val="clear" w:color="auto" w:fill="FFFFFF"/>
        </w:rPr>
        <w:t>να κάνουν, na</w:t>
      </w:r>
      <w:r w:rsidRPr="00B45300">
        <w:rPr>
          <w:rFonts w:cstheme="minorHAnsi"/>
          <w:color w:val="009900"/>
          <w:u w:val="single"/>
          <w:shd w:val="clear" w:color="auto" w:fill="FFFFFF"/>
        </w:rPr>
        <w:t xml:space="preserve"> kánoun</w:t>
      </w:r>
      <w:r w:rsidRPr="00B45300">
        <w:rPr>
          <w:rFonts w:cstheme="minorHAnsi"/>
          <w:shd w:val="clear" w:color="auto" w:fill="FFFFFF"/>
        </w:rPr>
        <w:t xml:space="preserve">   to do, make,  </w:t>
      </w:r>
      <w:r w:rsidRPr="00B45300">
        <w:rPr>
          <w:rFonts w:cstheme="minorHAnsi"/>
          <w:b/>
          <w:shd w:val="clear" w:color="auto" w:fill="FFFFFF"/>
        </w:rPr>
        <w:t>English</w:t>
      </w:r>
      <w:r w:rsidRPr="00B45300">
        <w:rPr>
          <w:rFonts w:cstheme="minorHAnsi"/>
          <w:shd w:val="clear" w:color="auto" w:fill="FFFFFF"/>
        </w:rPr>
        <w:t xml:space="preserve">, </w:t>
      </w:r>
      <w:r w:rsidRPr="00B45300">
        <w:rPr>
          <w:rFonts w:cstheme="minorHAnsi"/>
          <w:color w:val="009900"/>
          <w:u w:val="single"/>
        </w:rPr>
        <w:t>can</w:t>
      </w:r>
      <w:r w:rsidRPr="00B45300">
        <w:rPr>
          <w:rFonts w:cstheme="minorHAnsi"/>
        </w:rPr>
        <w:t xml:space="preserve">, [&lt;OE </w:t>
      </w:r>
      <w:r w:rsidRPr="00B45300">
        <w:rPr>
          <w:rFonts w:cstheme="minorHAnsi"/>
          <w:color w:val="009900"/>
          <w:u w:val="single"/>
        </w:rPr>
        <w:t>cunnan</w:t>
      </w:r>
      <w:r w:rsidRPr="00B45300">
        <w:rPr>
          <w:rFonts w:cstheme="minorHAnsi"/>
        </w:rPr>
        <w:t xml:space="preserve">, to know how], </w:t>
      </w:r>
      <w:r w:rsidRPr="00B45300">
        <w:rPr>
          <w:rFonts w:cstheme="minorHAnsi"/>
          <w:b/>
          <w:shd w:val="clear" w:color="auto" w:fill="FFFFFF"/>
        </w:rPr>
        <w:t>Turkish</w:t>
      </w:r>
      <w:r w:rsidRPr="00B45300">
        <w:rPr>
          <w:rFonts w:cstheme="minorHAnsi"/>
          <w:shd w:val="clear" w:color="auto" w:fill="FFFFFF"/>
        </w:rPr>
        <w:t xml:space="preserve">, </w:t>
      </w:r>
      <w:r w:rsidRPr="00B45300">
        <w:rPr>
          <w:rStyle w:val="jlqj4b"/>
          <w:rFonts w:cstheme="minorHAnsi"/>
          <w:color w:val="CC6600"/>
          <w:u w:val="single"/>
          <w:shd w:val="clear" w:color="auto" w:fill="FFFFFF"/>
          <w:lang w:val="tr-TR" w:bidi="gu-IN"/>
        </w:rPr>
        <w:t>yaratmak</w:t>
      </w:r>
      <w:r w:rsidRPr="00B45300">
        <w:rPr>
          <w:rStyle w:val="jlqj4b"/>
          <w:rFonts w:cstheme="minorHAnsi"/>
          <w:color w:val="222222"/>
          <w:shd w:val="clear" w:color="auto" w:fill="FFFFFF"/>
          <w:lang w:val="tr-TR" w:bidi="gu-IN"/>
        </w:rPr>
        <w:t xml:space="preserve">, to create, compose, beget, </w:t>
      </w:r>
      <w:r w:rsidRPr="00B45300">
        <w:rPr>
          <w:rStyle w:val="jlqj4b"/>
          <w:rFonts w:cstheme="minorHAnsi"/>
          <w:b/>
          <w:color w:val="222222"/>
          <w:shd w:val="clear" w:color="auto" w:fill="FFFFFF"/>
          <w:lang w:val="tr-TR" w:bidi="gu-IN"/>
        </w:rPr>
        <w:t>Uzbek</w:t>
      </w:r>
      <w:r w:rsidRPr="00B45300">
        <w:rPr>
          <w:rStyle w:val="jlqj4b"/>
          <w:rFonts w:cstheme="minorHAnsi"/>
          <w:color w:val="222222"/>
          <w:shd w:val="clear" w:color="auto" w:fill="FFFFFF"/>
          <w:lang w:val="tr-TR" w:bidi="gu-IN"/>
        </w:rPr>
        <w:t xml:space="preserve">, </w:t>
      </w:r>
      <w:r w:rsidRPr="00B45300">
        <w:rPr>
          <w:rStyle w:val="jlqj4b"/>
          <w:rFonts w:cstheme="minorHAnsi"/>
          <w:color w:val="CC6600"/>
          <w:u w:val="single"/>
          <w:shd w:val="clear" w:color="auto" w:fill="FFFFFF"/>
          <w:lang w:val="uz-Latn-UZ" w:bidi="gu-IN"/>
        </w:rPr>
        <w:t>yaratmoq</w:t>
      </w:r>
      <w:r w:rsidRPr="00B45300">
        <w:rPr>
          <w:rStyle w:val="jlqj4b"/>
          <w:rFonts w:cstheme="minorHAnsi"/>
          <w:color w:val="222222"/>
          <w:shd w:val="clear" w:color="auto" w:fill="FFFFFF"/>
          <w:lang w:val="uz-Latn-UZ" w:bidi="gu-IN"/>
        </w:rPr>
        <w:t xml:space="preserve">, to create, make,  </w:t>
      </w:r>
      <w:r w:rsidRPr="00B45300">
        <w:rPr>
          <w:rStyle w:val="jlqj4b"/>
          <w:rFonts w:cstheme="minorHAnsi"/>
          <w:b/>
          <w:color w:val="222222"/>
          <w:shd w:val="clear" w:color="auto" w:fill="FFFFFF"/>
          <w:lang w:val="uz-Latn-UZ" w:bidi="gu-IN"/>
        </w:rPr>
        <w:t>Persian</w:t>
      </w:r>
      <w:r w:rsidRPr="00B45300">
        <w:rPr>
          <w:rStyle w:val="jlqj4b"/>
          <w:rFonts w:cstheme="minorHAnsi"/>
          <w:color w:val="222222"/>
          <w:shd w:val="clear" w:color="auto" w:fill="FFFFFF"/>
          <w:lang w:val="uz-Latn-UZ" w:bidi="gu-IN"/>
        </w:rPr>
        <w:t xml:space="preserve">, </w:t>
      </w:r>
      <w:r w:rsidRPr="00B45300">
        <w:rPr>
          <w:rFonts w:cstheme="minorHAnsi"/>
          <w:color w:val="3333FF"/>
          <w:u w:val="single"/>
        </w:rPr>
        <w:t>sakten</w:t>
      </w:r>
      <w:r w:rsidRPr="00B45300">
        <w:rPr>
          <w:rFonts w:cstheme="minorHAnsi"/>
          <w:color w:val="FF0000"/>
        </w:rPr>
        <w:t>,</w:t>
      </w:r>
      <w:r w:rsidRPr="00B45300">
        <w:rPr>
          <w:rFonts w:cstheme="minorHAnsi"/>
        </w:rPr>
        <w:t xml:space="preserve">  </w:t>
      </w:r>
      <w:r w:rsidRPr="00B45300">
        <w:rPr>
          <w:rStyle w:val="nobold"/>
          <w:rFonts w:cstheme="minorHAnsi"/>
        </w:rPr>
        <w:t>ساختن,</w:t>
      </w:r>
      <w:r w:rsidRPr="00B45300">
        <w:rPr>
          <w:rStyle w:val="Strong"/>
          <w:rFonts w:cstheme="minorHAnsi"/>
        </w:rPr>
        <w:t xml:space="preserve"> </w:t>
      </w:r>
      <w:r w:rsidRPr="00B45300">
        <w:rPr>
          <w:rFonts w:cstheme="minorHAnsi"/>
        </w:rPr>
        <w:t xml:space="preserve">to make, produce, </w:t>
      </w:r>
      <w:r w:rsidRPr="00B45300">
        <w:rPr>
          <w:rFonts w:cstheme="minorHAnsi"/>
          <w:b/>
        </w:rPr>
        <w:t>Tajik</w:t>
      </w:r>
      <w:r w:rsidRPr="00B45300">
        <w:rPr>
          <w:rFonts w:cstheme="minorHAnsi"/>
        </w:rPr>
        <w:t xml:space="preserve">, </w:t>
      </w:r>
      <w:r w:rsidRPr="00B45300">
        <w:rPr>
          <w:rStyle w:val="jlqj4b"/>
          <w:rFonts w:cstheme="minorHAnsi"/>
          <w:color w:val="222222"/>
          <w:shd w:val="clear" w:color="auto" w:fill="FFFFFF"/>
          <w:lang w:val="tg-Cyrl-TJ" w:bidi="gu-IN"/>
        </w:rPr>
        <w:t xml:space="preserve">охтан, </w:t>
      </w:r>
      <w:r w:rsidRPr="00B45300">
        <w:rPr>
          <w:rStyle w:val="jlqj4b"/>
          <w:rFonts w:cstheme="minorHAnsi"/>
          <w:color w:val="3333FF"/>
          <w:u w:val="single"/>
          <w:shd w:val="clear" w:color="auto" w:fill="FFFFFF"/>
          <w:lang w:val="tg-Cyrl-TJ" w:bidi="gu-IN"/>
        </w:rPr>
        <w:t>soxtan</w:t>
      </w:r>
      <w:r w:rsidRPr="00B45300">
        <w:rPr>
          <w:rStyle w:val="jlqj4b"/>
          <w:rFonts w:cstheme="minorHAnsi"/>
          <w:color w:val="222222"/>
          <w:shd w:val="clear" w:color="auto" w:fill="FFFFFF"/>
          <w:lang w:val="tg-Cyrl-TJ" w:bidi="gu-IN"/>
        </w:rPr>
        <w:t>, to create, build,  make, do,</w:t>
      </w:r>
      <w:r w:rsidRPr="00B45300">
        <w:rPr>
          <w:rStyle w:val="jlqj4b"/>
          <w:rFonts w:cstheme="minorHAnsi"/>
          <w:color w:val="222222"/>
          <w:shd w:val="clear" w:color="auto" w:fill="FFFFFF"/>
          <w:lang w:bidi="gu-IN"/>
        </w:rPr>
        <w:t xml:space="preserve"> </w:t>
      </w:r>
      <w:r w:rsidRPr="00B45300">
        <w:rPr>
          <w:rStyle w:val="jlqj4b"/>
          <w:rFonts w:cstheme="minorHAnsi"/>
          <w:b/>
          <w:color w:val="222222"/>
          <w:shd w:val="clear" w:color="auto" w:fill="FFFFFF"/>
          <w:lang w:bidi="gu-IN"/>
        </w:rPr>
        <w:t>Persian</w:t>
      </w:r>
      <w:r w:rsidRPr="00B45300">
        <w:rPr>
          <w:rStyle w:val="jlqj4b"/>
          <w:rFonts w:cstheme="minorHAnsi"/>
          <w:color w:val="222222"/>
          <w:shd w:val="clear" w:color="auto" w:fill="FFFFFF"/>
          <w:lang w:bidi="gu-IN"/>
        </w:rPr>
        <w:t xml:space="preserve">, </w:t>
      </w:r>
      <w:r w:rsidRPr="00B45300">
        <w:rPr>
          <w:rFonts w:cstheme="minorHAnsi"/>
          <w:color w:val="009900"/>
          <w:u w:val="single"/>
        </w:rPr>
        <w:t>dorost</w:t>
      </w:r>
      <w:r w:rsidRPr="00B45300">
        <w:rPr>
          <w:rFonts w:cstheme="minorHAnsi"/>
        </w:rPr>
        <w:t xml:space="preserve"> kardán, </w:t>
      </w:r>
      <w:r w:rsidRPr="00B45300">
        <w:rPr>
          <w:rStyle w:val="nobold"/>
          <w:rFonts w:cstheme="minorHAnsi"/>
        </w:rPr>
        <w:t>درست کردن,</w:t>
      </w:r>
      <w:r w:rsidRPr="00B45300">
        <w:rPr>
          <w:rStyle w:val="Strong"/>
          <w:rFonts w:cstheme="minorHAnsi"/>
        </w:rPr>
        <w:t> </w:t>
      </w:r>
      <w:r w:rsidRPr="00B45300">
        <w:rPr>
          <w:rFonts w:cstheme="minorHAnsi"/>
        </w:rPr>
        <w:t xml:space="preserve"> to form, make, mend, devise, </w:t>
      </w:r>
      <w:r w:rsidRPr="00B45300">
        <w:rPr>
          <w:rFonts w:cstheme="minorHAnsi"/>
          <w:b/>
        </w:rPr>
        <w:t>Latvian</w:t>
      </w:r>
      <w:r w:rsidRPr="00B45300">
        <w:rPr>
          <w:rFonts w:cstheme="minorHAnsi"/>
        </w:rPr>
        <w:t xml:space="preserve">, </w:t>
      </w:r>
      <w:r w:rsidRPr="00B45300">
        <w:rPr>
          <w:rFonts w:cstheme="minorHAnsi"/>
          <w:color w:val="009900"/>
          <w:u w:val="single"/>
          <w:shd w:val="clear" w:color="auto" w:fill="FFFFFF"/>
        </w:rPr>
        <w:t>darīt</w:t>
      </w:r>
      <w:r w:rsidRPr="00B45300">
        <w:rPr>
          <w:rFonts w:cstheme="minorHAnsi"/>
          <w:color w:val="000000"/>
          <w:shd w:val="clear" w:color="auto" w:fill="FFFFFF"/>
        </w:rPr>
        <w:t xml:space="preserve">, to do, </w:t>
      </w:r>
      <w:r w:rsidRPr="00B45300">
        <w:rPr>
          <w:rFonts w:cstheme="minorHAnsi"/>
          <w:color w:val="009900"/>
          <w:u w:val="single"/>
          <w:shd w:val="clear" w:color="auto" w:fill="FFFFFF"/>
        </w:rPr>
        <w:t>padarīt</w:t>
      </w:r>
      <w:r w:rsidRPr="00B45300">
        <w:rPr>
          <w:rFonts w:cstheme="minorHAnsi"/>
          <w:color w:val="000000"/>
          <w:shd w:val="clear" w:color="auto" w:fill="FFFFFF"/>
        </w:rPr>
        <w:t xml:space="preserve">, to make, </w:t>
      </w:r>
      <w:r w:rsidRPr="00B45300">
        <w:rPr>
          <w:rFonts w:cstheme="minorHAnsi"/>
          <w:b/>
          <w:color w:val="000000"/>
          <w:shd w:val="clear" w:color="auto" w:fill="FFFFFF"/>
        </w:rPr>
        <w:t>Irish</w:t>
      </w:r>
      <w:r w:rsidRPr="00B45300">
        <w:rPr>
          <w:rFonts w:cstheme="minorHAnsi"/>
          <w:color w:val="000000"/>
          <w:shd w:val="clear" w:color="auto" w:fill="FFFFFF"/>
        </w:rPr>
        <w:t xml:space="preserve">, </w:t>
      </w:r>
      <w:r w:rsidRPr="00B45300">
        <w:rPr>
          <w:rFonts w:cstheme="minorHAnsi"/>
        </w:rPr>
        <w:t xml:space="preserve">a chur faoi </w:t>
      </w:r>
      <w:r w:rsidRPr="00B45300">
        <w:rPr>
          <w:rFonts w:cstheme="minorHAnsi"/>
          <w:color w:val="009900"/>
          <w:u w:val="single"/>
        </w:rPr>
        <w:t>deara</w:t>
      </w:r>
      <w:r w:rsidRPr="00B45300">
        <w:rPr>
          <w:rFonts w:cstheme="minorHAnsi"/>
        </w:rPr>
        <w:t xml:space="preserve">, to cause, </w:t>
      </w:r>
      <w:r w:rsidRPr="00B45300">
        <w:rPr>
          <w:rFonts w:cstheme="minorHAnsi"/>
          <w:b/>
        </w:rPr>
        <w:t>Hittite</w:t>
      </w:r>
      <w:r w:rsidRPr="00B45300">
        <w:rPr>
          <w:rFonts w:cstheme="minorHAnsi"/>
        </w:rPr>
        <w:t xml:space="preserve">, </w:t>
      </w:r>
      <w:r w:rsidRPr="00B45300">
        <w:rPr>
          <w:rFonts w:cstheme="minorHAnsi"/>
          <w:color w:val="222222"/>
          <w:shd w:val="clear" w:color="auto" w:fill="FFFFFF"/>
        </w:rPr>
        <w:t>#</w:t>
      </w:r>
      <w:r w:rsidRPr="00B45300">
        <w:rPr>
          <w:rFonts w:cstheme="minorHAnsi"/>
          <w:b/>
          <w:bCs/>
          <w:color w:val="3333FF"/>
          <w:shd w:val="clear" w:color="auto" w:fill="FFFFFF"/>
        </w:rPr>
        <w:t>annijazi</w:t>
      </w:r>
      <w:r w:rsidRPr="00B45300">
        <w:rPr>
          <w:rFonts w:cstheme="minorHAnsi"/>
          <w:color w:val="222222"/>
          <w:shd w:val="clear" w:color="auto" w:fill="FFFFFF"/>
        </w:rPr>
        <w:t>, he does, he makes,</w:t>
      </w:r>
      <w:r w:rsidRPr="00B45300">
        <w:rPr>
          <w:rFonts w:cstheme="minorHAnsi"/>
          <w:b/>
          <w:color w:val="222222"/>
          <w:shd w:val="clear" w:color="auto" w:fill="FFFFFF"/>
        </w:rPr>
        <w:t xml:space="preserve"> Persian</w:t>
      </w:r>
      <w:r w:rsidRPr="00B45300">
        <w:rPr>
          <w:rFonts w:cstheme="minorHAnsi"/>
          <w:color w:val="222222"/>
          <w:shd w:val="clear" w:color="auto" w:fill="FFFFFF"/>
        </w:rPr>
        <w:t xml:space="preserve">, </w:t>
      </w:r>
      <w:r w:rsidRPr="00B45300">
        <w:rPr>
          <w:rFonts w:cstheme="minorHAnsi"/>
          <w:color w:val="3333FF"/>
        </w:rPr>
        <w:t>anjâm</w:t>
      </w:r>
      <w:r w:rsidRPr="00B45300">
        <w:rPr>
          <w:rFonts w:cstheme="minorHAnsi"/>
        </w:rPr>
        <w:t xml:space="preserve"> dâdán, </w:t>
      </w:r>
      <w:r w:rsidRPr="00B45300">
        <w:rPr>
          <w:rStyle w:val="nobold"/>
          <w:rFonts w:cstheme="minorHAnsi"/>
        </w:rPr>
        <w:t>انجام دادن</w:t>
      </w:r>
      <w:r w:rsidRPr="00B45300">
        <w:rPr>
          <w:rFonts w:cstheme="minorHAnsi"/>
        </w:rPr>
        <w:t>  to do, accomplish, follow through,  implement, satisfy</w:t>
      </w:r>
      <w:r w:rsidRPr="00B45300">
        <w:rPr>
          <w:rFonts w:cstheme="minorHAnsi"/>
          <w:color w:val="000000"/>
        </w:rPr>
        <w:t>, etc.. (Compiled from 2-32, 3-107, 3-54, 4-11, 6-20)</w:t>
      </w:r>
    </w:p>
  </w:footnote>
  <w:footnote w:id="55">
    <w:p w:rsidR="007B148B" w:rsidRDefault="007B148B">
      <w:pPr>
        <w:pStyle w:val="FootnoteText"/>
      </w:pPr>
      <w:r>
        <w:rPr>
          <w:rStyle w:val="FootnoteReference"/>
        </w:rPr>
        <w:footnoteRef/>
      </w:r>
      <w:r>
        <w:t xml:space="preserve"> </w:t>
      </w:r>
      <w:r w:rsidRPr="00012A9D">
        <w:rPr>
          <w:rFonts w:cstheme="minorHAnsi"/>
          <w:b/>
        </w:rPr>
        <w:t>Hittite</w:t>
      </w:r>
      <w:r w:rsidRPr="00012A9D">
        <w:rPr>
          <w:rFonts w:cstheme="minorHAnsi"/>
        </w:rPr>
        <w:t>, ansu.</w:t>
      </w:r>
      <w:r w:rsidRPr="00012A9D">
        <w:rPr>
          <w:rFonts w:cstheme="minorHAnsi"/>
          <w:color w:val="EE0000"/>
        </w:rPr>
        <w:t>kur.ra</w:t>
      </w:r>
      <w:r w:rsidRPr="00012A9D">
        <w:rPr>
          <w:rFonts w:cstheme="minorHAnsi"/>
        </w:rPr>
        <w:t xml:space="preserve">, chariot*, </w:t>
      </w:r>
      <w:r w:rsidRPr="00012A9D">
        <w:rPr>
          <w:rFonts w:cstheme="minorHAnsi"/>
          <w:b/>
        </w:rPr>
        <w:t>Sanskrit</w:t>
      </w:r>
      <w:r w:rsidRPr="00012A9D">
        <w:rPr>
          <w:rFonts w:cstheme="minorHAnsi"/>
        </w:rPr>
        <w:t xml:space="preserve">, </w:t>
      </w:r>
      <w:r w:rsidRPr="00012A9D">
        <w:rPr>
          <w:rFonts w:cstheme="minorHAnsi"/>
          <w:color w:val="FF0000"/>
        </w:rPr>
        <w:t>kharayana</w:t>
      </w:r>
      <w:r w:rsidRPr="00012A9D">
        <w:rPr>
          <w:rFonts w:cstheme="minorHAnsi"/>
        </w:rPr>
        <w:t xml:space="preserve">, a donkey-cart, </w:t>
      </w:r>
      <w:r w:rsidRPr="00012A9D">
        <w:rPr>
          <w:rFonts w:cstheme="minorHAnsi"/>
          <w:b/>
        </w:rPr>
        <w:t>Persian</w:t>
      </w:r>
      <w:r w:rsidRPr="00012A9D">
        <w:rPr>
          <w:rFonts w:cstheme="minorHAnsi"/>
        </w:rPr>
        <w:t>,</w:t>
      </w:r>
      <w:r w:rsidRPr="00012A9D">
        <w:rPr>
          <w:rFonts w:cstheme="minorHAnsi"/>
          <w:color w:val="EE0000"/>
        </w:rPr>
        <w:t xml:space="preserve"> gâri</w:t>
      </w:r>
      <w:r w:rsidRPr="00012A9D">
        <w:rPr>
          <w:rFonts w:cstheme="minorHAnsi"/>
        </w:rPr>
        <w:t xml:space="preserve">, </w:t>
      </w:r>
      <w:r w:rsidRPr="00012A9D">
        <w:rPr>
          <w:rStyle w:val="nobold"/>
          <w:rFonts w:cstheme="minorHAnsi"/>
        </w:rPr>
        <w:t>گاری</w:t>
      </w:r>
      <w:r w:rsidRPr="00012A9D">
        <w:rPr>
          <w:rFonts w:cstheme="minorHAnsi"/>
        </w:rPr>
        <w:t xml:space="preserve"> cart , </w:t>
      </w:r>
      <w:r w:rsidRPr="00012A9D">
        <w:rPr>
          <w:rFonts w:cstheme="minorHAnsi"/>
          <w:b/>
        </w:rPr>
        <w:t>Georgian</w:t>
      </w:r>
      <w:r w:rsidRPr="00012A9D">
        <w:rPr>
          <w:rFonts w:cstheme="minorHAnsi"/>
        </w:rPr>
        <w:t xml:space="preserve">, </w:t>
      </w:r>
      <w:r w:rsidRPr="00012A9D">
        <w:rPr>
          <w:rFonts w:cstheme="minorHAnsi"/>
          <w:color w:val="EE0000"/>
        </w:rPr>
        <w:t>gâri</w:t>
      </w:r>
      <w:r w:rsidRPr="00012A9D">
        <w:rPr>
          <w:rFonts w:cstheme="minorHAnsi"/>
        </w:rPr>
        <w:t xml:space="preserve">, </w:t>
      </w:r>
      <w:r w:rsidRPr="00012A9D">
        <w:rPr>
          <w:rStyle w:val="nobold"/>
          <w:rFonts w:cstheme="minorHAnsi"/>
        </w:rPr>
        <w:t>گاری</w:t>
      </w:r>
      <w:r w:rsidRPr="00012A9D">
        <w:rPr>
          <w:rFonts w:cstheme="minorHAnsi"/>
        </w:rPr>
        <w:t xml:space="preserve"> cart, </w:t>
      </w:r>
      <w:r w:rsidRPr="00012A9D">
        <w:rPr>
          <w:rFonts w:cstheme="minorHAnsi"/>
          <w:b/>
        </w:rPr>
        <w:t>Latvian</w:t>
      </w:r>
      <w:r w:rsidRPr="00012A9D">
        <w:rPr>
          <w:rFonts w:cstheme="minorHAnsi"/>
        </w:rPr>
        <w:t xml:space="preserve">, </w:t>
      </w:r>
      <w:r w:rsidRPr="00012A9D">
        <w:rPr>
          <w:rFonts w:cstheme="minorHAnsi"/>
          <w:color w:val="FF0000"/>
        </w:rPr>
        <w:t>cart</w:t>
      </w:r>
      <w:r w:rsidRPr="00012A9D">
        <w:rPr>
          <w:rFonts w:cstheme="minorHAnsi"/>
        </w:rPr>
        <w:t xml:space="preserve">, cart, </w:t>
      </w:r>
      <w:r w:rsidRPr="00012A9D">
        <w:rPr>
          <w:rFonts w:cstheme="minorHAnsi"/>
          <w:color w:val="FF0000"/>
        </w:rPr>
        <w:t>currus</w:t>
      </w:r>
      <w:r w:rsidRPr="00012A9D">
        <w:rPr>
          <w:rFonts w:cstheme="minorHAnsi"/>
        </w:rPr>
        <w:t xml:space="preserve">, chariot, </w:t>
      </w:r>
      <w:r w:rsidRPr="00012A9D">
        <w:rPr>
          <w:rFonts w:cstheme="minorHAnsi"/>
          <w:b/>
        </w:rPr>
        <w:t>Romanian</w:t>
      </w:r>
      <w:r w:rsidRPr="00012A9D">
        <w:rPr>
          <w:rFonts w:cstheme="minorHAnsi"/>
        </w:rPr>
        <w:t xml:space="preserve">, </w:t>
      </w:r>
      <w:r w:rsidRPr="00012A9D">
        <w:rPr>
          <w:rFonts w:cstheme="minorHAnsi"/>
          <w:color w:val="FF0000"/>
        </w:rPr>
        <w:t>cart</w:t>
      </w:r>
      <w:r w:rsidRPr="00012A9D">
        <w:rPr>
          <w:rFonts w:cstheme="minorHAnsi"/>
        </w:rPr>
        <w:t xml:space="preserve">, cart, </w:t>
      </w:r>
      <w:r w:rsidRPr="00012A9D">
        <w:rPr>
          <w:rFonts w:cstheme="minorHAnsi"/>
          <w:b/>
        </w:rPr>
        <w:t>Finnish-Uralic</w:t>
      </w:r>
      <w:r w:rsidRPr="00012A9D">
        <w:rPr>
          <w:rFonts w:cstheme="minorHAnsi"/>
        </w:rPr>
        <w:t xml:space="preserve">, </w:t>
      </w:r>
      <w:r w:rsidRPr="00012A9D">
        <w:rPr>
          <w:rFonts w:cstheme="minorHAnsi"/>
          <w:color w:val="FF0000"/>
        </w:rPr>
        <w:t>kärry</w:t>
      </w:r>
      <w:r w:rsidRPr="00012A9D">
        <w:rPr>
          <w:rFonts w:cstheme="minorHAnsi"/>
        </w:rPr>
        <w:t xml:space="preserve">, cart, </w:t>
      </w:r>
      <w:r w:rsidRPr="00012A9D">
        <w:rPr>
          <w:rFonts w:cstheme="minorHAnsi"/>
          <w:b/>
        </w:rPr>
        <w:t>Greek</w:t>
      </w:r>
      <w:r w:rsidRPr="00012A9D">
        <w:rPr>
          <w:rFonts w:cstheme="minorHAnsi"/>
        </w:rPr>
        <w:t xml:space="preserve">, </w:t>
      </w:r>
      <w:r w:rsidRPr="00012A9D">
        <w:rPr>
          <w:rFonts w:cstheme="minorHAnsi"/>
          <w:color w:val="000000"/>
        </w:rPr>
        <w:t>κάρο,</w:t>
      </w:r>
      <w:r w:rsidRPr="00012A9D">
        <w:rPr>
          <w:rFonts w:cstheme="minorHAnsi"/>
          <w:color w:val="FF0000"/>
        </w:rPr>
        <w:t xml:space="preserve"> </w:t>
      </w:r>
      <w:r w:rsidRPr="00012A9D">
        <w:rPr>
          <w:rFonts w:cstheme="minorHAnsi"/>
          <w:color w:val="FF0000"/>
          <w:shd w:val="clear" w:color="auto" w:fill="FFFFFF"/>
        </w:rPr>
        <w:t>káro</w:t>
      </w:r>
      <w:r w:rsidRPr="00012A9D">
        <w:rPr>
          <w:rFonts w:cstheme="minorHAnsi"/>
          <w:shd w:val="clear" w:color="auto" w:fill="FFFFFF"/>
        </w:rPr>
        <w:t>, wagon, καροτσάκι</w:t>
      </w:r>
      <w:r w:rsidRPr="00012A9D">
        <w:rPr>
          <w:rFonts w:cstheme="minorHAnsi"/>
        </w:rPr>
        <w:t xml:space="preserve">, </w:t>
      </w:r>
      <w:r w:rsidRPr="00012A9D">
        <w:rPr>
          <w:rFonts w:cstheme="minorHAnsi"/>
          <w:color w:val="FF0000"/>
          <w:shd w:val="clear" w:color="auto" w:fill="FFFFFF"/>
        </w:rPr>
        <w:t>karotsáki</w:t>
      </w:r>
      <w:r w:rsidRPr="00012A9D">
        <w:rPr>
          <w:rFonts w:cstheme="minorHAnsi"/>
          <w:shd w:val="clear" w:color="auto" w:fill="FFFFFF"/>
        </w:rPr>
        <w:t xml:space="preserve">, cart, </w:t>
      </w:r>
      <w:r w:rsidRPr="00012A9D">
        <w:rPr>
          <w:rFonts w:cstheme="minorHAnsi"/>
          <w:b/>
          <w:color w:val="000000"/>
          <w:shd w:val="clear" w:color="auto" w:fill="FFFFFF"/>
        </w:rPr>
        <w:t>Albanian</w:t>
      </w:r>
      <w:r w:rsidRPr="00012A9D">
        <w:rPr>
          <w:rFonts w:cstheme="minorHAnsi"/>
          <w:color w:val="000000"/>
          <w:shd w:val="clear" w:color="auto" w:fill="FFFFFF"/>
        </w:rPr>
        <w:t xml:space="preserve">, </w:t>
      </w:r>
      <w:r w:rsidRPr="00012A9D">
        <w:rPr>
          <w:rFonts w:cstheme="minorHAnsi"/>
          <w:color w:val="EE0000"/>
        </w:rPr>
        <w:t>karro</w:t>
      </w:r>
      <w:r w:rsidRPr="00012A9D">
        <w:rPr>
          <w:rFonts w:cstheme="minorHAnsi"/>
        </w:rPr>
        <w:t xml:space="preserve">, trolly, </w:t>
      </w:r>
      <w:r w:rsidRPr="00012A9D">
        <w:rPr>
          <w:rFonts w:cstheme="minorHAnsi"/>
          <w:color w:val="FF0000"/>
        </w:rPr>
        <w:t>qerre,</w:t>
      </w:r>
      <w:r w:rsidRPr="00012A9D">
        <w:rPr>
          <w:rFonts w:cstheme="minorHAnsi"/>
        </w:rPr>
        <w:t> cart</w:t>
      </w:r>
      <w:r w:rsidRPr="00012A9D">
        <w:rPr>
          <w:rFonts w:cstheme="minorHAnsi"/>
          <w:color w:val="000000"/>
        </w:rPr>
        <w:t xml:space="preserve">, </w:t>
      </w:r>
      <w:r w:rsidRPr="00012A9D">
        <w:rPr>
          <w:rFonts w:cstheme="minorHAnsi"/>
          <w:b/>
          <w:color w:val="000000"/>
        </w:rPr>
        <w:t>Basque</w:t>
      </w:r>
      <w:r w:rsidRPr="00012A9D">
        <w:rPr>
          <w:rFonts w:cstheme="minorHAnsi"/>
          <w:color w:val="000000"/>
        </w:rPr>
        <w:t xml:space="preserve">, </w:t>
      </w:r>
      <w:r w:rsidRPr="00012A9D">
        <w:rPr>
          <w:rFonts w:cstheme="minorHAnsi"/>
          <w:color w:val="FF0000"/>
        </w:rPr>
        <w:t>gurdi</w:t>
      </w:r>
      <w:r w:rsidRPr="00012A9D">
        <w:rPr>
          <w:rFonts w:cstheme="minorHAnsi"/>
        </w:rPr>
        <w:t xml:space="preserve">, wagon, carriage, </w:t>
      </w:r>
      <w:r w:rsidRPr="00012A9D">
        <w:rPr>
          <w:rFonts w:cstheme="minorHAnsi"/>
          <w:color w:val="FF0000"/>
        </w:rPr>
        <w:t>char</w:t>
      </w:r>
      <w:r w:rsidRPr="00012A9D">
        <w:rPr>
          <w:rFonts w:cstheme="minorHAnsi"/>
        </w:rPr>
        <w:t xml:space="preserve">, tank, chariot, </w:t>
      </w:r>
      <w:r w:rsidRPr="00012A9D">
        <w:rPr>
          <w:rFonts w:cstheme="minorHAnsi"/>
          <w:b/>
        </w:rPr>
        <w:t>Latin</w:t>
      </w:r>
      <w:r w:rsidRPr="00012A9D">
        <w:rPr>
          <w:rFonts w:cstheme="minorHAnsi"/>
        </w:rPr>
        <w:t xml:space="preserve">, </w:t>
      </w:r>
      <w:r w:rsidRPr="00012A9D">
        <w:rPr>
          <w:rFonts w:cstheme="minorHAnsi"/>
          <w:color w:val="EE0000"/>
        </w:rPr>
        <w:t>carrus-i;</w:t>
      </w:r>
      <w:r w:rsidRPr="00012A9D">
        <w:rPr>
          <w:rFonts w:cstheme="minorHAnsi"/>
        </w:rPr>
        <w:t xml:space="preserve"> wagon, </w:t>
      </w:r>
      <w:r w:rsidRPr="00012A9D">
        <w:rPr>
          <w:rFonts w:cstheme="minorHAnsi"/>
          <w:color w:val="FF0000"/>
        </w:rPr>
        <w:t>currus-us</w:t>
      </w:r>
      <w:r w:rsidRPr="00012A9D">
        <w:rPr>
          <w:rFonts w:cstheme="minorHAnsi"/>
          <w:color w:val="000000"/>
        </w:rPr>
        <w:t>,</w:t>
      </w:r>
      <w:r w:rsidRPr="00012A9D">
        <w:rPr>
          <w:rFonts w:cstheme="minorHAnsi"/>
          <w:color w:val="FF0000"/>
        </w:rPr>
        <w:t xml:space="preserve"> </w:t>
      </w:r>
      <w:r w:rsidRPr="00012A9D">
        <w:rPr>
          <w:rFonts w:cstheme="minorHAnsi"/>
        </w:rPr>
        <w:t xml:space="preserve">chariot, racing car, </w:t>
      </w:r>
      <w:r w:rsidRPr="00012A9D">
        <w:rPr>
          <w:rFonts w:cstheme="minorHAnsi"/>
          <w:b/>
        </w:rPr>
        <w:t>Irish</w:t>
      </w:r>
      <w:r w:rsidRPr="00012A9D">
        <w:rPr>
          <w:rFonts w:cstheme="minorHAnsi"/>
        </w:rPr>
        <w:t xml:space="preserve">, </w:t>
      </w:r>
      <w:r w:rsidRPr="00012A9D">
        <w:rPr>
          <w:rFonts w:cstheme="minorHAnsi"/>
          <w:color w:val="FF0000"/>
        </w:rPr>
        <w:t>cart</w:t>
      </w:r>
      <w:r w:rsidRPr="00012A9D">
        <w:rPr>
          <w:rFonts w:cstheme="minorHAnsi"/>
        </w:rPr>
        <w:t>, cart,</w:t>
      </w:r>
      <w:r w:rsidRPr="00012A9D">
        <w:rPr>
          <w:rFonts w:cstheme="minorHAnsi"/>
          <w:color w:val="FF0000"/>
        </w:rPr>
        <w:t xml:space="preserve"> carbad</w:t>
      </w:r>
      <w:r w:rsidRPr="00012A9D">
        <w:rPr>
          <w:rFonts w:cstheme="minorHAnsi"/>
        </w:rPr>
        <w:t xml:space="preserve">, chariot, </w:t>
      </w:r>
      <w:r w:rsidRPr="00012A9D">
        <w:rPr>
          <w:rFonts w:cstheme="minorHAnsi"/>
          <w:b/>
        </w:rPr>
        <w:t>Scots-Gaelic</w:t>
      </w:r>
      <w:r w:rsidRPr="00012A9D">
        <w:rPr>
          <w:rFonts w:cstheme="minorHAnsi"/>
        </w:rPr>
        <w:t xml:space="preserve">, </w:t>
      </w:r>
      <w:r w:rsidRPr="00012A9D">
        <w:rPr>
          <w:rFonts w:cstheme="minorHAnsi"/>
          <w:color w:val="FF0000"/>
        </w:rPr>
        <w:t>cartachean</w:t>
      </w:r>
      <w:r w:rsidRPr="00012A9D">
        <w:rPr>
          <w:rFonts w:cstheme="minorHAnsi"/>
        </w:rPr>
        <w:t xml:space="preserve">, cart, </w:t>
      </w:r>
      <w:r w:rsidRPr="00012A9D">
        <w:rPr>
          <w:rFonts w:cstheme="minorHAnsi"/>
          <w:color w:val="FF0000"/>
        </w:rPr>
        <w:t>carbad</w:t>
      </w:r>
      <w:r w:rsidRPr="00012A9D">
        <w:rPr>
          <w:rFonts w:cstheme="minorHAnsi"/>
        </w:rPr>
        <w:t xml:space="preserve">, chariot, wagon, </w:t>
      </w:r>
      <w:r w:rsidRPr="00012A9D">
        <w:rPr>
          <w:rFonts w:cstheme="minorHAnsi"/>
          <w:color w:val="FF0000"/>
        </w:rPr>
        <w:t>cart</w:t>
      </w:r>
      <w:r w:rsidRPr="00012A9D">
        <w:rPr>
          <w:rFonts w:cstheme="minorHAnsi"/>
        </w:rPr>
        <w:t xml:space="preserve">, cart, </w:t>
      </w:r>
      <w:r w:rsidRPr="00012A9D">
        <w:rPr>
          <w:rFonts w:cstheme="minorHAnsi"/>
          <w:b/>
        </w:rPr>
        <w:t>Welsh</w:t>
      </w:r>
      <w:r w:rsidRPr="00012A9D">
        <w:rPr>
          <w:rFonts w:cstheme="minorHAnsi"/>
        </w:rPr>
        <w:t xml:space="preserve">, </w:t>
      </w:r>
      <w:r w:rsidRPr="00012A9D">
        <w:rPr>
          <w:rFonts w:cstheme="minorHAnsi"/>
          <w:color w:val="EE0000"/>
        </w:rPr>
        <w:t>cerbyd-au</w:t>
      </w:r>
      <w:r w:rsidRPr="00012A9D">
        <w:rPr>
          <w:rFonts w:cstheme="minorHAnsi"/>
        </w:rPr>
        <w:t xml:space="preserve">, chariot, coach, car; </w:t>
      </w:r>
      <w:r w:rsidRPr="00012A9D">
        <w:rPr>
          <w:rFonts w:cstheme="minorHAnsi"/>
          <w:color w:val="EE0000"/>
        </w:rPr>
        <w:t>cert-i</w:t>
      </w:r>
      <w:r w:rsidRPr="00012A9D">
        <w:rPr>
          <w:rFonts w:cstheme="minorHAnsi"/>
        </w:rPr>
        <w:t xml:space="preserve">  cart, </w:t>
      </w:r>
      <w:r w:rsidRPr="00012A9D">
        <w:rPr>
          <w:rFonts w:cstheme="minorHAnsi"/>
          <w:b/>
        </w:rPr>
        <w:t>Italian</w:t>
      </w:r>
      <w:r w:rsidRPr="00012A9D">
        <w:rPr>
          <w:rFonts w:cstheme="minorHAnsi"/>
        </w:rPr>
        <w:t xml:space="preserve">, </w:t>
      </w:r>
      <w:r w:rsidRPr="00012A9D">
        <w:rPr>
          <w:rFonts w:cstheme="minorHAnsi"/>
          <w:color w:val="EE0000"/>
        </w:rPr>
        <w:t>carro</w:t>
      </w:r>
      <w:r w:rsidRPr="00012A9D">
        <w:rPr>
          <w:rFonts w:cstheme="minorHAnsi"/>
        </w:rPr>
        <w:t xml:space="preserve">, cart, truck, chariot, </w:t>
      </w:r>
      <w:r w:rsidRPr="00012A9D">
        <w:rPr>
          <w:rFonts w:cstheme="minorHAnsi"/>
          <w:b/>
        </w:rPr>
        <w:t>French</w:t>
      </w:r>
      <w:r w:rsidRPr="00012A9D">
        <w:rPr>
          <w:rFonts w:cstheme="minorHAnsi"/>
        </w:rPr>
        <w:t xml:space="preserve">, </w:t>
      </w:r>
      <w:r w:rsidRPr="00012A9D">
        <w:rPr>
          <w:rFonts w:cstheme="minorHAnsi"/>
          <w:color w:val="EE0000"/>
        </w:rPr>
        <w:t>char</w:t>
      </w:r>
      <w:r w:rsidRPr="00012A9D">
        <w:rPr>
          <w:rFonts w:cstheme="minorHAnsi"/>
        </w:rPr>
        <w:t xml:space="preserve">, chariot, wagon, </w:t>
      </w:r>
      <w:r w:rsidRPr="00012A9D">
        <w:rPr>
          <w:rFonts w:cstheme="minorHAnsi"/>
          <w:b/>
        </w:rPr>
        <w:t>English</w:t>
      </w:r>
      <w:r w:rsidRPr="00012A9D">
        <w:rPr>
          <w:rFonts w:cstheme="minorHAnsi"/>
        </w:rPr>
        <w:t xml:space="preserve">, </w:t>
      </w:r>
      <w:r w:rsidRPr="00012A9D">
        <w:rPr>
          <w:rFonts w:cstheme="minorHAnsi"/>
          <w:color w:val="EE0000"/>
        </w:rPr>
        <w:t>cart</w:t>
      </w:r>
      <w:r w:rsidRPr="00012A9D">
        <w:rPr>
          <w:rFonts w:cstheme="minorHAnsi"/>
          <w:color w:val="000000"/>
        </w:rPr>
        <w:t xml:space="preserve">, [&lt;ON </w:t>
      </w:r>
      <w:r w:rsidRPr="00012A9D">
        <w:rPr>
          <w:rFonts w:cstheme="minorHAnsi"/>
          <w:color w:val="FF0000"/>
        </w:rPr>
        <w:t>cartr</w:t>
      </w:r>
      <w:r w:rsidRPr="00012A9D">
        <w:rPr>
          <w:rFonts w:cstheme="minorHAnsi"/>
          <w:color w:val="000000"/>
        </w:rPr>
        <w:t xml:space="preserve">], </w:t>
      </w:r>
      <w:r w:rsidRPr="00012A9D">
        <w:rPr>
          <w:rFonts w:cstheme="minorHAnsi"/>
          <w:b/>
          <w:color w:val="000000"/>
        </w:rPr>
        <w:t>Etruscan</w:t>
      </w:r>
      <w:r w:rsidRPr="00012A9D">
        <w:rPr>
          <w:rFonts w:cstheme="minorHAnsi"/>
          <w:color w:val="000000"/>
        </w:rPr>
        <w:t xml:space="preserve">, </w:t>
      </w:r>
      <w:r w:rsidRPr="00012A9D">
        <w:rPr>
          <w:rFonts w:cstheme="minorHAnsi"/>
          <w:color w:val="EE0000"/>
        </w:rPr>
        <w:t>carra</w:t>
      </w:r>
      <w:r w:rsidRPr="00012A9D">
        <w:rPr>
          <w:rFonts w:cstheme="minorHAnsi"/>
        </w:rPr>
        <w:t xml:space="preserve">, </w:t>
      </w:r>
      <w:r w:rsidRPr="00012A9D">
        <w:rPr>
          <w:rFonts w:cstheme="minorHAnsi"/>
          <w:b/>
        </w:rPr>
        <w:t>Persian</w:t>
      </w:r>
      <w:r w:rsidRPr="00012A9D">
        <w:rPr>
          <w:rFonts w:cstheme="minorHAnsi"/>
        </w:rPr>
        <w:t xml:space="preserve">, </w:t>
      </w:r>
      <w:r w:rsidRPr="00012A9D">
        <w:rPr>
          <w:rFonts w:cstheme="minorHAnsi"/>
          <w:color w:val="3333FF"/>
          <w:u w:val="single"/>
        </w:rPr>
        <w:t>rabh</w:t>
      </w:r>
      <w:r w:rsidRPr="00012A9D">
        <w:rPr>
          <w:rFonts w:cstheme="minorHAnsi"/>
        </w:rPr>
        <w:t xml:space="preserve">, </w:t>
      </w:r>
      <w:r w:rsidRPr="00012A9D">
        <w:rPr>
          <w:rStyle w:val="nobold"/>
          <w:rFonts w:cstheme="minorHAnsi"/>
        </w:rPr>
        <w:t>ارابه</w:t>
      </w:r>
      <w:r w:rsidRPr="00012A9D">
        <w:rPr>
          <w:rFonts w:cstheme="minorHAnsi"/>
        </w:rPr>
        <w:t xml:space="preserve"> chariot, carriage, cart, wagon, </w:t>
      </w:r>
      <w:r w:rsidRPr="00012A9D">
        <w:rPr>
          <w:rFonts w:cstheme="minorHAnsi"/>
          <w:color w:val="3333FF"/>
          <w:u w:val="single"/>
        </w:rPr>
        <w:t>rabh</w:t>
      </w:r>
      <w:r w:rsidRPr="00012A9D">
        <w:rPr>
          <w:rFonts w:cstheme="minorHAnsi"/>
        </w:rPr>
        <w:t xml:space="preserve"> ran, </w:t>
      </w:r>
      <w:r w:rsidRPr="00012A9D">
        <w:rPr>
          <w:rStyle w:val="Strong"/>
          <w:rFonts w:cstheme="minorHAnsi"/>
        </w:rPr>
        <w:t>ا</w:t>
      </w:r>
      <w:r w:rsidRPr="00012A9D">
        <w:rPr>
          <w:rStyle w:val="nobold"/>
          <w:rFonts w:cstheme="minorHAnsi"/>
        </w:rPr>
        <w:t>رابه ران</w:t>
      </w:r>
      <w:r w:rsidRPr="00012A9D">
        <w:rPr>
          <w:rFonts w:cstheme="minorHAnsi"/>
        </w:rPr>
        <w:t>  charioteer,</w:t>
      </w:r>
      <w:r w:rsidRPr="00012A9D">
        <w:rPr>
          <w:rFonts w:cstheme="minorHAnsi"/>
          <w:b/>
        </w:rPr>
        <w:t xml:space="preserve"> Turkish</w:t>
      </w:r>
      <w:r w:rsidRPr="00012A9D">
        <w:rPr>
          <w:rFonts w:cstheme="minorHAnsi"/>
        </w:rPr>
        <w:t xml:space="preserve">, </w:t>
      </w:r>
      <w:r w:rsidRPr="00012A9D">
        <w:rPr>
          <w:rStyle w:val="jlqj4b"/>
          <w:rFonts w:cstheme="minorHAnsi"/>
          <w:color w:val="3333FF"/>
          <w:u w:val="single"/>
          <w:lang w:val="tr-TR"/>
        </w:rPr>
        <w:t>araba</w:t>
      </w:r>
      <w:r w:rsidRPr="00012A9D">
        <w:rPr>
          <w:rStyle w:val="jlqj4b"/>
          <w:rFonts w:cstheme="minorHAnsi"/>
          <w:lang w:val="tr-TR"/>
        </w:rPr>
        <w:t>, chariot,</w:t>
      </w:r>
      <w:r w:rsidRPr="00012A9D">
        <w:rPr>
          <w:rFonts w:cstheme="minorHAnsi"/>
        </w:rPr>
        <w:t xml:space="preserve"> </w:t>
      </w:r>
      <w:r w:rsidRPr="00012A9D">
        <w:rPr>
          <w:rFonts w:cstheme="minorHAnsi"/>
          <w:b/>
        </w:rPr>
        <w:t>Uzbek</w:t>
      </w:r>
      <w:r w:rsidRPr="00012A9D">
        <w:rPr>
          <w:rFonts w:cstheme="minorHAnsi"/>
        </w:rPr>
        <w:t xml:space="preserve">, </w:t>
      </w:r>
      <w:r w:rsidRPr="00012A9D">
        <w:rPr>
          <w:rStyle w:val="jlqj4b"/>
          <w:rFonts w:cstheme="minorHAnsi"/>
          <w:color w:val="3333FF"/>
          <w:u w:val="single"/>
          <w:lang w:val="tr-TR"/>
        </w:rPr>
        <w:t>arava</w:t>
      </w:r>
      <w:r w:rsidRPr="00012A9D">
        <w:rPr>
          <w:rStyle w:val="jlqj4b"/>
          <w:rFonts w:cstheme="minorHAnsi"/>
          <w:lang w:val="tr-TR"/>
        </w:rPr>
        <w:t xml:space="preserve">, chariot, </w:t>
      </w:r>
      <w:r w:rsidRPr="00012A9D">
        <w:rPr>
          <w:rStyle w:val="jlqj4b"/>
          <w:rFonts w:cstheme="minorHAnsi"/>
          <w:b/>
          <w:lang w:val="tr-TR"/>
        </w:rPr>
        <w:t>Tajik</w:t>
      </w:r>
      <w:r w:rsidRPr="00012A9D">
        <w:rPr>
          <w:rStyle w:val="jlqj4b"/>
          <w:rFonts w:cstheme="minorHAnsi"/>
          <w:lang w:val="tr-TR"/>
        </w:rPr>
        <w:t xml:space="preserve">, </w:t>
      </w:r>
      <w:r w:rsidRPr="00012A9D">
        <w:rPr>
          <w:rStyle w:val="jlqj4b"/>
          <w:rFonts w:cstheme="minorHAnsi"/>
          <w:lang w:val="tg-Cyrl-TJ"/>
        </w:rPr>
        <w:t xml:space="preserve">ароба, </w:t>
      </w:r>
      <w:r w:rsidRPr="00012A9D">
        <w:rPr>
          <w:rStyle w:val="jlqj4b"/>
          <w:rFonts w:cstheme="minorHAnsi"/>
          <w:color w:val="3333FF"/>
          <w:u w:val="single"/>
          <w:lang w:val="tg-Cyrl-TJ"/>
        </w:rPr>
        <w:t>aroʙa</w:t>
      </w:r>
      <w:r w:rsidRPr="00012A9D">
        <w:rPr>
          <w:rStyle w:val="jlqj4b"/>
          <w:rFonts w:cstheme="minorHAnsi"/>
          <w:lang w:val="tg-Cyrl-TJ"/>
        </w:rPr>
        <w:t xml:space="preserve">, chariot, </w:t>
      </w:r>
      <w:r w:rsidRPr="00012A9D">
        <w:rPr>
          <w:rStyle w:val="jlqj4b"/>
          <w:rFonts w:cstheme="minorHAnsi"/>
          <w:b/>
        </w:rPr>
        <w:t>Kyrgyz</w:t>
      </w:r>
      <w:r w:rsidRPr="00012A9D">
        <w:rPr>
          <w:rStyle w:val="jlqj4b"/>
          <w:rFonts w:cstheme="minorHAnsi"/>
        </w:rPr>
        <w:t xml:space="preserve">, </w:t>
      </w:r>
      <w:r w:rsidRPr="00012A9D">
        <w:rPr>
          <w:rStyle w:val="jlqj4b"/>
          <w:rFonts w:cstheme="minorHAnsi"/>
          <w:lang w:val="ky-KG"/>
        </w:rPr>
        <w:t xml:space="preserve">араба, </w:t>
      </w:r>
      <w:r w:rsidRPr="00012A9D">
        <w:rPr>
          <w:rStyle w:val="jlqj4b"/>
          <w:rFonts w:cstheme="minorHAnsi"/>
          <w:color w:val="3333FF"/>
          <w:u w:val="single"/>
          <w:lang w:val="ky-KG"/>
        </w:rPr>
        <w:t>araba</w:t>
      </w:r>
      <w:r w:rsidRPr="00012A9D">
        <w:rPr>
          <w:rStyle w:val="jlqj4b"/>
          <w:rFonts w:cstheme="minorHAnsi"/>
          <w:lang w:val="ky-KG"/>
        </w:rPr>
        <w:t>, chariot,</w:t>
      </w:r>
      <w:r w:rsidRPr="00012A9D">
        <w:rPr>
          <w:rStyle w:val="jlqj4b"/>
          <w:rFonts w:cstheme="minorHAnsi"/>
        </w:rPr>
        <w:t xml:space="preserve"> </w:t>
      </w:r>
      <w:r w:rsidRPr="00012A9D">
        <w:rPr>
          <w:rFonts w:cstheme="minorHAnsi"/>
          <w:b/>
          <w:shd w:val="clear" w:color="auto" w:fill="FFFFFF"/>
        </w:rPr>
        <w:t>Akkadian</w:t>
      </w:r>
      <w:r w:rsidRPr="00012A9D">
        <w:rPr>
          <w:rFonts w:cstheme="minorHAnsi"/>
          <w:shd w:val="clear" w:color="auto" w:fill="FFFFFF"/>
        </w:rPr>
        <w:t xml:space="preserve">, </w:t>
      </w:r>
      <w:r w:rsidRPr="00012A9D">
        <w:rPr>
          <w:rFonts w:cstheme="minorHAnsi"/>
          <w:b/>
          <w:bCs/>
          <w:color w:val="CC6600"/>
          <w:u w:val="single"/>
        </w:rPr>
        <w:t>marturrû</w:t>
      </w:r>
      <w:r w:rsidRPr="00012A9D">
        <w:rPr>
          <w:rFonts w:cstheme="minorHAnsi"/>
        </w:rPr>
        <w:t xml:space="preserve">, small chariot, </w:t>
      </w:r>
      <w:r w:rsidRPr="00012A9D">
        <w:rPr>
          <w:rFonts w:cstheme="minorHAnsi"/>
          <w:b/>
          <w:shd w:val="clear" w:color="auto" w:fill="FFFFFF"/>
        </w:rPr>
        <w:t>Armenian</w:t>
      </w:r>
      <w:r w:rsidRPr="00012A9D">
        <w:rPr>
          <w:rFonts w:cstheme="minorHAnsi"/>
          <w:shd w:val="clear" w:color="auto" w:fill="FFFFFF"/>
        </w:rPr>
        <w:t>, մարտակառք,</w:t>
      </w:r>
      <w:r w:rsidRPr="00012A9D">
        <w:rPr>
          <w:rFonts w:cstheme="minorHAnsi"/>
          <w:color w:val="000000"/>
          <w:shd w:val="clear" w:color="auto" w:fill="FFFFFF"/>
        </w:rPr>
        <w:t xml:space="preserve"> </w:t>
      </w:r>
      <w:r w:rsidRPr="00012A9D">
        <w:rPr>
          <w:rFonts w:cstheme="minorHAnsi"/>
          <w:color w:val="CC6600"/>
          <w:u w:val="single"/>
          <w:shd w:val="clear" w:color="auto" w:fill="FFFFFF"/>
        </w:rPr>
        <w:t>martakarrk</w:t>
      </w:r>
      <w:r w:rsidRPr="00012A9D">
        <w:rPr>
          <w:rFonts w:cstheme="minorHAnsi"/>
          <w:color w:val="000000"/>
          <w:shd w:val="clear" w:color="auto" w:fill="FFFFFF"/>
        </w:rPr>
        <w:t xml:space="preserve">’, chariot, </w:t>
      </w:r>
      <w:r w:rsidRPr="00012A9D">
        <w:rPr>
          <w:rFonts w:cstheme="minorHAnsi"/>
          <w:b/>
        </w:rPr>
        <w:t>Sanskrit</w:t>
      </w:r>
      <w:r w:rsidRPr="00012A9D">
        <w:rPr>
          <w:rFonts w:cstheme="minorHAnsi"/>
        </w:rPr>
        <w:t xml:space="preserve">, </w:t>
      </w:r>
      <w:r w:rsidRPr="00012A9D">
        <w:rPr>
          <w:rFonts w:cstheme="minorHAnsi"/>
          <w:color w:val="3333FF"/>
          <w:u w:val="single"/>
        </w:rPr>
        <w:t>rathaḥ</w:t>
      </w:r>
      <w:r w:rsidRPr="00012A9D">
        <w:rPr>
          <w:rFonts w:cstheme="minorHAnsi"/>
        </w:rPr>
        <w:t xml:space="preserve">, chariot, </w:t>
      </w:r>
      <w:r w:rsidRPr="00012A9D">
        <w:rPr>
          <w:rFonts w:cstheme="minorHAnsi"/>
          <w:b/>
        </w:rPr>
        <w:t>Avestan</w:t>
      </w:r>
      <w:r w:rsidRPr="00012A9D">
        <w:rPr>
          <w:rFonts w:cstheme="minorHAnsi"/>
        </w:rPr>
        <w:t xml:space="preserve">, </w:t>
      </w:r>
      <w:r w:rsidRPr="00012A9D">
        <w:rPr>
          <w:rFonts w:cstheme="minorHAnsi"/>
          <w:color w:val="0000EE"/>
        </w:rPr>
        <w:t xml:space="preserve">ratha [-rathaêshtar </w:t>
      </w:r>
      <w:r w:rsidRPr="00012A9D">
        <w:rPr>
          <w:rFonts w:cstheme="minorHAnsi"/>
        </w:rPr>
        <w:t xml:space="preserve">[-], warrior, charioteer, </w:t>
      </w:r>
      <w:r w:rsidRPr="00012A9D">
        <w:rPr>
          <w:rFonts w:cstheme="minorHAnsi"/>
          <w:b/>
        </w:rPr>
        <w:t>Romanian</w:t>
      </w:r>
      <w:r w:rsidRPr="00012A9D">
        <w:rPr>
          <w:rFonts w:cstheme="minorHAnsi"/>
        </w:rPr>
        <w:t xml:space="preserve">, </w:t>
      </w:r>
      <w:r w:rsidRPr="00012A9D">
        <w:rPr>
          <w:rFonts w:cstheme="minorHAnsi"/>
          <w:color w:val="FF0000"/>
        </w:rPr>
        <w:t>car</w:t>
      </w:r>
      <w:r w:rsidRPr="00012A9D">
        <w:rPr>
          <w:rFonts w:cstheme="minorHAnsi"/>
        </w:rPr>
        <w:t xml:space="preserve"> de</w:t>
      </w:r>
      <w:r w:rsidRPr="00012A9D">
        <w:rPr>
          <w:rFonts w:cstheme="minorHAnsi"/>
          <w:color w:val="3333FF"/>
        </w:rPr>
        <w:t xml:space="preserve"> </w:t>
      </w:r>
      <w:r w:rsidRPr="00012A9D">
        <w:rPr>
          <w:rFonts w:cstheme="minorHAnsi"/>
          <w:color w:val="3333FF"/>
          <w:u w:val="single"/>
        </w:rPr>
        <w:t>război</w:t>
      </w:r>
      <w:r w:rsidRPr="00012A9D">
        <w:rPr>
          <w:rFonts w:cstheme="minorHAnsi"/>
          <w:color w:val="993399"/>
          <w:u w:val="single"/>
        </w:rPr>
        <w:t>,</w:t>
      </w:r>
      <w:r w:rsidRPr="00012A9D">
        <w:rPr>
          <w:rFonts w:cstheme="minorHAnsi"/>
        </w:rPr>
        <w:t xml:space="preserve"> chariot, </w:t>
      </w:r>
      <w:r w:rsidRPr="00012A9D">
        <w:rPr>
          <w:rFonts w:cstheme="minorHAnsi"/>
          <w:b/>
        </w:rPr>
        <w:t>Albanian</w:t>
      </w:r>
      <w:r w:rsidRPr="00012A9D">
        <w:rPr>
          <w:rFonts w:cstheme="minorHAnsi"/>
        </w:rPr>
        <w:t xml:space="preserve">, tryezë me </w:t>
      </w:r>
      <w:r w:rsidRPr="00012A9D">
        <w:rPr>
          <w:rFonts w:cstheme="minorHAnsi"/>
          <w:color w:val="3333FF"/>
        </w:rPr>
        <w:t>rrota</w:t>
      </w:r>
      <w:r w:rsidRPr="00012A9D">
        <w:rPr>
          <w:rFonts w:cstheme="minorHAnsi"/>
        </w:rPr>
        <w:t xml:space="preserve">, wagon, </w:t>
      </w:r>
      <w:r w:rsidRPr="00012A9D">
        <w:rPr>
          <w:rFonts w:cstheme="minorHAnsi"/>
          <w:b/>
        </w:rPr>
        <w:t>Latin</w:t>
      </w:r>
      <w:r w:rsidRPr="00012A9D">
        <w:rPr>
          <w:rFonts w:cstheme="minorHAnsi"/>
        </w:rPr>
        <w:t xml:space="preserve">, </w:t>
      </w:r>
      <w:r w:rsidRPr="00012A9D">
        <w:rPr>
          <w:rFonts w:cstheme="minorHAnsi"/>
          <w:color w:val="3333FF"/>
        </w:rPr>
        <w:t>raeda-ae</w:t>
      </w:r>
      <w:r w:rsidRPr="00012A9D">
        <w:rPr>
          <w:rFonts w:cstheme="minorHAnsi"/>
        </w:rPr>
        <w:t xml:space="preserve">, coach, four-wheeled carriage, </w:t>
      </w:r>
      <w:r w:rsidRPr="00012A9D">
        <w:rPr>
          <w:rFonts w:cstheme="minorHAnsi"/>
          <w:b/>
        </w:rPr>
        <w:t>Sanskrit</w:t>
      </w:r>
      <w:r w:rsidRPr="00012A9D">
        <w:rPr>
          <w:rFonts w:cstheme="minorHAnsi"/>
        </w:rPr>
        <w:t xml:space="preserve">, </w:t>
      </w:r>
      <w:r w:rsidRPr="00012A9D">
        <w:rPr>
          <w:rFonts w:cstheme="minorHAnsi"/>
          <w:color w:val="CC6600"/>
          <w:u w:val="single"/>
        </w:rPr>
        <w:t>sārathi</w:t>
      </w:r>
      <w:r w:rsidRPr="00012A9D">
        <w:rPr>
          <w:rFonts w:cstheme="minorHAnsi"/>
        </w:rPr>
        <w:t xml:space="preserve">-, charioteer, </w:t>
      </w:r>
      <w:r w:rsidRPr="00012A9D">
        <w:rPr>
          <w:rFonts w:cstheme="minorHAnsi"/>
          <w:b/>
        </w:rPr>
        <w:t>Tocharian</w:t>
      </w:r>
      <w:r w:rsidRPr="00012A9D">
        <w:rPr>
          <w:rFonts w:cstheme="minorHAnsi"/>
        </w:rPr>
        <w:t xml:space="preserve">, </w:t>
      </w:r>
      <w:r w:rsidRPr="00012A9D">
        <w:rPr>
          <w:rFonts w:eastAsiaTheme="minorEastAsia" w:cstheme="minorHAnsi"/>
          <w:color w:val="CC6600"/>
          <w:u w:val="single"/>
        </w:rPr>
        <w:t>kṣatri</w:t>
      </w:r>
      <w:r w:rsidRPr="00012A9D">
        <w:rPr>
          <w:rFonts w:eastAsiaTheme="minorEastAsia" w:cstheme="minorHAnsi"/>
        </w:rPr>
        <w:t xml:space="preserve">* [B </w:t>
      </w:r>
      <w:r w:rsidRPr="00012A9D">
        <w:rPr>
          <w:rFonts w:eastAsiaTheme="minorEastAsia" w:cstheme="minorHAnsi"/>
          <w:color w:val="CC6600"/>
          <w:u w:val="single"/>
        </w:rPr>
        <w:t>kṣatriye</w:t>
      </w:r>
      <w:r w:rsidRPr="00012A9D">
        <w:rPr>
          <w:rFonts w:eastAsiaTheme="minorEastAsia" w:cstheme="minorHAnsi"/>
        </w:rPr>
        <w:t>], warrior</w:t>
      </w:r>
      <w:r w:rsidRPr="00012A9D">
        <w:rPr>
          <w:rFonts w:cstheme="minorHAnsi"/>
        </w:rPr>
        <w:t xml:space="preserve">, </w:t>
      </w:r>
      <w:r w:rsidRPr="00012A9D">
        <w:rPr>
          <w:rFonts w:cstheme="minorHAnsi"/>
          <w:b/>
        </w:rPr>
        <w:t>Hurrian</w:t>
      </w:r>
      <w:r w:rsidRPr="00012A9D">
        <w:rPr>
          <w:rFonts w:cstheme="minorHAnsi"/>
        </w:rPr>
        <w:t xml:space="preserve">, </w:t>
      </w:r>
      <w:r w:rsidRPr="00012A9D">
        <w:rPr>
          <w:rFonts w:cstheme="minorHAnsi"/>
          <w:color w:val="993399"/>
          <w:u w:val="single"/>
          <w:shd w:val="clear" w:color="auto" w:fill="FFFFFF"/>
        </w:rPr>
        <w:t>maria-nni-</w:t>
      </w:r>
      <w:r w:rsidRPr="00012A9D">
        <w:rPr>
          <w:rFonts w:cstheme="minorHAnsi"/>
          <w:color w:val="000000"/>
          <w:shd w:val="clear" w:color="auto" w:fill="FFFFFF"/>
        </w:rPr>
        <w:t xml:space="preserve">, charioteer, </w:t>
      </w:r>
      <w:r w:rsidRPr="00012A9D">
        <w:rPr>
          <w:rFonts w:cstheme="minorHAnsi"/>
          <w:b/>
          <w:color w:val="000000"/>
          <w:shd w:val="clear" w:color="auto" w:fill="FFFFFF"/>
        </w:rPr>
        <w:t>Akkadian</w:t>
      </w:r>
      <w:r w:rsidRPr="00012A9D">
        <w:rPr>
          <w:rFonts w:cstheme="minorHAnsi"/>
          <w:color w:val="000000"/>
          <w:shd w:val="clear" w:color="auto" w:fill="FFFFFF"/>
        </w:rPr>
        <w:t xml:space="preserve">, </w:t>
      </w:r>
      <w:r w:rsidRPr="00012A9D">
        <w:rPr>
          <w:rFonts w:cstheme="minorHAnsi"/>
          <w:b/>
          <w:bCs/>
          <w:color w:val="993399"/>
          <w:u w:val="single"/>
        </w:rPr>
        <w:t>mariannu</w:t>
      </w:r>
      <w:r w:rsidRPr="00012A9D">
        <w:rPr>
          <w:rFonts w:cstheme="minorHAnsi"/>
        </w:rPr>
        <w:t xml:space="preserve">, chariot driver, </w:t>
      </w:r>
      <w:r w:rsidRPr="00012A9D">
        <w:rPr>
          <w:rFonts w:cstheme="minorHAnsi"/>
          <w:b/>
        </w:rPr>
        <w:t>Avestan</w:t>
      </w:r>
      <w:r w:rsidRPr="00012A9D">
        <w:rPr>
          <w:rFonts w:cstheme="minorHAnsi"/>
        </w:rPr>
        <w:t xml:space="preserve">, </w:t>
      </w:r>
      <w:r w:rsidRPr="00012A9D">
        <w:rPr>
          <w:rFonts w:cstheme="minorHAnsi"/>
          <w:color w:val="009900"/>
          <w:u w:val="single"/>
        </w:rPr>
        <w:t>vâsha</w:t>
      </w:r>
      <w:r w:rsidRPr="00012A9D">
        <w:rPr>
          <w:rFonts w:cstheme="minorHAnsi"/>
        </w:rPr>
        <w:t xml:space="preserve"> [-], carriage, vehicle, wagon, chariot,  </w:t>
      </w:r>
      <w:r w:rsidRPr="00012A9D">
        <w:rPr>
          <w:rFonts w:cstheme="minorHAnsi"/>
          <w:b/>
        </w:rPr>
        <w:t>Belarusian</w:t>
      </w:r>
      <w:r w:rsidRPr="00012A9D">
        <w:rPr>
          <w:rFonts w:cstheme="minorHAnsi"/>
        </w:rPr>
        <w:t xml:space="preserve">, вагон, </w:t>
      </w:r>
      <w:r w:rsidRPr="00012A9D">
        <w:rPr>
          <w:rFonts w:cstheme="minorHAnsi"/>
          <w:color w:val="009900"/>
          <w:u w:val="single"/>
          <w:shd w:val="clear" w:color="auto" w:fill="FFFFFF"/>
        </w:rPr>
        <w:t>vahon</w:t>
      </w:r>
      <w:r w:rsidRPr="00012A9D">
        <w:rPr>
          <w:rFonts w:cstheme="minorHAnsi"/>
          <w:shd w:val="clear" w:color="auto" w:fill="FFFFFF"/>
        </w:rPr>
        <w:t xml:space="preserve">, wagon, </w:t>
      </w:r>
      <w:r w:rsidRPr="00012A9D">
        <w:rPr>
          <w:rFonts w:cstheme="minorHAnsi"/>
          <w:b/>
          <w:shd w:val="clear" w:color="auto" w:fill="FFFFFF"/>
        </w:rPr>
        <w:t>Croatian</w:t>
      </w:r>
      <w:r w:rsidRPr="00012A9D">
        <w:rPr>
          <w:rFonts w:cstheme="minorHAnsi"/>
          <w:shd w:val="clear" w:color="auto" w:fill="FFFFFF"/>
        </w:rPr>
        <w:t xml:space="preserve">, </w:t>
      </w:r>
      <w:r w:rsidRPr="00012A9D">
        <w:rPr>
          <w:rFonts w:cstheme="minorHAnsi"/>
          <w:color w:val="009900"/>
          <w:u w:val="single"/>
          <w:shd w:val="clear" w:color="auto" w:fill="FFFFFF"/>
        </w:rPr>
        <w:t>vagon</w:t>
      </w:r>
      <w:r w:rsidRPr="00012A9D">
        <w:rPr>
          <w:rFonts w:cstheme="minorHAnsi"/>
          <w:color w:val="000000"/>
          <w:shd w:val="clear" w:color="auto" w:fill="FFFFFF"/>
        </w:rPr>
        <w:t xml:space="preserve">, wagon, </w:t>
      </w:r>
      <w:r w:rsidRPr="00012A9D">
        <w:rPr>
          <w:rFonts w:cstheme="minorHAnsi"/>
          <w:b/>
          <w:color w:val="000000"/>
          <w:shd w:val="clear" w:color="auto" w:fill="FFFFFF"/>
        </w:rPr>
        <w:t>Polish</w:t>
      </w:r>
      <w:r w:rsidRPr="00012A9D">
        <w:rPr>
          <w:rFonts w:cstheme="minorHAnsi"/>
          <w:color w:val="000000"/>
          <w:shd w:val="clear" w:color="auto" w:fill="FFFFFF"/>
        </w:rPr>
        <w:t xml:space="preserve">, </w:t>
      </w:r>
      <w:r w:rsidRPr="00012A9D">
        <w:rPr>
          <w:rFonts w:cstheme="minorHAnsi"/>
          <w:color w:val="007700"/>
          <w:u w:val="single"/>
        </w:rPr>
        <w:t>wagon</w:t>
      </w:r>
      <w:r w:rsidRPr="00012A9D">
        <w:rPr>
          <w:rFonts w:cstheme="minorHAnsi"/>
        </w:rPr>
        <w:t xml:space="preserve">, wagon, </w:t>
      </w:r>
      <w:r w:rsidRPr="00012A9D">
        <w:rPr>
          <w:rFonts w:cstheme="minorHAnsi"/>
          <w:b/>
        </w:rPr>
        <w:t>Romanian</w:t>
      </w:r>
      <w:r w:rsidRPr="00012A9D">
        <w:rPr>
          <w:rFonts w:cstheme="minorHAnsi"/>
        </w:rPr>
        <w:t xml:space="preserve">, </w:t>
      </w:r>
      <w:r w:rsidRPr="00012A9D">
        <w:rPr>
          <w:rFonts w:cstheme="minorHAnsi"/>
          <w:color w:val="009900"/>
          <w:u w:val="single"/>
        </w:rPr>
        <w:t>vagon</w:t>
      </w:r>
      <w:r w:rsidRPr="00012A9D">
        <w:rPr>
          <w:rFonts w:cstheme="minorHAnsi"/>
        </w:rPr>
        <w:t xml:space="preserve">, wagon, </w:t>
      </w:r>
      <w:r w:rsidRPr="00012A9D">
        <w:rPr>
          <w:rFonts w:cstheme="minorHAnsi"/>
          <w:b/>
        </w:rPr>
        <w:t>Finnish-Uralic</w:t>
      </w:r>
      <w:r w:rsidRPr="00012A9D">
        <w:rPr>
          <w:rFonts w:cstheme="minorHAnsi"/>
        </w:rPr>
        <w:t xml:space="preserve">, </w:t>
      </w:r>
      <w:r w:rsidRPr="00012A9D">
        <w:rPr>
          <w:rFonts w:cstheme="minorHAnsi"/>
          <w:color w:val="009900"/>
          <w:u w:val="single"/>
        </w:rPr>
        <w:t>vaunut</w:t>
      </w:r>
      <w:r w:rsidRPr="00012A9D">
        <w:rPr>
          <w:rFonts w:cstheme="minorHAnsi"/>
        </w:rPr>
        <w:t xml:space="preserve">, wagon, </w:t>
      </w:r>
      <w:r w:rsidRPr="00012A9D">
        <w:rPr>
          <w:rFonts w:cstheme="minorHAnsi"/>
          <w:b/>
        </w:rPr>
        <w:t>Greek</w:t>
      </w:r>
      <w:r w:rsidRPr="00012A9D">
        <w:rPr>
          <w:rFonts w:cstheme="minorHAnsi"/>
        </w:rPr>
        <w:t xml:space="preserve">, </w:t>
      </w:r>
      <w:r w:rsidRPr="00012A9D">
        <w:rPr>
          <w:rStyle w:val="gt-card-ttl-txt"/>
          <w:rFonts w:cstheme="minorHAnsi"/>
          <w:color w:val="000000"/>
        </w:rPr>
        <w:t>βαγόνι</w:t>
      </w:r>
      <w:r w:rsidRPr="00012A9D">
        <w:rPr>
          <w:rStyle w:val="gt-card-ttl-txt"/>
          <w:rFonts w:cstheme="minorHAnsi"/>
          <w:color w:val="009900"/>
        </w:rPr>
        <w:t>,</w:t>
      </w:r>
      <w:r w:rsidRPr="00012A9D">
        <w:rPr>
          <w:rFonts w:cstheme="minorHAnsi"/>
          <w:color w:val="009900"/>
        </w:rPr>
        <w:t xml:space="preserve"> </w:t>
      </w:r>
      <w:r w:rsidRPr="00012A9D">
        <w:rPr>
          <w:rFonts w:cstheme="minorHAnsi"/>
          <w:color w:val="009900"/>
          <w:u w:val="single"/>
        </w:rPr>
        <w:t>bagoni</w:t>
      </w:r>
      <w:r w:rsidRPr="00012A9D">
        <w:rPr>
          <w:rFonts w:cstheme="minorHAnsi"/>
        </w:rPr>
        <w:t xml:space="preserve">, carriage, wagon, </w:t>
      </w:r>
      <w:r w:rsidRPr="00012A9D">
        <w:rPr>
          <w:rFonts w:cstheme="minorHAnsi"/>
          <w:b/>
        </w:rPr>
        <w:t>Armenian</w:t>
      </w:r>
      <w:r w:rsidRPr="00012A9D">
        <w:rPr>
          <w:rFonts w:cstheme="minorHAnsi"/>
        </w:rPr>
        <w:t xml:space="preserve">, </w:t>
      </w:r>
      <w:r w:rsidRPr="00012A9D">
        <w:rPr>
          <w:rFonts w:cstheme="minorHAnsi"/>
          <w:shd w:val="clear" w:color="auto" w:fill="FFFFFF"/>
        </w:rPr>
        <w:t xml:space="preserve">վագոն, </w:t>
      </w:r>
      <w:r w:rsidRPr="00012A9D">
        <w:rPr>
          <w:rFonts w:cstheme="minorHAnsi"/>
          <w:color w:val="33CC00"/>
          <w:u w:val="single"/>
          <w:shd w:val="clear" w:color="auto" w:fill="FFFFFF"/>
        </w:rPr>
        <w:t>vagon</w:t>
      </w:r>
      <w:r w:rsidRPr="00012A9D">
        <w:rPr>
          <w:rFonts w:cstheme="minorHAnsi"/>
          <w:shd w:val="clear" w:color="auto" w:fill="FFFFFF"/>
        </w:rPr>
        <w:t xml:space="preserve">,  </w:t>
      </w:r>
      <w:r w:rsidRPr="00012A9D">
        <w:rPr>
          <w:rFonts w:cstheme="minorHAnsi"/>
          <w:b/>
          <w:shd w:val="clear" w:color="auto" w:fill="FFFFFF"/>
        </w:rPr>
        <w:t>Albanian</w:t>
      </w:r>
      <w:r w:rsidRPr="00012A9D">
        <w:rPr>
          <w:rFonts w:cstheme="minorHAnsi"/>
          <w:shd w:val="clear" w:color="auto" w:fill="FFFFFF"/>
        </w:rPr>
        <w:t xml:space="preserve">, </w:t>
      </w:r>
      <w:r w:rsidRPr="00012A9D">
        <w:rPr>
          <w:rFonts w:cstheme="minorHAnsi"/>
          <w:color w:val="009900"/>
          <w:u w:val="single"/>
        </w:rPr>
        <w:t>vagon</w:t>
      </w:r>
      <w:r w:rsidRPr="00012A9D">
        <w:rPr>
          <w:rFonts w:cstheme="minorHAnsi"/>
        </w:rPr>
        <w:t>,  boxcar, </w:t>
      </w:r>
      <w:r w:rsidRPr="00012A9D">
        <w:rPr>
          <w:rFonts w:cstheme="minorHAnsi"/>
          <w:b/>
        </w:rPr>
        <w:t>Basque</w:t>
      </w:r>
      <w:r w:rsidRPr="00012A9D">
        <w:rPr>
          <w:rFonts w:cstheme="minorHAnsi"/>
        </w:rPr>
        <w:t xml:space="preserve">, </w:t>
      </w:r>
      <w:r w:rsidRPr="00012A9D">
        <w:rPr>
          <w:rFonts w:cstheme="minorHAnsi"/>
          <w:color w:val="009900"/>
          <w:u w:val="single"/>
        </w:rPr>
        <w:t>bagoi</w:t>
      </w:r>
      <w:r w:rsidRPr="00012A9D">
        <w:rPr>
          <w:rFonts w:cstheme="minorHAnsi"/>
        </w:rPr>
        <w:t xml:space="preserve">, wagon, </w:t>
      </w:r>
      <w:r w:rsidRPr="00012A9D">
        <w:rPr>
          <w:rFonts w:cstheme="minorHAnsi"/>
          <w:b/>
        </w:rPr>
        <w:t>Welsh</w:t>
      </w:r>
      <w:r w:rsidRPr="00012A9D">
        <w:rPr>
          <w:rFonts w:cstheme="minorHAnsi"/>
        </w:rPr>
        <w:t xml:space="preserve">, </w:t>
      </w:r>
      <w:r w:rsidRPr="00012A9D">
        <w:rPr>
          <w:rFonts w:cstheme="minorHAnsi"/>
          <w:color w:val="007700"/>
          <w:u w:val="single"/>
        </w:rPr>
        <w:t>gwagen-</w:t>
      </w:r>
      <w:r w:rsidRPr="00012A9D">
        <w:rPr>
          <w:rFonts w:cstheme="minorHAnsi"/>
          <w:color w:val="007700"/>
        </w:rPr>
        <w:t xml:space="preserve">ni, </w:t>
      </w:r>
      <w:r w:rsidRPr="00012A9D">
        <w:rPr>
          <w:rFonts w:cstheme="minorHAnsi"/>
        </w:rPr>
        <w:t xml:space="preserve">wagon, </w:t>
      </w:r>
      <w:r w:rsidRPr="00012A9D">
        <w:rPr>
          <w:rFonts w:cstheme="minorHAnsi"/>
          <w:b/>
        </w:rPr>
        <w:t>English</w:t>
      </w:r>
      <w:r w:rsidRPr="00012A9D">
        <w:rPr>
          <w:rFonts w:cstheme="minorHAnsi"/>
        </w:rPr>
        <w:t xml:space="preserve">, </w:t>
      </w:r>
      <w:r w:rsidRPr="00012A9D">
        <w:rPr>
          <w:rFonts w:cstheme="minorHAnsi"/>
          <w:color w:val="007700"/>
          <w:u w:val="single"/>
        </w:rPr>
        <w:t>wagon</w:t>
      </w:r>
      <w:r w:rsidRPr="00012A9D">
        <w:rPr>
          <w:rFonts w:cstheme="minorHAnsi"/>
          <w:color w:val="0000EE"/>
        </w:rPr>
        <w:t xml:space="preserve"> </w:t>
      </w:r>
      <w:r w:rsidRPr="00012A9D">
        <w:rPr>
          <w:rFonts w:cstheme="minorHAnsi"/>
        </w:rPr>
        <w:t xml:space="preserve">[&lt;MDU. </w:t>
      </w:r>
      <w:r w:rsidRPr="00012A9D">
        <w:rPr>
          <w:rFonts w:cstheme="minorHAnsi"/>
          <w:color w:val="007700"/>
          <w:u w:val="single"/>
        </w:rPr>
        <w:t>wagen</w:t>
      </w:r>
      <w:r w:rsidRPr="00012A9D">
        <w:rPr>
          <w:rFonts w:cstheme="minorHAnsi"/>
        </w:rPr>
        <w:t xml:space="preserve">], </w:t>
      </w:r>
      <w:r w:rsidRPr="00012A9D">
        <w:rPr>
          <w:rFonts w:cstheme="minorHAnsi"/>
          <w:b/>
        </w:rPr>
        <w:t>Gujarati</w:t>
      </w:r>
      <w:r w:rsidRPr="00012A9D">
        <w:rPr>
          <w:rFonts w:cstheme="minorHAnsi"/>
        </w:rPr>
        <w:t xml:space="preserve">, </w:t>
      </w:r>
      <w:r w:rsidRPr="00012A9D">
        <w:rPr>
          <w:rStyle w:val="jlqj4b"/>
          <w:rFonts w:ascii="Nirmala UI" w:hAnsi="Nirmala UI" w:cs="Nirmala UI" w:hint="cs"/>
          <w:cs/>
          <w:lang w:bidi="gu-IN"/>
        </w:rPr>
        <w:t>વાગોન</w:t>
      </w:r>
      <w:r w:rsidRPr="00012A9D">
        <w:rPr>
          <w:rStyle w:val="tlid-translation"/>
          <w:rFonts w:cstheme="minorHAnsi"/>
          <w:lang w:bidi="gu-IN"/>
        </w:rPr>
        <w:t>,</w:t>
      </w:r>
      <w:r w:rsidRPr="00012A9D">
        <w:rPr>
          <w:rStyle w:val="tlid-translation"/>
          <w:rFonts w:cstheme="minorHAnsi"/>
          <w:cs/>
          <w:lang w:bidi="gu-IN"/>
        </w:rPr>
        <w:t xml:space="preserve"> </w:t>
      </w:r>
      <w:r w:rsidRPr="00012A9D">
        <w:rPr>
          <w:rStyle w:val="tlid-translation"/>
          <w:rFonts w:cstheme="minorHAnsi"/>
          <w:color w:val="009900"/>
          <w:u w:val="single"/>
          <w:lang w:bidi="gu-IN"/>
        </w:rPr>
        <w:t>Vāgōna</w:t>
      </w:r>
      <w:r w:rsidRPr="00012A9D">
        <w:rPr>
          <w:rStyle w:val="tlid-translation"/>
          <w:rFonts w:cstheme="minorHAnsi"/>
          <w:lang w:bidi="gu-IN"/>
        </w:rPr>
        <w:t xml:space="preserve">, wagon, </w:t>
      </w:r>
      <w:r w:rsidRPr="00012A9D">
        <w:rPr>
          <w:rStyle w:val="tlid-translation"/>
          <w:rFonts w:cstheme="minorHAnsi"/>
          <w:b/>
          <w:lang w:bidi="gu-IN"/>
        </w:rPr>
        <w:t>Turkish</w:t>
      </w:r>
      <w:r w:rsidRPr="00012A9D">
        <w:rPr>
          <w:rStyle w:val="tlid-translation"/>
          <w:rFonts w:cstheme="minorHAnsi"/>
          <w:lang w:bidi="gu-IN"/>
        </w:rPr>
        <w:t xml:space="preserve">, </w:t>
      </w:r>
      <w:r w:rsidRPr="00012A9D">
        <w:rPr>
          <w:rStyle w:val="jlqj4b"/>
          <w:rFonts w:cstheme="minorHAnsi"/>
          <w:color w:val="009900"/>
          <w:u w:val="single"/>
          <w:lang w:val="tr-TR"/>
        </w:rPr>
        <w:t>vagon</w:t>
      </w:r>
      <w:r w:rsidRPr="00012A9D">
        <w:rPr>
          <w:rStyle w:val="jlqj4b"/>
          <w:rFonts w:cstheme="minorHAnsi"/>
          <w:lang w:val="tr-TR"/>
        </w:rPr>
        <w:t xml:space="preserve">, wagon, </w:t>
      </w:r>
      <w:r w:rsidRPr="00012A9D">
        <w:rPr>
          <w:rStyle w:val="jlqj4b"/>
          <w:rFonts w:cstheme="minorHAnsi"/>
          <w:b/>
          <w:lang w:val="tr-TR"/>
        </w:rPr>
        <w:t>Uzbek</w:t>
      </w:r>
      <w:r w:rsidRPr="00012A9D">
        <w:rPr>
          <w:rStyle w:val="jlqj4b"/>
          <w:rFonts w:cstheme="minorHAnsi"/>
          <w:lang w:val="tr-TR"/>
        </w:rPr>
        <w:t xml:space="preserve">, </w:t>
      </w:r>
      <w:r w:rsidRPr="00012A9D">
        <w:rPr>
          <w:rStyle w:val="jlqj4b"/>
          <w:rFonts w:cstheme="minorHAnsi"/>
          <w:color w:val="009900"/>
          <w:u w:val="single"/>
          <w:lang w:val="tr-TR"/>
        </w:rPr>
        <w:t>vagon</w:t>
      </w:r>
      <w:r w:rsidRPr="00012A9D">
        <w:rPr>
          <w:rStyle w:val="jlqj4b"/>
          <w:rFonts w:cstheme="minorHAnsi"/>
          <w:lang w:val="tr-TR"/>
        </w:rPr>
        <w:t xml:space="preserve">, ca, wagon, </w:t>
      </w:r>
      <w:r w:rsidRPr="00012A9D">
        <w:rPr>
          <w:rStyle w:val="jlqj4b"/>
          <w:rFonts w:cstheme="minorHAnsi"/>
          <w:b/>
          <w:lang w:val="tr-TR"/>
        </w:rPr>
        <w:t>Kyrgyz</w:t>
      </w:r>
      <w:r w:rsidRPr="00012A9D">
        <w:rPr>
          <w:rStyle w:val="jlqj4b"/>
          <w:rFonts w:cstheme="minorHAnsi"/>
          <w:lang w:val="tr-TR"/>
        </w:rPr>
        <w:t xml:space="preserve">, </w:t>
      </w:r>
      <w:r w:rsidRPr="00012A9D">
        <w:rPr>
          <w:rStyle w:val="jlqj4b"/>
          <w:rFonts w:cstheme="minorHAnsi"/>
          <w:lang w:val="ky-KG"/>
        </w:rPr>
        <w:t xml:space="preserve">вагон, </w:t>
      </w:r>
      <w:r w:rsidRPr="00012A9D">
        <w:rPr>
          <w:rStyle w:val="jlqj4b"/>
          <w:rFonts w:cstheme="minorHAnsi"/>
          <w:color w:val="009900"/>
          <w:u w:val="single"/>
          <w:lang w:val="ky-KG"/>
        </w:rPr>
        <w:t>vagon</w:t>
      </w:r>
      <w:r w:rsidRPr="00012A9D">
        <w:rPr>
          <w:rStyle w:val="jlqj4b"/>
          <w:rFonts w:cstheme="minorHAnsi"/>
          <w:lang w:val="ky-KG"/>
        </w:rPr>
        <w:t>, wagon</w:t>
      </w:r>
      <w:r w:rsidRPr="00012A9D">
        <w:rPr>
          <w:rStyle w:val="jlqj4b"/>
          <w:rFonts w:cstheme="minorHAnsi"/>
        </w:rPr>
        <w:t>,</w:t>
      </w:r>
      <w:r w:rsidRPr="00012A9D">
        <w:rPr>
          <w:rStyle w:val="jlqj4b"/>
          <w:rFonts w:cstheme="minorHAnsi"/>
          <w:lang w:val="ky-KG"/>
        </w:rPr>
        <w:t xml:space="preserve"> </w:t>
      </w:r>
      <w:r w:rsidRPr="00012A9D">
        <w:rPr>
          <w:rStyle w:val="jlqj4b"/>
          <w:rFonts w:cstheme="minorHAnsi"/>
          <w:b/>
        </w:rPr>
        <w:t>Mongolian</w:t>
      </w:r>
      <w:r w:rsidRPr="00012A9D">
        <w:rPr>
          <w:rStyle w:val="jlqj4b"/>
          <w:rFonts w:cstheme="minorHAnsi"/>
        </w:rPr>
        <w:t xml:space="preserve">, </w:t>
      </w:r>
      <w:r w:rsidRPr="00012A9D">
        <w:rPr>
          <w:rStyle w:val="jlqj4b"/>
          <w:rFonts w:cstheme="minorHAnsi"/>
          <w:lang w:val="mn-MN"/>
        </w:rPr>
        <w:t xml:space="preserve">вагон, </w:t>
      </w:r>
      <w:r w:rsidRPr="00012A9D">
        <w:rPr>
          <w:rStyle w:val="jlqj4b"/>
          <w:rFonts w:cstheme="minorHAnsi"/>
          <w:color w:val="009900"/>
          <w:u w:val="single"/>
          <w:lang w:val="mn-MN"/>
        </w:rPr>
        <w:t>vagon</w:t>
      </w:r>
      <w:r w:rsidRPr="00012A9D">
        <w:rPr>
          <w:rStyle w:val="jlqj4b"/>
          <w:rFonts w:cstheme="minorHAnsi"/>
          <w:lang w:val="mn-MN"/>
        </w:rPr>
        <w:t>, wagon</w:t>
      </w:r>
      <w:r w:rsidRPr="00012A9D">
        <w:rPr>
          <w:rStyle w:val="jlqj4b"/>
          <w:rFonts w:cstheme="minorHAnsi"/>
        </w:rPr>
        <w:t>,</w:t>
      </w:r>
      <w:r w:rsidRPr="00012A9D">
        <w:rPr>
          <w:rStyle w:val="jlqj4b"/>
          <w:rFonts w:cstheme="minorHAnsi"/>
          <w:lang w:val="mn-MN"/>
        </w:rPr>
        <w:t xml:space="preserve"> </w:t>
      </w:r>
      <w:r w:rsidRPr="00012A9D">
        <w:rPr>
          <w:rFonts w:cstheme="minorHAnsi"/>
          <w:b/>
        </w:rPr>
        <w:t>Akkadian</w:t>
      </w:r>
      <w:r w:rsidRPr="00012A9D">
        <w:rPr>
          <w:rFonts w:cstheme="minorHAnsi"/>
        </w:rPr>
        <w:t xml:space="preserve">, </w:t>
      </w:r>
      <w:r w:rsidRPr="00012A9D">
        <w:rPr>
          <w:rFonts w:cstheme="minorHAnsi"/>
          <w:b/>
          <w:bCs/>
          <w:color w:val="FF0000"/>
          <w:u w:val="single"/>
        </w:rPr>
        <w:t>eriqqu</w:t>
      </w:r>
      <w:r w:rsidRPr="00012A9D">
        <w:rPr>
          <w:rFonts w:cstheme="minorHAnsi"/>
        </w:rPr>
        <w:t xml:space="preserve">, wagon, cart, carload, the constellation Ursa Major, </w:t>
      </w:r>
      <w:r w:rsidRPr="00012A9D">
        <w:rPr>
          <w:rFonts w:cstheme="minorHAnsi"/>
          <w:b/>
        </w:rPr>
        <w:t>Latin</w:t>
      </w:r>
      <w:r w:rsidRPr="00012A9D">
        <w:rPr>
          <w:rFonts w:cstheme="minorHAnsi"/>
        </w:rPr>
        <w:t xml:space="preserve">, </w:t>
      </w:r>
      <w:r w:rsidRPr="00012A9D">
        <w:rPr>
          <w:rFonts w:cstheme="minorHAnsi"/>
          <w:color w:val="FF0000"/>
          <w:u w:val="single"/>
        </w:rPr>
        <w:t>auriga-ae</w:t>
      </w:r>
      <w:r w:rsidRPr="00012A9D">
        <w:rPr>
          <w:rFonts w:cstheme="minorHAnsi"/>
        </w:rPr>
        <w:t xml:space="preserve">, charioteer, driver, groom, constellation, </w:t>
      </w:r>
      <w:r w:rsidRPr="00012A9D">
        <w:rPr>
          <w:rFonts w:cstheme="minorHAnsi"/>
          <w:b/>
        </w:rPr>
        <w:t>Albanian</w:t>
      </w:r>
      <w:r w:rsidRPr="00012A9D">
        <w:rPr>
          <w:rFonts w:cstheme="minorHAnsi"/>
        </w:rPr>
        <w:t xml:space="preserve">, </w:t>
      </w:r>
      <w:r w:rsidRPr="00012A9D">
        <w:rPr>
          <w:rFonts w:cstheme="minorHAnsi"/>
          <w:color w:val="993300"/>
          <w:u w:val="single"/>
        </w:rPr>
        <w:t>koçi</w:t>
      </w:r>
      <w:r w:rsidRPr="00012A9D">
        <w:rPr>
          <w:rFonts w:cstheme="minorHAnsi"/>
        </w:rPr>
        <w:t>, chariot,</w:t>
      </w:r>
      <w:r w:rsidRPr="00012A9D">
        <w:rPr>
          <w:rFonts w:cstheme="minorHAnsi"/>
          <w:b/>
        </w:rPr>
        <w:t xml:space="preserve"> </w:t>
      </w:r>
      <w:r w:rsidRPr="00012A9D">
        <w:rPr>
          <w:rFonts w:cstheme="minorHAnsi"/>
        </w:rPr>
        <w:t xml:space="preserve"> </w:t>
      </w:r>
      <w:r w:rsidRPr="00012A9D">
        <w:rPr>
          <w:rFonts w:cstheme="minorHAnsi"/>
          <w:b/>
        </w:rPr>
        <w:t>Italian</w:t>
      </w:r>
      <w:r w:rsidRPr="00012A9D">
        <w:rPr>
          <w:rFonts w:cstheme="minorHAnsi"/>
        </w:rPr>
        <w:t xml:space="preserve">, </w:t>
      </w:r>
      <w:r w:rsidRPr="00012A9D">
        <w:rPr>
          <w:rFonts w:cstheme="minorHAnsi"/>
          <w:color w:val="CC6600"/>
          <w:u w:val="single"/>
        </w:rPr>
        <w:t>cocchio</w:t>
      </w:r>
      <w:r w:rsidRPr="00012A9D">
        <w:rPr>
          <w:rFonts w:cstheme="minorHAnsi"/>
        </w:rPr>
        <w:t xml:space="preserve">, chariot, coach,  </w:t>
      </w:r>
      <w:r w:rsidRPr="00012A9D">
        <w:rPr>
          <w:rFonts w:cstheme="minorHAnsi"/>
          <w:b/>
        </w:rPr>
        <w:t>French</w:t>
      </w:r>
      <w:r w:rsidRPr="00012A9D">
        <w:rPr>
          <w:rFonts w:cstheme="minorHAnsi"/>
        </w:rPr>
        <w:t xml:space="preserve">, </w:t>
      </w:r>
      <w:r w:rsidRPr="00012A9D">
        <w:rPr>
          <w:rFonts w:cstheme="minorHAnsi"/>
          <w:color w:val="CC6600"/>
          <w:u w:val="single"/>
        </w:rPr>
        <w:t>coche</w:t>
      </w:r>
      <w:r w:rsidRPr="00012A9D">
        <w:rPr>
          <w:rFonts w:cstheme="minorHAnsi"/>
        </w:rPr>
        <w:t xml:space="preserve"> coach, </w:t>
      </w:r>
      <w:r w:rsidRPr="00012A9D">
        <w:rPr>
          <w:rFonts w:cstheme="minorHAnsi"/>
          <w:color w:val="993399"/>
        </w:rPr>
        <w:t xml:space="preserve"> </w:t>
      </w:r>
      <w:r w:rsidRPr="00012A9D">
        <w:rPr>
          <w:rFonts w:cstheme="minorHAnsi"/>
          <w:b/>
        </w:rPr>
        <w:t>English</w:t>
      </w:r>
      <w:r w:rsidRPr="00012A9D">
        <w:rPr>
          <w:rFonts w:cstheme="minorHAnsi"/>
        </w:rPr>
        <w:t xml:space="preserve">, </w:t>
      </w:r>
      <w:r w:rsidRPr="00012A9D">
        <w:rPr>
          <w:rFonts w:cstheme="minorHAnsi"/>
          <w:color w:val="993300"/>
          <w:u w:val="single"/>
        </w:rPr>
        <w:t>coach</w:t>
      </w:r>
      <w:r w:rsidRPr="00012A9D">
        <w:rPr>
          <w:rFonts w:cstheme="minorHAnsi"/>
        </w:rPr>
        <w:t xml:space="preserve"> [&lt;Hung. </w:t>
      </w:r>
      <w:r w:rsidRPr="00012A9D">
        <w:rPr>
          <w:rFonts w:cstheme="minorHAnsi"/>
          <w:color w:val="993300"/>
        </w:rPr>
        <w:t>kocsi]</w:t>
      </w:r>
      <w:r w:rsidRPr="00012A9D">
        <w:rPr>
          <w:rFonts w:cstheme="minorHAnsi"/>
        </w:rPr>
        <w:t xml:space="preserve">,  </w:t>
      </w:r>
      <w:r w:rsidRPr="00012A9D">
        <w:rPr>
          <w:rFonts w:cstheme="minorHAnsi"/>
          <w:b/>
        </w:rPr>
        <w:t>Hungarian</w:t>
      </w:r>
      <w:r w:rsidRPr="00012A9D">
        <w:rPr>
          <w:rFonts w:cstheme="minorHAnsi"/>
        </w:rPr>
        <w:t xml:space="preserve">, </w:t>
      </w:r>
      <w:r w:rsidRPr="00012A9D">
        <w:rPr>
          <w:rFonts w:cstheme="minorHAnsi"/>
          <w:color w:val="993300"/>
          <w:u w:val="single"/>
        </w:rPr>
        <w:t>kocsi</w:t>
      </w:r>
      <w:r w:rsidRPr="00012A9D">
        <w:rPr>
          <w:rFonts w:cstheme="minorHAnsi"/>
          <w:color w:val="993300"/>
        </w:rPr>
        <w:t>,</w:t>
      </w:r>
      <w:r w:rsidRPr="00012A9D">
        <w:rPr>
          <w:rFonts w:cstheme="minorHAnsi"/>
          <w:color w:val="CC6600"/>
        </w:rPr>
        <w:t xml:space="preserve"> </w:t>
      </w:r>
      <w:r w:rsidRPr="00012A9D">
        <w:rPr>
          <w:rFonts w:cstheme="minorHAnsi"/>
        </w:rPr>
        <w:t xml:space="preserve">cart,  </w:t>
      </w:r>
      <w:r w:rsidRPr="00012A9D">
        <w:rPr>
          <w:rFonts w:cstheme="minorHAnsi"/>
          <w:b/>
        </w:rPr>
        <w:t>Gujarati</w:t>
      </w:r>
      <w:r w:rsidRPr="00012A9D">
        <w:rPr>
          <w:rFonts w:cstheme="minorHAnsi"/>
        </w:rPr>
        <w:t xml:space="preserve">, </w:t>
      </w:r>
      <w:r w:rsidRPr="00012A9D">
        <w:rPr>
          <w:rStyle w:val="tlid-translation"/>
          <w:rFonts w:ascii="Nirmala UI" w:hAnsi="Nirmala UI" w:cs="Nirmala UI" w:hint="cs"/>
          <w:cs/>
          <w:lang w:bidi="gu-IN"/>
        </w:rPr>
        <w:t>કોચ</w:t>
      </w:r>
      <w:r w:rsidRPr="00012A9D">
        <w:rPr>
          <w:rStyle w:val="tlid-translation"/>
          <w:rFonts w:cstheme="minorHAnsi"/>
          <w:lang w:bidi="gu-IN"/>
        </w:rPr>
        <w:t>,</w:t>
      </w:r>
      <w:r w:rsidRPr="00012A9D">
        <w:rPr>
          <w:rStyle w:val="tlid-translation"/>
          <w:rFonts w:cstheme="minorHAnsi"/>
          <w:cs/>
          <w:lang w:bidi="gu-IN"/>
        </w:rPr>
        <w:t xml:space="preserve"> </w:t>
      </w:r>
      <w:r w:rsidRPr="00012A9D">
        <w:rPr>
          <w:rStyle w:val="tlid-translation"/>
          <w:rFonts w:cstheme="minorHAnsi"/>
          <w:color w:val="CC6600"/>
          <w:u w:val="single"/>
          <w:lang w:bidi="gu-IN"/>
        </w:rPr>
        <w:t>Kōca</w:t>
      </w:r>
      <w:r w:rsidRPr="00012A9D">
        <w:rPr>
          <w:rStyle w:val="tlid-translation"/>
          <w:rFonts w:cstheme="minorHAnsi"/>
          <w:lang w:bidi="gu-IN"/>
        </w:rPr>
        <w:t>,</w:t>
      </w:r>
      <w:r w:rsidRPr="00012A9D">
        <w:rPr>
          <w:rStyle w:val="tlid-translation"/>
          <w:rFonts w:cstheme="minorHAnsi"/>
          <w:cs/>
          <w:lang w:bidi="gu-IN"/>
        </w:rPr>
        <w:t xml:space="preserve"> </w:t>
      </w:r>
      <w:r w:rsidRPr="00012A9D">
        <w:rPr>
          <w:rStyle w:val="tlid-translation"/>
          <w:rFonts w:cstheme="minorHAnsi"/>
          <w:lang w:bidi="gu-IN"/>
        </w:rPr>
        <w:t>coach,</w:t>
      </w:r>
      <w:r w:rsidRPr="00012A9D">
        <w:rPr>
          <w:rFonts w:cstheme="minorHAnsi"/>
          <w:b/>
        </w:rPr>
        <w:t>Tocharian</w:t>
      </w:r>
      <w:r w:rsidRPr="00012A9D">
        <w:rPr>
          <w:rFonts w:cstheme="minorHAnsi"/>
        </w:rPr>
        <w:t xml:space="preserve">, </w:t>
      </w:r>
      <w:r w:rsidRPr="00012A9D">
        <w:rPr>
          <w:rFonts w:cstheme="minorHAnsi"/>
          <w:color w:val="993300"/>
          <w:u w:val="single"/>
        </w:rPr>
        <w:t>kukä</w:t>
      </w:r>
      <w:r w:rsidRPr="00012A9D">
        <w:rPr>
          <w:rFonts w:cstheme="minorHAnsi"/>
          <w:color w:val="993300"/>
        </w:rPr>
        <w:t>,</w:t>
      </w:r>
      <w:r w:rsidRPr="00012A9D">
        <w:rPr>
          <w:rFonts w:cstheme="minorHAnsi"/>
        </w:rPr>
        <w:t xml:space="preserve"> [B</w:t>
      </w:r>
      <w:r w:rsidRPr="00012A9D">
        <w:rPr>
          <w:rFonts w:cstheme="minorHAnsi"/>
          <w:color w:val="FF6600"/>
          <w:u w:val="single"/>
        </w:rPr>
        <w:t xml:space="preserve"> </w:t>
      </w:r>
      <w:r w:rsidRPr="00012A9D">
        <w:rPr>
          <w:rFonts w:cstheme="minorHAnsi"/>
          <w:color w:val="993300"/>
          <w:u w:val="single"/>
        </w:rPr>
        <w:t>kokale</w:t>
      </w:r>
      <w:r w:rsidRPr="00012A9D">
        <w:rPr>
          <w:rFonts w:cstheme="minorHAnsi"/>
        </w:rPr>
        <w:t xml:space="preserve">] chariot, wagon, </w:t>
      </w:r>
      <w:r w:rsidRPr="00012A9D">
        <w:rPr>
          <w:rFonts w:cstheme="minorHAnsi"/>
          <w:b/>
        </w:rPr>
        <w:t>Akkadian</w:t>
      </w:r>
      <w:r w:rsidRPr="00012A9D">
        <w:rPr>
          <w:rFonts w:cstheme="minorHAnsi"/>
        </w:rPr>
        <w:t xml:space="preserve">, </w:t>
      </w:r>
      <w:r w:rsidRPr="00012A9D">
        <w:rPr>
          <w:rFonts w:cstheme="minorHAnsi"/>
          <w:b/>
          <w:bCs/>
          <w:color w:val="993399"/>
          <w:u w:val="single"/>
        </w:rPr>
        <w:t>assāru</w:t>
      </w:r>
      <w:r w:rsidRPr="00012A9D">
        <w:rPr>
          <w:rFonts w:cstheme="minorHAnsi"/>
        </w:rPr>
        <w:t xml:space="preserve">, charioteer?, </w:t>
      </w:r>
      <w:r w:rsidRPr="00012A9D">
        <w:rPr>
          <w:rFonts w:cstheme="minorHAnsi"/>
          <w:b/>
        </w:rPr>
        <w:t>Tocharian</w:t>
      </w:r>
      <w:r w:rsidRPr="00012A9D">
        <w:rPr>
          <w:rFonts w:cstheme="minorHAnsi"/>
        </w:rPr>
        <w:t xml:space="preserve">, </w:t>
      </w:r>
      <w:r w:rsidRPr="00012A9D">
        <w:rPr>
          <w:rFonts w:cstheme="minorHAnsi"/>
          <w:color w:val="993399"/>
          <w:u w:val="single"/>
        </w:rPr>
        <w:t>āśant,</w:t>
      </w:r>
      <w:r w:rsidRPr="00012A9D">
        <w:rPr>
          <w:rFonts w:cstheme="minorHAnsi"/>
        </w:rPr>
        <w:t xml:space="preserve"> charioteer, leader, </w:t>
      </w:r>
      <w:r w:rsidRPr="00012A9D">
        <w:rPr>
          <w:rFonts w:cstheme="minorHAnsi"/>
          <w:b/>
        </w:rPr>
        <w:t>Albanian</w:t>
      </w:r>
      <w:r w:rsidRPr="00012A9D">
        <w:rPr>
          <w:rFonts w:cstheme="minorHAnsi"/>
        </w:rPr>
        <w:t xml:space="preserve">, </w:t>
      </w:r>
      <w:r w:rsidRPr="00012A9D">
        <w:rPr>
          <w:rFonts w:cstheme="minorHAnsi"/>
          <w:color w:val="007700"/>
          <w:u w:val="single"/>
        </w:rPr>
        <w:t>kamion</w:t>
      </w:r>
      <w:r w:rsidRPr="00012A9D">
        <w:rPr>
          <w:rFonts w:cstheme="minorHAnsi"/>
        </w:rPr>
        <w:t xml:space="preserve">, </w:t>
      </w:r>
      <w:r w:rsidRPr="00012A9D">
        <w:rPr>
          <w:rFonts w:cstheme="minorHAnsi"/>
          <w:color w:val="009900"/>
          <w:u w:val="single"/>
        </w:rPr>
        <w:t>kamioncinë</w:t>
      </w:r>
      <w:r w:rsidRPr="00012A9D">
        <w:rPr>
          <w:rFonts w:cstheme="minorHAnsi"/>
        </w:rPr>
        <w:t xml:space="preserve">, wagon, </w:t>
      </w:r>
      <w:r w:rsidRPr="00012A9D">
        <w:rPr>
          <w:rFonts w:cstheme="minorHAnsi"/>
          <w:b/>
        </w:rPr>
        <w:t>French</w:t>
      </w:r>
      <w:r w:rsidRPr="00012A9D">
        <w:rPr>
          <w:rFonts w:cstheme="minorHAnsi"/>
        </w:rPr>
        <w:t xml:space="preserve">, </w:t>
      </w:r>
      <w:r w:rsidRPr="00012A9D">
        <w:rPr>
          <w:rFonts w:cstheme="minorHAnsi"/>
          <w:color w:val="007700"/>
          <w:u w:val="single"/>
        </w:rPr>
        <w:t>camion</w:t>
      </w:r>
      <w:r w:rsidRPr="00012A9D">
        <w:rPr>
          <w:rFonts w:cstheme="minorHAnsi"/>
          <w:color w:val="007700"/>
        </w:rPr>
        <w:t xml:space="preserve">, </w:t>
      </w:r>
      <w:r w:rsidRPr="00012A9D">
        <w:rPr>
          <w:rFonts w:cstheme="minorHAnsi"/>
        </w:rPr>
        <w:t xml:space="preserve">coach,  </w:t>
      </w:r>
      <w:r w:rsidRPr="00012A9D">
        <w:rPr>
          <w:rFonts w:cstheme="minorHAnsi"/>
          <w:b/>
        </w:rPr>
        <w:t>Sanskrit</w:t>
      </w:r>
      <w:r w:rsidRPr="00012A9D">
        <w:rPr>
          <w:rFonts w:cstheme="minorHAnsi"/>
        </w:rPr>
        <w:t xml:space="preserve">, </w:t>
      </w:r>
      <w:r w:rsidRPr="00012A9D">
        <w:rPr>
          <w:rFonts w:cstheme="minorHAnsi"/>
          <w:color w:val="0000EE"/>
          <w:shd w:val="clear" w:color="auto" w:fill="FFFFFF"/>
        </w:rPr>
        <w:t>anas</w:t>
      </w:r>
      <w:r w:rsidRPr="00012A9D">
        <w:rPr>
          <w:rFonts w:cstheme="minorHAnsi"/>
          <w:shd w:val="clear" w:color="auto" w:fill="FFFFFF"/>
        </w:rPr>
        <w:t xml:space="preserve">, cart, heavy wagon, </w:t>
      </w:r>
      <w:r w:rsidRPr="00012A9D">
        <w:rPr>
          <w:rFonts w:cstheme="minorHAnsi"/>
          <w:b/>
          <w:shd w:val="clear" w:color="auto" w:fill="FFFFFF"/>
        </w:rPr>
        <w:t>Greek</w:t>
      </w:r>
      <w:r w:rsidRPr="00012A9D">
        <w:rPr>
          <w:rFonts w:cstheme="minorHAnsi"/>
          <w:shd w:val="clear" w:color="auto" w:fill="FFFFFF"/>
        </w:rPr>
        <w:t xml:space="preserve">, </w:t>
      </w:r>
      <w:r w:rsidRPr="00012A9D">
        <w:rPr>
          <w:rStyle w:val="gt-baf-cell"/>
          <w:rFonts w:cstheme="minorHAnsi"/>
          <w:color w:val="000000"/>
        </w:rPr>
        <w:t>άμαξα</w:t>
      </w:r>
      <w:r w:rsidRPr="00012A9D">
        <w:rPr>
          <w:rFonts w:cstheme="minorHAnsi"/>
          <w:color w:val="000000"/>
        </w:rPr>
        <w:t xml:space="preserve">, </w:t>
      </w:r>
      <w:r w:rsidRPr="00012A9D">
        <w:rPr>
          <w:rFonts w:cstheme="minorHAnsi"/>
          <w:color w:val="0000EE"/>
          <w:u w:val="single"/>
        </w:rPr>
        <w:t>amaxa</w:t>
      </w:r>
      <w:r w:rsidRPr="00012A9D">
        <w:rPr>
          <w:rFonts w:cstheme="minorHAnsi"/>
        </w:rPr>
        <w:t>, coach. (Compiled from 3-27, 3-53)</w:t>
      </w:r>
      <w:r w:rsidRPr="00012A9D">
        <w:rPr>
          <w:rFonts w:cstheme="minorHAnsi"/>
        </w:rPr>
        <w:br/>
      </w:r>
    </w:p>
  </w:footnote>
  <w:footnote w:id="56">
    <w:p w:rsidR="007B148B" w:rsidRPr="00A24620" w:rsidRDefault="007B148B" w:rsidP="00A24620">
      <w:pPr>
        <w:pStyle w:val="FootnoteText"/>
        <w:rPr>
          <w:rFonts w:cstheme="minorHAnsi"/>
        </w:rPr>
      </w:pPr>
      <w:r>
        <w:rPr>
          <w:rStyle w:val="FootnoteReference"/>
        </w:rPr>
        <w:footnoteRef/>
      </w:r>
      <w:r>
        <w:t xml:space="preserve"> </w:t>
      </w:r>
      <w:r w:rsidRPr="009B10C7">
        <w:rPr>
          <w:rFonts w:cstheme="minorHAnsi"/>
          <w:b/>
        </w:rPr>
        <w:t>Hittite</w:t>
      </w:r>
      <w:r w:rsidRPr="009B10C7">
        <w:rPr>
          <w:rFonts w:cstheme="minorHAnsi"/>
        </w:rPr>
        <w:t xml:space="preserve">, </w:t>
      </w:r>
      <w:r w:rsidRPr="009B10C7">
        <w:rPr>
          <w:rStyle w:val="unicode"/>
          <w:rFonts w:cstheme="minorHAnsi"/>
          <w:b/>
          <w:bCs/>
          <w:color w:val="993399"/>
          <w:u w:val="single"/>
          <w:shd w:val="clear" w:color="auto" w:fill="FFFFFF"/>
        </w:rPr>
        <w:t>GAL</w:t>
      </w:r>
      <w:r w:rsidRPr="009B10C7">
        <w:rPr>
          <w:rStyle w:val="unicode"/>
          <w:rFonts w:cstheme="minorHAnsi"/>
          <w:color w:val="222222"/>
          <w:shd w:val="clear" w:color="auto" w:fill="FFFFFF"/>
        </w:rPr>
        <w:t xml:space="preserve">, chief, great, </w:t>
      </w:r>
      <w:r w:rsidRPr="009B10C7">
        <w:rPr>
          <w:rStyle w:val="unicode"/>
          <w:rFonts w:cstheme="minorHAnsi"/>
          <w:b/>
          <w:color w:val="222222"/>
          <w:shd w:val="clear" w:color="auto" w:fill="FFFFFF"/>
        </w:rPr>
        <w:t>Belarusian</w:t>
      </w:r>
      <w:r w:rsidRPr="009B10C7">
        <w:rPr>
          <w:rStyle w:val="unicode"/>
          <w:rFonts w:cstheme="minorHAnsi"/>
          <w:color w:val="222222"/>
          <w:shd w:val="clear" w:color="auto" w:fill="FFFFFF"/>
        </w:rPr>
        <w:t xml:space="preserve">, </w:t>
      </w:r>
      <w:r w:rsidRPr="009B10C7">
        <w:rPr>
          <w:rFonts w:cstheme="minorHAnsi"/>
          <w:shd w:val="clear" w:color="auto" w:fill="FFFFFF"/>
        </w:rPr>
        <w:t xml:space="preserve">галава, </w:t>
      </w:r>
      <w:r w:rsidRPr="009B10C7">
        <w:rPr>
          <w:rFonts w:cstheme="minorHAnsi"/>
          <w:color w:val="993399"/>
          <w:u w:val="single"/>
          <w:shd w:val="clear" w:color="auto" w:fill="FFFFFF"/>
        </w:rPr>
        <w:t>halava</w:t>
      </w:r>
      <w:r w:rsidRPr="009B10C7">
        <w:rPr>
          <w:rFonts w:cstheme="minorHAnsi"/>
          <w:color w:val="000000"/>
          <w:shd w:val="clear" w:color="auto" w:fill="FFFFFF"/>
        </w:rPr>
        <w:t xml:space="preserve">, head, </w:t>
      </w:r>
      <w:r w:rsidRPr="009B10C7">
        <w:rPr>
          <w:rFonts w:cstheme="minorHAnsi"/>
          <w:b/>
          <w:color w:val="000000"/>
          <w:shd w:val="clear" w:color="auto" w:fill="FFFFFF"/>
        </w:rPr>
        <w:t>Belarus</w:t>
      </w:r>
      <w:r w:rsidRPr="009B10C7">
        <w:rPr>
          <w:rFonts w:cstheme="minorHAnsi"/>
          <w:color w:val="000000"/>
          <w:shd w:val="clear" w:color="auto" w:fill="FFFFFF"/>
        </w:rPr>
        <w:t xml:space="preserve">, </w:t>
      </w:r>
      <w:r w:rsidRPr="009B10C7">
        <w:rPr>
          <w:rFonts w:cstheme="minorHAnsi"/>
          <w:color w:val="993399"/>
          <w:u w:val="single"/>
          <w:shd w:val="clear" w:color="auto" w:fill="FFFFFF"/>
        </w:rPr>
        <w:t>halava</w:t>
      </w:r>
      <w:r w:rsidRPr="009B10C7">
        <w:rPr>
          <w:rFonts w:cstheme="minorHAnsi"/>
          <w:color w:val="000000"/>
          <w:shd w:val="clear" w:color="auto" w:fill="FFFFFF"/>
        </w:rPr>
        <w:t xml:space="preserve">, head, </w:t>
      </w:r>
      <w:r w:rsidRPr="009B10C7">
        <w:rPr>
          <w:rFonts w:cstheme="minorHAnsi"/>
          <w:b/>
          <w:color w:val="000000"/>
          <w:shd w:val="clear" w:color="auto" w:fill="FFFFFF"/>
        </w:rPr>
        <w:t>Croatian</w:t>
      </w:r>
      <w:r w:rsidRPr="009B10C7">
        <w:rPr>
          <w:rFonts w:cstheme="minorHAnsi"/>
          <w:color w:val="000000"/>
          <w:shd w:val="clear" w:color="auto" w:fill="FFFFFF"/>
        </w:rPr>
        <w:t xml:space="preserve">, </w:t>
      </w:r>
      <w:r w:rsidRPr="009B10C7">
        <w:rPr>
          <w:rFonts w:cstheme="minorHAnsi"/>
          <w:color w:val="993399"/>
          <w:u w:val="single"/>
          <w:shd w:val="clear" w:color="auto" w:fill="FFFFFF"/>
        </w:rPr>
        <w:t>glava</w:t>
      </w:r>
      <w:r w:rsidRPr="009B10C7">
        <w:rPr>
          <w:rFonts w:cstheme="minorHAnsi"/>
          <w:color w:val="000000"/>
          <w:shd w:val="clear" w:color="auto" w:fill="FFFFFF"/>
        </w:rPr>
        <w:t xml:space="preserve">, head, </w:t>
      </w:r>
      <w:r w:rsidRPr="009B10C7">
        <w:rPr>
          <w:rFonts w:cstheme="minorHAnsi"/>
          <w:b/>
          <w:color w:val="000000"/>
          <w:shd w:val="clear" w:color="auto" w:fill="FFFFFF"/>
        </w:rPr>
        <w:t>Latvian</w:t>
      </w:r>
      <w:r w:rsidRPr="009B10C7">
        <w:rPr>
          <w:rFonts w:cstheme="minorHAnsi"/>
          <w:color w:val="000000"/>
          <w:shd w:val="clear" w:color="auto" w:fill="FFFFFF"/>
        </w:rPr>
        <w:t xml:space="preserve">, </w:t>
      </w:r>
      <w:r w:rsidRPr="009B10C7">
        <w:rPr>
          <w:rStyle w:val="tlid-translation"/>
          <w:rFonts w:cstheme="minorHAnsi"/>
          <w:color w:val="993399"/>
          <w:u w:val="single"/>
          <w:shd w:val="clear" w:color="auto" w:fill="FFFFFF"/>
        </w:rPr>
        <w:t>galvu</w:t>
      </w:r>
      <w:r w:rsidRPr="009B10C7">
        <w:rPr>
          <w:rStyle w:val="tlid-translation"/>
          <w:rFonts w:cstheme="minorHAnsi"/>
          <w:color w:val="000000"/>
          <w:shd w:val="clear" w:color="auto" w:fill="FFFFFF"/>
        </w:rPr>
        <w:t xml:space="preserve">, head,  </w:t>
      </w:r>
      <w:r w:rsidRPr="009B10C7">
        <w:rPr>
          <w:rStyle w:val="tlid-translation"/>
          <w:rFonts w:cstheme="minorHAnsi"/>
          <w:b/>
          <w:color w:val="000000"/>
          <w:shd w:val="clear" w:color="auto" w:fill="FFFFFF"/>
        </w:rPr>
        <w:t>Tocharian</w:t>
      </w:r>
      <w:r w:rsidRPr="009B10C7">
        <w:rPr>
          <w:rStyle w:val="tlid-translation"/>
          <w:rFonts w:cstheme="minorHAnsi"/>
          <w:color w:val="000000"/>
          <w:shd w:val="clear" w:color="auto" w:fill="FFFFFF"/>
        </w:rPr>
        <w:t xml:space="preserve">, </w:t>
      </w:r>
      <w:r w:rsidRPr="009B10C7">
        <w:rPr>
          <w:rStyle w:val="unicode"/>
          <w:rFonts w:cstheme="minorHAnsi"/>
          <w:color w:val="993399"/>
          <w:u w:val="single"/>
          <w:shd w:val="clear" w:color="auto" w:fill="FFFFFF"/>
        </w:rPr>
        <w:t>kälā</w:t>
      </w:r>
      <w:r w:rsidRPr="009B10C7">
        <w:rPr>
          <w:rStyle w:val="unicode"/>
          <w:rFonts w:cstheme="minorHAnsi"/>
          <w:color w:val="222222"/>
          <w:shd w:val="clear" w:color="auto" w:fill="FFFFFF"/>
        </w:rPr>
        <w:t xml:space="preserve">-, to lead, to bring, </w:t>
      </w:r>
      <w:r w:rsidRPr="009B10C7">
        <w:rPr>
          <w:rStyle w:val="unicode"/>
          <w:rFonts w:cstheme="minorHAnsi"/>
          <w:b/>
          <w:color w:val="222222"/>
          <w:shd w:val="clear" w:color="auto" w:fill="FFFFFF"/>
        </w:rPr>
        <w:t>Akkadian</w:t>
      </w:r>
      <w:r w:rsidRPr="009B10C7">
        <w:rPr>
          <w:rStyle w:val="unicode"/>
          <w:rFonts w:cstheme="minorHAnsi"/>
          <w:color w:val="222222"/>
          <w:shd w:val="clear" w:color="auto" w:fill="FFFFFF"/>
        </w:rPr>
        <w:t xml:space="preserve">, </w:t>
      </w:r>
      <w:r w:rsidRPr="009B10C7">
        <w:rPr>
          <w:rFonts w:cstheme="minorHAnsi"/>
          <w:b/>
          <w:bCs/>
          <w:color w:val="3333FF"/>
        </w:rPr>
        <w:t>šarrūtu</w:t>
      </w:r>
      <w:r w:rsidRPr="009B10C7">
        <w:rPr>
          <w:rFonts w:cstheme="minorHAnsi"/>
        </w:rPr>
        <w:t>, to rule as king,</w:t>
      </w:r>
      <w:r w:rsidRPr="009B10C7">
        <w:rPr>
          <w:rFonts w:cstheme="minorHAnsi"/>
          <w:color w:val="CC6600"/>
        </w:rPr>
        <w:t xml:space="preserve"> </w:t>
      </w:r>
      <w:r w:rsidRPr="009B10C7">
        <w:rPr>
          <w:rFonts w:cstheme="minorHAnsi"/>
          <w:b/>
          <w:bCs/>
          <w:color w:val="3333FF"/>
        </w:rPr>
        <w:t>šarru</w:t>
      </w:r>
      <w:r w:rsidRPr="009B10C7">
        <w:rPr>
          <w:rFonts w:cstheme="minorHAnsi"/>
        </w:rPr>
        <w:t xml:space="preserve">, (when refering to foreigners, often petty king, tribal chief), </w:t>
      </w:r>
      <w:r w:rsidRPr="009B10C7">
        <w:rPr>
          <w:rStyle w:val="tlid-translation"/>
          <w:rFonts w:cstheme="minorHAnsi"/>
          <w:b/>
          <w:color w:val="000000"/>
          <w:shd w:val="clear" w:color="auto" w:fill="FFFFFF"/>
        </w:rPr>
        <w:t>Sanskrit</w:t>
      </w:r>
      <w:r w:rsidRPr="009B10C7">
        <w:rPr>
          <w:rStyle w:val="tlid-translation"/>
          <w:rFonts w:cstheme="minorHAnsi"/>
          <w:color w:val="000000"/>
          <w:shd w:val="clear" w:color="auto" w:fill="FFFFFF"/>
        </w:rPr>
        <w:t xml:space="preserve">, </w:t>
      </w:r>
      <w:r w:rsidRPr="009B10C7">
        <w:rPr>
          <w:rFonts w:cstheme="minorHAnsi"/>
          <w:color w:val="0000EE"/>
        </w:rPr>
        <w:t>sartha</w:t>
      </w:r>
      <w:r w:rsidRPr="009B10C7">
        <w:rPr>
          <w:rFonts w:cstheme="minorHAnsi"/>
        </w:rPr>
        <w:t xml:space="preserve">pati, chief or leader of a caravan, </w:t>
      </w:r>
      <w:r w:rsidRPr="009B10C7">
        <w:rPr>
          <w:rFonts w:cstheme="minorHAnsi"/>
          <w:b/>
        </w:rPr>
        <w:t>Hurrian</w:t>
      </w:r>
      <w:r w:rsidRPr="009B10C7">
        <w:rPr>
          <w:rFonts w:cstheme="minorHAnsi"/>
        </w:rPr>
        <w:t xml:space="preserve">, </w:t>
      </w:r>
      <w:r w:rsidRPr="009B10C7">
        <w:rPr>
          <w:rFonts w:cstheme="minorHAnsi"/>
          <w:color w:val="3333FF"/>
          <w:shd w:val="clear" w:color="auto" w:fill="FFFFFF"/>
        </w:rPr>
        <w:t>šarri</w:t>
      </w:r>
      <w:r w:rsidRPr="009B10C7">
        <w:rPr>
          <w:rFonts w:cstheme="minorHAnsi"/>
          <w:color w:val="000000"/>
          <w:shd w:val="clear" w:color="auto" w:fill="FFFFFF"/>
        </w:rPr>
        <w:t xml:space="preserve">, </w:t>
      </w:r>
      <w:r w:rsidRPr="009B10C7">
        <w:rPr>
          <w:rFonts w:cstheme="minorHAnsi"/>
          <w:color w:val="3333FF"/>
          <w:shd w:val="clear" w:color="auto" w:fill="FFFFFF"/>
        </w:rPr>
        <w:t>šarr-a-šše</w:t>
      </w:r>
      <w:r w:rsidRPr="009B10C7">
        <w:rPr>
          <w:rFonts w:cstheme="minorHAnsi"/>
          <w:color w:val="000000"/>
          <w:shd w:val="clear" w:color="auto" w:fill="FFFFFF"/>
        </w:rPr>
        <w:t xml:space="preserve">, king, </w:t>
      </w:r>
      <w:r w:rsidRPr="009B10C7">
        <w:rPr>
          <w:rFonts w:cstheme="minorHAnsi"/>
          <w:b/>
        </w:rPr>
        <w:t>Persian</w:t>
      </w:r>
      <w:r w:rsidRPr="009B10C7">
        <w:rPr>
          <w:rFonts w:cstheme="minorHAnsi"/>
        </w:rPr>
        <w:t xml:space="preserve">, </w:t>
      </w:r>
      <w:r w:rsidRPr="009B10C7">
        <w:rPr>
          <w:rFonts w:cstheme="minorHAnsi"/>
          <w:color w:val="0000EE"/>
        </w:rPr>
        <w:t>sar</w:t>
      </w:r>
      <w:r w:rsidRPr="009B10C7">
        <w:rPr>
          <w:rFonts w:cstheme="minorHAnsi"/>
        </w:rPr>
        <w:t xml:space="preserve">, </w:t>
      </w:r>
      <w:r w:rsidRPr="009B10C7">
        <w:rPr>
          <w:rStyle w:val="nobold"/>
          <w:rFonts w:cstheme="minorHAnsi"/>
        </w:rPr>
        <w:t>سر</w:t>
      </w:r>
      <w:r w:rsidRPr="009B10C7">
        <w:rPr>
          <w:rFonts w:cstheme="minorHAnsi"/>
        </w:rPr>
        <w:t xml:space="preserve"> head,  </w:t>
      </w:r>
      <w:r w:rsidRPr="009B10C7">
        <w:rPr>
          <w:rFonts w:cstheme="minorHAnsi"/>
          <w:b/>
        </w:rPr>
        <w:t>Tajik</w:t>
      </w:r>
      <w:r w:rsidRPr="009B10C7">
        <w:rPr>
          <w:rFonts w:cstheme="minorHAnsi"/>
        </w:rPr>
        <w:t xml:space="preserve">, </w:t>
      </w:r>
      <w:r w:rsidRPr="009B10C7">
        <w:rPr>
          <w:rStyle w:val="jlqj4b"/>
          <w:rFonts w:cstheme="minorHAnsi"/>
          <w:lang w:val="tg-Cyrl-TJ" w:bidi="gu-IN"/>
        </w:rPr>
        <w:t xml:space="preserve">сар, </w:t>
      </w:r>
      <w:r w:rsidRPr="009B10C7">
        <w:rPr>
          <w:rStyle w:val="jlqj4b"/>
          <w:rFonts w:cstheme="minorHAnsi"/>
          <w:color w:val="3333FF"/>
          <w:lang w:val="tg-Cyrl-TJ" w:bidi="gu-IN"/>
        </w:rPr>
        <w:t>sar</w:t>
      </w:r>
      <w:r w:rsidRPr="009B10C7">
        <w:rPr>
          <w:rStyle w:val="jlqj4b"/>
          <w:rFonts w:cstheme="minorHAnsi"/>
          <w:lang w:val="tg-Cyrl-TJ" w:bidi="gu-IN"/>
        </w:rPr>
        <w:t>, head</w:t>
      </w:r>
      <w:r w:rsidRPr="009B10C7">
        <w:rPr>
          <w:rStyle w:val="jlqj4b"/>
          <w:rFonts w:cstheme="minorHAnsi"/>
          <w:lang w:bidi="gu-IN"/>
        </w:rPr>
        <w:t xml:space="preserve">, </w:t>
      </w:r>
      <w:r w:rsidRPr="009B10C7">
        <w:rPr>
          <w:rStyle w:val="jlqj4b"/>
          <w:rFonts w:cstheme="minorHAnsi"/>
          <w:lang w:val="tg-Cyrl-TJ" w:bidi="gu-IN"/>
        </w:rPr>
        <w:t xml:space="preserve"> </w:t>
      </w:r>
      <w:r w:rsidRPr="009B10C7">
        <w:rPr>
          <w:rFonts w:cstheme="minorHAnsi"/>
          <w:b/>
          <w:color w:val="000000"/>
          <w:shd w:val="clear" w:color="auto" w:fill="FFFFFF"/>
        </w:rPr>
        <w:t>Hittite</w:t>
      </w:r>
      <w:r w:rsidRPr="009B10C7">
        <w:rPr>
          <w:rFonts w:cstheme="minorHAnsi"/>
          <w:color w:val="000000"/>
          <w:shd w:val="clear" w:color="auto" w:fill="FFFFFF"/>
        </w:rPr>
        <w:t xml:space="preserve">, </w:t>
      </w:r>
      <w:r w:rsidRPr="009B10C7">
        <w:rPr>
          <w:rFonts w:cstheme="minorHAnsi"/>
          <w:b/>
          <w:bCs/>
          <w:color w:val="993399"/>
          <w:u w:val="single"/>
          <w:shd w:val="clear" w:color="auto" w:fill="FFFFFF"/>
        </w:rPr>
        <w:t>pehute-</w:t>
      </w:r>
      <w:r w:rsidRPr="009B10C7">
        <w:rPr>
          <w:rFonts w:cstheme="minorHAnsi"/>
          <w:color w:val="222222"/>
          <w:shd w:val="clear" w:color="auto" w:fill="FFFFFF"/>
        </w:rPr>
        <w:t xml:space="preserve">, lead, to execute, to drive, realize, </w:t>
      </w:r>
      <w:r w:rsidRPr="009B10C7">
        <w:rPr>
          <w:rFonts w:cstheme="minorHAnsi"/>
          <w:b/>
          <w:color w:val="222222"/>
          <w:shd w:val="clear" w:color="auto" w:fill="FFFFFF"/>
        </w:rPr>
        <w:t>Hurrian</w:t>
      </w:r>
      <w:r w:rsidRPr="009B10C7">
        <w:rPr>
          <w:rFonts w:cstheme="minorHAnsi"/>
          <w:color w:val="222222"/>
          <w:shd w:val="clear" w:color="auto" w:fill="FFFFFF"/>
        </w:rPr>
        <w:t xml:space="preserve">, </w:t>
      </w:r>
      <w:r w:rsidRPr="009B10C7">
        <w:rPr>
          <w:rFonts w:cstheme="minorHAnsi"/>
          <w:color w:val="993399"/>
          <w:u w:val="single"/>
          <w:shd w:val="clear" w:color="auto" w:fill="FFFFFF"/>
        </w:rPr>
        <w:t>pāġi/e</w:t>
      </w:r>
      <w:r w:rsidRPr="009B10C7">
        <w:rPr>
          <w:rFonts w:cstheme="minorHAnsi"/>
          <w:color w:val="000000"/>
          <w:shd w:val="clear" w:color="auto" w:fill="FFFFFF"/>
        </w:rPr>
        <w:t xml:space="preserve">, </w:t>
      </w:r>
      <w:r w:rsidRPr="009B10C7">
        <w:rPr>
          <w:rFonts w:cstheme="minorHAnsi"/>
          <w:color w:val="993399"/>
          <w:u w:val="single"/>
          <w:shd w:val="clear" w:color="auto" w:fill="FFFFFF"/>
        </w:rPr>
        <w:t>paḫi</w:t>
      </w:r>
      <w:r w:rsidRPr="009B10C7">
        <w:rPr>
          <w:rFonts w:cstheme="minorHAnsi"/>
          <w:color w:val="000000"/>
          <w:shd w:val="clear" w:color="auto" w:fill="FFFFFF"/>
        </w:rPr>
        <w:t xml:space="preserve">, </w:t>
      </w:r>
      <w:r w:rsidRPr="009B10C7">
        <w:rPr>
          <w:rFonts w:cstheme="minorHAnsi"/>
          <w:color w:val="993399"/>
          <w:u w:val="single"/>
          <w:shd w:val="clear" w:color="auto" w:fill="FFFFFF"/>
        </w:rPr>
        <w:t>pâḫi</w:t>
      </w:r>
      <w:r w:rsidRPr="009B10C7">
        <w:rPr>
          <w:rFonts w:cstheme="minorHAnsi"/>
          <w:color w:val="000000"/>
          <w:shd w:val="clear" w:color="auto" w:fill="FFFFFF"/>
        </w:rPr>
        <w:t xml:space="preserve"> head, </w:t>
      </w:r>
      <w:r w:rsidRPr="009B10C7">
        <w:rPr>
          <w:rFonts w:cstheme="minorHAnsi"/>
          <w:b/>
          <w:color w:val="000000"/>
          <w:shd w:val="clear" w:color="auto" w:fill="FFFFFF"/>
        </w:rPr>
        <w:t>Finnish-Uralic</w:t>
      </w:r>
      <w:r w:rsidRPr="009B10C7">
        <w:rPr>
          <w:rFonts w:cstheme="minorHAnsi"/>
          <w:color w:val="000000"/>
          <w:shd w:val="clear" w:color="auto" w:fill="FFFFFF"/>
        </w:rPr>
        <w:t xml:space="preserve">, </w:t>
      </w:r>
      <w:r w:rsidRPr="009B10C7">
        <w:rPr>
          <w:rFonts w:cstheme="minorHAnsi"/>
          <w:color w:val="993399"/>
          <w:u w:val="single"/>
          <w:shd w:val="clear" w:color="auto" w:fill="FFFFFF"/>
        </w:rPr>
        <w:t>pää</w:t>
      </w:r>
      <w:r w:rsidRPr="009B10C7">
        <w:rPr>
          <w:rFonts w:cstheme="minorHAnsi"/>
          <w:color w:val="000000"/>
          <w:shd w:val="clear" w:color="auto" w:fill="FFFFFF"/>
        </w:rPr>
        <w:t xml:space="preserve">, head, </w:t>
      </w:r>
      <w:r w:rsidRPr="009B10C7">
        <w:rPr>
          <w:rFonts w:cstheme="minorHAnsi"/>
          <w:b/>
          <w:color w:val="000000"/>
          <w:shd w:val="clear" w:color="auto" w:fill="FFFFFF"/>
        </w:rPr>
        <w:t>Greek</w:t>
      </w:r>
      <w:r w:rsidRPr="009B10C7">
        <w:rPr>
          <w:rFonts w:cstheme="minorHAnsi"/>
          <w:color w:val="000000"/>
          <w:shd w:val="clear" w:color="auto" w:fill="FFFFFF"/>
        </w:rPr>
        <w:t xml:space="preserve">, </w:t>
      </w:r>
      <w:r w:rsidRPr="009B10C7">
        <w:rPr>
          <w:rStyle w:val="tlid-translation"/>
          <w:rFonts w:cstheme="minorHAnsi"/>
        </w:rPr>
        <w:t xml:space="preserve">πηγή, </w:t>
      </w:r>
      <w:r w:rsidRPr="009B10C7">
        <w:rPr>
          <w:rFonts w:cstheme="minorHAnsi"/>
          <w:color w:val="993399"/>
          <w:u w:val="single"/>
        </w:rPr>
        <w:t>pigi</w:t>
      </w:r>
      <w:r w:rsidRPr="009B10C7">
        <w:rPr>
          <w:rFonts w:cstheme="minorHAnsi"/>
        </w:rPr>
        <w:t>, source,</w:t>
      </w:r>
      <w:r w:rsidRPr="009B10C7">
        <w:rPr>
          <w:rFonts w:cstheme="minorHAnsi"/>
          <w:b/>
        </w:rPr>
        <w:t xml:space="preserve"> Armenian</w:t>
      </w:r>
      <w:r w:rsidRPr="009B10C7">
        <w:rPr>
          <w:rFonts w:cstheme="minorHAnsi"/>
        </w:rPr>
        <w:t xml:space="preserve">, </w:t>
      </w:r>
      <w:r w:rsidRPr="009B10C7">
        <w:rPr>
          <w:rStyle w:val="tlid-translation"/>
          <w:rFonts w:cstheme="minorHAnsi"/>
          <w:shd w:val="clear" w:color="auto" w:fill="FFFFFF"/>
          <w:lang w:val="hy-AM"/>
        </w:rPr>
        <w:t xml:space="preserve">պետ, </w:t>
      </w:r>
      <w:r w:rsidRPr="009B10C7">
        <w:rPr>
          <w:rStyle w:val="tlid-translation"/>
          <w:rFonts w:cstheme="minorHAnsi"/>
          <w:color w:val="993399"/>
          <w:u w:val="single"/>
          <w:shd w:val="clear" w:color="auto" w:fill="FFFFFF"/>
          <w:lang w:val="hy-AM"/>
        </w:rPr>
        <w:t>pet</w:t>
      </w:r>
      <w:r w:rsidRPr="009B10C7">
        <w:rPr>
          <w:rStyle w:val="tlid-translation"/>
          <w:rFonts w:cstheme="minorHAnsi"/>
          <w:shd w:val="clear" w:color="auto" w:fill="FFFFFF"/>
          <w:lang w:val="hy-AM"/>
        </w:rPr>
        <w:t>, chief</w:t>
      </w:r>
      <w:r w:rsidRPr="009B10C7">
        <w:rPr>
          <w:rStyle w:val="tlid-translation"/>
          <w:rFonts w:cstheme="minorHAnsi"/>
          <w:shd w:val="clear" w:color="auto" w:fill="FFFFFF"/>
        </w:rPr>
        <w:t xml:space="preserve">, </w:t>
      </w:r>
      <w:r w:rsidRPr="009B10C7">
        <w:rPr>
          <w:rFonts w:cstheme="minorHAnsi"/>
          <w:b/>
        </w:rPr>
        <w:t>Welsh</w:t>
      </w:r>
      <w:r w:rsidRPr="009B10C7">
        <w:rPr>
          <w:rFonts w:cstheme="minorHAnsi"/>
        </w:rPr>
        <w:t xml:space="preserve">, </w:t>
      </w:r>
      <w:r w:rsidRPr="009B10C7">
        <w:rPr>
          <w:rFonts w:cstheme="minorHAnsi"/>
          <w:color w:val="993399"/>
          <w:u w:val="single"/>
        </w:rPr>
        <w:t>pen</w:t>
      </w:r>
      <w:r w:rsidRPr="009B10C7">
        <w:rPr>
          <w:rFonts w:cstheme="minorHAnsi"/>
        </w:rPr>
        <w:t xml:space="preserve">, </w:t>
      </w:r>
      <w:r w:rsidRPr="009B10C7">
        <w:rPr>
          <w:rFonts w:cstheme="minorHAnsi"/>
          <w:color w:val="993399"/>
          <w:u w:val="single"/>
        </w:rPr>
        <w:t>penaf</w:t>
      </w:r>
      <w:r w:rsidRPr="009B10C7">
        <w:rPr>
          <w:rFonts w:cstheme="minorHAnsi"/>
        </w:rPr>
        <w:t xml:space="preserve">, chief, commander, </w:t>
      </w:r>
      <w:r w:rsidRPr="009B10C7">
        <w:rPr>
          <w:rFonts w:cstheme="minorHAnsi"/>
          <w:color w:val="993399"/>
          <w:u w:val="single"/>
        </w:rPr>
        <w:t>pennaeth</w:t>
      </w:r>
      <w:r w:rsidRPr="009B10C7">
        <w:rPr>
          <w:rFonts w:cstheme="minorHAnsi"/>
        </w:rPr>
        <w:t xml:space="preserve">, head, chief, top, apex, end, extremity, </w:t>
      </w:r>
      <w:r w:rsidRPr="009B10C7">
        <w:rPr>
          <w:rFonts w:cstheme="minorHAnsi"/>
          <w:b/>
        </w:rPr>
        <w:t>Hittite</w:t>
      </w:r>
      <w:r w:rsidRPr="009B10C7">
        <w:rPr>
          <w:rFonts w:cstheme="minorHAnsi"/>
        </w:rPr>
        <w:t xml:space="preserve">, </w:t>
      </w:r>
      <w:r w:rsidRPr="009B10C7">
        <w:rPr>
          <w:rStyle w:val="unicode"/>
          <w:rFonts w:cstheme="minorHAnsi"/>
          <w:b/>
          <w:bCs/>
          <w:color w:val="3333FF"/>
          <w:u w:val="single"/>
          <w:shd w:val="clear" w:color="auto" w:fill="FFFFFF"/>
        </w:rPr>
        <w:t>ishā</w:t>
      </w:r>
      <w:r w:rsidRPr="009B10C7">
        <w:rPr>
          <w:rStyle w:val="unicode"/>
          <w:rFonts w:cstheme="minorHAnsi"/>
          <w:b/>
          <w:bCs/>
          <w:color w:val="222222"/>
          <w:shd w:val="clear" w:color="auto" w:fill="FFFFFF"/>
        </w:rPr>
        <w:t>-</w:t>
      </w:r>
      <w:r w:rsidRPr="009B10C7">
        <w:rPr>
          <w:rStyle w:val="unicode"/>
          <w:rFonts w:cstheme="minorHAnsi"/>
          <w:color w:val="222222"/>
          <w:shd w:val="clear" w:color="auto" w:fill="FFFFFF"/>
        </w:rPr>
        <w:t xml:space="preserve">, master, </w:t>
      </w:r>
      <w:r w:rsidRPr="009B10C7">
        <w:rPr>
          <w:rStyle w:val="unicode"/>
          <w:rFonts w:cstheme="minorHAnsi"/>
          <w:b/>
          <w:bCs/>
          <w:color w:val="3333FF"/>
          <w:u w:val="single"/>
          <w:shd w:val="clear" w:color="auto" w:fill="FFFFFF"/>
        </w:rPr>
        <w:t>esha</w:t>
      </w:r>
      <w:r w:rsidRPr="009B10C7">
        <w:rPr>
          <w:rStyle w:val="unicode"/>
          <w:rFonts w:cstheme="minorHAnsi"/>
          <w:color w:val="222222"/>
          <w:shd w:val="clear" w:color="auto" w:fill="FFFFFF"/>
        </w:rPr>
        <w:t xml:space="preserve">, </w:t>
      </w:r>
      <w:r w:rsidRPr="009B10C7">
        <w:rPr>
          <w:rStyle w:val="unicode"/>
          <w:rFonts w:cstheme="minorHAnsi"/>
          <w:b/>
          <w:bCs/>
          <w:color w:val="3333FF"/>
          <w:u w:val="single"/>
          <w:shd w:val="clear" w:color="auto" w:fill="FFFFFF"/>
        </w:rPr>
        <w:t>isha</w:t>
      </w:r>
      <w:r w:rsidRPr="009B10C7">
        <w:rPr>
          <w:rStyle w:val="unicode"/>
          <w:rFonts w:cstheme="minorHAnsi"/>
          <w:color w:val="222222"/>
          <w:shd w:val="clear" w:color="auto" w:fill="FFFFFF"/>
        </w:rPr>
        <w:t xml:space="preserve">, </w:t>
      </w:r>
      <w:r w:rsidRPr="009B10C7">
        <w:rPr>
          <w:rStyle w:val="unicode"/>
          <w:rFonts w:cstheme="minorHAnsi"/>
          <w:b/>
          <w:bCs/>
          <w:color w:val="3333FF"/>
          <w:u w:val="single"/>
          <w:shd w:val="clear" w:color="auto" w:fill="FFFFFF"/>
        </w:rPr>
        <w:t>ishā</w:t>
      </w:r>
      <w:r w:rsidRPr="009B10C7">
        <w:rPr>
          <w:rStyle w:val="unicode"/>
          <w:rFonts w:cstheme="minorHAnsi"/>
          <w:color w:val="3333FF"/>
          <w:u w:val="single"/>
          <w:shd w:val="clear" w:color="auto" w:fill="FFFFFF"/>
        </w:rPr>
        <w:t>-</w:t>
      </w:r>
      <w:r w:rsidRPr="009B10C7">
        <w:rPr>
          <w:rStyle w:val="unicode"/>
          <w:rFonts w:cstheme="minorHAnsi"/>
          <w:color w:val="222222"/>
          <w:shd w:val="clear" w:color="auto" w:fill="FFFFFF"/>
        </w:rPr>
        <w:t xml:space="preserve">, master, lord, </w:t>
      </w:r>
      <w:r w:rsidRPr="009B10C7">
        <w:rPr>
          <w:rStyle w:val="unicode"/>
          <w:rFonts w:cstheme="minorHAnsi"/>
          <w:b/>
          <w:bCs/>
          <w:color w:val="3333FF"/>
          <w:u w:val="single"/>
          <w:shd w:val="clear" w:color="auto" w:fill="FFFFFF"/>
        </w:rPr>
        <w:t>isha</w:t>
      </w:r>
      <w:r w:rsidRPr="009B10C7">
        <w:rPr>
          <w:rStyle w:val="unicode"/>
          <w:rFonts w:cstheme="minorHAnsi"/>
          <w:color w:val="222222"/>
          <w:shd w:val="clear" w:color="auto" w:fill="FFFFFF"/>
        </w:rPr>
        <w:t>,</w:t>
      </w:r>
      <w:r w:rsidRPr="009B10C7">
        <w:rPr>
          <w:rFonts w:cstheme="minorHAnsi"/>
          <w:color w:val="222222"/>
          <w:shd w:val="clear" w:color="auto" w:fill="FFFFFF"/>
        </w:rPr>
        <w:t xml:space="preserve"> </w:t>
      </w:r>
      <w:r w:rsidRPr="009B10C7">
        <w:rPr>
          <w:rStyle w:val="unicode"/>
          <w:rFonts w:cstheme="minorHAnsi"/>
          <w:color w:val="000000"/>
          <w:shd w:val="clear" w:color="auto" w:fill="FFFFFF"/>
        </w:rPr>
        <w:t xml:space="preserve">owner, master, </w:t>
      </w:r>
      <w:r w:rsidRPr="009B10C7">
        <w:rPr>
          <w:rFonts w:cstheme="minorHAnsi"/>
          <w:b/>
          <w:bCs/>
          <w:color w:val="3333FF"/>
          <w:u w:val="single"/>
          <w:shd w:val="clear" w:color="auto" w:fill="FFFFFF"/>
        </w:rPr>
        <w:t>ishiulahh</w:t>
      </w:r>
      <w:r w:rsidRPr="009B10C7">
        <w:rPr>
          <w:rFonts w:cstheme="minorHAnsi"/>
          <w:color w:val="000000"/>
          <w:shd w:val="clear" w:color="auto" w:fill="FFFFFF"/>
        </w:rPr>
        <w:t xml:space="preserve">, to make lordly, </w:t>
      </w:r>
      <w:r w:rsidRPr="009B10C7">
        <w:rPr>
          <w:rFonts w:cstheme="minorHAnsi"/>
          <w:b/>
          <w:bCs/>
          <w:color w:val="3333FF"/>
          <w:u w:val="single"/>
        </w:rPr>
        <w:t>ishassarues</w:t>
      </w:r>
      <w:r w:rsidRPr="009B10C7">
        <w:rPr>
          <w:rFonts w:cstheme="minorHAnsi"/>
        </w:rPr>
        <w:t xml:space="preserve">?, to become a lord, </w:t>
      </w:r>
      <w:r w:rsidRPr="009B10C7">
        <w:rPr>
          <w:rFonts w:cstheme="minorHAnsi"/>
          <w:b/>
          <w:bCs/>
          <w:color w:val="3333FF"/>
        </w:rPr>
        <w:t>ishetsnadr</w:t>
      </w:r>
      <w:r w:rsidRPr="009B10C7">
        <w:rPr>
          <w:rFonts w:cstheme="minorHAnsi"/>
          <w:b/>
          <w:bCs/>
        </w:rPr>
        <w:t>/</w:t>
      </w:r>
      <w:r w:rsidRPr="009B10C7">
        <w:rPr>
          <w:rFonts w:cstheme="minorHAnsi"/>
          <w:b/>
          <w:bCs/>
          <w:color w:val="3333FF"/>
        </w:rPr>
        <w:t>ishetsnan</w:t>
      </w:r>
      <w:r w:rsidRPr="009B10C7">
        <w:rPr>
          <w:rFonts w:cstheme="minorHAnsi"/>
        </w:rPr>
        <w:t xml:space="preserve">, lordship, </w:t>
      </w:r>
      <w:r w:rsidRPr="009B10C7">
        <w:rPr>
          <w:rFonts w:cstheme="minorHAnsi"/>
          <w:b/>
        </w:rPr>
        <w:t>Sanskrit</w:t>
      </w:r>
      <w:r w:rsidRPr="009B10C7">
        <w:rPr>
          <w:rFonts w:cstheme="minorHAnsi"/>
        </w:rPr>
        <w:t xml:space="preserve">, </w:t>
      </w:r>
      <w:r w:rsidRPr="009B10C7">
        <w:rPr>
          <w:rStyle w:val="sdata"/>
          <w:rFonts w:cstheme="minorHAnsi"/>
          <w:color w:val="3333FF"/>
          <w:u w:val="single"/>
        </w:rPr>
        <w:t>īśaḥ</w:t>
      </w:r>
      <w:r w:rsidRPr="009B10C7">
        <w:rPr>
          <w:rStyle w:val="sdata"/>
          <w:rFonts w:cstheme="minorHAnsi"/>
          <w:color w:val="CC6600"/>
        </w:rPr>
        <w:t xml:space="preserve">, </w:t>
      </w:r>
      <w:r w:rsidRPr="009B10C7">
        <w:rPr>
          <w:rStyle w:val="sdata"/>
          <w:rFonts w:cstheme="minorHAnsi"/>
        </w:rPr>
        <w:t xml:space="preserve">lord, </w:t>
      </w:r>
      <w:r w:rsidRPr="009B10C7">
        <w:rPr>
          <w:rStyle w:val="sdata"/>
          <w:rFonts w:cstheme="minorHAnsi"/>
          <w:b/>
        </w:rPr>
        <w:t>Avestan</w:t>
      </w:r>
      <w:r w:rsidRPr="009B10C7">
        <w:rPr>
          <w:rStyle w:val="sdata"/>
          <w:rFonts w:cstheme="minorHAnsi"/>
        </w:rPr>
        <w:t xml:space="preserve">, </w:t>
      </w:r>
      <w:r w:rsidRPr="009B10C7">
        <w:rPr>
          <w:rStyle w:val="sdata"/>
          <w:rFonts w:cstheme="minorHAnsi"/>
          <w:color w:val="3333FF"/>
          <w:u w:val="single"/>
        </w:rPr>
        <w:t>xshi</w:t>
      </w:r>
      <w:r w:rsidRPr="009B10C7">
        <w:rPr>
          <w:rStyle w:val="sdata"/>
          <w:rFonts w:cstheme="minorHAnsi"/>
        </w:rPr>
        <w:t xml:space="preserve"> [-]</w:t>
      </w:r>
      <w:r w:rsidRPr="009B10C7">
        <w:rPr>
          <w:rFonts w:cstheme="minorHAnsi"/>
        </w:rPr>
        <w:t xml:space="preserve"> , to govern, rule, </w:t>
      </w:r>
      <w:r w:rsidRPr="009B10C7">
        <w:rPr>
          <w:rFonts w:cstheme="minorHAnsi"/>
          <w:b/>
        </w:rPr>
        <w:t>Persian</w:t>
      </w:r>
      <w:r w:rsidRPr="009B10C7">
        <w:rPr>
          <w:rFonts w:cstheme="minorHAnsi"/>
        </w:rPr>
        <w:t xml:space="preserve">, </w:t>
      </w:r>
      <w:r w:rsidRPr="009B10C7">
        <w:rPr>
          <w:rFonts w:cstheme="minorHAnsi"/>
          <w:color w:val="3333FF"/>
        </w:rPr>
        <w:t>shah</w:t>
      </w:r>
      <w:r w:rsidRPr="009B10C7">
        <w:rPr>
          <w:rFonts w:cstheme="minorHAnsi"/>
        </w:rPr>
        <w:t xml:space="preserve">, </w:t>
      </w:r>
      <w:r w:rsidRPr="009B10C7">
        <w:rPr>
          <w:rStyle w:val="nobold"/>
          <w:rFonts w:cstheme="minorHAnsi"/>
        </w:rPr>
        <w:t>شاه,</w:t>
      </w:r>
      <w:r w:rsidRPr="009B10C7">
        <w:rPr>
          <w:rFonts w:cstheme="minorHAnsi"/>
        </w:rPr>
        <w:t xml:space="preserve"> king,</w:t>
      </w:r>
      <w:r w:rsidRPr="009B10C7">
        <w:rPr>
          <w:rFonts w:cstheme="minorHAnsi"/>
          <w:color w:val="3333FF"/>
        </w:rPr>
        <w:t xml:space="preserve"> padshah</w:t>
      </w:r>
      <w:r w:rsidRPr="009B10C7">
        <w:rPr>
          <w:rFonts w:cstheme="minorHAnsi"/>
        </w:rPr>
        <w:t xml:space="preserve">, </w:t>
      </w:r>
      <w:r w:rsidRPr="009B10C7">
        <w:rPr>
          <w:rStyle w:val="nobold"/>
          <w:rFonts w:cstheme="minorHAnsi"/>
        </w:rPr>
        <w:t>پادشاه,</w:t>
      </w:r>
      <w:r w:rsidRPr="009B10C7">
        <w:rPr>
          <w:rStyle w:val="Strong"/>
          <w:rFonts w:cstheme="minorHAnsi"/>
        </w:rPr>
        <w:t xml:space="preserve"> </w:t>
      </w:r>
      <w:r w:rsidRPr="009B10C7">
        <w:rPr>
          <w:rFonts w:cstheme="minorHAnsi"/>
        </w:rPr>
        <w:t xml:space="preserve">monarch, sovereign, throne, </w:t>
      </w:r>
      <w:r w:rsidRPr="009B10C7">
        <w:rPr>
          <w:rFonts w:cstheme="minorHAnsi"/>
          <w:color w:val="3333FF"/>
          <w:u w:val="single"/>
          <w:lang w:val="fi-FI"/>
        </w:rPr>
        <w:t>sahbânu</w:t>
      </w:r>
      <w:r w:rsidRPr="009B10C7">
        <w:rPr>
          <w:rFonts w:cstheme="minorHAnsi"/>
          <w:lang w:val="fi-FI"/>
        </w:rPr>
        <w:t xml:space="preserve">, </w:t>
      </w:r>
      <w:r w:rsidRPr="009B10C7">
        <w:rPr>
          <w:rFonts w:cstheme="minorHAnsi"/>
          <w:color w:val="3333FF"/>
          <w:u w:val="single"/>
          <w:lang w:val="fi-FI"/>
        </w:rPr>
        <w:t>sahrbânu</w:t>
      </w:r>
      <w:r w:rsidRPr="009B10C7">
        <w:rPr>
          <w:rFonts w:cstheme="minorHAnsi"/>
          <w:lang w:val="fi-FI"/>
        </w:rPr>
        <w:t xml:space="preserve">, </w:t>
      </w:r>
      <w:r w:rsidRPr="009B10C7">
        <w:rPr>
          <w:rStyle w:val="nobold"/>
          <w:rFonts w:cstheme="minorHAnsi"/>
          <w:lang w:val="fi-FI"/>
        </w:rPr>
        <w:t xml:space="preserve">شهبانو, </w:t>
      </w:r>
      <w:r w:rsidRPr="009B10C7">
        <w:rPr>
          <w:rFonts w:cstheme="minorHAnsi"/>
          <w:lang w:val="fi-FI"/>
        </w:rPr>
        <w:t xml:space="preserve">queen, </w:t>
      </w:r>
      <w:r w:rsidRPr="009B10C7">
        <w:rPr>
          <w:rFonts w:cstheme="minorHAnsi"/>
          <w:b/>
        </w:rPr>
        <w:t>Polish</w:t>
      </w:r>
      <w:r w:rsidRPr="009B10C7">
        <w:rPr>
          <w:rFonts w:cstheme="minorHAnsi"/>
        </w:rPr>
        <w:t xml:space="preserve">, </w:t>
      </w:r>
      <w:r w:rsidRPr="009B10C7">
        <w:rPr>
          <w:rStyle w:val="tlid-translation"/>
          <w:rFonts w:cstheme="minorHAnsi"/>
          <w:color w:val="3333FF"/>
          <w:lang w:val="pl-PL"/>
        </w:rPr>
        <w:t>książę</w:t>
      </w:r>
      <w:r w:rsidRPr="009B10C7">
        <w:rPr>
          <w:rStyle w:val="tlid-translation"/>
          <w:rFonts w:cstheme="minorHAnsi"/>
          <w:lang w:val="pl-PL"/>
        </w:rPr>
        <w:t xml:space="preserve">, prince, </w:t>
      </w:r>
      <w:r w:rsidRPr="009B10C7">
        <w:rPr>
          <w:rFonts w:cstheme="minorHAnsi"/>
          <w:b/>
        </w:rPr>
        <w:t>Armenian</w:t>
      </w:r>
      <w:r w:rsidRPr="009B10C7">
        <w:rPr>
          <w:rFonts w:cstheme="minorHAnsi"/>
        </w:rPr>
        <w:t xml:space="preserve">, </w:t>
      </w:r>
      <w:r w:rsidRPr="009B10C7">
        <w:rPr>
          <w:rFonts w:cstheme="minorHAnsi"/>
          <w:shd w:val="clear" w:color="auto" w:fill="FFFFFF"/>
        </w:rPr>
        <w:t xml:space="preserve">իշխան, </w:t>
      </w:r>
      <w:r w:rsidRPr="009B10C7">
        <w:rPr>
          <w:rFonts w:cstheme="minorHAnsi"/>
          <w:color w:val="3333FF"/>
          <w:u w:val="single"/>
          <w:shd w:val="clear" w:color="auto" w:fill="FFFFFF"/>
        </w:rPr>
        <w:t>ishkhan</w:t>
      </w:r>
      <w:r w:rsidRPr="009B10C7">
        <w:rPr>
          <w:rFonts w:cstheme="minorHAnsi"/>
          <w:shd w:val="clear" w:color="auto" w:fill="FFFFFF"/>
        </w:rPr>
        <w:t xml:space="preserve">, prince, </w:t>
      </w:r>
      <w:r w:rsidRPr="009B10C7">
        <w:rPr>
          <w:rFonts w:cstheme="minorHAnsi"/>
          <w:b/>
        </w:rPr>
        <w:t>Georgian</w:t>
      </w:r>
      <w:r w:rsidRPr="009B10C7">
        <w:rPr>
          <w:rFonts w:cstheme="minorHAnsi"/>
        </w:rPr>
        <w:t xml:space="preserve">, </w:t>
      </w:r>
      <w:r w:rsidRPr="009B10C7">
        <w:rPr>
          <w:rFonts w:ascii="Sylfaen" w:hAnsi="Sylfaen" w:cs="Sylfaen"/>
        </w:rPr>
        <w:t>ლიდერი</w:t>
      </w:r>
      <w:r w:rsidRPr="009B10C7">
        <w:rPr>
          <w:rFonts w:cstheme="minorHAnsi"/>
        </w:rPr>
        <w:t xml:space="preserve">, </w:t>
      </w:r>
      <w:r w:rsidRPr="009B10C7">
        <w:rPr>
          <w:rFonts w:cstheme="minorHAnsi"/>
          <w:color w:val="009900"/>
          <w:u w:val="single"/>
          <w:shd w:val="clear" w:color="auto" w:fill="FFFFFF"/>
        </w:rPr>
        <w:t>lideri</w:t>
      </w:r>
      <w:r w:rsidRPr="009B10C7">
        <w:rPr>
          <w:rFonts w:cstheme="minorHAnsi"/>
          <w:shd w:val="clear" w:color="auto" w:fill="FFFFFF"/>
        </w:rPr>
        <w:t xml:space="preserve">, leader, </w:t>
      </w:r>
      <w:r w:rsidRPr="009B10C7">
        <w:rPr>
          <w:rFonts w:cstheme="minorHAnsi"/>
          <w:b/>
          <w:shd w:val="clear" w:color="auto" w:fill="FFFFFF"/>
        </w:rPr>
        <w:t>Belarusian</w:t>
      </w:r>
      <w:r w:rsidRPr="009B10C7">
        <w:rPr>
          <w:rFonts w:cstheme="minorHAnsi"/>
          <w:shd w:val="clear" w:color="auto" w:fill="FFFFFF"/>
        </w:rPr>
        <w:t xml:space="preserve">, </w:t>
      </w:r>
      <w:r w:rsidRPr="009B10C7">
        <w:rPr>
          <w:rFonts w:cstheme="minorHAnsi"/>
        </w:rPr>
        <w:t xml:space="preserve">лідэр, </w:t>
      </w:r>
      <w:r w:rsidRPr="009B10C7">
        <w:rPr>
          <w:rFonts w:cstheme="minorHAnsi"/>
          <w:color w:val="009900"/>
          <w:u w:val="single"/>
          <w:shd w:val="clear" w:color="auto" w:fill="FFFFFF"/>
        </w:rPr>
        <w:t>lider</w:t>
      </w:r>
      <w:r w:rsidRPr="009B10C7">
        <w:rPr>
          <w:rFonts w:cstheme="minorHAnsi"/>
          <w:shd w:val="clear" w:color="auto" w:fill="FFFFFF"/>
        </w:rPr>
        <w:t xml:space="preserve">, leader, </w:t>
      </w:r>
      <w:r w:rsidRPr="009B10C7">
        <w:rPr>
          <w:rFonts w:cstheme="minorHAnsi"/>
          <w:b/>
          <w:shd w:val="clear" w:color="auto" w:fill="FFFFFF"/>
        </w:rPr>
        <w:t>Latvian</w:t>
      </w:r>
      <w:r w:rsidRPr="009B10C7">
        <w:rPr>
          <w:rFonts w:cstheme="minorHAnsi"/>
          <w:shd w:val="clear" w:color="auto" w:fill="FFFFFF"/>
        </w:rPr>
        <w:t xml:space="preserve">, </w:t>
      </w:r>
      <w:r w:rsidRPr="009B10C7">
        <w:rPr>
          <w:rStyle w:val="tlid-translation"/>
          <w:rFonts w:cstheme="minorHAnsi"/>
          <w:color w:val="009900"/>
          <w:u w:val="single"/>
          <w:shd w:val="clear" w:color="auto" w:fill="FFFFFF"/>
        </w:rPr>
        <w:t>līderis</w:t>
      </w:r>
      <w:r w:rsidRPr="009B10C7">
        <w:rPr>
          <w:rStyle w:val="tlid-translation"/>
          <w:rFonts w:cstheme="minorHAnsi"/>
          <w:color w:val="000000"/>
          <w:shd w:val="clear" w:color="auto" w:fill="FFFFFF"/>
        </w:rPr>
        <w:t>, leader,</w:t>
      </w:r>
      <w:r w:rsidRPr="009B10C7">
        <w:rPr>
          <w:rStyle w:val="tlid-translation"/>
          <w:rFonts w:cstheme="minorHAnsi"/>
          <w:b/>
          <w:color w:val="000000"/>
          <w:shd w:val="clear" w:color="auto" w:fill="FFFFFF"/>
        </w:rPr>
        <w:t xml:space="preserve"> Romanian</w:t>
      </w:r>
      <w:r w:rsidRPr="009B10C7">
        <w:rPr>
          <w:rStyle w:val="tlid-translation"/>
          <w:rFonts w:cstheme="minorHAnsi"/>
          <w:color w:val="000000"/>
          <w:shd w:val="clear" w:color="auto" w:fill="FFFFFF"/>
        </w:rPr>
        <w:t xml:space="preserve">, </w:t>
      </w:r>
      <w:r w:rsidRPr="009B10C7">
        <w:rPr>
          <w:rFonts w:cstheme="minorHAnsi"/>
          <w:color w:val="009900"/>
          <w:u w:val="single"/>
          <w:shd w:val="clear" w:color="auto" w:fill="FFFFFF"/>
        </w:rPr>
        <w:t>lider</w:t>
      </w:r>
      <w:r w:rsidRPr="009B10C7">
        <w:rPr>
          <w:rFonts w:cstheme="minorHAnsi"/>
          <w:color w:val="000000"/>
          <w:shd w:val="clear" w:color="auto" w:fill="FFFFFF"/>
        </w:rPr>
        <w:t xml:space="preserve">, leader, </w:t>
      </w:r>
      <w:r w:rsidRPr="009B10C7">
        <w:rPr>
          <w:rFonts w:cstheme="minorHAnsi"/>
          <w:b/>
          <w:color w:val="000000"/>
          <w:shd w:val="clear" w:color="auto" w:fill="FFFFFF"/>
        </w:rPr>
        <w:t>Basque</w:t>
      </w:r>
      <w:r w:rsidRPr="009B10C7">
        <w:rPr>
          <w:rFonts w:cstheme="minorHAnsi"/>
          <w:color w:val="000000"/>
          <w:shd w:val="clear" w:color="auto" w:fill="FFFFFF"/>
        </w:rPr>
        <w:t xml:space="preserve">, </w:t>
      </w:r>
      <w:r w:rsidRPr="009B10C7">
        <w:rPr>
          <w:rFonts w:cstheme="minorHAnsi"/>
          <w:color w:val="009900"/>
          <w:u w:val="single"/>
        </w:rPr>
        <w:t>lider</w:t>
      </w:r>
      <w:r w:rsidRPr="009B10C7">
        <w:rPr>
          <w:rFonts w:cstheme="minorHAnsi"/>
        </w:rPr>
        <w:t xml:space="preserve">, leader, </w:t>
      </w:r>
      <w:r w:rsidRPr="009B10C7">
        <w:rPr>
          <w:rFonts w:cstheme="minorHAnsi"/>
          <w:b/>
        </w:rPr>
        <w:t>Welsh</w:t>
      </w:r>
      <w:r w:rsidRPr="009B10C7">
        <w:rPr>
          <w:rFonts w:cstheme="minorHAnsi"/>
        </w:rPr>
        <w:t xml:space="preserve">, </w:t>
      </w:r>
      <w:r w:rsidRPr="009B10C7">
        <w:rPr>
          <w:rFonts w:cstheme="minorHAnsi"/>
          <w:color w:val="009900"/>
          <w:u w:val="single"/>
        </w:rPr>
        <w:t>blaenor-iaid</w:t>
      </w:r>
      <w:r w:rsidRPr="009B10C7">
        <w:rPr>
          <w:rFonts w:cstheme="minorHAnsi"/>
        </w:rPr>
        <w:t xml:space="preserve">, leader, elder, deacon, </w:t>
      </w:r>
      <w:r w:rsidRPr="009B10C7">
        <w:rPr>
          <w:rFonts w:cstheme="minorHAnsi"/>
          <w:b/>
        </w:rPr>
        <w:t>English</w:t>
      </w:r>
      <w:r w:rsidRPr="009B10C7">
        <w:rPr>
          <w:rFonts w:cstheme="minorHAnsi"/>
        </w:rPr>
        <w:t xml:space="preserve">, </w:t>
      </w:r>
      <w:r w:rsidRPr="009B10C7">
        <w:rPr>
          <w:rFonts w:cstheme="minorHAnsi"/>
          <w:color w:val="009900"/>
          <w:u w:val="single"/>
        </w:rPr>
        <w:t>leader</w:t>
      </w:r>
      <w:r w:rsidRPr="009B10C7">
        <w:rPr>
          <w:rFonts w:cstheme="minorHAnsi"/>
        </w:rPr>
        <w:t xml:space="preserve">, [OE </w:t>
      </w:r>
      <w:r w:rsidRPr="009B10C7">
        <w:rPr>
          <w:rFonts w:cstheme="minorHAnsi"/>
          <w:color w:val="009900"/>
          <w:u w:val="single"/>
        </w:rPr>
        <w:t>Laeden</w:t>
      </w:r>
      <w:r w:rsidRPr="009B10C7">
        <w:rPr>
          <w:rFonts w:cstheme="minorHAnsi"/>
        </w:rPr>
        <w:t xml:space="preserve">], </w:t>
      </w:r>
      <w:r w:rsidRPr="009B10C7">
        <w:rPr>
          <w:rFonts w:cstheme="minorHAnsi"/>
          <w:b/>
        </w:rPr>
        <w:t>Kyrgyz</w:t>
      </w:r>
      <w:r w:rsidRPr="009B10C7">
        <w:rPr>
          <w:rFonts w:cstheme="minorHAnsi"/>
        </w:rPr>
        <w:t xml:space="preserve">, </w:t>
      </w:r>
      <w:r w:rsidRPr="009B10C7">
        <w:rPr>
          <w:rStyle w:val="jlqj4b"/>
          <w:rFonts w:cstheme="minorHAnsi"/>
          <w:lang w:val="ky-KG"/>
        </w:rPr>
        <w:t xml:space="preserve">лидер, </w:t>
      </w:r>
      <w:r w:rsidRPr="009B10C7">
        <w:rPr>
          <w:rStyle w:val="jlqj4b"/>
          <w:rFonts w:cstheme="minorHAnsi"/>
          <w:color w:val="009900"/>
          <w:u w:val="single"/>
          <w:lang w:val="ky-KG"/>
        </w:rPr>
        <w:t>lider</w:t>
      </w:r>
      <w:r w:rsidRPr="009B10C7">
        <w:rPr>
          <w:rStyle w:val="jlqj4b"/>
          <w:rFonts w:cstheme="minorHAnsi"/>
          <w:lang w:val="ky-KG"/>
        </w:rPr>
        <w:t>, leader,</w:t>
      </w:r>
      <w:r w:rsidRPr="009B10C7">
        <w:rPr>
          <w:rStyle w:val="jlqj4b"/>
          <w:rFonts w:cstheme="minorHAnsi"/>
        </w:rPr>
        <w:t xml:space="preserve"> </w:t>
      </w:r>
      <w:r w:rsidRPr="009B10C7">
        <w:rPr>
          <w:rFonts w:cstheme="minorHAnsi"/>
          <w:b/>
        </w:rPr>
        <w:t>Sanskrit</w:t>
      </w:r>
      <w:r w:rsidRPr="009B10C7">
        <w:rPr>
          <w:rFonts w:cstheme="minorHAnsi"/>
        </w:rPr>
        <w:t xml:space="preserve">, </w:t>
      </w:r>
      <w:r w:rsidRPr="009B10C7">
        <w:rPr>
          <w:rFonts w:cstheme="minorHAnsi"/>
          <w:color w:val="0000EE"/>
        </w:rPr>
        <w:t>puraetr</w:t>
      </w:r>
      <w:r w:rsidRPr="009B10C7">
        <w:rPr>
          <w:rFonts w:cstheme="minorHAnsi"/>
        </w:rPr>
        <w:t xml:space="preserve">, who goes before, leader, </w:t>
      </w:r>
      <w:r w:rsidRPr="009B10C7">
        <w:rPr>
          <w:rFonts w:cstheme="minorHAnsi"/>
          <w:b/>
        </w:rPr>
        <w:t>Belarus</w:t>
      </w:r>
      <w:r w:rsidRPr="009B10C7">
        <w:rPr>
          <w:rFonts w:cstheme="minorHAnsi"/>
        </w:rPr>
        <w:t xml:space="preserve">, </w:t>
      </w:r>
      <w:r w:rsidRPr="009B10C7">
        <w:rPr>
          <w:rFonts w:cstheme="minorHAnsi"/>
          <w:color w:val="0000EE"/>
          <w:shd w:val="clear" w:color="auto" w:fill="FFFFFF"/>
        </w:rPr>
        <w:t>pravadyr</w:t>
      </w:r>
      <w:r w:rsidRPr="009B10C7">
        <w:rPr>
          <w:rFonts w:cstheme="minorHAnsi"/>
          <w:color w:val="000000"/>
          <w:shd w:val="clear" w:color="auto" w:fill="FFFFFF"/>
        </w:rPr>
        <w:t>, leader,</w:t>
      </w:r>
      <w:r w:rsidRPr="009B10C7">
        <w:rPr>
          <w:rFonts w:cstheme="minorHAnsi"/>
          <w:b/>
          <w:color w:val="000000"/>
          <w:shd w:val="clear" w:color="auto" w:fill="FFFFFF"/>
        </w:rPr>
        <w:t xml:space="preserve"> Sanskrit</w:t>
      </w:r>
      <w:r w:rsidRPr="009B10C7">
        <w:rPr>
          <w:rFonts w:cstheme="minorHAnsi"/>
          <w:color w:val="000000"/>
          <w:shd w:val="clear" w:color="auto" w:fill="FFFFFF"/>
        </w:rPr>
        <w:t xml:space="preserve">, </w:t>
      </w:r>
      <w:r w:rsidRPr="009B10C7">
        <w:rPr>
          <w:rFonts w:cstheme="minorHAnsi"/>
          <w:color w:val="CC6600"/>
          <w:u w:val="single"/>
        </w:rPr>
        <w:t>sena</w:t>
      </w:r>
      <w:r w:rsidRPr="009B10C7">
        <w:rPr>
          <w:rFonts w:cstheme="minorHAnsi"/>
        </w:rPr>
        <w:t xml:space="preserve">vaha, leader of an army, </w:t>
      </w:r>
      <w:r w:rsidRPr="009B10C7">
        <w:rPr>
          <w:rFonts w:cstheme="minorHAnsi"/>
          <w:b/>
        </w:rPr>
        <w:t>Irish</w:t>
      </w:r>
      <w:r w:rsidRPr="009B10C7">
        <w:rPr>
          <w:rFonts w:cstheme="minorHAnsi"/>
        </w:rPr>
        <w:t xml:space="preserve">, </w:t>
      </w:r>
      <w:r w:rsidRPr="009B10C7">
        <w:rPr>
          <w:rFonts w:cstheme="minorHAnsi"/>
          <w:color w:val="CC6600"/>
          <w:u w:val="single"/>
        </w:rPr>
        <w:t>ceannasaí,</w:t>
      </w:r>
      <w:r w:rsidRPr="009B10C7">
        <w:rPr>
          <w:rFonts w:cstheme="minorHAnsi"/>
        </w:rPr>
        <w:t xml:space="preserve"> commander, </w:t>
      </w:r>
      <w:r w:rsidRPr="009B10C7">
        <w:rPr>
          <w:rFonts w:cstheme="minorHAnsi"/>
          <w:color w:val="CC6600"/>
          <w:u w:val="single"/>
        </w:rPr>
        <w:t xml:space="preserve">ceann, </w:t>
      </w:r>
      <w:r w:rsidRPr="009B10C7">
        <w:rPr>
          <w:rFonts w:cstheme="minorHAnsi"/>
        </w:rPr>
        <w:t xml:space="preserve">head, </w:t>
      </w:r>
      <w:r w:rsidRPr="009B10C7">
        <w:rPr>
          <w:rFonts w:cstheme="minorHAnsi"/>
          <w:color w:val="CC6600"/>
          <w:u w:val="single"/>
        </w:rPr>
        <w:t>ceannaire</w:t>
      </w:r>
      <w:r w:rsidRPr="009B10C7">
        <w:rPr>
          <w:rFonts w:cstheme="minorHAnsi"/>
        </w:rPr>
        <w:t>, leader, chief, </w:t>
      </w:r>
      <w:r w:rsidRPr="009B10C7">
        <w:rPr>
          <w:rFonts w:cstheme="minorHAnsi"/>
          <w:b/>
        </w:rPr>
        <w:t>Scots-Gaelic</w:t>
      </w:r>
      <w:r w:rsidRPr="009B10C7">
        <w:rPr>
          <w:rFonts w:cstheme="minorHAnsi"/>
        </w:rPr>
        <w:t xml:space="preserve">, </w:t>
      </w:r>
      <w:r w:rsidRPr="009B10C7">
        <w:rPr>
          <w:rFonts w:cstheme="minorHAnsi"/>
          <w:color w:val="CC6600"/>
          <w:u w:val="single"/>
        </w:rPr>
        <w:t>ceann</w:t>
      </w:r>
      <w:r w:rsidRPr="009B10C7">
        <w:rPr>
          <w:rFonts w:cstheme="minorHAnsi"/>
        </w:rPr>
        <w:t xml:space="preserve">, head, </w:t>
      </w:r>
      <w:r w:rsidRPr="009B10C7">
        <w:rPr>
          <w:rFonts w:cstheme="minorHAnsi"/>
          <w:color w:val="CC6600"/>
          <w:u w:val="single"/>
        </w:rPr>
        <w:t>ceannard</w:t>
      </w:r>
      <w:r w:rsidRPr="009B10C7">
        <w:rPr>
          <w:rFonts w:cstheme="minorHAnsi"/>
        </w:rPr>
        <w:t xml:space="preserve">, leader, commander, </w:t>
      </w:r>
      <w:r w:rsidRPr="009B10C7">
        <w:rPr>
          <w:rStyle w:val="tlid-translation"/>
          <w:rFonts w:cstheme="minorHAnsi"/>
          <w:color w:val="CC6600"/>
          <w:u w:val="single"/>
          <w:lang w:val="gd-GB"/>
        </w:rPr>
        <w:t>ceann-cinnidh</w:t>
      </w:r>
      <w:r w:rsidRPr="009B10C7">
        <w:rPr>
          <w:rStyle w:val="tlid-translation"/>
          <w:rFonts w:cstheme="minorHAnsi"/>
          <w:lang w:val="gd-GB"/>
        </w:rPr>
        <w:t>, chief</w:t>
      </w:r>
      <w:r w:rsidRPr="009B10C7">
        <w:rPr>
          <w:rStyle w:val="tlid-translation"/>
          <w:rFonts w:cstheme="minorHAnsi"/>
        </w:rPr>
        <w:t>,</w:t>
      </w:r>
      <w:r w:rsidRPr="009B10C7">
        <w:rPr>
          <w:rStyle w:val="tlid-translation"/>
          <w:rFonts w:cstheme="minorHAnsi"/>
          <w:b/>
        </w:rPr>
        <w:t xml:space="preserve"> Akkadian</w:t>
      </w:r>
      <w:r w:rsidRPr="009B10C7">
        <w:rPr>
          <w:rStyle w:val="tlid-translation"/>
          <w:rFonts w:cstheme="minorHAnsi"/>
        </w:rPr>
        <w:t xml:space="preserve">, </w:t>
      </w:r>
      <w:r w:rsidRPr="009B10C7">
        <w:rPr>
          <w:rFonts w:cstheme="minorHAnsi"/>
          <w:b/>
          <w:bCs/>
          <w:color w:val="3333FF"/>
          <w:u w:val="single"/>
          <w:shd w:val="clear" w:color="auto" w:fill="FFFFFF"/>
        </w:rPr>
        <w:t>kaqqadu</w:t>
      </w:r>
      <w:r w:rsidRPr="009B10C7">
        <w:rPr>
          <w:rFonts w:cstheme="minorHAnsi"/>
          <w:shd w:val="clear" w:color="auto" w:fill="FFFFFF"/>
        </w:rPr>
        <w:t xml:space="preserve">, head, </w:t>
      </w:r>
      <w:r w:rsidRPr="009B10C7">
        <w:rPr>
          <w:rFonts w:cstheme="minorHAnsi"/>
          <w:b/>
          <w:bCs/>
          <w:color w:val="3333FF"/>
          <w:u w:val="single"/>
        </w:rPr>
        <w:t>qaqqadu</w:t>
      </w:r>
      <w:r w:rsidRPr="009B10C7">
        <w:rPr>
          <w:rFonts w:cstheme="minorHAnsi"/>
        </w:rPr>
        <w:t xml:space="preserve">, head, head of an organnization, head tax, person, self, leader, top, top part, beginning (of time spans), original amount, principal, a stone, </w:t>
      </w:r>
      <w:r w:rsidRPr="009B10C7">
        <w:rPr>
          <w:rFonts w:cstheme="minorHAnsi"/>
          <w:b/>
        </w:rPr>
        <w:t>Armenian</w:t>
      </w:r>
      <w:r w:rsidRPr="009B10C7">
        <w:rPr>
          <w:rFonts w:cstheme="minorHAnsi"/>
        </w:rPr>
        <w:t xml:space="preserve">, </w:t>
      </w:r>
      <w:r w:rsidRPr="009B10C7">
        <w:rPr>
          <w:rFonts w:cstheme="minorHAnsi"/>
          <w:shd w:val="clear" w:color="auto" w:fill="FFFFFF"/>
        </w:rPr>
        <w:t xml:space="preserve">գլուխ, </w:t>
      </w:r>
      <w:r w:rsidRPr="009B10C7">
        <w:rPr>
          <w:rFonts w:cstheme="minorHAnsi"/>
          <w:color w:val="3333FF"/>
          <w:u w:val="single"/>
          <w:shd w:val="clear" w:color="auto" w:fill="FFFFFF"/>
        </w:rPr>
        <w:t>glukh</w:t>
      </w:r>
      <w:r w:rsidRPr="009B10C7">
        <w:rPr>
          <w:rFonts w:cstheme="minorHAnsi"/>
          <w:shd w:val="clear" w:color="auto" w:fill="FFFFFF"/>
        </w:rPr>
        <w:t xml:space="preserve">, head, </w:t>
      </w:r>
      <w:r w:rsidRPr="009B10C7">
        <w:rPr>
          <w:rFonts w:cstheme="minorHAnsi"/>
          <w:b/>
          <w:shd w:val="clear" w:color="auto" w:fill="FFFFFF"/>
        </w:rPr>
        <w:t>Albanian</w:t>
      </w:r>
      <w:r w:rsidRPr="009B10C7">
        <w:rPr>
          <w:rFonts w:cstheme="minorHAnsi"/>
          <w:shd w:val="clear" w:color="auto" w:fill="FFFFFF"/>
        </w:rPr>
        <w:t xml:space="preserve">, </w:t>
      </w:r>
      <w:r w:rsidRPr="009B10C7">
        <w:rPr>
          <w:rFonts w:cstheme="minorHAnsi"/>
          <w:color w:val="3333FF"/>
          <w:u w:val="single"/>
        </w:rPr>
        <w:t>kokë</w:t>
      </w:r>
      <w:r w:rsidRPr="009B10C7">
        <w:rPr>
          <w:rFonts w:cstheme="minorHAnsi"/>
        </w:rPr>
        <w:t xml:space="preserve">, head, </w:t>
      </w:r>
      <w:r w:rsidRPr="009B10C7">
        <w:rPr>
          <w:rFonts w:cstheme="minorHAnsi"/>
          <w:b/>
        </w:rPr>
        <w:t>Belarusian</w:t>
      </w:r>
      <w:r w:rsidRPr="009B10C7">
        <w:rPr>
          <w:rFonts w:cstheme="minorHAnsi"/>
        </w:rPr>
        <w:t xml:space="preserve">, камандзір, </w:t>
      </w:r>
      <w:r w:rsidRPr="009B10C7">
        <w:rPr>
          <w:rFonts w:cstheme="minorHAnsi"/>
          <w:color w:val="FF0000"/>
          <w:u w:val="single"/>
          <w:shd w:val="clear" w:color="auto" w:fill="FFFFFF"/>
        </w:rPr>
        <w:t>kamandzir</w:t>
      </w:r>
      <w:r w:rsidRPr="009B10C7">
        <w:rPr>
          <w:rFonts w:cstheme="minorHAnsi"/>
          <w:color w:val="000000"/>
          <w:shd w:val="clear" w:color="auto" w:fill="FFFFFF"/>
        </w:rPr>
        <w:t>,</w:t>
      </w:r>
      <w:r w:rsidRPr="009B10C7">
        <w:rPr>
          <w:rFonts w:cstheme="minorHAnsi"/>
          <w:shd w:val="clear" w:color="auto" w:fill="FFFFFF"/>
        </w:rPr>
        <w:t xml:space="preserve"> commander, </w:t>
      </w:r>
      <w:r w:rsidRPr="009B10C7">
        <w:rPr>
          <w:rFonts w:cstheme="minorHAnsi"/>
          <w:b/>
          <w:shd w:val="clear" w:color="auto" w:fill="FFFFFF"/>
        </w:rPr>
        <w:t>Romanian,</w:t>
      </w:r>
      <w:r w:rsidRPr="009B10C7">
        <w:rPr>
          <w:rFonts w:cstheme="minorHAnsi"/>
          <w:shd w:val="clear" w:color="auto" w:fill="FFFFFF"/>
        </w:rPr>
        <w:t xml:space="preserve"> </w:t>
      </w:r>
      <w:r w:rsidRPr="009B10C7">
        <w:rPr>
          <w:rStyle w:val="tlid-translation"/>
          <w:rFonts w:cstheme="minorHAnsi"/>
          <w:color w:val="FF0000"/>
          <w:u w:val="single"/>
          <w:shd w:val="clear" w:color="auto" w:fill="FFFFFF"/>
        </w:rPr>
        <w:t>comandant</w:t>
      </w:r>
      <w:r w:rsidRPr="009B10C7">
        <w:rPr>
          <w:rStyle w:val="tlid-translation"/>
          <w:rFonts w:cstheme="minorHAnsi"/>
          <w:color w:val="000000"/>
          <w:shd w:val="clear" w:color="auto" w:fill="FFFFFF"/>
        </w:rPr>
        <w:t xml:space="preserve">, commander, </w:t>
      </w:r>
      <w:r w:rsidRPr="009B10C7">
        <w:rPr>
          <w:rStyle w:val="tlid-translation"/>
          <w:rFonts w:cstheme="minorHAnsi"/>
          <w:b/>
          <w:color w:val="000000"/>
          <w:shd w:val="clear" w:color="auto" w:fill="FFFFFF"/>
        </w:rPr>
        <w:t>Finnish-Uralic</w:t>
      </w:r>
      <w:r w:rsidRPr="009B10C7">
        <w:rPr>
          <w:rStyle w:val="tlid-translation"/>
          <w:rFonts w:cstheme="minorHAnsi"/>
          <w:color w:val="000000"/>
          <w:shd w:val="clear" w:color="auto" w:fill="FFFFFF"/>
        </w:rPr>
        <w:t xml:space="preserve">, </w:t>
      </w:r>
      <w:r w:rsidRPr="009B10C7">
        <w:rPr>
          <w:rFonts w:cstheme="minorHAnsi"/>
          <w:color w:val="FF0000"/>
          <w:u w:val="single"/>
          <w:shd w:val="clear" w:color="auto" w:fill="FFFFFF"/>
        </w:rPr>
        <w:t>komentaja</w:t>
      </w:r>
      <w:r w:rsidRPr="009B10C7">
        <w:rPr>
          <w:rFonts w:cstheme="minorHAnsi"/>
          <w:color w:val="000000"/>
          <w:shd w:val="clear" w:color="auto" w:fill="FFFFFF"/>
        </w:rPr>
        <w:t xml:space="preserve">,  commander, </w:t>
      </w:r>
      <w:r w:rsidRPr="009B10C7">
        <w:rPr>
          <w:rFonts w:cstheme="minorHAnsi"/>
          <w:b/>
          <w:color w:val="000000"/>
          <w:shd w:val="clear" w:color="auto" w:fill="FFFFFF"/>
        </w:rPr>
        <w:t>Armenian</w:t>
      </w:r>
      <w:r w:rsidRPr="009B10C7">
        <w:rPr>
          <w:rFonts w:cstheme="minorHAnsi"/>
          <w:color w:val="000000"/>
          <w:shd w:val="clear" w:color="auto" w:fill="FFFFFF"/>
        </w:rPr>
        <w:t xml:space="preserve">, </w:t>
      </w:r>
      <w:r w:rsidRPr="009B10C7">
        <w:rPr>
          <w:rFonts w:cstheme="minorHAnsi"/>
          <w:shd w:val="clear" w:color="auto" w:fill="FFFFFF"/>
        </w:rPr>
        <w:t xml:space="preserve">հրամանատար, </w:t>
      </w:r>
      <w:r w:rsidRPr="009B10C7">
        <w:rPr>
          <w:rFonts w:cstheme="minorHAnsi"/>
          <w:color w:val="FF0000"/>
          <w:u w:val="single"/>
          <w:shd w:val="clear" w:color="auto" w:fill="FFFFFF"/>
        </w:rPr>
        <w:t>hramanatar</w:t>
      </w:r>
      <w:r w:rsidRPr="009B10C7">
        <w:rPr>
          <w:rFonts w:cstheme="minorHAnsi"/>
          <w:shd w:val="clear" w:color="auto" w:fill="FFFFFF"/>
        </w:rPr>
        <w:t xml:space="preserve">, commander, </w:t>
      </w:r>
      <w:r w:rsidRPr="009B10C7">
        <w:rPr>
          <w:rFonts w:cstheme="minorHAnsi"/>
          <w:b/>
          <w:shd w:val="clear" w:color="auto" w:fill="FFFFFF"/>
        </w:rPr>
        <w:t>Albanian</w:t>
      </w:r>
      <w:r w:rsidRPr="009B10C7">
        <w:rPr>
          <w:rFonts w:cstheme="minorHAnsi"/>
          <w:shd w:val="clear" w:color="auto" w:fill="FFFFFF"/>
        </w:rPr>
        <w:t xml:space="preserve">, </w:t>
      </w:r>
      <w:r w:rsidRPr="009B10C7">
        <w:rPr>
          <w:rFonts w:cstheme="minorHAnsi"/>
          <w:color w:val="FF0000"/>
          <w:u w:val="single"/>
        </w:rPr>
        <w:t>komandant</w:t>
      </w:r>
      <w:r w:rsidRPr="009B10C7">
        <w:rPr>
          <w:rFonts w:cstheme="minorHAnsi"/>
          <w:color w:val="FF6600"/>
          <w:u w:val="single"/>
        </w:rPr>
        <w:t>,</w:t>
      </w:r>
      <w:r w:rsidRPr="009B10C7">
        <w:rPr>
          <w:rFonts w:cstheme="minorHAnsi"/>
        </w:rPr>
        <w:t xml:space="preserve"> commander, head, </w:t>
      </w:r>
      <w:r w:rsidRPr="009B10C7">
        <w:rPr>
          <w:rFonts w:cstheme="minorHAnsi"/>
          <w:b/>
        </w:rPr>
        <w:t>Basque</w:t>
      </w:r>
      <w:r w:rsidRPr="009B10C7">
        <w:rPr>
          <w:rFonts w:cstheme="minorHAnsi"/>
        </w:rPr>
        <w:t xml:space="preserve">, </w:t>
      </w:r>
      <w:r w:rsidRPr="009B10C7">
        <w:rPr>
          <w:rFonts w:cstheme="minorHAnsi"/>
          <w:color w:val="FF0000"/>
        </w:rPr>
        <w:t>komandante</w:t>
      </w:r>
      <w:r w:rsidRPr="009B10C7">
        <w:rPr>
          <w:rFonts w:cstheme="minorHAnsi"/>
        </w:rPr>
        <w:t xml:space="preserve">, commander, </w:t>
      </w:r>
      <w:r w:rsidRPr="009B10C7">
        <w:rPr>
          <w:rFonts w:cstheme="minorHAnsi"/>
          <w:b/>
        </w:rPr>
        <w:t>Italian</w:t>
      </w:r>
      <w:r w:rsidRPr="009B10C7">
        <w:rPr>
          <w:rFonts w:cstheme="minorHAnsi"/>
        </w:rPr>
        <w:t xml:space="preserve">, </w:t>
      </w:r>
      <w:r w:rsidRPr="009B10C7">
        <w:rPr>
          <w:rStyle w:val="tlid-translation"/>
          <w:rFonts w:cstheme="minorHAnsi"/>
          <w:color w:val="FF0000"/>
          <w:u w:val="single"/>
        </w:rPr>
        <w:t>comandante</w:t>
      </w:r>
      <w:r w:rsidRPr="009B10C7">
        <w:rPr>
          <w:rFonts w:cstheme="minorHAnsi"/>
        </w:rPr>
        <w:t xml:space="preserve">, commander, </w:t>
      </w:r>
      <w:r w:rsidRPr="009B10C7">
        <w:rPr>
          <w:rFonts w:cstheme="minorHAnsi"/>
          <w:b/>
        </w:rPr>
        <w:t>French</w:t>
      </w:r>
      <w:r w:rsidRPr="009B10C7">
        <w:rPr>
          <w:rFonts w:cstheme="minorHAnsi"/>
        </w:rPr>
        <w:t xml:space="preserve">, </w:t>
      </w:r>
      <w:r w:rsidRPr="009B10C7">
        <w:rPr>
          <w:rFonts w:cstheme="minorHAnsi"/>
          <w:color w:val="FF0000"/>
          <w:u w:val="single"/>
        </w:rPr>
        <w:t>commandant</w:t>
      </w:r>
      <w:r w:rsidRPr="009B10C7">
        <w:rPr>
          <w:rFonts w:cstheme="minorHAnsi"/>
          <w:u w:val="single"/>
        </w:rPr>
        <w:t>,</w:t>
      </w:r>
      <w:r w:rsidRPr="009B10C7">
        <w:rPr>
          <w:rFonts w:cstheme="minorHAnsi"/>
        </w:rPr>
        <w:t xml:space="preserve"> commander, </w:t>
      </w:r>
      <w:r w:rsidRPr="009B10C7">
        <w:rPr>
          <w:rFonts w:cstheme="minorHAnsi"/>
          <w:b/>
        </w:rPr>
        <w:t>English</w:t>
      </w:r>
      <w:r w:rsidRPr="009B10C7">
        <w:rPr>
          <w:rFonts w:cstheme="minorHAnsi"/>
        </w:rPr>
        <w:t xml:space="preserve">, </w:t>
      </w:r>
      <w:r w:rsidRPr="009B10C7">
        <w:rPr>
          <w:rFonts w:cstheme="minorHAnsi"/>
          <w:color w:val="FF0000"/>
          <w:u w:val="single"/>
        </w:rPr>
        <w:t>commander</w:t>
      </w:r>
      <w:r w:rsidRPr="009B10C7">
        <w:rPr>
          <w:rFonts w:cstheme="minorHAnsi"/>
        </w:rPr>
        <w:t>,</w:t>
      </w:r>
      <w:r w:rsidRPr="009B10C7">
        <w:rPr>
          <w:rFonts w:cstheme="minorHAnsi"/>
          <w:u w:val="single"/>
        </w:rPr>
        <w:t xml:space="preserve"> </w:t>
      </w:r>
      <w:r w:rsidRPr="009B10C7">
        <w:rPr>
          <w:rFonts w:cstheme="minorHAnsi"/>
        </w:rPr>
        <w:t xml:space="preserve">[OFr. </w:t>
      </w:r>
      <w:r w:rsidRPr="009B10C7">
        <w:rPr>
          <w:rFonts w:cstheme="minorHAnsi"/>
          <w:color w:val="FF0000"/>
          <w:u w:val="single"/>
        </w:rPr>
        <w:t>comander</w:t>
      </w:r>
      <w:r w:rsidRPr="009B10C7">
        <w:rPr>
          <w:rFonts w:cstheme="minorHAnsi"/>
        </w:rPr>
        <w:t xml:space="preserve">], </w:t>
      </w:r>
      <w:r w:rsidRPr="009B10C7">
        <w:rPr>
          <w:rFonts w:cstheme="minorHAnsi"/>
          <w:b/>
        </w:rPr>
        <w:t>Gujarati</w:t>
      </w:r>
      <w:r w:rsidRPr="009B10C7">
        <w:rPr>
          <w:rFonts w:cstheme="minorHAnsi"/>
        </w:rPr>
        <w:t xml:space="preserve">, </w:t>
      </w:r>
      <w:r w:rsidRPr="009B10C7">
        <w:rPr>
          <w:rStyle w:val="jlqj4b"/>
          <w:rFonts w:ascii="Nirmala UI" w:hAnsi="Nirmala UI" w:cs="Nirmala UI" w:hint="cs"/>
          <w:cs/>
          <w:lang w:bidi="gu-IN"/>
        </w:rPr>
        <w:t>કમાન્ડર</w:t>
      </w:r>
      <w:r w:rsidRPr="009B10C7">
        <w:rPr>
          <w:rStyle w:val="jlqj4b"/>
          <w:rFonts w:cstheme="minorHAnsi"/>
          <w:lang w:bidi="gu-IN"/>
        </w:rPr>
        <w:t>,</w:t>
      </w:r>
      <w:r w:rsidRPr="009B10C7">
        <w:rPr>
          <w:rStyle w:val="jlqj4b"/>
          <w:rFonts w:cstheme="minorHAnsi"/>
          <w:cs/>
          <w:lang w:bidi="gu-IN"/>
        </w:rPr>
        <w:t xml:space="preserve"> </w:t>
      </w:r>
      <w:r w:rsidRPr="009B10C7">
        <w:rPr>
          <w:rStyle w:val="jlqj4b"/>
          <w:rFonts w:cstheme="minorHAnsi"/>
          <w:color w:val="FF0000"/>
          <w:u w:val="single"/>
          <w:lang w:bidi="gu-IN"/>
        </w:rPr>
        <w:t>Kamānḍara</w:t>
      </w:r>
      <w:r w:rsidRPr="009B10C7">
        <w:rPr>
          <w:rStyle w:val="jlqj4b"/>
          <w:rFonts w:cstheme="minorHAnsi"/>
          <w:lang w:bidi="gu-IN"/>
        </w:rPr>
        <w:t xml:space="preserve">, commander, </w:t>
      </w:r>
      <w:r w:rsidRPr="009B10C7">
        <w:rPr>
          <w:rStyle w:val="jlqj4b"/>
          <w:rFonts w:cstheme="minorHAnsi"/>
          <w:b/>
          <w:lang w:bidi="gu-IN"/>
        </w:rPr>
        <w:t>Turkish</w:t>
      </w:r>
      <w:r w:rsidRPr="009B10C7">
        <w:rPr>
          <w:rStyle w:val="jlqj4b"/>
          <w:rFonts w:cstheme="minorHAnsi"/>
          <w:lang w:bidi="gu-IN"/>
        </w:rPr>
        <w:t xml:space="preserve">, </w:t>
      </w:r>
      <w:r w:rsidRPr="009B10C7">
        <w:rPr>
          <w:rStyle w:val="jlqj4b"/>
          <w:rFonts w:cstheme="minorHAnsi"/>
          <w:color w:val="FF0000"/>
          <w:u w:val="single"/>
          <w:lang w:val="tr-TR" w:bidi="gu-IN"/>
        </w:rPr>
        <w:t>komutan</w:t>
      </w:r>
      <w:r w:rsidRPr="009B10C7">
        <w:rPr>
          <w:rStyle w:val="jlqj4b"/>
          <w:rFonts w:cstheme="minorHAnsi"/>
          <w:lang w:val="tr-TR" w:bidi="gu-IN"/>
        </w:rPr>
        <w:t>, commander, </w:t>
      </w:r>
      <w:r w:rsidRPr="009B10C7">
        <w:rPr>
          <w:rStyle w:val="jlqj4b"/>
          <w:rFonts w:cstheme="minorHAnsi"/>
          <w:cs/>
          <w:lang w:bidi="gu-IN"/>
        </w:rPr>
        <w:t xml:space="preserve"> </w:t>
      </w:r>
      <w:r w:rsidRPr="009B10C7">
        <w:rPr>
          <w:rStyle w:val="jlqj4b"/>
          <w:rFonts w:cstheme="minorHAnsi"/>
          <w:lang w:bidi="gu-IN"/>
        </w:rPr>
        <w:t xml:space="preserve">leader, </w:t>
      </w:r>
      <w:r w:rsidRPr="009B10C7">
        <w:rPr>
          <w:rStyle w:val="jlqj4b"/>
          <w:rFonts w:cstheme="minorHAnsi"/>
          <w:b/>
          <w:lang w:bidi="gu-IN"/>
        </w:rPr>
        <w:t>Kazakh</w:t>
      </w:r>
      <w:r w:rsidRPr="009B10C7">
        <w:rPr>
          <w:rStyle w:val="jlqj4b"/>
          <w:rFonts w:cstheme="minorHAnsi"/>
          <w:lang w:bidi="gu-IN"/>
        </w:rPr>
        <w:t xml:space="preserve">, </w:t>
      </w:r>
      <w:r w:rsidRPr="009B10C7">
        <w:rPr>
          <w:rStyle w:val="jlqj4b"/>
          <w:rFonts w:cstheme="minorHAnsi"/>
          <w:lang w:val="kk-KZ" w:bidi="gu-IN"/>
        </w:rPr>
        <w:t xml:space="preserve">командир, </w:t>
      </w:r>
      <w:r w:rsidRPr="009B10C7">
        <w:rPr>
          <w:rStyle w:val="jlqj4b"/>
          <w:rFonts w:cstheme="minorHAnsi"/>
          <w:color w:val="FF0000"/>
          <w:u w:val="single"/>
          <w:lang w:val="kk-KZ" w:bidi="gu-IN"/>
        </w:rPr>
        <w:t>komandïr</w:t>
      </w:r>
      <w:r w:rsidRPr="009B10C7">
        <w:rPr>
          <w:rStyle w:val="jlqj4b"/>
          <w:rFonts w:cstheme="minorHAnsi"/>
          <w:lang w:val="kk-KZ" w:bidi="gu-IN"/>
        </w:rPr>
        <w:t>, commander,</w:t>
      </w:r>
      <w:r w:rsidRPr="009B10C7">
        <w:rPr>
          <w:rStyle w:val="jlqj4b"/>
          <w:rFonts w:cstheme="minorHAnsi"/>
          <w:lang w:bidi="gu-IN"/>
        </w:rPr>
        <w:t xml:space="preserve"> </w:t>
      </w:r>
      <w:r w:rsidRPr="009B10C7">
        <w:rPr>
          <w:rStyle w:val="jlqj4b"/>
          <w:rFonts w:cstheme="minorHAnsi"/>
          <w:b/>
          <w:lang w:bidi="gu-IN"/>
        </w:rPr>
        <w:t>Uzbek</w:t>
      </w:r>
      <w:r w:rsidRPr="009B10C7">
        <w:rPr>
          <w:rStyle w:val="jlqj4b"/>
          <w:rFonts w:cstheme="minorHAnsi"/>
          <w:lang w:bidi="gu-IN"/>
        </w:rPr>
        <w:t xml:space="preserve">, </w:t>
      </w:r>
      <w:r w:rsidRPr="009B10C7">
        <w:rPr>
          <w:rStyle w:val="jlqj4b"/>
          <w:rFonts w:cstheme="minorHAnsi"/>
          <w:color w:val="FF0000"/>
          <w:u w:val="single"/>
          <w:lang w:val="uz-Latn-UZ" w:bidi="gu-IN"/>
        </w:rPr>
        <w:t>qo'mondon</w:t>
      </w:r>
      <w:r w:rsidRPr="009B10C7">
        <w:rPr>
          <w:rStyle w:val="jlqj4b"/>
          <w:rFonts w:cstheme="minorHAnsi"/>
          <w:lang w:val="uz-Latn-UZ" w:bidi="gu-IN"/>
        </w:rPr>
        <w:t xml:space="preserve">, commander, </w:t>
      </w:r>
      <w:r w:rsidRPr="009B10C7">
        <w:rPr>
          <w:rStyle w:val="jlqj4b"/>
          <w:rFonts w:cstheme="minorHAnsi"/>
          <w:b/>
          <w:lang w:val="uz-Latn-UZ" w:bidi="gu-IN"/>
        </w:rPr>
        <w:t>Tajik</w:t>
      </w:r>
      <w:r w:rsidRPr="009B10C7">
        <w:rPr>
          <w:rStyle w:val="jlqj4b"/>
          <w:rFonts w:cstheme="minorHAnsi"/>
          <w:lang w:val="uz-Latn-UZ" w:bidi="gu-IN"/>
        </w:rPr>
        <w:t xml:space="preserve">, </w:t>
      </w:r>
      <w:r w:rsidRPr="009B10C7">
        <w:rPr>
          <w:rStyle w:val="jlqj4b"/>
          <w:rFonts w:cstheme="minorHAnsi"/>
          <w:lang w:val="tg-Cyrl-TJ" w:bidi="gu-IN"/>
        </w:rPr>
        <w:t>командир, </w:t>
      </w:r>
      <w:r w:rsidRPr="009B10C7">
        <w:rPr>
          <w:rStyle w:val="jlqj4b"/>
          <w:rFonts w:cstheme="minorHAnsi"/>
          <w:color w:val="FF0000"/>
          <w:u w:val="single"/>
          <w:lang w:val="kk-KZ" w:bidi="gu-IN"/>
        </w:rPr>
        <w:t>komandir</w:t>
      </w:r>
      <w:r w:rsidRPr="009B10C7">
        <w:rPr>
          <w:rStyle w:val="jlqj4b"/>
          <w:rFonts w:cstheme="minorHAnsi"/>
          <w:lang w:val="kk-KZ" w:bidi="gu-IN"/>
        </w:rPr>
        <w:t>, </w:t>
      </w:r>
      <w:r w:rsidRPr="009B10C7">
        <w:rPr>
          <w:rStyle w:val="jlqj4b"/>
          <w:rFonts w:cstheme="minorHAnsi"/>
          <w:b/>
          <w:lang w:bidi="gu-IN"/>
        </w:rPr>
        <w:t>Kyrgyz</w:t>
      </w:r>
      <w:r w:rsidRPr="009B10C7">
        <w:rPr>
          <w:rStyle w:val="jlqj4b"/>
          <w:rFonts w:cstheme="minorHAnsi"/>
          <w:lang w:bidi="gu-IN"/>
        </w:rPr>
        <w:t xml:space="preserve">, </w:t>
      </w:r>
      <w:r w:rsidRPr="009B10C7">
        <w:rPr>
          <w:rStyle w:val="jlqj4b"/>
          <w:rFonts w:cstheme="minorHAnsi"/>
          <w:lang w:val="ky-KG"/>
        </w:rPr>
        <w:t xml:space="preserve">командир, </w:t>
      </w:r>
      <w:r w:rsidRPr="009B10C7">
        <w:rPr>
          <w:rStyle w:val="jlqj4b"/>
          <w:rFonts w:cstheme="minorHAnsi"/>
          <w:color w:val="FF0000"/>
          <w:u w:val="single"/>
          <w:lang w:val="ky-KG"/>
        </w:rPr>
        <w:t>komandir</w:t>
      </w:r>
      <w:r w:rsidRPr="009B10C7">
        <w:rPr>
          <w:rStyle w:val="jlqj4b"/>
          <w:rFonts w:cstheme="minorHAnsi"/>
          <w:lang w:val="ky-KG"/>
        </w:rPr>
        <w:t>,</w:t>
      </w:r>
      <w:r w:rsidRPr="009B10C7">
        <w:rPr>
          <w:rStyle w:val="jlqj4b"/>
          <w:rFonts w:cstheme="minorHAnsi"/>
        </w:rPr>
        <w:t xml:space="preserve"> Mongolian, </w:t>
      </w:r>
      <w:r w:rsidRPr="009B10C7">
        <w:rPr>
          <w:rStyle w:val="jlqj4b"/>
          <w:rFonts w:cstheme="minorHAnsi"/>
          <w:lang w:val="mn-MN"/>
        </w:rPr>
        <w:t>командлагч</w:t>
      </w:r>
      <w:r w:rsidRPr="009B10C7">
        <w:rPr>
          <w:rStyle w:val="jlqj4b"/>
          <w:rFonts w:cstheme="minorHAnsi"/>
          <w:lang w:val="ky-KG"/>
        </w:rPr>
        <w:t xml:space="preserve">, </w:t>
      </w:r>
      <w:r w:rsidRPr="009B10C7">
        <w:rPr>
          <w:rStyle w:val="jlqj4b"/>
          <w:rFonts w:cstheme="minorHAnsi"/>
          <w:color w:val="FF0000"/>
          <w:u w:val="single"/>
          <w:lang w:val="ky-KG"/>
        </w:rPr>
        <w:t>komandlagch</w:t>
      </w:r>
      <w:r w:rsidRPr="009B10C7">
        <w:rPr>
          <w:rStyle w:val="jlqj4b"/>
          <w:rFonts w:cstheme="minorHAnsi"/>
          <w:lang w:val="ky-KG"/>
        </w:rPr>
        <w:t>, commander,</w:t>
      </w:r>
      <w:r w:rsidRPr="009B10C7">
        <w:rPr>
          <w:rStyle w:val="jlqj4b"/>
          <w:rFonts w:cstheme="minorHAnsi"/>
        </w:rPr>
        <w:t xml:space="preserve"> </w:t>
      </w:r>
      <w:r w:rsidRPr="009B10C7">
        <w:rPr>
          <w:rStyle w:val="jlqj4b"/>
          <w:rFonts w:cstheme="minorHAnsi"/>
          <w:b/>
        </w:rPr>
        <w:t>Croatian</w:t>
      </w:r>
      <w:r w:rsidRPr="009B10C7">
        <w:rPr>
          <w:rStyle w:val="jlqj4b"/>
          <w:rFonts w:cstheme="minorHAnsi"/>
        </w:rPr>
        <w:t xml:space="preserve">, </w:t>
      </w:r>
      <w:r w:rsidRPr="009B10C7">
        <w:rPr>
          <w:rStyle w:val="tlid-translation"/>
          <w:rFonts w:cstheme="minorHAnsi"/>
          <w:color w:val="000000"/>
          <w:shd w:val="clear" w:color="auto" w:fill="FFFFFF"/>
          <w:lang w:val="hr-HR"/>
        </w:rPr>
        <w:t xml:space="preserve"> </w:t>
      </w:r>
      <w:r w:rsidRPr="009B10C7">
        <w:rPr>
          <w:rStyle w:val="gt-baf-cell"/>
          <w:rFonts w:cstheme="minorHAnsi"/>
          <w:color w:val="009900"/>
          <w:u w:val="single"/>
          <w:shd w:val="clear" w:color="auto" w:fill="FFFFFF"/>
        </w:rPr>
        <w:t>šef</w:t>
      </w:r>
      <w:r w:rsidRPr="009B10C7">
        <w:rPr>
          <w:rStyle w:val="gt-baf-cell"/>
          <w:rFonts w:cstheme="minorHAnsi"/>
          <w:color w:val="000000"/>
          <w:shd w:val="clear" w:color="auto" w:fill="FFFFFF"/>
        </w:rPr>
        <w:t xml:space="preserve">, chief, boss, </w:t>
      </w:r>
      <w:r w:rsidRPr="009B10C7">
        <w:rPr>
          <w:rStyle w:val="gt-baf-cell"/>
          <w:rFonts w:cstheme="minorHAnsi"/>
          <w:b/>
          <w:color w:val="000000"/>
          <w:shd w:val="clear" w:color="auto" w:fill="FFFFFF"/>
        </w:rPr>
        <w:t>Polish</w:t>
      </w:r>
      <w:r w:rsidRPr="009B10C7">
        <w:rPr>
          <w:rStyle w:val="gt-baf-cell"/>
          <w:rFonts w:cstheme="minorHAnsi"/>
          <w:color w:val="000000"/>
          <w:shd w:val="clear" w:color="auto" w:fill="FFFFFF"/>
        </w:rPr>
        <w:t xml:space="preserve">, </w:t>
      </w:r>
      <w:r w:rsidRPr="009B10C7">
        <w:rPr>
          <w:rStyle w:val="tlid-translation"/>
          <w:rFonts w:cstheme="minorHAnsi"/>
          <w:color w:val="009900"/>
          <w:u w:val="single"/>
          <w:lang w:val="pl-PL"/>
        </w:rPr>
        <w:t>szef</w:t>
      </w:r>
      <w:r w:rsidRPr="009B10C7">
        <w:rPr>
          <w:rStyle w:val="tlid-translation"/>
          <w:rFonts w:cstheme="minorHAnsi"/>
          <w:lang w:val="pl-PL"/>
        </w:rPr>
        <w:t>, chief,</w:t>
      </w:r>
      <w:r w:rsidRPr="009B10C7">
        <w:rPr>
          <w:rStyle w:val="gt-baf-cell"/>
          <w:rFonts w:cstheme="minorHAnsi"/>
          <w:color w:val="000000"/>
          <w:shd w:val="clear" w:color="auto" w:fill="FFFFFF"/>
        </w:rPr>
        <w:t xml:space="preserve"> </w:t>
      </w:r>
      <w:r w:rsidRPr="009B10C7">
        <w:rPr>
          <w:rStyle w:val="jlqj4b"/>
          <w:rFonts w:cstheme="minorHAnsi"/>
          <w:lang w:val="ky-KG"/>
        </w:rPr>
        <w:t xml:space="preserve"> </w:t>
      </w:r>
      <w:r w:rsidRPr="009B10C7">
        <w:rPr>
          <w:rFonts w:cstheme="minorHAnsi"/>
          <w:b/>
        </w:rPr>
        <w:t>Romanian</w:t>
      </w:r>
      <w:r w:rsidRPr="009B10C7">
        <w:rPr>
          <w:rFonts w:cstheme="minorHAnsi"/>
        </w:rPr>
        <w:t xml:space="preserve">, </w:t>
      </w:r>
      <w:r w:rsidRPr="009B10C7">
        <w:rPr>
          <w:rStyle w:val="tlid-translation"/>
          <w:rFonts w:cstheme="minorHAnsi"/>
          <w:color w:val="009900"/>
          <w:u w:val="single"/>
          <w:shd w:val="clear" w:color="auto" w:fill="FFFFFF"/>
          <w:lang w:val="ro-RO"/>
        </w:rPr>
        <w:t>şef</w:t>
      </w:r>
      <w:r w:rsidRPr="009B10C7">
        <w:rPr>
          <w:rStyle w:val="tlid-translation"/>
          <w:rFonts w:cstheme="minorHAnsi"/>
          <w:color w:val="000000"/>
          <w:shd w:val="clear" w:color="auto" w:fill="FFFFFF"/>
          <w:lang w:val="ro-RO"/>
        </w:rPr>
        <w:t xml:space="preserve">, chief, head, boss, </w:t>
      </w:r>
      <w:r w:rsidRPr="009B10C7">
        <w:rPr>
          <w:rStyle w:val="tlid-translation"/>
          <w:rFonts w:cstheme="minorHAnsi"/>
          <w:b/>
          <w:color w:val="000000"/>
          <w:shd w:val="clear" w:color="auto" w:fill="FFFFFF"/>
          <w:lang w:val="ro-RO"/>
        </w:rPr>
        <w:t>Albanian</w:t>
      </w:r>
      <w:r w:rsidRPr="009B10C7">
        <w:rPr>
          <w:rStyle w:val="tlid-translation"/>
          <w:rFonts w:cstheme="minorHAnsi"/>
          <w:color w:val="000000"/>
          <w:shd w:val="clear" w:color="auto" w:fill="FFFFFF"/>
          <w:lang w:val="ro-RO"/>
        </w:rPr>
        <w:t xml:space="preserve">, </w:t>
      </w:r>
      <w:r w:rsidRPr="009B10C7">
        <w:rPr>
          <w:rFonts w:cstheme="minorHAnsi"/>
          <w:color w:val="009900"/>
          <w:u w:val="single"/>
        </w:rPr>
        <w:t>shef</w:t>
      </w:r>
      <w:r w:rsidRPr="009B10C7">
        <w:rPr>
          <w:rFonts w:cstheme="minorHAnsi"/>
        </w:rPr>
        <w:t xml:space="preserve">, chief, boss, </w:t>
      </w:r>
      <w:r w:rsidRPr="009B10C7">
        <w:rPr>
          <w:rStyle w:val="tlid-translation"/>
          <w:rFonts w:cstheme="minorHAnsi"/>
          <w:b/>
          <w:color w:val="000000"/>
          <w:shd w:val="clear" w:color="auto" w:fill="FFFFFF"/>
          <w:lang w:val="ro-RO"/>
        </w:rPr>
        <w:t>French</w:t>
      </w:r>
      <w:r w:rsidRPr="009B10C7">
        <w:rPr>
          <w:rStyle w:val="tlid-translation"/>
          <w:rFonts w:cstheme="minorHAnsi"/>
          <w:color w:val="000000"/>
          <w:shd w:val="clear" w:color="auto" w:fill="FFFFFF"/>
          <w:lang w:val="ro-RO"/>
        </w:rPr>
        <w:t xml:space="preserve">, </w:t>
      </w:r>
      <w:r w:rsidRPr="009B10C7">
        <w:rPr>
          <w:rFonts w:cstheme="minorHAnsi"/>
          <w:color w:val="009900"/>
          <w:u w:val="single"/>
        </w:rPr>
        <w:t>chef</w:t>
      </w:r>
      <w:r w:rsidRPr="009B10C7">
        <w:rPr>
          <w:rFonts w:cstheme="minorHAnsi"/>
        </w:rPr>
        <w:t xml:space="preserve">, chief, head, leader, boss, </w:t>
      </w:r>
      <w:r w:rsidRPr="009B10C7">
        <w:rPr>
          <w:rFonts w:cstheme="minorHAnsi"/>
          <w:b/>
        </w:rPr>
        <w:t>English</w:t>
      </w:r>
      <w:r w:rsidRPr="009B10C7">
        <w:rPr>
          <w:rFonts w:cstheme="minorHAnsi"/>
        </w:rPr>
        <w:t xml:space="preserve">, </w:t>
      </w:r>
      <w:r w:rsidRPr="009B10C7">
        <w:rPr>
          <w:rFonts w:cstheme="minorHAnsi"/>
          <w:color w:val="009900"/>
          <w:u w:val="single"/>
        </w:rPr>
        <w:t>chief</w:t>
      </w:r>
      <w:r w:rsidRPr="009B10C7">
        <w:rPr>
          <w:rFonts w:cstheme="minorHAnsi"/>
        </w:rPr>
        <w:t xml:space="preserve">, [&lt;Lat. caput, head], </w:t>
      </w:r>
      <w:r w:rsidRPr="009B10C7">
        <w:rPr>
          <w:rFonts w:cstheme="minorHAnsi"/>
          <w:b/>
        </w:rPr>
        <w:t>Turkish</w:t>
      </w:r>
      <w:r w:rsidRPr="009B10C7">
        <w:rPr>
          <w:rFonts w:cstheme="minorHAnsi"/>
        </w:rPr>
        <w:t xml:space="preserve">, </w:t>
      </w:r>
      <w:r w:rsidRPr="009B10C7">
        <w:rPr>
          <w:rStyle w:val="tlid-translation"/>
          <w:rFonts w:cstheme="minorHAnsi"/>
          <w:color w:val="009900"/>
          <w:u w:val="single"/>
          <w:shd w:val="clear" w:color="auto" w:fill="FFFFFF"/>
          <w:lang w:val="tr-TR"/>
        </w:rPr>
        <w:t>sef</w:t>
      </w:r>
      <w:r w:rsidRPr="009B10C7">
        <w:rPr>
          <w:rStyle w:val="tlid-translation"/>
          <w:rFonts w:cstheme="minorHAnsi"/>
          <w:color w:val="222222"/>
          <w:shd w:val="clear" w:color="auto" w:fill="FFFFFF"/>
          <w:lang w:val="tr-TR"/>
        </w:rPr>
        <w:t xml:space="preserve">, chief, head, supervisor, </w:t>
      </w:r>
      <w:r w:rsidRPr="009B10C7">
        <w:rPr>
          <w:rFonts w:cstheme="minorHAnsi"/>
          <w:b/>
        </w:rPr>
        <w:t>Romanian</w:t>
      </w:r>
      <w:r w:rsidRPr="009B10C7">
        <w:rPr>
          <w:rFonts w:cstheme="minorHAnsi"/>
        </w:rPr>
        <w:t xml:space="preserve">, </w:t>
      </w:r>
      <w:r w:rsidRPr="009B10C7">
        <w:rPr>
          <w:rStyle w:val="tlid-translation"/>
          <w:rFonts w:cstheme="minorHAnsi"/>
          <w:color w:val="FF0000"/>
          <w:shd w:val="clear" w:color="auto" w:fill="FFFFFF"/>
        </w:rPr>
        <w:t>cap</w:t>
      </w:r>
      <w:r w:rsidRPr="009B10C7">
        <w:rPr>
          <w:rStyle w:val="tlid-translation"/>
          <w:rFonts w:cstheme="minorHAnsi"/>
          <w:color w:val="000000"/>
          <w:shd w:val="clear" w:color="auto" w:fill="FFFFFF"/>
        </w:rPr>
        <w:t xml:space="preserve">, head, </w:t>
      </w:r>
      <w:r w:rsidRPr="009B10C7">
        <w:rPr>
          <w:rStyle w:val="tlid-translation"/>
          <w:rFonts w:cstheme="minorHAnsi"/>
          <w:b/>
          <w:color w:val="000000"/>
          <w:shd w:val="clear" w:color="auto" w:fill="FFFFFF"/>
        </w:rPr>
        <w:t>Latin</w:t>
      </w:r>
      <w:r w:rsidRPr="009B10C7">
        <w:rPr>
          <w:rStyle w:val="tlid-translation"/>
          <w:rFonts w:cstheme="minorHAnsi"/>
          <w:color w:val="000000"/>
          <w:shd w:val="clear" w:color="auto" w:fill="FFFFFF"/>
        </w:rPr>
        <w:t xml:space="preserve">, </w:t>
      </w:r>
      <w:r w:rsidRPr="009B10C7">
        <w:rPr>
          <w:rFonts w:cstheme="minorHAnsi"/>
          <w:color w:val="FF0000"/>
        </w:rPr>
        <w:t>caput-itis</w:t>
      </w:r>
      <w:r w:rsidRPr="009B10C7">
        <w:rPr>
          <w:rFonts w:cstheme="minorHAnsi"/>
        </w:rPr>
        <w:t xml:space="preserve">, head, leader, </w:t>
      </w:r>
      <w:r w:rsidRPr="009B10C7">
        <w:rPr>
          <w:rFonts w:cstheme="minorHAnsi"/>
          <w:b/>
        </w:rPr>
        <w:t>Italian</w:t>
      </w:r>
      <w:r w:rsidRPr="009B10C7">
        <w:rPr>
          <w:rFonts w:cstheme="minorHAnsi"/>
        </w:rPr>
        <w:t xml:space="preserve">, </w:t>
      </w:r>
      <w:r w:rsidRPr="009B10C7">
        <w:rPr>
          <w:rFonts w:cstheme="minorHAnsi"/>
          <w:color w:val="FF0000"/>
        </w:rPr>
        <w:t>capo</w:t>
      </w:r>
      <w:r w:rsidRPr="009B10C7">
        <w:rPr>
          <w:rFonts w:cstheme="minorHAnsi"/>
        </w:rPr>
        <w:t xml:space="preserve">, head, top, end, cape, chief, boss, </w:t>
      </w:r>
      <w:r w:rsidRPr="009B10C7">
        <w:rPr>
          <w:rFonts w:cstheme="minorHAnsi"/>
          <w:b/>
        </w:rPr>
        <w:t>French</w:t>
      </w:r>
      <w:r w:rsidRPr="009B10C7">
        <w:rPr>
          <w:rFonts w:cstheme="minorHAnsi"/>
        </w:rPr>
        <w:t xml:space="preserve">, </w:t>
      </w:r>
      <w:r w:rsidRPr="009B10C7">
        <w:rPr>
          <w:rFonts w:cstheme="minorHAnsi"/>
          <w:color w:val="FF0000"/>
        </w:rPr>
        <w:t>capote</w:t>
      </w:r>
      <w:r w:rsidRPr="009B10C7">
        <w:rPr>
          <w:rFonts w:cstheme="minorHAnsi"/>
        </w:rPr>
        <w:t>, hooded greatcoat;</w:t>
      </w:r>
      <w:r w:rsidRPr="009B10C7">
        <w:rPr>
          <w:rFonts w:cstheme="minorHAnsi"/>
          <w:color w:val="FF0000"/>
        </w:rPr>
        <w:t xml:space="preserve"> capo</w:t>
      </w:r>
      <w:r w:rsidRPr="009B10C7">
        <w:rPr>
          <w:rFonts w:cstheme="minorHAnsi"/>
          <w:color w:val="EE0000"/>
        </w:rPr>
        <w:t>t</w:t>
      </w:r>
      <w:r w:rsidRPr="009B10C7">
        <w:rPr>
          <w:rFonts w:cstheme="minorHAnsi"/>
        </w:rPr>
        <w:t xml:space="preserve">, cloak bonnet, cover, </w:t>
      </w:r>
      <w:r w:rsidRPr="009B10C7">
        <w:rPr>
          <w:rFonts w:cstheme="minorHAnsi"/>
          <w:b/>
        </w:rPr>
        <w:t>Etruscan</w:t>
      </w:r>
      <w:r w:rsidRPr="009B10C7">
        <w:rPr>
          <w:rFonts w:cstheme="minorHAnsi"/>
        </w:rPr>
        <w:t xml:space="preserve">, </w:t>
      </w:r>
      <w:r w:rsidRPr="009B10C7">
        <w:rPr>
          <w:rFonts w:cstheme="minorHAnsi"/>
          <w:color w:val="FF0000"/>
        </w:rPr>
        <w:t xml:space="preserve">caputis </w:t>
      </w:r>
      <w:r w:rsidRPr="009B10C7">
        <w:rPr>
          <w:rFonts w:cstheme="minorHAnsi"/>
          <w:color w:val="000000"/>
        </w:rPr>
        <w:t xml:space="preserve">(CAPVTIS), </w:t>
      </w:r>
      <w:r w:rsidRPr="009B10C7">
        <w:rPr>
          <w:rFonts w:cstheme="minorHAnsi"/>
          <w:color w:val="FF0000"/>
        </w:rPr>
        <w:t xml:space="preserve">caputo </w:t>
      </w:r>
      <w:r w:rsidRPr="009B10C7">
        <w:rPr>
          <w:rFonts w:cstheme="minorHAnsi"/>
          <w:color w:val="000000"/>
        </w:rPr>
        <w:t>(CAPVTV)</w:t>
      </w:r>
      <w:r w:rsidRPr="009B10C7">
        <w:rPr>
          <w:rFonts w:cstheme="minorHAnsi"/>
        </w:rPr>
        <w:t xml:space="preserve">, </w:t>
      </w:r>
      <w:r w:rsidRPr="009B10C7">
        <w:rPr>
          <w:rFonts w:cstheme="minorHAnsi"/>
          <w:b/>
        </w:rPr>
        <w:t>Persian</w:t>
      </w:r>
      <w:r w:rsidRPr="009B10C7">
        <w:rPr>
          <w:rFonts w:cstheme="minorHAnsi"/>
        </w:rPr>
        <w:t xml:space="preserve">, </w:t>
      </w:r>
      <w:r w:rsidRPr="009B10C7">
        <w:rPr>
          <w:rFonts w:cstheme="minorHAnsi"/>
          <w:color w:val="3333FF"/>
          <w:u w:val="single"/>
        </w:rPr>
        <w:t>rahbar</w:t>
      </w:r>
      <w:r w:rsidRPr="009B10C7">
        <w:rPr>
          <w:rFonts w:cstheme="minorHAnsi"/>
        </w:rPr>
        <w:t xml:space="preserve">,  </w:t>
      </w:r>
      <w:r w:rsidRPr="009B10C7">
        <w:rPr>
          <w:rStyle w:val="nobold"/>
          <w:rFonts w:cstheme="minorHAnsi"/>
        </w:rPr>
        <w:t>رهبر</w:t>
      </w:r>
      <w:r w:rsidRPr="009B10C7">
        <w:rPr>
          <w:rFonts w:cstheme="minorHAnsi"/>
        </w:rPr>
        <w:t xml:space="preserve"> leader, captain, commander, skipper,  </w:t>
      </w:r>
      <w:r w:rsidRPr="009B10C7">
        <w:rPr>
          <w:rFonts w:cstheme="minorHAnsi"/>
          <w:b/>
        </w:rPr>
        <w:t>Uzbek</w:t>
      </w:r>
      <w:r w:rsidRPr="009B10C7">
        <w:rPr>
          <w:rFonts w:cstheme="minorHAnsi"/>
        </w:rPr>
        <w:t xml:space="preserve">,  </w:t>
      </w:r>
      <w:r w:rsidRPr="009B10C7">
        <w:rPr>
          <w:rStyle w:val="jlqj4b"/>
          <w:rFonts w:cstheme="minorHAnsi"/>
          <w:color w:val="3333FF"/>
          <w:u w:val="single"/>
          <w:lang w:val="kk-KZ" w:bidi="gu-IN"/>
        </w:rPr>
        <w:t>rahbar</w:t>
      </w:r>
      <w:r w:rsidRPr="009B10C7">
        <w:rPr>
          <w:rStyle w:val="jlqj4b"/>
          <w:rFonts w:cstheme="minorHAnsi"/>
          <w:lang w:val="kk-KZ" w:bidi="gu-IN"/>
        </w:rPr>
        <w:t>, leader,</w:t>
      </w:r>
      <w:r w:rsidRPr="009B10C7">
        <w:rPr>
          <w:rStyle w:val="jlqj4b"/>
          <w:rFonts w:cstheme="minorHAnsi"/>
          <w:lang w:bidi="gu-IN"/>
        </w:rPr>
        <w:t xml:space="preserve"> </w:t>
      </w:r>
      <w:r w:rsidRPr="009B10C7">
        <w:rPr>
          <w:rStyle w:val="jlqj4b"/>
          <w:rFonts w:cstheme="minorHAnsi"/>
          <w:b/>
          <w:lang w:bidi="gu-IN"/>
        </w:rPr>
        <w:t>Romanian</w:t>
      </w:r>
      <w:r w:rsidRPr="009B10C7">
        <w:rPr>
          <w:rStyle w:val="jlqj4b"/>
          <w:rFonts w:cstheme="minorHAnsi"/>
          <w:lang w:bidi="gu-IN"/>
        </w:rPr>
        <w:t xml:space="preserve">, </w:t>
      </w:r>
      <w:r w:rsidRPr="009B10C7">
        <w:rPr>
          <w:rStyle w:val="gt-baf-cell"/>
          <w:rFonts w:cstheme="minorHAnsi"/>
          <w:color w:val="FF0000"/>
          <w:shd w:val="clear" w:color="auto" w:fill="FFFFFF"/>
          <w:lang w:val="ro-RO"/>
        </w:rPr>
        <w:t>căpetenie</w:t>
      </w:r>
      <w:r w:rsidRPr="009B10C7">
        <w:rPr>
          <w:rStyle w:val="gt-baf-cell"/>
          <w:rFonts w:cstheme="minorHAnsi"/>
          <w:color w:val="000000"/>
          <w:shd w:val="clear" w:color="auto" w:fill="FFFFFF"/>
          <w:lang w:val="ro-RO"/>
        </w:rPr>
        <w:t xml:space="preserve">, chief, head, chieftan, commander, </w:t>
      </w:r>
      <w:r w:rsidRPr="009B10C7">
        <w:rPr>
          <w:rStyle w:val="gt-baf-cell"/>
          <w:rFonts w:cstheme="minorHAnsi"/>
          <w:b/>
          <w:color w:val="000000"/>
          <w:shd w:val="clear" w:color="auto" w:fill="FFFFFF"/>
          <w:lang w:val="ro-RO"/>
        </w:rPr>
        <w:t>English</w:t>
      </w:r>
      <w:r w:rsidRPr="009B10C7">
        <w:rPr>
          <w:rStyle w:val="gt-baf-cell"/>
          <w:rFonts w:cstheme="minorHAnsi"/>
          <w:color w:val="000000"/>
          <w:shd w:val="clear" w:color="auto" w:fill="FFFFFF"/>
          <w:lang w:val="ro-RO"/>
        </w:rPr>
        <w:t xml:space="preserve">, </w:t>
      </w:r>
      <w:r w:rsidRPr="009B10C7">
        <w:rPr>
          <w:rFonts w:cstheme="minorHAnsi"/>
          <w:color w:val="FF0000"/>
        </w:rPr>
        <w:t>captain</w:t>
      </w:r>
      <w:r w:rsidRPr="009B10C7">
        <w:rPr>
          <w:rFonts w:cstheme="minorHAnsi"/>
        </w:rPr>
        <w:t xml:space="preserve">, [&lt;LLat. </w:t>
      </w:r>
      <w:r w:rsidRPr="009B10C7">
        <w:rPr>
          <w:rFonts w:cstheme="minorHAnsi"/>
          <w:color w:val="FF0000"/>
        </w:rPr>
        <w:t>capitaneus</w:t>
      </w:r>
      <w:r w:rsidRPr="009B10C7">
        <w:rPr>
          <w:rFonts w:cstheme="minorHAnsi"/>
        </w:rPr>
        <w:t xml:space="preserve">], </w:t>
      </w:r>
      <w:r w:rsidRPr="009B10C7">
        <w:rPr>
          <w:rStyle w:val="jlqj4b"/>
          <w:rFonts w:cstheme="minorHAnsi"/>
          <w:lang w:val="kk-KZ" w:bidi="gu-IN"/>
        </w:rPr>
        <w:t xml:space="preserve"> </w:t>
      </w:r>
      <w:r w:rsidRPr="009B10C7">
        <w:rPr>
          <w:rStyle w:val="jlqj4b"/>
          <w:rFonts w:cstheme="minorHAnsi"/>
          <w:b/>
          <w:lang w:bidi="gu-IN"/>
        </w:rPr>
        <w:t>Finnish-Uralic</w:t>
      </w:r>
      <w:r w:rsidRPr="009B10C7">
        <w:rPr>
          <w:rStyle w:val="jlqj4b"/>
          <w:rFonts w:cstheme="minorHAnsi"/>
          <w:lang w:bidi="gu-IN"/>
        </w:rPr>
        <w:t xml:space="preserve">, </w:t>
      </w:r>
      <w:r w:rsidRPr="009B10C7">
        <w:rPr>
          <w:rFonts w:cstheme="minorHAnsi"/>
          <w:color w:val="009900"/>
          <w:u w:val="single"/>
        </w:rPr>
        <w:t>lordi</w:t>
      </w:r>
      <w:r w:rsidRPr="009B10C7">
        <w:rPr>
          <w:rFonts w:cstheme="minorHAnsi"/>
        </w:rPr>
        <w:t xml:space="preserve">, prince, </w:t>
      </w:r>
      <w:r w:rsidRPr="009B10C7">
        <w:rPr>
          <w:rFonts w:cstheme="minorHAnsi"/>
          <w:b/>
        </w:rPr>
        <w:t>English</w:t>
      </w:r>
      <w:r w:rsidRPr="009B10C7">
        <w:rPr>
          <w:rFonts w:cstheme="minorHAnsi"/>
        </w:rPr>
        <w:t xml:space="preserve">, </w:t>
      </w:r>
      <w:r w:rsidRPr="009B10C7">
        <w:rPr>
          <w:rFonts w:cstheme="minorHAnsi"/>
          <w:color w:val="009900"/>
          <w:u w:val="single"/>
        </w:rPr>
        <w:t>lord</w:t>
      </w:r>
      <w:r w:rsidRPr="009B10C7">
        <w:rPr>
          <w:rFonts w:cstheme="minorHAnsi"/>
        </w:rPr>
        <w:t>, [&lt;OE</w:t>
      </w:r>
      <w:r w:rsidRPr="009B10C7">
        <w:rPr>
          <w:rFonts w:cstheme="minorHAnsi"/>
          <w:color w:val="CC6600"/>
          <w:u w:val="single"/>
        </w:rPr>
        <w:t xml:space="preserve"> </w:t>
      </w:r>
      <w:r w:rsidRPr="009B10C7">
        <w:rPr>
          <w:rFonts w:cstheme="minorHAnsi"/>
          <w:color w:val="009900"/>
          <w:u w:val="single"/>
        </w:rPr>
        <w:t>hlāford</w:t>
      </w:r>
      <w:r w:rsidRPr="009B10C7">
        <w:rPr>
          <w:rFonts w:cstheme="minorHAnsi"/>
        </w:rPr>
        <w:t xml:space="preserve">], </w:t>
      </w:r>
      <w:r w:rsidRPr="009B10C7">
        <w:rPr>
          <w:rFonts w:cstheme="minorHAnsi"/>
          <w:b/>
        </w:rPr>
        <w:t>Uzbek</w:t>
      </w:r>
      <w:r w:rsidRPr="009B10C7">
        <w:rPr>
          <w:rFonts w:cstheme="minorHAnsi"/>
        </w:rPr>
        <w:t xml:space="preserve">, </w:t>
      </w:r>
      <w:r w:rsidRPr="009B10C7">
        <w:rPr>
          <w:rStyle w:val="gt-baf-cell"/>
          <w:rFonts w:cstheme="minorHAnsi"/>
          <w:color w:val="009900"/>
          <w:u w:val="single"/>
          <w:shd w:val="clear" w:color="auto" w:fill="FFFFFF"/>
        </w:rPr>
        <w:t>lord</w:t>
      </w:r>
      <w:r w:rsidRPr="009B10C7">
        <w:rPr>
          <w:rStyle w:val="gt-baf-cell"/>
          <w:rFonts w:cstheme="minorHAnsi"/>
          <w:color w:val="222222"/>
          <w:shd w:val="clear" w:color="auto" w:fill="FFFFFF"/>
        </w:rPr>
        <w:t xml:space="preserve">, lord, </w:t>
      </w:r>
      <w:r w:rsidRPr="009B10C7">
        <w:rPr>
          <w:rStyle w:val="gt-baf-cell"/>
          <w:rFonts w:cstheme="minorHAnsi"/>
          <w:b/>
          <w:color w:val="222222"/>
          <w:shd w:val="clear" w:color="auto" w:fill="FFFFFF"/>
        </w:rPr>
        <w:t>Tajik</w:t>
      </w:r>
      <w:r w:rsidRPr="009B10C7">
        <w:rPr>
          <w:rStyle w:val="gt-baf-cell"/>
          <w:rFonts w:cstheme="minorHAnsi"/>
          <w:color w:val="222222"/>
          <w:shd w:val="clear" w:color="auto" w:fill="FFFFFF"/>
        </w:rPr>
        <w:t xml:space="preserve">, </w:t>
      </w:r>
      <w:r w:rsidRPr="009B10C7">
        <w:rPr>
          <w:rStyle w:val="tlid-translation"/>
          <w:rFonts w:cstheme="minorHAnsi"/>
          <w:color w:val="222222"/>
          <w:shd w:val="clear" w:color="auto" w:fill="FFFFFF"/>
          <w:lang w:val="tg-Cyrl-TJ"/>
        </w:rPr>
        <w:t xml:space="preserve">лорд, </w:t>
      </w:r>
      <w:r w:rsidRPr="009B10C7">
        <w:rPr>
          <w:rStyle w:val="tlid-translation"/>
          <w:rFonts w:cstheme="minorHAnsi"/>
          <w:color w:val="009900"/>
          <w:u w:val="single"/>
          <w:shd w:val="clear" w:color="auto" w:fill="FFFFFF"/>
          <w:lang w:val="tg-Cyrl-TJ"/>
        </w:rPr>
        <w:t>lord</w:t>
      </w:r>
      <w:r w:rsidRPr="009B10C7">
        <w:rPr>
          <w:rStyle w:val="tlid-translation"/>
          <w:rFonts w:cstheme="minorHAnsi"/>
          <w:color w:val="222222"/>
          <w:shd w:val="clear" w:color="auto" w:fill="FFFFFF"/>
          <w:lang w:val="tg-Cyrl-TJ"/>
        </w:rPr>
        <w:t>, lord, </w:t>
      </w:r>
      <w:r w:rsidRPr="009B10C7">
        <w:rPr>
          <w:rStyle w:val="tlid-translation"/>
          <w:rFonts w:cstheme="minorHAnsi"/>
          <w:b/>
          <w:color w:val="222222"/>
          <w:shd w:val="clear" w:color="auto" w:fill="FFFFFF"/>
        </w:rPr>
        <w:t>Kyrgyz</w:t>
      </w:r>
      <w:r w:rsidRPr="009B10C7">
        <w:rPr>
          <w:rStyle w:val="tlid-translation"/>
          <w:rFonts w:cstheme="minorHAnsi"/>
          <w:color w:val="222222"/>
          <w:shd w:val="clear" w:color="auto" w:fill="FFFFFF"/>
        </w:rPr>
        <w:t xml:space="preserve">, </w:t>
      </w:r>
      <w:r w:rsidRPr="009B10C7">
        <w:rPr>
          <w:rStyle w:val="tlid-translation"/>
          <w:rFonts w:cstheme="minorHAnsi"/>
          <w:color w:val="222222"/>
          <w:shd w:val="clear" w:color="auto" w:fill="FFFFFF"/>
          <w:lang w:val="ky-KG"/>
        </w:rPr>
        <w:t xml:space="preserve">лорд, </w:t>
      </w:r>
      <w:r w:rsidRPr="009B10C7">
        <w:rPr>
          <w:rStyle w:val="tlid-translation"/>
          <w:rFonts w:cstheme="minorHAnsi"/>
          <w:color w:val="009900"/>
          <w:u w:val="single"/>
          <w:shd w:val="clear" w:color="auto" w:fill="FFFFFF"/>
          <w:lang w:val="ky-KG"/>
        </w:rPr>
        <w:t>lord</w:t>
      </w:r>
      <w:r w:rsidRPr="009B10C7">
        <w:rPr>
          <w:rStyle w:val="tlid-translation"/>
          <w:rFonts w:cstheme="minorHAnsi"/>
          <w:color w:val="222222"/>
          <w:shd w:val="clear" w:color="auto" w:fill="FFFFFF"/>
          <w:lang w:val="ky-KG"/>
        </w:rPr>
        <w:t>, lord</w:t>
      </w:r>
      <w:r w:rsidRPr="009B10C7">
        <w:rPr>
          <w:rStyle w:val="tlid-translation"/>
          <w:rFonts w:cstheme="minorHAnsi"/>
          <w:color w:val="222222"/>
          <w:shd w:val="clear" w:color="auto" w:fill="FFFFFF"/>
        </w:rPr>
        <w:t xml:space="preserve">, </w:t>
      </w:r>
      <w:r w:rsidRPr="009B10C7">
        <w:rPr>
          <w:rFonts w:cstheme="minorHAnsi"/>
          <w:b/>
        </w:rPr>
        <w:t>Turkish</w:t>
      </w:r>
      <w:r w:rsidRPr="009B10C7">
        <w:rPr>
          <w:rFonts w:cstheme="minorHAnsi"/>
        </w:rPr>
        <w:t xml:space="preserve">, </w:t>
      </w:r>
      <w:r w:rsidRPr="009B10C7">
        <w:rPr>
          <w:rStyle w:val="kgnlhe"/>
          <w:rFonts w:cstheme="minorHAnsi"/>
          <w:color w:val="CC6600"/>
          <w:u w:val="single"/>
          <w:lang w:bidi="gu-IN"/>
        </w:rPr>
        <w:t>baş</w:t>
      </w:r>
      <w:r w:rsidRPr="009B10C7">
        <w:rPr>
          <w:rStyle w:val="kgnlhe"/>
          <w:rFonts w:cstheme="minorHAnsi"/>
          <w:lang w:bidi="gu-IN"/>
        </w:rPr>
        <w:t xml:space="preserve">, head, chief, </w:t>
      </w:r>
      <w:r w:rsidRPr="009B10C7">
        <w:rPr>
          <w:rStyle w:val="kgnlhe"/>
          <w:rFonts w:cstheme="minorHAnsi"/>
          <w:b/>
          <w:lang w:bidi="gu-IN"/>
        </w:rPr>
        <w:t>Kazakh</w:t>
      </w:r>
      <w:r w:rsidRPr="009B10C7">
        <w:rPr>
          <w:rStyle w:val="kgnlhe"/>
          <w:rFonts w:cstheme="minorHAnsi"/>
          <w:lang w:bidi="gu-IN"/>
        </w:rPr>
        <w:t xml:space="preserve">, </w:t>
      </w:r>
      <w:r w:rsidRPr="009B10C7">
        <w:rPr>
          <w:rStyle w:val="jlqj4b"/>
          <w:rFonts w:cstheme="minorHAnsi"/>
          <w:color w:val="CC6600"/>
          <w:u w:val="single"/>
          <w:lang w:val="kk-KZ" w:bidi="gu-IN"/>
        </w:rPr>
        <w:t>бас</w:t>
      </w:r>
      <w:r w:rsidRPr="009B10C7">
        <w:rPr>
          <w:rStyle w:val="jlqj4b"/>
          <w:rFonts w:cstheme="minorHAnsi"/>
          <w:lang w:val="kk-KZ" w:bidi="gu-IN"/>
        </w:rPr>
        <w:t>, bas, head</w:t>
      </w:r>
      <w:r w:rsidRPr="009B10C7">
        <w:rPr>
          <w:rStyle w:val="jlqj4b"/>
          <w:rFonts w:cstheme="minorHAnsi"/>
          <w:lang w:bidi="gu-IN"/>
        </w:rPr>
        <w:t xml:space="preserve">, </w:t>
      </w:r>
      <w:r w:rsidRPr="009B10C7">
        <w:rPr>
          <w:rStyle w:val="jlqj4b"/>
          <w:rFonts w:cstheme="minorHAnsi"/>
          <w:b/>
          <w:lang w:bidi="gu-IN"/>
        </w:rPr>
        <w:t>Uzbek</w:t>
      </w:r>
      <w:r w:rsidRPr="009B10C7">
        <w:rPr>
          <w:rStyle w:val="jlqj4b"/>
          <w:rFonts w:cstheme="minorHAnsi"/>
          <w:lang w:bidi="gu-IN"/>
        </w:rPr>
        <w:t xml:space="preserve">, </w:t>
      </w:r>
      <w:r w:rsidRPr="009B10C7">
        <w:rPr>
          <w:rStyle w:val="jlqj4b"/>
          <w:rFonts w:cstheme="minorHAnsi"/>
          <w:color w:val="CC6600"/>
          <w:u w:val="single"/>
          <w:lang w:val="kk-KZ" w:bidi="gu-IN"/>
        </w:rPr>
        <w:t>bosh</w:t>
      </w:r>
      <w:r w:rsidRPr="009B10C7">
        <w:rPr>
          <w:rStyle w:val="jlqj4b"/>
          <w:rFonts w:cstheme="minorHAnsi"/>
          <w:lang w:val="kk-KZ" w:bidi="gu-IN"/>
        </w:rPr>
        <w:t>, head, chief</w:t>
      </w:r>
      <w:r w:rsidRPr="009B10C7">
        <w:rPr>
          <w:rStyle w:val="jlqj4b"/>
          <w:rFonts w:cstheme="minorHAnsi"/>
          <w:lang w:bidi="gu-IN"/>
        </w:rPr>
        <w:t xml:space="preserve">, </w:t>
      </w:r>
      <w:r w:rsidRPr="009B10C7">
        <w:rPr>
          <w:rStyle w:val="jlqj4b"/>
          <w:rFonts w:cstheme="minorHAnsi"/>
          <w:b/>
          <w:lang w:bidi="gu-IN"/>
        </w:rPr>
        <w:t>Kyrgyz</w:t>
      </w:r>
      <w:r w:rsidRPr="009B10C7">
        <w:rPr>
          <w:rStyle w:val="jlqj4b"/>
          <w:rFonts w:cstheme="minorHAnsi"/>
          <w:lang w:bidi="gu-IN"/>
        </w:rPr>
        <w:t xml:space="preserve">, </w:t>
      </w:r>
      <w:r w:rsidRPr="009B10C7">
        <w:rPr>
          <w:rStyle w:val="jlqj4b"/>
          <w:rFonts w:cstheme="minorHAnsi"/>
          <w:lang w:val="ky-KG"/>
        </w:rPr>
        <w:t>баш, </w:t>
      </w:r>
      <w:r w:rsidRPr="009B10C7">
        <w:rPr>
          <w:rStyle w:val="jlqj4b"/>
          <w:rFonts w:cstheme="minorHAnsi"/>
          <w:color w:val="CC6600"/>
          <w:u w:val="single"/>
          <w:lang w:val="ky-KG"/>
        </w:rPr>
        <w:t>baş</w:t>
      </w:r>
      <w:r w:rsidRPr="009B10C7">
        <w:rPr>
          <w:rStyle w:val="jlqj4b"/>
          <w:rFonts w:cstheme="minorHAnsi"/>
          <w:lang w:val="ky-KG"/>
        </w:rPr>
        <w:t>, head</w:t>
      </w:r>
      <w:r w:rsidRPr="009B10C7">
        <w:rPr>
          <w:rStyle w:val="jlqj4b"/>
          <w:rFonts w:cstheme="minorHAnsi"/>
        </w:rPr>
        <w:t xml:space="preserve">, </w:t>
      </w:r>
      <w:r w:rsidRPr="009B10C7">
        <w:rPr>
          <w:rStyle w:val="jlqj4b"/>
          <w:rFonts w:cstheme="minorHAnsi"/>
          <w:b/>
        </w:rPr>
        <w:t>Sanskrit</w:t>
      </w:r>
      <w:r w:rsidRPr="009B10C7">
        <w:rPr>
          <w:rStyle w:val="jlqj4b"/>
          <w:rFonts w:cstheme="minorHAnsi"/>
        </w:rPr>
        <w:t xml:space="preserve">, </w:t>
      </w:r>
      <w:r w:rsidRPr="009B10C7">
        <w:rPr>
          <w:rFonts w:cstheme="minorHAnsi"/>
          <w:color w:val="3333FF"/>
        </w:rPr>
        <w:t>adhipati</w:t>
      </w:r>
      <w:r w:rsidRPr="009B10C7">
        <w:rPr>
          <w:rFonts w:cstheme="minorHAnsi"/>
          <w:color w:val="000000"/>
        </w:rPr>
        <w:t>,</w:t>
      </w:r>
      <w:r w:rsidRPr="009B10C7">
        <w:rPr>
          <w:rFonts w:cstheme="minorHAnsi"/>
          <w:color w:val="3333FF"/>
        </w:rPr>
        <w:t xml:space="preserve"> </w:t>
      </w:r>
      <w:r w:rsidRPr="009B10C7">
        <w:rPr>
          <w:rFonts w:cstheme="minorHAnsi"/>
          <w:color w:val="000000"/>
        </w:rPr>
        <w:t xml:space="preserve">prince, king, </w:t>
      </w:r>
      <w:r w:rsidRPr="009B10C7">
        <w:rPr>
          <w:rFonts w:cstheme="minorHAnsi"/>
          <w:b/>
          <w:color w:val="000000"/>
        </w:rPr>
        <w:t>Avestan</w:t>
      </w:r>
      <w:r w:rsidRPr="009B10C7">
        <w:rPr>
          <w:rFonts w:cstheme="minorHAnsi"/>
          <w:color w:val="000000"/>
        </w:rPr>
        <w:t xml:space="preserve">, </w:t>
      </w:r>
      <w:r w:rsidRPr="009B10C7">
        <w:rPr>
          <w:rFonts w:cstheme="minorHAnsi"/>
          <w:color w:val="3333FF"/>
          <w:u w:val="single"/>
        </w:rPr>
        <w:t xml:space="preserve">paiti </w:t>
      </w:r>
      <w:r w:rsidRPr="009B10C7">
        <w:rPr>
          <w:rFonts w:cstheme="minorHAnsi"/>
        </w:rPr>
        <w:t xml:space="preserve">[-], husband,  lord; </w:t>
      </w:r>
      <w:r w:rsidRPr="009B10C7">
        <w:rPr>
          <w:rFonts w:cstheme="minorHAnsi"/>
          <w:color w:val="4472C4" w:themeColor="accent1"/>
        </w:rPr>
        <w:t>vîs</w:t>
      </w:r>
      <w:r w:rsidRPr="009B10C7">
        <w:rPr>
          <w:rFonts w:cstheme="minorHAnsi"/>
          <w:color w:val="3333FF"/>
        </w:rPr>
        <w:t>paitîm</w:t>
      </w:r>
      <w:r w:rsidRPr="009B10C7">
        <w:rPr>
          <w:rFonts w:cstheme="minorHAnsi"/>
        </w:rPr>
        <w:t xml:space="preserve"> [</w:t>
      </w:r>
      <w:r w:rsidRPr="009B10C7">
        <w:rPr>
          <w:rFonts w:cstheme="minorHAnsi"/>
          <w:color w:val="3333FF"/>
        </w:rPr>
        <w:t>vîspaiti</w:t>
      </w:r>
      <w:r w:rsidRPr="009B10C7">
        <w:rPr>
          <w:rFonts w:cstheme="minorHAnsi"/>
        </w:rPr>
        <w:t xml:space="preserve">] head of the clan, </w:t>
      </w:r>
      <w:r w:rsidRPr="009B10C7">
        <w:rPr>
          <w:rFonts w:cstheme="minorHAnsi"/>
          <w:b/>
        </w:rPr>
        <w:t>Baltic-Sudovian</w:t>
      </w:r>
      <w:r w:rsidRPr="009B10C7">
        <w:rPr>
          <w:rFonts w:cstheme="minorHAnsi"/>
        </w:rPr>
        <w:t xml:space="preserve">, </w:t>
      </w:r>
      <w:r w:rsidRPr="009B10C7">
        <w:rPr>
          <w:rFonts w:cstheme="minorHAnsi"/>
          <w:color w:val="3333FF"/>
          <w:u w:val="single"/>
        </w:rPr>
        <w:t>vaispatis</w:t>
      </w:r>
      <w:r w:rsidRPr="009B10C7">
        <w:rPr>
          <w:rFonts w:cstheme="minorHAnsi"/>
        </w:rPr>
        <w:t xml:space="preserve">, elder, leader of a clan, </w:t>
      </w:r>
      <w:r w:rsidRPr="009B10C7">
        <w:rPr>
          <w:rFonts w:cstheme="minorHAnsi"/>
          <w:b/>
        </w:rPr>
        <w:t>Belarusian</w:t>
      </w:r>
      <w:r w:rsidRPr="009B10C7">
        <w:rPr>
          <w:rFonts w:cstheme="minorHAnsi"/>
        </w:rPr>
        <w:t xml:space="preserve">, спадар,  </w:t>
      </w:r>
      <w:r w:rsidRPr="009B10C7">
        <w:rPr>
          <w:rFonts w:cstheme="minorHAnsi"/>
          <w:color w:val="3333FF"/>
          <w:shd w:val="clear" w:color="auto" w:fill="FFFFFF"/>
        </w:rPr>
        <w:t>spadar</w:t>
      </w:r>
      <w:r w:rsidRPr="009B10C7">
        <w:rPr>
          <w:rFonts w:cstheme="minorHAnsi"/>
          <w:color w:val="000000"/>
          <w:shd w:val="clear" w:color="auto" w:fill="FFFFFF"/>
        </w:rPr>
        <w:t xml:space="preserve">, lord, </w:t>
      </w:r>
      <w:r w:rsidRPr="009B10C7">
        <w:rPr>
          <w:rFonts w:cstheme="minorHAnsi"/>
          <w:b/>
          <w:color w:val="000000"/>
          <w:shd w:val="clear" w:color="auto" w:fill="FFFFFF"/>
        </w:rPr>
        <w:t>Mycenaean</w:t>
      </w:r>
      <w:r w:rsidRPr="009B10C7">
        <w:rPr>
          <w:rFonts w:cstheme="minorHAnsi"/>
          <w:color w:val="000000"/>
          <w:shd w:val="clear" w:color="auto" w:fill="FFFFFF"/>
        </w:rPr>
        <w:t xml:space="preserve">, </w:t>
      </w:r>
      <w:r w:rsidRPr="009B10C7">
        <w:rPr>
          <w:rFonts w:cstheme="minorHAnsi"/>
        </w:rPr>
        <w:t>ϝάναξ,</w:t>
      </w:r>
      <w:r w:rsidRPr="009B10C7">
        <w:rPr>
          <w:rFonts w:cstheme="minorHAnsi"/>
          <w:color w:val="009900"/>
        </w:rPr>
        <w:t xml:space="preserve"> </w:t>
      </w:r>
      <w:r w:rsidRPr="009B10C7">
        <w:rPr>
          <w:rFonts w:cstheme="minorHAnsi"/>
          <w:color w:val="009900"/>
          <w:u w:val="single"/>
        </w:rPr>
        <w:t>wánax</w:t>
      </w:r>
      <w:r w:rsidRPr="009B10C7">
        <w:rPr>
          <w:rFonts w:cstheme="minorHAnsi"/>
        </w:rPr>
        <w:t xml:space="preserve">, lord, tribal chief, </w:t>
      </w:r>
      <w:r w:rsidRPr="009B10C7">
        <w:rPr>
          <w:rFonts w:cstheme="minorHAnsi"/>
          <w:b/>
        </w:rPr>
        <w:t>Luvian</w:t>
      </w:r>
      <w:r w:rsidRPr="009B10C7">
        <w:rPr>
          <w:rFonts w:cstheme="minorHAnsi"/>
        </w:rPr>
        <w:t xml:space="preserve">, </w:t>
      </w:r>
      <w:r w:rsidRPr="009B10C7">
        <w:rPr>
          <w:rFonts w:cstheme="minorHAnsi"/>
          <w:color w:val="009900"/>
          <w:u w:val="single"/>
        </w:rPr>
        <w:t>nana</w:t>
      </w:r>
      <w:r w:rsidRPr="009B10C7">
        <w:rPr>
          <w:rFonts w:cstheme="minorHAnsi"/>
        </w:rPr>
        <w:t xml:space="preserve">, to lead, </w:t>
      </w:r>
      <w:r w:rsidRPr="009B10C7">
        <w:rPr>
          <w:rFonts w:cstheme="minorHAnsi"/>
          <w:b/>
        </w:rPr>
        <w:t>Hittite</w:t>
      </w:r>
      <w:r w:rsidRPr="009B10C7">
        <w:rPr>
          <w:rFonts w:cstheme="minorHAnsi"/>
        </w:rPr>
        <w:t xml:space="preserve">, </w:t>
      </w:r>
      <w:r w:rsidRPr="009B10C7">
        <w:rPr>
          <w:rStyle w:val="unicode"/>
          <w:rFonts w:cstheme="minorHAnsi"/>
          <w:b/>
          <w:bCs/>
          <w:color w:val="FF0000"/>
          <w:shd w:val="clear" w:color="auto" w:fill="FFFFFF"/>
        </w:rPr>
        <w:t>alwu</w:t>
      </w:r>
      <w:r w:rsidRPr="009B10C7">
        <w:rPr>
          <w:rStyle w:val="unicode"/>
          <w:rFonts w:cstheme="minorHAnsi"/>
          <w:color w:val="222222"/>
          <w:shd w:val="clear" w:color="auto" w:fill="FFFFFF"/>
        </w:rPr>
        <w:t xml:space="preserve">, magic, </w:t>
      </w:r>
      <w:r w:rsidRPr="009B10C7">
        <w:rPr>
          <w:rFonts w:cstheme="minorHAnsi"/>
          <w:b/>
          <w:color w:val="000000"/>
          <w:shd w:val="clear" w:color="auto" w:fill="FFFFFF"/>
        </w:rPr>
        <w:t>Georgian</w:t>
      </w:r>
      <w:r w:rsidRPr="009B10C7">
        <w:rPr>
          <w:rFonts w:cstheme="minorHAnsi"/>
          <w:color w:val="000000"/>
          <w:shd w:val="clear" w:color="auto" w:fill="FFFFFF"/>
        </w:rPr>
        <w:t xml:space="preserve">, </w:t>
      </w:r>
      <w:r w:rsidRPr="009B10C7">
        <w:rPr>
          <w:rFonts w:ascii="Sylfaen" w:hAnsi="Sylfaen" w:cs="Sylfaen"/>
        </w:rPr>
        <w:t>უფალო</w:t>
      </w:r>
      <w:r w:rsidRPr="009B10C7">
        <w:rPr>
          <w:rFonts w:cstheme="minorHAnsi"/>
        </w:rPr>
        <w:t xml:space="preserve">, </w:t>
      </w:r>
      <w:r w:rsidRPr="009B10C7">
        <w:rPr>
          <w:rFonts w:cstheme="minorHAnsi"/>
          <w:color w:val="000000"/>
          <w:shd w:val="clear" w:color="auto" w:fill="FFFFFF"/>
        </w:rPr>
        <w:t>up</w:t>
      </w:r>
      <w:r w:rsidRPr="009B10C7">
        <w:rPr>
          <w:rFonts w:cstheme="minorHAnsi"/>
          <w:color w:val="FF0000"/>
          <w:shd w:val="clear" w:color="auto" w:fill="FFFFFF"/>
        </w:rPr>
        <w:t>’alo</w:t>
      </w:r>
      <w:r w:rsidRPr="009B10C7">
        <w:rPr>
          <w:rFonts w:cstheme="minorHAnsi"/>
          <w:color w:val="000000"/>
          <w:shd w:val="clear" w:color="auto" w:fill="FFFFFF"/>
        </w:rPr>
        <w:t xml:space="preserve">, lord, </w:t>
      </w:r>
      <w:r w:rsidRPr="009B10C7">
        <w:rPr>
          <w:rFonts w:cstheme="minorHAnsi"/>
          <w:b/>
          <w:color w:val="000000"/>
          <w:shd w:val="clear" w:color="auto" w:fill="FFFFFF"/>
        </w:rPr>
        <w:t>Latin</w:t>
      </w:r>
      <w:r w:rsidRPr="009B10C7">
        <w:rPr>
          <w:rFonts w:cstheme="minorHAnsi"/>
          <w:color w:val="000000"/>
          <w:shd w:val="clear" w:color="auto" w:fill="FFFFFF"/>
        </w:rPr>
        <w:t xml:space="preserve">, </w:t>
      </w:r>
      <w:r w:rsidRPr="009B10C7">
        <w:rPr>
          <w:rFonts w:cstheme="minorHAnsi"/>
          <w:color w:val="FF0000"/>
        </w:rPr>
        <w:t>aule</w:t>
      </w:r>
      <w:r w:rsidRPr="009B10C7">
        <w:rPr>
          <w:rFonts w:cstheme="minorHAnsi"/>
        </w:rPr>
        <w:t xml:space="preserve">, lord, prince, </w:t>
      </w:r>
      <w:r w:rsidRPr="009B10C7">
        <w:rPr>
          <w:rFonts w:cstheme="minorHAnsi"/>
          <w:b/>
        </w:rPr>
        <w:t>Etruscan</w:t>
      </w:r>
      <w:r w:rsidRPr="009B10C7">
        <w:rPr>
          <w:rFonts w:cstheme="minorHAnsi"/>
        </w:rPr>
        <w:t xml:space="preserve">, </w:t>
      </w:r>
      <w:r w:rsidRPr="009B10C7">
        <w:rPr>
          <w:rFonts w:cstheme="minorHAnsi"/>
          <w:color w:val="FF0000"/>
        </w:rPr>
        <w:t>avle</w:t>
      </w:r>
      <w:r w:rsidRPr="009B10C7">
        <w:rPr>
          <w:rFonts w:cstheme="minorHAnsi"/>
          <w:color w:val="000000"/>
        </w:rPr>
        <w:t xml:space="preserve">, </w:t>
      </w:r>
      <w:r w:rsidRPr="009B10C7">
        <w:rPr>
          <w:rFonts w:cstheme="minorHAnsi"/>
          <w:color w:val="FF0000"/>
        </w:rPr>
        <w:t>avles</w:t>
      </w:r>
      <w:r w:rsidRPr="009B10C7">
        <w:rPr>
          <w:rFonts w:cstheme="minorHAnsi"/>
        </w:rPr>
        <w:t xml:space="preserve">, </w:t>
      </w:r>
      <w:r w:rsidRPr="009B10C7">
        <w:rPr>
          <w:rFonts w:cstheme="minorHAnsi"/>
          <w:color w:val="FF0000"/>
        </w:rPr>
        <w:t>aule</w:t>
      </w:r>
      <w:r w:rsidRPr="009B10C7">
        <w:rPr>
          <w:rFonts w:cstheme="minorHAnsi"/>
          <w:color w:val="000000"/>
        </w:rPr>
        <w:t>, </w:t>
      </w:r>
      <w:r w:rsidRPr="009B10C7">
        <w:rPr>
          <w:rFonts w:cstheme="minorHAnsi"/>
          <w:color w:val="FF0000"/>
        </w:rPr>
        <w:t xml:space="preserve"> </w:t>
      </w:r>
      <w:r w:rsidRPr="009B10C7">
        <w:rPr>
          <w:rFonts w:cstheme="minorHAnsi"/>
        </w:rPr>
        <w:t xml:space="preserve">(AFLE), </w:t>
      </w:r>
      <w:r w:rsidRPr="009B10C7">
        <w:rPr>
          <w:rFonts w:cstheme="minorHAnsi"/>
          <w:color w:val="FF0000"/>
        </w:rPr>
        <w:t>auli</w:t>
      </w:r>
      <w:r w:rsidRPr="009B10C7">
        <w:rPr>
          <w:rFonts w:cstheme="minorHAnsi"/>
          <w:color w:val="000000"/>
        </w:rPr>
        <w:t>,</w:t>
      </w:r>
      <w:r w:rsidRPr="009B10C7">
        <w:rPr>
          <w:rFonts w:cstheme="minorHAnsi"/>
          <w:color w:val="FF0000"/>
        </w:rPr>
        <w:t xml:space="preserve"> </w:t>
      </w:r>
      <w:r w:rsidRPr="009B10C7">
        <w:rPr>
          <w:rFonts w:cstheme="minorHAnsi"/>
        </w:rPr>
        <w:t xml:space="preserve">(AFLI), </w:t>
      </w:r>
      <w:r w:rsidRPr="009B10C7">
        <w:rPr>
          <w:rFonts w:cstheme="minorHAnsi"/>
          <w:b/>
        </w:rPr>
        <w:t>Tocharian</w:t>
      </w:r>
      <w:r w:rsidRPr="009B10C7">
        <w:rPr>
          <w:rFonts w:cstheme="minorHAnsi"/>
        </w:rPr>
        <w:t xml:space="preserve">, </w:t>
      </w:r>
      <w:r w:rsidRPr="009B10C7">
        <w:rPr>
          <w:rStyle w:val="unicode"/>
          <w:rFonts w:cstheme="minorHAnsi"/>
          <w:color w:val="FF0000"/>
          <w:shd w:val="clear" w:color="auto" w:fill="FFFFFF"/>
        </w:rPr>
        <w:t>wäl, walo</w:t>
      </w:r>
      <w:r w:rsidRPr="009B10C7">
        <w:rPr>
          <w:rStyle w:val="unicode"/>
          <w:rFonts w:cstheme="minorHAnsi"/>
          <w:color w:val="222222"/>
          <w:shd w:val="clear" w:color="auto" w:fill="FFFFFF"/>
        </w:rPr>
        <w:t xml:space="preserve">, prince, </w:t>
      </w:r>
      <w:r w:rsidRPr="009B10C7">
        <w:rPr>
          <w:rStyle w:val="unicode"/>
          <w:rFonts w:cstheme="minorHAnsi"/>
          <w:b/>
          <w:color w:val="222222"/>
          <w:shd w:val="clear" w:color="auto" w:fill="FFFFFF"/>
        </w:rPr>
        <w:t>Lydian</w:t>
      </w:r>
      <w:r w:rsidRPr="009B10C7">
        <w:rPr>
          <w:rStyle w:val="unicode"/>
          <w:rFonts w:cstheme="minorHAnsi"/>
          <w:color w:val="222222"/>
          <w:shd w:val="clear" w:color="auto" w:fill="FFFFFF"/>
        </w:rPr>
        <w:t xml:space="preserve">, </w:t>
      </w:r>
      <w:r w:rsidRPr="009B10C7">
        <w:rPr>
          <w:rStyle w:val="unicode"/>
          <w:rFonts w:cstheme="minorHAnsi"/>
          <w:color w:val="FF0000"/>
          <w:shd w:val="clear" w:color="auto" w:fill="FFFFFF"/>
        </w:rPr>
        <w:t>alus'</w:t>
      </w:r>
      <w:r w:rsidRPr="009B10C7">
        <w:rPr>
          <w:rStyle w:val="unicode"/>
          <w:rFonts w:cstheme="minorHAnsi"/>
          <w:color w:val="222222"/>
          <w:shd w:val="clear" w:color="auto" w:fill="FFFFFF"/>
        </w:rPr>
        <w:t xml:space="preserve">, priest, </w:t>
      </w:r>
      <w:r w:rsidRPr="009B10C7">
        <w:rPr>
          <w:rStyle w:val="unicode"/>
          <w:rFonts w:cstheme="minorHAnsi"/>
          <w:b/>
          <w:color w:val="222222"/>
          <w:shd w:val="clear" w:color="auto" w:fill="FFFFFF"/>
        </w:rPr>
        <w:t>Phrygian</w:t>
      </w:r>
      <w:r w:rsidRPr="009B10C7">
        <w:rPr>
          <w:rStyle w:val="unicode"/>
          <w:rFonts w:cstheme="minorHAnsi"/>
          <w:color w:val="222222"/>
          <w:shd w:val="clear" w:color="auto" w:fill="FFFFFF"/>
        </w:rPr>
        <w:t xml:space="preserve">, </w:t>
      </w:r>
      <w:r w:rsidRPr="009B10C7">
        <w:rPr>
          <w:rStyle w:val="unicode"/>
          <w:rFonts w:cstheme="minorHAnsi"/>
          <w:color w:val="FF0000"/>
          <w:shd w:val="clear" w:color="auto" w:fill="FFFFFF"/>
        </w:rPr>
        <w:t>alu</w:t>
      </w:r>
      <w:r w:rsidRPr="009B10C7">
        <w:rPr>
          <w:rStyle w:val="unicode"/>
          <w:rFonts w:cstheme="minorHAnsi"/>
          <w:color w:val="222222"/>
          <w:shd w:val="clear" w:color="auto" w:fill="FFFFFF"/>
        </w:rPr>
        <w:t xml:space="preserve">, priest, </w:t>
      </w:r>
      <w:r w:rsidRPr="009B10C7">
        <w:rPr>
          <w:rStyle w:val="unicode"/>
          <w:rFonts w:cstheme="minorHAnsi"/>
          <w:b/>
          <w:color w:val="222222"/>
          <w:shd w:val="clear" w:color="auto" w:fill="FFFFFF"/>
        </w:rPr>
        <w:t>Persian</w:t>
      </w:r>
      <w:r w:rsidRPr="009B10C7">
        <w:rPr>
          <w:rStyle w:val="unicode"/>
          <w:rFonts w:cstheme="minorHAnsi"/>
          <w:color w:val="222222"/>
          <w:shd w:val="clear" w:color="auto" w:fill="FFFFFF"/>
        </w:rPr>
        <w:t xml:space="preserve">, </w:t>
      </w:r>
      <w:r w:rsidRPr="009B10C7">
        <w:rPr>
          <w:rFonts w:cstheme="minorHAnsi"/>
          <w:color w:val="008800"/>
          <w:u w:val="single"/>
        </w:rPr>
        <w:t>sahryâr</w:t>
      </w:r>
      <w:r w:rsidRPr="009B10C7">
        <w:rPr>
          <w:rFonts w:cstheme="minorHAnsi"/>
        </w:rPr>
        <w:t xml:space="preserve">, </w:t>
      </w:r>
      <w:r w:rsidRPr="009B10C7">
        <w:rPr>
          <w:rStyle w:val="nobold"/>
          <w:rFonts w:cstheme="minorHAnsi"/>
        </w:rPr>
        <w:t>سرور</w:t>
      </w:r>
      <w:r w:rsidRPr="009B10C7">
        <w:rPr>
          <w:rFonts w:cstheme="minorHAnsi"/>
        </w:rPr>
        <w:t xml:space="preserve"> lord, leader, </w:t>
      </w:r>
      <w:r w:rsidRPr="009B10C7">
        <w:rPr>
          <w:rFonts w:cstheme="minorHAnsi"/>
          <w:b/>
        </w:rPr>
        <w:t>Italian</w:t>
      </w:r>
      <w:r w:rsidRPr="009B10C7">
        <w:rPr>
          <w:rFonts w:cstheme="minorHAnsi"/>
        </w:rPr>
        <w:t xml:space="preserve">, </w:t>
      </w:r>
      <w:r w:rsidRPr="009B10C7">
        <w:rPr>
          <w:rStyle w:val="unicode"/>
          <w:rFonts w:cstheme="minorHAnsi"/>
          <w:color w:val="008800"/>
          <w:u w:val="single"/>
          <w:shd w:val="clear" w:color="auto" w:fill="FFFFFF"/>
        </w:rPr>
        <w:t>signore</w:t>
      </w:r>
      <w:r w:rsidRPr="009B10C7">
        <w:rPr>
          <w:rStyle w:val="unicode"/>
          <w:rFonts w:cstheme="minorHAnsi"/>
          <w:color w:val="222222"/>
          <w:shd w:val="clear" w:color="auto" w:fill="FFFFFF"/>
        </w:rPr>
        <w:t>, lord,</w:t>
      </w:r>
      <w:r w:rsidRPr="009B10C7">
        <w:rPr>
          <w:rStyle w:val="unicode"/>
          <w:rFonts w:cstheme="minorHAnsi"/>
          <w:b/>
          <w:color w:val="222222"/>
          <w:shd w:val="clear" w:color="auto" w:fill="FFFFFF"/>
        </w:rPr>
        <w:t xml:space="preserve"> French</w:t>
      </w:r>
      <w:r w:rsidRPr="009B10C7">
        <w:rPr>
          <w:rStyle w:val="unicode"/>
          <w:rFonts w:cstheme="minorHAnsi"/>
          <w:color w:val="222222"/>
          <w:shd w:val="clear" w:color="auto" w:fill="FFFFFF"/>
        </w:rPr>
        <w:t xml:space="preserve">, </w:t>
      </w:r>
      <w:r w:rsidRPr="009B10C7">
        <w:rPr>
          <w:rStyle w:val="unicode"/>
          <w:rFonts w:cstheme="minorHAnsi"/>
          <w:color w:val="008800"/>
          <w:u w:val="single"/>
          <w:shd w:val="clear" w:color="auto" w:fill="FFFFFF"/>
        </w:rPr>
        <w:t>seigneur</w:t>
      </w:r>
      <w:r w:rsidRPr="009B10C7">
        <w:rPr>
          <w:rStyle w:val="unicode"/>
          <w:rFonts w:cstheme="minorHAnsi"/>
          <w:shd w:val="clear" w:color="auto" w:fill="FFFFFF"/>
        </w:rPr>
        <w:t>,</w:t>
      </w:r>
      <w:r w:rsidRPr="009B10C7">
        <w:rPr>
          <w:rFonts w:cstheme="minorHAnsi"/>
          <w:color w:val="222222"/>
          <w:shd w:val="clear" w:color="auto" w:fill="FFFFFF"/>
        </w:rPr>
        <w:t xml:space="preserve"> </w:t>
      </w:r>
      <w:r w:rsidRPr="009B10C7">
        <w:rPr>
          <w:rStyle w:val="unicode"/>
          <w:rFonts w:cstheme="minorHAnsi"/>
          <w:color w:val="222222"/>
          <w:shd w:val="clear" w:color="auto" w:fill="FFFFFF"/>
        </w:rPr>
        <w:t xml:space="preserve">lord, </w:t>
      </w:r>
      <w:r w:rsidRPr="009B10C7">
        <w:rPr>
          <w:rStyle w:val="unicode"/>
          <w:rFonts w:cstheme="minorHAnsi"/>
          <w:b/>
          <w:color w:val="222222"/>
          <w:shd w:val="clear" w:color="auto" w:fill="FFFFFF"/>
        </w:rPr>
        <w:t>English</w:t>
      </w:r>
      <w:r w:rsidRPr="009B10C7">
        <w:rPr>
          <w:rStyle w:val="unicode"/>
          <w:rFonts w:cstheme="minorHAnsi"/>
          <w:color w:val="222222"/>
          <w:shd w:val="clear" w:color="auto" w:fill="FFFFFF"/>
        </w:rPr>
        <w:t xml:space="preserve">, </w:t>
      </w:r>
      <w:r w:rsidRPr="009B10C7">
        <w:rPr>
          <w:rFonts w:cstheme="minorHAnsi"/>
          <w:color w:val="009900"/>
          <w:u w:val="single"/>
        </w:rPr>
        <w:t>sir</w:t>
      </w:r>
      <w:r w:rsidRPr="009B10C7">
        <w:rPr>
          <w:rFonts w:cstheme="minorHAnsi"/>
        </w:rPr>
        <w:t>, [&lt;</w:t>
      </w:r>
      <w:r w:rsidRPr="009B10C7">
        <w:rPr>
          <w:rFonts w:cstheme="minorHAnsi"/>
          <w:color w:val="009900"/>
          <w:u w:val="single"/>
        </w:rPr>
        <w:t>SIRE</w:t>
      </w:r>
      <w:r w:rsidRPr="009B10C7">
        <w:rPr>
          <w:rFonts w:cstheme="minorHAnsi"/>
        </w:rPr>
        <w:t xml:space="preserve">], name of honor used before titles of barons and baroness], </w:t>
      </w:r>
      <w:r w:rsidRPr="009B10C7">
        <w:rPr>
          <w:rStyle w:val="unicode"/>
          <w:rFonts w:cstheme="minorHAnsi"/>
          <w:b/>
          <w:color w:val="222222"/>
          <w:shd w:val="clear" w:color="auto" w:fill="FFFFFF"/>
        </w:rPr>
        <w:t>Georgian</w:t>
      </w:r>
      <w:r w:rsidRPr="009B10C7">
        <w:rPr>
          <w:rStyle w:val="unicode"/>
          <w:rFonts w:cstheme="minorHAnsi"/>
          <w:color w:val="222222"/>
          <w:shd w:val="clear" w:color="auto" w:fill="FFFFFF"/>
        </w:rPr>
        <w:t xml:space="preserve">, </w:t>
      </w:r>
      <w:r w:rsidRPr="009B10C7">
        <w:rPr>
          <w:rFonts w:ascii="Sylfaen" w:hAnsi="Sylfaen" w:cs="Sylfaen"/>
          <w:color w:val="000000"/>
          <w:shd w:val="clear" w:color="auto" w:fill="FFFFFF"/>
        </w:rPr>
        <w:t>პრინცი</w:t>
      </w:r>
      <w:r w:rsidRPr="009B10C7">
        <w:rPr>
          <w:rFonts w:cstheme="minorHAnsi"/>
          <w:color w:val="000000"/>
          <w:shd w:val="clear" w:color="auto" w:fill="FFFFFF"/>
        </w:rPr>
        <w:t xml:space="preserve">, </w:t>
      </w:r>
      <w:r w:rsidRPr="009B10C7">
        <w:rPr>
          <w:rFonts w:cstheme="minorHAnsi"/>
          <w:color w:val="3333FF"/>
          <w:shd w:val="clear" w:color="auto" w:fill="FFFFFF"/>
        </w:rPr>
        <w:t>prints’i,</w:t>
      </w:r>
      <w:r w:rsidRPr="009B10C7">
        <w:rPr>
          <w:rFonts w:cstheme="minorHAnsi"/>
          <w:color w:val="000000"/>
          <w:shd w:val="clear" w:color="auto" w:fill="FFFFFF"/>
        </w:rPr>
        <w:t xml:space="preserve"> prince, </w:t>
      </w:r>
      <w:r w:rsidRPr="009B10C7">
        <w:rPr>
          <w:rFonts w:cstheme="minorHAnsi"/>
          <w:b/>
          <w:color w:val="000000"/>
          <w:shd w:val="clear" w:color="auto" w:fill="FFFFFF"/>
        </w:rPr>
        <w:t>Belarusian</w:t>
      </w:r>
      <w:r w:rsidRPr="009B10C7">
        <w:rPr>
          <w:rFonts w:cstheme="minorHAnsi"/>
          <w:color w:val="000000"/>
          <w:shd w:val="clear" w:color="auto" w:fill="FFFFFF"/>
        </w:rPr>
        <w:t xml:space="preserve">, прынц, </w:t>
      </w:r>
      <w:r w:rsidRPr="009B10C7">
        <w:rPr>
          <w:rFonts w:cstheme="minorHAnsi"/>
          <w:color w:val="3333FF"/>
          <w:shd w:val="clear" w:color="auto" w:fill="FFFFFF"/>
        </w:rPr>
        <w:t>prync</w:t>
      </w:r>
      <w:r w:rsidRPr="009B10C7">
        <w:rPr>
          <w:rFonts w:cstheme="minorHAnsi"/>
          <w:color w:val="000000"/>
          <w:shd w:val="clear" w:color="auto" w:fill="FFFFFF"/>
        </w:rPr>
        <w:t xml:space="preserve">, prince, </w:t>
      </w:r>
      <w:r w:rsidRPr="009B10C7">
        <w:rPr>
          <w:rFonts w:cstheme="minorHAnsi"/>
          <w:b/>
          <w:color w:val="000000"/>
          <w:shd w:val="clear" w:color="auto" w:fill="FFFFFF"/>
        </w:rPr>
        <w:t>Croatian</w:t>
      </w:r>
      <w:r w:rsidRPr="009B10C7">
        <w:rPr>
          <w:rFonts w:cstheme="minorHAnsi"/>
          <w:color w:val="000000"/>
          <w:shd w:val="clear" w:color="auto" w:fill="FFFFFF"/>
        </w:rPr>
        <w:t xml:space="preserve">, </w:t>
      </w:r>
      <w:r w:rsidRPr="009B10C7">
        <w:rPr>
          <w:rStyle w:val="tlid-translation"/>
          <w:rFonts w:cstheme="minorHAnsi"/>
          <w:color w:val="3333FF"/>
          <w:shd w:val="clear" w:color="auto" w:fill="FFFFFF"/>
          <w:lang w:val="hr-HR"/>
        </w:rPr>
        <w:t>princ</w:t>
      </w:r>
      <w:r w:rsidRPr="009B10C7">
        <w:rPr>
          <w:rStyle w:val="tlid-translation"/>
          <w:rFonts w:cstheme="minorHAnsi"/>
          <w:color w:val="000000"/>
          <w:shd w:val="clear" w:color="auto" w:fill="FFFFFF"/>
          <w:lang w:val="hr-HR"/>
        </w:rPr>
        <w:t xml:space="preserve">, prince, </w:t>
      </w:r>
      <w:r w:rsidRPr="009B10C7">
        <w:rPr>
          <w:rStyle w:val="tlid-translation"/>
          <w:rFonts w:cstheme="minorHAnsi"/>
          <w:b/>
          <w:color w:val="000000"/>
          <w:shd w:val="clear" w:color="auto" w:fill="FFFFFF"/>
          <w:lang w:val="hr-HR"/>
        </w:rPr>
        <w:t>Serbo-Croatian</w:t>
      </w:r>
      <w:r w:rsidRPr="009B10C7">
        <w:rPr>
          <w:rStyle w:val="tlid-translation"/>
          <w:rFonts w:cstheme="minorHAnsi"/>
          <w:color w:val="000000"/>
          <w:shd w:val="clear" w:color="auto" w:fill="FFFFFF"/>
          <w:lang w:val="hr-HR"/>
        </w:rPr>
        <w:t xml:space="preserve">, </w:t>
      </w:r>
      <w:r w:rsidRPr="009B10C7">
        <w:rPr>
          <w:rFonts w:cstheme="minorHAnsi"/>
          <w:color w:val="0000EE"/>
        </w:rPr>
        <w:t>princ</w:t>
      </w:r>
      <w:r w:rsidRPr="009B10C7">
        <w:rPr>
          <w:rFonts w:cstheme="minorHAnsi"/>
        </w:rPr>
        <w:t xml:space="preserve">, prince, </w:t>
      </w:r>
      <w:r w:rsidRPr="009B10C7">
        <w:rPr>
          <w:rFonts w:cstheme="minorHAnsi"/>
          <w:b/>
        </w:rPr>
        <w:t>Latvian</w:t>
      </w:r>
      <w:r w:rsidRPr="009B10C7">
        <w:rPr>
          <w:rFonts w:cstheme="minorHAnsi"/>
        </w:rPr>
        <w:t xml:space="preserve">, </w:t>
      </w:r>
      <w:r w:rsidRPr="009B10C7">
        <w:rPr>
          <w:rFonts w:cstheme="minorHAnsi"/>
          <w:color w:val="3333FF"/>
        </w:rPr>
        <w:t>princis</w:t>
      </w:r>
      <w:r w:rsidRPr="009B10C7">
        <w:rPr>
          <w:rFonts w:cstheme="minorHAnsi"/>
        </w:rPr>
        <w:t xml:space="preserve">, prince, </w:t>
      </w:r>
      <w:r w:rsidRPr="009B10C7">
        <w:rPr>
          <w:rFonts w:cstheme="minorHAnsi"/>
          <w:b/>
        </w:rPr>
        <w:t>Finnish-Uralic</w:t>
      </w:r>
      <w:r w:rsidRPr="009B10C7">
        <w:rPr>
          <w:rFonts w:cstheme="minorHAnsi"/>
        </w:rPr>
        <w:t xml:space="preserve">, </w:t>
      </w:r>
      <w:r w:rsidRPr="009B10C7">
        <w:rPr>
          <w:rFonts w:cstheme="minorHAnsi"/>
          <w:color w:val="3333FF"/>
        </w:rPr>
        <w:t>prinssi</w:t>
      </w:r>
      <w:r w:rsidRPr="009B10C7">
        <w:rPr>
          <w:rFonts w:cstheme="minorHAnsi"/>
        </w:rPr>
        <w:t xml:space="preserve">, prince, </w:t>
      </w:r>
      <w:r w:rsidRPr="009B10C7">
        <w:rPr>
          <w:rFonts w:cstheme="minorHAnsi"/>
          <w:b/>
        </w:rPr>
        <w:t>Greek</w:t>
      </w:r>
      <w:r w:rsidRPr="009B10C7">
        <w:rPr>
          <w:rFonts w:cstheme="minorHAnsi"/>
        </w:rPr>
        <w:t xml:space="preserve">, </w:t>
      </w:r>
      <w:r w:rsidRPr="009B10C7">
        <w:rPr>
          <w:rStyle w:val="tlid-translation"/>
          <w:rFonts w:cstheme="minorHAnsi"/>
          <w:lang w:val="el-GR"/>
        </w:rPr>
        <w:t xml:space="preserve">πρίγκιπας, </w:t>
      </w:r>
      <w:r w:rsidRPr="009B10C7">
        <w:rPr>
          <w:rStyle w:val="tlid-translation"/>
          <w:rFonts w:cstheme="minorHAnsi"/>
          <w:color w:val="3333FF"/>
          <w:lang w:val="el-GR"/>
        </w:rPr>
        <w:t>prínkipas</w:t>
      </w:r>
      <w:r w:rsidRPr="009B10C7">
        <w:rPr>
          <w:rStyle w:val="tlid-translation"/>
          <w:rFonts w:cstheme="minorHAnsi"/>
          <w:lang w:val="el-GR"/>
        </w:rPr>
        <w:t>, prince,</w:t>
      </w:r>
      <w:r w:rsidRPr="009B10C7">
        <w:rPr>
          <w:rStyle w:val="tlid-translation"/>
          <w:rFonts w:cstheme="minorHAnsi"/>
          <w:b/>
        </w:rPr>
        <w:t xml:space="preserve"> Albanian</w:t>
      </w:r>
      <w:r w:rsidRPr="009B10C7">
        <w:rPr>
          <w:rStyle w:val="tlid-translation"/>
          <w:rFonts w:cstheme="minorHAnsi"/>
        </w:rPr>
        <w:t xml:space="preserve">, </w:t>
      </w:r>
      <w:r w:rsidRPr="009B10C7">
        <w:rPr>
          <w:rFonts w:cstheme="minorHAnsi"/>
          <w:color w:val="0000EE"/>
        </w:rPr>
        <w:t>princ</w:t>
      </w:r>
      <w:r w:rsidRPr="009B10C7">
        <w:rPr>
          <w:rFonts w:cstheme="minorHAnsi"/>
        </w:rPr>
        <w:t xml:space="preserve">, prince, </w:t>
      </w:r>
      <w:r w:rsidRPr="009B10C7">
        <w:rPr>
          <w:rFonts w:cstheme="minorHAnsi"/>
          <w:b/>
        </w:rPr>
        <w:t>Basque</w:t>
      </w:r>
      <w:r w:rsidRPr="009B10C7">
        <w:rPr>
          <w:rFonts w:cstheme="minorHAnsi"/>
        </w:rPr>
        <w:t xml:space="preserve">, </w:t>
      </w:r>
      <w:r w:rsidRPr="009B10C7">
        <w:rPr>
          <w:rFonts w:cstheme="minorHAnsi"/>
          <w:color w:val="3333FF"/>
        </w:rPr>
        <w:t>printze</w:t>
      </w:r>
      <w:r w:rsidRPr="009B10C7">
        <w:rPr>
          <w:rFonts w:cstheme="minorHAnsi"/>
        </w:rPr>
        <w:t xml:space="preserve">, prince, Latin, </w:t>
      </w:r>
      <w:r w:rsidRPr="009B10C7">
        <w:rPr>
          <w:rFonts w:cstheme="minorHAnsi"/>
          <w:color w:val="3333FF"/>
        </w:rPr>
        <w:t>princeps</w:t>
      </w:r>
      <w:r w:rsidRPr="009B10C7">
        <w:rPr>
          <w:rFonts w:cstheme="minorHAnsi"/>
        </w:rPr>
        <w:t xml:space="preserve">, first, foremost, leader, </w:t>
      </w:r>
      <w:r w:rsidRPr="009B10C7">
        <w:rPr>
          <w:rFonts w:cstheme="minorHAnsi"/>
          <w:b/>
        </w:rPr>
        <w:t>Irish</w:t>
      </w:r>
      <w:r w:rsidRPr="009B10C7">
        <w:rPr>
          <w:rFonts w:cstheme="minorHAnsi"/>
        </w:rPr>
        <w:t xml:space="preserve">, </w:t>
      </w:r>
      <w:r w:rsidRPr="009B10C7">
        <w:rPr>
          <w:rStyle w:val="tlid-translation"/>
          <w:rFonts w:cstheme="minorHAnsi"/>
          <w:color w:val="3333FF"/>
          <w:shd w:val="clear" w:color="auto" w:fill="FFFFFF"/>
          <w:lang w:val="ga-IE"/>
        </w:rPr>
        <w:t>Prionsa</w:t>
      </w:r>
      <w:r w:rsidRPr="009B10C7">
        <w:rPr>
          <w:rStyle w:val="unicode"/>
          <w:rFonts w:cstheme="minorHAnsi"/>
          <w:color w:val="000000"/>
          <w:shd w:val="clear" w:color="auto" w:fill="FFFFFF"/>
        </w:rPr>
        <w:t xml:space="preserve">, prince, </w:t>
      </w:r>
      <w:r w:rsidRPr="009B10C7">
        <w:rPr>
          <w:rStyle w:val="unicode"/>
          <w:rFonts w:cstheme="minorHAnsi"/>
          <w:b/>
          <w:color w:val="000000"/>
          <w:shd w:val="clear" w:color="auto" w:fill="FFFFFF"/>
        </w:rPr>
        <w:t>Scots-Gaelic</w:t>
      </w:r>
      <w:r w:rsidRPr="009B10C7">
        <w:rPr>
          <w:rStyle w:val="unicode"/>
          <w:rFonts w:cstheme="minorHAnsi"/>
          <w:color w:val="000000"/>
          <w:shd w:val="clear" w:color="auto" w:fill="FFFFFF"/>
        </w:rPr>
        <w:t xml:space="preserve">, </w:t>
      </w:r>
      <w:r w:rsidRPr="009B10C7">
        <w:rPr>
          <w:rStyle w:val="unicode"/>
          <w:rFonts w:cstheme="minorHAnsi"/>
          <w:color w:val="3333FF"/>
          <w:shd w:val="clear" w:color="auto" w:fill="FFFFFF"/>
        </w:rPr>
        <w:t>prionnsa</w:t>
      </w:r>
      <w:r w:rsidRPr="009B10C7">
        <w:rPr>
          <w:rStyle w:val="unicode"/>
          <w:rFonts w:cstheme="minorHAnsi"/>
          <w:color w:val="222222"/>
          <w:shd w:val="clear" w:color="auto" w:fill="FFFFFF"/>
        </w:rPr>
        <w:t xml:space="preserve">, prince, </w:t>
      </w:r>
      <w:r w:rsidRPr="009B10C7">
        <w:rPr>
          <w:rStyle w:val="unicode"/>
          <w:rFonts w:cstheme="minorHAnsi"/>
          <w:b/>
          <w:color w:val="222222"/>
          <w:shd w:val="clear" w:color="auto" w:fill="FFFFFF"/>
        </w:rPr>
        <w:t>Italian</w:t>
      </w:r>
      <w:r w:rsidRPr="009B10C7">
        <w:rPr>
          <w:rStyle w:val="unicode"/>
          <w:rFonts w:cstheme="minorHAnsi"/>
          <w:color w:val="222222"/>
          <w:shd w:val="clear" w:color="auto" w:fill="FFFFFF"/>
        </w:rPr>
        <w:t xml:space="preserve">, </w:t>
      </w:r>
      <w:r w:rsidRPr="009B10C7">
        <w:rPr>
          <w:rStyle w:val="unicode"/>
          <w:rFonts w:cstheme="minorHAnsi"/>
          <w:color w:val="3333FF"/>
          <w:shd w:val="clear" w:color="auto" w:fill="FFFFFF"/>
        </w:rPr>
        <w:t>Princepe</w:t>
      </w:r>
      <w:r w:rsidRPr="009B10C7">
        <w:rPr>
          <w:rStyle w:val="unicode"/>
          <w:rFonts w:cstheme="minorHAnsi"/>
          <w:color w:val="222222"/>
          <w:shd w:val="clear" w:color="auto" w:fill="FFFFFF"/>
        </w:rPr>
        <w:t xml:space="preserve">, prince, </w:t>
      </w:r>
      <w:r w:rsidRPr="009B10C7">
        <w:rPr>
          <w:rStyle w:val="unicode"/>
          <w:rFonts w:cstheme="minorHAnsi"/>
          <w:b/>
          <w:color w:val="222222"/>
          <w:shd w:val="clear" w:color="auto" w:fill="FFFFFF"/>
        </w:rPr>
        <w:t>French</w:t>
      </w:r>
      <w:r w:rsidRPr="009B10C7">
        <w:rPr>
          <w:rStyle w:val="unicode"/>
          <w:rFonts w:cstheme="minorHAnsi"/>
          <w:color w:val="222222"/>
          <w:shd w:val="clear" w:color="auto" w:fill="FFFFFF"/>
        </w:rPr>
        <w:t xml:space="preserve">, </w:t>
      </w:r>
      <w:r w:rsidRPr="009B10C7">
        <w:rPr>
          <w:rStyle w:val="unicode"/>
          <w:rFonts w:cstheme="minorHAnsi"/>
          <w:color w:val="3333FF"/>
          <w:shd w:val="clear" w:color="auto" w:fill="FFFFFF"/>
        </w:rPr>
        <w:t>prince</w:t>
      </w:r>
      <w:r w:rsidRPr="009B10C7">
        <w:rPr>
          <w:rStyle w:val="unicode"/>
          <w:rFonts w:cstheme="minorHAnsi"/>
          <w:color w:val="222222"/>
          <w:shd w:val="clear" w:color="auto" w:fill="FFFFFF"/>
        </w:rPr>
        <w:t xml:space="preserve">, prince, </w:t>
      </w:r>
      <w:r w:rsidRPr="009B10C7">
        <w:rPr>
          <w:rStyle w:val="unicode"/>
          <w:rFonts w:cstheme="minorHAnsi"/>
          <w:b/>
          <w:color w:val="222222"/>
          <w:shd w:val="clear" w:color="auto" w:fill="FFFFFF"/>
        </w:rPr>
        <w:t>English</w:t>
      </w:r>
      <w:r w:rsidRPr="009B10C7">
        <w:rPr>
          <w:rStyle w:val="unicode"/>
          <w:rFonts w:cstheme="minorHAnsi"/>
          <w:color w:val="222222"/>
          <w:shd w:val="clear" w:color="auto" w:fill="FFFFFF"/>
        </w:rPr>
        <w:t xml:space="preserve">, </w:t>
      </w:r>
      <w:r w:rsidRPr="009B10C7">
        <w:rPr>
          <w:rFonts w:cstheme="minorHAnsi"/>
          <w:color w:val="0000EE"/>
        </w:rPr>
        <w:t>prince</w:t>
      </w:r>
      <w:r w:rsidRPr="009B10C7">
        <w:rPr>
          <w:rFonts w:cstheme="minorHAnsi"/>
        </w:rPr>
        <w:t xml:space="preserve"> [&lt;Lat. </w:t>
      </w:r>
      <w:r w:rsidRPr="009B10C7">
        <w:rPr>
          <w:rFonts w:cstheme="minorHAnsi"/>
          <w:color w:val="3333FF"/>
        </w:rPr>
        <w:t>princeps</w:t>
      </w:r>
      <w:r w:rsidRPr="009B10C7">
        <w:rPr>
          <w:rFonts w:cstheme="minorHAnsi"/>
        </w:rPr>
        <w:t xml:space="preserve">], </w:t>
      </w:r>
      <w:r w:rsidRPr="009B10C7">
        <w:rPr>
          <w:rFonts w:cstheme="minorHAnsi"/>
          <w:b/>
        </w:rPr>
        <w:t>Latin</w:t>
      </w:r>
      <w:r w:rsidRPr="009B10C7">
        <w:rPr>
          <w:rFonts w:cstheme="minorHAnsi"/>
        </w:rPr>
        <w:t xml:space="preserve">, </w:t>
      </w:r>
      <w:r w:rsidRPr="009B10C7">
        <w:rPr>
          <w:rFonts w:cstheme="minorHAnsi"/>
          <w:color w:val="CC6600"/>
          <w:u w:val="single"/>
        </w:rPr>
        <w:t>regnum-i</w:t>
      </w:r>
      <w:r w:rsidRPr="009B10C7">
        <w:rPr>
          <w:rFonts w:cstheme="minorHAnsi"/>
        </w:rPr>
        <w:t xml:space="preserve">, kingship, monarchy, sovereignty, </w:t>
      </w:r>
      <w:r w:rsidRPr="009B10C7">
        <w:rPr>
          <w:rFonts w:cstheme="minorHAnsi"/>
          <w:b/>
        </w:rPr>
        <w:t>English</w:t>
      </w:r>
      <w:r w:rsidRPr="009B10C7">
        <w:rPr>
          <w:rFonts w:cstheme="minorHAnsi"/>
        </w:rPr>
        <w:t xml:space="preserve">, </w:t>
      </w:r>
      <w:r w:rsidRPr="009B10C7">
        <w:rPr>
          <w:rFonts w:cstheme="minorHAnsi"/>
          <w:color w:val="CC6600"/>
          <w:u w:val="single"/>
        </w:rPr>
        <w:t>regent</w:t>
      </w:r>
      <w:r w:rsidRPr="009B10C7">
        <w:rPr>
          <w:rFonts w:cstheme="minorHAnsi"/>
        </w:rPr>
        <w:t xml:space="preserve">, [&lt;Lat. </w:t>
      </w:r>
      <w:r w:rsidRPr="009B10C7">
        <w:rPr>
          <w:rFonts w:cstheme="minorHAnsi"/>
          <w:color w:val="CC6600"/>
          <w:u w:val="single"/>
        </w:rPr>
        <w:t>regere</w:t>
      </w:r>
      <w:r w:rsidRPr="009B10C7">
        <w:rPr>
          <w:rFonts w:cstheme="minorHAnsi"/>
        </w:rPr>
        <w:t xml:space="preserve">, to rule], </w:t>
      </w:r>
      <w:r w:rsidRPr="009B10C7">
        <w:rPr>
          <w:rFonts w:cstheme="minorHAnsi"/>
          <w:b/>
        </w:rPr>
        <w:t>Armenian</w:t>
      </w:r>
      <w:r w:rsidRPr="009B10C7">
        <w:rPr>
          <w:rFonts w:cstheme="minorHAnsi"/>
        </w:rPr>
        <w:t xml:space="preserve">, տեր, </w:t>
      </w:r>
      <w:r w:rsidRPr="009B10C7">
        <w:rPr>
          <w:rFonts w:cstheme="minorHAnsi"/>
          <w:color w:val="993399"/>
          <w:u w:val="single"/>
          <w:shd w:val="clear" w:color="auto" w:fill="FFFFFF"/>
        </w:rPr>
        <w:t>ter</w:t>
      </w:r>
      <w:r w:rsidRPr="009B10C7">
        <w:rPr>
          <w:rFonts w:cstheme="minorHAnsi"/>
          <w:shd w:val="clear" w:color="auto" w:fill="FFFFFF"/>
        </w:rPr>
        <w:t>, lord,</w:t>
      </w:r>
      <w:r w:rsidRPr="009B10C7">
        <w:rPr>
          <w:rFonts w:cstheme="minorHAnsi"/>
        </w:rPr>
        <w:t xml:space="preserve"> </w:t>
      </w:r>
      <w:r w:rsidRPr="009B10C7">
        <w:rPr>
          <w:rFonts w:cstheme="minorHAnsi"/>
          <w:b/>
        </w:rPr>
        <w:t>Albanian</w:t>
      </w:r>
      <w:r w:rsidRPr="009B10C7">
        <w:rPr>
          <w:rFonts w:cstheme="minorHAnsi"/>
        </w:rPr>
        <w:t xml:space="preserve">, </w:t>
      </w:r>
      <w:r w:rsidRPr="009B10C7">
        <w:rPr>
          <w:rFonts w:cstheme="minorHAnsi"/>
          <w:color w:val="C45911" w:themeColor="accent2" w:themeShade="BF"/>
          <w:u w:val="single"/>
        </w:rPr>
        <w:t>zo</w:t>
      </w:r>
      <w:r w:rsidRPr="009B10C7">
        <w:rPr>
          <w:rFonts w:cstheme="minorHAnsi"/>
          <w:color w:val="993399"/>
          <w:u w:val="single"/>
        </w:rPr>
        <w:t>tëri</w:t>
      </w:r>
      <w:r w:rsidRPr="009B10C7">
        <w:rPr>
          <w:rFonts w:cstheme="minorHAnsi"/>
        </w:rPr>
        <w:t xml:space="preserve">, lord, </w:t>
      </w:r>
      <w:r w:rsidRPr="009B10C7">
        <w:rPr>
          <w:rFonts w:cstheme="minorHAnsi"/>
          <w:b/>
        </w:rPr>
        <w:t>Hurrian</w:t>
      </w:r>
      <w:r w:rsidRPr="009B10C7">
        <w:rPr>
          <w:rFonts w:cstheme="minorHAnsi"/>
        </w:rPr>
        <w:t xml:space="preserve">, </w:t>
      </w:r>
      <w:r w:rsidRPr="009B10C7">
        <w:rPr>
          <w:rFonts w:cstheme="minorHAnsi"/>
          <w:color w:val="CC6600"/>
          <w:u w:val="single"/>
        </w:rPr>
        <w:t>evri</w:t>
      </w:r>
      <w:r w:rsidRPr="009B10C7">
        <w:rPr>
          <w:rFonts w:cstheme="minorHAnsi"/>
        </w:rPr>
        <w:t xml:space="preserve">, lord, </w:t>
      </w:r>
      <w:r w:rsidRPr="009B10C7">
        <w:rPr>
          <w:rFonts w:cstheme="minorHAnsi"/>
          <w:color w:val="CC6600"/>
          <w:u w:val="single"/>
        </w:rPr>
        <w:t>evrenne</w:t>
      </w:r>
      <w:r w:rsidRPr="009B10C7">
        <w:rPr>
          <w:rFonts w:cstheme="minorHAnsi"/>
        </w:rPr>
        <w:t xml:space="preserve">, lord, king, </w:t>
      </w:r>
      <w:r w:rsidRPr="009B10C7">
        <w:rPr>
          <w:rFonts w:cstheme="minorHAnsi"/>
          <w:b/>
        </w:rPr>
        <w:t>Sanskrit</w:t>
      </w:r>
      <w:r w:rsidRPr="009B10C7">
        <w:rPr>
          <w:rFonts w:cstheme="minorHAnsi"/>
        </w:rPr>
        <w:t xml:space="preserve">, </w:t>
      </w:r>
      <w:r w:rsidRPr="009B10C7">
        <w:rPr>
          <w:rStyle w:val="sdata"/>
          <w:rFonts w:cstheme="minorHAnsi"/>
          <w:color w:val="CC6600"/>
          <w:u w:val="single"/>
        </w:rPr>
        <w:t>raj</w:t>
      </w:r>
      <w:r w:rsidRPr="009B10C7">
        <w:rPr>
          <w:rStyle w:val="sdata"/>
          <w:rFonts w:cstheme="minorHAnsi"/>
          <w:color w:val="0000EE"/>
        </w:rPr>
        <w:t xml:space="preserve">, </w:t>
      </w:r>
      <w:r w:rsidRPr="009B10C7">
        <w:rPr>
          <w:rStyle w:val="sdata"/>
          <w:rFonts w:cstheme="minorHAnsi"/>
          <w:color w:val="CC6600"/>
          <w:u w:val="single"/>
        </w:rPr>
        <w:t>rajati</w:t>
      </w:r>
      <w:r w:rsidRPr="009B10C7">
        <w:rPr>
          <w:rStyle w:val="sdata"/>
          <w:rFonts w:cstheme="minorHAnsi"/>
          <w:color w:val="0000EE"/>
        </w:rPr>
        <w:t>, -</w:t>
      </w:r>
      <w:r w:rsidRPr="009B10C7">
        <w:rPr>
          <w:rStyle w:val="sdata"/>
          <w:rFonts w:cstheme="minorHAnsi"/>
          <w:color w:val="CC6600"/>
          <w:u w:val="single"/>
        </w:rPr>
        <w:t>te</w:t>
      </w:r>
      <w:r w:rsidRPr="009B10C7">
        <w:rPr>
          <w:rStyle w:val="sdata"/>
          <w:rFonts w:cstheme="minorHAnsi"/>
          <w:color w:val="0000EE"/>
        </w:rPr>
        <w:t>,</w:t>
      </w:r>
      <w:r w:rsidRPr="009B10C7">
        <w:rPr>
          <w:rFonts w:cstheme="minorHAnsi"/>
          <w:color w:val="0000EE"/>
        </w:rPr>
        <w:t xml:space="preserve"> </w:t>
      </w:r>
      <w:r w:rsidRPr="009B10C7">
        <w:rPr>
          <w:rStyle w:val="sdata"/>
          <w:rFonts w:cstheme="minorHAnsi"/>
          <w:color w:val="CC6600"/>
          <w:u w:val="single"/>
        </w:rPr>
        <w:t>rasti</w:t>
      </w:r>
      <w:r w:rsidRPr="009B10C7">
        <w:rPr>
          <w:rStyle w:val="sdata"/>
          <w:rFonts w:cstheme="minorHAnsi"/>
          <w:color w:val="EE0000"/>
        </w:rPr>
        <w:t>;</w:t>
      </w:r>
      <w:r w:rsidRPr="009B10C7">
        <w:rPr>
          <w:rStyle w:val="sdata"/>
          <w:rFonts w:cstheme="minorHAnsi"/>
        </w:rPr>
        <w:t xml:space="preserve"> to reign, rule, </w:t>
      </w:r>
      <w:r w:rsidRPr="009B10C7">
        <w:rPr>
          <w:rStyle w:val="sdata"/>
          <w:rFonts w:cstheme="minorHAnsi"/>
          <w:color w:val="CC6600"/>
          <w:u w:val="single"/>
        </w:rPr>
        <w:t>rajan</w:t>
      </w:r>
      <w:r w:rsidRPr="009B10C7">
        <w:rPr>
          <w:rStyle w:val="sdata"/>
          <w:rFonts w:cstheme="minorHAnsi"/>
        </w:rPr>
        <w:t xml:space="preserve">, king, ruler, </w:t>
      </w:r>
      <w:r w:rsidRPr="009B10C7">
        <w:rPr>
          <w:rStyle w:val="sdata"/>
          <w:rFonts w:cstheme="minorHAnsi"/>
          <w:b/>
        </w:rPr>
        <w:t>Romanian</w:t>
      </w:r>
      <w:r w:rsidRPr="009B10C7">
        <w:rPr>
          <w:rStyle w:val="sdata"/>
          <w:rFonts w:cstheme="minorHAnsi"/>
        </w:rPr>
        <w:t xml:space="preserve">, </w:t>
      </w:r>
      <w:r w:rsidRPr="009B10C7">
        <w:rPr>
          <w:rStyle w:val="shorttext0"/>
          <w:rFonts w:cstheme="minorHAnsi"/>
          <w:color w:val="CC6600"/>
          <w:u w:val="single"/>
          <w:shd w:val="clear" w:color="auto" w:fill="FFFFFF"/>
          <w:lang w:val="ro-RO"/>
        </w:rPr>
        <w:t>regină</w:t>
      </w:r>
      <w:r w:rsidRPr="009B10C7">
        <w:rPr>
          <w:rStyle w:val="shorttext0"/>
          <w:rFonts w:cstheme="minorHAnsi"/>
          <w:color w:val="000000"/>
          <w:shd w:val="clear" w:color="auto" w:fill="FFFFFF"/>
          <w:lang w:val="ro-RO"/>
        </w:rPr>
        <w:t>, queen,</w:t>
      </w:r>
      <w:r w:rsidRPr="009B10C7">
        <w:rPr>
          <w:rStyle w:val="shorttext0"/>
          <w:rFonts w:cstheme="minorHAnsi"/>
          <w:color w:val="3333FF"/>
          <w:shd w:val="clear" w:color="auto" w:fill="FFFFFF"/>
          <w:lang w:val="ro-RO"/>
        </w:rPr>
        <w:t xml:space="preserve"> </w:t>
      </w:r>
      <w:r w:rsidRPr="009B10C7">
        <w:rPr>
          <w:rStyle w:val="shorttext0"/>
          <w:rFonts w:cstheme="minorHAnsi"/>
          <w:color w:val="CC6600"/>
          <w:u w:val="single"/>
          <w:shd w:val="clear" w:color="auto" w:fill="FFFFFF"/>
          <w:lang w:val="ro-RO"/>
        </w:rPr>
        <w:t>rege</w:t>
      </w:r>
      <w:r w:rsidRPr="009B10C7">
        <w:rPr>
          <w:rStyle w:val="shorttext0"/>
          <w:rFonts w:cstheme="minorHAnsi"/>
          <w:color w:val="000000"/>
          <w:shd w:val="clear" w:color="auto" w:fill="FFFFFF"/>
          <w:lang w:val="ro-RO"/>
        </w:rPr>
        <w:t>, king,</w:t>
      </w:r>
      <w:r w:rsidRPr="009B10C7">
        <w:rPr>
          <w:rStyle w:val="sdata"/>
          <w:rFonts w:cstheme="minorHAnsi"/>
        </w:rPr>
        <w:t xml:space="preserve"> </w:t>
      </w:r>
      <w:r w:rsidRPr="009B10C7">
        <w:rPr>
          <w:rStyle w:val="sdata"/>
          <w:rFonts w:cstheme="minorHAnsi"/>
          <w:b/>
        </w:rPr>
        <w:t>Basque</w:t>
      </w:r>
      <w:r w:rsidRPr="009B10C7">
        <w:rPr>
          <w:rStyle w:val="sdata"/>
          <w:rFonts w:cstheme="minorHAnsi"/>
        </w:rPr>
        <w:t xml:space="preserve">, </w:t>
      </w:r>
      <w:r w:rsidRPr="009B10C7">
        <w:rPr>
          <w:rStyle w:val="tlid-translation"/>
          <w:rFonts w:cstheme="minorHAnsi"/>
          <w:color w:val="CC6600"/>
          <w:u w:val="single"/>
          <w:lang w:val="eu-ES"/>
        </w:rPr>
        <w:t>errege</w:t>
      </w:r>
      <w:r w:rsidRPr="009B10C7">
        <w:rPr>
          <w:rStyle w:val="tlid-translation"/>
          <w:rFonts w:cstheme="minorHAnsi"/>
          <w:lang w:val="eu-ES"/>
        </w:rPr>
        <w:t>, king,</w:t>
      </w:r>
      <w:r w:rsidRPr="009B10C7">
        <w:rPr>
          <w:rStyle w:val="tlid-translation"/>
          <w:rFonts w:cstheme="minorHAnsi"/>
          <w:color w:val="3333FF"/>
          <w:lang w:val="eu-ES"/>
        </w:rPr>
        <w:t xml:space="preserve"> </w:t>
      </w:r>
      <w:r w:rsidRPr="009B10C7">
        <w:rPr>
          <w:rStyle w:val="tlid-translation"/>
          <w:rFonts w:cstheme="minorHAnsi"/>
          <w:color w:val="CC6600"/>
          <w:u w:val="single"/>
          <w:lang w:val="eu-ES"/>
        </w:rPr>
        <w:t>erregina</w:t>
      </w:r>
      <w:r w:rsidRPr="009B10C7">
        <w:rPr>
          <w:rStyle w:val="tlid-translation"/>
          <w:rFonts w:cstheme="minorHAnsi"/>
          <w:lang w:val="eu-ES"/>
        </w:rPr>
        <w:t>, queen</w:t>
      </w:r>
      <w:r w:rsidRPr="009B10C7">
        <w:rPr>
          <w:rFonts w:cstheme="minorHAnsi"/>
        </w:rPr>
        <w:t xml:space="preserve">, </w:t>
      </w:r>
      <w:r w:rsidRPr="009B10C7">
        <w:rPr>
          <w:rStyle w:val="sdata"/>
          <w:rFonts w:cstheme="minorHAnsi"/>
          <w:b/>
        </w:rPr>
        <w:t>Irish</w:t>
      </w:r>
      <w:r w:rsidRPr="009B10C7">
        <w:rPr>
          <w:rStyle w:val="sdata"/>
          <w:rFonts w:cstheme="minorHAnsi"/>
        </w:rPr>
        <w:t xml:space="preserve">, </w:t>
      </w:r>
      <w:r w:rsidRPr="009B10C7">
        <w:rPr>
          <w:rStyle w:val="shorttext"/>
          <w:rFonts w:cstheme="minorHAnsi"/>
          <w:color w:val="CC6600"/>
          <w:u w:val="single"/>
          <w:lang w:val="ga-IE"/>
        </w:rPr>
        <w:t>rí</w:t>
      </w:r>
      <w:r w:rsidRPr="009B10C7">
        <w:rPr>
          <w:rStyle w:val="shorttext"/>
          <w:rFonts w:cstheme="minorHAnsi"/>
          <w:lang w:val="ga-IE"/>
        </w:rPr>
        <w:t xml:space="preserve">, king, </w:t>
      </w:r>
      <w:r w:rsidRPr="009B10C7">
        <w:rPr>
          <w:rStyle w:val="shorttext"/>
          <w:rFonts w:cstheme="minorHAnsi"/>
          <w:color w:val="CC6600"/>
          <w:u w:val="single"/>
          <w:lang w:val="ga-IE"/>
        </w:rPr>
        <w:t>banríon</w:t>
      </w:r>
      <w:r w:rsidRPr="009B10C7">
        <w:rPr>
          <w:rStyle w:val="shorttext"/>
          <w:rFonts w:cstheme="minorHAnsi"/>
          <w:lang w:val="ga-IE"/>
        </w:rPr>
        <w:t>, queen</w:t>
      </w:r>
      <w:r w:rsidRPr="009B10C7">
        <w:rPr>
          <w:rStyle w:val="shorttext"/>
          <w:rFonts w:cstheme="minorHAnsi"/>
          <w:color w:val="009900"/>
          <w:u w:val="single"/>
          <w:lang w:val="ga-IE"/>
        </w:rPr>
        <w:t xml:space="preserve"> </w:t>
      </w:r>
      <w:r w:rsidRPr="009B10C7">
        <w:rPr>
          <w:rStyle w:val="shorttext"/>
          <w:rFonts w:cstheme="minorHAnsi"/>
          <w:color w:val="CC6600"/>
          <w:u w:val="single"/>
          <w:lang w:val="ga-IE"/>
        </w:rPr>
        <w:t>ríocht</w:t>
      </w:r>
      <w:r w:rsidRPr="009B10C7">
        <w:rPr>
          <w:rStyle w:val="shorttext"/>
          <w:rFonts w:cstheme="minorHAnsi"/>
          <w:lang w:val="ga-IE"/>
        </w:rPr>
        <w:t>, kingdom,</w:t>
      </w:r>
      <w:r w:rsidRPr="009B10C7">
        <w:rPr>
          <w:rStyle w:val="shorttext"/>
          <w:rFonts w:cstheme="minorHAnsi"/>
        </w:rPr>
        <w:t xml:space="preserve"> </w:t>
      </w:r>
      <w:r w:rsidRPr="009B10C7">
        <w:rPr>
          <w:rStyle w:val="shorttext"/>
          <w:rFonts w:cstheme="minorHAnsi"/>
          <w:b/>
        </w:rPr>
        <w:t>Scots-Gaelic</w:t>
      </w:r>
      <w:r w:rsidRPr="009B10C7">
        <w:rPr>
          <w:rStyle w:val="shorttext"/>
          <w:rFonts w:cstheme="minorHAnsi"/>
        </w:rPr>
        <w:t>,</w:t>
      </w:r>
      <w:r w:rsidRPr="009B10C7">
        <w:rPr>
          <w:rStyle w:val="Heading1Char"/>
          <w:rFonts w:asciiTheme="minorHAnsi" w:eastAsiaTheme="minorHAnsi" w:hAnsiTheme="minorHAnsi" w:cstheme="minorHAnsi"/>
          <w:color w:val="CC6600"/>
          <w:sz w:val="20"/>
          <w:szCs w:val="20"/>
          <w:u w:val="single"/>
          <w:lang w:val="gd-GB"/>
        </w:rPr>
        <w:t xml:space="preserve"> </w:t>
      </w:r>
      <w:r w:rsidRPr="009B10C7">
        <w:rPr>
          <w:rStyle w:val="shorttext"/>
          <w:rFonts w:cstheme="minorHAnsi"/>
          <w:color w:val="CC6600"/>
          <w:u w:val="single"/>
          <w:lang w:val="gd-GB"/>
        </w:rPr>
        <w:t>rìgh</w:t>
      </w:r>
      <w:r w:rsidRPr="009B10C7">
        <w:rPr>
          <w:rStyle w:val="shorttext"/>
          <w:rFonts w:cstheme="minorHAnsi"/>
          <w:color w:val="993399"/>
          <w:lang w:val="gd-GB"/>
        </w:rPr>
        <w:t>,</w:t>
      </w:r>
      <w:r w:rsidRPr="009B10C7">
        <w:rPr>
          <w:rStyle w:val="shorttext"/>
          <w:rFonts w:cstheme="minorHAnsi"/>
          <w:lang w:val="gd-GB"/>
        </w:rPr>
        <w:t xml:space="preserve"> king</w:t>
      </w:r>
      <w:r w:rsidRPr="009B10C7">
        <w:rPr>
          <w:rStyle w:val="shorttext"/>
          <w:rFonts w:cstheme="minorHAnsi"/>
          <w:color w:val="993399"/>
          <w:lang w:val="gd-GB"/>
        </w:rPr>
        <w:t>,</w:t>
      </w:r>
      <w:r w:rsidRPr="009B10C7">
        <w:rPr>
          <w:rStyle w:val="shorttext"/>
          <w:rFonts w:cstheme="minorHAnsi"/>
          <w:color w:val="3333FF"/>
          <w:lang w:val="gd-GB"/>
        </w:rPr>
        <w:t xml:space="preserve"> </w:t>
      </w:r>
      <w:r w:rsidRPr="009B10C7">
        <w:rPr>
          <w:rStyle w:val="shorttext"/>
          <w:rFonts w:cstheme="minorHAnsi"/>
          <w:color w:val="CC6600"/>
          <w:u w:val="single"/>
          <w:lang w:val="gd-GB"/>
        </w:rPr>
        <w:t>bhanrigh</w:t>
      </w:r>
      <w:r w:rsidRPr="009B10C7">
        <w:rPr>
          <w:rStyle w:val="shorttext"/>
          <w:rFonts w:cstheme="minorHAnsi"/>
          <w:lang w:val="gd-GB"/>
        </w:rPr>
        <w:t>, queen</w:t>
      </w:r>
      <w:r w:rsidRPr="009B10C7">
        <w:rPr>
          <w:rStyle w:val="shorttext"/>
          <w:rFonts w:cstheme="minorHAnsi"/>
          <w:color w:val="FF0000"/>
          <w:lang w:val="gd-GB"/>
        </w:rPr>
        <w:t>,</w:t>
      </w:r>
      <w:r w:rsidRPr="009B10C7">
        <w:rPr>
          <w:rStyle w:val="shorttext"/>
          <w:rFonts w:cstheme="minorHAnsi"/>
          <w:color w:val="FF0000"/>
        </w:rPr>
        <w:t xml:space="preserve"> </w:t>
      </w:r>
      <w:r w:rsidRPr="009B10C7">
        <w:rPr>
          <w:rStyle w:val="shorttext"/>
          <w:rFonts w:cstheme="minorHAnsi"/>
          <w:b/>
        </w:rPr>
        <w:t>Italian</w:t>
      </w:r>
      <w:r w:rsidRPr="009B10C7">
        <w:rPr>
          <w:rStyle w:val="shorttext"/>
          <w:rFonts w:cstheme="minorHAnsi"/>
        </w:rPr>
        <w:t xml:space="preserve">, </w:t>
      </w:r>
      <w:r w:rsidRPr="009B10C7">
        <w:rPr>
          <w:rFonts w:cstheme="minorHAnsi"/>
          <w:color w:val="CC6600"/>
          <w:u w:val="single"/>
        </w:rPr>
        <w:t>re</w:t>
      </w:r>
      <w:r w:rsidRPr="009B10C7">
        <w:rPr>
          <w:rFonts w:cstheme="minorHAnsi"/>
        </w:rPr>
        <w:t xml:space="preserve">, </w:t>
      </w:r>
      <w:r w:rsidRPr="009B10C7">
        <w:rPr>
          <w:rFonts w:cstheme="minorHAnsi"/>
          <w:color w:val="CC6600"/>
          <w:u w:val="single"/>
        </w:rPr>
        <w:t>regno</w:t>
      </w:r>
      <w:r w:rsidRPr="009B10C7">
        <w:rPr>
          <w:rFonts w:cstheme="minorHAnsi"/>
        </w:rPr>
        <w:t>, king</w:t>
      </w:r>
      <w:r w:rsidRPr="009B10C7">
        <w:rPr>
          <w:rFonts w:cstheme="minorHAnsi"/>
          <w:color w:val="CC6600"/>
        </w:rPr>
        <w:t xml:space="preserve">, </w:t>
      </w:r>
      <w:r w:rsidRPr="009B10C7">
        <w:rPr>
          <w:rFonts w:cstheme="minorHAnsi"/>
          <w:color w:val="CC6600"/>
          <w:u w:val="single"/>
        </w:rPr>
        <w:t>regna</w:t>
      </w:r>
      <w:r w:rsidRPr="009B10C7">
        <w:rPr>
          <w:rFonts w:cstheme="minorHAnsi"/>
        </w:rPr>
        <w:t xml:space="preserve">, queen, </w:t>
      </w:r>
      <w:r w:rsidRPr="009B10C7">
        <w:rPr>
          <w:rFonts w:cstheme="minorHAnsi"/>
          <w:color w:val="CC6600"/>
          <w:u w:val="single"/>
        </w:rPr>
        <w:t>regno</w:t>
      </w:r>
      <w:r w:rsidRPr="009B10C7">
        <w:rPr>
          <w:rFonts w:cstheme="minorHAnsi"/>
        </w:rPr>
        <w:t xml:space="preserve">, kingdom, </w:t>
      </w:r>
      <w:r w:rsidRPr="009B10C7">
        <w:rPr>
          <w:rFonts w:cstheme="minorHAnsi"/>
          <w:color w:val="CC6600"/>
          <w:u w:val="single"/>
        </w:rPr>
        <w:t>reggere</w:t>
      </w:r>
      <w:r w:rsidRPr="009B10C7">
        <w:rPr>
          <w:rFonts w:cstheme="minorHAnsi"/>
        </w:rPr>
        <w:t xml:space="preserve">, to reign, </w:t>
      </w:r>
      <w:r w:rsidRPr="009B10C7">
        <w:rPr>
          <w:rFonts w:cstheme="minorHAnsi"/>
          <w:b/>
        </w:rPr>
        <w:t>French</w:t>
      </w:r>
      <w:r w:rsidRPr="009B10C7">
        <w:rPr>
          <w:rFonts w:cstheme="minorHAnsi"/>
        </w:rPr>
        <w:t xml:space="preserve">, </w:t>
      </w:r>
      <w:r w:rsidRPr="009B10C7">
        <w:rPr>
          <w:rStyle w:val="tlid-translation"/>
          <w:rFonts w:cstheme="minorHAnsi"/>
          <w:color w:val="CC6600"/>
          <w:u w:val="single"/>
        </w:rPr>
        <w:t>reine</w:t>
      </w:r>
      <w:r w:rsidRPr="009B10C7">
        <w:rPr>
          <w:rStyle w:val="tlid-translation"/>
          <w:rFonts w:cstheme="minorHAnsi"/>
          <w:color w:val="993399"/>
        </w:rPr>
        <w:t>,</w:t>
      </w:r>
      <w:r w:rsidRPr="009B10C7">
        <w:rPr>
          <w:rStyle w:val="tlid-translation"/>
          <w:rFonts w:cstheme="minorHAnsi"/>
        </w:rPr>
        <w:t xml:space="preserve"> queen; </w:t>
      </w:r>
      <w:r w:rsidRPr="009B10C7">
        <w:rPr>
          <w:rStyle w:val="tlid-translation"/>
          <w:rFonts w:cstheme="minorHAnsi"/>
          <w:color w:val="CC6600"/>
          <w:u w:val="single"/>
        </w:rPr>
        <w:t>règne</w:t>
      </w:r>
      <w:r w:rsidRPr="009B10C7">
        <w:rPr>
          <w:rStyle w:val="tlid-translation"/>
          <w:rFonts w:cstheme="minorHAnsi"/>
        </w:rPr>
        <w:t>,  reign;</w:t>
      </w:r>
      <w:r w:rsidRPr="009B10C7">
        <w:rPr>
          <w:rStyle w:val="tlid-translation"/>
          <w:rFonts w:cstheme="minorHAnsi"/>
          <w:color w:val="0000EE"/>
        </w:rPr>
        <w:t xml:space="preserve"> </w:t>
      </w:r>
      <w:r w:rsidRPr="009B10C7">
        <w:rPr>
          <w:rStyle w:val="tlid-translation"/>
          <w:rFonts w:cstheme="minorHAnsi"/>
          <w:color w:val="CC6600"/>
          <w:u w:val="single"/>
        </w:rPr>
        <w:t>règner</w:t>
      </w:r>
      <w:r w:rsidRPr="009B10C7">
        <w:rPr>
          <w:rStyle w:val="tlid-translation"/>
          <w:rFonts w:cstheme="minorHAnsi"/>
        </w:rPr>
        <w:t>, to reign, rule, hold, sway, prevail,</w:t>
      </w:r>
      <w:r w:rsidRPr="009B10C7">
        <w:rPr>
          <w:rStyle w:val="tlid-translation"/>
          <w:rFonts w:cstheme="minorHAnsi"/>
          <w:color w:val="CC6600"/>
        </w:rPr>
        <w:t xml:space="preserve"> </w:t>
      </w:r>
      <w:r w:rsidRPr="009B10C7">
        <w:rPr>
          <w:rStyle w:val="tlid-translation"/>
          <w:rFonts w:cstheme="minorHAnsi"/>
          <w:color w:val="CC6600"/>
          <w:u w:val="single"/>
        </w:rPr>
        <w:t>régir</w:t>
      </w:r>
      <w:r w:rsidRPr="009B10C7">
        <w:rPr>
          <w:rStyle w:val="tlid-translation"/>
          <w:rFonts w:cstheme="minorHAnsi"/>
        </w:rPr>
        <w:t xml:space="preserve">, to rule, govern, administer head, </w:t>
      </w:r>
      <w:r w:rsidRPr="009B10C7">
        <w:rPr>
          <w:rStyle w:val="tlid-translation"/>
          <w:rFonts w:cstheme="minorHAnsi"/>
          <w:color w:val="CC6600"/>
          <w:u w:val="single"/>
        </w:rPr>
        <w:t>roi</w:t>
      </w:r>
      <w:r w:rsidRPr="009B10C7">
        <w:rPr>
          <w:rStyle w:val="tlid-translation"/>
          <w:rFonts w:cstheme="minorHAnsi"/>
        </w:rPr>
        <w:t>, king,</w:t>
      </w:r>
      <w:r w:rsidRPr="009B10C7">
        <w:rPr>
          <w:rFonts w:cstheme="minorHAnsi"/>
        </w:rPr>
        <w:t> </w:t>
      </w:r>
      <w:r w:rsidRPr="009B10C7">
        <w:rPr>
          <w:rFonts w:cstheme="minorHAnsi"/>
          <w:b/>
        </w:rPr>
        <w:t>Etruscan</w:t>
      </w:r>
      <w:r w:rsidRPr="009B10C7">
        <w:rPr>
          <w:rFonts w:cstheme="minorHAnsi"/>
        </w:rPr>
        <w:t xml:space="preserve">, </w:t>
      </w:r>
      <w:r w:rsidRPr="009B10C7">
        <w:rPr>
          <w:rFonts w:cstheme="minorHAnsi"/>
          <w:color w:val="CC6600"/>
          <w:u w:val="single"/>
        </w:rPr>
        <w:t>rin</w:t>
      </w:r>
      <w:r w:rsidRPr="009B10C7">
        <w:rPr>
          <w:rFonts w:cstheme="minorHAnsi"/>
        </w:rPr>
        <w:t xml:space="preserve">, </w:t>
      </w:r>
      <w:r w:rsidRPr="009B10C7">
        <w:rPr>
          <w:rFonts w:cstheme="minorHAnsi"/>
          <w:color w:val="CC6600"/>
          <w:u w:val="single"/>
        </w:rPr>
        <w:t>rina</w:t>
      </w:r>
      <w:r w:rsidRPr="009B10C7">
        <w:rPr>
          <w:rFonts w:cstheme="minorHAnsi"/>
        </w:rPr>
        <w:t>,</w:t>
      </w:r>
      <w:r w:rsidRPr="009B10C7">
        <w:rPr>
          <w:rFonts w:cstheme="minorHAnsi"/>
          <w:color w:val="CC6600"/>
          <w:u w:val="single"/>
        </w:rPr>
        <w:t xml:space="preserve"> rine</w:t>
      </w:r>
      <w:r w:rsidRPr="009B10C7">
        <w:rPr>
          <w:rFonts w:cstheme="minorHAnsi"/>
        </w:rPr>
        <w:t>,</w:t>
      </w:r>
      <w:r w:rsidRPr="009B10C7">
        <w:rPr>
          <w:rFonts w:cstheme="minorHAnsi"/>
          <w:color w:val="CC6600"/>
        </w:rPr>
        <w:t xml:space="preserve"> </w:t>
      </w:r>
      <w:r w:rsidRPr="009B10C7">
        <w:rPr>
          <w:rFonts w:cstheme="minorHAnsi"/>
          <w:color w:val="CC6600"/>
          <w:u w:val="single"/>
        </w:rPr>
        <w:t>rines</w:t>
      </w:r>
      <w:r w:rsidRPr="009B10C7">
        <w:rPr>
          <w:rFonts w:cstheme="minorHAnsi"/>
        </w:rPr>
        <w:t>,</w:t>
      </w:r>
      <w:r w:rsidRPr="009B10C7">
        <w:rPr>
          <w:rFonts w:cstheme="minorHAnsi"/>
          <w:color w:val="CC6600"/>
          <w:u w:val="single"/>
        </w:rPr>
        <w:t xml:space="preserve"> rino</w:t>
      </w:r>
      <w:r w:rsidRPr="009B10C7">
        <w:rPr>
          <w:rFonts w:cstheme="minorHAnsi"/>
          <w:color w:val="000000"/>
        </w:rPr>
        <w:t xml:space="preserve"> (RINV)</w:t>
      </w:r>
      <w:r w:rsidRPr="009B10C7">
        <w:rPr>
          <w:rFonts w:cstheme="minorHAnsi"/>
        </w:rPr>
        <w:t xml:space="preserve">, </w:t>
      </w:r>
      <w:r w:rsidRPr="009B10C7">
        <w:rPr>
          <w:rFonts w:cstheme="minorHAnsi"/>
          <w:color w:val="CC6600"/>
          <w:u w:val="single"/>
        </w:rPr>
        <w:t>rinor</w:t>
      </w:r>
      <w:r w:rsidRPr="009B10C7">
        <w:rPr>
          <w:rFonts w:cstheme="minorHAnsi"/>
          <w:color w:val="EE0000"/>
        </w:rPr>
        <w:t xml:space="preserve"> </w:t>
      </w:r>
      <w:r w:rsidRPr="009B10C7">
        <w:rPr>
          <w:rFonts w:cstheme="minorHAnsi"/>
          <w:color w:val="000000"/>
        </w:rPr>
        <w:t>(RINVR)</w:t>
      </w:r>
      <w:r w:rsidRPr="009B10C7">
        <w:rPr>
          <w:rFonts w:cstheme="minorHAnsi"/>
        </w:rPr>
        <w:t xml:space="preserve">, </w:t>
      </w:r>
      <w:r w:rsidRPr="009B10C7">
        <w:rPr>
          <w:rFonts w:cstheme="minorHAnsi"/>
          <w:color w:val="CC6600"/>
          <w:u w:val="single"/>
        </w:rPr>
        <w:t>roi</w:t>
      </w:r>
      <w:r w:rsidRPr="009B10C7">
        <w:rPr>
          <w:rFonts w:cstheme="minorHAnsi"/>
          <w:color w:val="3333FF"/>
        </w:rPr>
        <w:t xml:space="preserve"> </w:t>
      </w:r>
      <w:r w:rsidRPr="009B10C7">
        <w:rPr>
          <w:rFonts w:cstheme="minorHAnsi"/>
        </w:rPr>
        <w:t xml:space="preserve">(RVI),  </w:t>
      </w:r>
      <w:r w:rsidRPr="009B10C7">
        <w:rPr>
          <w:rFonts w:cstheme="minorHAnsi"/>
          <w:color w:val="CC6600"/>
          <w:u w:val="single"/>
        </w:rPr>
        <w:t>ryna</w:t>
      </w:r>
      <w:r w:rsidRPr="009B10C7">
        <w:rPr>
          <w:rFonts w:cstheme="minorHAnsi"/>
        </w:rPr>
        <w:t xml:space="preserve">, </w:t>
      </w:r>
      <w:r w:rsidRPr="009B10C7">
        <w:rPr>
          <w:rFonts w:cstheme="minorHAnsi"/>
          <w:b/>
        </w:rPr>
        <w:t>Gujarati</w:t>
      </w:r>
      <w:r w:rsidRPr="009B10C7">
        <w:rPr>
          <w:rFonts w:cstheme="minorHAnsi"/>
        </w:rPr>
        <w:t xml:space="preserve">,  </w:t>
      </w:r>
      <w:r w:rsidRPr="009B10C7">
        <w:rPr>
          <w:rStyle w:val="jlqj4b"/>
          <w:rFonts w:ascii="Nirmala UI" w:hAnsi="Nirmala UI" w:cs="Nirmala UI" w:hint="cs"/>
          <w:cs/>
          <w:lang w:bidi="gu-IN"/>
        </w:rPr>
        <w:t>રાજા</w:t>
      </w:r>
      <w:r w:rsidRPr="009B10C7">
        <w:rPr>
          <w:rStyle w:val="jlqj4b"/>
          <w:rFonts w:cstheme="minorHAnsi"/>
          <w:lang w:bidi="gu-IN"/>
        </w:rPr>
        <w:t>,</w:t>
      </w:r>
      <w:r w:rsidRPr="009B10C7">
        <w:rPr>
          <w:rStyle w:val="jlqj4b"/>
          <w:rFonts w:cstheme="minorHAnsi"/>
          <w:cs/>
          <w:lang w:bidi="gu-IN"/>
        </w:rPr>
        <w:t xml:space="preserve"> </w:t>
      </w:r>
      <w:r w:rsidRPr="009B10C7">
        <w:rPr>
          <w:rStyle w:val="jlqj4b"/>
          <w:rFonts w:cstheme="minorHAnsi"/>
          <w:color w:val="CC6600"/>
          <w:u w:val="single"/>
          <w:lang w:bidi="gu-IN"/>
        </w:rPr>
        <w:t>Rājā</w:t>
      </w:r>
      <w:r w:rsidRPr="009B10C7">
        <w:rPr>
          <w:rStyle w:val="jlqj4b"/>
          <w:rFonts w:cstheme="minorHAnsi"/>
          <w:lang w:bidi="gu-IN"/>
        </w:rPr>
        <w:t>, king,</w:t>
      </w:r>
      <w:r w:rsidRPr="009B10C7">
        <w:rPr>
          <w:rStyle w:val="jlqj4b"/>
          <w:rFonts w:cstheme="minorHAnsi"/>
          <w:cs/>
          <w:lang w:bidi="gu-IN"/>
        </w:rPr>
        <w:t xml:space="preserve"> </w:t>
      </w:r>
      <w:r w:rsidRPr="009B10C7">
        <w:rPr>
          <w:rStyle w:val="jlqj4b"/>
          <w:rFonts w:ascii="Nirmala UI" w:hAnsi="Nirmala UI" w:cs="Nirmala UI" w:hint="cs"/>
          <w:cs/>
          <w:lang w:bidi="gu-IN"/>
        </w:rPr>
        <w:t>રાણી</w:t>
      </w:r>
      <w:r w:rsidRPr="009B10C7">
        <w:rPr>
          <w:rStyle w:val="jlqj4b"/>
          <w:rFonts w:cstheme="minorHAnsi"/>
          <w:lang w:bidi="gu-IN"/>
        </w:rPr>
        <w:t>,</w:t>
      </w:r>
      <w:r w:rsidRPr="009B10C7">
        <w:rPr>
          <w:rStyle w:val="jlqj4b"/>
          <w:rFonts w:cstheme="minorHAnsi"/>
          <w:cs/>
          <w:lang w:bidi="gu-IN"/>
        </w:rPr>
        <w:t xml:space="preserve"> </w:t>
      </w:r>
      <w:r w:rsidRPr="009B10C7">
        <w:rPr>
          <w:rStyle w:val="jlqj4b"/>
          <w:rFonts w:cstheme="minorHAnsi"/>
          <w:color w:val="CC6600"/>
          <w:u w:val="single"/>
          <w:lang w:bidi="gu-IN"/>
        </w:rPr>
        <w:t>Rāṇī</w:t>
      </w:r>
      <w:r w:rsidRPr="009B10C7">
        <w:rPr>
          <w:rStyle w:val="jlqj4b"/>
          <w:rFonts w:cstheme="minorHAnsi"/>
          <w:lang w:bidi="gu-IN"/>
        </w:rPr>
        <w:t>, queen,</w:t>
      </w:r>
      <w:r w:rsidRPr="009B10C7">
        <w:rPr>
          <w:rStyle w:val="jlqj4b"/>
          <w:rFonts w:cstheme="minorHAnsi"/>
          <w:cs/>
          <w:lang w:bidi="gu-IN"/>
        </w:rPr>
        <w:t xml:space="preserve"> </w:t>
      </w:r>
      <w:r w:rsidRPr="009B10C7">
        <w:rPr>
          <w:rFonts w:cstheme="minorHAnsi"/>
          <w:b/>
        </w:rPr>
        <w:t>Belarusian</w:t>
      </w:r>
      <w:r w:rsidRPr="009B10C7">
        <w:rPr>
          <w:rFonts w:cstheme="minorHAnsi"/>
        </w:rPr>
        <w:t xml:space="preserve">, </w:t>
      </w:r>
      <w:r w:rsidRPr="009B10C7">
        <w:rPr>
          <w:rStyle w:val="shorttext"/>
          <w:rFonts w:cstheme="minorHAnsi"/>
          <w:color w:val="000000"/>
          <w:shd w:val="clear" w:color="auto" w:fill="FFFFFF"/>
          <w:lang w:val="be-BY"/>
        </w:rPr>
        <w:t xml:space="preserve">каралева, </w:t>
      </w:r>
      <w:r w:rsidRPr="009B10C7">
        <w:rPr>
          <w:rStyle w:val="shorttext"/>
          <w:rFonts w:cstheme="minorHAnsi"/>
          <w:color w:val="009900"/>
          <w:u w:val="single"/>
          <w:shd w:val="clear" w:color="auto" w:fill="FFFFFF"/>
          <w:lang w:val="be-BY"/>
        </w:rPr>
        <w:t>karalieva</w:t>
      </w:r>
      <w:r w:rsidRPr="009B10C7">
        <w:rPr>
          <w:rStyle w:val="shorttext"/>
          <w:rFonts w:cstheme="minorHAnsi"/>
          <w:color w:val="000000"/>
          <w:shd w:val="clear" w:color="auto" w:fill="FFFFFF"/>
          <w:lang w:val="be-BY"/>
        </w:rPr>
        <w:t xml:space="preserve">, queen, кароль, </w:t>
      </w:r>
      <w:r w:rsidRPr="009B10C7">
        <w:rPr>
          <w:rStyle w:val="shorttext"/>
          <w:rFonts w:cstheme="minorHAnsi"/>
          <w:color w:val="009900"/>
          <w:u w:val="single"/>
          <w:shd w:val="clear" w:color="auto" w:fill="FFFFFF"/>
          <w:lang w:val="be-BY"/>
        </w:rPr>
        <w:t>karoĺ</w:t>
      </w:r>
      <w:r w:rsidRPr="009B10C7">
        <w:rPr>
          <w:rStyle w:val="shorttext"/>
          <w:rFonts w:cstheme="minorHAnsi"/>
          <w:color w:val="000000"/>
          <w:shd w:val="clear" w:color="auto" w:fill="FFFFFF"/>
          <w:lang w:val="be-BY"/>
        </w:rPr>
        <w:t>, king</w:t>
      </w:r>
      <w:r w:rsidRPr="009B10C7">
        <w:rPr>
          <w:rStyle w:val="shorttext"/>
          <w:rFonts w:cstheme="minorHAnsi"/>
          <w:color w:val="000000"/>
          <w:shd w:val="clear" w:color="auto" w:fill="FFFFFF"/>
        </w:rPr>
        <w:t xml:space="preserve">, </w:t>
      </w:r>
      <w:r w:rsidRPr="009B10C7">
        <w:rPr>
          <w:rStyle w:val="shorttext"/>
          <w:rFonts w:cstheme="minorHAnsi"/>
          <w:b/>
          <w:color w:val="000000"/>
          <w:shd w:val="clear" w:color="auto" w:fill="FFFFFF"/>
        </w:rPr>
        <w:t>Croatian</w:t>
      </w:r>
      <w:r w:rsidRPr="009B10C7">
        <w:rPr>
          <w:rStyle w:val="shorttext"/>
          <w:rFonts w:cstheme="minorHAnsi"/>
          <w:color w:val="000000"/>
          <w:shd w:val="clear" w:color="auto" w:fill="FFFFFF"/>
        </w:rPr>
        <w:t xml:space="preserve">, </w:t>
      </w:r>
      <w:r w:rsidRPr="009B10C7">
        <w:rPr>
          <w:rStyle w:val="shorttext"/>
          <w:rFonts w:cstheme="minorHAnsi"/>
          <w:color w:val="009900"/>
          <w:u w:val="single"/>
          <w:shd w:val="clear" w:color="auto" w:fill="FFFFFF"/>
          <w:lang w:val="hr-HR"/>
        </w:rPr>
        <w:t>kraljica</w:t>
      </w:r>
      <w:r w:rsidRPr="009B10C7">
        <w:rPr>
          <w:rStyle w:val="shorttext"/>
          <w:rFonts w:cstheme="minorHAnsi"/>
          <w:color w:val="000000"/>
          <w:shd w:val="clear" w:color="auto" w:fill="FFFFFF"/>
          <w:lang w:val="hr-HR"/>
        </w:rPr>
        <w:t xml:space="preserve">, queen, </w:t>
      </w:r>
      <w:r w:rsidRPr="009B10C7">
        <w:rPr>
          <w:rStyle w:val="shorttext"/>
          <w:rFonts w:cstheme="minorHAnsi"/>
          <w:color w:val="009900"/>
          <w:u w:val="single"/>
          <w:shd w:val="clear" w:color="auto" w:fill="FFFFFF"/>
          <w:lang w:val="hr-HR"/>
        </w:rPr>
        <w:t>kralj,</w:t>
      </w:r>
      <w:r w:rsidRPr="009B10C7">
        <w:rPr>
          <w:rStyle w:val="shorttext"/>
          <w:rFonts w:cstheme="minorHAnsi"/>
          <w:color w:val="000000"/>
          <w:shd w:val="clear" w:color="auto" w:fill="FFFFFF"/>
          <w:lang w:val="hr-HR"/>
        </w:rPr>
        <w:t xml:space="preserve"> king, </w:t>
      </w:r>
      <w:r w:rsidRPr="009B10C7">
        <w:rPr>
          <w:rStyle w:val="shorttext"/>
          <w:rFonts w:cstheme="minorHAnsi"/>
          <w:b/>
          <w:color w:val="000000"/>
          <w:shd w:val="clear" w:color="auto" w:fill="FFFFFF"/>
          <w:lang w:val="hr-HR"/>
        </w:rPr>
        <w:t>Polish</w:t>
      </w:r>
      <w:r w:rsidRPr="009B10C7">
        <w:rPr>
          <w:rStyle w:val="shorttext"/>
          <w:rFonts w:cstheme="minorHAnsi"/>
          <w:color w:val="000000"/>
          <w:shd w:val="clear" w:color="auto" w:fill="FFFFFF"/>
          <w:lang w:val="hr-HR"/>
        </w:rPr>
        <w:t xml:space="preserve">, </w:t>
      </w:r>
      <w:r w:rsidRPr="009B10C7">
        <w:rPr>
          <w:rFonts w:cstheme="minorHAnsi"/>
          <w:color w:val="007700"/>
          <w:u w:val="single"/>
        </w:rPr>
        <w:t>krolowa</w:t>
      </w:r>
      <w:r w:rsidRPr="009B10C7">
        <w:rPr>
          <w:rFonts w:cstheme="minorHAnsi"/>
        </w:rPr>
        <w:t xml:space="preserve">, queen, </w:t>
      </w:r>
      <w:r w:rsidRPr="009B10C7">
        <w:rPr>
          <w:rStyle w:val="shorttext"/>
          <w:rFonts w:cstheme="minorHAnsi"/>
          <w:color w:val="009900"/>
          <w:u w:val="single"/>
          <w:lang w:val="pl-PL"/>
        </w:rPr>
        <w:t>król</w:t>
      </w:r>
      <w:r w:rsidRPr="009B10C7">
        <w:rPr>
          <w:rStyle w:val="shorttext"/>
          <w:rFonts w:cstheme="minorHAnsi"/>
          <w:lang w:val="pl-PL"/>
        </w:rPr>
        <w:t>, king</w:t>
      </w:r>
      <w:r w:rsidRPr="009B10C7">
        <w:rPr>
          <w:rFonts w:cstheme="minorHAnsi"/>
        </w:rPr>
        <w:t xml:space="preserve">, </w:t>
      </w:r>
      <w:r w:rsidRPr="009B10C7">
        <w:rPr>
          <w:rFonts w:cstheme="minorHAnsi"/>
          <w:b/>
        </w:rPr>
        <w:t>Turkish</w:t>
      </w:r>
      <w:r w:rsidRPr="009B10C7">
        <w:rPr>
          <w:rFonts w:cstheme="minorHAnsi"/>
        </w:rPr>
        <w:t xml:space="preserve">, </w:t>
      </w:r>
      <w:r w:rsidRPr="009B10C7">
        <w:rPr>
          <w:rStyle w:val="jlqj4b"/>
          <w:rFonts w:cstheme="minorHAnsi"/>
          <w:color w:val="009900"/>
          <w:u w:val="single"/>
          <w:lang w:val="tr-TR" w:bidi="gu-IN"/>
        </w:rPr>
        <w:t>Kral</w:t>
      </w:r>
      <w:r w:rsidRPr="009B10C7">
        <w:rPr>
          <w:rStyle w:val="jlqj4b"/>
          <w:rFonts w:cstheme="minorHAnsi"/>
          <w:lang w:val="tr-TR" w:bidi="gu-IN"/>
        </w:rPr>
        <w:t xml:space="preserve">, king, </w:t>
      </w:r>
      <w:r w:rsidRPr="009B10C7">
        <w:rPr>
          <w:rStyle w:val="jlqj4b"/>
          <w:rFonts w:cstheme="minorHAnsi"/>
          <w:color w:val="009900"/>
          <w:u w:val="single"/>
          <w:lang w:val="tr-TR" w:bidi="gu-IN"/>
        </w:rPr>
        <w:t>Kraliçe</w:t>
      </w:r>
      <w:r w:rsidRPr="009B10C7">
        <w:rPr>
          <w:rStyle w:val="jlqj4b"/>
          <w:rFonts w:cstheme="minorHAnsi"/>
          <w:lang w:val="tr-TR" w:bidi="gu-IN"/>
        </w:rPr>
        <w:t>, queen,  </w:t>
      </w:r>
      <w:r w:rsidRPr="009B10C7">
        <w:rPr>
          <w:rStyle w:val="jlqj4b"/>
          <w:rFonts w:cstheme="minorHAnsi"/>
          <w:b/>
          <w:lang w:val="tr-TR" w:bidi="gu-IN"/>
        </w:rPr>
        <w:t>Uzbek</w:t>
      </w:r>
      <w:r w:rsidRPr="009B10C7">
        <w:rPr>
          <w:rStyle w:val="jlqj4b"/>
          <w:rFonts w:cstheme="minorHAnsi"/>
          <w:lang w:val="tr-TR" w:bidi="gu-IN"/>
        </w:rPr>
        <w:t xml:space="preserve">, </w:t>
      </w:r>
      <w:r w:rsidRPr="009B10C7">
        <w:rPr>
          <w:rStyle w:val="jlqj4b"/>
          <w:rFonts w:cstheme="minorHAnsi"/>
          <w:color w:val="009900"/>
          <w:u w:val="single"/>
          <w:lang w:val="uz-Latn-UZ" w:bidi="gu-IN"/>
        </w:rPr>
        <w:t>qirol</w:t>
      </w:r>
      <w:r w:rsidRPr="009B10C7">
        <w:rPr>
          <w:rStyle w:val="jlqj4b"/>
          <w:rFonts w:cstheme="minorHAnsi"/>
          <w:lang w:val="uz-Latn-UZ" w:bidi="gu-IN"/>
        </w:rPr>
        <w:t>, king,</w:t>
      </w:r>
      <w:r w:rsidRPr="009B10C7">
        <w:rPr>
          <w:rStyle w:val="jlqj4b"/>
          <w:rFonts w:cstheme="minorHAnsi"/>
          <w:lang w:val="kk-KZ" w:bidi="gu-IN"/>
        </w:rPr>
        <w:t xml:space="preserve"> malika, queen, </w:t>
      </w:r>
      <w:r w:rsidRPr="009B10C7">
        <w:rPr>
          <w:rStyle w:val="jlqj4b"/>
          <w:rFonts w:cstheme="minorHAnsi"/>
          <w:color w:val="009900"/>
          <w:u w:val="single"/>
          <w:lang w:val="kk-KZ" w:bidi="gu-IN"/>
        </w:rPr>
        <w:t>qirolicha</w:t>
      </w:r>
      <w:r w:rsidRPr="009B10C7">
        <w:rPr>
          <w:rStyle w:val="jlqj4b"/>
          <w:rFonts w:cstheme="minorHAnsi"/>
          <w:lang w:val="kk-KZ" w:bidi="gu-IN"/>
        </w:rPr>
        <w:t>, queen</w:t>
      </w:r>
      <w:r w:rsidRPr="009B10C7">
        <w:rPr>
          <w:rStyle w:val="jlqj4b"/>
          <w:rFonts w:cstheme="minorHAnsi"/>
          <w:lang w:bidi="gu-IN"/>
        </w:rPr>
        <w:t>.</w:t>
      </w:r>
      <w:r w:rsidRPr="009B10C7">
        <w:rPr>
          <w:rStyle w:val="jlqj4b"/>
          <w:rFonts w:cstheme="minorHAnsi"/>
          <w:lang w:val="kk-KZ" w:bidi="gu-IN"/>
        </w:rPr>
        <w:t> </w:t>
      </w:r>
      <w:r w:rsidRPr="009B10C7">
        <w:rPr>
          <w:rStyle w:val="shorttext"/>
          <w:rFonts w:cstheme="minorHAnsi"/>
          <w:color w:val="000000"/>
          <w:shd w:val="clear" w:color="auto" w:fill="FFFFFF"/>
          <w:lang w:val="hr-HR"/>
        </w:rPr>
        <w:t> (Compiled from 1-36, .2-24, 7-56, 8-8)</w:t>
      </w:r>
    </w:p>
    <w:p w:rsidR="007B148B" w:rsidRDefault="007B148B">
      <w:pPr>
        <w:pStyle w:val="FootnoteText"/>
      </w:pPr>
    </w:p>
  </w:footnote>
  <w:footnote w:id="57">
    <w:p w:rsidR="007B148B" w:rsidRPr="00130851" w:rsidRDefault="007B148B">
      <w:pPr>
        <w:pStyle w:val="FootnoteText"/>
        <w:rPr>
          <w:rFonts w:cstheme="minorHAnsi"/>
        </w:rPr>
      </w:pPr>
      <w:r w:rsidRPr="00130851">
        <w:rPr>
          <w:rStyle w:val="FootnoteReference"/>
          <w:rFonts w:cstheme="minorHAnsi"/>
        </w:rPr>
        <w:footnoteRef/>
      </w:r>
      <w:r w:rsidRPr="00130851">
        <w:rPr>
          <w:rFonts w:cstheme="minorHAnsi"/>
        </w:rPr>
        <w:t xml:space="preserve"> </w:t>
      </w:r>
      <w:r w:rsidRPr="00B83113">
        <w:rPr>
          <w:rFonts w:cstheme="minorHAnsi"/>
          <w:b/>
        </w:rPr>
        <w:t>Hittite</w:t>
      </w:r>
      <w:r w:rsidRPr="00B83113">
        <w:rPr>
          <w:rFonts w:cstheme="minorHAnsi"/>
        </w:rPr>
        <w:t xml:space="preserve">, </w:t>
      </w:r>
      <w:r w:rsidRPr="00B83113">
        <w:rPr>
          <w:rFonts w:cstheme="minorHAnsi"/>
          <w:b/>
          <w:bCs/>
          <w:color w:val="993399"/>
          <w:u w:val="single"/>
        </w:rPr>
        <w:t>parkui</w:t>
      </w:r>
      <w:r w:rsidRPr="00B83113">
        <w:rPr>
          <w:rFonts w:cstheme="minorHAnsi"/>
        </w:rPr>
        <w:t xml:space="preserve">, </w:t>
      </w:r>
      <w:r w:rsidRPr="00B83113">
        <w:rPr>
          <w:rFonts w:cstheme="minorHAnsi"/>
          <w:b/>
          <w:bCs/>
          <w:color w:val="993399"/>
          <w:u w:val="single"/>
        </w:rPr>
        <w:t>prkunu</w:t>
      </w:r>
      <w:r w:rsidRPr="00B83113">
        <w:rPr>
          <w:rFonts w:cstheme="minorHAnsi"/>
        </w:rPr>
        <w:t>, #</w:t>
      </w:r>
      <w:r w:rsidRPr="00B83113">
        <w:rPr>
          <w:rFonts w:cstheme="minorHAnsi"/>
          <w:b/>
          <w:bCs/>
          <w:color w:val="993399"/>
          <w:u w:val="single"/>
        </w:rPr>
        <w:t>parkui</w:t>
      </w:r>
      <w:r w:rsidRPr="00B83113">
        <w:rPr>
          <w:rFonts w:cstheme="minorHAnsi"/>
        </w:rPr>
        <w:t xml:space="preserve">, pure, clean, </w:t>
      </w:r>
      <w:r w:rsidRPr="00B83113">
        <w:rPr>
          <w:rFonts w:cstheme="minorHAnsi"/>
          <w:b/>
          <w:bCs/>
          <w:color w:val="993399"/>
          <w:u w:val="single"/>
        </w:rPr>
        <w:t>prkuali</w:t>
      </w:r>
      <w:r w:rsidRPr="00B83113">
        <w:rPr>
          <w:rFonts w:cstheme="minorHAnsi"/>
          <w:color w:val="993399"/>
          <w:u w:val="single"/>
        </w:rPr>
        <w:t>,</w:t>
      </w:r>
      <w:r w:rsidRPr="00B83113">
        <w:rPr>
          <w:rFonts w:cstheme="minorHAnsi"/>
          <w:b/>
          <w:bCs/>
        </w:rPr>
        <w:t xml:space="preserve"> </w:t>
      </w:r>
      <w:r w:rsidRPr="00B83113">
        <w:rPr>
          <w:rFonts w:cstheme="minorHAnsi"/>
          <w:b/>
          <w:bCs/>
          <w:color w:val="993399"/>
          <w:u w:val="single"/>
        </w:rPr>
        <w:t>parkui-</w:t>
      </w:r>
      <w:r w:rsidRPr="00B83113">
        <w:rPr>
          <w:rFonts w:cstheme="minorHAnsi"/>
        </w:rPr>
        <w:t xml:space="preserve">, pure, </w:t>
      </w:r>
      <w:r w:rsidRPr="00B83113">
        <w:rPr>
          <w:rFonts w:cstheme="minorHAnsi"/>
          <w:b/>
          <w:bCs/>
          <w:color w:val="993399"/>
          <w:u w:val="single"/>
        </w:rPr>
        <w:t>prkui</w:t>
      </w:r>
      <w:r w:rsidRPr="00B83113">
        <w:rPr>
          <w:rFonts w:cstheme="minorHAnsi"/>
        </w:rPr>
        <w:t xml:space="preserve">, </w:t>
      </w:r>
      <w:r w:rsidRPr="00B83113">
        <w:rPr>
          <w:rFonts w:cstheme="minorHAnsi"/>
          <w:b/>
          <w:bCs/>
          <w:color w:val="993399"/>
          <w:u w:val="single"/>
        </w:rPr>
        <w:t>prkuwaito</w:t>
      </w:r>
      <w:r w:rsidRPr="00B83113">
        <w:rPr>
          <w:rFonts w:cstheme="minorHAnsi"/>
        </w:rPr>
        <w:t xml:space="preserve">, pure, clear, free of, proven innocent, </w:t>
      </w:r>
      <w:r w:rsidRPr="00B83113">
        <w:rPr>
          <w:rFonts w:eastAsia="Calibri" w:cstheme="minorHAnsi"/>
          <w:b/>
          <w:bCs/>
          <w:color w:val="993399"/>
          <w:u w:val="single"/>
        </w:rPr>
        <w:t>parkue</w:t>
      </w:r>
      <w:r w:rsidRPr="00B83113">
        <w:rPr>
          <w:rFonts w:eastAsia="Calibri" w:cstheme="minorHAnsi"/>
        </w:rPr>
        <w:t xml:space="preserve">, to be pure, </w:t>
      </w:r>
      <w:r w:rsidRPr="00B83113">
        <w:rPr>
          <w:rFonts w:cstheme="minorHAnsi"/>
          <w:b/>
          <w:bCs/>
          <w:color w:val="993399"/>
          <w:u w:val="single"/>
        </w:rPr>
        <w:t>prkue</w:t>
      </w:r>
      <w:r w:rsidRPr="00B83113">
        <w:rPr>
          <w:rFonts w:cstheme="minorHAnsi"/>
        </w:rPr>
        <w:t>, to be pure or clear or to be high,</w:t>
      </w:r>
      <w:r w:rsidRPr="00B83113">
        <w:rPr>
          <w:rFonts w:eastAsia="Calibri" w:cstheme="minorHAnsi"/>
        </w:rPr>
        <w:t xml:space="preserve"> </w:t>
      </w:r>
      <w:r w:rsidRPr="00B83113">
        <w:rPr>
          <w:rFonts w:cstheme="minorHAnsi"/>
          <w:b/>
          <w:bCs/>
          <w:color w:val="993399"/>
          <w:u w:val="single"/>
        </w:rPr>
        <w:t>parku(i)e/a</w:t>
      </w:r>
      <w:r w:rsidRPr="00B83113">
        <w:rPr>
          <w:rFonts w:cstheme="minorHAnsi"/>
        </w:rPr>
        <w:t xml:space="preserve">, to make clean, to clear up, to become pure, justify, to clarify, </w:t>
      </w:r>
      <w:r w:rsidRPr="00B83113">
        <w:rPr>
          <w:rFonts w:cstheme="minorHAnsi"/>
          <w:b/>
          <w:bCs/>
          <w:color w:val="993399"/>
          <w:u w:val="single"/>
        </w:rPr>
        <w:t>prkui</w:t>
      </w:r>
      <w:r w:rsidRPr="00B83113">
        <w:rPr>
          <w:rFonts w:cstheme="minorHAnsi"/>
        </w:rPr>
        <w:t xml:space="preserve">, </w:t>
      </w:r>
      <w:r w:rsidRPr="00B83113">
        <w:rPr>
          <w:rFonts w:cstheme="minorHAnsi"/>
          <w:b/>
          <w:bCs/>
          <w:color w:val="993399"/>
          <w:u w:val="single"/>
        </w:rPr>
        <w:t>prkuwai</w:t>
      </w:r>
      <w:r w:rsidRPr="00B83113">
        <w:rPr>
          <w:rFonts w:cstheme="minorHAnsi"/>
        </w:rPr>
        <w:t xml:space="preserve">, pure, clean, clear, free of, proven innocent, </w:t>
      </w:r>
      <w:r w:rsidRPr="00B83113">
        <w:rPr>
          <w:rFonts w:cstheme="minorHAnsi"/>
          <w:b/>
          <w:bCs/>
          <w:color w:val="993399"/>
          <w:u w:val="single"/>
        </w:rPr>
        <w:t>parku(i)e/a</w:t>
      </w:r>
      <w:r w:rsidRPr="00B83113">
        <w:rPr>
          <w:rFonts w:cstheme="minorHAnsi"/>
        </w:rPr>
        <w:t>, pure, clean, to make clean, to clear up, to become pure, #</w:t>
      </w:r>
      <w:r w:rsidRPr="00B83113">
        <w:rPr>
          <w:rFonts w:cstheme="minorHAnsi"/>
          <w:b/>
          <w:bCs/>
          <w:color w:val="993399"/>
          <w:u w:val="single"/>
        </w:rPr>
        <w:t>parkunu</w:t>
      </w:r>
      <w:r w:rsidRPr="00B83113">
        <w:rPr>
          <w:rFonts w:cstheme="minorHAnsi"/>
        </w:rPr>
        <w:t xml:space="preserve">, to clear, </w:t>
      </w:r>
      <w:r w:rsidRPr="00B83113">
        <w:rPr>
          <w:rFonts w:cstheme="minorHAnsi"/>
          <w:b/>
          <w:bCs/>
          <w:color w:val="993399"/>
          <w:u w:val="single"/>
        </w:rPr>
        <w:t>parkunu</w:t>
      </w:r>
      <w:r w:rsidRPr="00B83113">
        <w:rPr>
          <w:rFonts w:cstheme="minorHAnsi"/>
        </w:rPr>
        <w:t xml:space="preserve">, to cleanse, </w:t>
      </w:r>
      <w:r w:rsidRPr="00B83113">
        <w:rPr>
          <w:rFonts w:cstheme="minorHAnsi"/>
          <w:b/>
          <w:bCs/>
          <w:color w:val="993399"/>
          <w:u w:val="single"/>
        </w:rPr>
        <w:t>parkunu</w:t>
      </w:r>
      <w:r w:rsidRPr="00B83113">
        <w:rPr>
          <w:rFonts w:cstheme="minorHAnsi"/>
        </w:rPr>
        <w:t>-, to cleanse, excuse,</w:t>
      </w:r>
      <w:r w:rsidRPr="00B83113">
        <w:rPr>
          <w:rFonts w:cstheme="minorHAnsi"/>
          <w:b/>
          <w:bCs/>
        </w:rPr>
        <w:t xml:space="preserve"> </w:t>
      </w:r>
      <w:r w:rsidRPr="00B83113">
        <w:rPr>
          <w:rFonts w:cstheme="minorHAnsi"/>
          <w:b/>
          <w:bCs/>
          <w:color w:val="993399"/>
          <w:u w:val="single"/>
        </w:rPr>
        <w:t>prkunu</w:t>
      </w:r>
      <w:r w:rsidRPr="00B83113">
        <w:rPr>
          <w:rFonts w:cstheme="minorHAnsi"/>
        </w:rPr>
        <w:t>, to cleanse, to purify, to declare innocent, to justify, to castrate, to clarify, #</w:t>
      </w:r>
      <w:r w:rsidRPr="00B83113">
        <w:rPr>
          <w:rFonts w:cstheme="minorHAnsi"/>
          <w:b/>
          <w:bCs/>
          <w:color w:val="993399"/>
          <w:u w:val="single"/>
        </w:rPr>
        <w:t>parkunu</w:t>
      </w:r>
      <w:r w:rsidRPr="00B83113">
        <w:rPr>
          <w:rFonts w:cstheme="minorHAnsi"/>
        </w:rPr>
        <w:t xml:space="preserve">, to clear, </w:t>
      </w:r>
      <w:r w:rsidRPr="00B83113">
        <w:rPr>
          <w:rFonts w:cstheme="minorHAnsi"/>
          <w:b/>
          <w:bCs/>
          <w:color w:val="993399"/>
          <w:u w:val="single"/>
        </w:rPr>
        <w:t>parkues,</w:t>
      </w:r>
      <w:r w:rsidRPr="00B83113">
        <w:rPr>
          <w:rFonts w:cstheme="minorHAnsi"/>
        </w:rPr>
        <w:t xml:space="preserve"> </w:t>
      </w:r>
      <w:r w:rsidRPr="00B83113">
        <w:rPr>
          <w:rFonts w:cstheme="minorHAnsi"/>
          <w:b/>
          <w:bCs/>
          <w:color w:val="993399"/>
          <w:u w:val="single"/>
        </w:rPr>
        <w:t>parkuuantariie/a,</w:t>
      </w:r>
      <w:r w:rsidRPr="00B83113">
        <w:rPr>
          <w:rFonts w:cstheme="minorHAnsi"/>
        </w:rPr>
        <w:t xml:space="preserve"> </w:t>
      </w:r>
      <w:r w:rsidRPr="00B83113">
        <w:rPr>
          <w:rFonts w:cstheme="minorHAnsi"/>
          <w:b/>
          <w:bCs/>
          <w:color w:val="993399"/>
          <w:u w:val="single"/>
        </w:rPr>
        <w:t>prkuantrie/a</w:t>
      </w:r>
      <w:r w:rsidRPr="00B83113">
        <w:rPr>
          <w:rFonts w:cstheme="minorHAnsi"/>
        </w:rPr>
        <w:t xml:space="preserve">, </w:t>
      </w:r>
      <w:r w:rsidRPr="00B83113">
        <w:rPr>
          <w:rFonts w:cstheme="minorHAnsi"/>
          <w:b/>
          <w:bCs/>
          <w:color w:val="993399"/>
          <w:u w:val="single"/>
        </w:rPr>
        <w:t>parkus,</w:t>
      </w:r>
      <w:r w:rsidRPr="00B83113">
        <w:rPr>
          <w:rFonts w:cstheme="minorHAnsi"/>
        </w:rPr>
        <w:t xml:space="preserve"> </w:t>
      </w:r>
      <w:r w:rsidRPr="00B83113">
        <w:rPr>
          <w:rFonts w:cstheme="minorHAnsi"/>
          <w:b/>
          <w:bCs/>
          <w:color w:val="993399"/>
          <w:u w:val="single"/>
        </w:rPr>
        <w:t>parkues</w:t>
      </w:r>
      <w:r w:rsidRPr="00B83113">
        <w:rPr>
          <w:rFonts w:cstheme="minorHAnsi"/>
        </w:rPr>
        <w:t>-, to become pure,</w:t>
      </w:r>
      <w:r w:rsidRPr="00B83113">
        <w:rPr>
          <w:rFonts w:cstheme="minorHAnsi"/>
          <w:b/>
          <w:bCs/>
        </w:rPr>
        <w:t xml:space="preserve"> </w:t>
      </w:r>
      <w:r w:rsidRPr="00B83113">
        <w:rPr>
          <w:rFonts w:cstheme="minorHAnsi"/>
          <w:b/>
          <w:bCs/>
          <w:color w:val="993399"/>
          <w:u w:val="single"/>
        </w:rPr>
        <w:t>prkues</w:t>
      </w:r>
      <w:r w:rsidRPr="00B83113">
        <w:rPr>
          <w:rFonts w:cstheme="minorHAnsi"/>
        </w:rPr>
        <w:t xml:space="preserve">, to become pure or innocent, </w:t>
      </w:r>
      <w:r w:rsidRPr="00B83113">
        <w:rPr>
          <w:rFonts w:cstheme="minorHAnsi"/>
          <w:b/>
          <w:bCs/>
          <w:color w:val="993399"/>
          <w:u w:val="single"/>
        </w:rPr>
        <w:t>prkuiadr/prkuian</w:t>
      </w:r>
      <w:r w:rsidRPr="00B83113">
        <w:rPr>
          <w:rFonts w:cstheme="minorHAnsi"/>
        </w:rPr>
        <w:t>,</w:t>
      </w:r>
      <w:r w:rsidRPr="00B83113">
        <w:rPr>
          <w:rFonts w:cstheme="minorHAnsi"/>
          <w:b/>
          <w:bCs/>
        </w:rPr>
        <w:t xml:space="preserve"> </w:t>
      </w:r>
      <w:r w:rsidRPr="00B83113">
        <w:rPr>
          <w:rFonts w:cstheme="minorHAnsi"/>
          <w:b/>
          <w:bCs/>
          <w:color w:val="993399"/>
          <w:u w:val="single"/>
        </w:rPr>
        <w:t>prkuemr</w:t>
      </w:r>
      <w:r w:rsidRPr="00B83113">
        <w:rPr>
          <w:rFonts w:cstheme="minorHAnsi"/>
        </w:rPr>
        <w:t xml:space="preserve">, purification, </w:t>
      </w:r>
      <w:r w:rsidRPr="00B83113">
        <w:rPr>
          <w:rFonts w:cstheme="minorHAnsi"/>
          <w:b/>
          <w:bCs/>
          <w:color w:val="993399"/>
          <w:u w:val="single"/>
        </w:rPr>
        <w:t>parkuyatar</w:t>
      </w:r>
      <w:r w:rsidRPr="00B83113">
        <w:rPr>
          <w:rFonts w:cstheme="minorHAnsi"/>
        </w:rPr>
        <w:t xml:space="preserve">, purification, atonement, </w:t>
      </w:r>
      <w:r w:rsidRPr="00B83113">
        <w:rPr>
          <w:rFonts w:cstheme="minorHAnsi"/>
          <w:b/>
        </w:rPr>
        <w:t>Luvian</w:t>
      </w:r>
      <w:r w:rsidRPr="00B83113">
        <w:rPr>
          <w:rFonts w:cstheme="minorHAnsi"/>
        </w:rPr>
        <w:t xml:space="preserve">, </w:t>
      </w:r>
      <w:r w:rsidRPr="00B83113">
        <w:rPr>
          <w:rFonts w:cstheme="minorHAnsi"/>
          <w:color w:val="993399"/>
          <w:u w:val="single"/>
        </w:rPr>
        <w:t>prkua(i)</w:t>
      </w:r>
      <w:r w:rsidRPr="00B83113">
        <w:rPr>
          <w:rFonts w:cstheme="minorHAnsi"/>
        </w:rPr>
        <w:t xml:space="preserve">, </w:t>
      </w:r>
      <w:r w:rsidRPr="00B83113">
        <w:rPr>
          <w:rFonts w:cstheme="minorHAnsi"/>
          <w:color w:val="993399"/>
          <w:u w:val="single"/>
        </w:rPr>
        <w:t>paparkua</w:t>
      </w:r>
      <w:r w:rsidRPr="00B83113">
        <w:rPr>
          <w:rFonts w:cstheme="minorHAnsi"/>
        </w:rPr>
        <w:t xml:space="preserve">, to cleanse, to purify, </w:t>
      </w:r>
      <w:r w:rsidRPr="00B83113">
        <w:rPr>
          <w:rFonts w:cstheme="minorHAnsi"/>
          <w:color w:val="993399"/>
          <w:u w:val="single"/>
        </w:rPr>
        <w:t>parkui</w:t>
      </w:r>
      <w:r w:rsidRPr="00B83113">
        <w:rPr>
          <w:rFonts w:cstheme="minorHAnsi"/>
        </w:rPr>
        <w:t>, to purify,</w:t>
      </w:r>
      <w:r w:rsidRPr="00B83113">
        <w:rPr>
          <w:rFonts w:cstheme="minorHAnsi"/>
          <w:b/>
        </w:rPr>
        <w:t xml:space="preserve"> Akkadian</w:t>
      </w:r>
      <w:r w:rsidRPr="00B83113">
        <w:rPr>
          <w:rFonts w:cstheme="minorHAnsi"/>
        </w:rPr>
        <w:t xml:space="preserve">, </w:t>
      </w:r>
      <w:r w:rsidRPr="00B83113">
        <w:rPr>
          <w:rFonts w:cstheme="minorHAnsi"/>
          <w:b/>
          <w:bCs/>
          <w:color w:val="993399"/>
          <w:u w:val="single"/>
        </w:rPr>
        <w:t>kupartu</w:t>
      </w:r>
      <w:r w:rsidRPr="00B83113">
        <w:rPr>
          <w:rFonts w:cstheme="minorHAnsi"/>
          <w:color w:val="993399"/>
          <w:u w:val="single"/>
        </w:rPr>
        <w:t>,</w:t>
      </w:r>
      <w:r w:rsidRPr="00B83113">
        <w:rPr>
          <w:rFonts w:cstheme="minorHAnsi"/>
        </w:rPr>
        <w:t xml:space="preserve"> purification, </w:t>
      </w:r>
      <w:r w:rsidRPr="00B83113">
        <w:rPr>
          <w:rFonts w:cstheme="minorHAnsi"/>
          <w:b/>
        </w:rPr>
        <w:t>Persian</w:t>
      </w:r>
      <w:r w:rsidRPr="00B83113">
        <w:rPr>
          <w:rFonts w:cstheme="minorHAnsi"/>
        </w:rPr>
        <w:t xml:space="preserve">, </w:t>
      </w:r>
      <w:r w:rsidRPr="00B83113">
        <w:rPr>
          <w:rFonts w:cstheme="minorHAnsi"/>
          <w:color w:val="993399"/>
          <w:u w:val="single"/>
        </w:rPr>
        <w:t>pâk</w:t>
      </w:r>
      <w:r w:rsidRPr="00B83113">
        <w:rPr>
          <w:rFonts w:cstheme="minorHAnsi"/>
          <w:color w:val="0000EE"/>
        </w:rPr>
        <w:t xml:space="preserve">, </w:t>
      </w:r>
      <w:r w:rsidRPr="00B83113">
        <w:rPr>
          <w:rStyle w:val="nobold"/>
          <w:rFonts w:cstheme="minorHAnsi"/>
          <w:color w:val="000000"/>
        </w:rPr>
        <w:t>پاک,</w:t>
      </w:r>
      <w:r w:rsidRPr="00B83113">
        <w:rPr>
          <w:rFonts w:cstheme="minorHAnsi"/>
          <w:color w:val="000000"/>
        </w:rPr>
        <w:t xml:space="preserve"> clean, fair, pure, spotless, </w:t>
      </w:r>
      <w:r w:rsidRPr="00B83113">
        <w:rPr>
          <w:rFonts w:cstheme="minorHAnsi"/>
          <w:color w:val="993399"/>
          <w:u w:val="single"/>
        </w:rPr>
        <w:t>pâkize</w:t>
      </w:r>
      <w:r w:rsidRPr="00B83113">
        <w:rPr>
          <w:rFonts w:cstheme="minorHAnsi"/>
        </w:rPr>
        <w:t xml:space="preserve">, </w:t>
      </w:r>
      <w:r w:rsidRPr="00B83113">
        <w:rPr>
          <w:rStyle w:val="nobold"/>
          <w:rFonts w:cstheme="minorHAnsi"/>
        </w:rPr>
        <w:t xml:space="preserve">پاکیزه, </w:t>
      </w:r>
      <w:r w:rsidRPr="00B83113">
        <w:rPr>
          <w:rFonts w:cstheme="minorHAnsi"/>
        </w:rPr>
        <w:t xml:space="preserve">adj. clean, fresh, hygenic, pure, </w:t>
      </w:r>
      <w:r w:rsidRPr="00B83113">
        <w:rPr>
          <w:rFonts w:cstheme="minorHAnsi"/>
          <w:b/>
        </w:rPr>
        <w:t>Latin</w:t>
      </w:r>
      <w:r w:rsidRPr="00B83113">
        <w:rPr>
          <w:rFonts w:cstheme="minorHAnsi"/>
        </w:rPr>
        <w:t xml:space="preserve">, </w:t>
      </w:r>
      <w:r w:rsidRPr="00B83113">
        <w:rPr>
          <w:rFonts w:cstheme="minorHAnsi"/>
          <w:color w:val="993399"/>
          <w:u w:val="single"/>
        </w:rPr>
        <w:t>purgo-are</w:t>
      </w:r>
      <w:r w:rsidRPr="00B83113">
        <w:rPr>
          <w:rFonts w:cstheme="minorHAnsi"/>
        </w:rPr>
        <w:t>, to clean, purify,</w:t>
      </w:r>
      <w:r w:rsidRPr="00B83113">
        <w:rPr>
          <w:rFonts w:cstheme="minorHAnsi"/>
          <w:color w:val="993399"/>
        </w:rPr>
        <w:t xml:space="preserve"> </w:t>
      </w:r>
      <w:r w:rsidRPr="00B83113">
        <w:rPr>
          <w:rFonts w:cstheme="minorHAnsi"/>
          <w:color w:val="993399"/>
          <w:u w:val="single"/>
        </w:rPr>
        <w:t>pūrgā́mus</w:t>
      </w:r>
      <w:r w:rsidRPr="00B83113">
        <w:rPr>
          <w:rFonts w:cstheme="minorHAnsi"/>
        </w:rPr>
        <w:t xml:space="preserve">, we purify, </w:t>
      </w:r>
      <w:r w:rsidRPr="00B83113">
        <w:rPr>
          <w:rFonts w:cstheme="minorHAnsi"/>
          <w:b/>
        </w:rPr>
        <w:t>English</w:t>
      </w:r>
      <w:r w:rsidRPr="00B83113">
        <w:rPr>
          <w:rFonts w:cstheme="minorHAnsi"/>
        </w:rPr>
        <w:t xml:space="preserve">, </w:t>
      </w:r>
      <w:r w:rsidRPr="00B83113">
        <w:rPr>
          <w:rFonts w:cstheme="minorHAnsi"/>
          <w:color w:val="993399"/>
          <w:u w:val="single"/>
        </w:rPr>
        <w:t>purge</w:t>
      </w:r>
      <w:r w:rsidRPr="00B83113">
        <w:rPr>
          <w:rFonts w:cstheme="minorHAnsi"/>
          <w:color w:val="000000"/>
        </w:rPr>
        <w:t xml:space="preserve"> [&lt;Lat. </w:t>
      </w:r>
      <w:r w:rsidRPr="00B83113">
        <w:rPr>
          <w:rFonts w:cstheme="minorHAnsi"/>
          <w:color w:val="993399"/>
          <w:u w:val="single"/>
        </w:rPr>
        <w:t>purgo</w:t>
      </w:r>
      <w:r w:rsidRPr="00B83113">
        <w:rPr>
          <w:rFonts w:cstheme="minorHAnsi"/>
          <w:color w:val="000000"/>
        </w:rPr>
        <w:t xml:space="preserve">], </w:t>
      </w:r>
      <w:r w:rsidRPr="00B83113">
        <w:rPr>
          <w:rFonts w:cstheme="minorHAnsi"/>
          <w:b/>
          <w:color w:val="000000"/>
        </w:rPr>
        <w:t>Etruscan</w:t>
      </w:r>
      <w:r w:rsidRPr="00B83113">
        <w:rPr>
          <w:rFonts w:cstheme="minorHAnsi"/>
          <w:color w:val="000000"/>
        </w:rPr>
        <w:t xml:space="preserve">, </w:t>
      </w:r>
      <w:r w:rsidRPr="00B83113">
        <w:rPr>
          <w:rFonts w:cstheme="minorHAnsi"/>
          <w:color w:val="993399"/>
          <w:u w:val="single"/>
        </w:rPr>
        <w:t>purko</w:t>
      </w:r>
      <w:r w:rsidRPr="00B83113">
        <w:rPr>
          <w:rFonts w:cstheme="minorHAnsi"/>
          <w:color w:val="000000"/>
        </w:rPr>
        <w:t xml:space="preserve"> (PVRGV), </w:t>
      </w:r>
      <w:r w:rsidRPr="00B83113">
        <w:rPr>
          <w:rFonts w:cstheme="minorHAnsi"/>
          <w:b/>
          <w:color w:val="000000"/>
        </w:rPr>
        <w:t>Turkish</w:t>
      </w:r>
      <w:r w:rsidRPr="00B83113">
        <w:rPr>
          <w:rFonts w:cstheme="minorHAnsi"/>
          <w:color w:val="000000"/>
        </w:rPr>
        <w:t xml:space="preserve">, </w:t>
      </w:r>
      <w:r w:rsidRPr="00B83113">
        <w:rPr>
          <w:rStyle w:val="tlid-translation"/>
          <w:rFonts w:cstheme="minorHAnsi"/>
          <w:color w:val="993399"/>
          <w:u w:val="single"/>
          <w:lang w:val="mn-MN" w:eastAsia="zh-TW"/>
        </w:rPr>
        <w:t>pak</w:t>
      </w:r>
      <w:r w:rsidRPr="00B83113">
        <w:rPr>
          <w:rStyle w:val="tlid-translation"/>
          <w:rFonts w:cstheme="minorHAnsi"/>
          <w:lang w:val="mn-MN" w:eastAsia="zh-TW"/>
        </w:rPr>
        <w:t xml:space="preserve">, pure, clean, cleanly, </w:t>
      </w:r>
      <w:r w:rsidRPr="00B83113">
        <w:rPr>
          <w:rStyle w:val="tlid-translation"/>
          <w:rFonts w:cstheme="minorHAnsi"/>
          <w:b/>
          <w:lang w:eastAsia="zh-TW"/>
        </w:rPr>
        <w:t>Uzbek</w:t>
      </w:r>
      <w:r w:rsidRPr="00B83113">
        <w:rPr>
          <w:rStyle w:val="tlid-translation"/>
          <w:rFonts w:cstheme="minorHAnsi"/>
          <w:lang w:eastAsia="zh-TW"/>
        </w:rPr>
        <w:t xml:space="preserve">, </w:t>
      </w:r>
      <w:r w:rsidRPr="00B83113">
        <w:rPr>
          <w:rStyle w:val="tlid-translation"/>
          <w:rFonts w:cstheme="minorHAnsi"/>
          <w:color w:val="993399"/>
          <w:u w:val="single"/>
          <w:lang w:val="kk-KZ" w:eastAsia="zh-TW"/>
        </w:rPr>
        <w:t>pok</w:t>
      </w:r>
      <w:r w:rsidRPr="00B83113">
        <w:rPr>
          <w:rStyle w:val="tlid-translation"/>
          <w:rFonts w:cstheme="minorHAnsi"/>
          <w:lang w:val="kk-KZ" w:eastAsia="zh-TW"/>
        </w:rPr>
        <w:t>, pure, saintly, pristine,</w:t>
      </w:r>
      <w:r w:rsidRPr="00B83113">
        <w:rPr>
          <w:rStyle w:val="tlid-translation"/>
          <w:rFonts w:cstheme="minorHAnsi"/>
          <w:lang w:eastAsia="zh-TW"/>
        </w:rPr>
        <w:t xml:space="preserve"> </w:t>
      </w:r>
      <w:r w:rsidRPr="00B83113">
        <w:rPr>
          <w:rStyle w:val="tlid-translation"/>
          <w:rFonts w:cstheme="minorHAnsi"/>
          <w:b/>
          <w:lang w:eastAsia="zh-TW"/>
        </w:rPr>
        <w:t>Tajik</w:t>
      </w:r>
      <w:r w:rsidRPr="00B83113">
        <w:rPr>
          <w:rStyle w:val="tlid-translation"/>
          <w:rFonts w:cstheme="minorHAnsi"/>
          <w:lang w:eastAsia="zh-TW"/>
        </w:rPr>
        <w:t xml:space="preserve">, </w:t>
      </w:r>
      <w:r w:rsidRPr="00B83113">
        <w:rPr>
          <w:rStyle w:val="tlid-translation"/>
          <w:rFonts w:cstheme="minorHAnsi"/>
          <w:color w:val="993399"/>
          <w:u w:val="single"/>
          <w:lang w:val="tg-Cyrl-TJ" w:eastAsia="zh-TW"/>
        </w:rPr>
        <w:t>pok</w:t>
      </w:r>
      <w:r w:rsidRPr="00B83113">
        <w:rPr>
          <w:rStyle w:val="tlid-translation"/>
          <w:rFonts w:cstheme="minorHAnsi"/>
          <w:lang w:val="tg-Cyrl-TJ" w:eastAsia="zh-TW"/>
        </w:rPr>
        <w:t>, pure,</w:t>
      </w:r>
      <w:r w:rsidRPr="00B83113">
        <w:rPr>
          <w:rStyle w:val="tlid-translation"/>
          <w:rFonts w:cstheme="minorHAnsi"/>
          <w:color w:val="993399"/>
          <w:lang w:val="tg-Cyrl-TJ" w:eastAsia="zh-TW"/>
        </w:rPr>
        <w:t xml:space="preserve"> </w:t>
      </w:r>
      <w:r w:rsidRPr="00B83113">
        <w:rPr>
          <w:rStyle w:val="tlid-translation"/>
          <w:rFonts w:cstheme="minorHAnsi"/>
          <w:color w:val="993399"/>
          <w:u w:val="single"/>
          <w:lang w:val="tg-Cyrl-TJ" w:eastAsia="zh-TW"/>
        </w:rPr>
        <w:t>pok</w:t>
      </w:r>
      <w:r w:rsidRPr="00B83113">
        <w:rPr>
          <w:rStyle w:val="tlid-translation"/>
          <w:rFonts w:cstheme="minorHAnsi"/>
          <w:lang w:val="tg-Cyrl-TJ" w:eastAsia="zh-TW"/>
        </w:rPr>
        <w:t xml:space="preserve"> kardan, to purify</w:t>
      </w:r>
      <w:r w:rsidRPr="00B83113">
        <w:rPr>
          <w:rStyle w:val="tlid-translation"/>
          <w:rFonts w:cstheme="minorHAnsi"/>
          <w:lang w:eastAsia="zh-TW"/>
        </w:rPr>
        <w:t>,</w:t>
      </w:r>
      <w:r w:rsidRPr="00B83113">
        <w:rPr>
          <w:rStyle w:val="tlid-translation"/>
          <w:rFonts w:cstheme="minorHAnsi"/>
          <w:lang w:val="tg-Cyrl-TJ" w:eastAsia="zh-TW"/>
        </w:rPr>
        <w:t xml:space="preserve"> </w:t>
      </w:r>
      <w:r w:rsidRPr="00B83113">
        <w:rPr>
          <w:rFonts w:cstheme="minorHAnsi"/>
          <w:b/>
          <w:color w:val="000000"/>
        </w:rPr>
        <w:t>Akkadian</w:t>
      </w:r>
      <w:r w:rsidRPr="00B83113">
        <w:rPr>
          <w:rFonts w:cstheme="minorHAnsi"/>
          <w:color w:val="000000"/>
        </w:rPr>
        <w:t xml:space="preserve">, </w:t>
      </w:r>
      <w:r w:rsidRPr="00B83113">
        <w:rPr>
          <w:rFonts w:cstheme="minorHAnsi"/>
          <w:b/>
          <w:bCs/>
          <w:color w:val="CC6600"/>
          <w:u w:val="single"/>
          <w:shd w:val="clear" w:color="auto" w:fill="FFFFFF"/>
        </w:rPr>
        <w:t>šuluḫḫu</w:t>
      </w:r>
      <w:r w:rsidRPr="00B83113">
        <w:rPr>
          <w:rFonts w:cstheme="minorHAnsi"/>
          <w:shd w:val="clear" w:color="auto" w:fill="FFFFFF"/>
        </w:rPr>
        <w:t xml:space="preserve">, purification rite, </w:t>
      </w:r>
      <w:r w:rsidRPr="00B83113">
        <w:rPr>
          <w:rFonts w:cstheme="minorHAnsi"/>
          <w:b/>
          <w:shd w:val="clear" w:color="auto" w:fill="FFFFFF"/>
        </w:rPr>
        <w:t>Hurrian</w:t>
      </w:r>
      <w:r w:rsidRPr="00B83113">
        <w:rPr>
          <w:rFonts w:cstheme="minorHAnsi"/>
          <w:shd w:val="clear" w:color="auto" w:fill="FFFFFF"/>
        </w:rPr>
        <w:t xml:space="preserve">, </w:t>
      </w:r>
      <w:r w:rsidRPr="00B83113">
        <w:rPr>
          <w:rFonts w:cstheme="minorHAnsi"/>
          <w:color w:val="CC6600"/>
          <w:u w:val="single"/>
          <w:shd w:val="clear" w:color="auto" w:fill="FFFFFF"/>
        </w:rPr>
        <w:t>šeḫl-</w:t>
      </w:r>
      <w:r w:rsidRPr="00B83113">
        <w:rPr>
          <w:rFonts w:cstheme="minorHAnsi"/>
          <w:shd w:val="clear" w:color="auto" w:fill="FFFFFF"/>
        </w:rPr>
        <w:t>, clean, to be clean, *</w:t>
      </w:r>
      <w:r w:rsidRPr="00B83113">
        <w:rPr>
          <w:rFonts w:cstheme="minorHAnsi"/>
          <w:color w:val="CC6600"/>
          <w:u w:val="single"/>
          <w:shd w:val="clear" w:color="auto" w:fill="FFFFFF"/>
        </w:rPr>
        <w:t>šehel</w:t>
      </w:r>
      <w:r w:rsidRPr="00B83113">
        <w:rPr>
          <w:rFonts w:cstheme="minorHAnsi"/>
          <w:shd w:val="clear" w:color="auto" w:fill="FFFFFF"/>
        </w:rPr>
        <w:t xml:space="preserve">, to purify, </w:t>
      </w:r>
      <w:r w:rsidRPr="00B83113">
        <w:rPr>
          <w:rFonts w:cstheme="minorHAnsi"/>
          <w:b/>
          <w:shd w:val="clear" w:color="auto" w:fill="FFFFFF"/>
        </w:rPr>
        <w:t>Hittite</w:t>
      </w:r>
      <w:r w:rsidRPr="00B83113">
        <w:rPr>
          <w:rFonts w:cstheme="minorHAnsi"/>
          <w:shd w:val="clear" w:color="auto" w:fill="FFFFFF"/>
        </w:rPr>
        <w:t xml:space="preserve">, </w:t>
      </w:r>
      <w:r w:rsidRPr="00B83113">
        <w:rPr>
          <w:rFonts w:cstheme="minorHAnsi"/>
          <w:b/>
          <w:bCs/>
          <w:color w:val="3333FF"/>
        </w:rPr>
        <w:t>suppi-</w:t>
      </w:r>
      <w:r w:rsidRPr="00B83113">
        <w:rPr>
          <w:rFonts w:cstheme="minorHAnsi"/>
        </w:rPr>
        <w:t xml:space="preserve">, clean, </w:t>
      </w:r>
      <w:r w:rsidRPr="00B83113">
        <w:rPr>
          <w:rFonts w:cstheme="minorHAnsi"/>
          <w:b/>
          <w:bCs/>
          <w:color w:val="3333FF"/>
        </w:rPr>
        <w:t>suppaya</w:t>
      </w:r>
      <w:r w:rsidRPr="00B83113">
        <w:rPr>
          <w:rFonts w:cstheme="minorHAnsi"/>
        </w:rPr>
        <w:t xml:space="preserve">, cleanly, in a clean place, </w:t>
      </w:r>
      <w:r w:rsidRPr="00B83113">
        <w:rPr>
          <w:rFonts w:cstheme="minorHAnsi"/>
          <w:b/>
          <w:bCs/>
          <w:color w:val="3333FF"/>
        </w:rPr>
        <w:t>suppiyah</w:t>
      </w:r>
      <w:r w:rsidRPr="00B83113">
        <w:rPr>
          <w:rFonts w:cstheme="minorHAnsi"/>
          <w:b/>
          <w:bCs/>
        </w:rPr>
        <w:t>-</w:t>
      </w:r>
      <w:r w:rsidRPr="00B83113">
        <w:rPr>
          <w:rFonts w:cstheme="minorHAnsi"/>
        </w:rPr>
        <w:t>, to clease, to epiate, -</w:t>
      </w:r>
      <w:r w:rsidRPr="00B83113">
        <w:rPr>
          <w:rFonts w:cstheme="minorHAnsi"/>
          <w:b/>
          <w:bCs/>
          <w:color w:val="3333FF"/>
        </w:rPr>
        <w:t>suppaya</w:t>
      </w:r>
      <w:r w:rsidRPr="00B83113">
        <w:rPr>
          <w:rFonts w:cstheme="minorHAnsi"/>
        </w:rPr>
        <w:t xml:space="preserve">, in a clean place, </w:t>
      </w:r>
      <w:r w:rsidRPr="00B83113">
        <w:rPr>
          <w:rFonts w:cstheme="minorHAnsi"/>
          <w:b/>
          <w:bCs/>
          <w:color w:val="3333FF"/>
        </w:rPr>
        <w:t>suppiiahh</w:t>
      </w:r>
      <w:r w:rsidRPr="00B83113">
        <w:rPr>
          <w:rFonts w:cstheme="minorHAnsi"/>
          <w:color w:val="3333FF"/>
        </w:rPr>
        <w:t>,</w:t>
      </w:r>
      <w:r w:rsidRPr="00B83113">
        <w:rPr>
          <w:rFonts w:cstheme="minorHAnsi"/>
        </w:rPr>
        <w:t xml:space="preserve"> to purify,</w:t>
      </w:r>
      <w:r w:rsidRPr="00B83113">
        <w:rPr>
          <w:rFonts w:cstheme="minorHAnsi"/>
          <w:b/>
          <w:bCs/>
        </w:rPr>
        <w:t xml:space="preserve"> </w:t>
      </w:r>
      <w:r w:rsidRPr="00B83113">
        <w:rPr>
          <w:rFonts w:cstheme="minorHAnsi"/>
          <w:b/>
          <w:bCs/>
          <w:color w:val="3333FF"/>
        </w:rPr>
        <w:t>sopiah</w:t>
      </w:r>
      <w:r w:rsidRPr="00B83113">
        <w:rPr>
          <w:rFonts w:cstheme="minorHAnsi"/>
        </w:rPr>
        <w:t>, to purify, sacralize,</w:t>
      </w:r>
      <w:r w:rsidRPr="00B83113">
        <w:rPr>
          <w:rFonts w:cstheme="minorHAnsi"/>
          <w:b/>
          <w:bCs/>
        </w:rPr>
        <w:t xml:space="preserve"> </w:t>
      </w:r>
      <w:r w:rsidRPr="00B83113">
        <w:rPr>
          <w:rFonts w:cstheme="minorHAnsi"/>
          <w:b/>
          <w:bCs/>
          <w:color w:val="3333FF"/>
        </w:rPr>
        <w:t>sopi/sopai</w:t>
      </w:r>
      <w:r w:rsidRPr="00B83113">
        <w:rPr>
          <w:rFonts w:cstheme="minorHAnsi"/>
        </w:rPr>
        <w:t xml:space="preserve">, </w:t>
      </w:r>
      <w:r w:rsidRPr="00B83113">
        <w:rPr>
          <w:rFonts w:cstheme="minorHAnsi"/>
          <w:b/>
          <w:bCs/>
          <w:color w:val="3333FF"/>
        </w:rPr>
        <w:t>sopiant</w:t>
      </w:r>
      <w:r w:rsidRPr="00B83113">
        <w:rPr>
          <w:rFonts w:cstheme="minorHAnsi"/>
        </w:rPr>
        <w:t xml:space="preserve">, purified, sacred, </w:t>
      </w:r>
      <w:r w:rsidRPr="00B83113">
        <w:rPr>
          <w:rFonts w:cstheme="minorHAnsi"/>
          <w:b/>
          <w:bCs/>
          <w:color w:val="3333FF"/>
        </w:rPr>
        <w:t>suppies</w:t>
      </w:r>
      <w:r w:rsidRPr="00B83113">
        <w:rPr>
          <w:rFonts w:cstheme="minorHAnsi"/>
        </w:rPr>
        <w:t xml:space="preserve">, </w:t>
      </w:r>
      <w:r w:rsidRPr="00B83113">
        <w:rPr>
          <w:rFonts w:cstheme="minorHAnsi"/>
          <w:b/>
          <w:bCs/>
          <w:color w:val="3333FF"/>
        </w:rPr>
        <w:t>sopies</w:t>
      </w:r>
      <w:r w:rsidRPr="00B83113">
        <w:rPr>
          <w:rFonts w:cstheme="minorHAnsi"/>
        </w:rPr>
        <w:t xml:space="preserve">, to become purified, </w:t>
      </w:r>
      <w:r w:rsidRPr="00B83113">
        <w:rPr>
          <w:rFonts w:cstheme="minorHAnsi"/>
          <w:b/>
          <w:bCs/>
          <w:color w:val="3333FF"/>
        </w:rPr>
        <w:t>sopisrant</w:t>
      </w:r>
      <w:r w:rsidRPr="00B83113">
        <w:rPr>
          <w:rFonts w:cstheme="minorHAnsi"/>
        </w:rPr>
        <w:t>,</w:t>
      </w:r>
      <w:r w:rsidRPr="00B83113">
        <w:rPr>
          <w:rFonts w:cstheme="minorHAnsi"/>
          <w:b/>
          <w:bCs/>
        </w:rPr>
        <w:t xml:space="preserve"> </w:t>
      </w:r>
      <w:r w:rsidRPr="00B83113">
        <w:rPr>
          <w:rFonts w:cstheme="minorHAnsi"/>
        </w:rPr>
        <w:t xml:space="preserve">purified, being purified, </w:t>
      </w:r>
      <w:r w:rsidRPr="00B83113">
        <w:rPr>
          <w:rFonts w:cstheme="minorHAnsi"/>
          <w:b/>
          <w:bCs/>
          <w:color w:val="3333FF"/>
        </w:rPr>
        <w:t>sopi(e)sr</w:t>
      </w:r>
      <w:r w:rsidRPr="00B83113">
        <w:rPr>
          <w:rFonts w:cstheme="minorHAnsi"/>
          <w:b/>
          <w:bCs/>
        </w:rPr>
        <w:t>a</w:t>
      </w:r>
      <w:r w:rsidRPr="00B83113">
        <w:rPr>
          <w:rFonts w:cstheme="minorHAnsi"/>
        </w:rPr>
        <w:t xml:space="preserve">, purified woman, priestess, </w:t>
      </w:r>
      <w:r w:rsidRPr="00B83113">
        <w:rPr>
          <w:rFonts w:cstheme="minorHAnsi"/>
          <w:b/>
          <w:bCs/>
          <w:color w:val="3333FF"/>
        </w:rPr>
        <w:t>sopiesr/sopiasr</w:t>
      </w:r>
      <w:r w:rsidRPr="00B83113">
        <w:rPr>
          <w:rFonts w:cstheme="minorHAnsi"/>
        </w:rPr>
        <w:t xml:space="preserve">, </w:t>
      </w:r>
      <w:r w:rsidRPr="00B83113">
        <w:rPr>
          <w:rFonts w:cstheme="minorHAnsi"/>
          <w:b/>
          <w:bCs/>
          <w:color w:val="3333FF"/>
        </w:rPr>
        <w:t>sopiadr/sopian</w:t>
      </w:r>
      <w:r w:rsidRPr="00B83113">
        <w:rPr>
          <w:rFonts w:cstheme="minorHAnsi"/>
        </w:rPr>
        <w:t xml:space="preserve">, purity, </w:t>
      </w:r>
      <w:r w:rsidRPr="00B83113">
        <w:rPr>
          <w:rFonts w:cstheme="minorHAnsi"/>
          <w:b/>
        </w:rPr>
        <w:t>Georgian</w:t>
      </w:r>
      <w:r w:rsidRPr="00B83113">
        <w:rPr>
          <w:rFonts w:cstheme="minorHAnsi"/>
        </w:rPr>
        <w:t xml:space="preserve">, </w:t>
      </w:r>
      <w:r w:rsidRPr="00B83113">
        <w:rPr>
          <w:rFonts w:ascii="Sylfaen" w:hAnsi="Sylfaen" w:cs="Sylfaen"/>
          <w:shd w:val="clear" w:color="auto" w:fill="FFFFFF"/>
        </w:rPr>
        <w:t>სუფთა</w:t>
      </w:r>
      <w:r w:rsidRPr="00B83113">
        <w:rPr>
          <w:rFonts w:cstheme="minorHAnsi"/>
          <w:shd w:val="clear" w:color="auto" w:fill="FFFFFF"/>
        </w:rPr>
        <w:t xml:space="preserve">, </w:t>
      </w:r>
      <w:r w:rsidRPr="00B83113">
        <w:rPr>
          <w:rFonts w:cstheme="minorHAnsi"/>
          <w:color w:val="0000EE"/>
          <w:shd w:val="clear" w:color="auto" w:fill="FFFFFF"/>
        </w:rPr>
        <w:t>supta</w:t>
      </w:r>
      <w:r w:rsidRPr="00B83113">
        <w:rPr>
          <w:rFonts w:cstheme="minorHAnsi"/>
          <w:shd w:val="clear" w:color="auto" w:fill="FFFFFF"/>
        </w:rPr>
        <w:t xml:space="preserve">, to purify, </w:t>
      </w:r>
      <w:r w:rsidRPr="00B83113">
        <w:rPr>
          <w:rFonts w:cstheme="minorHAnsi"/>
          <w:b/>
        </w:rPr>
        <w:t>English</w:t>
      </w:r>
      <w:r w:rsidRPr="00B83113">
        <w:rPr>
          <w:rFonts w:cstheme="minorHAnsi"/>
        </w:rPr>
        <w:t xml:space="preserve">, </w:t>
      </w:r>
      <w:r w:rsidRPr="00B83113">
        <w:rPr>
          <w:rFonts w:cstheme="minorHAnsi"/>
          <w:color w:val="3333FF"/>
        </w:rPr>
        <w:t>soap</w:t>
      </w:r>
      <w:r w:rsidRPr="00B83113">
        <w:rPr>
          <w:rFonts w:cstheme="minorHAnsi"/>
          <w:color w:val="000000"/>
        </w:rPr>
        <w:t xml:space="preserve"> [&lt;OE </w:t>
      </w:r>
      <w:r w:rsidRPr="00B83113">
        <w:rPr>
          <w:rFonts w:cstheme="minorHAnsi"/>
          <w:color w:val="3333FF"/>
        </w:rPr>
        <w:t>sāpe</w:t>
      </w:r>
      <w:r w:rsidRPr="00B83113">
        <w:rPr>
          <w:rFonts w:cstheme="minorHAnsi"/>
          <w:color w:val="000000"/>
        </w:rPr>
        <w:t>],</w:t>
      </w:r>
      <w:r w:rsidRPr="00B83113">
        <w:rPr>
          <w:rFonts w:cstheme="minorHAnsi"/>
          <w:b/>
        </w:rPr>
        <w:t xml:space="preserve"> Gujarati</w:t>
      </w:r>
      <w:r w:rsidRPr="00B83113">
        <w:rPr>
          <w:rFonts w:cstheme="minorHAnsi"/>
        </w:rPr>
        <w:t>,</w:t>
      </w:r>
      <w:r w:rsidRPr="00B83113">
        <w:rPr>
          <w:rFonts w:cstheme="minorHAnsi"/>
          <w:b/>
        </w:rPr>
        <w:t xml:space="preserve"> </w:t>
      </w:r>
      <w:r w:rsidRPr="00B83113">
        <w:rPr>
          <w:rStyle w:val="tlid-translation"/>
          <w:rFonts w:ascii="Nirmala UI" w:hAnsi="Nirmala UI" w:cs="Nirmala UI"/>
          <w:lang w:val="mn-MN" w:eastAsia="zh-TW"/>
        </w:rPr>
        <w:t>સાફ</w:t>
      </w:r>
      <w:r w:rsidRPr="00B83113">
        <w:rPr>
          <w:rStyle w:val="tlid-translation"/>
          <w:rFonts w:cstheme="minorHAnsi"/>
          <w:lang w:val="mn-MN" w:eastAsia="zh-TW"/>
        </w:rPr>
        <w:t xml:space="preserve"> </w:t>
      </w:r>
      <w:r w:rsidRPr="00B83113">
        <w:rPr>
          <w:rStyle w:val="tlid-translation"/>
          <w:rFonts w:ascii="Nirmala UI" w:hAnsi="Nirmala UI" w:cs="Nirmala UI"/>
          <w:lang w:val="mn-MN" w:eastAsia="zh-TW"/>
        </w:rPr>
        <w:t>કરવું</w:t>
      </w:r>
      <w:r w:rsidRPr="00B83113">
        <w:rPr>
          <w:rStyle w:val="tlid-translation"/>
          <w:rFonts w:cstheme="minorHAnsi"/>
          <w:lang w:val="mn-MN" w:eastAsia="zh-TW"/>
        </w:rPr>
        <w:t xml:space="preserve">, </w:t>
      </w:r>
      <w:r w:rsidRPr="00B83113">
        <w:rPr>
          <w:rStyle w:val="tlid-translation"/>
          <w:rFonts w:cstheme="minorHAnsi"/>
          <w:color w:val="3333FF"/>
          <w:lang w:val="mn-MN" w:eastAsia="zh-TW"/>
        </w:rPr>
        <w:t>Sāpha</w:t>
      </w:r>
      <w:r w:rsidRPr="00B83113">
        <w:rPr>
          <w:rStyle w:val="tlid-translation"/>
          <w:rFonts w:cstheme="minorHAnsi"/>
          <w:lang w:val="mn-MN" w:eastAsia="zh-TW"/>
        </w:rPr>
        <w:t xml:space="preserve"> karavu</w:t>
      </w:r>
      <w:r w:rsidRPr="00B83113">
        <w:rPr>
          <w:rStyle w:val="tlid-translation"/>
          <w:rFonts w:cstheme="minorHAnsi"/>
          <w:lang w:eastAsia="zh-TW"/>
        </w:rPr>
        <w:t>ru</w:t>
      </w:r>
      <w:r w:rsidRPr="00B83113">
        <w:rPr>
          <w:rStyle w:val="tlid-translation"/>
          <w:rFonts w:cstheme="minorHAnsi"/>
          <w:lang w:val="mn-MN" w:eastAsia="zh-TW"/>
        </w:rPr>
        <w:t xml:space="preserve">, to clean, </w:t>
      </w:r>
      <w:r w:rsidRPr="00B83113">
        <w:rPr>
          <w:rStyle w:val="tlid-translation"/>
          <w:rFonts w:ascii="Nirmala UI" w:hAnsi="Nirmala UI" w:cs="Nirmala UI"/>
          <w:lang w:val="mn-MN" w:eastAsia="zh-TW"/>
        </w:rPr>
        <w:t>સાફ</w:t>
      </w:r>
      <w:r w:rsidRPr="00B83113">
        <w:rPr>
          <w:rStyle w:val="tlid-translation"/>
          <w:rFonts w:cstheme="minorHAnsi"/>
          <w:lang w:val="mn-MN" w:eastAsia="zh-TW"/>
        </w:rPr>
        <w:t xml:space="preserve">, </w:t>
      </w:r>
      <w:r w:rsidRPr="00B83113">
        <w:rPr>
          <w:rStyle w:val="tlid-translation"/>
          <w:rFonts w:cstheme="minorHAnsi"/>
          <w:color w:val="3333FF"/>
          <w:lang w:val="mn-MN" w:eastAsia="zh-TW"/>
        </w:rPr>
        <w:t>Sāpha</w:t>
      </w:r>
      <w:r w:rsidRPr="00B83113">
        <w:rPr>
          <w:rStyle w:val="tlid-translation"/>
          <w:rFonts w:cstheme="minorHAnsi"/>
          <w:lang w:val="mn-MN" w:eastAsia="zh-TW"/>
        </w:rPr>
        <w:t>, clean, </w:t>
      </w:r>
      <w:r w:rsidRPr="00B83113">
        <w:rPr>
          <w:rStyle w:val="tlid-translation"/>
          <w:rFonts w:cstheme="minorHAnsi"/>
          <w:b/>
          <w:lang w:eastAsia="zh-TW"/>
        </w:rPr>
        <w:t>Uzbek</w:t>
      </w:r>
      <w:r w:rsidRPr="00B83113">
        <w:rPr>
          <w:rStyle w:val="tlid-translation"/>
          <w:rFonts w:cstheme="minorHAnsi"/>
          <w:lang w:eastAsia="zh-TW"/>
        </w:rPr>
        <w:t xml:space="preserve">, </w:t>
      </w:r>
      <w:r w:rsidRPr="00B83113">
        <w:rPr>
          <w:rStyle w:val="tlid-translation"/>
          <w:rFonts w:cstheme="minorHAnsi"/>
          <w:color w:val="3333FF"/>
          <w:lang w:val="kk-KZ" w:eastAsia="zh-TW"/>
        </w:rPr>
        <w:t>sof</w:t>
      </w:r>
      <w:r w:rsidRPr="00B83113">
        <w:rPr>
          <w:rStyle w:val="tlid-translation"/>
          <w:rFonts w:cstheme="minorHAnsi"/>
          <w:lang w:val="kk-KZ" w:eastAsia="zh-TW"/>
        </w:rPr>
        <w:t xml:space="preserve">, pure, </w:t>
      </w:r>
      <w:r w:rsidRPr="00B83113">
        <w:rPr>
          <w:rFonts w:cstheme="minorHAnsi"/>
          <w:b/>
        </w:rPr>
        <w:t>Sanskrit</w:t>
      </w:r>
      <w:r w:rsidRPr="00B83113">
        <w:rPr>
          <w:rFonts w:cstheme="minorHAnsi"/>
        </w:rPr>
        <w:t xml:space="preserve">, </w:t>
      </w:r>
      <w:r w:rsidRPr="00B83113">
        <w:rPr>
          <w:rFonts w:cstheme="minorHAnsi"/>
          <w:color w:val="0000EE"/>
        </w:rPr>
        <w:t>śodhayati</w:t>
      </w:r>
      <w:r w:rsidRPr="00B83113">
        <w:rPr>
          <w:rFonts w:cstheme="minorHAnsi"/>
        </w:rPr>
        <w:t xml:space="preserve">, to clean, </w:t>
      </w:r>
      <w:r w:rsidRPr="00B83113">
        <w:rPr>
          <w:rFonts w:cstheme="minorHAnsi"/>
          <w:color w:val="3333FF"/>
        </w:rPr>
        <w:t>śudhyati</w:t>
      </w:r>
      <w:r w:rsidRPr="00B83113">
        <w:rPr>
          <w:rFonts w:cstheme="minorHAnsi"/>
        </w:rPr>
        <w:t xml:space="preserve">, pure, clean, </w:t>
      </w:r>
      <w:r w:rsidRPr="00B83113">
        <w:rPr>
          <w:rFonts w:cstheme="minorHAnsi"/>
          <w:b/>
        </w:rPr>
        <w:t>English</w:t>
      </w:r>
      <w:r w:rsidRPr="00B83113">
        <w:rPr>
          <w:rFonts w:cstheme="minorHAnsi"/>
        </w:rPr>
        <w:t xml:space="preserve">, </w:t>
      </w:r>
      <w:r w:rsidRPr="00B83113">
        <w:rPr>
          <w:rFonts w:cstheme="minorHAnsi"/>
          <w:color w:val="3333FF"/>
        </w:rPr>
        <w:t>suds</w:t>
      </w:r>
      <w:r w:rsidRPr="00B83113">
        <w:rPr>
          <w:rFonts w:cstheme="minorHAnsi"/>
          <w:color w:val="000000"/>
        </w:rPr>
        <w:t xml:space="preserve">, [&lt;MDu, </w:t>
      </w:r>
      <w:r w:rsidRPr="00B83113">
        <w:rPr>
          <w:rFonts w:cstheme="minorHAnsi"/>
          <w:color w:val="2F5496" w:themeColor="accent1" w:themeShade="BF"/>
        </w:rPr>
        <w:t>sudse</w:t>
      </w:r>
      <w:r w:rsidRPr="00B83113">
        <w:rPr>
          <w:rFonts w:cstheme="minorHAnsi"/>
          <w:color w:val="000000"/>
        </w:rPr>
        <w:t xml:space="preserve">, marsh], soapy water, foam, </w:t>
      </w:r>
      <w:r w:rsidRPr="00B83113">
        <w:rPr>
          <w:rFonts w:cstheme="minorHAnsi"/>
          <w:b/>
          <w:color w:val="000000"/>
        </w:rPr>
        <w:t>Romanian</w:t>
      </w:r>
      <w:r w:rsidRPr="00B83113">
        <w:rPr>
          <w:rFonts w:cstheme="minorHAnsi"/>
          <w:color w:val="000000"/>
        </w:rPr>
        <w:t xml:space="preserve">, </w:t>
      </w:r>
      <w:r w:rsidRPr="00B83113">
        <w:rPr>
          <w:rFonts w:cstheme="minorHAnsi"/>
        </w:rPr>
        <w:t xml:space="preserve">pentru a </w:t>
      </w:r>
      <w:r w:rsidRPr="00B83113">
        <w:rPr>
          <w:rFonts w:cstheme="minorHAnsi"/>
          <w:color w:val="FF0000"/>
        </w:rPr>
        <w:t>purifica</w:t>
      </w:r>
      <w:r w:rsidRPr="00B83113">
        <w:rPr>
          <w:rFonts w:cstheme="minorHAnsi"/>
        </w:rPr>
        <w:t xml:space="preserve">, to purify, </w:t>
      </w:r>
      <w:r w:rsidRPr="00B83113">
        <w:rPr>
          <w:rFonts w:cstheme="minorHAnsi"/>
          <w:color w:val="FF0000"/>
        </w:rPr>
        <w:t>PUR,</w:t>
      </w:r>
      <w:r w:rsidRPr="00B83113">
        <w:rPr>
          <w:rFonts w:cstheme="minorHAnsi"/>
        </w:rPr>
        <w:t xml:space="preserve"> pure, </w:t>
      </w:r>
      <w:r w:rsidRPr="00B83113">
        <w:rPr>
          <w:rFonts w:cstheme="minorHAnsi"/>
          <w:b/>
        </w:rPr>
        <w:t>Albanian</w:t>
      </w:r>
      <w:r w:rsidRPr="00B83113">
        <w:rPr>
          <w:rFonts w:cstheme="minorHAnsi"/>
        </w:rPr>
        <w:t xml:space="preserve">, </w:t>
      </w:r>
      <w:r w:rsidRPr="00B83113">
        <w:rPr>
          <w:rFonts w:cstheme="minorHAnsi"/>
          <w:color w:val="FF0000"/>
        </w:rPr>
        <w:t>purifikoj</w:t>
      </w:r>
      <w:r w:rsidRPr="00B83113">
        <w:rPr>
          <w:rFonts w:cstheme="minorHAnsi"/>
        </w:rPr>
        <w:t xml:space="preserve">,  to cleanse, </w:t>
      </w:r>
      <w:r w:rsidRPr="00B83113">
        <w:rPr>
          <w:rFonts w:cstheme="minorHAnsi"/>
          <w:b/>
        </w:rPr>
        <w:t>Latin</w:t>
      </w:r>
      <w:r w:rsidRPr="00B83113">
        <w:rPr>
          <w:rFonts w:cstheme="minorHAnsi"/>
        </w:rPr>
        <w:t xml:space="preserve">, </w:t>
      </w:r>
      <w:r w:rsidRPr="00B83113">
        <w:rPr>
          <w:rFonts w:cstheme="minorHAnsi"/>
          <w:color w:val="FF0000"/>
        </w:rPr>
        <w:t>purus-a-um</w:t>
      </w:r>
      <w:r w:rsidRPr="00B83113">
        <w:rPr>
          <w:rFonts w:cstheme="minorHAnsi"/>
        </w:rPr>
        <w:t xml:space="preserve">, clean, pure, cleared, </w:t>
      </w:r>
      <w:r w:rsidRPr="00B83113">
        <w:rPr>
          <w:rFonts w:cstheme="minorHAnsi"/>
          <w:b/>
        </w:rPr>
        <w:t>Welsh</w:t>
      </w:r>
      <w:r w:rsidRPr="00B83113">
        <w:rPr>
          <w:rFonts w:cstheme="minorHAnsi"/>
        </w:rPr>
        <w:t xml:space="preserve">, </w:t>
      </w:r>
      <w:r w:rsidRPr="00B83113">
        <w:rPr>
          <w:rFonts w:cstheme="minorHAnsi"/>
          <w:color w:val="993399"/>
        </w:rPr>
        <w:t xml:space="preserve">i </w:t>
      </w:r>
      <w:r w:rsidRPr="00B83113">
        <w:rPr>
          <w:rFonts w:cstheme="minorHAnsi"/>
          <w:color w:val="FF0000"/>
        </w:rPr>
        <w:t>buro</w:t>
      </w:r>
      <w:r w:rsidRPr="00B83113">
        <w:rPr>
          <w:rFonts w:cstheme="minorHAnsi"/>
        </w:rPr>
        <w:t xml:space="preserve">, to purify, </w:t>
      </w:r>
      <w:r w:rsidRPr="00B83113">
        <w:rPr>
          <w:rFonts w:cstheme="minorHAnsi"/>
          <w:b/>
        </w:rPr>
        <w:t>Italian</w:t>
      </w:r>
      <w:r w:rsidRPr="00B83113">
        <w:rPr>
          <w:rFonts w:cstheme="minorHAnsi"/>
        </w:rPr>
        <w:t xml:space="preserve">, </w:t>
      </w:r>
      <w:r w:rsidRPr="00B83113">
        <w:rPr>
          <w:rFonts w:cstheme="minorHAnsi"/>
          <w:color w:val="FF0000"/>
        </w:rPr>
        <w:t>purificare</w:t>
      </w:r>
      <w:r w:rsidRPr="00B83113">
        <w:rPr>
          <w:rFonts w:cstheme="minorHAnsi"/>
          <w:color w:val="000000"/>
        </w:rPr>
        <w:t xml:space="preserve">, to purify, </w:t>
      </w:r>
      <w:r w:rsidRPr="00B83113">
        <w:rPr>
          <w:rFonts w:cstheme="minorHAnsi"/>
          <w:color w:val="FF0000"/>
        </w:rPr>
        <w:t>puro</w:t>
      </w:r>
      <w:r w:rsidRPr="00B83113">
        <w:rPr>
          <w:rFonts w:cstheme="minorHAnsi"/>
          <w:color w:val="000000"/>
        </w:rPr>
        <w:t xml:space="preserve">, adj. pure, </w:t>
      </w:r>
      <w:r w:rsidRPr="00B83113">
        <w:rPr>
          <w:rFonts w:cstheme="minorHAnsi"/>
          <w:b/>
          <w:color w:val="000000"/>
        </w:rPr>
        <w:t>French</w:t>
      </w:r>
      <w:r w:rsidRPr="00B83113">
        <w:rPr>
          <w:rFonts w:cstheme="minorHAnsi"/>
          <w:color w:val="000000"/>
        </w:rPr>
        <w:t xml:space="preserve">, </w:t>
      </w:r>
      <w:r w:rsidRPr="00B83113">
        <w:rPr>
          <w:rFonts w:cstheme="minorHAnsi"/>
          <w:color w:val="FF0000"/>
        </w:rPr>
        <w:t>purifier</w:t>
      </w:r>
      <w:r w:rsidRPr="00B83113">
        <w:rPr>
          <w:rFonts w:cstheme="minorHAnsi"/>
          <w:color w:val="000000"/>
        </w:rPr>
        <w:t xml:space="preserve">, to purify, </w:t>
      </w:r>
      <w:r w:rsidRPr="00B83113">
        <w:rPr>
          <w:rFonts w:cstheme="minorHAnsi"/>
          <w:color w:val="FF0000"/>
        </w:rPr>
        <w:t>pur</w:t>
      </w:r>
      <w:r w:rsidRPr="00B83113">
        <w:rPr>
          <w:rFonts w:cstheme="minorHAnsi"/>
          <w:color w:val="000000"/>
        </w:rPr>
        <w:t xml:space="preserve">, adj. pure, </w:t>
      </w:r>
      <w:r w:rsidRPr="00B83113">
        <w:rPr>
          <w:rFonts w:cstheme="minorHAnsi"/>
          <w:b/>
          <w:color w:val="000000"/>
        </w:rPr>
        <w:t>English</w:t>
      </w:r>
      <w:r w:rsidRPr="00B83113">
        <w:rPr>
          <w:rFonts w:cstheme="minorHAnsi"/>
          <w:color w:val="000000"/>
        </w:rPr>
        <w:t xml:space="preserve">, </w:t>
      </w:r>
      <w:r w:rsidRPr="00B83113">
        <w:rPr>
          <w:rFonts w:cstheme="minorHAnsi"/>
          <w:color w:val="FF0000"/>
        </w:rPr>
        <w:t>purify</w:t>
      </w:r>
      <w:r w:rsidRPr="00B83113">
        <w:rPr>
          <w:rFonts w:cstheme="minorHAnsi"/>
          <w:color w:val="000000"/>
        </w:rPr>
        <w:t xml:space="preserve"> [&lt;Lat</w:t>
      </w:r>
      <w:r w:rsidRPr="00B83113">
        <w:rPr>
          <w:rFonts w:cstheme="minorHAnsi"/>
          <w:color w:val="FF0000"/>
        </w:rPr>
        <w:t>.purificare</w:t>
      </w:r>
      <w:r w:rsidRPr="00B83113">
        <w:rPr>
          <w:rFonts w:cstheme="minorHAnsi"/>
          <w:color w:val="000000"/>
        </w:rPr>
        <w:t xml:space="preserve">, to purify], </w:t>
      </w:r>
      <w:r w:rsidRPr="00B83113">
        <w:rPr>
          <w:rFonts w:cstheme="minorHAnsi"/>
          <w:b/>
          <w:color w:val="000000"/>
        </w:rPr>
        <w:t>Etruscan</w:t>
      </w:r>
      <w:r w:rsidRPr="00B83113">
        <w:rPr>
          <w:rFonts w:cstheme="minorHAnsi"/>
          <w:color w:val="000000"/>
        </w:rPr>
        <w:t xml:space="preserve">, </w:t>
      </w:r>
      <w:r w:rsidRPr="00B83113">
        <w:rPr>
          <w:rFonts w:cstheme="minorHAnsi"/>
          <w:color w:val="EE0000"/>
        </w:rPr>
        <w:t>por</w:t>
      </w:r>
      <w:r w:rsidRPr="00B83113">
        <w:rPr>
          <w:rFonts w:cstheme="minorHAnsi"/>
          <w:color w:val="000000"/>
        </w:rPr>
        <w:t xml:space="preserve"> (PVR</w:t>
      </w:r>
      <w:r w:rsidRPr="00B83113">
        <w:rPr>
          <w:rFonts w:cstheme="minorHAnsi"/>
        </w:rPr>
        <w:t>),</w:t>
      </w:r>
      <w:r w:rsidRPr="00B83113">
        <w:rPr>
          <w:rFonts w:cstheme="minorHAnsi"/>
          <w:color w:val="EE0000"/>
        </w:rPr>
        <w:t xml:space="preserve"> pora</w:t>
      </w:r>
      <w:r w:rsidRPr="00B83113">
        <w:rPr>
          <w:rFonts w:cstheme="minorHAnsi"/>
          <w:color w:val="000000"/>
        </w:rPr>
        <w:t xml:space="preserve"> (PVRA), </w:t>
      </w:r>
      <w:r w:rsidRPr="00B83113">
        <w:rPr>
          <w:rFonts w:cstheme="minorHAnsi"/>
          <w:color w:val="EE0000"/>
        </w:rPr>
        <w:t>pore</w:t>
      </w:r>
      <w:r w:rsidRPr="00B83113">
        <w:rPr>
          <w:rFonts w:cstheme="minorHAnsi"/>
          <w:color w:val="000000"/>
        </w:rPr>
        <w:t xml:space="preserve"> (PVRE)</w:t>
      </w:r>
      <w:r w:rsidRPr="00B83113">
        <w:rPr>
          <w:rFonts w:cstheme="minorHAnsi"/>
        </w:rPr>
        <w:t>,</w:t>
      </w:r>
      <w:r w:rsidRPr="00B83113">
        <w:rPr>
          <w:rFonts w:cstheme="minorHAnsi"/>
          <w:color w:val="EE0000"/>
        </w:rPr>
        <w:t xml:space="preserve"> pori</w:t>
      </w:r>
      <w:r w:rsidRPr="00B83113">
        <w:rPr>
          <w:rFonts w:cstheme="minorHAnsi"/>
          <w:color w:val="000000"/>
        </w:rPr>
        <w:t xml:space="preserve"> (PVRI)</w:t>
      </w:r>
      <w:r w:rsidRPr="00B83113">
        <w:rPr>
          <w:rFonts w:cstheme="minorHAnsi"/>
        </w:rPr>
        <w:t xml:space="preserve">, </w:t>
      </w:r>
      <w:r w:rsidRPr="00B83113">
        <w:rPr>
          <w:rFonts w:cstheme="minorHAnsi"/>
          <w:color w:val="EE0000"/>
        </w:rPr>
        <w:t xml:space="preserve">poriemos </w:t>
      </w:r>
      <w:r w:rsidRPr="00B83113">
        <w:rPr>
          <w:rFonts w:cstheme="minorHAnsi"/>
          <w:color w:val="000000"/>
        </w:rPr>
        <w:t>(PVRIEMVS)</w:t>
      </w:r>
      <w:r w:rsidRPr="00B83113">
        <w:rPr>
          <w:rFonts w:cstheme="minorHAnsi"/>
          <w:color w:val="EE0000"/>
        </w:rPr>
        <w:t>,</w:t>
      </w:r>
      <w:r w:rsidRPr="00B83113">
        <w:rPr>
          <w:rFonts w:cstheme="minorHAnsi"/>
        </w:rPr>
        <w:t xml:space="preserve"> (purgamus?), </w:t>
      </w:r>
      <w:r w:rsidRPr="00B83113">
        <w:rPr>
          <w:rFonts w:cstheme="minorHAnsi"/>
          <w:b/>
        </w:rPr>
        <w:t>Irish</w:t>
      </w:r>
      <w:r w:rsidRPr="00B83113">
        <w:rPr>
          <w:rFonts w:cstheme="minorHAnsi"/>
        </w:rPr>
        <w:t xml:space="preserve">, </w:t>
      </w:r>
      <w:r w:rsidRPr="00B83113">
        <w:rPr>
          <w:rFonts w:cstheme="minorHAnsi"/>
          <w:color w:val="000000"/>
        </w:rPr>
        <w:t xml:space="preserve">a </w:t>
      </w:r>
      <w:r w:rsidRPr="00B83113">
        <w:rPr>
          <w:rFonts w:cstheme="minorHAnsi"/>
          <w:color w:val="009900"/>
          <w:u w:val="single"/>
        </w:rPr>
        <w:t>ghlanadh</w:t>
      </w:r>
      <w:r w:rsidRPr="00B83113">
        <w:rPr>
          <w:rFonts w:cstheme="minorHAnsi"/>
          <w:color w:val="000000"/>
        </w:rPr>
        <w:t xml:space="preserve">, to clean, purify, </w:t>
      </w:r>
      <w:r w:rsidRPr="00B83113">
        <w:rPr>
          <w:rFonts w:cstheme="minorHAnsi"/>
          <w:b/>
          <w:color w:val="000000"/>
        </w:rPr>
        <w:t>Scots-Gaelic</w:t>
      </w:r>
      <w:r w:rsidRPr="00B83113">
        <w:rPr>
          <w:rFonts w:cstheme="minorHAnsi"/>
          <w:color w:val="000000"/>
        </w:rPr>
        <w:t xml:space="preserve">, a </w:t>
      </w:r>
      <w:r w:rsidRPr="00B83113">
        <w:rPr>
          <w:rFonts w:cstheme="minorHAnsi"/>
          <w:color w:val="009900"/>
          <w:u w:val="single"/>
        </w:rPr>
        <w:t>ghlanadh</w:t>
      </w:r>
      <w:r w:rsidRPr="00B83113">
        <w:rPr>
          <w:rFonts w:cstheme="minorHAnsi"/>
          <w:color w:val="000000"/>
        </w:rPr>
        <w:t xml:space="preserve">, to clean, purify, </w:t>
      </w:r>
      <w:r w:rsidRPr="00B83113">
        <w:rPr>
          <w:rFonts w:cstheme="minorHAnsi"/>
          <w:b/>
          <w:color w:val="000000"/>
        </w:rPr>
        <w:t>Welsh</w:t>
      </w:r>
      <w:r w:rsidRPr="00B83113">
        <w:rPr>
          <w:rFonts w:cstheme="minorHAnsi"/>
          <w:color w:val="000000"/>
        </w:rPr>
        <w:t xml:space="preserve">, </w:t>
      </w:r>
      <w:r w:rsidRPr="00B83113">
        <w:rPr>
          <w:rFonts w:cstheme="minorHAnsi"/>
          <w:color w:val="007700"/>
          <w:u w:val="single"/>
        </w:rPr>
        <w:t>glanhau</w:t>
      </w:r>
      <w:r w:rsidRPr="00B83113">
        <w:rPr>
          <w:rFonts w:cstheme="minorHAnsi"/>
        </w:rPr>
        <w:t xml:space="preserve">, to cleanse, purify, clean, purge, dredge, </w:t>
      </w:r>
      <w:r w:rsidRPr="00B83113">
        <w:rPr>
          <w:rFonts w:cstheme="minorHAnsi"/>
          <w:b/>
        </w:rPr>
        <w:t>English</w:t>
      </w:r>
      <w:r w:rsidRPr="00B83113">
        <w:rPr>
          <w:rFonts w:cstheme="minorHAnsi"/>
        </w:rPr>
        <w:t xml:space="preserve">, to </w:t>
      </w:r>
      <w:r w:rsidRPr="00B83113">
        <w:rPr>
          <w:rFonts w:cstheme="minorHAnsi"/>
          <w:color w:val="007700"/>
          <w:u w:val="single"/>
        </w:rPr>
        <w:t>clean</w:t>
      </w:r>
      <w:r w:rsidRPr="00B83113">
        <w:rPr>
          <w:rFonts w:cstheme="minorHAnsi"/>
        </w:rPr>
        <w:t xml:space="preserve"> [&lt;OE, </w:t>
      </w:r>
      <w:r w:rsidRPr="00B83113">
        <w:rPr>
          <w:rFonts w:cstheme="minorHAnsi"/>
          <w:color w:val="007700"/>
          <w:u w:val="single"/>
        </w:rPr>
        <w:t>claene</w:t>
      </w:r>
      <w:r w:rsidRPr="00B83113">
        <w:rPr>
          <w:rFonts w:cstheme="minorHAnsi"/>
        </w:rPr>
        <w:t xml:space="preserve">], cleanse, </w:t>
      </w:r>
      <w:r w:rsidRPr="00B83113">
        <w:rPr>
          <w:rFonts w:cstheme="minorHAnsi"/>
          <w:b/>
        </w:rPr>
        <w:t>Albanian</w:t>
      </w:r>
      <w:r w:rsidRPr="00B83113">
        <w:rPr>
          <w:rFonts w:cstheme="minorHAnsi"/>
        </w:rPr>
        <w:t xml:space="preserve">, </w:t>
      </w:r>
      <w:r w:rsidRPr="00B83113">
        <w:rPr>
          <w:rFonts w:cstheme="minorHAnsi"/>
          <w:shd w:val="clear" w:color="auto" w:fill="FFFFFF"/>
        </w:rPr>
        <w:t xml:space="preserve">për të </w:t>
      </w:r>
      <w:r w:rsidRPr="00B83113">
        <w:rPr>
          <w:rFonts w:cstheme="minorHAnsi"/>
          <w:color w:val="0000EE"/>
          <w:shd w:val="clear" w:color="auto" w:fill="FFFFFF"/>
        </w:rPr>
        <w:t>pastruar</w:t>
      </w:r>
      <w:r w:rsidRPr="00B83113">
        <w:rPr>
          <w:rFonts w:cstheme="minorHAnsi"/>
          <w:shd w:val="clear" w:color="auto" w:fill="FFFFFF"/>
        </w:rPr>
        <w:t>, to clean, purify,</w:t>
      </w:r>
      <w:r w:rsidRPr="00B83113">
        <w:rPr>
          <w:rFonts w:cstheme="minorHAnsi"/>
          <w:color w:val="0000EE"/>
        </w:rPr>
        <w:t xml:space="preserve"> pastroj</w:t>
      </w:r>
      <w:r w:rsidRPr="00B83113">
        <w:rPr>
          <w:rFonts w:cstheme="minorHAnsi"/>
        </w:rPr>
        <w:t xml:space="preserve">, to cleanse, </w:t>
      </w:r>
      <w:r w:rsidRPr="00B83113">
        <w:rPr>
          <w:rFonts w:cstheme="minorHAnsi"/>
          <w:b/>
        </w:rPr>
        <w:t>Tocharian</w:t>
      </w:r>
      <w:r w:rsidRPr="00B83113">
        <w:rPr>
          <w:rFonts w:cstheme="minorHAnsi"/>
        </w:rPr>
        <w:t xml:space="preserve">, </w:t>
      </w:r>
      <w:r w:rsidRPr="00B83113">
        <w:rPr>
          <w:rFonts w:cstheme="minorHAnsi"/>
          <w:color w:val="0000EE"/>
        </w:rPr>
        <w:t>āṣtär</w:t>
      </w:r>
      <w:r w:rsidRPr="00B83113">
        <w:rPr>
          <w:rFonts w:cstheme="minorHAnsi"/>
        </w:rPr>
        <w:t xml:space="preserve"> (adj.), pure, clean, clear, </w:t>
      </w:r>
      <w:r w:rsidRPr="00B83113">
        <w:rPr>
          <w:rFonts w:cstheme="minorHAnsi"/>
          <w:b/>
        </w:rPr>
        <w:t>Greek</w:t>
      </w:r>
      <w:r w:rsidRPr="00B83113">
        <w:rPr>
          <w:rFonts w:cstheme="minorHAnsi"/>
        </w:rPr>
        <w:t xml:space="preserve">, για να καθαρίσετε, </w:t>
      </w:r>
      <w:r w:rsidRPr="00B83113">
        <w:rPr>
          <w:rFonts w:cstheme="minorHAnsi"/>
          <w:shd w:val="clear" w:color="auto" w:fill="FFFFFF"/>
        </w:rPr>
        <w:t xml:space="preserve">gia na </w:t>
      </w:r>
      <w:r w:rsidRPr="00B83113">
        <w:rPr>
          <w:rFonts w:cstheme="minorHAnsi"/>
          <w:color w:val="CC6600"/>
          <w:u w:val="single"/>
          <w:shd w:val="clear" w:color="auto" w:fill="FFFFFF"/>
        </w:rPr>
        <w:t>katharísete</w:t>
      </w:r>
      <w:r w:rsidRPr="00B83113">
        <w:rPr>
          <w:rFonts w:cstheme="minorHAnsi"/>
          <w:shd w:val="clear" w:color="auto" w:fill="FFFFFF"/>
        </w:rPr>
        <w:t xml:space="preserve">, to clean, να καθαρίσει, na </w:t>
      </w:r>
      <w:r w:rsidRPr="00B83113">
        <w:rPr>
          <w:rFonts w:cstheme="minorHAnsi"/>
          <w:color w:val="CC6600"/>
          <w:u w:val="single"/>
          <w:shd w:val="clear" w:color="auto" w:fill="FFFFFF"/>
        </w:rPr>
        <w:t>katharísei</w:t>
      </w:r>
      <w:r w:rsidRPr="00B83113">
        <w:rPr>
          <w:rFonts w:cstheme="minorHAnsi"/>
          <w:shd w:val="clear" w:color="auto" w:fill="FFFFFF"/>
        </w:rPr>
        <w:t xml:space="preserve">, to purify, </w:t>
      </w:r>
      <w:r w:rsidRPr="00B83113">
        <w:rPr>
          <w:rFonts w:cstheme="minorHAnsi"/>
          <w:b/>
          <w:shd w:val="clear" w:color="auto" w:fill="FFFFFF"/>
        </w:rPr>
        <w:t>Welsh</w:t>
      </w:r>
      <w:r w:rsidRPr="00B83113">
        <w:rPr>
          <w:rFonts w:cstheme="minorHAnsi"/>
          <w:shd w:val="clear" w:color="auto" w:fill="FFFFFF"/>
        </w:rPr>
        <w:t xml:space="preserve">, </w:t>
      </w:r>
      <w:r w:rsidRPr="00B83113">
        <w:rPr>
          <w:rFonts w:cstheme="minorHAnsi"/>
          <w:color w:val="CC6600"/>
          <w:u w:val="single"/>
        </w:rPr>
        <w:t>coethi</w:t>
      </w:r>
      <w:r w:rsidRPr="00B83113">
        <w:rPr>
          <w:rFonts w:cstheme="minorHAnsi"/>
          <w:color w:val="339999"/>
          <w:u w:val="single"/>
        </w:rPr>
        <w:t>,</w:t>
      </w:r>
      <w:r w:rsidRPr="00B83113">
        <w:rPr>
          <w:rFonts w:cstheme="minorHAnsi"/>
        </w:rPr>
        <w:t xml:space="preserve"> to refine, purify, rectify, purge, </w:t>
      </w:r>
      <w:r w:rsidRPr="00B83113">
        <w:rPr>
          <w:rFonts w:cstheme="minorHAnsi"/>
          <w:b/>
        </w:rPr>
        <w:t>Akkadian</w:t>
      </w:r>
      <w:r w:rsidRPr="00B83113">
        <w:rPr>
          <w:rFonts w:cstheme="minorHAnsi"/>
        </w:rPr>
        <w:t xml:space="preserve">, </w:t>
      </w:r>
      <w:r w:rsidRPr="00B83113">
        <w:rPr>
          <w:rFonts w:cstheme="minorHAnsi"/>
          <w:b/>
          <w:bCs/>
          <w:color w:val="993399"/>
          <w:u w:val="single"/>
          <w:shd w:val="clear" w:color="auto" w:fill="FFFFFF"/>
        </w:rPr>
        <w:t>šukkû</w:t>
      </w:r>
      <w:r w:rsidRPr="00B83113">
        <w:rPr>
          <w:rFonts w:cstheme="minorHAnsi"/>
          <w:shd w:val="clear" w:color="auto" w:fill="FFFFFF"/>
        </w:rPr>
        <w:t xml:space="preserve">, to cleanse, </w:t>
      </w:r>
      <w:r w:rsidRPr="00B83113">
        <w:rPr>
          <w:rFonts w:cstheme="minorHAnsi"/>
          <w:b/>
          <w:bCs/>
          <w:color w:val="993399"/>
          <w:u w:val="single"/>
          <w:shd w:val="clear" w:color="auto" w:fill="FFFFFF"/>
        </w:rPr>
        <w:t>zakû</w:t>
      </w:r>
      <w:r w:rsidRPr="00B83113">
        <w:rPr>
          <w:rFonts w:cstheme="minorHAnsi"/>
          <w:shd w:val="clear" w:color="auto" w:fill="FFFFFF"/>
        </w:rPr>
        <w:t xml:space="preserve">, clean, cleaned, clear, in good order, plain, refined, pure, free of claims, </w:t>
      </w:r>
      <w:r w:rsidRPr="00B83113">
        <w:rPr>
          <w:rFonts w:cstheme="minorHAnsi"/>
          <w:b/>
          <w:bCs/>
          <w:color w:val="993399"/>
          <w:u w:val="single"/>
          <w:shd w:val="clear" w:color="auto" w:fill="FFFFFF"/>
        </w:rPr>
        <w:t>zakû</w:t>
      </w:r>
      <w:r w:rsidRPr="00B83113">
        <w:rPr>
          <w:rFonts w:cstheme="minorHAnsi"/>
          <w:shd w:val="clear" w:color="auto" w:fill="FFFFFF"/>
        </w:rPr>
        <w:t xml:space="preserve">, to cleanse ritually, to obtain clearance, to use fine materials, become free from specific claims and obligations, etc., </w:t>
      </w:r>
      <w:r w:rsidRPr="00B83113">
        <w:rPr>
          <w:rFonts w:cstheme="minorHAnsi"/>
          <w:b/>
          <w:bCs/>
          <w:color w:val="993399"/>
          <w:u w:val="single"/>
          <w:shd w:val="clear" w:color="auto" w:fill="FFFFFF"/>
        </w:rPr>
        <w:t>zukkû</w:t>
      </w:r>
      <w:r w:rsidRPr="00B83113">
        <w:rPr>
          <w:rFonts w:cstheme="minorHAnsi"/>
          <w:shd w:val="clear" w:color="auto" w:fill="FFFFFF"/>
        </w:rPr>
        <w:t xml:space="preserve">, cleansed (referring to a priest), </w:t>
      </w:r>
      <w:r w:rsidRPr="00B83113">
        <w:rPr>
          <w:rFonts w:cstheme="minorHAnsi"/>
          <w:b/>
          <w:shd w:val="clear" w:color="auto" w:fill="FFFFFF"/>
        </w:rPr>
        <w:t>English</w:t>
      </w:r>
      <w:r w:rsidRPr="00B83113">
        <w:rPr>
          <w:rFonts w:cstheme="minorHAnsi"/>
          <w:shd w:val="clear" w:color="auto" w:fill="FFFFFF"/>
        </w:rPr>
        <w:t xml:space="preserve">, </w:t>
      </w:r>
      <w:r w:rsidRPr="00B83113">
        <w:rPr>
          <w:rFonts w:cstheme="minorHAnsi"/>
          <w:color w:val="993399"/>
          <w:u w:val="single"/>
        </w:rPr>
        <w:t>soak</w:t>
      </w:r>
      <w:r w:rsidRPr="00B83113">
        <w:rPr>
          <w:rFonts w:cstheme="minorHAnsi"/>
          <w:color w:val="000000"/>
        </w:rPr>
        <w:t xml:space="preserve"> [&lt;OE, </w:t>
      </w:r>
      <w:r w:rsidRPr="00B83113">
        <w:rPr>
          <w:rFonts w:cstheme="minorHAnsi"/>
          <w:color w:val="993399"/>
          <w:u w:val="single"/>
        </w:rPr>
        <w:t>socian</w:t>
      </w:r>
      <w:r w:rsidRPr="00B83113">
        <w:rPr>
          <w:rFonts w:cstheme="minorHAnsi"/>
          <w:color w:val="000000"/>
        </w:rPr>
        <w:t xml:space="preserve">], to immerse, wash, </w:t>
      </w:r>
      <w:r w:rsidRPr="00B83113">
        <w:rPr>
          <w:rFonts w:cstheme="minorHAnsi"/>
          <w:b/>
          <w:color w:val="000000"/>
        </w:rPr>
        <w:t>Italian</w:t>
      </w:r>
      <w:r w:rsidRPr="00B83113">
        <w:rPr>
          <w:rFonts w:cstheme="minorHAnsi"/>
          <w:color w:val="000000"/>
        </w:rPr>
        <w:t xml:space="preserve">, </w:t>
      </w:r>
      <w:r w:rsidRPr="00B83113">
        <w:rPr>
          <w:rFonts w:cstheme="minorHAnsi"/>
          <w:color w:val="007700"/>
          <w:u w:val="single"/>
        </w:rPr>
        <w:t>nettare</w:t>
      </w:r>
      <w:r w:rsidRPr="00B83113">
        <w:rPr>
          <w:rFonts w:cstheme="minorHAnsi"/>
          <w:color w:val="000000"/>
        </w:rPr>
        <w:t xml:space="preserve">, to clean, </w:t>
      </w:r>
      <w:r w:rsidRPr="00B83113">
        <w:rPr>
          <w:rFonts w:cstheme="minorHAnsi"/>
          <w:b/>
          <w:color w:val="000000"/>
        </w:rPr>
        <w:t>French</w:t>
      </w:r>
      <w:r w:rsidRPr="00B83113">
        <w:rPr>
          <w:rFonts w:cstheme="minorHAnsi"/>
          <w:color w:val="000000"/>
        </w:rPr>
        <w:t xml:space="preserve">, </w:t>
      </w:r>
      <w:r w:rsidRPr="00B83113">
        <w:rPr>
          <w:rFonts w:cstheme="minorHAnsi"/>
          <w:color w:val="009900"/>
          <w:u w:val="single"/>
        </w:rPr>
        <w:t>nettoyer</w:t>
      </w:r>
      <w:r w:rsidRPr="00B83113">
        <w:rPr>
          <w:rFonts w:cstheme="minorHAnsi"/>
          <w:color w:val="000000"/>
        </w:rPr>
        <w:t xml:space="preserve">, to clean, clear, wash, </w:t>
      </w:r>
      <w:r w:rsidRPr="00B83113">
        <w:rPr>
          <w:rFonts w:cstheme="minorHAnsi"/>
          <w:b/>
          <w:color w:val="000000"/>
        </w:rPr>
        <w:t>Etruscan</w:t>
      </w:r>
      <w:r w:rsidRPr="00B83113">
        <w:rPr>
          <w:rFonts w:cstheme="minorHAnsi"/>
          <w:color w:val="000000"/>
        </w:rPr>
        <w:t xml:space="preserve">, </w:t>
      </w:r>
      <w:r w:rsidRPr="00B83113">
        <w:rPr>
          <w:rFonts w:cstheme="minorHAnsi"/>
          <w:color w:val="007700"/>
          <w:u w:val="single"/>
        </w:rPr>
        <w:t>neti</w:t>
      </w:r>
      <w:r w:rsidRPr="00B83113">
        <w:rPr>
          <w:rFonts w:cstheme="minorHAnsi"/>
        </w:rPr>
        <w:t xml:space="preserve">, </w:t>
      </w:r>
      <w:r w:rsidRPr="00B83113">
        <w:rPr>
          <w:rFonts w:cstheme="minorHAnsi"/>
          <w:b/>
        </w:rPr>
        <w:t>Kazakh</w:t>
      </w:r>
      <w:r w:rsidRPr="00B83113">
        <w:rPr>
          <w:rFonts w:cstheme="minorHAnsi"/>
        </w:rPr>
        <w:t xml:space="preserve">, </w:t>
      </w:r>
      <w:r w:rsidRPr="00B83113">
        <w:rPr>
          <w:rStyle w:val="tlid-translation"/>
          <w:rFonts w:cstheme="minorHAnsi"/>
          <w:lang w:val="kk-KZ" w:eastAsia="zh-TW"/>
        </w:rPr>
        <w:t xml:space="preserve">таза, </w:t>
      </w:r>
      <w:r w:rsidRPr="00B83113">
        <w:rPr>
          <w:rStyle w:val="tlid-translation"/>
          <w:rFonts w:cstheme="minorHAnsi"/>
          <w:color w:val="CC6600"/>
          <w:u w:val="single"/>
          <w:lang w:val="kk-KZ" w:eastAsia="zh-TW"/>
        </w:rPr>
        <w:t>taza</w:t>
      </w:r>
      <w:r w:rsidRPr="00B83113">
        <w:rPr>
          <w:rStyle w:val="tlid-translation"/>
          <w:rFonts w:cstheme="minorHAnsi"/>
          <w:lang w:val="kk-KZ" w:eastAsia="zh-TW"/>
        </w:rPr>
        <w:t>, pure, clean, тазарту,</w:t>
      </w:r>
      <w:r w:rsidRPr="00B83113">
        <w:rPr>
          <w:rStyle w:val="tlid-translation"/>
          <w:rFonts w:cstheme="minorHAnsi"/>
          <w:color w:val="CC6600"/>
          <w:lang w:val="kk-KZ" w:eastAsia="zh-TW"/>
        </w:rPr>
        <w:t xml:space="preserve"> </w:t>
      </w:r>
      <w:r w:rsidRPr="00B83113">
        <w:rPr>
          <w:rStyle w:val="tlid-translation"/>
          <w:rFonts w:cstheme="minorHAnsi"/>
          <w:color w:val="CC6600"/>
          <w:u w:val="single"/>
          <w:lang w:val="kk-KZ" w:eastAsia="zh-TW"/>
        </w:rPr>
        <w:t>tazartw,</w:t>
      </w:r>
      <w:r w:rsidRPr="00B83113">
        <w:rPr>
          <w:rStyle w:val="tlid-translation"/>
          <w:rFonts w:cstheme="minorHAnsi"/>
          <w:lang w:val="kk-KZ" w:eastAsia="zh-TW"/>
        </w:rPr>
        <w:t xml:space="preserve"> to clean, purify</w:t>
      </w:r>
      <w:r w:rsidRPr="00B83113">
        <w:rPr>
          <w:rStyle w:val="tlid-translation"/>
          <w:rFonts w:cstheme="minorHAnsi"/>
          <w:lang w:eastAsia="zh-TW"/>
        </w:rPr>
        <w:t xml:space="preserve">, </w:t>
      </w:r>
      <w:r w:rsidRPr="00B83113">
        <w:rPr>
          <w:rStyle w:val="tlid-translation"/>
          <w:rFonts w:cstheme="minorHAnsi"/>
          <w:b/>
          <w:lang w:eastAsia="zh-TW"/>
        </w:rPr>
        <w:t>Uzbek</w:t>
      </w:r>
      <w:r w:rsidRPr="00B83113">
        <w:rPr>
          <w:rStyle w:val="tlid-translation"/>
          <w:rFonts w:cstheme="minorHAnsi"/>
          <w:lang w:eastAsia="zh-TW"/>
        </w:rPr>
        <w:t xml:space="preserve">, </w:t>
      </w:r>
      <w:r w:rsidRPr="00B83113">
        <w:rPr>
          <w:rStyle w:val="tlid-translation"/>
          <w:rFonts w:cstheme="minorHAnsi"/>
          <w:color w:val="CC6600"/>
          <w:u w:val="single"/>
          <w:lang w:val="kk-KZ" w:eastAsia="zh-TW"/>
        </w:rPr>
        <w:t>toza</w:t>
      </w:r>
      <w:r w:rsidRPr="00B83113">
        <w:rPr>
          <w:rStyle w:val="tlid-translation"/>
          <w:rFonts w:cstheme="minorHAnsi"/>
          <w:lang w:val="kk-KZ" w:eastAsia="zh-TW"/>
        </w:rPr>
        <w:t xml:space="preserve">,  clean, pure, neat, </w:t>
      </w:r>
      <w:r w:rsidRPr="00B83113">
        <w:rPr>
          <w:rStyle w:val="tlid-translation"/>
          <w:rFonts w:cstheme="minorHAnsi"/>
          <w:color w:val="CC6600"/>
          <w:u w:val="single"/>
          <w:lang w:val="uz-Latn-UZ" w:eastAsia="zh-TW"/>
        </w:rPr>
        <w:t>tozalamoq</w:t>
      </w:r>
      <w:r w:rsidRPr="00B83113">
        <w:rPr>
          <w:rStyle w:val="tlid-translation"/>
          <w:rFonts w:cstheme="minorHAnsi"/>
          <w:lang w:val="uz-Latn-UZ" w:eastAsia="zh-TW"/>
        </w:rPr>
        <w:t xml:space="preserve">, to clean, purify, refine, </w:t>
      </w:r>
      <w:r w:rsidRPr="00B83113">
        <w:rPr>
          <w:rStyle w:val="tlid-translation"/>
          <w:rFonts w:cstheme="minorHAnsi"/>
          <w:b/>
          <w:lang w:val="uz-Latn-UZ" w:eastAsia="zh-TW"/>
        </w:rPr>
        <w:t>Tajik</w:t>
      </w:r>
      <w:r w:rsidRPr="00B83113">
        <w:rPr>
          <w:rStyle w:val="tlid-translation"/>
          <w:rFonts w:cstheme="minorHAnsi"/>
          <w:lang w:val="uz-Latn-UZ" w:eastAsia="zh-TW"/>
        </w:rPr>
        <w:t xml:space="preserve">, </w:t>
      </w:r>
      <w:r w:rsidRPr="00B83113">
        <w:rPr>
          <w:rStyle w:val="tlid-translation"/>
          <w:rFonts w:cstheme="minorHAnsi"/>
          <w:lang w:val="tg-Cyrl-TJ" w:eastAsia="zh-TW"/>
        </w:rPr>
        <w:t xml:space="preserve">тоза, </w:t>
      </w:r>
      <w:r w:rsidRPr="00B83113">
        <w:rPr>
          <w:rStyle w:val="tlid-translation"/>
          <w:rFonts w:cstheme="minorHAnsi"/>
          <w:color w:val="CC6600"/>
          <w:u w:val="single"/>
          <w:lang w:val="tg-Cyrl-TJ" w:eastAsia="zh-TW"/>
        </w:rPr>
        <w:t>toza</w:t>
      </w:r>
      <w:r w:rsidRPr="00B83113">
        <w:rPr>
          <w:rStyle w:val="tlid-translation"/>
          <w:rFonts w:cstheme="minorHAnsi"/>
          <w:lang w:val="tg-Cyrl-TJ" w:eastAsia="zh-TW"/>
        </w:rPr>
        <w:t>, clean, clear, sterile,</w:t>
      </w:r>
      <w:r w:rsidRPr="00B83113">
        <w:rPr>
          <w:rStyle w:val="tlid-translation"/>
          <w:rFonts w:cstheme="minorHAnsi"/>
          <w:lang w:eastAsia="zh-TW"/>
        </w:rPr>
        <w:t xml:space="preserve"> </w:t>
      </w:r>
      <w:r w:rsidRPr="00B83113">
        <w:rPr>
          <w:rStyle w:val="tlid-translation"/>
          <w:rFonts w:cstheme="minorHAnsi"/>
          <w:b/>
          <w:lang w:eastAsia="zh-TW"/>
        </w:rPr>
        <w:t>Kyrgyz</w:t>
      </w:r>
      <w:r w:rsidRPr="00B83113">
        <w:rPr>
          <w:rStyle w:val="tlid-translation"/>
          <w:rFonts w:cstheme="minorHAnsi"/>
          <w:lang w:eastAsia="zh-TW"/>
        </w:rPr>
        <w:t xml:space="preserve">, </w:t>
      </w:r>
      <w:r w:rsidRPr="00B83113">
        <w:rPr>
          <w:rStyle w:val="tlid-translation"/>
          <w:rFonts w:cstheme="minorHAnsi"/>
          <w:lang w:val="ky-KG" w:eastAsia="zh-TW"/>
        </w:rPr>
        <w:t xml:space="preserve">таза, </w:t>
      </w:r>
      <w:r w:rsidRPr="00B83113">
        <w:rPr>
          <w:rStyle w:val="tlid-translation"/>
          <w:rFonts w:cstheme="minorHAnsi"/>
          <w:color w:val="CC6600"/>
          <w:u w:val="single"/>
          <w:lang w:val="ky-KG" w:eastAsia="zh-TW"/>
        </w:rPr>
        <w:t>taza</w:t>
      </w:r>
      <w:r w:rsidRPr="00B83113">
        <w:rPr>
          <w:rStyle w:val="tlid-translation"/>
          <w:rFonts w:cstheme="minorHAnsi"/>
          <w:lang w:val="ky-KG" w:eastAsia="zh-TW"/>
        </w:rPr>
        <w:t>, pure, clean, тазалоо,</w:t>
      </w:r>
      <w:r w:rsidRPr="00B83113">
        <w:rPr>
          <w:rStyle w:val="tlid-translation"/>
          <w:rFonts w:cstheme="minorHAnsi"/>
          <w:color w:val="CC6600"/>
          <w:lang w:val="ky-KG" w:eastAsia="zh-TW"/>
        </w:rPr>
        <w:t xml:space="preserve"> </w:t>
      </w:r>
      <w:r w:rsidRPr="00B83113">
        <w:rPr>
          <w:rStyle w:val="tlid-translation"/>
          <w:rFonts w:cstheme="minorHAnsi"/>
          <w:color w:val="CC6600"/>
          <w:u w:val="single"/>
          <w:lang w:val="ky-KG" w:eastAsia="zh-TW"/>
        </w:rPr>
        <w:t>tazaloo</w:t>
      </w:r>
      <w:r w:rsidRPr="00B83113">
        <w:rPr>
          <w:rStyle w:val="tlid-translation"/>
          <w:rFonts w:cstheme="minorHAnsi"/>
          <w:lang w:val="ky-KG" w:eastAsia="zh-TW"/>
        </w:rPr>
        <w:t>, to clean, purify</w:t>
      </w:r>
      <w:r w:rsidRPr="00B83113">
        <w:rPr>
          <w:rStyle w:val="tlid-translation"/>
          <w:rFonts w:cstheme="minorHAnsi"/>
          <w:lang w:eastAsia="zh-TW"/>
        </w:rPr>
        <w:t xml:space="preserve">, </w:t>
      </w:r>
      <w:r w:rsidRPr="00B83113">
        <w:rPr>
          <w:rStyle w:val="tlid-translation"/>
          <w:rFonts w:cstheme="minorHAnsi"/>
          <w:b/>
          <w:lang w:eastAsia="zh-TW"/>
        </w:rPr>
        <w:t>Turkish</w:t>
      </w:r>
      <w:r w:rsidRPr="00B83113">
        <w:rPr>
          <w:rStyle w:val="tlid-translation"/>
          <w:rFonts w:cstheme="minorHAnsi"/>
          <w:lang w:eastAsia="zh-TW"/>
        </w:rPr>
        <w:t xml:space="preserve">, </w:t>
      </w:r>
      <w:r w:rsidRPr="00B83113">
        <w:rPr>
          <w:rStyle w:val="gt-baf-cell"/>
          <w:rFonts w:cstheme="minorHAnsi"/>
          <w:color w:val="993399"/>
          <w:u w:val="single"/>
          <w:lang w:val="mn-MN" w:eastAsia="zh-TW"/>
        </w:rPr>
        <w:t>arındırmak</w:t>
      </w:r>
      <w:r w:rsidRPr="00B83113">
        <w:rPr>
          <w:rStyle w:val="gt-baf-cell"/>
          <w:rFonts w:cstheme="minorHAnsi"/>
          <w:lang w:val="mn-MN" w:eastAsia="zh-TW"/>
        </w:rPr>
        <w:t>, to clean, purify, purge</w:t>
      </w:r>
      <w:r w:rsidRPr="00B83113">
        <w:rPr>
          <w:rStyle w:val="gt-baf-cell"/>
          <w:rFonts w:cstheme="minorHAnsi"/>
          <w:lang w:eastAsia="zh-TW"/>
        </w:rPr>
        <w:t xml:space="preserve">, </w:t>
      </w:r>
      <w:r w:rsidRPr="00B83113">
        <w:rPr>
          <w:rStyle w:val="gt-baf-cell"/>
          <w:rFonts w:cstheme="minorHAnsi"/>
          <w:b/>
          <w:lang w:eastAsia="zh-TW"/>
        </w:rPr>
        <w:t>Mongolian</w:t>
      </w:r>
      <w:r w:rsidRPr="00B83113">
        <w:rPr>
          <w:rStyle w:val="gt-baf-cell"/>
          <w:rFonts w:cstheme="minorHAnsi"/>
          <w:lang w:eastAsia="zh-TW"/>
        </w:rPr>
        <w:t xml:space="preserve">, </w:t>
      </w:r>
      <w:r w:rsidRPr="00B83113">
        <w:rPr>
          <w:rStyle w:val="tlid-translation"/>
          <w:rFonts w:cstheme="minorHAnsi"/>
          <w:lang w:val="mn-MN" w:eastAsia="zh-TW"/>
        </w:rPr>
        <w:t xml:space="preserve">ариусгах, </w:t>
      </w:r>
      <w:r w:rsidRPr="00B83113">
        <w:rPr>
          <w:rStyle w:val="tlid-translation"/>
          <w:rFonts w:cstheme="minorHAnsi"/>
          <w:color w:val="993399"/>
          <w:u w:val="single"/>
          <w:lang w:val="mn-MN" w:eastAsia="zh-TW"/>
        </w:rPr>
        <w:t>ariusgakh</w:t>
      </w:r>
      <w:r w:rsidRPr="00B83113">
        <w:rPr>
          <w:rStyle w:val="tlid-translation"/>
          <w:rFonts w:cstheme="minorHAnsi"/>
          <w:lang w:val="mn-MN" w:eastAsia="zh-TW"/>
        </w:rPr>
        <w:t>, to purify</w:t>
      </w:r>
      <w:r w:rsidRPr="00B83113">
        <w:rPr>
          <w:rStyle w:val="tlid-translation"/>
          <w:rFonts w:cstheme="minorHAnsi"/>
          <w:lang w:eastAsia="zh-TW"/>
        </w:rPr>
        <w:t>.</w:t>
      </w:r>
      <w:r>
        <w:rPr>
          <w:rStyle w:val="tlid-translation"/>
          <w:rFonts w:cstheme="minorHAnsi"/>
          <w:lang w:eastAsia="zh-TW"/>
        </w:rPr>
        <w:br/>
      </w:r>
    </w:p>
  </w:footnote>
  <w:footnote w:id="58">
    <w:p w:rsidR="007B148B" w:rsidRPr="00E22A68" w:rsidRDefault="007B148B">
      <w:pPr>
        <w:pStyle w:val="FootnoteText"/>
        <w:rPr>
          <w:rFonts w:cstheme="minorHAnsi"/>
        </w:rPr>
      </w:pPr>
      <w:r>
        <w:rPr>
          <w:rStyle w:val="FootnoteReference"/>
        </w:rPr>
        <w:footnoteRef/>
      </w:r>
      <w:r>
        <w:t xml:space="preserve"> </w:t>
      </w:r>
      <w:r w:rsidRPr="00800185">
        <w:rPr>
          <w:rFonts w:cstheme="minorHAnsi"/>
          <w:b/>
        </w:rPr>
        <w:t>Hittite</w:t>
      </w:r>
      <w:r w:rsidRPr="00800185">
        <w:rPr>
          <w:rFonts w:cstheme="minorHAnsi"/>
        </w:rPr>
        <w:t xml:space="preserve">, </w:t>
      </w:r>
      <w:r w:rsidRPr="00800185">
        <w:rPr>
          <w:rFonts w:cstheme="minorHAnsi"/>
          <w:b/>
          <w:bCs/>
          <w:color w:val="CC6600"/>
          <w:u w:val="single"/>
        </w:rPr>
        <w:t>htant</w:t>
      </w:r>
      <w:r w:rsidRPr="00800185">
        <w:rPr>
          <w:rFonts w:cstheme="minorHAnsi"/>
        </w:rPr>
        <w:t>, clever, intelligent, wise, </w:t>
      </w:r>
      <w:r w:rsidRPr="00EE4B3D">
        <w:rPr>
          <w:rFonts w:cstheme="minorHAnsi"/>
          <w:b/>
        </w:rPr>
        <w:t>Persian</w:t>
      </w:r>
      <w:r w:rsidRPr="00800185">
        <w:rPr>
          <w:rFonts w:cstheme="minorHAnsi"/>
        </w:rPr>
        <w:t xml:space="preserve">, </w:t>
      </w:r>
      <w:r w:rsidRPr="00800185">
        <w:rPr>
          <w:rFonts w:cstheme="minorHAnsi"/>
          <w:color w:val="CC6600"/>
          <w:u w:val="single"/>
        </w:rPr>
        <w:t>tond</w:t>
      </w:r>
      <w:r w:rsidRPr="00800185">
        <w:rPr>
          <w:rFonts w:cstheme="minorHAnsi"/>
        </w:rPr>
        <w:t xml:space="preserve">, </w:t>
      </w:r>
      <w:r w:rsidRPr="00800185">
        <w:rPr>
          <w:rStyle w:val="nobold"/>
          <w:rFonts w:cstheme="minorHAnsi"/>
        </w:rPr>
        <w:t>تند</w:t>
      </w:r>
      <w:r w:rsidRPr="00800185">
        <w:rPr>
          <w:rFonts w:cstheme="minorHAnsi"/>
        </w:rPr>
        <w:t xml:space="preserve"> acrid, ascerbic, acid , </w:t>
      </w:r>
      <w:r w:rsidRPr="00800185">
        <w:rPr>
          <w:rFonts w:cstheme="minorHAnsi"/>
          <w:b/>
        </w:rPr>
        <w:t>Finnish-Uralic</w:t>
      </w:r>
      <w:r w:rsidRPr="00800185">
        <w:rPr>
          <w:rFonts w:cstheme="minorHAnsi"/>
        </w:rPr>
        <w:t xml:space="preserve">, </w:t>
      </w:r>
      <w:r w:rsidRPr="00800185">
        <w:rPr>
          <w:rFonts w:cstheme="minorHAnsi"/>
          <w:color w:val="CC6600"/>
          <w:u w:val="single"/>
        </w:rPr>
        <w:t>taitava</w:t>
      </w:r>
      <w:r w:rsidRPr="00800185">
        <w:rPr>
          <w:rFonts w:cstheme="minorHAnsi"/>
        </w:rPr>
        <w:t xml:space="preserve">, clever, </w:t>
      </w:r>
      <w:r w:rsidRPr="00800185">
        <w:rPr>
          <w:rFonts w:cstheme="minorHAnsi"/>
          <w:b/>
        </w:rPr>
        <w:t>French</w:t>
      </w:r>
      <w:r w:rsidRPr="00800185">
        <w:rPr>
          <w:rFonts w:cstheme="minorHAnsi"/>
        </w:rPr>
        <w:t xml:space="preserve">, </w:t>
      </w:r>
      <w:r w:rsidRPr="00800185">
        <w:rPr>
          <w:rFonts w:cstheme="minorHAnsi"/>
          <w:color w:val="CC6600"/>
          <w:u w:val="single"/>
        </w:rPr>
        <w:t xml:space="preserve">tondeuse, </w:t>
      </w:r>
      <w:r w:rsidRPr="00800185">
        <w:rPr>
          <w:rFonts w:cstheme="minorHAnsi"/>
        </w:rPr>
        <w:t xml:space="preserve">mower, </w:t>
      </w:r>
      <w:r w:rsidRPr="00800185">
        <w:rPr>
          <w:rFonts w:cstheme="minorHAnsi"/>
          <w:b/>
        </w:rPr>
        <w:t>Sanskrit</w:t>
      </w:r>
      <w:r w:rsidRPr="00800185">
        <w:rPr>
          <w:rFonts w:cstheme="minorHAnsi"/>
        </w:rPr>
        <w:t xml:space="preserve">, </w:t>
      </w:r>
      <w:r w:rsidRPr="00800185">
        <w:rPr>
          <w:rFonts w:cstheme="minorHAnsi"/>
          <w:color w:val="0000EE"/>
        </w:rPr>
        <w:t>checka</w:t>
      </w:r>
      <w:r w:rsidRPr="00800185">
        <w:rPr>
          <w:rFonts w:cstheme="minorHAnsi"/>
        </w:rPr>
        <w:t xml:space="preserve">, adj. clever, shrewd, </w:t>
      </w:r>
      <w:r w:rsidRPr="00800185">
        <w:rPr>
          <w:rFonts w:cstheme="minorHAnsi"/>
          <w:b/>
        </w:rPr>
        <w:t>Persian</w:t>
      </w:r>
      <w:r w:rsidRPr="00800185">
        <w:rPr>
          <w:rFonts w:cstheme="minorHAnsi"/>
        </w:rPr>
        <w:t xml:space="preserve">, </w:t>
      </w:r>
      <w:r w:rsidRPr="00800185">
        <w:rPr>
          <w:rFonts w:cstheme="minorHAnsi"/>
          <w:color w:val="3333FF"/>
          <w:u w:val="single"/>
        </w:rPr>
        <w:t>tyz</w:t>
      </w:r>
      <w:r w:rsidRPr="00800185">
        <w:rPr>
          <w:rFonts w:cstheme="minorHAnsi"/>
          <w:u w:val="single"/>
        </w:rPr>
        <w:t>·</w:t>
      </w:r>
      <w:r w:rsidRPr="00800185">
        <w:rPr>
          <w:rFonts w:cstheme="minorHAnsi"/>
        </w:rPr>
        <w:t xml:space="preserve">hvsh, </w:t>
      </w:r>
      <w:r w:rsidRPr="00800185">
        <w:rPr>
          <w:rStyle w:val="nobold"/>
          <w:rFonts w:cstheme="minorHAnsi"/>
        </w:rPr>
        <w:t>تیزهوش</w:t>
      </w:r>
      <w:r w:rsidRPr="00800185">
        <w:rPr>
          <w:rFonts w:cstheme="minorHAnsi"/>
        </w:rPr>
        <w:t xml:space="preserve">  sharp, bright, quick-witted, </w:t>
      </w:r>
      <w:r w:rsidRPr="00800185">
        <w:rPr>
          <w:rFonts w:cstheme="minorHAnsi"/>
          <w:b/>
        </w:rPr>
        <w:t>Belarusian</w:t>
      </w:r>
      <w:r w:rsidRPr="00800185">
        <w:rPr>
          <w:rFonts w:cstheme="minorHAnsi"/>
        </w:rPr>
        <w:t xml:space="preserve">, </w:t>
      </w:r>
      <w:r w:rsidRPr="00800185">
        <w:rPr>
          <w:rFonts w:cstheme="minorHAnsi"/>
          <w:color w:val="000000"/>
        </w:rPr>
        <w:t>хітрасць,</w:t>
      </w:r>
      <w:r w:rsidRPr="00800185">
        <w:rPr>
          <w:rFonts w:cstheme="minorHAnsi"/>
          <w:color w:val="3333FF"/>
        </w:rPr>
        <w:t xml:space="preserve"> </w:t>
      </w:r>
      <w:r w:rsidRPr="00800185">
        <w:rPr>
          <w:rFonts w:cstheme="minorHAnsi"/>
          <w:color w:val="3333FF"/>
          <w:shd w:val="clear" w:color="auto" w:fill="FFFFFF"/>
        </w:rPr>
        <w:t>chitrasć</w:t>
      </w:r>
      <w:r w:rsidRPr="00800185">
        <w:rPr>
          <w:rFonts w:cstheme="minorHAnsi"/>
          <w:shd w:val="clear" w:color="auto" w:fill="FFFFFF"/>
        </w:rPr>
        <w:t xml:space="preserve">, cunning, </w:t>
      </w:r>
      <w:r w:rsidRPr="00800185">
        <w:rPr>
          <w:rFonts w:cstheme="minorHAnsi"/>
          <w:b/>
          <w:shd w:val="clear" w:color="auto" w:fill="FFFFFF"/>
        </w:rPr>
        <w:t>English</w:t>
      </w:r>
      <w:r w:rsidRPr="00800185">
        <w:rPr>
          <w:rFonts w:cstheme="minorHAnsi"/>
          <w:shd w:val="clear" w:color="auto" w:fill="FFFFFF"/>
        </w:rPr>
        <w:t xml:space="preserve">, </w:t>
      </w:r>
      <w:r w:rsidRPr="00800185">
        <w:rPr>
          <w:rFonts w:cstheme="minorHAnsi"/>
          <w:color w:val="0000EE"/>
        </w:rPr>
        <w:t>cheeky</w:t>
      </w:r>
      <w:r w:rsidRPr="00800185">
        <w:rPr>
          <w:rFonts w:cstheme="minorHAnsi"/>
        </w:rPr>
        <w:t>,</w:t>
      </w:r>
      <w:r w:rsidRPr="00800185">
        <w:rPr>
          <w:rFonts w:cstheme="minorHAnsi"/>
          <w:color w:val="0000EE"/>
        </w:rPr>
        <w:t xml:space="preserve"> </w:t>
      </w:r>
      <w:r w:rsidRPr="00800185">
        <w:rPr>
          <w:rFonts w:cstheme="minorHAnsi"/>
        </w:rPr>
        <w:t xml:space="preserve">[&lt;OE </w:t>
      </w:r>
      <w:r w:rsidRPr="00800185">
        <w:rPr>
          <w:rFonts w:cstheme="minorHAnsi"/>
          <w:color w:val="0000EE"/>
        </w:rPr>
        <w:t>cece</w:t>
      </w:r>
      <w:r w:rsidRPr="00800185">
        <w:rPr>
          <w:rFonts w:cstheme="minorHAnsi"/>
        </w:rPr>
        <w:t xml:space="preserve">], impudence, impertinent, </w:t>
      </w:r>
      <w:r w:rsidRPr="00800185">
        <w:rPr>
          <w:rFonts w:cstheme="minorHAnsi"/>
          <w:b/>
        </w:rPr>
        <w:t>Akkadian</w:t>
      </w:r>
      <w:r w:rsidRPr="00800185">
        <w:rPr>
          <w:rFonts w:cstheme="minorHAnsi"/>
        </w:rPr>
        <w:t xml:space="preserve">, </w:t>
      </w:r>
      <w:r w:rsidRPr="00800185">
        <w:rPr>
          <w:rFonts w:cstheme="minorHAnsi"/>
          <w:b/>
          <w:bCs/>
          <w:color w:val="FF0000"/>
          <w:shd w:val="clear" w:color="auto" w:fill="FFFFFF"/>
        </w:rPr>
        <w:t>kāpidu</w:t>
      </w:r>
      <w:r w:rsidRPr="00800185">
        <w:rPr>
          <w:rFonts w:cstheme="minorHAnsi"/>
          <w:shd w:val="clear" w:color="auto" w:fill="FFFFFF"/>
        </w:rPr>
        <w:t xml:space="preserve">, cunning, one who acts with cunning, </w:t>
      </w:r>
      <w:r w:rsidRPr="00800185">
        <w:rPr>
          <w:rFonts w:cstheme="minorHAnsi"/>
          <w:b/>
          <w:shd w:val="clear" w:color="auto" w:fill="FFFFFF"/>
        </w:rPr>
        <w:t>Romanian</w:t>
      </w:r>
      <w:r w:rsidRPr="00800185">
        <w:rPr>
          <w:rFonts w:cstheme="minorHAnsi"/>
          <w:shd w:val="clear" w:color="auto" w:fill="FFFFFF"/>
        </w:rPr>
        <w:t xml:space="preserve">, </w:t>
      </w:r>
      <w:r w:rsidRPr="00800185">
        <w:rPr>
          <w:rFonts w:cstheme="minorHAnsi"/>
          <w:color w:val="FF0000"/>
        </w:rPr>
        <w:t>caut</w:t>
      </w:r>
      <w:r w:rsidRPr="00800185">
        <w:rPr>
          <w:rFonts w:cstheme="minorHAnsi"/>
        </w:rPr>
        <w:t xml:space="preserve">, I search,  </w:t>
      </w:r>
      <w:r w:rsidRPr="00800185">
        <w:rPr>
          <w:rFonts w:cstheme="minorHAnsi"/>
          <w:color w:val="FF0000"/>
        </w:rPr>
        <w:t>cat</w:t>
      </w:r>
      <w:r w:rsidRPr="00800185">
        <w:rPr>
          <w:rFonts w:cstheme="minorHAnsi"/>
        </w:rPr>
        <w:t xml:space="preserve">, (I search- old Romanian),  </w:t>
      </w:r>
      <w:r w:rsidRPr="00800185">
        <w:rPr>
          <w:rFonts w:cstheme="minorHAnsi"/>
          <w:b/>
        </w:rPr>
        <w:t>Latin</w:t>
      </w:r>
      <w:r w:rsidRPr="00800185">
        <w:rPr>
          <w:rFonts w:cstheme="minorHAnsi"/>
        </w:rPr>
        <w:t xml:space="preserve">, </w:t>
      </w:r>
      <w:r w:rsidRPr="00800185">
        <w:rPr>
          <w:rFonts w:cstheme="minorHAnsi"/>
          <w:color w:val="FF0000"/>
        </w:rPr>
        <w:t xml:space="preserve">catus-a-um, </w:t>
      </w:r>
      <w:r w:rsidRPr="00800185">
        <w:rPr>
          <w:rFonts w:cstheme="minorHAnsi"/>
        </w:rPr>
        <w:t>sharp, cunning; adv.</w:t>
      </w:r>
      <w:r w:rsidRPr="00800185">
        <w:rPr>
          <w:rFonts w:cstheme="minorHAnsi"/>
          <w:color w:val="EE0000"/>
        </w:rPr>
        <w:t xml:space="preserve"> cate</w:t>
      </w:r>
      <w:r w:rsidRPr="00800185">
        <w:rPr>
          <w:rFonts w:cstheme="minorHAnsi"/>
        </w:rPr>
        <w:t xml:space="preserve">, sharp, acrid, </w:t>
      </w:r>
      <w:r w:rsidRPr="00800185">
        <w:rPr>
          <w:rFonts w:cstheme="minorHAnsi"/>
          <w:color w:val="FF0000"/>
        </w:rPr>
        <w:t>Cato-onis,</w:t>
      </w:r>
      <w:r w:rsidRPr="00800185">
        <w:rPr>
          <w:rFonts w:cstheme="minorHAnsi"/>
        </w:rPr>
        <w:t xml:space="preserve"> cognomen, </w:t>
      </w:r>
      <w:r w:rsidRPr="00800185">
        <w:rPr>
          <w:rFonts w:cstheme="minorHAnsi"/>
          <w:color w:val="FF0000"/>
        </w:rPr>
        <w:t>Cato</w:t>
      </w:r>
      <w:r w:rsidRPr="00800185">
        <w:rPr>
          <w:rFonts w:cstheme="minorHAnsi"/>
        </w:rPr>
        <w:t>,</w:t>
      </w:r>
      <w:r w:rsidRPr="00800185">
        <w:rPr>
          <w:rFonts w:cstheme="minorHAnsi"/>
          <w:color w:val="FF0000"/>
        </w:rPr>
        <w:t xml:space="preserve"> </w:t>
      </w:r>
      <w:r w:rsidRPr="00800185">
        <w:rPr>
          <w:rFonts w:cstheme="minorHAnsi"/>
        </w:rPr>
        <w:t xml:space="preserve"> </w:t>
      </w:r>
      <w:r w:rsidRPr="00800185">
        <w:rPr>
          <w:rFonts w:cstheme="minorHAnsi"/>
          <w:b/>
        </w:rPr>
        <w:t>Etruscan</w:t>
      </w:r>
      <w:r w:rsidRPr="00800185">
        <w:rPr>
          <w:rFonts w:cstheme="minorHAnsi"/>
        </w:rPr>
        <w:t xml:space="preserve">, </w:t>
      </w:r>
      <w:r w:rsidRPr="00800185">
        <w:rPr>
          <w:rFonts w:cstheme="minorHAnsi"/>
          <w:color w:val="FF0000"/>
        </w:rPr>
        <w:t>cate</w:t>
      </w:r>
      <w:r w:rsidRPr="00800185">
        <w:rPr>
          <w:rFonts w:cstheme="minorHAnsi"/>
        </w:rPr>
        <w:t xml:space="preserve">, </w:t>
      </w:r>
      <w:r w:rsidRPr="00800185">
        <w:rPr>
          <w:rFonts w:cstheme="minorHAnsi"/>
          <w:color w:val="FF0000"/>
        </w:rPr>
        <w:t>cates</w:t>
      </w:r>
      <w:r w:rsidRPr="00800185">
        <w:rPr>
          <w:rFonts w:cstheme="minorHAnsi"/>
        </w:rPr>
        <w:t xml:space="preserve">, </w:t>
      </w:r>
      <w:r w:rsidRPr="00800185">
        <w:rPr>
          <w:rFonts w:cstheme="minorHAnsi"/>
          <w:color w:val="FF0000"/>
        </w:rPr>
        <w:t xml:space="preserve">cato </w:t>
      </w:r>
      <w:r w:rsidRPr="00800185">
        <w:rPr>
          <w:rFonts w:cstheme="minorHAnsi"/>
          <w:color w:val="000000"/>
        </w:rPr>
        <w:t xml:space="preserve">(CATV), </w:t>
      </w:r>
      <w:r w:rsidRPr="00800185">
        <w:rPr>
          <w:rFonts w:cstheme="minorHAnsi"/>
          <w:color w:val="FF0000"/>
        </w:rPr>
        <w:t xml:space="preserve">catos </w:t>
      </w:r>
      <w:r w:rsidRPr="00800185">
        <w:rPr>
          <w:rFonts w:cstheme="minorHAnsi"/>
          <w:color w:val="000000"/>
        </w:rPr>
        <w:t>(CATVS)</w:t>
      </w:r>
      <w:r w:rsidRPr="00800185">
        <w:rPr>
          <w:rFonts w:cstheme="minorHAnsi"/>
        </w:rPr>
        <w:t xml:space="preserve">, cunning,  </w:t>
      </w:r>
      <w:r w:rsidRPr="00800185">
        <w:rPr>
          <w:rFonts w:cstheme="minorHAnsi"/>
          <w:color w:val="EE0000"/>
        </w:rPr>
        <w:t>Kate</w:t>
      </w:r>
      <w:r w:rsidRPr="00800185">
        <w:rPr>
          <w:rFonts w:cstheme="minorHAnsi"/>
        </w:rPr>
        <w:t xml:space="preserve">, </w:t>
      </w:r>
      <w:r w:rsidRPr="00800185">
        <w:rPr>
          <w:rFonts w:cstheme="minorHAnsi"/>
          <w:color w:val="FF0000"/>
        </w:rPr>
        <w:t>kati</w:t>
      </w:r>
      <w:r w:rsidRPr="00800185">
        <w:rPr>
          <w:rFonts w:cstheme="minorHAnsi"/>
        </w:rPr>
        <w:t xml:space="preserve">, </w:t>
      </w:r>
      <w:r w:rsidRPr="00800185">
        <w:rPr>
          <w:rFonts w:cstheme="minorHAnsi"/>
          <w:color w:val="EE0000"/>
        </w:rPr>
        <w:t>kato</w:t>
      </w:r>
      <w:r w:rsidRPr="00800185">
        <w:rPr>
          <w:rFonts w:cstheme="minorHAnsi"/>
          <w:color w:val="000000"/>
        </w:rPr>
        <w:t xml:space="preserve"> (KATV)</w:t>
      </w:r>
      <w:r w:rsidRPr="00800185">
        <w:rPr>
          <w:rFonts w:cstheme="minorHAnsi"/>
        </w:rPr>
        <w:t>,</w:t>
      </w:r>
      <w:r w:rsidRPr="00800185">
        <w:rPr>
          <w:rFonts w:cstheme="minorHAnsi"/>
          <w:color w:val="FF0000"/>
        </w:rPr>
        <w:t xml:space="preserve"> KaTO</w:t>
      </w:r>
      <w:r w:rsidRPr="00800185">
        <w:rPr>
          <w:rFonts w:cstheme="minorHAnsi"/>
          <w:color w:val="000000"/>
        </w:rPr>
        <w:t xml:space="preserve"> (KaTV)</w:t>
      </w:r>
      <w:r w:rsidRPr="00800185">
        <w:rPr>
          <w:rFonts w:cstheme="minorHAnsi"/>
        </w:rPr>
        <w:t xml:space="preserve">, cognomen, </w:t>
      </w:r>
      <w:r w:rsidRPr="00800185">
        <w:rPr>
          <w:rFonts w:cstheme="minorHAnsi"/>
          <w:b/>
        </w:rPr>
        <w:t>Latvian</w:t>
      </w:r>
      <w:r w:rsidRPr="00800185">
        <w:rPr>
          <w:rFonts w:cstheme="minorHAnsi"/>
        </w:rPr>
        <w:t xml:space="preserve">, </w:t>
      </w:r>
      <w:r w:rsidRPr="00800185">
        <w:rPr>
          <w:rFonts w:cstheme="minorHAnsi"/>
          <w:color w:val="993399"/>
          <w:u w:val="single"/>
        </w:rPr>
        <w:t>asu</w:t>
      </w:r>
      <w:r w:rsidRPr="00800185">
        <w:rPr>
          <w:rFonts w:cstheme="minorHAnsi"/>
        </w:rPr>
        <w:t xml:space="preserve">, sharp, </w:t>
      </w:r>
      <w:r w:rsidRPr="00800185">
        <w:rPr>
          <w:rFonts w:cstheme="minorHAnsi"/>
          <w:b/>
        </w:rPr>
        <w:t>Romanian</w:t>
      </w:r>
      <w:r w:rsidRPr="00800185">
        <w:rPr>
          <w:rFonts w:cstheme="minorHAnsi"/>
        </w:rPr>
        <w:t xml:space="preserve">, </w:t>
      </w:r>
      <w:r w:rsidRPr="00800185">
        <w:rPr>
          <w:rFonts w:cstheme="minorHAnsi"/>
          <w:color w:val="993399"/>
          <w:u w:val="single"/>
        </w:rPr>
        <w:t>ascuțit,</w:t>
      </w:r>
      <w:r w:rsidRPr="00800185">
        <w:rPr>
          <w:rFonts w:cstheme="minorHAnsi"/>
        </w:rPr>
        <w:t xml:space="preserve"> sharp, </w:t>
      </w:r>
      <w:r w:rsidRPr="00800185">
        <w:rPr>
          <w:rFonts w:cstheme="minorHAnsi"/>
          <w:b/>
        </w:rPr>
        <w:t>French</w:t>
      </w:r>
      <w:r w:rsidRPr="00800185">
        <w:rPr>
          <w:rFonts w:cstheme="minorHAnsi"/>
        </w:rPr>
        <w:t xml:space="preserve">, </w:t>
      </w:r>
      <w:r w:rsidRPr="00800185">
        <w:rPr>
          <w:rStyle w:val="tlid-translation"/>
          <w:rFonts w:cstheme="minorHAnsi"/>
          <w:color w:val="993399"/>
          <w:u w:val="single"/>
        </w:rPr>
        <w:t>astucieux</w:t>
      </w:r>
      <w:r w:rsidRPr="00800185">
        <w:rPr>
          <w:rStyle w:val="tlid-translation"/>
          <w:rFonts w:cstheme="minorHAnsi"/>
        </w:rPr>
        <w:t xml:space="preserve">, clever, </w:t>
      </w:r>
      <w:r w:rsidRPr="00800185">
        <w:rPr>
          <w:rFonts w:cstheme="minorHAnsi"/>
          <w:b/>
        </w:rPr>
        <w:t>Greek</w:t>
      </w:r>
      <w:r w:rsidRPr="00800185">
        <w:rPr>
          <w:rFonts w:cstheme="minorHAnsi"/>
        </w:rPr>
        <w:t xml:space="preserve">, </w:t>
      </w:r>
      <w:r w:rsidRPr="00800185">
        <w:rPr>
          <w:rStyle w:val="meaningalphabetical"/>
          <w:rFonts w:cstheme="minorHAnsi"/>
        </w:rPr>
        <w:t xml:space="preserve">ακριβώς </w:t>
      </w:r>
      <w:r w:rsidRPr="00800185">
        <w:rPr>
          <w:rStyle w:val="meaningalphabetical"/>
          <w:rFonts w:cstheme="minorHAnsi"/>
          <w:color w:val="009900"/>
          <w:u w:val="single"/>
        </w:rPr>
        <w:t>akrivó̱s</w:t>
      </w:r>
      <w:r w:rsidRPr="00800185">
        <w:rPr>
          <w:rStyle w:val="meaningalphabetical"/>
          <w:rFonts w:cstheme="minorHAnsi"/>
        </w:rPr>
        <w:t>,</w:t>
      </w:r>
      <w:r w:rsidRPr="00800185">
        <w:rPr>
          <w:rFonts w:cstheme="minorHAnsi"/>
        </w:rPr>
        <w:t xml:space="preserve"> sharp,  </w:t>
      </w:r>
      <w:r w:rsidRPr="00800185">
        <w:rPr>
          <w:rFonts w:cstheme="minorHAnsi"/>
          <w:b/>
        </w:rPr>
        <w:t>Welsh</w:t>
      </w:r>
      <w:r w:rsidRPr="00800185">
        <w:rPr>
          <w:rFonts w:cstheme="minorHAnsi"/>
        </w:rPr>
        <w:t>,</w:t>
      </w:r>
      <w:r w:rsidRPr="00800185">
        <w:rPr>
          <w:rFonts w:cstheme="minorHAnsi"/>
          <w:color w:val="007700"/>
          <w:u w:val="single"/>
        </w:rPr>
        <w:t xml:space="preserve"> awchlym</w:t>
      </w:r>
      <w:r w:rsidRPr="00800185">
        <w:rPr>
          <w:rFonts w:cstheme="minorHAnsi"/>
        </w:rPr>
        <w:t xml:space="preserve">, adj. sharp, keen, acute, poignant, </w:t>
      </w:r>
      <w:r w:rsidRPr="00800185">
        <w:rPr>
          <w:rFonts w:cstheme="minorHAnsi"/>
          <w:color w:val="007700"/>
          <w:u w:val="single"/>
        </w:rPr>
        <w:t>awchus</w:t>
      </w:r>
      <w:r w:rsidRPr="00800185">
        <w:rPr>
          <w:rFonts w:cstheme="minorHAnsi"/>
        </w:rPr>
        <w:t xml:space="preserve">, adj. sharp, keen, ardent, eager, greedy </w:t>
      </w:r>
      <w:r w:rsidRPr="00800185">
        <w:rPr>
          <w:rFonts w:cstheme="minorHAnsi"/>
          <w:color w:val="007700"/>
          <w:u w:val="single"/>
        </w:rPr>
        <w:t>egr</w:t>
      </w:r>
      <w:r w:rsidRPr="00800185">
        <w:rPr>
          <w:rFonts w:cstheme="minorHAnsi"/>
        </w:rPr>
        <w:t xml:space="preserve">, adj. sharp, sour, severe, savage, </w:t>
      </w:r>
      <w:r w:rsidRPr="00800185">
        <w:rPr>
          <w:rFonts w:cstheme="minorHAnsi"/>
          <w:b/>
        </w:rPr>
        <w:t>Albanian</w:t>
      </w:r>
      <w:r w:rsidRPr="00800185">
        <w:rPr>
          <w:rFonts w:cstheme="minorHAnsi"/>
        </w:rPr>
        <w:t xml:space="preserve">, </w:t>
      </w:r>
      <w:r w:rsidRPr="00800185">
        <w:rPr>
          <w:rFonts w:cstheme="minorHAnsi"/>
          <w:color w:val="007700"/>
          <w:u w:val="single"/>
        </w:rPr>
        <w:t>acartë</w:t>
      </w:r>
      <w:r w:rsidRPr="00800185">
        <w:rPr>
          <w:rFonts w:cstheme="minorHAnsi"/>
          <w:color w:val="007700"/>
        </w:rPr>
        <w:t xml:space="preserve">, </w:t>
      </w:r>
      <w:r w:rsidRPr="00800185">
        <w:rPr>
          <w:rFonts w:cstheme="minorHAnsi"/>
        </w:rPr>
        <w:t xml:space="preserve">crisp, </w:t>
      </w:r>
      <w:r w:rsidRPr="00800185">
        <w:rPr>
          <w:rFonts w:cstheme="minorHAnsi"/>
          <w:b/>
        </w:rPr>
        <w:t>Italian</w:t>
      </w:r>
      <w:r w:rsidRPr="00800185">
        <w:rPr>
          <w:rFonts w:cstheme="minorHAnsi"/>
        </w:rPr>
        <w:t xml:space="preserve">, </w:t>
      </w:r>
      <w:r w:rsidRPr="00800185">
        <w:rPr>
          <w:rFonts w:cstheme="minorHAnsi"/>
          <w:color w:val="007700"/>
          <w:u w:val="single"/>
        </w:rPr>
        <w:t>aguzzo</w:t>
      </w:r>
      <w:r w:rsidRPr="00800185">
        <w:rPr>
          <w:rFonts w:cstheme="minorHAnsi"/>
        </w:rPr>
        <w:t xml:space="preserve">, pointed, </w:t>
      </w:r>
      <w:r w:rsidRPr="00800185">
        <w:rPr>
          <w:rFonts w:cstheme="minorHAnsi"/>
          <w:color w:val="007700"/>
          <w:u w:val="single"/>
        </w:rPr>
        <w:t>acre</w:t>
      </w:r>
      <w:r w:rsidRPr="00800185">
        <w:rPr>
          <w:rFonts w:cstheme="minorHAnsi"/>
        </w:rPr>
        <w:t xml:space="preserve">, acrid, </w:t>
      </w:r>
      <w:r w:rsidRPr="00800185">
        <w:rPr>
          <w:rFonts w:cstheme="minorHAnsi"/>
          <w:b/>
        </w:rPr>
        <w:t>French</w:t>
      </w:r>
      <w:r w:rsidRPr="00800185">
        <w:rPr>
          <w:rFonts w:cstheme="minorHAnsi"/>
        </w:rPr>
        <w:t xml:space="preserve">, </w:t>
      </w:r>
      <w:r w:rsidRPr="00800185">
        <w:rPr>
          <w:rFonts w:cstheme="minorHAnsi"/>
          <w:color w:val="007700"/>
          <w:u w:val="single"/>
        </w:rPr>
        <w:t>aigu</w:t>
      </w:r>
      <w:r w:rsidRPr="00800185">
        <w:rPr>
          <w:rFonts w:cstheme="minorHAnsi"/>
        </w:rPr>
        <w:t xml:space="preserve">, adj. sharp; </w:t>
      </w:r>
      <w:r w:rsidRPr="00800185">
        <w:rPr>
          <w:rFonts w:cstheme="minorHAnsi"/>
          <w:color w:val="007700"/>
          <w:u w:val="single"/>
        </w:rPr>
        <w:t>acéré</w:t>
      </w:r>
      <w:r w:rsidRPr="00800185">
        <w:rPr>
          <w:rFonts w:cstheme="minorHAnsi"/>
        </w:rPr>
        <w:t>, violent [struggle]</w:t>
      </w:r>
      <w:r w:rsidRPr="00800185">
        <w:rPr>
          <w:rFonts w:cstheme="minorHAnsi"/>
          <w:color w:val="007700"/>
          <w:u w:val="single"/>
        </w:rPr>
        <w:t>.</w:t>
      </w:r>
      <w:r>
        <w:rPr>
          <w:rFonts w:cstheme="minorHAnsi"/>
          <w:color w:val="007700"/>
          <w:u w:val="single"/>
        </w:rPr>
        <w:br/>
      </w:r>
    </w:p>
  </w:footnote>
  <w:footnote w:id="59">
    <w:p w:rsidR="007B148B" w:rsidRDefault="007B148B">
      <w:pPr>
        <w:pStyle w:val="FootnoteText"/>
      </w:pPr>
      <w:r>
        <w:rPr>
          <w:rStyle w:val="FootnoteReference"/>
        </w:rPr>
        <w:footnoteRef/>
      </w:r>
      <w:r>
        <w:t xml:space="preserve"> </w:t>
      </w:r>
      <w:r w:rsidRPr="00385D29">
        <w:rPr>
          <w:b/>
        </w:rPr>
        <w:t>Hittite</w:t>
      </w:r>
      <w:r>
        <w:t xml:space="preserve">, </w:t>
      </w:r>
      <w:r w:rsidRPr="003D39FD">
        <w:rPr>
          <w:rFonts w:cstheme="minorHAnsi"/>
          <w:b/>
          <w:bCs/>
          <w:color w:val="993399"/>
          <w:u w:val="single"/>
        </w:rPr>
        <w:t>seknu/seknau</w:t>
      </w:r>
      <w:r w:rsidRPr="003D39FD">
        <w:rPr>
          <w:rFonts w:cstheme="minorHAnsi"/>
        </w:rPr>
        <w:t xml:space="preserve">, cloak, </w:t>
      </w:r>
      <w:r w:rsidRPr="003D39FD">
        <w:rPr>
          <w:rFonts w:cstheme="minorHAnsi"/>
          <w:b/>
        </w:rPr>
        <w:t>Romanian</w:t>
      </w:r>
      <w:r w:rsidRPr="003D39FD">
        <w:rPr>
          <w:rFonts w:cstheme="minorHAnsi"/>
        </w:rPr>
        <w:t xml:space="preserve">, </w:t>
      </w:r>
      <w:r w:rsidRPr="003D39FD">
        <w:rPr>
          <w:rStyle w:val="shorttext"/>
          <w:rFonts w:cstheme="minorHAnsi"/>
          <w:color w:val="993399"/>
          <w:u w:val="single"/>
          <w:lang w:val="ro-RO"/>
        </w:rPr>
        <w:t>sacou</w:t>
      </w:r>
      <w:r w:rsidRPr="003D39FD">
        <w:rPr>
          <w:rStyle w:val="shorttext"/>
          <w:rFonts w:cstheme="minorHAnsi"/>
          <w:lang w:val="ro-RO"/>
        </w:rPr>
        <w:t xml:space="preserve">, jacket, </w:t>
      </w:r>
      <w:r w:rsidRPr="003D39FD">
        <w:rPr>
          <w:rStyle w:val="shorttext"/>
          <w:rFonts w:cstheme="minorHAnsi"/>
          <w:b/>
          <w:lang w:val="ro-RO"/>
        </w:rPr>
        <w:t>Basque</w:t>
      </w:r>
      <w:r w:rsidRPr="003D39FD">
        <w:rPr>
          <w:rStyle w:val="shorttext"/>
          <w:rFonts w:cstheme="minorHAnsi"/>
          <w:lang w:val="ro-RO"/>
        </w:rPr>
        <w:t xml:space="preserve">, </w:t>
      </w:r>
      <w:r w:rsidRPr="003D39FD">
        <w:rPr>
          <w:rFonts w:cstheme="minorHAnsi"/>
          <w:color w:val="993399"/>
          <w:u w:val="single"/>
        </w:rPr>
        <w:t>soineko</w:t>
      </w:r>
      <w:r w:rsidRPr="003D39FD">
        <w:rPr>
          <w:rFonts w:cstheme="minorHAnsi"/>
        </w:rPr>
        <w:t xml:space="preserve">, coat, </w:t>
      </w:r>
      <w:r w:rsidRPr="003D39FD">
        <w:rPr>
          <w:rFonts w:cstheme="minorHAnsi"/>
          <w:b/>
        </w:rPr>
        <w:t>Latin</w:t>
      </w:r>
      <w:r w:rsidRPr="003D39FD">
        <w:rPr>
          <w:rFonts w:cstheme="minorHAnsi"/>
        </w:rPr>
        <w:t xml:space="preserve">, </w:t>
      </w:r>
      <w:r w:rsidRPr="003D39FD">
        <w:rPr>
          <w:rFonts w:cstheme="minorHAnsi"/>
          <w:color w:val="993399"/>
          <w:u w:val="single"/>
        </w:rPr>
        <w:t>sagum-i</w:t>
      </w:r>
      <w:r w:rsidRPr="003D39FD">
        <w:rPr>
          <w:rFonts w:cstheme="minorHAnsi"/>
        </w:rPr>
        <w:t xml:space="preserve">, military cloak, woollen mantle, </w:t>
      </w:r>
      <w:r w:rsidRPr="003D39FD">
        <w:rPr>
          <w:rFonts w:cstheme="minorHAnsi"/>
          <w:b/>
        </w:rPr>
        <w:t>Irish</w:t>
      </w:r>
      <w:r w:rsidRPr="003D39FD">
        <w:rPr>
          <w:rFonts w:cstheme="minorHAnsi"/>
        </w:rPr>
        <w:t xml:space="preserve">, </w:t>
      </w:r>
      <w:r w:rsidRPr="003D39FD">
        <w:rPr>
          <w:rStyle w:val="shorttext"/>
          <w:rFonts w:cstheme="minorHAnsi"/>
          <w:color w:val="993399"/>
          <w:u w:val="single"/>
          <w:lang w:val="ga-IE"/>
        </w:rPr>
        <w:t>seaicéad</w:t>
      </w:r>
      <w:r w:rsidRPr="003D39FD">
        <w:rPr>
          <w:rStyle w:val="shorttext"/>
          <w:rFonts w:cstheme="minorHAnsi"/>
          <w:color w:val="009900"/>
          <w:lang w:val="ga-IE"/>
        </w:rPr>
        <w:t>,</w:t>
      </w:r>
      <w:r w:rsidRPr="003D39FD">
        <w:rPr>
          <w:rStyle w:val="shorttext"/>
          <w:rFonts w:cstheme="minorHAnsi"/>
          <w:lang w:val="ga-IE"/>
        </w:rPr>
        <w:t xml:space="preserve"> jacket</w:t>
      </w:r>
      <w:r w:rsidRPr="003D39FD">
        <w:rPr>
          <w:rStyle w:val="shorttext"/>
          <w:rFonts w:cstheme="minorHAnsi"/>
        </w:rPr>
        <w:t xml:space="preserve">, </w:t>
      </w:r>
      <w:r w:rsidRPr="003D39FD">
        <w:rPr>
          <w:rStyle w:val="shorttext"/>
          <w:rFonts w:cstheme="minorHAnsi"/>
          <w:b/>
        </w:rPr>
        <w:t>Scots-Gaelic</w:t>
      </w:r>
      <w:r w:rsidRPr="003D39FD">
        <w:rPr>
          <w:rStyle w:val="shorttext"/>
          <w:rFonts w:cstheme="minorHAnsi"/>
        </w:rPr>
        <w:t xml:space="preserve">, </w:t>
      </w:r>
      <w:r w:rsidRPr="003D39FD">
        <w:rPr>
          <w:rStyle w:val="shorttext"/>
          <w:rFonts w:cstheme="minorHAnsi"/>
          <w:color w:val="993399"/>
          <w:u w:val="single"/>
          <w:lang w:val="gd-GB"/>
        </w:rPr>
        <w:t>seacaid</w:t>
      </w:r>
      <w:r w:rsidRPr="003D39FD">
        <w:rPr>
          <w:rStyle w:val="shorttext"/>
          <w:rFonts w:cstheme="minorHAnsi"/>
          <w:lang w:val="gd-GB"/>
        </w:rPr>
        <w:t>, jacket</w:t>
      </w:r>
      <w:r w:rsidRPr="003D39FD">
        <w:rPr>
          <w:rStyle w:val="shorttext"/>
          <w:rFonts w:cstheme="minorHAnsi"/>
        </w:rPr>
        <w:t xml:space="preserve">, </w:t>
      </w:r>
      <w:r w:rsidRPr="003D39FD">
        <w:rPr>
          <w:rStyle w:val="shorttext"/>
          <w:rFonts w:cstheme="minorHAnsi"/>
          <w:b/>
        </w:rPr>
        <w:t>Welsh</w:t>
      </w:r>
      <w:r w:rsidRPr="003D39FD">
        <w:rPr>
          <w:rStyle w:val="shorttext"/>
          <w:rFonts w:cstheme="minorHAnsi"/>
        </w:rPr>
        <w:t xml:space="preserve">, </w:t>
      </w:r>
      <w:r w:rsidRPr="003D39FD">
        <w:rPr>
          <w:rFonts w:cstheme="minorHAnsi"/>
          <w:color w:val="993399"/>
          <w:u w:val="single"/>
        </w:rPr>
        <w:t>siaced-i</w:t>
      </w:r>
      <w:r w:rsidRPr="003D39FD">
        <w:rPr>
          <w:rFonts w:cstheme="minorHAnsi"/>
        </w:rPr>
        <w:t xml:space="preserve">, jacket, </w:t>
      </w:r>
      <w:r w:rsidRPr="003D39FD">
        <w:rPr>
          <w:rFonts w:cstheme="minorHAnsi"/>
          <w:b/>
        </w:rPr>
        <w:t>Sanskrit</w:t>
      </w:r>
      <w:r w:rsidRPr="003D39FD">
        <w:rPr>
          <w:rFonts w:cstheme="minorHAnsi"/>
        </w:rPr>
        <w:t xml:space="preserve">, </w:t>
      </w:r>
      <w:r w:rsidRPr="003D39FD">
        <w:rPr>
          <w:rStyle w:val="sdata"/>
          <w:rFonts w:cstheme="minorHAnsi"/>
          <w:color w:val="3333FF"/>
          <w:u w:val="single"/>
        </w:rPr>
        <w:t>koṭabh</w:t>
      </w:r>
      <w:r w:rsidRPr="003D39FD">
        <w:rPr>
          <w:rStyle w:val="sdata"/>
          <w:rFonts w:cstheme="minorHAnsi"/>
          <w:color w:val="000000"/>
        </w:rPr>
        <w:t>, coat,</w:t>
      </w:r>
      <w:r w:rsidRPr="003D39FD">
        <w:rPr>
          <w:rStyle w:val="sdata"/>
          <w:rFonts w:cstheme="minorHAnsi"/>
          <w:b/>
          <w:color w:val="000000"/>
        </w:rPr>
        <w:t xml:space="preserve"> Persian</w:t>
      </w:r>
      <w:r w:rsidRPr="003D39FD">
        <w:rPr>
          <w:rStyle w:val="sdata"/>
          <w:rFonts w:cstheme="minorHAnsi"/>
          <w:color w:val="000000"/>
        </w:rPr>
        <w:t>,</w:t>
      </w:r>
      <w:r w:rsidRPr="003D39FD">
        <w:rPr>
          <w:rStyle w:val="sdata"/>
          <w:rFonts w:cstheme="minorHAnsi"/>
          <w:b/>
          <w:color w:val="000000"/>
        </w:rPr>
        <w:t xml:space="preserve"> </w:t>
      </w:r>
      <w:r w:rsidRPr="003D39FD">
        <w:rPr>
          <w:rStyle w:val="shorttext0"/>
          <w:rFonts w:cstheme="minorHAnsi"/>
          <w:color w:val="3333FF"/>
          <w:u w:val="single"/>
        </w:rPr>
        <w:t>kot</w:t>
      </w:r>
      <w:r w:rsidRPr="003D39FD">
        <w:rPr>
          <w:rStyle w:val="shorttext0"/>
          <w:rFonts w:cstheme="minorHAnsi"/>
        </w:rPr>
        <w:t xml:space="preserve"> کت jacket,</w:t>
      </w:r>
      <w:r w:rsidRPr="003D39FD">
        <w:rPr>
          <w:rFonts w:cstheme="minorHAnsi"/>
        </w:rPr>
        <w:t xml:space="preserve"> </w:t>
      </w:r>
      <w:r w:rsidRPr="003D39FD">
        <w:rPr>
          <w:rStyle w:val="sdata"/>
          <w:rFonts w:cstheme="minorHAnsi"/>
          <w:b/>
          <w:color w:val="000000"/>
        </w:rPr>
        <w:t>Irish</w:t>
      </w:r>
      <w:r w:rsidRPr="003D39FD">
        <w:rPr>
          <w:rStyle w:val="sdata"/>
          <w:rFonts w:cstheme="minorHAnsi"/>
          <w:color w:val="000000"/>
        </w:rPr>
        <w:t xml:space="preserve">, </w:t>
      </w:r>
      <w:r w:rsidRPr="003D39FD">
        <w:rPr>
          <w:rStyle w:val="shorttext"/>
          <w:rFonts w:cstheme="minorHAnsi"/>
          <w:color w:val="3333FF"/>
          <w:u w:val="single"/>
          <w:lang w:val="ga-IE"/>
        </w:rPr>
        <w:t>cóta</w:t>
      </w:r>
      <w:r w:rsidRPr="003D39FD">
        <w:rPr>
          <w:rStyle w:val="shorttext"/>
          <w:rFonts w:cstheme="minorHAnsi"/>
          <w:lang w:val="ga-IE"/>
        </w:rPr>
        <w:t>, coat,</w:t>
      </w:r>
      <w:r w:rsidRPr="003D39FD">
        <w:rPr>
          <w:rStyle w:val="shorttext"/>
          <w:rFonts w:cstheme="minorHAnsi"/>
        </w:rPr>
        <w:t xml:space="preserve"> overcoat, </w:t>
      </w:r>
      <w:r w:rsidRPr="003D39FD">
        <w:rPr>
          <w:rStyle w:val="shorttext"/>
          <w:rFonts w:cstheme="minorHAnsi"/>
          <w:b/>
        </w:rPr>
        <w:t>Scots-Gaelic</w:t>
      </w:r>
      <w:r w:rsidRPr="003D39FD">
        <w:rPr>
          <w:rStyle w:val="shorttext"/>
          <w:rFonts w:cstheme="minorHAnsi"/>
        </w:rPr>
        <w:t xml:space="preserve">, </w:t>
      </w:r>
      <w:r w:rsidRPr="003D39FD">
        <w:rPr>
          <w:rStyle w:val="shorttext"/>
          <w:rFonts w:cstheme="minorHAnsi"/>
          <w:color w:val="3333FF"/>
          <w:u w:val="single"/>
          <w:lang w:val="gd-GB"/>
        </w:rPr>
        <w:t>còta</w:t>
      </w:r>
      <w:r w:rsidRPr="003D39FD">
        <w:rPr>
          <w:rStyle w:val="shorttext"/>
          <w:rFonts w:cstheme="minorHAnsi"/>
          <w:lang w:val="gd-GB"/>
        </w:rPr>
        <w:t>, coat,</w:t>
      </w:r>
      <w:r w:rsidRPr="003D39FD">
        <w:rPr>
          <w:rStyle w:val="shorttext"/>
          <w:rFonts w:cstheme="minorHAnsi"/>
        </w:rPr>
        <w:t xml:space="preserve"> overcoat, </w:t>
      </w:r>
      <w:r w:rsidRPr="003D39FD">
        <w:rPr>
          <w:rStyle w:val="shorttext"/>
          <w:rFonts w:cstheme="minorHAnsi"/>
          <w:b/>
        </w:rPr>
        <w:t>Welsh</w:t>
      </w:r>
      <w:r w:rsidRPr="003D39FD">
        <w:rPr>
          <w:rStyle w:val="shorttext"/>
          <w:rFonts w:cstheme="minorHAnsi"/>
        </w:rPr>
        <w:t xml:space="preserve">, </w:t>
      </w:r>
      <w:r w:rsidRPr="003D39FD">
        <w:rPr>
          <w:rStyle w:val="shorttext"/>
          <w:rFonts w:cstheme="minorHAnsi"/>
          <w:color w:val="3333FF"/>
          <w:u w:val="single"/>
          <w:lang w:val="cy-GB"/>
        </w:rPr>
        <w:t>cot</w:t>
      </w:r>
      <w:r w:rsidRPr="003D39FD">
        <w:rPr>
          <w:rStyle w:val="shorttext"/>
          <w:rFonts w:cstheme="minorHAnsi"/>
          <w:lang w:val="cy-GB"/>
        </w:rPr>
        <w:t xml:space="preserve">, coat, </w:t>
      </w:r>
      <w:r w:rsidRPr="003D39FD">
        <w:rPr>
          <w:rFonts w:cstheme="minorHAnsi"/>
          <w:color w:val="3333FF"/>
        </w:rPr>
        <w:t>cot</w:t>
      </w:r>
      <w:r w:rsidRPr="003D39FD">
        <w:rPr>
          <w:rFonts w:cstheme="minorHAnsi"/>
        </w:rPr>
        <w:t xml:space="preserve"> fawr, overcoat,</w:t>
      </w:r>
      <w:r w:rsidRPr="003D39FD">
        <w:rPr>
          <w:rStyle w:val="shorttext"/>
          <w:rFonts w:cstheme="minorHAnsi"/>
          <w:color w:val="993399"/>
        </w:rPr>
        <w:t xml:space="preserve"> </w:t>
      </w:r>
      <w:r w:rsidRPr="003D39FD">
        <w:rPr>
          <w:rStyle w:val="sdata"/>
          <w:rFonts w:cstheme="minorHAnsi"/>
          <w:b/>
          <w:color w:val="000000"/>
        </w:rPr>
        <w:t>English</w:t>
      </w:r>
      <w:r w:rsidRPr="003D39FD">
        <w:rPr>
          <w:rStyle w:val="sdata"/>
          <w:rFonts w:cstheme="minorHAnsi"/>
          <w:color w:val="000000"/>
        </w:rPr>
        <w:t xml:space="preserve">, </w:t>
      </w:r>
      <w:r w:rsidRPr="003D39FD">
        <w:rPr>
          <w:rFonts w:cstheme="minorHAnsi"/>
          <w:color w:val="3333FF"/>
          <w:u w:val="single"/>
        </w:rPr>
        <w:t>coat</w:t>
      </w:r>
      <w:r w:rsidRPr="003D39FD">
        <w:rPr>
          <w:rFonts w:cstheme="minorHAnsi"/>
          <w:color w:val="3333FF"/>
        </w:rPr>
        <w:t xml:space="preserve"> </w:t>
      </w:r>
      <w:r w:rsidRPr="003D39FD">
        <w:rPr>
          <w:rFonts w:cstheme="minorHAnsi"/>
          <w:color w:val="000000"/>
        </w:rPr>
        <w:t xml:space="preserve">[&lt;OFr. </w:t>
      </w:r>
      <w:r w:rsidRPr="003D39FD">
        <w:rPr>
          <w:rFonts w:cstheme="minorHAnsi"/>
          <w:color w:val="3333FF"/>
          <w:u w:val="single"/>
        </w:rPr>
        <w:t>cote</w:t>
      </w:r>
      <w:r w:rsidRPr="003D39FD">
        <w:rPr>
          <w:rFonts w:cstheme="minorHAnsi"/>
          <w:color w:val="000000"/>
        </w:rPr>
        <w:t xml:space="preserve">], </w:t>
      </w:r>
      <w:r w:rsidRPr="003D39FD">
        <w:rPr>
          <w:rFonts w:cstheme="minorHAnsi"/>
          <w:b/>
          <w:color w:val="000000"/>
        </w:rPr>
        <w:t>Gujarati</w:t>
      </w:r>
      <w:r w:rsidRPr="003D39FD">
        <w:rPr>
          <w:rFonts w:cstheme="minorHAnsi"/>
          <w:color w:val="000000"/>
        </w:rPr>
        <w:t xml:space="preserve">, </w:t>
      </w:r>
      <w:r w:rsidRPr="003D39FD">
        <w:rPr>
          <w:rStyle w:val="tlid-translation"/>
          <w:rFonts w:ascii="Nirmala UI" w:hAnsi="Nirmala UI" w:cs="Nirmala UI" w:hint="cs"/>
          <w:cs/>
          <w:lang w:bidi="gu-IN"/>
        </w:rPr>
        <w:t>કોટ</w:t>
      </w:r>
      <w:r w:rsidRPr="003D39FD">
        <w:rPr>
          <w:rStyle w:val="tlid-translation"/>
          <w:rFonts w:cstheme="minorHAnsi"/>
          <w:lang w:bidi="gu-IN"/>
        </w:rPr>
        <w:t>,</w:t>
      </w:r>
      <w:r w:rsidRPr="003D39FD">
        <w:rPr>
          <w:rStyle w:val="tlid-translation"/>
          <w:rFonts w:cstheme="minorHAnsi"/>
          <w:cs/>
          <w:lang w:bidi="gu-IN"/>
        </w:rPr>
        <w:t xml:space="preserve"> </w:t>
      </w:r>
      <w:r w:rsidRPr="003D39FD">
        <w:rPr>
          <w:rFonts w:cstheme="minorHAnsi"/>
          <w:color w:val="3333FF"/>
          <w:u w:val="single"/>
        </w:rPr>
        <w:t>Kōṭa</w:t>
      </w:r>
      <w:r w:rsidRPr="003D39FD">
        <w:rPr>
          <w:rFonts w:cstheme="minorHAnsi"/>
        </w:rPr>
        <w:t xml:space="preserve">, coat, </w:t>
      </w:r>
      <w:r w:rsidRPr="003D39FD">
        <w:rPr>
          <w:rFonts w:cstheme="minorHAnsi"/>
          <w:color w:val="000000"/>
        </w:rPr>
        <w:t xml:space="preserve"> </w:t>
      </w:r>
      <w:r w:rsidRPr="003D39FD">
        <w:rPr>
          <w:rFonts w:cstheme="minorHAnsi"/>
          <w:b/>
          <w:color w:val="000000"/>
        </w:rPr>
        <w:t>Georgian</w:t>
      </w:r>
      <w:r w:rsidRPr="003D39FD">
        <w:rPr>
          <w:rFonts w:cstheme="minorHAnsi"/>
          <w:color w:val="000000"/>
        </w:rPr>
        <w:t xml:space="preserve">, </w:t>
      </w:r>
      <w:r w:rsidRPr="003D39FD">
        <w:rPr>
          <w:rStyle w:val="shorttext0"/>
          <w:rFonts w:ascii="Sylfaen" w:hAnsi="Sylfaen" w:cs="Sylfaen"/>
          <w:lang w:val="ka-GE"/>
        </w:rPr>
        <w:t>ქურთუკი</w:t>
      </w:r>
      <w:r w:rsidRPr="003D39FD">
        <w:rPr>
          <w:rStyle w:val="shorttext0"/>
          <w:rFonts w:cstheme="minorHAnsi"/>
        </w:rPr>
        <w:t xml:space="preserve">, </w:t>
      </w:r>
      <w:r w:rsidRPr="003D39FD">
        <w:rPr>
          <w:rFonts w:cstheme="minorHAnsi"/>
          <w:color w:val="993399"/>
          <w:u w:val="single"/>
        </w:rPr>
        <w:t>kurtuk’i</w:t>
      </w:r>
      <w:r w:rsidRPr="003D39FD">
        <w:rPr>
          <w:rFonts w:cstheme="minorHAnsi"/>
        </w:rPr>
        <w:t xml:space="preserve">, coat, overcoat, jacket, </w:t>
      </w:r>
      <w:r w:rsidRPr="003D39FD">
        <w:rPr>
          <w:rFonts w:cstheme="minorHAnsi"/>
          <w:b/>
        </w:rPr>
        <w:t>Belarusian</w:t>
      </w:r>
      <w:r w:rsidRPr="003D39FD">
        <w:rPr>
          <w:rFonts w:cstheme="minorHAnsi"/>
        </w:rPr>
        <w:t xml:space="preserve">, </w:t>
      </w:r>
      <w:r w:rsidRPr="003D39FD">
        <w:rPr>
          <w:rStyle w:val="shorttext"/>
          <w:rFonts w:cstheme="minorHAnsi"/>
          <w:lang w:val="be-BY"/>
        </w:rPr>
        <w:t>куртка,</w:t>
      </w:r>
      <w:r w:rsidRPr="003D39FD">
        <w:rPr>
          <w:rStyle w:val="shorttext"/>
          <w:rFonts w:cstheme="minorHAnsi"/>
          <w:color w:val="993399"/>
          <w:lang w:val="be-BY"/>
        </w:rPr>
        <w:t xml:space="preserve"> </w:t>
      </w:r>
      <w:r w:rsidRPr="003D39FD">
        <w:rPr>
          <w:rStyle w:val="shorttext"/>
          <w:rFonts w:cstheme="minorHAnsi"/>
          <w:color w:val="993399"/>
          <w:u w:val="single"/>
          <w:lang w:val="be-BY"/>
        </w:rPr>
        <w:t>kurtka</w:t>
      </w:r>
      <w:r w:rsidRPr="003D39FD">
        <w:rPr>
          <w:rStyle w:val="shorttext"/>
          <w:rFonts w:cstheme="minorHAnsi"/>
          <w:lang w:val="be-BY"/>
        </w:rPr>
        <w:t>, jacket</w:t>
      </w:r>
      <w:r w:rsidRPr="003D39FD">
        <w:rPr>
          <w:rStyle w:val="shorttext"/>
          <w:rFonts w:cstheme="minorHAnsi"/>
        </w:rPr>
        <w:t xml:space="preserve">, </w:t>
      </w:r>
      <w:r w:rsidRPr="003D39FD">
        <w:rPr>
          <w:rStyle w:val="shorttext"/>
          <w:rFonts w:cstheme="minorHAnsi"/>
          <w:b/>
        </w:rPr>
        <w:t>Polish</w:t>
      </w:r>
      <w:r w:rsidRPr="003D39FD">
        <w:rPr>
          <w:rStyle w:val="shorttext"/>
          <w:rFonts w:cstheme="minorHAnsi"/>
        </w:rPr>
        <w:t xml:space="preserve">, </w:t>
      </w:r>
      <w:r w:rsidRPr="003D39FD">
        <w:rPr>
          <w:rFonts w:cstheme="minorHAnsi"/>
          <w:color w:val="993399"/>
          <w:u w:val="single"/>
        </w:rPr>
        <w:t>kurtka,</w:t>
      </w:r>
      <w:r w:rsidRPr="003D39FD">
        <w:rPr>
          <w:rFonts w:cstheme="minorHAnsi"/>
        </w:rPr>
        <w:t xml:space="preserve"> jacket, </w:t>
      </w:r>
      <w:r w:rsidRPr="003D39FD">
        <w:rPr>
          <w:rFonts w:cstheme="minorHAnsi"/>
          <w:b/>
        </w:rPr>
        <w:t>Kazakh</w:t>
      </w:r>
      <w:r w:rsidRPr="003D39FD">
        <w:rPr>
          <w:rFonts w:cstheme="minorHAnsi"/>
        </w:rPr>
        <w:t xml:space="preserve">, </w:t>
      </w:r>
      <w:r w:rsidRPr="003D39FD">
        <w:rPr>
          <w:rStyle w:val="tlid-translation"/>
          <w:rFonts w:cstheme="minorHAnsi"/>
          <w:lang w:val="kk-KZ"/>
        </w:rPr>
        <w:t xml:space="preserve">куртка, </w:t>
      </w:r>
      <w:r w:rsidRPr="003D39FD">
        <w:rPr>
          <w:rStyle w:val="tlid-translation"/>
          <w:rFonts w:cstheme="minorHAnsi"/>
          <w:color w:val="993399"/>
          <w:u w:val="single"/>
          <w:lang w:val="kk-KZ"/>
        </w:rPr>
        <w:t>kwrtka</w:t>
      </w:r>
      <w:r w:rsidRPr="003D39FD">
        <w:rPr>
          <w:rStyle w:val="tlid-translation"/>
          <w:rFonts w:cstheme="minorHAnsi"/>
          <w:lang w:val="kk-KZ"/>
        </w:rPr>
        <w:t>, jacket</w:t>
      </w:r>
      <w:r w:rsidRPr="003D39FD">
        <w:rPr>
          <w:rFonts w:cstheme="minorHAnsi"/>
        </w:rPr>
        <w:t xml:space="preserve">, </w:t>
      </w:r>
      <w:r w:rsidRPr="003D39FD">
        <w:rPr>
          <w:rFonts w:cstheme="minorHAnsi"/>
          <w:b/>
        </w:rPr>
        <w:t>Uzbek</w:t>
      </w:r>
      <w:r w:rsidRPr="003D39FD">
        <w:rPr>
          <w:rFonts w:cstheme="minorHAnsi"/>
        </w:rPr>
        <w:t xml:space="preserve">, </w:t>
      </w:r>
      <w:r w:rsidRPr="003D39FD">
        <w:rPr>
          <w:rStyle w:val="tlid-translation"/>
          <w:rFonts w:cstheme="minorHAnsi"/>
          <w:color w:val="993399"/>
          <w:u w:val="single"/>
          <w:lang w:val="kk-KZ"/>
        </w:rPr>
        <w:t>kurtka</w:t>
      </w:r>
      <w:r w:rsidRPr="003D39FD">
        <w:rPr>
          <w:rStyle w:val="tlid-translation"/>
          <w:rFonts w:cstheme="minorHAnsi"/>
          <w:lang w:val="kk-KZ"/>
        </w:rPr>
        <w:t xml:space="preserve">, jacket, </w:t>
      </w:r>
      <w:r w:rsidRPr="003D39FD">
        <w:rPr>
          <w:rStyle w:val="tlid-translation"/>
          <w:rFonts w:cstheme="minorHAnsi"/>
          <w:b/>
        </w:rPr>
        <w:t>Tajik</w:t>
      </w:r>
      <w:r w:rsidRPr="003D39FD">
        <w:rPr>
          <w:rStyle w:val="tlid-translation"/>
          <w:rFonts w:cstheme="minorHAnsi"/>
        </w:rPr>
        <w:t xml:space="preserve">, </w:t>
      </w:r>
      <w:r w:rsidRPr="003D39FD">
        <w:rPr>
          <w:rStyle w:val="tlid-translation"/>
          <w:rFonts w:cstheme="minorHAnsi"/>
          <w:lang w:val="tg-Cyrl-TJ"/>
        </w:rPr>
        <w:t xml:space="preserve">курта, </w:t>
      </w:r>
      <w:r w:rsidRPr="003D39FD">
        <w:rPr>
          <w:rStyle w:val="tlid-translation"/>
          <w:rFonts w:cstheme="minorHAnsi"/>
          <w:color w:val="993399"/>
          <w:u w:val="single"/>
          <w:lang w:val="tg-Cyrl-TJ"/>
        </w:rPr>
        <w:t>kurta</w:t>
      </w:r>
      <w:r w:rsidRPr="003D39FD">
        <w:rPr>
          <w:rStyle w:val="tlid-translation"/>
          <w:rFonts w:cstheme="minorHAnsi"/>
          <w:lang w:val="tg-Cyrl-TJ"/>
        </w:rPr>
        <w:t>, coat, jacket,</w:t>
      </w:r>
      <w:r w:rsidRPr="003D39FD">
        <w:rPr>
          <w:rStyle w:val="tlid-translation"/>
          <w:rFonts w:cstheme="minorHAnsi"/>
        </w:rPr>
        <w:t xml:space="preserve"> </w:t>
      </w:r>
      <w:r w:rsidRPr="003D39FD">
        <w:rPr>
          <w:rStyle w:val="tlid-translation"/>
          <w:rFonts w:cstheme="minorHAnsi"/>
          <w:lang w:val="tg-Cyrl-TJ"/>
        </w:rPr>
        <w:t xml:space="preserve"> </w:t>
      </w:r>
      <w:r w:rsidRPr="003D39FD">
        <w:rPr>
          <w:rFonts w:cstheme="minorHAnsi"/>
          <w:b/>
        </w:rPr>
        <w:t>Sanskrit</w:t>
      </w:r>
      <w:r w:rsidRPr="003D39FD">
        <w:rPr>
          <w:rFonts w:cstheme="minorHAnsi"/>
        </w:rPr>
        <w:t xml:space="preserve">, </w:t>
      </w:r>
      <w:r w:rsidRPr="003D39FD">
        <w:rPr>
          <w:rFonts w:cstheme="minorHAnsi"/>
          <w:color w:val="0000EE"/>
        </w:rPr>
        <w:t>kajcuka</w:t>
      </w:r>
      <w:r w:rsidRPr="003D39FD">
        <w:rPr>
          <w:rFonts w:cstheme="minorHAnsi"/>
        </w:rPr>
        <w:t xml:space="preserve">, coat of mail, bodice, jacket, </w:t>
      </w:r>
      <w:r w:rsidRPr="003D39FD">
        <w:rPr>
          <w:rFonts w:cstheme="minorHAnsi"/>
          <w:color w:val="3333FF"/>
        </w:rPr>
        <w:t>kavaca</w:t>
      </w:r>
      <w:r w:rsidRPr="003D39FD">
        <w:rPr>
          <w:rFonts w:cstheme="minorHAnsi"/>
        </w:rPr>
        <w:t xml:space="preserve">, armour, mail, jacket, the bark of a tree, </w:t>
      </w:r>
      <w:r w:rsidRPr="003D39FD">
        <w:rPr>
          <w:rFonts w:cstheme="minorHAnsi"/>
          <w:b/>
        </w:rPr>
        <w:t>Persian</w:t>
      </w:r>
      <w:r w:rsidRPr="003D39FD">
        <w:rPr>
          <w:rFonts w:cstheme="minorHAnsi"/>
        </w:rPr>
        <w:t xml:space="preserve">, </w:t>
      </w:r>
      <w:r w:rsidRPr="003D39FD">
        <w:rPr>
          <w:rFonts w:cstheme="minorHAnsi"/>
          <w:color w:val="3333FF"/>
        </w:rPr>
        <w:t>khastvanh</w:t>
      </w:r>
      <w:r w:rsidRPr="003D39FD">
        <w:rPr>
          <w:rFonts w:cstheme="minorHAnsi"/>
        </w:rPr>
        <w:t xml:space="preserve">,  </w:t>
      </w:r>
      <w:r w:rsidRPr="003D39FD">
        <w:rPr>
          <w:rStyle w:val="nobold"/>
          <w:rFonts w:cstheme="minorHAnsi"/>
        </w:rPr>
        <w:t>خستوانه</w:t>
      </w:r>
      <w:r w:rsidRPr="003D39FD">
        <w:rPr>
          <w:rFonts w:cstheme="minorHAnsi"/>
        </w:rPr>
        <w:t xml:space="preserve"> </w:t>
      </w:r>
      <w:r w:rsidRPr="003D39FD">
        <w:rPr>
          <w:rStyle w:val="shorttext0"/>
          <w:rFonts w:cstheme="minorHAnsi"/>
          <w:color w:val="000000"/>
        </w:rPr>
        <w:t xml:space="preserve">cassock, </w:t>
      </w:r>
      <w:r w:rsidRPr="003D39FD">
        <w:rPr>
          <w:rStyle w:val="shorttext0"/>
          <w:rFonts w:cstheme="minorHAnsi"/>
          <w:b/>
          <w:color w:val="000000"/>
        </w:rPr>
        <w:t>Georgian</w:t>
      </w:r>
      <w:r w:rsidRPr="003D39FD">
        <w:rPr>
          <w:rStyle w:val="shorttext0"/>
          <w:rFonts w:cstheme="minorHAnsi"/>
          <w:color w:val="000000"/>
        </w:rPr>
        <w:t xml:space="preserve">, </w:t>
      </w:r>
      <w:r w:rsidRPr="003D39FD">
        <w:rPr>
          <w:rStyle w:val="shorttext0"/>
          <w:rFonts w:ascii="Sylfaen" w:hAnsi="Sylfaen" w:cs="Sylfaen"/>
          <w:lang w:val="ka-GE"/>
        </w:rPr>
        <w:t>კაზაკთა</w:t>
      </w:r>
      <w:r w:rsidRPr="003D39FD">
        <w:rPr>
          <w:rStyle w:val="shorttext0"/>
          <w:rFonts w:cstheme="minorHAnsi"/>
        </w:rPr>
        <w:t xml:space="preserve">, </w:t>
      </w:r>
      <w:r w:rsidRPr="003D39FD">
        <w:rPr>
          <w:rFonts w:cstheme="minorHAnsi"/>
          <w:color w:val="3333FF"/>
        </w:rPr>
        <w:t>k’azak’ta</w:t>
      </w:r>
      <w:r w:rsidRPr="003D39FD">
        <w:rPr>
          <w:rFonts w:cstheme="minorHAnsi"/>
        </w:rPr>
        <w:t xml:space="preserve">, cassock, </w:t>
      </w:r>
      <w:r w:rsidRPr="003D39FD">
        <w:rPr>
          <w:rFonts w:cstheme="minorHAnsi"/>
          <w:b/>
        </w:rPr>
        <w:t>Latvian</w:t>
      </w:r>
      <w:r w:rsidRPr="003D39FD">
        <w:rPr>
          <w:rFonts w:cstheme="minorHAnsi"/>
        </w:rPr>
        <w:t xml:space="preserve">, </w:t>
      </w:r>
      <w:r w:rsidRPr="003D39FD">
        <w:rPr>
          <w:rStyle w:val="shorttext"/>
          <w:rFonts w:cstheme="minorHAnsi"/>
          <w:color w:val="3333FF"/>
          <w:lang w:val="lv-LV"/>
        </w:rPr>
        <w:t>kazaki</w:t>
      </w:r>
      <w:r w:rsidRPr="003D39FD">
        <w:rPr>
          <w:rStyle w:val="shorttext"/>
          <w:rFonts w:cstheme="minorHAnsi"/>
          <w:lang w:val="lv-LV"/>
        </w:rPr>
        <w:t xml:space="preserve">, cassock, </w:t>
      </w:r>
      <w:r w:rsidRPr="003D39FD">
        <w:rPr>
          <w:rStyle w:val="shorttext"/>
          <w:rFonts w:cstheme="minorHAnsi"/>
          <w:b/>
          <w:lang w:val="lv-LV"/>
        </w:rPr>
        <w:t>Finnish-Uralic</w:t>
      </w:r>
      <w:r w:rsidRPr="003D39FD">
        <w:rPr>
          <w:rStyle w:val="shorttext"/>
          <w:rFonts w:cstheme="minorHAnsi"/>
          <w:lang w:val="lv-LV"/>
        </w:rPr>
        <w:t xml:space="preserve">, </w:t>
      </w:r>
      <w:r w:rsidRPr="003D39FD">
        <w:rPr>
          <w:rStyle w:val="tlid-translation"/>
          <w:rFonts w:cstheme="minorHAnsi"/>
          <w:color w:val="3333FF"/>
          <w:lang w:val="fi-FI"/>
        </w:rPr>
        <w:t>kasakka,</w:t>
      </w:r>
      <w:r w:rsidRPr="003D39FD">
        <w:rPr>
          <w:rStyle w:val="tlid-translation"/>
          <w:rFonts w:cstheme="minorHAnsi"/>
          <w:lang w:val="fi-FI"/>
        </w:rPr>
        <w:t xml:space="preserve"> cossack, </w:t>
      </w:r>
      <w:r w:rsidRPr="003D39FD">
        <w:rPr>
          <w:rStyle w:val="tlid-translation"/>
          <w:rFonts w:cstheme="minorHAnsi"/>
          <w:b/>
          <w:lang w:val="fi-FI"/>
        </w:rPr>
        <w:t>Irish</w:t>
      </w:r>
      <w:r w:rsidRPr="003D39FD">
        <w:rPr>
          <w:rStyle w:val="tlid-translation"/>
          <w:rFonts w:cstheme="minorHAnsi"/>
          <w:lang w:val="fi-FI"/>
        </w:rPr>
        <w:t xml:space="preserve">, </w:t>
      </w:r>
      <w:r w:rsidRPr="003D39FD">
        <w:rPr>
          <w:rStyle w:val="tlid-translation"/>
          <w:rFonts w:cstheme="minorHAnsi"/>
          <w:color w:val="3333FF"/>
          <w:lang w:val="ga-IE"/>
        </w:rPr>
        <w:t>caiséad</w:t>
      </w:r>
      <w:r w:rsidRPr="003D39FD">
        <w:rPr>
          <w:rStyle w:val="tlid-translation"/>
          <w:rFonts w:cstheme="minorHAnsi"/>
          <w:lang w:val="ga-IE"/>
        </w:rPr>
        <w:t>, cassock</w:t>
      </w:r>
      <w:r w:rsidRPr="003D39FD">
        <w:rPr>
          <w:rStyle w:val="shorttext"/>
          <w:rFonts w:cstheme="minorHAnsi"/>
        </w:rPr>
        <w:t xml:space="preserve">, </w:t>
      </w:r>
      <w:r w:rsidRPr="003D39FD">
        <w:rPr>
          <w:rStyle w:val="tlid-translation"/>
          <w:rFonts w:cstheme="minorHAnsi"/>
          <w:b/>
          <w:lang w:val="fi-FI"/>
        </w:rPr>
        <w:t>Scots-Gaelic</w:t>
      </w:r>
      <w:r w:rsidRPr="003D39FD">
        <w:rPr>
          <w:rStyle w:val="tlid-translation"/>
          <w:rFonts w:cstheme="minorHAnsi"/>
          <w:lang w:val="fi-FI"/>
        </w:rPr>
        <w:t xml:space="preserve">, </w:t>
      </w:r>
      <w:r w:rsidRPr="003D39FD">
        <w:rPr>
          <w:rStyle w:val="shorttext"/>
          <w:rFonts w:cstheme="minorHAnsi"/>
          <w:color w:val="3333FF"/>
          <w:lang w:val="gd-GB"/>
        </w:rPr>
        <w:t>casag</w:t>
      </w:r>
      <w:r w:rsidRPr="003D39FD">
        <w:rPr>
          <w:rStyle w:val="shorttext"/>
          <w:rFonts w:cstheme="minorHAnsi"/>
          <w:lang w:val="gd-GB"/>
        </w:rPr>
        <w:t>, cassock</w:t>
      </w:r>
      <w:r w:rsidRPr="003D39FD">
        <w:rPr>
          <w:rStyle w:val="shorttext"/>
          <w:rFonts w:cstheme="minorHAnsi"/>
        </w:rPr>
        <w:t xml:space="preserve">, </w:t>
      </w:r>
      <w:r w:rsidRPr="003D39FD">
        <w:rPr>
          <w:rStyle w:val="shorttext"/>
          <w:rFonts w:cstheme="minorHAnsi"/>
          <w:b/>
        </w:rPr>
        <w:t>Welsh</w:t>
      </w:r>
      <w:r w:rsidRPr="003D39FD">
        <w:rPr>
          <w:rStyle w:val="shorttext"/>
          <w:rFonts w:cstheme="minorHAnsi"/>
        </w:rPr>
        <w:t xml:space="preserve">, </w:t>
      </w:r>
      <w:r w:rsidRPr="003D39FD">
        <w:rPr>
          <w:rFonts w:cstheme="minorHAnsi"/>
          <w:color w:val="3333FF"/>
        </w:rPr>
        <w:t>casog</w:t>
      </w:r>
      <w:r w:rsidRPr="003D39FD">
        <w:rPr>
          <w:rFonts w:cstheme="minorHAnsi"/>
        </w:rPr>
        <w:t xml:space="preserve">, </w:t>
      </w:r>
      <w:r w:rsidRPr="003D39FD">
        <w:rPr>
          <w:rStyle w:val="shorttext"/>
          <w:rFonts w:cstheme="minorHAnsi"/>
        </w:rPr>
        <w:t xml:space="preserve">cassock,  </w:t>
      </w:r>
      <w:r w:rsidRPr="003D39FD">
        <w:rPr>
          <w:rStyle w:val="tlid-translation"/>
          <w:rFonts w:cstheme="minorHAnsi"/>
          <w:b/>
          <w:lang w:val="fi-FI"/>
        </w:rPr>
        <w:t>English</w:t>
      </w:r>
      <w:r w:rsidRPr="003D39FD">
        <w:rPr>
          <w:rStyle w:val="tlid-translation"/>
          <w:rFonts w:cstheme="minorHAnsi"/>
          <w:lang w:val="fi-FI"/>
        </w:rPr>
        <w:t xml:space="preserve">, </w:t>
      </w:r>
      <w:r w:rsidRPr="003D39FD">
        <w:rPr>
          <w:rFonts w:cstheme="minorHAnsi"/>
          <w:color w:val="0000EE"/>
        </w:rPr>
        <w:t>cassock</w:t>
      </w:r>
      <w:r w:rsidRPr="003D39FD">
        <w:rPr>
          <w:rFonts w:cstheme="minorHAnsi"/>
        </w:rPr>
        <w:t xml:space="preserve"> [&lt;Pers. </w:t>
      </w:r>
      <w:r w:rsidRPr="003D39FD">
        <w:rPr>
          <w:rFonts w:cstheme="minorHAnsi"/>
          <w:color w:val="0000EE"/>
        </w:rPr>
        <w:t>kazagand</w:t>
      </w:r>
      <w:r w:rsidRPr="003D39FD">
        <w:rPr>
          <w:rFonts w:cstheme="minorHAnsi"/>
        </w:rPr>
        <w:t xml:space="preserve">, padded jacket]?, </w:t>
      </w:r>
      <w:r w:rsidRPr="003D39FD">
        <w:rPr>
          <w:rFonts w:cstheme="minorHAnsi"/>
          <w:b/>
        </w:rPr>
        <w:t>Gujarati</w:t>
      </w:r>
      <w:r w:rsidRPr="003D39FD">
        <w:rPr>
          <w:rFonts w:cstheme="minorHAnsi"/>
        </w:rPr>
        <w:t xml:space="preserve">, </w:t>
      </w:r>
      <w:r w:rsidRPr="003D39FD">
        <w:rPr>
          <w:rStyle w:val="tlid-translation"/>
          <w:rFonts w:cstheme="minorHAnsi"/>
          <w:color w:val="3333FF"/>
          <w:lang w:bidi="gu-IN"/>
        </w:rPr>
        <w:t>Kaasssaockka,</w:t>
      </w:r>
      <w:r w:rsidRPr="003D39FD">
        <w:rPr>
          <w:rStyle w:val="tlid-translation"/>
          <w:rFonts w:cstheme="minorHAnsi"/>
          <w:cs/>
          <w:lang w:bidi="gu-IN"/>
        </w:rPr>
        <w:t xml:space="preserve"> </w:t>
      </w:r>
      <w:r w:rsidRPr="003D39FD">
        <w:rPr>
          <w:rStyle w:val="tlid-translation"/>
          <w:rFonts w:cstheme="minorHAnsi"/>
          <w:lang w:bidi="gu-IN"/>
        </w:rPr>
        <w:t>cassock,</w:t>
      </w:r>
      <w:r w:rsidRPr="003D39FD">
        <w:rPr>
          <w:rStyle w:val="tlid-translation"/>
          <w:rFonts w:cstheme="minorHAnsi"/>
          <w:cs/>
          <w:lang w:bidi="gu-IN"/>
        </w:rPr>
        <w:t xml:space="preserve"> </w:t>
      </w:r>
      <w:r w:rsidRPr="003D39FD">
        <w:rPr>
          <w:rFonts w:cstheme="minorHAnsi"/>
        </w:rPr>
        <w:t xml:space="preserve"> </w:t>
      </w:r>
      <w:r w:rsidRPr="003D39FD">
        <w:rPr>
          <w:rFonts w:cstheme="minorHAnsi"/>
          <w:b/>
        </w:rPr>
        <w:t>Kazakh</w:t>
      </w:r>
      <w:r w:rsidRPr="003D39FD">
        <w:rPr>
          <w:rFonts w:cstheme="minorHAnsi"/>
        </w:rPr>
        <w:t xml:space="preserve">, </w:t>
      </w:r>
      <w:r w:rsidRPr="003D39FD">
        <w:rPr>
          <w:rStyle w:val="tlid-translation"/>
          <w:rFonts w:cstheme="minorHAnsi"/>
          <w:lang w:val="kk-KZ"/>
        </w:rPr>
        <w:t>кассок,</w:t>
      </w:r>
      <w:r w:rsidRPr="003D39FD">
        <w:rPr>
          <w:rStyle w:val="tlid-translation"/>
          <w:rFonts w:cstheme="minorHAnsi"/>
          <w:color w:val="3333FF"/>
          <w:lang w:val="kk-KZ"/>
        </w:rPr>
        <w:t xml:space="preserve"> kassok</w:t>
      </w:r>
      <w:r w:rsidRPr="003D39FD">
        <w:rPr>
          <w:rStyle w:val="tlid-translation"/>
          <w:rFonts w:cstheme="minorHAnsi"/>
          <w:lang w:val="kk-KZ"/>
        </w:rPr>
        <w:t>, cassock</w:t>
      </w:r>
      <w:r w:rsidRPr="003D39FD">
        <w:rPr>
          <w:rStyle w:val="tlid-translation"/>
          <w:rFonts w:cstheme="minorHAnsi"/>
        </w:rPr>
        <w:t>,</w:t>
      </w:r>
      <w:r w:rsidRPr="003D39FD">
        <w:rPr>
          <w:rFonts w:cstheme="minorHAnsi"/>
        </w:rPr>
        <w:t xml:space="preserve"> </w:t>
      </w:r>
      <w:r w:rsidRPr="003D39FD">
        <w:rPr>
          <w:rFonts w:cstheme="minorHAnsi"/>
          <w:b/>
        </w:rPr>
        <w:t>Uzbek</w:t>
      </w:r>
      <w:r w:rsidRPr="003D39FD">
        <w:rPr>
          <w:rFonts w:cstheme="minorHAnsi"/>
        </w:rPr>
        <w:t xml:space="preserve">, </w:t>
      </w:r>
      <w:r w:rsidRPr="003D39FD">
        <w:rPr>
          <w:rStyle w:val="tlid-translation"/>
          <w:rFonts w:cstheme="minorHAnsi"/>
          <w:color w:val="3333FF"/>
          <w:lang w:val="kk-KZ"/>
        </w:rPr>
        <w:t>kassa</w:t>
      </w:r>
      <w:r w:rsidRPr="003D39FD">
        <w:rPr>
          <w:rStyle w:val="tlid-translation"/>
          <w:rFonts w:cstheme="minorHAnsi"/>
          <w:lang w:val="kk-KZ"/>
        </w:rPr>
        <w:t>, cassock</w:t>
      </w:r>
      <w:r w:rsidRPr="003D39FD">
        <w:rPr>
          <w:rStyle w:val="tlid-translation"/>
          <w:rFonts w:cstheme="minorHAnsi"/>
        </w:rPr>
        <w:t xml:space="preserve">, </w:t>
      </w:r>
      <w:r w:rsidRPr="003D39FD">
        <w:rPr>
          <w:rStyle w:val="tlid-translation"/>
          <w:rFonts w:cstheme="minorHAnsi"/>
          <w:b/>
        </w:rPr>
        <w:t>Tajik</w:t>
      </w:r>
      <w:r w:rsidRPr="003D39FD">
        <w:rPr>
          <w:rStyle w:val="tlid-translation"/>
          <w:rFonts w:cstheme="minorHAnsi"/>
        </w:rPr>
        <w:t xml:space="preserve">, </w:t>
      </w:r>
      <w:r w:rsidRPr="003D39FD">
        <w:rPr>
          <w:rStyle w:val="tlid-translation"/>
          <w:rFonts w:cstheme="minorHAnsi"/>
          <w:lang w:val="tg-Cyrl-TJ"/>
        </w:rPr>
        <w:t>кассоб</w:t>
      </w:r>
      <w:r w:rsidRPr="003D39FD">
        <w:rPr>
          <w:rStyle w:val="tlid-translation"/>
          <w:rFonts w:cstheme="minorHAnsi"/>
        </w:rPr>
        <w:t>,</w:t>
      </w:r>
      <w:r w:rsidRPr="003D39FD">
        <w:rPr>
          <w:rStyle w:val="tlid-translation"/>
          <w:rFonts w:cstheme="minorHAnsi"/>
          <w:lang w:val="tg-Cyrl-TJ"/>
        </w:rPr>
        <w:t xml:space="preserve"> </w:t>
      </w:r>
      <w:r w:rsidRPr="003D39FD">
        <w:rPr>
          <w:rStyle w:val="tlid-translation"/>
          <w:rFonts w:cstheme="minorHAnsi"/>
          <w:color w:val="3333FF"/>
          <w:lang w:val="tg-Cyrl-TJ"/>
        </w:rPr>
        <w:t>kassoʙ</w:t>
      </w:r>
      <w:r w:rsidRPr="003D39FD">
        <w:rPr>
          <w:rStyle w:val="tlid-translation"/>
          <w:rFonts w:cstheme="minorHAnsi"/>
          <w:lang w:val="tg-Cyrl-TJ"/>
        </w:rPr>
        <w:t>, cassock</w:t>
      </w:r>
      <w:r w:rsidRPr="003D39FD">
        <w:rPr>
          <w:rStyle w:val="tlid-translation"/>
          <w:rFonts w:cstheme="minorHAnsi"/>
        </w:rPr>
        <w:t xml:space="preserve">, </w:t>
      </w:r>
      <w:r w:rsidRPr="003D39FD">
        <w:rPr>
          <w:rStyle w:val="tlid-translation"/>
          <w:rFonts w:cstheme="minorHAnsi"/>
          <w:b/>
        </w:rPr>
        <w:t>Mongolian</w:t>
      </w:r>
      <w:r w:rsidRPr="003D39FD">
        <w:rPr>
          <w:rStyle w:val="tlid-translation"/>
          <w:rFonts w:cstheme="minorHAnsi"/>
        </w:rPr>
        <w:t xml:space="preserve">, </w:t>
      </w:r>
      <w:r w:rsidRPr="003D39FD">
        <w:rPr>
          <w:rStyle w:val="tlid-translation"/>
          <w:rFonts w:cstheme="minorHAnsi"/>
          <w:lang w:val="mn-MN"/>
        </w:rPr>
        <w:t>кассок,</w:t>
      </w:r>
      <w:r w:rsidRPr="003D39FD">
        <w:rPr>
          <w:rStyle w:val="tlid-translation"/>
          <w:rFonts w:cstheme="minorHAnsi"/>
          <w:color w:val="3333FF"/>
          <w:lang w:val="mn-MN"/>
        </w:rPr>
        <w:t xml:space="preserve"> kassok</w:t>
      </w:r>
      <w:r w:rsidRPr="003D39FD">
        <w:rPr>
          <w:rStyle w:val="tlid-translation"/>
          <w:rFonts w:cstheme="minorHAnsi"/>
          <w:lang w:val="mn-MN"/>
        </w:rPr>
        <w:t>, cassock</w:t>
      </w:r>
      <w:r w:rsidRPr="003D39FD">
        <w:rPr>
          <w:rStyle w:val="tlid-translation"/>
          <w:rFonts w:cstheme="minorHAnsi"/>
        </w:rPr>
        <w:t>,</w:t>
      </w:r>
      <w:r w:rsidRPr="003D39FD">
        <w:rPr>
          <w:rStyle w:val="tlid-translation"/>
          <w:rFonts w:cstheme="minorHAnsi"/>
          <w:lang w:val="kk-KZ"/>
        </w:rPr>
        <w:t xml:space="preserve"> </w:t>
      </w:r>
      <w:r w:rsidRPr="003D39FD">
        <w:rPr>
          <w:rFonts w:cstheme="minorHAnsi"/>
          <w:b/>
        </w:rPr>
        <w:t>Akkadian</w:t>
      </w:r>
      <w:r w:rsidRPr="003D39FD">
        <w:rPr>
          <w:rFonts w:cstheme="minorHAnsi"/>
        </w:rPr>
        <w:t xml:space="preserve">, </w:t>
      </w:r>
      <w:r w:rsidRPr="003D39FD">
        <w:rPr>
          <w:rFonts w:cstheme="minorHAnsi"/>
          <w:b/>
          <w:bCs/>
          <w:color w:val="CC6600"/>
          <w:u w:val="single"/>
        </w:rPr>
        <w:t>epartu</w:t>
      </w:r>
      <w:r w:rsidRPr="003D39FD">
        <w:rPr>
          <w:rFonts w:cstheme="minorHAnsi"/>
        </w:rPr>
        <w:t xml:space="preserve">, a coat, </w:t>
      </w:r>
      <w:r w:rsidRPr="003D39FD">
        <w:rPr>
          <w:rFonts w:cstheme="minorHAnsi"/>
          <w:b/>
        </w:rPr>
        <w:t>Romanian</w:t>
      </w:r>
      <w:r w:rsidRPr="003D39FD">
        <w:rPr>
          <w:rFonts w:cstheme="minorHAnsi"/>
        </w:rPr>
        <w:t xml:space="preserve">, </w:t>
      </w:r>
      <w:r w:rsidRPr="003D39FD">
        <w:rPr>
          <w:rStyle w:val="shorttext"/>
          <w:rFonts w:cstheme="minorHAnsi"/>
          <w:color w:val="CC6600"/>
          <w:u w:val="single"/>
          <w:lang w:val="lv-LV"/>
        </w:rPr>
        <w:t>pardesiu</w:t>
      </w:r>
      <w:r w:rsidRPr="003D39FD">
        <w:rPr>
          <w:rStyle w:val="shorttext"/>
          <w:rFonts w:cstheme="minorHAnsi"/>
          <w:lang w:val="lv-LV"/>
        </w:rPr>
        <w:t xml:space="preserve">, overcoat, </w:t>
      </w:r>
      <w:r w:rsidRPr="003D39FD">
        <w:rPr>
          <w:rStyle w:val="shorttext"/>
          <w:rFonts w:cstheme="minorHAnsi"/>
          <w:b/>
          <w:lang w:val="lv-LV"/>
        </w:rPr>
        <w:t>Greek</w:t>
      </w:r>
      <w:r w:rsidRPr="003D39FD">
        <w:rPr>
          <w:rStyle w:val="shorttext"/>
          <w:rFonts w:cstheme="minorHAnsi"/>
          <w:lang w:val="lv-LV"/>
        </w:rPr>
        <w:t xml:space="preserve">, </w:t>
      </w:r>
      <w:r w:rsidRPr="003D39FD">
        <w:rPr>
          <w:rStyle w:val="shorttext"/>
          <w:rFonts w:cstheme="minorHAnsi"/>
          <w:color w:val="000000"/>
          <w:lang w:val="el-GR"/>
        </w:rPr>
        <w:t>βαρύ παλτό,</w:t>
      </w:r>
      <w:r w:rsidRPr="003D39FD">
        <w:rPr>
          <w:rFonts w:cstheme="minorHAnsi"/>
        </w:rPr>
        <w:t xml:space="preserve"> </w:t>
      </w:r>
      <w:r w:rsidRPr="003D39FD">
        <w:rPr>
          <w:rFonts w:cstheme="minorHAnsi"/>
          <w:color w:val="CC6600"/>
          <w:u w:val="single"/>
        </w:rPr>
        <w:t>barý</w:t>
      </w:r>
      <w:r w:rsidRPr="003D39FD">
        <w:rPr>
          <w:rFonts w:cstheme="minorHAnsi"/>
        </w:rPr>
        <w:t xml:space="preserve"> </w:t>
      </w:r>
      <w:r w:rsidRPr="003D39FD">
        <w:rPr>
          <w:rFonts w:cstheme="minorHAnsi"/>
          <w:color w:val="993399"/>
          <w:u w:val="single"/>
        </w:rPr>
        <w:t>paltó</w:t>
      </w:r>
      <w:r w:rsidRPr="003D39FD">
        <w:rPr>
          <w:rFonts w:cstheme="minorHAnsi"/>
        </w:rPr>
        <w:t xml:space="preserve">, </w:t>
      </w:r>
      <w:r w:rsidRPr="003D39FD">
        <w:rPr>
          <w:rStyle w:val="shorttext"/>
          <w:rFonts w:cstheme="minorHAnsi"/>
          <w:color w:val="000000"/>
          <w:lang w:val="el-GR"/>
        </w:rPr>
        <w:t xml:space="preserve">coat, overcoat, </w:t>
      </w:r>
      <w:r w:rsidRPr="003D39FD">
        <w:rPr>
          <w:rFonts w:cstheme="minorHAnsi"/>
          <w:b/>
        </w:rPr>
        <w:t>Armenian</w:t>
      </w:r>
      <w:r w:rsidRPr="003D39FD">
        <w:rPr>
          <w:rFonts w:cstheme="minorHAnsi"/>
        </w:rPr>
        <w:t xml:space="preserve">, </w:t>
      </w:r>
      <w:r w:rsidRPr="003D39FD">
        <w:rPr>
          <w:rStyle w:val="shorttext"/>
          <w:rFonts w:cstheme="minorHAnsi"/>
          <w:lang w:val="hy-AM"/>
        </w:rPr>
        <w:t>բուրդ, </w:t>
      </w:r>
      <w:r w:rsidRPr="003D39FD">
        <w:rPr>
          <w:rFonts w:cstheme="minorHAnsi"/>
          <w:color w:val="CC6600"/>
          <w:u w:val="single"/>
        </w:rPr>
        <w:t>burd</w:t>
      </w:r>
      <w:r w:rsidRPr="003D39FD">
        <w:rPr>
          <w:rFonts w:cstheme="minorHAnsi"/>
        </w:rPr>
        <w:t xml:space="preserve">, </w:t>
      </w:r>
      <w:r w:rsidRPr="003D39FD">
        <w:rPr>
          <w:rStyle w:val="shorttext"/>
          <w:rFonts w:cstheme="minorHAnsi"/>
          <w:color w:val="000000"/>
          <w:lang w:val="hy-AM"/>
        </w:rPr>
        <w:t xml:space="preserve">wool, </w:t>
      </w:r>
      <w:r w:rsidRPr="003D39FD">
        <w:rPr>
          <w:rStyle w:val="shorttext"/>
          <w:rFonts w:cstheme="minorHAnsi"/>
          <w:lang w:val="hy-AM"/>
        </w:rPr>
        <w:t>coat, fur</w:t>
      </w:r>
      <w:r w:rsidRPr="003D39FD">
        <w:rPr>
          <w:rFonts w:cstheme="minorHAnsi"/>
        </w:rPr>
        <w:t xml:space="preserve">, </w:t>
      </w:r>
      <w:r w:rsidRPr="003D39FD">
        <w:rPr>
          <w:rFonts w:cstheme="minorHAnsi"/>
          <w:b/>
        </w:rPr>
        <w:t>Basque</w:t>
      </w:r>
      <w:r w:rsidRPr="003D39FD">
        <w:rPr>
          <w:rFonts w:cstheme="minorHAnsi"/>
        </w:rPr>
        <w:t xml:space="preserve">, </w:t>
      </w:r>
      <w:r w:rsidRPr="003D39FD">
        <w:rPr>
          <w:rFonts w:cstheme="minorHAnsi"/>
          <w:color w:val="CC6600"/>
          <w:u w:val="single"/>
        </w:rPr>
        <w:t>berokia</w:t>
      </w:r>
      <w:r w:rsidRPr="003D39FD">
        <w:rPr>
          <w:rFonts w:cstheme="minorHAnsi"/>
        </w:rPr>
        <w:t xml:space="preserve">, overcoat,  </w:t>
      </w:r>
      <w:r w:rsidRPr="003D39FD">
        <w:rPr>
          <w:rFonts w:cstheme="minorHAnsi"/>
          <w:b/>
        </w:rPr>
        <w:t>French</w:t>
      </w:r>
      <w:r w:rsidRPr="003D39FD">
        <w:rPr>
          <w:rFonts w:cstheme="minorHAnsi"/>
        </w:rPr>
        <w:t xml:space="preserve">, </w:t>
      </w:r>
      <w:r w:rsidRPr="003D39FD">
        <w:rPr>
          <w:rFonts w:cstheme="minorHAnsi"/>
          <w:color w:val="CC6600"/>
          <w:u w:val="single"/>
        </w:rPr>
        <w:t>pardessus</w:t>
      </w:r>
      <w:r w:rsidRPr="003D39FD">
        <w:rPr>
          <w:rFonts w:cstheme="minorHAnsi"/>
          <w:color w:val="000000"/>
        </w:rPr>
        <w:t xml:space="preserve">, overcoat, </w:t>
      </w:r>
      <w:r w:rsidRPr="003D39FD">
        <w:rPr>
          <w:rFonts w:cstheme="minorHAnsi"/>
          <w:b/>
        </w:rPr>
        <w:t>Persian</w:t>
      </w:r>
      <w:r w:rsidRPr="003D39FD">
        <w:rPr>
          <w:rFonts w:cstheme="minorHAnsi"/>
        </w:rPr>
        <w:t xml:space="preserve">, </w:t>
      </w:r>
      <w:r w:rsidRPr="003D39FD">
        <w:rPr>
          <w:rFonts w:cstheme="minorHAnsi"/>
          <w:color w:val="993399"/>
          <w:u w:val="single"/>
        </w:rPr>
        <w:t>pâlto</w:t>
      </w:r>
      <w:r w:rsidRPr="003D39FD">
        <w:rPr>
          <w:rFonts w:cstheme="minorHAnsi"/>
          <w:color w:val="000000"/>
        </w:rPr>
        <w:t xml:space="preserve">, </w:t>
      </w:r>
      <w:r w:rsidRPr="003D39FD">
        <w:rPr>
          <w:rStyle w:val="nobold"/>
          <w:rFonts w:cstheme="minorHAnsi"/>
          <w:color w:val="000000"/>
        </w:rPr>
        <w:t>پالتو</w:t>
      </w:r>
      <w:r w:rsidRPr="003D39FD">
        <w:rPr>
          <w:rFonts w:cstheme="minorHAnsi"/>
          <w:color w:val="000000"/>
        </w:rPr>
        <w:t xml:space="preserve"> coat, </w:t>
      </w:r>
      <w:r w:rsidRPr="003D39FD">
        <w:rPr>
          <w:rFonts w:cstheme="minorHAnsi"/>
          <w:b/>
          <w:color w:val="000000"/>
        </w:rPr>
        <w:t>Polish</w:t>
      </w:r>
      <w:r w:rsidRPr="003D39FD">
        <w:rPr>
          <w:rFonts w:cstheme="minorHAnsi"/>
          <w:color w:val="000000"/>
        </w:rPr>
        <w:t xml:space="preserve">, </w:t>
      </w:r>
      <w:r w:rsidRPr="003D39FD">
        <w:rPr>
          <w:rStyle w:val="shorttext"/>
          <w:rFonts w:cstheme="minorHAnsi"/>
          <w:color w:val="993399"/>
          <w:u w:val="single"/>
          <w:lang w:val="pl-PL"/>
        </w:rPr>
        <w:t>płaszcz,</w:t>
      </w:r>
      <w:r w:rsidRPr="003D39FD">
        <w:rPr>
          <w:rStyle w:val="shorttext"/>
          <w:rFonts w:cstheme="minorHAnsi"/>
          <w:lang w:val="pl-PL"/>
        </w:rPr>
        <w:t xml:space="preserve"> coat, overcoat, </w:t>
      </w:r>
      <w:r w:rsidRPr="003D39FD">
        <w:rPr>
          <w:rStyle w:val="shorttext"/>
          <w:rFonts w:cstheme="minorHAnsi"/>
          <w:b/>
          <w:lang w:val="pl-PL"/>
        </w:rPr>
        <w:t>Finnish-Uralic</w:t>
      </w:r>
      <w:r w:rsidRPr="003D39FD">
        <w:rPr>
          <w:rStyle w:val="shorttext"/>
          <w:rFonts w:cstheme="minorHAnsi"/>
          <w:lang w:val="pl-PL"/>
        </w:rPr>
        <w:t xml:space="preserve">, </w:t>
      </w:r>
      <w:r w:rsidRPr="003D39FD">
        <w:rPr>
          <w:rStyle w:val="tlid-translation"/>
          <w:rFonts w:cstheme="minorHAnsi"/>
          <w:color w:val="993399"/>
          <w:u w:val="single"/>
          <w:lang w:val="fi-FI"/>
        </w:rPr>
        <w:t>päällystakki</w:t>
      </w:r>
      <w:r w:rsidRPr="003D39FD">
        <w:rPr>
          <w:rStyle w:val="tlid-translation"/>
          <w:rFonts w:cstheme="minorHAnsi"/>
          <w:color w:val="993399"/>
          <w:lang w:val="fi-FI"/>
        </w:rPr>
        <w:t>,</w:t>
      </w:r>
      <w:r w:rsidRPr="003D39FD">
        <w:rPr>
          <w:rStyle w:val="tlid-translation"/>
          <w:rFonts w:cstheme="minorHAnsi"/>
          <w:lang w:val="fi-FI"/>
        </w:rPr>
        <w:t xml:space="preserve"> overcoat, </w:t>
      </w:r>
      <w:r w:rsidRPr="003D39FD">
        <w:rPr>
          <w:rFonts w:cstheme="minorHAnsi"/>
          <w:b/>
          <w:color w:val="000000"/>
        </w:rPr>
        <w:t>Greek</w:t>
      </w:r>
      <w:r w:rsidRPr="003D39FD">
        <w:rPr>
          <w:rFonts w:cstheme="minorHAnsi"/>
          <w:color w:val="000000"/>
        </w:rPr>
        <w:t xml:space="preserve">, </w:t>
      </w:r>
      <w:r w:rsidRPr="003D39FD">
        <w:rPr>
          <w:rStyle w:val="shorttext"/>
          <w:rFonts w:cstheme="minorHAnsi"/>
          <w:color w:val="000000"/>
          <w:lang w:val="el-GR"/>
        </w:rPr>
        <w:t xml:space="preserve">παλτό, </w:t>
      </w:r>
      <w:r w:rsidRPr="003D39FD">
        <w:rPr>
          <w:rStyle w:val="shorttext"/>
          <w:rFonts w:cstheme="minorHAnsi"/>
          <w:color w:val="993399"/>
          <w:u w:val="single"/>
          <w:lang w:val="el-GR"/>
        </w:rPr>
        <w:t>paltó</w:t>
      </w:r>
      <w:r w:rsidRPr="003D39FD">
        <w:rPr>
          <w:rStyle w:val="shorttext"/>
          <w:rFonts w:cstheme="minorHAnsi"/>
          <w:color w:val="000000"/>
          <w:lang w:val="el-GR"/>
        </w:rPr>
        <w:t>, coat,</w:t>
      </w:r>
      <w:r w:rsidRPr="003D39FD">
        <w:rPr>
          <w:rStyle w:val="shorttext"/>
          <w:rFonts w:cstheme="minorHAnsi"/>
          <w:color w:val="000000"/>
        </w:rPr>
        <w:t xml:space="preserve"> </w:t>
      </w:r>
      <w:r w:rsidRPr="003D39FD">
        <w:rPr>
          <w:rStyle w:val="shorttext"/>
          <w:rFonts w:cstheme="minorHAnsi"/>
          <w:color w:val="000000"/>
          <w:lang w:val="el-GR"/>
        </w:rPr>
        <w:t>βαρύ παλτό,</w:t>
      </w:r>
      <w:r w:rsidRPr="003D39FD">
        <w:rPr>
          <w:rFonts w:cstheme="minorHAnsi"/>
        </w:rPr>
        <w:t xml:space="preserve"> </w:t>
      </w:r>
      <w:r w:rsidRPr="003D39FD">
        <w:rPr>
          <w:rFonts w:cstheme="minorHAnsi"/>
          <w:color w:val="CC6600"/>
          <w:u w:val="single"/>
        </w:rPr>
        <w:t>barý</w:t>
      </w:r>
      <w:r w:rsidRPr="003D39FD">
        <w:rPr>
          <w:rFonts w:cstheme="minorHAnsi"/>
        </w:rPr>
        <w:t xml:space="preserve"> </w:t>
      </w:r>
      <w:r w:rsidRPr="003D39FD">
        <w:rPr>
          <w:rFonts w:cstheme="minorHAnsi"/>
          <w:color w:val="993399"/>
          <w:u w:val="single"/>
        </w:rPr>
        <w:t>paltó</w:t>
      </w:r>
      <w:r w:rsidRPr="003D39FD">
        <w:rPr>
          <w:rFonts w:cstheme="minorHAnsi"/>
        </w:rPr>
        <w:t xml:space="preserve">, </w:t>
      </w:r>
      <w:r w:rsidRPr="003D39FD">
        <w:rPr>
          <w:rStyle w:val="shorttext"/>
          <w:rFonts w:cstheme="minorHAnsi"/>
          <w:color w:val="000000"/>
          <w:lang w:val="el-GR"/>
        </w:rPr>
        <w:t xml:space="preserve">coat, overcoat, </w:t>
      </w:r>
      <w:r w:rsidRPr="003D39FD">
        <w:rPr>
          <w:rStyle w:val="shorttext"/>
          <w:rFonts w:cstheme="minorHAnsi"/>
          <w:b/>
          <w:color w:val="000000"/>
        </w:rPr>
        <w:t>English</w:t>
      </w:r>
      <w:r w:rsidRPr="003D39FD">
        <w:rPr>
          <w:rStyle w:val="shorttext"/>
          <w:rFonts w:cstheme="minorHAnsi"/>
          <w:color w:val="000000"/>
        </w:rPr>
        <w:t xml:space="preserve">, </w:t>
      </w:r>
      <w:r w:rsidRPr="003D39FD">
        <w:rPr>
          <w:rFonts w:cstheme="minorHAnsi"/>
          <w:color w:val="993399"/>
          <w:u w:val="single"/>
        </w:rPr>
        <w:t>pelt</w:t>
      </w:r>
      <w:r w:rsidRPr="003D39FD">
        <w:rPr>
          <w:rFonts w:cstheme="minorHAnsi"/>
        </w:rPr>
        <w:t xml:space="preserve">, [&lt;ME], animal skin with hair or fur on it, </w:t>
      </w:r>
      <w:r w:rsidRPr="003D39FD">
        <w:rPr>
          <w:rStyle w:val="shorttext"/>
          <w:rFonts w:cstheme="minorHAnsi"/>
          <w:b/>
          <w:color w:val="000000"/>
        </w:rPr>
        <w:t>Turkish</w:t>
      </w:r>
      <w:r w:rsidRPr="003D39FD">
        <w:rPr>
          <w:rStyle w:val="shorttext"/>
          <w:rFonts w:cstheme="minorHAnsi"/>
          <w:color w:val="000000"/>
        </w:rPr>
        <w:t xml:space="preserve">, </w:t>
      </w:r>
      <w:r w:rsidRPr="003D39FD">
        <w:rPr>
          <w:rStyle w:val="tlid-translation"/>
          <w:rFonts w:cstheme="minorHAnsi"/>
          <w:color w:val="993399"/>
          <w:u w:val="single"/>
          <w:lang w:val="tr-TR"/>
        </w:rPr>
        <w:t>palto</w:t>
      </w:r>
      <w:r w:rsidRPr="003D39FD">
        <w:rPr>
          <w:rStyle w:val="tlid-translation"/>
          <w:rFonts w:cstheme="minorHAnsi"/>
          <w:lang w:val="tr-TR"/>
        </w:rPr>
        <w:t xml:space="preserve">, overcoat, </w:t>
      </w:r>
      <w:r w:rsidRPr="003D39FD">
        <w:rPr>
          <w:rStyle w:val="shorttext"/>
          <w:rFonts w:cstheme="minorHAnsi"/>
          <w:b/>
          <w:color w:val="000000"/>
        </w:rPr>
        <w:t>Kazakh</w:t>
      </w:r>
      <w:r w:rsidRPr="003D39FD">
        <w:rPr>
          <w:rStyle w:val="shorttext"/>
          <w:rFonts w:cstheme="minorHAnsi"/>
          <w:color w:val="000000"/>
        </w:rPr>
        <w:t xml:space="preserve">, </w:t>
      </w:r>
      <w:r w:rsidRPr="003D39FD">
        <w:rPr>
          <w:rStyle w:val="tlid-translation"/>
          <w:rFonts w:cstheme="minorHAnsi"/>
          <w:lang w:val="kk-KZ"/>
        </w:rPr>
        <w:t>пальто,</w:t>
      </w:r>
      <w:r w:rsidRPr="003D39FD">
        <w:rPr>
          <w:rStyle w:val="tlid-translation"/>
          <w:rFonts w:cstheme="minorHAnsi"/>
          <w:color w:val="993399"/>
          <w:lang w:val="kk-KZ"/>
        </w:rPr>
        <w:t xml:space="preserve"> </w:t>
      </w:r>
      <w:r w:rsidRPr="003D39FD">
        <w:rPr>
          <w:rStyle w:val="tlid-translation"/>
          <w:rFonts w:cstheme="minorHAnsi"/>
          <w:color w:val="993399"/>
          <w:u w:val="single"/>
          <w:lang w:val="kk-KZ"/>
        </w:rPr>
        <w:t>palto</w:t>
      </w:r>
      <w:r w:rsidRPr="003D39FD">
        <w:rPr>
          <w:rStyle w:val="tlid-translation"/>
          <w:rFonts w:cstheme="minorHAnsi"/>
        </w:rPr>
        <w:t>, coat,</w:t>
      </w:r>
      <w:r w:rsidRPr="003D39FD">
        <w:rPr>
          <w:rStyle w:val="shorttext"/>
          <w:rFonts w:cstheme="minorHAnsi"/>
          <w:b/>
          <w:color w:val="000000"/>
        </w:rPr>
        <w:t xml:space="preserve"> Uzbek</w:t>
      </w:r>
      <w:r w:rsidRPr="003D39FD">
        <w:rPr>
          <w:rStyle w:val="shorttext"/>
          <w:rFonts w:cstheme="minorHAnsi"/>
          <w:color w:val="000000"/>
        </w:rPr>
        <w:t xml:space="preserve">, </w:t>
      </w:r>
      <w:r w:rsidRPr="003D39FD">
        <w:rPr>
          <w:rStyle w:val="tlid-translation"/>
          <w:rFonts w:cstheme="minorHAnsi"/>
          <w:color w:val="993399"/>
          <w:u w:val="single"/>
          <w:lang w:val="kk-KZ"/>
        </w:rPr>
        <w:t>palto</w:t>
      </w:r>
      <w:r w:rsidRPr="003D39FD">
        <w:rPr>
          <w:rStyle w:val="tlid-translation"/>
          <w:rFonts w:cstheme="minorHAnsi"/>
          <w:lang w:val="kk-KZ"/>
        </w:rPr>
        <w:t>, coat,</w:t>
      </w:r>
      <w:r w:rsidRPr="003D39FD">
        <w:rPr>
          <w:rStyle w:val="tlid-translation"/>
          <w:rFonts w:cstheme="minorHAnsi"/>
        </w:rPr>
        <w:t xml:space="preserve"> </w:t>
      </w:r>
      <w:r w:rsidRPr="003D39FD">
        <w:rPr>
          <w:rStyle w:val="tlid-translation"/>
          <w:rFonts w:cstheme="minorHAnsi"/>
          <w:b/>
        </w:rPr>
        <w:t>Tajik</w:t>
      </w:r>
      <w:r w:rsidRPr="003D39FD">
        <w:rPr>
          <w:rStyle w:val="tlid-translation"/>
          <w:rFonts w:cstheme="minorHAnsi"/>
        </w:rPr>
        <w:t xml:space="preserve">, </w:t>
      </w:r>
      <w:r w:rsidRPr="003D39FD">
        <w:rPr>
          <w:rStyle w:val="tlid-translation"/>
          <w:rFonts w:cstheme="minorHAnsi"/>
          <w:lang w:val="tg-Cyrl-TJ"/>
        </w:rPr>
        <w:t xml:space="preserve">палто, </w:t>
      </w:r>
      <w:r w:rsidRPr="003D39FD">
        <w:rPr>
          <w:rStyle w:val="tlid-translation"/>
          <w:rFonts w:cstheme="minorHAnsi"/>
          <w:color w:val="993399"/>
          <w:u w:val="single"/>
          <w:lang w:val="tg-Cyrl-TJ"/>
        </w:rPr>
        <w:t>palto</w:t>
      </w:r>
      <w:r w:rsidRPr="003D39FD">
        <w:rPr>
          <w:rStyle w:val="tlid-translation"/>
          <w:rFonts w:cstheme="minorHAnsi"/>
          <w:lang w:val="tg-Cyrl-TJ"/>
        </w:rPr>
        <w:t>, overcoat,</w:t>
      </w:r>
      <w:r w:rsidRPr="003D39FD">
        <w:rPr>
          <w:rStyle w:val="tlid-translation"/>
          <w:rFonts w:cstheme="minorHAnsi"/>
        </w:rPr>
        <w:t xml:space="preserve"> </w:t>
      </w:r>
      <w:r w:rsidRPr="003D39FD">
        <w:rPr>
          <w:rStyle w:val="tlid-translation"/>
          <w:rFonts w:cstheme="minorHAnsi"/>
          <w:b/>
        </w:rPr>
        <w:t>Kyrgyz</w:t>
      </w:r>
      <w:r w:rsidRPr="003D39FD">
        <w:rPr>
          <w:rStyle w:val="tlid-translation"/>
          <w:rFonts w:cstheme="minorHAnsi"/>
        </w:rPr>
        <w:t xml:space="preserve">, </w:t>
      </w:r>
      <w:r w:rsidRPr="003D39FD">
        <w:rPr>
          <w:rStyle w:val="tlid-translation"/>
          <w:rFonts w:cstheme="minorHAnsi"/>
          <w:lang w:val="ky-KG"/>
        </w:rPr>
        <w:t xml:space="preserve">пальто, </w:t>
      </w:r>
      <w:r w:rsidRPr="003D39FD">
        <w:rPr>
          <w:rStyle w:val="tlid-translation"/>
          <w:rFonts w:cstheme="minorHAnsi"/>
          <w:color w:val="993399"/>
          <w:u w:val="single"/>
          <w:lang w:val="ky-KG"/>
        </w:rPr>
        <w:t>palto</w:t>
      </w:r>
      <w:r w:rsidRPr="003D39FD">
        <w:rPr>
          <w:rStyle w:val="tlid-translation"/>
          <w:rFonts w:cstheme="minorHAnsi"/>
          <w:lang w:val="ky-KG"/>
        </w:rPr>
        <w:t xml:space="preserve">, overcoat, </w:t>
      </w:r>
      <w:r w:rsidRPr="003D39FD">
        <w:rPr>
          <w:rStyle w:val="shorttext"/>
          <w:rFonts w:cstheme="minorHAnsi"/>
          <w:b/>
          <w:color w:val="000000"/>
        </w:rPr>
        <w:t xml:space="preserve"> Mongolian</w:t>
      </w:r>
      <w:r w:rsidRPr="003D39FD">
        <w:rPr>
          <w:rStyle w:val="shorttext"/>
          <w:rFonts w:cstheme="minorHAnsi"/>
          <w:color w:val="000000"/>
        </w:rPr>
        <w:t xml:space="preserve">, </w:t>
      </w:r>
      <w:r w:rsidRPr="003D39FD">
        <w:rPr>
          <w:rStyle w:val="tlid-translation"/>
          <w:rFonts w:cstheme="minorHAnsi"/>
          <w:lang w:val="mn-MN"/>
        </w:rPr>
        <w:t>палөто,</w:t>
      </w:r>
      <w:r w:rsidRPr="003D39FD">
        <w:rPr>
          <w:rStyle w:val="tlid-translation"/>
          <w:rFonts w:cstheme="minorHAnsi"/>
          <w:color w:val="993399"/>
          <w:lang w:val="mn-MN"/>
        </w:rPr>
        <w:t xml:space="preserve"> </w:t>
      </w:r>
      <w:r w:rsidRPr="003D39FD">
        <w:rPr>
          <w:rStyle w:val="tlid-translation"/>
          <w:rFonts w:cstheme="minorHAnsi"/>
          <w:color w:val="993399"/>
          <w:u w:val="single"/>
          <w:lang w:val="mn-MN"/>
        </w:rPr>
        <w:t>palөto</w:t>
      </w:r>
      <w:r w:rsidRPr="003D39FD">
        <w:rPr>
          <w:rStyle w:val="tlid-translation"/>
          <w:rFonts w:cstheme="minorHAnsi"/>
          <w:lang w:val="mn-MN"/>
        </w:rPr>
        <w:t>, coat, overcoa</w:t>
      </w:r>
      <w:r w:rsidRPr="003D39FD">
        <w:rPr>
          <w:rStyle w:val="tlid-translation"/>
          <w:rFonts w:cstheme="minorHAnsi"/>
        </w:rPr>
        <w:t>t,</w:t>
      </w:r>
      <w:r w:rsidRPr="003D39FD">
        <w:rPr>
          <w:rStyle w:val="shorttext"/>
          <w:rFonts w:cstheme="minorHAnsi"/>
          <w:color w:val="000000"/>
        </w:rPr>
        <w:t xml:space="preserve"> </w:t>
      </w:r>
      <w:r w:rsidRPr="003D39FD">
        <w:rPr>
          <w:rStyle w:val="shorttext"/>
          <w:rFonts w:cstheme="minorHAnsi"/>
          <w:b/>
          <w:color w:val="000000"/>
        </w:rPr>
        <w:t>Belarusian</w:t>
      </w:r>
      <w:r w:rsidRPr="003D39FD">
        <w:rPr>
          <w:rStyle w:val="shorttext"/>
          <w:rFonts w:cstheme="minorHAnsi"/>
          <w:color w:val="000000"/>
        </w:rPr>
        <w:t xml:space="preserve">, </w:t>
      </w:r>
      <w:r w:rsidRPr="003D39FD">
        <w:rPr>
          <w:rStyle w:val="tlid-translation"/>
          <w:rFonts w:cstheme="minorHAnsi"/>
          <w:lang w:val="be-BY"/>
        </w:rPr>
        <w:t xml:space="preserve">туніка, </w:t>
      </w:r>
      <w:r w:rsidRPr="003D39FD">
        <w:rPr>
          <w:rStyle w:val="tlid-translation"/>
          <w:rFonts w:cstheme="minorHAnsi"/>
          <w:color w:val="FF0000"/>
          <w:lang w:val="be-BY"/>
        </w:rPr>
        <w:t>tunika</w:t>
      </w:r>
      <w:r w:rsidRPr="003D39FD">
        <w:rPr>
          <w:rStyle w:val="tlid-translation"/>
          <w:rFonts w:cstheme="minorHAnsi"/>
          <w:lang w:val="be-BY"/>
        </w:rPr>
        <w:t>, tunic</w:t>
      </w:r>
      <w:r w:rsidRPr="003D39FD">
        <w:rPr>
          <w:rStyle w:val="tlid-translation"/>
          <w:rFonts w:cstheme="minorHAnsi"/>
        </w:rPr>
        <w:t xml:space="preserve">, </w:t>
      </w:r>
      <w:r w:rsidRPr="003D39FD">
        <w:rPr>
          <w:rStyle w:val="tlid-translation"/>
          <w:rFonts w:cstheme="minorHAnsi"/>
          <w:b/>
        </w:rPr>
        <w:t>Croatian</w:t>
      </w:r>
      <w:r w:rsidRPr="003D39FD">
        <w:rPr>
          <w:rStyle w:val="tlid-translation"/>
          <w:rFonts w:cstheme="minorHAnsi"/>
        </w:rPr>
        <w:t xml:space="preserve">, </w:t>
      </w:r>
      <w:r w:rsidRPr="003D39FD">
        <w:rPr>
          <w:rStyle w:val="shorttext"/>
          <w:rFonts w:cstheme="minorHAnsi"/>
          <w:color w:val="FF0000"/>
          <w:lang w:val="hr-HR"/>
        </w:rPr>
        <w:t>tunika</w:t>
      </w:r>
      <w:r w:rsidRPr="003D39FD">
        <w:rPr>
          <w:rStyle w:val="shorttext"/>
          <w:rFonts w:cstheme="minorHAnsi"/>
          <w:lang w:val="hr-HR"/>
        </w:rPr>
        <w:t xml:space="preserve">, tunic, </w:t>
      </w:r>
      <w:r w:rsidRPr="003D39FD">
        <w:rPr>
          <w:rStyle w:val="shorttext"/>
          <w:rFonts w:cstheme="minorHAnsi"/>
          <w:b/>
          <w:lang w:val="hr-HR"/>
        </w:rPr>
        <w:t>Polish</w:t>
      </w:r>
      <w:r w:rsidRPr="003D39FD">
        <w:rPr>
          <w:rStyle w:val="shorttext"/>
          <w:rFonts w:cstheme="minorHAnsi"/>
          <w:lang w:val="hr-HR"/>
        </w:rPr>
        <w:t xml:space="preserve">, </w:t>
      </w:r>
      <w:r w:rsidRPr="003D39FD">
        <w:rPr>
          <w:rFonts w:cstheme="minorHAnsi"/>
          <w:color w:val="FF0000"/>
        </w:rPr>
        <w:t>tunika</w:t>
      </w:r>
      <w:r w:rsidRPr="003D39FD">
        <w:rPr>
          <w:rFonts w:cstheme="minorHAnsi"/>
        </w:rPr>
        <w:t xml:space="preserve">, tunic, </w:t>
      </w:r>
      <w:r w:rsidRPr="003D39FD">
        <w:rPr>
          <w:rFonts w:cstheme="minorHAnsi"/>
          <w:b/>
        </w:rPr>
        <w:t>Latvian</w:t>
      </w:r>
      <w:r w:rsidRPr="003D39FD">
        <w:rPr>
          <w:rFonts w:cstheme="minorHAnsi"/>
        </w:rPr>
        <w:t xml:space="preserve">, </w:t>
      </w:r>
      <w:r w:rsidRPr="003D39FD">
        <w:rPr>
          <w:rStyle w:val="shorttext"/>
          <w:rFonts w:cstheme="minorHAnsi"/>
          <w:color w:val="FF0000"/>
          <w:lang w:val="lv-LV"/>
        </w:rPr>
        <w:t>tunika</w:t>
      </w:r>
      <w:r w:rsidRPr="003D39FD">
        <w:rPr>
          <w:rStyle w:val="shorttext"/>
          <w:rFonts w:cstheme="minorHAnsi"/>
          <w:lang w:val="lv-LV"/>
        </w:rPr>
        <w:t xml:space="preserve">, tunic, </w:t>
      </w:r>
      <w:r w:rsidRPr="003D39FD">
        <w:rPr>
          <w:rStyle w:val="shorttext"/>
          <w:rFonts w:cstheme="minorHAnsi"/>
          <w:b/>
          <w:lang w:val="lv-LV"/>
        </w:rPr>
        <w:t>Romanian</w:t>
      </w:r>
      <w:r w:rsidRPr="003D39FD">
        <w:rPr>
          <w:rStyle w:val="shorttext"/>
          <w:rFonts w:cstheme="minorHAnsi"/>
          <w:lang w:val="lv-LV"/>
        </w:rPr>
        <w:t xml:space="preserve">, </w:t>
      </w:r>
      <w:r w:rsidRPr="003D39FD">
        <w:rPr>
          <w:rStyle w:val="tlid-translation"/>
          <w:rFonts w:cstheme="minorHAnsi"/>
          <w:color w:val="FF0000"/>
          <w:lang w:val="ro-RO"/>
        </w:rPr>
        <w:t>tunică</w:t>
      </w:r>
      <w:r w:rsidRPr="003D39FD">
        <w:rPr>
          <w:rStyle w:val="tlid-translation"/>
          <w:rFonts w:cstheme="minorHAnsi"/>
          <w:lang w:val="ro-RO"/>
        </w:rPr>
        <w:t xml:space="preserve">, tunic, </w:t>
      </w:r>
      <w:r w:rsidRPr="003D39FD">
        <w:rPr>
          <w:rStyle w:val="shorttext"/>
          <w:rFonts w:cstheme="minorHAnsi"/>
          <w:b/>
          <w:lang w:val="hr-HR"/>
        </w:rPr>
        <w:t>Finnish-Uralic</w:t>
      </w:r>
      <w:r w:rsidRPr="003D39FD">
        <w:rPr>
          <w:rStyle w:val="shorttext"/>
          <w:rFonts w:cstheme="minorHAnsi"/>
          <w:lang w:val="hr-HR"/>
        </w:rPr>
        <w:t xml:space="preserve">, </w:t>
      </w:r>
      <w:r w:rsidRPr="003D39FD">
        <w:rPr>
          <w:rStyle w:val="tlid-translation"/>
          <w:rFonts w:cstheme="minorHAnsi"/>
          <w:color w:val="FF0000"/>
          <w:lang w:val="fi-FI"/>
        </w:rPr>
        <w:t>tunika</w:t>
      </w:r>
      <w:r w:rsidRPr="003D39FD">
        <w:rPr>
          <w:rStyle w:val="tlid-translation"/>
          <w:rFonts w:cstheme="minorHAnsi"/>
          <w:lang w:val="fi-FI"/>
        </w:rPr>
        <w:t xml:space="preserve">, tunic, </w:t>
      </w:r>
      <w:r w:rsidRPr="003D39FD">
        <w:rPr>
          <w:rStyle w:val="tlid-translation"/>
          <w:rFonts w:cstheme="minorHAnsi"/>
          <w:b/>
          <w:lang w:val="fi-FI"/>
        </w:rPr>
        <w:t>Armenian</w:t>
      </w:r>
      <w:r w:rsidRPr="003D39FD">
        <w:rPr>
          <w:rStyle w:val="tlid-translation"/>
          <w:rFonts w:cstheme="minorHAnsi"/>
          <w:lang w:val="fi-FI"/>
        </w:rPr>
        <w:t xml:space="preserve">, </w:t>
      </w:r>
      <w:r w:rsidRPr="003D39FD">
        <w:rPr>
          <w:rStyle w:val="tlid-translation"/>
          <w:rFonts w:cstheme="minorHAnsi"/>
          <w:lang w:val="hy-AM"/>
        </w:rPr>
        <w:t xml:space="preserve">տոնիկ, </w:t>
      </w:r>
      <w:r w:rsidRPr="003D39FD">
        <w:rPr>
          <w:rStyle w:val="tlid-translation"/>
          <w:rFonts w:cstheme="minorHAnsi"/>
          <w:color w:val="FF0000"/>
          <w:lang w:val="hy-AM"/>
        </w:rPr>
        <w:t>tonik</w:t>
      </w:r>
      <w:r w:rsidRPr="003D39FD">
        <w:rPr>
          <w:rStyle w:val="tlid-translation"/>
          <w:rFonts w:cstheme="minorHAnsi"/>
          <w:lang w:val="hy-AM"/>
        </w:rPr>
        <w:t>, tunic</w:t>
      </w:r>
      <w:r w:rsidRPr="003D39FD">
        <w:rPr>
          <w:rStyle w:val="tlid-translation"/>
          <w:rFonts w:cstheme="minorHAnsi"/>
        </w:rPr>
        <w:t xml:space="preserve">, </w:t>
      </w:r>
      <w:r w:rsidRPr="003D39FD">
        <w:rPr>
          <w:rStyle w:val="tlid-translation"/>
          <w:rFonts w:cstheme="minorHAnsi"/>
          <w:b/>
        </w:rPr>
        <w:t>Albanian</w:t>
      </w:r>
      <w:r w:rsidRPr="003D39FD">
        <w:rPr>
          <w:rStyle w:val="tlid-translation"/>
          <w:rFonts w:cstheme="minorHAnsi"/>
        </w:rPr>
        <w:t xml:space="preserve">, </w:t>
      </w:r>
      <w:r w:rsidRPr="003D39FD">
        <w:rPr>
          <w:rStyle w:val="tlid-translation"/>
          <w:rFonts w:cstheme="minorHAnsi"/>
          <w:color w:val="FF0000"/>
          <w:lang w:val="sq-AL"/>
        </w:rPr>
        <w:t>tunikë</w:t>
      </w:r>
      <w:r w:rsidRPr="003D39FD">
        <w:rPr>
          <w:rStyle w:val="tlid-translation"/>
          <w:rFonts w:cstheme="minorHAnsi"/>
          <w:lang w:val="sq-AL"/>
        </w:rPr>
        <w:t>, tunic,</w:t>
      </w:r>
      <w:r w:rsidRPr="003D39FD">
        <w:rPr>
          <w:rFonts w:cstheme="minorHAnsi"/>
        </w:rPr>
        <w:t xml:space="preserve"> </w:t>
      </w:r>
      <w:r w:rsidRPr="003D39FD">
        <w:rPr>
          <w:rStyle w:val="tlid-translation"/>
          <w:rFonts w:cstheme="minorHAnsi"/>
          <w:lang w:val="fi-FI"/>
        </w:rPr>
        <w:t xml:space="preserve"> </w:t>
      </w:r>
      <w:r w:rsidRPr="003D39FD">
        <w:rPr>
          <w:rStyle w:val="tlid-translation"/>
          <w:rFonts w:cstheme="minorHAnsi"/>
          <w:b/>
          <w:lang w:val="fi-FI"/>
        </w:rPr>
        <w:t>Basque</w:t>
      </w:r>
      <w:r w:rsidRPr="003D39FD">
        <w:rPr>
          <w:rStyle w:val="tlid-translation"/>
          <w:rFonts w:cstheme="minorHAnsi"/>
          <w:lang w:val="fi-FI"/>
        </w:rPr>
        <w:t xml:space="preserve">, </w:t>
      </w:r>
      <w:r w:rsidRPr="003D39FD">
        <w:rPr>
          <w:rFonts w:cstheme="minorHAnsi"/>
          <w:color w:val="FF0000"/>
        </w:rPr>
        <w:t>tunika</w:t>
      </w:r>
      <w:r w:rsidRPr="003D39FD">
        <w:rPr>
          <w:rFonts w:cstheme="minorHAnsi"/>
        </w:rPr>
        <w:t xml:space="preserve">, tunic, </w:t>
      </w:r>
      <w:r w:rsidRPr="003D39FD">
        <w:rPr>
          <w:rStyle w:val="shorttext"/>
          <w:rFonts w:cstheme="minorHAnsi"/>
          <w:b/>
          <w:color w:val="000000"/>
        </w:rPr>
        <w:t>Latin</w:t>
      </w:r>
      <w:r w:rsidRPr="003D39FD">
        <w:rPr>
          <w:rStyle w:val="shorttext"/>
          <w:rFonts w:cstheme="minorHAnsi"/>
          <w:color w:val="000000"/>
        </w:rPr>
        <w:t xml:space="preserve">, </w:t>
      </w:r>
      <w:r w:rsidRPr="003D39FD">
        <w:rPr>
          <w:rFonts w:cstheme="minorHAnsi"/>
          <w:color w:val="FF0000"/>
        </w:rPr>
        <w:t>tunica-ae</w:t>
      </w:r>
      <w:r w:rsidRPr="003D39FD">
        <w:rPr>
          <w:rFonts w:cstheme="minorHAnsi"/>
        </w:rPr>
        <w:t xml:space="preserve">, a sleeved garmet, jacket, coat, </w:t>
      </w:r>
      <w:r w:rsidRPr="003D39FD">
        <w:rPr>
          <w:rFonts w:cstheme="minorHAnsi"/>
          <w:b/>
        </w:rPr>
        <w:t>Welsh</w:t>
      </w:r>
      <w:r w:rsidRPr="003D39FD">
        <w:rPr>
          <w:rFonts w:cstheme="minorHAnsi"/>
        </w:rPr>
        <w:t xml:space="preserve">, </w:t>
      </w:r>
      <w:r w:rsidRPr="003D39FD">
        <w:rPr>
          <w:rStyle w:val="tlid-translation"/>
          <w:rFonts w:cstheme="minorHAnsi"/>
          <w:color w:val="FF0000"/>
          <w:lang w:val="cy-GB"/>
        </w:rPr>
        <w:t>tiwnig</w:t>
      </w:r>
      <w:r w:rsidRPr="003D39FD">
        <w:rPr>
          <w:rStyle w:val="tlid-translation"/>
          <w:rFonts w:cstheme="minorHAnsi"/>
          <w:lang w:val="cy-GB"/>
        </w:rPr>
        <w:t>, tunic,</w:t>
      </w:r>
      <w:r w:rsidRPr="003D39FD">
        <w:rPr>
          <w:rFonts w:cstheme="minorHAnsi"/>
        </w:rPr>
        <w:t xml:space="preserve">  </w:t>
      </w:r>
      <w:r w:rsidRPr="003D39FD">
        <w:rPr>
          <w:rFonts w:cstheme="minorHAnsi"/>
          <w:b/>
        </w:rPr>
        <w:t>Italian</w:t>
      </w:r>
      <w:r w:rsidRPr="003D39FD">
        <w:rPr>
          <w:rFonts w:cstheme="minorHAnsi"/>
        </w:rPr>
        <w:t xml:space="preserve">, </w:t>
      </w:r>
      <w:r w:rsidRPr="003D39FD">
        <w:rPr>
          <w:rFonts w:cstheme="minorHAnsi"/>
          <w:color w:val="FF0000"/>
        </w:rPr>
        <w:t>tunica</w:t>
      </w:r>
      <w:r w:rsidRPr="003D39FD">
        <w:rPr>
          <w:rFonts w:cstheme="minorHAnsi"/>
        </w:rPr>
        <w:t xml:space="preserve">, tunic, </w:t>
      </w:r>
      <w:r w:rsidRPr="003D39FD">
        <w:rPr>
          <w:rFonts w:cstheme="minorHAnsi"/>
          <w:b/>
        </w:rPr>
        <w:t>French</w:t>
      </w:r>
      <w:r w:rsidRPr="003D39FD">
        <w:rPr>
          <w:rFonts w:cstheme="minorHAnsi"/>
        </w:rPr>
        <w:t>,</w:t>
      </w:r>
      <w:r w:rsidRPr="003D39FD">
        <w:rPr>
          <w:rFonts w:cstheme="minorHAnsi"/>
          <w:color w:val="FF0000"/>
        </w:rPr>
        <w:t xml:space="preserve"> tunique</w:t>
      </w:r>
      <w:r w:rsidRPr="003D39FD">
        <w:rPr>
          <w:rFonts w:cstheme="minorHAnsi"/>
          <w:color w:val="000000"/>
        </w:rPr>
        <w:t xml:space="preserve">, tunic, </w:t>
      </w:r>
      <w:r w:rsidRPr="003D39FD">
        <w:rPr>
          <w:rFonts w:cstheme="minorHAnsi"/>
          <w:b/>
          <w:color w:val="000000"/>
        </w:rPr>
        <w:t>English</w:t>
      </w:r>
      <w:r w:rsidRPr="003D39FD">
        <w:rPr>
          <w:rFonts w:cstheme="minorHAnsi"/>
          <w:color w:val="000000"/>
        </w:rPr>
        <w:t xml:space="preserve">, </w:t>
      </w:r>
      <w:r w:rsidRPr="003D39FD">
        <w:rPr>
          <w:rFonts w:cstheme="minorHAnsi"/>
          <w:color w:val="FF0000"/>
        </w:rPr>
        <w:t>tunic</w:t>
      </w:r>
      <w:r w:rsidRPr="003D39FD">
        <w:rPr>
          <w:rFonts w:cstheme="minorHAnsi"/>
        </w:rPr>
        <w:t xml:space="preserve">, </w:t>
      </w:r>
      <w:r w:rsidRPr="003D39FD">
        <w:rPr>
          <w:rFonts w:cstheme="minorHAnsi"/>
          <w:b/>
        </w:rPr>
        <w:t>Gujarati</w:t>
      </w:r>
      <w:r w:rsidRPr="003D39FD">
        <w:rPr>
          <w:rFonts w:cstheme="minorHAnsi"/>
        </w:rPr>
        <w:t xml:space="preserve">, </w:t>
      </w:r>
      <w:r w:rsidRPr="003D39FD">
        <w:rPr>
          <w:rStyle w:val="tlid-translation"/>
          <w:rFonts w:ascii="Nirmala UI" w:hAnsi="Nirmala UI" w:cs="Nirmala UI" w:hint="cs"/>
          <w:cs/>
          <w:lang w:bidi="gu-IN"/>
        </w:rPr>
        <w:t>ટ્યુનિક</w:t>
      </w:r>
      <w:r w:rsidRPr="003D39FD">
        <w:rPr>
          <w:rStyle w:val="tlid-translation"/>
          <w:rFonts w:cstheme="minorHAnsi"/>
          <w:lang w:bidi="gu-IN"/>
        </w:rPr>
        <w:t>,</w:t>
      </w:r>
      <w:r w:rsidRPr="003D39FD">
        <w:rPr>
          <w:rStyle w:val="tlid-translation"/>
          <w:rFonts w:cstheme="minorHAnsi"/>
          <w:cs/>
          <w:lang w:bidi="gu-IN"/>
        </w:rPr>
        <w:t xml:space="preserve"> </w:t>
      </w:r>
      <w:r w:rsidRPr="003D39FD">
        <w:rPr>
          <w:rStyle w:val="tlid-translation"/>
          <w:rFonts w:cstheme="minorHAnsi"/>
          <w:color w:val="FF0000"/>
          <w:lang w:bidi="gu-IN"/>
        </w:rPr>
        <w:t>Ṭyunika</w:t>
      </w:r>
      <w:r w:rsidRPr="003D39FD">
        <w:rPr>
          <w:rStyle w:val="tlid-translation"/>
          <w:rFonts w:cstheme="minorHAnsi"/>
          <w:lang w:bidi="gu-IN"/>
        </w:rPr>
        <w:t>, tunic, </w:t>
      </w:r>
      <w:r w:rsidRPr="003D39FD">
        <w:rPr>
          <w:rFonts w:cstheme="minorHAnsi"/>
          <w:b/>
        </w:rPr>
        <w:t>Turkish</w:t>
      </w:r>
      <w:r w:rsidRPr="003D39FD">
        <w:rPr>
          <w:rFonts w:cstheme="minorHAnsi"/>
        </w:rPr>
        <w:t xml:space="preserve">, </w:t>
      </w:r>
      <w:r w:rsidRPr="003D39FD">
        <w:rPr>
          <w:rStyle w:val="tlid-translation"/>
          <w:rFonts w:cstheme="minorHAnsi"/>
          <w:color w:val="FF0000"/>
          <w:lang w:val="tr-TR"/>
        </w:rPr>
        <w:t>tünik</w:t>
      </w:r>
      <w:r w:rsidRPr="003D39FD">
        <w:rPr>
          <w:rStyle w:val="tlid-translation"/>
          <w:rFonts w:cstheme="minorHAnsi"/>
          <w:lang w:val="tr-TR"/>
        </w:rPr>
        <w:t xml:space="preserve">, tunic, </w:t>
      </w:r>
      <w:r w:rsidRPr="003D39FD">
        <w:rPr>
          <w:rFonts w:cstheme="minorHAnsi"/>
          <w:b/>
        </w:rPr>
        <w:t>Kazakh</w:t>
      </w:r>
      <w:r w:rsidRPr="003D39FD">
        <w:rPr>
          <w:rFonts w:cstheme="minorHAnsi"/>
        </w:rPr>
        <w:t xml:space="preserve">, </w:t>
      </w:r>
      <w:r w:rsidRPr="003D39FD">
        <w:rPr>
          <w:rStyle w:val="tlid-translation"/>
          <w:rFonts w:cstheme="minorHAnsi"/>
          <w:lang w:val="kk-KZ"/>
        </w:rPr>
        <w:t xml:space="preserve">туника, </w:t>
      </w:r>
      <w:r w:rsidRPr="003D39FD">
        <w:rPr>
          <w:rStyle w:val="tlid-translation"/>
          <w:rFonts w:cstheme="minorHAnsi"/>
          <w:color w:val="FF0000"/>
          <w:lang w:val="kk-KZ"/>
        </w:rPr>
        <w:t>twnïka</w:t>
      </w:r>
      <w:r w:rsidRPr="003D39FD">
        <w:rPr>
          <w:rStyle w:val="tlid-translation"/>
          <w:rFonts w:cstheme="minorHAnsi"/>
          <w:lang w:val="kk-KZ"/>
        </w:rPr>
        <w:t>, tunic</w:t>
      </w:r>
      <w:r w:rsidRPr="003D39FD">
        <w:rPr>
          <w:rStyle w:val="tlid-translation"/>
          <w:rFonts w:cstheme="minorHAnsi"/>
        </w:rPr>
        <w:t xml:space="preserve">, </w:t>
      </w:r>
      <w:r w:rsidRPr="003D39FD">
        <w:rPr>
          <w:rStyle w:val="shorttext"/>
          <w:rFonts w:cstheme="minorHAnsi"/>
          <w:b/>
          <w:color w:val="000000"/>
        </w:rPr>
        <w:t>Belarusian</w:t>
      </w:r>
      <w:r w:rsidRPr="003D39FD">
        <w:rPr>
          <w:rStyle w:val="shorttext"/>
          <w:rFonts w:cstheme="minorHAnsi"/>
          <w:color w:val="000000"/>
        </w:rPr>
        <w:t xml:space="preserve">, </w:t>
      </w:r>
      <w:r w:rsidRPr="003D39FD">
        <w:rPr>
          <w:rStyle w:val="shorttext"/>
          <w:rFonts w:cstheme="minorHAnsi"/>
          <w:lang w:val="be-BY"/>
        </w:rPr>
        <w:t xml:space="preserve">рыза, </w:t>
      </w:r>
      <w:r w:rsidRPr="003D39FD">
        <w:rPr>
          <w:rStyle w:val="shorttext"/>
          <w:rFonts w:cstheme="minorHAnsi"/>
          <w:color w:val="CC6600"/>
          <w:u w:val="single"/>
          <w:lang w:val="be-BY"/>
        </w:rPr>
        <w:t>ryza</w:t>
      </w:r>
      <w:r w:rsidRPr="003D39FD">
        <w:rPr>
          <w:rStyle w:val="shorttext"/>
          <w:rFonts w:cstheme="minorHAnsi"/>
          <w:lang w:val="be-BY"/>
        </w:rPr>
        <w:t>, cassock</w:t>
      </w:r>
      <w:r w:rsidRPr="003D39FD">
        <w:rPr>
          <w:rStyle w:val="shorttext"/>
          <w:rFonts w:cstheme="minorHAnsi"/>
        </w:rPr>
        <w:t xml:space="preserve">, </w:t>
      </w:r>
      <w:r w:rsidRPr="003D39FD">
        <w:rPr>
          <w:rStyle w:val="shorttext"/>
          <w:rFonts w:cstheme="minorHAnsi"/>
          <w:b/>
        </w:rPr>
        <w:t>Greek</w:t>
      </w:r>
      <w:r w:rsidRPr="003D39FD">
        <w:rPr>
          <w:rStyle w:val="shorttext"/>
          <w:rFonts w:cstheme="minorHAnsi"/>
        </w:rPr>
        <w:t xml:space="preserve">, </w:t>
      </w:r>
      <w:r w:rsidRPr="003D39FD">
        <w:rPr>
          <w:rStyle w:val="shorttext"/>
          <w:rFonts w:cstheme="minorHAnsi"/>
          <w:color w:val="000000"/>
          <w:lang w:val="el-GR"/>
        </w:rPr>
        <w:t xml:space="preserve">ράσο, </w:t>
      </w:r>
      <w:r w:rsidRPr="003D39FD">
        <w:rPr>
          <w:rStyle w:val="shorttext"/>
          <w:rFonts w:cstheme="minorHAnsi"/>
          <w:color w:val="CC6600"/>
          <w:u w:val="single"/>
          <w:lang w:val="el-GR"/>
        </w:rPr>
        <w:t>ráso</w:t>
      </w:r>
      <w:r w:rsidRPr="003D39FD">
        <w:rPr>
          <w:rStyle w:val="shorttext"/>
          <w:rFonts w:cstheme="minorHAnsi"/>
          <w:color w:val="000000"/>
          <w:lang w:val="el-GR"/>
        </w:rPr>
        <w:t>, cassock</w:t>
      </w:r>
      <w:r w:rsidRPr="003D39FD">
        <w:rPr>
          <w:rStyle w:val="shorttext"/>
          <w:rFonts w:cstheme="minorHAnsi"/>
          <w:color w:val="000000"/>
        </w:rPr>
        <w:t xml:space="preserve">, </w:t>
      </w:r>
      <w:r w:rsidRPr="003D39FD">
        <w:rPr>
          <w:rStyle w:val="shorttext"/>
          <w:rFonts w:cstheme="minorHAnsi"/>
          <w:b/>
          <w:color w:val="000000"/>
        </w:rPr>
        <w:t>Polish</w:t>
      </w:r>
      <w:r w:rsidRPr="003D39FD">
        <w:rPr>
          <w:rStyle w:val="shorttext"/>
          <w:rFonts w:cstheme="minorHAnsi"/>
          <w:color w:val="000000"/>
        </w:rPr>
        <w:t xml:space="preserve">, </w:t>
      </w:r>
      <w:r w:rsidRPr="003D39FD">
        <w:rPr>
          <w:rStyle w:val="shorttext"/>
          <w:rFonts w:cstheme="minorHAnsi"/>
          <w:color w:val="009900"/>
          <w:u w:val="single"/>
          <w:lang w:val="pl-PL"/>
        </w:rPr>
        <w:t>sutanna</w:t>
      </w:r>
      <w:r w:rsidRPr="003D39FD">
        <w:rPr>
          <w:rStyle w:val="shorttext"/>
          <w:rFonts w:cstheme="minorHAnsi"/>
          <w:lang w:val="pl-PL"/>
        </w:rPr>
        <w:t xml:space="preserve">, cassock, </w:t>
      </w:r>
      <w:r w:rsidRPr="003D39FD">
        <w:rPr>
          <w:rStyle w:val="shorttext"/>
          <w:rFonts w:cstheme="minorHAnsi"/>
          <w:b/>
          <w:lang w:val="pl-PL"/>
        </w:rPr>
        <w:t>Romanian</w:t>
      </w:r>
      <w:r w:rsidRPr="003D39FD">
        <w:rPr>
          <w:rStyle w:val="shorttext"/>
          <w:rFonts w:cstheme="minorHAnsi"/>
          <w:lang w:val="pl-PL"/>
        </w:rPr>
        <w:t xml:space="preserve">, </w:t>
      </w:r>
      <w:r w:rsidRPr="003D39FD">
        <w:rPr>
          <w:rFonts w:cstheme="minorHAnsi"/>
          <w:color w:val="009900"/>
          <w:u w:val="single"/>
        </w:rPr>
        <w:t>SUTANĂ</w:t>
      </w:r>
      <w:r w:rsidRPr="003D39FD">
        <w:rPr>
          <w:rFonts w:cstheme="minorHAnsi"/>
        </w:rPr>
        <w:t xml:space="preserve">, cassock, </w:t>
      </w:r>
      <w:r w:rsidRPr="003D39FD">
        <w:rPr>
          <w:rFonts w:cstheme="minorHAnsi"/>
          <w:b/>
        </w:rPr>
        <w:t>Basque</w:t>
      </w:r>
      <w:r w:rsidRPr="003D39FD">
        <w:rPr>
          <w:rFonts w:cstheme="minorHAnsi"/>
        </w:rPr>
        <w:t xml:space="preserve">, </w:t>
      </w:r>
      <w:r w:rsidRPr="003D39FD">
        <w:rPr>
          <w:rFonts w:cstheme="minorHAnsi"/>
          <w:color w:val="009900"/>
          <w:u w:val="single"/>
        </w:rPr>
        <w:t>sotana</w:t>
      </w:r>
      <w:r w:rsidRPr="003D39FD">
        <w:rPr>
          <w:rFonts w:cstheme="minorHAnsi"/>
        </w:rPr>
        <w:t xml:space="preserve">, cassock, </w:t>
      </w:r>
      <w:r w:rsidRPr="003D39FD">
        <w:rPr>
          <w:rFonts w:cstheme="minorHAnsi"/>
          <w:b/>
        </w:rPr>
        <w:t>Italian</w:t>
      </w:r>
      <w:r w:rsidRPr="003D39FD">
        <w:rPr>
          <w:rFonts w:cstheme="minorHAnsi"/>
        </w:rPr>
        <w:t xml:space="preserve">, </w:t>
      </w:r>
      <w:r w:rsidRPr="003D39FD">
        <w:rPr>
          <w:rFonts w:cstheme="minorHAnsi"/>
          <w:color w:val="007700"/>
          <w:u w:val="single"/>
        </w:rPr>
        <w:t>sotana</w:t>
      </w:r>
      <w:r w:rsidRPr="003D39FD">
        <w:rPr>
          <w:rFonts w:cstheme="minorHAnsi"/>
        </w:rPr>
        <w:t xml:space="preserve">, cassock, </w:t>
      </w:r>
      <w:r w:rsidRPr="003D39FD">
        <w:rPr>
          <w:rFonts w:cstheme="minorHAnsi"/>
          <w:b/>
        </w:rPr>
        <w:t>French</w:t>
      </w:r>
      <w:r w:rsidRPr="003D39FD">
        <w:rPr>
          <w:rFonts w:cstheme="minorHAnsi"/>
        </w:rPr>
        <w:t xml:space="preserve">, </w:t>
      </w:r>
      <w:r w:rsidRPr="003D39FD">
        <w:rPr>
          <w:rFonts w:cstheme="minorHAnsi"/>
          <w:color w:val="007700"/>
          <w:u w:val="single"/>
        </w:rPr>
        <w:t>soutane</w:t>
      </w:r>
      <w:r w:rsidRPr="003D39FD">
        <w:rPr>
          <w:rFonts w:cstheme="minorHAnsi"/>
        </w:rPr>
        <w:t xml:space="preserve">, cassock, </w:t>
      </w:r>
      <w:r w:rsidRPr="003D39FD">
        <w:rPr>
          <w:rFonts w:cstheme="minorHAnsi"/>
          <w:b/>
        </w:rPr>
        <w:t>Etruscan</w:t>
      </w:r>
      <w:r w:rsidRPr="003D39FD">
        <w:rPr>
          <w:rFonts w:cstheme="minorHAnsi"/>
        </w:rPr>
        <w:t xml:space="preserve">, </w:t>
      </w:r>
      <w:r w:rsidRPr="003D39FD">
        <w:rPr>
          <w:rFonts w:cstheme="minorHAnsi"/>
          <w:color w:val="007700"/>
          <w:u w:val="single"/>
        </w:rPr>
        <w:t>sotanas</w:t>
      </w:r>
      <w:r w:rsidRPr="003D39FD">
        <w:rPr>
          <w:rFonts w:cstheme="minorHAnsi"/>
        </w:rPr>
        <w:t xml:space="preserve">, (SVTANAS), </w:t>
      </w:r>
      <w:r w:rsidRPr="003D39FD">
        <w:rPr>
          <w:rFonts w:cstheme="minorHAnsi"/>
          <w:b/>
        </w:rPr>
        <w:t>Croatian</w:t>
      </w:r>
      <w:r w:rsidRPr="003D39FD">
        <w:rPr>
          <w:rFonts w:cstheme="minorHAnsi"/>
        </w:rPr>
        <w:t xml:space="preserve">, </w:t>
      </w:r>
      <w:r w:rsidRPr="003D39FD">
        <w:rPr>
          <w:rStyle w:val="shorttext"/>
          <w:rFonts w:cstheme="minorHAnsi"/>
          <w:color w:val="CC6600"/>
          <w:u w:val="single"/>
          <w:lang w:val="hr-HR"/>
        </w:rPr>
        <w:t>kaput</w:t>
      </w:r>
      <w:r w:rsidRPr="003D39FD">
        <w:rPr>
          <w:rStyle w:val="shorttext"/>
          <w:rFonts w:cstheme="minorHAnsi"/>
          <w:lang w:val="hr-HR"/>
        </w:rPr>
        <w:t>, coat,</w:t>
      </w:r>
      <w:r w:rsidRPr="003D39FD">
        <w:rPr>
          <w:rFonts w:cstheme="minorHAnsi"/>
        </w:rPr>
        <w:t xml:space="preserve"> </w:t>
      </w:r>
      <w:r w:rsidRPr="003D39FD">
        <w:rPr>
          <w:rFonts w:cstheme="minorHAnsi"/>
          <w:b/>
        </w:rPr>
        <w:t>Italian</w:t>
      </w:r>
      <w:r w:rsidRPr="003D39FD">
        <w:rPr>
          <w:rFonts w:cstheme="minorHAnsi"/>
        </w:rPr>
        <w:t xml:space="preserve">, </w:t>
      </w:r>
      <w:r w:rsidRPr="003D39FD">
        <w:rPr>
          <w:rStyle w:val="shorttext"/>
          <w:rFonts w:cstheme="minorHAnsi"/>
          <w:color w:val="CC6600"/>
          <w:u w:val="single"/>
          <w:lang w:val="it-IT"/>
        </w:rPr>
        <w:t>cappotto</w:t>
      </w:r>
      <w:r w:rsidRPr="003D39FD">
        <w:rPr>
          <w:rStyle w:val="shorttext"/>
          <w:rFonts w:cstheme="minorHAnsi"/>
          <w:color w:val="000000"/>
          <w:lang w:val="it-IT"/>
        </w:rPr>
        <w:t xml:space="preserve">, coat, overcoat, </w:t>
      </w:r>
      <w:r w:rsidRPr="003D39FD">
        <w:rPr>
          <w:rFonts w:cstheme="minorHAnsi"/>
          <w:b/>
        </w:rPr>
        <w:t>Croatian</w:t>
      </w:r>
      <w:r w:rsidRPr="003D39FD">
        <w:rPr>
          <w:rFonts w:cstheme="minorHAnsi"/>
        </w:rPr>
        <w:t xml:space="preserve">, </w:t>
      </w:r>
      <w:r w:rsidRPr="003D39FD">
        <w:rPr>
          <w:rStyle w:val="shorttext"/>
          <w:rFonts w:cstheme="minorHAnsi"/>
          <w:color w:val="009900"/>
          <w:u w:val="single"/>
          <w:lang w:val="hr-HR"/>
        </w:rPr>
        <w:t>jakna</w:t>
      </w:r>
      <w:r w:rsidRPr="003D39FD">
        <w:rPr>
          <w:rStyle w:val="shorttext"/>
          <w:rFonts w:cstheme="minorHAnsi"/>
          <w:lang w:val="hr-HR"/>
        </w:rPr>
        <w:t xml:space="preserve">, jacket, </w:t>
      </w:r>
      <w:r w:rsidRPr="003D39FD">
        <w:rPr>
          <w:rStyle w:val="shorttext"/>
          <w:rFonts w:cstheme="minorHAnsi"/>
          <w:b/>
          <w:lang w:val="hr-HR"/>
        </w:rPr>
        <w:t>Latvian</w:t>
      </w:r>
      <w:r w:rsidRPr="003D39FD">
        <w:rPr>
          <w:rStyle w:val="shorttext"/>
          <w:rFonts w:cstheme="minorHAnsi"/>
          <w:lang w:val="hr-HR"/>
        </w:rPr>
        <w:t xml:space="preserve">, </w:t>
      </w:r>
      <w:r w:rsidRPr="003D39FD">
        <w:rPr>
          <w:rStyle w:val="shorttext"/>
          <w:rFonts w:cstheme="minorHAnsi"/>
          <w:color w:val="009900"/>
          <w:u w:val="single"/>
          <w:lang w:val="lv-LV"/>
        </w:rPr>
        <w:t>jaka</w:t>
      </w:r>
      <w:r w:rsidRPr="003D39FD">
        <w:rPr>
          <w:rStyle w:val="shorttext"/>
          <w:rFonts w:cstheme="minorHAnsi"/>
          <w:lang w:val="lv-LV"/>
        </w:rPr>
        <w:t xml:space="preserve">, jacket, </w:t>
      </w:r>
      <w:r w:rsidRPr="003D39FD">
        <w:rPr>
          <w:rStyle w:val="shorttext"/>
          <w:rFonts w:cstheme="minorHAnsi"/>
          <w:b/>
          <w:lang w:val="lv-LV"/>
        </w:rPr>
        <w:t>Finnish-Uralic</w:t>
      </w:r>
      <w:r w:rsidRPr="003D39FD">
        <w:rPr>
          <w:rStyle w:val="shorttext"/>
          <w:rFonts w:cstheme="minorHAnsi"/>
          <w:lang w:val="lv-LV"/>
        </w:rPr>
        <w:t xml:space="preserve">, </w:t>
      </w:r>
      <w:r w:rsidRPr="003D39FD">
        <w:rPr>
          <w:rFonts w:cstheme="minorHAnsi"/>
          <w:color w:val="009900"/>
          <w:u w:val="single"/>
        </w:rPr>
        <w:t>takki</w:t>
      </w:r>
      <w:r w:rsidRPr="003D39FD">
        <w:rPr>
          <w:rFonts w:cstheme="minorHAnsi"/>
        </w:rPr>
        <w:t xml:space="preserve">, coat, jacket, tunic, </w:t>
      </w:r>
      <w:r w:rsidRPr="003D39FD">
        <w:rPr>
          <w:rFonts w:cstheme="minorHAnsi"/>
          <w:b/>
        </w:rPr>
        <w:t>Greek</w:t>
      </w:r>
      <w:r w:rsidRPr="003D39FD">
        <w:rPr>
          <w:rFonts w:cstheme="minorHAnsi"/>
        </w:rPr>
        <w:t xml:space="preserve">, </w:t>
      </w:r>
      <w:r w:rsidRPr="003D39FD">
        <w:rPr>
          <w:rStyle w:val="shorttext"/>
          <w:rFonts w:cstheme="minorHAnsi"/>
          <w:color w:val="000000"/>
          <w:lang w:val="el-GR"/>
        </w:rPr>
        <w:t xml:space="preserve">σακάκι, </w:t>
      </w:r>
      <w:r w:rsidRPr="003D39FD">
        <w:rPr>
          <w:rStyle w:val="shorttext"/>
          <w:rFonts w:cstheme="minorHAnsi"/>
          <w:color w:val="009900"/>
          <w:u w:val="single"/>
          <w:lang w:val="el-GR"/>
        </w:rPr>
        <w:t>sakáki</w:t>
      </w:r>
      <w:r w:rsidRPr="003D39FD">
        <w:rPr>
          <w:rStyle w:val="shorttext"/>
          <w:rFonts w:cstheme="minorHAnsi"/>
          <w:color w:val="000000"/>
          <w:lang w:val="el-GR"/>
        </w:rPr>
        <w:t>, jacket,</w:t>
      </w:r>
      <w:r w:rsidRPr="003D39FD">
        <w:rPr>
          <w:rStyle w:val="shorttext"/>
          <w:rFonts w:cstheme="minorHAnsi"/>
          <w:color w:val="000000"/>
        </w:rPr>
        <w:t xml:space="preserve"> </w:t>
      </w:r>
      <w:r w:rsidRPr="003D39FD">
        <w:rPr>
          <w:rStyle w:val="shorttext"/>
          <w:rFonts w:cstheme="minorHAnsi"/>
          <w:b/>
          <w:color w:val="000000"/>
        </w:rPr>
        <w:t>Albanian</w:t>
      </w:r>
      <w:r w:rsidRPr="003D39FD">
        <w:rPr>
          <w:rStyle w:val="shorttext"/>
          <w:rFonts w:cstheme="minorHAnsi"/>
          <w:color w:val="000000"/>
        </w:rPr>
        <w:t xml:space="preserve">, </w:t>
      </w:r>
      <w:r w:rsidRPr="003D39FD">
        <w:rPr>
          <w:rStyle w:val="shorttext"/>
          <w:rFonts w:cstheme="minorHAnsi"/>
          <w:color w:val="009900"/>
          <w:u w:val="single"/>
          <w:lang w:val="sq-AL"/>
        </w:rPr>
        <w:t>xhaketë</w:t>
      </w:r>
      <w:r w:rsidRPr="003D39FD">
        <w:rPr>
          <w:rStyle w:val="shorttext"/>
          <w:rFonts w:cstheme="minorHAnsi"/>
          <w:lang w:val="sq-AL"/>
        </w:rPr>
        <w:t xml:space="preserve">, jacket, </w:t>
      </w:r>
      <w:r w:rsidRPr="003D39FD">
        <w:rPr>
          <w:rStyle w:val="shorttext"/>
          <w:rFonts w:cstheme="minorHAnsi"/>
          <w:b/>
          <w:lang w:val="sq-AL"/>
        </w:rPr>
        <w:t>Italian</w:t>
      </w:r>
      <w:r w:rsidRPr="003D39FD">
        <w:rPr>
          <w:rStyle w:val="shorttext"/>
          <w:rFonts w:cstheme="minorHAnsi"/>
          <w:lang w:val="sq-AL"/>
        </w:rPr>
        <w:t xml:space="preserve">, </w:t>
      </w:r>
      <w:r w:rsidRPr="003D39FD">
        <w:rPr>
          <w:rFonts w:cstheme="minorHAnsi"/>
          <w:color w:val="009900"/>
          <w:u w:val="single"/>
        </w:rPr>
        <w:t>giacca</w:t>
      </w:r>
      <w:r w:rsidRPr="003D39FD">
        <w:rPr>
          <w:rFonts w:cstheme="minorHAnsi"/>
        </w:rPr>
        <w:t xml:space="preserve">, jacket, </w:t>
      </w:r>
      <w:r w:rsidRPr="003D39FD">
        <w:rPr>
          <w:rFonts w:cstheme="minorHAnsi"/>
          <w:b/>
        </w:rPr>
        <w:t>English</w:t>
      </w:r>
      <w:r w:rsidRPr="003D39FD">
        <w:rPr>
          <w:rFonts w:cstheme="minorHAnsi"/>
        </w:rPr>
        <w:t xml:space="preserve">, </w:t>
      </w:r>
      <w:r w:rsidRPr="003D39FD">
        <w:rPr>
          <w:rFonts w:cstheme="minorHAnsi"/>
          <w:color w:val="009900"/>
          <w:u w:val="single"/>
        </w:rPr>
        <w:t>jacket</w:t>
      </w:r>
      <w:r w:rsidRPr="003D39FD">
        <w:rPr>
          <w:rFonts w:cstheme="minorHAnsi"/>
          <w:color w:val="0000EE"/>
        </w:rPr>
        <w:t xml:space="preserve"> </w:t>
      </w:r>
      <w:r w:rsidRPr="003D39FD">
        <w:rPr>
          <w:rFonts w:cstheme="minorHAnsi"/>
        </w:rPr>
        <w:t xml:space="preserve">[&lt;OFr. </w:t>
      </w:r>
      <w:r w:rsidRPr="003D39FD">
        <w:rPr>
          <w:rFonts w:cstheme="minorHAnsi"/>
          <w:color w:val="009900"/>
          <w:u w:val="single"/>
        </w:rPr>
        <w:t>jaque</w:t>
      </w:r>
      <w:r w:rsidRPr="003D39FD">
        <w:rPr>
          <w:rFonts w:cstheme="minorHAnsi"/>
        </w:rPr>
        <w:t xml:space="preserve">],  </w:t>
      </w:r>
      <w:r w:rsidRPr="003D39FD">
        <w:rPr>
          <w:rFonts w:cstheme="minorHAnsi"/>
          <w:b/>
        </w:rPr>
        <w:t>Gujarati</w:t>
      </w:r>
      <w:r w:rsidRPr="003D39FD">
        <w:rPr>
          <w:rFonts w:cstheme="minorHAnsi"/>
        </w:rPr>
        <w:t xml:space="preserve">, </w:t>
      </w:r>
      <w:r w:rsidRPr="003D39FD">
        <w:rPr>
          <w:rStyle w:val="tlid-translation"/>
          <w:rFonts w:cstheme="minorHAnsi"/>
          <w:color w:val="009900"/>
          <w:u w:val="single"/>
          <w:lang w:bidi="gu-IN"/>
        </w:rPr>
        <w:t>Jēkēṭa,</w:t>
      </w:r>
      <w:r w:rsidRPr="003D39FD">
        <w:rPr>
          <w:rStyle w:val="tlid-translation"/>
          <w:rFonts w:cstheme="minorHAnsi"/>
          <w:cs/>
          <w:lang w:bidi="gu-IN"/>
        </w:rPr>
        <w:t xml:space="preserve"> </w:t>
      </w:r>
      <w:r w:rsidRPr="003D39FD">
        <w:rPr>
          <w:rStyle w:val="tlid-translation"/>
          <w:rFonts w:cstheme="minorHAnsi"/>
          <w:lang w:bidi="gu-IN"/>
        </w:rPr>
        <w:t>jacket,</w:t>
      </w:r>
      <w:r w:rsidRPr="003D39FD">
        <w:rPr>
          <w:rStyle w:val="tlid-translation"/>
          <w:rFonts w:cstheme="minorHAnsi"/>
          <w:cs/>
          <w:lang w:bidi="gu-IN"/>
        </w:rPr>
        <w:t xml:space="preserve"> </w:t>
      </w:r>
      <w:r w:rsidRPr="003D39FD">
        <w:rPr>
          <w:rFonts w:cstheme="minorHAnsi"/>
          <w:b/>
        </w:rPr>
        <w:t>Turkish</w:t>
      </w:r>
      <w:r w:rsidRPr="003D39FD">
        <w:rPr>
          <w:rFonts w:cstheme="minorHAnsi"/>
        </w:rPr>
        <w:t xml:space="preserve">, </w:t>
      </w:r>
      <w:r w:rsidRPr="003D39FD">
        <w:rPr>
          <w:rStyle w:val="tlid-translation"/>
          <w:rFonts w:cstheme="minorHAnsi"/>
          <w:color w:val="009900"/>
          <w:u w:val="single"/>
          <w:lang w:val="tr-TR"/>
        </w:rPr>
        <w:t>ceket</w:t>
      </w:r>
      <w:r w:rsidRPr="003D39FD">
        <w:rPr>
          <w:rStyle w:val="tlid-translation"/>
          <w:rFonts w:cstheme="minorHAnsi"/>
          <w:lang w:val="tr-TR"/>
        </w:rPr>
        <w:t xml:space="preserve">, coat, jacket, </w:t>
      </w:r>
      <w:r w:rsidRPr="003D39FD">
        <w:rPr>
          <w:rStyle w:val="tlid-translation"/>
          <w:rFonts w:cstheme="minorHAnsi"/>
          <w:b/>
          <w:lang w:val="tr-TR"/>
        </w:rPr>
        <w:t>Traditional Chinese</w:t>
      </w:r>
      <w:r w:rsidRPr="003D39FD">
        <w:rPr>
          <w:rStyle w:val="tlid-translation"/>
          <w:rFonts w:cstheme="minorHAnsi"/>
          <w:lang w:val="tr-TR"/>
        </w:rPr>
        <w:t xml:space="preserve">, </w:t>
      </w:r>
      <w:r w:rsidRPr="003D39FD">
        <w:rPr>
          <w:rStyle w:val="tlid-translation"/>
          <w:rFonts w:eastAsia="MS Gothic" w:cstheme="minorHAnsi"/>
          <w:lang w:val="mn-MN" w:eastAsia="zh-TW"/>
        </w:rPr>
        <w:t>夾克</w:t>
      </w:r>
      <w:r w:rsidRPr="003D39FD">
        <w:rPr>
          <w:rStyle w:val="tlid-translation"/>
          <w:rFonts w:cstheme="minorHAnsi"/>
          <w:lang w:val="mn-MN" w:eastAsia="zh-TW"/>
        </w:rPr>
        <w:t xml:space="preserve">, </w:t>
      </w:r>
      <w:r w:rsidRPr="003D39FD">
        <w:rPr>
          <w:rStyle w:val="tlid-translation"/>
          <w:rFonts w:cstheme="minorHAnsi"/>
          <w:color w:val="009900"/>
          <w:u w:val="single"/>
          <w:lang w:val="mn-MN" w:eastAsia="zh-TW"/>
        </w:rPr>
        <w:t>Jiákè</w:t>
      </w:r>
      <w:r w:rsidRPr="003D39FD">
        <w:rPr>
          <w:rStyle w:val="tlid-translation"/>
          <w:rFonts w:cstheme="minorHAnsi"/>
          <w:lang w:val="mn-MN" w:eastAsia="zh-TW"/>
        </w:rPr>
        <w:t>, jacket</w:t>
      </w:r>
      <w:r w:rsidRPr="003D39FD">
        <w:rPr>
          <w:rStyle w:val="tlid-translation"/>
          <w:rFonts w:cstheme="minorHAnsi"/>
          <w:lang w:eastAsia="zh-TW"/>
        </w:rPr>
        <w:t>,</w:t>
      </w:r>
      <w:r w:rsidRPr="003D39FD">
        <w:rPr>
          <w:rStyle w:val="tlid-translation"/>
          <w:rFonts w:cstheme="minorHAnsi"/>
          <w:lang w:val="tr-TR"/>
        </w:rPr>
        <w:t xml:space="preserve"> </w:t>
      </w:r>
      <w:r w:rsidRPr="003D39FD">
        <w:rPr>
          <w:rFonts w:cstheme="minorHAnsi"/>
          <w:b/>
        </w:rPr>
        <w:t>Welsh</w:t>
      </w:r>
      <w:r w:rsidRPr="003D39FD">
        <w:rPr>
          <w:rFonts w:cstheme="minorHAnsi"/>
        </w:rPr>
        <w:t xml:space="preserve">, </w:t>
      </w:r>
      <w:r w:rsidRPr="003D39FD">
        <w:rPr>
          <w:rFonts w:cstheme="minorHAnsi"/>
          <w:color w:val="EE0000"/>
        </w:rPr>
        <w:t>chasuble</w:t>
      </w:r>
      <w:r w:rsidRPr="003D39FD">
        <w:rPr>
          <w:rFonts w:cstheme="minorHAnsi"/>
        </w:rPr>
        <w:t xml:space="preserve">, </w:t>
      </w:r>
      <w:r w:rsidRPr="003D39FD">
        <w:rPr>
          <w:rFonts w:cstheme="minorHAnsi"/>
          <w:color w:val="EE0000"/>
        </w:rPr>
        <w:t>casul-iau</w:t>
      </w:r>
      <w:r w:rsidRPr="003D39FD">
        <w:rPr>
          <w:rFonts w:cstheme="minorHAnsi"/>
        </w:rPr>
        <w:t>,</w:t>
      </w:r>
      <w:r w:rsidRPr="003D39FD">
        <w:rPr>
          <w:rFonts w:cstheme="minorHAnsi"/>
          <w:color w:val="EE0000"/>
        </w:rPr>
        <w:t xml:space="preserve"> </w:t>
      </w:r>
      <w:r w:rsidRPr="003D39FD">
        <w:rPr>
          <w:rFonts w:cstheme="minorHAnsi"/>
        </w:rPr>
        <w:t xml:space="preserve">cassock, </w:t>
      </w:r>
      <w:r w:rsidRPr="003D39FD">
        <w:rPr>
          <w:rFonts w:cstheme="minorHAnsi"/>
          <w:b/>
        </w:rPr>
        <w:t>English</w:t>
      </w:r>
      <w:r w:rsidRPr="003D39FD">
        <w:rPr>
          <w:rFonts w:cstheme="minorHAnsi"/>
        </w:rPr>
        <w:t xml:space="preserve">, </w:t>
      </w:r>
      <w:r w:rsidRPr="003D39FD">
        <w:rPr>
          <w:rFonts w:cstheme="minorHAnsi"/>
          <w:color w:val="EE0000"/>
        </w:rPr>
        <w:t>chasuble</w:t>
      </w:r>
      <w:r w:rsidRPr="003D39FD">
        <w:rPr>
          <w:rFonts w:cstheme="minorHAnsi"/>
        </w:rPr>
        <w:t xml:space="preserve"> [LLat. </w:t>
      </w:r>
      <w:r w:rsidRPr="003D39FD">
        <w:rPr>
          <w:rFonts w:cstheme="minorHAnsi"/>
          <w:color w:val="EE0000"/>
        </w:rPr>
        <w:t>casubla</w:t>
      </w:r>
      <w:r w:rsidRPr="003D39FD">
        <w:rPr>
          <w:rFonts w:cstheme="minorHAnsi"/>
        </w:rPr>
        <w:t xml:space="preserve">, hooded garment], </w:t>
      </w:r>
      <w:r w:rsidRPr="003D39FD">
        <w:rPr>
          <w:rFonts w:cstheme="minorHAnsi"/>
          <w:b/>
        </w:rPr>
        <w:t>Persian</w:t>
      </w:r>
      <w:r w:rsidRPr="003D39FD">
        <w:rPr>
          <w:rFonts w:cstheme="minorHAnsi"/>
        </w:rPr>
        <w:t xml:space="preserve">, </w:t>
      </w:r>
      <w:r w:rsidRPr="003D39FD">
        <w:rPr>
          <w:rFonts w:cstheme="minorHAnsi"/>
          <w:color w:val="CC6600"/>
          <w:u w:val="single"/>
        </w:rPr>
        <w:t>jabah</w:t>
      </w:r>
      <w:r w:rsidRPr="003D39FD">
        <w:rPr>
          <w:rFonts w:cstheme="minorHAnsi"/>
        </w:rPr>
        <w:t xml:space="preserve">, </w:t>
      </w:r>
      <w:r w:rsidRPr="003D39FD">
        <w:rPr>
          <w:rStyle w:val="nobold"/>
          <w:rFonts w:cstheme="minorHAnsi"/>
        </w:rPr>
        <w:t>جبه</w:t>
      </w:r>
      <w:r w:rsidRPr="003D39FD">
        <w:rPr>
          <w:rFonts w:cstheme="minorHAnsi"/>
        </w:rPr>
        <w:t xml:space="preserve"> caftan, cassock, tunic, </w:t>
      </w:r>
      <w:r w:rsidRPr="003D39FD">
        <w:rPr>
          <w:rFonts w:cstheme="minorHAnsi"/>
          <w:b/>
        </w:rPr>
        <w:t>Uzbek</w:t>
      </w:r>
      <w:r w:rsidRPr="003D39FD">
        <w:rPr>
          <w:rFonts w:cstheme="minorHAnsi"/>
        </w:rPr>
        <w:t xml:space="preserve">, </w:t>
      </w:r>
      <w:r w:rsidRPr="003D39FD">
        <w:rPr>
          <w:rStyle w:val="tlid-translation"/>
          <w:rFonts w:cstheme="minorHAnsi"/>
          <w:color w:val="CC6600"/>
          <w:u w:val="single"/>
          <w:lang w:val="kk-KZ"/>
        </w:rPr>
        <w:t>juba</w:t>
      </w:r>
      <w:r w:rsidRPr="003D39FD">
        <w:rPr>
          <w:rStyle w:val="tlid-translation"/>
          <w:rFonts w:cstheme="minorHAnsi"/>
          <w:lang w:val="kk-KZ"/>
        </w:rPr>
        <w:t>, cassock</w:t>
      </w:r>
      <w:r w:rsidRPr="003D39FD">
        <w:rPr>
          <w:rStyle w:val="tlid-translation"/>
          <w:rFonts w:cstheme="minorHAnsi"/>
        </w:rPr>
        <w:t>.</w:t>
      </w:r>
      <w:r w:rsidRPr="003D39FD">
        <w:rPr>
          <w:rFonts w:cstheme="minorHAnsi"/>
        </w:rPr>
        <w:br/>
      </w:r>
    </w:p>
  </w:footnote>
  <w:footnote w:id="60">
    <w:p w:rsidR="007B148B" w:rsidRDefault="007B148B" w:rsidP="009B2ECF">
      <w:pPr>
        <w:pStyle w:val="HTMLPreformatted"/>
        <w:shd w:val="clear" w:color="auto" w:fill="FFFFFF"/>
        <w:spacing w:line="256" w:lineRule="auto"/>
      </w:pPr>
      <w:r>
        <w:rPr>
          <w:rStyle w:val="FootnoteReference"/>
        </w:rPr>
        <w:footnoteRef/>
      </w:r>
      <w:r>
        <w:rPr>
          <w:rFonts w:asciiTheme="minorHAnsi" w:hAnsiTheme="minorHAnsi" w:cstheme="minorHAnsi"/>
          <w:b/>
        </w:rPr>
        <w:t xml:space="preserve"> </w:t>
      </w:r>
      <w:r w:rsidRPr="000107F7">
        <w:rPr>
          <w:rFonts w:asciiTheme="minorHAnsi" w:hAnsiTheme="minorHAnsi" w:cstheme="minorHAnsi"/>
          <w:b/>
        </w:rPr>
        <w:t>Hittite</w:t>
      </w:r>
      <w:r w:rsidRPr="000107F7">
        <w:rPr>
          <w:rFonts w:asciiTheme="minorHAnsi" w:hAnsiTheme="minorHAnsi" w:cstheme="minorHAnsi"/>
        </w:rPr>
        <w:t xml:space="preserve">, </w:t>
      </w:r>
      <w:r w:rsidRPr="000107F7">
        <w:rPr>
          <w:rFonts w:asciiTheme="minorHAnsi" w:eastAsiaTheme="minorEastAsia" w:hAnsiTheme="minorHAnsi" w:cstheme="minorHAnsi"/>
          <w:b/>
          <w:bCs/>
          <w:color w:val="993399"/>
          <w:u w:val="single"/>
        </w:rPr>
        <w:t>istap</w:t>
      </w:r>
      <w:r w:rsidRPr="000107F7">
        <w:rPr>
          <w:rFonts w:asciiTheme="minorHAnsi" w:eastAsiaTheme="minorEastAsia" w:hAnsiTheme="minorHAnsi" w:cstheme="minorHAnsi"/>
          <w:b/>
          <w:bCs/>
        </w:rPr>
        <w:t>-</w:t>
      </w:r>
      <w:r w:rsidRPr="000107F7">
        <w:rPr>
          <w:rFonts w:asciiTheme="minorHAnsi" w:eastAsiaTheme="minorEastAsia" w:hAnsiTheme="minorHAnsi" w:cstheme="minorHAnsi"/>
        </w:rPr>
        <w:t xml:space="preserve">, to close, block, </w:t>
      </w:r>
      <w:r w:rsidRPr="000107F7">
        <w:rPr>
          <w:rFonts w:asciiTheme="minorHAnsi" w:hAnsiTheme="minorHAnsi" w:cstheme="minorHAnsi"/>
          <w:b/>
          <w:bCs/>
          <w:color w:val="993399"/>
          <w:u w:val="single"/>
        </w:rPr>
        <w:t>istapinu</w:t>
      </w:r>
      <w:r w:rsidRPr="000107F7">
        <w:rPr>
          <w:rFonts w:asciiTheme="minorHAnsi" w:hAnsiTheme="minorHAnsi" w:cstheme="minorHAnsi"/>
        </w:rPr>
        <w:t xml:space="preserve">, </w:t>
      </w:r>
      <w:r w:rsidRPr="000107F7">
        <w:rPr>
          <w:rFonts w:asciiTheme="minorHAnsi" w:hAnsiTheme="minorHAnsi" w:cstheme="minorHAnsi"/>
          <w:b/>
          <w:bCs/>
          <w:color w:val="993399"/>
          <w:u w:val="single"/>
        </w:rPr>
        <w:t>istap/istapp</w:t>
      </w:r>
      <w:r w:rsidRPr="000107F7">
        <w:rPr>
          <w:rFonts w:asciiTheme="minorHAnsi" w:hAnsiTheme="minorHAnsi" w:cstheme="minorHAnsi"/>
        </w:rPr>
        <w:t xml:space="preserve">, </w:t>
      </w:r>
      <w:r w:rsidRPr="000107F7">
        <w:rPr>
          <w:rFonts w:asciiTheme="minorHAnsi" w:hAnsiTheme="minorHAnsi" w:cstheme="minorHAnsi"/>
          <w:b/>
          <w:bCs/>
          <w:color w:val="993399"/>
          <w:u w:val="single"/>
        </w:rPr>
        <w:t>istappinu</w:t>
      </w:r>
      <w:r w:rsidRPr="000107F7">
        <w:rPr>
          <w:rFonts w:asciiTheme="minorHAnsi" w:hAnsiTheme="minorHAnsi" w:cstheme="minorHAnsi"/>
        </w:rPr>
        <w:t>,</w:t>
      </w:r>
      <w:r w:rsidRPr="000107F7">
        <w:rPr>
          <w:rFonts w:asciiTheme="minorHAnsi" w:hAnsiTheme="minorHAnsi" w:cstheme="minorHAnsi"/>
          <w:b/>
          <w:bCs/>
        </w:rPr>
        <w:t xml:space="preserve"> t</w:t>
      </w:r>
      <w:r w:rsidRPr="000107F7">
        <w:rPr>
          <w:rFonts w:asciiTheme="minorHAnsi" w:hAnsiTheme="minorHAnsi" w:cstheme="minorHAnsi"/>
        </w:rPr>
        <w:t xml:space="preserve">o shut, close, </w:t>
      </w:r>
      <w:r w:rsidRPr="000107F7">
        <w:rPr>
          <w:rFonts w:asciiTheme="minorHAnsi" w:hAnsiTheme="minorHAnsi" w:cstheme="minorHAnsi"/>
          <w:b/>
        </w:rPr>
        <w:t>Irish</w:t>
      </w:r>
      <w:r w:rsidRPr="000107F7">
        <w:rPr>
          <w:rFonts w:asciiTheme="minorHAnsi" w:hAnsiTheme="minorHAnsi" w:cstheme="minorHAnsi"/>
        </w:rPr>
        <w:t xml:space="preserve">, a </w:t>
      </w:r>
      <w:r w:rsidRPr="000107F7">
        <w:rPr>
          <w:rFonts w:asciiTheme="minorHAnsi" w:hAnsiTheme="minorHAnsi" w:cstheme="minorHAnsi"/>
          <w:color w:val="993399"/>
          <w:u w:val="single"/>
        </w:rPr>
        <w:t>stopadh</w:t>
      </w:r>
      <w:r w:rsidRPr="000107F7">
        <w:rPr>
          <w:rFonts w:asciiTheme="minorHAnsi" w:hAnsiTheme="minorHAnsi" w:cstheme="minorHAnsi"/>
        </w:rPr>
        <w:t xml:space="preserve">, to shut, </w:t>
      </w:r>
      <w:r w:rsidRPr="000107F7">
        <w:rPr>
          <w:rFonts w:asciiTheme="minorHAnsi" w:hAnsiTheme="minorHAnsi" w:cstheme="minorHAnsi"/>
          <w:b/>
        </w:rPr>
        <w:t>English</w:t>
      </w:r>
      <w:r w:rsidRPr="000107F7">
        <w:rPr>
          <w:rFonts w:asciiTheme="minorHAnsi" w:hAnsiTheme="minorHAnsi" w:cstheme="minorHAnsi"/>
        </w:rPr>
        <w:t xml:space="preserve">, </w:t>
      </w:r>
      <w:r w:rsidRPr="000107F7">
        <w:rPr>
          <w:rFonts w:asciiTheme="minorHAnsi" w:hAnsiTheme="minorHAnsi" w:cstheme="minorHAnsi"/>
          <w:color w:val="993399"/>
          <w:u w:val="single"/>
        </w:rPr>
        <w:t>stop</w:t>
      </w:r>
      <w:r w:rsidRPr="000107F7">
        <w:rPr>
          <w:rFonts w:asciiTheme="minorHAnsi" w:hAnsiTheme="minorHAnsi" w:cstheme="minorHAnsi"/>
        </w:rPr>
        <w:t xml:space="preserve">, [&lt;Lat. </w:t>
      </w:r>
      <w:r w:rsidRPr="000107F7">
        <w:rPr>
          <w:rFonts w:asciiTheme="minorHAnsi" w:hAnsiTheme="minorHAnsi" w:cstheme="minorHAnsi"/>
          <w:color w:val="993399"/>
          <w:u w:val="single"/>
        </w:rPr>
        <w:t>stuppare</w:t>
      </w:r>
      <w:r w:rsidRPr="000107F7">
        <w:rPr>
          <w:rFonts w:asciiTheme="minorHAnsi" w:hAnsiTheme="minorHAnsi" w:cstheme="minorHAnsi"/>
        </w:rPr>
        <w:t xml:space="preserve">, to stop with a tow, ult, Gk. </w:t>
      </w:r>
      <w:r w:rsidRPr="000107F7">
        <w:rPr>
          <w:rStyle w:val="gt-baf-cell"/>
          <w:rFonts w:asciiTheme="minorHAnsi" w:eastAsiaTheme="majorEastAsia" w:hAnsiTheme="minorHAnsi" w:cstheme="minorHAnsi"/>
        </w:rPr>
        <w:t xml:space="preserve">στουπί, </w:t>
      </w:r>
      <w:r w:rsidRPr="000107F7">
        <w:rPr>
          <w:rFonts w:asciiTheme="minorHAnsi" w:hAnsiTheme="minorHAnsi" w:cstheme="minorHAnsi"/>
          <w:color w:val="993399"/>
          <w:u w:val="single"/>
        </w:rPr>
        <w:t>stupp</w:t>
      </w:r>
      <w:r w:rsidRPr="000107F7">
        <w:rPr>
          <w:rFonts w:asciiTheme="minorHAnsi" w:eastAsia="Calibri" w:hAnsiTheme="minorHAnsi" w:cstheme="minorHAnsi"/>
          <w:color w:val="993399"/>
          <w:u w:val="single"/>
        </w:rPr>
        <w:t>ē</w:t>
      </w:r>
      <w:r w:rsidRPr="000107F7">
        <w:rPr>
          <w:rFonts w:asciiTheme="minorHAnsi" w:hAnsiTheme="minorHAnsi" w:cstheme="minorHAnsi"/>
        </w:rPr>
        <w:t xml:space="preserve">, tow], </w:t>
      </w:r>
      <w:r w:rsidRPr="000107F7">
        <w:rPr>
          <w:rFonts w:asciiTheme="minorHAnsi" w:hAnsiTheme="minorHAnsi" w:cstheme="minorHAnsi"/>
          <w:b/>
        </w:rPr>
        <w:t>Sanskrit</w:t>
      </w:r>
      <w:r w:rsidRPr="000107F7">
        <w:rPr>
          <w:rFonts w:asciiTheme="minorHAnsi" w:hAnsiTheme="minorHAnsi" w:cstheme="minorHAnsi"/>
        </w:rPr>
        <w:t xml:space="preserve">, </w:t>
      </w:r>
      <w:r w:rsidRPr="000107F7">
        <w:rPr>
          <w:rFonts w:asciiTheme="minorHAnsi" w:hAnsiTheme="minorHAnsi" w:cstheme="minorHAnsi"/>
          <w:shd w:val="clear" w:color="auto" w:fill="FFFFFF"/>
        </w:rPr>
        <w:t>api-</w:t>
      </w:r>
      <w:r w:rsidRPr="000107F7">
        <w:rPr>
          <w:rFonts w:asciiTheme="minorHAnsi" w:hAnsiTheme="minorHAnsi" w:cstheme="minorHAnsi"/>
          <w:color w:val="3333FF"/>
          <w:shd w:val="clear" w:color="auto" w:fill="FFFFFF"/>
        </w:rPr>
        <w:t>dadhāti</w:t>
      </w:r>
      <w:r w:rsidRPr="000107F7">
        <w:rPr>
          <w:rFonts w:asciiTheme="minorHAnsi" w:hAnsiTheme="minorHAnsi" w:cstheme="minorHAnsi"/>
          <w:shd w:val="clear" w:color="auto" w:fill="FFFFFF"/>
        </w:rPr>
        <w:t xml:space="preserve">, to shut, </w:t>
      </w:r>
      <w:r w:rsidRPr="000107F7">
        <w:rPr>
          <w:rFonts w:asciiTheme="minorHAnsi" w:hAnsiTheme="minorHAnsi" w:cstheme="minorHAnsi"/>
          <w:b/>
          <w:shd w:val="clear" w:color="auto" w:fill="FFFFFF"/>
        </w:rPr>
        <w:t>Avestan</w:t>
      </w:r>
      <w:r w:rsidRPr="000107F7">
        <w:rPr>
          <w:rFonts w:asciiTheme="minorHAnsi" w:hAnsiTheme="minorHAnsi" w:cstheme="minorHAnsi"/>
          <w:shd w:val="clear" w:color="auto" w:fill="FFFFFF"/>
        </w:rPr>
        <w:t xml:space="preserve">, </w:t>
      </w:r>
      <w:r w:rsidRPr="000107F7">
        <w:rPr>
          <w:rFonts w:asciiTheme="minorHAnsi" w:eastAsiaTheme="minorEastAsia" w:hAnsiTheme="minorHAnsi" w:cstheme="minorHAnsi"/>
          <w:color w:val="3333FF"/>
          <w:shd w:val="clear" w:color="auto" w:fill="FFFFFF"/>
        </w:rPr>
        <w:t>dâ</w:t>
      </w:r>
      <w:r w:rsidRPr="000107F7">
        <w:rPr>
          <w:rFonts w:asciiTheme="minorHAnsi" w:eastAsiaTheme="minorEastAsia" w:hAnsiTheme="minorHAnsi" w:cstheme="minorHAnsi"/>
          <w:color w:val="000000"/>
          <w:shd w:val="clear" w:color="auto" w:fill="FFFFFF"/>
        </w:rPr>
        <w:t xml:space="preserve">- to shut, </w:t>
      </w:r>
      <w:r w:rsidRPr="000107F7">
        <w:rPr>
          <w:rFonts w:asciiTheme="minorHAnsi" w:hAnsiTheme="minorHAnsi" w:cstheme="minorHAnsi"/>
          <w:b/>
          <w:shd w:val="clear" w:color="auto" w:fill="FFFFFF"/>
        </w:rPr>
        <w:t>Irish</w:t>
      </w:r>
      <w:r w:rsidRPr="000107F7">
        <w:rPr>
          <w:rFonts w:asciiTheme="minorHAnsi" w:hAnsiTheme="minorHAnsi" w:cstheme="minorHAnsi"/>
          <w:shd w:val="clear" w:color="auto" w:fill="FFFFFF"/>
        </w:rPr>
        <w:t xml:space="preserve">, </w:t>
      </w:r>
      <w:r w:rsidRPr="000107F7">
        <w:rPr>
          <w:rFonts w:asciiTheme="minorHAnsi" w:hAnsiTheme="minorHAnsi" w:cstheme="minorHAnsi"/>
          <w:color w:val="3333FF"/>
        </w:rPr>
        <w:t>dún</w:t>
      </w:r>
      <w:r w:rsidRPr="000107F7">
        <w:rPr>
          <w:rFonts w:asciiTheme="minorHAnsi" w:hAnsiTheme="minorHAnsi" w:cstheme="minorHAnsi"/>
        </w:rPr>
        <w:t xml:space="preserve">, to close, </w:t>
      </w:r>
      <w:r w:rsidRPr="000107F7">
        <w:rPr>
          <w:rFonts w:asciiTheme="minorHAnsi" w:hAnsiTheme="minorHAnsi" w:cstheme="minorHAnsi"/>
          <w:color w:val="3333FF"/>
        </w:rPr>
        <w:t>dúnadh</w:t>
      </w:r>
      <w:r w:rsidRPr="000107F7">
        <w:rPr>
          <w:rFonts w:asciiTheme="minorHAnsi" w:hAnsiTheme="minorHAnsi" w:cstheme="minorHAnsi"/>
        </w:rPr>
        <w:t xml:space="preserve">, closure, </w:t>
      </w:r>
      <w:r w:rsidRPr="000107F7">
        <w:rPr>
          <w:rFonts w:asciiTheme="minorHAnsi" w:hAnsiTheme="minorHAnsi" w:cstheme="minorHAnsi"/>
          <w:b/>
        </w:rPr>
        <w:t>Scots-Gaelic</w:t>
      </w:r>
      <w:r w:rsidRPr="000107F7">
        <w:rPr>
          <w:rFonts w:asciiTheme="minorHAnsi" w:hAnsiTheme="minorHAnsi" w:cstheme="minorHAnsi"/>
        </w:rPr>
        <w:t xml:space="preserve">, gus </w:t>
      </w:r>
      <w:r w:rsidRPr="000107F7">
        <w:rPr>
          <w:rFonts w:asciiTheme="minorHAnsi" w:hAnsiTheme="minorHAnsi" w:cstheme="minorHAnsi"/>
          <w:color w:val="3333FF"/>
        </w:rPr>
        <w:t>dùnadh,</w:t>
      </w:r>
      <w:r w:rsidRPr="000107F7">
        <w:rPr>
          <w:rFonts w:asciiTheme="minorHAnsi" w:hAnsiTheme="minorHAnsi" w:cstheme="minorHAnsi"/>
        </w:rPr>
        <w:t xml:space="preserve"> to close, </w:t>
      </w:r>
      <w:r w:rsidRPr="000107F7">
        <w:rPr>
          <w:rFonts w:asciiTheme="minorHAnsi" w:hAnsiTheme="minorHAnsi" w:cstheme="minorHAnsi"/>
          <w:b/>
        </w:rPr>
        <w:t>Persian</w:t>
      </w:r>
      <w:r w:rsidRPr="000107F7">
        <w:rPr>
          <w:rFonts w:asciiTheme="minorHAnsi" w:hAnsiTheme="minorHAnsi" w:cstheme="minorHAnsi"/>
        </w:rPr>
        <w:t xml:space="preserve">, </w:t>
      </w:r>
      <w:r w:rsidRPr="000107F7">
        <w:rPr>
          <w:rFonts w:asciiTheme="minorHAnsi" w:hAnsiTheme="minorHAnsi" w:cstheme="minorHAnsi"/>
          <w:color w:val="3333FF"/>
          <w:u w:val="single"/>
        </w:rPr>
        <w:t>bastan</w:t>
      </w:r>
      <w:r w:rsidRPr="000107F7">
        <w:rPr>
          <w:rFonts w:asciiTheme="minorHAnsi" w:hAnsiTheme="minorHAnsi" w:cstheme="minorHAnsi"/>
        </w:rPr>
        <w:t xml:space="preserve">,  </w:t>
      </w:r>
      <w:r w:rsidRPr="000107F7">
        <w:rPr>
          <w:rStyle w:val="nobold"/>
          <w:rFonts w:asciiTheme="minorHAnsi" w:eastAsiaTheme="majorEastAsia" w:hAnsiTheme="minorHAnsi" w:cstheme="minorHAnsi"/>
        </w:rPr>
        <w:t>بستن</w:t>
      </w:r>
      <w:r w:rsidRPr="000107F7">
        <w:rPr>
          <w:rFonts w:asciiTheme="minorHAnsi" w:hAnsiTheme="minorHAnsi" w:cstheme="minorHAnsi"/>
        </w:rPr>
        <w:t xml:space="preserve"> to bind, block, close, seal, set shut, </w:t>
      </w:r>
      <w:r w:rsidRPr="000107F7">
        <w:rPr>
          <w:rFonts w:asciiTheme="minorHAnsi" w:hAnsiTheme="minorHAnsi" w:cstheme="minorHAnsi"/>
          <w:color w:val="3333FF"/>
          <w:u w:val="single"/>
        </w:rPr>
        <w:t>bastar</w:t>
      </w:r>
      <w:r w:rsidRPr="000107F7">
        <w:rPr>
          <w:rFonts w:asciiTheme="minorHAnsi" w:hAnsiTheme="minorHAnsi" w:cstheme="minorHAnsi"/>
        </w:rPr>
        <w:t xml:space="preserve">, </w:t>
      </w:r>
      <w:r w:rsidRPr="000107F7">
        <w:rPr>
          <w:rFonts w:asciiTheme="minorHAnsi" w:eastAsia="Calibri" w:hAnsiTheme="minorHAnsi" w:cstheme="minorHAnsi"/>
        </w:rPr>
        <w:t>بستار</w:t>
      </w:r>
      <w:r w:rsidRPr="000107F7">
        <w:rPr>
          <w:rFonts w:asciiTheme="minorHAnsi" w:hAnsiTheme="minorHAnsi" w:cstheme="minorHAnsi"/>
        </w:rPr>
        <w:t xml:space="preserve"> closure, </w:t>
      </w:r>
      <w:r w:rsidRPr="000107F7">
        <w:rPr>
          <w:rFonts w:asciiTheme="minorHAnsi" w:hAnsiTheme="minorHAnsi" w:cstheme="minorHAnsi"/>
          <w:b/>
        </w:rPr>
        <w:t>English</w:t>
      </w:r>
      <w:r w:rsidRPr="000107F7">
        <w:rPr>
          <w:rFonts w:asciiTheme="minorHAnsi" w:hAnsiTheme="minorHAnsi" w:cstheme="minorHAnsi"/>
        </w:rPr>
        <w:t xml:space="preserve">, </w:t>
      </w:r>
      <w:r w:rsidRPr="000107F7">
        <w:rPr>
          <w:rFonts w:asciiTheme="minorHAnsi" w:hAnsiTheme="minorHAnsi" w:cstheme="minorHAnsi"/>
          <w:color w:val="3333FF"/>
          <w:u w:val="single"/>
        </w:rPr>
        <w:t>bastion</w:t>
      </w:r>
      <w:r w:rsidRPr="000107F7">
        <w:rPr>
          <w:rFonts w:asciiTheme="minorHAnsi" w:hAnsiTheme="minorHAnsi" w:cstheme="minorHAnsi"/>
        </w:rPr>
        <w:t xml:space="preserve"> [&lt;OFr. </w:t>
      </w:r>
      <w:r w:rsidRPr="000107F7">
        <w:rPr>
          <w:rFonts w:asciiTheme="minorHAnsi" w:hAnsiTheme="minorHAnsi" w:cstheme="minorHAnsi"/>
          <w:color w:val="3333FF"/>
          <w:u w:val="single"/>
        </w:rPr>
        <w:t>bastille</w:t>
      </w:r>
      <w:r w:rsidRPr="000107F7">
        <w:rPr>
          <w:rFonts w:asciiTheme="minorHAnsi" w:hAnsiTheme="minorHAnsi" w:cstheme="minorHAnsi"/>
        </w:rPr>
        <w:t xml:space="preserve">, jail], </w:t>
      </w:r>
      <w:r w:rsidRPr="000107F7">
        <w:rPr>
          <w:rFonts w:asciiTheme="minorHAnsi" w:hAnsiTheme="minorHAnsi" w:cstheme="minorHAnsi"/>
          <w:b/>
        </w:rPr>
        <w:t>Tajik</w:t>
      </w:r>
      <w:r w:rsidRPr="000107F7">
        <w:rPr>
          <w:rFonts w:asciiTheme="minorHAnsi" w:hAnsiTheme="minorHAnsi" w:cstheme="minorHAnsi"/>
        </w:rPr>
        <w:t xml:space="preserve">, </w:t>
      </w:r>
      <w:r w:rsidRPr="000107F7">
        <w:rPr>
          <w:rStyle w:val="jlqj4b"/>
          <w:rFonts w:asciiTheme="minorHAnsi" w:eastAsiaTheme="majorEastAsia" w:hAnsiTheme="minorHAnsi" w:cstheme="minorHAnsi"/>
          <w:lang w:val="tg-Cyrl-TJ"/>
        </w:rPr>
        <w:t>бастан,</w:t>
      </w:r>
      <w:r w:rsidRPr="000107F7">
        <w:rPr>
          <w:rStyle w:val="jlqj4b"/>
          <w:rFonts w:asciiTheme="minorHAnsi" w:eastAsiaTheme="majorEastAsia" w:hAnsiTheme="minorHAnsi" w:cstheme="minorHAnsi"/>
          <w:color w:val="3333FF"/>
          <w:u w:val="single"/>
          <w:lang w:val="tg-Cyrl-TJ"/>
        </w:rPr>
        <w:t xml:space="preserve"> ʙastan</w:t>
      </w:r>
      <w:r w:rsidRPr="000107F7">
        <w:rPr>
          <w:rStyle w:val="jlqj4b"/>
          <w:rFonts w:asciiTheme="minorHAnsi" w:eastAsiaTheme="majorEastAsia" w:hAnsiTheme="minorHAnsi" w:cstheme="minorHAnsi"/>
          <w:lang w:val="tg-Cyrl-TJ"/>
        </w:rPr>
        <w:t xml:space="preserve">, to close, closure </w:t>
      </w:r>
      <w:r w:rsidRPr="000107F7">
        <w:rPr>
          <w:rFonts w:asciiTheme="minorHAnsi" w:hAnsiTheme="minorHAnsi" w:cstheme="minorHAnsi"/>
          <w:b/>
        </w:rPr>
        <w:t>Romanian</w:t>
      </w:r>
      <w:r w:rsidRPr="000107F7">
        <w:rPr>
          <w:rFonts w:asciiTheme="minorHAnsi" w:hAnsiTheme="minorHAnsi" w:cstheme="minorHAnsi"/>
        </w:rPr>
        <w:t xml:space="preserve">, </w:t>
      </w:r>
      <w:r w:rsidRPr="000107F7">
        <w:rPr>
          <w:rFonts w:asciiTheme="minorHAnsi" w:hAnsiTheme="minorHAnsi" w:cstheme="minorHAnsi"/>
          <w:color w:val="009900"/>
          <w:u w:val="single"/>
        </w:rPr>
        <w:t>închide</w:t>
      </w:r>
      <w:r w:rsidRPr="000107F7">
        <w:rPr>
          <w:rFonts w:asciiTheme="minorHAnsi" w:hAnsiTheme="minorHAnsi" w:cstheme="minorHAnsi"/>
        </w:rPr>
        <w:t xml:space="preserve">, shut, </w:t>
      </w:r>
      <w:r w:rsidRPr="000107F7">
        <w:rPr>
          <w:rFonts w:asciiTheme="minorHAnsi" w:hAnsiTheme="minorHAnsi" w:cstheme="minorHAnsi"/>
          <w:color w:val="009900"/>
          <w:u w:val="single"/>
        </w:rPr>
        <w:t>închidere</w:t>
      </w:r>
      <w:r w:rsidRPr="000107F7">
        <w:rPr>
          <w:rFonts w:asciiTheme="minorHAnsi" w:hAnsiTheme="minorHAnsi" w:cstheme="minorHAnsi"/>
        </w:rPr>
        <w:t xml:space="preserve">, closure, </w:t>
      </w:r>
      <w:r w:rsidRPr="000107F7">
        <w:rPr>
          <w:rFonts w:asciiTheme="minorHAnsi" w:hAnsiTheme="minorHAnsi" w:cstheme="minorHAnsi"/>
          <w:b/>
        </w:rPr>
        <w:t>Italian</w:t>
      </w:r>
      <w:r w:rsidRPr="000107F7">
        <w:rPr>
          <w:rFonts w:asciiTheme="minorHAnsi" w:hAnsiTheme="minorHAnsi" w:cstheme="minorHAnsi"/>
        </w:rPr>
        <w:t xml:space="preserve">, </w:t>
      </w:r>
      <w:r w:rsidRPr="000107F7">
        <w:rPr>
          <w:rFonts w:asciiTheme="minorHAnsi" w:hAnsiTheme="minorHAnsi" w:cstheme="minorHAnsi"/>
          <w:color w:val="009900"/>
          <w:u w:val="single"/>
        </w:rPr>
        <w:t>chiudere</w:t>
      </w:r>
      <w:r w:rsidRPr="000107F7">
        <w:rPr>
          <w:rFonts w:asciiTheme="minorHAnsi" w:hAnsiTheme="minorHAnsi" w:cstheme="minorHAnsi"/>
          <w:color w:val="000000"/>
        </w:rPr>
        <w:t>, to close,</w:t>
      </w:r>
      <w:r w:rsidRPr="000107F7">
        <w:rPr>
          <w:rFonts w:asciiTheme="minorHAnsi" w:hAnsiTheme="minorHAnsi" w:cstheme="minorHAnsi"/>
          <w:color w:val="EE0000"/>
        </w:rPr>
        <w:t xml:space="preserve"> </w:t>
      </w:r>
      <w:r w:rsidRPr="000107F7">
        <w:rPr>
          <w:rFonts w:asciiTheme="minorHAnsi" w:hAnsiTheme="minorHAnsi" w:cstheme="minorHAnsi"/>
          <w:color w:val="009900"/>
          <w:u w:val="single"/>
        </w:rPr>
        <w:t>chiusura,</w:t>
      </w:r>
      <w:r w:rsidRPr="000107F7">
        <w:rPr>
          <w:rFonts w:asciiTheme="minorHAnsi" w:hAnsiTheme="minorHAnsi" w:cstheme="minorHAnsi"/>
          <w:color w:val="000000"/>
        </w:rPr>
        <w:t xml:space="preserve"> closure, </w:t>
      </w:r>
      <w:r w:rsidRPr="000107F7">
        <w:rPr>
          <w:rFonts w:asciiTheme="minorHAnsi" w:hAnsiTheme="minorHAnsi" w:cstheme="minorHAnsi"/>
          <w:b/>
          <w:color w:val="000000"/>
        </w:rPr>
        <w:t>Belarusian</w:t>
      </w:r>
      <w:r w:rsidRPr="000107F7">
        <w:rPr>
          <w:rFonts w:asciiTheme="minorHAnsi" w:hAnsiTheme="minorHAnsi" w:cstheme="minorHAnsi"/>
          <w:color w:val="000000"/>
        </w:rPr>
        <w:t xml:space="preserve">, </w:t>
      </w:r>
      <w:r w:rsidRPr="000107F7">
        <w:rPr>
          <w:rFonts w:asciiTheme="minorHAnsi" w:hAnsiTheme="minorHAnsi" w:cstheme="minorHAnsi"/>
          <w:shd w:val="clear" w:color="auto" w:fill="FFFFFF"/>
        </w:rPr>
        <w:t xml:space="preserve">зачыніць, </w:t>
      </w:r>
      <w:r w:rsidRPr="000107F7">
        <w:rPr>
          <w:rFonts w:asciiTheme="minorHAnsi" w:hAnsiTheme="minorHAnsi" w:cstheme="minorHAnsi"/>
          <w:color w:val="CC6600"/>
          <w:u w:val="single"/>
          <w:shd w:val="clear" w:color="auto" w:fill="FFFFFF"/>
        </w:rPr>
        <w:t>začynić</w:t>
      </w:r>
      <w:r w:rsidRPr="000107F7">
        <w:rPr>
          <w:rFonts w:asciiTheme="minorHAnsi" w:hAnsiTheme="minorHAnsi" w:cstheme="minorHAnsi"/>
          <w:shd w:val="clear" w:color="auto" w:fill="FFFFFF"/>
        </w:rPr>
        <w:t xml:space="preserve">, to close, shut, закрыццё, </w:t>
      </w:r>
      <w:r w:rsidRPr="000107F7">
        <w:rPr>
          <w:rFonts w:asciiTheme="minorHAnsi" w:hAnsiTheme="minorHAnsi" w:cstheme="minorHAnsi"/>
          <w:color w:val="CC6600"/>
          <w:u w:val="single"/>
          <w:shd w:val="clear" w:color="auto" w:fill="FFFFFF"/>
        </w:rPr>
        <w:t>zakryccio</w:t>
      </w:r>
      <w:r w:rsidRPr="000107F7">
        <w:rPr>
          <w:rFonts w:asciiTheme="minorHAnsi" w:hAnsiTheme="minorHAnsi" w:cstheme="minorHAnsi"/>
          <w:color w:val="000000"/>
          <w:shd w:val="clear" w:color="auto" w:fill="FFFFFF"/>
        </w:rPr>
        <w:t>, closure,</w:t>
      </w:r>
      <w:r>
        <w:rPr>
          <w:rFonts w:asciiTheme="minorHAnsi" w:hAnsiTheme="minorHAnsi" w:cstheme="minorHAnsi"/>
          <w:color w:val="000000"/>
          <w:shd w:val="clear" w:color="auto" w:fill="FFFFFF"/>
        </w:rPr>
        <w:t xml:space="preserve"> </w:t>
      </w:r>
      <w:r w:rsidRPr="000107F7">
        <w:rPr>
          <w:rFonts w:asciiTheme="minorHAnsi" w:hAnsiTheme="minorHAnsi" w:cstheme="minorHAnsi"/>
          <w:b/>
          <w:color w:val="000000"/>
          <w:shd w:val="clear" w:color="auto" w:fill="FFFFFF"/>
        </w:rPr>
        <w:t>Belarus</w:t>
      </w:r>
      <w:r w:rsidRPr="000107F7">
        <w:rPr>
          <w:rFonts w:asciiTheme="minorHAnsi" w:hAnsiTheme="minorHAnsi" w:cstheme="minorHAnsi"/>
          <w:color w:val="000000"/>
          <w:shd w:val="clear" w:color="auto" w:fill="FFFFFF"/>
        </w:rPr>
        <w:t xml:space="preserve">, </w:t>
      </w:r>
      <w:r w:rsidRPr="000107F7">
        <w:rPr>
          <w:rFonts w:asciiTheme="minorHAnsi" w:hAnsiTheme="minorHAnsi" w:cstheme="minorHAnsi"/>
          <w:color w:val="CC6600"/>
          <w:u w:val="single"/>
        </w:rPr>
        <w:t>zacyniac</w:t>
      </w:r>
      <w:r w:rsidRPr="000107F7">
        <w:rPr>
          <w:rFonts w:asciiTheme="minorHAnsi" w:hAnsiTheme="minorHAnsi" w:cstheme="minorHAnsi"/>
        </w:rPr>
        <w:t>, toclose,</w:t>
      </w:r>
      <w:r w:rsidRPr="000107F7">
        <w:rPr>
          <w:rFonts w:asciiTheme="minorHAnsi" w:hAnsiTheme="minorHAnsi" w:cstheme="minorHAnsi"/>
          <w:color w:val="000000"/>
          <w:shd w:val="clear" w:color="auto" w:fill="FFFFFF"/>
        </w:rPr>
        <w:t> </w:t>
      </w:r>
      <w:r w:rsidRPr="000107F7">
        <w:rPr>
          <w:rFonts w:asciiTheme="minorHAnsi" w:hAnsiTheme="minorHAnsi" w:cstheme="minorHAnsi"/>
          <w:b/>
          <w:shd w:val="clear" w:color="auto" w:fill="FFFFFF"/>
        </w:rPr>
        <w:t>Polish</w:t>
      </w:r>
      <w:r w:rsidRPr="000107F7">
        <w:rPr>
          <w:rFonts w:asciiTheme="minorHAnsi" w:hAnsiTheme="minorHAnsi" w:cstheme="minorHAnsi"/>
          <w:shd w:val="clear" w:color="auto" w:fill="FFFFFF"/>
        </w:rPr>
        <w:t xml:space="preserve">, </w:t>
      </w:r>
      <w:r w:rsidRPr="000107F7">
        <w:rPr>
          <w:rStyle w:val="jlqj4b"/>
          <w:rFonts w:asciiTheme="minorHAnsi" w:eastAsiaTheme="majorEastAsia" w:hAnsiTheme="minorHAnsi" w:cstheme="minorHAnsi"/>
          <w:color w:val="CC6600"/>
          <w:u w:val="single"/>
          <w:lang w:val="pl-PL"/>
        </w:rPr>
        <w:t>zamknąć</w:t>
      </w:r>
      <w:r w:rsidRPr="000107F7">
        <w:rPr>
          <w:rStyle w:val="jlqj4b"/>
          <w:rFonts w:asciiTheme="minorHAnsi" w:eastAsiaTheme="majorEastAsia" w:hAnsiTheme="minorHAnsi" w:cstheme="minorHAnsi"/>
          <w:lang w:val="pl-PL"/>
        </w:rPr>
        <w:t xml:space="preserve">, to close, </w:t>
      </w:r>
      <w:r w:rsidRPr="000107F7">
        <w:rPr>
          <w:rStyle w:val="jlqj4b"/>
          <w:rFonts w:asciiTheme="minorHAnsi" w:eastAsiaTheme="majorEastAsia" w:hAnsiTheme="minorHAnsi" w:cstheme="minorHAnsi"/>
          <w:color w:val="CC6600"/>
          <w:u w:val="single"/>
          <w:lang w:val="pl-PL"/>
        </w:rPr>
        <w:t>zamknięcie</w:t>
      </w:r>
      <w:r w:rsidRPr="000107F7">
        <w:rPr>
          <w:rStyle w:val="jlqj4b"/>
          <w:rFonts w:asciiTheme="minorHAnsi" w:eastAsiaTheme="majorEastAsia" w:hAnsiTheme="minorHAnsi" w:cstheme="minorHAnsi"/>
          <w:lang w:val="pl-PL"/>
        </w:rPr>
        <w:t>, closure</w:t>
      </w:r>
      <w:r w:rsidRPr="000107F7">
        <w:rPr>
          <w:rFonts w:asciiTheme="minorHAnsi" w:hAnsiTheme="minorHAnsi" w:cstheme="minorHAnsi"/>
        </w:rPr>
        <w:t xml:space="preserve">, </w:t>
      </w:r>
      <w:r w:rsidRPr="000107F7">
        <w:rPr>
          <w:rFonts w:asciiTheme="minorHAnsi" w:hAnsiTheme="minorHAnsi" w:cstheme="minorHAnsi"/>
          <w:b/>
        </w:rPr>
        <w:t>Greek</w:t>
      </w:r>
      <w:r w:rsidRPr="000107F7">
        <w:rPr>
          <w:rFonts w:asciiTheme="minorHAnsi" w:hAnsiTheme="minorHAnsi" w:cstheme="minorHAnsi"/>
        </w:rPr>
        <w:t xml:space="preserve">, να κλείσω, </w:t>
      </w:r>
      <w:r w:rsidRPr="000107F7">
        <w:rPr>
          <w:rFonts w:asciiTheme="minorHAnsi" w:hAnsiTheme="minorHAnsi" w:cstheme="minorHAnsi"/>
          <w:color w:val="FF0000"/>
        </w:rPr>
        <w:t>kleiso</w:t>
      </w:r>
      <w:r w:rsidRPr="000107F7">
        <w:rPr>
          <w:rFonts w:asciiTheme="minorHAnsi" w:hAnsiTheme="minorHAnsi" w:cstheme="minorHAnsi"/>
        </w:rPr>
        <w:t>, to close,</w:t>
      </w:r>
      <w:r w:rsidRPr="000107F7">
        <w:rPr>
          <w:rFonts w:asciiTheme="minorHAnsi" w:hAnsiTheme="minorHAnsi" w:cstheme="minorHAnsi"/>
          <w:color w:val="EE0000"/>
        </w:rPr>
        <w:t xml:space="preserve"> kleistos</w:t>
      </w:r>
      <w:r w:rsidRPr="000107F7">
        <w:rPr>
          <w:rFonts w:asciiTheme="minorHAnsi" w:hAnsiTheme="minorHAnsi" w:cstheme="minorHAnsi"/>
        </w:rPr>
        <w:t xml:space="preserve">, shut, </w:t>
      </w:r>
      <w:r w:rsidRPr="000107F7">
        <w:rPr>
          <w:rStyle w:val="tlid-translation"/>
          <w:rFonts w:asciiTheme="minorHAnsi" w:eastAsiaTheme="majorEastAsia" w:hAnsiTheme="minorHAnsi" w:cstheme="minorHAnsi"/>
          <w:lang w:val="el-GR"/>
        </w:rPr>
        <w:t>κλείσιμο,</w:t>
      </w:r>
      <w:r w:rsidRPr="000107F7">
        <w:rPr>
          <w:rStyle w:val="tlid-translation"/>
          <w:rFonts w:asciiTheme="minorHAnsi" w:eastAsiaTheme="majorEastAsia" w:hAnsiTheme="minorHAnsi" w:cstheme="minorHAnsi"/>
          <w:color w:val="FF0000"/>
          <w:lang w:val="el-GR"/>
        </w:rPr>
        <w:t xml:space="preserve"> kleísimo</w:t>
      </w:r>
      <w:r w:rsidRPr="000107F7">
        <w:rPr>
          <w:rStyle w:val="tlid-translation"/>
          <w:rFonts w:asciiTheme="minorHAnsi" w:eastAsiaTheme="majorEastAsia" w:hAnsiTheme="minorHAnsi" w:cstheme="minorHAnsi"/>
          <w:lang w:val="el-GR"/>
        </w:rPr>
        <w:t xml:space="preserve">, </w:t>
      </w:r>
      <w:r w:rsidRPr="000B3C5B">
        <w:rPr>
          <w:rStyle w:val="tlid-translation"/>
          <w:rFonts w:asciiTheme="minorHAnsi" w:eastAsiaTheme="majorEastAsia" w:hAnsiTheme="minorHAnsi" w:cstheme="minorHAnsi"/>
          <w:lang w:val="el-GR"/>
        </w:rPr>
        <w:t>closing, closure, shutdown</w:t>
      </w:r>
      <w:r w:rsidRPr="000B3C5B">
        <w:rPr>
          <w:rStyle w:val="tlid-translation"/>
          <w:rFonts w:asciiTheme="minorHAnsi" w:eastAsiaTheme="majorEastAsia" w:hAnsiTheme="minorHAnsi" w:cstheme="minorHAnsi"/>
        </w:rPr>
        <w:t xml:space="preserve">, </w:t>
      </w:r>
      <w:r w:rsidRPr="000B3C5B">
        <w:rPr>
          <w:rStyle w:val="tlid-translation"/>
          <w:rFonts w:asciiTheme="minorHAnsi" w:eastAsiaTheme="majorEastAsia" w:hAnsiTheme="minorHAnsi" w:cstheme="minorHAnsi"/>
          <w:b/>
        </w:rPr>
        <w:t>Latin</w:t>
      </w:r>
      <w:r w:rsidRPr="000B3C5B">
        <w:rPr>
          <w:rStyle w:val="tlid-translation"/>
          <w:rFonts w:asciiTheme="minorHAnsi" w:eastAsiaTheme="majorEastAsia" w:hAnsiTheme="minorHAnsi" w:cstheme="minorHAnsi"/>
        </w:rPr>
        <w:t xml:space="preserve">, </w:t>
      </w:r>
      <w:r w:rsidRPr="000B3C5B">
        <w:rPr>
          <w:rFonts w:asciiTheme="minorHAnsi" w:hAnsiTheme="minorHAnsi" w:cstheme="minorHAnsi"/>
          <w:color w:val="FF0000"/>
        </w:rPr>
        <w:t>claudo, claudere</w:t>
      </w:r>
      <w:r w:rsidRPr="000B3C5B">
        <w:rPr>
          <w:rFonts w:asciiTheme="minorHAnsi" w:hAnsiTheme="minorHAnsi" w:cstheme="minorHAnsi"/>
        </w:rPr>
        <w:t>,</w:t>
      </w:r>
      <w:r w:rsidRPr="000B3C5B">
        <w:rPr>
          <w:rFonts w:asciiTheme="minorHAnsi" w:hAnsiTheme="minorHAnsi" w:cstheme="minorHAnsi"/>
          <w:color w:val="FF0000"/>
        </w:rPr>
        <w:t xml:space="preserve"> clausi, clausum and cludo</w:t>
      </w:r>
      <w:r w:rsidRPr="000B3C5B">
        <w:rPr>
          <w:rFonts w:asciiTheme="minorHAnsi" w:hAnsiTheme="minorHAnsi" w:cstheme="minorHAnsi"/>
        </w:rPr>
        <w:t xml:space="preserve">, to close, shut up, make inaccessible, </w:t>
      </w:r>
      <w:r w:rsidRPr="000B3C5B">
        <w:rPr>
          <w:rFonts w:asciiTheme="minorHAnsi" w:hAnsiTheme="minorHAnsi" w:cstheme="minorHAnsi"/>
          <w:b/>
        </w:rPr>
        <w:t>French</w:t>
      </w:r>
      <w:r w:rsidRPr="000B3C5B">
        <w:rPr>
          <w:rFonts w:asciiTheme="minorHAnsi" w:hAnsiTheme="minorHAnsi" w:cstheme="minorHAnsi"/>
        </w:rPr>
        <w:t xml:space="preserve">, </w:t>
      </w:r>
      <w:r w:rsidRPr="000B3C5B">
        <w:rPr>
          <w:rFonts w:asciiTheme="minorHAnsi" w:eastAsiaTheme="minorEastAsia" w:hAnsiTheme="minorHAnsi" w:cstheme="minorHAnsi"/>
        </w:rPr>
        <w:t xml:space="preserve">se </w:t>
      </w:r>
      <w:r w:rsidRPr="000B3C5B">
        <w:rPr>
          <w:rFonts w:asciiTheme="minorHAnsi" w:eastAsiaTheme="minorEastAsia" w:hAnsiTheme="minorHAnsi" w:cstheme="minorHAnsi"/>
          <w:color w:val="EE0000"/>
        </w:rPr>
        <w:t>clore</w:t>
      </w:r>
      <w:r w:rsidRPr="000B3C5B">
        <w:rPr>
          <w:rFonts w:asciiTheme="minorHAnsi" w:eastAsiaTheme="minorEastAsia" w:hAnsiTheme="minorHAnsi" w:cstheme="minorHAnsi"/>
          <w:color w:val="000000"/>
        </w:rPr>
        <w:t xml:space="preserve">, close, </w:t>
      </w:r>
      <w:r w:rsidRPr="000B3C5B">
        <w:rPr>
          <w:rFonts w:asciiTheme="minorHAnsi" w:eastAsia="Calibri" w:hAnsiTheme="minorHAnsi" w:cstheme="minorHAnsi"/>
          <w:color w:val="FF0000"/>
        </w:rPr>
        <w:t>cloture</w:t>
      </w:r>
      <w:r w:rsidRPr="000B3C5B">
        <w:rPr>
          <w:rFonts w:asciiTheme="minorHAnsi" w:eastAsia="Calibri" w:hAnsiTheme="minorHAnsi" w:cstheme="minorHAnsi"/>
        </w:rPr>
        <w:t xml:space="preserve">, </w:t>
      </w:r>
      <w:r w:rsidRPr="000B3C5B">
        <w:rPr>
          <w:rFonts w:asciiTheme="minorHAnsi" w:eastAsiaTheme="minorEastAsia" w:hAnsiTheme="minorHAnsi" w:cstheme="minorHAnsi"/>
        </w:rPr>
        <w:t xml:space="preserve">closure, end, </w:t>
      </w:r>
      <w:r w:rsidRPr="000B3C5B">
        <w:rPr>
          <w:rFonts w:asciiTheme="minorHAnsi" w:eastAsiaTheme="minorEastAsia" w:hAnsiTheme="minorHAnsi" w:cstheme="minorHAnsi"/>
          <w:b/>
        </w:rPr>
        <w:t>Etruscan</w:t>
      </w:r>
      <w:r w:rsidRPr="000B3C5B">
        <w:rPr>
          <w:rFonts w:asciiTheme="minorHAnsi" w:eastAsiaTheme="minorEastAsia" w:hAnsiTheme="minorHAnsi" w:cstheme="minorHAnsi"/>
        </w:rPr>
        <w:t xml:space="preserve">, </w:t>
      </w:r>
      <w:r w:rsidRPr="000B3C5B">
        <w:rPr>
          <w:rFonts w:asciiTheme="minorHAnsi" w:hAnsiTheme="minorHAnsi" w:cstheme="minorHAnsi"/>
          <w:color w:val="FF0000"/>
        </w:rPr>
        <w:t>CLvTRA</w:t>
      </w:r>
      <w:r w:rsidRPr="000B3C5B">
        <w:rPr>
          <w:rFonts w:asciiTheme="minorHAnsi" w:hAnsiTheme="minorHAnsi" w:cstheme="minorHAnsi"/>
        </w:rPr>
        <w:t xml:space="preserve">, </w:t>
      </w:r>
      <w:r w:rsidRPr="000B3C5B">
        <w:rPr>
          <w:rFonts w:asciiTheme="minorHAnsi" w:hAnsiTheme="minorHAnsi" w:cstheme="minorHAnsi"/>
          <w:b/>
        </w:rPr>
        <w:t>Sanskrit</w:t>
      </w:r>
      <w:r w:rsidRPr="000B3C5B">
        <w:rPr>
          <w:rFonts w:asciiTheme="minorHAnsi" w:hAnsiTheme="minorHAnsi" w:cstheme="minorHAnsi"/>
        </w:rPr>
        <w:t xml:space="preserve">, </w:t>
      </w:r>
      <w:r w:rsidRPr="000B3C5B">
        <w:rPr>
          <w:rFonts w:asciiTheme="minorHAnsi" w:hAnsiTheme="minorHAnsi" w:cstheme="minorHAnsi"/>
          <w:color w:val="3333FF"/>
        </w:rPr>
        <w:t>vṛti</w:t>
      </w:r>
      <w:r w:rsidRPr="000B3C5B">
        <w:rPr>
          <w:rFonts w:asciiTheme="minorHAnsi" w:hAnsiTheme="minorHAnsi" w:cstheme="minorHAnsi"/>
        </w:rPr>
        <w:t>, fence, enclosure, </w:t>
      </w:r>
      <w:r w:rsidRPr="000B3C5B">
        <w:rPr>
          <w:rFonts w:asciiTheme="minorHAnsi" w:hAnsiTheme="minorHAnsi" w:cstheme="minorHAnsi"/>
          <w:b/>
        </w:rPr>
        <w:t>Latvian</w:t>
      </w:r>
      <w:r w:rsidRPr="000B3C5B">
        <w:rPr>
          <w:rFonts w:asciiTheme="minorHAnsi" w:hAnsiTheme="minorHAnsi" w:cstheme="minorHAnsi"/>
        </w:rPr>
        <w:t xml:space="preserve">, </w:t>
      </w:r>
      <w:r w:rsidRPr="000B3C5B">
        <w:rPr>
          <w:rStyle w:val="jlqj4b"/>
          <w:rFonts w:asciiTheme="minorHAnsi" w:hAnsiTheme="minorHAnsi" w:cstheme="minorHAnsi"/>
          <w:color w:val="3333FF"/>
          <w:lang w:val="lv-LV"/>
        </w:rPr>
        <w:t>aizvērt</w:t>
      </w:r>
      <w:r w:rsidRPr="000B3C5B">
        <w:rPr>
          <w:rStyle w:val="jlqj4b"/>
          <w:rFonts w:asciiTheme="minorHAnsi" w:hAnsiTheme="minorHAnsi" w:cstheme="minorHAnsi"/>
          <w:lang w:val="lv-LV"/>
        </w:rPr>
        <w:t>, to close,</w:t>
      </w:r>
      <w:r w:rsidRPr="000B3C5B">
        <w:rPr>
          <w:rFonts w:asciiTheme="minorHAnsi" w:hAnsiTheme="minorHAnsi" w:cstheme="minorHAnsi"/>
        </w:rPr>
        <w:t xml:space="preserve"> shut, fasten, </w:t>
      </w:r>
      <w:r w:rsidRPr="000B3C5B">
        <w:rPr>
          <w:rFonts w:asciiTheme="minorHAnsi" w:hAnsiTheme="minorHAnsi" w:cstheme="minorHAnsi"/>
          <w:b/>
        </w:rPr>
        <w:t>Kazakh</w:t>
      </w:r>
      <w:r w:rsidRPr="000B3C5B">
        <w:rPr>
          <w:rFonts w:asciiTheme="minorHAnsi" w:hAnsiTheme="minorHAnsi" w:cstheme="minorHAnsi"/>
        </w:rPr>
        <w:t xml:space="preserve">, </w:t>
      </w:r>
      <w:r w:rsidRPr="000B3C5B">
        <w:rPr>
          <w:rStyle w:val="jlqj4b"/>
          <w:rFonts w:asciiTheme="minorHAnsi" w:hAnsiTheme="minorHAnsi" w:cstheme="minorHAnsi"/>
          <w:lang w:val="kk-KZ"/>
        </w:rPr>
        <w:t>жабу,</w:t>
      </w:r>
      <w:r w:rsidRPr="000B3C5B">
        <w:rPr>
          <w:rStyle w:val="jlqj4b"/>
          <w:rFonts w:asciiTheme="minorHAnsi" w:hAnsiTheme="minorHAnsi" w:cstheme="minorHAnsi"/>
          <w:color w:val="CC6600"/>
          <w:lang w:val="kk-KZ"/>
        </w:rPr>
        <w:t xml:space="preserve"> </w:t>
      </w:r>
      <w:r w:rsidRPr="000B3C5B">
        <w:rPr>
          <w:rStyle w:val="jlqj4b"/>
          <w:rFonts w:asciiTheme="minorHAnsi" w:hAnsiTheme="minorHAnsi" w:cstheme="minorHAnsi"/>
          <w:color w:val="CC6600"/>
          <w:u w:val="single"/>
          <w:lang w:val="kk-KZ"/>
        </w:rPr>
        <w:t>jabw</w:t>
      </w:r>
      <w:r w:rsidRPr="000B3C5B">
        <w:rPr>
          <w:rStyle w:val="jlqj4b"/>
          <w:rFonts w:asciiTheme="minorHAnsi" w:hAnsiTheme="minorHAnsi" w:cstheme="minorHAnsi"/>
          <w:lang w:val="kk-KZ"/>
        </w:rPr>
        <w:t>, to close, shut, cover, closure</w:t>
      </w:r>
      <w:r w:rsidRPr="000B3C5B">
        <w:rPr>
          <w:rStyle w:val="jlqj4b"/>
          <w:rFonts w:asciiTheme="minorHAnsi" w:eastAsiaTheme="majorEastAsia" w:hAnsiTheme="minorHAnsi" w:cstheme="minorHAnsi"/>
        </w:rPr>
        <w:t xml:space="preserve">, </w:t>
      </w:r>
      <w:r w:rsidRPr="000B3C5B">
        <w:rPr>
          <w:rFonts w:asciiTheme="minorHAnsi" w:hAnsiTheme="minorHAnsi" w:cstheme="minorHAnsi"/>
          <w:b/>
          <w:shd w:val="clear" w:color="auto" w:fill="FFFFFF"/>
        </w:rPr>
        <w:t>Kyrgyz</w:t>
      </w:r>
      <w:r w:rsidRPr="000B3C5B">
        <w:rPr>
          <w:rFonts w:asciiTheme="minorHAnsi" w:hAnsiTheme="minorHAnsi" w:cstheme="minorHAnsi"/>
          <w:shd w:val="clear" w:color="auto" w:fill="FFFFFF"/>
        </w:rPr>
        <w:t xml:space="preserve">, </w:t>
      </w:r>
      <w:r w:rsidRPr="000B3C5B">
        <w:rPr>
          <w:rStyle w:val="jlqj4b"/>
          <w:rFonts w:asciiTheme="minorHAnsi" w:hAnsiTheme="minorHAnsi" w:cstheme="minorHAnsi"/>
          <w:lang w:val="ky-KG"/>
        </w:rPr>
        <w:t xml:space="preserve">жабуу, </w:t>
      </w:r>
      <w:r w:rsidRPr="000B3C5B">
        <w:rPr>
          <w:rStyle w:val="jlqj4b"/>
          <w:rFonts w:asciiTheme="minorHAnsi" w:hAnsiTheme="minorHAnsi" w:cstheme="minorHAnsi"/>
          <w:color w:val="CC6600"/>
          <w:u w:val="single"/>
          <w:lang w:val="ky-KG"/>
        </w:rPr>
        <w:t>jabuu</w:t>
      </w:r>
      <w:r w:rsidRPr="000B3C5B">
        <w:rPr>
          <w:rStyle w:val="jlqj4b"/>
          <w:rFonts w:asciiTheme="minorHAnsi" w:hAnsiTheme="minorHAnsi" w:cstheme="minorHAnsi"/>
          <w:lang w:val="ky-KG"/>
        </w:rPr>
        <w:t>, to close, closure</w:t>
      </w:r>
      <w:r>
        <w:rPr>
          <w:rStyle w:val="jlqj4b"/>
          <w:rFonts w:asciiTheme="minorHAnsi" w:eastAsiaTheme="majorEastAsia" w:hAnsiTheme="minorHAnsi" w:cstheme="minorHAnsi"/>
        </w:rPr>
        <w:t>.</w:t>
      </w:r>
      <w:r w:rsidRPr="000B3C5B">
        <w:rPr>
          <w:rFonts w:asciiTheme="minorHAnsi" w:hAnsiTheme="minorHAnsi" w:cstheme="minorHAnsi"/>
          <w:shd w:val="clear" w:color="auto" w:fill="FFFFFF"/>
        </w:rPr>
        <w:br/>
      </w:r>
    </w:p>
  </w:footnote>
  <w:footnote w:id="61">
    <w:p w:rsidR="007B148B" w:rsidRPr="00D453D2" w:rsidRDefault="007B148B" w:rsidP="00302212">
      <w:pPr>
        <w:pStyle w:val="FootnoteText"/>
        <w:rPr>
          <w:rFonts w:cstheme="minorHAnsi"/>
        </w:rPr>
      </w:pPr>
      <w:r>
        <w:rPr>
          <w:rStyle w:val="FootnoteReference"/>
        </w:rPr>
        <w:footnoteRef/>
      </w:r>
      <w:r>
        <w:t xml:space="preserve"> </w:t>
      </w:r>
      <w:r w:rsidRPr="00D453D2">
        <w:rPr>
          <w:rFonts w:cstheme="minorHAnsi"/>
          <w:b/>
        </w:rPr>
        <w:t>Hittite</w:t>
      </w:r>
      <w:r w:rsidRPr="00D453D2">
        <w:rPr>
          <w:rFonts w:cstheme="minorHAnsi"/>
        </w:rPr>
        <w:t xml:space="preserve">, </w:t>
      </w:r>
      <w:r w:rsidRPr="00D453D2">
        <w:rPr>
          <w:rFonts w:eastAsiaTheme="minorEastAsia" w:cstheme="minorHAnsi"/>
          <w:b/>
          <w:bCs/>
          <w:color w:val="CC6600"/>
          <w:u w:val="single"/>
        </w:rPr>
        <w:t>mauszi</w:t>
      </w:r>
      <w:r w:rsidRPr="00D453D2">
        <w:rPr>
          <w:rFonts w:eastAsiaTheme="minorEastAsia" w:cstheme="minorHAnsi"/>
          <w:color w:val="CC6600"/>
          <w:u w:val="single"/>
        </w:rPr>
        <w:t>,</w:t>
      </w:r>
      <w:r w:rsidRPr="00D453D2">
        <w:rPr>
          <w:rFonts w:eastAsiaTheme="minorEastAsia" w:cstheme="minorHAnsi"/>
        </w:rPr>
        <w:t xml:space="preserve"> </w:t>
      </w:r>
      <w:r w:rsidRPr="00D453D2">
        <w:rPr>
          <w:rFonts w:eastAsiaTheme="minorEastAsia" w:cstheme="minorHAnsi"/>
          <w:b/>
          <w:bCs/>
          <w:color w:val="CC6600"/>
          <w:u w:val="single"/>
        </w:rPr>
        <w:t>mau/mu</w:t>
      </w:r>
      <w:r w:rsidRPr="00D453D2">
        <w:rPr>
          <w:rFonts w:eastAsiaTheme="minorEastAsia" w:cstheme="minorHAnsi"/>
          <w:color w:val="CC6600"/>
          <w:u w:val="single"/>
        </w:rPr>
        <w:t>,</w:t>
      </w:r>
      <w:r w:rsidRPr="00D453D2">
        <w:rPr>
          <w:rFonts w:eastAsiaTheme="minorEastAsia" w:cstheme="minorHAnsi"/>
        </w:rPr>
        <w:t xml:space="preserve"> </w:t>
      </w:r>
      <w:r w:rsidRPr="00D453D2">
        <w:rPr>
          <w:rFonts w:eastAsiaTheme="minorEastAsia" w:cstheme="minorHAnsi"/>
          <w:b/>
          <w:bCs/>
          <w:color w:val="CC6600"/>
        </w:rPr>
        <w:t>mau/mu/mau</w:t>
      </w:r>
      <w:r w:rsidRPr="00D453D2">
        <w:rPr>
          <w:rFonts w:eastAsiaTheme="minorEastAsia" w:cstheme="minorHAnsi"/>
          <w:b/>
          <w:bCs/>
        </w:rPr>
        <w:t>s</w:t>
      </w:r>
      <w:r w:rsidRPr="00D453D2">
        <w:rPr>
          <w:rFonts w:eastAsiaTheme="minorEastAsia" w:cstheme="minorHAnsi"/>
        </w:rPr>
        <w:t>,</w:t>
      </w:r>
      <w:r w:rsidRPr="00D453D2">
        <w:rPr>
          <w:rFonts w:eastAsiaTheme="minorEastAsia" w:cstheme="minorHAnsi"/>
          <w:color w:val="CC6600"/>
        </w:rPr>
        <w:t xml:space="preserve"> </w:t>
      </w:r>
      <w:r w:rsidRPr="00D453D2">
        <w:rPr>
          <w:rFonts w:eastAsiaTheme="minorEastAsia" w:cstheme="minorHAnsi"/>
          <w:b/>
          <w:bCs/>
          <w:color w:val="CC6600"/>
          <w:u w:val="single"/>
        </w:rPr>
        <w:t>maus</w:t>
      </w:r>
      <w:r w:rsidRPr="00D453D2">
        <w:rPr>
          <w:rFonts w:eastAsiaTheme="minorEastAsia" w:cstheme="minorHAnsi"/>
          <w:b/>
          <w:bCs/>
        </w:rPr>
        <w:t>-</w:t>
      </w:r>
      <w:r w:rsidRPr="00D453D2">
        <w:rPr>
          <w:rFonts w:cstheme="minorHAnsi"/>
        </w:rPr>
        <w:t xml:space="preserve">, </w:t>
      </w:r>
      <w:r w:rsidRPr="00D453D2">
        <w:rPr>
          <w:rFonts w:eastAsiaTheme="minorEastAsia" w:cstheme="minorHAnsi"/>
        </w:rPr>
        <w:t xml:space="preserve">to fall, </w:t>
      </w:r>
      <w:r w:rsidRPr="00D453D2">
        <w:rPr>
          <w:rFonts w:eastAsiaTheme="minorEastAsia" w:cstheme="minorHAnsi"/>
          <w:b/>
          <w:bCs/>
          <w:color w:val="CC6600"/>
          <w:u w:val="single"/>
        </w:rPr>
        <w:t>muwete</w:t>
      </w:r>
      <w:r w:rsidRPr="00D453D2">
        <w:rPr>
          <w:rFonts w:eastAsiaTheme="minorEastAsia" w:cstheme="minorHAnsi"/>
        </w:rPr>
        <w:t>?, descendance,</w:t>
      </w:r>
      <w:r w:rsidRPr="00D453D2">
        <w:rPr>
          <w:rFonts w:cstheme="minorHAnsi"/>
        </w:rPr>
        <w:t xml:space="preserve"> </w:t>
      </w:r>
      <w:r w:rsidRPr="00D453D2">
        <w:rPr>
          <w:rFonts w:cstheme="minorHAnsi"/>
          <w:b/>
        </w:rPr>
        <w:t>Akkadian</w:t>
      </w:r>
      <w:r w:rsidRPr="00D453D2">
        <w:rPr>
          <w:rFonts w:cstheme="minorHAnsi"/>
        </w:rPr>
        <w:t xml:space="preserve">, </w:t>
      </w:r>
      <w:r w:rsidRPr="00D453D2">
        <w:rPr>
          <w:rFonts w:cstheme="minorHAnsi"/>
          <w:b/>
          <w:bCs/>
          <w:color w:val="CC6600"/>
          <w:u w:val="single"/>
          <w:shd w:val="clear" w:color="auto" w:fill="FFFFFF"/>
        </w:rPr>
        <w:t>maqātu</w:t>
      </w:r>
      <w:r w:rsidRPr="00D453D2">
        <w:rPr>
          <w:rFonts w:cstheme="minorHAnsi"/>
          <w:color w:val="000000"/>
          <w:shd w:val="clear" w:color="auto" w:fill="FFFFFF"/>
        </w:rPr>
        <w:t xml:space="preserve">, to descend, </w:t>
      </w:r>
      <w:r w:rsidRPr="00D453D2">
        <w:rPr>
          <w:rFonts w:cstheme="minorHAnsi"/>
        </w:rPr>
        <w:t xml:space="preserve">to suffer a defeat, to perish, to throw oneself down,  to swoop down, to collapse, to fall down, to fall, to fall in battle, etc., </w:t>
      </w:r>
      <w:r w:rsidRPr="00D453D2">
        <w:rPr>
          <w:rFonts w:cstheme="minorHAnsi"/>
          <w:b/>
        </w:rPr>
        <w:t>Greek</w:t>
      </w:r>
      <w:r w:rsidRPr="00D453D2">
        <w:rPr>
          <w:rFonts w:cstheme="minorHAnsi"/>
        </w:rPr>
        <w:t xml:space="preserve">, </w:t>
      </w:r>
      <w:r w:rsidRPr="00D453D2">
        <w:rPr>
          <w:rFonts w:cstheme="minorHAnsi"/>
          <w:shd w:val="clear" w:color="auto" w:fill="FFFFFF"/>
        </w:rPr>
        <w:t xml:space="preserve">να μειωθεί, </w:t>
      </w:r>
      <w:r w:rsidRPr="00D453D2">
        <w:rPr>
          <w:rFonts w:cstheme="minorHAnsi"/>
          <w:color w:val="000000"/>
          <w:shd w:val="clear" w:color="auto" w:fill="FFFFFF"/>
        </w:rPr>
        <w:t xml:space="preserve">na </w:t>
      </w:r>
      <w:r w:rsidRPr="00D453D2">
        <w:rPr>
          <w:rFonts w:cstheme="minorHAnsi"/>
          <w:color w:val="CC6600"/>
          <w:u w:val="single"/>
          <w:shd w:val="clear" w:color="auto" w:fill="FFFFFF"/>
        </w:rPr>
        <w:t>meiotheí</w:t>
      </w:r>
      <w:r w:rsidRPr="00D453D2">
        <w:rPr>
          <w:rFonts w:cstheme="minorHAnsi"/>
          <w:color w:val="000000"/>
          <w:shd w:val="clear" w:color="auto" w:fill="FFFFFF"/>
        </w:rPr>
        <w:t xml:space="preserve">, to decrease, </w:t>
      </w:r>
      <w:r w:rsidRPr="00D453D2">
        <w:rPr>
          <w:rFonts w:cstheme="minorHAnsi"/>
          <w:b/>
          <w:color w:val="000000"/>
          <w:shd w:val="clear" w:color="auto" w:fill="FFFFFF"/>
        </w:rPr>
        <w:t>Hittite</w:t>
      </w:r>
      <w:r w:rsidRPr="00D453D2">
        <w:rPr>
          <w:rFonts w:cstheme="minorHAnsi"/>
          <w:color w:val="000000"/>
          <w:shd w:val="clear" w:color="auto" w:fill="FFFFFF"/>
        </w:rPr>
        <w:t xml:space="preserve">, </w:t>
      </w:r>
      <w:r w:rsidRPr="00D453D2">
        <w:rPr>
          <w:rFonts w:eastAsiaTheme="minorEastAsia" w:cstheme="minorHAnsi"/>
          <w:b/>
          <w:bCs/>
          <w:color w:val="009900"/>
          <w:u w:val="single"/>
        </w:rPr>
        <w:t>lak-</w:t>
      </w:r>
      <w:r w:rsidRPr="00D453D2">
        <w:rPr>
          <w:rFonts w:eastAsiaTheme="minorEastAsia" w:cstheme="minorHAnsi"/>
        </w:rPr>
        <w:t>, to fall, slant, tilt, to submit</w:t>
      </w:r>
      <w:r w:rsidRPr="00D453D2">
        <w:rPr>
          <w:rFonts w:eastAsiaTheme="minorEastAsia" w:cstheme="minorHAnsi"/>
          <w:color w:val="009900"/>
        </w:rPr>
        <w:t>,</w:t>
      </w:r>
      <w:r w:rsidRPr="00D453D2">
        <w:rPr>
          <w:rFonts w:eastAsiaTheme="minorEastAsia" w:cstheme="minorHAnsi"/>
          <w:b/>
          <w:bCs/>
          <w:color w:val="009900"/>
        </w:rPr>
        <w:t xml:space="preserve"> </w:t>
      </w:r>
      <w:r w:rsidRPr="00D453D2">
        <w:rPr>
          <w:rFonts w:eastAsiaTheme="minorEastAsia" w:cstheme="minorHAnsi"/>
          <w:b/>
          <w:bCs/>
          <w:color w:val="009900"/>
          <w:u w:val="single"/>
        </w:rPr>
        <w:t>lilak</w:t>
      </w:r>
      <w:r w:rsidRPr="00D453D2">
        <w:rPr>
          <w:rFonts w:eastAsiaTheme="minorEastAsia" w:cstheme="minorHAnsi"/>
        </w:rPr>
        <w:t>, to fell,</w:t>
      </w:r>
      <w:r w:rsidRPr="00D453D2">
        <w:rPr>
          <w:rFonts w:cstheme="minorHAnsi"/>
        </w:rPr>
        <w:t xml:space="preserve"> </w:t>
      </w:r>
      <w:r w:rsidRPr="00D453D2">
        <w:rPr>
          <w:rFonts w:eastAsiaTheme="minorEastAsia" w:cstheme="minorHAnsi"/>
          <w:b/>
          <w:bCs/>
          <w:color w:val="009900"/>
          <w:u w:val="single"/>
        </w:rPr>
        <w:t>lag</w:t>
      </w:r>
      <w:r w:rsidRPr="00D453D2">
        <w:rPr>
          <w:rFonts w:eastAsiaTheme="minorEastAsia" w:cstheme="minorHAnsi"/>
          <w:color w:val="CC6600"/>
        </w:rPr>
        <w:t>,</w:t>
      </w:r>
      <w:r w:rsidRPr="00D453D2">
        <w:rPr>
          <w:rFonts w:eastAsiaTheme="minorEastAsia" w:cstheme="minorHAnsi"/>
        </w:rPr>
        <w:t xml:space="preserve"> to fall</w:t>
      </w:r>
      <w:r w:rsidRPr="00D453D2">
        <w:rPr>
          <w:rFonts w:cstheme="minorHAnsi"/>
        </w:rPr>
        <w:t xml:space="preserve">, </w:t>
      </w:r>
      <w:r w:rsidRPr="00D453D2">
        <w:rPr>
          <w:rFonts w:cstheme="minorHAnsi"/>
          <w:b/>
        </w:rPr>
        <w:t>Irish</w:t>
      </w:r>
      <w:r w:rsidRPr="00D453D2">
        <w:rPr>
          <w:rFonts w:cstheme="minorHAnsi"/>
        </w:rPr>
        <w:t xml:space="preserve">, </w:t>
      </w:r>
      <w:r w:rsidRPr="00D453D2">
        <w:rPr>
          <w:rFonts w:cstheme="minorHAnsi"/>
          <w:color w:val="000000"/>
        </w:rPr>
        <w:t xml:space="preserve">a </w:t>
      </w:r>
      <w:r w:rsidRPr="00D453D2">
        <w:rPr>
          <w:rFonts w:cstheme="minorHAnsi"/>
          <w:color w:val="009900"/>
          <w:u w:val="single"/>
        </w:rPr>
        <w:t>laghdú</w:t>
      </w:r>
      <w:r w:rsidRPr="00D453D2">
        <w:rPr>
          <w:rFonts w:cstheme="minorHAnsi"/>
          <w:color w:val="000000"/>
        </w:rPr>
        <w:t xml:space="preserve">, to decrease, </w:t>
      </w:r>
      <w:r w:rsidRPr="00D453D2">
        <w:rPr>
          <w:rFonts w:cstheme="minorHAnsi"/>
          <w:b/>
          <w:color w:val="000000"/>
        </w:rPr>
        <w:t>Scots-Gaelic</w:t>
      </w:r>
      <w:r w:rsidRPr="00D453D2">
        <w:rPr>
          <w:rFonts w:cstheme="minorHAnsi"/>
          <w:color w:val="000000"/>
        </w:rPr>
        <w:t xml:space="preserve">, </w:t>
      </w:r>
      <w:r w:rsidRPr="00D453D2">
        <w:rPr>
          <w:rFonts w:cstheme="minorHAnsi"/>
          <w:color w:val="009900"/>
          <w:u w:val="single"/>
        </w:rPr>
        <w:t>lùghdachadh</w:t>
      </w:r>
      <w:r w:rsidRPr="00D453D2">
        <w:rPr>
          <w:rFonts w:cstheme="minorHAnsi"/>
          <w:color w:val="000000"/>
        </w:rPr>
        <w:t xml:space="preserve">, to decrease, </w:t>
      </w:r>
      <w:r w:rsidRPr="00D453D2">
        <w:rPr>
          <w:rFonts w:cstheme="minorHAnsi"/>
          <w:b/>
          <w:color w:val="000000"/>
        </w:rPr>
        <w:t>English</w:t>
      </w:r>
      <w:r w:rsidRPr="00D453D2">
        <w:rPr>
          <w:rFonts w:cstheme="minorHAnsi"/>
          <w:color w:val="000000"/>
        </w:rPr>
        <w:t xml:space="preserve">, </w:t>
      </w:r>
      <w:r w:rsidRPr="00D453D2">
        <w:rPr>
          <w:rFonts w:cstheme="minorHAnsi"/>
          <w:color w:val="009900"/>
          <w:u w:val="single"/>
        </w:rPr>
        <w:t>lag</w:t>
      </w:r>
      <w:r w:rsidRPr="00D453D2">
        <w:rPr>
          <w:rFonts w:cstheme="minorHAnsi"/>
        </w:rPr>
        <w:t xml:space="preserve">, fail to keep up, to fall behind, </w:t>
      </w:r>
      <w:r w:rsidRPr="00D453D2">
        <w:rPr>
          <w:rFonts w:cstheme="minorHAnsi"/>
          <w:b/>
        </w:rPr>
        <w:t>Hittite</w:t>
      </w:r>
      <w:r w:rsidRPr="00D453D2">
        <w:rPr>
          <w:rFonts w:cstheme="minorHAnsi"/>
        </w:rPr>
        <w:t xml:space="preserve">, </w:t>
      </w:r>
      <w:r w:rsidRPr="00D453D2">
        <w:rPr>
          <w:rFonts w:eastAsiaTheme="minorEastAsia" w:cstheme="minorHAnsi"/>
          <w:b/>
          <w:bCs/>
          <w:color w:val="993399"/>
          <w:u w:val="single"/>
        </w:rPr>
        <w:t>kata</w:t>
      </w:r>
      <w:r w:rsidRPr="00D453D2">
        <w:rPr>
          <w:rFonts w:eastAsiaTheme="minorEastAsia" w:cstheme="minorHAnsi"/>
        </w:rPr>
        <w:t xml:space="preserve">, to collapse, </w:t>
      </w:r>
      <w:r w:rsidRPr="00D453D2">
        <w:rPr>
          <w:rFonts w:eastAsiaTheme="minorEastAsia" w:cstheme="minorHAnsi"/>
          <w:b/>
          <w:bCs/>
          <w:color w:val="993399"/>
          <w:u w:val="single"/>
        </w:rPr>
        <w:t>kattan</w:t>
      </w:r>
      <w:r w:rsidRPr="00D453D2">
        <w:rPr>
          <w:rFonts w:eastAsiaTheme="minorEastAsia" w:cstheme="minorHAnsi"/>
          <w:color w:val="CC6600"/>
          <w:u w:val="single"/>
        </w:rPr>
        <w:t>,</w:t>
      </w:r>
      <w:r w:rsidRPr="00D453D2">
        <w:rPr>
          <w:rFonts w:eastAsiaTheme="minorEastAsia" w:cstheme="minorHAnsi"/>
          <w:color w:val="000000" w:themeColor="text1"/>
        </w:rPr>
        <w:t xml:space="preserve"> to fall down,</w:t>
      </w:r>
      <w:r w:rsidRPr="00D453D2">
        <w:rPr>
          <w:rFonts w:cstheme="minorHAnsi"/>
          <w:color w:val="000000" w:themeColor="text1"/>
        </w:rPr>
        <w:t xml:space="preserve"> </w:t>
      </w:r>
      <w:r w:rsidRPr="00D453D2">
        <w:rPr>
          <w:rFonts w:cstheme="minorHAnsi"/>
          <w:b/>
          <w:color w:val="000000" w:themeColor="text1"/>
        </w:rPr>
        <w:t>Akkadian</w:t>
      </w:r>
      <w:r w:rsidRPr="00D453D2">
        <w:rPr>
          <w:rFonts w:cstheme="minorHAnsi"/>
          <w:color w:val="000000" w:themeColor="text1"/>
        </w:rPr>
        <w:t xml:space="preserve">, </w:t>
      </w:r>
      <w:r w:rsidRPr="00D453D2">
        <w:rPr>
          <w:rFonts w:cstheme="minorHAnsi"/>
          <w:b/>
          <w:bCs/>
          <w:color w:val="993399"/>
          <w:u w:val="single"/>
        </w:rPr>
        <w:t>katātu</w:t>
      </w:r>
      <w:r w:rsidRPr="00D453D2">
        <w:rPr>
          <w:rFonts w:cstheme="minorHAnsi"/>
        </w:rPr>
        <w:t xml:space="preserve">, to descend to the horizon, to submit oneself, to be low, </w:t>
      </w:r>
      <w:r w:rsidRPr="00D453D2">
        <w:rPr>
          <w:rFonts w:cstheme="minorHAnsi"/>
          <w:b/>
        </w:rPr>
        <w:t>Hurrian</w:t>
      </w:r>
      <w:r w:rsidRPr="00D453D2">
        <w:rPr>
          <w:rFonts w:cstheme="minorHAnsi"/>
        </w:rPr>
        <w:t xml:space="preserve">, </w:t>
      </w:r>
      <w:r w:rsidRPr="00D453D2">
        <w:rPr>
          <w:rFonts w:cstheme="minorHAnsi"/>
          <w:color w:val="993399"/>
          <w:u w:val="single"/>
          <w:shd w:val="clear" w:color="auto" w:fill="FFFFFF"/>
        </w:rPr>
        <w:t>kud-, kut-</w:t>
      </w:r>
      <w:r w:rsidRPr="00D453D2">
        <w:rPr>
          <w:rFonts w:cstheme="minorHAnsi"/>
          <w:color w:val="000000"/>
          <w:shd w:val="clear" w:color="auto" w:fill="FFFFFF"/>
        </w:rPr>
        <w:t xml:space="preserve">, to fell </w:t>
      </w:r>
      <w:r w:rsidRPr="00D453D2">
        <w:rPr>
          <w:rFonts w:cstheme="minorHAnsi"/>
          <w:color w:val="993399"/>
          <w:u w:val="single"/>
          <w:shd w:val="clear" w:color="auto" w:fill="FFFFFF"/>
        </w:rPr>
        <w:t>kut-</w:t>
      </w:r>
      <w:r w:rsidRPr="00D453D2">
        <w:rPr>
          <w:rFonts w:cstheme="minorHAnsi"/>
          <w:color w:val="000000"/>
          <w:shd w:val="clear" w:color="auto" w:fill="FFFFFF"/>
        </w:rPr>
        <w:t xml:space="preserve">, </w:t>
      </w:r>
      <w:r w:rsidRPr="00D453D2">
        <w:rPr>
          <w:rFonts w:cstheme="minorHAnsi"/>
          <w:color w:val="993399"/>
          <w:u w:val="single"/>
          <w:shd w:val="clear" w:color="auto" w:fill="FFFFFF"/>
        </w:rPr>
        <w:t>kud-</w:t>
      </w:r>
      <w:r w:rsidRPr="00D453D2">
        <w:rPr>
          <w:rFonts w:cstheme="minorHAnsi"/>
          <w:color w:val="000000"/>
          <w:shd w:val="clear" w:color="auto" w:fill="FFFFFF"/>
        </w:rPr>
        <w:t xml:space="preserve">, to fall, </w:t>
      </w:r>
      <w:r w:rsidRPr="00D453D2">
        <w:rPr>
          <w:rFonts w:cstheme="minorHAnsi"/>
          <w:b/>
          <w:color w:val="000000"/>
          <w:shd w:val="clear" w:color="auto" w:fill="FFFFFF"/>
        </w:rPr>
        <w:t>Romanian</w:t>
      </w:r>
      <w:r w:rsidRPr="00D453D2">
        <w:rPr>
          <w:rFonts w:cstheme="minorHAnsi"/>
          <w:color w:val="000000"/>
          <w:shd w:val="clear" w:color="auto" w:fill="FFFFFF"/>
        </w:rPr>
        <w:t xml:space="preserve">, </w:t>
      </w:r>
      <w:r w:rsidRPr="00D453D2">
        <w:rPr>
          <w:rStyle w:val="tlid-translation"/>
          <w:rFonts w:cstheme="minorHAnsi"/>
          <w:color w:val="993399"/>
          <w:u w:val="single"/>
          <w:shd w:val="clear" w:color="auto" w:fill="FFFFFF"/>
        </w:rPr>
        <w:t>cădea</w:t>
      </w:r>
      <w:r w:rsidRPr="00D453D2">
        <w:rPr>
          <w:rStyle w:val="tlid-translation"/>
          <w:rFonts w:cstheme="minorHAnsi"/>
          <w:color w:val="000000"/>
          <w:shd w:val="clear" w:color="auto" w:fill="FFFFFF"/>
        </w:rPr>
        <w:t xml:space="preserve">, to fall, </w:t>
      </w:r>
      <w:r w:rsidRPr="00D453D2">
        <w:rPr>
          <w:rStyle w:val="tlid-translation"/>
          <w:rFonts w:cstheme="minorHAnsi"/>
          <w:b/>
          <w:color w:val="000000"/>
          <w:shd w:val="clear" w:color="auto" w:fill="FFFFFF"/>
        </w:rPr>
        <w:t>Latin</w:t>
      </w:r>
      <w:r w:rsidRPr="00D453D2">
        <w:rPr>
          <w:rStyle w:val="tlid-translation"/>
          <w:rFonts w:cstheme="minorHAnsi"/>
          <w:color w:val="000000"/>
          <w:shd w:val="clear" w:color="auto" w:fill="FFFFFF"/>
        </w:rPr>
        <w:t xml:space="preserve">, </w:t>
      </w:r>
      <w:r w:rsidRPr="00D453D2">
        <w:rPr>
          <w:rFonts w:cstheme="minorHAnsi"/>
          <w:color w:val="993399"/>
          <w:u w:val="single"/>
        </w:rPr>
        <w:t>cado-ere</w:t>
      </w:r>
      <w:r w:rsidRPr="00D453D2">
        <w:rPr>
          <w:rFonts w:cstheme="minorHAnsi"/>
        </w:rPr>
        <w:t>-</w:t>
      </w:r>
      <w:r w:rsidRPr="00D453D2">
        <w:rPr>
          <w:rFonts w:cstheme="minorHAnsi"/>
          <w:color w:val="993399"/>
          <w:u w:val="single"/>
        </w:rPr>
        <w:t>cecidi</w:t>
      </w:r>
      <w:r w:rsidRPr="00D453D2">
        <w:rPr>
          <w:rFonts w:cstheme="minorHAnsi"/>
        </w:rPr>
        <w:t>-</w:t>
      </w:r>
      <w:r w:rsidRPr="00D453D2">
        <w:rPr>
          <w:rFonts w:cstheme="minorHAnsi"/>
          <w:color w:val="993399"/>
          <w:u w:val="single"/>
        </w:rPr>
        <w:t>caesu</w:t>
      </w:r>
      <w:r w:rsidRPr="00D453D2">
        <w:rPr>
          <w:rFonts w:cstheme="minorHAnsi"/>
        </w:rPr>
        <w:t xml:space="preserve">, to fall, to droop, to diminish, etc., </w:t>
      </w:r>
      <w:r w:rsidRPr="00D453D2">
        <w:rPr>
          <w:rFonts w:cstheme="minorHAnsi"/>
          <w:b/>
        </w:rPr>
        <w:t>Italian</w:t>
      </w:r>
      <w:r w:rsidRPr="00D453D2">
        <w:rPr>
          <w:rFonts w:cstheme="minorHAnsi"/>
        </w:rPr>
        <w:t xml:space="preserve">, far </w:t>
      </w:r>
      <w:r w:rsidRPr="00D453D2">
        <w:rPr>
          <w:rFonts w:cstheme="minorHAnsi"/>
          <w:color w:val="993399"/>
          <w:u w:val="single"/>
        </w:rPr>
        <w:t>cadere</w:t>
      </w:r>
      <w:r w:rsidRPr="00D453D2">
        <w:rPr>
          <w:rFonts w:cstheme="minorHAnsi"/>
        </w:rPr>
        <w:t xml:space="preserve">, to drop, </w:t>
      </w:r>
      <w:r w:rsidRPr="00D453D2">
        <w:rPr>
          <w:rFonts w:cstheme="minorHAnsi"/>
          <w:b/>
        </w:rPr>
        <w:t>Belarusian</w:t>
      </w:r>
      <w:r w:rsidRPr="00D453D2">
        <w:rPr>
          <w:rFonts w:cstheme="minorHAnsi"/>
        </w:rPr>
        <w:t xml:space="preserve">, </w:t>
      </w:r>
      <w:r w:rsidRPr="00D453D2">
        <w:rPr>
          <w:rFonts w:cstheme="minorHAnsi"/>
          <w:shd w:val="clear" w:color="auto" w:fill="FFFFFF"/>
        </w:rPr>
        <w:t xml:space="preserve">падаць, </w:t>
      </w:r>
      <w:r w:rsidRPr="00D453D2">
        <w:rPr>
          <w:rFonts w:cstheme="minorHAnsi"/>
          <w:color w:val="009900"/>
          <w:u w:val="single"/>
          <w:shd w:val="clear" w:color="auto" w:fill="FFFFFF"/>
        </w:rPr>
        <w:t>padać</w:t>
      </w:r>
      <w:r w:rsidRPr="00D453D2">
        <w:rPr>
          <w:rFonts w:cstheme="minorHAnsi"/>
          <w:shd w:val="clear" w:color="auto" w:fill="FFFFFF"/>
        </w:rPr>
        <w:t>, to fall,</w:t>
      </w:r>
      <w:r w:rsidRPr="00D453D2">
        <w:rPr>
          <w:rFonts w:cstheme="minorHAnsi"/>
        </w:rPr>
        <w:t xml:space="preserve"> </w:t>
      </w:r>
      <w:r w:rsidRPr="00D453D2">
        <w:rPr>
          <w:rFonts w:cstheme="minorHAnsi"/>
          <w:b/>
        </w:rPr>
        <w:t>Belarus</w:t>
      </w:r>
      <w:r w:rsidRPr="00D453D2">
        <w:rPr>
          <w:rFonts w:cstheme="minorHAnsi"/>
        </w:rPr>
        <w:t xml:space="preserve">, </w:t>
      </w:r>
      <w:r w:rsidRPr="00D453D2">
        <w:rPr>
          <w:rFonts w:cstheme="minorHAnsi"/>
          <w:color w:val="009900"/>
          <w:u w:val="single"/>
          <w:shd w:val="clear" w:color="auto" w:fill="FFFFFF"/>
        </w:rPr>
        <w:t>upadak</w:t>
      </w:r>
      <w:r w:rsidRPr="00D453D2">
        <w:rPr>
          <w:rFonts w:cstheme="minorHAnsi"/>
          <w:color w:val="000000"/>
          <w:shd w:val="clear" w:color="auto" w:fill="FFFFFF"/>
        </w:rPr>
        <w:t xml:space="preserve">, fall, drop, collapse, </w:t>
      </w:r>
      <w:r w:rsidRPr="00D453D2">
        <w:rPr>
          <w:rFonts w:cstheme="minorHAnsi"/>
          <w:b/>
          <w:color w:val="000000"/>
          <w:shd w:val="clear" w:color="auto" w:fill="FFFFFF"/>
        </w:rPr>
        <w:t>Finnish-Uralic</w:t>
      </w:r>
      <w:r w:rsidRPr="00D453D2">
        <w:rPr>
          <w:rFonts w:cstheme="minorHAnsi"/>
          <w:color w:val="000000"/>
          <w:shd w:val="clear" w:color="auto" w:fill="FFFFFF"/>
        </w:rPr>
        <w:t xml:space="preserve">, </w:t>
      </w:r>
      <w:r w:rsidRPr="00D453D2">
        <w:rPr>
          <w:rFonts w:cstheme="minorHAnsi"/>
          <w:color w:val="009900"/>
          <w:u w:val="single"/>
          <w:shd w:val="clear" w:color="auto" w:fill="FFFFFF"/>
        </w:rPr>
        <w:t>pudota</w:t>
      </w:r>
      <w:r w:rsidRPr="00D453D2">
        <w:rPr>
          <w:rFonts w:cstheme="minorHAnsi"/>
          <w:color w:val="000000"/>
          <w:shd w:val="clear" w:color="auto" w:fill="FFFFFF"/>
        </w:rPr>
        <w:t>, to fall,</w:t>
      </w:r>
      <w:r w:rsidRPr="00D453D2">
        <w:rPr>
          <w:rFonts w:cstheme="minorHAnsi"/>
          <w:b/>
        </w:rPr>
        <w:t xml:space="preserve"> Albanian</w:t>
      </w:r>
      <w:r w:rsidRPr="00D453D2">
        <w:rPr>
          <w:rFonts w:cstheme="minorHAnsi"/>
        </w:rPr>
        <w:t xml:space="preserve">, </w:t>
      </w:r>
      <w:r w:rsidRPr="00D453D2">
        <w:rPr>
          <w:rFonts w:cstheme="minorHAnsi"/>
          <w:color w:val="007700"/>
          <w:u w:val="single"/>
        </w:rPr>
        <w:t>pakësohem</w:t>
      </w:r>
      <w:r w:rsidRPr="00D453D2">
        <w:rPr>
          <w:rFonts w:cstheme="minorHAnsi"/>
        </w:rPr>
        <w:t xml:space="preserve">, to decrease, </w:t>
      </w:r>
      <w:r w:rsidRPr="00D453D2">
        <w:rPr>
          <w:rFonts w:cstheme="minorHAnsi"/>
          <w:color w:val="007700"/>
          <w:u w:val="single"/>
        </w:rPr>
        <w:t>pakësoj</w:t>
      </w:r>
      <w:r w:rsidRPr="00D453D2">
        <w:rPr>
          <w:rFonts w:cstheme="minorHAnsi"/>
        </w:rPr>
        <w:t xml:space="preserve">, to lower, </w:t>
      </w:r>
      <w:r w:rsidRPr="00D453D2">
        <w:rPr>
          <w:rFonts w:cstheme="minorHAnsi"/>
          <w:b/>
        </w:rPr>
        <w:t>Sanskrit</w:t>
      </w:r>
      <w:r w:rsidRPr="00D453D2">
        <w:rPr>
          <w:rFonts w:cstheme="minorHAnsi"/>
        </w:rPr>
        <w:t xml:space="preserve">, </w:t>
      </w:r>
      <w:r w:rsidRPr="00D453D2">
        <w:rPr>
          <w:rFonts w:cstheme="minorHAnsi"/>
          <w:color w:val="0000EE"/>
        </w:rPr>
        <w:t>gal, galati</w:t>
      </w:r>
      <w:r w:rsidRPr="00D453D2">
        <w:rPr>
          <w:rFonts w:cstheme="minorHAnsi"/>
        </w:rPr>
        <w:t>, pp.</w:t>
      </w:r>
      <w:r w:rsidRPr="00D453D2">
        <w:rPr>
          <w:rFonts w:cstheme="minorHAnsi"/>
          <w:color w:val="0000EE"/>
        </w:rPr>
        <w:t xml:space="preserve"> galita</w:t>
      </w:r>
      <w:r w:rsidRPr="00D453D2">
        <w:rPr>
          <w:rFonts w:cstheme="minorHAnsi"/>
        </w:rPr>
        <w:t xml:space="preserve">, drip, drop, fall, vanish, pass away, </w:t>
      </w:r>
      <w:r w:rsidRPr="00D453D2">
        <w:rPr>
          <w:rFonts w:cstheme="minorHAnsi"/>
          <w:color w:val="3333FF"/>
        </w:rPr>
        <w:t>galayat</w:t>
      </w:r>
      <w:r w:rsidRPr="00D453D2">
        <w:rPr>
          <w:rFonts w:cstheme="minorHAnsi"/>
        </w:rPr>
        <w:t xml:space="preserve">i, cause to drop, liquify, melt, </w:t>
      </w:r>
      <w:r w:rsidRPr="00D453D2">
        <w:rPr>
          <w:rFonts w:cstheme="minorHAnsi"/>
          <w:b/>
        </w:rPr>
        <w:t>Welsh</w:t>
      </w:r>
      <w:r w:rsidRPr="00D453D2">
        <w:rPr>
          <w:rFonts w:cstheme="minorHAnsi"/>
        </w:rPr>
        <w:t xml:space="preserve">, </w:t>
      </w:r>
      <w:r w:rsidRPr="00D453D2">
        <w:rPr>
          <w:rFonts w:cstheme="minorHAnsi"/>
          <w:color w:val="0000EE"/>
        </w:rPr>
        <w:t>gollwng</w:t>
      </w:r>
      <w:r w:rsidRPr="00D453D2">
        <w:rPr>
          <w:rFonts w:cstheme="minorHAnsi"/>
        </w:rPr>
        <w:t xml:space="preserve">, to drop, loose, let go, absolve, discharge, dismiss, leak, </w:t>
      </w:r>
      <w:r w:rsidRPr="00D453D2">
        <w:rPr>
          <w:rFonts w:cstheme="minorHAnsi"/>
          <w:b/>
        </w:rPr>
        <w:t>Italian</w:t>
      </w:r>
      <w:r w:rsidRPr="00D453D2">
        <w:rPr>
          <w:rFonts w:cstheme="minorHAnsi"/>
        </w:rPr>
        <w:t xml:space="preserve">, </w:t>
      </w:r>
      <w:r w:rsidRPr="00D453D2">
        <w:rPr>
          <w:rFonts w:cstheme="minorHAnsi"/>
          <w:color w:val="0000EE"/>
        </w:rPr>
        <w:t>calare,</w:t>
      </w:r>
      <w:r w:rsidRPr="00D453D2">
        <w:rPr>
          <w:rFonts w:cstheme="minorHAnsi"/>
          <w:color w:val="000000"/>
        </w:rPr>
        <w:t xml:space="preserve"> to fall, </w:t>
      </w:r>
      <w:r w:rsidRPr="00D453D2">
        <w:rPr>
          <w:rFonts w:cstheme="minorHAnsi"/>
          <w:b/>
          <w:color w:val="000000"/>
        </w:rPr>
        <w:t>Tocharian</w:t>
      </w:r>
      <w:r w:rsidRPr="00D453D2">
        <w:rPr>
          <w:rFonts w:cstheme="minorHAnsi"/>
          <w:color w:val="000000"/>
        </w:rPr>
        <w:t xml:space="preserve">, </w:t>
      </w:r>
      <w:r w:rsidRPr="00D453D2">
        <w:rPr>
          <w:rFonts w:cstheme="minorHAnsi"/>
          <w:b/>
        </w:rPr>
        <w:t>[</w:t>
      </w:r>
      <w:r w:rsidRPr="00D453D2">
        <w:rPr>
          <w:rFonts w:cstheme="minorHAnsi"/>
        </w:rPr>
        <w:t xml:space="preserve">B </w:t>
      </w:r>
      <w:r w:rsidRPr="00D453D2">
        <w:rPr>
          <w:rFonts w:cstheme="minorHAnsi"/>
          <w:color w:val="3333FF"/>
        </w:rPr>
        <w:t xml:space="preserve">klāyā-], </w:t>
      </w:r>
      <w:r w:rsidRPr="00D453D2">
        <w:rPr>
          <w:rFonts w:cstheme="minorHAnsi"/>
        </w:rPr>
        <w:t xml:space="preserve">fall down, </w:t>
      </w:r>
      <w:r w:rsidRPr="00D453D2">
        <w:rPr>
          <w:rFonts w:cstheme="minorHAnsi"/>
          <w:color w:val="3333FF"/>
        </w:rPr>
        <w:t>klālune</w:t>
      </w:r>
      <w:r w:rsidRPr="00D453D2">
        <w:rPr>
          <w:rFonts w:cstheme="minorHAnsi"/>
        </w:rPr>
        <w:t>, falling,</w:t>
      </w:r>
      <w:r w:rsidRPr="00D453D2">
        <w:rPr>
          <w:rFonts w:cstheme="minorHAnsi"/>
          <w:color w:val="000000"/>
        </w:rPr>
        <w:t xml:space="preserve"> </w:t>
      </w:r>
      <w:r w:rsidRPr="00D453D2">
        <w:rPr>
          <w:rFonts w:cstheme="minorHAnsi"/>
          <w:b/>
          <w:color w:val="000000"/>
        </w:rPr>
        <w:t>Etruscan</w:t>
      </w:r>
      <w:r w:rsidRPr="00D453D2">
        <w:rPr>
          <w:rFonts w:cstheme="minorHAnsi"/>
          <w:color w:val="000000"/>
        </w:rPr>
        <w:t xml:space="preserve">, </w:t>
      </w:r>
      <w:r w:rsidRPr="00D453D2">
        <w:rPr>
          <w:rFonts w:cstheme="minorHAnsi"/>
          <w:color w:val="3333FF"/>
        </w:rPr>
        <w:t>KALA</w:t>
      </w:r>
      <w:r w:rsidRPr="00D453D2">
        <w:rPr>
          <w:rFonts w:cstheme="minorHAnsi"/>
          <w:color w:val="000000" w:themeColor="text1"/>
        </w:rPr>
        <w:t>,</w:t>
      </w:r>
      <w:r w:rsidRPr="00D453D2">
        <w:rPr>
          <w:rFonts w:cstheme="minorHAnsi"/>
          <w:color w:val="000000"/>
        </w:rPr>
        <w:t xml:space="preserve"> </w:t>
      </w:r>
      <w:r w:rsidRPr="00D453D2">
        <w:rPr>
          <w:rFonts w:cstheme="minorHAnsi"/>
          <w:color w:val="0000EE"/>
        </w:rPr>
        <w:t>KALI</w:t>
      </w:r>
      <w:r w:rsidRPr="00D453D2">
        <w:rPr>
          <w:rFonts w:cstheme="minorHAnsi"/>
        </w:rPr>
        <w:t xml:space="preserve">, </w:t>
      </w:r>
      <w:r w:rsidRPr="00D453D2">
        <w:rPr>
          <w:rFonts w:cstheme="minorHAnsi"/>
          <w:b/>
        </w:rPr>
        <w:t>Basque</w:t>
      </w:r>
      <w:r w:rsidRPr="00D453D2">
        <w:rPr>
          <w:rFonts w:cstheme="minorHAnsi"/>
        </w:rPr>
        <w:t xml:space="preserve">, </w:t>
      </w:r>
      <w:r w:rsidRPr="00D453D2">
        <w:rPr>
          <w:rStyle w:val="tlid-translation"/>
          <w:rFonts w:cstheme="minorHAnsi"/>
          <w:color w:val="009900"/>
          <w:u w:val="single"/>
          <w:lang w:val="eu-ES"/>
        </w:rPr>
        <w:t>tanta</w:t>
      </w:r>
      <w:r w:rsidRPr="00D453D2">
        <w:rPr>
          <w:rStyle w:val="tlid-translation"/>
          <w:rFonts w:cstheme="minorHAnsi"/>
          <w:lang w:val="eu-ES"/>
        </w:rPr>
        <w:t xml:space="preserve">, to drop, </w:t>
      </w:r>
      <w:r w:rsidRPr="00D453D2">
        <w:rPr>
          <w:rStyle w:val="tlid-translation"/>
          <w:rFonts w:cstheme="minorHAnsi"/>
          <w:b/>
          <w:lang w:val="eu-ES"/>
        </w:rPr>
        <w:t>Irish</w:t>
      </w:r>
      <w:r w:rsidRPr="00D453D2">
        <w:rPr>
          <w:rStyle w:val="tlid-translation"/>
          <w:rFonts w:cstheme="minorHAnsi"/>
          <w:lang w:val="eu-ES"/>
        </w:rPr>
        <w:t xml:space="preserve">, </w:t>
      </w:r>
      <w:r w:rsidRPr="00D453D2">
        <w:rPr>
          <w:rFonts w:cstheme="minorHAnsi"/>
          <w:color w:val="000000"/>
        </w:rPr>
        <w:t>chun</w:t>
      </w:r>
      <w:r w:rsidRPr="00D453D2">
        <w:rPr>
          <w:rFonts w:cstheme="minorHAnsi"/>
          <w:color w:val="009900"/>
          <w:u w:val="single"/>
        </w:rPr>
        <w:t xml:space="preserve"> titim</w:t>
      </w:r>
      <w:r w:rsidRPr="00D453D2">
        <w:rPr>
          <w:rFonts w:cstheme="minorHAnsi"/>
          <w:color w:val="000000"/>
        </w:rPr>
        <w:t>, to drop, fall,</w:t>
      </w:r>
      <w:r w:rsidRPr="00D453D2">
        <w:rPr>
          <w:rStyle w:val="tlid-translation"/>
          <w:rFonts w:cstheme="minorHAnsi"/>
          <w:lang w:val="eu-ES"/>
        </w:rPr>
        <w:t xml:space="preserve"> </w:t>
      </w:r>
      <w:r w:rsidRPr="00D453D2">
        <w:rPr>
          <w:rStyle w:val="tlid-translation"/>
          <w:rFonts w:cstheme="minorHAnsi"/>
          <w:b/>
          <w:lang w:val="eu-ES"/>
        </w:rPr>
        <w:t>Scots-Gaelic</w:t>
      </w:r>
      <w:r w:rsidRPr="00D453D2">
        <w:rPr>
          <w:rStyle w:val="tlid-translation"/>
          <w:rFonts w:cstheme="minorHAnsi"/>
          <w:lang w:val="eu-ES"/>
        </w:rPr>
        <w:t xml:space="preserve">, </w:t>
      </w:r>
      <w:r w:rsidRPr="00D453D2">
        <w:rPr>
          <w:rFonts w:cstheme="minorHAnsi"/>
          <w:color w:val="000000"/>
        </w:rPr>
        <w:t>gus</w:t>
      </w:r>
      <w:r w:rsidRPr="00D453D2">
        <w:rPr>
          <w:rFonts w:cstheme="minorHAnsi"/>
          <w:color w:val="009900"/>
          <w:u w:val="single"/>
        </w:rPr>
        <w:t xml:space="preserve"> tuiteam</w:t>
      </w:r>
      <w:r w:rsidRPr="00D453D2">
        <w:rPr>
          <w:rFonts w:cstheme="minorHAnsi"/>
          <w:color w:val="000000"/>
        </w:rPr>
        <w:t xml:space="preserve">, to fall, drop, </w:t>
      </w:r>
      <w:r w:rsidRPr="00D453D2">
        <w:rPr>
          <w:rFonts w:cstheme="minorHAnsi"/>
          <w:b/>
          <w:color w:val="000000"/>
        </w:rPr>
        <w:t>Albanian</w:t>
      </w:r>
      <w:r w:rsidRPr="00D453D2">
        <w:rPr>
          <w:rFonts w:cstheme="minorHAnsi"/>
          <w:color w:val="000000"/>
        </w:rPr>
        <w:t xml:space="preserve">, </w:t>
      </w:r>
      <w:r w:rsidRPr="00D453D2">
        <w:rPr>
          <w:rStyle w:val="tlid-translation"/>
          <w:rFonts w:cstheme="minorHAnsi"/>
          <w:lang w:val="sq-AL"/>
        </w:rPr>
        <w:t>të</w:t>
      </w:r>
      <w:r w:rsidRPr="00D453D2">
        <w:rPr>
          <w:rStyle w:val="tlid-translation"/>
          <w:rFonts w:cstheme="minorHAnsi"/>
          <w:color w:val="FF0000"/>
          <w:lang w:val="sq-AL"/>
        </w:rPr>
        <w:t xml:space="preserve"> rrëzohet</w:t>
      </w:r>
      <w:r w:rsidRPr="00D453D2">
        <w:rPr>
          <w:rStyle w:val="tlid-translation"/>
          <w:rFonts w:cstheme="minorHAnsi"/>
          <w:lang w:val="sq-AL"/>
        </w:rPr>
        <w:t xml:space="preserve">, to tear down, demolish, collapse, </w:t>
      </w:r>
      <w:r w:rsidRPr="00D453D2">
        <w:rPr>
          <w:rStyle w:val="tlid-translation"/>
          <w:rFonts w:cstheme="minorHAnsi"/>
          <w:b/>
          <w:lang w:val="sq-AL"/>
        </w:rPr>
        <w:t>English</w:t>
      </w:r>
      <w:r w:rsidRPr="00D453D2">
        <w:rPr>
          <w:rStyle w:val="tlid-translation"/>
          <w:rFonts w:cstheme="minorHAnsi"/>
          <w:lang w:val="sq-AL"/>
        </w:rPr>
        <w:t xml:space="preserve">, </w:t>
      </w:r>
      <w:r w:rsidRPr="00D453D2">
        <w:rPr>
          <w:rFonts w:cstheme="minorHAnsi"/>
          <w:color w:val="FF0000"/>
        </w:rPr>
        <w:t>raze</w:t>
      </w:r>
      <w:r w:rsidRPr="00D453D2">
        <w:rPr>
          <w:rFonts w:cstheme="minorHAnsi"/>
        </w:rPr>
        <w:t>, to tear down, demolish, [&lt;Lat.</w:t>
      </w:r>
      <w:r w:rsidRPr="00D453D2">
        <w:rPr>
          <w:rFonts w:cstheme="minorHAnsi"/>
          <w:color w:val="FF0000"/>
        </w:rPr>
        <w:t xml:space="preserve"> radare</w:t>
      </w:r>
      <w:r w:rsidRPr="00D453D2">
        <w:rPr>
          <w:rFonts w:cstheme="minorHAnsi"/>
        </w:rPr>
        <w:t>, to scrape</w:t>
      </w:r>
      <w:r>
        <w:rPr>
          <w:rFonts w:cstheme="minorHAnsi"/>
        </w:rPr>
        <w:t>]</w:t>
      </w:r>
      <w:r w:rsidRPr="00D453D2">
        <w:rPr>
          <w:rFonts w:cstheme="minorHAnsi"/>
        </w:rPr>
        <w:t>.</w:t>
      </w:r>
    </w:p>
    <w:p w:rsidR="007B148B" w:rsidRDefault="007B148B">
      <w:pPr>
        <w:pStyle w:val="FootnoteText"/>
      </w:pPr>
    </w:p>
  </w:footnote>
  <w:footnote w:id="62">
    <w:p w:rsidR="007B148B" w:rsidRDefault="007B148B">
      <w:pPr>
        <w:pStyle w:val="FootnoteText"/>
      </w:pPr>
      <w:r>
        <w:rPr>
          <w:rStyle w:val="FootnoteReference"/>
        </w:rPr>
        <w:footnoteRef/>
      </w:r>
      <w:r>
        <w:t xml:space="preserve"> </w:t>
      </w:r>
      <w:r w:rsidRPr="000F1925">
        <w:rPr>
          <w:rFonts w:cstheme="minorHAnsi"/>
          <w:b/>
        </w:rPr>
        <w:t>Hittite</w:t>
      </w:r>
      <w:r w:rsidRPr="000F1925">
        <w:rPr>
          <w:rFonts w:cstheme="minorHAnsi"/>
        </w:rPr>
        <w:t xml:space="preserve">, </w:t>
      </w:r>
      <w:r w:rsidRPr="000F1925">
        <w:rPr>
          <w:rFonts w:cstheme="minorHAnsi"/>
          <w:b/>
          <w:bCs/>
          <w:color w:val="3333FF"/>
        </w:rPr>
        <w:t>kisae</w:t>
      </w:r>
      <w:r w:rsidRPr="000F1925">
        <w:rPr>
          <w:rFonts w:cstheme="minorHAnsi"/>
          <w:color w:val="000000"/>
        </w:rPr>
        <w:t xml:space="preserve">, </w:t>
      </w:r>
      <w:r w:rsidRPr="000F1925">
        <w:rPr>
          <w:rFonts w:cstheme="minorHAnsi"/>
          <w:b/>
          <w:bCs/>
          <w:color w:val="3333FF"/>
        </w:rPr>
        <w:t>kis</w:t>
      </w:r>
      <w:r w:rsidRPr="000F1925">
        <w:rPr>
          <w:rFonts w:cstheme="minorHAnsi"/>
          <w:color w:val="000000"/>
        </w:rPr>
        <w:t xml:space="preserve">, </w:t>
      </w:r>
      <w:r w:rsidRPr="000F1925">
        <w:rPr>
          <w:rFonts w:cstheme="minorHAnsi"/>
        </w:rPr>
        <w:t xml:space="preserve">comb, </w:t>
      </w:r>
      <w:r w:rsidRPr="000F1925">
        <w:rPr>
          <w:rFonts w:cstheme="minorHAnsi"/>
          <w:b/>
        </w:rPr>
        <w:t>Luvian</w:t>
      </w:r>
      <w:r w:rsidRPr="000F1925">
        <w:rPr>
          <w:rFonts w:cstheme="minorHAnsi"/>
        </w:rPr>
        <w:t xml:space="preserve">, </w:t>
      </w:r>
      <w:r w:rsidRPr="000F1925">
        <w:rPr>
          <w:rFonts w:cstheme="minorHAnsi"/>
          <w:color w:val="3333FF"/>
        </w:rPr>
        <w:t>kis</w:t>
      </w:r>
      <w:r w:rsidRPr="000F1925">
        <w:rPr>
          <w:rFonts w:cstheme="minorHAnsi"/>
          <w:color w:val="1F497D"/>
        </w:rPr>
        <w:t>, to com</w:t>
      </w:r>
      <w:r w:rsidRPr="000F1925">
        <w:rPr>
          <w:rFonts w:cstheme="minorHAnsi"/>
          <w:color w:val="000000"/>
        </w:rPr>
        <w:t xml:space="preserve">b, </w:t>
      </w:r>
      <w:r w:rsidRPr="000F1925">
        <w:rPr>
          <w:rFonts w:cstheme="minorHAnsi"/>
          <w:b/>
          <w:color w:val="000000"/>
        </w:rPr>
        <w:t>Sanskrit</w:t>
      </w:r>
      <w:r w:rsidRPr="000F1925">
        <w:rPr>
          <w:rFonts w:cstheme="minorHAnsi"/>
          <w:color w:val="000000"/>
        </w:rPr>
        <w:t xml:space="preserve">, </w:t>
      </w:r>
      <w:r w:rsidRPr="000F1925">
        <w:rPr>
          <w:rFonts w:cstheme="minorHAnsi"/>
          <w:color w:val="0000EE"/>
        </w:rPr>
        <w:t>kezam</w:t>
      </w:r>
      <w:r w:rsidRPr="000F1925">
        <w:rPr>
          <w:rFonts w:cstheme="minorHAnsi"/>
          <w:color w:val="3333FF"/>
        </w:rPr>
        <w:t>arjaka</w:t>
      </w:r>
      <w:r w:rsidRPr="000F1925">
        <w:rPr>
          <w:rFonts w:cstheme="minorHAnsi"/>
        </w:rPr>
        <w:t xml:space="preserve">, comb, </w:t>
      </w:r>
      <w:r w:rsidRPr="000F1925">
        <w:rPr>
          <w:rFonts w:cstheme="minorHAnsi"/>
          <w:b/>
        </w:rPr>
        <w:t>Belarusian</w:t>
      </w:r>
      <w:r w:rsidRPr="000F1925">
        <w:rPr>
          <w:rFonts w:cstheme="minorHAnsi"/>
        </w:rPr>
        <w:t xml:space="preserve">, </w:t>
      </w:r>
      <w:r w:rsidRPr="000F1925">
        <w:rPr>
          <w:rStyle w:val="shorttext0"/>
          <w:rFonts w:cstheme="minorHAnsi"/>
          <w:color w:val="000000"/>
          <w:lang w:val="be-BY"/>
        </w:rPr>
        <w:t>Расческа</w:t>
      </w:r>
      <w:r w:rsidRPr="000F1925">
        <w:rPr>
          <w:rStyle w:val="shorttext0"/>
          <w:rFonts w:cstheme="minorHAnsi"/>
          <w:color w:val="000000"/>
        </w:rPr>
        <w:t xml:space="preserve">, </w:t>
      </w:r>
      <w:r w:rsidRPr="000F1925">
        <w:rPr>
          <w:rFonts w:cstheme="minorHAnsi"/>
          <w:color w:val="CC6600"/>
          <w:u w:val="single"/>
        </w:rPr>
        <w:t>ras</w:t>
      </w:r>
      <w:r w:rsidRPr="000F1925">
        <w:rPr>
          <w:rFonts w:cstheme="minorHAnsi"/>
          <w:color w:val="3333FF"/>
        </w:rPr>
        <w:t>čjeska,</w:t>
      </w:r>
      <w:r w:rsidRPr="000F1925">
        <w:rPr>
          <w:rFonts w:cstheme="minorHAnsi"/>
          <w:color w:val="000000"/>
        </w:rPr>
        <w:t xml:space="preserve"> comb, </w:t>
      </w:r>
      <w:r w:rsidRPr="000F1925">
        <w:rPr>
          <w:rFonts w:cstheme="minorHAnsi"/>
          <w:b/>
          <w:color w:val="000000"/>
        </w:rPr>
        <w:t>Croatian</w:t>
      </w:r>
      <w:r w:rsidRPr="000F1925">
        <w:rPr>
          <w:rFonts w:cstheme="minorHAnsi"/>
          <w:color w:val="000000"/>
        </w:rPr>
        <w:t xml:space="preserve">, </w:t>
      </w:r>
      <w:r w:rsidRPr="000F1925">
        <w:rPr>
          <w:rStyle w:val="shorttext0"/>
          <w:rFonts w:cstheme="minorHAnsi"/>
          <w:color w:val="3333FF"/>
          <w:lang w:val="hr-HR"/>
        </w:rPr>
        <w:t>češalj</w:t>
      </w:r>
      <w:r w:rsidRPr="000F1925">
        <w:rPr>
          <w:rStyle w:val="shorttext0"/>
          <w:rFonts w:cstheme="minorHAnsi"/>
          <w:color w:val="000000"/>
          <w:lang w:val="hr-HR"/>
        </w:rPr>
        <w:t xml:space="preserve">, comb, </w:t>
      </w:r>
      <w:r w:rsidRPr="000F1925">
        <w:rPr>
          <w:rStyle w:val="shorttext0"/>
          <w:rFonts w:cstheme="minorHAnsi"/>
          <w:b/>
          <w:color w:val="000000"/>
          <w:lang w:val="hr-HR"/>
        </w:rPr>
        <w:t>Polish</w:t>
      </w:r>
      <w:r w:rsidRPr="000F1925">
        <w:rPr>
          <w:rStyle w:val="shorttext0"/>
          <w:rFonts w:cstheme="minorHAnsi"/>
          <w:color w:val="000000"/>
          <w:lang w:val="hr-HR"/>
        </w:rPr>
        <w:t xml:space="preserve">, </w:t>
      </w:r>
      <w:r w:rsidRPr="000F1925">
        <w:rPr>
          <w:rStyle w:val="shorttext0"/>
          <w:rFonts w:cstheme="minorHAnsi"/>
          <w:color w:val="0000EE"/>
          <w:lang w:val="hr-HR"/>
        </w:rPr>
        <w:t>czesac</w:t>
      </w:r>
      <w:r w:rsidRPr="000F1925">
        <w:rPr>
          <w:rStyle w:val="shorttext0"/>
          <w:rFonts w:cstheme="minorHAnsi"/>
          <w:color w:val="000000"/>
          <w:lang w:val="hr-HR"/>
        </w:rPr>
        <w:t xml:space="preserve">, comb, </w:t>
      </w:r>
      <w:r w:rsidRPr="000F1925">
        <w:rPr>
          <w:rStyle w:val="shorttext0"/>
          <w:rFonts w:cstheme="minorHAnsi"/>
          <w:b/>
          <w:color w:val="000000"/>
          <w:lang w:val="hr-HR"/>
        </w:rPr>
        <w:t>Latvian</w:t>
      </w:r>
      <w:r w:rsidRPr="000F1925">
        <w:rPr>
          <w:rStyle w:val="shorttext0"/>
          <w:rFonts w:cstheme="minorHAnsi"/>
          <w:color w:val="000000"/>
          <w:lang w:val="hr-HR"/>
        </w:rPr>
        <w:t xml:space="preserve">, </w:t>
      </w:r>
      <w:r w:rsidRPr="000F1925">
        <w:rPr>
          <w:rStyle w:val="shorttext0"/>
          <w:rFonts w:cstheme="minorHAnsi"/>
          <w:color w:val="CC6600"/>
          <w:u w:val="single"/>
          <w:lang w:val="lv-LV"/>
        </w:rPr>
        <w:t>ķemme</w:t>
      </w:r>
      <w:r w:rsidRPr="000F1925">
        <w:rPr>
          <w:rStyle w:val="shorttext0"/>
          <w:rFonts w:cstheme="minorHAnsi"/>
          <w:color w:val="000000"/>
          <w:lang w:val="lv-LV"/>
        </w:rPr>
        <w:t xml:space="preserve">, comb, </w:t>
      </w:r>
      <w:r w:rsidRPr="000F1925">
        <w:rPr>
          <w:rStyle w:val="shorttext0"/>
          <w:rFonts w:cstheme="minorHAnsi"/>
          <w:b/>
          <w:color w:val="000000"/>
          <w:lang w:val="lv-LV"/>
        </w:rPr>
        <w:t>Finnish-Uralic</w:t>
      </w:r>
      <w:r w:rsidRPr="000F1925">
        <w:rPr>
          <w:rStyle w:val="shorttext0"/>
          <w:rFonts w:cstheme="minorHAnsi"/>
          <w:color w:val="000000"/>
          <w:lang w:val="lv-LV"/>
        </w:rPr>
        <w:t xml:space="preserve">, </w:t>
      </w:r>
      <w:r w:rsidRPr="000F1925">
        <w:rPr>
          <w:rStyle w:val="shorttext0"/>
          <w:rFonts w:cstheme="minorHAnsi"/>
          <w:color w:val="CC6600"/>
          <w:u w:val="single"/>
          <w:lang w:val="fi-FI"/>
        </w:rPr>
        <w:t>kampa</w:t>
      </w:r>
      <w:r w:rsidRPr="000F1925">
        <w:rPr>
          <w:rStyle w:val="shorttext0"/>
          <w:rFonts w:cstheme="minorHAnsi"/>
          <w:color w:val="000000"/>
          <w:lang w:val="fi-FI"/>
        </w:rPr>
        <w:t xml:space="preserve">, comb, </w:t>
      </w:r>
      <w:r w:rsidRPr="000F1925">
        <w:rPr>
          <w:rStyle w:val="shorttext0"/>
          <w:rFonts w:cstheme="minorHAnsi"/>
          <w:b/>
          <w:color w:val="000000"/>
          <w:lang w:val="fi-FI"/>
        </w:rPr>
        <w:t>English</w:t>
      </w:r>
      <w:r w:rsidRPr="000F1925">
        <w:rPr>
          <w:rStyle w:val="shorttext0"/>
          <w:rFonts w:cstheme="minorHAnsi"/>
          <w:color w:val="000000"/>
          <w:lang w:val="fi-FI"/>
        </w:rPr>
        <w:t xml:space="preserve">, </w:t>
      </w:r>
      <w:r w:rsidRPr="000F1925">
        <w:rPr>
          <w:rFonts w:cstheme="minorHAnsi"/>
          <w:color w:val="CC6600"/>
          <w:u w:val="single"/>
        </w:rPr>
        <w:t>comb</w:t>
      </w:r>
      <w:r w:rsidRPr="000F1925">
        <w:rPr>
          <w:rFonts w:cstheme="minorHAnsi"/>
        </w:rPr>
        <w:t xml:space="preserve"> [&lt;OE, </w:t>
      </w:r>
      <w:r w:rsidRPr="000F1925">
        <w:rPr>
          <w:rFonts w:cstheme="minorHAnsi"/>
          <w:color w:val="CC6600"/>
          <w:u w:val="single"/>
        </w:rPr>
        <w:t>comb</w:t>
      </w:r>
      <w:r w:rsidRPr="000F1925">
        <w:rPr>
          <w:rFonts w:cstheme="minorHAnsi"/>
        </w:rPr>
        <w:t xml:space="preserve">]?, </w:t>
      </w:r>
      <w:r w:rsidRPr="000F1925">
        <w:rPr>
          <w:rFonts w:cstheme="minorHAnsi"/>
          <w:b/>
        </w:rPr>
        <w:t>Persian</w:t>
      </w:r>
      <w:r w:rsidRPr="000F1925">
        <w:rPr>
          <w:rFonts w:cstheme="minorHAnsi"/>
        </w:rPr>
        <w:t xml:space="preserve">, </w:t>
      </w:r>
      <w:r w:rsidRPr="000F1925">
        <w:rPr>
          <w:rFonts w:cstheme="minorHAnsi"/>
          <w:color w:val="993399"/>
          <w:u w:val="single"/>
        </w:rPr>
        <w:t>shânh</w:t>
      </w:r>
      <w:r w:rsidRPr="000F1925">
        <w:rPr>
          <w:rFonts w:cstheme="minorHAnsi"/>
        </w:rPr>
        <w:t xml:space="preserve"> kardan, </w:t>
      </w:r>
      <w:r w:rsidRPr="000F1925">
        <w:rPr>
          <w:rStyle w:val="nobold"/>
          <w:rFonts w:cstheme="minorHAnsi"/>
        </w:rPr>
        <w:t>شانه کردن</w:t>
      </w:r>
      <w:r w:rsidRPr="000F1925">
        <w:rPr>
          <w:rFonts w:cstheme="minorHAnsi"/>
        </w:rPr>
        <w:t xml:space="preserve"> to comb, </w:t>
      </w:r>
      <w:r w:rsidRPr="000F1925">
        <w:rPr>
          <w:rFonts w:cstheme="minorHAnsi"/>
          <w:color w:val="993399"/>
          <w:u w:val="single"/>
        </w:rPr>
        <w:t>shâne</w:t>
      </w:r>
      <w:r w:rsidRPr="000F1925">
        <w:rPr>
          <w:rFonts w:cstheme="minorHAnsi"/>
        </w:rPr>
        <w:t xml:space="preserve">, </w:t>
      </w:r>
      <w:r w:rsidRPr="000F1925">
        <w:rPr>
          <w:rStyle w:val="nobold"/>
          <w:rFonts w:cstheme="minorHAnsi"/>
        </w:rPr>
        <w:t>شانه</w:t>
      </w:r>
      <w:r w:rsidRPr="000F1925">
        <w:rPr>
          <w:rFonts w:cstheme="minorHAnsi"/>
        </w:rPr>
        <w:t xml:space="preserve"> comb, </w:t>
      </w:r>
      <w:r w:rsidRPr="000F1925">
        <w:rPr>
          <w:rFonts w:cstheme="minorHAnsi"/>
          <w:b/>
        </w:rPr>
        <w:t>Armenian</w:t>
      </w:r>
      <w:r w:rsidRPr="000F1925">
        <w:rPr>
          <w:rFonts w:cstheme="minorHAnsi"/>
        </w:rPr>
        <w:t xml:space="preserve">, </w:t>
      </w:r>
      <w:r w:rsidRPr="000F1925">
        <w:rPr>
          <w:rStyle w:val="shorttext0"/>
          <w:rFonts w:cstheme="minorHAnsi"/>
          <w:lang w:val="hy-AM"/>
        </w:rPr>
        <w:t>Սանր</w:t>
      </w:r>
      <w:r w:rsidRPr="000F1925">
        <w:rPr>
          <w:rStyle w:val="shorttext0"/>
          <w:rFonts w:cstheme="minorHAnsi"/>
        </w:rPr>
        <w:t xml:space="preserve">, </w:t>
      </w:r>
      <w:r w:rsidRPr="000F1925">
        <w:rPr>
          <w:rFonts w:cstheme="minorHAnsi"/>
          <w:color w:val="993399"/>
          <w:u w:val="single"/>
        </w:rPr>
        <w:t>sanr</w:t>
      </w:r>
      <w:r w:rsidRPr="000F1925">
        <w:rPr>
          <w:rFonts w:cstheme="minorHAnsi"/>
        </w:rPr>
        <w:t xml:space="preserve">, comb, </w:t>
      </w:r>
      <w:r w:rsidRPr="000F1925">
        <w:rPr>
          <w:rFonts w:cstheme="minorHAnsi"/>
          <w:b/>
        </w:rPr>
        <w:t>Tajik</w:t>
      </w:r>
      <w:r w:rsidRPr="000F1925">
        <w:rPr>
          <w:rFonts w:cstheme="minorHAnsi"/>
        </w:rPr>
        <w:t xml:space="preserve">, </w:t>
      </w:r>
      <w:r w:rsidRPr="000F1925">
        <w:rPr>
          <w:rStyle w:val="tlid-translation"/>
          <w:rFonts w:cstheme="minorHAnsi"/>
          <w:color w:val="000000"/>
          <w:lang w:val="tg-Cyrl-TJ" w:bidi="gu-IN"/>
        </w:rPr>
        <w:t>шона,</w:t>
      </w:r>
      <w:r w:rsidRPr="000F1925">
        <w:rPr>
          <w:rStyle w:val="tlid-translation"/>
          <w:rFonts w:cstheme="minorHAnsi"/>
          <w:color w:val="993399"/>
          <w:lang w:val="tg-Cyrl-TJ" w:bidi="gu-IN"/>
        </w:rPr>
        <w:t xml:space="preserve"> </w:t>
      </w:r>
      <w:r w:rsidRPr="000F1925">
        <w:rPr>
          <w:rStyle w:val="tlid-translation"/>
          <w:rFonts w:cstheme="minorHAnsi"/>
          <w:color w:val="993399"/>
          <w:u w:val="single"/>
          <w:lang w:val="tg-Cyrl-TJ" w:bidi="gu-IN"/>
        </w:rPr>
        <w:t>şona</w:t>
      </w:r>
      <w:r w:rsidRPr="000F1925">
        <w:rPr>
          <w:rStyle w:val="tlid-translation"/>
          <w:rFonts w:cstheme="minorHAnsi"/>
          <w:color w:val="000000"/>
          <w:lang w:val="tg-Cyrl-TJ" w:bidi="gu-IN"/>
        </w:rPr>
        <w:t>, comb</w:t>
      </w:r>
      <w:r w:rsidRPr="000F1925">
        <w:rPr>
          <w:rStyle w:val="tlid-translation"/>
          <w:rFonts w:cstheme="minorHAnsi"/>
          <w:color w:val="000000"/>
          <w:lang w:bidi="gu-IN"/>
        </w:rPr>
        <w:t xml:space="preserve">, </w:t>
      </w:r>
      <w:r w:rsidRPr="000F1925">
        <w:rPr>
          <w:rStyle w:val="tlid-translation"/>
          <w:rFonts w:cstheme="minorHAnsi"/>
          <w:b/>
          <w:color w:val="000000"/>
          <w:lang w:bidi="gu-IN"/>
        </w:rPr>
        <w:t>Mongolian</w:t>
      </w:r>
      <w:r w:rsidRPr="000F1925">
        <w:rPr>
          <w:rStyle w:val="tlid-translation"/>
          <w:rFonts w:cstheme="minorHAnsi"/>
          <w:color w:val="000000"/>
          <w:lang w:bidi="gu-IN"/>
        </w:rPr>
        <w:t xml:space="preserve">, </w:t>
      </w:r>
      <w:r w:rsidRPr="000F1925">
        <w:rPr>
          <w:rStyle w:val="tlid-translation"/>
          <w:rFonts w:cstheme="minorHAnsi"/>
          <w:color w:val="000000"/>
          <w:lang w:val="mn-MN" w:bidi="gu-IN"/>
        </w:rPr>
        <w:t xml:space="preserve">сам, </w:t>
      </w:r>
      <w:r w:rsidRPr="000F1925">
        <w:rPr>
          <w:rStyle w:val="tlid-translation"/>
          <w:rFonts w:cstheme="minorHAnsi"/>
          <w:color w:val="993399"/>
          <w:u w:val="single"/>
          <w:lang w:val="mn-MN" w:bidi="gu-IN"/>
        </w:rPr>
        <w:t>sam</w:t>
      </w:r>
      <w:r w:rsidRPr="000F1925">
        <w:rPr>
          <w:rStyle w:val="tlid-translation"/>
          <w:rFonts w:cstheme="minorHAnsi"/>
          <w:color w:val="000000"/>
          <w:lang w:val="mn-MN" w:bidi="gu-IN"/>
        </w:rPr>
        <w:t>, comb</w:t>
      </w:r>
      <w:r w:rsidRPr="000F1925">
        <w:rPr>
          <w:rStyle w:val="tlid-translation"/>
          <w:rFonts w:cstheme="minorHAnsi"/>
          <w:color w:val="000000"/>
          <w:lang w:bidi="gu-IN"/>
        </w:rPr>
        <w:t>,</w:t>
      </w:r>
      <w:r w:rsidRPr="000F1925">
        <w:rPr>
          <w:rStyle w:val="tlid-translation"/>
          <w:rFonts w:cstheme="minorHAnsi"/>
          <w:color w:val="000000"/>
          <w:lang w:val="mn-MN" w:bidi="gu-IN"/>
        </w:rPr>
        <w:t xml:space="preserve"> </w:t>
      </w:r>
      <w:r w:rsidRPr="000F1925">
        <w:rPr>
          <w:rFonts w:cstheme="minorHAnsi"/>
        </w:rPr>
        <w:t xml:space="preserve"> </w:t>
      </w:r>
      <w:r w:rsidRPr="000F1925">
        <w:rPr>
          <w:rFonts w:cstheme="minorHAnsi"/>
          <w:b/>
        </w:rPr>
        <w:t>Turkish</w:t>
      </w:r>
      <w:r w:rsidRPr="000F1925">
        <w:rPr>
          <w:rFonts w:cstheme="minorHAnsi"/>
        </w:rPr>
        <w:t xml:space="preserve">, </w:t>
      </w:r>
      <w:r w:rsidRPr="000F1925">
        <w:rPr>
          <w:rStyle w:val="tlid-translation"/>
          <w:rFonts w:cstheme="minorHAnsi"/>
          <w:color w:val="CC6600"/>
          <w:u w:val="single"/>
          <w:lang w:bidi="gu-IN"/>
        </w:rPr>
        <w:t>tarak</w:t>
      </w:r>
      <w:r w:rsidRPr="000F1925">
        <w:rPr>
          <w:rStyle w:val="tlid-translation"/>
          <w:rFonts w:cstheme="minorHAnsi"/>
          <w:color w:val="000000"/>
          <w:lang w:bidi="gu-IN"/>
        </w:rPr>
        <w:t xml:space="preserve">, comb, </w:t>
      </w:r>
      <w:r w:rsidRPr="000F1925">
        <w:rPr>
          <w:rStyle w:val="tlid-translation"/>
          <w:rFonts w:cstheme="minorHAnsi"/>
          <w:b/>
          <w:color w:val="000000"/>
          <w:lang w:bidi="gu-IN"/>
        </w:rPr>
        <w:t>Kazakh</w:t>
      </w:r>
      <w:r w:rsidRPr="000F1925">
        <w:rPr>
          <w:rStyle w:val="tlid-translation"/>
          <w:rFonts w:cstheme="minorHAnsi"/>
          <w:color w:val="000000"/>
          <w:lang w:bidi="gu-IN"/>
        </w:rPr>
        <w:t xml:space="preserve">, </w:t>
      </w:r>
      <w:r w:rsidRPr="000F1925">
        <w:rPr>
          <w:rStyle w:val="tlid-translation"/>
          <w:rFonts w:cstheme="minorHAnsi"/>
          <w:color w:val="000000"/>
          <w:lang w:val="kk-KZ" w:bidi="gu-IN"/>
        </w:rPr>
        <w:t>тарақ</w:t>
      </w:r>
      <w:r w:rsidRPr="000F1925">
        <w:rPr>
          <w:rStyle w:val="tlid-translation"/>
          <w:rFonts w:cstheme="minorHAnsi"/>
          <w:color w:val="CC6600"/>
          <w:u w:val="single"/>
          <w:lang w:val="kk-KZ" w:bidi="gu-IN"/>
        </w:rPr>
        <w:t xml:space="preserve"> taraq</w:t>
      </w:r>
      <w:r w:rsidRPr="000F1925">
        <w:rPr>
          <w:rStyle w:val="tlid-translation"/>
          <w:rFonts w:cstheme="minorHAnsi"/>
          <w:color w:val="000000"/>
          <w:lang w:val="kk-KZ" w:bidi="gu-IN"/>
        </w:rPr>
        <w:t>, comb</w:t>
      </w:r>
      <w:r w:rsidRPr="000F1925">
        <w:rPr>
          <w:rStyle w:val="tlid-translation"/>
          <w:rFonts w:cstheme="minorHAnsi"/>
          <w:color w:val="000000"/>
          <w:lang w:bidi="gu-IN"/>
        </w:rPr>
        <w:t xml:space="preserve">, </w:t>
      </w:r>
      <w:r w:rsidRPr="000F1925">
        <w:rPr>
          <w:rStyle w:val="tlid-translation"/>
          <w:rFonts w:cstheme="minorHAnsi"/>
          <w:b/>
          <w:color w:val="000000"/>
          <w:lang w:bidi="gu-IN"/>
        </w:rPr>
        <w:t>Uzbek</w:t>
      </w:r>
      <w:r w:rsidRPr="000F1925">
        <w:rPr>
          <w:rStyle w:val="tlid-translation"/>
          <w:rFonts w:cstheme="minorHAnsi"/>
          <w:color w:val="000000"/>
          <w:lang w:bidi="gu-IN"/>
        </w:rPr>
        <w:t xml:space="preserve">, </w:t>
      </w:r>
      <w:r w:rsidRPr="000F1925">
        <w:rPr>
          <w:rStyle w:val="tlid-translation"/>
          <w:rFonts w:cstheme="minorHAnsi"/>
          <w:color w:val="CC6600"/>
          <w:u w:val="single"/>
          <w:lang w:val="kk-KZ" w:bidi="gu-IN"/>
        </w:rPr>
        <w:t>taroq</w:t>
      </w:r>
      <w:r w:rsidRPr="000F1925">
        <w:rPr>
          <w:rStyle w:val="tlid-translation"/>
          <w:rFonts w:cstheme="minorHAnsi"/>
          <w:color w:val="000000"/>
          <w:lang w:val="kk-KZ" w:bidi="gu-IN"/>
        </w:rPr>
        <w:t>, comb</w:t>
      </w:r>
      <w:r w:rsidRPr="000F1925">
        <w:rPr>
          <w:rStyle w:val="tlid-translation"/>
          <w:rFonts w:cstheme="minorHAnsi"/>
          <w:color w:val="000000"/>
          <w:lang w:bidi="gu-IN"/>
        </w:rPr>
        <w:t xml:space="preserve">, </w:t>
      </w:r>
      <w:r w:rsidRPr="000F1925">
        <w:rPr>
          <w:rStyle w:val="tlid-translation"/>
          <w:rFonts w:cstheme="minorHAnsi"/>
          <w:b/>
          <w:color w:val="000000"/>
          <w:lang w:bidi="gu-IN"/>
        </w:rPr>
        <w:t>Kyrgyz</w:t>
      </w:r>
      <w:r w:rsidRPr="000F1925">
        <w:rPr>
          <w:rStyle w:val="tlid-translation"/>
          <w:rFonts w:cstheme="minorHAnsi"/>
          <w:color w:val="000000"/>
          <w:lang w:bidi="gu-IN"/>
        </w:rPr>
        <w:t xml:space="preserve">, </w:t>
      </w:r>
      <w:r w:rsidRPr="000F1925">
        <w:rPr>
          <w:rStyle w:val="tlid-translation"/>
          <w:rFonts w:cstheme="minorHAnsi"/>
          <w:color w:val="000000"/>
          <w:lang w:val="ky-KG" w:bidi="gu-IN"/>
        </w:rPr>
        <w:t>тарак,</w:t>
      </w:r>
      <w:r w:rsidRPr="000F1925">
        <w:rPr>
          <w:rStyle w:val="tlid-translation"/>
          <w:rFonts w:cstheme="minorHAnsi"/>
          <w:color w:val="CC6600"/>
          <w:lang w:val="ky-KG" w:bidi="gu-IN"/>
        </w:rPr>
        <w:t xml:space="preserve"> </w:t>
      </w:r>
      <w:r w:rsidRPr="000F1925">
        <w:rPr>
          <w:rStyle w:val="tlid-translation"/>
          <w:rFonts w:cstheme="minorHAnsi"/>
          <w:color w:val="CC6600"/>
          <w:u w:val="single"/>
          <w:lang w:val="ky-KG" w:bidi="gu-IN"/>
        </w:rPr>
        <w:t>tarak</w:t>
      </w:r>
      <w:r w:rsidRPr="000F1925">
        <w:rPr>
          <w:rStyle w:val="tlid-translation"/>
          <w:rFonts w:cstheme="minorHAnsi"/>
          <w:color w:val="000000"/>
          <w:lang w:val="ky-KG" w:bidi="gu-IN"/>
        </w:rPr>
        <w:t>, comb</w:t>
      </w:r>
      <w:r w:rsidRPr="000F1925">
        <w:rPr>
          <w:rStyle w:val="tlid-translation"/>
          <w:rFonts w:cstheme="minorHAnsi"/>
          <w:color w:val="000000"/>
          <w:lang w:bidi="gu-IN"/>
        </w:rPr>
        <w:t>,</w:t>
      </w:r>
      <w:r w:rsidRPr="000F1925">
        <w:rPr>
          <w:rStyle w:val="tlid-translation"/>
          <w:rFonts w:cstheme="minorHAnsi"/>
          <w:color w:val="000000"/>
          <w:lang w:val="ky-KG" w:bidi="gu-IN"/>
        </w:rPr>
        <w:t xml:space="preserve"> </w:t>
      </w:r>
      <w:r w:rsidRPr="000F1925">
        <w:rPr>
          <w:rStyle w:val="tlid-translation"/>
          <w:rFonts w:cstheme="minorHAnsi"/>
          <w:color w:val="000000"/>
          <w:cs/>
          <w:lang w:bidi="gu-IN"/>
        </w:rPr>
        <w:t xml:space="preserve"> </w:t>
      </w:r>
      <w:r w:rsidRPr="000F1925">
        <w:rPr>
          <w:rFonts w:cstheme="minorHAnsi"/>
          <w:b/>
        </w:rPr>
        <w:t>Romanian</w:t>
      </w:r>
      <w:r w:rsidRPr="000F1925">
        <w:rPr>
          <w:rFonts w:cstheme="minorHAnsi"/>
        </w:rPr>
        <w:t xml:space="preserve">, </w:t>
      </w:r>
      <w:r w:rsidRPr="000F1925">
        <w:rPr>
          <w:rFonts w:cstheme="minorHAnsi"/>
          <w:color w:val="FF0000"/>
        </w:rPr>
        <w:t>PIEPTENE</w:t>
      </w:r>
      <w:r w:rsidRPr="000F1925">
        <w:rPr>
          <w:rFonts w:cstheme="minorHAnsi"/>
          <w:color w:val="000000"/>
        </w:rPr>
        <w:t xml:space="preserve">, comb, </w:t>
      </w:r>
      <w:r w:rsidRPr="000F1925">
        <w:rPr>
          <w:rFonts w:cstheme="minorHAnsi"/>
          <w:b/>
        </w:rPr>
        <w:t>Greek</w:t>
      </w:r>
      <w:r w:rsidRPr="000F1925">
        <w:rPr>
          <w:rFonts w:cstheme="minorHAnsi"/>
        </w:rPr>
        <w:t xml:space="preserve">, </w:t>
      </w:r>
      <w:r w:rsidRPr="000F1925">
        <w:rPr>
          <w:rStyle w:val="shorttext"/>
          <w:rFonts w:cstheme="minorHAnsi"/>
          <w:color w:val="000000"/>
          <w:lang w:val="el-GR"/>
        </w:rPr>
        <w:t xml:space="preserve">χτένα, </w:t>
      </w:r>
      <w:r w:rsidRPr="000F1925">
        <w:rPr>
          <w:rFonts w:cstheme="minorHAnsi"/>
          <w:color w:val="FF0000"/>
        </w:rPr>
        <w:t>chténa,</w:t>
      </w:r>
      <w:r w:rsidRPr="000F1925">
        <w:rPr>
          <w:rFonts w:cstheme="minorHAnsi"/>
          <w:color w:val="000000"/>
        </w:rPr>
        <w:t xml:space="preserve"> </w:t>
      </w:r>
      <w:r w:rsidRPr="000F1925">
        <w:rPr>
          <w:rFonts w:cstheme="minorHAnsi"/>
          <w:color w:val="FF0000"/>
        </w:rPr>
        <w:t>chtenizo</w:t>
      </w:r>
      <w:r w:rsidRPr="000F1925">
        <w:rPr>
          <w:rFonts w:cstheme="minorHAnsi"/>
        </w:rPr>
        <w:t xml:space="preserve">, comb,  </w:t>
      </w:r>
      <w:r w:rsidRPr="000F1925">
        <w:rPr>
          <w:rFonts w:cstheme="minorHAnsi"/>
          <w:b/>
          <w:color w:val="000000"/>
        </w:rPr>
        <w:t>Latin</w:t>
      </w:r>
      <w:r w:rsidRPr="000F1925">
        <w:rPr>
          <w:rFonts w:cstheme="minorHAnsi"/>
          <w:color w:val="000000"/>
        </w:rPr>
        <w:t xml:space="preserve">, </w:t>
      </w:r>
      <w:r w:rsidRPr="000F1925">
        <w:rPr>
          <w:rFonts w:cstheme="minorHAnsi"/>
          <w:color w:val="EE0000"/>
        </w:rPr>
        <w:t>pecten</w:t>
      </w:r>
      <w:r w:rsidRPr="000F1925">
        <w:rPr>
          <w:rFonts w:cstheme="minorHAnsi"/>
          <w:color w:val="000000"/>
        </w:rPr>
        <w:t xml:space="preserve">, comb, </w:t>
      </w:r>
      <w:r w:rsidRPr="000F1925">
        <w:rPr>
          <w:rFonts w:cstheme="minorHAnsi"/>
          <w:b/>
          <w:color w:val="000000"/>
        </w:rPr>
        <w:t>Italian</w:t>
      </w:r>
      <w:r w:rsidRPr="000F1925">
        <w:rPr>
          <w:rFonts w:cstheme="minorHAnsi"/>
          <w:color w:val="000000"/>
        </w:rPr>
        <w:t xml:space="preserve">, </w:t>
      </w:r>
      <w:r w:rsidRPr="000F1925">
        <w:rPr>
          <w:rFonts w:cstheme="minorHAnsi"/>
          <w:color w:val="EE0000"/>
        </w:rPr>
        <w:t>petine</w:t>
      </w:r>
      <w:r w:rsidRPr="000F1925">
        <w:rPr>
          <w:rFonts w:cstheme="minorHAnsi"/>
        </w:rPr>
        <w:t xml:space="preserve">, comb, </w:t>
      </w:r>
      <w:r w:rsidRPr="000F1925">
        <w:rPr>
          <w:rFonts w:cstheme="minorHAnsi"/>
          <w:b/>
        </w:rPr>
        <w:t>French</w:t>
      </w:r>
      <w:r w:rsidRPr="000F1925">
        <w:rPr>
          <w:rFonts w:cstheme="minorHAnsi"/>
        </w:rPr>
        <w:t xml:space="preserve">, </w:t>
      </w:r>
      <w:r w:rsidRPr="000F1925">
        <w:rPr>
          <w:rFonts w:cstheme="minorHAnsi"/>
          <w:color w:val="EE0000"/>
        </w:rPr>
        <w:t>peigne</w:t>
      </w:r>
      <w:r w:rsidRPr="000F1925">
        <w:rPr>
          <w:rFonts w:cstheme="minorHAnsi"/>
        </w:rPr>
        <w:t xml:space="preserve">, comb, </w:t>
      </w:r>
      <w:r w:rsidRPr="000F1925">
        <w:rPr>
          <w:rFonts w:cstheme="minorHAnsi"/>
          <w:b/>
        </w:rPr>
        <w:t>Etruscan</w:t>
      </w:r>
      <w:r w:rsidRPr="000F1925">
        <w:rPr>
          <w:rFonts w:cstheme="minorHAnsi"/>
        </w:rPr>
        <w:t xml:space="preserve">, </w:t>
      </w:r>
      <w:r w:rsidRPr="000F1925">
        <w:rPr>
          <w:rFonts w:cstheme="minorHAnsi"/>
          <w:color w:val="EE0000"/>
        </w:rPr>
        <w:t>PETeNA</w:t>
      </w:r>
      <w:r w:rsidRPr="000F1925">
        <w:rPr>
          <w:rFonts w:cstheme="minorHAnsi"/>
        </w:rPr>
        <w:t xml:space="preserve">, comb?,  </w:t>
      </w:r>
      <w:r w:rsidRPr="000F1925">
        <w:rPr>
          <w:rFonts w:cstheme="minorHAnsi"/>
          <w:b/>
        </w:rPr>
        <w:t>Albanian</w:t>
      </w:r>
      <w:r w:rsidRPr="000F1925">
        <w:rPr>
          <w:rFonts w:cstheme="minorHAnsi"/>
        </w:rPr>
        <w:t xml:space="preserve">, </w:t>
      </w:r>
      <w:r w:rsidRPr="000F1925">
        <w:rPr>
          <w:rFonts w:cstheme="minorHAnsi"/>
          <w:color w:val="009900"/>
          <w:u w:val="single"/>
        </w:rPr>
        <w:t>krehër</w:t>
      </w:r>
      <w:r w:rsidRPr="000F1925">
        <w:rPr>
          <w:rFonts w:cstheme="minorHAnsi"/>
        </w:rPr>
        <w:t xml:space="preserve">, comb, </w:t>
      </w:r>
      <w:r w:rsidRPr="000F1925">
        <w:rPr>
          <w:rFonts w:cstheme="minorHAnsi"/>
          <w:b/>
        </w:rPr>
        <w:t>Irish</w:t>
      </w:r>
      <w:r w:rsidRPr="000F1925">
        <w:rPr>
          <w:rFonts w:cstheme="minorHAnsi"/>
        </w:rPr>
        <w:t xml:space="preserve">, </w:t>
      </w:r>
      <w:r w:rsidRPr="000F1925">
        <w:rPr>
          <w:rStyle w:val="shorttext"/>
          <w:rFonts w:cstheme="minorHAnsi"/>
          <w:color w:val="009900"/>
          <w:u w:val="single"/>
          <w:lang w:val="ga-IE"/>
        </w:rPr>
        <w:t>cíor</w:t>
      </w:r>
      <w:r w:rsidRPr="000F1925">
        <w:rPr>
          <w:rStyle w:val="shorttext"/>
          <w:rFonts w:cstheme="minorHAnsi"/>
          <w:color w:val="000000"/>
          <w:lang w:val="ga-IE"/>
        </w:rPr>
        <w:t>, comb</w:t>
      </w:r>
      <w:r w:rsidRPr="000F1925">
        <w:rPr>
          <w:rStyle w:val="shorttext"/>
          <w:rFonts w:cstheme="minorHAnsi"/>
          <w:color w:val="000000"/>
        </w:rPr>
        <w:t xml:space="preserve">, </w:t>
      </w:r>
      <w:r w:rsidRPr="000F1925">
        <w:rPr>
          <w:rStyle w:val="shorttext"/>
          <w:rFonts w:cstheme="minorHAnsi"/>
          <w:b/>
          <w:color w:val="000000"/>
        </w:rPr>
        <w:t>Scots-Gaelic</w:t>
      </w:r>
      <w:r w:rsidRPr="000F1925">
        <w:rPr>
          <w:rStyle w:val="shorttext"/>
          <w:rFonts w:cstheme="minorHAnsi"/>
          <w:color w:val="000000"/>
        </w:rPr>
        <w:t xml:space="preserve">, </w:t>
      </w:r>
      <w:r w:rsidRPr="000F1925">
        <w:rPr>
          <w:rStyle w:val="shorttext"/>
          <w:rFonts w:cstheme="minorHAnsi"/>
          <w:color w:val="009900"/>
          <w:u w:val="single"/>
          <w:lang w:val="gd-GB"/>
        </w:rPr>
        <w:t>cìr,</w:t>
      </w:r>
      <w:r w:rsidRPr="000F1925">
        <w:rPr>
          <w:rStyle w:val="shorttext"/>
          <w:rFonts w:cstheme="minorHAnsi"/>
          <w:color w:val="000000"/>
          <w:lang w:val="gd-GB"/>
        </w:rPr>
        <w:t xml:space="preserve"> comb</w:t>
      </w:r>
      <w:r w:rsidRPr="000F1925">
        <w:rPr>
          <w:rStyle w:val="shorttext"/>
          <w:rFonts w:cstheme="minorHAnsi"/>
          <w:color w:val="000000"/>
        </w:rPr>
        <w:t xml:space="preserve">, </w:t>
      </w:r>
      <w:r w:rsidRPr="000F1925">
        <w:rPr>
          <w:rStyle w:val="shorttext"/>
          <w:rFonts w:cstheme="minorHAnsi"/>
          <w:b/>
          <w:color w:val="000000"/>
        </w:rPr>
        <w:t>Welsh</w:t>
      </w:r>
      <w:r w:rsidRPr="000F1925">
        <w:rPr>
          <w:rStyle w:val="shorttext"/>
          <w:rFonts w:cstheme="minorHAnsi"/>
          <w:color w:val="000000"/>
        </w:rPr>
        <w:t xml:space="preserve">, </w:t>
      </w:r>
      <w:r w:rsidRPr="000F1925">
        <w:rPr>
          <w:rFonts w:cstheme="minorHAnsi"/>
          <w:color w:val="008800"/>
          <w:u w:val="single"/>
        </w:rPr>
        <w:t>crib</w:t>
      </w:r>
      <w:r w:rsidRPr="000F1925">
        <w:rPr>
          <w:rFonts w:cstheme="minorHAnsi"/>
        </w:rPr>
        <w:t xml:space="preserve">-au, comb, crest, ridge, brow, ledge, </w:t>
      </w:r>
      <w:r w:rsidRPr="000F1925">
        <w:rPr>
          <w:rFonts w:cstheme="minorHAnsi"/>
          <w:b/>
        </w:rPr>
        <w:t>Belarusian</w:t>
      </w:r>
      <w:r w:rsidRPr="000F1925">
        <w:rPr>
          <w:rFonts w:cstheme="minorHAnsi"/>
        </w:rPr>
        <w:t xml:space="preserve">, </w:t>
      </w:r>
      <w:r w:rsidRPr="000F1925">
        <w:rPr>
          <w:rStyle w:val="shorttext0"/>
          <w:rFonts w:cstheme="minorHAnsi"/>
          <w:color w:val="000000"/>
          <w:lang w:val="be-BY"/>
        </w:rPr>
        <w:t>Расческа</w:t>
      </w:r>
      <w:r w:rsidRPr="000F1925">
        <w:rPr>
          <w:rStyle w:val="shorttext0"/>
          <w:rFonts w:cstheme="minorHAnsi"/>
          <w:color w:val="000000"/>
        </w:rPr>
        <w:t xml:space="preserve">, </w:t>
      </w:r>
      <w:r w:rsidRPr="000F1925">
        <w:rPr>
          <w:rFonts w:cstheme="minorHAnsi"/>
          <w:color w:val="CC6600"/>
          <w:u w:val="single"/>
        </w:rPr>
        <w:t>ras</w:t>
      </w:r>
      <w:r w:rsidRPr="000F1925">
        <w:rPr>
          <w:rFonts w:cstheme="minorHAnsi"/>
          <w:color w:val="3333FF"/>
        </w:rPr>
        <w:t>čjeska,</w:t>
      </w:r>
      <w:r w:rsidRPr="000F1925">
        <w:rPr>
          <w:rFonts w:cstheme="minorHAnsi"/>
          <w:color w:val="000000"/>
        </w:rPr>
        <w:t xml:space="preserve"> comb, </w:t>
      </w:r>
      <w:r w:rsidRPr="000F1925">
        <w:rPr>
          <w:rFonts w:cstheme="minorHAnsi"/>
          <w:b/>
          <w:color w:val="000000"/>
        </w:rPr>
        <w:t>Basque</w:t>
      </w:r>
      <w:r w:rsidRPr="000F1925">
        <w:rPr>
          <w:rFonts w:cstheme="minorHAnsi"/>
          <w:color w:val="000000"/>
        </w:rPr>
        <w:t xml:space="preserve">, </w:t>
      </w:r>
      <w:r w:rsidRPr="000F1925">
        <w:rPr>
          <w:rFonts w:cstheme="minorHAnsi"/>
          <w:color w:val="CC6600"/>
          <w:u w:val="single"/>
        </w:rPr>
        <w:t>orrazi</w:t>
      </w:r>
      <w:r w:rsidRPr="000F1925">
        <w:rPr>
          <w:rFonts w:cstheme="minorHAnsi"/>
        </w:rPr>
        <w:t>, comb.</w:t>
      </w:r>
      <w:r w:rsidRPr="0062647B">
        <w:rPr>
          <w:rFonts w:cstheme="minorHAnsi"/>
        </w:rPr>
        <w:br/>
      </w:r>
    </w:p>
  </w:footnote>
  <w:footnote w:id="63">
    <w:p w:rsidR="007B148B" w:rsidRPr="002F64F9" w:rsidRDefault="007B148B">
      <w:pPr>
        <w:pStyle w:val="FootnoteText"/>
        <w:rPr>
          <w:rFonts w:cstheme="minorHAnsi"/>
        </w:rPr>
      </w:pPr>
      <w:r>
        <w:rPr>
          <w:rStyle w:val="FootnoteReference"/>
        </w:rPr>
        <w:footnoteRef/>
      </w:r>
      <w:r>
        <w:t xml:space="preserve"> </w:t>
      </w:r>
      <w:r w:rsidRPr="0056626C">
        <w:rPr>
          <w:rFonts w:cstheme="minorHAnsi"/>
          <w:b/>
        </w:rPr>
        <w:t>Hittite</w:t>
      </w:r>
      <w:r w:rsidRPr="0056626C">
        <w:rPr>
          <w:rFonts w:cstheme="minorHAnsi"/>
        </w:rPr>
        <w:t xml:space="preserve">, </w:t>
      </w:r>
      <w:r w:rsidRPr="0056626C">
        <w:rPr>
          <w:rStyle w:val="unicode"/>
          <w:rFonts w:cstheme="minorHAnsi"/>
          <w:b/>
          <w:bCs/>
          <w:color w:val="993399"/>
          <w:u w:val="single"/>
          <w:shd w:val="clear" w:color="auto" w:fill="FFFFFF"/>
        </w:rPr>
        <w:t>uēzzi</w:t>
      </w:r>
      <w:r w:rsidRPr="0056626C">
        <w:rPr>
          <w:rStyle w:val="unicode"/>
          <w:rFonts w:cstheme="minorHAnsi"/>
          <w:b/>
          <w:bCs/>
          <w:color w:val="007700"/>
          <w:shd w:val="clear" w:color="auto" w:fill="FFFFFF"/>
        </w:rPr>
        <w:t xml:space="preserve">, </w:t>
      </w:r>
      <w:r w:rsidRPr="0056626C">
        <w:rPr>
          <w:rStyle w:val="unicode"/>
          <w:rFonts w:cstheme="minorHAnsi"/>
          <w:b/>
          <w:bCs/>
          <w:color w:val="993399"/>
          <w:u w:val="single"/>
          <w:shd w:val="clear" w:color="auto" w:fill="FFFFFF"/>
        </w:rPr>
        <w:t>uwa</w:t>
      </w:r>
      <w:r w:rsidRPr="0056626C">
        <w:rPr>
          <w:rStyle w:val="unicode"/>
          <w:rFonts w:cstheme="minorHAnsi"/>
          <w:b/>
          <w:bCs/>
          <w:color w:val="007700"/>
          <w:shd w:val="clear" w:color="auto" w:fill="FFFFFF"/>
        </w:rPr>
        <w:t xml:space="preserve">-, </w:t>
      </w:r>
      <w:r w:rsidRPr="0056626C">
        <w:rPr>
          <w:rStyle w:val="unicode"/>
          <w:rFonts w:cstheme="minorHAnsi"/>
          <w:b/>
          <w:bCs/>
          <w:color w:val="993399"/>
          <w:u w:val="single"/>
          <w:shd w:val="clear" w:color="auto" w:fill="FFFFFF"/>
        </w:rPr>
        <w:t>we</w:t>
      </w:r>
      <w:r w:rsidRPr="0056626C">
        <w:rPr>
          <w:rStyle w:val="unicode"/>
          <w:rFonts w:cstheme="minorHAnsi"/>
          <w:b/>
          <w:bCs/>
          <w:color w:val="007700"/>
          <w:shd w:val="clear" w:color="auto" w:fill="FFFFFF"/>
        </w:rPr>
        <w:t>-&gt;</w:t>
      </w:r>
      <w:r w:rsidRPr="0056626C">
        <w:rPr>
          <w:rStyle w:val="unicode"/>
          <w:rFonts w:cstheme="minorHAnsi"/>
          <w:color w:val="007700"/>
          <w:shd w:val="clear" w:color="auto" w:fill="FFFFFF"/>
        </w:rPr>
        <w:t>,</w:t>
      </w:r>
      <w:r w:rsidRPr="0056626C">
        <w:rPr>
          <w:rStyle w:val="unicode"/>
          <w:rFonts w:cstheme="minorHAnsi"/>
          <w:b/>
          <w:bCs/>
          <w:color w:val="007700"/>
          <w:shd w:val="clear" w:color="auto" w:fill="FFFFFF"/>
        </w:rPr>
        <w:t xml:space="preserve"> </w:t>
      </w:r>
      <w:r w:rsidRPr="0056626C">
        <w:rPr>
          <w:rStyle w:val="unicode"/>
          <w:rFonts w:cstheme="minorHAnsi"/>
          <w:b/>
          <w:bCs/>
          <w:color w:val="993399"/>
          <w:u w:val="single"/>
          <w:shd w:val="clear" w:color="auto" w:fill="FFFFFF"/>
        </w:rPr>
        <w:t>we/wa</w:t>
      </w:r>
      <w:r w:rsidRPr="0056626C">
        <w:rPr>
          <w:rStyle w:val="unicode"/>
          <w:rFonts w:cstheme="minorHAnsi"/>
          <w:color w:val="007700"/>
          <w:shd w:val="clear" w:color="auto" w:fill="FFFFFF"/>
        </w:rPr>
        <w:t>,</w:t>
      </w:r>
      <w:r w:rsidRPr="0056626C">
        <w:rPr>
          <w:rStyle w:val="unicode"/>
          <w:rFonts w:cstheme="minorHAnsi"/>
          <w:b/>
          <w:bCs/>
          <w:color w:val="007700"/>
          <w:shd w:val="clear" w:color="auto" w:fill="FFFFFF"/>
        </w:rPr>
        <w:t xml:space="preserve"> </w:t>
      </w:r>
      <w:r w:rsidRPr="0056626C">
        <w:rPr>
          <w:rStyle w:val="unicode"/>
          <w:rFonts w:cstheme="minorHAnsi"/>
          <w:b/>
          <w:bCs/>
          <w:color w:val="993399"/>
          <w:u w:val="single"/>
          <w:shd w:val="clear" w:color="auto" w:fill="FFFFFF"/>
        </w:rPr>
        <w:t>ue/uua</w:t>
      </w:r>
      <w:r w:rsidRPr="0056626C">
        <w:rPr>
          <w:rStyle w:val="unicode"/>
          <w:rFonts w:cstheme="minorHAnsi"/>
          <w:color w:val="007700"/>
          <w:shd w:val="clear" w:color="auto" w:fill="FFFFFF"/>
        </w:rPr>
        <w:t xml:space="preserve">, </w:t>
      </w:r>
      <w:r w:rsidRPr="0056626C">
        <w:rPr>
          <w:rStyle w:val="unicode"/>
          <w:rFonts w:cstheme="minorHAnsi"/>
          <w:b/>
          <w:bCs/>
          <w:color w:val="007700"/>
          <w:shd w:val="clear" w:color="auto" w:fill="FFFFFF"/>
        </w:rPr>
        <w:t xml:space="preserve">anda </w:t>
      </w:r>
      <w:r w:rsidRPr="0056626C">
        <w:rPr>
          <w:rStyle w:val="unicode"/>
          <w:rFonts w:cstheme="minorHAnsi"/>
          <w:b/>
          <w:bCs/>
          <w:color w:val="993399"/>
          <w:u w:val="single"/>
          <w:shd w:val="clear" w:color="auto" w:fill="FFFFFF"/>
        </w:rPr>
        <w:t>uwa</w:t>
      </w:r>
      <w:r w:rsidRPr="0056626C">
        <w:rPr>
          <w:rStyle w:val="unicode"/>
          <w:rFonts w:cstheme="minorHAnsi"/>
          <w:b/>
          <w:bCs/>
          <w:color w:val="007700"/>
          <w:shd w:val="clear" w:color="auto" w:fill="FFFFFF"/>
        </w:rPr>
        <w:t>-</w:t>
      </w:r>
      <w:r w:rsidRPr="0056626C">
        <w:rPr>
          <w:rStyle w:val="unicode"/>
          <w:rFonts w:cstheme="minorHAnsi"/>
          <w:color w:val="007700"/>
          <w:shd w:val="clear" w:color="auto" w:fill="FFFFFF"/>
        </w:rPr>
        <w:t xml:space="preserve"> </w:t>
      </w:r>
      <w:r w:rsidRPr="004A3F2B">
        <w:rPr>
          <w:rStyle w:val="unicode"/>
          <w:rFonts w:cstheme="minorHAnsi"/>
          <w:shd w:val="clear" w:color="auto" w:fill="FFFFFF"/>
        </w:rPr>
        <w:t>to come, to arrive</w:t>
      </w:r>
      <w:r w:rsidRPr="0056626C">
        <w:rPr>
          <w:rFonts w:cstheme="minorHAnsi"/>
          <w:color w:val="000000"/>
        </w:rPr>
        <w:t xml:space="preserve">, </w:t>
      </w:r>
      <w:r w:rsidRPr="0056626C">
        <w:rPr>
          <w:rFonts w:cstheme="minorHAnsi"/>
          <w:b/>
          <w:color w:val="000000"/>
        </w:rPr>
        <w:t>Luvian</w:t>
      </w:r>
      <w:r w:rsidRPr="0056626C">
        <w:rPr>
          <w:rFonts w:cstheme="minorHAnsi"/>
          <w:color w:val="000000"/>
        </w:rPr>
        <w:t xml:space="preserve">, </w:t>
      </w:r>
      <w:r w:rsidRPr="0056626C">
        <w:rPr>
          <w:rFonts w:cstheme="minorHAnsi"/>
          <w:color w:val="993399"/>
        </w:rPr>
        <w:t>awi</w:t>
      </w:r>
      <w:r w:rsidRPr="0056626C">
        <w:rPr>
          <w:rFonts w:cstheme="minorHAnsi"/>
        </w:rPr>
        <w:t xml:space="preserve">, to come, </w:t>
      </w:r>
      <w:r w:rsidRPr="0056626C">
        <w:rPr>
          <w:rFonts w:cstheme="minorHAnsi"/>
          <w:b/>
          <w:color w:val="000000"/>
        </w:rPr>
        <w:t>Akkadian</w:t>
      </w:r>
      <w:r w:rsidRPr="0056626C">
        <w:rPr>
          <w:rFonts w:cstheme="minorHAnsi"/>
          <w:color w:val="000000"/>
        </w:rPr>
        <w:t xml:space="preserve">, </w:t>
      </w:r>
      <w:r w:rsidRPr="0056626C">
        <w:rPr>
          <w:rFonts w:cstheme="minorHAnsi"/>
          <w:b/>
          <w:bCs/>
          <w:color w:val="993399"/>
          <w:u w:val="single"/>
        </w:rPr>
        <w:t>așû</w:t>
      </w:r>
      <w:r w:rsidRPr="0056626C">
        <w:rPr>
          <w:rFonts w:cstheme="minorHAnsi"/>
          <w:color w:val="3333FF"/>
        </w:rPr>
        <w:t>,</w:t>
      </w:r>
      <w:r w:rsidRPr="0056626C">
        <w:rPr>
          <w:rFonts w:cstheme="minorHAnsi"/>
        </w:rPr>
        <w:t xml:space="preserve"> to come out of a temple, depart, go out, escape, to leave, to rise (of stars), to  grow, </w:t>
      </w:r>
      <w:r w:rsidRPr="0056626C">
        <w:rPr>
          <w:rFonts w:cstheme="minorHAnsi"/>
          <w:b/>
        </w:rPr>
        <w:t>Urartian</w:t>
      </w:r>
      <w:r w:rsidRPr="0056626C">
        <w:rPr>
          <w:rFonts w:cstheme="minorHAnsi"/>
        </w:rPr>
        <w:t xml:space="preserve">, </w:t>
      </w:r>
      <w:r w:rsidRPr="0056626C">
        <w:rPr>
          <w:rFonts w:cstheme="minorHAnsi"/>
          <w:color w:val="993399"/>
          <w:u w:val="single"/>
          <w:shd w:val="clear" w:color="auto" w:fill="FFFFFF"/>
        </w:rPr>
        <w:t>ši</w:t>
      </w:r>
      <w:r w:rsidRPr="0056626C">
        <w:rPr>
          <w:rFonts w:cstheme="minorHAnsi"/>
          <w:color w:val="000000"/>
          <w:shd w:val="clear" w:color="auto" w:fill="FFFFFF"/>
        </w:rPr>
        <w:t>-</w:t>
      </w:r>
      <w:r w:rsidRPr="0056626C">
        <w:rPr>
          <w:rFonts w:cstheme="minorHAnsi"/>
          <w:color w:val="993399"/>
          <w:u w:val="single"/>
          <w:shd w:val="clear" w:color="auto" w:fill="FFFFFF"/>
        </w:rPr>
        <w:t>(a-)</w:t>
      </w:r>
      <w:r w:rsidRPr="0056626C">
        <w:rPr>
          <w:rFonts w:cstheme="minorHAnsi"/>
          <w:color w:val="000000"/>
          <w:shd w:val="clear" w:color="auto" w:fill="FFFFFF"/>
        </w:rPr>
        <w:t xml:space="preserve">, to come, </w:t>
      </w:r>
      <w:r w:rsidRPr="0056626C">
        <w:rPr>
          <w:rFonts w:cstheme="minorHAnsi"/>
          <w:color w:val="000000"/>
        </w:rPr>
        <w:t> </w:t>
      </w:r>
      <w:r w:rsidRPr="0056626C">
        <w:rPr>
          <w:rFonts w:cstheme="minorHAnsi"/>
          <w:b/>
          <w:color w:val="000000"/>
        </w:rPr>
        <w:t>Sanskrit</w:t>
      </w:r>
      <w:r w:rsidRPr="0056626C">
        <w:rPr>
          <w:rFonts w:cstheme="minorHAnsi"/>
          <w:color w:val="000000"/>
        </w:rPr>
        <w:t xml:space="preserve">, </w:t>
      </w:r>
      <w:r w:rsidRPr="0056626C">
        <w:rPr>
          <w:rFonts w:cstheme="minorHAnsi"/>
          <w:color w:val="993399"/>
          <w:u w:val="single"/>
        </w:rPr>
        <w:t>esya</w:t>
      </w:r>
      <w:r w:rsidRPr="0056626C">
        <w:rPr>
          <w:rFonts w:cstheme="minorHAnsi"/>
        </w:rPr>
        <w:t xml:space="preserve">, to come, </w:t>
      </w:r>
      <w:r w:rsidRPr="0056626C">
        <w:rPr>
          <w:rFonts w:cstheme="minorHAnsi"/>
          <w:b/>
        </w:rPr>
        <w:t>Albanian</w:t>
      </w:r>
      <w:r w:rsidRPr="0056626C">
        <w:rPr>
          <w:rFonts w:cstheme="minorHAnsi"/>
        </w:rPr>
        <w:t xml:space="preserve">, te </w:t>
      </w:r>
      <w:r w:rsidRPr="0056626C">
        <w:rPr>
          <w:rFonts w:cstheme="minorHAnsi"/>
          <w:color w:val="993399"/>
          <w:u w:val="single"/>
        </w:rPr>
        <w:t>vish</w:t>
      </w:r>
      <w:r w:rsidRPr="0056626C">
        <w:rPr>
          <w:rFonts w:cstheme="minorHAnsi"/>
        </w:rPr>
        <w:t>, to come, </w:t>
      </w:r>
      <w:r w:rsidRPr="0056626C">
        <w:rPr>
          <w:rFonts w:cstheme="minorHAnsi"/>
          <w:color w:val="993399"/>
          <w:u w:val="single"/>
        </w:rPr>
        <w:t>vij</w:t>
      </w:r>
      <w:r w:rsidRPr="0056626C">
        <w:rPr>
          <w:rFonts w:cstheme="minorHAnsi"/>
          <w:color w:val="000000"/>
        </w:rPr>
        <w:t>,</w:t>
      </w:r>
      <w:r w:rsidRPr="0056626C">
        <w:rPr>
          <w:rFonts w:cstheme="minorHAnsi"/>
        </w:rPr>
        <w:t xml:space="preserve"> come, </w:t>
      </w:r>
      <w:r w:rsidRPr="0056626C">
        <w:rPr>
          <w:rFonts w:cstheme="minorHAnsi"/>
          <w:color w:val="993399"/>
          <w:u w:val="single"/>
        </w:rPr>
        <w:t>hyj</w:t>
      </w:r>
      <w:r w:rsidRPr="0056626C">
        <w:rPr>
          <w:rFonts w:cstheme="minorHAnsi"/>
        </w:rPr>
        <w:t xml:space="preserve">, enter, </w:t>
      </w:r>
      <w:r w:rsidRPr="0056626C">
        <w:rPr>
          <w:rFonts w:cstheme="minorHAnsi"/>
          <w:b/>
        </w:rPr>
        <w:t>Hittite</w:t>
      </w:r>
      <w:r w:rsidRPr="0056626C">
        <w:rPr>
          <w:rFonts w:cstheme="minorHAnsi"/>
        </w:rPr>
        <w:t xml:space="preserve">, </w:t>
      </w:r>
      <w:r w:rsidRPr="0056626C">
        <w:rPr>
          <w:rFonts w:cstheme="minorHAnsi"/>
          <w:b/>
          <w:bCs/>
          <w:color w:val="3333FF"/>
        </w:rPr>
        <w:t>ta</w:t>
      </w:r>
      <w:r w:rsidRPr="0056626C">
        <w:rPr>
          <w:rFonts w:cstheme="minorHAnsi"/>
          <w:color w:val="000000"/>
        </w:rPr>
        <w:t xml:space="preserve">, </w:t>
      </w:r>
      <w:r w:rsidRPr="0056626C">
        <w:rPr>
          <w:rFonts w:cstheme="minorHAnsi"/>
        </w:rPr>
        <w:t>#</w:t>
      </w:r>
      <w:r w:rsidRPr="0056626C">
        <w:rPr>
          <w:rFonts w:cstheme="minorHAnsi"/>
          <w:b/>
          <w:bCs/>
          <w:color w:val="3333FF"/>
        </w:rPr>
        <w:t>ta</w:t>
      </w:r>
      <w:r w:rsidRPr="0056626C">
        <w:rPr>
          <w:rFonts w:cstheme="minorHAnsi"/>
        </w:rPr>
        <w:t xml:space="preserve">, to come, to take, </w:t>
      </w:r>
      <w:r w:rsidRPr="0056626C">
        <w:rPr>
          <w:rFonts w:cstheme="minorHAnsi"/>
          <w:color w:val="000000"/>
        </w:rPr>
        <w:t>#</w:t>
      </w:r>
      <w:r w:rsidRPr="0056626C">
        <w:rPr>
          <w:rFonts w:cstheme="minorHAnsi"/>
          <w:b/>
          <w:bCs/>
          <w:color w:val="3333FF"/>
        </w:rPr>
        <w:t>tija</w:t>
      </w:r>
      <w:r w:rsidRPr="0056626C">
        <w:rPr>
          <w:rFonts w:cstheme="minorHAnsi"/>
          <w:color w:val="000000"/>
        </w:rPr>
        <w:t xml:space="preserve">, to come, approach, to become, </w:t>
      </w:r>
      <w:r w:rsidRPr="0056626C">
        <w:rPr>
          <w:rFonts w:cstheme="minorHAnsi"/>
          <w:b/>
          <w:color w:val="000000"/>
        </w:rPr>
        <w:t>Sanskrit</w:t>
      </w:r>
      <w:r w:rsidRPr="0056626C">
        <w:rPr>
          <w:rFonts w:cstheme="minorHAnsi"/>
          <w:color w:val="000000"/>
        </w:rPr>
        <w:t xml:space="preserve">, </w:t>
      </w:r>
      <w:r w:rsidRPr="0056626C">
        <w:rPr>
          <w:rFonts w:cstheme="minorHAnsi"/>
          <w:color w:val="3333FF"/>
        </w:rPr>
        <w:t>eta</w:t>
      </w:r>
      <w:r w:rsidRPr="0056626C">
        <w:rPr>
          <w:rFonts w:cstheme="minorHAnsi"/>
        </w:rPr>
        <w:t xml:space="preserve">, arrived, come, </w:t>
      </w:r>
      <w:r w:rsidRPr="0056626C">
        <w:rPr>
          <w:rFonts w:cstheme="minorHAnsi"/>
          <w:color w:val="3333FF"/>
        </w:rPr>
        <w:t>at, atati</w:t>
      </w:r>
      <w:r w:rsidRPr="0056626C">
        <w:rPr>
          <w:rFonts w:cstheme="minorHAnsi"/>
        </w:rPr>
        <w:t>, -</w:t>
      </w:r>
      <w:r w:rsidRPr="0056626C">
        <w:rPr>
          <w:rFonts w:cstheme="minorHAnsi"/>
          <w:color w:val="3333FF"/>
        </w:rPr>
        <w:t>te</w:t>
      </w:r>
      <w:r w:rsidRPr="0056626C">
        <w:rPr>
          <w:rFonts w:cstheme="minorHAnsi"/>
        </w:rPr>
        <w:t xml:space="preserve"> to walk about, wander, run,</w:t>
      </w:r>
      <w:r w:rsidRPr="0056626C">
        <w:rPr>
          <w:rFonts w:cstheme="minorHAnsi"/>
          <w:b/>
        </w:rPr>
        <w:t xml:space="preserve"> Avestan</w:t>
      </w:r>
      <w:r w:rsidRPr="0056626C">
        <w:rPr>
          <w:rFonts w:cstheme="minorHAnsi"/>
        </w:rPr>
        <w:t xml:space="preserve">, </w:t>
      </w:r>
      <w:r w:rsidRPr="0056626C">
        <w:rPr>
          <w:rFonts w:cstheme="minorHAnsi"/>
          <w:color w:val="3333FF"/>
        </w:rPr>
        <w:t>aêiti</w:t>
      </w:r>
      <w:r w:rsidRPr="0056626C">
        <w:rPr>
          <w:rFonts w:cstheme="minorHAnsi"/>
        </w:rPr>
        <w:t xml:space="preserve">, to go, to come, </w:t>
      </w:r>
      <w:r w:rsidRPr="0056626C">
        <w:rPr>
          <w:rFonts w:cstheme="minorHAnsi"/>
          <w:b/>
        </w:rPr>
        <w:t>Croatian</w:t>
      </w:r>
      <w:r w:rsidRPr="0056626C">
        <w:rPr>
          <w:rFonts w:cstheme="minorHAnsi"/>
        </w:rPr>
        <w:t xml:space="preserve">, </w:t>
      </w:r>
      <w:r w:rsidRPr="0056626C">
        <w:rPr>
          <w:rStyle w:val="shorttext"/>
          <w:rFonts w:cstheme="minorHAnsi"/>
          <w:color w:val="3333FF"/>
          <w:lang w:val="hr-HR"/>
        </w:rPr>
        <w:t>doći</w:t>
      </w:r>
      <w:r w:rsidRPr="0056626C">
        <w:rPr>
          <w:rStyle w:val="shorttext"/>
          <w:rFonts w:cstheme="minorHAnsi"/>
          <w:color w:val="000000"/>
          <w:lang w:val="hr-HR"/>
        </w:rPr>
        <w:t xml:space="preserve">, to come, </w:t>
      </w:r>
      <w:r w:rsidRPr="0056626C">
        <w:rPr>
          <w:rFonts w:cstheme="minorHAnsi"/>
        </w:rPr>
        <w:t xml:space="preserve"> </w:t>
      </w:r>
      <w:r w:rsidRPr="0056626C">
        <w:rPr>
          <w:rFonts w:cstheme="minorHAnsi"/>
          <w:b/>
        </w:rPr>
        <w:t>Greek</w:t>
      </w:r>
      <w:r w:rsidRPr="0056626C">
        <w:rPr>
          <w:rFonts w:cstheme="minorHAnsi"/>
        </w:rPr>
        <w:t xml:space="preserve">, να έρθω, </w:t>
      </w:r>
      <w:r w:rsidRPr="0056626C">
        <w:rPr>
          <w:rFonts w:cstheme="minorHAnsi"/>
          <w:shd w:val="clear" w:color="auto" w:fill="FFFFFF"/>
        </w:rPr>
        <w:t xml:space="preserve">na </w:t>
      </w:r>
      <w:r w:rsidRPr="0056626C">
        <w:rPr>
          <w:rFonts w:cstheme="minorHAnsi"/>
          <w:color w:val="3333FF"/>
          <w:shd w:val="clear" w:color="auto" w:fill="FFFFFF"/>
        </w:rPr>
        <w:t>értho</w:t>
      </w:r>
      <w:r w:rsidRPr="0056626C">
        <w:rPr>
          <w:rFonts w:cstheme="minorHAnsi"/>
          <w:shd w:val="clear" w:color="auto" w:fill="FFFFFF"/>
        </w:rPr>
        <w:t xml:space="preserve">, to come, </w:t>
      </w:r>
      <w:r w:rsidRPr="0056626C">
        <w:rPr>
          <w:rFonts w:cstheme="minorHAnsi"/>
          <w:b/>
          <w:shd w:val="clear" w:color="auto" w:fill="FFFFFF"/>
        </w:rPr>
        <w:t>Basque</w:t>
      </w:r>
      <w:r w:rsidRPr="0056626C">
        <w:rPr>
          <w:rFonts w:cstheme="minorHAnsi"/>
          <w:shd w:val="clear" w:color="auto" w:fill="FFFFFF"/>
        </w:rPr>
        <w:t xml:space="preserve">, </w:t>
      </w:r>
      <w:r w:rsidRPr="0056626C">
        <w:rPr>
          <w:rStyle w:val="shorttext"/>
          <w:rFonts w:cstheme="minorHAnsi"/>
          <w:color w:val="3333FF"/>
          <w:lang w:val="sq-AL"/>
        </w:rPr>
        <w:t>etorri</w:t>
      </w:r>
      <w:r w:rsidRPr="0056626C">
        <w:rPr>
          <w:rStyle w:val="shorttext"/>
          <w:rFonts w:cstheme="minorHAnsi"/>
          <w:lang w:val="sq-AL"/>
        </w:rPr>
        <w:t xml:space="preserve">, to come , </w:t>
      </w:r>
      <w:r w:rsidRPr="0056626C">
        <w:rPr>
          <w:rFonts w:cstheme="minorHAnsi"/>
          <w:b/>
          <w:shd w:val="clear" w:color="auto" w:fill="FFFFFF"/>
        </w:rPr>
        <w:t>Irish</w:t>
      </w:r>
      <w:r w:rsidRPr="0056626C">
        <w:rPr>
          <w:rFonts w:cstheme="minorHAnsi"/>
          <w:shd w:val="clear" w:color="auto" w:fill="FFFFFF"/>
        </w:rPr>
        <w:t xml:space="preserve">, </w:t>
      </w:r>
      <w:r w:rsidRPr="0056626C">
        <w:rPr>
          <w:rFonts w:cstheme="minorHAnsi"/>
          <w:color w:val="3333FF"/>
        </w:rPr>
        <w:t>tar</w:t>
      </w:r>
      <w:r w:rsidRPr="0056626C">
        <w:rPr>
          <w:rFonts w:cstheme="minorHAnsi"/>
        </w:rPr>
        <w:t xml:space="preserve">, to come, </w:t>
      </w:r>
      <w:r w:rsidRPr="0056626C">
        <w:rPr>
          <w:rFonts w:cstheme="minorHAnsi"/>
          <w:b/>
        </w:rPr>
        <w:t>Scots-Gaelic</w:t>
      </w:r>
      <w:r w:rsidRPr="0056626C">
        <w:rPr>
          <w:rFonts w:cstheme="minorHAnsi"/>
        </w:rPr>
        <w:t xml:space="preserve">, </w:t>
      </w:r>
      <w:r w:rsidRPr="0056626C">
        <w:rPr>
          <w:rFonts w:cstheme="minorHAnsi"/>
          <w:color w:val="3333FF"/>
        </w:rPr>
        <w:t>tighinn</w:t>
      </w:r>
      <w:r w:rsidRPr="0056626C">
        <w:rPr>
          <w:rFonts w:cstheme="minorHAnsi"/>
        </w:rPr>
        <w:t xml:space="preserve">, to come, </w:t>
      </w:r>
      <w:r w:rsidRPr="0056626C">
        <w:rPr>
          <w:rFonts w:cstheme="minorHAnsi"/>
          <w:b/>
          <w:color w:val="000000"/>
          <w:shd w:val="clear" w:color="auto" w:fill="FFFFFF"/>
        </w:rPr>
        <w:t>Welsh</w:t>
      </w:r>
      <w:r w:rsidRPr="0056626C">
        <w:rPr>
          <w:rFonts w:cstheme="minorHAnsi"/>
          <w:color w:val="000000"/>
          <w:shd w:val="clear" w:color="auto" w:fill="FFFFFF"/>
        </w:rPr>
        <w:t xml:space="preserve">, </w:t>
      </w:r>
      <w:r w:rsidRPr="0056626C">
        <w:rPr>
          <w:rFonts w:cstheme="minorHAnsi"/>
        </w:rPr>
        <w:t xml:space="preserve">i </w:t>
      </w:r>
      <w:r w:rsidRPr="0056626C">
        <w:rPr>
          <w:rFonts w:cstheme="minorHAnsi"/>
          <w:color w:val="4472C4" w:themeColor="accent1"/>
        </w:rPr>
        <w:t>ddod</w:t>
      </w:r>
      <w:r w:rsidRPr="0056626C">
        <w:rPr>
          <w:rFonts w:cstheme="minorHAnsi"/>
          <w:color w:val="FF6600"/>
          <w:u w:val="single"/>
        </w:rPr>
        <w:t>,</w:t>
      </w:r>
      <w:r w:rsidRPr="0056626C">
        <w:rPr>
          <w:rFonts w:cstheme="minorHAnsi"/>
        </w:rPr>
        <w:t xml:space="preserve"> to come,  become,  </w:t>
      </w:r>
      <w:r w:rsidRPr="0056626C">
        <w:rPr>
          <w:rFonts w:cstheme="minorHAnsi"/>
          <w:b/>
        </w:rPr>
        <w:t>Belarusian</w:t>
      </w:r>
      <w:r w:rsidRPr="0056626C">
        <w:rPr>
          <w:rFonts w:cstheme="minorHAnsi"/>
        </w:rPr>
        <w:t xml:space="preserve">, прыходзіць, </w:t>
      </w:r>
      <w:r w:rsidRPr="0056626C">
        <w:rPr>
          <w:rFonts w:cstheme="minorHAnsi"/>
          <w:color w:val="CC6600"/>
          <w:u w:val="single"/>
          <w:shd w:val="clear" w:color="auto" w:fill="FFFFFF"/>
        </w:rPr>
        <w:t>prychodzić</w:t>
      </w:r>
      <w:r w:rsidRPr="0056626C">
        <w:rPr>
          <w:rFonts w:cstheme="minorHAnsi"/>
          <w:shd w:val="clear" w:color="auto" w:fill="FFFFFF"/>
        </w:rPr>
        <w:t xml:space="preserve">, to come, </w:t>
      </w:r>
      <w:r w:rsidRPr="0056626C">
        <w:rPr>
          <w:rStyle w:val="shorttext0"/>
          <w:rFonts w:cstheme="minorHAnsi"/>
          <w:lang w:val="be-BY"/>
        </w:rPr>
        <w:t>Дасягнуць</w:t>
      </w:r>
      <w:r w:rsidRPr="0056626C">
        <w:rPr>
          <w:rStyle w:val="shorttext0"/>
          <w:rFonts w:cstheme="minorHAnsi"/>
        </w:rPr>
        <w:t>, </w:t>
      </w:r>
      <w:r w:rsidRPr="0056626C">
        <w:rPr>
          <w:rFonts w:cstheme="minorHAnsi"/>
        </w:rPr>
        <w:t xml:space="preserve"> </w:t>
      </w:r>
      <w:r w:rsidRPr="0056626C">
        <w:rPr>
          <w:rFonts w:cstheme="minorHAnsi"/>
          <w:color w:val="CC6600"/>
          <w:u w:val="single"/>
        </w:rPr>
        <w:t>dasiahnuć,</w:t>
      </w:r>
      <w:r w:rsidRPr="0056626C">
        <w:rPr>
          <w:rFonts w:cstheme="minorHAnsi"/>
        </w:rPr>
        <w:t xml:space="preserve"> to attain,  </w:t>
      </w:r>
      <w:r w:rsidRPr="0056626C">
        <w:rPr>
          <w:rFonts w:cstheme="minorHAnsi"/>
          <w:b/>
        </w:rPr>
        <w:t>Romanian</w:t>
      </w:r>
      <w:r w:rsidRPr="0056626C">
        <w:rPr>
          <w:rFonts w:cstheme="minorHAnsi"/>
        </w:rPr>
        <w:t xml:space="preserve">, a </w:t>
      </w:r>
      <w:r w:rsidRPr="0056626C">
        <w:rPr>
          <w:rFonts w:cstheme="minorHAnsi"/>
          <w:color w:val="FF0000"/>
        </w:rPr>
        <w:t>veni</w:t>
      </w:r>
      <w:r w:rsidRPr="0056626C">
        <w:rPr>
          <w:rFonts w:cstheme="minorHAnsi"/>
        </w:rPr>
        <w:t xml:space="preserve">, to come, </w:t>
      </w:r>
      <w:r w:rsidRPr="0056626C">
        <w:rPr>
          <w:rFonts w:cstheme="minorHAnsi"/>
          <w:color w:val="FF0000"/>
        </w:rPr>
        <w:t>VINE</w:t>
      </w:r>
      <w:r w:rsidRPr="0056626C">
        <w:rPr>
          <w:rFonts w:cstheme="minorHAnsi"/>
        </w:rPr>
        <w:t xml:space="preserve">, he/she comes, </w:t>
      </w:r>
      <w:r w:rsidRPr="0056626C">
        <w:rPr>
          <w:rFonts w:cstheme="minorHAnsi"/>
          <w:b/>
        </w:rPr>
        <w:t>Latin</w:t>
      </w:r>
      <w:r w:rsidRPr="0056626C">
        <w:rPr>
          <w:rFonts w:cstheme="minorHAnsi"/>
        </w:rPr>
        <w:t xml:space="preserve">, </w:t>
      </w:r>
      <w:r w:rsidRPr="0056626C">
        <w:rPr>
          <w:rFonts w:cstheme="minorHAnsi"/>
          <w:color w:val="EE0000"/>
        </w:rPr>
        <w:t>venio, venita, veni, ventum</w:t>
      </w:r>
      <w:r w:rsidRPr="0056626C">
        <w:rPr>
          <w:rFonts w:cstheme="minorHAnsi"/>
        </w:rPr>
        <w:t xml:space="preserve">, to come, to happen, arrive, grow, arise, </w:t>
      </w:r>
      <w:r w:rsidRPr="0056626C">
        <w:rPr>
          <w:rFonts w:cstheme="minorHAnsi"/>
          <w:b/>
        </w:rPr>
        <w:t>Italian</w:t>
      </w:r>
      <w:r w:rsidRPr="0056626C">
        <w:rPr>
          <w:rFonts w:cstheme="minorHAnsi"/>
        </w:rPr>
        <w:t xml:space="preserve">, </w:t>
      </w:r>
      <w:r w:rsidRPr="0056626C">
        <w:rPr>
          <w:rFonts w:cstheme="minorHAnsi"/>
          <w:color w:val="EE0000"/>
        </w:rPr>
        <w:t>venire</w:t>
      </w:r>
      <w:r w:rsidRPr="0056626C">
        <w:rPr>
          <w:rFonts w:cstheme="minorHAnsi"/>
        </w:rPr>
        <w:t xml:space="preserve">, to come, </w:t>
      </w:r>
      <w:r w:rsidRPr="0056626C">
        <w:rPr>
          <w:rFonts w:cstheme="minorHAnsi"/>
          <w:b/>
        </w:rPr>
        <w:t>French</w:t>
      </w:r>
      <w:r w:rsidRPr="0056626C">
        <w:rPr>
          <w:rFonts w:cstheme="minorHAnsi"/>
        </w:rPr>
        <w:t xml:space="preserve">, </w:t>
      </w:r>
      <w:r w:rsidRPr="0056626C">
        <w:rPr>
          <w:rFonts w:cstheme="minorHAnsi"/>
          <w:color w:val="EE0000"/>
        </w:rPr>
        <w:t>venir</w:t>
      </w:r>
      <w:r w:rsidRPr="0056626C">
        <w:rPr>
          <w:rFonts w:cstheme="minorHAnsi"/>
        </w:rPr>
        <w:t xml:space="preserve">, to come, arrive, reach, happen, grow, proceed, be descended, </w:t>
      </w:r>
      <w:r w:rsidRPr="0056626C">
        <w:rPr>
          <w:rFonts w:cstheme="minorHAnsi"/>
          <w:b/>
        </w:rPr>
        <w:t>Etruscan</w:t>
      </w:r>
      <w:r w:rsidRPr="0056626C">
        <w:rPr>
          <w:rFonts w:cstheme="minorHAnsi"/>
        </w:rPr>
        <w:t xml:space="preserve">, </w:t>
      </w:r>
      <w:r w:rsidRPr="0056626C">
        <w:rPr>
          <w:rFonts w:cstheme="minorHAnsi"/>
          <w:color w:val="FF0000"/>
        </w:rPr>
        <w:t>fen</w:t>
      </w:r>
      <w:r w:rsidRPr="0056626C">
        <w:rPr>
          <w:rFonts w:cstheme="minorHAnsi"/>
        </w:rPr>
        <w:t xml:space="preserve">, </w:t>
      </w:r>
      <w:r w:rsidRPr="0056626C">
        <w:rPr>
          <w:rFonts w:cstheme="minorHAnsi"/>
          <w:color w:val="FF0000"/>
        </w:rPr>
        <w:t>fena</w:t>
      </w:r>
      <w:r w:rsidRPr="0056626C">
        <w:rPr>
          <w:rFonts w:cstheme="minorHAnsi"/>
          <w:color w:val="000000"/>
        </w:rPr>
        <w:t xml:space="preserve">, </w:t>
      </w:r>
      <w:r w:rsidRPr="0056626C">
        <w:rPr>
          <w:rFonts w:cstheme="minorHAnsi"/>
          <w:color w:val="FF0000"/>
        </w:rPr>
        <w:t>fene</w:t>
      </w:r>
      <w:r w:rsidRPr="0056626C">
        <w:rPr>
          <w:rFonts w:cstheme="minorHAnsi"/>
          <w:color w:val="000000"/>
        </w:rPr>
        <w:t>,</w:t>
      </w:r>
      <w:r w:rsidRPr="0056626C">
        <w:rPr>
          <w:rFonts w:cstheme="minorHAnsi"/>
          <w:color w:val="FF0000"/>
        </w:rPr>
        <w:t xml:space="preserve"> feni</w:t>
      </w:r>
      <w:r w:rsidRPr="0056626C">
        <w:rPr>
          <w:rFonts w:cstheme="minorHAnsi"/>
        </w:rPr>
        <w:t xml:space="preserve">, </w:t>
      </w:r>
      <w:r w:rsidRPr="0056626C">
        <w:rPr>
          <w:rFonts w:cstheme="minorHAnsi"/>
          <w:color w:val="FF0000"/>
        </w:rPr>
        <w:t>8eNER</w:t>
      </w:r>
      <w:r w:rsidRPr="0056626C">
        <w:rPr>
          <w:rFonts w:cstheme="minorHAnsi"/>
        </w:rPr>
        <w:t xml:space="preserve">, </w:t>
      </w:r>
      <w:r w:rsidRPr="0056626C">
        <w:rPr>
          <w:rFonts w:cstheme="minorHAnsi"/>
          <w:color w:val="FF0000"/>
        </w:rPr>
        <w:t>8eNES</w:t>
      </w:r>
      <w:r w:rsidRPr="0056626C">
        <w:rPr>
          <w:rFonts w:cstheme="minorHAnsi"/>
        </w:rPr>
        <w:t xml:space="preserve">, </w:t>
      </w:r>
      <w:r w:rsidRPr="0056626C">
        <w:rPr>
          <w:rFonts w:cstheme="minorHAnsi"/>
          <w:color w:val="FF0000"/>
        </w:rPr>
        <w:t>8eNeSI</w:t>
      </w:r>
      <w:r w:rsidRPr="0056626C">
        <w:rPr>
          <w:rFonts w:cstheme="minorHAnsi"/>
        </w:rPr>
        <w:t xml:space="preserve">, Veneti?, </w:t>
      </w:r>
      <w:r w:rsidRPr="0056626C">
        <w:rPr>
          <w:rFonts w:cstheme="minorHAnsi"/>
          <w:color w:val="FF0000"/>
        </w:rPr>
        <w:t>8ENV</w:t>
      </w:r>
      <w:r w:rsidRPr="0056626C">
        <w:rPr>
          <w:rFonts w:cstheme="minorHAnsi"/>
          <w:color w:val="000000"/>
        </w:rPr>
        <w:t xml:space="preserve">, </w:t>
      </w:r>
      <w:r w:rsidRPr="0056626C">
        <w:rPr>
          <w:rFonts w:cstheme="minorHAnsi"/>
          <w:color w:val="FF0000"/>
        </w:rPr>
        <w:t>8eNV</w:t>
      </w:r>
      <w:r w:rsidRPr="0056626C">
        <w:rPr>
          <w:rFonts w:cstheme="minorHAnsi"/>
        </w:rPr>
        <w:t xml:space="preserve">, </w:t>
      </w:r>
      <w:r w:rsidRPr="0056626C">
        <w:rPr>
          <w:rFonts w:cstheme="minorHAnsi"/>
          <w:color w:val="FF0000"/>
        </w:rPr>
        <w:t>8ENVS</w:t>
      </w:r>
      <w:r w:rsidRPr="0056626C">
        <w:rPr>
          <w:rFonts w:cstheme="minorHAnsi"/>
        </w:rPr>
        <w:t>, Venus?,</w:t>
      </w:r>
      <w:r w:rsidRPr="0056626C">
        <w:rPr>
          <w:rFonts w:cstheme="minorHAnsi"/>
          <w:color w:val="000000"/>
        </w:rPr>
        <w:t xml:space="preserve"> </w:t>
      </w:r>
      <w:r w:rsidRPr="0056626C">
        <w:rPr>
          <w:rFonts w:cstheme="minorHAnsi"/>
          <w:b/>
          <w:color w:val="000000"/>
        </w:rPr>
        <w:t>Latin</w:t>
      </w:r>
      <w:r w:rsidRPr="0056626C">
        <w:rPr>
          <w:rFonts w:cstheme="minorHAnsi"/>
          <w:color w:val="000000"/>
        </w:rPr>
        <w:t xml:space="preserve">, </w:t>
      </w:r>
      <w:r w:rsidRPr="0056626C">
        <w:rPr>
          <w:rFonts w:cstheme="minorHAnsi"/>
          <w:color w:val="0000EE"/>
        </w:rPr>
        <w:t>pervenio venire- -veni</w:t>
      </w:r>
      <w:r w:rsidRPr="0056626C">
        <w:rPr>
          <w:rFonts w:cstheme="minorHAnsi"/>
        </w:rPr>
        <w:t xml:space="preserve">, </w:t>
      </w:r>
      <w:r w:rsidRPr="0056626C">
        <w:rPr>
          <w:rFonts w:cstheme="minorHAnsi"/>
          <w:color w:val="0000EE"/>
        </w:rPr>
        <w:t>ventum</w:t>
      </w:r>
      <w:r w:rsidRPr="0056626C">
        <w:rPr>
          <w:rFonts w:cstheme="minorHAnsi"/>
          <w:color w:val="000000"/>
        </w:rPr>
        <w:t>, to come through, arrive,</w:t>
      </w:r>
      <w:r w:rsidRPr="0056626C">
        <w:rPr>
          <w:rFonts w:cstheme="minorHAnsi"/>
          <w:b/>
          <w:color w:val="000000"/>
        </w:rPr>
        <w:t xml:space="preserve"> Romanian</w:t>
      </w:r>
      <w:r w:rsidRPr="0056626C">
        <w:rPr>
          <w:rFonts w:cstheme="minorHAnsi"/>
          <w:color w:val="000000"/>
        </w:rPr>
        <w:t>,</w:t>
      </w:r>
      <w:r w:rsidRPr="0056626C">
        <w:rPr>
          <w:rFonts w:cstheme="minorHAnsi"/>
          <w:b/>
          <w:color w:val="000000"/>
        </w:rPr>
        <w:t xml:space="preserve"> </w:t>
      </w:r>
      <w:r w:rsidRPr="0056626C">
        <w:rPr>
          <w:rFonts w:cstheme="minorHAnsi"/>
          <w:color w:val="3333FF"/>
          <w:lang w:val="ro-RO"/>
        </w:rPr>
        <w:t>PE VINE</w:t>
      </w:r>
      <w:r w:rsidRPr="0056626C">
        <w:rPr>
          <w:rFonts w:cstheme="minorHAnsi"/>
          <w:lang w:val="ro-RO"/>
        </w:rPr>
        <w:t>, to arrive,</w:t>
      </w:r>
      <w:r w:rsidRPr="0056626C">
        <w:rPr>
          <w:rFonts w:cstheme="minorHAnsi"/>
          <w:b/>
          <w:color w:val="000000"/>
        </w:rPr>
        <w:t xml:space="preserve"> Etruscan</w:t>
      </w:r>
      <w:r w:rsidRPr="0056626C">
        <w:rPr>
          <w:rFonts w:cstheme="minorHAnsi"/>
          <w:color w:val="000000"/>
        </w:rPr>
        <w:t xml:space="preserve">, </w:t>
      </w:r>
      <w:r w:rsidRPr="0056626C">
        <w:rPr>
          <w:rFonts w:cstheme="minorHAnsi"/>
          <w:color w:val="0000EE"/>
        </w:rPr>
        <w:t>pevenes</w:t>
      </w:r>
      <w:r w:rsidRPr="0056626C">
        <w:rPr>
          <w:rFonts w:cstheme="minorHAnsi"/>
        </w:rPr>
        <w:t xml:space="preserve"> (PE8eNeS),</w:t>
      </w:r>
      <w:r w:rsidRPr="0056626C">
        <w:rPr>
          <w:rFonts w:cstheme="minorHAnsi"/>
          <w:b/>
          <w:color w:val="000000"/>
        </w:rPr>
        <w:t xml:space="preserve"> Avestan</w:t>
      </w:r>
      <w:r w:rsidRPr="0056626C">
        <w:rPr>
          <w:rFonts w:cstheme="minorHAnsi"/>
          <w:color w:val="000000"/>
        </w:rPr>
        <w:t xml:space="preserve">, </w:t>
      </w:r>
      <w:r w:rsidRPr="0056626C">
        <w:rPr>
          <w:rFonts w:cstheme="minorHAnsi"/>
          <w:color w:val="3333FF"/>
          <w:u w:val="single"/>
        </w:rPr>
        <w:t>ayãn</w:t>
      </w:r>
      <w:r w:rsidRPr="0056626C">
        <w:rPr>
          <w:rFonts w:cstheme="minorHAnsi"/>
        </w:rPr>
        <w:t xml:space="preserve"> [</w:t>
      </w:r>
      <w:r w:rsidRPr="0056626C">
        <w:rPr>
          <w:rFonts w:cstheme="minorHAnsi"/>
          <w:color w:val="3333FF"/>
          <w:u w:val="single"/>
        </w:rPr>
        <w:t>ayare</w:t>
      </w:r>
      <w:r w:rsidRPr="0056626C">
        <w:rPr>
          <w:rFonts w:cstheme="minorHAnsi"/>
        </w:rPr>
        <w:t xml:space="preserve">], </w:t>
      </w:r>
      <w:r w:rsidRPr="0056626C">
        <w:rPr>
          <w:rFonts w:cstheme="minorHAnsi"/>
          <w:color w:val="3333FF"/>
          <w:u w:val="single"/>
        </w:rPr>
        <w:t>avâiti</w:t>
      </w:r>
      <w:r w:rsidRPr="0056626C">
        <w:rPr>
          <w:rFonts w:cstheme="minorHAnsi"/>
          <w:color w:val="000000"/>
        </w:rPr>
        <w:t xml:space="preserve"> [</w:t>
      </w:r>
      <w:r w:rsidRPr="0056626C">
        <w:rPr>
          <w:rFonts w:cstheme="minorHAnsi"/>
          <w:color w:val="3333FF"/>
          <w:u w:val="single"/>
        </w:rPr>
        <w:t>av</w:t>
      </w:r>
      <w:r w:rsidRPr="0056626C">
        <w:rPr>
          <w:rFonts w:cstheme="minorHAnsi"/>
          <w:color w:val="000000"/>
        </w:rPr>
        <w:t>]</w:t>
      </w:r>
      <w:r w:rsidRPr="0056626C">
        <w:rPr>
          <w:rFonts w:cstheme="minorHAnsi"/>
        </w:rPr>
        <w:t xml:space="preserve">, to come, to go, </w:t>
      </w:r>
      <w:r w:rsidRPr="0056626C">
        <w:rPr>
          <w:rFonts w:cstheme="minorHAnsi"/>
          <w:b/>
        </w:rPr>
        <w:t>Gujarati</w:t>
      </w:r>
      <w:r w:rsidRPr="0056626C">
        <w:rPr>
          <w:rFonts w:cstheme="minorHAnsi"/>
        </w:rPr>
        <w:t xml:space="preserve">,  </w:t>
      </w:r>
      <w:r w:rsidRPr="0056626C">
        <w:rPr>
          <w:rStyle w:val="tlid-translation"/>
          <w:rFonts w:ascii="Nirmala UI" w:hAnsi="Nirmala UI" w:cs="Nirmala UI" w:hint="cs"/>
          <w:cs/>
          <w:lang w:val="tr-TR" w:bidi="gu-IN"/>
        </w:rPr>
        <w:t>આવે</w:t>
      </w:r>
      <w:r w:rsidRPr="0056626C">
        <w:rPr>
          <w:rStyle w:val="tlid-translation"/>
          <w:rFonts w:cstheme="minorHAnsi"/>
          <w:lang w:val="tr-TR" w:bidi="gu-IN"/>
        </w:rPr>
        <w:t>,</w:t>
      </w:r>
      <w:r w:rsidRPr="0056626C">
        <w:rPr>
          <w:rStyle w:val="tlid-translation"/>
          <w:rFonts w:cstheme="minorHAnsi"/>
          <w:cs/>
          <w:lang w:val="tr-TR" w:bidi="gu-IN"/>
        </w:rPr>
        <w:t xml:space="preserve"> </w:t>
      </w:r>
      <w:r w:rsidRPr="0056626C">
        <w:rPr>
          <w:rStyle w:val="tlid-translation"/>
          <w:rFonts w:cstheme="minorHAnsi"/>
          <w:color w:val="3333FF"/>
          <w:u w:val="single"/>
          <w:lang w:val="tr-TR" w:bidi="gu-IN"/>
        </w:rPr>
        <w:t>Āvē</w:t>
      </w:r>
      <w:r w:rsidRPr="0056626C">
        <w:rPr>
          <w:rStyle w:val="tlid-translation"/>
          <w:rFonts w:cstheme="minorHAnsi"/>
          <w:lang w:val="tr-TR" w:bidi="gu-IN"/>
        </w:rPr>
        <w:t>, to come,</w:t>
      </w:r>
      <w:r w:rsidRPr="0056626C">
        <w:rPr>
          <w:rStyle w:val="tlid-translation"/>
          <w:rFonts w:cstheme="minorHAnsi"/>
          <w:cs/>
          <w:lang w:val="tr-TR" w:bidi="gu-IN"/>
        </w:rPr>
        <w:t xml:space="preserve"> </w:t>
      </w:r>
      <w:r w:rsidRPr="0056626C">
        <w:rPr>
          <w:rStyle w:val="tlid-translation"/>
          <w:rFonts w:cstheme="minorHAnsi"/>
          <w:b/>
          <w:lang w:bidi="gu-IN"/>
        </w:rPr>
        <w:t>Turkish</w:t>
      </w:r>
      <w:r w:rsidRPr="0056626C">
        <w:rPr>
          <w:rStyle w:val="tlid-translation"/>
          <w:rFonts w:cstheme="minorHAnsi"/>
          <w:lang w:bidi="gu-IN"/>
        </w:rPr>
        <w:t xml:space="preserve">, </w:t>
      </w:r>
      <w:r w:rsidRPr="0056626C">
        <w:rPr>
          <w:rStyle w:val="tlid-translation"/>
          <w:rFonts w:cstheme="minorHAnsi"/>
          <w:color w:val="CC6600"/>
          <w:u w:val="single"/>
          <w:lang w:val="tr-TR"/>
        </w:rPr>
        <w:t>gelmek</w:t>
      </w:r>
      <w:r w:rsidRPr="0056626C">
        <w:rPr>
          <w:rStyle w:val="tlid-translation"/>
          <w:rFonts w:cstheme="minorHAnsi"/>
          <w:lang w:val="tr-TR"/>
        </w:rPr>
        <w:t xml:space="preserve">, to come, </w:t>
      </w:r>
      <w:r w:rsidRPr="0056626C">
        <w:rPr>
          <w:rStyle w:val="tlid-translation"/>
          <w:rFonts w:cstheme="minorHAnsi"/>
          <w:b/>
          <w:lang w:val="tr-TR"/>
        </w:rPr>
        <w:t>Kazakh</w:t>
      </w:r>
      <w:r w:rsidRPr="0056626C">
        <w:rPr>
          <w:rStyle w:val="tlid-translation"/>
          <w:rFonts w:cstheme="minorHAnsi"/>
          <w:lang w:val="tr-TR"/>
        </w:rPr>
        <w:t xml:space="preserve">, </w:t>
      </w:r>
      <w:r w:rsidRPr="0056626C">
        <w:rPr>
          <w:rStyle w:val="tlid-translation"/>
          <w:rFonts w:cstheme="minorHAnsi"/>
          <w:lang w:val="kk-KZ"/>
        </w:rPr>
        <w:t xml:space="preserve">келу, </w:t>
      </w:r>
      <w:r w:rsidRPr="0056626C">
        <w:rPr>
          <w:rStyle w:val="tlid-translation"/>
          <w:rFonts w:cstheme="minorHAnsi"/>
          <w:color w:val="CC6600"/>
          <w:u w:val="single"/>
          <w:lang w:val="kk-KZ"/>
        </w:rPr>
        <w:t>kelw</w:t>
      </w:r>
      <w:r w:rsidRPr="0056626C">
        <w:rPr>
          <w:rStyle w:val="tlid-translation"/>
          <w:rFonts w:cstheme="minorHAnsi"/>
          <w:lang w:val="kk-KZ"/>
        </w:rPr>
        <w:t>, to come</w:t>
      </w:r>
      <w:r w:rsidRPr="0056626C">
        <w:rPr>
          <w:rStyle w:val="tlid-translation"/>
          <w:rFonts w:cstheme="minorHAnsi"/>
        </w:rPr>
        <w:t xml:space="preserve">, </w:t>
      </w:r>
      <w:r w:rsidRPr="0056626C">
        <w:rPr>
          <w:rStyle w:val="tlid-translation"/>
          <w:rFonts w:cstheme="minorHAnsi"/>
          <w:b/>
        </w:rPr>
        <w:t>Uzbek</w:t>
      </w:r>
      <w:r w:rsidRPr="0056626C">
        <w:rPr>
          <w:rStyle w:val="tlid-translation"/>
          <w:rFonts w:cstheme="minorHAnsi"/>
        </w:rPr>
        <w:t xml:space="preserve">, </w:t>
      </w:r>
      <w:r w:rsidRPr="0056626C">
        <w:rPr>
          <w:rStyle w:val="tlid-translation"/>
          <w:rFonts w:cstheme="minorHAnsi"/>
          <w:color w:val="CC6600"/>
          <w:u w:val="single"/>
          <w:lang w:val="uz-Latn-UZ"/>
        </w:rPr>
        <w:t>kelmoq</w:t>
      </w:r>
      <w:r w:rsidRPr="0056626C">
        <w:rPr>
          <w:rStyle w:val="tlid-translation"/>
          <w:rFonts w:cstheme="minorHAnsi"/>
          <w:lang w:val="uz-Latn-UZ"/>
        </w:rPr>
        <w:t xml:space="preserve">, to come, </w:t>
      </w:r>
      <w:r w:rsidRPr="0056626C">
        <w:rPr>
          <w:rStyle w:val="tlid-translation"/>
          <w:rFonts w:cstheme="minorHAnsi"/>
          <w:b/>
          <w:lang w:val="uz-Latn-UZ"/>
        </w:rPr>
        <w:t>Kyrgyz</w:t>
      </w:r>
      <w:r w:rsidRPr="0056626C">
        <w:rPr>
          <w:rStyle w:val="tlid-translation"/>
          <w:rFonts w:cstheme="minorHAnsi"/>
          <w:lang w:val="uz-Latn-UZ"/>
        </w:rPr>
        <w:t xml:space="preserve">, </w:t>
      </w:r>
      <w:r w:rsidRPr="0056626C">
        <w:rPr>
          <w:rStyle w:val="tlid-translation"/>
          <w:rFonts w:cstheme="minorHAnsi"/>
          <w:lang w:val="ky-KG"/>
        </w:rPr>
        <w:t xml:space="preserve">келүү, </w:t>
      </w:r>
      <w:r w:rsidRPr="0056626C">
        <w:rPr>
          <w:rStyle w:val="tlid-translation"/>
          <w:rFonts w:cstheme="minorHAnsi"/>
          <w:color w:val="CC6600"/>
          <w:u w:val="single"/>
          <w:lang w:val="ky-KG"/>
        </w:rPr>
        <w:t>kelüü</w:t>
      </w:r>
      <w:r w:rsidRPr="0056626C">
        <w:rPr>
          <w:rStyle w:val="tlid-translation"/>
          <w:rFonts w:cstheme="minorHAnsi"/>
          <w:lang w:val="ky-KG"/>
        </w:rPr>
        <w:t>, to come</w:t>
      </w:r>
      <w:r w:rsidRPr="0056626C">
        <w:rPr>
          <w:rStyle w:val="tlid-translation"/>
          <w:rFonts w:cstheme="minorHAnsi"/>
        </w:rPr>
        <w:t>,</w:t>
      </w:r>
      <w:r w:rsidRPr="0056626C">
        <w:rPr>
          <w:rStyle w:val="tlid-translation"/>
          <w:rFonts w:cstheme="minorHAnsi"/>
          <w:lang w:val="ky-KG"/>
        </w:rPr>
        <w:t xml:space="preserve"> </w:t>
      </w:r>
      <w:r w:rsidRPr="0056626C">
        <w:rPr>
          <w:rStyle w:val="tlid-translation"/>
          <w:rFonts w:cstheme="minorHAnsi"/>
          <w:lang w:val="tr-TR"/>
        </w:rPr>
        <w:t xml:space="preserve"> </w:t>
      </w:r>
      <w:r w:rsidRPr="0056626C">
        <w:rPr>
          <w:rStyle w:val="tlid-translation"/>
          <w:rFonts w:cstheme="minorHAnsi"/>
          <w:b/>
          <w:lang w:val="tr-TR"/>
        </w:rPr>
        <w:t>Sanskrit</w:t>
      </w:r>
      <w:r w:rsidRPr="0056626C">
        <w:rPr>
          <w:rStyle w:val="tlid-translation"/>
          <w:rFonts w:cstheme="minorHAnsi"/>
          <w:lang w:val="tr-TR"/>
        </w:rPr>
        <w:t xml:space="preserve">, </w:t>
      </w:r>
      <w:r w:rsidRPr="0056626C">
        <w:rPr>
          <w:rFonts w:cstheme="minorHAnsi"/>
          <w:color w:val="3333FF"/>
        </w:rPr>
        <w:t>az</w:t>
      </w:r>
      <w:r w:rsidRPr="0056626C">
        <w:rPr>
          <w:rFonts w:cstheme="minorHAnsi"/>
        </w:rPr>
        <w:t xml:space="preserve">, </w:t>
      </w:r>
      <w:r w:rsidRPr="0056626C">
        <w:rPr>
          <w:rFonts w:cstheme="minorHAnsi"/>
          <w:color w:val="3333FF"/>
        </w:rPr>
        <w:t>aznoti</w:t>
      </w:r>
      <w:r w:rsidRPr="0056626C">
        <w:rPr>
          <w:rFonts w:cstheme="minorHAnsi"/>
        </w:rPr>
        <w:t xml:space="preserve">, </w:t>
      </w:r>
      <w:r w:rsidRPr="0056626C">
        <w:rPr>
          <w:rFonts w:cstheme="minorHAnsi"/>
          <w:color w:val="3333FF"/>
        </w:rPr>
        <w:t>aznute</w:t>
      </w:r>
      <w:r w:rsidRPr="0056626C">
        <w:rPr>
          <w:rFonts w:cstheme="minorHAnsi"/>
        </w:rPr>
        <w:t xml:space="preserve">, to come, </w:t>
      </w:r>
      <w:r w:rsidRPr="0056626C">
        <w:rPr>
          <w:rFonts w:cstheme="minorHAnsi"/>
          <w:b/>
        </w:rPr>
        <w:t>Latvian</w:t>
      </w:r>
      <w:r w:rsidRPr="0056626C">
        <w:rPr>
          <w:rFonts w:cstheme="minorHAnsi"/>
        </w:rPr>
        <w:t xml:space="preserve">, </w:t>
      </w:r>
      <w:r w:rsidRPr="0056626C">
        <w:rPr>
          <w:rStyle w:val="shorttext"/>
          <w:rFonts w:cstheme="minorHAnsi"/>
          <w:color w:val="3333FF"/>
          <w:lang w:val="lv-LV"/>
        </w:rPr>
        <w:t>nākt</w:t>
      </w:r>
      <w:r w:rsidRPr="0056626C">
        <w:rPr>
          <w:rStyle w:val="shorttext"/>
          <w:rFonts w:cstheme="minorHAnsi"/>
          <w:lang w:val="lv-LV"/>
        </w:rPr>
        <w:t xml:space="preserve">, to come, </w:t>
      </w:r>
      <w:r w:rsidRPr="0056626C">
        <w:rPr>
          <w:rFonts w:cstheme="minorHAnsi"/>
        </w:rPr>
        <w:t xml:space="preserve"> </w:t>
      </w:r>
      <w:r w:rsidRPr="0056626C">
        <w:rPr>
          <w:rFonts w:cstheme="minorHAnsi"/>
          <w:b/>
        </w:rPr>
        <w:t>Sanskrit</w:t>
      </w:r>
      <w:r w:rsidRPr="0056626C">
        <w:rPr>
          <w:rFonts w:cstheme="minorHAnsi"/>
        </w:rPr>
        <w:t>, (</w:t>
      </w:r>
      <w:r w:rsidRPr="0056626C">
        <w:rPr>
          <w:rStyle w:val="sdata"/>
          <w:rFonts w:cstheme="minorHAnsi"/>
          <w:color w:val="009900"/>
          <w:u w:val="single"/>
        </w:rPr>
        <w:t>gam</w:t>
      </w:r>
      <w:r w:rsidRPr="0056626C">
        <w:rPr>
          <w:rStyle w:val="sdata"/>
          <w:rFonts w:cstheme="minorHAnsi"/>
        </w:rPr>
        <w:t>), to come, </w:t>
      </w:r>
      <w:r w:rsidRPr="0056626C">
        <w:rPr>
          <w:rFonts w:cstheme="minorHAnsi"/>
          <w:b/>
        </w:rPr>
        <w:t>Greek</w:t>
      </w:r>
      <w:r w:rsidRPr="0056626C">
        <w:rPr>
          <w:rFonts w:cstheme="minorHAnsi"/>
        </w:rPr>
        <w:t xml:space="preserve">, </w:t>
      </w:r>
      <w:r w:rsidRPr="0056626C">
        <w:rPr>
          <w:rStyle w:val="gt-baf-cell"/>
          <w:rFonts w:cstheme="minorHAnsi"/>
          <w:shd w:val="clear" w:color="auto" w:fill="FFFFFF"/>
        </w:rPr>
        <w:t>έρχομαι</w:t>
      </w:r>
      <w:r w:rsidRPr="0056626C">
        <w:rPr>
          <w:rFonts w:cstheme="minorHAnsi"/>
          <w:color w:val="009900"/>
        </w:rPr>
        <w:t xml:space="preserve">, </w:t>
      </w:r>
      <w:r w:rsidRPr="0056626C">
        <w:rPr>
          <w:rFonts w:cstheme="minorHAnsi"/>
          <w:color w:val="009900"/>
          <w:u w:val="single"/>
        </w:rPr>
        <w:t>erchomai</w:t>
      </w:r>
      <w:r w:rsidRPr="0056626C">
        <w:rPr>
          <w:rFonts w:cstheme="minorHAnsi"/>
        </w:rPr>
        <w:t xml:space="preserve">, come, to come to, </w:t>
      </w:r>
      <w:r w:rsidRPr="0056626C">
        <w:rPr>
          <w:rFonts w:cstheme="minorHAnsi"/>
          <w:b/>
        </w:rPr>
        <w:t>Scots-Gaelic</w:t>
      </w:r>
      <w:r w:rsidRPr="0056626C">
        <w:rPr>
          <w:rFonts w:cstheme="minorHAnsi"/>
        </w:rPr>
        <w:t xml:space="preserve">, </w:t>
      </w:r>
      <w:r w:rsidRPr="0056626C">
        <w:rPr>
          <w:rFonts w:cstheme="minorHAnsi"/>
          <w:color w:val="009900"/>
          <w:u w:val="single"/>
        </w:rPr>
        <w:t>còmhla</w:t>
      </w:r>
      <w:r w:rsidRPr="0056626C">
        <w:rPr>
          <w:rFonts w:cstheme="minorHAnsi"/>
          <w:color w:val="000000"/>
        </w:rPr>
        <w:t xml:space="preserve">, to come together, unite, </w:t>
      </w:r>
      <w:r w:rsidRPr="0056626C">
        <w:rPr>
          <w:rFonts w:cstheme="minorHAnsi"/>
          <w:b/>
        </w:rPr>
        <w:t>English</w:t>
      </w:r>
      <w:r w:rsidRPr="0056626C">
        <w:rPr>
          <w:rFonts w:cstheme="minorHAnsi"/>
        </w:rPr>
        <w:t xml:space="preserve">, to </w:t>
      </w:r>
      <w:r w:rsidRPr="0056626C">
        <w:rPr>
          <w:rFonts w:cstheme="minorHAnsi"/>
          <w:color w:val="007700"/>
          <w:u w:val="single"/>
        </w:rPr>
        <w:t xml:space="preserve">come </w:t>
      </w:r>
      <w:r w:rsidRPr="0056626C">
        <w:rPr>
          <w:rFonts w:cstheme="minorHAnsi"/>
        </w:rPr>
        <w:t xml:space="preserve">[&lt;OE. </w:t>
      </w:r>
      <w:r w:rsidRPr="0056626C">
        <w:rPr>
          <w:rFonts w:cstheme="minorHAnsi"/>
          <w:color w:val="007700"/>
          <w:u w:val="single"/>
        </w:rPr>
        <w:t>cuman</w:t>
      </w:r>
      <w:r w:rsidRPr="0056626C">
        <w:rPr>
          <w:rFonts w:cstheme="minorHAnsi"/>
        </w:rPr>
        <w:t xml:space="preserve">], to be descended?, </w:t>
      </w:r>
      <w:r w:rsidRPr="0056626C">
        <w:rPr>
          <w:rFonts w:cstheme="minorHAnsi"/>
          <w:b/>
        </w:rPr>
        <w:t>Tajik</w:t>
      </w:r>
      <w:r w:rsidRPr="0056626C">
        <w:rPr>
          <w:rFonts w:cstheme="minorHAnsi"/>
        </w:rPr>
        <w:t xml:space="preserve">, </w:t>
      </w:r>
      <w:r w:rsidRPr="0056626C">
        <w:rPr>
          <w:rStyle w:val="jlqj4b"/>
          <w:rFonts w:eastAsia="Calibri" w:cstheme="minorHAnsi"/>
          <w:color w:val="000000"/>
          <w:shd w:val="clear" w:color="auto" w:fill="FFFFFF" w:themeFill="background1"/>
          <w:lang w:val="tg-Cyrl-TJ" w:bidi="gu-IN"/>
        </w:rPr>
        <w:t xml:space="preserve">ҷамъ кардан, </w:t>
      </w:r>
      <w:r w:rsidRPr="0056626C">
        <w:rPr>
          <w:rStyle w:val="jlqj4b"/>
          <w:rFonts w:eastAsia="Calibri" w:cstheme="minorHAnsi"/>
          <w:color w:val="009900"/>
          <w:u w:val="single"/>
          <w:lang w:val="tg-Cyrl-TJ" w:bidi="gu-IN"/>
        </w:rPr>
        <w:t>çam</w:t>
      </w:r>
      <w:r w:rsidRPr="0056626C">
        <w:rPr>
          <w:rStyle w:val="jlqj4b"/>
          <w:rFonts w:eastAsia="Calibri" w:cstheme="minorHAnsi"/>
          <w:color w:val="000000"/>
          <w:shd w:val="clear" w:color="auto" w:fill="F8F9FA"/>
          <w:lang w:val="tg-Cyrl-TJ" w:bidi="gu-IN"/>
        </w:rPr>
        <w:t>'</w:t>
      </w:r>
      <w:r w:rsidRPr="0056626C">
        <w:rPr>
          <w:rStyle w:val="jlqj4b"/>
          <w:rFonts w:eastAsia="Calibri" w:cstheme="minorHAnsi"/>
          <w:color w:val="000000"/>
          <w:shd w:val="clear" w:color="auto" w:fill="FFFFFF" w:themeFill="background1"/>
          <w:lang w:val="tg-Cyrl-TJ" w:bidi="gu-IN"/>
        </w:rPr>
        <w:t>' kardan, to assemble</w:t>
      </w:r>
      <w:r w:rsidRPr="0056626C">
        <w:rPr>
          <w:rStyle w:val="jlqj4b"/>
          <w:rFonts w:eastAsia="Calibri" w:cstheme="minorHAnsi"/>
          <w:color w:val="000000"/>
          <w:shd w:val="clear" w:color="auto" w:fill="F8F9FA"/>
          <w:lang w:bidi="gu-IN"/>
        </w:rPr>
        <w:t xml:space="preserve">, </w:t>
      </w:r>
      <w:r w:rsidRPr="0056626C">
        <w:rPr>
          <w:rFonts w:cstheme="minorHAnsi"/>
          <w:b/>
        </w:rPr>
        <w:t>Tocharian</w:t>
      </w:r>
      <w:r w:rsidRPr="0056626C">
        <w:rPr>
          <w:rFonts w:cstheme="minorHAnsi"/>
        </w:rPr>
        <w:t xml:space="preserve">, </w:t>
      </w:r>
      <w:r w:rsidRPr="0056626C">
        <w:rPr>
          <w:rFonts w:cstheme="minorHAnsi"/>
          <w:color w:val="009900"/>
          <w:u w:val="single"/>
        </w:rPr>
        <w:t>käm-</w:t>
      </w:r>
      <w:r w:rsidRPr="0056626C">
        <w:rPr>
          <w:rFonts w:cstheme="minorHAnsi"/>
        </w:rPr>
        <w:t xml:space="preserve"> (vb.)  [B </w:t>
      </w:r>
      <w:r w:rsidRPr="0056626C">
        <w:rPr>
          <w:rFonts w:cstheme="minorHAnsi"/>
          <w:color w:val="009900"/>
          <w:u w:val="single"/>
        </w:rPr>
        <w:t>käm-</w:t>
      </w:r>
      <w:r w:rsidRPr="0056626C">
        <w:rPr>
          <w:rFonts w:cstheme="minorHAnsi"/>
        </w:rPr>
        <w:t xml:space="preserve">], to come, </w:t>
      </w:r>
      <w:r w:rsidRPr="0056626C">
        <w:rPr>
          <w:rStyle w:val="tlid-translation"/>
          <w:rFonts w:cstheme="minorHAnsi"/>
          <w:b/>
        </w:rPr>
        <w:t>Hittite</w:t>
      </w:r>
      <w:r w:rsidRPr="0056626C">
        <w:rPr>
          <w:rStyle w:val="tlid-translation"/>
          <w:rFonts w:cstheme="minorHAnsi"/>
        </w:rPr>
        <w:t xml:space="preserve">, </w:t>
      </w:r>
      <w:r w:rsidRPr="0056626C">
        <w:rPr>
          <w:rStyle w:val="unicode"/>
          <w:rFonts w:cstheme="minorHAnsi"/>
          <w:b/>
          <w:bCs/>
          <w:color w:val="993399"/>
          <w:u w:val="single"/>
          <w:shd w:val="clear" w:color="auto" w:fill="FFFFFF"/>
        </w:rPr>
        <w:t>ūnna</w:t>
      </w:r>
      <w:r w:rsidRPr="0056626C">
        <w:rPr>
          <w:rStyle w:val="unicode"/>
          <w:rFonts w:cstheme="minorHAnsi"/>
          <w:b/>
          <w:bCs/>
          <w:color w:val="007700"/>
          <w:shd w:val="clear" w:color="auto" w:fill="FFFFFF"/>
        </w:rPr>
        <w:t>-</w:t>
      </w:r>
      <w:r w:rsidRPr="0056626C">
        <w:rPr>
          <w:rStyle w:val="unicode"/>
          <w:rFonts w:cstheme="minorHAnsi"/>
          <w:color w:val="007700"/>
          <w:shd w:val="clear" w:color="auto" w:fill="FFFFFF"/>
        </w:rPr>
        <w:t xml:space="preserve">, come, to receive, to drive, </w:t>
      </w:r>
      <w:r w:rsidRPr="0056626C">
        <w:rPr>
          <w:rStyle w:val="unicode"/>
          <w:rFonts w:cstheme="minorHAnsi"/>
          <w:b/>
          <w:color w:val="007700"/>
          <w:shd w:val="clear" w:color="auto" w:fill="FFFFFF"/>
        </w:rPr>
        <w:t>Urartian</w:t>
      </w:r>
      <w:r w:rsidRPr="0056626C">
        <w:rPr>
          <w:rStyle w:val="unicode"/>
          <w:rFonts w:cstheme="minorHAnsi"/>
          <w:color w:val="007700"/>
          <w:shd w:val="clear" w:color="auto" w:fill="FFFFFF"/>
        </w:rPr>
        <w:t xml:space="preserve">, </w:t>
      </w:r>
      <w:r w:rsidRPr="0056626C">
        <w:rPr>
          <w:rFonts w:cstheme="minorHAnsi"/>
          <w:color w:val="993399"/>
          <w:u w:val="single"/>
          <w:shd w:val="clear" w:color="auto" w:fill="FFFFFF"/>
        </w:rPr>
        <w:t>nun</w:t>
      </w:r>
      <w:r w:rsidRPr="0056626C">
        <w:rPr>
          <w:rFonts w:cstheme="minorHAnsi"/>
          <w:color w:val="000000"/>
          <w:shd w:val="clear" w:color="auto" w:fill="FFFFFF"/>
        </w:rPr>
        <w:t xml:space="preserve">- , </w:t>
      </w:r>
      <w:r w:rsidRPr="0056626C">
        <w:rPr>
          <w:rFonts w:cstheme="minorHAnsi"/>
          <w:color w:val="993399"/>
          <w:u w:val="single"/>
          <w:shd w:val="clear" w:color="auto" w:fill="FFFFFF"/>
        </w:rPr>
        <w:t>nun(-a)</w:t>
      </w:r>
      <w:r w:rsidRPr="0056626C">
        <w:rPr>
          <w:rFonts w:cstheme="minorHAnsi"/>
          <w:color w:val="000000"/>
          <w:shd w:val="clear" w:color="auto" w:fill="FFFFFF"/>
        </w:rPr>
        <w:t xml:space="preserve">-, </w:t>
      </w:r>
      <w:r w:rsidRPr="0056626C">
        <w:rPr>
          <w:rFonts w:cstheme="minorHAnsi"/>
          <w:color w:val="993399"/>
          <w:u w:val="single"/>
          <w:shd w:val="clear" w:color="auto" w:fill="FFFFFF"/>
        </w:rPr>
        <w:t>un</w:t>
      </w:r>
      <w:r w:rsidRPr="0056626C">
        <w:rPr>
          <w:rFonts w:cstheme="minorHAnsi"/>
          <w:color w:val="000000"/>
          <w:shd w:val="clear" w:color="auto" w:fill="FFFFFF"/>
        </w:rPr>
        <w:t xml:space="preserve">-, to come, </w:t>
      </w:r>
      <w:r w:rsidRPr="0056626C">
        <w:rPr>
          <w:rFonts w:cstheme="minorHAnsi"/>
          <w:b/>
          <w:color w:val="000000"/>
          <w:shd w:val="clear" w:color="auto" w:fill="FFFFFF"/>
        </w:rPr>
        <w:t>Hurrian</w:t>
      </w:r>
      <w:r w:rsidRPr="0056626C">
        <w:rPr>
          <w:rFonts w:cstheme="minorHAnsi"/>
          <w:color w:val="000000"/>
          <w:shd w:val="clear" w:color="auto" w:fill="FFFFFF"/>
        </w:rPr>
        <w:t xml:space="preserve">, </w:t>
      </w:r>
      <w:r w:rsidRPr="0056626C">
        <w:rPr>
          <w:rFonts w:cstheme="minorHAnsi"/>
          <w:color w:val="993399"/>
          <w:u w:val="single"/>
          <w:shd w:val="clear" w:color="auto" w:fill="FFFFFF"/>
        </w:rPr>
        <w:t>un</w:t>
      </w:r>
      <w:r w:rsidRPr="0056626C">
        <w:rPr>
          <w:rFonts w:cstheme="minorHAnsi"/>
          <w:color w:val="000000"/>
          <w:shd w:val="clear" w:color="auto" w:fill="FFFFFF"/>
        </w:rPr>
        <w:t xml:space="preserve">-, </w:t>
      </w:r>
      <w:r w:rsidRPr="0056626C">
        <w:rPr>
          <w:rFonts w:cstheme="minorHAnsi"/>
          <w:color w:val="993399"/>
          <w:u w:val="single"/>
          <w:shd w:val="clear" w:color="auto" w:fill="FFFFFF"/>
        </w:rPr>
        <w:t>ūn</w:t>
      </w:r>
      <w:r w:rsidRPr="0056626C">
        <w:rPr>
          <w:rFonts w:cstheme="minorHAnsi"/>
          <w:color w:val="000000"/>
          <w:shd w:val="clear" w:color="auto" w:fill="FFFFFF"/>
        </w:rPr>
        <w:t xml:space="preserve">-, to come, </w:t>
      </w:r>
      <w:r w:rsidRPr="0056626C">
        <w:rPr>
          <w:rFonts w:cstheme="minorHAnsi"/>
          <w:b/>
          <w:shd w:val="clear" w:color="auto" w:fill="FFFFFF"/>
        </w:rPr>
        <w:t>Sanskrit</w:t>
      </w:r>
      <w:r w:rsidRPr="0056626C">
        <w:rPr>
          <w:rFonts w:cstheme="minorHAnsi"/>
          <w:shd w:val="clear" w:color="auto" w:fill="FFFFFF"/>
        </w:rPr>
        <w:t xml:space="preserve">, </w:t>
      </w:r>
      <w:r w:rsidRPr="0056626C">
        <w:rPr>
          <w:rFonts w:cstheme="minorHAnsi"/>
          <w:color w:val="0000EE"/>
        </w:rPr>
        <w:t>acchai</w:t>
      </w:r>
      <w:r w:rsidRPr="0056626C">
        <w:rPr>
          <w:rFonts w:cstheme="minorHAnsi"/>
        </w:rPr>
        <w:t xml:space="preserve">, </w:t>
      </w:r>
      <w:r w:rsidRPr="0056626C">
        <w:rPr>
          <w:rFonts w:cstheme="minorHAnsi"/>
          <w:color w:val="3333FF"/>
        </w:rPr>
        <w:t>acchagam</w:t>
      </w:r>
      <w:r w:rsidRPr="0056626C">
        <w:rPr>
          <w:rFonts w:cstheme="minorHAnsi"/>
        </w:rPr>
        <w:t xml:space="preserve">, to attain, go towards, </w:t>
      </w:r>
      <w:r w:rsidRPr="0056626C">
        <w:rPr>
          <w:rStyle w:val="sdata"/>
          <w:rFonts w:cstheme="minorHAnsi"/>
          <w:color w:val="3333FF"/>
        </w:rPr>
        <w:t>āgacchati</w:t>
      </w:r>
      <w:r w:rsidRPr="0056626C">
        <w:rPr>
          <w:rFonts w:cstheme="minorHAnsi"/>
        </w:rPr>
        <w:t xml:space="preserve">, </w:t>
      </w:r>
      <w:r w:rsidRPr="0056626C">
        <w:rPr>
          <w:rStyle w:val="sdata"/>
          <w:rFonts w:cstheme="minorHAnsi"/>
        </w:rPr>
        <w:t>to come, </w:t>
      </w:r>
      <w:r w:rsidRPr="0056626C">
        <w:rPr>
          <w:rFonts w:cstheme="minorHAnsi"/>
          <w:b/>
        </w:rPr>
        <w:t>Romanian</w:t>
      </w:r>
      <w:r w:rsidRPr="0056626C">
        <w:rPr>
          <w:rFonts w:cstheme="minorHAnsi"/>
        </w:rPr>
        <w:t xml:space="preserve">, </w:t>
      </w:r>
      <w:r w:rsidRPr="0056626C">
        <w:rPr>
          <w:rFonts w:cstheme="minorHAnsi"/>
          <w:lang w:val="ro-RO"/>
        </w:rPr>
        <w:t xml:space="preserve">pentru a </w:t>
      </w:r>
      <w:r w:rsidRPr="0056626C">
        <w:rPr>
          <w:rFonts w:cstheme="minorHAnsi"/>
          <w:color w:val="3333FF"/>
          <w:lang w:val="ro-RO"/>
        </w:rPr>
        <w:t>ajunge</w:t>
      </w:r>
      <w:r w:rsidRPr="0056626C">
        <w:rPr>
          <w:rFonts w:cstheme="minorHAnsi"/>
          <w:lang w:val="ro-RO"/>
        </w:rPr>
        <w:t xml:space="preserve">, to attain, </w:t>
      </w:r>
      <w:r w:rsidRPr="0056626C">
        <w:rPr>
          <w:rFonts w:cstheme="minorHAnsi"/>
          <w:b/>
          <w:lang w:val="ro-RO"/>
        </w:rPr>
        <w:t>Irish</w:t>
      </w:r>
      <w:r w:rsidRPr="0056626C">
        <w:rPr>
          <w:rFonts w:cstheme="minorHAnsi"/>
          <w:lang w:val="ro-RO"/>
        </w:rPr>
        <w:t xml:space="preserve">, </w:t>
      </w:r>
      <w:r w:rsidRPr="0056626C">
        <w:rPr>
          <w:rStyle w:val="sdata"/>
          <w:rFonts w:cstheme="minorHAnsi"/>
        </w:rPr>
        <w:t>dul ar</w:t>
      </w:r>
      <w:r w:rsidRPr="0056626C">
        <w:rPr>
          <w:rStyle w:val="sdata"/>
          <w:rFonts w:cstheme="minorHAnsi"/>
          <w:color w:val="3333FF"/>
        </w:rPr>
        <w:t xml:space="preserve"> aghaidh</w:t>
      </w:r>
      <w:r w:rsidRPr="0056626C">
        <w:rPr>
          <w:rStyle w:val="sdata"/>
          <w:rFonts w:cstheme="minorHAnsi"/>
        </w:rPr>
        <w:t>, to proceed,</w:t>
      </w:r>
      <w:r w:rsidRPr="0056626C">
        <w:rPr>
          <w:rStyle w:val="shorttext"/>
          <w:rFonts w:cstheme="minorHAnsi"/>
          <w:lang w:val="cy-GB"/>
        </w:rPr>
        <w:t xml:space="preserve"> </w:t>
      </w:r>
      <w:r w:rsidRPr="0056626C">
        <w:rPr>
          <w:rFonts w:cstheme="minorHAnsi"/>
          <w:lang w:val="ro-RO"/>
        </w:rPr>
        <w:t xml:space="preserve"> </w:t>
      </w:r>
      <w:r w:rsidRPr="0056626C">
        <w:rPr>
          <w:rFonts w:cstheme="minorHAnsi"/>
          <w:b/>
          <w:lang w:val="ro-RO"/>
        </w:rPr>
        <w:t>English</w:t>
      </w:r>
      <w:r w:rsidRPr="0056626C">
        <w:rPr>
          <w:rFonts w:cstheme="minorHAnsi"/>
          <w:lang w:val="ro-RO"/>
        </w:rPr>
        <w:t xml:space="preserve">, </w:t>
      </w:r>
      <w:r w:rsidRPr="0056626C">
        <w:rPr>
          <w:rFonts w:cstheme="minorHAnsi"/>
          <w:color w:val="0000EE"/>
        </w:rPr>
        <w:t>achieve</w:t>
      </w:r>
      <w:r w:rsidRPr="0056626C">
        <w:rPr>
          <w:rFonts w:cstheme="minorHAnsi"/>
        </w:rPr>
        <w:t xml:space="preserve"> [&lt;OFr., </w:t>
      </w:r>
      <w:r w:rsidRPr="0056626C">
        <w:rPr>
          <w:rFonts w:cstheme="minorHAnsi"/>
          <w:color w:val="0000EE"/>
        </w:rPr>
        <w:t>achever &lt;vener,</w:t>
      </w:r>
      <w:r w:rsidRPr="0056626C">
        <w:rPr>
          <w:rFonts w:cstheme="minorHAnsi"/>
        </w:rPr>
        <w:t xml:space="preserve"> to come], </w:t>
      </w:r>
      <w:r w:rsidRPr="0056626C">
        <w:rPr>
          <w:rFonts w:cstheme="minorHAnsi"/>
          <w:b/>
        </w:rPr>
        <w:t>Hittite</w:t>
      </w:r>
      <w:r w:rsidRPr="0056626C">
        <w:rPr>
          <w:rFonts w:cstheme="minorHAnsi"/>
        </w:rPr>
        <w:t xml:space="preserve">, </w:t>
      </w:r>
      <w:r w:rsidRPr="0056626C">
        <w:rPr>
          <w:rFonts w:cstheme="minorHAnsi"/>
          <w:b/>
          <w:bCs/>
          <w:color w:val="CC6600"/>
          <w:u w:val="single"/>
        </w:rPr>
        <w:t>ar/r</w:t>
      </w:r>
      <w:r w:rsidRPr="0056626C">
        <w:rPr>
          <w:rFonts w:cstheme="minorHAnsi"/>
          <w:color w:val="3333FF"/>
        </w:rPr>
        <w:t>,</w:t>
      </w:r>
      <w:r w:rsidRPr="0056626C">
        <w:rPr>
          <w:rFonts w:cstheme="minorHAnsi"/>
        </w:rPr>
        <w:t xml:space="preserve"> </w:t>
      </w:r>
      <w:r w:rsidRPr="0056626C">
        <w:rPr>
          <w:rFonts w:cstheme="minorHAnsi"/>
          <w:b/>
          <w:bCs/>
          <w:color w:val="CC6600"/>
          <w:u w:val="single"/>
        </w:rPr>
        <w:t>ari</w:t>
      </w:r>
      <w:r w:rsidRPr="0056626C">
        <w:rPr>
          <w:rFonts w:cstheme="minorHAnsi"/>
          <w:color w:val="009900"/>
        </w:rPr>
        <w:t xml:space="preserve">, </w:t>
      </w:r>
      <w:r w:rsidRPr="0056626C">
        <w:rPr>
          <w:rFonts w:cstheme="minorHAnsi"/>
        </w:rPr>
        <w:t xml:space="preserve">to come, arrive at, </w:t>
      </w:r>
      <w:r w:rsidRPr="0056626C">
        <w:rPr>
          <w:rFonts w:cstheme="minorHAnsi"/>
          <w:b/>
          <w:bCs/>
          <w:color w:val="CC6600"/>
          <w:u w:val="single"/>
        </w:rPr>
        <w:t>arha u</w:t>
      </w:r>
      <w:r w:rsidRPr="0056626C">
        <w:rPr>
          <w:rFonts w:cstheme="minorHAnsi"/>
        </w:rPr>
        <w:t xml:space="preserve">., to come from afar,  </w:t>
      </w:r>
      <w:r w:rsidRPr="0056626C">
        <w:rPr>
          <w:rFonts w:cstheme="minorHAnsi"/>
          <w:b/>
        </w:rPr>
        <w:t>Akkadian</w:t>
      </w:r>
      <w:r w:rsidRPr="0056626C">
        <w:rPr>
          <w:rFonts w:cstheme="minorHAnsi"/>
        </w:rPr>
        <w:t xml:space="preserve">, </w:t>
      </w:r>
      <w:r w:rsidRPr="0056626C">
        <w:rPr>
          <w:rFonts w:cstheme="minorHAnsi"/>
          <w:b/>
          <w:bCs/>
          <w:color w:val="CC6600"/>
          <w:u w:val="single"/>
        </w:rPr>
        <w:t>garāšu</w:t>
      </w:r>
      <w:r w:rsidRPr="0056626C">
        <w:rPr>
          <w:rFonts w:cstheme="minorHAnsi"/>
          <w:bCs/>
        </w:rPr>
        <w:t>,</w:t>
      </w:r>
      <w:r w:rsidRPr="0056626C">
        <w:rPr>
          <w:rFonts w:cstheme="minorHAnsi"/>
          <w:b/>
          <w:bCs/>
        </w:rPr>
        <w:t xml:space="preserve"> </w:t>
      </w:r>
      <w:r w:rsidRPr="0056626C">
        <w:rPr>
          <w:rFonts w:cstheme="minorHAnsi"/>
        </w:rPr>
        <w:t>come, to come/go</w:t>
      </w:r>
      <w:r w:rsidRPr="0056626C">
        <w:rPr>
          <w:rFonts w:cstheme="minorHAnsi"/>
          <w:b/>
        </w:rPr>
        <w:t xml:space="preserve"> </w:t>
      </w:r>
      <w:r w:rsidRPr="0056626C">
        <w:rPr>
          <w:rFonts w:cstheme="minorHAnsi"/>
        </w:rPr>
        <w:t xml:space="preserve">(to someone), </w:t>
      </w:r>
      <w:r w:rsidRPr="0056626C">
        <w:rPr>
          <w:rFonts w:cstheme="minorHAnsi"/>
          <w:b/>
          <w:bCs/>
          <w:color w:val="CC6600"/>
          <w:u w:val="single"/>
        </w:rPr>
        <w:t>âru</w:t>
      </w:r>
      <w:r w:rsidRPr="0056626C">
        <w:rPr>
          <w:rFonts w:cstheme="minorHAnsi"/>
        </w:rPr>
        <w:t xml:space="preserve">, to go, govern, rule, oppose, attack, send a message, advance, turn against, </w:t>
      </w:r>
      <w:r w:rsidRPr="0056626C">
        <w:rPr>
          <w:rFonts w:cstheme="minorHAnsi"/>
          <w:b/>
        </w:rPr>
        <w:t>Latvian</w:t>
      </w:r>
      <w:r w:rsidRPr="0056626C">
        <w:rPr>
          <w:rFonts w:cstheme="minorHAnsi"/>
        </w:rPr>
        <w:t xml:space="preserve">, </w:t>
      </w:r>
      <w:r w:rsidRPr="0056626C">
        <w:rPr>
          <w:rStyle w:val="shorttext"/>
          <w:rFonts w:cstheme="minorHAnsi"/>
          <w:color w:val="CC6600"/>
          <w:u w:val="single"/>
          <w:lang w:val="lv-LV"/>
        </w:rPr>
        <w:t>ierasties</w:t>
      </w:r>
      <w:r w:rsidRPr="0056626C">
        <w:rPr>
          <w:rStyle w:val="shorttext"/>
          <w:rFonts w:cstheme="minorHAnsi"/>
          <w:color w:val="3333FF"/>
          <w:lang w:val="lv-LV"/>
        </w:rPr>
        <w:t>,</w:t>
      </w:r>
      <w:r w:rsidRPr="0056626C">
        <w:rPr>
          <w:rStyle w:val="shorttext"/>
          <w:rFonts w:cstheme="minorHAnsi"/>
          <w:lang w:val="lv-LV"/>
        </w:rPr>
        <w:t xml:space="preserve"> to arrive, </w:t>
      </w:r>
      <w:r w:rsidRPr="0056626C">
        <w:rPr>
          <w:rStyle w:val="shorttext"/>
          <w:rFonts w:cstheme="minorHAnsi"/>
          <w:b/>
          <w:lang w:val="lv-LV"/>
        </w:rPr>
        <w:t>Albanian</w:t>
      </w:r>
      <w:r w:rsidRPr="0056626C">
        <w:rPr>
          <w:rStyle w:val="shorttext"/>
          <w:rFonts w:cstheme="minorHAnsi"/>
          <w:lang w:val="lv-LV"/>
        </w:rPr>
        <w:t xml:space="preserve">, </w:t>
      </w:r>
      <w:r w:rsidRPr="0056626C">
        <w:rPr>
          <w:rStyle w:val="shorttext"/>
          <w:rFonts w:cstheme="minorHAnsi"/>
          <w:lang w:val="sq-AL"/>
        </w:rPr>
        <w:t>për të</w:t>
      </w:r>
      <w:r w:rsidRPr="0056626C">
        <w:rPr>
          <w:rStyle w:val="shorttext"/>
          <w:rFonts w:cstheme="minorHAnsi"/>
          <w:color w:val="CC6600"/>
          <w:u w:val="single"/>
          <w:lang w:val="sq-AL"/>
        </w:rPr>
        <w:t xml:space="preserve"> arritur,</w:t>
      </w:r>
      <w:r w:rsidRPr="0056626C">
        <w:rPr>
          <w:rStyle w:val="shorttext"/>
          <w:rFonts w:cstheme="minorHAnsi"/>
          <w:lang w:val="sq-AL"/>
        </w:rPr>
        <w:t xml:space="preserve"> to arrive,</w:t>
      </w:r>
      <w:r w:rsidRPr="0056626C">
        <w:rPr>
          <w:rFonts w:cstheme="minorHAnsi"/>
        </w:rPr>
        <w:t xml:space="preserve"> </w:t>
      </w:r>
      <w:r w:rsidRPr="0056626C">
        <w:rPr>
          <w:rFonts w:cstheme="minorHAnsi"/>
          <w:color w:val="CC6600"/>
          <w:u w:val="single"/>
        </w:rPr>
        <w:t>arrij</w:t>
      </w:r>
      <w:r w:rsidRPr="0056626C">
        <w:rPr>
          <w:rFonts w:cstheme="minorHAnsi"/>
        </w:rPr>
        <w:t xml:space="preserve">, overtake, </w:t>
      </w:r>
      <w:r w:rsidRPr="0056626C">
        <w:rPr>
          <w:rFonts w:cstheme="minorHAnsi"/>
          <w:b/>
        </w:rPr>
        <w:t>Welsh</w:t>
      </w:r>
      <w:r w:rsidRPr="0056626C">
        <w:rPr>
          <w:rFonts w:cstheme="minorHAnsi"/>
        </w:rPr>
        <w:t xml:space="preserve">, </w:t>
      </w:r>
      <w:r w:rsidRPr="0056626C">
        <w:rPr>
          <w:rStyle w:val="shorttext"/>
          <w:rFonts w:cstheme="minorHAnsi"/>
          <w:color w:val="CC6600"/>
          <w:u w:val="single"/>
          <w:lang w:val="cy-GB"/>
        </w:rPr>
        <w:t>gyrraedd</w:t>
      </w:r>
      <w:r w:rsidRPr="0056626C">
        <w:rPr>
          <w:rFonts w:cstheme="minorHAnsi"/>
        </w:rPr>
        <w:t xml:space="preserve">, </w:t>
      </w:r>
      <w:r w:rsidRPr="0056626C">
        <w:rPr>
          <w:rFonts w:cstheme="minorHAnsi"/>
          <w:color w:val="CC6600"/>
          <w:u w:val="single"/>
        </w:rPr>
        <w:t>cyrraedd</w:t>
      </w:r>
      <w:r w:rsidRPr="0056626C">
        <w:rPr>
          <w:rFonts w:cstheme="minorHAnsi"/>
        </w:rPr>
        <w:t xml:space="preserve"> to attain, to reach, arrive, </w:t>
      </w:r>
      <w:r w:rsidRPr="0056626C">
        <w:rPr>
          <w:rStyle w:val="shorttext"/>
          <w:rFonts w:cstheme="minorHAnsi"/>
          <w:b/>
          <w:lang w:val="cy-GB"/>
        </w:rPr>
        <w:t>English</w:t>
      </w:r>
      <w:r w:rsidRPr="0056626C">
        <w:rPr>
          <w:rStyle w:val="shorttext"/>
          <w:rFonts w:cstheme="minorHAnsi"/>
          <w:lang w:val="cy-GB"/>
        </w:rPr>
        <w:t>,</w:t>
      </w:r>
      <w:r w:rsidRPr="0056626C">
        <w:rPr>
          <w:rStyle w:val="shorttext"/>
          <w:rFonts w:cstheme="minorHAnsi"/>
          <w:color w:val="CC6600"/>
          <w:lang w:val="cy-GB"/>
        </w:rPr>
        <w:t xml:space="preserve"> </w:t>
      </w:r>
      <w:r w:rsidRPr="0056626C">
        <w:rPr>
          <w:rFonts w:cstheme="minorHAnsi"/>
          <w:color w:val="CC6600"/>
          <w:u w:val="single"/>
        </w:rPr>
        <w:t xml:space="preserve">arrive </w:t>
      </w:r>
      <w:r w:rsidRPr="0056626C">
        <w:rPr>
          <w:rFonts w:cstheme="minorHAnsi"/>
        </w:rPr>
        <w:t xml:space="preserve">[&lt;OFr., </w:t>
      </w:r>
      <w:r w:rsidRPr="0056626C">
        <w:rPr>
          <w:rFonts w:cstheme="minorHAnsi"/>
          <w:color w:val="CC6600"/>
          <w:u w:val="single"/>
        </w:rPr>
        <w:t>ariver</w:t>
      </w:r>
      <w:r w:rsidRPr="0056626C">
        <w:rPr>
          <w:rFonts w:cstheme="minorHAnsi"/>
        </w:rPr>
        <w:t xml:space="preserve">], </w:t>
      </w:r>
      <w:r w:rsidRPr="0056626C">
        <w:rPr>
          <w:rFonts w:cstheme="minorHAnsi"/>
          <w:b/>
        </w:rPr>
        <w:t>Mongolian</w:t>
      </w:r>
      <w:r w:rsidRPr="0056626C">
        <w:rPr>
          <w:rFonts w:cstheme="minorHAnsi"/>
        </w:rPr>
        <w:t xml:space="preserve">, </w:t>
      </w:r>
      <w:r w:rsidRPr="0056626C">
        <w:rPr>
          <w:rStyle w:val="tlid-translation"/>
          <w:rFonts w:cstheme="minorHAnsi"/>
          <w:lang w:val="mn-MN"/>
        </w:rPr>
        <w:t xml:space="preserve">ирэх, </w:t>
      </w:r>
      <w:r w:rsidRPr="0056626C">
        <w:rPr>
          <w:rStyle w:val="tlid-translation"/>
          <w:rFonts w:cstheme="minorHAnsi"/>
          <w:color w:val="CC6600"/>
          <w:u w:val="single"/>
          <w:lang w:val="mn-MN"/>
        </w:rPr>
        <w:t>irekh</w:t>
      </w:r>
      <w:r w:rsidRPr="0056626C">
        <w:rPr>
          <w:rStyle w:val="tlid-translation"/>
          <w:rFonts w:cstheme="minorHAnsi"/>
          <w:lang w:val="mn-MN"/>
        </w:rPr>
        <w:t>, to come</w:t>
      </w:r>
      <w:r w:rsidRPr="0056626C">
        <w:rPr>
          <w:rStyle w:val="tlid-translation"/>
          <w:rFonts w:cstheme="minorHAnsi"/>
        </w:rPr>
        <w:t xml:space="preserve">, </w:t>
      </w:r>
      <w:r w:rsidRPr="0056626C">
        <w:rPr>
          <w:rStyle w:val="tlid-translation"/>
          <w:rFonts w:cstheme="minorHAnsi"/>
          <w:b/>
        </w:rPr>
        <w:t>Persian</w:t>
      </w:r>
      <w:r w:rsidRPr="0056626C">
        <w:rPr>
          <w:rStyle w:val="tlid-translation"/>
          <w:rFonts w:cstheme="minorHAnsi"/>
        </w:rPr>
        <w:t xml:space="preserve">, </w:t>
      </w:r>
      <w:r w:rsidRPr="0056626C">
        <w:rPr>
          <w:rFonts w:cstheme="minorHAnsi"/>
          <w:color w:val="3333FF"/>
          <w:u w:val="single"/>
        </w:rPr>
        <w:t>ã</w:t>
      </w:r>
      <w:r w:rsidRPr="0056626C">
        <w:rPr>
          <w:rStyle w:val="shorttext0"/>
          <w:rFonts w:cstheme="minorHAnsi"/>
          <w:color w:val="3333FF"/>
          <w:u w:val="single"/>
        </w:rPr>
        <w:t>madan</w:t>
      </w:r>
      <w:r w:rsidRPr="0056626C">
        <w:rPr>
          <w:rStyle w:val="shorttext0"/>
          <w:rFonts w:cstheme="minorHAnsi"/>
        </w:rPr>
        <w:t xml:space="preserve">, آمدن to come, </w:t>
      </w:r>
      <w:r w:rsidRPr="0056626C">
        <w:rPr>
          <w:rStyle w:val="shorttext0"/>
          <w:rFonts w:cstheme="minorHAnsi"/>
          <w:b/>
        </w:rPr>
        <w:t>Tajik</w:t>
      </w:r>
      <w:r w:rsidRPr="0056626C">
        <w:rPr>
          <w:rStyle w:val="shorttext0"/>
          <w:rFonts w:cstheme="minorHAnsi"/>
        </w:rPr>
        <w:t xml:space="preserve">, </w:t>
      </w:r>
      <w:r w:rsidRPr="0056626C">
        <w:rPr>
          <w:rStyle w:val="tlid-translation"/>
          <w:rFonts w:cstheme="minorHAnsi"/>
          <w:lang w:val="tg-Cyrl-TJ"/>
        </w:rPr>
        <w:t xml:space="preserve">омадан, </w:t>
      </w:r>
      <w:r w:rsidRPr="0056626C">
        <w:rPr>
          <w:rStyle w:val="tlid-translation"/>
          <w:rFonts w:cstheme="minorHAnsi"/>
          <w:color w:val="3333FF"/>
          <w:u w:val="single"/>
          <w:lang w:val="tg-Cyrl-TJ"/>
        </w:rPr>
        <w:t>omadan</w:t>
      </w:r>
      <w:r w:rsidRPr="0056626C">
        <w:rPr>
          <w:rStyle w:val="tlid-translation"/>
          <w:rFonts w:cstheme="minorHAnsi"/>
          <w:lang w:val="tg-Cyrl-TJ"/>
        </w:rPr>
        <w:t>, to come</w:t>
      </w:r>
      <w:r w:rsidRPr="0056626C">
        <w:rPr>
          <w:rStyle w:val="tlid-translation"/>
          <w:rFonts w:cstheme="minorHAnsi"/>
        </w:rPr>
        <w:t xml:space="preserve">, </w:t>
      </w:r>
      <w:r w:rsidRPr="0056626C">
        <w:rPr>
          <w:rFonts w:cstheme="minorHAnsi"/>
          <w:b/>
          <w:color w:val="000000"/>
          <w:shd w:val="clear" w:color="auto" w:fill="FFFFFF"/>
        </w:rPr>
        <w:t>Sanskrit</w:t>
      </w:r>
      <w:r w:rsidRPr="0056626C">
        <w:rPr>
          <w:rFonts w:cstheme="minorHAnsi"/>
          <w:color w:val="000000"/>
          <w:shd w:val="clear" w:color="auto" w:fill="FFFFFF"/>
        </w:rPr>
        <w:t xml:space="preserve">, </w:t>
      </w:r>
      <w:r w:rsidRPr="0056626C">
        <w:rPr>
          <w:rFonts w:cstheme="minorHAnsi"/>
          <w:color w:val="993399"/>
          <w:u w:val="single"/>
        </w:rPr>
        <w:t>samā-eti</w:t>
      </w:r>
      <w:r w:rsidRPr="0056626C">
        <w:rPr>
          <w:rFonts w:cstheme="minorHAnsi"/>
        </w:rPr>
        <w:t xml:space="preserve">, </w:t>
      </w:r>
      <w:r w:rsidRPr="0056626C">
        <w:rPr>
          <w:rFonts w:cstheme="minorHAnsi"/>
          <w:color w:val="993399"/>
          <w:u w:val="single"/>
        </w:rPr>
        <w:t>samabhi-</w:t>
      </w:r>
      <w:r w:rsidRPr="0056626C">
        <w:rPr>
          <w:rFonts w:cstheme="minorHAnsi"/>
        </w:rPr>
        <w:t xml:space="preserve">, assemble, </w:t>
      </w:r>
      <w:r w:rsidRPr="0056626C">
        <w:rPr>
          <w:rFonts w:cstheme="minorHAnsi"/>
          <w:b/>
        </w:rPr>
        <w:t>Romanian</w:t>
      </w:r>
      <w:r w:rsidRPr="0056626C">
        <w:rPr>
          <w:rFonts w:cstheme="minorHAnsi"/>
        </w:rPr>
        <w:t xml:space="preserve">, a </w:t>
      </w:r>
      <w:r w:rsidRPr="0056626C">
        <w:rPr>
          <w:rFonts w:cstheme="minorHAnsi"/>
          <w:color w:val="993399"/>
          <w:u w:val="single"/>
        </w:rPr>
        <w:t>asambla,</w:t>
      </w:r>
      <w:r w:rsidRPr="0056626C">
        <w:rPr>
          <w:rFonts w:cstheme="minorHAnsi"/>
        </w:rPr>
        <w:t xml:space="preserve"> to  assemble, </w:t>
      </w:r>
      <w:r w:rsidRPr="0056626C">
        <w:rPr>
          <w:rFonts w:cstheme="minorHAnsi"/>
          <w:b/>
        </w:rPr>
        <w:t>French</w:t>
      </w:r>
      <w:r w:rsidRPr="0056626C">
        <w:rPr>
          <w:rFonts w:cstheme="minorHAnsi"/>
        </w:rPr>
        <w:t xml:space="preserve">, </w:t>
      </w:r>
      <w:r w:rsidRPr="0056626C">
        <w:rPr>
          <w:rStyle w:val="jlqj4b"/>
          <w:rFonts w:cstheme="minorHAnsi"/>
          <w:color w:val="993399"/>
          <w:u w:val="single"/>
          <w:lang w:val="fr-FR"/>
        </w:rPr>
        <w:t>assembler</w:t>
      </w:r>
      <w:r w:rsidRPr="0056626C">
        <w:rPr>
          <w:rStyle w:val="jlqj4b"/>
          <w:rFonts w:cstheme="minorHAnsi"/>
          <w:lang w:val="fr-FR"/>
        </w:rPr>
        <w:t xml:space="preserve">, to assemble, </w:t>
      </w:r>
      <w:r w:rsidRPr="0056626C">
        <w:rPr>
          <w:rStyle w:val="jlqj4b"/>
          <w:rFonts w:cstheme="minorHAnsi"/>
          <w:b/>
          <w:lang w:val="fr-FR"/>
        </w:rPr>
        <w:t>English</w:t>
      </w:r>
      <w:r w:rsidRPr="0056626C">
        <w:rPr>
          <w:rStyle w:val="jlqj4b"/>
          <w:rFonts w:cstheme="minorHAnsi"/>
          <w:lang w:val="fr-FR"/>
        </w:rPr>
        <w:t xml:space="preserve">, </w:t>
      </w:r>
      <w:r w:rsidRPr="0056626C">
        <w:rPr>
          <w:rFonts w:cstheme="minorHAnsi"/>
          <w:color w:val="993399"/>
          <w:u w:val="single"/>
        </w:rPr>
        <w:t>assemble</w:t>
      </w:r>
      <w:r w:rsidRPr="0056626C">
        <w:rPr>
          <w:rFonts w:cstheme="minorHAnsi"/>
        </w:rPr>
        <w:t xml:space="preserve">, [&lt;OFR. </w:t>
      </w:r>
      <w:r w:rsidRPr="0056626C">
        <w:rPr>
          <w:rFonts w:cstheme="minorHAnsi"/>
          <w:color w:val="993399"/>
          <w:u w:val="single"/>
        </w:rPr>
        <w:t>assembler</w:t>
      </w:r>
      <w:r w:rsidRPr="0056626C">
        <w:rPr>
          <w:rFonts w:cstheme="minorHAnsi"/>
        </w:rPr>
        <w:t xml:space="preserve">], </w:t>
      </w:r>
      <w:r w:rsidRPr="0056626C">
        <w:rPr>
          <w:rFonts w:cstheme="minorHAnsi"/>
          <w:b/>
        </w:rPr>
        <w:t>Polish</w:t>
      </w:r>
      <w:r w:rsidRPr="0056626C">
        <w:rPr>
          <w:rFonts w:cstheme="minorHAnsi"/>
        </w:rPr>
        <w:t xml:space="preserve">, </w:t>
      </w:r>
      <w:r w:rsidRPr="0056626C">
        <w:rPr>
          <w:rStyle w:val="tlid-translation"/>
          <w:rFonts w:cstheme="minorHAnsi"/>
          <w:color w:val="FF0000"/>
        </w:rPr>
        <w:t>montować</w:t>
      </w:r>
      <w:r w:rsidRPr="0056626C">
        <w:rPr>
          <w:rStyle w:val="tlid-translation"/>
          <w:rFonts w:cstheme="minorHAnsi"/>
        </w:rPr>
        <w:t xml:space="preserve">, to assemble, </w:t>
      </w:r>
      <w:r w:rsidRPr="0056626C">
        <w:rPr>
          <w:rStyle w:val="tlid-translation"/>
          <w:rFonts w:cstheme="minorHAnsi"/>
          <w:b/>
        </w:rPr>
        <w:t>Latvian</w:t>
      </w:r>
      <w:r w:rsidRPr="0056626C">
        <w:rPr>
          <w:rStyle w:val="tlid-translation"/>
          <w:rFonts w:cstheme="minorHAnsi"/>
        </w:rPr>
        <w:t xml:space="preserve">, </w:t>
      </w:r>
      <w:r w:rsidRPr="0056626C">
        <w:rPr>
          <w:rFonts w:cstheme="minorHAnsi"/>
          <w:color w:val="FF0000"/>
        </w:rPr>
        <w:t>samontēt</w:t>
      </w:r>
      <w:r w:rsidRPr="0056626C">
        <w:rPr>
          <w:rFonts w:cstheme="minorHAnsi"/>
          <w:color w:val="993399"/>
          <w:u w:val="single"/>
        </w:rPr>
        <w:t>,</w:t>
      </w:r>
      <w:r w:rsidRPr="0056626C">
        <w:rPr>
          <w:rFonts w:cstheme="minorHAnsi"/>
        </w:rPr>
        <w:t xml:space="preserve"> to assemble, </w:t>
      </w:r>
      <w:r w:rsidRPr="0056626C">
        <w:rPr>
          <w:rFonts w:cstheme="minorHAnsi"/>
          <w:b/>
        </w:rPr>
        <w:t>Albanian</w:t>
      </w:r>
      <w:r w:rsidRPr="0056626C">
        <w:rPr>
          <w:rFonts w:cstheme="minorHAnsi"/>
        </w:rPr>
        <w:t xml:space="preserve">, </w:t>
      </w:r>
      <w:r w:rsidRPr="0056626C">
        <w:rPr>
          <w:rFonts w:cstheme="minorHAnsi"/>
          <w:color w:val="FF6600"/>
          <w:u w:val="single"/>
        </w:rPr>
        <w:t>montoj</w:t>
      </w:r>
      <w:r w:rsidRPr="0056626C">
        <w:rPr>
          <w:rFonts w:cstheme="minorHAnsi"/>
        </w:rPr>
        <w:t xml:space="preserve">, assemble, mount, hook up, </w:t>
      </w:r>
      <w:r w:rsidRPr="0056626C">
        <w:rPr>
          <w:rFonts w:cstheme="minorHAnsi"/>
          <w:b/>
        </w:rPr>
        <w:t>Welsh</w:t>
      </w:r>
      <w:r w:rsidRPr="0056626C">
        <w:rPr>
          <w:rFonts w:cstheme="minorHAnsi"/>
        </w:rPr>
        <w:t>, i</w:t>
      </w:r>
      <w:r w:rsidRPr="0056626C">
        <w:rPr>
          <w:rFonts w:cstheme="minorHAnsi"/>
          <w:color w:val="FF6600"/>
        </w:rPr>
        <w:t xml:space="preserve"> </w:t>
      </w:r>
      <w:r w:rsidRPr="0056626C">
        <w:rPr>
          <w:rFonts w:cstheme="minorHAnsi"/>
          <w:color w:val="FF6600"/>
          <w:u w:val="single"/>
        </w:rPr>
        <w:t>ymunoto</w:t>
      </w:r>
      <w:r w:rsidRPr="0056626C">
        <w:rPr>
          <w:rFonts w:cstheme="minorHAnsi"/>
        </w:rPr>
        <w:t xml:space="preserve">, to join, </w:t>
      </w:r>
      <w:r w:rsidRPr="0056626C">
        <w:rPr>
          <w:rFonts w:cstheme="minorHAnsi"/>
          <w:b/>
        </w:rPr>
        <w:t>Italian</w:t>
      </w:r>
      <w:r w:rsidRPr="0056626C">
        <w:rPr>
          <w:rFonts w:cstheme="minorHAnsi"/>
        </w:rPr>
        <w:t xml:space="preserve">, </w:t>
      </w:r>
      <w:r w:rsidRPr="0056626C">
        <w:rPr>
          <w:rFonts w:cstheme="minorHAnsi"/>
          <w:color w:val="FF6600"/>
          <w:u w:val="single"/>
        </w:rPr>
        <w:t>montare</w:t>
      </w:r>
      <w:r w:rsidRPr="0056626C">
        <w:rPr>
          <w:rFonts w:cstheme="minorHAnsi"/>
          <w:color w:val="000000"/>
        </w:rPr>
        <w:t xml:space="preserve">, to assemble, </w:t>
      </w:r>
      <w:r w:rsidRPr="0056626C">
        <w:rPr>
          <w:rFonts w:cstheme="minorHAnsi"/>
          <w:b/>
          <w:color w:val="000000"/>
        </w:rPr>
        <w:t>English</w:t>
      </w:r>
      <w:r w:rsidRPr="0056626C">
        <w:rPr>
          <w:rFonts w:cstheme="minorHAnsi"/>
          <w:color w:val="000000"/>
        </w:rPr>
        <w:t xml:space="preserve">, </w:t>
      </w:r>
      <w:r w:rsidRPr="0056626C">
        <w:rPr>
          <w:rFonts w:cstheme="minorHAnsi"/>
          <w:color w:val="FF0000"/>
        </w:rPr>
        <w:t>mount</w:t>
      </w:r>
      <w:r w:rsidRPr="0056626C">
        <w:rPr>
          <w:rFonts w:cstheme="minorHAnsi"/>
        </w:rPr>
        <w:t xml:space="preserve">, [&lt;Lat. mons, mountain], </w:t>
      </w:r>
      <w:r w:rsidRPr="0056626C">
        <w:rPr>
          <w:rFonts w:cstheme="minorHAnsi"/>
          <w:b/>
        </w:rPr>
        <w:t>Turkish</w:t>
      </w:r>
      <w:r w:rsidRPr="0056626C">
        <w:rPr>
          <w:rFonts w:cstheme="minorHAnsi"/>
        </w:rPr>
        <w:t xml:space="preserve">, </w:t>
      </w:r>
      <w:r w:rsidRPr="0056626C">
        <w:rPr>
          <w:rStyle w:val="jlqj4b"/>
          <w:rFonts w:cstheme="minorHAnsi"/>
          <w:color w:val="FF0000"/>
          <w:shd w:val="clear" w:color="auto" w:fill="F8F9FA"/>
          <w:lang w:val="tr-TR"/>
        </w:rPr>
        <w:t>montajlama</w:t>
      </w:r>
      <w:r w:rsidRPr="0056626C">
        <w:rPr>
          <w:rStyle w:val="jlqj4b"/>
          <w:rFonts w:cstheme="minorHAnsi"/>
          <w:shd w:val="clear" w:color="auto" w:fill="F8F9FA"/>
          <w:lang w:val="tr-TR"/>
        </w:rPr>
        <w:t xml:space="preserve">, to assemble, </w:t>
      </w:r>
      <w:r w:rsidRPr="0056626C">
        <w:rPr>
          <w:rFonts w:cstheme="minorHAnsi"/>
          <w:b/>
        </w:rPr>
        <w:t>Sanskrit</w:t>
      </w:r>
      <w:r w:rsidRPr="0056626C">
        <w:rPr>
          <w:rFonts w:cstheme="minorHAnsi"/>
        </w:rPr>
        <w:t xml:space="preserve">, </w:t>
      </w:r>
      <w:r w:rsidRPr="0056626C">
        <w:rPr>
          <w:rFonts w:cstheme="minorHAnsi"/>
          <w:color w:val="0000EE"/>
        </w:rPr>
        <w:t>yat, yatati, -te</w:t>
      </w:r>
      <w:r w:rsidRPr="0056626C">
        <w:rPr>
          <w:rFonts w:cstheme="minorHAnsi"/>
        </w:rPr>
        <w:t xml:space="preserve">, to unite, join, connect, join oneself with, meet, put in order, </w:t>
      </w:r>
      <w:r w:rsidRPr="0056626C">
        <w:rPr>
          <w:rFonts w:cstheme="minorHAnsi"/>
          <w:b/>
        </w:rPr>
        <w:t>Romanian</w:t>
      </w:r>
      <w:r w:rsidRPr="0056626C">
        <w:rPr>
          <w:rFonts w:cstheme="minorHAnsi"/>
        </w:rPr>
        <w:t xml:space="preserve">, a </w:t>
      </w:r>
      <w:r w:rsidRPr="0056626C">
        <w:rPr>
          <w:rFonts w:cstheme="minorHAnsi"/>
          <w:color w:val="3333FF"/>
        </w:rPr>
        <w:t>uni</w:t>
      </w:r>
      <w:r w:rsidRPr="0056626C">
        <w:rPr>
          <w:rFonts w:cstheme="minorHAnsi"/>
        </w:rPr>
        <w:t xml:space="preserve">, to unite, </w:t>
      </w:r>
      <w:r w:rsidRPr="0056626C">
        <w:rPr>
          <w:rFonts w:cstheme="minorHAnsi"/>
          <w:b/>
        </w:rPr>
        <w:t>Latin</w:t>
      </w:r>
      <w:r w:rsidRPr="0056626C">
        <w:rPr>
          <w:rFonts w:cstheme="minorHAnsi"/>
        </w:rPr>
        <w:t xml:space="preserve">, </w:t>
      </w:r>
      <w:r w:rsidRPr="0056626C">
        <w:rPr>
          <w:rFonts w:cstheme="minorHAnsi"/>
          <w:color w:val="0000EE"/>
        </w:rPr>
        <w:t>uniter</w:t>
      </w:r>
      <w:r w:rsidRPr="0056626C">
        <w:rPr>
          <w:rFonts w:cstheme="minorHAnsi"/>
        </w:rPr>
        <w:t xml:space="preserve">, in one together; </w:t>
      </w:r>
      <w:r w:rsidRPr="0056626C">
        <w:rPr>
          <w:rFonts w:cstheme="minorHAnsi"/>
          <w:color w:val="0000EE"/>
        </w:rPr>
        <w:t>unitas-atis</w:t>
      </w:r>
      <w:r w:rsidRPr="0056626C">
        <w:rPr>
          <w:rFonts w:cstheme="minorHAnsi"/>
        </w:rPr>
        <w:t xml:space="preserve">, unity, oneness, </w:t>
      </w:r>
      <w:r w:rsidRPr="0056626C">
        <w:rPr>
          <w:rFonts w:cstheme="minorHAnsi"/>
          <w:b/>
        </w:rPr>
        <w:t>Welsh</w:t>
      </w:r>
      <w:r w:rsidRPr="0056626C">
        <w:rPr>
          <w:rFonts w:cstheme="minorHAnsi"/>
        </w:rPr>
        <w:t xml:space="preserve">, </w:t>
      </w:r>
      <w:r w:rsidRPr="0056626C">
        <w:rPr>
          <w:rFonts w:cstheme="minorHAnsi"/>
          <w:color w:val="3333FF"/>
        </w:rPr>
        <w:t>uno</w:t>
      </w:r>
      <w:r w:rsidRPr="0056626C">
        <w:rPr>
          <w:rFonts w:cstheme="minorHAnsi"/>
        </w:rPr>
        <w:t xml:space="preserve">, to unite, affiliate, federate, </w:t>
      </w:r>
      <w:r w:rsidRPr="0056626C">
        <w:rPr>
          <w:rFonts w:cstheme="minorHAnsi"/>
          <w:b/>
        </w:rPr>
        <w:t>Italian</w:t>
      </w:r>
      <w:r w:rsidRPr="0056626C">
        <w:rPr>
          <w:rFonts w:cstheme="minorHAnsi"/>
        </w:rPr>
        <w:t xml:space="preserve">, </w:t>
      </w:r>
      <w:r w:rsidRPr="0056626C">
        <w:rPr>
          <w:rFonts w:cstheme="minorHAnsi"/>
          <w:color w:val="0000EE"/>
        </w:rPr>
        <w:t>unire</w:t>
      </w:r>
      <w:r w:rsidRPr="0056626C">
        <w:rPr>
          <w:rFonts w:cstheme="minorHAnsi"/>
        </w:rPr>
        <w:t xml:space="preserve">,to unite, </w:t>
      </w:r>
      <w:r w:rsidRPr="0056626C">
        <w:rPr>
          <w:rFonts w:cstheme="minorHAnsi"/>
          <w:b/>
        </w:rPr>
        <w:t>French</w:t>
      </w:r>
      <w:r w:rsidRPr="0056626C">
        <w:rPr>
          <w:rFonts w:cstheme="minorHAnsi"/>
        </w:rPr>
        <w:t xml:space="preserve">, </w:t>
      </w:r>
      <w:r w:rsidRPr="0056626C">
        <w:rPr>
          <w:rStyle w:val="jlqj4b"/>
          <w:rFonts w:cstheme="minorHAnsi"/>
          <w:lang w:val="fr-FR"/>
        </w:rPr>
        <w:t xml:space="preserve">se </w:t>
      </w:r>
      <w:r w:rsidRPr="0056626C">
        <w:rPr>
          <w:rStyle w:val="jlqj4b"/>
          <w:rFonts w:cstheme="minorHAnsi"/>
          <w:color w:val="3333FF"/>
          <w:lang w:val="fr-FR"/>
        </w:rPr>
        <w:t>réunir</w:t>
      </w:r>
      <w:r w:rsidRPr="0056626C">
        <w:rPr>
          <w:rStyle w:val="jlqj4b"/>
          <w:rFonts w:cstheme="minorHAnsi"/>
          <w:lang w:val="fr-FR"/>
        </w:rPr>
        <w:t xml:space="preserve">, to come together, </w:t>
      </w:r>
      <w:r w:rsidRPr="0056626C">
        <w:rPr>
          <w:rFonts w:cstheme="minorHAnsi"/>
          <w:color w:val="0000EE"/>
        </w:rPr>
        <w:t>s'unire</w:t>
      </w:r>
      <w:r w:rsidRPr="0056626C">
        <w:rPr>
          <w:rFonts w:cstheme="minorHAnsi"/>
        </w:rPr>
        <w:t xml:space="preserve">, to unite, </w:t>
      </w:r>
      <w:r w:rsidRPr="0056626C">
        <w:rPr>
          <w:rFonts w:cstheme="minorHAnsi"/>
          <w:b/>
        </w:rPr>
        <w:t>English</w:t>
      </w:r>
      <w:r w:rsidRPr="0056626C">
        <w:rPr>
          <w:rFonts w:cstheme="minorHAnsi"/>
        </w:rPr>
        <w:t xml:space="preserve">, </w:t>
      </w:r>
      <w:r w:rsidRPr="0056626C">
        <w:rPr>
          <w:rFonts w:cstheme="minorHAnsi"/>
          <w:color w:val="0000EE"/>
        </w:rPr>
        <w:t>unite</w:t>
      </w:r>
      <w:r w:rsidRPr="0056626C">
        <w:rPr>
          <w:rFonts w:cstheme="minorHAnsi"/>
        </w:rPr>
        <w:t xml:space="preserve">, [&lt;LLat. </w:t>
      </w:r>
      <w:r w:rsidRPr="0056626C">
        <w:rPr>
          <w:rFonts w:cstheme="minorHAnsi"/>
          <w:color w:val="3333FF"/>
        </w:rPr>
        <w:t>unire</w:t>
      </w:r>
      <w:r w:rsidRPr="0056626C">
        <w:rPr>
          <w:rFonts w:cstheme="minorHAnsi"/>
        </w:rPr>
        <w:t xml:space="preserve">], </w:t>
      </w:r>
      <w:r w:rsidRPr="0056626C">
        <w:rPr>
          <w:rFonts w:cstheme="minorHAnsi"/>
          <w:b/>
        </w:rPr>
        <w:t>Latin</w:t>
      </w:r>
      <w:r w:rsidRPr="0056626C">
        <w:rPr>
          <w:rFonts w:cstheme="minorHAnsi"/>
        </w:rPr>
        <w:t xml:space="preserve">, </w:t>
      </w:r>
      <w:r w:rsidRPr="0056626C">
        <w:rPr>
          <w:rFonts w:cstheme="minorHAnsi"/>
          <w:color w:val="FF0000"/>
        </w:rPr>
        <w:t>coeo-ire</w:t>
      </w:r>
      <w:r w:rsidRPr="0056626C">
        <w:rPr>
          <w:rFonts w:cstheme="minorHAnsi"/>
        </w:rPr>
        <w:t>; come together, assemble</w:t>
      </w:r>
      <w:r>
        <w:rPr>
          <w:rFonts w:cstheme="minorHAnsi"/>
        </w:rPr>
        <w:t xml:space="preserve">, </w:t>
      </w:r>
      <w:r w:rsidRPr="004A3F2B">
        <w:rPr>
          <w:rFonts w:cstheme="minorHAnsi"/>
          <w:b/>
        </w:rPr>
        <w:t>Etruscan</w:t>
      </w:r>
      <w:r>
        <w:rPr>
          <w:rFonts w:cstheme="minorHAnsi"/>
        </w:rPr>
        <w:t xml:space="preserve">, </w:t>
      </w:r>
      <w:r>
        <w:rPr>
          <w:rFonts w:ascii="Times" w:hAnsi="Times" w:cs="Times"/>
          <w:color w:val="FF0000"/>
        </w:rPr>
        <w:t>co</w:t>
      </w:r>
      <w:r>
        <w:rPr>
          <w:rFonts w:ascii="Times" w:hAnsi="Times" w:cs="Times"/>
          <w:color w:val="000000"/>
        </w:rPr>
        <w:t xml:space="preserve"> (CV), </w:t>
      </w:r>
      <w:r>
        <w:rPr>
          <w:rFonts w:ascii="Times" w:hAnsi="Times" w:cs="Times"/>
          <w:color w:val="FF0000"/>
        </w:rPr>
        <w:t>ko</w:t>
      </w:r>
      <w:r>
        <w:rPr>
          <w:rFonts w:ascii="Times" w:hAnsi="Times" w:cs="Times"/>
          <w:color w:val="007700"/>
        </w:rPr>
        <w:t xml:space="preserve"> </w:t>
      </w:r>
      <w:r>
        <w:rPr>
          <w:rFonts w:ascii="Times" w:hAnsi="Times" w:cs="Times"/>
          <w:color w:val="000000"/>
        </w:rPr>
        <w:t xml:space="preserve">(KV)?, </w:t>
      </w:r>
      <w:r>
        <w:rPr>
          <w:color w:val="EE0000"/>
        </w:rPr>
        <w:t xml:space="preserve">cu </w:t>
      </w:r>
      <w:r>
        <w:rPr>
          <w:color w:val="000000"/>
        </w:rPr>
        <w:t xml:space="preserve">(CF), </w:t>
      </w:r>
      <w:r>
        <w:rPr>
          <w:color w:val="EE0000"/>
        </w:rPr>
        <w:t>cua</w:t>
      </w:r>
      <w:r>
        <w:rPr>
          <w:rFonts w:ascii="Times" w:hAnsi="Times" w:cs="Times"/>
        </w:rPr>
        <w:t xml:space="preserve"> (</w:t>
      </w:r>
      <w:r>
        <w:t xml:space="preserve">CFA), </w:t>
      </w:r>
      <w:r>
        <w:rPr>
          <w:color w:val="EE0000"/>
        </w:rPr>
        <w:t>cue</w:t>
      </w:r>
      <w:r>
        <w:t xml:space="preserve"> (CFE), </w:t>
      </w:r>
      <w:r>
        <w:rPr>
          <w:color w:val="EE0000"/>
        </w:rPr>
        <w:t>cuer</w:t>
      </w:r>
      <w:r>
        <w:rPr>
          <w:color w:val="000000"/>
        </w:rPr>
        <w:t xml:space="preserve"> </w:t>
      </w:r>
      <w:r>
        <w:t xml:space="preserve">(CFER), </w:t>
      </w:r>
      <w:r w:rsidRPr="00465BE6">
        <w:rPr>
          <w:b/>
        </w:rPr>
        <w:t>Belarus</w:t>
      </w:r>
      <w:r>
        <w:t xml:space="preserve">, </w:t>
      </w:r>
      <w:r>
        <w:rPr>
          <w:color w:val="CC6600"/>
          <w:u w:val="single"/>
        </w:rPr>
        <w:t>jadnacca</w:t>
      </w:r>
      <w:r>
        <w:t xml:space="preserve">, to unite, join together, </w:t>
      </w:r>
      <w:r w:rsidRPr="00465BE6">
        <w:rPr>
          <w:b/>
        </w:rPr>
        <w:t>Croatian</w:t>
      </w:r>
      <w:r>
        <w:t>, doći</w:t>
      </w:r>
      <w:r>
        <w:rPr>
          <w:color w:val="CC6600"/>
          <w:u w:val="single"/>
        </w:rPr>
        <w:t xml:space="preserve"> zajedno</w:t>
      </w:r>
      <w:r>
        <w:t xml:space="preserve">, to come together,  </w:t>
      </w:r>
      <w:r w:rsidRPr="00465BE6">
        <w:rPr>
          <w:b/>
        </w:rPr>
        <w:t>Polish</w:t>
      </w:r>
      <w:r>
        <w:t xml:space="preserve">, </w:t>
      </w:r>
      <w:r>
        <w:rPr>
          <w:rStyle w:val="tlid-translation"/>
          <w:color w:val="CC6600"/>
          <w:u w:val="single"/>
        </w:rPr>
        <w:t>zjednoczyć</w:t>
      </w:r>
      <w:r>
        <w:rPr>
          <w:rStyle w:val="tlid-translation"/>
        </w:rPr>
        <w:t>, to unite.</w:t>
      </w:r>
      <w:r>
        <w:rPr>
          <w:rStyle w:val="tlid-translation"/>
        </w:rPr>
        <w:br/>
      </w:r>
    </w:p>
  </w:footnote>
  <w:footnote w:id="64">
    <w:p w:rsidR="007B148B" w:rsidRPr="00F93EA8" w:rsidRDefault="007B148B" w:rsidP="00FA4528">
      <w:pPr>
        <w:pStyle w:val="FootnoteText"/>
        <w:rPr>
          <w:rFonts w:cstheme="minorHAnsi"/>
        </w:rPr>
      </w:pPr>
      <w:r>
        <w:rPr>
          <w:rStyle w:val="FootnoteReference"/>
        </w:rPr>
        <w:footnoteRef/>
      </w:r>
      <w:r>
        <w:t xml:space="preserve"> </w:t>
      </w:r>
      <w:r w:rsidRPr="00F93EA8">
        <w:rPr>
          <w:rFonts w:cstheme="minorHAnsi"/>
          <w:b/>
        </w:rPr>
        <w:t>Hittite</w:t>
      </w:r>
      <w:r w:rsidRPr="00F93EA8">
        <w:rPr>
          <w:rFonts w:cstheme="minorHAnsi"/>
        </w:rPr>
        <w:t xml:space="preserve">, </w:t>
      </w:r>
      <w:r w:rsidRPr="00F93EA8">
        <w:rPr>
          <w:rFonts w:cstheme="minorHAnsi"/>
          <w:b/>
          <w:bCs/>
          <w:color w:val="CC6600"/>
          <w:u w:val="single"/>
        </w:rPr>
        <w:t>watarnah</w:t>
      </w:r>
      <w:r w:rsidRPr="00F93EA8">
        <w:rPr>
          <w:rFonts w:cstheme="minorHAnsi"/>
        </w:rPr>
        <w:t xml:space="preserve">-, to command, to inculcate, to entrust, to order, to lead, to ask, to inform, </w:t>
      </w:r>
      <w:r w:rsidRPr="00F93EA8">
        <w:rPr>
          <w:rFonts w:cstheme="minorHAnsi"/>
          <w:b/>
          <w:bCs/>
          <w:color w:val="CC6600"/>
          <w:u w:val="single"/>
        </w:rPr>
        <w:t>uatarnahh</w:t>
      </w:r>
      <w:r w:rsidRPr="00F93EA8">
        <w:rPr>
          <w:rFonts w:cstheme="minorHAnsi"/>
        </w:rPr>
        <w:t xml:space="preserve">, </w:t>
      </w:r>
      <w:r w:rsidRPr="00F93EA8">
        <w:rPr>
          <w:rFonts w:cstheme="minorHAnsi"/>
          <w:b/>
          <w:bCs/>
          <w:color w:val="CC6600"/>
          <w:u w:val="single"/>
        </w:rPr>
        <w:t>wadrnah</w:t>
      </w:r>
      <w:r w:rsidRPr="00F93EA8">
        <w:rPr>
          <w:rFonts w:cstheme="minorHAnsi"/>
        </w:rPr>
        <w:t xml:space="preserve">,  to order, instruct, </w:t>
      </w:r>
      <w:r w:rsidRPr="00F93EA8">
        <w:rPr>
          <w:rFonts w:cstheme="minorHAnsi"/>
          <w:b/>
        </w:rPr>
        <w:t>Tocharian</w:t>
      </w:r>
      <w:r w:rsidRPr="00F93EA8">
        <w:rPr>
          <w:rFonts w:cstheme="minorHAnsi"/>
        </w:rPr>
        <w:t xml:space="preserve">, </w:t>
      </w:r>
      <w:r w:rsidRPr="00F93EA8">
        <w:rPr>
          <w:rFonts w:cstheme="minorHAnsi"/>
          <w:color w:val="CC6600"/>
          <w:u w:val="single"/>
        </w:rPr>
        <w:t>wätk</w:t>
      </w:r>
      <w:r w:rsidRPr="00F93EA8">
        <w:rPr>
          <w:rFonts w:cstheme="minorHAnsi"/>
        </w:rPr>
        <w:t xml:space="preserve">, to order, </w:t>
      </w:r>
      <w:r w:rsidRPr="00F93EA8">
        <w:rPr>
          <w:rFonts w:cstheme="minorHAnsi"/>
          <w:b/>
        </w:rPr>
        <w:t>Hittite</w:t>
      </w:r>
      <w:r w:rsidRPr="00F93EA8">
        <w:rPr>
          <w:rFonts w:cstheme="minorHAnsi"/>
        </w:rPr>
        <w:t xml:space="preserve">, </w:t>
      </w:r>
      <w:r w:rsidRPr="00F93EA8">
        <w:rPr>
          <w:rFonts w:cstheme="minorHAnsi"/>
          <w:b/>
          <w:bCs/>
          <w:color w:val="993399"/>
          <w:u w:val="single"/>
        </w:rPr>
        <w:t>uwate</w:t>
      </w:r>
      <w:r w:rsidRPr="00F93EA8">
        <w:rPr>
          <w:rFonts w:cstheme="minorHAnsi"/>
        </w:rPr>
        <w:t xml:space="preserve">, to bring, lead, </w:t>
      </w:r>
      <w:r w:rsidRPr="00F93EA8">
        <w:rPr>
          <w:rFonts w:cstheme="minorHAnsi"/>
          <w:b/>
        </w:rPr>
        <w:t>Croatian</w:t>
      </w:r>
      <w:r w:rsidRPr="00F93EA8">
        <w:rPr>
          <w:rFonts w:cstheme="minorHAnsi"/>
        </w:rPr>
        <w:t xml:space="preserve">, </w:t>
      </w:r>
      <w:r w:rsidRPr="00F93EA8">
        <w:rPr>
          <w:rFonts w:cstheme="minorHAnsi"/>
          <w:color w:val="993399"/>
          <w:u w:val="single"/>
          <w:shd w:val="clear" w:color="auto" w:fill="FFFFFF"/>
        </w:rPr>
        <w:t>voditi</w:t>
      </w:r>
      <w:r w:rsidRPr="00F93EA8">
        <w:rPr>
          <w:rFonts w:cstheme="minorHAnsi"/>
          <w:shd w:val="clear" w:color="auto" w:fill="FFFFFF"/>
        </w:rPr>
        <w:t xml:space="preserve">, to lead, </w:t>
      </w:r>
      <w:r w:rsidRPr="00F93EA8">
        <w:rPr>
          <w:rFonts w:cstheme="minorHAnsi"/>
          <w:b/>
          <w:shd w:val="clear" w:color="auto" w:fill="FFFFFF"/>
        </w:rPr>
        <w:t>Latvian</w:t>
      </w:r>
      <w:r w:rsidRPr="00F93EA8">
        <w:rPr>
          <w:rFonts w:cstheme="minorHAnsi"/>
          <w:shd w:val="clear" w:color="auto" w:fill="FFFFFF"/>
        </w:rPr>
        <w:t xml:space="preserve">, </w:t>
      </w:r>
      <w:r w:rsidRPr="00F93EA8">
        <w:rPr>
          <w:rFonts w:cstheme="minorHAnsi"/>
          <w:color w:val="993399"/>
          <w:u w:val="single"/>
        </w:rPr>
        <w:t>vadīt</w:t>
      </w:r>
      <w:r w:rsidRPr="00F93EA8">
        <w:rPr>
          <w:rFonts w:cstheme="minorHAnsi"/>
        </w:rPr>
        <w:t>, to lead,</w:t>
      </w:r>
      <w:r w:rsidRPr="00F93EA8">
        <w:rPr>
          <w:rFonts w:cstheme="minorHAnsi"/>
          <w:shd w:val="clear" w:color="auto" w:fill="FFFFFF"/>
        </w:rPr>
        <w:t xml:space="preserve"> </w:t>
      </w:r>
      <w:r w:rsidRPr="00F93EA8">
        <w:rPr>
          <w:rFonts w:cstheme="minorHAnsi"/>
          <w:b/>
        </w:rPr>
        <w:t>Basque</w:t>
      </w:r>
      <w:r w:rsidRPr="00F93EA8">
        <w:rPr>
          <w:rFonts w:cstheme="minorHAnsi"/>
        </w:rPr>
        <w:t xml:space="preserve">, </w:t>
      </w:r>
      <w:r w:rsidRPr="00F93EA8">
        <w:rPr>
          <w:rStyle w:val="tlid-translation"/>
          <w:rFonts w:cstheme="minorHAnsi"/>
          <w:color w:val="009900"/>
          <w:u w:val="single"/>
          <w:lang w:val="eu-ES"/>
        </w:rPr>
        <w:t>ordenatzeko</w:t>
      </w:r>
      <w:r w:rsidRPr="00F93EA8">
        <w:rPr>
          <w:rStyle w:val="tlid-translation"/>
          <w:rFonts w:cstheme="minorHAnsi"/>
          <w:lang w:val="eu-ES"/>
        </w:rPr>
        <w:t>, to order,</w:t>
      </w:r>
      <w:r w:rsidRPr="00F93EA8">
        <w:rPr>
          <w:rFonts w:cstheme="minorHAnsi"/>
        </w:rPr>
        <w:t xml:space="preserve"> </w:t>
      </w:r>
      <w:r w:rsidRPr="00F93EA8">
        <w:rPr>
          <w:rFonts w:cstheme="minorHAnsi"/>
          <w:b/>
        </w:rPr>
        <w:t>Irish</w:t>
      </w:r>
      <w:r w:rsidRPr="00F93EA8">
        <w:rPr>
          <w:rFonts w:cstheme="minorHAnsi"/>
        </w:rPr>
        <w:t xml:space="preserve">, a </w:t>
      </w:r>
      <w:r w:rsidRPr="00F93EA8">
        <w:rPr>
          <w:rFonts w:cstheme="minorHAnsi"/>
          <w:color w:val="009900"/>
          <w:u w:val="single"/>
        </w:rPr>
        <w:t>shainordú</w:t>
      </w:r>
      <w:r w:rsidRPr="00F93EA8">
        <w:rPr>
          <w:rFonts w:cstheme="minorHAnsi"/>
        </w:rPr>
        <w:t xml:space="preserve">, to mandate, </w:t>
      </w:r>
      <w:r w:rsidRPr="00F93EA8">
        <w:rPr>
          <w:rFonts w:cstheme="minorHAnsi"/>
          <w:b/>
        </w:rPr>
        <w:t>Scots-Gaelic</w:t>
      </w:r>
      <w:r w:rsidRPr="00F93EA8">
        <w:rPr>
          <w:rFonts w:cstheme="minorHAnsi"/>
        </w:rPr>
        <w:t xml:space="preserve">, gu </w:t>
      </w:r>
      <w:r w:rsidRPr="00F93EA8">
        <w:rPr>
          <w:rFonts w:cstheme="minorHAnsi"/>
          <w:color w:val="009900"/>
          <w:u w:val="single"/>
        </w:rPr>
        <w:t>òrdugh</w:t>
      </w:r>
      <w:r w:rsidRPr="00F93EA8">
        <w:rPr>
          <w:rFonts w:cstheme="minorHAnsi"/>
        </w:rPr>
        <w:t xml:space="preserve">, to mandate, </w:t>
      </w:r>
      <w:r w:rsidRPr="00F93EA8">
        <w:rPr>
          <w:rFonts w:cstheme="minorHAnsi"/>
          <w:b/>
        </w:rPr>
        <w:t>Akkadian</w:t>
      </w:r>
      <w:r w:rsidRPr="00F93EA8">
        <w:rPr>
          <w:rFonts w:cstheme="minorHAnsi"/>
        </w:rPr>
        <w:t xml:space="preserve">, </w:t>
      </w:r>
      <w:r w:rsidRPr="00F93EA8">
        <w:rPr>
          <w:rFonts w:cstheme="minorHAnsi"/>
          <w:b/>
          <w:bCs/>
          <w:color w:val="CC6600"/>
          <w:u w:val="single"/>
        </w:rPr>
        <w:t>amatu</w:t>
      </w:r>
      <w:r w:rsidRPr="00F93EA8">
        <w:rPr>
          <w:rFonts w:cstheme="minorHAnsi"/>
        </w:rPr>
        <w:t>, to give orders,</w:t>
      </w:r>
      <w:r w:rsidRPr="00F93EA8">
        <w:rPr>
          <w:rFonts w:cstheme="minorHAnsi"/>
          <w:b/>
        </w:rPr>
        <w:t xml:space="preserve"> Lycian</w:t>
      </w:r>
      <w:r w:rsidRPr="00F93EA8">
        <w:rPr>
          <w:rFonts w:cstheme="minorHAnsi"/>
        </w:rPr>
        <w:t>,</w:t>
      </w:r>
      <w:r w:rsidRPr="00F93EA8">
        <w:rPr>
          <w:rFonts w:cstheme="minorHAnsi"/>
          <w:b/>
        </w:rPr>
        <w:t xml:space="preserve"> </w:t>
      </w:r>
      <w:r w:rsidRPr="00F93EA8">
        <w:rPr>
          <w:rFonts w:eastAsia="TimesNewRoman" w:cstheme="minorHAnsi"/>
          <w:color w:val="CC6600"/>
          <w:u w:val="single"/>
        </w:rPr>
        <w:t>ϑ</w:t>
      </w:r>
      <w:r w:rsidRPr="00F93EA8">
        <w:rPr>
          <w:rFonts w:cstheme="minorHAnsi"/>
          <w:color w:val="CC6600"/>
          <w:u w:val="single"/>
        </w:rPr>
        <w:t>rm</w:t>
      </w:r>
      <w:r w:rsidRPr="00F93EA8">
        <w:rPr>
          <w:rFonts w:eastAsia="TimesNewRoman" w:cstheme="minorHAnsi"/>
          <w:color w:val="CC6600"/>
          <w:u w:val="single"/>
        </w:rPr>
        <w:t>̃</w:t>
      </w:r>
      <w:r w:rsidRPr="00F93EA8">
        <w:rPr>
          <w:rFonts w:cstheme="minorHAnsi"/>
          <w:color w:val="CC6600"/>
          <w:u w:val="single"/>
        </w:rPr>
        <w:t>ma</w:t>
      </w:r>
      <w:r w:rsidRPr="00F93EA8">
        <w:rPr>
          <w:rFonts w:cstheme="minorHAnsi"/>
        </w:rPr>
        <w:t xml:space="preserve">-: A </w:t>
      </w:r>
      <w:r w:rsidRPr="00F93EA8">
        <w:rPr>
          <w:rFonts w:eastAsia="TimesNewRoman" w:cstheme="minorHAnsi"/>
          <w:color w:val="CC6600"/>
          <w:u w:val="single"/>
        </w:rPr>
        <w:t>ϑ</w:t>
      </w:r>
      <w:r w:rsidRPr="00F93EA8">
        <w:rPr>
          <w:rFonts w:cstheme="minorHAnsi"/>
          <w:color w:val="CC6600"/>
          <w:u w:val="single"/>
        </w:rPr>
        <w:t>rm</w:t>
      </w:r>
      <w:r w:rsidRPr="00F93EA8">
        <w:rPr>
          <w:rFonts w:eastAsia="TimesNewRoman" w:cstheme="minorHAnsi"/>
          <w:color w:val="CC6600"/>
          <w:u w:val="single"/>
        </w:rPr>
        <w:t>̃</w:t>
      </w:r>
      <w:r w:rsidRPr="00F93EA8">
        <w:rPr>
          <w:rFonts w:cstheme="minorHAnsi"/>
          <w:color w:val="CC6600"/>
          <w:u w:val="single"/>
        </w:rPr>
        <w:t>mã</w:t>
      </w:r>
      <w:r w:rsidRPr="00F93EA8">
        <w:rPr>
          <w:rFonts w:cstheme="minorHAnsi"/>
        </w:rPr>
        <w:t>, command,</w:t>
      </w:r>
      <w:r w:rsidRPr="00F93EA8">
        <w:rPr>
          <w:rFonts w:cstheme="minorHAnsi"/>
          <w:b/>
        </w:rPr>
        <w:t xml:space="preserve"> Greek</w:t>
      </w:r>
      <w:r w:rsidRPr="00F93EA8">
        <w:rPr>
          <w:rFonts w:cstheme="minorHAnsi"/>
        </w:rPr>
        <w:t xml:space="preserve">, διατάσσω, </w:t>
      </w:r>
      <w:r w:rsidRPr="00F93EA8">
        <w:rPr>
          <w:rFonts w:cstheme="minorHAnsi"/>
          <w:color w:val="FF0000"/>
        </w:rPr>
        <w:t>diatásso</w:t>
      </w:r>
      <w:r w:rsidRPr="00F93EA8">
        <w:rPr>
          <w:rFonts w:cstheme="minorHAnsi"/>
        </w:rPr>
        <w:t>,</w:t>
      </w:r>
      <w:r w:rsidRPr="00F93EA8">
        <w:rPr>
          <w:rStyle w:val="gt-baf-back"/>
          <w:rFonts w:cstheme="minorHAnsi"/>
        </w:rPr>
        <w:t xml:space="preserve"> enjoin</w:t>
      </w:r>
      <w:r w:rsidRPr="00F93EA8">
        <w:rPr>
          <w:rFonts w:cstheme="minorHAnsi"/>
        </w:rPr>
        <w:t xml:space="preserve">, </w:t>
      </w:r>
      <w:r w:rsidRPr="00F93EA8">
        <w:rPr>
          <w:rStyle w:val="gt-baf-back"/>
          <w:rFonts w:cstheme="minorHAnsi"/>
        </w:rPr>
        <w:t>order</w:t>
      </w:r>
      <w:r w:rsidRPr="00F93EA8">
        <w:rPr>
          <w:rFonts w:cstheme="minorHAnsi"/>
        </w:rPr>
        <w:t xml:space="preserve">, </w:t>
      </w:r>
      <w:r w:rsidRPr="00F93EA8">
        <w:rPr>
          <w:rStyle w:val="gt-baf-back"/>
          <w:rFonts w:cstheme="minorHAnsi"/>
        </w:rPr>
        <w:t>decree</w:t>
      </w:r>
      <w:r w:rsidRPr="00F93EA8">
        <w:rPr>
          <w:rFonts w:cstheme="minorHAnsi"/>
        </w:rPr>
        <w:t xml:space="preserve">, </w:t>
      </w:r>
      <w:r w:rsidRPr="00F93EA8">
        <w:rPr>
          <w:rStyle w:val="gt-baf-back"/>
          <w:rFonts w:cstheme="minorHAnsi"/>
        </w:rPr>
        <w:t>dictate</w:t>
      </w:r>
      <w:r w:rsidRPr="00F93EA8">
        <w:rPr>
          <w:rFonts w:cstheme="minorHAnsi"/>
        </w:rPr>
        <w:t xml:space="preserve">, </w:t>
      </w:r>
      <w:r w:rsidRPr="00F93EA8">
        <w:rPr>
          <w:rStyle w:val="gt-baf-back"/>
          <w:rFonts w:cstheme="minorHAnsi"/>
        </w:rPr>
        <w:t>ordain</w:t>
      </w:r>
      <w:r w:rsidRPr="00F93EA8">
        <w:rPr>
          <w:rFonts w:cstheme="minorHAnsi"/>
        </w:rPr>
        <w:t xml:space="preserve">, </w:t>
      </w:r>
      <w:r w:rsidRPr="00F93EA8">
        <w:rPr>
          <w:rFonts w:cstheme="minorHAnsi"/>
          <w:b/>
        </w:rPr>
        <w:t>Basque</w:t>
      </w:r>
      <w:r w:rsidRPr="00F93EA8">
        <w:rPr>
          <w:rFonts w:cstheme="minorHAnsi"/>
        </w:rPr>
        <w:t xml:space="preserve">, </w:t>
      </w:r>
      <w:r w:rsidRPr="00F93EA8">
        <w:rPr>
          <w:rStyle w:val="tlid-translation"/>
          <w:rFonts w:cstheme="minorHAnsi"/>
          <w:color w:val="FF0000"/>
          <w:lang w:val="eu-ES"/>
        </w:rPr>
        <w:t>diktatu</w:t>
      </w:r>
      <w:r w:rsidRPr="00F93EA8">
        <w:rPr>
          <w:rStyle w:val="tlid-translation"/>
          <w:rFonts w:cstheme="minorHAnsi"/>
          <w:lang w:val="eu-ES"/>
        </w:rPr>
        <w:t xml:space="preserve">, to dictate, </w:t>
      </w:r>
      <w:r w:rsidRPr="00F93EA8">
        <w:rPr>
          <w:rStyle w:val="tlid-translation"/>
          <w:rFonts w:cstheme="minorHAnsi"/>
          <w:b/>
          <w:lang w:val="eu-ES"/>
        </w:rPr>
        <w:t>Latin</w:t>
      </w:r>
      <w:r w:rsidRPr="00F93EA8">
        <w:rPr>
          <w:rStyle w:val="tlid-translation"/>
          <w:rFonts w:cstheme="minorHAnsi"/>
          <w:lang w:val="eu-ES"/>
        </w:rPr>
        <w:t xml:space="preserve">, </w:t>
      </w:r>
      <w:r w:rsidRPr="00F93EA8">
        <w:rPr>
          <w:rFonts w:cstheme="minorHAnsi"/>
          <w:color w:val="DD0000"/>
        </w:rPr>
        <w:t>dico</w:t>
      </w:r>
      <w:r w:rsidRPr="00F93EA8">
        <w:rPr>
          <w:rFonts w:cstheme="minorHAnsi"/>
        </w:rPr>
        <w:t>-</w:t>
      </w:r>
      <w:r w:rsidRPr="00F93EA8">
        <w:rPr>
          <w:rFonts w:cstheme="minorHAnsi"/>
          <w:color w:val="DD0000"/>
        </w:rPr>
        <w:t>dicere</w:t>
      </w:r>
      <w:r w:rsidRPr="00F93EA8">
        <w:rPr>
          <w:rFonts w:cstheme="minorHAnsi"/>
        </w:rPr>
        <w:t>-</w:t>
      </w:r>
      <w:r w:rsidRPr="00F93EA8">
        <w:rPr>
          <w:rFonts w:cstheme="minorHAnsi"/>
          <w:color w:val="FF0000"/>
        </w:rPr>
        <w:t>dixi</w:t>
      </w:r>
      <w:r w:rsidRPr="00F93EA8">
        <w:rPr>
          <w:rFonts w:cstheme="minorHAnsi"/>
        </w:rPr>
        <w:t>-</w:t>
      </w:r>
      <w:r w:rsidRPr="00F93EA8">
        <w:rPr>
          <w:rFonts w:cstheme="minorHAnsi"/>
          <w:color w:val="FF0000"/>
        </w:rPr>
        <w:t>dictum</w:t>
      </w:r>
      <w:r w:rsidRPr="00F93EA8">
        <w:rPr>
          <w:rFonts w:cstheme="minorHAnsi"/>
          <w:color w:val="DD0000"/>
        </w:rPr>
        <w:t xml:space="preserve">, </w:t>
      </w:r>
      <w:r w:rsidRPr="00F93EA8">
        <w:rPr>
          <w:rFonts w:cstheme="minorHAnsi"/>
        </w:rPr>
        <w:t xml:space="preserve">to indicate, appoint, to say, speak, tell, </w:t>
      </w:r>
      <w:r w:rsidRPr="00F93EA8">
        <w:rPr>
          <w:rFonts w:cstheme="minorHAnsi"/>
          <w:b/>
        </w:rPr>
        <w:t>Italian</w:t>
      </w:r>
      <w:r w:rsidRPr="00F93EA8">
        <w:rPr>
          <w:rFonts w:cstheme="minorHAnsi"/>
        </w:rPr>
        <w:t xml:space="preserve">, </w:t>
      </w:r>
      <w:r w:rsidRPr="00F93EA8">
        <w:rPr>
          <w:rFonts w:cstheme="minorHAnsi"/>
          <w:color w:val="FF0000"/>
        </w:rPr>
        <w:t>dichiarare</w:t>
      </w:r>
      <w:r w:rsidRPr="00F93EA8">
        <w:rPr>
          <w:rFonts w:cstheme="minorHAnsi"/>
        </w:rPr>
        <w:t xml:space="preserve">, to declare, </w:t>
      </w:r>
      <w:r w:rsidRPr="00F93EA8">
        <w:rPr>
          <w:rFonts w:cstheme="minorHAnsi"/>
          <w:b/>
        </w:rPr>
        <w:t>French</w:t>
      </w:r>
      <w:r w:rsidRPr="00F93EA8">
        <w:rPr>
          <w:rFonts w:cstheme="minorHAnsi"/>
        </w:rPr>
        <w:t xml:space="preserve">, </w:t>
      </w:r>
      <w:r w:rsidRPr="00F93EA8">
        <w:rPr>
          <w:rFonts w:cstheme="minorHAnsi"/>
          <w:color w:val="FF0000"/>
        </w:rPr>
        <w:t>dicter</w:t>
      </w:r>
      <w:r w:rsidRPr="00F93EA8">
        <w:rPr>
          <w:rFonts w:cstheme="minorHAnsi"/>
        </w:rPr>
        <w:t xml:space="preserve">, to dictate, </w:t>
      </w:r>
      <w:r w:rsidRPr="00F93EA8">
        <w:rPr>
          <w:rFonts w:cstheme="minorHAnsi"/>
          <w:b/>
        </w:rPr>
        <w:t>English</w:t>
      </w:r>
      <w:r w:rsidRPr="00F93EA8">
        <w:rPr>
          <w:rFonts w:cstheme="minorHAnsi"/>
        </w:rPr>
        <w:t xml:space="preserve">, to </w:t>
      </w:r>
      <w:r w:rsidRPr="00F93EA8">
        <w:rPr>
          <w:rFonts w:cstheme="minorHAnsi"/>
          <w:color w:val="FF0000"/>
        </w:rPr>
        <w:t>dictate</w:t>
      </w:r>
      <w:r w:rsidRPr="00F93EA8">
        <w:rPr>
          <w:rFonts w:cstheme="minorHAnsi"/>
        </w:rPr>
        <w:t xml:space="preserve"> [&lt;L.</w:t>
      </w:r>
      <w:r w:rsidRPr="00F93EA8">
        <w:rPr>
          <w:rFonts w:cstheme="minorHAnsi"/>
          <w:color w:val="EE0000"/>
        </w:rPr>
        <w:t>dico</w:t>
      </w:r>
      <w:r w:rsidRPr="00F93EA8">
        <w:rPr>
          <w:rFonts w:cstheme="minorHAnsi"/>
        </w:rPr>
        <w:t>-</w:t>
      </w:r>
      <w:r w:rsidRPr="00F93EA8">
        <w:rPr>
          <w:rFonts w:cstheme="minorHAnsi"/>
          <w:color w:val="FF0000"/>
        </w:rPr>
        <w:t>dicere</w:t>
      </w:r>
      <w:r w:rsidRPr="00F93EA8">
        <w:rPr>
          <w:rFonts w:cstheme="minorHAnsi"/>
        </w:rPr>
        <w:t>-</w:t>
      </w:r>
      <w:r w:rsidRPr="00F93EA8">
        <w:rPr>
          <w:rFonts w:cstheme="minorHAnsi"/>
          <w:color w:val="FF0000"/>
        </w:rPr>
        <w:t>dixi</w:t>
      </w:r>
      <w:r w:rsidRPr="00F93EA8">
        <w:rPr>
          <w:rFonts w:cstheme="minorHAnsi"/>
          <w:color w:val="EE0000"/>
        </w:rPr>
        <w:t>-dictum</w:t>
      </w:r>
      <w:r w:rsidRPr="00F93EA8">
        <w:rPr>
          <w:rFonts w:cstheme="minorHAnsi"/>
        </w:rPr>
        <w:t xml:space="preserve">], </w:t>
      </w:r>
      <w:r w:rsidRPr="00F93EA8">
        <w:rPr>
          <w:rFonts w:cstheme="minorHAnsi"/>
          <w:b/>
        </w:rPr>
        <w:t>Sanskrit</w:t>
      </w:r>
      <w:r w:rsidRPr="00F93EA8">
        <w:rPr>
          <w:rFonts w:cstheme="minorHAnsi"/>
        </w:rPr>
        <w:t>,</w:t>
      </w:r>
      <w:r w:rsidRPr="00F93EA8">
        <w:rPr>
          <w:rFonts w:cstheme="minorHAnsi"/>
          <w:b/>
        </w:rPr>
        <w:t xml:space="preserve"> </w:t>
      </w:r>
      <w:r w:rsidRPr="00F93EA8">
        <w:rPr>
          <w:rFonts w:cstheme="minorHAnsi"/>
          <w:color w:val="3333FF"/>
        </w:rPr>
        <w:t>ājñā</w:t>
      </w:r>
      <w:r w:rsidRPr="00F93EA8">
        <w:rPr>
          <w:rFonts w:cstheme="minorHAnsi"/>
        </w:rPr>
        <w:t xml:space="preserve">, mandate, </w:t>
      </w:r>
      <w:r w:rsidRPr="00F93EA8">
        <w:rPr>
          <w:rFonts w:cstheme="minorHAnsi"/>
          <w:b/>
        </w:rPr>
        <w:t>Basque</w:t>
      </w:r>
      <w:r w:rsidRPr="00F93EA8">
        <w:rPr>
          <w:rFonts w:cstheme="minorHAnsi"/>
        </w:rPr>
        <w:t xml:space="preserve">, </w:t>
      </w:r>
      <w:r w:rsidRPr="00F93EA8">
        <w:rPr>
          <w:rStyle w:val="tlid-translation"/>
          <w:rFonts w:cstheme="minorHAnsi"/>
          <w:color w:val="3333FF"/>
          <w:lang w:val="eu-ES"/>
        </w:rPr>
        <w:t>agindu</w:t>
      </w:r>
      <w:r w:rsidRPr="00F93EA8">
        <w:rPr>
          <w:rStyle w:val="tlid-translation"/>
          <w:rFonts w:cstheme="minorHAnsi"/>
          <w:lang w:val="eu-ES"/>
        </w:rPr>
        <w:t xml:space="preserve">, to command, </w:t>
      </w:r>
      <w:r w:rsidRPr="00F93EA8">
        <w:rPr>
          <w:rStyle w:val="tlid-translation"/>
          <w:rFonts w:cstheme="minorHAnsi"/>
          <w:b/>
          <w:lang w:val="eu-ES"/>
        </w:rPr>
        <w:t>Scots-Gaelic</w:t>
      </w:r>
      <w:r w:rsidRPr="00F93EA8">
        <w:rPr>
          <w:rStyle w:val="tlid-translation"/>
          <w:rFonts w:cstheme="minorHAnsi"/>
          <w:lang w:val="eu-ES"/>
        </w:rPr>
        <w:t xml:space="preserve">, </w:t>
      </w:r>
      <w:r w:rsidRPr="00F93EA8">
        <w:rPr>
          <w:rStyle w:val="jlqj4b"/>
          <w:rFonts w:cstheme="minorHAnsi"/>
          <w:color w:val="3333FF"/>
          <w:lang w:val="gd-GB"/>
        </w:rPr>
        <w:t>àithne</w:t>
      </w:r>
      <w:r w:rsidRPr="00F93EA8">
        <w:rPr>
          <w:rStyle w:val="jlqj4b"/>
          <w:rFonts w:cstheme="minorHAnsi"/>
          <w:lang w:val="gd-GB"/>
        </w:rPr>
        <w:t>, to command</w:t>
      </w:r>
      <w:r w:rsidRPr="00F93EA8">
        <w:rPr>
          <w:rStyle w:val="jlqj4b"/>
          <w:rFonts w:cstheme="minorHAnsi"/>
        </w:rPr>
        <w:t xml:space="preserve">, </w:t>
      </w:r>
      <w:r w:rsidRPr="00F93EA8">
        <w:rPr>
          <w:rFonts w:cstheme="minorHAnsi"/>
          <w:b/>
        </w:rPr>
        <w:t>Georgian</w:t>
      </w:r>
      <w:r w:rsidRPr="00F93EA8">
        <w:rPr>
          <w:rFonts w:cstheme="minorHAnsi"/>
        </w:rPr>
        <w:t xml:space="preserve">, </w:t>
      </w:r>
      <w:r w:rsidRPr="00F93EA8">
        <w:rPr>
          <w:rFonts w:ascii="Sylfaen" w:hAnsi="Sylfaen" w:cs="Sylfaen"/>
        </w:rPr>
        <w:t>მანდატი</w:t>
      </w:r>
      <w:r w:rsidRPr="00F93EA8">
        <w:rPr>
          <w:rFonts w:cstheme="minorHAnsi"/>
        </w:rPr>
        <w:t xml:space="preserve">, </w:t>
      </w:r>
      <w:r w:rsidRPr="00F93EA8">
        <w:rPr>
          <w:rFonts w:cstheme="minorHAnsi"/>
          <w:color w:val="993399"/>
          <w:u w:val="single"/>
          <w:shd w:val="clear" w:color="auto" w:fill="FFFFFF"/>
        </w:rPr>
        <w:t>mandat’i</w:t>
      </w:r>
      <w:r w:rsidRPr="00F93EA8">
        <w:rPr>
          <w:rFonts w:cstheme="minorHAnsi"/>
          <w:shd w:val="clear" w:color="auto" w:fill="FFFFFF"/>
        </w:rPr>
        <w:t xml:space="preserve">, mandate, </w:t>
      </w:r>
      <w:r w:rsidRPr="00F93EA8">
        <w:rPr>
          <w:rFonts w:cstheme="minorHAnsi"/>
          <w:b/>
          <w:shd w:val="clear" w:color="auto" w:fill="FFFFFF"/>
        </w:rPr>
        <w:t>Belarusian</w:t>
      </w:r>
      <w:r w:rsidRPr="00F93EA8">
        <w:rPr>
          <w:rFonts w:cstheme="minorHAnsi"/>
          <w:shd w:val="clear" w:color="auto" w:fill="FFFFFF"/>
        </w:rPr>
        <w:t xml:space="preserve">, </w:t>
      </w:r>
      <w:r w:rsidRPr="00F93EA8">
        <w:rPr>
          <w:rFonts w:cstheme="minorHAnsi"/>
        </w:rPr>
        <w:t>мандат,</w:t>
      </w:r>
      <w:r w:rsidRPr="00F93EA8">
        <w:rPr>
          <w:rFonts w:cstheme="minorHAnsi"/>
          <w:color w:val="000000"/>
          <w:shd w:val="clear" w:color="auto" w:fill="FFFFFF"/>
        </w:rPr>
        <w:t xml:space="preserve"> </w:t>
      </w:r>
      <w:r w:rsidRPr="00F93EA8">
        <w:rPr>
          <w:rFonts w:cstheme="minorHAnsi"/>
          <w:color w:val="993399"/>
          <w:u w:val="single"/>
          <w:shd w:val="clear" w:color="auto" w:fill="FFFFFF"/>
        </w:rPr>
        <w:t>mandat</w:t>
      </w:r>
      <w:r w:rsidRPr="00F93EA8">
        <w:rPr>
          <w:rFonts w:cstheme="minorHAnsi"/>
          <w:color w:val="000000"/>
          <w:shd w:val="clear" w:color="auto" w:fill="FFFFFF"/>
        </w:rPr>
        <w:t xml:space="preserve">, mandate, </w:t>
      </w:r>
      <w:r w:rsidRPr="00F93EA8">
        <w:rPr>
          <w:rFonts w:cstheme="minorHAnsi"/>
          <w:b/>
          <w:color w:val="000000"/>
          <w:shd w:val="clear" w:color="auto" w:fill="FFFFFF"/>
        </w:rPr>
        <w:t>Croatian</w:t>
      </w:r>
      <w:r w:rsidRPr="00F93EA8">
        <w:rPr>
          <w:rFonts w:cstheme="minorHAnsi"/>
          <w:color w:val="000000"/>
          <w:shd w:val="clear" w:color="auto" w:fill="FFFFFF"/>
        </w:rPr>
        <w:t xml:space="preserve">, </w:t>
      </w:r>
      <w:r w:rsidRPr="00F93EA8">
        <w:rPr>
          <w:rFonts w:cstheme="minorHAnsi"/>
          <w:color w:val="993399"/>
          <w:u w:val="single"/>
          <w:shd w:val="clear" w:color="auto" w:fill="FFFFFF"/>
        </w:rPr>
        <w:t>mandat</w:t>
      </w:r>
      <w:r w:rsidRPr="00F93EA8">
        <w:rPr>
          <w:rFonts w:cstheme="minorHAnsi"/>
          <w:color w:val="000000"/>
          <w:shd w:val="clear" w:color="auto" w:fill="FFFFFF"/>
        </w:rPr>
        <w:t xml:space="preserve">, mandate, </w:t>
      </w:r>
      <w:r w:rsidRPr="00F93EA8">
        <w:rPr>
          <w:rFonts w:cstheme="minorHAnsi"/>
          <w:b/>
          <w:color w:val="000000"/>
          <w:shd w:val="clear" w:color="auto" w:fill="FFFFFF"/>
        </w:rPr>
        <w:t>Polish</w:t>
      </w:r>
      <w:r w:rsidRPr="00F93EA8">
        <w:rPr>
          <w:rFonts w:cstheme="minorHAnsi"/>
          <w:color w:val="000000"/>
          <w:shd w:val="clear" w:color="auto" w:fill="FFFFFF"/>
        </w:rPr>
        <w:t xml:space="preserve">, </w:t>
      </w:r>
      <w:r w:rsidRPr="00F93EA8">
        <w:rPr>
          <w:rFonts w:cstheme="minorHAnsi"/>
          <w:color w:val="993399"/>
          <w:u w:val="single"/>
        </w:rPr>
        <w:t>mandat,</w:t>
      </w:r>
      <w:r w:rsidRPr="00F93EA8">
        <w:rPr>
          <w:rFonts w:cstheme="minorHAnsi"/>
          <w:color w:val="000000"/>
        </w:rPr>
        <w:t xml:space="preserve"> mandate, </w:t>
      </w:r>
      <w:r w:rsidRPr="00F93EA8">
        <w:rPr>
          <w:rFonts w:cstheme="minorHAnsi"/>
          <w:b/>
          <w:color w:val="000000"/>
        </w:rPr>
        <w:t>Latvian</w:t>
      </w:r>
      <w:r w:rsidRPr="00F93EA8">
        <w:rPr>
          <w:rFonts w:cstheme="minorHAnsi"/>
          <w:color w:val="000000"/>
        </w:rPr>
        <w:t xml:space="preserve">, </w:t>
      </w:r>
      <w:r w:rsidRPr="00F93EA8">
        <w:rPr>
          <w:rFonts w:cstheme="minorHAnsi"/>
          <w:color w:val="993399"/>
          <w:u w:val="single"/>
        </w:rPr>
        <w:t>mandāts</w:t>
      </w:r>
      <w:r w:rsidRPr="00F93EA8">
        <w:rPr>
          <w:rFonts w:cstheme="minorHAnsi"/>
        </w:rPr>
        <w:t xml:space="preserve">, mandate, </w:t>
      </w:r>
      <w:r w:rsidRPr="00F93EA8">
        <w:rPr>
          <w:rFonts w:cstheme="minorHAnsi"/>
          <w:b/>
        </w:rPr>
        <w:t>Romanian</w:t>
      </w:r>
      <w:r w:rsidRPr="00F93EA8">
        <w:rPr>
          <w:rFonts w:cstheme="minorHAnsi"/>
        </w:rPr>
        <w:t xml:space="preserve">, </w:t>
      </w:r>
      <w:r w:rsidRPr="00F93EA8">
        <w:rPr>
          <w:rFonts w:cstheme="minorHAnsi"/>
          <w:color w:val="993399"/>
          <w:u w:val="single"/>
        </w:rPr>
        <w:t>mandat</w:t>
      </w:r>
      <w:r w:rsidRPr="00F93EA8">
        <w:rPr>
          <w:rFonts w:cstheme="minorHAnsi"/>
        </w:rPr>
        <w:t xml:space="preserve">, mandate, </w:t>
      </w:r>
      <w:r w:rsidRPr="00F93EA8">
        <w:rPr>
          <w:rFonts w:cstheme="minorHAnsi"/>
          <w:b/>
        </w:rPr>
        <w:t>Finnish-Uralic</w:t>
      </w:r>
      <w:r w:rsidRPr="00F93EA8">
        <w:rPr>
          <w:rFonts w:cstheme="minorHAnsi"/>
        </w:rPr>
        <w:t xml:space="preserve">, </w:t>
      </w:r>
      <w:r w:rsidRPr="00F93EA8">
        <w:rPr>
          <w:rFonts w:cstheme="minorHAnsi"/>
          <w:color w:val="993399"/>
          <w:u w:val="single"/>
        </w:rPr>
        <w:t>mandaatti</w:t>
      </w:r>
      <w:r w:rsidRPr="00F93EA8">
        <w:rPr>
          <w:rFonts w:cstheme="minorHAnsi"/>
        </w:rPr>
        <w:t xml:space="preserve">, mandate, </w:t>
      </w:r>
      <w:r w:rsidRPr="00F93EA8">
        <w:rPr>
          <w:rFonts w:cstheme="minorHAnsi"/>
          <w:b/>
        </w:rPr>
        <w:t>Armenian</w:t>
      </w:r>
      <w:r w:rsidRPr="00F93EA8">
        <w:rPr>
          <w:rFonts w:cstheme="minorHAnsi"/>
        </w:rPr>
        <w:t xml:space="preserve">, մանդատը, </w:t>
      </w:r>
      <w:r w:rsidRPr="00F93EA8">
        <w:rPr>
          <w:rFonts w:cstheme="minorHAnsi"/>
          <w:color w:val="993399"/>
          <w:u w:val="single"/>
          <w:shd w:val="clear" w:color="auto" w:fill="FFFFFF"/>
        </w:rPr>
        <w:t>mandaty</w:t>
      </w:r>
      <w:r w:rsidRPr="00F93EA8">
        <w:rPr>
          <w:rFonts w:cstheme="minorHAnsi"/>
          <w:shd w:val="clear" w:color="auto" w:fill="FFFFFF"/>
        </w:rPr>
        <w:t xml:space="preserve">, mandate, </w:t>
      </w:r>
      <w:r w:rsidRPr="00F93EA8">
        <w:rPr>
          <w:rFonts w:cstheme="minorHAnsi"/>
          <w:b/>
          <w:shd w:val="clear" w:color="auto" w:fill="FFFFFF"/>
        </w:rPr>
        <w:t>Albanian</w:t>
      </w:r>
      <w:r w:rsidRPr="00F93EA8">
        <w:rPr>
          <w:rFonts w:cstheme="minorHAnsi"/>
          <w:shd w:val="clear" w:color="auto" w:fill="FFFFFF"/>
        </w:rPr>
        <w:t xml:space="preserve">, </w:t>
      </w:r>
      <w:r w:rsidRPr="00F93EA8">
        <w:rPr>
          <w:rFonts w:cstheme="minorHAnsi"/>
          <w:color w:val="993399"/>
          <w:u w:val="single"/>
        </w:rPr>
        <w:t>mandat</w:t>
      </w:r>
      <w:r w:rsidRPr="00F93EA8">
        <w:rPr>
          <w:rFonts w:cstheme="minorHAnsi"/>
        </w:rPr>
        <w:t>, mandate, </w:t>
      </w:r>
      <w:r w:rsidRPr="00F93EA8">
        <w:rPr>
          <w:rFonts w:cstheme="minorHAnsi"/>
          <w:b/>
        </w:rPr>
        <w:t>Latin</w:t>
      </w:r>
      <w:r w:rsidRPr="00F93EA8">
        <w:rPr>
          <w:rFonts w:cstheme="minorHAnsi"/>
        </w:rPr>
        <w:t xml:space="preserve">, </w:t>
      </w:r>
      <w:r w:rsidRPr="00F93EA8">
        <w:rPr>
          <w:rFonts w:cstheme="minorHAnsi"/>
          <w:color w:val="993399"/>
          <w:u w:val="single"/>
        </w:rPr>
        <w:t>mando-are</w:t>
      </w:r>
      <w:r w:rsidRPr="00F93EA8">
        <w:rPr>
          <w:rFonts w:cstheme="minorHAnsi"/>
          <w:color w:val="DD0000"/>
        </w:rPr>
        <w:t xml:space="preserve">; </w:t>
      </w:r>
      <w:r w:rsidRPr="00F93EA8">
        <w:rPr>
          <w:rFonts w:cstheme="minorHAnsi"/>
        </w:rPr>
        <w:t xml:space="preserve">to mandate, </w:t>
      </w:r>
      <w:r w:rsidRPr="00F93EA8">
        <w:rPr>
          <w:rFonts w:cstheme="minorHAnsi"/>
          <w:b/>
        </w:rPr>
        <w:t>Italian</w:t>
      </w:r>
      <w:r w:rsidRPr="00F93EA8">
        <w:rPr>
          <w:rFonts w:cstheme="minorHAnsi"/>
        </w:rPr>
        <w:t xml:space="preserve">, </w:t>
      </w:r>
      <w:r w:rsidRPr="00F93EA8">
        <w:rPr>
          <w:rFonts w:cstheme="minorHAnsi"/>
          <w:color w:val="993399"/>
          <w:u w:val="single"/>
        </w:rPr>
        <w:t>mandato</w:t>
      </w:r>
      <w:r w:rsidRPr="00F93EA8">
        <w:rPr>
          <w:rFonts w:cstheme="minorHAnsi"/>
        </w:rPr>
        <w:t xml:space="preserve">, mandate, </w:t>
      </w:r>
      <w:r w:rsidRPr="00F93EA8">
        <w:rPr>
          <w:rFonts w:cstheme="minorHAnsi"/>
          <w:b/>
        </w:rPr>
        <w:t>French</w:t>
      </w:r>
      <w:r w:rsidRPr="00F93EA8">
        <w:rPr>
          <w:rFonts w:cstheme="minorHAnsi"/>
        </w:rPr>
        <w:t xml:space="preserve">, </w:t>
      </w:r>
      <w:r w:rsidRPr="00F93EA8">
        <w:rPr>
          <w:rFonts w:cstheme="minorHAnsi"/>
          <w:color w:val="993399"/>
          <w:u w:val="single"/>
        </w:rPr>
        <w:t>mandat</w:t>
      </w:r>
      <w:r w:rsidRPr="00F93EA8">
        <w:rPr>
          <w:rFonts w:cstheme="minorHAnsi"/>
        </w:rPr>
        <w:t xml:space="preserve">, mandate, </w:t>
      </w:r>
      <w:r w:rsidRPr="00F93EA8">
        <w:rPr>
          <w:rFonts w:cstheme="minorHAnsi"/>
          <w:b/>
        </w:rPr>
        <w:t>English</w:t>
      </w:r>
      <w:r w:rsidRPr="00F93EA8">
        <w:rPr>
          <w:rFonts w:cstheme="minorHAnsi"/>
        </w:rPr>
        <w:t xml:space="preserve">, </w:t>
      </w:r>
      <w:r w:rsidRPr="00F93EA8">
        <w:rPr>
          <w:rFonts w:cstheme="minorHAnsi"/>
          <w:color w:val="993399"/>
          <w:u w:val="single"/>
        </w:rPr>
        <w:t>mandate</w:t>
      </w:r>
      <w:r w:rsidRPr="00F93EA8">
        <w:rPr>
          <w:rFonts w:cstheme="minorHAnsi"/>
        </w:rPr>
        <w:t xml:space="preserve"> [&lt;Lat. </w:t>
      </w:r>
      <w:r w:rsidRPr="00F93EA8">
        <w:rPr>
          <w:rFonts w:cstheme="minorHAnsi"/>
          <w:color w:val="993399"/>
          <w:u w:val="single"/>
        </w:rPr>
        <w:t>mandare</w:t>
      </w:r>
      <w:r w:rsidRPr="00F93EA8">
        <w:rPr>
          <w:rFonts w:cstheme="minorHAnsi"/>
        </w:rPr>
        <w:t xml:space="preserve">], </w:t>
      </w:r>
      <w:r w:rsidRPr="00F93EA8">
        <w:rPr>
          <w:rFonts w:cstheme="minorHAnsi"/>
          <w:b/>
        </w:rPr>
        <w:t>Etruscan</w:t>
      </w:r>
      <w:r w:rsidRPr="00F93EA8">
        <w:rPr>
          <w:rFonts w:cstheme="minorHAnsi"/>
        </w:rPr>
        <w:t xml:space="preserve">, </w:t>
      </w:r>
      <w:r w:rsidRPr="00F93EA8">
        <w:rPr>
          <w:rFonts w:cstheme="minorHAnsi"/>
          <w:color w:val="993399"/>
          <w:u w:val="single"/>
        </w:rPr>
        <w:t>MANTeR</w:t>
      </w:r>
      <w:r w:rsidRPr="00F93EA8">
        <w:rPr>
          <w:rFonts w:cstheme="minorHAnsi"/>
        </w:rPr>
        <w:t xml:space="preserve">?, </w:t>
      </w:r>
      <w:r w:rsidRPr="00F93EA8">
        <w:rPr>
          <w:rFonts w:cstheme="minorHAnsi"/>
          <w:b/>
        </w:rPr>
        <w:t>Kazakh</w:t>
      </w:r>
      <w:r w:rsidRPr="00F93EA8">
        <w:rPr>
          <w:rFonts w:cstheme="minorHAnsi"/>
        </w:rPr>
        <w:t xml:space="preserve">, </w:t>
      </w:r>
      <w:r w:rsidRPr="00F93EA8">
        <w:rPr>
          <w:rStyle w:val="jlqj4b"/>
          <w:rFonts w:cstheme="minorHAnsi"/>
          <w:color w:val="993399"/>
          <w:u w:val="single"/>
          <w:lang w:val="kk-KZ" w:bidi="gu-IN"/>
        </w:rPr>
        <w:t>mandat</w:t>
      </w:r>
      <w:r w:rsidRPr="00F93EA8">
        <w:rPr>
          <w:rStyle w:val="jlqj4b"/>
          <w:rFonts w:cstheme="minorHAnsi"/>
          <w:lang w:val="kk-KZ" w:bidi="gu-IN"/>
        </w:rPr>
        <w:t xml:space="preserve"> </w:t>
      </w:r>
      <w:r w:rsidRPr="00F93EA8">
        <w:rPr>
          <w:rStyle w:val="jlqj4b"/>
          <w:rFonts w:cstheme="minorHAnsi"/>
          <w:color w:val="009900"/>
          <w:u w:val="single"/>
          <w:lang w:val="kk-KZ" w:bidi="gu-IN"/>
        </w:rPr>
        <w:t>berw</w:t>
      </w:r>
      <w:r w:rsidRPr="00F93EA8">
        <w:rPr>
          <w:rStyle w:val="jlqj4b"/>
          <w:rFonts w:cstheme="minorHAnsi"/>
          <w:lang w:val="kk-KZ" w:bidi="gu-IN"/>
        </w:rPr>
        <w:t xml:space="preserve">, to mandate, </w:t>
      </w:r>
      <w:r w:rsidRPr="00F93EA8">
        <w:rPr>
          <w:rStyle w:val="jlqj4b"/>
          <w:rFonts w:cstheme="minorHAnsi"/>
          <w:b/>
          <w:lang w:bidi="gu-IN"/>
        </w:rPr>
        <w:t>Uzbek</w:t>
      </w:r>
      <w:r w:rsidRPr="00F93EA8">
        <w:rPr>
          <w:rStyle w:val="jlqj4b"/>
          <w:rFonts w:cstheme="minorHAnsi"/>
          <w:lang w:bidi="gu-IN"/>
        </w:rPr>
        <w:t xml:space="preserve">, </w:t>
      </w:r>
      <w:r w:rsidRPr="00F93EA8">
        <w:rPr>
          <w:rStyle w:val="jlqj4b"/>
          <w:rFonts w:cstheme="minorHAnsi"/>
          <w:color w:val="993399"/>
          <w:u w:val="single"/>
          <w:lang w:val="uz-Latn-UZ" w:bidi="gu-IN"/>
        </w:rPr>
        <w:t>mandat</w:t>
      </w:r>
      <w:r w:rsidRPr="00F93EA8">
        <w:rPr>
          <w:rStyle w:val="jlqj4b"/>
          <w:rFonts w:cstheme="minorHAnsi"/>
          <w:lang w:val="uz-Latn-UZ" w:bidi="gu-IN"/>
        </w:rPr>
        <w:t xml:space="preserve"> </w:t>
      </w:r>
      <w:r w:rsidRPr="00F93EA8">
        <w:rPr>
          <w:rStyle w:val="jlqj4b"/>
          <w:rFonts w:cstheme="minorHAnsi"/>
          <w:color w:val="009900"/>
          <w:u w:val="single"/>
          <w:lang w:val="uz-Latn-UZ" w:bidi="gu-IN"/>
        </w:rPr>
        <w:t>berish</w:t>
      </w:r>
      <w:r w:rsidRPr="00F93EA8">
        <w:rPr>
          <w:rStyle w:val="jlqj4b"/>
          <w:rFonts w:cstheme="minorHAnsi"/>
          <w:lang w:val="uz-Latn-UZ" w:bidi="gu-IN"/>
        </w:rPr>
        <w:t xml:space="preserve">, to mandate, </w:t>
      </w:r>
      <w:r w:rsidRPr="00F93EA8">
        <w:rPr>
          <w:rStyle w:val="jlqj4b"/>
          <w:rFonts w:cstheme="minorHAnsi"/>
          <w:b/>
          <w:lang w:val="uz-Latn-UZ" w:bidi="gu-IN"/>
        </w:rPr>
        <w:t>Kyrgyz</w:t>
      </w:r>
      <w:r w:rsidRPr="00F93EA8">
        <w:rPr>
          <w:rStyle w:val="jlqj4b"/>
          <w:rFonts w:cstheme="minorHAnsi"/>
          <w:lang w:val="uz-Latn-UZ" w:bidi="gu-IN"/>
        </w:rPr>
        <w:t xml:space="preserve">, </w:t>
      </w:r>
      <w:r w:rsidRPr="00F93EA8">
        <w:rPr>
          <w:rStyle w:val="jlqj4b"/>
          <w:rFonts w:cstheme="minorHAnsi"/>
          <w:lang w:val="ky-KG" w:bidi="gu-IN"/>
        </w:rPr>
        <w:t xml:space="preserve">мандаттуу үчүн, </w:t>
      </w:r>
      <w:r w:rsidRPr="00F93EA8">
        <w:rPr>
          <w:rStyle w:val="jlqj4b"/>
          <w:rFonts w:cstheme="minorHAnsi"/>
          <w:color w:val="993399"/>
          <w:u w:val="single"/>
          <w:lang w:val="ky-KG" w:bidi="gu-IN"/>
        </w:rPr>
        <w:t>mandattuu</w:t>
      </w:r>
      <w:r w:rsidRPr="00F93EA8">
        <w:rPr>
          <w:rStyle w:val="jlqj4b"/>
          <w:rFonts w:cstheme="minorHAnsi"/>
          <w:lang w:val="ky-KG" w:bidi="gu-IN"/>
        </w:rPr>
        <w:t xml:space="preserve"> </w:t>
      </w:r>
      <w:r w:rsidRPr="00F93EA8">
        <w:rPr>
          <w:rStyle w:val="jlqj4b"/>
          <w:rFonts w:cstheme="minorHAnsi"/>
          <w:color w:val="CC6600"/>
          <w:u w:val="single"/>
          <w:lang w:val="ky-KG" w:bidi="gu-IN"/>
        </w:rPr>
        <w:t>üçün</w:t>
      </w:r>
      <w:r w:rsidRPr="00F93EA8">
        <w:rPr>
          <w:rStyle w:val="jlqj4b"/>
          <w:rFonts w:cstheme="minorHAnsi"/>
          <w:lang w:val="ky-KG" w:bidi="gu-IN"/>
        </w:rPr>
        <w:t>, to mandate,</w:t>
      </w:r>
      <w:r w:rsidRPr="00F93EA8">
        <w:rPr>
          <w:rStyle w:val="jlqj4b"/>
          <w:rFonts w:cstheme="minorHAnsi"/>
          <w:lang w:bidi="gu-IN"/>
        </w:rPr>
        <w:t xml:space="preserve"> </w:t>
      </w:r>
      <w:r w:rsidRPr="00F93EA8">
        <w:rPr>
          <w:rStyle w:val="jlqj4b"/>
          <w:rFonts w:cstheme="minorHAnsi"/>
          <w:b/>
          <w:lang w:bidi="gu-IN"/>
        </w:rPr>
        <w:t>Mongolian</w:t>
      </w:r>
      <w:r w:rsidRPr="00F93EA8">
        <w:rPr>
          <w:rStyle w:val="jlqj4b"/>
          <w:rFonts w:cstheme="minorHAnsi"/>
          <w:lang w:bidi="gu-IN"/>
        </w:rPr>
        <w:t>,</w:t>
      </w:r>
      <w:r w:rsidRPr="00F93EA8">
        <w:rPr>
          <w:rFonts w:cstheme="minorHAnsi"/>
          <w:b/>
        </w:rPr>
        <w:t xml:space="preserve"> </w:t>
      </w:r>
      <w:r w:rsidRPr="00F93EA8">
        <w:rPr>
          <w:rStyle w:val="jlqj4b"/>
          <w:rFonts w:cstheme="minorHAnsi"/>
          <w:lang w:val="mn-MN" w:bidi="gu-IN"/>
        </w:rPr>
        <w:t xml:space="preserve">мандат өгөх, </w:t>
      </w:r>
      <w:r w:rsidRPr="00F93EA8">
        <w:rPr>
          <w:rStyle w:val="jlqj4b"/>
          <w:rFonts w:cstheme="minorHAnsi"/>
          <w:color w:val="993399"/>
          <w:u w:val="single"/>
          <w:lang w:val="mn-MN" w:bidi="gu-IN"/>
        </w:rPr>
        <w:t>mandat</w:t>
      </w:r>
      <w:r w:rsidRPr="00F93EA8">
        <w:rPr>
          <w:rStyle w:val="jlqj4b"/>
          <w:rFonts w:cstheme="minorHAnsi"/>
          <w:lang w:val="mn-MN" w:bidi="gu-IN"/>
        </w:rPr>
        <w:t xml:space="preserve"> </w:t>
      </w:r>
      <w:r w:rsidRPr="00F93EA8">
        <w:rPr>
          <w:rStyle w:val="jlqj4b"/>
          <w:rFonts w:cstheme="minorHAnsi"/>
          <w:color w:val="CC6600"/>
          <w:u w:val="single"/>
          <w:lang w:val="mn-MN" w:bidi="gu-IN"/>
        </w:rPr>
        <w:t>ögökh</w:t>
      </w:r>
      <w:r w:rsidRPr="00F93EA8">
        <w:rPr>
          <w:rStyle w:val="jlqj4b"/>
          <w:rFonts w:cstheme="minorHAnsi"/>
          <w:lang w:val="mn-MN" w:bidi="gu-IN"/>
        </w:rPr>
        <w:t>, (</w:t>
      </w:r>
      <w:r w:rsidRPr="00F93EA8">
        <w:rPr>
          <w:rStyle w:val="jlqj4b"/>
          <w:rFonts w:cstheme="minorHAnsi"/>
          <w:color w:val="CC6600"/>
          <w:u w:val="single"/>
          <w:lang w:val="mn-MN" w:bidi="gu-IN"/>
        </w:rPr>
        <w:t>ögökh</w:t>
      </w:r>
      <w:r w:rsidRPr="00F93EA8">
        <w:rPr>
          <w:rStyle w:val="jlqj4b"/>
          <w:rFonts w:cstheme="minorHAnsi"/>
          <w:lang w:val="mn-MN" w:bidi="gu-IN"/>
        </w:rPr>
        <w:t>, to give) to mandate,</w:t>
      </w:r>
      <w:r w:rsidRPr="00F93EA8">
        <w:rPr>
          <w:rFonts w:cstheme="minorHAnsi"/>
          <w:b/>
        </w:rPr>
        <w:t xml:space="preserve"> Hittite</w:t>
      </w:r>
      <w:r w:rsidRPr="00F93EA8">
        <w:rPr>
          <w:rFonts w:cstheme="minorHAnsi"/>
        </w:rPr>
        <w:t>,</w:t>
      </w:r>
      <w:r w:rsidRPr="00F93EA8">
        <w:rPr>
          <w:rFonts w:cstheme="minorHAnsi"/>
          <w:b/>
        </w:rPr>
        <w:t xml:space="preserve"> </w:t>
      </w:r>
      <w:r w:rsidRPr="00F93EA8">
        <w:rPr>
          <w:rFonts w:cstheme="minorHAnsi"/>
          <w:b/>
          <w:bCs/>
          <w:color w:val="3333FF"/>
          <w:u w:val="single"/>
        </w:rPr>
        <w:t>edi</w:t>
      </w:r>
      <w:r w:rsidRPr="00F93EA8">
        <w:rPr>
          <w:rFonts w:cstheme="minorHAnsi"/>
        </w:rPr>
        <w:t xml:space="preserve">, to lead, to lead to the other side, (to make rebel), to move, remove, </w:t>
      </w:r>
      <w:r w:rsidRPr="00F93EA8">
        <w:rPr>
          <w:rFonts w:cstheme="minorHAnsi"/>
          <w:b/>
        </w:rPr>
        <w:t>Sanskrit</w:t>
      </w:r>
      <w:r w:rsidRPr="00F93EA8">
        <w:rPr>
          <w:rFonts w:cstheme="minorHAnsi"/>
        </w:rPr>
        <w:t xml:space="preserve">, </w:t>
      </w:r>
      <w:r w:rsidRPr="00F93EA8">
        <w:rPr>
          <w:rFonts w:cstheme="minorHAnsi"/>
          <w:color w:val="0000EE"/>
          <w:u w:val="single"/>
        </w:rPr>
        <w:t>dirghi</w:t>
      </w:r>
      <w:r w:rsidRPr="00F93EA8">
        <w:rPr>
          <w:rFonts w:cstheme="minorHAnsi"/>
          <w:color w:val="0000EE"/>
        </w:rPr>
        <w:t xml:space="preserve"> kr</w:t>
      </w:r>
      <w:r w:rsidRPr="00F93EA8">
        <w:rPr>
          <w:rFonts w:cstheme="minorHAnsi"/>
        </w:rPr>
        <w:t xml:space="preserve">, to lengthen, lead far away, </w:t>
      </w:r>
      <w:r w:rsidRPr="00F93EA8">
        <w:rPr>
          <w:rFonts w:cstheme="minorHAnsi"/>
          <w:b/>
        </w:rPr>
        <w:t>Persian</w:t>
      </w:r>
      <w:r w:rsidRPr="00F93EA8">
        <w:rPr>
          <w:rFonts w:cstheme="minorHAnsi"/>
        </w:rPr>
        <w:t xml:space="preserve">, </w:t>
      </w:r>
      <w:r w:rsidRPr="00F93EA8">
        <w:rPr>
          <w:rFonts w:cstheme="minorHAnsi"/>
          <w:color w:val="3333FF"/>
          <w:u w:val="single"/>
        </w:rPr>
        <w:t>edâre</w:t>
      </w:r>
      <w:r w:rsidRPr="00F93EA8">
        <w:rPr>
          <w:rFonts w:cstheme="minorHAnsi"/>
        </w:rPr>
        <w:t xml:space="preserve"> kardán, </w:t>
      </w:r>
      <w:r w:rsidRPr="00F93EA8">
        <w:rPr>
          <w:rStyle w:val="nobold"/>
          <w:rFonts w:cstheme="minorHAnsi"/>
        </w:rPr>
        <w:t>اداره کردن</w:t>
      </w:r>
      <w:r w:rsidRPr="00F93EA8">
        <w:rPr>
          <w:rFonts w:cstheme="minorHAnsi"/>
        </w:rPr>
        <w:t xml:space="preserve"> , to direct, </w:t>
      </w:r>
      <w:r w:rsidRPr="00F93EA8">
        <w:rPr>
          <w:rFonts w:cstheme="minorHAnsi"/>
          <w:b/>
        </w:rPr>
        <w:t>Albanian</w:t>
      </w:r>
      <w:r w:rsidRPr="00F93EA8">
        <w:rPr>
          <w:rFonts w:cstheme="minorHAnsi"/>
        </w:rPr>
        <w:t xml:space="preserve">, </w:t>
      </w:r>
      <w:r w:rsidRPr="00F93EA8">
        <w:rPr>
          <w:rFonts w:cstheme="minorHAnsi"/>
          <w:color w:val="0000EE"/>
        </w:rPr>
        <w:t>drejtoj</w:t>
      </w:r>
      <w:r w:rsidRPr="00F93EA8">
        <w:rPr>
          <w:rFonts w:cstheme="minorHAnsi"/>
        </w:rPr>
        <w:t xml:space="preserve">, to lead, </w:t>
      </w:r>
      <w:r w:rsidRPr="00F93EA8">
        <w:rPr>
          <w:rFonts w:cstheme="minorHAnsi"/>
          <w:b/>
        </w:rPr>
        <w:t>Irish</w:t>
      </w:r>
      <w:r w:rsidRPr="00F93EA8">
        <w:rPr>
          <w:rFonts w:cstheme="minorHAnsi"/>
        </w:rPr>
        <w:t xml:space="preserve">, a </w:t>
      </w:r>
      <w:r w:rsidRPr="00F93EA8">
        <w:rPr>
          <w:rFonts w:cstheme="minorHAnsi"/>
          <w:color w:val="3333FF"/>
        </w:rPr>
        <w:t>threorú</w:t>
      </w:r>
      <w:r w:rsidRPr="00F93EA8">
        <w:rPr>
          <w:rFonts w:cstheme="minorHAnsi"/>
        </w:rPr>
        <w:t xml:space="preserve">, to lead, </w:t>
      </w:r>
      <w:r w:rsidRPr="00F93EA8">
        <w:rPr>
          <w:rFonts w:cstheme="minorHAnsi"/>
          <w:b/>
        </w:rPr>
        <w:t>English</w:t>
      </w:r>
      <w:r w:rsidRPr="00F93EA8">
        <w:rPr>
          <w:rFonts w:cstheme="minorHAnsi"/>
        </w:rPr>
        <w:t xml:space="preserve">, </w:t>
      </w:r>
      <w:r w:rsidRPr="00F93EA8">
        <w:rPr>
          <w:rFonts w:cstheme="minorHAnsi"/>
          <w:color w:val="3333FF"/>
          <w:u w:val="single"/>
        </w:rPr>
        <w:t>direct</w:t>
      </w:r>
      <w:r w:rsidRPr="00F93EA8">
        <w:rPr>
          <w:rFonts w:cstheme="minorHAnsi"/>
          <w:color w:val="000000"/>
        </w:rPr>
        <w:t xml:space="preserve"> [&lt;Lat. </w:t>
      </w:r>
      <w:r w:rsidRPr="00F93EA8">
        <w:rPr>
          <w:rFonts w:cstheme="minorHAnsi"/>
          <w:color w:val="3333FF"/>
          <w:u w:val="single"/>
        </w:rPr>
        <w:t>dirigere</w:t>
      </w:r>
      <w:r w:rsidRPr="00F93EA8">
        <w:rPr>
          <w:rFonts w:cstheme="minorHAnsi"/>
          <w:color w:val="000000"/>
        </w:rPr>
        <w:t>],</w:t>
      </w:r>
      <w:r w:rsidRPr="00F93EA8">
        <w:rPr>
          <w:rFonts w:cstheme="minorHAnsi"/>
          <w:b/>
        </w:rPr>
        <w:t xml:space="preserve"> Romanian,  </w:t>
      </w:r>
      <w:r w:rsidRPr="00F93EA8">
        <w:rPr>
          <w:rFonts w:cstheme="minorHAnsi"/>
          <w:color w:val="009900"/>
          <w:u w:val="single"/>
        </w:rPr>
        <w:t>MÂNA</w:t>
      </w:r>
      <w:r w:rsidRPr="00F93EA8">
        <w:rPr>
          <w:rFonts w:cstheme="minorHAnsi"/>
        </w:rPr>
        <w:t xml:space="preserve">, to lead, to direct, to conduct, to guide, </w:t>
      </w:r>
      <w:r w:rsidRPr="00F93EA8">
        <w:rPr>
          <w:rFonts w:cstheme="minorHAnsi"/>
          <w:b/>
        </w:rPr>
        <w:t>Albanian</w:t>
      </w:r>
      <w:r w:rsidRPr="00F93EA8">
        <w:rPr>
          <w:rFonts w:cstheme="minorHAnsi"/>
        </w:rPr>
        <w:t xml:space="preserve">, </w:t>
      </w:r>
      <w:r w:rsidRPr="00F93EA8">
        <w:rPr>
          <w:rFonts w:cstheme="minorHAnsi"/>
          <w:color w:val="009900"/>
          <w:u w:val="single"/>
        </w:rPr>
        <w:t>komandoj</w:t>
      </w:r>
      <w:r w:rsidRPr="00F93EA8">
        <w:rPr>
          <w:rFonts w:cstheme="minorHAnsi"/>
        </w:rPr>
        <w:t xml:space="preserve">, to guide, command, </w:t>
      </w:r>
      <w:r w:rsidRPr="00F93EA8">
        <w:rPr>
          <w:rFonts w:cstheme="minorHAnsi"/>
          <w:b/>
        </w:rPr>
        <w:t>Italian</w:t>
      </w:r>
      <w:r w:rsidRPr="00F93EA8">
        <w:rPr>
          <w:rFonts w:cstheme="minorHAnsi"/>
        </w:rPr>
        <w:t xml:space="preserve">, </w:t>
      </w:r>
      <w:r w:rsidRPr="00F93EA8">
        <w:rPr>
          <w:rFonts w:cstheme="minorHAnsi"/>
          <w:color w:val="009900"/>
          <w:u w:val="single"/>
        </w:rPr>
        <w:t>menare</w:t>
      </w:r>
      <w:r w:rsidRPr="00F93EA8">
        <w:rPr>
          <w:rFonts w:cstheme="minorHAnsi"/>
        </w:rPr>
        <w:t xml:space="preserve">, to lead, </w:t>
      </w:r>
      <w:r w:rsidRPr="00F93EA8">
        <w:rPr>
          <w:rFonts w:cstheme="minorHAnsi"/>
          <w:b/>
        </w:rPr>
        <w:t>French</w:t>
      </w:r>
      <w:r w:rsidRPr="00F93EA8">
        <w:rPr>
          <w:rFonts w:cstheme="minorHAnsi"/>
        </w:rPr>
        <w:t xml:space="preserve">, </w:t>
      </w:r>
      <w:r w:rsidRPr="00F93EA8">
        <w:rPr>
          <w:rFonts w:cstheme="minorHAnsi"/>
          <w:color w:val="009900"/>
          <w:u w:val="single"/>
        </w:rPr>
        <w:t>mener</w:t>
      </w:r>
      <w:r w:rsidRPr="00F93EA8">
        <w:rPr>
          <w:rFonts w:cstheme="minorHAnsi"/>
        </w:rPr>
        <w:t>, to lead,</w:t>
      </w:r>
      <w:r w:rsidRPr="00F93EA8">
        <w:rPr>
          <w:rFonts w:cstheme="minorHAnsi"/>
          <w:b/>
        </w:rPr>
        <w:t xml:space="preserve"> Etruscan, </w:t>
      </w:r>
      <w:r w:rsidRPr="00F93EA8">
        <w:rPr>
          <w:rFonts w:cstheme="minorHAnsi"/>
          <w:color w:val="007700"/>
          <w:u w:val="single"/>
        </w:rPr>
        <w:t>mena</w:t>
      </w:r>
      <w:r w:rsidRPr="00F93EA8">
        <w:rPr>
          <w:rFonts w:cstheme="minorHAnsi"/>
        </w:rPr>
        <w:t>,</w:t>
      </w:r>
      <w:r w:rsidRPr="00F93EA8">
        <w:rPr>
          <w:rFonts w:cstheme="minorHAnsi"/>
          <w:b/>
        </w:rPr>
        <w:t xml:space="preserve"> </w:t>
      </w:r>
      <w:r w:rsidRPr="00F93EA8">
        <w:rPr>
          <w:rFonts w:cstheme="minorHAnsi"/>
          <w:color w:val="007700"/>
          <w:u w:val="single"/>
        </w:rPr>
        <w:t>menas</w:t>
      </w:r>
      <w:r w:rsidRPr="00F93EA8">
        <w:rPr>
          <w:rFonts w:cstheme="minorHAnsi"/>
        </w:rPr>
        <w:t xml:space="preserve">, </w:t>
      </w:r>
      <w:r w:rsidRPr="00F93EA8">
        <w:rPr>
          <w:rFonts w:cstheme="minorHAnsi"/>
          <w:color w:val="007700"/>
          <w:u w:val="single"/>
        </w:rPr>
        <w:t>mene</w:t>
      </w:r>
      <w:r w:rsidRPr="00F93EA8">
        <w:rPr>
          <w:rFonts w:cstheme="minorHAnsi"/>
        </w:rPr>
        <w:t>,</w:t>
      </w:r>
      <w:r w:rsidRPr="00F93EA8">
        <w:rPr>
          <w:rFonts w:cstheme="minorHAnsi"/>
          <w:b/>
        </w:rPr>
        <w:t xml:space="preserve"> </w:t>
      </w:r>
      <w:r w:rsidRPr="00F93EA8">
        <w:rPr>
          <w:rFonts w:cstheme="minorHAnsi"/>
          <w:color w:val="007700"/>
          <w:u w:val="single"/>
        </w:rPr>
        <w:t>menes</w:t>
      </w:r>
      <w:r w:rsidRPr="00F93EA8">
        <w:rPr>
          <w:rFonts w:cstheme="minorHAnsi"/>
        </w:rPr>
        <w:t>,</w:t>
      </w:r>
      <w:r w:rsidRPr="00F93EA8">
        <w:rPr>
          <w:rFonts w:cstheme="minorHAnsi"/>
          <w:b/>
        </w:rPr>
        <w:t xml:space="preserve"> </w:t>
      </w:r>
      <w:r w:rsidRPr="00F93EA8">
        <w:rPr>
          <w:rFonts w:cstheme="minorHAnsi"/>
          <w:color w:val="007700"/>
          <w:u w:val="single"/>
        </w:rPr>
        <w:t>menan</w:t>
      </w:r>
      <w:r w:rsidRPr="00F93EA8">
        <w:rPr>
          <w:rFonts w:cstheme="minorHAnsi"/>
        </w:rPr>
        <w:t xml:space="preserve">, </w:t>
      </w:r>
      <w:r w:rsidRPr="00F93EA8">
        <w:rPr>
          <w:rFonts w:cstheme="minorHAnsi"/>
          <w:color w:val="007700"/>
          <w:u w:val="single"/>
        </w:rPr>
        <w:t>meniar</w:t>
      </w:r>
      <w:r w:rsidRPr="00F93EA8">
        <w:rPr>
          <w:rFonts w:cstheme="minorHAnsi"/>
        </w:rPr>
        <w:t xml:space="preserve">, </w:t>
      </w:r>
      <w:r w:rsidRPr="00F93EA8">
        <w:rPr>
          <w:rFonts w:cstheme="minorHAnsi"/>
          <w:b/>
        </w:rPr>
        <w:t>Persian</w:t>
      </w:r>
      <w:r w:rsidRPr="00F93EA8">
        <w:rPr>
          <w:rFonts w:cstheme="minorHAnsi"/>
        </w:rPr>
        <w:t xml:space="preserve">, </w:t>
      </w:r>
      <w:r w:rsidRPr="00F93EA8">
        <w:rPr>
          <w:rFonts w:cstheme="minorHAnsi"/>
          <w:color w:val="3333FF"/>
          <w:u w:val="single"/>
        </w:rPr>
        <w:t>rahbari,</w:t>
      </w:r>
      <w:r w:rsidRPr="00F93EA8">
        <w:rPr>
          <w:rFonts w:cstheme="minorHAnsi"/>
        </w:rPr>
        <w:t xml:space="preserve">  </w:t>
      </w:r>
      <w:r w:rsidRPr="00F93EA8">
        <w:rPr>
          <w:rStyle w:val="nobold"/>
          <w:rFonts w:cstheme="minorHAnsi"/>
        </w:rPr>
        <w:t xml:space="preserve">رهبری </w:t>
      </w:r>
      <w:r w:rsidRPr="00F93EA8">
        <w:rPr>
          <w:rFonts w:cstheme="minorHAnsi"/>
        </w:rPr>
        <w:t xml:space="preserve">guidance, leadership, pilotage, </w:t>
      </w:r>
      <w:r w:rsidRPr="00F93EA8">
        <w:rPr>
          <w:rFonts w:cstheme="minorHAnsi"/>
          <w:b/>
        </w:rPr>
        <w:t>Tajik</w:t>
      </w:r>
      <w:r w:rsidRPr="00F93EA8">
        <w:rPr>
          <w:rFonts w:cstheme="minorHAnsi"/>
        </w:rPr>
        <w:t xml:space="preserve">, </w:t>
      </w:r>
      <w:r w:rsidRPr="00F93EA8">
        <w:rPr>
          <w:rStyle w:val="jlqj4b"/>
          <w:rFonts w:cstheme="minorHAnsi"/>
          <w:lang w:val="tg-Cyrl-TJ" w:bidi="gu-IN"/>
        </w:rPr>
        <w:t xml:space="preserve">роҳбарӣ кардан, </w:t>
      </w:r>
      <w:r w:rsidRPr="00F93EA8">
        <w:rPr>
          <w:rStyle w:val="jlqj4b"/>
          <w:rFonts w:cstheme="minorHAnsi"/>
          <w:color w:val="3333FF"/>
          <w:u w:val="single"/>
          <w:lang w:val="tg-Cyrl-TJ" w:bidi="gu-IN"/>
        </w:rPr>
        <w:t>rohʙarī</w:t>
      </w:r>
      <w:r w:rsidRPr="00F93EA8">
        <w:rPr>
          <w:rStyle w:val="jlqj4b"/>
          <w:rFonts w:cstheme="minorHAnsi"/>
          <w:lang w:val="tg-Cyrl-TJ" w:bidi="gu-IN"/>
        </w:rPr>
        <w:t xml:space="preserve"> kardan, to lead,</w:t>
      </w:r>
      <w:r w:rsidRPr="00F93EA8">
        <w:rPr>
          <w:rFonts w:cstheme="minorHAnsi"/>
        </w:rPr>
        <w:t xml:space="preserve"> </w:t>
      </w:r>
      <w:r w:rsidRPr="00F93EA8">
        <w:rPr>
          <w:rFonts w:cstheme="minorHAnsi"/>
          <w:b/>
        </w:rPr>
        <w:t>Romanian</w:t>
      </w:r>
      <w:r w:rsidRPr="00F93EA8">
        <w:rPr>
          <w:rFonts w:cstheme="minorHAnsi"/>
        </w:rPr>
        <w:t>, a</w:t>
      </w:r>
      <w:r w:rsidRPr="00F93EA8">
        <w:rPr>
          <w:rFonts w:cstheme="minorHAnsi"/>
          <w:color w:val="FF0000"/>
        </w:rPr>
        <w:t xml:space="preserve"> conduce</w:t>
      </w:r>
      <w:r w:rsidRPr="00F93EA8">
        <w:rPr>
          <w:rFonts w:cstheme="minorHAnsi"/>
        </w:rPr>
        <w:t xml:space="preserve">, to lead, Latin, </w:t>
      </w:r>
      <w:r w:rsidRPr="00F93EA8">
        <w:rPr>
          <w:rFonts w:cstheme="minorHAnsi"/>
          <w:color w:val="FF0000"/>
        </w:rPr>
        <w:t>duco, ducere, duxi, ductum</w:t>
      </w:r>
      <w:r w:rsidRPr="00F93EA8">
        <w:rPr>
          <w:rFonts w:cstheme="minorHAnsi"/>
        </w:rPr>
        <w:t>, to draw along or away; to charm, influence, mislead, to lead, to marry,</w:t>
      </w:r>
      <w:r w:rsidRPr="00F93EA8">
        <w:rPr>
          <w:rFonts w:cstheme="minorHAnsi"/>
          <w:b/>
        </w:rPr>
        <w:t xml:space="preserve"> Italian</w:t>
      </w:r>
      <w:r w:rsidRPr="00F93EA8">
        <w:rPr>
          <w:rFonts w:cstheme="minorHAnsi"/>
        </w:rPr>
        <w:t>,</w:t>
      </w:r>
      <w:r w:rsidRPr="00F93EA8">
        <w:rPr>
          <w:rFonts w:cstheme="minorHAnsi"/>
          <w:b/>
        </w:rPr>
        <w:t xml:space="preserve"> </w:t>
      </w:r>
      <w:r w:rsidRPr="00F93EA8">
        <w:rPr>
          <w:rFonts w:cstheme="minorHAnsi"/>
          <w:color w:val="FF0000"/>
        </w:rPr>
        <w:t>condurre</w:t>
      </w:r>
      <w:r w:rsidRPr="00F93EA8">
        <w:rPr>
          <w:rFonts w:cstheme="minorHAnsi"/>
        </w:rPr>
        <w:t xml:space="preserve">, to lead, </w:t>
      </w:r>
      <w:r w:rsidRPr="00F93EA8">
        <w:rPr>
          <w:rFonts w:cstheme="minorHAnsi"/>
          <w:b/>
        </w:rPr>
        <w:t>English</w:t>
      </w:r>
      <w:r w:rsidRPr="00F93EA8">
        <w:rPr>
          <w:rFonts w:cstheme="minorHAnsi"/>
        </w:rPr>
        <w:t xml:space="preserve">, </w:t>
      </w:r>
      <w:r w:rsidRPr="00F93EA8">
        <w:rPr>
          <w:rFonts w:cstheme="minorHAnsi"/>
          <w:color w:val="FF0000"/>
        </w:rPr>
        <w:t>conduct</w:t>
      </w:r>
      <w:r w:rsidRPr="00F93EA8">
        <w:rPr>
          <w:rFonts w:cstheme="minorHAnsi"/>
        </w:rPr>
        <w:t xml:space="preserve">, [&lt;Lat. </w:t>
      </w:r>
      <w:r w:rsidRPr="00F93EA8">
        <w:rPr>
          <w:rFonts w:cstheme="minorHAnsi"/>
          <w:color w:val="FF0000"/>
        </w:rPr>
        <w:t>conducere</w:t>
      </w:r>
      <w:r w:rsidRPr="00F93EA8">
        <w:rPr>
          <w:rFonts w:cstheme="minorHAnsi"/>
        </w:rPr>
        <w:t xml:space="preserve">], </w:t>
      </w:r>
      <w:r w:rsidRPr="00F93EA8">
        <w:rPr>
          <w:rFonts w:cstheme="minorHAnsi"/>
          <w:b/>
        </w:rPr>
        <w:t>Scots-Gaelic</w:t>
      </w:r>
      <w:r w:rsidRPr="00F93EA8">
        <w:rPr>
          <w:rFonts w:cstheme="minorHAnsi"/>
        </w:rPr>
        <w:t xml:space="preserve">, gu </w:t>
      </w:r>
      <w:r w:rsidRPr="00F93EA8">
        <w:rPr>
          <w:rFonts w:cstheme="minorHAnsi"/>
          <w:color w:val="009900"/>
          <w:u w:val="single"/>
        </w:rPr>
        <w:t>stiùir</w:t>
      </w:r>
      <w:r w:rsidRPr="00F93EA8">
        <w:rPr>
          <w:rFonts w:cstheme="minorHAnsi"/>
          <w:color w:val="CC6600"/>
        </w:rPr>
        <w:t>,</w:t>
      </w:r>
      <w:r w:rsidRPr="00F93EA8">
        <w:rPr>
          <w:rFonts w:cstheme="minorHAnsi"/>
        </w:rPr>
        <w:t xml:space="preserve"> to lead, </w:t>
      </w:r>
      <w:r w:rsidRPr="00F93EA8">
        <w:rPr>
          <w:rFonts w:cstheme="minorHAnsi"/>
          <w:b/>
        </w:rPr>
        <w:t>English</w:t>
      </w:r>
      <w:r w:rsidRPr="00F93EA8">
        <w:rPr>
          <w:rFonts w:cstheme="minorHAnsi"/>
        </w:rPr>
        <w:t xml:space="preserve">, </w:t>
      </w:r>
      <w:r w:rsidRPr="00F93EA8">
        <w:rPr>
          <w:rFonts w:cstheme="minorHAnsi"/>
          <w:color w:val="009900"/>
          <w:u w:val="single"/>
        </w:rPr>
        <w:t>steer</w:t>
      </w:r>
      <w:r w:rsidRPr="00F93EA8">
        <w:rPr>
          <w:rFonts w:cstheme="minorHAnsi"/>
          <w:color w:val="000000"/>
        </w:rPr>
        <w:t xml:space="preserve"> [&lt;OE</w:t>
      </w:r>
      <w:r w:rsidRPr="00F93EA8">
        <w:rPr>
          <w:rFonts w:cstheme="minorHAnsi"/>
          <w:color w:val="CC6600"/>
        </w:rPr>
        <w:t xml:space="preserve"> </w:t>
      </w:r>
      <w:r w:rsidRPr="00F93EA8">
        <w:rPr>
          <w:rFonts w:cstheme="minorHAnsi"/>
          <w:color w:val="009900"/>
          <w:u w:val="single"/>
        </w:rPr>
        <w:t>stīeran</w:t>
      </w:r>
      <w:r w:rsidRPr="00F93EA8">
        <w:rPr>
          <w:rFonts w:cstheme="minorHAnsi"/>
          <w:color w:val="000000"/>
        </w:rPr>
        <w:t>]</w:t>
      </w:r>
      <w:r w:rsidRPr="00F93EA8">
        <w:rPr>
          <w:rFonts w:cstheme="minorHAnsi"/>
        </w:rPr>
        <w:t xml:space="preserve">, </w:t>
      </w:r>
      <w:r w:rsidRPr="00F93EA8">
        <w:rPr>
          <w:rFonts w:cstheme="minorHAnsi"/>
          <w:b/>
        </w:rPr>
        <w:t>Persian</w:t>
      </w:r>
      <w:r w:rsidRPr="00F93EA8">
        <w:rPr>
          <w:rFonts w:cstheme="minorHAnsi"/>
        </w:rPr>
        <w:t xml:space="preserve">, </w:t>
      </w:r>
      <w:r w:rsidRPr="00F93EA8">
        <w:rPr>
          <w:rFonts w:cstheme="minorHAnsi"/>
          <w:color w:val="3333FF"/>
          <w:u w:val="single"/>
        </w:rPr>
        <w:t>borden</w:t>
      </w:r>
      <w:r w:rsidRPr="00F93EA8">
        <w:rPr>
          <w:rFonts w:cstheme="minorHAnsi"/>
        </w:rPr>
        <w:t xml:space="preserve">, </w:t>
      </w:r>
      <w:r w:rsidRPr="00F93EA8">
        <w:rPr>
          <w:rStyle w:val="nobold"/>
          <w:rFonts w:cstheme="minorHAnsi"/>
        </w:rPr>
        <w:t>بردن</w:t>
      </w:r>
      <w:r w:rsidRPr="00F93EA8">
        <w:rPr>
          <w:rFonts w:cstheme="minorHAnsi"/>
        </w:rPr>
        <w:t>  conduct, convey, lead</w:t>
      </w:r>
      <w:r w:rsidRPr="00F93EA8">
        <w:rPr>
          <w:rFonts w:cstheme="minorHAnsi"/>
          <w:color w:val="3333FF"/>
        </w:rPr>
        <w:t>,</w:t>
      </w:r>
      <w:r w:rsidRPr="00F93EA8">
        <w:rPr>
          <w:rFonts w:cstheme="minorHAnsi"/>
          <w:b/>
        </w:rPr>
        <w:t xml:space="preserve"> Tajik</w:t>
      </w:r>
      <w:r w:rsidRPr="00F93EA8">
        <w:rPr>
          <w:rFonts w:cstheme="minorHAnsi"/>
        </w:rPr>
        <w:t xml:space="preserve">, </w:t>
      </w:r>
      <w:r w:rsidRPr="00F93EA8">
        <w:rPr>
          <w:rStyle w:val="jlqj4b"/>
          <w:rFonts w:cstheme="minorHAnsi"/>
          <w:lang w:val="tg-Cyrl-TJ" w:bidi="gu-IN"/>
        </w:rPr>
        <w:t xml:space="preserve">бурдан, </w:t>
      </w:r>
      <w:r w:rsidRPr="00F93EA8">
        <w:rPr>
          <w:rStyle w:val="jlqj4b"/>
          <w:rFonts w:cstheme="minorHAnsi"/>
          <w:color w:val="3333FF"/>
          <w:u w:val="single"/>
          <w:lang w:val="tg-Cyrl-TJ" w:bidi="gu-IN"/>
        </w:rPr>
        <w:t>ʙurdan</w:t>
      </w:r>
      <w:r w:rsidRPr="00F93EA8">
        <w:rPr>
          <w:rStyle w:val="jlqj4b"/>
          <w:rFonts w:cstheme="minorHAnsi"/>
          <w:lang w:val="tg-Cyrl-TJ" w:bidi="gu-IN"/>
        </w:rPr>
        <w:t>,to bear, gain, lead</w:t>
      </w:r>
      <w:r w:rsidRPr="00F93EA8">
        <w:rPr>
          <w:rStyle w:val="jlqj4b"/>
          <w:rFonts w:cstheme="minorHAnsi"/>
          <w:lang w:bidi="gu-IN"/>
        </w:rPr>
        <w:t>,</w:t>
      </w:r>
      <w:r w:rsidRPr="00F93EA8">
        <w:rPr>
          <w:rStyle w:val="jlqj4b"/>
          <w:rFonts w:cstheme="minorHAnsi"/>
          <w:lang w:val="tg-Cyrl-TJ" w:bidi="gu-IN"/>
        </w:rPr>
        <w:t xml:space="preserve"> </w:t>
      </w:r>
      <w:r w:rsidRPr="00F93EA8">
        <w:rPr>
          <w:rStyle w:val="jlqj4b"/>
          <w:rFonts w:cstheme="minorHAnsi"/>
          <w:b/>
          <w:lang w:bidi="gu-IN"/>
        </w:rPr>
        <w:t>Armenian</w:t>
      </w:r>
      <w:r w:rsidRPr="00F93EA8">
        <w:rPr>
          <w:rStyle w:val="jlqj4b"/>
          <w:rFonts w:cstheme="minorHAnsi"/>
          <w:lang w:bidi="gu-IN"/>
        </w:rPr>
        <w:t xml:space="preserve">, </w:t>
      </w:r>
      <w:r w:rsidRPr="00F93EA8">
        <w:rPr>
          <w:rFonts w:cstheme="minorHAnsi"/>
        </w:rPr>
        <w:t xml:space="preserve">առաջնորդելու համար, </w:t>
      </w:r>
      <w:r w:rsidRPr="00F93EA8">
        <w:rPr>
          <w:rFonts w:cstheme="minorHAnsi"/>
          <w:color w:val="CC6600"/>
          <w:u w:val="single"/>
          <w:shd w:val="clear" w:color="auto" w:fill="FFFFFF"/>
        </w:rPr>
        <w:t>arrajnordelu</w:t>
      </w:r>
      <w:r w:rsidRPr="00F93EA8">
        <w:rPr>
          <w:rFonts w:cstheme="minorHAnsi"/>
          <w:color w:val="000000"/>
          <w:shd w:val="clear" w:color="auto" w:fill="FFFFFF"/>
        </w:rPr>
        <w:t xml:space="preserve"> hamar, to lead, </w:t>
      </w:r>
      <w:r w:rsidRPr="00F93EA8">
        <w:rPr>
          <w:rFonts w:cstheme="minorHAnsi"/>
          <w:b/>
          <w:color w:val="000000"/>
          <w:shd w:val="clear" w:color="auto" w:fill="FFFFFF"/>
        </w:rPr>
        <w:t>Albanian</w:t>
      </w:r>
      <w:r w:rsidRPr="00F93EA8">
        <w:rPr>
          <w:rFonts w:cstheme="minorHAnsi"/>
          <w:color w:val="000000"/>
          <w:shd w:val="clear" w:color="auto" w:fill="FFFFFF"/>
        </w:rPr>
        <w:t xml:space="preserve">, për të </w:t>
      </w:r>
      <w:r w:rsidRPr="00F93EA8">
        <w:rPr>
          <w:rFonts w:cstheme="minorHAnsi"/>
          <w:color w:val="CC6600"/>
          <w:u w:val="single"/>
          <w:shd w:val="clear" w:color="auto" w:fill="FFFFFF"/>
        </w:rPr>
        <w:t>udhëhequr</w:t>
      </w:r>
      <w:r w:rsidRPr="00F93EA8">
        <w:rPr>
          <w:rFonts w:cstheme="minorHAnsi"/>
          <w:color w:val="000000"/>
          <w:shd w:val="clear" w:color="auto" w:fill="FFFFFF"/>
        </w:rPr>
        <w:t>, to lead,</w:t>
      </w:r>
      <w:r w:rsidRPr="00F93EA8">
        <w:rPr>
          <w:rFonts w:cstheme="minorHAnsi"/>
          <w:b/>
          <w:color w:val="000000"/>
          <w:shd w:val="clear" w:color="auto" w:fill="FFFFFF"/>
        </w:rPr>
        <w:t xml:space="preserve"> Turkish</w:t>
      </w:r>
      <w:r w:rsidRPr="00F93EA8">
        <w:rPr>
          <w:rFonts w:cstheme="minorHAnsi"/>
          <w:color w:val="000000"/>
          <w:shd w:val="clear" w:color="auto" w:fill="FFFFFF"/>
        </w:rPr>
        <w:t xml:space="preserve">, </w:t>
      </w:r>
      <w:r w:rsidRPr="00F93EA8">
        <w:rPr>
          <w:rStyle w:val="kgnlhe"/>
          <w:rFonts w:cstheme="minorHAnsi"/>
          <w:color w:val="CC6600"/>
          <w:u w:val="single"/>
          <w:lang w:bidi="gu-IN"/>
        </w:rPr>
        <w:t>önderlik</w:t>
      </w:r>
      <w:r w:rsidRPr="00F93EA8">
        <w:rPr>
          <w:rStyle w:val="kgnlhe"/>
          <w:rFonts w:cstheme="minorHAnsi"/>
          <w:cs/>
          <w:lang w:bidi="gu-IN"/>
        </w:rPr>
        <w:t xml:space="preserve"> </w:t>
      </w:r>
      <w:r w:rsidRPr="00F93EA8">
        <w:rPr>
          <w:rStyle w:val="kgnlhe"/>
          <w:rFonts w:cstheme="minorHAnsi"/>
          <w:lang w:bidi="gu-IN"/>
        </w:rPr>
        <w:t>etmek</w:t>
      </w:r>
      <w:r w:rsidRPr="00F93EA8">
        <w:rPr>
          <w:rStyle w:val="mtfg0"/>
          <w:rFonts w:cstheme="minorHAnsi"/>
          <w:lang w:val="en" w:bidi="gu-IN"/>
        </w:rPr>
        <w:t xml:space="preserve">, to lead, guide, shepherd, </w:t>
      </w:r>
      <w:r w:rsidRPr="00F93EA8">
        <w:rPr>
          <w:rStyle w:val="mtfg0"/>
          <w:rFonts w:cstheme="minorHAnsi"/>
          <w:b/>
          <w:lang w:val="en" w:bidi="gu-IN"/>
        </w:rPr>
        <w:t>Mongolian</w:t>
      </w:r>
      <w:r w:rsidRPr="00F93EA8">
        <w:rPr>
          <w:rStyle w:val="mtfg0"/>
          <w:rFonts w:cstheme="minorHAnsi"/>
          <w:lang w:val="en" w:bidi="gu-IN"/>
        </w:rPr>
        <w:t xml:space="preserve">, </w:t>
      </w:r>
      <w:r w:rsidRPr="00F93EA8">
        <w:rPr>
          <w:rStyle w:val="jlqj4b"/>
          <w:rFonts w:cstheme="minorHAnsi"/>
          <w:lang w:val="mn-MN" w:bidi="gu-IN"/>
        </w:rPr>
        <w:t xml:space="preserve">удирдах, </w:t>
      </w:r>
      <w:r w:rsidRPr="00F93EA8">
        <w:rPr>
          <w:rStyle w:val="jlqj4b"/>
          <w:rFonts w:cstheme="minorHAnsi"/>
          <w:color w:val="CC6600"/>
          <w:u w:val="single"/>
          <w:lang w:val="mn-MN" w:bidi="gu-IN"/>
        </w:rPr>
        <w:t>udirdakh</w:t>
      </w:r>
      <w:r w:rsidRPr="00F93EA8">
        <w:rPr>
          <w:rStyle w:val="jlqj4b"/>
          <w:rFonts w:cstheme="minorHAnsi"/>
          <w:lang w:val="mn-MN" w:bidi="gu-IN"/>
        </w:rPr>
        <w:t>, to lead</w:t>
      </w:r>
      <w:r w:rsidRPr="00F93EA8">
        <w:rPr>
          <w:rStyle w:val="jlqj4b"/>
          <w:rFonts w:cstheme="minorHAnsi"/>
          <w:lang w:bidi="gu-IN"/>
        </w:rPr>
        <w:t>,</w:t>
      </w:r>
      <w:r w:rsidRPr="00F93EA8">
        <w:rPr>
          <w:rStyle w:val="jlqj4b"/>
          <w:rFonts w:cstheme="minorHAnsi"/>
          <w:lang w:val="mn-MN" w:bidi="gu-IN"/>
        </w:rPr>
        <w:t xml:space="preserve"> </w:t>
      </w:r>
      <w:r w:rsidRPr="00F93EA8">
        <w:rPr>
          <w:rFonts w:cstheme="minorHAnsi"/>
          <w:b/>
        </w:rPr>
        <w:t>Hittite</w:t>
      </w:r>
      <w:r w:rsidRPr="00F93EA8">
        <w:rPr>
          <w:rFonts w:cstheme="minorHAnsi"/>
        </w:rPr>
        <w:t xml:space="preserve">, </w:t>
      </w:r>
      <w:r w:rsidRPr="00F93EA8">
        <w:rPr>
          <w:rFonts w:cstheme="minorHAnsi"/>
          <w:b/>
          <w:bCs/>
          <w:color w:val="009900"/>
          <w:u w:val="single"/>
        </w:rPr>
        <w:t>tbaria</w:t>
      </w:r>
      <w:r w:rsidRPr="00F93EA8">
        <w:rPr>
          <w:rFonts w:cstheme="minorHAnsi"/>
        </w:rPr>
        <w:t xml:space="preserve">, to decree, order, ruling, </w:t>
      </w:r>
      <w:r w:rsidRPr="00F93EA8">
        <w:rPr>
          <w:rFonts w:cstheme="minorHAnsi"/>
          <w:b/>
          <w:bCs/>
          <w:color w:val="009900"/>
          <w:u w:val="single"/>
        </w:rPr>
        <w:t>tbariali</w:t>
      </w:r>
      <w:r w:rsidRPr="00F93EA8">
        <w:rPr>
          <w:rFonts w:cstheme="minorHAnsi"/>
        </w:rPr>
        <w:t xml:space="preserve">, commander, </w:t>
      </w:r>
      <w:r w:rsidRPr="00F93EA8">
        <w:rPr>
          <w:rFonts w:cstheme="minorHAnsi"/>
          <w:b/>
          <w:bCs/>
          <w:color w:val="009900"/>
          <w:u w:val="single"/>
        </w:rPr>
        <w:t>tapariala</w:t>
      </w:r>
      <w:r w:rsidRPr="00F93EA8">
        <w:rPr>
          <w:rFonts w:cstheme="minorHAnsi"/>
        </w:rPr>
        <w:t xml:space="preserve">, to rule, </w:t>
      </w:r>
      <w:r w:rsidRPr="00F93EA8">
        <w:rPr>
          <w:rFonts w:cstheme="minorHAnsi"/>
          <w:b/>
          <w:bCs/>
          <w:color w:val="009900"/>
          <w:u w:val="single"/>
        </w:rPr>
        <w:t>tapariiae</w:t>
      </w:r>
      <w:r w:rsidRPr="00F93EA8">
        <w:rPr>
          <w:rFonts w:cstheme="minorHAnsi"/>
        </w:rPr>
        <w:t xml:space="preserve">, </w:t>
      </w:r>
      <w:r w:rsidRPr="00F93EA8">
        <w:rPr>
          <w:rFonts w:cstheme="minorHAnsi"/>
          <w:b/>
          <w:bCs/>
          <w:color w:val="009900"/>
          <w:u w:val="single"/>
        </w:rPr>
        <w:t>tbarie/a</w:t>
      </w:r>
      <w:r w:rsidRPr="00F93EA8">
        <w:rPr>
          <w:rFonts w:cstheme="minorHAnsi"/>
        </w:rPr>
        <w:t xml:space="preserve">, to lead, decide, to rule, to reign, </w:t>
      </w:r>
      <w:r w:rsidRPr="00F93EA8">
        <w:rPr>
          <w:rFonts w:cstheme="minorHAnsi"/>
          <w:b/>
        </w:rPr>
        <w:t>Romanian</w:t>
      </w:r>
      <w:r w:rsidRPr="00F93EA8">
        <w:rPr>
          <w:rFonts w:cstheme="minorHAnsi"/>
        </w:rPr>
        <w:t xml:space="preserve">, </w:t>
      </w:r>
      <w:r w:rsidRPr="00F93EA8">
        <w:rPr>
          <w:rStyle w:val="jlqj4b"/>
          <w:rFonts w:cstheme="minorHAnsi"/>
          <w:lang w:val="ro-RO"/>
        </w:rPr>
        <w:t xml:space="preserve">a </w:t>
      </w:r>
      <w:r w:rsidRPr="00F93EA8">
        <w:rPr>
          <w:rStyle w:val="jlqj4b"/>
          <w:rFonts w:cstheme="minorHAnsi"/>
          <w:color w:val="009900"/>
          <w:u w:val="single"/>
          <w:lang w:val="ro-RO"/>
        </w:rPr>
        <w:t>porunci</w:t>
      </w:r>
      <w:r w:rsidRPr="00F93EA8">
        <w:rPr>
          <w:rStyle w:val="jlqj4b"/>
          <w:rFonts w:cstheme="minorHAnsi"/>
          <w:lang w:val="ro-RO"/>
        </w:rPr>
        <w:t xml:space="preserve">, to command, </w:t>
      </w:r>
      <w:r w:rsidRPr="00F93EA8">
        <w:rPr>
          <w:rFonts w:cstheme="minorHAnsi"/>
        </w:rPr>
        <w:t xml:space="preserve"> </w:t>
      </w:r>
      <w:r w:rsidRPr="00F93EA8">
        <w:rPr>
          <w:rFonts w:cstheme="minorHAnsi"/>
          <w:b/>
        </w:rPr>
        <w:t>Kazakh</w:t>
      </w:r>
      <w:r w:rsidRPr="00F93EA8">
        <w:rPr>
          <w:rFonts w:cstheme="minorHAnsi"/>
        </w:rPr>
        <w:t xml:space="preserve">, </w:t>
      </w:r>
      <w:r w:rsidRPr="00F93EA8">
        <w:rPr>
          <w:rStyle w:val="jlqj4b"/>
          <w:rFonts w:cstheme="minorHAnsi"/>
          <w:lang w:val="kk-KZ" w:bidi="gu-IN"/>
        </w:rPr>
        <w:t xml:space="preserve">бұйыру, </w:t>
      </w:r>
      <w:r w:rsidRPr="00F93EA8">
        <w:rPr>
          <w:rStyle w:val="jlqj4b"/>
          <w:rFonts w:cstheme="minorHAnsi"/>
          <w:color w:val="009900"/>
          <w:u w:val="single"/>
          <w:lang w:val="kk-KZ" w:bidi="gu-IN"/>
        </w:rPr>
        <w:t>buyırw,</w:t>
      </w:r>
      <w:r w:rsidRPr="00F93EA8">
        <w:rPr>
          <w:rStyle w:val="jlqj4b"/>
          <w:rFonts w:cstheme="minorHAnsi"/>
          <w:lang w:val="kk-KZ" w:bidi="gu-IN"/>
        </w:rPr>
        <w:t xml:space="preserve"> to command, order, </w:t>
      </w:r>
      <w:r w:rsidRPr="00F93EA8">
        <w:rPr>
          <w:rStyle w:val="jlqj4b"/>
          <w:rFonts w:cstheme="minorHAnsi"/>
          <w:b/>
          <w:lang w:bidi="gu-IN"/>
        </w:rPr>
        <w:t>Uzbek</w:t>
      </w:r>
      <w:r w:rsidRPr="00F93EA8">
        <w:rPr>
          <w:rStyle w:val="jlqj4b"/>
          <w:rFonts w:cstheme="minorHAnsi"/>
          <w:lang w:bidi="gu-IN"/>
        </w:rPr>
        <w:t xml:space="preserve">, </w:t>
      </w:r>
      <w:r w:rsidRPr="00F93EA8">
        <w:rPr>
          <w:rStyle w:val="jlqj4b"/>
          <w:rFonts w:cstheme="minorHAnsi"/>
          <w:color w:val="009900"/>
          <w:u w:val="single"/>
          <w:lang w:val="uz-Latn-UZ" w:bidi="gu-IN"/>
        </w:rPr>
        <w:t>buyruq</w:t>
      </w:r>
      <w:r w:rsidRPr="00F93EA8">
        <w:rPr>
          <w:rStyle w:val="jlqj4b"/>
          <w:rFonts w:cstheme="minorHAnsi"/>
          <w:lang w:val="uz-Latn-UZ" w:bidi="gu-IN"/>
        </w:rPr>
        <w:t xml:space="preserve"> </w:t>
      </w:r>
      <w:r w:rsidRPr="00F93EA8">
        <w:rPr>
          <w:rStyle w:val="jlqj4b"/>
          <w:rFonts w:cstheme="minorHAnsi"/>
          <w:color w:val="009900"/>
          <w:u w:val="single"/>
          <w:lang w:val="uz-Latn-UZ" w:bidi="gu-IN"/>
        </w:rPr>
        <w:t>bermoq</w:t>
      </w:r>
      <w:r w:rsidRPr="00F93EA8">
        <w:rPr>
          <w:rStyle w:val="jlqj4b"/>
          <w:rFonts w:cstheme="minorHAnsi"/>
          <w:lang w:val="uz-Latn-UZ" w:bidi="gu-IN"/>
        </w:rPr>
        <w:t xml:space="preserve">, to command, </w:t>
      </w:r>
      <w:r w:rsidRPr="00F93EA8">
        <w:rPr>
          <w:rStyle w:val="jlqj4b"/>
          <w:rFonts w:cstheme="minorHAnsi"/>
          <w:b/>
          <w:lang w:val="uz-Latn-UZ" w:bidi="gu-IN"/>
        </w:rPr>
        <w:t>Kyrgyz</w:t>
      </w:r>
      <w:r w:rsidRPr="00F93EA8">
        <w:rPr>
          <w:rStyle w:val="jlqj4b"/>
          <w:rFonts w:cstheme="minorHAnsi"/>
          <w:lang w:val="uz-Latn-UZ" w:bidi="gu-IN"/>
        </w:rPr>
        <w:t>,</w:t>
      </w:r>
      <w:r w:rsidRPr="00F93EA8">
        <w:rPr>
          <w:rStyle w:val="jlqj4b"/>
          <w:rFonts w:cstheme="minorHAnsi"/>
          <w:lang w:val="ky-KG" w:bidi="gu-IN"/>
        </w:rPr>
        <w:t xml:space="preserve"> буйрук берүү, </w:t>
      </w:r>
      <w:r w:rsidRPr="00F93EA8">
        <w:rPr>
          <w:rStyle w:val="jlqj4b"/>
          <w:rFonts w:cstheme="minorHAnsi"/>
          <w:color w:val="009900"/>
          <w:u w:val="single"/>
          <w:lang w:val="ky-KG" w:bidi="gu-IN"/>
        </w:rPr>
        <w:t>buyruk</w:t>
      </w:r>
      <w:r w:rsidRPr="00F93EA8">
        <w:rPr>
          <w:rStyle w:val="jlqj4b"/>
          <w:rFonts w:cstheme="minorHAnsi"/>
          <w:lang w:val="ky-KG" w:bidi="gu-IN"/>
        </w:rPr>
        <w:t xml:space="preserve"> </w:t>
      </w:r>
      <w:r w:rsidRPr="00F93EA8">
        <w:rPr>
          <w:rStyle w:val="jlqj4b"/>
          <w:rFonts w:cstheme="minorHAnsi"/>
          <w:color w:val="009900"/>
          <w:u w:val="single"/>
          <w:lang w:val="ky-KG" w:bidi="gu-IN"/>
        </w:rPr>
        <w:t>berüü</w:t>
      </w:r>
      <w:r w:rsidRPr="00F93EA8">
        <w:rPr>
          <w:rStyle w:val="jlqj4b"/>
          <w:rFonts w:cstheme="minorHAnsi"/>
          <w:lang w:val="ky-KG" w:bidi="gu-IN"/>
        </w:rPr>
        <w:t>, to command</w:t>
      </w:r>
      <w:r w:rsidRPr="00F93EA8">
        <w:rPr>
          <w:rStyle w:val="jlqj4b"/>
          <w:rFonts w:cstheme="minorHAnsi"/>
          <w:lang w:bidi="gu-IN"/>
        </w:rPr>
        <w:t xml:space="preserve">, </w:t>
      </w:r>
      <w:r w:rsidRPr="00F93EA8">
        <w:rPr>
          <w:rFonts w:cstheme="minorHAnsi"/>
          <w:b/>
          <w:bCs/>
          <w:color w:val="009900"/>
          <w:u w:val="single"/>
        </w:rPr>
        <w:t>tapariala</w:t>
      </w:r>
      <w:r w:rsidRPr="00F93EA8">
        <w:rPr>
          <w:rFonts w:cstheme="minorHAnsi"/>
        </w:rPr>
        <w:t xml:space="preserve">, to rule,  </w:t>
      </w:r>
      <w:r w:rsidRPr="00F93EA8">
        <w:rPr>
          <w:rFonts w:cstheme="minorHAnsi"/>
          <w:b/>
          <w:bCs/>
          <w:color w:val="009900"/>
          <w:u w:val="single"/>
        </w:rPr>
        <w:t>tapariiae</w:t>
      </w:r>
      <w:r w:rsidRPr="00F93EA8">
        <w:rPr>
          <w:rFonts w:cstheme="minorHAnsi"/>
        </w:rPr>
        <w:t xml:space="preserve">, </w:t>
      </w:r>
      <w:r w:rsidRPr="00F93EA8">
        <w:rPr>
          <w:rFonts w:cstheme="minorHAnsi"/>
          <w:b/>
          <w:bCs/>
          <w:color w:val="009900"/>
          <w:u w:val="single"/>
        </w:rPr>
        <w:t>tbarie/a</w:t>
      </w:r>
      <w:r w:rsidRPr="00F93EA8">
        <w:rPr>
          <w:rFonts w:cstheme="minorHAnsi"/>
        </w:rPr>
        <w:t xml:space="preserve">, to lead, decide, to rule, to reign, </w:t>
      </w:r>
      <w:r w:rsidRPr="00F93EA8">
        <w:rPr>
          <w:rFonts w:cstheme="minorHAnsi"/>
          <w:b/>
          <w:bCs/>
          <w:color w:val="009900"/>
          <w:u w:val="single"/>
        </w:rPr>
        <w:t>tbariali</w:t>
      </w:r>
      <w:r w:rsidRPr="00F93EA8">
        <w:rPr>
          <w:rFonts w:cstheme="minorHAnsi"/>
        </w:rPr>
        <w:t xml:space="preserve">, commander, </w:t>
      </w:r>
      <w:r w:rsidRPr="00F93EA8">
        <w:rPr>
          <w:rStyle w:val="jlqj4b"/>
          <w:rFonts w:cstheme="minorHAnsi"/>
          <w:b/>
          <w:lang w:bidi="gu-IN"/>
        </w:rPr>
        <w:t>Akkadian</w:t>
      </w:r>
      <w:r w:rsidRPr="00F93EA8">
        <w:rPr>
          <w:rFonts w:cstheme="minorHAnsi"/>
        </w:rPr>
        <w:t xml:space="preserve">, </w:t>
      </w:r>
      <w:r w:rsidRPr="00F93EA8">
        <w:rPr>
          <w:rFonts w:cstheme="minorHAnsi"/>
          <w:b/>
          <w:bCs/>
          <w:color w:val="993399"/>
          <w:u w:val="single"/>
          <w:shd w:val="clear" w:color="auto" w:fill="FFFFFF"/>
        </w:rPr>
        <w:t>miḫirtu</w:t>
      </w:r>
      <w:r w:rsidRPr="00F93EA8">
        <w:rPr>
          <w:rFonts w:cstheme="minorHAnsi"/>
          <w:color w:val="000000"/>
          <w:shd w:val="clear" w:color="auto" w:fill="FFFFFF"/>
        </w:rPr>
        <w:t xml:space="preserve">, lead, </w:t>
      </w:r>
      <w:r w:rsidRPr="00F93EA8">
        <w:rPr>
          <w:rFonts w:cstheme="minorHAnsi"/>
        </w:rPr>
        <w:t>front side, front part, in front of, counterpart, equivalent, answer, copy of a document, vanguard, ahead of, before, opposite, in the likeness of, level with,</w:t>
      </w:r>
      <w:r w:rsidRPr="00F93EA8">
        <w:rPr>
          <w:rFonts w:cstheme="minorHAnsi"/>
          <w:b/>
        </w:rPr>
        <w:t xml:space="preserve"> </w:t>
      </w:r>
      <w:r w:rsidRPr="00F93EA8">
        <w:rPr>
          <w:rFonts w:cstheme="minorHAnsi"/>
          <w:b/>
          <w:bCs/>
          <w:color w:val="993399"/>
          <w:u w:val="single"/>
        </w:rPr>
        <w:t>mu’irrūtu</w:t>
      </w:r>
      <w:r w:rsidRPr="00F93EA8">
        <w:rPr>
          <w:rFonts w:cstheme="minorHAnsi"/>
        </w:rPr>
        <w:t>, leadership, command,</w:t>
      </w:r>
      <w:r w:rsidRPr="00F93EA8">
        <w:rPr>
          <w:rFonts w:cstheme="minorHAnsi"/>
          <w:b/>
        </w:rPr>
        <w:t xml:space="preserve"> </w:t>
      </w:r>
      <w:r w:rsidRPr="00F93EA8">
        <w:rPr>
          <w:rFonts w:cstheme="minorHAnsi"/>
          <w:b/>
          <w:bCs/>
        </w:rPr>
        <w:t xml:space="preserve">ālikūt </w:t>
      </w:r>
      <w:r w:rsidRPr="00F93EA8">
        <w:rPr>
          <w:rFonts w:cstheme="minorHAnsi"/>
          <w:b/>
          <w:bCs/>
          <w:color w:val="993399"/>
          <w:u w:val="single"/>
        </w:rPr>
        <w:t>mahri</w:t>
      </w:r>
      <w:r w:rsidRPr="00F93EA8">
        <w:rPr>
          <w:rFonts w:cstheme="minorHAnsi"/>
        </w:rPr>
        <w:t xml:space="preserve">, leadership of the army, </w:t>
      </w:r>
      <w:r w:rsidRPr="00F93EA8">
        <w:rPr>
          <w:rFonts w:cstheme="minorHAnsi"/>
          <w:b/>
          <w:bCs/>
          <w:color w:val="993399"/>
          <w:u w:val="single"/>
        </w:rPr>
        <w:t>mu’irrūtu</w:t>
      </w:r>
      <w:r w:rsidRPr="00F93EA8">
        <w:rPr>
          <w:rFonts w:cstheme="minorHAnsi"/>
        </w:rPr>
        <w:t xml:space="preserve">, to exercise leadership, </w:t>
      </w:r>
      <w:r w:rsidRPr="00F93EA8">
        <w:rPr>
          <w:rFonts w:cstheme="minorHAnsi"/>
          <w:b/>
        </w:rPr>
        <w:t>Lycian</w:t>
      </w:r>
      <w:r w:rsidRPr="00F93EA8">
        <w:rPr>
          <w:rFonts w:cstheme="minorHAnsi"/>
        </w:rPr>
        <w:t xml:space="preserve">, </w:t>
      </w:r>
      <w:r w:rsidRPr="00F93EA8">
        <w:rPr>
          <w:rFonts w:cstheme="minorHAnsi"/>
          <w:color w:val="993399"/>
          <w:u w:val="single"/>
        </w:rPr>
        <w:t>mar</w:t>
      </w:r>
      <w:r w:rsidRPr="00F93EA8">
        <w:rPr>
          <w:rFonts w:cstheme="minorHAnsi"/>
        </w:rPr>
        <w:t xml:space="preserve">-: 3rd </w:t>
      </w:r>
      <w:r w:rsidRPr="00F93EA8">
        <w:rPr>
          <w:rFonts w:cstheme="minorHAnsi"/>
          <w:color w:val="993399"/>
          <w:u w:val="single"/>
        </w:rPr>
        <w:t>martti</w:t>
      </w:r>
      <w:r w:rsidRPr="00F93EA8">
        <w:rPr>
          <w:rFonts w:cstheme="minorHAnsi"/>
        </w:rPr>
        <w:t xml:space="preserve">, to command, </w:t>
      </w:r>
      <w:r w:rsidRPr="00F93EA8">
        <w:rPr>
          <w:rFonts w:cstheme="minorHAnsi"/>
          <w:b/>
        </w:rPr>
        <w:t>Kazakh</w:t>
      </w:r>
      <w:r w:rsidRPr="00F93EA8">
        <w:rPr>
          <w:rFonts w:cstheme="minorHAnsi"/>
        </w:rPr>
        <w:t xml:space="preserve">, </w:t>
      </w:r>
      <w:r w:rsidRPr="00F93EA8">
        <w:rPr>
          <w:rStyle w:val="jlqj4b"/>
          <w:rFonts w:cstheme="minorHAnsi"/>
          <w:lang w:val="kk-KZ" w:bidi="gu-IN"/>
        </w:rPr>
        <w:t xml:space="preserve">жетекшілік ету, </w:t>
      </w:r>
      <w:r w:rsidRPr="00F93EA8">
        <w:rPr>
          <w:rStyle w:val="jlqj4b"/>
          <w:rFonts w:cstheme="minorHAnsi"/>
          <w:color w:val="CC6600"/>
          <w:u w:val="single"/>
          <w:lang w:val="kk-KZ" w:bidi="gu-IN"/>
        </w:rPr>
        <w:t>jetekşilik</w:t>
      </w:r>
      <w:r w:rsidRPr="00F93EA8">
        <w:rPr>
          <w:rStyle w:val="jlqj4b"/>
          <w:rFonts w:cstheme="minorHAnsi"/>
          <w:lang w:val="kk-KZ" w:bidi="gu-IN"/>
        </w:rPr>
        <w:t xml:space="preserve"> etw, to lead</w:t>
      </w:r>
      <w:r w:rsidRPr="00F93EA8">
        <w:rPr>
          <w:rStyle w:val="jlqj4b"/>
          <w:rFonts w:cstheme="minorHAnsi"/>
          <w:lang w:bidi="gu-IN"/>
        </w:rPr>
        <w:t xml:space="preserve">, </w:t>
      </w:r>
      <w:r w:rsidRPr="00F93EA8">
        <w:rPr>
          <w:rStyle w:val="jlqj4b"/>
          <w:rFonts w:cstheme="minorHAnsi"/>
          <w:b/>
          <w:lang w:bidi="gu-IN"/>
        </w:rPr>
        <w:t>Kyrgyz</w:t>
      </w:r>
      <w:r w:rsidRPr="00F93EA8">
        <w:rPr>
          <w:rStyle w:val="jlqj4b"/>
          <w:rFonts w:cstheme="minorHAnsi"/>
          <w:lang w:bidi="gu-IN"/>
        </w:rPr>
        <w:t xml:space="preserve">, </w:t>
      </w:r>
      <w:r w:rsidRPr="00F93EA8">
        <w:rPr>
          <w:rStyle w:val="jlqj4b"/>
          <w:rFonts w:cstheme="minorHAnsi"/>
          <w:lang w:val="ky-KG" w:bidi="gu-IN"/>
        </w:rPr>
        <w:t xml:space="preserve">жетектөө, </w:t>
      </w:r>
      <w:r w:rsidRPr="00F93EA8">
        <w:rPr>
          <w:rStyle w:val="jlqj4b"/>
          <w:rFonts w:cstheme="minorHAnsi"/>
          <w:color w:val="CC6600"/>
          <w:u w:val="single"/>
          <w:lang w:val="ky-KG" w:bidi="gu-IN"/>
        </w:rPr>
        <w:t>jetektöö</w:t>
      </w:r>
      <w:r w:rsidRPr="00F93EA8">
        <w:rPr>
          <w:rStyle w:val="jlqj4b"/>
          <w:rFonts w:cstheme="minorHAnsi"/>
          <w:lang w:val="ky-KG" w:bidi="gu-IN"/>
        </w:rPr>
        <w:t>, to lead</w:t>
      </w:r>
      <w:r w:rsidRPr="00F93EA8">
        <w:rPr>
          <w:rStyle w:val="jlqj4b"/>
          <w:rFonts w:cstheme="minorHAnsi"/>
          <w:lang w:bidi="gu-IN"/>
        </w:rPr>
        <w:t xml:space="preserve">, </w:t>
      </w:r>
      <w:r w:rsidRPr="00F93EA8">
        <w:rPr>
          <w:rStyle w:val="jlqj4b"/>
          <w:rFonts w:cstheme="minorHAnsi"/>
          <w:b/>
          <w:lang w:bidi="gu-IN"/>
        </w:rPr>
        <w:t>Hittite</w:t>
      </w:r>
      <w:r w:rsidRPr="00F93EA8">
        <w:rPr>
          <w:rStyle w:val="jlqj4b"/>
          <w:rFonts w:cstheme="minorHAnsi"/>
          <w:lang w:bidi="gu-IN"/>
        </w:rPr>
        <w:t xml:space="preserve">, </w:t>
      </w:r>
      <w:r w:rsidRPr="00F93EA8">
        <w:rPr>
          <w:rFonts w:eastAsiaTheme="minorEastAsia" w:cstheme="minorHAnsi"/>
          <w:b/>
          <w:bCs/>
          <w:color w:val="3333FF"/>
          <w:u w:val="single"/>
        </w:rPr>
        <w:t>ne</w:t>
      </w:r>
      <w:r w:rsidRPr="00F93EA8">
        <w:rPr>
          <w:rFonts w:eastAsiaTheme="minorEastAsia" w:cstheme="minorHAnsi"/>
        </w:rPr>
        <w:t xml:space="preserve">-, </w:t>
      </w:r>
      <w:r w:rsidRPr="00F93EA8">
        <w:rPr>
          <w:rFonts w:eastAsiaTheme="minorEastAsia" w:cstheme="minorHAnsi"/>
          <w:b/>
          <w:bCs/>
          <w:color w:val="3333FF"/>
          <w:u w:val="single"/>
        </w:rPr>
        <w:t>nāi</w:t>
      </w:r>
      <w:r w:rsidRPr="00F93EA8">
        <w:rPr>
          <w:rFonts w:eastAsiaTheme="minorEastAsia" w:cstheme="minorHAnsi"/>
        </w:rPr>
        <w:t>-, to guide,</w:t>
      </w:r>
      <w:r w:rsidRPr="00F93EA8">
        <w:rPr>
          <w:rFonts w:cstheme="minorHAnsi"/>
        </w:rPr>
        <w:t xml:space="preserve"> </w:t>
      </w:r>
      <w:r w:rsidRPr="00F93EA8">
        <w:rPr>
          <w:rFonts w:cstheme="minorHAnsi"/>
          <w:b/>
          <w:bCs/>
          <w:color w:val="3333FF"/>
          <w:u w:val="single"/>
        </w:rPr>
        <w:t>nāi</w:t>
      </w:r>
      <w:r w:rsidRPr="00F93EA8">
        <w:rPr>
          <w:rFonts w:cstheme="minorHAnsi"/>
          <w:b/>
          <w:bCs/>
        </w:rPr>
        <w:t>-</w:t>
      </w:r>
      <w:r w:rsidRPr="00F93EA8">
        <w:rPr>
          <w:rFonts w:cstheme="minorHAnsi"/>
        </w:rPr>
        <w:t xml:space="preserve">, to lead,  to guide, to turn, to turn oneself, to happen, </w:t>
      </w:r>
      <w:r w:rsidRPr="00F93EA8">
        <w:rPr>
          <w:rFonts w:cstheme="minorHAnsi"/>
          <w:b/>
        </w:rPr>
        <w:t>Sanskrit</w:t>
      </w:r>
      <w:r w:rsidRPr="00F93EA8">
        <w:rPr>
          <w:rFonts w:cstheme="minorHAnsi"/>
        </w:rPr>
        <w:t xml:space="preserve">, </w:t>
      </w:r>
      <w:r w:rsidRPr="00F93EA8">
        <w:rPr>
          <w:rFonts w:cstheme="minorHAnsi"/>
          <w:color w:val="3333FF"/>
          <w:u w:val="single"/>
        </w:rPr>
        <w:t>nayati</w:t>
      </w:r>
      <w:r w:rsidRPr="00F93EA8">
        <w:rPr>
          <w:rFonts w:cstheme="minorHAnsi"/>
        </w:rPr>
        <w:t>, to lead, guide. (Compiled from 5-62, 5-80)</w:t>
      </w:r>
    </w:p>
    <w:p w:rsidR="007B148B" w:rsidRDefault="007B148B">
      <w:pPr>
        <w:pStyle w:val="FootnoteText"/>
      </w:pPr>
    </w:p>
  </w:footnote>
  <w:footnote w:id="65">
    <w:p w:rsidR="007B148B" w:rsidRPr="00E4069E" w:rsidRDefault="007B148B">
      <w:pPr>
        <w:pStyle w:val="FootnoteText"/>
        <w:rPr>
          <w:rFonts w:cstheme="minorHAnsi"/>
        </w:rPr>
      </w:pPr>
      <w:r>
        <w:rPr>
          <w:rStyle w:val="FootnoteReference"/>
        </w:rPr>
        <w:footnoteRef/>
      </w:r>
      <w:r>
        <w:t xml:space="preserve"> </w:t>
      </w:r>
      <w:r w:rsidRPr="007B2DF5">
        <w:rPr>
          <w:rFonts w:cstheme="minorHAnsi"/>
          <w:b/>
        </w:rPr>
        <w:t>Hittite</w:t>
      </w:r>
      <w:r w:rsidRPr="007B2DF5">
        <w:rPr>
          <w:rFonts w:cstheme="minorHAnsi"/>
        </w:rPr>
        <w:t xml:space="preserve">, </w:t>
      </w:r>
      <w:r w:rsidRPr="007B2DF5">
        <w:rPr>
          <w:rFonts w:cstheme="minorHAnsi"/>
          <w:b/>
          <w:bCs/>
          <w:color w:val="993399"/>
          <w:u w:val="single"/>
        </w:rPr>
        <w:t>ssant</w:t>
      </w:r>
      <w:r w:rsidRPr="007B2DF5">
        <w:rPr>
          <w:rFonts w:cstheme="minorHAnsi"/>
          <w:color w:val="993399"/>
          <w:u w:val="single"/>
        </w:rPr>
        <w:t>,</w:t>
      </w:r>
      <w:r w:rsidRPr="007B2DF5">
        <w:rPr>
          <w:rFonts w:cstheme="minorHAnsi"/>
          <w:color w:val="000000"/>
        </w:rPr>
        <w:t xml:space="preserve"> concubine, </w:t>
      </w:r>
      <w:r w:rsidRPr="007B2DF5">
        <w:rPr>
          <w:rFonts w:cstheme="minorHAnsi"/>
          <w:b/>
          <w:color w:val="000000"/>
        </w:rPr>
        <w:t>Hurrian</w:t>
      </w:r>
      <w:r w:rsidRPr="007B2DF5">
        <w:rPr>
          <w:rFonts w:cstheme="minorHAnsi"/>
          <w:color w:val="000000"/>
        </w:rPr>
        <w:t xml:space="preserve">, </w:t>
      </w:r>
      <w:r w:rsidRPr="007B2DF5">
        <w:rPr>
          <w:rFonts w:cstheme="minorHAnsi"/>
          <w:color w:val="993399"/>
          <w:u w:val="single"/>
          <w:shd w:val="clear" w:color="auto" w:fill="FFFFFF"/>
        </w:rPr>
        <w:t>sit</w:t>
      </w:r>
      <w:r w:rsidRPr="007B2DF5">
        <w:rPr>
          <w:rFonts w:cstheme="minorHAnsi"/>
          <w:shd w:val="clear" w:color="auto" w:fill="FFFFFF"/>
        </w:rPr>
        <w:t xml:space="preserve">-, woman, </w:t>
      </w:r>
      <w:r w:rsidRPr="007B2DF5">
        <w:rPr>
          <w:rFonts w:cstheme="minorHAnsi"/>
          <w:b/>
          <w:shd w:val="clear" w:color="auto" w:fill="FFFFFF"/>
        </w:rPr>
        <w:t>Sanskrit</w:t>
      </w:r>
      <w:r w:rsidRPr="007B2DF5">
        <w:rPr>
          <w:rFonts w:cstheme="minorHAnsi"/>
          <w:shd w:val="clear" w:color="auto" w:fill="FFFFFF"/>
        </w:rPr>
        <w:t xml:space="preserve">, </w:t>
      </w:r>
      <w:r w:rsidRPr="007B2DF5">
        <w:rPr>
          <w:rFonts w:cstheme="minorHAnsi"/>
          <w:color w:val="3333FF"/>
        </w:rPr>
        <w:t>āryaḥ</w:t>
      </w:r>
      <w:r w:rsidRPr="007B2DF5">
        <w:rPr>
          <w:rFonts w:cstheme="minorHAnsi"/>
        </w:rPr>
        <w:t xml:space="preserve">, lady-like, noble, </w:t>
      </w:r>
      <w:r w:rsidRPr="007B2DF5">
        <w:rPr>
          <w:rFonts w:cstheme="minorHAnsi"/>
          <w:b/>
        </w:rPr>
        <w:t>Greek</w:t>
      </w:r>
      <w:r w:rsidRPr="007B2DF5">
        <w:rPr>
          <w:rFonts w:cstheme="minorHAnsi"/>
        </w:rPr>
        <w:t xml:space="preserve">, </w:t>
      </w:r>
      <w:r w:rsidRPr="007B2DF5">
        <w:rPr>
          <w:rStyle w:val="tlid-translation"/>
          <w:rFonts w:cstheme="minorHAnsi"/>
          <w:lang w:val="el-GR"/>
        </w:rPr>
        <w:t>κυρία, </w:t>
      </w:r>
      <w:r w:rsidRPr="007B2DF5">
        <w:rPr>
          <w:rFonts w:cstheme="minorHAnsi"/>
          <w:color w:val="3333FF"/>
        </w:rPr>
        <w:t>kyría</w:t>
      </w:r>
      <w:r w:rsidRPr="007B2DF5">
        <w:rPr>
          <w:rFonts w:cstheme="minorHAnsi"/>
        </w:rPr>
        <w:t xml:space="preserve">, lady, </w:t>
      </w:r>
      <w:r w:rsidRPr="007B2DF5">
        <w:rPr>
          <w:rFonts w:cstheme="minorHAnsi"/>
          <w:b/>
        </w:rPr>
        <w:t>Latin</w:t>
      </w:r>
      <w:r w:rsidRPr="007B2DF5">
        <w:rPr>
          <w:rFonts w:cstheme="minorHAnsi"/>
        </w:rPr>
        <w:t xml:space="preserve">, </w:t>
      </w:r>
      <w:r w:rsidRPr="007B2DF5">
        <w:rPr>
          <w:rFonts w:cstheme="minorHAnsi"/>
          <w:color w:val="3333FF"/>
        </w:rPr>
        <w:t>era-ae,</w:t>
      </w:r>
      <w:r w:rsidRPr="007B2DF5">
        <w:rPr>
          <w:rFonts w:cstheme="minorHAnsi"/>
          <w:color w:val="000000"/>
        </w:rPr>
        <w:t xml:space="preserve"> lady, mistress, </w:t>
      </w:r>
      <w:r w:rsidRPr="007B2DF5">
        <w:rPr>
          <w:rFonts w:cstheme="minorHAnsi"/>
          <w:b/>
          <w:color w:val="000000"/>
        </w:rPr>
        <w:t>Welsh</w:t>
      </w:r>
      <w:r w:rsidRPr="007B2DF5">
        <w:rPr>
          <w:rFonts w:cstheme="minorHAnsi"/>
          <w:color w:val="000000"/>
        </w:rPr>
        <w:t xml:space="preserve">, </w:t>
      </w:r>
      <w:r w:rsidRPr="007B2DF5">
        <w:rPr>
          <w:rStyle w:val="tlid-translation"/>
          <w:rFonts w:cstheme="minorHAnsi"/>
          <w:color w:val="3333FF"/>
          <w:lang w:val="cy-GB"/>
        </w:rPr>
        <w:t>gwraig</w:t>
      </w:r>
      <w:r w:rsidRPr="007B2DF5">
        <w:rPr>
          <w:rStyle w:val="tlid-translation"/>
          <w:rFonts w:cstheme="minorHAnsi"/>
          <w:lang w:val="cy-GB"/>
        </w:rPr>
        <w:t xml:space="preserve">, lady, </w:t>
      </w:r>
      <w:r w:rsidRPr="007B2DF5">
        <w:rPr>
          <w:rStyle w:val="tlid-translation"/>
          <w:rFonts w:cstheme="minorHAnsi"/>
          <w:b/>
          <w:lang w:val="cy-GB"/>
        </w:rPr>
        <w:t>Etruscan</w:t>
      </w:r>
      <w:r w:rsidRPr="007B2DF5">
        <w:rPr>
          <w:rStyle w:val="tlid-translation"/>
          <w:rFonts w:cstheme="minorHAnsi"/>
          <w:lang w:val="cy-GB"/>
        </w:rPr>
        <w:t xml:space="preserve">, </w:t>
      </w:r>
      <w:r w:rsidRPr="007B2DF5">
        <w:rPr>
          <w:rFonts w:cstheme="minorHAnsi"/>
          <w:color w:val="3333FF"/>
        </w:rPr>
        <w:t>Eraia</w:t>
      </w:r>
      <w:r w:rsidRPr="007B2DF5">
        <w:rPr>
          <w:rFonts w:cstheme="minorHAnsi"/>
        </w:rPr>
        <w:t xml:space="preserve">, </w:t>
      </w:r>
      <w:r w:rsidRPr="007B2DF5">
        <w:rPr>
          <w:rFonts w:cstheme="minorHAnsi"/>
          <w:b/>
        </w:rPr>
        <w:t>Urartian</w:t>
      </w:r>
      <w:r w:rsidRPr="007B2DF5">
        <w:rPr>
          <w:rFonts w:cstheme="minorHAnsi"/>
        </w:rPr>
        <w:t xml:space="preserve">, </w:t>
      </w:r>
      <w:r w:rsidRPr="007B2DF5">
        <w:rPr>
          <w:rFonts w:cstheme="minorHAnsi"/>
          <w:color w:val="009900"/>
          <w:u w:val="single"/>
        </w:rPr>
        <w:t>lut-u</w:t>
      </w:r>
      <w:r w:rsidRPr="007B2DF5">
        <w:rPr>
          <w:rFonts w:cstheme="minorHAnsi"/>
        </w:rPr>
        <w:t>,</w:t>
      </w:r>
      <w:r w:rsidRPr="007B2DF5">
        <w:rPr>
          <w:rFonts w:cstheme="minorHAnsi"/>
          <w:color w:val="009900"/>
        </w:rPr>
        <w:t xml:space="preserve"> </w:t>
      </w:r>
      <w:r w:rsidRPr="007B2DF5">
        <w:rPr>
          <w:rFonts w:cstheme="minorHAnsi"/>
          <w:color w:val="009900"/>
          <w:u w:val="single"/>
        </w:rPr>
        <w:t>lutu</w:t>
      </w:r>
      <w:r w:rsidRPr="007B2DF5">
        <w:rPr>
          <w:rFonts w:cstheme="minorHAnsi"/>
        </w:rPr>
        <w:t xml:space="preserve">, woman, </w:t>
      </w:r>
      <w:r w:rsidRPr="007B2DF5">
        <w:rPr>
          <w:rFonts w:cstheme="minorHAnsi"/>
          <w:b/>
        </w:rPr>
        <w:t>Belarusian</w:t>
      </w:r>
      <w:r w:rsidRPr="007B2DF5">
        <w:rPr>
          <w:rFonts w:cstheme="minorHAnsi"/>
        </w:rPr>
        <w:t xml:space="preserve">, </w:t>
      </w:r>
      <w:r w:rsidRPr="007B2DF5">
        <w:rPr>
          <w:rStyle w:val="tlid-translation"/>
          <w:rFonts w:cstheme="minorHAnsi"/>
          <w:lang w:val="be-BY"/>
        </w:rPr>
        <w:t xml:space="preserve">лэдзі, </w:t>
      </w:r>
      <w:r w:rsidRPr="007B2DF5">
        <w:rPr>
          <w:rStyle w:val="tlid-translation"/>
          <w:rFonts w:cstheme="minorHAnsi"/>
          <w:color w:val="009900"/>
          <w:u w:val="single"/>
          <w:lang w:val="be-BY"/>
        </w:rPr>
        <w:t>ledzi</w:t>
      </w:r>
      <w:r w:rsidRPr="007B2DF5">
        <w:rPr>
          <w:rStyle w:val="tlid-translation"/>
          <w:rFonts w:cstheme="minorHAnsi"/>
          <w:lang w:val="be-BY"/>
        </w:rPr>
        <w:t xml:space="preserve">, lady, </w:t>
      </w:r>
      <w:r w:rsidRPr="007B2DF5">
        <w:rPr>
          <w:rFonts w:cstheme="minorHAnsi"/>
        </w:rPr>
        <w:t xml:space="preserve">mistress, </w:t>
      </w:r>
      <w:r w:rsidRPr="007B2DF5">
        <w:rPr>
          <w:rFonts w:cstheme="minorHAnsi"/>
          <w:b/>
        </w:rPr>
        <w:t>English</w:t>
      </w:r>
      <w:r w:rsidRPr="007B2DF5">
        <w:rPr>
          <w:rFonts w:cstheme="minorHAnsi"/>
        </w:rPr>
        <w:t xml:space="preserve">, </w:t>
      </w:r>
      <w:r w:rsidRPr="007B2DF5">
        <w:rPr>
          <w:rFonts w:cstheme="minorHAnsi"/>
          <w:color w:val="009900"/>
          <w:u w:val="single"/>
        </w:rPr>
        <w:t>lady</w:t>
      </w:r>
      <w:r w:rsidRPr="007B2DF5">
        <w:rPr>
          <w:rFonts w:cstheme="minorHAnsi"/>
        </w:rPr>
        <w:t xml:space="preserve">, [&lt;OE, hldēfdige], </w:t>
      </w:r>
      <w:r w:rsidRPr="007B2DF5">
        <w:rPr>
          <w:rFonts w:cstheme="minorHAnsi"/>
          <w:b/>
        </w:rPr>
        <w:t>Akkadian</w:t>
      </w:r>
      <w:r w:rsidRPr="007B2DF5">
        <w:rPr>
          <w:rFonts w:cstheme="minorHAnsi"/>
        </w:rPr>
        <w:t xml:space="preserve">, </w:t>
      </w:r>
      <w:r w:rsidRPr="007B2DF5">
        <w:rPr>
          <w:rFonts w:cstheme="minorHAnsi"/>
          <w:b/>
          <w:bCs/>
          <w:color w:val="CC6600"/>
          <w:u w:val="single"/>
        </w:rPr>
        <w:t>ḫammatu</w:t>
      </w:r>
      <w:r w:rsidRPr="007B2DF5">
        <w:rPr>
          <w:rFonts w:cstheme="minorHAnsi"/>
        </w:rPr>
        <w:t xml:space="preserve">, mistress, head of the family, </w:t>
      </w:r>
      <w:r w:rsidRPr="007B2DF5">
        <w:rPr>
          <w:rFonts w:cstheme="minorHAnsi"/>
          <w:b/>
        </w:rPr>
        <w:t>Romanian</w:t>
      </w:r>
      <w:r w:rsidRPr="007B2DF5">
        <w:rPr>
          <w:rFonts w:cstheme="minorHAnsi"/>
        </w:rPr>
        <w:t xml:space="preserve">, </w:t>
      </w:r>
      <w:r w:rsidRPr="007B2DF5">
        <w:rPr>
          <w:rStyle w:val="shorttext"/>
          <w:rFonts w:cstheme="minorHAnsi"/>
          <w:color w:val="CC6600"/>
          <w:u w:val="single"/>
          <w:lang w:val="ro-RO"/>
        </w:rPr>
        <w:t>amantă,</w:t>
      </w:r>
      <w:r w:rsidRPr="007B2DF5">
        <w:rPr>
          <w:rStyle w:val="shorttext"/>
          <w:rFonts w:cstheme="minorHAnsi"/>
          <w:lang w:val="ro-RO"/>
        </w:rPr>
        <w:t xml:space="preserve"> mistress, </w:t>
      </w:r>
      <w:r w:rsidRPr="007B2DF5">
        <w:rPr>
          <w:rStyle w:val="shorttext"/>
          <w:rFonts w:cstheme="minorHAnsi"/>
          <w:b/>
          <w:lang w:val="ro-RO"/>
        </w:rPr>
        <w:t>Finnish-Uralic</w:t>
      </w:r>
      <w:r w:rsidRPr="007B2DF5">
        <w:rPr>
          <w:rStyle w:val="shorttext"/>
          <w:rFonts w:cstheme="minorHAnsi"/>
          <w:lang w:val="ro-RO"/>
        </w:rPr>
        <w:t xml:space="preserve">, </w:t>
      </w:r>
      <w:r w:rsidRPr="007B2DF5">
        <w:rPr>
          <w:rStyle w:val="shorttext"/>
          <w:rFonts w:cstheme="minorHAnsi"/>
          <w:color w:val="CC6600"/>
          <w:u w:val="single"/>
          <w:lang w:val="fi-FI"/>
        </w:rPr>
        <w:t>emäntä</w:t>
      </w:r>
      <w:r w:rsidRPr="007B2DF5">
        <w:rPr>
          <w:rStyle w:val="shorttext"/>
          <w:rFonts w:cstheme="minorHAnsi"/>
          <w:lang w:val="fi-FI"/>
        </w:rPr>
        <w:t xml:space="preserve">, mistress, </w:t>
      </w:r>
      <w:r w:rsidRPr="007B2DF5">
        <w:rPr>
          <w:rStyle w:val="shorttext"/>
          <w:rFonts w:cstheme="minorHAnsi"/>
          <w:b/>
          <w:lang w:val="fi-FI"/>
        </w:rPr>
        <w:t>Croatian</w:t>
      </w:r>
      <w:r w:rsidRPr="007B2DF5">
        <w:rPr>
          <w:rStyle w:val="shorttext"/>
          <w:rFonts w:cstheme="minorHAnsi"/>
          <w:lang w:val="fi-FI"/>
        </w:rPr>
        <w:t xml:space="preserve">, </w:t>
      </w:r>
      <w:r w:rsidRPr="007B2DF5">
        <w:rPr>
          <w:rStyle w:val="tlid-translation"/>
          <w:rFonts w:cstheme="minorHAnsi"/>
          <w:color w:val="FF0000"/>
          <w:lang w:val="hr-HR"/>
        </w:rPr>
        <w:t>dama</w:t>
      </w:r>
      <w:r w:rsidRPr="007B2DF5">
        <w:rPr>
          <w:rStyle w:val="tlid-translation"/>
          <w:rFonts w:cstheme="minorHAnsi"/>
          <w:lang w:val="hr-HR"/>
        </w:rPr>
        <w:t xml:space="preserve">, lady, </w:t>
      </w:r>
      <w:r w:rsidRPr="007B2DF5">
        <w:rPr>
          <w:rStyle w:val="shorttext"/>
          <w:rFonts w:cstheme="minorHAnsi"/>
          <w:b/>
          <w:lang w:val="fi-FI"/>
        </w:rPr>
        <w:t>Polish</w:t>
      </w:r>
      <w:r w:rsidRPr="007B2DF5">
        <w:rPr>
          <w:rStyle w:val="shorttext"/>
          <w:rFonts w:cstheme="minorHAnsi"/>
          <w:lang w:val="fi-FI"/>
        </w:rPr>
        <w:t xml:space="preserve">, </w:t>
      </w:r>
      <w:r w:rsidRPr="007B2DF5">
        <w:rPr>
          <w:rStyle w:val="shorttext"/>
          <w:rFonts w:cstheme="minorHAnsi"/>
          <w:color w:val="FF0000"/>
          <w:lang w:val="pl-PL"/>
        </w:rPr>
        <w:t>dama</w:t>
      </w:r>
      <w:r w:rsidRPr="007B2DF5">
        <w:rPr>
          <w:rStyle w:val="shorttext"/>
          <w:rFonts w:cstheme="minorHAnsi"/>
          <w:lang w:val="pl-PL"/>
        </w:rPr>
        <w:t xml:space="preserve">, lady, </w:t>
      </w:r>
      <w:r w:rsidRPr="007B2DF5">
        <w:rPr>
          <w:rStyle w:val="shorttext"/>
          <w:rFonts w:cstheme="minorHAnsi"/>
          <w:b/>
          <w:lang w:val="pl-PL"/>
        </w:rPr>
        <w:t>Latvian</w:t>
      </w:r>
      <w:r w:rsidRPr="007B2DF5">
        <w:rPr>
          <w:rStyle w:val="shorttext"/>
          <w:rFonts w:cstheme="minorHAnsi"/>
          <w:lang w:val="pl-PL"/>
        </w:rPr>
        <w:t xml:space="preserve">, </w:t>
      </w:r>
      <w:r w:rsidRPr="007B2DF5">
        <w:rPr>
          <w:rStyle w:val="tlid-translation"/>
          <w:rFonts w:cstheme="minorHAnsi"/>
          <w:color w:val="FF0000"/>
          <w:lang w:val="lv-LV"/>
        </w:rPr>
        <w:t>dāma,</w:t>
      </w:r>
      <w:r w:rsidRPr="007B2DF5">
        <w:rPr>
          <w:rStyle w:val="tlid-translation"/>
          <w:rFonts w:cstheme="minorHAnsi"/>
          <w:lang w:val="lv-LV"/>
        </w:rPr>
        <w:t xml:space="preserve"> lady, </w:t>
      </w:r>
      <w:r w:rsidRPr="007B2DF5">
        <w:rPr>
          <w:rStyle w:val="tlid-translation"/>
          <w:rFonts w:cstheme="minorHAnsi"/>
          <w:b/>
          <w:lang w:val="lv-LV"/>
        </w:rPr>
        <w:t>Romanian</w:t>
      </w:r>
      <w:r w:rsidRPr="007B2DF5">
        <w:rPr>
          <w:rStyle w:val="tlid-translation"/>
          <w:rFonts w:cstheme="minorHAnsi"/>
          <w:lang w:val="lv-LV"/>
        </w:rPr>
        <w:t xml:space="preserve">, </w:t>
      </w:r>
      <w:r w:rsidRPr="007B2DF5">
        <w:rPr>
          <w:rStyle w:val="tlid-translation"/>
          <w:rFonts w:cstheme="minorHAnsi"/>
          <w:color w:val="FF0000"/>
          <w:lang w:val="ro-RO"/>
        </w:rPr>
        <w:t>doamnă</w:t>
      </w:r>
      <w:r w:rsidRPr="007B2DF5">
        <w:rPr>
          <w:rStyle w:val="shorttext"/>
          <w:rFonts w:cstheme="minorHAnsi"/>
          <w:lang w:val="ro-RO"/>
        </w:rPr>
        <w:t xml:space="preserve">, lady, </w:t>
      </w:r>
      <w:r w:rsidRPr="007B2DF5">
        <w:rPr>
          <w:rStyle w:val="shorttext"/>
          <w:rFonts w:cstheme="minorHAnsi"/>
          <w:b/>
          <w:lang w:val="ro-RO"/>
        </w:rPr>
        <w:t>French</w:t>
      </w:r>
      <w:r w:rsidRPr="007B2DF5">
        <w:rPr>
          <w:rStyle w:val="shorttext"/>
          <w:rFonts w:cstheme="minorHAnsi"/>
          <w:lang w:val="ro-RO"/>
        </w:rPr>
        <w:t xml:space="preserve">, </w:t>
      </w:r>
      <w:r w:rsidRPr="007B2DF5">
        <w:rPr>
          <w:rStyle w:val="shorttext"/>
          <w:rFonts w:cstheme="minorHAnsi"/>
          <w:color w:val="FF0000"/>
          <w:lang w:val="fr-FR"/>
        </w:rPr>
        <w:t>dame</w:t>
      </w:r>
      <w:r w:rsidRPr="007B2DF5">
        <w:rPr>
          <w:rStyle w:val="shorttext"/>
          <w:rFonts w:cstheme="minorHAnsi"/>
          <w:lang w:val="fr-FR"/>
        </w:rPr>
        <w:t xml:space="preserve">, lady, </w:t>
      </w:r>
      <w:r w:rsidRPr="007B2DF5">
        <w:rPr>
          <w:rStyle w:val="shorttext"/>
          <w:rFonts w:cstheme="minorHAnsi"/>
          <w:b/>
          <w:lang w:val="fr-FR"/>
        </w:rPr>
        <w:t>Persian</w:t>
      </w:r>
      <w:r w:rsidRPr="007B2DF5">
        <w:rPr>
          <w:rStyle w:val="shorttext"/>
          <w:rFonts w:cstheme="minorHAnsi"/>
          <w:lang w:val="fr-FR"/>
        </w:rPr>
        <w:t xml:space="preserve">, </w:t>
      </w:r>
      <w:r w:rsidRPr="007B2DF5">
        <w:rPr>
          <w:rStyle w:val="shorttext0"/>
          <w:rFonts w:cstheme="minorHAnsi"/>
          <w:color w:val="3333FF"/>
          <w:u w:val="single"/>
          <w:lang w:val="ka-GE"/>
        </w:rPr>
        <w:t>banv</w:t>
      </w:r>
      <w:r w:rsidRPr="007B2DF5">
        <w:rPr>
          <w:rStyle w:val="shorttext0"/>
          <w:rFonts w:cstheme="minorHAnsi"/>
          <w:lang w:val="ka-GE"/>
        </w:rPr>
        <w:t>, بانو mistress, lady, woman</w:t>
      </w:r>
      <w:r w:rsidRPr="007B2DF5">
        <w:rPr>
          <w:rStyle w:val="shorttext0"/>
          <w:rFonts w:cstheme="minorHAnsi"/>
        </w:rPr>
        <w:t xml:space="preserve">, </w:t>
      </w:r>
      <w:r w:rsidRPr="007B2DF5">
        <w:rPr>
          <w:rStyle w:val="shorttext0"/>
          <w:rFonts w:cstheme="minorHAnsi"/>
          <w:b/>
        </w:rPr>
        <w:t>Irish</w:t>
      </w:r>
      <w:r w:rsidRPr="007B2DF5">
        <w:rPr>
          <w:rStyle w:val="shorttext0"/>
          <w:rFonts w:cstheme="minorHAnsi"/>
        </w:rPr>
        <w:t xml:space="preserve">, </w:t>
      </w:r>
      <w:r w:rsidRPr="007B2DF5">
        <w:rPr>
          <w:rStyle w:val="tlid-translation"/>
          <w:rFonts w:cstheme="minorHAnsi"/>
          <w:color w:val="3333FF"/>
          <w:u w:val="single"/>
          <w:lang w:val="ga-IE"/>
        </w:rPr>
        <w:t>bean</w:t>
      </w:r>
      <w:r w:rsidRPr="007B2DF5">
        <w:rPr>
          <w:rStyle w:val="tlid-translation"/>
          <w:rFonts w:cstheme="minorHAnsi"/>
          <w:lang w:val="ga-IE"/>
        </w:rPr>
        <w:t>, lady</w:t>
      </w:r>
      <w:r w:rsidRPr="007B2DF5">
        <w:rPr>
          <w:rStyle w:val="tlid-translation"/>
          <w:rFonts w:cstheme="minorHAnsi"/>
        </w:rPr>
        <w:t xml:space="preserve">, </w:t>
      </w:r>
      <w:r w:rsidRPr="007B2DF5">
        <w:rPr>
          <w:rStyle w:val="tlid-translation"/>
          <w:rFonts w:cstheme="minorHAnsi"/>
          <w:b/>
        </w:rPr>
        <w:t>Scots-Gaelic</w:t>
      </w:r>
      <w:r w:rsidRPr="007B2DF5">
        <w:rPr>
          <w:rStyle w:val="tlid-translation"/>
          <w:rFonts w:cstheme="minorHAnsi"/>
        </w:rPr>
        <w:t xml:space="preserve">, </w:t>
      </w:r>
      <w:r w:rsidRPr="007B2DF5">
        <w:rPr>
          <w:rFonts w:cstheme="minorHAnsi"/>
          <w:color w:val="3333FF"/>
          <w:u w:val="single"/>
        </w:rPr>
        <w:t>bean</w:t>
      </w:r>
      <w:r w:rsidRPr="007B2DF5">
        <w:rPr>
          <w:rFonts w:cstheme="minorHAnsi"/>
        </w:rPr>
        <w:t xml:space="preserve">, lady, </w:t>
      </w:r>
      <w:r w:rsidRPr="007B2DF5">
        <w:rPr>
          <w:rFonts w:cstheme="minorHAnsi"/>
          <w:b/>
        </w:rPr>
        <w:t>Tajik</w:t>
      </w:r>
      <w:r w:rsidRPr="007B2DF5">
        <w:rPr>
          <w:rFonts w:cstheme="minorHAnsi"/>
        </w:rPr>
        <w:t xml:space="preserve">, </w:t>
      </w:r>
      <w:r w:rsidRPr="007B2DF5">
        <w:rPr>
          <w:rStyle w:val="tlid-translation"/>
          <w:rFonts w:cstheme="minorHAnsi"/>
          <w:lang w:val="tg-Cyrl-TJ" w:bidi="gu-IN"/>
        </w:rPr>
        <w:t xml:space="preserve">бону, </w:t>
      </w:r>
      <w:r w:rsidRPr="007B2DF5">
        <w:rPr>
          <w:rStyle w:val="tlid-translation"/>
          <w:rFonts w:cstheme="minorHAnsi"/>
          <w:color w:val="3333FF"/>
          <w:u w:val="single"/>
          <w:lang w:val="tg-Cyrl-TJ" w:bidi="gu-IN"/>
        </w:rPr>
        <w:t>ʙonu</w:t>
      </w:r>
      <w:r w:rsidRPr="007B2DF5">
        <w:rPr>
          <w:rStyle w:val="tlid-translation"/>
          <w:rFonts w:cstheme="minorHAnsi"/>
          <w:lang w:val="tg-Cyrl-TJ" w:bidi="gu-IN"/>
        </w:rPr>
        <w:t>, lady</w:t>
      </w:r>
      <w:r w:rsidRPr="007B2DF5">
        <w:rPr>
          <w:rStyle w:val="tlid-translation"/>
          <w:rFonts w:cstheme="minorHAnsi"/>
          <w:lang w:bidi="gu-IN"/>
        </w:rPr>
        <w:t xml:space="preserve">, </w:t>
      </w:r>
      <w:r w:rsidRPr="007B2DF5">
        <w:rPr>
          <w:rFonts w:cstheme="minorHAnsi"/>
          <w:b/>
        </w:rPr>
        <w:t>Belarusian</w:t>
      </w:r>
      <w:r w:rsidRPr="007B2DF5">
        <w:rPr>
          <w:rFonts w:cstheme="minorHAnsi"/>
        </w:rPr>
        <w:t xml:space="preserve">, </w:t>
      </w:r>
      <w:r w:rsidRPr="007B2DF5">
        <w:rPr>
          <w:rStyle w:val="shorttext0"/>
          <w:rFonts w:cstheme="minorHAnsi"/>
          <w:lang w:val="be-BY"/>
        </w:rPr>
        <w:t>Палюбоўніц</w:t>
      </w:r>
      <w:r w:rsidRPr="007B2DF5">
        <w:rPr>
          <w:rStyle w:val="shorttext0"/>
          <w:rFonts w:cstheme="minorHAnsi"/>
        </w:rPr>
        <w:t xml:space="preserve">, </w:t>
      </w:r>
      <w:r w:rsidRPr="007B2DF5">
        <w:rPr>
          <w:rFonts w:cstheme="minorHAnsi"/>
          <w:color w:val="CC6600"/>
          <w:u w:val="single"/>
        </w:rPr>
        <w:t>paliuboŭnica</w:t>
      </w:r>
      <w:r w:rsidRPr="007B2DF5">
        <w:rPr>
          <w:rFonts w:cstheme="minorHAnsi"/>
        </w:rPr>
        <w:t xml:space="preserve">, lady, mistress, </w:t>
      </w:r>
      <w:r w:rsidRPr="007B2DF5">
        <w:rPr>
          <w:rFonts w:cstheme="minorHAnsi"/>
          <w:b/>
        </w:rPr>
        <w:t>Croatian</w:t>
      </w:r>
      <w:r w:rsidRPr="007B2DF5">
        <w:rPr>
          <w:rFonts w:cstheme="minorHAnsi"/>
        </w:rPr>
        <w:t xml:space="preserve">, </w:t>
      </w:r>
      <w:r w:rsidRPr="007B2DF5">
        <w:rPr>
          <w:rStyle w:val="shorttext"/>
          <w:rFonts w:cstheme="minorHAnsi"/>
          <w:color w:val="CC6600"/>
          <w:u w:val="single"/>
          <w:lang w:val="hr-HR"/>
        </w:rPr>
        <w:t>ljubavnica</w:t>
      </w:r>
      <w:r w:rsidRPr="007B2DF5">
        <w:rPr>
          <w:rStyle w:val="shorttext"/>
          <w:rFonts w:cstheme="minorHAnsi"/>
          <w:lang w:val="hr-HR"/>
        </w:rPr>
        <w:t xml:space="preserve">, mistress, </w:t>
      </w:r>
      <w:r w:rsidRPr="007B2DF5">
        <w:rPr>
          <w:rStyle w:val="shorttext"/>
          <w:rFonts w:cstheme="minorHAnsi"/>
          <w:b/>
          <w:lang w:val="hr-HR"/>
        </w:rPr>
        <w:t>Irish</w:t>
      </w:r>
      <w:r w:rsidRPr="007B2DF5">
        <w:rPr>
          <w:rStyle w:val="shorttext"/>
          <w:rFonts w:cstheme="minorHAnsi"/>
          <w:lang w:val="hr-HR"/>
        </w:rPr>
        <w:t xml:space="preserve">, </w:t>
      </w:r>
      <w:r w:rsidRPr="007B2DF5">
        <w:rPr>
          <w:rStyle w:val="shorttext"/>
          <w:rFonts w:cstheme="minorHAnsi"/>
          <w:color w:val="009900"/>
          <w:u w:val="single"/>
          <w:lang w:val="ga-IE"/>
        </w:rPr>
        <w:t>máistreás</w:t>
      </w:r>
      <w:r w:rsidRPr="007B2DF5">
        <w:rPr>
          <w:rStyle w:val="shorttext"/>
          <w:rFonts w:cstheme="minorHAnsi"/>
          <w:lang w:val="ga-IE"/>
        </w:rPr>
        <w:t>, mistress,</w:t>
      </w:r>
      <w:r w:rsidRPr="007B2DF5">
        <w:rPr>
          <w:rStyle w:val="shorttext"/>
          <w:rFonts w:cstheme="minorHAnsi"/>
        </w:rPr>
        <w:t xml:space="preserve"> </w:t>
      </w:r>
      <w:r w:rsidRPr="007B2DF5">
        <w:rPr>
          <w:rStyle w:val="shorttext"/>
          <w:rFonts w:cstheme="minorHAnsi"/>
          <w:b/>
        </w:rPr>
        <w:t>Scots-Gaelic</w:t>
      </w:r>
      <w:r w:rsidRPr="007B2DF5">
        <w:rPr>
          <w:rStyle w:val="shorttext"/>
          <w:rFonts w:cstheme="minorHAnsi"/>
        </w:rPr>
        <w:t xml:space="preserve">, </w:t>
      </w:r>
      <w:r w:rsidRPr="007B2DF5">
        <w:rPr>
          <w:rStyle w:val="shorttext"/>
          <w:rFonts w:cstheme="minorHAnsi"/>
          <w:color w:val="009900"/>
          <w:u w:val="single"/>
          <w:lang w:val="gd-GB"/>
        </w:rPr>
        <w:t>màthair</w:t>
      </w:r>
      <w:r w:rsidRPr="007B2DF5">
        <w:rPr>
          <w:rFonts w:cstheme="minorHAnsi"/>
        </w:rPr>
        <w:t xml:space="preserve">, mistress, </w:t>
      </w:r>
      <w:r w:rsidRPr="007B2DF5">
        <w:rPr>
          <w:rFonts w:cstheme="minorHAnsi"/>
          <w:b/>
        </w:rPr>
        <w:t>Welsh</w:t>
      </w:r>
      <w:r w:rsidRPr="007B2DF5">
        <w:rPr>
          <w:rFonts w:cstheme="minorHAnsi"/>
        </w:rPr>
        <w:t xml:space="preserve">, </w:t>
      </w:r>
      <w:r w:rsidRPr="007B2DF5">
        <w:rPr>
          <w:rStyle w:val="shorttext"/>
          <w:rFonts w:cstheme="minorHAnsi"/>
          <w:color w:val="009900"/>
          <w:u w:val="single"/>
          <w:lang w:val="cy-GB"/>
        </w:rPr>
        <w:t>meistre</w:t>
      </w:r>
      <w:r w:rsidRPr="007B2DF5">
        <w:rPr>
          <w:rStyle w:val="shorttext"/>
          <w:rFonts w:cstheme="minorHAnsi"/>
          <w:lang w:val="cy-GB"/>
        </w:rPr>
        <w:t xml:space="preserve">s, mistress, </w:t>
      </w:r>
      <w:r w:rsidRPr="007B2DF5">
        <w:rPr>
          <w:rStyle w:val="shorttext"/>
          <w:rFonts w:cstheme="minorHAnsi"/>
          <w:b/>
          <w:lang w:val="cy-GB"/>
        </w:rPr>
        <w:t>French</w:t>
      </w:r>
      <w:r w:rsidRPr="007B2DF5">
        <w:rPr>
          <w:rStyle w:val="shorttext"/>
          <w:rFonts w:cstheme="minorHAnsi"/>
          <w:lang w:val="cy-GB"/>
        </w:rPr>
        <w:t xml:space="preserve">, </w:t>
      </w:r>
      <w:r w:rsidRPr="007B2DF5">
        <w:rPr>
          <w:rStyle w:val="shorttext"/>
          <w:rFonts w:cstheme="minorHAnsi"/>
          <w:color w:val="009900"/>
          <w:u w:val="single"/>
          <w:lang w:val="fr-FR"/>
        </w:rPr>
        <w:t>maîtresse</w:t>
      </w:r>
      <w:r w:rsidRPr="007B2DF5">
        <w:rPr>
          <w:rStyle w:val="shorttext"/>
          <w:rFonts w:cstheme="minorHAnsi"/>
          <w:lang w:val="fr-FR"/>
        </w:rPr>
        <w:t xml:space="preserve">, madame, mistress, </w:t>
      </w:r>
      <w:r w:rsidRPr="007B2DF5">
        <w:rPr>
          <w:rStyle w:val="shorttext"/>
          <w:rFonts w:cstheme="minorHAnsi"/>
          <w:b/>
          <w:lang w:val="fr-FR"/>
        </w:rPr>
        <w:t>English</w:t>
      </w:r>
      <w:r w:rsidRPr="007B2DF5">
        <w:rPr>
          <w:rStyle w:val="shorttext"/>
          <w:rFonts w:cstheme="minorHAnsi"/>
          <w:lang w:val="fr-FR"/>
        </w:rPr>
        <w:t xml:space="preserve">, </w:t>
      </w:r>
      <w:r w:rsidRPr="007B2DF5">
        <w:rPr>
          <w:rFonts w:cstheme="minorHAnsi"/>
          <w:color w:val="009900"/>
          <w:u w:val="single"/>
        </w:rPr>
        <w:t xml:space="preserve">mistress </w:t>
      </w:r>
      <w:r w:rsidRPr="007B2DF5">
        <w:rPr>
          <w:rFonts w:cstheme="minorHAnsi"/>
        </w:rPr>
        <w:t xml:space="preserve">[&lt;OFr. </w:t>
      </w:r>
      <w:r w:rsidRPr="007B2DF5">
        <w:rPr>
          <w:rFonts w:cstheme="minorHAnsi"/>
          <w:color w:val="009900"/>
          <w:u w:val="single"/>
        </w:rPr>
        <w:t>maistresse</w:t>
      </w:r>
      <w:r w:rsidRPr="007B2DF5">
        <w:rPr>
          <w:rFonts w:cstheme="minorHAnsi"/>
        </w:rPr>
        <w:t xml:space="preserve">], concubine, </w:t>
      </w:r>
      <w:r w:rsidRPr="007B2DF5">
        <w:rPr>
          <w:rFonts w:cstheme="minorHAnsi"/>
          <w:b/>
        </w:rPr>
        <w:t>Turkish</w:t>
      </w:r>
      <w:r w:rsidRPr="007B2DF5">
        <w:rPr>
          <w:rFonts w:cstheme="minorHAnsi"/>
        </w:rPr>
        <w:t xml:space="preserve">, </w:t>
      </w:r>
      <w:r w:rsidRPr="007B2DF5">
        <w:rPr>
          <w:rStyle w:val="tlid-translation"/>
          <w:rFonts w:cstheme="minorHAnsi"/>
          <w:color w:val="009900"/>
          <w:u w:val="single"/>
          <w:lang w:bidi="gu-IN"/>
        </w:rPr>
        <w:t>metres</w:t>
      </w:r>
      <w:r w:rsidRPr="007B2DF5">
        <w:rPr>
          <w:rStyle w:val="tlid-translation"/>
          <w:rFonts w:cstheme="minorHAnsi"/>
          <w:lang w:bidi="gu-IN"/>
        </w:rPr>
        <w:t xml:space="preserve">, mistress, concubine, </w:t>
      </w:r>
      <w:r w:rsidRPr="007B2DF5">
        <w:rPr>
          <w:rStyle w:val="tlid-translation"/>
          <w:rFonts w:cstheme="minorHAnsi"/>
          <w:b/>
          <w:lang w:bidi="gu-IN"/>
        </w:rPr>
        <w:t>Sanskrit</w:t>
      </w:r>
      <w:r w:rsidRPr="007B2DF5">
        <w:rPr>
          <w:rStyle w:val="tlid-translation"/>
          <w:rFonts w:cstheme="minorHAnsi"/>
          <w:lang w:bidi="gu-IN"/>
        </w:rPr>
        <w:t xml:space="preserve">, </w:t>
      </w:r>
      <w:r w:rsidRPr="007B2DF5">
        <w:rPr>
          <w:rStyle w:val="sdata"/>
          <w:rFonts w:cstheme="minorHAnsi"/>
          <w:color w:val="3333FF"/>
        </w:rPr>
        <w:t>veśyā</w:t>
      </w:r>
      <w:r w:rsidRPr="007B2DF5">
        <w:rPr>
          <w:rStyle w:val="sdata"/>
          <w:rFonts w:cstheme="minorHAnsi"/>
        </w:rPr>
        <w:t xml:space="preserve">, harlot, prostitute, whore, </w:t>
      </w:r>
      <w:r w:rsidRPr="007B2DF5">
        <w:rPr>
          <w:rStyle w:val="sdata"/>
          <w:rFonts w:cstheme="minorHAnsi"/>
          <w:b/>
        </w:rPr>
        <w:t>Kazakh</w:t>
      </w:r>
      <w:r w:rsidRPr="007B2DF5">
        <w:rPr>
          <w:rStyle w:val="sdata"/>
          <w:rFonts w:cstheme="minorHAnsi"/>
        </w:rPr>
        <w:t xml:space="preserve">, </w:t>
      </w:r>
      <w:r w:rsidRPr="007B2DF5">
        <w:rPr>
          <w:rStyle w:val="tlid-translation"/>
          <w:rFonts w:cstheme="minorHAnsi"/>
          <w:lang w:val="kk-KZ" w:bidi="gu-IN"/>
        </w:rPr>
        <w:t xml:space="preserve">иесі, </w:t>
      </w:r>
      <w:r w:rsidRPr="007B2DF5">
        <w:rPr>
          <w:rStyle w:val="tlid-translation"/>
          <w:rFonts w:cstheme="minorHAnsi"/>
          <w:color w:val="3333FF"/>
          <w:lang w:val="kk-KZ" w:bidi="gu-IN"/>
        </w:rPr>
        <w:t>ïesi</w:t>
      </w:r>
      <w:r w:rsidRPr="007B2DF5">
        <w:rPr>
          <w:rStyle w:val="tlid-translation"/>
          <w:rFonts w:cstheme="minorHAnsi"/>
          <w:lang w:val="kk-KZ" w:bidi="gu-IN"/>
        </w:rPr>
        <w:t>, mistress,</w:t>
      </w:r>
      <w:r w:rsidRPr="007B2DF5">
        <w:rPr>
          <w:rStyle w:val="tlid-translation"/>
          <w:rFonts w:cstheme="minorHAnsi"/>
          <w:lang w:bidi="gu-IN"/>
        </w:rPr>
        <w:t xml:space="preserve"> </w:t>
      </w:r>
      <w:r w:rsidRPr="007B2DF5">
        <w:rPr>
          <w:rStyle w:val="tlid-translation"/>
          <w:rFonts w:cstheme="minorHAnsi"/>
          <w:b/>
          <w:lang w:bidi="gu-IN"/>
        </w:rPr>
        <w:t>Hittite</w:t>
      </w:r>
      <w:r w:rsidRPr="007B2DF5">
        <w:rPr>
          <w:rStyle w:val="tlid-translation"/>
          <w:rFonts w:cstheme="minorHAnsi"/>
          <w:lang w:bidi="gu-IN"/>
        </w:rPr>
        <w:t xml:space="preserve">, </w:t>
      </w:r>
      <w:r w:rsidRPr="007B2DF5">
        <w:rPr>
          <w:rFonts w:eastAsiaTheme="minorEastAsia" w:cstheme="minorHAnsi"/>
          <w:b/>
          <w:bCs/>
          <w:color w:val="CC6600"/>
          <w:u w:val="single"/>
        </w:rPr>
        <w:t>kuan</w:t>
      </w:r>
      <w:r w:rsidRPr="007B2DF5">
        <w:rPr>
          <w:rFonts w:eastAsiaTheme="minorEastAsia" w:cstheme="minorHAnsi"/>
        </w:rPr>
        <w:t xml:space="preserve">, </w:t>
      </w:r>
      <w:r w:rsidRPr="007B2DF5">
        <w:rPr>
          <w:rFonts w:cstheme="minorHAnsi"/>
          <w:color w:val="222222"/>
          <w:shd w:val="clear" w:color="auto" w:fill="FFFFFF"/>
        </w:rPr>
        <w:t xml:space="preserve">woman, </w:t>
      </w:r>
      <w:r w:rsidRPr="007B2DF5">
        <w:rPr>
          <w:rFonts w:eastAsiaTheme="minorEastAsia" w:cstheme="minorHAnsi"/>
          <w:b/>
          <w:bCs/>
          <w:color w:val="CC6600"/>
          <w:u w:val="single"/>
          <w:shd w:val="clear" w:color="auto" w:fill="FFFFFF"/>
        </w:rPr>
        <w:t>kuanili</w:t>
      </w:r>
      <w:r w:rsidRPr="007B2DF5">
        <w:rPr>
          <w:rFonts w:cstheme="minorHAnsi"/>
          <w:color w:val="222222"/>
          <w:shd w:val="clear" w:color="auto" w:fill="FFFFFF"/>
        </w:rPr>
        <w:t xml:space="preserve">, woman's way, in a woman's fashion,  </w:t>
      </w:r>
      <w:r w:rsidRPr="007B2DF5">
        <w:rPr>
          <w:rFonts w:cstheme="minorHAnsi"/>
          <w:color w:val="000000"/>
        </w:rPr>
        <w:t>*</w:t>
      </w:r>
      <w:r w:rsidRPr="007B2DF5">
        <w:rPr>
          <w:rFonts w:cstheme="minorHAnsi"/>
          <w:b/>
          <w:bCs/>
          <w:color w:val="CC6600"/>
          <w:u w:val="single"/>
        </w:rPr>
        <w:t>kuwanz</w:t>
      </w:r>
      <w:r w:rsidRPr="007B2DF5">
        <w:rPr>
          <w:rFonts w:cstheme="minorHAnsi"/>
          <w:color w:val="000000"/>
        </w:rPr>
        <w:t xml:space="preserve">, woman, wife, </w:t>
      </w:r>
      <w:r w:rsidRPr="007B2DF5">
        <w:rPr>
          <w:rStyle w:val="tlid-translation"/>
          <w:rFonts w:cstheme="minorHAnsi"/>
          <w:b/>
          <w:lang w:bidi="gu-IN"/>
        </w:rPr>
        <w:t>Turkish</w:t>
      </w:r>
      <w:r w:rsidRPr="007B2DF5">
        <w:rPr>
          <w:rStyle w:val="tlid-translation"/>
          <w:rFonts w:cstheme="minorHAnsi"/>
          <w:lang w:bidi="gu-IN"/>
        </w:rPr>
        <w:t xml:space="preserve">, </w:t>
      </w:r>
      <w:r w:rsidRPr="007B2DF5">
        <w:rPr>
          <w:rStyle w:val="tlid-translation"/>
          <w:rFonts w:cstheme="minorHAnsi"/>
          <w:color w:val="CC6600"/>
          <w:u w:val="single"/>
          <w:lang w:bidi="gu-IN"/>
        </w:rPr>
        <w:t>hanim</w:t>
      </w:r>
      <w:r w:rsidRPr="007B2DF5">
        <w:rPr>
          <w:rStyle w:val="tlid-translation"/>
          <w:rFonts w:cstheme="minorHAnsi"/>
          <w:lang w:bidi="gu-IN"/>
        </w:rPr>
        <w:t xml:space="preserve">, lady, wife, mistress, </w:t>
      </w:r>
      <w:r w:rsidRPr="007B2DF5">
        <w:rPr>
          <w:rStyle w:val="tlid-translation"/>
          <w:rFonts w:cstheme="minorHAnsi"/>
          <w:b/>
          <w:lang w:bidi="gu-IN"/>
        </w:rPr>
        <w:t>Kazakh</w:t>
      </w:r>
      <w:r w:rsidRPr="007B2DF5">
        <w:rPr>
          <w:rStyle w:val="tlid-translation"/>
          <w:rFonts w:cstheme="minorHAnsi"/>
          <w:lang w:bidi="gu-IN"/>
        </w:rPr>
        <w:t xml:space="preserve">, </w:t>
      </w:r>
      <w:r w:rsidRPr="007B2DF5">
        <w:rPr>
          <w:rStyle w:val="tlid-translation"/>
          <w:rFonts w:cstheme="minorHAnsi"/>
          <w:lang w:val="kk-KZ" w:bidi="gu-IN"/>
        </w:rPr>
        <w:t xml:space="preserve">ханым, </w:t>
      </w:r>
      <w:r w:rsidRPr="007B2DF5">
        <w:rPr>
          <w:rStyle w:val="tlid-translation"/>
          <w:rFonts w:cstheme="minorHAnsi"/>
          <w:color w:val="CC6600"/>
          <w:u w:val="single"/>
          <w:lang w:val="kk-KZ" w:bidi="gu-IN"/>
        </w:rPr>
        <w:t>xanım</w:t>
      </w:r>
      <w:r w:rsidRPr="007B2DF5">
        <w:rPr>
          <w:rStyle w:val="tlid-translation"/>
          <w:rFonts w:cstheme="minorHAnsi"/>
          <w:lang w:val="kk-KZ" w:bidi="gu-IN"/>
        </w:rPr>
        <w:t>, lady</w:t>
      </w:r>
      <w:r w:rsidRPr="007B2DF5">
        <w:rPr>
          <w:rStyle w:val="tlid-translation"/>
          <w:rFonts w:cstheme="minorHAnsi"/>
          <w:lang w:bidi="gu-IN"/>
        </w:rPr>
        <w:t xml:space="preserve">, </w:t>
      </w:r>
      <w:r w:rsidRPr="007B2DF5">
        <w:rPr>
          <w:rStyle w:val="tlid-translation"/>
          <w:rFonts w:cstheme="minorHAnsi"/>
          <w:b/>
          <w:lang w:bidi="gu-IN"/>
        </w:rPr>
        <w:t>Uzbek</w:t>
      </w:r>
      <w:r w:rsidRPr="007B2DF5">
        <w:rPr>
          <w:rStyle w:val="tlid-translation"/>
          <w:rFonts w:cstheme="minorHAnsi"/>
          <w:lang w:bidi="gu-IN"/>
        </w:rPr>
        <w:t xml:space="preserve">, </w:t>
      </w:r>
      <w:r w:rsidRPr="007B2DF5">
        <w:rPr>
          <w:rStyle w:val="tlid-translation"/>
          <w:rFonts w:cstheme="minorHAnsi"/>
          <w:color w:val="CC6600"/>
          <w:u w:val="single"/>
          <w:lang w:val="uz-Latn-UZ" w:bidi="gu-IN"/>
        </w:rPr>
        <w:t>xonim</w:t>
      </w:r>
      <w:r w:rsidRPr="007B2DF5">
        <w:rPr>
          <w:rStyle w:val="tlid-translation"/>
          <w:rFonts w:cstheme="minorHAnsi"/>
          <w:lang w:val="uz-Latn-UZ" w:bidi="gu-IN"/>
        </w:rPr>
        <w:t xml:space="preserve">, lady, woman, </w:t>
      </w:r>
      <w:r w:rsidRPr="007B2DF5">
        <w:rPr>
          <w:rStyle w:val="tlid-translation"/>
          <w:rFonts w:cstheme="minorHAnsi"/>
          <w:b/>
          <w:lang w:val="uz-Latn-UZ" w:bidi="gu-IN"/>
        </w:rPr>
        <w:t>Tajik</w:t>
      </w:r>
      <w:r w:rsidRPr="007B2DF5">
        <w:rPr>
          <w:rStyle w:val="tlid-translation"/>
          <w:rFonts w:cstheme="minorHAnsi"/>
          <w:lang w:val="uz-Latn-UZ" w:bidi="gu-IN"/>
        </w:rPr>
        <w:t xml:space="preserve">, </w:t>
      </w:r>
      <w:r w:rsidRPr="007B2DF5">
        <w:rPr>
          <w:rStyle w:val="tlid-translation"/>
          <w:rFonts w:cstheme="minorHAnsi"/>
          <w:lang w:val="tg-Cyrl-TJ" w:bidi="gu-IN"/>
        </w:rPr>
        <w:t xml:space="preserve">хонум, </w:t>
      </w:r>
      <w:r w:rsidRPr="007B2DF5">
        <w:rPr>
          <w:rStyle w:val="tlid-translation"/>
          <w:rFonts w:cstheme="minorHAnsi"/>
          <w:color w:val="CC6600"/>
          <w:u w:val="single"/>
          <w:lang w:val="tg-Cyrl-TJ" w:bidi="gu-IN"/>
        </w:rPr>
        <w:t>xonum</w:t>
      </w:r>
      <w:r w:rsidRPr="007B2DF5">
        <w:rPr>
          <w:rStyle w:val="tlid-translation"/>
          <w:rFonts w:cstheme="minorHAnsi"/>
          <w:lang w:val="tg-Cyrl-TJ" w:bidi="gu-IN"/>
        </w:rPr>
        <w:t>, mistress,</w:t>
      </w:r>
      <w:r w:rsidRPr="007B2DF5">
        <w:rPr>
          <w:rStyle w:val="tlid-translation"/>
          <w:rFonts w:cstheme="minorHAnsi"/>
          <w:lang w:bidi="gu-IN"/>
        </w:rPr>
        <w:t xml:space="preserve"> </w:t>
      </w:r>
      <w:r w:rsidRPr="007B2DF5">
        <w:rPr>
          <w:rStyle w:val="tlid-translation"/>
          <w:rFonts w:cstheme="minorHAnsi"/>
          <w:b/>
          <w:lang w:bidi="gu-IN"/>
        </w:rPr>
        <w:t>Traditional Chinese</w:t>
      </w:r>
      <w:r w:rsidRPr="007B2DF5">
        <w:rPr>
          <w:rStyle w:val="tlid-translation"/>
          <w:rFonts w:cstheme="minorHAnsi"/>
          <w:lang w:bidi="gu-IN"/>
        </w:rPr>
        <w:t xml:space="preserve">, </w:t>
      </w:r>
      <w:r w:rsidRPr="007B2DF5">
        <w:rPr>
          <w:rStyle w:val="tlid-translation"/>
          <w:rFonts w:eastAsia="MS Gothic" w:cstheme="minorHAnsi"/>
          <w:lang w:eastAsia="zh-TW"/>
        </w:rPr>
        <w:t>淑女</w:t>
      </w:r>
      <w:r w:rsidRPr="007B2DF5">
        <w:rPr>
          <w:rStyle w:val="tlid-translation"/>
          <w:rFonts w:cstheme="minorHAnsi"/>
          <w:lang w:eastAsia="zh-TW"/>
        </w:rPr>
        <w:t xml:space="preserve">, </w:t>
      </w:r>
      <w:r w:rsidRPr="007B2DF5">
        <w:rPr>
          <w:rStyle w:val="tlid-translation"/>
          <w:rFonts w:cstheme="minorHAnsi"/>
          <w:color w:val="CC6600"/>
          <w:u w:val="single"/>
          <w:lang w:eastAsia="zh-TW"/>
        </w:rPr>
        <w:t>Shūnǚ</w:t>
      </w:r>
      <w:r w:rsidRPr="007B2DF5">
        <w:rPr>
          <w:rStyle w:val="tlid-translation"/>
          <w:rFonts w:cstheme="minorHAnsi"/>
          <w:lang w:eastAsia="zh-TW"/>
        </w:rPr>
        <w:t xml:space="preserve">, lady, Lydian, </w:t>
      </w:r>
      <w:r w:rsidRPr="007B2DF5">
        <w:rPr>
          <w:rFonts w:cstheme="minorHAnsi"/>
          <w:color w:val="CC6600"/>
          <w:u w:val="single"/>
        </w:rPr>
        <w:t>kana</w:t>
      </w:r>
      <w:r w:rsidRPr="007B2DF5">
        <w:rPr>
          <w:rFonts w:cstheme="minorHAnsi"/>
        </w:rPr>
        <w:t xml:space="preserve">, wife, </w:t>
      </w:r>
      <w:r w:rsidRPr="007B2DF5">
        <w:rPr>
          <w:rFonts w:cstheme="minorHAnsi"/>
          <w:b/>
        </w:rPr>
        <w:t>Latin</w:t>
      </w:r>
      <w:r w:rsidRPr="007B2DF5">
        <w:rPr>
          <w:rFonts w:cstheme="minorHAnsi"/>
        </w:rPr>
        <w:t>, paelex [peliex] -icis</w:t>
      </w:r>
      <w:r w:rsidRPr="007B2DF5">
        <w:rPr>
          <w:rFonts w:cstheme="minorHAnsi"/>
          <w:color w:val="000000"/>
        </w:rPr>
        <w:t>,</w:t>
      </w:r>
      <w:r w:rsidRPr="007B2DF5">
        <w:rPr>
          <w:rFonts w:cstheme="minorHAnsi"/>
          <w:color w:val="FF0000"/>
        </w:rPr>
        <w:t xml:space="preserve"> domina-ae</w:t>
      </w:r>
      <w:r w:rsidRPr="007B2DF5">
        <w:rPr>
          <w:rFonts w:cstheme="minorHAnsi"/>
          <w:color w:val="000000"/>
        </w:rPr>
        <w:t xml:space="preserve">, lady, mistress, </w:t>
      </w:r>
      <w:r w:rsidRPr="007B2DF5">
        <w:rPr>
          <w:rFonts w:cstheme="minorHAnsi"/>
          <w:b/>
          <w:color w:val="000000"/>
        </w:rPr>
        <w:t>Etruscan</w:t>
      </w:r>
      <w:r w:rsidRPr="007B2DF5">
        <w:rPr>
          <w:rFonts w:cstheme="minorHAnsi"/>
          <w:color w:val="000000"/>
        </w:rPr>
        <w:t xml:space="preserve">, </w:t>
      </w:r>
      <w:r w:rsidRPr="007B2DF5">
        <w:rPr>
          <w:rFonts w:cstheme="minorHAnsi"/>
          <w:color w:val="FF0000"/>
        </w:rPr>
        <w:t>pileka</w:t>
      </w:r>
      <w:r w:rsidRPr="007B2DF5">
        <w:rPr>
          <w:rFonts w:cstheme="minorHAnsi"/>
        </w:rPr>
        <w:t>.</w:t>
      </w:r>
    </w:p>
  </w:footnote>
  <w:footnote w:id="66">
    <w:p w:rsidR="007B148B" w:rsidRDefault="007B148B">
      <w:pPr>
        <w:pStyle w:val="FootnoteText"/>
      </w:pPr>
      <w:r>
        <w:rPr>
          <w:rStyle w:val="FootnoteReference"/>
        </w:rPr>
        <w:footnoteRef/>
      </w:r>
      <w:r>
        <w:t xml:space="preserve"> </w:t>
      </w:r>
      <w:r w:rsidRPr="00EA6A39">
        <w:rPr>
          <w:rFonts w:cstheme="minorHAnsi"/>
          <w:b/>
        </w:rPr>
        <w:t>Hittite</w:t>
      </w:r>
      <w:r w:rsidRPr="00EA6A39">
        <w:rPr>
          <w:rFonts w:cstheme="minorHAnsi"/>
        </w:rPr>
        <w:t xml:space="preserve">, </w:t>
      </w:r>
      <w:r w:rsidRPr="00EA6A39">
        <w:rPr>
          <w:rFonts w:cstheme="minorHAnsi"/>
          <w:b/>
          <w:bCs/>
          <w:color w:val="3333FF"/>
        </w:rPr>
        <w:t>ze</w:t>
      </w:r>
      <w:r w:rsidRPr="00EA6A39">
        <w:rPr>
          <w:rFonts w:cstheme="minorHAnsi"/>
        </w:rPr>
        <w:t>,</w:t>
      </w:r>
      <w:r w:rsidRPr="00EA6A39">
        <w:rPr>
          <w:rFonts w:cstheme="minorHAnsi"/>
          <w:color w:val="3333FF"/>
        </w:rPr>
        <w:t xml:space="preserve"> </w:t>
      </w:r>
      <w:r w:rsidRPr="00EA6A39">
        <w:rPr>
          <w:rFonts w:cstheme="minorHAnsi"/>
          <w:b/>
          <w:bCs/>
          <w:color w:val="3333FF"/>
        </w:rPr>
        <w:t>zanu</w:t>
      </w:r>
      <w:r w:rsidRPr="00EA6A39">
        <w:rPr>
          <w:rFonts w:cstheme="minorHAnsi"/>
        </w:rPr>
        <w:t>,</w:t>
      </w:r>
      <w:r w:rsidRPr="00EA6A39">
        <w:rPr>
          <w:rFonts w:cstheme="minorHAnsi"/>
          <w:b/>
          <w:bCs/>
          <w:color w:val="3333FF"/>
        </w:rPr>
        <w:t xml:space="preserve"> tsnu</w:t>
      </w:r>
      <w:r w:rsidRPr="00EA6A39">
        <w:rPr>
          <w:rFonts w:cstheme="minorHAnsi"/>
        </w:rPr>
        <w:t>,</w:t>
      </w:r>
      <w:r w:rsidRPr="00EA6A39">
        <w:rPr>
          <w:rFonts w:cstheme="minorHAnsi"/>
          <w:b/>
          <w:bCs/>
          <w:color w:val="3333FF"/>
        </w:rPr>
        <w:t xml:space="preserve"> zanu-</w:t>
      </w:r>
      <w:r w:rsidRPr="00EA6A39">
        <w:rPr>
          <w:rFonts w:cstheme="minorHAnsi"/>
        </w:rPr>
        <w:t xml:space="preserve">, </w:t>
      </w:r>
      <w:r w:rsidRPr="00EA6A39">
        <w:rPr>
          <w:rFonts w:cstheme="minorHAnsi"/>
          <w:b/>
          <w:bCs/>
          <w:color w:val="3333FF"/>
        </w:rPr>
        <w:t>zeya</w:t>
      </w:r>
      <w:r w:rsidRPr="00EA6A39">
        <w:rPr>
          <w:rFonts w:cstheme="minorHAnsi"/>
          <w:b/>
          <w:bCs/>
        </w:rPr>
        <w:t>-</w:t>
      </w:r>
      <w:r w:rsidRPr="00EA6A39">
        <w:rPr>
          <w:rFonts w:cstheme="minorHAnsi"/>
        </w:rPr>
        <w:t>, to cook,</w:t>
      </w:r>
      <w:r w:rsidRPr="00EA6A39">
        <w:rPr>
          <w:rFonts w:cstheme="minorHAnsi"/>
          <w:color w:val="3333FF"/>
        </w:rPr>
        <w:t xml:space="preserve"> </w:t>
      </w:r>
      <w:r w:rsidRPr="00EA6A39">
        <w:rPr>
          <w:rFonts w:cstheme="minorHAnsi"/>
          <w:b/>
          <w:bCs/>
          <w:color w:val="3333FF"/>
        </w:rPr>
        <w:t>tse/ts</w:t>
      </w:r>
      <w:r w:rsidRPr="00EA6A39">
        <w:rPr>
          <w:rFonts w:cstheme="minorHAnsi"/>
        </w:rPr>
        <w:t xml:space="preserve">, to be cooked, </w:t>
      </w:r>
      <w:r w:rsidRPr="00EA6A39">
        <w:rPr>
          <w:rFonts w:cstheme="minorHAnsi"/>
          <w:b/>
        </w:rPr>
        <w:t>Sanskrit</w:t>
      </w:r>
      <w:r w:rsidRPr="00EA6A39">
        <w:rPr>
          <w:rFonts w:cstheme="minorHAnsi"/>
        </w:rPr>
        <w:t xml:space="preserve">, </w:t>
      </w:r>
      <w:r w:rsidRPr="00EA6A39">
        <w:rPr>
          <w:rFonts w:cstheme="minorHAnsi"/>
          <w:color w:val="0000EE"/>
        </w:rPr>
        <w:t>za</w:t>
      </w:r>
      <w:r w:rsidRPr="00EA6A39">
        <w:rPr>
          <w:rFonts w:cstheme="minorHAnsi"/>
        </w:rPr>
        <w:t>, to roast, cook, pp.</w:t>
      </w:r>
      <w:r w:rsidRPr="00EA6A39">
        <w:rPr>
          <w:rFonts w:cstheme="minorHAnsi"/>
          <w:color w:val="3333FF"/>
        </w:rPr>
        <w:t xml:space="preserve"> {zata3</w:t>
      </w:r>
      <w:r w:rsidRPr="00EA6A39">
        <w:rPr>
          <w:rFonts w:cstheme="minorHAnsi"/>
        </w:rPr>
        <w:t>} &amp; {</w:t>
      </w:r>
      <w:r w:rsidRPr="00EA6A39">
        <w:rPr>
          <w:rFonts w:cstheme="minorHAnsi"/>
          <w:color w:val="0000EE"/>
        </w:rPr>
        <w:t>zrta3</w:t>
      </w:r>
      <w:r w:rsidRPr="00EA6A39">
        <w:rPr>
          <w:rFonts w:cstheme="minorHAnsi"/>
        </w:rPr>
        <w:t xml:space="preserve">}, to cook, </w:t>
      </w:r>
      <w:r w:rsidRPr="00EA6A39">
        <w:rPr>
          <w:rFonts w:cstheme="minorHAnsi"/>
          <w:b/>
        </w:rPr>
        <w:t>Georgian</w:t>
      </w:r>
      <w:r w:rsidRPr="00EA6A39">
        <w:rPr>
          <w:rFonts w:cstheme="minorHAnsi"/>
        </w:rPr>
        <w:t xml:space="preserve">, </w:t>
      </w:r>
      <w:r w:rsidRPr="00EA6A39">
        <w:rPr>
          <w:rFonts w:ascii="Sylfaen" w:hAnsi="Sylfaen" w:cs="Sylfaen"/>
        </w:rPr>
        <w:t>საზ</w:t>
      </w:r>
      <w:r w:rsidRPr="00EA6A39">
        <w:rPr>
          <w:rFonts w:cstheme="minorHAnsi"/>
        </w:rPr>
        <w:t xml:space="preserve">, </w:t>
      </w:r>
      <w:r w:rsidRPr="00EA6A39">
        <w:rPr>
          <w:rFonts w:cstheme="minorHAnsi"/>
          <w:color w:val="3333FF"/>
          <w:shd w:val="clear" w:color="auto" w:fill="FFFFFF"/>
        </w:rPr>
        <w:t>saz</w:t>
      </w:r>
      <w:r w:rsidRPr="00EA6A39">
        <w:rPr>
          <w:rFonts w:cstheme="minorHAnsi"/>
          <w:shd w:val="clear" w:color="auto" w:fill="FFFFFF"/>
        </w:rPr>
        <w:t xml:space="preserve">, to cook, </w:t>
      </w:r>
      <w:r w:rsidRPr="00EA6A39">
        <w:rPr>
          <w:rFonts w:cstheme="minorHAnsi"/>
        </w:rPr>
        <w:t xml:space="preserve"> </w:t>
      </w:r>
      <w:r w:rsidRPr="00EA6A39">
        <w:rPr>
          <w:rFonts w:cstheme="minorHAnsi"/>
          <w:b/>
        </w:rPr>
        <w:t>Hittite</w:t>
      </w:r>
      <w:r w:rsidRPr="00EA6A39">
        <w:rPr>
          <w:rFonts w:cstheme="minorHAnsi"/>
        </w:rPr>
        <w:t>,</w:t>
      </w:r>
      <w:r w:rsidRPr="00EA6A39">
        <w:rPr>
          <w:rFonts w:cstheme="minorHAnsi"/>
          <w:b/>
          <w:bCs/>
          <w:color w:val="3333FF"/>
        </w:rPr>
        <w:t xml:space="preserve"> pstuh</w:t>
      </w:r>
      <w:r w:rsidRPr="00EA6A39">
        <w:rPr>
          <w:rFonts w:cstheme="minorHAnsi"/>
          <w:color w:val="3333FF"/>
        </w:rPr>
        <w:t xml:space="preserve">a </w:t>
      </w:r>
      <w:r w:rsidRPr="00EA6A39">
        <w:rPr>
          <w:rFonts w:cstheme="minorHAnsi"/>
          <w:b/>
          <w:bCs/>
        </w:rPr>
        <w:t>(prstoha</w:t>
      </w:r>
      <w:r w:rsidRPr="00EA6A39">
        <w:rPr>
          <w:rFonts w:cstheme="minorHAnsi"/>
        </w:rPr>
        <w:t xml:space="preserve">? ), cooked dish (of all kinds), </w:t>
      </w:r>
      <w:r w:rsidRPr="00EA6A39">
        <w:rPr>
          <w:rFonts w:cstheme="minorHAnsi"/>
          <w:b/>
        </w:rPr>
        <w:t>Sanskrit</w:t>
      </w:r>
      <w:r w:rsidRPr="00EA6A39">
        <w:rPr>
          <w:rFonts w:cstheme="minorHAnsi"/>
        </w:rPr>
        <w:t xml:space="preserve">,  </w:t>
      </w:r>
      <w:r w:rsidRPr="00EA6A39">
        <w:rPr>
          <w:rFonts w:cstheme="minorHAnsi"/>
          <w:color w:val="0000EE"/>
        </w:rPr>
        <w:t>pac, pacati, -te</w:t>
      </w:r>
      <w:r w:rsidRPr="00EA6A39">
        <w:rPr>
          <w:rFonts w:cstheme="minorHAnsi"/>
        </w:rPr>
        <w:t xml:space="preserve">, to cook, bake, boil, roast, burn (bricks), </w:t>
      </w:r>
      <w:r w:rsidRPr="00EA6A39">
        <w:rPr>
          <w:rFonts w:cstheme="minorHAnsi"/>
          <w:color w:val="3333FF"/>
        </w:rPr>
        <w:t>pacakah,</w:t>
      </w:r>
      <w:r w:rsidRPr="00EA6A39">
        <w:rPr>
          <w:rFonts w:cstheme="minorHAnsi"/>
        </w:rPr>
        <w:t xml:space="preserve"> cook, </w:t>
      </w:r>
      <w:r w:rsidRPr="00EA6A39">
        <w:rPr>
          <w:rFonts w:cstheme="minorHAnsi"/>
          <w:b/>
        </w:rPr>
        <w:t>English</w:t>
      </w:r>
      <w:r w:rsidRPr="00EA6A39">
        <w:rPr>
          <w:rFonts w:cstheme="minorHAnsi"/>
        </w:rPr>
        <w:t xml:space="preserve">, </w:t>
      </w:r>
      <w:r w:rsidRPr="00EA6A39">
        <w:rPr>
          <w:rFonts w:cstheme="minorHAnsi"/>
          <w:color w:val="3333FF"/>
        </w:rPr>
        <w:t>bake</w:t>
      </w:r>
      <w:r w:rsidRPr="00EA6A39">
        <w:rPr>
          <w:rFonts w:cstheme="minorHAnsi"/>
        </w:rPr>
        <w:t xml:space="preserve">, [&lt;OE </w:t>
      </w:r>
      <w:r w:rsidRPr="00EA6A39">
        <w:rPr>
          <w:rFonts w:cstheme="minorHAnsi"/>
          <w:color w:val="3333FF"/>
        </w:rPr>
        <w:t>bacan</w:t>
      </w:r>
      <w:r w:rsidRPr="00EA6A39">
        <w:rPr>
          <w:rFonts w:cstheme="minorHAnsi"/>
        </w:rPr>
        <w:t xml:space="preserve">], </w:t>
      </w:r>
      <w:r w:rsidRPr="00EA6A39">
        <w:rPr>
          <w:rFonts w:cstheme="minorHAnsi"/>
          <w:b/>
        </w:rPr>
        <w:t>Persian</w:t>
      </w:r>
      <w:r w:rsidRPr="00EA6A39">
        <w:rPr>
          <w:rFonts w:cstheme="minorHAnsi"/>
        </w:rPr>
        <w:t xml:space="preserve">, </w:t>
      </w:r>
      <w:r w:rsidRPr="00EA6A39">
        <w:rPr>
          <w:rFonts w:cstheme="minorHAnsi"/>
          <w:color w:val="0000EE"/>
        </w:rPr>
        <w:t>poxtan</w:t>
      </w:r>
      <w:r w:rsidRPr="00EA6A39">
        <w:rPr>
          <w:rFonts w:cstheme="minorHAnsi"/>
        </w:rPr>
        <w:t xml:space="preserve">, </w:t>
      </w:r>
      <w:r w:rsidRPr="00EA6A39">
        <w:rPr>
          <w:rStyle w:val="nobold"/>
          <w:rFonts w:cstheme="minorHAnsi"/>
        </w:rPr>
        <w:t>پختن</w:t>
      </w:r>
      <w:r w:rsidRPr="00EA6A39">
        <w:rPr>
          <w:rFonts w:cstheme="minorHAnsi"/>
        </w:rPr>
        <w:t xml:space="preserve"> to cook, </w:t>
      </w:r>
      <w:r w:rsidRPr="00EA6A39">
        <w:rPr>
          <w:rFonts w:cstheme="minorHAnsi"/>
          <w:b/>
        </w:rPr>
        <w:t>Armenian</w:t>
      </w:r>
      <w:r w:rsidRPr="00EA6A39">
        <w:rPr>
          <w:rFonts w:cstheme="minorHAnsi"/>
        </w:rPr>
        <w:t xml:space="preserve">, պատրաստել, </w:t>
      </w:r>
      <w:r w:rsidRPr="00EA6A39">
        <w:rPr>
          <w:rFonts w:cstheme="minorHAnsi"/>
          <w:color w:val="3333FF"/>
          <w:shd w:val="clear" w:color="auto" w:fill="FFFFFF"/>
        </w:rPr>
        <w:t>patraste</w:t>
      </w:r>
      <w:r w:rsidRPr="00EA6A39">
        <w:rPr>
          <w:rFonts w:cstheme="minorHAnsi"/>
          <w:shd w:val="clear" w:color="auto" w:fill="FFFFFF"/>
        </w:rPr>
        <w:t>, to cook,</w:t>
      </w:r>
      <w:r w:rsidRPr="00EA6A39">
        <w:rPr>
          <w:rFonts w:cstheme="minorHAnsi"/>
        </w:rPr>
        <w:t xml:space="preserve"> </w:t>
      </w:r>
      <w:r w:rsidRPr="00EA6A39">
        <w:rPr>
          <w:rFonts w:cstheme="minorHAnsi"/>
          <w:b/>
        </w:rPr>
        <w:t>Tajik</w:t>
      </w:r>
      <w:r w:rsidRPr="00EA6A39">
        <w:rPr>
          <w:rFonts w:cstheme="minorHAnsi"/>
        </w:rPr>
        <w:t xml:space="preserve">, </w:t>
      </w:r>
      <w:r w:rsidRPr="00EA6A39">
        <w:rPr>
          <w:rStyle w:val="jlqj4b"/>
          <w:rFonts w:cstheme="minorHAnsi"/>
          <w:lang w:val="tg-Cyrl-TJ"/>
        </w:rPr>
        <w:t xml:space="preserve">пухтан, </w:t>
      </w:r>
      <w:r w:rsidRPr="00EA6A39">
        <w:rPr>
          <w:rStyle w:val="jlqj4b"/>
          <w:rFonts w:cstheme="minorHAnsi"/>
          <w:color w:val="3333FF"/>
          <w:u w:val="single"/>
          <w:lang w:val="tg-Cyrl-TJ"/>
        </w:rPr>
        <w:t>puxtan</w:t>
      </w:r>
      <w:r w:rsidRPr="00EA6A39">
        <w:rPr>
          <w:rStyle w:val="jlqj4b"/>
          <w:rFonts w:cstheme="minorHAnsi"/>
          <w:lang w:val="tg-Cyrl-TJ"/>
        </w:rPr>
        <w:t xml:space="preserve">, to cook, </w:t>
      </w:r>
      <w:r w:rsidRPr="00EA6A39">
        <w:rPr>
          <w:rFonts w:cstheme="minorHAnsi"/>
        </w:rPr>
        <w:t xml:space="preserve"> </w:t>
      </w:r>
      <w:r w:rsidRPr="00EA6A39">
        <w:rPr>
          <w:rFonts w:cstheme="minorHAnsi"/>
          <w:b/>
        </w:rPr>
        <w:t>Georgian</w:t>
      </w:r>
      <w:r w:rsidRPr="00EA6A39">
        <w:rPr>
          <w:rFonts w:cstheme="minorHAnsi"/>
        </w:rPr>
        <w:t xml:space="preserve">, </w:t>
      </w:r>
      <w:r w:rsidRPr="00EA6A39">
        <w:rPr>
          <w:rFonts w:ascii="Sylfaen" w:hAnsi="Sylfaen" w:cs="Sylfaen"/>
          <w:shd w:val="clear" w:color="auto" w:fill="FFFFFF"/>
        </w:rPr>
        <w:t>მზარეული</w:t>
      </w:r>
      <w:r w:rsidRPr="00EA6A39">
        <w:rPr>
          <w:rFonts w:cstheme="minorHAnsi"/>
          <w:shd w:val="clear" w:color="auto" w:fill="FFFFFF"/>
        </w:rPr>
        <w:t xml:space="preserve">, </w:t>
      </w:r>
      <w:r w:rsidRPr="00EA6A39">
        <w:rPr>
          <w:rFonts w:cstheme="minorHAnsi"/>
          <w:color w:val="993399"/>
          <w:u w:val="single"/>
          <w:shd w:val="clear" w:color="auto" w:fill="FFFFFF"/>
        </w:rPr>
        <w:t>mzareuli</w:t>
      </w:r>
      <w:r w:rsidRPr="00EA6A39">
        <w:rPr>
          <w:rFonts w:cstheme="minorHAnsi"/>
          <w:color w:val="000000"/>
          <w:shd w:val="clear" w:color="auto" w:fill="FFFFFF"/>
        </w:rPr>
        <w:t xml:space="preserve">, cook, </w:t>
      </w:r>
      <w:r w:rsidRPr="00EA6A39">
        <w:rPr>
          <w:rFonts w:cstheme="minorHAnsi"/>
          <w:b/>
          <w:color w:val="000000"/>
          <w:shd w:val="clear" w:color="auto" w:fill="FFFFFF"/>
        </w:rPr>
        <w:t>Greek</w:t>
      </w:r>
      <w:r w:rsidRPr="00EA6A39">
        <w:rPr>
          <w:rFonts w:cstheme="minorHAnsi"/>
          <w:color w:val="000000"/>
          <w:shd w:val="clear" w:color="auto" w:fill="FFFFFF"/>
        </w:rPr>
        <w:t xml:space="preserve">, </w:t>
      </w:r>
      <w:r w:rsidRPr="00EA6A39">
        <w:rPr>
          <w:rFonts w:cstheme="minorHAnsi"/>
        </w:rPr>
        <w:t xml:space="preserve">να μαγειρέψω, </w:t>
      </w:r>
      <w:r w:rsidRPr="00EA6A39">
        <w:rPr>
          <w:rFonts w:cstheme="minorHAnsi"/>
          <w:shd w:val="clear" w:color="auto" w:fill="FFFFFF"/>
        </w:rPr>
        <w:t xml:space="preserve">na </w:t>
      </w:r>
      <w:r w:rsidRPr="00EA6A39">
        <w:rPr>
          <w:rFonts w:cstheme="minorHAnsi"/>
          <w:color w:val="993399"/>
          <w:u w:val="single"/>
          <w:shd w:val="clear" w:color="auto" w:fill="FFFFFF"/>
        </w:rPr>
        <w:t>mageirépso</w:t>
      </w:r>
      <w:r w:rsidRPr="00EA6A39">
        <w:rPr>
          <w:rFonts w:cstheme="minorHAnsi"/>
          <w:shd w:val="clear" w:color="auto" w:fill="FFFFFF"/>
        </w:rPr>
        <w:t>, to cook</w:t>
      </w:r>
      <w:r w:rsidRPr="00EA6A39">
        <w:rPr>
          <w:rFonts w:cstheme="minorHAnsi"/>
        </w:rPr>
        <w:t xml:space="preserve">, μάγειρας, </w:t>
      </w:r>
      <w:r w:rsidRPr="00EA6A39">
        <w:rPr>
          <w:rFonts w:cstheme="minorHAnsi"/>
          <w:color w:val="993399"/>
          <w:u w:val="single"/>
          <w:shd w:val="clear" w:color="auto" w:fill="FFFFFF"/>
        </w:rPr>
        <w:t>mágeiras</w:t>
      </w:r>
      <w:r w:rsidRPr="00EA6A39">
        <w:rPr>
          <w:rFonts w:cstheme="minorHAnsi"/>
        </w:rPr>
        <w:t xml:space="preserve">, cook, </w:t>
      </w:r>
      <w:r w:rsidRPr="00EA6A39">
        <w:rPr>
          <w:rFonts w:cstheme="minorHAnsi"/>
          <w:b/>
        </w:rPr>
        <w:t>Belarusian</w:t>
      </w:r>
      <w:r w:rsidRPr="00EA6A39">
        <w:rPr>
          <w:rFonts w:cstheme="minorHAnsi"/>
        </w:rPr>
        <w:t xml:space="preserve">, </w:t>
      </w:r>
      <w:r w:rsidRPr="00EA6A39">
        <w:rPr>
          <w:rFonts w:cstheme="minorHAnsi"/>
          <w:color w:val="000000"/>
          <w:shd w:val="clear" w:color="auto" w:fill="FFFFFF"/>
        </w:rPr>
        <w:t>кухар,</w:t>
      </w:r>
      <w:r w:rsidRPr="00EA6A39">
        <w:rPr>
          <w:rFonts w:cstheme="minorHAnsi"/>
          <w:color w:val="FF0000"/>
          <w:shd w:val="clear" w:color="auto" w:fill="FFFFFF"/>
        </w:rPr>
        <w:t xml:space="preserve"> kuchar</w:t>
      </w:r>
      <w:r w:rsidRPr="00EA6A39">
        <w:rPr>
          <w:rFonts w:cstheme="minorHAnsi"/>
          <w:color w:val="000000"/>
          <w:shd w:val="clear" w:color="auto" w:fill="FFFFFF"/>
        </w:rPr>
        <w:t xml:space="preserve">, cook, </w:t>
      </w:r>
      <w:r w:rsidRPr="00EA6A39">
        <w:rPr>
          <w:rFonts w:cstheme="minorHAnsi"/>
          <w:b/>
          <w:color w:val="000000"/>
          <w:shd w:val="clear" w:color="auto" w:fill="FFFFFF"/>
        </w:rPr>
        <w:t>Belarus</w:t>
      </w:r>
      <w:r w:rsidRPr="00EA6A39">
        <w:rPr>
          <w:rFonts w:cstheme="minorHAnsi"/>
          <w:color w:val="000000"/>
          <w:shd w:val="clear" w:color="auto" w:fill="FFFFFF"/>
        </w:rPr>
        <w:t xml:space="preserve">, </w:t>
      </w:r>
      <w:r w:rsidRPr="00EA6A39">
        <w:rPr>
          <w:rFonts w:cstheme="minorHAnsi"/>
          <w:color w:val="EE0000"/>
          <w:shd w:val="clear" w:color="auto" w:fill="FFFFFF"/>
        </w:rPr>
        <w:t>k</w:t>
      </w:r>
      <w:r w:rsidRPr="00EA6A39">
        <w:rPr>
          <w:rFonts w:cstheme="minorHAnsi"/>
          <w:color w:val="EE0000"/>
          <w:u w:val="single"/>
          <w:shd w:val="clear" w:color="auto" w:fill="FFFFFF"/>
        </w:rPr>
        <w:t>u</w:t>
      </w:r>
      <w:r w:rsidRPr="00EA6A39">
        <w:rPr>
          <w:rFonts w:cstheme="minorHAnsi"/>
          <w:color w:val="EE0000"/>
          <w:shd w:val="clear" w:color="auto" w:fill="FFFFFF"/>
        </w:rPr>
        <w:t>char</w:t>
      </w:r>
      <w:r w:rsidRPr="00EA6A39">
        <w:rPr>
          <w:rFonts w:cstheme="minorHAnsi"/>
          <w:color w:val="000000"/>
          <w:shd w:val="clear" w:color="auto" w:fill="FFFFFF"/>
        </w:rPr>
        <w:t xml:space="preserve">, cook, </w:t>
      </w:r>
      <w:r w:rsidRPr="00EA6A39">
        <w:rPr>
          <w:rFonts w:cstheme="minorHAnsi"/>
          <w:b/>
          <w:color w:val="000000"/>
          <w:shd w:val="clear" w:color="auto" w:fill="FFFFFF"/>
        </w:rPr>
        <w:t>Croatian</w:t>
      </w:r>
      <w:r w:rsidRPr="00EA6A39">
        <w:rPr>
          <w:rFonts w:cstheme="minorHAnsi"/>
          <w:color w:val="000000"/>
          <w:shd w:val="clear" w:color="auto" w:fill="FFFFFF"/>
        </w:rPr>
        <w:t xml:space="preserve">, </w:t>
      </w:r>
      <w:r w:rsidRPr="00EA6A39">
        <w:rPr>
          <w:rFonts w:cstheme="minorHAnsi"/>
          <w:color w:val="FF0000"/>
          <w:shd w:val="clear" w:color="auto" w:fill="FFFFFF"/>
        </w:rPr>
        <w:t>kuhati</w:t>
      </w:r>
      <w:r w:rsidRPr="00EA6A39">
        <w:rPr>
          <w:rFonts w:cstheme="minorHAnsi"/>
          <w:color w:val="000000"/>
          <w:shd w:val="clear" w:color="auto" w:fill="FFFFFF"/>
        </w:rPr>
        <w:t xml:space="preserve">, to cook, </w:t>
      </w:r>
      <w:r w:rsidRPr="00EA6A39">
        <w:rPr>
          <w:rFonts w:cstheme="minorHAnsi"/>
          <w:color w:val="FF0000"/>
          <w:shd w:val="clear" w:color="auto" w:fill="FFFFFF"/>
        </w:rPr>
        <w:t>kuhar</w:t>
      </w:r>
      <w:r w:rsidRPr="00EA6A39">
        <w:rPr>
          <w:rFonts w:cstheme="minorHAnsi"/>
          <w:color w:val="000000"/>
          <w:shd w:val="clear" w:color="auto" w:fill="FFFFFF"/>
        </w:rPr>
        <w:t xml:space="preserve">,  cook, </w:t>
      </w:r>
      <w:r w:rsidRPr="00EA6A39">
        <w:rPr>
          <w:rFonts w:cstheme="minorHAnsi"/>
          <w:b/>
          <w:color w:val="000000"/>
          <w:shd w:val="clear" w:color="auto" w:fill="FFFFFF"/>
        </w:rPr>
        <w:t>Polish</w:t>
      </w:r>
      <w:r w:rsidRPr="00EA6A39">
        <w:rPr>
          <w:rFonts w:cstheme="minorHAnsi"/>
          <w:color w:val="000000"/>
          <w:shd w:val="clear" w:color="auto" w:fill="FFFFFF"/>
        </w:rPr>
        <w:t xml:space="preserve">, </w:t>
      </w:r>
      <w:r w:rsidRPr="00EA6A39">
        <w:rPr>
          <w:rFonts w:cstheme="minorHAnsi"/>
          <w:color w:val="EE0000"/>
        </w:rPr>
        <w:t>kucharz</w:t>
      </w:r>
      <w:r w:rsidRPr="00EA6A39">
        <w:rPr>
          <w:rFonts w:cstheme="minorHAnsi"/>
        </w:rPr>
        <w:t xml:space="preserve">, cook, </w:t>
      </w:r>
      <w:r w:rsidRPr="00EA6A39">
        <w:rPr>
          <w:rFonts w:cstheme="minorHAnsi"/>
          <w:b/>
        </w:rPr>
        <w:t>Romanian</w:t>
      </w:r>
      <w:r w:rsidRPr="00EA6A39">
        <w:rPr>
          <w:rFonts w:cstheme="minorHAnsi"/>
        </w:rPr>
        <w:t xml:space="preserve">, </w:t>
      </w:r>
      <w:r w:rsidRPr="00EA6A39">
        <w:rPr>
          <w:rFonts w:cstheme="minorHAnsi"/>
          <w:color w:val="FF0000"/>
        </w:rPr>
        <w:t>bucătar</w:t>
      </w:r>
      <w:r w:rsidRPr="00EA6A39">
        <w:rPr>
          <w:rFonts w:cstheme="minorHAnsi"/>
        </w:rPr>
        <w:t xml:space="preserve">, cook, </w:t>
      </w:r>
      <w:r w:rsidRPr="00EA6A39">
        <w:rPr>
          <w:rFonts w:cstheme="minorHAnsi"/>
          <w:color w:val="FF0000"/>
        </w:rPr>
        <w:t>COC</w:t>
      </w:r>
      <w:r w:rsidRPr="00EA6A39">
        <w:rPr>
          <w:rFonts w:cstheme="minorHAnsi"/>
        </w:rPr>
        <w:t xml:space="preserve">, I cook, they cook, </w:t>
      </w:r>
      <w:r w:rsidRPr="00EA6A39">
        <w:rPr>
          <w:rFonts w:cstheme="minorHAnsi"/>
          <w:b/>
        </w:rPr>
        <w:t>Finnish-Uralic</w:t>
      </w:r>
      <w:r w:rsidRPr="00EA6A39">
        <w:rPr>
          <w:rFonts w:cstheme="minorHAnsi"/>
        </w:rPr>
        <w:t xml:space="preserve">, </w:t>
      </w:r>
      <w:r w:rsidRPr="00EA6A39">
        <w:rPr>
          <w:rFonts w:cstheme="minorHAnsi"/>
          <w:color w:val="FF0000"/>
        </w:rPr>
        <w:t>kokata</w:t>
      </w:r>
      <w:r w:rsidRPr="00EA6A39">
        <w:rPr>
          <w:rFonts w:cstheme="minorHAnsi"/>
        </w:rPr>
        <w:t xml:space="preserve">, to cook, </w:t>
      </w:r>
      <w:r w:rsidRPr="00EA6A39">
        <w:rPr>
          <w:rFonts w:cstheme="minorHAnsi"/>
          <w:color w:val="FF0000"/>
        </w:rPr>
        <w:t>kokki,</w:t>
      </w:r>
      <w:r w:rsidRPr="00EA6A39">
        <w:rPr>
          <w:rFonts w:cstheme="minorHAnsi"/>
        </w:rPr>
        <w:t xml:space="preserve"> cook, </w:t>
      </w:r>
      <w:r w:rsidRPr="00EA6A39">
        <w:rPr>
          <w:rFonts w:cstheme="minorHAnsi"/>
          <w:b/>
        </w:rPr>
        <w:t>Albanian</w:t>
      </w:r>
      <w:r w:rsidRPr="00EA6A39">
        <w:rPr>
          <w:rFonts w:cstheme="minorHAnsi"/>
        </w:rPr>
        <w:t xml:space="preserve">, </w:t>
      </w:r>
      <w:r w:rsidRPr="00EA6A39">
        <w:rPr>
          <w:rFonts w:cstheme="minorHAnsi"/>
          <w:color w:val="EE0000"/>
        </w:rPr>
        <w:t>kuzhinier</w:t>
      </w:r>
      <w:r w:rsidRPr="00EA6A39">
        <w:rPr>
          <w:rFonts w:cstheme="minorHAnsi"/>
        </w:rPr>
        <w:t xml:space="preserve">, cook, </w:t>
      </w:r>
      <w:r w:rsidRPr="00EA6A39">
        <w:rPr>
          <w:rFonts w:cstheme="minorHAnsi"/>
          <w:b/>
        </w:rPr>
        <w:t>Latin</w:t>
      </w:r>
      <w:r w:rsidRPr="00EA6A39">
        <w:rPr>
          <w:rFonts w:cstheme="minorHAnsi"/>
        </w:rPr>
        <w:t xml:space="preserve">, </w:t>
      </w:r>
      <w:r w:rsidRPr="00EA6A39">
        <w:rPr>
          <w:rFonts w:cstheme="minorHAnsi"/>
          <w:color w:val="FF0000"/>
        </w:rPr>
        <w:t>coquo</w:t>
      </w:r>
      <w:r w:rsidRPr="00EA6A39">
        <w:rPr>
          <w:rFonts w:cstheme="minorHAnsi"/>
        </w:rPr>
        <w:t>,</w:t>
      </w:r>
      <w:r w:rsidRPr="00EA6A39">
        <w:rPr>
          <w:rFonts w:cstheme="minorHAnsi"/>
          <w:color w:val="FF0000"/>
        </w:rPr>
        <w:t xml:space="preserve"> coquere</w:t>
      </w:r>
      <w:r w:rsidRPr="00EA6A39">
        <w:rPr>
          <w:rFonts w:cstheme="minorHAnsi"/>
        </w:rPr>
        <w:t xml:space="preserve">, </w:t>
      </w:r>
      <w:r w:rsidRPr="00EA6A39">
        <w:rPr>
          <w:rFonts w:cstheme="minorHAnsi"/>
          <w:color w:val="FF0000"/>
        </w:rPr>
        <w:t>coxi</w:t>
      </w:r>
      <w:r w:rsidRPr="00EA6A39">
        <w:rPr>
          <w:rFonts w:cstheme="minorHAnsi"/>
        </w:rPr>
        <w:t>,</w:t>
      </w:r>
      <w:r w:rsidRPr="00EA6A39">
        <w:rPr>
          <w:rFonts w:cstheme="minorHAnsi"/>
          <w:color w:val="FF0000"/>
        </w:rPr>
        <w:t xml:space="preserve"> coctum </w:t>
      </w:r>
      <w:r w:rsidRPr="00EA6A39">
        <w:rPr>
          <w:rFonts w:cstheme="minorHAnsi"/>
        </w:rPr>
        <w:t xml:space="preserve">, to cook, prepare food, burn, think of, meditate, </w:t>
      </w:r>
      <w:r w:rsidRPr="00EA6A39">
        <w:rPr>
          <w:rFonts w:cstheme="minorHAnsi"/>
          <w:b/>
        </w:rPr>
        <w:t>Irish</w:t>
      </w:r>
      <w:r w:rsidRPr="00EA6A39">
        <w:rPr>
          <w:rFonts w:cstheme="minorHAnsi"/>
        </w:rPr>
        <w:t xml:space="preserve">, </w:t>
      </w:r>
      <w:r w:rsidRPr="00EA6A39">
        <w:rPr>
          <w:rFonts w:cstheme="minorHAnsi"/>
          <w:color w:val="FF0000"/>
        </w:rPr>
        <w:t>cócaráil</w:t>
      </w:r>
      <w:r w:rsidRPr="00EA6A39">
        <w:rPr>
          <w:rFonts w:cstheme="minorHAnsi"/>
        </w:rPr>
        <w:t xml:space="preserve">, to cook, </w:t>
      </w:r>
      <w:r w:rsidRPr="00EA6A39">
        <w:rPr>
          <w:rFonts w:cstheme="minorHAnsi"/>
          <w:b/>
        </w:rPr>
        <w:t>Scots-Gaelic</w:t>
      </w:r>
      <w:r w:rsidRPr="00EA6A39">
        <w:rPr>
          <w:rFonts w:cstheme="minorHAnsi"/>
        </w:rPr>
        <w:t xml:space="preserve">, a </w:t>
      </w:r>
      <w:r w:rsidRPr="00EA6A39">
        <w:rPr>
          <w:rFonts w:cstheme="minorHAnsi"/>
          <w:color w:val="FF0000"/>
        </w:rPr>
        <w:t>chòcaireachd</w:t>
      </w:r>
      <w:r w:rsidRPr="00EA6A39">
        <w:rPr>
          <w:rFonts w:cstheme="minorHAnsi"/>
        </w:rPr>
        <w:t xml:space="preserve">, to cook, </w:t>
      </w:r>
      <w:r w:rsidRPr="00EA6A39">
        <w:rPr>
          <w:rFonts w:cstheme="minorHAnsi"/>
          <w:b/>
        </w:rPr>
        <w:t>Welsh</w:t>
      </w:r>
      <w:r w:rsidRPr="00EA6A39">
        <w:rPr>
          <w:rFonts w:cstheme="minorHAnsi"/>
        </w:rPr>
        <w:t xml:space="preserve">, </w:t>
      </w:r>
      <w:r w:rsidRPr="00EA6A39">
        <w:rPr>
          <w:rFonts w:cstheme="minorHAnsi"/>
          <w:color w:val="EE0000"/>
        </w:rPr>
        <w:t>coginio</w:t>
      </w:r>
      <w:r w:rsidRPr="00EA6A39">
        <w:rPr>
          <w:rFonts w:cstheme="minorHAnsi"/>
        </w:rPr>
        <w:t xml:space="preserve">, to cook, </w:t>
      </w:r>
      <w:r w:rsidRPr="00EA6A39">
        <w:rPr>
          <w:rFonts w:cstheme="minorHAnsi"/>
          <w:b/>
        </w:rPr>
        <w:t>Italian</w:t>
      </w:r>
      <w:r w:rsidRPr="00EA6A39">
        <w:rPr>
          <w:rFonts w:cstheme="minorHAnsi"/>
        </w:rPr>
        <w:t xml:space="preserve">, </w:t>
      </w:r>
      <w:r w:rsidRPr="00EA6A39">
        <w:rPr>
          <w:rFonts w:cstheme="minorHAnsi"/>
          <w:color w:val="EE0000"/>
        </w:rPr>
        <w:t>cuoco-a</w:t>
      </w:r>
      <w:r w:rsidRPr="00EA6A39">
        <w:rPr>
          <w:rFonts w:cstheme="minorHAnsi"/>
          <w:color w:val="000000"/>
        </w:rPr>
        <w:t>,</w:t>
      </w:r>
      <w:r w:rsidRPr="00EA6A39">
        <w:rPr>
          <w:rFonts w:cstheme="minorHAnsi"/>
        </w:rPr>
        <w:t xml:space="preserve">  cook, </w:t>
      </w:r>
      <w:r w:rsidRPr="00EA6A39">
        <w:rPr>
          <w:rFonts w:cstheme="minorHAnsi"/>
          <w:color w:val="EE0000"/>
        </w:rPr>
        <w:t>cuccinare</w:t>
      </w:r>
      <w:r w:rsidRPr="00EA6A39">
        <w:rPr>
          <w:rFonts w:cstheme="minorHAnsi"/>
        </w:rPr>
        <w:t xml:space="preserve">, to cook, </w:t>
      </w:r>
      <w:r w:rsidRPr="00EA6A39">
        <w:rPr>
          <w:rFonts w:cstheme="minorHAnsi"/>
          <w:b/>
        </w:rPr>
        <w:t>French</w:t>
      </w:r>
      <w:r w:rsidRPr="00EA6A39">
        <w:rPr>
          <w:rFonts w:cstheme="minorHAnsi"/>
        </w:rPr>
        <w:t xml:space="preserve">, </w:t>
      </w:r>
      <w:r w:rsidRPr="00EA6A39">
        <w:rPr>
          <w:rFonts w:cstheme="minorHAnsi"/>
          <w:color w:val="FF0000"/>
        </w:rPr>
        <w:t>cuisinier</w:t>
      </w:r>
      <w:r w:rsidRPr="00EA6A39">
        <w:rPr>
          <w:rFonts w:cstheme="minorHAnsi"/>
        </w:rPr>
        <w:t xml:space="preserve">, chef, cook; </w:t>
      </w:r>
      <w:r w:rsidRPr="00EA6A39">
        <w:rPr>
          <w:rFonts w:cstheme="minorHAnsi"/>
          <w:color w:val="EE0000"/>
        </w:rPr>
        <w:t>cuisiner</w:t>
      </w:r>
      <w:r w:rsidRPr="00EA6A39">
        <w:rPr>
          <w:rFonts w:cstheme="minorHAnsi"/>
        </w:rPr>
        <w:t xml:space="preserve">, to cook, </w:t>
      </w:r>
      <w:r w:rsidRPr="00EA6A39">
        <w:rPr>
          <w:rFonts w:cstheme="minorHAnsi"/>
          <w:b/>
        </w:rPr>
        <w:t>English</w:t>
      </w:r>
      <w:r w:rsidRPr="00EA6A39">
        <w:rPr>
          <w:rFonts w:cstheme="minorHAnsi"/>
        </w:rPr>
        <w:t xml:space="preserve">, to </w:t>
      </w:r>
      <w:r w:rsidRPr="00EA6A39">
        <w:rPr>
          <w:rFonts w:cstheme="minorHAnsi"/>
          <w:color w:val="EE0000"/>
        </w:rPr>
        <w:t>cook</w:t>
      </w:r>
      <w:r w:rsidRPr="00EA6A39">
        <w:rPr>
          <w:rFonts w:cstheme="minorHAnsi"/>
        </w:rPr>
        <w:t xml:space="preserve">, a cook [&lt;Latin, </w:t>
      </w:r>
      <w:r w:rsidRPr="00EA6A39">
        <w:rPr>
          <w:rFonts w:cstheme="minorHAnsi"/>
          <w:color w:val="FF0000"/>
        </w:rPr>
        <w:t>coquere</w:t>
      </w:r>
      <w:r w:rsidRPr="00EA6A39">
        <w:rPr>
          <w:rFonts w:cstheme="minorHAnsi"/>
        </w:rPr>
        <w:t xml:space="preserve">], </w:t>
      </w:r>
      <w:r w:rsidRPr="00EA6A39">
        <w:rPr>
          <w:rFonts w:cstheme="minorHAnsi"/>
          <w:color w:val="FF0000"/>
        </w:rPr>
        <w:t>cake</w:t>
      </w:r>
      <w:r w:rsidRPr="00EA6A39">
        <w:rPr>
          <w:rFonts w:cstheme="minorHAnsi"/>
        </w:rPr>
        <w:t xml:space="preserve">, [&lt;ON </w:t>
      </w:r>
      <w:r w:rsidRPr="00EA6A39">
        <w:rPr>
          <w:rFonts w:cstheme="minorHAnsi"/>
          <w:color w:val="FF0000"/>
        </w:rPr>
        <w:t>kaka</w:t>
      </w:r>
      <w:r w:rsidRPr="00EA6A39">
        <w:rPr>
          <w:rFonts w:cstheme="minorHAnsi"/>
        </w:rPr>
        <w:t xml:space="preserve">], </w:t>
      </w:r>
      <w:r w:rsidRPr="00EA6A39">
        <w:rPr>
          <w:rFonts w:cstheme="minorHAnsi"/>
          <w:b/>
        </w:rPr>
        <w:t>Etruscan</w:t>
      </w:r>
      <w:r w:rsidRPr="00EA6A39">
        <w:rPr>
          <w:rFonts w:cstheme="minorHAnsi"/>
        </w:rPr>
        <w:t xml:space="preserve">, </w:t>
      </w:r>
      <w:r w:rsidRPr="00EA6A39">
        <w:rPr>
          <w:rFonts w:cstheme="minorHAnsi"/>
          <w:color w:val="FF0000"/>
        </w:rPr>
        <w:t xml:space="preserve">coc </w:t>
      </w:r>
      <w:r w:rsidRPr="00EA6A39">
        <w:rPr>
          <w:rFonts w:cstheme="minorHAnsi"/>
          <w:color w:val="000000"/>
        </w:rPr>
        <w:t xml:space="preserve">(CVC), </w:t>
      </w:r>
      <w:r w:rsidRPr="00EA6A39">
        <w:rPr>
          <w:rFonts w:cstheme="minorHAnsi"/>
          <w:color w:val="EE0000"/>
        </w:rPr>
        <w:t>koce</w:t>
      </w:r>
      <w:r w:rsidRPr="00EA6A39">
        <w:rPr>
          <w:rFonts w:cstheme="minorHAnsi"/>
          <w:color w:val="000000"/>
        </w:rPr>
        <w:t xml:space="preserve"> (KVCE)</w:t>
      </w:r>
      <w:r w:rsidRPr="00EA6A39">
        <w:rPr>
          <w:rFonts w:cstheme="minorHAnsi"/>
        </w:rPr>
        <w:t xml:space="preserve">, </w:t>
      </w:r>
      <w:r w:rsidRPr="00EA6A39">
        <w:rPr>
          <w:rFonts w:cstheme="minorHAnsi"/>
          <w:color w:val="EE0000"/>
        </w:rPr>
        <w:t>kocer</w:t>
      </w:r>
      <w:r w:rsidRPr="00EA6A39">
        <w:rPr>
          <w:rFonts w:cstheme="minorHAnsi"/>
          <w:color w:val="000000"/>
        </w:rPr>
        <w:t xml:space="preserve"> (KVCER)</w:t>
      </w:r>
      <w:r w:rsidRPr="00EA6A39">
        <w:rPr>
          <w:rFonts w:cstheme="minorHAnsi"/>
        </w:rPr>
        <w:t xml:space="preserve">, </w:t>
      </w:r>
      <w:r w:rsidRPr="00EA6A39">
        <w:rPr>
          <w:rFonts w:cstheme="minorHAnsi"/>
          <w:color w:val="EE0000"/>
        </w:rPr>
        <w:t>kokor</w:t>
      </w:r>
      <w:r w:rsidRPr="00EA6A39">
        <w:rPr>
          <w:rFonts w:cstheme="minorHAnsi"/>
          <w:color w:val="000000"/>
        </w:rPr>
        <w:t xml:space="preserve"> (KVKVR)</w:t>
      </w:r>
      <w:r w:rsidRPr="00EA6A39">
        <w:rPr>
          <w:rFonts w:cstheme="minorHAnsi"/>
        </w:rPr>
        <w:t xml:space="preserve">, </w:t>
      </w:r>
      <w:r w:rsidRPr="00EA6A39">
        <w:rPr>
          <w:rFonts w:cstheme="minorHAnsi"/>
          <w:b/>
        </w:rPr>
        <w:t>Traditional Chinese</w:t>
      </w:r>
      <w:r w:rsidRPr="00EA6A39">
        <w:rPr>
          <w:rFonts w:cstheme="minorHAnsi"/>
        </w:rPr>
        <w:t xml:space="preserve">, </w:t>
      </w:r>
      <w:r w:rsidRPr="00EA6A39">
        <w:rPr>
          <w:rStyle w:val="jlqj4b"/>
          <w:rFonts w:eastAsia="MS Gothic" w:cstheme="minorHAnsi"/>
          <w:lang w:val="ky-KG" w:eastAsia="zh-TW"/>
        </w:rPr>
        <w:t>廚師</w:t>
      </w:r>
      <w:r w:rsidRPr="00EA6A39">
        <w:rPr>
          <w:rStyle w:val="jlqj4b"/>
          <w:rFonts w:cstheme="minorHAnsi"/>
          <w:color w:val="FF0000"/>
          <w:lang w:val="ky-KG" w:eastAsia="zh-TW"/>
        </w:rPr>
        <w:t>, Chúshī</w:t>
      </w:r>
      <w:r w:rsidRPr="00EA6A39">
        <w:rPr>
          <w:rStyle w:val="jlqj4b"/>
          <w:rFonts w:cstheme="minorHAnsi"/>
          <w:lang w:val="ky-KG" w:eastAsia="zh-TW"/>
        </w:rPr>
        <w:t>, cook</w:t>
      </w:r>
      <w:r w:rsidRPr="00EA6A39">
        <w:rPr>
          <w:rStyle w:val="jlqj4b"/>
          <w:rFonts w:cstheme="minorHAnsi"/>
          <w:lang w:eastAsia="zh-TW"/>
        </w:rPr>
        <w:t>,</w:t>
      </w:r>
      <w:r w:rsidRPr="00EA6A39">
        <w:rPr>
          <w:rStyle w:val="jlqj4b"/>
          <w:rFonts w:cstheme="minorHAnsi"/>
          <w:lang w:val="ky-KG" w:eastAsia="zh-TW"/>
        </w:rPr>
        <w:t xml:space="preserve"> </w:t>
      </w:r>
      <w:r w:rsidRPr="00EA6A39">
        <w:rPr>
          <w:rFonts w:cstheme="minorHAnsi"/>
          <w:b/>
        </w:rPr>
        <w:t>Polish</w:t>
      </w:r>
      <w:r w:rsidRPr="00EA6A39">
        <w:rPr>
          <w:rFonts w:cstheme="minorHAnsi"/>
        </w:rPr>
        <w:t xml:space="preserve">, </w:t>
      </w:r>
      <w:r w:rsidRPr="00EA6A39">
        <w:rPr>
          <w:rFonts w:cstheme="minorHAnsi"/>
          <w:color w:val="007700"/>
          <w:u w:val="single"/>
        </w:rPr>
        <w:t>gotowac</w:t>
      </w:r>
      <w:r w:rsidRPr="00EA6A39">
        <w:rPr>
          <w:rFonts w:cstheme="minorHAnsi"/>
        </w:rPr>
        <w:t>, cook,</w:t>
      </w:r>
      <w:r w:rsidRPr="00EA6A39">
        <w:rPr>
          <w:rFonts w:cstheme="minorHAnsi"/>
          <w:u w:val="single"/>
        </w:rPr>
        <w:t xml:space="preserve"> </w:t>
      </w:r>
      <w:r w:rsidRPr="00EA6A39">
        <w:rPr>
          <w:rFonts w:cstheme="minorHAnsi"/>
          <w:b/>
        </w:rPr>
        <w:t>Romanian</w:t>
      </w:r>
      <w:r w:rsidRPr="00EA6A39">
        <w:rPr>
          <w:rFonts w:cstheme="minorHAnsi"/>
        </w:rPr>
        <w:t xml:space="preserve">, a </w:t>
      </w:r>
      <w:r w:rsidRPr="00EA6A39">
        <w:rPr>
          <w:rFonts w:cstheme="minorHAnsi"/>
          <w:color w:val="009900"/>
          <w:u w:val="single"/>
        </w:rPr>
        <w:t>găti</w:t>
      </w:r>
      <w:r w:rsidRPr="00EA6A39">
        <w:rPr>
          <w:rFonts w:cstheme="minorHAnsi"/>
        </w:rPr>
        <w:t xml:space="preserve">, to cook, </w:t>
      </w:r>
      <w:r w:rsidRPr="00EA6A39">
        <w:rPr>
          <w:rFonts w:cstheme="minorHAnsi"/>
          <w:b/>
        </w:rPr>
        <w:t>Albanian</w:t>
      </w:r>
      <w:r w:rsidRPr="00EA6A39">
        <w:rPr>
          <w:rFonts w:cstheme="minorHAnsi"/>
        </w:rPr>
        <w:t xml:space="preserve">, </w:t>
      </w:r>
      <w:r w:rsidRPr="00EA6A39">
        <w:rPr>
          <w:rFonts w:cstheme="minorHAnsi"/>
          <w:shd w:val="clear" w:color="auto" w:fill="FFFFFF"/>
        </w:rPr>
        <w:t xml:space="preserve">të </w:t>
      </w:r>
      <w:r w:rsidRPr="00EA6A39">
        <w:rPr>
          <w:rFonts w:cstheme="minorHAnsi"/>
          <w:color w:val="009900"/>
          <w:u w:val="single"/>
          <w:shd w:val="clear" w:color="auto" w:fill="FFFFFF"/>
        </w:rPr>
        <w:t>gatuash</w:t>
      </w:r>
      <w:r w:rsidRPr="00EA6A39">
        <w:rPr>
          <w:rFonts w:cstheme="minorHAnsi"/>
          <w:shd w:val="clear" w:color="auto" w:fill="FFFFFF"/>
        </w:rPr>
        <w:t>, to cook,</w:t>
      </w:r>
      <w:r w:rsidRPr="00EA6A39">
        <w:rPr>
          <w:rFonts w:cstheme="minorHAnsi"/>
        </w:rPr>
        <w:t xml:space="preserve"> </w:t>
      </w:r>
      <w:r w:rsidRPr="00EA6A39">
        <w:rPr>
          <w:rFonts w:cstheme="minorHAnsi"/>
          <w:color w:val="007700"/>
          <w:u w:val="single"/>
        </w:rPr>
        <w:t>gatuaj</w:t>
      </w:r>
      <w:r w:rsidRPr="00EA6A39">
        <w:rPr>
          <w:rFonts w:cstheme="minorHAnsi"/>
        </w:rPr>
        <w:t xml:space="preserve">, cook, </w:t>
      </w:r>
      <w:r w:rsidRPr="00EA6A39">
        <w:rPr>
          <w:rFonts w:cstheme="minorHAnsi"/>
          <w:b/>
        </w:rPr>
        <w:t>French</w:t>
      </w:r>
      <w:r w:rsidRPr="00EA6A39">
        <w:rPr>
          <w:rFonts w:cstheme="minorHAnsi"/>
        </w:rPr>
        <w:t xml:space="preserve">, </w:t>
      </w:r>
      <w:r w:rsidRPr="00EA6A39">
        <w:rPr>
          <w:rFonts w:cstheme="minorHAnsi"/>
          <w:color w:val="007700"/>
          <w:u w:val="single"/>
        </w:rPr>
        <w:t>gâteau</w:t>
      </w:r>
      <w:r w:rsidRPr="00EA6A39">
        <w:rPr>
          <w:rFonts w:cstheme="minorHAnsi"/>
          <w:color w:val="007700"/>
        </w:rPr>
        <w:t xml:space="preserve">, </w:t>
      </w:r>
      <w:r w:rsidRPr="00EA6A39">
        <w:rPr>
          <w:rFonts w:cstheme="minorHAnsi"/>
        </w:rPr>
        <w:t xml:space="preserve">cake, </w:t>
      </w:r>
      <w:r w:rsidRPr="00EA6A39">
        <w:rPr>
          <w:rFonts w:cstheme="minorHAnsi"/>
          <w:b/>
        </w:rPr>
        <w:t>Persian</w:t>
      </w:r>
      <w:r w:rsidRPr="00EA6A39">
        <w:rPr>
          <w:rFonts w:cstheme="minorHAnsi"/>
        </w:rPr>
        <w:t xml:space="preserve">, </w:t>
      </w:r>
      <w:r w:rsidRPr="00EA6A39">
        <w:rPr>
          <w:rFonts w:cstheme="minorHAnsi"/>
          <w:color w:val="3333FF"/>
          <w:u w:val="single"/>
        </w:rPr>
        <w:t>âshpaz</w:t>
      </w:r>
      <w:r w:rsidRPr="00EA6A39">
        <w:rPr>
          <w:rFonts w:cstheme="minorHAnsi"/>
        </w:rPr>
        <w:t xml:space="preserve">,آشپز, n. cook, </w:t>
      </w:r>
      <w:r w:rsidRPr="00EA6A39">
        <w:rPr>
          <w:rFonts w:cstheme="minorHAnsi"/>
          <w:b/>
        </w:rPr>
        <w:t>Kazakh</w:t>
      </w:r>
      <w:r w:rsidRPr="00EA6A39">
        <w:rPr>
          <w:rFonts w:cstheme="minorHAnsi"/>
        </w:rPr>
        <w:t xml:space="preserve">, </w:t>
      </w:r>
      <w:r w:rsidRPr="00EA6A39">
        <w:rPr>
          <w:rStyle w:val="jlqj4b"/>
          <w:rFonts w:cstheme="minorHAnsi"/>
          <w:color w:val="3333FF"/>
          <w:u w:val="single"/>
          <w:lang w:val="kk-KZ" w:bidi="gu-IN"/>
        </w:rPr>
        <w:t>aspaz</w:t>
      </w:r>
      <w:r w:rsidRPr="00EA6A39">
        <w:rPr>
          <w:rStyle w:val="jlqj4b"/>
          <w:rFonts w:cstheme="minorHAnsi"/>
          <w:lang w:val="kk-KZ" w:bidi="gu-IN"/>
        </w:rPr>
        <w:t>, n. Cook</w:t>
      </w:r>
      <w:r w:rsidRPr="00EA6A39">
        <w:rPr>
          <w:rStyle w:val="jlqj4b"/>
          <w:rFonts w:cstheme="minorHAnsi"/>
          <w:lang w:bidi="gu-IN"/>
        </w:rPr>
        <w:t xml:space="preserve">, </w:t>
      </w:r>
      <w:r w:rsidRPr="00EA6A39">
        <w:rPr>
          <w:rStyle w:val="jlqj4b"/>
          <w:rFonts w:cstheme="minorHAnsi"/>
          <w:b/>
          <w:lang w:bidi="gu-IN"/>
        </w:rPr>
        <w:t>Tajik</w:t>
      </w:r>
      <w:r w:rsidRPr="00EA6A39">
        <w:rPr>
          <w:rStyle w:val="jlqj4b"/>
          <w:rFonts w:cstheme="minorHAnsi"/>
          <w:lang w:bidi="gu-IN"/>
        </w:rPr>
        <w:t xml:space="preserve">, </w:t>
      </w:r>
      <w:r w:rsidRPr="00EA6A39">
        <w:rPr>
          <w:rStyle w:val="jlqj4b"/>
          <w:rFonts w:cstheme="minorHAnsi"/>
          <w:lang w:val="tg-Cyrl-TJ"/>
        </w:rPr>
        <w:t xml:space="preserve">ошпаз, </w:t>
      </w:r>
      <w:r w:rsidRPr="00EA6A39">
        <w:rPr>
          <w:rStyle w:val="jlqj4b"/>
          <w:rFonts w:cstheme="minorHAnsi"/>
          <w:color w:val="3333FF"/>
          <w:u w:val="single"/>
          <w:lang w:val="tg-Cyrl-TJ"/>
        </w:rPr>
        <w:t>oşpaz</w:t>
      </w:r>
      <w:r w:rsidRPr="00EA6A39">
        <w:rPr>
          <w:rStyle w:val="jlqj4b"/>
          <w:rFonts w:cstheme="minorHAnsi"/>
          <w:lang w:val="tg-Cyrl-TJ"/>
        </w:rPr>
        <w:t>, cook</w:t>
      </w:r>
      <w:r w:rsidRPr="00EA6A39">
        <w:rPr>
          <w:rStyle w:val="jlqj4b"/>
          <w:rFonts w:cstheme="minorHAnsi"/>
        </w:rPr>
        <w:t xml:space="preserve">, </w:t>
      </w:r>
      <w:r w:rsidRPr="00EA6A39">
        <w:rPr>
          <w:rStyle w:val="jlqj4b"/>
          <w:rFonts w:cstheme="minorHAnsi"/>
          <w:b/>
        </w:rPr>
        <w:t>Kyrgyz</w:t>
      </w:r>
      <w:r w:rsidRPr="00EA6A39">
        <w:rPr>
          <w:rStyle w:val="jlqj4b"/>
          <w:rFonts w:cstheme="minorHAnsi"/>
        </w:rPr>
        <w:t xml:space="preserve">, </w:t>
      </w:r>
      <w:r w:rsidRPr="00EA6A39">
        <w:rPr>
          <w:rStyle w:val="jlqj4b"/>
          <w:rFonts w:cstheme="minorHAnsi"/>
          <w:lang w:val="ky-KG"/>
        </w:rPr>
        <w:t>ашпозчу, </w:t>
      </w:r>
      <w:r w:rsidRPr="00EA6A39">
        <w:rPr>
          <w:rStyle w:val="jlqj4b"/>
          <w:rFonts w:cstheme="minorHAnsi"/>
          <w:color w:val="3333FF"/>
          <w:u w:val="single"/>
          <w:lang w:val="ky-KG"/>
        </w:rPr>
        <w:t>aşpozçu</w:t>
      </w:r>
      <w:r w:rsidRPr="00EA6A39">
        <w:rPr>
          <w:rStyle w:val="jlqj4b"/>
          <w:rFonts w:cstheme="minorHAnsi"/>
          <w:lang w:val="ky-KG"/>
        </w:rPr>
        <w:t>, cook</w:t>
      </w:r>
      <w:r w:rsidRPr="00EA6A39">
        <w:rPr>
          <w:rStyle w:val="jlqj4b"/>
          <w:rFonts w:cstheme="minorHAnsi"/>
        </w:rPr>
        <w:t>.</w:t>
      </w:r>
      <w:r w:rsidRPr="00EA6A39">
        <w:rPr>
          <w:rFonts w:cstheme="minorHAnsi"/>
        </w:rPr>
        <w:br/>
      </w:r>
    </w:p>
  </w:footnote>
  <w:footnote w:id="67">
    <w:p w:rsidR="007B148B" w:rsidRDefault="007B148B">
      <w:pPr>
        <w:pStyle w:val="FootnoteText"/>
      </w:pPr>
      <w:r>
        <w:rPr>
          <w:rStyle w:val="FootnoteReference"/>
        </w:rPr>
        <w:footnoteRef/>
      </w:r>
      <w:r>
        <w:t xml:space="preserve"> </w:t>
      </w:r>
      <w:r w:rsidRPr="00856E42">
        <w:rPr>
          <w:rFonts w:cstheme="minorHAnsi"/>
          <w:b/>
        </w:rPr>
        <w:t>Hittite</w:t>
      </w:r>
      <w:r w:rsidRPr="00856E42">
        <w:rPr>
          <w:rFonts w:cstheme="minorHAnsi"/>
        </w:rPr>
        <w:t xml:space="preserve">, </w:t>
      </w:r>
      <w:r w:rsidRPr="00856E42">
        <w:rPr>
          <w:rFonts w:cstheme="minorHAnsi"/>
          <w:b/>
          <w:bCs/>
          <w:color w:val="993399"/>
        </w:rPr>
        <w:t>kuera-</w:t>
      </w:r>
      <w:r w:rsidRPr="00856E42">
        <w:rPr>
          <w:rFonts w:cstheme="minorHAnsi"/>
          <w:color w:val="000000"/>
        </w:rPr>
        <w:t xml:space="preserve">, </w:t>
      </w:r>
      <w:r w:rsidRPr="00856E42">
        <w:rPr>
          <w:rFonts w:cstheme="minorHAnsi"/>
          <w:b/>
          <w:bCs/>
          <w:color w:val="993399"/>
          <w:u w:val="single"/>
        </w:rPr>
        <w:t>kura-</w:t>
      </w:r>
      <w:r w:rsidRPr="00856E42">
        <w:rPr>
          <w:rFonts w:cstheme="minorHAnsi"/>
          <w:color w:val="000000"/>
        </w:rPr>
        <w:t xml:space="preserve">  (</w:t>
      </w:r>
      <w:r w:rsidRPr="00856E42">
        <w:rPr>
          <w:rFonts w:cstheme="minorHAnsi"/>
          <w:b/>
          <w:bCs/>
          <w:color w:val="993399"/>
          <w:u w:val="single"/>
        </w:rPr>
        <w:t>A.KÀR</w:t>
      </w:r>
      <w:r w:rsidRPr="00856E42">
        <w:rPr>
          <w:rFonts w:cstheme="minorHAnsi"/>
          <w:color w:val="000000"/>
        </w:rPr>
        <w:t>), countryside, (</w:t>
      </w:r>
      <w:r w:rsidRPr="00856E42">
        <w:rPr>
          <w:rFonts w:cstheme="minorHAnsi"/>
          <w:b/>
          <w:bCs/>
          <w:color w:val="993399"/>
          <w:u w:val="single"/>
        </w:rPr>
        <w:t>KUR-e</w:t>
      </w:r>
      <w:r w:rsidRPr="00856E42">
        <w:rPr>
          <w:rFonts w:cstheme="minorHAnsi"/>
          <w:color w:val="000000"/>
        </w:rPr>
        <w:t xml:space="preserve">), land, also for the name of towns, </w:t>
      </w:r>
      <w:r w:rsidRPr="00856E42">
        <w:rPr>
          <w:rStyle w:val="unicode"/>
          <w:rFonts w:cstheme="minorHAnsi"/>
          <w:b/>
          <w:bCs/>
          <w:color w:val="993399"/>
          <w:u w:val="single"/>
          <w:shd w:val="clear" w:color="auto" w:fill="FFFFFF"/>
        </w:rPr>
        <w:t>KUR</w:t>
      </w:r>
      <w:r w:rsidRPr="00856E42">
        <w:rPr>
          <w:rStyle w:val="unicode"/>
          <w:rFonts w:cstheme="minorHAnsi"/>
          <w:color w:val="000000"/>
          <w:shd w:val="clear" w:color="auto" w:fill="FFFFFF"/>
        </w:rPr>
        <w:t>,</w:t>
      </w:r>
      <w:r w:rsidRPr="00856E42">
        <w:rPr>
          <w:rFonts w:cstheme="minorHAnsi"/>
          <w:color w:val="000000"/>
          <w:shd w:val="clear" w:color="auto" w:fill="FFFFFF"/>
        </w:rPr>
        <w:t xml:space="preserve"> land, territory, </w:t>
      </w:r>
      <w:r w:rsidRPr="00856E42">
        <w:rPr>
          <w:rStyle w:val="unicode"/>
          <w:rFonts w:cstheme="minorHAnsi"/>
          <w:b/>
          <w:bCs/>
          <w:color w:val="993399"/>
          <w:u w:val="single"/>
          <w:shd w:val="clear" w:color="auto" w:fill="FFFFFF"/>
        </w:rPr>
        <w:t>KUR.KUR</w:t>
      </w:r>
      <w:r w:rsidRPr="00856E42">
        <w:rPr>
          <w:rStyle w:val="unicode"/>
          <w:rFonts w:cstheme="minorHAnsi"/>
          <w:color w:val="000000"/>
          <w:shd w:val="clear" w:color="auto" w:fill="FFFFFF"/>
        </w:rPr>
        <w:t>,</w:t>
      </w:r>
      <w:r w:rsidRPr="00856E42">
        <w:rPr>
          <w:rFonts w:cstheme="minorHAnsi"/>
          <w:color w:val="000000"/>
          <w:shd w:val="clear" w:color="auto" w:fill="FFFFFF"/>
        </w:rPr>
        <w:t xml:space="preserve"> lands, </w:t>
      </w:r>
      <w:r w:rsidRPr="00856E42">
        <w:rPr>
          <w:rFonts w:cstheme="minorHAnsi"/>
          <w:b/>
          <w:bCs/>
          <w:color w:val="000000"/>
          <w:shd w:val="clear" w:color="auto" w:fill="FFFFFF"/>
        </w:rPr>
        <w:t>apēz</w:t>
      </w:r>
      <w:r w:rsidRPr="00856E42">
        <w:rPr>
          <w:rFonts w:cstheme="minorHAnsi"/>
          <w:color w:val="000000"/>
          <w:shd w:val="clear" w:color="auto" w:fill="FFFFFF"/>
        </w:rPr>
        <w:t xml:space="preserve"> </w:t>
      </w:r>
      <w:r w:rsidRPr="00856E42">
        <w:rPr>
          <w:rFonts w:cstheme="minorHAnsi"/>
          <w:b/>
          <w:bCs/>
          <w:color w:val="993399"/>
          <w:u w:val="single"/>
          <w:shd w:val="clear" w:color="auto" w:fill="FFFFFF"/>
        </w:rPr>
        <w:t>KUR-az</w:t>
      </w:r>
      <w:r w:rsidRPr="00856E42">
        <w:rPr>
          <w:rFonts w:cstheme="minorHAnsi"/>
          <w:color w:val="000000"/>
          <w:shd w:val="clear" w:color="auto" w:fill="FFFFFF"/>
        </w:rPr>
        <w:t xml:space="preserve">, out of your land, </w:t>
      </w:r>
      <w:r w:rsidRPr="00856E42">
        <w:rPr>
          <w:rFonts w:cstheme="minorHAnsi"/>
          <w:b/>
          <w:color w:val="000000"/>
          <w:shd w:val="clear" w:color="auto" w:fill="FFFFFF"/>
        </w:rPr>
        <w:t>Urartian</w:t>
      </w:r>
      <w:r w:rsidRPr="00856E42">
        <w:rPr>
          <w:rFonts w:cstheme="minorHAnsi"/>
          <w:color w:val="000000"/>
          <w:shd w:val="clear" w:color="auto" w:fill="FFFFFF"/>
        </w:rPr>
        <w:t xml:space="preserve">, </w:t>
      </w:r>
      <w:r w:rsidRPr="00856E42">
        <w:rPr>
          <w:rFonts w:cstheme="minorHAnsi"/>
          <w:color w:val="993399"/>
          <w:u w:val="single"/>
        </w:rPr>
        <w:t>qi(u)ra</w:t>
      </w:r>
      <w:r w:rsidRPr="00856E42">
        <w:rPr>
          <w:rFonts w:cstheme="minorHAnsi"/>
          <w:color w:val="3333FF"/>
        </w:rPr>
        <w:t xml:space="preserve">-, </w:t>
      </w:r>
      <w:r w:rsidRPr="00856E42">
        <w:rPr>
          <w:rFonts w:cstheme="minorHAnsi"/>
          <w:color w:val="993399"/>
          <w:u w:val="single"/>
        </w:rPr>
        <w:t>qəwr-ā</w:t>
      </w:r>
      <w:r w:rsidRPr="00856E42">
        <w:rPr>
          <w:rFonts w:cstheme="minorHAnsi"/>
        </w:rPr>
        <w:t xml:space="preserve">, </w:t>
      </w:r>
      <w:r w:rsidRPr="00856E42">
        <w:rPr>
          <w:rFonts w:cstheme="minorHAnsi"/>
          <w:color w:val="993399"/>
          <w:u w:val="single"/>
        </w:rPr>
        <w:t>qīr-ā</w:t>
      </w:r>
      <w:r w:rsidRPr="00856E42">
        <w:rPr>
          <w:rFonts w:cstheme="minorHAnsi"/>
        </w:rPr>
        <w:t xml:space="preserve">, earth, land, </w:t>
      </w:r>
      <w:r w:rsidRPr="00856E42">
        <w:rPr>
          <w:rFonts w:cstheme="minorHAnsi"/>
          <w:b/>
          <w:color w:val="000000"/>
          <w:shd w:val="clear" w:color="auto" w:fill="FFFFFF"/>
        </w:rPr>
        <w:t>Hurrian</w:t>
      </w:r>
      <w:r w:rsidRPr="00856E42">
        <w:rPr>
          <w:rFonts w:cstheme="minorHAnsi"/>
          <w:color w:val="000000"/>
          <w:shd w:val="clear" w:color="auto" w:fill="FFFFFF"/>
        </w:rPr>
        <w:t xml:space="preserve">, </w:t>
      </w:r>
      <w:r w:rsidRPr="00856E42">
        <w:rPr>
          <w:rFonts w:cstheme="minorHAnsi"/>
          <w:color w:val="993399"/>
          <w:u w:val="single"/>
        </w:rPr>
        <w:t>kawr-</w:t>
      </w:r>
      <w:r w:rsidRPr="00856E42">
        <w:rPr>
          <w:rFonts w:cstheme="minorHAnsi"/>
        </w:rPr>
        <w:t xml:space="preserve">, </w:t>
      </w:r>
      <w:r w:rsidRPr="00856E42">
        <w:rPr>
          <w:rFonts w:cstheme="minorHAnsi"/>
          <w:color w:val="993399"/>
          <w:u w:val="single"/>
        </w:rPr>
        <w:t>χawr</w:t>
      </w:r>
      <w:r w:rsidRPr="00856E42">
        <w:rPr>
          <w:rFonts w:cstheme="minorHAnsi"/>
        </w:rPr>
        <w:t xml:space="preserve">- earth, land, </w:t>
      </w:r>
      <w:r w:rsidRPr="00856E42">
        <w:rPr>
          <w:rFonts w:cstheme="minorHAnsi"/>
          <w:b/>
        </w:rPr>
        <w:t>Akkadian</w:t>
      </w:r>
      <w:r w:rsidRPr="00856E42">
        <w:rPr>
          <w:rFonts w:cstheme="minorHAnsi"/>
        </w:rPr>
        <w:t xml:space="preserve">, </w:t>
      </w:r>
      <w:r w:rsidRPr="00856E42">
        <w:rPr>
          <w:rFonts w:cstheme="minorHAnsi"/>
          <w:b/>
          <w:bCs/>
          <w:color w:val="993399"/>
          <w:u w:val="single"/>
        </w:rPr>
        <w:t>kiūru</w:t>
      </w:r>
      <w:r w:rsidRPr="00856E42">
        <w:rPr>
          <w:rFonts w:cstheme="minorHAnsi"/>
        </w:rPr>
        <w:t xml:space="preserve">, earth (sacred place), </w:t>
      </w:r>
      <w:r w:rsidRPr="00856E42">
        <w:rPr>
          <w:rFonts w:cstheme="minorHAnsi"/>
          <w:b/>
        </w:rPr>
        <w:t>Georgian</w:t>
      </w:r>
      <w:r w:rsidRPr="00856E42">
        <w:rPr>
          <w:rFonts w:cstheme="minorHAnsi"/>
        </w:rPr>
        <w:t xml:space="preserve">, </w:t>
      </w:r>
      <w:r w:rsidRPr="00856E42">
        <w:rPr>
          <w:rStyle w:val="tlid-translation"/>
          <w:rFonts w:ascii="Sylfaen" w:hAnsi="Sylfaen" w:cs="Sylfaen"/>
          <w:lang w:val="ka-GE"/>
        </w:rPr>
        <w:t>ქალაქგარე</w:t>
      </w:r>
      <w:r w:rsidRPr="00856E42">
        <w:rPr>
          <w:rStyle w:val="tlid-translation"/>
          <w:rFonts w:cstheme="minorHAnsi"/>
          <w:lang w:val="ka-GE"/>
        </w:rPr>
        <w:t xml:space="preserve">, </w:t>
      </w:r>
      <w:r w:rsidRPr="00856E42">
        <w:rPr>
          <w:rStyle w:val="tlid-translation"/>
          <w:rFonts w:cstheme="minorHAnsi"/>
          <w:color w:val="993399"/>
          <w:u w:val="single"/>
          <w:lang w:val="ka-GE"/>
        </w:rPr>
        <w:t>kalakgare</w:t>
      </w:r>
      <w:r w:rsidRPr="00856E42">
        <w:rPr>
          <w:rStyle w:val="tlid-translation"/>
          <w:rFonts w:cstheme="minorHAnsi"/>
          <w:lang w:val="ka-GE"/>
        </w:rPr>
        <w:t>, countryside</w:t>
      </w:r>
      <w:r w:rsidRPr="00856E42">
        <w:rPr>
          <w:rStyle w:val="tlid-translation"/>
          <w:rFonts w:cstheme="minorHAnsi"/>
        </w:rPr>
        <w:t>,</w:t>
      </w:r>
      <w:r w:rsidRPr="00856E42">
        <w:rPr>
          <w:rStyle w:val="tlid-translation"/>
          <w:rFonts w:cstheme="minorHAnsi"/>
          <w:lang w:val="ka-GE"/>
        </w:rPr>
        <w:t xml:space="preserve"> </w:t>
      </w:r>
      <w:r w:rsidRPr="00856E42">
        <w:rPr>
          <w:rFonts w:cstheme="minorHAnsi"/>
          <w:b/>
        </w:rPr>
        <w:t>Belarusian</w:t>
      </w:r>
      <w:r w:rsidRPr="00856E42">
        <w:rPr>
          <w:rFonts w:cstheme="minorHAnsi"/>
        </w:rPr>
        <w:t xml:space="preserve">, </w:t>
      </w:r>
      <w:r w:rsidRPr="00856E42">
        <w:rPr>
          <w:rStyle w:val="shorttext"/>
          <w:rFonts w:cstheme="minorHAnsi"/>
          <w:lang w:val="be-BY"/>
        </w:rPr>
        <w:t xml:space="preserve">краіна, </w:t>
      </w:r>
      <w:r w:rsidRPr="00856E42">
        <w:rPr>
          <w:rStyle w:val="shorttext"/>
          <w:rFonts w:cstheme="minorHAnsi"/>
          <w:color w:val="993399"/>
          <w:u w:val="single"/>
          <w:lang w:val="be-BY"/>
        </w:rPr>
        <w:t>kraina</w:t>
      </w:r>
      <w:r w:rsidRPr="00856E42">
        <w:rPr>
          <w:rStyle w:val="shorttext"/>
          <w:rFonts w:cstheme="minorHAnsi"/>
          <w:lang w:val="be-BY"/>
        </w:rPr>
        <w:t>, country</w:t>
      </w:r>
      <w:r w:rsidRPr="00856E42">
        <w:rPr>
          <w:rStyle w:val="shorttext"/>
          <w:rFonts w:cstheme="minorHAnsi"/>
        </w:rPr>
        <w:t xml:space="preserve">, </w:t>
      </w:r>
      <w:r w:rsidRPr="00856E42">
        <w:rPr>
          <w:rStyle w:val="shorttext"/>
          <w:rFonts w:cstheme="minorHAnsi"/>
          <w:b/>
        </w:rPr>
        <w:t>Polish</w:t>
      </w:r>
      <w:r w:rsidRPr="00856E42">
        <w:rPr>
          <w:rStyle w:val="shorttext"/>
          <w:rFonts w:cstheme="minorHAnsi"/>
        </w:rPr>
        <w:t xml:space="preserve">, </w:t>
      </w:r>
      <w:r w:rsidRPr="00856E42">
        <w:rPr>
          <w:rStyle w:val="shorttext"/>
          <w:rFonts w:cstheme="minorHAnsi"/>
          <w:color w:val="993399"/>
          <w:u w:val="single"/>
          <w:lang w:val="pl-PL"/>
        </w:rPr>
        <w:t>kraj</w:t>
      </w:r>
      <w:r w:rsidRPr="00856E42">
        <w:rPr>
          <w:rStyle w:val="shorttext"/>
          <w:rFonts w:cstheme="minorHAnsi"/>
          <w:lang w:val="pl-PL"/>
        </w:rPr>
        <w:t xml:space="preserve">, country, </w:t>
      </w:r>
      <w:r w:rsidRPr="00856E42">
        <w:rPr>
          <w:rStyle w:val="shorttext"/>
          <w:rFonts w:cstheme="minorHAnsi"/>
          <w:b/>
          <w:lang w:val="pl-PL"/>
        </w:rPr>
        <w:t>Greek</w:t>
      </w:r>
      <w:r w:rsidRPr="00856E42">
        <w:rPr>
          <w:rStyle w:val="shorttext"/>
          <w:rFonts w:cstheme="minorHAnsi"/>
          <w:lang w:val="pl-PL"/>
        </w:rPr>
        <w:t xml:space="preserve">, </w:t>
      </w:r>
      <w:r w:rsidRPr="00856E42">
        <w:rPr>
          <w:rStyle w:val="shorttext"/>
          <w:rFonts w:cstheme="minorHAnsi"/>
          <w:lang w:val="be-BY"/>
        </w:rPr>
        <w:t xml:space="preserve">краіна, </w:t>
      </w:r>
      <w:r w:rsidRPr="00856E42">
        <w:rPr>
          <w:rStyle w:val="shorttext"/>
          <w:rFonts w:cstheme="minorHAnsi"/>
          <w:color w:val="993399"/>
          <w:u w:val="single"/>
          <w:lang w:val="be-BY"/>
        </w:rPr>
        <w:t>kraina</w:t>
      </w:r>
      <w:r w:rsidRPr="00856E42">
        <w:rPr>
          <w:rStyle w:val="shorttext"/>
          <w:rFonts w:cstheme="minorHAnsi"/>
          <w:lang w:val="be-BY"/>
        </w:rPr>
        <w:t>, country,</w:t>
      </w:r>
      <w:r w:rsidRPr="00856E42">
        <w:rPr>
          <w:rStyle w:val="shorttext"/>
          <w:rFonts w:cstheme="minorHAnsi"/>
        </w:rPr>
        <w:t xml:space="preserve"> </w:t>
      </w:r>
      <w:r w:rsidRPr="00856E42">
        <w:rPr>
          <w:rStyle w:val="shorttext"/>
          <w:rFonts w:cstheme="minorHAnsi"/>
          <w:lang w:val="el-GR"/>
        </w:rPr>
        <w:t xml:space="preserve">χωρικός, </w:t>
      </w:r>
      <w:r w:rsidRPr="00856E42">
        <w:rPr>
          <w:rStyle w:val="shorttext"/>
          <w:rFonts w:cstheme="minorHAnsi"/>
          <w:color w:val="993399"/>
          <w:u w:val="single"/>
          <w:lang w:val="el-GR"/>
        </w:rPr>
        <w:t>chorikós</w:t>
      </w:r>
      <w:r w:rsidRPr="00856E42">
        <w:rPr>
          <w:rStyle w:val="shorttext"/>
          <w:rFonts w:cstheme="minorHAnsi"/>
          <w:lang w:val="el-GR"/>
        </w:rPr>
        <w:t xml:space="preserve">, peasant, </w:t>
      </w:r>
      <w:r w:rsidRPr="00856E42">
        <w:rPr>
          <w:rStyle w:val="shorttext"/>
          <w:rFonts w:cstheme="minorHAnsi"/>
        </w:rPr>
        <w:t xml:space="preserve"> </w:t>
      </w:r>
      <w:r w:rsidRPr="00856E42">
        <w:rPr>
          <w:rStyle w:val="shorttext"/>
          <w:rFonts w:cstheme="minorHAnsi"/>
          <w:b/>
        </w:rPr>
        <w:t>Armenian</w:t>
      </w:r>
      <w:r w:rsidRPr="00856E42">
        <w:rPr>
          <w:rStyle w:val="shorttext"/>
          <w:rFonts w:cstheme="minorHAnsi"/>
        </w:rPr>
        <w:t xml:space="preserve">, </w:t>
      </w:r>
      <w:r w:rsidRPr="00856E42">
        <w:rPr>
          <w:rStyle w:val="shorttext"/>
          <w:rFonts w:cstheme="minorHAnsi"/>
          <w:lang w:val="hy-AM"/>
        </w:rPr>
        <w:t xml:space="preserve">երկիրը, </w:t>
      </w:r>
      <w:r w:rsidRPr="00856E42">
        <w:rPr>
          <w:rStyle w:val="shorttext"/>
          <w:rFonts w:cstheme="minorHAnsi"/>
          <w:color w:val="993399"/>
          <w:u w:val="single"/>
          <w:lang w:val="hy-AM"/>
        </w:rPr>
        <w:t>yerkiry</w:t>
      </w:r>
      <w:r w:rsidRPr="00856E42">
        <w:rPr>
          <w:rStyle w:val="shorttext"/>
          <w:rFonts w:cstheme="minorHAnsi"/>
          <w:lang w:val="hy-AM"/>
        </w:rPr>
        <w:t>, country, land, earth,</w:t>
      </w:r>
      <w:r w:rsidRPr="00856E42">
        <w:rPr>
          <w:rStyle w:val="shorttext"/>
          <w:rFonts w:cstheme="minorHAnsi"/>
        </w:rPr>
        <w:t xml:space="preserve">  </w:t>
      </w:r>
      <w:r w:rsidRPr="00856E42">
        <w:rPr>
          <w:rStyle w:val="shorttext"/>
          <w:rFonts w:cstheme="minorHAnsi"/>
          <w:b/>
        </w:rPr>
        <w:t>Akkadian</w:t>
      </w:r>
      <w:r w:rsidRPr="00856E42">
        <w:rPr>
          <w:rStyle w:val="shorttext"/>
          <w:rFonts w:cstheme="minorHAnsi"/>
        </w:rPr>
        <w:t xml:space="preserve">, </w:t>
      </w:r>
      <w:r w:rsidRPr="00856E42">
        <w:rPr>
          <w:rFonts w:cstheme="minorHAnsi"/>
          <w:b/>
          <w:bCs/>
          <w:color w:val="3333FF"/>
        </w:rPr>
        <w:t>išru</w:t>
      </w:r>
      <w:r w:rsidRPr="00856E42">
        <w:rPr>
          <w:rFonts w:cstheme="minorHAnsi"/>
        </w:rPr>
        <w:t xml:space="preserve">, rural district, </w:t>
      </w:r>
      <w:r w:rsidRPr="00856E42">
        <w:rPr>
          <w:rStyle w:val="shorttext"/>
          <w:rFonts w:cstheme="minorHAnsi"/>
          <w:b/>
        </w:rPr>
        <w:t>Avestan</w:t>
      </w:r>
      <w:r w:rsidRPr="00856E42">
        <w:rPr>
          <w:rStyle w:val="shorttext"/>
          <w:rFonts w:cstheme="minorHAnsi"/>
        </w:rPr>
        <w:t xml:space="preserve">, </w:t>
      </w:r>
      <w:r w:rsidRPr="00856E42">
        <w:rPr>
          <w:rFonts w:cstheme="minorHAnsi"/>
          <w:color w:val="3333FF"/>
        </w:rPr>
        <w:t>rauuah</w:t>
      </w:r>
      <w:r w:rsidRPr="00856E42">
        <w:rPr>
          <w:rFonts w:cstheme="minorHAnsi"/>
        </w:rPr>
        <w:t xml:space="preserve">, open space, </w:t>
      </w:r>
      <w:r w:rsidRPr="00856E42">
        <w:rPr>
          <w:rFonts w:cstheme="minorHAnsi"/>
          <w:b/>
        </w:rPr>
        <w:t>Persian</w:t>
      </w:r>
      <w:r w:rsidRPr="00856E42">
        <w:rPr>
          <w:rFonts w:cstheme="minorHAnsi"/>
        </w:rPr>
        <w:t xml:space="preserve">, </w:t>
      </w:r>
      <w:r w:rsidRPr="00856E42">
        <w:rPr>
          <w:rFonts w:cstheme="minorHAnsi"/>
          <w:color w:val="3333FF"/>
        </w:rPr>
        <w:t>rustâ</w:t>
      </w:r>
      <w:r w:rsidRPr="00856E42">
        <w:rPr>
          <w:rFonts w:cstheme="minorHAnsi"/>
        </w:rPr>
        <w:t xml:space="preserve">, </w:t>
      </w:r>
      <w:r w:rsidRPr="00856E42">
        <w:rPr>
          <w:rStyle w:val="nobold"/>
          <w:rFonts w:cstheme="minorHAnsi"/>
        </w:rPr>
        <w:t>روستا</w:t>
      </w:r>
      <w:r w:rsidRPr="00856E42">
        <w:rPr>
          <w:rFonts w:cstheme="minorHAnsi"/>
        </w:rPr>
        <w:t xml:space="preserve"> countryside, country, plowman, </w:t>
      </w:r>
      <w:r w:rsidRPr="00856E42">
        <w:rPr>
          <w:rFonts w:cstheme="minorHAnsi"/>
          <w:color w:val="3333FF"/>
        </w:rPr>
        <w:t>rōstāki</w:t>
      </w:r>
      <w:r w:rsidRPr="00856E42">
        <w:rPr>
          <w:rFonts w:cstheme="minorHAnsi"/>
        </w:rPr>
        <w:t xml:space="preserve">, </w:t>
      </w:r>
      <w:r w:rsidRPr="00856E42">
        <w:rPr>
          <w:rStyle w:val="nobold"/>
          <w:rFonts w:cstheme="minorHAnsi"/>
        </w:rPr>
        <w:t>روستایی</w:t>
      </w:r>
      <w:r w:rsidRPr="00856E42">
        <w:rPr>
          <w:rFonts w:cstheme="minorHAnsi"/>
        </w:rPr>
        <w:t xml:space="preserve"> country, countryman, peasant, </w:t>
      </w:r>
      <w:r w:rsidRPr="00856E42">
        <w:rPr>
          <w:rFonts w:cstheme="minorHAnsi"/>
          <w:b/>
        </w:rPr>
        <w:t>Croatian</w:t>
      </w:r>
      <w:r w:rsidRPr="00856E42">
        <w:rPr>
          <w:rFonts w:cstheme="minorHAnsi"/>
        </w:rPr>
        <w:t xml:space="preserve">, </w:t>
      </w:r>
      <w:r w:rsidRPr="00856E42">
        <w:rPr>
          <w:rStyle w:val="shorttext"/>
          <w:rFonts w:cstheme="minorHAnsi"/>
          <w:color w:val="3333FF"/>
          <w:lang w:val="hr-HR"/>
        </w:rPr>
        <w:t>ruralna</w:t>
      </w:r>
      <w:r w:rsidRPr="00856E42">
        <w:rPr>
          <w:rStyle w:val="shorttext"/>
          <w:rFonts w:cstheme="minorHAnsi"/>
          <w:lang w:val="hr-HR"/>
        </w:rPr>
        <w:t xml:space="preserve">, rural, </w:t>
      </w:r>
      <w:r w:rsidRPr="00856E42">
        <w:rPr>
          <w:rStyle w:val="shorttext"/>
          <w:rFonts w:cstheme="minorHAnsi"/>
          <w:b/>
          <w:lang w:val="hr-HR"/>
        </w:rPr>
        <w:t>Romanian</w:t>
      </w:r>
      <w:r w:rsidRPr="00856E42">
        <w:rPr>
          <w:rStyle w:val="shorttext"/>
          <w:rFonts w:cstheme="minorHAnsi"/>
          <w:lang w:val="hr-HR"/>
        </w:rPr>
        <w:t xml:space="preserve">, </w:t>
      </w:r>
      <w:r w:rsidRPr="00856E42">
        <w:rPr>
          <w:rStyle w:val="shorttext"/>
          <w:rFonts w:cstheme="minorHAnsi"/>
          <w:color w:val="3333FF"/>
          <w:lang w:val="ro-RO"/>
        </w:rPr>
        <w:t>rural</w:t>
      </w:r>
      <w:r w:rsidRPr="00856E42">
        <w:rPr>
          <w:rStyle w:val="shorttext"/>
          <w:rFonts w:cstheme="minorHAnsi"/>
          <w:lang w:val="ro-RO"/>
        </w:rPr>
        <w:t xml:space="preserve">, rural, </w:t>
      </w:r>
      <w:r w:rsidRPr="00856E42">
        <w:rPr>
          <w:rStyle w:val="shorttext"/>
          <w:rFonts w:cstheme="minorHAnsi"/>
          <w:b/>
          <w:lang w:val="ro-RO"/>
        </w:rPr>
        <w:t>Latin</w:t>
      </w:r>
      <w:r w:rsidRPr="00856E42">
        <w:rPr>
          <w:rStyle w:val="shorttext"/>
          <w:rFonts w:cstheme="minorHAnsi"/>
          <w:lang w:val="ro-RO"/>
        </w:rPr>
        <w:t xml:space="preserve">, </w:t>
      </w:r>
      <w:r w:rsidRPr="00856E42">
        <w:rPr>
          <w:rFonts w:cstheme="minorHAnsi"/>
          <w:color w:val="3333FF"/>
        </w:rPr>
        <w:t>ruro-are</w:t>
      </w:r>
      <w:r w:rsidRPr="00856E42">
        <w:rPr>
          <w:rFonts w:cstheme="minorHAnsi"/>
        </w:rPr>
        <w:t xml:space="preserve">, and  </w:t>
      </w:r>
      <w:r w:rsidRPr="00856E42">
        <w:rPr>
          <w:rFonts w:cstheme="minorHAnsi"/>
          <w:color w:val="3333FF"/>
        </w:rPr>
        <w:t>rurer-ari</w:t>
      </w:r>
      <w:r w:rsidRPr="00856E42">
        <w:rPr>
          <w:rFonts w:cstheme="minorHAnsi"/>
        </w:rPr>
        <w:t xml:space="preserve">, to live in the country, </w:t>
      </w:r>
      <w:r w:rsidRPr="00856E42">
        <w:rPr>
          <w:rFonts w:cstheme="minorHAnsi"/>
          <w:color w:val="3333FF"/>
        </w:rPr>
        <w:t>rus, ruris</w:t>
      </w:r>
      <w:r w:rsidRPr="00856E42">
        <w:rPr>
          <w:rFonts w:cstheme="minorHAnsi"/>
        </w:rPr>
        <w:t xml:space="preserve">, the country, farm, estate, </w:t>
      </w:r>
      <w:r w:rsidRPr="00856E42">
        <w:rPr>
          <w:rFonts w:cstheme="minorHAnsi"/>
          <w:b/>
        </w:rPr>
        <w:t>Italian</w:t>
      </w:r>
      <w:r w:rsidRPr="00856E42">
        <w:rPr>
          <w:rFonts w:cstheme="minorHAnsi"/>
        </w:rPr>
        <w:t xml:space="preserve">, </w:t>
      </w:r>
      <w:r w:rsidRPr="00856E42">
        <w:rPr>
          <w:rFonts w:cstheme="minorHAnsi"/>
          <w:color w:val="3333FF"/>
        </w:rPr>
        <w:t>rurale</w:t>
      </w:r>
      <w:r w:rsidRPr="00856E42">
        <w:rPr>
          <w:rFonts w:cstheme="minorHAnsi"/>
        </w:rPr>
        <w:t xml:space="preserve">, rural, </w:t>
      </w:r>
      <w:r w:rsidRPr="00856E42">
        <w:rPr>
          <w:rFonts w:cstheme="minorHAnsi"/>
          <w:b/>
        </w:rPr>
        <w:t>French</w:t>
      </w:r>
      <w:r w:rsidRPr="00856E42">
        <w:rPr>
          <w:rFonts w:cstheme="minorHAnsi"/>
        </w:rPr>
        <w:t xml:space="preserve">, </w:t>
      </w:r>
      <w:r w:rsidRPr="00856E42">
        <w:rPr>
          <w:rFonts w:cstheme="minorHAnsi"/>
          <w:color w:val="3333FF"/>
        </w:rPr>
        <w:t>rural</w:t>
      </w:r>
      <w:r w:rsidRPr="00856E42">
        <w:rPr>
          <w:rFonts w:cstheme="minorHAnsi"/>
        </w:rPr>
        <w:t xml:space="preserve">,  rural, </w:t>
      </w:r>
      <w:r w:rsidRPr="00856E42">
        <w:rPr>
          <w:rFonts w:cstheme="minorHAnsi"/>
          <w:b/>
        </w:rPr>
        <w:t>English</w:t>
      </w:r>
      <w:r w:rsidRPr="00856E42">
        <w:rPr>
          <w:rFonts w:cstheme="minorHAnsi"/>
        </w:rPr>
        <w:t xml:space="preserve">, </w:t>
      </w:r>
      <w:r w:rsidRPr="00856E42">
        <w:rPr>
          <w:rFonts w:cstheme="minorHAnsi"/>
          <w:color w:val="3333FF"/>
        </w:rPr>
        <w:t>rural</w:t>
      </w:r>
      <w:r w:rsidRPr="00856E42">
        <w:rPr>
          <w:rFonts w:cstheme="minorHAnsi"/>
        </w:rPr>
        <w:t xml:space="preserve"> [&lt;Lat. </w:t>
      </w:r>
      <w:r w:rsidRPr="00856E42">
        <w:rPr>
          <w:rFonts w:cstheme="minorHAnsi"/>
          <w:color w:val="3333FF"/>
        </w:rPr>
        <w:t>rus</w:t>
      </w:r>
      <w:r w:rsidRPr="00856E42">
        <w:rPr>
          <w:rFonts w:cstheme="minorHAnsi"/>
        </w:rPr>
        <w:t xml:space="preserve">. country], </w:t>
      </w:r>
      <w:r w:rsidRPr="00856E42">
        <w:rPr>
          <w:rFonts w:cstheme="minorHAnsi"/>
          <w:b/>
        </w:rPr>
        <w:t>Etruscan</w:t>
      </w:r>
      <w:r w:rsidRPr="00856E42">
        <w:rPr>
          <w:rFonts w:cstheme="minorHAnsi"/>
        </w:rPr>
        <w:t xml:space="preserve">, </w:t>
      </w:r>
      <w:r w:rsidRPr="00856E42">
        <w:rPr>
          <w:rFonts w:cstheme="minorHAnsi"/>
          <w:color w:val="3333FF"/>
        </w:rPr>
        <w:t>ror (</w:t>
      </w:r>
      <w:r w:rsidRPr="00856E42">
        <w:rPr>
          <w:rFonts w:cstheme="minorHAnsi"/>
          <w:color w:val="000000"/>
        </w:rPr>
        <w:t>RVR)</w:t>
      </w:r>
      <w:r w:rsidRPr="00856E42">
        <w:rPr>
          <w:rFonts w:cstheme="minorHAnsi"/>
        </w:rPr>
        <w:t xml:space="preserve">, </w:t>
      </w:r>
      <w:r w:rsidRPr="00856E42">
        <w:rPr>
          <w:rFonts w:cstheme="minorHAnsi"/>
          <w:color w:val="3333FF"/>
        </w:rPr>
        <w:t>roras</w:t>
      </w:r>
      <w:r w:rsidRPr="00856E42">
        <w:rPr>
          <w:rFonts w:cstheme="minorHAnsi"/>
          <w:color w:val="000000"/>
        </w:rPr>
        <w:t xml:space="preserve"> (RVRAS)</w:t>
      </w:r>
      <w:r w:rsidRPr="00856E42">
        <w:rPr>
          <w:rFonts w:cstheme="minorHAnsi"/>
        </w:rPr>
        <w:t xml:space="preserve">, </w:t>
      </w:r>
      <w:r w:rsidRPr="00856E42">
        <w:rPr>
          <w:rFonts w:cstheme="minorHAnsi"/>
          <w:color w:val="3333FF"/>
        </w:rPr>
        <w:t>roros, rurus</w:t>
      </w:r>
      <w:r w:rsidRPr="00856E42">
        <w:rPr>
          <w:rFonts w:cstheme="minorHAnsi"/>
        </w:rPr>
        <w:t xml:space="preserve"> (RVRVS), </w:t>
      </w:r>
      <w:r w:rsidRPr="00856E42">
        <w:rPr>
          <w:rFonts w:cstheme="minorHAnsi"/>
          <w:b/>
        </w:rPr>
        <w:t>Akkadian</w:t>
      </w:r>
      <w:r w:rsidRPr="00856E42">
        <w:rPr>
          <w:rFonts w:cstheme="minorHAnsi"/>
        </w:rPr>
        <w:t xml:space="preserve">, </w:t>
      </w:r>
      <w:r w:rsidRPr="00856E42">
        <w:rPr>
          <w:rFonts w:cstheme="minorHAnsi"/>
          <w:b/>
          <w:bCs/>
          <w:color w:val="993399"/>
          <w:u w:val="single"/>
        </w:rPr>
        <w:t>kīdu</w:t>
      </w:r>
      <w:r w:rsidRPr="00856E42">
        <w:rPr>
          <w:rFonts w:cstheme="minorHAnsi"/>
        </w:rPr>
        <w:t xml:space="preserve">, open country, region outside a city, outside, </w:t>
      </w:r>
      <w:r w:rsidRPr="00856E42">
        <w:rPr>
          <w:rFonts w:cstheme="minorHAnsi"/>
          <w:b/>
        </w:rPr>
        <w:t>Hittite</w:t>
      </w:r>
      <w:r w:rsidRPr="00856E42">
        <w:rPr>
          <w:rFonts w:cstheme="minorHAnsi"/>
        </w:rPr>
        <w:t xml:space="preserve">, </w:t>
      </w:r>
      <w:r w:rsidRPr="00856E42">
        <w:rPr>
          <w:rStyle w:val="unicode"/>
          <w:rFonts w:cstheme="minorHAnsi"/>
          <w:b/>
          <w:bCs/>
          <w:color w:val="993399"/>
          <w:u w:val="single"/>
          <w:shd w:val="clear" w:color="auto" w:fill="FFFFFF"/>
        </w:rPr>
        <w:t>kitsuwatna</w:t>
      </w:r>
      <w:r w:rsidRPr="00856E42">
        <w:rPr>
          <w:rStyle w:val="unicode"/>
          <w:rFonts w:cstheme="minorHAnsi"/>
          <w:color w:val="000000"/>
          <w:shd w:val="clear" w:color="auto" w:fill="FFFFFF"/>
        </w:rPr>
        <w:t xml:space="preserve">, “open land that is a sacred holding,” </w:t>
      </w:r>
      <w:r w:rsidRPr="00856E42">
        <w:rPr>
          <w:rFonts w:cstheme="minorHAnsi"/>
          <w:color w:val="000000"/>
        </w:rPr>
        <w:t xml:space="preserve">watna, land, </w:t>
      </w:r>
      <w:r w:rsidRPr="00856E42">
        <w:rPr>
          <w:rStyle w:val="a"/>
          <w:rFonts w:cstheme="minorHAnsi"/>
          <w:color w:val="993399"/>
        </w:rPr>
        <w:t>wattani(ya)-</w:t>
      </w:r>
      <w:r w:rsidRPr="00856E42">
        <w:rPr>
          <w:rStyle w:val="a"/>
          <w:rFonts w:cstheme="minorHAnsi"/>
          <w:color w:val="000000"/>
        </w:rPr>
        <w:t xml:space="preserve">, "sacred holding,"  </w:t>
      </w:r>
      <w:r w:rsidRPr="00856E42">
        <w:rPr>
          <w:rFonts w:cstheme="minorHAnsi"/>
          <w:b/>
        </w:rPr>
        <w:t>Avestan</w:t>
      </w:r>
      <w:r w:rsidRPr="00856E42">
        <w:rPr>
          <w:rFonts w:cstheme="minorHAnsi"/>
        </w:rPr>
        <w:t xml:space="preserve">, </w:t>
      </w:r>
      <w:r w:rsidRPr="00856E42">
        <w:rPr>
          <w:rFonts w:cstheme="minorHAnsi"/>
          <w:color w:val="CC6600"/>
          <w:u w:val="single"/>
        </w:rPr>
        <w:t>zam</w:t>
      </w:r>
      <w:r w:rsidRPr="00856E42">
        <w:rPr>
          <w:rFonts w:cstheme="minorHAnsi"/>
          <w:color w:val="000000"/>
          <w:u w:val="single"/>
        </w:rPr>
        <w:t xml:space="preserve"> </w:t>
      </w:r>
      <w:r w:rsidRPr="00856E42">
        <w:rPr>
          <w:rFonts w:cstheme="minorHAnsi"/>
          <w:color w:val="000000"/>
        </w:rPr>
        <w:t xml:space="preserve">[-] </w:t>
      </w:r>
      <w:r w:rsidRPr="00856E42">
        <w:rPr>
          <w:rFonts w:cstheme="minorHAnsi"/>
          <w:color w:val="CC6600"/>
          <w:u w:val="single"/>
        </w:rPr>
        <w:t>zå</w:t>
      </w:r>
      <w:r w:rsidRPr="00856E42">
        <w:rPr>
          <w:rFonts w:cstheme="minorHAnsi"/>
        </w:rPr>
        <w:t xml:space="preserve">, earth, land, </w:t>
      </w:r>
      <w:r w:rsidRPr="00856E42">
        <w:rPr>
          <w:rFonts w:cstheme="minorHAnsi"/>
          <w:b/>
        </w:rPr>
        <w:t>Persian</w:t>
      </w:r>
      <w:r w:rsidRPr="00856E42">
        <w:rPr>
          <w:rFonts w:cstheme="minorHAnsi"/>
        </w:rPr>
        <w:t xml:space="preserve">, </w:t>
      </w:r>
      <w:r w:rsidRPr="00856E42">
        <w:rPr>
          <w:rFonts w:cstheme="minorHAnsi"/>
          <w:color w:val="CC6600"/>
          <w:u w:val="single"/>
        </w:rPr>
        <w:t>zamin</w:t>
      </w:r>
      <w:r w:rsidRPr="00856E42">
        <w:rPr>
          <w:rFonts w:cstheme="minorHAnsi"/>
        </w:rPr>
        <w:t xml:space="preserve">, </w:t>
      </w:r>
      <w:r w:rsidRPr="00856E42">
        <w:rPr>
          <w:rStyle w:val="nobold"/>
          <w:rFonts w:cstheme="minorHAnsi"/>
        </w:rPr>
        <w:t>زمین</w:t>
      </w:r>
      <w:r w:rsidRPr="00856E42">
        <w:rPr>
          <w:rFonts w:cstheme="minorHAnsi"/>
        </w:rPr>
        <w:t xml:space="preserve"> earth, </w:t>
      </w:r>
      <w:r w:rsidRPr="00856E42">
        <w:rPr>
          <w:rFonts w:cstheme="minorHAnsi"/>
          <w:b/>
        </w:rPr>
        <w:t>Croatian</w:t>
      </w:r>
      <w:r w:rsidRPr="00856E42">
        <w:rPr>
          <w:rFonts w:cstheme="minorHAnsi"/>
        </w:rPr>
        <w:t xml:space="preserve">, </w:t>
      </w:r>
      <w:r w:rsidRPr="00856E42">
        <w:rPr>
          <w:rStyle w:val="shorttext"/>
          <w:rFonts w:cstheme="minorHAnsi"/>
          <w:color w:val="CC6600"/>
          <w:u w:val="single"/>
          <w:lang w:val="hr-HR"/>
        </w:rPr>
        <w:t>zemlja</w:t>
      </w:r>
      <w:r w:rsidRPr="00856E42">
        <w:rPr>
          <w:rStyle w:val="shorttext"/>
          <w:rFonts w:cstheme="minorHAnsi"/>
          <w:lang w:val="hr-HR"/>
        </w:rPr>
        <w:t>, country,</w:t>
      </w:r>
      <w:r w:rsidRPr="00856E42">
        <w:rPr>
          <w:rStyle w:val="Heading1Char"/>
          <w:rFonts w:asciiTheme="minorHAnsi" w:eastAsiaTheme="minorHAnsi" w:hAnsiTheme="minorHAnsi" w:cstheme="minorHAnsi"/>
          <w:color w:val="CC6600"/>
          <w:sz w:val="20"/>
          <w:szCs w:val="20"/>
          <w:u w:val="single"/>
          <w:lang w:val="hr-HR"/>
        </w:rPr>
        <w:t xml:space="preserve"> </w:t>
      </w:r>
      <w:r w:rsidRPr="00856E42">
        <w:rPr>
          <w:rStyle w:val="shorttext"/>
          <w:rFonts w:cstheme="minorHAnsi"/>
          <w:color w:val="CC6600"/>
          <w:u w:val="single"/>
          <w:lang w:val="hr-HR"/>
        </w:rPr>
        <w:t>Zemlja</w:t>
      </w:r>
      <w:r w:rsidRPr="00856E42">
        <w:rPr>
          <w:rStyle w:val="shorttext"/>
          <w:rFonts w:cstheme="minorHAnsi"/>
          <w:lang w:val="hr-HR"/>
        </w:rPr>
        <w:t xml:space="preserve">, earth, </w:t>
      </w:r>
      <w:r w:rsidRPr="00856E42">
        <w:rPr>
          <w:rStyle w:val="shorttext"/>
          <w:rFonts w:cstheme="minorHAnsi"/>
          <w:b/>
          <w:lang w:val="hr-HR"/>
        </w:rPr>
        <w:t>Latvian</w:t>
      </w:r>
      <w:r w:rsidRPr="00856E42">
        <w:rPr>
          <w:rStyle w:val="shorttext"/>
          <w:rFonts w:cstheme="minorHAnsi"/>
          <w:lang w:val="hr-HR"/>
        </w:rPr>
        <w:t xml:space="preserve">, </w:t>
      </w:r>
      <w:r w:rsidRPr="00856E42">
        <w:rPr>
          <w:rStyle w:val="shorttext"/>
          <w:rFonts w:cstheme="minorHAnsi"/>
          <w:color w:val="CC6600"/>
          <w:u w:val="single"/>
          <w:lang w:val="lv-LV"/>
        </w:rPr>
        <w:t>zemnieks</w:t>
      </w:r>
      <w:r w:rsidRPr="00856E42">
        <w:rPr>
          <w:rStyle w:val="shorttext"/>
          <w:rFonts w:cstheme="minorHAnsi"/>
          <w:lang w:val="lv-LV"/>
        </w:rPr>
        <w:t xml:space="preserve">, peasant, </w:t>
      </w:r>
      <w:r w:rsidRPr="00856E42">
        <w:rPr>
          <w:rStyle w:val="shorttext"/>
          <w:rFonts w:cstheme="minorHAnsi"/>
          <w:color w:val="CC6600"/>
          <w:u w:val="single"/>
          <w:lang w:val="lv-LV"/>
        </w:rPr>
        <w:t>zeme</w:t>
      </w:r>
      <w:r w:rsidRPr="00856E42">
        <w:rPr>
          <w:rStyle w:val="shorttext"/>
          <w:rFonts w:cstheme="minorHAnsi"/>
          <w:lang w:val="lv-LV"/>
        </w:rPr>
        <w:t xml:space="preserve">, earth,  </w:t>
      </w:r>
      <w:r w:rsidRPr="00856E42">
        <w:rPr>
          <w:rStyle w:val="shorttext"/>
          <w:rFonts w:cstheme="minorHAnsi"/>
          <w:b/>
          <w:lang w:val="hr-HR"/>
        </w:rPr>
        <w:t>Avestan</w:t>
      </w:r>
      <w:r w:rsidRPr="00856E42">
        <w:rPr>
          <w:rStyle w:val="shorttext"/>
          <w:rFonts w:cstheme="minorHAnsi"/>
          <w:lang w:val="hr-HR"/>
        </w:rPr>
        <w:t xml:space="preserve">, </w:t>
      </w:r>
      <w:r w:rsidRPr="00856E42">
        <w:rPr>
          <w:rFonts w:cstheme="minorHAnsi"/>
          <w:color w:val="993399"/>
          <w:u w:val="single"/>
        </w:rPr>
        <w:t>dah'yunãm [dah'yu]</w:t>
      </w:r>
      <w:r w:rsidRPr="00856E42">
        <w:rPr>
          <w:rFonts w:cstheme="minorHAnsi"/>
        </w:rPr>
        <w:t xml:space="preserve">, country, people, land, region, </w:t>
      </w:r>
      <w:r w:rsidRPr="00856E42">
        <w:rPr>
          <w:rFonts w:cstheme="minorHAnsi"/>
          <w:b/>
        </w:rPr>
        <w:t>Irish</w:t>
      </w:r>
      <w:r w:rsidRPr="00856E42">
        <w:rPr>
          <w:rFonts w:cstheme="minorHAnsi"/>
        </w:rPr>
        <w:t xml:space="preserve">, </w:t>
      </w:r>
      <w:r w:rsidRPr="00856E42">
        <w:rPr>
          <w:rStyle w:val="shorttext"/>
          <w:rFonts w:cstheme="minorHAnsi"/>
          <w:color w:val="993399"/>
          <w:u w:val="single"/>
          <w:lang w:val="ga-IE"/>
        </w:rPr>
        <w:t>daoine</w:t>
      </w:r>
      <w:r w:rsidRPr="00856E42">
        <w:rPr>
          <w:rStyle w:val="shorttext"/>
          <w:rFonts w:cstheme="minorHAnsi"/>
          <w:lang w:val="ga-IE"/>
        </w:rPr>
        <w:t xml:space="preserve">, people, </w:t>
      </w:r>
      <w:r w:rsidRPr="00856E42">
        <w:rPr>
          <w:rStyle w:val="shorttext"/>
          <w:rFonts w:cstheme="minorHAnsi"/>
          <w:b/>
        </w:rPr>
        <w:t>Scots-Gaelic</w:t>
      </w:r>
      <w:r w:rsidRPr="00856E42">
        <w:rPr>
          <w:rStyle w:val="shorttext"/>
          <w:rFonts w:cstheme="minorHAnsi"/>
        </w:rPr>
        <w:t xml:space="preserve">, </w:t>
      </w:r>
      <w:r w:rsidRPr="00856E42">
        <w:rPr>
          <w:rStyle w:val="shorttext"/>
          <w:rFonts w:cstheme="minorHAnsi"/>
          <w:color w:val="993399"/>
          <w:u w:val="single"/>
          <w:lang w:val="gd-GB"/>
        </w:rPr>
        <w:t>daoine,</w:t>
      </w:r>
      <w:r w:rsidRPr="00856E42">
        <w:rPr>
          <w:rStyle w:val="shorttext"/>
          <w:rFonts w:cstheme="minorHAnsi"/>
          <w:lang w:val="gd-GB"/>
        </w:rPr>
        <w:t xml:space="preserve"> people,</w:t>
      </w:r>
      <w:r w:rsidRPr="00856E42">
        <w:rPr>
          <w:rStyle w:val="shorttext"/>
          <w:rFonts w:cstheme="minorHAnsi"/>
        </w:rPr>
        <w:t xml:space="preserve"> </w:t>
      </w:r>
      <w:r w:rsidRPr="00856E42">
        <w:rPr>
          <w:rStyle w:val="shorttext"/>
          <w:rFonts w:cstheme="minorHAnsi"/>
          <w:b/>
        </w:rPr>
        <w:t>Sanskrit</w:t>
      </w:r>
      <w:r w:rsidRPr="00856E42">
        <w:rPr>
          <w:rStyle w:val="shorttext"/>
          <w:rFonts w:cstheme="minorHAnsi"/>
        </w:rPr>
        <w:t xml:space="preserve">, </w:t>
      </w:r>
      <w:r w:rsidRPr="00856E42">
        <w:rPr>
          <w:rStyle w:val="sdata"/>
          <w:rFonts w:cstheme="minorHAnsi"/>
          <w:color w:val="FF0000"/>
        </w:rPr>
        <w:t>dharā</w:t>
      </w:r>
      <w:r w:rsidRPr="00856E42">
        <w:rPr>
          <w:rStyle w:val="sdata"/>
          <w:rFonts w:cstheme="minorHAnsi"/>
        </w:rPr>
        <w:t>, earth,</w:t>
      </w:r>
      <w:r w:rsidRPr="00856E42">
        <w:rPr>
          <w:rFonts w:cstheme="minorHAnsi"/>
        </w:rPr>
        <w:t xml:space="preserve"> </w:t>
      </w:r>
      <w:r w:rsidRPr="00856E42">
        <w:rPr>
          <w:rStyle w:val="shorttext"/>
          <w:rFonts w:cstheme="minorHAnsi"/>
          <w:b/>
        </w:rPr>
        <w:t>Romanian</w:t>
      </w:r>
      <w:r w:rsidRPr="00856E42">
        <w:rPr>
          <w:rStyle w:val="shorttext"/>
          <w:rFonts w:cstheme="minorHAnsi"/>
        </w:rPr>
        <w:t xml:space="preserve">, </w:t>
      </w:r>
      <w:r w:rsidRPr="00856E42">
        <w:rPr>
          <w:rStyle w:val="gt-baf-cell"/>
          <w:rFonts w:cstheme="minorHAnsi"/>
          <w:color w:val="FF0000"/>
          <w:lang w:val="ro-RO"/>
        </w:rPr>
        <w:t>ţărănesc</w:t>
      </w:r>
      <w:r w:rsidRPr="00856E42">
        <w:rPr>
          <w:rStyle w:val="gt-baf-cell"/>
          <w:rFonts w:cstheme="minorHAnsi"/>
          <w:color w:val="000000"/>
          <w:lang w:val="ro-RO"/>
        </w:rPr>
        <w:t>, rustic, rural, country-like, </w:t>
      </w:r>
      <w:r w:rsidRPr="00856E42">
        <w:rPr>
          <w:rStyle w:val="shorttext"/>
          <w:rFonts w:cstheme="minorHAnsi"/>
          <w:color w:val="FF0000"/>
          <w:lang w:val="ro-RO"/>
        </w:rPr>
        <w:t xml:space="preserve"> țară</w:t>
      </w:r>
      <w:r w:rsidRPr="00856E42">
        <w:rPr>
          <w:rStyle w:val="shorttext"/>
          <w:rFonts w:cstheme="minorHAnsi"/>
          <w:lang w:val="ro-RO"/>
        </w:rPr>
        <w:t xml:space="preserve">, country, </w:t>
      </w:r>
      <w:r w:rsidRPr="00856E42">
        <w:rPr>
          <w:rStyle w:val="shorttext"/>
          <w:rFonts w:cstheme="minorHAnsi"/>
          <w:color w:val="FF0000"/>
          <w:lang w:val="ro-RO"/>
        </w:rPr>
        <w:t>țăran</w:t>
      </w:r>
      <w:r w:rsidRPr="00856E42">
        <w:rPr>
          <w:rStyle w:val="shorttext"/>
          <w:rFonts w:cstheme="minorHAnsi"/>
          <w:lang w:val="ro-RO"/>
        </w:rPr>
        <w:t xml:space="preserve">, peasant, </w:t>
      </w:r>
      <w:r w:rsidRPr="00856E42">
        <w:rPr>
          <w:rStyle w:val="shorttext"/>
          <w:rFonts w:cstheme="minorHAnsi"/>
          <w:b/>
          <w:lang w:val="ro-RO"/>
        </w:rPr>
        <w:t>Latin</w:t>
      </w:r>
      <w:r w:rsidRPr="00856E42">
        <w:rPr>
          <w:rStyle w:val="shorttext"/>
          <w:rFonts w:cstheme="minorHAnsi"/>
          <w:lang w:val="ro-RO"/>
        </w:rPr>
        <w:t xml:space="preserve">, </w:t>
      </w:r>
      <w:r w:rsidRPr="00856E42">
        <w:rPr>
          <w:rFonts w:cstheme="minorHAnsi"/>
          <w:color w:val="FF0000"/>
        </w:rPr>
        <w:t>terra-ae</w:t>
      </w:r>
      <w:r w:rsidRPr="00856E42">
        <w:rPr>
          <w:rFonts w:cstheme="minorHAnsi"/>
        </w:rPr>
        <w:t xml:space="preserve">, earth, dry earth, land, country, </w:t>
      </w:r>
      <w:r w:rsidRPr="00856E42">
        <w:rPr>
          <w:rFonts w:cstheme="minorHAnsi"/>
          <w:b/>
        </w:rPr>
        <w:t>Irish</w:t>
      </w:r>
      <w:r w:rsidRPr="00856E42">
        <w:rPr>
          <w:rFonts w:cstheme="minorHAnsi"/>
        </w:rPr>
        <w:t xml:space="preserve">, </w:t>
      </w:r>
      <w:r w:rsidRPr="00856E42">
        <w:rPr>
          <w:rStyle w:val="shorttext"/>
          <w:rFonts w:cstheme="minorHAnsi"/>
          <w:color w:val="FF0000"/>
          <w:lang w:val="ga-IE"/>
        </w:rPr>
        <w:t>tír</w:t>
      </w:r>
      <w:r w:rsidRPr="00856E42">
        <w:rPr>
          <w:rStyle w:val="shorttext"/>
          <w:rFonts w:cstheme="minorHAnsi"/>
          <w:lang w:val="ga-IE"/>
        </w:rPr>
        <w:t>, country</w:t>
      </w:r>
      <w:r w:rsidRPr="00856E42">
        <w:rPr>
          <w:rStyle w:val="shorttext"/>
          <w:rFonts w:cstheme="minorHAnsi"/>
        </w:rPr>
        <w:t xml:space="preserve">, </w:t>
      </w:r>
      <w:r w:rsidRPr="00856E42">
        <w:rPr>
          <w:rStyle w:val="shorttext"/>
          <w:rFonts w:cstheme="minorHAnsi"/>
          <w:b/>
        </w:rPr>
        <w:t>Welsh</w:t>
      </w:r>
      <w:r w:rsidRPr="00856E42">
        <w:rPr>
          <w:rStyle w:val="shorttext"/>
          <w:rFonts w:cstheme="minorHAnsi"/>
        </w:rPr>
        <w:t xml:space="preserve">, </w:t>
      </w:r>
      <w:r w:rsidRPr="00856E42">
        <w:rPr>
          <w:rStyle w:val="shorttext"/>
          <w:rFonts w:cstheme="minorHAnsi"/>
          <w:color w:val="FF0000"/>
          <w:lang w:val="cy-GB"/>
        </w:rPr>
        <w:t>ddaear</w:t>
      </w:r>
      <w:r w:rsidRPr="00856E42">
        <w:rPr>
          <w:rStyle w:val="shorttext"/>
          <w:rFonts w:cstheme="minorHAnsi"/>
          <w:lang w:val="cy-GB"/>
        </w:rPr>
        <w:t>, earth,</w:t>
      </w:r>
      <w:r w:rsidRPr="00856E42">
        <w:rPr>
          <w:rFonts w:cstheme="minorHAnsi"/>
        </w:rPr>
        <w:t xml:space="preserve"> </w:t>
      </w:r>
      <w:r w:rsidRPr="00856E42">
        <w:rPr>
          <w:rStyle w:val="shorttext"/>
          <w:rFonts w:cstheme="minorHAnsi"/>
          <w:b/>
        </w:rPr>
        <w:t>English</w:t>
      </w:r>
      <w:r w:rsidRPr="00856E42">
        <w:rPr>
          <w:rStyle w:val="shorttext"/>
          <w:rFonts w:cstheme="minorHAnsi"/>
        </w:rPr>
        <w:t xml:space="preserve">, </w:t>
      </w:r>
      <w:r w:rsidRPr="00856E42">
        <w:rPr>
          <w:rFonts w:cstheme="minorHAnsi"/>
          <w:color w:val="FF0000"/>
        </w:rPr>
        <w:t>terrace</w:t>
      </w:r>
      <w:r w:rsidRPr="00856E42">
        <w:rPr>
          <w:rFonts w:cstheme="minorHAnsi"/>
        </w:rPr>
        <w:t xml:space="preserve">, porch, patio, veranda, [&lt;Lat. </w:t>
      </w:r>
      <w:r w:rsidRPr="00856E42">
        <w:rPr>
          <w:rFonts w:cstheme="minorHAnsi"/>
          <w:color w:val="FF0000"/>
        </w:rPr>
        <w:t>terra</w:t>
      </w:r>
      <w:r w:rsidRPr="00856E42">
        <w:rPr>
          <w:rFonts w:cstheme="minorHAnsi"/>
        </w:rPr>
        <w:t xml:space="preserve">], </w:t>
      </w:r>
      <w:r w:rsidRPr="00856E42">
        <w:rPr>
          <w:rStyle w:val="tlid-translation"/>
          <w:rFonts w:cstheme="minorHAnsi"/>
        </w:rPr>
        <w:t>,</w:t>
      </w:r>
      <w:r w:rsidRPr="00856E42">
        <w:rPr>
          <w:rStyle w:val="tlid-translation"/>
          <w:rFonts w:cstheme="minorHAnsi"/>
          <w:lang w:val="ky-KG"/>
        </w:rPr>
        <w:t xml:space="preserve"> </w:t>
      </w:r>
      <w:r w:rsidRPr="00856E42">
        <w:rPr>
          <w:rFonts w:cstheme="minorHAnsi"/>
          <w:b/>
        </w:rPr>
        <w:t>Etruscan</w:t>
      </w:r>
      <w:r w:rsidRPr="00856E42">
        <w:rPr>
          <w:rFonts w:cstheme="minorHAnsi"/>
        </w:rPr>
        <w:t xml:space="preserve">, </w:t>
      </w:r>
      <w:r w:rsidRPr="00856E42">
        <w:rPr>
          <w:rFonts w:cstheme="minorHAnsi"/>
          <w:color w:val="EE0000"/>
        </w:rPr>
        <w:t>tera</w:t>
      </w:r>
      <w:r w:rsidRPr="00856E42">
        <w:rPr>
          <w:rFonts w:cstheme="minorHAnsi"/>
        </w:rPr>
        <w:t xml:space="preserve">, </w:t>
      </w:r>
      <w:r w:rsidRPr="00856E42">
        <w:rPr>
          <w:rFonts w:cstheme="minorHAnsi"/>
          <w:color w:val="EE0000"/>
        </w:rPr>
        <w:t>teri</w:t>
      </w:r>
      <w:r w:rsidRPr="00856E42">
        <w:rPr>
          <w:rFonts w:cstheme="minorHAnsi"/>
        </w:rPr>
        <w:t xml:space="preserve">, </w:t>
      </w:r>
      <w:r w:rsidRPr="00856E42">
        <w:rPr>
          <w:rFonts w:cstheme="minorHAnsi"/>
          <w:color w:val="EE0000"/>
        </w:rPr>
        <w:t>terim</w:t>
      </w:r>
      <w:r w:rsidRPr="00856E42">
        <w:rPr>
          <w:rFonts w:cstheme="minorHAnsi"/>
        </w:rPr>
        <w:t xml:space="preserve">, </w:t>
      </w:r>
      <w:r w:rsidRPr="00856E42">
        <w:rPr>
          <w:rFonts w:cstheme="minorHAnsi"/>
          <w:b/>
        </w:rPr>
        <w:t>Turkish</w:t>
      </w:r>
      <w:r w:rsidRPr="00856E42">
        <w:rPr>
          <w:rFonts w:cstheme="minorHAnsi"/>
        </w:rPr>
        <w:t xml:space="preserve">, </w:t>
      </w:r>
      <w:r w:rsidRPr="00856E42">
        <w:rPr>
          <w:rStyle w:val="tlid-translation"/>
          <w:rFonts w:cstheme="minorHAnsi"/>
          <w:color w:val="FF0000"/>
          <w:lang w:val="tr-TR"/>
        </w:rPr>
        <w:t>tarım</w:t>
      </w:r>
      <w:r w:rsidRPr="00856E42">
        <w:rPr>
          <w:rStyle w:val="tlid-translation"/>
          <w:rFonts w:cstheme="minorHAnsi"/>
          <w:color w:val="000000"/>
          <w:lang w:val="tr-TR"/>
        </w:rPr>
        <w:t>, agrarian ,</w:t>
      </w:r>
      <w:r w:rsidRPr="00856E42">
        <w:rPr>
          <w:rFonts w:cstheme="minorHAnsi"/>
          <w:b/>
        </w:rPr>
        <w:t>Georgian</w:t>
      </w:r>
      <w:r w:rsidRPr="00856E42">
        <w:rPr>
          <w:rFonts w:cstheme="minorHAnsi"/>
        </w:rPr>
        <w:t xml:space="preserve">, </w:t>
      </w:r>
      <w:r w:rsidRPr="00856E42">
        <w:rPr>
          <w:rStyle w:val="tlid-translation"/>
          <w:rFonts w:ascii="Sylfaen" w:hAnsi="Sylfaen" w:cs="Sylfaen"/>
          <w:lang w:val="ka-GE"/>
        </w:rPr>
        <w:t>აგრარული</w:t>
      </w:r>
      <w:r w:rsidRPr="00856E42">
        <w:rPr>
          <w:rStyle w:val="tlid-translation"/>
          <w:rFonts w:cstheme="minorHAnsi"/>
          <w:lang w:val="ka-GE"/>
        </w:rPr>
        <w:t xml:space="preserve">, </w:t>
      </w:r>
      <w:r w:rsidRPr="00856E42">
        <w:rPr>
          <w:rStyle w:val="tlid-translation"/>
          <w:rFonts w:cstheme="minorHAnsi"/>
          <w:color w:val="009900"/>
          <w:u w:val="single"/>
          <w:lang w:val="ka-GE"/>
        </w:rPr>
        <w:t>agraruli</w:t>
      </w:r>
      <w:r w:rsidRPr="00856E42">
        <w:rPr>
          <w:rStyle w:val="tlid-translation"/>
          <w:rFonts w:cstheme="minorHAnsi"/>
          <w:lang w:val="ka-GE"/>
        </w:rPr>
        <w:t>, agrarian</w:t>
      </w:r>
      <w:r w:rsidRPr="00856E42">
        <w:rPr>
          <w:rStyle w:val="tlid-translation"/>
          <w:rFonts w:cstheme="minorHAnsi"/>
        </w:rPr>
        <w:t>,</w:t>
      </w:r>
      <w:r w:rsidRPr="00856E42">
        <w:rPr>
          <w:rStyle w:val="tlid-translation"/>
          <w:rFonts w:cstheme="minorHAnsi"/>
          <w:lang w:val="ka-GE"/>
        </w:rPr>
        <w:t xml:space="preserve"> </w:t>
      </w:r>
      <w:r w:rsidRPr="00856E42">
        <w:rPr>
          <w:rFonts w:cstheme="minorHAnsi"/>
          <w:b/>
        </w:rPr>
        <w:t>Greek</w:t>
      </w:r>
      <w:r w:rsidRPr="00856E42">
        <w:rPr>
          <w:rFonts w:cstheme="minorHAnsi"/>
        </w:rPr>
        <w:t xml:space="preserve">, </w:t>
      </w:r>
      <w:r w:rsidRPr="00856E42">
        <w:rPr>
          <w:rStyle w:val="shorttext"/>
          <w:rFonts w:cstheme="minorHAnsi"/>
          <w:lang w:val="el-GR"/>
        </w:rPr>
        <w:t xml:space="preserve">αγροτικός, </w:t>
      </w:r>
      <w:r w:rsidRPr="00856E42">
        <w:rPr>
          <w:rStyle w:val="shorttext"/>
          <w:rFonts w:cstheme="minorHAnsi"/>
          <w:color w:val="009900"/>
          <w:u w:val="single"/>
          <w:lang w:val="el-GR"/>
        </w:rPr>
        <w:t>agrotikós</w:t>
      </w:r>
      <w:r w:rsidRPr="00856E42">
        <w:rPr>
          <w:rStyle w:val="shorttext"/>
          <w:rFonts w:cstheme="minorHAnsi"/>
          <w:lang w:val="el-GR"/>
        </w:rPr>
        <w:t>, rural</w:t>
      </w:r>
      <w:r w:rsidRPr="00856E42">
        <w:rPr>
          <w:rStyle w:val="shorttext"/>
          <w:rFonts w:cstheme="minorHAnsi"/>
        </w:rPr>
        <w:t xml:space="preserve">, </w:t>
      </w:r>
      <w:r w:rsidRPr="00856E42">
        <w:rPr>
          <w:rStyle w:val="shorttext"/>
          <w:rFonts w:cstheme="minorHAnsi"/>
          <w:b/>
        </w:rPr>
        <w:t>Croatian</w:t>
      </w:r>
      <w:r w:rsidRPr="00856E42">
        <w:rPr>
          <w:rStyle w:val="shorttext"/>
          <w:rFonts w:cstheme="minorHAnsi"/>
        </w:rPr>
        <w:t xml:space="preserve">, </w:t>
      </w:r>
      <w:r w:rsidRPr="00856E42">
        <w:rPr>
          <w:rStyle w:val="tlid-translation"/>
          <w:rFonts w:cstheme="minorHAnsi"/>
          <w:color w:val="009900"/>
          <w:u w:val="single"/>
          <w:lang w:val="hr-HR"/>
        </w:rPr>
        <w:t>agrarni</w:t>
      </w:r>
      <w:r w:rsidRPr="00856E42">
        <w:rPr>
          <w:rStyle w:val="tlid-translation"/>
          <w:rFonts w:cstheme="minorHAnsi"/>
          <w:lang w:val="hr-HR"/>
        </w:rPr>
        <w:t>, agrarian</w:t>
      </w:r>
      <w:r w:rsidRPr="00856E42">
        <w:rPr>
          <w:rStyle w:val="shorttext"/>
          <w:rFonts w:cstheme="minorHAnsi"/>
          <w:lang w:val="hr-HR"/>
        </w:rPr>
        <w:t xml:space="preserve">, </w:t>
      </w:r>
      <w:r w:rsidRPr="00856E42">
        <w:rPr>
          <w:rStyle w:val="shorttext"/>
          <w:rFonts w:cstheme="minorHAnsi"/>
          <w:b/>
          <w:lang w:val="hr-HR"/>
        </w:rPr>
        <w:t>Latvian</w:t>
      </w:r>
      <w:r w:rsidRPr="00856E42">
        <w:rPr>
          <w:rStyle w:val="shorttext"/>
          <w:rFonts w:cstheme="minorHAnsi"/>
          <w:lang w:val="hr-HR"/>
        </w:rPr>
        <w:t xml:space="preserve">, </w:t>
      </w:r>
      <w:r w:rsidRPr="00856E42">
        <w:rPr>
          <w:rStyle w:val="tlid-translation"/>
          <w:rFonts w:cstheme="minorHAnsi"/>
          <w:color w:val="009900"/>
          <w:u w:val="single"/>
          <w:lang w:val="lv-LV"/>
        </w:rPr>
        <w:t>agrārs</w:t>
      </w:r>
      <w:r w:rsidRPr="00856E42">
        <w:rPr>
          <w:rStyle w:val="tlid-translation"/>
          <w:rFonts w:cstheme="minorHAnsi"/>
          <w:lang w:val="lv-LV"/>
        </w:rPr>
        <w:t xml:space="preserve">, agrarian, </w:t>
      </w:r>
      <w:r w:rsidRPr="00856E42">
        <w:rPr>
          <w:rStyle w:val="tlid-translation"/>
          <w:rFonts w:cstheme="minorHAnsi"/>
          <w:b/>
          <w:lang w:val="lv-LV"/>
        </w:rPr>
        <w:t>Romanian</w:t>
      </w:r>
      <w:r w:rsidRPr="00856E42">
        <w:rPr>
          <w:rStyle w:val="tlid-translation"/>
          <w:rFonts w:cstheme="minorHAnsi"/>
          <w:lang w:val="lv-LV"/>
        </w:rPr>
        <w:t xml:space="preserve">, </w:t>
      </w:r>
      <w:r w:rsidRPr="00856E42">
        <w:rPr>
          <w:rStyle w:val="shorttext"/>
          <w:rFonts w:cstheme="minorHAnsi"/>
          <w:color w:val="009900"/>
          <w:u w:val="single"/>
          <w:lang w:val="ro-RO"/>
        </w:rPr>
        <w:t>agrar</w:t>
      </w:r>
      <w:r w:rsidRPr="00856E42">
        <w:rPr>
          <w:rStyle w:val="shorttext"/>
          <w:rFonts w:cstheme="minorHAnsi"/>
          <w:lang w:val="ro-RO"/>
        </w:rPr>
        <w:t xml:space="preserve">, agrarian,  </w:t>
      </w:r>
      <w:r w:rsidRPr="00856E42">
        <w:rPr>
          <w:rStyle w:val="shorttext"/>
          <w:rFonts w:cstheme="minorHAnsi"/>
          <w:b/>
          <w:lang w:val="ro-RO"/>
        </w:rPr>
        <w:t>Finnish-Uralic</w:t>
      </w:r>
      <w:r w:rsidRPr="00856E42">
        <w:rPr>
          <w:rStyle w:val="shorttext"/>
          <w:rFonts w:cstheme="minorHAnsi"/>
          <w:lang w:val="ro-RO"/>
        </w:rPr>
        <w:t xml:space="preserve">, </w:t>
      </w:r>
      <w:r w:rsidRPr="00856E42">
        <w:rPr>
          <w:rStyle w:val="tlid-translation"/>
          <w:rFonts w:cstheme="minorHAnsi"/>
          <w:color w:val="009900"/>
          <w:u w:val="single"/>
          <w:lang w:val="fi-FI"/>
        </w:rPr>
        <w:t>agraarinen</w:t>
      </w:r>
      <w:r w:rsidRPr="00856E42">
        <w:rPr>
          <w:rStyle w:val="tlid-translation"/>
          <w:rFonts w:cstheme="minorHAnsi"/>
          <w:lang w:val="fi-FI"/>
        </w:rPr>
        <w:t xml:space="preserve">, agrarian, </w:t>
      </w:r>
      <w:r w:rsidRPr="0084273F">
        <w:rPr>
          <w:rStyle w:val="tlid-translation"/>
          <w:rFonts w:cstheme="minorHAnsi"/>
          <w:b/>
          <w:lang w:val="fi-FI"/>
        </w:rPr>
        <w:t>Greek</w:t>
      </w:r>
      <w:r w:rsidRPr="00856E42">
        <w:rPr>
          <w:rStyle w:val="tlid-translation"/>
          <w:rFonts w:cstheme="minorHAnsi"/>
          <w:lang w:val="fi-FI"/>
        </w:rPr>
        <w:t xml:space="preserve">, </w:t>
      </w:r>
      <w:r w:rsidRPr="00856E42">
        <w:rPr>
          <w:rStyle w:val="shorttext"/>
          <w:rFonts w:cstheme="minorHAnsi"/>
          <w:lang w:val="el-GR"/>
        </w:rPr>
        <w:t xml:space="preserve">αγροτικός, </w:t>
      </w:r>
      <w:r w:rsidRPr="00856E42">
        <w:rPr>
          <w:rStyle w:val="shorttext"/>
          <w:rFonts w:cstheme="minorHAnsi"/>
          <w:color w:val="009900"/>
          <w:u w:val="single"/>
          <w:lang w:val="el-GR"/>
        </w:rPr>
        <w:t>agrotikós</w:t>
      </w:r>
      <w:r w:rsidRPr="00856E42">
        <w:rPr>
          <w:rStyle w:val="shorttext"/>
          <w:rFonts w:cstheme="minorHAnsi"/>
          <w:lang w:val="el-GR"/>
        </w:rPr>
        <w:t>, rural,</w:t>
      </w:r>
      <w:r w:rsidRPr="00856E42">
        <w:rPr>
          <w:rStyle w:val="shorttext"/>
          <w:rFonts w:cstheme="minorHAnsi"/>
        </w:rPr>
        <w:t xml:space="preserve"> </w:t>
      </w:r>
      <w:r w:rsidRPr="00856E42">
        <w:rPr>
          <w:rStyle w:val="shorttext"/>
          <w:rFonts w:cstheme="minorHAnsi"/>
          <w:b/>
        </w:rPr>
        <w:t>Armenian</w:t>
      </w:r>
      <w:r w:rsidRPr="00856E42">
        <w:rPr>
          <w:rStyle w:val="shorttext"/>
          <w:rFonts w:cstheme="minorHAnsi"/>
        </w:rPr>
        <w:t xml:space="preserve">, </w:t>
      </w:r>
      <w:r w:rsidRPr="00856E42">
        <w:rPr>
          <w:rStyle w:val="tlid-translation"/>
          <w:rFonts w:cstheme="minorHAnsi"/>
          <w:lang w:val="hy-AM"/>
        </w:rPr>
        <w:t xml:space="preserve">ագրարային, </w:t>
      </w:r>
      <w:r w:rsidRPr="00856E42">
        <w:rPr>
          <w:rStyle w:val="tlid-translation"/>
          <w:rFonts w:cstheme="minorHAnsi"/>
          <w:color w:val="009900"/>
          <w:u w:val="single"/>
          <w:lang w:val="hy-AM"/>
        </w:rPr>
        <w:t>agrarayin</w:t>
      </w:r>
      <w:r w:rsidRPr="00856E42">
        <w:rPr>
          <w:rStyle w:val="tlid-translation"/>
          <w:rFonts w:cstheme="minorHAnsi"/>
          <w:lang w:val="hy-AM"/>
        </w:rPr>
        <w:t>, agrarian</w:t>
      </w:r>
      <w:r w:rsidRPr="00856E42">
        <w:rPr>
          <w:rStyle w:val="tlid-translation"/>
          <w:rFonts w:cstheme="minorHAnsi"/>
        </w:rPr>
        <w:t xml:space="preserve">, </w:t>
      </w:r>
      <w:r w:rsidRPr="00856E42">
        <w:rPr>
          <w:rStyle w:val="shorttext"/>
          <w:rFonts w:cstheme="minorHAnsi"/>
          <w:lang w:val="fi-FI"/>
        </w:rPr>
        <w:t> </w:t>
      </w:r>
      <w:r w:rsidRPr="00856E42">
        <w:rPr>
          <w:rStyle w:val="shorttext"/>
          <w:rFonts w:cstheme="minorHAnsi"/>
          <w:b/>
          <w:lang w:val="fi-FI"/>
        </w:rPr>
        <w:t>Albanian</w:t>
      </w:r>
      <w:r w:rsidRPr="00856E42">
        <w:rPr>
          <w:rStyle w:val="shorttext"/>
          <w:rFonts w:cstheme="minorHAnsi"/>
          <w:lang w:val="fi-FI"/>
        </w:rPr>
        <w:t xml:space="preserve">, </w:t>
      </w:r>
      <w:r w:rsidRPr="00856E42">
        <w:rPr>
          <w:rStyle w:val="shorttext"/>
          <w:rFonts w:cstheme="minorHAnsi"/>
          <w:color w:val="009900"/>
          <w:u w:val="single"/>
          <w:lang w:val="sq-AL"/>
        </w:rPr>
        <w:t>agrar</w:t>
      </w:r>
      <w:r w:rsidRPr="00856E42">
        <w:rPr>
          <w:rStyle w:val="shorttext"/>
          <w:rFonts w:cstheme="minorHAnsi"/>
          <w:lang w:val="sq-AL"/>
        </w:rPr>
        <w:t xml:space="preserve">, agrarian, </w:t>
      </w:r>
      <w:r w:rsidRPr="00856E42">
        <w:rPr>
          <w:rStyle w:val="shorttext"/>
          <w:rFonts w:cstheme="minorHAnsi"/>
          <w:b/>
          <w:lang w:val="sq-AL"/>
        </w:rPr>
        <w:t>Latin</w:t>
      </w:r>
      <w:r w:rsidRPr="00856E42">
        <w:rPr>
          <w:rStyle w:val="shorttext"/>
          <w:rFonts w:cstheme="minorHAnsi"/>
          <w:lang w:val="sq-AL"/>
        </w:rPr>
        <w:t xml:space="preserve">, </w:t>
      </w:r>
      <w:r w:rsidRPr="00856E42">
        <w:rPr>
          <w:rStyle w:val="tlid-translation"/>
          <w:rFonts w:cstheme="minorHAnsi"/>
          <w:color w:val="009900"/>
          <w:u w:val="single"/>
          <w:lang w:val="la-Latn"/>
        </w:rPr>
        <w:t>agrariae,</w:t>
      </w:r>
      <w:r w:rsidRPr="00856E42">
        <w:rPr>
          <w:rStyle w:val="tlid-translation"/>
          <w:rFonts w:cstheme="minorHAnsi"/>
          <w:lang w:val="la-Latn"/>
        </w:rPr>
        <w:t xml:space="preserve"> agrarian</w:t>
      </w:r>
      <w:r w:rsidRPr="00856E42">
        <w:rPr>
          <w:rStyle w:val="tlid-translation"/>
          <w:rFonts w:cstheme="minorHAnsi"/>
        </w:rPr>
        <w:t xml:space="preserve">, </w:t>
      </w:r>
      <w:r w:rsidRPr="00856E42">
        <w:rPr>
          <w:rStyle w:val="tlid-translation"/>
          <w:rFonts w:cstheme="minorHAnsi"/>
          <w:b/>
        </w:rPr>
        <w:t>Italian</w:t>
      </w:r>
      <w:r w:rsidRPr="00856E42">
        <w:rPr>
          <w:rStyle w:val="tlid-translation"/>
          <w:rFonts w:cstheme="minorHAnsi"/>
        </w:rPr>
        <w:t xml:space="preserve">, </w:t>
      </w:r>
      <w:r w:rsidRPr="00856E42">
        <w:rPr>
          <w:rStyle w:val="tlid-translation"/>
          <w:rFonts w:cstheme="minorHAnsi"/>
          <w:color w:val="009900"/>
          <w:u w:val="single"/>
          <w:lang w:val="it-IT"/>
        </w:rPr>
        <w:t>agraria-o</w:t>
      </w:r>
      <w:r w:rsidRPr="00856E42">
        <w:rPr>
          <w:rStyle w:val="tlid-translation"/>
          <w:rFonts w:cstheme="minorHAnsi"/>
          <w:lang w:val="it-IT"/>
        </w:rPr>
        <w:t xml:space="preserve">, agrarian, </w:t>
      </w:r>
      <w:r w:rsidRPr="00856E42">
        <w:rPr>
          <w:rStyle w:val="shorttext"/>
          <w:rFonts w:cstheme="minorHAnsi"/>
          <w:lang w:val="sq-AL"/>
        </w:rPr>
        <w:t> </w:t>
      </w:r>
      <w:r w:rsidRPr="00856E42">
        <w:rPr>
          <w:rStyle w:val="shorttext"/>
          <w:rFonts w:cstheme="minorHAnsi"/>
          <w:b/>
          <w:lang w:val="sq-AL"/>
        </w:rPr>
        <w:t>French</w:t>
      </w:r>
      <w:r w:rsidRPr="00856E42">
        <w:rPr>
          <w:rStyle w:val="shorttext"/>
          <w:rFonts w:cstheme="minorHAnsi"/>
          <w:lang w:val="sq-AL"/>
        </w:rPr>
        <w:t xml:space="preserve">, </w:t>
      </w:r>
      <w:r w:rsidRPr="00856E42">
        <w:rPr>
          <w:rStyle w:val="tlid-translation"/>
          <w:rFonts w:cstheme="minorHAnsi"/>
          <w:color w:val="009900"/>
          <w:u w:val="single"/>
          <w:lang w:val="fr-FR"/>
        </w:rPr>
        <w:t>agraire</w:t>
      </w:r>
      <w:r w:rsidRPr="00856E42">
        <w:rPr>
          <w:rStyle w:val="tlid-translation"/>
          <w:rFonts w:cstheme="minorHAnsi"/>
          <w:lang w:val="fr-FR"/>
        </w:rPr>
        <w:t xml:space="preserve">, agrarian, </w:t>
      </w:r>
      <w:r w:rsidRPr="00856E42">
        <w:rPr>
          <w:rStyle w:val="tlid-translation"/>
          <w:rFonts w:cstheme="minorHAnsi"/>
          <w:b/>
          <w:lang w:val="fr-FR"/>
        </w:rPr>
        <w:t>English</w:t>
      </w:r>
      <w:r w:rsidRPr="00856E42">
        <w:rPr>
          <w:rStyle w:val="tlid-translation"/>
          <w:rFonts w:cstheme="minorHAnsi"/>
          <w:lang w:val="fr-FR"/>
        </w:rPr>
        <w:t xml:space="preserve">, </w:t>
      </w:r>
      <w:r w:rsidRPr="00856E42">
        <w:rPr>
          <w:rFonts w:cstheme="minorHAnsi"/>
          <w:color w:val="009900"/>
          <w:u w:val="single"/>
        </w:rPr>
        <w:t>agrarian</w:t>
      </w:r>
      <w:r w:rsidRPr="00856E42">
        <w:rPr>
          <w:rFonts w:cstheme="minorHAnsi"/>
        </w:rPr>
        <w:t xml:space="preserve">, [&lt;Lat. </w:t>
      </w:r>
      <w:r w:rsidRPr="00856E42">
        <w:rPr>
          <w:rFonts w:cstheme="minorHAnsi"/>
          <w:color w:val="009900"/>
          <w:u w:val="single"/>
        </w:rPr>
        <w:t>ager,</w:t>
      </w:r>
      <w:r w:rsidRPr="00856E42">
        <w:rPr>
          <w:rFonts w:cstheme="minorHAnsi"/>
        </w:rPr>
        <w:t xml:space="preserve"> land], </w:t>
      </w:r>
      <w:r w:rsidRPr="00856E42">
        <w:rPr>
          <w:rFonts w:cstheme="minorHAnsi"/>
          <w:b/>
        </w:rPr>
        <w:t>Etruscan</w:t>
      </w:r>
      <w:r w:rsidRPr="00856E42">
        <w:rPr>
          <w:rFonts w:cstheme="minorHAnsi"/>
        </w:rPr>
        <w:t xml:space="preserve">, </w:t>
      </w:r>
      <w:r w:rsidRPr="00856E42">
        <w:rPr>
          <w:rFonts w:cstheme="minorHAnsi"/>
          <w:color w:val="009900"/>
          <w:u w:val="single"/>
        </w:rPr>
        <w:t>aker,</w:t>
      </w:r>
      <w:r w:rsidRPr="00856E42">
        <w:rPr>
          <w:rFonts w:cstheme="minorHAnsi"/>
        </w:rPr>
        <w:t xml:space="preserve">  </w:t>
      </w:r>
      <w:r w:rsidRPr="00856E42">
        <w:rPr>
          <w:rFonts w:cstheme="minorHAnsi"/>
          <w:color w:val="009900"/>
          <w:u w:val="single"/>
        </w:rPr>
        <w:t>akro</w:t>
      </w:r>
      <w:r w:rsidRPr="00856E42">
        <w:rPr>
          <w:rFonts w:cstheme="minorHAnsi"/>
          <w:color w:val="000000"/>
        </w:rPr>
        <w:t xml:space="preserve"> (AKRV), </w:t>
      </w:r>
      <w:r w:rsidRPr="00856E42">
        <w:rPr>
          <w:rFonts w:cstheme="minorHAnsi"/>
          <w:color w:val="009900"/>
          <w:u w:val="single"/>
        </w:rPr>
        <w:t>akrare</w:t>
      </w:r>
      <w:r w:rsidRPr="00856E42">
        <w:rPr>
          <w:rFonts w:cstheme="minorHAnsi"/>
          <w:color w:val="3333FF"/>
        </w:rPr>
        <w:t xml:space="preserve">, </w:t>
      </w:r>
      <w:r w:rsidRPr="00856E42">
        <w:rPr>
          <w:rFonts w:cstheme="minorHAnsi"/>
          <w:color w:val="009900"/>
          <w:u w:val="single"/>
        </w:rPr>
        <w:t>akrara</w:t>
      </w:r>
      <w:r w:rsidRPr="00856E42">
        <w:rPr>
          <w:rFonts w:cstheme="minorHAnsi"/>
        </w:rPr>
        <w:t xml:space="preserve">, </w:t>
      </w:r>
      <w:r w:rsidRPr="00856E42">
        <w:rPr>
          <w:rFonts w:cstheme="minorHAnsi"/>
          <w:b/>
        </w:rPr>
        <w:t>Kazakh</w:t>
      </w:r>
      <w:r w:rsidRPr="00856E42">
        <w:rPr>
          <w:rFonts w:cstheme="minorHAnsi"/>
        </w:rPr>
        <w:t xml:space="preserve">, </w:t>
      </w:r>
      <w:r w:rsidRPr="00856E42">
        <w:rPr>
          <w:rStyle w:val="tlid-translation"/>
          <w:rFonts w:cstheme="minorHAnsi"/>
          <w:lang w:val="kk-KZ"/>
        </w:rPr>
        <w:t xml:space="preserve">аграрлық, </w:t>
      </w:r>
      <w:r w:rsidRPr="00856E42">
        <w:rPr>
          <w:rStyle w:val="tlid-translation"/>
          <w:rFonts w:cstheme="minorHAnsi"/>
          <w:color w:val="009900"/>
          <w:u w:val="single"/>
          <w:lang w:val="kk-KZ"/>
        </w:rPr>
        <w:t>agrarlıq</w:t>
      </w:r>
      <w:r w:rsidRPr="00856E42">
        <w:rPr>
          <w:rStyle w:val="tlid-translation"/>
          <w:rFonts w:cstheme="minorHAnsi"/>
          <w:lang w:val="kk-KZ"/>
        </w:rPr>
        <w:t>, agrarian,</w:t>
      </w:r>
      <w:r w:rsidRPr="00856E42">
        <w:rPr>
          <w:rFonts w:cstheme="minorHAnsi"/>
          <w:color w:val="000000"/>
        </w:rPr>
        <w:t xml:space="preserve"> </w:t>
      </w:r>
      <w:r w:rsidRPr="00856E42">
        <w:rPr>
          <w:rFonts w:cstheme="minorHAnsi"/>
          <w:b/>
          <w:color w:val="000000"/>
        </w:rPr>
        <w:t>Uzbek</w:t>
      </w:r>
      <w:r w:rsidRPr="00856E42">
        <w:rPr>
          <w:rFonts w:cstheme="minorHAnsi"/>
          <w:color w:val="000000"/>
        </w:rPr>
        <w:t xml:space="preserve">, </w:t>
      </w:r>
      <w:r w:rsidRPr="00856E42">
        <w:rPr>
          <w:rStyle w:val="tlid-translation"/>
          <w:rFonts w:cstheme="minorHAnsi"/>
          <w:color w:val="009900"/>
          <w:u w:val="single"/>
          <w:lang w:val="uz-Latn-UZ"/>
        </w:rPr>
        <w:t>agrar</w:t>
      </w:r>
      <w:r w:rsidRPr="00856E42">
        <w:rPr>
          <w:rStyle w:val="tlid-translation"/>
          <w:rFonts w:cstheme="minorHAnsi"/>
          <w:lang w:val="uz-Latn-UZ"/>
        </w:rPr>
        <w:t xml:space="preserve">, agrarian, </w:t>
      </w:r>
      <w:r w:rsidRPr="00856E42">
        <w:rPr>
          <w:rStyle w:val="tlid-translation"/>
          <w:rFonts w:cstheme="minorHAnsi"/>
          <w:b/>
          <w:lang w:val="uz-Latn-UZ"/>
        </w:rPr>
        <w:t>Tajik</w:t>
      </w:r>
      <w:r w:rsidRPr="00856E42">
        <w:rPr>
          <w:rStyle w:val="tlid-translation"/>
          <w:rFonts w:cstheme="minorHAnsi"/>
          <w:lang w:val="uz-Latn-UZ"/>
        </w:rPr>
        <w:t xml:space="preserve">, </w:t>
      </w:r>
      <w:r w:rsidRPr="00856E42">
        <w:rPr>
          <w:rStyle w:val="tlid-translation"/>
          <w:rFonts w:cstheme="minorHAnsi"/>
          <w:lang w:val="tg-Cyrl-TJ"/>
        </w:rPr>
        <w:t xml:space="preserve">аграрӣ, </w:t>
      </w:r>
      <w:r w:rsidRPr="00856E42">
        <w:rPr>
          <w:rStyle w:val="tlid-translation"/>
          <w:rFonts w:cstheme="minorHAnsi"/>
          <w:color w:val="009900"/>
          <w:u w:val="single"/>
          <w:lang w:val="tg-Cyrl-TJ"/>
        </w:rPr>
        <w:t>agrarī</w:t>
      </w:r>
      <w:r w:rsidRPr="00856E42">
        <w:rPr>
          <w:rStyle w:val="tlid-translation"/>
          <w:rFonts w:cstheme="minorHAnsi"/>
          <w:lang w:val="tg-Cyrl-TJ"/>
        </w:rPr>
        <w:t xml:space="preserve">, agrarian, </w:t>
      </w:r>
      <w:r w:rsidRPr="00856E42">
        <w:rPr>
          <w:rFonts w:cstheme="minorHAnsi"/>
          <w:b/>
          <w:color w:val="000000"/>
        </w:rPr>
        <w:t>Kyrgyz</w:t>
      </w:r>
      <w:r w:rsidRPr="00856E42">
        <w:rPr>
          <w:rFonts w:cstheme="minorHAnsi"/>
          <w:color w:val="000000"/>
        </w:rPr>
        <w:t xml:space="preserve">, </w:t>
      </w:r>
      <w:r w:rsidRPr="00856E42">
        <w:rPr>
          <w:rStyle w:val="tlid-translation"/>
          <w:rFonts w:cstheme="minorHAnsi"/>
          <w:lang w:val="ky-KG"/>
        </w:rPr>
        <w:t xml:space="preserve">агрардык, </w:t>
      </w:r>
      <w:r w:rsidRPr="00856E42">
        <w:rPr>
          <w:rStyle w:val="tlid-translation"/>
          <w:rFonts w:cstheme="minorHAnsi"/>
          <w:color w:val="009900"/>
          <w:u w:val="single"/>
          <w:lang w:val="ky-KG"/>
        </w:rPr>
        <w:t>agrardık</w:t>
      </w:r>
      <w:r w:rsidRPr="00856E42">
        <w:rPr>
          <w:rStyle w:val="tlid-translation"/>
          <w:rFonts w:cstheme="minorHAnsi"/>
          <w:lang w:val="ky-KG"/>
        </w:rPr>
        <w:t>, agrarian</w:t>
      </w:r>
      <w:r w:rsidRPr="00856E42">
        <w:rPr>
          <w:rFonts w:cstheme="minorHAnsi"/>
        </w:rPr>
        <w:t xml:space="preserve">, </w:t>
      </w:r>
      <w:r w:rsidRPr="00856E42">
        <w:rPr>
          <w:rFonts w:cstheme="minorHAnsi"/>
          <w:b/>
        </w:rPr>
        <w:t>Mongolian</w:t>
      </w:r>
      <w:r w:rsidRPr="00856E42">
        <w:rPr>
          <w:rFonts w:cstheme="minorHAnsi"/>
        </w:rPr>
        <w:t xml:space="preserve">, </w:t>
      </w:r>
      <w:r w:rsidRPr="00856E42">
        <w:rPr>
          <w:rStyle w:val="tlid-translation"/>
          <w:rFonts w:cstheme="minorHAnsi"/>
          <w:lang w:val="mn-MN"/>
        </w:rPr>
        <w:t xml:space="preserve">agrar, </w:t>
      </w:r>
      <w:r w:rsidRPr="00856E42">
        <w:rPr>
          <w:rStyle w:val="tlid-translation"/>
          <w:rFonts w:cstheme="minorHAnsi"/>
          <w:color w:val="009900"/>
          <w:u w:val="single"/>
          <w:lang w:val="mn-MN"/>
        </w:rPr>
        <w:t>agrar</w:t>
      </w:r>
      <w:r w:rsidRPr="00856E42">
        <w:rPr>
          <w:rStyle w:val="tlid-translation"/>
          <w:rFonts w:cstheme="minorHAnsi"/>
          <w:lang w:val="mn-MN"/>
        </w:rPr>
        <w:t>, agrarian</w:t>
      </w:r>
      <w:r w:rsidRPr="00856E42">
        <w:rPr>
          <w:rStyle w:val="tlid-translation"/>
          <w:rFonts w:cstheme="minorHAnsi"/>
        </w:rPr>
        <w:t>,</w:t>
      </w:r>
      <w:r w:rsidRPr="00856E42">
        <w:rPr>
          <w:rStyle w:val="tlid-translation"/>
          <w:rFonts w:cstheme="minorHAnsi"/>
          <w:lang w:val="mn-MN"/>
        </w:rPr>
        <w:t xml:space="preserve"> </w:t>
      </w:r>
      <w:r w:rsidRPr="00856E42">
        <w:rPr>
          <w:rFonts w:cstheme="minorHAnsi"/>
          <w:b/>
        </w:rPr>
        <w:t>Akkadian</w:t>
      </w:r>
      <w:r w:rsidRPr="00856E42">
        <w:rPr>
          <w:rFonts w:cstheme="minorHAnsi"/>
        </w:rPr>
        <w:t xml:space="preserve">, </w:t>
      </w:r>
      <w:r w:rsidRPr="00856E42">
        <w:rPr>
          <w:rFonts w:cstheme="minorHAnsi"/>
          <w:b/>
          <w:bCs/>
          <w:color w:val="993399"/>
          <w:u w:val="single"/>
        </w:rPr>
        <w:t>ten</w:t>
      </w:r>
      <w:r w:rsidRPr="00856E42">
        <w:rPr>
          <w:rFonts w:eastAsia="Calibri" w:cstheme="minorHAnsi"/>
          <w:b/>
          <w:bCs/>
          <w:color w:val="993399"/>
          <w:u w:val="single"/>
        </w:rPr>
        <w:t>ī</w:t>
      </w:r>
      <w:r w:rsidRPr="00856E42">
        <w:rPr>
          <w:rFonts w:cstheme="minorHAnsi"/>
          <w:b/>
          <w:bCs/>
          <w:color w:val="993399"/>
          <w:u w:val="single"/>
        </w:rPr>
        <w:t>šu</w:t>
      </w:r>
      <w:r w:rsidRPr="00856E42">
        <w:rPr>
          <w:rFonts w:cstheme="minorHAnsi"/>
          <w:color w:val="993399"/>
          <w:u w:val="single"/>
        </w:rPr>
        <w:t>,</w:t>
      </w:r>
      <w:r w:rsidRPr="00856E42">
        <w:rPr>
          <w:rFonts w:cstheme="minorHAnsi"/>
        </w:rPr>
        <w:t xml:space="preserve"> people, mankind, </w:t>
      </w:r>
      <w:r w:rsidRPr="00856E42">
        <w:rPr>
          <w:rFonts w:eastAsia="Calibri" w:cstheme="minorHAnsi"/>
          <w:b/>
          <w:bCs/>
          <w:color w:val="993399"/>
          <w:u w:val="single"/>
        </w:rPr>
        <w:t>tenē</w:t>
      </w:r>
      <w:r w:rsidRPr="00856E42">
        <w:rPr>
          <w:rFonts w:cstheme="minorHAnsi"/>
          <w:b/>
          <w:bCs/>
          <w:color w:val="993399"/>
          <w:u w:val="single"/>
        </w:rPr>
        <w:t>š</w:t>
      </w:r>
      <w:r w:rsidRPr="00856E42">
        <w:rPr>
          <w:rFonts w:eastAsia="Calibri" w:cstheme="minorHAnsi"/>
          <w:b/>
          <w:bCs/>
          <w:color w:val="993399"/>
          <w:u w:val="single"/>
        </w:rPr>
        <w:t>tu</w:t>
      </w:r>
      <w:r w:rsidRPr="00856E42">
        <w:rPr>
          <w:rFonts w:eastAsia="Calibri" w:cstheme="minorHAnsi"/>
          <w:color w:val="993399"/>
          <w:u w:val="single"/>
        </w:rPr>
        <w:t>,</w:t>
      </w:r>
      <w:r w:rsidRPr="00856E42">
        <w:rPr>
          <w:rFonts w:eastAsia="Calibri" w:cstheme="minorHAnsi"/>
        </w:rPr>
        <w:t xml:space="preserve"> population, personnel, mankind,</w:t>
      </w:r>
      <w:r w:rsidRPr="00856E42">
        <w:rPr>
          <w:rFonts w:cstheme="minorHAnsi"/>
          <w:b/>
        </w:rPr>
        <w:t xml:space="preserve"> Georgian</w:t>
      </w:r>
      <w:r w:rsidRPr="00856E42">
        <w:rPr>
          <w:rFonts w:cstheme="minorHAnsi"/>
        </w:rPr>
        <w:t xml:space="preserve">, </w:t>
      </w:r>
      <w:r w:rsidRPr="00856E42">
        <w:rPr>
          <w:rStyle w:val="shorttext0"/>
          <w:rFonts w:ascii="Sylfaen" w:hAnsi="Sylfaen" w:cs="Sylfaen"/>
          <w:lang w:val="ka-GE"/>
        </w:rPr>
        <w:t>დედამიწა</w:t>
      </w:r>
      <w:r w:rsidRPr="00856E42">
        <w:rPr>
          <w:rFonts w:cstheme="minorHAnsi"/>
        </w:rPr>
        <w:t xml:space="preserve">, </w:t>
      </w:r>
      <w:r w:rsidRPr="00856E42">
        <w:rPr>
          <w:rFonts w:cstheme="minorHAnsi"/>
          <w:color w:val="993399"/>
          <w:u w:val="single"/>
        </w:rPr>
        <w:t>dedamits’a</w:t>
      </w:r>
      <w:r w:rsidRPr="00856E42">
        <w:rPr>
          <w:rFonts w:cstheme="minorHAnsi"/>
        </w:rPr>
        <w:t xml:space="preserve">, earth, </w:t>
      </w:r>
      <w:r w:rsidRPr="00856E42">
        <w:rPr>
          <w:rFonts w:cstheme="minorHAnsi"/>
          <w:b/>
        </w:rPr>
        <w:t>Irish</w:t>
      </w:r>
      <w:r w:rsidRPr="00856E42">
        <w:rPr>
          <w:rFonts w:cstheme="minorHAnsi"/>
        </w:rPr>
        <w:t xml:space="preserve">, </w:t>
      </w:r>
      <w:r w:rsidRPr="00856E42">
        <w:rPr>
          <w:rStyle w:val="shorttext"/>
          <w:rFonts w:cstheme="minorHAnsi"/>
          <w:color w:val="993399"/>
          <w:u w:val="single"/>
          <w:lang w:val="ga-IE"/>
        </w:rPr>
        <w:t>tuath,</w:t>
      </w:r>
      <w:r w:rsidRPr="00856E42">
        <w:rPr>
          <w:rStyle w:val="shorttext"/>
          <w:rFonts w:cstheme="minorHAnsi"/>
          <w:lang w:val="ga-IE"/>
        </w:rPr>
        <w:t xml:space="preserve"> countryside, </w:t>
      </w:r>
      <w:r w:rsidRPr="00856E42">
        <w:rPr>
          <w:rStyle w:val="shorttext"/>
          <w:rFonts w:cstheme="minorHAnsi"/>
          <w:color w:val="993399"/>
          <w:u w:val="single"/>
          <w:lang w:val="ga-IE"/>
        </w:rPr>
        <w:t>tuathánach</w:t>
      </w:r>
      <w:r w:rsidRPr="00856E42">
        <w:rPr>
          <w:rStyle w:val="shorttext"/>
          <w:rFonts w:cstheme="minorHAnsi"/>
          <w:lang w:val="ga-IE"/>
        </w:rPr>
        <w:t>, peasant</w:t>
      </w:r>
      <w:r w:rsidRPr="00856E42">
        <w:rPr>
          <w:rStyle w:val="shorttext"/>
          <w:rFonts w:cstheme="minorHAnsi"/>
        </w:rPr>
        <w:t xml:space="preserve">, </w:t>
      </w:r>
      <w:r w:rsidRPr="00856E42">
        <w:rPr>
          <w:rFonts w:cstheme="minorHAnsi"/>
        </w:rPr>
        <w:t xml:space="preserve"> </w:t>
      </w:r>
      <w:r w:rsidRPr="00856E42">
        <w:rPr>
          <w:rFonts w:cstheme="minorHAnsi"/>
          <w:b/>
        </w:rPr>
        <w:t>Scots-Gaelic</w:t>
      </w:r>
      <w:r w:rsidRPr="00856E42">
        <w:rPr>
          <w:rFonts w:cstheme="minorHAnsi"/>
        </w:rPr>
        <w:t xml:space="preserve">, </w:t>
      </w:r>
      <w:r w:rsidRPr="00856E42">
        <w:rPr>
          <w:rStyle w:val="shorttext"/>
          <w:rFonts w:cstheme="minorHAnsi"/>
          <w:color w:val="993399"/>
          <w:u w:val="single"/>
          <w:lang w:val="gd-GB"/>
        </w:rPr>
        <w:t>dùthaich</w:t>
      </w:r>
      <w:r w:rsidRPr="00856E42">
        <w:rPr>
          <w:rStyle w:val="shorttext"/>
          <w:rFonts w:cstheme="minorHAnsi"/>
          <w:lang w:val="gd-GB"/>
        </w:rPr>
        <w:t xml:space="preserve">, countryside,  country, </w:t>
      </w:r>
      <w:r w:rsidRPr="00856E42">
        <w:rPr>
          <w:rStyle w:val="shorttext"/>
          <w:rFonts w:cstheme="minorHAnsi"/>
          <w:color w:val="993399"/>
          <w:u w:val="single"/>
          <w:lang w:val="gd-GB"/>
        </w:rPr>
        <w:t>tuath,</w:t>
      </w:r>
      <w:r w:rsidRPr="00856E42">
        <w:rPr>
          <w:rStyle w:val="shorttext"/>
          <w:rFonts w:cstheme="minorHAnsi"/>
          <w:lang w:val="gd-GB"/>
        </w:rPr>
        <w:t xml:space="preserve"> peasant,</w:t>
      </w:r>
      <w:r w:rsidRPr="00856E42">
        <w:rPr>
          <w:rStyle w:val="shorttext"/>
          <w:rFonts w:cstheme="minorHAnsi"/>
        </w:rPr>
        <w:t xml:space="preserve"> </w:t>
      </w:r>
      <w:r w:rsidRPr="00856E42">
        <w:rPr>
          <w:rStyle w:val="shorttext"/>
          <w:rFonts w:cstheme="minorHAnsi"/>
          <w:color w:val="993399"/>
          <w:u w:val="single"/>
          <w:lang w:val="gd-GB"/>
        </w:rPr>
        <w:t>dhuine</w:t>
      </w:r>
      <w:r w:rsidRPr="00856E42">
        <w:rPr>
          <w:rStyle w:val="shorttext"/>
          <w:rFonts w:cstheme="minorHAnsi"/>
          <w:lang w:val="gd-GB"/>
        </w:rPr>
        <w:t xml:space="preserve">, man, </w:t>
      </w:r>
      <w:r w:rsidRPr="00856E42">
        <w:rPr>
          <w:rStyle w:val="shorttext"/>
          <w:rFonts w:cstheme="minorHAnsi"/>
        </w:rPr>
        <w:t xml:space="preserve"> </w:t>
      </w:r>
      <w:r w:rsidRPr="00856E42">
        <w:rPr>
          <w:rStyle w:val="shorttext"/>
          <w:rFonts w:cstheme="minorHAnsi"/>
          <w:b/>
        </w:rPr>
        <w:t>Welsh</w:t>
      </w:r>
      <w:r w:rsidRPr="00856E42">
        <w:rPr>
          <w:rStyle w:val="shorttext"/>
          <w:rFonts w:cstheme="minorHAnsi"/>
        </w:rPr>
        <w:t xml:space="preserve">, </w:t>
      </w:r>
      <w:r w:rsidRPr="00856E42">
        <w:rPr>
          <w:rStyle w:val="shorttext"/>
          <w:rFonts w:cstheme="minorHAnsi"/>
          <w:color w:val="993399"/>
          <w:u w:val="single"/>
          <w:lang w:val="cy-GB"/>
        </w:rPr>
        <w:t>dyn</w:t>
      </w:r>
      <w:r w:rsidRPr="00856E42">
        <w:rPr>
          <w:rStyle w:val="shorttext"/>
          <w:rFonts w:cstheme="minorHAnsi"/>
          <w:lang w:val="cy-GB"/>
        </w:rPr>
        <w:t xml:space="preserve">, man, </w:t>
      </w:r>
      <w:r w:rsidRPr="00856E42">
        <w:rPr>
          <w:rStyle w:val="shorttext"/>
          <w:rFonts w:cstheme="minorHAnsi"/>
          <w:b/>
          <w:lang w:val="cy-GB"/>
        </w:rPr>
        <w:t>English</w:t>
      </w:r>
      <w:r w:rsidRPr="00856E42">
        <w:rPr>
          <w:rStyle w:val="shorttext"/>
          <w:rFonts w:cstheme="minorHAnsi"/>
          <w:lang w:val="cy-GB"/>
        </w:rPr>
        <w:t xml:space="preserve">, </w:t>
      </w:r>
      <w:r w:rsidRPr="00856E42">
        <w:rPr>
          <w:rFonts w:cstheme="minorHAnsi"/>
          <w:color w:val="993399"/>
          <w:u w:val="single"/>
        </w:rPr>
        <w:t>denizen</w:t>
      </w:r>
      <w:r w:rsidRPr="00856E42">
        <w:rPr>
          <w:rFonts w:cstheme="minorHAnsi"/>
        </w:rPr>
        <w:t xml:space="preserve">, an inhabitant, [&lt;LLat. </w:t>
      </w:r>
      <w:r w:rsidRPr="00856E42">
        <w:rPr>
          <w:rFonts w:cstheme="minorHAnsi"/>
          <w:color w:val="993399"/>
          <w:u w:val="single"/>
        </w:rPr>
        <w:t>deintus</w:t>
      </w:r>
      <w:r w:rsidRPr="00856E42">
        <w:rPr>
          <w:rFonts w:cstheme="minorHAnsi"/>
        </w:rPr>
        <w:t xml:space="preserve">, from within], </w:t>
      </w:r>
      <w:r w:rsidRPr="00856E42">
        <w:rPr>
          <w:rFonts w:cstheme="minorHAnsi"/>
          <w:b/>
        </w:rPr>
        <w:t>Sanskrit</w:t>
      </w:r>
      <w:r w:rsidRPr="00856E42">
        <w:rPr>
          <w:rFonts w:cstheme="minorHAnsi"/>
        </w:rPr>
        <w:t>,</w:t>
      </w:r>
      <w:r w:rsidRPr="00856E42">
        <w:rPr>
          <w:rStyle w:val="shorttext"/>
          <w:rFonts w:cstheme="minorHAnsi"/>
          <w:b/>
          <w:lang w:val="cy-GB"/>
        </w:rPr>
        <w:t xml:space="preserve"> </w:t>
      </w:r>
      <w:r w:rsidRPr="00856E42">
        <w:rPr>
          <w:rStyle w:val="sdata"/>
          <w:rFonts w:cstheme="minorHAnsi"/>
          <w:color w:val="3333FF"/>
        </w:rPr>
        <w:t>pṛthivī</w:t>
      </w:r>
      <w:r w:rsidRPr="00856E42">
        <w:rPr>
          <w:rStyle w:val="sdata"/>
          <w:rFonts w:cstheme="minorHAnsi"/>
        </w:rPr>
        <w:t xml:space="preserve">, earth, </w:t>
      </w:r>
      <w:r w:rsidRPr="00856E42">
        <w:rPr>
          <w:rStyle w:val="sdata"/>
          <w:rFonts w:cstheme="minorHAnsi"/>
          <w:b/>
        </w:rPr>
        <w:t>Gujarati</w:t>
      </w:r>
      <w:r w:rsidRPr="00856E42">
        <w:rPr>
          <w:rStyle w:val="sdata"/>
          <w:rFonts w:cstheme="minorHAnsi"/>
        </w:rPr>
        <w:t xml:space="preserve">, </w:t>
      </w:r>
      <w:r w:rsidRPr="00856E42">
        <w:rPr>
          <w:rStyle w:val="tlid-translation"/>
          <w:rFonts w:ascii="Nirmala UI" w:hAnsi="Nirmala UI" w:cs="Nirmala UI" w:hint="cs"/>
          <w:cs/>
          <w:lang w:bidi="gu-IN"/>
        </w:rPr>
        <w:t>પૃથ્વી</w:t>
      </w:r>
      <w:r w:rsidRPr="00856E42">
        <w:rPr>
          <w:rStyle w:val="tlid-translation"/>
          <w:rFonts w:cstheme="minorHAnsi"/>
          <w:lang w:bidi="gu-IN"/>
        </w:rPr>
        <w:t>, </w:t>
      </w:r>
      <w:r w:rsidRPr="00856E42">
        <w:rPr>
          <w:rStyle w:val="tlid-translation"/>
          <w:rFonts w:cstheme="minorHAnsi"/>
          <w:cs/>
          <w:lang w:bidi="gu-IN"/>
        </w:rPr>
        <w:t xml:space="preserve"> </w:t>
      </w:r>
      <w:r w:rsidRPr="00856E42">
        <w:rPr>
          <w:rStyle w:val="tlid-translation"/>
          <w:rFonts w:cstheme="minorHAnsi"/>
          <w:color w:val="3333FF"/>
          <w:lang w:bidi="gu-IN"/>
        </w:rPr>
        <w:t>Pr̥thvī</w:t>
      </w:r>
      <w:r w:rsidRPr="00856E42">
        <w:rPr>
          <w:rStyle w:val="tlid-translation"/>
          <w:rFonts w:cstheme="minorHAnsi"/>
          <w:lang w:bidi="gu-IN"/>
        </w:rPr>
        <w:t>, earth,</w:t>
      </w:r>
      <w:r w:rsidRPr="00856E42">
        <w:rPr>
          <w:rStyle w:val="sdata"/>
          <w:rFonts w:cstheme="minorHAnsi"/>
        </w:rPr>
        <w:t xml:space="preserve">  </w:t>
      </w:r>
      <w:r w:rsidRPr="00856E42">
        <w:rPr>
          <w:rStyle w:val="shorttext"/>
          <w:rFonts w:cstheme="minorHAnsi"/>
          <w:b/>
          <w:lang w:val="cy-GB"/>
        </w:rPr>
        <w:t>Akkadian</w:t>
      </w:r>
      <w:r w:rsidRPr="00856E42">
        <w:rPr>
          <w:rStyle w:val="shorttext"/>
          <w:rFonts w:cstheme="minorHAnsi"/>
          <w:lang w:val="cy-GB"/>
        </w:rPr>
        <w:t xml:space="preserve">, </w:t>
      </w:r>
      <w:r w:rsidRPr="00856E42">
        <w:rPr>
          <w:rFonts w:eastAsia="Calibri" w:cstheme="minorHAnsi"/>
          <w:b/>
          <w:bCs/>
          <w:color w:val="FF0000"/>
        </w:rPr>
        <w:t>ammu</w:t>
      </w:r>
      <w:r w:rsidRPr="00856E42">
        <w:rPr>
          <w:rFonts w:eastAsia="Calibri" w:cstheme="minorHAnsi"/>
          <w:color w:val="FF0000"/>
        </w:rPr>
        <w:t>,</w:t>
      </w:r>
      <w:r w:rsidRPr="00856E42">
        <w:rPr>
          <w:rFonts w:eastAsia="Calibri" w:cstheme="minorHAnsi"/>
        </w:rPr>
        <w:t xml:space="preserve"> </w:t>
      </w:r>
      <w:r w:rsidRPr="00856E42">
        <w:rPr>
          <w:rFonts w:eastAsia="Calibri" w:cstheme="minorHAnsi"/>
          <w:b/>
          <w:bCs/>
        </w:rPr>
        <w:t>etebranni</w:t>
      </w:r>
      <w:r w:rsidRPr="00856E42">
        <w:rPr>
          <w:rFonts w:eastAsia="Calibri" w:cstheme="minorHAnsi"/>
        </w:rPr>
        <w:t xml:space="preserve">, </w:t>
      </w:r>
      <w:r w:rsidRPr="00856E42">
        <w:rPr>
          <w:rFonts w:eastAsia="Calibri" w:cstheme="minorHAnsi"/>
          <w:b/>
          <w:bCs/>
          <w:color w:val="FF0000"/>
        </w:rPr>
        <w:t>ḫ</w:t>
      </w:r>
      <w:r w:rsidRPr="00856E42">
        <w:rPr>
          <w:rFonts w:cstheme="minorHAnsi"/>
          <w:b/>
          <w:bCs/>
          <w:color w:val="FF0000"/>
        </w:rPr>
        <w:t>ammu</w:t>
      </w:r>
      <w:r w:rsidRPr="00856E42">
        <w:rPr>
          <w:rFonts w:cstheme="minorHAnsi"/>
        </w:rPr>
        <w:t xml:space="preserve">, </w:t>
      </w:r>
      <w:r w:rsidRPr="00856E42">
        <w:rPr>
          <w:rFonts w:eastAsia="Calibri" w:cstheme="minorHAnsi"/>
        </w:rPr>
        <w:t xml:space="preserve">people, </w:t>
      </w:r>
      <w:r w:rsidRPr="00856E42">
        <w:rPr>
          <w:rStyle w:val="shorttext"/>
          <w:rFonts w:cstheme="minorHAnsi"/>
          <w:b/>
        </w:rPr>
        <w:t>Romanian</w:t>
      </w:r>
      <w:r w:rsidRPr="00856E42">
        <w:rPr>
          <w:rStyle w:val="shorttext"/>
          <w:rFonts w:cstheme="minorHAnsi"/>
        </w:rPr>
        <w:t xml:space="preserve">, </w:t>
      </w:r>
      <w:r w:rsidRPr="00856E42">
        <w:rPr>
          <w:rStyle w:val="shorttext"/>
          <w:rFonts w:cstheme="minorHAnsi"/>
          <w:color w:val="FF0000"/>
          <w:lang w:val="ro-RO"/>
        </w:rPr>
        <w:t>oameni</w:t>
      </w:r>
      <w:r w:rsidRPr="00856E42">
        <w:rPr>
          <w:rStyle w:val="shorttext"/>
          <w:rFonts w:cstheme="minorHAnsi"/>
          <w:lang w:val="ro-RO"/>
        </w:rPr>
        <w:t>, people,</w:t>
      </w:r>
      <w:r w:rsidRPr="00856E42">
        <w:rPr>
          <w:rStyle w:val="Heading1Char"/>
          <w:rFonts w:asciiTheme="minorHAnsi" w:eastAsiaTheme="minorHAnsi" w:hAnsiTheme="minorHAnsi" w:cstheme="minorHAnsi"/>
          <w:color w:val="FF0000"/>
          <w:sz w:val="20"/>
          <w:szCs w:val="20"/>
          <w:lang w:val="ro-RO"/>
        </w:rPr>
        <w:t xml:space="preserve"> </w:t>
      </w:r>
      <w:r w:rsidRPr="00856E42">
        <w:rPr>
          <w:rStyle w:val="shorttext"/>
          <w:rFonts w:cstheme="minorHAnsi"/>
          <w:color w:val="FF0000"/>
          <w:lang w:val="ro-RO"/>
        </w:rPr>
        <w:t>om</w:t>
      </w:r>
      <w:r w:rsidRPr="00856E42">
        <w:rPr>
          <w:rStyle w:val="shorttext"/>
          <w:rFonts w:cstheme="minorHAnsi"/>
          <w:lang w:val="ro-RO"/>
        </w:rPr>
        <w:t xml:space="preserve">, man, </w:t>
      </w:r>
      <w:r w:rsidRPr="00856E42">
        <w:rPr>
          <w:rStyle w:val="shorttext"/>
          <w:rFonts w:cstheme="minorHAnsi"/>
          <w:b/>
          <w:lang w:val="ro-RO"/>
        </w:rPr>
        <w:t>Latin</w:t>
      </w:r>
      <w:r w:rsidRPr="00856E42">
        <w:rPr>
          <w:rStyle w:val="shorttext"/>
          <w:rFonts w:cstheme="minorHAnsi"/>
          <w:lang w:val="ro-RO"/>
        </w:rPr>
        <w:t xml:space="preserve">, </w:t>
      </w:r>
      <w:r w:rsidRPr="00856E42">
        <w:rPr>
          <w:rFonts w:cstheme="minorHAnsi"/>
          <w:color w:val="FF0000"/>
        </w:rPr>
        <w:t>homo-inis</w:t>
      </w:r>
      <w:r w:rsidRPr="00856E42">
        <w:rPr>
          <w:rFonts w:cstheme="minorHAnsi"/>
        </w:rPr>
        <w:t xml:space="preserve">, human being, man, people, </w:t>
      </w:r>
      <w:r w:rsidRPr="00856E42">
        <w:rPr>
          <w:rFonts w:cstheme="minorHAnsi"/>
          <w:b/>
        </w:rPr>
        <w:t>Italian</w:t>
      </w:r>
      <w:r w:rsidRPr="00856E42">
        <w:rPr>
          <w:rFonts w:cstheme="minorHAnsi"/>
        </w:rPr>
        <w:t xml:space="preserve">, </w:t>
      </w:r>
      <w:r w:rsidRPr="00856E42">
        <w:rPr>
          <w:rStyle w:val="tlid-translation"/>
          <w:rFonts w:cstheme="minorHAnsi"/>
          <w:color w:val="FF0000"/>
          <w:lang w:val="it-IT"/>
        </w:rPr>
        <w:t>uomo,</w:t>
      </w:r>
      <w:r w:rsidRPr="00856E42">
        <w:rPr>
          <w:rStyle w:val="tlid-translation"/>
          <w:rFonts w:cstheme="minorHAnsi"/>
          <w:lang w:val="it-IT"/>
        </w:rPr>
        <w:t xml:space="preserve"> man</w:t>
      </w:r>
      <w:r w:rsidRPr="00856E42">
        <w:rPr>
          <w:rFonts w:cstheme="minorHAnsi"/>
        </w:rPr>
        <w:t xml:space="preserve">, </w:t>
      </w:r>
      <w:r w:rsidRPr="00856E42">
        <w:rPr>
          <w:rFonts w:cstheme="minorHAnsi"/>
          <w:b/>
        </w:rPr>
        <w:t>French</w:t>
      </w:r>
      <w:r w:rsidRPr="00856E42">
        <w:rPr>
          <w:rFonts w:cstheme="minorHAnsi"/>
        </w:rPr>
        <w:t xml:space="preserve">, </w:t>
      </w:r>
      <w:r w:rsidRPr="00856E42">
        <w:rPr>
          <w:rStyle w:val="tlid-translation"/>
          <w:rFonts w:cstheme="minorHAnsi"/>
          <w:color w:val="FF0000"/>
          <w:lang w:val="fr-FR"/>
        </w:rPr>
        <w:t>homme</w:t>
      </w:r>
      <w:r w:rsidRPr="00856E42">
        <w:rPr>
          <w:rStyle w:val="tlid-translation"/>
          <w:rFonts w:cstheme="minorHAnsi"/>
          <w:lang w:val="fr-FR"/>
        </w:rPr>
        <w:t>,</w:t>
      </w:r>
      <w:r w:rsidRPr="00856E42">
        <w:rPr>
          <w:rFonts w:cstheme="minorHAnsi"/>
        </w:rPr>
        <w:t xml:space="preserve"> man, </w:t>
      </w:r>
      <w:r w:rsidRPr="00856E42">
        <w:rPr>
          <w:rFonts w:cstheme="minorHAnsi"/>
          <w:b/>
        </w:rPr>
        <w:t>Sanskrit</w:t>
      </w:r>
      <w:r w:rsidRPr="00856E42">
        <w:rPr>
          <w:rFonts w:cstheme="minorHAnsi"/>
        </w:rPr>
        <w:t xml:space="preserve">, </w:t>
      </w:r>
      <w:r w:rsidRPr="00856E42">
        <w:rPr>
          <w:rStyle w:val="sdata"/>
          <w:rFonts w:cstheme="minorHAnsi"/>
          <w:color w:val="3333FF"/>
          <w:u w:val="single"/>
        </w:rPr>
        <w:t>mānuṣaḥ</w:t>
      </w:r>
      <w:r w:rsidRPr="00856E42">
        <w:rPr>
          <w:rStyle w:val="sdata"/>
          <w:rFonts w:cstheme="minorHAnsi"/>
        </w:rPr>
        <w:t xml:space="preserve">, man, </w:t>
      </w:r>
      <w:r w:rsidRPr="00856E42">
        <w:rPr>
          <w:rStyle w:val="sdata"/>
          <w:rFonts w:cstheme="minorHAnsi"/>
          <w:b/>
        </w:rPr>
        <w:t>English</w:t>
      </w:r>
      <w:r w:rsidRPr="00856E42">
        <w:rPr>
          <w:rStyle w:val="sdata"/>
          <w:rFonts w:cstheme="minorHAnsi"/>
        </w:rPr>
        <w:t xml:space="preserve">, </w:t>
      </w:r>
      <w:r w:rsidRPr="00856E42">
        <w:rPr>
          <w:rFonts w:cstheme="minorHAnsi"/>
          <w:color w:val="3333FF"/>
          <w:u w:val="single"/>
        </w:rPr>
        <w:t>man</w:t>
      </w:r>
      <w:r w:rsidRPr="00856E42">
        <w:rPr>
          <w:rFonts w:cstheme="minorHAnsi"/>
        </w:rPr>
        <w:t xml:space="preserve">, [&lt;OE], </w:t>
      </w:r>
      <w:r w:rsidRPr="00856E42">
        <w:rPr>
          <w:rFonts w:cstheme="minorHAnsi"/>
          <w:b/>
        </w:rPr>
        <w:t>Gujarati</w:t>
      </w:r>
      <w:r w:rsidRPr="00856E42">
        <w:rPr>
          <w:rFonts w:cstheme="minorHAnsi"/>
        </w:rPr>
        <w:t xml:space="preserve">, </w:t>
      </w:r>
      <w:r w:rsidRPr="00856E42">
        <w:rPr>
          <w:rStyle w:val="tlid-translation"/>
          <w:rFonts w:ascii="Nirmala UI" w:hAnsi="Nirmala UI" w:cs="Nirmala UI" w:hint="cs"/>
          <w:cs/>
          <w:lang w:bidi="gu-IN"/>
        </w:rPr>
        <w:t>માણસ</w:t>
      </w:r>
      <w:r w:rsidRPr="00856E42">
        <w:rPr>
          <w:rStyle w:val="tlid-translation"/>
          <w:rFonts w:cstheme="minorHAnsi"/>
          <w:lang w:bidi="gu-IN"/>
        </w:rPr>
        <w:t>,</w:t>
      </w:r>
      <w:r w:rsidRPr="00856E42">
        <w:rPr>
          <w:rStyle w:val="tlid-translation"/>
          <w:rFonts w:cstheme="minorHAnsi"/>
          <w:cs/>
          <w:lang w:bidi="gu-IN"/>
        </w:rPr>
        <w:t xml:space="preserve"> </w:t>
      </w:r>
      <w:r w:rsidRPr="00856E42">
        <w:rPr>
          <w:rStyle w:val="tlid-translation"/>
          <w:rFonts w:cstheme="minorHAnsi"/>
          <w:color w:val="44546A" w:themeColor="text2"/>
          <w:u w:val="single"/>
          <w:lang w:bidi="gu-IN"/>
        </w:rPr>
        <w:t>Māṇasa</w:t>
      </w:r>
      <w:r w:rsidRPr="00856E42">
        <w:rPr>
          <w:rStyle w:val="tlid-translation"/>
          <w:rFonts w:cstheme="minorHAnsi"/>
          <w:lang w:bidi="gu-IN"/>
        </w:rPr>
        <w:t>, man </w:t>
      </w:r>
      <w:r w:rsidRPr="00856E42">
        <w:rPr>
          <w:rFonts w:cstheme="minorHAnsi"/>
        </w:rPr>
        <w:t xml:space="preserve"> </w:t>
      </w:r>
      <w:r w:rsidRPr="00856E42">
        <w:rPr>
          <w:rFonts w:cstheme="minorHAnsi"/>
          <w:b/>
        </w:rPr>
        <w:t>Hittite</w:t>
      </w:r>
      <w:r w:rsidRPr="00856E42">
        <w:rPr>
          <w:rFonts w:cstheme="minorHAnsi"/>
        </w:rPr>
        <w:t xml:space="preserve">, </w:t>
      </w:r>
      <w:r w:rsidRPr="00856E42">
        <w:rPr>
          <w:rFonts w:cstheme="minorHAnsi"/>
          <w:b/>
          <w:bCs/>
          <w:color w:val="993399"/>
          <w:u w:val="single"/>
          <w:shd w:val="clear" w:color="auto" w:fill="FFFFFF"/>
        </w:rPr>
        <w:t>pesnas</w:t>
      </w:r>
      <w:r w:rsidRPr="00856E42">
        <w:rPr>
          <w:rFonts w:cstheme="minorHAnsi"/>
          <w:color w:val="000000"/>
          <w:shd w:val="clear" w:color="auto" w:fill="FFFFFF"/>
        </w:rPr>
        <w:t>, man, gen. sing., </w:t>
      </w:r>
      <w:r w:rsidRPr="00856E42">
        <w:rPr>
          <w:rFonts w:cstheme="minorHAnsi"/>
          <w:b/>
          <w:bCs/>
          <w:color w:val="993399"/>
          <w:u w:val="single"/>
          <w:shd w:val="clear" w:color="auto" w:fill="FFFFFF"/>
        </w:rPr>
        <w:t>pesan</w:t>
      </w:r>
      <w:r w:rsidRPr="00856E42">
        <w:rPr>
          <w:rFonts w:cstheme="minorHAnsi"/>
          <w:color w:val="000000"/>
          <w:shd w:val="clear" w:color="auto" w:fill="FFFFFF"/>
        </w:rPr>
        <w:t xml:space="preserve">, </w:t>
      </w:r>
      <w:r w:rsidRPr="00856E42">
        <w:rPr>
          <w:rFonts w:cstheme="minorHAnsi"/>
          <w:b/>
          <w:bCs/>
          <w:color w:val="993399"/>
          <w:u w:val="single"/>
          <w:shd w:val="clear" w:color="auto" w:fill="FFFFFF"/>
        </w:rPr>
        <w:t>pesn</w:t>
      </w:r>
      <w:r w:rsidRPr="00856E42">
        <w:rPr>
          <w:rFonts w:cstheme="minorHAnsi"/>
          <w:color w:val="000000"/>
          <w:shd w:val="clear" w:color="auto" w:fill="FFFFFF"/>
        </w:rPr>
        <w:t xml:space="preserve">, </w:t>
      </w:r>
      <w:r w:rsidRPr="00856E42">
        <w:rPr>
          <w:rFonts w:cstheme="minorHAnsi"/>
          <w:b/>
          <w:bCs/>
          <w:color w:val="993399"/>
          <w:u w:val="single"/>
          <w:shd w:val="clear" w:color="auto" w:fill="FFFFFF"/>
        </w:rPr>
        <w:t>pisen</w:t>
      </w:r>
      <w:r w:rsidRPr="00856E42">
        <w:rPr>
          <w:rFonts w:cstheme="minorHAnsi"/>
          <w:color w:val="000000"/>
          <w:shd w:val="clear" w:color="auto" w:fill="FFFFFF"/>
        </w:rPr>
        <w:t>, man, male person, </w:t>
      </w:r>
      <w:r w:rsidRPr="00856E42">
        <w:rPr>
          <w:rFonts w:cstheme="minorHAnsi"/>
          <w:b/>
          <w:bCs/>
          <w:color w:val="993399"/>
          <w:u w:val="single"/>
          <w:shd w:val="clear" w:color="auto" w:fill="FFFFFF"/>
        </w:rPr>
        <w:t>psnadr/ pisnan</w:t>
      </w:r>
      <w:r w:rsidRPr="00856E42">
        <w:rPr>
          <w:rFonts w:cstheme="minorHAnsi"/>
          <w:color w:val="000000"/>
          <w:shd w:val="clear" w:color="auto" w:fill="FFFFFF"/>
        </w:rPr>
        <w:t>, manhood, virility, male parts, </w:t>
      </w:r>
      <w:r w:rsidRPr="00856E42">
        <w:rPr>
          <w:rFonts w:cstheme="minorHAnsi"/>
          <w:b/>
          <w:bCs/>
          <w:color w:val="993399"/>
          <w:u w:val="single"/>
          <w:shd w:val="clear" w:color="auto" w:fill="FFFFFF"/>
        </w:rPr>
        <w:t>pesnili</w:t>
      </w:r>
      <w:r w:rsidRPr="00856E42">
        <w:rPr>
          <w:rFonts w:cstheme="minorHAnsi"/>
          <w:color w:val="000000"/>
          <w:shd w:val="clear" w:color="auto" w:fill="FFFFFF"/>
        </w:rPr>
        <w:t xml:space="preserve">, manly, in a manly way, </w:t>
      </w:r>
      <w:r w:rsidRPr="00856E42">
        <w:rPr>
          <w:rFonts w:cstheme="minorHAnsi"/>
          <w:b/>
          <w:color w:val="000000"/>
          <w:shd w:val="clear" w:color="auto" w:fill="FFFFFF"/>
        </w:rPr>
        <w:t>Latin</w:t>
      </w:r>
      <w:r w:rsidRPr="00856E42">
        <w:rPr>
          <w:rFonts w:cstheme="minorHAnsi"/>
          <w:color w:val="000000"/>
          <w:shd w:val="clear" w:color="auto" w:fill="FFFFFF"/>
        </w:rPr>
        <w:t xml:space="preserve">, </w:t>
      </w:r>
      <w:r w:rsidRPr="00856E42">
        <w:rPr>
          <w:rFonts w:cstheme="minorHAnsi"/>
          <w:color w:val="993399"/>
          <w:u w:val="single"/>
        </w:rPr>
        <w:t>paganus-a-um,</w:t>
      </w:r>
      <w:r w:rsidRPr="00856E42">
        <w:rPr>
          <w:rFonts w:cstheme="minorHAnsi"/>
        </w:rPr>
        <w:t xml:space="preserve"> belonging to a village, rural, rustic, a villager, countryman, </w:t>
      </w:r>
      <w:r w:rsidRPr="00856E42">
        <w:rPr>
          <w:rFonts w:cstheme="minorHAnsi"/>
          <w:color w:val="000000"/>
          <w:shd w:val="clear" w:color="auto" w:fill="FFFFFF"/>
        </w:rPr>
        <w:t xml:space="preserve"> </w:t>
      </w:r>
      <w:r w:rsidRPr="00856E42">
        <w:rPr>
          <w:rFonts w:cstheme="minorHAnsi"/>
          <w:b/>
          <w:color w:val="000000"/>
          <w:shd w:val="clear" w:color="auto" w:fill="FFFFFF"/>
        </w:rPr>
        <w:t>Italian</w:t>
      </w:r>
      <w:r w:rsidRPr="00856E42">
        <w:rPr>
          <w:rFonts w:cstheme="minorHAnsi"/>
          <w:color w:val="000000"/>
          <w:shd w:val="clear" w:color="auto" w:fill="FFFFFF"/>
        </w:rPr>
        <w:t xml:space="preserve">, </w:t>
      </w:r>
      <w:r w:rsidRPr="00856E42">
        <w:rPr>
          <w:rFonts w:cstheme="minorHAnsi"/>
          <w:color w:val="993399"/>
          <w:u w:val="single"/>
        </w:rPr>
        <w:t>paese</w:t>
      </w:r>
      <w:r w:rsidRPr="00856E42">
        <w:rPr>
          <w:rFonts w:cstheme="minorHAnsi"/>
          <w:color w:val="993399"/>
        </w:rPr>
        <w:t>,</w:t>
      </w:r>
      <w:r w:rsidRPr="00856E42">
        <w:rPr>
          <w:rFonts w:cstheme="minorHAnsi"/>
        </w:rPr>
        <w:t xml:space="preserve"> country, village, land, </w:t>
      </w:r>
      <w:r w:rsidRPr="00856E42">
        <w:rPr>
          <w:rFonts w:cstheme="minorHAnsi"/>
          <w:color w:val="993399"/>
          <w:u w:val="single"/>
        </w:rPr>
        <w:t>paesano</w:t>
      </w:r>
      <w:r w:rsidRPr="00856E42">
        <w:rPr>
          <w:rFonts w:cstheme="minorHAnsi"/>
        </w:rPr>
        <w:t>, villager, peasant, rural, country,</w:t>
      </w:r>
      <w:r w:rsidRPr="00856E42">
        <w:rPr>
          <w:rFonts w:cstheme="minorHAnsi"/>
          <w:b/>
        </w:rPr>
        <w:t xml:space="preserve"> French</w:t>
      </w:r>
      <w:r w:rsidRPr="00856E42">
        <w:rPr>
          <w:rFonts w:cstheme="minorHAnsi"/>
        </w:rPr>
        <w:t xml:space="preserve">, </w:t>
      </w:r>
      <w:r w:rsidRPr="00856E42">
        <w:rPr>
          <w:rStyle w:val="shorttext"/>
          <w:rFonts w:cstheme="minorHAnsi"/>
          <w:color w:val="993399"/>
          <w:u w:val="single"/>
          <w:lang w:val="fr-FR"/>
        </w:rPr>
        <w:t>pays,</w:t>
      </w:r>
      <w:r w:rsidRPr="00856E42">
        <w:rPr>
          <w:rStyle w:val="shorttext"/>
          <w:rFonts w:cstheme="minorHAnsi"/>
          <w:lang w:val="fr-FR"/>
        </w:rPr>
        <w:t xml:space="preserve"> country, </w:t>
      </w:r>
      <w:r w:rsidRPr="00856E42">
        <w:rPr>
          <w:rStyle w:val="shorttext"/>
          <w:rFonts w:cstheme="minorHAnsi"/>
          <w:color w:val="993399"/>
          <w:u w:val="single"/>
          <w:lang w:val="fr-FR"/>
        </w:rPr>
        <w:t>paysan</w:t>
      </w:r>
      <w:r w:rsidRPr="00856E42">
        <w:rPr>
          <w:rStyle w:val="shorttext"/>
          <w:rFonts w:cstheme="minorHAnsi"/>
          <w:color w:val="009900"/>
          <w:u w:val="single"/>
          <w:lang w:val="fr-FR"/>
        </w:rPr>
        <w:t>,</w:t>
      </w:r>
      <w:r w:rsidRPr="00856E42">
        <w:rPr>
          <w:rStyle w:val="shorttext"/>
          <w:rFonts w:cstheme="minorHAnsi"/>
          <w:lang w:val="fr-FR"/>
        </w:rPr>
        <w:t xml:space="preserve"> peasant, </w:t>
      </w:r>
      <w:r w:rsidRPr="00856E42">
        <w:rPr>
          <w:rStyle w:val="shorttext"/>
          <w:rFonts w:cstheme="minorHAnsi"/>
          <w:b/>
          <w:lang w:val="fr-FR"/>
        </w:rPr>
        <w:t>Etruscan</w:t>
      </w:r>
      <w:r w:rsidRPr="00856E42">
        <w:rPr>
          <w:rStyle w:val="shorttext"/>
          <w:rFonts w:cstheme="minorHAnsi"/>
          <w:lang w:val="fr-FR"/>
        </w:rPr>
        <w:t xml:space="preserve">, </w:t>
      </w:r>
      <w:r w:rsidRPr="00856E42">
        <w:rPr>
          <w:rFonts w:cstheme="minorHAnsi"/>
          <w:color w:val="993399"/>
          <w:u w:val="single"/>
        </w:rPr>
        <w:t>pesnim</w:t>
      </w:r>
      <w:r w:rsidRPr="00856E42">
        <w:rPr>
          <w:rFonts w:cstheme="minorHAnsi"/>
        </w:rPr>
        <w:t xml:space="preserve">, </w:t>
      </w:r>
      <w:r w:rsidRPr="00856E42">
        <w:rPr>
          <w:rFonts w:cstheme="minorHAnsi"/>
          <w:color w:val="993399"/>
        </w:rPr>
        <w:t>pesnimu</w:t>
      </w:r>
      <w:r w:rsidRPr="00856E42">
        <w:rPr>
          <w:rFonts w:cstheme="minorHAnsi"/>
        </w:rPr>
        <w:t xml:space="preserve">, (PESNIMV), </w:t>
      </w:r>
      <w:r w:rsidRPr="00856E42">
        <w:rPr>
          <w:rFonts w:cstheme="minorHAnsi"/>
          <w:b/>
        </w:rPr>
        <w:t>Akkadian</w:t>
      </w:r>
      <w:r w:rsidRPr="00856E42">
        <w:rPr>
          <w:rFonts w:cstheme="minorHAnsi"/>
        </w:rPr>
        <w:t xml:space="preserve">, </w:t>
      </w:r>
      <w:r w:rsidRPr="00856E42">
        <w:rPr>
          <w:rFonts w:cstheme="minorHAnsi"/>
          <w:b/>
          <w:bCs/>
          <w:color w:val="CC6600"/>
          <w:u w:val="single"/>
        </w:rPr>
        <w:t>mātu</w:t>
      </w:r>
      <w:r w:rsidRPr="00856E42">
        <w:rPr>
          <w:rFonts w:cstheme="minorHAnsi"/>
        </w:rPr>
        <w:t xml:space="preserve">, country, home country, population of a country, flat space, </w:t>
      </w:r>
      <w:r w:rsidRPr="00856E42">
        <w:rPr>
          <w:rFonts w:cstheme="minorHAnsi"/>
          <w:b/>
        </w:rPr>
        <w:t>Finnish-Uralic</w:t>
      </w:r>
      <w:r w:rsidRPr="00856E42">
        <w:rPr>
          <w:rFonts w:cstheme="minorHAnsi"/>
        </w:rPr>
        <w:t xml:space="preserve">, </w:t>
      </w:r>
      <w:r w:rsidRPr="00856E42">
        <w:rPr>
          <w:rStyle w:val="shorttext"/>
          <w:rFonts w:cstheme="minorHAnsi"/>
          <w:color w:val="CC6600"/>
          <w:u w:val="single"/>
          <w:lang w:val="fi-FI"/>
        </w:rPr>
        <w:t>maaseudun</w:t>
      </w:r>
      <w:r w:rsidRPr="00856E42">
        <w:rPr>
          <w:rStyle w:val="shorttext"/>
          <w:rFonts w:cstheme="minorHAnsi"/>
          <w:lang w:val="fi-FI"/>
        </w:rPr>
        <w:t xml:space="preserve">, rural, </w:t>
      </w:r>
      <w:r w:rsidRPr="00856E42">
        <w:rPr>
          <w:rStyle w:val="shorttext"/>
          <w:rFonts w:cstheme="minorHAnsi"/>
          <w:color w:val="CC6600"/>
          <w:u w:val="single"/>
          <w:lang w:val="fi-FI"/>
        </w:rPr>
        <w:t>maa</w:t>
      </w:r>
      <w:r w:rsidRPr="00856E42">
        <w:rPr>
          <w:rStyle w:val="shorttext"/>
          <w:rFonts w:cstheme="minorHAnsi"/>
          <w:lang w:val="fi-FI"/>
        </w:rPr>
        <w:t xml:space="preserve">, country, </w:t>
      </w:r>
      <w:r w:rsidRPr="00856E42">
        <w:rPr>
          <w:rStyle w:val="shorttext"/>
          <w:rFonts w:cstheme="minorHAnsi"/>
          <w:b/>
          <w:lang w:val="fi-FI"/>
        </w:rPr>
        <w:t>Latin</w:t>
      </w:r>
      <w:r w:rsidRPr="00856E42">
        <w:rPr>
          <w:rStyle w:val="shorttext"/>
          <w:rFonts w:cstheme="minorHAnsi"/>
          <w:lang w:val="fi-FI"/>
        </w:rPr>
        <w:t xml:space="preserve">, </w:t>
      </w:r>
      <w:r w:rsidRPr="00856E42">
        <w:rPr>
          <w:rFonts w:cstheme="minorHAnsi"/>
          <w:color w:val="FF0000"/>
        </w:rPr>
        <w:t>rusticus-a-um</w:t>
      </w:r>
      <w:r w:rsidRPr="00856E42">
        <w:rPr>
          <w:rFonts w:cstheme="minorHAnsi"/>
        </w:rPr>
        <w:t xml:space="preserve">, country, rural, </w:t>
      </w:r>
      <w:r w:rsidRPr="00856E42">
        <w:rPr>
          <w:rFonts w:cstheme="minorHAnsi"/>
          <w:b/>
        </w:rPr>
        <w:t>Italian</w:t>
      </w:r>
      <w:r w:rsidRPr="00856E42">
        <w:rPr>
          <w:rFonts w:cstheme="minorHAnsi"/>
        </w:rPr>
        <w:t xml:space="preserve">, </w:t>
      </w:r>
      <w:r w:rsidRPr="00856E42">
        <w:rPr>
          <w:rFonts w:cstheme="minorHAnsi"/>
          <w:color w:val="FF0000"/>
        </w:rPr>
        <w:t>rustico</w:t>
      </w:r>
      <w:r w:rsidRPr="00856E42">
        <w:rPr>
          <w:rFonts w:cstheme="minorHAnsi"/>
        </w:rPr>
        <w:t xml:space="preserve">, farmhouse, rustic, </w:t>
      </w:r>
      <w:r w:rsidRPr="00856E42">
        <w:rPr>
          <w:rFonts w:cstheme="minorHAnsi"/>
          <w:b/>
        </w:rPr>
        <w:t>French</w:t>
      </w:r>
      <w:r w:rsidRPr="00856E42">
        <w:rPr>
          <w:rFonts w:cstheme="minorHAnsi"/>
        </w:rPr>
        <w:t xml:space="preserve">, </w:t>
      </w:r>
      <w:r w:rsidRPr="00856E42">
        <w:rPr>
          <w:rFonts w:cstheme="minorHAnsi"/>
          <w:color w:val="EE0000"/>
        </w:rPr>
        <w:t>rustique</w:t>
      </w:r>
      <w:r w:rsidRPr="00856E42">
        <w:rPr>
          <w:rFonts w:cstheme="minorHAnsi"/>
        </w:rPr>
        <w:t xml:space="preserve">, rustic, </w:t>
      </w:r>
      <w:r w:rsidRPr="00856E42">
        <w:rPr>
          <w:rFonts w:cstheme="minorHAnsi"/>
          <w:b/>
        </w:rPr>
        <w:t>English</w:t>
      </w:r>
      <w:r w:rsidRPr="00856E42">
        <w:rPr>
          <w:rFonts w:cstheme="minorHAnsi"/>
        </w:rPr>
        <w:t xml:space="preserve">, </w:t>
      </w:r>
      <w:r w:rsidRPr="00856E42">
        <w:rPr>
          <w:rFonts w:cstheme="minorHAnsi"/>
          <w:color w:val="FF0000"/>
        </w:rPr>
        <w:t xml:space="preserve">rustic </w:t>
      </w:r>
      <w:r w:rsidRPr="00856E42">
        <w:rPr>
          <w:rFonts w:cstheme="minorHAnsi"/>
          <w:color w:val="000000"/>
        </w:rPr>
        <w:t xml:space="preserve">[&lt;Lat. </w:t>
      </w:r>
      <w:r w:rsidRPr="00856E42">
        <w:rPr>
          <w:rFonts w:cstheme="minorHAnsi"/>
          <w:color w:val="FF0000"/>
        </w:rPr>
        <w:t>rusticus</w:t>
      </w:r>
      <w:r w:rsidRPr="00856E42">
        <w:rPr>
          <w:rFonts w:cstheme="minorHAnsi"/>
          <w:color w:val="000000"/>
        </w:rPr>
        <w:t xml:space="preserve">], </w:t>
      </w:r>
      <w:r w:rsidRPr="00856E42">
        <w:rPr>
          <w:rFonts w:cstheme="minorHAnsi"/>
          <w:b/>
          <w:color w:val="000000"/>
        </w:rPr>
        <w:t>Latin</w:t>
      </w:r>
      <w:r w:rsidRPr="00856E42">
        <w:rPr>
          <w:rFonts w:cstheme="minorHAnsi"/>
          <w:color w:val="000000"/>
        </w:rPr>
        <w:t xml:space="preserve">, </w:t>
      </w:r>
      <w:r w:rsidRPr="00856E42">
        <w:rPr>
          <w:rFonts w:cstheme="minorHAnsi"/>
          <w:color w:val="009900"/>
          <w:u w:val="single"/>
        </w:rPr>
        <w:t>paganus-a-um,</w:t>
      </w:r>
      <w:r w:rsidRPr="00856E42">
        <w:rPr>
          <w:rFonts w:cstheme="minorHAnsi"/>
        </w:rPr>
        <w:t xml:space="preserve"> belonging to a village, rural, rustic, a villager, countryman, </w:t>
      </w:r>
      <w:r w:rsidRPr="00856E42">
        <w:rPr>
          <w:rFonts w:cstheme="minorHAnsi"/>
          <w:color w:val="000000"/>
        </w:rPr>
        <w:t xml:space="preserve"> </w:t>
      </w:r>
      <w:r w:rsidRPr="00856E42">
        <w:rPr>
          <w:rFonts w:cstheme="minorHAnsi"/>
          <w:b/>
          <w:color w:val="000000"/>
        </w:rPr>
        <w:t>Italian</w:t>
      </w:r>
      <w:r w:rsidRPr="00856E42">
        <w:rPr>
          <w:rFonts w:cstheme="minorHAnsi"/>
          <w:color w:val="000000"/>
        </w:rPr>
        <w:t xml:space="preserve">, </w:t>
      </w:r>
      <w:r w:rsidRPr="00856E42">
        <w:rPr>
          <w:rFonts w:cstheme="minorHAnsi"/>
          <w:color w:val="009900"/>
          <w:u w:val="single"/>
        </w:rPr>
        <w:t>paese</w:t>
      </w:r>
      <w:r w:rsidRPr="00856E42">
        <w:rPr>
          <w:rFonts w:cstheme="minorHAnsi"/>
          <w:color w:val="FF0000"/>
        </w:rPr>
        <w:t>,</w:t>
      </w:r>
      <w:r w:rsidRPr="00856E42">
        <w:rPr>
          <w:rFonts w:cstheme="minorHAnsi"/>
        </w:rPr>
        <w:t xml:space="preserve"> country, village, land, </w:t>
      </w:r>
      <w:r w:rsidRPr="00856E42">
        <w:rPr>
          <w:rFonts w:cstheme="minorHAnsi"/>
          <w:b/>
        </w:rPr>
        <w:t>French</w:t>
      </w:r>
      <w:r w:rsidRPr="00856E42">
        <w:rPr>
          <w:rFonts w:cstheme="minorHAnsi"/>
        </w:rPr>
        <w:t xml:space="preserve">, </w:t>
      </w:r>
      <w:r w:rsidRPr="00856E42">
        <w:rPr>
          <w:rStyle w:val="shorttext"/>
          <w:rFonts w:cstheme="minorHAnsi"/>
          <w:color w:val="009900"/>
          <w:u w:val="single"/>
          <w:lang w:val="fr-FR"/>
        </w:rPr>
        <w:t>pays,</w:t>
      </w:r>
      <w:r w:rsidRPr="00856E42">
        <w:rPr>
          <w:rStyle w:val="shorttext"/>
          <w:rFonts w:cstheme="minorHAnsi"/>
          <w:lang w:val="fr-FR"/>
        </w:rPr>
        <w:t xml:space="preserve"> country, </w:t>
      </w:r>
      <w:r w:rsidRPr="00856E42">
        <w:rPr>
          <w:rStyle w:val="shorttext"/>
          <w:rFonts w:cstheme="minorHAnsi"/>
          <w:color w:val="009900"/>
          <w:u w:val="single"/>
          <w:lang w:val="fr-FR"/>
        </w:rPr>
        <w:t>paysan,</w:t>
      </w:r>
      <w:r w:rsidRPr="00856E42">
        <w:rPr>
          <w:rStyle w:val="shorttext"/>
          <w:rFonts w:cstheme="minorHAnsi"/>
          <w:lang w:val="fr-FR"/>
        </w:rPr>
        <w:t xml:space="preserve"> peasant, </w:t>
      </w:r>
      <w:r w:rsidRPr="00856E42">
        <w:rPr>
          <w:rStyle w:val="shorttext"/>
          <w:rFonts w:cstheme="minorHAnsi"/>
          <w:b/>
          <w:lang w:val="fr-FR"/>
        </w:rPr>
        <w:t>English</w:t>
      </w:r>
      <w:r w:rsidRPr="00856E42">
        <w:rPr>
          <w:rStyle w:val="shorttext"/>
          <w:rFonts w:cstheme="minorHAnsi"/>
          <w:lang w:val="fr-FR"/>
        </w:rPr>
        <w:t xml:space="preserve">, </w:t>
      </w:r>
      <w:r w:rsidRPr="00856E42">
        <w:rPr>
          <w:rFonts w:cstheme="minorHAnsi"/>
          <w:color w:val="009900"/>
          <w:u w:val="single"/>
        </w:rPr>
        <w:t>peasant [</w:t>
      </w:r>
      <w:r w:rsidRPr="00856E42">
        <w:rPr>
          <w:rFonts w:cstheme="minorHAnsi"/>
        </w:rPr>
        <w:t xml:space="preserve">&lt;LLat. </w:t>
      </w:r>
      <w:r w:rsidRPr="00856E42">
        <w:rPr>
          <w:rFonts w:cstheme="minorHAnsi"/>
          <w:color w:val="009900"/>
          <w:u w:val="single"/>
        </w:rPr>
        <w:t>pagensis</w:t>
      </w:r>
      <w:r w:rsidRPr="00856E42">
        <w:rPr>
          <w:rFonts w:cstheme="minorHAnsi"/>
          <w:color w:val="000000"/>
        </w:rPr>
        <w:t xml:space="preserve">], </w:t>
      </w:r>
      <w:r w:rsidRPr="00856E42">
        <w:rPr>
          <w:rFonts w:cstheme="minorHAnsi"/>
          <w:b/>
          <w:color w:val="000000"/>
        </w:rPr>
        <w:t>Welsh</w:t>
      </w:r>
      <w:r w:rsidRPr="00856E42">
        <w:rPr>
          <w:rFonts w:cstheme="minorHAnsi"/>
          <w:color w:val="000000"/>
        </w:rPr>
        <w:t xml:space="preserve">, </w:t>
      </w:r>
      <w:r w:rsidRPr="00856E42">
        <w:rPr>
          <w:rStyle w:val="shorttext"/>
          <w:rFonts w:cstheme="minorHAnsi"/>
          <w:color w:val="FF0000"/>
          <w:lang w:val="cy-GB"/>
        </w:rPr>
        <w:t>pobl</w:t>
      </w:r>
      <w:r w:rsidRPr="00856E42">
        <w:rPr>
          <w:rStyle w:val="shorttext"/>
          <w:rFonts w:cstheme="minorHAnsi"/>
          <w:lang w:val="cy-GB"/>
        </w:rPr>
        <w:t xml:space="preserve">, people, </w:t>
      </w:r>
      <w:r w:rsidRPr="00856E42">
        <w:rPr>
          <w:rStyle w:val="shorttext"/>
          <w:rFonts w:cstheme="minorHAnsi"/>
          <w:b/>
          <w:lang w:val="cy-GB"/>
        </w:rPr>
        <w:t>English</w:t>
      </w:r>
      <w:r w:rsidRPr="00856E42">
        <w:rPr>
          <w:rStyle w:val="shorttext"/>
          <w:rFonts w:cstheme="minorHAnsi"/>
          <w:lang w:val="cy-GB"/>
        </w:rPr>
        <w:t xml:space="preserve">, </w:t>
      </w:r>
      <w:r w:rsidRPr="00856E42">
        <w:rPr>
          <w:rFonts w:cstheme="minorHAnsi"/>
          <w:color w:val="FF0000"/>
        </w:rPr>
        <w:t>people</w:t>
      </w:r>
      <w:r w:rsidRPr="00856E42">
        <w:rPr>
          <w:rFonts w:cstheme="minorHAnsi"/>
        </w:rPr>
        <w:t xml:space="preserve">, [&lt;Lat. </w:t>
      </w:r>
      <w:r w:rsidRPr="00856E42">
        <w:rPr>
          <w:rFonts w:cstheme="minorHAnsi"/>
          <w:color w:val="FF0000"/>
        </w:rPr>
        <w:t>populus</w:t>
      </w:r>
      <w:r w:rsidRPr="00856E42">
        <w:rPr>
          <w:rFonts w:cstheme="minorHAnsi"/>
        </w:rPr>
        <w:t xml:space="preserve">], </w:t>
      </w:r>
      <w:r w:rsidRPr="00856E42">
        <w:rPr>
          <w:rFonts w:cstheme="minorHAnsi"/>
          <w:b/>
        </w:rPr>
        <w:t>Etruscan</w:t>
      </w:r>
      <w:r w:rsidRPr="00856E42">
        <w:rPr>
          <w:rFonts w:cstheme="minorHAnsi"/>
        </w:rPr>
        <w:t xml:space="preserve">, </w:t>
      </w:r>
      <w:r w:rsidRPr="00856E42">
        <w:rPr>
          <w:rFonts w:cstheme="minorHAnsi"/>
          <w:color w:val="FF0000"/>
        </w:rPr>
        <w:t>popla</w:t>
      </w:r>
      <w:r w:rsidRPr="00856E42">
        <w:rPr>
          <w:rFonts w:cstheme="minorHAnsi"/>
          <w:color w:val="000000"/>
        </w:rPr>
        <w:t xml:space="preserve"> (POPvLA), </w:t>
      </w:r>
      <w:r w:rsidRPr="00856E42">
        <w:rPr>
          <w:rFonts w:cstheme="minorHAnsi"/>
          <w:color w:val="FF0000"/>
        </w:rPr>
        <w:t>popolo</w:t>
      </w:r>
      <w:r w:rsidRPr="00856E42">
        <w:rPr>
          <w:rFonts w:cstheme="minorHAnsi"/>
        </w:rPr>
        <w:t xml:space="preserve"> (PVPvLV),</w:t>
      </w:r>
      <w:r w:rsidRPr="00856E42">
        <w:rPr>
          <w:rFonts w:cstheme="minorHAnsi"/>
          <w:color w:val="FF0000"/>
        </w:rPr>
        <w:t xml:space="preserve"> popolom </w:t>
      </w:r>
      <w:r w:rsidRPr="00856E42">
        <w:rPr>
          <w:rFonts w:cstheme="minorHAnsi"/>
          <w:color w:val="000000"/>
        </w:rPr>
        <w:t>(PVPvLVM)</w:t>
      </w:r>
      <w:r w:rsidRPr="00856E42">
        <w:rPr>
          <w:rFonts w:cstheme="minorHAnsi"/>
        </w:rPr>
        <w:t xml:space="preserve">, </w:t>
      </w:r>
      <w:r w:rsidRPr="00856E42">
        <w:rPr>
          <w:rFonts w:cstheme="minorHAnsi"/>
          <w:b/>
        </w:rPr>
        <w:t>Akkadian</w:t>
      </w:r>
      <w:r w:rsidRPr="00856E42">
        <w:rPr>
          <w:rFonts w:cstheme="minorHAnsi"/>
        </w:rPr>
        <w:t xml:space="preserve">, </w:t>
      </w:r>
      <w:r w:rsidRPr="00856E42">
        <w:rPr>
          <w:rFonts w:eastAsia="Calibri" w:cstheme="minorHAnsi"/>
          <w:b/>
          <w:bCs/>
          <w:color w:val="CC6600"/>
          <w:u w:val="single"/>
        </w:rPr>
        <w:t>amīlūtu</w:t>
      </w:r>
      <w:r w:rsidRPr="00856E42">
        <w:rPr>
          <w:rFonts w:eastAsia="Calibri" w:cstheme="minorHAnsi"/>
        </w:rPr>
        <w:t xml:space="preserve">, people, human being, somebody, anybody, mankind, the human species, </w:t>
      </w:r>
      <w:r w:rsidRPr="00856E42">
        <w:rPr>
          <w:rFonts w:cstheme="minorHAnsi"/>
          <w:b/>
        </w:rPr>
        <w:t>Belarusian</w:t>
      </w:r>
      <w:r w:rsidRPr="00856E42">
        <w:rPr>
          <w:rFonts w:cstheme="minorHAnsi"/>
        </w:rPr>
        <w:t xml:space="preserve">, </w:t>
      </w:r>
      <w:r w:rsidRPr="00856E42">
        <w:rPr>
          <w:rStyle w:val="shorttext"/>
          <w:rFonts w:cstheme="minorHAnsi"/>
          <w:lang w:val="be-BY"/>
        </w:rPr>
        <w:t xml:space="preserve">людзі, </w:t>
      </w:r>
      <w:r w:rsidRPr="00856E42">
        <w:rPr>
          <w:rStyle w:val="shorttext"/>
          <w:rFonts w:cstheme="minorHAnsi"/>
          <w:color w:val="CC6600"/>
          <w:u w:val="single"/>
          <w:lang w:val="be-BY"/>
        </w:rPr>
        <w:t>liudzi</w:t>
      </w:r>
      <w:r w:rsidRPr="00856E42">
        <w:rPr>
          <w:rStyle w:val="shorttext"/>
          <w:rFonts w:cstheme="minorHAnsi"/>
          <w:lang w:val="be-BY"/>
        </w:rPr>
        <w:t>, people</w:t>
      </w:r>
      <w:r w:rsidRPr="00856E42">
        <w:rPr>
          <w:rStyle w:val="shorttext"/>
          <w:rFonts w:cstheme="minorHAnsi"/>
        </w:rPr>
        <w:t xml:space="preserve">, </w:t>
      </w:r>
      <w:r w:rsidRPr="00856E42">
        <w:rPr>
          <w:rStyle w:val="shorttext"/>
          <w:rFonts w:cstheme="minorHAnsi"/>
          <w:b/>
        </w:rPr>
        <w:t>Polish</w:t>
      </w:r>
      <w:r w:rsidRPr="00856E42">
        <w:rPr>
          <w:rStyle w:val="shorttext"/>
          <w:rFonts w:cstheme="minorHAnsi"/>
        </w:rPr>
        <w:t xml:space="preserve">, </w:t>
      </w:r>
      <w:r w:rsidRPr="00856E42">
        <w:rPr>
          <w:rStyle w:val="shorttext"/>
          <w:rFonts w:cstheme="minorHAnsi"/>
          <w:color w:val="CC6600"/>
          <w:u w:val="single"/>
          <w:lang w:val="pl-PL"/>
        </w:rPr>
        <w:t>ludzie</w:t>
      </w:r>
      <w:r w:rsidRPr="00856E42">
        <w:rPr>
          <w:rStyle w:val="shorttext"/>
          <w:rFonts w:cstheme="minorHAnsi"/>
          <w:lang w:val="pl-PL"/>
        </w:rPr>
        <w:t xml:space="preserve">, people, </w:t>
      </w:r>
      <w:r w:rsidRPr="00856E42">
        <w:rPr>
          <w:rStyle w:val="shorttext"/>
          <w:rFonts w:cstheme="minorHAnsi"/>
          <w:b/>
          <w:lang w:val="pl-PL"/>
        </w:rPr>
        <w:t>Akkadian</w:t>
      </w:r>
      <w:r w:rsidRPr="00856E42">
        <w:rPr>
          <w:rStyle w:val="shorttext"/>
          <w:rFonts w:cstheme="minorHAnsi"/>
          <w:lang w:val="pl-PL"/>
        </w:rPr>
        <w:t xml:space="preserve">, </w:t>
      </w:r>
      <w:r w:rsidRPr="00856E42">
        <w:rPr>
          <w:rFonts w:cstheme="minorHAnsi"/>
          <w:b/>
          <w:bCs/>
          <w:color w:val="3333FF"/>
          <w:u w:val="single"/>
        </w:rPr>
        <w:t>mu’irtu</w:t>
      </w:r>
      <w:r w:rsidRPr="00856E42">
        <w:rPr>
          <w:rFonts w:cstheme="minorHAnsi"/>
        </w:rPr>
        <w:t>, people, population, subjects,</w:t>
      </w:r>
      <w:r w:rsidRPr="00856E42">
        <w:rPr>
          <w:rStyle w:val="shorttext"/>
          <w:rFonts w:cstheme="minorHAnsi"/>
          <w:lang w:val="pl-PL"/>
        </w:rPr>
        <w:t xml:space="preserve">  </w:t>
      </w:r>
      <w:r w:rsidRPr="00856E42">
        <w:rPr>
          <w:rStyle w:val="shorttext"/>
          <w:rFonts w:cstheme="minorHAnsi"/>
          <w:b/>
          <w:lang w:val="pl-PL"/>
        </w:rPr>
        <w:t>Persian</w:t>
      </w:r>
      <w:r w:rsidRPr="00856E42">
        <w:rPr>
          <w:rStyle w:val="shorttext"/>
          <w:rFonts w:cstheme="minorHAnsi"/>
          <w:lang w:val="pl-PL"/>
        </w:rPr>
        <w:t xml:space="preserve">, </w:t>
      </w:r>
      <w:r w:rsidRPr="00856E42">
        <w:rPr>
          <w:rFonts w:cstheme="minorHAnsi"/>
          <w:color w:val="3333FF"/>
          <w:u w:val="single"/>
        </w:rPr>
        <w:t>mardom</w:t>
      </w:r>
      <w:r w:rsidRPr="00856E42">
        <w:rPr>
          <w:rFonts w:cstheme="minorHAnsi"/>
        </w:rPr>
        <w:t xml:space="preserve">,  </w:t>
      </w:r>
      <w:r w:rsidRPr="00856E42">
        <w:rPr>
          <w:rStyle w:val="Strong"/>
          <w:rFonts w:cstheme="minorHAnsi"/>
        </w:rPr>
        <w:t>مَردُم</w:t>
      </w:r>
      <w:r w:rsidRPr="00856E42">
        <w:rPr>
          <w:rFonts w:cstheme="minorHAnsi"/>
        </w:rPr>
        <w:t xml:space="preserve"> people, </w:t>
      </w:r>
      <w:r w:rsidRPr="00856E42">
        <w:rPr>
          <w:rFonts w:cstheme="minorHAnsi"/>
          <w:b/>
        </w:rPr>
        <w:t>Tajik</w:t>
      </w:r>
      <w:r w:rsidRPr="00856E42">
        <w:rPr>
          <w:rFonts w:cstheme="minorHAnsi"/>
        </w:rPr>
        <w:t xml:space="preserve">, </w:t>
      </w:r>
      <w:r w:rsidRPr="00856E42">
        <w:rPr>
          <w:rStyle w:val="tlid-translation"/>
          <w:rFonts w:cstheme="minorHAnsi"/>
          <w:lang w:val="tg-Cyrl-TJ"/>
        </w:rPr>
        <w:t xml:space="preserve">мардона, </w:t>
      </w:r>
      <w:r w:rsidRPr="00856E42">
        <w:rPr>
          <w:rStyle w:val="tlid-translation"/>
          <w:rFonts w:cstheme="minorHAnsi"/>
          <w:color w:val="3333FF"/>
          <w:u w:val="single"/>
          <w:lang w:val="tg-Cyrl-TJ"/>
        </w:rPr>
        <w:t>mardona,</w:t>
      </w:r>
      <w:r w:rsidRPr="00856E42">
        <w:rPr>
          <w:rStyle w:val="tlid-translation"/>
          <w:rFonts w:cstheme="minorHAnsi"/>
          <w:lang w:val="tg-Cyrl-TJ"/>
        </w:rPr>
        <w:t xml:space="preserve"> man</w:t>
      </w:r>
      <w:r w:rsidRPr="00856E42">
        <w:rPr>
          <w:rStyle w:val="tlid-translation"/>
          <w:rFonts w:cstheme="minorHAnsi"/>
        </w:rPr>
        <w:t xml:space="preserve">, </w:t>
      </w:r>
      <w:r w:rsidRPr="00856E42">
        <w:rPr>
          <w:rStyle w:val="tlid-translation"/>
          <w:rFonts w:cstheme="minorHAnsi"/>
          <w:b/>
        </w:rPr>
        <w:t>Turkish</w:t>
      </w:r>
      <w:r w:rsidRPr="00856E42">
        <w:rPr>
          <w:rStyle w:val="tlid-translation"/>
          <w:rFonts w:cstheme="minorHAnsi"/>
        </w:rPr>
        <w:t xml:space="preserve">, </w:t>
      </w:r>
      <w:r w:rsidRPr="00856E42">
        <w:rPr>
          <w:rStyle w:val="tlid-translation"/>
          <w:rFonts w:cstheme="minorHAnsi"/>
          <w:color w:val="FF0000"/>
          <w:lang w:val="tr-TR"/>
        </w:rPr>
        <w:t>adam</w:t>
      </w:r>
      <w:r w:rsidRPr="00856E42">
        <w:rPr>
          <w:rStyle w:val="tlid-translation"/>
          <w:rFonts w:cstheme="minorHAnsi"/>
          <w:color w:val="000000"/>
          <w:lang w:val="tr-TR"/>
        </w:rPr>
        <w:t xml:space="preserve">, man, </w:t>
      </w:r>
      <w:r w:rsidRPr="00856E42">
        <w:rPr>
          <w:rStyle w:val="tlid-translation"/>
          <w:rFonts w:cstheme="minorHAnsi"/>
          <w:b/>
          <w:color w:val="000000"/>
          <w:lang w:val="tr-TR"/>
        </w:rPr>
        <w:t>Kazakh</w:t>
      </w:r>
      <w:r w:rsidRPr="00856E42">
        <w:rPr>
          <w:rStyle w:val="tlid-translation"/>
          <w:rFonts w:cstheme="minorHAnsi"/>
          <w:color w:val="000000"/>
          <w:lang w:val="tr-TR"/>
        </w:rPr>
        <w:t xml:space="preserve">, </w:t>
      </w:r>
      <w:r w:rsidRPr="00856E42">
        <w:rPr>
          <w:rStyle w:val="tlid-translation"/>
          <w:rFonts w:cstheme="minorHAnsi"/>
          <w:lang w:val="kk-KZ"/>
        </w:rPr>
        <w:t xml:space="preserve">адам, </w:t>
      </w:r>
      <w:r w:rsidRPr="00856E42">
        <w:rPr>
          <w:rStyle w:val="tlid-translation"/>
          <w:rFonts w:cstheme="minorHAnsi"/>
          <w:color w:val="FF0000"/>
          <w:lang w:val="kk-KZ"/>
        </w:rPr>
        <w:t>adam</w:t>
      </w:r>
      <w:r w:rsidRPr="00856E42">
        <w:rPr>
          <w:rStyle w:val="tlid-translation"/>
          <w:rFonts w:cstheme="minorHAnsi"/>
          <w:lang w:val="kk-KZ"/>
        </w:rPr>
        <w:t>, man</w:t>
      </w:r>
      <w:r w:rsidRPr="00856E42">
        <w:rPr>
          <w:rStyle w:val="tlid-translation"/>
          <w:rFonts w:cstheme="minorHAnsi"/>
        </w:rPr>
        <w:t>,</w:t>
      </w:r>
      <w:r w:rsidRPr="00856E42">
        <w:rPr>
          <w:rStyle w:val="tlid-translation"/>
          <w:rFonts w:cstheme="minorHAnsi"/>
          <w:color w:val="000000"/>
          <w:lang w:val="tr-TR"/>
        </w:rPr>
        <w:t xml:space="preserve"> </w:t>
      </w:r>
      <w:r w:rsidRPr="00856E42">
        <w:rPr>
          <w:rStyle w:val="tlid-translation"/>
          <w:rFonts w:cstheme="minorHAnsi"/>
          <w:b/>
          <w:color w:val="000000"/>
          <w:lang w:val="tr-TR"/>
        </w:rPr>
        <w:t>Kyrgyz</w:t>
      </w:r>
      <w:r w:rsidRPr="00856E42">
        <w:rPr>
          <w:rStyle w:val="tlid-translation"/>
          <w:rFonts w:cstheme="minorHAnsi"/>
          <w:color w:val="000000"/>
          <w:lang w:val="tr-TR"/>
        </w:rPr>
        <w:t xml:space="preserve">, </w:t>
      </w:r>
      <w:r w:rsidRPr="00856E42">
        <w:rPr>
          <w:rStyle w:val="tlid-translation"/>
          <w:rFonts w:cstheme="minorHAnsi"/>
          <w:color w:val="FF0000"/>
          <w:lang w:val="ky-KG"/>
        </w:rPr>
        <w:t>adam</w:t>
      </w:r>
      <w:r w:rsidRPr="00856E42">
        <w:rPr>
          <w:rStyle w:val="tlid-translation"/>
          <w:rFonts w:cstheme="minorHAnsi"/>
          <w:lang w:val="ky-KG"/>
        </w:rPr>
        <w:t>, man</w:t>
      </w:r>
      <w:r>
        <w:rPr>
          <w:rStyle w:val="tlid-translation"/>
          <w:rFonts w:cstheme="minorHAnsi"/>
        </w:rPr>
        <w:t>.</w:t>
      </w:r>
      <w:r w:rsidRPr="00856E42">
        <w:rPr>
          <w:rFonts w:cstheme="minorHAnsi"/>
        </w:rPr>
        <w:br/>
      </w:r>
    </w:p>
  </w:footnote>
  <w:footnote w:id="68">
    <w:p w:rsidR="007B148B" w:rsidRPr="00502CE1" w:rsidRDefault="007B148B" w:rsidP="00502CE1">
      <w:pPr>
        <w:rPr>
          <w:rFonts w:eastAsiaTheme="minorEastAsia" w:cstheme="minorHAnsi"/>
        </w:rPr>
      </w:pPr>
      <w:r>
        <w:rPr>
          <w:rStyle w:val="FootnoteReference"/>
        </w:rPr>
        <w:footnoteRef/>
      </w:r>
      <w:r>
        <w:t xml:space="preserve"> </w:t>
      </w:r>
      <w:r w:rsidRPr="001E1760">
        <w:rPr>
          <w:rFonts w:cstheme="minorHAnsi"/>
          <w:b/>
          <w:sz w:val="20"/>
          <w:szCs w:val="20"/>
        </w:rPr>
        <w:t>Hittite</w:t>
      </w:r>
      <w:r w:rsidRPr="001E1760">
        <w:rPr>
          <w:rFonts w:cstheme="minorHAnsi"/>
          <w:sz w:val="20"/>
          <w:szCs w:val="20"/>
        </w:rPr>
        <w:t xml:space="preserve">, </w:t>
      </w:r>
      <w:r w:rsidRPr="001E1760">
        <w:rPr>
          <w:rStyle w:val="unicode"/>
          <w:rFonts w:cstheme="minorHAnsi"/>
          <w:b/>
          <w:bCs/>
          <w:color w:val="0000EE"/>
          <w:sz w:val="20"/>
          <w:szCs w:val="20"/>
          <w:shd w:val="clear" w:color="auto" w:fill="FFFFFF"/>
        </w:rPr>
        <w:t>GU</w:t>
      </w:r>
      <w:r w:rsidRPr="001E1760">
        <w:rPr>
          <w:rStyle w:val="unicode"/>
          <w:rFonts w:cstheme="minorHAnsi"/>
          <w:color w:val="222222"/>
          <w:sz w:val="20"/>
          <w:szCs w:val="20"/>
          <w:shd w:val="clear" w:color="auto" w:fill="FFFFFF"/>
        </w:rPr>
        <w:t>₄,</w:t>
      </w:r>
      <w:r w:rsidRPr="001E1760">
        <w:rPr>
          <w:rStyle w:val="unicode"/>
          <w:rFonts w:cstheme="minorHAnsi"/>
          <w:color w:val="000000"/>
          <w:sz w:val="20"/>
          <w:szCs w:val="20"/>
          <w:shd w:val="clear" w:color="auto" w:fill="FFFFFF"/>
        </w:rPr>
        <w:t> cow,</w:t>
      </w:r>
      <w:r w:rsidRPr="001E1760">
        <w:rPr>
          <w:rStyle w:val="unicode"/>
          <w:rFonts w:cstheme="minorHAnsi"/>
          <w:color w:val="222222"/>
          <w:sz w:val="20"/>
          <w:szCs w:val="20"/>
          <w:shd w:val="clear" w:color="auto" w:fill="FFFFFF"/>
        </w:rPr>
        <w:t xml:space="preserve"> </w:t>
      </w:r>
      <w:r w:rsidRPr="001E1760">
        <w:rPr>
          <w:rStyle w:val="unicode"/>
          <w:rFonts w:cstheme="minorHAnsi"/>
          <w:b/>
          <w:bCs/>
          <w:color w:val="3333FF"/>
          <w:sz w:val="20"/>
          <w:szCs w:val="20"/>
          <w:shd w:val="clear" w:color="auto" w:fill="FFFFFF"/>
        </w:rPr>
        <w:t>kuau</w:t>
      </w:r>
      <w:r w:rsidRPr="001E1760">
        <w:rPr>
          <w:rStyle w:val="unicode"/>
          <w:rFonts w:cstheme="minorHAnsi"/>
          <w:color w:val="000000"/>
          <w:sz w:val="20"/>
          <w:szCs w:val="20"/>
          <w:shd w:val="clear" w:color="auto" w:fill="FFFFFF"/>
        </w:rPr>
        <w:t>,</w:t>
      </w:r>
      <w:r w:rsidRPr="001E1760">
        <w:rPr>
          <w:rStyle w:val="unicode"/>
          <w:rFonts w:cstheme="minorHAnsi"/>
          <w:b/>
          <w:bCs/>
          <w:color w:val="000000"/>
          <w:sz w:val="20"/>
          <w:szCs w:val="20"/>
          <w:shd w:val="clear" w:color="auto" w:fill="FFFFFF"/>
        </w:rPr>
        <w:t xml:space="preserve"> </w:t>
      </w:r>
      <w:r w:rsidRPr="001E1760">
        <w:rPr>
          <w:rStyle w:val="unicode"/>
          <w:rFonts w:cstheme="minorHAnsi"/>
          <w:color w:val="000000"/>
          <w:sz w:val="20"/>
          <w:szCs w:val="20"/>
          <w:shd w:val="clear" w:color="auto" w:fill="FFFFFF"/>
        </w:rPr>
        <w:t>cow,</w:t>
      </w:r>
      <w:r w:rsidRPr="001E1760">
        <w:rPr>
          <w:rStyle w:val="unicode"/>
          <w:rFonts w:cstheme="minorHAnsi"/>
          <w:color w:val="222222"/>
          <w:sz w:val="20"/>
          <w:szCs w:val="20"/>
          <w:shd w:val="clear" w:color="auto" w:fill="FFFFFF"/>
        </w:rPr>
        <w:t xml:space="preserve"> </w:t>
      </w:r>
      <w:r w:rsidRPr="001E1760">
        <w:rPr>
          <w:rStyle w:val="unicode"/>
          <w:rFonts w:cstheme="minorHAnsi"/>
          <w:b/>
          <w:bCs/>
          <w:color w:val="3333FF"/>
          <w:sz w:val="20"/>
          <w:szCs w:val="20"/>
          <w:shd w:val="clear" w:color="auto" w:fill="FFFFFF"/>
        </w:rPr>
        <w:t>kuauli</w:t>
      </w:r>
      <w:r w:rsidRPr="001E1760">
        <w:rPr>
          <w:rStyle w:val="unicode"/>
          <w:rFonts w:cstheme="minorHAnsi"/>
          <w:color w:val="000000"/>
          <w:sz w:val="20"/>
          <w:szCs w:val="20"/>
          <w:shd w:val="clear" w:color="auto" w:fill="FFFFFF"/>
        </w:rPr>
        <w:t xml:space="preserve">, like a cow, </w:t>
      </w:r>
      <w:r w:rsidRPr="001E1760">
        <w:rPr>
          <w:rStyle w:val="unicode"/>
          <w:rFonts w:cstheme="minorHAnsi"/>
          <w:b/>
          <w:color w:val="000000"/>
          <w:sz w:val="20"/>
          <w:szCs w:val="20"/>
          <w:shd w:val="clear" w:color="auto" w:fill="FFFFFF"/>
        </w:rPr>
        <w:t>Avestan</w:t>
      </w:r>
      <w:r w:rsidRPr="001E1760">
        <w:rPr>
          <w:rStyle w:val="unicode"/>
          <w:rFonts w:cstheme="minorHAnsi"/>
          <w:color w:val="000000"/>
          <w:sz w:val="20"/>
          <w:szCs w:val="20"/>
          <w:shd w:val="clear" w:color="auto" w:fill="FFFFFF"/>
        </w:rPr>
        <w:t xml:space="preserve">, </w:t>
      </w:r>
      <w:r w:rsidRPr="001E1760">
        <w:rPr>
          <w:rFonts w:cstheme="minorHAnsi"/>
          <w:color w:val="0000EE"/>
          <w:sz w:val="20"/>
          <w:szCs w:val="20"/>
        </w:rPr>
        <w:t>gava</w:t>
      </w:r>
      <w:r w:rsidRPr="001E1760">
        <w:rPr>
          <w:rFonts w:cstheme="minorHAnsi"/>
          <w:sz w:val="20"/>
          <w:szCs w:val="20"/>
        </w:rPr>
        <w:t>, cow, bull,</w:t>
      </w:r>
      <w:r w:rsidRPr="001E1760">
        <w:rPr>
          <w:rStyle w:val="unicode"/>
          <w:rFonts w:cstheme="minorHAnsi"/>
          <w:b/>
          <w:color w:val="000000"/>
          <w:sz w:val="20"/>
          <w:szCs w:val="20"/>
          <w:shd w:val="clear" w:color="auto" w:fill="FFFFFF"/>
        </w:rPr>
        <w:t xml:space="preserve"> Sanskrit</w:t>
      </w:r>
      <w:r w:rsidRPr="001E1760">
        <w:rPr>
          <w:rStyle w:val="unicode"/>
          <w:rFonts w:cstheme="minorHAnsi"/>
          <w:color w:val="000000"/>
          <w:sz w:val="20"/>
          <w:szCs w:val="20"/>
          <w:shd w:val="clear" w:color="auto" w:fill="FFFFFF"/>
        </w:rPr>
        <w:t xml:space="preserve">, </w:t>
      </w:r>
      <w:r w:rsidRPr="001E1760">
        <w:rPr>
          <w:rFonts w:cstheme="minorHAnsi"/>
          <w:color w:val="0000EE"/>
          <w:sz w:val="20"/>
          <w:szCs w:val="20"/>
        </w:rPr>
        <w:t>go</w:t>
      </w:r>
      <w:r w:rsidRPr="001E1760">
        <w:rPr>
          <w:rFonts w:cstheme="minorHAnsi"/>
          <w:sz w:val="20"/>
          <w:szCs w:val="20"/>
        </w:rPr>
        <w:t xml:space="preserve">, ox, cow, </w:t>
      </w:r>
      <w:r w:rsidRPr="001E1760">
        <w:rPr>
          <w:rFonts w:eastAsia="Times New Roman" w:cstheme="minorHAnsi"/>
          <w:color w:val="3333FF"/>
          <w:sz w:val="20"/>
          <w:szCs w:val="20"/>
        </w:rPr>
        <w:t>gav</w:t>
      </w:r>
      <w:r w:rsidRPr="001E1760">
        <w:rPr>
          <w:rFonts w:eastAsia="Times New Roman" w:cstheme="minorHAnsi"/>
          <w:sz w:val="20"/>
          <w:szCs w:val="20"/>
        </w:rPr>
        <w:t xml:space="preserve">, cow, </w:t>
      </w:r>
      <w:r w:rsidRPr="001E1760">
        <w:rPr>
          <w:rFonts w:cstheme="minorHAnsi"/>
          <w:sz w:val="20"/>
          <w:szCs w:val="20"/>
        </w:rPr>
        <w:t xml:space="preserve"> </w:t>
      </w:r>
      <w:r w:rsidRPr="001E1760">
        <w:rPr>
          <w:rFonts w:cstheme="minorHAnsi"/>
          <w:b/>
          <w:sz w:val="20"/>
          <w:szCs w:val="20"/>
        </w:rPr>
        <w:t>Persian</w:t>
      </w:r>
      <w:r w:rsidRPr="001E1760">
        <w:rPr>
          <w:rFonts w:cstheme="minorHAnsi"/>
          <w:sz w:val="20"/>
          <w:szCs w:val="20"/>
        </w:rPr>
        <w:t xml:space="preserve">, </w:t>
      </w:r>
      <w:r w:rsidRPr="001E1760">
        <w:rPr>
          <w:rStyle w:val="shorttext0"/>
          <w:rFonts w:cstheme="minorHAnsi"/>
          <w:color w:val="3333FF"/>
          <w:sz w:val="20"/>
          <w:szCs w:val="20"/>
        </w:rPr>
        <w:t>g</w:t>
      </w:r>
      <w:r w:rsidRPr="001E1760">
        <w:rPr>
          <w:rFonts w:cstheme="minorHAnsi"/>
          <w:color w:val="3333FF"/>
          <w:sz w:val="20"/>
          <w:szCs w:val="20"/>
        </w:rPr>
        <w:t>â</w:t>
      </w:r>
      <w:r w:rsidRPr="001E1760">
        <w:rPr>
          <w:rStyle w:val="shorttext0"/>
          <w:rFonts w:cstheme="minorHAnsi"/>
          <w:color w:val="3333FF"/>
          <w:sz w:val="20"/>
          <w:szCs w:val="20"/>
        </w:rPr>
        <w:t>ve</w:t>
      </w:r>
      <w:r w:rsidRPr="001E1760">
        <w:rPr>
          <w:rStyle w:val="shorttext0"/>
          <w:rFonts w:cstheme="minorHAnsi"/>
          <w:sz w:val="20"/>
          <w:szCs w:val="20"/>
        </w:rPr>
        <w:t xml:space="preserve">, گاو نر ox, bull, cow, </w:t>
      </w:r>
      <w:r w:rsidRPr="001E1760">
        <w:rPr>
          <w:rStyle w:val="shorttext0"/>
          <w:rFonts w:cstheme="minorHAnsi"/>
          <w:color w:val="3333FF"/>
          <w:sz w:val="20"/>
          <w:szCs w:val="20"/>
        </w:rPr>
        <w:t>gav</w:t>
      </w:r>
      <w:r w:rsidRPr="001E1760">
        <w:rPr>
          <w:rStyle w:val="shorttext0"/>
          <w:rFonts w:cstheme="minorHAnsi"/>
          <w:sz w:val="20"/>
          <w:szCs w:val="20"/>
        </w:rPr>
        <w:t xml:space="preserve"> nar, </w:t>
      </w:r>
      <w:r w:rsidRPr="001E1760">
        <w:rPr>
          <w:rStyle w:val="nobold"/>
          <w:rFonts w:cstheme="minorHAnsi"/>
          <w:sz w:val="20"/>
          <w:szCs w:val="20"/>
        </w:rPr>
        <w:t xml:space="preserve">گاو نر </w:t>
      </w:r>
      <w:r w:rsidRPr="001E1760">
        <w:rPr>
          <w:rStyle w:val="shorttext0"/>
          <w:rFonts w:cstheme="minorHAnsi"/>
          <w:sz w:val="20"/>
          <w:szCs w:val="20"/>
        </w:rPr>
        <w:t xml:space="preserve">bull, bullock, ox, </w:t>
      </w:r>
      <w:r w:rsidRPr="001E1760">
        <w:rPr>
          <w:rFonts w:cstheme="minorHAnsi"/>
          <w:b/>
          <w:sz w:val="20"/>
          <w:szCs w:val="20"/>
        </w:rPr>
        <w:t>Latvian</w:t>
      </w:r>
      <w:r w:rsidRPr="001E1760">
        <w:rPr>
          <w:rFonts w:cstheme="minorHAnsi"/>
          <w:sz w:val="20"/>
          <w:szCs w:val="20"/>
        </w:rPr>
        <w:t xml:space="preserve">, </w:t>
      </w:r>
      <w:r w:rsidRPr="001E1760">
        <w:rPr>
          <w:rFonts w:cstheme="minorHAnsi"/>
          <w:color w:val="0000EE"/>
          <w:sz w:val="20"/>
          <w:szCs w:val="20"/>
          <w:shd w:val="clear" w:color="auto" w:fill="FFFFFF"/>
        </w:rPr>
        <w:t>govs</w:t>
      </w:r>
      <w:r w:rsidRPr="001E1760">
        <w:rPr>
          <w:rFonts w:cstheme="minorHAnsi"/>
          <w:color w:val="000000"/>
          <w:sz w:val="20"/>
          <w:szCs w:val="20"/>
          <w:shd w:val="clear" w:color="auto" w:fill="FFFFFF"/>
        </w:rPr>
        <w:t xml:space="preserve">, cow, </w:t>
      </w:r>
      <w:r w:rsidRPr="001E1760">
        <w:rPr>
          <w:rFonts w:cstheme="minorHAnsi"/>
          <w:b/>
          <w:color w:val="000000"/>
          <w:sz w:val="20"/>
          <w:szCs w:val="20"/>
          <w:shd w:val="clear" w:color="auto" w:fill="FFFFFF"/>
        </w:rPr>
        <w:t>Armenian</w:t>
      </w:r>
      <w:r w:rsidRPr="001E1760">
        <w:rPr>
          <w:rFonts w:cstheme="minorHAnsi"/>
          <w:color w:val="000000"/>
          <w:sz w:val="20"/>
          <w:szCs w:val="20"/>
          <w:shd w:val="clear" w:color="auto" w:fill="FFFFFF"/>
        </w:rPr>
        <w:t xml:space="preserve">, կով, </w:t>
      </w:r>
      <w:r w:rsidRPr="001E1760">
        <w:rPr>
          <w:rFonts w:cstheme="minorHAnsi"/>
          <w:color w:val="0000EE"/>
          <w:sz w:val="20"/>
          <w:szCs w:val="20"/>
          <w:shd w:val="clear" w:color="auto" w:fill="FFFFFF"/>
        </w:rPr>
        <w:t>kov</w:t>
      </w:r>
      <w:r w:rsidRPr="001E1760">
        <w:rPr>
          <w:rFonts w:cstheme="minorHAnsi"/>
          <w:color w:val="000000"/>
          <w:sz w:val="20"/>
          <w:szCs w:val="20"/>
          <w:shd w:val="clear" w:color="auto" w:fill="FFFFFF"/>
        </w:rPr>
        <w:t xml:space="preserve">, cow, </w:t>
      </w:r>
      <w:r w:rsidRPr="001E1760">
        <w:rPr>
          <w:rFonts w:cstheme="minorHAnsi"/>
          <w:b/>
          <w:color w:val="000000"/>
          <w:sz w:val="20"/>
          <w:szCs w:val="20"/>
          <w:shd w:val="clear" w:color="auto" w:fill="FFFFFF"/>
        </w:rPr>
        <w:t>English</w:t>
      </w:r>
      <w:r w:rsidRPr="001E1760">
        <w:rPr>
          <w:rFonts w:cstheme="minorHAnsi"/>
          <w:color w:val="000000"/>
          <w:sz w:val="20"/>
          <w:szCs w:val="20"/>
          <w:shd w:val="clear" w:color="auto" w:fill="FFFFFF"/>
        </w:rPr>
        <w:t xml:space="preserve">, </w:t>
      </w:r>
      <w:r w:rsidRPr="001E1760">
        <w:rPr>
          <w:rFonts w:cstheme="minorHAnsi"/>
          <w:color w:val="3333FF"/>
          <w:sz w:val="20"/>
          <w:szCs w:val="20"/>
        </w:rPr>
        <w:t>cow</w:t>
      </w:r>
      <w:r w:rsidRPr="001E1760">
        <w:rPr>
          <w:rFonts w:cstheme="minorHAnsi"/>
          <w:sz w:val="20"/>
          <w:szCs w:val="20"/>
        </w:rPr>
        <w:t xml:space="preserve">, [&lt;OE </w:t>
      </w:r>
      <w:r w:rsidRPr="001E1760">
        <w:rPr>
          <w:rFonts w:cstheme="minorHAnsi"/>
          <w:color w:val="3333FF"/>
          <w:sz w:val="20"/>
          <w:szCs w:val="20"/>
        </w:rPr>
        <w:t>cū</w:t>
      </w:r>
      <w:r w:rsidRPr="001E1760">
        <w:rPr>
          <w:rFonts w:cstheme="minorHAnsi"/>
          <w:sz w:val="20"/>
          <w:szCs w:val="20"/>
        </w:rPr>
        <w:t>],</w:t>
      </w:r>
      <w:r w:rsidRPr="001E1760">
        <w:rPr>
          <w:rFonts w:cstheme="minorHAnsi"/>
          <w:b/>
          <w:color w:val="000000"/>
          <w:sz w:val="20"/>
          <w:szCs w:val="20"/>
          <w:shd w:val="clear" w:color="auto" w:fill="FFFFFF"/>
        </w:rPr>
        <w:t xml:space="preserve"> Tocharian</w:t>
      </w:r>
      <w:r w:rsidRPr="001E1760">
        <w:rPr>
          <w:rFonts w:cstheme="minorHAnsi"/>
          <w:color w:val="000000"/>
          <w:sz w:val="20"/>
          <w:szCs w:val="20"/>
          <w:shd w:val="clear" w:color="auto" w:fill="FFFFFF"/>
        </w:rPr>
        <w:t xml:space="preserve">, </w:t>
      </w:r>
      <w:r w:rsidRPr="001E1760">
        <w:rPr>
          <w:rFonts w:cstheme="minorHAnsi"/>
          <w:sz w:val="20"/>
          <w:szCs w:val="20"/>
        </w:rPr>
        <w:t>[</w:t>
      </w:r>
      <w:r w:rsidRPr="001E1760">
        <w:rPr>
          <w:rFonts w:cstheme="minorHAnsi"/>
          <w:color w:val="3333FF"/>
          <w:sz w:val="20"/>
          <w:szCs w:val="20"/>
        </w:rPr>
        <w:t>keu</w:t>
      </w:r>
      <w:r w:rsidRPr="001E1760">
        <w:rPr>
          <w:rFonts w:cstheme="minorHAnsi"/>
          <w:sz w:val="20"/>
          <w:szCs w:val="20"/>
        </w:rPr>
        <w:t xml:space="preserve">], </w:t>
      </w:r>
      <w:r w:rsidRPr="001E1760">
        <w:rPr>
          <w:rFonts w:cstheme="minorHAnsi"/>
          <w:color w:val="3333FF"/>
          <w:sz w:val="20"/>
          <w:szCs w:val="20"/>
        </w:rPr>
        <w:t>ko</w:t>
      </w:r>
      <w:r w:rsidRPr="001E1760">
        <w:rPr>
          <w:rFonts w:cstheme="minorHAnsi"/>
          <w:sz w:val="20"/>
          <w:szCs w:val="20"/>
        </w:rPr>
        <w:t xml:space="preserve">, cow, </w:t>
      </w:r>
      <w:r w:rsidRPr="001E1760">
        <w:rPr>
          <w:rFonts w:cstheme="minorHAnsi"/>
          <w:color w:val="3333FF"/>
          <w:sz w:val="20"/>
          <w:szCs w:val="20"/>
        </w:rPr>
        <w:t>kowi</w:t>
      </w:r>
      <w:r w:rsidRPr="001E1760">
        <w:rPr>
          <w:rFonts w:cstheme="minorHAnsi"/>
          <w:sz w:val="20"/>
          <w:szCs w:val="20"/>
        </w:rPr>
        <w:t xml:space="preserve"> [B </w:t>
      </w:r>
      <w:r w:rsidRPr="001E1760">
        <w:rPr>
          <w:rFonts w:cstheme="minorHAnsi"/>
          <w:color w:val="3333FF"/>
          <w:sz w:val="20"/>
          <w:szCs w:val="20"/>
        </w:rPr>
        <w:t>kewiye</w:t>
      </w:r>
      <w:r w:rsidRPr="001E1760">
        <w:rPr>
          <w:rFonts w:cstheme="minorHAnsi"/>
          <w:sz w:val="20"/>
          <w:szCs w:val="20"/>
        </w:rPr>
        <w:t xml:space="preserve">], of a cow, </w:t>
      </w:r>
      <w:r w:rsidRPr="001E1760">
        <w:rPr>
          <w:rFonts w:cstheme="minorHAnsi"/>
          <w:b/>
          <w:sz w:val="20"/>
          <w:szCs w:val="20"/>
        </w:rPr>
        <w:t>Gujarati</w:t>
      </w:r>
      <w:r w:rsidRPr="001E1760">
        <w:rPr>
          <w:rFonts w:cstheme="minorHAnsi"/>
          <w:sz w:val="20"/>
          <w:szCs w:val="20"/>
        </w:rPr>
        <w:t xml:space="preserve">, </w:t>
      </w:r>
      <w:r w:rsidRPr="001E1760">
        <w:rPr>
          <w:rStyle w:val="tlid-translation"/>
          <w:rFonts w:ascii="Nirmala UI" w:hAnsi="Nirmala UI" w:cs="Nirmala UI" w:hint="cs"/>
          <w:sz w:val="20"/>
          <w:szCs w:val="20"/>
          <w:cs/>
          <w:lang w:bidi="gu-IN"/>
        </w:rPr>
        <w:t>ગાય</w:t>
      </w:r>
      <w:r w:rsidRPr="001E1760">
        <w:rPr>
          <w:rStyle w:val="tlid-translation"/>
          <w:rFonts w:cstheme="minorHAnsi"/>
          <w:sz w:val="20"/>
          <w:szCs w:val="20"/>
          <w:lang w:bidi="gu-IN"/>
        </w:rPr>
        <w:t>,</w:t>
      </w:r>
      <w:r w:rsidRPr="001E1760">
        <w:rPr>
          <w:rStyle w:val="tlid-translation"/>
          <w:rFonts w:cstheme="minorHAnsi"/>
          <w:sz w:val="20"/>
          <w:szCs w:val="20"/>
          <w:cs/>
          <w:lang w:bidi="gu-IN"/>
        </w:rPr>
        <w:t xml:space="preserve"> </w:t>
      </w:r>
      <w:r w:rsidRPr="001E1760">
        <w:rPr>
          <w:rStyle w:val="tlid-translation"/>
          <w:rFonts w:cstheme="minorHAnsi"/>
          <w:color w:val="3333FF"/>
          <w:sz w:val="20"/>
          <w:szCs w:val="20"/>
          <w:lang w:bidi="gu-IN"/>
        </w:rPr>
        <w:t>Gāya</w:t>
      </w:r>
      <w:r w:rsidRPr="001E1760">
        <w:rPr>
          <w:rStyle w:val="tlid-translation"/>
          <w:rFonts w:cstheme="minorHAnsi"/>
          <w:sz w:val="20"/>
          <w:szCs w:val="20"/>
          <w:lang w:bidi="gu-IN"/>
        </w:rPr>
        <w:t>, cow,</w:t>
      </w:r>
      <w:r w:rsidRPr="001E1760">
        <w:rPr>
          <w:rFonts w:cstheme="minorHAnsi"/>
          <w:sz w:val="20"/>
          <w:szCs w:val="20"/>
        </w:rPr>
        <w:t xml:space="preserve"> </w:t>
      </w:r>
      <w:r w:rsidRPr="001E1760">
        <w:rPr>
          <w:rStyle w:val="unicode"/>
          <w:rFonts w:cstheme="minorHAnsi"/>
          <w:b/>
          <w:color w:val="000000"/>
          <w:sz w:val="20"/>
          <w:szCs w:val="20"/>
          <w:shd w:val="clear" w:color="auto" w:fill="FFFFFF"/>
        </w:rPr>
        <w:t>Sanskrit</w:t>
      </w:r>
      <w:r w:rsidRPr="001E1760">
        <w:rPr>
          <w:rStyle w:val="unicode"/>
          <w:rFonts w:cstheme="minorHAnsi"/>
          <w:color w:val="000000"/>
          <w:sz w:val="20"/>
          <w:szCs w:val="20"/>
          <w:shd w:val="clear" w:color="auto" w:fill="FFFFFF"/>
        </w:rPr>
        <w:t xml:space="preserve">, </w:t>
      </w:r>
      <w:r w:rsidRPr="001E1760">
        <w:rPr>
          <w:rFonts w:cstheme="minorHAnsi"/>
          <w:color w:val="FF0000"/>
          <w:sz w:val="20"/>
          <w:szCs w:val="20"/>
        </w:rPr>
        <w:t>tavaga</w:t>
      </w:r>
      <w:r w:rsidRPr="001E1760">
        <w:rPr>
          <w:rFonts w:cstheme="minorHAnsi"/>
          <w:sz w:val="20"/>
          <w:szCs w:val="20"/>
        </w:rPr>
        <w:t xml:space="preserve">, strong, huge (bull), </w:t>
      </w:r>
      <w:r w:rsidRPr="001E1760">
        <w:rPr>
          <w:rFonts w:cstheme="minorHAnsi"/>
          <w:b/>
          <w:sz w:val="20"/>
          <w:szCs w:val="20"/>
        </w:rPr>
        <w:t>Romanian</w:t>
      </w:r>
      <w:r w:rsidRPr="001E1760">
        <w:rPr>
          <w:rFonts w:cstheme="minorHAnsi"/>
          <w:sz w:val="20"/>
          <w:szCs w:val="20"/>
        </w:rPr>
        <w:t xml:space="preserve">, </w:t>
      </w:r>
      <w:r w:rsidRPr="001E1760">
        <w:rPr>
          <w:rFonts w:cstheme="minorHAnsi"/>
          <w:color w:val="FF0000"/>
          <w:sz w:val="20"/>
          <w:szCs w:val="20"/>
        </w:rPr>
        <w:t>TAUR</w:t>
      </w:r>
      <w:r w:rsidRPr="001E1760">
        <w:rPr>
          <w:rFonts w:cstheme="minorHAnsi"/>
          <w:sz w:val="20"/>
          <w:szCs w:val="20"/>
        </w:rPr>
        <w:t xml:space="preserve">, bull, </w:t>
      </w:r>
      <w:r w:rsidRPr="00D345D4">
        <w:rPr>
          <w:rFonts w:cstheme="minorHAnsi"/>
          <w:b/>
          <w:sz w:val="20"/>
          <w:szCs w:val="20"/>
        </w:rPr>
        <w:t>Greek</w:t>
      </w:r>
      <w:r w:rsidRPr="001E1760">
        <w:rPr>
          <w:rFonts w:cstheme="minorHAnsi"/>
          <w:sz w:val="20"/>
          <w:szCs w:val="20"/>
        </w:rPr>
        <w:t xml:space="preserve">, </w:t>
      </w:r>
      <w:r w:rsidRPr="001E1760">
        <w:rPr>
          <w:rStyle w:val="shorttext"/>
          <w:rFonts w:cstheme="minorHAnsi"/>
          <w:color w:val="000000"/>
          <w:sz w:val="20"/>
          <w:szCs w:val="20"/>
          <w:lang w:val="el-GR"/>
        </w:rPr>
        <w:t xml:space="preserve">ταύρος, </w:t>
      </w:r>
      <w:r w:rsidRPr="001E1760">
        <w:rPr>
          <w:rStyle w:val="shorttext"/>
          <w:rFonts w:cstheme="minorHAnsi"/>
          <w:color w:val="FF0000"/>
          <w:sz w:val="20"/>
          <w:szCs w:val="20"/>
          <w:lang w:val="el-GR"/>
        </w:rPr>
        <w:t>távros</w:t>
      </w:r>
      <w:r w:rsidRPr="001E1760">
        <w:rPr>
          <w:rStyle w:val="shorttext"/>
          <w:rFonts w:cstheme="minorHAnsi"/>
          <w:color w:val="000000"/>
          <w:sz w:val="20"/>
          <w:szCs w:val="20"/>
          <w:lang w:val="el-GR"/>
        </w:rPr>
        <w:t>, bull,</w:t>
      </w:r>
      <w:r w:rsidRPr="001E1760">
        <w:rPr>
          <w:rStyle w:val="shorttext"/>
          <w:rFonts w:cstheme="minorHAnsi"/>
          <w:color w:val="000000"/>
          <w:sz w:val="20"/>
          <w:szCs w:val="20"/>
        </w:rPr>
        <w:t xml:space="preserve"> </w:t>
      </w:r>
      <w:r w:rsidRPr="001E1760">
        <w:rPr>
          <w:rStyle w:val="shorttext"/>
          <w:rFonts w:cstheme="minorHAnsi"/>
          <w:b/>
          <w:color w:val="000000"/>
          <w:sz w:val="20"/>
          <w:szCs w:val="20"/>
        </w:rPr>
        <w:t>Latin</w:t>
      </w:r>
      <w:r w:rsidRPr="001E1760">
        <w:rPr>
          <w:rStyle w:val="shorttext"/>
          <w:rFonts w:cstheme="minorHAnsi"/>
          <w:color w:val="000000"/>
          <w:sz w:val="20"/>
          <w:szCs w:val="20"/>
        </w:rPr>
        <w:t xml:space="preserve">, </w:t>
      </w:r>
      <w:r w:rsidRPr="001E1760">
        <w:rPr>
          <w:rFonts w:cstheme="minorHAnsi"/>
          <w:color w:val="EE0000"/>
          <w:sz w:val="20"/>
          <w:szCs w:val="20"/>
        </w:rPr>
        <w:t>taurus-i</w:t>
      </w:r>
      <w:r w:rsidRPr="001E1760">
        <w:rPr>
          <w:rFonts w:cstheme="minorHAnsi"/>
          <w:color w:val="000000"/>
          <w:sz w:val="20"/>
          <w:szCs w:val="20"/>
        </w:rPr>
        <w:t>, bull, ox,</w:t>
      </w:r>
      <w:r w:rsidRPr="001E1760">
        <w:rPr>
          <w:rFonts w:cstheme="minorHAnsi"/>
          <w:b/>
          <w:color w:val="000000"/>
          <w:sz w:val="20"/>
          <w:szCs w:val="20"/>
        </w:rPr>
        <w:t xml:space="preserve"> Irish</w:t>
      </w:r>
      <w:r w:rsidRPr="001E1760">
        <w:rPr>
          <w:rFonts w:cstheme="minorHAnsi"/>
          <w:color w:val="000000"/>
          <w:sz w:val="20"/>
          <w:szCs w:val="20"/>
        </w:rPr>
        <w:t xml:space="preserve">, </w:t>
      </w:r>
      <w:r w:rsidRPr="001E1760">
        <w:rPr>
          <w:rStyle w:val="shorttext"/>
          <w:rFonts w:cstheme="minorHAnsi"/>
          <w:color w:val="FF0000"/>
          <w:sz w:val="20"/>
          <w:szCs w:val="20"/>
          <w:lang w:val="ga-IE"/>
        </w:rPr>
        <w:t>tarbh</w:t>
      </w:r>
      <w:r w:rsidRPr="001E1760">
        <w:rPr>
          <w:rFonts w:cstheme="minorHAnsi"/>
          <w:color w:val="000000"/>
          <w:sz w:val="20"/>
          <w:szCs w:val="20"/>
        </w:rPr>
        <w:t xml:space="preserve">, bull, </w:t>
      </w:r>
      <w:r w:rsidRPr="001E1760">
        <w:rPr>
          <w:rFonts w:cstheme="minorHAnsi"/>
          <w:b/>
          <w:color w:val="000000"/>
          <w:sz w:val="20"/>
          <w:szCs w:val="20"/>
        </w:rPr>
        <w:t>Scots-Gaelic</w:t>
      </w:r>
      <w:r w:rsidRPr="001E1760">
        <w:rPr>
          <w:rFonts w:cstheme="minorHAnsi"/>
          <w:color w:val="000000"/>
          <w:sz w:val="20"/>
          <w:szCs w:val="20"/>
        </w:rPr>
        <w:t xml:space="preserve">, </w:t>
      </w:r>
      <w:r w:rsidRPr="001E1760">
        <w:rPr>
          <w:rStyle w:val="shorttext"/>
          <w:rFonts w:cstheme="minorHAnsi"/>
          <w:color w:val="FF0000"/>
          <w:sz w:val="20"/>
          <w:szCs w:val="20"/>
          <w:lang w:val="gd-GB"/>
        </w:rPr>
        <w:t>tarbh</w:t>
      </w:r>
      <w:r w:rsidRPr="001E1760">
        <w:rPr>
          <w:rStyle w:val="shorttext"/>
          <w:rFonts w:cstheme="minorHAnsi"/>
          <w:color w:val="000000"/>
          <w:sz w:val="20"/>
          <w:szCs w:val="20"/>
          <w:lang w:val="gd-GB"/>
        </w:rPr>
        <w:t>, bull,</w:t>
      </w:r>
      <w:r w:rsidRPr="001E1760">
        <w:rPr>
          <w:rFonts w:cstheme="minorHAnsi"/>
          <w:b/>
          <w:sz w:val="20"/>
          <w:szCs w:val="20"/>
        </w:rPr>
        <w:t xml:space="preserve"> Welsh</w:t>
      </w:r>
      <w:r w:rsidRPr="001E1760">
        <w:rPr>
          <w:rFonts w:cstheme="minorHAnsi"/>
          <w:sz w:val="20"/>
          <w:szCs w:val="20"/>
        </w:rPr>
        <w:t>,</w:t>
      </w:r>
      <w:r w:rsidRPr="001E1760">
        <w:rPr>
          <w:rFonts w:cstheme="minorHAnsi"/>
          <w:b/>
          <w:sz w:val="20"/>
          <w:szCs w:val="20"/>
        </w:rPr>
        <w:t xml:space="preserve"> </w:t>
      </w:r>
      <w:r w:rsidRPr="001E1760">
        <w:rPr>
          <w:rFonts w:cstheme="minorHAnsi"/>
          <w:color w:val="EE0000"/>
          <w:sz w:val="20"/>
          <w:szCs w:val="20"/>
        </w:rPr>
        <w:t>taw, tarw</w:t>
      </w:r>
      <w:r w:rsidRPr="001E1760">
        <w:rPr>
          <w:rFonts w:cstheme="minorHAnsi"/>
          <w:sz w:val="20"/>
          <w:szCs w:val="20"/>
        </w:rPr>
        <w:t xml:space="preserve"> (</w:t>
      </w:r>
      <w:r w:rsidRPr="001E1760">
        <w:rPr>
          <w:rFonts w:cstheme="minorHAnsi"/>
          <w:color w:val="EE0000"/>
          <w:sz w:val="20"/>
          <w:szCs w:val="20"/>
        </w:rPr>
        <w:t>teirw</w:t>
      </w:r>
      <w:r w:rsidRPr="001E1760">
        <w:rPr>
          <w:rFonts w:cstheme="minorHAnsi"/>
          <w:sz w:val="20"/>
          <w:szCs w:val="20"/>
        </w:rPr>
        <w:t xml:space="preserve">), bull, </w:t>
      </w:r>
      <w:r w:rsidRPr="001E1760">
        <w:rPr>
          <w:rFonts w:cstheme="minorHAnsi"/>
          <w:b/>
          <w:sz w:val="20"/>
          <w:szCs w:val="20"/>
        </w:rPr>
        <w:t>Italian</w:t>
      </w:r>
      <w:r w:rsidRPr="001E1760">
        <w:rPr>
          <w:rFonts w:cstheme="minorHAnsi"/>
          <w:sz w:val="20"/>
          <w:szCs w:val="20"/>
        </w:rPr>
        <w:t xml:space="preserve">, </w:t>
      </w:r>
      <w:r w:rsidRPr="001E1760">
        <w:rPr>
          <w:rFonts w:cstheme="minorHAnsi"/>
          <w:color w:val="EE0000"/>
          <w:sz w:val="20"/>
          <w:szCs w:val="20"/>
        </w:rPr>
        <w:t>toro</w:t>
      </w:r>
      <w:r w:rsidRPr="001E1760">
        <w:rPr>
          <w:rFonts w:cstheme="minorHAnsi"/>
          <w:color w:val="000000"/>
          <w:sz w:val="20"/>
          <w:szCs w:val="20"/>
        </w:rPr>
        <w:t>,</w:t>
      </w:r>
      <w:r w:rsidRPr="001E1760">
        <w:rPr>
          <w:rFonts w:cstheme="minorHAnsi"/>
          <w:sz w:val="20"/>
          <w:szCs w:val="20"/>
        </w:rPr>
        <w:t xml:space="preserve"> bull, </w:t>
      </w:r>
      <w:r w:rsidRPr="001E1760">
        <w:rPr>
          <w:rFonts w:cstheme="minorHAnsi"/>
          <w:color w:val="EE0000"/>
          <w:sz w:val="20"/>
          <w:szCs w:val="20"/>
        </w:rPr>
        <w:t>taurino</w:t>
      </w:r>
      <w:r w:rsidRPr="001E1760">
        <w:rPr>
          <w:rFonts w:cstheme="minorHAnsi"/>
          <w:sz w:val="20"/>
          <w:szCs w:val="20"/>
        </w:rPr>
        <w:t xml:space="preserve"> bull-like, </w:t>
      </w:r>
      <w:r w:rsidRPr="001E1760">
        <w:rPr>
          <w:rFonts w:cstheme="minorHAnsi"/>
          <w:b/>
          <w:sz w:val="20"/>
          <w:szCs w:val="20"/>
        </w:rPr>
        <w:t>French</w:t>
      </w:r>
      <w:r w:rsidRPr="001E1760">
        <w:rPr>
          <w:rFonts w:cstheme="minorHAnsi"/>
          <w:sz w:val="20"/>
          <w:szCs w:val="20"/>
        </w:rPr>
        <w:t xml:space="preserve">, </w:t>
      </w:r>
      <w:r w:rsidRPr="001E1760">
        <w:rPr>
          <w:rStyle w:val="shorttext"/>
          <w:rFonts w:cstheme="minorHAnsi"/>
          <w:color w:val="FF0000"/>
          <w:sz w:val="20"/>
          <w:szCs w:val="20"/>
          <w:lang w:val="fr-FR"/>
        </w:rPr>
        <w:t>taureau</w:t>
      </w:r>
      <w:r w:rsidRPr="001E1760">
        <w:rPr>
          <w:rStyle w:val="shorttext"/>
          <w:rFonts w:cstheme="minorHAnsi"/>
          <w:sz w:val="20"/>
          <w:szCs w:val="20"/>
          <w:lang w:val="fr-FR"/>
        </w:rPr>
        <w:t xml:space="preserve">, bull, </w:t>
      </w:r>
      <w:r w:rsidRPr="001E1760">
        <w:rPr>
          <w:rStyle w:val="shorttext"/>
          <w:rFonts w:cstheme="minorHAnsi"/>
          <w:b/>
          <w:sz w:val="20"/>
          <w:szCs w:val="20"/>
          <w:lang w:val="fr-FR"/>
        </w:rPr>
        <w:t>Georgian</w:t>
      </w:r>
      <w:r w:rsidRPr="001E1760">
        <w:rPr>
          <w:rStyle w:val="shorttext"/>
          <w:rFonts w:cstheme="minorHAnsi"/>
          <w:sz w:val="20"/>
          <w:szCs w:val="20"/>
          <w:lang w:val="fr-FR"/>
        </w:rPr>
        <w:t xml:space="preserve">, </w:t>
      </w:r>
      <w:r w:rsidRPr="001E1760">
        <w:rPr>
          <w:rStyle w:val="shorttext0"/>
          <w:rFonts w:ascii="Sylfaen" w:hAnsi="Sylfaen" w:cs="Sylfaen"/>
          <w:sz w:val="20"/>
          <w:szCs w:val="20"/>
          <w:lang w:val="ka-GE"/>
        </w:rPr>
        <w:t>ხარი</w:t>
      </w:r>
      <w:r w:rsidRPr="001E1760">
        <w:rPr>
          <w:rStyle w:val="shorttext0"/>
          <w:rFonts w:cstheme="minorHAnsi"/>
          <w:sz w:val="20"/>
          <w:szCs w:val="20"/>
        </w:rPr>
        <w:t xml:space="preserve">, </w:t>
      </w:r>
      <w:r w:rsidRPr="001E1760">
        <w:rPr>
          <w:rFonts w:cstheme="minorHAnsi"/>
          <w:color w:val="993399"/>
          <w:sz w:val="20"/>
          <w:szCs w:val="20"/>
          <w:u w:val="single"/>
        </w:rPr>
        <w:t>khari</w:t>
      </w:r>
      <w:r w:rsidRPr="001E1760">
        <w:rPr>
          <w:rFonts w:cstheme="minorHAnsi"/>
          <w:sz w:val="20"/>
          <w:szCs w:val="20"/>
        </w:rPr>
        <w:t xml:space="preserve">, bull, ox, </w:t>
      </w:r>
      <w:r w:rsidRPr="001E1760">
        <w:rPr>
          <w:rFonts w:cstheme="minorHAnsi"/>
          <w:b/>
          <w:sz w:val="20"/>
          <w:szCs w:val="20"/>
        </w:rPr>
        <w:t>Belarusian</w:t>
      </w:r>
      <w:r w:rsidRPr="001E1760">
        <w:rPr>
          <w:rFonts w:cstheme="minorHAnsi"/>
          <w:sz w:val="20"/>
          <w:szCs w:val="20"/>
        </w:rPr>
        <w:t xml:space="preserve">, </w:t>
      </w:r>
      <w:r w:rsidRPr="001E1760">
        <w:rPr>
          <w:rStyle w:val="shorttext"/>
          <w:rFonts w:cstheme="minorHAnsi"/>
          <w:sz w:val="20"/>
          <w:szCs w:val="20"/>
          <w:lang w:val="be-BY"/>
        </w:rPr>
        <w:t xml:space="preserve">карова, </w:t>
      </w:r>
      <w:r w:rsidRPr="001E1760">
        <w:rPr>
          <w:rStyle w:val="shorttext"/>
          <w:rFonts w:cstheme="minorHAnsi"/>
          <w:color w:val="993399"/>
          <w:sz w:val="20"/>
          <w:szCs w:val="20"/>
          <w:u w:val="single"/>
          <w:lang w:val="be-BY"/>
        </w:rPr>
        <w:t>karova</w:t>
      </w:r>
      <w:r w:rsidRPr="001E1760">
        <w:rPr>
          <w:rStyle w:val="shorttext"/>
          <w:rFonts w:cstheme="minorHAnsi"/>
          <w:sz w:val="20"/>
          <w:szCs w:val="20"/>
          <w:lang w:val="be-BY"/>
        </w:rPr>
        <w:t>, cow,</w:t>
      </w:r>
      <w:r w:rsidRPr="001E1760">
        <w:rPr>
          <w:rStyle w:val="shorttext"/>
          <w:rFonts w:cstheme="minorHAnsi"/>
          <w:sz w:val="20"/>
          <w:szCs w:val="20"/>
        </w:rPr>
        <w:t xml:space="preserve"> </w:t>
      </w:r>
      <w:r w:rsidRPr="001E1760">
        <w:rPr>
          <w:rStyle w:val="shorttext"/>
          <w:rFonts w:cstheme="minorHAnsi"/>
          <w:b/>
          <w:sz w:val="20"/>
          <w:szCs w:val="20"/>
        </w:rPr>
        <w:t>Croatian</w:t>
      </w:r>
      <w:r w:rsidRPr="001E1760">
        <w:rPr>
          <w:rStyle w:val="shorttext"/>
          <w:rFonts w:cstheme="minorHAnsi"/>
          <w:sz w:val="20"/>
          <w:szCs w:val="20"/>
        </w:rPr>
        <w:t xml:space="preserve">, </w:t>
      </w:r>
      <w:r w:rsidRPr="001E1760">
        <w:rPr>
          <w:rStyle w:val="shorttext"/>
          <w:rFonts w:cstheme="minorHAnsi"/>
          <w:color w:val="993399"/>
          <w:sz w:val="20"/>
          <w:szCs w:val="20"/>
          <w:u w:val="single"/>
          <w:lang w:val="hr-HR"/>
        </w:rPr>
        <w:t>krava</w:t>
      </w:r>
      <w:r w:rsidRPr="001E1760">
        <w:rPr>
          <w:rStyle w:val="shorttext"/>
          <w:rFonts w:cstheme="minorHAnsi"/>
          <w:sz w:val="20"/>
          <w:szCs w:val="20"/>
          <w:lang w:val="hr-HR"/>
        </w:rPr>
        <w:t>, cow,</w:t>
      </w:r>
      <w:r w:rsidRPr="001E1760">
        <w:rPr>
          <w:rStyle w:val="shorttext"/>
          <w:rFonts w:cstheme="minorHAnsi"/>
          <w:sz w:val="20"/>
          <w:szCs w:val="20"/>
          <w:lang w:val="be-BY"/>
        </w:rPr>
        <w:t xml:space="preserve"> </w:t>
      </w:r>
      <w:r w:rsidRPr="001E1760">
        <w:rPr>
          <w:rStyle w:val="shorttext"/>
          <w:rFonts w:cstheme="minorHAnsi"/>
          <w:b/>
          <w:sz w:val="20"/>
          <w:szCs w:val="20"/>
        </w:rPr>
        <w:t>Polish</w:t>
      </w:r>
      <w:r w:rsidRPr="001E1760">
        <w:rPr>
          <w:rStyle w:val="shorttext"/>
          <w:rFonts w:cstheme="minorHAnsi"/>
          <w:sz w:val="20"/>
          <w:szCs w:val="20"/>
        </w:rPr>
        <w:t xml:space="preserve">, </w:t>
      </w:r>
      <w:r w:rsidRPr="001E1760">
        <w:rPr>
          <w:rStyle w:val="shorttext"/>
          <w:rFonts w:cstheme="minorHAnsi"/>
          <w:color w:val="993399"/>
          <w:sz w:val="20"/>
          <w:szCs w:val="20"/>
          <w:u w:val="single"/>
          <w:lang w:val="pl-PL"/>
        </w:rPr>
        <w:t>krowa</w:t>
      </w:r>
      <w:r w:rsidRPr="001E1760">
        <w:rPr>
          <w:rStyle w:val="shorttext"/>
          <w:rFonts w:cstheme="minorHAnsi"/>
          <w:sz w:val="20"/>
          <w:szCs w:val="20"/>
          <w:lang w:val="pl-PL"/>
        </w:rPr>
        <w:t>, cow</w:t>
      </w:r>
      <w:r w:rsidRPr="001E1760">
        <w:rPr>
          <w:rFonts w:cstheme="minorHAnsi"/>
          <w:sz w:val="20"/>
          <w:szCs w:val="20"/>
        </w:rPr>
        <w:t xml:space="preserve">, </w:t>
      </w:r>
      <w:r w:rsidRPr="001E1760">
        <w:rPr>
          <w:rFonts w:cstheme="minorHAnsi"/>
          <w:b/>
          <w:sz w:val="20"/>
          <w:szCs w:val="20"/>
        </w:rPr>
        <w:t>Mongolian</w:t>
      </w:r>
      <w:r w:rsidRPr="001E1760">
        <w:rPr>
          <w:rFonts w:cstheme="minorHAnsi"/>
          <w:sz w:val="20"/>
          <w:szCs w:val="20"/>
        </w:rPr>
        <w:t xml:space="preserve">, </w:t>
      </w:r>
      <w:r w:rsidRPr="001E1760">
        <w:rPr>
          <w:rStyle w:val="tlid-translation"/>
          <w:rFonts w:cstheme="minorHAnsi"/>
          <w:sz w:val="20"/>
          <w:szCs w:val="20"/>
          <w:lang w:val="mn-MN"/>
        </w:rPr>
        <w:t>үхэр,</w:t>
      </w:r>
      <w:r w:rsidRPr="001E1760">
        <w:rPr>
          <w:rStyle w:val="tlid-translation"/>
          <w:rFonts w:cstheme="minorHAnsi"/>
          <w:color w:val="993399"/>
          <w:sz w:val="20"/>
          <w:szCs w:val="20"/>
          <w:lang w:val="mn-MN"/>
        </w:rPr>
        <w:t xml:space="preserve"> </w:t>
      </w:r>
      <w:r w:rsidRPr="001E1760">
        <w:rPr>
          <w:rStyle w:val="tlid-translation"/>
          <w:rFonts w:cstheme="minorHAnsi"/>
          <w:color w:val="993399"/>
          <w:sz w:val="20"/>
          <w:szCs w:val="20"/>
          <w:u w:val="single"/>
          <w:lang w:val="mn-MN"/>
        </w:rPr>
        <w:t>ükher</w:t>
      </w:r>
      <w:r w:rsidRPr="001E1760">
        <w:rPr>
          <w:rStyle w:val="tlid-translation"/>
          <w:rFonts w:cstheme="minorHAnsi"/>
          <w:sz w:val="20"/>
          <w:szCs w:val="20"/>
          <w:lang w:val="mn-MN"/>
        </w:rPr>
        <w:t>, cow, ox</w:t>
      </w:r>
      <w:r w:rsidRPr="001E1760">
        <w:rPr>
          <w:rStyle w:val="tlid-translation"/>
          <w:rFonts w:cstheme="minorHAnsi"/>
          <w:sz w:val="20"/>
          <w:szCs w:val="20"/>
        </w:rPr>
        <w:t xml:space="preserve">, </w:t>
      </w:r>
      <w:r w:rsidRPr="001E1760">
        <w:rPr>
          <w:rStyle w:val="tlid-translation"/>
          <w:rFonts w:cstheme="minorHAnsi"/>
          <w:b/>
          <w:sz w:val="20"/>
          <w:szCs w:val="20"/>
        </w:rPr>
        <w:t>Tocharian</w:t>
      </w:r>
      <w:r w:rsidRPr="001E1760">
        <w:rPr>
          <w:rStyle w:val="tlid-translation"/>
          <w:rFonts w:cstheme="minorHAnsi"/>
          <w:sz w:val="20"/>
          <w:szCs w:val="20"/>
        </w:rPr>
        <w:t xml:space="preserve">, </w:t>
      </w:r>
      <w:r w:rsidRPr="001E1760">
        <w:rPr>
          <w:rFonts w:cstheme="minorHAnsi"/>
          <w:color w:val="993399"/>
          <w:sz w:val="20"/>
          <w:szCs w:val="20"/>
          <w:u w:val="single"/>
        </w:rPr>
        <w:t>kayurṣ</w:t>
      </w:r>
      <w:r w:rsidRPr="001E1760">
        <w:rPr>
          <w:rFonts w:cstheme="minorHAnsi"/>
          <w:sz w:val="20"/>
          <w:szCs w:val="20"/>
        </w:rPr>
        <w:t xml:space="preserve"> [B</w:t>
      </w:r>
      <w:r w:rsidRPr="001E1760">
        <w:rPr>
          <w:rFonts w:cstheme="minorHAnsi"/>
          <w:color w:val="993399"/>
          <w:sz w:val="20"/>
          <w:szCs w:val="20"/>
          <w:u w:val="single"/>
        </w:rPr>
        <w:t xml:space="preserve"> kauurṣe</w:t>
      </w:r>
      <w:r w:rsidRPr="001E1760">
        <w:rPr>
          <w:rFonts w:cstheme="minorHAnsi"/>
          <w:sz w:val="20"/>
          <w:szCs w:val="20"/>
        </w:rPr>
        <w:t>], bull,</w:t>
      </w:r>
      <w:r w:rsidRPr="001E1760">
        <w:rPr>
          <w:rFonts w:cstheme="minorHAnsi"/>
          <w:b/>
          <w:sz w:val="20"/>
          <w:szCs w:val="20"/>
        </w:rPr>
        <w:t xml:space="preserve"> Polish</w:t>
      </w:r>
      <w:r w:rsidRPr="001E1760">
        <w:rPr>
          <w:rFonts w:cstheme="minorHAnsi"/>
          <w:sz w:val="20"/>
          <w:szCs w:val="20"/>
        </w:rPr>
        <w:t>,</w:t>
      </w:r>
      <w:r w:rsidRPr="001E1760">
        <w:rPr>
          <w:rFonts w:cstheme="minorHAnsi"/>
          <w:b/>
          <w:sz w:val="20"/>
          <w:szCs w:val="20"/>
        </w:rPr>
        <w:t xml:space="preserve"> </w:t>
      </w:r>
      <w:r w:rsidRPr="001E1760">
        <w:rPr>
          <w:rFonts w:cstheme="minorHAnsi"/>
          <w:color w:val="CC6600"/>
          <w:sz w:val="20"/>
          <w:szCs w:val="20"/>
          <w:u w:val="single"/>
        </w:rPr>
        <w:t>byk</w:t>
      </w:r>
      <w:r w:rsidRPr="001E1760">
        <w:rPr>
          <w:rFonts w:cstheme="minorHAnsi"/>
          <w:sz w:val="20"/>
          <w:szCs w:val="20"/>
        </w:rPr>
        <w:t xml:space="preserve">, bull, </w:t>
      </w:r>
      <w:r w:rsidRPr="001E1760">
        <w:rPr>
          <w:rFonts w:cstheme="minorHAnsi"/>
          <w:b/>
          <w:sz w:val="20"/>
          <w:szCs w:val="20"/>
        </w:rPr>
        <w:t>Greek</w:t>
      </w:r>
      <w:r w:rsidRPr="001E1760">
        <w:rPr>
          <w:rFonts w:cstheme="minorHAnsi"/>
          <w:sz w:val="20"/>
          <w:szCs w:val="20"/>
        </w:rPr>
        <w:t xml:space="preserve">, </w:t>
      </w:r>
      <w:r w:rsidRPr="001E1760">
        <w:rPr>
          <w:rStyle w:val="shorttext"/>
          <w:rFonts w:cstheme="minorHAnsi"/>
          <w:color w:val="000000"/>
          <w:sz w:val="20"/>
          <w:szCs w:val="20"/>
          <w:lang w:val="el-GR"/>
        </w:rPr>
        <w:t xml:space="preserve">βόδι, </w:t>
      </w:r>
      <w:r w:rsidRPr="001E1760">
        <w:rPr>
          <w:rStyle w:val="shorttext"/>
          <w:rFonts w:cstheme="minorHAnsi"/>
          <w:color w:val="CC6600"/>
          <w:sz w:val="20"/>
          <w:szCs w:val="20"/>
          <w:u w:val="single"/>
          <w:lang w:val="el-GR"/>
        </w:rPr>
        <w:t>vódi,</w:t>
      </w:r>
      <w:r w:rsidRPr="001E1760">
        <w:rPr>
          <w:rStyle w:val="shorttext"/>
          <w:rFonts w:cstheme="minorHAnsi"/>
          <w:color w:val="000000"/>
          <w:sz w:val="20"/>
          <w:szCs w:val="20"/>
          <w:lang w:val="el-GR"/>
        </w:rPr>
        <w:t xml:space="preserve"> </w:t>
      </w:r>
      <w:r w:rsidRPr="001E1760">
        <w:rPr>
          <w:rStyle w:val="shorttext"/>
          <w:rFonts w:cstheme="minorHAnsi"/>
          <w:color w:val="CC6600"/>
          <w:sz w:val="20"/>
          <w:szCs w:val="20"/>
          <w:u w:val="single"/>
          <w:lang w:val="el-GR"/>
        </w:rPr>
        <w:t>bódi</w:t>
      </w:r>
      <w:r w:rsidRPr="001E1760">
        <w:rPr>
          <w:rStyle w:val="shorttext"/>
          <w:rFonts w:cstheme="minorHAnsi"/>
          <w:color w:val="000000"/>
          <w:sz w:val="20"/>
          <w:szCs w:val="20"/>
          <w:lang w:val="el-GR"/>
        </w:rPr>
        <w:t>, ox</w:t>
      </w:r>
      <w:r w:rsidRPr="001E1760">
        <w:rPr>
          <w:rStyle w:val="shorttext"/>
          <w:rFonts w:cstheme="minorHAnsi"/>
          <w:color w:val="000000"/>
          <w:sz w:val="20"/>
          <w:szCs w:val="20"/>
        </w:rPr>
        <w:t>,</w:t>
      </w:r>
      <w:r w:rsidRPr="001E1760">
        <w:rPr>
          <w:rStyle w:val="shorttext"/>
          <w:rFonts w:cstheme="minorHAnsi"/>
          <w:color w:val="000000"/>
          <w:sz w:val="20"/>
          <w:szCs w:val="20"/>
          <w:lang w:val="el-GR"/>
        </w:rPr>
        <w:t xml:space="preserve"> </w:t>
      </w:r>
      <w:r w:rsidRPr="001E1760">
        <w:rPr>
          <w:rFonts w:cstheme="minorHAnsi"/>
          <w:b/>
          <w:sz w:val="20"/>
          <w:szCs w:val="20"/>
        </w:rPr>
        <w:t>Romanian</w:t>
      </w:r>
      <w:r w:rsidRPr="001E1760">
        <w:rPr>
          <w:rFonts w:cstheme="minorHAnsi"/>
          <w:sz w:val="20"/>
          <w:szCs w:val="20"/>
        </w:rPr>
        <w:t xml:space="preserve">, </w:t>
      </w:r>
      <w:r w:rsidRPr="001E1760">
        <w:rPr>
          <w:rStyle w:val="shorttext"/>
          <w:rFonts w:cstheme="minorHAnsi"/>
          <w:color w:val="CC6600"/>
          <w:sz w:val="20"/>
          <w:szCs w:val="20"/>
          <w:u w:val="single"/>
          <w:lang w:val="ro-RO"/>
        </w:rPr>
        <w:t>bou</w:t>
      </w:r>
      <w:r w:rsidRPr="001E1760">
        <w:rPr>
          <w:rStyle w:val="shorttext"/>
          <w:rFonts w:cstheme="minorHAnsi"/>
          <w:sz w:val="20"/>
          <w:szCs w:val="20"/>
          <w:lang w:val="ro-RO"/>
        </w:rPr>
        <w:t xml:space="preserve">, ox, </w:t>
      </w:r>
      <w:r w:rsidRPr="001E1760">
        <w:rPr>
          <w:rStyle w:val="shorttext"/>
          <w:rFonts w:cstheme="minorHAnsi"/>
          <w:b/>
          <w:sz w:val="20"/>
          <w:szCs w:val="20"/>
          <w:lang w:val="ro-RO"/>
        </w:rPr>
        <w:t>Basque</w:t>
      </w:r>
      <w:r w:rsidRPr="001E1760">
        <w:rPr>
          <w:rStyle w:val="shorttext"/>
          <w:rFonts w:cstheme="minorHAnsi"/>
          <w:sz w:val="20"/>
          <w:szCs w:val="20"/>
          <w:lang w:val="ro-RO"/>
        </w:rPr>
        <w:t xml:space="preserve">, </w:t>
      </w:r>
      <w:r w:rsidRPr="001E1760">
        <w:rPr>
          <w:rFonts w:cstheme="minorHAnsi"/>
          <w:color w:val="CC6600"/>
          <w:sz w:val="20"/>
          <w:szCs w:val="20"/>
          <w:u w:val="single"/>
        </w:rPr>
        <w:t>behi</w:t>
      </w:r>
      <w:r w:rsidRPr="001E1760">
        <w:rPr>
          <w:rFonts w:cstheme="minorHAnsi"/>
          <w:sz w:val="20"/>
          <w:szCs w:val="20"/>
        </w:rPr>
        <w:t>, cow,</w:t>
      </w:r>
      <w:r w:rsidRPr="001E1760">
        <w:rPr>
          <w:rFonts w:cstheme="minorHAnsi"/>
          <w:color w:val="993399"/>
          <w:sz w:val="20"/>
          <w:szCs w:val="20"/>
        </w:rPr>
        <w:t xml:space="preserve"> </w:t>
      </w:r>
      <w:r w:rsidRPr="001E1760">
        <w:rPr>
          <w:rFonts w:cstheme="minorHAnsi"/>
          <w:b/>
          <w:color w:val="993399"/>
          <w:sz w:val="20"/>
          <w:szCs w:val="20"/>
        </w:rPr>
        <w:t>Latin</w:t>
      </w:r>
      <w:r w:rsidRPr="001E1760">
        <w:rPr>
          <w:rFonts w:cstheme="minorHAnsi"/>
          <w:color w:val="993399"/>
          <w:sz w:val="20"/>
          <w:szCs w:val="20"/>
        </w:rPr>
        <w:t xml:space="preserve">, </w:t>
      </w:r>
      <w:r w:rsidRPr="001E1760">
        <w:rPr>
          <w:rFonts w:cstheme="minorHAnsi"/>
          <w:color w:val="CC6600"/>
          <w:sz w:val="20"/>
          <w:szCs w:val="20"/>
          <w:u w:val="single"/>
        </w:rPr>
        <w:t>bos</w:t>
      </w:r>
      <w:r w:rsidRPr="001E1760">
        <w:rPr>
          <w:rFonts w:cstheme="minorHAnsi"/>
          <w:color w:val="000000"/>
          <w:sz w:val="20"/>
          <w:szCs w:val="20"/>
        </w:rPr>
        <w:t xml:space="preserve">, </w:t>
      </w:r>
      <w:r w:rsidRPr="001E1760">
        <w:rPr>
          <w:rFonts w:cstheme="minorHAnsi"/>
          <w:color w:val="CC6600"/>
          <w:sz w:val="20"/>
          <w:szCs w:val="20"/>
          <w:u w:val="single"/>
        </w:rPr>
        <w:t>bovis</w:t>
      </w:r>
      <w:r w:rsidRPr="001E1760">
        <w:rPr>
          <w:rFonts w:cstheme="minorHAnsi"/>
          <w:color w:val="000000"/>
          <w:sz w:val="20"/>
          <w:szCs w:val="20"/>
        </w:rPr>
        <w:t>, ox, cow,</w:t>
      </w:r>
      <w:r w:rsidRPr="001E1760">
        <w:rPr>
          <w:rFonts w:cstheme="minorHAnsi"/>
          <w:b/>
          <w:sz w:val="20"/>
          <w:szCs w:val="20"/>
        </w:rPr>
        <w:t xml:space="preserve"> Irish</w:t>
      </w:r>
      <w:r w:rsidRPr="001E1760">
        <w:rPr>
          <w:rFonts w:cstheme="minorHAnsi"/>
          <w:sz w:val="20"/>
          <w:szCs w:val="20"/>
        </w:rPr>
        <w:t>,</w:t>
      </w:r>
      <w:r w:rsidRPr="001E1760">
        <w:rPr>
          <w:rFonts w:cstheme="minorHAnsi"/>
          <w:b/>
          <w:sz w:val="20"/>
          <w:szCs w:val="20"/>
        </w:rPr>
        <w:t xml:space="preserve"> </w:t>
      </w:r>
      <w:r w:rsidRPr="001E1760">
        <w:rPr>
          <w:rStyle w:val="shorttext"/>
          <w:rFonts w:cstheme="minorHAnsi"/>
          <w:color w:val="CC6600"/>
          <w:sz w:val="20"/>
          <w:szCs w:val="20"/>
          <w:u w:val="single"/>
          <w:lang w:val="ga-IE"/>
        </w:rPr>
        <w:t>bó</w:t>
      </w:r>
      <w:r w:rsidRPr="001E1760">
        <w:rPr>
          <w:rStyle w:val="shorttext"/>
          <w:rFonts w:cstheme="minorHAnsi"/>
          <w:color w:val="000000"/>
          <w:sz w:val="20"/>
          <w:szCs w:val="20"/>
          <w:lang w:val="ga-IE"/>
        </w:rPr>
        <w:t xml:space="preserve">, cow, </w:t>
      </w:r>
      <w:r w:rsidRPr="001E1760">
        <w:rPr>
          <w:rStyle w:val="shorttext"/>
          <w:rFonts w:cstheme="minorHAnsi"/>
          <w:b/>
          <w:color w:val="000000"/>
          <w:sz w:val="20"/>
          <w:szCs w:val="20"/>
        </w:rPr>
        <w:t>Scots-Gaelic</w:t>
      </w:r>
      <w:r w:rsidRPr="001E1760">
        <w:rPr>
          <w:rStyle w:val="shorttext"/>
          <w:rFonts w:cstheme="minorHAnsi"/>
          <w:color w:val="000000"/>
          <w:sz w:val="20"/>
          <w:szCs w:val="20"/>
        </w:rPr>
        <w:t xml:space="preserve">, </w:t>
      </w:r>
      <w:r w:rsidRPr="001E1760">
        <w:rPr>
          <w:rStyle w:val="shorttext"/>
          <w:rFonts w:cstheme="minorHAnsi"/>
          <w:color w:val="CC6600"/>
          <w:sz w:val="20"/>
          <w:szCs w:val="20"/>
          <w:u w:val="single"/>
          <w:lang w:val="gd-GB"/>
        </w:rPr>
        <w:t>bò</w:t>
      </w:r>
      <w:r w:rsidRPr="001E1760">
        <w:rPr>
          <w:rStyle w:val="shorttext"/>
          <w:rFonts w:cstheme="minorHAnsi"/>
          <w:color w:val="000000"/>
          <w:sz w:val="20"/>
          <w:szCs w:val="20"/>
          <w:lang w:val="gd-GB"/>
        </w:rPr>
        <w:t>, cow,</w:t>
      </w:r>
      <w:r w:rsidRPr="001E1760">
        <w:rPr>
          <w:rStyle w:val="shorttext"/>
          <w:rFonts w:cstheme="minorHAnsi"/>
          <w:color w:val="000000"/>
          <w:sz w:val="20"/>
          <w:szCs w:val="20"/>
        </w:rPr>
        <w:t xml:space="preserve"> </w:t>
      </w:r>
      <w:r w:rsidRPr="001E1760">
        <w:rPr>
          <w:rStyle w:val="shorttext"/>
          <w:rFonts w:cstheme="minorHAnsi"/>
          <w:b/>
          <w:color w:val="000000"/>
          <w:sz w:val="20"/>
          <w:szCs w:val="20"/>
        </w:rPr>
        <w:t>Welsh</w:t>
      </w:r>
      <w:r w:rsidRPr="001E1760">
        <w:rPr>
          <w:rStyle w:val="shorttext"/>
          <w:rFonts w:cstheme="minorHAnsi"/>
          <w:color w:val="000000"/>
          <w:sz w:val="20"/>
          <w:szCs w:val="20"/>
        </w:rPr>
        <w:t xml:space="preserve">, </w:t>
      </w:r>
      <w:r w:rsidRPr="001E1760">
        <w:rPr>
          <w:rStyle w:val="shorttext"/>
          <w:rFonts w:cstheme="minorHAnsi"/>
          <w:color w:val="CC6600"/>
          <w:sz w:val="20"/>
          <w:szCs w:val="20"/>
          <w:u w:val="single"/>
          <w:lang w:val="cy-GB"/>
        </w:rPr>
        <w:t>buwch</w:t>
      </w:r>
      <w:r w:rsidRPr="001E1760">
        <w:rPr>
          <w:rStyle w:val="shorttext"/>
          <w:rFonts w:cstheme="minorHAnsi"/>
          <w:sz w:val="20"/>
          <w:szCs w:val="20"/>
          <w:lang w:val="cy-GB"/>
        </w:rPr>
        <w:t>, cow,</w:t>
      </w:r>
      <w:r w:rsidRPr="001E1760">
        <w:rPr>
          <w:rStyle w:val="shorttext"/>
          <w:rFonts w:cstheme="minorHAnsi"/>
          <w:color w:val="000000"/>
          <w:sz w:val="20"/>
          <w:szCs w:val="20"/>
          <w:lang w:val="gd-GB"/>
        </w:rPr>
        <w:t xml:space="preserve"> </w:t>
      </w:r>
      <w:r w:rsidRPr="001E1760">
        <w:rPr>
          <w:rStyle w:val="shorttext"/>
          <w:rFonts w:cstheme="minorHAnsi"/>
          <w:b/>
          <w:color w:val="000000"/>
          <w:sz w:val="20"/>
          <w:szCs w:val="20"/>
        </w:rPr>
        <w:t>French</w:t>
      </w:r>
      <w:r w:rsidRPr="001E1760">
        <w:rPr>
          <w:rStyle w:val="shorttext"/>
          <w:rFonts w:cstheme="minorHAnsi"/>
          <w:color w:val="000000"/>
          <w:sz w:val="20"/>
          <w:szCs w:val="20"/>
        </w:rPr>
        <w:t xml:space="preserve">, </w:t>
      </w:r>
      <w:r w:rsidRPr="001E1760">
        <w:rPr>
          <w:rStyle w:val="shorttext"/>
          <w:rFonts w:cstheme="minorHAnsi"/>
          <w:color w:val="CC6600"/>
          <w:sz w:val="20"/>
          <w:szCs w:val="20"/>
          <w:u w:val="single"/>
          <w:lang w:val="fr-FR"/>
        </w:rPr>
        <w:t>bœuf</w:t>
      </w:r>
      <w:r w:rsidRPr="001E1760">
        <w:rPr>
          <w:rStyle w:val="shorttext"/>
          <w:rFonts w:cstheme="minorHAnsi"/>
          <w:sz w:val="20"/>
          <w:szCs w:val="20"/>
          <w:lang w:val="fr-FR"/>
        </w:rPr>
        <w:t xml:space="preserve">, ox, </w:t>
      </w:r>
      <w:r w:rsidRPr="001E1760">
        <w:rPr>
          <w:rStyle w:val="shorttext"/>
          <w:rFonts w:cstheme="minorHAnsi"/>
          <w:b/>
          <w:sz w:val="20"/>
          <w:szCs w:val="20"/>
          <w:lang w:val="fr-FR"/>
        </w:rPr>
        <w:t>Turkish</w:t>
      </w:r>
      <w:r w:rsidRPr="001E1760">
        <w:rPr>
          <w:rStyle w:val="shorttext"/>
          <w:rFonts w:cstheme="minorHAnsi"/>
          <w:sz w:val="20"/>
          <w:szCs w:val="20"/>
          <w:lang w:val="fr-FR"/>
        </w:rPr>
        <w:t xml:space="preserve">, </w:t>
      </w:r>
      <w:r w:rsidRPr="001E1760">
        <w:rPr>
          <w:rStyle w:val="tlid-translation"/>
          <w:rFonts w:cstheme="minorHAnsi"/>
          <w:color w:val="CC6600"/>
          <w:sz w:val="20"/>
          <w:szCs w:val="20"/>
          <w:u w:val="single"/>
          <w:lang w:val="tr-TR"/>
        </w:rPr>
        <w:t>Boğa</w:t>
      </w:r>
      <w:r w:rsidRPr="001E1760">
        <w:rPr>
          <w:rStyle w:val="tlid-translation"/>
          <w:rFonts w:cstheme="minorHAnsi"/>
          <w:sz w:val="20"/>
          <w:szCs w:val="20"/>
          <w:lang w:val="tr-TR"/>
        </w:rPr>
        <w:t>, bull,</w:t>
      </w:r>
      <w:r w:rsidRPr="001E1760">
        <w:rPr>
          <w:rStyle w:val="shorttext"/>
          <w:rFonts w:cstheme="minorHAnsi"/>
          <w:sz w:val="20"/>
          <w:szCs w:val="20"/>
          <w:lang w:val="fr-FR"/>
        </w:rPr>
        <w:t xml:space="preserve"> </w:t>
      </w:r>
      <w:r w:rsidRPr="001E1760">
        <w:rPr>
          <w:rStyle w:val="shorttext"/>
          <w:rFonts w:cstheme="minorHAnsi"/>
          <w:b/>
          <w:sz w:val="20"/>
          <w:szCs w:val="20"/>
          <w:lang w:val="fr-FR"/>
        </w:rPr>
        <w:t>Kazakh</w:t>
      </w:r>
      <w:r w:rsidRPr="001E1760">
        <w:rPr>
          <w:rStyle w:val="shorttext"/>
          <w:rFonts w:cstheme="minorHAnsi"/>
          <w:sz w:val="20"/>
          <w:szCs w:val="20"/>
          <w:lang w:val="fr-FR"/>
        </w:rPr>
        <w:t xml:space="preserve">, </w:t>
      </w:r>
      <w:r w:rsidRPr="001E1760">
        <w:rPr>
          <w:rStyle w:val="tlid-translation"/>
          <w:rFonts w:cstheme="minorHAnsi"/>
          <w:sz w:val="20"/>
          <w:szCs w:val="20"/>
          <w:lang w:val="kk-KZ"/>
        </w:rPr>
        <w:t xml:space="preserve">бұқа, </w:t>
      </w:r>
      <w:r w:rsidRPr="001E1760">
        <w:rPr>
          <w:rStyle w:val="tlid-translation"/>
          <w:rFonts w:cstheme="minorHAnsi"/>
          <w:color w:val="CC6600"/>
          <w:sz w:val="20"/>
          <w:szCs w:val="20"/>
          <w:u w:val="single"/>
          <w:lang w:val="kk-KZ"/>
        </w:rPr>
        <w:t>buqa</w:t>
      </w:r>
      <w:r w:rsidRPr="001E1760">
        <w:rPr>
          <w:rStyle w:val="tlid-translation"/>
          <w:rFonts w:cstheme="minorHAnsi"/>
          <w:sz w:val="20"/>
          <w:szCs w:val="20"/>
          <w:lang w:val="kk-KZ"/>
        </w:rPr>
        <w:t>, bull,</w:t>
      </w:r>
      <w:r w:rsidRPr="001E1760">
        <w:rPr>
          <w:rStyle w:val="tlid-translation"/>
          <w:rFonts w:cstheme="minorHAnsi"/>
          <w:sz w:val="20"/>
          <w:szCs w:val="20"/>
        </w:rPr>
        <w:t xml:space="preserve"> </w:t>
      </w:r>
      <w:r w:rsidRPr="001E1760">
        <w:rPr>
          <w:rStyle w:val="tlid-translation"/>
          <w:rFonts w:cstheme="minorHAnsi"/>
          <w:b/>
          <w:sz w:val="20"/>
          <w:szCs w:val="20"/>
        </w:rPr>
        <w:t>Uygher</w:t>
      </w:r>
      <w:r w:rsidRPr="001E1760">
        <w:rPr>
          <w:rStyle w:val="tlid-translation"/>
          <w:rFonts w:cstheme="minorHAnsi"/>
          <w:sz w:val="20"/>
          <w:szCs w:val="20"/>
        </w:rPr>
        <w:t xml:space="preserve">, </w:t>
      </w:r>
      <w:r w:rsidRPr="001E1760">
        <w:rPr>
          <w:rFonts w:cstheme="minorHAnsi"/>
          <w:color w:val="CC6600"/>
          <w:sz w:val="20"/>
          <w:szCs w:val="20"/>
          <w:u w:val="single"/>
        </w:rPr>
        <w:t>buqa</w:t>
      </w:r>
      <w:r w:rsidRPr="001E1760">
        <w:rPr>
          <w:rFonts w:cstheme="minorHAnsi"/>
          <w:sz w:val="20"/>
          <w:szCs w:val="20"/>
        </w:rPr>
        <w:t>, ox,</w:t>
      </w:r>
      <w:r w:rsidRPr="001E1760">
        <w:rPr>
          <w:rFonts w:cstheme="minorHAnsi"/>
          <w:b/>
          <w:sz w:val="20"/>
          <w:szCs w:val="20"/>
        </w:rPr>
        <w:t xml:space="preserve"> Uzbek</w:t>
      </w:r>
      <w:r w:rsidRPr="001E1760">
        <w:rPr>
          <w:rFonts w:cstheme="minorHAnsi"/>
          <w:sz w:val="20"/>
          <w:szCs w:val="20"/>
        </w:rPr>
        <w:t>,</w:t>
      </w:r>
      <w:r w:rsidRPr="001E1760">
        <w:rPr>
          <w:rFonts w:cstheme="minorHAnsi"/>
          <w:b/>
          <w:sz w:val="20"/>
          <w:szCs w:val="20"/>
        </w:rPr>
        <w:t xml:space="preserve"> </w:t>
      </w:r>
      <w:r w:rsidRPr="001E1760">
        <w:rPr>
          <w:rStyle w:val="tlid-translation"/>
          <w:rFonts w:cstheme="minorHAnsi"/>
          <w:color w:val="CC6600"/>
          <w:sz w:val="20"/>
          <w:szCs w:val="20"/>
          <w:u w:val="single"/>
          <w:lang w:val="uz-Latn-UZ"/>
        </w:rPr>
        <w:t>buqa</w:t>
      </w:r>
      <w:r w:rsidRPr="001E1760">
        <w:rPr>
          <w:rStyle w:val="tlid-translation"/>
          <w:rFonts w:cstheme="minorHAnsi"/>
          <w:sz w:val="20"/>
          <w:szCs w:val="20"/>
          <w:lang w:val="uz-Latn-UZ"/>
        </w:rPr>
        <w:t xml:space="preserve">, bull, </w:t>
      </w:r>
      <w:r w:rsidRPr="001E1760">
        <w:rPr>
          <w:rStyle w:val="tlid-translation"/>
          <w:rFonts w:cstheme="minorHAnsi"/>
          <w:b/>
          <w:sz w:val="20"/>
          <w:szCs w:val="20"/>
          <w:lang w:val="uz-Latn-UZ"/>
        </w:rPr>
        <w:t>Kyrgyz</w:t>
      </w:r>
      <w:r w:rsidRPr="001E1760">
        <w:rPr>
          <w:rStyle w:val="tlid-translation"/>
          <w:rFonts w:cstheme="minorHAnsi"/>
          <w:sz w:val="20"/>
          <w:szCs w:val="20"/>
          <w:lang w:val="uz-Latn-UZ"/>
        </w:rPr>
        <w:t xml:space="preserve">, </w:t>
      </w:r>
      <w:r w:rsidRPr="001E1760">
        <w:rPr>
          <w:rStyle w:val="tlid-translation"/>
          <w:rFonts w:cstheme="minorHAnsi"/>
          <w:sz w:val="20"/>
          <w:szCs w:val="20"/>
          <w:lang w:val="ky-KG"/>
        </w:rPr>
        <w:t xml:space="preserve">бука, </w:t>
      </w:r>
      <w:r w:rsidRPr="001E1760">
        <w:rPr>
          <w:rStyle w:val="tlid-translation"/>
          <w:rFonts w:cstheme="minorHAnsi"/>
          <w:color w:val="CC6600"/>
          <w:sz w:val="20"/>
          <w:szCs w:val="20"/>
          <w:u w:val="single"/>
          <w:lang w:val="ky-KG"/>
        </w:rPr>
        <w:t>buka</w:t>
      </w:r>
      <w:r w:rsidRPr="001E1760">
        <w:rPr>
          <w:rStyle w:val="tlid-translation"/>
          <w:rFonts w:cstheme="minorHAnsi"/>
          <w:sz w:val="20"/>
          <w:szCs w:val="20"/>
          <w:lang w:val="ky-KG"/>
        </w:rPr>
        <w:t>, bull,</w:t>
      </w:r>
      <w:r w:rsidRPr="001E1760">
        <w:rPr>
          <w:rFonts w:cstheme="minorHAnsi"/>
          <w:b/>
          <w:sz w:val="20"/>
          <w:szCs w:val="20"/>
        </w:rPr>
        <w:t xml:space="preserve"> Mongolian</w:t>
      </w:r>
      <w:r w:rsidRPr="001E1760">
        <w:rPr>
          <w:rFonts w:cstheme="minorHAnsi"/>
          <w:sz w:val="20"/>
          <w:szCs w:val="20"/>
        </w:rPr>
        <w:t>,</w:t>
      </w:r>
      <w:r w:rsidRPr="001E1760">
        <w:rPr>
          <w:rFonts w:cstheme="minorHAnsi"/>
          <w:b/>
          <w:sz w:val="20"/>
          <w:szCs w:val="20"/>
        </w:rPr>
        <w:t xml:space="preserve"> </w:t>
      </w:r>
      <w:r w:rsidRPr="001E1760">
        <w:rPr>
          <w:rStyle w:val="tlid-translation"/>
          <w:rFonts w:cstheme="minorHAnsi"/>
          <w:sz w:val="20"/>
          <w:szCs w:val="20"/>
          <w:lang w:val="mn-MN"/>
        </w:rPr>
        <w:t xml:space="preserve">бух, </w:t>
      </w:r>
      <w:r w:rsidRPr="001E1760">
        <w:rPr>
          <w:rStyle w:val="tlid-translation"/>
          <w:rFonts w:cstheme="minorHAnsi"/>
          <w:color w:val="CC6600"/>
          <w:sz w:val="20"/>
          <w:szCs w:val="20"/>
          <w:u w:val="single"/>
          <w:lang w:val="mn-MN"/>
        </w:rPr>
        <w:t>bukh</w:t>
      </w:r>
      <w:r w:rsidRPr="001E1760">
        <w:rPr>
          <w:rStyle w:val="tlid-translation"/>
          <w:rFonts w:cstheme="minorHAnsi"/>
          <w:sz w:val="20"/>
          <w:szCs w:val="20"/>
          <w:lang w:val="mn-MN"/>
        </w:rPr>
        <w:t>, bull,</w:t>
      </w:r>
      <w:r w:rsidRPr="001E1760">
        <w:rPr>
          <w:rFonts w:cstheme="minorHAnsi"/>
          <w:b/>
          <w:sz w:val="20"/>
          <w:szCs w:val="20"/>
        </w:rPr>
        <w:t xml:space="preserve"> Akkadian</w:t>
      </w:r>
      <w:r w:rsidRPr="001E1760">
        <w:rPr>
          <w:rFonts w:cstheme="minorHAnsi"/>
          <w:sz w:val="20"/>
          <w:szCs w:val="20"/>
        </w:rPr>
        <w:t>,</w:t>
      </w:r>
      <w:r w:rsidRPr="001E1760">
        <w:rPr>
          <w:rFonts w:cstheme="minorHAnsi"/>
          <w:b/>
          <w:sz w:val="20"/>
          <w:szCs w:val="20"/>
        </w:rPr>
        <w:t xml:space="preserve"> </w:t>
      </w:r>
      <w:r w:rsidRPr="001E1760">
        <w:rPr>
          <w:rFonts w:cstheme="minorHAnsi"/>
          <w:b/>
          <w:bCs/>
          <w:color w:val="009900"/>
          <w:sz w:val="20"/>
          <w:szCs w:val="20"/>
          <w:u w:val="single"/>
        </w:rPr>
        <w:t>ullu</w:t>
      </w:r>
      <w:r w:rsidRPr="001E1760">
        <w:rPr>
          <w:rFonts w:cstheme="minorHAnsi"/>
          <w:sz w:val="20"/>
          <w:szCs w:val="20"/>
        </w:rPr>
        <w:t xml:space="preserve">, a kind of bull, </w:t>
      </w:r>
      <w:r w:rsidRPr="001E1760">
        <w:rPr>
          <w:rFonts w:cstheme="minorHAnsi"/>
          <w:b/>
          <w:sz w:val="20"/>
          <w:szCs w:val="20"/>
        </w:rPr>
        <w:t>Belarusian</w:t>
      </w:r>
      <w:r w:rsidRPr="001E1760">
        <w:rPr>
          <w:rFonts w:cstheme="minorHAnsi"/>
          <w:sz w:val="20"/>
          <w:szCs w:val="20"/>
        </w:rPr>
        <w:t xml:space="preserve">, </w:t>
      </w:r>
      <w:r w:rsidRPr="001E1760">
        <w:rPr>
          <w:rStyle w:val="shorttext"/>
          <w:rFonts w:cstheme="minorHAnsi"/>
          <w:sz w:val="20"/>
          <w:szCs w:val="20"/>
          <w:lang w:val="be-BY"/>
        </w:rPr>
        <w:t xml:space="preserve">вол, </w:t>
      </w:r>
      <w:r w:rsidRPr="001E1760">
        <w:rPr>
          <w:rStyle w:val="shorttext"/>
          <w:rFonts w:cstheme="minorHAnsi"/>
          <w:color w:val="009900"/>
          <w:sz w:val="20"/>
          <w:szCs w:val="20"/>
          <w:u w:val="single"/>
          <w:lang w:val="be-BY"/>
        </w:rPr>
        <w:t>vol</w:t>
      </w:r>
      <w:r w:rsidRPr="001E1760">
        <w:rPr>
          <w:rStyle w:val="shorttext"/>
          <w:rFonts w:cstheme="minorHAnsi"/>
          <w:sz w:val="20"/>
          <w:szCs w:val="20"/>
          <w:lang w:val="be-BY"/>
        </w:rPr>
        <w:t>, ox</w:t>
      </w:r>
      <w:r w:rsidRPr="001E1760">
        <w:rPr>
          <w:rStyle w:val="shorttext"/>
          <w:rFonts w:cstheme="minorHAnsi"/>
          <w:sz w:val="20"/>
          <w:szCs w:val="20"/>
        </w:rPr>
        <w:t xml:space="preserve">, </w:t>
      </w:r>
      <w:r w:rsidRPr="001E1760">
        <w:rPr>
          <w:rStyle w:val="shorttext"/>
          <w:rFonts w:cstheme="minorHAnsi"/>
          <w:b/>
          <w:sz w:val="20"/>
          <w:szCs w:val="20"/>
        </w:rPr>
        <w:t>Polish</w:t>
      </w:r>
      <w:r w:rsidRPr="001E1760">
        <w:rPr>
          <w:rStyle w:val="shorttext"/>
          <w:rFonts w:cstheme="minorHAnsi"/>
          <w:sz w:val="20"/>
          <w:szCs w:val="20"/>
        </w:rPr>
        <w:t xml:space="preserve">, </w:t>
      </w:r>
      <w:r w:rsidRPr="001E1760">
        <w:rPr>
          <w:rStyle w:val="shorttext"/>
          <w:rFonts w:cstheme="minorHAnsi"/>
          <w:color w:val="009900"/>
          <w:sz w:val="20"/>
          <w:szCs w:val="20"/>
          <w:u w:val="single"/>
          <w:lang w:val="pl-PL"/>
        </w:rPr>
        <w:t>wół</w:t>
      </w:r>
      <w:r w:rsidRPr="001E1760">
        <w:rPr>
          <w:rFonts w:cstheme="minorHAnsi"/>
          <w:sz w:val="20"/>
          <w:szCs w:val="20"/>
        </w:rPr>
        <w:t>, ox,</w:t>
      </w:r>
      <w:r w:rsidRPr="001E1760">
        <w:rPr>
          <w:rFonts w:cstheme="minorHAnsi"/>
          <w:b/>
          <w:sz w:val="20"/>
          <w:szCs w:val="20"/>
        </w:rPr>
        <w:t xml:space="preserve"> Latvian</w:t>
      </w:r>
      <w:r w:rsidRPr="001E1760">
        <w:rPr>
          <w:rFonts w:cstheme="minorHAnsi"/>
          <w:sz w:val="20"/>
          <w:szCs w:val="20"/>
        </w:rPr>
        <w:t xml:space="preserve">, </w:t>
      </w:r>
      <w:r w:rsidRPr="001E1760">
        <w:rPr>
          <w:rStyle w:val="shorttext"/>
          <w:rFonts w:cstheme="minorHAnsi"/>
          <w:color w:val="009900"/>
          <w:sz w:val="20"/>
          <w:szCs w:val="20"/>
          <w:u w:val="single"/>
          <w:lang w:val="lv-LV"/>
        </w:rPr>
        <w:t>bullis</w:t>
      </w:r>
      <w:r w:rsidRPr="001E1760">
        <w:rPr>
          <w:rStyle w:val="shorttext"/>
          <w:rFonts w:cstheme="minorHAnsi"/>
          <w:color w:val="009900"/>
          <w:sz w:val="20"/>
          <w:szCs w:val="20"/>
          <w:lang w:val="lv-LV"/>
        </w:rPr>
        <w:t xml:space="preserve">, </w:t>
      </w:r>
      <w:r w:rsidRPr="001E1760">
        <w:rPr>
          <w:rStyle w:val="shorttext"/>
          <w:rFonts w:cstheme="minorHAnsi"/>
          <w:sz w:val="20"/>
          <w:szCs w:val="20"/>
          <w:lang w:val="lv-LV"/>
        </w:rPr>
        <w:t xml:space="preserve">bull, </w:t>
      </w:r>
      <w:r w:rsidRPr="001E1760">
        <w:rPr>
          <w:rStyle w:val="shorttext"/>
          <w:rFonts w:cstheme="minorHAnsi"/>
          <w:b/>
          <w:sz w:val="20"/>
          <w:szCs w:val="20"/>
          <w:lang w:val="lv-LV"/>
        </w:rPr>
        <w:t>Albanian</w:t>
      </w:r>
      <w:r w:rsidRPr="001E1760">
        <w:rPr>
          <w:rStyle w:val="shorttext"/>
          <w:rFonts w:cstheme="minorHAnsi"/>
          <w:sz w:val="20"/>
          <w:szCs w:val="20"/>
          <w:lang w:val="lv-LV"/>
        </w:rPr>
        <w:t xml:space="preserve">, </w:t>
      </w:r>
      <w:r w:rsidRPr="001E1760">
        <w:rPr>
          <w:rFonts w:cstheme="minorHAnsi"/>
          <w:color w:val="007700"/>
          <w:sz w:val="20"/>
          <w:szCs w:val="20"/>
          <w:u w:val="single"/>
        </w:rPr>
        <w:t>bulë</w:t>
      </w:r>
      <w:r w:rsidRPr="001E1760">
        <w:rPr>
          <w:rFonts w:cstheme="minorHAnsi"/>
          <w:color w:val="000000"/>
          <w:sz w:val="20"/>
          <w:szCs w:val="20"/>
        </w:rPr>
        <w:t>, bull,</w:t>
      </w:r>
      <w:r w:rsidRPr="001E1760">
        <w:rPr>
          <w:rFonts w:cstheme="minorHAnsi"/>
          <w:b/>
          <w:sz w:val="20"/>
          <w:szCs w:val="20"/>
        </w:rPr>
        <w:t xml:space="preserve"> Gujarati</w:t>
      </w:r>
      <w:r w:rsidRPr="001E1760">
        <w:rPr>
          <w:rFonts w:cstheme="minorHAnsi"/>
          <w:sz w:val="20"/>
          <w:szCs w:val="20"/>
        </w:rPr>
        <w:t xml:space="preserve">, </w:t>
      </w:r>
      <w:r w:rsidRPr="001E1760">
        <w:rPr>
          <w:rFonts w:ascii="Nirmala UI" w:hAnsi="Nirmala UI" w:cs="Nirmala UI"/>
          <w:sz w:val="20"/>
          <w:szCs w:val="20"/>
        </w:rPr>
        <w:t>બળદ</w:t>
      </w:r>
      <w:r w:rsidRPr="001E1760">
        <w:rPr>
          <w:rFonts w:cstheme="minorHAnsi"/>
          <w:sz w:val="20"/>
          <w:szCs w:val="20"/>
        </w:rPr>
        <w:t xml:space="preserve">, </w:t>
      </w:r>
      <w:r w:rsidRPr="001E1760">
        <w:rPr>
          <w:rFonts w:cstheme="minorHAnsi"/>
          <w:color w:val="009900"/>
          <w:sz w:val="20"/>
          <w:szCs w:val="20"/>
          <w:u w:val="single"/>
        </w:rPr>
        <w:t>Baḷada</w:t>
      </w:r>
      <w:r w:rsidRPr="001E1760">
        <w:rPr>
          <w:rFonts w:cstheme="minorHAnsi"/>
          <w:sz w:val="20"/>
          <w:szCs w:val="20"/>
        </w:rPr>
        <w:t xml:space="preserve">, bull, ox, </w:t>
      </w:r>
      <w:r w:rsidRPr="008E1F87">
        <w:rPr>
          <w:rFonts w:cstheme="minorHAnsi"/>
          <w:b/>
          <w:sz w:val="20"/>
          <w:szCs w:val="20"/>
        </w:rPr>
        <w:t>English</w:t>
      </w:r>
      <w:r w:rsidRPr="001E1760">
        <w:rPr>
          <w:rFonts w:cstheme="minorHAnsi"/>
          <w:sz w:val="20"/>
          <w:szCs w:val="20"/>
        </w:rPr>
        <w:t xml:space="preserve">, </w:t>
      </w:r>
      <w:r w:rsidRPr="001E1760">
        <w:rPr>
          <w:rFonts w:cstheme="minorHAnsi"/>
          <w:color w:val="007700"/>
          <w:sz w:val="20"/>
          <w:szCs w:val="20"/>
          <w:u w:val="single"/>
        </w:rPr>
        <w:t>bull,</w:t>
      </w:r>
      <w:r w:rsidRPr="001E1760">
        <w:rPr>
          <w:rFonts w:cstheme="minorHAnsi"/>
          <w:sz w:val="20"/>
          <w:szCs w:val="20"/>
        </w:rPr>
        <w:t xml:space="preserve"> [&lt;ON</w:t>
      </w:r>
      <w:r w:rsidRPr="001E1760">
        <w:rPr>
          <w:rFonts w:cstheme="minorHAnsi"/>
          <w:color w:val="007700"/>
          <w:sz w:val="20"/>
          <w:szCs w:val="20"/>
          <w:u w:val="single"/>
        </w:rPr>
        <w:t xml:space="preserve"> boli</w:t>
      </w:r>
      <w:r w:rsidRPr="001E1760">
        <w:rPr>
          <w:rFonts w:cstheme="minorHAnsi"/>
          <w:sz w:val="20"/>
          <w:szCs w:val="20"/>
          <w:u w:val="single"/>
        </w:rPr>
        <w:t>]</w:t>
      </w:r>
      <w:r w:rsidRPr="001E1760">
        <w:rPr>
          <w:rFonts w:cstheme="minorHAnsi"/>
          <w:sz w:val="20"/>
          <w:szCs w:val="20"/>
        </w:rPr>
        <w:t xml:space="preserve"> steer, </w:t>
      </w:r>
      <w:r w:rsidRPr="001E1760">
        <w:rPr>
          <w:rFonts w:cstheme="minorHAnsi"/>
          <w:b/>
          <w:sz w:val="20"/>
          <w:szCs w:val="20"/>
        </w:rPr>
        <w:t>Hittite</w:t>
      </w:r>
      <w:r w:rsidRPr="001E1760">
        <w:rPr>
          <w:rFonts w:cstheme="minorHAnsi"/>
          <w:sz w:val="20"/>
          <w:szCs w:val="20"/>
        </w:rPr>
        <w:t xml:space="preserve">, </w:t>
      </w:r>
      <w:r w:rsidRPr="001E1760">
        <w:rPr>
          <w:rFonts w:cstheme="minorHAnsi"/>
          <w:b/>
          <w:bCs/>
          <w:color w:val="FF0000"/>
          <w:sz w:val="20"/>
          <w:szCs w:val="20"/>
        </w:rPr>
        <w:t>wawa</w:t>
      </w:r>
      <w:r w:rsidRPr="001E1760">
        <w:rPr>
          <w:rFonts w:cstheme="minorHAnsi"/>
          <w:sz w:val="20"/>
          <w:szCs w:val="20"/>
        </w:rPr>
        <w:t xml:space="preserve">, a bull, </w:t>
      </w:r>
      <w:r w:rsidRPr="001E1760">
        <w:rPr>
          <w:rFonts w:cstheme="minorHAnsi"/>
          <w:b/>
          <w:sz w:val="20"/>
          <w:szCs w:val="20"/>
        </w:rPr>
        <w:t>Luvian</w:t>
      </w:r>
      <w:r w:rsidRPr="001E1760">
        <w:rPr>
          <w:rFonts w:cstheme="minorHAnsi"/>
          <w:sz w:val="20"/>
          <w:szCs w:val="20"/>
        </w:rPr>
        <w:t xml:space="preserve">, </w:t>
      </w:r>
      <w:r w:rsidRPr="001E1760">
        <w:rPr>
          <w:rFonts w:cstheme="minorHAnsi"/>
          <w:color w:val="FF0000"/>
          <w:sz w:val="20"/>
          <w:szCs w:val="20"/>
        </w:rPr>
        <w:t>wawa/i</w:t>
      </w:r>
      <w:r w:rsidRPr="001E1760">
        <w:rPr>
          <w:rFonts w:cstheme="minorHAnsi"/>
          <w:sz w:val="20"/>
          <w:szCs w:val="20"/>
        </w:rPr>
        <w:t xml:space="preserve">, cow, </w:t>
      </w:r>
      <w:r w:rsidRPr="001E1760">
        <w:rPr>
          <w:rFonts w:cstheme="minorHAnsi"/>
          <w:b/>
          <w:sz w:val="20"/>
          <w:szCs w:val="20"/>
        </w:rPr>
        <w:t>Sanskrit</w:t>
      </w:r>
      <w:r w:rsidRPr="001E1760">
        <w:rPr>
          <w:rFonts w:cstheme="minorHAnsi"/>
          <w:sz w:val="20"/>
          <w:szCs w:val="20"/>
        </w:rPr>
        <w:t xml:space="preserve">, </w:t>
      </w:r>
      <w:r w:rsidRPr="001E1760">
        <w:rPr>
          <w:rStyle w:val="sdata"/>
          <w:rFonts w:eastAsiaTheme="minorEastAsia" w:cstheme="minorHAnsi"/>
          <w:sz w:val="20"/>
          <w:szCs w:val="20"/>
        </w:rPr>
        <w:t xml:space="preserve"> -</w:t>
      </w:r>
      <w:r w:rsidRPr="001E1760">
        <w:rPr>
          <w:rStyle w:val="sdata"/>
          <w:rFonts w:eastAsiaTheme="minorEastAsia" w:cstheme="minorHAnsi"/>
          <w:color w:val="FF0000"/>
          <w:sz w:val="20"/>
          <w:szCs w:val="20"/>
        </w:rPr>
        <w:t>bhaḥ</w:t>
      </w:r>
      <w:r w:rsidRPr="001E1760">
        <w:rPr>
          <w:rStyle w:val="sdata"/>
          <w:rFonts w:eastAsiaTheme="minorEastAsia" w:cstheme="minorHAnsi"/>
          <w:sz w:val="20"/>
          <w:szCs w:val="20"/>
        </w:rPr>
        <w:t>, ox</w:t>
      </w:r>
      <w:r w:rsidRPr="001E1760">
        <w:rPr>
          <w:rStyle w:val="sdata"/>
          <w:rFonts w:cstheme="minorHAnsi"/>
          <w:sz w:val="20"/>
          <w:szCs w:val="20"/>
        </w:rPr>
        <w:t>,</w:t>
      </w:r>
      <w:r w:rsidRPr="001E1760">
        <w:rPr>
          <w:rFonts w:cstheme="minorHAnsi"/>
        </w:rPr>
        <w:t xml:space="preserve"> </w:t>
      </w:r>
      <w:r w:rsidRPr="001E1760">
        <w:rPr>
          <w:rFonts w:cstheme="minorHAnsi"/>
          <w:b/>
          <w:sz w:val="20"/>
          <w:szCs w:val="20"/>
        </w:rPr>
        <w:t>Luvian</w:t>
      </w:r>
      <w:r w:rsidRPr="001E1760">
        <w:rPr>
          <w:rFonts w:cstheme="minorHAnsi"/>
          <w:sz w:val="20"/>
          <w:szCs w:val="20"/>
        </w:rPr>
        <w:t xml:space="preserve">, </w:t>
      </w:r>
      <w:r w:rsidRPr="001E1760">
        <w:rPr>
          <w:rFonts w:cstheme="minorHAnsi"/>
          <w:color w:val="FF0000"/>
          <w:sz w:val="20"/>
          <w:szCs w:val="20"/>
          <w:u w:val="single"/>
        </w:rPr>
        <w:t>wawa/i</w:t>
      </w:r>
      <w:r w:rsidRPr="001E1760">
        <w:rPr>
          <w:rFonts w:cstheme="minorHAnsi"/>
          <w:sz w:val="20"/>
          <w:szCs w:val="20"/>
        </w:rPr>
        <w:t>, cow,</w:t>
      </w:r>
      <w:r w:rsidRPr="001E1760">
        <w:rPr>
          <w:rFonts w:cstheme="minorHAnsi"/>
          <w:b/>
          <w:sz w:val="20"/>
          <w:szCs w:val="20"/>
        </w:rPr>
        <w:t xml:space="preserve"> </w:t>
      </w:r>
      <w:r w:rsidRPr="001E1760">
        <w:rPr>
          <w:rStyle w:val="shorttext"/>
          <w:rFonts w:cstheme="minorHAnsi"/>
          <w:b/>
          <w:sz w:val="20"/>
          <w:szCs w:val="20"/>
          <w:lang w:val="fr-FR"/>
        </w:rPr>
        <w:t>Lycian</w:t>
      </w:r>
      <w:r w:rsidRPr="001E1760">
        <w:rPr>
          <w:rStyle w:val="shorttext"/>
          <w:rFonts w:cstheme="minorHAnsi"/>
          <w:sz w:val="20"/>
          <w:szCs w:val="20"/>
          <w:lang w:val="fr-FR"/>
        </w:rPr>
        <w:t xml:space="preserve">, </w:t>
      </w:r>
      <w:r w:rsidRPr="001E1760">
        <w:rPr>
          <w:rFonts w:cstheme="minorHAnsi"/>
          <w:color w:val="FF0000"/>
          <w:sz w:val="20"/>
          <w:szCs w:val="20"/>
        </w:rPr>
        <w:t>wawa/uwa</w:t>
      </w:r>
      <w:r w:rsidRPr="001E1760">
        <w:rPr>
          <w:rFonts w:cstheme="minorHAnsi"/>
          <w:sz w:val="20"/>
          <w:szCs w:val="20"/>
        </w:rPr>
        <w:t xml:space="preserve">, </w:t>
      </w:r>
      <w:r w:rsidRPr="001E1760">
        <w:rPr>
          <w:rFonts w:cstheme="minorHAnsi"/>
          <w:color w:val="FF0000"/>
          <w:sz w:val="20"/>
          <w:szCs w:val="20"/>
        </w:rPr>
        <w:t>wawa-/uwa</w:t>
      </w:r>
      <w:r w:rsidRPr="001E1760">
        <w:rPr>
          <w:rFonts w:cstheme="minorHAnsi"/>
          <w:sz w:val="20"/>
          <w:szCs w:val="20"/>
        </w:rPr>
        <w:t>-: A</w:t>
      </w:r>
      <w:r w:rsidRPr="001E1760">
        <w:rPr>
          <w:rFonts w:cstheme="minorHAnsi"/>
          <w:color w:val="FF0000"/>
          <w:sz w:val="20"/>
          <w:szCs w:val="20"/>
        </w:rPr>
        <w:t xml:space="preserve"> wawã/wawu</w:t>
      </w:r>
      <w:r w:rsidRPr="001E1760">
        <w:rPr>
          <w:rFonts w:cstheme="minorHAnsi"/>
          <w:sz w:val="20"/>
          <w:szCs w:val="20"/>
        </w:rPr>
        <w:t xml:space="preserve">, Collpl. </w:t>
      </w:r>
      <w:r w:rsidRPr="001E1760">
        <w:rPr>
          <w:rFonts w:cstheme="minorHAnsi"/>
          <w:color w:val="FF0000"/>
          <w:sz w:val="20"/>
          <w:szCs w:val="20"/>
        </w:rPr>
        <w:t>uwa/wawa</w:t>
      </w:r>
      <w:r w:rsidRPr="001E1760">
        <w:rPr>
          <w:rFonts w:cstheme="minorHAnsi"/>
          <w:sz w:val="20"/>
          <w:szCs w:val="20"/>
        </w:rPr>
        <w:t>, AblI</w:t>
      </w:r>
      <w:r w:rsidRPr="001E1760">
        <w:rPr>
          <w:rFonts w:cstheme="minorHAnsi"/>
          <w:color w:val="FF0000"/>
          <w:sz w:val="20"/>
          <w:szCs w:val="20"/>
        </w:rPr>
        <w:t xml:space="preserve"> uwadi</w:t>
      </w:r>
      <w:r w:rsidRPr="001E1760">
        <w:rPr>
          <w:rFonts w:cstheme="minorHAnsi"/>
          <w:sz w:val="20"/>
          <w:szCs w:val="20"/>
        </w:rPr>
        <w:t xml:space="preserve">, G adj. N/D </w:t>
      </w:r>
      <w:r w:rsidRPr="001E1760">
        <w:rPr>
          <w:rFonts w:cstheme="minorHAnsi"/>
          <w:color w:val="FF0000"/>
          <w:sz w:val="20"/>
          <w:szCs w:val="20"/>
        </w:rPr>
        <w:t>uwehi</w:t>
      </w:r>
      <w:r w:rsidRPr="001E1760">
        <w:rPr>
          <w:rFonts w:cstheme="minorHAnsi"/>
          <w:sz w:val="20"/>
          <w:szCs w:val="20"/>
        </w:rPr>
        <w:t xml:space="preserve">, </w:t>
      </w:r>
      <w:r w:rsidRPr="001E1760">
        <w:rPr>
          <w:rFonts w:cstheme="minorHAnsi"/>
          <w:color w:val="FF0000"/>
          <w:sz w:val="20"/>
          <w:szCs w:val="20"/>
        </w:rPr>
        <w:t>dad eti</w:t>
      </w:r>
      <w:r w:rsidRPr="001E1760">
        <w:rPr>
          <w:rFonts w:cstheme="minorHAnsi"/>
          <w:sz w:val="20"/>
          <w:szCs w:val="20"/>
        </w:rPr>
        <w:t>, cow,</w:t>
      </w:r>
      <w:r w:rsidRPr="001E1760">
        <w:rPr>
          <w:rStyle w:val="shorttext"/>
          <w:rFonts w:cstheme="minorHAnsi"/>
          <w:b/>
          <w:sz w:val="20"/>
          <w:szCs w:val="20"/>
          <w:lang w:val="fr-FR"/>
        </w:rPr>
        <w:t xml:space="preserve"> </w:t>
      </w:r>
      <w:r w:rsidRPr="001E1760">
        <w:rPr>
          <w:rFonts w:cstheme="minorHAnsi"/>
          <w:b/>
          <w:sz w:val="20"/>
          <w:szCs w:val="20"/>
        </w:rPr>
        <w:t>Romanian</w:t>
      </w:r>
      <w:r w:rsidRPr="001E1760">
        <w:rPr>
          <w:rFonts w:cstheme="minorHAnsi"/>
          <w:sz w:val="20"/>
          <w:szCs w:val="20"/>
        </w:rPr>
        <w:t xml:space="preserve">, </w:t>
      </w:r>
      <w:r w:rsidRPr="001E1760">
        <w:rPr>
          <w:rStyle w:val="shorttext"/>
          <w:rFonts w:cstheme="minorHAnsi"/>
          <w:color w:val="FF0000"/>
          <w:sz w:val="20"/>
          <w:szCs w:val="20"/>
          <w:u w:val="single"/>
          <w:lang w:val="ro-RO"/>
        </w:rPr>
        <w:t xml:space="preserve">vacă, </w:t>
      </w:r>
      <w:r w:rsidRPr="001E1760">
        <w:rPr>
          <w:rStyle w:val="shorttext"/>
          <w:rFonts w:cstheme="minorHAnsi"/>
          <w:sz w:val="20"/>
          <w:szCs w:val="20"/>
          <w:lang w:val="ro-RO"/>
        </w:rPr>
        <w:t xml:space="preserve">cow, </w:t>
      </w:r>
      <w:r w:rsidRPr="001E1760">
        <w:rPr>
          <w:rFonts w:cstheme="minorHAnsi"/>
          <w:b/>
          <w:color w:val="000000"/>
          <w:sz w:val="20"/>
          <w:szCs w:val="20"/>
          <w:shd w:val="clear" w:color="auto" w:fill="FFFFFF"/>
        </w:rPr>
        <w:t>Latin</w:t>
      </w:r>
      <w:r w:rsidRPr="001E1760">
        <w:rPr>
          <w:rFonts w:cstheme="minorHAnsi"/>
          <w:color w:val="000000"/>
          <w:sz w:val="20"/>
          <w:szCs w:val="20"/>
          <w:shd w:val="clear" w:color="auto" w:fill="FFFFFF"/>
        </w:rPr>
        <w:t xml:space="preserve">, </w:t>
      </w:r>
      <w:r w:rsidRPr="001E1760">
        <w:rPr>
          <w:rFonts w:cstheme="minorHAnsi"/>
          <w:color w:val="FF0000"/>
          <w:sz w:val="20"/>
          <w:szCs w:val="20"/>
          <w:u w:val="single"/>
        </w:rPr>
        <w:t>vacca-ae</w:t>
      </w:r>
      <w:r w:rsidRPr="001E1760">
        <w:rPr>
          <w:rFonts w:cstheme="minorHAnsi"/>
          <w:color w:val="000000"/>
          <w:sz w:val="20"/>
          <w:szCs w:val="20"/>
        </w:rPr>
        <w:t>, cow,</w:t>
      </w:r>
      <w:r w:rsidRPr="001E1760">
        <w:rPr>
          <w:rFonts w:cstheme="minorHAnsi"/>
          <w:b/>
          <w:sz w:val="20"/>
          <w:szCs w:val="20"/>
        </w:rPr>
        <w:t xml:space="preserve"> French, </w:t>
      </w:r>
      <w:r w:rsidRPr="001E1760">
        <w:rPr>
          <w:rStyle w:val="shorttext"/>
          <w:rFonts w:cstheme="minorHAnsi"/>
          <w:color w:val="FF0000"/>
          <w:sz w:val="20"/>
          <w:szCs w:val="20"/>
          <w:u w:val="single"/>
          <w:lang w:val="fr-FR"/>
        </w:rPr>
        <w:t>vache,</w:t>
      </w:r>
      <w:r w:rsidRPr="001E1760">
        <w:rPr>
          <w:rStyle w:val="shorttext"/>
          <w:rFonts w:cstheme="minorHAnsi"/>
          <w:sz w:val="20"/>
          <w:szCs w:val="20"/>
          <w:lang w:val="fr-FR"/>
        </w:rPr>
        <w:t xml:space="preserve"> cow, </w:t>
      </w:r>
      <w:r w:rsidRPr="001E1760">
        <w:rPr>
          <w:rStyle w:val="shorttext"/>
          <w:rFonts w:cstheme="minorHAnsi"/>
          <w:b/>
          <w:sz w:val="20"/>
          <w:szCs w:val="20"/>
          <w:lang w:val="fr-FR"/>
        </w:rPr>
        <w:t>Etruscan</w:t>
      </w:r>
      <w:r w:rsidRPr="001E1760">
        <w:rPr>
          <w:rStyle w:val="shorttext"/>
          <w:rFonts w:cstheme="minorHAnsi"/>
          <w:sz w:val="20"/>
          <w:szCs w:val="20"/>
          <w:lang w:val="fr-FR"/>
        </w:rPr>
        <w:t xml:space="preserve">, </w:t>
      </w:r>
      <w:r w:rsidRPr="001E1760">
        <w:rPr>
          <w:rFonts w:cstheme="minorHAnsi"/>
          <w:color w:val="FF0000"/>
          <w:sz w:val="20"/>
          <w:szCs w:val="20"/>
        </w:rPr>
        <w:t xml:space="preserve">vaca </w:t>
      </w:r>
      <w:r w:rsidRPr="001E1760">
        <w:rPr>
          <w:rFonts w:cstheme="minorHAnsi"/>
          <w:color w:val="000000"/>
          <w:sz w:val="20"/>
          <w:szCs w:val="20"/>
        </w:rPr>
        <w:t>(8ACA</w:t>
      </w:r>
      <w:r w:rsidRPr="001E1760">
        <w:rPr>
          <w:rFonts w:cstheme="minorHAnsi"/>
          <w:sz w:val="20"/>
          <w:szCs w:val="20"/>
        </w:rPr>
        <w:t xml:space="preserve">), </w:t>
      </w:r>
      <w:r w:rsidRPr="001E1760">
        <w:rPr>
          <w:rFonts w:cstheme="minorHAnsi"/>
          <w:color w:val="FF0000"/>
          <w:sz w:val="20"/>
          <w:szCs w:val="20"/>
        </w:rPr>
        <w:t>vace</w:t>
      </w:r>
      <w:r w:rsidRPr="001E1760">
        <w:rPr>
          <w:rFonts w:cstheme="minorHAnsi"/>
          <w:color w:val="000000"/>
          <w:sz w:val="20"/>
          <w:szCs w:val="20"/>
        </w:rPr>
        <w:t xml:space="preserve"> (8ACE)</w:t>
      </w:r>
      <w:r w:rsidRPr="001E1760">
        <w:rPr>
          <w:rFonts w:cstheme="minorHAnsi"/>
          <w:sz w:val="20"/>
          <w:szCs w:val="20"/>
        </w:rPr>
        <w:t xml:space="preserve">, </w:t>
      </w:r>
      <w:r w:rsidRPr="001E1760">
        <w:rPr>
          <w:rFonts w:cstheme="minorHAnsi"/>
          <w:color w:val="FF0000"/>
          <w:sz w:val="20"/>
          <w:szCs w:val="20"/>
        </w:rPr>
        <w:t xml:space="preserve">vaci </w:t>
      </w:r>
      <w:r w:rsidRPr="001E1760">
        <w:rPr>
          <w:rFonts w:cstheme="minorHAnsi"/>
          <w:color w:val="000000"/>
          <w:sz w:val="20"/>
          <w:szCs w:val="20"/>
        </w:rPr>
        <w:t>(8ACI),</w:t>
      </w:r>
      <w:r w:rsidRPr="001E1760">
        <w:rPr>
          <w:rFonts w:cstheme="minorHAnsi"/>
          <w:color w:val="FF0000"/>
          <w:sz w:val="20"/>
          <w:szCs w:val="20"/>
        </w:rPr>
        <w:t xml:space="preserve"> </w:t>
      </w:r>
      <w:r w:rsidRPr="001E1760">
        <w:rPr>
          <w:rStyle w:val="shorttext"/>
          <w:rFonts w:cstheme="minorHAnsi"/>
          <w:b/>
          <w:sz w:val="20"/>
          <w:szCs w:val="20"/>
          <w:lang w:val="fr-FR"/>
        </w:rPr>
        <w:t>Sanskrit</w:t>
      </w:r>
      <w:r w:rsidRPr="001E1760">
        <w:rPr>
          <w:rStyle w:val="shorttext"/>
          <w:rFonts w:cstheme="minorHAnsi"/>
          <w:sz w:val="20"/>
          <w:szCs w:val="20"/>
          <w:lang w:val="fr-FR"/>
        </w:rPr>
        <w:t xml:space="preserve">, </w:t>
      </w:r>
      <w:r w:rsidRPr="001E1760">
        <w:rPr>
          <w:rStyle w:val="sdata"/>
          <w:rFonts w:cstheme="minorHAnsi"/>
          <w:color w:val="009900"/>
          <w:sz w:val="20"/>
          <w:szCs w:val="20"/>
          <w:u w:val="single"/>
        </w:rPr>
        <w:t>ukṣan</w:t>
      </w:r>
      <w:r w:rsidRPr="001E1760">
        <w:rPr>
          <w:rStyle w:val="sdata"/>
          <w:rFonts w:cstheme="minorHAnsi"/>
          <w:sz w:val="20"/>
          <w:szCs w:val="20"/>
        </w:rPr>
        <w:t>, ox,</w:t>
      </w:r>
      <w:r w:rsidRPr="001E1760">
        <w:rPr>
          <w:rStyle w:val="shorttext"/>
          <w:rFonts w:cstheme="minorHAnsi"/>
          <w:sz w:val="20"/>
          <w:szCs w:val="20"/>
          <w:lang w:val="fr-FR"/>
        </w:rPr>
        <w:t xml:space="preserve"> </w:t>
      </w:r>
      <w:r w:rsidRPr="001E1760">
        <w:rPr>
          <w:rStyle w:val="shorttext"/>
          <w:rFonts w:cstheme="minorHAnsi"/>
          <w:b/>
          <w:sz w:val="20"/>
          <w:szCs w:val="20"/>
          <w:lang w:val="fr-FR"/>
        </w:rPr>
        <w:t>Finnish-Uralic</w:t>
      </w:r>
      <w:r w:rsidRPr="001E1760">
        <w:rPr>
          <w:rStyle w:val="shorttext"/>
          <w:rFonts w:cstheme="minorHAnsi"/>
          <w:sz w:val="20"/>
          <w:szCs w:val="20"/>
          <w:lang w:val="fr-FR"/>
        </w:rPr>
        <w:t xml:space="preserve">, </w:t>
      </w:r>
      <w:r w:rsidRPr="001E1760">
        <w:rPr>
          <w:rStyle w:val="shorttext"/>
          <w:rFonts w:cstheme="minorHAnsi"/>
          <w:color w:val="009900"/>
          <w:sz w:val="20"/>
          <w:szCs w:val="20"/>
          <w:u w:val="single"/>
          <w:lang w:val="fi-FI"/>
        </w:rPr>
        <w:t>härkä</w:t>
      </w:r>
      <w:r w:rsidRPr="001E1760">
        <w:rPr>
          <w:rStyle w:val="shorttext"/>
          <w:rFonts w:cstheme="minorHAnsi"/>
          <w:sz w:val="20"/>
          <w:szCs w:val="20"/>
          <w:lang w:val="fi-FI"/>
        </w:rPr>
        <w:t>, ox,</w:t>
      </w:r>
      <w:r w:rsidRPr="001E1760">
        <w:rPr>
          <w:rFonts w:cstheme="minorHAnsi"/>
          <w:b/>
          <w:sz w:val="20"/>
          <w:szCs w:val="20"/>
        </w:rPr>
        <w:t xml:space="preserve"> Uzbek</w:t>
      </w:r>
      <w:r w:rsidRPr="001E1760">
        <w:rPr>
          <w:rFonts w:cstheme="minorHAnsi"/>
          <w:sz w:val="20"/>
          <w:szCs w:val="20"/>
        </w:rPr>
        <w:t>,</w:t>
      </w:r>
      <w:r w:rsidRPr="001E1760">
        <w:rPr>
          <w:rFonts w:cstheme="minorHAnsi"/>
          <w:b/>
          <w:sz w:val="20"/>
          <w:szCs w:val="20"/>
        </w:rPr>
        <w:t xml:space="preserve"> </w:t>
      </w:r>
      <w:r w:rsidRPr="001E1760">
        <w:rPr>
          <w:rStyle w:val="tlid-translation"/>
          <w:rFonts w:cstheme="minorHAnsi"/>
          <w:color w:val="009900"/>
          <w:sz w:val="20"/>
          <w:szCs w:val="20"/>
          <w:u w:val="single"/>
          <w:lang w:val="uz-Latn-UZ"/>
        </w:rPr>
        <w:t>ho'kiz</w:t>
      </w:r>
      <w:r w:rsidRPr="001E1760">
        <w:rPr>
          <w:rStyle w:val="tlid-translation"/>
          <w:rFonts w:cstheme="minorHAnsi"/>
          <w:sz w:val="20"/>
          <w:szCs w:val="20"/>
          <w:lang w:val="uz-Latn-UZ"/>
        </w:rPr>
        <w:t>, ox,</w:t>
      </w:r>
      <w:r w:rsidRPr="001E1760">
        <w:rPr>
          <w:rFonts w:cstheme="minorHAnsi"/>
          <w:b/>
          <w:sz w:val="20"/>
          <w:szCs w:val="20"/>
        </w:rPr>
        <w:t xml:space="preserve"> Kyrgyz, </w:t>
      </w:r>
      <w:r w:rsidRPr="001E1760">
        <w:rPr>
          <w:rStyle w:val="tlid-translation"/>
          <w:rFonts w:cstheme="minorHAnsi"/>
          <w:sz w:val="20"/>
          <w:szCs w:val="20"/>
          <w:lang w:val="ky-KG"/>
        </w:rPr>
        <w:t>өгүз,</w:t>
      </w:r>
      <w:r w:rsidRPr="001E1760">
        <w:rPr>
          <w:rStyle w:val="tlid-translation"/>
          <w:rFonts w:cstheme="minorHAnsi"/>
          <w:color w:val="009900"/>
          <w:sz w:val="20"/>
          <w:szCs w:val="20"/>
          <w:lang w:val="ky-KG"/>
        </w:rPr>
        <w:t xml:space="preserve"> </w:t>
      </w:r>
      <w:r w:rsidRPr="001E1760">
        <w:rPr>
          <w:rStyle w:val="tlid-translation"/>
          <w:rFonts w:cstheme="minorHAnsi"/>
          <w:color w:val="009900"/>
          <w:sz w:val="20"/>
          <w:szCs w:val="20"/>
          <w:u w:val="single"/>
          <w:lang w:val="ky-KG"/>
        </w:rPr>
        <w:t>ögüz</w:t>
      </w:r>
      <w:r w:rsidRPr="001E1760">
        <w:rPr>
          <w:rStyle w:val="tlid-translation"/>
          <w:rFonts w:cstheme="minorHAnsi"/>
          <w:sz w:val="20"/>
          <w:szCs w:val="20"/>
          <w:lang w:val="ky-KG"/>
        </w:rPr>
        <w:t>, ox</w:t>
      </w:r>
      <w:r w:rsidRPr="001E1760">
        <w:rPr>
          <w:rStyle w:val="tlid-translation"/>
          <w:rFonts w:cstheme="minorHAnsi"/>
          <w:sz w:val="20"/>
          <w:szCs w:val="20"/>
        </w:rPr>
        <w:t>,</w:t>
      </w:r>
      <w:r w:rsidRPr="001E1760">
        <w:rPr>
          <w:rStyle w:val="tlid-translation"/>
          <w:rFonts w:cstheme="minorHAnsi"/>
          <w:sz w:val="20"/>
          <w:szCs w:val="20"/>
          <w:lang w:val="ky-KG"/>
        </w:rPr>
        <w:t xml:space="preserve"> </w:t>
      </w:r>
      <w:r w:rsidRPr="001E1760">
        <w:rPr>
          <w:rFonts w:cstheme="minorHAnsi"/>
          <w:b/>
          <w:sz w:val="20"/>
          <w:szCs w:val="20"/>
        </w:rPr>
        <w:t>Welsh</w:t>
      </w:r>
      <w:r w:rsidRPr="001E1760">
        <w:rPr>
          <w:rFonts w:cstheme="minorHAnsi"/>
          <w:sz w:val="20"/>
          <w:szCs w:val="20"/>
        </w:rPr>
        <w:t xml:space="preserve">, </w:t>
      </w:r>
      <w:r w:rsidRPr="001E1760">
        <w:rPr>
          <w:rFonts w:cstheme="minorHAnsi"/>
          <w:color w:val="009900"/>
          <w:sz w:val="20"/>
          <w:szCs w:val="20"/>
          <w:u w:val="single"/>
        </w:rPr>
        <w:t>och</w:t>
      </w:r>
      <w:r w:rsidRPr="001E1760">
        <w:rPr>
          <w:rFonts w:cstheme="minorHAnsi"/>
          <w:sz w:val="20"/>
          <w:szCs w:val="20"/>
        </w:rPr>
        <w:t xml:space="preserve">, ox, </w:t>
      </w:r>
      <w:r w:rsidRPr="001E1760">
        <w:rPr>
          <w:rFonts w:cstheme="minorHAnsi"/>
          <w:b/>
          <w:sz w:val="20"/>
          <w:szCs w:val="20"/>
        </w:rPr>
        <w:t>Albanian</w:t>
      </w:r>
      <w:r w:rsidRPr="001E1760">
        <w:rPr>
          <w:rFonts w:cstheme="minorHAnsi"/>
          <w:sz w:val="20"/>
          <w:szCs w:val="20"/>
        </w:rPr>
        <w:t xml:space="preserve">, </w:t>
      </w:r>
      <w:r w:rsidRPr="001E1760">
        <w:rPr>
          <w:rFonts w:cstheme="minorHAnsi"/>
          <w:color w:val="CC6600"/>
          <w:sz w:val="20"/>
          <w:szCs w:val="20"/>
          <w:u w:val="single"/>
        </w:rPr>
        <w:t>dem</w:t>
      </w:r>
      <w:r w:rsidRPr="001E1760">
        <w:rPr>
          <w:rFonts w:cstheme="minorHAnsi"/>
          <w:sz w:val="20"/>
          <w:szCs w:val="20"/>
        </w:rPr>
        <w:t xml:space="preserve">, ox, bull, </w:t>
      </w:r>
      <w:r w:rsidRPr="001E1760">
        <w:rPr>
          <w:rFonts w:cstheme="minorHAnsi"/>
          <w:b/>
          <w:sz w:val="20"/>
          <w:szCs w:val="20"/>
        </w:rPr>
        <w:t>Irish</w:t>
      </w:r>
      <w:r w:rsidRPr="001E1760">
        <w:rPr>
          <w:rFonts w:cstheme="minorHAnsi"/>
          <w:sz w:val="20"/>
          <w:szCs w:val="20"/>
        </w:rPr>
        <w:t xml:space="preserve">, </w:t>
      </w:r>
      <w:r w:rsidRPr="001E1760">
        <w:rPr>
          <w:rStyle w:val="shorttext"/>
          <w:rFonts w:cstheme="minorHAnsi"/>
          <w:color w:val="CC6600"/>
          <w:sz w:val="20"/>
          <w:szCs w:val="20"/>
          <w:u w:val="single"/>
          <w:lang w:val="ga-IE"/>
        </w:rPr>
        <w:t>damh</w:t>
      </w:r>
      <w:r w:rsidRPr="001E1760">
        <w:rPr>
          <w:rStyle w:val="shorttext"/>
          <w:rFonts w:cstheme="minorHAnsi"/>
          <w:color w:val="000000"/>
          <w:sz w:val="20"/>
          <w:szCs w:val="20"/>
          <w:lang w:val="ga-IE"/>
        </w:rPr>
        <w:t>, ox</w:t>
      </w:r>
      <w:r w:rsidRPr="001E1760">
        <w:rPr>
          <w:rStyle w:val="shorttext"/>
          <w:rFonts w:cstheme="minorHAnsi"/>
          <w:color w:val="000000"/>
          <w:sz w:val="20"/>
          <w:szCs w:val="20"/>
        </w:rPr>
        <w:t xml:space="preserve">, </w:t>
      </w:r>
      <w:r w:rsidRPr="001E1760">
        <w:rPr>
          <w:rFonts w:cstheme="minorHAnsi"/>
          <w:color w:val="000000"/>
          <w:sz w:val="20"/>
          <w:szCs w:val="20"/>
        </w:rPr>
        <w:t xml:space="preserve"> </w:t>
      </w:r>
      <w:r w:rsidRPr="001E1760">
        <w:rPr>
          <w:rFonts w:cstheme="minorHAnsi"/>
          <w:b/>
          <w:color w:val="000000"/>
          <w:sz w:val="20"/>
          <w:szCs w:val="20"/>
        </w:rPr>
        <w:t>Scots-Gaelic</w:t>
      </w:r>
      <w:r w:rsidRPr="001E1760">
        <w:rPr>
          <w:rFonts w:cstheme="minorHAnsi"/>
          <w:color w:val="000000"/>
          <w:sz w:val="20"/>
          <w:szCs w:val="20"/>
        </w:rPr>
        <w:t xml:space="preserve">, </w:t>
      </w:r>
      <w:r w:rsidRPr="001E1760">
        <w:rPr>
          <w:rStyle w:val="shorttext"/>
          <w:rFonts w:cstheme="minorHAnsi"/>
          <w:color w:val="CC6600"/>
          <w:sz w:val="20"/>
          <w:szCs w:val="20"/>
          <w:u w:val="single"/>
          <w:lang w:val="gd-GB"/>
        </w:rPr>
        <w:t>damh</w:t>
      </w:r>
      <w:r w:rsidRPr="001E1760">
        <w:rPr>
          <w:rStyle w:val="shorttext"/>
          <w:rFonts w:cstheme="minorHAnsi"/>
          <w:color w:val="000000"/>
          <w:sz w:val="20"/>
          <w:szCs w:val="20"/>
          <w:lang w:val="gd-GB"/>
        </w:rPr>
        <w:t>, ox</w:t>
      </w:r>
      <w:r w:rsidRPr="001E1760">
        <w:rPr>
          <w:rStyle w:val="shorttext"/>
          <w:rFonts w:cstheme="minorHAnsi"/>
          <w:color w:val="000000"/>
          <w:sz w:val="20"/>
          <w:szCs w:val="20"/>
        </w:rPr>
        <w:t xml:space="preserve">, </w:t>
      </w:r>
      <w:r w:rsidRPr="001E1760">
        <w:rPr>
          <w:rFonts w:cstheme="minorHAnsi"/>
          <w:b/>
          <w:sz w:val="20"/>
          <w:szCs w:val="20"/>
        </w:rPr>
        <w:t>Sanskrit</w:t>
      </w:r>
      <w:r w:rsidRPr="001E1760">
        <w:rPr>
          <w:rFonts w:cstheme="minorHAnsi"/>
          <w:sz w:val="20"/>
          <w:szCs w:val="20"/>
        </w:rPr>
        <w:t>, -</w:t>
      </w:r>
      <w:r w:rsidRPr="001E1760">
        <w:rPr>
          <w:rFonts w:cstheme="minorHAnsi"/>
          <w:color w:val="FF0000"/>
          <w:sz w:val="20"/>
          <w:szCs w:val="20"/>
        </w:rPr>
        <w:t>bhaḥ</w:t>
      </w:r>
      <w:r w:rsidRPr="001E1760">
        <w:rPr>
          <w:rFonts w:cstheme="minorHAnsi"/>
          <w:sz w:val="20"/>
          <w:szCs w:val="20"/>
        </w:rPr>
        <w:t xml:space="preserve">, ox, </w:t>
      </w:r>
      <w:r w:rsidRPr="001E1760">
        <w:rPr>
          <w:rFonts w:cstheme="minorHAnsi"/>
          <w:b/>
          <w:sz w:val="20"/>
          <w:szCs w:val="20"/>
        </w:rPr>
        <w:t>Romanian</w:t>
      </w:r>
      <w:r w:rsidRPr="001E1760">
        <w:rPr>
          <w:rFonts w:cstheme="minorHAnsi"/>
          <w:sz w:val="20"/>
          <w:szCs w:val="20"/>
        </w:rPr>
        <w:t xml:space="preserve">, </w:t>
      </w:r>
      <w:r w:rsidRPr="001E1760">
        <w:rPr>
          <w:rFonts w:cstheme="minorHAnsi"/>
          <w:color w:val="FF0000"/>
          <w:sz w:val="20"/>
          <w:szCs w:val="20"/>
          <w:shd w:val="clear" w:color="auto" w:fill="FFFFFF"/>
        </w:rPr>
        <w:t>bou</w:t>
      </w:r>
      <w:r w:rsidRPr="001E1760">
        <w:rPr>
          <w:rFonts w:cstheme="minorHAnsi"/>
          <w:color w:val="000000"/>
          <w:sz w:val="20"/>
          <w:szCs w:val="20"/>
          <w:shd w:val="clear" w:color="auto" w:fill="FFFFFF"/>
        </w:rPr>
        <w:t xml:space="preserve">, ox, </w:t>
      </w:r>
      <w:r w:rsidRPr="001E1760">
        <w:rPr>
          <w:rFonts w:cstheme="minorHAnsi"/>
          <w:b/>
          <w:color w:val="000000"/>
          <w:sz w:val="20"/>
          <w:szCs w:val="20"/>
          <w:shd w:val="clear" w:color="auto" w:fill="FFFFFF"/>
        </w:rPr>
        <w:t>Greek</w:t>
      </w:r>
      <w:r w:rsidRPr="001E1760">
        <w:rPr>
          <w:rFonts w:cstheme="minorHAnsi"/>
          <w:color w:val="000000"/>
          <w:sz w:val="20"/>
          <w:szCs w:val="20"/>
          <w:shd w:val="clear" w:color="auto" w:fill="FFFFFF"/>
        </w:rPr>
        <w:t xml:space="preserve">, </w:t>
      </w:r>
      <w:r w:rsidRPr="001E1760">
        <w:rPr>
          <w:rFonts w:cstheme="minorHAnsi"/>
          <w:sz w:val="20"/>
          <w:szCs w:val="20"/>
        </w:rPr>
        <w:t xml:space="preserve">βόδι, </w:t>
      </w:r>
      <w:r w:rsidRPr="001E1760">
        <w:rPr>
          <w:rFonts w:cstheme="minorHAnsi"/>
          <w:color w:val="FF0000"/>
          <w:sz w:val="20"/>
          <w:szCs w:val="20"/>
          <w:shd w:val="clear" w:color="auto" w:fill="FFFFFF"/>
        </w:rPr>
        <w:t>bodi</w:t>
      </w:r>
      <w:r w:rsidRPr="001E1760">
        <w:rPr>
          <w:rFonts w:cstheme="minorHAnsi"/>
          <w:sz w:val="20"/>
          <w:szCs w:val="20"/>
          <w:shd w:val="clear" w:color="auto" w:fill="FFFFFF"/>
        </w:rPr>
        <w:t xml:space="preserve">, ox, βοοειδή, </w:t>
      </w:r>
      <w:r w:rsidRPr="001E1760">
        <w:rPr>
          <w:rFonts w:cstheme="minorHAnsi"/>
          <w:color w:val="FF0000"/>
          <w:sz w:val="20"/>
          <w:szCs w:val="20"/>
        </w:rPr>
        <w:t>booeidi</w:t>
      </w:r>
      <w:r w:rsidRPr="001E1760">
        <w:rPr>
          <w:rFonts w:cstheme="minorHAnsi"/>
          <w:sz w:val="20"/>
          <w:szCs w:val="20"/>
        </w:rPr>
        <w:t xml:space="preserve">, cattle, </w:t>
      </w:r>
      <w:r w:rsidRPr="001E1760">
        <w:rPr>
          <w:rFonts w:cstheme="minorHAnsi"/>
          <w:b/>
          <w:sz w:val="20"/>
          <w:szCs w:val="20"/>
        </w:rPr>
        <w:t>Basque</w:t>
      </w:r>
      <w:r w:rsidRPr="001E1760">
        <w:rPr>
          <w:rFonts w:cstheme="minorHAnsi"/>
          <w:sz w:val="20"/>
          <w:szCs w:val="20"/>
        </w:rPr>
        <w:t xml:space="preserve">, </w:t>
      </w:r>
      <w:r w:rsidRPr="001E1760">
        <w:rPr>
          <w:rFonts w:cstheme="minorHAnsi"/>
          <w:color w:val="FF0000"/>
          <w:sz w:val="20"/>
          <w:szCs w:val="20"/>
          <w:shd w:val="clear" w:color="auto" w:fill="FFFFFF"/>
        </w:rPr>
        <w:t>behi</w:t>
      </w:r>
      <w:r w:rsidRPr="001E1760">
        <w:rPr>
          <w:rFonts w:cstheme="minorHAnsi"/>
          <w:color w:val="000000"/>
          <w:sz w:val="20"/>
          <w:szCs w:val="20"/>
          <w:shd w:val="clear" w:color="auto" w:fill="FFFFFF"/>
        </w:rPr>
        <w:t xml:space="preserve">, cow, </w:t>
      </w:r>
      <w:r w:rsidRPr="001E1760">
        <w:rPr>
          <w:rFonts w:cstheme="minorHAnsi"/>
          <w:b/>
          <w:color w:val="000000"/>
          <w:sz w:val="20"/>
          <w:szCs w:val="20"/>
          <w:shd w:val="clear" w:color="auto" w:fill="FFFFFF"/>
        </w:rPr>
        <w:t>Latin</w:t>
      </w:r>
      <w:r w:rsidRPr="001E1760">
        <w:rPr>
          <w:rFonts w:cstheme="minorHAnsi"/>
          <w:color w:val="000000"/>
          <w:sz w:val="20"/>
          <w:szCs w:val="20"/>
          <w:shd w:val="clear" w:color="auto" w:fill="FFFFFF"/>
        </w:rPr>
        <w:t xml:space="preserve">, </w:t>
      </w:r>
      <w:r w:rsidRPr="001E1760">
        <w:rPr>
          <w:rFonts w:cstheme="minorHAnsi"/>
          <w:color w:val="FF0000"/>
          <w:sz w:val="20"/>
          <w:szCs w:val="20"/>
        </w:rPr>
        <w:t>bos, bovis</w:t>
      </w:r>
      <w:r w:rsidRPr="001E1760">
        <w:rPr>
          <w:rFonts w:cstheme="minorHAnsi"/>
          <w:sz w:val="20"/>
          <w:szCs w:val="20"/>
        </w:rPr>
        <w:t xml:space="preserve">, ox, </w:t>
      </w:r>
      <w:r w:rsidRPr="001E1760">
        <w:rPr>
          <w:rFonts w:cstheme="minorHAnsi"/>
          <w:b/>
          <w:sz w:val="20"/>
          <w:szCs w:val="20"/>
        </w:rPr>
        <w:t>Irish</w:t>
      </w:r>
      <w:r w:rsidRPr="001E1760">
        <w:rPr>
          <w:rFonts w:cstheme="minorHAnsi"/>
          <w:sz w:val="20"/>
          <w:szCs w:val="20"/>
        </w:rPr>
        <w:t xml:space="preserve">, </w:t>
      </w:r>
      <w:r w:rsidRPr="001E1760">
        <w:rPr>
          <w:rFonts w:cstheme="minorHAnsi"/>
          <w:color w:val="FF0000"/>
          <w:sz w:val="20"/>
          <w:szCs w:val="20"/>
        </w:rPr>
        <w:t>bó</w:t>
      </w:r>
      <w:r w:rsidRPr="001E1760">
        <w:rPr>
          <w:rFonts w:cstheme="minorHAnsi"/>
          <w:sz w:val="20"/>
          <w:szCs w:val="20"/>
        </w:rPr>
        <w:t xml:space="preserve">, cow, </w:t>
      </w:r>
      <w:r w:rsidRPr="001E1760">
        <w:rPr>
          <w:rFonts w:cstheme="minorHAnsi"/>
          <w:b/>
          <w:sz w:val="20"/>
          <w:szCs w:val="20"/>
        </w:rPr>
        <w:t>Scots-Gaelic</w:t>
      </w:r>
      <w:r w:rsidRPr="001E1760">
        <w:rPr>
          <w:rFonts w:cstheme="minorHAnsi"/>
          <w:sz w:val="20"/>
          <w:szCs w:val="20"/>
        </w:rPr>
        <w:t xml:space="preserve">, </w:t>
      </w:r>
      <w:r w:rsidRPr="001E1760">
        <w:rPr>
          <w:rFonts w:cstheme="minorHAnsi"/>
          <w:color w:val="FF0000"/>
          <w:sz w:val="20"/>
          <w:szCs w:val="20"/>
        </w:rPr>
        <w:t>bò</w:t>
      </w:r>
      <w:r w:rsidRPr="001E1760">
        <w:rPr>
          <w:rFonts w:cstheme="minorHAnsi"/>
          <w:sz w:val="20"/>
          <w:szCs w:val="20"/>
        </w:rPr>
        <w:t xml:space="preserve">, cow, </w:t>
      </w:r>
      <w:r w:rsidRPr="001E1760">
        <w:rPr>
          <w:rFonts w:cstheme="minorHAnsi"/>
          <w:b/>
          <w:sz w:val="20"/>
          <w:szCs w:val="20"/>
        </w:rPr>
        <w:t>Welsh</w:t>
      </w:r>
      <w:r w:rsidRPr="001E1760">
        <w:rPr>
          <w:rFonts w:cstheme="minorHAnsi"/>
          <w:sz w:val="20"/>
          <w:szCs w:val="20"/>
        </w:rPr>
        <w:t xml:space="preserve">, </w:t>
      </w:r>
      <w:r w:rsidRPr="001E1760">
        <w:rPr>
          <w:rFonts w:cstheme="minorHAnsi"/>
          <w:color w:val="FF0000"/>
          <w:sz w:val="20"/>
          <w:szCs w:val="20"/>
        </w:rPr>
        <w:t>buwch</w:t>
      </w:r>
      <w:r w:rsidRPr="001E1760">
        <w:rPr>
          <w:rFonts w:cstheme="minorHAnsi"/>
          <w:sz w:val="20"/>
          <w:szCs w:val="20"/>
        </w:rPr>
        <w:t>, cow,</w:t>
      </w:r>
      <w:r w:rsidRPr="001E1760">
        <w:rPr>
          <w:rFonts w:cstheme="minorHAnsi"/>
          <w:b/>
          <w:sz w:val="20"/>
          <w:szCs w:val="20"/>
        </w:rPr>
        <w:t xml:space="preserve"> Italian</w:t>
      </w:r>
      <w:r w:rsidRPr="001E1760">
        <w:rPr>
          <w:rFonts w:cstheme="minorHAnsi"/>
          <w:sz w:val="20"/>
          <w:szCs w:val="20"/>
        </w:rPr>
        <w:t xml:space="preserve">, </w:t>
      </w:r>
      <w:r w:rsidRPr="001E1760">
        <w:rPr>
          <w:rFonts w:cstheme="minorHAnsi"/>
          <w:color w:val="FF0000"/>
          <w:sz w:val="20"/>
          <w:szCs w:val="20"/>
        </w:rPr>
        <w:t>bue</w:t>
      </w:r>
      <w:r w:rsidRPr="001E1760">
        <w:rPr>
          <w:rFonts w:cstheme="minorHAnsi"/>
          <w:sz w:val="20"/>
          <w:szCs w:val="20"/>
        </w:rPr>
        <w:t xml:space="preserve">, ox, </w:t>
      </w:r>
      <w:r w:rsidRPr="001E1760">
        <w:rPr>
          <w:rFonts w:cstheme="minorHAnsi"/>
          <w:b/>
          <w:sz w:val="20"/>
          <w:szCs w:val="20"/>
        </w:rPr>
        <w:t>French</w:t>
      </w:r>
      <w:r w:rsidRPr="001E1760">
        <w:rPr>
          <w:rFonts w:cstheme="minorHAnsi"/>
          <w:sz w:val="20"/>
          <w:szCs w:val="20"/>
        </w:rPr>
        <w:t xml:space="preserve">, </w:t>
      </w:r>
      <w:r w:rsidRPr="001E1760">
        <w:rPr>
          <w:rFonts w:cstheme="minorHAnsi"/>
          <w:color w:val="FF0000"/>
          <w:sz w:val="20"/>
          <w:szCs w:val="20"/>
        </w:rPr>
        <w:t>bœuf</w:t>
      </w:r>
      <w:r w:rsidRPr="001E1760">
        <w:rPr>
          <w:rFonts w:cstheme="minorHAnsi"/>
          <w:sz w:val="20"/>
          <w:szCs w:val="20"/>
        </w:rPr>
        <w:t xml:space="preserve">, ox, </w:t>
      </w:r>
      <w:r w:rsidRPr="001E1760">
        <w:rPr>
          <w:rFonts w:cstheme="minorHAnsi"/>
          <w:b/>
          <w:sz w:val="20"/>
          <w:szCs w:val="20"/>
        </w:rPr>
        <w:t>Uighur</w:t>
      </w:r>
      <w:r w:rsidRPr="001E1760">
        <w:rPr>
          <w:rFonts w:cstheme="minorHAnsi"/>
          <w:sz w:val="20"/>
          <w:szCs w:val="20"/>
        </w:rPr>
        <w:t xml:space="preserve">, </w:t>
      </w:r>
      <w:r w:rsidRPr="001E1760">
        <w:rPr>
          <w:rStyle w:val="unicode"/>
          <w:rFonts w:cstheme="minorHAnsi"/>
          <w:color w:val="FF0000"/>
          <w:sz w:val="20"/>
          <w:szCs w:val="20"/>
          <w:shd w:val="clear" w:color="auto" w:fill="FFFFFF"/>
        </w:rPr>
        <w:t>buqa</w:t>
      </w:r>
      <w:r w:rsidRPr="001E1760">
        <w:rPr>
          <w:rStyle w:val="unicode"/>
          <w:rFonts w:cstheme="minorHAnsi"/>
          <w:color w:val="000000"/>
          <w:sz w:val="20"/>
          <w:szCs w:val="20"/>
          <w:shd w:val="clear" w:color="auto" w:fill="FFFFFF"/>
        </w:rPr>
        <w:t>, ox,</w:t>
      </w:r>
      <w:r w:rsidRPr="001E1760">
        <w:rPr>
          <w:rFonts w:cstheme="minorHAnsi"/>
          <w:sz w:val="20"/>
          <w:szCs w:val="20"/>
        </w:rPr>
        <w:t xml:space="preserve"> </w:t>
      </w:r>
      <w:r w:rsidRPr="001E1760">
        <w:rPr>
          <w:rFonts w:cstheme="minorHAnsi"/>
          <w:b/>
          <w:sz w:val="20"/>
          <w:szCs w:val="20"/>
        </w:rPr>
        <w:t>Etruscan</w:t>
      </w:r>
      <w:r w:rsidRPr="001E1760">
        <w:rPr>
          <w:rFonts w:cstheme="minorHAnsi"/>
          <w:sz w:val="20"/>
          <w:szCs w:val="20"/>
        </w:rPr>
        <w:t xml:space="preserve">, </w:t>
      </w:r>
      <w:r w:rsidRPr="001E1760">
        <w:rPr>
          <w:rFonts w:cstheme="minorHAnsi"/>
          <w:color w:val="FF0000"/>
          <w:sz w:val="20"/>
          <w:szCs w:val="20"/>
        </w:rPr>
        <w:t>Bov</w:t>
      </w:r>
      <w:r w:rsidRPr="001E1760">
        <w:rPr>
          <w:rFonts w:cstheme="minorHAnsi"/>
          <w:sz w:val="20"/>
          <w:szCs w:val="20"/>
        </w:rPr>
        <w:t>,</w:t>
      </w:r>
      <w:r w:rsidRPr="001E1760">
        <w:rPr>
          <w:rFonts w:cstheme="minorHAnsi"/>
          <w:color w:val="FF0000"/>
          <w:sz w:val="20"/>
          <w:szCs w:val="20"/>
        </w:rPr>
        <w:t xml:space="preserve"> </w:t>
      </w:r>
      <w:r w:rsidRPr="001E1760">
        <w:rPr>
          <w:rFonts w:cstheme="minorHAnsi"/>
          <w:sz w:val="20"/>
          <w:szCs w:val="20"/>
        </w:rPr>
        <w:t xml:space="preserve">(8V8), </w:t>
      </w:r>
      <w:r w:rsidRPr="001E1760">
        <w:rPr>
          <w:rFonts w:cstheme="minorHAnsi"/>
          <w:b/>
          <w:sz w:val="20"/>
          <w:szCs w:val="20"/>
        </w:rPr>
        <w:t>Albanian</w:t>
      </w:r>
      <w:r w:rsidRPr="001E1760">
        <w:rPr>
          <w:rFonts w:cstheme="minorHAnsi"/>
          <w:sz w:val="20"/>
          <w:szCs w:val="20"/>
        </w:rPr>
        <w:t xml:space="preserve">, </w:t>
      </w:r>
      <w:r w:rsidRPr="001E1760">
        <w:rPr>
          <w:rFonts w:cstheme="minorHAnsi"/>
          <w:color w:val="CC6600"/>
          <w:sz w:val="20"/>
          <w:szCs w:val="20"/>
          <w:u w:val="single"/>
          <w:shd w:val="clear" w:color="auto" w:fill="FFFFFF"/>
        </w:rPr>
        <w:t>dem</w:t>
      </w:r>
      <w:r w:rsidRPr="001E1760">
        <w:rPr>
          <w:rFonts w:cstheme="minorHAnsi"/>
          <w:color w:val="000000"/>
          <w:sz w:val="20"/>
          <w:szCs w:val="20"/>
          <w:shd w:val="clear" w:color="auto" w:fill="FFFFFF"/>
        </w:rPr>
        <w:t xml:space="preserve">, ox, </w:t>
      </w:r>
      <w:r w:rsidRPr="001E1760">
        <w:rPr>
          <w:rFonts w:cstheme="minorHAnsi"/>
          <w:b/>
          <w:color w:val="000000"/>
          <w:sz w:val="20"/>
          <w:szCs w:val="20"/>
          <w:shd w:val="clear" w:color="auto" w:fill="FFFFFF"/>
        </w:rPr>
        <w:t>Irish</w:t>
      </w:r>
      <w:r w:rsidRPr="001E1760">
        <w:rPr>
          <w:rFonts w:cstheme="minorHAnsi"/>
          <w:color w:val="000000"/>
          <w:sz w:val="20"/>
          <w:szCs w:val="20"/>
          <w:shd w:val="clear" w:color="auto" w:fill="FFFFFF"/>
        </w:rPr>
        <w:t xml:space="preserve">, </w:t>
      </w:r>
      <w:r w:rsidRPr="001E1760">
        <w:rPr>
          <w:rFonts w:cstheme="minorHAnsi"/>
          <w:color w:val="CC6600"/>
          <w:sz w:val="20"/>
          <w:szCs w:val="20"/>
          <w:u w:val="single"/>
        </w:rPr>
        <w:t>damh</w:t>
      </w:r>
      <w:r w:rsidRPr="001E1760">
        <w:rPr>
          <w:rFonts w:cstheme="minorHAnsi"/>
          <w:sz w:val="20"/>
          <w:szCs w:val="20"/>
        </w:rPr>
        <w:t xml:space="preserve">, ox, </w:t>
      </w:r>
      <w:r w:rsidRPr="001E1760">
        <w:rPr>
          <w:rFonts w:cstheme="minorHAnsi"/>
          <w:b/>
          <w:sz w:val="20"/>
          <w:szCs w:val="20"/>
        </w:rPr>
        <w:t>Scots-Gaelic</w:t>
      </w:r>
      <w:r w:rsidRPr="001E1760">
        <w:rPr>
          <w:rFonts w:cstheme="minorHAnsi"/>
          <w:sz w:val="20"/>
          <w:szCs w:val="20"/>
        </w:rPr>
        <w:t xml:space="preserve">, </w:t>
      </w:r>
      <w:r w:rsidRPr="001E1760">
        <w:rPr>
          <w:rFonts w:cstheme="minorHAnsi"/>
          <w:color w:val="CC6600"/>
          <w:sz w:val="20"/>
          <w:szCs w:val="20"/>
          <w:u w:val="single"/>
        </w:rPr>
        <w:t>damh</w:t>
      </w:r>
      <w:r w:rsidRPr="001E1760">
        <w:rPr>
          <w:rFonts w:cstheme="minorHAnsi"/>
          <w:sz w:val="20"/>
          <w:szCs w:val="20"/>
        </w:rPr>
        <w:t>, ox.</w:t>
      </w:r>
    </w:p>
  </w:footnote>
  <w:footnote w:id="69">
    <w:p w:rsidR="007B148B" w:rsidRPr="003910F3" w:rsidRDefault="007B148B" w:rsidP="0070598C">
      <w:pPr>
        <w:pStyle w:val="FootnoteText"/>
      </w:pPr>
      <w:r>
        <w:rPr>
          <w:rStyle w:val="FootnoteReference"/>
        </w:rPr>
        <w:footnoteRef/>
      </w:r>
      <w:r>
        <w:t xml:space="preserve"> </w:t>
      </w:r>
      <w:r w:rsidRPr="0070598C">
        <w:rPr>
          <w:rFonts w:cstheme="minorHAnsi"/>
          <w:b/>
        </w:rPr>
        <w:t>Hittite</w:t>
      </w:r>
      <w:r w:rsidRPr="0070598C">
        <w:rPr>
          <w:rFonts w:cstheme="minorHAnsi"/>
        </w:rPr>
        <w:t xml:space="preserve">, </w:t>
      </w:r>
      <w:r w:rsidRPr="0070598C">
        <w:rPr>
          <w:rFonts w:cstheme="minorHAnsi"/>
          <w:b/>
          <w:bCs/>
          <w:color w:val="CC6600"/>
          <w:u w:val="single"/>
        </w:rPr>
        <w:t>pangar(i?)</w:t>
      </w:r>
      <w:r w:rsidRPr="0070598C">
        <w:rPr>
          <w:rFonts w:cstheme="minorHAnsi"/>
          <w:b/>
          <w:bCs/>
        </w:rPr>
        <w:t>-</w:t>
      </w:r>
      <w:r w:rsidRPr="0070598C">
        <w:rPr>
          <w:rFonts w:cstheme="minorHAnsi"/>
        </w:rPr>
        <w:t xml:space="preserve">, crowd, mass, </w:t>
      </w:r>
      <w:r w:rsidRPr="0070598C">
        <w:rPr>
          <w:rFonts w:cstheme="minorHAnsi"/>
          <w:b/>
        </w:rPr>
        <w:t>Akkadian</w:t>
      </w:r>
      <w:r w:rsidRPr="0070598C">
        <w:rPr>
          <w:rFonts w:cstheme="minorHAnsi"/>
        </w:rPr>
        <w:t xml:space="preserve">, </w:t>
      </w:r>
      <w:r w:rsidRPr="0070598C">
        <w:rPr>
          <w:rFonts w:cstheme="minorHAnsi"/>
          <w:b/>
          <w:bCs/>
          <w:color w:val="CC6600"/>
          <w:u w:val="single"/>
          <w:shd w:val="clear" w:color="auto" w:fill="FFFFFF"/>
        </w:rPr>
        <w:t>puḫurtu</w:t>
      </w:r>
      <w:r w:rsidRPr="0070598C">
        <w:rPr>
          <w:rFonts w:cstheme="minorHAnsi"/>
          <w:color w:val="000000"/>
          <w:shd w:val="clear" w:color="auto" w:fill="FFFFFF"/>
        </w:rPr>
        <w:t>, crowd, throng,</w:t>
      </w:r>
      <w:r w:rsidRPr="0070598C">
        <w:rPr>
          <w:rFonts w:cstheme="minorHAnsi"/>
          <w:b/>
          <w:bCs/>
          <w:color w:val="000000"/>
          <w:shd w:val="clear" w:color="auto" w:fill="FFFFFF"/>
        </w:rPr>
        <w:t xml:space="preserve"> </w:t>
      </w:r>
      <w:r w:rsidRPr="0070598C">
        <w:rPr>
          <w:rFonts w:cstheme="minorHAnsi"/>
          <w:b/>
          <w:bCs/>
          <w:color w:val="CC6600"/>
          <w:u w:val="single"/>
          <w:shd w:val="clear" w:color="auto" w:fill="FFFFFF"/>
        </w:rPr>
        <w:t>puḫru</w:t>
      </w:r>
      <w:r w:rsidRPr="0070598C">
        <w:rPr>
          <w:rFonts w:cstheme="minorHAnsi"/>
          <w:color w:val="000000"/>
          <w:shd w:val="clear" w:color="auto" w:fill="FFFFFF"/>
        </w:rPr>
        <w:t xml:space="preserve">, group, council, assembly, all, totality, army, contingent, collegium, </w:t>
      </w:r>
      <w:r w:rsidRPr="0070598C">
        <w:rPr>
          <w:rFonts w:cstheme="minorHAnsi"/>
          <w:b/>
          <w:color w:val="000000"/>
          <w:shd w:val="clear" w:color="auto" w:fill="FFFFFF"/>
        </w:rPr>
        <w:t>Latvian</w:t>
      </w:r>
      <w:r w:rsidRPr="0070598C">
        <w:rPr>
          <w:rFonts w:cstheme="minorHAnsi"/>
          <w:color w:val="000000"/>
          <w:shd w:val="clear" w:color="auto" w:fill="FFFFFF"/>
        </w:rPr>
        <w:t xml:space="preserve">, </w:t>
      </w:r>
      <w:r w:rsidRPr="0070598C">
        <w:rPr>
          <w:rFonts w:cstheme="minorHAnsi"/>
          <w:color w:val="009900"/>
          <w:u w:val="single"/>
        </w:rPr>
        <w:t>pūlis</w:t>
      </w:r>
      <w:r w:rsidRPr="0070598C">
        <w:rPr>
          <w:rFonts w:cstheme="minorHAnsi"/>
        </w:rPr>
        <w:t xml:space="preserve">, crowd, </w:t>
      </w:r>
      <w:r w:rsidRPr="0070598C">
        <w:rPr>
          <w:rFonts w:cstheme="minorHAnsi"/>
          <w:b/>
        </w:rPr>
        <w:t>Greek</w:t>
      </w:r>
      <w:r w:rsidRPr="0070598C">
        <w:rPr>
          <w:rFonts w:cstheme="minorHAnsi"/>
        </w:rPr>
        <w:t xml:space="preserve">, πολίς, </w:t>
      </w:r>
      <w:r w:rsidRPr="0070598C">
        <w:rPr>
          <w:rFonts w:cstheme="minorHAnsi"/>
          <w:color w:val="009900"/>
          <w:u w:val="single"/>
        </w:rPr>
        <w:t>polis</w:t>
      </w:r>
      <w:r w:rsidRPr="0070598C">
        <w:rPr>
          <w:rFonts w:cstheme="minorHAnsi"/>
        </w:rPr>
        <w:t xml:space="preserve">, city, </w:t>
      </w:r>
      <w:r w:rsidRPr="0070598C">
        <w:rPr>
          <w:rFonts w:cstheme="minorHAnsi"/>
          <w:b/>
        </w:rPr>
        <w:t>Latin</w:t>
      </w:r>
      <w:r w:rsidRPr="0070598C">
        <w:rPr>
          <w:rFonts w:cstheme="minorHAnsi"/>
        </w:rPr>
        <w:t xml:space="preserve">, </w:t>
      </w:r>
      <w:r w:rsidRPr="0070598C">
        <w:rPr>
          <w:rFonts w:cstheme="minorHAnsi"/>
          <w:color w:val="FF0000"/>
        </w:rPr>
        <w:t>caterva-ae</w:t>
      </w:r>
      <w:r w:rsidRPr="0070598C">
        <w:rPr>
          <w:rFonts w:cstheme="minorHAnsi"/>
          <w:color w:val="000000"/>
        </w:rPr>
        <w:t xml:space="preserve">, group, </w:t>
      </w:r>
      <w:r w:rsidRPr="0070598C">
        <w:rPr>
          <w:rFonts w:cstheme="minorHAnsi"/>
          <w:b/>
          <w:color w:val="000000"/>
        </w:rPr>
        <w:t>Italian</w:t>
      </w:r>
      <w:r w:rsidRPr="0070598C">
        <w:rPr>
          <w:rFonts w:cstheme="minorHAnsi"/>
          <w:color w:val="000000"/>
        </w:rPr>
        <w:t xml:space="preserve">, </w:t>
      </w:r>
      <w:r w:rsidRPr="0070598C">
        <w:rPr>
          <w:rFonts w:cstheme="minorHAnsi"/>
          <w:color w:val="FF0000"/>
        </w:rPr>
        <w:t>caterva</w:t>
      </w:r>
      <w:r w:rsidRPr="0070598C">
        <w:rPr>
          <w:rFonts w:cstheme="minorHAnsi"/>
        </w:rPr>
        <w:t xml:space="preserve">, crowd, </w:t>
      </w:r>
      <w:r w:rsidRPr="0070598C">
        <w:rPr>
          <w:rFonts w:cstheme="minorHAnsi"/>
          <w:b/>
        </w:rPr>
        <w:t>Kazakh</w:t>
      </w:r>
      <w:r w:rsidRPr="0070598C">
        <w:rPr>
          <w:rFonts w:cstheme="minorHAnsi"/>
        </w:rPr>
        <w:t xml:space="preserve">, </w:t>
      </w:r>
      <w:r w:rsidRPr="0070598C">
        <w:rPr>
          <w:rStyle w:val="jlqj4b"/>
          <w:rFonts w:cstheme="minorHAnsi"/>
          <w:lang w:val="kk-KZ" w:bidi="gu-IN"/>
        </w:rPr>
        <w:t xml:space="preserve">топ, </w:t>
      </w:r>
      <w:r w:rsidRPr="0070598C">
        <w:rPr>
          <w:rStyle w:val="jlqj4b"/>
          <w:rFonts w:cstheme="minorHAnsi"/>
          <w:color w:val="CC6600"/>
          <w:u w:val="single"/>
          <w:lang w:val="kk-KZ" w:bidi="gu-IN"/>
        </w:rPr>
        <w:t>top</w:t>
      </w:r>
      <w:r w:rsidRPr="0070598C">
        <w:rPr>
          <w:rStyle w:val="jlqj4b"/>
          <w:rFonts w:cstheme="minorHAnsi"/>
          <w:lang w:val="kk-KZ" w:bidi="gu-IN"/>
        </w:rPr>
        <w:t>, group, crowd,</w:t>
      </w:r>
      <w:r w:rsidRPr="0070598C">
        <w:rPr>
          <w:rStyle w:val="jlqj4b"/>
          <w:rFonts w:cstheme="minorHAnsi"/>
          <w:lang w:bidi="gu-IN"/>
        </w:rPr>
        <w:t xml:space="preserve"> </w:t>
      </w:r>
      <w:r w:rsidRPr="0070598C">
        <w:rPr>
          <w:rStyle w:val="jlqj4b"/>
          <w:rFonts w:cstheme="minorHAnsi"/>
          <w:b/>
          <w:lang w:bidi="gu-IN"/>
        </w:rPr>
        <w:t>Kyrgyz</w:t>
      </w:r>
      <w:r w:rsidRPr="0070598C">
        <w:rPr>
          <w:rStyle w:val="jlqj4b"/>
          <w:rFonts w:cstheme="minorHAnsi"/>
          <w:lang w:bidi="gu-IN"/>
        </w:rPr>
        <w:t xml:space="preserve">, </w:t>
      </w:r>
      <w:r w:rsidRPr="0070598C">
        <w:rPr>
          <w:rStyle w:val="jlqj4b"/>
          <w:rFonts w:cstheme="minorHAnsi"/>
          <w:lang w:val="ky-KG" w:bidi="gu-IN"/>
        </w:rPr>
        <w:t xml:space="preserve">топ, </w:t>
      </w:r>
      <w:r w:rsidRPr="0070598C">
        <w:rPr>
          <w:rStyle w:val="jlqj4b"/>
          <w:rFonts w:cstheme="minorHAnsi"/>
          <w:color w:val="CC6600"/>
          <w:u w:val="single"/>
          <w:lang w:val="ky-KG" w:bidi="gu-IN"/>
        </w:rPr>
        <w:t>top</w:t>
      </w:r>
      <w:r w:rsidRPr="0070598C">
        <w:rPr>
          <w:rStyle w:val="jlqj4b"/>
          <w:rFonts w:cstheme="minorHAnsi"/>
          <w:lang w:val="ky-KG" w:bidi="gu-IN"/>
        </w:rPr>
        <w:t>, group</w:t>
      </w:r>
      <w:r w:rsidRPr="0070598C">
        <w:rPr>
          <w:rStyle w:val="jlqj4b"/>
          <w:rFonts w:cstheme="minorHAnsi"/>
          <w:lang w:bidi="gu-IN"/>
        </w:rPr>
        <w:t>,</w:t>
      </w:r>
      <w:r>
        <w:rPr>
          <w:rStyle w:val="jlqj4b"/>
          <w:rFonts w:cstheme="minorHAnsi"/>
          <w:lang w:bidi="gu-IN"/>
        </w:rPr>
        <w:t xml:space="preserve"> </w:t>
      </w:r>
      <w:r w:rsidRPr="0070598C">
        <w:rPr>
          <w:rStyle w:val="jlqj4b"/>
          <w:rFonts w:cstheme="minorHAnsi"/>
          <w:lang w:bidi="gu-IN"/>
        </w:rPr>
        <w:t xml:space="preserve"> </w:t>
      </w:r>
      <w:r w:rsidRPr="0070598C">
        <w:rPr>
          <w:rStyle w:val="jlqj4b"/>
          <w:rFonts w:cstheme="minorHAnsi"/>
          <w:b/>
          <w:lang w:bidi="gu-IN"/>
        </w:rPr>
        <w:t>Georgian</w:t>
      </w:r>
      <w:r w:rsidRPr="0070598C">
        <w:rPr>
          <w:rStyle w:val="jlqj4b"/>
          <w:rFonts w:cstheme="minorHAnsi"/>
          <w:lang w:bidi="gu-IN"/>
        </w:rPr>
        <w:t xml:space="preserve">, </w:t>
      </w:r>
      <w:r w:rsidRPr="0070598C">
        <w:rPr>
          <w:rFonts w:cstheme="minorHAnsi"/>
        </w:rPr>
        <w:t>ჯგუფი, </w:t>
      </w:r>
      <w:r w:rsidRPr="0070598C">
        <w:rPr>
          <w:rFonts w:cstheme="minorHAnsi"/>
          <w:color w:val="009900"/>
          <w:u w:val="single"/>
          <w:shd w:val="clear" w:color="auto" w:fill="FFFFFF"/>
        </w:rPr>
        <w:t xml:space="preserve"> jgup’i</w:t>
      </w:r>
      <w:r w:rsidRPr="0070598C">
        <w:rPr>
          <w:rFonts w:cstheme="minorHAnsi"/>
          <w:color w:val="000000"/>
          <w:shd w:val="clear" w:color="auto" w:fill="FFFFFF"/>
        </w:rPr>
        <w:t>, group,</w:t>
      </w:r>
      <w:r w:rsidRPr="0070598C">
        <w:rPr>
          <w:rFonts w:cstheme="minorHAnsi"/>
        </w:rPr>
        <w:t xml:space="preserve"> </w:t>
      </w:r>
      <w:r w:rsidRPr="0070598C">
        <w:rPr>
          <w:rStyle w:val="jlqj4b"/>
          <w:rFonts w:cstheme="minorHAnsi"/>
          <w:b/>
          <w:lang w:bidi="gu-IN"/>
        </w:rPr>
        <w:t>Belarusian</w:t>
      </w:r>
      <w:r w:rsidRPr="0070598C">
        <w:rPr>
          <w:rStyle w:val="jlqj4b"/>
          <w:rFonts w:cstheme="minorHAnsi"/>
          <w:lang w:bidi="gu-IN"/>
        </w:rPr>
        <w:t xml:space="preserve">, </w:t>
      </w:r>
      <w:r w:rsidRPr="0070598C">
        <w:rPr>
          <w:rFonts w:cstheme="minorHAnsi"/>
        </w:rPr>
        <w:t xml:space="preserve">група, </w:t>
      </w:r>
      <w:r w:rsidRPr="0070598C">
        <w:rPr>
          <w:rFonts w:cstheme="minorHAnsi"/>
          <w:color w:val="009900"/>
          <w:u w:val="single"/>
          <w:shd w:val="clear" w:color="auto" w:fill="FFFFFF"/>
        </w:rPr>
        <w:t>hrupa</w:t>
      </w:r>
      <w:r w:rsidRPr="0070598C">
        <w:rPr>
          <w:rFonts w:cstheme="minorHAnsi"/>
          <w:shd w:val="clear" w:color="auto" w:fill="FFFFFF"/>
        </w:rPr>
        <w:t xml:space="preserve">, group, </w:t>
      </w:r>
      <w:r w:rsidRPr="0070598C">
        <w:rPr>
          <w:rFonts w:cstheme="minorHAnsi"/>
          <w:b/>
          <w:shd w:val="clear" w:color="auto" w:fill="FFFFFF"/>
        </w:rPr>
        <w:t>Polish</w:t>
      </w:r>
      <w:r w:rsidRPr="0070598C">
        <w:rPr>
          <w:rFonts w:cstheme="minorHAnsi"/>
          <w:shd w:val="clear" w:color="auto" w:fill="FFFFFF"/>
        </w:rPr>
        <w:t xml:space="preserve">, </w:t>
      </w:r>
      <w:r w:rsidRPr="0070598C">
        <w:rPr>
          <w:rStyle w:val="tlid-translation"/>
          <w:rFonts w:cstheme="minorHAnsi"/>
          <w:color w:val="009900"/>
          <w:u w:val="single"/>
        </w:rPr>
        <w:t>grupa</w:t>
      </w:r>
      <w:r w:rsidRPr="0070598C">
        <w:rPr>
          <w:rStyle w:val="tlid-translation"/>
          <w:rFonts w:cstheme="minorHAnsi"/>
        </w:rPr>
        <w:t xml:space="preserve">, group, </w:t>
      </w:r>
      <w:r w:rsidRPr="0070598C">
        <w:rPr>
          <w:rStyle w:val="tlid-translation"/>
          <w:rFonts w:cstheme="minorHAnsi"/>
          <w:b/>
        </w:rPr>
        <w:t>Latvian</w:t>
      </w:r>
      <w:r w:rsidRPr="0070598C">
        <w:rPr>
          <w:rStyle w:val="tlid-translation"/>
          <w:rFonts w:cstheme="minorHAnsi"/>
        </w:rPr>
        <w:t xml:space="preserve">, </w:t>
      </w:r>
      <w:r w:rsidRPr="0070598C">
        <w:rPr>
          <w:rFonts w:cstheme="minorHAnsi"/>
          <w:color w:val="009900"/>
          <w:u w:val="single"/>
        </w:rPr>
        <w:t>grupa</w:t>
      </w:r>
      <w:r w:rsidRPr="0070598C">
        <w:rPr>
          <w:rFonts w:cstheme="minorHAnsi"/>
        </w:rPr>
        <w:t xml:space="preserve">, group, </w:t>
      </w:r>
      <w:r w:rsidRPr="0070598C">
        <w:rPr>
          <w:rFonts w:cstheme="minorHAnsi"/>
          <w:b/>
        </w:rPr>
        <w:t>Romanian</w:t>
      </w:r>
      <w:r w:rsidRPr="0070598C">
        <w:rPr>
          <w:rFonts w:cstheme="minorHAnsi"/>
        </w:rPr>
        <w:t xml:space="preserve">, </w:t>
      </w:r>
      <w:r w:rsidRPr="0070598C">
        <w:rPr>
          <w:rFonts w:cstheme="minorHAnsi"/>
          <w:color w:val="009900"/>
          <w:u w:val="single"/>
        </w:rPr>
        <w:t>grup</w:t>
      </w:r>
      <w:r w:rsidRPr="0070598C">
        <w:rPr>
          <w:rFonts w:cstheme="minorHAnsi"/>
        </w:rPr>
        <w:t xml:space="preserve">, group, </w:t>
      </w:r>
      <w:r w:rsidRPr="0070598C">
        <w:rPr>
          <w:rFonts w:cstheme="minorHAnsi"/>
          <w:b/>
        </w:rPr>
        <w:t>Albanian</w:t>
      </w:r>
      <w:r w:rsidRPr="0070598C">
        <w:rPr>
          <w:rFonts w:cstheme="minorHAnsi"/>
        </w:rPr>
        <w:t xml:space="preserve">, </w:t>
      </w:r>
      <w:r w:rsidRPr="0070598C">
        <w:rPr>
          <w:rFonts w:cstheme="minorHAnsi"/>
          <w:color w:val="007700"/>
          <w:u w:val="single"/>
        </w:rPr>
        <w:t>grup</w:t>
      </w:r>
      <w:r w:rsidRPr="0070598C">
        <w:rPr>
          <w:rFonts w:cstheme="minorHAnsi"/>
        </w:rPr>
        <w:t xml:space="preserve">, group, </w:t>
      </w:r>
      <w:r w:rsidRPr="0070598C">
        <w:rPr>
          <w:rFonts w:cstheme="minorHAnsi"/>
          <w:b/>
        </w:rPr>
        <w:t>Irish</w:t>
      </w:r>
      <w:r w:rsidRPr="0070598C">
        <w:rPr>
          <w:rFonts w:cstheme="minorHAnsi"/>
        </w:rPr>
        <w:t xml:space="preserve">, </w:t>
      </w:r>
      <w:r w:rsidRPr="0070598C">
        <w:rPr>
          <w:rFonts w:cstheme="minorHAnsi"/>
          <w:color w:val="009900"/>
          <w:u w:val="single"/>
        </w:rPr>
        <w:t>grúpa,</w:t>
      </w:r>
      <w:r w:rsidRPr="0070598C">
        <w:rPr>
          <w:rFonts w:cstheme="minorHAnsi"/>
        </w:rPr>
        <w:t xml:space="preserve"> group, </w:t>
      </w:r>
      <w:r w:rsidRPr="0070598C">
        <w:rPr>
          <w:rFonts w:cstheme="minorHAnsi"/>
          <w:b/>
        </w:rPr>
        <w:t>Italian</w:t>
      </w:r>
      <w:r w:rsidRPr="0070598C">
        <w:rPr>
          <w:rFonts w:cstheme="minorHAnsi"/>
        </w:rPr>
        <w:t xml:space="preserve">, </w:t>
      </w:r>
      <w:r w:rsidRPr="0070598C">
        <w:rPr>
          <w:rFonts w:cstheme="minorHAnsi"/>
          <w:color w:val="009900"/>
          <w:u w:val="single"/>
        </w:rPr>
        <w:t>gruppo</w:t>
      </w:r>
      <w:r w:rsidRPr="0070598C">
        <w:rPr>
          <w:rFonts w:cstheme="minorHAnsi"/>
        </w:rPr>
        <w:t xml:space="preserve">, group, </w:t>
      </w:r>
      <w:r w:rsidRPr="0070598C">
        <w:rPr>
          <w:rFonts w:cstheme="minorHAnsi"/>
          <w:b/>
        </w:rPr>
        <w:t>French</w:t>
      </w:r>
      <w:r w:rsidRPr="0070598C">
        <w:rPr>
          <w:rFonts w:cstheme="minorHAnsi"/>
        </w:rPr>
        <w:t xml:space="preserve">, </w:t>
      </w:r>
      <w:r w:rsidRPr="0070598C">
        <w:rPr>
          <w:rStyle w:val="tlid-translation"/>
          <w:rFonts w:cstheme="minorHAnsi"/>
          <w:color w:val="009900"/>
          <w:u w:val="single"/>
          <w:lang w:val="fr-FR"/>
        </w:rPr>
        <w:t>groupe</w:t>
      </w:r>
      <w:r w:rsidRPr="0070598C">
        <w:rPr>
          <w:rStyle w:val="tlid-translation"/>
          <w:rFonts w:cstheme="minorHAnsi"/>
          <w:lang w:val="fr-FR"/>
        </w:rPr>
        <w:t xml:space="preserve">, group, </w:t>
      </w:r>
      <w:r w:rsidRPr="0070598C">
        <w:rPr>
          <w:rStyle w:val="tlid-translation"/>
          <w:rFonts w:cstheme="minorHAnsi"/>
          <w:b/>
          <w:lang w:val="fr-FR"/>
        </w:rPr>
        <w:t>English</w:t>
      </w:r>
      <w:r w:rsidRPr="0070598C">
        <w:rPr>
          <w:rStyle w:val="tlid-translation"/>
          <w:rFonts w:cstheme="minorHAnsi"/>
          <w:lang w:val="fr-FR"/>
        </w:rPr>
        <w:t xml:space="preserve">, </w:t>
      </w:r>
      <w:r w:rsidRPr="0070598C">
        <w:rPr>
          <w:rFonts w:cstheme="minorHAnsi"/>
          <w:color w:val="007700"/>
          <w:u w:val="single"/>
        </w:rPr>
        <w:t>group</w:t>
      </w:r>
      <w:r w:rsidRPr="0070598C">
        <w:rPr>
          <w:rFonts w:cstheme="minorHAnsi"/>
          <w:color w:val="007700"/>
        </w:rPr>
        <w:t xml:space="preserve"> </w:t>
      </w:r>
      <w:r w:rsidRPr="0070598C">
        <w:rPr>
          <w:rFonts w:cstheme="minorHAnsi"/>
        </w:rPr>
        <w:t>[&lt; Ital.</w:t>
      </w:r>
      <w:r w:rsidRPr="0070598C">
        <w:rPr>
          <w:rFonts w:cstheme="minorHAnsi"/>
          <w:color w:val="007700"/>
          <w:u w:val="single"/>
        </w:rPr>
        <w:t xml:space="preserve"> gruppo</w:t>
      </w:r>
      <w:r w:rsidRPr="0070598C">
        <w:rPr>
          <w:rFonts w:cstheme="minorHAnsi"/>
        </w:rPr>
        <w:t xml:space="preserve">; of Gmc. orig.], </w:t>
      </w:r>
      <w:r w:rsidRPr="0070598C">
        <w:rPr>
          <w:rFonts w:cstheme="minorHAnsi"/>
          <w:b/>
        </w:rPr>
        <w:t>Turkish</w:t>
      </w:r>
      <w:r w:rsidRPr="0070598C">
        <w:rPr>
          <w:rFonts w:cstheme="minorHAnsi"/>
        </w:rPr>
        <w:t xml:space="preserve">, </w:t>
      </w:r>
      <w:r w:rsidRPr="0070598C">
        <w:rPr>
          <w:rStyle w:val="jlqj4b"/>
          <w:rFonts w:cstheme="minorHAnsi"/>
          <w:color w:val="009900"/>
          <w:u w:val="single"/>
          <w:lang w:val="tr-TR" w:bidi="gu-IN"/>
        </w:rPr>
        <w:t>grup</w:t>
      </w:r>
      <w:r w:rsidRPr="0070598C">
        <w:rPr>
          <w:rStyle w:val="jlqj4b"/>
          <w:rFonts w:cstheme="minorHAnsi"/>
          <w:lang w:val="tr-TR" w:bidi="gu-IN"/>
        </w:rPr>
        <w:t xml:space="preserve">, group, </w:t>
      </w:r>
      <w:r w:rsidRPr="0070598C">
        <w:rPr>
          <w:rStyle w:val="jlqj4b"/>
          <w:rFonts w:cstheme="minorHAnsi"/>
          <w:b/>
          <w:lang w:val="tr-TR" w:bidi="gu-IN"/>
        </w:rPr>
        <w:t>Tocharian</w:t>
      </w:r>
      <w:r w:rsidRPr="0070598C">
        <w:rPr>
          <w:rStyle w:val="jlqj4b"/>
          <w:rFonts w:cstheme="minorHAnsi"/>
          <w:lang w:val="tr-TR" w:bidi="gu-IN"/>
        </w:rPr>
        <w:t xml:space="preserve">, </w:t>
      </w:r>
      <w:r w:rsidRPr="0070598C">
        <w:rPr>
          <w:rFonts w:cstheme="minorHAnsi"/>
          <w:color w:val="009900"/>
          <w:u w:val="single"/>
        </w:rPr>
        <w:t>krop</w:t>
      </w:r>
      <w:r w:rsidRPr="0070598C">
        <w:rPr>
          <w:rFonts w:cstheme="minorHAnsi"/>
        </w:rPr>
        <w:t xml:space="preserve">  [B</w:t>
      </w:r>
      <w:r w:rsidRPr="0070598C">
        <w:rPr>
          <w:rFonts w:cstheme="minorHAnsi"/>
          <w:color w:val="009900"/>
          <w:u w:val="single"/>
        </w:rPr>
        <w:t xml:space="preserve"> krewpe</w:t>
      </w:r>
      <w:r w:rsidRPr="0070598C">
        <w:rPr>
          <w:rFonts w:cstheme="minorHAnsi"/>
          <w:color w:val="009900"/>
        </w:rPr>
        <w:t xml:space="preserve">, </w:t>
      </w:r>
      <w:r w:rsidRPr="0070598C">
        <w:rPr>
          <w:rFonts w:cstheme="minorHAnsi"/>
          <w:color w:val="009900"/>
          <w:u w:val="single"/>
        </w:rPr>
        <w:t>kraupe</w:t>
      </w:r>
      <w:r w:rsidRPr="0070598C">
        <w:rPr>
          <w:rFonts w:cstheme="minorHAnsi"/>
        </w:rPr>
        <w:t xml:space="preserve">], crowd, heap, herd, flock, </w:t>
      </w:r>
      <w:r w:rsidRPr="0070598C">
        <w:rPr>
          <w:rFonts w:cstheme="minorHAnsi"/>
          <w:color w:val="009900"/>
          <w:u w:val="single"/>
        </w:rPr>
        <w:t>okrop</w:t>
      </w:r>
      <w:r w:rsidRPr="0070598C">
        <w:rPr>
          <w:rFonts w:cstheme="minorHAnsi"/>
        </w:rPr>
        <w:t xml:space="preserve"> (adv.), in a crowd, </w:t>
      </w:r>
      <w:r w:rsidRPr="0070598C">
        <w:rPr>
          <w:rFonts w:cstheme="minorHAnsi"/>
          <w:b/>
        </w:rPr>
        <w:t>Persian</w:t>
      </w:r>
      <w:r w:rsidRPr="0070598C">
        <w:rPr>
          <w:rFonts w:cstheme="minorHAnsi"/>
        </w:rPr>
        <w:t xml:space="preserve">, </w:t>
      </w:r>
      <w:r w:rsidRPr="0070598C">
        <w:rPr>
          <w:rFonts w:cstheme="minorHAnsi"/>
          <w:color w:val="CC6600"/>
          <w:u w:val="single"/>
        </w:rPr>
        <w:t>goruh</w:t>
      </w:r>
      <w:r w:rsidRPr="0070598C">
        <w:rPr>
          <w:rFonts w:cstheme="minorHAnsi"/>
        </w:rPr>
        <w:t xml:space="preserve">, </w:t>
      </w:r>
      <w:r w:rsidRPr="0070598C">
        <w:rPr>
          <w:rStyle w:val="nobold"/>
          <w:rFonts w:cstheme="minorHAnsi"/>
        </w:rPr>
        <w:t>گروه</w:t>
      </w:r>
      <w:r w:rsidRPr="0070598C">
        <w:rPr>
          <w:rFonts w:cstheme="minorHAnsi"/>
        </w:rPr>
        <w:t xml:space="preserve"> assembly, group, crowd, corps. horde, etc., </w:t>
      </w:r>
      <w:r w:rsidRPr="0070598C">
        <w:rPr>
          <w:rFonts w:cstheme="minorHAnsi"/>
          <w:b/>
        </w:rPr>
        <w:t>Uzbek</w:t>
      </w:r>
      <w:r w:rsidRPr="0070598C">
        <w:rPr>
          <w:rFonts w:cstheme="minorHAnsi"/>
        </w:rPr>
        <w:t xml:space="preserve">, </w:t>
      </w:r>
      <w:r w:rsidRPr="0070598C">
        <w:rPr>
          <w:rStyle w:val="jlqj4b"/>
          <w:rFonts w:cstheme="minorHAnsi"/>
          <w:color w:val="CC6600"/>
          <w:u w:val="single"/>
          <w:lang w:val="uz-Latn-UZ" w:bidi="gu-IN"/>
        </w:rPr>
        <w:t>guruh</w:t>
      </w:r>
      <w:r w:rsidRPr="0070598C">
        <w:rPr>
          <w:rStyle w:val="jlqj4b"/>
          <w:rFonts w:cstheme="minorHAnsi"/>
          <w:lang w:val="uz-Latn-UZ" w:bidi="gu-IN"/>
        </w:rPr>
        <w:t xml:space="preserve">, group, </w:t>
      </w:r>
      <w:r w:rsidRPr="0070598C">
        <w:rPr>
          <w:rStyle w:val="jlqj4b"/>
          <w:rFonts w:cstheme="minorHAnsi"/>
          <w:b/>
          <w:lang w:val="uz-Latn-UZ" w:bidi="gu-IN"/>
        </w:rPr>
        <w:t>Tajik</w:t>
      </w:r>
      <w:r w:rsidRPr="0070598C">
        <w:rPr>
          <w:rStyle w:val="jlqj4b"/>
          <w:rFonts w:cstheme="minorHAnsi"/>
          <w:lang w:val="uz-Latn-UZ" w:bidi="gu-IN"/>
        </w:rPr>
        <w:t xml:space="preserve">, </w:t>
      </w:r>
      <w:r w:rsidRPr="0070598C">
        <w:rPr>
          <w:rStyle w:val="jlqj4b"/>
          <w:rFonts w:cstheme="minorHAnsi"/>
          <w:lang w:val="tg-Cyrl-TJ" w:bidi="gu-IN"/>
        </w:rPr>
        <w:t xml:space="preserve">гурӯҳ, </w:t>
      </w:r>
      <w:r w:rsidRPr="0070598C">
        <w:rPr>
          <w:rStyle w:val="jlqj4b"/>
          <w:rFonts w:cstheme="minorHAnsi"/>
          <w:color w:val="CC6600"/>
          <w:u w:val="single"/>
          <w:lang w:val="tg-Cyrl-TJ" w:bidi="gu-IN"/>
        </w:rPr>
        <w:t>gurūh</w:t>
      </w:r>
      <w:r w:rsidRPr="0070598C">
        <w:rPr>
          <w:rStyle w:val="jlqj4b"/>
          <w:rFonts w:cstheme="minorHAnsi"/>
          <w:lang w:val="tg-Cyrl-TJ" w:bidi="gu-IN"/>
        </w:rPr>
        <w:t>, group,</w:t>
      </w:r>
      <w:r w:rsidRPr="0070598C">
        <w:rPr>
          <w:rStyle w:val="jlqj4b"/>
          <w:rFonts w:cstheme="minorHAnsi"/>
          <w:lang w:bidi="gu-IN"/>
        </w:rPr>
        <w:t xml:space="preserve"> </w:t>
      </w:r>
      <w:r w:rsidRPr="0070598C">
        <w:rPr>
          <w:rFonts w:cstheme="minorHAnsi"/>
          <w:b/>
        </w:rPr>
        <w:t>Welsh</w:t>
      </w:r>
      <w:r w:rsidRPr="0070598C">
        <w:rPr>
          <w:rFonts w:cstheme="minorHAnsi"/>
        </w:rPr>
        <w:t xml:space="preserve">, </w:t>
      </w:r>
      <w:r w:rsidRPr="0070598C">
        <w:rPr>
          <w:rFonts w:cstheme="minorHAnsi"/>
          <w:color w:val="FF6600"/>
          <w:u w:val="single"/>
        </w:rPr>
        <w:t>crwth,</w:t>
      </w:r>
      <w:r w:rsidRPr="0070598C">
        <w:rPr>
          <w:rFonts w:cstheme="minorHAnsi"/>
        </w:rPr>
        <w:t xml:space="preserve"> crowd, </w:t>
      </w:r>
      <w:r w:rsidRPr="0070598C">
        <w:rPr>
          <w:rFonts w:cstheme="minorHAnsi"/>
          <w:b/>
        </w:rPr>
        <w:t>English</w:t>
      </w:r>
      <w:r w:rsidRPr="0070598C">
        <w:rPr>
          <w:rFonts w:cstheme="minorHAnsi"/>
        </w:rPr>
        <w:t xml:space="preserve">, </w:t>
      </w:r>
      <w:r w:rsidRPr="0070598C">
        <w:rPr>
          <w:rFonts w:cstheme="minorHAnsi"/>
          <w:color w:val="FF0000"/>
          <w:u w:val="single"/>
        </w:rPr>
        <w:t>crowd</w:t>
      </w:r>
      <w:r w:rsidRPr="0070598C">
        <w:rPr>
          <w:rFonts w:cstheme="minorHAnsi"/>
          <w:color w:val="FF0000"/>
        </w:rPr>
        <w:t xml:space="preserve"> </w:t>
      </w:r>
      <w:r w:rsidRPr="0070598C">
        <w:rPr>
          <w:rFonts w:cstheme="minorHAnsi"/>
        </w:rPr>
        <w:t xml:space="preserve">[&lt;OE </w:t>
      </w:r>
      <w:r w:rsidRPr="0070598C">
        <w:rPr>
          <w:rFonts w:cstheme="minorHAnsi"/>
          <w:color w:val="FF0000"/>
          <w:u w:val="single"/>
        </w:rPr>
        <w:t>crüdan</w:t>
      </w:r>
      <w:r w:rsidRPr="0070598C">
        <w:rPr>
          <w:rFonts w:cstheme="minorHAnsi"/>
          <w:color w:val="FF0000"/>
        </w:rPr>
        <w:t>,</w:t>
      </w:r>
      <w:r w:rsidRPr="0070598C">
        <w:rPr>
          <w:rFonts w:cstheme="minorHAnsi"/>
        </w:rPr>
        <w:t xml:space="preserve"> to hasten], </w:t>
      </w:r>
      <w:r w:rsidRPr="008B2398">
        <w:rPr>
          <w:rStyle w:val="jlqj4b"/>
          <w:rFonts w:cstheme="minorHAnsi"/>
          <w:b/>
          <w:lang w:bidi="gu-IN"/>
        </w:rPr>
        <w:t>Armenian</w:t>
      </w:r>
      <w:r>
        <w:rPr>
          <w:rStyle w:val="jlqj4b"/>
          <w:rFonts w:cstheme="minorHAnsi"/>
          <w:lang w:bidi="gu-IN"/>
        </w:rPr>
        <w:t xml:space="preserve">, </w:t>
      </w:r>
      <w:r>
        <w:rPr>
          <w:rStyle w:val="tlid-translation"/>
          <w:shd w:val="clear" w:color="auto" w:fill="FFFFFF"/>
          <w:lang w:val="hy-AM"/>
        </w:rPr>
        <w:t xml:space="preserve">չորսը, </w:t>
      </w:r>
      <w:r>
        <w:rPr>
          <w:rStyle w:val="tlid-translation"/>
          <w:color w:val="993399"/>
          <w:u w:val="single"/>
          <w:shd w:val="clear" w:color="auto" w:fill="FFFFFF"/>
          <w:lang w:val="hy-AM"/>
        </w:rPr>
        <w:t>ch’vorsy</w:t>
      </w:r>
      <w:r>
        <w:rPr>
          <w:rStyle w:val="tlid-translation"/>
          <w:shd w:val="clear" w:color="auto" w:fill="FFFFFF"/>
          <w:lang w:val="hy-AM"/>
        </w:rPr>
        <w:t>, four</w:t>
      </w:r>
      <w:r>
        <w:rPr>
          <w:rStyle w:val="tlid-translation"/>
          <w:shd w:val="clear" w:color="auto" w:fill="FFFFFF"/>
        </w:rPr>
        <w:t xml:space="preserve">, </w:t>
      </w:r>
      <w:r w:rsidRPr="008B2398">
        <w:rPr>
          <w:rStyle w:val="tlid-translation"/>
          <w:b/>
          <w:shd w:val="clear" w:color="auto" w:fill="FFFFFF"/>
        </w:rPr>
        <w:t>English</w:t>
      </w:r>
      <w:r>
        <w:rPr>
          <w:rStyle w:val="tlid-translation"/>
          <w:shd w:val="clear" w:color="auto" w:fill="FFFFFF"/>
        </w:rPr>
        <w:t xml:space="preserve">, </w:t>
      </w:r>
      <w:r>
        <w:rPr>
          <w:color w:val="993399"/>
          <w:u w:val="single"/>
        </w:rPr>
        <w:t>four</w:t>
      </w:r>
      <w:r>
        <w:t>, [&lt;OE</w:t>
      </w:r>
      <w:r>
        <w:rPr>
          <w:color w:val="993399"/>
          <w:u w:val="single"/>
        </w:rPr>
        <w:t xml:space="preserve"> feower</w:t>
      </w:r>
      <w:r w:rsidRPr="00A442E4">
        <w:t>],</w:t>
      </w:r>
      <w:r>
        <w:t xml:space="preserve"> </w:t>
      </w:r>
      <w:r w:rsidRPr="0070598C">
        <w:rPr>
          <w:rStyle w:val="jlqj4b"/>
          <w:rFonts w:cstheme="minorHAnsi"/>
          <w:b/>
          <w:lang w:bidi="gu-IN"/>
        </w:rPr>
        <w:t>Sanskrit</w:t>
      </w:r>
      <w:r w:rsidRPr="0070598C">
        <w:rPr>
          <w:rStyle w:val="jlqj4b"/>
          <w:rFonts w:cstheme="minorHAnsi"/>
          <w:lang w:bidi="gu-IN"/>
        </w:rPr>
        <w:t xml:space="preserve">, </w:t>
      </w:r>
      <w:r w:rsidRPr="0070598C">
        <w:rPr>
          <w:rFonts w:cstheme="minorHAnsi"/>
          <w:color w:val="3333FF"/>
        </w:rPr>
        <w:t>catur</w:t>
      </w:r>
      <w:r w:rsidRPr="0070598C">
        <w:rPr>
          <w:rFonts w:cstheme="minorHAnsi"/>
        </w:rPr>
        <w:t xml:space="preserve">, four, </w:t>
      </w:r>
      <w:r w:rsidRPr="0070598C">
        <w:rPr>
          <w:rFonts w:cstheme="minorHAnsi"/>
          <w:b/>
        </w:rPr>
        <w:t>Avestan</w:t>
      </w:r>
      <w:r w:rsidRPr="0070598C">
        <w:rPr>
          <w:rFonts w:cstheme="minorHAnsi"/>
        </w:rPr>
        <w:t xml:space="preserve">, </w:t>
      </w:r>
      <w:r w:rsidRPr="0070598C">
        <w:rPr>
          <w:rFonts w:cstheme="minorHAnsi"/>
          <w:color w:val="3333FF"/>
          <w:shd w:val="clear" w:color="auto" w:fill="FFFFFF"/>
        </w:rPr>
        <w:t>cathru</w:t>
      </w:r>
      <w:r w:rsidRPr="0070598C">
        <w:rPr>
          <w:rFonts w:cstheme="minorHAnsi"/>
          <w:shd w:val="clear" w:color="auto" w:fill="FFFFFF"/>
        </w:rPr>
        <w:t xml:space="preserve">, </w:t>
      </w:r>
      <w:r w:rsidRPr="0070598C">
        <w:rPr>
          <w:rFonts w:cstheme="minorHAnsi"/>
          <w:color w:val="3333FF"/>
          <w:shd w:val="clear" w:color="auto" w:fill="FFFFFF"/>
        </w:rPr>
        <w:t>cathware</w:t>
      </w:r>
      <w:r w:rsidRPr="0070598C">
        <w:rPr>
          <w:rFonts w:cstheme="minorHAnsi"/>
          <w:shd w:val="clear" w:color="auto" w:fill="FFFFFF"/>
        </w:rPr>
        <w:t>,</w:t>
      </w:r>
      <w:r w:rsidRPr="0070598C">
        <w:rPr>
          <w:rFonts w:cstheme="minorHAnsi"/>
        </w:rPr>
        <w:t xml:space="preserve"> four, </w:t>
      </w:r>
      <w:r w:rsidRPr="0070598C">
        <w:rPr>
          <w:rFonts w:cstheme="minorHAnsi"/>
          <w:b/>
        </w:rPr>
        <w:t>Belarusian</w:t>
      </w:r>
      <w:r w:rsidRPr="0070598C">
        <w:rPr>
          <w:rFonts w:cstheme="minorHAnsi"/>
        </w:rPr>
        <w:t xml:space="preserve">, </w:t>
      </w:r>
      <w:r w:rsidRPr="0070598C">
        <w:rPr>
          <w:rStyle w:val="tlid-translation"/>
          <w:rFonts w:cstheme="minorHAnsi"/>
          <w:shd w:val="clear" w:color="auto" w:fill="FFFFFF"/>
          <w:lang w:val="be-BY"/>
        </w:rPr>
        <w:t xml:space="preserve">чатыры, </w:t>
      </w:r>
      <w:r w:rsidRPr="0070598C">
        <w:rPr>
          <w:rStyle w:val="tlid-translation"/>
          <w:rFonts w:cstheme="minorHAnsi"/>
          <w:color w:val="3333FF"/>
          <w:shd w:val="clear" w:color="auto" w:fill="FFFFFF"/>
          <w:lang w:val="be-BY"/>
        </w:rPr>
        <w:t>čatyry</w:t>
      </w:r>
      <w:r w:rsidRPr="0070598C">
        <w:rPr>
          <w:rStyle w:val="tlid-translation"/>
          <w:rFonts w:cstheme="minorHAnsi"/>
          <w:shd w:val="clear" w:color="auto" w:fill="FFFFFF"/>
          <w:lang w:val="be-BY"/>
        </w:rPr>
        <w:t>, four</w:t>
      </w:r>
      <w:r w:rsidRPr="0070598C">
        <w:rPr>
          <w:rStyle w:val="tlid-translation"/>
          <w:rFonts w:cstheme="minorHAnsi"/>
          <w:shd w:val="clear" w:color="auto" w:fill="FFFFFF"/>
        </w:rPr>
        <w:t xml:space="preserve">, </w:t>
      </w:r>
      <w:r w:rsidRPr="0070598C">
        <w:rPr>
          <w:rStyle w:val="tlid-translation"/>
          <w:rFonts w:cstheme="minorHAnsi"/>
          <w:b/>
          <w:shd w:val="clear" w:color="auto" w:fill="FFFFFF"/>
        </w:rPr>
        <w:t>Croatian</w:t>
      </w:r>
      <w:r w:rsidRPr="0070598C">
        <w:rPr>
          <w:rStyle w:val="tlid-translation"/>
          <w:rFonts w:cstheme="minorHAnsi"/>
          <w:shd w:val="clear" w:color="auto" w:fill="FFFFFF"/>
        </w:rPr>
        <w:t xml:space="preserve">, </w:t>
      </w:r>
      <w:r w:rsidRPr="0070598C">
        <w:rPr>
          <w:rStyle w:val="tlid-translation"/>
          <w:rFonts w:cstheme="minorHAnsi"/>
          <w:color w:val="3333FF"/>
          <w:lang w:val="hr-HR"/>
        </w:rPr>
        <w:t>četiri</w:t>
      </w:r>
      <w:r w:rsidRPr="0070598C">
        <w:rPr>
          <w:rStyle w:val="tlid-translation"/>
          <w:rFonts w:cstheme="minorHAnsi"/>
          <w:lang w:val="hr-HR"/>
        </w:rPr>
        <w:t xml:space="preserve">, four, </w:t>
      </w:r>
      <w:r w:rsidRPr="0070598C">
        <w:rPr>
          <w:rStyle w:val="tlid-translation"/>
          <w:rFonts w:cstheme="minorHAnsi"/>
          <w:b/>
          <w:lang w:val="hr-HR"/>
        </w:rPr>
        <w:t>Polish</w:t>
      </w:r>
      <w:r w:rsidRPr="0070598C">
        <w:rPr>
          <w:rStyle w:val="tlid-translation"/>
          <w:rFonts w:cstheme="minorHAnsi"/>
          <w:lang w:val="hr-HR"/>
        </w:rPr>
        <w:t xml:space="preserve">, </w:t>
      </w:r>
      <w:r w:rsidRPr="0070598C">
        <w:rPr>
          <w:rStyle w:val="tlid-translation"/>
          <w:rFonts w:cstheme="minorHAnsi"/>
          <w:color w:val="3333FF"/>
          <w:lang w:val="pl-PL"/>
        </w:rPr>
        <w:t>cztery</w:t>
      </w:r>
      <w:r w:rsidRPr="0070598C">
        <w:rPr>
          <w:rStyle w:val="tlid-translation"/>
          <w:rFonts w:cstheme="minorHAnsi"/>
          <w:lang w:val="pl-PL"/>
        </w:rPr>
        <w:t xml:space="preserve">, four, </w:t>
      </w:r>
      <w:r w:rsidRPr="0070598C">
        <w:rPr>
          <w:rStyle w:val="tlid-translation"/>
          <w:rFonts w:cstheme="minorHAnsi"/>
          <w:b/>
          <w:lang w:val="pl-PL"/>
        </w:rPr>
        <w:t>Latvian</w:t>
      </w:r>
      <w:r w:rsidRPr="0070598C">
        <w:rPr>
          <w:rStyle w:val="tlid-translation"/>
          <w:rFonts w:cstheme="minorHAnsi"/>
          <w:lang w:val="pl-PL"/>
        </w:rPr>
        <w:t xml:space="preserve">, </w:t>
      </w:r>
      <w:r w:rsidRPr="0070598C">
        <w:rPr>
          <w:rStyle w:val="tlid-translation"/>
          <w:rFonts w:cstheme="minorHAnsi"/>
          <w:color w:val="3333FF"/>
          <w:lang w:val="lv-LV"/>
        </w:rPr>
        <w:t>četri</w:t>
      </w:r>
      <w:r w:rsidRPr="0070598C">
        <w:rPr>
          <w:rStyle w:val="tlid-translation"/>
          <w:rFonts w:cstheme="minorHAnsi"/>
          <w:lang w:val="lv-LV"/>
        </w:rPr>
        <w:t xml:space="preserve">, four, </w:t>
      </w:r>
      <w:r w:rsidRPr="0070598C">
        <w:rPr>
          <w:rStyle w:val="tlid-translation"/>
          <w:rFonts w:cstheme="minorHAnsi"/>
          <w:b/>
          <w:lang w:val="lv-LV"/>
        </w:rPr>
        <w:t>Albanian</w:t>
      </w:r>
      <w:r w:rsidRPr="0070598C">
        <w:rPr>
          <w:rStyle w:val="tlid-translation"/>
          <w:rFonts w:cstheme="minorHAnsi"/>
          <w:lang w:val="lv-LV"/>
        </w:rPr>
        <w:t xml:space="preserve">, </w:t>
      </w:r>
      <w:r w:rsidRPr="0070598C">
        <w:rPr>
          <w:rStyle w:val="tlid-translation"/>
          <w:rFonts w:cstheme="minorHAnsi"/>
          <w:color w:val="3333FF"/>
          <w:lang w:val="sq-AL"/>
        </w:rPr>
        <w:t>katër</w:t>
      </w:r>
      <w:r w:rsidRPr="0070598C">
        <w:rPr>
          <w:rStyle w:val="tlid-translation"/>
          <w:rFonts w:cstheme="minorHAnsi"/>
          <w:lang w:val="sq-AL"/>
        </w:rPr>
        <w:t>, four,</w:t>
      </w:r>
      <w:r w:rsidRPr="0070598C">
        <w:rPr>
          <w:rFonts w:cstheme="minorHAnsi"/>
        </w:rPr>
        <w:t> </w:t>
      </w:r>
      <w:r w:rsidRPr="0070598C">
        <w:rPr>
          <w:rFonts w:cstheme="minorHAnsi"/>
          <w:b/>
        </w:rPr>
        <w:t>Latin</w:t>
      </w:r>
      <w:r w:rsidRPr="0070598C">
        <w:rPr>
          <w:rFonts w:cstheme="minorHAnsi"/>
        </w:rPr>
        <w:t xml:space="preserve">, </w:t>
      </w:r>
      <w:r w:rsidRPr="0070598C">
        <w:rPr>
          <w:rFonts w:cstheme="minorHAnsi"/>
          <w:color w:val="3333FF"/>
        </w:rPr>
        <w:t>quattuor</w:t>
      </w:r>
      <w:r w:rsidRPr="0070598C">
        <w:rPr>
          <w:rFonts w:cstheme="minorHAnsi"/>
        </w:rPr>
        <w:t xml:space="preserve">, four, </w:t>
      </w:r>
      <w:r w:rsidRPr="0070598C">
        <w:rPr>
          <w:rFonts w:cstheme="minorHAnsi"/>
          <w:color w:val="3333FF"/>
        </w:rPr>
        <w:t>quartus</w:t>
      </w:r>
      <w:r w:rsidRPr="0070598C">
        <w:rPr>
          <w:rFonts w:cstheme="minorHAnsi"/>
        </w:rPr>
        <w:t>-</w:t>
      </w:r>
      <w:r w:rsidRPr="0070598C">
        <w:rPr>
          <w:rFonts w:cstheme="minorHAnsi"/>
          <w:color w:val="3333FF"/>
        </w:rPr>
        <w:t>a-um</w:t>
      </w:r>
      <w:r w:rsidRPr="0070598C">
        <w:rPr>
          <w:rFonts w:cstheme="minorHAnsi"/>
        </w:rPr>
        <w:t>, adj., fourth,</w:t>
      </w:r>
      <w:r w:rsidRPr="0070598C">
        <w:rPr>
          <w:rFonts w:cstheme="minorHAnsi"/>
          <w:b/>
        </w:rPr>
        <w:t xml:space="preserve"> Irish</w:t>
      </w:r>
      <w:r w:rsidRPr="0070598C">
        <w:rPr>
          <w:rFonts w:cstheme="minorHAnsi"/>
        </w:rPr>
        <w:t xml:space="preserve">, </w:t>
      </w:r>
      <w:r w:rsidRPr="0070598C">
        <w:rPr>
          <w:rStyle w:val="tlid-translation"/>
          <w:rFonts w:cstheme="minorHAnsi"/>
          <w:color w:val="3333FF"/>
          <w:lang w:val="ga-IE"/>
        </w:rPr>
        <w:t>ceathrar</w:t>
      </w:r>
      <w:r w:rsidRPr="0070598C">
        <w:rPr>
          <w:rStyle w:val="tlid-translation"/>
          <w:rFonts w:cstheme="minorHAnsi"/>
          <w:lang w:val="ga-IE"/>
        </w:rPr>
        <w:t>, four</w:t>
      </w:r>
      <w:r w:rsidRPr="0070598C">
        <w:rPr>
          <w:rStyle w:val="tlid-translation"/>
          <w:rFonts w:cstheme="minorHAnsi"/>
        </w:rPr>
        <w:t xml:space="preserve">, </w:t>
      </w:r>
      <w:r w:rsidRPr="0070598C">
        <w:rPr>
          <w:rFonts w:cstheme="minorHAnsi"/>
        </w:rPr>
        <w:t xml:space="preserve">, </w:t>
      </w:r>
      <w:r w:rsidRPr="0070598C">
        <w:rPr>
          <w:rFonts w:cstheme="minorHAnsi"/>
          <w:b/>
        </w:rPr>
        <w:t>Scots-Gaelic</w:t>
      </w:r>
      <w:r w:rsidRPr="0070598C">
        <w:rPr>
          <w:rFonts w:cstheme="minorHAnsi"/>
        </w:rPr>
        <w:t xml:space="preserve">, </w:t>
      </w:r>
      <w:r w:rsidRPr="0070598C">
        <w:rPr>
          <w:rStyle w:val="tlid-translation"/>
          <w:rFonts w:cstheme="minorHAnsi"/>
          <w:color w:val="3333FF"/>
          <w:lang w:val="gd-GB"/>
        </w:rPr>
        <w:t>ceithir</w:t>
      </w:r>
      <w:r w:rsidRPr="0070598C">
        <w:rPr>
          <w:rStyle w:val="tlid-translation"/>
          <w:rFonts w:cstheme="minorHAnsi"/>
          <w:lang w:val="gd-GB"/>
        </w:rPr>
        <w:t>, four</w:t>
      </w:r>
      <w:r w:rsidRPr="0070598C">
        <w:rPr>
          <w:rStyle w:val="tlid-translation"/>
          <w:rFonts w:cstheme="minorHAnsi"/>
        </w:rPr>
        <w:t xml:space="preserve">, </w:t>
      </w:r>
      <w:r w:rsidRPr="0070598C">
        <w:rPr>
          <w:rStyle w:val="tlid-translation"/>
          <w:rFonts w:cstheme="minorHAnsi"/>
          <w:b/>
        </w:rPr>
        <w:t>Italian</w:t>
      </w:r>
      <w:r w:rsidRPr="0070598C">
        <w:rPr>
          <w:rStyle w:val="tlid-translation"/>
          <w:rFonts w:cstheme="minorHAnsi"/>
        </w:rPr>
        <w:t xml:space="preserve">, </w:t>
      </w:r>
      <w:r w:rsidRPr="0070598C">
        <w:rPr>
          <w:rFonts w:cstheme="minorHAnsi"/>
          <w:color w:val="3333FF"/>
        </w:rPr>
        <w:t>quattro</w:t>
      </w:r>
      <w:r w:rsidRPr="0070598C">
        <w:rPr>
          <w:rFonts w:cstheme="minorHAnsi"/>
        </w:rPr>
        <w:t xml:space="preserve">, four, </w:t>
      </w:r>
      <w:r w:rsidRPr="0070598C">
        <w:rPr>
          <w:rFonts w:cstheme="minorHAnsi"/>
          <w:b/>
        </w:rPr>
        <w:t>French</w:t>
      </w:r>
      <w:r w:rsidRPr="0070598C">
        <w:rPr>
          <w:rFonts w:cstheme="minorHAnsi"/>
        </w:rPr>
        <w:t xml:space="preserve">, </w:t>
      </w:r>
      <w:r w:rsidRPr="0070598C">
        <w:rPr>
          <w:rFonts w:cstheme="minorHAnsi"/>
          <w:color w:val="3333FF"/>
        </w:rPr>
        <w:t>quatre</w:t>
      </w:r>
      <w:r w:rsidRPr="0070598C">
        <w:rPr>
          <w:rFonts w:cstheme="minorHAnsi"/>
        </w:rPr>
        <w:t>, four,</w:t>
      </w:r>
      <w:r w:rsidRPr="0070598C">
        <w:rPr>
          <w:rStyle w:val="tlid-translation"/>
          <w:rFonts w:cstheme="minorHAnsi"/>
        </w:rPr>
        <w:t xml:space="preserve"> </w:t>
      </w:r>
      <w:r w:rsidRPr="0070598C">
        <w:rPr>
          <w:rStyle w:val="tlid-translation"/>
          <w:rFonts w:cstheme="minorHAnsi"/>
          <w:b/>
        </w:rPr>
        <w:t>Etruscan</w:t>
      </w:r>
      <w:r w:rsidRPr="0070598C">
        <w:rPr>
          <w:rStyle w:val="tlid-translation"/>
          <w:rFonts w:cstheme="minorHAnsi"/>
        </w:rPr>
        <w:t xml:space="preserve">, </w:t>
      </w:r>
      <w:r w:rsidRPr="0070598C">
        <w:rPr>
          <w:rFonts w:cstheme="minorHAnsi"/>
          <w:color w:val="3333FF"/>
        </w:rPr>
        <w:t>catra</w:t>
      </w:r>
      <w:r w:rsidRPr="0070598C">
        <w:rPr>
          <w:rFonts w:cstheme="minorHAnsi"/>
        </w:rPr>
        <w:t xml:space="preserve">, </w:t>
      </w:r>
      <w:r w:rsidRPr="0070598C">
        <w:rPr>
          <w:rFonts w:cstheme="minorHAnsi"/>
          <w:color w:val="3333FF"/>
        </w:rPr>
        <w:t>katres</w:t>
      </w:r>
      <w:r w:rsidRPr="0070598C">
        <w:rPr>
          <w:rFonts w:cstheme="minorHAnsi"/>
        </w:rPr>
        <w:t xml:space="preserve">, </w:t>
      </w:r>
      <w:r w:rsidRPr="0070598C">
        <w:rPr>
          <w:rFonts w:cstheme="minorHAnsi"/>
          <w:color w:val="3333FF"/>
        </w:rPr>
        <w:t>katro</w:t>
      </w:r>
      <w:r w:rsidRPr="0070598C">
        <w:rPr>
          <w:rFonts w:cstheme="minorHAnsi"/>
          <w:color w:val="FF0000"/>
        </w:rPr>
        <w:t xml:space="preserve"> </w:t>
      </w:r>
      <w:r w:rsidRPr="0070598C">
        <w:rPr>
          <w:rFonts w:cstheme="minorHAnsi"/>
          <w:color w:val="000000"/>
        </w:rPr>
        <w:t>(KATRV)</w:t>
      </w:r>
      <w:r w:rsidRPr="0070598C">
        <w:rPr>
          <w:rFonts w:cstheme="minorHAnsi"/>
        </w:rPr>
        <w:t xml:space="preserve">, </w:t>
      </w:r>
      <w:r w:rsidRPr="0070598C">
        <w:rPr>
          <w:rFonts w:cstheme="minorHAnsi"/>
          <w:color w:val="6600CC"/>
        </w:rPr>
        <w:t>katrom</w:t>
      </w:r>
      <w:r w:rsidRPr="0070598C">
        <w:rPr>
          <w:rFonts w:cstheme="minorHAnsi"/>
          <w:color w:val="FF0000"/>
        </w:rPr>
        <w:t xml:space="preserve"> </w:t>
      </w:r>
      <w:r w:rsidRPr="0070598C">
        <w:rPr>
          <w:rFonts w:cstheme="minorHAnsi"/>
          <w:color w:val="000000"/>
        </w:rPr>
        <w:t xml:space="preserve">(KATRVM), </w:t>
      </w:r>
      <w:r w:rsidRPr="0070598C">
        <w:rPr>
          <w:rStyle w:val="tlid-translation"/>
          <w:rFonts w:cstheme="minorHAnsi"/>
          <w:b/>
        </w:rPr>
        <w:t>Tocharian</w:t>
      </w:r>
      <w:r w:rsidRPr="0070598C">
        <w:rPr>
          <w:rStyle w:val="tlid-translation"/>
          <w:rFonts w:cstheme="minorHAnsi"/>
        </w:rPr>
        <w:t xml:space="preserve">, </w:t>
      </w:r>
      <w:r w:rsidRPr="0070598C">
        <w:rPr>
          <w:rStyle w:val="Strong"/>
          <w:rFonts w:cstheme="minorHAnsi"/>
          <w:b w:val="0"/>
          <w:color w:val="3333FF"/>
          <w:shd w:val="clear" w:color="auto" w:fill="FFFFFF"/>
        </w:rPr>
        <w:t>çtwar</w:t>
      </w:r>
      <w:r w:rsidRPr="0070598C">
        <w:rPr>
          <w:rStyle w:val="Strong"/>
          <w:rFonts w:cstheme="minorHAnsi"/>
          <w:b w:val="0"/>
          <w:shd w:val="clear" w:color="auto" w:fill="FFFFFF"/>
        </w:rPr>
        <w:t xml:space="preserve">, four, </w:t>
      </w:r>
      <w:r w:rsidRPr="0070598C">
        <w:rPr>
          <w:rFonts w:cstheme="minorHAnsi"/>
          <w:color w:val="3333FF"/>
        </w:rPr>
        <w:t>cāturdiś</w:t>
      </w:r>
      <w:r w:rsidRPr="0070598C">
        <w:rPr>
          <w:rFonts w:cstheme="minorHAnsi"/>
        </w:rPr>
        <w:t xml:space="preserve"> (adv.), towards the four regions, </w:t>
      </w:r>
      <w:r w:rsidRPr="0070598C">
        <w:rPr>
          <w:rFonts w:cstheme="minorHAnsi"/>
          <w:b/>
        </w:rPr>
        <w:t>Romanian</w:t>
      </w:r>
      <w:r w:rsidRPr="0070598C">
        <w:rPr>
          <w:rFonts w:cstheme="minorHAnsi"/>
        </w:rPr>
        <w:t xml:space="preserve">, </w:t>
      </w:r>
      <w:r w:rsidRPr="0070598C">
        <w:rPr>
          <w:rFonts w:cstheme="minorHAnsi"/>
          <w:color w:val="CC6600"/>
          <w:u w:val="single"/>
        </w:rPr>
        <w:t>patru</w:t>
      </w:r>
      <w:r w:rsidRPr="0070598C">
        <w:rPr>
          <w:rFonts w:cstheme="minorHAnsi"/>
        </w:rPr>
        <w:t xml:space="preserve">, four, </w:t>
      </w:r>
      <w:r w:rsidRPr="0070598C">
        <w:rPr>
          <w:rFonts w:cstheme="minorHAnsi"/>
          <w:color w:val="CC6600"/>
          <w:u w:val="single"/>
        </w:rPr>
        <w:t>patra</w:t>
      </w:r>
      <w:r w:rsidRPr="0070598C">
        <w:rPr>
          <w:rFonts w:cstheme="minorHAnsi"/>
        </w:rPr>
        <w:t xml:space="preserve">, fourth, </w:t>
      </w:r>
      <w:r w:rsidRPr="0070598C">
        <w:rPr>
          <w:rFonts w:cstheme="minorHAnsi"/>
          <w:b/>
        </w:rPr>
        <w:t>Welsh</w:t>
      </w:r>
      <w:r w:rsidRPr="0070598C">
        <w:rPr>
          <w:rFonts w:cstheme="minorHAnsi"/>
        </w:rPr>
        <w:t xml:space="preserve">, </w:t>
      </w:r>
      <w:r w:rsidRPr="0070598C">
        <w:rPr>
          <w:rFonts w:cstheme="minorHAnsi"/>
          <w:color w:val="CC6600"/>
          <w:u w:val="single"/>
        </w:rPr>
        <w:t>pedwar</w:t>
      </w:r>
      <w:r w:rsidRPr="0070598C">
        <w:rPr>
          <w:rFonts w:cstheme="minorHAnsi"/>
        </w:rPr>
        <w:t xml:space="preserve">, four, </w:t>
      </w:r>
      <w:r w:rsidRPr="0070598C">
        <w:rPr>
          <w:rFonts w:cstheme="minorHAnsi"/>
          <w:b/>
        </w:rPr>
        <w:t>Persian</w:t>
      </w:r>
      <w:r w:rsidRPr="0070598C">
        <w:rPr>
          <w:rFonts w:cstheme="minorHAnsi"/>
        </w:rPr>
        <w:t xml:space="preserve">, </w:t>
      </w:r>
      <w:r w:rsidRPr="0070598C">
        <w:rPr>
          <w:rFonts w:cstheme="minorHAnsi"/>
          <w:color w:val="3333FF"/>
          <w:u w:val="single"/>
        </w:rPr>
        <w:t>chahâr</w:t>
      </w:r>
      <w:r w:rsidRPr="0070598C">
        <w:rPr>
          <w:rFonts w:cstheme="minorHAnsi"/>
        </w:rPr>
        <w:t xml:space="preserve">, </w:t>
      </w:r>
      <w:r w:rsidRPr="0070598C">
        <w:rPr>
          <w:rStyle w:val="nobold"/>
          <w:rFonts w:cstheme="minorHAnsi"/>
        </w:rPr>
        <w:t>چهار,</w:t>
      </w:r>
      <w:r w:rsidRPr="0070598C">
        <w:rPr>
          <w:rFonts w:cstheme="minorHAnsi"/>
        </w:rPr>
        <w:t xml:space="preserve"> four, </w:t>
      </w:r>
      <w:r w:rsidRPr="0070598C">
        <w:rPr>
          <w:rFonts w:cstheme="minorHAnsi"/>
          <w:b/>
        </w:rPr>
        <w:t>Gujarati</w:t>
      </w:r>
      <w:r w:rsidRPr="0070598C">
        <w:rPr>
          <w:rFonts w:cstheme="minorHAnsi"/>
        </w:rPr>
        <w:t xml:space="preserve">, </w:t>
      </w:r>
      <w:r w:rsidRPr="0070598C">
        <w:rPr>
          <w:rStyle w:val="jlqj4b"/>
          <w:rFonts w:cstheme="minorHAnsi"/>
          <w:color w:val="3333FF"/>
          <w:u w:val="single"/>
          <w:lang w:bidi="gu-IN"/>
        </w:rPr>
        <w:t>Cāra</w:t>
      </w:r>
      <w:r w:rsidRPr="0070598C">
        <w:rPr>
          <w:rStyle w:val="jlqj4b"/>
          <w:rFonts w:cstheme="minorHAnsi"/>
          <w:lang w:bidi="gu-IN"/>
        </w:rPr>
        <w:t>, four,</w:t>
      </w:r>
      <w:r w:rsidRPr="0070598C">
        <w:rPr>
          <w:rFonts w:cstheme="minorHAnsi"/>
        </w:rPr>
        <w:t xml:space="preserve"> </w:t>
      </w:r>
      <w:r w:rsidRPr="0070598C">
        <w:rPr>
          <w:rFonts w:cstheme="minorHAnsi"/>
          <w:b/>
        </w:rPr>
        <w:t>Tajik</w:t>
      </w:r>
      <w:r w:rsidRPr="0070598C">
        <w:rPr>
          <w:rFonts w:cstheme="minorHAnsi"/>
        </w:rPr>
        <w:t xml:space="preserve">, </w:t>
      </w:r>
      <w:r w:rsidRPr="0070598C">
        <w:rPr>
          <w:rStyle w:val="jlqj4b"/>
          <w:rFonts w:cstheme="minorHAnsi"/>
          <w:lang w:val="tg-Cyrl-TJ" w:bidi="gu-IN"/>
        </w:rPr>
        <w:t xml:space="preserve">чор, </w:t>
      </w:r>
      <w:r w:rsidRPr="0070598C">
        <w:rPr>
          <w:rStyle w:val="jlqj4b"/>
          <w:rFonts w:cstheme="minorHAnsi"/>
          <w:color w:val="3333FF"/>
          <w:u w:val="single"/>
          <w:lang w:val="tg-Cyrl-TJ" w:bidi="gu-IN"/>
        </w:rPr>
        <w:t>cor</w:t>
      </w:r>
      <w:r w:rsidRPr="0070598C">
        <w:rPr>
          <w:rStyle w:val="jlqj4b"/>
          <w:rFonts w:cstheme="minorHAnsi"/>
          <w:lang w:val="tg-Cyrl-TJ" w:bidi="gu-IN"/>
        </w:rPr>
        <w:t>, four</w:t>
      </w:r>
      <w:r w:rsidRPr="0070598C">
        <w:rPr>
          <w:rStyle w:val="jlqj4b"/>
          <w:rFonts w:cstheme="minorHAnsi"/>
          <w:lang w:bidi="gu-IN"/>
        </w:rPr>
        <w:t xml:space="preserve">, </w:t>
      </w:r>
      <w:r w:rsidRPr="0070598C">
        <w:rPr>
          <w:rStyle w:val="jlqj4b"/>
          <w:rFonts w:cstheme="minorHAnsi"/>
          <w:b/>
          <w:lang w:bidi="gu-IN"/>
        </w:rPr>
        <w:t>Hittite</w:t>
      </w:r>
      <w:r w:rsidRPr="0070598C">
        <w:rPr>
          <w:rStyle w:val="jlqj4b"/>
          <w:rFonts w:cstheme="minorHAnsi"/>
          <w:lang w:bidi="gu-IN"/>
        </w:rPr>
        <w:t xml:space="preserve">, </w:t>
      </w:r>
      <w:r w:rsidRPr="0070598C">
        <w:rPr>
          <w:rFonts w:cstheme="minorHAnsi"/>
          <w:b/>
          <w:bCs/>
          <w:color w:val="993399"/>
          <w:u w:val="single"/>
          <w:shd w:val="clear" w:color="auto" w:fill="FFFFFF"/>
        </w:rPr>
        <w:t>meyawes</w:t>
      </w:r>
      <w:r w:rsidRPr="0070598C">
        <w:rPr>
          <w:rFonts w:cstheme="minorHAnsi"/>
          <w:shd w:val="clear" w:color="auto" w:fill="FFFFFF"/>
        </w:rPr>
        <w:t xml:space="preserve">, </w:t>
      </w:r>
      <w:r w:rsidRPr="0070598C">
        <w:rPr>
          <w:rFonts w:cstheme="minorHAnsi"/>
          <w:b/>
          <w:bCs/>
          <w:color w:val="993399"/>
          <w:u w:val="single"/>
        </w:rPr>
        <w:t>me(i)u</w:t>
      </w:r>
      <w:r w:rsidRPr="0070598C">
        <w:rPr>
          <w:rFonts w:cstheme="minorHAnsi"/>
        </w:rPr>
        <w:t xml:space="preserve">, </w:t>
      </w:r>
      <w:r w:rsidRPr="0070598C">
        <w:rPr>
          <w:rFonts w:cstheme="minorHAnsi"/>
          <w:b/>
          <w:bCs/>
          <w:color w:val="993399"/>
          <w:u w:val="single"/>
        </w:rPr>
        <w:t>meiau</w:t>
      </w:r>
      <w:r w:rsidRPr="0070598C">
        <w:rPr>
          <w:rFonts w:cstheme="minorHAnsi"/>
        </w:rPr>
        <w:t xml:space="preserve">, four, </w:t>
      </w:r>
      <w:r w:rsidRPr="0070598C">
        <w:rPr>
          <w:rFonts w:cstheme="minorHAnsi"/>
          <w:b/>
          <w:bCs/>
          <w:color w:val="993399"/>
          <w:u w:val="single"/>
        </w:rPr>
        <w:t>mawalasa/i</w:t>
      </w:r>
      <w:r w:rsidRPr="0070598C">
        <w:rPr>
          <w:rFonts w:cstheme="minorHAnsi"/>
        </w:rPr>
        <w:t xml:space="preserve">, four hitched together, </w:t>
      </w:r>
      <w:r w:rsidRPr="0070598C">
        <w:rPr>
          <w:rFonts w:cstheme="minorHAnsi"/>
          <w:b/>
          <w:bCs/>
          <w:color w:val="993399"/>
          <w:u w:val="single"/>
        </w:rPr>
        <w:t>mawani(a)</w:t>
      </w:r>
      <w:r w:rsidRPr="0070598C">
        <w:rPr>
          <w:rFonts w:cstheme="minorHAnsi"/>
        </w:rPr>
        <w:t xml:space="preserve">, four, to hitch as a four span,, </w:t>
      </w:r>
      <w:r w:rsidRPr="0070598C">
        <w:rPr>
          <w:rFonts w:cstheme="minorHAnsi"/>
          <w:b/>
          <w:bCs/>
          <w:color w:val="993399"/>
          <w:u w:val="single"/>
        </w:rPr>
        <w:t>miwaniant</w:t>
      </w:r>
      <w:r w:rsidRPr="0070598C">
        <w:rPr>
          <w:rFonts w:cstheme="minorHAnsi"/>
        </w:rPr>
        <w:t xml:space="preserve">, </w:t>
      </w:r>
      <w:r w:rsidRPr="0070598C">
        <w:rPr>
          <w:rFonts w:cstheme="minorHAnsi"/>
          <w:b/>
          <w:bCs/>
          <w:color w:val="993399"/>
          <w:u w:val="single"/>
        </w:rPr>
        <w:t>muaniant</w:t>
      </w:r>
      <w:r w:rsidRPr="0070598C">
        <w:rPr>
          <w:rFonts w:cstheme="minorHAnsi"/>
        </w:rPr>
        <w:t xml:space="preserve">, fours, teams/groups of fours?, </w:t>
      </w:r>
      <w:r w:rsidRPr="0070598C">
        <w:rPr>
          <w:rFonts w:cstheme="minorHAnsi"/>
          <w:b/>
        </w:rPr>
        <w:t>Luvian</w:t>
      </w:r>
      <w:r w:rsidRPr="0070598C">
        <w:rPr>
          <w:rFonts w:cstheme="minorHAnsi"/>
        </w:rPr>
        <w:t xml:space="preserve">, </w:t>
      </w:r>
      <w:r w:rsidRPr="0070598C">
        <w:rPr>
          <w:rFonts w:cstheme="minorHAnsi"/>
          <w:color w:val="993399"/>
          <w:u w:val="single"/>
        </w:rPr>
        <w:t>mawa</w:t>
      </w:r>
      <w:r w:rsidRPr="0070598C">
        <w:rPr>
          <w:rFonts w:cstheme="minorHAnsi"/>
        </w:rPr>
        <w:t xml:space="preserve">, four, </w:t>
      </w:r>
      <w:r w:rsidRPr="0070598C">
        <w:rPr>
          <w:rFonts w:cstheme="minorHAnsi"/>
          <w:color w:val="993399"/>
          <w:u w:val="single"/>
        </w:rPr>
        <w:t>miwa</w:t>
      </w:r>
      <w:r w:rsidRPr="0070598C">
        <w:rPr>
          <w:rFonts w:cstheme="minorHAnsi"/>
        </w:rPr>
        <w:t xml:space="preserve">, adj., four, </w:t>
      </w:r>
      <w:r w:rsidRPr="0070598C">
        <w:rPr>
          <w:rFonts w:cstheme="minorHAnsi"/>
          <w:color w:val="993399"/>
          <w:u w:val="single"/>
        </w:rPr>
        <w:t>mawala/i,</w:t>
      </w:r>
      <w:r w:rsidRPr="0070598C">
        <w:rPr>
          <w:rFonts w:cstheme="minorHAnsi"/>
        </w:rPr>
        <w:t xml:space="preserve"> four span?, </w:t>
      </w:r>
      <w:r w:rsidRPr="0070598C">
        <w:rPr>
          <w:rFonts w:cstheme="minorHAnsi"/>
          <w:b/>
        </w:rPr>
        <w:t>Turkish</w:t>
      </w:r>
      <w:r w:rsidRPr="0070598C">
        <w:rPr>
          <w:rFonts w:cstheme="minorHAnsi"/>
        </w:rPr>
        <w:t xml:space="preserve">, </w:t>
      </w:r>
      <w:r w:rsidRPr="0070598C">
        <w:rPr>
          <w:rStyle w:val="jlqj4b"/>
          <w:rFonts w:cstheme="minorHAnsi"/>
          <w:color w:val="CC6600"/>
          <w:u w:val="single"/>
          <w:lang w:val="tr-TR" w:bidi="gu-IN"/>
        </w:rPr>
        <w:t>dört</w:t>
      </w:r>
      <w:r w:rsidRPr="0070598C">
        <w:rPr>
          <w:rStyle w:val="jlqj4b"/>
          <w:rFonts w:cstheme="minorHAnsi"/>
          <w:lang w:val="tr-TR" w:bidi="gu-IN"/>
        </w:rPr>
        <w:t>, four,</w:t>
      </w:r>
      <w:r w:rsidRPr="0070598C">
        <w:rPr>
          <w:rFonts w:cstheme="minorHAnsi"/>
        </w:rPr>
        <w:t xml:space="preserve"> </w:t>
      </w:r>
      <w:r w:rsidRPr="0070598C">
        <w:rPr>
          <w:rFonts w:cstheme="minorHAnsi"/>
          <w:b/>
        </w:rPr>
        <w:t>Kazakh</w:t>
      </w:r>
      <w:r w:rsidRPr="0070598C">
        <w:rPr>
          <w:rFonts w:cstheme="minorHAnsi"/>
        </w:rPr>
        <w:t xml:space="preserve">, </w:t>
      </w:r>
      <w:r w:rsidRPr="0070598C">
        <w:rPr>
          <w:rStyle w:val="jlqj4b"/>
          <w:rFonts w:cstheme="minorHAnsi"/>
          <w:lang w:val="kk-KZ" w:bidi="gu-IN"/>
        </w:rPr>
        <w:t xml:space="preserve">төрт, </w:t>
      </w:r>
      <w:r w:rsidRPr="0070598C">
        <w:rPr>
          <w:rStyle w:val="jlqj4b"/>
          <w:rFonts w:cstheme="minorHAnsi"/>
          <w:color w:val="CC6600"/>
          <w:u w:val="single"/>
          <w:lang w:val="kk-KZ" w:bidi="gu-IN"/>
        </w:rPr>
        <w:t>tört</w:t>
      </w:r>
      <w:r w:rsidRPr="0070598C">
        <w:rPr>
          <w:rStyle w:val="jlqj4b"/>
          <w:rFonts w:cstheme="minorHAnsi"/>
          <w:lang w:val="kk-KZ" w:bidi="gu-IN"/>
        </w:rPr>
        <w:t>, four</w:t>
      </w:r>
      <w:r w:rsidRPr="0070598C">
        <w:rPr>
          <w:rStyle w:val="jlqj4b"/>
          <w:rFonts w:cstheme="minorHAnsi"/>
          <w:lang w:bidi="gu-IN"/>
        </w:rPr>
        <w:t xml:space="preserve">, </w:t>
      </w:r>
      <w:r w:rsidRPr="0070598C">
        <w:rPr>
          <w:rStyle w:val="jlqj4b"/>
          <w:rFonts w:cstheme="minorHAnsi"/>
          <w:b/>
          <w:lang w:bidi="gu-IN"/>
        </w:rPr>
        <w:t>Uzbek</w:t>
      </w:r>
      <w:r w:rsidRPr="0070598C">
        <w:rPr>
          <w:rStyle w:val="jlqj4b"/>
          <w:rFonts w:cstheme="minorHAnsi"/>
          <w:lang w:bidi="gu-IN"/>
        </w:rPr>
        <w:t xml:space="preserve">, </w:t>
      </w:r>
      <w:r w:rsidRPr="0070598C">
        <w:rPr>
          <w:rStyle w:val="jlqj4b"/>
          <w:rFonts w:cstheme="minorHAnsi"/>
          <w:color w:val="CC6600"/>
          <w:u w:val="single"/>
          <w:lang w:val="uz-Latn-UZ" w:bidi="gu-IN"/>
        </w:rPr>
        <w:t>to'rt</w:t>
      </w:r>
      <w:r w:rsidRPr="0070598C">
        <w:rPr>
          <w:rStyle w:val="jlqj4b"/>
          <w:rFonts w:cstheme="minorHAnsi"/>
          <w:lang w:val="uz-Latn-UZ" w:bidi="gu-IN"/>
        </w:rPr>
        <w:t>, four,</w:t>
      </w:r>
      <w:r w:rsidRPr="0070598C">
        <w:rPr>
          <w:rFonts w:cstheme="minorHAnsi"/>
        </w:rPr>
        <w:t> </w:t>
      </w:r>
      <w:r w:rsidRPr="0070598C">
        <w:rPr>
          <w:rFonts w:cstheme="minorHAnsi"/>
          <w:b/>
        </w:rPr>
        <w:t>Kyrgyz</w:t>
      </w:r>
      <w:r w:rsidRPr="0070598C">
        <w:rPr>
          <w:rFonts w:cstheme="minorHAnsi"/>
        </w:rPr>
        <w:t xml:space="preserve">, </w:t>
      </w:r>
      <w:r w:rsidRPr="0070598C">
        <w:rPr>
          <w:rStyle w:val="jlqj4b"/>
          <w:rFonts w:cstheme="minorHAnsi"/>
          <w:lang w:val="ky-KG" w:bidi="gu-IN"/>
        </w:rPr>
        <w:t xml:space="preserve">төрт, </w:t>
      </w:r>
      <w:r w:rsidRPr="0070598C">
        <w:rPr>
          <w:rStyle w:val="jlqj4b"/>
          <w:rFonts w:cstheme="minorHAnsi"/>
          <w:color w:val="CC6600"/>
          <w:u w:val="single"/>
          <w:lang w:val="ky-KG" w:bidi="gu-IN"/>
        </w:rPr>
        <w:t>tört</w:t>
      </w:r>
      <w:r w:rsidRPr="0070598C">
        <w:rPr>
          <w:rStyle w:val="jlqj4b"/>
          <w:rFonts w:cstheme="minorHAnsi"/>
          <w:lang w:val="ky-KG" w:bidi="gu-IN"/>
        </w:rPr>
        <w:t>, four</w:t>
      </w:r>
      <w:r w:rsidRPr="0070598C">
        <w:rPr>
          <w:rStyle w:val="jlqj4b"/>
          <w:rFonts w:cstheme="minorHAnsi"/>
          <w:lang w:bidi="gu-IN"/>
        </w:rPr>
        <w:t xml:space="preserve">, </w:t>
      </w:r>
      <w:r w:rsidRPr="0070598C">
        <w:rPr>
          <w:rStyle w:val="jlqj4b"/>
          <w:rFonts w:cstheme="minorHAnsi"/>
          <w:b/>
          <w:lang w:bidi="gu-IN"/>
        </w:rPr>
        <w:t>Mongolian</w:t>
      </w:r>
      <w:r w:rsidRPr="0070598C">
        <w:rPr>
          <w:rStyle w:val="jlqj4b"/>
          <w:rFonts w:cstheme="minorHAnsi"/>
          <w:lang w:bidi="gu-IN"/>
        </w:rPr>
        <w:t xml:space="preserve">, </w:t>
      </w:r>
      <w:r w:rsidRPr="0070598C">
        <w:rPr>
          <w:rStyle w:val="jlqj4b"/>
          <w:rFonts w:cstheme="minorHAnsi"/>
          <w:lang w:val="mn-MN" w:bidi="gu-IN"/>
        </w:rPr>
        <w:t xml:space="preserve">дөрөв, </w:t>
      </w:r>
      <w:r w:rsidRPr="0070598C">
        <w:rPr>
          <w:rStyle w:val="jlqj4b"/>
          <w:rFonts w:cstheme="minorHAnsi"/>
          <w:color w:val="CC6600"/>
          <w:u w:val="single"/>
          <w:lang w:val="mn-MN" w:bidi="gu-IN"/>
        </w:rPr>
        <w:t>döröv</w:t>
      </w:r>
      <w:r w:rsidRPr="0070598C">
        <w:rPr>
          <w:rStyle w:val="jlqj4b"/>
          <w:rFonts w:cstheme="minorHAnsi"/>
          <w:lang w:val="mn-MN" w:bidi="gu-IN"/>
        </w:rPr>
        <w:t>, four</w:t>
      </w:r>
      <w:r w:rsidRPr="0070598C">
        <w:rPr>
          <w:rStyle w:val="jlqj4b"/>
          <w:rFonts w:cstheme="minorHAnsi"/>
          <w:lang w:bidi="gu-IN"/>
        </w:rPr>
        <w:t>.</w:t>
      </w:r>
    </w:p>
    <w:p w:rsidR="007B148B" w:rsidRDefault="007B148B">
      <w:pPr>
        <w:pStyle w:val="FootnoteText"/>
      </w:pPr>
      <w:r>
        <w:rPr>
          <w:rStyle w:val="jlqj4b"/>
          <w:rFonts w:cstheme="minorHAnsi"/>
          <w:lang w:bidi="gu-IN"/>
        </w:rPr>
        <w:br/>
      </w:r>
    </w:p>
  </w:footnote>
  <w:footnote w:id="70">
    <w:p w:rsidR="007B148B" w:rsidRDefault="007B148B">
      <w:pPr>
        <w:pStyle w:val="FootnoteText"/>
      </w:pPr>
      <w:r>
        <w:rPr>
          <w:rStyle w:val="FootnoteReference"/>
        </w:rPr>
        <w:footnoteRef/>
      </w:r>
      <w:r>
        <w:t xml:space="preserve"> </w:t>
      </w:r>
      <w:r w:rsidRPr="002D184A">
        <w:rPr>
          <w:rFonts w:cstheme="minorHAnsi"/>
          <w:b/>
        </w:rPr>
        <w:t>Hittite</w:t>
      </w:r>
      <w:r w:rsidRPr="002D184A">
        <w:rPr>
          <w:rFonts w:cstheme="minorHAnsi"/>
        </w:rPr>
        <w:t xml:space="preserve">, </w:t>
      </w:r>
      <w:r w:rsidRPr="002D184A">
        <w:rPr>
          <w:rFonts w:cstheme="minorHAnsi"/>
          <w:b/>
          <w:bCs/>
          <w:color w:val="FF0000"/>
        </w:rPr>
        <w:t>pluadla</w:t>
      </w:r>
      <w:r w:rsidRPr="002D184A">
        <w:rPr>
          <w:rFonts w:cstheme="minorHAnsi"/>
        </w:rPr>
        <w:t xml:space="preserve">, festival crier, </w:t>
      </w:r>
      <w:r w:rsidRPr="002D184A">
        <w:rPr>
          <w:rFonts w:cstheme="minorHAnsi"/>
          <w:b/>
          <w:bCs/>
          <w:color w:val="FF0000"/>
        </w:rPr>
        <w:t>paluae</w:t>
      </w:r>
      <w:r w:rsidRPr="002D184A">
        <w:rPr>
          <w:rFonts w:cstheme="minorHAnsi"/>
        </w:rPr>
        <w:t xml:space="preserve">, to cry out, </w:t>
      </w:r>
      <w:r w:rsidRPr="002D184A">
        <w:rPr>
          <w:rFonts w:cstheme="minorHAnsi"/>
          <w:b/>
          <w:bCs/>
          <w:color w:val="FF0000"/>
        </w:rPr>
        <w:t>pluae</w:t>
      </w:r>
      <w:r w:rsidRPr="002D184A">
        <w:rPr>
          <w:rFonts w:cstheme="minorHAnsi"/>
        </w:rPr>
        <w:t xml:space="preserve">, cry out, to shout for joy, to cheer, </w:t>
      </w:r>
      <w:r w:rsidRPr="002D184A">
        <w:rPr>
          <w:rFonts w:cstheme="minorHAnsi"/>
          <w:b/>
        </w:rPr>
        <w:t>Belarusian</w:t>
      </w:r>
      <w:r w:rsidRPr="002D184A">
        <w:rPr>
          <w:rFonts w:cstheme="minorHAnsi"/>
        </w:rPr>
        <w:t xml:space="preserve">, </w:t>
      </w:r>
      <w:r w:rsidRPr="002D184A">
        <w:rPr>
          <w:rStyle w:val="shorttext0"/>
          <w:rFonts w:cstheme="minorHAnsi"/>
          <w:color w:val="000000"/>
          <w:lang w:val="be-BY"/>
        </w:rPr>
        <w:t>Аплакваць</w:t>
      </w:r>
      <w:r w:rsidRPr="002D184A">
        <w:rPr>
          <w:rFonts w:cstheme="minorHAnsi"/>
          <w:color w:val="000000"/>
        </w:rPr>
        <w:t xml:space="preserve">, </w:t>
      </w:r>
      <w:r w:rsidRPr="002D184A">
        <w:rPr>
          <w:rFonts w:cstheme="minorHAnsi"/>
          <w:color w:val="FF0000"/>
        </w:rPr>
        <w:t>aplakvać</w:t>
      </w:r>
      <w:r w:rsidRPr="002D184A">
        <w:rPr>
          <w:rFonts w:cstheme="minorHAnsi"/>
          <w:color w:val="000000"/>
        </w:rPr>
        <w:t xml:space="preserve">, mourn, </w:t>
      </w:r>
      <w:r w:rsidRPr="002D184A">
        <w:rPr>
          <w:rStyle w:val="tlid-translation"/>
          <w:rFonts w:cstheme="minorHAnsi"/>
          <w:color w:val="000000"/>
          <w:lang w:val="be-BY"/>
        </w:rPr>
        <w:t>плакаць,</w:t>
      </w:r>
      <w:r w:rsidRPr="002D184A">
        <w:rPr>
          <w:rStyle w:val="tlid-translation"/>
          <w:rFonts w:cstheme="minorHAnsi"/>
          <w:color w:val="FF0000"/>
          <w:lang w:val="be-BY"/>
        </w:rPr>
        <w:t xml:space="preserve"> plakać</w:t>
      </w:r>
      <w:r w:rsidRPr="002D184A">
        <w:rPr>
          <w:rStyle w:val="tlid-translation"/>
          <w:rFonts w:cstheme="minorHAnsi"/>
          <w:color w:val="000000"/>
          <w:lang w:val="be-BY"/>
        </w:rPr>
        <w:t>, to weep, cry</w:t>
      </w:r>
      <w:r w:rsidRPr="002D184A">
        <w:rPr>
          <w:rStyle w:val="tlid-translation"/>
          <w:rFonts w:cstheme="minorHAnsi"/>
          <w:color w:val="000000"/>
        </w:rPr>
        <w:t xml:space="preserve">, </w:t>
      </w:r>
      <w:r w:rsidRPr="002D184A">
        <w:rPr>
          <w:rStyle w:val="tlid-translation"/>
          <w:rFonts w:cstheme="minorHAnsi"/>
          <w:b/>
          <w:color w:val="000000"/>
        </w:rPr>
        <w:t>Croatian</w:t>
      </w:r>
      <w:r w:rsidRPr="002D184A">
        <w:rPr>
          <w:rStyle w:val="tlid-translation"/>
          <w:rFonts w:cstheme="minorHAnsi"/>
          <w:color w:val="000000"/>
        </w:rPr>
        <w:t xml:space="preserve">, </w:t>
      </w:r>
      <w:r w:rsidRPr="002D184A">
        <w:rPr>
          <w:rStyle w:val="shorttext"/>
          <w:rFonts w:cstheme="minorHAnsi"/>
          <w:color w:val="FF0000"/>
          <w:lang w:val="hr-HR"/>
        </w:rPr>
        <w:t>plakati</w:t>
      </w:r>
      <w:r w:rsidRPr="002D184A">
        <w:rPr>
          <w:rStyle w:val="shorttext"/>
          <w:rFonts w:cstheme="minorHAnsi"/>
          <w:color w:val="000000"/>
          <w:lang w:val="hr-HR"/>
        </w:rPr>
        <w:t xml:space="preserve">, weep, cry, </w:t>
      </w:r>
      <w:r w:rsidRPr="002D184A">
        <w:rPr>
          <w:rStyle w:val="shorttext"/>
          <w:rFonts w:cstheme="minorHAnsi"/>
          <w:b/>
          <w:color w:val="000000"/>
          <w:lang w:val="hr-HR"/>
        </w:rPr>
        <w:t>Polish</w:t>
      </w:r>
      <w:r w:rsidRPr="002D184A">
        <w:rPr>
          <w:rStyle w:val="shorttext"/>
          <w:rFonts w:cstheme="minorHAnsi"/>
          <w:color w:val="000000"/>
          <w:lang w:val="hr-HR"/>
        </w:rPr>
        <w:t xml:space="preserve">, </w:t>
      </w:r>
      <w:r w:rsidRPr="002D184A">
        <w:rPr>
          <w:rStyle w:val="shorttext"/>
          <w:rFonts w:cstheme="minorHAnsi"/>
          <w:color w:val="FF0000"/>
          <w:lang w:val="pl-PL"/>
        </w:rPr>
        <w:t>płakać</w:t>
      </w:r>
      <w:r w:rsidRPr="002D184A">
        <w:rPr>
          <w:rStyle w:val="shorttext"/>
          <w:rFonts w:cstheme="minorHAnsi"/>
          <w:color w:val="000000"/>
          <w:lang w:val="pl-PL"/>
        </w:rPr>
        <w:t xml:space="preserve">, to  weep, </w:t>
      </w:r>
      <w:r w:rsidRPr="002D184A">
        <w:rPr>
          <w:rStyle w:val="shorttext"/>
          <w:rFonts w:cstheme="minorHAnsi"/>
          <w:color w:val="FF0000"/>
          <w:lang w:val="pl-PL"/>
        </w:rPr>
        <w:t>opłakiwać</w:t>
      </w:r>
      <w:r w:rsidRPr="002D184A">
        <w:rPr>
          <w:rStyle w:val="shorttext"/>
          <w:rFonts w:cstheme="minorHAnsi"/>
          <w:color w:val="000000"/>
          <w:lang w:val="pl-PL"/>
        </w:rPr>
        <w:t xml:space="preserve">, to mourn, </w:t>
      </w:r>
      <w:r w:rsidRPr="002D184A">
        <w:rPr>
          <w:rStyle w:val="shorttext"/>
          <w:rFonts w:cstheme="minorHAnsi"/>
          <w:b/>
          <w:color w:val="000000"/>
          <w:lang w:val="pl-PL"/>
        </w:rPr>
        <w:t>Romanian</w:t>
      </w:r>
      <w:r w:rsidRPr="002D184A">
        <w:rPr>
          <w:rStyle w:val="shorttext"/>
          <w:rFonts w:cstheme="minorHAnsi"/>
          <w:color w:val="000000"/>
          <w:lang w:val="pl-PL"/>
        </w:rPr>
        <w:t xml:space="preserve">, </w:t>
      </w:r>
      <w:r w:rsidRPr="002D184A">
        <w:rPr>
          <w:rStyle w:val="tlid-translation"/>
          <w:rFonts w:cstheme="minorHAnsi"/>
          <w:color w:val="000000"/>
          <w:lang w:val="ro-RO"/>
        </w:rPr>
        <w:t xml:space="preserve">să </w:t>
      </w:r>
      <w:r w:rsidRPr="002D184A">
        <w:rPr>
          <w:rStyle w:val="tlid-translation"/>
          <w:rFonts w:cstheme="minorHAnsi"/>
          <w:color w:val="FF0000"/>
          <w:lang w:val="ro-RO"/>
        </w:rPr>
        <w:t>plângă</w:t>
      </w:r>
      <w:r w:rsidRPr="002D184A">
        <w:rPr>
          <w:rStyle w:val="shorttext"/>
          <w:rFonts w:cstheme="minorHAnsi"/>
          <w:color w:val="000000"/>
          <w:lang w:val="lv-LV"/>
        </w:rPr>
        <w:t xml:space="preserve">, to weep, cry, mourn, </w:t>
      </w:r>
      <w:r w:rsidRPr="002D184A">
        <w:rPr>
          <w:rStyle w:val="shorttext"/>
          <w:rFonts w:cstheme="minorHAnsi"/>
          <w:color w:val="FF0000"/>
          <w:lang w:val="lv-LV"/>
        </w:rPr>
        <w:t>PLÂNG</w:t>
      </w:r>
      <w:r w:rsidRPr="002D184A">
        <w:rPr>
          <w:rStyle w:val="shorttext"/>
          <w:rFonts w:cstheme="minorHAnsi"/>
          <w:color w:val="000000"/>
          <w:lang w:val="lv-LV"/>
        </w:rPr>
        <w:t xml:space="preserve">, I mourn, </w:t>
      </w:r>
      <w:r w:rsidRPr="002D184A">
        <w:rPr>
          <w:rStyle w:val="shorttext"/>
          <w:rFonts w:cstheme="minorHAnsi"/>
          <w:b/>
        </w:rPr>
        <w:t>Latin</w:t>
      </w:r>
      <w:r w:rsidRPr="002D184A">
        <w:rPr>
          <w:rStyle w:val="shorttext"/>
          <w:rFonts w:cstheme="minorHAnsi"/>
        </w:rPr>
        <w:t xml:space="preserve">, </w:t>
      </w:r>
      <w:r w:rsidRPr="002D184A">
        <w:rPr>
          <w:rFonts w:cstheme="minorHAnsi"/>
          <w:color w:val="FF0000"/>
        </w:rPr>
        <w:t>ploro</w:t>
      </w:r>
      <w:r w:rsidRPr="002D184A">
        <w:rPr>
          <w:rFonts w:cstheme="minorHAnsi"/>
          <w:color w:val="993399"/>
          <w:u w:val="single"/>
        </w:rPr>
        <w:t>,</w:t>
      </w:r>
      <w:r w:rsidRPr="002D184A">
        <w:rPr>
          <w:rFonts w:cstheme="minorHAnsi"/>
        </w:rPr>
        <w:t>-</w:t>
      </w:r>
      <w:r w:rsidRPr="002D184A">
        <w:rPr>
          <w:rFonts w:cstheme="minorHAnsi"/>
          <w:color w:val="FF0000"/>
        </w:rPr>
        <w:t>ere</w:t>
      </w:r>
      <w:r w:rsidRPr="002D184A">
        <w:rPr>
          <w:rFonts w:cstheme="minorHAnsi"/>
        </w:rPr>
        <w:t>-, -</w:t>
      </w:r>
      <w:r w:rsidRPr="002D184A">
        <w:rPr>
          <w:rFonts w:cstheme="minorHAnsi"/>
          <w:color w:val="FF0000"/>
        </w:rPr>
        <w:t>avi</w:t>
      </w:r>
      <w:r w:rsidRPr="002D184A">
        <w:rPr>
          <w:rFonts w:cstheme="minorHAnsi"/>
        </w:rPr>
        <w:t>,-</w:t>
      </w:r>
      <w:r w:rsidRPr="002D184A">
        <w:rPr>
          <w:rFonts w:cstheme="minorHAnsi"/>
          <w:color w:val="FF0000"/>
        </w:rPr>
        <w:t>atum</w:t>
      </w:r>
      <w:r w:rsidRPr="002D184A">
        <w:rPr>
          <w:rFonts w:cstheme="minorHAnsi"/>
        </w:rPr>
        <w:t>, to wail, lament, weep for, bewail,</w:t>
      </w:r>
      <w:r w:rsidRPr="002D184A">
        <w:rPr>
          <w:rFonts w:cstheme="minorHAnsi"/>
          <w:b/>
          <w:color w:val="000000"/>
        </w:rPr>
        <w:t xml:space="preserve"> Italian</w:t>
      </w:r>
      <w:r w:rsidRPr="002D184A">
        <w:rPr>
          <w:rFonts w:cstheme="minorHAnsi"/>
          <w:color w:val="000000"/>
        </w:rPr>
        <w:t xml:space="preserve">, </w:t>
      </w:r>
      <w:r w:rsidRPr="002D184A">
        <w:rPr>
          <w:rFonts w:cstheme="minorHAnsi"/>
          <w:color w:val="FF0000"/>
        </w:rPr>
        <w:t>piangere</w:t>
      </w:r>
      <w:r w:rsidRPr="002D184A">
        <w:rPr>
          <w:rFonts w:cstheme="minorHAnsi"/>
        </w:rPr>
        <w:t xml:space="preserve">, </w:t>
      </w:r>
      <w:r w:rsidRPr="002D184A">
        <w:rPr>
          <w:rStyle w:val="shorttext"/>
          <w:rFonts w:cstheme="minorHAnsi"/>
          <w:lang w:val="it-IT"/>
        </w:rPr>
        <w:t xml:space="preserve">to weep, mourn, cry, </w:t>
      </w:r>
      <w:r w:rsidRPr="002D184A">
        <w:rPr>
          <w:rStyle w:val="shorttext"/>
          <w:rFonts w:cstheme="minorHAnsi"/>
          <w:b/>
          <w:lang w:val="it-IT"/>
        </w:rPr>
        <w:t>French</w:t>
      </w:r>
      <w:r w:rsidRPr="002D184A">
        <w:rPr>
          <w:rStyle w:val="shorttext"/>
          <w:rFonts w:cstheme="minorHAnsi"/>
          <w:lang w:val="it-IT"/>
        </w:rPr>
        <w:t xml:space="preserve">, </w:t>
      </w:r>
      <w:r w:rsidRPr="002D184A">
        <w:rPr>
          <w:rFonts w:cstheme="minorHAnsi"/>
          <w:color w:val="FF0000"/>
        </w:rPr>
        <w:t>pleurer</w:t>
      </w:r>
      <w:r w:rsidRPr="002D184A">
        <w:rPr>
          <w:rFonts w:cstheme="minorHAnsi"/>
        </w:rPr>
        <w:t xml:space="preserve">, to cry, mourn, weep, </w:t>
      </w:r>
      <w:r w:rsidRPr="002D184A">
        <w:rPr>
          <w:rFonts w:cstheme="minorHAnsi"/>
          <w:b/>
        </w:rPr>
        <w:t>Etruscan</w:t>
      </w:r>
      <w:r w:rsidRPr="002D184A">
        <w:rPr>
          <w:rFonts w:cstheme="minorHAnsi"/>
        </w:rPr>
        <w:t xml:space="preserve">, </w:t>
      </w:r>
      <w:r w:rsidRPr="002D184A">
        <w:rPr>
          <w:rFonts w:cstheme="minorHAnsi"/>
          <w:color w:val="FF0000"/>
        </w:rPr>
        <w:t>plio</w:t>
      </w:r>
      <w:r w:rsidRPr="002D184A">
        <w:rPr>
          <w:rFonts w:cstheme="minorHAnsi"/>
          <w:color w:val="000000"/>
        </w:rPr>
        <w:t xml:space="preserve"> (PLIV)</w:t>
      </w:r>
      <w:r w:rsidRPr="002D184A">
        <w:rPr>
          <w:rFonts w:cstheme="minorHAnsi"/>
        </w:rPr>
        <w:t xml:space="preserve">, </w:t>
      </w:r>
      <w:r w:rsidRPr="002D184A">
        <w:rPr>
          <w:rFonts w:cstheme="minorHAnsi"/>
          <w:b/>
        </w:rPr>
        <w:t>Sanskrit</w:t>
      </w:r>
      <w:r w:rsidRPr="002D184A">
        <w:rPr>
          <w:rFonts w:cstheme="minorHAnsi"/>
        </w:rPr>
        <w:t xml:space="preserve">, </w:t>
      </w:r>
      <w:r w:rsidRPr="002D184A">
        <w:rPr>
          <w:rStyle w:val="sdata"/>
          <w:rFonts w:cstheme="minorHAnsi"/>
          <w:color w:val="3333FF"/>
        </w:rPr>
        <w:t>roditi,</w:t>
      </w:r>
      <w:r w:rsidRPr="002D184A">
        <w:rPr>
          <w:rStyle w:val="sdata"/>
          <w:rFonts w:cstheme="minorHAnsi"/>
        </w:rPr>
        <w:t xml:space="preserve"> to weep, </w:t>
      </w:r>
      <w:r w:rsidRPr="002D184A">
        <w:rPr>
          <w:rStyle w:val="sdata"/>
          <w:rFonts w:cstheme="minorHAnsi"/>
          <w:b/>
        </w:rPr>
        <w:t>Latvian</w:t>
      </w:r>
      <w:r w:rsidRPr="002D184A">
        <w:rPr>
          <w:rStyle w:val="sdata"/>
          <w:rFonts w:cstheme="minorHAnsi"/>
        </w:rPr>
        <w:t xml:space="preserve">, </w:t>
      </w:r>
      <w:r w:rsidRPr="002D184A">
        <w:rPr>
          <w:rStyle w:val="shorttext"/>
          <w:rFonts w:cstheme="minorHAnsi"/>
          <w:color w:val="3333FF"/>
          <w:lang w:val="lv-LV"/>
        </w:rPr>
        <w:t>raudāt</w:t>
      </w:r>
      <w:r w:rsidRPr="002D184A">
        <w:rPr>
          <w:rStyle w:val="shorttext"/>
          <w:rFonts w:cstheme="minorHAnsi"/>
          <w:color w:val="000000"/>
          <w:lang w:val="lv-LV"/>
        </w:rPr>
        <w:t xml:space="preserve">, to weep, cry, </w:t>
      </w:r>
      <w:r w:rsidRPr="002D184A">
        <w:rPr>
          <w:rStyle w:val="shorttext"/>
          <w:rFonts w:cstheme="minorHAnsi"/>
          <w:b/>
          <w:color w:val="000000"/>
          <w:lang w:val="lv-LV"/>
        </w:rPr>
        <w:t>Gujarati</w:t>
      </w:r>
      <w:r w:rsidRPr="002D184A">
        <w:rPr>
          <w:rStyle w:val="shorttext"/>
          <w:rFonts w:cstheme="minorHAnsi"/>
          <w:color w:val="000000"/>
          <w:lang w:val="lv-LV"/>
        </w:rPr>
        <w:t xml:space="preserve">, </w:t>
      </w:r>
      <w:r w:rsidRPr="002D184A">
        <w:rPr>
          <w:rStyle w:val="tlid-translation"/>
          <w:rFonts w:ascii="Nirmala UI" w:hAnsi="Nirmala UI" w:cs="Nirmala UI" w:hint="cs"/>
          <w:cs/>
          <w:lang w:bidi="gu-IN"/>
        </w:rPr>
        <w:t>રડવું</w:t>
      </w:r>
      <w:r w:rsidRPr="002D184A">
        <w:rPr>
          <w:rStyle w:val="tlid-translation"/>
          <w:rFonts w:cstheme="minorHAnsi"/>
          <w:lang w:bidi="gu-IN"/>
        </w:rPr>
        <w:t>,</w:t>
      </w:r>
      <w:r w:rsidRPr="002D184A">
        <w:rPr>
          <w:rStyle w:val="tlid-translation"/>
          <w:rFonts w:cstheme="minorHAnsi"/>
          <w:cs/>
          <w:lang w:bidi="gu-IN"/>
        </w:rPr>
        <w:t xml:space="preserve"> </w:t>
      </w:r>
      <w:r w:rsidRPr="002D184A">
        <w:rPr>
          <w:rFonts w:cstheme="minorHAnsi"/>
          <w:color w:val="3333FF"/>
        </w:rPr>
        <w:t>Raḍavuṁ</w:t>
      </w:r>
      <w:r w:rsidRPr="002D184A">
        <w:rPr>
          <w:rFonts w:cstheme="minorHAnsi"/>
        </w:rPr>
        <w:t xml:space="preserve">, to weep, cry, </w:t>
      </w:r>
      <w:r w:rsidRPr="002D184A">
        <w:rPr>
          <w:rStyle w:val="shorttext"/>
          <w:rFonts w:cstheme="minorHAnsi"/>
          <w:b/>
          <w:color w:val="000000"/>
          <w:lang w:val="lv-LV"/>
        </w:rPr>
        <w:t>Hittite</w:t>
      </w:r>
      <w:r w:rsidRPr="002D184A">
        <w:rPr>
          <w:rStyle w:val="shorttext"/>
          <w:rFonts w:cstheme="minorHAnsi"/>
          <w:color w:val="000000"/>
          <w:lang w:val="lv-LV"/>
        </w:rPr>
        <w:t xml:space="preserve">, </w:t>
      </w:r>
      <w:r w:rsidRPr="002D184A">
        <w:rPr>
          <w:rFonts w:cstheme="minorHAnsi"/>
          <w:b/>
          <w:bCs/>
          <w:color w:val="009900"/>
          <w:u w:val="single"/>
        </w:rPr>
        <w:t>wiwa/wiwi  uai/ui, uai/ui,</w:t>
      </w:r>
      <w:r w:rsidRPr="002D184A">
        <w:rPr>
          <w:rFonts w:cstheme="minorHAnsi"/>
          <w:b/>
          <w:bCs/>
        </w:rPr>
        <w:t xml:space="preserve"> </w:t>
      </w:r>
      <w:r w:rsidRPr="002D184A">
        <w:rPr>
          <w:rFonts w:cstheme="minorHAnsi"/>
        </w:rPr>
        <w:t xml:space="preserve">to cry, </w:t>
      </w:r>
      <w:r w:rsidRPr="002D184A">
        <w:rPr>
          <w:rFonts w:cstheme="minorHAnsi"/>
          <w:b/>
          <w:bCs/>
          <w:color w:val="009900"/>
          <w:u w:val="single"/>
        </w:rPr>
        <w:t>uiiae</w:t>
      </w:r>
      <w:r w:rsidRPr="002D184A">
        <w:rPr>
          <w:rFonts w:cstheme="minorHAnsi"/>
        </w:rPr>
        <w:t xml:space="preserve">, </w:t>
      </w:r>
      <w:r w:rsidRPr="002D184A">
        <w:rPr>
          <w:rFonts w:cstheme="minorHAnsi"/>
          <w:b/>
          <w:bCs/>
          <w:color w:val="009900"/>
          <w:u w:val="single"/>
        </w:rPr>
        <w:t>uiie/a</w:t>
      </w:r>
      <w:r w:rsidRPr="002D184A">
        <w:rPr>
          <w:rFonts w:cstheme="minorHAnsi"/>
        </w:rPr>
        <w:t xml:space="preserve">, </w:t>
      </w:r>
      <w:r w:rsidRPr="002D184A">
        <w:rPr>
          <w:rFonts w:cstheme="minorHAnsi"/>
          <w:b/>
          <w:bCs/>
          <w:color w:val="009900"/>
          <w:u w:val="single"/>
        </w:rPr>
        <w:t>wai/wi</w:t>
      </w:r>
      <w:r w:rsidRPr="002D184A">
        <w:rPr>
          <w:rFonts w:cstheme="minorHAnsi"/>
          <w:color w:val="009900"/>
          <w:u w:val="single"/>
        </w:rPr>
        <w:t>,</w:t>
      </w:r>
      <w:r w:rsidRPr="002D184A">
        <w:rPr>
          <w:rFonts w:cstheme="minorHAnsi"/>
        </w:rPr>
        <w:t xml:space="preserve"> </w:t>
      </w:r>
      <w:r w:rsidRPr="002D184A">
        <w:rPr>
          <w:rFonts w:cstheme="minorHAnsi"/>
          <w:b/>
          <w:bCs/>
          <w:color w:val="009900"/>
          <w:u w:val="single"/>
        </w:rPr>
        <w:t>wiae</w:t>
      </w:r>
      <w:r w:rsidRPr="002D184A">
        <w:rPr>
          <w:rFonts w:cstheme="minorHAnsi"/>
        </w:rPr>
        <w:t xml:space="preserve">, </w:t>
      </w:r>
      <w:r w:rsidRPr="002D184A">
        <w:rPr>
          <w:rFonts w:cstheme="minorHAnsi"/>
          <w:b/>
          <w:bCs/>
          <w:color w:val="009900"/>
          <w:u w:val="single"/>
        </w:rPr>
        <w:t>wie/a</w:t>
      </w:r>
      <w:r w:rsidRPr="002D184A">
        <w:rPr>
          <w:rFonts w:cstheme="minorHAnsi"/>
        </w:rPr>
        <w:t xml:space="preserve">, </w:t>
      </w:r>
      <w:r w:rsidRPr="002D184A">
        <w:rPr>
          <w:rFonts w:cstheme="minorHAnsi"/>
          <w:b/>
          <w:bCs/>
          <w:color w:val="009900"/>
          <w:u w:val="single"/>
        </w:rPr>
        <w:t>wiwiskdla</w:t>
      </w:r>
      <w:r w:rsidRPr="002D184A">
        <w:rPr>
          <w:rFonts w:cstheme="minorHAnsi"/>
          <w:bCs/>
        </w:rPr>
        <w:t>, crier,</w:t>
      </w:r>
      <w:r w:rsidRPr="002D184A">
        <w:rPr>
          <w:rFonts w:cstheme="minorHAnsi"/>
        </w:rPr>
        <w:t xml:space="preserve"> </w:t>
      </w:r>
      <w:r w:rsidRPr="002D184A">
        <w:rPr>
          <w:rFonts w:cstheme="minorHAnsi"/>
          <w:b/>
        </w:rPr>
        <w:t>English</w:t>
      </w:r>
      <w:r w:rsidRPr="002D184A">
        <w:rPr>
          <w:rFonts w:cstheme="minorHAnsi"/>
        </w:rPr>
        <w:t xml:space="preserve">, </w:t>
      </w:r>
      <w:r w:rsidRPr="002D184A">
        <w:rPr>
          <w:rFonts w:cstheme="minorHAnsi"/>
          <w:color w:val="009900"/>
          <w:u w:val="single"/>
        </w:rPr>
        <w:t>weep</w:t>
      </w:r>
      <w:r w:rsidRPr="002D184A">
        <w:rPr>
          <w:rFonts w:cstheme="minorHAnsi"/>
          <w:color w:val="000000"/>
        </w:rPr>
        <w:t xml:space="preserve"> [&lt;OE </w:t>
      </w:r>
      <w:r w:rsidRPr="002D184A">
        <w:rPr>
          <w:rFonts w:cstheme="minorHAnsi"/>
          <w:color w:val="009900"/>
          <w:u w:val="single"/>
        </w:rPr>
        <w:t>wēpan</w:t>
      </w:r>
      <w:r w:rsidRPr="002D184A">
        <w:rPr>
          <w:rFonts w:cstheme="minorHAnsi"/>
        </w:rPr>
        <w:t xml:space="preserve">] over, mourn, </w:t>
      </w:r>
      <w:r w:rsidRPr="002D184A">
        <w:rPr>
          <w:rFonts w:cstheme="minorHAnsi"/>
          <w:b/>
        </w:rPr>
        <w:t>Mongolian</w:t>
      </w:r>
      <w:r w:rsidRPr="002D184A">
        <w:rPr>
          <w:rFonts w:cstheme="minorHAnsi"/>
        </w:rPr>
        <w:t xml:space="preserve">, </w:t>
      </w:r>
      <w:r w:rsidRPr="002D184A">
        <w:rPr>
          <w:rStyle w:val="tlid-translation"/>
          <w:rFonts w:cstheme="minorHAnsi"/>
          <w:lang w:val="mn-MN"/>
        </w:rPr>
        <w:t xml:space="preserve">йлах, </w:t>
      </w:r>
      <w:r w:rsidRPr="002D184A">
        <w:rPr>
          <w:rStyle w:val="tlid-translation"/>
          <w:rFonts w:cstheme="minorHAnsi"/>
          <w:color w:val="009900"/>
          <w:u w:val="single"/>
          <w:lang w:val="mn-MN"/>
        </w:rPr>
        <w:t>uilakh</w:t>
      </w:r>
      <w:r w:rsidRPr="002D184A">
        <w:rPr>
          <w:rStyle w:val="tlid-translation"/>
          <w:rFonts w:cstheme="minorHAnsi"/>
          <w:lang w:val="mn-MN"/>
        </w:rPr>
        <w:t>, to weep, cry,</w:t>
      </w:r>
      <w:r w:rsidRPr="002D184A">
        <w:rPr>
          <w:rStyle w:val="tlid-translation"/>
          <w:rFonts w:cstheme="minorHAnsi"/>
        </w:rPr>
        <w:t xml:space="preserve"> </w:t>
      </w:r>
      <w:r w:rsidRPr="002D184A">
        <w:rPr>
          <w:rFonts w:cstheme="minorHAnsi"/>
          <w:b/>
        </w:rPr>
        <w:t>Hittite</w:t>
      </w:r>
      <w:r w:rsidRPr="002D184A">
        <w:rPr>
          <w:rFonts w:cstheme="minorHAnsi"/>
        </w:rPr>
        <w:t xml:space="preserve">, </w:t>
      </w:r>
      <w:r w:rsidRPr="002D184A">
        <w:rPr>
          <w:rFonts w:cstheme="minorHAnsi"/>
          <w:b/>
          <w:bCs/>
          <w:color w:val="CC6600"/>
          <w:u w:val="single"/>
        </w:rPr>
        <w:t>ishahruue/a</w:t>
      </w:r>
      <w:r w:rsidRPr="002D184A">
        <w:rPr>
          <w:rFonts w:cstheme="minorHAnsi"/>
        </w:rPr>
        <w:t xml:space="preserve">, to weep, to cry, </w:t>
      </w:r>
      <w:r w:rsidRPr="002D184A">
        <w:rPr>
          <w:rFonts w:cstheme="minorHAnsi"/>
          <w:b/>
        </w:rPr>
        <w:t>Latvian</w:t>
      </w:r>
      <w:r w:rsidRPr="002D184A">
        <w:rPr>
          <w:rFonts w:cstheme="minorHAnsi"/>
        </w:rPr>
        <w:t xml:space="preserve">, </w:t>
      </w:r>
      <w:r w:rsidRPr="002D184A">
        <w:rPr>
          <w:rStyle w:val="shorttext"/>
          <w:rFonts w:cstheme="minorHAnsi"/>
          <w:color w:val="CC6600"/>
          <w:u w:val="single"/>
          <w:lang w:val="lv-LV"/>
        </w:rPr>
        <w:t>sērot</w:t>
      </w:r>
      <w:r w:rsidRPr="002D184A">
        <w:rPr>
          <w:rStyle w:val="shorttext"/>
          <w:rFonts w:cstheme="minorHAnsi"/>
          <w:color w:val="000000"/>
          <w:lang w:val="lv-LV"/>
        </w:rPr>
        <w:t xml:space="preserve">, mourn, </w:t>
      </w:r>
      <w:r w:rsidRPr="002D184A">
        <w:rPr>
          <w:rStyle w:val="shorttext"/>
          <w:rFonts w:cstheme="minorHAnsi"/>
          <w:b/>
        </w:rPr>
        <w:t>Finnish-Uralic</w:t>
      </w:r>
      <w:r w:rsidRPr="002D184A">
        <w:rPr>
          <w:rStyle w:val="shorttext"/>
          <w:rFonts w:cstheme="minorHAnsi"/>
        </w:rPr>
        <w:t xml:space="preserve">, </w:t>
      </w:r>
      <w:r w:rsidRPr="002D184A">
        <w:rPr>
          <w:rStyle w:val="shorttext"/>
          <w:rFonts w:cstheme="minorHAnsi"/>
          <w:color w:val="CC6600"/>
          <w:u w:val="single"/>
          <w:lang w:val="fi-FI"/>
        </w:rPr>
        <w:t>surra</w:t>
      </w:r>
      <w:r w:rsidRPr="002D184A">
        <w:rPr>
          <w:rStyle w:val="shorttext"/>
          <w:rFonts w:cstheme="minorHAnsi"/>
          <w:color w:val="000000"/>
          <w:lang w:val="fi-FI"/>
        </w:rPr>
        <w:t xml:space="preserve">, mourn, </w:t>
      </w:r>
      <w:r w:rsidRPr="002D184A">
        <w:rPr>
          <w:rStyle w:val="shorttext"/>
          <w:rFonts w:cstheme="minorHAnsi"/>
          <w:b/>
          <w:color w:val="000000"/>
          <w:lang w:val="fi-FI"/>
        </w:rPr>
        <w:t>Persian</w:t>
      </w:r>
      <w:r w:rsidRPr="002D184A">
        <w:rPr>
          <w:rStyle w:val="shorttext"/>
          <w:rFonts w:cstheme="minorHAnsi"/>
          <w:color w:val="000000"/>
          <w:lang w:val="fi-FI"/>
        </w:rPr>
        <w:t xml:space="preserve">, </w:t>
      </w:r>
      <w:r w:rsidRPr="002D184A">
        <w:rPr>
          <w:rFonts w:cstheme="minorHAnsi"/>
          <w:color w:val="009900"/>
          <w:u w:val="single"/>
        </w:rPr>
        <w:t>geristan</w:t>
      </w:r>
      <w:r w:rsidRPr="002D184A">
        <w:rPr>
          <w:rFonts w:cstheme="minorHAnsi"/>
        </w:rPr>
        <w:t xml:space="preserve">, </w:t>
      </w:r>
      <w:r w:rsidRPr="002D184A">
        <w:rPr>
          <w:rStyle w:val="nobold"/>
          <w:rFonts w:cstheme="minorHAnsi"/>
        </w:rPr>
        <w:t>گریستن</w:t>
      </w:r>
      <w:r w:rsidRPr="002D184A">
        <w:rPr>
          <w:rFonts w:cstheme="minorHAnsi"/>
        </w:rPr>
        <w:t xml:space="preserve"> to cry, weep,</w:t>
      </w:r>
      <w:r w:rsidRPr="002D184A">
        <w:rPr>
          <w:rStyle w:val="shorttext"/>
          <w:rFonts w:cstheme="minorHAnsi"/>
          <w:color w:val="000000"/>
          <w:lang w:val="fi-FI"/>
        </w:rPr>
        <w:t xml:space="preserve"> </w:t>
      </w:r>
      <w:r w:rsidRPr="002D184A">
        <w:rPr>
          <w:rFonts w:cstheme="minorHAnsi"/>
          <w:color w:val="009900"/>
          <w:u w:val="single"/>
        </w:rPr>
        <w:t>gerye</w:t>
      </w:r>
      <w:r w:rsidRPr="002D184A">
        <w:rPr>
          <w:rFonts w:cstheme="minorHAnsi"/>
        </w:rPr>
        <w:t xml:space="preserve"> kardan, </w:t>
      </w:r>
      <w:r w:rsidRPr="002D184A">
        <w:rPr>
          <w:rStyle w:val="nobold"/>
          <w:rFonts w:cstheme="minorHAnsi"/>
        </w:rPr>
        <w:t>گریه کردن</w:t>
      </w:r>
      <w:r w:rsidRPr="002D184A">
        <w:rPr>
          <w:rFonts w:cstheme="minorHAnsi"/>
        </w:rPr>
        <w:t xml:space="preserve"> to cry, weep, </w:t>
      </w:r>
      <w:r w:rsidRPr="002D184A">
        <w:rPr>
          <w:rFonts w:cstheme="minorHAnsi"/>
          <w:b/>
        </w:rPr>
        <w:t>Latvian</w:t>
      </w:r>
      <w:r w:rsidRPr="002D184A">
        <w:rPr>
          <w:rFonts w:cstheme="minorHAnsi"/>
        </w:rPr>
        <w:t xml:space="preserve">, </w:t>
      </w:r>
      <w:r w:rsidRPr="002D184A">
        <w:rPr>
          <w:rFonts w:cstheme="minorHAnsi"/>
          <w:color w:val="009900"/>
          <w:u w:val="single"/>
          <w:shd w:val="clear" w:color="auto" w:fill="FFFFFF"/>
        </w:rPr>
        <w:t>grēks</w:t>
      </w:r>
      <w:r w:rsidRPr="002D184A">
        <w:rPr>
          <w:rFonts w:cstheme="minorHAnsi"/>
          <w:color w:val="000000"/>
          <w:shd w:val="clear" w:color="auto" w:fill="FFFFFF"/>
        </w:rPr>
        <w:t>, lament,</w:t>
      </w:r>
      <w:r w:rsidRPr="002D184A">
        <w:rPr>
          <w:rFonts w:cstheme="minorHAnsi"/>
        </w:rPr>
        <w:t xml:space="preserve"> </w:t>
      </w:r>
      <w:r w:rsidRPr="002D184A">
        <w:rPr>
          <w:rFonts w:cstheme="minorHAnsi"/>
          <w:b/>
        </w:rPr>
        <w:t>Armenian</w:t>
      </w:r>
      <w:r w:rsidRPr="002D184A">
        <w:rPr>
          <w:rFonts w:cstheme="minorHAnsi"/>
        </w:rPr>
        <w:t xml:space="preserve">, </w:t>
      </w:r>
      <w:r w:rsidRPr="002D184A">
        <w:rPr>
          <w:rStyle w:val="tlid-translation"/>
          <w:rFonts w:cstheme="minorHAnsi"/>
          <w:color w:val="000000"/>
          <w:shd w:val="clear" w:color="auto" w:fill="FFFFFF"/>
        </w:rPr>
        <w:t xml:space="preserve">գոռալ, </w:t>
      </w:r>
      <w:r w:rsidRPr="002D184A">
        <w:rPr>
          <w:rStyle w:val="tlid-translation"/>
          <w:rFonts w:cstheme="minorHAnsi"/>
          <w:color w:val="009900"/>
          <w:u w:val="single"/>
          <w:shd w:val="clear" w:color="auto" w:fill="FFFFFF"/>
        </w:rPr>
        <w:t>gorral</w:t>
      </w:r>
      <w:r w:rsidRPr="002D184A">
        <w:rPr>
          <w:rStyle w:val="tlid-translation"/>
          <w:rFonts w:cstheme="minorHAnsi"/>
          <w:color w:val="993399"/>
          <w:shd w:val="clear" w:color="auto" w:fill="FFFFFF"/>
        </w:rPr>
        <w:t>,</w:t>
      </w:r>
      <w:r w:rsidRPr="002D184A">
        <w:rPr>
          <w:rStyle w:val="tlid-translation"/>
          <w:rFonts w:cstheme="minorHAnsi"/>
          <w:color w:val="000000"/>
          <w:shd w:val="clear" w:color="auto" w:fill="FFFFFF"/>
        </w:rPr>
        <w:t xml:space="preserve"> to scream, shout, yell, cry,</w:t>
      </w:r>
      <w:r w:rsidRPr="002D184A">
        <w:rPr>
          <w:rFonts w:cstheme="minorHAnsi"/>
        </w:rPr>
        <w:t xml:space="preserve"> </w:t>
      </w:r>
      <w:r w:rsidRPr="002D184A">
        <w:rPr>
          <w:rStyle w:val="shorttext"/>
          <w:rFonts w:cstheme="minorHAnsi"/>
          <w:b/>
          <w:color w:val="000000"/>
          <w:lang w:val="fi-FI"/>
        </w:rPr>
        <w:t>Welsh</w:t>
      </w:r>
      <w:r w:rsidRPr="002D184A">
        <w:rPr>
          <w:rStyle w:val="shorttext"/>
          <w:rFonts w:cstheme="minorHAnsi"/>
          <w:color w:val="000000"/>
          <w:lang w:val="fi-FI"/>
        </w:rPr>
        <w:t xml:space="preserve">, </w:t>
      </w:r>
      <w:r w:rsidRPr="002D184A">
        <w:rPr>
          <w:rStyle w:val="tlid-translation"/>
          <w:rFonts w:cstheme="minorHAnsi"/>
          <w:color w:val="000000"/>
          <w:lang w:val="cy-GB"/>
        </w:rPr>
        <w:t xml:space="preserve">i </w:t>
      </w:r>
      <w:r w:rsidRPr="002D184A">
        <w:rPr>
          <w:rStyle w:val="tlid-translation"/>
          <w:rFonts w:cstheme="minorHAnsi"/>
          <w:color w:val="009900"/>
          <w:u w:val="single"/>
          <w:lang w:val="cy-GB"/>
        </w:rPr>
        <w:t>grio</w:t>
      </w:r>
      <w:r w:rsidRPr="002D184A">
        <w:rPr>
          <w:rStyle w:val="tlid-translation"/>
          <w:rFonts w:cstheme="minorHAnsi"/>
          <w:color w:val="000000"/>
          <w:lang w:val="cy-GB"/>
        </w:rPr>
        <w:t xml:space="preserve">, </w:t>
      </w:r>
      <w:r w:rsidRPr="002D184A">
        <w:rPr>
          <w:rStyle w:val="tlid-translation"/>
          <w:rFonts w:cstheme="minorHAnsi"/>
          <w:color w:val="009900"/>
          <w:u w:val="single"/>
          <w:lang w:val="cy-GB"/>
        </w:rPr>
        <w:t>crio</w:t>
      </w:r>
      <w:r w:rsidRPr="002D184A">
        <w:rPr>
          <w:rStyle w:val="tlid-translation"/>
          <w:rFonts w:cstheme="minorHAnsi"/>
          <w:lang w:val="cy-GB"/>
        </w:rPr>
        <w:t>, </w:t>
      </w:r>
      <w:r w:rsidRPr="002D184A">
        <w:rPr>
          <w:rStyle w:val="tlid-translation"/>
          <w:rFonts w:cstheme="minorHAnsi"/>
          <w:color w:val="000000"/>
          <w:lang w:val="cy-GB"/>
        </w:rPr>
        <w:t xml:space="preserve">to cry, </w:t>
      </w:r>
      <w:r w:rsidRPr="002D184A">
        <w:rPr>
          <w:rStyle w:val="tlid-translation"/>
          <w:rFonts w:cstheme="minorHAnsi"/>
          <w:b/>
          <w:color w:val="000000"/>
          <w:lang w:val="cy-GB"/>
        </w:rPr>
        <w:t>French</w:t>
      </w:r>
      <w:r w:rsidRPr="002D184A">
        <w:rPr>
          <w:rStyle w:val="tlid-translation"/>
          <w:rFonts w:cstheme="minorHAnsi"/>
          <w:color w:val="000000"/>
          <w:lang w:val="cy-GB"/>
        </w:rPr>
        <w:t xml:space="preserve">, </w:t>
      </w:r>
      <w:r w:rsidRPr="002D184A">
        <w:rPr>
          <w:rStyle w:val="shorttext"/>
          <w:rFonts w:cstheme="minorHAnsi"/>
          <w:color w:val="009900"/>
          <w:u w:val="single"/>
          <w:lang w:val="fr-FR"/>
        </w:rPr>
        <w:t>crier</w:t>
      </w:r>
      <w:r w:rsidRPr="002D184A">
        <w:rPr>
          <w:rStyle w:val="shorttext"/>
          <w:rFonts w:cstheme="minorHAnsi"/>
          <w:lang w:val="fr-FR"/>
        </w:rPr>
        <w:t>, to cry, shout, scream,</w:t>
      </w:r>
      <w:r w:rsidRPr="002D184A">
        <w:rPr>
          <w:rStyle w:val="shorttext"/>
          <w:rFonts w:cstheme="minorHAnsi"/>
          <w:b/>
          <w:lang w:val="fr-FR"/>
        </w:rPr>
        <w:t xml:space="preserve"> English</w:t>
      </w:r>
      <w:r w:rsidRPr="002D184A">
        <w:rPr>
          <w:rStyle w:val="shorttext"/>
          <w:rFonts w:cstheme="minorHAnsi"/>
          <w:lang w:val="fr-FR"/>
        </w:rPr>
        <w:t xml:space="preserve">, </w:t>
      </w:r>
      <w:r w:rsidRPr="002D184A">
        <w:rPr>
          <w:rFonts w:cstheme="minorHAnsi"/>
        </w:rPr>
        <w:t xml:space="preserve">to </w:t>
      </w:r>
      <w:r w:rsidRPr="002D184A">
        <w:rPr>
          <w:rFonts w:cstheme="minorHAnsi"/>
          <w:color w:val="009900"/>
          <w:u w:val="single"/>
        </w:rPr>
        <w:t>cry</w:t>
      </w:r>
      <w:r w:rsidRPr="002D184A">
        <w:rPr>
          <w:rFonts w:cstheme="minorHAnsi"/>
        </w:rPr>
        <w:t xml:space="preserve">, [&lt;OFr. </w:t>
      </w:r>
      <w:r w:rsidRPr="002D184A">
        <w:rPr>
          <w:rFonts w:cstheme="minorHAnsi"/>
          <w:color w:val="009900"/>
          <w:u w:val="single"/>
        </w:rPr>
        <w:t>crier</w:t>
      </w:r>
      <w:r w:rsidRPr="002D184A">
        <w:rPr>
          <w:rFonts w:cstheme="minorHAnsi"/>
        </w:rPr>
        <w:t>],</w:t>
      </w:r>
      <w:r w:rsidRPr="002D184A">
        <w:rPr>
          <w:rFonts w:cstheme="minorHAnsi"/>
          <w:b/>
        </w:rPr>
        <w:t xml:space="preserve"> </w:t>
      </w:r>
      <w:r w:rsidRPr="002D184A">
        <w:rPr>
          <w:rFonts w:cstheme="minorHAnsi"/>
          <w:color w:val="009900"/>
          <w:u w:val="single"/>
        </w:rPr>
        <w:t>grieve</w:t>
      </w:r>
      <w:r w:rsidRPr="002D184A">
        <w:rPr>
          <w:rFonts w:cstheme="minorHAnsi"/>
        </w:rPr>
        <w:t xml:space="preserve">, [&lt;Lat. </w:t>
      </w:r>
      <w:r w:rsidRPr="002D184A">
        <w:rPr>
          <w:rFonts w:cstheme="minorHAnsi"/>
          <w:color w:val="009900"/>
          <w:u w:val="single"/>
        </w:rPr>
        <w:t>grevare</w:t>
      </w:r>
      <w:r w:rsidRPr="002D184A">
        <w:rPr>
          <w:rFonts w:cstheme="minorHAnsi"/>
        </w:rPr>
        <w:t xml:space="preserve">, to oppress], </w:t>
      </w:r>
      <w:r w:rsidRPr="002D184A">
        <w:rPr>
          <w:rFonts w:cstheme="minorHAnsi"/>
          <w:b/>
        </w:rPr>
        <w:t>Tajik</w:t>
      </w:r>
      <w:r w:rsidRPr="002D184A">
        <w:rPr>
          <w:rFonts w:cstheme="minorHAnsi"/>
        </w:rPr>
        <w:t xml:space="preserve">, </w:t>
      </w:r>
      <w:r w:rsidRPr="002D184A">
        <w:rPr>
          <w:rStyle w:val="tlid-translation"/>
          <w:rFonts w:cstheme="minorHAnsi"/>
          <w:lang w:val="tg-Cyrl-TJ"/>
        </w:rPr>
        <w:t xml:space="preserve">гиря кардан, </w:t>
      </w:r>
      <w:r w:rsidRPr="002D184A">
        <w:rPr>
          <w:rStyle w:val="tlid-translation"/>
          <w:rFonts w:cstheme="minorHAnsi"/>
          <w:color w:val="009900"/>
          <w:u w:val="single"/>
          <w:lang w:val="tg-Cyrl-TJ"/>
        </w:rPr>
        <w:t>girja</w:t>
      </w:r>
      <w:r w:rsidRPr="002D184A">
        <w:rPr>
          <w:rStyle w:val="tlid-translation"/>
          <w:rFonts w:cstheme="minorHAnsi"/>
          <w:lang w:val="tg-Cyrl-TJ"/>
        </w:rPr>
        <w:t xml:space="preserve"> kardan, to cry, weep, mourn</w:t>
      </w:r>
      <w:r w:rsidRPr="002D184A">
        <w:rPr>
          <w:rStyle w:val="tlid-translation"/>
          <w:rFonts w:cstheme="minorHAnsi"/>
        </w:rPr>
        <w:t xml:space="preserve">, </w:t>
      </w:r>
      <w:r w:rsidRPr="002D184A">
        <w:rPr>
          <w:rStyle w:val="tlid-translation"/>
          <w:rFonts w:cstheme="minorHAnsi"/>
          <w:b/>
        </w:rPr>
        <w:t>Kyrgyz</w:t>
      </w:r>
      <w:r w:rsidRPr="002D184A">
        <w:rPr>
          <w:rStyle w:val="tlid-translation"/>
          <w:rFonts w:cstheme="minorHAnsi"/>
        </w:rPr>
        <w:t xml:space="preserve">, </w:t>
      </w:r>
      <w:r w:rsidRPr="002D184A">
        <w:rPr>
          <w:rStyle w:val="tlid-translation"/>
          <w:rFonts w:eastAsia="Calibri" w:cstheme="minorHAnsi"/>
        </w:rPr>
        <w:t xml:space="preserve">кайгыруу, </w:t>
      </w:r>
      <w:r w:rsidRPr="002D184A">
        <w:rPr>
          <w:rStyle w:val="tlid-translation"/>
          <w:rFonts w:eastAsia="Calibri" w:cstheme="minorHAnsi"/>
          <w:color w:val="009900"/>
          <w:u w:val="single"/>
        </w:rPr>
        <w:t>kaygıruu</w:t>
      </w:r>
      <w:r w:rsidRPr="002D184A">
        <w:rPr>
          <w:rStyle w:val="tlid-translation"/>
          <w:rFonts w:eastAsia="Calibri" w:cstheme="minorHAnsi"/>
        </w:rPr>
        <w:t>, to mourn,</w:t>
      </w:r>
      <w:r w:rsidRPr="002D184A">
        <w:rPr>
          <w:rStyle w:val="tlid-translation"/>
          <w:rFonts w:cstheme="minorHAnsi"/>
          <w:lang w:val="ky-KG"/>
        </w:rPr>
        <w:t xml:space="preserve"> </w:t>
      </w:r>
      <w:r w:rsidRPr="002D184A">
        <w:rPr>
          <w:rStyle w:val="shorttext0"/>
          <w:rFonts w:cstheme="minorHAnsi"/>
          <w:b/>
        </w:rPr>
        <w:t>Georgian</w:t>
      </w:r>
      <w:r w:rsidRPr="002D184A">
        <w:rPr>
          <w:rStyle w:val="shorttext0"/>
          <w:rFonts w:cstheme="minorHAnsi"/>
        </w:rPr>
        <w:t xml:space="preserve">, </w:t>
      </w:r>
      <w:r w:rsidRPr="002D184A">
        <w:rPr>
          <w:rStyle w:val="shorttext0"/>
          <w:rFonts w:ascii="Sylfaen" w:hAnsi="Sylfaen" w:cs="Sylfaen"/>
          <w:lang w:val="ka-GE"/>
        </w:rPr>
        <w:t>გლოვა</w:t>
      </w:r>
      <w:r w:rsidRPr="002D184A">
        <w:rPr>
          <w:rFonts w:cstheme="minorHAnsi"/>
        </w:rPr>
        <w:t xml:space="preserve">, </w:t>
      </w:r>
      <w:r w:rsidRPr="002D184A">
        <w:rPr>
          <w:rFonts w:cstheme="minorHAnsi"/>
          <w:color w:val="993399"/>
          <w:u w:val="single"/>
        </w:rPr>
        <w:t>glova</w:t>
      </w:r>
      <w:r w:rsidRPr="002D184A">
        <w:rPr>
          <w:rFonts w:cstheme="minorHAnsi"/>
        </w:rPr>
        <w:t xml:space="preserve">, to  mourn, </w:t>
      </w:r>
      <w:r w:rsidRPr="002D184A">
        <w:rPr>
          <w:rFonts w:cstheme="minorHAnsi"/>
          <w:b/>
        </w:rPr>
        <w:t>Romanian</w:t>
      </w:r>
      <w:r w:rsidRPr="002D184A">
        <w:rPr>
          <w:rFonts w:cstheme="minorHAnsi"/>
        </w:rPr>
        <w:t xml:space="preserve">, </w:t>
      </w:r>
      <w:r w:rsidRPr="002D184A">
        <w:rPr>
          <w:rStyle w:val="shorttext"/>
          <w:rFonts w:cstheme="minorHAnsi"/>
          <w:color w:val="993399"/>
          <w:u w:val="single"/>
          <w:lang w:val="ro-RO"/>
        </w:rPr>
        <w:t>jeli</w:t>
      </w:r>
      <w:r w:rsidRPr="002D184A">
        <w:rPr>
          <w:rStyle w:val="shorttext"/>
          <w:rFonts w:cstheme="minorHAnsi"/>
          <w:color w:val="000000"/>
          <w:lang w:val="ro-RO"/>
        </w:rPr>
        <w:t xml:space="preserve">, mourn, lament, </w:t>
      </w:r>
      <w:r w:rsidRPr="002D184A">
        <w:rPr>
          <w:rStyle w:val="shorttext"/>
          <w:rFonts w:cstheme="minorHAnsi"/>
          <w:b/>
          <w:color w:val="000000"/>
          <w:lang w:val="lv-LV"/>
        </w:rPr>
        <w:t>Irish</w:t>
      </w:r>
      <w:r w:rsidRPr="002D184A">
        <w:rPr>
          <w:rStyle w:val="shorttext"/>
          <w:rFonts w:cstheme="minorHAnsi"/>
          <w:color w:val="000000"/>
          <w:lang w:val="lv-LV"/>
        </w:rPr>
        <w:t xml:space="preserve">, </w:t>
      </w:r>
      <w:r w:rsidRPr="002D184A">
        <w:rPr>
          <w:rStyle w:val="shorttext"/>
          <w:rFonts w:cstheme="minorHAnsi"/>
          <w:color w:val="993399"/>
          <w:u w:val="single"/>
          <w:lang w:val="ga-IE"/>
        </w:rPr>
        <w:t>caorach</w:t>
      </w:r>
      <w:r w:rsidRPr="002D184A">
        <w:rPr>
          <w:rStyle w:val="shorttext"/>
          <w:rFonts w:cstheme="minorHAnsi"/>
          <w:color w:val="000000"/>
          <w:lang w:val="ga-IE"/>
        </w:rPr>
        <w:t>, weep,</w:t>
      </w:r>
      <w:r w:rsidRPr="002D184A">
        <w:rPr>
          <w:rStyle w:val="shorttext"/>
          <w:rFonts w:cstheme="minorHAnsi"/>
          <w:color w:val="000000"/>
        </w:rPr>
        <w:t xml:space="preserve"> </w:t>
      </w:r>
      <w:r w:rsidRPr="002D184A">
        <w:rPr>
          <w:rStyle w:val="shorttext"/>
          <w:rFonts w:cstheme="minorHAnsi"/>
          <w:b/>
          <w:color w:val="000000"/>
        </w:rPr>
        <w:t>Welsh</w:t>
      </w:r>
      <w:r w:rsidRPr="002D184A">
        <w:rPr>
          <w:rStyle w:val="shorttext"/>
          <w:rFonts w:cstheme="minorHAnsi"/>
          <w:color w:val="000000"/>
        </w:rPr>
        <w:t xml:space="preserve">, </w:t>
      </w:r>
      <w:r w:rsidRPr="002D184A">
        <w:rPr>
          <w:rStyle w:val="shorttext"/>
          <w:rFonts w:cstheme="minorHAnsi"/>
          <w:color w:val="993399"/>
          <w:u w:val="single"/>
          <w:lang w:val="cy-GB"/>
        </w:rPr>
        <w:t>galar</w:t>
      </w:r>
      <w:r w:rsidRPr="002D184A">
        <w:rPr>
          <w:rStyle w:val="shorttext"/>
          <w:rFonts w:cstheme="minorHAnsi"/>
          <w:color w:val="000000"/>
          <w:lang w:val="cy-GB"/>
        </w:rPr>
        <w:t>, mourn</w:t>
      </w:r>
      <w:r w:rsidRPr="002D184A">
        <w:rPr>
          <w:rStyle w:val="tlid-translation"/>
          <w:rFonts w:cstheme="minorHAnsi"/>
        </w:rPr>
        <w:t xml:space="preserve">, </w:t>
      </w:r>
      <w:r w:rsidRPr="002D184A">
        <w:rPr>
          <w:rStyle w:val="tlid-translation"/>
          <w:rFonts w:cstheme="minorHAnsi"/>
          <w:b/>
        </w:rPr>
        <w:t>Georgian</w:t>
      </w:r>
      <w:r w:rsidRPr="002D184A">
        <w:rPr>
          <w:rStyle w:val="tlid-translation"/>
          <w:rFonts w:cstheme="minorHAnsi"/>
        </w:rPr>
        <w:t xml:space="preserve">, </w:t>
      </w:r>
      <w:r w:rsidRPr="002D184A">
        <w:rPr>
          <w:rFonts w:ascii="Sylfaen" w:hAnsi="Sylfaen" w:cs="Sylfaen"/>
          <w:color w:val="000000"/>
          <w:shd w:val="clear" w:color="auto" w:fill="FFFFFF"/>
        </w:rPr>
        <w:t>კუდი</w:t>
      </w:r>
      <w:r w:rsidRPr="002D184A">
        <w:rPr>
          <w:rFonts w:cstheme="minorHAnsi"/>
          <w:color w:val="000000"/>
          <w:shd w:val="clear" w:color="auto" w:fill="FFFFFF"/>
        </w:rPr>
        <w:t xml:space="preserve">, </w:t>
      </w:r>
      <w:r w:rsidRPr="002D184A">
        <w:rPr>
          <w:rFonts w:cstheme="minorHAnsi"/>
          <w:color w:val="CC6600"/>
          <w:u w:val="single"/>
          <w:shd w:val="clear" w:color="auto" w:fill="FFFFFF"/>
        </w:rPr>
        <w:t>k’udi</w:t>
      </w:r>
      <w:r w:rsidRPr="002D184A">
        <w:rPr>
          <w:rFonts w:cstheme="minorHAnsi"/>
          <w:color w:val="000000"/>
          <w:shd w:val="clear" w:color="auto" w:fill="FFFFFF"/>
        </w:rPr>
        <w:t>, wail,</w:t>
      </w:r>
      <w:r w:rsidRPr="002D184A">
        <w:rPr>
          <w:rStyle w:val="tlid-translation"/>
          <w:rFonts w:cstheme="minorHAnsi"/>
          <w:b/>
        </w:rPr>
        <w:t xml:space="preserve"> Albanian</w:t>
      </w:r>
      <w:r w:rsidRPr="002D184A">
        <w:rPr>
          <w:rStyle w:val="tlid-translation"/>
          <w:rFonts w:cstheme="minorHAnsi"/>
        </w:rPr>
        <w:t xml:space="preserve">, </w:t>
      </w:r>
      <w:r w:rsidRPr="002D184A">
        <w:rPr>
          <w:rFonts w:cstheme="minorHAnsi"/>
          <w:color w:val="CC6600"/>
          <w:u w:val="single"/>
        </w:rPr>
        <w:t>qaj</w:t>
      </w:r>
      <w:r w:rsidRPr="002D184A">
        <w:rPr>
          <w:rFonts w:cstheme="minorHAnsi"/>
        </w:rPr>
        <w:t xml:space="preserve">, to cry, weep, mourn, </w:t>
      </w:r>
      <w:r w:rsidRPr="002D184A">
        <w:rPr>
          <w:rStyle w:val="shorttext"/>
          <w:rFonts w:cstheme="minorHAnsi"/>
          <w:b/>
          <w:color w:val="000000"/>
          <w:lang w:val="cy-GB"/>
        </w:rPr>
        <w:t>Mongolian</w:t>
      </w:r>
      <w:r w:rsidRPr="002D184A">
        <w:rPr>
          <w:rStyle w:val="shorttext"/>
          <w:rFonts w:cstheme="minorHAnsi"/>
          <w:color w:val="000000"/>
          <w:lang w:val="cy-GB"/>
        </w:rPr>
        <w:t xml:space="preserve">, </w:t>
      </w:r>
      <w:r w:rsidRPr="002D184A">
        <w:rPr>
          <w:rStyle w:val="tlid-translation"/>
          <w:rFonts w:cstheme="minorHAnsi"/>
          <w:lang w:val="mn-MN"/>
        </w:rPr>
        <w:t xml:space="preserve">гаслах, </w:t>
      </w:r>
      <w:r w:rsidRPr="002D184A">
        <w:rPr>
          <w:rStyle w:val="tlid-translation"/>
          <w:rFonts w:cstheme="minorHAnsi"/>
          <w:color w:val="CC6600"/>
          <w:u w:val="single"/>
          <w:lang w:val="mn-MN"/>
        </w:rPr>
        <w:t>gaslakh</w:t>
      </w:r>
      <w:r w:rsidRPr="002D184A">
        <w:rPr>
          <w:rStyle w:val="tlid-translation"/>
          <w:rFonts w:cstheme="minorHAnsi"/>
          <w:color w:val="CC6600"/>
          <w:lang w:val="mn-MN"/>
        </w:rPr>
        <w:t xml:space="preserve">, </w:t>
      </w:r>
      <w:r w:rsidRPr="002D184A">
        <w:rPr>
          <w:rStyle w:val="tlid-translation"/>
          <w:rFonts w:cstheme="minorHAnsi"/>
          <w:color w:val="000000"/>
          <w:lang w:val="mn-MN"/>
        </w:rPr>
        <w:t xml:space="preserve">to lament, </w:t>
      </w:r>
      <w:r w:rsidRPr="002D184A">
        <w:rPr>
          <w:rStyle w:val="tlid-translation"/>
          <w:rFonts w:cstheme="minorHAnsi"/>
          <w:lang w:val="mn-MN"/>
        </w:rPr>
        <w:t xml:space="preserve">гашуудах, </w:t>
      </w:r>
      <w:r w:rsidRPr="002D184A">
        <w:rPr>
          <w:rStyle w:val="tlid-translation"/>
          <w:rFonts w:cstheme="minorHAnsi"/>
          <w:color w:val="CC6600"/>
          <w:u w:val="single"/>
          <w:lang w:val="mn-MN"/>
        </w:rPr>
        <w:t>gashuudakh</w:t>
      </w:r>
      <w:r w:rsidRPr="002D184A">
        <w:rPr>
          <w:rStyle w:val="tlid-translation"/>
          <w:rFonts w:cstheme="minorHAnsi"/>
          <w:lang w:val="mn-MN"/>
        </w:rPr>
        <w:t xml:space="preserve">, to mourn, </w:t>
      </w:r>
      <w:r w:rsidRPr="002D184A">
        <w:rPr>
          <w:rStyle w:val="tlid-translation"/>
          <w:rFonts w:cstheme="minorHAnsi"/>
        </w:rPr>
        <w:t xml:space="preserve"> </w:t>
      </w:r>
      <w:r w:rsidRPr="002D184A">
        <w:rPr>
          <w:rStyle w:val="tlid-translation"/>
          <w:rFonts w:cstheme="minorHAnsi"/>
          <w:b/>
        </w:rPr>
        <w:t>English</w:t>
      </w:r>
      <w:r w:rsidRPr="002D184A">
        <w:rPr>
          <w:rStyle w:val="tlid-translation"/>
          <w:rFonts w:cstheme="minorHAnsi"/>
        </w:rPr>
        <w:t xml:space="preserve">, </w:t>
      </w:r>
      <w:r w:rsidRPr="002D184A">
        <w:rPr>
          <w:rFonts w:cstheme="minorHAnsi"/>
          <w:color w:val="CC6600"/>
          <w:u w:val="single"/>
        </w:rPr>
        <w:t>gush</w:t>
      </w:r>
      <w:r w:rsidRPr="002D184A">
        <w:rPr>
          <w:rFonts w:cstheme="minorHAnsi"/>
        </w:rPr>
        <w:t xml:space="preserve">, [&lt;&lt;ME. </w:t>
      </w:r>
      <w:r w:rsidRPr="002D184A">
        <w:rPr>
          <w:rFonts w:cstheme="minorHAnsi"/>
          <w:color w:val="CC6600"/>
          <w:u w:val="single"/>
        </w:rPr>
        <w:t>gushen</w:t>
      </w:r>
      <w:r w:rsidRPr="002D184A">
        <w:rPr>
          <w:rFonts w:cstheme="minorHAnsi"/>
        </w:rPr>
        <w:t>], to make an effusive display of sentiment or enthusiasim,</w:t>
      </w:r>
      <w:r w:rsidRPr="002D184A">
        <w:rPr>
          <w:rStyle w:val="shorttext"/>
          <w:rFonts w:cstheme="minorHAnsi"/>
          <w:b/>
          <w:color w:val="000000"/>
          <w:lang w:val="cy-GB"/>
        </w:rPr>
        <w:t xml:space="preserve">  Georgian</w:t>
      </w:r>
      <w:r w:rsidRPr="002D184A">
        <w:rPr>
          <w:rStyle w:val="shorttext"/>
          <w:rFonts w:cstheme="minorHAnsi"/>
          <w:color w:val="000000"/>
          <w:lang w:val="cy-GB"/>
        </w:rPr>
        <w:t xml:space="preserve">, </w:t>
      </w:r>
      <w:r w:rsidRPr="002D184A">
        <w:rPr>
          <w:rStyle w:val="shorttext0"/>
          <w:rFonts w:ascii="Sylfaen" w:hAnsi="Sylfaen" w:cs="Sylfaen"/>
          <w:lang w:val="ka-GE"/>
        </w:rPr>
        <w:t>ტირილი</w:t>
      </w:r>
      <w:r w:rsidRPr="002D184A">
        <w:rPr>
          <w:rFonts w:cstheme="minorHAnsi"/>
        </w:rPr>
        <w:t xml:space="preserve">, </w:t>
      </w:r>
      <w:r w:rsidRPr="002D184A">
        <w:rPr>
          <w:rFonts w:cstheme="minorHAnsi"/>
          <w:color w:val="CC6600"/>
          <w:u w:val="single"/>
        </w:rPr>
        <w:t>t’irili,</w:t>
      </w:r>
      <w:r w:rsidRPr="002D184A">
        <w:rPr>
          <w:rFonts w:cstheme="minorHAnsi"/>
        </w:rPr>
        <w:t xml:space="preserve"> cry, </w:t>
      </w:r>
      <w:r w:rsidRPr="002D184A">
        <w:rPr>
          <w:rFonts w:cstheme="minorHAnsi"/>
          <w:b/>
        </w:rPr>
        <w:t>Greek</w:t>
      </w:r>
      <w:r w:rsidRPr="002D184A">
        <w:rPr>
          <w:rFonts w:cstheme="minorHAnsi"/>
        </w:rPr>
        <w:t xml:space="preserve">, </w:t>
      </w:r>
      <w:r w:rsidRPr="002D184A">
        <w:rPr>
          <w:rStyle w:val="shorttext"/>
          <w:rFonts w:cstheme="minorHAnsi"/>
          <w:lang w:val="el-GR"/>
        </w:rPr>
        <w:t>θρηνώ, </w:t>
      </w:r>
      <w:r w:rsidRPr="002D184A">
        <w:rPr>
          <w:rStyle w:val="shorttext"/>
          <w:rFonts w:cstheme="minorHAnsi"/>
          <w:color w:val="CC6600"/>
          <w:u w:val="single"/>
          <w:lang w:val="el-GR"/>
        </w:rPr>
        <w:t>thrinó</w:t>
      </w:r>
      <w:r w:rsidRPr="002D184A">
        <w:rPr>
          <w:rStyle w:val="shorttext"/>
          <w:rFonts w:cstheme="minorHAnsi"/>
          <w:lang w:val="el-GR"/>
        </w:rPr>
        <w:t>, mourn</w:t>
      </w:r>
      <w:r w:rsidRPr="002D184A">
        <w:rPr>
          <w:rStyle w:val="shorttext"/>
          <w:rFonts w:cstheme="minorHAnsi"/>
        </w:rPr>
        <w:t xml:space="preserve">, </w:t>
      </w:r>
      <w:r w:rsidRPr="002D184A">
        <w:rPr>
          <w:rStyle w:val="shorttext"/>
          <w:rFonts w:cstheme="minorHAnsi"/>
          <w:b/>
        </w:rPr>
        <w:t>English</w:t>
      </w:r>
      <w:r w:rsidRPr="002D184A">
        <w:rPr>
          <w:rStyle w:val="shorttext"/>
          <w:rFonts w:cstheme="minorHAnsi"/>
        </w:rPr>
        <w:t xml:space="preserve">, </w:t>
      </w:r>
      <w:r w:rsidRPr="002D184A">
        <w:rPr>
          <w:rFonts w:cstheme="minorHAnsi"/>
          <w:color w:val="CC6600"/>
          <w:u w:val="single"/>
        </w:rPr>
        <w:t>tear</w:t>
      </w:r>
      <w:r w:rsidRPr="002D184A">
        <w:rPr>
          <w:rFonts w:cstheme="minorHAnsi"/>
        </w:rPr>
        <w:t xml:space="preserve">, {&lt;OE. </w:t>
      </w:r>
      <w:r w:rsidRPr="002D184A">
        <w:rPr>
          <w:rFonts w:cstheme="minorHAnsi"/>
          <w:color w:val="CC6600"/>
          <w:u w:val="single"/>
        </w:rPr>
        <w:t>tēar</w:t>
      </w:r>
      <w:r w:rsidRPr="002D184A">
        <w:rPr>
          <w:rFonts w:cstheme="minorHAnsi"/>
        </w:rPr>
        <w:t xml:space="preserve">], the act of weeping, </w:t>
      </w:r>
      <w:r w:rsidRPr="002D184A">
        <w:rPr>
          <w:rFonts w:cstheme="minorHAnsi"/>
          <w:b/>
        </w:rPr>
        <w:t>Persian</w:t>
      </w:r>
      <w:r w:rsidRPr="002D184A">
        <w:rPr>
          <w:rFonts w:cstheme="minorHAnsi"/>
        </w:rPr>
        <w:t xml:space="preserve">, </w:t>
      </w:r>
      <w:r w:rsidRPr="002D184A">
        <w:rPr>
          <w:rFonts w:cstheme="minorHAnsi"/>
          <w:color w:val="3333FF"/>
          <w:u w:val="single"/>
        </w:rPr>
        <w:t>nolah</w:t>
      </w:r>
      <w:r w:rsidRPr="002D184A">
        <w:rPr>
          <w:rFonts w:cstheme="minorHAnsi"/>
        </w:rPr>
        <w:t xml:space="preserve">, </w:t>
      </w:r>
      <w:r w:rsidRPr="002D184A">
        <w:rPr>
          <w:rStyle w:val="nobold"/>
          <w:rFonts w:cstheme="minorHAnsi"/>
        </w:rPr>
        <w:t>ناله</w:t>
      </w:r>
      <w:r w:rsidRPr="002D184A">
        <w:rPr>
          <w:rFonts w:cstheme="minorHAnsi"/>
        </w:rPr>
        <w:t xml:space="preserve"> lamentation, wail, </w:t>
      </w:r>
      <w:r w:rsidRPr="002D184A">
        <w:rPr>
          <w:rFonts w:cstheme="minorHAnsi"/>
          <w:b/>
        </w:rPr>
        <w:t>Uzbek</w:t>
      </w:r>
      <w:r w:rsidRPr="002D184A">
        <w:rPr>
          <w:rFonts w:cstheme="minorHAnsi"/>
        </w:rPr>
        <w:t xml:space="preserve">, </w:t>
      </w:r>
      <w:r w:rsidRPr="002D184A">
        <w:rPr>
          <w:rStyle w:val="tlid-translation"/>
          <w:rFonts w:cstheme="minorHAnsi"/>
          <w:color w:val="3333FF"/>
          <w:u w:val="single"/>
          <w:lang w:val="uz-Latn-UZ"/>
        </w:rPr>
        <w:t>nola</w:t>
      </w:r>
      <w:r w:rsidRPr="002D184A">
        <w:rPr>
          <w:rStyle w:val="tlid-translation"/>
          <w:rFonts w:cstheme="minorHAnsi"/>
          <w:lang w:val="uz-Latn-UZ"/>
        </w:rPr>
        <w:t xml:space="preserve"> qilmoq, to lament, </w:t>
      </w:r>
      <w:r w:rsidRPr="002D184A">
        <w:rPr>
          <w:rStyle w:val="tlid-translation"/>
          <w:rFonts w:cstheme="minorHAnsi"/>
          <w:b/>
          <w:lang w:val="uz-Latn-UZ"/>
        </w:rPr>
        <w:t>Tajik</w:t>
      </w:r>
      <w:r w:rsidRPr="002D184A">
        <w:rPr>
          <w:rStyle w:val="tlid-translation"/>
          <w:rFonts w:cstheme="minorHAnsi"/>
          <w:lang w:val="uz-Latn-UZ"/>
        </w:rPr>
        <w:t xml:space="preserve">, </w:t>
      </w:r>
      <w:r w:rsidRPr="002D184A">
        <w:rPr>
          <w:rStyle w:val="tlid-translation"/>
          <w:rFonts w:cstheme="minorHAnsi"/>
          <w:lang w:val="tg-Cyrl-TJ"/>
        </w:rPr>
        <w:t xml:space="preserve">нолидан, </w:t>
      </w:r>
      <w:r w:rsidRPr="002D184A">
        <w:rPr>
          <w:rStyle w:val="tlid-translation"/>
          <w:rFonts w:cstheme="minorHAnsi"/>
          <w:color w:val="3333FF"/>
          <w:u w:val="single"/>
          <w:lang w:val="tg-Cyrl-TJ"/>
        </w:rPr>
        <w:t>nolidan</w:t>
      </w:r>
      <w:r w:rsidRPr="002D184A">
        <w:rPr>
          <w:rStyle w:val="tlid-translation"/>
          <w:rFonts w:cstheme="minorHAnsi"/>
          <w:lang w:val="tg-Cyrl-TJ"/>
        </w:rPr>
        <w:t>, to wail,</w:t>
      </w:r>
      <w:r w:rsidRPr="002D184A">
        <w:rPr>
          <w:rStyle w:val="tlid-translation"/>
          <w:rFonts w:cstheme="minorHAnsi"/>
        </w:rPr>
        <w:t xml:space="preserve"> </w:t>
      </w:r>
      <w:r w:rsidRPr="000524A4">
        <w:rPr>
          <w:rStyle w:val="tlid-translation"/>
          <w:rFonts w:cstheme="minorHAnsi"/>
          <w:b/>
        </w:rPr>
        <w:t>Tocharian</w:t>
      </w:r>
      <w:r>
        <w:rPr>
          <w:rStyle w:val="tlid-translation"/>
          <w:rFonts w:cstheme="minorHAnsi"/>
        </w:rPr>
        <w:t xml:space="preserve">, </w:t>
      </w:r>
      <w:r>
        <w:rPr>
          <w:rStyle w:val="tlid-translation"/>
          <w:rFonts w:eastAsiaTheme="minorEastAsia"/>
          <w:color w:val="3333FF"/>
          <w:u w:val="single"/>
        </w:rPr>
        <w:t>nu</w:t>
      </w:r>
      <w:r>
        <w:rPr>
          <w:rStyle w:val="tlid-translation"/>
          <w:rFonts w:eastAsiaTheme="minorEastAsia"/>
        </w:rPr>
        <w:t>-, [A/B],  to cry out</w:t>
      </w:r>
      <w:r>
        <w:rPr>
          <w:rStyle w:val="tlid-translation"/>
        </w:rPr>
        <w:t>,</w:t>
      </w:r>
      <w:r>
        <w:rPr>
          <w:rStyle w:val="tlid-translation"/>
          <w:rFonts w:eastAsiaTheme="minorEastAsia"/>
        </w:rPr>
        <w:t xml:space="preserve"> </w:t>
      </w:r>
      <w:r w:rsidRPr="002D184A">
        <w:rPr>
          <w:rStyle w:val="tlid-translation"/>
          <w:rFonts w:cstheme="minorHAnsi"/>
          <w:b/>
        </w:rPr>
        <w:t>Finnish-Uralic</w:t>
      </w:r>
      <w:r w:rsidRPr="002D184A">
        <w:rPr>
          <w:rStyle w:val="tlid-translation"/>
          <w:rFonts w:cstheme="minorHAnsi"/>
        </w:rPr>
        <w:t xml:space="preserve">, </w:t>
      </w:r>
      <w:r w:rsidRPr="002D184A">
        <w:rPr>
          <w:rStyle w:val="gt-baf-cell"/>
          <w:rFonts w:cstheme="minorHAnsi"/>
          <w:color w:val="009900"/>
          <w:u w:val="single"/>
        </w:rPr>
        <w:t>huutaa</w:t>
      </w:r>
      <w:r w:rsidRPr="002D184A">
        <w:rPr>
          <w:rStyle w:val="gt-baf-cell"/>
          <w:rFonts w:cstheme="minorHAnsi"/>
        </w:rPr>
        <w:t xml:space="preserve">, to cry, shout, scream, cry out, </w:t>
      </w:r>
      <w:r w:rsidRPr="002D184A">
        <w:rPr>
          <w:rStyle w:val="gt-baf-cell"/>
          <w:rFonts w:cstheme="minorHAnsi"/>
          <w:b/>
        </w:rPr>
        <w:t>English</w:t>
      </w:r>
      <w:r w:rsidRPr="002D184A">
        <w:rPr>
          <w:rStyle w:val="gt-baf-cell"/>
          <w:rFonts w:cstheme="minorHAnsi"/>
        </w:rPr>
        <w:t xml:space="preserve">, </w:t>
      </w:r>
      <w:r w:rsidRPr="002D184A">
        <w:rPr>
          <w:rFonts w:cstheme="minorHAnsi"/>
          <w:color w:val="009900"/>
          <w:u w:val="single"/>
        </w:rPr>
        <w:t>hoot,</w:t>
      </w:r>
      <w:r w:rsidRPr="002D184A">
        <w:rPr>
          <w:rFonts w:cstheme="minorHAnsi"/>
        </w:rPr>
        <w:t xml:space="preserve"> [&lt;ME. </w:t>
      </w:r>
      <w:r w:rsidRPr="002D184A">
        <w:rPr>
          <w:rFonts w:cstheme="minorHAnsi"/>
          <w:color w:val="009900"/>
          <w:u w:val="single"/>
        </w:rPr>
        <w:t>houten</w:t>
      </w:r>
      <w:r w:rsidRPr="002D184A">
        <w:rPr>
          <w:rFonts w:cstheme="minorHAnsi"/>
        </w:rPr>
        <w:t xml:space="preserve">], to make a loud derisive or contemptuous cry, </w:t>
      </w:r>
      <w:r w:rsidRPr="002D184A">
        <w:rPr>
          <w:rFonts w:cstheme="minorHAnsi"/>
          <w:b/>
        </w:rPr>
        <w:t>Finnish-Uralic</w:t>
      </w:r>
      <w:r w:rsidRPr="002D184A">
        <w:rPr>
          <w:rFonts w:cstheme="minorHAnsi"/>
        </w:rPr>
        <w:t xml:space="preserve">, </w:t>
      </w:r>
      <w:r w:rsidRPr="002D184A">
        <w:rPr>
          <w:rFonts w:cstheme="minorHAnsi"/>
          <w:color w:val="CC6600"/>
          <w:u w:val="single"/>
        </w:rPr>
        <w:t>ulista</w:t>
      </w:r>
      <w:r>
        <w:rPr>
          <w:rFonts w:cstheme="minorHAnsi"/>
        </w:rPr>
        <w:t xml:space="preserve">, to wail, </w:t>
      </w:r>
      <w:r w:rsidRPr="002D184A">
        <w:rPr>
          <w:rFonts w:cstheme="minorHAnsi"/>
        </w:rPr>
        <w:t>whi</w:t>
      </w:r>
      <w:r>
        <w:rPr>
          <w:rFonts w:cstheme="minorHAnsi"/>
        </w:rPr>
        <w:t>m</w:t>
      </w:r>
      <w:r w:rsidRPr="002D184A">
        <w:rPr>
          <w:rFonts w:cstheme="minorHAnsi"/>
        </w:rPr>
        <w:t>per, </w:t>
      </w:r>
      <w:r>
        <w:rPr>
          <w:rFonts w:cstheme="minorHAnsi"/>
        </w:rPr>
        <w:t xml:space="preserve"> </w:t>
      </w:r>
      <w:r w:rsidRPr="002D184A">
        <w:rPr>
          <w:rFonts w:cstheme="minorHAnsi"/>
          <w:b/>
        </w:rPr>
        <w:t>English</w:t>
      </w:r>
      <w:r w:rsidRPr="002D184A">
        <w:rPr>
          <w:rFonts w:cstheme="minorHAnsi"/>
        </w:rPr>
        <w:t xml:space="preserve">, </w:t>
      </w:r>
      <w:r w:rsidRPr="002D184A">
        <w:rPr>
          <w:rFonts w:cstheme="minorHAnsi"/>
          <w:color w:val="CC6600"/>
          <w:u w:val="single"/>
        </w:rPr>
        <w:t>wail</w:t>
      </w:r>
      <w:r>
        <w:rPr>
          <w:rFonts w:cstheme="minorHAnsi"/>
        </w:rPr>
        <w:t>, [&lt;M</w:t>
      </w:r>
      <w:r w:rsidRPr="002D184A">
        <w:rPr>
          <w:rFonts w:cstheme="minorHAnsi"/>
        </w:rPr>
        <w:t xml:space="preserve">E. </w:t>
      </w:r>
      <w:r w:rsidRPr="002D184A">
        <w:rPr>
          <w:rFonts w:cstheme="minorHAnsi"/>
          <w:color w:val="CC6600"/>
          <w:u w:val="single"/>
        </w:rPr>
        <w:t>wailen</w:t>
      </w:r>
      <w:r w:rsidRPr="002D184A">
        <w:rPr>
          <w:rFonts w:cstheme="minorHAnsi"/>
        </w:rPr>
        <w:t xml:space="preserve">, of Scand. origin], </w:t>
      </w:r>
      <w:r w:rsidRPr="002D184A">
        <w:rPr>
          <w:rFonts w:cstheme="minorHAnsi"/>
          <w:b/>
        </w:rPr>
        <w:t>Hittite</w:t>
      </w:r>
      <w:r w:rsidRPr="002D184A">
        <w:rPr>
          <w:rFonts w:cstheme="minorHAnsi"/>
        </w:rPr>
        <w:t xml:space="preserve">, </w:t>
      </w:r>
      <w:r w:rsidRPr="002D184A">
        <w:rPr>
          <w:rFonts w:cstheme="minorHAnsi"/>
          <w:b/>
          <w:bCs/>
          <w:color w:val="FF0000"/>
        </w:rPr>
        <w:t>alalamniie/a</w:t>
      </w:r>
      <w:r w:rsidRPr="002D184A">
        <w:rPr>
          <w:rFonts w:cstheme="minorHAnsi"/>
        </w:rPr>
        <w:t>, to cry out aloud, </w:t>
      </w:r>
      <w:r w:rsidRPr="002D184A">
        <w:rPr>
          <w:rFonts w:cstheme="minorHAnsi"/>
          <w:b/>
        </w:rPr>
        <w:t>Polish</w:t>
      </w:r>
      <w:r w:rsidRPr="002D184A">
        <w:rPr>
          <w:rFonts w:cstheme="minorHAnsi"/>
        </w:rPr>
        <w:t xml:space="preserve">, </w:t>
      </w:r>
      <w:r w:rsidRPr="002D184A">
        <w:rPr>
          <w:rFonts w:cstheme="minorHAnsi"/>
          <w:color w:val="FF0000"/>
        </w:rPr>
        <w:t>lamentowac</w:t>
      </w:r>
      <w:r w:rsidRPr="002D184A">
        <w:rPr>
          <w:rFonts w:cstheme="minorHAnsi"/>
        </w:rPr>
        <w:t xml:space="preserve">, to  lament, </w:t>
      </w:r>
      <w:r w:rsidRPr="002D184A">
        <w:rPr>
          <w:rFonts w:cstheme="minorHAnsi"/>
          <w:color w:val="FF0000"/>
        </w:rPr>
        <w:t>lament</w:t>
      </w:r>
      <w:r w:rsidRPr="002D184A">
        <w:rPr>
          <w:rFonts w:cstheme="minorHAnsi"/>
        </w:rPr>
        <w:t xml:space="preserve">, lament, </w:t>
      </w:r>
      <w:r w:rsidRPr="002D184A">
        <w:rPr>
          <w:rFonts w:cstheme="minorHAnsi"/>
          <w:b/>
        </w:rPr>
        <w:t>Latin</w:t>
      </w:r>
      <w:r w:rsidRPr="002D184A">
        <w:rPr>
          <w:rFonts w:cstheme="minorHAnsi"/>
        </w:rPr>
        <w:t xml:space="preserve">, </w:t>
      </w:r>
      <w:r w:rsidRPr="002D184A">
        <w:rPr>
          <w:rFonts w:cstheme="minorHAnsi"/>
          <w:color w:val="EE0000"/>
        </w:rPr>
        <w:t xml:space="preserve">lamentor-ari, </w:t>
      </w:r>
      <w:r w:rsidRPr="002D184A">
        <w:rPr>
          <w:rFonts w:cstheme="minorHAnsi"/>
        </w:rPr>
        <w:t xml:space="preserve">to weep, wail, lament, </w:t>
      </w:r>
      <w:r w:rsidRPr="002D184A">
        <w:rPr>
          <w:rStyle w:val="shorttext"/>
          <w:rFonts w:cstheme="minorHAnsi"/>
          <w:b/>
          <w:color w:val="000000"/>
          <w:lang w:val="fi-FI"/>
        </w:rPr>
        <w:t>Armenian</w:t>
      </w:r>
      <w:r w:rsidRPr="002D184A">
        <w:rPr>
          <w:rStyle w:val="shorttext"/>
          <w:rFonts w:cstheme="minorHAnsi"/>
          <w:color w:val="000000"/>
          <w:lang w:val="fi-FI"/>
        </w:rPr>
        <w:t xml:space="preserve">, </w:t>
      </w:r>
      <w:r w:rsidRPr="002D184A">
        <w:rPr>
          <w:rStyle w:val="shorttext0"/>
          <w:rFonts w:cstheme="minorHAnsi"/>
          <w:lang w:val="hy-AM"/>
        </w:rPr>
        <w:t>Լաց</w:t>
      </w:r>
      <w:r w:rsidRPr="002D184A">
        <w:rPr>
          <w:rFonts w:cstheme="minorHAnsi"/>
        </w:rPr>
        <w:t xml:space="preserve">, </w:t>
      </w:r>
      <w:r w:rsidRPr="002D184A">
        <w:rPr>
          <w:rFonts w:cstheme="minorHAnsi"/>
          <w:color w:val="FF0000"/>
        </w:rPr>
        <w:t>lats’</w:t>
      </w:r>
      <w:r w:rsidRPr="002D184A">
        <w:rPr>
          <w:rFonts w:cstheme="minorHAnsi"/>
        </w:rPr>
        <w:t xml:space="preserve">, weep, </w:t>
      </w:r>
      <w:r w:rsidRPr="002D184A">
        <w:rPr>
          <w:rStyle w:val="tlid-translation"/>
          <w:rFonts w:cstheme="minorHAnsi"/>
          <w:lang w:val="hy-AM"/>
        </w:rPr>
        <w:t xml:space="preserve">լացել, </w:t>
      </w:r>
      <w:r w:rsidRPr="002D184A">
        <w:rPr>
          <w:rStyle w:val="tlid-translation"/>
          <w:rFonts w:cstheme="minorHAnsi"/>
          <w:color w:val="FF0000"/>
          <w:lang w:val="hy-AM"/>
        </w:rPr>
        <w:t>lats’el</w:t>
      </w:r>
      <w:r w:rsidRPr="002D184A">
        <w:rPr>
          <w:rStyle w:val="tlid-translation"/>
          <w:rFonts w:cstheme="minorHAnsi"/>
          <w:lang w:val="hy-AM"/>
        </w:rPr>
        <w:t xml:space="preserve">, </w:t>
      </w:r>
      <w:r w:rsidRPr="002D184A">
        <w:rPr>
          <w:rFonts w:cstheme="minorHAnsi"/>
        </w:rPr>
        <w:t xml:space="preserve">to cry, </w:t>
      </w:r>
      <w:r w:rsidRPr="002D184A">
        <w:rPr>
          <w:rFonts w:cstheme="minorHAnsi"/>
          <w:b/>
        </w:rPr>
        <w:t>Basque</w:t>
      </w:r>
      <w:r w:rsidRPr="002D184A">
        <w:rPr>
          <w:rFonts w:cstheme="minorHAnsi"/>
        </w:rPr>
        <w:t xml:space="preserve">, </w:t>
      </w:r>
      <w:r w:rsidRPr="002D184A">
        <w:rPr>
          <w:rStyle w:val="tlid-translation"/>
          <w:rFonts w:cstheme="minorHAnsi"/>
          <w:color w:val="FF0000"/>
          <w:lang w:val="eu-ES"/>
        </w:rPr>
        <w:t>lantu</w:t>
      </w:r>
      <w:r w:rsidRPr="002D184A">
        <w:rPr>
          <w:rStyle w:val="tlid-translation"/>
          <w:rFonts w:cstheme="minorHAnsi"/>
          <w:lang w:val="eu-ES"/>
        </w:rPr>
        <w:t xml:space="preserve">, to cry, </w:t>
      </w:r>
      <w:r w:rsidRPr="002D184A">
        <w:rPr>
          <w:rFonts w:cstheme="minorHAnsi"/>
          <w:b/>
        </w:rPr>
        <w:t>Italian</w:t>
      </w:r>
      <w:r w:rsidRPr="002D184A">
        <w:rPr>
          <w:rFonts w:cstheme="minorHAnsi"/>
        </w:rPr>
        <w:t xml:space="preserve">, </w:t>
      </w:r>
      <w:r w:rsidRPr="002D184A">
        <w:rPr>
          <w:rFonts w:cstheme="minorHAnsi"/>
          <w:color w:val="FF0000"/>
        </w:rPr>
        <w:t>lamentarsi</w:t>
      </w:r>
      <w:r w:rsidRPr="002D184A">
        <w:rPr>
          <w:rFonts w:cstheme="minorHAnsi"/>
        </w:rPr>
        <w:t xml:space="preserve">, to lament, </w:t>
      </w:r>
      <w:r w:rsidRPr="002D184A">
        <w:rPr>
          <w:rFonts w:cstheme="minorHAnsi"/>
          <w:color w:val="FF0000"/>
          <w:u w:val="single"/>
        </w:rPr>
        <w:t>lai</w:t>
      </w:r>
      <w:r w:rsidRPr="002D184A">
        <w:rPr>
          <w:rFonts w:cstheme="minorHAnsi"/>
          <w:color w:val="000000"/>
        </w:rPr>
        <w:t>,</w:t>
      </w:r>
      <w:r w:rsidRPr="002D184A">
        <w:rPr>
          <w:rFonts w:cstheme="minorHAnsi"/>
        </w:rPr>
        <w:t xml:space="preserve"> lamentations, </w:t>
      </w:r>
      <w:r w:rsidRPr="002D184A">
        <w:rPr>
          <w:rFonts w:cstheme="minorHAnsi"/>
          <w:b/>
        </w:rPr>
        <w:t>Welsh</w:t>
      </w:r>
      <w:r w:rsidRPr="002D184A">
        <w:rPr>
          <w:rFonts w:cstheme="minorHAnsi"/>
        </w:rPr>
        <w:t xml:space="preserve">, i </w:t>
      </w:r>
      <w:r w:rsidRPr="002D184A">
        <w:rPr>
          <w:rFonts w:cstheme="minorHAnsi"/>
          <w:color w:val="FF0000"/>
        </w:rPr>
        <w:t>ladd</w:t>
      </w:r>
      <w:r w:rsidRPr="002D184A">
        <w:rPr>
          <w:rFonts w:cstheme="minorHAnsi"/>
        </w:rPr>
        <w:t>, to lament,</w:t>
      </w:r>
      <w:r w:rsidRPr="002D184A">
        <w:rPr>
          <w:rFonts w:cstheme="minorHAnsi"/>
          <w:b/>
        </w:rPr>
        <w:t xml:space="preserve"> French</w:t>
      </w:r>
      <w:r w:rsidRPr="002D184A">
        <w:rPr>
          <w:rFonts w:cstheme="minorHAnsi"/>
        </w:rPr>
        <w:t xml:space="preserve">, se </w:t>
      </w:r>
      <w:r w:rsidRPr="002D184A">
        <w:rPr>
          <w:rFonts w:cstheme="minorHAnsi"/>
          <w:color w:val="FF0000"/>
        </w:rPr>
        <w:t>lamenter</w:t>
      </w:r>
      <w:r w:rsidRPr="002D184A">
        <w:rPr>
          <w:rFonts w:cstheme="minorHAnsi"/>
        </w:rPr>
        <w:t xml:space="preserve">, to lament, </w:t>
      </w:r>
      <w:r w:rsidRPr="002D184A">
        <w:rPr>
          <w:rFonts w:cstheme="minorHAnsi"/>
          <w:b/>
        </w:rPr>
        <w:t>English</w:t>
      </w:r>
      <w:r w:rsidRPr="002D184A">
        <w:rPr>
          <w:rFonts w:cstheme="minorHAnsi"/>
        </w:rPr>
        <w:t xml:space="preserve">, </w:t>
      </w:r>
      <w:r w:rsidRPr="002D184A">
        <w:rPr>
          <w:rFonts w:cstheme="minorHAnsi"/>
          <w:color w:val="EE0000"/>
        </w:rPr>
        <w:t>lament</w:t>
      </w:r>
      <w:r w:rsidRPr="002D184A">
        <w:rPr>
          <w:rFonts w:cstheme="minorHAnsi"/>
        </w:rPr>
        <w:t xml:space="preserve"> [&lt;Lat. </w:t>
      </w:r>
      <w:r w:rsidRPr="002D184A">
        <w:rPr>
          <w:rFonts w:cstheme="minorHAnsi"/>
          <w:color w:val="FF0000"/>
        </w:rPr>
        <w:t>lamentari</w:t>
      </w:r>
      <w:r w:rsidRPr="002D184A">
        <w:rPr>
          <w:rFonts w:cstheme="minorHAnsi"/>
        </w:rPr>
        <w:t xml:space="preserve">], </w:t>
      </w:r>
      <w:r w:rsidRPr="002D184A">
        <w:rPr>
          <w:rFonts w:cstheme="minorHAnsi"/>
          <w:b/>
        </w:rPr>
        <w:t>Etruscan</w:t>
      </w:r>
      <w:r w:rsidRPr="002D184A">
        <w:rPr>
          <w:rFonts w:cstheme="minorHAnsi"/>
        </w:rPr>
        <w:t xml:space="preserve">, </w:t>
      </w:r>
      <w:r w:rsidRPr="002D184A">
        <w:rPr>
          <w:rFonts w:cstheme="minorHAnsi"/>
          <w:color w:val="FF0000"/>
        </w:rPr>
        <w:t>Lais</w:t>
      </w:r>
      <w:r w:rsidRPr="002D184A">
        <w:rPr>
          <w:rFonts w:cstheme="minorHAnsi"/>
        </w:rPr>
        <w:t>?,</w:t>
      </w:r>
      <w:r w:rsidRPr="002D184A">
        <w:rPr>
          <w:rStyle w:val="tlid-translation"/>
          <w:rFonts w:cstheme="minorHAnsi"/>
          <w:lang w:val="eu-ES"/>
        </w:rPr>
        <w:t xml:space="preserve"> </w:t>
      </w:r>
      <w:r w:rsidRPr="002D184A">
        <w:rPr>
          <w:rStyle w:val="tlid-translation"/>
          <w:rFonts w:cstheme="minorHAnsi"/>
          <w:b/>
          <w:lang w:val="eu-ES"/>
        </w:rPr>
        <w:t>Latvian</w:t>
      </w:r>
      <w:r w:rsidRPr="002D184A">
        <w:rPr>
          <w:rStyle w:val="tlid-translation"/>
          <w:rFonts w:cstheme="minorHAnsi"/>
          <w:lang w:val="eu-ES"/>
        </w:rPr>
        <w:t xml:space="preserve">, </w:t>
      </w:r>
      <w:r w:rsidRPr="002D184A">
        <w:rPr>
          <w:rFonts w:cstheme="minorHAnsi"/>
          <w:color w:val="009900"/>
          <w:u w:val="single"/>
          <w:shd w:val="clear" w:color="auto" w:fill="FFFFFF"/>
        </w:rPr>
        <w:t>vaigs</w:t>
      </w:r>
      <w:r w:rsidRPr="002D184A">
        <w:rPr>
          <w:rFonts w:cstheme="minorHAnsi"/>
          <w:color w:val="000000"/>
          <w:shd w:val="clear" w:color="auto" w:fill="FFFFFF"/>
        </w:rPr>
        <w:t xml:space="preserve">, wail, </w:t>
      </w:r>
      <w:r w:rsidRPr="002D184A">
        <w:rPr>
          <w:rFonts w:cstheme="minorHAnsi"/>
          <w:b/>
          <w:color w:val="000000"/>
          <w:shd w:val="clear" w:color="auto" w:fill="FFFFFF"/>
        </w:rPr>
        <w:t>Albanian</w:t>
      </w:r>
      <w:r w:rsidRPr="002D184A">
        <w:rPr>
          <w:rFonts w:cstheme="minorHAnsi"/>
          <w:color w:val="000000"/>
          <w:shd w:val="clear" w:color="auto" w:fill="FFFFFF"/>
        </w:rPr>
        <w:t xml:space="preserve">, </w:t>
      </w:r>
      <w:r w:rsidRPr="002D184A">
        <w:rPr>
          <w:rFonts w:cstheme="minorHAnsi"/>
          <w:color w:val="009900"/>
          <w:u w:val="single"/>
          <w:shd w:val="clear" w:color="auto" w:fill="FFFFFF"/>
        </w:rPr>
        <w:t>vajtoj</w:t>
      </w:r>
      <w:r w:rsidRPr="002D184A">
        <w:rPr>
          <w:rFonts w:cstheme="minorHAnsi"/>
          <w:color w:val="000000"/>
          <w:shd w:val="clear" w:color="auto" w:fill="FFFFFF"/>
        </w:rPr>
        <w:t xml:space="preserve">, lament, </w:t>
      </w:r>
      <w:r w:rsidRPr="002D184A">
        <w:rPr>
          <w:rFonts w:cstheme="minorHAnsi"/>
          <w:color w:val="009900"/>
          <w:u w:val="single"/>
          <w:shd w:val="clear" w:color="auto" w:fill="FFFFFF"/>
        </w:rPr>
        <w:t>vajtim</w:t>
      </w:r>
      <w:r w:rsidRPr="002D184A">
        <w:rPr>
          <w:rFonts w:cstheme="minorHAnsi"/>
          <w:color w:val="000000"/>
          <w:shd w:val="clear" w:color="auto" w:fill="FFFFFF"/>
        </w:rPr>
        <w:t xml:space="preserve">, wail, </w:t>
      </w:r>
      <w:r w:rsidRPr="002D184A">
        <w:rPr>
          <w:rFonts w:cstheme="minorHAnsi"/>
          <w:b/>
          <w:color w:val="000000"/>
          <w:shd w:val="clear" w:color="auto" w:fill="FFFFFF"/>
        </w:rPr>
        <w:t>Hittite</w:t>
      </w:r>
      <w:r w:rsidRPr="002D184A">
        <w:rPr>
          <w:rFonts w:cstheme="minorHAnsi"/>
          <w:color w:val="000000"/>
          <w:shd w:val="clear" w:color="auto" w:fill="FFFFFF"/>
        </w:rPr>
        <w:t xml:space="preserve">, </w:t>
      </w:r>
      <w:r w:rsidRPr="002D184A">
        <w:rPr>
          <w:rFonts w:cstheme="minorHAnsi"/>
          <w:b/>
          <w:bCs/>
          <w:color w:val="CC6600"/>
          <w:u w:val="single"/>
        </w:rPr>
        <w:t>halzi</w:t>
      </w:r>
      <w:r w:rsidRPr="002D184A">
        <w:rPr>
          <w:rFonts w:cstheme="minorHAnsi"/>
        </w:rPr>
        <w:t xml:space="preserve">, to cry out, </w:t>
      </w:r>
      <w:r w:rsidRPr="002D184A">
        <w:rPr>
          <w:rFonts w:cstheme="minorHAnsi"/>
          <w:b/>
          <w:bCs/>
          <w:color w:val="CC6600"/>
          <w:u w:val="single"/>
        </w:rPr>
        <w:t>halzissa/haslzis</w:t>
      </w:r>
      <w:r w:rsidRPr="002D184A">
        <w:rPr>
          <w:rFonts w:cstheme="minorHAnsi"/>
        </w:rPr>
        <w:t xml:space="preserve">, </w:t>
      </w:r>
      <w:r w:rsidRPr="002D184A">
        <w:rPr>
          <w:rFonts w:cstheme="minorHAnsi"/>
          <w:color w:val="000000"/>
          <w:shd w:val="clear" w:color="auto" w:fill="FFFFFF"/>
        </w:rPr>
        <w:t xml:space="preserve"> </w:t>
      </w:r>
      <w:r w:rsidRPr="002D184A">
        <w:rPr>
          <w:rFonts w:cstheme="minorHAnsi"/>
          <w:b/>
          <w:bCs/>
          <w:color w:val="CC6600"/>
          <w:u w:val="single"/>
        </w:rPr>
        <w:t>halziie/a</w:t>
      </w:r>
      <w:r w:rsidRPr="002D184A">
        <w:rPr>
          <w:rFonts w:cstheme="minorHAnsi"/>
        </w:rPr>
        <w:t xml:space="preserve">, to cry out, call, </w:t>
      </w:r>
      <w:r w:rsidRPr="002D184A">
        <w:rPr>
          <w:rFonts w:cstheme="minorHAnsi"/>
          <w:b/>
        </w:rPr>
        <w:t>English</w:t>
      </w:r>
      <w:r w:rsidRPr="002D184A">
        <w:rPr>
          <w:rFonts w:cstheme="minorHAnsi"/>
        </w:rPr>
        <w:t xml:space="preserve">, </w:t>
      </w:r>
      <w:r w:rsidRPr="002D184A">
        <w:rPr>
          <w:rFonts w:cstheme="minorHAnsi"/>
          <w:color w:val="CC6600"/>
          <w:u w:val="single"/>
        </w:rPr>
        <w:t>hail</w:t>
      </w:r>
      <w:r w:rsidRPr="002D184A">
        <w:rPr>
          <w:rFonts w:cstheme="minorHAnsi"/>
        </w:rPr>
        <w:t xml:space="preserve">, [&lt;ON. </w:t>
      </w:r>
      <w:r w:rsidRPr="002D184A">
        <w:rPr>
          <w:rFonts w:cstheme="minorHAnsi"/>
          <w:color w:val="CC6600"/>
        </w:rPr>
        <w:t>heill</w:t>
      </w:r>
      <w:r w:rsidRPr="002D184A">
        <w:rPr>
          <w:rFonts w:cstheme="minorHAnsi"/>
        </w:rPr>
        <w:t>], to salute, greet, to aclaim enthusiastically, to shout, use a hailer to contact another ship, speak to a crowd.</w:t>
      </w:r>
      <w:r>
        <w:rPr>
          <w:rFonts w:cstheme="minorHAnsi"/>
        </w:rPr>
        <w:t xml:space="preserve"> (Compiled from 5-10, 5-12, 7-5) </w:t>
      </w:r>
    </w:p>
  </w:footnote>
  <w:footnote w:id="71">
    <w:p w:rsidR="007B148B" w:rsidRPr="00287619" w:rsidRDefault="007B148B">
      <w:pPr>
        <w:pStyle w:val="FootnoteText"/>
        <w:rPr>
          <w:rFonts w:cstheme="minorHAnsi"/>
        </w:rPr>
      </w:pPr>
      <w:r>
        <w:rPr>
          <w:rStyle w:val="FootnoteReference"/>
        </w:rPr>
        <w:footnoteRef/>
      </w:r>
      <w:r>
        <w:t xml:space="preserve"> </w:t>
      </w:r>
      <w:r w:rsidRPr="00573A73">
        <w:rPr>
          <w:rFonts w:cstheme="minorHAnsi"/>
          <w:b/>
        </w:rPr>
        <w:t>Hittite</w:t>
      </w:r>
      <w:r w:rsidRPr="00573A73">
        <w:rPr>
          <w:rFonts w:cstheme="minorHAnsi"/>
        </w:rPr>
        <w:t xml:space="preserve">, </w:t>
      </w:r>
      <w:r w:rsidRPr="00573A73">
        <w:rPr>
          <w:rFonts w:cstheme="minorHAnsi"/>
          <w:b/>
          <w:bCs/>
          <w:color w:val="CC6600"/>
          <w:u w:val="single"/>
        </w:rPr>
        <w:t>lhutsi</w:t>
      </w:r>
      <w:r w:rsidRPr="00573A73">
        <w:rPr>
          <w:rFonts w:cstheme="minorHAnsi"/>
        </w:rPr>
        <w:t xml:space="preserve">, </w:t>
      </w:r>
      <w:r w:rsidRPr="00573A73">
        <w:rPr>
          <w:rFonts w:cstheme="minorHAnsi"/>
          <w:b/>
          <w:bCs/>
          <w:color w:val="CC6600"/>
          <w:u w:val="single"/>
        </w:rPr>
        <w:t>lelhuntai</w:t>
      </w:r>
      <w:r w:rsidRPr="00573A73">
        <w:rPr>
          <w:rFonts w:cstheme="minorHAnsi"/>
        </w:rPr>
        <w:t xml:space="preserve">, </w:t>
      </w:r>
      <w:r w:rsidRPr="00573A73">
        <w:rPr>
          <w:rFonts w:cstheme="minorHAnsi"/>
          <w:b/>
          <w:bCs/>
          <w:color w:val="CC6600"/>
          <w:u w:val="single"/>
        </w:rPr>
        <w:t>lelhuntali</w:t>
      </w:r>
      <w:r w:rsidRPr="00573A73">
        <w:rPr>
          <w:rFonts w:cstheme="minorHAnsi"/>
        </w:rPr>
        <w:t xml:space="preserve">, vessel for pouring, </w:t>
      </w:r>
      <w:r w:rsidRPr="00573A73">
        <w:rPr>
          <w:rFonts w:cstheme="minorHAnsi"/>
          <w:b/>
          <w:bCs/>
          <w:color w:val="CC6600"/>
          <w:u w:val="single"/>
        </w:rPr>
        <w:t>lahuesr/lahuesn</w:t>
      </w:r>
      <w:r w:rsidRPr="00573A73">
        <w:rPr>
          <w:rFonts w:cstheme="minorHAnsi"/>
        </w:rPr>
        <w:t xml:space="preserve">, pouring cup, </w:t>
      </w:r>
      <w:r w:rsidRPr="00573A73">
        <w:rPr>
          <w:rFonts w:cstheme="minorHAnsi"/>
          <w:b/>
          <w:bCs/>
          <w:color w:val="CC6600"/>
          <w:u w:val="single"/>
        </w:rPr>
        <w:t>lahu</w:t>
      </w:r>
      <w:r w:rsidRPr="00573A73">
        <w:rPr>
          <w:rFonts w:cstheme="minorHAnsi"/>
        </w:rPr>
        <w:t xml:space="preserve">, container, </w:t>
      </w:r>
      <w:r w:rsidRPr="00573A73">
        <w:rPr>
          <w:rFonts w:cstheme="minorHAnsi"/>
          <w:b/>
        </w:rPr>
        <w:t>Croatian</w:t>
      </w:r>
      <w:r w:rsidRPr="00573A73">
        <w:rPr>
          <w:rFonts w:cstheme="minorHAnsi"/>
        </w:rPr>
        <w:t xml:space="preserve">, </w:t>
      </w:r>
      <w:r w:rsidRPr="00573A73">
        <w:rPr>
          <w:rStyle w:val="shorttext"/>
          <w:rFonts w:cstheme="minorHAnsi"/>
          <w:color w:val="CC6600"/>
          <w:u w:val="single"/>
          <w:lang w:val="hr-HR"/>
        </w:rPr>
        <w:t>lonac</w:t>
      </w:r>
      <w:r w:rsidRPr="00573A73">
        <w:rPr>
          <w:rStyle w:val="shorttext"/>
          <w:rFonts w:cstheme="minorHAnsi"/>
          <w:color w:val="000000"/>
          <w:lang w:val="hr-HR"/>
        </w:rPr>
        <w:t xml:space="preserve">, pot, cruse, </w:t>
      </w:r>
      <w:r w:rsidRPr="00573A73">
        <w:rPr>
          <w:rStyle w:val="shorttext"/>
          <w:rFonts w:cstheme="minorHAnsi"/>
          <w:b/>
          <w:color w:val="000000"/>
          <w:lang w:val="hr-HR"/>
        </w:rPr>
        <w:t>Romanian</w:t>
      </w:r>
      <w:r w:rsidRPr="00573A73">
        <w:rPr>
          <w:rStyle w:val="shorttext"/>
          <w:rFonts w:cstheme="minorHAnsi"/>
          <w:color w:val="000000"/>
          <w:lang w:val="hr-HR"/>
        </w:rPr>
        <w:t xml:space="preserve">, </w:t>
      </w:r>
      <w:r w:rsidRPr="00573A73">
        <w:rPr>
          <w:rStyle w:val="shorttext"/>
          <w:rFonts w:cstheme="minorHAnsi"/>
          <w:color w:val="CC6600"/>
          <w:u w:val="single"/>
          <w:lang w:val="ro-RO"/>
        </w:rPr>
        <w:t>oală</w:t>
      </w:r>
      <w:r w:rsidRPr="00573A73">
        <w:rPr>
          <w:rStyle w:val="shorttext"/>
          <w:rFonts w:cstheme="minorHAnsi"/>
          <w:lang w:val="ro-RO"/>
        </w:rPr>
        <w:t>,</w:t>
      </w:r>
      <w:r w:rsidRPr="00573A73">
        <w:rPr>
          <w:rStyle w:val="sdata"/>
          <w:rFonts w:cstheme="minorHAnsi"/>
        </w:rPr>
        <w:t xml:space="preserve"> pot,saucepan, crock, kettle, </w:t>
      </w:r>
      <w:r w:rsidRPr="00573A73">
        <w:rPr>
          <w:rStyle w:val="sdata"/>
          <w:rFonts w:cstheme="minorHAnsi"/>
          <w:b/>
        </w:rPr>
        <w:t>Basque</w:t>
      </w:r>
      <w:r w:rsidRPr="00573A73">
        <w:rPr>
          <w:rStyle w:val="sdata"/>
          <w:rFonts w:cstheme="minorHAnsi"/>
        </w:rPr>
        <w:t xml:space="preserve">, </w:t>
      </w:r>
      <w:r w:rsidRPr="00573A73">
        <w:rPr>
          <w:rStyle w:val="sdata"/>
          <w:rFonts w:cstheme="minorHAnsi"/>
          <w:color w:val="CC6600"/>
          <w:u w:val="single"/>
        </w:rPr>
        <w:t>lorontzi</w:t>
      </w:r>
      <w:r w:rsidRPr="00573A73">
        <w:rPr>
          <w:rStyle w:val="sdata"/>
          <w:rFonts w:cstheme="minorHAnsi"/>
        </w:rPr>
        <w:t xml:space="preserve">, vase, flowerpot, </w:t>
      </w:r>
      <w:r w:rsidRPr="00573A73">
        <w:rPr>
          <w:rStyle w:val="sdata"/>
          <w:rFonts w:cstheme="minorHAnsi"/>
          <w:b/>
        </w:rPr>
        <w:t>Welsh</w:t>
      </w:r>
      <w:r w:rsidRPr="00573A73">
        <w:rPr>
          <w:rStyle w:val="sdata"/>
          <w:rFonts w:cstheme="minorHAnsi"/>
        </w:rPr>
        <w:t xml:space="preserve">, </w:t>
      </w:r>
      <w:r w:rsidRPr="00573A73">
        <w:rPr>
          <w:rStyle w:val="shorttext"/>
          <w:rFonts w:cstheme="minorHAnsi"/>
          <w:color w:val="CC6600"/>
          <w:u w:val="single"/>
          <w:lang w:val="cy-GB"/>
        </w:rPr>
        <w:t>llong</w:t>
      </w:r>
      <w:r w:rsidRPr="00573A73">
        <w:rPr>
          <w:rStyle w:val="shorttext"/>
          <w:rFonts w:cstheme="minorHAnsi"/>
          <w:lang w:val="cy-GB"/>
        </w:rPr>
        <w:t xml:space="preserve">, vessel, </w:t>
      </w:r>
      <w:r w:rsidRPr="00573A73">
        <w:rPr>
          <w:rStyle w:val="shorttext"/>
          <w:rFonts w:cstheme="minorHAnsi"/>
          <w:b/>
          <w:lang w:val="cy-GB"/>
        </w:rPr>
        <w:t>Persian</w:t>
      </w:r>
      <w:r w:rsidRPr="00573A73">
        <w:rPr>
          <w:rStyle w:val="shorttext"/>
          <w:rFonts w:cstheme="minorHAnsi"/>
          <w:lang w:val="cy-GB"/>
        </w:rPr>
        <w:t xml:space="preserve">, </w:t>
      </w:r>
      <w:r w:rsidRPr="00573A73">
        <w:rPr>
          <w:rStyle w:val="shorttext0"/>
          <w:rFonts w:cstheme="minorHAnsi"/>
          <w:color w:val="3333FF"/>
          <w:u w:val="single"/>
        </w:rPr>
        <w:t>ketri</w:t>
      </w:r>
      <w:r w:rsidRPr="00573A73">
        <w:rPr>
          <w:rStyle w:val="shorttext0"/>
          <w:rFonts w:cstheme="minorHAnsi"/>
        </w:rPr>
        <w:t>,</w:t>
      </w:r>
      <w:r w:rsidRPr="00573A73">
        <w:rPr>
          <w:rFonts w:cstheme="minorHAnsi"/>
        </w:rPr>
        <w:t xml:space="preserve"> </w:t>
      </w:r>
      <w:r w:rsidRPr="00573A73">
        <w:rPr>
          <w:rStyle w:val="shorttext0"/>
          <w:rFonts w:cstheme="minorHAnsi"/>
        </w:rPr>
        <w:t>کتری kettle, skillet, pot,</w:t>
      </w:r>
      <w:r w:rsidRPr="00573A73">
        <w:rPr>
          <w:rStyle w:val="shorttext0"/>
          <w:rFonts w:cstheme="minorHAnsi"/>
          <w:b/>
        </w:rPr>
        <w:t xml:space="preserve"> Basque</w:t>
      </w:r>
      <w:r w:rsidRPr="00573A73">
        <w:rPr>
          <w:rStyle w:val="shorttext0"/>
          <w:rFonts w:cstheme="minorHAnsi"/>
        </w:rPr>
        <w:t xml:space="preserve">, </w:t>
      </w:r>
      <w:r w:rsidRPr="00573A73">
        <w:rPr>
          <w:rStyle w:val="sdata"/>
          <w:rFonts w:cstheme="minorHAnsi"/>
          <w:color w:val="3333FF"/>
          <w:u w:val="single"/>
        </w:rPr>
        <w:t>katilu</w:t>
      </w:r>
      <w:r w:rsidRPr="00573A73">
        <w:rPr>
          <w:rStyle w:val="sdata"/>
          <w:rFonts w:cstheme="minorHAnsi"/>
        </w:rPr>
        <w:t xml:space="preserve">, bowl, basin, </w:t>
      </w:r>
      <w:r w:rsidRPr="00573A73">
        <w:rPr>
          <w:rStyle w:val="sdata"/>
          <w:rFonts w:cstheme="minorHAnsi"/>
          <w:b/>
        </w:rPr>
        <w:t>English</w:t>
      </w:r>
      <w:r w:rsidRPr="00573A73">
        <w:rPr>
          <w:rStyle w:val="sdata"/>
          <w:rFonts w:cstheme="minorHAnsi"/>
        </w:rPr>
        <w:t xml:space="preserve">, </w:t>
      </w:r>
      <w:r w:rsidRPr="00573A73">
        <w:rPr>
          <w:rFonts w:cstheme="minorHAnsi"/>
          <w:color w:val="3333FF"/>
          <w:u w:val="single"/>
        </w:rPr>
        <w:t>kettle</w:t>
      </w:r>
      <w:r w:rsidRPr="00573A73">
        <w:rPr>
          <w:rFonts w:cstheme="minorHAnsi"/>
        </w:rPr>
        <w:t xml:space="preserve">, [&lt;ON, </w:t>
      </w:r>
      <w:r w:rsidRPr="00573A73">
        <w:rPr>
          <w:rFonts w:cstheme="minorHAnsi"/>
          <w:color w:val="3333FF"/>
          <w:u w:val="single"/>
        </w:rPr>
        <w:t>ketill</w:t>
      </w:r>
      <w:r w:rsidRPr="00573A73">
        <w:rPr>
          <w:rFonts w:cstheme="minorHAnsi"/>
        </w:rPr>
        <w:t xml:space="preserve">], </w:t>
      </w:r>
      <w:r w:rsidRPr="00573A73">
        <w:rPr>
          <w:rFonts w:cstheme="minorHAnsi"/>
          <w:b/>
        </w:rPr>
        <w:t>Gujarati</w:t>
      </w:r>
      <w:r w:rsidRPr="00573A73">
        <w:rPr>
          <w:rFonts w:cstheme="minorHAnsi"/>
        </w:rPr>
        <w:t xml:space="preserve">, </w:t>
      </w:r>
      <w:r w:rsidRPr="00573A73">
        <w:rPr>
          <w:rStyle w:val="tlid-translation"/>
          <w:rFonts w:ascii="Nirmala UI" w:hAnsi="Nirmala UI" w:cs="Nirmala UI" w:hint="cs"/>
          <w:cs/>
          <w:lang w:bidi="gu-IN"/>
        </w:rPr>
        <w:t>કીટલી</w:t>
      </w:r>
      <w:r w:rsidRPr="00573A73">
        <w:rPr>
          <w:rStyle w:val="tlid-translation"/>
          <w:rFonts w:cstheme="minorHAnsi"/>
          <w:lang w:bidi="gu-IN"/>
        </w:rPr>
        <w:t xml:space="preserve">, </w:t>
      </w:r>
      <w:r w:rsidRPr="00573A73">
        <w:rPr>
          <w:rStyle w:val="tlid-translation"/>
          <w:rFonts w:cstheme="minorHAnsi"/>
          <w:color w:val="3333FF"/>
          <w:u w:val="single"/>
          <w:lang w:bidi="gu-IN"/>
        </w:rPr>
        <w:t>Kīṭalī</w:t>
      </w:r>
      <w:r w:rsidRPr="00573A73">
        <w:rPr>
          <w:rStyle w:val="tlid-translation"/>
          <w:rFonts w:cstheme="minorHAnsi"/>
          <w:lang w:bidi="gu-IN"/>
        </w:rPr>
        <w:t xml:space="preserve">,  kettle, </w:t>
      </w:r>
      <w:r w:rsidRPr="00573A73">
        <w:rPr>
          <w:rFonts w:cstheme="minorHAnsi"/>
          <w:b/>
        </w:rPr>
        <w:t>Akkadian</w:t>
      </w:r>
      <w:r w:rsidRPr="00573A73">
        <w:rPr>
          <w:rFonts w:cstheme="minorHAnsi"/>
        </w:rPr>
        <w:t xml:space="preserve">, </w:t>
      </w:r>
      <w:r w:rsidRPr="00573A73">
        <w:rPr>
          <w:rFonts w:cstheme="minorHAnsi"/>
          <w:b/>
          <w:bCs/>
          <w:color w:val="CC6600"/>
          <w:u w:val="single"/>
        </w:rPr>
        <w:t>ašhalu</w:t>
      </w:r>
      <w:r w:rsidRPr="00573A73">
        <w:rPr>
          <w:rFonts w:cstheme="minorHAnsi"/>
        </w:rPr>
        <w:t xml:space="preserve">, stone bowl, </w:t>
      </w:r>
      <w:r w:rsidRPr="00573A73">
        <w:rPr>
          <w:rFonts w:cstheme="minorHAnsi"/>
          <w:b/>
        </w:rPr>
        <w:t>English</w:t>
      </w:r>
      <w:r w:rsidRPr="00573A73">
        <w:rPr>
          <w:rFonts w:cstheme="minorHAnsi"/>
        </w:rPr>
        <w:t xml:space="preserve">, </w:t>
      </w:r>
      <w:r w:rsidRPr="00573A73">
        <w:rPr>
          <w:rFonts w:cstheme="minorHAnsi"/>
          <w:color w:val="CC6600"/>
          <w:u w:val="single"/>
        </w:rPr>
        <w:t>ashlar</w:t>
      </w:r>
      <w:r w:rsidRPr="00573A73">
        <w:rPr>
          <w:rFonts w:cstheme="minorHAnsi"/>
        </w:rPr>
        <w:t xml:space="preserve">, a squared block of building stone, masonry made of </w:t>
      </w:r>
      <w:r w:rsidRPr="00573A73">
        <w:rPr>
          <w:rFonts w:cstheme="minorHAnsi"/>
          <w:color w:val="CC6600"/>
          <w:u w:val="single"/>
        </w:rPr>
        <w:t>ashlar</w:t>
      </w:r>
      <w:r w:rsidRPr="00573A73">
        <w:rPr>
          <w:rFonts w:cstheme="minorHAnsi"/>
        </w:rPr>
        <w:t xml:space="preserve"> stones, [Lat. </w:t>
      </w:r>
      <w:r w:rsidRPr="00573A73">
        <w:rPr>
          <w:rFonts w:cstheme="minorHAnsi"/>
          <w:color w:val="CC6600"/>
          <w:u w:val="single"/>
        </w:rPr>
        <w:t>axilla</w:t>
      </w:r>
      <w:r w:rsidRPr="00573A73">
        <w:rPr>
          <w:rFonts w:cstheme="minorHAnsi"/>
        </w:rPr>
        <w:t xml:space="preserve">, dim, of axis, board], </w:t>
      </w:r>
      <w:r w:rsidRPr="00573A73">
        <w:rPr>
          <w:rFonts w:cstheme="minorHAnsi"/>
          <w:b/>
        </w:rPr>
        <w:t>Finnish-Uralic</w:t>
      </w:r>
      <w:r w:rsidRPr="00573A73">
        <w:rPr>
          <w:rFonts w:cstheme="minorHAnsi"/>
        </w:rPr>
        <w:t xml:space="preserve">, </w:t>
      </w:r>
      <w:r w:rsidRPr="00573A73">
        <w:rPr>
          <w:rStyle w:val="sdata"/>
          <w:rFonts w:cstheme="minorHAnsi"/>
          <w:color w:val="CC6600"/>
          <w:u w:val="single"/>
        </w:rPr>
        <w:t>astia</w:t>
      </w:r>
      <w:r w:rsidRPr="00573A73">
        <w:rPr>
          <w:rStyle w:val="sdata"/>
          <w:rFonts w:cstheme="minorHAnsi"/>
        </w:rPr>
        <w:t>, vessel, container, bin, bowl, receptacle, jar,</w:t>
      </w:r>
      <w:r w:rsidRPr="00573A73">
        <w:rPr>
          <w:rFonts w:cstheme="minorHAnsi"/>
        </w:rPr>
        <w:t xml:space="preserve"> </w:t>
      </w:r>
      <w:r w:rsidRPr="00573A73">
        <w:rPr>
          <w:rFonts w:cstheme="minorHAnsi"/>
          <w:b/>
        </w:rPr>
        <w:t>Sanskrit</w:t>
      </w:r>
      <w:r w:rsidRPr="00573A73">
        <w:rPr>
          <w:rFonts w:cstheme="minorHAnsi"/>
        </w:rPr>
        <w:t xml:space="preserve">, </w:t>
      </w:r>
      <w:r w:rsidRPr="00573A73">
        <w:rPr>
          <w:rStyle w:val="sdata"/>
          <w:rFonts w:cstheme="minorHAnsi"/>
          <w:color w:val="FF0000"/>
          <w:u w:val="single"/>
        </w:rPr>
        <w:t>kalaśaḥ</w:t>
      </w:r>
      <w:r w:rsidRPr="00573A73">
        <w:rPr>
          <w:rStyle w:val="sdata"/>
          <w:rFonts w:cstheme="minorHAnsi"/>
        </w:rPr>
        <w:t xml:space="preserve">, vase, </w:t>
      </w:r>
      <w:r w:rsidRPr="00573A73">
        <w:rPr>
          <w:rFonts w:cstheme="minorHAnsi"/>
          <w:color w:val="FF0000"/>
          <w:u w:val="single"/>
        </w:rPr>
        <w:t>kalaza</w:t>
      </w:r>
      <w:r w:rsidRPr="00573A73">
        <w:rPr>
          <w:rFonts w:cstheme="minorHAnsi"/>
        </w:rPr>
        <w:t xml:space="preserve">, pot, water-jar, </w:t>
      </w:r>
      <w:r w:rsidRPr="00573A73">
        <w:rPr>
          <w:rFonts w:cstheme="minorHAnsi"/>
          <w:b/>
        </w:rPr>
        <w:t>Latin</w:t>
      </w:r>
      <w:r w:rsidRPr="00573A73">
        <w:rPr>
          <w:rFonts w:cstheme="minorHAnsi"/>
        </w:rPr>
        <w:t xml:space="preserve">, </w:t>
      </w:r>
      <w:r w:rsidRPr="00573A73">
        <w:rPr>
          <w:rFonts w:cstheme="minorHAnsi"/>
          <w:color w:val="FF0000"/>
          <w:u w:val="single"/>
        </w:rPr>
        <w:t>calix-icis</w:t>
      </w:r>
      <w:r w:rsidRPr="00573A73">
        <w:rPr>
          <w:rFonts w:cstheme="minorHAnsi"/>
          <w:color w:val="FF0000"/>
        </w:rPr>
        <w:t>,</w:t>
      </w:r>
      <w:r w:rsidRPr="00573A73">
        <w:rPr>
          <w:rFonts w:cstheme="minorHAnsi"/>
        </w:rPr>
        <w:t xml:space="preserve"> a drinking or cooking vessel, </w:t>
      </w:r>
      <w:r w:rsidRPr="00573A73">
        <w:rPr>
          <w:rFonts w:cstheme="minorHAnsi"/>
          <w:b/>
        </w:rPr>
        <w:t>Hittite</w:t>
      </w:r>
      <w:r w:rsidRPr="00573A73">
        <w:rPr>
          <w:rFonts w:cstheme="minorHAnsi"/>
        </w:rPr>
        <w:t xml:space="preserve">, </w:t>
      </w:r>
      <w:r w:rsidRPr="00573A73">
        <w:rPr>
          <w:rFonts w:cstheme="minorHAnsi"/>
          <w:b/>
          <w:bCs/>
          <w:color w:val="009900"/>
          <w:u w:val="single"/>
        </w:rPr>
        <w:t>tahukappi</w:t>
      </w:r>
      <w:r w:rsidRPr="00573A73">
        <w:rPr>
          <w:rFonts w:cstheme="minorHAnsi"/>
          <w:bCs/>
        </w:rPr>
        <w:t>,</w:t>
      </w:r>
      <w:r w:rsidRPr="00573A73">
        <w:rPr>
          <w:rFonts w:cstheme="minorHAnsi"/>
        </w:rPr>
        <w:t xml:space="preserve"> a vessel, </w:t>
      </w:r>
      <w:r w:rsidRPr="00573A73">
        <w:rPr>
          <w:rFonts w:cstheme="minorHAnsi"/>
          <w:b/>
          <w:bCs/>
          <w:vertAlign w:val="superscript"/>
        </w:rPr>
        <w:t>DUG</w:t>
      </w:r>
      <w:r w:rsidRPr="00573A73">
        <w:rPr>
          <w:rFonts w:cstheme="minorHAnsi"/>
          <w:b/>
          <w:bCs/>
          <w:color w:val="009900"/>
          <w:u w:val="single"/>
        </w:rPr>
        <w:t>kappi</w:t>
      </w:r>
      <w:r w:rsidRPr="00573A73">
        <w:rPr>
          <w:rFonts w:cstheme="minorHAnsi"/>
          <w:b/>
          <w:bCs/>
        </w:rPr>
        <w:t>-</w:t>
      </w:r>
      <w:r w:rsidRPr="00573A73">
        <w:rPr>
          <w:rFonts w:cstheme="minorHAnsi"/>
        </w:rPr>
        <w:t>,  pot,</w:t>
      </w:r>
      <w:r w:rsidRPr="00573A73">
        <w:rPr>
          <w:rFonts w:cstheme="minorHAnsi"/>
          <w:b/>
        </w:rPr>
        <w:t xml:space="preserve"> Akkadian</w:t>
      </w:r>
      <w:r w:rsidRPr="00573A73">
        <w:rPr>
          <w:rFonts w:cstheme="minorHAnsi"/>
        </w:rPr>
        <w:t xml:space="preserve">, </w:t>
      </w:r>
      <w:r w:rsidRPr="00573A73">
        <w:rPr>
          <w:rFonts w:cstheme="minorHAnsi"/>
          <w:color w:val="009900"/>
          <w:u w:val="single"/>
        </w:rPr>
        <w:t>kappu</w:t>
      </w:r>
      <w:r w:rsidRPr="00573A73">
        <w:rPr>
          <w:rFonts w:cstheme="minorHAnsi"/>
        </w:rPr>
        <w:t xml:space="preserve">, bowl, usually of metal, </w:t>
      </w:r>
      <w:r w:rsidRPr="00573A73">
        <w:rPr>
          <w:rFonts w:cstheme="minorHAnsi"/>
          <w:b/>
        </w:rPr>
        <w:t>Sanskrit</w:t>
      </w:r>
      <w:r w:rsidRPr="00573A73">
        <w:rPr>
          <w:rFonts w:cstheme="minorHAnsi"/>
        </w:rPr>
        <w:t xml:space="preserve">, </w:t>
      </w:r>
      <w:r w:rsidRPr="00573A73">
        <w:rPr>
          <w:rStyle w:val="sdata"/>
          <w:rFonts w:cstheme="minorHAnsi"/>
          <w:color w:val="009900"/>
          <w:u w:val="single"/>
        </w:rPr>
        <w:t>kumbhaḥ</w:t>
      </w:r>
      <w:r w:rsidRPr="00573A73">
        <w:rPr>
          <w:rStyle w:val="sdata"/>
          <w:rFonts w:cstheme="minorHAnsi"/>
        </w:rPr>
        <w:t xml:space="preserve">, vasr, </w:t>
      </w:r>
      <w:r w:rsidRPr="00573A73">
        <w:rPr>
          <w:rStyle w:val="sdata"/>
          <w:rFonts w:cstheme="minorHAnsi"/>
          <w:b/>
        </w:rPr>
        <w:t>Belarusian</w:t>
      </w:r>
      <w:r w:rsidRPr="00573A73">
        <w:rPr>
          <w:rStyle w:val="sdata"/>
          <w:rFonts w:cstheme="minorHAnsi"/>
        </w:rPr>
        <w:t xml:space="preserve">, </w:t>
      </w:r>
      <w:r w:rsidRPr="00573A73">
        <w:rPr>
          <w:rStyle w:val="tlid-translation"/>
          <w:rFonts w:cstheme="minorHAnsi"/>
          <w:color w:val="000000"/>
          <w:lang w:val="be-BY"/>
        </w:rPr>
        <w:t xml:space="preserve">кубак, </w:t>
      </w:r>
      <w:r w:rsidRPr="00573A73">
        <w:rPr>
          <w:rStyle w:val="tlid-translation"/>
          <w:rFonts w:cstheme="minorHAnsi"/>
          <w:color w:val="009900"/>
          <w:u w:val="single"/>
          <w:lang w:val="be-BY"/>
        </w:rPr>
        <w:t>kubak</w:t>
      </w:r>
      <w:r w:rsidRPr="00573A73">
        <w:rPr>
          <w:rStyle w:val="tlid-translation"/>
          <w:rFonts w:cstheme="minorHAnsi"/>
          <w:color w:val="000000"/>
          <w:lang w:val="be-BY"/>
        </w:rPr>
        <w:t>, cup</w:t>
      </w:r>
      <w:r w:rsidRPr="00573A73">
        <w:rPr>
          <w:rStyle w:val="tlid-translation"/>
          <w:rFonts w:cstheme="minorHAnsi"/>
          <w:color w:val="000000"/>
        </w:rPr>
        <w:t xml:space="preserve">, </w:t>
      </w:r>
      <w:r w:rsidRPr="00573A73">
        <w:rPr>
          <w:rStyle w:val="tlid-translation"/>
          <w:rFonts w:cstheme="minorHAnsi"/>
          <w:b/>
          <w:color w:val="000000"/>
        </w:rPr>
        <w:t>Croatian</w:t>
      </w:r>
      <w:r w:rsidRPr="00573A73">
        <w:rPr>
          <w:rStyle w:val="tlid-translation"/>
          <w:rFonts w:cstheme="minorHAnsi"/>
          <w:color w:val="000000"/>
        </w:rPr>
        <w:t xml:space="preserve">, </w:t>
      </w:r>
      <w:r w:rsidRPr="00573A73">
        <w:rPr>
          <w:rStyle w:val="tlid-translation"/>
          <w:rFonts w:cstheme="minorHAnsi"/>
          <w:color w:val="009900"/>
          <w:u w:val="single"/>
          <w:lang w:val="hr-HR"/>
        </w:rPr>
        <w:t>kupa</w:t>
      </w:r>
      <w:r w:rsidRPr="00573A73">
        <w:rPr>
          <w:rStyle w:val="tlid-translation"/>
          <w:rFonts w:cstheme="minorHAnsi"/>
          <w:color w:val="000000"/>
          <w:lang w:val="hr-HR"/>
        </w:rPr>
        <w:t xml:space="preserve">, cup, </w:t>
      </w:r>
      <w:r w:rsidRPr="00573A73">
        <w:rPr>
          <w:rStyle w:val="tlid-translation"/>
          <w:rFonts w:cstheme="minorHAnsi"/>
          <w:b/>
          <w:color w:val="000000"/>
          <w:lang w:val="hr-HR"/>
        </w:rPr>
        <w:t>Polish</w:t>
      </w:r>
      <w:r w:rsidRPr="00573A73">
        <w:rPr>
          <w:rStyle w:val="tlid-translation"/>
          <w:rFonts w:cstheme="minorHAnsi"/>
          <w:color w:val="000000"/>
          <w:lang w:val="hr-HR"/>
        </w:rPr>
        <w:t xml:space="preserve">, </w:t>
      </w:r>
      <w:r w:rsidRPr="00573A73">
        <w:rPr>
          <w:rStyle w:val="tlid-translation"/>
          <w:rFonts w:cstheme="minorHAnsi"/>
          <w:color w:val="009900"/>
          <w:u w:val="single"/>
          <w:lang w:val="pl-PL"/>
        </w:rPr>
        <w:t>kubek</w:t>
      </w:r>
      <w:r w:rsidRPr="00573A73">
        <w:rPr>
          <w:rStyle w:val="tlid-translation"/>
          <w:rFonts w:cstheme="minorHAnsi"/>
          <w:color w:val="000000"/>
          <w:lang w:val="pl-PL"/>
        </w:rPr>
        <w:t xml:space="preserve">, cup, mug, tumbler, </w:t>
      </w:r>
      <w:r w:rsidRPr="00573A73">
        <w:rPr>
          <w:rStyle w:val="tlid-translation"/>
          <w:rFonts w:cstheme="minorHAnsi"/>
          <w:b/>
          <w:color w:val="000000"/>
          <w:lang w:val="pl-PL"/>
        </w:rPr>
        <w:t>Romanian</w:t>
      </w:r>
      <w:r w:rsidRPr="00573A73">
        <w:rPr>
          <w:rStyle w:val="tlid-translation"/>
          <w:rFonts w:cstheme="minorHAnsi"/>
          <w:color w:val="000000"/>
          <w:lang w:val="pl-PL"/>
        </w:rPr>
        <w:t xml:space="preserve">, </w:t>
      </w:r>
      <w:r w:rsidRPr="00573A73">
        <w:rPr>
          <w:rStyle w:val="gt-baf-cell"/>
          <w:rFonts w:cstheme="minorHAnsi"/>
          <w:color w:val="009900"/>
          <w:u w:val="single"/>
        </w:rPr>
        <w:t>cupă</w:t>
      </w:r>
      <w:r w:rsidRPr="00573A73">
        <w:rPr>
          <w:rStyle w:val="gt-baf-cell"/>
          <w:rFonts w:cstheme="minorHAnsi"/>
        </w:rPr>
        <w:t>, cup, bowl, goblet, beaker,</w:t>
      </w:r>
      <w:r w:rsidRPr="00573A73">
        <w:rPr>
          <w:rStyle w:val="gt-baf-cell"/>
          <w:rFonts w:cstheme="minorHAnsi"/>
          <w:b/>
        </w:rPr>
        <w:t xml:space="preserve"> Finnish-Uralic</w:t>
      </w:r>
      <w:r w:rsidRPr="00573A73">
        <w:rPr>
          <w:rStyle w:val="gt-baf-cell"/>
          <w:rFonts w:cstheme="minorHAnsi"/>
        </w:rPr>
        <w:t xml:space="preserve">, </w:t>
      </w:r>
      <w:r w:rsidRPr="00573A73">
        <w:rPr>
          <w:rStyle w:val="tlid-translation"/>
          <w:rFonts w:cstheme="minorHAnsi"/>
          <w:color w:val="009900"/>
          <w:u w:val="single"/>
          <w:lang w:val="fi-FI"/>
        </w:rPr>
        <w:t>kuppi</w:t>
      </w:r>
      <w:r w:rsidRPr="00573A73">
        <w:rPr>
          <w:rStyle w:val="tlid-translation"/>
          <w:rFonts w:cstheme="minorHAnsi"/>
          <w:lang w:val="fi-FI"/>
        </w:rPr>
        <w:t>, cup</w:t>
      </w:r>
      <w:r w:rsidRPr="00573A73">
        <w:rPr>
          <w:rStyle w:val="shorttext"/>
          <w:rFonts w:cstheme="minorHAnsi"/>
          <w:lang w:val="fi-FI"/>
        </w:rPr>
        <w:t xml:space="preserve">, pan, beaker, </w:t>
      </w:r>
      <w:r w:rsidRPr="00573A73">
        <w:rPr>
          <w:rStyle w:val="gt-baf-cell"/>
          <w:rFonts w:cstheme="minorHAnsi"/>
          <w:b/>
        </w:rPr>
        <w:t>Greek</w:t>
      </w:r>
      <w:r w:rsidRPr="00573A73">
        <w:rPr>
          <w:rStyle w:val="gt-baf-cell"/>
          <w:rFonts w:cstheme="minorHAnsi"/>
        </w:rPr>
        <w:t xml:space="preserve">, </w:t>
      </w:r>
      <w:r w:rsidRPr="00573A73">
        <w:rPr>
          <w:rFonts w:cstheme="minorHAnsi"/>
        </w:rPr>
        <w:t xml:space="preserve">κύπελο, </w:t>
      </w:r>
      <w:r w:rsidRPr="00573A73">
        <w:rPr>
          <w:rFonts w:cstheme="minorHAnsi"/>
          <w:color w:val="009900"/>
          <w:u w:val="single"/>
        </w:rPr>
        <w:t>kypello</w:t>
      </w:r>
      <w:r w:rsidRPr="00573A73">
        <w:rPr>
          <w:rFonts w:cstheme="minorHAnsi"/>
        </w:rPr>
        <w:t xml:space="preserve">, cup; κούπα </w:t>
      </w:r>
      <w:r w:rsidRPr="00573A73">
        <w:rPr>
          <w:rFonts w:cstheme="minorHAnsi"/>
          <w:color w:val="009900"/>
          <w:u w:val="single"/>
        </w:rPr>
        <w:t>koupa</w:t>
      </w:r>
      <w:r w:rsidRPr="00573A73">
        <w:rPr>
          <w:rFonts w:cstheme="minorHAnsi"/>
        </w:rPr>
        <w:t>, cup, mug, beaker, tankard, tsoukali, pot,</w:t>
      </w:r>
      <w:r w:rsidRPr="00573A73">
        <w:rPr>
          <w:rStyle w:val="gt-baf-cell"/>
          <w:rFonts w:cstheme="minorHAnsi"/>
          <w:b/>
        </w:rPr>
        <w:t xml:space="preserve"> Albanian</w:t>
      </w:r>
      <w:r w:rsidRPr="00573A73">
        <w:rPr>
          <w:rStyle w:val="gt-baf-cell"/>
          <w:rFonts w:cstheme="minorHAnsi"/>
        </w:rPr>
        <w:t xml:space="preserve">, </w:t>
      </w:r>
      <w:r w:rsidRPr="00573A73">
        <w:rPr>
          <w:rStyle w:val="tlid-translation"/>
          <w:rFonts w:cstheme="minorHAnsi"/>
          <w:color w:val="009900"/>
          <w:u w:val="single"/>
          <w:lang w:val="sq-AL"/>
        </w:rPr>
        <w:t>kupë</w:t>
      </w:r>
      <w:r w:rsidRPr="00573A73">
        <w:rPr>
          <w:rStyle w:val="tlid-translation"/>
          <w:rFonts w:cstheme="minorHAnsi"/>
          <w:lang w:val="sq-AL"/>
        </w:rPr>
        <w:t xml:space="preserve">, cup, goblet, torine, tumbler, </w:t>
      </w:r>
      <w:r w:rsidRPr="00573A73">
        <w:rPr>
          <w:rStyle w:val="tlid-translation"/>
          <w:rFonts w:cstheme="minorHAnsi"/>
          <w:b/>
          <w:lang w:val="sq-AL"/>
        </w:rPr>
        <w:t>Basque</w:t>
      </w:r>
      <w:r w:rsidRPr="00573A73">
        <w:rPr>
          <w:rStyle w:val="tlid-translation"/>
          <w:rFonts w:cstheme="minorHAnsi"/>
          <w:lang w:val="sq-AL"/>
        </w:rPr>
        <w:t xml:space="preserve">, </w:t>
      </w:r>
      <w:r w:rsidRPr="00573A73">
        <w:rPr>
          <w:rStyle w:val="sdata"/>
          <w:rFonts w:cstheme="minorHAnsi"/>
          <w:color w:val="009900"/>
          <w:u w:val="single"/>
        </w:rPr>
        <w:t>kopa</w:t>
      </w:r>
      <w:r w:rsidRPr="00573A73">
        <w:rPr>
          <w:rStyle w:val="sdata"/>
          <w:rFonts w:cstheme="minorHAnsi"/>
        </w:rPr>
        <w:t xml:space="preserve">, cup, </w:t>
      </w:r>
      <w:r w:rsidRPr="00573A73">
        <w:rPr>
          <w:rStyle w:val="sdata"/>
          <w:rFonts w:cstheme="minorHAnsi"/>
          <w:b/>
        </w:rPr>
        <w:t>Irish</w:t>
      </w:r>
      <w:r w:rsidRPr="00573A73">
        <w:rPr>
          <w:rStyle w:val="sdata"/>
          <w:rFonts w:cstheme="minorHAnsi"/>
        </w:rPr>
        <w:t xml:space="preserve">, </w:t>
      </w:r>
      <w:r w:rsidRPr="00573A73">
        <w:rPr>
          <w:rStyle w:val="tlid-translation"/>
          <w:rFonts w:cstheme="minorHAnsi"/>
          <w:color w:val="009900"/>
          <w:u w:val="single"/>
          <w:lang w:val="ga-IE"/>
        </w:rPr>
        <w:t>cupán</w:t>
      </w:r>
      <w:r w:rsidRPr="00573A73">
        <w:rPr>
          <w:rStyle w:val="tlid-translation"/>
          <w:rFonts w:cstheme="minorHAnsi"/>
          <w:lang w:val="ga-IE"/>
        </w:rPr>
        <w:t>, cup</w:t>
      </w:r>
      <w:r w:rsidRPr="00573A73">
        <w:rPr>
          <w:rStyle w:val="tlid-translation"/>
          <w:rFonts w:cstheme="minorHAnsi"/>
        </w:rPr>
        <w:t xml:space="preserve">, </w:t>
      </w:r>
      <w:r w:rsidRPr="00573A73">
        <w:rPr>
          <w:rStyle w:val="tlid-translation"/>
          <w:rFonts w:cstheme="minorHAnsi"/>
          <w:b/>
        </w:rPr>
        <w:t>Scots-Gaelic</w:t>
      </w:r>
      <w:r w:rsidRPr="00573A73">
        <w:rPr>
          <w:rStyle w:val="tlid-translation"/>
          <w:rFonts w:cstheme="minorHAnsi"/>
        </w:rPr>
        <w:t xml:space="preserve">, </w:t>
      </w:r>
      <w:r w:rsidRPr="00573A73">
        <w:rPr>
          <w:rStyle w:val="shorttext"/>
          <w:rFonts w:cstheme="minorHAnsi"/>
          <w:color w:val="009900"/>
          <w:u w:val="single"/>
          <w:lang w:val="gd-GB"/>
        </w:rPr>
        <w:t>cupa</w:t>
      </w:r>
      <w:r w:rsidRPr="00573A73">
        <w:rPr>
          <w:rStyle w:val="shorttext"/>
          <w:rFonts w:cstheme="minorHAnsi"/>
          <w:lang w:val="gd-GB"/>
        </w:rPr>
        <w:t>, cup</w:t>
      </w:r>
      <w:r w:rsidRPr="00573A73">
        <w:rPr>
          <w:rStyle w:val="shorttext"/>
          <w:rFonts w:cstheme="minorHAnsi"/>
        </w:rPr>
        <w:t xml:space="preserve">, </w:t>
      </w:r>
      <w:r w:rsidRPr="00573A73">
        <w:rPr>
          <w:rStyle w:val="shorttext"/>
          <w:rFonts w:cstheme="minorHAnsi"/>
          <w:b/>
        </w:rPr>
        <w:t>Welsh</w:t>
      </w:r>
      <w:r w:rsidRPr="00573A73">
        <w:rPr>
          <w:rStyle w:val="shorttext"/>
          <w:rFonts w:cstheme="minorHAnsi"/>
        </w:rPr>
        <w:t xml:space="preserve">, </w:t>
      </w:r>
      <w:r w:rsidRPr="00573A73">
        <w:rPr>
          <w:rFonts w:cstheme="minorHAnsi"/>
          <w:color w:val="009900"/>
          <w:u w:val="single"/>
        </w:rPr>
        <w:t>cwpan-au</w:t>
      </w:r>
      <w:r w:rsidRPr="00573A73">
        <w:rPr>
          <w:rFonts w:cstheme="minorHAnsi"/>
        </w:rPr>
        <w:t xml:space="preserve">, cup, mug, goblet, chalice, </w:t>
      </w:r>
      <w:r w:rsidRPr="00573A73">
        <w:rPr>
          <w:rFonts w:cstheme="minorHAnsi"/>
          <w:b/>
        </w:rPr>
        <w:t>Tocharian</w:t>
      </w:r>
      <w:r w:rsidRPr="00573A73">
        <w:rPr>
          <w:rFonts w:cstheme="minorHAnsi"/>
        </w:rPr>
        <w:t xml:space="preserve">, </w:t>
      </w:r>
      <w:r w:rsidRPr="00573A73">
        <w:rPr>
          <w:rFonts w:cstheme="minorHAnsi"/>
          <w:color w:val="009900"/>
          <w:u w:val="single"/>
        </w:rPr>
        <w:t>kump</w:t>
      </w:r>
      <w:r w:rsidRPr="00573A73">
        <w:rPr>
          <w:rFonts w:cstheme="minorHAnsi"/>
        </w:rPr>
        <w:t xml:space="preserve">*, pot, </w:t>
      </w:r>
      <w:r w:rsidRPr="00573A73">
        <w:rPr>
          <w:rFonts w:cstheme="minorHAnsi"/>
          <w:b/>
        </w:rPr>
        <w:t>English</w:t>
      </w:r>
      <w:r w:rsidRPr="00573A73">
        <w:rPr>
          <w:rFonts w:cstheme="minorHAnsi"/>
        </w:rPr>
        <w:t xml:space="preserve">, </w:t>
      </w:r>
      <w:r w:rsidRPr="00573A73">
        <w:rPr>
          <w:rFonts w:cstheme="minorHAnsi"/>
          <w:color w:val="009900"/>
          <w:u w:val="single"/>
        </w:rPr>
        <w:t xml:space="preserve">cup </w:t>
      </w:r>
      <w:r w:rsidRPr="00573A73">
        <w:rPr>
          <w:rFonts w:cstheme="minorHAnsi"/>
        </w:rPr>
        <w:t xml:space="preserve">[LLat. </w:t>
      </w:r>
      <w:r w:rsidRPr="00573A73">
        <w:rPr>
          <w:rFonts w:cstheme="minorHAnsi"/>
          <w:color w:val="009900"/>
          <w:u w:val="single"/>
        </w:rPr>
        <w:t>cuppa</w:t>
      </w:r>
      <w:r w:rsidRPr="00573A73">
        <w:rPr>
          <w:rFonts w:cstheme="minorHAnsi"/>
        </w:rPr>
        <w:t xml:space="preserve">, drinking vessel], </w:t>
      </w:r>
      <w:r w:rsidRPr="00573A73">
        <w:rPr>
          <w:rFonts w:cstheme="minorHAnsi"/>
          <w:b/>
        </w:rPr>
        <w:t>Uzbek</w:t>
      </w:r>
      <w:r w:rsidRPr="00573A73">
        <w:rPr>
          <w:rFonts w:cstheme="minorHAnsi"/>
        </w:rPr>
        <w:t xml:space="preserve">, </w:t>
      </w:r>
      <w:r w:rsidRPr="00573A73">
        <w:rPr>
          <w:rFonts w:cstheme="minorHAnsi"/>
          <w:color w:val="009900"/>
          <w:u w:val="single"/>
        </w:rPr>
        <w:t>kubok</w:t>
      </w:r>
      <w:r w:rsidRPr="00573A73">
        <w:rPr>
          <w:rFonts w:cstheme="minorHAnsi"/>
        </w:rPr>
        <w:t xml:space="preserve">, cup, </w:t>
      </w:r>
      <w:r w:rsidRPr="00573A73">
        <w:rPr>
          <w:rFonts w:cstheme="minorHAnsi"/>
          <w:b/>
        </w:rPr>
        <w:t>Hittite</w:t>
      </w:r>
      <w:r w:rsidRPr="00573A73">
        <w:rPr>
          <w:rFonts w:cstheme="minorHAnsi"/>
        </w:rPr>
        <w:t xml:space="preserve">, </w:t>
      </w:r>
      <w:r w:rsidRPr="00573A73">
        <w:rPr>
          <w:rFonts w:cstheme="minorHAnsi"/>
          <w:b/>
          <w:bCs/>
          <w:color w:val="FF0000"/>
        </w:rPr>
        <w:t>prstuha</w:t>
      </w:r>
      <w:r w:rsidRPr="00573A73">
        <w:rPr>
          <w:rFonts w:cstheme="minorHAnsi"/>
          <w:b/>
          <w:bCs/>
          <w:color w:val="000000"/>
        </w:rPr>
        <w:t xml:space="preserve"> </w:t>
      </w:r>
      <w:r w:rsidRPr="00573A73">
        <w:rPr>
          <w:rFonts w:cstheme="minorHAnsi"/>
          <w:color w:val="000000"/>
        </w:rPr>
        <w:t>(</w:t>
      </w:r>
      <w:r w:rsidRPr="00573A73">
        <w:rPr>
          <w:rFonts w:cstheme="minorHAnsi"/>
          <w:b/>
          <w:bCs/>
          <w:color w:val="FF0000"/>
        </w:rPr>
        <w:t>prstoha</w:t>
      </w:r>
      <w:r w:rsidRPr="00573A73">
        <w:rPr>
          <w:rFonts w:cstheme="minorHAnsi"/>
          <w:color w:val="000000"/>
        </w:rPr>
        <w:t xml:space="preserve">?), earthenware cup, </w:t>
      </w:r>
      <w:r w:rsidRPr="00573A73">
        <w:rPr>
          <w:rFonts w:cstheme="minorHAnsi"/>
          <w:b/>
          <w:color w:val="000000"/>
        </w:rPr>
        <w:t>Akkadian</w:t>
      </w:r>
      <w:r w:rsidRPr="00573A73">
        <w:rPr>
          <w:rFonts w:cstheme="minorHAnsi"/>
          <w:color w:val="000000"/>
        </w:rPr>
        <w:t xml:space="preserve">, </w:t>
      </w:r>
      <w:r w:rsidRPr="00573A73">
        <w:rPr>
          <w:rFonts w:cstheme="minorHAnsi"/>
          <w:b/>
          <w:bCs/>
          <w:color w:val="FF0000"/>
        </w:rPr>
        <w:t>pursītu</w:t>
      </w:r>
      <w:r w:rsidRPr="00573A73">
        <w:rPr>
          <w:rFonts w:cstheme="minorHAnsi"/>
        </w:rPr>
        <w:t xml:space="preserve">, </w:t>
      </w:r>
      <w:r w:rsidRPr="00573A73">
        <w:rPr>
          <w:rFonts w:cstheme="minorHAnsi"/>
          <w:b/>
          <w:bCs/>
          <w:color w:val="FF0000"/>
        </w:rPr>
        <w:t>pursiu</w:t>
      </w:r>
      <w:r w:rsidRPr="00573A73">
        <w:rPr>
          <w:rFonts w:cstheme="minorHAnsi"/>
        </w:rPr>
        <w:t xml:space="preserve">, bowl, </w:t>
      </w:r>
      <w:r w:rsidRPr="00573A73">
        <w:rPr>
          <w:rFonts w:cstheme="minorHAnsi"/>
          <w:b/>
          <w:bCs/>
          <w:color w:val="FF0000"/>
        </w:rPr>
        <w:t>pirassu</w:t>
      </w:r>
      <w:r w:rsidRPr="00573A73">
        <w:rPr>
          <w:rFonts w:cstheme="minorHAnsi"/>
        </w:rPr>
        <w:t xml:space="preserve">, a vessel, </w:t>
      </w:r>
      <w:r w:rsidRPr="00573A73">
        <w:rPr>
          <w:rFonts w:cstheme="minorHAnsi"/>
          <w:b/>
        </w:rPr>
        <w:t>Georgian</w:t>
      </w:r>
      <w:r w:rsidRPr="00573A73">
        <w:rPr>
          <w:rFonts w:cstheme="minorHAnsi"/>
        </w:rPr>
        <w:t xml:space="preserve">, </w:t>
      </w:r>
      <w:r w:rsidRPr="00573A73">
        <w:rPr>
          <w:rStyle w:val="tlid-translation"/>
          <w:rFonts w:ascii="Sylfaen" w:hAnsi="Sylfaen" w:cs="Sylfaen"/>
          <w:lang w:val="ka-GE"/>
        </w:rPr>
        <w:t>თასი</w:t>
      </w:r>
      <w:r w:rsidRPr="00573A73">
        <w:rPr>
          <w:rStyle w:val="tlid-translation"/>
          <w:rFonts w:cstheme="minorHAnsi"/>
          <w:lang w:val="ka-GE"/>
        </w:rPr>
        <w:t xml:space="preserve">, </w:t>
      </w:r>
      <w:r w:rsidRPr="00573A73">
        <w:rPr>
          <w:rStyle w:val="tlid-translation"/>
          <w:rFonts w:cstheme="minorHAnsi"/>
          <w:color w:val="009900"/>
          <w:u w:val="single"/>
          <w:lang w:val="ka-GE"/>
        </w:rPr>
        <w:t>tasi</w:t>
      </w:r>
      <w:r w:rsidRPr="00573A73">
        <w:rPr>
          <w:rStyle w:val="tlid-translation"/>
          <w:rFonts w:cstheme="minorHAnsi"/>
          <w:lang w:val="ka-GE"/>
        </w:rPr>
        <w:t>, cup</w:t>
      </w:r>
      <w:r w:rsidRPr="00573A73">
        <w:rPr>
          <w:rStyle w:val="tlid-translation"/>
          <w:rFonts w:cstheme="minorHAnsi"/>
        </w:rPr>
        <w:t xml:space="preserve">, </w:t>
      </w:r>
      <w:r w:rsidRPr="00573A73">
        <w:rPr>
          <w:rStyle w:val="tlid-translation"/>
          <w:rFonts w:cstheme="minorHAnsi"/>
          <w:b/>
        </w:rPr>
        <w:t>Latvian</w:t>
      </w:r>
      <w:r w:rsidRPr="00573A73">
        <w:rPr>
          <w:rStyle w:val="tlid-translation"/>
          <w:rFonts w:cstheme="minorHAnsi"/>
        </w:rPr>
        <w:t xml:space="preserve">, </w:t>
      </w:r>
      <w:r w:rsidRPr="00573A73">
        <w:rPr>
          <w:rStyle w:val="sdata"/>
          <w:rFonts w:cstheme="minorHAnsi"/>
          <w:color w:val="009900"/>
          <w:u w:val="single"/>
        </w:rPr>
        <w:t>tase</w:t>
      </w:r>
      <w:r w:rsidRPr="00573A73">
        <w:rPr>
          <w:rStyle w:val="sdata"/>
          <w:rFonts w:cstheme="minorHAnsi"/>
        </w:rPr>
        <w:t xml:space="preserve">, cup, </w:t>
      </w:r>
      <w:r w:rsidRPr="00573A73">
        <w:rPr>
          <w:rStyle w:val="sdata"/>
          <w:rFonts w:cstheme="minorHAnsi"/>
          <w:b/>
        </w:rPr>
        <w:t>Italian</w:t>
      </w:r>
      <w:r w:rsidRPr="00573A73">
        <w:rPr>
          <w:rStyle w:val="sdata"/>
          <w:rFonts w:cstheme="minorHAnsi"/>
        </w:rPr>
        <w:t xml:space="preserve">, </w:t>
      </w:r>
      <w:r w:rsidRPr="00573A73">
        <w:rPr>
          <w:rStyle w:val="tlid-translation"/>
          <w:rFonts w:cstheme="minorHAnsi"/>
          <w:color w:val="009900"/>
          <w:u w:val="single"/>
        </w:rPr>
        <w:t>tazza</w:t>
      </w:r>
      <w:r w:rsidRPr="00573A73">
        <w:rPr>
          <w:rStyle w:val="tlid-translation"/>
          <w:rFonts w:cstheme="minorHAnsi"/>
        </w:rPr>
        <w:t>, cup, bowl, pan,</w:t>
      </w:r>
      <w:r w:rsidRPr="00573A73">
        <w:rPr>
          <w:rStyle w:val="sdata"/>
          <w:rFonts w:cstheme="minorHAnsi"/>
          <w:b/>
        </w:rPr>
        <w:t xml:space="preserve"> French</w:t>
      </w:r>
      <w:r w:rsidRPr="00573A73">
        <w:rPr>
          <w:rStyle w:val="sdata"/>
          <w:rFonts w:cstheme="minorHAnsi"/>
        </w:rPr>
        <w:t xml:space="preserve">, </w:t>
      </w:r>
      <w:r w:rsidRPr="00573A73">
        <w:rPr>
          <w:rStyle w:val="tlid-translation"/>
          <w:rFonts w:cstheme="minorHAnsi"/>
          <w:color w:val="009900"/>
          <w:u w:val="single"/>
        </w:rPr>
        <w:t>tasse</w:t>
      </w:r>
      <w:r w:rsidRPr="00573A73">
        <w:rPr>
          <w:rStyle w:val="tlid-translation"/>
          <w:rFonts w:cstheme="minorHAnsi"/>
        </w:rPr>
        <w:t xml:space="preserve">, cup, glass, goblet, </w:t>
      </w:r>
      <w:r w:rsidRPr="00573A73">
        <w:rPr>
          <w:rStyle w:val="tlid-translation"/>
          <w:rFonts w:cstheme="minorHAnsi"/>
          <w:b/>
        </w:rPr>
        <w:t>Sanskrit</w:t>
      </w:r>
      <w:r w:rsidRPr="00573A73">
        <w:rPr>
          <w:rStyle w:val="tlid-translation"/>
          <w:rFonts w:cstheme="minorHAnsi"/>
        </w:rPr>
        <w:t xml:space="preserve">, </w:t>
      </w:r>
      <w:r w:rsidRPr="00573A73">
        <w:rPr>
          <w:rStyle w:val="sdata"/>
          <w:rFonts w:cstheme="minorHAnsi"/>
          <w:color w:val="3333FF"/>
          <w:u w:val="single"/>
        </w:rPr>
        <w:t>caṣakaḥ</w:t>
      </w:r>
      <w:r w:rsidRPr="00573A73">
        <w:rPr>
          <w:rStyle w:val="sdata"/>
          <w:rFonts w:cstheme="minorHAnsi"/>
        </w:rPr>
        <w:t xml:space="preserve">, cup, </w:t>
      </w:r>
      <w:r w:rsidRPr="00573A73">
        <w:rPr>
          <w:rStyle w:val="sdata"/>
          <w:rFonts w:cstheme="minorHAnsi"/>
          <w:b/>
        </w:rPr>
        <w:t>Turkish</w:t>
      </w:r>
      <w:r w:rsidRPr="00573A73">
        <w:rPr>
          <w:rStyle w:val="sdata"/>
          <w:rFonts w:cstheme="minorHAnsi"/>
        </w:rPr>
        <w:t xml:space="preserve">, </w:t>
      </w:r>
      <w:r w:rsidRPr="00573A73">
        <w:rPr>
          <w:rStyle w:val="tlid-translation"/>
          <w:rFonts w:cstheme="minorHAnsi"/>
          <w:color w:val="3333FF"/>
          <w:u w:val="single"/>
          <w:lang w:val="tr-TR"/>
        </w:rPr>
        <w:t>kâse</w:t>
      </w:r>
      <w:r w:rsidRPr="00573A73">
        <w:rPr>
          <w:rStyle w:val="tlid-translation"/>
          <w:rFonts w:cstheme="minorHAnsi"/>
          <w:lang w:val="tr-TR"/>
        </w:rPr>
        <w:t xml:space="preserve">, bowl, </w:t>
      </w:r>
      <w:r w:rsidRPr="00573A73">
        <w:rPr>
          <w:rStyle w:val="tlid-translation"/>
          <w:rFonts w:cstheme="minorHAnsi"/>
          <w:b/>
          <w:lang w:val="tr-TR"/>
        </w:rPr>
        <w:t>Kazakh</w:t>
      </w:r>
      <w:r w:rsidRPr="00573A73">
        <w:rPr>
          <w:rStyle w:val="tlid-translation"/>
          <w:rFonts w:cstheme="minorHAnsi"/>
          <w:lang w:val="tr-TR"/>
        </w:rPr>
        <w:t xml:space="preserve">, </w:t>
      </w:r>
      <w:r w:rsidRPr="00573A73">
        <w:rPr>
          <w:rFonts w:cstheme="minorHAnsi"/>
        </w:rPr>
        <w:t xml:space="preserve">кесе, </w:t>
      </w:r>
      <w:r w:rsidRPr="00573A73">
        <w:rPr>
          <w:rFonts w:cstheme="minorHAnsi"/>
          <w:color w:val="3333FF"/>
          <w:u w:val="single"/>
        </w:rPr>
        <w:t>kese</w:t>
      </w:r>
      <w:r w:rsidRPr="00573A73">
        <w:rPr>
          <w:rFonts w:cstheme="minorHAnsi"/>
        </w:rPr>
        <w:t xml:space="preserve">, cup, </w:t>
      </w:r>
      <w:r w:rsidRPr="00573A73">
        <w:rPr>
          <w:rFonts w:cstheme="minorHAnsi"/>
          <w:b/>
        </w:rPr>
        <w:t>Uzbek</w:t>
      </w:r>
      <w:r w:rsidRPr="00573A73">
        <w:rPr>
          <w:rFonts w:cstheme="minorHAnsi"/>
        </w:rPr>
        <w:t xml:space="preserve">, </w:t>
      </w:r>
      <w:r w:rsidRPr="00573A73">
        <w:rPr>
          <w:rFonts w:cstheme="minorHAnsi"/>
          <w:color w:val="3333FF"/>
          <w:u w:val="single"/>
        </w:rPr>
        <w:t>kosa</w:t>
      </w:r>
      <w:r w:rsidRPr="00573A73">
        <w:rPr>
          <w:rFonts w:cstheme="minorHAnsi"/>
        </w:rPr>
        <w:t xml:space="preserve">, bowl, pan, </w:t>
      </w:r>
      <w:r w:rsidRPr="00573A73">
        <w:rPr>
          <w:rFonts w:cstheme="minorHAnsi"/>
          <w:b/>
        </w:rPr>
        <w:t>Georgian</w:t>
      </w:r>
      <w:r w:rsidRPr="00573A73">
        <w:rPr>
          <w:rFonts w:cstheme="minorHAnsi"/>
        </w:rPr>
        <w:t xml:space="preserve">, </w:t>
      </w:r>
      <w:r w:rsidRPr="00573A73">
        <w:rPr>
          <w:rStyle w:val="shorttext0"/>
          <w:rFonts w:ascii="Sylfaen" w:hAnsi="Sylfaen" w:cs="Sylfaen"/>
          <w:lang w:val="ka-GE"/>
        </w:rPr>
        <w:t>ვაზა</w:t>
      </w:r>
      <w:r w:rsidRPr="00573A73">
        <w:rPr>
          <w:rStyle w:val="shorttext0"/>
          <w:rFonts w:cstheme="minorHAnsi"/>
        </w:rPr>
        <w:t xml:space="preserve">, </w:t>
      </w:r>
      <w:r w:rsidRPr="00573A73">
        <w:rPr>
          <w:rFonts w:cstheme="minorHAnsi"/>
          <w:color w:val="993399"/>
          <w:u w:val="single"/>
        </w:rPr>
        <w:t>vaza</w:t>
      </w:r>
      <w:r w:rsidRPr="00573A73">
        <w:rPr>
          <w:rFonts w:cstheme="minorHAnsi"/>
        </w:rPr>
        <w:t xml:space="preserve">, vase, </w:t>
      </w:r>
      <w:r w:rsidRPr="00573A73">
        <w:rPr>
          <w:rFonts w:cstheme="minorHAnsi"/>
          <w:b/>
        </w:rPr>
        <w:t>Belarusian</w:t>
      </w:r>
      <w:r w:rsidRPr="00573A73">
        <w:rPr>
          <w:rFonts w:cstheme="minorHAnsi"/>
        </w:rPr>
        <w:t xml:space="preserve">, </w:t>
      </w:r>
      <w:r w:rsidRPr="00573A73">
        <w:rPr>
          <w:rStyle w:val="shorttext"/>
          <w:rFonts w:cstheme="minorHAnsi"/>
          <w:color w:val="000000"/>
          <w:lang w:val="be-BY"/>
        </w:rPr>
        <w:t xml:space="preserve">ваза, </w:t>
      </w:r>
      <w:r w:rsidRPr="00573A73">
        <w:rPr>
          <w:rStyle w:val="shorttext"/>
          <w:rFonts w:cstheme="minorHAnsi"/>
          <w:color w:val="993399"/>
          <w:u w:val="single"/>
          <w:lang w:val="be-BY"/>
        </w:rPr>
        <w:t>vaza</w:t>
      </w:r>
      <w:r w:rsidRPr="00573A73">
        <w:rPr>
          <w:rStyle w:val="shorttext"/>
          <w:rFonts w:cstheme="minorHAnsi"/>
          <w:color w:val="000000"/>
          <w:lang w:val="be-BY"/>
        </w:rPr>
        <w:t>, vase</w:t>
      </w:r>
      <w:r w:rsidRPr="00573A73">
        <w:rPr>
          <w:rStyle w:val="shorttext"/>
          <w:rFonts w:cstheme="minorHAnsi"/>
          <w:color w:val="000000"/>
        </w:rPr>
        <w:t xml:space="preserve">, </w:t>
      </w:r>
      <w:r w:rsidRPr="00573A73">
        <w:rPr>
          <w:rStyle w:val="shorttext"/>
          <w:rFonts w:cstheme="minorHAnsi"/>
          <w:b/>
          <w:color w:val="000000"/>
        </w:rPr>
        <w:t>Croatian</w:t>
      </w:r>
      <w:r w:rsidRPr="00573A73">
        <w:rPr>
          <w:rStyle w:val="shorttext"/>
          <w:rFonts w:cstheme="minorHAnsi"/>
          <w:color w:val="000000"/>
        </w:rPr>
        <w:t xml:space="preserve">, </w:t>
      </w:r>
      <w:r w:rsidRPr="00573A73">
        <w:rPr>
          <w:rStyle w:val="shorttext"/>
          <w:rFonts w:cstheme="minorHAnsi"/>
          <w:color w:val="993399"/>
          <w:u w:val="single"/>
          <w:lang w:val="hr-HR"/>
        </w:rPr>
        <w:t>vaza</w:t>
      </w:r>
      <w:r w:rsidRPr="00573A73">
        <w:rPr>
          <w:rStyle w:val="shorttext"/>
          <w:rFonts w:cstheme="minorHAnsi"/>
          <w:color w:val="000000"/>
          <w:lang w:val="hr-HR"/>
        </w:rPr>
        <w:t xml:space="preserve">, vase, </w:t>
      </w:r>
      <w:r w:rsidRPr="00573A73">
        <w:rPr>
          <w:rStyle w:val="shorttext"/>
          <w:rFonts w:cstheme="minorHAnsi"/>
          <w:b/>
          <w:color w:val="000000"/>
          <w:lang w:val="hr-HR"/>
        </w:rPr>
        <w:t>Polish</w:t>
      </w:r>
      <w:r w:rsidRPr="00573A73">
        <w:rPr>
          <w:rStyle w:val="shorttext"/>
          <w:rFonts w:cstheme="minorHAnsi"/>
          <w:color w:val="000000"/>
          <w:lang w:val="hr-HR"/>
        </w:rPr>
        <w:t xml:space="preserve">, </w:t>
      </w:r>
      <w:r w:rsidRPr="00573A73">
        <w:rPr>
          <w:rStyle w:val="shorttext"/>
          <w:rFonts w:cstheme="minorHAnsi"/>
          <w:color w:val="993399"/>
          <w:u w:val="single"/>
          <w:lang w:val="pl-PL"/>
        </w:rPr>
        <w:t>waza</w:t>
      </w:r>
      <w:r w:rsidRPr="00573A73">
        <w:rPr>
          <w:rStyle w:val="shorttext"/>
          <w:rFonts w:cstheme="minorHAnsi"/>
          <w:color w:val="000000"/>
          <w:lang w:val="pl-PL"/>
        </w:rPr>
        <w:t xml:space="preserve">, vase, tureen, </w:t>
      </w:r>
      <w:r w:rsidRPr="00573A73">
        <w:rPr>
          <w:rStyle w:val="shorttext"/>
          <w:rFonts w:cstheme="minorHAnsi"/>
          <w:b/>
          <w:color w:val="000000"/>
          <w:lang w:val="pl-PL"/>
        </w:rPr>
        <w:t>Latvian</w:t>
      </w:r>
      <w:r w:rsidRPr="00573A73">
        <w:rPr>
          <w:rStyle w:val="shorttext"/>
          <w:rFonts w:cstheme="minorHAnsi"/>
          <w:color w:val="000000"/>
          <w:lang w:val="pl-PL"/>
        </w:rPr>
        <w:t xml:space="preserve">, </w:t>
      </w:r>
      <w:r w:rsidRPr="00573A73">
        <w:rPr>
          <w:rStyle w:val="shorttext"/>
          <w:rFonts w:cstheme="minorHAnsi"/>
          <w:color w:val="993399"/>
          <w:u w:val="single"/>
          <w:lang w:val="lv-LV"/>
        </w:rPr>
        <w:t>vāze</w:t>
      </w:r>
      <w:r w:rsidRPr="00573A73">
        <w:rPr>
          <w:rStyle w:val="shorttext"/>
          <w:rFonts w:cstheme="minorHAnsi"/>
          <w:lang w:val="lv-LV"/>
        </w:rPr>
        <w:t>, vase, bowl</w:t>
      </w:r>
      <w:r w:rsidRPr="00573A73">
        <w:rPr>
          <w:rStyle w:val="sdata"/>
          <w:rFonts w:cstheme="minorHAnsi"/>
        </w:rPr>
        <w:t xml:space="preserve">, </w:t>
      </w:r>
      <w:r w:rsidRPr="00573A73">
        <w:rPr>
          <w:rStyle w:val="sdata"/>
          <w:rFonts w:cstheme="minorHAnsi"/>
          <w:b/>
        </w:rPr>
        <w:t>Romanian</w:t>
      </w:r>
      <w:r w:rsidRPr="00573A73">
        <w:rPr>
          <w:rStyle w:val="sdata"/>
          <w:rFonts w:cstheme="minorHAnsi"/>
        </w:rPr>
        <w:t xml:space="preserve">, </w:t>
      </w:r>
      <w:r w:rsidRPr="00573A73">
        <w:rPr>
          <w:rStyle w:val="sdata"/>
          <w:rFonts w:cstheme="minorHAnsi"/>
          <w:color w:val="993399"/>
          <w:u w:val="single"/>
        </w:rPr>
        <w:t>vază</w:t>
      </w:r>
      <w:r w:rsidRPr="00573A73">
        <w:rPr>
          <w:rStyle w:val="sdata"/>
          <w:rFonts w:cstheme="minorHAnsi"/>
        </w:rPr>
        <w:t xml:space="preserve">, vase, </w:t>
      </w:r>
      <w:r w:rsidRPr="00573A73">
        <w:rPr>
          <w:rStyle w:val="tlid-translation"/>
          <w:rFonts w:cstheme="minorHAnsi"/>
        </w:rPr>
        <w:t xml:space="preserve">recipient, container, </w:t>
      </w:r>
      <w:r w:rsidRPr="00573A73">
        <w:rPr>
          <w:rStyle w:val="tlid-translation"/>
          <w:rFonts w:cstheme="minorHAnsi"/>
          <w:b/>
        </w:rPr>
        <w:t>Albanian</w:t>
      </w:r>
      <w:r w:rsidRPr="00573A73">
        <w:rPr>
          <w:rStyle w:val="tlid-translation"/>
          <w:rFonts w:cstheme="minorHAnsi"/>
        </w:rPr>
        <w:t xml:space="preserve">, </w:t>
      </w:r>
      <w:r w:rsidRPr="00573A73">
        <w:rPr>
          <w:rStyle w:val="sdata"/>
          <w:rFonts w:cstheme="minorHAnsi"/>
          <w:color w:val="993399"/>
          <w:u w:val="single"/>
        </w:rPr>
        <w:t>vazo</w:t>
      </w:r>
      <w:r w:rsidRPr="00573A73">
        <w:rPr>
          <w:rStyle w:val="sdata"/>
          <w:rFonts w:cstheme="minorHAnsi"/>
        </w:rPr>
        <w:t xml:space="preserve">, vase, bowl, pot, flowerpot, receptacle, flower vase, </w:t>
      </w:r>
      <w:r w:rsidRPr="00573A73">
        <w:rPr>
          <w:rStyle w:val="sdata"/>
          <w:rFonts w:cstheme="minorHAnsi"/>
          <w:b/>
        </w:rPr>
        <w:t>Latin</w:t>
      </w:r>
      <w:r w:rsidRPr="00573A73">
        <w:rPr>
          <w:rStyle w:val="sdata"/>
          <w:rFonts w:cstheme="minorHAnsi"/>
        </w:rPr>
        <w:t xml:space="preserve">, </w:t>
      </w:r>
      <w:r w:rsidRPr="00573A73">
        <w:rPr>
          <w:rFonts w:cstheme="minorHAnsi"/>
          <w:color w:val="993399"/>
          <w:u w:val="single"/>
        </w:rPr>
        <w:t>vas</w:t>
      </w:r>
      <w:r w:rsidRPr="00573A73">
        <w:rPr>
          <w:rFonts w:cstheme="minorHAnsi"/>
          <w:color w:val="DD0000"/>
        </w:rPr>
        <w:t xml:space="preserve">, </w:t>
      </w:r>
      <w:r w:rsidRPr="00573A73">
        <w:rPr>
          <w:rFonts w:cstheme="minorHAnsi"/>
          <w:color w:val="993399"/>
          <w:u w:val="single"/>
        </w:rPr>
        <w:t>vasis</w:t>
      </w:r>
      <w:r w:rsidRPr="00573A73">
        <w:rPr>
          <w:rFonts w:cstheme="minorHAnsi"/>
        </w:rPr>
        <w:t>, a utensil,</w:t>
      </w:r>
      <w:r w:rsidRPr="00573A73">
        <w:rPr>
          <w:rStyle w:val="sdata"/>
          <w:rFonts w:cstheme="minorHAnsi"/>
          <w:b/>
        </w:rPr>
        <w:t xml:space="preserve"> Italian</w:t>
      </w:r>
      <w:r w:rsidRPr="00573A73">
        <w:rPr>
          <w:rStyle w:val="sdata"/>
          <w:rFonts w:cstheme="minorHAnsi"/>
        </w:rPr>
        <w:t xml:space="preserve">, </w:t>
      </w:r>
      <w:r w:rsidRPr="00573A73">
        <w:rPr>
          <w:rFonts w:cstheme="minorHAnsi"/>
          <w:color w:val="993399"/>
          <w:u w:val="single"/>
        </w:rPr>
        <w:t>vaso</w:t>
      </w:r>
      <w:r w:rsidRPr="00573A73">
        <w:rPr>
          <w:rFonts w:cstheme="minorHAnsi"/>
          <w:color w:val="000000"/>
        </w:rPr>
        <w:t>, </w:t>
      </w:r>
      <w:r w:rsidRPr="00573A73">
        <w:rPr>
          <w:rFonts w:cstheme="minorHAnsi"/>
        </w:rPr>
        <w:t xml:space="preserve"> pot, vessel, vase, </w:t>
      </w:r>
      <w:r w:rsidRPr="00573A73">
        <w:rPr>
          <w:rFonts w:cstheme="minorHAnsi"/>
          <w:b/>
        </w:rPr>
        <w:t>French</w:t>
      </w:r>
      <w:r w:rsidRPr="00573A73">
        <w:rPr>
          <w:rFonts w:cstheme="minorHAnsi"/>
        </w:rPr>
        <w:t xml:space="preserve">, </w:t>
      </w:r>
      <w:r w:rsidRPr="00573A73">
        <w:rPr>
          <w:rFonts w:cstheme="minorHAnsi"/>
          <w:color w:val="993399"/>
          <w:u w:val="single"/>
        </w:rPr>
        <w:t>vase</w:t>
      </w:r>
      <w:r w:rsidRPr="00573A73">
        <w:rPr>
          <w:rFonts w:cstheme="minorHAnsi"/>
        </w:rPr>
        <w:t xml:space="preserve">, vase, </w:t>
      </w:r>
      <w:r w:rsidRPr="00573A73">
        <w:rPr>
          <w:rFonts w:cstheme="minorHAnsi"/>
          <w:b/>
        </w:rPr>
        <w:t>English</w:t>
      </w:r>
      <w:r w:rsidRPr="00573A73">
        <w:rPr>
          <w:rFonts w:cstheme="minorHAnsi"/>
        </w:rPr>
        <w:t xml:space="preserve">, </w:t>
      </w:r>
      <w:r w:rsidRPr="00573A73">
        <w:rPr>
          <w:rFonts w:cstheme="minorHAnsi"/>
          <w:color w:val="993399"/>
          <w:u w:val="single"/>
        </w:rPr>
        <w:t>vase</w:t>
      </w:r>
      <w:r w:rsidRPr="00573A73">
        <w:rPr>
          <w:rFonts w:cstheme="minorHAnsi"/>
        </w:rPr>
        <w:t xml:space="preserve">, </w:t>
      </w:r>
      <w:r w:rsidRPr="00573A73">
        <w:rPr>
          <w:rFonts w:cstheme="minorHAnsi"/>
          <w:color w:val="993399"/>
          <w:u w:val="single"/>
        </w:rPr>
        <w:t>vessel</w:t>
      </w:r>
      <w:r w:rsidRPr="00573A73">
        <w:rPr>
          <w:rFonts w:cstheme="minorHAnsi"/>
        </w:rPr>
        <w:t xml:space="preserve"> [&lt;Lat. </w:t>
      </w:r>
      <w:r w:rsidRPr="00573A73">
        <w:rPr>
          <w:rFonts w:cstheme="minorHAnsi"/>
          <w:color w:val="993399"/>
          <w:u w:val="single"/>
        </w:rPr>
        <w:t>vas</w:t>
      </w:r>
      <w:r w:rsidRPr="00573A73">
        <w:rPr>
          <w:rFonts w:cstheme="minorHAnsi"/>
        </w:rPr>
        <w:t xml:space="preserve">, </w:t>
      </w:r>
      <w:r w:rsidRPr="00573A73">
        <w:rPr>
          <w:rFonts w:cstheme="minorHAnsi"/>
          <w:color w:val="993399"/>
          <w:u w:val="single"/>
        </w:rPr>
        <w:t>container</w:t>
      </w:r>
      <w:r w:rsidRPr="00573A73">
        <w:rPr>
          <w:rFonts w:cstheme="minorHAnsi"/>
        </w:rPr>
        <w:t xml:space="preserve">], </w:t>
      </w:r>
      <w:r w:rsidRPr="00573A73">
        <w:rPr>
          <w:rFonts w:cstheme="minorHAnsi"/>
          <w:b/>
        </w:rPr>
        <w:t>Etruscan</w:t>
      </w:r>
      <w:r w:rsidRPr="00573A73">
        <w:rPr>
          <w:rFonts w:cstheme="minorHAnsi"/>
        </w:rPr>
        <w:t xml:space="preserve">, </w:t>
      </w:r>
      <w:r w:rsidRPr="00573A73">
        <w:rPr>
          <w:rFonts w:cstheme="minorHAnsi"/>
          <w:color w:val="993399"/>
          <w:u w:val="single"/>
        </w:rPr>
        <w:t>vas</w:t>
      </w:r>
      <w:r w:rsidRPr="00573A73">
        <w:rPr>
          <w:rFonts w:cstheme="minorHAnsi"/>
          <w:color w:val="FF0000"/>
        </w:rPr>
        <w:t xml:space="preserve"> </w:t>
      </w:r>
      <w:r w:rsidRPr="00573A73">
        <w:rPr>
          <w:rFonts w:cstheme="minorHAnsi"/>
          <w:color w:val="000000"/>
        </w:rPr>
        <w:t xml:space="preserve">(8AS), </w:t>
      </w:r>
      <w:r w:rsidRPr="00573A73">
        <w:rPr>
          <w:rFonts w:cstheme="minorHAnsi"/>
          <w:color w:val="993399"/>
          <w:u w:val="single"/>
        </w:rPr>
        <w:t>vase</w:t>
      </w:r>
      <w:r w:rsidRPr="00573A73">
        <w:rPr>
          <w:rFonts w:cstheme="minorHAnsi"/>
        </w:rPr>
        <w:t xml:space="preserve"> (8ASE), </w:t>
      </w:r>
      <w:r w:rsidRPr="00573A73">
        <w:rPr>
          <w:rFonts w:cstheme="minorHAnsi"/>
          <w:color w:val="993399"/>
          <w:u w:val="single"/>
        </w:rPr>
        <w:t>vasei</w:t>
      </w:r>
      <w:r w:rsidRPr="00573A73">
        <w:rPr>
          <w:rFonts w:cstheme="minorHAnsi"/>
          <w:color w:val="EE0000"/>
        </w:rPr>
        <w:t xml:space="preserve"> </w:t>
      </w:r>
      <w:r w:rsidRPr="00573A73">
        <w:rPr>
          <w:rFonts w:cstheme="minorHAnsi"/>
          <w:color w:val="000000"/>
        </w:rPr>
        <w:t xml:space="preserve">(8ASEI), </w:t>
      </w:r>
      <w:r w:rsidRPr="00573A73">
        <w:rPr>
          <w:rFonts w:cstheme="minorHAnsi"/>
          <w:color w:val="993399"/>
          <w:u w:val="single"/>
        </w:rPr>
        <w:t>vasi</w:t>
      </w:r>
      <w:r w:rsidRPr="00573A73">
        <w:rPr>
          <w:rFonts w:cstheme="minorHAnsi"/>
        </w:rPr>
        <w:t xml:space="preserve">, (8ASI), </w:t>
      </w:r>
      <w:r w:rsidRPr="00573A73">
        <w:rPr>
          <w:rFonts w:cstheme="minorHAnsi"/>
          <w:b/>
        </w:rPr>
        <w:t>Sanskrit</w:t>
      </w:r>
      <w:r w:rsidRPr="00573A73">
        <w:rPr>
          <w:rFonts w:cstheme="minorHAnsi"/>
        </w:rPr>
        <w:t xml:space="preserve">, </w:t>
      </w:r>
      <w:r w:rsidRPr="00573A73">
        <w:rPr>
          <w:rStyle w:val="sdata"/>
          <w:rFonts w:cstheme="minorHAnsi"/>
          <w:color w:val="3333FF"/>
        </w:rPr>
        <w:t>puṭaḥ</w:t>
      </w:r>
      <w:r w:rsidRPr="00573A73">
        <w:rPr>
          <w:rStyle w:val="sdata"/>
          <w:rFonts w:cstheme="minorHAnsi"/>
        </w:rPr>
        <w:t xml:space="preserve">, bowl, vessel, cup, </w:t>
      </w:r>
      <w:r w:rsidRPr="00573A73">
        <w:rPr>
          <w:rStyle w:val="sdata"/>
          <w:rFonts w:cstheme="minorHAnsi"/>
          <w:b/>
        </w:rPr>
        <w:t>Irish</w:t>
      </w:r>
      <w:r w:rsidRPr="00573A73">
        <w:rPr>
          <w:rStyle w:val="sdata"/>
          <w:rFonts w:cstheme="minorHAnsi"/>
        </w:rPr>
        <w:t xml:space="preserve">, </w:t>
      </w:r>
      <w:r w:rsidRPr="00573A73">
        <w:rPr>
          <w:rStyle w:val="shorttext"/>
          <w:rFonts w:cstheme="minorHAnsi"/>
          <w:color w:val="3333FF"/>
          <w:lang w:val="ga-IE"/>
        </w:rPr>
        <w:t>pota</w:t>
      </w:r>
      <w:r w:rsidRPr="00573A73">
        <w:rPr>
          <w:rStyle w:val="shorttext"/>
          <w:rFonts w:cstheme="minorHAnsi"/>
          <w:lang w:val="ga-IE"/>
        </w:rPr>
        <w:t>, pot,</w:t>
      </w:r>
      <w:r w:rsidRPr="00573A73">
        <w:rPr>
          <w:rStyle w:val="shorttext"/>
          <w:rFonts w:cstheme="minorHAnsi"/>
        </w:rPr>
        <w:t xml:space="preserve"> </w:t>
      </w:r>
      <w:r w:rsidRPr="00573A73">
        <w:rPr>
          <w:rStyle w:val="shorttext"/>
          <w:rFonts w:cstheme="minorHAnsi"/>
          <w:b/>
        </w:rPr>
        <w:t>Scots-Gaelic</w:t>
      </w:r>
      <w:r w:rsidRPr="00573A73">
        <w:rPr>
          <w:rStyle w:val="shorttext"/>
          <w:rFonts w:cstheme="minorHAnsi"/>
        </w:rPr>
        <w:t xml:space="preserve">, </w:t>
      </w:r>
      <w:r w:rsidRPr="00573A73">
        <w:rPr>
          <w:rStyle w:val="shorttext"/>
          <w:rFonts w:cstheme="minorHAnsi"/>
          <w:color w:val="3333FF"/>
          <w:lang w:val="gd-GB"/>
        </w:rPr>
        <w:t>pot</w:t>
      </w:r>
      <w:r w:rsidRPr="00573A73">
        <w:rPr>
          <w:rStyle w:val="shorttext"/>
          <w:rFonts w:cstheme="minorHAnsi"/>
          <w:lang w:val="gd-GB"/>
        </w:rPr>
        <w:t>, pot,</w:t>
      </w:r>
      <w:r w:rsidRPr="00573A73">
        <w:rPr>
          <w:rStyle w:val="shorttext"/>
          <w:rFonts w:cstheme="minorHAnsi"/>
        </w:rPr>
        <w:t xml:space="preserve"> </w:t>
      </w:r>
      <w:r w:rsidRPr="00573A73">
        <w:rPr>
          <w:rStyle w:val="shorttext"/>
          <w:rFonts w:cstheme="minorHAnsi"/>
          <w:b/>
        </w:rPr>
        <w:t>Welsh</w:t>
      </w:r>
      <w:r w:rsidRPr="00573A73">
        <w:rPr>
          <w:rStyle w:val="shorttext"/>
          <w:rFonts w:cstheme="minorHAnsi"/>
        </w:rPr>
        <w:t xml:space="preserve">, </w:t>
      </w:r>
      <w:r w:rsidRPr="00573A73">
        <w:rPr>
          <w:rFonts w:cstheme="minorHAnsi"/>
          <w:color w:val="3333FF"/>
        </w:rPr>
        <w:t>pot</w:t>
      </w:r>
      <w:r w:rsidRPr="00573A73">
        <w:rPr>
          <w:rFonts w:cstheme="minorHAnsi"/>
        </w:rPr>
        <w:t xml:space="preserve">-iau, pot, </w:t>
      </w:r>
      <w:r w:rsidRPr="00573A73">
        <w:rPr>
          <w:rFonts w:cstheme="minorHAnsi"/>
          <w:b/>
        </w:rPr>
        <w:t>French</w:t>
      </w:r>
      <w:r w:rsidRPr="00573A73">
        <w:rPr>
          <w:rFonts w:cstheme="minorHAnsi"/>
        </w:rPr>
        <w:t xml:space="preserve">, </w:t>
      </w:r>
      <w:r w:rsidRPr="00573A73">
        <w:rPr>
          <w:rFonts w:cstheme="minorHAnsi"/>
          <w:color w:val="3333FF"/>
        </w:rPr>
        <w:t>pot</w:t>
      </w:r>
      <w:r w:rsidRPr="00573A73">
        <w:rPr>
          <w:rFonts w:cstheme="minorHAnsi"/>
        </w:rPr>
        <w:t xml:space="preserve">, pot, </w:t>
      </w:r>
      <w:r w:rsidRPr="00573A73">
        <w:rPr>
          <w:rFonts w:cstheme="minorHAnsi"/>
          <w:b/>
        </w:rPr>
        <w:t>English</w:t>
      </w:r>
      <w:r w:rsidRPr="00573A73">
        <w:rPr>
          <w:rFonts w:cstheme="minorHAnsi"/>
        </w:rPr>
        <w:t xml:space="preserve">, </w:t>
      </w:r>
      <w:r w:rsidRPr="00573A73">
        <w:rPr>
          <w:rFonts w:cstheme="minorHAnsi"/>
          <w:color w:val="0000EE"/>
        </w:rPr>
        <w:t xml:space="preserve">pot </w:t>
      </w:r>
      <w:r w:rsidRPr="00573A73">
        <w:rPr>
          <w:rFonts w:cstheme="minorHAnsi"/>
        </w:rPr>
        <w:t xml:space="preserve">[&lt;OE </w:t>
      </w:r>
      <w:r w:rsidRPr="00573A73">
        <w:rPr>
          <w:rFonts w:cstheme="minorHAnsi"/>
          <w:color w:val="0000EE"/>
        </w:rPr>
        <w:t>pott</w:t>
      </w:r>
      <w:r w:rsidRPr="00573A73">
        <w:rPr>
          <w:rFonts w:cstheme="minorHAnsi"/>
        </w:rPr>
        <w:t xml:space="preserve">], </w:t>
      </w:r>
      <w:r w:rsidRPr="00573A73">
        <w:rPr>
          <w:rFonts w:cstheme="minorHAnsi"/>
          <w:b/>
        </w:rPr>
        <w:t>Greek</w:t>
      </w:r>
      <w:r w:rsidRPr="00573A73">
        <w:rPr>
          <w:rFonts w:cstheme="minorHAnsi"/>
        </w:rPr>
        <w:t xml:space="preserve">, </w:t>
      </w:r>
      <w:r w:rsidRPr="00573A73">
        <w:rPr>
          <w:rStyle w:val="shorttext"/>
          <w:rFonts w:cstheme="minorHAnsi"/>
          <w:lang w:val="el-GR"/>
        </w:rPr>
        <w:t>δοχείο,</w:t>
      </w:r>
      <w:r w:rsidRPr="00573A73">
        <w:rPr>
          <w:rFonts w:cstheme="minorHAnsi"/>
        </w:rPr>
        <w:t xml:space="preserve"> </w:t>
      </w:r>
      <w:r w:rsidRPr="00573A73">
        <w:rPr>
          <w:rFonts w:cstheme="minorHAnsi"/>
          <w:color w:val="CC6600"/>
          <w:u w:val="single"/>
        </w:rPr>
        <w:t>docheio</w:t>
      </w:r>
      <w:r w:rsidRPr="00573A73">
        <w:rPr>
          <w:rFonts w:cstheme="minorHAnsi"/>
        </w:rPr>
        <w:t xml:space="preserve">, pot, </w:t>
      </w:r>
      <w:r w:rsidRPr="00573A73">
        <w:rPr>
          <w:rFonts w:cstheme="minorHAnsi"/>
          <w:b/>
        </w:rPr>
        <w:t>Mongolian</w:t>
      </w:r>
      <w:r w:rsidRPr="00573A73">
        <w:rPr>
          <w:rFonts w:cstheme="minorHAnsi"/>
        </w:rPr>
        <w:t xml:space="preserve">, </w:t>
      </w:r>
      <w:r w:rsidRPr="00573A73">
        <w:rPr>
          <w:rStyle w:val="tlid-translation"/>
          <w:rFonts w:cstheme="minorHAnsi"/>
          <w:lang w:val="mn-MN"/>
        </w:rPr>
        <w:t xml:space="preserve">данх, </w:t>
      </w:r>
      <w:r w:rsidRPr="00573A73">
        <w:rPr>
          <w:rStyle w:val="tlid-translation"/>
          <w:rFonts w:cstheme="minorHAnsi"/>
          <w:color w:val="CC6600"/>
          <w:u w:val="single"/>
          <w:lang w:val="mn-MN"/>
        </w:rPr>
        <w:t>dankh</w:t>
      </w:r>
      <w:r w:rsidRPr="00573A73">
        <w:rPr>
          <w:rStyle w:val="tlid-translation"/>
          <w:rFonts w:cstheme="minorHAnsi"/>
          <w:lang w:val="mn-MN"/>
        </w:rPr>
        <w:t>, kettle</w:t>
      </w:r>
      <w:r w:rsidRPr="00573A73">
        <w:rPr>
          <w:rStyle w:val="tlid-translation"/>
          <w:rFonts w:cstheme="minorHAnsi"/>
        </w:rPr>
        <w:t>,</w:t>
      </w:r>
      <w:r w:rsidRPr="00573A73">
        <w:rPr>
          <w:rStyle w:val="tlid-translation"/>
          <w:rFonts w:cstheme="minorHAnsi"/>
          <w:lang w:val="mn-MN"/>
        </w:rPr>
        <w:t> </w:t>
      </w:r>
      <w:r w:rsidRPr="00573A73">
        <w:rPr>
          <w:rStyle w:val="tlid-translation"/>
          <w:rFonts w:cstheme="minorHAnsi"/>
          <w:b/>
        </w:rPr>
        <w:t>Sanskrit</w:t>
      </w:r>
      <w:r w:rsidRPr="00573A73">
        <w:rPr>
          <w:rStyle w:val="tlid-translation"/>
          <w:rFonts w:cstheme="minorHAnsi"/>
        </w:rPr>
        <w:t xml:space="preserve">, </w:t>
      </w:r>
      <w:r w:rsidRPr="00573A73">
        <w:rPr>
          <w:rFonts w:cstheme="minorHAnsi"/>
          <w:color w:val="993399"/>
          <w:u w:val="single"/>
        </w:rPr>
        <w:t>ghaṭi</w:t>
      </w:r>
      <w:r w:rsidRPr="00573A73">
        <w:rPr>
          <w:rFonts w:cstheme="minorHAnsi"/>
        </w:rPr>
        <w:t xml:space="preserve">-, bowl, pot,  </w:t>
      </w:r>
      <w:r w:rsidRPr="00573A73">
        <w:rPr>
          <w:rStyle w:val="tlid-translation"/>
          <w:rFonts w:cstheme="minorHAnsi"/>
          <w:b/>
        </w:rPr>
        <w:t>Georgian</w:t>
      </w:r>
      <w:r w:rsidRPr="00573A73">
        <w:rPr>
          <w:rStyle w:val="tlid-translation"/>
          <w:rFonts w:cstheme="minorHAnsi"/>
        </w:rPr>
        <w:t xml:space="preserve">, </w:t>
      </w:r>
      <w:r w:rsidRPr="00573A73">
        <w:rPr>
          <w:rStyle w:val="shorttext0"/>
          <w:rFonts w:ascii="Sylfaen" w:hAnsi="Sylfaen" w:cs="Sylfaen"/>
          <w:lang w:val="ka-GE"/>
        </w:rPr>
        <w:t>კონტეინერი</w:t>
      </w:r>
      <w:r w:rsidRPr="00573A73">
        <w:rPr>
          <w:rStyle w:val="shorttext0"/>
          <w:rFonts w:cstheme="minorHAnsi"/>
        </w:rPr>
        <w:t xml:space="preserve">, </w:t>
      </w:r>
      <w:r w:rsidRPr="00573A73">
        <w:rPr>
          <w:rFonts w:cstheme="minorHAnsi"/>
          <w:color w:val="993399"/>
          <w:u w:val="single"/>
        </w:rPr>
        <w:t>k’ont’eineri</w:t>
      </w:r>
      <w:r w:rsidRPr="00573A73">
        <w:rPr>
          <w:rFonts w:cstheme="minorHAnsi"/>
        </w:rPr>
        <w:t xml:space="preserve">, container, </w:t>
      </w:r>
      <w:r w:rsidRPr="00573A73">
        <w:rPr>
          <w:rFonts w:cstheme="minorHAnsi"/>
          <w:b/>
        </w:rPr>
        <w:t>Belarusian</w:t>
      </w:r>
      <w:r w:rsidRPr="00573A73">
        <w:rPr>
          <w:rFonts w:cstheme="minorHAnsi"/>
        </w:rPr>
        <w:t xml:space="preserve">,, </w:t>
      </w:r>
      <w:r w:rsidRPr="00573A73">
        <w:rPr>
          <w:rStyle w:val="tlid-translation"/>
          <w:rFonts w:cstheme="minorHAnsi"/>
          <w:color w:val="000000"/>
          <w:lang w:val="be-BY"/>
        </w:rPr>
        <w:t xml:space="preserve">кантэйнер, </w:t>
      </w:r>
      <w:r w:rsidRPr="00573A73">
        <w:rPr>
          <w:rStyle w:val="tlid-translation"/>
          <w:rFonts w:cstheme="minorHAnsi"/>
          <w:color w:val="993399"/>
          <w:u w:val="single"/>
          <w:lang w:val="be-BY"/>
        </w:rPr>
        <w:t>kantejnier</w:t>
      </w:r>
      <w:r w:rsidRPr="00573A73">
        <w:rPr>
          <w:rStyle w:val="tlid-translation"/>
          <w:rFonts w:cstheme="minorHAnsi"/>
          <w:color w:val="000000"/>
          <w:lang w:val="be-BY"/>
        </w:rPr>
        <w:t>, container,</w:t>
      </w:r>
      <w:r w:rsidRPr="00573A73">
        <w:rPr>
          <w:rStyle w:val="tlid-translation"/>
          <w:rFonts w:cstheme="minorHAnsi"/>
          <w:color w:val="000000"/>
        </w:rPr>
        <w:t xml:space="preserve"> </w:t>
      </w:r>
      <w:r w:rsidRPr="00573A73">
        <w:rPr>
          <w:rStyle w:val="tlid-translation"/>
          <w:rFonts w:cstheme="minorHAnsi"/>
          <w:b/>
          <w:color w:val="000000"/>
        </w:rPr>
        <w:t>Croatian</w:t>
      </w:r>
      <w:r w:rsidRPr="00573A73">
        <w:rPr>
          <w:rStyle w:val="tlid-translation"/>
          <w:rFonts w:cstheme="minorHAnsi"/>
          <w:color w:val="000000"/>
        </w:rPr>
        <w:t xml:space="preserve">, </w:t>
      </w:r>
      <w:r w:rsidRPr="00573A73">
        <w:rPr>
          <w:rStyle w:val="tlid-translation"/>
          <w:rFonts w:cstheme="minorHAnsi"/>
          <w:color w:val="993399"/>
          <w:u w:val="single"/>
          <w:lang w:val="hr-HR"/>
        </w:rPr>
        <w:t>kontejner</w:t>
      </w:r>
      <w:r w:rsidRPr="00573A73">
        <w:rPr>
          <w:rStyle w:val="tlid-translation"/>
          <w:rFonts w:cstheme="minorHAnsi"/>
          <w:color w:val="000000"/>
          <w:lang w:val="hr-HR"/>
        </w:rPr>
        <w:t xml:space="preserve">, container, </w:t>
      </w:r>
      <w:r w:rsidRPr="00573A73">
        <w:rPr>
          <w:rStyle w:val="tlid-translation"/>
          <w:rFonts w:cstheme="minorHAnsi"/>
          <w:b/>
          <w:color w:val="000000"/>
          <w:lang w:val="hr-HR"/>
        </w:rPr>
        <w:t>Latvian</w:t>
      </w:r>
      <w:r w:rsidRPr="00573A73">
        <w:rPr>
          <w:rStyle w:val="tlid-translation"/>
          <w:rFonts w:cstheme="minorHAnsi"/>
          <w:color w:val="000000"/>
          <w:lang w:val="hr-HR"/>
        </w:rPr>
        <w:t xml:space="preserve">, </w:t>
      </w:r>
      <w:r w:rsidRPr="00573A73">
        <w:rPr>
          <w:rStyle w:val="tlid-translation"/>
          <w:rFonts w:cstheme="minorHAnsi"/>
          <w:color w:val="993399"/>
          <w:u w:val="single"/>
        </w:rPr>
        <w:t>konteiners</w:t>
      </w:r>
      <w:r w:rsidRPr="00573A73">
        <w:rPr>
          <w:rStyle w:val="tlid-translation"/>
          <w:rFonts w:cstheme="minorHAnsi"/>
        </w:rPr>
        <w:t xml:space="preserve">, container, </w:t>
      </w:r>
      <w:r w:rsidRPr="00573A73">
        <w:rPr>
          <w:rStyle w:val="tlid-translation"/>
          <w:rFonts w:cstheme="minorHAnsi"/>
          <w:b/>
        </w:rPr>
        <w:t>Finnish-Uralic</w:t>
      </w:r>
      <w:r w:rsidRPr="00573A73">
        <w:rPr>
          <w:rStyle w:val="tlid-translation"/>
          <w:rFonts w:cstheme="minorHAnsi"/>
        </w:rPr>
        <w:t xml:space="preserve">, </w:t>
      </w:r>
      <w:r w:rsidRPr="00573A73">
        <w:rPr>
          <w:rStyle w:val="tlid-translation"/>
          <w:rFonts w:cstheme="minorHAnsi"/>
          <w:color w:val="993399"/>
          <w:u w:val="single"/>
          <w:lang w:val="fi-FI"/>
        </w:rPr>
        <w:t>kontti</w:t>
      </w:r>
      <w:r w:rsidRPr="00573A73">
        <w:rPr>
          <w:rStyle w:val="tlid-translation"/>
          <w:rFonts w:cstheme="minorHAnsi"/>
          <w:lang w:val="fi-FI"/>
        </w:rPr>
        <w:t xml:space="preserve">, container, </w:t>
      </w:r>
      <w:r w:rsidRPr="00573A73">
        <w:rPr>
          <w:rStyle w:val="tlid-translation"/>
          <w:rFonts w:cstheme="minorHAnsi"/>
          <w:b/>
          <w:lang w:val="fi-FI"/>
        </w:rPr>
        <w:t>Armenian</w:t>
      </w:r>
      <w:r w:rsidRPr="00573A73">
        <w:rPr>
          <w:rStyle w:val="tlid-translation"/>
          <w:rFonts w:cstheme="minorHAnsi"/>
          <w:lang w:val="fi-FI"/>
        </w:rPr>
        <w:t xml:space="preserve">, </w:t>
      </w:r>
      <w:r w:rsidRPr="00573A73">
        <w:rPr>
          <w:rStyle w:val="tlid-translation"/>
          <w:rFonts w:cstheme="minorHAnsi"/>
        </w:rPr>
        <w:t xml:space="preserve">կոնտեյներ, </w:t>
      </w:r>
      <w:r w:rsidRPr="00573A73">
        <w:rPr>
          <w:rStyle w:val="tlid-translation"/>
          <w:rFonts w:cstheme="minorHAnsi"/>
          <w:color w:val="993399"/>
          <w:u w:val="single"/>
        </w:rPr>
        <w:t>konteyner</w:t>
      </w:r>
      <w:r w:rsidRPr="00573A73">
        <w:rPr>
          <w:rStyle w:val="tlid-translation"/>
          <w:rFonts w:cstheme="minorHAnsi"/>
        </w:rPr>
        <w:t xml:space="preserve">, container, </w:t>
      </w:r>
      <w:r w:rsidRPr="00573A73">
        <w:rPr>
          <w:rStyle w:val="tlid-translation"/>
          <w:rFonts w:cstheme="minorHAnsi"/>
          <w:b/>
        </w:rPr>
        <w:t>Italian</w:t>
      </w:r>
      <w:r w:rsidRPr="00573A73">
        <w:rPr>
          <w:rStyle w:val="tlid-translation"/>
          <w:rFonts w:cstheme="minorHAnsi"/>
        </w:rPr>
        <w:t xml:space="preserve">, </w:t>
      </w:r>
      <w:r w:rsidRPr="00573A73">
        <w:rPr>
          <w:rStyle w:val="tlid-translation"/>
          <w:rFonts w:cstheme="minorHAnsi"/>
          <w:color w:val="993399"/>
          <w:u w:val="single"/>
        </w:rPr>
        <w:t>contenitrice</w:t>
      </w:r>
      <w:r w:rsidRPr="00573A73">
        <w:rPr>
          <w:rStyle w:val="tlid-translation"/>
          <w:rFonts w:cstheme="minorHAnsi"/>
        </w:rPr>
        <w:t xml:space="preserve">,  container, </w:t>
      </w:r>
      <w:r w:rsidRPr="00573A73">
        <w:rPr>
          <w:rStyle w:val="tlid-translation"/>
          <w:rFonts w:cstheme="minorHAnsi"/>
          <w:b/>
        </w:rPr>
        <w:t>English</w:t>
      </w:r>
      <w:r w:rsidRPr="00573A73">
        <w:rPr>
          <w:rStyle w:val="tlid-translation"/>
          <w:rFonts w:cstheme="minorHAnsi"/>
        </w:rPr>
        <w:t xml:space="preserve">, </w:t>
      </w:r>
      <w:r w:rsidRPr="00573A73">
        <w:rPr>
          <w:rFonts w:cstheme="minorHAnsi"/>
          <w:color w:val="993399"/>
          <w:u w:val="single"/>
        </w:rPr>
        <w:t>container</w:t>
      </w:r>
      <w:r w:rsidRPr="00573A73">
        <w:rPr>
          <w:rFonts w:cstheme="minorHAnsi"/>
        </w:rPr>
        <w:t>, &lt;Lat.</w:t>
      </w:r>
      <w:r w:rsidRPr="00573A73">
        <w:rPr>
          <w:rFonts w:cstheme="minorHAnsi"/>
          <w:color w:val="993399"/>
          <w:u w:val="single"/>
        </w:rPr>
        <w:t xml:space="preserve"> continere</w:t>
      </w:r>
      <w:r w:rsidRPr="00573A73">
        <w:rPr>
          <w:rFonts w:cstheme="minorHAnsi"/>
        </w:rPr>
        <w:t xml:space="preserve">, to contain], </w:t>
      </w:r>
      <w:r w:rsidRPr="00573A73">
        <w:rPr>
          <w:rFonts w:cstheme="minorHAnsi"/>
          <w:b/>
        </w:rPr>
        <w:t>Tocharian</w:t>
      </w:r>
      <w:r w:rsidRPr="00573A73">
        <w:rPr>
          <w:rFonts w:cstheme="minorHAnsi"/>
        </w:rPr>
        <w:t xml:space="preserve">, </w:t>
      </w:r>
      <w:r w:rsidRPr="00573A73">
        <w:rPr>
          <w:rFonts w:cstheme="minorHAnsi"/>
          <w:color w:val="993399"/>
          <w:u w:val="single"/>
        </w:rPr>
        <w:t xml:space="preserve">unti </w:t>
      </w:r>
      <w:r w:rsidRPr="00573A73">
        <w:rPr>
          <w:rFonts w:cstheme="minorHAnsi"/>
        </w:rPr>
        <w:t xml:space="preserve"> [B </w:t>
      </w:r>
      <w:r w:rsidRPr="00573A73">
        <w:rPr>
          <w:rFonts w:cstheme="minorHAnsi"/>
          <w:color w:val="993399"/>
          <w:u w:val="single"/>
        </w:rPr>
        <w:t>kunti,</w:t>
      </w:r>
      <w:r w:rsidRPr="00573A73">
        <w:rPr>
          <w:rFonts w:cstheme="minorHAnsi"/>
        </w:rPr>
        <w:t xml:space="preserve"> </w:t>
      </w:r>
      <w:r w:rsidRPr="00573A73">
        <w:rPr>
          <w:rFonts w:cstheme="minorHAnsi"/>
          <w:color w:val="993399"/>
          <w:u w:val="single"/>
        </w:rPr>
        <w:t>kuntiśke]</w:t>
      </w:r>
      <w:r w:rsidRPr="00573A73">
        <w:rPr>
          <w:rFonts w:cstheme="minorHAnsi"/>
        </w:rPr>
        <w:t xml:space="preserve">, bowl, pot, </w:t>
      </w:r>
      <w:r w:rsidRPr="00573A73">
        <w:rPr>
          <w:rFonts w:cstheme="minorHAnsi"/>
          <w:b/>
        </w:rPr>
        <w:t>Akkadian</w:t>
      </w:r>
      <w:r w:rsidRPr="00573A73">
        <w:rPr>
          <w:rFonts w:cstheme="minorHAnsi"/>
        </w:rPr>
        <w:t xml:space="preserve">, </w:t>
      </w:r>
      <w:r w:rsidRPr="00573A73">
        <w:rPr>
          <w:rFonts w:cstheme="minorHAnsi"/>
          <w:b/>
          <w:bCs/>
          <w:color w:val="FF0000"/>
        </w:rPr>
        <w:t>kaldu</w:t>
      </w:r>
      <w:r w:rsidRPr="00573A73">
        <w:rPr>
          <w:rFonts w:cstheme="minorHAnsi"/>
        </w:rPr>
        <w:t xml:space="preserve">, a vessel, </w:t>
      </w:r>
      <w:r w:rsidRPr="00573A73">
        <w:rPr>
          <w:rFonts w:cstheme="minorHAnsi"/>
          <w:b/>
        </w:rPr>
        <w:t>English</w:t>
      </w:r>
      <w:r w:rsidRPr="00573A73">
        <w:rPr>
          <w:rFonts w:cstheme="minorHAnsi"/>
        </w:rPr>
        <w:t xml:space="preserve">, </w:t>
      </w:r>
      <w:r w:rsidRPr="00573A73">
        <w:rPr>
          <w:rFonts w:cstheme="minorHAnsi"/>
          <w:color w:val="EE0000"/>
        </w:rPr>
        <w:t>cauldron</w:t>
      </w:r>
      <w:r w:rsidRPr="00573A73">
        <w:rPr>
          <w:rFonts w:cstheme="minorHAnsi"/>
          <w:color w:val="0000EE"/>
        </w:rPr>
        <w:t>,</w:t>
      </w:r>
      <w:r w:rsidRPr="00573A73">
        <w:rPr>
          <w:rFonts w:cstheme="minorHAnsi"/>
          <w:color w:val="EE0000"/>
        </w:rPr>
        <w:t>caldron</w:t>
      </w:r>
      <w:r w:rsidRPr="00573A73">
        <w:rPr>
          <w:rFonts w:cstheme="minorHAnsi"/>
          <w:color w:val="0000EE"/>
        </w:rPr>
        <w:t xml:space="preserve"> [</w:t>
      </w:r>
      <w:r w:rsidRPr="00573A73">
        <w:rPr>
          <w:rFonts w:cstheme="minorHAnsi"/>
        </w:rPr>
        <w:t xml:space="preserve">&lt;LLat. </w:t>
      </w:r>
      <w:r w:rsidRPr="00573A73">
        <w:rPr>
          <w:rFonts w:cstheme="minorHAnsi"/>
          <w:color w:val="EE0000"/>
        </w:rPr>
        <w:t>caldaria</w:t>
      </w:r>
      <w:r w:rsidRPr="00573A73">
        <w:rPr>
          <w:rFonts w:cstheme="minorHAnsi"/>
        </w:rPr>
        <w:t xml:space="preserve">], </w:t>
      </w:r>
      <w:r w:rsidRPr="00573A73">
        <w:rPr>
          <w:rFonts w:cstheme="minorHAnsi"/>
          <w:b/>
        </w:rPr>
        <w:t>Hittite</w:t>
      </w:r>
      <w:r w:rsidRPr="00573A73">
        <w:rPr>
          <w:rFonts w:cstheme="minorHAnsi"/>
        </w:rPr>
        <w:t xml:space="preserve">, </w:t>
      </w:r>
      <w:r w:rsidRPr="00573A73">
        <w:rPr>
          <w:rFonts w:cstheme="minorHAnsi"/>
          <w:b/>
          <w:bCs/>
          <w:color w:val="009900"/>
          <w:u w:val="single"/>
        </w:rPr>
        <w:t>plha/i</w:t>
      </w:r>
      <w:r w:rsidRPr="00573A73">
        <w:rPr>
          <w:rFonts w:cstheme="minorHAnsi"/>
        </w:rPr>
        <w:t xml:space="preserve">, broad bowl or cask for liquids, </w:t>
      </w:r>
      <w:r w:rsidRPr="00573A73">
        <w:rPr>
          <w:rFonts w:eastAsiaTheme="minorEastAsia" w:cstheme="minorHAnsi"/>
          <w:b/>
          <w:bCs/>
          <w:vertAlign w:val="superscript"/>
        </w:rPr>
        <w:t>DUG</w:t>
      </w:r>
      <w:r w:rsidRPr="00573A73">
        <w:rPr>
          <w:rFonts w:eastAsiaTheme="minorEastAsia" w:cstheme="minorHAnsi"/>
          <w:b/>
          <w:bCs/>
          <w:color w:val="009900"/>
          <w:u w:val="single"/>
        </w:rPr>
        <w:t>palhi</w:t>
      </w:r>
      <w:r w:rsidRPr="00573A73">
        <w:rPr>
          <w:rFonts w:eastAsiaTheme="minorEastAsia" w:cstheme="minorHAnsi"/>
          <w:color w:val="009900"/>
          <w:u w:val="single"/>
        </w:rPr>
        <w:t>-</w:t>
      </w:r>
      <w:r w:rsidRPr="00573A73">
        <w:rPr>
          <w:rFonts w:eastAsiaTheme="minorEastAsia" w:cstheme="minorHAnsi"/>
        </w:rPr>
        <w:t xml:space="preserve">, a kind of beverage vessel, </w:t>
      </w:r>
      <w:r w:rsidRPr="00573A73">
        <w:rPr>
          <w:rFonts w:eastAsiaTheme="minorEastAsia" w:cstheme="minorHAnsi"/>
          <w:b/>
          <w:bCs/>
          <w:vertAlign w:val="superscript"/>
        </w:rPr>
        <w:t>DUG</w:t>
      </w:r>
      <w:r w:rsidRPr="00573A73">
        <w:rPr>
          <w:rFonts w:eastAsiaTheme="minorEastAsia" w:cstheme="minorHAnsi"/>
          <w:b/>
          <w:bCs/>
          <w:color w:val="009900"/>
          <w:u w:val="single"/>
        </w:rPr>
        <w:t>pulla</w:t>
      </w:r>
      <w:r w:rsidRPr="00573A73">
        <w:rPr>
          <w:rFonts w:eastAsiaTheme="minorEastAsia" w:cstheme="minorHAnsi"/>
        </w:rPr>
        <w:t xml:space="preserve">-, vessel for bread, </w:t>
      </w:r>
      <w:r w:rsidRPr="00573A73">
        <w:rPr>
          <w:rFonts w:cstheme="minorHAnsi"/>
          <w:b/>
        </w:rPr>
        <w:t>Greek</w:t>
      </w:r>
      <w:r w:rsidRPr="00573A73">
        <w:rPr>
          <w:rFonts w:cstheme="minorHAnsi"/>
        </w:rPr>
        <w:t xml:space="preserve">, </w:t>
      </w:r>
      <w:r w:rsidRPr="00573A73">
        <w:rPr>
          <w:rStyle w:val="tlid-translation"/>
          <w:rFonts w:cstheme="minorHAnsi"/>
        </w:rPr>
        <w:t>φιαλίδιο, ph</w:t>
      </w:r>
      <w:r w:rsidRPr="00573A73">
        <w:rPr>
          <w:rFonts w:cstheme="minorHAnsi"/>
        </w:rPr>
        <w:t xml:space="preserve">ialídio, </w:t>
      </w:r>
      <w:r w:rsidRPr="00573A73">
        <w:rPr>
          <w:rFonts w:cstheme="minorHAnsi"/>
          <w:color w:val="009900"/>
          <w:u w:val="single"/>
        </w:rPr>
        <w:t>phiale</w:t>
      </w:r>
      <w:r w:rsidRPr="00573A73">
        <w:rPr>
          <w:rFonts w:cstheme="minorHAnsi"/>
        </w:rPr>
        <w:t xml:space="preserve">, vial, </w:t>
      </w:r>
      <w:r w:rsidRPr="007E0C87">
        <w:rPr>
          <w:rFonts w:cstheme="minorHAnsi"/>
          <w:b/>
        </w:rPr>
        <w:t>English</w:t>
      </w:r>
      <w:r w:rsidRPr="00573A73">
        <w:rPr>
          <w:rFonts w:cstheme="minorHAnsi"/>
        </w:rPr>
        <w:t xml:space="preserve">, </w:t>
      </w:r>
      <w:r w:rsidRPr="00573A73">
        <w:rPr>
          <w:rFonts w:cstheme="minorHAnsi"/>
          <w:color w:val="009900"/>
          <w:u w:val="single"/>
        </w:rPr>
        <w:t>vial</w:t>
      </w:r>
      <w:r w:rsidRPr="00573A73">
        <w:rPr>
          <w:rFonts w:cstheme="minorHAnsi"/>
        </w:rPr>
        <w:t xml:space="preserve">, [&lt;Gk. </w:t>
      </w:r>
      <w:r w:rsidRPr="00573A73">
        <w:rPr>
          <w:rFonts w:cstheme="minorHAnsi"/>
          <w:color w:val="007700"/>
          <w:u w:val="single"/>
        </w:rPr>
        <w:t>phiale</w:t>
      </w:r>
      <w:r w:rsidRPr="00573A73">
        <w:rPr>
          <w:rFonts w:cstheme="minorHAnsi"/>
        </w:rPr>
        <w:t xml:space="preserve">, a small container], </w:t>
      </w:r>
      <w:r w:rsidRPr="00573A73">
        <w:rPr>
          <w:rFonts w:cstheme="minorHAnsi"/>
          <w:b/>
        </w:rPr>
        <w:t>Akkadian</w:t>
      </w:r>
      <w:r w:rsidRPr="00573A73">
        <w:rPr>
          <w:rFonts w:cstheme="minorHAnsi"/>
        </w:rPr>
        <w:t xml:space="preserve">, </w:t>
      </w:r>
      <w:r w:rsidRPr="00573A73">
        <w:rPr>
          <w:rFonts w:cstheme="minorHAnsi"/>
          <w:b/>
          <w:bCs/>
          <w:color w:val="3333FF"/>
          <w:u w:val="single"/>
        </w:rPr>
        <w:t>kāru</w:t>
      </w:r>
      <w:r w:rsidRPr="00573A73">
        <w:rPr>
          <w:rFonts w:cstheme="minorHAnsi"/>
        </w:rPr>
        <w:t xml:space="preserve">, bowl or platter,  </w:t>
      </w:r>
      <w:r w:rsidRPr="00573A73">
        <w:rPr>
          <w:rFonts w:cstheme="minorHAnsi"/>
          <w:b/>
          <w:bCs/>
          <w:color w:val="3333FF"/>
          <w:u w:val="single"/>
        </w:rPr>
        <w:t>kurkurru</w:t>
      </w:r>
      <w:r w:rsidRPr="00573A73">
        <w:rPr>
          <w:rFonts w:cstheme="minorHAnsi"/>
        </w:rPr>
        <w:t xml:space="preserve">, bowl or container, </w:t>
      </w:r>
      <w:r w:rsidRPr="00573A73">
        <w:rPr>
          <w:rFonts w:cstheme="minorHAnsi"/>
          <w:b/>
        </w:rPr>
        <w:t>English</w:t>
      </w:r>
      <w:r w:rsidRPr="00573A73">
        <w:rPr>
          <w:rFonts w:cstheme="minorHAnsi"/>
        </w:rPr>
        <w:t xml:space="preserve">, </w:t>
      </w:r>
      <w:r w:rsidRPr="00573A73">
        <w:rPr>
          <w:rFonts w:cstheme="minorHAnsi"/>
          <w:color w:val="3333FF"/>
          <w:u w:val="single"/>
        </w:rPr>
        <w:t>crock</w:t>
      </w:r>
      <w:r w:rsidRPr="00573A73">
        <w:rPr>
          <w:rFonts w:cstheme="minorHAnsi"/>
        </w:rPr>
        <w:t xml:space="preserve"> [&lt;OE </w:t>
      </w:r>
      <w:r w:rsidRPr="00573A73">
        <w:rPr>
          <w:rFonts w:cstheme="minorHAnsi"/>
          <w:color w:val="3333FF"/>
          <w:u w:val="single"/>
        </w:rPr>
        <w:t>crocc</w:t>
      </w:r>
      <w:r w:rsidRPr="00573A73">
        <w:rPr>
          <w:rFonts w:cstheme="minorHAnsi"/>
        </w:rPr>
        <w:t xml:space="preserve">], </w:t>
      </w:r>
      <w:r w:rsidRPr="00573A73">
        <w:rPr>
          <w:rFonts w:cstheme="minorHAnsi"/>
          <w:b/>
        </w:rPr>
        <w:t>Turkish</w:t>
      </w:r>
      <w:r w:rsidRPr="00573A73">
        <w:rPr>
          <w:rFonts w:cstheme="minorHAnsi"/>
        </w:rPr>
        <w:t xml:space="preserve">, </w:t>
      </w:r>
      <w:r w:rsidRPr="00573A73">
        <w:rPr>
          <w:rStyle w:val="gt-baf-cell"/>
          <w:rFonts w:cstheme="minorHAnsi"/>
          <w:color w:val="CC6600"/>
          <w:u w:val="single"/>
        </w:rPr>
        <w:t>çaydanlık</w:t>
      </w:r>
      <w:r w:rsidRPr="00573A73">
        <w:rPr>
          <w:rStyle w:val="gt-baf-cell"/>
          <w:rFonts w:cstheme="minorHAnsi"/>
        </w:rPr>
        <w:t xml:space="preserve">, kettle, </w:t>
      </w:r>
      <w:r w:rsidRPr="00573A73">
        <w:rPr>
          <w:rStyle w:val="gt-baf-cell"/>
          <w:rFonts w:cstheme="minorHAnsi"/>
          <w:b/>
        </w:rPr>
        <w:t>Kazakh</w:t>
      </w:r>
      <w:r w:rsidRPr="00573A73">
        <w:rPr>
          <w:rStyle w:val="gt-baf-cell"/>
          <w:rFonts w:cstheme="minorHAnsi"/>
        </w:rPr>
        <w:t xml:space="preserve">, </w:t>
      </w:r>
      <w:r w:rsidRPr="00573A73">
        <w:rPr>
          <w:rStyle w:val="tlid-translation"/>
          <w:rFonts w:cstheme="minorHAnsi"/>
          <w:lang w:val="kk-KZ"/>
        </w:rPr>
        <w:t xml:space="preserve">шайнек, </w:t>
      </w:r>
      <w:r w:rsidRPr="00573A73">
        <w:rPr>
          <w:rStyle w:val="tlid-translation"/>
          <w:rFonts w:cstheme="minorHAnsi"/>
          <w:color w:val="CC6600"/>
          <w:u w:val="single"/>
          <w:lang w:val="kk-KZ"/>
        </w:rPr>
        <w:t>şaynek</w:t>
      </w:r>
      <w:r w:rsidRPr="00573A73">
        <w:rPr>
          <w:rStyle w:val="tlid-translation"/>
          <w:rFonts w:cstheme="minorHAnsi"/>
          <w:lang w:val="kk-KZ"/>
        </w:rPr>
        <w:t>, kettle</w:t>
      </w:r>
      <w:r w:rsidRPr="00573A73">
        <w:rPr>
          <w:rStyle w:val="tlid-translation"/>
          <w:rFonts w:cstheme="minorHAnsi"/>
        </w:rPr>
        <w:t xml:space="preserve">, </w:t>
      </w:r>
      <w:r w:rsidRPr="00573A73">
        <w:rPr>
          <w:rStyle w:val="tlid-translation"/>
          <w:rFonts w:cstheme="minorHAnsi"/>
          <w:b/>
        </w:rPr>
        <w:t>Tajik</w:t>
      </w:r>
      <w:r w:rsidRPr="00573A73">
        <w:rPr>
          <w:rStyle w:val="tlid-translation"/>
          <w:rFonts w:cstheme="minorHAnsi"/>
        </w:rPr>
        <w:t>,</w:t>
      </w:r>
      <w:r w:rsidRPr="00573A73">
        <w:rPr>
          <w:rStyle w:val="Heading1Char"/>
          <w:rFonts w:asciiTheme="minorHAnsi" w:eastAsiaTheme="minorHAnsi" w:hAnsiTheme="minorHAnsi" w:cstheme="minorHAnsi"/>
          <w:sz w:val="20"/>
          <w:szCs w:val="20"/>
          <w:lang w:val="tg-Cyrl-TJ"/>
        </w:rPr>
        <w:t xml:space="preserve"> </w:t>
      </w:r>
      <w:r w:rsidRPr="00573A73">
        <w:rPr>
          <w:rStyle w:val="tlid-translation"/>
          <w:rFonts w:cstheme="minorHAnsi"/>
          <w:lang w:val="tg-Cyrl-TJ"/>
        </w:rPr>
        <w:t>чойник,</w:t>
      </w:r>
      <w:r w:rsidRPr="00573A73">
        <w:rPr>
          <w:rStyle w:val="tlid-translation"/>
          <w:rFonts w:cstheme="minorHAnsi"/>
        </w:rPr>
        <w:t xml:space="preserve"> </w:t>
      </w:r>
      <w:r w:rsidRPr="00573A73">
        <w:rPr>
          <w:rStyle w:val="tlid-translation"/>
          <w:rFonts w:cstheme="minorHAnsi"/>
          <w:color w:val="CC6600"/>
          <w:u w:val="single"/>
          <w:lang w:val="tg-Cyrl-TJ"/>
        </w:rPr>
        <w:t>cojnik</w:t>
      </w:r>
      <w:r w:rsidRPr="00573A73">
        <w:rPr>
          <w:rStyle w:val="tlid-translation"/>
          <w:rFonts w:cstheme="minorHAnsi"/>
          <w:lang w:val="tg-Cyrl-TJ"/>
        </w:rPr>
        <w:t>, kettle</w:t>
      </w:r>
      <w:r w:rsidRPr="00573A73">
        <w:rPr>
          <w:rStyle w:val="tlid-translation"/>
          <w:rFonts w:cstheme="minorHAnsi"/>
        </w:rPr>
        <w:t xml:space="preserve">, </w:t>
      </w:r>
      <w:r w:rsidRPr="00573A73">
        <w:rPr>
          <w:rStyle w:val="tlid-translation"/>
          <w:rFonts w:cstheme="minorHAnsi"/>
          <w:b/>
        </w:rPr>
        <w:t>Kyrgyz</w:t>
      </w:r>
      <w:r w:rsidRPr="00573A73">
        <w:rPr>
          <w:rStyle w:val="tlid-translation"/>
          <w:rFonts w:cstheme="minorHAnsi"/>
        </w:rPr>
        <w:t xml:space="preserve">, </w:t>
      </w:r>
      <w:r w:rsidRPr="00573A73">
        <w:rPr>
          <w:rStyle w:val="tlid-translation"/>
          <w:rFonts w:cstheme="minorHAnsi"/>
          <w:lang w:val="ky-KG"/>
        </w:rPr>
        <w:t xml:space="preserve">чайнек, </w:t>
      </w:r>
      <w:r w:rsidRPr="00573A73">
        <w:rPr>
          <w:rStyle w:val="tlid-translation"/>
          <w:rFonts w:cstheme="minorHAnsi"/>
          <w:color w:val="CC6600"/>
          <w:u w:val="single"/>
          <w:lang w:val="ky-KG"/>
        </w:rPr>
        <w:t>çaynek</w:t>
      </w:r>
      <w:r w:rsidRPr="00573A73">
        <w:rPr>
          <w:rStyle w:val="tlid-translation"/>
          <w:rFonts w:cstheme="minorHAnsi"/>
          <w:lang w:val="ky-KG"/>
        </w:rPr>
        <w:t>, kettle</w:t>
      </w:r>
      <w:r w:rsidRPr="00573A73">
        <w:rPr>
          <w:rStyle w:val="tlid-translation"/>
          <w:rFonts w:cstheme="minorHAnsi"/>
        </w:rPr>
        <w:t xml:space="preserve">, </w:t>
      </w:r>
      <w:r w:rsidRPr="00573A73">
        <w:rPr>
          <w:rStyle w:val="tlid-translation"/>
          <w:rFonts w:cstheme="minorHAnsi"/>
          <w:b/>
        </w:rPr>
        <w:t>Gujarati</w:t>
      </w:r>
      <w:r w:rsidRPr="00573A73">
        <w:rPr>
          <w:rStyle w:val="tlid-translation"/>
          <w:rFonts w:cstheme="minorHAnsi"/>
        </w:rPr>
        <w:t xml:space="preserve">, </w:t>
      </w:r>
      <w:r w:rsidRPr="00573A73">
        <w:rPr>
          <w:rStyle w:val="tlid-translation"/>
          <w:rFonts w:ascii="Nirmala UI" w:hAnsi="Nirmala UI" w:cs="Nirmala UI" w:hint="cs"/>
          <w:cs/>
          <w:lang w:bidi="gu-IN"/>
        </w:rPr>
        <w:t>બાઉલ</w:t>
      </w:r>
      <w:r w:rsidRPr="00573A73">
        <w:rPr>
          <w:rStyle w:val="tlid-translation"/>
          <w:rFonts w:cstheme="minorHAnsi"/>
          <w:lang w:bidi="gu-IN"/>
        </w:rPr>
        <w:t>,</w:t>
      </w:r>
      <w:r w:rsidRPr="00573A73">
        <w:rPr>
          <w:rStyle w:val="tlid-translation"/>
          <w:rFonts w:cstheme="minorHAnsi"/>
          <w:cs/>
          <w:lang w:bidi="gu-IN"/>
        </w:rPr>
        <w:t xml:space="preserve"> </w:t>
      </w:r>
      <w:r w:rsidRPr="00573A73">
        <w:rPr>
          <w:rStyle w:val="tlid-translation"/>
          <w:rFonts w:cstheme="minorHAnsi"/>
          <w:color w:val="009900"/>
          <w:u w:val="single"/>
          <w:lang w:bidi="gu-IN"/>
        </w:rPr>
        <w:t>Bā'ula</w:t>
      </w:r>
      <w:r w:rsidRPr="00573A73">
        <w:rPr>
          <w:rStyle w:val="tlid-translation"/>
          <w:rFonts w:cstheme="minorHAnsi"/>
          <w:lang w:bidi="gu-IN"/>
        </w:rPr>
        <w:t xml:space="preserve">, bowl, </w:t>
      </w:r>
      <w:r w:rsidRPr="00573A73">
        <w:rPr>
          <w:rStyle w:val="tlid-translation"/>
          <w:rFonts w:cstheme="minorHAnsi"/>
          <w:b/>
          <w:lang w:bidi="gu-IN"/>
        </w:rPr>
        <w:t>English</w:t>
      </w:r>
      <w:r w:rsidRPr="00573A73">
        <w:rPr>
          <w:rStyle w:val="tlid-translation"/>
          <w:rFonts w:cstheme="minorHAnsi"/>
          <w:lang w:bidi="gu-IN"/>
        </w:rPr>
        <w:t xml:space="preserve">, </w:t>
      </w:r>
      <w:r w:rsidRPr="00573A73">
        <w:rPr>
          <w:rFonts w:cstheme="minorHAnsi"/>
          <w:color w:val="009900"/>
          <w:u w:val="single"/>
        </w:rPr>
        <w:t>bowl</w:t>
      </w:r>
      <w:r w:rsidRPr="00573A73">
        <w:rPr>
          <w:rFonts w:cstheme="minorHAnsi"/>
        </w:rPr>
        <w:t xml:space="preserve">, [&lt;OE, </w:t>
      </w:r>
      <w:r w:rsidRPr="00573A73">
        <w:rPr>
          <w:rFonts w:cstheme="minorHAnsi"/>
          <w:color w:val="009900"/>
          <w:u w:val="single"/>
        </w:rPr>
        <w:t>bolla</w:t>
      </w:r>
      <w:r w:rsidRPr="00573A73">
        <w:rPr>
          <w:rFonts w:cstheme="minorHAnsi"/>
        </w:rPr>
        <w:t>].</w:t>
      </w:r>
      <w:r w:rsidRPr="00573A73">
        <w:rPr>
          <w:rStyle w:val="shorttext"/>
          <w:rFonts w:cstheme="minorHAnsi"/>
          <w:color w:val="000000"/>
          <w:lang w:val="hr-HR"/>
        </w:rPr>
        <w:br/>
      </w:r>
    </w:p>
  </w:footnote>
  <w:footnote w:id="72">
    <w:p w:rsidR="007B148B" w:rsidRPr="005A0D0E" w:rsidRDefault="007B148B" w:rsidP="00130D10">
      <w:pPr>
        <w:pStyle w:val="FootnoteText"/>
        <w:rPr>
          <w:rFonts w:cstheme="minorHAnsi"/>
        </w:rPr>
      </w:pPr>
      <w:r>
        <w:rPr>
          <w:rStyle w:val="FootnoteReference"/>
        </w:rPr>
        <w:footnoteRef/>
      </w:r>
      <w:r>
        <w:t xml:space="preserve"> </w:t>
      </w:r>
      <w:r w:rsidRPr="008F5BB3">
        <w:rPr>
          <w:rFonts w:cstheme="minorHAnsi"/>
          <w:b/>
        </w:rPr>
        <w:t>Hittite</w:t>
      </w:r>
      <w:r w:rsidRPr="008F5BB3">
        <w:rPr>
          <w:rFonts w:cstheme="minorHAnsi"/>
        </w:rPr>
        <w:t xml:space="preserve">, </w:t>
      </w:r>
      <w:r w:rsidRPr="008F5BB3">
        <w:rPr>
          <w:rFonts w:cstheme="minorHAnsi"/>
          <w:b/>
          <w:bCs/>
          <w:color w:val="993399"/>
          <w:u w:val="single"/>
        </w:rPr>
        <w:t>latsiah</w:t>
      </w:r>
      <w:r w:rsidRPr="008F5BB3">
        <w:rPr>
          <w:rFonts w:cstheme="minorHAnsi"/>
          <w:color w:val="000000"/>
        </w:rPr>
        <w:t xml:space="preserve">, to cure, make right, to repair, to give a favorable sign, </w:t>
      </w:r>
      <w:r w:rsidRPr="008F5BB3">
        <w:rPr>
          <w:rFonts w:cstheme="minorHAnsi"/>
          <w:b/>
          <w:color w:val="000000"/>
        </w:rPr>
        <w:t>Belarusian</w:t>
      </w:r>
      <w:r w:rsidRPr="008F5BB3">
        <w:rPr>
          <w:rFonts w:cstheme="minorHAnsi"/>
          <w:color w:val="000000"/>
        </w:rPr>
        <w:t xml:space="preserve">, </w:t>
      </w:r>
      <w:r w:rsidRPr="008F5BB3">
        <w:rPr>
          <w:rStyle w:val="shorttext"/>
          <w:rFonts w:cstheme="minorHAnsi"/>
          <w:lang w:val="be-BY"/>
        </w:rPr>
        <w:t xml:space="preserve">для лячэння, </w:t>
      </w:r>
      <w:r w:rsidRPr="008F5BB3">
        <w:rPr>
          <w:rStyle w:val="shorttext0"/>
          <w:rFonts w:cstheme="minorHAnsi"/>
          <w:lang w:val="ka-GE"/>
        </w:rPr>
        <w:t xml:space="preserve">dlia </w:t>
      </w:r>
      <w:r w:rsidRPr="008F5BB3">
        <w:rPr>
          <w:rStyle w:val="shorttext0"/>
          <w:rFonts w:cstheme="minorHAnsi"/>
          <w:color w:val="993399"/>
          <w:u w:val="single"/>
          <w:lang w:val="ka-GE"/>
        </w:rPr>
        <w:t>liačennia</w:t>
      </w:r>
      <w:r w:rsidRPr="008F5BB3">
        <w:rPr>
          <w:rStyle w:val="shorttext0"/>
          <w:rFonts w:cstheme="minorHAnsi"/>
          <w:lang w:val="ka-GE"/>
        </w:rPr>
        <w:t>, to cure</w:t>
      </w:r>
      <w:r w:rsidRPr="008F5BB3">
        <w:rPr>
          <w:rStyle w:val="shorttext0"/>
          <w:rFonts w:cstheme="minorHAnsi"/>
        </w:rPr>
        <w:t xml:space="preserve">, </w:t>
      </w:r>
      <w:r w:rsidRPr="008F5BB3">
        <w:rPr>
          <w:rStyle w:val="shorttext0"/>
          <w:rFonts w:cstheme="minorHAnsi"/>
          <w:b/>
        </w:rPr>
        <w:t>Croatian</w:t>
      </w:r>
      <w:r w:rsidRPr="008F5BB3">
        <w:rPr>
          <w:rStyle w:val="shorttext0"/>
          <w:rFonts w:cstheme="minorHAnsi"/>
        </w:rPr>
        <w:t xml:space="preserve">, </w:t>
      </w:r>
      <w:r w:rsidRPr="008F5BB3">
        <w:rPr>
          <w:rStyle w:val="shorttext"/>
          <w:rFonts w:cstheme="minorHAnsi"/>
          <w:color w:val="993399"/>
          <w:u w:val="single"/>
          <w:lang w:val="hr-HR"/>
        </w:rPr>
        <w:t>liječiti</w:t>
      </w:r>
      <w:r w:rsidRPr="008F5BB3">
        <w:rPr>
          <w:rStyle w:val="shorttext"/>
          <w:rFonts w:cstheme="minorHAnsi"/>
          <w:lang w:val="hr-HR"/>
        </w:rPr>
        <w:t xml:space="preserve">, to heal, </w:t>
      </w:r>
      <w:r w:rsidRPr="008F5BB3">
        <w:rPr>
          <w:rStyle w:val="shorttext"/>
          <w:rFonts w:cstheme="minorHAnsi"/>
          <w:color w:val="993399"/>
          <w:u w:val="single"/>
          <w:lang w:val="hr-HR"/>
        </w:rPr>
        <w:t>izliječiti</w:t>
      </w:r>
      <w:r w:rsidRPr="008F5BB3">
        <w:rPr>
          <w:rStyle w:val="shorttext"/>
          <w:rFonts w:cstheme="minorHAnsi"/>
          <w:lang w:val="hr-HR"/>
        </w:rPr>
        <w:t xml:space="preserve">, to cure, </w:t>
      </w:r>
      <w:r w:rsidRPr="008F5BB3">
        <w:rPr>
          <w:rStyle w:val="shorttext"/>
          <w:rFonts w:cstheme="minorHAnsi"/>
          <w:b/>
          <w:lang w:val="hr-HR"/>
        </w:rPr>
        <w:t>Polish</w:t>
      </w:r>
      <w:r w:rsidRPr="008F5BB3">
        <w:rPr>
          <w:rStyle w:val="shorttext"/>
          <w:rFonts w:cstheme="minorHAnsi"/>
          <w:lang w:val="hr-HR"/>
        </w:rPr>
        <w:t xml:space="preserve">, </w:t>
      </w:r>
      <w:r w:rsidRPr="008F5BB3">
        <w:rPr>
          <w:rStyle w:val="tlid-translation"/>
          <w:rFonts w:cstheme="minorHAnsi"/>
          <w:color w:val="993399"/>
          <w:u w:val="single"/>
          <w:lang w:val="pl-PL"/>
        </w:rPr>
        <w:t>wyleczyć</w:t>
      </w:r>
      <w:r w:rsidRPr="008F5BB3">
        <w:rPr>
          <w:rStyle w:val="tlid-translation"/>
          <w:rFonts w:cstheme="minorHAnsi"/>
          <w:lang w:val="pl-PL"/>
        </w:rPr>
        <w:t xml:space="preserve">, to cure, </w:t>
      </w:r>
      <w:r w:rsidRPr="008F5BB3">
        <w:rPr>
          <w:rStyle w:val="tlid-translation"/>
          <w:rFonts w:cstheme="minorHAnsi"/>
          <w:b/>
          <w:lang w:val="pl-PL"/>
        </w:rPr>
        <w:t>Romanian</w:t>
      </w:r>
      <w:r w:rsidRPr="008F5BB3">
        <w:rPr>
          <w:rStyle w:val="tlid-translation"/>
          <w:rFonts w:cstheme="minorHAnsi"/>
          <w:lang w:val="pl-PL"/>
        </w:rPr>
        <w:t xml:space="preserve">, </w:t>
      </w:r>
      <w:r w:rsidRPr="008F5BB3">
        <w:rPr>
          <w:rStyle w:val="shorttext"/>
          <w:rFonts w:cstheme="minorHAnsi"/>
          <w:color w:val="993399"/>
          <w:u w:val="single"/>
          <w:lang w:val="ro-RO"/>
        </w:rPr>
        <w:t>leac</w:t>
      </w:r>
      <w:r w:rsidRPr="008F5BB3">
        <w:rPr>
          <w:rStyle w:val="shorttext"/>
          <w:rFonts w:cstheme="minorHAnsi"/>
          <w:lang w:val="ro-RO"/>
        </w:rPr>
        <w:t>, cure, remedy, medicine,</w:t>
      </w:r>
      <w:r w:rsidRPr="008F5BB3">
        <w:rPr>
          <w:rStyle w:val="tlid-translation"/>
          <w:rFonts w:cstheme="minorHAnsi"/>
          <w:b/>
          <w:lang w:val="pl-PL"/>
        </w:rPr>
        <w:t xml:space="preserve"> Irish</w:t>
      </w:r>
      <w:r w:rsidRPr="008F5BB3">
        <w:rPr>
          <w:rStyle w:val="tlid-translation"/>
          <w:rFonts w:cstheme="minorHAnsi"/>
          <w:lang w:val="pl-PL"/>
        </w:rPr>
        <w:t xml:space="preserve">, </w:t>
      </w:r>
      <w:r w:rsidRPr="008F5BB3">
        <w:rPr>
          <w:rStyle w:val="shorttext"/>
          <w:rFonts w:cstheme="minorHAnsi"/>
          <w:lang w:val="ga-IE"/>
        </w:rPr>
        <w:t xml:space="preserve">a </w:t>
      </w:r>
      <w:r w:rsidRPr="008F5BB3">
        <w:rPr>
          <w:rStyle w:val="shorttext"/>
          <w:rFonts w:cstheme="minorHAnsi"/>
          <w:color w:val="993399"/>
          <w:u w:val="single"/>
          <w:lang w:val="ga-IE"/>
        </w:rPr>
        <w:t>leigheas</w:t>
      </w:r>
      <w:r w:rsidRPr="008F5BB3">
        <w:rPr>
          <w:rStyle w:val="shorttext"/>
          <w:rFonts w:cstheme="minorHAnsi"/>
          <w:lang w:val="ga-IE"/>
        </w:rPr>
        <w:t>, to heal, cure</w:t>
      </w:r>
      <w:r w:rsidRPr="008F5BB3">
        <w:rPr>
          <w:rStyle w:val="shorttext"/>
          <w:rFonts w:cstheme="minorHAnsi"/>
        </w:rPr>
        <w:t>,</w:t>
      </w:r>
      <w:r w:rsidRPr="008F5BB3">
        <w:rPr>
          <w:rStyle w:val="shorttext"/>
          <w:rFonts w:cstheme="minorHAnsi"/>
          <w:lang w:val="ga-IE"/>
        </w:rPr>
        <w:t xml:space="preserve"> </w:t>
      </w:r>
      <w:r w:rsidRPr="008F5BB3">
        <w:rPr>
          <w:rStyle w:val="shorttext"/>
          <w:rFonts w:cstheme="minorHAnsi"/>
          <w:b/>
        </w:rPr>
        <w:t>Scots-Gaelic</w:t>
      </w:r>
      <w:r w:rsidRPr="008F5BB3">
        <w:rPr>
          <w:rStyle w:val="shorttext"/>
          <w:rFonts w:cstheme="minorHAnsi"/>
        </w:rPr>
        <w:t xml:space="preserve">, </w:t>
      </w:r>
      <w:r w:rsidRPr="008F5BB3">
        <w:rPr>
          <w:rStyle w:val="shorttext"/>
          <w:rFonts w:cstheme="minorHAnsi"/>
          <w:lang w:val="gd-GB"/>
        </w:rPr>
        <w:t xml:space="preserve">gus a </w:t>
      </w:r>
      <w:r w:rsidRPr="008F5BB3">
        <w:rPr>
          <w:rStyle w:val="shorttext"/>
          <w:rFonts w:cstheme="minorHAnsi"/>
          <w:color w:val="993399"/>
          <w:u w:val="single"/>
          <w:lang w:val="gd-GB"/>
        </w:rPr>
        <w:t>leigheas</w:t>
      </w:r>
      <w:r w:rsidRPr="008F5BB3">
        <w:rPr>
          <w:rStyle w:val="shorttext"/>
          <w:rFonts w:cstheme="minorHAnsi"/>
          <w:lang w:val="gd-GB"/>
        </w:rPr>
        <w:t xml:space="preserve">, to heal, airson </w:t>
      </w:r>
      <w:r w:rsidRPr="008F5BB3">
        <w:rPr>
          <w:rStyle w:val="shorttext"/>
          <w:rFonts w:cstheme="minorHAnsi"/>
          <w:color w:val="993399"/>
          <w:u w:val="single"/>
          <w:lang w:val="gd-GB"/>
        </w:rPr>
        <w:t>leigheas</w:t>
      </w:r>
      <w:r w:rsidRPr="008F5BB3">
        <w:rPr>
          <w:rStyle w:val="shorttext"/>
          <w:rFonts w:cstheme="minorHAnsi"/>
          <w:lang w:val="gd-GB"/>
        </w:rPr>
        <w:t>, to cure</w:t>
      </w:r>
      <w:r w:rsidRPr="008F5BB3">
        <w:rPr>
          <w:rStyle w:val="shorttext"/>
          <w:rFonts w:cstheme="minorHAnsi"/>
        </w:rPr>
        <w:t>,</w:t>
      </w:r>
      <w:r w:rsidRPr="008F5BB3">
        <w:rPr>
          <w:rStyle w:val="tlid-translation"/>
          <w:rFonts w:cstheme="minorHAnsi"/>
          <w:b/>
          <w:lang w:val="pl-PL"/>
        </w:rPr>
        <w:t xml:space="preserve"> Albanian</w:t>
      </w:r>
      <w:r w:rsidRPr="008F5BB3">
        <w:rPr>
          <w:rStyle w:val="tlid-translation"/>
          <w:rFonts w:cstheme="minorHAnsi"/>
          <w:lang w:val="pl-PL"/>
        </w:rPr>
        <w:t xml:space="preserve">, </w:t>
      </w:r>
      <w:r w:rsidRPr="008F5BB3">
        <w:rPr>
          <w:rStyle w:val="tlid-translation"/>
          <w:rFonts w:cstheme="minorHAnsi"/>
          <w:lang w:val="sq-AL"/>
        </w:rPr>
        <w:t xml:space="preserve">për të </w:t>
      </w:r>
      <w:r w:rsidRPr="008F5BB3">
        <w:rPr>
          <w:rStyle w:val="tlid-translation"/>
          <w:rFonts w:cstheme="minorHAnsi"/>
          <w:color w:val="FF0000"/>
          <w:lang w:val="sq-AL"/>
        </w:rPr>
        <w:t>kuruar</w:t>
      </w:r>
      <w:r w:rsidRPr="008F5BB3">
        <w:rPr>
          <w:rStyle w:val="tlid-translation"/>
          <w:rFonts w:cstheme="minorHAnsi"/>
          <w:lang w:val="sq-AL"/>
        </w:rPr>
        <w:t>, to cure,</w:t>
      </w:r>
      <w:r w:rsidRPr="008F5BB3">
        <w:rPr>
          <w:rFonts w:cstheme="minorHAnsi"/>
        </w:rPr>
        <w:t> </w:t>
      </w:r>
      <w:r w:rsidRPr="008F5BB3">
        <w:rPr>
          <w:rFonts w:cstheme="minorHAnsi"/>
          <w:b/>
        </w:rPr>
        <w:t>Latin</w:t>
      </w:r>
      <w:r w:rsidRPr="008F5BB3">
        <w:rPr>
          <w:rFonts w:cstheme="minorHAnsi"/>
        </w:rPr>
        <w:t xml:space="preserve">, </w:t>
      </w:r>
      <w:r w:rsidRPr="008F5BB3">
        <w:rPr>
          <w:rFonts w:cstheme="minorHAnsi"/>
          <w:color w:val="EE0000"/>
        </w:rPr>
        <w:t>curo-are</w:t>
      </w:r>
      <w:r w:rsidRPr="008F5BB3">
        <w:rPr>
          <w:rFonts w:cstheme="minorHAnsi"/>
        </w:rPr>
        <w:t>, to cure, heal,</w:t>
      </w:r>
      <w:r w:rsidRPr="008F5BB3">
        <w:rPr>
          <w:rFonts w:cstheme="minorHAnsi"/>
          <w:b/>
        </w:rPr>
        <w:t xml:space="preserve"> Irish</w:t>
      </w:r>
      <w:r w:rsidRPr="008F5BB3">
        <w:rPr>
          <w:rFonts w:cstheme="minorHAnsi"/>
        </w:rPr>
        <w:t xml:space="preserve">, </w:t>
      </w:r>
      <w:r w:rsidRPr="008F5BB3">
        <w:rPr>
          <w:rStyle w:val="tlid-translation"/>
          <w:rFonts w:cstheme="minorHAnsi"/>
          <w:color w:val="FF0000"/>
          <w:lang w:val="ga-IE"/>
        </w:rPr>
        <w:t>cúram</w:t>
      </w:r>
      <w:r w:rsidRPr="008F5BB3">
        <w:rPr>
          <w:rStyle w:val="tlid-translation"/>
          <w:rFonts w:cstheme="minorHAnsi"/>
          <w:color w:val="000000"/>
          <w:lang w:val="ga-IE"/>
        </w:rPr>
        <w:t>, care,</w:t>
      </w:r>
      <w:r w:rsidRPr="008F5BB3">
        <w:rPr>
          <w:rStyle w:val="shorttext"/>
          <w:rFonts w:cstheme="minorHAnsi"/>
          <w:color w:val="000000"/>
          <w:lang w:val="ga-IE"/>
        </w:rPr>
        <w:t xml:space="preserve"> </w:t>
      </w:r>
      <w:r w:rsidRPr="008F5BB3">
        <w:rPr>
          <w:rFonts w:cstheme="minorHAnsi"/>
          <w:b/>
        </w:rPr>
        <w:t>Scots-Gaelic</w:t>
      </w:r>
      <w:r w:rsidRPr="008F5BB3">
        <w:rPr>
          <w:rFonts w:cstheme="minorHAnsi"/>
        </w:rPr>
        <w:t xml:space="preserve">, </w:t>
      </w:r>
      <w:r w:rsidRPr="008F5BB3">
        <w:rPr>
          <w:rStyle w:val="tlid-translation"/>
          <w:rFonts w:cstheme="minorHAnsi"/>
          <w:color w:val="FF0000"/>
          <w:lang w:val="gd-GB"/>
        </w:rPr>
        <w:t>cùram</w:t>
      </w:r>
      <w:r w:rsidRPr="008F5BB3">
        <w:rPr>
          <w:rStyle w:val="tlid-translation"/>
          <w:rFonts w:cstheme="minorHAnsi"/>
          <w:color w:val="000000"/>
          <w:lang w:val="gd-GB"/>
        </w:rPr>
        <w:t>, care,</w:t>
      </w:r>
      <w:r w:rsidRPr="008F5BB3">
        <w:rPr>
          <w:rFonts w:cstheme="minorHAnsi"/>
        </w:rPr>
        <w:t xml:space="preserve"> </w:t>
      </w:r>
      <w:r w:rsidRPr="008F5BB3">
        <w:rPr>
          <w:rFonts w:cstheme="minorHAnsi"/>
          <w:b/>
        </w:rPr>
        <w:t>Italian</w:t>
      </w:r>
      <w:r w:rsidRPr="008F5BB3">
        <w:rPr>
          <w:rFonts w:cstheme="minorHAnsi"/>
        </w:rPr>
        <w:t xml:space="preserve">, </w:t>
      </w:r>
      <w:r w:rsidRPr="008F5BB3">
        <w:rPr>
          <w:rFonts w:cstheme="minorHAnsi"/>
          <w:color w:val="EE0000"/>
        </w:rPr>
        <w:t>guarire</w:t>
      </w:r>
      <w:r w:rsidRPr="008F5BB3">
        <w:rPr>
          <w:rFonts w:cstheme="minorHAnsi"/>
        </w:rPr>
        <w:t xml:space="preserve">, to heal, </w:t>
      </w:r>
      <w:r w:rsidRPr="008F5BB3">
        <w:rPr>
          <w:rFonts w:cstheme="minorHAnsi"/>
          <w:color w:val="FF0000"/>
        </w:rPr>
        <w:t>curare</w:t>
      </w:r>
      <w:r w:rsidRPr="008F5BB3">
        <w:rPr>
          <w:rFonts w:cstheme="minorHAnsi"/>
        </w:rPr>
        <w:t xml:space="preserve">, to cure, </w:t>
      </w:r>
      <w:r w:rsidRPr="008F5BB3">
        <w:rPr>
          <w:rFonts w:cstheme="minorHAnsi"/>
          <w:b/>
        </w:rPr>
        <w:t>French</w:t>
      </w:r>
      <w:r w:rsidRPr="008F5BB3">
        <w:rPr>
          <w:rFonts w:cstheme="minorHAnsi"/>
        </w:rPr>
        <w:t xml:space="preserve">, </w:t>
      </w:r>
      <w:r w:rsidRPr="008F5BB3">
        <w:rPr>
          <w:rFonts w:cstheme="minorHAnsi"/>
          <w:color w:val="EE0000"/>
        </w:rPr>
        <w:t>guérir</w:t>
      </w:r>
      <w:r w:rsidRPr="008F5BB3">
        <w:rPr>
          <w:rFonts w:cstheme="minorHAnsi"/>
        </w:rPr>
        <w:t xml:space="preserve">, to heal, cure, remedy, </w:t>
      </w:r>
      <w:r w:rsidRPr="008F5BB3">
        <w:rPr>
          <w:rFonts w:cstheme="minorHAnsi"/>
          <w:b/>
        </w:rPr>
        <w:t>English</w:t>
      </w:r>
      <w:r w:rsidRPr="008F5BB3">
        <w:rPr>
          <w:rFonts w:cstheme="minorHAnsi"/>
        </w:rPr>
        <w:t xml:space="preserve">, </w:t>
      </w:r>
      <w:r w:rsidRPr="008F5BB3">
        <w:rPr>
          <w:rFonts w:cstheme="minorHAnsi"/>
          <w:color w:val="FF0000"/>
        </w:rPr>
        <w:t>cure</w:t>
      </w:r>
      <w:r w:rsidRPr="008F5BB3">
        <w:rPr>
          <w:rFonts w:cstheme="minorHAnsi"/>
        </w:rPr>
        <w:t xml:space="preserve">, [&lt;Lat. </w:t>
      </w:r>
      <w:r w:rsidRPr="008F5BB3">
        <w:rPr>
          <w:rFonts w:cstheme="minorHAnsi"/>
          <w:color w:val="FF0000"/>
        </w:rPr>
        <w:t>cura</w:t>
      </w:r>
      <w:r w:rsidRPr="008F5BB3">
        <w:rPr>
          <w:rFonts w:cstheme="minorHAnsi"/>
        </w:rPr>
        <w:t>, care],</w:t>
      </w:r>
      <w:r w:rsidRPr="008F5BB3">
        <w:rPr>
          <w:rFonts w:cstheme="minorHAnsi"/>
          <w:color w:val="FF0000"/>
        </w:rPr>
        <w:t xml:space="preserve"> care</w:t>
      </w:r>
      <w:r w:rsidRPr="008F5BB3">
        <w:rPr>
          <w:rFonts w:cstheme="minorHAnsi"/>
        </w:rPr>
        <w:t>, [&lt;OE</w:t>
      </w:r>
      <w:r w:rsidRPr="008F5BB3">
        <w:rPr>
          <w:rFonts w:cstheme="minorHAnsi"/>
          <w:color w:val="FF0000"/>
        </w:rPr>
        <w:t>,caera</w:t>
      </w:r>
      <w:r w:rsidRPr="008F5BB3">
        <w:rPr>
          <w:rFonts w:cstheme="minorHAnsi"/>
        </w:rPr>
        <w:t xml:space="preserve">], </w:t>
      </w:r>
      <w:r w:rsidRPr="008F5BB3">
        <w:rPr>
          <w:rFonts w:cstheme="minorHAnsi"/>
          <w:b/>
        </w:rPr>
        <w:t>Etruscan</w:t>
      </w:r>
      <w:r w:rsidRPr="008F5BB3">
        <w:rPr>
          <w:rFonts w:cstheme="minorHAnsi"/>
        </w:rPr>
        <w:t xml:space="preserve">, </w:t>
      </w:r>
      <w:r w:rsidRPr="008F5BB3">
        <w:rPr>
          <w:rFonts w:cstheme="minorHAnsi"/>
          <w:color w:val="FF0000"/>
        </w:rPr>
        <w:t>core,</w:t>
      </w:r>
      <w:r w:rsidRPr="008F5BB3">
        <w:rPr>
          <w:rFonts w:cstheme="minorHAnsi"/>
        </w:rPr>
        <w:t xml:space="preserve"> </w:t>
      </w:r>
      <w:r w:rsidRPr="008F5BB3">
        <w:rPr>
          <w:rFonts w:cstheme="minorHAnsi"/>
          <w:color w:val="FF0000"/>
        </w:rPr>
        <w:t xml:space="preserve">cure </w:t>
      </w:r>
      <w:r w:rsidRPr="008F5BB3">
        <w:rPr>
          <w:rFonts w:cstheme="minorHAnsi"/>
        </w:rPr>
        <w:t xml:space="preserve">(CVRE), </w:t>
      </w:r>
      <w:r w:rsidRPr="008F5BB3">
        <w:rPr>
          <w:rFonts w:cstheme="minorHAnsi"/>
          <w:color w:val="FF0000"/>
        </w:rPr>
        <w:t>kore</w:t>
      </w:r>
      <w:r w:rsidRPr="008F5BB3">
        <w:rPr>
          <w:rFonts w:cstheme="minorHAnsi"/>
        </w:rPr>
        <w:t>,</w:t>
      </w:r>
      <w:r w:rsidRPr="008F5BB3">
        <w:rPr>
          <w:rFonts w:cstheme="minorHAnsi"/>
          <w:color w:val="FF0000"/>
        </w:rPr>
        <w:t xml:space="preserve"> kure</w:t>
      </w:r>
      <w:r w:rsidRPr="008F5BB3">
        <w:rPr>
          <w:rFonts w:cstheme="minorHAnsi"/>
        </w:rPr>
        <w:t xml:space="preserve"> (KVRE), </w:t>
      </w:r>
      <w:r w:rsidRPr="008F5BB3">
        <w:rPr>
          <w:rFonts w:cstheme="minorHAnsi"/>
          <w:color w:val="FF0000"/>
        </w:rPr>
        <w:t>kar</w:t>
      </w:r>
      <w:r w:rsidRPr="008F5BB3">
        <w:rPr>
          <w:rFonts w:cstheme="minorHAnsi"/>
        </w:rPr>
        <w:t xml:space="preserve">, </w:t>
      </w:r>
      <w:r w:rsidRPr="008F5BB3">
        <w:rPr>
          <w:rFonts w:cstheme="minorHAnsi"/>
          <w:color w:val="FF0000"/>
        </w:rPr>
        <w:t>kare</w:t>
      </w:r>
      <w:r w:rsidRPr="008F5BB3">
        <w:rPr>
          <w:rFonts w:cstheme="minorHAnsi"/>
        </w:rPr>
        <w:t xml:space="preserve">, </w:t>
      </w:r>
      <w:r w:rsidRPr="008F5BB3">
        <w:rPr>
          <w:rFonts w:cstheme="minorHAnsi"/>
          <w:color w:val="FF0000"/>
        </w:rPr>
        <w:t>kari</w:t>
      </w:r>
      <w:r w:rsidRPr="008F5BB3">
        <w:rPr>
          <w:rFonts w:cstheme="minorHAnsi"/>
        </w:rPr>
        <w:t xml:space="preserve">, </w:t>
      </w:r>
      <w:r w:rsidRPr="008F5BB3">
        <w:rPr>
          <w:rFonts w:cstheme="minorHAnsi"/>
          <w:color w:val="FF0000"/>
        </w:rPr>
        <w:t>karim</w:t>
      </w:r>
      <w:r w:rsidRPr="008F5BB3">
        <w:rPr>
          <w:rFonts w:cstheme="minorHAnsi"/>
        </w:rPr>
        <w:t xml:space="preserve">, </w:t>
      </w:r>
      <w:r w:rsidRPr="008F5BB3">
        <w:rPr>
          <w:rFonts w:cstheme="minorHAnsi"/>
          <w:color w:val="FF0000"/>
        </w:rPr>
        <w:t>karen</w:t>
      </w:r>
      <w:r w:rsidRPr="008F5BB3">
        <w:rPr>
          <w:rFonts w:cstheme="minorHAnsi"/>
        </w:rPr>
        <w:t xml:space="preserve">, </w:t>
      </w:r>
      <w:r w:rsidRPr="008F5BB3">
        <w:rPr>
          <w:rFonts w:cstheme="minorHAnsi"/>
          <w:color w:val="FF0000"/>
        </w:rPr>
        <w:t>karen</w:t>
      </w:r>
      <w:r w:rsidRPr="008F5BB3">
        <w:rPr>
          <w:rFonts w:cstheme="minorHAnsi"/>
        </w:rPr>
        <w:t>,</w:t>
      </w:r>
      <w:r>
        <w:rPr>
          <w:rFonts w:cstheme="minorHAnsi"/>
        </w:rPr>
        <w:t xml:space="preserve"> </w:t>
      </w:r>
      <w:r w:rsidRPr="00BC4CDA">
        <w:rPr>
          <w:rFonts w:cstheme="minorHAnsi"/>
          <w:b/>
        </w:rPr>
        <w:t>Hittite</w:t>
      </w:r>
      <w:r>
        <w:rPr>
          <w:rFonts w:cstheme="minorHAnsi"/>
        </w:rPr>
        <w:t xml:space="preserve">, </w:t>
      </w:r>
      <w:r>
        <w:rPr>
          <w:b/>
          <w:bCs/>
          <w:color w:val="009900"/>
          <w:u w:val="single"/>
        </w:rPr>
        <w:t>penna</w:t>
      </w:r>
      <w:r>
        <w:rPr>
          <w:color w:val="009900"/>
          <w:u w:val="single"/>
        </w:rPr>
        <w:t>-</w:t>
      </w:r>
      <w:r>
        <w:rPr>
          <w:color w:val="000000"/>
        </w:rPr>
        <w:t xml:space="preserve">, to take care of, build, </w:t>
      </w:r>
      <w:r w:rsidRPr="008F5BB3">
        <w:rPr>
          <w:rFonts w:cstheme="minorHAnsi"/>
          <w:b/>
        </w:rPr>
        <w:t>Latin</w:t>
      </w:r>
      <w:r w:rsidRPr="008F5BB3">
        <w:rPr>
          <w:rFonts w:cstheme="minorHAnsi"/>
        </w:rPr>
        <w:t xml:space="preserve">, </w:t>
      </w:r>
      <w:r w:rsidRPr="008F5BB3">
        <w:rPr>
          <w:rFonts w:cstheme="minorHAnsi"/>
          <w:color w:val="009900"/>
          <w:u w:val="single"/>
        </w:rPr>
        <w:t>paean-anis</w:t>
      </w:r>
      <w:r w:rsidRPr="008F5BB3">
        <w:rPr>
          <w:rFonts w:cstheme="minorHAnsi"/>
          <w:color w:val="000000"/>
        </w:rPr>
        <w:t xml:space="preserve">, the healer, surname of Apollo, </w:t>
      </w:r>
      <w:r w:rsidRPr="008F5BB3">
        <w:rPr>
          <w:rFonts w:cstheme="minorHAnsi"/>
          <w:b/>
          <w:color w:val="000000"/>
        </w:rPr>
        <w:t>Etruscan</w:t>
      </w:r>
      <w:r w:rsidRPr="008F5BB3">
        <w:rPr>
          <w:rFonts w:cstheme="minorHAnsi"/>
          <w:color w:val="000000"/>
        </w:rPr>
        <w:t xml:space="preserve">, </w:t>
      </w:r>
      <w:r w:rsidRPr="008F5BB3">
        <w:rPr>
          <w:rFonts w:cstheme="minorHAnsi"/>
          <w:color w:val="009900"/>
          <w:u w:val="single"/>
        </w:rPr>
        <w:t>paniem</w:t>
      </w:r>
      <w:r w:rsidRPr="008F5BB3">
        <w:rPr>
          <w:rFonts w:cstheme="minorHAnsi"/>
        </w:rPr>
        <w:t xml:space="preserve">, (possibly Pania, a region near Chiuso), </w:t>
      </w:r>
      <w:r w:rsidRPr="008F5BB3">
        <w:rPr>
          <w:rFonts w:cstheme="minorHAnsi"/>
          <w:b/>
        </w:rPr>
        <w:t>Sanskrit</w:t>
      </w:r>
      <w:r w:rsidRPr="008F5BB3">
        <w:rPr>
          <w:rFonts w:cstheme="minorHAnsi"/>
        </w:rPr>
        <w:t xml:space="preserve">, </w:t>
      </w:r>
      <w:r w:rsidRPr="008F5BB3">
        <w:rPr>
          <w:rFonts w:cstheme="minorHAnsi"/>
          <w:color w:val="993399"/>
          <w:u w:val="single"/>
        </w:rPr>
        <w:t>bhisajy</w:t>
      </w:r>
      <w:r w:rsidRPr="008F5BB3">
        <w:rPr>
          <w:rFonts w:cstheme="minorHAnsi"/>
          <w:color w:val="993399"/>
        </w:rPr>
        <w:t xml:space="preserve">, </w:t>
      </w:r>
      <w:r w:rsidRPr="008F5BB3">
        <w:rPr>
          <w:rFonts w:cstheme="minorHAnsi"/>
          <w:color w:val="993399"/>
          <w:u w:val="single"/>
        </w:rPr>
        <w:t>-jyati</w:t>
      </w:r>
      <w:r w:rsidRPr="008F5BB3">
        <w:rPr>
          <w:rFonts w:cstheme="minorHAnsi"/>
        </w:rPr>
        <w:t xml:space="preserve">, to heal, cure, </w:t>
      </w:r>
      <w:r w:rsidRPr="008F5BB3">
        <w:rPr>
          <w:rFonts w:cstheme="minorHAnsi"/>
          <w:b/>
        </w:rPr>
        <w:t>Georgian</w:t>
      </w:r>
      <w:r w:rsidRPr="008F5BB3">
        <w:rPr>
          <w:rFonts w:cstheme="minorHAnsi"/>
        </w:rPr>
        <w:t xml:space="preserve">, </w:t>
      </w:r>
      <w:r w:rsidRPr="008F5BB3">
        <w:rPr>
          <w:rStyle w:val="shorttext"/>
          <w:rFonts w:ascii="Sylfaen" w:hAnsi="Sylfaen" w:cs="Sylfaen"/>
          <w:lang w:val="ka-GE"/>
        </w:rPr>
        <w:t>ჯანსაღი</w:t>
      </w:r>
      <w:r w:rsidRPr="008F5BB3">
        <w:rPr>
          <w:rStyle w:val="shorttext"/>
          <w:rFonts w:cstheme="minorHAnsi"/>
          <w:lang w:val="ka-GE"/>
        </w:rPr>
        <w:t xml:space="preserve">, </w:t>
      </w:r>
      <w:r w:rsidRPr="008F5BB3">
        <w:rPr>
          <w:rStyle w:val="shorttext"/>
          <w:rFonts w:cstheme="minorHAnsi"/>
          <w:color w:val="993399"/>
          <w:u w:val="single"/>
          <w:lang w:val="ka-GE"/>
        </w:rPr>
        <w:t>jansaghi</w:t>
      </w:r>
      <w:r w:rsidRPr="008F5BB3">
        <w:rPr>
          <w:rStyle w:val="shorttext"/>
          <w:rFonts w:cstheme="minorHAnsi"/>
          <w:lang w:val="ka-GE"/>
        </w:rPr>
        <w:t>, healthy,</w:t>
      </w:r>
      <w:r w:rsidRPr="008F5BB3">
        <w:rPr>
          <w:rStyle w:val="shorttext"/>
          <w:rFonts w:cstheme="minorHAnsi"/>
        </w:rPr>
        <w:t xml:space="preserve"> </w:t>
      </w:r>
      <w:r w:rsidRPr="008F5BB3">
        <w:rPr>
          <w:rStyle w:val="shorttext"/>
          <w:rFonts w:cstheme="minorHAnsi"/>
          <w:b/>
        </w:rPr>
        <w:t>Albanian</w:t>
      </w:r>
      <w:r w:rsidRPr="008F5BB3">
        <w:rPr>
          <w:rStyle w:val="shorttext"/>
          <w:rFonts w:cstheme="minorHAnsi"/>
        </w:rPr>
        <w:t xml:space="preserve">, </w:t>
      </w:r>
      <w:r w:rsidRPr="008F5BB3">
        <w:rPr>
          <w:rFonts w:cstheme="minorHAnsi"/>
          <w:color w:val="993399"/>
          <w:u w:val="single"/>
        </w:rPr>
        <w:t>shëroj</w:t>
      </w:r>
      <w:r w:rsidRPr="008F5BB3">
        <w:rPr>
          <w:rFonts w:cstheme="minorHAnsi"/>
        </w:rPr>
        <w:t xml:space="preserve">, to heal/cure, i </w:t>
      </w:r>
      <w:r w:rsidRPr="008F5BB3">
        <w:rPr>
          <w:rFonts w:cstheme="minorHAnsi"/>
          <w:color w:val="993399"/>
          <w:u w:val="single"/>
        </w:rPr>
        <w:t>shëndoshë</w:t>
      </w:r>
      <w:r w:rsidRPr="008F5BB3">
        <w:rPr>
          <w:rFonts w:cstheme="minorHAnsi"/>
        </w:rPr>
        <w:t xml:space="preserve">, healthy, </w:t>
      </w:r>
      <w:r w:rsidRPr="008F5BB3">
        <w:rPr>
          <w:rFonts w:cstheme="minorHAnsi"/>
          <w:b/>
        </w:rPr>
        <w:t>Basque</w:t>
      </w:r>
      <w:r w:rsidRPr="008F5BB3">
        <w:rPr>
          <w:rFonts w:cstheme="minorHAnsi"/>
        </w:rPr>
        <w:t xml:space="preserve">, </w:t>
      </w:r>
      <w:r w:rsidRPr="008F5BB3">
        <w:rPr>
          <w:rStyle w:val="tlid-translation"/>
          <w:rFonts w:cstheme="minorHAnsi"/>
          <w:color w:val="993399"/>
          <w:u w:val="single"/>
          <w:lang w:val="eu-ES"/>
        </w:rPr>
        <w:t>sendatu</w:t>
      </w:r>
      <w:r w:rsidRPr="008F5BB3">
        <w:rPr>
          <w:rStyle w:val="tlid-translation"/>
          <w:rFonts w:cstheme="minorHAnsi"/>
          <w:lang w:val="eu-ES"/>
        </w:rPr>
        <w:t xml:space="preserve">, to heal, cure, </w:t>
      </w:r>
      <w:r w:rsidRPr="008F5BB3">
        <w:rPr>
          <w:rStyle w:val="tlid-translation"/>
          <w:rFonts w:cstheme="minorHAnsi"/>
          <w:b/>
          <w:lang w:val="eu-ES"/>
        </w:rPr>
        <w:t>Akkadian</w:t>
      </w:r>
      <w:r w:rsidRPr="008F5BB3">
        <w:rPr>
          <w:rStyle w:val="tlid-translation"/>
          <w:rFonts w:cstheme="minorHAnsi"/>
          <w:lang w:val="eu-ES"/>
        </w:rPr>
        <w:t xml:space="preserve">, </w:t>
      </w:r>
      <w:r w:rsidRPr="008F5BB3">
        <w:rPr>
          <w:rFonts w:cstheme="minorHAnsi"/>
          <w:b/>
          <w:bCs/>
          <w:color w:val="CC6600"/>
          <w:u w:val="single"/>
        </w:rPr>
        <w:t>alāmu</w:t>
      </w:r>
      <w:r w:rsidRPr="008F5BB3">
        <w:rPr>
          <w:rFonts w:cstheme="minorHAnsi"/>
          <w:color w:val="CC6600"/>
        </w:rPr>
        <w:t>,</w:t>
      </w:r>
      <w:r w:rsidRPr="008F5BB3">
        <w:rPr>
          <w:rFonts w:cstheme="minorHAnsi"/>
        </w:rPr>
        <w:t xml:space="preserve"> health, well-being, untruth, welfare of a country, etc., </w:t>
      </w:r>
      <w:r w:rsidRPr="008F5BB3">
        <w:rPr>
          <w:rFonts w:cstheme="minorHAnsi"/>
          <w:b/>
          <w:bCs/>
          <w:color w:val="CC6600"/>
          <w:u w:val="single"/>
        </w:rPr>
        <w:t>šulmānu</w:t>
      </w:r>
      <w:r w:rsidRPr="008F5BB3">
        <w:rPr>
          <w:rFonts w:cstheme="minorHAnsi"/>
          <w:color w:val="CC6600"/>
        </w:rPr>
        <w:t>,</w:t>
      </w:r>
      <w:r w:rsidRPr="008F5BB3">
        <w:rPr>
          <w:rFonts w:cstheme="minorHAnsi"/>
        </w:rPr>
        <w:t xml:space="preserve"> health,  gift, well-being, retaining fee, etc., </w:t>
      </w:r>
      <w:r w:rsidRPr="008F5BB3">
        <w:rPr>
          <w:rFonts w:cstheme="minorHAnsi"/>
          <w:b/>
          <w:bCs/>
          <w:color w:val="CC6600"/>
          <w:u w:val="single"/>
        </w:rPr>
        <w:t>šalmu</w:t>
      </w:r>
      <w:r w:rsidRPr="008F5BB3">
        <w:rPr>
          <w:rFonts w:cstheme="minorHAnsi"/>
        </w:rPr>
        <w:t xml:space="preserve">, healthy, sound, in good condition, correct, safe, etc., </w:t>
      </w:r>
      <w:r w:rsidRPr="008F5BB3">
        <w:rPr>
          <w:rFonts w:cstheme="minorHAnsi"/>
          <w:b/>
          <w:bCs/>
          <w:color w:val="CC6600"/>
          <w:u w:val="single"/>
        </w:rPr>
        <w:t>šulmu</w:t>
      </w:r>
      <w:r w:rsidRPr="008F5BB3">
        <w:rPr>
          <w:rFonts w:cstheme="minorHAnsi"/>
        </w:rPr>
        <w:t xml:space="preserve">, health, well-being, completeness, ceremony of greeting, peace, safety, etc., </w:t>
      </w:r>
      <w:r w:rsidRPr="008F5BB3">
        <w:rPr>
          <w:rFonts w:cstheme="minorHAnsi"/>
          <w:b/>
        </w:rPr>
        <w:t>Persian</w:t>
      </w:r>
      <w:r w:rsidRPr="008F5BB3">
        <w:rPr>
          <w:rFonts w:cstheme="minorHAnsi"/>
        </w:rPr>
        <w:t xml:space="preserve">, </w:t>
      </w:r>
      <w:r w:rsidRPr="008F5BB3">
        <w:rPr>
          <w:rFonts w:cstheme="minorHAnsi"/>
          <w:color w:val="CC6600"/>
          <w:u w:val="single"/>
        </w:rPr>
        <w:t>sâlem</w:t>
      </w:r>
      <w:r w:rsidRPr="008F5BB3">
        <w:rPr>
          <w:rFonts w:cstheme="minorHAnsi"/>
        </w:rPr>
        <w:t xml:space="preserve">  </w:t>
      </w:r>
      <w:r w:rsidRPr="008F5BB3">
        <w:rPr>
          <w:rStyle w:val="shorttext"/>
          <w:rFonts w:cstheme="minorHAnsi"/>
          <w:lang w:bidi="fa-IR"/>
        </w:rPr>
        <w:t>سالم</w:t>
      </w:r>
      <w:r w:rsidRPr="008F5BB3">
        <w:rPr>
          <w:rFonts w:cstheme="minorHAnsi"/>
        </w:rPr>
        <w:t xml:space="preserve">   healthy, </w:t>
      </w:r>
      <w:r w:rsidRPr="008F5BB3">
        <w:rPr>
          <w:rFonts w:cstheme="minorHAnsi"/>
          <w:color w:val="CC6600"/>
          <w:u w:val="single"/>
        </w:rPr>
        <w:t>sâlamat</w:t>
      </w:r>
      <w:r w:rsidRPr="008F5BB3">
        <w:rPr>
          <w:rFonts w:cstheme="minorHAnsi"/>
        </w:rPr>
        <w:t xml:space="preserve">, </w:t>
      </w:r>
      <w:r w:rsidRPr="008F5BB3">
        <w:rPr>
          <w:rStyle w:val="alt-edited"/>
          <w:rFonts w:cstheme="minorHAnsi"/>
          <w:lang w:bidi="fa-IR"/>
        </w:rPr>
        <w:t>سلامت</w:t>
      </w:r>
      <w:r w:rsidRPr="008F5BB3">
        <w:rPr>
          <w:rFonts w:cstheme="minorHAnsi"/>
        </w:rPr>
        <w:t xml:space="preserve">  health, </w:t>
      </w:r>
      <w:r w:rsidRPr="008F5BB3">
        <w:rPr>
          <w:rFonts w:cstheme="minorHAnsi"/>
          <w:b/>
        </w:rPr>
        <w:t>Romanian</w:t>
      </w:r>
      <w:r w:rsidRPr="008F5BB3">
        <w:rPr>
          <w:rFonts w:cstheme="minorHAnsi"/>
        </w:rPr>
        <w:t xml:space="preserve">, </w:t>
      </w:r>
      <w:r w:rsidRPr="008F5BB3">
        <w:rPr>
          <w:rFonts w:cstheme="minorHAnsi"/>
          <w:color w:val="FF0000"/>
        </w:rPr>
        <w:t>ÎNSĂNĂTOŞI</w:t>
      </w:r>
      <w:r w:rsidRPr="008F5BB3">
        <w:rPr>
          <w:rFonts w:cstheme="minorHAnsi"/>
        </w:rPr>
        <w:t xml:space="preserve">, to heal, </w:t>
      </w:r>
      <w:r w:rsidRPr="008F5BB3">
        <w:rPr>
          <w:rFonts w:cstheme="minorHAnsi"/>
          <w:color w:val="FF0000"/>
        </w:rPr>
        <w:t>SĂNĂTOS</w:t>
      </w:r>
      <w:r w:rsidRPr="008F5BB3">
        <w:rPr>
          <w:rFonts w:cstheme="minorHAnsi"/>
        </w:rPr>
        <w:t xml:space="preserve">, healthy, </w:t>
      </w:r>
      <w:r w:rsidRPr="008F5BB3">
        <w:rPr>
          <w:rFonts w:cstheme="minorHAnsi"/>
          <w:b/>
        </w:rPr>
        <w:t>Latin</w:t>
      </w:r>
      <w:r w:rsidRPr="008F5BB3">
        <w:rPr>
          <w:rFonts w:cstheme="minorHAnsi"/>
        </w:rPr>
        <w:t xml:space="preserve">, </w:t>
      </w:r>
      <w:r w:rsidRPr="008F5BB3">
        <w:rPr>
          <w:rFonts w:cstheme="minorHAnsi"/>
          <w:color w:val="EE0000"/>
        </w:rPr>
        <w:t>sannus</w:t>
      </w:r>
      <w:r w:rsidRPr="008F5BB3">
        <w:rPr>
          <w:rFonts w:cstheme="minorHAnsi"/>
        </w:rPr>
        <w:t xml:space="preserve">, healthy, </w:t>
      </w:r>
      <w:r w:rsidRPr="008F5BB3">
        <w:rPr>
          <w:rFonts w:cstheme="minorHAnsi"/>
          <w:color w:val="FF0000"/>
        </w:rPr>
        <w:t>sano-are</w:t>
      </w:r>
      <w:r w:rsidRPr="008F5BB3">
        <w:rPr>
          <w:rFonts w:cstheme="minorHAnsi"/>
        </w:rPr>
        <w:t xml:space="preserve">, to heal, cure, restore, repair, </w:t>
      </w:r>
      <w:r w:rsidRPr="008F5BB3">
        <w:rPr>
          <w:rFonts w:cstheme="minorHAnsi"/>
          <w:b/>
        </w:rPr>
        <w:t>Irish</w:t>
      </w:r>
      <w:r w:rsidRPr="008F5BB3">
        <w:rPr>
          <w:rFonts w:cstheme="minorHAnsi"/>
        </w:rPr>
        <w:t xml:space="preserve">, </w:t>
      </w:r>
      <w:r w:rsidRPr="008F5BB3">
        <w:rPr>
          <w:rStyle w:val="shorttext"/>
          <w:rFonts w:cstheme="minorHAnsi"/>
          <w:color w:val="FF0000"/>
          <w:lang w:val="ga-IE"/>
        </w:rPr>
        <w:t>sláintiúil</w:t>
      </w:r>
      <w:r w:rsidRPr="008F5BB3">
        <w:rPr>
          <w:rStyle w:val="shorttext"/>
          <w:rFonts w:cstheme="minorHAnsi"/>
          <w:color w:val="000000"/>
          <w:lang w:val="ga-IE"/>
        </w:rPr>
        <w:t>, healthy,</w:t>
      </w:r>
      <w:r w:rsidRPr="008F5BB3">
        <w:rPr>
          <w:rStyle w:val="shorttext"/>
          <w:rFonts w:cstheme="minorHAnsi"/>
          <w:color w:val="000000"/>
        </w:rPr>
        <w:t xml:space="preserve"> </w:t>
      </w:r>
      <w:r w:rsidRPr="008F5BB3">
        <w:rPr>
          <w:rStyle w:val="shorttext"/>
          <w:rFonts w:cstheme="minorHAnsi"/>
          <w:b/>
          <w:color w:val="000000"/>
        </w:rPr>
        <w:t>Scots-Gaelic</w:t>
      </w:r>
      <w:r w:rsidRPr="008F5BB3">
        <w:rPr>
          <w:rStyle w:val="shorttext"/>
          <w:rFonts w:cstheme="minorHAnsi"/>
          <w:color w:val="000000"/>
        </w:rPr>
        <w:t xml:space="preserve">, </w:t>
      </w:r>
      <w:r w:rsidRPr="008F5BB3">
        <w:rPr>
          <w:rFonts w:cstheme="minorHAnsi"/>
          <w:color w:val="EE0000"/>
        </w:rPr>
        <w:t>slàn</w:t>
      </w:r>
      <w:r w:rsidRPr="008F5BB3">
        <w:rPr>
          <w:rFonts w:cstheme="minorHAnsi"/>
        </w:rPr>
        <w:t xml:space="preserve">, adj. whole, sound, healthy, </w:t>
      </w:r>
      <w:r w:rsidRPr="008F5BB3">
        <w:rPr>
          <w:rStyle w:val="shorttext"/>
          <w:rFonts w:cstheme="minorHAnsi"/>
          <w:color w:val="FF0000"/>
          <w:lang w:val="gd-GB"/>
        </w:rPr>
        <w:t>slànaighear</w:t>
      </w:r>
      <w:r w:rsidRPr="008F5BB3">
        <w:rPr>
          <w:rStyle w:val="shorttext"/>
          <w:rFonts w:cstheme="minorHAnsi"/>
          <w:color w:val="000000"/>
          <w:lang w:val="gd-GB"/>
        </w:rPr>
        <w:t>, saviour, healer,</w:t>
      </w:r>
      <w:r w:rsidRPr="008F5BB3">
        <w:rPr>
          <w:rStyle w:val="shorttext"/>
          <w:rFonts w:cstheme="minorHAnsi"/>
          <w:color w:val="000000"/>
        </w:rPr>
        <w:t xml:space="preserve"> </w:t>
      </w:r>
      <w:r w:rsidRPr="008F5BB3">
        <w:rPr>
          <w:rStyle w:val="shorttext"/>
          <w:rFonts w:cstheme="minorHAnsi"/>
          <w:b/>
          <w:color w:val="000000"/>
        </w:rPr>
        <w:t>Italian</w:t>
      </w:r>
      <w:r w:rsidRPr="008F5BB3">
        <w:rPr>
          <w:rStyle w:val="shorttext"/>
          <w:rFonts w:cstheme="minorHAnsi"/>
          <w:color w:val="000000"/>
        </w:rPr>
        <w:t xml:space="preserve">, </w:t>
      </w:r>
      <w:r w:rsidRPr="008F5BB3">
        <w:rPr>
          <w:rStyle w:val="shorttext"/>
          <w:rFonts w:cstheme="minorHAnsi"/>
          <w:color w:val="EE0000"/>
          <w:lang w:val="it-IT"/>
        </w:rPr>
        <w:t>sano</w:t>
      </w:r>
      <w:r w:rsidRPr="008F5BB3">
        <w:rPr>
          <w:rStyle w:val="shorttext"/>
          <w:rFonts w:cstheme="minorHAnsi"/>
          <w:color w:val="000000"/>
          <w:lang w:val="it-IT"/>
        </w:rPr>
        <w:t xml:space="preserve">, </w:t>
      </w:r>
      <w:r w:rsidRPr="008F5BB3">
        <w:rPr>
          <w:rFonts w:cstheme="minorHAnsi"/>
          <w:color w:val="000000"/>
        </w:rPr>
        <w:t xml:space="preserve">healthy, </w:t>
      </w:r>
      <w:r w:rsidRPr="008F5BB3">
        <w:rPr>
          <w:rFonts w:cstheme="minorHAnsi"/>
          <w:color w:val="EE0000"/>
        </w:rPr>
        <w:t>sanare</w:t>
      </w:r>
      <w:r w:rsidRPr="008F5BB3">
        <w:rPr>
          <w:rFonts w:cstheme="minorHAnsi"/>
        </w:rPr>
        <w:t xml:space="preserve">, to cure, heal, reclaim, remedy, settle, </w:t>
      </w:r>
      <w:r w:rsidRPr="008F5BB3">
        <w:rPr>
          <w:rFonts w:cstheme="minorHAnsi"/>
          <w:b/>
        </w:rPr>
        <w:t>French</w:t>
      </w:r>
      <w:r w:rsidRPr="008F5BB3">
        <w:rPr>
          <w:rFonts w:cstheme="minorHAnsi"/>
        </w:rPr>
        <w:t xml:space="preserve">, </w:t>
      </w:r>
      <w:r w:rsidRPr="008F5BB3">
        <w:rPr>
          <w:rFonts w:cstheme="minorHAnsi"/>
          <w:color w:val="FF0000"/>
        </w:rPr>
        <w:t>sante</w:t>
      </w:r>
      <w:r w:rsidRPr="008F5BB3">
        <w:rPr>
          <w:rFonts w:cstheme="minorHAnsi"/>
          <w:color w:val="000000"/>
        </w:rPr>
        <w:t xml:space="preserve">, health, </w:t>
      </w:r>
      <w:r w:rsidRPr="008F5BB3">
        <w:rPr>
          <w:rFonts w:cstheme="minorHAnsi"/>
          <w:color w:val="EE0000"/>
        </w:rPr>
        <w:t>sain</w:t>
      </w:r>
      <w:r w:rsidRPr="008F5BB3">
        <w:rPr>
          <w:rFonts w:cstheme="minorHAnsi"/>
        </w:rPr>
        <w:t xml:space="preserve">, healthy, </w:t>
      </w:r>
      <w:r w:rsidRPr="008F5BB3">
        <w:rPr>
          <w:rFonts w:cstheme="minorHAnsi"/>
          <w:b/>
        </w:rPr>
        <w:t>Etruscan</w:t>
      </w:r>
      <w:r w:rsidRPr="008F5BB3">
        <w:rPr>
          <w:rFonts w:cstheme="minorHAnsi"/>
        </w:rPr>
        <w:t xml:space="preserve">, </w:t>
      </w:r>
      <w:r w:rsidRPr="008F5BB3">
        <w:rPr>
          <w:rFonts w:cstheme="minorHAnsi"/>
          <w:color w:val="EE0000"/>
        </w:rPr>
        <w:t>sains</w:t>
      </w:r>
      <w:r w:rsidRPr="008F5BB3">
        <w:rPr>
          <w:rFonts w:cstheme="minorHAnsi"/>
        </w:rPr>
        <w:t xml:space="preserve">, </w:t>
      </w:r>
      <w:r w:rsidRPr="008F5BB3">
        <w:rPr>
          <w:rFonts w:cstheme="minorHAnsi"/>
          <w:color w:val="FF0000"/>
        </w:rPr>
        <w:t>sana</w:t>
      </w:r>
      <w:r w:rsidRPr="008F5BB3">
        <w:rPr>
          <w:rFonts w:cstheme="minorHAnsi"/>
        </w:rPr>
        <w:t>,</w:t>
      </w:r>
      <w:r w:rsidRPr="008F5BB3">
        <w:rPr>
          <w:rFonts w:cstheme="minorHAnsi"/>
          <w:color w:val="FF0000"/>
        </w:rPr>
        <w:t xml:space="preserve"> sani</w:t>
      </w:r>
      <w:r w:rsidRPr="008F5BB3">
        <w:rPr>
          <w:rFonts w:cstheme="minorHAnsi"/>
        </w:rPr>
        <w:t>,</w:t>
      </w:r>
      <w:r w:rsidRPr="008F5BB3">
        <w:rPr>
          <w:rFonts w:cstheme="minorHAnsi"/>
          <w:color w:val="FF0000"/>
        </w:rPr>
        <w:t xml:space="preserve"> sano</w:t>
      </w:r>
      <w:r w:rsidRPr="008F5BB3">
        <w:rPr>
          <w:rFonts w:cstheme="minorHAnsi"/>
        </w:rPr>
        <w:t xml:space="preserve"> (SANV), </w:t>
      </w:r>
      <w:r w:rsidRPr="008F5BB3">
        <w:rPr>
          <w:rFonts w:cstheme="minorHAnsi"/>
          <w:color w:val="EE0000"/>
        </w:rPr>
        <w:t>sans</w:t>
      </w:r>
      <w:r w:rsidRPr="008F5BB3">
        <w:rPr>
          <w:rFonts w:cstheme="minorHAnsi"/>
        </w:rPr>
        <w:t>,</w:t>
      </w:r>
      <w:r w:rsidRPr="008F5BB3">
        <w:rPr>
          <w:rFonts w:cstheme="minorHAnsi"/>
          <w:color w:val="FF0000"/>
        </w:rPr>
        <w:t xml:space="preserve"> sanvos </w:t>
      </w:r>
      <w:r w:rsidRPr="008F5BB3">
        <w:rPr>
          <w:rFonts w:cstheme="minorHAnsi"/>
          <w:color w:val="000000"/>
        </w:rPr>
        <w:t xml:space="preserve">(SAN8VS), </w:t>
      </w:r>
      <w:r w:rsidRPr="008F5BB3">
        <w:rPr>
          <w:rFonts w:cstheme="minorHAnsi"/>
          <w:color w:val="FF0000"/>
        </w:rPr>
        <w:t>sanim</w:t>
      </w:r>
      <w:r w:rsidRPr="008F5BB3">
        <w:rPr>
          <w:rFonts w:cstheme="minorHAnsi"/>
        </w:rPr>
        <w:t xml:space="preserve">, </w:t>
      </w:r>
      <w:r w:rsidRPr="008F5BB3">
        <w:rPr>
          <w:rFonts w:cstheme="minorHAnsi"/>
          <w:b/>
        </w:rPr>
        <w:t>Hittite</w:t>
      </w:r>
      <w:r w:rsidRPr="008F5BB3">
        <w:rPr>
          <w:rFonts w:cstheme="minorHAnsi"/>
        </w:rPr>
        <w:t xml:space="preserve">, </w:t>
      </w:r>
      <w:r w:rsidRPr="008F5BB3">
        <w:rPr>
          <w:rFonts w:cstheme="minorHAnsi"/>
          <w:b/>
          <w:bCs/>
          <w:color w:val="009900"/>
          <w:u w:val="single"/>
        </w:rPr>
        <w:t>iya-</w:t>
      </w:r>
      <w:r w:rsidRPr="008F5BB3">
        <w:rPr>
          <w:rFonts w:cstheme="minorHAnsi"/>
          <w:color w:val="000000"/>
        </w:rPr>
        <w:t>, (</w:t>
      </w:r>
      <w:r w:rsidRPr="008F5BB3">
        <w:rPr>
          <w:rFonts w:cstheme="minorHAnsi"/>
          <w:b/>
          <w:bCs/>
          <w:color w:val="000000"/>
        </w:rPr>
        <w:t>DÙ</w:t>
      </w:r>
      <w:r w:rsidRPr="008F5BB3">
        <w:rPr>
          <w:rFonts w:cstheme="minorHAnsi"/>
          <w:color w:val="000000"/>
        </w:rPr>
        <w:t xml:space="preserve">), to heal with a ritual, celebrate, to father, to realize, to do, </w:t>
      </w:r>
      <w:r w:rsidRPr="008F5BB3">
        <w:rPr>
          <w:rFonts w:cstheme="minorHAnsi"/>
          <w:b/>
          <w:color w:val="000000"/>
        </w:rPr>
        <w:t>Croatian</w:t>
      </w:r>
      <w:r w:rsidRPr="008F5BB3">
        <w:rPr>
          <w:rFonts w:cstheme="minorHAnsi"/>
          <w:color w:val="000000"/>
        </w:rPr>
        <w:t xml:space="preserve">, </w:t>
      </w:r>
      <w:r w:rsidRPr="008F5BB3">
        <w:rPr>
          <w:rStyle w:val="shorttext"/>
          <w:rFonts w:cstheme="minorHAnsi"/>
          <w:color w:val="009900"/>
          <w:u w:val="single"/>
          <w:lang w:val="hr-HR"/>
        </w:rPr>
        <w:t>briga</w:t>
      </w:r>
      <w:r w:rsidRPr="008F5BB3">
        <w:rPr>
          <w:rStyle w:val="shorttext"/>
          <w:rFonts w:cstheme="minorHAnsi"/>
          <w:lang w:val="hr-HR"/>
        </w:rPr>
        <w:t>, care, concern, trouble,</w:t>
      </w:r>
      <w:r w:rsidRPr="008F5BB3">
        <w:rPr>
          <w:rFonts w:cstheme="minorHAnsi"/>
          <w:color w:val="000000"/>
        </w:rPr>
        <w:t xml:space="preserve"> </w:t>
      </w:r>
      <w:r w:rsidRPr="008F5BB3">
        <w:rPr>
          <w:rFonts w:cstheme="minorHAnsi"/>
          <w:b/>
          <w:color w:val="000000"/>
        </w:rPr>
        <w:t>Romanian</w:t>
      </w:r>
      <w:r w:rsidRPr="008F5BB3">
        <w:rPr>
          <w:rFonts w:cstheme="minorHAnsi"/>
          <w:color w:val="000000"/>
        </w:rPr>
        <w:t xml:space="preserve">, </w:t>
      </w:r>
      <w:r w:rsidRPr="008F5BB3">
        <w:rPr>
          <w:rStyle w:val="gt-baf-cell"/>
          <w:rFonts w:cstheme="minorHAnsi"/>
          <w:color w:val="009900"/>
          <w:u w:val="single"/>
        </w:rPr>
        <w:t>grijă</w:t>
      </w:r>
      <w:r w:rsidRPr="008F5BB3">
        <w:rPr>
          <w:rStyle w:val="gt-baf-cell"/>
          <w:rFonts w:cstheme="minorHAnsi"/>
        </w:rPr>
        <w:t xml:space="preserve">, care, solicitude, </w:t>
      </w:r>
      <w:r w:rsidRPr="008F5BB3">
        <w:rPr>
          <w:rFonts w:cstheme="minorHAnsi"/>
          <w:b/>
          <w:color w:val="000000"/>
        </w:rPr>
        <w:t>Greek</w:t>
      </w:r>
      <w:r w:rsidRPr="008F5BB3">
        <w:rPr>
          <w:rFonts w:cstheme="minorHAnsi"/>
          <w:color w:val="000000"/>
        </w:rPr>
        <w:t xml:space="preserve">, </w:t>
      </w:r>
      <w:r w:rsidRPr="008F5BB3">
        <w:rPr>
          <w:rStyle w:val="shorttext"/>
          <w:rFonts w:cstheme="minorHAnsi"/>
          <w:color w:val="000000"/>
          <w:lang w:val="el-GR"/>
        </w:rPr>
        <w:t xml:space="preserve">υγιής, </w:t>
      </w:r>
      <w:r w:rsidRPr="008F5BB3">
        <w:rPr>
          <w:rStyle w:val="shorttext"/>
          <w:rFonts w:cstheme="minorHAnsi"/>
          <w:color w:val="009900"/>
          <w:u w:val="single"/>
          <w:lang w:val="el-GR"/>
        </w:rPr>
        <w:t>ygiís</w:t>
      </w:r>
      <w:r w:rsidRPr="008F5BB3">
        <w:rPr>
          <w:rStyle w:val="shorttext"/>
          <w:rFonts w:cstheme="minorHAnsi"/>
          <w:color w:val="000000"/>
          <w:lang w:val="el-GR"/>
        </w:rPr>
        <w:t>,</w:t>
      </w:r>
      <w:r w:rsidRPr="008F5BB3">
        <w:rPr>
          <w:rFonts w:cstheme="minorHAnsi"/>
          <w:color w:val="000000"/>
        </w:rPr>
        <w:t xml:space="preserve"> </w:t>
      </w:r>
      <w:r w:rsidRPr="008F5BB3">
        <w:rPr>
          <w:rFonts w:cstheme="minorHAnsi"/>
          <w:color w:val="007700"/>
          <w:u w:val="single"/>
        </w:rPr>
        <w:t>ygieinos</w:t>
      </w:r>
      <w:r w:rsidRPr="008F5BB3">
        <w:rPr>
          <w:rFonts w:cstheme="minorHAnsi"/>
        </w:rPr>
        <w:t>, healthy,</w:t>
      </w:r>
      <w:r w:rsidRPr="008F5BB3">
        <w:rPr>
          <w:rFonts w:cstheme="minorHAnsi"/>
          <w:color w:val="000000"/>
        </w:rPr>
        <w:t xml:space="preserve"> </w:t>
      </w:r>
      <w:r w:rsidRPr="008F5BB3">
        <w:rPr>
          <w:rFonts w:cstheme="minorHAnsi"/>
          <w:b/>
          <w:color w:val="000000"/>
        </w:rPr>
        <w:t>Irish</w:t>
      </w:r>
      <w:r w:rsidRPr="008F5BB3">
        <w:rPr>
          <w:rFonts w:cstheme="minorHAnsi"/>
          <w:color w:val="000000"/>
        </w:rPr>
        <w:t xml:space="preserve">, </w:t>
      </w:r>
      <w:r w:rsidRPr="008F5BB3">
        <w:rPr>
          <w:rFonts w:cstheme="minorHAnsi"/>
          <w:color w:val="007700"/>
          <w:u w:val="single"/>
        </w:rPr>
        <w:t>iach</w:t>
      </w:r>
      <w:r w:rsidRPr="008F5BB3">
        <w:rPr>
          <w:rFonts w:cstheme="minorHAnsi"/>
        </w:rPr>
        <w:t>, healthy,</w:t>
      </w:r>
      <w:r w:rsidRPr="008F5BB3">
        <w:rPr>
          <w:rFonts w:cstheme="minorHAnsi"/>
          <w:b/>
        </w:rPr>
        <w:t xml:space="preserve"> Sanskrit</w:t>
      </w:r>
      <w:r w:rsidRPr="008F5BB3">
        <w:rPr>
          <w:rFonts w:cstheme="minorHAnsi"/>
        </w:rPr>
        <w:t xml:space="preserve">, </w:t>
      </w:r>
      <w:r w:rsidRPr="008F5BB3">
        <w:rPr>
          <w:rStyle w:val="sdata"/>
          <w:rFonts w:cstheme="minorHAnsi"/>
          <w:color w:val="3333FF"/>
        </w:rPr>
        <w:t>arogaḥ</w:t>
      </w:r>
      <w:r w:rsidRPr="008F5BB3">
        <w:rPr>
          <w:rStyle w:val="sdata"/>
          <w:rFonts w:cstheme="minorHAnsi"/>
        </w:rPr>
        <w:t xml:space="preserve">, </w:t>
      </w:r>
      <w:r w:rsidRPr="008F5BB3">
        <w:rPr>
          <w:rStyle w:val="sdata"/>
          <w:rFonts w:cstheme="minorHAnsi"/>
          <w:color w:val="3333FF"/>
        </w:rPr>
        <w:t>aruj</w:t>
      </w:r>
      <w:r w:rsidRPr="008F5BB3">
        <w:rPr>
          <w:rStyle w:val="sdata"/>
          <w:rFonts w:cstheme="minorHAnsi"/>
        </w:rPr>
        <w:t xml:space="preserve"> adj., free from disease, sound, healthy, well; </w:t>
      </w:r>
      <w:r w:rsidRPr="008F5BB3">
        <w:rPr>
          <w:rStyle w:val="sdata"/>
          <w:rFonts w:cstheme="minorHAnsi"/>
          <w:color w:val="3333FF"/>
        </w:rPr>
        <w:t>aroga</w:t>
      </w:r>
      <w:r w:rsidRPr="008F5BB3">
        <w:rPr>
          <w:rStyle w:val="sdata"/>
          <w:rFonts w:cstheme="minorHAnsi"/>
        </w:rPr>
        <w:t xml:space="preserve">, health, healthy, </w:t>
      </w:r>
      <w:r w:rsidRPr="008F5BB3">
        <w:rPr>
          <w:rFonts w:cstheme="minorHAnsi"/>
          <w:color w:val="3333FF"/>
        </w:rPr>
        <w:t>viroga</w:t>
      </w:r>
      <w:r w:rsidRPr="008F5BB3">
        <w:rPr>
          <w:rFonts w:cstheme="minorHAnsi"/>
        </w:rPr>
        <w:t xml:space="preserve">, health, healthy, </w:t>
      </w:r>
      <w:r w:rsidRPr="008F5BB3">
        <w:rPr>
          <w:rFonts w:cstheme="minorHAnsi"/>
          <w:b/>
        </w:rPr>
        <w:t>Armenian</w:t>
      </w:r>
      <w:r w:rsidRPr="008F5BB3">
        <w:rPr>
          <w:rFonts w:cstheme="minorHAnsi"/>
        </w:rPr>
        <w:t xml:space="preserve">, </w:t>
      </w:r>
      <w:r w:rsidRPr="008F5BB3">
        <w:rPr>
          <w:rStyle w:val="shorttext"/>
          <w:rFonts w:cstheme="minorHAnsi"/>
          <w:lang w:val="hy-AM"/>
        </w:rPr>
        <w:t xml:space="preserve">առողջ, </w:t>
      </w:r>
      <w:r w:rsidRPr="008F5BB3">
        <w:rPr>
          <w:rStyle w:val="shorttext"/>
          <w:rFonts w:cstheme="minorHAnsi"/>
          <w:color w:val="3333FF"/>
          <w:lang w:val="hy-AM"/>
        </w:rPr>
        <w:t>arroghj</w:t>
      </w:r>
      <w:r w:rsidRPr="008F5BB3">
        <w:rPr>
          <w:rStyle w:val="shorttext"/>
          <w:rFonts w:cstheme="minorHAnsi"/>
          <w:lang w:val="hy-AM"/>
        </w:rPr>
        <w:t>, healthy</w:t>
      </w:r>
      <w:r w:rsidRPr="008F5BB3">
        <w:rPr>
          <w:rStyle w:val="shorttext"/>
          <w:rFonts w:cstheme="minorHAnsi"/>
        </w:rPr>
        <w:t xml:space="preserve">, </w:t>
      </w:r>
      <w:r w:rsidRPr="008F5BB3">
        <w:rPr>
          <w:rStyle w:val="shorttext"/>
          <w:rFonts w:cstheme="minorHAnsi"/>
          <w:b/>
        </w:rPr>
        <w:t>Hittite</w:t>
      </w:r>
      <w:r w:rsidRPr="008F5BB3">
        <w:rPr>
          <w:rStyle w:val="shorttext"/>
          <w:rFonts w:cstheme="minorHAnsi"/>
        </w:rPr>
        <w:t xml:space="preserve">, </w:t>
      </w:r>
      <w:r w:rsidRPr="008F5BB3">
        <w:rPr>
          <w:rFonts w:cstheme="minorHAnsi"/>
          <w:b/>
          <w:bCs/>
          <w:color w:val="CC6600"/>
          <w:u w:val="single"/>
        </w:rPr>
        <w:t>darie/a</w:t>
      </w:r>
      <w:r w:rsidRPr="008F5BB3">
        <w:rPr>
          <w:rFonts w:cstheme="minorHAnsi"/>
        </w:rPr>
        <w:t xml:space="preserve">, to heal, cure, an action to cure an ill person, </w:t>
      </w:r>
      <w:r w:rsidRPr="008F5BB3">
        <w:rPr>
          <w:rFonts w:cstheme="minorHAnsi"/>
          <w:b/>
        </w:rPr>
        <w:t>Persian</w:t>
      </w:r>
      <w:r w:rsidRPr="008F5BB3">
        <w:rPr>
          <w:rFonts w:cstheme="minorHAnsi"/>
        </w:rPr>
        <w:t xml:space="preserve">, </w:t>
      </w:r>
      <w:r w:rsidRPr="008F5BB3">
        <w:rPr>
          <w:rFonts w:cstheme="minorHAnsi"/>
          <w:bCs/>
          <w:color w:val="CC6600"/>
          <w:u w:val="single"/>
        </w:rPr>
        <w:t>ng-hdary</w:t>
      </w:r>
      <w:r w:rsidRPr="008F5BB3">
        <w:rPr>
          <w:rFonts w:cstheme="minorHAnsi"/>
          <w:bCs/>
        </w:rPr>
        <w:t xml:space="preserve">, </w:t>
      </w:r>
      <w:r w:rsidRPr="008F5BB3">
        <w:rPr>
          <w:rStyle w:val="nobold"/>
          <w:rFonts w:cstheme="minorHAnsi"/>
          <w:bCs/>
        </w:rPr>
        <w:t>نگهداری</w:t>
      </w:r>
      <w:r w:rsidRPr="008F5BB3">
        <w:rPr>
          <w:rFonts w:cstheme="minorHAnsi"/>
          <w:bCs/>
        </w:rPr>
        <w:t>  care, support, custody,</w:t>
      </w:r>
      <w:r w:rsidRPr="008F5BB3">
        <w:rPr>
          <w:rFonts w:cstheme="minorHAnsi"/>
          <w:b/>
        </w:rPr>
        <w:t xml:space="preserve"> Welsh</w:t>
      </w:r>
      <w:r w:rsidRPr="008F5BB3">
        <w:rPr>
          <w:rFonts w:cstheme="minorHAnsi"/>
        </w:rPr>
        <w:t xml:space="preserve">, </w:t>
      </w:r>
      <w:r w:rsidRPr="008F5BB3">
        <w:rPr>
          <w:rStyle w:val="shorttext"/>
          <w:rFonts w:cstheme="minorHAnsi"/>
          <w:color w:val="CC6600"/>
          <w:u w:val="single"/>
          <w:lang w:val="cy-GB"/>
        </w:rPr>
        <w:t>dda</w:t>
      </w:r>
      <w:r w:rsidRPr="008F5BB3">
        <w:rPr>
          <w:rStyle w:val="shorttext"/>
          <w:rFonts w:cstheme="minorHAnsi"/>
          <w:lang w:val="cy-GB"/>
        </w:rPr>
        <w:t xml:space="preserve">, </w:t>
      </w:r>
      <w:r w:rsidRPr="008F5BB3">
        <w:rPr>
          <w:rFonts w:cstheme="minorHAnsi"/>
        </w:rPr>
        <w:t xml:space="preserve">well, </w:t>
      </w:r>
      <w:r w:rsidRPr="008F5BB3">
        <w:rPr>
          <w:rFonts w:cstheme="minorHAnsi"/>
          <w:b/>
        </w:rPr>
        <w:t>Kazakh</w:t>
      </w:r>
      <w:r w:rsidRPr="008F5BB3">
        <w:rPr>
          <w:rFonts w:cstheme="minorHAnsi"/>
        </w:rPr>
        <w:t xml:space="preserve">, дәрі-дәрмек, </w:t>
      </w:r>
      <w:r w:rsidRPr="008F5BB3">
        <w:rPr>
          <w:rFonts w:cstheme="minorHAnsi"/>
          <w:color w:val="CC6600"/>
          <w:u w:val="single"/>
        </w:rPr>
        <w:t>däri</w:t>
      </w:r>
      <w:r w:rsidRPr="008F5BB3">
        <w:rPr>
          <w:rFonts w:cstheme="minorHAnsi"/>
        </w:rPr>
        <w:t>-</w:t>
      </w:r>
      <w:r w:rsidRPr="008F5BB3">
        <w:rPr>
          <w:rFonts w:cstheme="minorHAnsi"/>
          <w:color w:val="CC6600"/>
          <w:u w:val="single"/>
        </w:rPr>
        <w:t>därmek</w:t>
      </w:r>
      <w:r w:rsidRPr="008F5BB3">
        <w:rPr>
          <w:rFonts w:cstheme="minorHAnsi"/>
        </w:rPr>
        <w:t xml:space="preserve">, cure, medicine, </w:t>
      </w:r>
      <w:r w:rsidRPr="008F5BB3">
        <w:rPr>
          <w:rFonts w:cstheme="minorHAnsi"/>
          <w:b/>
        </w:rPr>
        <w:t>Uzbek</w:t>
      </w:r>
      <w:r w:rsidRPr="008F5BB3">
        <w:rPr>
          <w:rFonts w:cstheme="minorHAnsi"/>
        </w:rPr>
        <w:t xml:space="preserve">, </w:t>
      </w:r>
      <w:r w:rsidRPr="008F5BB3">
        <w:rPr>
          <w:rFonts w:cstheme="minorHAnsi"/>
          <w:color w:val="CC6600"/>
          <w:u w:val="single"/>
        </w:rPr>
        <w:t>dori-darmon</w:t>
      </w:r>
      <w:r w:rsidRPr="008F5BB3">
        <w:rPr>
          <w:rFonts w:cstheme="minorHAnsi"/>
        </w:rPr>
        <w:t xml:space="preserve">, cure, medicine, </w:t>
      </w:r>
      <w:r w:rsidRPr="008F5BB3">
        <w:rPr>
          <w:rFonts w:cstheme="minorHAnsi"/>
          <w:b/>
        </w:rPr>
        <w:t>Kyrgyz</w:t>
      </w:r>
      <w:r w:rsidRPr="008F5BB3">
        <w:rPr>
          <w:rFonts w:cstheme="minorHAnsi"/>
        </w:rPr>
        <w:t xml:space="preserve">, </w:t>
      </w:r>
      <w:r w:rsidRPr="008F5BB3">
        <w:rPr>
          <w:rStyle w:val="tlid-translation"/>
          <w:rFonts w:cstheme="minorHAnsi"/>
          <w:lang w:val="ky-KG"/>
        </w:rPr>
        <w:t xml:space="preserve">дарылоо, </w:t>
      </w:r>
      <w:r w:rsidRPr="008F5BB3">
        <w:rPr>
          <w:rFonts w:cstheme="minorHAnsi"/>
          <w:color w:val="CC6600"/>
          <w:u w:val="single"/>
        </w:rPr>
        <w:t>darıloo</w:t>
      </w:r>
      <w:r w:rsidRPr="008F5BB3">
        <w:rPr>
          <w:rFonts w:cstheme="minorHAnsi"/>
        </w:rPr>
        <w:t xml:space="preserve">, cure, </w:t>
      </w:r>
      <w:r w:rsidRPr="008F5BB3">
        <w:rPr>
          <w:rFonts w:cstheme="minorHAnsi"/>
          <w:b/>
        </w:rPr>
        <w:t>Albanian</w:t>
      </w:r>
      <w:r w:rsidRPr="008F5BB3">
        <w:rPr>
          <w:rFonts w:cstheme="minorHAnsi"/>
        </w:rPr>
        <w:t xml:space="preserve">, </w:t>
      </w:r>
      <w:r w:rsidRPr="008F5BB3">
        <w:rPr>
          <w:rStyle w:val="shorttext"/>
          <w:rFonts w:cstheme="minorHAnsi"/>
          <w:lang w:val="sq-AL"/>
        </w:rPr>
        <w:t>për të</w:t>
      </w:r>
      <w:r w:rsidRPr="008F5BB3">
        <w:rPr>
          <w:rStyle w:val="shorttext"/>
          <w:rFonts w:cstheme="minorHAnsi"/>
          <w:color w:val="FF0000"/>
          <w:lang w:val="sq-AL"/>
        </w:rPr>
        <w:t xml:space="preserve"> kuruar</w:t>
      </w:r>
      <w:r w:rsidRPr="008F5BB3">
        <w:rPr>
          <w:rStyle w:val="shorttext"/>
          <w:rFonts w:cstheme="minorHAnsi"/>
          <w:lang w:val="sq-AL"/>
        </w:rPr>
        <w:t xml:space="preserve">, to cure, </w:t>
      </w:r>
      <w:r w:rsidRPr="008F5BB3">
        <w:rPr>
          <w:rStyle w:val="shorttext"/>
          <w:rFonts w:cstheme="minorHAnsi"/>
          <w:b/>
          <w:lang w:val="sq-AL"/>
        </w:rPr>
        <w:t>Latin</w:t>
      </w:r>
      <w:r w:rsidRPr="008F5BB3">
        <w:rPr>
          <w:rStyle w:val="shorttext"/>
          <w:rFonts w:cstheme="minorHAnsi"/>
          <w:lang w:val="sq-AL"/>
        </w:rPr>
        <w:t xml:space="preserve">, </w:t>
      </w:r>
      <w:r w:rsidRPr="008F5BB3">
        <w:rPr>
          <w:rFonts w:cstheme="minorHAnsi"/>
          <w:color w:val="FF0000"/>
        </w:rPr>
        <w:t>curo-are-avi-atum</w:t>
      </w:r>
      <w:r w:rsidRPr="008F5BB3">
        <w:rPr>
          <w:rFonts w:cstheme="minorHAnsi"/>
        </w:rPr>
        <w:t xml:space="preserve">, to take care of, attend to, </w:t>
      </w:r>
      <w:r w:rsidRPr="008F5BB3">
        <w:rPr>
          <w:rFonts w:cstheme="minorHAnsi"/>
          <w:color w:val="FF0000"/>
        </w:rPr>
        <w:t>cura-ae</w:t>
      </w:r>
      <w:r w:rsidRPr="008F5BB3">
        <w:rPr>
          <w:rFonts w:cstheme="minorHAnsi"/>
        </w:rPr>
        <w:t xml:space="preserve">, cure, trouble, concern, </w:t>
      </w:r>
      <w:r w:rsidRPr="008F5BB3">
        <w:rPr>
          <w:rFonts w:cstheme="minorHAnsi"/>
          <w:b/>
        </w:rPr>
        <w:t>Italian</w:t>
      </w:r>
      <w:r w:rsidRPr="008F5BB3">
        <w:rPr>
          <w:rFonts w:cstheme="minorHAnsi"/>
        </w:rPr>
        <w:t xml:space="preserve">, </w:t>
      </w:r>
      <w:r w:rsidRPr="008F5BB3">
        <w:rPr>
          <w:rStyle w:val="shorttext"/>
          <w:rFonts w:cstheme="minorHAnsi"/>
          <w:color w:val="FF0000"/>
          <w:lang w:val="it-IT"/>
        </w:rPr>
        <w:t>curare</w:t>
      </w:r>
      <w:r w:rsidRPr="008F5BB3">
        <w:rPr>
          <w:rStyle w:val="shorttext"/>
          <w:rFonts w:cstheme="minorHAnsi"/>
          <w:lang w:val="it-IT"/>
        </w:rPr>
        <w:t>, to cure,</w:t>
      </w:r>
      <w:r w:rsidRPr="008F5BB3">
        <w:rPr>
          <w:rFonts w:cstheme="minorHAnsi"/>
        </w:rPr>
        <w:t> </w:t>
      </w:r>
      <w:r w:rsidRPr="008F5BB3">
        <w:rPr>
          <w:rFonts w:cstheme="minorHAnsi"/>
          <w:b/>
        </w:rPr>
        <w:t>French</w:t>
      </w:r>
      <w:r w:rsidRPr="008F5BB3">
        <w:rPr>
          <w:rFonts w:cstheme="minorHAnsi"/>
        </w:rPr>
        <w:t xml:space="preserve">, </w:t>
      </w:r>
      <w:r w:rsidRPr="008F5BB3">
        <w:rPr>
          <w:rStyle w:val="shorttext"/>
          <w:rFonts w:cstheme="minorHAnsi"/>
          <w:color w:val="FF0000"/>
          <w:lang w:val="fr-FR"/>
        </w:rPr>
        <w:t>guérir</w:t>
      </w:r>
      <w:r w:rsidRPr="008F5BB3">
        <w:rPr>
          <w:rStyle w:val="shorttext"/>
          <w:rFonts w:cstheme="minorHAnsi"/>
          <w:lang w:val="fr-FR"/>
        </w:rPr>
        <w:t xml:space="preserve">, to cure, </w:t>
      </w:r>
      <w:r w:rsidRPr="008F5BB3">
        <w:rPr>
          <w:rStyle w:val="shorttext"/>
          <w:rFonts w:cstheme="minorHAnsi"/>
          <w:b/>
          <w:lang w:val="fr-FR"/>
        </w:rPr>
        <w:t>English</w:t>
      </w:r>
      <w:r w:rsidRPr="008F5BB3">
        <w:rPr>
          <w:rStyle w:val="shorttext"/>
          <w:rFonts w:cstheme="minorHAnsi"/>
          <w:lang w:val="fr-FR"/>
        </w:rPr>
        <w:t xml:space="preserve">, </w:t>
      </w:r>
      <w:r w:rsidRPr="008F5BB3">
        <w:rPr>
          <w:rFonts w:cstheme="minorHAnsi"/>
          <w:color w:val="FF0000"/>
        </w:rPr>
        <w:t>cure</w:t>
      </w:r>
      <w:r w:rsidRPr="008F5BB3">
        <w:rPr>
          <w:rFonts w:cstheme="minorHAnsi"/>
        </w:rPr>
        <w:t xml:space="preserve">, [&lt;Lat. </w:t>
      </w:r>
      <w:r w:rsidRPr="008F5BB3">
        <w:rPr>
          <w:rFonts w:cstheme="minorHAnsi"/>
          <w:color w:val="FF0000"/>
        </w:rPr>
        <w:t>cura</w:t>
      </w:r>
      <w:r w:rsidRPr="008F5BB3">
        <w:rPr>
          <w:rFonts w:cstheme="minorHAnsi"/>
        </w:rPr>
        <w:t xml:space="preserve">, care], </w:t>
      </w:r>
      <w:r w:rsidRPr="008F5BB3">
        <w:rPr>
          <w:rFonts w:cstheme="minorHAnsi"/>
          <w:b/>
        </w:rPr>
        <w:t>Turkish</w:t>
      </w:r>
      <w:r w:rsidRPr="008F5BB3">
        <w:rPr>
          <w:rFonts w:cstheme="minorHAnsi"/>
        </w:rPr>
        <w:t xml:space="preserve">, </w:t>
      </w:r>
      <w:r w:rsidRPr="008F5BB3">
        <w:rPr>
          <w:rStyle w:val="tlid-translation"/>
          <w:rFonts w:cstheme="minorHAnsi"/>
          <w:color w:val="FF0000"/>
          <w:lang w:val="tr-TR"/>
        </w:rPr>
        <w:t>Çare</w:t>
      </w:r>
      <w:r w:rsidRPr="008F5BB3">
        <w:rPr>
          <w:rStyle w:val="tlid-translation"/>
          <w:rFonts w:cstheme="minorHAnsi"/>
          <w:lang w:val="tr-TR"/>
        </w:rPr>
        <w:t xml:space="preserve">, cure, </w:t>
      </w:r>
      <w:r w:rsidRPr="008F5BB3">
        <w:rPr>
          <w:rStyle w:val="tlid-translation"/>
          <w:rFonts w:cstheme="minorHAnsi"/>
          <w:b/>
          <w:lang w:val="tr-TR"/>
        </w:rPr>
        <w:t>Hittite</w:t>
      </w:r>
      <w:r w:rsidRPr="008F5BB3">
        <w:rPr>
          <w:rStyle w:val="tlid-translation"/>
          <w:rFonts w:cstheme="minorHAnsi"/>
          <w:lang w:val="tr-TR"/>
        </w:rPr>
        <w:t xml:space="preserve">, </w:t>
      </w:r>
      <w:r w:rsidRPr="008F5BB3">
        <w:rPr>
          <w:rFonts w:cstheme="minorHAnsi"/>
          <w:b/>
          <w:bCs/>
          <w:color w:val="009900"/>
          <w:u w:val="single"/>
        </w:rPr>
        <w:t>ar</w:t>
      </w:r>
      <w:r w:rsidRPr="008F5BB3">
        <w:rPr>
          <w:rFonts w:cstheme="minorHAnsi"/>
          <w:color w:val="009900"/>
          <w:u w:val="single"/>
        </w:rPr>
        <w:t>-</w:t>
      </w:r>
      <w:r w:rsidRPr="008F5BB3">
        <w:rPr>
          <w:rFonts w:cstheme="minorHAnsi"/>
        </w:rPr>
        <w:t xml:space="preserve">, to care for, to walk, to stand, to stay, </w:t>
      </w:r>
      <w:r w:rsidRPr="008F5BB3">
        <w:rPr>
          <w:rFonts w:cstheme="minorHAnsi"/>
          <w:b/>
          <w:bCs/>
          <w:color w:val="009900"/>
          <w:u w:val="single"/>
        </w:rPr>
        <w:t>arsiya</w:t>
      </w:r>
      <w:r w:rsidRPr="008F5BB3">
        <w:rPr>
          <w:rFonts w:cstheme="minorHAnsi"/>
        </w:rPr>
        <w:t>-, to take care of oneself, eat well, </w:t>
      </w:r>
      <w:r w:rsidRPr="008F5BB3">
        <w:rPr>
          <w:rFonts w:cstheme="minorHAnsi"/>
          <w:b/>
          <w:bCs/>
          <w:color w:val="009900"/>
          <w:u w:val="single"/>
        </w:rPr>
        <w:t>innarah</w:t>
      </w:r>
      <w:r w:rsidRPr="008F5BB3">
        <w:rPr>
          <w:rFonts w:cstheme="minorHAnsi"/>
          <w:color w:val="009900"/>
          <w:u w:val="single"/>
        </w:rPr>
        <w:t>-</w:t>
      </w:r>
      <w:r w:rsidRPr="008F5BB3">
        <w:rPr>
          <w:rFonts w:cstheme="minorHAnsi"/>
        </w:rPr>
        <w:t xml:space="preserve">, to make healthy, </w:t>
      </w:r>
      <w:r w:rsidRPr="008F5BB3">
        <w:rPr>
          <w:rStyle w:val="tlid-translation"/>
          <w:rFonts w:cstheme="minorHAnsi"/>
          <w:b/>
          <w:lang w:val="tr-TR"/>
        </w:rPr>
        <w:t>Basque</w:t>
      </w:r>
      <w:r w:rsidRPr="008F5BB3">
        <w:rPr>
          <w:rStyle w:val="tlid-translation"/>
          <w:rFonts w:cstheme="minorHAnsi"/>
          <w:lang w:val="tr-TR"/>
        </w:rPr>
        <w:t xml:space="preserve">, </w:t>
      </w:r>
      <w:r w:rsidRPr="008F5BB3">
        <w:rPr>
          <w:rStyle w:val="tlid-translation"/>
          <w:rFonts w:cstheme="minorHAnsi"/>
          <w:color w:val="009900"/>
          <w:u w:val="single"/>
          <w:lang w:val="eu-ES"/>
        </w:rPr>
        <w:t>arreta</w:t>
      </w:r>
      <w:r w:rsidRPr="008F5BB3">
        <w:rPr>
          <w:rStyle w:val="tlid-translation"/>
          <w:rFonts w:cstheme="minorHAnsi"/>
          <w:lang w:val="eu-ES"/>
        </w:rPr>
        <w:t xml:space="preserve">, care, </w:t>
      </w:r>
      <w:r w:rsidRPr="008F5BB3">
        <w:rPr>
          <w:rStyle w:val="tlid-translation"/>
          <w:rFonts w:cstheme="minorHAnsi"/>
          <w:b/>
          <w:lang w:val="eu-ES"/>
        </w:rPr>
        <w:t>Welsh</w:t>
      </w:r>
      <w:r w:rsidRPr="008F5BB3">
        <w:rPr>
          <w:rStyle w:val="tlid-translation"/>
          <w:rFonts w:cstheme="minorHAnsi"/>
          <w:lang w:val="eu-ES"/>
        </w:rPr>
        <w:t xml:space="preserve">, </w:t>
      </w:r>
      <w:r w:rsidRPr="008F5BB3">
        <w:rPr>
          <w:rFonts w:cstheme="minorHAnsi"/>
          <w:color w:val="009900"/>
          <w:u w:val="single"/>
        </w:rPr>
        <w:t>aros</w:t>
      </w:r>
      <w:r w:rsidRPr="008F5BB3">
        <w:rPr>
          <w:rFonts w:cstheme="minorHAnsi"/>
        </w:rPr>
        <w:t xml:space="preserve">, stay, remain, stop, </w:t>
      </w:r>
      <w:r w:rsidRPr="008F5BB3">
        <w:rPr>
          <w:rFonts w:cstheme="minorHAnsi"/>
          <w:b/>
        </w:rPr>
        <w:t>Italian</w:t>
      </w:r>
      <w:r w:rsidRPr="008F5BB3">
        <w:rPr>
          <w:rFonts w:cstheme="minorHAnsi"/>
        </w:rPr>
        <w:t xml:space="preserve">, </w:t>
      </w:r>
      <w:r w:rsidRPr="008F5BB3">
        <w:rPr>
          <w:rStyle w:val="shorttext"/>
          <w:rFonts w:cstheme="minorHAnsi"/>
          <w:color w:val="009900"/>
          <w:u w:val="single"/>
          <w:lang w:val="it-IT"/>
        </w:rPr>
        <w:t>arresto</w:t>
      </w:r>
      <w:r w:rsidRPr="008F5BB3">
        <w:rPr>
          <w:rStyle w:val="shorttext"/>
          <w:rFonts w:cstheme="minorHAnsi"/>
          <w:lang w:val="it-IT"/>
        </w:rPr>
        <w:t xml:space="preserve">, stop, </w:t>
      </w:r>
      <w:r w:rsidRPr="008F5BB3">
        <w:rPr>
          <w:rFonts w:cstheme="minorHAnsi"/>
        </w:rPr>
        <w:t>arrest, halt, </w:t>
      </w:r>
      <w:r w:rsidRPr="008F5BB3">
        <w:rPr>
          <w:rFonts w:cstheme="minorHAnsi"/>
          <w:b/>
        </w:rPr>
        <w:t>French</w:t>
      </w:r>
      <w:r w:rsidRPr="008F5BB3">
        <w:rPr>
          <w:rFonts w:cstheme="minorHAnsi"/>
        </w:rPr>
        <w:t xml:space="preserve">, </w:t>
      </w:r>
      <w:r w:rsidRPr="008F5BB3">
        <w:rPr>
          <w:rStyle w:val="gt-baf-cell"/>
          <w:rFonts w:cstheme="minorHAnsi"/>
          <w:color w:val="009900"/>
          <w:u w:val="single"/>
          <w:lang w:val="fr-FR"/>
        </w:rPr>
        <w:t>arrêt</w:t>
      </w:r>
      <w:r w:rsidRPr="008F5BB3">
        <w:rPr>
          <w:rStyle w:val="gt-baf-cell"/>
          <w:rFonts w:cstheme="minorHAnsi"/>
          <w:lang w:val="fr-FR"/>
        </w:rPr>
        <w:t xml:space="preserve">, stop, arrest, </w:t>
      </w:r>
      <w:r w:rsidRPr="00BC4CDA">
        <w:rPr>
          <w:rStyle w:val="gt-baf-cell"/>
          <w:rFonts w:cstheme="minorHAnsi"/>
          <w:b/>
          <w:lang w:val="fr-FR"/>
        </w:rPr>
        <w:t>English</w:t>
      </w:r>
      <w:r w:rsidRPr="008F5BB3">
        <w:rPr>
          <w:rStyle w:val="gt-baf-cell"/>
          <w:rFonts w:cstheme="minorHAnsi"/>
          <w:lang w:val="fr-FR"/>
        </w:rPr>
        <w:t xml:space="preserve">, </w:t>
      </w:r>
      <w:r w:rsidRPr="008F5BB3">
        <w:rPr>
          <w:rFonts w:cstheme="minorHAnsi"/>
          <w:color w:val="009900"/>
          <w:u w:val="single"/>
        </w:rPr>
        <w:t>arrest,</w:t>
      </w:r>
      <w:r w:rsidRPr="008F5BB3">
        <w:rPr>
          <w:rFonts w:cstheme="minorHAnsi"/>
        </w:rPr>
        <w:t xml:space="preserve">[&lt;OFr. </w:t>
      </w:r>
      <w:r w:rsidRPr="008F5BB3">
        <w:rPr>
          <w:rFonts w:cstheme="minorHAnsi"/>
          <w:color w:val="009900"/>
          <w:u w:val="single"/>
        </w:rPr>
        <w:t>arester</w:t>
      </w:r>
      <w:r w:rsidRPr="008F5BB3">
        <w:rPr>
          <w:rFonts w:cstheme="minorHAnsi"/>
        </w:rPr>
        <w:t>]</w:t>
      </w:r>
      <w:r>
        <w:rPr>
          <w:rFonts w:cstheme="minorHAnsi"/>
        </w:rPr>
        <w:t xml:space="preserve">, </w:t>
      </w:r>
      <w:r w:rsidRPr="00BC4CDA">
        <w:rPr>
          <w:rFonts w:cstheme="minorHAnsi"/>
          <w:b/>
        </w:rPr>
        <w:t>Hittite</w:t>
      </w:r>
      <w:r>
        <w:rPr>
          <w:rFonts w:cstheme="minorHAnsi"/>
        </w:rPr>
        <w:t xml:space="preserve">, </w:t>
      </w:r>
      <w:r>
        <w:rPr>
          <w:b/>
          <w:bCs/>
          <w:color w:val="993399"/>
          <w:u w:val="single"/>
        </w:rPr>
        <w:t>assianu</w:t>
      </w:r>
      <w:r>
        <w:t xml:space="preserve">, to care, make beloved, </w:t>
      </w:r>
      <w:r>
        <w:rPr>
          <w:b/>
          <w:bCs/>
          <w:color w:val="993399"/>
          <w:u w:val="single"/>
        </w:rPr>
        <w:t>asnu</w:t>
      </w:r>
      <w:r>
        <w:t>, to take care of,</w:t>
      </w:r>
      <w:r>
        <w:rPr>
          <w:rFonts w:ascii="Times New Roman ,serif;" w:hAnsi="Times New Roman ,serif;"/>
          <w:b/>
          <w:bCs/>
          <w:color w:val="000000"/>
        </w:rPr>
        <w:t xml:space="preserve"> </w:t>
      </w:r>
      <w:r>
        <w:rPr>
          <w:b/>
          <w:bCs/>
          <w:color w:val="993399"/>
          <w:u w:val="single"/>
        </w:rPr>
        <w:t>snu</w:t>
      </w:r>
      <w:r>
        <w:rPr>
          <w:color w:val="000000"/>
        </w:rPr>
        <w:t xml:space="preserve">, to take care of, to be donewith, to deliver, </w:t>
      </w:r>
      <w:r w:rsidRPr="00BC4CDA">
        <w:rPr>
          <w:b/>
          <w:color w:val="000000"/>
        </w:rPr>
        <w:t>Akkadian</w:t>
      </w:r>
      <w:r>
        <w:rPr>
          <w:color w:val="000000"/>
        </w:rPr>
        <w:t xml:space="preserve">, </w:t>
      </w:r>
      <w:r>
        <w:rPr>
          <w:b/>
          <w:bCs/>
          <w:color w:val="993399"/>
          <w:u w:val="single"/>
        </w:rPr>
        <w:t>ḫasāsu</w:t>
      </w:r>
      <w:r>
        <w:t xml:space="preserve">, care for, to think of a person, to be pious, to study, investigate, to worry, etc., </w:t>
      </w:r>
      <w:r>
        <w:rPr>
          <w:b/>
          <w:bCs/>
          <w:color w:val="993399"/>
          <w:u w:val="single"/>
        </w:rPr>
        <w:t>naḫāšu</w:t>
      </w:r>
      <w:r>
        <w:t>, to be in good health, prosper, etc</w:t>
      </w:r>
    </w:p>
    <w:p w:rsidR="007B148B" w:rsidRDefault="007B148B">
      <w:pPr>
        <w:pStyle w:val="FootnoteText"/>
      </w:pPr>
    </w:p>
  </w:footnote>
  <w:footnote w:id="73">
    <w:p w:rsidR="007B148B" w:rsidRDefault="007B148B">
      <w:pPr>
        <w:pStyle w:val="FootnoteText"/>
      </w:pPr>
      <w:r>
        <w:rPr>
          <w:rStyle w:val="FootnoteReference"/>
        </w:rPr>
        <w:footnoteRef/>
      </w:r>
      <w:r>
        <w:t xml:space="preserve"> </w:t>
      </w:r>
      <w:r w:rsidRPr="00783A98">
        <w:rPr>
          <w:rFonts w:cstheme="minorHAnsi"/>
          <w:b/>
        </w:rPr>
        <w:t>Hittite</w:t>
      </w:r>
      <w:r w:rsidRPr="00783A98">
        <w:rPr>
          <w:rFonts w:cstheme="minorHAnsi"/>
        </w:rPr>
        <w:t xml:space="preserve">, </w:t>
      </w:r>
      <w:r w:rsidRPr="00783A98">
        <w:rPr>
          <w:rFonts w:cstheme="minorHAnsi"/>
          <w:b/>
          <w:bCs/>
          <w:color w:val="993399"/>
          <w:u w:val="single"/>
        </w:rPr>
        <w:t>karsiie/a</w:t>
      </w:r>
      <w:r w:rsidRPr="00783A98">
        <w:rPr>
          <w:rFonts w:cstheme="minorHAnsi"/>
          <w:color w:val="000000"/>
        </w:rPr>
        <w:t>,</w:t>
      </w:r>
      <w:r w:rsidRPr="00783A98">
        <w:rPr>
          <w:rFonts w:cstheme="minorHAnsi"/>
        </w:rPr>
        <w:t xml:space="preserve"> cut up, </w:t>
      </w:r>
      <w:r w:rsidRPr="00783A98">
        <w:rPr>
          <w:rFonts w:cstheme="minorHAnsi"/>
          <w:b/>
          <w:bCs/>
          <w:color w:val="993399"/>
          <w:u w:val="single"/>
        </w:rPr>
        <w:t>karsesr/karsesn</w:t>
      </w:r>
      <w:r w:rsidRPr="00783A98">
        <w:rPr>
          <w:rFonts w:cstheme="minorHAnsi"/>
        </w:rPr>
        <w:t xml:space="preserve">, cutting, </w:t>
      </w:r>
      <w:r w:rsidRPr="00783A98">
        <w:rPr>
          <w:rFonts w:cstheme="minorHAnsi"/>
          <w:b/>
          <w:bCs/>
          <w:color w:val="993399"/>
          <w:u w:val="single"/>
        </w:rPr>
        <w:t>karsat</w:t>
      </w:r>
      <w:r w:rsidRPr="00783A98">
        <w:rPr>
          <w:rFonts w:cstheme="minorHAnsi"/>
          <w:color w:val="000000"/>
        </w:rPr>
        <w:t>,</w:t>
      </w:r>
      <w:r w:rsidRPr="00783A98">
        <w:rPr>
          <w:rFonts w:cstheme="minorHAnsi"/>
        </w:rPr>
        <w:t xml:space="preserve"> cutting, removal,</w:t>
      </w:r>
      <w:r w:rsidRPr="00783A98">
        <w:rPr>
          <w:rFonts w:cstheme="minorHAnsi"/>
          <w:b/>
          <w:color w:val="3333FF"/>
        </w:rPr>
        <w:t xml:space="preserve"> </w:t>
      </w:r>
      <w:r w:rsidRPr="00783A98">
        <w:rPr>
          <w:rFonts w:cstheme="minorHAnsi"/>
          <w:b/>
          <w:bCs/>
          <w:color w:val="993399"/>
          <w:u w:val="single"/>
        </w:rPr>
        <w:t>ku</w:t>
      </w:r>
      <w:r w:rsidRPr="00783A98">
        <w:rPr>
          <w:rFonts w:cstheme="minorHAnsi"/>
          <w:b/>
          <w:bCs/>
          <w:color w:val="993399"/>
          <w:highlight w:val="white"/>
          <w:u w:val="single"/>
        </w:rPr>
        <w:t>ers/kurs</w:t>
      </w:r>
      <w:r w:rsidRPr="00783A98">
        <w:rPr>
          <w:rFonts w:cstheme="minorHAnsi"/>
        </w:rPr>
        <w:t xml:space="preserve">, </w:t>
      </w:r>
      <w:r w:rsidRPr="00783A98">
        <w:rPr>
          <w:rFonts w:cstheme="minorHAnsi"/>
          <w:b/>
          <w:bCs/>
          <w:color w:val="993399"/>
          <w:u w:val="single"/>
        </w:rPr>
        <w:t>kuērz</w:t>
      </w:r>
      <w:r w:rsidRPr="00783A98">
        <w:rPr>
          <w:rFonts w:cstheme="minorHAnsi"/>
          <w:color w:val="993399"/>
          <w:u w:val="single"/>
        </w:rPr>
        <w:t>i</w:t>
      </w:r>
      <w:r w:rsidRPr="00783A98">
        <w:rPr>
          <w:rFonts w:cstheme="minorHAnsi"/>
        </w:rPr>
        <w:t xml:space="preserve">, to cut, </w:t>
      </w:r>
      <w:r w:rsidRPr="00783A98">
        <w:rPr>
          <w:rFonts w:cstheme="minorHAnsi"/>
          <w:b/>
          <w:bCs/>
          <w:color w:val="993399"/>
          <w:u w:val="single"/>
        </w:rPr>
        <w:t>kuer/kur</w:t>
      </w:r>
      <w:r w:rsidRPr="00783A98">
        <w:rPr>
          <w:rFonts w:cstheme="minorHAnsi"/>
          <w:color w:val="3333FF"/>
        </w:rPr>
        <w:t xml:space="preserve">, </w:t>
      </w:r>
      <w:r w:rsidRPr="00783A98">
        <w:rPr>
          <w:rFonts w:cstheme="minorHAnsi"/>
          <w:b/>
          <w:bCs/>
          <w:color w:val="993399"/>
          <w:u w:val="single"/>
        </w:rPr>
        <w:t>kartae</w:t>
      </w:r>
      <w:r w:rsidRPr="00783A98">
        <w:rPr>
          <w:rFonts w:cstheme="minorHAnsi"/>
          <w:color w:val="1F497D"/>
        </w:rPr>
        <w:t>,</w:t>
      </w:r>
      <w:r w:rsidRPr="00783A98">
        <w:rPr>
          <w:rFonts w:cstheme="minorHAnsi"/>
          <w:b/>
          <w:bCs/>
          <w:color w:val="1F497D"/>
        </w:rPr>
        <w:t xml:space="preserve"> </w:t>
      </w:r>
      <w:r w:rsidRPr="00783A98">
        <w:rPr>
          <w:rFonts w:cstheme="minorHAnsi"/>
          <w:b/>
          <w:bCs/>
          <w:color w:val="993399"/>
          <w:u w:val="single"/>
        </w:rPr>
        <w:t>ku</w:t>
      </w:r>
      <w:r w:rsidRPr="00783A98">
        <w:rPr>
          <w:rFonts w:cstheme="minorHAnsi"/>
          <w:b/>
          <w:bCs/>
          <w:color w:val="993399"/>
          <w:highlight w:val="white"/>
          <w:u w:val="single"/>
        </w:rPr>
        <w:t>ers/kurs</w:t>
      </w:r>
      <w:r w:rsidRPr="00783A98">
        <w:rPr>
          <w:rFonts w:cstheme="minorHAnsi"/>
          <w:color w:val="1F497D"/>
          <w:highlight w:val="white"/>
        </w:rPr>
        <w:t>,</w:t>
      </w:r>
      <w:r w:rsidRPr="00783A98">
        <w:rPr>
          <w:rFonts w:cstheme="minorHAnsi"/>
        </w:rPr>
        <w:t xml:space="preserve"> to cut off, </w:t>
      </w:r>
      <w:r w:rsidRPr="00783A98">
        <w:rPr>
          <w:rFonts w:cstheme="minorHAnsi"/>
          <w:b/>
          <w:bCs/>
          <w:color w:val="993399"/>
          <w:u w:val="single"/>
        </w:rPr>
        <w:t>karsnu</w:t>
      </w:r>
      <w:r w:rsidRPr="00783A98">
        <w:rPr>
          <w:rFonts w:cstheme="minorHAnsi"/>
          <w:color w:val="3333FF"/>
        </w:rPr>
        <w:t xml:space="preserve">, </w:t>
      </w:r>
      <w:r w:rsidRPr="00783A98">
        <w:rPr>
          <w:rFonts w:cstheme="minorHAnsi"/>
          <w:b/>
          <w:bCs/>
          <w:color w:val="993399"/>
          <w:u w:val="single"/>
        </w:rPr>
        <w:t>kars</w:t>
      </w:r>
      <w:r w:rsidRPr="00783A98">
        <w:rPr>
          <w:rFonts w:cstheme="minorHAnsi"/>
          <w:b/>
          <w:bCs/>
        </w:rPr>
        <w:t>,</w:t>
      </w:r>
      <w:r w:rsidRPr="00783A98">
        <w:rPr>
          <w:rFonts w:cstheme="minorHAnsi"/>
        </w:rPr>
        <w:t xml:space="preserve"> to cut off, to cancel,</w:t>
      </w:r>
      <w:r w:rsidRPr="00783A98">
        <w:rPr>
          <w:rFonts w:cstheme="minorHAnsi"/>
          <w:color w:val="993399"/>
          <w:u w:val="single"/>
        </w:rPr>
        <w:t xml:space="preserve"> </w:t>
      </w:r>
      <w:r w:rsidRPr="00783A98">
        <w:rPr>
          <w:rFonts w:cstheme="minorHAnsi"/>
          <w:b/>
          <w:bCs/>
          <w:color w:val="993399"/>
          <w:u w:val="single"/>
        </w:rPr>
        <w:t>kurutsi</w:t>
      </w:r>
      <w:r w:rsidRPr="00783A98">
        <w:rPr>
          <w:rFonts w:cstheme="minorHAnsi"/>
        </w:rPr>
        <w:t>, cutter,</w:t>
      </w:r>
      <w:r w:rsidRPr="00783A98">
        <w:rPr>
          <w:rFonts w:cstheme="minorHAnsi"/>
          <w:b/>
          <w:bCs/>
          <w:color w:val="3333FF"/>
          <w:shd w:val="clear" w:color="auto" w:fill="FFFFFF"/>
        </w:rPr>
        <w:t xml:space="preserve"> </w:t>
      </w:r>
      <w:r w:rsidRPr="00783A98">
        <w:rPr>
          <w:rFonts w:cstheme="minorHAnsi"/>
          <w:b/>
          <w:bCs/>
          <w:color w:val="993399"/>
          <w:u w:val="single"/>
          <w:shd w:val="clear" w:color="auto" w:fill="FFFFFF"/>
        </w:rPr>
        <w:t>kuresr/</w:t>
      </w:r>
      <w:r w:rsidRPr="00783A98">
        <w:rPr>
          <w:rFonts w:cstheme="minorHAnsi"/>
          <w:b/>
          <w:bCs/>
          <w:color w:val="3333FF"/>
          <w:shd w:val="clear" w:color="auto" w:fill="FFFFFF"/>
        </w:rPr>
        <w:t xml:space="preserve"> </w:t>
      </w:r>
      <w:r w:rsidRPr="00783A98">
        <w:rPr>
          <w:rFonts w:cstheme="minorHAnsi"/>
          <w:b/>
          <w:bCs/>
          <w:color w:val="993399"/>
          <w:u w:val="single"/>
          <w:shd w:val="clear" w:color="auto" w:fill="FFFFFF"/>
        </w:rPr>
        <w:t>kuresn</w:t>
      </w:r>
      <w:r w:rsidRPr="00783A98">
        <w:rPr>
          <w:rFonts w:cstheme="minorHAnsi"/>
          <w:shd w:val="clear" w:color="auto" w:fill="FFFFFF"/>
        </w:rPr>
        <w:t xml:space="preserve">, cutting,  </w:t>
      </w:r>
      <w:r w:rsidRPr="00783A98">
        <w:rPr>
          <w:rFonts w:cstheme="minorHAnsi"/>
          <w:b/>
          <w:bCs/>
          <w:color w:val="993399"/>
          <w:u w:val="single"/>
        </w:rPr>
        <w:t>karsiie/a</w:t>
      </w:r>
      <w:r w:rsidRPr="00783A98">
        <w:rPr>
          <w:rFonts w:cstheme="minorHAnsi"/>
          <w:color w:val="3333FF"/>
        </w:rPr>
        <w:t>,</w:t>
      </w:r>
      <w:r w:rsidRPr="00783A98">
        <w:rPr>
          <w:rFonts w:cstheme="minorHAnsi"/>
          <w:b/>
          <w:bCs/>
          <w:color w:val="3333FF"/>
        </w:rPr>
        <w:t xml:space="preserve"> </w:t>
      </w:r>
      <w:r w:rsidRPr="00783A98">
        <w:rPr>
          <w:rFonts w:cstheme="minorHAnsi"/>
          <w:b/>
          <w:bCs/>
          <w:color w:val="993399"/>
          <w:u w:val="single"/>
        </w:rPr>
        <w:t>karsa/kars</w:t>
      </w:r>
      <w:r w:rsidRPr="00783A98">
        <w:rPr>
          <w:rFonts w:cstheme="minorHAnsi"/>
          <w:color w:val="3333FF"/>
        </w:rPr>
        <w:t xml:space="preserve">, </w:t>
      </w:r>
      <w:r w:rsidRPr="00783A98">
        <w:rPr>
          <w:rFonts w:cstheme="minorHAnsi"/>
          <w:b/>
          <w:bCs/>
          <w:color w:val="993399"/>
          <w:u w:val="single"/>
        </w:rPr>
        <w:t>karsae</w:t>
      </w:r>
      <w:r w:rsidRPr="00783A98">
        <w:rPr>
          <w:rFonts w:cstheme="minorHAnsi"/>
        </w:rPr>
        <w:t xml:space="preserve">, to cut, </w:t>
      </w:r>
      <w:r w:rsidRPr="00783A98">
        <w:rPr>
          <w:rFonts w:cstheme="minorHAnsi"/>
          <w:b/>
          <w:bCs/>
          <w:color w:val="993399"/>
          <w:u w:val="single"/>
        </w:rPr>
        <w:t>kartae</w:t>
      </w:r>
      <w:r w:rsidRPr="00783A98">
        <w:rPr>
          <w:rFonts w:cstheme="minorHAnsi"/>
        </w:rPr>
        <w:t xml:space="preserve">, to cut off, Luvian, </w:t>
      </w:r>
      <w:r w:rsidRPr="00783A98">
        <w:rPr>
          <w:rFonts w:cstheme="minorHAnsi"/>
          <w:color w:val="993399"/>
          <w:u w:val="single"/>
        </w:rPr>
        <w:t>kuar/ur</w:t>
      </w:r>
      <w:r w:rsidRPr="00783A98">
        <w:rPr>
          <w:rFonts w:cstheme="minorHAnsi"/>
        </w:rPr>
        <w:t xml:space="preserve">, to cut, </w:t>
      </w:r>
      <w:r w:rsidRPr="00783A98">
        <w:rPr>
          <w:rFonts w:cstheme="minorHAnsi"/>
          <w:color w:val="993399"/>
          <w:highlight w:val="white"/>
          <w:u w:val="single"/>
        </w:rPr>
        <w:t>kuar/kur</w:t>
      </w:r>
      <w:r w:rsidRPr="00783A98">
        <w:rPr>
          <w:rFonts w:cstheme="minorHAnsi"/>
        </w:rPr>
        <w:t xml:space="preserve">, cutting, </w:t>
      </w:r>
      <w:r w:rsidRPr="00783A98">
        <w:rPr>
          <w:rFonts w:cstheme="minorHAnsi"/>
          <w:color w:val="993399"/>
          <w:u w:val="single"/>
          <w:shd w:val="clear" w:color="auto" w:fill="FFFFFF"/>
        </w:rPr>
        <w:t>Kurama</w:t>
      </w:r>
      <w:r w:rsidRPr="00783A98">
        <w:rPr>
          <w:rFonts w:cstheme="minorHAnsi"/>
          <w:color w:val="3333FF"/>
        </w:rPr>
        <w:t xml:space="preserve">, </w:t>
      </w:r>
      <w:r w:rsidRPr="00783A98">
        <w:rPr>
          <w:rFonts w:cstheme="minorHAnsi"/>
          <w:color w:val="993399"/>
          <w:u w:val="single"/>
          <w:shd w:val="clear" w:color="auto" w:fill="FFFFFF"/>
        </w:rPr>
        <w:t>kuratr/kuratn</w:t>
      </w:r>
      <w:r w:rsidRPr="00783A98">
        <w:rPr>
          <w:rFonts w:cstheme="minorHAnsi"/>
        </w:rPr>
        <w:t xml:space="preserve">, </w:t>
      </w:r>
      <w:r w:rsidRPr="00783A98">
        <w:rPr>
          <w:rFonts w:cstheme="minorHAnsi"/>
          <w:color w:val="993399"/>
          <w:highlight w:val="white"/>
          <w:u w:val="single"/>
        </w:rPr>
        <w:t>kuri/kurai</w:t>
      </w:r>
      <w:r w:rsidRPr="00783A98">
        <w:rPr>
          <w:rFonts w:cstheme="minorHAnsi"/>
        </w:rPr>
        <w:t xml:space="preserve">, cutter, </w:t>
      </w:r>
      <w:r w:rsidRPr="00783A98">
        <w:rPr>
          <w:rFonts w:cstheme="minorHAnsi"/>
          <w:color w:val="993399"/>
          <w:highlight w:val="white"/>
          <w:u w:val="single"/>
        </w:rPr>
        <w:t>kurana/</w:t>
      </w:r>
      <w:r w:rsidRPr="00783A98">
        <w:rPr>
          <w:rFonts w:cstheme="minorHAnsi"/>
          <w:color w:val="993399"/>
          <w:u w:val="single"/>
        </w:rPr>
        <w:t>i,</w:t>
      </w:r>
      <w:r w:rsidRPr="00783A98">
        <w:rPr>
          <w:rFonts w:cstheme="minorHAnsi"/>
        </w:rPr>
        <w:t xml:space="preserve"> cut in slices, </w:t>
      </w:r>
      <w:r w:rsidRPr="00783A98">
        <w:rPr>
          <w:rFonts w:cstheme="minorHAnsi"/>
          <w:color w:val="993399"/>
          <w:u w:val="single"/>
          <w:shd w:val="clear" w:color="auto" w:fill="FFFFFF"/>
        </w:rPr>
        <w:t>kuri/kurai</w:t>
      </w:r>
      <w:r w:rsidRPr="00783A98">
        <w:rPr>
          <w:rFonts w:cstheme="minorHAnsi"/>
          <w:color w:val="3333FF"/>
        </w:rPr>
        <w:t xml:space="preserve">, </w:t>
      </w:r>
      <w:r w:rsidRPr="00783A98">
        <w:rPr>
          <w:rFonts w:cstheme="minorHAnsi"/>
        </w:rPr>
        <w:t xml:space="preserve">island, </w:t>
      </w:r>
      <w:r w:rsidRPr="00783A98">
        <w:rPr>
          <w:rFonts w:cstheme="minorHAnsi"/>
          <w:color w:val="993399"/>
          <w:u w:val="single"/>
          <w:shd w:val="clear" w:color="auto" w:fill="FFFFFF"/>
        </w:rPr>
        <w:t>kursauar</w:t>
      </w:r>
      <w:r w:rsidRPr="00783A98">
        <w:rPr>
          <w:rFonts w:cstheme="minorHAnsi"/>
          <w:color w:val="3333FF"/>
          <w:shd w:val="clear" w:color="auto" w:fill="FFFFFF"/>
        </w:rPr>
        <w:t xml:space="preserve"> </w:t>
      </w:r>
      <w:r w:rsidRPr="00783A98">
        <w:rPr>
          <w:rFonts w:cstheme="minorHAnsi"/>
          <w:color w:val="993399"/>
          <w:u w:val="single"/>
          <w:shd w:val="clear" w:color="auto" w:fill="FFFFFF"/>
        </w:rPr>
        <w:t>/kursau(a)n</w:t>
      </w:r>
      <w:r w:rsidRPr="00783A98">
        <w:rPr>
          <w:rFonts w:cstheme="minorHAnsi"/>
        </w:rPr>
        <w:t xml:space="preserve">, cut off, </w:t>
      </w:r>
      <w:r w:rsidRPr="00783A98">
        <w:rPr>
          <w:rFonts w:cstheme="minorHAnsi"/>
          <w:color w:val="993399"/>
          <w:u w:val="single"/>
        </w:rPr>
        <w:t>karsnu</w:t>
      </w:r>
      <w:r w:rsidRPr="00783A98">
        <w:rPr>
          <w:rFonts w:cstheme="minorHAnsi"/>
        </w:rPr>
        <w:t xml:space="preserve">, </w:t>
      </w:r>
      <w:r w:rsidRPr="00783A98">
        <w:rPr>
          <w:rFonts w:cstheme="minorHAnsi"/>
          <w:color w:val="993399"/>
          <w:u w:val="single"/>
        </w:rPr>
        <w:t>kars</w:t>
      </w:r>
      <w:r w:rsidRPr="00783A98">
        <w:rPr>
          <w:rFonts w:cstheme="minorHAnsi"/>
        </w:rPr>
        <w:t>, to cut off, cancel</w:t>
      </w:r>
      <w:r w:rsidRPr="00783A98">
        <w:rPr>
          <w:rFonts w:cstheme="minorHAnsi"/>
          <w:color w:val="000000"/>
        </w:rPr>
        <w:t>,</w:t>
      </w:r>
      <w:r w:rsidRPr="00783A98">
        <w:rPr>
          <w:rFonts w:cstheme="minorHAnsi"/>
          <w:b/>
          <w:color w:val="002060"/>
        </w:rPr>
        <w:t xml:space="preserve"> Lydian</w:t>
      </w:r>
      <w:r w:rsidRPr="00783A98">
        <w:rPr>
          <w:rFonts w:cstheme="minorHAnsi"/>
          <w:color w:val="002060"/>
        </w:rPr>
        <w:t xml:space="preserve">, </w:t>
      </w:r>
      <w:r w:rsidRPr="00783A98">
        <w:rPr>
          <w:rFonts w:cstheme="minorHAnsi"/>
        </w:rPr>
        <w:t>Fa-</w:t>
      </w:r>
      <w:r w:rsidRPr="00783A98">
        <w:rPr>
          <w:rFonts w:cstheme="minorHAnsi"/>
          <w:color w:val="993399"/>
          <w:u w:val="single"/>
        </w:rPr>
        <w:t>karsed</w:t>
      </w:r>
      <w:r w:rsidRPr="00783A98">
        <w:rPr>
          <w:rFonts w:cstheme="minorHAnsi"/>
        </w:rPr>
        <w:t xml:space="preserve">, cut out, </w:t>
      </w:r>
      <w:r w:rsidRPr="00783A98">
        <w:rPr>
          <w:rFonts w:cstheme="minorHAnsi"/>
          <w:b/>
        </w:rPr>
        <w:t>Akkadian</w:t>
      </w:r>
      <w:r w:rsidRPr="00783A98">
        <w:rPr>
          <w:rFonts w:cstheme="minorHAnsi"/>
        </w:rPr>
        <w:t xml:space="preserve">, </w:t>
      </w:r>
      <w:r w:rsidRPr="00783A98">
        <w:rPr>
          <w:rFonts w:cstheme="minorHAnsi"/>
          <w:b/>
          <w:bCs/>
          <w:color w:val="993399"/>
          <w:u w:val="single"/>
        </w:rPr>
        <w:t>karātu</w:t>
      </w:r>
      <w:r w:rsidRPr="00783A98">
        <w:rPr>
          <w:rFonts w:cstheme="minorHAnsi"/>
        </w:rPr>
        <w:t>, to break off, to strike</w:t>
      </w:r>
      <w:r w:rsidRPr="00783A98">
        <w:rPr>
          <w:rFonts w:cstheme="minorHAnsi"/>
          <w:color w:val="3333FF"/>
        </w:rPr>
        <w:t xml:space="preserve">, </w:t>
      </w:r>
      <w:r w:rsidRPr="00783A98">
        <w:rPr>
          <w:rFonts w:cstheme="minorHAnsi"/>
          <w:b/>
          <w:bCs/>
          <w:color w:val="993399"/>
          <w:u w:val="single"/>
        </w:rPr>
        <w:t>kartu</w:t>
      </w:r>
      <w:r w:rsidRPr="00783A98">
        <w:rPr>
          <w:rFonts w:cstheme="minorHAnsi"/>
          <w:color w:val="3333FF"/>
        </w:rPr>
        <w:t>,</w:t>
      </w:r>
      <w:r w:rsidRPr="00783A98">
        <w:rPr>
          <w:rFonts w:cstheme="minorHAnsi"/>
        </w:rPr>
        <w:t xml:space="preserve"> adj., cut up,</w:t>
      </w:r>
      <w:r w:rsidRPr="00783A98">
        <w:rPr>
          <w:rFonts w:cstheme="minorHAnsi"/>
          <w:b/>
        </w:rPr>
        <w:t xml:space="preserve"> Sanskrit</w:t>
      </w:r>
      <w:r w:rsidRPr="00783A98">
        <w:rPr>
          <w:rFonts w:cstheme="minorHAnsi"/>
        </w:rPr>
        <w:t xml:space="preserve">, </w:t>
      </w:r>
      <w:r w:rsidRPr="00783A98">
        <w:rPr>
          <w:rStyle w:val="sdata"/>
          <w:rFonts w:cstheme="minorHAnsi"/>
          <w:color w:val="993399"/>
          <w:u w:val="single"/>
        </w:rPr>
        <w:t>khaṇḍīkaroti</w:t>
      </w:r>
      <w:r w:rsidRPr="00783A98">
        <w:rPr>
          <w:rStyle w:val="sdata"/>
          <w:rFonts w:cstheme="minorHAnsi"/>
        </w:rPr>
        <w:t xml:space="preserve">, to cut in pieces, </w:t>
      </w:r>
      <w:r w:rsidRPr="00783A98">
        <w:rPr>
          <w:rStyle w:val="sdata"/>
          <w:rFonts w:cstheme="minorHAnsi"/>
          <w:color w:val="993399"/>
          <w:u w:val="single"/>
        </w:rPr>
        <w:t>churitaḥ</w:t>
      </w:r>
      <w:r w:rsidRPr="00783A98">
        <w:rPr>
          <w:rStyle w:val="sdata"/>
          <w:rFonts w:cstheme="minorHAnsi"/>
          <w:color w:val="000000"/>
        </w:rPr>
        <w:t>,</w:t>
      </w:r>
      <w:r w:rsidRPr="00783A98">
        <w:rPr>
          <w:rStyle w:val="sdata"/>
          <w:rFonts w:cstheme="minorHAnsi"/>
          <w:color w:val="FF0000"/>
        </w:rPr>
        <w:t xml:space="preserve"> </w:t>
      </w:r>
      <w:r w:rsidRPr="00783A98">
        <w:rPr>
          <w:rStyle w:val="sdata"/>
          <w:rFonts w:cstheme="minorHAnsi"/>
          <w:color w:val="000000"/>
        </w:rPr>
        <w:t xml:space="preserve">to cut, </w:t>
      </w:r>
      <w:r w:rsidRPr="00783A98">
        <w:rPr>
          <w:rStyle w:val="sdata"/>
          <w:rFonts w:cstheme="minorHAnsi"/>
          <w:color w:val="993399"/>
          <w:u w:val="single"/>
        </w:rPr>
        <w:t>kṛntati</w:t>
      </w:r>
      <w:r w:rsidRPr="00783A98">
        <w:rPr>
          <w:rStyle w:val="sdata"/>
          <w:rFonts w:cstheme="minorHAnsi"/>
        </w:rPr>
        <w:t xml:space="preserve">, to cut meat, </w:t>
      </w:r>
      <w:r w:rsidRPr="00783A98">
        <w:rPr>
          <w:rStyle w:val="sdata"/>
          <w:rFonts w:cstheme="minorHAnsi"/>
          <w:b/>
        </w:rPr>
        <w:t>Georgian</w:t>
      </w:r>
      <w:r w:rsidRPr="00783A98">
        <w:rPr>
          <w:rStyle w:val="sdata"/>
          <w:rFonts w:cstheme="minorHAnsi"/>
        </w:rPr>
        <w:t xml:space="preserve">, </w:t>
      </w:r>
      <w:r w:rsidRPr="00783A98">
        <w:rPr>
          <w:rStyle w:val="shorttext0"/>
          <w:rFonts w:ascii="Sylfaen" w:hAnsi="Sylfaen" w:cs="Sylfaen"/>
          <w:lang w:val="ka-GE"/>
        </w:rPr>
        <w:t>ჭრა</w:t>
      </w:r>
      <w:r w:rsidRPr="00783A98">
        <w:rPr>
          <w:rStyle w:val="shorttext0"/>
          <w:rFonts w:cstheme="minorHAnsi"/>
        </w:rPr>
        <w:t xml:space="preserve">, </w:t>
      </w:r>
      <w:r w:rsidRPr="00783A98">
        <w:rPr>
          <w:rFonts w:cstheme="minorHAnsi"/>
          <w:color w:val="993399"/>
          <w:u w:val="single"/>
        </w:rPr>
        <w:t>ch’ra</w:t>
      </w:r>
      <w:r w:rsidRPr="00783A98">
        <w:rPr>
          <w:rFonts w:cstheme="minorHAnsi"/>
        </w:rPr>
        <w:t xml:space="preserve">, to cut,  </w:t>
      </w:r>
      <w:r w:rsidRPr="00783A98">
        <w:rPr>
          <w:rFonts w:cstheme="minorHAnsi"/>
          <w:b/>
        </w:rPr>
        <w:t>Finnish-Uralic</w:t>
      </w:r>
      <w:r w:rsidRPr="00783A98">
        <w:rPr>
          <w:rFonts w:cstheme="minorHAnsi"/>
        </w:rPr>
        <w:t xml:space="preserve">, </w:t>
      </w:r>
      <w:r w:rsidRPr="00783A98">
        <w:rPr>
          <w:rStyle w:val="shorttext"/>
          <w:rFonts w:cstheme="minorHAnsi"/>
          <w:color w:val="993399"/>
          <w:u w:val="single"/>
          <w:lang w:val="fi-FI"/>
        </w:rPr>
        <w:t>katkaista</w:t>
      </w:r>
      <w:r w:rsidRPr="00783A98">
        <w:rPr>
          <w:rStyle w:val="shorttext"/>
          <w:rFonts w:cstheme="minorHAnsi"/>
          <w:lang w:val="fi-FI"/>
        </w:rPr>
        <w:t xml:space="preserve">, to truncate, </w:t>
      </w:r>
      <w:r w:rsidRPr="00783A98">
        <w:rPr>
          <w:rStyle w:val="shorttext"/>
          <w:rFonts w:cstheme="minorHAnsi"/>
          <w:b/>
          <w:lang w:val="fi-FI"/>
        </w:rPr>
        <w:t>Armenian</w:t>
      </w:r>
      <w:r w:rsidRPr="00783A98">
        <w:rPr>
          <w:rStyle w:val="shorttext"/>
          <w:rFonts w:cstheme="minorHAnsi"/>
          <w:lang w:val="fi-FI"/>
        </w:rPr>
        <w:t xml:space="preserve">, </w:t>
      </w:r>
      <w:r w:rsidRPr="00783A98">
        <w:rPr>
          <w:rStyle w:val="shorttext"/>
          <w:rFonts w:cstheme="minorHAnsi"/>
          <w:lang w:val="hy-AM"/>
        </w:rPr>
        <w:t xml:space="preserve">կտրել, </w:t>
      </w:r>
      <w:r w:rsidRPr="00783A98">
        <w:rPr>
          <w:rStyle w:val="shorttext"/>
          <w:rFonts w:cstheme="minorHAnsi"/>
          <w:color w:val="993399"/>
          <w:u w:val="single"/>
          <w:lang w:val="hy-AM"/>
        </w:rPr>
        <w:t>ktrel</w:t>
      </w:r>
      <w:r w:rsidRPr="00783A98">
        <w:rPr>
          <w:rStyle w:val="shorttext"/>
          <w:rFonts w:cstheme="minorHAnsi"/>
          <w:lang w:val="hy-AM"/>
        </w:rPr>
        <w:t>, to cut</w:t>
      </w:r>
      <w:r w:rsidRPr="00783A98">
        <w:rPr>
          <w:rStyle w:val="shorttext"/>
          <w:rFonts w:cstheme="minorHAnsi"/>
        </w:rPr>
        <w:t>,</w:t>
      </w:r>
      <w:r w:rsidRPr="00783A98">
        <w:rPr>
          <w:rFonts w:cstheme="minorHAnsi"/>
        </w:rPr>
        <w:t xml:space="preserve"> </w:t>
      </w:r>
      <w:r w:rsidRPr="00783A98">
        <w:rPr>
          <w:rFonts w:cstheme="minorHAnsi"/>
          <w:b/>
        </w:rPr>
        <w:t>Irish</w:t>
      </w:r>
      <w:r w:rsidRPr="00783A98">
        <w:rPr>
          <w:rFonts w:cstheme="minorHAnsi"/>
        </w:rPr>
        <w:t xml:space="preserve">, </w:t>
      </w:r>
      <w:r w:rsidRPr="00783A98">
        <w:rPr>
          <w:rStyle w:val="shorttext"/>
          <w:rFonts w:cstheme="minorHAnsi"/>
          <w:lang w:val="ga-IE"/>
        </w:rPr>
        <w:t xml:space="preserve">a </w:t>
      </w:r>
      <w:r w:rsidRPr="00783A98">
        <w:rPr>
          <w:rStyle w:val="shorttext"/>
          <w:rFonts w:cstheme="minorHAnsi"/>
          <w:color w:val="993399"/>
          <w:u w:val="single"/>
          <w:lang w:val="ga-IE"/>
        </w:rPr>
        <w:t>ghearradh</w:t>
      </w:r>
      <w:r w:rsidRPr="00783A98">
        <w:rPr>
          <w:rStyle w:val="shorttext"/>
          <w:rFonts w:cstheme="minorHAnsi"/>
        </w:rPr>
        <w:t xml:space="preserve">, to cut, </w:t>
      </w:r>
      <w:r w:rsidRPr="00783A98">
        <w:rPr>
          <w:rStyle w:val="shorttext"/>
          <w:rFonts w:cstheme="minorHAnsi"/>
          <w:b/>
        </w:rPr>
        <w:t>Scots-Gaelic</w:t>
      </w:r>
      <w:r w:rsidRPr="00783A98">
        <w:rPr>
          <w:rStyle w:val="shorttext"/>
          <w:rFonts w:cstheme="minorHAnsi"/>
        </w:rPr>
        <w:t xml:space="preserve">, </w:t>
      </w:r>
      <w:r w:rsidRPr="00783A98">
        <w:rPr>
          <w:rStyle w:val="shorttext"/>
          <w:rFonts w:cstheme="minorHAnsi"/>
          <w:lang w:val="gd-GB"/>
        </w:rPr>
        <w:t xml:space="preserve">a </w:t>
      </w:r>
      <w:r w:rsidRPr="00783A98">
        <w:rPr>
          <w:rStyle w:val="shorttext"/>
          <w:rFonts w:cstheme="minorHAnsi"/>
          <w:color w:val="993399"/>
          <w:u w:val="single"/>
          <w:lang w:val="gd-GB"/>
        </w:rPr>
        <w:t>ghearradh,</w:t>
      </w:r>
      <w:r w:rsidRPr="00783A98">
        <w:rPr>
          <w:rStyle w:val="shorttext"/>
          <w:rFonts w:cstheme="minorHAnsi"/>
          <w:lang w:val="gd-GB"/>
        </w:rPr>
        <w:t xml:space="preserve"> to cut</w:t>
      </w:r>
      <w:r w:rsidRPr="00783A98">
        <w:rPr>
          <w:rStyle w:val="shorttext"/>
          <w:rFonts w:cstheme="minorHAnsi"/>
        </w:rPr>
        <w:t xml:space="preserve">, </w:t>
      </w:r>
      <w:r w:rsidRPr="00783A98">
        <w:rPr>
          <w:rStyle w:val="shorttext"/>
          <w:rFonts w:cstheme="minorHAnsi"/>
          <w:lang w:val="gd-GB"/>
        </w:rPr>
        <w:t xml:space="preserve">gus </w:t>
      </w:r>
      <w:r w:rsidRPr="00783A98">
        <w:rPr>
          <w:rStyle w:val="shorttext"/>
          <w:rFonts w:cstheme="minorHAnsi"/>
          <w:color w:val="993399"/>
          <w:u w:val="single"/>
          <w:lang w:val="gd-GB"/>
        </w:rPr>
        <w:t>gearradh</w:t>
      </w:r>
      <w:r w:rsidRPr="00783A98">
        <w:rPr>
          <w:rStyle w:val="shorttext"/>
          <w:rFonts w:cstheme="minorHAnsi"/>
          <w:lang w:val="gd-GB"/>
        </w:rPr>
        <w:t xml:space="preserve"> dheth</w:t>
      </w:r>
      <w:r w:rsidRPr="00783A98">
        <w:rPr>
          <w:rFonts w:cstheme="minorHAnsi"/>
        </w:rPr>
        <w:t xml:space="preserve">, to cut off , </w:t>
      </w:r>
      <w:r w:rsidRPr="00783A98">
        <w:rPr>
          <w:rFonts w:cstheme="minorHAnsi"/>
          <w:b/>
        </w:rPr>
        <w:t>Kyrgyz</w:t>
      </w:r>
      <w:r w:rsidRPr="00783A98">
        <w:rPr>
          <w:rFonts w:cstheme="minorHAnsi"/>
        </w:rPr>
        <w:t xml:space="preserve">, </w:t>
      </w:r>
      <w:r w:rsidRPr="00783A98">
        <w:rPr>
          <w:rStyle w:val="tlid-translation"/>
          <w:rFonts w:cstheme="minorHAnsi"/>
          <w:color w:val="993399"/>
          <w:u w:val="single"/>
          <w:lang w:val="ky-KG"/>
        </w:rPr>
        <w:t>kıskarat</w:t>
      </w:r>
      <w:r w:rsidRPr="00783A98">
        <w:rPr>
          <w:rStyle w:val="tlid-translation"/>
          <w:rFonts w:cstheme="minorHAnsi"/>
          <w:lang w:val="ky-KG"/>
        </w:rPr>
        <w:t xml:space="preserve"> üçün, to truncate</w:t>
      </w:r>
      <w:r w:rsidRPr="00783A98">
        <w:rPr>
          <w:rStyle w:val="tlid-translation"/>
          <w:rFonts w:cstheme="minorHAnsi"/>
        </w:rPr>
        <w:t xml:space="preserve">, </w:t>
      </w:r>
      <w:r w:rsidRPr="00783A98">
        <w:rPr>
          <w:rStyle w:val="shorttext"/>
          <w:rFonts w:cstheme="minorHAnsi"/>
          <w:lang w:val="ga-IE"/>
        </w:rPr>
        <w:t xml:space="preserve"> </w:t>
      </w:r>
      <w:r w:rsidRPr="00783A98">
        <w:rPr>
          <w:rStyle w:val="shorttext"/>
          <w:rFonts w:cstheme="minorHAnsi"/>
          <w:b/>
        </w:rPr>
        <w:t>Sanskrit</w:t>
      </w:r>
      <w:r w:rsidRPr="00783A98">
        <w:rPr>
          <w:rStyle w:val="shorttext"/>
          <w:rFonts w:cstheme="minorHAnsi"/>
        </w:rPr>
        <w:t>,</w:t>
      </w:r>
      <w:r w:rsidRPr="00783A98">
        <w:rPr>
          <w:rFonts w:cstheme="minorHAnsi"/>
          <w:color w:val="3333FF"/>
        </w:rPr>
        <w:t xml:space="preserve"> ucchedan</w:t>
      </w:r>
      <w:r w:rsidRPr="00783A98">
        <w:rPr>
          <w:rFonts w:cstheme="minorHAnsi"/>
          <w:color w:val="007700"/>
        </w:rPr>
        <w:t>i</w:t>
      </w:r>
      <w:r w:rsidRPr="00783A98">
        <w:rPr>
          <w:rFonts w:cstheme="minorHAnsi"/>
          <w:color w:val="3333FF"/>
        </w:rPr>
        <w:t>ya</w:t>
      </w:r>
      <w:r w:rsidRPr="00783A98">
        <w:rPr>
          <w:rFonts w:cstheme="minorHAnsi"/>
        </w:rPr>
        <w:t>,</w:t>
      </w:r>
      <w:r w:rsidRPr="00783A98">
        <w:rPr>
          <w:rFonts w:cstheme="minorHAnsi"/>
          <w:color w:val="000000"/>
        </w:rPr>
        <w:t xml:space="preserve"> to be cut off, </w:t>
      </w:r>
      <w:r w:rsidRPr="00783A98">
        <w:rPr>
          <w:rFonts w:cstheme="minorHAnsi"/>
          <w:b/>
          <w:color w:val="000000"/>
        </w:rPr>
        <w:t>Persian</w:t>
      </w:r>
      <w:r w:rsidRPr="00783A98">
        <w:rPr>
          <w:rFonts w:cstheme="minorHAnsi"/>
          <w:color w:val="000000"/>
        </w:rPr>
        <w:t xml:space="preserve">, </w:t>
      </w:r>
      <w:r w:rsidRPr="00783A98">
        <w:rPr>
          <w:rFonts w:cstheme="minorHAnsi"/>
          <w:color w:val="3333FF"/>
        </w:rPr>
        <w:t>cidan,</w:t>
      </w:r>
      <w:r w:rsidRPr="00783A98">
        <w:rPr>
          <w:rFonts w:cstheme="minorHAnsi"/>
        </w:rPr>
        <w:t xml:space="preserve"> zadan, کوتاه کردن  to cut, </w:t>
      </w:r>
      <w:r w:rsidRPr="00783A98">
        <w:rPr>
          <w:rFonts w:cstheme="minorHAnsi"/>
          <w:b/>
        </w:rPr>
        <w:t>Belarusian</w:t>
      </w:r>
      <w:r w:rsidRPr="00783A98">
        <w:rPr>
          <w:rFonts w:cstheme="minorHAnsi"/>
        </w:rPr>
        <w:t xml:space="preserve">, </w:t>
      </w:r>
      <w:r w:rsidRPr="00783A98">
        <w:rPr>
          <w:rStyle w:val="shorttext"/>
          <w:rFonts w:cstheme="minorHAnsi"/>
          <w:lang w:val="be-BY"/>
        </w:rPr>
        <w:t xml:space="preserve">каб cυτ ад, kab </w:t>
      </w:r>
      <w:r w:rsidRPr="00783A98">
        <w:rPr>
          <w:rStyle w:val="shorttext"/>
          <w:rFonts w:cstheme="minorHAnsi"/>
          <w:color w:val="3333FF"/>
          <w:lang w:val="be-BY"/>
        </w:rPr>
        <w:t>cyt</w:t>
      </w:r>
      <w:r w:rsidRPr="00783A98">
        <w:rPr>
          <w:rStyle w:val="shorttext"/>
          <w:rFonts w:cstheme="minorHAnsi"/>
          <w:lang w:val="be-BY"/>
        </w:rPr>
        <w:t xml:space="preserve"> ad, to cut off,</w:t>
      </w:r>
      <w:r w:rsidRPr="00783A98">
        <w:rPr>
          <w:rStyle w:val="shorttext"/>
          <w:rFonts w:cstheme="minorHAnsi"/>
        </w:rPr>
        <w:t xml:space="preserve"> </w:t>
      </w:r>
      <w:r w:rsidRPr="00783A98">
        <w:rPr>
          <w:rStyle w:val="shorttext"/>
          <w:rFonts w:cstheme="minorHAnsi"/>
          <w:b/>
        </w:rPr>
        <w:t>English</w:t>
      </w:r>
      <w:r w:rsidRPr="00783A98">
        <w:rPr>
          <w:rStyle w:val="shorttext"/>
          <w:rFonts w:cstheme="minorHAnsi"/>
        </w:rPr>
        <w:t xml:space="preserve">, </w:t>
      </w:r>
      <w:r w:rsidRPr="00783A98">
        <w:rPr>
          <w:rFonts w:cstheme="minorHAnsi"/>
        </w:rPr>
        <w:t xml:space="preserve">to </w:t>
      </w:r>
      <w:r w:rsidRPr="00783A98">
        <w:rPr>
          <w:rFonts w:cstheme="minorHAnsi"/>
          <w:color w:val="007700"/>
        </w:rPr>
        <w:t>cut</w:t>
      </w:r>
      <w:r w:rsidRPr="00783A98">
        <w:rPr>
          <w:rFonts w:cstheme="minorHAnsi"/>
          <w:color w:val="3333FF"/>
        </w:rPr>
        <w:t xml:space="preserve">  </w:t>
      </w:r>
      <w:r w:rsidRPr="00783A98">
        <w:rPr>
          <w:rFonts w:cstheme="minorHAnsi"/>
        </w:rPr>
        <w:t xml:space="preserve">[&lt;ME </w:t>
      </w:r>
      <w:r w:rsidRPr="00783A98">
        <w:rPr>
          <w:rFonts w:cstheme="minorHAnsi"/>
          <w:color w:val="007700"/>
        </w:rPr>
        <w:t>cutten</w:t>
      </w:r>
      <w:r w:rsidRPr="00783A98">
        <w:rPr>
          <w:rFonts w:cstheme="minorHAnsi"/>
        </w:rPr>
        <w:t xml:space="preserve">], </w:t>
      </w:r>
      <w:r w:rsidRPr="00783A98">
        <w:rPr>
          <w:rFonts w:cstheme="minorHAnsi"/>
          <w:b/>
        </w:rPr>
        <w:t>Tajik</w:t>
      </w:r>
      <w:r w:rsidRPr="00783A98">
        <w:rPr>
          <w:rFonts w:cstheme="minorHAnsi"/>
        </w:rPr>
        <w:t xml:space="preserve">, </w:t>
      </w:r>
      <w:r w:rsidRPr="00783A98">
        <w:rPr>
          <w:rStyle w:val="tlid-translation"/>
          <w:rFonts w:cstheme="minorHAnsi"/>
          <w:color w:val="3333FF"/>
        </w:rPr>
        <w:t>qut</w:t>
      </w:r>
      <w:r w:rsidRPr="00783A98">
        <w:rPr>
          <w:rStyle w:val="tlid-translation"/>
          <w:rFonts w:cstheme="minorHAnsi"/>
        </w:rPr>
        <w:t xml:space="preserve"> kirin, to cut off, </w:t>
      </w:r>
      <w:r w:rsidRPr="00783A98">
        <w:rPr>
          <w:rFonts w:cstheme="minorHAnsi"/>
        </w:rPr>
        <w:t xml:space="preserve"> </w:t>
      </w:r>
      <w:r w:rsidRPr="00783A98">
        <w:rPr>
          <w:rFonts w:cstheme="minorHAnsi"/>
          <w:b/>
        </w:rPr>
        <w:t>Tocharian</w:t>
      </w:r>
      <w:r w:rsidRPr="00783A98">
        <w:rPr>
          <w:rFonts w:cstheme="minorHAnsi"/>
        </w:rPr>
        <w:t xml:space="preserve">, </w:t>
      </w:r>
      <w:r w:rsidRPr="00783A98">
        <w:rPr>
          <w:rFonts w:cstheme="minorHAnsi"/>
          <w:color w:val="3333FF"/>
        </w:rPr>
        <w:t>kost,</w:t>
      </w:r>
      <w:r w:rsidRPr="00783A98">
        <w:rPr>
          <w:rFonts w:cstheme="minorHAnsi"/>
        </w:rPr>
        <w:t xml:space="preserve"> cut, edge,  </w:t>
      </w:r>
      <w:r w:rsidRPr="00783A98">
        <w:rPr>
          <w:rFonts w:cstheme="minorHAnsi"/>
          <w:b/>
        </w:rPr>
        <w:t>Polish</w:t>
      </w:r>
      <w:r w:rsidRPr="00783A98">
        <w:rPr>
          <w:rFonts w:cstheme="minorHAnsi"/>
        </w:rPr>
        <w:t xml:space="preserve">, </w:t>
      </w:r>
      <w:r w:rsidRPr="00783A98">
        <w:rPr>
          <w:rFonts w:cstheme="minorHAnsi"/>
          <w:color w:val="EE0000"/>
          <w:u w:val="single"/>
        </w:rPr>
        <w:t>przycinac</w:t>
      </w:r>
      <w:r w:rsidRPr="00783A98">
        <w:rPr>
          <w:rFonts w:cstheme="minorHAnsi"/>
        </w:rPr>
        <w:t xml:space="preserve">, truncate, </w:t>
      </w:r>
      <w:r w:rsidRPr="00783A98">
        <w:rPr>
          <w:rFonts w:cstheme="minorHAnsi"/>
          <w:b/>
        </w:rPr>
        <w:t>Latin</w:t>
      </w:r>
      <w:r w:rsidRPr="00783A98">
        <w:rPr>
          <w:rFonts w:cstheme="minorHAnsi"/>
        </w:rPr>
        <w:t xml:space="preserve">, </w:t>
      </w:r>
      <w:r w:rsidRPr="00783A98">
        <w:rPr>
          <w:rFonts w:cstheme="minorHAnsi"/>
          <w:color w:val="EE0000"/>
        </w:rPr>
        <w:t>proseco-secare-secui-sectum; prosectum-i</w:t>
      </w:r>
      <w:r w:rsidRPr="00783A98">
        <w:rPr>
          <w:rFonts w:cstheme="minorHAnsi"/>
        </w:rPr>
        <w:t xml:space="preserve">, part of a victim cut out to be offered to a god, </w:t>
      </w:r>
      <w:r w:rsidRPr="00783A98">
        <w:rPr>
          <w:rFonts w:cstheme="minorHAnsi"/>
          <w:color w:val="FF0000"/>
        </w:rPr>
        <w:t>proseco-are-ui-tum,</w:t>
      </w:r>
      <w:r w:rsidRPr="00783A98">
        <w:rPr>
          <w:rFonts w:cstheme="minorHAnsi"/>
        </w:rPr>
        <w:t xml:space="preserve"> to cut off (for sacrifice), </w:t>
      </w:r>
      <w:r w:rsidRPr="00783A98">
        <w:rPr>
          <w:rFonts w:cstheme="minorHAnsi"/>
          <w:b/>
        </w:rPr>
        <w:t>Etruscan</w:t>
      </w:r>
      <w:r w:rsidRPr="00783A98">
        <w:rPr>
          <w:rFonts w:cstheme="minorHAnsi"/>
        </w:rPr>
        <w:t xml:space="preserve">, </w:t>
      </w:r>
      <w:r w:rsidRPr="00783A98">
        <w:rPr>
          <w:rFonts w:cstheme="minorHAnsi"/>
          <w:color w:val="EE0000"/>
        </w:rPr>
        <w:t>prosikuren</w:t>
      </w:r>
      <w:r w:rsidRPr="00783A98">
        <w:rPr>
          <w:rFonts w:cstheme="minorHAnsi"/>
        </w:rPr>
        <w:t xml:space="preserve"> (PRVSIKVREN), </w:t>
      </w:r>
      <w:r w:rsidRPr="00783A98">
        <w:rPr>
          <w:rFonts w:cstheme="minorHAnsi"/>
          <w:b/>
        </w:rPr>
        <w:t>Persian</w:t>
      </w:r>
      <w:r w:rsidRPr="00783A98">
        <w:rPr>
          <w:rFonts w:cstheme="minorHAnsi"/>
        </w:rPr>
        <w:t xml:space="preserve">, </w:t>
      </w:r>
      <w:r w:rsidRPr="00783A98">
        <w:rPr>
          <w:rFonts w:cstheme="minorHAnsi"/>
          <w:color w:val="3333FF"/>
          <w:u w:val="single"/>
        </w:rPr>
        <w:t>boreidan</w:t>
      </w:r>
      <w:r w:rsidRPr="00783A98">
        <w:rPr>
          <w:rFonts w:cstheme="minorHAnsi"/>
        </w:rPr>
        <w:t xml:space="preserve">, </w:t>
      </w:r>
      <w:r w:rsidRPr="00783A98">
        <w:rPr>
          <w:rStyle w:val="shorttext"/>
          <w:rFonts w:cstheme="minorHAnsi"/>
          <w:lang w:bidi="fa-IR"/>
        </w:rPr>
        <w:t>بوریدان</w:t>
      </w:r>
      <w:r w:rsidRPr="00783A98">
        <w:rPr>
          <w:rFonts w:cstheme="minorHAnsi"/>
        </w:rPr>
        <w:t xml:space="preserve"> to  cut, </w:t>
      </w:r>
      <w:r w:rsidRPr="00783A98">
        <w:rPr>
          <w:rFonts w:cstheme="minorHAnsi"/>
          <w:b/>
        </w:rPr>
        <w:t>Kurdish</w:t>
      </w:r>
      <w:r w:rsidRPr="00783A98">
        <w:rPr>
          <w:rFonts w:cstheme="minorHAnsi"/>
        </w:rPr>
        <w:t xml:space="preserve">, </w:t>
      </w:r>
      <w:r w:rsidRPr="00783A98">
        <w:rPr>
          <w:rFonts w:cstheme="minorHAnsi"/>
          <w:color w:val="3333FF"/>
          <w:u w:val="single"/>
        </w:rPr>
        <w:t>bir_n</w:t>
      </w:r>
      <w:r w:rsidRPr="00783A98">
        <w:rPr>
          <w:rFonts w:cstheme="minorHAnsi"/>
        </w:rPr>
        <w:t xml:space="preserve">, to cut, </w:t>
      </w:r>
      <w:r w:rsidRPr="00783A98">
        <w:rPr>
          <w:rFonts w:cstheme="minorHAnsi"/>
          <w:b/>
        </w:rPr>
        <w:t>Tajik</w:t>
      </w:r>
      <w:r w:rsidRPr="00783A98">
        <w:rPr>
          <w:rFonts w:cstheme="minorHAnsi"/>
        </w:rPr>
        <w:t xml:space="preserve">, </w:t>
      </w:r>
      <w:r w:rsidRPr="00783A98">
        <w:rPr>
          <w:rStyle w:val="tlid-translation"/>
          <w:rFonts w:cstheme="minorHAnsi"/>
          <w:lang w:val="tg-Cyrl-TJ"/>
        </w:rPr>
        <w:t xml:space="preserve">буридан, </w:t>
      </w:r>
      <w:r w:rsidRPr="00783A98">
        <w:rPr>
          <w:rStyle w:val="tlid-translation"/>
          <w:rFonts w:cstheme="minorHAnsi"/>
          <w:color w:val="3333FF"/>
          <w:u w:val="single"/>
          <w:lang w:val="tg-Cyrl-TJ"/>
        </w:rPr>
        <w:t>buridan</w:t>
      </w:r>
      <w:r w:rsidRPr="00783A98">
        <w:rPr>
          <w:rStyle w:val="tlid-translation"/>
          <w:rFonts w:cstheme="minorHAnsi"/>
          <w:lang w:val="tg-Cyrl-TJ"/>
        </w:rPr>
        <w:t>, to cut off</w:t>
      </w:r>
      <w:r w:rsidRPr="00783A98">
        <w:rPr>
          <w:rStyle w:val="tlid-translation"/>
          <w:rFonts w:cstheme="minorHAnsi"/>
        </w:rPr>
        <w:t xml:space="preserve">, </w:t>
      </w:r>
      <w:r w:rsidRPr="00783A98">
        <w:rPr>
          <w:rFonts w:cstheme="minorHAnsi"/>
          <w:b/>
        </w:rPr>
        <w:t>Turkish</w:t>
      </w:r>
      <w:r w:rsidRPr="00783A98">
        <w:rPr>
          <w:rFonts w:cstheme="minorHAnsi"/>
        </w:rPr>
        <w:t xml:space="preserve">, </w:t>
      </w:r>
      <w:r w:rsidRPr="00783A98">
        <w:rPr>
          <w:rFonts w:cstheme="minorHAnsi"/>
          <w:color w:val="CC6600"/>
          <w:u w:val="single"/>
        </w:rPr>
        <w:t>kesmek</w:t>
      </w:r>
      <w:r w:rsidRPr="00783A98">
        <w:rPr>
          <w:rFonts w:cstheme="minorHAnsi"/>
        </w:rPr>
        <w:t xml:space="preserve">, to cut off, truncate, </w:t>
      </w:r>
      <w:r w:rsidRPr="00783A98">
        <w:rPr>
          <w:rFonts w:cstheme="minorHAnsi"/>
          <w:b/>
        </w:rPr>
        <w:t>Kazakh</w:t>
      </w:r>
      <w:r w:rsidRPr="00783A98">
        <w:rPr>
          <w:rFonts w:cstheme="minorHAnsi"/>
        </w:rPr>
        <w:t xml:space="preserve">, </w:t>
      </w:r>
      <w:r w:rsidRPr="00783A98">
        <w:rPr>
          <w:rStyle w:val="tlid-translation"/>
          <w:rFonts w:cstheme="minorHAnsi"/>
          <w:lang w:val="kk-KZ"/>
        </w:rPr>
        <w:t xml:space="preserve">кесу, </w:t>
      </w:r>
      <w:r w:rsidRPr="00783A98">
        <w:rPr>
          <w:rStyle w:val="tlid-translation"/>
          <w:rFonts w:cstheme="minorHAnsi"/>
          <w:color w:val="CC6600"/>
          <w:u w:val="single"/>
          <w:lang w:val="kk-KZ"/>
        </w:rPr>
        <w:t>kesw</w:t>
      </w:r>
      <w:r w:rsidRPr="00783A98">
        <w:rPr>
          <w:rStyle w:val="tlid-translation"/>
          <w:rFonts w:cstheme="minorHAnsi"/>
          <w:lang w:val="kk-KZ"/>
        </w:rPr>
        <w:t xml:space="preserve">, to cut off, </w:t>
      </w:r>
      <w:r w:rsidRPr="00783A98">
        <w:rPr>
          <w:rStyle w:val="tlid-translation"/>
          <w:rFonts w:cstheme="minorHAnsi"/>
        </w:rPr>
        <w:t xml:space="preserve"> </w:t>
      </w:r>
      <w:r w:rsidRPr="00783A98">
        <w:rPr>
          <w:rStyle w:val="tlid-translation"/>
          <w:rFonts w:cstheme="minorHAnsi"/>
          <w:b/>
        </w:rPr>
        <w:t>Uzbek</w:t>
      </w:r>
      <w:r w:rsidRPr="00783A98">
        <w:rPr>
          <w:rStyle w:val="tlid-translation"/>
          <w:rFonts w:cstheme="minorHAnsi"/>
        </w:rPr>
        <w:t xml:space="preserve">, </w:t>
      </w:r>
      <w:r w:rsidRPr="00783A98">
        <w:rPr>
          <w:rStyle w:val="tlid-translation"/>
          <w:rFonts w:cstheme="minorHAnsi"/>
          <w:color w:val="CC6600"/>
          <w:u w:val="single"/>
          <w:lang w:val="uz-Latn-UZ"/>
        </w:rPr>
        <w:t>kesmoq</w:t>
      </w:r>
      <w:r w:rsidRPr="00783A98">
        <w:rPr>
          <w:rStyle w:val="tlid-translation"/>
          <w:rFonts w:cstheme="minorHAnsi"/>
          <w:lang w:val="uz-Latn-UZ"/>
        </w:rPr>
        <w:t xml:space="preserve">, to cut off, truncate, </w:t>
      </w:r>
      <w:r w:rsidRPr="00783A98">
        <w:rPr>
          <w:rStyle w:val="tlid-translation"/>
          <w:rFonts w:cstheme="minorHAnsi"/>
          <w:b/>
          <w:lang w:val="uz-Latn-UZ"/>
        </w:rPr>
        <w:t>Kyrgyz</w:t>
      </w:r>
      <w:r w:rsidRPr="00783A98">
        <w:rPr>
          <w:rStyle w:val="tlid-translation"/>
          <w:rFonts w:cstheme="minorHAnsi"/>
          <w:lang w:val="uz-Latn-UZ"/>
        </w:rPr>
        <w:t xml:space="preserve">, </w:t>
      </w:r>
      <w:r w:rsidRPr="00783A98">
        <w:rPr>
          <w:rStyle w:val="tlid-translation"/>
          <w:rFonts w:cstheme="minorHAnsi"/>
          <w:lang w:val="ky-KG"/>
        </w:rPr>
        <w:t xml:space="preserve">кесип, </w:t>
      </w:r>
      <w:r w:rsidRPr="00783A98">
        <w:rPr>
          <w:rStyle w:val="tlid-translation"/>
          <w:rFonts w:cstheme="minorHAnsi"/>
          <w:color w:val="CC6600"/>
          <w:u w:val="single"/>
          <w:lang w:val="ky-KG"/>
        </w:rPr>
        <w:t>kesip</w:t>
      </w:r>
      <w:r w:rsidRPr="00783A98">
        <w:rPr>
          <w:rStyle w:val="tlid-translation"/>
          <w:rFonts w:cstheme="minorHAnsi"/>
          <w:lang w:val="ky-KG"/>
        </w:rPr>
        <w:t xml:space="preserve">, to cut off, </w:t>
      </w:r>
      <w:r w:rsidRPr="00783A98">
        <w:rPr>
          <w:rFonts w:cstheme="minorHAnsi"/>
          <w:b/>
        </w:rPr>
        <w:t>Romanian</w:t>
      </w:r>
      <w:r w:rsidRPr="00783A98">
        <w:rPr>
          <w:rFonts w:cstheme="minorHAnsi"/>
        </w:rPr>
        <w:t xml:space="preserve">, </w:t>
      </w:r>
      <w:r w:rsidRPr="00783A98">
        <w:rPr>
          <w:rStyle w:val="shorttext"/>
          <w:rFonts w:cstheme="minorHAnsi"/>
          <w:lang w:val="ro-RO"/>
        </w:rPr>
        <w:t xml:space="preserve">pentru a </w:t>
      </w:r>
      <w:r w:rsidRPr="00783A98">
        <w:rPr>
          <w:rStyle w:val="shorttext"/>
          <w:rFonts w:cstheme="minorHAnsi"/>
          <w:color w:val="FF0000"/>
          <w:lang w:val="ro-RO"/>
        </w:rPr>
        <w:t>trunchia</w:t>
      </w:r>
      <w:r w:rsidRPr="00783A98">
        <w:rPr>
          <w:rStyle w:val="shorttext"/>
          <w:rFonts w:cstheme="minorHAnsi"/>
          <w:lang w:val="ro-RO"/>
        </w:rPr>
        <w:t xml:space="preserve">, to truncate, </w:t>
      </w:r>
      <w:r w:rsidRPr="00783A98">
        <w:rPr>
          <w:rStyle w:val="shorttext"/>
          <w:rFonts w:cstheme="minorHAnsi"/>
          <w:b/>
          <w:lang w:val="ro-RO"/>
        </w:rPr>
        <w:t>Latin</w:t>
      </w:r>
      <w:r w:rsidRPr="00783A98">
        <w:rPr>
          <w:rStyle w:val="shorttext"/>
          <w:rFonts w:cstheme="minorHAnsi"/>
          <w:lang w:val="ro-RO"/>
        </w:rPr>
        <w:t xml:space="preserve">, </w:t>
      </w:r>
      <w:r w:rsidRPr="00783A98">
        <w:rPr>
          <w:rFonts w:cstheme="minorHAnsi"/>
          <w:color w:val="EE0000"/>
        </w:rPr>
        <w:t>trunco-are</w:t>
      </w:r>
      <w:r w:rsidRPr="00783A98">
        <w:rPr>
          <w:rFonts w:cstheme="minorHAnsi"/>
        </w:rPr>
        <w:t xml:space="preserve">, to shorten, maim, mutilate, </w:t>
      </w:r>
      <w:r w:rsidRPr="00783A98">
        <w:rPr>
          <w:rFonts w:cstheme="minorHAnsi"/>
          <w:b/>
        </w:rPr>
        <w:t>Welsh</w:t>
      </w:r>
      <w:r w:rsidRPr="00783A98">
        <w:rPr>
          <w:rFonts w:cstheme="minorHAnsi"/>
        </w:rPr>
        <w:t xml:space="preserve">, </w:t>
      </w:r>
      <w:r w:rsidRPr="00783A98">
        <w:rPr>
          <w:rFonts w:cstheme="minorHAnsi"/>
          <w:color w:val="EE0000"/>
        </w:rPr>
        <w:t>trychu</w:t>
      </w:r>
      <w:r w:rsidRPr="00783A98">
        <w:rPr>
          <w:rFonts w:cstheme="minorHAnsi"/>
        </w:rPr>
        <w:t xml:space="preserve">, to cut, hew, pierce, amputate, lop, dissect, incise, </w:t>
      </w:r>
      <w:r w:rsidRPr="00783A98">
        <w:rPr>
          <w:rFonts w:cstheme="minorHAnsi"/>
          <w:b/>
        </w:rPr>
        <w:t>Italian</w:t>
      </w:r>
      <w:r w:rsidRPr="00783A98">
        <w:rPr>
          <w:rFonts w:cstheme="minorHAnsi"/>
        </w:rPr>
        <w:t xml:space="preserve">, </w:t>
      </w:r>
      <w:r w:rsidRPr="00783A98">
        <w:rPr>
          <w:rFonts w:cstheme="minorHAnsi"/>
          <w:color w:val="EE0000"/>
        </w:rPr>
        <w:t>troncare</w:t>
      </w:r>
      <w:r w:rsidRPr="00783A98">
        <w:rPr>
          <w:rFonts w:cstheme="minorHAnsi"/>
        </w:rPr>
        <w:t xml:space="preserve">, to cut, </w:t>
      </w:r>
      <w:r w:rsidRPr="00783A98">
        <w:rPr>
          <w:rFonts w:cstheme="minorHAnsi"/>
          <w:b/>
        </w:rPr>
        <w:t>French</w:t>
      </w:r>
      <w:r w:rsidRPr="00783A98">
        <w:rPr>
          <w:rFonts w:cstheme="minorHAnsi"/>
        </w:rPr>
        <w:t xml:space="preserve">, </w:t>
      </w:r>
      <w:r w:rsidRPr="00783A98">
        <w:rPr>
          <w:rFonts w:cstheme="minorHAnsi"/>
          <w:color w:val="EE0000"/>
        </w:rPr>
        <w:t>trancher</w:t>
      </w:r>
      <w:r w:rsidRPr="00783A98">
        <w:rPr>
          <w:rFonts w:cstheme="minorHAnsi"/>
        </w:rPr>
        <w:t xml:space="preserve">, to slice, </w:t>
      </w:r>
      <w:r w:rsidRPr="00783A98">
        <w:rPr>
          <w:rFonts w:cstheme="minorHAnsi"/>
          <w:b/>
        </w:rPr>
        <w:t>Belarusian</w:t>
      </w:r>
      <w:r w:rsidRPr="00783A98">
        <w:rPr>
          <w:rFonts w:cstheme="minorHAnsi"/>
        </w:rPr>
        <w:t xml:space="preserve">, </w:t>
      </w:r>
      <w:r w:rsidRPr="00783A98">
        <w:rPr>
          <w:rStyle w:val="shorttext"/>
          <w:rFonts w:cstheme="minorHAnsi"/>
          <w:lang w:val="be-BY"/>
        </w:rPr>
        <w:t xml:space="preserve">рэзаць, </w:t>
      </w:r>
      <w:r w:rsidRPr="00783A98">
        <w:rPr>
          <w:rStyle w:val="shorttext"/>
          <w:rFonts w:cstheme="minorHAnsi"/>
          <w:color w:val="CC6600"/>
          <w:u w:val="single"/>
          <w:lang w:val="be-BY"/>
        </w:rPr>
        <w:t>rezać</w:t>
      </w:r>
      <w:r w:rsidRPr="00783A98">
        <w:rPr>
          <w:rStyle w:val="shorttext"/>
          <w:rFonts w:cstheme="minorHAnsi"/>
          <w:lang w:val="be-BY"/>
        </w:rPr>
        <w:t>, to cut</w:t>
      </w:r>
      <w:r w:rsidRPr="00783A98">
        <w:rPr>
          <w:rStyle w:val="shorttext"/>
          <w:rFonts w:cstheme="minorHAnsi"/>
        </w:rPr>
        <w:t xml:space="preserve">, </w:t>
      </w:r>
      <w:r w:rsidRPr="00783A98">
        <w:rPr>
          <w:rStyle w:val="shorttext"/>
          <w:rFonts w:cstheme="minorHAnsi"/>
          <w:b/>
        </w:rPr>
        <w:t>Croatian</w:t>
      </w:r>
      <w:r w:rsidRPr="00783A98">
        <w:rPr>
          <w:rStyle w:val="shorttext"/>
          <w:rFonts w:cstheme="minorHAnsi"/>
        </w:rPr>
        <w:t xml:space="preserve">, </w:t>
      </w:r>
      <w:r w:rsidRPr="00783A98">
        <w:rPr>
          <w:rStyle w:val="shorttext"/>
          <w:rFonts w:cstheme="minorHAnsi"/>
          <w:color w:val="CC6600"/>
          <w:u w:val="single"/>
          <w:lang w:val="hr-HR"/>
        </w:rPr>
        <w:t>rezati</w:t>
      </w:r>
      <w:r w:rsidRPr="00783A98">
        <w:rPr>
          <w:rStyle w:val="shorttext"/>
          <w:rFonts w:cstheme="minorHAnsi"/>
          <w:lang w:val="hr-HR"/>
        </w:rPr>
        <w:t xml:space="preserve">, to cut, </w:t>
      </w:r>
      <w:r w:rsidRPr="00783A98">
        <w:rPr>
          <w:rStyle w:val="shorttext"/>
          <w:rFonts w:cstheme="minorHAnsi"/>
          <w:b/>
          <w:lang w:val="hr-HR"/>
        </w:rPr>
        <w:t>Latvian</w:t>
      </w:r>
      <w:r w:rsidRPr="00783A98">
        <w:rPr>
          <w:rStyle w:val="shorttext"/>
          <w:rFonts w:cstheme="minorHAnsi"/>
          <w:lang w:val="hr-HR"/>
        </w:rPr>
        <w:t xml:space="preserve">, </w:t>
      </w:r>
      <w:r w:rsidRPr="00783A98">
        <w:rPr>
          <w:rStyle w:val="shorttext"/>
          <w:rFonts w:cstheme="minorHAnsi"/>
          <w:color w:val="CC6600"/>
          <w:u w:val="single"/>
          <w:lang w:val="lv-LV"/>
        </w:rPr>
        <w:t>griezt</w:t>
      </w:r>
      <w:r w:rsidRPr="00783A98">
        <w:rPr>
          <w:rStyle w:val="shorttext"/>
          <w:rFonts w:cstheme="minorHAnsi"/>
          <w:lang w:val="lv-LV"/>
        </w:rPr>
        <w:t xml:space="preserve">, to cut, </w:t>
      </w:r>
      <w:r w:rsidRPr="00A606FE">
        <w:rPr>
          <w:rStyle w:val="shorttext"/>
          <w:rFonts w:cstheme="minorHAnsi"/>
          <w:b/>
          <w:lang w:val="lv-LV"/>
        </w:rPr>
        <w:t>English</w:t>
      </w:r>
      <w:r w:rsidRPr="00783A98">
        <w:rPr>
          <w:rStyle w:val="shorttext"/>
          <w:rFonts w:cstheme="minorHAnsi"/>
          <w:lang w:val="lv-LV"/>
        </w:rPr>
        <w:t xml:space="preserve">, </w:t>
      </w:r>
      <w:r w:rsidRPr="00783A98">
        <w:rPr>
          <w:rFonts w:cstheme="minorHAnsi"/>
          <w:color w:val="009900"/>
          <w:u w:val="single"/>
        </w:rPr>
        <w:t>cut,</w:t>
      </w:r>
      <w:r w:rsidRPr="00783A98">
        <w:rPr>
          <w:rFonts w:cstheme="minorHAnsi"/>
        </w:rPr>
        <w:t xml:space="preserve"> [&lt;ME </w:t>
      </w:r>
      <w:r w:rsidRPr="00783A98">
        <w:rPr>
          <w:rFonts w:cstheme="minorHAnsi"/>
          <w:color w:val="009900"/>
          <w:u w:val="single"/>
        </w:rPr>
        <w:t>cutten</w:t>
      </w:r>
      <w:r w:rsidRPr="00783A98">
        <w:rPr>
          <w:rFonts w:cstheme="minorHAnsi"/>
        </w:rPr>
        <w:t>],</w:t>
      </w:r>
      <w:r w:rsidRPr="00783A98">
        <w:rPr>
          <w:rStyle w:val="shorttext"/>
          <w:rFonts w:cstheme="minorHAnsi"/>
          <w:lang w:val="lv-LV"/>
        </w:rPr>
        <w:t xml:space="preserve"> </w:t>
      </w:r>
      <w:r w:rsidRPr="00783A98">
        <w:rPr>
          <w:rStyle w:val="shorttext"/>
          <w:rFonts w:cstheme="minorHAnsi"/>
          <w:b/>
          <w:lang w:val="lv-LV"/>
        </w:rPr>
        <w:t>Tocharian</w:t>
      </w:r>
      <w:r w:rsidRPr="00783A98">
        <w:rPr>
          <w:rStyle w:val="shorttext"/>
          <w:rFonts w:cstheme="minorHAnsi"/>
          <w:lang w:val="lv-LV"/>
        </w:rPr>
        <w:t xml:space="preserve">, </w:t>
      </w:r>
      <w:r w:rsidRPr="00783A98">
        <w:rPr>
          <w:rFonts w:cstheme="minorHAnsi"/>
          <w:color w:val="009900"/>
          <w:u w:val="single"/>
        </w:rPr>
        <w:t>koṣt</w:t>
      </w:r>
      <w:r w:rsidRPr="00783A98">
        <w:rPr>
          <w:rFonts w:cstheme="minorHAnsi"/>
        </w:rPr>
        <w:t xml:space="preserve">, cut, edge, </w:t>
      </w:r>
      <w:r w:rsidRPr="00783A98">
        <w:rPr>
          <w:rStyle w:val="shorttext"/>
          <w:rFonts w:cstheme="minorHAnsi"/>
          <w:b/>
          <w:lang w:val="lv-LV"/>
        </w:rPr>
        <w:t>Romanian</w:t>
      </w:r>
      <w:r w:rsidRPr="00783A98">
        <w:rPr>
          <w:rStyle w:val="shorttext"/>
          <w:rFonts w:cstheme="minorHAnsi"/>
          <w:lang w:val="lv-LV"/>
        </w:rPr>
        <w:t xml:space="preserve">, </w:t>
      </w:r>
      <w:r w:rsidRPr="00783A98">
        <w:rPr>
          <w:rFonts w:cstheme="minorHAnsi"/>
          <w:color w:val="FF0000"/>
        </w:rPr>
        <w:t>SICA</w:t>
      </w:r>
      <w:r w:rsidRPr="00783A98">
        <w:rPr>
          <w:rFonts w:cstheme="minorHAnsi"/>
        </w:rPr>
        <w:t xml:space="preserve">, the dacian dagger, </w:t>
      </w:r>
      <w:r w:rsidRPr="00783A98">
        <w:rPr>
          <w:rFonts w:cstheme="minorHAnsi"/>
          <w:b/>
        </w:rPr>
        <w:t>Latin</w:t>
      </w:r>
      <w:r w:rsidRPr="00783A98">
        <w:rPr>
          <w:rFonts w:cstheme="minorHAnsi"/>
        </w:rPr>
        <w:t xml:space="preserve">, </w:t>
      </w:r>
      <w:r w:rsidRPr="00783A98">
        <w:rPr>
          <w:rFonts w:cstheme="minorHAnsi"/>
          <w:color w:val="FF0000"/>
        </w:rPr>
        <w:t>seco, secare, secui, sectum</w:t>
      </w:r>
      <w:r w:rsidRPr="00783A98">
        <w:rPr>
          <w:rFonts w:cstheme="minorHAnsi"/>
        </w:rPr>
        <w:t xml:space="preserve">, to cut, amputate, to wound, hurt, divide, part, make by cutting, </w:t>
      </w:r>
      <w:r w:rsidRPr="00783A98">
        <w:rPr>
          <w:rFonts w:cstheme="minorHAnsi"/>
          <w:color w:val="FF0000"/>
        </w:rPr>
        <w:t>sica</w:t>
      </w:r>
      <w:r w:rsidRPr="00783A98">
        <w:rPr>
          <w:rFonts w:cstheme="minorHAnsi"/>
        </w:rPr>
        <w:t xml:space="preserve">, dagger, </w:t>
      </w:r>
      <w:r w:rsidRPr="00783A98">
        <w:rPr>
          <w:rFonts w:cstheme="minorHAnsi"/>
          <w:b/>
        </w:rPr>
        <w:t>Etruscan</w:t>
      </w:r>
      <w:r w:rsidRPr="00783A98">
        <w:rPr>
          <w:rFonts w:cstheme="minorHAnsi"/>
        </w:rPr>
        <w:t xml:space="preserve">, </w:t>
      </w:r>
      <w:r w:rsidRPr="00783A98">
        <w:rPr>
          <w:rFonts w:cstheme="minorHAnsi"/>
          <w:color w:val="FF0000"/>
          <w:u w:val="single"/>
        </w:rPr>
        <w:t>sec</w:t>
      </w:r>
      <w:r w:rsidRPr="00783A98">
        <w:rPr>
          <w:rFonts w:cstheme="minorHAnsi"/>
        </w:rPr>
        <w:t xml:space="preserve">, </w:t>
      </w:r>
      <w:r w:rsidRPr="00783A98">
        <w:rPr>
          <w:rFonts w:cstheme="minorHAnsi"/>
          <w:color w:val="FF0000"/>
          <w:u w:val="single"/>
        </w:rPr>
        <w:t>sek</w:t>
      </w:r>
      <w:r w:rsidRPr="00783A98">
        <w:rPr>
          <w:rFonts w:cstheme="minorHAnsi"/>
        </w:rPr>
        <w:t>,</w:t>
      </w:r>
      <w:r w:rsidRPr="00783A98">
        <w:rPr>
          <w:rFonts w:cstheme="minorHAnsi"/>
          <w:b/>
        </w:rPr>
        <w:t xml:space="preserve"> </w:t>
      </w:r>
      <w:r w:rsidRPr="00783A98">
        <w:rPr>
          <w:rFonts w:cstheme="minorHAnsi"/>
          <w:color w:val="FF0000"/>
          <w:u w:val="single"/>
        </w:rPr>
        <w:t>seca</w:t>
      </w:r>
      <w:r w:rsidRPr="00783A98">
        <w:rPr>
          <w:rFonts w:cstheme="minorHAnsi"/>
        </w:rPr>
        <w:t>,</w:t>
      </w:r>
      <w:r w:rsidRPr="00783A98">
        <w:rPr>
          <w:rFonts w:cstheme="minorHAnsi"/>
          <w:b/>
        </w:rPr>
        <w:t xml:space="preserve"> </w:t>
      </w:r>
      <w:r w:rsidRPr="00783A98">
        <w:rPr>
          <w:rFonts w:cstheme="minorHAnsi"/>
          <w:color w:val="FF0000"/>
          <w:u w:val="single"/>
        </w:rPr>
        <w:t>secom</w:t>
      </w:r>
      <w:r w:rsidRPr="00783A98">
        <w:rPr>
          <w:rFonts w:cstheme="minorHAnsi"/>
          <w:color w:val="EE0000"/>
        </w:rPr>
        <w:t xml:space="preserve"> </w:t>
      </w:r>
      <w:r w:rsidRPr="00783A98">
        <w:rPr>
          <w:rFonts w:cstheme="minorHAnsi"/>
          <w:color w:val="000000"/>
        </w:rPr>
        <w:t>(SECVM)</w:t>
      </w:r>
      <w:r w:rsidRPr="00783A98">
        <w:rPr>
          <w:rFonts w:cstheme="minorHAnsi"/>
        </w:rPr>
        <w:t>,</w:t>
      </w:r>
      <w:r w:rsidRPr="00783A98">
        <w:rPr>
          <w:rFonts w:cstheme="minorHAnsi"/>
          <w:b/>
        </w:rPr>
        <w:t xml:space="preserve"> </w:t>
      </w:r>
      <w:r w:rsidRPr="00783A98">
        <w:rPr>
          <w:rFonts w:cstheme="minorHAnsi"/>
        </w:rPr>
        <w:t xml:space="preserve">(may be the word for “dry), </w:t>
      </w:r>
      <w:r w:rsidRPr="00783A98">
        <w:rPr>
          <w:rFonts w:cstheme="minorHAnsi"/>
          <w:b/>
        </w:rPr>
        <w:t>Romanian</w:t>
      </w:r>
      <w:r w:rsidRPr="00783A98">
        <w:rPr>
          <w:rFonts w:cstheme="minorHAnsi"/>
        </w:rPr>
        <w:t xml:space="preserve">, </w:t>
      </w:r>
      <w:r w:rsidRPr="00783A98">
        <w:rPr>
          <w:rStyle w:val="shorttext"/>
          <w:rFonts w:cstheme="minorHAnsi"/>
          <w:lang w:val="ro-RO"/>
        </w:rPr>
        <w:t xml:space="preserve">a </w:t>
      </w:r>
      <w:r w:rsidRPr="00783A98">
        <w:rPr>
          <w:rStyle w:val="shorttext"/>
          <w:rFonts w:cstheme="minorHAnsi"/>
          <w:color w:val="009900"/>
          <w:u w:val="single"/>
          <w:lang w:val="ro-RO"/>
        </w:rPr>
        <w:t>tăia</w:t>
      </w:r>
      <w:r w:rsidRPr="00783A98">
        <w:rPr>
          <w:rStyle w:val="shorttext"/>
          <w:rFonts w:cstheme="minorHAnsi"/>
          <w:lang w:val="ro-RO"/>
        </w:rPr>
        <w:t xml:space="preserve">, to cut, </w:t>
      </w:r>
      <w:r w:rsidRPr="00783A98">
        <w:rPr>
          <w:rStyle w:val="shorttext"/>
          <w:rFonts w:cstheme="minorHAnsi"/>
          <w:b/>
          <w:lang w:val="ro-RO"/>
        </w:rPr>
        <w:t>Italian</w:t>
      </w:r>
      <w:r w:rsidRPr="00783A98">
        <w:rPr>
          <w:rStyle w:val="shorttext"/>
          <w:rFonts w:cstheme="minorHAnsi"/>
          <w:lang w:val="ro-RO"/>
        </w:rPr>
        <w:t xml:space="preserve">, </w:t>
      </w:r>
      <w:r w:rsidRPr="00783A98">
        <w:rPr>
          <w:rStyle w:val="shorttext"/>
          <w:rFonts w:cstheme="minorHAnsi"/>
          <w:color w:val="009900"/>
          <w:u w:val="single"/>
          <w:lang w:val="it-IT"/>
        </w:rPr>
        <w:t>tagliare</w:t>
      </w:r>
      <w:r w:rsidRPr="00783A98">
        <w:rPr>
          <w:rStyle w:val="shorttext"/>
          <w:rFonts w:cstheme="minorHAnsi"/>
          <w:lang w:val="it-IT"/>
        </w:rPr>
        <w:t xml:space="preserve">, to cut, </w:t>
      </w:r>
      <w:r w:rsidRPr="00783A98">
        <w:rPr>
          <w:rFonts w:cstheme="minorHAnsi"/>
          <w:color w:val="000000"/>
        </w:rPr>
        <w:br/>
      </w:r>
    </w:p>
  </w:footnote>
  <w:footnote w:id="74">
    <w:p w:rsidR="007B148B" w:rsidRPr="00F116A8" w:rsidRDefault="007B148B">
      <w:pPr>
        <w:pStyle w:val="FootnoteText"/>
        <w:rPr>
          <w:rFonts w:cstheme="minorHAnsi"/>
        </w:rPr>
      </w:pPr>
      <w:r w:rsidRPr="00F116A8">
        <w:rPr>
          <w:rStyle w:val="FootnoteReference"/>
          <w:rFonts w:cstheme="minorHAnsi"/>
        </w:rPr>
        <w:footnoteRef/>
      </w:r>
      <w:r w:rsidRPr="00F116A8">
        <w:rPr>
          <w:rFonts w:cstheme="minorHAnsi"/>
        </w:rPr>
        <w:t xml:space="preserve"> </w:t>
      </w:r>
      <w:r w:rsidRPr="00597398">
        <w:rPr>
          <w:rFonts w:cstheme="minorHAnsi"/>
          <w:b/>
        </w:rPr>
        <w:t>Hittite</w:t>
      </w:r>
      <w:r w:rsidRPr="00597398">
        <w:rPr>
          <w:rFonts w:cstheme="minorHAnsi"/>
        </w:rPr>
        <w:t xml:space="preserve">, </w:t>
      </w:r>
      <w:r w:rsidRPr="00597398">
        <w:rPr>
          <w:rStyle w:val="unicode"/>
          <w:rFonts w:cstheme="minorHAnsi"/>
          <w:b/>
          <w:bCs/>
          <w:color w:val="993399"/>
          <w:u w:val="single"/>
          <w:shd w:val="clear" w:color="auto" w:fill="FFFFFF"/>
        </w:rPr>
        <w:t>GÍR</w:t>
      </w:r>
      <w:r w:rsidRPr="00597398">
        <w:rPr>
          <w:rStyle w:val="unicode"/>
          <w:rFonts w:cstheme="minorHAnsi"/>
          <w:color w:val="222222"/>
          <w:shd w:val="clear" w:color="auto" w:fill="FFFFFF"/>
        </w:rPr>
        <w:t>,</w:t>
      </w:r>
      <w:r w:rsidRPr="00597398">
        <w:rPr>
          <w:rFonts w:cstheme="minorHAnsi"/>
          <w:color w:val="222222"/>
          <w:shd w:val="clear" w:color="auto" w:fill="FFFFFF"/>
        </w:rPr>
        <w:t xml:space="preserve"> knife, dagger, </w:t>
      </w:r>
      <w:r w:rsidRPr="00597398">
        <w:rPr>
          <w:rFonts w:cstheme="minorHAnsi"/>
          <w:b/>
          <w:bCs/>
          <w:color w:val="993399"/>
          <w:u w:val="single"/>
          <w:shd w:val="clear" w:color="auto" w:fill="FFFFFF"/>
        </w:rPr>
        <w:t>GÍR</w:t>
      </w:r>
      <w:r w:rsidRPr="00597398">
        <w:rPr>
          <w:rFonts w:cstheme="minorHAnsi"/>
          <w:b/>
          <w:bCs/>
          <w:color w:val="222222"/>
          <w:shd w:val="clear" w:color="auto" w:fill="FFFFFF"/>
        </w:rPr>
        <w:t>-an taks-</w:t>
      </w:r>
      <w:r w:rsidRPr="00597398">
        <w:rPr>
          <w:rFonts w:cstheme="minorHAnsi"/>
          <w:color w:val="222222"/>
          <w:shd w:val="clear" w:color="auto" w:fill="FFFFFF"/>
        </w:rPr>
        <w:t xml:space="preserve">, to prepare a </w:t>
      </w:r>
      <w:r w:rsidRPr="00597398">
        <w:rPr>
          <w:rFonts w:cstheme="minorHAnsi"/>
        </w:rPr>
        <w:t xml:space="preserve">dagger against someone, to raise a dagger, </w:t>
      </w:r>
      <w:r w:rsidRPr="00597398">
        <w:rPr>
          <w:rStyle w:val="unicode"/>
          <w:rFonts w:cstheme="minorHAnsi"/>
          <w:b/>
          <w:bCs/>
          <w:color w:val="993399"/>
          <w:u w:val="single"/>
          <w:shd w:val="clear" w:color="auto" w:fill="F8F9FA"/>
        </w:rPr>
        <w:t>kuērzi</w:t>
      </w:r>
      <w:r w:rsidRPr="00597398">
        <w:rPr>
          <w:rStyle w:val="unicode"/>
          <w:rFonts w:cstheme="minorHAnsi"/>
          <w:color w:val="222222"/>
          <w:shd w:val="clear" w:color="auto" w:fill="F8F9FA"/>
        </w:rPr>
        <w:t>,</w:t>
      </w:r>
      <w:r w:rsidRPr="00597398">
        <w:rPr>
          <w:rStyle w:val="unicode"/>
          <w:rFonts w:cstheme="minorHAnsi"/>
          <w:b/>
          <w:bCs/>
          <w:color w:val="222222"/>
          <w:shd w:val="clear" w:color="auto" w:fill="F8F9FA"/>
        </w:rPr>
        <w:t xml:space="preserve"> </w:t>
      </w:r>
      <w:r w:rsidRPr="00597398">
        <w:rPr>
          <w:rStyle w:val="unicode"/>
          <w:rFonts w:cstheme="minorHAnsi"/>
          <w:b/>
          <w:bCs/>
          <w:color w:val="993399"/>
          <w:u w:val="single"/>
          <w:shd w:val="clear" w:color="auto" w:fill="F8F9FA"/>
        </w:rPr>
        <w:t>kuer/kur</w:t>
      </w:r>
      <w:r w:rsidRPr="00597398">
        <w:rPr>
          <w:rStyle w:val="unicode"/>
          <w:rFonts w:cstheme="minorHAnsi"/>
          <w:color w:val="222222"/>
          <w:shd w:val="clear" w:color="auto" w:fill="F8F9FA"/>
        </w:rPr>
        <w:t>,</w:t>
      </w:r>
      <w:r w:rsidRPr="00597398">
        <w:rPr>
          <w:rStyle w:val="unicode"/>
          <w:rFonts w:cstheme="minorHAnsi"/>
          <w:b/>
          <w:color w:val="222222"/>
          <w:shd w:val="clear" w:color="auto" w:fill="F8F9FA"/>
        </w:rPr>
        <w:t xml:space="preserve"> </w:t>
      </w:r>
      <w:r w:rsidRPr="00597398">
        <w:rPr>
          <w:rStyle w:val="unicode"/>
          <w:rFonts w:cstheme="minorHAnsi"/>
          <w:b/>
          <w:bCs/>
          <w:color w:val="993399"/>
          <w:u w:val="single"/>
          <w:shd w:val="clear" w:color="auto" w:fill="F8F9FA"/>
        </w:rPr>
        <w:t>ku</w:t>
      </w:r>
      <w:r w:rsidRPr="00597398">
        <w:rPr>
          <w:rStyle w:val="unicode"/>
          <w:rFonts w:cstheme="minorHAnsi"/>
          <w:b/>
          <w:bCs/>
          <w:color w:val="993399"/>
          <w:highlight w:val="white"/>
          <w:u w:val="single"/>
          <w:shd w:val="clear" w:color="auto" w:fill="F8F9FA"/>
        </w:rPr>
        <w:t>ers/kurs</w:t>
      </w:r>
      <w:r w:rsidRPr="00597398">
        <w:rPr>
          <w:rStyle w:val="unicode"/>
          <w:rFonts w:cstheme="minorHAnsi"/>
          <w:color w:val="222222"/>
          <w:shd w:val="clear" w:color="auto" w:fill="F8F9FA"/>
        </w:rPr>
        <w:t>,</w:t>
      </w:r>
      <w:r w:rsidRPr="00597398">
        <w:rPr>
          <w:rStyle w:val="unicode"/>
          <w:rFonts w:cstheme="minorHAnsi"/>
          <w:b/>
          <w:bCs/>
          <w:color w:val="222222"/>
          <w:shd w:val="clear" w:color="auto" w:fill="F8F9FA"/>
        </w:rPr>
        <w:t xml:space="preserve"> </w:t>
      </w:r>
      <w:r w:rsidRPr="00597398">
        <w:rPr>
          <w:rStyle w:val="unicode"/>
          <w:rFonts w:cstheme="minorHAnsi"/>
          <w:color w:val="222222"/>
          <w:shd w:val="clear" w:color="auto" w:fill="F8F9FA"/>
        </w:rPr>
        <w:t>to cut</w:t>
      </w:r>
      <w:r w:rsidRPr="00597398">
        <w:rPr>
          <w:rStyle w:val="unicode"/>
          <w:rFonts w:cstheme="minorHAnsi"/>
          <w:color w:val="222222"/>
          <w:shd w:val="clear" w:color="auto" w:fill="FFFFFF"/>
        </w:rPr>
        <w:t xml:space="preserve">, </w:t>
      </w:r>
      <w:r w:rsidRPr="00597398">
        <w:rPr>
          <w:rStyle w:val="unicode"/>
          <w:rFonts w:cstheme="minorHAnsi"/>
          <w:b/>
          <w:bCs/>
          <w:color w:val="993399"/>
          <w:u w:val="single"/>
          <w:shd w:val="clear" w:color="auto" w:fill="FFFFFF"/>
        </w:rPr>
        <w:t>kurutsi</w:t>
      </w:r>
      <w:r w:rsidRPr="00597398">
        <w:rPr>
          <w:rStyle w:val="unicode"/>
          <w:rFonts w:cstheme="minorHAnsi"/>
          <w:color w:val="222222"/>
          <w:shd w:val="clear" w:color="auto" w:fill="FFFFFF"/>
        </w:rPr>
        <w:t xml:space="preserve">, cutter, </w:t>
      </w:r>
      <w:r w:rsidRPr="00597398">
        <w:rPr>
          <w:rStyle w:val="unicode"/>
          <w:rFonts w:cstheme="minorHAnsi"/>
          <w:b/>
          <w:bCs/>
          <w:color w:val="993399"/>
          <w:highlight w:val="white"/>
          <w:u w:val="single"/>
          <w:shd w:val="clear" w:color="auto" w:fill="FFFFFF"/>
        </w:rPr>
        <w:t>kuresr/kuresn</w:t>
      </w:r>
      <w:r w:rsidRPr="00597398">
        <w:rPr>
          <w:rStyle w:val="unicode"/>
          <w:rFonts w:cstheme="minorHAnsi"/>
          <w:color w:val="222222"/>
          <w:highlight w:val="white"/>
          <w:shd w:val="clear" w:color="auto" w:fill="FFFFFF"/>
        </w:rPr>
        <w:t>, cutting, </w:t>
      </w:r>
      <w:r w:rsidRPr="00597398">
        <w:rPr>
          <w:rStyle w:val="unicode"/>
          <w:rFonts w:cstheme="minorHAnsi"/>
          <w:color w:val="222222"/>
          <w:shd w:val="clear" w:color="auto" w:fill="FFFFFF"/>
        </w:rPr>
        <w:t xml:space="preserve"> </w:t>
      </w:r>
      <w:r w:rsidRPr="00597398">
        <w:rPr>
          <w:rStyle w:val="unicode"/>
          <w:rFonts w:cstheme="minorHAnsi"/>
          <w:b/>
          <w:bCs/>
          <w:color w:val="993399"/>
          <w:u w:val="single"/>
          <w:shd w:val="clear" w:color="auto" w:fill="FFFFFF"/>
        </w:rPr>
        <w:t>karsiie/a</w:t>
      </w:r>
      <w:r w:rsidRPr="00597398">
        <w:rPr>
          <w:rStyle w:val="unicode"/>
          <w:rFonts w:cstheme="minorHAnsi"/>
          <w:color w:val="222222"/>
          <w:shd w:val="clear" w:color="auto" w:fill="FFFFFF"/>
        </w:rPr>
        <w:t xml:space="preserve">, to cut up, </w:t>
      </w:r>
      <w:r w:rsidRPr="00597398">
        <w:rPr>
          <w:rStyle w:val="unicode"/>
          <w:rFonts w:cstheme="minorHAnsi"/>
          <w:b/>
          <w:bCs/>
          <w:color w:val="993399"/>
          <w:u w:val="single"/>
          <w:shd w:val="clear" w:color="auto" w:fill="FFFFFF"/>
        </w:rPr>
        <w:t>karsesr/karsesn</w:t>
      </w:r>
      <w:r w:rsidRPr="00597398">
        <w:rPr>
          <w:rStyle w:val="unicode"/>
          <w:rFonts w:cstheme="minorHAnsi"/>
          <w:color w:val="222222"/>
          <w:shd w:val="clear" w:color="auto" w:fill="FFFFFF"/>
        </w:rPr>
        <w:t xml:space="preserve">, cutting, </w:t>
      </w:r>
      <w:r w:rsidRPr="00597398">
        <w:rPr>
          <w:rStyle w:val="unicode"/>
          <w:rFonts w:cstheme="minorHAnsi"/>
          <w:b/>
          <w:bCs/>
          <w:color w:val="993399"/>
          <w:u w:val="single"/>
          <w:shd w:val="clear" w:color="auto" w:fill="FFFFFF"/>
        </w:rPr>
        <w:t>karsat</w:t>
      </w:r>
      <w:r w:rsidRPr="00597398">
        <w:rPr>
          <w:rStyle w:val="unicode"/>
          <w:rFonts w:cstheme="minorHAnsi"/>
          <w:color w:val="222222"/>
          <w:shd w:val="clear" w:color="auto" w:fill="FFFFFF"/>
        </w:rPr>
        <w:t>, cutting, removal,</w:t>
      </w:r>
      <w:r w:rsidRPr="00597398">
        <w:rPr>
          <w:rFonts w:cstheme="minorHAnsi"/>
        </w:rPr>
        <w:t xml:space="preserve"> </w:t>
      </w:r>
      <w:r w:rsidRPr="00597398">
        <w:rPr>
          <w:rFonts w:cstheme="minorHAnsi"/>
          <w:b/>
          <w:bCs/>
          <w:color w:val="993399"/>
          <w:u w:val="single"/>
        </w:rPr>
        <w:t>kakkur(s?</w:t>
      </w:r>
      <w:r w:rsidRPr="00597398">
        <w:rPr>
          <w:rFonts w:cstheme="minorHAnsi"/>
          <w:b/>
          <w:bCs/>
        </w:rPr>
        <w:t>)</w:t>
      </w:r>
      <w:r w:rsidRPr="00597398">
        <w:rPr>
          <w:rFonts w:cstheme="minorHAnsi"/>
        </w:rPr>
        <w:t xml:space="preserve">-, to cut, maim, </w:t>
      </w:r>
      <w:r w:rsidRPr="00597398">
        <w:rPr>
          <w:rFonts w:cstheme="minorHAnsi"/>
          <w:b/>
        </w:rPr>
        <w:t>Akkadian</w:t>
      </w:r>
      <w:r w:rsidRPr="00597398">
        <w:rPr>
          <w:rFonts w:cstheme="minorHAnsi"/>
        </w:rPr>
        <w:t xml:space="preserve">, </w:t>
      </w:r>
      <w:r w:rsidRPr="00597398">
        <w:rPr>
          <w:rFonts w:cstheme="minorHAnsi"/>
          <w:b/>
          <w:bCs/>
          <w:color w:val="993399"/>
          <w:u w:val="single"/>
          <w:shd w:val="clear" w:color="auto" w:fill="FFFFFF"/>
        </w:rPr>
        <w:t>karašû</w:t>
      </w:r>
      <w:r w:rsidRPr="00597398">
        <w:rPr>
          <w:rFonts w:cstheme="minorHAnsi"/>
          <w:shd w:val="clear" w:color="auto" w:fill="FFFFFF"/>
        </w:rPr>
        <w:t xml:space="preserve">, to slaughter, </w:t>
      </w:r>
      <w:r w:rsidRPr="00597398">
        <w:rPr>
          <w:rFonts w:cstheme="minorHAnsi"/>
          <w:b/>
          <w:bCs/>
        </w:rPr>
        <w:t>palāqu</w:t>
      </w:r>
      <w:r w:rsidRPr="00597398">
        <w:rPr>
          <w:rFonts w:cstheme="minorHAnsi"/>
        </w:rPr>
        <w:t xml:space="preserve">, to slaughter, </w:t>
      </w:r>
      <w:r w:rsidRPr="00597398">
        <w:rPr>
          <w:rFonts w:cstheme="minorHAnsi"/>
          <w:b/>
        </w:rPr>
        <w:t>Lydian</w:t>
      </w:r>
      <w:r w:rsidRPr="00597398">
        <w:rPr>
          <w:rFonts w:cstheme="minorHAnsi"/>
        </w:rPr>
        <w:t xml:space="preserve">, </w:t>
      </w:r>
      <w:r w:rsidRPr="00597398">
        <w:rPr>
          <w:rStyle w:val="unicode"/>
          <w:rFonts w:cstheme="minorHAnsi"/>
          <w:color w:val="222222"/>
          <w:shd w:val="clear" w:color="auto" w:fill="FFFFFF"/>
        </w:rPr>
        <w:t>fa-</w:t>
      </w:r>
      <w:r w:rsidRPr="00597398">
        <w:rPr>
          <w:rStyle w:val="unicode"/>
          <w:rFonts w:cstheme="minorHAnsi"/>
          <w:color w:val="993399"/>
          <w:u w:val="single"/>
          <w:shd w:val="clear" w:color="auto" w:fill="FFFFFF"/>
        </w:rPr>
        <w:t>karsed</w:t>
      </w:r>
      <w:r w:rsidRPr="00597398">
        <w:rPr>
          <w:rStyle w:val="unicode"/>
          <w:rFonts w:cstheme="minorHAnsi"/>
          <w:color w:val="222222"/>
          <w:shd w:val="clear" w:color="auto" w:fill="FFFFFF"/>
        </w:rPr>
        <w:t xml:space="preserve">, cut out, </w:t>
      </w:r>
      <w:r w:rsidRPr="00597398">
        <w:rPr>
          <w:rStyle w:val="unicode"/>
          <w:rFonts w:cstheme="minorHAnsi"/>
          <w:b/>
          <w:color w:val="222222"/>
          <w:shd w:val="clear" w:color="auto" w:fill="FFFFFF"/>
        </w:rPr>
        <w:t>Luvian</w:t>
      </w:r>
      <w:r w:rsidRPr="00597398">
        <w:rPr>
          <w:rStyle w:val="unicode"/>
          <w:rFonts w:cstheme="minorHAnsi"/>
          <w:color w:val="222222"/>
          <w:shd w:val="clear" w:color="auto" w:fill="FFFFFF"/>
        </w:rPr>
        <w:t xml:space="preserve">, </w:t>
      </w:r>
      <w:r w:rsidRPr="00597398">
        <w:rPr>
          <w:rStyle w:val="unicode"/>
          <w:rFonts w:cstheme="minorHAnsi"/>
          <w:color w:val="993399"/>
          <w:highlight w:val="white"/>
          <w:u w:val="single"/>
          <w:shd w:val="clear" w:color="auto" w:fill="FFFFFF"/>
        </w:rPr>
        <w:t>kurana/</w:t>
      </w:r>
      <w:r w:rsidRPr="00597398">
        <w:rPr>
          <w:rStyle w:val="unicode"/>
          <w:rFonts w:cstheme="minorHAnsi"/>
          <w:color w:val="993399"/>
          <w:u w:val="single"/>
          <w:shd w:val="clear" w:color="auto" w:fill="FFFFFF"/>
        </w:rPr>
        <w:t>i</w:t>
      </w:r>
      <w:r w:rsidRPr="00597398">
        <w:rPr>
          <w:rStyle w:val="unicode"/>
          <w:rFonts w:cstheme="minorHAnsi"/>
          <w:color w:val="222222"/>
          <w:shd w:val="clear" w:color="auto" w:fill="FFFFFF"/>
        </w:rPr>
        <w:t xml:space="preserve">, cut in slices, </w:t>
      </w:r>
      <w:r w:rsidRPr="00597398">
        <w:rPr>
          <w:rStyle w:val="unicode"/>
          <w:rFonts w:cstheme="minorHAnsi"/>
          <w:color w:val="993399"/>
          <w:highlight w:val="white"/>
          <w:u w:val="single"/>
          <w:shd w:val="clear" w:color="auto" w:fill="FFFFFF"/>
        </w:rPr>
        <w:t>kursauar/ kursau(a)n</w:t>
      </w:r>
      <w:r w:rsidRPr="00597398">
        <w:rPr>
          <w:rStyle w:val="unicode"/>
          <w:rFonts w:cstheme="minorHAnsi"/>
          <w:color w:val="222222"/>
          <w:shd w:val="clear" w:color="auto" w:fill="FFFFFF"/>
        </w:rPr>
        <w:t>, cut off</w:t>
      </w:r>
      <w:r w:rsidRPr="00597398">
        <w:rPr>
          <w:rStyle w:val="unicode"/>
          <w:rFonts w:cstheme="minorHAnsi"/>
          <w:color w:val="993399"/>
          <w:shd w:val="clear" w:color="auto" w:fill="FFFFFF"/>
        </w:rPr>
        <w:t xml:space="preserve">, </w:t>
      </w:r>
      <w:r w:rsidRPr="00597398">
        <w:rPr>
          <w:rStyle w:val="unicode"/>
          <w:rFonts w:cstheme="minorHAnsi"/>
          <w:color w:val="993399"/>
          <w:highlight w:val="white"/>
          <w:u w:val="single"/>
          <w:shd w:val="clear" w:color="auto" w:fill="FFFFFF"/>
        </w:rPr>
        <w:t>kuar/ur</w:t>
      </w:r>
      <w:r w:rsidRPr="00597398">
        <w:rPr>
          <w:rStyle w:val="unicode"/>
          <w:rFonts w:cstheme="minorHAnsi"/>
          <w:color w:val="222222"/>
          <w:shd w:val="clear" w:color="auto" w:fill="FFFFFF"/>
        </w:rPr>
        <w:t xml:space="preserve">, to cut, </w:t>
      </w:r>
      <w:r w:rsidRPr="00597398">
        <w:rPr>
          <w:rStyle w:val="unicode"/>
          <w:rFonts w:cstheme="minorHAnsi"/>
          <w:color w:val="993399"/>
          <w:highlight w:val="white"/>
          <w:u w:val="single"/>
          <w:shd w:val="clear" w:color="auto" w:fill="FFFFFF"/>
        </w:rPr>
        <w:t>kuri/kurai</w:t>
      </w:r>
      <w:r w:rsidRPr="00597398">
        <w:rPr>
          <w:rStyle w:val="unicode"/>
          <w:rFonts w:cstheme="minorHAnsi"/>
          <w:color w:val="222222"/>
          <w:highlight w:val="white"/>
          <w:shd w:val="clear" w:color="auto" w:fill="FFFFFF"/>
        </w:rPr>
        <w:t>, cutter</w:t>
      </w:r>
      <w:r w:rsidRPr="00597398">
        <w:rPr>
          <w:rStyle w:val="unicode"/>
          <w:rFonts w:cstheme="minorHAnsi"/>
          <w:color w:val="222222"/>
          <w:shd w:val="clear" w:color="auto" w:fill="FFFFFF"/>
        </w:rPr>
        <w:t xml:space="preserve">, </w:t>
      </w:r>
      <w:r w:rsidRPr="00597398">
        <w:rPr>
          <w:rStyle w:val="unicode"/>
          <w:rFonts w:cstheme="minorHAnsi"/>
          <w:color w:val="993399"/>
          <w:highlight w:val="white"/>
          <w:u w:val="single"/>
          <w:shd w:val="clear" w:color="auto" w:fill="FFFFFF"/>
        </w:rPr>
        <w:t>kurama</w:t>
      </w:r>
      <w:r w:rsidRPr="00597398">
        <w:rPr>
          <w:rStyle w:val="unicode"/>
          <w:rFonts w:cstheme="minorHAnsi"/>
          <w:color w:val="222222"/>
          <w:shd w:val="clear" w:color="auto" w:fill="FFFFFF"/>
        </w:rPr>
        <w:t xml:space="preserve">, </w:t>
      </w:r>
      <w:r w:rsidRPr="00597398">
        <w:rPr>
          <w:rStyle w:val="unicode"/>
          <w:rFonts w:cstheme="minorHAnsi"/>
          <w:color w:val="993399"/>
          <w:highlight w:val="white"/>
          <w:u w:val="single"/>
          <w:shd w:val="clear" w:color="auto" w:fill="FFFFFF"/>
        </w:rPr>
        <w:t>kuratr/kuratn</w:t>
      </w:r>
      <w:r w:rsidRPr="00597398">
        <w:rPr>
          <w:rStyle w:val="unicode"/>
          <w:rFonts w:cstheme="minorHAnsi"/>
          <w:color w:val="222222"/>
          <w:shd w:val="clear" w:color="auto" w:fill="FFFFFF"/>
        </w:rPr>
        <w:t>,</w:t>
      </w:r>
      <w:r w:rsidRPr="00597398">
        <w:rPr>
          <w:rStyle w:val="unicode"/>
          <w:rFonts w:cstheme="minorHAnsi"/>
          <w:b/>
          <w:color w:val="222222"/>
          <w:shd w:val="clear" w:color="auto" w:fill="FFFFFF"/>
        </w:rPr>
        <w:t xml:space="preserve"> </w:t>
      </w:r>
      <w:r w:rsidRPr="00597398">
        <w:rPr>
          <w:rStyle w:val="unicode"/>
          <w:rFonts w:cstheme="minorHAnsi"/>
          <w:color w:val="222222"/>
          <w:shd w:val="clear" w:color="auto" w:fill="FFFFFF"/>
        </w:rPr>
        <w:t xml:space="preserve">cutting, </w:t>
      </w:r>
      <w:r w:rsidRPr="00597398">
        <w:rPr>
          <w:rStyle w:val="unicode"/>
          <w:rFonts w:cstheme="minorHAnsi"/>
          <w:color w:val="993399"/>
          <w:u w:val="single"/>
          <w:shd w:val="clear" w:color="auto" w:fill="FFFFFF"/>
        </w:rPr>
        <w:t>karsnu</w:t>
      </w:r>
      <w:r w:rsidRPr="00597398">
        <w:rPr>
          <w:rStyle w:val="unicode"/>
          <w:rFonts w:cstheme="minorHAnsi"/>
          <w:color w:val="222222"/>
          <w:shd w:val="clear" w:color="auto" w:fill="FFFFFF"/>
        </w:rPr>
        <w:t xml:space="preserve">, </w:t>
      </w:r>
      <w:r w:rsidRPr="00597398">
        <w:rPr>
          <w:rStyle w:val="unicode"/>
          <w:rFonts w:cstheme="minorHAnsi"/>
          <w:color w:val="993399"/>
          <w:u w:val="single"/>
          <w:shd w:val="clear" w:color="auto" w:fill="FFFFFF"/>
        </w:rPr>
        <w:t>kars</w:t>
      </w:r>
      <w:r w:rsidRPr="00597398">
        <w:rPr>
          <w:rStyle w:val="unicode"/>
          <w:rFonts w:cstheme="minorHAnsi"/>
          <w:color w:val="222222"/>
          <w:shd w:val="clear" w:color="auto" w:fill="FFFFFF"/>
        </w:rPr>
        <w:t>, cut off,</w:t>
      </w:r>
      <w:r w:rsidRPr="00597398">
        <w:rPr>
          <w:rStyle w:val="unicode"/>
          <w:rFonts w:cstheme="minorHAnsi"/>
          <w:b/>
          <w:color w:val="222222"/>
          <w:shd w:val="clear" w:color="auto" w:fill="FFFFFF"/>
        </w:rPr>
        <w:t xml:space="preserve"> </w:t>
      </w:r>
      <w:r w:rsidRPr="00597398">
        <w:rPr>
          <w:rStyle w:val="unicode"/>
          <w:rFonts w:cstheme="minorHAnsi"/>
          <w:color w:val="222222"/>
          <w:shd w:val="clear" w:color="auto" w:fill="FFFFFF"/>
        </w:rPr>
        <w:t xml:space="preserve">to cancel, </w:t>
      </w:r>
      <w:r w:rsidRPr="00597398">
        <w:rPr>
          <w:rStyle w:val="unicode"/>
          <w:rFonts w:cstheme="minorHAnsi"/>
          <w:b/>
          <w:color w:val="222222"/>
          <w:shd w:val="clear" w:color="auto" w:fill="FFFFFF"/>
        </w:rPr>
        <w:t>Irish</w:t>
      </w:r>
      <w:r w:rsidRPr="00597398">
        <w:rPr>
          <w:rStyle w:val="unicode"/>
          <w:rFonts w:cstheme="minorHAnsi"/>
          <w:color w:val="222222"/>
          <w:shd w:val="clear" w:color="auto" w:fill="FFFFFF"/>
        </w:rPr>
        <w:t xml:space="preserve">, </w:t>
      </w:r>
      <w:r w:rsidRPr="00597398">
        <w:rPr>
          <w:rStyle w:val="jlqj4b"/>
          <w:rFonts w:cstheme="minorHAnsi"/>
          <w:lang w:val="ga-IE"/>
        </w:rPr>
        <w:t xml:space="preserve">a </w:t>
      </w:r>
      <w:r w:rsidRPr="00597398">
        <w:rPr>
          <w:rStyle w:val="jlqj4b"/>
          <w:rFonts w:cstheme="minorHAnsi"/>
          <w:color w:val="009900"/>
          <w:u w:val="single"/>
          <w:lang w:val="ga-IE"/>
        </w:rPr>
        <w:t>ghearradh</w:t>
      </w:r>
      <w:r w:rsidRPr="00597398">
        <w:rPr>
          <w:rStyle w:val="jlqj4b"/>
          <w:rFonts w:cstheme="minorHAnsi"/>
          <w:lang w:val="ga-IE"/>
        </w:rPr>
        <w:t xml:space="preserve"> </w:t>
      </w:r>
      <w:r w:rsidRPr="00597398">
        <w:rPr>
          <w:rStyle w:val="jlqj4b"/>
          <w:rFonts w:cstheme="minorHAnsi"/>
          <w:color w:val="009900"/>
          <w:u w:val="single"/>
          <w:lang w:val="ga-IE"/>
        </w:rPr>
        <w:t>síos</w:t>
      </w:r>
      <w:r w:rsidRPr="00597398">
        <w:rPr>
          <w:rStyle w:val="jlqj4b"/>
          <w:rFonts w:cstheme="minorHAnsi"/>
          <w:lang w:val="ga-IE"/>
        </w:rPr>
        <w:t>, to cut down</w:t>
      </w:r>
      <w:r w:rsidRPr="00597398">
        <w:rPr>
          <w:rStyle w:val="jlqj4b"/>
          <w:rFonts w:cstheme="minorHAnsi"/>
        </w:rPr>
        <w:t xml:space="preserve">, </w:t>
      </w:r>
      <w:r w:rsidRPr="00597398">
        <w:rPr>
          <w:rStyle w:val="jlqj4b"/>
          <w:rFonts w:cstheme="minorHAnsi"/>
          <w:b/>
        </w:rPr>
        <w:t>Scots-Gaelic</w:t>
      </w:r>
      <w:r w:rsidRPr="00597398">
        <w:rPr>
          <w:rStyle w:val="jlqj4b"/>
          <w:rFonts w:cstheme="minorHAnsi"/>
        </w:rPr>
        <w:t xml:space="preserve">, </w:t>
      </w:r>
      <w:r w:rsidRPr="00597398">
        <w:rPr>
          <w:rStyle w:val="jlqj4b"/>
          <w:rFonts w:cstheme="minorHAnsi"/>
          <w:color w:val="009900"/>
          <w:u w:val="single"/>
          <w:shd w:val="clear" w:color="auto" w:fill="FFFFFF"/>
          <w:lang w:val="gd-GB"/>
        </w:rPr>
        <w:t>ghearradh</w:t>
      </w:r>
      <w:r w:rsidRPr="00597398">
        <w:rPr>
          <w:rStyle w:val="jlqj4b"/>
          <w:rFonts w:cstheme="minorHAnsi"/>
          <w:color w:val="222222"/>
          <w:shd w:val="clear" w:color="auto" w:fill="FFFFFF"/>
          <w:lang w:val="gd-GB"/>
        </w:rPr>
        <w:t xml:space="preserve"> </w:t>
      </w:r>
      <w:r w:rsidRPr="00597398">
        <w:rPr>
          <w:rStyle w:val="jlqj4b"/>
          <w:rFonts w:cstheme="minorHAnsi"/>
          <w:color w:val="009900"/>
          <w:shd w:val="clear" w:color="auto" w:fill="FFFFFF"/>
          <w:lang w:val="gd-GB"/>
        </w:rPr>
        <w:t>sìos</w:t>
      </w:r>
      <w:r w:rsidRPr="00597398">
        <w:rPr>
          <w:rStyle w:val="unicode"/>
          <w:rFonts w:cstheme="minorHAnsi"/>
          <w:color w:val="222222"/>
          <w:shd w:val="clear" w:color="auto" w:fill="FFFFFF"/>
        </w:rPr>
        <w:t xml:space="preserve">, to cut down, </w:t>
      </w:r>
      <w:r w:rsidRPr="00597398">
        <w:rPr>
          <w:rFonts w:cstheme="minorHAnsi"/>
          <w:b/>
        </w:rPr>
        <w:t>Welsh</w:t>
      </w:r>
      <w:r w:rsidRPr="00597398">
        <w:rPr>
          <w:rStyle w:val="unicode"/>
          <w:rFonts w:cstheme="minorHAnsi"/>
          <w:color w:val="222222"/>
          <w:shd w:val="clear" w:color="auto" w:fill="FFFFFF"/>
        </w:rPr>
        <w:t xml:space="preserve">, </w:t>
      </w:r>
      <w:r w:rsidRPr="00597398">
        <w:rPr>
          <w:rStyle w:val="tlid-translation"/>
          <w:rFonts w:cstheme="minorHAnsi"/>
          <w:color w:val="993399"/>
          <w:shd w:val="clear" w:color="auto" w:fill="FFFFFF"/>
        </w:rPr>
        <w:t xml:space="preserve">i </w:t>
      </w:r>
      <w:r w:rsidRPr="00597398">
        <w:rPr>
          <w:rStyle w:val="tlid-translation"/>
          <w:rFonts w:cstheme="minorHAnsi"/>
          <w:color w:val="009900"/>
          <w:u w:val="single"/>
          <w:shd w:val="clear" w:color="auto" w:fill="FFFFFF"/>
        </w:rPr>
        <w:t>guro</w:t>
      </w:r>
      <w:r w:rsidRPr="00597398">
        <w:rPr>
          <w:rStyle w:val="tlid-translation"/>
          <w:rFonts w:cstheme="minorHAnsi"/>
          <w:color w:val="222222"/>
          <w:shd w:val="clear" w:color="auto" w:fill="FFFFFF"/>
        </w:rPr>
        <w:t>, to beat,</w:t>
      </w:r>
      <w:r w:rsidRPr="00597398">
        <w:rPr>
          <w:rStyle w:val="unicode"/>
          <w:rFonts w:cstheme="minorHAnsi"/>
          <w:color w:val="222222"/>
          <w:shd w:val="clear" w:color="auto" w:fill="FFFFFF"/>
        </w:rPr>
        <w:t xml:space="preserve"> </w:t>
      </w:r>
      <w:r w:rsidRPr="00597398">
        <w:rPr>
          <w:rFonts w:cstheme="minorHAnsi"/>
          <w:b/>
        </w:rPr>
        <w:t>Hittite</w:t>
      </w:r>
      <w:r w:rsidRPr="00597398">
        <w:rPr>
          <w:rFonts w:cstheme="minorHAnsi"/>
        </w:rPr>
        <w:t xml:space="preserve">, </w:t>
      </w:r>
      <w:r w:rsidRPr="00597398">
        <w:rPr>
          <w:rStyle w:val="unicode"/>
          <w:rFonts w:cstheme="minorHAnsi"/>
          <w:b/>
          <w:bCs/>
          <w:color w:val="993399"/>
          <w:u w:val="single"/>
          <w:shd w:val="clear" w:color="auto" w:fill="FFFFFF"/>
        </w:rPr>
        <w:t>ŠUKUR</w:t>
      </w:r>
      <w:r w:rsidRPr="00597398">
        <w:rPr>
          <w:rStyle w:val="unicode"/>
          <w:rFonts w:cstheme="minorHAnsi"/>
          <w:color w:val="222222"/>
          <w:shd w:val="clear" w:color="auto" w:fill="FFFFFF"/>
        </w:rPr>
        <w:t>,</w:t>
      </w:r>
      <w:r w:rsidRPr="00597398">
        <w:rPr>
          <w:rFonts w:cstheme="minorHAnsi"/>
          <w:color w:val="222222"/>
          <w:shd w:val="clear" w:color="auto" w:fill="FFFFFF"/>
        </w:rPr>
        <w:t xml:space="preserve"> spear, </w:t>
      </w:r>
      <w:r w:rsidRPr="00597398">
        <w:rPr>
          <w:rFonts w:cstheme="minorHAnsi"/>
          <w:b/>
        </w:rPr>
        <w:t>Akkadian</w:t>
      </w:r>
      <w:r w:rsidRPr="00597398">
        <w:rPr>
          <w:rFonts w:cstheme="minorHAnsi"/>
        </w:rPr>
        <w:t xml:space="preserve">, </w:t>
      </w:r>
      <w:r w:rsidRPr="00597398">
        <w:rPr>
          <w:rFonts w:cstheme="minorHAnsi"/>
          <w:b/>
          <w:bCs/>
          <w:color w:val="993399"/>
          <w:u w:val="single"/>
        </w:rPr>
        <w:t>šuršurru</w:t>
      </w:r>
      <w:r w:rsidRPr="00597398">
        <w:rPr>
          <w:rFonts w:cstheme="minorHAnsi"/>
        </w:rPr>
        <w:t xml:space="preserve">, knife or part of a knife, </w:t>
      </w:r>
      <w:r w:rsidRPr="00597398">
        <w:rPr>
          <w:rFonts w:cstheme="minorHAnsi"/>
          <w:b/>
        </w:rPr>
        <w:t>Tocharian</w:t>
      </w:r>
      <w:r w:rsidRPr="00597398">
        <w:rPr>
          <w:rFonts w:cstheme="minorHAnsi"/>
        </w:rPr>
        <w:t xml:space="preserve">, </w:t>
      </w:r>
      <w:r w:rsidRPr="00597398">
        <w:rPr>
          <w:rFonts w:cstheme="minorHAnsi"/>
          <w:b/>
          <w:bCs/>
          <w:color w:val="993399"/>
          <w:u w:val="single"/>
        </w:rPr>
        <w:t>kṣur</w:t>
      </w:r>
      <w:r w:rsidRPr="00597398">
        <w:rPr>
          <w:rFonts w:cstheme="minorHAnsi"/>
        </w:rPr>
        <w:t xml:space="preserve">, knife, cutting, </w:t>
      </w:r>
      <w:r w:rsidRPr="00597398">
        <w:rPr>
          <w:rFonts w:cstheme="minorHAnsi"/>
          <w:b/>
          <w:bCs/>
          <w:color w:val="993399"/>
          <w:u w:val="single"/>
        </w:rPr>
        <w:t>kṣurṣi</w:t>
      </w:r>
      <w:r w:rsidRPr="00597398">
        <w:rPr>
          <w:rFonts w:cstheme="minorHAnsi"/>
        </w:rPr>
        <w:t xml:space="preserve">, of a knife, cutting, </w:t>
      </w:r>
      <w:r w:rsidRPr="00597398">
        <w:rPr>
          <w:rFonts w:cstheme="minorHAnsi"/>
          <w:b/>
        </w:rPr>
        <w:t>Sanskrit</w:t>
      </w:r>
      <w:r w:rsidRPr="00597398">
        <w:rPr>
          <w:rFonts w:cstheme="minorHAnsi"/>
        </w:rPr>
        <w:t xml:space="preserve">, </w:t>
      </w:r>
      <w:r w:rsidRPr="00597398">
        <w:rPr>
          <w:rStyle w:val="sdata"/>
          <w:rFonts w:cstheme="minorHAnsi"/>
          <w:color w:val="993399"/>
          <w:u w:val="single"/>
        </w:rPr>
        <w:t>śarah</w:t>
      </w:r>
      <w:r w:rsidRPr="00597398">
        <w:rPr>
          <w:rStyle w:val="sdata"/>
          <w:rFonts w:cstheme="minorHAnsi"/>
        </w:rPr>
        <w:t xml:space="preserve">, arrow, </w:t>
      </w:r>
      <w:r w:rsidRPr="00597398">
        <w:rPr>
          <w:rStyle w:val="sdata"/>
          <w:rFonts w:cstheme="minorHAnsi"/>
          <w:b/>
        </w:rPr>
        <w:t>Armenian</w:t>
      </w:r>
      <w:r w:rsidRPr="00597398">
        <w:rPr>
          <w:rStyle w:val="sdata"/>
          <w:rFonts w:cstheme="minorHAnsi"/>
        </w:rPr>
        <w:t xml:space="preserve">, </w:t>
      </w:r>
      <w:r w:rsidRPr="00597398">
        <w:rPr>
          <w:rFonts w:cstheme="minorHAnsi"/>
          <w:shd w:val="clear" w:color="auto" w:fill="FFFFFF"/>
        </w:rPr>
        <w:t xml:space="preserve">սուրը, </w:t>
      </w:r>
      <w:r w:rsidRPr="00597398">
        <w:rPr>
          <w:rFonts w:cstheme="minorHAnsi"/>
          <w:color w:val="993399"/>
          <w:u w:val="single"/>
          <w:shd w:val="clear" w:color="auto" w:fill="FFFFFF"/>
        </w:rPr>
        <w:t>sury</w:t>
      </w:r>
      <w:r w:rsidRPr="00597398">
        <w:rPr>
          <w:rFonts w:cstheme="minorHAnsi"/>
          <w:color w:val="000000"/>
          <w:shd w:val="clear" w:color="auto" w:fill="FFFFFF"/>
        </w:rPr>
        <w:t xml:space="preserve">, sword, </w:t>
      </w:r>
      <w:r w:rsidRPr="00597398">
        <w:rPr>
          <w:rStyle w:val="sdata"/>
          <w:rFonts w:cstheme="minorHAnsi"/>
          <w:b/>
        </w:rPr>
        <w:t>English</w:t>
      </w:r>
      <w:r w:rsidRPr="00597398">
        <w:rPr>
          <w:rStyle w:val="sdata"/>
          <w:rFonts w:cstheme="minorHAnsi"/>
        </w:rPr>
        <w:t xml:space="preserve">, </w:t>
      </w:r>
      <w:r w:rsidRPr="00597398">
        <w:rPr>
          <w:rFonts w:cstheme="minorHAnsi"/>
          <w:color w:val="993399"/>
          <w:u w:val="single"/>
        </w:rPr>
        <w:t>sword</w:t>
      </w:r>
      <w:r w:rsidRPr="00597398">
        <w:rPr>
          <w:rFonts w:cstheme="minorHAnsi"/>
          <w:color w:val="000000"/>
        </w:rPr>
        <w:t xml:space="preserve"> [&lt;OE,</w:t>
      </w:r>
      <w:r w:rsidRPr="00597398">
        <w:rPr>
          <w:rFonts w:cstheme="minorHAnsi"/>
          <w:color w:val="009900"/>
        </w:rPr>
        <w:t xml:space="preserve"> </w:t>
      </w:r>
      <w:r w:rsidRPr="00597398">
        <w:rPr>
          <w:rFonts w:cstheme="minorHAnsi"/>
          <w:color w:val="993399"/>
          <w:u w:val="single"/>
        </w:rPr>
        <w:t>sweord</w:t>
      </w:r>
      <w:r w:rsidRPr="00597398">
        <w:rPr>
          <w:rFonts w:cstheme="minorHAnsi"/>
        </w:rPr>
        <w:t xml:space="preserve">], </w:t>
      </w:r>
      <w:r w:rsidRPr="00597398">
        <w:rPr>
          <w:rFonts w:cstheme="minorHAnsi"/>
          <w:b/>
        </w:rPr>
        <w:t>Gujarati</w:t>
      </w:r>
      <w:r w:rsidRPr="00597398">
        <w:rPr>
          <w:rFonts w:cstheme="minorHAnsi"/>
        </w:rPr>
        <w:t xml:space="preserve">, </w:t>
      </w:r>
      <w:r w:rsidRPr="00597398">
        <w:rPr>
          <w:rStyle w:val="jlqj4b"/>
          <w:rFonts w:ascii="Nirmala UI" w:hAnsi="Nirmala UI" w:cs="Nirmala UI" w:hint="cs"/>
          <w:cs/>
          <w:lang w:bidi="gu-IN"/>
        </w:rPr>
        <w:t>છરી</w:t>
      </w:r>
      <w:r w:rsidRPr="00597398">
        <w:rPr>
          <w:rStyle w:val="jlqj4b"/>
          <w:rFonts w:cstheme="minorHAnsi"/>
          <w:lang w:bidi="gu-IN"/>
        </w:rPr>
        <w:t>,</w:t>
      </w:r>
      <w:r w:rsidRPr="00597398">
        <w:rPr>
          <w:rStyle w:val="jlqj4b"/>
          <w:rFonts w:cstheme="minorHAnsi"/>
          <w:color w:val="993399"/>
          <w:cs/>
          <w:lang w:bidi="gu-IN"/>
        </w:rPr>
        <w:t xml:space="preserve"> </w:t>
      </w:r>
      <w:r w:rsidRPr="00597398">
        <w:rPr>
          <w:rStyle w:val="jlqj4b"/>
          <w:rFonts w:cstheme="minorHAnsi"/>
          <w:color w:val="993399"/>
          <w:u w:val="single"/>
          <w:lang w:bidi="gu-IN"/>
        </w:rPr>
        <w:t>Charī</w:t>
      </w:r>
      <w:r w:rsidRPr="00597398">
        <w:rPr>
          <w:rStyle w:val="jlqj4b"/>
          <w:rFonts w:cstheme="minorHAnsi"/>
          <w:lang w:bidi="gu-IN"/>
        </w:rPr>
        <w:t>, knife,</w:t>
      </w:r>
      <w:r w:rsidRPr="00597398">
        <w:rPr>
          <w:rStyle w:val="sdata"/>
          <w:rFonts w:cstheme="minorHAnsi"/>
          <w:b/>
        </w:rPr>
        <w:t xml:space="preserve"> Akkadian</w:t>
      </w:r>
      <w:r w:rsidRPr="00597398">
        <w:rPr>
          <w:rStyle w:val="sdata"/>
          <w:rFonts w:cstheme="minorHAnsi"/>
        </w:rPr>
        <w:t xml:space="preserve">, </w:t>
      </w:r>
      <w:r w:rsidRPr="00597398">
        <w:rPr>
          <w:rFonts w:cstheme="minorHAnsi"/>
          <w:b/>
          <w:bCs/>
          <w:color w:val="3333FF"/>
          <w:u w:val="single"/>
          <w:shd w:val="clear" w:color="auto" w:fill="FFFFFF"/>
        </w:rPr>
        <w:t>egataktu</w:t>
      </w:r>
      <w:r w:rsidRPr="00597398">
        <w:rPr>
          <w:rFonts w:cstheme="minorHAnsi"/>
          <w:color w:val="000000"/>
          <w:shd w:val="clear" w:color="auto" w:fill="FFFFFF"/>
        </w:rPr>
        <w:t xml:space="preserve">, a kind of knife, </w:t>
      </w:r>
      <w:r w:rsidRPr="00597398">
        <w:rPr>
          <w:rStyle w:val="sdata"/>
          <w:rFonts w:cstheme="minorHAnsi"/>
          <w:b/>
        </w:rPr>
        <w:t>Sanskrit</w:t>
      </w:r>
      <w:r w:rsidRPr="00597398">
        <w:rPr>
          <w:rStyle w:val="sdata"/>
          <w:rFonts w:cstheme="minorHAnsi"/>
        </w:rPr>
        <w:t xml:space="preserve">, </w:t>
      </w:r>
      <w:r w:rsidRPr="00597398">
        <w:rPr>
          <w:rFonts w:cstheme="minorHAnsi"/>
          <w:color w:val="3333FF"/>
          <w:u w:val="single"/>
        </w:rPr>
        <w:t>taka</w:t>
      </w:r>
      <w:r w:rsidRPr="00597398">
        <w:rPr>
          <w:rFonts w:cstheme="minorHAnsi"/>
        </w:rPr>
        <w:t xml:space="preserve">, stem, shoot, </w:t>
      </w:r>
      <w:r w:rsidRPr="00597398">
        <w:rPr>
          <w:rFonts w:cstheme="minorHAnsi"/>
          <w:b/>
        </w:rPr>
        <w:t>Persian</w:t>
      </w:r>
      <w:r w:rsidRPr="00597398">
        <w:rPr>
          <w:rFonts w:cstheme="minorHAnsi"/>
        </w:rPr>
        <w:t xml:space="preserve">, </w:t>
      </w:r>
      <w:r w:rsidRPr="00597398">
        <w:rPr>
          <w:rFonts w:cstheme="minorHAnsi"/>
          <w:color w:val="3333FF"/>
          <w:u w:val="single"/>
        </w:rPr>
        <w:t>tigh</w:t>
      </w:r>
      <w:r w:rsidRPr="00597398">
        <w:rPr>
          <w:rFonts w:cstheme="minorHAnsi"/>
        </w:rPr>
        <w:t xml:space="preserve">, </w:t>
      </w:r>
      <w:r w:rsidRPr="00597398">
        <w:rPr>
          <w:rStyle w:val="nobold"/>
          <w:rFonts w:cstheme="minorHAnsi"/>
        </w:rPr>
        <w:t>تیغ</w:t>
      </w:r>
      <w:r w:rsidRPr="00597398">
        <w:rPr>
          <w:rFonts w:cstheme="minorHAnsi"/>
        </w:rPr>
        <w:t xml:space="preserve">  sword, </w:t>
      </w:r>
      <w:r w:rsidRPr="00597398">
        <w:rPr>
          <w:rFonts w:cstheme="minorHAnsi"/>
          <w:b/>
        </w:rPr>
        <w:t>Albanian</w:t>
      </w:r>
      <w:r w:rsidRPr="00597398">
        <w:rPr>
          <w:rFonts w:cstheme="minorHAnsi"/>
        </w:rPr>
        <w:t xml:space="preserve">, </w:t>
      </w:r>
      <w:r w:rsidRPr="00597398">
        <w:rPr>
          <w:rStyle w:val="tlid-translation"/>
          <w:rFonts w:cstheme="minorHAnsi"/>
          <w:color w:val="3333FF"/>
          <w:u w:val="single"/>
          <w:lang w:val="sq-AL"/>
        </w:rPr>
        <w:t>thikë</w:t>
      </w:r>
      <w:r w:rsidRPr="00597398">
        <w:rPr>
          <w:rStyle w:val="tlid-translation"/>
          <w:rFonts w:cstheme="minorHAnsi"/>
          <w:lang w:val="sq-AL"/>
        </w:rPr>
        <w:t xml:space="preserve">, knife, sharp, abrupt, </w:t>
      </w:r>
      <w:r w:rsidRPr="00597398">
        <w:rPr>
          <w:rFonts w:cstheme="minorHAnsi"/>
          <w:b/>
        </w:rPr>
        <w:t>French</w:t>
      </w:r>
      <w:r w:rsidRPr="00597398">
        <w:rPr>
          <w:rFonts w:cstheme="minorHAnsi"/>
        </w:rPr>
        <w:t xml:space="preserve">, </w:t>
      </w:r>
      <w:r w:rsidRPr="00597398">
        <w:rPr>
          <w:rFonts w:cstheme="minorHAnsi"/>
          <w:color w:val="3333FF"/>
          <w:u w:val="single"/>
        </w:rPr>
        <w:t>tic</w:t>
      </w:r>
      <w:r w:rsidRPr="00597398">
        <w:rPr>
          <w:rFonts w:cstheme="minorHAnsi"/>
        </w:rPr>
        <w:t xml:space="preserve">, </w:t>
      </w:r>
      <w:r w:rsidRPr="00597398">
        <w:rPr>
          <w:rFonts w:cstheme="minorHAnsi"/>
          <w:color w:val="3333FF"/>
          <w:u w:val="single"/>
        </w:rPr>
        <w:t>tige</w:t>
      </w:r>
      <w:r w:rsidRPr="00597398">
        <w:rPr>
          <w:rFonts w:cstheme="minorHAnsi"/>
        </w:rPr>
        <w:t xml:space="preserve">, stem, shoot, trunk, </w:t>
      </w:r>
      <w:r w:rsidRPr="00597398">
        <w:rPr>
          <w:rFonts w:cstheme="minorHAnsi"/>
          <w:b/>
        </w:rPr>
        <w:t>Etruscan</w:t>
      </w:r>
      <w:r w:rsidRPr="00597398">
        <w:rPr>
          <w:rFonts w:cstheme="minorHAnsi"/>
        </w:rPr>
        <w:t xml:space="preserve">, </w:t>
      </w:r>
      <w:r w:rsidRPr="00597398">
        <w:rPr>
          <w:rFonts w:cstheme="minorHAnsi"/>
          <w:color w:val="3333FF"/>
          <w:u w:val="single"/>
        </w:rPr>
        <w:t>TIK</w:t>
      </w:r>
      <w:r w:rsidRPr="00597398">
        <w:rPr>
          <w:rFonts w:cstheme="minorHAnsi"/>
        </w:rPr>
        <w:t xml:space="preserve">, </w:t>
      </w:r>
      <w:r w:rsidRPr="00597398">
        <w:rPr>
          <w:rFonts w:cstheme="minorHAnsi"/>
          <w:color w:val="3333FF"/>
          <w:u w:val="single"/>
        </w:rPr>
        <w:t>TIKAM</w:t>
      </w:r>
      <w:r w:rsidRPr="00597398">
        <w:rPr>
          <w:rFonts w:cstheme="minorHAnsi"/>
        </w:rPr>
        <w:t xml:space="preserve">, </w:t>
      </w:r>
      <w:r w:rsidRPr="00597398">
        <w:rPr>
          <w:rFonts w:cstheme="minorHAnsi"/>
          <w:color w:val="3333FF"/>
          <w:u w:val="single"/>
        </w:rPr>
        <w:t>TIC</w:t>
      </w:r>
      <w:r w:rsidRPr="00597398">
        <w:rPr>
          <w:rFonts w:cstheme="minorHAnsi"/>
        </w:rPr>
        <w:t xml:space="preserve">, </w:t>
      </w:r>
      <w:r w:rsidRPr="00597398">
        <w:rPr>
          <w:rFonts w:cstheme="minorHAnsi"/>
          <w:color w:val="3333FF"/>
          <w:u w:val="single"/>
        </w:rPr>
        <w:t>TICNeR</w:t>
      </w:r>
      <w:r w:rsidRPr="00597398">
        <w:rPr>
          <w:rFonts w:cstheme="minorHAnsi"/>
          <w:color w:val="3333FF"/>
        </w:rPr>
        <w:t xml:space="preserve">, </w:t>
      </w:r>
      <w:r w:rsidRPr="00597398">
        <w:rPr>
          <w:rFonts w:cstheme="minorHAnsi"/>
          <w:color w:val="3333FF"/>
          <w:u w:val="single"/>
        </w:rPr>
        <w:t>TIGA</w:t>
      </w:r>
      <w:r w:rsidRPr="00597398">
        <w:rPr>
          <w:rFonts w:cstheme="minorHAnsi"/>
        </w:rPr>
        <w:t xml:space="preserve"> (TIbA), </w:t>
      </w:r>
      <w:r w:rsidRPr="00597398">
        <w:rPr>
          <w:rFonts w:cstheme="minorHAnsi"/>
          <w:color w:val="3333FF"/>
          <w:u w:val="single"/>
        </w:rPr>
        <w:t>TIGE</w:t>
      </w:r>
      <w:r w:rsidRPr="00597398">
        <w:rPr>
          <w:rFonts w:cstheme="minorHAnsi"/>
        </w:rPr>
        <w:t xml:space="preserve"> (TIbE), </w:t>
      </w:r>
      <w:r w:rsidRPr="00597398">
        <w:rPr>
          <w:rFonts w:cstheme="minorHAnsi"/>
          <w:color w:val="3333FF"/>
          <w:u w:val="single"/>
        </w:rPr>
        <w:t>TIGI</w:t>
      </w:r>
      <w:r w:rsidRPr="00597398">
        <w:rPr>
          <w:rFonts w:cstheme="minorHAnsi"/>
        </w:rPr>
        <w:t xml:space="preserve"> (TIbI), </w:t>
      </w:r>
      <w:r w:rsidRPr="00597398">
        <w:rPr>
          <w:rFonts w:cstheme="minorHAnsi"/>
          <w:color w:val="3333FF"/>
        </w:rPr>
        <w:t>TIGLO</w:t>
      </w:r>
      <w:r w:rsidRPr="00597398">
        <w:rPr>
          <w:rFonts w:cstheme="minorHAnsi"/>
        </w:rPr>
        <w:t xml:space="preserve"> (TIbLV), </w:t>
      </w:r>
      <w:r w:rsidRPr="00597398">
        <w:rPr>
          <w:rFonts w:cstheme="minorHAnsi"/>
          <w:b/>
        </w:rPr>
        <w:t>Persian</w:t>
      </w:r>
      <w:r w:rsidRPr="00597398">
        <w:rPr>
          <w:rFonts w:cstheme="minorHAnsi"/>
        </w:rPr>
        <w:t xml:space="preserve">, </w:t>
      </w:r>
      <w:r w:rsidRPr="00597398">
        <w:rPr>
          <w:rFonts w:cstheme="minorHAnsi"/>
          <w:color w:val="009900"/>
          <w:u w:val="single"/>
        </w:rPr>
        <w:t>neyze</w:t>
      </w:r>
      <w:r w:rsidRPr="00597398">
        <w:rPr>
          <w:rFonts w:cstheme="minorHAnsi"/>
        </w:rPr>
        <w:t xml:space="preserve">, </w:t>
      </w:r>
      <w:r w:rsidRPr="00597398">
        <w:rPr>
          <w:rStyle w:val="nobold"/>
          <w:rFonts w:cstheme="minorHAnsi"/>
        </w:rPr>
        <w:t>نیزه,</w:t>
      </w:r>
      <w:r w:rsidRPr="00597398">
        <w:rPr>
          <w:rFonts w:cstheme="minorHAnsi"/>
        </w:rPr>
        <w:t xml:space="preserve">  spear, </w:t>
      </w:r>
      <w:r w:rsidRPr="00597398">
        <w:rPr>
          <w:rFonts w:cstheme="minorHAnsi"/>
          <w:b/>
        </w:rPr>
        <w:t>Belarusian</w:t>
      </w:r>
      <w:r w:rsidRPr="00597398">
        <w:rPr>
          <w:rFonts w:cstheme="minorHAnsi"/>
        </w:rPr>
        <w:t xml:space="preserve">, </w:t>
      </w:r>
      <w:r w:rsidRPr="00597398">
        <w:rPr>
          <w:rStyle w:val="tlid-translation"/>
          <w:rFonts w:cstheme="minorHAnsi"/>
          <w:lang w:val="be-BY"/>
        </w:rPr>
        <w:t>нож,</w:t>
      </w:r>
      <w:r w:rsidRPr="00597398">
        <w:rPr>
          <w:rFonts w:cstheme="minorHAnsi"/>
        </w:rPr>
        <w:t xml:space="preserve"> </w:t>
      </w:r>
      <w:r w:rsidRPr="00597398">
        <w:rPr>
          <w:rFonts w:cstheme="minorHAnsi"/>
          <w:color w:val="009900"/>
          <w:u w:val="single"/>
        </w:rPr>
        <w:t>nož</w:t>
      </w:r>
      <w:r w:rsidRPr="00597398">
        <w:rPr>
          <w:rFonts w:cstheme="minorHAnsi"/>
        </w:rPr>
        <w:t xml:space="preserve">, knife, </w:t>
      </w:r>
      <w:r w:rsidRPr="00597398">
        <w:rPr>
          <w:rFonts w:cstheme="minorHAnsi"/>
          <w:b/>
        </w:rPr>
        <w:t>Croatian</w:t>
      </w:r>
      <w:r w:rsidRPr="00597398">
        <w:rPr>
          <w:rFonts w:cstheme="minorHAnsi"/>
        </w:rPr>
        <w:t xml:space="preserve">, </w:t>
      </w:r>
      <w:r w:rsidRPr="00597398">
        <w:rPr>
          <w:rStyle w:val="tlid-translation"/>
          <w:rFonts w:cstheme="minorHAnsi"/>
          <w:color w:val="009900"/>
          <w:u w:val="single"/>
          <w:lang w:val="hr-HR"/>
        </w:rPr>
        <w:t>nož</w:t>
      </w:r>
      <w:r w:rsidRPr="00597398">
        <w:rPr>
          <w:rStyle w:val="tlid-translation"/>
          <w:rFonts w:cstheme="minorHAnsi"/>
          <w:lang w:val="hr-HR"/>
        </w:rPr>
        <w:t xml:space="preserve">, knife, slice, </w:t>
      </w:r>
      <w:r w:rsidRPr="00597398">
        <w:rPr>
          <w:rStyle w:val="tlid-translation"/>
          <w:rFonts w:cstheme="minorHAnsi"/>
          <w:b/>
          <w:lang w:val="hr-HR"/>
        </w:rPr>
        <w:t>Polish</w:t>
      </w:r>
      <w:r w:rsidRPr="00597398">
        <w:rPr>
          <w:rStyle w:val="tlid-translation"/>
          <w:rFonts w:cstheme="minorHAnsi"/>
          <w:lang w:val="hr-HR"/>
        </w:rPr>
        <w:t xml:space="preserve">, </w:t>
      </w:r>
      <w:r w:rsidRPr="00597398">
        <w:rPr>
          <w:rStyle w:val="tlid-translation"/>
          <w:rFonts w:cstheme="minorHAnsi"/>
          <w:color w:val="009900"/>
          <w:u w:val="single"/>
          <w:lang w:val="pl-PL"/>
        </w:rPr>
        <w:t>nóż</w:t>
      </w:r>
      <w:r w:rsidRPr="00597398">
        <w:rPr>
          <w:rStyle w:val="tlid-translation"/>
          <w:rFonts w:cstheme="minorHAnsi"/>
          <w:lang w:val="pl-PL"/>
        </w:rPr>
        <w:t xml:space="preserve">, knife, blade, cutter, </w:t>
      </w:r>
      <w:r w:rsidRPr="00597398">
        <w:rPr>
          <w:rStyle w:val="tlid-translation"/>
          <w:rFonts w:cstheme="minorHAnsi"/>
          <w:b/>
          <w:lang w:val="pl-PL"/>
        </w:rPr>
        <w:t>Latvian</w:t>
      </w:r>
      <w:r w:rsidRPr="00597398">
        <w:rPr>
          <w:rStyle w:val="tlid-translation"/>
          <w:rFonts w:cstheme="minorHAnsi"/>
          <w:lang w:val="pl-PL"/>
        </w:rPr>
        <w:t xml:space="preserve">, </w:t>
      </w:r>
      <w:r w:rsidRPr="00597398">
        <w:rPr>
          <w:rStyle w:val="tlid-translation"/>
          <w:rFonts w:cstheme="minorHAnsi"/>
          <w:color w:val="009900"/>
          <w:u w:val="single"/>
          <w:lang w:val="lv-LV"/>
        </w:rPr>
        <w:t>nazis</w:t>
      </w:r>
      <w:r w:rsidRPr="00597398">
        <w:rPr>
          <w:rStyle w:val="tlid-translation"/>
          <w:rFonts w:cstheme="minorHAnsi"/>
          <w:lang w:val="lv-LV"/>
        </w:rPr>
        <w:t xml:space="preserve">, knife, carving knife, </w:t>
      </w:r>
      <w:r w:rsidRPr="00597398">
        <w:rPr>
          <w:rStyle w:val="tlid-translation"/>
          <w:rFonts w:cstheme="minorHAnsi"/>
          <w:b/>
          <w:lang w:val="lv-LV"/>
        </w:rPr>
        <w:t>Sanskrit</w:t>
      </w:r>
      <w:r w:rsidRPr="00597398">
        <w:rPr>
          <w:rStyle w:val="tlid-translation"/>
          <w:rFonts w:cstheme="minorHAnsi"/>
          <w:lang w:val="lv-LV"/>
        </w:rPr>
        <w:t xml:space="preserve">, </w:t>
      </w:r>
      <w:r w:rsidRPr="00597398">
        <w:rPr>
          <w:rFonts w:cstheme="minorHAnsi"/>
          <w:color w:val="3333FF"/>
          <w:u w:val="single"/>
        </w:rPr>
        <w:t>tarivara</w:t>
      </w:r>
      <w:r w:rsidRPr="00597398">
        <w:rPr>
          <w:rFonts w:cstheme="minorHAnsi"/>
        </w:rPr>
        <w:t>, sword,</w:t>
      </w:r>
      <w:r w:rsidRPr="00597398">
        <w:rPr>
          <w:rStyle w:val="tlid-translation"/>
          <w:rFonts w:cstheme="minorHAnsi"/>
          <w:lang w:val="lv-LV"/>
        </w:rPr>
        <w:t xml:space="preserve"> </w:t>
      </w:r>
      <w:r w:rsidRPr="00597398">
        <w:rPr>
          <w:rStyle w:val="tlid-translation"/>
          <w:rFonts w:cstheme="minorHAnsi"/>
          <w:b/>
          <w:lang w:val="lv-LV"/>
        </w:rPr>
        <w:t>Gujarati</w:t>
      </w:r>
      <w:r w:rsidRPr="00597398">
        <w:rPr>
          <w:rStyle w:val="tlid-translation"/>
          <w:rFonts w:cstheme="minorHAnsi"/>
          <w:lang w:val="lv-LV"/>
        </w:rPr>
        <w:t xml:space="preserve">, </w:t>
      </w:r>
      <w:r w:rsidRPr="00597398">
        <w:rPr>
          <w:rStyle w:val="jlqj4b"/>
          <w:rFonts w:ascii="Nirmala UI" w:hAnsi="Nirmala UI" w:cs="Nirmala UI" w:hint="cs"/>
          <w:cs/>
          <w:lang w:bidi="gu-IN"/>
        </w:rPr>
        <w:t>તલવાર</w:t>
      </w:r>
      <w:r w:rsidRPr="00597398">
        <w:rPr>
          <w:rStyle w:val="jlqj4b"/>
          <w:rFonts w:cstheme="minorHAnsi"/>
          <w:lang w:bidi="gu-IN"/>
        </w:rPr>
        <w:t>,</w:t>
      </w:r>
      <w:r w:rsidRPr="00597398">
        <w:rPr>
          <w:rStyle w:val="jlqj4b"/>
          <w:rFonts w:cstheme="minorHAnsi"/>
          <w:cs/>
          <w:lang w:bidi="gu-IN"/>
        </w:rPr>
        <w:t xml:space="preserve"> </w:t>
      </w:r>
      <w:r w:rsidRPr="00597398">
        <w:rPr>
          <w:rStyle w:val="jlqj4b"/>
          <w:rFonts w:cstheme="minorHAnsi"/>
          <w:color w:val="3333FF"/>
          <w:u w:val="single"/>
          <w:lang w:bidi="gu-IN"/>
        </w:rPr>
        <w:t>Talavāra</w:t>
      </w:r>
      <w:r w:rsidRPr="00597398">
        <w:rPr>
          <w:rStyle w:val="jlqj4b"/>
          <w:rFonts w:cstheme="minorHAnsi"/>
          <w:lang w:bidi="gu-IN"/>
        </w:rPr>
        <w:t>, sword, </w:t>
      </w:r>
      <w:r w:rsidRPr="00597398">
        <w:rPr>
          <w:rStyle w:val="tlid-translation"/>
          <w:rFonts w:cstheme="minorHAnsi"/>
          <w:b/>
          <w:lang w:val="lv-LV"/>
        </w:rPr>
        <w:t xml:space="preserve"> Hittite</w:t>
      </w:r>
      <w:r w:rsidRPr="00597398">
        <w:rPr>
          <w:rStyle w:val="tlid-translation"/>
          <w:rFonts w:cstheme="minorHAnsi"/>
          <w:lang w:val="lv-LV"/>
        </w:rPr>
        <w:t xml:space="preserve">, </w:t>
      </w:r>
      <w:r w:rsidRPr="00597398">
        <w:rPr>
          <w:rFonts w:cstheme="minorHAnsi"/>
          <w:b/>
          <w:bCs/>
          <w:color w:val="CC6600"/>
          <w:u w:val="single"/>
          <w:shd w:val="clear" w:color="auto" w:fill="FFFFFF"/>
        </w:rPr>
        <w:t>mari(t)</w:t>
      </w:r>
      <w:r w:rsidRPr="00597398">
        <w:rPr>
          <w:rFonts w:cstheme="minorHAnsi"/>
          <w:color w:val="222222"/>
          <w:shd w:val="clear" w:color="auto" w:fill="FFFFFF"/>
        </w:rPr>
        <w:t xml:space="preserve">?, spear, </w:t>
      </w:r>
      <w:r w:rsidRPr="00597398">
        <w:rPr>
          <w:rFonts w:cstheme="minorHAnsi"/>
          <w:b/>
          <w:bCs/>
          <w:color w:val="CC6600"/>
          <w:u w:val="single"/>
          <w:shd w:val="clear" w:color="auto" w:fill="FFFFFF"/>
        </w:rPr>
        <w:t>mari</w:t>
      </w:r>
      <w:r w:rsidRPr="00597398">
        <w:rPr>
          <w:rFonts w:cstheme="minorHAnsi"/>
          <w:color w:val="222222"/>
          <w:shd w:val="clear" w:color="auto" w:fill="FFFFFF"/>
        </w:rPr>
        <w:t xml:space="preserve">?, spear-like bread, </w:t>
      </w:r>
      <w:r w:rsidRPr="00597398">
        <w:rPr>
          <w:rStyle w:val="tlid-translation"/>
          <w:rFonts w:cstheme="minorHAnsi"/>
          <w:b/>
          <w:lang w:val="lv-LV"/>
        </w:rPr>
        <w:t>Akkadian</w:t>
      </w:r>
      <w:r w:rsidRPr="00597398">
        <w:rPr>
          <w:rStyle w:val="tlid-translation"/>
          <w:rFonts w:cstheme="minorHAnsi"/>
          <w:lang w:val="lv-LV"/>
        </w:rPr>
        <w:t xml:space="preserve">, </w:t>
      </w:r>
      <w:r w:rsidRPr="00597398">
        <w:rPr>
          <w:rFonts w:cstheme="minorHAnsi"/>
          <w:b/>
          <w:bCs/>
          <w:color w:val="CC6600"/>
          <w:u w:val="single"/>
          <w:shd w:val="clear" w:color="auto" w:fill="FFFFFF"/>
        </w:rPr>
        <w:t>marqantu</w:t>
      </w:r>
      <w:r w:rsidRPr="00597398">
        <w:rPr>
          <w:rFonts w:cstheme="minorHAnsi"/>
          <w:bCs/>
          <w:shd w:val="clear" w:color="auto" w:fill="FFFFFF"/>
        </w:rPr>
        <w:t xml:space="preserve">, a dagger, </w:t>
      </w:r>
      <w:r w:rsidRPr="00597398">
        <w:rPr>
          <w:rFonts w:cstheme="minorHAnsi"/>
          <w:b/>
          <w:bCs/>
          <w:shd w:val="clear" w:color="auto" w:fill="FFFFFF"/>
        </w:rPr>
        <w:t>Belarusian</w:t>
      </w:r>
      <w:r w:rsidRPr="00597398">
        <w:rPr>
          <w:rFonts w:cstheme="minorHAnsi"/>
          <w:bCs/>
          <w:shd w:val="clear" w:color="auto" w:fill="FFFFFF"/>
        </w:rPr>
        <w:t xml:space="preserve">, </w:t>
      </w:r>
      <w:r w:rsidRPr="00597398">
        <w:rPr>
          <w:rFonts w:cstheme="minorHAnsi"/>
        </w:rPr>
        <w:t xml:space="preserve">меч, </w:t>
      </w:r>
      <w:r w:rsidRPr="00597398">
        <w:rPr>
          <w:rFonts w:cstheme="minorHAnsi"/>
          <w:color w:val="FF6600"/>
          <w:u w:val="single"/>
          <w:shd w:val="clear" w:color="auto" w:fill="FFFFFF"/>
        </w:rPr>
        <w:t>mieč</w:t>
      </w:r>
      <w:r w:rsidRPr="00597398">
        <w:rPr>
          <w:rFonts w:cstheme="minorHAnsi"/>
        </w:rPr>
        <w:t xml:space="preserve">, sword, </w:t>
      </w:r>
      <w:r w:rsidRPr="00597398">
        <w:rPr>
          <w:rFonts w:cstheme="minorHAnsi"/>
          <w:b/>
        </w:rPr>
        <w:t>Croatian</w:t>
      </w:r>
      <w:r w:rsidRPr="00597398">
        <w:rPr>
          <w:rFonts w:cstheme="minorHAnsi"/>
        </w:rPr>
        <w:t xml:space="preserve">, </w:t>
      </w:r>
      <w:r w:rsidRPr="00597398">
        <w:rPr>
          <w:rFonts w:cstheme="minorHAnsi"/>
          <w:color w:val="FF6600"/>
          <w:u w:val="single"/>
        </w:rPr>
        <w:t>mač</w:t>
      </w:r>
      <w:r w:rsidRPr="00597398">
        <w:rPr>
          <w:rFonts w:cstheme="minorHAnsi"/>
        </w:rPr>
        <w:t xml:space="preserve">, sword, </w:t>
      </w:r>
      <w:r w:rsidRPr="00597398">
        <w:rPr>
          <w:rFonts w:cstheme="minorHAnsi"/>
          <w:b/>
        </w:rPr>
        <w:t>Polish</w:t>
      </w:r>
      <w:r w:rsidRPr="00597398">
        <w:rPr>
          <w:rFonts w:cstheme="minorHAnsi"/>
        </w:rPr>
        <w:t xml:space="preserve">, </w:t>
      </w:r>
      <w:r w:rsidRPr="00597398">
        <w:rPr>
          <w:rFonts w:cstheme="minorHAnsi"/>
          <w:color w:val="FF6600"/>
          <w:u w:val="single"/>
        </w:rPr>
        <w:t>miecz</w:t>
      </w:r>
      <w:r w:rsidRPr="00597398">
        <w:rPr>
          <w:rFonts w:cstheme="minorHAnsi"/>
        </w:rPr>
        <w:t xml:space="preserve">, sword, </w:t>
      </w:r>
      <w:r w:rsidRPr="00597398">
        <w:rPr>
          <w:rFonts w:cstheme="minorHAnsi"/>
          <w:b/>
        </w:rPr>
        <w:t>Finnish-Uralic</w:t>
      </w:r>
      <w:r w:rsidRPr="00597398">
        <w:rPr>
          <w:rFonts w:cstheme="minorHAnsi"/>
        </w:rPr>
        <w:t xml:space="preserve">, </w:t>
      </w:r>
      <w:r w:rsidRPr="00597398">
        <w:rPr>
          <w:rFonts w:cstheme="minorHAnsi"/>
          <w:color w:val="FF6600"/>
          <w:u w:val="single"/>
        </w:rPr>
        <w:t>miekka</w:t>
      </w:r>
      <w:r w:rsidRPr="00597398">
        <w:rPr>
          <w:rFonts w:cstheme="minorHAnsi"/>
        </w:rPr>
        <w:t xml:space="preserve">, sword, </w:t>
      </w:r>
      <w:r w:rsidRPr="00597398">
        <w:rPr>
          <w:rFonts w:cstheme="minorHAnsi"/>
          <w:b/>
        </w:rPr>
        <w:t>Greek</w:t>
      </w:r>
      <w:r w:rsidRPr="00597398">
        <w:rPr>
          <w:rFonts w:cstheme="minorHAnsi"/>
        </w:rPr>
        <w:t xml:space="preserve">, </w:t>
      </w:r>
      <w:r w:rsidRPr="00597398">
        <w:rPr>
          <w:rStyle w:val="tlid-translation"/>
          <w:rFonts w:cstheme="minorHAnsi"/>
          <w:shd w:val="clear" w:color="auto" w:fill="FFFFFF"/>
          <w:lang w:val="el-GR"/>
        </w:rPr>
        <w:t xml:space="preserve">μαχαίρι, </w:t>
      </w:r>
      <w:r w:rsidRPr="00597398">
        <w:rPr>
          <w:rStyle w:val="tlid-translation"/>
          <w:rFonts w:cstheme="minorHAnsi"/>
          <w:color w:val="FF6600"/>
          <w:u w:val="single"/>
          <w:shd w:val="clear" w:color="auto" w:fill="FFFFFF"/>
          <w:lang w:val="el-GR"/>
        </w:rPr>
        <w:t>machaíri</w:t>
      </w:r>
      <w:r w:rsidRPr="00597398">
        <w:rPr>
          <w:rStyle w:val="tlid-translation"/>
          <w:rFonts w:cstheme="minorHAnsi"/>
          <w:shd w:val="clear" w:color="auto" w:fill="FFFFFF"/>
          <w:lang w:val="el-GR"/>
        </w:rPr>
        <w:t>, knife</w:t>
      </w:r>
      <w:r w:rsidRPr="00597398">
        <w:rPr>
          <w:rStyle w:val="tlid-translation"/>
          <w:rFonts w:cstheme="minorHAnsi"/>
          <w:shd w:val="clear" w:color="auto" w:fill="FFFFFF"/>
        </w:rPr>
        <w:t xml:space="preserve">, </w:t>
      </w:r>
      <w:r w:rsidRPr="00597398">
        <w:rPr>
          <w:rStyle w:val="tlid-translation"/>
          <w:rFonts w:cstheme="minorHAnsi"/>
          <w:b/>
          <w:shd w:val="clear" w:color="auto" w:fill="FFFFFF"/>
        </w:rPr>
        <w:t>Turkish</w:t>
      </w:r>
      <w:r w:rsidRPr="00597398">
        <w:rPr>
          <w:rStyle w:val="tlid-translation"/>
          <w:rFonts w:cstheme="minorHAnsi"/>
          <w:shd w:val="clear" w:color="auto" w:fill="FFFFFF"/>
        </w:rPr>
        <w:t xml:space="preserve">, </w:t>
      </w:r>
      <w:r w:rsidRPr="00597398">
        <w:rPr>
          <w:rStyle w:val="jlqj4b"/>
          <w:rFonts w:cstheme="minorHAnsi"/>
          <w:color w:val="CC6600"/>
          <w:u w:val="single"/>
          <w:lang w:val="tr-TR" w:bidi="gu-IN"/>
        </w:rPr>
        <w:t>bıçak</w:t>
      </w:r>
      <w:r w:rsidRPr="00597398">
        <w:rPr>
          <w:rStyle w:val="jlqj4b"/>
          <w:rFonts w:cstheme="minorHAnsi"/>
          <w:lang w:val="tr-TR" w:bidi="gu-IN"/>
        </w:rPr>
        <w:t xml:space="preserve">, knife, </w:t>
      </w:r>
      <w:r w:rsidRPr="00597398">
        <w:rPr>
          <w:rStyle w:val="jlqj4b"/>
          <w:rFonts w:cstheme="minorHAnsi"/>
          <w:b/>
          <w:lang w:val="tr-TR" w:bidi="gu-IN"/>
        </w:rPr>
        <w:t>Kazakh</w:t>
      </w:r>
      <w:r w:rsidRPr="00597398">
        <w:rPr>
          <w:rStyle w:val="jlqj4b"/>
          <w:rFonts w:cstheme="minorHAnsi"/>
          <w:lang w:val="tr-TR" w:bidi="gu-IN"/>
        </w:rPr>
        <w:t xml:space="preserve">, </w:t>
      </w:r>
      <w:r w:rsidRPr="00597398">
        <w:rPr>
          <w:rStyle w:val="jlqj4b"/>
          <w:rFonts w:cstheme="minorHAnsi"/>
          <w:lang w:val="kk-KZ" w:bidi="gu-IN"/>
        </w:rPr>
        <w:t xml:space="preserve">пышақ, </w:t>
      </w:r>
      <w:r w:rsidRPr="00597398">
        <w:rPr>
          <w:rStyle w:val="jlqj4b"/>
          <w:rFonts w:cstheme="minorHAnsi"/>
          <w:color w:val="CC6600"/>
          <w:u w:val="single"/>
          <w:lang w:val="kk-KZ" w:bidi="gu-IN"/>
        </w:rPr>
        <w:t>pışaq</w:t>
      </w:r>
      <w:r w:rsidRPr="00597398">
        <w:rPr>
          <w:rStyle w:val="jlqj4b"/>
          <w:rFonts w:cstheme="minorHAnsi"/>
          <w:lang w:val="kk-KZ" w:bidi="gu-IN"/>
        </w:rPr>
        <w:t>, knife</w:t>
      </w:r>
      <w:r w:rsidRPr="00597398">
        <w:rPr>
          <w:rStyle w:val="jlqj4b"/>
          <w:rFonts w:cstheme="minorHAnsi"/>
          <w:lang w:bidi="gu-IN"/>
        </w:rPr>
        <w:t>,</w:t>
      </w:r>
      <w:r w:rsidRPr="00597398">
        <w:rPr>
          <w:rFonts w:cstheme="minorHAnsi"/>
          <w:b/>
        </w:rPr>
        <w:t xml:space="preserve"> Uzbek</w:t>
      </w:r>
      <w:r w:rsidRPr="00597398">
        <w:rPr>
          <w:rFonts w:cstheme="minorHAnsi"/>
        </w:rPr>
        <w:t>,</w:t>
      </w:r>
      <w:r w:rsidRPr="00597398">
        <w:rPr>
          <w:rFonts w:cstheme="minorHAnsi"/>
          <w:b/>
        </w:rPr>
        <w:t xml:space="preserve"> </w:t>
      </w:r>
      <w:r w:rsidRPr="00597398">
        <w:rPr>
          <w:rStyle w:val="jlqj4b"/>
          <w:rFonts w:cstheme="minorHAnsi"/>
          <w:color w:val="CC6600"/>
          <w:u w:val="single"/>
          <w:lang w:val="uz-Latn-UZ" w:bidi="gu-IN"/>
        </w:rPr>
        <w:t>pichoq</w:t>
      </w:r>
      <w:r w:rsidRPr="00597398">
        <w:rPr>
          <w:rStyle w:val="jlqj4b"/>
          <w:rFonts w:cstheme="minorHAnsi"/>
          <w:lang w:val="uz-Latn-UZ" w:bidi="gu-IN"/>
        </w:rPr>
        <w:t>, knife,</w:t>
      </w:r>
      <w:r w:rsidRPr="00597398">
        <w:rPr>
          <w:rFonts w:cstheme="minorHAnsi"/>
          <w:b/>
        </w:rPr>
        <w:t xml:space="preserve"> Kyrgyz</w:t>
      </w:r>
      <w:r w:rsidRPr="00597398">
        <w:rPr>
          <w:rFonts w:cstheme="minorHAnsi"/>
        </w:rPr>
        <w:t xml:space="preserve">, </w:t>
      </w:r>
      <w:r w:rsidRPr="00597398">
        <w:rPr>
          <w:rStyle w:val="jlqj4b"/>
          <w:rFonts w:cstheme="minorHAnsi"/>
          <w:lang w:val="ky-KG" w:bidi="gu-IN"/>
        </w:rPr>
        <w:t xml:space="preserve">бычак, </w:t>
      </w:r>
      <w:r w:rsidRPr="00597398">
        <w:rPr>
          <w:rStyle w:val="jlqj4b"/>
          <w:rFonts w:cstheme="minorHAnsi"/>
          <w:color w:val="CC6600"/>
          <w:u w:val="single"/>
          <w:lang w:val="ky-KG" w:bidi="gu-IN"/>
        </w:rPr>
        <w:t>bıçak</w:t>
      </w:r>
      <w:r w:rsidRPr="00597398">
        <w:rPr>
          <w:rStyle w:val="jlqj4b"/>
          <w:rFonts w:cstheme="minorHAnsi"/>
          <w:lang w:val="ky-KG" w:bidi="gu-IN"/>
        </w:rPr>
        <w:t>, knife</w:t>
      </w:r>
      <w:r w:rsidRPr="00597398">
        <w:rPr>
          <w:rStyle w:val="jlqj4b"/>
          <w:rFonts w:cstheme="minorHAnsi"/>
          <w:lang w:bidi="gu-IN"/>
        </w:rPr>
        <w:t>,</w:t>
      </w:r>
      <w:r w:rsidRPr="00597398">
        <w:rPr>
          <w:rStyle w:val="jlqj4b"/>
          <w:rFonts w:cstheme="minorHAnsi"/>
          <w:lang w:val="ky-KG" w:bidi="gu-IN"/>
        </w:rPr>
        <w:t xml:space="preserve"> </w:t>
      </w:r>
      <w:r w:rsidRPr="00597398">
        <w:rPr>
          <w:rFonts w:cstheme="minorHAnsi"/>
          <w:b/>
        </w:rPr>
        <w:t>Akkadian</w:t>
      </w:r>
      <w:r w:rsidRPr="00597398">
        <w:rPr>
          <w:rFonts w:cstheme="minorHAnsi"/>
        </w:rPr>
        <w:t xml:space="preserve">, </w:t>
      </w:r>
      <w:r w:rsidRPr="00597398">
        <w:rPr>
          <w:rFonts w:cstheme="minorHAnsi"/>
          <w:b/>
          <w:bCs/>
          <w:color w:val="009900"/>
          <w:u w:val="single"/>
        </w:rPr>
        <w:t>patarru</w:t>
      </w:r>
      <w:r w:rsidRPr="00597398">
        <w:rPr>
          <w:rFonts w:cstheme="minorHAnsi"/>
        </w:rPr>
        <w:t xml:space="preserve">, knife or a sharp tool, </w:t>
      </w:r>
      <w:r w:rsidRPr="00597398">
        <w:rPr>
          <w:rFonts w:cstheme="minorHAnsi"/>
          <w:b/>
          <w:bCs/>
          <w:color w:val="009900"/>
          <w:u w:val="single"/>
        </w:rPr>
        <w:t>patru</w:t>
      </w:r>
      <w:r w:rsidRPr="00597398">
        <w:rPr>
          <w:rFonts w:cstheme="minorHAnsi"/>
        </w:rPr>
        <w:t xml:space="preserve">, knife, dagger, sword, </w:t>
      </w:r>
      <w:r w:rsidRPr="00597398">
        <w:rPr>
          <w:rFonts w:cstheme="minorHAnsi"/>
          <w:b/>
        </w:rPr>
        <w:t>Greek</w:t>
      </w:r>
      <w:r w:rsidRPr="00597398">
        <w:rPr>
          <w:rFonts w:cstheme="minorHAnsi"/>
        </w:rPr>
        <w:t xml:space="preserve">, σπαθί, </w:t>
      </w:r>
      <w:r w:rsidRPr="00597398">
        <w:rPr>
          <w:rFonts w:cstheme="minorHAnsi"/>
          <w:color w:val="009900"/>
          <w:u w:val="single"/>
          <w:shd w:val="clear" w:color="auto" w:fill="FFFFFF"/>
        </w:rPr>
        <w:t>spathí</w:t>
      </w:r>
      <w:r w:rsidRPr="00597398">
        <w:rPr>
          <w:rFonts w:cstheme="minorHAnsi"/>
          <w:shd w:val="clear" w:color="auto" w:fill="FFFFFF"/>
        </w:rPr>
        <w:t xml:space="preserve">, sword </w:t>
      </w:r>
      <w:r w:rsidRPr="00597398">
        <w:rPr>
          <w:rFonts w:cstheme="minorHAnsi"/>
          <w:b/>
          <w:shd w:val="clear" w:color="auto" w:fill="FFFFFF"/>
        </w:rPr>
        <w:t>Albanian</w:t>
      </w:r>
      <w:r w:rsidRPr="00597398">
        <w:rPr>
          <w:rFonts w:cstheme="minorHAnsi"/>
          <w:shd w:val="clear" w:color="auto" w:fill="FFFFFF"/>
        </w:rPr>
        <w:t xml:space="preserve">, </w:t>
      </w:r>
      <w:r w:rsidRPr="00597398">
        <w:rPr>
          <w:rFonts w:cstheme="minorHAnsi"/>
          <w:color w:val="007700"/>
          <w:u w:val="single"/>
        </w:rPr>
        <w:t>shpatë</w:t>
      </w:r>
      <w:r w:rsidRPr="00597398">
        <w:rPr>
          <w:rFonts w:cstheme="minorHAnsi"/>
        </w:rPr>
        <w:t xml:space="preserve">, sword, </w:t>
      </w:r>
      <w:r w:rsidRPr="00597398">
        <w:rPr>
          <w:rFonts w:cstheme="minorHAnsi"/>
          <w:b/>
        </w:rPr>
        <w:t>Basque</w:t>
      </w:r>
      <w:r w:rsidRPr="00597398">
        <w:rPr>
          <w:rFonts w:cstheme="minorHAnsi"/>
        </w:rPr>
        <w:t xml:space="preserve">, </w:t>
      </w:r>
      <w:r w:rsidRPr="00597398">
        <w:rPr>
          <w:rFonts w:cstheme="minorHAnsi"/>
          <w:color w:val="009900"/>
          <w:u w:val="single"/>
        </w:rPr>
        <w:t>ezpata</w:t>
      </w:r>
      <w:r w:rsidRPr="00597398">
        <w:rPr>
          <w:rFonts w:cstheme="minorHAnsi"/>
        </w:rPr>
        <w:t xml:space="preserve">, sword, </w:t>
      </w:r>
      <w:r w:rsidRPr="00597398">
        <w:rPr>
          <w:rFonts w:cstheme="minorHAnsi"/>
          <w:b/>
        </w:rPr>
        <w:t>Italian</w:t>
      </w:r>
      <w:r w:rsidRPr="00597398">
        <w:rPr>
          <w:rFonts w:cstheme="minorHAnsi"/>
        </w:rPr>
        <w:t xml:space="preserve">, </w:t>
      </w:r>
      <w:r w:rsidRPr="00597398">
        <w:rPr>
          <w:rFonts w:cstheme="minorHAnsi"/>
          <w:color w:val="007700"/>
          <w:u w:val="single"/>
        </w:rPr>
        <w:t>spada</w:t>
      </w:r>
      <w:r w:rsidRPr="00597398">
        <w:rPr>
          <w:rFonts w:cstheme="minorHAnsi"/>
        </w:rPr>
        <w:t xml:space="preserve">, sword, </w:t>
      </w:r>
      <w:r w:rsidRPr="00597398">
        <w:rPr>
          <w:rFonts w:cstheme="minorHAnsi"/>
          <w:b/>
        </w:rPr>
        <w:t>French</w:t>
      </w:r>
      <w:r w:rsidRPr="00597398">
        <w:rPr>
          <w:rFonts w:cstheme="minorHAnsi"/>
        </w:rPr>
        <w:t xml:space="preserve">, </w:t>
      </w:r>
      <w:r w:rsidRPr="00597398">
        <w:rPr>
          <w:rFonts w:cstheme="minorHAnsi"/>
          <w:color w:val="009900"/>
          <w:u w:val="single"/>
        </w:rPr>
        <w:t>épée,</w:t>
      </w:r>
      <w:r w:rsidRPr="00597398">
        <w:rPr>
          <w:rFonts w:cstheme="minorHAnsi"/>
        </w:rPr>
        <w:t xml:space="preserve"> sword, </w:t>
      </w:r>
      <w:r w:rsidRPr="00597398">
        <w:rPr>
          <w:rFonts w:cstheme="minorHAnsi"/>
          <w:b/>
        </w:rPr>
        <w:t>Etruscan</w:t>
      </w:r>
      <w:r w:rsidRPr="00597398">
        <w:rPr>
          <w:rFonts w:cstheme="minorHAnsi"/>
        </w:rPr>
        <w:t xml:space="preserve">, </w:t>
      </w:r>
      <w:r w:rsidRPr="00597398">
        <w:rPr>
          <w:rFonts w:cstheme="minorHAnsi"/>
          <w:color w:val="009900"/>
          <w:u w:val="single"/>
        </w:rPr>
        <w:t>speto</w:t>
      </w:r>
      <w:r w:rsidRPr="00597398">
        <w:rPr>
          <w:rFonts w:cstheme="minorHAnsi"/>
          <w:color w:val="DD0000"/>
        </w:rPr>
        <w:t xml:space="preserve"> </w:t>
      </w:r>
      <w:r w:rsidRPr="00597398">
        <w:rPr>
          <w:rFonts w:cstheme="minorHAnsi"/>
          <w:color w:val="000000"/>
        </w:rPr>
        <w:t xml:space="preserve">(SPETV)?, </w:t>
      </w:r>
      <w:r w:rsidRPr="00597398">
        <w:rPr>
          <w:rFonts w:cstheme="minorHAnsi"/>
          <w:b/>
        </w:rPr>
        <w:t>Georgian</w:t>
      </w:r>
      <w:r w:rsidRPr="00597398">
        <w:rPr>
          <w:rFonts w:cstheme="minorHAnsi"/>
        </w:rPr>
        <w:t xml:space="preserve">, </w:t>
      </w:r>
      <w:r w:rsidRPr="00597398">
        <w:rPr>
          <w:rStyle w:val="tlid-translation"/>
          <w:rFonts w:ascii="Sylfaen" w:hAnsi="Sylfaen" w:cs="Sylfaen"/>
          <w:color w:val="000000"/>
          <w:shd w:val="clear" w:color="auto" w:fill="FFFFFF"/>
          <w:lang w:val="ka-GE"/>
        </w:rPr>
        <w:t>დანა</w:t>
      </w:r>
      <w:r w:rsidRPr="00597398">
        <w:rPr>
          <w:rStyle w:val="tlid-translation"/>
          <w:rFonts w:cstheme="minorHAnsi"/>
          <w:color w:val="000000"/>
          <w:shd w:val="clear" w:color="auto" w:fill="FFFFFF"/>
          <w:lang w:val="ka-GE"/>
        </w:rPr>
        <w:t xml:space="preserve">, </w:t>
      </w:r>
      <w:r w:rsidRPr="00597398">
        <w:rPr>
          <w:rStyle w:val="tlid-translation"/>
          <w:rFonts w:cstheme="minorHAnsi"/>
          <w:color w:val="CC6600"/>
          <w:u w:val="single"/>
          <w:shd w:val="clear" w:color="auto" w:fill="FFFFFF"/>
          <w:lang w:val="ka-GE"/>
        </w:rPr>
        <w:t>dana</w:t>
      </w:r>
      <w:r w:rsidRPr="00597398">
        <w:rPr>
          <w:rStyle w:val="tlid-translation"/>
          <w:rFonts w:cstheme="minorHAnsi"/>
          <w:color w:val="000000"/>
          <w:shd w:val="clear" w:color="auto" w:fill="FFFFFF"/>
          <w:lang w:val="ka-GE"/>
        </w:rPr>
        <w:t>, knife</w:t>
      </w:r>
      <w:r w:rsidRPr="00597398">
        <w:rPr>
          <w:rStyle w:val="tlid-translation"/>
          <w:rFonts w:cstheme="minorHAnsi"/>
          <w:color w:val="000000"/>
          <w:shd w:val="clear" w:color="auto" w:fill="FFFFFF"/>
        </w:rPr>
        <w:t xml:space="preserve">, </w:t>
      </w:r>
      <w:r w:rsidRPr="00597398">
        <w:rPr>
          <w:rStyle w:val="tlid-translation"/>
          <w:rFonts w:cstheme="minorHAnsi"/>
          <w:b/>
          <w:color w:val="000000"/>
          <w:shd w:val="clear" w:color="auto" w:fill="FFFFFF"/>
        </w:rPr>
        <w:t>Armenian</w:t>
      </w:r>
      <w:r w:rsidRPr="00597398">
        <w:rPr>
          <w:rStyle w:val="tlid-translation"/>
          <w:rFonts w:cstheme="minorHAnsi"/>
          <w:color w:val="000000"/>
          <w:shd w:val="clear" w:color="auto" w:fill="FFFFFF"/>
        </w:rPr>
        <w:t xml:space="preserve">, </w:t>
      </w:r>
      <w:r w:rsidRPr="00597398">
        <w:rPr>
          <w:rStyle w:val="tlid-translation"/>
          <w:rFonts w:cstheme="minorHAnsi"/>
          <w:color w:val="000000"/>
          <w:shd w:val="clear" w:color="auto" w:fill="FFFFFF"/>
          <w:lang w:val="hy-AM"/>
        </w:rPr>
        <w:t>դանակով,</w:t>
      </w:r>
      <w:r w:rsidRPr="00597398">
        <w:rPr>
          <w:rFonts w:cstheme="minorHAnsi"/>
          <w:color w:val="000000"/>
          <w:shd w:val="clear" w:color="auto" w:fill="FFFFFF"/>
        </w:rPr>
        <w:t xml:space="preserve"> </w:t>
      </w:r>
      <w:r w:rsidRPr="00597398">
        <w:rPr>
          <w:rFonts w:cstheme="minorHAnsi"/>
          <w:color w:val="CC6600"/>
          <w:u w:val="single"/>
          <w:shd w:val="clear" w:color="auto" w:fill="FFFFFF"/>
        </w:rPr>
        <w:t>danakov</w:t>
      </w:r>
      <w:r w:rsidRPr="00597398">
        <w:rPr>
          <w:rFonts w:cstheme="minorHAnsi"/>
          <w:color w:val="000000"/>
          <w:shd w:val="clear" w:color="auto" w:fill="FFFFFF"/>
        </w:rPr>
        <w:t xml:space="preserve">, knife, carver, </w:t>
      </w:r>
      <w:r w:rsidRPr="00597398">
        <w:rPr>
          <w:rFonts w:cstheme="minorHAnsi"/>
          <w:b/>
          <w:color w:val="000000"/>
          <w:shd w:val="clear" w:color="auto" w:fill="FFFFFF"/>
        </w:rPr>
        <w:t>Traditional Chinese</w:t>
      </w:r>
      <w:r w:rsidRPr="00597398">
        <w:rPr>
          <w:rFonts w:cstheme="minorHAnsi"/>
          <w:color w:val="000000"/>
          <w:shd w:val="clear" w:color="auto" w:fill="FFFFFF"/>
        </w:rPr>
        <w:t xml:space="preserve">, </w:t>
      </w:r>
      <w:r w:rsidRPr="00597398">
        <w:rPr>
          <w:rStyle w:val="jlqj4b"/>
          <w:rFonts w:eastAsia="MS Gothic" w:cstheme="minorHAnsi"/>
          <w:lang w:val="mn-MN" w:eastAsia="zh-TW" w:bidi="gu-IN"/>
        </w:rPr>
        <w:t>刀</w:t>
      </w:r>
      <w:r w:rsidRPr="00597398">
        <w:rPr>
          <w:rStyle w:val="jlqj4b"/>
          <w:rFonts w:cstheme="minorHAnsi"/>
          <w:lang w:val="mn-MN" w:eastAsia="zh-TW" w:bidi="gu-IN"/>
        </w:rPr>
        <w:t xml:space="preserve">, </w:t>
      </w:r>
      <w:r w:rsidRPr="00597398">
        <w:rPr>
          <w:rStyle w:val="jlqj4b"/>
          <w:rFonts w:cstheme="minorHAnsi"/>
          <w:color w:val="CC6600"/>
          <w:u w:val="single"/>
          <w:lang w:val="mn-MN" w:eastAsia="zh-TW" w:bidi="gu-IN"/>
        </w:rPr>
        <w:t>Dāo</w:t>
      </w:r>
      <w:r w:rsidRPr="00597398">
        <w:rPr>
          <w:rStyle w:val="jlqj4b"/>
          <w:rFonts w:cstheme="minorHAnsi"/>
          <w:lang w:val="mn-MN" w:eastAsia="zh-TW" w:bidi="gu-IN"/>
        </w:rPr>
        <w:t>, knife</w:t>
      </w:r>
      <w:r w:rsidRPr="00597398">
        <w:rPr>
          <w:rStyle w:val="jlqj4b"/>
          <w:rFonts w:cstheme="minorHAnsi"/>
          <w:lang w:eastAsia="zh-TW" w:bidi="gu-IN"/>
        </w:rPr>
        <w:t xml:space="preserve">, </w:t>
      </w:r>
      <w:r w:rsidRPr="00597398">
        <w:rPr>
          <w:rStyle w:val="jlqj4b"/>
          <w:rFonts w:cstheme="minorHAnsi"/>
          <w:b/>
          <w:lang w:eastAsia="zh-TW" w:bidi="gu-IN"/>
        </w:rPr>
        <w:t>Persian</w:t>
      </w:r>
      <w:r w:rsidRPr="00597398">
        <w:rPr>
          <w:rStyle w:val="jlqj4b"/>
          <w:rFonts w:cstheme="minorHAnsi"/>
          <w:lang w:eastAsia="zh-TW" w:bidi="gu-IN"/>
        </w:rPr>
        <w:t xml:space="preserve">, </w:t>
      </w:r>
      <w:r w:rsidRPr="00597398">
        <w:rPr>
          <w:rFonts w:cstheme="minorHAnsi"/>
          <w:color w:val="3333FF"/>
          <w:u w:val="single"/>
        </w:rPr>
        <w:t>kard</w:t>
      </w:r>
      <w:r w:rsidRPr="00597398">
        <w:rPr>
          <w:rFonts w:cstheme="minorHAnsi"/>
          <w:color w:val="000000"/>
        </w:rPr>
        <w:t>, کارد knife</w:t>
      </w:r>
      <w:r w:rsidRPr="00597398">
        <w:rPr>
          <w:rFonts w:cstheme="minorHAnsi"/>
          <w:color w:val="009900"/>
          <w:u w:val="single"/>
        </w:rPr>
        <w:t>,</w:t>
      </w:r>
      <w:r w:rsidRPr="00597398">
        <w:rPr>
          <w:rFonts w:cstheme="minorHAnsi"/>
          <w:b/>
          <w:color w:val="000000"/>
          <w:shd w:val="clear" w:color="auto" w:fill="FFFFFF"/>
        </w:rPr>
        <w:t xml:space="preserve"> Tajik</w:t>
      </w:r>
      <w:r w:rsidRPr="00597398">
        <w:rPr>
          <w:rFonts w:cstheme="minorHAnsi"/>
          <w:color w:val="000000"/>
          <w:shd w:val="clear" w:color="auto" w:fill="FFFFFF"/>
        </w:rPr>
        <w:t>,</w:t>
      </w:r>
      <w:r w:rsidRPr="00597398">
        <w:rPr>
          <w:rFonts w:cstheme="minorHAnsi"/>
          <w:b/>
          <w:color w:val="000000"/>
          <w:shd w:val="clear" w:color="auto" w:fill="FFFFFF"/>
        </w:rPr>
        <w:t xml:space="preserve"> </w:t>
      </w:r>
      <w:r w:rsidRPr="00597398">
        <w:rPr>
          <w:rStyle w:val="jlqj4b"/>
          <w:rFonts w:cstheme="minorHAnsi"/>
          <w:lang w:val="tg-Cyrl-TJ" w:bidi="gu-IN"/>
        </w:rPr>
        <w:t xml:space="preserve">корд, </w:t>
      </w:r>
      <w:r w:rsidRPr="00597398">
        <w:rPr>
          <w:rStyle w:val="jlqj4b"/>
          <w:rFonts w:cstheme="minorHAnsi"/>
          <w:color w:val="3333FF"/>
          <w:u w:val="single"/>
          <w:lang w:val="tg-Cyrl-TJ" w:bidi="gu-IN"/>
        </w:rPr>
        <w:t>kord</w:t>
      </w:r>
      <w:r w:rsidRPr="00597398">
        <w:rPr>
          <w:rStyle w:val="jlqj4b"/>
          <w:rFonts w:cstheme="minorHAnsi"/>
          <w:lang w:val="tg-Cyrl-TJ" w:bidi="gu-IN"/>
        </w:rPr>
        <w:t>, knife</w:t>
      </w:r>
      <w:r w:rsidRPr="00597398">
        <w:rPr>
          <w:rStyle w:val="jlqj4b"/>
          <w:rFonts w:cstheme="minorHAnsi"/>
          <w:lang w:bidi="gu-IN"/>
        </w:rPr>
        <w:t xml:space="preserve">, </w:t>
      </w:r>
      <w:r w:rsidRPr="00597398">
        <w:rPr>
          <w:rFonts w:cstheme="minorHAnsi"/>
          <w:b/>
          <w:color w:val="000000"/>
          <w:shd w:val="clear" w:color="auto" w:fill="FFFFFF"/>
        </w:rPr>
        <w:t>Latin</w:t>
      </w:r>
      <w:r w:rsidRPr="00597398">
        <w:rPr>
          <w:rFonts w:cstheme="minorHAnsi"/>
          <w:color w:val="000000"/>
          <w:shd w:val="clear" w:color="auto" w:fill="FFFFFF"/>
        </w:rPr>
        <w:t xml:space="preserve">, </w:t>
      </w:r>
      <w:r w:rsidRPr="00597398">
        <w:rPr>
          <w:rFonts w:cstheme="minorHAnsi"/>
          <w:color w:val="EE0000"/>
        </w:rPr>
        <w:t>gladius-i</w:t>
      </w:r>
      <w:r w:rsidRPr="00597398">
        <w:rPr>
          <w:rFonts w:cstheme="minorHAnsi"/>
          <w:color w:val="000000"/>
        </w:rPr>
        <w:t xml:space="preserve">, sword, </w:t>
      </w:r>
      <w:r w:rsidRPr="00597398">
        <w:rPr>
          <w:rFonts w:cstheme="minorHAnsi"/>
          <w:b/>
          <w:color w:val="000000"/>
        </w:rPr>
        <w:t>Irish</w:t>
      </w:r>
      <w:r w:rsidRPr="00597398">
        <w:rPr>
          <w:rFonts w:cstheme="minorHAnsi"/>
          <w:color w:val="000000"/>
        </w:rPr>
        <w:t xml:space="preserve">, </w:t>
      </w:r>
      <w:r w:rsidRPr="00597398">
        <w:rPr>
          <w:rFonts w:cstheme="minorHAnsi"/>
          <w:color w:val="FF0000"/>
        </w:rPr>
        <w:t>claíomh</w:t>
      </w:r>
      <w:r w:rsidRPr="00597398">
        <w:rPr>
          <w:rFonts w:cstheme="minorHAnsi"/>
          <w:color w:val="000000"/>
        </w:rPr>
        <w:t xml:space="preserve">, sword, </w:t>
      </w:r>
      <w:r w:rsidRPr="00597398">
        <w:rPr>
          <w:rFonts w:cstheme="minorHAnsi"/>
          <w:b/>
          <w:color w:val="000000"/>
        </w:rPr>
        <w:t>Scots-Gaelic</w:t>
      </w:r>
      <w:r w:rsidRPr="00597398">
        <w:rPr>
          <w:rFonts w:cstheme="minorHAnsi"/>
          <w:color w:val="000000"/>
        </w:rPr>
        <w:t xml:space="preserve">, </w:t>
      </w:r>
      <w:r w:rsidRPr="00597398">
        <w:rPr>
          <w:rFonts w:cstheme="minorHAnsi"/>
          <w:color w:val="FF0000"/>
        </w:rPr>
        <w:t>claidheamh</w:t>
      </w:r>
      <w:r w:rsidRPr="00597398">
        <w:rPr>
          <w:rFonts w:cstheme="minorHAnsi"/>
          <w:color w:val="000000"/>
        </w:rPr>
        <w:t xml:space="preserve">, sword, </w:t>
      </w:r>
      <w:r w:rsidRPr="00597398">
        <w:rPr>
          <w:rFonts w:cstheme="minorHAnsi"/>
          <w:b/>
          <w:color w:val="000000"/>
        </w:rPr>
        <w:t>Welsh</w:t>
      </w:r>
      <w:r w:rsidRPr="00597398">
        <w:rPr>
          <w:rFonts w:cstheme="minorHAnsi"/>
          <w:color w:val="000000"/>
        </w:rPr>
        <w:t xml:space="preserve">, </w:t>
      </w:r>
      <w:r w:rsidRPr="00597398">
        <w:rPr>
          <w:rFonts w:cstheme="minorHAnsi"/>
          <w:color w:val="EE0000"/>
        </w:rPr>
        <w:t>cleddf-au</w:t>
      </w:r>
      <w:r w:rsidRPr="00597398">
        <w:rPr>
          <w:rFonts w:cstheme="minorHAnsi"/>
        </w:rPr>
        <w:t xml:space="preserve"> (</w:t>
      </w:r>
      <w:r w:rsidRPr="00597398">
        <w:rPr>
          <w:rFonts w:cstheme="minorHAnsi"/>
          <w:color w:val="EE0000"/>
        </w:rPr>
        <w:t>cledd, cleddau</w:t>
      </w:r>
      <w:r w:rsidRPr="00597398">
        <w:rPr>
          <w:rFonts w:cstheme="minorHAnsi"/>
        </w:rPr>
        <w:t xml:space="preserve">), sword, </w:t>
      </w:r>
      <w:r w:rsidRPr="00597398">
        <w:rPr>
          <w:rFonts w:cstheme="minorHAnsi"/>
          <w:b/>
        </w:rPr>
        <w:t>Etruscan</w:t>
      </w:r>
      <w:r w:rsidRPr="00597398">
        <w:rPr>
          <w:rFonts w:cstheme="minorHAnsi"/>
        </w:rPr>
        <w:t xml:space="preserve">, </w:t>
      </w:r>
      <w:r w:rsidRPr="00597398">
        <w:rPr>
          <w:rFonts w:cstheme="minorHAnsi"/>
          <w:color w:val="FF0000"/>
        </w:rPr>
        <w:t xml:space="preserve">glatau, glatab </w:t>
      </w:r>
      <w:r w:rsidRPr="00597398">
        <w:rPr>
          <w:rFonts w:cstheme="minorHAnsi"/>
          <w:color w:val="000000"/>
        </w:rPr>
        <w:t>(bLATA8)</w:t>
      </w:r>
      <w:r w:rsidRPr="00597398">
        <w:rPr>
          <w:rFonts w:cstheme="minorHAnsi"/>
        </w:rPr>
        <w:t xml:space="preserve">, </w:t>
      </w:r>
      <w:r w:rsidRPr="00597398">
        <w:rPr>
          <w:rFonts w:cstheme="minorHAnsi"/>
          <w:b/>
        </w:rPr>
        <w:t>Polish</w:t>
      </w:r>
      <w:r w:rsidRPr="00597398">
        <w:rPr>
          <w:rFonts w:cstheme="minorHAnsi"/>
        </w:rPr>
        <w:t xml:space="preserve">, </w:t>
      </w:r>
      <w:r w:rsidRPr="00597398">
        <w:rPr>
          <w:rFonts w:cstheme="minorHAnsi"/>
          <w:color w:val="993399"/>
          <w:u w:val="single"/>
        </w:rPr>
        <w:t>szabla</w:t>
      </w:r>
      <w:r w:rsidRPr="00597398">
        <w:rPr>
          <w:rFonts w:cstheme="minorHAnsi"/>
        </w:rPr>
        <w:t xml:space="preserve">, sword,  </w:t>
      </w:r>
      <w:r w:rsidRPr="00597398">
        <w:rPr>
          <w:rFonts w:cstheme="minorHAnsi"/>
          <w:b/>
        </w:rPr>
        <w:t>Latvian</w:t>
      </w:r>
      <w:r w:rsidRPr="00597398">
        <w:rPr>
          <w:rFonts w:cstheme="minorHAnsi"/>
        </w:rPr>
        <w:t xml:space="preserve">, </w:t>
      </w:r>
      <w:r w:rsidRPr="00597398">
        <w:rPr>
          <w:rFonts w:cstheme="minorHAnsi"/>
          <w:color w:val="993399"/>
          <w:u w:val="single"/>
        </w:rPr>
        <w:t>zobens</w:t>
      </w:r>
      <w:r w:rsidRPr="00597398">
        <w:rPr>
          <w:rFonts w:cstheme="minorHAnsi"/>
        </w:rPr>
        <w:t xml:space="preserve">, sword, </w:t>
      </w:r>
      <w:r w:rsidRPr="00597398">
        <w:rPr>
          <w:rFonts w:cstheme="minorHAnsi"/>
          <w:b/>
        </w:rPr>
        <w:t>Romanian</w:t>
      </w:r>
      <w:r w:rsidRPr="00597398">
        <w:rPr>
          <w:rFonts w:cstheme="minorHAnsi"/>
        </w:rPr>
        <w:t xml:space="preserve">, </w:t>
      </w:r>
      <w:r w:rsidRPr="00597398">
        <w:rPr>
          <w:rFonts w:cstheme="minorHAnsi"/>
          <w:color w:val="993399"/>
          <w:u w:val="single"/>
        </w:rPr>
        <w:t>sabie</w:t>
      </w:r>
      <w:r w:rsidRPr="00597398">
        <w:rPr>
          <w:rFonts w:cstheme="minorHAnsi"/>
        </w:rPr>
        <w:t xml:space="preserve">, sword, </w:t>
      </w:r>
      <w:r w:rsidRPr="00597398">
        <w:rPr>
          <w:rFonts w:cstheme="minorHAnsi"/>
          <w:b/>
        </w:rPr>
        <w:t>English</w:t>
      </w:r>
      <w:r w:rsidRPr="00597398">
        <w:rPr>
          <w:rFonts w:cstheme="minorHAnsi"/>
        </w:rPr>
        <w:t xml:space="preserve">, </w:t>
      </w:r>
      <w:r w:rsidRPr="00597398">
        <w:rPr>
          <w:rFonts w:cstheme="minorHAnsi"/>
          <w:color w:val="993399"/>
          <w:u w:val="single"/>
        </w:rPr>
        <w:t>saber</w:t>
      </w:r>
      <w:r w:rsidRPr="00597398">
        <w:rPr>
          <w:rFonts w:cstheme="minorHAnsi"/>
        </w:rPr>
        <w:t xml:space="preserve">, a type of sword, </w:t>
      </w:r>
      <w:r w:rsidRPr="00597398">
        <w:rPr>
          <w:rFonts w:cstheme="minorHAnsi"/>
          <w:b/>
        </w:rPr>
        <w:t>Sanskrit</w:t>
      </w:r>
      <w:r w:rsidRPr="00597398">
        <w:rPr>
          <w:rFonts w:cstheme="minorHAnsi"/>
        </w:rPr>
        <w:t xml:space="preserve">, </w:t>
      </w:r>
      <w:r w:rsidRPr="00597398">
        <w:rPr>
          <w:rFonts w:cstheme="minorHAnsi"/>
          <w:color w:val="3333FF"/>
        </w:rPr>
        <w:t>asih</w:t>
      </w:r>
      <w:r w:rsidRPr="00597398">
        <w:rPr>
          <w:rFonts w:cstheme="minorHAnsi"/>
        </w:rPr>
        <w:t xml:space="preserve">, sword, knife, </w:t>
      </w:r>
      <w:r w:rsidRPr="00597398">
        <w:rPr>
          <w:rFonts w:cstheme="minorHAnsi"/>
          <w:b/>
        </w:rPr>
        <w:t>Finnish-Uralic</w:t>
      </w:r>
      <w:r w:rsidRPr="00597398">
        <w:rPr>
          <w:rFonts w:cstheme="minorHAnsi"/>
        </w:rPr>
        <w:t xml:space="preserve">, </w:t>
      </w:r>
      <w:r w:rsidRPr="00597398">
        <w:rPr>
          <w:rStyle w:val="tlid-translation"/>
          <w:rFonts w:cstheme="minorHAnsi"/>
          <w:color w:val="3333FF"/>
          <w:lang w:val="fi-FI"/>
        </w:rPr>
        <w:t>veitsi</w:t>
      </w:r>
      <w:r w:rsidRPr="00597398">
        <w:rPr>
          <w:rStyle w:val="tlid-translation"/>
          <w:rFonts w:cstheme="minorHAnsi"/>
          <w:lang w:val="fi-FI"/>
        </w:rPr>
        <w:t>, knife,</w:t>
      </w:r>
      <w:r w:rsidRPr="00597398">
        <w:rPr>
          <w:rFonts w:cstheme="minorHAnsi"/>
        </w:rPr>
        <w:t xml:space="preserve"> </w:t>
      </w:r>
      <w:r w:rsidRPr="00597398">
        <w:rPr>
          <w:rFonts w:cstheme="minorHAnsi"/>
          <w:b/>
        </w:rPr>
        <w:t>Basque</w:t>
      </w:r>
      <w:r w:rsidRPr="00597398">
        <w:rPr>
          <w:rFonts w:cstheme="minorHAnsi"/>
        </w:rPr>
        <w:t xml:space="preserve">, </w:t>
      </w:r>
      <w:r w:rsidRPr="00597398">
        <w:rPr>
          <w:rFonts w:cstheme="minorHAnsi"/>
          <w:color w:val="3333FF"/>
        </w:rPr>
        <w:t>aizto</w:t>
      </w:r>
      <w:r w:rsidRPr="00597398">
        <w:rPr>
          <w:rFonts w:cstheme="minorHAnsi"/>
        </w:rPr>
        <w:t xml:space="preserve">, knife, </w:t>
      </w:r>
      <w:r w:rsidRPr="00597398">
        <w:rPr>
          <w:rFonts w:cstheme="minorHAnsi"/>
          <w:b/>
        </w:rPr>
        <w:t>Romanian</w:t>
      </w:r>
      <w:r w:rsidRPr="00597398">
        <w:rPr>
          <w:rFonts w:cstheme="minorHAnsi"/>
        </w:rPr>
        <w:t xml:space="preserve">, </w:t>
      </w:r>
      <w:r w:rsidRPr="00597398">
        <w:rPr>
          <w:rStyle w:val="tlid-translation"/>
          <w:rFonts w:cstheme="minorHAnsi"/>
          <w:color w:val="FF0000"/>
          <w:u w:val="single"/>
          <w:lang w:val="ro-RO"/>
        </w:rPr>
        <w:t>cuţit</w:t>
      </w:r>
      <w:r w:rsidRPr="00597398">
        <w:rPr>
          <w:rStyle w:val="tlid-translation"/>
          <w:rFonts w:cstheme="minorHAnsi"/>
          <w:lang w:val="ro-RO"/>
        </w:rPr>
        <w:t xml:space="preserve">, knife, chisel, </w:t>
      </w:r>
      <w:r w:rsidRPr="00597398">
        <w:rPr>
          <w:rStyle w:val="tlid-translation"/>
          <w:rFonts w:cstheme="minorHAnsi"/>
          <w:b/>
          <w:lang w:val="ro-RO"/>
        </w:rPr>
        <w:t>Latin</w:t>
      </w:r>
      <w:r w:rsidRPr="00597398">
        <w:rPr>
          <w:rStyle w:val="tlid-translation"/>
          <w:rFonts w:cstheme="minorHAnsi"/>
          <w:lang w:val="ro-RO"/>
        </w:rPr>
        <w:t xml:space="preserve">, </w:t>
      </w:r>
      <w:r w:rsidRPr="00597398">
        <w:rPr>
          <w:rFonts w:cstheme="minorHAnsi"/>
          <w:color w:val="FF0000"/>
          <w:u w:val="single"/>
        </w:rPr>
        <w:t>culter</w:t>
      </w:r>
      <w:r w:rsidRPr="00597398">
        <w:rPr>
          <w:rFonts w:cstheme="minorHAnsi"/>
          <w:color w:val="FF0000"/>
        </w:rPr>
        <w:t>-</w:t>
      </w:r>
      <w:r w:rsidRPr="00597398">
        <w:rPr>
          <w:rFonts w:cstheme="minorHAnsi"/>
          <w:color w:val="FF0000"/>
          <w:u w:val="single"/>
        </w:rPr>
        <w:t>ri</w:t>
      </w:r>
      <w:r w:rsidRPr="00597398">
        <w:rPr>
          <w:rFonts w:cstheme="minorHAnsi"/>
          <w:color w:val="000000"/>
        </w:rPr>
        <w:t xml:space="preserve">, knife, razor, </w:t>
      </w:r>
      <w:r w:rsidRPr="00597398">
        <w:rPr>
          <w:rFonts w:cstheme="minorHAnsi"/>
          <w:color w:val="FF0000"/>
          <w:u w:val="single"/>
        </w:rPr>
        <w:t>cultelles-i</w:t>
      </w:r>
      <w:r w:rsidRPr="00597398">
        <w:rPr>
          <w:rFonts w:cstheme="minorHAnsi"/>
          <w:color w:val="000000"/>
        </w:rPr>
        <w:t xml:space="preserve">, small knife, </w:t>
      </w:r>
      <w:r w:rsidRPr="00597398">
        <w:rPr>
          <w:rFonts w:cstheme="minorHAnsi"/>
          <w:b/>
          <w:color w:val="000000"/>
        </w:rPr>
        <w:t>English</w:t>
      </w:r>
      <w:r w:rsidRPr="00597398">
        <w:rPr>
          <w:rFonts w:cstheme="minorHAnsi"/>
          <w:color w:val="000000"/>
        </w:rPr>
        <w:t xml:space="preserve">, </w:t>
      </w:r>
      <w:r w:rsidRPr="00597398">
        <w:rPr>
          <w:rFonts w:cstheme="minorHAnsi"/>
          <w:color w:val="FF0000"/>
          <w:u w:val="single"/>
        </w:rPr>
        <w:t>cutlass</w:t>
      </w:r>
      <w:r w:rsidRPr="00597398">
        <w:rPr>
          <w:rFonts w:cstheme="minorHAnsi"/>
        </w:rPr>
        <w:t xml:space="preserve">, a short, heavy sword with curved blade [&lt;Lat. </w:t>
      </w:r>
      <w:r w:rsidRPr="00597398">
        <w:rPr>
          <w:rFonts w:cstheme="minorHAnsi"/>
          <w:color w:val="FF0000"/>
          <w:u w:val="single"/>
        </w:rPr>
        <w:t>cultellus</w:t>
      </w:r>
      <w:r w:rsidRPr="00597398">
        <w:rPr>
          <w:rFonts w:cstheme="minorHAnsi"/>
        </w:rPr>
        <w:t xml:space="preserve">, dim. of </w:t>
      </w:r>
      <w:r w:rsidRPr="00597398">
        <w:rPr>
          <w:rFonts w:cstheme="minorHAnsi"/>
          <w:color w:val="FF0000"/>
          <w:u w:val="single"/>
        </w:rPr>
        <w:t>culter</w:t>
      </w:r>
      <w:r w:rsidRPr="00597398">
        <w:rPr>
          <w:rFonts w:cstheme="minorHAnsi"/>
        </w:rPr>
        <w:t xml:space="preserve">, knife], </w:t>
      </w:r>
      <w:r w:rsidRPr="00597398">
        <w:rPr>
          <w:rFonts w:cstheme="minorHAnsi"/>
          <w:color w:val="FF0000"/>
          <w:u w:val="single"/>
        </w:rPr>
        <w:t>cutlery</w:t>
      </w:r>
      <w:r w:rsidRPr="00597398">
        <w:rPr>
          <w:rFonts w:cstheme="minorHAnsi"/>
        </w:rPr>
        <w:t xml:space="preserve">, cutting instruments and tools [&lt;OFr. </w:t>
      </w:r>
      <w:r w:rsidRPr="00597398">
        <w:rPr>
          <w:rFonts w:cstheme="minorHAnsi"/>
          <w:color w:val="FF0000"/>
          <w:u w:val="single"/>
        </w:rPr>
        <w:t>coutel</w:t>
      </w:r>
      <w:r w:rsidRPr="00597398">
        <w:rPr>
          <w:rFonts w:cstheme="minorHAnsi"/>
        </w:rPr>
        <w:t xml:space="preserve">, knife], </w:t>
      </w:r>
      <w:r w:rsidRPr="00597398">
        <w:rPr>
          <w:rFonts w:cstheme="minorHAnsi"/>
          <w:b/>
        </w:rPr>
        <w:t>Mongolian</w:t>
      </w:r>
      <w:r w:rsidRPr="00597398">
        <w:rPr>
          <w:rFonts w:cstheme="minorHAnsi"/>
        </w:rPr>
        <w:t xml:space="preserve">, </w:t>
      </w:r>
      <w:r w:rsidRPr="00597398">
        <w:rPr>
          <w:rStyle w:val="jlqj4b"/>
          <w:rFonts w:cstheme="minorHAnsi"/>
          <w:lang w:val="mn-MN" w:bidi="gu-IN"/>
        </w:rPr>
        <w:t>хутга</w:t>
      </w:r>
      <w:r w:rsidRPr="00597398">
        <w:rPr>
          <w:rStyle w:val="jlqj4b"/>
          <w:rFonts w:cstheme="minorHAnsi"/>
          <w:color w:val="009900"/>
          <w:lang w:val="mn-MN" w:bidi="gu-IN"/>
        </w:rPr>
        <w:t xml:space="preserve">, </w:t>
      </w:r>
      <w:r w:rsidRPr="00597398">
        <w:rPr>
          <w:rStyle w:val="jlqj4b"/>
          <w:rFonts w:cstheme="minorHAnsi"/>
          <w:color w:val="FF0000"/>
          <w:u w:val="single"/>
          <w:lang w:val="mn-MN" w:bidi="gu-IN"/>
        </w:rPr>
        <w:t>khutga</w:t>
      </w:r>
      <w:r w:rsidRPr="00597398">
        <w:rPr>
          <w:rStyle w:val="jlqj4b"/>
          <w:rFonts w:cstheme="minorHAnsi"/>
          <w:lang w:val="mn-MN" w:bidi="gu-IN"/>
        </w:rPr>
        <w:t>, knife</w:t>
      </w:r>
      <w:r w:rsidRPr="00597398">
        <w:rPr>
          <w:rStyle w:val="jlqj4b"/>
          <w:rFonts w:cstheme="minorHAnsi"/>
          <w:lang w:bidi="gu-IN"/>
        </w:rPr>
        <w:t>,</w:t>
      </w:r>
      <w:r w:rsidRPr="00597398">
        <w:rPr>
          <w:rFonts w:cstheme="minorHAnsi"/>
        </w:rPr>
        <w:t xml:space="preserve"> </w:t>
      </w:r>
      <w:r w:rsidRPr="00597398">
        <w:rPr>
          <w:rFonts w:cstheme="minorHAnsi"/>
          <w:b/>
        </w:rPr>
        <w:t>Persian</w:t>
      </w:r>
      <w:r w:rsidRPr="00597398">
        <w:rPr>
          <w:rFonts w:cstheme="minorHAnsi"/>
        </w:rPr>
        <w:t xml:space="preserve">, </w:t>
      </w:r>
      <w:r w:rsidRPr="00597398">
        <w:rPr>
          <w:rFonts w:cstheme="minorHAnsi"/>
          <w:color w:val="3333FF"/>
          <w:u w:val="single"/>
        </w:rPr>
        <w:t>šamšer</w:t>
      </w:r>
      <w:r w:rsidRPr="00597398">
        <w:rPr>
          <w:rFonts w:cstheme="minorHAnsi"/>
        </w:rPr>
        <w:t xml:space="preserve">, </w:t>
      </w:r>
      <w:r w:rsidRPr="00597398">
        <w:rPr>
          <w:rStyle w:val="nobold"/>
          <w:rFonts w:cstheme="minorHAnsi"/>
          <w:b/>
          <w:bCs/>
        </w:rPr>
        <w:t>شمشیر</w:t>
      </w:r>
      <w:r w:rsidRPr="00597398">
        <w:rPr>
          <w:rStyle w:val="nobold"/>
          <w:rFonts w:cstheme="minorHAnsi"/>
        </w:rPr>
        <w:t>شمشیر</w:t>
      </w:r>
      <w:r w:rsidRPr="00597398">
        <w:rPr>
          <w:rFonts w:cstheme="minorHAnsi"/>
        </w:rPr>
        <w:t xml:space="preserve"> blade, sabre, sword, </w:t>
      </w:r>
      <w:r w:rsidRPr="00597398">
        <w:rPr>
          <w:rFonts w:cstheme="minorHAnsi"/>
          <w:b/>
        </w:rPr>
        <w:t>Tajik</w:t>
      </w:r>
      <w:r w:rsidRPr="00597398">
        <w:rPr>
          <w:rFonts w:cstheme="minorHAnsi"/>
        </w:rPr>
        <w:t xml:space="preserve">, </w:t>
      </w:r>
      <w:r w:rsidRPr="00597398">
        <w:rPr>
          <w:rStyle w:val="jlqj4b"/>
          <w:rFonts w:cstheme="minorHAnsi"/>
          <w:lang w:val="tg-Cyrl-TJ" w:bidi="gu-IN"/>
        </w:rPr>
        <w:t xml:space="preserve">шамшер, </w:t>
      </w:r>
      <w:r w:rsidRPr="00597398">
        <w:rPr>
          <w:rStyle w:val="jlqj4b"/>
          <w:rFonts w:cstheme="minorHAnsi"/>
          <w:color w:val="3333FF"/>
          <w:u w:val="single"/>
          <w:lang w:val="tg-Cyrl-TJ" w:bidi="gu-IN"/>
        </w:rPr>
        <w:t>şamşer</w:t>
      </w:r>
      <w:r w:rsidRPr="00597398">
        <w:rPr>
          <w:rStyle w:val="jlqj4b"/>
          <w:rFonts w:cstheme="minorHAnsi"/>
          <w:lang w:val="tg-Cyrl-TJ" w:bidi="gu-IN"/>
        </w:rPr>
        <w:t>, sword</w:t>
      </w:r>
      <w:r w:rsidRPr="00597398">
        <w:rPr>
          <w:rStyle w:val="jlqj4b"/>
          <w:rFonts w:cstheme="minorHAnsi"/>
          <w:lang w:bidi="gu-IN"/>
        </w:rPr>
        <w:t>,</w:t>
      </w:r>
      <w:r>
        <w:rPr>
          <w:rStyle w:val="jlqj4b"/>
          <w:rFonts w:cstheme="minorHAnsi"/>
          <w:lang w:bidi="gu-IN"/>
        </w:rPr>
        <w:t xml:space="preserve"> </w:t>
      </w:r>
      <w:r w:rsidRPr="005E6DCF">
        <w:rPr>
          <w:rStyle w:val="jlqj4b"/>
          <w:rFonts w:cstheme="minorHAnsi"/>
          <w:b/>
          <w:lang w:bidi="gu-IN"/>
        </w:rPr>
        <w:t>Akkadian</w:t>
      </w:r>
      <w:r>
        <w:rPr>
          <w:rStyle w:val="jlqj4b"/>
          <w:rFonts w:cstheme="minorHAnsi"/>
          <w:lang w:bidi="gu-IN"/>
        </w:rPr>
        <w:t xml:space="preserve">, </w:t>
      </w:r>
      <w:r>
        <w:rPr>
          <w:b/>
          <w:bCs/>
          <w:color w:val="FF0000"/>
          <w:u w:val="single"/>
        </w:rPr>
        <w:t>qa</w:t>
      </w:r>
      <w:r>
        <w:rPr>
          <w:b/>
          <w:bCs/>
          <w:color w:val="CC6600"/>
          <w:u w:val="single"/>
        </w:rPr>
        <w:t>t</w:t>
      </w:r>
      <w:r>
        <w:rPr>
          <w:b/>
          <w:bCs/>
        </w:rPr>
        <w:t>ālu</w:t>
      </w:r>
      <w:r>
        <w:t>, to kill, slaughter, cause to slaughter,</w:t>
      </w:r>
      <w:r>
        <w:rPr>
          <w:rStyle w:val="jlqj4b"/>
          <w:rFonts w:cstheme="minorHAnsi"/>
          <w:lang w:bidi="gu-IN"/>
        </w:rPr>
        <w:t xml:space="preserve"> </w:t>
      </w:r>
      <w:r w:rsidRPr="00597398">
        <w:rPr>
          <w:rStyle w:val="jlqj4b"/>
          <w:rFonts w:cstheme="minorHAnsi"/>
          <w:b/>
          <w:lang w:bidi="gu-IN"/>
        </w:rPr>
        <w:t>Persian</w:t>
      </w:r>
      <w:r w:rsidRPr="00597398">
        <w:rPr>
          <w:rStyle w:val="jlqj4b"/>
          <w:rFonts w:cstheme="minorHAnsi"/>
          <w:lang w:bidi="gu-IN"/>
        </w:rPr>
        <w:t xml:space="preserve">, </w:t>
      </w:r>
      <w:r w:rsidRPr="00597398">
        <w:rPr>
          <w:rFonts w:cstheme="minorHAnsi"/>
          <w:color w:val="FF0000"/>
          <w:u w:val="single"/>
        </w:rPr>
        <w:t>qat</w:t>
      </w:r>
      <w:r w:rsidRPr="00597398">
        <w:rPr>
          <w:rFonts w:cstheme="minorHAnsi"/>
          <w:color w:val="CC6600"/>
          <w:u w:val="single"/>
        </w:rPr>
        <w:t>'</w:t>
      </w:r>
      <w:r w:rsidRPr="00597398">
        <w:rPr>
          <w:rFonts w:cstheme="minorHAnsi"/>
        </w:rPr>
        <w:t xml:space="preserve"> kardán, </w:t>
      </w:r>
      <w:r w:rsidRPr="00597398">
        <w:rPr>
          <w:rStyle w:val="nobold"/>
          <w:rFonts w:cstheme="minorHAnsi"/>
        </w:rPr>
        <w:t>قطع کردن,</w:t>
      </w:r>
      <w:r w:rsidRPr="00597398">
        <w:rPr>
          <w:rFonts w:cstheme="minorHAnsi"/>
        </w:rPr>
        <w:t xml:space="preserve"> to cut, cut off, axe, shear, etc., </w:t>
      </w:r>
      <w:r w:rsidRPr="00597398">
        <w:rPr>
          <w:rFonts w:cstheme="minorHAnsi"/>
          <w:b/>
        </w:rPr>
        <w:t>English</w:t>
      </w:r>
      <w:r w:rsidRPr="00597398">
        <w:rPr>
          <w:rFonts w:cstheme="minorHAnsi"/>
        </w:rPr>
        <w:t xml:space="preserve">, </w:t>
      </w:r>
      <w:r w:rsidRPr="00597398">
        <w:rPr>
          <w:rFonts w:cstheme="minorHAnsi"/>
          <w:color w:val="FF0000"/>
          <w:u w:val="single"/>
        </w:rPr>
        <w:t>cut</w:t>
      </w:r>
      <w:r w:rsidRPr="00597398">
        <w:rPr>
          <w:rFonts w:cstheme="minorHAnsi"/>
          <w:color w:val="FF0000"/>
        </w:rPr>
        <w:t xml:space="preserve"> </w:t>
      </w:r>
      <w:r w:rsidRPr="00597398">
        <w:rPr>
          <w:rFonts w:cstheme="minorHAnsi"/>
        </w:rPr>
        <w:t xml:space="preserve">[&lt;ME </w:t>
      </w:r>
      <w:r w:rsidRPr="00597398">
        <w:rPr>
          <w:rFonts w:cstheme="minorHAnsi"/>
          <w:color w:val="FF0000"/>
          <w:u w:val="single"/>
        </w:rPr>
        <w:t>cutten</w:t>
      </w:r>
      <w:r w:rsidRPr="00597398">
        <w:rPr>
          <w:rFonts w:cstheme="minorHAnsi"/>
        </w:rPr>
        <w:t xml:space="preserve">], </w:t>
      </w:r>
      <w:r w:rsidRPr="00914C4F">
        <w:rPr>
          <w:rFonts w:cstheme="minorHAnsi"/>
          <w:b/>
        </w:rPr>
        <w:t>Gujarati</w:t>
      </w:r>
      <w:r>
        <w:rPr>
          <w:rFonts w:cstheme="minorHAnsi"/>
        </w:rPr>
        <w:t xml:space="preserve">, </w:t>
      </w:r>
      <w:r>
        <w:rPr>
          <w:rStyle w:val="unicode"/>
          <w:rFonts w:ascii="Nirmala UI" w:hAnsi="Nirmala UI" w:cs="Nirmala UI"/>
          <w:color w:val="222222"/>
          <w:shd w:val="clear" w:color="auto" w:fill="FFFFFF"/>
        </w:rPr>
        <w:t>કતલ</w:t>
      </w:r>
      <w:r>
        <w:rPr>
          <w:rStyle w:val="unicode"/>
          <w:color w:val="222222"/>
          <w:shd w:val="clear" w:color="auto" w:fill="FFFFFF"/>
        </w:rPr>
        <w:t xml:space="preserve"> </w:t>
      </w:r>
      <w:r>
        <w:rPr>
          <w:rStyle w:val="unicode"/>
          <w:rFonts w:ascii="Nirmala UI" w:hAnsi="Nirmala UI" w:cs="Nirmala UI"/>
          <w:color w:val="222222"/>
          <w:shd w:val="clear" w:color="auto" w:fill="FFFFFF"/>
        </w:rPr>
        <w:t>કરવી</w:t>
      </w:r>
      <w:r>
        <w:rPr>
          <w:rStyle w:val="unicode"/>
          <w:color w:val="222222"/>
          <w:shd w:val="clear" w:color="auto" w:fill="FFFFFF"/>
        </w:rPr>
        <w:t xml:space="preserve">, </w:t>
      </w:r>
      <w:r>
        <w:rPr>
          <w:rStyle w:val="unicode"/>
          <w:color w:val="FF0000"/>
          <w:shd w:val="clear" w:color="auto" w:fill="FFFFFF"/>
        </w:rPr>
        <w:t>Katala</w:t>
      </w:r>
      <w:r>
        <w:rPr>
          <w:rStyle w:val="unicode"/>
          <w:color w:val="222222"/>
          <w:shd w:val="clear" w:color="auto" w:fill="FFFFFF"/>
        </w:rPr>
        <w:t xml:space="preserve"> karavī, to slaughter, </w:t>
      </w:r>
      <w:r w:rsidRPr="00597398">
        <w:rPr>
          <w:rFonts w:cstheme="minorHAnsi"/>
          <w:b/>
        </w:rPr>
        <w:t>Turkish</w:t>
      </w:r>
      <w:r w:rsidRPr="00597398">
        <w:rPr>
          <w:rFonts w:cstheme="minorHAnsi"/>
        </w:rPr>
        <w:t xml:space="preserve">, </w:t>
      </w:r>
      <w:r w:rsidRPr="00597398">
        <w:rPr>
          <w:rStyle w:val="jlqj4b"/>
          <w:rFonts w:cstheme="minorHAnsi"/>
          <w:color w:val="CC6600"/>
          <w:u w:val="single"/>
          <w:lang w:val="tr-TR" w:bidi="gu-IN"/>
        </w:rPr>
        <w:t>kılıç</w:t>
      </w:r>
      <w:r w:rsidRPr="00597398">
        <w:rPr>
          <w:rStyle w:val="jlqj4b"/>
          <w:rFonts w:cstheme="minorHAnsi"/>
          <w:lang w:val="tr-TR" w:bidi="gu-IN"/>
        </w:rPr>
        <w:t xml:space="preserve">, sword, blade, saber, </w:t>
      </w:r>
      <w:r w:rsidRPr="00597398">
        <w:rPr>
          <w:rStyle w:val="jlqj4b"/>
          <w:rFonts w:cstheme="minorHAnsi"/>
          <w:b/>
          <w:lang w:val="tr-TR" w:bidi="gu-IN"/>
        </w:rPr>
        <w:t>Kazakh</w:t>
      </w:r>
      <w:r w:rsidRPr="00597398">
        <w:rPr>
          <w:rStyle w:val="jlqj4b"/>
          <w:rFonts w:cstheme="minorHAnsi"/>
          <w:lang w:val="tr-TR" w:bidi="gu-IN"/>
        </w:rPr>
        <w:t xml:space="preserve">, </w:t>
      </w:r>
      <w:r w:rsidRPr="00597398">
        <w:rPr>
          <w:rStyle w:val="jlqj4b"/>
          <w:rFonts w:cstheme="minorHAnsi"/>
          <w:lang w:val="kk-KZ" w:bidi="gu-IN"/>
        </w:rPr>
        <w:t xml:space="preserve">қылыш, </w:t>
      </w:r>
      <w:r w:rsidRPr="00597398">
        <w:rPr>
          <w:rStyle w:val="jlqj4b"/>
          <w:rFonts w:cstheme="minorHAnsi"/>
          <w:color w:val="CC6600"/>
          <w:u w:val="single"/>
          <w:lang w:val="kk-KZ" w:bidi="gu-IN"/>
        </w:rPr>
        <w:t>qılış</w:t>
      </w:r>
      <w:r w:rsidRPr="00597398">
        <w:rPr>
          <w:rStyle w:val="jlqj4b"/>
          <w:rFonts w:cstheme="minorHAnsi"/>
          <w:lang w:val="kk-KZ" w:bidi="gu-IN"/>
        </w:rPr>
        <w:t>, sword,</w:t>
      </w:r>
      <w:r w:rsidRPr="00597398">
        <w:rPr>
          <w:rStyle w:val="jlqj4b"/>
          <w:rFonts w:cstheme="minorHAnsi"/>
          <w:lang w:bidi="gu-IN"/>
        </w:rPr>
        <w:t xml:space="preserve"> </w:t>
      </w:r>
      <w:r w:rsidRPr="00597398">
        <w:rPr>
          <w:rStyle w:val="jlqj4b"/>
          <w:rFonts w:cstheme="minorHAnsi"/>
          <w:b/>
          <w:lang w:bidi="gu-IN"/>
        </w:rPr>
        <w:t>Uzbek</w:t>
      </w:r>
      <w:r w:rsidRPr="00597398">
        <w:rPr>
          <w:rStyle w:val="jlqj4b"/>
          <w:rFonts w:cstheme="minorHAnsi"/>
          <w:lang w:bidi="gu-IN"/>
        </w:rPr>
        <w:t xml:space="preserve">, </w:t>
      </w:r>
      <w:r w:rsidRPr="00597398">
        <w:rPr>
          <w:rStyle w:val="jlqj4b"/>
          <w:rFonts w:cstheme="minorHAnsi"/>
          <w:color w:val="CC6600"/>
          <w:u w:val="single"/>
          <w:lang w:val="uz-Latn-UZ" w:bidi="gu-IN"/>
        </w:rPr>
        <w:t>qilich</w:t>
      </w:r>
      <w:r w:rsidRPr="00597398">
        <w:rPr>
          <w:rStyle w:val="jlqj4b"/>
          <w:rFonts w:cstheme="minorHAnsi"/>
          <w:lang w:val="uz-Latn-UZ" w:bidi="gu-IN"/>
        </w:rPr>
        <w:t xml:space="preserve">, sword, sabre, </w:t>
      </w:r>
      <w:r w:rsidRPr="00597398">
        <w:rPr>
          <w:rStyle w:val="jlqj4b"/>
          <w:rFonts w:cstheme="minorHAnsi"/>
          <w:b/>
          <w:lang w:val="uz-Latn-UZ" w:bidi="gu-IN"/>
        </w:rPr>
        <w:t>Kyrgyz</w:t>
      </w:r>
      <w:r w:rsidRPr="00597398">
        <w:rPr>
          <w:rStyle w:val="jlqj4b"/>
          <w:rFonts w:cstheme="minorHAnsi"/>
          <w:lang w:val="uz-Latn-UZ" w:bidi="gu-IN"/>
        </w:rPr>
        <w:t xml:space="preserve">, </w:t>
      </w:r>
      <w:r w:rsidRPr="00597398">
        <w:rPr>
          <w:rStyle w:val="jlqj4b"/>
          <w:rFonts w:cstheme="minorHAnsi"/>
          <w:lang w:val="ky-KG" w:bidi="gu-IN"/>
        </w:rPr>
        <w:t xml:space="preserve">кылыч, </w:t>
      </w:r>
      <w:r w:rsidRPr="00597398">
        <w:rPr>
          <w:rStyle w:val="jlqj4b"/>
          <w:rFonts w:cstheme="minorHAnsi"/>
          <w:color w:val="CC6600"/>
          <w:u w:val="single"/>
          <w:lang w:val="ky-KG" w:bidi="gu-IN"/>
        </w:rPr>
        <w:t>kılıç</w:t>
      </w:r>
      <w:r w:rsidRPr="00597398">
        <w:rPr>
          <w:rStyle w:val="jlqj4b"/>
          <w:rFonts w:cstheme="minorHAnsi"/>
          <w:lang w:val="ky-KG" w:bidi="gu-IN"/>
        </w:rPr>
        <w:t>, sword,</w:t>
      </w:r>
      <w:r w:rsidRPr="00597398">
        <w:rPr>
          <w:rStyle w:val="jlqj4b"/>
          <w:rFonts w:cstheme="minorHAnsi"/>
          <w:lang w:bidi="gu-IN"/>
        </w:rPr>
        <w:t xml:space="preserve"> (See also “</w:t>
      </w:r>
      <w:r w:rsidRPr="00597398">
        <w:rPr>
          <w:rFonts w:cstheme="minorHAnsi"/>
        </w:rPr>
        <w:t>Kill, Applaud, Beat, Strike, Slaughter”</w:t>
      </w:r>
      <w:r w:rsidRPr="00597398">
        <w:rPr>
          <w:rFonts w:cstheme="minorHAnsi"/>
          <w:b/>
        </w:rPr>
        <w:t xml:space="preserve"> : </w:t>
      </w:r>
      <w:r w:rsidRPr="00597398">
        <w:rPr>
          <w:rStyle w:val="unicode"/>
          <w:rFonts w:cstheme="minorHAnsi"/>
          <w:b/>
          <w:color w:val="222222"/>
          <w:shd w:val="clear" w:color="auto" w:fill="FFFFFF"/>
        </w:rPr>
        <w:t>Akkadian</w:t>
      </w:r>
      <w:r w:rsidRPr="00597398">
        <w:rPr>
          <w:rStyle w:val="unicode"/>
          <w:rFonts w:cstheme="minorHAnsi"/>
          <w:color w:val="222222"/>
          <w:shd w:val="clear" w:color="auto" w:fill="FFFFFF"/>
        </w:rPr>
        <w:t>,</w:t>
      </w:r>
      <w:r w:rsidRPr="00597398">
        <w:rPr>
          <w:rStyle w:val="unicode"/>
          <w:rFonts w:cstheme="minorHAnsi"/>
          <w:color w:val="FFC000"/>
          <w:shd w:val="clear" w:color="auto" w:fill="FFFFFF"/>
        </w:rPr>
        <w:t xml:space="preserve"> </w:t>
      </w:r>
      <w:r w:rsidRPr="00597398">
        <w:rPr>
          <w:rFonts w:cstheme="minorHAnsi"/>
          <w:b/>
          <w:bCs/>
          <w:color w:val="70AD47" w:themeColor="accent6"/>
          <w:u w:val="single"/>
        </w:rPr>
        <w:t>kilullû</w:t>
      </w:r>
      <w:r w:rsidRPr="00597398">
        <w:rPr>
          <w:rFonts w:cstheme="minorHAnsi"/>
        </w:rPr>
        <w:t xml:space="preserve">, massacre, </w:t>
      </w:r>
      <w:r w:rsidRPr="00597398">
        <w:rPr>
          <w:rFonts w:cstheme="minorHAnsi"/>
          <w:b/>
        </w:rPr>
        <w:t>English</w:t>
      </w:r>
      <w:r w:rsidRPr="00597398">
        <w:rPr>
          <w:rFonts w:cstheme="minorHAnsi"/>
        </w:rPr>
        <w:t>,</w:t>
      </w:r>
      <w:r w:rsidRPr="00597398">
        <w:rPr>
          <w:rFonts w:cstheme="minorHAnsi"/>
          <w:color w:val="993399"/>
        </w:rPr>
        <w:t xml:space="preserve"> </w:t>
      </w:r>
      <w:r w:rsidRPr="00597398">
        <w:rPr>
          <w:rFonts w:cstheme="minorHAnsi"/>
          <w:color w:val="70AD47" w:themeColor="accent6"/>
          <w:u w:val="single"/>
        </w:rPr>
        <w:t>kill</w:t>
      </w:r>
      <w:r w:rsidRPr="00597398">
        <w:rPr>
          <w:rFonts w:cstheme="minorHAnsi"/>
        </w:rPr>
        <w:t xml:space="preserve"> [&lt;ME </w:t>
      </w:r>
      <w:r w:rsidRPr="00597398">
        <w:rPr>
          <w:rFonts w:cstheme="minorHAnsi"/>
          <w:color w:val="70AD47" w:themeColor="accent6"/>
          <w:u w:val="single"/>
        </w:rPr>
        <w:t>killen</w:t>
      </w:r>
      <w:r w:rsidRPr="00597398">
        <w:rPr>
          <w:rFonts w:cstheme="minorHAnsi"/>
        </w:rPr>
        <w:t xml:space="preserve">], </w:t>
      </w:r>
      <w:r w:rsidRPr="00597398">
        <w:rPr>
          <w:rFonts w:cstheme="minorHAnsi"/>
          <w:b/>
        </w:rPr>
        <w:t>Tocharian</w:t>
      </w:r>
      <w:r w:rsidRPr="00597398">
        <w:rPr>
          <w:rFonts w:cstheme="minorHAnsi"/>
        </w:rPr>
        <w:t xml:space="preserve">, </w:t>
      </w:r>
      <w:r w:rsidRPr="00597398">
        <w:rPr>
          <w:rStyle w:val="unicode"/>
          <w:rFonts w:cstheme="minorHAnsi"/>
          <w:color w:val="CC6600"/>
          <w:u w:val="single"/>
          <w:shd w:val="clear" w:color="auto" w:fill="FFFFFF"/>
        </w:rPr>
        <w:t>kāw</w:t>
      </w:r>
      <w:r w:rsidRPr="00597398">
        <w:rPr>
          <w:rStyle w:val="unicode"/>
          <w:rFonts w:cstheme="minorHAnsi"/>
          <w:color w:val="222222"/>
          <w:shd w:val="clear" w:color="auto" w:fill="FFFFFF"/>
        </w:rPr>
        <w:t xml:space="preserve">- [B </w:t>
      </w:r>
      <w:r w:rsidRPr="00597398">
        <w:rPr>
          <w:rStyle w:val="unicode"/>
          <w:rFonts w:cstheme="minorHAnsi"/>
          <w:color w:val="CC6600"/>
          <w:u w:val="single"/>
          <w:shd w:val="clear" w:color="auto" w:fill="FFFFFF"/>
        </w:rPr>
        <w:t>kau</w:t>
      </w:r>
      <w:r w:rsidRPr="00597398">
        <w:rPr>
          <w:rStyle w:val="unicode"/>
          <w:rFonts w:cstheme="minorHAnsi"/>
          <w:color w:val="222222"/>
          <w:shd w:val="clear" w:color="auto" w:fill="FFFFFF"/>
        </w:rPr>
        <w:t xml:space="preserve">], to kill, </w:t>
      </w:r>
      <w:r w:rsidRPr="00597398">
        <w:rPr>
          <w:rStyle w:val="unicode"/>
          <w:rFonts w:cstheme="minorHAnsi"/>
          <w:color w:val="CC6600"/>
          <w:u w:val="single"/>
          <w:shd w:val="clear" w:color="auto" w:fill="FFFFFF"/>
        </w:rPr>
        <w:t>kolune</w:t>
      </w:r>
      <w:r w:rsidRPr="00597398">
        <w:rPr>
          <w:rStyle w:val="unicode"/>
          <w:rFonts w:cstheme="minorHAnsi"/>
          <w:color w:val="222222"/>
          <w:shd w:val="clear" w:color="auto" w:fill="FFFFFF"/>
        </w:rPr>
        <w:t xml:space="preserve">, killing, </w:t>
      </w:r>
      <w:r w:rsidRPr="00597398">
        <w:rPr>
          <w:rStyle w:val="jlqj4b"/>
          <w:rFonts w:cstheme="minorHAnsi"/>
          <w:b/>
          <w:lang w:bidi="gu-IN"/>
        </w:rPr>
        <w:t>Hittite</w:t>
      </w:r>
      <w:r w:rsidRPr="00597398">
        <w:rPr>
          <w:rStyle w:val="jlqj4b"/>
          <w:rFonts w:cstheme="minorHAnsi"/>
          <w:lang w:bidi="gu-IN"/>
        </w:rPr>
        <w:t xml:space="preserve">, </w:t>
      </w:r>
      <w:r w:rsidRPr="00597398">
        <w:rPr>
          <w:rFonts w:cstheme="minorHAnsi"/>
          <w:b/>
          <w:bCs/>
          <w:color w:val="993399"/>
          <w:u w:val="single"/>
        </w:rPr>
        <w:t>sitr(a</w:t>
      </w:r>
      <w:r w:rsidRPr="00597398">
        <w:rPr>
          <w:rFonts w:cstheme="minorHAnsi"/>
          <w:b/>
          <w:bCs/>
        </w:rPr>
        <w:t>)</w:t>
      </w:r>
      <w:r w:rsidRPr="00597398">
        <w:rPr>
          <w:rFonts w:cstheme="minorHAnsi"/>
        </w:rPr>
        <w:t xml:space="preserve">, spear-point, sharp, pointed object, </w:t>
      </w:r>
      <w:r w:rsidRPr="00597398">
        <w:rPr>
          <w:rFonts w:cstheme="minorHAnsi"/>
          <w:b/>
        </w:rPr>
        <w:t>Avestan</w:t>
      </w:r>
      <w:r w:rsidRPr="00597398">
        <w:rPr>
          <w:rFonts w:cstheme="minorHAnsi"/>
        </w:rPr>
        <w:t xml:space="preserve">, </w:t>
      </w:r>
      <w:r w:rsidRPr="00597398">
        <w:rPr>
          <w:rFonts w:cstheme="minorHAnsi"/>
          <w:color w:val="993399"/>
          <w:u w:val="single"/>
        </w:rPr>
        <w:t>ashtraya</w:t>
      </w:r>
      <w:r w:rsidRPr="00597398">
        <w:rPr>
          <w:rFonts w:cstheme="minorHAnsi"/>
        </w:rPr>
        <w:t xml:space="preserve"> [</w:t>
      </w:r>
      <w:r w:rsidRPr="00597398">
        <w:rPr>
          <w:rFonts w:cstheme="minorHAnsi"/>
          <w:color w:val="993399"/>
          <w:u w:val="single"/>
        </w:rPr>
        <w:t>ashtrâ</w:t>
      </w:r>
      <w:r w:rsidRPr="00597398">
        <w:rPr>
          <w:rFonts w:cstheme="minorHAnsi"/>
        </w:rPr>
        <w:t xml:space="preserve">], dagger, whip, </w:t>
      </w:r>
      <w:r w:rsidRPr="00597398">
        <w:rPr>
          <w:rFonts w:cstheme="minorHAnsi"/>
          <w:b/>
        </w:rPr>
        <w:t>Sanskrit</w:t>
      </w:r>
      <w:r w:rsidRPr="00597398">
        <w:rPr>
          <w:rFonts w:cstheme="minorHAnsi"/>
        </w:rPr>
        <w:t xml:space="preserve">, </w:t>
      </w:r>
      <w:r w:rsidRPr="00597398">
        <w:rPr>
          <w:rFonts w:cstheme="minorHAnsi"/>
          <w:color w:val="3333FF"/>
          <w:u w:val="single"/>
          <w:shd w:val="clear" w:color="auto" w:fill="FFFFFF"/>
        </w:rPr>
        <w:t>mārayati</w:t>
      </w:r>
      <w:r w:rsidRPr="00597398">
        <w:rPr>
          <w:rFonts w:cstheme="minorHAnsi"/>
        </w:rPr>
        <w:t xml:space="preserve">, to kill animals, </w:t>
      </w:r>
      <w:r w:rsidRPr="00597398">
        <w:rPr>
          <w:rFonts w:cstheme="minorHAnsi"/>
          <w:b/>
        </w:rPr>
        <w:t>Basque</w:t>
      </w:r>
      <w:r w:rsidRPr="00597398">
        <w:rPr>
          <w:rFonts w:cstheme="minorHAnsi"/>
        </w:rPr>
        <w:t xml:space="preserve">, </w:t>
      </w:r>
      <w:r w:rsidRPr="00597398">
        <w:rPr>
          <w:rStyle w:val="gt-baf-cell"/>
          <w:rFonts w:cstheme="minorHAnsi"/>
          <w:color w:val="3333FF"/>
        </w:rPr>
        <w:t>mordować,</w:t>
      </w:r>
      <w:r w:rsidRPr="00597398">
        <w:rPr>
          <w:rStyle w:val="gt-baf-cell"/>
          <w:rFonts w:cstheme="minorHAnsi"/>
        </w:rPr>
        <w:t xml:space="preserve"> to murder, kill, slaughter, assasinate, </w:t>
      </w:r>
      <w:r w:rsidRPr="00597398">
        <w:rPr>
          <w:rFonts w:cstheme="minorHAnsi"/>
          <w:b/>
        </w:rPr>
        <w:t>Irish</w:t>
      </w:r>
      <w:r w:rsidRPr="00597398">
        <w:rPr>
          <w:rFonts w:cstheme="minorHAnsi"/>
        </w:rPr>
        <w:t xml:space="preserve">, </w:t>
      </w:r>
      <w:r w:rsidRPr="00597398">
        <w:rPr>
          <w:rStyle w:val="unicode"/>
          <w:rFonts w:cstheme="minorHAnsi"/>
          <w:color w:val="222222"/>
          <w:shd w:val="clear" w:color="auto" w:fill="FFFFFF"/>
        </w:rPr>
        <w:t xml:space="preserve">a </w:t>
      </w:r>
      <w:r w:rsidRPr="00597398">
        <w:rPr>
          <w:rStyle w:val="unicode"/>
          <w:rFonts w:cstheme="minorHAnsi"/>
          <w:color w:val="3333FF"/>
          <w:u w:val="single"/>
          <w:shd w:val="clear" w:color="auto" w:fill="FFFFFF"/>
        </w:rPr>
        <w:t>mharúa</w:t>
      </w:r>
      <w:r w:rsidRPr="00597398">
        <w:rPr>
          <w:rStyle w:val="unicode"/>
          <w:rFonts w:cstheme="minorHAnsi"/>
          <w:color w:val="222222"/>
          <w:shd w:val="clear" w:color="auto" w:fill="FFFFFF"/>
        </w:rPr>
        <w:t xml:space="preserve">, to slaughter, kill, </w:t>
      </w:r>
      <w:r w:rsidRPr="00597398">
        <w:rPr>
          <w:rStyle w:val="jlqj4b"/>
          <w:rFonts w:cstheme="minorHAnsi"/>
          <w:color w:val="222222"/>
          <w:shd w:val="clear" w:color="auto" w:fill="FFFFFF"/>
          <w:lang w:val="ga-IE"/>
        </w:rPr>
        <w:t xml:space="preserve">a </w:t>
      </w:r>
      <w:r w:rsidRPr="00597398">
        <w:rPr>
          <w:rStyle w:val="jlqj4b"/>
          <w:rFonts w:cstheme="minorHAnsi"/>
          <w:color w:val="6600CC"/>
          <w:u w:val="single"/>
          <w:shd w:val="clear" w:color="auto" w:fill="FFFFFF"/>
          <w:lang w:val="ga-IE"/>
        </w:rPr>
        <w:t>mharú</w:t>
      </w:r>
      <w:r w:rsidRPr="00597398">
        <w:rPr>
          <w:rStyle w:val="unicode"/>
          <w:rFonts w:cstheme="minorHAnsi"/>
          <w:color w:val="222222"/>
          <w:shd w:val="clear" w:color="auto" w:fill="FFFFFF"/>
        </w:rPr>
        <w:t xml:space="preserve">, to kill, </w:t>
      </w:r>
      <w:r w:rsidRPr="00597398">
        <w:rPr>
          <w:rStyle w:val="unicode"/>
          <w:rFonts w:cstheme="minorHAnsi"/>
          <w:b/>
          <w:color w:val="222222"/>
          <w:shd w:val="clear" w:color="auto" w:fill="FFFFFF"/>
        </w:rPr>
        <w:t>Scots-Gaelic</w:t>
      </w:r>
      <w:r w:rsidRPr="00597398">
        <w:rPr>
          <w:rStyle w:val="unicode"/>
          <w:rFonts w:cstheme="minorHAnsi"/>
          <w:color w:val="222222"/>
          <w:shd w:val="clear" w:color="auto" w:fill="FFFFFF"/>
        </w:rPr>
        <w:t xml:space="preserve">, </w:t>
      </w:r>
      <w:r w:rsidRPr="00597398">
        <w:rPr>
          <w:rStyle w:val="unicode"/>
          <w:rFonts w:cstheme="minorHAnsi"/>
          <w:color w:val="3333FF"/>
          <w:u w:val="single"/>
          <w:shd w:val="clear" w:color="auto" w:fill="FFFFFF"/>
        </w:rPr>
        <w:t>marbhadh</w:t>
      </w:r>
      <w:r w:rsidRPr="00597398">
        <w:rPr>
          <w:rStyle w:val="unicode"/>
          <w:rFonts w:cstheme="minorHAnsi"/>
          <w:color w:val="222222"/>
          <w:shd w:val="clear" w:color="auto" w:fill="FFFFFF"/>
        </w:rPr>
        <w:t xml:space="preserve">, to slaughter, kill, </w:t>
      </w:r>
      <w:r w:rsidRPr="00597398">
        <w:rPr>
          <w:rStyle w:val="unicode"/>
          <w:rFonts w:cstheme="minorHAnsi"/>
          <w:b/>
          <w:color w:val="222222"/>
          <w:shd w:val="clear" w:color="auto" w:fill="FFFFFF"/>
        </w:rPr>
        <w:t>English</w:t>
      </w:r>
      <w:r w:rsidRPr="00597398">
        <w:rPr>
          <w:rStyle w:val="unicode"/>
          <w:rFonts w:cstheme="minorHAnsi"/>
          <w:color w:val="222222"/>
          <w:shd w:val="clear" w:color="auto" w:fill="FFFFFF"/>
        </w:rPr>
        <w:t xml:space="preserve">, </w:t>
      </w:r>
      <w:r w:rsidRPr="00597398">
        <w:rPr>
          <w:rFonts w:cstheme="minorHAnsi"/>
          <w:color w:val="3333FF"/>
        </w:rPr>
        <w:t>murder,</w:t>
      </w:r>
      <w:r w:rsidRPr="00597398">
        <w:rPr>
          <w:rFonts w:cstheme="minorHAnsi"/>
        </w:rPr>
        <w:t xml:space="preserve"> [&lt;OE </w:t>
      </w:r>
      <w:r w:rsidRPr="00597398">
        <w:rPr>
          <w:rFonts w:cstheme="minorHAnsi"/>
          <w:color w:val="3333FF"/>
        </w:rPr>
        <w:t>morther</w:t>
      </w:r>
      <w:r w:rsidRPr="00597398">
        <w:rPr>
          <w:rFonts w:cstheme="minorHAnsi"/>
        </w:rPr>
        <w:t xml:space="preserve">], </w:t>
      </w:r>
      <w:r w:rsidRPr="00597398">
        <w:rPr>
          <w:rStyle w:val="unicode"/>
          <w:rFonts w:cstheme="minorHAnsi"/>
          <w:b/>
          <w:color w:val="222222"/>
          <w:shd w:val="clear" w:color="auto" w:fill="FFFFFF"/>
        </w:rPr>
        <w:t>Gujarati</w:t>
      </w:r>
      <w:r w:rsidRPr="00597398">
        <w:rPr>
          <w:rStyle w:val="unicode"/>
          <w:rFonts w:cstheme="minorHAnsi"/>
          <w:color w:val="222222"/>
          <w:shd w:val="clear" w:color="auto" w:fill="FFFFFF"/>
        </w:rPr>
        <w:t xml:space="preserve">, </w:t>
      </w:r>
      <w:r w:rsidRPr="00597398">
        <w:rPr>
          <w:rStyle w:val="jlqj4b"/>
          <w:rFonts w:ascii="Nirmala UI" w:hAnsi="Nirmala UI" w:cs="Nirmala UI" w:hint="cs"/>
          <w:color w:val="222222"/>
          <w:shd w:val="clear" w:color="auto" w:fill="FFFFFF"/>
          <w:cs/>
          <w:lang w:bidi="gu-IN"/>
        </w:rPr>
        <w:t>મારવા</w:t>
      </w:r>
      <w:r w:rsidRPr="00597398">
        <w:rPr>
          <w:rStyle w:val="jlqj4b"/>
          <w:rFonts w:cstheme="minorHAnsi"/>
          <w:color w:val="222222"/>
          <w:shd w:val="clear" w:color="auto" w:fill="FFFFFF"/>
          <w:lang w:bidi="gu-IN"/>
        </w:rPr>
        <w:t>,</w:t>
      </w:r>
      <w:r w:rsidRPr="00597398">
        <w:rPr>
          <w:rStyle w:val="jlqj4b"/>
          <w:rFonts w:cstheme="minorHAnsi"/>
          <w:color w:val="222222"/>
          <w:shd w:val="clear" w:color="auto" w:fill="FFFFFF"/>
          <w:cs/>
          <w:lang w:bidi="gu-IN"/>
        </w:rPr>
        <w:t xml:space="preserve"> </w:t>
      </w:r>
      <w:r w:rsidRPr="00597398">
        <w:rPr>
          <w:rStyle w:val="jlqj4b"/>
          <w:rFonts w:cstheme="minorHAnsi"/>
          <w:color w:val="3333FF"/>
          <w:shd w:val="clear" w:color="auto" w:fill="FFFFFF"/>
          <w:lang w:bidi="gu-IN"/>
        </w:rPr>
        <w:t>Māravā</w:t>
      </w:r>
      <w:r w:rsidRPr="00597398">
        <w:rPr>
          <w:rStyle w:val="jlqj4b"/>
          <w:rFonts w:cstheme="minorHAnsi"/>
          <w:color w:val="222222"/>
          <w:shd w:val="clear" w:color="auto" w:fill="FFFFFF"/>
          <w:lang w:bidi="gu-IN"/>
        </w:rPr>
        <w:t xml:space="preserve">, to kill, </w:t>
      </w:r>
      <w:r w:rsidRPr="00597398">
        <w:rPr>
          <w:rStyle w:val="jlqj4b"/>
          <w:rFonts w:cstheme="minorHAnsi"/>
          <w:b/>
          <w:color w:val="222222"/>
          <w:shd w:val="clear" w:color="auto" w:fill="FFFFFF"/>
          <w:lang w:bidi="gu-IN"/>
        </w:rPr>
        <w:t>Romanian</w:t>
      </w:r>
      <w:r w:rsidRPr="00597398">
        <w:rPr>
          <w:rStyle w:val="jlqj4b"/>
          <w:rFonts w:cstheme="minorHAnsi"/>
          <w:color w:val="222222"/>
          <w:shd w:val="clear" w:color="auto" w:fill="FFFFFF"/>
          <w:lang w:bidi="gu-IN"/>
        </w:rPr>
        <w:t xml:space="preserve">, </w:t>
      </w:r>
      <w:r w:rsidRPr="00597398">
        <w:rPr>
          <w:rStyle w:val="tlid-translation"/>
          <w:rFonts w:cstheme="minorHAnsi"/>
        </w:rPr>
        <w:t>să</w:t>
      </w:r>
      <w:r w:rsidRPr="00597398">
        <w:rPr>
          <w:rStyle w:val="tlid-translation"/>
          <w:rFonts w:cstheme="minorHAnsi"/>
          <w:color w:val="009900"/>
        </w:rPr>
        <w:t xml:space="preserve"> </w:t>
      </w:r>
      <w:r w:rsidRPr="00597398">
        <w:rPr>
          <w:rStyle w:val="tlid-translation"/>
          <w:rFonts w:cstheme="minorHAnsi"/>
          <w:color w:val="009900"/>
          <w:u w:val="single"/>
        </w:rPr>
        <w:t>ucidă</w:t>
      </w:r>
      <w:r w:rsidRPr="00597398">
        <w:rPr>
          <w:rStyle w:val="tlid-translation"/>
          <w:rFonts w:cstheme="minorHAnsi"/>
          <w:color w:val="3333FF"/>
        </w:rPr>
        <w:t>,</w:t>
      </w:r>
      <w:r w:rsidRPr="00597398">
        <w:rPr>
          <w:rStyle w:val="tlid-translation"/>
          <w:rFonts w:cstheme="minorHAnsi"/>
        </w:rPr>
        <w:t xml:space="preserve"> to kill, </w:t>
      </w:r>
      <w:r w:rsidRPr="00597398">
        <w:rPr>
          <w:rStyle w:val="tlid-translation"/>
          <w:rFonts w:cstheme="minorHAnsi"/>
          <w:b/>
        </w:rPr>
        <w:t>Basque</w:t>
      </w:r>
      <w:r w:rsidRPr="00597398">
        <w:rPr>
          <w:rStyle w:val="tlid-translation"/>
          <w:rFonts w:cstheme="minorHAnsi"/>
        </w:rPr>
        <w:t xml:space="preserve">, </w:t>
      </w:r>
      <w:r w:rsidRPr="00597398">
        <w:rPr>
          <w:rStyle w:val="tlid-translation"/>
          <w:rFonts w:cstheme="minorHAnsi"/>
          <w:color w:val="009900"/>
          <w:u w:val="single"/>
          <w:lang w:val="pl-PL"/>
        </w:rPr>
        <w:t>uciąć</w:t>
      </w:r>
      <w:r w:rsidRPr="00597398">
        <w:rPr>
          <w:rStyle w:val="tlid-translation"/>
          <w:rFonts w:cstheme="minorHAnsi"/>
          <w:lang w:val="pl-PL"/>
        </w:rPr>
        <w:t xml:space="preserve">, to cut, </w:t>
      </w:r>
      <w:r w:rsidRPr="00597398">
        <w:rPr>
          <w:rStyle w:val="tlid-translation"/>
          <w:rFonts w:cstheme="minorHAnsi"/>
        </w:rPr>
        <w:t xml:space="preserve"> </w:t>
      </w:r>
      <w:r w:rsidRPr="00597398">
        <w:rPr>
          <w:rStyle w:val="tlid-translation"/>
          <w:rFonts w:cstheme="minorHAnsi"/>
          <w:b/>
        </w:rPr>
        <w:t>Italian</w:t>
      </w:r>
      <w:r w:rsidRPr="00597398">
        <w:rPr>
          <w:rStyle w:val="tlid-translation"/>
          <w:rFonts w:cstheme="minorHAnsi"/>
        </w:rPr>
        <w:t xml:space="preserve">, </w:t>
      </w:r>
      <w:r w:rsidRPr="00597398">
        <w:rPr>
          <w:rStyle w:val="unicode"/>
          <w:rFonts w:cstheme="minorHAnsi"/>
          <w:color w:val="009900"/>
          <w:u w:val="single"/>
          <w:shd w:val="clear" w:color="auto" w:fill="FFFFFF"/>
        </w:rPr>
        <w:t>uccidere</w:t>
      </w:r>
      <w:r w:rsidRPr="00597398">
        <w:rPr>
          <w:rStyle w:val="unicode"/>
          <w:rFonts w:cstheme="minorHAnsi"/>
          <w:color w:val="222222"/>
          <w:shd w:val="clear" w:color="auto" w:fill="FFFFFF"/>
        </w:rPr>
        <w:t xml:space="preserve">, to kill, </w:t>
      </w:r>
      <w:r w:rsidRPr="00597398">
        <w:rPr>
          <w:rStyle w:val="unicode"/>
          <w:rFonts w:cstheme="minorHAnsi"/>
          <w:b/>
          <w:color w:val="222222"/>
          <w:shd w:val="clear" w:color="auto" w:fill="FFFFFF"/>
        </w:rPr>
        <w:t>Akkadian</w:t>
      </w:r>
      <w:r w:rsidRPr="00597398">
        <w:rPr>
          <w:rStyle w:val="unicode"/>
          <w:rFonts w:cstheme="minorHAnsi"/>
          <w:color w:val="222222"/>
          <w:shd w:val="clear" w:color="auto" w:fill="FFFFFF"/>
        </w:rPr>
        <w:t xml:space="preserve">, </w:t>
      </w:r>
      <w:r w:rsidRPr="00597398">
        <w:rPr>
          <w:rFonts w:cstheme="minorHAnsi"/>
          <w:b/>
          <w:bCs/>
          <w:color w:val="CC6600"/>
          <w:u w:val="single"/>
        </w:rPr>
        <w:t>ṭerû</w:t>
      </w:r>
      <w:r w:rsidRPr="00597398">
        <w:rPr>
          <w:rFonts w:cstheme="minorHAnsi"/>
        </w:rPr>
        <w:t xml:space="preserve">, to beat, strike, </w:t>
      </w:r>
      <w:r w:rsidRPr="00597398">
        <w:rPr>
          <w:rStyle w:val="unicode"/>
          <w:rFonts w:cstheme="minorHAnsi"/>
          <w:b/>
          <w:color w:val="222222"/>
          <w:shd w:val="clear" w:color="auto" w:fill="FFFFFF"/>
        </w:rPr>
        <w:t>Avestan</w:t>
      </w:r>
      <w:r w:rsidRPr="00597398">
        <w:rPr>
          <w:rStyle w:val="unicode"/>
          <w:rFonts w:cstheme="minorHAnsi"/>
          <w:color w:val="222222"/>
          <w:shd w:val="clear" w:color="auto" w:fill="FFFFFF"/>
        </w:rPr>
        <w:t xml:space="preserve">, </w:t>
      </w:r>
      <w:r w:rsidRPr="00597398">
        <w:rPr>
          <w:rFonts w:cstheme="minorHAnsi"/>
          <w:color w:val="CC6600"/>
          <w:u w:val="single"/>
        </w:rPr>
        <w:t>thweresaiti</w:t>
      </w:r>
      <w:r w:rsidRPr="00597398">
        <w:rPr>
          <w:rFonts w:cstheme="minorHAnsi"/>
        </w:rPr>
        <w:t xml:space="preserve"> </w:t>
      </w:r>
      <w:r w:rsidRPr="00597398">
        <w:rPr>
          <w:rFonts w:cstheme="minorHAnsi"/>
          <w:color w:val="000000"/>
        </w:rPr>
        <w:t>[</w:t>
      </w:r>
      <w:r w:rsidRPr="00597398">
        <w:rPr>
          <w:rFonts w:cstheme="minorHAnsi"/>
          <w:color w:val="CC6600"/>
          <w:u w:val="single"/>
        </w:rPr>
        <w:t>thwares</w:t>
      </w:r>
      <w:r w:rsidRPr="00597398">
        <w:rPr>
          <w:rFonts w:cstheme="minorHAnsi"/>
        </w:rPr>
        <w:t xml:space="preserve">], to cut off, to destroy, </w:t>
      </w:r>
      <w:r w:rsidRPr="00597398">
        <w:rPr>
          <w:rFonts w:cstheme="minorHAnsi"/>
          <w:b/>
        </w:rPr>
        <w:t>Albanian</w:t>
      </w:r>
      <w:r w:rsidRPr="00597398">
        <w:rPr>
          <w:rFonts w:cstheme="minorHAnsi"/>
        </w:rPr>
        <w:t xml:space="preserve">, për të </w:t>
      </w:r>
      <w:r w:rsidRPr="00597398">
        <w:rPr>
          <w:rFonts w:cstheme="minorHAnsi"/>
          <w:color w:val="CC6600"/>
          <w:u w:val="single"/>
        </w:rPr>
        <w:t>therur</w:t>
      </w:r>
      <w:r w:rsidRPr="00597398">
        <w:rPr>
          <w:rFonts w:cstheme="minorHAnsi"/>
        </w:rPr>
        <w:t xml:space="preserve">, to slaughter, </w:t>
      </w:r>
      <w:r w:rsidRPr="00597398">
        <w:rPr>
          <w:rFonts w:cstheme="minorHAnsi"/>
          <w:b/>
        </w:rPr>
        <w:t>Welsh</w:t>
      </w:r>
      <w:r w:rsidRPr="00597398">
        <w:rPr>
          <w:rFonts w:cstheme="minorHAnsi"/>
        </w:rPr>
        <w:t xml:space="preserve">, </w:t>
      </w:r>
      <w:r w:rsidRPr="00597398">
        <w:rPr>
          <w:rStyle w:val="unicode"/>
          <w:rFonts w:cstheme="minorHAnsi"/>
          <w:color w:val="CC6600"/>
          <w:u w:val="single"/>
          <w:shd w:val="clear" w:color="auto" w:fill="FFFFFF"/>
        </w:rPr>
        <w:t>torri</w:t>
      </w:r>
      <w:r w:rsidRPr="00597398">
        <w:rPr>
          <w:rStyle w:val="unicode"/>
          <w:rFonts w:cstheme="minorHAnsi"/>
          <w:color w:val="222222"/>
          <w:shd w:val="clear" w:color="auto" w:fill="FFFFFF"/>
        </w:rPr>
        <w:t>, to break, cut, facture, hack, hew, crop,</w:t>
      </w:r>
      <w:r w:rsidRPr="00597398">
        <w:rPr>
          <w:rFonts w:cstheme="minorHAnsi"/>
        </w:rPr>
        <w:t xml:space="preserve"> </w:t>
      </w:r>
      <w:r w:rsidRPr="00597398">
        <w:rPr>
          <w:rFonts w:cstheme="minorHAnsi"/>
          <w:b/>
        </w:rPr>
        <w:t>French</w:t>
      </w:r>
      <w:r w:rsidRPr="00597398">
        <w:rPr>
          <w:rFonts w:cstheme="minorHAnsi"/>
        </w:rPr>
        <w:t xml:space="preserve">, </w:t>
      </w:r>
      <w:r w:rsidRPr="00597398">
        <w:rPr>
          <w:rStyle w:val="unicode"/>
          <w:rFonts w:cstheme="minorHAnsi"/>
          <w:color w:val="CC6600"/>
          <w:u w:val="single"/>
          <w:shd w:val="clear" w:color="auto" w:fill="FFFFFF"/>
        </w:rPr>
        <w:t>tuer</w:t>
      </w:r>
      <w:r w:rsidRPr="00597398">
        <w:rPr>
          <w:rStyle w:val="unicode"/>
          <w:rFonts w:cstheme="minorHAnsi"/>
          <w:color w:val="222222"/>
          <w:shd w:val="clear" w:color="auto" w:fill="FFFFFF"/>
        </w:rPr>
        <w:t xml:space="preserve">, to kill, slaughter, </w:t>
      </w:r>
      <w:r w:rsidRPr="00597398">
        <w:rPr>
          <w:rStyle w:val="unicode"/>
          <w:rFonts w:cstheme="minorHAnsi"/>
          <w:b/>
          <w:color w:val="222222"/>
          <w:shd w:val="clear" w:color="auto" w:fill="FFFFFF"/>
        </w:rPr>
        <w:t>Kazakh</w:t>
      </w:r>
      <w:r w:rsidRPr="00597398">
        <w:rPr>
          <w:rStyle w:val="unicode"/>
          <w:rFonts w:cstheme="minorHAnsi"/>
          <w:color w:val="222222"/>
          <w:shd w:val="clear" w:color="auto" w:fill="FFFFFF"/>
        </w:rPr>
        <w:t xml:space="preserve">, </w:t>
      </w:r>
      <w:r w:rsidRPr="00597398">
        <w:rPr>
          <w:rStyle w:val="jlqj4b"/>
          <w:rFonts w:cstheme="minorHAnsi"/>
          <w:color w:val="222222"/>
          <w:shd w:val="clear" w:color="auto" w:fill="FFFFFF"/>
          <w:lang w:val="kk-KZ"/>
        </w:rPr>
        <w:t xml:space="preserve">өлтіру, </w:t>
      </w:r>
      <w:r w:rsidRPr="00597398">
        <w:rPr>
          <w:rStyle w:val="jlqj4b"/>
          <w:rFonts w:cstheme="minorHAnsi"/>
          <w:color w:val="CC6600"/>
          <w:u w:val="single"/>
          <w:shd w:val="clear" w:color="auto" w:fill="FFFFFF"/>
          <w:lang w:val="kk-KZ"/>
        </w:rPr>
        <w:t>öltirw</w:t>
      </w:r>
      <w:r w:rsidRPr="00597398">
        <w:rPr>
          <w:rStyle w:val="jlqj4b"/>
          <w:rFonts w:cstheme="minorHAnsi"/>
          <w:color w:val="222222"/>
          <w:shd w:val="clear" w:color="auto" w:fill="FFFFFF"/>
          <w:lang w:val="kk-KZ"/>
        </w:rPr>
        <w:t>, to kill,</w:t>
      </w:r>
      <w:r w:rsidRPr="00597398">
        <w:rPr>
          <w:rStyle w:val="jlqj4b"/>
          <w:rFonts w:cstheme="minorHAnsi"/>
          <w:color w:val="222222"/>
          <w:shd w:val="clear" w:color="auto" w:fill="FFFFFF"/>
        </w:rPr>
        <w:t xml:space="preserve"> </w:t>
      </w:r>
      <w:r w:rsidRPr="00597398">
        <w:rPr>
          <w:rStyle w:val="jlqj4b"/>
          <w:rFonts w:cstheme="minorHAnsi"/>
          <w:b/>
          <w:color w:val="222222"/>
          <w:shd w:val="clear" w:color="auto" w:fill="FFFFFF"/>
        </w:rPr>
        <w:t>Kyrgyz</w:t>
      </w:r>
      <w:r w:rsidRPr="00597398">
        <w:rPr>
          <w:rStyle w:val="jlqj4b"/>
          <w:rFonts w:cstheme="minorHAnsi"/>
          <w:color w:val="222222"/>
          <w:shd w:val="clear" w:color="auto" w:fill="FFFFFF"/>
        </w:rPr>
        <w:t xml:space="preserve">, </w:t>
      </w:r>
      <w:r w:rsidRPr="00597398">
        <w:rPr>
          <w:rStyle w:val="jlqj4b"/>
          <w:rFonts w:cstheme="minorHAnsi"/>
          <w:color w:val="222222"/>
          <w:shd w:val="clear" w:color="auto" w:fill="FFFFFF"/>
          <w:lang w:val="ky-KG"/>
        </w:rPr>
        <w:t xml:space="preserve">өлтүрүү, </w:t>
      </w:r>
      <w:r w:rsidRPr="00597398">
        <w:rPr>
          <w:rStyle w:val="jlqj4b"/>
          <w:rFonts w:cstheme="minorHAnsi"/>
          <w:color w:val="CC6600"/>
          <w:u w:val="single"/>
          <w:shd w:val="clear" w:color="auto" w:fill="FFFFFF"/>
          <w:lang w:val="ky-KG"/>
        </w:rPr>
        <w:t>öltürüü</w:t>
      </w:r>
      <w:r w:rsidRPr="00597398">
        <w:rPr>
          <w:rStyle w:val="jlqj4b"/>
          <w:rFonts w:cstheme="minorHAnsi"/>
          <w:color w:val="222222"/>
          <w:shd w:val="clear" w:color="auto" w:fill="FFFFFF"/>
          <w:lang w:val="ky-KG"/>
        </w:rPr>
        <w:t>, to kill,</w:t>
      </w:r>
      <w:r w:rsidRPr="00597398">
        <w:rPr>
          <w:rStyle w:val="jlqj4b"/>
          <w:rFonts w:cstheme="minorHAnsi"/>
          <w:color w:val="222222"/>
          <w:shd w:val="clear" w:color="auto" w:fill="FFFFFF"/>
        </w:rPr>
        <w:t xml:space="preserve"> </w:t>
      </w:r>
      <w:r w:rsidRPr="00597398">
        <w:rPr>
          <w:rStyle w:val="unicode"/>
          <w:rFonts w:cstheme="minorHAnsi"/>
          <w:b/>
          <w:color w:val="222222"/>
          <w:shd w:val="clear" w:color="auto" w:fill="FFFFFF"/>
        </w:rPr>
        <w:t>Belarusian</w:t>
      </w:r>
      <w:r w:rsidRPr="00597398">
        <w:rPr>
          <w:rStyle w:val="unicode"/>
          <w:rFonts w:cstheme="minorHAnsi"/>
          <w:color w:val="222222"/>
          <w:shd w:val="clear" w:color="auto" w:fill="FFFFFF"/>
        </w:rPr>
        <w:t xml:space="preserve">, </w:t>
      </w:r>
      <w:r w:rsidRPr="00597398">
        <w:rPr>
          <w:rFonts w:cstheme="minorHAnsi"/>
          <w:shd w:val="clear" w:color="auto" w:fill="FFFFFF"/>
        </w:rPr>
        <w:t xml:space="preserve">ссекчы, </w:t>
      </w:r>
      <w:r w:rsidRPr="00597398">
        <w:rPr>
          <w:rFonts w:cstheme="minorHAnsi"/>
          <w:color w:val="009900"/>
          <w:u w:val="single"/>
          <w:shd w:val="clear" w:color="auto" w:fill="FFFFFF"/>
        </w:rPr>
        <w:t>ssiekčy</w:t>
      </w:r>
      <w:r w:rsidRPr="00597398">
        <w:rPr>
          <w:rFonts w:cstheme="minorHAnsi"/>
          <w:color w:val="000000"/>
          <w:shd w:val="clear" w:color="auto" w:fill="FFFFFF"/>
        </w:rPr>
        <w:t xml:space="preserve">, to cut down, </w:t>
      </w:r>
      <w:r w:rsidRPr="00597398">
        <w:rPr>
          <w:rFonts w:cstheme="minorHAnsi"/>
          <w:b/>
          <w:color w:val="000000"/>
          <w:shd w:val="clear" w:color="auto" w:fill="FFFFFF"/>
        </w:rPr>
        <w:t>Belarus</w:t>
      </w:r>
      <w:r w:rsidRPr="00597398">
        <w:rPr>
          <w:rFonts w:cstheme="minorHAnsi"/>
          <w:color w:val="000000"/>
          <w:shd w:val="clear" w:color="auto" w:fill="FFFFFF"/>
        </w:rPr>
        <w:t xml:space="preserve">, </w:t>
      </w:r>
      <w:r w:rsidRPr="00597398">
        <w:rPr>
          <w:rFonts w:cstheme="minorHAnsi"/>
          <w:color w:val="009900"/>
          <w:u w:val="single"/>
        </w:rPr>
        <w:t>sciac</w:t>
      </w:r>
      <w:r w:rsidRPr="00597398">
        <w:rPr>
          <w:rFonts w:cstheme="minorHAnsi"/>
        </w:rPr>
        <w:t xml:space="preserve">, cut off, cut down, </w:t>
      </w:r>
      <w:r w:rsidRPr="00597398">
        <w:rPr>
          <w:rFonts w:cstheme="minorHAnsi"/>
          <w:b/>
        </w:rPr>
        <w:t>Belarusian</w:t>
      </w:r>
      <w:r w:rsidRPr="00597398">
        <w:rPr>
          <w:rFonts w:cstheme="minorHAnsi"/>
        </w:rPr>
        <w:t xml:space="preserve">, </w:t>
      </w:r>
      <w:r w:rsidRPr="00597398">
        <w:rPr>
          <w:rFonts w:cstheme="minorHAnsi"/>
          <w:shd w:val="clear" w:color="auto" w:fill="FFFFFF"/>
        </w:rPr>
        <w:t>забіць</w:t>
      </w:r>
      <w:r w:rsidRPr="00597398">
        <w:rPr>
          <w:rFonts w:cstheme="minorHAnsi"/>
        </w:rPr>
        <w:t xml:space="preserve">, </w:t>
      </w:r>
      <w:r w:rsidRPr="00597398">
        <w:rPr>
          <w:rFonts w:cstheme="minorHAnsi"/>
          <w:color w:val="CC6600"/>
          <w:u w:val="single"/>
          <w:shd w:val="clear" w:color="auto" w:fill="FFFFFF"/>
        </w:rPr>
        <w:t>zabić</w:t>
      </w:r>
      <w:r w:rsidRPr="00597398">
        <w:rPr>
          <w:rFonts w:cstheme="minorHAnsi"/>
          <w:shd w:val="clear" w:color="auto" w:fill="FFFFFF"/>
        </w:rPr>
        <w:t xml:space="preserve">, to kill, </w:t>
      </w:r>
      <w:r w:rsidRPr="00597398">
        <w:rPr>
          <w:rFonts w:cstheme="minorHAnsi"/>
          <w:b/>
          <w:shd w:val="clear" w:color="auto" w:fill="FFFFFF"/>
        </w:rPr>
        <w:t>Polish</w:t>
      </w:r>
      <w:r w:rsidRPr="00597398">
        <w:rPr>
          <w:rFonts w:cstheme="minorHAnsi"/>
          <w:shd w:val="clear" w:color="auto" w:fill="FFFFFF"/>
        </w:rPr>
        <w:t xml:space="preserve">, </w:t>
      </w:r>
      <w:r w:rsidRPr="00597398">
        <w:rPr>
          <w:rStyle w:val="tlid-translation"/>
          <w:rFonts w:cstheme="minorHAnsi"/>
          <w:color w:val="CC6600"/>
          <w:u w:val="single"/>
        </w:rPr>
        <w:t>zabić</w:t>
      </w:r>
      <w:r w:rsidRPr="00597398">
        <w:rPr>
          <w:rStyle w:val="tlid-translation"/>
          <w:rFonts w:cstheme="minorHAnsi"/>
        </w:rPr>
        <w:t xml:space="preserve">, to kill, </w:t>
      </w:r>
      <w:r w:rsidRPr="00597398">
        <w:rPr>
          <w:rStyle w:val="tlid-translation"/>
          <w:rFonts w:cstheme="minorHAnsi"/>
          <w:b/>
        </w:rPr>
        <w:t>Georgiuan</w:t>
      </w:r>
      <w:r w:rsidRPr="00597398">
        <w:rPr>
          <w:rStyle w:val="tlid-translation"/>
          <w:rFonts w:cstheme="minorHAnsi"/>
        </w:rPr>
        <w:t xml:space="preserve">, </w:t>
      </w:r>
      <w:r w:rsidRPr="00597398">
        <w:rPr>
          <w:rFonts w:ascii="Sylfaen" w:hAnsi="Sylfaen" w:cs="Sylfaen"/>
          <w:shd w:val="clear" w:color="auto" w:fill="FFFFFF"/>
        </w:rPr>
        <w:t>შემცირება</w:t>
      </w:r>
      <w:r w:rsidRPr="00597398">
        <w:rPr>
          <w:rFonts w:cstheme="minorHAnsi"/>
          <w:shd w:val="clear" w:color="auto" w:fill="FFFFFF"/>
        </w:rPr>
        <w:t xml:space="preserve">, </w:t>
      </w:r>
      <w:r w:rsidRPr="00597398">
        <w:rPr>
          <w:rFonts w:cstheme="minorHAnsi"/>
          <w:color w:val="993399"/>
          <w:u w:val="single"/>
          <w:shd w:val="clear" w:color="auto" w:fill="FFFFFF"/>
        </w:rPr>
        <w:t>shemts’ireba</w:t>
      </w:r>
      <w:r w:rsidRPr="00597398">
        <w:rPr>
          <w:rFonts w:cstheme="minorHAnsi"/>
          <w:shd w:val="clear" w:color="auto" w:fill="FFFFFF"/>
        </w:rPr>
        <w:t xml:space="preserve">, to cut down, </w:t>
      </w:r>
      <w:r w:rsidRPr="00597398">
        <w:rPr>
          <w:rFonts w:cstheme="minorHAnsi"/>
          <w:b/>
          <w:shd w:val="clear" w:color="auto" w:fill="FFFFFF"/>
        </w:rPr>
        <w:t>Croatian</w:t>
      </w:r>
      <w:r w:rsidRPr="00597398">
        <w:rPr>
          <w:rFonts w:cstheme="minorHAnsi"/>
          <w:shd w:val="clear" w:color="auto" w:fill="FFFFFF"/>
        </w:rPr>
        <w:t xml:space="preserve">, </w:t>
      </w:r>
      <w:r w:rsidRPr="00597398">
        <w:rPr>
          <w:rFonts w:cstheme="minorHAnsi"/>
          <w:color w:val="993399"/>
          <w:u w:val="single"/>
        </w:rPr>
        <w:t>smanjiti</w:t>
      </w:r>
      <w:r w:rsidRPr="00597398">
        <w:rPr>
          <w:rFonts w:cstheme="minorHAnsi"/>
        </w:rPr>
        <w:t xml:space="preserve">, to cut down, </w:t>
      </w:r>
      <w:r w:rsidRPr="00597398">
        <w:rPr>
          <w:rFonts w:cstheme="minorHAnsi"/>
          <w:b/>
        </w:rPr>
        <w:t>Latvian</w:t>
      </w:r>
      <w:r w:rsidRPr="00597398">
        <w:rPr>
          <w:rFonts w:cstheme="minorHAnsi"/>
        </w:rPr>
        <w:t xml:space="preserve">, </w:t>
      </w:r>
      <w:r w:rsidRPr="00597398">
        <w:rPr>
          <w:rFonts w:cstheme="minorHAnsi"/>
          <w:color w:val="993399"/>
          <w:u w:val="single"/>
        </w:rPr>
        <w:t>samazināt</w:t>
      </w:r>
      <w:r w:rsidRPr="00597398">
        <w:rPr>
          <w:rFonts w:cstheme="minorHAnsi"/>
        </w:rPr>
        <w:t xml:space="preserve">, to cut down, </w:t>
      </w:r>
      <w:r w:rsidRPr="00597398">
        <w:rPr>
          <w:rFonts w:cstheme="minorHAnsi"/>
          <w:b/>
        </w:rPr>
        <w:t>Akkadian</w:t>
      </w:r>
      <w:r w:rsidRPr="00597398">
        <w:rPr>
          <w:rFonts w:cstheme="minorHAnsi"/>
        </w:rPr>
        <w:t xml:space="preserve">, </w:t>
      </w:r>
      <w:r w:rsidRPr="00597398">
        <w:rPr>
          <w:rFonts w:cstheme="minorHAnsi"/>
          <w:b/>
          <w:bCs/>
          <w:color w:val="CC6600"/>
          <w:u w:val="single"/>
        </w:rPr>
        <w:t>šagāšu</w:t>
      </w:r>
      <w:r w:rsidRPr="00597398">
        <w:rPr>
          <w:rFonts w:cstheme="minorHAnsi"/>
        </w:rPr>
        <w:t>, to slaughter animals, to slay in battle, to murder, strike down, etc., </w:t>
      </w:r>
      <w:r w:rsidRPr="00597398">
        <w:rPr>
          <w:rFonts w:cstheme="minorHAnsi"/>
          <w:b/>
          <w:bCs/>
          <w:color w:val="CC6600"/>
          <w:u w:val="single"/>
        </w:rPr>
        <w:t>šaggaštu</w:t>
      </w:r>
      <w:r w:rsidRPr="00597398">
        <w:rPr>
          <w:rFonts w:cstheme="minorHAnsi"/>
        </w:rPr>
        <w:t xml:space="preserve"> </w:t>
      </w:r>
      <w:r w:rsidRPr="00597398">
        <w:rPr>
          <w:rFonts w:eastAsia="Calibri" w:cstheme="minorHAnsi"/>
        </w:rPr>
        <w:t xml:space="preserve">, slaughter, massacre, murder, </w:t>
      </w:r>
      <w:r w:rsidRPr="00597398">
        <w:rPr>
          <w:rFonts w:eastAsia="Calibri" w:cstheme="minorHAnsi"/>
          <w:b/>
          <w:bCs/>
          <w:color w:val="CC6600"/>
          <w:u w:val="single"/>
        </w:rPr>
        <w:t>šaggaštu</w:t>
      </w:r>
      <w:r w:rsidRPr="00597398">
        <w:rPr>
          <w:rFonts w:eastAsia="Calibri" w:cstheme="minorHAnsi"/>
          <w:color w:val="CC6600"/>
          <w:u w:val="single"/>
        </w:rPr>
        <w:t>,</w:t>
      </w:r>
      <w:r w:rsidRPr="00597398">
        <w:rPr>
          <w:rFonts w:eastAsia="Calibri" w:cstheme="minorHAnsi"/>
        </w:rPr>
        <w:t xml:space="preserve"> in </w:t>
      </w:r>
      <w:r w:rsidRPr="00597398">
        <w:rPr>
          <w:rFonts w:cstheme="minorHAnsi"/>
          <w:b/>
          <w:bCs/>
        </w:rPr>
        <w:t>š</w:t>
      </w:r>
      <w:r w:rsidRPr="00597398">
        <w:rPr>
          <w:rFonts w:eastAsia="Calibri" w:cstheme="minorHAnsi"/>
          <w:b/>
          <w:bCs/>
        </w:rPr>
        <w:t xml:space="preserve">a </w:t>
      </w:r>
      <w:r w:rsidRPr="00597398">
        <w:rPr>
          <w:rFonts w:eastAsia="Calibri" w:cstheme="minorHAnsi"/>
          <w:b/>
          <w:bCs/>
          <w:color w:val="CC6600"/>
          <w:u w:val="single"/>
        </w:rPr>
        <w:t>šagga</w:t>
      </w:r>
      <w:r w:rsidRPr="00597398">
        <w:rPr>
          <w:rFonts w:cstheme="minorHAnsi"/>
          <w:b/>
          <w:bCs/>
          <w:color w:val="CC6600"/>
          <w:u w:val="single"/>
        </w:rPr>
        <w:t>š</w:t>
      </w:r>
      <w:r w:rsidRPr="00597398">
        <w:rPr>
          <w:rFonts w:eastAsia="Calibri" w:cstheme="minorHAnsi"/>
          <w:b/>
          <w:bCs/>
          <w:color w:val="CC6600"/>
          <w:u w:val="single"/>
        </w:rPr>
        <w:t>ti</w:t>
      </w:r>
      <w:r w:rsidRPr="00597398">
        <w:rPr>
          <w:rFonts w:eastAsia="Calibri" w:cstheme="minorHAnsi"/>
        </w:rPr>
        <w:t xml:space="preserve">, man commiting violence, </w:t>
      </w:r>
      <w:r w:rsidRPr="00597398">
        <w:rPr>
          <w:rFonts w:cstheme="minorHAnsi"/>
          <w:color w:val="CC6600"/>
          <w:u w:val="single"/>
        </w:rPr>
        <w:t>šaggāšu</w:t>
      </w:r>
      <w:r w:rsidRPr="00597398">
        <w:rPr>
          <w:rFonts w:cstheme="minorHAnsi"/>
        </w:rPr>
        <w:t xml:space="preserve">,  murderer, </w:t>
      </w:r>
      <w:r w:rsidRPr="00597398">
        <w:rPr>
          <w:rFonts w:cstheme="minorHAnsi"/>
          <w:color w:val="CC6600"/>
          <w:u w:val="single"/>
        </w:rPr>
        <w:t>šaggāšû</w:t>
      </w:r>
      <w:r w:rsidRPr="00597398">
        <w:rPr>
          <w:rFonts w:cstheme="minorHAnsi"/>
        </w:rPr>
        <w:t xml:space="preserve">, murderous,  </w:t>
      </w:r>
      <w:r w:rsidRPr="00597398">
        <w:rPr>
          <w:rFonts w:cstheme="minorHAnsi"/>
          <w:b/>
        </w:rPr>
        <w:t>Hurrian</w:t>
      </w:r>
      <w:r w:rsidRPr="00597398">
        <w:rPr>
          <w:rFonts w:cstheme="minorHAnsi"/>
        </w:rPr>
        <w:t xml:space="preserve">, </w:t>
      </w:r>
      <w:r w:rsidRPr="00597398">
        <w:rPr>
          <w:rFonts w:cstheme="minorHAnsi"/>
          <w:color w:val="CC6600"/>
          <w:u w:val="single"/>
          <w:shd w:val="clear" w:color="auto" w:fill="FFFFFF"/>
        </w:rPr>
        <w:t>zašg</w:t>
      </w:r>
      <w:r w:rsidRPr="00597398">
        <w:rPr>
          <w:rFonts w:cstheme="minorHAnsi"/>
          <w:color w:val="000000"/>
          <w:shd w:val="clear" w:color="auto" w:fill="FFFFFF"/>
        </w:rPr>
        <w:t xml:space="preserve">-, to kill, </w:t>
      </w:r>
      <w:r w:rsidRPr="00597398">
        <w:rPr>
          <w:rFonts w:cstheme="minorHAnsi"/>
          <w:b/>
        </w:rPr>
        <w:t>Greek</w:t>
      </w:r>
      <w:r w:rsidRPr="00597398">
        <w:rPr>
          <w:rFonts w:cstheme="minorHAnsi"/>
        </w:rPr>
        <w:t xml:space="preserve">, σε σφαγή, </w:t>
      </w:r>
      <w:r w:rsidRPr="00597398">
        <w:rPr>
          <w:rFonts w:cstheme="minorHAnsi"/>
          <w:shd w:val="clear" w:color="auto" w:fill="FFFFFF"/>
        </w:rPr>
        <w:t>se</w:t>
      </w:r>
      <w:r w:rsidRPr="00597398">
        <w:rPr>
          <w:rFonts w:cstheme="minorHAnsi"/>
          <w:color w:val="CC6600"/>
          <w:shd w:val="clear" w:color="auto" w:fill="FFFFFF"/>
        </w:rPr>
        <w:t xml:space="preserve"> </w:t>
      </w:r>
      <w:r w:rsidRPr="00597398">
        <w:rPr>
          <w:rFonts w:cstheme="minorHAnsi"/>
          <w:color w:val="CC6600"/>
          <w:u w:val="single"/>
          <w:shd w:val="clear" w:color="auto" w:fill="FFFFFF"/>
        </w:rPr>
        <w:t>sfagí</w:t>
      </w:r>
      <w:r w:rsidRPr="00597398">
        <w:rPr>
          <w:rFonts w:cstheme="minorHAnsi"/>
          <w:shd w:val="clear" w:color="auto" w:fill="FFFFFF"/>
        </w:rPr>
        <w:t xml:space="preserve">, to slaughter, </w:t>
      </w:r>
      <w:r w:rsidRPr="00597398">
        <w:rPr>
          <w:rFonts w:cstheme="minorHAnsi"/>
          <w:b/>
          <w:shd w:val="clear" w:color="auto" w:fill="FFFFFF"/>
        </w:rPr>
        <w:t>Akkadian</w:t>
      </w:r>
      <w:r w:rsidRPr="00597398">
        <w:rPr>
          <w:rFonts w:cstheme="minorHAnsi"/>
          <w:shd w:val="clear" w:color="auto" w:fill="FFFFFF"/>
        </w:rPr>
        <w:t xml:space="preserve">, </w:t>
      </w:r>
      <w:r w:rsidRPr="00597398">
        <w:rPr>
          <w:rFonts w:cstheme="minorHAnsi"/>
          <w:b/>
          <w:bCs/>
          <w:color w:val="FF0000"/>
          <w:u w:val="single"/>
        </w:rPr>
        <w:t>naksu</w:t>
      </w:r>
      <w:r w:rsidRPr="00597398">
        <w:rPr>
          <w:rFonts w:cstheme="minorHAnsi"/>
        </w:rPr>
        <w:t xml:space="preserve">, slaughtered, ripped, felled, cut off, </w:t>
      </w:r>
      <w:r w:rsidRPr="00597398">
        <w:rPr>
          <w:rFonts w:cstheme="minorHAnsi"/>
          <w:b/>
          <w:bCs/>
          <w:color w:val="FF0000"/>
          <w:u w:val="single"/>
        </w:rPr>
        <w:t>nakāsu</w:t>
      </w:r>
      <w:r w:rsidRPr="00597398">
        <w:rPr>
          <w:rFonts w:cstheme="minorHAnsi"/>
        </w:rPr>
        <w:t xml:space="preserve">, to slaughter, to kill, cut off, to be slaughtered, to sever, to rip a garment, to diminish in the size of real estate, </w:t>
      </w:r>
      <w:r w:rsidRPr="00597398">
        <w:rPr>
          <w:rFonts w:cstheme="minorHAnsi"/>
          <w:b/>
        </w:rPr>
        <w:t>Latin</w:t>
      </w:r>
      <w:r w:rsidRPr="00597398">
        <w:rPr>
          <w:rFonts w:cstheme="minorHAnsi"/>
        </w:rPr>
        <w:t xml:space="preserve">, </w:t>
      </w:r>
      <w:r w:rsidRPr="00597398">
        <w:rPr>
          <w:rFonts w:cstheme="minorHAnsi"/>
          <w:color w:val="FF0000"/>
          <w:u w:val="single"/>
        </w:rPr>
        <w:t>neco-are-avi-atum</w:t>
      </w:r>
      <w:r w:rsidRPr="00597398">
        <w:rPr>
          <w:rFonts w:cstheme="minorHAnsi"/>
          <w:color w:val="000000"/>
        </w:rPr>
        <w:t xml:space="preserve">, to kill, murder, </w:t>
      </w:r>
      <w:r w:rsidRPr="00597398">
        <w:rPr>
          <w:rFonts w:cstheme="minorHAnsi"/>
          <w:b/>
          <w:color w:val="000000"/>
        </w:rPr>
        <w:t>Kazakh</w:t>
      </w:r>
      <w:r w:rsidRPr="00597398">
        <w:rPr>
          <w:rFonts w:cstheme="minorHAnsi"/>
          <w:color w:val="000000"/>
        </w:rPr>
        <w:t xml:space="preserve">, </w:t>
      </w:r>
      <w:r w:rsidRPr="00597398">
        <w:rPr>
          <w:rStyle w:val="jlqj4b"/>
          <w:rFonts w:cstheme="minorHAnsi"/>
          <w:color w:val="222222"/>
          <w:shd w:val="clear" w:color="auto" w:fill="FFFFFF"/>
          <w:lang w:val="kk-KZ"/>
        </w:rPr>
        <w:t xml:space="preserve">сойуға, </w:t>
      </w:r>
      <w:r w:rsidRPr="00597398">
        <w:rPr>
          <w:rStyle w:val="jlqj4b"/>
          <w:rFonts w:cstheme="minorHAnsi"/>
          <w:color w:val="CC6600"/>
          <w:u w:val="single"/>
          <w:shd w:val="clear" w:color="auto" w:fill="FFFFFF"/>
          <w:lang w:val="kk-KZ"/>
        </w:rPr>
        <w:t>soywğa</w:t>
      </w:r>
      <w:r w:rsidRPr="00597398">
        <w:rPr>
          <w:rStyle w:val="jlqj4b"/>
          <w:rFonts w:cstheme="minorHAnsi"/>
          <w:color w:val="222222"/>
          <w:shd w:val="clear" w:color="auto" w:fill="FFFFFF"/>
          <w:lang w:val="kk-KZ"/>
        </w:rPr>
        <w:t>, to slaughter,</w:t>
      </w:r>
      <w:r w:rsidRPr="00597398">
        <w:rPr>
          <w:rStyle w:val="jlqj4b"/>
          <w:rFonts w:cstheme="minorHAnsi"/>
          <w:color w:val="222222"/>
          <w:shd w:val="clear" w:color="auto" w:fill="FFFFFF"/>
        </w:rPr>
        <w:t xml:space="preserve"> </w:t>
      </w:r>
      <w:r w:rsidRPr="00597398">
        <w:rPr>
          <w:rStyle w:val="jlqj4b"/>
          <w:rFonts w:cstheme="minorHAnsi"/>
          <w:b/>
          <w:color w:val="222222"/>
          <w:shd w:val="clear" w:color="auto" w:fill="FFFFFF"/>
        </w:rPr>
        <w:t>Uzbek</w:t>
      </w:r>
      <w:r w:rsidRPr="00597398">
        <w:rPr>
          <w:rStyle w:val="jlqj4b"/>
          <w:rFonts w:cstheme="minorHAnsi"/>
          <w:color w:val="222222"/>
          <w:shd w:val="clear" w:color="auto" w:fill="FFFFFF"/>
        </w:rPr>
        <w:t xml:space="preserve">, </w:t>
      </w:r>
      <w:r w:rsidRPr="00597398">
        <w:rPr>
          <w:rStyle w:val="jlqj4b"/>
          <w:rFonts w:cstheme="minorHAnsi"/>
          <w:color w:val="CC6600"/>
          <w:u w:val="single"/>
          <w:shd w:val="clear" w:color="auto" w:fill="FFFFFF"/>
          <w:lang w:val="uz-Latn-UZ"/>
        </w:rPr>
        <w:t>so'yish</w:t>
      </w:r>
      <w:r w:rsidRPr="00597398">
        <w:rPr>
          <w:rStyle w:val="jlqj4b"/>
          <w:rFonts w:cstheme="minorHAnsi"/>
          <w:color w:val="222222"/>
          <w:shd w:val="clear" w:color="auto" w:fill="FFFFFF"/>
          <w:lang w:val="uz-Latn-UZ"/>
        </w:rPr>
        <w:t xml:space="preserve">, to slaughter, </w:t>
      </w:r>
      <w:r w:rsidRPr="00597398">
        <w:rPr>
          <w:rStyle w:val="jlqj4b"/>
          <w:rFonts w:cstheme="minorHAnsi"/>
          <w:b/>
          <w:color w:val="222222"/>
          <w:shd w:val="clear" w:color="auto" w:fill="FFFFFF"/>
        </w:rPr>
        <w:t>Kyrgyz</w:t>
      </w:r>
      <w:r w:rsidRPr="00597398">
        <w:rPr>
          <w:rStyle w:val="jlqj4b"/>
          <w:rFonts w:cstheme="minorHAnsi"/>
          <w:color w:val="222222"/>
          <w:shd w:val="clear" w:color="auto" w:fill="FFFFFF"/>
        </w:rPr>
        <w:t xml:space="preserve">, </w:t>
      </w:r>
      <w:r w:rsidRPr="00597398">
        <w:rPr>
          <w:rStyle w:val="jlqj4b"/>
          <w:rFonts w:cstheme="minorHAnsi"/>
          <w:color w:val="222222"/>
          <w:shd w:val="clear" w:color="auto" w:fill="FFFFFF"/>
          <w:lang w:val="ky-KG"/>
        </w:rPr>
        <w:t xml:space="preserve">союу, </w:t>
      </w:r>
      <w:r w:rsidRPr="00597398">
        <w:rPr>
          <w:rStyle w:val="jlqj4b"/>
          <w:rFonts w:cstheme="minorHAnsi"/>
          <w:color w:val="CC6600"/>
          <w:u w:val="single"/>
          <w:shd w:val="clear" w:color="auto" w:fill="FFFFFF"/>
          <w:lang w:val="ky-KG"/>
        </w:rPr>
        <w:t>soyuu</w:t>
      </w:r>
      <w:r w:rsidRPr="00597398">
        <w:rPr>
          <w:rStyle w:val="jlqj4b"/>
          <w:rFonts w:cstheme="minorHAnsi"/>
          <w:color w:val="222222"/>
          <w:shd w:val="clear" w:color="auto" w:fill="FFFFFF"/>
          <w:lang w:val="ky-KG"/>
        </w:rPr>
        <w:t>, to slaughter</w:t>
      </w:r>
      <w:r w:rsidRPr="00597398">
        <w:rPr>
          <w:rStyle w:val="jlqj4b"/>
          <w:rFonts w:cstheme="minorHAnsi"/>
          <w:color w:val="222222"/>
          <w:shd w:val="clear" w:color="auto" w:fill="FFFFFF"/>
        </w:rPr>
        <w:t xml:space="preserve">, </w:t>
      </w:r>
      <w:r w:rsidRPr="00597398">
        <w:rPr>
          <w:rFonts w:cstheme="minorHAnsi"/>
          <w:b/>
          <w:color w:val="000000"/>
        </w:rPr>
        <w:t>Hittite</w:t>
      </w:r>
      <w:r w:rsidRPr="00597398">
        <w:rPr>
          <w:rFonts w:cstheme="minorHAnsi"/>
          <w:color w:val="000000"/>
        </w:rPr>
        <w:t xml:space="preserve">, </w:t>
      </w:r>
      <w:r w:rsidRPr="00597398">
        <w:rPr>
          <w:rStyle w:val="unicode"/>
          <w:rFonts w:cstheme="minorHAnsi"/>
          <w:b/>
          <w:bCs/>
          <w:color w:val="009900"/>
          <w:u w:val="single"/>
          <w:shd w:val="clear" w:color="auto" w:fill="FFFFFF"/>
        </w:rPr>
        <w:t>tuhhus</w:t>
      </w:r>
      <w:r w:rsidRPr="00597398">
        <w:rPr>
          <w:rStyle w:val="unicode"/>
          <w:rFonts w:cstheme="minorHAnsi"/>
          <w:color w:val="222222"/>
          <w:shd w:val="clear" w:color="auto" w:fill="FFFFFF"/>
        </w:rPr>
        <w:t xml:space="preserve">-&gt;, </w:t>
      </w:r>
      <w:r w:rsidRPr="00597398">
        <w:rPr>
          <w:rStyle w:val="unicode"/>
          <w:rFonts w:cstheme="minorHAnsi"/>
          <w:b/>
          <w:bCs/>
          <w:color w:val="009900"/>
          <w:u w:val="single"/>
          <w:shd w:val="clear" w:color="auto" w:fill="FFFFFF"/>
        </w:rPr>
        <w:t>tuhs</w:t>
      </w:r>
      <w:r w:rsidRPr="00597398">
        <w:rPr>
          <w:rStyle w:val="unicode"/>
          <w:rFonts w:cstheme="minorHAnsi"/>
          <w:color w:val="222222"/>
          <w:shd w:val="clear" w:color="auto" w:fill="FFFFFF"/>
        </w:rPr>
        <w:t xml:space="preserve">, </w:t>
      </w:r>
      <w:r w:rsidRPr="00597398">
        <w:rPr>
          <w:rStyle w:val="unicode"/>
          <w:rFonts w:cstheme="minorHAnsi"/>
          <w:b/>
          <w:bCs/>
          <w:color w:val="009900"/>
          <w:u w:val="single"/>
          <w:shd w:val="clear" w:color="auto" w:fill="FFFFFF"/>
        </w:rPr>
        <w:t>tuhus</w:t>
      </w:r>
      <w:r w:rsidRPr="00597398">
        <w:rPr>
          <w:rStyle w:val="unicode"/>
          <w:rFonts w:cstheme="minorHAnsi"/>
          <w:color w:val="222222"/>
          <w:shd w:val="clear" w:color="auto" w:fill="FFFFFF"/>
        </w:rPr>
        <w:t xml:space="preserve">, </w:t>
      </w:r>
      <w:r w:rsidRPr="00597398">
        <w:rPr>
          <w:rStyle w:val="unicode"/>
          <w:rFonts w:cstheme="minorHAnsi"/>
          <w:b/>
          <w:bCs/>
          <w:color w:val="009900"/>
          <w:u w:val="single"/>
          <w:shd w:val="clear" w:color="auto" w:fill="FFFFFF"/>
        </w:rPr>
        <w:t>tuhsanna/ tuhsanni</w:t>
      </w:r>
      <w:r w:rsidRPr="00597398">
        <w:rPr>
          <w:rStyle w:val="unicode"/>
          <w:rFonts w:cstheme="minorHAnsi"/>
          <w:b/>
          <w:color w:val="222222"/>
          <w:shd w:val="clear" w:color="auto" w:fill="FFFFFF"/>
        </w:rPr>
        <w:t>, </w:t>
      </w:r>
      <w:r w:rsidRPr="00597398">
        <w:rPr>
          <w:rStyle w:val="unicode"/>
          <w:rFonts w:cstheme="minorHAnsi"/>
          <w:color w:val="222222"/>
          <w:shd w:val="clear" w:color="auto" w:fill="FFFFFF"/>
        </w:rPr>
        <w:t xml:space="preserve"> cut off, separate, to be cut off, separated, </w:t>
      </w:r>
      <w:r w:rsidRPr="00597398">
        <w:rPr>
          <w:rFonts w:cstheme="minorHAnsi"/>
          <w:b/>
          <w:bCs/>
          <w:color w:val="009900"/>
          <w:u w:val="single"/>
        </w:rPr>
        <w:t>tuhsant-</w:t>
      </w:r>
      <w:r w:rsidRPr="00597398">
        <w:rPr>
          <w:rFonts w:cstheme="minorHAnsi"/>
        </w:rPr>
        <w:t xml:space="preserve"> </w:t>
      </w:r>
      <w:r w:rsidRPr="00597398">
        <w:rPr>
          <w:rStyle w:val="unicode"/>
          <w:rFonts w:cstheme="minorHAnsi"/>
          <w:color w:val="222222"/>
          <w:shd w:val="clear" w:color="auto" w:fill="FFFFFF"/>
        </w:rPr>
        <w:t xml:space="preserve">, cut, shortened, </w:t>
      </w:r>
      <w:r w:rsidRPr="00597398">
        <w:rPr>
          <w:rStyle w:val="unicode"/>
          <w:rFonts w:cstheme="minorHAnsi"/>
          <w:b/>
          <w:bCs/>
          <w:color w:val="009900"/>
          <w:u w:val="single"/>
          <w:shd w:val="clear" w:color="auto" w:fill="FFFFFF"/>
        </w:rPr>
        <w:t>tuhs-</w:t>
      </w:r>
      <w:r w:rsidRPr="00597398">
        <w:rPr>
          <w:rStyle w:val="unicode"/>
          <w:rFonts w:cstheme="minorHAnsi"/>
          <w:color w:val="222222"/>
          <w:shd w:val="clear" w:color="auto" w:fill="FFFFFF"/>
        </w:rPr>
        <w:t xml:space="preserve">, cut, to separate a girl from her lover, </w:t>
      </w:r>
      <w:r w:rsidRPr="00597398">
        <w:rPr>
          <w:rStyle w:val="unicode"/>
          <w:rFonts w:cstheme="minorHAnsi"/>
          <w:b/>
          <w:bCs/>
          <w:color w:val="009900"/>
          <w:u w:val="single"/>
          <w:shd w:val="clear" w:color="auto" w:fill="FFFFFF"/>
        </w:rPr>
        <w:t>tksan</w:t>
      </w:r>
      <w:r w:rsidRPr="00597398">
        <w:rPr>
          <w:rStyle w:val="unicode"/>
          <w:rFonts w:cstheme="minorHAnsi"/>
          <w:color w:val="222222"/>
          <w:shd w:val="clear" w:color="auto" w:fill="FFFFFF"/>
        </w:rPr>
        <w:t xml:space="preserve"> </w:t>
      </w:r>
      <w:r w:rsidRPr="00597398">
        <w:rPr>
          <w:rStyle w:val="unicode"/>
          <w:rFonts w:cstheme="minorHAnsi"/>
          <w:b/>
          <w:bCs/>
          <w:color w:val="222222"/>
          <w:shd w:val="clear" w:color="auto" w:fill="FFFFFF"/>
        </w:rPr>
        <w:t>sar</w:t>
      </w:r>
      <w:r w:rsidRPr="00597398">
        <w:rPr>
          <w:rStyle w:val="unicode"/>
          <w:rFonts w:cstheme="minorHAnsi"/>
          <w:color w:val="222222"/>
          <w:shd w:val="clear" w:color="auto" w:fill="FFFFFF"/>
        </w:rPr>
        <w:t xml:space="preserve">, cut in half, divide, </w:t>
      </w:r>
      <w:r w:rsidRPr="00597398">
        <w:rPr>
          <w:rStyle w:val="unicode"/>
          <w:rFonts w:cstheme="minorHAnsi"/>
          <w:b/>
          <w:bCs/>
          <w:color w:val="009900"/>
          <w:u w:val="single"/>
          <w:shd w:val="clear" w:color="auto" w:fill="FFFFFF"/>
        </w:rPr>
        <w:t>tsah/tsahh</w:t>
      </w:r>
      <w:r w:rsidRPr="00597398">
        <w:rPr>
          <w:rStyle w:val="unicode"/>
          <w:rFonts w:cstheme="minorHAnsi"/>
          <w:color w:val="222222"/>
          <w:shd w:val="clear" w:color="auto" w:fill="FFFFFF"/>
        </w:rPr>
        <w:t xml:space="preserve">, </w:t>
      </w:r>
      <w:r w:rsidRPr="00597398">
        <w:rPr>
          <w:rStyle w:val="unicode"/>
          <w:rFonts w:cstheme="minorHAnsi"/>
          <w:b/>
          <w:bCs/>
          <w:color w:val="009900"/>
          <w:u w:val="single"/>
          <w:shd w:val="clear" w:color="auto" w:fill="FFFFFF"/>
        </w:rPr>
        <w:t>tsah/tsh</w:t>
      </w:r>
      <w:r>
        <w:rPr>
          <w:rStyle w:val="unicode"/>
          <w:rFonts w:cstheme="minorHAnsi"/>
          <w:color w:val="222222"/>
          <w:shd w:val="clear" w:color="auto" w:fill="FFFFFF"/>
        </w:rPr>
        <w:t>, to beat, to hit,</w:t>
      </w:r>
      <w:r w:rsidRPr="00597398">
        <w:rPr>
          <w:rStyle w:val="jlqj4b"/>
          <w:rFonts w:cstheme="minorHAnsi"/>
          <w:color w:val="222222"/>
          <w:shd w:val="clear" w:color="auto" w:fill="FFFFFF"/>
          <w:lang w:val="mn-MN"/>
        </w:rPr>
        <w:t xml:space="preserve"> </w:t>
      </w:r>
      <w:r w:rsidRPr="00597398">
        <w:rPr>
          <w:rStyle w:val="unicode"/>
          <w:rFonts w:cstheme="minorHAnsi"/>
          <w:b/>
          <w:color w:val="222222"/>
          <w:shd w:val="clear" w:color="auto" w:fill="FFFFFF"/>
        </w:rPr>
        <w:t>Finnish-Uralic</w:t>
      </w:r>
      <w:r w:rsidRPr="00597398">
        <w:rPr>
          <w:rStyle w:val="unicode"/>
          <w:rFonts w:cstheme="minorHAnsi"/>
          <w:color w:val="222222"/>
          <w:shd w:val="clear" w:color="auto" w:fill="FFFFFF"/>
        </w:rPr>
        <w:t xml:space="preserve">, </w:t>
      </w:r>
      <w:r w:rsidRPr="00597398">
        <w:rPr>
          <w:rFonts w:cstheme="minorHAnsi"/>
          <w:color w:val="538135" w:themeColor="accent6" w:themeShade="BF"/>
          <w:u w:val="single"/>
        </w:rPr>
        <w:t>teura</w:t>
      </w:r>
      <w:r w:rsidRPr="00597398">
        <w:rPr>
          <w:rFonts w:cstheme="minorHAnsi"/>
          <w:color w:val="009900"/>
          <w:u w:val="single"/>
        </w:rPr>
        <w:t>stukseen</w:t>
      </w:r>
      <w:r w:rsidRPr="00597398">
        <w:rPr>
          <w:rFonts w:cstheme="minorHAnsi"/>
        </w:rPr>
        <w:t>, to slaughter</w:t>
      </w:r>
      <w:r>
        <w:rPr>
          <w:rFonts w:cstheme="minorHAnsi"/>
        </w:rPr>
        <w:t>,</w:t>
      </w:r>
      <w:r w:rsidRPr="00597398">
        <w:rPr>
          <w:rStyle w:val="unicode"/>
          <w:rFonts w:cstheme="minorHAnsi"/>
          <w:b/>
          <w:color w:val="222222"/>
          <w:shd w:val="clear" w:color="auto" w:fill="FFFFFF"/>
        </w:rPr>
        <w:t xml:space="preserve"> Kazakh</w:t>
      </w:r>
      <w:r w:rsidRPr="00597398">
        <w:rPr>
          <w:rStyle w:val="unicode"/>
          <w:rFonts w:cstheme="minorHAnsi"/>
          <w:color w:val="222222"/>
          <w:shd w:val="clear" w:color="auto" w:fill="FFFFFF"/>
        </w:rPr>
        <w:t xml:space="preserve">, </w:t>
      </w:r>
      <w:r w:rsidRPr="00597398">
        <w:rPr>
          <w:rStyle w:val="jlqj4b"/>
          <w:rFonts w:cstheme="minorHAnsi"/>
          <w:color w:val="222222"/>
          <w:shd w:val="clear" w:color="auto" w:fill="FFFFFF"/>
          <w:lang w:val="kk-KZ"/>
        </w:rPr>
        <w:t xml:space="preserve">қысқарту үшін, </w:t>
      </w:r>
      <w:r w:rsidRPr="00597398">
        <w:rPr>
          <w:rStyle w:val="jlqj4b"/>
          <w:rFonts w:cstheme="minorHAnsi"/>
          <w:color w:val="CC6600"/>
          <w:u w:val="single"/>
          <w:shd w:val="clear" w:color="auto" w:fill="FFFFFF"/>
          <w:lang w:val="kk-KZ"/>
        </w:rPr>
        <w:t>qısqartw</w:t>
      </w:r>
      <w:r w:rsidRPr="00597398">
        <w:rPr>
          <w:rStyle w:val="jlqj4b"/>
          <w:rFonts w:cstheme="minorHAnsi"/>
          <w:color w:val="222222"/>
          <w:shd w:val="clear" w:color="auto" w:fill="FFFFFF"/>
          <w:lang w:val="kk-KZ"/>
        </w:rPr>
        <w:t xml:space="preserve"> üşin, to cut down, </w:t>
      </w:r>
      <w:r w:rsidRPr="00597398">
        <w:rPr>
          <w:rStyle w:val="jlqj4b"/>
          <w:rFonts w:cstheme="minorHAnsi"/>
          <w:b/>
          <w:color w:val="222222"/>
          <w:shd w:val="clear" w:color="auto" w:fill="FFFFFF"/>
        </w:rPr>
        <w:t>Kyrgyz</w:t>
      </w:r>
      <w:r w:rsidRPr="00597398">
        <w:rPr>
          <w:rStyle w:val="jlqj4b"/>
          <w:rFonts w:cstheme="minorHAnsi"/>
          <w:color w:val="222222"/>
          <w:shd w:val="clear" w:color="auto" w:fill="FFFFFF"/>
        </w:rPr>
        <w:t xml:space="preserve">, </w:t>
      </w:r>
      <w:r w:rsidRPr="00597398">
        <w:rPr>
          <w:rStyle w:val="jlqj4b"/>
          <w:rFonts w:cstheme="minorHAnsi"/>
          <w:color w:val="222222"/>
          <w:shd w:val="clear" w:color="auto" w:fill="FFFFFF"/>
          <w:lang w:val="ky-KG"/>
        </w:rPr>
        <w:t xml:space="preserve">кыскартуу, </w:t>
      </w:r>
      <w:r w:rsidRPr="00597398">
        <w:rPr>
          <w:rStyle w:val="jlqj4b"/>
          <w:rFonts w:cstheme="minorHAnsi"/>
          <w:color w:val="CC6600"/>
          <w:u w:val="single"/>
          <w:shd w:val="clear" w:color="auto" w:fill="FFFFFF"/>
          <w:lang w:val="ky-KG"/>
        </w:rPr>
        <w:t>kıskartuu</w:t>
      </w:r>
      <w:r w:rsidRPr="00597398">
        <w:rPr>
          <w:rStyle w:val="jlqj4b"/>
          <w:rFonts w:cstheme="minorHAnsi"/>
          <w:color w:val="222222"/>
          <w:shd w:val="clear" w:color="auto" w:fill="FFFFFF"/>
          <w:lang w:val="ky-KG"/>
        </w:rPr>
        <w:t>, to cut down,</w:t>
      </w:r>
      <w:r w:rsidRPr="00597398">
        <w:rPr>
          <w:rStyle w:val="jlqj4b"/>
          <w:rFonts w:cstheme="minorHAnsi"/>
          <w:color w:val="222222"/>
          <w:shd w:val="clear" w:color="auto" w:fill="FFFFFF"/>
        </w:rPr>
        <w:t xml:space="preserve"> </w:t>
      </w:r>
      <w:r w:rsidRPr="00597398">
        <w:rPr>
          <w:rStyle w:val="unicode"/>
          <w:rFonts w:cstheme="minorHAnsi"/>
          <w:b/>
          <w:color w:val="222222"/>
          <w:shd w:val="clear" w:color="auto" w:fill="FFFFFF"/>
        </w:rPr>
        <w:t>Albanian</w:t>
      </w:r>
      <w:r w:rsidRPr="00597398">
        <w:rPr>
          <w:rStyle w:val="unicode"/>
          <w:rFonts w:cstheme="minorHAnsi"/>
          <w:color w:val="222222"/>
          <w:shd w:val="clear" w:color="auto" w:fill="FFFFFF"/>
        </w:rPr>
        <w:t xml:space="preserve">, </w:t>
      </w:r>
      <w:r w:rsidRPr="00597398">
        <w:rPr>
          <w:rFonts w:cstheme="minorHAnsi"/>
          <w:b/>
          <w:bCs/>
          <w:color w:val="993399"/>
          <w:u w:val="single"/>
        </w:rPr>
        <w:t>nakādu</w:t>
      </w:r>
      <w:r w:rsidRPr="00597398">
        <w:rPr>
          <w:rFonts w:cstheme="minorHAnsi"/>
        </w:rPr>
        <w:t xml:space="preserve">, to beat, palpitate, to cause concern, </w:t>
      </w:r>
      <w:r w:rsidRPr="00597398">
        <w:rPr>
          <w:rFonts w:cstheme="minorHAnsi"/>
          <w:b/>
        </w:rPr>
        <w:t>Mongolian</w:t>
      </w:r>
      <w:r w:rsidRPr="00597398">
        <w:rPr>
          <w:rFonts w:cstheme="minorHAnsi"/>
        </w:rPr>
        <w:t xml:space="preserve">, </w:t>
      </w:r>
      <w:r w:rsidRPr="00597398">
        <w:rPr>
          <w:rStyle w:val="jlqj4b"/>
          <w:rFonts w:cstheme="minorHAnsi"/>
          <w:color w:val="222222"/>
          <w:shd w:val="clear" w:color="auto" w:fill="FFFFFF"/>
          <w:lang w:val="mn-MN"/>
        </w:rPr>
        <w:t xml:space="preserve">цохих, нүдэх, tsokhikh, </w:t>
      </w:r>
      <w:r w:rsidRPr="00597398">
        <w:rPr>
          <w:rStyle w:val="jlqj4b"/>
          <w:rFonts w:cstheme="minorHAnsi"/>
          <w:color w:val="993399"/>
          <w:u w:val="single"/>
          <w:shd w:val="clear" w:color="auto" w:fill="FFFFFF"/>
          <w:lang w:val="mn-MN"/>
        </w:rPr>
        <w:t>nüdekh</w:t>
      </w:r>
      <w:r w:rsidRPr="00597398">
        <w:rPr>
          <w:rStyle w:val="jlqj4b"/>
          <w:rFonts w:cstheme="minorHAnsi"/>
          <w:color w:val="222222"/>
          <w:shd w:val="clear" w:color="auto" w:fill="FFFFFF"/>
          <w:lang w:val="mn-MN"/>
        </w:rPr>
        <w:t>, to beat</w:t>
      </w:r>
      <w:r w:rsidRPr="00597398">
        <w:rPr>
          <w:rFonts w:cstheme="minorHAnsi"/>
        </w:rPr>
        <w:t xml:space="preserve">, </w:t>
      </w:r>
      <w:r w:rsidRPr="00597398">
        <w:rPr>
          <w:rFonts w:cstheme="minorHAnsi"/>
          <w:b/>
        </w:rPr>
        <w:t>Urartian</w:t>
      </w:r>
      <w:r w:rsidRPr="00597398">
        <w:rPr>
          <w:rFonts w:cstheme="minorHAnsi"/>
        </w:rPr>
        <w:t xml:space="preserve">, </w:t>
      </w:r>
      <w:r w:rsidRPr="00597398">
        <w:rPr>
          <w:rFonts w:cstheme="minorHAnsi"/>
          <w:color w:val="000000"/>
          <w:shd w:val="clear" w:color="auto" w:fill="FFFFFF"/>
        </w:rPr>
        <w:t>#</w:t>
      </w:r>
      <w:r w:rsidRPr="00597398">
        <w:rPr>
          <w:rFonts w:cstheme="minorHAnsi"/>
          <w:color w:val="CC6600"/>
          <w:u w:val="single"/>
          <w:shd w:val="clear" w:color="auto" w:fill="FFFFFF"/>
        </w:rPr>
        <w:t>urb</w:t>
      </w:r>
      <w:r w:rsidRPr="00597398">
        <w:rPr>
          <w:rFonts w:cstheme="minorHAnsi"/>
          <w:color w:val="000000"/>
          <w:shd w:val="clear" w:color="auto" w:fill="FFFFFF"/>
        </w:rPr>
        <w:t xml:space="preserve">-, to kill, </w:t>
      </w:r>
      <w:r w:rsidRPr="00597398">
        <w:rPr>
          <w:rFonts w:cstheme="minorHAnsi"/>
          <w:b/>
          <w:color w:val="000000"/>
          <w:shd w:val="clear" w:color="auto" w:fill="FFFFFF"/>
        </w:rPr>
        <w:t>Hurrian</w:t>
      </w:r>
      <w:r w:rsidRPr="00597398">
        <w:rPr>
          <w:rFonts w:cstheme="minorHAnsi"/>
          <w:color w:val="000000"/>
          <w:shd w:val="clear" w:color="auto" w:fill="FFFFFF"/>
        </w:rPr>
        <w:t xml:space="preserve">, </w:t>
      </w:r>
      <w:r w:rsidRPr="00597398">
        <w:rPr>
          <w:rFonts w:cstheme="minorHAnsi"/>
          <w:color w:val="CC6600"/>
          <w:u w:val="single"/>
        </w:rPr>
        <w:t>u(r)b</w:t>
      </w:r>
      <w:r w:rsidRPr="00597398">
        <w:rPr>
          <w:rFonts w:cstheme="minorHAnsi"/>
        </w:rPr>
        <w:t>-, slaughter, #</w:t>
      </w:r>
      <w:r w:rsidRPr="00597398">
        <w:rPr>
          <w:rFonts w:cstheme="minorHAnsi"/>
          <w:color w:val="CC6600"/>
          <w:u w:val="single"/>
        </w:rPr>
        <w:t>ub</w:t>
      </w:r>
      <w:r w:rsidRPr="00597398">
        <w:rPr>
          <w:rFonts w:cstheme="minorHAnsi"/>
        </w:rPr>
        <w:t xml:space="preserve">-, to kill, </w:t>
      </w:r>
      <w:r w:rsidRPr="00597398">
        <w:rPr>
          <w:rFonts w:cstheme="minorHAnsi"/>
          <w:b/>
        </w:rPr>
        <w:t>Croatian</w:t>
      </w:r>
      <w:r w:rsidRPr="00597398">
        <w:rPr>
          <w:rFonts w:cstheme="minorHAnsi"/>
        </w:rPr>
        <w:t xml:space="preserve">, </w:t>
      </w:r>
      <w:r w:rsidRPr="00597398">
        <w:rPr>
          <w:rFonts w:cstheme="minorHAnsi"/>
          <w:color w:val="CC6600"/>
          <w:u w:val="single"/>
        </w:rPr>
        <w:t>ubiti</w:t>
      </w:r>
      <w:r w:rsidRPr="00597398">
        <w:rPr>
          <w:rFonts w:cstheme="minorHAnsi"/>
        </w:rPr>
        <w:t xml:space="preserve">, to kill, </w:t>
      </w:r>
      <w:r w:rsidRPr="00597398">
        <w:rPr>
          <w:rFonts w:cstheme="minorHAnsi"/>
          <w:b/>
        </w:rPr>
        <w:t>Romanian</w:t>
      </w:r>
      <w:r w:rsidRPr="00597398">
        <w:rPr>
          <w:rFonts w:cstheme="minorHAnsi"/>
        </w:rPr>
        <w:t xml:space="preserve">, </w:t>
      </w:r>
      <w:r w:rsidRPr="00597398">
        <w:rPr>
          <w:rStyle w:val="tlid-translation"/>
          <w:rFonts w:cstheme="minorHAnsi"/>
        </w:rPr>
        <w:t>a</w:t>
      </w:r>
      <w:r w:rsidRPr="00597398">
        <w:rPr>
          <w:rStyle w:val="tlid-translation"/>
          <w:rFonts w:cstheme="minorHAnsi"/>
          <w:color w:val="993399"/>
          <w:u w:val="single"/>
        </w:rPr>
        <w:t xml:space="preserve"> tăia</w:t>
      </w:r>
      <w:r w:rsidRPr="00597398">
        <w:rPr>
          <w:rStyle w:val="tlid-translation"/>
          <w:rFonts w:cstheme="minorHAnsi"/>
        </w:rPr>
        <w:t xml:space="preserve">, to cut down, </w:t>
      </w:r>
      <w:r w:rsidRPr="00597398">
        <w:rPr>
          <w:rStyle w:val="tlid-translation"/>
          <w:rFonts w:cstheme="minorHAnsi"/>
          <w:b/>
        </w:rPr>
        <w:t>Traditional Chinese</w:t>
      </w:r>
      <w:r w:rsidRPr="00597398">
        <w:rPr>
          <w:rStyle w:val="tlid-translation"/>
          <w:rFonts w:cstheme="minorHAnsi"/>
        </w:rPr>
        <w:t xml:space="preserve">, </w:t>
      </w:r>
      <w:r w:rsidRPr="00597398">
        <w:rPr>
          <w:rStyle w:val="jlqj4b"/>
          <w:rFonts w:eastAsia="MS Gothic" w:cstheme="minorHAnsi"/>
          <w:color w:val="222222"/>
          <w:shd w:val="clear" w:color="auto" w:fill="FFFFFF"/>
          <w:lang w:val="mn-MN" w:eastAsia="zh-TW"/>
        </w:rPr>
        <w:t>打</w:t>
      </w:r>
      <w:r w:rsidRPr="00597398">
        <w:rPr>
          <w:rStyle w:val="jlqj4b"/>
          <w:rFonts w:cstheme="minorHAnsi"/>
          <w:color w:val="222222"/>
          <w:shd w:val="clear" w:color="auto" w:fill="FFFFFF"/>
          <w:lang w:val="mn-MN" w:eastAsia="zh-TW"/>
        </w:rPr>
        <w:t xml:space="preserve">, </w:t>
      </w:r>
      <w:r w:rsidRPr="00597398">
        <w:rPr>
          <w:rStyle w:val="jlqj4b"/>
          <w:rFonts w:cstheme="minorHAnsi"/>
          <w:color w:val="993399"/>
          <w:u w:val="single"/>
          <w:shd w:val="clear" w:color="auto" w:fill="FFFFFF"/>
          <w:lang w:val="mn-MN" w:eastAsia="zh-TW"/>
        </w:rPr>
        <w:t>Dǎ</w:t>
      </w:r>
      <w:r w:rsidRPr="00597398">
        <w:rPr>
          <w:rStyle w:val="jlqj4b"/>
          <w:rFonts w:cstheme="minorHAnsi"/>
          <w:color w:val="222222"/>
          <w:shd w:val="clear" w:color="auto" w:fill="FFFFFF"/>
          <w:lang w:val="mn-MN" w:eastAsia="zh-TW"/>
        </w:rPr>
        <w:t>, to beat</w:t>
      </w:r>
      <w:r w:rsidRPr="00597398">
        <w:rPr>
          <w:rStyle w:val="jlqj4b"/>
          <w:rFonts w:cstheme="minorHAnsi"/>
          <w:color w:val="222222"/>
          <w:shd w:val="clear" w:color="auto" w:fill="FFFFFF"/>
          <w:lang w:eastAsia="zh-TW"/>
        </w:rPr>
        <w:t xml:space="preserve">, </w:t>
      </w:r>
      <w:r w:rsidRPr="00597398">
        <w:rPr>
          <w:rStyle w:val="jlqj4b"/>
          <w:rFonts w:cstheme="minorHAnsi"/>
          <w:b/>
          <w:color w:val="222222"/>
          <w:shd w:val="clear" w:color="auto" w:fill="FFFFFF"/>
          <w:lang w:eastAsia="zh-TW"/>
        </w:rPr>
        <w:t>Turkish</w:t>
      </w:r>
      <w:r w:rsidRPr="00597398">
        <w:rPr>
          <w:rStyle w:val="jlqj4b"/>
          <w:rFonts w:cstheme="minorHAnsi"/>
          <w:color w:val="222222"/>
          <w:shd w:val="clear" w:color="auto" w:fill="FFFFFF"/>
          <w:lang w:eastAsia="zh-TW"/>
        </w:rPr>
        <w:t>,</w:t>
      </w:r>
      <w:r w:rsidRPr="00597398">
        <w:rPr>
          <w:rStyle w:val="jlqj4b"/>
          <w:rFonts w:cstheme="minorHAnsi"/>
          <w:color w:val="222222"/>
          <w:shd w:val="clear" w:color="auto" w:fill="FFFFFF"/>
          <w:lang w:val="tr-TR"/>
        </w:rPr>
        <w:t xml:space="preserve"> </w:t>
      </w:r>
      <w:r w:rsidRPr="00597398">
        <w:rPr>
          <w:rStyle w:val="jlqj4b"/>
          <w:rFonts w:cstheme="minorHAnsi"/>
          <w:color w:val="CC6600"/>
          <w:u w:val="single"/>
          <w:shd w:val="clear" w:color="auto" w:fill="FFFFFF"/>
          <w:lang w:val="tr-TR"/>
        </w:rPr>
        <w:t>öldürmek</w:t>
      </w:r>
      <w:r w:rsidRPr="00597398">
        <w:rPr>
          <w:rStyle w:val="jlqj4b"/>
          <w:rFonts w:cstheme="minorHAnsi"/>
          <w:color w:val="222222"/>
          <w:shd w:val="clear" w:color="auto" w:fill="FFFFFF"/>
          <w:lang w:val="tr-TR"/>
        </w:rPr>
        <w:t xml:space="preserve">, to kill, </w:t>
      </w:r>
      <w:r w:rsidRPr="00597398">
        <w:rPr>
          <w:rStyle w:val="jlqj4b"/>
          <w:rFonts w:cstheme="minorHAnsi"/>
          <w:b/>
          <w:color w:val="222222"/>
          <w:shd w:val="clear" w:color="auto" w:fill="FFFFFF"/>
          <w:lang w:val="tr-TR"/>
        </w:rPr>
        <w:t>Kazakh</w:t>
      </w:r>
      <w:r w:rsidRPr="00597398">
        <w:rPr>
          <w:rStyle w:val="jlqj4b"/>
          <w:rFonts w:cstheme="minorHAnsi"/>
          <w:color w:val="222222"/>
          <w:shd w:val="clear" w:color="auto" w:fill="FFFFFF"/>
          <w:lang w:val="tr-TR"/>
        </w:rPr>
        <w:t xml:space="preserve">, </w:t>
      </w:r>
      <w:r w:rsidRPr="00597398">
        <w:rPr>
          <w:rStyle w:val="jlqj4b"/>
          <w:rFonts w:cstheme="minorHAnsi"/>
          <w:color w:val="222222"/>
          <w:shd w:val="clear" w:color="auto" w:fill="FFFFFF"/>
          <w:lang w:val="kk-KZ"/>
        </w:rPr>
        <w:t xml:space="preserve">өлтіру, </w:t>
      </w:r>
      <w:r w:rsidRPr="00597398">
        <w:rPr>
          <w:rStyle w:val="jlqj4b"/>
          <w:rFonts w:cstheme="minorHAnsi"/>
          <w:color w:val="CC6600"/>
          <w:u w:val="single"/>
          <w:shd w:val="clear" w:color="auto" w:fill="FFFFFF"/>
          <w:lang w:val="kk-KZ"/>
        </w:rPr>
        <w:t>öltirw</w:t>
      </w:r>
      <w:r w:rsidRPr="00597398">
        <w:rPr>
          <w:rStyle w:val="jlqj4b"/>
          <w:rFonts w:cstheme="minorHAnsi"/>
          <w:color w:val="222222"/>
          <w:shd w:val="clear" w:color="auto" w:fill="FFFFFF"/>
          <w:lang w:val="kk-KZ"/>
        </w:rPr>
        <w:t>, to kill,</w:t>
      </w:r>
      <w:r w:rsidRPr="00597398">
        <w:rPr>
          <w:rStyle w:val="jlqj4b"/>
          <w:rFonts w:cstheme="minorHAnsi"/>
          <w:color w:val="222222"/>
          <w:shd w:val="clear" w:color="auto" w:fill="FFFFFF"/>
        </w:rPr>
        <w:t xml:space="preserve"> </w:t>
      </w:r>
      <w:r w:rsidRPr="00597398">
        <w:rPr>
          <w:rStyle w:val="jlqj4b"/>
          <w:rFonts w:cstheme="minorHAnsi"/>
          <w:b/>
          <w:color w:val="222222"/>
          <w:shd w:val="clear" w:color="auto" w:fill="FFFFFF"/>
        </w:rPr>
        <w:t>Hurrian</w:t>
      </w:r>
      <w:r w:rsidRPr="00597398">
        <w:rPr>
          <w:rStyle w:val="jlqj4b"/>
          <w:rFonts w:cstheme="minorHAnsi"/>
          <w:color w:val="222222"/>
          <w:shd w:val="clear" w:color="auto" w:fill="FFFFFF"/>
        </w:rPr>
        <w:t xml:space="preserve">, </w:t>
      </w:r>
      <w:r w:rsidRPr="00597398">
        <w:rPr>
          <w:rFonts w:cstheme="minorHAnsi"/>
          <w:color w:val="3333FF"/>
          <w:u w:val="single"/>
        </w:rPr>
        <w:t>ašh</w:t>
      </w:r>
      <w:r w:rsidRPr="00597398">
        <w:rPr>
          <w:rFonts w:cstheme="minorHAnsi"/>
        </w:rPr>
        <w:t xml:space="preserve">-, to sacrifice, </w:t>
      </w:r>
      <w:r w:rsidRPr="00597398">
        <w:rPr>
          <w:rStyle w:val="jlqj4b"/>
          <w:rFonts w:cstheme="minorHAnsi"/>
          <w:b/>
          <w:color w:val="222222"/>
          <w:shd w:val="clear" w:color="auto" w:fill="FFFFFF"/>
        </w:rPr>
        <w:t>Avestan</w:t>
      </w:r>
      <w:r w:rsidRPr="00597398">
        <w:rPr>
          <w:rStyle w:val="jlqj4b"/>
          <w:rFonts w:cstheme="minorHAnsi"/>
          <w:color w:val="222222"/>
          <w:shd w:val="clear" w:color="auto" w:fill="FFFFFF"/>
        </w:rPr>
        <w:t xml:space="preserve">, </w:t>
      </w:r>
      <w:r w:rsidRPr="00597398">
        <w:rPr>
          <w:rFonts w:cstheme="minorHAnsi"/>
          <w:color w:val="3333FF"/>
          <w:u w:val="single"/>
        </w:rPr>
        <w:t>îzhâ</w:t>
      </w:r>
      <w:r w:rsidRPr="00597398">
        <w:rPr>
          <w:rFonts w:cstheme="minorHAnsi"/>
        </w:rPr>
        <w:t xml:space="preserve"> [-], sacrifice, </w:t>
      </w:r>
      <w:r w:rsidRPr="00597398">
        <w:rPr>
          <w:rFonts w:cstheme="minorHAnsi"/>
          <w:color w:val="000000"/>
        </w:rPr>
        <w:t xml:space="preserve">milk offerings, </w:t>
      </w:r>
      <w:r w:rsidRPr="00597398">
        <w:rPr>
          <w:rFonts w:cstheme="minorHAnsi"/>
        </w:rPr>
        <w:t>wish, desire; abundance, prosperity, comfort; food,</w:t>
      </w:r>
      <w:r>
        <w:rPr>
          <w:rFonts w:cstheme="minorHAnsi"/>
        </w:rPr>
        <w:t xml:space="preserve"> </w:t>
      </w:r>
      <w:r w:rsidRPr="00914C4F">
        <w:rPr>
          <w:rFonts w:cstheme="minorHAnsi"/>
          <w:b/>
        </w:rPr>
        <w:t>Greek</w:t>
      </w:r>
      <w:r>
        <w:rPr>
          <w:rFonts w:cstheme="minorHAnsi"/>
        </w:rPr>
        <w:t xml:space="preserve">, </w:t>
      </w:r>
      <w:r>
        <w:rPr>
          <w:rStyle w:val="tlid-translation"/>
          <w:rFonts w:ascii="Times" w:hAnsi="Times" w:cs="Times"/>
          <w:lang w:val="el-GR"/>
        </w:rPr>
        <w:t xml:space="preserve">να κόψω, </w:t>
      </w:r>
      <w:r>
        <w:rPr>
          <w:rStyle w:val="tlid-translation"/>
          <w:lang w:val="el-GR"/>
        </w:rPr>
        <w:t xml:space="preserve">na </w:t>
      </w:r>
      <w:r>
        <w:rPr>
          <w:rStyle w:val="tlid-translation"/>
          <w:color w:val="009900"/>
          <w:u w:val="single"/>
          <w:lang w:val="el-GR"/>
        </w:rPr>
        <w:t>kópso</w:t>
      </w:r>
      <w:r>
        <w:rPr>
          <w:rStyle w:val="tlid-translation"/>
          <w:lang w:val="el-GR"/>
        </w:rPr>
        <w:t>, to cut,</w:t>
      </w:r>
      <w:r>
        <w:rPr>
          <w:rStyle w:val="tlid-translation"/>
        </w:rPr>
        <w:t xml:space="preserve"> </w:t>
      </w:r>
      <w:r w:rsidRPr="00914C4F">
        <w:rPr>
          <w:rStyle w:val="tlid-translation"/>
          <w:b/>
        </w:rPr>
        <w:t>French</w:t>
      </w:r>
      <w:r>
        <w:rPr>
          <w:rStyle w:val="tlid-translation"/>
        </w:rPr>
        <w:t xml:space="preserve">, </w:t>
      </w:r>
      <w:r>
        <w:rPr>
          <w:rStyle w:val="unicode"/>
          <w:color w:val="009900"/>
          <w:u w:val="single"/>
          <w:shd w:val="clear" w:color="auto" w:fill="FFFFFF"/>
        </w:rPr>
        <w:t>couper</w:t>
      </w:r>
      <w:r>
        <w:rPr>
          <w:rStyle w:val="unicode"/>
          <w:color w:val="222222"/>
          <w:shd w:val="clear" w:color="auto" w:fill="FFFFFF"/>
        </w:rPr>
        <w:t>, to cut,</w:t>
      </w:r>
      <w:r w:rsidRPr="00597398">
        <w:rPr>
          <w:rFonts w:cstheme="minorHAnsi"/>
        </w:rPr>
        <w:t xml:space="preserve"> </w:t>
      </w:r>
      <w:r w:rsidRPr="00597398">
        <w:rPr>
          <w:rFonts w:cstheme="minorHAnsi"/>
          <w:b/>
        </w:rPr>
        <w:t>Turkish</w:t>
      </w:r>
      <w:r w:rsidRPr="00597398">
        <w:rPr>
          <w:rFonts w:cstheme="minorHAnsi"/>
        </w:rPr>
        <w:t xml:space="preserve">, </w:t>
      </w:r>
      <w:r w:rsidRPr="00597398">
        <w:rPr>
          <w:rStyle w:val="jlqj4b"/>
          <w:rFonts w:cstheme="minorHAnsi"/>
          <w:color w:val="CC6600"/>
          <w:u w:val="single"/>
          <w:shd w:val="clear" w:color="auto" w:fill="FFFFFF"/>
          <w:lang w:val="tr-TR"/>
        </w:rPr>
        <w:t>kesmek</w:t>
      </w:r>
      <w:r w:rsidRPr="00597398">
        <w:rPr>
          <w:rStyle w:val="jlqj4b"/>
          <w:rFonts w:cstheme="minorHAnsi"/>
          <w:color w:val="222222"/>
          <w:shd w:val="clear" w:color="auto" w:fill="FFFFFF"/>
          <w:lang w:val="tr-TR"/>
        </w:rPr>
        <w:t xml:space="preserve">, to cut down, </w:t>
      </w:r>
      <w:r w:rsidRPr="00597398">
        <w:rPr>
          <w:rStyle w:val="jlqj4b"/>
          <w:rFonts w:cstheme="minorHAnsi"/>
          <w:b/>
          <w:color w:val="222222"/>
          <w:shd w:val="clear" w:color="auto" w:fill="FFFFFF"/>
          <w:lang w:val="tr-TR"/>
        </w:rPr>
        <w:t>Uzbek</w:t>
      </w:r>
      <w:r w:rsidRPr="00597398">
        <w:rPr>
          <w:rStyle w:val="jlqj4b"/>
          <w:rFonts w:cstheme="minorHAnsi"/>
          <w:color w:val="222222"/>
          <w:shd w:val="clear" w:color="auto" w:fill="FFFFFF"/>
          <w:lang w:val="tr-TR"/>
        </w:rPr>
        <w:t xml:space="preserve">, </w:t>
      </w:r>
      <w:r w:rsidRPr="00597398">
        <w:rPr>
          <w:rStyle w:val="jlqj4b"/>
          <w:rFonts w:cstheme="minorHAnsi"/>
          <w:color w:val="CC6600"/>
          <w:u w:val="single"/>
          <w:shd w:val="clear" w:color="auto" w:fill="FFFFFF"/>
          <w:lang w:val="kk-KZ"/>
        </w:rPr>
        <w:t>kesmoq</w:t>
      </w:r>
      <w:r w:rsidRPr="00597398">
        <w:rPr>
          <w:rStyle w:val="jlqj4b"/>
          <w:rFonts w:cstheme="minorHAnsi"/>
          <w:color w:val="222222"/>
          <w:shd w:val="clear" w:color="auto" w:fill="FFFFFF"/>
          <w:lang w:val="kk-KZ"/>
        </w:rPr>
        <w:t>, to cut down,</w:t>
      </w:r>
      <w:r w:rsidRPr="00597398">
        <w:rPr>
          <w:rStyle w:val="jlqj4b"/>
          <w:rFonts w:cstheme="minorHAnsi"/>
          <w:color w:val="222222"/>
          <w:shd w:val="clear" w:color="auto" w:fill="FFFFFF"/>
        </w:rPr>
        <w:t xml:space="preserve"> </w:t>
      </w:r>
      <w:r w:rsidRPr="00597398">
        <w:rPr>
          <w:rStyle w:val="jlqj4b"/>
          <w:rFonts w:cstheme="minorHAnsi"/>
          <w:b/>
          <w:color w:val="222222"/>
          <w:shd w:val="clear" w:color="auto" w:fill="FFFFFF"/>
        </w:rPr>
        <w:t>Persian</w:t>
      </w:r>
      <w:r w:rsidRPr="00597398">
        <w:rPr>
          <w:rStyle w:val="jlqj4b"/>
          <w:rFonts w:cstheme="minorHAnsi"/>
          <w:color w:val="222222"/>
          <w:shd w:val="clear" w:color="auto" w:fill="FFFFFF"/>
        </w:rPr>
        <w:t xml:space="preserve">, </w:t>
      </w:r>
      <w:r w:rsidRPr="00597398">
        <w:rPr>
          <w:rFonts w:cstheme="minorHAnsi"/>
          <w:color w:val="009900"/>
          <w:u w:val="single"/>
        </w:rPr>
        <w:t>zadan</w:t>
      </w:r>
      <w:r w:rsidRPr="00597398">
        <w:rPr>
          <w:rFonts w:cstheme="minorHAnsi"/>
        </w:rPr>
        <w:t xml:space="preserve">, </w:t>
      </w:r>
      <w:r w:rsidRPr="00597398">
        <w:rPr>
          <w:rStyle w:val="nobold"/>
          <w:rFonts w:cstheme="minorHAnsi"/>
        </w:rPr>
        <w:t>زدن</w:t>
      </w:r>
      <w:r w:rsidRPr="00597398">
        <w:rPr>
          <w:rFonts w:cstheme="minorHAnsi"/>
        </w:rPr>
        <w:t xml:space="preserve"> to cut, beat, </w:t>
      </w:r>
      <w:r w:rsidRPr="00597398">
        <w:rPr>
          <w:rFonts w:cstheme="minorHAnsi"/>
          <w:b/>
        </w:rPr>
        <w:t>Tajik</w:t>
      </w:r>
      <w:r w:rsidRPr="00597398">
        <w:rPr>
          <w:rFonts w:cstheme="minorHAnsi"/>
        </w:rPr>
        <w:t xml:space="preserve">, </w:t>
      </w:r>
      <w:r w:rsidRPr="00597398">
        <w:rPr>
          <w:rStyle w:val="jlqj4b"/>
          <w:rFonts w:cstheme="minorHAnsi"/>
          <w:color w:val="222222"/>
          <w:shd w:val="clear" w:color="auto" w:fill="FFFFFF"/>
          <w:lang w:val="tg-Cyrl-TJ"/>
        </w:rPr>
        <w:t xml:space="preserve">задан, </w:t>
      </w:r>
      <w:r w:rsidRPr="00597398">
        <w:rPr>
          <w:rStyle w:val="jlqj4b"/>
          <w:rFonts w:cstheme="minorHAnsi"/>
          <w:color w:val="009900"/>
          <w:u w:val="single"/>
          <w:shd w:val="clear" w:color="auto" w:fill="FFFFFF"/>
          <w:lang w:val="tg-Cyrl-TJ"/>
        </w:rPr>
        <w:t>zadan</w:t>
      </w:r>
      <w:r w:rsidRPr="00597398">
        <w:rPr>
          <w:rStyle w:val="jlqj4b"/>
          <w:rFonts w:cstheme="minorHAnsi"/>
          <w:color w:val="222222"/>
          <w:shd w:val="clear" w:color="auto" w:fill="FFFFFF"/>
          <w:lang w:val="tg-Cyrl-TJ"/>
        </w:rPr>
        <w:t>, to beat</w:t>
      </w:r>
      <w:r w:rsidRPr="00597398">
        <w:rPr>
          <w:rStyle w:val="jlqj4b"/>
          <w:rFonts w:cstheme="minorHAnsi"/>
          <w:color w:val="222222"/>
          <w:shd w:val="clear" w:color="auto" w:fill="FFFFFF"/>
        </w:rPr>
        <w:t xml:space="preserve">, </w:t>
      </w:r>
      <w:r w:rsidRPr="00597398">
        <w:rPr>
          <w:rStyle w:val="jlqj4b"/>
          <w:rFonts w:cstheme="minorHAnsi"/>
          <w:b/>
          <w:color w:val="222222"/>
          <w:shd w:val="clear" w:color="auto" w:fill="FFFFFF"/>
        </w:rPr>
        <w:t>Belarusian</w:t>
      </w:r>
      <w:r w:rsidRPr="00597398">
        <w:rPr>
          <w:rStyle w:val="jlqj4b"/>
          <w:rFonts w:cstheme="minorHAnsi"/>
          <w:color w:val="222222"/>
          <w:shd w:val="clear" w:color="auto" w:fill="FFFFFF"/>
        </w:rPr>
        <w:t xml:space="preserve">, </w:t>
      </w:r>
      <w:r w:rsidRPr="00597398">
        <w:rPr>
          <w:rFonts w:cstheme="minorHAnsi"/>
          <w:color w:val="000000"/>
          <w:shd w:val="clear" w:color="auto" w:fill="FFFFFF"/>
        </w:rPr>
        <w:t xml:space="preserve">біць, </w:t>
      </w:r>
      <w:r w:rsidRPr="00597398">
        <w:rPr>
          <w:rFonts w:cstheme="minorHAnsi"/>
          <w:color w:val="3333FF"/>
          <w:shd w:val="clear" w:color="auto" w:fill="FFFFFF"/>
        </w:rPr>
        <w:t>bić</w:t>
      </w:r>
      <w:r w:rsidRPr="00597398">
        <w:rPr>
          <w:rFonts w:cstheme="minorHAnsi"/>
          <w:color w:val="000000"/>
          <w:shd w:val="clear" w:color="auto" w:fill="FFFFFF"/>
        </w:rPr>
        <w:t xml:space="preserve">, to beat, </w:t>
      </w:r>
      <w:r w:rsidRPr="00597398">
        <w:rPr>
          <w:rFonts w:cstheme="minorHAnsi"/>
          <w:b/>
          <w:color w:val="000000"/>
          <w:shd w:val="clear" w:color="auto" w:fill="FFFFFF"/>
        </w:rPr>
        <w:t>Croatian</w:t>
      </w:r>
      <w:r w:rsidRPr="00597398">
        <w:rPr>
          <w:rFonts w:cstheme="minorHAnsi"/>
          <w:color w:val="000000"/>
          <w:shd w:val="clear" w:color="auto" w:fill="FFFFFF"/>
        </w:rPr>
        <w:t xml:space="preserve">, </w:t>
      </w:r>
      <w:r w:rsidRPr="00597398">
        <w:rPr>
          <w:rFonts w:cstheme="minorHAnsi"/>
          <w:color w:val="3333FF"/>
        </w:rPr>
        <w:t>pobijediti,</w:t>
      </w:r>
      <w:r w:rsidRPr="00597398">
        <w:rPr>
          <w:rFonts w:cstheme="minorHAnsi"/>
        </w:rPr>
        <w:t xml:space="preserve"> to beat, </w:t>
      </w:r>
      <w:r w:rsidRPr="00597398">
        <w:rPr>
          <w:rFonts w:cstheme="minorHAnsi"/>
          <w:b/>
        </w:rPr>
        <w:t>Polish</w:t>
      </w:r>
      <w:r w:rsidRPr="00597398">
        <w:rPr>
          <w:rFonts w:cstheme="minorHAnsi"/>
        </w:rPr>
        <w:t xml:space="preserve">, </w:t>
      </w:r>
      <w:r w:rsidRPr="00597398">
        <w:rPr>
          <w:rStyle w:val="tlid-translation"/>
          <w:rFonts w:cstheme="minorHAnsi"/>
          <w:color w:val="3333FF"/>
        </w:rPr>
        <w:t>pobić,</w:t>
      </w:r>
      <w:r w:rsidRPr="00597398">
        <w:rPr>
          <w:rStyle w:val="tlid-translation"/>
          <w:rFonts w:cstheme="minorHAnsi"/>
        </w:rPr>
        <w:t xml:space="preserve"> to beat, </w:t>
      </w:r>
      <w:r w:rsidRPr="00597398">
        <w:rPr>
          <w:rStyle w:val="tlid-translation"/>
          <w:rFonts w:cstheme="minorHAnsi"/>
          <w:b/>
        </w:rPr>
        <w:t>Finnish-Uralic</w:t>
      </w:r>
      <w:r w:rsidRPr="00597398">
        <w:rPr>
          <w:rStyle w:val="tlid-translation"/>
          <w:rFonts w:cstheme="minorHAnsi"/>
        </w:rPr>
        <w:t xml:space="preserve">, </w:t>
      </w:r>
      <w:r w:rsidRPr="00597398">
        <w:rPr>
          <w:rFonts w:cstheme="minorHAnsi"/>
          <w:color w:val="009900"/>
          <w:u w:val="single"/>
        </w:rPr>
        <w:t>lyödä</w:t>
      </w:r>
      <w:r w:rsidRPr="00597398">
        <w:rPr>
          <w:rFonts w:cstheme="minorHAnsi"/>
        </w:rPr>
        <w:t xml:space="preserve">, to beat, </w:t>
      </w:r>
      <w:r w:rsidRPr="00597398">
        <w:rPr>
          <w:rFonts w:cstheme="minorHAnsi"/>
          <w:b/>
        </w:rPr>
        <w:t>Albanian</w:t>
      </w:r>
      <w:r w:rsidRPr="00597398">
        <w:rPr>
          <w:rFonts w:cstheme="minorHAnsi"/>
        </w:rPr>
        <w:t xml:space="preserve">, </w:t>
      </w:r>
      <w:r w:rsidRPr="00597398">
        <w:rPr>
          <w:rFonts w:cstheme="minorHAnsi"/>
          <w:color w:val="009900"/>
          <w:u w:val="single"/>
        </w:rPr>
        <w:t>lodh</w:t>
      </w:r>
      <w:r w:rsidRPr="00597398">
        <w:rPr>
          <w:rFonts w:cstheme="minorHAnsi"/>
        </w:rPr>
        <w:t xml:space="preserve">, to wear down, fatigue, </w:t>
      </w:r>
      <w:r w:rsidRPr="00597398">
        <w:rPr>
          <w:rFonts w:cstheme="minorHAnsi"/>
          <w:b/>
        </w:rPr>
        <w:t>Welsh</w:t>
      </w:r>
      <w:r w:rsidRPr="00597398">
        <w:rPr>
          <w:rFonts w:cstheme="minorHAnsi"/>
        </w:rPr>
        <w:t xml:space="preserve">, </w:t>
      </w:r>
      <w:r w:rsidRPr="00597398">
        <w:rPr>
          <w:rStyle w:val="unicode"/>
          <w:rFonts w:cstheme="minorHAnsi"/>
          <w:color w:val="009900"/>
          <w:u w:val="single"/>
          <w:shd w:val="clear" w:color="auto" w:fill="FFFFFF"/>
        </w:rPr>
        <w:t>lladd</w:t>
      </w:r>
      <w:r w:rsidRPr="00597398">
        <w:rPr>
          <w:rStyle w:val="unicode"/>
          <w:rFonts w:cstheme="minorHAnsi"/>
          <w:color w:val="222222"/>
          <w:shd w:val="clear" w:color="auto" w:fill="FFFFFF"/>
        </w:rPr>
        <w:t>, to kill, slay,</w:t>
      </w:r>
      <w:r>
        <w:rPr>
          <w:rFonts w:cstheme="minorHAnsi"/>
          <w:color w:val="222222"/>
          <w:shd w:val="clear" w:color="auto" w:fill="FFFFFF"/>
        </w:rPr>
        <w:t xml:space="preserve"> </w:t>
      </w:r>
      <w:r w:rsidRPr="00597398">
        <w:rPr>
          <w:rStyle w:val="unicode"/>
          <w:rFonts w:cstheme="minorHAnsi"/>
          <w:color w:val="222222"/>
          <w:shd w:val="clear" w:color="auto" w:fill="FFFFFF"/>
        </w:rPr>
        <w:t xml:space="preserve">slaughter, cut, </w:t>
      </w:r>
      <w:r w:rsidRPr="00597398">
        <w:rPr>
          <w:rStyle w:val="unicode"/>
          <w:rFonts w:cstheme="minorHAnsi"/>
          <w:b/>
          <w:color w:val="222222"/>
          <w:shd w:val="clear" w:color="auto" w:fill="FFFFFF"/>
        </w:rPr>
        <w:t>Sanskrit</w:t>
      </w:r>
      <w:r w:rsidRPr="00597398">
        <w:rPr>
          <w:rStyle w:val="unicode"/>
          <w:rFonts w:cstheme="minorHAnsi"/>
          <w:color w:val="222222"/>
          <w:shd w:val="clear" w:color="auto" w:fill="FFFFFF"/>
        </w:rPr>
        <w:t xml:space="preserve">, </w:t>
      </w:r>
      <w:r w:rsidRPr="00597398">
        <w:rPr>
          <w:rFonts w:cstheme="minorHAnsi"/>
          <w:color w:val="3333FF"/>
        </w:rPr>
        <w:t>abhitad</w:t>
      </w:r>
      <w:r w:rsidRPr="00597398">
        <w:rPr>
          <w:rFonts w:cstheme="minorHAnsi"/>
          <w:color w:val="000000"/>
        </w:rPr>
        <w:t>, to beat,hit, thump, wound,</w:t>
      </w:r>
      <w:r w:rsidRPr="00597398">
        <w:rPr>
          <w:rStyle w:val="unicode"/>
          <w:rFonts w:cstheme="minorHAnsi"/>
          <w:color w:val="222222"/>
          <w:shd w:val="clear" w:color="auto" w:fill="FFFFFF"/>
        </w:rPr>
        <w:t xml:space="preserve"> </w:t>
      </w:r>
      <w:r w:rsidRPr="00597398">
        <w:rPr>
          <w:rStyle w:val="unicode"/>
          <w:rFonts w:cstheme="minorHAnsi"/>
          <w:b/>
          <w:color w:val="222222"/>
          <w:shd w:val="clear" w:color="auto" w:fill="FFFFFF"/>
        </w:rPr>
        <w:t>Romanian</w:t>
      </w:r>
      <w:r w:rsidRPr="00597398">
        <w:rPr>
          <w:rStyle w:val="unicode"/>
          <w:rFonts w:cstheme="minorHAnsi"/>
          <w:color w:val="222222"/>
          <w:shd w:val="clear" w:color="auto" w:fill="FFFFFF"/>
        </w:rPr>
        <w:t xml:space="preserve">, </w:t>
      </w:r>
      <w:r w:rsidRPr="00597398">
        <w:rPr>
          <w:rStyle w:val="tlid-translation"/>
          <w:rFonts w:cstheme="minorHAnsi"/>
        </w:rPr>
        <w:t>a</w:t>
      </w:r>
      <w:r w:rsidRPr="00597398">
        <w:rPr>
          <w:rStyle w:val="tlid-translation"/>
          <w:rFonts w:cstheme="minorHAnsi"/>
          <w:color w:val="3333FF"/>
        </w:rPr>
        <w:t xml:space="preserve"> bate</w:t>
      </w:r>
      <w:r w:rsidRPr="00597398">
        <w:rPr>
          <w:rStyle w:val="tlid-translation"/>
          <w:rFonts w:cstheme="minorHAnsi"/>
        </w:rPr>
        <w:t xml:space="preserve">, to beat, </w:t>
      </w:r>
      <w:r w:rsidRPr="00597398">
        <w:rPr>
          <w:rStyle w:val="tlid-translation"/>
          <w:rFonts w:cstheme="minorHAnsi"/>
          <w:b/>
        </w:rPr>
        <w:t>Latin</w:t>
      </w:r>
      <w:r w:rsidRPr="00597398">
        <w:rPr>
          <w:rStyle w:val="tlid-translation"/>
          <w:rFonts w:cstheme="minorHAnsi"/>
        </w:rPr>
        <w:t xml:space="preserve">, </w:t>
      </w:r>
      <w:r w:rsidRPr="00597398">
        <w:rPr>
          <w:rFonts w:cstheme="minorHAnsi"/>
          <w:color w:val="3333FF"/>
        </w:rPr>
        <w:t>battuo [batuo]-are</w:t>
      </w:r>
      <w:r w:rsidRPr="00597398">
        <w:rPr>
          <w:rFonts w:cstheme="minorHAnsi"/>
        </w:rPr>
        <w:t xml:space="preserve">, to beat, </w:t>
      </w:r>
      <w:r w:rsidRPr="00597398">
        <w:rPr>
          <w:rFonts w:cstheme="minorHAnsi"/>
          <w:b/>
        </w:rPr>
        <w:t>English</w:t>
      </w:r>
      <w:r w:rsidRPr="00597398">
        <w:rPr>
          <w:rFonts w:cstheme="minorHAnsi"/>
        </w:rPr>
        <w:t xml:space="preserve">, </w:t>
      </w:r>
      <w:r w:rsidRPr="00597398">
        <w:rPr>
          <w:rFonts w:cstheme="minorHAnsi"/>
          <w:color w:val="3333FF"/>
        </w:rPr>
        <w:t>beat,</w:t>
      </w:r>
      <w:r w:rsidRPr="00597398">
        <w:rPr>
          <w:rFonts w:cstheme="minorHAnsi"/>
        </w:rPr>
        <w:t xml:space="preserve"> [&lt;OE </w:t>
      </w:r>
      <w:r w:rsidRPr="00597398">
        <w:rPr>
          <w:rFonts w:cstheme="minorHAnsi"/>
          <w:color w:val="3333FF"/>
        </w:rPr>
        <w:t>bēatan</w:t>
      </w:r>
      <w:r w:rsidRPr="00597398">
        <w:rPr>
          <w:rFonts w:cstheme="minorHAnsi"/>
        </w:rPr>
        <w:t>],</w:t>
      </w:r>
      <w:r w:rsidRPr="00597398">
        <w:rPr>
          <w:rFonts w:cstheme="minorHAnsi"/>
          <w:b/>
        </w:rPr>
        <w:t xml:space="preserve"> Etruscan</w:t>
      </w:r>
      <w:r w:rsidRPr="00597398">
        <w:rPr>
          <w:rFonts w:cstheme="minorHAnsi"/>
        </w:rPr>
        <w:t xml:space="preserve">, </w:t>
      </w:r>
      <w:r w:rsidRPr="00597398">
        <w:rPr>
          <w:rFonts w:cstheme="minorHAnsi"/>
          <w:color w:val="3333FF"/>
        </w:rPr>
        <w:t>batyn</w:t>
      </w:r>
      <w:r w:rsidRPr="00597398">
        <w:rPr>
          <w:rFonts w:cstheme="minorHAnsi"/>
          <w:color w:val="000000"/>
        </w:rPr>
        <w:t xml:space="preserve">, </w:t>
      </w:r>
      <w:r>
        <w:rPr>
          <w:rFonts w:cstheme="minorHAnsi"/>
          <w:color w:val="000000"/>
        </w:rPr>
        <w:t>(</w:t>
      </w:r>
      <w:r w:rsidRPr="00597398">
        <w:rPr>
          <w:rFonts w:cstheme="minorHAnsi"/>
          <w:color w:val="000000"/>
        </w:rPr>
        <w:t>BATYN</w:t>
      </w:r>
      <w:r>
        <w:rPr>
          <w:rFonts w:cstheme="minorHAnsi"/>
          <w:color w:val="000000"/>
        </w:rPr>
        <w:t>)</w:t>
      </w:r>
      <w:r w:rsidRPr="00597398">
        <w:rPr>
          <w:rFonts w:cstheme="minorHAnsi"/>
        </w:rPr>
        <w:t xml:space="preserve">, </w:t>
      </w:r>
      <w:r w:rsidRPr="00597398">
        <w:rPr>
          <w:rFonts w:cstheme="minorHAnsi"/>
          <w:b/>
        </w:rPr>
        <w:t>Turkish</w:t>
      </w:r>
      <w:r w:rsidRPr="00597398">
        <w:rPr>
          <w:rFonts w:cstheme="minorHAnsi"/>
        </w:rPr>
        <w:t xml:space="preserve">, </w:t>
      </w:r>
      <w:r w:rsidRPr="00597398">
        <w:rPr>
          <w:rStyle w:val="jlqj4b"/>
          <w:rFonts w:cstheme="minorHAnsi"/>
          <w:color w:val="3333FF"/>
          <w:shd w:val="clear" w:color="auto" w:fill="FFFFFF"/>
          <w:lang w:val="tr-TR"/>
        </w:rPr>
        <w:t>b'ye</w:t>
      </w:r>
      <w:r w:rsidRPr="00597398">
        <w:rPr>
          <w:rStyle w:val="jlqj4b"/>
          <w:rFonts w:cstheme="minorHAnsi"/>
          <w:color w:val="222222"/>
          <w:shd w:val="clear" w:color="auto" w:fill="FFFFFF"/>
          <w:lang w:val="tr-TR"/>
        </w:rPr>
        <w:t>, to beat,</w:t>
      </w:r>
      <w:r>
        <w:t xml:space="preserve"> </w:t>
      </w:r>
      <w:r w:rsidRPr="004C3E05">
        <w:rPr>
          <w:b/>
        </w:rPr>
        <w:t>Albanian</w:t>
      </w:r>
      <w:r>
        <w:t xml:space="preserve">, </w:t>
      </w:r>
      <w:r>
        <w:rPr>
          <w:rFonts w:ascii="Times" w:hAnsi="Times" w:cs="Times"/>
        </w:rPr>
        <w:t xml:space="preserve">për të </w:t>
      </w:r>
      <w:r>
        <w:rPr>
          <w:rFonts w:ascii="Times" w:hAnsi="Times" w:cs="Times"/>
          <w:color w:val="CC6600"/>
          <w:u w:val="single"/>
        </w:rPr>
        <w:t>rrahur</w:t>
      </w:r>
      <w:r>
        <w:rPr>
          <w:rFonts w:ascii="Times" w:hAnsi="Times" w:cs="Times"/>
        </w:rPr>
        <w:t xml:space="preserve">, to beat, </w:t>
      </w:r>
      <w:r w:rsidRPr="00914C4F">
        <w:rPr>
          <w:b/>
        </w:rPr>
        <w:t>Kazakh</w:t>
      </w:r>
      <w:r>
        <w:t xml:space="preserve">, </w:t>
      </w:r>
      <w:r>
        <w:rPr>
          <w:rStyle w:val="jlqj4b"/>
          <w:color w:val="222222"/>
          <w:shd w:val="clear" w:color="auto" w:fill="FFFFFF"/>
          <w:lang w:val="kk-KZ"/>
        </w:rPr>
        <w:t>ұру, </w:t>
      </w:r>
      <w:r>
        <w:rPr>
          <w:rStyle w:val="jlqj4b"/>
          <w:color w:val="CC6600"/>
          <w:u w:val="single"/>
          <w:shd w:val="clear" w:color="auto" w:fill="FFFFFF"/>
          <w:lang w:val="kk-KZ"/>
        </w:rPr>
        <w:t>urw</w:t>
      </w:r>
      <w:r>
        <w:rPr>
          <w:rStyle w:val="jlqj4b"/>
          <w:color w:val="222222"/>
          <w:shd w:val="clear" w:color="auto" w:fill="FFFFFF"/>
          <w:lang w:val="kk-KZ"/>
        </w:rPr>
        <w:t>, to beat</w:t>
      </w:r>
      <w:r>
        <w:rPr>
          <w:rStyle w:val="jlqj4b"/>
          <w:color w:val="222222"/>
          <w:shd w:val="clear" w:color="auto" w:fill="FFFFFF"/>
        </w:rPr>
        <w:t xml:space="preserve">, </w:t>
      </w:r>
      <w:r w:rsidRPr="00914C4F">
        <w:rPr>
          <w:rStyle w:val="jlqj4b"/>
          <w:b/>
          <w:color w:val="222222"/>
          <w:shd w:val="clear" w:color="auto" w:fill="FFFFFF"/>
        </w:rPr>
        <w:t>Uzbek</w:t>
      </w:r>
      <w:r>
        <w:rPr>
          <w:rStyle w:val="jlqj4b"/>
          <w:color w:val="222222"/>
          <w:shd w:val="clear" w:color="auto" w:fill="FFFFFF"/>
        </w:rPr>
        <w:t xml:space="preserve">, </w:t>
      </w:r>
      <w:r>
        <w:rPr>
          <w:rStyle w:val="jlqj4b"/>
          <w:color w:val="CC6600"/>
          <w:u w:val="single"/>
          <w:shd w:val="clear" w:color="auto" w:fill="FFFFFF"/>
          <w:lang w:val="kk-KZ"/>
        </w:rPr>
        <w:t>urmoq</w:t>
      </w:r>
      <w:r>
        <w:rPr>
          <w:rStyle w:val="jlqj4b"/>
          <w:color w:val="222222"/>
          <w:shd w:val="clear" w:color="auto" w:fill="FFFFFF"/>
          <w:lang w:val="kk-KZ"/>
        </w:rPr>
        <w:t>, to beat</w:t>
      </w:r>
      <w:r>
        <w:rPr>
          <w:rStyle w:val="jlqj4b"/>
          <w:color w:val="222222"/>
          <w:shd w:val="clear" w:color="auto" w:fill="FFFFFF"/>
        </w:rPr>
        <w:t xml:space="preserve">, </w:t>
      </w:r>
      <w:r w:rsidRPr="00914C4F">
        <w:rPr>
          <w:rStyle w:val="jlqj4b"/>
          <w:b/>
          <w:color w:val="222222"/>
          <w:shd w:val="clear" w:color="auto" w:fill="FFFFFF"/>
        </w:rPr>
        <w:t>Kyrgyz</w:t>
      </w:r>
      <w:r>
        <w:rPr>
          <w:rStyle w:val="jlqj4b"/>
          <w:color w:val="222222"/>
          <w:shd w:val="clear" w:color="auto" w:fill="FFFFFF"/>
        </w:rPr>
        <w:t xml:space="preserve">, </w:t>
      </w:r>
      <w:r>
        <w:rPr>
          <w:rStyle w:val="jlqj4b"/>
          <w:color w:val="222222"/>
          <w:shd w:val="clear" w:color="auto" w:fill="FFFFFF"/>
          <w:lang w:val="ky-KG"/>
        </w:rPr>
        <w:t xml:space="preserve">уруу, </w:t>
      </w:r>
      <w:r>
        <w:rPr>
          <w:rStyle w:val="jlqj4b"/>
          <w:color w:val="CC6600"/>
          <w:u w:val="single"/>
          <w:shd w:val="clear" w:color="auto" w:fill="FFFFFF"/>
          <w:lang w:val="ky-KG"/>
        </w:rPr>
        <w:t>uruu</w:t>
      </w:r>
      <w:r>
        <w:rPr>
          <w:rStyle w:val="jlqj4b"/>
          <w:color w:val="222222"/>
          <w:shd w:val="clear" w:color="auto" w:fill="FFFFFF"/>
          <w:lang w:val="ky-KG"/>
        </w:rPr>
        <w:t>, to beat</w:t>
      </w:r>
      <w:r>
        <w:rPr>
          <w:rStyle w:val="jlqj4b"/>
          <w:color w:val="222222"/>
          <w:shd w:val="clear" w:color="auto" w:fill="FFFFFF"/>
        </w:rPr>
        <w:t>, (Compiled from, 2-8, 3-126, 4-59, 5-11, 5-40, 6-41, 7-34,  8-58, 10-9)</w:t>
      </w:r>
    </w:p>
  </w:footnote>
  <w:footnote w:id="75">
    <w:p w:rsidR="007B148B" w:rsidRDefault="007B148B">
      <w:pPr>
        <w:pStyle w:val="FootnoteText"/>
      </w:pPr>
      <w:r>
        <w:rPr>
          <w:rStyle w:val="FootnoteReference"/>
        </w:rPr>
        <w:footnoteRef/>
      </w:r>
      <w:r>
        <w:t xml:space="preserve"> </w:t>
      </w:r>
      <w:r w:rsidRPr="0034419D">
        <w:rPr>
          <w:rFonts w:cstheme="minorHAnsi"/>
          <w:b/>
        </w:rPr>
        <w:t>Hittite</w:t>
      </w:r>
      <w:r w:rsidRPr="0034419D">
        <w:rPr>
          <w:rFonts w:cstheme="minorHAnsi"/>
        </w:rPr>
        <w:t xml:space="preserve">, </w:t>
      </w:r>
      <w:r w:rsidRPr="0034419D">
        <w:rPr>
          <w:rFonts w:cstheme="minorHAnsi"/>
          <w:b/>
          <w:bCs/>
          <w:color w:val="993399"/>
          <w:u w:val="single"/>
        </w:rPr>
        <w:t>tar(k)u</w:t>
      </w:r>
      <w:r w:rsidRPr="0034419D">
        <w:rPr>
          <w:rFonts w:cstheme="minorHAnsi"/>
          <w:color w:val="993399"/>
          <w:u w:val="single"/>
        </w:rPr>
        <w:t>,</w:t>
      </w:r>
      <w:r w:rsidRPr="0034419D">
        <w:rPr>
          <w:rFonts w:cstheme="minorHAnsi"/>
        </w:rPr>
        <w:t xml:space="preserve"> </w:t>
      </w:r>
      <w:r w:rsidRPr="0034419D">
        <w:rPr>
          <w:rFonts w:cstheme="minorHAnsi"/>
          <w:b/>
          <w:bCs/>
          <w:color w:val="993399"/>
          <w:u w:val="single"/>
        </w:rPr>
        <w:t>tarku</w:t>
      </w:r>
      <w:r w:rsidRPr="0034419D">
        <w:rPr>
          <w:rFonts w:cstheme="minorHAnsi"/>
          <w:color w:val="993399"/>
        </w:rPr>
        <w:t>,</w:t>
      </w:r>
      <w:r w:rsidRPr="0034419D">
        <w:rPr>
          <w:rFonts w:cstheme="minorHAnsi"/>
          <w:color w:val="000000"/>
        </w:rPr>
        <w:t xml:space="preserve"> to dance,</w:t>
      </w:r>
      <w:r w:rsidRPr="0034419D">
        <w:rPr>
          <w:rFonts w:cstheme="minorHAnsi"/>
          <w:b/>
          <w:bCs/>
          <w:color w:val="000000"/>
        </w:rPr>
        <w:t xml:space="preserve"> </w:t>
      </w:r>
      <w:r w:rsidRPr="0034419D">
        <w:rPr>
          <w:rFonts w:cstheme="minorHAnsi"/>
          <w:b/>
          <w:bCs/>
          <w:color w:val="993399"/>
          <w:u w:val="single"/>
        </w:rPr>
        <w:t>tarueskla</w:t>
      </w:r>
      <w:r w:rsidRPr="0034419D">
        <w:rPr>
          <w:rFonts w:cstheme="minorHAnsi"/>
        </w:rPr>
        <w:t xml:space="preserve">, dancer, </w:t>
      </w:r>
      <w:r w:rsidRPr="0034419D">
        <w:rPr>
          <w:rFonts w:cstheme="minorHAnsi"/>
          <w:b/>
        </w:rPr>
        <w:t>Sanskrit</w:t>
      </w:r>
      <w:r w:rsidRPr="0034419D">
        <w:rPr>
          <w:rFonts w:cstheme="minorHAnsi"/>
        </w:rPr>
        <w:t xml:space="preserve">, </w:t>
      </w:r>
      <w:r w:rsidRPr="0034419D">
        <w:rPr>
          <w:rFonts w:cstheme="minorHAnsi"/>
          <w:color w:val="993399"/>
          <w:u w:val="single"/>
        </w:rPr>
        <w:t>tark,</w:t>
      </w:r>
      <w:r w:rsidRPr="0034419D">
        <w:rPr>
          <w:rFonts w:cstheme="minorHAnsi"/>
        </w:rPr>
        <w:t xml:space="preserve"> to turn, </w:t>
      </w:r>
      <w:r w:rsidRPr="0034419D">
        <w:rPr>
          <w:rFonts w:cstheme="minorHAnsi"/>
          <w:b/>
        </w:rPr>
        <w:t>Romanian</w:t>
      </w:r>
      <w:r w:rsidRPr="0034419D">
        <w:rPr>
          <w:rFonts w:cstheme="minorHAnsi"/>
        </w:rPr>
        <w:t xml:space="preserve">, </w:t>
      </w:r>
      <w:r w:rsidRPr="0034419D">
        <w:rPr>
          <w:rStyle w:val="shorttext"/>
          <w:rFonts w:cstheme="minorHAnsi"/>
          <w:lang w:val="ro-RO"/>
        </w:rPr>
        <w:t xml:space="preserve">a </w:t>
      </w:r>
      <w:r w:rsidRPr="0034419D">
        <w:rPr>
          <w:rStyle w:val="shorttext"/>
          <w:rFonts w:cstheme="minorHAnsi"/>
          <w:color w:val="993399"/>
          <w:u w:val="single"/>
          <w:lang w:val="ro-RO"/>
        </w:rPr>
        <w:t>intoarce</w:t>
      </w:r>
      <w:r w:rsidRPr="0034419D">
        <w:rPr>
          <w:rStyle w:val="shorttext"/>
          <w:rFonts w:cstheme="minorHAnsi"/>
          <w:lang w:val="ro-RO"/>
        </w:rPr>
        <w:t xml:space="preserve">, to turn, </w:t>
      </w:r>
      <w:r w:rsidRPr="0034419D">
        <w:rPr>
          <w:rStyle w:val="shorttext"/>
          <w:rFonts w:cstheme="minorHAnsi"/>
          <w:b/>
          <w:lang w:val="ro-RO"/>
        </w:rPr>
        <w:t>Latin</w:t>
      </w:r>
      <w:r w:rsidRPr="0034419D">
        <w:rPr>
          <w:rStyle w:val="shorttext"/>
          <w:rFonts w:cstheme="minorHAnsi"/>
          <w:lang w:val="ro-RO"/>
        </w:rPr>
        <w:t xml:space="preserve">, </w:t>
      </w:r>
      <w:r w:rsidRPr="0034419D">
        <w:rPr>
          <w:rFonts w:cstheme="minorHAnsi"/>
          <w:color w:val="993399"/>
          <w:u w:val="single"/>
        </w:rPr>
        <w:t>torquo-,</w:t>
      </w:r>
      <w:r w:rsidRPr="0034419D">
        <w:rPr>
          <w:rFonts w:cstheme="minorHAnsi"/>
          <w:color w:val="FF0000"/>
        </w:rPr>
        <w:t xml:space="preserve"> </w:t>
      </w:r>
      <w:r w:rsidRPr="0034419D">
        <w:rPr>
          <w:rFonts w:cstheme="minorHAnsi"/>
          <w:color w:val="993399"/>
          <w:u w:val="single"/>
        </w:rPr>
        <w:t>torquere,</w:t>
      </w:r>
      <w:r w:rsidRPr="0034419D">
        <w:rPr>
          <w:rFonts w:cstheme="minorHAnsi"/>
          <w:color w:val="FF0000"/>
        </w:rPr>
        <w:t xml:space="preserve"> </w:t>
      </w:r>
      <w:r w:rsidRPr="0034419D">
        <w:rPr>
          <w:rFonts w:cstheme="minorHAnsi"/>
          <w:color w:val="993399"/>
          <w:u w:val="single"/>
        </w:rPr>
        <w:t>torsi,</w:t>
      </w:r>
      <w:r w:rsidRPr="0034419D">
        <w:rPr>
          <w:rFonts w:cstheme="minorHAnsi"/>
          <w:color w:val="FF0000"/>
        </w:rPr>
        <w:t xml:space="preserve"> </w:t>
      </w:r>
      <w:r w:rsidRPr="0034419D">
        <w:rPr>
          <w:rFonts w:cstheme="minorHAnsi"/>
          <w:color w:val="993399"/>
          <w:u w:val="single"/>
        </w:rPr>
        <w:t>tortum</w:t>
      </w:r>
      <w:r w:rsidRPr="0034419D">
        <w:rPr>
          <w:rFonts w:cstheme="minorHAnsi"/>
          <w:color w:val="FF0000"/>
        </w:rPr>
        <w:t>,</w:t>
      </w:r>
      <w:r w:rsidRPr="0034419D">
        <w:rPr>
          <w:rFonts w:cstheme="minorHAnsi"/>
          <w:color w:val="000000"/>
        </w:rPr>
        <w:t xml:space="preserve"> to twist, wind, curl, wrench, to distort, to hurl violently, whirl, to rack, torture, torment, plague, try, test, </w:t>
      </w:r>
      <w:r w:rsidRPr="0034419D">
        <w:rPr>
          <w:rFonts w:cstheme="minorHAnsi"/>
          <w:b/>
          <w:color w:val="000000"/>
        </w:rPr>
        <w:t>Tocharian</w:t>
      </w:r>
      <w:r w:rsidRPr="0034419D">
        <w:rPr>
          <w:rFonts w:cstheme="minorHAnsi"/>
          <w:color w:val="000000"/>
        </w:rPr>
        <w:t xml:space="preserve">, </w:t>
      </w:r>
      <w:r w:rsidRPr="0034419D">
        <w:rPr>
          <w:rFonts w:cstheme="minorHAnsi"/>
        </w:rPr>
        <w:t xml:space="preserve">[B, </w:t>
      </w:r>
      <w:r w:rsidRPr="0034419D">
        <w:rPr>
          <w:rFonts w:cstheme="minorHAnsi"/>
          <w:color w:val="993399"/>
          <w:u w:val="single"/>
        </w:rPr>
        <w:t>tark,</w:t>
      </w:r>
      <w:r w:rsidRPr="0034419D">
        <w:rPr>
          <w:rFonts w:cstheme="minorHAnsi"/>
        </w:rPr>
        <w:t xml:space="preserve">], to twist around, </w:t>
      </w:r>
      <w:r w:rsidRPr="0034419D">
        <w:rPr>
          <w:rFonts w:cstheme="minorHAnsi"/>
          <w:b/>
        </w:rPr>
        <w:t>Hittite</w:t>
      </w:r>
      <w:r w:rsidRPr="0034419D">
        <w:rPr>
          <w:rFonts w:cstheme="minorHAnsi"/>
        </w:rPr>
        <w:t xml:space="preserve">, </w:t>
      </w:r>
      <w:r w:rsidRPr="0034419D">
        <w:rPr>
          <w:rFonts w:cstheme="minorHAnsi"/>
          <w:b/>
          <w:bCs/>
          <w:color w:val="3333FF"/>
        </w:rPr>
        <w:t>ne</w:t>
      </w:r>
      <w:r w:rsidRPr="0034419D">
        <w:rPr>
          <w:rFonts w:cstheme="minorHAnsi"/>
        </w:rPr>
        <w:t xml:space="preserve">, </w:t>
      </w:r>
      <w:r w:rsidRPr="0034419D">
        <w:rPr>
          <w:rFonts w:cstheme="minorHAnsi"/>
          <w:b/>
          <w:bCs/>
          <w:color w:val="3333FF"/>
        </w:rPr>
        <w:t>nēa</w:t>
      </w:r>
      <w:r w:rsidRPr="0034419D">
        <w:rPr>
          <w:rFonts w:cstheme="minorHAnsi"/>
        </w:rPr>
        <w:t xml:space="preserve">, to turn, </w:t>
      </w:r>
      <w:r w:rsidRPr="0034419D">
        <w:rPr>
          <w:rFonts w:cstheme="minorHAnsi"/>
          <w:b/>
          <w:bCs/>
          <w:color w:val="3333FF"/>
        </w:rPr>
        <w:t>nāi</w:t>
      </w:r>
      <w:r w:rsidRPr="0034419D">
        <w:rPr>
          <w:rFonts w:cstheme="minorHAnsi"/>
          <w:color w:val="3333FF"/>
        </w:rPr>
        <w:t>-</w:t>
      </w:r>
      <w:r w:rsidRPr="0034419D">
        <w:rPr>
          <w:rFonts w:cstheme="minorHAnsi"/>
        </w:rPr>
        <w:t xml:space="preserve">, to turn to turn oneself, to lead, to guide, to happen, </w:t>
      </w:r>
      <w:r w:rsidRPr="0034419D">
        <w:rPr>
          <w:rFonts w:cstheme="minorHAnsi"/>
          <w:b/>
          <w:bCs/>
          <w:color w:val="3333FF"/>
        </w:rPr>
        <w:t>nai/ni</w:t>
      </w:r>
      <w:r w:rsidRPr="0034419D">
        <w:rPr>
          <w:rFonts w:cstheme="minorHAnsi"/>
        </w:rPr>
        <w:t>,</w:t>
      </w:r>
      <w:r w:rsidRPr="0034419D">
        <w:rPr>
          <w:rFonts w:cstheme="minorHAnsi"/>
          <w:color w:val="3333FF"/>
        </w:rPr>
        <w:t xml:space="preserve"> </w:t>
      </w:r>
      <w:r w:rsidRPr="0034419D">
        <w:rPr>
          <w:rFonts w:cstheme="minorHAnsi"/>
          <w:b/>
          <w:bCs/>
          <w:color w:val="3333FF"/>
        </w:rPr>
        <w:t>ne/nai/ni</w:t>
      </w:r>
      <w:r w:rsidRPr="0034419D">
        <w:rPr>
          <w:rFonts w:cstheme="minorHAnsi"/>
        </w:rPr>
        <w:t xml:space="preserve">, to turn, turn to someone, turn oneself, send, </w:t>
      </w:r>
      <w:r w:rsidRPr="0034419D">
        <w:rPr>
          <w:rFonts w:cstheme="minorHAnsi"/>
          <w:b/>
        </w:rPr>
        <w:t>Sanskrit</w:t>
      </w:r>
      <w:r w:rsidRPr="0034419D">
        <w:rPr>
          <w:rFonts w:cstheme="minorHAnsi"/>
        </w:rPr>
        <w:t xml:space="preserve">, </w:t>
      </w:r>
      <w:r w:rsidRPr="0034419D">
        <w:rPr>
          <w:rFonts w:cstheme="minorHAnsi"/>
          <w:color w:val="0000EE"/>
        </w:rPr>
        <w:t>natana</w:t>
      </w:r>
      <w:r w:rsidRPr="0034419D">
        <w:rPr>
          <w:rFonts w:cstheme="minorHAnsi"/>
        </w:rPr>
        <w:t xml:space="preserve">, dance, </w:t>
      </w:r>
      <w:r w:rsidRPr="0034419D">
        <w:rPr>
          <w:rStyle w:val="sdata"/>
          <w:rFonts w:cstheme="minorHAnsi"/>
          <w:color w:val="3333FF"/>
        </w:rPr>
        <w:t>nayati</w:t>
      </w:r>
      <w:r w:rsidRPr="0034419D">
        <w:rPr>
          <w:rStyle w:val="sdata"/>
          <w:rFonts w:cstheme="minorHAnsi"/>
        </w:rPr>
        <w:t xml:space="preserve">, to lead, to guide, </w:t>
      </w:r>
      <w:r w:rsidRPr="0034419D">
        <w:rPr>
          <w:rStyle w:val="sdata"/>
          <w:rFonts w:cstheme="minorHAnsi"/>
          <w:b/>
        </w:rPr>
        <w:t>Welsh</w:t>
      </w:r>
      <w:r w:rsidRPr="0034419D">
        <w:rPr>
          <w:rStyle w:val="sdata"/>
          <w:rFonts w:cstheme="minorHAnsi"/>
        </w:rPr>
        <w:t xml:space="preserve">, </w:t>
      </w:r>
      <w:r w:rsidRPr="0034419D">
        <w:rPr>
          <w:rFonts w:cstheme="minorHAnsi"/>
          <w:color w:val="0000EE"/>
        </w:rPr>
        <w:t>neidio</w:t>
      </w:r>
      <w:r w:rsidRPr="0034419D">
        <w:rPr>
          <w:rFonts w:cstheme="minorHAnsi"/>
        </w:rPr>
        <w:t xml:space="preserve">, to jump, leap, bound, throb, bounce, </w:t>
      </w:r>
      <w:r w:rsidRPr="0034419D">
        <w:rPr>
          <w:rFonts w:cstheme="minorHAnsi"/>
          <w:b/>
        </w:rPr>
        <w:t>Gujarati</w:t>
      </w:r>
      <w:r w:rsidRPr="0034419D">
        <w:rPr>
          <w:rFonts w:cstheme="minorHAnsi"/>
        </w:rPr>
        <w:t xml:space="preserve">, </w:t>
      </w:r>
      <w:r w:rsidRPr="0034419D">
        <w:rPr>
          <w:rStyle w:val="tlid-translation"/>
          <w:rFonts w:ascii="Nirmala UI" w:hAnsi="Nirmala UI" w:cs="Nirmala UI" w:hint="cs"/>
          <w:cs/>
          <w:lang w:bidi="gu-IN"/>
        </w:rPr>
        <w:t>નૃત્ય</w:t>
      </w:r>
      <w:r w:rsidRPr="0034419D">
        <w:rPr>
          <w:rStyle w:val="tlid-translation"/>
          <w:rFonts w:cstheme="minorHAnsi"/>
          <w:lang w:bidi="gu-IN"/>
        </w:rPr>
        <w:t>,</w:t>
      </w:r>
      <w:r w:rsidRPr="0034419D">
        <w:rPr>
          <w:rStyle w:val="tlid-translation"/>
          <w:rFonts w:cstheme="minorHAnsi"/>
          <w:cs/>
          <w:lang w:bidi="gu-IN"/>
        </w:rPr>
        <w:t xml:space="preserve"> </w:t>
      </w:r>
      <w:r w:rsidRPr="0034419D">
        <w:rPr>
          <w:rStyle w:val="tlid-translation"/>
          <w:rFonts w:cstheme="minorHAnsi"/>
          <w:color w:val="3333FF"/>
          <w:lang w:bidi="gu-IN"/>
        </w:rPr>
        <w:t>Nr̥tya</w:t>
      </w:r>
      <w:r w:rsidRPr="0034419D">
        <w:rPr>
          <w:rStyle w:val="tlid-translation"/>
          <w:rFonts w:cstheme="minorHAnsi"/>
          <w:lang w:bidi="gu-IN"/>
        </w:rPr>
        <w:t>, to dance,</w:t>
      </w:r>
      <w:r w:rsidRPr="0034419D">
        <w:rPr>
          <w:rFonts w:cstheme="minorHAnsi"/>
        </w:rPr>
        <w:t xml:space="preserve"> </w:t>
      </w:r>
      <w:r w:rsidRPr="0034419D">
        <w:rPr>
          <w:rFonts w:cstheme="minorHAnsi"/>
          <w:b/>
        </w:rPr>
        <w:t>Akkadian</w:t>
      </w:r>
      <w:r w:rsidRPr="0034419D">
        <w:rPr>
          <w:rFonts w:cstheme="minorHAnsi"/>
        </w:rPr>
        <w:t xml:space="preserve">, </w:t>
      </w:r>
      <w:r w:rsidRPr="0034419D">
        <w:rPr>
          <w:rFonts w:cstheme="minorHAnsi"/>
          <w:b/>
          <w:bCs/>
          <w:color w:val="538135" w:themeColor="accent6" w:themeShade="BF"/>
          <w:u w:val="single"/>
        </w:rPr>
        <w:t>garāru</w:t>
      </w:r>
      <w:r w:rsidRPr="0034419D">
        <w:rPr>
          <w:rFonts w:cstheme="minorHAnsi"/>
        </w:rPr>
        <w:t>, turn, to turn or roll over, to roll, to roll over</w:t>
      </w:r>
      <w:r w:rsidRPr="0034419D">
        <w:rPr>
          <w:rFonts w:cstheme="minorHAnsi"/>
          <w:color w:val="FF0000"/>
        </w:rPr>
        <w:t>,</w:t>
      </w:r>
      <w:r w:rsidRPr="0034419D">
        <w:rPr>
          <w:rFonts w:cstheme="minorHAnsi"/>
        </w:rPr>
        <w:t xml:space="preserve"> </w:t>
      </w:r>
      <w:r w:rsidRPr="0034419D">
        <w:rPr>
          <w:rFonts w:cstheme="minorHAnsi"/>
          <w:b/>
        </w:rPr>
        <w:t>Persian</w:t>
      </w:r>
      <w:r w:rsidRPr="0034419D">
        <w:rPr>
          <w:rFonts w:cstheme="minorHAnsi"/>
        </w:rPr>
        <w:t xml:space="preserve">, mhmany v </w:t>
      </w:r>
      <w:r w:rsidRPr="0034419D">
        <w:rPr>
          <w:rFonts w:cstheme="minorHAnsi"/>
          <w:color w:val="CC6600"/>
          <w:u w:val="single"/>
        </w:rPr>
        <w:t>ghyrh</w:t>
      </w:r>
      <w:r w:rsidRPr="0034419D">
        <w:rPr>
          <w:rFonts w:cstheme="minorHAnsi"/>
          <w:color w:val="000000"/>
        </w:rPr>
        <w:t>,</w:t>
      </w:r>
      <w:r w:rsidRPr="0034419D">
        <w:rPr>
          <w:rFonts w:cstheme="minorHAnsi"/>
        </w:rPr>
        <w:t xml:space="preserve"> (dvrh) </w:t>
      </w:r>
      <w:r w:rsidRPr="0034419D">
        <w:rPr>
          <w:rStyle w:val="nobold"/>
          <w:rFonts w:cstheme="minorHAnsi"/>
        </w:rPr>
        <w:t>(مهمانی و غیره) دوره</w:t>
      </w:r>
      <w:r w:rsidRPr="0034419D">
        <w:rPr>
          <w:rFonts w:cstheme="minorHAnsi"/>
        </w:rPr>
        <w:t xml:space="preserve"> whirl, </w:t>
      </w:r>
      <w:r w:rsidRPr="0034419D">
        <w:rPr>
          <w:rFonts w:cstheme="minorHAnsi"/>
          <w:b/>
        </w:rPr>
        <w:t>Greek</w:t>
      </w:r>
      <w:r w:rsidRPr="0034419D">
        <w:rPr>
          <w:rFonts w:cstheme="minorHAnsi"/>
        </w:rPr>
        <w:t xml:space="preserve">, </w:t>
      </w:r>
      <w:r w:rsidRPr="0034419D">
        <w:rPr>
          <w:rStyle w:val="shorttext"/>
          <w:rFonts w:cstheme="minorHAnsi"/>
          <w:lang w:val="el-GR"/>
        </w:rPr>
        <w:t xml:space="preserve">γυρίζω, </w:t>
      </w:r>
      <w:r w:rsidRPr="0034419D">
        <w:rPr>
          <w:rStyle w:val="shorttext"/>
          <w:rFonts w:cstheme="minorHAnsi"/>
          <w:color w:val="CC6600"/>
          <w:u w:val="single"/>
          <w:lang w:val="el-GR"/>
        </w:rPr>
        <w:t>gyrízo</w:t>
      </w:r>
      <w:r w:rsidRPr="0034419D">
        <w:rPr>
          <w:rStyle w:val="shorttext"/>
          <w:rFonts w:cstheme="minorHAnsi"/>
          <w:lang w:val="el-GR"/>
        </w:rPr>
        <w:t>, to turn, whirl, rotate,</w:t>
      </w:r>
      <w:r w:rsidRPr="0034419D">
        <w:rPr>
          <w:rStyle w:val="shorttext"/>
          <w:rFonts w:cstheme="minorHAnsi"/>
        </w:rPr>
        <w:t xml:space="preserve"> </w:t>
      </w:r>
      <w:r w:rsidRPr="0034419D">
        <w:rPr>
          <w:rStyle w:val="shorttext"/>
          <w:rFonts w:cstheme="minorHAnsi"/>
          <w:b/>
        </w:rPr>
        <w:t>Italian</w:t>
      </w:r>
      <w:r w:rsidRPr="0034419D">
        <w:rPr>
          <w:rStyle w:val="shorttext"/>
          <w:rFonts w:cstheme="minorHAnsi"/>
        </w:rPr>
        <w:t xml:space="preserve">, </w:t>
      </w:r>
      <w:r w:rsidRPr="0034419D">
        <w:rPr>
          <w:rStyle w:val="shorttext"/>
          <w:rFonts w:cstheme="minorHAnsi"/>
          <w:color w:val="CC6600"/>
          <w:u w:val="single"/>
          <w:lang w:val="it-IT"/>
        </w:rPr>
        <w:t>girare</w:t>
      </w:r>
      <w:r w:rsidRPr="0034419D">
        <w:rPr>
          <w:rStyle w:val="shorttext"/>
          <w:rFonts w:cstheme="minorHAnsi"/>
          <w:lang w:val="it-IT"/>
        </w:rPr>
        <w:t>,</w:t>
      </w:r>
      <w:r w:rsidRPr="0034419D">
        <w:rPr>
          <w:rFonts w:cstheme="minorHAnsi"/>
        </w:rPr>
        <w:t xml:space="preserve"> to turn, whirl, </w:t>
      </w:r>
      <w:r w:rsidRPr="0034419D">
        <w:rPr>
          <w:rFonts w:cstheme="minorHAnsi"/>
          <w:b/>
        </w:rPr>
        <w:t>English</w:t>
      </w:r>
      <w:r w:rsidRPr="0034419D">
        <w:rPr>
          <w:rFonts w:cstheme="minorHAnsi"/>
        </w:rPr>
        <w:t xml:space="preserve">, </w:t>
      </w:r>
      <w:r w:rsidRPr="0034419D">
        <w:rPr>
          <w:rFonts w:cstheme="minorHAnsi"/>
          <w:color w:val="CC6600"/>
          <w:u w:val="single"/>
        </w:rPr>
        <w:t>gyrate</w:t>
      </w:r>
      <w:r w:rsidRPr="0034419D">
        <w:rPr>
          <w:rFonts w:cstheme="minorHAnsi"/>
        </w:rPr>
        <w:t xml:space="preserve"> [&lt;Lat. </w:t>
      </w:r>
      <w:r w:rsidRPr="0034419D">
        <w:rPr>
          <w:rFonts w:cstheme="minorHAnsi"/>
          <w:color w:val="CC6600"/>
          <w:u w:val="single"/>
        </w:rPr>
        <w:t>gyrare</w:t>
      </w:r>
      <w:r w:rsidRPr="0034419D">
        <w:rPr>
          <w:rFonts w:cstheme="minorHAnsi"/>
        </w:rPr>
        <w:t xml:space="preserve">], to revolve, </w:t>
      </w:r>
      <w:r w:rsidRPr="0034419D">
        <w:rPr>
          <w:rStyle w:val="shorttext"/>
          <w:rFonts w:cstheme="minorHAnsi"/>
          <w:b/>
        </w:rPr>
        <w:t>Akkadian</w:t>
      </w:r>
      <w:r w:rsidRPr="0034419D">
        <w:rPr>
          <w:rStyle w:val="shorttext"/>
          <w:rFonts w:cstheme="minorHAnsi"/>
        </w:rPr>
        <w:t xml:space="preserve">, </w:t>
      </w:r>
      <w:r w:rsidRPr="0034419D">
        <w:rPr>
          <w:rFonts w:cstheme="minorHAnsi"/>
          <w:b/>
          <w:bCs/>
          <w:color w:val="3333FF"/>
        </w:rPr>
        <w:t>raqqidu</w:t>
      </w:r>
      <w:r w:rsidRPr="0034419D">
        <w:rPr>
          <w:rFonts w:cstheme="minorHAnsi"/>
        </w:rPr>
        <w:t xml:space="preserve">, jumper, dancer, </w:t>
      </w:r>
      <w:r w:rsidRPr="0034419D">
        <w:rPr>
          <w:rFonts w:cstheme="minorHAnsi"/>
          <w:b/>
          <w:bCs/>
          <w:color w:val="3333FF"/>
        </w:rPr>
        <w:t>raquddu</w:t>
      </w:r>
      <w:r w:rsidRPr="0034419D">
        <w:rPr>
          <w:rFonts w:cstheme="minorHAnsi"/>
        </w:rPr>
        <w:t xml:space="preserve">, dancer?, </w:t>
      </w:r>
      <w:r w:rsidRPr="0034419D">
        <w:rPr>
          <w:rFonts w:cstheme="minorHAnsi"/>
          <w:b/>
          <w:bCs/>
          <w:color w:val="3333FF"/>
        </w:rPr>
        <w:t>riqdu</w:t>
      </w:r>
      <w:r w:rsidRPr="0034419D">
        <w:rPr>
          <w:rFonts w:cstheme="minorHAnsi"/>
        </w:rPr>
        <w:t>,</w:t>
      </w:r>
      <w:r w:rsidRPr="0034419D">
        <w:rPr>
          <w:rFonts w:cstheme="minorHAnsi"/>
          <w:color w:val="3333FF"/>
        </w:rPr>
        <w:t xml:space="preserve"> </w:t>
      </w:r>
      <w:r w:rsidRPr="0034419D">
        <w:rPr>
          <w:rFonts w:cstheme="minorHAnsi"/>
          <w:b/>
          <w:bCs/>
          <w:color w:val="3333FF"/>
        </w:rPr>
        <w:t>riqittu</w:t>
      </w:r>
      <w:r w:rsidRPr="0034419D">
        <w:rPr>
          <w:rFonts w:cstheme="minorHAnsi"/>
        </w:rPr>
        <w:t>,</w:t>
      </w:r>
      <w:r w:rsidRPr="0034419D">
        <w:rPr>
          <w:rFonts w:cstheme="minorHAnsi"/>
          <w:b/>
          <w:bCs/>
        </w:rPr>
        <w:t xml:space="preserve"> </w:t>
      </w:r>
      <w:r w:rsidRPr="0034419D">
        <w:rPr>
          <w:rFonts w:cstheme="minorHAnsi"/>
        </w:rPr>
        <w:t>dance,  </w:t>
      </w:r>
      <w:r w:rsidRPr="0034419D">
        <w:rPr>
          <w:rStyle w:val="shorttext"/>
          <w:rFonts w:cstheme="minorHAnsi"/>
        </w:rPr>
        <w:t xml:space="preserve"> </w:t>
      </w:r>
      <w:r w:rsidRPr="0034419D">
        <w:rPr>
          <w:rStyle w:val="shorttext"/>
          <w:rFonts w:cstheme="minorHAnsi"/>
          <w:b/>
        </w:rPr>
        <w:t>Persian</w:t>
      </w:r>
      <w:r w:rsidRPr="0034419D">
        <w:rPr>
          <w:rStyle w:val="shorttext"/>
          <w:rFonts w:cstheme="minorHAnsi"/>
        </w:rPr>
        <w:t xml:space="preserve">, </w:t>
      </w:r>
      <w:r w:rsidRPr="0034419D">
        <w:rPr>
          <w:rFonts w:cstheme="minorHAnsi"/>
          <w:color w:val="3333FF"/>
        </w:rPr>
        <w:t>raghs</w:t>
      </w:r>
      <w:r w:rsidRPr="0034419D">
        <w:rPr>
          <w:rFonts w:cstheme="minorHAnsi"/>
        </w:rPr>
        <w:t xml:space="preserve">, </w:t>
      </w:r>
      <w:r w:rsidRPr="0034419D">
        <w:rPr>
          <w:rStyle w:val="shorttext"/>
          <w:rFonts w:cstheme="minorHAnsi"/>
          <w:lang w:bidi="fa-IR"/>
        </w:rPr>
        <w:t>رقص</w:t>
      </w:r>
      <w:r w:rsidRPr="0034419D">
        <w:rPr>
          <w:rFonts w:cstheme="minorHAnsi"/>
        </w:rPr>
        <w:t xml:space="preserve"> dance, </w:t>
      </w:r>
      <w:r w:rsidRPr="0034419D">
        <w:rPr>
          <w:rFonts w:cstheme="minorHAnsi"/>
          <w:color w:val="3333FF"/>
        </w:rPr>
        <w:t>raqsidan</w:t>
      </w:r>
      <w:r w:rsidRPr="0034419D">
        <w:rPr>
          <w:rFonts w:cstheme="minorHAnsi"/>
        </w:rPr>
        <w:t xml:space="preserve">, </w:t>
      </w:r>
      <w:r w:rsidRPr="0034419D">
        <w:rPr>
          <w:rStyle w:val="nobold"/>
          <w:rFonts w:cstheme="minorHAnsi"/>
        </w:rPr>
        <w:t>رقصیدن</w:t>
      </w:r>
      <w:r w:rsidRPr="0034419D">
        <w:rPr>
          <w:rFonts w:cstheme="minorHAnsi"/>
        </w:rPr>
        <w:t xml:space="preserve"> to dance, </w:t>
      </w:r>
      <w:r w:rsidRPr="0034419D">
        <w:rPr>
          <w:rFonts w:cstheme="minorHAnsi"/>
          <w:b/>
        </w:rPr>
        <w:t>Uzbek</w:t>
      </w:r>
      <w:r w:rsidRPr="0034419D">
        <w:rPr>
          <w:rFonts w:cstheme="minorHAnsi"/>
        </w:rPr>
        <w:t xml:space="preserve">, </w:t>
      </w:r>
      <w:r w:rsidRPr="0034419D">
        <w:rPr>
          <w:rStyle w:val="tlid-translation"/>
          <w:rFonts w:cstheme="minorHAnsi"/>
          <w:color w:val="3333FF"/>
          <w:lang w:bidi="gu-IN"/>
        </w:rPr>
        <w:t>raqs</w:t>
      </w:r>
      <w:r w:rsidRPr="0034419D">
        <w:rPr>
          <w:rStyle w:val="tlid-translation"/>
          <w:rFonts w:cstheme="minorHAnsi"/>
          <w:lang w:bidi="gu-IN"/>
        </w:rPr>
        <w:t xml:space="preserve">, dance, </w:t>
      </w:r>
      <w:r w:rsidRPr="0034419D">
        <w:rPr>
          <w:rStyle w:val="tlid-translation"/>
          <w:rFonts w:cstheme="minorHAnsi"/>
          <w:b/>
          <w:lang w:bidi="gu-IN"/>
        </w:rPr>
        <w:t>Tajik</w:t>
      </w:r>
      <w:r w:rsidRPr="0034419D">
        <w:rPr>
          <w:rStyle w:val="tlid-translation"/>
          <w:rFonts w:cstheme="minorHAnsi"/>
          <w:lang w:bidi="gu-IN"/>
        </w:rPr>
        <w:t xml:space="preserve">, </w:t>
      </w:r>
      <w:r w:rsidRPr="0034419D">
        <w:rPr>
          <w:rStyle w:val="tlid-translation"/>
          <w:rFonts w:cstheme="minorHAnsi"/>
          <w:lang w:val="tg-Cyrl-TJ"/>
        </w:rPr>
        <w:t xml:space="preserve">рақс, </w:t>
      </w:r>
      <w:r w:rsidRPr="0034419D">
        <w:rPr>
          <w:rStyle w:val="tlid-translation"/>
          <w:rFonts w:cstheme="minorHAnsi"/>
          <w:color w:val="3333FF"/>
          <w:lang w:val="tg-Cyrl-TJ"/>
        </w:rPr>
        <w:t>raqs</w:t>
      </w:r>
      <w:r w:rsidRPr="0034419D">
        <w:rPr>
          <w:rStyle w:val="tlid-translation"/>
          <w:rFonts w:cstheme="minorHAnsi"/>
          <w:lang w:val="tg-Cyrl-TJ"/>
        </w:rPr>
        <w:t>, dance</w:t>
      </w:r>
      <w:r w:rsidRPr="0034419D">
        <w:rPr>
          <w:rStyle w:val="tlid-translation"/>
          <w:rFonts w:cstheme="minorHAnsi"/>
        </w:rPr>
        <w:t xml:space="preserve">, </w:t>
      </w:r>
      <w:r w:rsidRPr="0034419D">
        <w:rPr>
          <w:rFonts w:cstheme="minorHAnsi"/>
          <w:b/>
        </w:rPr>
        <w:t xml:space="preserve"> Belarusian</w:t>
      </w:r>
      <w:r w:rsidRPr="0034419D">
        <w:rPr>
          <w:rFonts w:cstheme="minorHAnsi"/>
        </w:rPr>
        <w:t xml:space="preserve">, </w:t>
      </w:r>
      <w:r w:rsidRPr="0034419D">
        <w:rPr>
          <w:rStyle w:val="shorttext"/>
          <w:rFonts w:cstheme="minorHAnsi"/>
          <w:color w:val="000000"/>
          <w:lang w:val="be-BY"/>
        </w:rPr>
        <w:t xml:space="preserve">танцаваць,  </w:t>
      </w:r>
      <w:r w:rsidRPr="0034419D">
        <w:rPr>
          <w:rStyle w:val="shorttext"/>
          <w:rFonts w:cstheme="minorHAnsi"/>
          <w:color w:val="009900"/>
          <w:u w:val="single"/>
          <w:lang w:val="be-BY"/>
        </w:rPr>
        <w:t>tancavać</w:t>
      </w:r>
      <w:r w:rsidRPr="0034419D">
        <w:rPr>
          <w:rStyle w:val="shorttext"/>
          <w:rFonts w:cstheme="minorHAnsi"/>
          <w:color w:val="000000"/>
          <w:lang w:val="be-BY"/>
        </w:rPr>
        <w:t>, to dance,</w:t>
      </w:r>
      <w:r w:rsidRPr="0034419D">
        <w:rPr>
          <w:rStyle w:val="shorttext"/>
          <w:rFonts w:cstheme="minorHAnsi"/>
          <w:color w:val="000000"/>
        </w:rPr>
        <w:t xml:space="preserve"> </w:t>
      </w:r>
      <w:r w:rsidRPr="0034419D">
        <w:rPr>
          <w:rStyle w:val="shorttext"/>
          <w:rFonts w:cstheme="minorHAnsi"/>
          <w:b/>
          <w:color w:val="000000"/>
        </w:rPr>
        <w:t>Polish</w:t>
      </w:r>
      <w:r w:rsidRPr="0034419D">
        <w:rPr>
          <w:rStyle w:val="shorttext"/>
          <w:rFonts w:cstheme="minorHAnsi"/>
          <w:color w:val="000000"/>
        </w:rPr>
        <w:t xml:space="preserve">, </w:t>
      </w:r>
      <w:r w:rsidRPr="0034419D">
        <w:rPr>
          <w:rStyle w:val="shorttext"/>
          <w:rFonts w:cstheme="minorHAnsi"/>
          <w:color w:val="009900"/>
          <w:u w:val="single"/>
          <w:lang w:val="pl-PL"/>
        </w:rPr>
        <w:t>tańczyć,</w:t>
      </w:r>
      <w:r w:rsidRPr="0034419D">
        <w:rPr>
          <w:rStyle w:val="shorttext"/>
          <w:rFonts w:cstheme="minorHAnsi"/>
          <w:color w:val="000000"/>
          <w:lang w:val="pl-PL"/>
        </w:rPr>
        <w:t xml:space="preserve"> to dance, </w:t>
      </w:r>
      <w:r w:rsidRPr="0034419D">
        <w:rPr>
          <w:rStyle w:val="shorttext"/>
          <w:rFonts w:cstheme="minorHAnsi"/>
          <w:b/>
          <w:color w:val="000000"/>
          <w:lang w:val="pl-PL"/>
        </w:rPr>
        <w:t>Baltic-Sudovian</w:t>
      </w:r>
      <w:r w:rsidRPr="0034419D">
        <w:rPr>
          <w:rStyle w:val="shorttext"/>
          <w:rFonts w:cstheme="minorHAnsi"/>
          <w:color w:val="000000"/>
          <w:lang w:val="pl-PL"/>
        </w:rPr>
        <w:t xml:space="preserve">, </w:t>
      </w:r>
      <w:r w:rsidRPr="0034419D">
        <w:rPr>
          <w:rFonts w:cstheme="minorHAnsi"/>
          <w:color w:val="007700"/>
          <w:u w:val="single"/>
        </w:rPr>
        <w:t>daina</w:t>
      </w:r>
      <w:r w:rsidRPr="0034419D">
        <w:rPr>
          <w:rFonts w:cstheme="minorHAnsi"/>
        </w:rPr>
        <w:t>, dance</w:t>
      </w:r>
      <w:r w:rsidRPr="0034419D">
        <w:rPr>
          <w:rFonts w:cstheme="minorHAnsi"/>
          <w:color w:val="0000EE"/>
        </w:rPr>
        <w:t xml:space="preserve">, </w:t>
      </w:r>
      <w:r w:rsidRPr="0034419D">
        <w:rPr>
          <w:rFonts w:cstheme="minorHAnsi"/>
          <w:color w:val="007700"/>
          <w:u w:val="single"/>
        </w:rPr>
        <w:t>dainot</w:t>
      </w:r>
      <w:r w:rsidRPr="0034419D">
        <w:rPr>
          <w:rFonts w:cstheme="minorHAnsi"/>
        </w:rPr>
        <w:t xml:space="preserve">, to dance, </w:t>
      </w:r>
      <w:r w:rsidRPr="0034419D">
        <w:rPr>
          <w:rFonts w:cstheme="minorHAnsi"/>
          <w:b/>
        </w:rPr>
        <w:t>Latvian</w:t>
      </w:r>
      <w:r w:rsidRPr="0034419D">
        <w:rPr>
          <w:rFonts w:cstheme="minorHAnsi"/>
        </w:rPr>
        <w:t xml:space="preserve">, </w:t>
      </w:r>
      <w:r w:rsidRPr="0034419D">
        <w:rPr>
          <w:rStyle w:val="shorttext"/>
          <w:rFonts w:cstheme="minorHAnsi"/>
          <w:color w:val="009900"/>
          <w:u w:val="single"/>
          <w:lang w:val="lv-LV"/>
        </w:rPr>
        <w:t>dejot</w:t>
      </w:r>
      <w:r w:rsidRPr="0034419D">
        <w:rPr>
          <w:rStyle w:val="shorttext"/>
          <w:rFonts w:cstheme="minorHAnsi"/>
          <w:lang w:val="lv-LV"/>
        </w:rPr>
        <w:t xml:space="preserve">, to dance, </w:t>
      </w:r>
      <w:r w:rsidRPr="0034419D">
        <w:rPr>
          <w:rStyle w:val="shorttext"/>
          <w:rFonts w:cstheme="minorHAnsi"/>
          <w:b/>
          <w:lang w:val="lv-LV"/>
        </w:rPr>
        <w:t>Romanian</w:t>
      </w:r>
      <w:r w:rsidRPr="0034419D">
        <w:rPr>
          <w:rStyle w:val="shorttext"/>
          <w:rFonts w:cstheme="minorHAnsi"/>
          <w:lang w:val="lv-LV"/>
        </w:rPr>
        <w:t xml:space="preserve">, </w:t>
      </w:r>
      <w:r w:rsidRPr="0034419D">
        <w:rPr>
          <w:rStyle w:val="shorttext"/>
          <w:rFonts w:cstheme="minorHAnsi"/>
          <w:lang w:val="ro-RO"/>
        </w:rPr>
        <w:t xml:space="preserve">să </w:t>
      </w:r>
      <w:r w:rsidRPr="0034419D">
        <w:rPr>
          <w:rStyle w:val="shorttext"/>
          <w:rFonts w:cstheme="minorHAnsi"/>
          <w:color w:val="009900"/>
          <w:u w:val="single"/>
          <w:lang w:val="ro-RO"/>
        </w:rPr>
        <w:t>dansezi,</w:t>
      </w:r>
      <w:r w:rsidRPr="0034419D">
        <w:rPr>
          <w:rStyle w:val="shorttext"/>
          <w:rFonts w:cstheme="minorHAnsi"/>
          <w:lang w:val="ro-RO"/>
        </w:rPr>
        <w:t xml:space="preserve"> to dance, </w:t>
      </w:r>
      <w:r w:rsidRPr="0034419D">
        <w:rPr>
          <w:rStyle w:val="shorttext"/>
          <w:rFonts w:cstheme="minorHAnsi"/>
          <w:b/>
          <w:lang w:val="ro-RO"/>
        </w:rPr>
        <w:t>Finnish-Uralic</w:t>
      </w:r>
      <w:r w:rsidRPr="0034419D">
        <w:rPr>
          <w:rStyle w:val="shorttext"/>
          <w:rFonts w:cstheme="minorHAnsi"/>
          <w:lang w:val="ro-RO"/>
        </w:rPr>
        <w:t xml:space="preserve">, </w:t>
      </w:r>
      <w:r w:rsidRPr="0034419D">
        <w:rPr>
          <w:rStyle w:val="shorttext"/>
          <w:rFonts w:cstheme="minorHAnsi"/>
          <w:color w:val="009900"/>
          <w:u w:val="single"/>
          <w:lang w:val="fi-FI"/>
        </w:rPr>
        <w:t>tanssimaan</w:t>
      </w:r>
      <w:r w:rsidRPr="0034419D">
        <w:rPr>
          <w:rStyle w:val="shorttext"/>
          <w:rFonts w:cstheme="minorHAnsi"/>
          <w:lang w:val="fi-FI"/>
        </w:rPr>
        <w:t xml:space="preserve">, to dance, </w:t>
      </w:r>
      <w:r w:rsidRPr="0034419D">
        <w:rPr>
          <w:rStyle w:val="shorttext"/>
          <w:rFonts w:cstheme="minorHAnsi"/>
          <w:b/>
          <w:lang w:val="fi-FI"/>
        </w:rPr>
        <w:t>Basque</w:t>
      </w:r>
      <w:r w:rsidRPr="0034419D">
        <w:rPr>
          <w:rStyle w:val="shorttext"/>
          <w:rFonts w:cstheme="minorHAnsi"/>
          <w:lang w:val="fi-FI"/>
        </w:rPr>
        <w:t xml:space="preserve">, </w:t>
      </w:r>
      <w:r w:rsidRPr="0034419D">
        <w:rPr>
          <w:rFonts w:cstheme="minorHAnsi"/>
          <w:color w:val="009900"/>
          <w:u w:val="single"/>
        </w:rPr>
        <w:t>dantza</w:t>
      </w:r>
      <w:r w:rsidRPr="0034419D">
        <w:rPr>
          <w:rFonts w:cstheme="minorHAnsi"/>
        </w:rPr>
        <w:t xml:space="preserve">, dance, </w:t>
      </w:r>
      <w:r w:rsidRPr="0034419D">
        <w:rPr>
          <w:rFonts w:cstheme="minorHAnsi"/>
          <w:color w:val="009900"/>
          <w:u w:val="single"/>
        </w:rPr>
        <w:t>dantzatu</w:t>
      </w:r>
      <w:r w:rsidRPr="0034419D">
        <w:rPr>
          <w:rFonts w:cstheme="minorHAnsi"/>
        </w:rPr>
        <w:t xml:space="preserve">, to dance, </w:t>
      </w:r>
      <w:r w:rsidRPr="0034419D">
        <w:rPr>
          <w:rFonts w:cstheme="minorHAnsi"/>
          <w:b/>
        </w:rPr>
        <w:t>Irish</w:t>
      </w:r>
      <w:r w:rsidRPr="0034419D">
        <w:rPr>
          <w:rFonts w:cstheme="minorHAnsi"/>
        </w:rPr>
        <w:t xml:space="preserve">, </w:t>
      </w:r>
      <w:r w:rsidRPr="0034419D">
        <w:rPr>
          <w:rStyle w:val="shorttext"/>
          <w:rFonts w:cstheme="minorHAnsi"/>
          <w:color w:val="009900"/>
          <w:u w:val="single"/>
          <w:lang w:val="ga-IE"/>
        </w:rPr>
        <w:t>damhsa</w:t>
      </w:r>
      <w:r w:rsidRPr="0034419D">
        <w:rPr>
          <w:rStyle w:val="shorttext"/>
          <w:rFonts w:cstheme="minorHAnsi"/>
          <w:lang w:val="ga-IE"/>
        </w:rPr>
        <w:t>, to dance,</w:t>
      </w:r>
      <w:r w:rsidRPr="0034419D">
        <w:rPr>
          <w:rStyle w:val="shorttext"/>
          <w:rFonts w:cstheme="minorHAnsi"/>
        </w:rPr>
        <w:t xml:space="preserve"> </w:t>
      </w:r>
      <w:r w:rsidRPr="0034419D">
        <w:rPr>
          <w:rStyle w:val="shorttext"/>
          <w:rFonts w:cstheme="minorHAnsi"/>
          <w:b/>
        </w:rPr>
        <w:t>Scots-Gaelic</w:t>
      </w:r>
      <w:r w:rsidRPr="0034419D">
        <w:rPr>
          <w:rStyle w:val="shorttext"/>
          <w:rFonts w:cstheme="minorHAnsi"/>
        </w:rPr>
        <w:t xml:space="preserve">, </w:t>
      </w:r>
      <w:r w:rsidRPr="0034419D">
        <w:rPr>
          <w:rStyle w:val="shorttext"/>
          <w:rFonts w:cstheme="minorHAnsi"/>
          <w:color w:val="009900"/>
          <w:u w:val="single"/>
          <w:lang w:val="gd-GB"/>
        </w:rPr>
        <w:t>dannsa</w:t>
      </w:r>
      <w:r w:rsidRPr="0034419D">
        <w:rPr>
          <w:rStyle w:val="shorttext"/>
          <w:rFonts w:cstheme="minorHAnsi"/>
          <w:lang w:val="gd-GB"/>
        </w:rPr>
        <w:t>, to dance,</w:t>
      </w:r>
      <w:r w:rsidRPr="0034419D">
        <w:rPr>
          <w:rStyle w:val="shorttext"/>
          <w:rFonts w:cstheme="minorHAnsi"/>
        </w:rPr>
        <w:t xml:space="preserve"> </w:t>
      </w:r>
      <w:r w:rsidRPr="0034419D">
        <w:rPr>
          <w:rStyle w:val="shorttext"/>
          <w:rFonts w:cstheme="minorHAnsi"/>
          <w:b/>
        </w:rPr>
        <w:t>Welsh</w:t>
      </w:r>
      <w:r w:rsidRPr="0034419D">
        <w:rPr>
          <w:rStyle w:val="shorttext"/>
          <w:rFonts w:cstheme="minorHAnsi"/>
        </w:rPr>
        <w:t xml:space="preserve">, </w:t>
      </w:r>
      <w:r w:rsidRPr="0034419D">
        <w:rPr>
          <w:rStyle w:val="shorttext"/>
          <w:rFonts w:cstheme="minorHAnsi"/>
          <w:lang w:val="cy-GB"/>
        </w:rPr>
        <w:t xml:space="preserve">i </w:t>
      </w:r>
      <w:r w:rsidRPr="0034419D">
        <w:rPr>
          <w:rStyle w:val="shorttext"/>
          <w:rFonts w:cstheme="minorHAnsi"/>
          <w:color w:val="009900"/>
          <w:u w:val="single"/>
          <w:lang w:val="cy-GB"/>
        </w:rPr>
        <w:t>ddawnsio</w:t>
      </w:r>
      <w:r w:rsidRPr="0034419D">
        <w:rPr>
          <w:rStyle w:val="shorttext"/>
          <w:rFonts w:cstheme="minorHAnsi"/>
          <w:lang w:val="cy-GB"/>
        </w:rPr>
        <w:t xml:space="preserve">, to dance, </w:t>
      </w:r>
      <w:r w:rsidRPr="0034419D">
        <w:rPr>
          <w:rStyle w:val="shorttext"/>
          <w:rFonts w:cstheme="minorHAnsi"/>
          <w:b/>
          <w:lang w:val="cy-GB"/>
        </w:rPr>
        <w:t>Italian</w:t>
      </w:r>
      <w:r w:rsidRPr="0034419D">
        <w:rPr>
          <w:rStyle w:val="shorttext"/>
          <w:rFonts w:cstheme="minorHAnsi"/>
          <w:lang w:val="cy-GB"/>
        </w:rPr>
        <w:t xml:space="preserve">, </w:t>
      </w:r>
      <w:r w:rsidRPr="0034419D">
        <w:rPr>
          <w:rFonts w:cstheme="minorHAnsi"/>
          <w:color w:val="007700"/>
          <w:u w:val="single"/>
        </w:rPr>
        <w:t>danza</w:t>
      </w:r>
      <w:r w:rsidRPr="0034419D">
        <w:rPr>
          <w:rFonts w:cstheme="minorHAnsi"/>
        </w:rPr>
        <w:t xml:space="preserve">, dance, </w:t>
      </w:r>
      <w:r w:rsidRPr="0034419D">
        <w:rPr>
          <w:rFonts w:cstheme="minorHAnsi"/>
          <w:b/>
        </w:rPr>
        <w:t>French</w:t>
      </w:r>
      <w:r w:rsidRPr="0034419D">
        <w:rPr>
          <w:rFonts w:cstheme="minorHAnsi"/>
        </w:rPr>
        <w:t xml:space="preserve">, </w:t>
      </w:r>
      <w:r w:rsidRPr="0034419D">
        <w:rPr>
          <w:rStyle w:val="shorttext"/>
          <w:rFonts w:cstheme="minorHAnsi"/>
          <w:color w:val="009900"/>
          <w:u w:val="single"/>
          <w:lang w:val="fr-FR"/>
        </w:rPr>
        <w:t>danser</w:t>
      </w:r>
      <w:r w:rsidRPr="0034419D">
        <w:rPr>
          <w:rStyle w:val="shorttext"/>
          <w:rFonts w:cstheme="minorHAnsi"/>
          <w:color w:val="000000"/>
          <w:lang w:val="fr-FR"/>
        </w:rPr>
        <w:t xml:space="preserve">, to dance, </w:t>
      </w:r>
      <w:r w:rsidRPr="0034419D">
        <w:rPr>
          <w:rStyle w:val="shorttext"/>
          <w:rFonts w:cstheme="minorHAnsi"/>
          <w:color w:val="007700"/>
          <w:u w:val="single"/>
          <w:lang w:val="fr-FR"/>
        </w:rPr>
        <w:t>danse</w:t>
      </w:r>
      <w:r w:rsidRPr="0034419D">
        <w:rPr>
          <w:rStyle w:val="shorttext"/>
          <w:rFonts w:cstheme="minorHAnsi"/>
          <w:color w:val="000000"/>
          <w:lang w:val="fr-FR"/>
        </w:rPr>
        <w:t xml:space="preserve">, dance, </w:t>
      </w:r>
      <w:r w:rsidRPr="0034419D">
        <w:rPr>
          <w:rStyle w:val="shorttext"/>
          <w:rFonts w:cstheme="minorHAnsi"/>
          <w:b/>
          <w:color w:val="000000"/>
          <w:lang w:val="fr-FR"/>
        </w:rPr>
        <w:t>English</w:t>
      </w:r>
      <w:r w:rsidRPr="0034419D">
        <w:rPr>
          <w:rStyle w:val="shorttext"/>
          <w:rFonts w:cstheme="minorHAnsi"/>
          <w:color w:val="000000"/>
          <w:lang w:val="fr-FR"/>
        </w:rPr>
        <w:t xml:space="preserve">, </w:t>
      </w:r>
      <w:r w:rsidRPr="0034419D">
        <w:rPr>
          <w:rFonts w:cstheme="minorHAnsi"/>
          <w:color w:val="007700"/>
          <w:u w:val="single"/>
        </w:rPr>
        <w:t>dance</w:t>
      </w:r>
      <w:r w:rsidRPr="0034419D">
        <w:rPr>
          <w:rFonts w:cstheme="minorHAnsi"/>
        </w:rPr>
        <w:t xml:space="preserve"> [&lt;OFr. </w:t>
      </w:r>
      <w:r w:rsidRPr="0034419D">
        <w:rPr>
          <w:rFonts w:cstheme="minorHAnsi"/>
          <w:color w:val="007700"/>
          <w:u w:val="single"/>
        </w:rPr>
        <w:t>danser</w:t>
      </w:r>
      <w:r w:rsidRPr="0034419D">
        <w:rPr>
          <w:rFonts w:cstheme="minorHAnsi"/>
        </w:rPr>
        <w:t xml:space="preserve">], </w:t>
      </w:r>
      <w:r w:rsidRPr="0034419D">
        <w:rPr>
          <w:rFonts w:cstheme="minorHAnsi"/>
          <w:b/>
        </w:rPr>
        <w:t>Hurrian</w:t>
      </w:r>
      <w:r w:rsidRPr="0034419D">
        <w:rPr>
          <w:rFonts w:cstheme="minorHAnsi"/>
        </w:rPr>
        <w:t xml:space="preserve">, </w:t>
      </w:r>
      <w:r w:rsidRPr="0034419D">
        <w:rPr>
          <w:rStyle w:val="shorttext"/>
          <w:rFonts w:cstheme="minorHAnsi"/>
          <w:color w:val="CC6600"/>
          <w:u w:val="single"/>
          <w:lang w:val="ka-GE"/>
        </w:rPr>
        <w:t>pid-</w:t>
      </w:r>
      <w:r w:rsidRPr="0034419D">
        <w:rPr>
          <w:rStyle w:val="shorttext"/>
          <w:rFonts w:cstheme="minorHAnsi"/>
          <w:lang w:val="ka-GE"/>
        </w:rPr>
        <w:t>, dance, rotate, round, to turn around</w:t>
      </w:r>
      <w:r w:rsidRPr="0034419D">
        <w:rPr>
          <w:rStyle w:val="shorttext"/>
          <w:rFonts w:cstheme="minorHAnsi"/>
        </w:rPr>
        <w:t xml:space="preserve">, </w:t>
      </w:r>
      <w:r w:rsidRPr="0034419D">
        <w:rPr>
          <w:rStyle w:val="shorttext"/>
          <w:rFonts w:cstheme="minorHAnsi"/>
          <w:b/>
        </w:rPr>
        <w:t>Greek</w:t>
      </w:r>
      <w:r w:rsidRPr="0034419D">
        <w:rPr>
          <w:rStyle w:val="shorttext"/>
          <w:rFonts w:cstheme="minorHAnsi"/>
        </w:rPr>
        <w:t xml:space="preserve">, </w:t>
      </w:r>
      <w:r w:rsidRPr="0034419D">
        <w:rPr>
          <w:rStyle w:val="shorttext"/>
          <w:rFonts w:cstheme="minorHAnsi"/>
          <w:lang w:val="el-GR"/>
        </w:rPr>
        <w:t xml:space="preserve">για να πηδήσει, gia na </w:t>
      </w:r>
      <w:r w:rsidRPr="0034419D">
        <w:rPr>
          <w:rStyle w:val="shorttext"/>
          <w:rFonts w:cstheme="minorHAnsi"/>
          <w:color w:val="CC6600"/>
          <w:u w:val="single"/>
          <w:lang w:val="el-GR"/>
        </w:rPr>
        <w:t xml:space="preserve">pidísei </w:t>
      </w:r>
      <w:r w:rsidRPr="0034419D">
        <w:rPr>
          <w:rStyle w:val="shorttext"/>
          <w:rFonts w:cstheme="minorHAnsi"/>
          <w:lang w:val="el-GR"/>
        </w:rPr>
        <w:t>to jump,</w:t>
      </w:r>
      <w:r w:rsidRPr="0034419D">
        <w:rPr>
          <w:rStyle w:val="shorttext"/>
          <w:rFonts w:cstheme="minorHAnsi"/>
        </w:rPr>
        <w:t xml:space="preserve"> </w:t>
      </w:r>
      <w:r w:rsidRPr="0034419D">
        <w:rPr>
          <w:rStyle w:val="shorttext"/>
          <w:rFonts w:cstheme="minorHAnsi"/>
          <w:b/>
        </w:rPr>
        <w:t>Akkadian</w:t>
      </w:r>
      <w:r w:rsidRPr="0034419D">
        <w:rPr>
          <w:rStyle w:val="shorttext"/>
          <w:rFonts w:cstheme="minorHAnsi"/>
        </w:rPr>
        <w:t xml:space="preserve">, </w:t>
      </w:r>
      <w:r w:rsidRPr="0034419D">
        <w:rPr>
          <w:rFonts w:cstheme="minorHAnsi"/>
          <w:b/>
          <w:bCs/>
          <w:color w:val="FF0000"/>
        </w:rPr>
        <w:t>šaḫāṭu</w:t>
      </w:r>
      <w:r w:rsidRPr="0034419D">
        <w:rPr>
          <w:rFonts w:cstheme="minorHAnsi"/>
        </w:rPr>
        <w:t xml:space="preserve">, to jump, attack, escape, twitch, etc., </w:t>
      </w:r>
      <w:r w:rsidRPr="0034419D">
        <w:rPr>
          <w:rFonts w:cstheme="minorHAnsi"/>
          <w:b/>
        </w:rPr>
        <w:t>Romanian</w:t>
      </w:r>
      <w:r w:rsidRPr="0034419D">
        <w:rPr>
          <w:rFonts w:cstheme="minorHAnsi"/>
        </w:rPr>
        <w:t xml:space="preserve">, </w:t>
      </w:r>
      <w:r w:rsidRPr="0034419D">
        <w:rPr>
          <w:rFonts w:cstheme="minorHAnsi"/>
          <w:color w:val="FF0000"/>
        </w:rPr>
        <w:t>SALT</w:t>
      </w:r>
      <w:r w:rsidRPr="0034419D">
        <w:rPr>
          <w:rFonts w:cstheme="minorHAnsi"/>
        </w:rPr>
        <w:t xml:space="preserve">, jump, </w:t>
      </w:r>
      <w:r w:rsidRPr="0034419D">
        <w:rPr>
          <w:rFonts w:cstheme="minorHAnsi"/>
          <w:b/>
        </w:rPr>
        <w:t>Basque</w:t>
      </w:r>
      <w:r w:rsidRPr="0034419D">
        <w:rPr>
          <w:rFonts w:cstheme="minorHAnsi"/>
        </w:rPr>
        <w:t xml:space="preserve">, </w:t>
      </w:r>
      <w:r w:rsidRPr="0034419D">
        <w:rPr>
          <w:rStyle w:val="tlid-translation"/>
          <w:rFonts w:cstheme="minorHAnsi"/>
          <w:color w:val="FF0000"/>
          <w:lang w:val="eu-ES"/>
        </w:rPr>
        <w:t>salto</w:t>
      </w:r>
      <w:r w:rsidRPr="0034419D">
        <w:rPr>
          <w:rStyle w:val="tlid-translation"/>
          <w:rFonts w:cstheme="minorHAnsi"/>
          <w:lang w:val="eu-ES"/>
        </w:rPr>
        <w:t xml:space="preserve"> egin, dance, </w:t>
      </w:r>
      <w:r w:rsidRPr="0034419D">
        <w:rPr>
          <w:rStyle w:val="tlid-translation"/>
          <w:rFonts w:cstheme="minorHAnsi"/>
          <w:b/>
          <w:lang w:val="eu-ES"/>
        </w:rPr>
        <w:t>Latin</w:t>
      </w:r>
      <w:r w:rsidRPr="0034419D">
        <w:rPr>
          <w:rStyle w:val="tlid-translation"/>
          <w:rFonts w:cstheme="minorHAnsi"/>
          <w:lang w:val="eu-ES"/>
        </w:rPr>
        <w:t xml:space="preserve">, </w:t>
      </w:r>
      <w:r w:rsidRPr="0034419D">
        <w:rPr>
          <w:rFonts w:cstheme="minorHAnsi"/>
          <w:color w:val="FF0000"/>
        </w:rPr>
        <w:t>salto-are</w:t>
      </w:r>
      <w:r w:rsidRPr="0034419D">
        <w:rPr>
          <w:rFonts w:cstheme="minorHAnsi"/>
          <w:color w:val="000000"/>
        </w:rPr>
        <w:t xml:space="preserve">, to dance, </w:t>
      </w:r>
      <w:r w:rsidRPr="0034419D">
        <w:rPr>
          <w:rFonts w:cstheme="minorHAnsi"/>
          <w:b/>
          <w:color w:val="000000"/>
        </w:rPr>
        <w:t>Italian</w:t>
      </w:r>
      <w:r w:rsidRPr="0034419D">
        <w:rPr>
          <w:rFonts w:cstheme="minorHAnsi"/>
          <w:color w:val="000000"/>
        </w:rPr>
        <w:t xml:space="preserve">, </w:t>
      </w:r>
      <w:r w:rsidRPr="0034419D">
        <w:rPr>
          <w:rFonts w:cstheme="minorHAnsi"/>
          <w:color w:val="FF0000"/>
        </w:rPr>
        <w:t>saltare</w:t>
      </w:r>
      <w:r w:rsidRPr="0034419D">
        <w:rPr>
          <w:rFonts w:cstheme="minorHAnsi"/>
        </w:rPr>
        <w:t xml:space="preserve">, vi. to jump, vault, explode, </w:t>
      </w:r>
      <w:r w:rsidRPr="0034419D">
        <w:rPr>
          <w:rFonts w:cstheme="minorHAnsi"/>
          <w:b/>
        </w:rPr>
        <w:t>French</w:t>
      </w:r>
      <w:r w:rsidRPr="0034419D">
        <w:rPr>
          <w:rFonts w:cstheme="minorHAnsi"/>
        </w:rPr>
        <w:t xml:space="preserve">, </w:t>
      </w:r>
      <w:r w:rsidRPr="0034419D">
        <w:rPr>
          <w:rFonts w:cstheme="minorHAnsi"/>
          <w:color w:val="FF0000"/>
        </w:rPr>
        <w:t>sauter</w:t>
      </w:r>
      <w:r w:rsidRPr="0034419D">
        <w:rPr>
          <w:rFonts w:cstheme="minorHAnsi"/>
        </w:rPr>
        <w:t xml:space="preserve">, to jump, leap, bound, explode, </w:t>
      </w:r>
      <w:r w:rsidRPr="0034419D">
        <w:rPr>
          <w:rFonts w:cstheme="minorHAnsi"/>
          <w:b/>
        </w:rPr>
        <w:t>Etruscan</w:t>
      </w:r>
      <w:r w:rsidRPr="0034419D">
        <w:rPr>
          <w:rFonts w:cstheme="minorHAnsi"/>
        </w:rPr>
        <w:t xml:space="preserve">, </w:t>
      </w:r>
      <w:r w:rsidRPr="0034419D">
        <w:rPr>
          <w:rFonts w:cstheme="minorHAnsi"/>
          <w:color w:val="FF0000"/>
        </w:rPr>
        <w:t>salt</w:t>
      </w:r>
      <w:r w:rsidRPr="0034419D">
        <w:rPr>
          <w:rFonts w:cstheme="minorHAnsi"/>
          <w:color w:val="000000"/>
        </w:rPr>
        <w:t>,</w:t>
      </w:r>
      <w:r w:rsidRPr="0034419D">
        <w:rPr>
          <w:rFonts w:cstheme="minorHAnsi"/>
        </w:rPr>
        <w:t xml:space="preserve"> </w:t>
      </w:r>
      <w:r w:rsidRPr="0034419D">
        <w:rPr>
          <w:rFonts w:cstheme="minorHAnsi"/>
          <w:b/>
        </w:rPr>
        <w:t>Belarusian</w:t>
      </w:r>
      <w:r w:rsidRPr="0034419D">
        <w:rPr>
          <w:rFonts w:cstheme="minorHAnsi"/>
        </w:rPr>
        <w:t xml:space="preserve">, </w:t>
      </w:r>
      <w:r w:rsidRPr="0034419D">
        <w:rPr>
          <w:rStyle w:val="shorttext"/>
          <w:rFonts w:cstheme="minorHAnsi"/>
          <w:color w:val="000000"/>
          <w:lang w:val="be-BY"/>
        </w:rPr>
        <w:t xml:space="preserve">скакаць, </w:t>
      </w:r>
      <w:r w:rsidRPr="0034419D">
        <w:rPr>
          <w:rStyle w:val="shorttext"/>
          <w:rFonts w:cstheme="minorHAnsi"/>
          <w:color w:val="CC6600"/>
          <w:u w:val="single"/>
          <w:lang w:val="be-BY"/>
        </w:rPr>
        <w:t>skakać</w:t>
      </w:r>
      <w:r w:rsidRPr="0034419D">
        <w:rPr>
          <w:rStyle w:val="shorttext"/>
          <w:rFonts w:cstheme="minorHAnsi"/>
          <w:color w:val="000000"/>
          <w:lang w:val="be-BY"/>
        </w:rPr>
        <w:t>, to jump,</w:t>
      </w:r>
      <w:r w:rsidRPr="0034419D">
        <w:rPr>
          <w:rStyle w:val="shorttext"/>
          <w:rFonts w:cstheme="minorHAnsi"/>
          <w:color w:val="000000"/>
        </w:rPr>
        <w:t xml:space="preserve"> </w:t>
      </w:r>
      <w:r w:rsidRPr="0034419D">
        <w:rPr>
          <w:rStyle w:val="shorttext"/>
          <w:rFonts w:cstheme="minorHAnsi"/>
          <w:b/>
          <w:color w:val="000000"/>
        </w:rPr>
        <w:t>Croatian</w:t>
      </w:r>
      <w:r w:rsidRPr="0034419D">
        <w:rPr>
          <w:rStyle w:val="shorttext"/>
          <w:rFonts w:cstheme="minorHAnsi"/>
          <w:color w:val="000000"/>
        </w:rPr>
        <w:t xml:space="preserve">, </w:t>
      </w:r>
      <w:r w:rsidRPr="0034419D">
        <w:rPr>
          <w:rStyle w:val="shorttext"/>
          <w:rFonts w:cstheme="minorHAnsi"/>
          <w:color w:val="CC6600"/>
          <w:u w:val="single"/>
          <w:lang w:val="hr-HR"/>
        </w:rPr>
        <w:t>skok</w:t>
      </w:r>
      <w:r w:rsidRPr="0034419D">
        <w:rPr>
          <w:rStyle w:val="shorttext"/>
          <w:rFonts w:cstheme="minorHAnsi"/>
          <w:color w:val="000000"/>
          <w:lang w:val="hr-HR"/>
        </w:rPr>
        <w:t xml:space="preserve">, to dance, </w:t>
      </w:r>
      <w:r w:rsidRPr="0034419D">
        <w:rPr>
          <w:rStyle w:val="shorttext"/>
          <w:rFonts w:cstheme="minorHAnsi"/>
          <w:b/>
          <w:color w:val="000000"/>
          <w:lang w:val="hr-HR"/>
        </w:rPr>
        <w:t>Polish</w:t>
      </w:r>
      <w:r w:rsidRPr="0034419D">
        <w:rPr>
          <w:rStyle w:val="shorttext"/>
          <w:rFonts w:cstheme="minorHAnsi"/>
          <w:color w:val="000000"/>
          <w:lang w:val="hr-HR"/>
        </w:rPr>
        <w:t xml:space="preserve">, </w:t>
      </w:r>
      <w:r w:rsidRPr="0034419D">
        <w:rPr>
          <w:rStyle w:val="shorttext"/>
          <w:rFonts w:cstheme="minorHAnsi"/>
          <w:color w:val="CC6600"/>
          <w:u w:val="single"/>
          <w:lang w:val="pl-PL"/>
        </w:rPr>
        <w:t>skakać</w:t>
      </w:r>
      <w:r w:rsidRPr="0034419D">
        <w:rPr>
          <w:rStyle w:val="shorttext"/>
          <w:rFonts w:cstheme="minorHAnsi"/>
          <w:color w:val="000000"/>
          <w:lang w:val="pl-PL"/>
        </w:rPr>
        <w:t>, to jump,</w:t>
      </w:r>
      <w:r w:rsidRPr="0034419D">
        <w:rPr>
          <w:rFonts w:cstheme="minorHAnsi"/>
        </w:rPr>
        <w:t xml:space="preserve"> </w:t>
      </w:r>
      <w:r w:rsidRPr="0034419D">
        <w:rPr>
          <w:rFonts w:cstheme="minorHAnsi"/>
          <w:b/>
        </w:rPr>
        <w:t>Croatian</w:t>
      </w:r>
      <w:r w:rsidRPr="0034419D">
        <w:rPr>
          <w:rFonts w:cstheme="minorHAnsi"/>
        </w:rPr>
        <w:t xml:space="preserve">, </w:t>
      </w:r>
      <w:r w:rsidRPr="0034419D">
        <w:rPr>
          <w:rStyle w:val="shorttext"/>
          <w:rFonts w:cstheme="minorHAnsi"/>
          <w:color w:val="009900"/>
          <w:u w:val="single"/>
          <w:lang w:val="hr-HR"/>
        </w:rPr>
        <w:t>vrtjeti</w:t>
      </w:r>
      <w:r w:rsidRPr="0034419D">
        <w:rPr>
          <w:rStyle w:val="shorttext"/>
          <w:rFonts w:cstheme="minorHAnsi"/>
          <w:color w:val="000000"/>
          <w:lang w:val="hr-HR"/>
        </w:rPr>
        <w:t xml:space="preserve"> se, to whirl, </w:t>
      </w:r>
      <w:r w:rsidRPr="0034419D">
        <w:rPr>
          <w:rStyle w:val="shorttext"/>
          <w:rFonts w:cstheme="minorHAnsi"/>
          <w:b/>
          <w:color w:val="000000"/>
          <w:lang w:val="hr-HR"/>
        </w:rPr>
        <w:t>Latvian</w:t>
      </w:r>
      <w:r w:rsidRPr="0034419D">
        <w:rPr>
          <w:rStyle w:val="shorttext"/>
          <w:rFonts w:cstheme="minorHAnsi"/>
          <w:color w:val="000000"/>
          <w:lang w:val="hr-HR"/>
        </w:rPr>
        <w:t xml:space="preserve">, </w:t>
      </w:r>
      <w:r w:rsidRPr="0034419D">
        <w:rPr>
          <w:rStyle w:val="shorttext"/>
          <w:rFonts w:cstheme="minorHAnsi"/>
          <w:color w:val="009900"/>
          <w:u w:val="single"/>
          <w:lang w:val="lv-LV"/>
        </w:rPr>
        <w:t>vērsties</w:t>
      </w:r>
      <w:r w:rsidRPr="0034419D">
        <w:rPr>
          <w:rStyle w:val="shorttext"/>
          <w:rFonts w:cstheme="minorHAnsi"/>
          <w:lang w:val="lv-LV"/>
        </w:rPr>
        <w:t xml:space="preserve">, to twist, </w:t>
      </w:r>
      <w:r w:rsidRPr="0034419D">
        <w:rPr>
          <w:rStyle w:val="shorttext"/>
          <w:rFonts w:cstheme="minorHAnsi"/>
          <w:b/>
          <w:lang w:val="lv-LV"/>
        </w:rPr>
        <w:t>Romanian</w:t>
      </w:r>
      <w:r w:rsidRPr="0034419D">
        <w:rPr>
          <w:rStyle w:val="shorttext"/>
          <w:rFonts w:cstheme="minorHAnsi"/>
          <w:lang w:val="lv-LV"/>
        </w:rPr>
        <w:t xml:space="preserve">, </w:t>
      </w:r>
      <w:r w:rsidRPr="0034419D">
        <w:rPr>
          <w:rStyle w:val="shorttext"/>
          <w:rFonts w:cstheme="minorHAnsi"/>
          <w:lang w:val="ro-RO"/>
        </w:rPr>
        <w:t xml:space="preserve">la </w:t>
      </w:r>
      <w:r w:rsidRPr="0034419D">
        <w:rPr>
          <w:rStyle w:val="shorttext"/>
          <w:rFonts w:cstheme="minorHAnsi"/>
          <w:color w:val="009900"/>
          <w:u w:val="single"/>
          <w:lang w:val="ro-RO"/>
        </w:rPr>
        <w:t>vârtej</w:t>
      </w:r>
      <w:r w:rsidRPr="0034419D">
        <w:rPr>
          <w:rStyle w:val="shorttext"/>
          <w:rFonts w:cstheme="minorHAnsi"/>
          <w:lang w:val="ro-RO"/>
        </w:rPr>
        <w:t>, to whirl,</w:t>
      </w:r>
      <w:r w:rsidRPr="0034419D">
        <w:rPr>
          <w:rStyle w:val="shorttext"/>
          <w:rFonts w:cstheme="minorHAnsi"/>
          <w:lang w:val="lv-LV"/>
        </w:rPr>
        <w:t xml:space="preserve"> </w:t>
      </w:r>
      <w:r w:rsidRPr="0034419D">
        <w:rPr>
          <w:rStyle w:val="shorttext"/>
          <w:rFonts w:cstheme="minorHAnsi"/>
          <w:b/>
          <w:lang w:val="lv-LV"/>
        </w:rPr>
        <w:t>English</w:t>
      </w:r>
      <w:r w:rsidRPr="0034419D">
        <w:rPr>
          <w:rStyle w:val="shorttext"/>
          <w:rFonts w:cstheme="minorHAnsi"/>
          <w:lang w:val="lv-LV"/>
        </w:rPr>
        <w:t xml:space="preserve">, </w:t>
      </w:r>
      <w:r w:rsidRPr="0034419D">
        <w:rPr>
          <w:rFonts w:cstheme="minorHAnsi"/>
          <w:color w:val="009900"/>
          <w:u w:val="single"/>
        </w:rPr>
        <w:t>vertigo</w:t>
      </w:r>
      <w:r w:rsidRPr="0034419D">
        <w:rPr>
          <w:rFonts w:cstheme="minorHAnsi"/>
        </w:rPr>
        <w:t xml:space="preserve">, [&lt;Lat. </w:t>
      </w:r>
      <w:r w:rsidRPr="0034419D">
        <w:rPr>
          <w:rFonts w:cstheme="minorHAnsi"/>
          <w:color w:val="009900"/>
          <w:u w:val="single"/>
        </w:rPr>
        <w:t>vertere</w:t>
      </w:r>
      <w:r w:rsidRPr="0034419D">
        <w:rPr>
          <w:rFonts w:cstheme="minorHAnsi"/>
        </w:rPr>
        <w:t xml:space="preserve">, to turn], </w:t>
      </w:r>
      <w:r w:rsidRPr="0034419D">
        <w:rPr>
          <w:rFonts w:cstheme="minorHAnsi"/>
          <w:b/>
        </w:rPr>
        <w:t>Akkadian</w:t>
      </w:r>
      <w:r w:rsidRPr="0034419D">
        <w:rPr>
          <w:rFonts w:cstheme="minorHAnsi"/>
        </w:rPr>
        <w:t xml:space="preserve">, </w:t>
      </w:r>
      <w:r w:rsidRPr="0034419D">
        <w:rPr>
          <w:rFonts w:cstheme="minorHAnsi"/>
          <w:b/>
          <w:bCs/>
          <w:color w:val="CC6600"/>
          <w:u w:val="single"/>
        </w:rPr>
        <w:t>šuāru</w:t>
      </w:r>
      <w:r w:rsidRPr="0034419D">
        <w:rPr>
          <w:rFonts w:cstheme="minorHAnsi"/>
        </w:rPr>
        <w:t xml:space="preserve">, dance, </w:t>
      </w:r>
      <w:r w:rsidRPr="0034419D">
        <w:rPr>
          <w:rFonts w:cstheme="minorHAnsi"/>
          <w:b/>
        </w:rPr>
        <w:t> Romanian</w:t>
      </w:r>
      <w:r w:rsidRPr="0034419D">
        <w:rPr>
          <w:rFonts w:cstheme="minorHAnsi"/>
        </w:rPr>
        <w:t xml:space="preserve">, </w:t>
      </w:r>
      <w:r w:rsidRPr="0034419D">
        <w:rPr>
          <w:rStyle w:val="shorttext"/>
          <w:rFonts w:cstheme="minorHAnsi"/>
          <w:lang w:val="ro-RO"/>
        </w:rPr>
        <w:t xml:space="preserve">să </w:t>
      </w:r>
      <w:r w:rsidRPr="0034419D">
        <w:rPr>
          <w:rStyle w:val="shorttext"/>
          <w:rFonts w:cstheme="minorHAnsi"/>
          <w:color w:val="CC6600"/>
          <w:u w:val="single"/>
          <w:lang w:val="ro-RO"/>
        </w:rPr>
        <w:t>sari</w:t>
      </w:r>
      <w:r w:rsidRPr="0034419D">
        <w:rPr>
          <w:rStyle w:val="shorttext"/>
          <w:rFonts w:cstheme="minorHAnsi"/>
          <w:lang w:val="ro-RO"/>
        </w:rPr>
        <w:t xml:space="preserve">, to jump, </w:t>
      </w:r>
      <w:r w:rsidRPr="0034419D">
        <w:rPr>
          <w:rStyle w:val="shorttext"/>
          <w:rFonts w:cstheme="minorHAnsi"/>
          <w:b/>
          <w:lang w:val="ro-RO"/>
        </w:rPr>
        <w:t>Greek</w:t>
      </w:r>
      <w:r w:rsidRPr="0034419D">
        <w:rPr>
          <w:rStyle w:val="shorttext"/>
          <w:rFonts w:cstheme="minorHAnsi"/>
          <w:lang w:val="ro-RO"/>
        </w:rPr>
        <w:t xml:space="preserve">, </w:t>
      </w:r>
      <w:r w:rsidRPr="0034419D">
        <w:rPr>
          <w:rStyle w:val="shorttext"/>
          <w:rFonts w:cstheme="minorHAnsi"/>
          <w:lang w:val="el-GR"/>
        </w:rPr>
        <w:t xml:space="preserve">τορνεύω, </w:t>
      </w:r>
      <w:r w:rsidRPr="0034419D">
        <w:rPr>
          <w:rFonts w:cstheme="minorHAnsi"/>
          <w:color w:val="009900"/>
          <w:u w:val="single"/>
        </w:rPr>
        <w:t>tornévo,</w:t>
      </w:r>
      <w:r w:rsidRPr="0034419D">
        <w:rPr>
          <w:rFonts w:cstheme="minorHAnsi"/>
        </w:rPr>
        <w:t xml:space="preserve"> to turn,</w:t>
      </w:r>
      <w:r w:rsidRPr="0034419D">
        <w:rPr>
          <w:rStyle w:val="shorttext"/>
          <w:rFonts w:cstheme="minorHAnsi"/>
          <w:lang w:val="el-GR"/>
        </w:rPr>
        <w:t xml:space="preserve">  </w:t>
      </w:r>
      <w:r w:rsidRPr="0034419D">
        <w:rPr>
          <w:rStyle w:val="shorttext"/>
          <w:rFonts w:cstheme="minorHAnsi"/>
          <w:b/>
          <w:lang w:val="ro-RO"/>
        </w:rPr>
        <w:t>French</w:t>
      </w:r>
      <w:r w:rsidRPr="0034419D">
        <w:rPr>
          <w:rStyle w:val="shorttext"/>
          <w:rFonts w:cstheme="minorHAnsi"/>
          <w:lang w:val="ro-RO"/>
        </w:rPr>
        <w:t xml:space="preserve">, </w:t>
      </w:r>
      <w:r w:rsidRPr="0034419D">
        <w:rPr>
          <w:rStyle w:val="shorttext"/>
          <w:rFonts w:cstheme="minorHAnsi"/>
          <w:color w:val="009900"/>
          <w:u w:val="single"/>
          <w:lang w:val="fr-FR"/>
        </w:rPr>
        <w:t>tourner</w:t>
      </w:r>
      <w:r w:rsidRPr="0034419D">
        <w:rPr>
          <w:rStyle w:val="shorttext"/>
          <w:rFonts w:cstheme="minorHAnsi"/>
          <w:lang w:val="fr-FR"/>
        </w:rPr>
        <w:t xml:space="preserve">, to turn, </w:t>
      </w:r>
      <w:r w:rsidRPr="0034419D">
        <w:rPr>
          <w:rStyle w:val="shorttext0"/>
          <w:rFonts w:cstheme="minorHAnsi"/>
          <w:lang w:val="fr-FR"/>
        </w:rPr>
        <w:t xml:space="preserve">faire </w:t>
      </w:r>
      <w:r w:rsidRPr="0034419D">
        <w:rPr>
          <w:rStyle w:val="shorttext0"/>
          <w:rFonts w:cstheme="minorHAnsi"/>
          <w:color w:val="009900"/>
          <w:u w:val="single"/>
          <w:lang w:val="fr-FR"/>
        </w:rPr>
        <w:t>tournoyer</w:t>
      </w:r>
      <w:r w:rsidRPr="0034419D">
        <w:rPr>
          <w:rStyle w:val="shorttext0"/>
          <w:rFonts w:cstheme="minorHAnsi"/>
          <w:lang w:val="fr-FR"/>
        </w:rPr>
        <w:t xml:space="preserve">, to whirl, </w:t>
      </w:r>
      <w:r w:rsidRPr="0034419D">
        <w:rPr>
          <w:rStyle w:val="shorttext0"/>
          <w:rFonts w:cstheme="minorHAnsi"/>
          <w:b/>
          <w:lang w:val="fr-FR"/>
        </w:rPr>
        <w:t>English</w:t>
      </w:r>
      <w:r w:rsidRPr="0034419D">
        <w:rPr>
          <w:rStyle w:val="shorttext0"/>
          <w:rFonts w:cstheme="minorHAnsi"/>
          <w:lang w:val="fr-FR"/>
        </w:rPr>
        <w:t xml:space="preserve">, </w:t>
      </w:r>
      <w:r w:rsidRPr="0034419D">
        <w:rPr>
          <w:rFonts w:cstheme="minorHAnsi"/>
          <w:color w:val="009900"/>
          <w:u w:val="single"/>
        </w:rPr>
        <w:t>turn</w:t>
      </w:r>
      <w:r w:rsidRPr="0034419D">
        <w:rPr>
          <w:rFonts w:cstheme="minorHAnsi"/>
        </w:rPr>
        <w:t xml:space="preserve"> [&lt;Gk. </w:t>
      </w:r>
      <w:r w:rsidRPr="0034419D">
        <w:rPr>
          <w:rFonts w:cstheme="minorHAnsi"/>
          <w:color w:val="009900"/>
          <w:u w:val="single"/>
        </w:rPr>
        <w:t>tornos</w:t>
      </w:r>
      <w:r w:rsidRPr="0034419D">
        <w:rPr>
          <w:rFonts w:cstheme="minorHAnsi"/>
        </w:rPr>
        <w:t xml:space="preserve">, lathe], </w:t>
      </w:r>
      <w:r w:rsidRPr="0034419D">
        <w:rPr>
          <w:rFonts w:cstheme="minorHAnsi"/>
          <w:b/>
        </w:rPr>
        <w:t>Polish</w:t>
      </w:r>
      <w:r w:rsidRPr="0034419D">
        <w:rPr>
          <w:rFonts w:cstheme="minorHAnsi"/>
        </w:rPr>
        <w:t xml:space="preserve">, </w:t>
      </w:r>
      <w:r w:rsidRPr="0034419D">
        <w:rPr>
          <w:rStyle w:val="shorttext"/>
          <w:rFonts w:cstheme="minorHAnsi"/>
          <w:color w:val="CC6600"/>
          <w:u w:val="single"/>
          <w:lang w:val="pl-PL"/>
        </w:rPr>
        <w:t>wirować</w:t>
      </w:r>
      <w:r w:rsidRPr="0034419D">
        <w:rPr>
          <w:rStyle w:val="shorttext"/>
          <w:rFonts w:cstheme="minorHAnsi"/>
          <w:color w:val="000000"/>
          <w:lang w:val="pl-PL"/>
        </w:rPr>
        <w:t xml:space="preserve">, to whirl, </w:t>
      </w:r>
      <w:r w:rsidRPr="0034419D">
        <w:rPr>
          <w:rStyle w:val="shorttext"/>
          <w:rFonts w:cstheme="minorHAnsi"/>
          <w:b/>
          <w:color w:val="000000"/>
          <w:lang w:val="pl-PL"/>
        </w:rPr>
        <w:t>English</w:t>
      </w:r>
      <w:r w:rsidRPr="0034419D">
        <w:rPr>
          <w:rStyle w:val="shorttext"/>
          <w:rFonts w:cstheme="minorHAnsi"/>
          <w:color w:val="000000"/>
          <w:lang w:val="pl-PL"/>
        </w:rPr>
        <w:t xml:space="preserve">, </w:t>
      </w:r>
      <w:r w:rsidRPr="0034419D">
        <w:rPr>
          <w:rFonts w:cstheme="minorHAnsi"/>
          <w:color w:val="CC6600"/>
          <w:u w:val="single"/>
        </w:rPr>
        <w:t>whirl</w:t>
      </w:r>
      <w:r w:rsidRPr="0034419D">
        <w:rPr>
          <w:rFonts w:cstheme="minorHAnsi"/>
        </w:rPr>
        <w:t xml:space="preserve">,[&lt;ON </w:t>
      </w:r>
      <w:r w:rsidRPr="0034419D">
        <w:rPr>
          <w:rFonts w:cstheme="minorHAnsi"/>
          <w:color w:val="CC6600"/>
          <w:u w:val="single"/>
        </w:rPr>
        <w:t>hvirfla</w:t>
      </w:r>
      <w:r w:rsidRPr="0034419D">
        <w:rPr>
          <w:rFonts w:cstheme="minorHAnsi"/>
        </w:rPr>
        <w:t>],</w:t>
      </w:r>
      <w:r w:rsidRPr="0034419D">
        <w:rPr>
          <w:rFonts w:cstheme="minorHAnsi"/>
        </w:rPr>
        <w:br/>
      </w:r>
    </w:p>
  </w:footnote>
  <w:footnote w:id="76">
    <w:p w:rsidR="007B148B" w:rsidRPr="00443B74" w:rsidRDefault="007B148B" w:rsidP="00E267CD">
      <w:pPr>
        <w:pStyle w:val="FootnoteText"/>
        <w:rPr>
          <w:rFonts w:cstheme="minorHAnsi"/>
          <w:color w:val="000000"/>
        </w:rPr>
      </w:pPr>
      <w:r>
        <w:rPr>
          <w:rStyle w:val="FootnoteReference"/>
        </w:rPr>
        <w:footnoteRef/>
      </w:r>
      <w:r>
        <w:t xml:space="preserve"> </w:t>
      </w:r>
      <w:r w:rsidRPr="00443B74">
        <w:rPr>
          <w:rFonts w:cstheme="minorHAnsi"/>
          <w:b/>
        </w:rPr>
        <w:t>Hittite</w:t>
      </w:r>
      <w:r w:rsidRPr="00443B74">
        <w:rPr>
          <w:rFonts w:cstheme="minorHAnsi"/>
        </w:rPr>
        <w:t xml:space="preserve">, </w:t>
      </w:r>
      <w:r w:rsidRPr="00443B74">
        <w:rPr>
          <w:rStyle w:val="unicode"/>
          <w:rFonts w:cstheme="minorHAnsi"/>
          <w:b/>
          <w:bCs/>
          <w:color w:val="009900"/>
          <w:u w:val="single"/>
          <w:shd w:val="clear" w:color="auto" w:fill="FFFFFF"/>
        </w:rPr>
        <w:t>dankui</w:t>
      </w:r>
      <w:r w:rsidRPr="00443B74">
        <w:rPr>
          <w:rStyle w:val="unicode"/>
          <w:rFonts w:cstheme="minorHAnsi"/>
          <w:color w:val="000000"/>
          <w:shd w:val="clear" w:color="auto" w:fill="FFFFFF"/>
        </w:rPr>
        <w:t>s, #</w:t>
      </w:r>
      <w:r w:rsidRPr="00443B74">
        <w:rPr>
          <w:rStyle w:val="unicode"/>
          <w:rFonts w:cstheme="minorHAnsi"/>
          <w:b/>
          <w:bCs/>
          <w:color w:val="009900"/>
          <w:u w:val="single"/>
          <w:shd w:val="clear" w:color="auto" w:fill="FFFFFF"/>
        </w:rPr>
        <w:t>dankui</w:t>
      </w:r>
      <w:r w:rsidRPr="00443B74">
        <w:rPr>
          <w:rStyle w:val="unicode"/>
          <w:rFonts w:cstheme="minorHAnsi"/>
          <w:color w:val="000000"/>
          <w:shd w:val="clear" w:color="auto" w:fill="FFFFFF"/>
        </w:rPr>
        <w:t xml:space="preserve">, </w:t>
      </w:r>
      <w:r w:rsidRPr="00443B74">
        <w:rPr>
          <w:rStyle w:val="unicode"/>
          <w:rFonts w:cstheme="minorHAnsi"/>
          <w:bCs/>
          <w:color w:val="000000"/>
          <w:shd w:val="clear" w:color="auto" w:fill="FFFFFF"/>
        </w:rPr>
        <w:t>nanakussiyant-</w:t>
      </w:r>
      <w:r w:rsidRPr="00443B74">
        <w:rPr>
          <w:rStyle w:val="unicode"/>
          <w:rFonts w:cstheme="minorHAnsi"/>
          <w:color w:val="000000"/>
          <w:shd w:val="clear" w:color="auto" w:fill="FFFFFF"/>
        </w:rPr>
        <w:t xml:space="preserve">, dark,  </w:t>
      </w:r>
      <w:r w:rsidRPr="00443B74">
        <w:rPr>
          <w:rStyle w:val="unicode"/>
          <w:rFonts w:cstheme="minorHAnsi"/>
          <w:b/>
          <w:bCs/>
          <w:color w:val="009900"/>
          <w:u w:val="single"/>
          <w:shd w:val="clear" w:color="auto" w:fill="FFFFFF"/>
        </w:rPr>
        <w:t>dnkui</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dnkuai</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dankuis</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dnkudr</w:t>
      </w:r>
      <w:r w:rsidRPr="00443B74">
        <w:rPr>
          <w:rStyle w:val="unicode"/>
          <w:rFonts w:cstheme="minorHAnsi"/>
          <w:color w:val="222222"/>
          <w:shd w:val="clear" w:color="auto" w:fill="FFFFFF"/>
        </w:rPr>
        <w:t>, darkness,</w:t>
      </w:r>
      <w:r w:rsidRPr="00443B74">
        <w:rPr>
          <w:rStyle w:val="unicode"/>
          <w:rFonts w:cstheme="minorHAnsi"/>
          <w:b/>
          <w:bCs/>
          <w:color w:val="222222"/>
          <w:shd w:val="clear" w:color="auto" w:fill="FFFFFF"/>
        </w:rPr>
        <w:t xml:space="preserve"> </w:t>
      </w:r>
      <w:r w:rsidRPr="00443B74">
        <w:rPr>
          <w:rStyle w:val="unicode"/>
          <w:rFonts w:cstheme="minorHAnsi"/>
          <w:color w:val="222222"/>
          <w:shd w:val="clear" w:color="auto" w:fill="FFFFFF"/>
        </w:rPr>
        <w:t xml:space="preserve">black, to become black, </w:t>
      </w:r>
      <w:r w:rsidRPr="00443B74">
        <w:rPr>
          <w:rStyle w:val="unicode"/>
          <w:rFonts w:cstheme="minorHAnsi"/>
          <w:b/>
          <w:bCs/>
          <w:color w:val="009900"/>
          <w:u w:val="single"/>
          <w:shd w:val="clear" w:color="auto" w:fill="FFFFFF"/>
        </w:rPr>
        <w:t>dankues</w:t>
      </w:r>
      <w:r w:rsidRPr="00443B74">
        <w:rPr>
          <w:rStyle w:val="unicode"/>
          <w:rFonts w:cstheme="minorHAnsi"/>
          <w:color w:val="222222"/>
          <w:shd w:val="clear" w:color="auto" w:fill="FFFFFF"/>
        </w:rPr>
        <w:t xml:space="preserve">, to get dark, </w:t>
      </w:r>
      <w:r w:rsidRPr="00443B74">
        <w:rPr>
          <w:rStyle w:val="unicode"/>
          <w:rFonts w:cstheme="minorHAnsi"/>
          <w:b/>
          <w:bCs/>
          <w:color w:val="009900"/>
          <w:u w:val="single"/>
          <w:shd w:val="clear" w:color="auto" w:fill="FFFFFF"/>
        </w:rPr>
        <w:t>dnkues</w:t>
      </w:r>
      <w:r w:rsidRPr="00443B74">
        <w:rPr>
          <w:rStyle w:val="unicode"/>
          <w:rFonts w:cstheme="minorHAnsi"/>
          <w:color w:val="222222"/>
          <w:shd w:val="clear" w:color="auto" w:fill="FFFFFF"/>
        </w:rPr>
        <w:t xml:space="preserve">, to become black, </w:t>
      </w:r>
      <w:r w:rsidRPr="00443B74">
        <w:rPr>
          <w:rStyle w:val="unicode"/>
          <w:rFonts w:cstheme="minorHAnsi"/>
          <w:b/>
          <w:bCs/>
          <w:color w:val="009900"/>
          <w:u w:val="single"/>
          <w:shd w:val="clear" w:color="auto" w:fill="FFFFFF"/>
        </w:rPr>
        <w:t>dankuuahh</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danku(ua)nu</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dankuianu</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dnkuneske/a</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dnku(a)nu</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dnkuinu</w:t>
      </w:r>
      <w:r w:rsidRPr="00443B74">
        <w:rPr>
          <w:rStyle w:val="unicode"/>
          <w:rFonts w:cstheme="minorHAnsi"/>
          <w:color w:val="222222"/>
          <w:shd w:val="clear" w:color="auto" w:fill="FFFFFF"/>
        </w:rPr>
        <w:t xml:space="preserve">, </w:t>
      </w:r>
      <w:r w:rsidRPr="00443B74">
        <w:rPr>
          <w:rStyle w:val="unicode"/>
          <w:rFonts w:cstheme="minorHAnsi"/>
          <w:b/>
          <w:bCs/>
          <w:color w:val="009900"/>
          <w:u w:val="single"/>
          <w:shd w:val="clear" w:color="auto" w:fill="FFFFFF"/>
        </w:rPr>
        <w:t>dnkuah</w:t>
      </w:r>
      <w:r w:rsidRPr="00443B74">
        <w:rPr>
          <w:rStyle w:val="unicode"/>
          <w:rFonts w:cstheme="minorHAnsi"/>
          <w:color w:val="222222"/>
          <w:shd w:val="clear" w:color="auto" w:fill="FFFFFF"/>
        </w:rPr>
        <w:t xml:space="preserve">, to make black, </w:t>
      </w:r>
      <w:r w:rsidRPr="00443B74">
        <w:rPr>
          <w:rStyle w:val="unicode"/>
          <w:rFonts w:cstheme="minorHAnsi"/>
          <w:b/>
          <w:bCs/>
          <w:color w:val="009900"/>
          <w:u w:val="single"/>
          <w:shd w:val="clear" w:color="auto" w:fill="FFFFFF"/>
        </w:rPr>
        <w:t>tarkuwalāi</w:t>
      </w:r>
      <w:r w:rsidRPr="00443B74">
        <w:rPr>
          <w:rStyle w:val="unicode"/>
          <w:rFonts w:cstheme="minorHAnsi"/>
          <w:b/>
          <w:bCs/>
          <w:color w:val="222222"/>
          <w:shd w:val="clear" w:color="auto" w:fill="FFFFFF"/>
        </w:rPr>
        <w:t>-</w:t>
      </w:r>
      <w:r w:rsidRPr="00443B74">
        <w:rPr>
          <w:rStyle w:val="unicode"/>
          <w:rFonts w:cstheme="minorHAnsi"/>
          <w:color w:val="222222"/>
          <w:shd w:val="clear" w:color="auto" w:fill="FFFFFF"/>
        </w:rPr>
        <w:t xml:space="preserve">, to give someone a dark look, </w:t>
      </w:r>
      <w:r w:rsidRPr="00443B74">
        <w:rPr>
          <w:rStyle w:val="unicode"/>
          <w:rFonts w:cstheme="minorHAnsi"/>
          <w:b/>
          <w:color w:val="222222"/>
          <w:shd w:val="clear" w:color="auto" w:fill="FFFFFF"/>
        </w:rPr>
        <w:t>Akkadian</w:t>
      </w:r>
      <w:r w:rsidRPr="00443B74">
        <w:rPr>
          <w:rStyle w:val="unicode"/>
          <w:rFonts w:cstheme="minorHAnsi"/>
          <w:color w:val="222222"/>
          <w:shd w:val="clear" w:color="auto" w:fill="FFFFFF"/>
        </w:rPr>
        <w:t xml:space="preserve">, </w:t>
      </w:r>
      <w:r w:rsidRPr="00443B74">
        <w:rPr>
          <w:rFonts w:cstheme="minorHAnsi"/>
          <w:b/>
          <w:bCs/>
          <w:color w:val="009900"/>
          <w:u w:val="single"/>
        </w:rPr>
        <w:t>tarkiš</w:t>
      </w:r>
      <w:r w:rsidRPr="00443B74">
        <w:rPr>
          <w:rFonts w:cstheme="minorHAnsi"/>
          <w:bCs/>
        </w:rPr>
        <w:t>,  adv., darkly,</w:t>
      </w:r>
      <w:r w:rsidRPr="00443B74">
        <w:rPr>
          <w:rFonts w:cstheme="minorHAnsi"/>
          <w:b/>
          <w:bCs/>
        </w:rPr>
        <w:t xml:space="preserve"> </w:t>
      </w:r>
      <w:r w:rsidRPr="00443B74">
        <w:rPr>
          <w:rFonts w:cstheme="minorHAnsi"/>
          <w:b/>
          <w:bCs/>
          <w:color w:val="009900"/>
          <w:u w:val="single"/>
        </w:rPr>
        <w:t>tarku</w:t>
      </w:r>
      <w:r w:rsidRPr="00443B74">
        <w:rPr>
          <w:rFonts w:cstheme="minorHAnsi"/>
          <w:b/>
          <w:bCs/>
        </w:rPr>
        <w:t xml:space="preserve">, </w:t>
      </w:r>
      <w:r w:rsidRPr="00443B74">
        <w:rPr>
          <w:rFonts w:cstheme="minorHAnsi"/>
          <w:b/>
          <w:bCs/>
          <w:color w:val="009900"/>
          <w:u w:val="single"/>
        </w:rPr>
        <w:t>turruku</w:t>
      </w:r>
      <w:r w:rsidRPr="00443B74">
        <w:rPr>
          <w:rFonts w:cstheme="minorHAnsi"/>
          <w:bCs/>
        </w:rPr>
        <w:t>, dark colored,</w:t>
      </w:r>
      <w:r w:rsidRPr="00443B74">
        <w:rPr>
          <w:rFonts w:cstheme="minorHAnsi"/>
          <w:b/>
          <w:bCs/>
        </w:rPr>
        <w:t xml:space="preserve"> </w:t>
      </w:r>
      <w:r w:rsidRPr="00443B74">
        <w:rPr>
          <w:rFonts w:cstheme="minorHAnsi"/>
          <w:b/>
          <w:bCs/>
          <w:color w:val="009900"/>
          <w:u w:val="single"/>
        </w:rPr>
        <w:t>tirku</w:t>
      </w:r>
      <w:r w:rsidRPr="00443B74">
        <w:rPr>
          <w:rFonts w:cstheme="minorHAnsi"/>
          <w:bCs/>
        </w:rPr>
        <w:t>, dark spot, stroke, hit, blow, etc.,</w:t>
      </w:r>
      <w:r w:rsidRPr="00443B74">
        <w:rPr>
          <w:rFonts w:cstheme="minorHAnsi"/>
          <w:b/>
          <w:bCs/>
        </w:rPr>
        <w:t xml:space="preserve"> </w:t>
      </w:r>
      <w:r w:rsidRPr="00443B74">
        <w:rPr>
          <w:rFonts w:cstheme="minorHAnsi"/>
          <w:b/>
          <w:bCs/>
          <w:color w:val="009900"/>
          <w:u w:val="single"/>
        </w:rPr>
        <w:t>turku</w:t>
      </w:r>
      <w:r w:rsidRPr="00443B74">
        <w:rPr>
          <w:rFonts w:cstheme="minorHAnsi"/>
          <w:bCs/>
        </w:rPr>
        <w:t xml:space="preserve">, dark spot, </w:t>
      </w:r>
      <w:r w:rsidRPr="00443B74">
        <w:rPr>
          <w:rFonts w:cstheme="minorHAnsi"/>
          <w:b/>
          <w:bCs/>
        </w:rPr>
        <w:t>Luvian</w:t>
      </w:r>
      <w:r w:rsidRPr="00443B74">
        <w:rPr>
          <w:rFonts w:cstheme="minorHAnsi"/>
          <w:bCs/>
        </w:rPr>
        <w:t xml:space="preserve">, </w:t>
      </w:r>
      <w:r w:rsidRPr="00443B74">
        <w:rPr>
          <w:rFonts w:cstheme="minorHAnsi"/>
          <w:color w:val="009900"/>
          <w:u w:val="single"/>
        </w:rPr>
        <w:t>dakui</w:t>
      </w:r>
      <w:r w:rsidRPr="00443B74">
        <w:rPr>
          <w:rFonts w:cstheme="minorHAnsi"/>
        </w:rPr>
        <w:t xml:space="preserve">, darkness, </w:t>
      </w:r>
      <w:r w:rsidRPr="00443B74">
        <w:rPr>
          <w:rFonts w:cstheme="minorHAnsi"/>
          <w:bCs/>
        </w:rPr>
        <w:t xml:space="preserve"> </w:t>
      </w:r>
      <w:r w:rsidRPr="00443B74">
        <w:rPr>
          <w:rFonts w:cstheme="minorHAnsi"/>
          <w:b/>
          <w:bCs/>
        </w:rPr>
        <w:t>Latvian</w:t>
      </w:r>
      <w:r w:rsidRPr="00443B74">
        <w:rPr>
          <w:rFonts w:cstheme="minorHAnsi"/>
          <w:bCs/>
        </w:rPr>
        <w:t xml:space="preserve">, </w:t>
      </w:r>
      <w:r w:rsidRPr="00443B74">
        <w:rPr>
          <w:rFonts w:cstheme="minorHAnsi"/>
          <w:color w:val="009900"/>
          <w:u w:val="single"/>
        </w:rPr>
        <w:t>dorcha</w:t>
      </w:r>
      <w:r w:rsidRPr="00443B74">
        <w:rPr>
          <w:rFonts w:cstheme="minorHAnsi"/>
        </w:rPr>
        <w:t>, dark, </w:t>
      </w:r>
      <w:r w:rsidRPr="00443B74">
        <w:rPr>
          <w:rFonts w:cstheme="minorHAnsi"/>
          <w:b/>
        </w:rPr>
        <w:t>Irish</w:t>
      </w:r>
      <w:r w:rsidRPr="00443B74">
        <w:rPr>
          <w:rFonts w:cstheme="minorHAnsi"/>
        </w:rPr>
        <w:t xml:space="preserve">, </w:t>
      </w:r>
      <w:r w:rsidRPr="00443B74">
        <w:rPr>
          <w:rStyle w:val="unicode"/>
          <w:rFonts w:cstheme="minorHAnsi"/>
          <w:color w:val="009900"/>
          <w:u w:val="single"/>
          <w:shd w:val="clear" w:color="auto" w:fill="FFFFFF"/>
        </w:rPr>
        <w:t>dorcha</w:t>
      </w:r>
      <w:r w:rsidRPr="00443B74">
        <w:rPr>
          <w:rStyle w:val="unicode"/>
          <w:rFonts w:cstheme="minorHAnsi"/>
          <w:color w:val="222222"/>
          <w:shd w:val="clear" w:color="auto" w:fill="FFFFFF"/>
        </w:rPr>
        <w:t xml:space="preserve">, dark, chun </w:t>
      </w:r>
      <w:r w:rsidRPr="00443B74">
        <w:rPr>
          <w:rStyle w:val="unicode"/>
          <w:rFonts w:cstheme="minorHAnsi"/>
          <w:color w:val="009900"/>
          <w:u w:val="single"/>
          <w:shd w:val="clear" w:color="auto" w:fill="FFFFFF"/>
        </w:rPr>
        <w:t>dorchadas</w:t>
      </w:r>
      <w:r w:rsidRPr="00443B74">
        <w:rPr>
          <w:rStyle w:val="unicode"/>
          <w:rFonts w:cstheme="minorHAnsi"/>
          <w:color w:val="222222"/>
          <w:shd w:val="clear" w:color="auto" w:fill="FFFFFF"/>
        </w:rPr>
        <w:t xml:space="preserve">, to darken, </w:t>
      </w:r>
      <w:r w:rsidRPr="00443B74">
        <w:rPr>
          <w:rStyle w:val="unicode"/>
          <w:rFonts w:cstheme="minorHAnsi"/>
          <w:b/>
          <w:color w:val="222222"/>
          <w:shd w:val="clear" w:color="auto" w:fill="FFFFFF"/>
        </w:rPr>
        <w:t>Scots-Gaelic</w:t>
      </w:r>
      <w:r w:rsidRPr="00443B74">
        <w:rPr>
          <w:rStyle w:val="unicode"/>
          <w:rFonts w:cstheme="minorHAnsi"/>
          <w:color w:val="222222"/>
          <w:shd w:val="clear" w:color="auto" w:fill="FFFFFF"/>
        </w:rPr>
        <w:t xml:space="preserve">, </w:t>
      </w:r>
      <w:r w:rsidRPr="00443B74">
        <w:rPr>
          <w:rStyle w:val="unicode"/>
          <w:rFonts w:cstheme="minorHAnsi"/>
          <w:color w:val="009900"/>
          <w:u w:val="single"/>
          <w:shd w:val="clear" w:color="auto" w:fill="FFFFFF"/>
        </w:rPr>
        <w:t>dorcha</w:t>
      </w:r>
      <w:r w:rsidRPr="00443B74">
        <w:rPr>
          <w:rStyle w:val="unicode"/>
          <w:rFonts w:cstheme="minorHAnsi"/>
          <w:color w:val="222222"/>
          <w:shd w:val="clear" w:color="auto" w:fill="FFFFFF"/>
        </w:rPr>
        <w:t xml:space="preserve">, dark, gu </w:t>
      </w:r>
      <w:r w:rsidRPr="00443B74">
        <w:rPr>
          <w:rStyle w:val="unicode"/>
          <w:rFonts w:cstheme="minorHAnsi"/>
          <w:color w:val="009900"/>
          <w:u w:val="single"/>
          <w:shd w:val="clear" w:color="auto" w:fill="FFFFFF"/>
        </w:rPr>
        <w:t>dorchadas</w:t>
      </w:r>
      <w:r w:rsidRPr="00443B74">
        <w:rPr>
          <w:rStyle w:val="unicode"/>
          <w:rFonts w:cstheme="minorHAnsi"/>
          <w:color w:val="222222"/>
          <w:shd w:val="clear" w:color="auto" w:fill="FFFFFF"/>
        </w:rPr>
        <w:t xml:space="preserve">, to darken, </w:t>
      </w:r>
      <w:r w:rsidRPr="00443B74">
        <w:rPr>
          <w:rStyle w:val="unicode"/>
          <w:rFonts w:cstheme="minorHAnsi"/>
          <w:b/>
          <w:color w:val="222222"/>
          <w:shd w:val="clear" w:color="auto" w:fill="FFFFFF"/>
        </w:rPr>
        <w:t>Welsh</w:t>
      </w:r>
      <w:r w:rsidRPr="00443B74">
        <w:rPr>
          <w:rStyle w:val="unicode"/>
          <w:rFonts w:cstheme="minorHAnsi"/>
          <w:color w:val="222222"/>
          <w:shd w:val="clear" w:color="auto" w:fill="FFFFFF"/>
        </w:rPr>
        <w:t>,  </w:t>
      </w:r>
      <w:r w:rsidRPr="00443B74">
        <w:rPr>
          <w:rStyle w:val="unicode"/>
          <w:rFonts w:cstheme="minorHAnsi"/>
          <w:color w:val="009900"/>
          <w:u w:val="single"/>
          <w:shd w:val="clear" w:color="auto" w:fill="FFFFFF"/>
        </w:rPr>
        <w:t>dirgelu</w:t>
      </w:r>
      <w:r w:rsidRPr="00443B74">
        <w:rPr>
          <w:rStyle w:val="unicode"/>
          <w:rFonts w:cstheme="minorHAnsi"/>
          <w:color w:val="222222"/>
          <w:shd w:val="clear" w:color="auto" w:fill="FFFFFF"/>
        </w:rPr>
        <w:t xml:space="preserve">, to secret, conceal, hide, </w:t>
      </w:r>
      <w:r w:rsidRPr="00443B74">
        <w:rPr>
          <w:rStyle w:val="unicode"/>
          <w:rFonts w:cstheme="minorHAnsi"/>
          <w:b/>
          <w:color w:val="222222"/>
          <w:shd w:val="clear" w:color="auto" w:fill="FFFFFF"/>
        </w:rPr>
        <w:t>English</w:t>
      </w:r>
      <w:r w:rsidRPr="00443B74">
        <w:rPr>
          <w:rStyle w:val="unicode"/>
          <w:rFonts w:cstheme="minorHAnsi"/>
          <w:color w:val="222222"/>
          <w:shd w:val="clear" w:color="auto" w:fill="FFFFFF"/>
        </w:rPr>
        <w:t xml:space="preserve">, </w:t>
      </w:r>
      <w:r w:rsidRPr="00443B74">
        <w:rPr>
          <w:rFonts w:cstheme="minorHAnsi"/>
          <w:color w:val="009900"/>
          <w:u w:val="single"/>
        </w:rPr>
        <w:t>darken</w:t>
      </w:r>
      <w:r w:rsidRPr="00443B74">
        <w:rPr>
          <w:rFonts w:cstheme="minorHAnsi"/>
          <w:color w:val="000000"/>
        </w:rPr>
        <w:t xml:space="preserve">, [&lt;OE </w:t>
      </w:r>
      <w:r w:rsidRPr="00443B74">
        <w:rPr>
          <w:rFonts w:cstheme="minorHAnsi"/>
          <w:color w:val="009900"/>
          <w:u w:val="single"/>
        </w:rPr>
        <w:t>doerc</w:t>
      </w:r>
      <w:r w:rsidRPr="00443B74">
        <w:rPr>
          <w:rFonts w:cstheme="minorHAnsi"/>
        </w:rPr>
        <w:t xml:space="preserve">], </w:t>
      </w:r>
      <w:r w:rsidRPr="00443B74">
        <w:rPr>
          <w:rFonts w:cstheme="minorHAnsi"/>
          <w:b/>
        </w:rPr>
        <w:t>Akkadian</w:t>
      </w:r>
      <w:r w:rsidRPr="00443B74">
        <w:rPr>
          <w:rFonts w:cstheme="minorHAnsi"/>
        </w:rPr>
        <w:t xml:space="preserve">, </w:t>
      </w:r>
      <w:r w:rsidRPr="00443B74">
        <w:rPr>
          <w:rFonts w:cstheme="minorHAnsi"/>
          <w:b/>
          <w:bCs/>
          <w:color w:val="3333FF"/>
          <w:u w:val="single"/>
        </w:rPr>
        <w:t>da’ummu</w:t>
      </w:r>
      <w:r w:rsidRPr="00443B74">
        <w:rPr>
          <w:rFonts w:cstheme="minorHAnsi"/>
        </w:rPr>
        <w:t xml:space="preserve">, </w:t>
      </w:r>
      <w:r w:rsidRPr="00443B74">
        <w:rPr>
          <w:rFonts w:cstheme="minorHAnsi"/>
          <w:b/>
          <w:bCs/>
          <w:color w:val="3333FF"/>
          <w:u w:val="single"/>
        </w:rPr>
        <w:t>du’ummu</w:t>
      </w:r>
      <w:r w:rsidRPr="00443B74">
        <w:rPr>
          <w:rFonts w:cstheme="minorHAnsi"/>
        </w:rPr>
        <w:t xml:space="preserve">, </w:t>
      </w:r>
      <w:r w:rsidRPr="00443B74">
        <w:rPr>
          <w:rFonts w:cstheme="minorHAnsi"/>
          <w:b/>
          <w:bCs/>
          <w:color w:val="3333FF"/>
          <w:u w:val="single"/>
        </w:rPr>
        <w:t>da’āmu</w:t>
      </w:r>
      <w:r w:rsidRPr="00443B74">
        <w:rPr>
          <w:rFonts w:cstheme="minorHAnsi"/>
        </w:rPr>
        <w:t xml:space="preserve">, to become dark, </w:t>
      </w:r>
      <w:r w:rsidRPr="00443B74">
        <w:rPr>
          <w:rFonts w:cstheme="minorHAnsi"/>
          <w:b/>
          <w:bCs/>
          <w:color w:val="3333FF"/>
          <w:u w:val="single"/>
        </w:rPr>
        <w:t>da’ummatu</w:t>
      </w:r>
      <w:r w:rsidRPr="00443B74">
        <w:rPr>
          <w:rFonts w:cstheme="minorHAnsi"/>
        </w:rPr>
        <w:t xml:space="preserve">, </w:t>
      </w:r>
      <w:r w:rsidRPr="00443B74">
        <w:rPr>
          <w:rFonts w:cstheme="minorHAnsi"/>
          <w:b/>
          <w:bCs/>
        </w:rPr>
        <w:t>*</w:t>
      </w:r>
      <w:r w:rsidRPr="00443B74">
        <w:rPr>
          <w:rFonts w:cstheme="minorHAnsi"/>
          <w:b/>
          <w:bCs/>
          <w:color w:val="3333FF"/>
          <w:u w:val="single"/>
        </w:rPr>
        <w:t>du’umiš</w:t>
      </w:r>
      <w:r w:rsidRPr="00443B74">
        <w:rPr>
          <w:rFonts w:cstheme="minorHAnsi"/>
        </w:rPr>
        <w:t xml:space="preserve">, adv., darkly, darkness, gloom, </w:t>
      </w:r>
      <w:r w:rsidRPr="00443B74">
        <w:rPr>
          <w:rFonts w:cstheme="minorHAnsi"/>
          <w:b/>
          <w:bCs/>
          <w:color w:val="3333FF"/>
          <w:u w:val="single"/>
        </w:rPr>
        <w:t>da’ummatu</w:t>
      </w:r>
      <w:r w:rsidRPr="00443B74">
        <w:rPr>
          <w:rFonts w:cstheme="minorHAnsi"/>
        </w:rPr>
        <w:t xml:space="preserve">, darkness, gloom, </w:t>
      </w:r>
      <w:r w:rsidRPr="00443B74">
        <w:rPr>
          <w:rFonts w:cstheme="minorHAnsi"/>
          <w:b/>
        </w:rPr>
        <w:t>Hurrian</w:t>
      </w:r>
      <w:r w:rsidRPr="00443B74">
        <w:rPr>
          <w:rFonts w:cstheme="minorHAnsi"/>
        </w:rPr>
        <w:t xml:space="preserve">, </w:t>
      </w:r>
      <w:r w:rsidRPr="00443B74">
        <w:rPr>
          <w:rFonts w:cstheme="minorHAnsi"/>
          <w:color w:val="3333FF"/>
          <w:u w:val="single"/>
          <w:shd w:val="clear" w:color="auto" w:fill="FFFFFF"/>
        </w:rPr>
        <w:t>timeri</w:t>
      </w:r>
      <w:r w:rsidRPr="00443B74">
        <w:rPr>
          <w:rFonts w:cstheme="minorHAnsi"/>
          <w:color w:val="000000"/>
          <w:shd w:val="clear" w:color="auto" w:fill="FFFFFF"/>
        </w:rPr>
        <w:t xml:space="preserve">, </w:t>
      </w:r>
      <w:r w:rsidRPr="00443B74">
        <w:rPr>
          <w:rFonts w:cstheme="minorHAnsi"/>
          <w:color w:val="3333FF"/>
          <w:u w:val="single"/>
          <w:shd w:val="clear" w:color="auto" w:fill="FFFFFF"/>
        </w:rPr>
        <w:t>timari</w:t>
      </w:r>
      <w:r w:rsidRPr="00443B74">
        <w:rPr>
          <w:rFonts w:cstheme="minorHAnsi"/>
          <w:color w:val="000000"/>
          <w:shd w:val="clear" w:color="auto" w:fill="FFFFFF"/>
        </w:rPr>
        <w:t xml:space="preserve">, dark, </w:t>
      </w:r>
      <w:r w:rsidRPr="00443B74">
        <w:rPr>
          <w:rFonts w:cstheme="minorHAnsi"/>
          <w:b/>
        </w:rPr>
        <w:t>Sanskrit</w:t>
      </w:r>
      <w:r w:rsidRPr="00443B74">
        <w:rPr>
          <w:rFonts w:cstheme="minorHAnsi"/>
        </w:rPr>
        <w:t xml:space="preserve">, </w:t>
      </w:r>
      <w:r w:rsidRPr="00443B74">
        <w:rPr>
          <w:rFonts w:cstheme="minorHAnsi"/>
          <w:color w:val="3333FF"/>
          <w:u w:val="single"/>
        </w:rPr>
        <w:t>tamas</w:t>
      </w:r>
      <w:r w:rsidRPr="00443B74">
        <w:rPr>
          <w:rFonts w:cstheme="minorHAnsi"/>
        </w:rPr>
        <w:t xml:space="preserve">, darkness, led into dark, gloom, darkness of hell, </w:t>
      </w:r>
      <w:r w:rsidRPr="00443B74">
        <w:rPr>
          <w:rFonts w:cstheme="minorHAnsi"/>
          <w:color w:val="3333FF"/>
          <w:u w:val="single"/>
        </w:rPr>
        <w:t>tāmasaḥ</w:t>
      </w:r>
      <w:r w:rsidRPr="00443B74">
        <w:rPr>
          <w:rFonts w:cstheme="minorHAnsi"/>
        </w:rPr>
        <w:t xml:space="preserve">, dark, obscure, </w:t>
      </w:r>
      <w:r w:rsidRPr="00443B74">
        <w:rPr>
          <w:rFonts w:cstheme="minorHAnsi"/>
          <w:b/>
        </w:rPr>
        <w:t>Avestan</w:t>
      </w:r>
      <w:r w:rsidRPr="00443B74">
        <w:rPr>
          <w:rFonts w:cstheme="minorHAnsi"/>
        </w:rPr>
        <w:t xml:space="preserve">, </w:t>
      </w:r>
      <w:r w:rsidRPr="00443B74">
        <w:rPr>
          <w:rFonts w:cstheme="minorHAnsi"/>
          <w:color w:val="3333FF"/>
          <w:u w:val="single"/>
        </w:rPr>
        <w:t>sâmahe</w:t>
      </w:r>
      <w:r w:rsidRPr="00443B74">
        <w:rPr>
          <w:rFonts w:cstheme="minorHAnsi"/>
          <w:color w:val="3333FF"/>
        </w:rPr>
        <w:t xml:space="preserve"> </w:t>
      </w:r>
      <w:r w:rsidRPr="00443B74">
        <w:rPr>
          <w:rFonts w:cstheme="minorHAnsi"/>
          <w:color w:val="3333FF"/>
          <w:u w:val="single"/>
        </w:rPr>
        <w:t>[sâma]</w:t>
      </w:r>
      <w:r w:rsidRPr="00443B74">
        <w:rPr>
          <w:rFonts w:cstheme="minorHAnsi"/>
        </w:rPr>
        <w:t xml:space="preserve"> dark, black,  </w:t>
      </w:r>
      <w:r w:rsidRPr="00443B74">
        <w:rPr>
          <w:rFonts w:cstheme="minorHAnsi"/>
          <w:b/>
        </w:rPr>
        <w:t>Croatian</w:t>
      </w:r>
      <w:r w:rsidRPr="00443B74">
        <w:rPr>
          <w:rFonts w:cstheme="minorHAnsi"/>
        </w:rPr>
        <w:t xml:space="preserve">, </w:t>
      </w:r>
      <w:r w:rsidRPr="00443B74">
        <w:rPr>
          <w:rFonts w:cstheme="minorHAnsi"/>
          <w:color w:val="3333FF"/>
        </w:rPr>
        <w:t>taman</w:t>
      </w:r>
      <w:r w:rsidRPr="00443B74">
        <w:rPr>
          <w:rFonts w:cstheme="minorHAnsi"/>
        </w:rPr>
        <w:t>, dark, murky, </w:t>
      </w:r>
      <w:r w:rsidRPr="00443B74">
        <w:rPr>
          <w:rFonts w:cstheme="minorHAnsi"/>
          <w:b/>
        </w:rPr>
        <w:t>Finnish-Uralic</w:t>
      </w:r>
      <w:r w:rsidRPr="00443B74">
        <w:rPr>
          <w:rFonts w:cstheme="minorHAnsi"/>
        </w:rPr>
        <w:t xml:space="preserve">, </w:t>
      </w:r>
      <w:r w:rsidRPr="00443B74">
        <w:rPr>
          <w:rFonts w:cstheme="minorHAnsi"/>
          <w:color w:val="3333FF"/>
          <w:u w:val="single"/>
        </w:rPr>
        <w:t>tumma</w:t>
      </w:r>
      <w:r w:rsidRPr="00443B74">
        <w:rPr>
          <w:rFonts w:cstheme="minorHAnsi"/>
        </w:rPr>
        <w:t xml:space="preserve">, dark, </w:t>
      </w:r>
      <w:r w:rsidRPr="00443B74">
        <w:rPr>
          <w:rFonts w:cstheme="minorHAnsi"/>
          <w:color w:val="3333FF"/>
          <w:u w:val="single"/>
          <w:shd w:val="clear" w:color="auto" w:fill="FFFFFF"/>
        </w:rPr>
        <w:t>tummenna</w:t>
      </w:r>
      <w:r w:rsidRPr="00443B74">
        <w:rPr>
          <w:rFonts w:cstheme="minorHAnsi"/>
          <w:shd w:val="clear" w:color="auto" w:fill="FFFFFF"/>
        </w:rPr>
        <w:t xml:space="preserve">, to darken, </w:t>
      </w:r>
      <w:r w:rsidRPr="00443B74">
        <w:rPr>
          <w:rFonts w:cstheme="minorHAnsi"/>
          <w:b/>
          <w:shd w:val="clear" w:color="auto" w:fill="FFFFFF"/>
        </w:rPr>
        <w:t>Latin</w:t>
      </w:r>
      <w:r w:rsidRPr="00443B74">
        <w:rPr>
          <w:rFonts w:cstheme="minorHAnsi"/>
          <w:shd w:val="clear" w:color="auto" w:fill="FFFFFF"/>
        </w:rPr>
        <w:t xml:space="preserve">, </w:t>
      </w:r>
      <w:r w:rsidRPr="00443B74">
        <w:rPr>
          <w:rFonts w:cstheme="minorHAnsi"/>
          <w:color w:val="0000EE"/>
          <w:u w:val="single"/>
        </w:rPr>
        <w:t>temero</w:t>
      </w:r>
      <w:r w:rsidRPr="00443B74">
        <w:rPr>
          <w:rFonts w:cstheme="minorHAnsi"/>
          <w:color w:val="0000EE"/>
        </w:rPr>
        <w:t>-</w:t>
      </w:r>
      <w:r w:rsidRPr="00443B74">
        <w:rPr>
          <w:rFonts w:cstheme="minorHAnsi"/>
          <w:color w:val="0000EE"/>
          <w:u w:val="single"/>
        </w:rPr>
        <w:t>are</w:t>
      </w:r>
      <w:r w:rsidRPr="00443B74">
        <w:rPr>
          <w:rFonts w:cstheme="minorHAnsi"/>
          <w:color w:val="000000"/>
        </w:rPr>
        <w:t>, to darken,</w:t>
      </w:r>
      <w:r w:rsidRPr="00443B74">
        <w:rPr>
          <w:rFonts w:cstheme="minorHAnsi"/>
          <w:shd w:val="clear" w:color="auto" w:fill="FFFFFF"/>
        </w:rPr>
        <w:t xml:space="preserve">  </w:t>
      </w:r>
      <w:r w:rsidRPr="00443B74">
        <w:rPr>
          <w:rFonts w:cstheme="minorHAnsi"/>
          <w:b/>
          <w:shd w:val="clear" w:color="auto" w:fill="FFFFFF"/>
        </w:rPr>
        <w:t>Etruscan</w:t>
      </w:r>
      <w:r w:rsidRPr="00443B74">
        <w:rPr>
          <w:rFonts w:cstheme="minorHAnsi"/>
          <w:shd w:val="clear" w:color="auto" w:fill="FFFFFF"/>
        </w:rPr>
        <w:t xml:space="preserve">, </w:t>
      </w:r>
      <w:r w:rsidRPr="00443B74">
        <w:rPr>
          <w:rFonts w:cstheme="minorHAnsi"/>
          <w:color w:val="0000EE"/>
          <w:u w:val="single"/>
        </w:rPr>
        <w:t>tam</w:t>
      </w:r>
      <w:r w:rsidRPr="00443B74">
        <w:rPr>
          <w:rFonts w:cstheme="minorHAnsi"/>
        </w:rPr>
        <w:t xml:space="preserve">, </w:t>
      </w:r>
      <w:r w:rsidRPr="00443B74">
        <w:rPr>
          <w:rFonts w:cstheme="minorHAnsi"/>
          <w:color w:val="3333FF"/>
          <w:u w:val="single"/>
        </w:rPr>
        <w:t>tamera</w:t>
      </w:r>
      <w:r w:rsidRPr="00443B74">
        <w:rPr>
          <w:rFonts w:cstheme="minorHAnsi"/>
        </w:rPr>
        <w:t>,</w:t>
      </w:r>
      <w:r w:rsidRPr="00443B74">
        <w:rPr>
          <w:rFonts w:cstheme="minorHAnsi"/>
          <w:b/>
          <w:shd w:val="clear" w:color="auto" w:fill="FFFFFF"/>
        </w:rPr>
        <w:t xml:space="preserve"> Persian</w:t>
      </w:r>
      <w:r w:rsidRPr="00443B74">
        <w:rPr>
          <w:rFonts w:cstheme="minorHAnsi"/>
          <w:shd w:val="clear" w:color="auto" w:fill="FFFFFF"/>
        </w:rPr>
        <w:t xml:space="preserve">, </w:t>
      </w:r>
      <w:r w:rsidRPr="00443B74">
        <w:rPr>
          <w:rFonts w:cstheme="minorHAnsi"/>
          <w:color w:val="EE0000"/>
        </w:rPr>
        <w:t>tire</w:t>
      </w:r>
      <w:r w:rsidRPr="00443B74">
        <w:rPr>
          <w:rFonts w:cstheme="minorHAnsi"/>
        </w:rPr>
        <w:t xml:space="preserve">, </w:t>
      </w:r>
      <w:r w:rsidRPr="00443B74">
        <w:rPr>
          <w:rStyle w:val="nobold"/>
          <w:rFonts w:cstheme="minorHAnsi"/>
          <w:b/>
          <w:bCs/>
        </w:rPr>
        <w:t>تیره</w:t>
      </w:r>
      <w:r w:rsidRPr="00443B74">
        <w:rPr>
          <w:rFonts w:cstheme="minorHAnsi"/>
        </w:rPr>
        <w:t xml:space="preserve"> black, </w:t>
      </w:r>
      <w:r w:rsidRPr="00443B74">
        <w:rPr>
          <w:rFonts w:cstheme="minorHAnsi"/>
          <w:b/>
        </w:rPr>
        <w:t>Albanian</w:t>
      </w:r>
      <w:r w:rsidRPr="00443B74">
        <w:rPr>
          <w:rFonts w:cstheme="minorHAnsi"/>
        </w:rPr>
        <w:t xml:space="preserve">, </w:t>
      </w:r>
      <w:r w:rsidRPr="00443B74">
        <w:rPr>
          <w:rFonts w:cstheme="minorHAnsi"/>
          <w:color w:val="EE0000"/>
        </w:rPr>
        <w:t>terr</w:t>
      </w:r>
      <w:r w:rsidRPr="00443B74">
        <w:rPr>
          <w:rFonts w:cstheme="minorHAnsi"/>
          <w:color w:val="000000"/>
        </w:rPr>
        <w:t xml:space="preserve">, </w:t>
      </w:r>
      <w:r w:rsidRPr="00443B74">
        <w:rPr>
          <w:rFonts w:cstheme="minorHAnsi"/>
        </w:rPr>
        <w:t xml:space="preserve">darkness, dark, opaque, obscurity, murk, </w:t>
      </w:r>
      <w:r w:rsidRPr="00443B74">
        <w:rPr>
          <w:rFonts w:cstheme="minorHAnsi"/>
          <w:b/>
        </w:rPr>
        <w:t>Latin</w:t>
      </w:r>
      <w:r w:rsidRPr="00443B74">
        <w:rPr>
          <w:rFonts w:cstheme="minorHAnsi"/>
        </w:rPr>
        <w:t xml:space="preserve">, </w:t>
      </w:r>
      <w:r w:rsidRPr="00443B74">
        <w:rPr>
          <w:rFonts w:cstheme="minorHAnsi"/>
          <w:color w:val="FF0000"/>
        </w:rPr>
        <w:t>dirus</w:t>
      </w:r>
      <w:r w:rsidRPr="00443B74">
        <w:rPr>
          <w:rFonts w:cstheme="minorHAnsi"/>
        </w:rPr>
        <w:t xml:space="preserve">, adj., ominous, fearful, dread, terrible, bad luck, the Furies, terrors, </w:t>
      </w:r>
      <w:r w:rsidRPr="00443B74">
        <w:rPr>
          <w:rFonts w:cstheme="minorHAnsi"/>
          <w:b/>
        </w:rPr>
        <w:t>English</w:t>
      </w:r>
      <w:r w:rsidRPr="00443B74">
        <w:rPr>
          <w:rFonts w:cstheme="minorHAnsi"/>
        </w:rPr>
        <w:t xml:space="preserve">, </w:t>
      </w:r>
      <w:r w:rsidRPr="00443B74">
        <w:rPr>
          <w:rFonts w:cstheme="minorHAnsi"/>
          <w:color w:val="FF0000"/>
        </w:rPr>
        <w:t>dire</w:t>
      </w:r>
      <w:r w:rsidRPr="00443B74">
        <w:rPr>
          <w:rFonts w:cstheme="minorHAnsi"/>
        </w:rPr>
        <w:t xml:space="preserve">, dreadful, warning of disaster, urgent, grave [&lt;Lat. </w:t>
      </w:r>
      <w:r w:rsidRPr="00443B74">
        <w:rPr>
          <w:rFonts w:cstheme="minorHAnsi"/>
          <w:color w:val="FF0000"/>
        </w:rPr>
        <w:t>dirus</w:t>
      </w:r>
      <w:r w:rsidRPr="00443B74">
        <w:rPr>
          <w:rFonts w:cstheme="minorHAnsi"/>
        </w:rPr>
        <w:t xml:space="preserve">] </w:t>
      </w:r>
      <w:r w:rsidRPr="00443B74">
        <w:rPr>
          <w:rFonts w:cstheme="minorHAnsi"/>
          <w:b/>
        </w:rPr>
        <w:t>Hittite</w:t>
      </w:r>
      <w:r w:rsidRPr="00443B74">
        <w:rPr>
          <w:rFonts w:cstheme="minorHAnsi"/>
        </w:rPr>
        <w:t xml:space="preserve">, </w:t>
      </w:r>
      <w:r w:rsidRPr="00443B74">
        <w:rPr>
          <w:rStyle w:val="unicode"/>
          <w:rFonts w:cstheme="minorHAnsi"/>
          <w:b/>
          <w:bCs/>
          <w:color w:val="CC6600"/>
          <w:u w:val="single"/>
          <w:shd w:val="clear" w:color="auto" w:fill="FFFFFF"/>
        </w:rPr>
        <w:t>marwai</w:t>
      </w:r>
      <w:r w:rsidRPr="00443B74">
        <w:rPr>
          <w:rStyle w:val="unicode"/>
          <w:rFonts w:cstheme="minorHAnsi"/>
          <w:color w:val="222222"/>
          <w:shd w:val="clear" w:color="auto" w:fill="FFFFFF"/>
        </w:rPr>
        <w:t xml:space="preserve">, to blacken, </w:t>
      </w:r>
      <w:r w:rsidRPr="00443B74">
        <w:rPr>
          <w:rFonts w:cstheme="minorHAnsi"/>
          <w:b/>
        </w:rPr>
        <w:t>Luvian</w:t>
      </w:r>
      <w:r w:rsidRPr="00443B74">
        <w:rPr>
          <w:rFonts w:cstheme="minorHAnsi"/>
        </w:rPr>
        <w:t xml:space="preserve">, </w:t>
      </w:r>
      <w:r w:rsidRPr="00443B74">
        <w:rPr>
          <w:rFonts w:cstheme="minorHAnsi"/>
          <w:color w:val="CC6600"/>
          <w:u w:val="single"/>
        </w:rPr>
        <w:t>marusma/i,</w:t>
      </w:r>
      <w:r w:rsidRPr="00443B74">
        <w:rPr>
          <w:rFonts w:cstheme="minorHAnsi"/>
        </w:rPr>
        <w:t xml:space="preserve"> black, dark blue, </w:t>
      </w:r>
      <w:r w:rsidRPr="00443B74">
        <w:rPr>
          <w:rFonts w:cstheme="minorHAnsi"/>
          <w:color w:val="CC6600"/>
          <w:u w:val="single"/>
        </w:rPr>
        <w:t>marwa</w:t>
      </w:r>
      <w:r w:rsidRPr="00443B74">
        <w:rPr>
          <w:rFonts w:cstheme="minorHAnsi"/>
        </w:rPr>
        <w:t xml:space="preserve">, to blacken, </w:t>
      </w:r>
      <w:r w:rsidRPr="00443B74">
        <w:rPr>
          <w:rFonts w:cstheme="minorHAnsi"/>
          <w:color w:val="CC6600"/>
          <w:u w:val="single"/>
        </w:rPr>
        <w:t>marwatr</w:t>
      </w:r>
      <w:r w:rsidRPr="00443B74">
        <w:rPr>
          <w:rFonts w:cstheme="minorHAnsi"/>
        </w:rPr>
        <w:t xml:space="preserve">, blackness, </w:t>
      </w:r>
      <w:r w:rsidRPr="00443B74">
        <w:rPr>
          <w:rFonts w:cstheme="minorHAnsi"/>
          <w:color w:val="CC6600"/>
          <w:u w:val="single"/>
        </w:rPr>
        <w:t>marwai</w:t>
      </w:r>
      <w:r w:rsidRPr="00443B74">
        <w:rPr>
          <w:rFonts w:cstheme="minorHAnsi"/>
        </w:rPr>
        <w:t xml:space="preserve">, dark colored, </w:t>
      </w:r>
      <w:r w:rsidRPr="00443B74">
        <w:rPr>
          <w:rFonts w:cstheme="minorHAnsi"/>
          <w:b/>
        </w:rPr>
        <w:t>Croatian</w:t>
      </w:r>
      <w:r w:rsidRPr="00443B74">
        <w:rPr>
          <w:rFonts w:cstheme="minorHAnsi"/>
        </w:rPr>
        <w:t xml:space="preserve">, </w:t>
      </w:r>
      <w:r w:rsidRPr="00443B74">
        <w:rPr>
          <w:rFonts w:cstheme="minorHAnsi"/>
          <w:color w:val="CC6600"/>
          <w:u w:val="single"/>
        </w:rPr>
        <w:t>mrak</w:t>
      </w:r>
      <w:r w:rsidRPr="00443B74">
        <w:rPr>
          <w:rFonts w:cstheme="minorHAnsi"/>
        </w:rPr>
        <w:t xml:space="preserve">, dark, </w:t>
      </w:r>
      <w:r w:rsidRPr="00443B74">
        <w:rPr>
          <w:rFonts w:cstheme="minorHAnsi"/>
          <w:b/>
        </w:rPr>
        <w:t>English</w:t>
      </w:r>
      <w:r w:rsidRPr="00443B74">
        <w:rPr>
          <w:rFonts w:cstheme="minorHAnsi"/>
        </w:rPr>
        <w:t xml:space="preserve">, </w:t>
      </w:r>
      <w:r w:rsidRPr="00443B74">
        <w:rPr>
          <w:rFonts w:cstheme="minorHAnsi"/>
          <w:color w:val="CC6600"/>
          <w:u w:val="single"/>
        </w:rPr>
        <w:t>murk</w:t>
      </w:r>
      <w:r w:rsidRPr="00443B74">
        <w:rPr>
          <w:rFonts w:cstheme="minorHAnsi"/>
        </w:rPr>
        <w:t xml:space="preserve">, darkness, gloom, [&lt;OE, </w:t>
      </w:r>
      <w:r w:rsidRPr="00443B74">
        <w:rPr>
          <w:rFonts w:cstheme="minorHAnsi"/>
          <w:color w:val="CC6600"/>
          <w:u w:val="single"/>
        </w:rPr>
        <w:t>mirce</w:t>
      </w:r>
      <w:r w:rsidRPr="00443B74">
        <w:rPr>
          <w:rFonts w:cstheme="minorHAnsi"/>
        </w:rPr>
        <w:t>],</w:t>
      </w:r>
      <w:r w:rsidRPr="00443B74">
        <w:rPr>
          <w:rFonts w:cstheme="minorHAnsi"/>
          <w:color w:val="CC6600"/>
          <w:u w:val="single"/>
        </w:rPr>
        <w:t xml:space="preserve"> morose</w:t>
      </w:r>
      <w:r w:rsidRPr="00443B74">
        <w:rPr>
          <w:rFonts w:cstheme="minorHAnsi"/>
        </w:rPr>
        <w:t xml:space="preserve">, adj., sullenly, melancholy, [&lt;Lat. </w:t>
      </w:r>
      <w:r w:rsidRPr="00443B74">
        <w:rPr>
          <w:rFonts w:cstheme="minorHAnsi"/>
          <w:color w:val="CC6600"/>
          <w:u w:val="single"/>
        </w:rPr>
        <w:t>morosus</w:t>
      </w:r>
      <w:r w:rsidRPr="00443B74">
        <w:rPr>
          <w:rFonts w:cstheme="minorHAnsi"/>
        </w:rPr>
        <w:t xml:space="preserve">, adj., difficult, peevish], </w:t>
      </w:r>
      <w:r w:rsidRPr="00443B74">
        <w:rPr>
          <w:rFonts w:cstheme="minorHAnsi"/>
          <w:b/>
        </w:rPr>
        <w:t>Greek</w:t>
      </w:r>
      <w:r w:rsidRPr="00443B74">
        <w:rPr>
          <w:rFonts w:cstheme="minorHAnsi"/>
        </w:rPr>
        <w:t xml:space="preserve">, </w:t>
      </w:r>
      <w:r w:rsidRPr="00443B74">
        <w:rPr>
          <w:rFonts w:cstheme="minorHAnsi"/>
          <w:shd w:val="clear" w:color="auto" w:fill="FFFFFF"/>
        </w:rPr>
        <w:t xml:space="preserve">μαύρος, </w:t>
      </w:r>
      <w:r w:rsidRPr="00443B74">
        <w:rPr>
          <w:rFonts w:cstheme="minorHAnsi"/>
          <w:color w:val="CC6600"/>
          <w:u w:val="single"/>
          <w:shd w:val="clear" w:color="auto" w:fill="FFFFFF"/>
        </w:rPr>
        <w:t>mávros</w:t>
      </w:r>
      <w:r w:rsidRPr="00443B74">
        <w:rPr>
          <w:rFonts w:cstheme="minorHAnsi"/>
          <w:shd w:val="clear" w:color="auto" w:fill="FFFFFF"/>
        </w:rPr>
        <w:t>, black,</w:t>
      </w:r>
      <w:r w:rsidRPr="00443B74">
        <w:rPr>
          <w:rFonts w:cstheme="minorHAnsi"/>
        </w:rPr>
        <w:t xml:space="preserve">  </w:t>
      </w:r>
      <w:r w:rsidRPr="00443B74">
        <w:rPr>
          <w:rFonts w:cstheme="minorHAnsi"/>
          <w:b/>
        </w:rPr>
        <w:t>Latin</w:t>
      </w:r>
      <w:r w:rsidRPr="00443B74">
        <w:rPr>
          <w:rFonts w:cstheme="minorHAnsi"/>
        </w:rPr>
        <w:t xml:space="preserve">, </w:t>
      </w:r>
      <w:r w:rsidRPr="00443B74">
        <w:rPr>
          <w:rFonts w:cstheme="minorHAnsi"/>
          <w:color w:val="CC6600"/>
          <w:u w:val="single"/>
        </w:rPr>
        <w:t>mors</w:t>
      </w:r>
      <w:r w:rsidRPr="00443B74">
        <w:rPr>
          <w:rFonts w:cstheme="minorHAnsi"/>
        </w:rPr>
        <w:t xml:space="preserve">, </w:t>
      </w:r>
      <w:r w:rsidRPr="00443B74">
        <w:rPr>
          <w:rFonts w:cstheme="minorHAnsi"/>
          <w:color w:val="CC6600"/>
          <w:u w:val="single"/>
        </w:rPr>
        <w:t>mortis</w:t>
      </w:r>
      <w:r w:rsidRPr="00443B74">
        <w:rPr>
          <w:rFonts w:cstheme="minorHAnsi"/>
        </w:rPr>
        <w:t xml:space="preserve">, death, corpse, </w:t>
      </w:r>
      <w:r w:rsidRPr="00443B74">
        <w:rPr>
          <w:rFonts w:cstheme="minorHAnsi"/>
          <w:b/>
        </w:rPr>
        <w:t>Romanian</w:t>
      </w:r>
      <w:r w:rsidRPr="00443B74">
        <w:rPr>
          <w:rFonts w:cstheme="minorHAnsi"/>
        </w:rPr>
        <w:t xml:space="preserve">, </w:t>
      </w:r>
      <w:r w:rsidRPr="00443B74">
        <w:rPr>
          <w:rFonts w:cstheme="minorHAnsi"/>
          <w:color w:val="FF0000"/>
          <w:u w:val="single"/>
        </w:rPr>
        <w:t>negru</w:t>
      </w:r>
      <w:r w:rsidRPr="00443B74">
        <w:rPr>
          <w:rFonts w:cstheme="minorHAnsi"/>
        </w:rPr>
        <w:t xml:space="preserve">, black, </w:t>
      </w:r>
      <w:r w:rsidRPr="00443B74">
        <w:rPr>
          <w:rFonts w:cstheme="minorHAnsi"/>
          <w:b/>
        </w:rPr>
        <w:t>Latin</w:t>
      </w:r>
      <w:r w:rsidRPr="00443B74">
        <w:rPr>
          <w:rFonts w:cstheme="minorHAnsi"/>
        </w:rPr>
        <w:t xml:space="preserve">, </w:t>
      </w:r>
      <w:r w:rsidRPr="00443B74">
        <w:rPr>
          <w:rFonts w:cstheme="minorHAnsi"/>
          <w:color w:val="FF0000"/>
          <w:u w:val="single"/>
        </w:rPr>
        <w:t>niger -gra</w:t>
      </w:r>
      <w:r w:rsidRPr="00443B74">
        <w:rPr>
          <w:rFonts w:cstheme="minorHAnsi"/>
          <w:color w:val="CC6600"/>
        </w:rPr>
        <w:t xml:space="preserve"> </w:t>
      </w:r>
      <w:r w:rsidRPr="00443B74">
        <w:rPr>
          <w:rFonts w:cstheme="minorHAnsi"/>
          <w:color w:val="FF0000"/>
          <w:u w:val="single"/>
        </w:rPr>
        <w:t>-grum</w:t>
      </w:r>
      <w:r w:rsidRPr="00443B74">
        <w:rPr>
          <w:rFonts w:cstheme="minorHAnsi"/>
        </w:rPr>
        <w:t xml:space="preserve">, black, </w:t>
      </w:r>
      <w:r w:rsidRPr="00443B74">
        <w:rPr>
          <w:rFonts w:cstheme="minorHAnsi"/>
          <w:b/>
        </w:rPr>
        <w:t>Italian</w:t>
      </w:r>
      <w:r w:rsidRPr="00443B74">
        <w:rPr>
          <w:rFonts w:cstheme="minorHAnsi"/>
        </w:rPr>
        <w:t xml:space="preserve">, </w:t>
      </w:r>
      <w:r w:rsidRPr="00443B74">
        <w:rPr>
          <w:rStyle w:val="unicode"/>
          <w:rFonts w:cstheme="minorHAnsi"/>
          <w:color w:val="FF0000"/>
          <w:u w:val="single"/>
          <w:shd w:val="clear" w:color="auto" w:fill="FFFFFF"/>
        </w:rPr>
        <w:t>nero</w:t>
      </w:r>
      <w:r w:rsidRPr="00443B74">
        <w:rPr>
          <w:rStyle w:val="unicode"/>
          <w:rFonts w:cstheme="minorHAnsi"/>
          <w:color w:val="222222"/>
          <w:shd w:val="clear" w:color="auto" w:fill="FFFFFF"/>
        </w:rPr>
        <w:t xml:space="preserve">,  black, </w:t>
      </w:r>
      <w:r w:rsidRPr="00443B74">
        <w:rPr>
          <w:rStyle w:val="unicode"/>
          <w:rFonts w:cstheme="minorHAnsi"/>
          <w:b/>
          <w:color w:val="222222"/>
          <w:shd w:val="clear" w:color="auto" w:fill="FFFFFF"/>
        </w:rPr>
        <w:t>French</w:t>
      </w:r>
      <w:r w:rsidRPr="00443B74">
        <w:rPr>
          <w:rStyle w:val="unicode"/>
          <w:rFonts w:cstheme="minorHAnsi"/>
          <w:color w:val="222222"/>
          <w:shd w:val="clear" w:color="auto" w:fill="FFFFFF"/>
        </w:rPr>
        <w:t xml:space="preserve">, </w:t>
      </w:r>
      <w:r w:rsidRPr="00443B74">
        <w:rPr>
          <w:rStyle w:val="unicode"/>
          <w:rFonts w:cstheme="minorHAnsi"/>
          <w:color w:val="FF0000"/>
          <w:u w:val="single"/>
          <w:shd w:val="clear" w:color="auto" w:fill="FFFFFF"/>
        </w:rPr>
        <w:t>noir</w:t>
      </w:r>
      <w:r w:rsidRPr="00443B74">
        <w:rPr>
          <w:rStyle w:val="unicode"/>
          <w:rFonts w:cstheme="minorHAnsi"/>
          <w:color w:val="222222"/>
          <w:shd w:val="clear" w:color="auto" w:fill="FFFFFF"/>
        </w:rPr>
        <w:t>, adj. black,</w:t>
      </w:r>
      <w:r w:rsidRPr="00443B74">
        <w:rPr>
          <w:rStyle w:val="unicode"/>
          <w:rFonts w:cstheme="minorHAnsi"/>
          <w:color w:val="FF0000"/>
          <w:shd w:val="clear" w:color="auto" w:fill="FFFFFF"/>
        </w:rPr>
        <w:t> </w:t>
      </w:r>
      <w:r w:rsidRPr="00443B74">
        <w:rPr>
          <w:rStyle w:val="unicode"/>
          <w:rFonts w:cstheme="minorHAnsi"/>
          <w:b/>
          <w:shd w:val="clear" w:color="auto" w:fill="FFFFFF"/>
        </w:rPr>
        <w:t>Finnish-Uralic</w:t>
      </w:r>
      <w:r w:rsidRPr="00443B74">
        <w:rPr>
          <w:rStyle w:val="unicode"/>
          <w:rFonts w:cstheme="minorHAnsi"/>
          <w:shd w:val="clear" w:color="auto" w:fill="FFFFFF"/>
        </w:rPr>
        <w:t xml:space="preserve">, </w:t>
      </w:r>
      <w:r w:rsidRPr="00443B74">
        <w:rPr>
          <w:rFonts w:cstheme="minorHAnsi"/>
          <w:color w:val="993399"/>
          <w:u w:val="single"/>
        </w:rPr>
        <w:t>musta</w:t>
      </w:r>
      <w:r w:rsidRPr="00443B74">
        <w:rPr>
          <w:rFonts w:cstheme="minorHAnsi"/>
        </w:rPr>
        <w:t xml:space="preserve">, black, without light, </w:t>
      </w:r>
      <w:r w:rsidRPr="00443B74">
        <w:rPr>
          <w:rFonts w:cstheme="minorHAnsi"/>
          <w:b/>
        </w:rPr>
        <w:t>Armenian</w:t>
      </w:r>
      <w:r w:rsidRPr="00443B74">
        <w:rPr>
          <w:rFonts w:cstheme="minorHAnsi"/>
        </w:rPr>
        <w:t xml:space="preserve">, </w:t>
      </w:r>
      <w:r w:rsidRPr="00443B74">
        <w:rPr>
          <w:rFonts w:cstheme="minorHAnsi"/>
          <w:color w:val="000000"/>
          <w:shd w:val="clear" w:color="auto" w:fill="FFFFFF"/>
        </w:rPr>
        <w:t xml:space="preserve">մութm </w:t>
      </w:r>
      <w:r w:rsidRPr="00443B74">
        <w:rPr>
          <w:rFonts w:cstheme="minorHAnsi"/>
          <w:color w:val="993399"/>
          <w:u w:val="single"/>
          <w:shd w:val="clear" w:color="auto" w:fill="FFFFFF"/>
        </w:rPr>
        <w:t>mut'</w:t>
      </w:r>
      <w:r w:rsidRPr="00443B74">
        <w:rPr>
          <w:rFonts w:cstheme="minorHAnsi"/>
          <w:color w:val="000000"/>
          <w:shd w:val="clear" w:color="auto" w:fill="FFFFFF"/>
        </w:rPr>
        <w:t xml:space="preserve">, dark, </w:t>
      </w:r>
      <w:r w:rsidRPr="00443B74">
        <w:rPr>
          <w:rFonts w:cstheme="minorHAnsi"/>
          <w:b/>
          <w:color w:val="000000"/>
          <w:shd w:val="clear" w:color="auto" w:fill="FFFFFF"/>
        </w:rPr>
        <w:t>Persian</w:t>
      </w:r>
      <w:r w:rsidRPr="00443B74">
        <w:rPr>
          <w:rFonts w:cstheme="minorHAnsi"/>
          <w:color w:val="000000"/>
          <w:shd w:val="clear" w:color="auto" w:fill="FFFFFF"/>
        </w:rPr>
        <w:t xml:space="preserve">, </w:t>
      </w:r>
      <w:r w:rsidRPr="00443B74">
        <w:rPr>
          <w:rFonts w:cstheme="minorHAnsi"/>
          <w:color w:val="CC6600"/>
          <w:u w:val="single"/>
        </w:rPr>
        <w:t>siyâh</w:t>
      </w:r>
      <w:r w:rsidRPr="00443B74">
        <w:rPr>
          <w:rFonts w:cstheme="minorHAnsi"/>
        </w:rPr>
        <w:t xml:space="preserve"> </w:t>
      </w:r>
      <w:r w:rsidRPr="00443B74">
        <w:rPr>
          <w:rStyle w:val="nobold"/>
          <w:rFonts w:cstheme="minorHAnsi"/>
        </w:rPr>
        <w:t>سياه</w:t>
      </w:r>
      <w:r w:rsidRPr="00443B74">
        <w:rPr>
          <w:rFonts w:cstheme="minorHAnsi"/>
        </w:rPr>
        <w:t xml:space="preserve">  black, dark, unlucky, </w:t>
      </w:r>
      <w:r w:rsidRPr="00443B74">
        <w:rPr>
          <w:rFonts w:cstheme="minorHAnsi"/>
          <w:b/>
        </w:rPr>
        <w:t>Armenian</w:t>
      </w:r>
      <w:r w:rsidRPr="00443B74">
        <w:rPr>
          <w:rFonts w:cstheme="minorHAnsi"/>
        </w:rPr>
        <w:t xml:space="preserve">, սեվ, </w:t>
      </w:r>
      <w:r w:rsidRPr="00443B74">
        <w:rPr>
          <w:rFonts w:cstheme="minorHAnsi"/>
          <w:color w:val="CC6600"/>
          <w:u w:val="single"/>
          <w:shd w:val="clear" w:color="auto" w:fill="FFFFFF"/>
        </w:rPr>
        <w:t>sev</w:t>
      </w:r>
      <w:r w:rsidRPr="00443B74">
        <w:rPr>
          <w:rFonts w:cstheme="minorHAnsi"/>
          <w:color w:val="000000"/>
          <w:shd w:val="clear" w:color="auto" w:fill="FFFFFF"/>
        </w:rPr>
        <w:t xml:space="preserve">, black, </w:t>
      </w:r>
      <w:r w:rsidRPr="00443B74">
        <w:rPr>
          <w:rFonts w:cstheme="minorHAnsi"/>
          <w:b/>
        </w:rPr>
        <w:t>Latin</w:t>
      </w:r>
      <w:r w:rsidRPr="00443B74">
        <w:rPr>
          <w:rFonts w:cstheme="minorHAnsi"/>
        </w:rPr>
        <w:t xml:space="preserve">, </w:t>
      </w:r>
      <w:r w:rsidRPr="00443B74">
        <w:rPr>
          <w:rFonts w:cstheme="minorHAnsi"/>
          <w:color w:val="993399"/>
          <w:u w:val="single"/>
        </w:rPr>
        <w:t>Orcus-i</w:t>
      </w:r>
      <w:r w:rsidRPr="00443B74">
        <w:rPr>
          <w:rFonts w:cstheme="minorHAnsi"/>
        </w:rPr>
        <w:t xml:space="preserve">, Pluto, the lower world, dearth, </w:t>
      </w:r>
      <w:r w:rsidRPr="00443B74">
        <w:rPr>
          <w:rFonts w:cstheme="minorHAnsi"/>
          <w:b/>
        </w:rPr>
        <w:t>Tocharian</w:t>
      </w:r>
      <w:r w:rsidRPr="00443B74">
        <w:rPr>
          <w:rFonts w:cstheme="minorHAnsi"/>
        </w:rPr>
        <w:t xml:space="preserve">, </w:t>
      </w:r>
      <w:r w:rsidRPr="00443B74">
        <w:rPr>
          <w:rStyle w:val="unicode"/>
          <w:rFonts w:cstheme="minorHAnsi"/>
          <w:color w:val="993399"/>
          <w:u w:val="single"/>
          <w:shd w:val="clear" w:color="auto" w:fill="FFFFFF"/>
        </w:rPr>
        <w:t>orkämnu</w:t>
      </w:r>
      <w:r w:rsidRPr="00443B74">
        <w:rPr>
          <w:rStyle w:val="unicode"/>
          <w:rFonts w:cstheme="minorHAnsi"/>
          <w:color w:val="222222"/>
          <w:shd w:val="clear" w:color="auto" w:fill="FFFFFF"/>
        </w:rPr>
        <w:t xml:space="preserve"> (adj.), gloomy, dark, </w:t>
      </w:r>
      <w:r w:rsidRPr="00443B74">
        <w:rPr>
          <w:rStyle w:val="unicode"/>
          <w:rFonts w:cstheme="minorHAnsi"/>
          <w:color w:val="993399"/>
          <w:u w:val="single"/>
          <w:shd w:val="clear" w:color="auto" w:fill="FFFFFF"/>
        </w:rPr>
        <w:t>orkäm</w:t>
      </w:r>
      <w:r w:rsidRPr="00443B74">
        <w:rPr>
          <w:rStyle w:val="unicode"/>
          <w:rFonts w:cstheme="minorHAnsi"/>
          <w:color w:val="222222"/>
          <w:shd w:val="clear" w:color="auto" w:fill="FFFFFF"/>
        </w:rPr>
        <w:t xml:space="preserve">, darkness, gloom, </w:t>
      </w:r>
      <w:r w:rsidRPr="00443B74">
        <w:rPr>
          <w:rStyle w:val="unicode"/>
          <w:rFonts w:cstheme="minorHAnsi"/>
          <w:b/>
          <w:color w:val="222222"/>
          <w:shd w:val="clear" w:color="auto" w:fill="FFFFFF"/>
        </w:rPr>
        <w:t>Latin</w:t>
      </w:r>
      <w:r w:rsidRPr="00443B74">
        <w:rPr>
          <w:rStyle w:val="unicode"/>
          <w:rFonts w:cstheme="minorHAnsi"/>
          <w:color w:val="222222"/>
          <w:shd w:val="clear" w:color="auto" w:fill="FFFFFF"/>
        </w:rPr>
        <w:t xml:space="preserve">, </w:t>
      </w:r>
      <w:r w:rsidRPr="00443B74">
        <w:rPr>
          <w:rFonts w:cstheme="minorHAnsi"/>
          <w:color w:val="FF0000"/>
        </w:rPr>
        <w:t xml:space="preserve">ater, atra, atrum, </w:t>
      </w:r>
      <w:r w:rsidRPr="00443B74">
        <w:rPr>
          <w:rFonts w:cstheme="minorHAnsi"/>
          <w:color w:val="000000"/>
        </w:rPr>
        <w:t>dark,</w:t>
      </w:r>
      <w:r w:rsidRPr="00443B74">
        <w:rPr>
          <w:rStyle w:val="unicode"/>
          <w:rFonts w:cstheme="minorHAnsi"/>
          <w:b/>
          <w:color w:val="222222"/>
          <w:shd w:val="clear" w:color="auto" w:fill="FFFFFF"/>
        </w:rPr>
        <w:t xml:space="preserve"> Etruscan</w:t>
      </w:r>
      <w:r w:rsidRPr="00443B74">
        <w:rPr>
          <w:rStyle w:val="unicode"/>
          <w:rFonts w:cstheme="minorHAnsi"/>
          <w:color w:val="222222"/>
          <w:shd w:val="clear" w:color="auto" w:fill="FFFFFF"/>
        </w:rPr>
        <w:t xml:space="preserve">, </w:t>
      </w:r>
      <w:r w:rsidRPr="00443B74">
        <w:rPr>
          <w:rFonts w:cstheme="minorHAnsi"/>
          <w:color w:val="FF0000"/>
        </w:rPr>
        <w:t>ater</w:t>
      </w:r>
      <w:r w:rsidRPr="00443B74">
        <w:rPr>
          <w:rFonts w:cstheme="minorHAnsi"/>
          <w:color w:val="000000"/>
        </w:rPr>
        <w:t>,</w:t>
      </w:r>
      <w:r w:rsidRPr="00443B74">
        <w:rPr>
          <w:rFonts w:cstheme="minorHAnsi"/>
          <w:color w:val="FF0000"/>
        </w:rPr>
        <w:t xml:space="preserve"> atro</w:t>
      </w:r>
      <w:r w:rsidRPr="00443B74">
        <w:rPr>
          <w:rFonts w:cstheme="minorHAnsi"/>
        </w:rPr>
        <w:t xml:space="preserve"> (ATRV),</w:t>
      </w:r>
      <w:r w:rsidRPr="00443B74">
        <w:rPr>
          <w:rStyle w:val="unicode"/>
          <w:rFonts w:cstheme="minorHAnsi"/>
          <w:b/>
          <w:color w:val="222222"/>
          <w:shd w:val="clear" w:color="auto" w:fill="FFFFFF"/>
        </w:rPr>
        <w:t xml:space="preserve"> </w:t>
      </w:r>
      <w:r w:rsidRPr="00443B74">
        <w:rPr>
          <w:rStyle w:val="unicode"/>
          <w:rFonts w:cstheme="minorHAnsi"/>
          <w:color w:val="222222"/>
          <w:shd w:val="clear" w:color="auto" w:fill="FFFFFF"/>
        </w:rPr>
        <w:t>dark,</w:t>
      </w:r>
      <w:r w:rsidRPr="00443B74">
        <w:rPr>
          <w:rStyle w:val="unicode"/>
          <w:rFonts w:cstheme="minorHAnsi"/>
          <w:b/>
          <w:color w:val="222222"/>
          <w:shd w:val="clear" w:color="auto" w:fill="FFFFFF"/>
        </w:rPr>
        <w:t xml:space="preserve"> Akkadian</w:t>
      </w:r>
      <w:r w:rsidRPr="00443B74">
        <w:rPr>
          <w:rStyle w:val="unicode"/>
          <w:rFonts w:cstheme="minorHAnsi"/>
          <w:color w:val="222222"/>
          <w:shd w:val="clear" w:color="auto" w:fill="FFFFFF"/>
        </w:rPr>
        <w:t xml:space="preserve">, </w:t>
      </w:r>
      <w:r w:rsidRPr="00443B74">
        <w:rPr>
          <w:rFonts w:cstheme="minorHAnsi"/>
          <w:b/>
          <w:bCs/>
          <w:color w:val="CC6600"/>
          <w:u w:val="single"/>
        </w:rPr>
        <w:t>ḫašû</w:t>
      </w:r>
      <w:r w:rsidRPr="00443B74">
        <w:rPr>
          <w:rFonts w:cstheme="minorHAnsi"/>
        </w:rPr>
        <w:t xml:space="preserve">, dark, cloudy, to darken, </w:t>
      </w:r>
      <w:r w:rsidRPr="00443B74">
        <w:rPr>
          <w:rFonts w:cstheme="minorHAnsi"/>
          <w:b/>
        </w:rPr>
        <w:t>English</w:t>
      </w:r>
      <w:r w:rsidRPr="00443B74">
        <w:rPr>
          <w:rFonts w:cstheme="minorHAnsi"/>
        </w:rPr>
        <w:t xml:space="preserve">, </w:t>
      </w:r>
      <w:r w:rsidRPr="00443B74">
        <w:rPr>
          <w:rFonts w:cstheme="minorHAnsi"/>
          <w:color w:val="CC6600"/>
          <w:u w:val="single"/>
        </w:rPr>
        <w:t>hazy</w:t>
      </w:r>
      <w:r w:rsidRPr="00443B74">
        <w:rPr>
          <w:rFonts w:cstheme="minorHAnsi"/>
          <w:color w:val="009900"/>
        </w:rPr>
        <w:t xml:space="preserve"> </w:t>
      </w:r>
      <w:r w:rsidRPr="00443B74">
        <w:rPr>
          <w:rFonts w:cstheme="minorHAnsi"/>
          <w:color w:val="000000"/>
        </w:rPr>
        <w:t xml:space="preserve">[Origin unknown], not clearly defined, vague, </w:t>
      </w:r>
      <w:r w:rsidRPr="00443B74">
        <w:rPr>
          <w:rFonts w:cstheme="minorHAnsi"/>
          <w:b/>
          <w:color w:val="000000"/>
        </w:rPr>
        <w:t>Latin</w:t>
      </w:r>
      <w:r w:rsidRPr="00443B74">
        <w:rPr>
          <w:rFonts w:cstheme="minorHAnsi"/>
          <w:color w:val="000000"/>
        </w:rPr>
        <w:t xml:space="preserve">, </w:t>
      </w:r>
      <w:r w:rsidRPr="00443B74">
        <w:rPr>
          <w:rFonts w:cstheme="minorHAnsi"/>
          <w:color w:val="FF0000"/>
        </w:rPr>
        <w:t>Orcus-i, Orcos</w:t>
      </w:r>
      <w:r w:rsidRPr="00443B74">
        <w:rPr>
          <w:rFonts w:cstheme="minorHAnsi"/>
          <w:color w:val="000000"/>
        </w:rPr>
        <w:t xml:space="preserve">, the infernal region, god of the lower world, </w:t>
      </w:r>
      <w:r w:rsidRPr="00443B74">
        <w:rPr>
          <w:rFonts w:cstheme="minorHAnsi"/>
          <w:b/>
          <w:color w:val="000000"/>
        </w:rPr>
        <w:t>Etruscan</w:t>
      </w:r>
      <w:r w:rsidRPr="00443B74">
        <w:rPr>
          <w:rFonts w:cstheme="minorHAnsi"/>
          <w:color w:val="000000"/>
        </w:rPr>
        <w:t xml:space="preserve">, </w:t>
      </w:r>
      <w:r w:rsidRPr="00443B74">
        <w:rPr>
          <w:rFonts w:cstheme="minorHAnsi"/>
          <w:color w:val="FF0000"/>
        </w:rPr>
        <w:t>orcos</w:t>
      </w:r>
      <w:r w:rsidRPr="00443B74">
        <w:rPr>
          <w:rFonts w:cstheme="minorHAnsi"/>
        </w:rPr>
        <w:t>,</w:t>
      </w:r>
      <w:r w:rsidRPr="00443B74">
        <w:rPr>
          <w:rFonts w:cstheme="minorHAnsi"/>
          <w:color w:val="000000"/>
        </w:rPr>
        <w:t xml:space="preserve"> </w:t>
      </w:r>
      <w:r w:rsidRPr="00443B74">
        <w:rPr>
          <w:rFonts w:cstheme="minorHAnsi"/>
          <w:b/>
          <w:shd w:val="clear" w:color="auto" w:fill="FFFFFF"/>
        </w:rPr>
        <w:t>Belarusian</w:t>
      </w:r>
      <w:r w:rsidRPr="00443B74">
        <w:rPr>
          <w:rFonts w:cstheme="minorHAnsi"/>
          <w:shd w:val="clear" w:color="auto" w:fill="FFFFFF"/>
        </w:rPr>
        <w:t xml:space="preserve">,  цямнець, </w:t>
      </w:r>
      <w:r w:rsidRPr="00443B74">
        <w:rPr>
          <w:rFonts w:cstheme="minorHAnsi"/>
          <w:color w:val="CC6600"/>
          <w:u w:val="single"/>
          <w:shd w:val="clear" w:color="auto" w:fill="FFFFFF"/>
        </w:rPr>
        <w:t>ciamnieć</w:t>
      </w:r>
      <w:r w:rsidRPr="00443B74">
        <w:rPr>
          <w:rFonts w:cstheme="minorHAnsi"/>
          <w:shd w:val="clear" w:color="auto" w:fill="FFFFFF"/>
        </w:rPr>
        <w:t xml:space="preserve">, to darken, цёмны, </w:t>
      </w:r>
      <w:r w:rsidRPr="00443B74">
        <w:rPr>
          <w:rFonts w:cstheme="minorHAnsi"/>
          <w:color w:val="CC6600"/>
          <w:u w:val="single"/>
          <w:shd w:val="clear" w:color="auto" w:fill="FFFFFF"/>
        </w:rPr>
        <w:t>ciomny</w:t>
      </w:r>
      <w:r w:rsidRPr="00443B74">
        <w:rPr>
          <w:rFonts w:cstheme="minorHAnsi"/>
          <w:shd w:val="clear" w:color="auto" w:fill="FFFFFF"/>
        </w:rPr>
        <w:t xml:space="preserve">, dark, </w:t>
      </w:r>
      <w:r w:rsidRPr="00443B74">
        <w:rPr>
          <w:rFonts w:cstheme="minorHAnsi"/>
          <w:b/>
          <w:shd w:val="clear" w:color="auto" w:fill="FFFFFF"/>
        </w:rPr>
        <w:t>Belarus</w:t>
      </w:r>
      <w:r w:rsidRPr="00443B74">
        <w:rPr>
          <w:rFonts w:cstheme="minorHAnsi"/>
          <w:shd w:val="clear" w:color="auto" w:fill="FFFFFF"/>
        </w:rPr>
        <w:t xml:space="preserve">, </w:t>
      </w:r>
      <w:r w:rsidRPr="00443B74">
        <w:rPr>
          <w:rFonts w:cstheme="minorHAnsi"/>
          <w:color w:val="CC6600"/>
          <w:u w:val="single"/>
          <w:shd w:val="clear" w:color="auto" w:fill="FFFFFF"/>
        </w:rPr>
        <w:t>ciemra</w:t>
      </w:r>
      <w:r w:rsidRPr="00443B74">
        <w:rPr>
          <w:rFonts w:cstheme="minorHAnsi"/>
          <w:shd w:val="clear" w:color="auto" w:fill="FFFFFF"/>
        </w:rPr>
        <w:t xml:space="preserve">, darkness, </w:t>
      </w:r>
      <w:r w:rsidRPr="00443B74">
        <w:rPr>
          <w:rFonts w:cstheme="minorHAnsi"/>
          <w:color w:val="CC6600"/>
          <w:u w:val="single"/>
          <w:shd w:val="clear" w:color="auto" w:fill="FFFFFF"/>
        </w:rPr>
        <w:t>ciomny</w:t>
      </w:r>
      <w:r w:rsidRPr="00443B74">
        <w:rPr>
          <w:rFonts w:cstheme="minorHAnsi"/>
          <w:shd w:val="clear" w:color="auto" w:fill="FFFFFF"/>
        </w:rPr>
        <w:t xml:space="preserve">, adj. dark, </w:t>
      </w:r>
      <w:r w:rsidRPr="00443B74">
        <w:rPr>
          <w:rFonts w:cstheme="minorHAnsi"/>
          <w:b/>
          <w:shd w:val="clear" w:color="auto" w:fill="FFFFFF"/>
        </w:rPr>
        <w:t>Polish</w:t>
      </w:r>
      <w:r w:rsidRPr="00443B74">
        <w:rPr>
          <w:rFonts w:cstheme="minorHAnsi"/>
          <w:shd w:val="clear" w:color="auto" w:fill="FFFFFF"/>
        </w:rPr>
        <w:t xml:space="preserve">, </w:t>
      </w:r>
      <w:r w:rsidRPr="00443B74">
        <w:rPr>
          <w:rStyle w:val="jlqj4b"/>
          <w:rFonts w:cstheme="minorHAnsi"/>
          <w:color w:val="CC6600"/>
          <w:u w:val="single"/>
          <w:shd w:val="clear" w:color="auto" w:fill="FFFFFF"/>
          <w:lang w:val="pl-PL"/>
        </w:rPr>
        <w:t>ciemność</w:t>
      </w:r>
      <w:r w:rsidRPr="00443B74">
        <w:rPr>
          <w:rStyle w:val="jlqj4b"/>
          <w:rFonts w:cstheme="minorHAnsi"/>
          <w:shd w:val="clear" w:color="auto" w:fill="FFFFFF"/>
          <w:lang w:val="pl-PL"/>
        </w:rPr>
        <w:t xml:space="preserve">, darken, </w:t>
      </w:r>
      <w:r w:rsidRPr="00443B74">
        <w:rPr>
          <w:rStyle w:val="jlqj4b"/>
          <w:rFonts w:cstheme="minorHAnsi"/>
          <w:color w:val="CC6600"/>
          <w:u w:val="single"/>
          <w:shd w:val="clear" w:color="auto" w:fill="FFFFFF"/>
          <w:lang w:val="pl-PL"/>
        </w:rPr>
        <w:t>ciemny</w:t>
      </w:r>
      <w:r w:rsidRPr="00443B74">
        <w:rPr>
          <w:rStyle w:val="jlqj4b"/>
          <w:rFonts w:cstheme="minorHAnsi"/>
          <w:shd w:val="clear" w:color="auto" w:fill="FFFFFF"/>
          <w:lang w:val="pl-PL"/>
        </w:rPr>
        <w:t xml:space="preserve">, dark, </w:t>
      </w:r>
      <w:r w:rsidRPr="00443B74">
        <w:rPr>
          <w:rFonts w:cstheme="minorHAnsi"/>
          <w:b/>
          <w:shd w:val="clear" w:color="auto" w:fill="FFFFFF"/>
        </w:rPr>
        <w:t>Latin</w:t>
      </w:r>
      <w:r w:rsidRPr="00443B74">
        <w:rPr>
          <w:rFonts w:cstheme="minorHAnsi"/>
          <w:shd w:val="clear" w:color="auto" w:fill="FFFFFF"/>
        </w:rPr>
        <w:t xml:space="preserve">, </w:t>
      </w:r>
      <w:r w:rsidRPr="00443B74">
        <w:rPr>
          <w:rFonts w:cstheme="minorHAnsi"/>
          <w:color w:val="FF0000"/>
        </w:rPr>
        <w:t>obscuro</w:t>
      </w:r>
      <w:r w:rsidRPr="00443B74">
        <w:rPr>
          <w:rFonts w:cstheme="minorHAnsi"/>
          <w:color w:val="000000"/>
        </w:rPr>
        <w:t>-</w:t>
      </w:r>
      <w:r w:rsidRPr="00443B74">
        <w:rPr>
          <w:rFonts w:cstheme="minorHAnsi"/>
          <w:color w:val="FF0000"/>
        </w:rPr>
        <w:t>are</w:t>
      </w:r>
      <w:r w:rsidRPr="00443B74">
        <w:rPr>
          <w:rFonts w:cstheme="minorHAnsi"/>
          <w:color w:val="000000"/>
        </w:rPr>
        <w:t>-</w:t>
      </w:r>
      <w:r w:rsidRPr="00443B74">
        <w:rPr>
          <w:rFonts w:cstheme="minorHAnsi"/>
          <w:color w:val="FF0000"/>
        </w:rPr>
        <w:t>avi</w:t>
      </w:r>
      <w:r w:rsidRPr="00443B74">
        <w:rPr>
          <w:rFonts w:cstheme="minorHAnsi"/>
          <w:color w:val="000000"/>
        </w:rPr>
        <w:t>-</w:t>
      </w:r>
      <w:r w:rsidRPr="00443B74">
        <w:rPr>
          <w:rFonts w:cstheme="minorHAnsi"/>
          <w:color w:val="FF0000"/>
        </w:rPr>
        <w:t>atum</w:t>
      </w:r>
      <w:r w:rsidRPr="00443B74">
        <w:rPr>
          <w:rFonts w:cstheme="minorHAnsi"/>
          <w:color w:val="000000"/>
        </w:rPr>
        <w:t xml:space="preserve">, to darken, </w:t>
      </w:r>
      <w:r w:rsidRPr="00443B74">
        <w:rPr>
          <w:rFonts w:cstheme="minorHAnsi"/>
          <w:b/>
          <w:color w:val="000000"/>
        </w:rPr>
        <w:t>Italian</w:t>
      </w:r>
      <w:r w:rsidRPr="00443B74">
        <w:rPr>
          <w:rFonts w:cstheme="minorHAnsi"/>
          <w:color w:val="000000"/>
        </w:rPr>
        <w:t xml:space="preserve">, </w:t>
      </w:r>
      <w:r w:rsidRPr="00443B74">
        <w:rPr>
          <w:rStyle w:val="jlqj4b"/>
          <w:rFonts w:cstheme="minorHAnsi"/>
          <w:color w:val="FF0000"/>
          <w:shd w:val="clear" w:color="auto" w:fill="FFFFFF"/>
          <w:lang w:val="it-IT"/>
        </w:rPr>
        <w:t>obscuro</w:t>
      </w:r>
      <w:r w:rsidRPr="00443B74">
        <w:rPr>
          <w:rStyle w:val="unicode"/>
          <w:rFonts w:cstheme="minorHAnsi"/>
          <w:color w:val="222222"/>
          <w:shd w:val="clear" w:color="auto" w:fill="FFFFFF"/>
        </w:rPr>
        <w:t>, darken,</w:t>
      </w:r>
      <w:r w:rsidRPr="00443B74">
        <w:rPr>
          <w:rFonts w:cstheme="minorHAnsi"/>
          <w:shd w:val="clear" w:color="auto" w:fill="FFFFFF"/>
        </w:rPr>
        <w:t xml:space="preserve"> </w:t>
      </w:r>
      <w:r w:rsidRPr="00443B74">
        <w:rPr>
          <w:rFonts w:cstheme="minorHAnsi"/>
          <w:b/>
          <w:shd w:val="clear" w:color="auto" w:fill="FFFFFF"/>
        </w:rPr>
        <w:t>English</w:t>
      </w:r>
      <w:r w:rsidRPr="00443B74">
        <w:rPr>
          <w:rFonts w:cstheme="minorHAnsi"/>
          <w:shd w:val="clear" w:color="auto" w:fill="FFFFFF"/>
        </w:rPr>
        <w:t xml:space="preserve">, </w:t>
      </w:r>
      <w:r w:rsidRPr="00443B74">
        <w:rPr>
          <w:rFonts w:cstheme="minorHAnsi"/>
          <w:color w:val="FF0000"/>
        </w:rPr>
        <w:t>obscure</w:t>
      </w:r>
      <w:r w:rsidRPr="00443B74">
        <w:rPr>
          <w:rFonts w:cstheme="minorHAnsi"/>
          <w:color w:val="000000"/>
        </w:rPr>
        <w:t>, [&lt;Lat</w:t>
      </w:r>
      <w:r w:rsidRPr="00443B74">
        <w:rPr>
          <w:rFonts w:cstheme="minorHAnsi"/>
          <w:color w:val="FF0000"/>
        </w:rPr>
        <w:t>.obscurus</w:t>
      </w:r>
      <w:r w:rsidRPr="00443B74">
        <w:rPr>
          <w:rFonts w:cstheme="minorHAnsi"/>
          <w:color w:val="000000"/>
        </w:rPr>
        <w:t>],</w:t>
      </w:r>
      <w:r w:rsidRPr="00443B74">
        <w:rPr>
          <w:rFonts w:cstheme="minorHAnsi"/>
          <w:b/>
          <w:shd w:val="clear" w:color="auto" w:fill="FFFFFF"/>
        </w:rPr>
        <w:t xml:space="preserve"> </w:t>
      </w:r>
      <w:r w:rsidRPr="00443B74">
        <w:rPr>
          <w:rStyle w:val="jlqj4b"/>
          <w:rFonts w:cstheme="minorHAnsi"/>
          <w:b/>
          <w:shd w:val="clear" w:color="auto" w:fill="FFFFFF"/>
          <w:lang w:val="pl-PL"/>
        </w:rPr>
        <w:t>Belarusian</w:t>
      </w:r>
      <w:r w:rsidRPr="00443B74">
        <w:rPr>
          <w:rStyle w:val="jlqj4b"/>
          <w:rFonts w:cstheme="minorHAnsi"/>
          <w:shd w:val="clear" w:color="auto" w:fill="FFFFFF"/>
          <w:lang w:val="pl-PL"/>
        </w:rPr>
        <w:t xml:space="preserve">, </w:t>
      </w:r>
      <w:r w:rsidRPr="00443B74">
        <w:rPr>
          <w:rFonts w:cstheme="minorHAnsi"/>
          <w:color w:val="000000"/>
          <w:shd w:val="clear" w:color="auto" w:fill="FFFFFF"/>
        </w:rPr>
        <w:t>сляпой,</w:t>
      </w:r>
      <w:r w:rsidRPr="00443B74">
        <w:rPr>
          <w:rFonts w:cstheme="minorHAnsi"/>
          <w:color w:val="FF0000"/>
          <w:shd w:val="clear" w:color="auto" w:fill="FFFFFF"/>
        </w:rPr>
        <w:t xml:space="preserve"> </w:t>
      </w:r>
      <w:r w:rsidRPr="00443B74">
        <w:rPr>
          <w:rFonts w:cstheme="minorHAnsi"/>
          <w:color w:val="993399"/>
          <w:u w:val="single"/>
          <w:shd w:val="clear" w:color="auto" w:fill="FFFFFF"/>
        </w:rPr>
        <w:t>sliapoj</w:t>
      </w:r>
      <w:r w:rsidRPr="00443B74">
        <w:rPr>
          <w:rFonts w:cstheme="minorHAnsi"/>
          <w:shd w:val="clear" w:color="auto" w:fill="FFFFFF"/>
        </w:rPr>
        <w:t>, blind,</w:t>
      </w:r>
      <w:r w:rsidRPr="00443B74">
        <w:rPr>
          <w:rStyle w:val="jlqj4b"/>
          <w:rFonts w:cstheme="minorHAnsi"/>
          <w:shd w:val="clear" w:color="auto" w:fill="FFFFFF"/>
          <w:lang w:val="pl-PL"/>
        </w:rPr>
        <w:t xml:space="preserve"> </w:t>
      </w:r>
      <w:r w:rsidRPr="00443B74">
        <w:rPr>
          <w:rStyle w:val="jlqj4b"/>
          <w:rFonts w:cstheme="minorHAnsi"/>
          <w:b/>
          <w:shd w:val="clear" w:color="auto" w:fill="FFFFFF"/>
          <w:lang w:val="pl-PL"/>
        </w:rPr>
        <w:t>Belarus</w:t>
      </w:r>
      <w:r w:rsidRPr="00443B74">
        <w:rPr>
          <w:rStyle w:val="jlqj4b"/>
          <w:rFonts w:cstheme="minorHAnsi"/>
          <w:shd w:val="clear" w:color="auto" w:fill="FFFFFF"/>
          <w:lang w:val="pl-PL"/>
        </w:rPr>
        <w:t xml:space="preserve">, </w:t>
      </w:r>
      <w:r w:rsidRPr="00443B74">
        <w:rPr>
          <w:rFonts w:cstheme="minorHAnsi"/>
          <w:color w:val="993399"/>
          <w:u w:val="single"/>
          <w:shd w:val="clear" w:color="auto" w:fill="FFFFFF"/>
        </w:rPr>
        <w:t>slapy</w:t>
      </w:r>
      <w:r w:rsidRPr="00443B74">
        <w:rPr>
          <w:rFonts w:cstheme="minorHAnsi"/>
          <w:shd w:val="clear" w:color="auto" w:fill="FFFFFF"/>
        </w:rPr>
        <w:t>, adj. blind,</w:t>
      </w:r>
      <w:r w:rsidRPr="00443B74">
        <w:rPr>
          <w:rStyle w:val="jlqj4b"/>
          <w:rFonts w:cstheme="minorHAnsi"/>
          <w:b/>
          <w:shd w:val="clear" w:color="auto" w:fill="FFFFFF"/>
          <w:lang w:val="pl-PL"/>
        </w:rPr>
        <w:t xml:space="preserve"> Croatian</w:t>
      </w:r>
      <w:r w:rsidRPr="00443B74">
        <w:rPr>
          <w:rStyle w:val="jlqj4b"/>
          <w:rFonts w:cstheme="minorHAnsi"/>
          <w:shd w:val="clear" w:color="auto" w:fill="FFFFFF"/>
          <w:lang w:val="pl-PL"/>
        </w:rPr>
        <w:t xml:space="preserve">, </w:t>
      </w:r>
      <w:r w:rsidRPr="00443B74">
        <w:rPr>
          <w:rFonts w:cstheme="minorHAnsi"/>
          <w:color w:val="993399"/>
          <w:u w:val="single"/>
          <w:shd w:val="clear" w:color="auto" w:fill="FFFFFF"/>
        </w:rPr>
        <w:t>slijepima</w:t>
      </w:r>
      <w:r w:rsidRPr="00443B74">
        <w:rPr>
          <w:rFonts w:cstheme="minorHAnsi"/>
          <w:shd w:val="clear" w:color="auto" w:fill="FFFFFF"/>
        </w:rPr>
        <w:t>, to blind,</w:t>
      </w:r>
      <w:r w:rsidRPr="00443B74">
        <w:rPr>
          <w:rFonts w:cstheme="minorHAnsi"/>
          <w:color w:val="000000"/>
        </w:rPr>
        <w:t xml:space="preserve"> </w:t>
      </w:r>
      <w:r w:rsidRPr="00443B74">
        <w:rPr>
          <w:rFonts w:cstheme="minorHAnsi"/>
          <w:b/>
          <w:color w:val="000000"/>
        </w:rPr>
        <w:t>Polish</w:t>
      </w:r>
      <w:r w:rsidRPr="00443B74">
        <w:rPr>
          <w:rFonts w:cstheme="minorHAnsi"/>
          <w:color w:val="000000"/>
        </w:rPr>
        <w:t xml:space="preserve">, </w:t>
      </w:r>
      <w:r w:rsidRPr="00443B74">
        <w:rPr>
          <w:rStyle w:val="tlid-translation"/>
          <w:rFonts w:cstheme="minorHAnsi"/>
          <w:color w:val="993399"/>
          <w:u w:val="single"/>
          <w:shd w:val="clear" w:color="auto" w:fill="FFFFFF"/>
        </w:rPr>
        <w:t>ślepy</w:t>
      </w:r>
      <w:r w:rsidRPr="00443B74">
        <w:rPr>
          <w:rStyle w:val="tlid-translation"/>
          <w:rFonts w:cstheme="minorHAnsi"/>
          <w:shd w:val="clear" w:color="auto" w:fill="FFFFFF"/>
        </w:rPr>
        <w:t>, blind,</w:t>
      </w:r>
      <w:r w:rsidRPr="00443B74">
        <w:rPr>
          <w:rStyle w:val="tlid-translation"/>
          <w:rFonts w:cstheme="minorHAnsi"/>
          <w:b/>
          <w:shd w:val="clear" w:color="auto" w:fill="FFFFFF"/>
        </w:rPr>
        <w:t xml:space="preserve"> Latvian</w:t>
      </w:r>
      <w:r w:rsidRPr="00443B74">
        <w:rPr>
          <w:rStyle w:val="tlid-translation"/>
          <w:rFonts w:cstheme="minorHAnsi"/>
          <w:shd w:val="clear" w:color="auto" w:fill="FFFFFF"/>
        </w:rPr>
        <w:t xml:space="preserve">, </w:t>
      </w:r>
      <w:r w:rsidRPr="00443B74">
        <w:rPr>
          <w:rFonts w:cstheme="minorHAnsi"/>
          <w:color w:val="993399"/>
          <w:u w:val="single"/>
          <w:shd w:val="clear" w:color="auto" w:fill="FFFFFF"/>
        </w:rPr>
        <w:t>slēpties</w:t>
      </w:r>
      <w:r w:rsidRPr="00443B74">
        <w:rPr>
          <w:rFonts w:cstheme="minorHAnsi"/>
          <w:shd w:val="clear" w:color="auto" w:fill="FFFFFF"/>
        </w:rPr>
        <w:t xml:space="preserve">, to hide, </w:t>
      </w:r>
      <w:r w:rsidRPr="00443B74">
        <w:rPr>
          <w:rFonts w:cstheme="minorHAnsi"/>
          <w:b/>
          <w:shd w:val="clear" w:color="auto" w:fill="FFFFFF"/>
        </w:rPr>
        <w:t>Kazakh</w:t>
      </w:r>
      <w:r w:rsidRPr="00443B74">
        <w:rPr>
          <w:rFonts w:cstheme="minorHAnsi"/>
          <w:shd w:val="clear" w:color="auto" w:fill="FFFFFF"/>
        </w:rPr>
        <w:t xml:space="preserve">, </w:t>
      </w:r>
      <w:r w:rsidRPr="00443B74">
        <w:rPr>
          <w:rStyle w:val="jlqj4b"/>
          <w:rFonts w:cstheme="minorHAnsi"/>
          <w:color w:val="222222"/>
          <w:shd w:val="clear" w:color="auto" w:fill="FFFFFF"/>
          <w:lang w:val="kk-KZ"/>
        </w:rPr>
        <w:t xml:space="preserve">жасыру, </w:t>
      </w:r>
      <w:r w:rsidRPr="00443B74">
        <w:rPr>
          <w:rStyle w:val="jlqj4b"/>
          <w:rFonts w:cstheme="minorHAnsi"/>
          <w:color w:val="CC6600"/>
          <w:u w:val="single"/>
          <w:shd w:val="clear" w:color="auto" w:fill="FFFFFF"/>
          <w:lang w:val="kk-KZ"/>
        </w:rPr>
        <w:t>jasırw</w:t>
      </w:r>
      <w:r w:rsidRPr="00443B74">
        <w:rPr>
          <w:rStyle w:val="jlqj4b"/>
          <w:rFonts w:cstheme="minorHAnsi"/>
          <w:color w:val="222222"/>
          <w:shd w:val="clear" w:color="auto" w:fill="FFFFFF"/>
          <w:lang w:val="kk-KZ"/>
        </w:rPr>
        <w:t xml:space="preserve">, to hide, </w:t>
      </w:r>
      <w:r w:rsidRPr="00443B74">
        <w:rPr>
          <w:rStyle w:val="jlqj4b"/>
          <w:rFonts w:cstheme="minorHAnsi"/>
          <w:b/>
          <w:color w:val="222222"/>
          <w:shd w:val="clear" w:color="auto" w:fill="FFFFFF"/>
        </w:rPr>
        <w:t>Uzbek</w:t>
      </w:r>
      <w:r w:rsidRPr="00443B74">
        <w:rPr>
          <w:rStyle w:val="jlqj4b"/>
          <w:rFonts w:cstheme="minorHAnsi"/>
          <w:color w:val="222222"/>
          <w:shd w:val="clear" w:color="auto" w:fill="FFFFFF"/>
        </w:rPr>
        <w:t xml:space="preserve">, </w:t>
      </w:r>
      <w:r w:rsidRPr="00443B74">
        <w:rPr>
          <w:rStyle w:val="jlqj4b"/>
          <w:rFonts w:cstheme="minorHAnsi"/>
          <w:color w:val="CC6600"/>
          <w:u w:val="single"/>
          <w:shd w:val="clear" w:color="auto" w:fill="FFFFFF"/>
          <w:lang w:val="uz-Latn-UZ"/>
        </w:rPr>
        <w:t>yashirmoq</w:t>
      </w:r>
      <w:r w:rsidRPr="00443B74">
        <w:rPr>
          <w:rStyle w:val="jlqj4b"/>
          <w:rFonts w:cstheme="minorHAnsi"/>
          <w:color w:val="222222"/>
          <w:shd w:val="clear" w:color="auto" w:fill="FFFFFF"/>
          <w:lang w:val="uz-Latn-UZ"/>
        </w:rPr>
        <w:t xml:space="preserve">, to hide, </w:t>
      </w:r>
      <w:r w:rsidRPr="00443B74">
        <w:rPr>
          <w:rStyle w:val="jlqj4b"/>
          <w:rFonts w:cstheme="minorHAnsi"/>
          <w:b/>
          <w:color w:val="222222"/>
          <w:shd w:val="clear" w:color="auto" w:fill="FFFFFF"/>
          <w:lang w:val="uz-Latn-UZ"/>
        </w:rPr>
        <w:t>Kyrgyz</w:t>
      </w:r>
      <w:r w:rsidRPr="00443B74">
        <w:rPr>
          <w:rStyle w:val="jlqj4b"/>
          <w:rFonts w:cstheme="minorHAnsi"/>
          <w:color w:val="222222"/>
          <w:shd w:val="clear" w:color="auto" w:fill="FFFFFF"/>
          <w:lang w:val="uz-Latn-UZ"/>
        </w:rPr>
        <w:t xml:space="preserve">, </w:t>
      </w:r>
      <w:r w:rsidRPr="00443B74">
        <w:rPr>
          <w:rStyle w:val="jlqj4b"/>
          <w:rFonts w:cstheme="minorHAnsi"/>
          <w:color w:val="222222"/>
          <w:shd w:val="clear" w:color="auto" w:fill="FFFFFF"/>
          <w:lang w:val="ky-KG"/>
        </w:rPr>
        <w:t xml:space="preserve">жашыруу, </w:t>
      </w:r>
      <w:r w:rsidRPr="00443B74">
        <w:rPr>
          <w:rStyle w:val="jlqj4b"/>
          <w:rFonts w:cstheme="minorHAnsi"/>
          <w:color w:val="CC6600"/>
          <w:u w:val="single"/>
          <w:shd w:val="clear" w:color="auto" w:fill="FFFFFF"/>
          <w:lang w:val="ky-KG"/>
        </w:rPr>
        <w:t>jaşıruu</w:t>
      </w:r>
      <w:r w:rsidRPr="00443B74">
        <w:rPr>
          <w:rStyle w:val="jlqj4b"/>
          <w:rFonts w:cstheme="minorHAnsi"/>
          <w:color w:val="222222"/>
          <w:shd w:val="clear" w:color="auto" w:fill="FFFFFF"/>
          <w:lang w:val="ky-KG"/>
        </w:rPr>
        <w:t>, to hide</w:t>
      </w:r>
      <w:r w:rsidRPr="00443B74">
        <w:rPr>
          <w:rStyle w:val="jlqj4b"/>
          <w:rFonts w:cstheme="minorHAnsi"/>
          <w:color w:val="222222"/>
          <w:shd w:val="clear" w:color="auto" w:fill="FFFFFF"/>
        </w:rPr>
        <w:t>,</w:t>
      </w:r>
      <w:r w:rsidRPr="00443B74">
        <w:rPr>
          <w:rFonts w:cstheme="minorHAnsi"/>
          <w:b/>
          <w:shd w:val="clear" w:color="auto" w:fill="FFFFFF"/>
        </w:rPr>
        <w:t xml:space="preserve"> Polish</w:t>
      </w:r>
      <w:r w:rsidRPr="00443B74">
        <w:rPr>
          <w:rFonts w:cstheme="minorHAnsi"/>
          <w:shd w:val="clear" w:color="auto" w:fill="FFFFFF"/>
        </w:rPr>
        <w:t xml:space="preserve">, </w:t>
      </w:r>
      <w:r w:rsidRPr="00443B74">
        <w:rPr>
          <w:rStyle w:val="tlid-translation"/>
          <w:rFonts w:cstheme="minorHAnsi"/>
          <w:color w:val="009900"/>
          <w:u w:val="single"/>
          <w:shd w:val="clear" w:color="auto" w:fill="FFFFFF"/>
        </w:rPr>
        <w:t>ukryć</w:t>
      </w:r>
      <w:r w:rsidRPr="00443B74">
        <w:rPr>
          <w:rStyle w:val="tlid-translation"/>
          <w:rFonts w:cstheme="minorHAnsi"/>
          <w:shd w:val="clear" w:color="auto" w:fill="FFFFFF"/>
        </w:rPr>
        <w:t>, to hide,</w:t>
      </w:r>
      <w:r w:rsidRPr="00443B74">
        <w:rPr>
          <w:rFonts w:cstheme="minorHAnsi"/>
          <w:color w:val="000000"/>
        </w:rPr>
        <w:t xml:space="preserve"> </w:t>
      </w:r>
      <w:r w:rsidRPr="00443B74">
        <w:rPr>
          <w:rFonts w:cstheme="minorHAnsi"/>
          <w:b/>
          <w:color w:val="000000"/>
        </w:rPr>
        <w:t>Greek</w:t>
      </w:r>
      <w:r w:rsidRPr="00443B74">
        <w:rPr>
          <w:rFonts w:cstheme="minorHAnsi"/>
          <w:color w:val="000000"/>
        </w:rPr>
        <w:t xml:space="preserve">, </w:t>
      </w:r>
      <w:r w:rsidRPr="00443B74">
        <w:rPr>
          <w:rFonts w:cstheme="minorHAnsi"/>
        </w:rPr>
        <w:t xml:space="preserve">κρυβω, </w:t>
      </w:r>
      <w:r w:rsidRPr="00443B74">
        <w:rPr>
          <w:rFonts w:cstheme="minorHAnsi"/>
          <w:color w:val="009900"/>
          <w:u w:val="single"/>
          <w:shd w:val="clear" w:color="auto" w:fill="FFFFFF"/>
        </w:rPr>
        <w:t>kryvo</w:t>
      </w:r>
      <w:r w:rsidRPr="00443B74">
        <w:rPr>
          <w:rFonts w:cstheme="minorHAnsi"/>
          <w:shd w:val="clear" w:color="auto" w:fill="FFFFFF"/>
        </w:rPr>
        <w:t xml:space="preserve">, to hide, </w:t>
      </w:r>
      <w:r w:rsidRPr="00443B74">
        <w:rPr>
          <w:rFonts w:cstheme="minorHAnsi"/>
          <w:b/>
          <w:shd w:val="clear" w:color="auto" w:fill="FFFFFF"/>
        </w:rPr>
        <w:t>Armenian</w:t>
      </w:r>
      <w:r w:rsidRPr="00443B74">
        <w:rPr>
          <w:rFonts w:cstheme="minorHAnsi"/>
          <w:shd w:val="clear" w:color="auto" w:fill="FFFFFF"/>
        </w:rPr>
        <w:t xml:space="preserve">, </w:t>
      </w:r>
      <w:r w:rsidRPr="00443B74">
        <w:rPr>
          <w:rFonts w:cstheme="minorHAnsi"/>
        </w:rPr>
        <w:t>կույր,</w:t>
      </w:r>
      <w:r w:rsidRPr="00443B74">
        <w:rPr>
          <w:rFonts w:cstheme="minorHAnsi"/>
          <w:color w:val="009900"/>
        </w:rPr>
        <w:t xml:space="preserve"> </w:t>
      </w:r>
      <w:r w:rsidRPr="00443B74">
        <w:rPr>
          <w:rFonts w:cstheme="minorHAnsi"/>
          <w:color w:val="009900"/>
          <w:u w:val="single"/>
        </w:rPr>
        <w:t>kuyr</w:t>
      </w:r>
      <w:r w:rsidRPr="00443B74">
        <w:rPr>
          <w:rFonts w:cstheme="minorHAnsi"/>
        </w:rPr>
        <w:t>, to blind,</w:t>
      </w:r>
      <w:r w:rsidRPr="00443B74">
        <w:rPr>
          <w:rFonts w:cstheme="minorHAnsi"/>
          <w:color w:val="000000"/>
        </w:rPr>
        <w:t xml:space="preserve"> </w:t>
      </w:r>
      <w:r w:rsidRPr="00443B74">
        <w:rPr>
          <w:rFonts w:cstheme="minorHAnsi"/>
          <w:b/>
          <w:color w:val="000000"/>
        </w:rPr>
        <w:t>Latin</w:t>
      </w:r>
      <w:r w:rsidRPr="00443B74">
        <w:rPr>
          <w:rFonts w:cstheme="minorHAnsi"/>
          <w:color w:val="000000"/>
        </w:rPr>
        <w:t xml:space="preserve">, </w:t>
      </w:r>
      <w:r w:rsidRPr="00443B74">
        <w:rPr>
          <w:rFonts w:cstheme="minorHAnsi"/>
          <w:color w:val="FF0000"/>
          <w:u w:val="single"/>
        </w:rPr>
        <w:t>celo-are</w:t>
      </w:r>
      <w:r w:rsidRPr="00443B74">
        <w:rPr>
          <w:rFonts w:cstheme="minorHAnsi"/>
          <w:color w:val="FF0000"/>
        </w:rPr>
        <w:t>,</w:t>
      </w:r>
      <w:r w:rsidRPr="00443B74">
        <w:rPr>
          <w:rFonts w:cstheme="minorHAnsi"/>
          <w:color w:val="000000"/>
        </w:rPr>
        <w:t xml:space="preserve"> to hide,</w:t>
      </w:r>
      <w:r w:rsidRPr="00443B74">
        <w:rPr>
          <w:rFonts w:cstheme="minorHAnsi"/>
          <w:b/>
          <w:color w:val="000000"/>
        </w:rPr>
        <w:t xml:space="preserve"> Welsh</w:t>
      </w:r>
      <w:r w:rsidRPr="00443B74">
        <w:rPr>
          <w:rFonts w:cstheme="minorHAnsi"/>
          <w:color w:val="000000"/>
        </w:rPr>
        <w:t>,</w:t>
      </w:r>
      <w:r w:rsidRPr="00443B74">
        <w:rPr>
          <w:rFonts w:cstheme="minorHAnsi"/>
          <w:b/>
          <w:color w:val="000000"/>
        </w:rPr>
        <w:t xml:space="preserve"> </w:t>
      </w:r>
      <w:r w:rsidRPr="00443B74">
        <w:rPr>
          <w:rStyle w:val="unicode"/>
          <w:rFonts w:cstheme="minorHAnsi"/>
          <w:color w:val="FF6600"/>
          <w:u w:val="single"/>
          <w:shd w:val="clear" w:color="auto" w:fill="FFFFFF"/>
        </w:rPr>
        <w:t>celu,</w:t>
      </w:r>
      <w:r w:rsidRPr="00443B74">
        <w:rPr>
          <w:rStyle w:val="unicode"/>
          <w:rFonts w:cstheme="minorHAnsi"/>
          <w:color w:val="222222"/>
          <w:shd w:val="clear" w:color="auto" w:fill="FFFFFF"/>
        </w:rPr>
        <w:t xml:space="preserve"> to hide, conceal, cloak, dissemble, </w:t>
      </w:r>
      <w:r w:rsidRPr="00443B74">
        <w:rPr>
          <w:rStyle w:val="unicode"/>
          <w:rFonts w:cstheme="minorHAnsi"/>
          <w:b/>
          <w:color w:val="222222"/>
          <w:shd w:val="clear" w:color="auto" w:fill="FFFFFF"/>
        </w:rPr>
        <w:t>Etruscan</w:t>
      </w:r>
      <w:r w:rsidRPr="00443B74">
        <w:rPr>
          <w:rStyle w:val="unicode"/>
          <w:rFonts w:cstheme="minorHAnsi"/>
          <w:color w:val="222222"/>
          <w:shd w:val="clear" w:color="auto" w:fill="FFFFFF"/>
        </w:rPr>
        <w:t xml:space="preserve">, </w:t>
      </w:r>
      <w:r w:rsidRPr="00443B74">
        <w:rPr>
          <w:rFonts w:cstheme="minorHAnsi"/>
          <w:color w:val="FF0000"/>
        </w:rPr>
        <w:t>cela</w:t>
      </w:r>
      <w:r w:rsidRPr="00443B74">
        <w:rPr>
          <w:rFonts w:cstheme="minorHAnsi"/>
        </w:rPr>
        <w:t>,</w:t>
      </w:r>
      <w:r w:rsidRPr="00443B74">
        <w:rPr>
          <w:rFonts w:cstheme="minorHAnsi"/>
          <w:b/>
          <w:color w:val="000000"/>
        </w:rPr>
        <w:t xml:space="preserve"> </w:t>
      </w:r>
      <w:r w:rsidRPr="00443B74">
        <w:rPr>
          <w:rFonts w:cstheme="minorHAnsi"/>
          <w:color w:val="FF0000"/>
        </w:rPr>
        <w:t>CELeRIM</w:t>
      </w:r>
      <w:r w:rsidRPr="00443B74">
        <w:rPr>
          <w:rFonts w:cstheme="minorHAnsi"/>
        </w:rPr>
        <w:t xml:space="preserve">, </w:t>
      </w:r>
      <w:r w:rsidRPr="00443B74">
        <w:rPr>
          <w:rFonts w:cstheme="minorHAnsi"/>
          <w:color w:val="FF0000"/>
        </w:rPr>
        <w:t>celi, celo</w:t>
      </w:r>
      <w:r w:rsidRPr="00443B74">
        <w:rPr>
          <w:rFonts w:cstheme="minorHAnsi"/>
          <w:color w:val="000000"/>
        </w:rPr>
        <w:t xml:space="preserve"> (CELV)</w:t>
      </w:r>
      <w:r w:rsidRPr="00443B74">
        <w:rPr>
          <w:rFonts w:cstheme="minorHAnsi"/>
        </w:rPr>
        <w:t>,</w:t>
      </w:r>
      <w:r w:rsidRPr="00443B74">
        <w:rPr>
          <w:rFonts w:cstheme="minorHAnsi"/>
          <w:b/>
          <w:color w:val="000000"/>
        </w:rPr>
        <w:t xml:space="preserve"> Sanskrit, </w:t>
      </w:r>
      <w:r w:rsidRPr="00443B74">
        <w:rPr>
          <w:rFonts w:cstheme="minorHAnsi"/>
          <w:color w:val="0000EE"/>
          <w:u w:val="single"/>
        </w:rPr>
        <w:t>chada</w:t>
      </w:r>
      <w:r w:rsidRPr="00443B74">
        <w:rPr>
          <w:rFonts w:cstheme="minorHAnsi"/>
        </w:rPr>
        <w:t>, pp</w:t>
      </w:r>
      <w:r w:rsidRPr="00443B74">
        <w:rPr>
          <w:rFonts w:cstheme="minorHAnsi"/>
          <w:color w:val="3333FF"/>
        </w:rPr>
        <w:t xml:space="preserve">. </w:t>
      </w:r>
      <w:r w:rsidRPr="00443B74">
        <w:rPr>
          <w:rFonts w:cstheme="minorHAnsi"/>
          <w:color w:val="3333FF"/>
          <w:u w:val="single"/>
        </w:rPr>
        <w:t>channa</w:t>
      </w:r>
      <w:r w:rsidRPr="00443B74">
        <w:rPr>
          <w:rFonts w:cstheme="minorHAnsi"/>
        </w:rPr>
        <w:t xml:space="preserve">, to cover, veil, hide, conceal, keep secret, </w:t>
      </w:r>
      <w:r w:rsidRPr="00443B74">
        <w:rPr>
          <w:rFonts w:cstheme="minorHAnsi"/>
          <w:b/>
        </w:rPr>
        <w:t>Belarusian</w:t>
      </w:r>
      <w:r w:rsidRPr="00443B74">
        <w:rPr>
          <w:rFonts w:cstheme="minorHAnsi"/>
        </w:rPr>
        <w:t xml:space="preserve">, </w:t>
      </w:r>
      <w:r w:rsidRPr="00443B74">
        <w:rPr>
          <w:rFonts w:cstheme="minorHAnsi"/>
          <w:color w:val="000000"/>
        </w:rPr>
        <w:t>схаваць,</w:t>
      </w:r>
      <w:r w:rsidRPr="00443B74">
        <w:rPr>
          <w:rFonts w:cstheme="minorHAnsi"/>
          <w:color w:val="FF0000"/>
        </w:rPr>
        <w:t xml:space="preserve"> </w:t>
      </w:r>
      <w:r w:rsidRPr="00443B74">
        <w:rPr>
          <w:rFonts w:cstheme="minorHAnsi"/>
          <w:color w:val="3333FF"/>
          <w:u w:val="single"/>
          <w:shd w:val="clear" w:color="auto" w:fill="FFFFFF"/>
        </w:rPr>
        <w:t>schavać</w:t>
      </w:r>
      <w:r w:rsidRPr="00443B74">
        <w:rPr>
          <w:rFonts w:cstheme="minorHAnsi"/>
          <w:shd w:val="clear" w:color="auto" w:fill="FFFFFF"/>
        </w:rPr>
        <w:t xml:space="preserve">, to hide, </w:t>
      </w:r>
      <w:r w:rsidRPr="00443B74">
        <w:rPr>
          <w:rFonts w:cstheme="minorHAnsi"/>
          <w:b/>
          <w:shd w:val="clear" w:color="auto" w:fill="FFFFFF"/>
        </w:rPr>
        <w:t>Belarus</w:t>
      </w:r>
      <w:r w:rsidRPr="00443B74">
        <w:rPr>
          <w:rFonts w:cstheme="minorHAnsi"/>
          <w:shd w:val="clear" w:color="auto" w:fill="FFFFFF"/>
        </w:rPr>
        <w:t xml:space="preserve">, </w:t>
      </w:r>
      <w:r w:rsidRPr="00443B74">
        <w:rPr>
          <w:rFonts w:cstheme="minorHAnsi"/>
          <w:color w:val="3333FF"/>
          <w:u w:val="single"/>
          <w:shd w:val="clear" w:color="auto" w:fill="FFFFFF"/>
        </w:rPr>
        <w:t>chavac</w:t>
      </w:r>
      <w:r w:rsidRPr="00443B74">
        <w:rPr>
          <w:rFonts w:cstheme="minorHAnsi"/>
          <w:shd w:val="clear" w:color="auto" w:fill="FFFFFF"/>
        </w:rPr>
        <w:t>, to hide,</w:t>
      </w:r>
      <w:r w:rsidRPr="00443B74">
        <w:rPr>
          <w:rFonts w:cstheme="minorHAnsi"/>
          <w:b/>
          <w:color w:val="000000"/>
        </w:rPr>
        <w:t xml:space="preserve"> Albanian</w:t>
      </w:r>
      <w:r w:rsidRPr="00443B74">
        <w:rPr>
          <w:rFonts w:cstheme="minorHAnsi"/>
          <w:color w:val="000000"/>
        </w:rPr>
        <w:t>,</w:t>
      </w:r>
      <w:r w:rsidRPr="00443B74">
        <w:rPr>
          <w:rFonts w:cstheme="minorHAnsi"/>
          <w:b/>
          <w:color w:val="000000"/>
        </w:rPr>
        <w:t xml:space="preserve"> </w:t>
      </w:r>
      <w:r w:rsidRPr="00443B74">
        <w:rPr>
          <w:rFonts w:cstheme="minorHAnsi"/>
          <w:color w:val="3333FF"/>
          <w:u w:val="single"/>
        </w:rPr>
        <w:t>fsheh</w:t>
      </w:r>
      <w:r w:rsidRPr="00443B74">
        <w:rPr>
          <w:rFonts w:cstheme="minorHAnsi"/>
        </w:rPr>
        <w:t>, të</w:t>
      </w:r>
      <w:r w:rsidRPr="00443B74">
        <w:rPr>
          <w:rFonts w:cstheme="minorHAnsi"/>
          <w:color w:val="3333FF"/>
        </w:rPr>
        <w:t xml:space="preserve"> </w:t>
      </w:r>
      <w:r w:rsidRPr="00443B74">
        <w:rPr>
          <w:rFonts w:cstheme="minorHAnsi"/>
          <w:color w:val="3333FF"/>
          <w:u w:val="single"/>
        </w:rPr>
        <w:t>fshehtë</w:t>
      </w:r>
      <w:r w:rsidRPr="00443B74">
        <w:rPr>
          <w:rFonts w:cstheme="minorHAnsi"/>
        </w:rPr>
        <w:t>, to hide,</w:t>
      </w:r>
      <w:r w:rsidRPr="00443B74">
        <w:rPr>
          <w:rFonts w:cstheme="minorHAnsi"/>
          <w:b/>
          <w:color w:val="000000"/>
        </w:rPr>
        <w:t xml:space="preserve"> Welsh</w:t>
      </w:r>
      <w:r w:rsidRPr="00443B74">
        <w:rPr>
          <w:rFonts w:cstheme="minorHAnsi"/>
          <w:color w:val="000000"/>
        </w:rPr>
        <w:t>,</w:t>
      </w:r>
      <w:r w:rsidRPr="00443B74">
        <w:rPr>
          <w:rFonts w:cstheme="minorHAnsi"/>
          <w:b/>
          <w:color w:val="000000"/>
        </w:rPr>
        <w:t xml:space="preserve"> </w:t>
      </w:r>
      <w:r w:rsidRPr="00443B74">
        <w:rPr>
          <w:rStyle w:val="unicode"/>
          <w:rFonts w:cstheme="minorHAnsi"/>
          <w:color w:val="0000EE"/>
          <w:u w:val="single"/>
          <w:shd w:val="clear" w:color="auto" w:fill="FFFFFF"/>
        </w:rPr>
        <w:t>cuddio</w:t>
      </w:r>
      <w:r w:rsidRPr="00443B74">
        <w:rPr>
          <w:rStyle w:val="unicode"/>
          <w:rFonts w:cstheme="minorHAnsi"/>
          <w:color w:val="222222"/>
          <w:shd w:val="clear" w:color="auto" w:fill="FFFFFF"/>
        </w:rPr>
        <w:t xml:space="preserve">, to hide, conceal, cloak, mask, </w:t>
      </w:r>
      <w:r w:rsidRPr="00443B74">
        <w:rPr>
          <w:rFonts w:cstheme="minorHAnsi"/>
          <w:b/>
          <w:color w:val="000000"/>
        </w:rPr>
        <w:t>Tocharian</w:t>
      </w:r>
      <w:r w:rsidRPr="00443B74">
        <w:rPr>
          <w:rFonts w:cstheme="minorHAnsi"/>
          <w:color w:val="000000"/>
        </w:rPr>
        <w:t>,</w:t>
      </w:r>
      <w:r w:rsidRPr="00443B74">
        <w:rPr>
          <w:rFonts w:cstheme="minorHAnsi"/>
          <w:b/>
          <w:color w:val="000000"/>
        </w:rPr>
        <w:t xml:space="preserve"> </w:t>
      </w:r>
      <w:r w:rsidRPr="00443B74">
        <w:rPr>
          <w:rFonts w:cstheme="minorHAnsi"/>
        </w:rPr>
        <w:t> </w:t>
      </w:r>
      <w:r w:rsidRPr="00443B74">
        <w:rPr>
          <w:rStyle w:val="unicode"/>
          <w:rFonts w:cstheme="minorHAnsi"/>
          <w:color w:val="3333FF"/>
          <w:u w:val="single"/>
        </w:rPr>
        <w:t>ksā</w:t>
      </w:r>
      <w:r w:rsidRPr="00443B74">
        <w:rPr>
          <w:rStyle w:val="unicode"/>
          <w:rFonts w:cstheme="minorHAnsi"/>
        </w:rPr>
        <w:t>-, blind,</w:t>
      </w:r>
      <w:r w:rsidRPr="00443B74">
        <w:rPr>
          <w:rFonts w:cstheme="minorHAnsi"/>
          <w:b/>
          <w:color w:val="000000"/>
        </w:rPr>
        <w:t xml:space="preserve"> Persian</w:t>
      </w:r>
      <w:r w:rsidRPr="00443B74">
        <w:rPr>
          <w:rFonts w:cstheme="minorHAnsi"/>
          <w:color w:val="000000"/>
        </w:rPr>
        <w:t xml:space="preserve">, </w:t>
      </w:r>
      <w:r w:rsidRPr="00443B74">
        <w:rPr>
          <w:rFonts w:cstheme="minorHAnsi"/>
          <w:color w:val="CC6600"/>
          <w:u w:val="single"/>
        </w:rPr>
        <w:t>kur</w:t>
      </w:r>
      <w:r w:rsidRPr="00443B74">
        <w:rPr>
          <w:rFonts w:cstheme="minorHAnsi"/>
          <w:color w:val="CC6600"/>
        </w:rPr>
        <w:t>,</w:t>
      </w:r>
      <w:r w:rsidRPr="00443B74">
        <w:rPr>
          <w:rFonts w:cstheme="minorHAnsi"/>
        </w:rPr>
        <w:t xml:space="preserve"> adj., </w:t>
      </w:r>
      <w:r w:rsidRPr="00443B74">
        <w:rPr>
          <w:rStyle w:val="nobold"/>
          <w:rFonts w:cstheme="minorHAnsi"/>
        </w:rPr>
        <w:t>کور</w:t>
      </w:r>
      <w:r w:rsidRPr="00443B74">
        <w:rPr>
          <w:rFonts w:cstheme="minorHAnsi"/>
        </w:rPr>
        <w:t xml:space="preserve"> blind, </w:t>
      </w:r>
      <w:r w:rsidRPr="00443B74">
        <w:rPr>
          <w:rFonts w:cstheme="minorHAnsi"/>
          <w:b/>
        </w:rPr>
        <w:t>Turkish</w:t>
      </w:r>
      <w:r w:rsidRPr="00443B74">
        <w:rPr>
          <w:rFonts w:cstheme="minorHAnsi"/>
        </w:rPr>
        <w:t xml:space="preserve">, </w:t>
      </w:r>
      <w:r w:rsidRPr="00443B74">
        <w:rPr>
          <w:rStyle w:val="jlqj4b"/>
          <w:rFonts w:cstheme="minorHAnsi"/>
          <w:color w:val="CC6600"/>
          <w:u w:val="single"/>
          <w:shd w:val="clear" w:color="auto" w:fill="FFFFFF"/>
          <w:lang w:val="tr-TR"/>
        </w:rPr>
        <w:t>kör</w:t>
      </w:r>
      <w:r w:rsidRPr="00443B74">
        <w:rPr>
          <w:rStyle w:val="jlqj4b"/>
          <w:rFonts w:cstheme="minorHAnsi"/>
          <w:color w:val="222222"/>
          <w:shd w:val="clear" w:color="auto" w:fill="FFFFFF"/>
          <w:lang w:val="tr-TR"/>
        </w:rPr>
        <w:t xml:space="preserve"> etmek, to blind, </w:t>
      </w:r>
      <w:r w:rsidRPr="00443B74">
        <w:rPr>
          <w:rStyle w:val="jlqj4b"/>
          <w:rFonts w:cstheme="minorHAnsi"/>
          <w:color w:val="CC6600"/>
          <w:u w:val="single"/>
          <w:shd w:val="clear" w:color="auto" w:fill="FFFFFF"/>
          <w:lang w:val="tr-TR"/>
        </w:rPr>
        <w:t>karartmak</w:t>
      </w:r>
      <w:r w:rsidRPr="00443B74">
        <w:rPr>
          <w:rStyle w:val="jlqj4b"/>
          <w:rFonts w:cstheme="minorHAnsi"/>
          <w:color w:val="222222"/>
          <w:shd w:val="clear" w:color="auto" w:fill="FFFFFF"/>
          <w:lang w:val="tr-TR"/>
        </w:rPr>
        <w:t xml:space="preserve">, darken, </w:t>
      </w:r>
      <w:r w:rsidRPr="00443B74">
        <w:rPr>
          <w:rStyle w:val="jlqj4b"/>
          <w:rFonts w:cstheme="minorHAnsi"/>
          <w:b/>
          <w:color w:val="222222"/>
          <w:shd w:val="clear" w:color="auto" w:fill="FFFFFF"/>
          <w:lang w:val="tr-TR"/>
        </w:rPr>
        <w:t>Uzbek</w:t>
      </w:r>
      <w:r w:rsidRPr="00443B74">
        <w:rPr>
          <w:rStyle w:val="jlqj4b"/>
          <w:rFonts w:cstheme="minorHAnsi"/>
          <w:color w:val="222222"/>
          <w:shd w:val="clear" w:color="auto" w:fill="FFFFFF"/>
          <w:lang w:val="tr-TR"/>
        </w:rPr>
        <w:t xml:space="preserve">, </w:t>
      </w:r>
      <w:r w:rsidRPr="00443B74">
        <w:rPr>
          <w:rStyle w:val="jlqj4b"/>
          <w:rFonts w:cstheme="minorHAnsi"/>
          <w:color w:val="CC6600"/>
          <w:u w:val="single"/>
          <w:shd w:val="clear" w:color="auto" w:fill="FFFFFF"/>
          <w:lang w:val="uz-Latn-UZ"/>
        </w:rPr>
        <w:t>ko'r</w:t>
      </w:r>
      <w:r w:rsidRPr="00443B74">
        <w:rPr>
          <w:rStyle w:val="jlqj4b"/>
          <w:rFonts w:cstheme="minorHAnsi"/>
          <w:color w:val="222222"/>
          <w:shd w:val="clear" w:color="auto" w:fill="FFFFFF"/>
          <w:lang w:val="uz-Latn-UZ"/>
        </w:rPr>
        <w:t xml:space="preserve"> qilmoq, to blind,</w:t>
      </w:r>
      <w:r w:rsidRPr="00443B74">
        <w:rPr>
          <w:rStyle w:val="jlqj4b"/>
          <w:rFonts w:cstheme="minorHAnsi"/>
          <w:color w:val="222222"/>
          <w:shd w:val="clear" w:color="auto" w:fill="FFFFFF"/>
          <w:lang w:val="kk-KZ"/>
        </w:rPr>
        <w:t xml:space="preserve"> </w:t>
      </w:r>
      <w:r w:rsidRPr="00443B74">
        <w:rPr>
          <w:rStyle w:val="jlqj4b"/>
          <w:rFonts w:cstheme="minorHAnsi"/>
          <w:color w:val="CC6600"/>
          <w:u w:val="single"/>
          <w:shd w:val="clear" w:color="auto" w:fill="FFFFFF"/>
          <w:lang w:val="uz-Latn-UZ"/>
        </w:rPr>
        <w:t>qoraymoq</w:t>
      </w:r>
      <w:r w:rsidRPr="00443B74">
        <w:rPr>
          <w:rStyle w:val="jlqj4b"/>
          <w:rFonts w:cstheme="minorHAnsi"/>
          <w:color w:val="222222"/>
          <w:shd w:val="clear" w:color="auto" w:fill="FFFFFF"/>
          <w:lang w:val="uz-Latn-UZ"/>
        </w:rPr>
        <w:t>, darken,</w:t>
      </w:r>
      <w:r w:rsidRPr="00443B74">
        <w:rPr>
          <w:rFonts w:cstheme="minorHAnsi"/>
          <w:color w:val="000000"/>
        </w:rPr>
        <w:t xml:space="preserve"> </w:t>
      </w:r>
      <w:r w:rsidRPr="00443B74">
        <w:rPr>
          <w:rFonts w:cstheme="minorHAnsi"/>
          <w:b/>
          <w:color w:val="000000"/>
        </w:rPr>
        <w:t>Tajik</w:t>
      </w:r>
      <w:r w:rsidRPr="00443B74">
        <w:rPr>
          <w:rFonts w:cstheme="minorHAnsi"/>
          <w:color w:val="000000"/>
        </w:rPr>
        <w:t xml:space="preserve">, </w:t>
      </w:r>
      <w:r w:rsidRPr="00443B74">
        <w:rPr>
          <w:rStyle w:val="jlqj4b"/>
          <w:rFonts w:cstheme="minorHAnsi"/>
          <w:color w:val="222222"/>
          <w:shd w:val="clear" w:color="auto" w:fill="FFFFFF"/>
          <w:lang w:val="tg-Cyrl-TJ"/>
        </w:rPr>
        <w:t xml:space="preserve">кӯр кардан, </w:t>
      </w:r>
      <w:r w:rsidRPr="00443B74">
        <w:rPr>
          <w:rStyle w:val="jlqj4b"/>
          <w:rFonts w:cstheme="minorHAnsi"/>
          <w:color w:val="CC6600"/>
          <w:u w:val="single"/>
          <w:shd w:val="clear" w:color="auto" w:fill="FFFFFF"/>
          <w:lang w:val="tg-Cyrl-TJ"/>
        </w:rPr>
        <w:t>kūr</w:t>
      </w:r>
      <w:r w:rsidRPr="00443B74">
        <w:rPr>
          <w:rStyle w:val="jlqj4b"/>
          <w:rFonts w:cstheme="minorHAnsi"/>
          <w:color w:val="222222"/>
          <w:shd w:val="clear" w:color="auto" w:fill="FFFFFF"/>
          <w:lang w:val="tg-Cyrl-TJ"/>
        </w:rPr>
        <w:t xml:space="preserve"> kardan, to blind</w:t>
      </w:r>
      <w:r w:rsidRPr="00443B74">
        <w:rPr>
          <w:rStyle w:val="jlqj4b"/>
          <w:rFonts w:cstheme="minorHAnsi"/>
          <w:color w:val="222222"/>
          <w:shd w:val="clear" w:color="auto" w:fill="FFFFFF"/>
        </w:rPr>
        <w:t xml:space="preserve">, </w:t>
      </w:r>
      <w:r w:rsidRPr="00443B74">
        <w:rPr>
          <w:rStyle w:val="jlqj4b"/>
          <w:rFonts w:cstheme="minorHAnsi"/>
          <w:b/>
          <w:color w:val="222222"/>
          <w:shd w:val="clear" w:color="auto" w:fill="FFFFFF"/>
        </w:rPr>
        <w:t>Kytgyz</w:t>
      </w:r>
      <w:r w:rsidRPr="00443B74">
        <w:rPr>
          <w:rStyle w:val="jlqj4b"/>
          <w:rFonts w:cstheme="minorHAnsi"/>
          <w:color w:val="222222"/>
          <w:shd w:val="clear" w:color="auto" w:fill="FFFFFF"/>
        </w:rPr>
        <w:t xml:space="preserve">, </w:t>
      </w:r>
      <w:r w:rsidRPr="00443B74">
        <w:rPr>
          <w:rStyle w:val="jlqj4b"/>
          <w:rFonts w:cstheme="minorHAnsi"/>
          <w:color w:val="222222"/>
          <w:shd w:val="clear" w:color="auto" w:fill="FFFFFF"/>
          <w:lang w:val="ky-KG"/>
        </w:rPr>
        <w:t xml:space="preserve">караңгылатуу, </w:t>
      </w:r>
      <w:r w:rsidRPr="00443B74">
        <w:rPr>
          <w:rStyle w:val="jlqj4b"/>
          <w:rFonts w:cstheme="minorHAnsi"/>
          <w:color w:val="CC6600"/>
          <w:u w:val="single"/>
          <w:shd w:val="clear" w:color="auto" w:fill="FFFFFF"/>
          <w:lang w:val="ky-KG"/>
        </w:rPr>
        <w:t>karaŋgılatuu</w:t>
      </w:r>
      <w:r w:rsidRPr="00443B74">
        <w:rPr>
          <w:rStyle w:val="jlqj4b"/>
          <w:rFonts w:cstheme="minorHAnsi"/>
          <w:color w:val="222222"/>
          <w:shd w:val="clear" w:color="auto" w:fill="FFFFFF"/>
          <w:lang w:val="ky-KG"/>
        </w:rPr>
        <w:t>, darken</w:t>
      </w:r>
      <w:r w:rsidRPr="00443B74">
        <w:rPr>
          <w:rStyle w:val="jlqj4b"/>
          <w:rFonts w:cstheme="minorHAnsi"/>
          <w:color w:val="222222"/>
          <w:shd w:val="clear" w:color="auto" w:fill="FFFFFF"/>
        </w:rPr>
        <w:t xml:space="preserve">, </w:t>
      </w:r>
      <w:r w:rsidRPr="00443B74">
        <w:rPr>
          <w:rStyle w:val="jlqj4b"/>
          <w:rFonts w:cstheme="minorHAnsi"/>
          <w:b/>
          <w:color w:val="222222"/>
          <w:shd w:val="clear" w:color="auto" w:fill="FFFFFF"/>
        </w:rPr>
        <w:t>Mongolian</w:t>
      </w:r>
      <w:r w:rsidRPr="00443B74">
        <w:rPr>
          <w:rStyle w:val="jlqj4b"/>
          <w:rFonts w:cstheme="minorHAnsi"/>
          <w:color w:val="222222"/>
          <w:shd w:val="clear" w:color="auto" w:fill="FFFFFF"/>
        </w:rPr>
        <w:t xml:space="preserve">, </w:t>
      </w:r>
      <w:r w:rsidRPr="00443B74">
        <w:rPr>
          <w:rStyle w:val="jlqj4b"/>
          <w:rFonts w:cstheme="minorHAnsi"/>
          <w:color w:val="222222"/>
          <w:shd w:val="clear" w:color="auto" w:fill="FFFFFF"/>
          <w:lang w:val="mn-MN"/>
        </w:rPr>
        <w:t xml:space="preserve">харанхуйлах, </w:t>
      </w:r>
      <w:r w:rsidRPr="00443B74">
        <w:rPr>
          <w:rStyle w:val="jlqj4b"/>
          <w:rFonts w:cstheme="minorHAnsi"/>
          <w:color w:val="CC6600"/>
          <w:u w:val="single"/>
          <w:shd w:val="clear" w:color="auto" w:fill="FFFFFF"/>
          <w:lang w:val="mn-MN"/>
        </w:rPr>
        <w:t>kharankhuilakh</w:t>
      </w:r>
      <w:r w:rsidRPr="00443B74">
        <w:rPr>
          <w:rStyle w:val="jlqj4b"/>
          <w:rFonts w:cstheme="minorHAnsi"/>
          <w:color w:val="222222"/>
          <w:shd w:val="clear" w:color="auto" w:fill="FFFFFF"/>
          <w:lang w:val="mn-MN"/>
        </w:rPr>
        <w:t>, darken</w:t>
      </w:r>
      <w:r w:rsidRPr="00443B74">
        <w:rPr>
          <w:rStyle w:val="jlqj4b"/>
          <w:rFonts w:cstheme="minorHAnsi"/>
          <w:color w:val="222222"/>
          <w:shd w:val="clear" w:color="auto" w:fill="FFFFFF"/>
        </w:rPr>
        <w:t>,</w:t>
      </w:r>
      <w:r w:rsidRPr="00443B74">
        <w:rPr>
          <w:rFonts w:cstheme="minorHAnsi"/>
          <w:color w:val="000000"/>
        </w:rPr>
        <w:t xml:space="preserve"> </w:t>
      </w:r>
      <w:r w:rsidRPr="00443B74">
        <w:rPr>
          <w:rFonts w:cstheme="minorHAnsi"/>
          <w:b/>
          <w:color w:val="000000"/>
        </w:rPr>
        <w:t>Irish</w:t>
      </w:r>
      <w:r w:rsidRPr="00443B74">
        <w:rPr>
          <w:rFonts w:cstheme="minorHAnsi"/>
          <w:color w:val="000000"/>
        </w:rPr>
        <w:t xml:space="preserve">, </w:t>
      </w:r>
      <w:r w:rsidRPr="00443B74">
        <w:rPr>
          <w:rStyle w:val="unicode"/>
          <w:rFonts w:cstheme="minorHAnsi"/>
          <w:color w:val="009900"/>
          <w:u w:val="single"/>
          <w:shd w:val="clear" w:color="auto" w:fill="FFFFFF"/>
        </w:rPr>
        <w:t>dall</w:t>
      </w:r>
      <w:r w:rsidRPr="00443B74">
        <w:rPr>
          <w:rStyle w:val="unicode"/>
          <w:rFonts w:cstheme="minorHAnsi"/>
          <w:shd w:val="clear" w:color="auto" w:fill="FFFFFF"/>
        </w:rPr>
        <w:t xml:space="preserve">, blind, </w:t>
      </w:r>
      <w:r w:rsidRPr="00443B74">
        <w:rPr>
          <w:rStyle w:val="unicode"/>
          <w:rFonts w:cstheme="minorHAnsi"/>
          <w:b/>
          <w:shd w:val="clear" w:color="auto" w:fill="FFFFFF"/>
        </w:rPr>
        <w:t>Scots-Gaelic</w:t>
      </w:r>
      <w:r w:rsidRPr="00443B74">
        <w:rPr>
          <w:rStyle w:val="unicode"/>
          <w:rFonts w:cstheme="minorHAnsi"/>
          <w:shd w:val="clear" w:color="auto" w:fill="FFFFFF"/>
        </w:rPr>
        <w:t>,</w:t>
      </w:r>
      <w:r w:rsidRPr="00443B74">
        <w:rPr>
          <w:rFonts w:cstheme="minorHAnsi"/>
          <w:color w:val="000000"/>
        </w:rPr>
        <w:t xml:space="preserve"> </w:t>
      </w:r>
      <w:r w:rsidRPr="00443B74">
        <w:rPr>
          <w:rStyle w:val="unicode"/>
          <w:rFonts w:cstheme="minorHAnsi"/>
          <w:shd w:val="clear" w:color="auto" w:fill="FFFFFF"/>
        </w:rPr>
        <w:t>gu</w:t>
      </w:r>
      <w:r w:rsidRPr="00443B74">
        <w:rPr>
          <w:rStyle w:val="unicode"/>
          <w:rFonts w:cstheme="minorHAnsi"/>
          <w:color w:val="222222"/>
          <w:shd w:val="clear" w:color="auto" w:fill="FFFFFF"/>
        </w:rPr>
        <w:t xml:space="preserve"> </w:t>
      </w:r>
      <w:r w:rsidRPr="00443B74">
        <w:rPr>
          <w:rStyle w:val="unicode"/>
          <w:rFonts w:cstheme="minorHAnsi"/>
          <w:color w:val="009900"/>
          <w:shd w:val="clear" w:color="auto" w:fill="FFFFFF"/>
        </w:rPr>
        <w:t>dall</w:t>
      </w:r>
      <w:r w:rsidRPr="00443B74">
        <w:rPr>
          <w:rStyle w:val="unicode"/>
          <w:rFonts w:cstheme="minorHAnsi"/>
          <w:color w:val="222222"/>
          <w:shd w:val="clear" w:color="auto" w:fill="FFFFFF"/>
        </w:rPr>
        <w:t xml:space="preserve">, to blind, </w:t>
      </w:r>
      <w:r w:rsidRPr="00443B74">
        <w:rPr>
          <w:rStyle w:val="unicode"/>
          <w:rFonts w:cstheme="minorHAnsi"/>
          <w:b/>
          <w:color w:val="222222"/>
          <w:shd w:val="clear" w:color="auto" w:fill="FFFFFF"/>
        </w:rPr>
        <w:t>Welsh</w:t>
      </w:r>
      <w:r w:rsidRPr="00443B74">
        <w:rPr>
          <w:rStyle w:val="unicode"/>
          <w:rFonts w:cstheme="minorHAnsi"/>
          <w:color w:val="222222"/>
          <w:shd w:val="clear" w:color="auto" w:fill="FFFFFF"/>
        </w:rPr>
        <w:t xml:space="preserve">, </w:t>
      </w:r>
      <w:r w:rsidRPr="00443B74">
        <w:rPr>
          <w:rStyle w:val="unicode"/>
          <w:rFonts w:cstheme="minorHAnsi"/>
          <w:color w:val="009900"/>
          <w:u w:val="single"/>
          <w:shd w:val="clear" w:color="auto" w:fill="FFFFFF"/>
        </w:rPr>
        <w:t>dallu</w:t>
      </w:r>
      <w:r w:rsidRPr="00443B74">
        <w:rPr>
          <w:rStyle w:val="unicode"/>
          <w:rFonts w:cstheme="minorHAnsi"/>
          <w:color w:val="222222"/>
          <w:shd w:val="clear" w:color="auto" w:fill="FFFFFF"/>
        </w:rPr>
        <w:t xml:space="preserve">, to blind, dazzle, daze, </w:t>
      </w:r>
      <w:r w:rsidRPr="00443B74">
        <w:rPr>
          <w:rStyle w:val="unicode"/>
          <w:rFonts w:cstheme="minorHAnsi"/>
          <w:b/>
          <w:color w:val="222222"/>
          <w:shd w:val="clear" w:color="auto" w:fill="FFFFFF"/>
        </w:rPr>
        <w:t>Kazakh</w:t>
      </w:r>
      <w:r w:rsidRPr="00443B74">
        <w:rPr>
          <w:rStyle w:val="unicode"/>
          <w:rFonts w:cstheme="minorHAnsi"/>
          <w:color w:val="222222"/>
          <w:shd w:val="clear" w:color="auto" w:fill="FFFFFF"/>
        </w:rPr>
        <w:t xml:space="preserve">, </w:t>
      </w:r>
      <w:r w:rsidRPr="00443B74">
        <w:rPr>
          <w:rStyle w:val="jlqj4b"/>
          <w:rFonts w:cstheme="minorHAnsi"/>
          <w:color w:val="222222"/>
          <w:shd w:val="clear" w:color="auto" w:fill="FFFFFF"/>
          <w:lang w:val="kk-KZ"/>
        </w:rPr>
        <w:t xml:space="preserve">болу, </w:t>
      </w:r>
      <w:r w:rsidRPr="00443B74">
        <w:rPr>
          <w:rStyle w:val="jlqj4b"/>
          <w:rFonts w:cstheme="minorHAnsi"/>
          <w:color w:val="CC6600"/>
          <w:u w:val="single"/>
          <w:shd w:val="clear" w:color="auto" w:fill="FFFFFF"/>
          <w:lang w:val="kk-KZ"/>
        </w:rPr>
        <w:t>soqır</w:t>
      </w:r>
      <w:r w:rsidRPr="00443B74">
        <w:rPr>
          <w:rStyle w:val="jlqj4b"/>
          <w:rFonts w:cstheme="minorHAnsi"/>
          <w:color w:val="222222"/>
          <w:shd w:val="clear" w:color="auto" w:fill="FFFFFF"/>
          <w:lang w:val="kk-KZ"/>
        </w:rPr>
        <w:t xml:space="preserve"> bolw, to blind,</w:t>
      </w:r>
      <w:r w:rsidRPr="00443B74">
        <w:rPr>
          <w:rStyle w:val="jlqj4b"/>
          <w:rFonts w:cstheme="minorHAnsi"/>
          <w:color w:val="222222"/>
          <w:shd w:val="clear" w:color="auto" w:fill="FFFFFF"/>
        </w:rPr>
        <w:t xml:space="preserve"> </w:t>
      </w:r>
      <w:r w:rsidRPr="00443B74">
        <w:rPr>
          <w:rStyle w:val="jlqj4b"/>
          <w:rFonts w:cstheme="minorHAnsi"/>
          <w:b/>
          <w:color w:val="222222"/>
          <w:shd w:val="clear" w:color="auto" w:fill="FFFFFF"/>
        </w:rPr>
        <w:t>Kyrgyz</w:t>
      </w:r>
      <w:r w:rsidRPr="00443B74">
        <w:rPr>
          <w:rStyle w:val="jlqj4b"/>
          <w:rFonts w:cstheme="minorHAnsi"/>
          <w:color w:val="222222"/>
          <w:shd w:val="clear" w:color="auto" w:fill="FFFFFF"/>
        </w:rPr>
        <w:t xml:space="preserve">, </w:t>
      </w:r>
      <w:r w:rsidRPr="00443B74">
        <w:rPr>
          <w:rStyle w:val="jlqj4b"/>
          <w:rFonts w:cstheme="minorHAnsi"/>
          <w:color w:val="222222"/>
          <w:shd w:val="clear" w:color="auto" w:fill="FFFFFF"/>
          <w:lang w:val="ky-KG"/>
        </w:rPr>
        <w:t xml:space="preserve">сокур кылуу, </w:t>
      </w:r>
      <w:r w:rsidRPr="00443B74">
        <w:rPr>
          <w:rStyle w:val="jlqj4b"/>
          <w:rFonts w:cstheme="minorHAnsi"/>
          <w:color w:val="CC6600"/>
          <w:u w:val="single"/>
          <w:shd w:val="clear" w:color="auto" w:fill="FFFFFF"/>
          <w:lang w:val="ky-KG"/>
        </w:rPr>
        <w:t>sokur</w:t>
      </w:r>
      <w:r w:rsidRPr="00443B74">
        <w:rPr>
          <w:rStyle w:val="jlqj4b"/>
          <w:rFonts w:cstheme="minorHAnsi"/>
          <w:color w:val="222222"/>
          <w:shd w:val="clear" w:color="auto" w:fill="FFFFFF"/>
          <w:lang w:val="ky-KG"/>
        </w:rPr>
        <w:t xml:space="preserve"> kıluu, to blind,</w:t>
      </w:r>
      <w:r w:rsidRPr="00443B74">
        <w:rPr>
          <w:rFonts w:cstheme="minorHAnsi"/>
          <w:color w:val="000000"/>
        </w:rPr>
        <w:t xml:space="preserve"> </w:t>
      </w:r>
      <w:r w:rsidRPr="00443B74">
        <w:rPr>
          <w:rFonts w:cstheme="minorHAnsi"/>
          <w:b/>
          <w:color w:val="000000"/>
        </w:rPr>
        <w:t>Hittite</w:t>
      </w:r>
      <w:r w:rsidRPr="00443B74">
        <w:rPr>
          <w:rFonts w:cstheme="minorHAnsi"/>
          <w:color w:val="000000"/>
        </w:rPr>
        <w:t xml:space="preserve">, </w:t>
      </w:r>
      <w:r w:rsidRPr="00443B74">
        <w:rPr>
          <w:rStyle w:val="unicode"/>
          <w:rFonts w:cstheme="minorHAnsi"/>
          <w:b/>
          <w:bCs/>
          <w:color w:val="3333FF"/>
          <w:u w:val="single"/>
          <w:shd w:val="clear" w:color="auto" w:fill="FFFFFF"/>
        </w:rPr>
        <w:t>tarkuwalāi</w:t>
      </w:r>
      <w:r w:rsidRPr="00443B74">
        <w:rPr>
          <w:rStyle w:val="unicode"/>
          <w:rFonts w:cstheme="minorHAnsi"/>
          <w:b/>
          <w:bCs/>
          <w:color w:val="222222"/>
          <w:shd w:val="clear" w:color="auto" w:fill="FFFFFF"/>
        </w:rPr>
        <w:t>-</w:t>
      </w:r>
      <w:r w:rsidRPr="00443B74">
        <w:rPr>
          <w:rStyle w:val="unicode"/>
          <w:rFonts w:cstheme="minorHAnsi"/>
          <w:color w:val="222222"/>
          <w:shd w:val="clear" w:color="auto" w:fill="FFFFFF"/>
        </w:rPr>
        <w:t>, to give someone a dark look,</w:t>
      </w:r>
      <w:r w:rsidRPr="00443B74">
        <w:rPr>
          <w:rFonts w:cstheme="minorHAnsi"/>
          <w:b/>
          <w:color w:val="000000"/>
        </w:rPr>
        <w:t xml:space="preserve"> Akkadian</w:t>
      </w:r>
      <w:r w:rsidRPr="00443B74">
        <w:rPr>
          <w:rFonts w:cstheme="minorHAnsi"/>
          <w:color w:val="000000"/>
        </w:rPr>
        <w:t xml:space="preserve">, </w:t>
      </w:r>
      <w:r w:rsidRPr="00443B74">
        <w:rPr>
          <w:rFonts w:cstheme="minorHAnsi"/>
          <w:b/>
          <w:bCs/>
          <w:color w:val="3333FF"/>
          <w:u w:val="single"/>
        </w:rPr>
        <w:t>tarkiš</w:t>
      </w:r>
      <w:r w:rsidRPr="00443B74">
        <w:rPr>
          <w:rFonts w:cstheme="minorHAnsi"/>
        </w:rPr>
        <w:t xml:space="preserve">,  adv., darkly, </w:t>
      </w:r>
      <w:r w:rsidRPr="00443B74">
        <w:rPr>
          <w:rFonts w:cstheme="minorHAnsi"/>
          <w:b/>
          <w:bCs/>
          <w:color w:val="3333FF"/>
          <w:u w:val="single"/>
        </w:rPr>
        <w:t>tarku</w:t>
      </w:r>
      <w:r w:rsidRPr="00443B74">
        <w:rPr>
          <w:rFonts w:cstheme="minorHAnsi"/>
        </w:rPr>
        <w:t xml:space="preserve">, </w:t>
      </w:r>
      <w:r w:rsidRPr="00443B74">
        <w:rPr>
          <w:rFonts w:cstheme="minorHAnsi"/>
          <w:b/>
          <w:bCs/>
          <w:color w:val="3333FF"/>
          <w:u w:val="single"/>
        </w:rPr>
        <w:t>turruku</w:t>
      </w:r>
      <w:r w:rsidRPr="00443B74">
        <w:rPr>
          <w:rFonts w:cstheme="minorHAnsi"/>
        </w:rPr>
        <w:t>, dark colored,</w:t>
      </w:r>
      <w:r w:rsidRPr="00443B74">
        <w:rPr>
          <w:rFonts w:cstheme="minorHAnsi"/>
          <w:color w:val="3333FF"/>
        </w:rPr>
        <w:t xml:space="preserve"> </w:t>
      </w:r>
      <w:r w:rsidRPr="00443B74">
        <w:rPr>
          <w:rFonts w:cstheme="minorHAnsi"/>
          <w:b/>
          <w:bCs/>
          <w:color w:val="3333FF"/>
          <w:u w:val="single"/>
        </w:rPr>
        <w:t>tirku</w:t>
      </w:r>
      <w:r w:rsidRPr="00443B74">
        <w:rPr>
          <w:rFonts w:cstheme="minorHAnsi"/>
        </w:rPr>
        <w:t xml:space="preserve">, dark spot, stroke, hit, blow, etc., </w:t>
      </w:r>
      <w:r w:rsidRPr="00443B74">
        <w:rPr>
          <w:rFonts w:cstheme="minorHAnsi"/>
          <w:b/>
          <w:bCs/>
          <w:color w:val="3333FF"/>
          <w:u w:val="single"/>
        </w:rPr>
        <w:t>turku</w:t>
      </w:r>
      <w:r w:rsidRPr="00443B74">
        <w:rPr>
          <w:rFonts w:cstheme="minorHAnsi"/>
        </w:rPr>
        <w:t>, dark spot,</w:t>
      </w:r>
      <w:r w:rsidRPr="00443B74">
        <w:rPr>
          <w:rFonts w:cstheme="minorHAnsi"/>
          <w:b/>
          <w:color w:val="000000"/>
        </w:rPr>
        <w:t xml:space="preserve"> Persian</w:t>
      </w:r>
      <w:r w:rsidRPr="00443B74">
        <w:rPr>
          <w:rFonts w:cstheme="minorHAnsi"/>
          <w:color w:val="000000"/>
        </w:rPr>
        <w:t xml:space="preserve">, </w:t>
      </w:r>
      <w:r w:rsidRPr="00443B74">
        <w:rPr>
          <w:rFonts w:cstheme="minorHAnsi"/>
          <w:color w:val="3333FF"/>
          <w:u w:val="single"/>
        </w:rPr>
        <w:t>târik</w:t>
      </w:r>
      <w:r w:rsidRPr="00443B74">
        <w:rPr>
          <w:rFonts w:cstheme="minorHAnsi"/>
        </w:rPr>
        <w:t xml:space="preserve">, </w:t>
      </w:r>
      <w:r w:rsidRPr="00443B74">
        <w:rPr>
          <w:rFonts w:eastAsia="Calibri" w:cstheme="minorHAnsi"/>
        </w:rPr>
        <w:t>تاريك</w:t>
      </w:r>
      <w:r w:rsidRPr="00443B74">
        <w:rPr>
          <w:rFonts w:cstheme="minorHAnsi"/>
        </w:rPr>
        <w:t xml:space="preserve"> blind, </w:t>
      </w:r>
      <w:r w:rsidRPr="00443B74">
        <w:rPr>
          <w:rFonts w:cstheme="minorHAnsi"/>
          <w:b/>
        </w:rPr>
        <w:t>Tajik</w:t>
      </w:r>
      <w:r w:rsidRPr="00443B74">
        <w:rPr>
          <w:rFonts w:cstheme="minorHAnsi"/>
        </w:rPr>
        <w:t xml:space="preserve">, </w:t>
      </w:r>
      <w:r w:rsidRPr="00443B74">
        <w:rPr>
          <w:rStyle w:val="jlqj4b"/>
          <w:rFonts w:cstheme="minorHAnsi"/>
          <w:color w:val="222222"/>
          <w:shd w:val="clear" w:color="auto" w:fill="FFFFFF"/>
          <w:lang w:val="tg-Cyrl-TJ"/>
        </w:rPr>
        <w:t xml:space="preserve">торик кардан, </w:t>
      </w:r>
      <w:r w:rsidRPr="00443B74">
        <w:rPr>
          <w:rStyle w:val="jlqj4b"/>
          <w:rFonts w:cstheme="minorHAnsi"/>
          <w:color w:val="3333FF"/>
          <w:u w:val="single"/>
          <w:shd w:val="clear" w:color="auto" w:fill="FFFFFF"/>
          <w:lang w:val="tg-Cyrl-TJ"/>
        </w:rPr>
        <w:t>torik</w:t>
      </w:r>
      <w:r w:rsidRPr="00443B74">
        <w:rPr>
          <w:rStyle w:val="jlqj4b"/>
          <w:rFonts w:cstheme="minorHAnsi"/>
          <w:color w:val="222222"/>
          <w:shd w:val="clear" w:color="auto" w:fill="FFFFFF"/>
          <w:lang w:val="tg-Cyrl-TJ"/>
        </w:rPr>
        <w:t xml:space="preserve"> kardan, darken</w:t>
      </w:r>
      <w:r w:rsidRPr="00443B74">
        <w:rPr>
          <w:rStyle w:val="jlqj4b"/>
          <w:rFonts w:cstheme="minorHAnsi"/>
          <w:color w:val="222222"/>
          <w:shd w:val="clear" w:color="auto" w:fill="FFFFFF"/>
        </w:rPr>
        <w:t>,</w:t>
      </w:r>
      <w:r w:rsidRPr="00443B74">
        <w:rPr>
          <w:rStyle w:val="jlqj4b"/>
          <w:rFonts w:cstheme="minorHAnsi"/>
          <w:color w:val="222222"/>
          <w:shd w:val="clear" w:color="auto" w:fill="FFFFFF"/>
          <w:lang w:val="tg-Cyrl-TJ"/>
        </w:rPr>
        <w:t xml:space="preserve"> </w:t>
      </w:r>
      <w:r w:rsidRPr="00443B74">
        <w:rPr>
          <w:rStyle w:val="jlqj4b"/>
          <w:rFonts w:cstheme="minorHAnsi"/>
          <w:b/>
          <w:color w:val="222222"/>
          <w:shd w:val="clear" w:color="auto" w:fill="FFFFFF"/>
        </w:rPr>
        <w:t>Akkadian</w:t>
      </w:r>
      <w:r w:rsidRPr="00443B74">
        <w:rPr>
          <w:rStyle w:val="jlqj4b"/>
          <w:rFonts w:cstheme="minorHAnsi"/>
          <w:color w:val="222222"/>
          <w:shd w:val="clear" w:color="auto" w:fill="FFFFFF"/>
        </w:rPr>
        <w:t xml:space="preserve">, </w:t>
      </w:r>
      <w:r w:rsidRPr="00443B74">
        <w:rPr>
          <w:rFonts w:cstheme="minorHAnsi"/>
          <w:b/>
          <w:bCs/>
          <w:color w:val="CC6600"/>
          <w:u w:val="single"/>
        </w:rPr>
        <w:t>mīšītu</w:t>
      </w:r>
      <w:r w:rsidRPr="00443B74">
        <w:rPr>
          <w:rFonts w:cstheme="minorHAnsi"/>
          <w:bCs/>
        </w:rPr>
        <w:t>,</w:t>
      </w:r>
      <w:r w:rsidRPr="00443B74">
        <w:rPr>
          <w:rFonts w:cstheme="minorHAnsi"/>
          <w:b/>
          <w:bCs/>
        </w:rPr>
        <w:t xml:space="preserve"> </w:t>
      </w:r>
      <w:r w:rsidRPr="00443B74">
        <w:rPr>
          <w:rFonts w:cstheme="minorHAnsi"/>
        </w:rPr>
        <w:t xml:space="preserve">adj., blindness, </w:t>
      </w:r>
      <w:r w:rsidRPr="00443B74">
        <w:rPr>
          <w:rFonts w:cstheme="minorHAnsi"/>
          <w:b/>
        </w:rPr>
        <w:t>Basque</w:t>
      </w:r>
      <w:r w:rsidRPr="00443B74">
        <w:rPr>
          <w:rFonts w:cstheme="minorHAnsi"/>
        </w:rPr>
        <w:t xml:space="preserve">, </w:t>
      </w:r>
      <w:r w:rsidRPr="00443B74">
        <w:rPr>
          <w:rStyle w:val="jlqj4b"/>
          <w:rFonts w:cstheme="minorHAnsi"/>
          <w:color w:val="CC6600"/>
          <w:u w:val="single"/>
          <w:lang w:val="eu-ES"/>
        </w:rPr>
        <w:t>itsutu</w:t>
      </w:r>
      <w:r w:rsidRPr="00443B74">
        <w:rPr>
          <w:rFonts w:cstheme="minorHAnsi"/>
        </w:rPr>
        <w:t>, to blind,</w:t>
      </w:r>
      <w:r w:rsidRPr="00443B74">
        <w:rPr>
          <w:rStyle w:val="jlqj4b"/>
          <w:rFonts w:cstheme="minorHAnsi"/>
          <w:b/>
          <w:color w:val="222222"/>
          <w:shd w:val="clear" w:color="auto" w:fill="FFFFFF"/>
        </w:rPr>
        <w:t xml:space="preserve"> Hittite</w:t>
      </w:r>
      <w:r w:rsidRPr="00443B74">
        <w:rPr>
          <w:rStyle w:val="jlqj4b"/>
          <w:rFonts w:cstheme="minorHAnsi"/>
          <w:color w:val="222222"/>
          <w:shd w:val="clear" w:color="auto" w:fill="FFFFFF"/>
        </w:rPr>
        <w:t xml:space="preserve">, </w:t>
      </w:r>
      <w:r w:rsidRPr="00443B74">
        <w:rPr>
          <w:rStyle w:val="unicode"/>
          <w:rFonts w:cstheme="minorHAnsi"/>
          <w:b/>
          <w:bCs/>
          <w:color w:val="993399"/>
          <w:u w:val="single"/>
        </w:rPr>
        <w:t>dasuuahh</w:t>
      </w:r>
      <w:r w:rsidRPr="00443B74">
        <w:rPr>
          <w:rStyle w:val="unicode"/>
          <w:rFonts w:cstheme="minorHAnsi"/>
        </w:rPr>
        <w:t xml:space="preserve">, </w:t>
      </w:r>
      <w:r w:rsidRPr="00443B74">
        <w:rPr>
          <w:rStyle w:val="unicode"/>
          <w:rFonts w:cstheme="minorHAnsi"/>
          <w:b/>
          <w:bCs/>
          <w:color w:val="993399"/>
          <w:u w:val="single"/>
        </w:rPr>
        <w:t>tasuah</w:t>
      </w:r>
      <w:r w:rsidRPr="00443B74">
        <w:rPr>
          <w:rStyle w:val="unicode"/>
          <w:rFonts w:cstheme="minorHAnsi"/>
          <w:b/>
          <w:bCs/>
        </w:rPr>
        <w:t xml:space="preserve">, </w:t>
      </w:r>
      <w:r w:rsidRPr="00443B74">
        <w:rPr>
          <w:rStyle w:val="unicode"/>
          <w:rFonts w:cstheme="minorHAnsi"/>
        </w:rPr>
        <w:t xml:space="preserve">to make blind, </w:t>
      </w:r>
      <w:r w:rsidRPr="00443B74">
        <w:rPr>
          <w:rStyle w:val="unicode"/>
          <w:rFonts w:cstheme="minorHAnsi"/>
          <w:b/>
          <w:bCs/>
          <w:color w:val="993399"/>
          <w:u w:val="single"/>
          <w:shd w:val="clear" w:color="auto" w:fill="FFFFFF"/>
        </w:rPr>
        <w:t>tasuant</w:t>
      </w:r>
      <w:r w:rsidRPr="00443B74">
        <w:rPr>
          <w:rStyle w:val="unicode"/>
          <w:rFonts w:cstheme="minorHAnsi"/>
          <w:color w:val="000000"/>
          <w:shd w:val="clear" w:color="auto" w:fill="FFFFFF"/>
        </w:rPr>
        <w:t xml:space="preserve">, blind, </w:t>
      </w:r>
      <w:r w:rsidRPr="00443B74">
        <w:rPr>
          <w:rStyle w:val="unicode"/>
          <w:rFonts w:cstheme="minorHAnsi"/>
          <w:b/>
          <w:bCs/>
          <w:color w:val="993399"/>
          <w:u w:val="single"/>
          <w:shd w:val="clear" w:color="auto" w:fill="FFFFFF"/>
        </w:rPr>
        <w:t>dasuwah</w:t>
      </w:r>
      <w:r w:rsidRPr="00443B74">
        <w:rPr>
          <w:rStyle w:val="unicode"/>
          <w:rFonts w:cstheme="minorHAnsi"/>
          <w:b/>
          <w:bCs/>
          <w:color w:val="000000"/>
          <w:shd w:val="clear" w:color="auto" w:fill="FFFFFF"/>
        </w:rPr>
        <w:t>-</w:t>
      </w:r>
      <w:r w:rsidRPr="00443B74">
        <w:rPr>
          <w:rStyle w:val="unicode"/>
          <w:rFonts w:cstheme="minorHAnsi"/>
          <w:color w:val="000000"/>
          <w:shd w:val="clear" w:color="auto" w:fill="FFFFFF"/>
        </w:rPr>
        <w:t xml:space="preserve">, to make blind, dazzle, </w:t>
      </w:r>
      <w:r w:rsidRPr="00443B74">
        <w:rPr>
          <w:rStyle w:val="unicode"/>
          <w:rFonts w:cstheme="minorHAnsi"/>
          <w:b/>
          <w:color w:val="000000"/>
          <w:shd w:val="clear" w:color="auto" w:fill="FFFFFF"/>
        </w:rPr>
        <w:t>Basque</w:t>
      </w:r>
      <w:r w:rsidRPr="00443B74">
        <w:rPr>
          <w:rStyle w:val="unicode"/>
          <w:rFonts w:cstheme="minorHAnsi"/>
          <w:color w:val="000000"/>
          <w:shd w:val="clear" w:color="auto" w:fill="FFFFFF"/>
        </w:rPr>
        <w:t xml:space="preserve">, </w:t>
      </w:r>
      <w:r w:rsidRPr="00443B74">
        <w:rPr>
          <w:rStyle w:val="tlid-translation"/>
          <w:rFonts w:cstheme="minorHAnsi"/>
          <w:color w:val="993399"/>
          <w:u w:val="single"/>
          <w:lang w:val="eu-ES"/>
        </w:rPr>
        <w:t>iluntasuna</w:t>
      </w:r>
      <w:r w:rsidRPr="00443B74">
        <w:rPr>
          <w:rStyle w:val="tlid-translation"/>
          <w:rFonts w:cstheme="minorHAnsi"/>
          <w:lang w:val="eu-ES"/>
        </w:rPr>
        <w:t xml:space="preserve">, darkness, </w:t>
      </w:r>
      <w:r w:rsidRPr="00443B74">
        <w:rPr>
          <w:rStyle w:val="tlid-translation"/>
          <w:rFonts w:cstheme="minorHAnsi"/>
          <w:b/>
          <w:lang w:val="eu-ES"/>
        </w:rPr>
        <w:t>Romanian</w:t>
      </w:r>
      <w:r w:rsidRPr="00443B74">
        <w:rPr>
          <w:rStyle w:val="tlid-translation"/>
          <w:rFonts w:cstheme="minorHAnsi"/>
          <w:lang w:val="eu-ES"/>
        </w:rPr>
        <w:t xml:space="preserve">, </w:t>
      </w:r>
      <w:r w:rsidRPr="00443B74">
        <w:rPr>
          <w:rStyle w:val="tlid-translation"/>
          <w:rFonts w:cstheme="minorHAnsi"/>
          <w:color w:val="CC6600"/>
          <w:u w:val="single"/>
          <w:shd w:val="clear" w:color="auto" w:fill="FFFFFF"/>
        </w:rPr>
        <w:t>întuneca</w:t>
      </w:r>
      <w:r w:rsidRPr="00443B74">
        <w:rPr>
          <w:rStyle w:val="tlid-translation"/>
          <w:rFonts w:cstheme="minorHAnsi"/>
          <w:shd w:val="clear" w:color="auto" w:fill="FFFFFF"/>
        </w:rPr>
        <w:t xml:space="preserve">, darken, </w:t>
      </w:r>
      <w:r w:rsidRPr="00443B74">
        <w:rPr>
          <w:rStyle w:val="tlid-translation"/>
          <w:rFonts w:cstheme="minorHAnsi"/>
          <w:lang w:val="eu-ES"/>
        </w:rPr>
        <w:t xml:space="preserve"> </w:t>
      </w:r>
      <w:r w:rsidRPr="00443B74">
        <w:rPr>
          <w:rStyle w:val="tlid-translation"/>
          <w:rFonts w:cstheme="minorHAnsi"/>
          <w:b/>
          <w:lang w:val="eu-ES"/>
        </w:rPr>
        <w:t>Kazakh</w:t>
      </w:r>
      <w:r w:rsidRPr="00443B74">
        <w:rPr>
          <w:rStyle w:val="tlid-translation"/>
          <w:rFonts w:cstheme="minorHAnsi"/>
          <w:lang w:val="eu-ES"/>
        </w:rPr>
        <w:t xml:space="preserve">, </w:t>
      </w:r>
      <w:r w:rsidRPr="00443B74">
        <w:rPr>
          <w:rStyle w:val="tlid-translation"/>
          <w:rFonts w:cstheme="minorHAnsi"/>
          <w:lang w:val="kk-KZ"/>
        </w:rPr>
        <w:t xml:space="preserve">түн, </w:t>
      </w:r>
      <w:r w:rsidRPr="00443B74">
        <w:rPr>
          <w:rStyle w:val="tlid-translation"/>
          <w:rFonts w:cstheme="minorHAnsi"/>
          <w:color w:val="CC6600"/>
          <w:u w:val="single"/>
          <w:lang w:val="kk-KZ"/>
        </w:rPr>
        <w:t>tün</w:t>
      </w:r>
      <w:r w:rsidRPr="00443B74">
        <w:rPr>
          <w:rStyle w:val="tlid-translation"/>
          <w:rFonts w:cstheme="minorHAnsi"/>
          <w:lang w:val="kk-KZ"/>
        </w:rPr>
        <w:t>, night</w:t>
      </w:r>
      <w:r w:rsidRPr="00443B74">
        <w:rPr>
          <w:rStyle w:val="tlid-translation"/>
          <w:rFonts w:cstheme="minorHAnsi"/>
        </w:rPr>
        <w:t xml:space="preserve">, </w:t>
      </w:r>
      <w:r w:rsidRPr="00443B74">
        <w:rPr>
          <w:rStyle w:val="tlid-translation"/>
          <w:rFonts w:cstheme="minorHAnsi"/>
          <w:b/>
        </w:rPr>
        <w:t>Kyrgyz</w:t>
      </w:r>
      <w:r w:rsidRPr="00443B74">
        <w:rPr>
          <w:rStyle w:val="tlid-translation"/>
          <w:rFonts w:cstheme="minorHAnsi"/>
        </w:rPr>
        <w:t>,</w:t>
      </w:r>
      <w:r w:rsidRPr="00443B74">
        <w:rPr>
          <w:rStyle w:val="Heading1Char"/>
          <w:rFonts w:asciiTheme="minorHAnsi" w:eastAsiaTheme="minorHAnsi" w:hAnsiTheme="minorHAnsi" w:cstheme="minorHAnsi"/>
          <w:sz w:val="20"/>
          <w:szCs w:val="20"/>
          <w:lang w:val="ky-KG"/>
        </w:rPr>
        <w:t xml:space="preserve"> </w:t>
      </w:r>
      <w:r w:rsidRPr="00443B74">
        <w:rPr>
          <w:rStyle w:val="tlid-translation"/>
          <w:rFonts w:cstheme="minorHAnsi"/>
          <w:lang w:val="ky-KG"/>
        </w:rPr>
        <w:t xml:space="preserve">түн, </w:t>
      </w:r>
      <w:r w:rsidRPr="00443B74">
        <w:rPr>
          <w:rStyle w:val="tlid-translation"/>
          <w:rFonts w:cstheme="minorHAnsi"/>
          <w:color w:val="CC6600"/>
          <w:u w:val="single"/>
          <w:lang w:val="ky-KG"/>
        </w:rPr>
        <w:t>tün</w:t>
      </w:r>
      <w:r w:rsidRPr="00443B74">
        <w:rPr>
          <w:rStyle w:val="tlid-translation"/>
          <w:rFonts w:cstheme="minorHAnsi"/>
          <w:lang w:val="ky-KG"/>
        </w:rPr>
        <w:t>, night</w:t>
      </w:r>
      <w:r w:rsidRPr="00443B74">
        <w:rPr>
          <w:rStyle w:val="tlid-translation"/>
          <w:rFonts w:cstheme="minorHAnsi"/>
        </w:rPr>
        <w:t>,</w:t>
      </w:r>
      <w:r w:rsidRPr="00443B74">
        <w:rPr>
          <w:rStyle w:val="tlid-translation"/>
          <w:rFonts w:cstheme="minorHAnsi"/>
          <w:lang w:val="kk-KZ"/>
        </w:rPr>
        <w:t xml:space="preserve"> </w:t>
      </w:r>
      <w:r w:rsidRPr="00443B74">
        <w:rPr>
          <w:rStyle w:val="tlid-translation"/>
          <w:rFonts w:cstheme="minorHAnsi"/>
          <w:b/>
          <w:lang w:val="eu-ES"/>
        </w:rPr>
        <w:t>Latin</w:t>
      </w:r>
      <w:r w:rsidRPr="00443B74">
        <w:rPr>
          <w:rStyle w:val="tlid-translation"/>
          <w:rFonts w:cstheme="minorHAnsi"/>
          <w:lang w:val="eu-ES"/>
        </w:rPr>
        <w:t xml:space="preserve">, </w:t>
      </w:r>
      <w:r w:rsidRPr="00443B74">
        <w:rPr>
          <w:rFonts w:cstheme="minorHAnsi"/>
          <w:color w:val="FF0000"/>
        </w:rPr>
        <w:t>caeco-are,</w:t>
      </w:r>
      <w:r w:rsidRPr="00443B74">
        <w:rPr>
          <w:rFonts w:cstheme="minorHAnsi"/>
          <w:color w:val="000000"/>
        </w:rPr>
        <w:t xml:space="preserve"> to make blind or dark, </w:t>
      </w:r>
      <w:r w:rsidRPr="00443B74">
        <w:rPr>
          <w:rFonts w:cstheme="minorHAnsi"/>
          <w:b/>
          <w:color w:val="000000"/>
        </w:rPr>
        <w:t>Italian</w:t>
      </w:r>
      <w:r w:rsidRPr="00443B74">
        <w:rPr>
          <w:rFonts w:cstheme="minorHAnsi"/>
          <w:color w:val="000000"/>
        </w:rPr>
        <w:t xml:space="preserve">, </w:t>
      </w:r>
      <w:r w:rsidRPr="00443B74">
        <w:rPr>
          <w:rStyle w:val="unicode"/>
          <w:rFonts w:cstheme="minorHAnsi"/>
          <w:color w:val="FF0000"/>
          <w:shd w:val="clear" w:color="auto" w:fill="FFFFFF"/>
        </w:rPr>
        <w:t>accecare</w:t>
      </w:r>
      <w:r w:rsidRPr="00443B74">
        <w:rPr>
          <w:rStyle w:val="unicode"/>
          <w:rFonts w:cstheme="minorHAnsi"/>
          <w:color w:val="222222"/>
          <w:shd w:val="clear" w:color="auto" w:fill="FFFFFF"/>
        </w:rPr>
        <w:t xml:space="preserve">, to blind, </w:t>
      </w:r>
      <w:r w:rsidRPr="00443B74">
        <w:rPr>
          <w:rStyle w:val="jlqj4b"/>
          <w:rFonts w:cstheme="minorHAnsi"/>
          <w:color w:val="FF0000"/>
          <w:shd w:val="clear" w:color="auto" w:fill="FFFFFF"/>
          <w:lang w:val="it-IT"/>
        </w:rPr>
        <w:t>caeco</w:t>
      </w:r>
      <w:r w:rsidRPr="00443B74">
        <w:rPr>
          <w:rStyle w:val="jlqj4b"/>
          <w:rFonts w:cstheme="minorHAnsi"/>
          <w:color w:val="222222"/>
          <w:shd w:val="clear" w:color="auto" w:fill="FFFFFF"/>
          <w:lang w:val="it-IT"/>
        </w:rPr>
        <w:t xml:space="preserve">, </w:t>
      </w:r>
      <w:r w:rsidRPr="00443B74">
        <w:rPr>
          <w:rStyle w:val="unicode"/>
          <w:rFonts w:cstheme="minorHAnsi"/>
          <w:color w:val="222222"/>
          <w:shd w:val="clear" w:color="auto" w:fill="FFFFFF"/>
        </w:rPr>
        <w:t xml:space="preserve">darken, </w:t>
      </w:r>
      <w:r w:rsidRPr="00443B74">
        <w:rPr>
          <w:rStyle w:val="unicode"/>
          <w:rFonts w:cstheme="minorHAnsi"/>
          <w:b/>
          <w:color w:val="222222"/>
          <w:shd w:val="clear" w:color="auto" w:fill="FFFFFF"/>
        </w:rPr>
        <w:t>French</w:t>
      </w:r>
      <w:r w:rsidRPr="00443B74">
        <w:rPr>
          <w:rStyle w:val="unicode"/>
          <w:rFonts w:cstheme="minorHAnsi"/>
          <w:color w:val="222222"/>
          <w:shd w:val="clear" w:color="auto" w:fill="FFFFFF"/>
        </w:rPr>
        <w:t xml:space="preserve">, </w:t>
      </w:r>
      <w:r w:rsidRPr="00443B74">
        <w:rPr>
          <w:rStyle w:val="unicode"/>
          <w:rFonts w:cstheme="minorHAnsi"/>
          <w:color w:val="EE0000"/>
          <w:shd w:val="clear" w:color="auto" w:fill="FFFFFF"/>
        </w:rPr>
        <w:t>cacher</w:t>
      </w:r>
      <w:r w:rsidRPr="00443B74">
        <w:rPr>
          <w:rStyle w:val="unicode"/>
          <w:rFonts w:cstheme="minorHAnsi"/>
          <w:color w:val="222222"/>
          <w:shd w:val="clear" w:color="auto" w:fill="FFFFFF"/>
        </w:rPr>
        <w:t>, to hide, conceal,</w:t>
      </w:r>
      <w:r w:rsidRPr="00443B74">
        <w:rPr>
          <w:rFonts w:cstheme="minorHAnsi"/>
          <w:color w:val="000000"/>
        </w:rPr>
        <w:t xml:space="preserve"> </w:t>
      </w:r>
      <w:r w:rsidRPr="00443B74">
        <w:rPr>
          <w:rFonts w:cstheme="minorHAnsi"/>
          <w:b/>
          <w:color w:val="000000"/>
        </w:rPr>
        <w:t>English</w:t>
      </w:r>
      <w:r w:rsidRPr="00443B74">
        <w:rPr>
          <w:rFonts w:cstheme="minorHAnsi"/>
          <w:color w:val="000000"/>
        </w:rPr>
        <w:t xml:space="preserve">, </w:t>
      </w:r>
      <w:r w:rsidRPr="00443B74">
        <w:rPr>
          <w:rFonts w:cstheme="minorHAnsi"/>
          <w:color w:val="FF0000"/>
        </w:rPr>
        <w:t>cache</w:t>
      </w:r>
      <w:r w:rsidRPr="00443B74">
        <w:rPr>
          <w:rFonts w:cstheme="minorHAnsi"/>
          <w:color w:val="000000"/>
        </w:rPr>
        <w:t xml:space="preserve">, [&lt;Fr.], </w:t>
      </w:r>
      <w:r w:rsidRPr="00443B74">
        <w:rPr>
          <w:rFonts w:cstheme="minorHAnsi"/>
          <w:b/>
          <w:color w:val="000000"/>
        </w:rPr>
        <w:t>Akkadian</w:t>
      </w:r>
      <w:r w:rsidRPr="00443B74">
        <w:rPr>
          <w:rFonts w:cstheme="minorHAnsi"/>
          <w:color w:val="000000"/>
        </w:rPr>
        <w:t xml:space="preserve">, </w:t>
      </w:r>
      <w:r w:rsidRPr="00443B74">
        <w:rPr>
          <w:rFonts w:cstheme="minorHAnsi"/>
          <w:b/>
          <w:bCs/>
          <w:color w:val="CC6600"/>
          <w:u w:val="single"/>
        </w:rPr>
        <w:t>erpu</w:t>
      </w:r>
      <w:r w:rsidRPr="00443B74">
        <w:rPr>
          <w:rFonts w:cstheme="minorHAnsi"/>
        </w:rPr>
        <w:t xml:space="preserve">, adj., dark, </w:t>
      </w:r>
      <w:r w:rsidRPr="00443B74">
        <w:rPr>
          <w:rFonts w:cstheme="minorHAnsi"/>
          <w:b/>
          <w:bCs/>
          <w:color w:val="CC6600"/>
          <w:u w:val="single"/>
        </w:rPr>
        <w:t>erēpu</w:t>
      </w:r>
      <w:r w:rsidRPr="00443B74">
        <w:rPr>
          <w:rFonts w:cstheme="minorHAnsi"/>
        </w:rPr>
        <w:t xml:space="preserve">, to become dark or, dusky, </w:t>
      </w:r>
      <w:r w:rsidRPr="00443B74">
        <w:rPr>
          <w:rFonts w:cstheme="minorHAnsi"/>
          <w:b/>
        </w:rPr>
        <w:t>Latin</w:t>
      </w:r>
      <w:r w:rsidRPr="00443B74">
        <w:rPr>
          <w:rFonts w:cstheme="minorHAnsi"/>
        </w:rPr>
        <w:t xml:space="preserve">, </w:t>
      </w:r>
      <w:r w:rsidRPr="00443B74">
        <w:rPr>
          <w:rFonts w:cstheme="minorHAnsi"/>
          <w:color w:val="CC6600"/>
          <w:u w:val="single"/>
        </w:rPr>
        <w:t>Erebus-i,</w:t>
      </w:r>
      <w:r w:rsidRPr="00443B74">
        <w:rPr>
          <w:rFonts w:cstheme="minorHAnsi"/>
          <w:color w:val="000000"/>
        </w:rPr>
        <w:t xml:space="preserve"> god of darkness, lower world, </w:t>
      </w:r>
      <w:r w:rsidRPr="00443B74">
        <w:rPr>
          <w:rFonts w:cstheme="minorHAnsi"/>
          <w:color w:val="CC6600"/>
          <w:u w:val="single"/>
        </w:rPr>
        <w:t>Erebeus-a-um</w:t>
      </w:r>
      <w:r w:rsidRPr="00443B74">
        <w:rPr>
          <w:rFonts w:cstheme="minorHAnsi"/>
          <w:color w:val="000000"/>
        </w:rPr>
        <w:t xml:space="preserve">, adj., </w:t>
      </w:r>
      <w:r w:rsidRPr="00443B74">
        <w:rPr>
          <w:rFonts w:cstheme="minorHAnsi"/>
          <w:b/>
          <w:color w:val="000000"/>
        </w:rPr>
        <w:t>Etruscan</w:t>
      </w:r>
      <w:r w:rsidRPr="00443B74">
        <w:rPr>
          <w:rFonts w:cstheme="minorHAnsi"/>
          <w:color w:val="000000"/>
        </w:rPr>
        <w:t xml:space="preserve">, </w:t>
      </w:r>
      <w:r w:rsidRPr="00443B74">
        <w:rPr>
          <w:rFonts w:cstheme="minorHAnsi"/>
          <w:color w:val="CC6600"/>
          <w:u w:val="single"/>
        </w:rPr>
        <w:t>Arepe</w:t>
      </w:r>
      <w:r w:rsidRPr="00443B74">
        <w:rPr>
          <w:rFonts w:cstheme="minorHAnsi"/>
        </w:rPr>
        <w:t xml:space="preserve">, </w:t>
      </w:r>
      <w:r w:rsidRPr="00443B74">
        <w:rPr>
          <w:rFonts w:cstheme="minorHAnsi"/>
          <w:color w:val="CC6600"/>
          <w:u w:val="single"/>
        </w:rPr>
        <w:t>Arepes</w:t>
      </w:r>
      <w:r w:rsidRPr="00443B74">
        <w:rPr>
          <w:rFonts w:cstheme="minorHAnsi"/>
        </w:rPr>
        <w:t xml:space="preserve">, Hittite, </w:t>
      </w:r>
      <w:r w:rsidRPr="00443B74">
        <w:rPr>
          <w:rFonts w:cstheme="minorHAnsi"/>
          <w:b/>
          <w:bCs/>
          <w:color w:val="0000EE"/>
        </w:rPr>
        <w:t>neku</w:t>
      </w:r>
      <w:r w:rsidRPr="00443B74">
        <w:rPr>
          <w:rFonts w:cstheme="minorHAnsi"/>
        </w:rPr>
        <w:t xml:space="preserve">, to get dark, </w:t>
      </w:r>
      <w:r w:rsidRPr="00443B74">
        <w:rPr>
          <w:rFonts w:cstheme="minorHAnsi"/>
          <w:b/>
          <w:bCs/>
          <w:color w:val="3333FF"/>
        </w:rPr>
        <w:t>nekuts</w:t>
      </w:r>
      <w:r w:rsidRPr="00443B74">
        <w:rPr>
          <w:rFonts w:cstheme="minorHAnsi"/>
        </w:rPr>
        <w:t xml:space="preserve"> </w:t>
      </w:r>
      <w:r w:rsidRPr="00443B74">
        <w:rPr>
          <w:rFonts w:cstheme="minorHAnsi"/>
          <w:b/>
          <w:bCs/>
        </w:rPr>
        <w:t>mehur</w:t>
      </w:r>
      <w:r w:rsidRPr="00443B74">
        <w:rPr>
          <w:rFonts w:cstheme="minorHAnsi"/>
        </w:rPr>
        <w:t xml:space="preserve">, night, at night, </w:t>
      </w:r>
      <w:r w:rsidRPr="00443B74">
        <w:rPr>
          <w:rFonts w:cstheme="minorHAnsi"/>
          <w:b/>
          <w:color w:val="000000"/>
        </w:rPr>
        <w:t>Sanskrit</w:t>
      </w:r>
      <w:r w:rsidRPr="00443B74">
        <w:rPr>
          <w:rFonts w:cstheme="minorHAnsi"/>
          <w:color w:val="000000"/>
        </w:rPr>
        <w:t xml:space="preserve">, </w:t>
      </w:r>
      <w:r w:rsidRPr="00443B74">
        <w:rPr>
          <w:rFonts w:cstheme="minorHAnsi"/>
          <w:color w:val="0000EE"/>
        </w:rPr>
        <w:t>nakti, niz</w:t>
      </w:r>
      <w:r w:rsidRPr="00443B74">
        <w:rPr>
          <w:rFonts w:cstheme="minorHAnsi"/>
        </w:rPr>
        <w:t xml:space="preserve">, </w:t>
      </w:r>
      <w:r w:rsidRPr="00443B74">
        <w:rPr>
          <w:rFonts w:cstheme="minorHAnsi"/>
          <w:color w:val="0000EE"/>
        </w:rPr>
        <w:t xml:space="preserve">nak </w:t>
      </w:r>
      <w:r w:rsidRPr="00443B74">
        <w:rPr>
          <w:rFonts w:cstheme="minorHAnsi"/>
        </w:rPr>
        <w:t xml:space="preserve">(nom) night, </w:t>
      </w:r>
      <w:r w:rsidRPr="00443B74">
        <w:rPr>
          <w:rFonts w:cstheme="minorHAnsi"/>
          <w:b/>
        </w:rPr>
        <w:t>Belarusian</w:t>
      </w:r>
      <w:r w:rsidRPr="00443B74">
        <w:rPr>
          <w:rFonts w:cstheme="minorHAnsi"/>
        </w:rPr>
        <w:t xml:space="preserve">, ноч, </w:t>
      </w:r>
      <w:r w:rsidRPr="00443B74">
        <w:rPr>
          <w:rFonts w:cstheme="minorHAnsi"/>
          <w:color w:val="0000EE"/>
          <w:shd w:val="clear" w:color="auto" w:fill="FFFFFF"/>
        </w:rPr>
        <w:t>noč</w:t>
      </w:r>
      <w:r w:rsidRPr="00443B74">
        <w:rPr>
          <w:rFonts w:cstheme="minorHAnsi"/>
          <w:shd w:val="clear" w:color="auto" w:fill="FFFFFF"/>
        </w:rPr>
        <w:t xml:space="preserve">, night, </w:t>
      </w:r>
      <w:r w:rsidRPr="00443B74">
        <w:rPr>
          <w:rFonts w:cstheme="minorHAnsi"/>
          <w:b/>
          <w:shd w:val="clear" w:color="auto" w:fill="FFFFFF"/>
        </w:rPr>
        <w:t>Croatian</w:t>
      </w:r>
      <w:r w:rsidRPr="00443B74">
        <w:rPr>
          <w:rFonts w:cstheme="minorHAnsi"/>
          <w:shd w:val="clear" w:color="auto" w:fill="FFFFFF"/>
        </w:rPr>
        <w:t xml:space="preserve">, </w:t>
      </w:r>
      <w:r w:rsidRPr="00443B74">
        <w:rPr>
          <w:rFonts w:cstheme="minorHAnsi"/>
          <w:color w:val="0000EE"/>
          <w:shd w:val="clear" w:color="auto" w:fill="FFFFFF"/>
        </w:rPr>
        <w:t>noć</w:t>
      </w:r>
      <w:r w:rsidRPr="00443B74">
        <w:rPr>
          <w:rFonts w:cstheme="minorHAnsi"/>
          <w:shd w:val="clear" w:color="auto" w:fill="FFFFFF"/>
        </w:rPr>
        <w:t>, night,</w:t>
      </w:r>
      <w:r w:rsidRPr="00443B74">
        <w:rPr>
          <w:rFonts w:cstheme="minorHAnsi"/>
          <w:color w:val="000000"/>
        </w:rPr>
        <w:t xml:space="preserve"> </w:t>
      </w:r>
      <w:r w:rsidRPr="00443B74">
        <w:rPr>
          <w:rFonts w:cstheme="minorHAnsi"/>
          <w:b/>
          <w:color w:val="000000"/>
        </w:rPr>
        <w:t>Polish</w:t>
      </w:r>
      <w:r w:rsidRPr="00443B74">
        <w:rPr>
          <w:rFonts w:cstheme="minorHAnsi"/>
          <w:color w:val="000000"/>
        </w:rPr>
        <w:t xml:space="preserve">, </w:t>
      </w:r>
      <w:r w:rsidRPr="00443B74">
        <w:rPr>
          <w:rFonts w:cstheme="minorHAnsi"/>
          <w:color w:val="0000EE"/>
        </w:rPr>
        <w:t>noc</w:t>
      </w:r>
      <w:r w:rsidRPr="00443B74">
        <w:rPr>
          <w:rFonts w:cstheme="minorHAnsi"/>
        </w:rPr>
        <w:t>, night,</w:t>
      </w:r>
      <w:r w:rsidRPr="00443B74">
        <w:rPr>
          <w:rFonts w:cstheme="minorHAnsi"/>
          <w:color w:val="000000"/>
        </w:rPr>
        <w:t xml:space="preserve"> </w:t>
      </w:r>
      <w:r w:rsidRPr="00443B74">
        <w:rPr>
          <w:rFonts w:cstheme="minorHAnsi"/>
          <w:b/>
          <w:color w:val="000000"/>
        </w:rPr>
        <w:t>Latvian</w:t>
      </w:r>
      <w:r w:rsidRPr="00443B74">
        <w:rPr>
          <w:rFonts w:cstheme="minorHAnsi"/>
          <w:color w:val="000000"/>
        </w:rPr>
        <w:t xml:space="preserve">, </w:t>
      </w:r>
      <w:r w:rsidRPr="00443B74">
        <w:rPr>
          <w:rFonts w:cstheme="minorHAnsi"/>
          <w:color w:val="0000EE"/>
        </w:rPr>
        <w:t>nakts</w:t>
      </w:r>
      <w:r w:rsidRPr="00443B74">
        <w:rPr>
          <w:rFonts w:cstheme="minorHAnsi"/>
        </w:rPr>
        <w:t>, night,</w:t>
      </w:r>
      <w:r w:rsidRPr="00443B74">
        <w:rPr>
          <w:rFonts w:cstheme="minorHAnsi"/>
          <w:color w:val="000000"/>
        </w:rPr>
        <w:t xml:space="preserve"> </w:t>
      </w:r>
      <w:r w:rsidRPr="00443B74">
        <w:rPr>
          <w:rFonts w:cstheme="minorHAnsi"/>
          <w:b/>
          <w:color w:val="000000"/>
        </w:rPr>
        <w:t>Romanian</w:t>
      </w:r>
      <w:r w:rsidRPr="00443B74">
        <w:rPr>
          <w:rFonts w:cstheme="minorHAnsi"/>
          <w:color w:val="000000"/>
        </w:rPr>
        <w:t xml:space="preserve">, </w:t>
      </w:r>
      <w:r w:rsidRPr="00443B74">
        <w:rPr>
          <w:rFonts w:cstheme="minorHAnsi"/>
          <w:color w:val="0000EE"/>
        </w:rPr>
        <w:t>noapte</w:t>
      </w:r>
      <w:r w:rsidRPr="00443B74">
        <w:rPr>
          <w:rFonts w:cstheme="minorHAnsi"/>
        </w:rPr>
        <w:t xml:space="preserve">, night, </w:t>
      </w:r>
      <w:r w:rsidRPr="00443B74">
        <w:rPr>
          <w:rFonts w:cstheme="minorHAnsi"/>
          <w:b/>
        </w:rPr>
        <w:t>Greek</w:t>
      </w:r>
      <w:r w:rsidRPr="00443B74">
        <w:rPr>
          <w:rFonts w:cstheme="minorHAnsi"/>
        </w:rPr>
        <w:t xml:space="preserve">, Νύχτα, </w:t>
      </w:r>
      <w:r w:rsidRPr="00443B74">
        <w:rPr>
          <w:rFonts w:cstheme="minorHAnsi"/>
          <w:color w:val="0000EE"/>
          <w:shd w:val="clear" w:color="auto" w:fill="FFFFFF"/>
        </w:rPr>
        <w:t>Nýchta</w:t>
      </w:r>
      <w:r w:rsidRPr="00443B74">
        <w:rPr>
          <w:rFonts w:cstheme="minorHAnsi"/>
        </w:rPr>
        <w:t>,  night,</w:t>
      </w:r>
      <w:r w:rsidRPr="00443B74">
        <w:rPr>
          <w:rFonts w:cstheme="minorHAnsi"/>
          <w:color w:val="000000"/>
        </w:rPr>
        <w:t xml:space="preserve"> </w:t>
      </w:r>
      <w:r w:rsidRPr="00443B74">
        <w:rPr>
          <w:rFonts w:cstheme="minorHAnsi"/>
          <w:b/>
          <w:color w:val="000000"/>
        </w:rPr>
        <w:t>Albanian</w:t>
      </w:r>
      <w:r w:rsidRPr="00443B74">
        <w:rPr>
          <w:rFonts w:cstheme="minorHAnsi"/>
          <w:color w:val="000000"/>
        </w:rPr>
        <w:t xml:space="preserve">, </w:t>
      </w:r>
      <w:r w:rsidRPr="00443B74">
        <w:rPr>
          <w:rFonts w:cstheme="minorHAnsi"/>
          <w:color w:val="0000EE"/>
        </w:rPr>
        <w:t>natë</w:t>
      </w:r>
      <w:r w:rsidRPr="00443B74">
        <w:rPr>
          <w:rFonts w:cstheme="minorHAnsi"/>
        </w:rPr>
        <w:t xml:space="preserve">, night, </w:t>
      </w:r>
      <w:r w:rsidRPr="00443B74">
        <w:rPr>
          <w:rFonts w:cstheme="minorHAnsi"/>
          <w:b/>
        </w:rPr>
        <w:t>Latin</w:t>
      </w:r>
      <w:r w:rsidRPr="00443B74">
        <w:rPr>
          <w:rFonts w:cstheme="minorHAnsi"/>
        </w:rPr>
        <w:t xml:space="preserve">, </w:t>
      </w:r>
      <w:r w:rsidRPr="00443B74">
        <w:rPr>
          <w:rFonts w:cstheme="minorHAnsi"/>
          <w:color w:val="0000EE"/>
        </w:rPr>
        <w:t>nox-nocti</w:t>
      </w:r>
      <w:r w:rsidRPr="00443B74">
        <w:rPr>
          <w:rFonts w:cstheme="minorHAnsi"/>
          <w:color w:val="000000"/>
        </w:rPr>
        <w:t xml:space="preserve">s, night, </w:t>
      </w:r>
      <w:r w:rsidRPr="00443B74">
        <w:rPr>
          <w:rFonts w:cstheme="minorHAnsi"/>
          <w:b/>
          <w:color w:val="000000"/>
        </w:rPr>
        <w:t>Italian</w:t>
      </w:r>
      <w:r w:rsidRPr="00443B74">
        <w:rPr>
          <w:rFonts w:cstheme="minorHAnsi"/>
          <w:color w:val="000000"/>
        </w:rPr>
        <w:t xml:space="preserve">, </w:t>
      </w:r>
      <w:r w:rsidRPr="00443B74">
        <w:rPr>
          <w:rFonts w:cstheme="minorHAnsi"/>
          <w:color w:val="0000EE"/>
        </w:rPr>
        <w:t>notte</w:t>
      </w:r>
      <w:r w:rsidRPr="00443B74">
        <w:rPr>
          <w:rFonts w:cstheme="minorHAnsi"/>
          <w:color w:val="000000"/>
        </w:rPr>
        <w:t>, night,</w:t>
      </w:r>
      <w:r w:rsidRPr="00443B74">
        <w:rPr>
          <w:rFonts w:cstheme="minorHAnsi"/>
          <w:color w:val="EE0000"/>
        </w:rPr>
        <w:t xml:space="preserve"> </w:t>
      </w:r>
      <w:r w:rsidRPr="00443B74">
        <w:rPr>
          <w:rFonts w:cstheme="minorHAnsi"/>
          <w:b/>
        </w:rPr>
        <w:t>English</w:t>
      </w:r>
      <w:r w:rsidRPr="00443B74">
        <w:rPr>
          <w:rFonts w:cstheme="minorHAnsi"/>
        </w:rPr>
        <w:t xml:space="preserve">, </w:t>
      </w:r>
      <w:r w:rsidRPr="00443B74">
        <w:rPr>
          <w:rFonts w:cstheme="minorHAnsi"/>
          <w:color w:val="0000EE"/>
        </w:rPr>
        <w:t>night</w:t>
      </w:r>
      <w:r w:rsidRPr="00443B74">
        <w:rPr>
          <w:rFonts w:cstheme="minorHAnsi"/>
          <w:color w:val="EE0000"/>
        </w:rPr>
        <w:t xml:space="preserve"> </w:t>
      </w:r>
      <w:r w:rsidRPr="00443B74">
        <w:rPr>
          <w:rFonts w:cstheme="minorHAnsi"/>
        </w:rPr>
        <w:t>[&lt;OE</w:t>
      </w:r>
      <w:r w:rsidRPr="00443B74">
        <w:rPr>
          <w:rFonts w:cstheme="minorHAnsi"/>
          <w:color w:val="0000EE"/>
        </w:rPr>
        <w:t xml:space="preserve"> niht</w:t>
      </w:r>
      <w:r w:rsidRPr="00443B74">
        <w:rPr>
          <w:rFonts w:cstheme="minorHAnsi"/>
        </w:rPr>
        <w:t>]?</w:t>
      </w:r>
      <w:r w:rsidRPr="00443B74">
        <w:rPr>
          <w:rFonts w:cstheme="minorHAnsi"/>
          <w:color w:val="000000"/>
        </w:rPr>
        <w:t xml:space="preserve"> </w:t>
      </w:r>
      <w:r w:rsidRPr="00443B74">
        <w:rPr>
          <w:rFonts w:cstheme="minorHAnsi"/>
          <w:b/>
          <w:color w:val="000000"/>
        </w:rPr>
        <w:t>Etruscan</w:t>
      </w:r>
      <w:r w:rsidRPr="00443B74">
        <w:rPr>
          <w:rFonts w:cstheme="minorHAnsi"/>
          <w:color w:val="000000"/>
        </w:rPr>
        <w:t xml:space="preserve">, </w:t>
      </w:r>
      <w:r w:rsidRPr="00443B74">
        <w:rPr>
          <w:rFonts w:cstheme="minorHAnsi"/>
          <w:color w:val="0000EE"/>
        </w:rPr>
        <w:t>nocis</w:t>
      </w:r>
      <w:r w:rsidRPr="00443B74">
        <w:rPr>
          <w:rFonts w:cstheme="minorHAnsi"/>
          <w:color w:val="000000"/>
        </w:rPr>
        <w:t xml:space="preserve"> (NVCIS)</w:t>
      </w:r>
      <w:r w:rsidRPr="00443B74">
        <w:rPr>
          <w:rFonts w:cstheme="minorHAnsi"/>
        </w:rPr>
        <w:t>,</w:t>
      </w:r>
      <w:r w:rsidRPr="00443B74">
        <w:rPr>
          <w:rFonts w:cstheme="minorHAnsi"/>
          <w:color w:val="000000"/>
        </w:rPr>
        <w:t xml:space="preserve"> night, </w:t>
      </w:r>
      <w:r w:rsidRPr="00443B74">
        <w:rPr>
          <w:rStyle w:val="tlid-translation"/>
          <w:rFonts w:cstheme="minorHAnsi"/>
          <w:b/>
        </w:rPr>
        <w:t>Georgian</w:t>
      </w:r>
      <w:r w:rsidRPr="00443B74">
        <w:rPr>
          <w:rStyle w:val="tlid-translation"/>
          <w:rFonts w:cstheme="minorHAnsi"/>
        </w:rPr>
        <w:t xml:space="preserve">, </w:t>
      </w:r>
      <w:r w:rsidRPr="00443B74">
        <w:rPr>
          <w:rFonts w:ascii="Sylfaen" w:hAnsi="Sylfaen" w:cs="Sylfaen"/>
        </w:rPr>
        <w:t>ღამე</w:t>
      </w:r>
      <w:r w:rsidRPr="00443B74">
        <w:rPr>
          <w:rFonts w:cstheme="minorHAnsi"/>
        </w:rPr>
        <w:t>,</w:t>
      </w:r>
      <w:r w:rsidRPr="00443B74">
        <w:rPr>
          <w:rFonts w:eastAsia="Calibri" w:cstheme="minorHAnsi"/>
        </w:rPr>
        <w:t xml:space="preserve"> </w:t>
      </w:r>
      <w:r w:rsidRPr="00443B74">
        <w:rPr>
          <w:rFonts w:eastAsia="Calibri" w:cstheme="minorHAnsi"/>
          <w:color w:val="C45911" w:themeColor="accent2" w:themeShade="BF"/>
          <w:u w:val="single"/>
        </w:rPr>
        <w:t>ghame</w:t>
      </w:r>
      <w:r w:rsidRPr="00443B74">
        <w:rPr>
          <w:rFonts w:cstheme="minorHAnsi"/>
          <w:color w:val="000000"/>
          <w:shd w:val="clear" w:color="auto" w:fill="FFFFFF"/>
        </w:rPr>
        <w:t xml:space="preserve">, night, </w:t>
      </w:r>
      <w:r w:rsidRPr="00443B74">
        <w:rPr>
          <w:rFonts w:cstheme="minorHAnsi"/>
          <w:b/>
          <w:color w:val="000000"/>
          <w:shd w:val="clear" w:color="auto" w:fill="FFFFFF"/>
        </w:rPr>
        <w:t>Basque</w:t>
      </w:r>
      <w:r w:rsidRPr="00443B74">
        <w:rPr>
          <w:rFonts w:cstheme="minorHAnsi"/>
          <w:color w:val="000000"/>
          <w:shd w:val="clear" w:color="auto" w:fill="FFFFFF"/>
        </w:rPr>
        <w:t xml:space="preserve">, </w:t>
      </w:r>
      <w:r w:rsidRPr="00443B74">
        <w:rPr>
          <w:rFonts w:cstheme="minorHAnsi"/>
          <w:color w:val="C45911" w:themeColor="accent2" w:themeShade="BF"/>
          <w:u w:val="single"/>
        </w:rPr>
        <w:t>gau</w:t>
      </w:r>
      <w:r w:rsidRPr="00443B74">
        <w:rPr>
          <w:rFonts w:cstheme="minorHAnsi"/>
        </w:rPr>
        <w:t>, night</w:t>
      </w:r>
      <w:r>
        <w:rPr>
          <w:rFonts w:cstheme="minorHAnsi"/>
        </w:rPr>
        <w:t>,</w:t>
      </w:r>
      <w:r w:rsidRPr="00443B74">
        <w:rPr>
          <w:rFonts w:cstheme="minorHAnsi"/>
          <w:color w:val="000000"/>
          <w:shd w:val="clear" w:color="auto" w:fill="FFFFFF"/>
        </w:rPr>
        <w:t xml:space="preserve"> </w:t>
      </w:r>
      <w:r w:rsidRPr="008B1493">
        <w:rPr>
          <w:rFonts w:cstheme="minorHAnsi"/>
          <w:b/>
          <w:color w:val="000000"/>
        </w:rPr>
        <w:t>Hittite</w:t>
      </w:r>
      <w:r>
        <w:rPr>
          <w:rFonts w:cstheme="minorHAnsi"/>
          <w:color w:val="000000"/>
        </w:rPr>
        <w:t xml:space="preserve">, </w:t>
      </w:r>
      <w:r>
        <w:rPr>
          <w:rStyle w:val="unicode"/>
          <w:rFonts w:eastAsia="Calibri"/>
          <w:color w:val="222222"/>
          <w:shd w:val="clear" w:color="auto" w:fill="FFFFFF"/>
        </w:rPr>
        <w:t>(</w:t>
      </w:r>
      <w:r>
        <w:rPr>
          <w:rStyle w:val="unicode"/>
          <w:rFonts w:eastAsia="Calibri"/>
          <w:color w:val="CC6600"/>
          <w:shd w:val="clear" w:color="auto" w:fill="FFFFFF"/>
        </w:rPr>
        <w:t>GE6-es</w:t>
      </w:r>
      <w:r>
        <w:rPr>
          <w:rStyle w:val="unicode"/>
          <w:rFonts w:eastAsia="Calibri"/>
          <w:color w:val="222222"/>
          <w:shd w:val="clear" w:color="auto" w:fill="FFFFFF"/>
        </w:rPr>
        <w:t>-), dark,</w:t>
      </w:r>
      <w:r>
        <w:rPr>
          <w:rStyle w:val="unicode"/>
          <w:color w:val="222222"/>
          <w:shd w:val="clear" w:color="auto" w:fill="FFFFFF"/>
        </w:rPr>
        <w:t xml:space="preserve"> </w:t>
      </w:r>
      <w:r w:rsidRPr="00443B74">
        <w:rPr>
          <w:rFonts w:cstheme="minorHAnsi"/>
          <w:b/>
          <w:color w:val="000000"/>
        </w:rPr>
        <w:t>Akkadian</w:t>
      </w:r>
      <w:r w:rsidRPr="00443B74">
        <w:rPr>
          <w:rFonts w:cstheme="minorHAnsi"/>
          <w:color w:val="000000"/>
        </w:rPr>
        <w:t xml:space="preserve">, </w:t>
      </w:r>
      <w:r w:rsidRPr="00443B74">
        <w:rPr>
          <w:rFonts w:cstheme="minorHAnsi"/>
          <w:b/>
          <w:bCs/>
          <w:color w:val="CC6600"/>
          <w:u w:val="single"/>
          <w:shd w:val="clear" w:color="auto" w:fill="FFFFFF"/>
        </w:rPr>
        <w:t>gêšu</w:t>
      </w:r>
      <w:r w:rsidRPr="00443B74">
        <w:rPr>
          <w:rFonts w:cstheme="minorHAnsi"/>
          <w:color w:val="000000"/>
          <w:shd w:val="clear" w:color="auto" w:fill="FFFFFF"/>
        </w:rPr>
        <w:t xml:space="preserve">, night, </w:t>
      </w:r>
      <w:r w:rsidRPr="00443B74">
        <w:rPr>
          <w:rFonts w:cstheme="minorHAnsi"/>
          <w:b/>
          <w:color w:val="000000"/>
          <w:shd w:val="clear" w:color="auto" w:fill="FFFFFF"/>
        </w:rPr>
        <w:t>Armenian</w:t>
      </w:r>
      <w:r w:rsidRPr="00443B74">
        <w:rPr>
          <w:rFonts w:cstheme="minorHAnsi"/>
          <w:color w:val="000000"/>
          <w:shd w:val="clear" w:color="auto" w:fill="FFFFFF"/>
        </w:rPr>
        <w:t xml:space="preserve">, </w:t>
      </w:r>
      <w:r w:rsidRPr="00443B74">
        <w:rPr>
          <w:rFonts w:cstheme="minorHAnsi"/>
        </w:rPr>
        <w:t xml:space="preserve">գիշերը, </w:t>
      </w:r>
      <w:r w:rsidRPr="00443B74">
        <w:rPr>
          <w:rFonts w:cstheme="minorHAnsi"/>
          <w:color w:val="CC6600"/>
          <w:u w:val="single"/>
          <w:shd w:val="clear" w:color="auto" w:fill="FFFFFF"/>
        </w:rPr>
        <w:t>gishery</w:t>
      </w:r>
      <w:r w:rsidRPr="00443B74">
        <w:rPr>
          <w:rFonts w:cstheme="minorHAnsi"/>
          <w:shd w:val="clear" w:color="auto" w:fill="FFFFFF"/>
        </w:rPr>
        <w:t>, night,</w:t>
      </w:r>
      <w:r w:rsidRPr="00443B74">
        <w:rPr>
          <w:rFonts w:cstheme="minorHAnsi"/>
          <w:color w:val="000000"/>
        </w:rPr>
        <w:t xml:space="preserve"> </w:t>
      </w:r>
      <w:r w:rsidRPr="00443B74">
        <w:rPr>
          <w:rFonts w:cstheme="minorHAnsi"/>
          <w:b/>
          <w:color w:val="000000"/>
        </w:rPr>
        <w:t>Turkish</w:t>
      </w:r>
      <w:r w:rsidRPr="00443B74">
        <w:rPr>
          <w:rFonts w:cstheme="minorHAnsi"/>
          <w:color w:val="000000"/>
        </w:rPr>
        <w:t xml:space="preserve">, </w:t>
      </w:r>
      <w:r w:rsidRPr="00443B74">
        <w:rPr>
          <w:rStyle w:val="tlid-translation"/>
          <w:rFonts w:cstheme="minorHAnsi"/>
          <w:color w:val="CC6600"/>
          <w:u w:val="single"/>
          <w:lang w:val="tr-TR"/>
        </w:rPr>
        <w:t>gece</w:t>
      </w:r>
      <w:r w:rsidRPr="00443B74">
        <w:rPr>
          <w:rStyle w:val="tlid-translation"/>
          <w:rFonts w:cstheme="minorHAnsi"/>
          <w:lang w:val="tr-TR"/>
        </w:rPr>
        <w:t xml:space="preserve">, night, </w:t>
      </w:r>
      <w:r w:rsidRPr="00443B74">
        <w:rPr>
          <w:rStyle w:val="tlid-translation"/>
          <w:rFonts w:cstheme="minorHAnsi"/>
          <w:b/>
          <w:lang w:val="tr-TR"/>
        </w:rPr>
        <w:t>Irish</w:t>
      </w:r>
      <w:r w:rsidRPr="00443B74">
        <w:rPr>
          <w:rStyle w:val="tlid-translation"/>
          <w:rFonts w:cstheme="minorHAnsi"/>
          <w:lang w:val="tr-TR"/>
        </w:rPr>
        <w:t xml:space="preserve">, </w:t>
      </w:r>
      <w:r w:rsidRPr="00443B74">
        <w:rPr>
          <w:rFonts w:cstheme="minorHAnsi"/>
          <w:color w:val="009900"/>
          <w:u w:val="single"/>
        </w:rPr>
        <w:t>oíche</w:t>
      </w:r>
      <w:r w:rsidRPr="00443B74">
        <w:rPr>
          <w:rFonts w:cstheme="minorHAnsi"/>
          <w:color w:val="000000"/>
        </w:rPr>
        <w:t xml:space="preserve">, night, </w:t>
      </w:r>
      <w:r w:rsidRPr="00443B74">
        <w:rPr>
          <w:rFonts w:cstheme="minorHAnsi"/>
          <w:b/>
          <w:color w:val="000000"/>
        </w:rPr>
        <w:t>Scots-</w:t>
      </w:r>
    </w:p>
    <w:p w:rsidR="007B148B" w:rsidRPr="00BD128C" w:rsidRDefault="007B148B" w:rsidP="00E267CD">
      <w:pPr>
        <w:pStyle w:val="FootnoteText"/>
        <w:rPr>
          <w:rFonts w:cstheme="minorHAnsi"/>
        </w:rPr>
      </w:pPr>
      <w:r w:rsidRPr="00443B74">
        <w:rPr>
          <w:rFonts w:cstheme="minorHAnsi"/>
          <w:b/>
          <w:color w:val="000000"/>
        </w:rPr>
        <w:t>Gaelic</w:t>
      </w:r>
      <w:r w:rsidRPr="00443B74">
        <w:rPr>
          <w:rFonts w:cstheme="minorHAnsi"/>
          <w:color w:val="000000"/>
        </w:rPr>
        <w:t xml:space="preserve">, </w:t>
      </w:r>
      <w:r w:rsidRPr="00443B74">
        <w:rPr>
          <w:rFonts w:cstheme="minorHAnsi"/>
          <w:color w:val="009900"/>
          <w:u w:val="single"/>
        </w:rPr>
        <w:t>oidhche</w:t>
      </w:r>
      <w:r w:rsidRPr="00443B74">
        <w:rPr>
          <w:rFonts w:cstheme="minorHAnsi"/>
          <w:color w:val="000000"/>
        </w:rPr>
        <w:t xml:space="preserve">, night, </w:t>
      </w:r>
      <w:r w:rsidRPr="00443B74">
        <w:rPr>
          <w:rFonts w:cstheme="minorHAnsi"/>
          <w:b/>
          <w:color w:val="000000"/>
        </w:rPr>
        <w:t>French</w:t>
      </w:r>
      <w:r w:rsidRPr="00443B74">
        <w:rPr>
          <w:rFonts w:cstheme="minorHAnsi"/>
          <w:color w:val="000000"/>
        </w:rPr>
        <w:t xml:space="preserve">, </w:t>
      </w:r>
      <w:r w:rsidRPr="00443B74">
        <w:rPr>
          <w:rFonts w:cstheme="minorHAnsi"/>
          <w:color w:val="009900"/>
          <w:u w:val="single"/>
        </w:rPr>
        <w:t>nuit</w:t>
      </w:r>
      <w:r w:rsidRPr="00443B74">
        <w:rPr>
          <w:rFonts w:cstheme="minorHAnsi"/>
        </w:rPr>
        <w:t xml:space="preserve">, night, </w:t>
      </w:r>
      <w:r w:rsidRPr="00443B74">
        <w:rPr>
          <w:rFonts w:cstheme="minorHAnsi"/>
          <w:b/>
        </w:rPr>
        <w:t>Persian</w:t>
      </w:r>
      <w:r w:rsidRPr="00443B74">
        <w:rPr>
          <w:rFonts w:cstheme="minorHAnsi"/>
        </w:rPr>
        <w:t xml:space="preserve">, </w:t>
      </w:r>
      <w:r w:rsidRPr="00443B74">
        <w:rPr>
          <w:rFonts w:cstheme="minorHAnsi"/>
          <w:color w:val="993399"/>
          <w:u w:val="single"/>
        </w:rPr>
        <w:t>shab</w:t>
      </w:r>
      <w:r w:rsidRPr="00443B74">
        <w:rPr>
          <w:rFonts w:cstheme="minorHAnsi"/>
          <w:color w:val="000000"/>
        </w:rPr>
        <w:t xml:space="preserve">, شب  night, </w:t>
      </w:r>
      <w:r w:rsidRPr="00443B74">
        <w:rPr>
          <w:rFonts w:cstheme="minorHAnsi"/>
          <w:b/>
          <w:color w:val="000000"/>
        </w:rPr>
        <w:t>Mongolian</w:t>
      </w:r>
      <w:r w:rsidRPr="00443B74">
        <w:rPr>
          <w:rFonts w:cstheme="minorHAnsi"/>
          <w:color w:val="000000"/>
        </w:rPr>
        <w:t xml:space="preserve">,  </w:t>
      </w:r>
      <w:r w:rsidRPr="00443B74">
        <w:rPr>
          <w:rStyle w:val="tlid-translation"/>
          <w:rFonts w:cstheme="minorHAnsi"/>
          <w:lang w:val="mn-MN"/>
        </w:rPr>
        <w:t xml:space="preserve">шөнө, </w:t>
      </w:r>
      <w:r w:rsidRPr="00443B74">
        <w:rPr>
          <w:rStyle w:val="tlid-translation"/>
          <w:rFonts w:cstheme="minorHAnsi"/>
          <w:color w:val="993399"/>
          <w:u w:val="single"/>
          <w:lang w:val="mn-MN"/>
        </w:rPr>
        <w:t>shönö</w:t>
      </w:r>
      <w:r w:rsidRPr="00443B74">
        <w:rPr>
          <w:rStyle w:val="tlid-translation"/>
          <w:rFonts w:cstheme="minorHAnsi"/>
          <w:lang w:val="mn-MN"/>
        </w:rPr>
        <w:t>, night</w:t>
      </w:r>
      <w:r w:rsidRPr="00443B74">
        <w:rPr>
          <w:rStyle w:val="tlid-translation"/>
          <w:rFonts w:cstheme="minorHAnsi"/>
        </w:rPr>
        <w:t>,</w:t>
      </w:r>
      <w:r w:rsidRPr="00443B74">
        <w:rPr>
          <w:rStyle w:val="tlid-translation"/>
          <w:rFonts w:cstheme="minorHAnsi"/>
          <w:lang w:val="mn-MN"/>
        </w:rPr>
        <w:t xml:space="preserve"> </w:t>
      </w:r>
      <w:r w:rsidRPr="00443B74">
        <w:rPr>
          <w:rFonts w:cstheme="minorHAnsi"/>
          <w:color w:val="000000"/>
        </w:rPr>
        <w:t>(Compiled from 1-123, 2-4, 6-49, 10-14)</w:t>
      </w:r>
    </w:p>
    <w:p w:rsidR="007B148B" w:rsidRDefault="007B148B">
      <w:pPr>
        <w:pStyle w:val="FootnoteText"/>
      </w:pPr>
    </w:p>
  </w:footnote>
  <w:footnote w:id="77">
    <w:p w:rsidR="007B148B" w:rsidRDefault="007B148B">
      <w:pPr>
        <w:pStyle w:val="FootnoteText"/>
      </w:pPr>
      <w:r>
        <w:rPr>
          <w:rStyle w:val="FootnoteReference"/>
        </w:rPr>
        <w:footnoteRef/>
      </w:r>
      <w:r>
        <w:t xml:space="preserve"> </w:t>
      </w:r>
      <w:r w:rsidRPr="00564C19">
        <w:rPr>
          <w:rFonts w:cstheme="minorHAnsi"/>
          <w:b/>
        </w:rPr>
        <w:t>Hittite</w:t>
      </w:r>
      <w:r w:rsidRPr="00564C19">
        <w:rPr>
          <w:rFonts w:cstheme="minorHAnsi"/>
        </w:rPr>
        <w:t xml:space="preserve">, </w:t>
      </w:r>
      <w:r w:rsidRPr="00564C19">
        <w:rPr>
          <w:rFonts w:cstheme="minorHAnsi"/>
          <w:b/>
          <w:bCs/>
          <w:color w:val="3333FF"/>
          <w:shd w:val="clear" w:color="auto" w:fill="FFFFFF"/>
        </w:rPr>
        <w:t>dutrita/i</w:t>
      </w:r>
      <w:r w:rsidRPr="00564C19">
        <w:rPr>
          <w:rFonts w:cstheme="minorHAnsi"/>
          <w:color w:val="000000"/>
          <w:shd w:val="clear" w:color="auto" w:fill="FFFFFF"/>
        </w:rPr>
        <w:t xml:space="preserve">, daughter?, female functionary, </w:t>
      </w:r>
      <w:r w:rsidRPr="00564C19">
        <w:rPr>
          <w:rFonts w:cstheme="minorHAnsi"/>
          <w:b/>
          <w:color w:val="000000"/>
          <w:shd w:val="clear" w:color="auto" w:fill="FFFFFF"/>
        </w:rPr>
        <w:t>Sanskrit</w:t>
      </w:r>
      <w:r w:rsidRPr="00564C19">
        <w:rPr>
          <w:rFonts w:cstheme="minorHAnsi"/>
          <w:color w:val="000000"/>
          <w:shd w:val="clear" w:color="auto" w:fill="FFFFFF"/>
        </w:rPr>
        <w:t xml:space="preserve">, </w:t>
      </w:r>
      <w:r w:rsidRPr="00564C19">
        <w:rPr>
          <w:rFonts w:cstheme="minorHAnsi"/>
          <w:color w:val="3333FF"/>
        </w:rPr>
        <w:t>duhitṛ</w:t>
      </w:r>
      <w:r w:rsidRPr="00564C19">
        <w:rPr>
          <w:rFonts w:cstheme="minorHAnsi"/>
        </w:rPr>
        <w:t xml:space="preserve">, </w:t>
      </w:r>
      <w:r w:rsidRPr="00564C19">
        <w:rPr>
          <w:rFonts w:cstheme="minorHAnsi"/>
          <w:color w:val="0000EE"/>
        </w:rPr>
        <w:t>duhitaa,</w:t>
      </w:r>
      <w:r w:rsidRPr="00564C19">
        <w:rPr>
          <w:rFonts w:cstheme="minorHAnsi"/>
        </w:rPr>
        <w:t xml:space="preserve"> daughter,  </w:t>
      </w:r>
      <w:r w:rsidRPr="00564C19">
        <w:rPr>
          <w:rFonts w:cstheme="minorHAnsi"/>
          <w:b/>
        </w:rPr>
        <w:t>Avestan</w:t>
      </w:r>
      <w:r w:rsidRPr="00564C19">
        <w:rPr>
          <w:rFonts w:cstheme="minorHAnsi"/>
        </w:rPr>
        <w:t xml:space="preserve">, </w:t>
      </w:r>
      <w:r w:rsidRPr="00564C19">
        <w:rPr>
          <w:rFonts w:cstheme="minorHAnsi"/>
          <w:color w:val="0000EE"/>
        </w:rPr>
        <w:t>dukhdha [duxdhar]</w:t>
      </w:r>
      <w:r w:rsidRPr="00564C19">
        <w:rPr>
          <w:rFonts w:cstheme="minorHAnsi"/>
          <w:color w:val="000000"/>
        </w:rPr>
        <w:t xml:space="preserve">, daughter, </w:t>
      </w:r>
      <w:r w:rsidRPr="00564C19">
        <w:rPr>
          <w:rFonts w:cstheme="minorHAnsi"/>
          <w:b/>
          <w:color w:val="000000"/>
        </w:rPr>
        <w:t>Persian</w:t>
      </w:r>
      <w:r w:rsidRPr="00564C19">
        <w:rPr>
          <w:rFonts w:cstheme="minorHAnsi"/>
          <w:color w:val="000000"/>
        </w:rPr>
        <w:t xml:space="preserve">, </w:t>
      </w:r>
      <w:r w:rsidRPr="00564C19">
        <w:rPr>
          <w:rFonts w:cstheme="minorHAnsi"/>
          <w:color w:val="0000EE"/>
        </w:rPr>
        <w:t>doxtär</w:t>
      </w:r>
      <w:r w:rsidRPr="00564C19">
        <w:rPr>
          <w:rFonts w:cstheme="minorHAnsi"/>
          <w:color w:val="000000"/>
        </w:rPr>
        <w:t xml:space="preserve">, </w:t>
      </w:r>
      <w:r w:rsidRPr="00564C19">
        <w:rPr>
          <w:rStyle w:val="nobold"/>
          <w:rFonts w:cstheme="minorHAnsi"/>
        </w:rPr>
        <w:t xml:space="preserve">دختر, daughter, </w:t>
      </w:r>
      <w:r w:rsidRPr="00564C19">
        <w:rPr>
          <w:rStyle w:val="nobold"/>
          <w:rFonts w:cstheme="minorHAnsi"/>
          <w:b/>
        </w:rPr>
        <w:t>Belarusian</w:t>
      </w:r>
      <w:r w:rsidRPr="00564C19">
        <w:rPr>
          <w:rStyle w:val="nobold"/>
          <w:rFonts w:cstheme="minorHAnsi"/>
        </w:rPr>
        <w:t xml:space="preserve">, </w:t>
      </w:r>
      <w:r w:rsidRPr="00564C19">
        <w:rPr>
          <w:rFonts w:cstheme="minorHAnsi"/>
        </w:rPr>
        <w:t xml:space="preserve">дачка, </w:t>
      </w:r>
      <w:r w:rsidRPr="00564C19">
        <w:rPr>
          <w:rFonts w:cstheme="minorHAnsi"/>
          <w:color w:val="3333FF"/>
          <w:shd w:val="clear" w:color="auto" w:fill="FFFFFF"/>
        </w:rPr>
        <w:t>dačka</w:t>
      </w:r>
      <w:r w:rsidRPr="00564C19">
        <w:rPr>
          <w:rFonts w:cstheme="minorHAnsi"/>
          <w:color w:val="000000"/>
          <w:shd w:val="clear" w:color="auto" w:fill="FFFFFF"/>
        </w:rPr>
        <w:t xml:space="preserve">, daughter, </w:t>
      </w:r>
      <w:r w:rsidRPr="00564C19">
        <w:rPr>
          <w:rFonts w:cstheme="minorHAnsi"/>
          <w:b/>
          <w:color w:val="000000"/>
          <w:shd w:val="clear" w:color="auto" w:fill="FFFFFF"/>
        </w:rPr>
        <w:t>Belarus</w:t>
      </w:r>
      <w:r w:rsidRPr="00564C19">
        <w:rPr>
          <w:rFonts w:cstheme="minorHAnsi"/>
          <w:color w:val="000000"/>
          <w:shd w:val="clear" w:color="auto" w:fill="FFFFFF"/>
        </w:rPr>
        <w:t xml:space="preserve">, </w:t>
      </w:r>
      <w:r w:rsidRPr="00564C19">
        <w:rPr>
          <w:rFonts w:cstheme="minorHAnsi"/>
          <w:color w:val="0000EE"/>
        </w:rPr>
        <w:t>dacka</w:t>
      </w:r>
      <w:r w:rsidRPr="00564C19">
        <w:rPr>
          <w:rFonts w:cstheme="minorHAnsi"/>
        </w:rPr>
        <w:t xml:space="preserve">, (pl.), </w:t>
      </w:r>
      <w:r w:rsidRPr="00564C19">
        <w:rPr>
          <w:rFonts w:cstheme="minorHAnsi"/>
          <w:color w:val="0000EE"/>
        </w:rPr>
        <w:t>docki</w:t>
      </w:r>
      <w:r w:rsidRPr="00564C19">
        <w:rPr>
          <w:rFonts w:cstheme="minorHAnsi"/>
          <w:color w:val="000000"/>
        </w:rPr>
        <w:t>, daughter,</w:t>
      </w:r>
      <w:r w:rsidRPr="00564C19">
        <w:rPr>
          <w:rFonts w:cstheme="minorHAnsi"/>
          <w:color w:val="000000"/>
          <w:shd w:val="clear" w:color="auto" w:fill="FFFFFF"/>
        </w:rPr>
        <w:t xml:space="preserve"> </w:t>
      </w:r>
      <w:r w:rsidRPr="00564C19">
        <w:rPr>
          <w:rFonts w:cstheme="minorHAnsi"/>
          <w:b/>
          <w:color w:val="000000"/>
          <w:shd w:val="clear" w:color="auto" w:fill="FFFFFF"/>
        </w:rPr>
        <w:t>Polish</w:t>
      </w:r>
      <w:r w:rsidRPr="00564C19">
        <w:rPr>
          <w:rFonts w:cstheme="minorHAnsi"/>
          <w:color w:val="000000"/>
          <w:shd w:val="clear" w:color="auto" w:fill="FFFFFF"/>
        </w:rPr>
        <w:t xml:space="preserve">, </w:t>
      </w:r>
      <w:r w:rsidRPr="00564C19">
        <w:rPr>
          <w:rFonts w:cstheme="minorHAnsi"/>
          <w:color w:val="0000EE"/>
        </w:rPr>
        <w:t>corka</w:t>
      </w:r>
      <w:r w:rsidRPr="00564C19">
        <w:rPr>
          <w:rFonts w:cstheme="minorHAnsi"/>
        </w:rPr>
        <w:t xml:space="preserve">, daughter, </w:t>
      </w:r>
      <w:r w:rsidRPr="00564C19">
        <w:rPr>
          <w:rFonts w:cstheme="minorHAnsi"/>
          <w:b/>
        </w:rPr>
        <w:t>Baltic-Sudovian</w:t>
      </w:r>
      <w:r w:rsidRPr="00564C19">
        <w:rPr>
          <w:rFonts w:cstheme="minorHAnsi"/>
        </w:rPr>
        <w:t xml:space="preserve">, </w:t>
      </w:r>
      <w:r w:rsidRPr="00564C19">
        <w:rPr>
          <w:rFonts w:cstheme="minorHAnsi"/>
          <w:color w:val="0000EE"/>
        </w:rPr>
        <w:t>dukte</w:t>
      </w:r>
      <w:r w:rsidRPr="00564C19">
        <w:rPr>
          <w:rFonts w:cstheme="minorHAnsi"/>
          <w:color w:val="000000"/>
        </w:rPr>
        <w:t xml:space="preserve">, daughter, </w:t>
      </w:r>
      <w:r w:rsidRPr="00564C19">
        <w:rPr>
          <w:rFonts w:cstheme="minorHAnsi"/>
          <w:b/>
          <w:color w:val="000000"/>
        </w:rPr>
        <w:t>Lithuanian</w:t>
      </w:r>
      <w:r w:rsidRPr="00564C19">
        <w:rPr>
          <w:rFonts w:cstheme="minorHAnsi"/>
          <w:color w:val="000000"/>
        </w:rPr>
        <w:t xml:space="preserve">, </w:t>
      </w:r>
      <w:r w:rsidRPr="00564C19">
        <w:rPr>
          <w:rFonts w:cstheme="minorHAnsi"/>
          <w:color w:val="0000EE"/>
        </w:rPr>
        <w:t>dukter</w:t>
      </w:r>
      <w:r w:rsidRPr="00564C19">
        <w:rPr>
          <w:rFonts w:cstheme="minorHAnsi"/>
          <w:color w:val="000000"/>
        </w:rPr>
        <w:t xml:space="preserve">, daughter, </w:t>
      </w:r>
      <w:r w:rsidRPr="00564C19">
        <w:rPr>
          <w:rFonts w:cstheme="minorHAnsi"/>
          <w:b/>
          <w:color w:val="000000"/>
        </w:rPr>
        <w:t>Finnish-Uralic</w:t>
      </w:r>
      <w:r w:rsidRPr="00564C19">
        <w:rPr>
          <w:rFonts w:cstheme="minorHAnsi"/>
          <w:color w:val="000000"/>
        </w:rPr>
        <w:t xml:space="preserve">, </w:t>
      </w:r>
      <w:r w:rsidRPr="00564C19">
        <w:rPr>
          <w:rFonts w:cstheme="minorHAnsi"/>
          <w:color w:val="3333FF"/>
        </w:rPr>
        <w:t>tytär</w:t>
      </w:r>
      <w:r w:rsidRPr="00564C19">
        <w:rPr>
          <w:rFonts w:cstheme="minorHAnsi"/>
        </w:rPr>
        <w:t xml:space="preserve">, daughter, </w:t>
      </w:r>
      <w:r w:rsidRPr="00564C19">
        <w:rPr>
          <w:rFonts w:cstheme="minorHAnsi"/>
          <w:b/>
        </w:rPr>
        <w:t>Greek</w:t>
      </w:r>
      <w:r w:rsidRPr="00564C19">
        <w:rPr>
          <w:rFonts w:cstheme="minorHAnsi"/>
        </w:rPr>
        <w:t xml:space="preserve">, </w:t>
      </w:r>
      <w:r w:rsidRPr="00564C19">
        <w:rPr>
          <w:rStyle w:val="gt-baf-cell"/>
          <w:rFonts w:cstheme="minorHAnsi"/>
        </w:rPr>
        <w:t>θυγατέρα,</w:t>
      </w:r>
      <w:r w:rsidRPr="00564C19">
        <w:rPr>
          <w:rFonts w:cstheme="minorHAnsi"/>
        </w:rPr>
        <w:t xml:space="preserve"> </w:t>
      </w:r>
      <w:r w:rsidRPr="00564C19">
        <w:rPr>
          <w:rFonts w:cstheme="minorHAnsi"/>
          <w:color w:val="0000EE"/>
        </w:rPr>
        <w:t>thygatera</w:t>
      </w:r>
      <w:r w:rsidRPr="00564C19">
        <w:rPr>
          <w:rFonts w:cstheme="minorHAnsi"/>
        </w:rPr>
        <w:t xml:space="preserve">; daughter, </w:t>
      </w:r>
      <w:r w:rsidRPr="00564C19">
        <w:rPr>
          <w:rFonts w:cstheme="minorHAnsi"/>
          <w:b/>
        </w:rPr>
        <w:t>Mycnaean</w:t>
      </w:r>
      <w:r w:rsidRPr="00564C19">
        <w:rPr>
          <w:rFonts w:cstheme="minorHAnsi"/>
        </w:rPr>
        <w:t xml:space="preserve"> </w:t>
      </w:r>
      <w:r w:rsidRPr="00564C19">
        <w:rPr>
          <w:rFonts w:cstheme="minorHAnsi"/>
          <w:b/>
        </w:rPr>
        <w:t>Greek</w:t>
      </w:r>
      <w:r w:rsidRPr="00564C19">
        <w:rPr>
          <w:rFonts w:cstheme="minorHAnsi"/>
        </w:rPr>
        <w:t xml:space="preserve">, </w:t>
      </w:r>
      <w:r w:rsidRPr="00564C19">
        <w:rPr>
          <w:rFonts w:eastAsia="Calibri" w:cstheme="minorHAnsi"/>
          <w:color w:val="3333FF"/>
        </w:rPr>
        <w:t>tukate</w:t>
      </w:r>
      <w:r w:rsidRPr="00564C19">
        <w:rPr>
          <w:rFonts w:eastAsia="Calibri" w:cstheme="minorHAnsi"/>
        </w:rPr>
        <w:t xml:space="preserve">, daughter, </w:t>
      </w:r>
      <w:r w:rsidRPr="00564C19">
        <w:rPr>
          <w:rFonts w:cstheme="minorHAnsi"/>
          <w:b/>
        </w:rPr>
        <w:t>Armenian</w:t>
      </w:r>
      <w:r w:rsidRPr="00564C19">
        <w:rPr>
          <w:rFonts w:cstheme="minorHAnsi"/>
        </w:rPr>
        <w:t xml:space="preserve">, դուստրը, </w:t>
      </w:r>
      <w:r w:rsidRPr="00564C19">
        <w:rPr>
          <w:rFonts w:cstheme="minorHAnsi"/>
          <w:color w:val="3333FF"/>
          <w:shd w:val="clear" w:color="auto" w:fill="FFFFFF"/>
        </w:rPr>
        <w:t>dustry</w:t>
      </w:r>
      <w:r w:rsidRPr="00564C19">
        <w:rPr>
          <w:rFonts w:cstheme="minorHAnsi"/>
          <w:shd w:val="clear" w:color="auto" w:fill="FFFFFF"/>
        </w:rPr>
        <w:t xml:space="preserve">, daughter, </w:t>
      </w:r>
      <w:r w:rsidRPr="00564C19">
        <w:rPr>
          <w:rFonts w:cstheme="minorHAnsi"/>
          <w:b/>
          <w:shd w:val="clear" w:color="auto" w:fill="FFFFFF"/>
        </w:rPr>
        <w:t>Tocharian</w:t>
      </w:r>
      <w:r w:rsidRPr="00564C19">
        <w:rPr>
          <w:rFonts w:cstheme="minorHAnsi"/>
          <w:shd w:val="clear" w:color="auto" w:fill="FFFFFF"/>
        </w:rPr>
        <w:t xml:space="preserve">, </w:t>
      </w:r>
      <w:r w:rsidRPr="00564C19">
        <w:rPr>
          <w:rFonts w:cstheme="minorHAnsi"/>
          <w:color w:val="3333FF"/>
        </w:rPr>
        <w:t>ckácar</w:t>
      </w:r>
      <w:r w:rsidRPr="00564C19">
        <w:rPr>
          <w:rFonts w:cstheme="minorHAnsi"/>
        </w:rPr>
        <w:t xml:space="preserve">, [B </w:t>
      </w:r>
      <w:r w:rsidRPr="00564C19">
        <w:rPr>
          <w:rFonts w:cstheme="minorHAnsi"/>
          <w:color w:val="0000EE"/>
        </w:rPr>
        <w:t>tkácer</w:t>
      </w:r>
      <w:r w:rsidRPr="00564C19">
        <w:rPr>
          <w:rFonts w:cstheme="minorHAnsi"/>
          <w:color w:val="000000"/>
        </w:rPr>
        <w:t xml:space="preserve">], daughter, </w:t>
      </w:r>
      <w:r w:rsidRPr="00564C19">
        <w:rPr>
          <w:rFonts w:cstheme="minorHAnsi"/>
          <w:b/>
          <w:color w:val="000000"/>
        </w:rPr>
        <w:t>Lycian</w:t>
      </w:r>
      <w:r w:rsidRPr="00564C19">
        <w:rPr>
          <w:rFonts w:cstheme="minorHAnsi"/>
          <w:color w:val="000000"/>
        </w:rPr>
        <w:t xml:space="preserve">, </w:t>
      </w:r>
      <w:r w:rsidRPr="00564C19">
        <w:rPr>
          <w:rFonts w:cstheme="minorHAnsi"/>
          <w:color w:val="3333FF"/>
        </w:rPr>
        <w:t>cbatru,</w:t>
      </w:r>
      <w:r w:rsidRPr="00564C19">
        <w:rPr>
          <w:rFonts w:cstheme="minorHAnsi"/>
        </w:rPr>
        <w:t xml:space="preserve"> </w:t>
      </w:r>
      <w:r w:rsidRPr="00564C19">
        <w:rPr>
          <w:rFonts w:cstheme="minorHAnsi"/>
          <w:color w:val="3333FF"/>
        </w:rPr>
        <w:t>kbatra</w:t>
      </w:r>
      <w:r w:rsidRPr="00564C19">
        <w:rPr>
          <w:rFonts w:cstheme="minorHAnsi"/>
        </w:rPr>
        <w:t xml:space="preserve">, </w:t>
      </w:r>
      <w:r w:rsidRPr="00564C19">
        <w:rPr>
          <w:rFonts w:eastAsiaTheme="minorEastAsia" w:cstheme="minorHAnsi"/>
          <w:color w:val="3333FF"/>
        </w:rPr>
        <w:t>kbatri</w:t>
      </w:r>
      <w:r w:rsidRPr="00564C19">
        <w:rPr>
          <w:rFonts w:eastAsiaTheme="minorEastAsia" w:cstheme="minorHAnsi"/>
        </w:rPr>
        <w:t xml:space="preserve">, </w:t>
      </w:r>
      <w:r w:rsidRPr="00564C19">
        <w:rPr>
          <w:rFonts w:cstheme="minorHAnsi"/>
        </w:rPr>
        <w:t xml:space="preserve">daughter, </w:t>
      </w:r>
      <w:r w:rsidRPr="00564C19">
        <w:rPr>
          <w:rFonts w:cstheme="minorHAnsi"/>
          <w:b/>
        </w:rPr>
        <w:t>Luvian</w:t>
      </w:r>
      <w:r w:rsidRPr="00564C19">
        <w:rPr>
          <w:rFonts w:cstheme="minorHAnsi"/>
        </w:rPr>
        <w:t xml:space="preserve">, </w:t>
      </w:r>
      <w:r w:rsidRPr="00564C19">
        <w:rPr>
          <w:rFonts w:eastAsiaTheme="minorEastAsia" w:cstheme="minorHAnsi"/>
          <w:color w:val="3333FF"/>
        </w:rPr>
        <w:t>tuwatra/i</w:t>
      </w:r>
      <w:r w:rsidRPr="00564C19">
        <w:rPr>
          <w:rFonts w:eastAsia="Calibri" w:cstheme="minorHAnsi"/>
          <w:lang w:val="en-GB"/>
        </w:rPr>
        <w:t xml:space="preserve">, daughter, </w:t>
      </w:r>
      <w:r w:rsidRPr="00564C19">
        <w:rPr>
          <w:rFonts w:eastAsia="Calibri" w:cstheme="minorHAnsi"/>
          <w:b/>
          <w:lang w:val="en-GB"/>
        </w:rPr>
        <w:t>Georgian</w:t>
      </w:r>
      <w:r w:rsidRPr="00564C19">
        <w:rPr>
          <w:rFonts w:eastAsia="Calibri" w:cstheme="minorHAnsi"/>
          <w:lang w:val="en-GB"/>
        </w:rPr>
        <w:t xml:space="preserve">, </w:t>
      </w:r>
      <w:r w:rsidRPr="00564C19">
        <w:rPr>
          <w:rFonts w:cstheme="minorHAnsi"/>
        </w:rPr>
        <w:t xml:space="preserve">ქალიშვილი, </w:t>
      </w:r>
      <w:r w:rsidRPr="00564C19">
        <w:rPr>
          <w:rFonts w:cstheme="minorHAnsi"/>
          <w:shd w:val="clear" w:color="auto" w:fill="FFFFFF"/>
        </w:rPr>
        <w:t>kalish</w:t>
      </w:r>
      <w:r w:rsidRPr="00564C19">
        <w:rPr>
          <w:rFonts w:cstheme="minorHAnsi"/>
          <w:color w:val="FF0000"/>
          <w:shd w:val="clear" w:color="auto" w:fill="FFFFFF"/>
        </w:rPr>
        <w:t>vili</w:t>
      </w:r>
      <w:r w:rsidRPr="00564C19">
        <w:rPr>
          <w:rFonts w:cstheme="minorHAnsi"/>
          <w:shd w:val="clear" w:color="auto" w:fill="FFFFFF"/>
        </w:rPr>
        <w:t>, daughter, virgin, girl,</w:t>
      </w:r>
      <w:r w:rsidRPr="00564C19">
        <w:rPr>
          <w:rFonts w:eastAsia="Calibri" w:cstheme="minorHAnsi"/>
          <w:lang w:val="en-GB"/>
        </w:rPr>
        <w:t xml:space="preserve"> </w:t>
      </w:r>
      <w:r w:rsidRPr="00564C19">
        <w:rPr>
          <w:rFonts w:eastAsia="Calibri" w:cstheme="minorHAnsi"/>
          <w:b/>
          <w:lang w:val="en-GB"/>
        </w:rPr>
        <w:t>Romanian</w:t>
      </w:r>
      <w:r w:rsidRPr="00564C19">
        <w:rPr>
          <w:rFonts w:eastAsia="Calibri" w:cstheme="minorHAnsi"/>
          <w:lang w:val="en-GB"/>
        </w:rPr>
        <w:t xml:space="preserve">, </w:t>
      </w:r>
      <w:r w:rsidRPr="00564C19">
        <w:rPr>
          <w:rFonts w:cstheme="minorHAnsi"/>
          <w:color w:val="FF0000"/>
        </w:rPr>
        <w:t>fiică</w:t>
      </w:r>
      <w:r w:rsidRPr="00564C19">
        <w:rPr>
          <w:rFonts w:cstheme="minorHAnsi"/>
        </w:rPr>
        <w:t xml:space="preserve">, daughter, </w:t>
      </w:r>
      <w:r w:rsidRPr="00564C19">
        <w:rPr>
          <w:rFonts w:cstheme="minorHAnsi"/>
          <w:b/>
        </w:rPr>
        <w:t>Albanian</w:t>
      </w:r>
      <w:r w:rsidRPr="00564C19">
        <w:rPr>
          <w:rFonts w:cstheme="minorHAnsi"/>
        </w:rPr>
        <w:t xml:space="preserve">, </w:t>
      </w:r>
      <w:r w:rsidRPr="00564C19">
        <w:rPr>
          <w:rFonts w:cstheme="minorHAnsi"/>
          <w:color w:val="EE0000"/>
        </w:rPr>
        <w:t>bijë</w:t>
      </w:r>
      <w:r w:rsidRPr="00564C19">
        <w:rPr>
          <w:rFonts w:cstheme="minorHAnsi"/>
        </w:rPr>
        <w:t>, daughter, child, </w:t>
      </w:r>
      <w:r w:rsidRPr="00564C19">
        <w:rPr>
          <w:rFonts w:cstheme="minorHAnsi"/>
          <w:b/>
        </w:rPr>
        <w:t>Italian</w:t>
      </w:r>
      <w:r w:rsidRPr="00564C19">
        <w:rPr>
          <w:rFonts w:cstheme="minorHAnsi"/>
        </w:rPr>
        <w:t xml:space="preserve">, </w:t>
      </w:r>
      <w:r w:rsidRPr="00564C19">
        <w:rPr>
          <w:rFonts w:cstheme="minorHAnsi"/>
          <w:color w:val="FF0000"/>
        </w:rPr>
        <w:t>figlia</w:t>
      </w:r>
      <w:r w:rsidRPr="00564C19">
        <w:rPr>
          <w:rFonts w:cstheme="minorHAnsi"/>
        </w:rPr>
        <w:t xml:space="preserve">, daughter, </w:t>
      </w:r>
      <w:r w:rsidRPr="00564C19">
        <w:rPr>
          <w:rFonts w:cstheme="minorHAnsi"/>
          <w:b/>
        </w:rPr>
        <w:t>French</w:t>
      </w:r>
      <w:r w:rsidRPr="00564C19">
        <w:rPr>
          <w:rFonts w:cstheme="minorHAnsi"/>
        </w:rPr>
        <w:t xml:space="preserve">, </w:t>
      </w:r>
      <w:r w:rsidRPr="00564C19">
        <w:rPr>
          <w:rFonts w:cstheme="minorHAnsi"/>
          <w:color w:val="FF0000"/>
        </w:rPr>
        <w:t>fille,</w:t>
      </w:r>
      <w:r w:rsidRPr="00564C19">
        <w:rPr>
          <w:rFonts w:cstheme="minorHAnsi"/>
        </w:rPr>
        <w:t xml:space="preserve"> daughter, </w:t>
      </w:r>
      <w:r w:rsidRPr="00564C19">
        <w:rPr>
          <w:rFonts w:cstheme="minorHAnsi"/>
          <w:b/>
        </w:rPr>
        <w:t>Etruscan</w:t>
      </w:r>
      <w:r w:rsidRPr="00564C19">
        <w:rPr>
          <w:rFonts w:cstheme="minorHAnsi"/>
        </w:rPr>
        <w:t xml:space="preserve">, </w:t>
      </w:r>
      <w:r w:rsidRPr="00564C19">
        <w:rPr>
          <w:rFonts w:cstheme="minorHAnsi"/>
          <w:color w:val="FF0000"/>
        </w:rPr>
        <w:t>filae</w:t>
      </w:r>
      <w:r w:rsidRPr="00564C19">
        <w:rPr>
          <w:rFonts w:cstheme="minorHAnsi"/>
          <w:color w:val="000000"/>
        </w:rPr>
        <w:t xml:space="preserve">, </w:t>
      </w:r>
      <w:r w:rsidRPr="00564C19">
        <w:rPr>
          <w:rFonts w:cstheme="minorHAnsi"/>
          <w:color w:val="FF0000"/>
        </w:rPr>
        <w:t>file</w:t>
      </w:r>
      <w:r w:rsidRPr="00564C19">
        <w:rPr>
          <w:rFonts w:cstheme="minorHAnsi"/>
        </w:rPr>
        <w:t xml:space="preserve">, </w:t>
      </w:r>
      <w:r w:rsidRPr="00564C19">
        <w:rPr>
          <w:rFonts w:cstheme="minorHAnsi"/>
          <w:b/>
        </w:rPr>
        <w:t>Akkadian</w:t>
      </w:r>
      <w:r w:rsidRPr="00564C19">
        <w:rPr>
          <w:rFonts w:cstheme="minorHAnsi"/>
        </w:rPr>
        <w:t xml:space="preserve">, </w:t>
      </w:r>
      <w:r w:rsidRPr="00564C19">
        <w:rPr>
          <w:rFonts w:cstheme="minorHAnsi"/>
          <w:b/>
          <w:bCs/>
          <w:color w:val="009900"/>
          <w:u w:val="single"/>
        </w:rPr>
        <w:t>mārtu</w:t>
      </w:r>
      <w:r w:rsidRPr="00564C19">
        <w:rPr>
          <w:rFonts w:cstheme="minorHAnsi"/>
        </w:rPr>
        <w:t xml:space="preserve">, daughter, young girl or woman, </w:t>
      </w:r>
      <w:r w:rsidRPr="00564C19">
        <w:rPr>
          <w:rFonts w:cstheme="minorHAnsi"/>
          <w:b/>
          <w:bCs/>
          <w:color w:val="009900"/>
          <w:u w:val="single"/>
        </w:rPr>
        <w:t>mertu</w:t>
      </w:r>
      <w:r w:rsidRPr="00564C19">
        <w:rPr>
          <w:rFonts w:cstheme="minorHAnsi"/>
        </w:rPr>
        <w:t xml:space="preserve">, daughter, </w:t>
      </w:r>
      <w:r w:rsidRPr="00564C19">
        <w:rPr>
          <w:rFonts w:cstheme="minorHAnsi"/>
          <w:b/>
          <w:bCs/>
        </w:rPr>
        <w:t>š</w:t>
      </w:r>
      <w:r w:rsidRPr="00564C19">
        <w:rPr>
          <w:rFonts w:eastAsia="Calibri" w:cstheme="minorHAnsi"/>
          <w:b/>
          <w:bCs/>
        </w:rPr>
        <w:t>arru</w:t>
      </w:r>
      <w:r w:rsidRPr="00564C19">
        <w:rPr>
          <w:rFonts w:eastAsia="Calibri" w:cstheme="minorHAnsi"/>
        </w:rPr>
        <w:t xml:space="preserve">, in </w:t>
      </w:r>
      <w:r w:rsidRPr="00564C19">
        <w:rPr>
          <w:rFonts w:eastAsia="Calibri" w:cstheme="minorHAnsi"/>
          <w:b/>
          <w:bCs/>
          <w:color w:val="009900"/>
          <w:u w:val="single"/>
        </w:rPr>
        <w:t>m</w:t>
      </w:r>
      <w:r w:rsidRPr="00564C19">
        <w:rPr>
          <w:rFonts w:cstheme="minorHAnsi"/>
          <w:b/>
          <w:bCs/>
          <w:color w:val="009900"/>
          <w:u w:val="single"/>
        </w:rPr>
        <w:t>ā</w:t>
      </w:r>
      <w:r w:rsidRPr="00564C19">
        <w:rPr>
          <w:rFonts w:eastAsia="Calibri" w:cstheme="minorHAnsi"/>
          <w:b/>
          <w:bCs/>
          <w:color w:val="009900"/>
          <w:u w:val="single"/>
        </w:rPr>
        <w:t>rat</w:t>
      </w:r>
      <w:r w:rsidRPr="00564C19">
        <w:rPr>
          <w:rFonts w:eastAsia="Calibri" w:cstheme="minorHAnsi"/>
        </w:rPr>
        <w:t xml:space="preserve"> </w:t>
      </w:r>
      <w:r w:rsidRPr="00564C19">
        <w:rPr>
          <w:rFonts w:cstheme="minorHAnsi"/>
          <w:b/>
          <w:bCs/>
        </w:rPr>
        <w:t>š</w:t>
      </w:r>
      <w:r w:rsidRPr="00564C19">
        <w:rPr>
          <w:rFonts w:eastAsia="Calibri" w:cstheme="minorHAnsi"/>
          <w:b/>
          <w:bCs/>
        </w:rPr>
        <w:t>arri</w:t>
      </w:r>
      <w:r w:rsidRPr="00564C19">
        <w:rPr>
          <w:rFonts w:eastAsia="Calibri" w:cstheme="minorHAnsi"/>
        </w:rPr>
        <w:t>, daughter of a king, princess,</w:t>
      </w:r>
      <w:r w:rsidRPr="00564C19">
        <w:rPr>
          <w:rFonts w:cstheme="minorHAnsi"/>
        </w:rPr>
        <w:t xml:space="preserve"> </w:t>
      </w:r>
      <w:r w:rsidRPr="00564C19">
        <w:rPr>
          <w:rFonts w:cstheme="minorHAnsi"/>
          <w:b/>
        </w:rPr>
        <w:t>Latvian</w:t>
      </w:r>
      <w:r w:rsidRPr="00564C19">
        <w:rPr>
          <w:rFonts w:cstheme="minorHAnsi"/>
        </w:rPr>
        <w:t xml:space="preserve">, </w:t>
      </w:r>
      <w:r w:rsidRPr="00564C19">
        <w:rPr>
          <w:rFonts w:cstheme="minorHAnsi"/>
          <w:color w:val="009900"/>
          <w:u w:val="single"/>
        </w:rPr>
        <w:t>meita</w:t>
      </w:r>
      <w:r w:rsidRPr="00564C19">
        <w:rPr>
          <w:rFonts w:cstheme="minorHAnsi"/>
        </w:rPr>
        <w:t xml:space="preserve">, daughter, </w:t>
      </w:r>
      <w:r w:rsidRPr="00564C19">
        <w:rPr>
          <w:rFonts w:cstheme="minorHAnsi"/>
          <w:b/>
        </w:rPr>
        <w:t>Welsh</w:t>
      </w:r>
      <w:r w:rsidRPr="00564C19">
        <w:rPr>
          <w:rFonts w:cstheme="minorHAnsi"/>
        </w:rPr>
        <w:t xml:space="preserve">, </w:t>
      </w:r>
      <w:r w:rsidRPr="00564C19">
        <w:rPr>
          <w:rFonts w:cstheme="minorHAnsi"/>
          <w:color w:val="007700"/>
          <w:u w:val="single"/>
        </w:rPr>
        <w:t>merch-ed</w:t>
      </w:r>
      <w:r w:rsidRPr="00564C19">
        <w:rPr>
          <w:rFonts w:cstheme="minorHAnsi"/>
        </w:rPr>
        <w:t xml:space="preserve">, daughter, </w:t>
      </w:r>
      <w:r w:rsidRPr="00564C19">
        <w:rPr>
          <w:rFonts w:cstheme="minorHAnsi"/>
          <w:b/>
        </w:rPr>
        <w:t>Breton</w:t>
      </w:r>
      <w:r w:rsidRPr="00564C19">
        <w:rPr>
          <w:rFonts w:cstheme="minorHAnsi"/>
        </w:rPr>
        <w:t xml:space="preserve">, </w:t>
      </w:r>
      <w:r w:rsidRPr="00564C19">
        <w:rPr>
          <w:rFonts w:cstheme="minorHAnsi"/>
          <w:color w:val="009900"/>
          <w:u w:val="single"/>
        </w:rPr>
        <w:t>merc'h</w:t>
      </w:r>
      <w:r w:rsidRPr="00564C19">
        <w:rPr>
          <w:rFonts w:cstheme="minorHAnsi"/>
          <w:color w:val="009900"/>
        </w:rPr>
        <w:t>,-</w:t>
      </w:r>
      <w:r w:rsidRPr="00564C19">
        <w:rPr>
          <w:rFonts w:cstheme="minorHAnsi"/>
          <w:color w:val="009900"/>
          <w:u w:val="single"/>
        </w:rPr>
        <w:t>ed</w:t>
      </w:r>
      <w:r w:rsidRPr="00564C19">
        <w:rPr>
          <w:rFonts w:cstheme="minorHAnsi"/>
        </w:rPr>
        <w:t xml:space="preserve"> daughter, </w:t>
      </w:r>
      <w:r w:rsidRPr="00564C19">
        <w:rPr>
          <w:rFonts w:cstheme="minorHAnsi"/>
          <w:b/>
        </w:rPr>
        <w:t>Sanskrit</w:t>
      </w:r>
      <w:r w:rsidRPr="00564C19">
        <w:rPr>
          <w:rFonts w:cstheme="minorHAnsi"/>
        </w:rPr>
        <w:t xml:space="preserve">, </w:t>
      </w:r>
      <w:r w:rsidRPr="00564C19">
        <w:rPr>
          <w:rFonts w:cstheme="minorHAnsi"/>
          <w:color w:val="993399"/>
          <w:u w:val="single"/>
        </w:rPr>
        <w:t>kishori</w:t>
      </w:r>
      <w:r w:rsidRPr="00564C19">
        <w:rPr>
          <w:rFonts w:cstheme="minorHAnsi"/>
        </w:rPr>
        <w:t xml:space="preserve">, daughter, </w:t>
      </w:r>
      <w:r w:rsidRPr="00564C19">
        <w:rPr>
          <w:rFonts w:cstheme="minorHAnsi"/>
          <w:b/>
        </w:rPr>
        <w:t>Croatian</w:t>
      </w:r>
      <w:r w:rsidRPr="00564C19">
        <w:rPr>
          <w:rFonts w:cstheme="minorHAnsi"/>
        </w:rPr>
        <w:t xml:space="preserve">, </w:t>
      </w:r>
      <w:r w:rsidRPr="00564C19">
        <w:rPr>
          <w:rFonts w:cstheme="minorHAnsi"/>
          <w:color w:val="993399"/>
          <w:u w:val="single"/>
          <w:shd w:val="clear" w:color="auto" w:fill="FFFFFF"/>
        </w:rPr>
        <w:t>kći</w:t>
      </w:r>
      <w:r w:rsidRPr="00564C19">
        <w:rPr>
          <w:rFonts w:cstheme="minorHAnsi"/>
          <w:color w:val="000000"/>
          <w:shd w:val="clear" w:color="auto" w:fill="FFFFFF"/>
        </w:rPr>
        <w:t xml:space="preserve">, daughter, </w:t>
      </w:r>
      <w:r w:rsidRPr="00564C19">
        <w:rPr>
          <w:rFonts w:cstheme="minorHAnsi"/>
          <w:b/>
          <w:color w:val="000000"/>
          <w:shd w:val="clear" w:color="auto" w:fill="FFFFFF"/>
        </w:rPr>
        <w:t>Greek,</w:t>
      </w:r>
      <w:r w:rsidRPr="00564C19">
        <w:rPr>
          <w:rFonts w:cstheme="minorHAnsi"/>
          <w:color w:val="000000"/>
          <w:shd w:val="clear" w:color="auto" w:fill="FFFFFF"/>
        </w:rPr>
        <w:t xml:space="preserve"> </w:t>
      </w:r>
      <w:r w:rsidRPr="00564C19">
        <w:rPr>
          <w:rFonts w:cstheme="minorHAnsi"/>
          <w:color w:val="000000"/>
        </w:rPr>
        <w:t xml:space="preserve">κόρη, </w:t>
      </w:r>
      <w:r w:rsidRPr="00564C19">
        <w:rPr>
          <w:rFonts w:cstheme="minorHAnsi"/>
          <w:color w:val="993399"/>
          <w:u w:val="single"/>
        </w:rPr>
        <w:t>kori</w:t>
      </w:r>
      <w:r w:rsidRPr="00564C19">
        <w:rPr>
          <w:rFonts w:cstheme="minorHAnsi"/>
          <w:color w:val="000000"/>
        </w:rPr>
        <w:t xml:space="preserve">, daughter, </w:t>
      </w:r>
      <w:r w:rsidRPr="00564C19">
        <w:rPr>
          <w:rFonts w:cstheme="minorHAnsi"/>
          <w:b/>
          <w:color w:val="000000"/>
        </w:rPr>
        <w:t>Turkish</w:t>
      </w:r>
      <w:r w:rsidRPr="00564C19">
        <w:rPr>
          <w:rFonts w:cstheme="minorHAnsi"/>
          <w:color w:val="000000"/>
        </w:rPr>
        <w:t xml:space="preserve">, </w:t>
      </w:r>
      <w:r w:rsidRPr="00564C19">
        <w:rPr>
          <w:rStyle w:val="jlqj4b"/>
          <w:rFonts w:cstheme="minorHAnsi"/>
          <w:color w:val="CC6600"/>
          <w:u w:val="single"/>
          <w:lang w:bidi="gu-IN"/>
        </w:rPr>
        <w:t>kiz</w:t>
      </w:r>
      <w:r w:rsidRPr="00564C19">
        <w:rPr>
          <w:rStyle w:val="jlqj4b"/>
          <w:rFonts w:cstheme="minorHAnsi"/>
          <w:lang w:bidi="gu-IN"/>
        </w:rPr>
        <w:t>, girl, daughter, female,</w:t>
      </w:r>
      <w:r w:rsidRPr="00564C19">
        <w:rPr>
          <w:rStyle w:val="jlqj4b"/>
          <w:rFonts w:cstheme="minorHAnsi"/>
          <w:cs/>
          <w:lang w:bidi="gu-IN"/>
        </w:rPr>
        <w:t xml:space="preserve"> </w:t>
      </w:r>
      <w:r w:rsidRPr="00564C19">
        <w:rPr>
          <w:rStyle w:val="jlqj4b"/>
          <w:rFonts w:cstheme="minorHAnsi"/>
          <w:color w:val="CC6600"/>
          <w:u w:val="single"/>
          <w:lang w:bidi="gu-IN"/>
        </w:rPr>
        <w:t>kiz</w:t>
      </w:r>
      <w:r w:rsidRPr="00564C19">
        <w:rPr>
          <w:rStyle w:val="jlqj4b"/>
          <w:rFonts w:cstheme="minorHAnsi"/>
          <w:cs/>
          <w:lang w:bidi="gu-IN"/>
        </w:rPr>
        <w:t xml:space="preserve"> </w:t>
      </w:r>
      <w:r w:rsidRPr="00564C19">
        <w:rPr>
          <w:rStyle w:val="jlqj4b"/>
          <w:rFonts w:cstheme="minorHAnsi"/>
          <w:lang w:bidi="gu-IN"/>
        </w:rPr>
        <w:t>evlat, daughter,</w:t>
      </w:r>
      <w:r w:rsidRPr="00564C19">
        <w:rPr>
          <w:rStyle w:val="jlqj4b"/>
          <w:rFonts w:cstheme="minorHAnsi"/>
          <w:cs/>
          <w:lang w:bidi="gu-IN"/>
        </w:rPr>
        <w:t xml:space="preserve"> </w:t>
      </w:r>
      <w:r w:rsidRPr="00564C19">
        <w:rPr>
          <w:rFonts w:cstheme="minorHAnsi"/>
          <w:color w:val="000000"/>
        </w:rPr>
        <w:t xml:space="preserve"> </w:t>
      </w:r>
      <w:r w:rsidRPr="00564C19">
        <w:rPr>
          <w:rFonts w:cstheme="minorHAnsi"/>
          <w:b/>
          <w:color w:val="000000"/>
        </w:rPr>
        <w:t>Kazakh</w:t>
      </w:r>
      <w:r w:rsidRPr="00564C19">
        <w:rPr>
          <w:rFonts w:cstheme="minorHAnsi"/>
          <w:color w:val="000000"/>
        </w:rPr>
        <w:t xml:space="preserve">, </w:t>
      </w:r>
      <w:r w:rsidRPr="00564C19">
        <w:rPr>
          <w:rStyle w:val="jlqj4b"/>
          <w:rFonts w:cstheme="minorHAnsi"/>
          <w:lang w:val="kk-KZ" w:bidi="gu-IN"/>
        </w:rPr>
        <w:t xml:space="preserve">қызы, </w:t>
      </w:r>
      <w:r w:rsidRPr="00564C19">
        <w:rPr>
          <w:rStyle w:val="jlqj4b"/>
          <w:rFonts w:cstheme="minorHAnsi"/>
          <w:color w:val="CC6600"/>
          <w:u w:val="single"/>
          <w:lang w:val="kk-KZ" w:bidi="gu-IN"/>
        </w:rPr>
        <w:t>qızı</w:t>
      </w:r>
      <w:r w:rsidRPr="00564C19">
        <w:rPr>
          <w:rStyle w:val="jlqj4b"/>
          <w:rFonts w:cstheme="minorHAnsi"/>
          <w:lang w:val="kk-KZ" w:bidi="gu-IN"/>
        </w:rPr>
        <w:t>, daughter</w:t>
      </w:r>
      <w:r w:rsidRPr="00564C19">
        <w:rPr>
          <w:rStyle w:val="jlqj4b"/>
          <w:rFonts w:cstheme="minorHAnsi"/>
          <w:lang w:bidi="gu-IN"/>
        </w:rPr>
        <w:t xml:space="preserve">, </w:t>
      </w:r>
      <w:r w:rsidRPr="00564C19">
        <w:rPr>
          <w:rStyle w:val="jlqj4b"/>
          <w:rFonts w:cstheme="minorHAnsi"/>
          <w:b/>
          <w:lang w:bidi="gu-IN"/>
        </w:rPr>
        <w:t>Uzbek</w:t>
      </w:r>
      <w:r w:rsidRPr="00564C19">
        <w:rPr>
          <w:rStyle w:val="jlqj4b"/>
          <w:rFonts w:cstheme="minorHAnsi"/>
          <w:lang w:bidi="gu-IN"/>
        </w:rPr>
        <w:t xml:space="preserve">, </w:t>
      </w:r>
      <w:r w:rsidRPr="00564C19">
        <w:rPr>
          <w:rStyle w:val="jlqj4b"/>
          <w:rFonts w:cstheme="minorHAnsi"/>
          <w:color w:val="CC6600"/>
          <w:u w:val="single"/>
          <w:lang w:bidi="gu-IN"/>
        </w:rPr>
        <w:t>qiz</w:t>
      </w:r>
      <w:r w:rsidRPr="00564C19">
        <w:rPr>
          <w:rStyle w:val="jlqj4b"/>
          <w:rFonts w:cstheme="minorHAnsi"/>
          <w:lang w:bidi="gu-IN"/>
        </w:rPr>
        <w:t>,</w:t>
      </w:r>
      <w:r w:rsidRPr="00564C19">
        <w:rPr>
          <w:rStyle w:val="jlqj4b"/>
          <w:rFonts w:cstheme="minorHAnsi"/>
          <w:cs/>
          <w:lang w:bidi="gu-IN"/>
        </w:rPr>
        <w:t xml:space="preserve"> </w:t>
      </w:r>
      <w:r w:rsidRPr="00564C19">
        <w:rPr>
          <w:rStyle w:val="jlqj4b"/>
          <w:rFonts w:cstheme="minorHAnsi"/>
          <w:color w:val="CC6600"/>
          <w:u w:val="single"/>
          <w:lang w:bidi="gu-IN"/>
        </w:rPr>
        <w:t>qizim</w:t>
      </w:r>
      <w:r w:rsidRPr="00564C19">
        <w:rPr>
          <w:rStyle w:val="jlqj4b"/>
          <w:rFonts w:cstheme="minorHAnsi"/>
          <w:lang w:bidi="gu-IN"/>
        </w:rPr>
        <w:t xml:space="preserve">, daughter, maid, </w:t>
      </w:r>
      <w:r w:rsidRPr="00564C19">
        <w:rPr>
          <w:rStyle w:val="jlqj4b"/>
          <w:rFonts w:cstheme="minorHAnsi"/>
          <w:b/>
          <w:lang w:bidi="gu-IN"/>
        </w:rPr>
        <w:t>Kyrgyz</w:t>
      </w:r>
      <w:r w:rsidRPr="00564C19">
        <w:rPr>
          <w:rStyle w:val="jlqj4b"/>
          <w:rFonts w:cstheme="minorHAnsi"/>
          <w:lang w:bidi="gu-IN"/>
        </w:rPr>
        <w:t xml:space="preserve">, </w:t>
      </w:r>
      <w:r w:rsidRPr="00564C19">
        <w:rPr>
          <w:rStyle w:val="jlqj4b"/>
          <w:rFonts w:cstheme="minorHAnsi"/>
          <w:lang w:val="ky-KG" w:bidi="gu-IN"/>
        </w:rPr>
        <w:t xml:space="preserve">кыз, </w:t>
      </w:r>
      <w:r w:rsidRPr="00564C19">
        <w:rPr>
          <w:rStyle w:val="jlqj4b"/>
          <w:rFonts w:cstheme="minorHAnsi"/>
          <w:color w:val="CC6600"/>
          <w:u w:val="single"/>
          <w:lang w:val="ky-KG" w:bidi="gu-IN"/>
        </w:rPr>
        <w:t>kız</w:t>
      </w:r>
      <w:r w:rsidRPr="00564C19">
        <w:rPr>
          <w:rStyle w:val="jlqj4b"/>
          <w:rFonts w:cstheme="minorHAnsi"/>
          <w:lang w:val="ky-KG" w:bidi="gu-IN"/>
        </w:rPr>
        <w:t>, daughter</w:t>
      </w:r>
      <w:r>
        <w:rPr>
          <w:rStyle w:val="jlqj4b"/>
          <w:lang w:bidi="gu-IN"/>
        </w:rPr>
        <w:t>.</w:t>
      </w:r>
      <w:r w:rsidRPr="00D420C8">
        <w:rPr>
          <w:rFonts w:cstheme="minorHAnsi"/>
          <w:color w:val="000000"/>
          <w:shd w:val="clear" w:color="auto" w:fill="FFFFFF"/>
        </w:rPr>
        <w:br/>
      </w:r>
    </w:p>
  </w:footnote>
  <w:footnote w:id="78">
    <w:p w:rsidR="007B148B" w:rsidRDefault="007B148B">
      <w:pPr>
        <w:pStyle w:val="FootnoteText"/>
      </w:pPr>
      <w:r>
        <w:rPr>
          <w:rStyle w:val="FootnoteReference"/>
        </w:rPr>
        <w:footnoteRef/>
      </w:r>
      <w:r>
        <w:t xml:space="preserve"> </w:t>
      </w:r>
      <w:r w:rsidRPr="00164D10">
        <w:rPr>
          <w:rFonts w:cstheme="minorHAnsi"/>
          <w:b/>
        </w:rPr>
        <w:t>Hittite</w:t>
      </w:r>
      <w:r w:rsidRPr="00164D10">
        <w:rPr>
          <w:rFonts w:cstheme="minorHAnsi"/>
        </w:rPr>
        <w:t xml:space="preserve">, </w:t>
      </w:r>
      <w:r w:rsidRPr="00164D10">
        <w:rPr>
          <w:rFonts w:cstheme="minorHAnsi"/>
          <w:b/>
          <w:bCs/>
          <w:color w:val="993399"/>
          <w:highlight w:val="white"/>
          <w:u w:val="single"/>
        </w:rPr>
        <w:t>korornili</w:t>
      </w:r>
      <w:r w:rsidRPr="00164D10">
        <w:rPr>
          <w:rFonts w:cstheme="minorHAnsi"/>
          <w:b/>
          <w:bCs/>
          <w:color w:val="000000"/>
          <w:highlight w:val="white"/>
        </w:rPr>
        <w:t>,</w:t>
      </w:r>
      <w:r w:rsidRPr="00164D10">
        <w:rPr>
          <w:rFonts w:cstheme="minorHAnsi"/>
          <w:color w:val="000000"/>
          <w:highlight w:val="white"/>
        </w:rPr>
        <w:t xml:space="preserve"> daughter-in-law</w:t>
      </w:r>
      <w:r w:rsidRPr="00164D10">
        <w:rPr>
          <w:rFonts w:cstheme="minorHAnsi"/>
          <w:color w:val="000000"/>
        </w:rPr>
        <w:t xml:space="preserve">, </w:t>
      </w:r>
      <w:r w:rsidRPr="00164D10">
        <w:rPr>
          <w:rFonts w:cstheme="minorHAnsi"/>
          <w:b/>
          <w:color w:val="000000"/>
        </w:rPr>
        <w:t>Greek</w:t>
      </w:r>
      <w:r w:rsidRPr="00164D10">
        <w:rPr>
          <w:rFonts w:cstheme="minorHAnsi"/>
          <w:color w:val="000000"/>
        </w:rPr>
        <w:t xml:space="preserve">, </w:t>
      </w:r>
      <w:r w:rsidRPr="00164D10">
        <w:rPr>
          <w:rStyle w:val="tlid-translation"/>
          <w:rFonts w:cstheme="minorHAnsi"/>
          <w:color w:val="777777"/>
          <w:shd w:val="clear" w:color="auto" w:fill="FFFFFF"/>
          <w:lang w:val="el-GR"/>
        </w:rPr>
        <w:t xml:space="preserve">κόρη, </w:t>
      </w:r>
      <w:r w:rsidRPr="00164D10">
        <w:rPr>
          <w:rFonts w:cstheme="minorHAnsi"/>
          <w:color w:val="993399"/>
          <w:u w:val="single"/>
        </w:rPr>
        <w:t>kóri</w:t>
      </w:r>
      <w:r w:rsidRPr="00164D10">
        <w:rPr>
          <w:rFonts w:cstheme="minorHAnsi"/>
        </w:rPr>
        <w:t xml:space="preserve">, daughter, </w:t>
      </w:r>
      <w:r w:rsidRPr="00164D10">
        <w:rPr>
          <w:rFonts w:cstheme="minorHAnsi"/>
          <w:b/>
          <w:color w:val="000000"/>
        </w:rPr>
        <w:t>Sanskrit</w:t>
      </w:r>
      <w:r w:rsidRPr="00164D10">
        <w:rPr>
          <w:rFonts w:cstheme="minorHAnsi"/>
          <w:color w:val="000000"/>
        </w:rPr>
        <w:t xml:space="preserve">, </w:t>
      </w:r>
      <w:r w:rsidRPr="00164D10">
        <w:rPr>
          <w:rFonts w:cstheme="minorHAnsi"/>
          <w:color w:val="0000EE"/>
        </w:rPr>
        <w:t>snushhaa</w:t>
      </w:r>
      <w:r w:rsidRPr="00164D10">
        <w:rPr>
          <w:rFonts w:cstheme="minorHAnsi"/>
        </w:rPr>
        <w:t xml:space="preserve">, daughter-in-law, </w:t>
      </w:r>
      <w:r w:rsidRPr="00164D10">
        <w:rPr>
          <w:rFonts w:cstheme="minorHAnsi"/>
          <w:b/>
        </w:rPr>
        <w:t>Persian</w:t>
      </w:r>
      <w:r w:rsidRPr="00164D10">
        <w:rPr>
          <w:rFonts w:cstheme="minorHAnsi"/>
        </w:rPr>
        <w:t xml:space="preserve">, </w:t>
      </w:r>
      <w:r w:rsidRPr="00164D10">
        <w:rPr>
          <w:rFonts w:cstheme="minorHAnsi"/>
          <w:color w:val="3333FF"/>
        </w:rPr>
        <w:t>senhar</w:t>
      </w:r>
      <w:r w:rsidRPr="00164D10">
        <w:rPr>
          <w:rFonts w:cstheme="minorHAnsi"/>
        </w:rPr>
        <w:t xml:space="preserve"> (</w:t>
      </w:r>
      <w:r w:rsidRPr="00164D10">
        <w:rPr>
          <w:rFonts w:cstheme="minorHAnsi"/>
          <w:color w:val="3333FF"/>
        </w:rPr>
        <w:t>snhar</w:t>
      </w:r>
      <w:r w:rsidRPr="00164D10">
        <w:rPr>
          <w:rFonts w:cstheme="minorHAnsi"/>
        </w:rPr>
        <w:t xml:space="preserve">), سنهار  daughter-in-law, </w:t>
      </w:r>
      <w:r w:rsidRPr="00164D10">
        <w:rPr>
          <w:rFonts w:cstheme="minorHAnsi"/>
          <w:b/>
        </w:rPr>
        <w:t>Croatian</w:t>
      </w:r>
      <w:r w:rsidRPr="00164D10">
        <w:rPr>
          <w:rFonts w:cstheme="minorHAnsi"/>
        </w:rPr>
        <w:t xml:space="preserve">, </w:t>
      </w:r>
      <w:r w:rsidRPr="00164D10">
        <w:rPr>
          <w:rFonts w:cstheme="minorHAnsi"/>
          <w:color w:val="0000EE"/>
          <w:shd w:val="clear" w:color="auto" w:fill="FFFFFF"/>
        </w:rPr>
        <w:t>snaha</w:t>
      </w:r>
      <w:r w:rsidRPr="00164D10">
        <w:rPr>
          <w:rFonts w:cstheme="minorHAnsi"/>
          <w:color w:val="000000"/>
          <w:shd w:val="clear" w:color="auto" w:fill="FFFFFF"/>
        </w:rPr>
        <w:t xml:space="preserve">, daughter-in-law, </w:t>
      </w:r>
      <w:r w:rsidRPr="00164D10">
        <w:rPr>
          <w:rFonts w:cstheme="minorHAnsi"/>
          <w:b/>
          <w:color w:val="000000"/>
          <w:shd w:val="clear" w:color="auto" w:fill="FFFFFF"/>
        </w:rPr>
        <w:t>Polish</w:t>
      </w:r>
      <w:r w:rsidRPr="00164D10">
        <w:rPr>
          <w:rFonts w:cstheme="minorHAnsi"/>
          <w:color w:val="000000"/>
          <w:shd w:val="clear" w:color="auto" w:fill="FFFFFF"/>
        </w:rPr>
        <w:t xml:space="preserve">, </w:t>
      </w:r>
      <w:r w:rsidRPr="00164D10">
        <w:rPr>
          <w:rFonts w:cstheme="minorHAnsi"/>
          <w:color w:val="0000EE"/>
        </w:rPr>
        <w:t>synowa</w:t>
      </w:r>
      <w:r w:rsidRPr="00164D10">
        <w:rPr>
          <w:rFonts w:cstheme="minorHAnsi"/>
        </w:rPr>
        <w:t xml:space="preserve">, daughter-in-law, </w:t>
      </w:r>
      <w:r w:rsidRPr="00164D10">
        <w:rPr>
          <w:rFonts w:cstheme="minorHAnsi"/>
          <w:b/>
        </w:rPr>
        <w:t>Baltic-Sudovian</w:t>
      </w:r>
      <w:r w:rsidRPr="00164D10">
        <w:rPr>
          <w:rFonts w:cstheme="minorHAnsi"/>
        </w:rPr>
        <w:t xml:space="preserve">, </w:t>
      </w:r>
      <w:r w:rsidRPr="00164D10">
        <w:rPr>
          <w:rFonts w:cstheme="minorHAnsi"/>
          <w:color w:val="0000EE"/>
        </w:rPr>
        <w:t>snusa</w:t>
      </w:r>
      <w:r w:rsidRPr="00164D10">
        <w:rPr>
          <w:rFonts w:cstheme="minorHAnsi"/>
        </w:rPr>
        <w:t xml:space="preserve">, daughter-in-law, </w:t>
      </w:r>
      <w:r w:rsidRPr="00164D10">
        <w:rPr>
          <w:rFonts w:cstheme="minorHAnsi"/>
          <w:b/>
        </w:rPr>
        <w:t>Romanian</w:t>
      </w:r>
      <w:r w:rsidRPr="00164D10">
        <w:rPr>
          <w:rFonts w:cstheme="minorHAnsi"/>
        </w:rPr>
        <w:t xml:space="preserve">, </w:t>
      </w:r>
      <w:r w:rsidRPr="00164D10">
        <w:rPr>
          <w:rStyle w:val="tlid-translation"/>
          <w:rFonts w:cstheme="minorHAnsi"/>
          <w:color w:val="FF0000"/>
          <w:lang w:val="ro-RO"/>
        </w:rPr>
        <w:t>noră</w:t>
      </w:r>
      <w:r w:rsidRPr="00164D10">
        <w:rPr>
          <w:rStyle w:val="tlid-translation"/>
          <w:rFonts w:cstheme="minorHAnsi"/>
          <w:lang w:val="ro-RO"/>
        </w:rPr>
        <w:t xml:space="preserve">, daughter-in-law, </w:t>
      </w:r>
      <w:r w:rsidRPr="00164D10">
        <w:rPr>
          <w:rStyle w:val="tlid-translation"/>
          <w:rFonts w:cstheme="minorHAnsi"/>
          <w:b/>
          <w:lang w:val="ro-RO"/>
        </w:rPr>
        <w:t>Latin</w:t>
      </w:r>
      <w:r w:rsidRPr="00164D10">
        <w:rPr>
          <w:rStyle w:val="tlid-translation"/>
          <w:rFonts w:cstheme="minorHAnsi"/>
          <w:lang w:val="ro-RO"/>
        </w:rPr>
        <w:t xml:space="preserve">, </w:t>
      </w:r>
      <w:r w:rsidRPr="00164D10">
        <w:rPr>
          <w:rFonts w:cstheme="minorHAnsi"/>
          <w:color w:val="FF0000"/>
        </w:rPr>
        <w:t>nurus-us</w:t>
      </w:r>
      <w:r w:rsidRPr="00164D10">
        <w:rPr>
          <w:rFonts w:cstheme="minorHAnsi"/>
          <w:color w:val="000000"/>
        </w:rPr>
        <w:t xml:space="preserve">, daughter-in-law, </w:t>
      </w:r>
      <w:r w:rsidRPr="00164D10">
        <w:rPr>
          <w:rFonts w:cstheme="minorHAnsi"/>
          <w:b/>
          <w:color w:val="000000"/>
        </w:rPr>
        <w:t>Italian</w:t>
      </w:r>
      <w:r w:rsidRPr="00164D10">
        <w:rPr>
          <w:rFonts w:cstheme="minorHAnsi"/>
          <w:color w:val="000000"/>
        </w:rPr>
        <w:t xml:space="preserve">, </w:t>
      </w:r>
      <w:r w:rsidRPr="00164D10">
        <w:rPr>
          <w:rFonts w:cstheme="minorHAnsi"/>
          <w:color w:val="EE0000"/>
        </w:rPr>
        <w:t>nuora</w:t>
      </w:r>
      <w:r w:rsidRPr="00164D10">
        <w:rPr>
          <w:rFonts w:cstheme="minorHAnsi"/>
          <w:color w:val="000000"/>
        </w:rPr>
        <w:t>, daughter-in-law, </w:t>
      </w:r>
      <w:r w:rsidRPr="00164D10">
        <w:rPr>
          <w:rFonts w:cstheme="minorHAnsi"/>
          <w:b/>
          <w:color w:val="000000"/>
        </w:rPr>
        <w:t>Etruscan</w:t>
      </w:r>
      <w:r w:rsidRPr="00164D10">
        <w:rPr>
          <w:rFonts w:cstheme="minorHAnsi"/>
          <w:color w:val="000000"/>
        </w:rPr>
        <w:t xml:space="preserve">, </w:t>
      </w:r>
      <w:r w:rsidRPr="00164D10">
        <w:rPr>
          <w:rFonts w:cstheme="minorHAnsi"/>
          <w:color w:val="FF0000"/>
        </w:rPr>
        <w:t>nor, nur</w:t>
      </w:r>
      <w:r w:rsidRPr="00164D10">
        <w:rPr>
          <w:rFonts w:cstheme="minorHAnsi"/>
          <w:color w:val="000000"/>
        </w:rPr>
        <w:t xml:space="preserve"> (NVR), </w:t>
      </w:r>
      <w:r w:rsidRPr="00164D10">
        <w:rPr>
          <w:rFonts w:cstheme="minorHAnsi"/>
          <w:color w:val="FF0000"/>
        </w:rPr>
        <w:t>nora</w:t>
      </w:r>
      <w:r w:rsidRPr="00164D10">
        <w:rPr>
          <w:rFonts w:cstheme="minorHAnsi"/>
        </w:rPr>
        <w:t xml:space="preserve"> (NORA), </w:t>
      </w:r>
      <w:r w:rsidRPr="00164D10">
        <w:rPr>
          <w:rFonts w:cstheme="minorHAnsi"/>
          <w:color w:val="FF0000"/>
        </w:rPr>
        <w:t>nore</w:t>
      </w:r>
      <w:r w:rsidRPr="00164D10">
        <w:rPr>
          <w:rFonts w:cstheme="minorHAnsi"/>
          <w:color w:val="000000"/>
        </w:rPr>
        <w:t xml:space="preserve"> (NVRE)</w:t>
      </w:r>
      <w:r w:rsidRPr="00164D10">
        <w:rPr>
          <w:rFonts w:cstheme="minorHAnsi"/>
        </w:rPr>
        <w:t xml:space="preserve">, </w:t>
      </w:r>
      <w:r w:rsidRPr="00164D10">
        <w:rPr>
          <w:rFonts w:cstheme="minorHAnsi"/>
          <w:b/>
        </w:rPr>
        <w:t>Akkadian</w:t>
      </w:r>
      <w:r w:rsidRPr="00164D10">
        <w:rPr>
          <w:rFonts w:cstheme="minorHAnsi"/>
        </w:rPr>
        <w:t xml:space="preserve">, </w:t>
      </w:r>
      <w:r w:rsidRPr="00164D10">
        <w:rPr>
          <w:rFonts w:cstheme="minorHAnsi"/>
          <w:b/>
          <w:bCs/>
          <w:color w:val="CC6600"/>
          <w:u w:val="single"/>
        </w:rPr>
        <w:t>kallūtu</w:t>
      </w:r>
      <w:r w:rsidRPr="00164D10">
        <w:rPr>
          <w:rFonts w:cstheme="minorHAnsi"/>
        </w:rPr>
        <w:t>, daughter-in-law, status of a daughter-in-law, status of a woman living in a household other than her father’s, conjugal love,</w:t>
      </w:r>
      <w:r w:rsidRPr="00164D10">
        <w:rPr>
          <w:rFonts w:cstheme="minorHAnsi"/>
          <w:b/>
          <w:bCs/>
          <w:color w:val="CC6600"/>
        </w:rPr>
        <w:t xml:space="preserve"> </w:t>
      </w:r>
      <w:r w:rsidRPr="00164D10">
        <w:rPr>
          <w:rFonts w:cstheme="minorHAnsi"/>
          <w:b/>
          <w:bCs/>
          <w:color w:val="CC6600"/>
          <w:u w:val="single"/>
        </w:rPr>
        <w:t>kallatu</w:t>
      </w:r>
      <w:r w:rsidRPr="00164D10">
        <w:rPr>
          <w:rFonts w:cstheme="minorHAnsi"/>
        </w:rPr>
        <w:t xml:space="preserve">, daughter-in-law, wife of a son living in his father’s household, bride, sister-in-law, </w:t>
      </w:r>
      <w:r w:rsidRPr="00164D10">
        <w:rPr>
          <w:rFonts w:cstheme="minorHAnsi"/>
          <w:b/>
        </w:rPr>
        <w:t>Turkish</w:t>
      </w:r>
      <w:r w:rsidRPr="00164D10">
        <w:rPr>
          <w:rFonts w:cstheme="minorHAnsi"/>
        </w:rPr>
        <w:t xml:space="preserve">, </w:t>
      </w:r>
      <w:r w:rsidRPr="00164D10">
        <w:rPr>
          <w:rStyle w:val="tlid-translation"/>
          <w:rFonts w:cstheme="minorHAnsi"/>
          <w:color w:val="CC6600"/>
          <w:u w:val="single"/>
          <w:lang w:val="tr-TR" w:bidi="gu-IN"/>
        </w:rPr>
        <w:t>gelin</w:t>
      </w:r>
      <w:r w:rsidRPr="00164D10">
        <w:rPr>
          <w:rStyle w:val="tlid-translation"/>
          <w:rFonts w:cstheme="minorHAnsi"/>
          <w:lang w:val="tr-TR" w:bidi="gu-IN"/>
        </w:rPr>
        <w:t xml:space="preserve">, bride, daughter-in-law, </w:t>
      </w:r>
      <w:r w:rsidRPr="00164D10">
        <w:rPr>
          <w:rStyle w:val="tlid-translation"/>
          <w:rFonts w:cstheme="minorHAnsi"/>
          <w:b/>
          <w:lang w:val="tr-TR" w:bidi="gu-IN"/>
        </w:rPr>
        <w:t>Kazakh</w:t>
      </w:r>
      <w:r w:rsidRPr="00164D10">
        <w:rPr>
          <w:rStyle w:val="tlid-translation"/>
          <w:rFonts w:cstheme="minorHAnsi"/>
          <w:lang w:val="tr-TR" w:bidi="gu-IN"/>
        </w:rPr>
        <w:t xml:space="preserve">, </w:t>
      </w:r>
      <w:r w:rsidRPr="00164D10">
        <w:rPr>
          <w:rStyle w:val="tlid-translation"/>
          <w:rFonts w:cstheme="minorHAnsi"/>
          <w:lang w:val="kk-KZ" w:bidi="gu-IN"/>
        </w:rPr>
        <w:t>келін,</w:t>
      </w:r>
      <w:r w:rsidRPr="00164D10">
        <w:rPr>
          <w:rStyle w:val="tlid-translation"/>
          <w:rFonts w:cstheme="minorHAnsi"/>
          <w:color w:val="CC6600"/>
          <w:lang w:val="kk-KZ" w:bidi="gu-IN"/>
        </w:rPr>
        <w:t xml:space="preserve"> </w:t>
      </w:r>
      <w:r w:rsidRPr="00164D10">
        <w:rPr>
          <w:rStyle w:val="tlid-translation"/>
          <w:rFonts w:cstheme="minorHAnsi"/>
          <w:color w:val="CC6600"/>
          <w:u w:val="single"/>
          <w:lang w:val="kk-KZ" w:bidi="gu-IN"/>
        </w:rPr>
        <w:t>kelin</w:t>
      </w:r>
      <w:r w:rsidRPr="00164D10">
        <w:rPr>
          <w:rStyle w:val="tlid-translation"/>
          <w:rFonts w:cstheme="minorHAnsi"/>
          <w:lang w:val="kk-KZ" w:bidi="gu-IN"/>
        </w:rPr>
        <w:t>, daughter-in-law, sister-in-law</w:t>
      </w:r>
      <w:r w:rsidRPr="00164D10">
        <w:rPr>
          <w:rStyle w:val="tlid-translation"/>
          <w:rFonts w:cstheme="minorHAnsi"/>
          <w:lang w:bidi="gu-IN"/>
        </w:rPr>
        <w:t xml:space="preserve">, </w:t>
      </w:r>
      <w:r w:rsidRPr="00164D10">
        <w:rPr>
          <w:rStyle w:val="tlid-translation"/>
          <w:rFonts w:cstheme="minorHAnsi"/>
          <w:b/>
          <w:lang w:bidi="gu-IN"/>
        </w:rPr>
        <w:t>Uzbek</w:t>
      </w:r>
      <w:r w:rsidRPr="00164D10">
        <w:rPr>
          <w:rStyle w:val="tlid-translation"/>
          <w:rFonts w:cstheme="minorHAnsi"/>
          <w:lang w:bidi="gu-IN"/>
        </w:rPr>
        <w:t xml:space="preserve">, </w:t>
      </w:r>
      <w:r w:rsidRPr="00164D10">
        <w:rPr>
          <w:rFonts w:eastAsia="Times New Roman" w:cstheme="minorHAnsi"/>
          <w:color w:val="CC6600"/>
          <w:u w:val="single"/>
          <w:lang w:val="kk-KZ" w:bidi="gu-IN"/>
        </w:rPr>
        <w:t>kelin</w:t>
      </w:r>
      <w:r w:rsidRPr="00164D10">
        <w:rPr>
          <w:rFonts w:eastAsia="Times New Roman" w:cstheme="minorHAnsi"/>
          <w:lang w:val="kk-KZ" w:bidi="gu-IN"/>
        </w:rPr>
        <w:t>,</w:t>
      </w:r>
      <w:r w:rsidRPr="00164D10">
        <w:rPr>
          <w:rFonts w:eastAsia="Times New Roman" w:cstheme="minorHAnsi"/>
        </w:rPr>
        <w:t xml:space="preserve"> fiancée,  daughter-in-law, </w:t>
      </w:r>
      <w:r w:rsidRPr="00164D10">
        <w:rPr>
          <w:rFonts w:eastAsia="Times New Roman" w:cstheme="minorHAnsi"/>
          <w:b/>
        </w:rPr>
        <w:t>Greek</w:t>
      </w:r>
      <w:r w:rsidRPr="00164D10">
        <w:rPr>
          <w:rFonts w:eastAsia="Times New Roman" w:cstheme="minorHAnsi"/>
        </w:rPr>
        <w:t xml:space="preserve">, </w:t>
      </w:r>
      <w:r w:rsidRPr="00164D10">
        <w:rPr>
          <w:rFonts w:cstheme="minorHAnsi"/>
        </w:rPr>
        <w:t>νύφη,</w:t>
      </w:r>
      <w:r w:rsidRPr="00164D10">
        <w:rPr>
          <w:rFonts w:cstheme="minorHAnsi"/>
          <w:color w:val="009900"/>
        </w:rPr>
        <w:t xml:space="preserve"> </w:t>
      </w:r>
      <w:r w:rsidRPr="00164D10">
        <w:rPr>
          <w:rFonts w:cstheme="minorHAnsi"/>
          <w:color w:val="009900"/>
          <w:u w:val="single"/>
          <w:shd w:val="clear" w:color="auto" w:fill="FFFFFF"/>
        </w:rPr>
        <w:t>nýfi</w:t>
      </w:r>
      <w:r w:rsidRPr="00164D10">
        <w:rPr>
          <w:rFonts w:cstheme="minorHAnsi"/>
          <w:color w:val="000000"/>
          <w:shd w:val="clear" w:color="auto" w:fill="FFFFFF"/>
        </w:rPr>
        <w:t>, daughter-in-law</w:t>
      </w:r>
      <w:r w:rsidRPr="00164D10">
        <w:rPr>
          <w:rFonts w:cstheme="minorHAnsi"/>
          <w:shd w:val="clear" w:color="auto" w:fill="FFFFFF"/>
        </w:rPr>
        <w:t xml:space="preserve">, </w:t>
      </w:r>
      <w:r w:rsidRPr="00164D10">
        <w:rPr>
          <w:rFonts w:cstheme="minorHAnsi"/>
          <w:b/>
          <w:shd w:val="clear" w:color="auto" w:fill="FFFFFF"/>
        </w:rPr>
        <w:t>Traditional Chinese</w:t>
      </w:r>
      <w:r w:rsidRPr="00164D10">
        <w:rPr>
          <w:rFonts w:cstheme="minorHAnsi"/>
          <w:shd w:val="clear" w:color="auto" w:fill="FFFFFF"/>
        </w:rPr>
        <w:t xml:space="preserve">, </w:t>
      </w:r>
      <w:r w:rsidRPr="00164D10">
        <w:rPr>
          <w:rStyle w:val="tlid-translation"/>
          <w:rFonts w:eastAsia="MS Gothic" w:cstheme="minorHAnsi"/>
          <w:lang w:val="mn-MN" w:eastAsia="zh-TW"/>
        </w:rPr>
        <w:t>媳婦</w:t>
      </w:r>
      <w:r w:rsidRPr="00164D10">
        <w:rPr>
          <w:rStyle w:val="tlid-translation"/>
          <w:rFonts w:cstheme="minorHAnsi"/>
          <w:lang w:val="mn-MN" w:eastAsia="zh-TW"/>
        </w:rPr>
        <w:t xml:space="preserve">, </w:t>
      </w:r>
      <w:r w:rsidRPr="00164D10">
        <w:rPr>
          <w:rStyle w:val="tlid-translation"/>
          <w:rFonts w:cstheme="minorHAnsi"/>
          <w:color w:val="009900"/>
          <w:u w:val="single"/>
          <w:lang w:val="mn-MN" w:eastAsia="zh-TW"/>
        </w:rPr>
        <w:t>Xífù</w:t>
      </w:r>
      <w:r w:rsidRPr="00164D10">
        <w:rPr>
          <w:rStyle w:val="tlid-translation"/>
          <w:rFonts w:cstheme="minorHAnsi"/>
          <w:lang w:val="mn-MN" w:eastAsia="zh-TW"/>
        </w:rPr>
        <w:t>, daughter-</w:t>
      </w:r>
      <w:r w:rsidRPr="00164D10">
        <w:rPr>
          <w:rStyle w:val="tlid-translation"/>
          <w:rFonts w:cstheme="minorHAnsi"/>
          <w:lang w:eastAsia="zh-TW"/>
        </w:rPr>
        <w:t>in-law.</w:t>
      </w:r>
      <w:r w:rsidRPr="00164D10">
        <w:rPr>
          <w:rFonts w:eastAsia="Times New Roman" w:cstheme="minorHAnsi"/>
        </w:rPr>
        <w:t xml:space="preserve">  </w:t>
      </w:r>
      <w:r w:rsidRPr="00164D10">
        <w:rPr>
          <w:rFonts w:eastAsia="Times New Roman" w:cstheme="minorHAnsi"/>
        </w:rPr>
        <w:br/>
      </w:r>
    </w:p>
  </w:footnote>
  <w:footnote w:id="79">
    <w:p w:rsidR="007B148B" w:rsidRPr="00A4383E" w:rsidRDefault="007B148B">
      <w:pPr>
        <w:pStyle w:val="FootnoteText"/>
        <w:rPr>
          <w:rFonts w:cstheme="minorHAnsi"/>
        </w:rPr>
      </w:pPr>
      <w:r>
        <w:rPr>
          <w:rStyle w:val="FootnoteReference"/>
        </w:rPr>
        <w:footnoteRef/>
      </w:r>
      <w:r>
        <w:t xml:space="preserve"> </w:t>
      </w:r>
      <w:r w:rsidRPr="007E57CB">
        <w:rPr>
          <w:rFonts w:cstheme="minorHAnsi"/>
          <w:b/>
        </w:rPr>
        <w:t>Hittite</w:t>
      </w:r>
      <w:r w:rsidRPr="007E57CB">
        <w:rPr>
          <w:rFonts w:cstheme="minorHAnsi"/>
        </w:rPr>
        <w:t xml:space="preserve">, </w:t>
      </w:r>
      <w:r w:rsidRPr="007E57CB">
        <w:rPr>
          <w:rFonts w:cstheme="minorHAnsi"/>
          <w:b/>
          <w:bCs/>
          <w:color w:val="993399"/>
          <w:u w:val="single"/>
        </w:rPr>
        <w:t>har(ua)nae</w:t>
      </w:r>
      <w:r w:rsidRPr="007E57CB">
        <w:rPr>
          <w:rFonts w:cstheme="minorHAnsi"/>
          <w:b/>
          <w:bCs/>
          <w:color w:val="FF0000"/>
        </w:rPr>
        <w:t>,</w:t>
      </w:r>
      <w:r w:rsidRPr="007E57CB">
        <w:rPr>
          <w:rFonts w:cstheme="minorHAnsi"/>
        </w:rPr>
        <w:t xml:space="preserve"> </w:t>
      </w:r>
      <w:r w:rsidRPr="007E57CB">
        <w:rPr>
          <w:rFonts w:cstheme="minorHAnsi"/>
          <w:b/>
          <w:bCs/>
          <w:color w:val="993399"/>
          <w:u w:val="single"/>
        </w:rPr>
        <w:t>hru(wa)nae</w:t>
      </w:r>
      <w:r w:rsidRPr="007E57CB">
        <w:rPr>
          <w:rFonts w:cstheme="minorHAnsi"/>
        </w:rPr>
        <w:t xml:space="preserve">, to dawn, </w:t>
      </w:r>
      <w:r w:rsidRPr="007E57CB">
        <w:rPr>
          <w:rFonts w:cstheme="minorHAnsi"/>
          <w:b/>
        </w:rPr>
        <w:t>Sanskrit</w:t>
      </w:r>
      <w:r w:rsidRPr="007E57CB">
        <w:rPr>
          <w:rFonts w:cstheme="minorHAnsi"/>
        </w:rPr>
        <w:t xml:space="preserve">, </w:t>
      </w:r>
      <w:r w:rsidRPr="007E57CB">
        <w:rPr>
          <w:rStyle w:val="sdata"/>
          <w:rFonts w:cstheme="minorHAnsi"/>
          <w:color w:val="993399"/>
          <w:u w:val="single"/>
        </w:rPr>
        <w:t>aruṇo</w:t>
      </w:r>
      <w:r w:rsidRPr="007E57CB">
        <w:rPr>
          <w:rStyle w:val="sdata"/>
          <w:rFonts w:cstheme="minorHAnsi"/>
        </w:rPr>
        <w:t xml:space="preserve">dayaḥ, dawn,  </w:t>
      </w:r>
      <w:r w:rsidRPr="007E57CB">
        <w:rPr>
          <w:rStyle w:val="sdata"/>
          <w:rFonts w:cstheme="minorHAnsi"/>
          <w:b/>
        </w:rPr>
        <w:t>Hurrian</w:t>
      </w:r>
      <w:r w:rsidRPr="007E57CB">
        <w:rPr>
          <w:rStyle w:val="sdata"/>
          <w:rFonts w:cstheme="minorHAnsi"/>
        </w:rPr>
        <w:t xml:space="preserve">, </w:t>
      </w:r>
      <w:r w:rsidRPr="007E57CB">
        <w:rPr>
          <w:rFonts w:cstheme="minorHAnsi"/>
          <w:color w:val="993399"/>
          <w:u w:val="single"/>
          <w:shd w:val="clear" w:color="auto" w:fill="FFFFFF"/>
        </w:rPr>
        <w:t>χurrə</w:t>
      </w:r>
      <w:r w:rsidRPr="007E57CB">
        <w:rPr>
          <w:rFonts w:cstheme="minorHAnsi"/>
          <w:shd w:val="clear" w:color="auto" w:fill="FFFFFF"/>
        </w:rPr>
        <w:t xml:space="preserve">, </w:t>
      </w:r>
      <w:r w:rsidRPr="007E57CB">
        <w:rPr>
          <w:rFonts w:cstheme="minorHAnsi"/>
          <w:color w:val="993399"/>
          <w:u w:val="single"/>
          <w:shd w:val="clear" w:color="auto" w:fill="FFFFFF"/>
        </w:rPr>
        <w:t>χurwə</w:t>
      </w:r>
      <w:r w:rsidRPr="007E57CB">
        <w:rPr>
          <w:rFonts w:cstheme="minorHAnsi"/>
          <w:shd w:val="clear" w:color="auto" w:fill="FFFFFF"/>
        </w:rPr>
        <w:t xml:space="preserve">, morning, east, </w:t>
      </w:r>
      <w:r w:rsidRPr="007E57CB">
        <w:rPr>
          <w:rFonts w:cstheme="minorHAnsi"/>
          <w:b/>
          <w:shd w:val="clear" w:color="auto" w:fill="FFFFFF"/>
        </w:rPr>
        <w:t>Finnish-Uralic</w:t>
      </w:r>
      <w:r w:rsidRPr="007E57CB">
        <w:rPr>
          <w:rFonts w:cstheme="minorHAnsi"/>
          <w:shd w:val="clear" w:color="auto" w:fill="FFFFFF"/>
        </w:rPr>
        <w:t xml:space="preserve">, </w:t>
      </w:r>
      <w:r w:rsidRPr="007E57CB">
        <w:rPr>
          <w:rFonts w:cstheme="minorHAnsi"/>
          <w:color w:val="993399"/>
          <w:u w:val="single"/>
          <w:shd w:val="clear" w:color="auto" w:fill="FFFFFF"/>
        </w:rPr>
        <w:t>aurin</w:t>
      </w:r>
      <w:r w:rsidRPr="007E57CB">
        <w:rPr>
          <w:rFonts w:cstheme="minorHAnsi"/>
          <w:color w:val="000000"/>
          <w:shd w:val="clear" w:color="auto" w:fill="FFFFFF"/>
        </w:rPr>
        <w:t xml:space="preserve">gonnousu, sunrise, </w:t>
      </w:r>
      <w:r w:rsidRPr="007E57CB">
        <w:rPr>
          <w:rFonts w:cstheme="minorHAnsi"/>
          <w:b/>
          <w:shd w:val="clear" w:color="auto" w:fill="FFFFFF"/>
        </w:rPr>
        <w:t>Armenian</w:t>
      </w:r>
      <w:r w:rsidRPr="007E57CB">
        <w:rPr>
          <w:rFonts w:cstheme="minorHAnsi"/>
          <w:shd w:val="clear" w:color="auto" w:fill="FFFFFF"/>
        </w:rPr>
        <w:t xml:space="preserve">, </w:t>
      </w:r>
      <w:r w:rsidRPr="007E57CB">
        <w:rPr>
          <w:rStyle w:val="tlid-translation"/>
          <w:rFonts w:cstheme="minorHAnsi"/>
          <w:lang w:val="hy-AM"/>
        </w:rPr>
        <w:t>առավոտ</w:t>
      </w:r>
      <w:r w:rsidRPr="007E57CB">
        <w:rPr>
          <w:rFonts w:cstheme="minorHAnsi"/>
        </w:rPr>
        <w:t xml:space="preserve">, </w:t>
      </w:r>
      <w:r w:rsidRPr="007E57CB">
        <w:rPr>
          <w:rFonts w:cstheme="minorHAnsi"/>
          <w:color w:val="993399"/>
          <w:u w:val="single"/>
        </w:rPr>
        <w:t>arravot</w:t>
      </w:r>
      <w:r w:rsidRPr="007E57CB">
        <w:rPr>
          <w:rFonts w:cstheme="minorHAnsi"/>
        </w:rPr>
        <w:t>, morning,</w:t>
      </w:r>
      <w:r>
        <w:rPr>
          <w:rFonts w:cstheme="minorHAnsi"/>
        </w:rPr>
        <w:t xml:space="preserve"> </w:t>
      </w:r>
      <w:r>
        <w:rPr>
          <w:color w:val="993399"/>
          <w:u w:val="single"/>
          <w:shd w:val="clear" w:color="auto" w:fill="FFFFFF"/>
        </w:rPr>
        <w:t>arravotyan</w:t>
      </w:r>
      <w:r>
        <w:rPr>
          <w:shd w:val="clear" w:color="auto" w:fill="FFFFFF"/>
        </w:rPr>
        <w:t xml:space="preserve"> astvatsuhi, goddess of the dawn,</w:t>
      </w:r>
      <w:r w:rsidRPr="007E57CB">
        <w:rPr>
          <w:rFonts w:cstheme="minorHAnsi"/>
          <w:b/>
          <w:shd w:val="clear" w:color="auto" w:fill="FFFFFF"/>
        </w:rPr>
        <w:t xml:space="preserve"> Basque</w:t>
      </w:r>
      <w:r w:rsidRPr="007E57CB">
        <w:rPr>
          <w:rFonts w:cstheme="minorHAnsi"/>
          <w:shd w:val="clear" w:color="auto" w:fill="FFFFFF"/>
        </w:rPr>
        <w:t xml:space="preserve">, </w:t>
      </w:r>
      <w:r w:rsidRPr="007E57CB">
        <w:rPr>
          <w:rStyle w:val="gt-baf-cell"/>
          <w:rFonts w:cstheme="minorHAnsi"/>
          <w:color w:val="009900"/>
          <w:u w:val="single"/>
        </w:rPr>
        <w:t>argi</w:t>
      </w:r>
      <w:r w:rsidRPr="007E57CB">
        <w:rPr>
          <w:rStyle w:val="gt-baf-cell"/>
          <w:rFonts w:cstheme="minorHAnsi"/>
        </w:rPr>
        <w:t>-</w:t>
      </w:r>
      <w:r w:rsidRPr="007E57CB">
        <w:rPr>
          <w:rStyle w:val="gt-baf-cell"/>
          <w:rFonts w:cstheme="minorHAnsi"/>
          <w:color w:val="993399"/>
          <w:u w:val="single"/>
        </w:rPr>
        <w:t>urratze</w:t>
      </w:r>
      <w:r w:rsidRPr="007E57CB">
        <w:rPr>
          <w:rStyle w:val="gt-baf-cell"/>
          <w:rFonts w:cstheme="minorHAnsi"/>
        </w:rPr>
        <w:t>, dawn, sunrise,</w:t>
      </w:r>
      <w:r w:rsidRPr="007E57CB">
        <w:rPr>
          <w:rStyle w:val="tlid-translation"/>
          <w:rFonts w:cstheme="minorHAnsi"/>
          <w:color w:val="993399"/>
          <w:shd w:val="clear" w:color="auto" w:fill="FFFFFF"/>
          <w:lang w:val="ro-RO"/>
        </w:rPr>
        <w:t xml:space="preserve"> </w:t>
      </w:r>
      <w:r w:rsidRPr="007E57CB">
        <w:rPr>
          <w:rStyle w:val="tlid-translation"/>
          <w:rFonts w:cstheme="minorHAnsi"/>
          <w:color w:val="009900"/>
          <w:u w:val="single"/>
          <w:shd w:val="clear" w:color="auto" w:fill="FFFFFF"/>
          <w:lang w:val="ro-RO"/>
        </w:rPr>
        <w:t>argia</w:t>
      </w:r>
      <w:r w:rsidRPr="007E57CB">
        <w:rPr>
          <w:rStyle w:val="tlid-translation"/>
          <w:rFonts w:cstheme="minorHAnsi"/>
          <w:color w:val="000000"/>
          <w:shd w:val="clear" w:color="auto" w:fill="FFFFFF"/>
          <w:lang w:val="ro-RO"/>
        </w:rPr>
        <w:t xml:space="preserve"> </w:t>
      </w:r>
      <w:r w:rsidRPr="007E57CB">
        <w:rPr>
          <w:rStyle w:val="tlid-translation"/>
          <w:rFonts w:cstheme="minorHAnsi"/>
          <w:color w:val="993399"/>
          <w:u w:val="single"/>
          <w:shd w:val="clear" w:color="auto" w:fill="FFFFFF"/>
          <w:lang w:val="ro-RO"/>
        </w:rPr>
        <w:t>urratu</w:t>
      </w:r>
      <w:r w:rsidRPr="007E57CB">
        <w:rPr>
          <w:rStyle w:val="tlid-translation"/>
          <w:rFonts w:cstheme="minorHAnsi"/>
          <w:color w:val="000000"/>
          <w:shd w:val="clear" w:color="auto" w:fill="FFFFFF"/>
          <w:lang w:val="ro-RO"/>
        </w:rPr>
        <w:t xml:space="preserve">, to dawn, </w:t>
      </w:r>
      <w:r w:rsidRPr="007E57CB">
        <w:rPr>
          <w:rFonts w:cstheme="minorHAnsi"/>
          <w:b/>
          <w:shd w:val="clear" w:color="auto" w:fill="FFFFFF"/>
        </w:rPr>
        <w:t xml:space="preserve">Latin, </w:t>
      </w:r>
      <w:r w:rsidRPr="007E57CB">
        <w:rPr>
          <w:rFonts w:cstheme="minorHAnsi"/>
          <w:color w:val="993399"/>
          <w:u w:val="single"/>
        </w:rPr>
        <w:t>Aurōra-ae</w:t>
      </w:r>
      <w:r w:rsidRPr="007E57CB">
        <w:rPr>
          <w:rFonts w:cstheme="minorHAnsi"/>
        </w:rPr>
        <w:t>, dawn, morning, goddess of the dawn</w:t>
      </w:r>
      <w:r w:rsidRPr="007E57CB">
        <w:rPr>
          <w:rFonts w:cstheme="minorHAnsi"/>
          <w:shd w:val="clear" w:color="auto" w:fill="FFFFFF"/>
        </w:rPr>
        <w:t>,</w:t>
      </w:r>
      <w:r w:rsidRPr="007E57CB">
        <w:rPr>
          <w:rFonts w:cstheme="minorHAnsi"/>
          <w:b/>
          <w:shd w:val="clear" w:color="auto" w:fill="FFFFFF"/>
        </w:rPr>
        <w:t xml:space="preserve"> Welsh</w:t>
      </w:r>
      <w:r w:rsidRPr="007E57CB">
        <w:rPr>
          <w:rFonts w:cstheme="minorHAnsi"/>
          <w:shd w:val="clear" w:color="auto" w:fill="FFFFFF"/>
        </w:rPr>
        <w:t>,</w:t>
      </w:r>
      <w:r w:rsidRPr="007E57CB">
        <w:rPr>
          <w:rFonts w:cstheme="minorHAnsi"/>
          <w:b/>
          <w:shd w:val="clear" w:color="auto" w:fill="FFFFFF"/>
        </w:rPr>
        <w:t xml:space="preserve"> </w:t>
      </w:r>
      <w:r w:rsidRPr="007E57CB">
        <w:rPr>
          <w:rStyle w:val="tlid-translation"/>
          <w:rFonts w:cstheme="minorHAnsi"/>
          <w:color w:val="993399"/>
          <w:u w:val="single"/>
          <w:lang w:val="cy-GB"/>
        </w:rPr>
        <w:t>wawr</w:t>
      </w:r>
      <w:r w:rsidRPr="007E57CB">
        <w:rPr>
          <w:rFonts w:cstheme="minorHAnsi"/>
        </w:rPr>
        <w:t>, dawn, sunrise,</w:t>
      </w:r>
      <w:r w:rsidRPr="007E57CB">
        <w:rPr>
          <w:rFonts w:cstheme="minorHAnsi"/>
          <w:b/>
          <w:shd w:val="clear" w:color="auto" w:fill="FFFFFF"/>
        </w:rPr>
        <w:t xml:space="preserve"> </w:t>
      </w:r>
      <w:r w:rsidRPr="007E57CB">
        <w:rPr>
          <w:rFonts w:cstheme="minorHAnsi"/>
          <w:b/>
          <w:color w:val="000000"/>
        </w:rPr>
        <w:t>Italian</w:t>
      </w:r>
      <w:r w:rsidRPr="007E57CB">
        <w:rPr>
          <w:rFonts w:cstheme="minorHAnsi"/>
          <w:color w:val="000000"/>
        </w:rPr>
        <w:t xml:space="preserve">, </w:t>
      </w:r>
      <w:r w:rsidRPr="007E57CB">
        <w:rPr>
          <w:rFonts w:cstheme="minorHAnsi"/>
          <w:color w:val="993399"/>
          <w:u w:val="single"/>
        </w:rPr>
        <w:t>aurora</w:t>
      </w:r>
      <w:r w:rsidRPr="007E57CB">
        <w:rPr>
          <w:rFonts w:cstheme="minorHAnsi"/>
        </w:rPr>
        <w:t xml:space="preserve">, dawn, </w:t>
      </w:r>
      <w:r w:rsidRPr="007E57CB">
        <w:rPr>
          <w:rFonts w:cstheme="minorHAnsi"/>
          <w:b/>
        </w:rPr>
        <w:t>French</w:t>
      </w:r>
      <w:r w:rsidRPr="007E57CB">
        <w:rPr>
          <w:rFonts w:cstheme="minorHAnsi"/>
        </w:rPr>
        <w:t xml:space="preserve">, </w:t>
      </w:r>
      <w:r w:rsidRPr="007E57CB">
        <w:rPr>
          <w:rFonts w:cstheme="minorHAnsi"/>
          <w:color w:val="993399"/>
          <w:u w:val="single"/>
        </w:rPr>
        <w:t>aurore</w:t>
      </w:r>
      <w:r w:rsidRPr="007E57CB">
        <w:rPr>
          <w:rFonts w:cstheme="minorHAnsi"/>
        </w:rPr>
        <w:t xml:space="preserve">, dawn, </w:t>
      </w:r>
      <w:r w:rsidRPr="007E57CB">
        <w:rPr>
          <w:rFonts w:cstheme="minorHAnsi"/>
          <w:b/>
        </w:rPr>
        <w:t>English</w:t>
      </w:r>
      <w:r w:rsidRPr="007E57CB">
        <w:rPr>
          <w:rFonts w:cstheme="minorHAnsi"/>
        </w:rPr>
        <w:t xml:space="preserve">, </w:t>
      </w:r>
      <w:r w:rsidRPr="007E57CB">
        <w:rPr>
          <w:rFonts w:cstheme="minorHAnsi"/>
          <w:color w:val="993399"/>
          <w:u w:val="single"/>
        </w:rPr>
        <w:t>Aurora</w:t>
      </w:r>
      <w:r w:rsidRPr="007E57CB">
        <w:rPr>
          <w:rFonts w:cstheme="minorHAnsi"/>
        </w:rPr>
        <w:t xml:space="preserve">, dawn, </w:t>
      </w:r>
      <w:r w:rsidRPr="007E57CB">
        <w:rPr>
          <w:rFonts w:cstheme="minorHAnsi"/>
          <w:b/>
          <w:shd w:val="clear" w:color="auto" w:fill="FFFFFF"/>
        </w:rPr>
        <w:t>Etruscan</w:t>
      </w:r>
      <w:r w:rsidRPr="007E57CB">
        <w:rPr>
          <w:rFonts w:cstheme="minorHAnsi"/>
          <w:shd w:val="clear" w:color="auto" w:fill="FFFFFF"/>
        </w:rPr>
        <w:t>,</w:t>
      </w:r>
      <w:r w:rsidRPr="007E57CB">
        <w:rPr>
          <w:rFonts w:cstheme="minorHAnsi"/>
          <w:b/>
          <w:shd w:val="clear" w:color="auto" w:fill="FFFFFF"/>
        </w:rPr>
        <w:t xml:space="preserve"> </w:t>
      </w:r>
      <w:r w:rsidRPr="007E57CB">
        <w:rPr>
          <w:rFonts w:cstheme="minorHAnsi"/>
          <w:color w:val="993399"/>
          <w:u w:val="single"/>
        </w:rPr>
        <w:t>OROAS</w:t>
      </w:r>
      <w:r w:rsidRPr="007E57CB">
        <w:rPr>
          <w:rFonts w:cstheme="minorHAnsi"/>
          <w:color w:val="FF0000"/>
        </w:rPr>
        <w:t xml:space="preserve"> </w:t>
      </w:r>
      <w:r w:rsidRPr="007E57CB">
        <w:rPr>
          <w:rFonts w:cstheme="minorHAnsi"/>
          <w:color w:val="000000"/>
        </w:rPr>
        <w:t xml:space="preserve">(VRVAS), </w:t>
      </w:r>
      <w:r w:rsidRPr="00613586">
        <w:rPr>
          <w:rFonts w:cstheme="minorHAnsi"/>
          <w:b/>
          <w:color w:val="000000"/>
        </w:rPr>
        <w:t>Mongolian</w:t>
      </w:r>
      <w:r>
        <w:rPr>
          <w:rFonts w:cstheme="minorHAnsi"/>
          <w:color w:val="000000"/>
        </w:rPr>
        <w:t xml:space="preserve">, </w:t>
      </w:r>
      <w:r>
        <w:rPr>
          <w:rStyle w:val="tlid-translation"/>
          <w:rFonts w:hint="cs"/>
          <w:lang w:val="mn-MN" w:bidi="gu-IN"/>
        </w:rPr>
        <w:t xml:space="preserve">үүр цайх, </w:t>
      </w:r>
      <w:r>
        <w:rPr>
          <w:rStyle w:val="tlid-translation"/>
          <w:rFonts w:hint="cs"/>
          <w:color w:val="993399"/>
          <w:u w:val="single"/>
          <w:lang w:val="mn-MN" w:bidi="gu-IN"/>
        </w:rPr>
        <w:t>üür</w:t>
      </w:r>
      <w:r>
        <w:rPr>
          <w:rStyle w:val="tlid-translation"/>
          <w:rFonts w:hint="cs"/>
          <w:lang w:val="mn-MN" w:bidi="gu-IN"/>
        </w:rPr>
        <w:t xml:space="preserve"> </w:t>
      </w:r>
      <w:r>
        <w:rPr>
          <w:rStyle w:val="tlid-translation"/>
          <w:rFonts w:hint="cs"/>
          <w:color w:val="CC6600"/>
          <w:u w:val="single"/>
          <w:lang w:val="mn-MN" w:bidi="gu-IN"/>
        </w:rPr>
        <w:t>tsaikh</w:t>
      </w:r>
      <w:r>
        <w:rPr>
          <w:rStyle w:val="tlid-translation"/>
          <w:rFonts w:hint="cs"/>
          <w:lang w:val="mn-MN" w:bidi="gu-IN"/>
        </w:rPr>
        <w:t xml:space="preserve">, dawn </w:t>
      </w:r>
      <w:r>
        <w:rPr>
          <w:rStyle w:val="jlqj4b"/>
          <w:lang w:val="ky-KG"/>
        </w:rPr>
        <w:t>(</w:t>
      </w:r>
      <w:r>
        <w:rPr>
          <w:rStyle w:val="tlid-translation"/>
          <w:rFonts w:hint="cs"/>
          <w:color w:val="993399"/>
          <w:u w:val="single"/>
          <w:lang w:val="mn-MN" w:bidi="gu-IN"/>
        </w:rPr>
        <w:t>üü</w:t>
      </w:r>
      <w:r>
        <w:rPr>
          <w:rStyle w:val="jlqj4b"/>
          <w:color w:val="993399"/>
          <w:u w:val="single"/>
          <w:lang w:val="ky-KG"/>
        </w:rPr>
        <w:t>r</w:t>
      </w:r>
      <w:r>
        <w:rPr>
          <w:rStyle w:val="jlqj4b"/>
          <w:lang w:val="ky-KG"/>
        </w:rPr>
        <w:t xml:space="preserve">) dawn, </w:t>
      </w:r>
      <w:r>
        <w:rPr>
          <w:rStyle w:val="jlqj4b"/>
          <w:lang w:val="mn-MN"/>
        </w:rPr>
        <w:t>Үүрийн дарь эх, </w:t>
      </w:r>
      <w:r>
        <w:rPr>
          <w:rStyle w:val="jlqj4b"/>
          <w:color w:val="993399"/>
          <w:u w:val="single"/>
          <w:lang w:val="ky-KG"/>
        </w:rPr>
        <w:t>Üüriin</w:t>
      </w:r>
      <w:r>
        <w:rPr>
          <w:rStyle w:val="jlqj4b"/>
          <w:lang w:val="ky-KG"/>
        </w:rPr>
        <w:t xml:space="preserve"> dari ekh, goddess of the dawn</w:t>
      </w:r>
      <w:r>
        <w:rPr>
          <w:rStyle w:val="jlqj4b"/>
        </w:rPr>
        <w:t>,</w:t>
      </w:r>
      <w:r w:rsidRPr="007E57CB">
        <w:rPr>
          <w:rFonts w:cstheme="minorHAnsi"/>
          <w:b/>
          <w:shd w:val="clear" w:color="auto" w:fill="FFFFFF"/>
        </w:rPr>
        <w:t xml:space="preserve"> Persian</w:t>
      </w:r>
      <w:r w:rsidRPr="007E57CB">
        <w:rPr>
          <w:rFonts w:cstheme="minorHAnsi"/>
          <w:shd w:val="clear" w:color="auto" w:fill="FFFFFF"/>
        </w:rPr>
        <w:t xml:space="preserve">, </w:t>
      </w:r>
      <w:r w:rsidRPr="007E57CB">
        <w:rPr>
          <w:rFonts w:cstheme="minorHAnsi"/>
          <w:color w:val="3333FF"/>
        </w:rPr>
        <w:t xml:space="preserve">bâmdâd </w:t>
      </w:r>
      <w:r w:rsidRPr="007E57CB">
        <w:rPr>
          <w:rFonts w:cstheme="minorHAnsi"/>
        </w:rPr>
        <w:t xml:space="preserve">, </w:t>
      </w:r>
      <w:r w:rsidRPr="007E57CB">
        <w:rPr>
          <w:rStyle w:val="nobold"/>
          <w:rFonts w:cstheme="minorHAnsi"/>
        </w:rPr>
        <w:t>بامداد</w:t>
      </w:r>
      <w:r w:rsidRPr="007E57CB">
        <w:rPr>
          <w:rFonts w:cstheme="minorHAnsi"/>
        </w:rPr>
        <w:t xml:space="preserve">, dawn, daybreak, </w:t>
      </w:r>
      <w:r w:rsidRPr="007E57CB">
        <w:rPr>
          <w:rFonts w:cstheme="minorHAnsi"/>
          <w:b/>
        </w:rPr>
        <w:t>Irish</w:t>
      </w:r>
      <w:r w:rsidRPr="007E57CB">
        <w:rPr>
          <w:rFonts w:cstheme="minorHAnsi"/>
        </w:rPr>
        <w:t xml:space="preserve">, </w:t>
      </w:r>
      <w:r w:rsidRPr="007E57CB">
        <w:rPr>
          <w:rFonts w:cstheme="minorHAnsi"/>
          <w:color w:val="3333FF"/>
          <w:u w:val="single"/>
        </w:rPr>
        <w:t>bandia</w:t>
      </w:r>
      <w:r w:rsidRPr="007E57CB">
        <w:rPr>
          <w:rFonts w:cstheme="minorHAnsi"/>
        </w:rPr>
        <w:t xml:space="preserve"> an lae, goddess of the dawn, </w:t>
      </w:r>
      <w:r w:rsidRPr="007E57CB">
        <w:rPr>
          <w:rFonts w:cstheme="minorHAnsi"/>
          <w:b/>
        </w:rPr>
        <w:t>Scots-Gaelic</w:t>
      </w:r>
      <w:r w:rsidRPr="007E57CB">
        <w:rPr>
          <w:rFonts w:cstheme="minorHAnsi"/>
        </w:rPr>
        <w:t xml:space="preserve">, </w:t>
      </w:r>
      <w:r w:rsidRPr="007E57CB">
        <w:rPr>
          <w:rFonts w:cstheme="minorHAnsi"/>
          <w:color w:val="3333FF"/>
          <w:u w:val="single"/>
        </w:rPr>
        <w:t>ban-dia</w:t>
      </w:r>
      <w:r w:rsidRPr="007E57CB">
        <w:rPr>
          <w:rFonts w:cstheme="minorHAnsi"/>
          <w:color w:val="993399"/>
          <w:u w:val="single"/>
        </w:rPr>
        <w:t xml:space="preserve"> </w:t>
      </w:r>
      <w:r w:rsidRPr="007E57CB">
        <w:rPr>
          <w:rFonts w:cstheme="minorHAnsi"/>
        </w:rPr>
        <w:t xml:space="preserve">na h-oidhche, goddess of the dawn, </w:t>
      </w:r>
      <w:r w:rsidRPr="00D51C9A">
        <w:rPr>
          <w:rFonts w:cstheme="minorHAnsi"/>
          <w:b/>
        </w:rPr>
        <w:t>Tajik</w:t>
      </w:r>
      <w:r>
        <w:rPr>
          <w:rFonts w:cstheme="minorHAnsi"/>
        </w:rPr>
        <w:t xml:space="preserve">, </w:t>
      </w:r>
      <w:r>
        <w:rPr>
          <w:rStyle w:val="jlqj4b"/>
          <w:lang w:val="tg-Cyrl-TJ"/>
        </w:rPr>
        <w:t xml:space="preserve">бомдод, Olihai </w:t>
      </w:r>
      <w:r>
        <w:rPr>
          <w:rStyle w:val="jlqj4b"/>
          <w:color w:val="3333FF"/>
          <w:u w:val="single"/>
          <w:lang w:val="tg-Cyrl-TJ"/>
        </w:rPr>
        <w:t>ʙomdod</w:t>
      </w:r>
      <w:r>
        <w:rPr>
          <w:rStyle w:val="jlqj4b"/>
          <w:lang w:val="tg-Cyrl-TJ"/>
        </w:rPr>
        <w:t>, goddess of the dawn,</w:t>
      </w:r>
      <w:r w:rsidRPr="007E57CB">
        <w:rPr>
          <w:rFonts w:cstheme="minorHAnsi"/>
          <w:b/>
        </w:rPr>
        <w:t xml:space="preserve"> </w:t>
      </w:r>
      <w:r>
        <w:rPr>
          <w:rFonts w:cstheme="minorHAnsi"/>
          <w:b/>
        </w:rPr>
        <w:t>Hittite</w:t>
      </w:r>
      <w:r w:rsidRPr="00C05870">
        <w:rPr>
          <w:rFonts w:cstheme="minorHAnsi"/>
        </w:rPr>
        <w:t>,</w:t>
      </w:r>
      <w:r>
        <w:rPr>
          <w:rFonts w:cstheme="minorHAnsi"/>
          <w:b/>
        </w:rPr>
        <w:t xml:space="preserve"> </w:t>
      </w:r>
      <w:r>
        <w:rPr>
          <w:rFonts w:eastAsiaTheme="minorEastAsia"/>
          <w:color w:val="CC6600"/>
          <w:u w:val="single"/>
        </w:rPr>
        <w:t>sīwaz</w:t>
      </w:r>
      <w:r>
        <w:rPr>
          <w:rFonts w:eastAsiaTheme="minorEastAsia"/>
        </w:rPr>
        <w:t xml:space="preserve">, </w:t>
      </w:r>
      <w:r>
        <w:rPr>
          <w:rFonts w:eastAsiaTheme="minorEastAsia"/>
          <w:color w:val="CC6600"/>
          <w:u w:val="single"/>
        </w:rPr>
        <w:t>siwatt</w:t>
      </w:r>
      <w:r>
        <w:rPr>
          <w:rFonts w:eastAsiaTheme="minorEastAsia"/>
        </w:rPr>
        <w:t xml:space="preserve">-, </w:t>
      </w:r>
      <w:r>
        <w:rPr>
          <w:rFonts w:eastAsiaTheme="minorEastAsia"/>
          <w:color w:val="CC6600"/>
          <w:u w:val="single"/>
        </w:rPr>
        <w:t>siuat</w:t>
      </w:r>
      <w:r>
        <w:rPr>
          <w:rFonts w:eastAsiaTheme="minorEastAsia"/>
        </w:rPr>
        <w:t>, day</w:t>
      </w:r>
      <w:r>
        <w:rPr>
          <w:rFonts w:cstheme="minorHAnsi"/>
          <w:b/>
        </w:rPr>
        <w:t xml:space="preserve"> Belarusian</w:t>
      </w:r>
      <w:r w:rsidRPr="000511A3">
        <w:rPr>
          <w:rFonts w:cstheme="minorHAnsi"/>
        </w:rPr>
        <w:t>,</w:t>
      </w:r>
      <w:r>
        <w:rPr>
          <w:rFonts w:cstheme="minorHAnsi"/>
          <w:b/>
        </w:rPr>
        <w:t xml:space="preserve"> </w:t>
      </w:r>
      <w:r>
        <w:rPr>
          <w:rFonts w:ascii="Times" w:hAnsi="Times" w:cs="Times"/>
          <w:shd w:val="clear" w:color="auto" w:fill="FFFFFF"/>
        </w:rPr>
        <w:t xml:space="preserve">bahinia </w:t>
      </w:r>
      <w:r>
        <w:rPr>
          <w:rFonts w:ascii="Times" w:hAnsi="Times" w:cs="Times"/>
          <w:color w:val="CC6600"/>
          <w:u w:val="single"/>
          <w:shd w:val="clear" w:color="auto" w:fill="FFFFFF"/>
        </w:rPr>
        <w:t>svitannia</w:t>
      </w:r>
      <w:r>
        <w:rPr>
          <w:rFonts w:ascii="Times" w:hAnsi="Times" w:cs="Times"/>
          <w:shd w:val="clear" w:color="auto" w:fill="FFFFFF"/>
        </w:rPr>
        <w:t xml:space="preserve">, goddess of the dawn, </w:t>
      </w:r>
      <w:r>
        <w:rPr>
          <w:rStyle w:val="tlid-translation"/>
          <w:shd w:val="clear" w:color="auto" w:fill="FFFFFF"/>
          <w:lang w:val="be-BY"/>
        </w:rPr>
        <w:t xml:space="preserve">світанак, </w:t>
      </w:r>
      <w:r>
        <w:rPr>
          <w:rStyle w:val="tlid-translation"/>
          <w:color w:val="CC6600"/>
          <w:u w:val="single"/>
          <w:shd w:val="clear" w:color="auto" w:fill="FFFFFF"/>
          <w:lang w:val="be-BY"/>
        </w:rPr>
        <w:t>svitanak</w:t>
      </w:r>
      <w:r>
        <w:rPr>
          <w:rStyle w:val="tlid-translation"/>
          <w:shd w:val="clear" w:color="auto" w:fill="FFFFFF"/>
          <w:lang w:val="be-BY"/>
        </w:rPr>
        <w:t>, dawn</w:t>
      </w:r>
      <w:r>
        <w:rPr>
          <w:rStyle w:val="tlid-translation"/>
          <w:shd w:val="clear" w:color="auto" w:fill="FFFFFF"/>
        </w:rPr>
        <w:t xml:space="preserve">, </w:t>
      </w:r>
      <w:r w:rsidRPr="000511A3">
        <w:rPr>
          <w:rStyle w:val="tlid-translation"/>
          <w:b/>
          <w:shd w:val="clear" w:color="auto" w:fill="FFFFFF"/>
        </w:rPr>
        <w:t>Polish</w:t>
      </w:r>
      <w:r>
        <w:rPr>
          <w:rStyle w:val="tlid-translation"/>
          <w:shd w:val="clear" w:color="auto" w:fill="FFFFFF"/>
        </w:rPr>
        <w:t xml:space="preserve">, </w:t>
      </w:r>
      <w:r>
        <w:rPr>
          <w:rStyle w:val="tlid-translation"/>
          <w:color w:val="CC6600"/>
          <w:u w:val="single"/>
          <w:lang w:val="pl-PL"/>
        </w:rPr>
        <w:t>świtu</w:t>
      </w:r>
      <w:r>
        <w:rPr>
          <w:rStyle w:val="tlid-translation"/>
          <w:lang w:val="pl-PL"/>
        </w:rPr>
        <w:t>, goddess of the dawn</w:t>
      </w:r>
      <w:r>
        <w:t xml:space="preserve">, </w:t>
      </w:r>
      <w:r>
        <w:rPr>
          <w:rStyle w:val="tlid-translation"/>
          <w:rFonts w:ascii="Times" w:hAnsi="Times" w:cs="Times"/>
          <w:color w:val="CC6600"/>
          <w:u w:val="single"/>
          <w:lang w:val="pl-PL"/>
        </w:rPr>
        <w:t>świt</w:t>
      </w:r>
      <w:r>
        <w:rPr>
          <w:rStyle w:val="tlid-translation"/>
          <w:rFonts w:ascii="Times" w:hAnsi="Times" w:cs="Times"/>
          <w:lang w:val="pl-PL"/>
        </w:rPr>
        <w:t>, dawn, daylight, sun,</w:t>
      </w:r>
      <w:r>
        <w:rPr>
          <w:rFonts w:ascii="Times" w:hAnsi="Times" w:cs="Times"/>
        </w:rPr>
        <w:t xml:space="preserve"> </w:t>
      </w:r>
      <w:r w:rsidRPr="007E57CB">
        <w:rPr>
          <w:rFonts w:cstheme="minorHAnsi"/>
          <w:b/>
        </w:rPr>
        <w:t>Persian</w:t>
      </w:r>
      <w:r w:rsidRPr="007E57CB">
        <w:rPr>
          <w:rFonts w:cstheme="minorHAnsi"/>
        </w:rPr>
        <w:t xml:space="preserve">, </w:t>
      </w:r>
      <w:r w:rsidRPr="007E57CB">
        <w:rPr>
          <w:rFonts w:cstheme="minorHAnsi"/>
          <w:color w:val="009900"/>
          <w:u w:val="single"/>
        </w:rPr>
        <w:t>âğâz</w:t>
      </w:r>
      <w:r w:rsidRPr="007E57CB">
        <w:rPr>
          <w:rFonts w:cstheme="minorHAnsi"/>
        </w:rPr>
        <w:t xml:space="preserve"> šodán, </w:t>
      </w:r>
      <w:r w:rsidRPr="007E57CB">
        <w:rPr>
          <w:rStyle w:val="nobold"/>
          <w:rFonts w:cstheme="minorHAnsi"/>
        </w:rPr>
        <w:t>آغاز شدن</w:t>
      </w:r>
      <w:r w:rsidRPr="007E57CB">
        <w:rPr>
          <w:rFonts w:cstheme="minorHAnsi"/>
        </w:rPr>
        <w:t xml:space="preserve">  dawning of the day,  </w:t>
      </w:r>
      <w:r w:rsidRPr="007E57CB">
        <w:rPr>
          <w:rFonts w:cstheme="minorHAnsi"/>
          <w:color w:val="009900"/>
          <w:u w:val="single"/>
        </w:rPr>
        <w:t>ghaz</w:t>
      </w:r>
      <w:r w:rsidRPr="007E57CB">
        <w:rPr>
          <w:rFonts w:cstheme="minorHAnsi"/>
        </w:rPr>
        <w:t xml:space="preserve">, </w:t>
      </w:r>
      <w:r w:rsidRPr="007E57CB">
        <w:rPr>
          <w:rStyle w:val="nobold"/>
          <w:rFonts w:cstheme="minorHAnsi"/>
        </w:rPr>
        <w:t>اغاز</w:t>
      </w:r>
      <w:r w:rsidRPr="007E57CB">
        <w:rPr>
          <w:rFonts w:cstheme="minorHAnsi"/>
        </w:rPr>
        <w:t xml:space="preserve"> dawn, Aurora, daybreak, </w:t>
      </w:r>
      <w:r w:rsidRPr="007E57CB">
        <w:rPr>
          <w:rFonts w:cstheme="minorHAnsi"/>
          <w:b/>
        </w:rPr>
        <w:t>Greek</w:t>
      </w:r>
      <w:r w:rsidRPr="007E57CB">
        <w:rPr>
          <w:rFonts w:cstheme="minorHAnsi"/>
        </w:rPr>
        <w:t xml:space="preserve">, </w:t>
      </w:r>
      <w:r w:rsidRPr="007E57CB">
        <w:rPr>
          <w:rStyle w:val="tlid-translation"/>
          <w:rFonts w:cstheme="minorHAnsi"/>
          <w:lang w:val="el-GR"/>
        </w:rPr>
        <w:t xml:space="preserve">θεά της αυγής, theá tis </w:t>
      </w:r>
      <w:r w:rsidRPr="007E57CB">
        <w:rPr>
          <w:rStyle w:val="tlid-translation"/>
          <w:rFonts w:cstheme="minorHAnsi"/>
          <w:color w:val="00B050"/>
          <w:u w:val="single"/>
          <w:lang w:val="el-GR"/>
        </w:rPr>
        <w:t>avgís</w:t>
      </w:r>
      <w:r w:rsidRPr="007E57CB">
        <w:rPr>
          <w:rStyle w:val="tlid-translation"/>
          <w:rFonts w:cstheme="minorHAnsi"/>
          <w:lang w:val="el-GR"/>
        </w:rPr>
        <w:t>, goddess of the dawn,</w:t>
      </w:r>
      <w:r w:rsidRPr="007E57CB">
        <w:rPr>
          <w:rStyle w:val="tlid-translation"/>
          <w:rFonts w:cstheme="minorHAnsi"/>
        </w:rPr>
        <w:t xml:space="preserve"> </w:t>
      </w:r>
      <w:r w:rsidRPr="007E57CB">
        <w:rPr>
          <w:rFonts w:cstheme="minorHAnsi"/>
        </w:rPr>
        <w:t xml:space="preserve">αυγή, </w:t>
      </w:r>
      <w:r w:rsidRPr="007E57CB">
        <w:rPr>
          <w:rFonts w:cstheme="minorHAnsi"/>
          <w:color w:val="009900"/>
          <w:u w:val="single"/>
          <w:shd w:val="clear" w:color="auto" w:fill="FFFFFF"/>
        </w:rPr>
        <w:t>avgí</w:t>
      </w:r>
      <w:r w:rsidRPr="007E57CB">
        <w:rPr>
          <w:rFonts w:cstheme="minorHAnsi"/>
          <w:shd w:val="clear" w:color="auto" w:fill="FFFFFF"/>
        </w:rPr>
        <w:t xml:space="preserve">, dawn, </w:t>
      </w:r>
      <w:r w:rsidRPr="007E57CB">
        <w:rPr>
          <w:rFonts w:cstheme="minorHAnsi"/>
        </w:rPr>
        <w:t xml:space="preserve">aurora, morn, cockcrow, </w:t>
      </w:r>
      <w:r w:rsidRPr="007E57CB">
        <w:rPr>
          <w:rFonts w:cstheme="minorHAnsi"/>
          <w:b/>
        </w:rPr>
        <w:t>Albanian</w:t>
      </w:r>
      <w:r w:rsidRPr="007E57CB">
        <w:rPr>
          <w:rFonts w:cstheme="minorHAnsi"/>
        </w:rPr>
        <w:t xml:space="preserve">, </w:t>
      </w:r>
      <w:r w:rsidRPr="007E57CB">
        <w:rPr>
          <w:rFonts w:cstheme="minorHAnsi"/>
          <w:color w:val="009900"/>
          <w:u w:val="single"/>
          <w:shd w:val="clear" w:color="auto" w:fill="FFFFFF"/>
        </w:rPr>
        <w:t>agim</w:t>
      </w:r>
      <w:r w:rsidRPr="007E57CB">
        <w:rPr>
          <w:rFonts w:cstheme="minorHAnsi"/>
          <w:color w:val="000000"/>
          <w:shd w:val="clear" w:color="auto" w:fill="FFFFFF"/>
        </w:rPr>
        <w:t>,</w:t>
      </w:r>
      <w:r w:rsidRPr="007E57CB">
        <w:rPr>
          <w:rFonts w:cstheme="minorHAnsi"/>
        </w:rPr>
        <w:t xml:space="preserve"> dawn, morning,</w:t>
      </w:r>
      <w:r>
        <w:rPr>
          <w:rFonts w:cstheme="minorHAnsi"/>
        </w:rPr>
        <w:t xml:space="preserve"> </w:t>
      </w:r>
      <w:r w:rsidRPr="00B97173">
        <w:rPr>
          <w:rFonts w:cstheme="minorHAnsi"/>
          <w:b/>
        </w:rPr>
        <w:t>Belarusian</w:t>
      </w:r>
      <w:r>
        <w:rPr>
          <w:rFonts w:cstheme="minorHAnsi"/>
        </w:rPr>
        <w:t xml:space="preserve">, </w:t>
      </w:r>
      <w:r>
        <w:rPr>
          <w:rStyle w:val="tlid-translation"/>
          <w:lang w:val="be-BY"/>
        </w:rPr>
        <w:t xml:space="preserve">раніцай, </w:t>
      </w:r>
      <w:r>
        <w:rPr>
          <w:rStyle w:val="tlid-translation"/>
          <w:color w:val="CC6600"/>
          <w:u w:val="single"/>
          <w:lang w:val="be-BY"/>
        </w:rPr>
        <w:t>ranicaj</w:t>
      </w:r>
      <w:r>
        <w:rPr>
          <w:rStyle w:val="tlid-translation"/>
          <w:lang w:val="be-BY"/>
        </w:rPr>
        <w:t>, morning</w:t>
      </w:r>
      <w:r>
        <w:rPr>
          <w:rStyle w:val="tlid-translation"/>
        </w:rPr>
        <w:t xml:space="preserve">, </w:t>
      </w:r>
      <w:r w:rsidRPr="00B97173">
        <w:rPr>
          <w:rStyle w:val="tlid-translation"/>
          <w:b/>
        </w:rPr>
        <w:t>Polish</w:t>
      </w:r>
      <w:r>
        <w:rPr>
          <w:rStyle w:val="tlid-translation"/>
        </w:rPr>
        <w:t xml:space="preserve">, </w:t>
      </w:r>
      <w:r>
        <w:rPr>
          <w:color w:val="CC6600"/>
          <w:u w:val="single"/>
        </w:rPr>
        <w:t>rano</w:t>
      </w:r>
      <w:r>
        <w:t>, morning,</w:t>
      </w:r>
      <w:r w:rsidRPr="007E57CB">
        <w:rPr>
          <w:rFonts w:cstheme="minorHAnsi"/>
        </w:rPr>
        <w:t xml:space="preserve"> </w:t>
      </w:r>
      <w:r w:rsidRPr="007E57CB">
        <w:rPr>
          <w:rFonts w:cstheme="minorHAnsi"/>
          <w:b/>
        </w:rPr>
        <w:t>Italian</w:t>
      </w:r>
      <w:r w:rsidRPr="007E57CB">
        <w:rPr>
          <w:rFonts w:cstheme="minorHAnsi"/>
        </w:rPr>
        <w:t xml:space="preserve">, </w:t>
      </w:r>
      <w:r w:rsidRPr="007E57CB">
        <w:rPr>
          <w:rFonts w:cstheme="minorHAnsi"/>
          <w:color w:val="993399"/>
          <w:u w:val="single"/>
        </w:rPr>
        <w:t>alba</w:t>
      </w:r>
      <w:r w:rsidRPr="007E57CB">
        <w:rPr>
          <w:rFonts w:cstheme="minorHAnsi"/>
        </w:rPr>
        <w:t>, dawn,</w:t>
      </w:r>
      <w:r w:rsidRPr="007E57CB">
        <w:rPr>
          <w:rFonts w:cstheme="minorHAnsi"/>
          <w:b/>
        </w:rPr>
        <w:t xml:space="preserve"> French</w:t>
      </w:r>
      <w:r w:rsidRPr="007E57CB">
        <w:rPr>
          <w:rFonts w:cstheme="minorHAnsi"/>
        </w:rPr>
        <w:t xml:space="preserve">, </w:t>
      </w:r>
      <w:r w:rsidRPr="007E57CB">
        <w:rPr>
          <w:rFonts w:cstheme="minorHAnsi"/>
          <w:color w:val="993399"/>
          <w:u w:val="single"/>
        </w:rPr>
        <w:t>aube</w:t>
      </w:r>
      <w:r w:rsidRPr="007E57CB">
        <w:rPr>
          <w:rFonts w:cstheme="minorHAnsi"/>
        </w:rPr>
        <w:t xml:space="preserve">, dawn, </w:t>
      </w:r>
      <w:r w:rsidRPr="007E57CB">
        <w:rPr>
          <w:rFonts w:cstheme="minorHAnsi"/>
          <w:b/>
        </w:rPr>
        <w:t>Sanskrit</w:t>
      </w:r>
      <w:r w:rsidRPr="007E57CB">
        <w:rPr>
          <w:rFonts w:cstheme="minorHAnsi"/>
        </w:rPr>
        <w:t xml:space="preserve">, </w:t>
      </w:r>
      <w:r w:rsidRPr="007E57CB">
        <w:rPr>
          <w:rFonts w:cstheme="minorHAnsi"/>
          <w:color w:val="0000EE"/>
        </w:rPr>
        <w:t>us</w:t>
      </w:r>
      <w:r w:rsidRPr="007E57CB">
        <w:rPr>
          <w:rFonts w:cstheme="minorHAnsi"/>
        </w:rPr>
        <w:t xml:space="preserve">, </w:t>
      </w:r>
      <w:r w:rsidRPr="007E57CB">
        <w:rPr>
          <w:rStyle w:val="sdata"/>
          <w:rFonts w:cstheme="minorHAnsi"/>
          <w:color w:val="3333FF"/>
        </w:rPr>
        <w:t>uṣas</w:t>
      </w:r>
      <w:r w:rsidRPr="007E57CB">
        <w:rPr>
          <w:rStyle w:val="sdata"/>
          <w:rFonts w:cstheme="minorHAnsi"/>
        </w:rPr>
        <w:t xml:space="preserve">, </w:t>
      </w:r>
      <w:r w:rsidRPr="007E57CB">
        <w:rPr>
          <w:rFonts w:cstheme="minorHAnsi"/>
        </w:rPr>
        <w:t xml:space="preserve">dawn, </w:t>
      </w:r>
      <w:r w:rsidRPr="007E57CB">
        <w:rPr>
          <w:rFonts w:cstheme="minorHAnsi"/>
          <w:color w:val="3333FF"/>
        </w:rPr>
        <w:t>Ushas</w:t>
      </w:r>
      <w:r w:rsidRPr="007E57CB">
        <w:rPr>
          <w:rFonts w:cstheme="minorHAnsi"/>
        </w:rPr>
        <w:t xml:space="preserve">, goddess of the dawn, </w:t>
      </w:r>
      <w:r w:rsidRPr="00613586">
        <w:rPr>
          <w:rFonts w:cstheme="minorHAnsi"/>
          <w:b/>
        </w:rPr>
        <w:t>Persian</w:t>
      </w:r>
      <w:r>
        <w:rPr>
          <w:rFonts w:cstheme="minorHAnsi"/>
        </w:rPr>
        <w:t xml:space="preserve">, </w:t>
      </w:r>
      <w:r>
        <w:rPr>
          <w:rFonts w:ascii="Times New Roman , serif" w:hAnsi="Times New Roman , serif"/>
          <w:color w:val="3333FF"/>
          <w:u w:val="single"/>
        </w:rPr>
        <w:t>sobh</w:t>
      </w:r>
      <w:r>
        <w:rPr>
          <w:rFonts w:ascii="Times New Roman , serif" w:hAnsi="Times New Roman , serif"/>
        </w:rPr>
        <w:t xml:space="preserve">, </w:t>
      </w:r>
      <w:r>
        <w:rPr>
          <w:rStyle w:val="nobold"/>
          <w:rFonts w:ascii="Times New Roman , serif" w:hAnsi="Times New Roman , serif"/>
        </w:rPr>
        <w:t>صبح,</w:t>
      </w:r>
      <w:r>
        <w:rPr>
          <w:rFonts w:ascii="Times New Roman , serif" w:hAnsi="Times New Roman , serif"/>
        </w:rPr>
        <w:t xml:space="preserve"> morning, sunrise, aurora, dawn,  </w:t>
      </w:r>
      <w:r w:rsidRPr="007E57CB">
        <w:rPr>
          <w:rFonts w:cstheme="minorHAnsi"/>
          <w:b/>
        </w:rPr>
        <w:t>Latvian</w:t>
      </w:r>
      <w:r w:rsidRPr="007E57CB">
        <w:rPr>
          <w:rFonts w:cstheme="minorHAnsi"/>
        </w:rPr>
        <w:t xml:space="preserve">, </w:t>
      </w:r>
      <w:r w:rsidRPr="007E57CB">
        <w:rPr>
          <w:rFonts w:cstheme="minorHAnsi"/>
          <w:color w:val="3333FF"/>
        </w:rPr>
        <w:t>ausma</w:t>
      </w:r>
      <w:r w:rsidRPr="007E57CB">
        <w:rPr>
          <w:rFonts w:cstheme="minorHAnsi"/>
        </w:rPr>
        <w:t xml:space="preserve"> dieviete, goddess of the dawn, </w:t>
      </w:r>
      <w:r w:rsidRPr="007E57CB">
        <w:rPr>
          <w:rFonts w:cstheme="minorHAnsi"/>
          <w:color w:val="3333FF"/>
        </w:rPr>
        <w:t>asuma</w:t>
      </w:r>
      <w:r w:rsidRPr="007E57CB">
        <w:rPr>
          <w:rFonts w:cstheme="minorHAnsi"/>
        </w:rPr>
        <w:t xml:space="preserve">, dawn, </w:t>
      </w:r>
      <w:r w:rsidRPr="007E57CB">
        <w:rPr>
          <w:rFonts w:cstheme="minorHAnsi"/>
          <w:b/>
        </w:rPr>
        <w:t>Finnish-Uralic</w:t>
      </w:r>
      <w:r w:rsidRPr="007E57CB">
        <w:rPr>
          <w:rFonts w:cstheme="minorHAnsi"/>
        </w:rPr>
        <w:t xml:space="preserve">, </w:t>
      </w:r>
      <w:r w:rsidRPr="007E57CB">
        <w:rPr>
          <w:rFonts w:cstheme="minorHAnsi"/>
          <w:color w:val="3333FF"/>
        </w:rPr>
        <w:t>aamu</w:t>
      </w:r>
      <w:r w:rsidRPr="007E57CB">
        <w:rPr>
          <w:rFonts w:cstheme="minorHAnsi"/>
        </w:rPr>
        <w:t xml:space="preserve">, morning, morn, </w:t>
      </w:r>
      <w:r>
        <w:rPr>
          <w:rStyle w:val="gt-baf-cell"/>
          <w:rFonts w:ascii="Times" w:hAnsi="Times" w:cs="Times"/>
          <w:color w:val="3333FF"/>
        </w:rPr>
        <w:t>aamupäivä,</w:t>
      </w:r>
      <w:r>
        <w:rPr>
          <w:rStyle w:val="gt-baf-cell"/>
          <w:rFonts w:ascii="Times" w:hAnsi="Times" w:cs="Times"/>
        </w:rPr>
        <w:t xml:space="preserve"> morning, forenoon, </w:t>
      </w:r>
      <w:r>
        <w:rPr>
          <w:color w:val="3333FF"/>
        </w:rPr>
        <w:t>aamurusko</w:t>
      </w:r>
      <w:r>
        <w:t xml:space="preserve"> jumalatar, goddess of the dawn, </w:t>
      </w:r>
      <w:r w:rsidRPr="007E57CB">
        <w:rPr>
          <w:rFonts w:cstheme="minorHAnsi"/>
          <w:b/>
        </w:rPr>
        <w:t>Greek</w:t>
      </w:r>
      <w:r w:rsidRPr="007E57CB">
        <w:rPr>
          <w:rFonts w:cstheme="minorHAnsi"/>
        </w:rPr>
        <w:t xml:space="preserve">, </w:t>
      </w:r>
      <w:r w:rsidRPr="007E57CB">
        <w:rPr>
          <w:rStyle w:val="tlid-translation"/>
          <w:rFonts w:cstheme="minorHAnsi"/>
          <w:lang w:val="el-GR"/>
        </w:rPr>
        <w:t xml:space="preserve">ἠώς </w:t>
      </w:r>
      <w:r w:rsidRPr="007E57CB">
        <w:rPr>
          <w:rStyle w:val="tlid-translation"/>
          <w:rFonts w:cstheme="minorHAnsi"/>
          <w:color w:val="3333FF"/>
          <w:u w:val="single"/>
          <w:lang w:val="el-GR"/>
        </w:rPr>
        <w:t>Ēōs</w:t>
      </w:r>
      <w:r w:rsidRPr="007E57CB">
        <w:rPr>
          <w:rStyle w:val="tlid-translation"/>
          <w:rFonts w:cstheme="minorHAnsi"/>
          <w:lang w:val="el-GR"/>
        </w:rPr>
        <w:t>, goddess of the dawn,</w:t>
      </w:r>
      <w:r w:rsidRPr="007E57CB">
        <w:rPr>
          <w:rFonts w:cstheme="minorHAnsi"/>
        </w:rPr>
        <w:t xml:space="preserve"> </w:t>
      </w:r>
      <w:r w:rsidRPr="007E57CB">
        <w:rPr>
          <w:rFonts w:cstheme="minorHAnsi"/>
          <w:b/>
        </w:rPr>
        <w:t>Latin</w:t>
      </w:r>
      <w:r w:rsidRPr="007E57CB">
        <w:rPr>
          <w:rFonts w:cstheme="minorHAnsi"/>
        </w:rPr>
        <w:t xml:space="preserve">, </w:t>
      </w:r>
      <w:r w:rsidRPr="007E57CB">
        <w:rPr>
          <w:rFonts w:cstheme="minorHAnsi"/>
          <w:color w:val="0000EE"/>
        </w:rPr>
        <w:t>Eos, eous -a -um,</w:t>
      </w:r>
      <w:r w:rsidRPr="007E57CB">
        <w:rPr>
          <w:rFonts w:cstheme="minorHAnsi"/>
          <w:color w:val="FF0000"/>
        </w:rPr>
        <w:t xml:space="preserve"> </w:t>
      </w:r>
      <w:r w:rsidRPr="007E57CB">
        <w:rPr>
          <w:rFonts w:cstheme="minorHAnsi"/>
        </w:rPr>
        <w:t xml:space="preserve">belonging to the morning, or eastern, </w:t>
      </w:r>
      <w:r w:rsidRPr="007E57CB">
        <w:rPr>
          <w:rFonts w:cstheme="minorHAnsi"/>
          <w:b/>
        </w:rPr>
        <w:t>Etruscan</w:t>
      </w:r>
      <w:r w:rsidRPr="007E57CB">
        <w:rPr>
          <w:rFonts w:cstheme="minorHAnsi"/>
        </w:rPr>
        <w:t xml:space="preserve">, </w:t>
      </w:r>
      <w:r w:rsidRPr="007E57CB">
        <w:rPr>
          <w:rFonts w:cstheme="minorHAnsi"/>
          <w:color w:val="0000EE"/>
        </w:rPr>
        <w:t xml:space="preserve">Eos </w:t>
      </w:r>
      <w:r w:rsidRPr="007E57CB">
        <w:rPr>
          <w:rFonts w:cstheme="minorHAnsi"/>
          <w:color w:val="000000"/>
        </w:rPr>
        <w:t xml:space="preserve">(EVS), </w:t>
      </w:r>
      <w:r w:rsidRPr="007E57CB">
        <w:rPr>
          <w:rFonts w:cstheme="minorHAnsi"/>
          <w:color w:val="3333FF"/>
        </w:rPr>
        <w:t>Eus</w:t>
      </w:r>
      <w:r w:rsidRPr="007E57CB">
        <w:rPr>
          <w:rFonts w:cstheme="minorHAnsi"/>
          <w:color w:val="000000"/>
        </w:rPr>
        <w:t xml:space="preserve"> (EFS), </w:t>
      </w:r>
      <w:r w:rsidRPr="007E57CB">
        <w:rPr>
          <w:rFonts w:cstheme="minorHAnsi"/>
          <w:b/>
          <w:color w:val="000000"/>
        </w:rPr>
        <w:t>Croatian</w:t>
      </w:r>
      <w:r w:rsidRPr="007E57CB">
        <w:rPr>
          <w:rFonts w:cstheme="minorHAnsi"/>
          <w:color w:val="000000"/>
        </w:rPr>
        <w:t xml:space="preserve">, </w:t>
      </w:r>
      <w:r w:rsidRPr="007E57CB">
        <w:rPr>
          <w:rFonts w:cstheme="minorHAnsi"/>
          <w:color w:val="CC6600"/>
          <w:u w:val="single"/>
        </w:rPr>
        <w:t>božica</w:t>
      </w:r>
      <w:r w:rsidRPr="007E57CB">
        <w:rPr>
          <w:rFonts w:cstheme="minorHAnsi"/>
          <w:color w:val="FF6600"/>
        </w:rPr>
        <w:t xml:space="preserve"> </w:t>
      </w:r>
      <w:r w:rsidRPr="007E57CB">
        <w:rPr>
          <w:rFonts w:cstheme="minorHAnsi"/>
          <w:color w:val="CC6600"/>
          <w:u w:val="single"/>
        </w:rPr>
        <w:t>zore</w:t>
      </w:r>
      <w:r w:rsidRPr="007E57CB">
        <w:rPr>
          <w:rFonts w:cstheme="minorHAnsi"/>
        </w:rPr>
        <w:t xml:space="preserve">, goddess of the dawn, </w:t>
      </w:r>
      <w:r w:rsidRPr="007E57CB">
        <w:rPr>
          <w:rFonts w:cstheme="minorHAnsi"/>
          <w:color w:val="CC6600"/>
          <w:u w:val="single"/>
        </w:rPr>
        <w:t>zora</w:t>
      </w:r>
      <w:r w:rsidRPr="007E57CB">
        <w:rPr>
          <w:rFonts w:cstheme="minorHAnsi"/>
        </w:rPr>
        <w:t xml:space="preserve">, dawn, </w:t>
      </w:r>
      <w:r w:rsidRPr="007E57CB">
        <w:rPr>
          <w:rFonts w:cstheme="minorHAnsi"/>
          <w:b/>
        </w:rPr>
        <w:t>Romanian</w:t>
      </w:r>
      <w:r w:rsidRPr="007E57CB">
        <w:rPr>
          <w:rFonts w:cstheme="minorHAnsi"/>
        </w:rPr>
        <w:t xml:space="preserve">, </w:t>
      </w:r>
      <w:r w:rsidRPr="007E57CB">
        <w:rPr>
          <w:rFonts w:cstheme="minorHAnsi"/>
          <w:color w:val="CC6600"/>
          <w:u w:val="single"/>
        </w:rPr>
        <w:t>zori</w:t>
      </w:r>
      <w:r w:rsidRPr="007E57CB">
        <w:rPr>
          <w:rFonts w:cstheme="minorHAnsi"/>
          <w:color w:val="000000"/>
        </w:rPr>
        <w:t xml:space="preserve">, morning, daybreak, aurora,  </w:t>
      </w:r>
      <w:r w:rsidRPr="007E57CB">
        <w:rPr>
          <w:rFonts w:cstheme="minorHAnsi"/>
          <w:color w:val="CC6600"/>
          <w:u w:val="single"/>
        </w:rPr>
        <w:t>zeița</w:t>
      </w:r>
      <w:r w:rsidRPr="007E57CB">
        <w:rPr>
          <w:rFonts w:cstheme="minorHAnsi"/>
          <w:color w:val="FF6600"/>
        </w:rPr>
        <w:t xml:space="preserve"> </w:t>
      </w:r>
      <w:r w:rsidRPr="007E57CB">
        <w:rPr>
          <w:rFonts w:cstheme="minorHAnsi"/>
          <w:color w:val="CC6600"/>
          <w:u w:val="single"/>
        </w:rPr>
        <w:t>zorilor</w:t>
      </w:r>
      <w:r w:rsidRPr="007E57CB">
        <w:rPr>
          <w:rFonts w:cstheme="minorHAnsi"/>
        </w:rPr>
        <w:t xml:space="preserve">, goddess of the dawn, </w:t>
      </w:r>
      <w:r>
        <w:rPr>
          <w:rFonts w:cstheme="minorHAnsi"/>
        </w:rPr>
        <w:t xml:space="preserve"> </w:t>
      </w:r>
      <w:r w:rsidRPr="000545C4">
        <w:rPr>
          <w:rFonts w:cstheme="minorHAnsi"/>
          <w:b/>
        </w:rPr>
        <w:t>Gujarati</w:t>
      </w:r>
      <w:r>
        <w:rPr>
          <w:rFonts w:cstheme="minorHAnsi"/>
        </w:rPr>
        <w:t xml:space="preserve">, </w:t>
      </w:r>
      <w:r>
        <w:rPr>
          <w:rStyle w:val="jlqj4b"/>
          <w:rFonts w:cs="Arial Unicode MS" w:hint="cs"/>
          <w:cs/>
          <w:lang w:bidi="gu-IN"/>
        </w:rPr>
        <w:t>સવારે</w:t>
      </w:r>
      <w:r>
        <w:rPr>
          <w:rStyle w:val="jlqj4b"/>
          <w:rFonts w:hint="cs"/>
          <w:lang w:bidi="gu-IN"/>
        </w:rPr>
        <w:t>,</w:t>
      </w:r>
      <w:r>
        <w:rPr>
          <w:rStyle w:val="jlqj4b"/>
          <w:rFonts w:cs="Arial Unicode MS" w:hint="cs"/>
          <w:cs/>
          <w:lang w:bidi="gu-IN"/>
        </w:rPr>
        <w:t xml:space="preserve"> </w:t>
      </w:r>
      <w:r>
        <w:rPr>
          <w:rStyle w:val="jlqj4b"/>
          <w:rFonts w:hint="cs"/>
          <w:color w:val="CC6600"/>
          <w:u w:val="single"/>
          <w:lang w:bidi="gu-IN"/>
        </w:rPr>
        <w:t>Savārē</w:t>
      </w:r>
      <w:r>
        <w:rPr>
          <w:rStyle w:val="jlqj4b"/>
          <w:rFonts w:hint="cs"/>
          <w:lang w:bidi="gu-IN"/>
        </w:rPr>
        <w:t>, morning, </w:t>
      </w:r>
      <w:r w:rsidRPr="007E57CB">
        <w:rPr>
          <w:rFonts w:cstheme="minorHAnsi"/>
          <w:b/>
        </w:rPr>
        <w:t xml:space="preserve"> </w:t>
      </w:r>
      <w:r w:rsidRPr="007E57CB">
        <w:rPr>
          <w:rFonts w:cstheme="minorHAnsi"/>
          <w:b/>
          <w:color w:val="000000"/>
        </w:rPr>
        <w:t>Uzbek</w:t>
      </w:r>
      <w:r w:rsidRPr="007E57CB">
        <w:rPr>
          <w:rFonts w:cstheme="minorHAnsi"/>
          <w:color w:val="000000"/>
        </w:rPr>
        <w:t xml:space="preserve">, </w:t>
      </w:r>
      <w:r w:rsidRPr="007E57CB">
        <w:rPr>
          <w:rStyle w:val="tlid-translation"/>
          <w:rFonts w:cstheme="minorHAnsi"/>
          <w:color w:val="993399"/>
          <w:u w:val="single"/>
          <w:lang w:val="uz-Latn-UZ" w:bidi="gu-IN"/>
        </w:rPr>
        <w:t>sharqda</w:t>
      </w:r>
      <w:r w:rsidRPr="007E57CB">
        <w:rPr>
          <w:rStyle w:val="tlid-translation"/>
          <w:rFonts w:cstheme="minorHAnsi"/>
          <w:lang w:val="uz-Latn-UZ" w:bidi="gu-IN"/>
        </w:rPr>
        <w:t xml:space="preserve">, east, </w:t>
      </w:r>
      <w:r w:rsidRPr="007E57CB">
        <w:rPr>
          <w:rStyle w:val="tlid-translation"/>
          <w:rFonts w:cstheme="minorHAnsi"/>
          <w:b/>
          <w:lang w:val="uz-Latn-UZ" w:bidi="gu-IN"/>
        </w:rPr>
        <w:t>Tajik</w:t>
      </w:r>
      <w:r w:rsidRPr="007E57CB">
        <w:rPr>
          <w:rStyle w:val="tlid-translation"/>
          <w:rFonts w:cstheme="minorHAnsi"/>
          <w:lang w:val="uz-Latn-UZ" w:bidi="gu-IN"/>
        </w:rPr>
        <w:t xml:space="preserve">,  </w:t>
      </w:r>
      <w:r w:rsidRPr="007E57CB">
        <w:rPr>
          <w:rStyle w:val="tlid-translation"/>
          <w:rFonts w:cstheme="minorHAnsi"/>
          <w:color w:val="993399"/>
          <w:u w:val="single"/>
          <w:lang w:val="tg-Cyrl-TJ" w:bidi="gu-IN"/>
        </w:rPr>
        <w:t>şarq</w:t>
      </w:r>
      <w:r w:rsidRPr="007E57CB">
        <w:rPr>
          <w:rStyle w:val="tlid-translation"/>
          <w:rFonts w:cstheme="minorHAnsi"/>
          <w:lang w:val="tg-Cyrl-TJ" w:bidi="gu-IN"/>
        </w:rPr>
        <w:t>, east</w:t>
      </w:r>
      <w:r w:rsidRPr="007E57CB">
        <w:rPr>
          <w:rStyle w:val="tlid-translation"/>
          <w:rFonts w:cstheme="minorHAnsi"/>
          <w:lang w:bidi="gu-IN"/>
        </w:rPr>
        <w:t xml:space="preserve">, </w:t>
      </w:r>
      <w:r w:rsidRPr="007E57CB">
        <w:rPr>
          <w:rFonts w:cstheme="minorHAnsi"/>
          <w:b/>
        </w:rPr>
        <w:t>Tocharian</w:t>
      </w:r>
      <w:r w:rsidRPr="007E57CB">
        <w:rPr>
          <w:rFonts w:cstheme="minorHAnsi"/>
        </w:rPr>
        <w:t xml:space="preserve">, </w:t>
      </w:r>
      <w:r>
        <w:rPr>
          <w:color w:val="993399"/>
          <w:u w:val="single"/>
        </w:rPr>
        <w:t>ksär</w:t>
      </w:r>
      <w:r>
        <w:t>, adv., in the morning</w:t>
      </w:r>
      <w:r w:rsidRPr="007E57CB">
        <w:rPr>
          <w:rFonts w:cstheme="minorHAnsi"/>
        </w:rPr>
        <w:t xml:space="preserve">, </w:t>
      </w:r>
      <w:r w:rsidRPr="00E82C9B">
        <w:rPr>
          <w:rFonts w:cstheme="minorHAnsi"/>
          <w:b/>
        </w:rPr>
        <w:t>Greek</w:t>
      </w:r>
      <w:r>
        <w:rPr>
          <w:rFonts w:cstheme="minorHAnsi"/>
        </w:rPr>
        <w:t xml:space="preserve">, </w:t>
      </w:r>
      <w:r>
        <w:rPr>
          <w:rStyle w:val="tlid-translation"/>
          <w:lang w:val="el-GR"/>
        </w:rPr>
        <w:t>πρωί</w:t>
      </w:r>
      <w:r>
        <w:t xml:space="preserve">, </w:t>
      </w:r>
      <w:r>
        <w:rPr>
          <w:color w:val="CC6600"/>
          <w:u w:val="single"/>
        </w:rPr>
        <w:t>proi</w:t>
      </w:r>
      <w:r>
        <w:t xml:space="preserve">, morning, </w:t>
      </w:r>
      <w:r w:rsidRPr="007E57CB">
        <w:rPr>
          <w:rFonts w:cstheme="minorHAnsi"/>
          <w:b/>
        </w:rPr>
        <w:t>Welsh</w:t>
      </w:r>
      <w:r w:rsidRPr="007E57CB">
        <w:rPr>
          <w:rFonts w:cstheme="minorHAnsi"/>
        </w:rPr>
        <w:t xml:space="preserve">, dduwies y </w:t>
      </w:r>
      <w:r w:rsidRPr="007E57CB">
        <w:rPr>
          <w:rFonts w:cstheme="minorHAnsi"/>
          <w:color w:val="CC6600"/>
          <w:u w:val="single"/>
        </w:rPr>
        <w:t>bore</w:t>
      </w:r>
      <w:r w:rsidRPr="007E57CB">
        <w:rPr>
          <w:rFonts w:cstheme="minorHAnsi"/>
        </w:rPr>
        <w:t xml:space="preserve">, goddess of the dawn, </w:t>
      </w:r>
      <w:r w:rsidRPr="007E57CB">
        <w:rPr>
          <w:rFonts w:cstheme="minorHAnsi"/>
          <w:color w:val="CC6600"/>
          <w:u w:val="single"/>
        </w:rPr>
        <w:t>bore</w:t>
      </w:r>
      <w:r w:rsidRPr="007E57CB">
        <w:rPr>
          <w:rFonts w:cstheme="minorHAnsi"/>
        </w:rPr>
        <w:t>-au, morning, forenoon,</w:t>
      </w:r>
      <w:r>
        <w:rPr>
          <w:rFonts w:cstheme="minorHAnsi"/>
        </w:rPr>
        <w:t xml:space="preserve"> </w:t>
      </w:r>
      <w:r w:rsidRPr="00E51440">
        <w:rPr>
          <w:rFonts w:cstheme="minorHAnsi"/>
          <w:b/>
        </w:rPr>
        <w:t>Gujarati</w:t>
      </w:r>
      <w:r>
        <w:rPr>
          <w:rFonts w:cstheme="minorHAnsi"/>
        </w:rPr>
        <w:t xml:space="preserve">, </w:t>
      </w:r>
      <w:r>
        <w:rPr>
          <w:rStyle w:val="jlqj4b"/>
          <w:rFonts w:cs="Arial Unicode MS" w:hint="cs"/>
          <w:cs/>
          <w:lang w:bidi="gu-IN"/>
        </w:rPr>
        <w:t>પરો .ની દેવી</w:t>
      </w:r>
      <w:r>
        <w:rPr>
          <w:rStyle w:val="jlqj4b"/>
          <w:rFonts w:hint="cs"/>
          <w:lang w:bidi="gu-IN"/>
        </w:rPr>
        <w:t>,</w:t>
      </w:r>
      <w:r>
        <w:rPr>
          <w:rStyle w:val="jlqj4b"/>
          <w:rFonts w:cs="Arial Unicode MS" w:hint="cs"/>
          <w:cs/>
          <w:lang w:bidi="gu-IN"/>
        </w:rPr>
        <w:t xml:space="preserve"> </w:t>
      </w:r>
      <w:r>
        <w:rPr>
          <w:rStyle w:val="jlqj4b"/>
          <w:rFonts w:hint="cs"/>
          <w:color w:val="CC6600"/>
          <w:u w:val="single"/>
          <w:lang w:bidi="gu-IN"/>
        </w:rPr>
        <w:t>Parō</w:t>
      </w:r>
      <w:r>
        <w:rPr>
          <w:rStyle w:val="jlqj4b"/>
          <w:rFonts w:cs="Arial Unicode MS" w:hint="cs"/>
          <w:cs/>
          <w:lang w:bidi="gu-IN"/>
        </w:rPr>
        <w:t>.</w:t>
      </w:r>
      <w:r>
        <w:rPr>
          <w:rStyle w:val="jlqj4b"/>
          <w:rFonts w:hint="cs"/>
          <w:lang w:bidi="gu-IN"/>
        </w:rPr>
        <w:t>Nī dēvī, goddess of the dawn,</w:t>
      </w:r>
      <w:r>
        <w:rPr>
          <w:rStyle w:val="jlqj4b"/>
          <w:rFonts w:cs="Arial Unicode MS" w:hint="cs"/>
          <w:cs/>
          <w:lang w:bidi="gu-IN"/>
        </w:rPr>
        <w:t xml:space="preserve"> </w:t>
      </w:r>
      <w:r>
        <w:rPr>
          <w:rStyle w:val="tlid-translation"/>
          <w:rFonts w:ascii="Georgia" w:hAnsi="Georgia" w:cs="Arial Unicode MS" w:hint="cs"/>
          <w:cs/>
          <w:lang w:bidi="gu-IN"/>
        </w:rPr>
        <w:t>પરો.</w:t>
      </w:r>
      <w:r>
        <w:rPr>
          <w:rStyle w:val="tlid-translation"/>
          <w:rFonts w:ascii="Georgia" w:hAnsi="Georgia" w:hint="cs"/>
          <w:lang w:bidi="gu-IN"/>
        </w:rPr>
        <w:t>,</w:t>
      </w:r>
      <w:r>
        <w:rPr>
          <w:rStyle w:val="tlid-translation"/>
          <w:rFonts w:ascii="Georgia" w:hAnsi="Georgia" w:cs="Arial Unicode MS" w:hint="cs"/>
          <w:cs/>
          <w:lang w:bidi="gu-IN"/>
        </w:rPr>
        <w:t xml:space="preserve"> </w:t>
      </w:r>
      <w:r>
        <w:rPr>
          <w:rStyle w:val="tlid-translation"/>
          <w:rFonts w:hint="cs"/>
          <w:color w:val="CC6600"/>
          <w:u w:val="single"/>
          <w:lang w:bidi="gu-IN"/>
        </w:rPr>
        <w:t>Parō</w:t>
      </w:r>
      <w:r>
        <w:rPr>
          <w:rStyle w:val="tlid-translation"/>
          <w:rFonts w:cs="Arial Unicode MS" w:hint="cs"/>
          <w:cs/>
          <w:lang w:bidi="gu-IN"/>
        </w:rPr>
        <w:t>.</w:t>
      </w:r>
      <w:r>
        <w:rPr>
          <w:rStyle w:val="tlid-translation"/>
          <w:rFonts w:hint="cs"/>
          <w:lang w:bidi="gu-IN"/>
        </w:rPr>
        <w:t>, dawn,</w:t>
      </w:r>
      <w:r>
        <w:rPr>
          <w:rStyle w:val="tlid-translation"/>
          <w:lang w:bidi="gu-IN"/>
        </w:rPr>
        <w:t xml:space="preserve"> </w:t>
      </w:r>
      <w:r w:rsidRPr="00E5325C">
        <w:rPr>
          <w:rStyle w:val="tlid-translation"/>
          <w:b/>
          <w:lang w:bidi="gu-IN"/>
        </w:rPr>
        <w:t>Romanian</w:t>
      </w:r>
      <w:r>
        <w:rPr>
          <w:rStyle w:val="tlid-translation"/>
          <w:lang w:bidi="gu-IN"/>
        </w:rPr>
        <w:t xml:space="preserve">, </w:t>
      </w:r>
      <w:r>
        <w:rPr>
          <w:rStyle w:val="tlid-translation"/>
          <w:color w:val="009900"/>
          <w:u w:val="single"/>
          <w:lang w:val="ro-RO"/>
        </w:rPr>
        <w:t>dimineaţă</w:t>
      </w:r>
      <w:r>
        <w:rPr>
          <w:color w:val="000000"/>
        </w:rPr>
        <w:t>, morning, daybreak</w:t>
      </w:r>
      <w:r>
        <w:rPr>
          <w:color w:val="CC6600"/>
        </w:rPr>
        <w:t xml:space="preserve">, </w:t>
      </w:r>
      <w:r w:rsidRPr="007E57CB">
        <w:rPr>
          <w:rFonts w:cstheme="minorHAnsi"/>
          <w:b/>
        </w:rPr>
        <w:t>Albanian</w:t>
      </w:r>
      <w:r w:rsidRPr="007E57CB">
        <w:rPr>
          <w:rFonts w:cstheme="minorHAnsi"/>
        </w:rPr>
        <w:t xml:space="preserve">, </w:t>
      </w:r>
      <w:r w:rsidRPr="007E57CB">
        <w:rPr>
          <w:rFonts w:cstheme="minorHAnsi"/>
          <w:color w:val="007700"/>
          <w:u w:val="single"/>
        </w:rPr>
        <w:t>mëngjes</w:t>
      </w:r>
      <w:r w:rsidRPr="007E57CB">
        <w:rPr>
          <w:rFonts w:cstheme="minorHAnsi"/>
        </w:rPr>
        <w:t xml:space="preserve">, dawn, morning, </w:t>
      </w:r>
      <w:r w:rsidRPr="007E57CB">
        <w:rPr>
          <w:rFonts w:cstheme="minorHAnsi"/>
          <w:b/>
        </w:rPr>
        <w:t>Irish</w:t>
      </w:r>
      <w:r w:rsidRPr="007E57CB">
        <w:rPr>
          <w:rFonts w:cstheme="minorHAnsi"/>
        </w:rPr>
        <w:t xml:space="preserve">, </w:t>
      </w:r>
      <w:r w:rsidRPr="007E57CB">
        <w:rPr>
          <w:rFonts w:cstheme="minorHAnsi"/>
          <w:color w:val="009900"/>
          <w:u w:val="single"/>
        </w:rPr>
        <w:t>maidin</w:t>
      </w:r>
      <w:r w:rsidRPr="007E57CB">
        <w:rPr>
          <w:rFonts w:cstheme="minorHAnsi"/>
        </w:rPr>
        <w:t xml:space="preserve">, morning, </w:t>
      </w:r>
      <w:r w:rsidRPr="007E57CB">
        <w:rPr>
          <w:rFonts w:cstheme="minorHAnsi"/>
          <w:b/>
        </w:rPr>
        <w:t>Scots-Gaelic</w:t>
      </w:r>
      <w:r w:rsidRPr="007E57CB">
        <w:rPr>
          <w:rFonts w:cstheme="minorHAnsi"/>
        </w:rPr>
        <w:t xml:space="preserve">, </w:t>
      </w:r>
      <w:r w:rsidRPr="007E57CB">
        <w:rPr>
          <w:rFonts w:cstheme="minorHAnsi"/>
          <w:color w:val="009900"/>
          <w:u w:val="single"/>
        </w:rPr>
        <w:t>madainn</w:t>
      </w:r>
      <w:r w:rsidRPr="007E57CB">
        <w:rPr>
          <w:rFonts w:cstheme="minorHAnsi"/>
        </w:rPr>
        <w:t xml:space="preserve">, morning, dawn, </w:t>
      </w:r>
      <w:r w:rsidRPr="007E57CB">
        <w:rPr>
          <w:rFonts w:cstheme="minorHAnsi"/>
          <w:b/>
        </w:rPr>
        <w:t>Italian</w:t>
      </w:r>
      <w:r w:rsidRPr="007E57CB">
        <w:rPr>
          <w:rFonts w:cstheme="minorHAnsi"/>
        </w:rPr>
        <w:t xml:space="preserve">, </w:t>
      </w:r>
      <w:r w:rsidRPr="007E57CB">
        <w:rPr>
          <w:rFonts w:cstheme="minorHAnsi"/>
          <w:color w:val="007700"/>
          <w:u w:val="single"/>
        </w:rPr>
        <w:t>matino-a</w:t>
      </w:r>
      <w:r w:rsidRPr="007E57CB">
        <w:rPr>
          <w:rFonts w:cstheme="minorHAnsi"/>
          <w:color w:val="007700"/>
        </w:rPr>
        <w:t xml:space="preserve">,  </w:t>
      </w:r>
      <w:r w:rsidRPr="007E57CB">
        <w:rPr>
          <w:rFonts w:cstheme="minorHAnsi"/>
        </w:rPr>
        <w:t xml:space="preserve">morning, </w:t>
      </w:r>
      <w:r w:rsidRPr="007E57CB">
        <w:rPr>
          <w:rFonts w:cstheme="minorHAnsi"/>
          <w:b/>
        </w:rPr>
        <w:t>French</w:t>
      </w:r>
      <w:r w:rsidRPr="007E57CB">
        <w:rPr>
          <w:rFonts w:cstheme="minorHAnsi"/>
        </w:rPr>
        <w:t xml:space="preserve">, </w:t>
      </w:r>
      <w:r w:rsidRPr="007E57CB">
        <w:rPr>
          <w:rFonts w:cstheme="minorHAnsi"/>
          <w:color w:val="007700"/>
          <w:u w:val="single"/>
        </w:rPr>
        <w:t>matin, </w:t>
      </w:r>
      <w:r w:rsidRPr="007E57CB">
        <w:rPr>
          <w:rFonts w:cstheme="minorHAnsi"/>
        </w:rPr>
        <w:t xml:space="preserve"> morning, </w:t>
      </w:r>
      <w:r w:rsidRPr="007E57CB">
        <w:rPr>
          <w:rFonts w:cstheme="minorHAnsi"/>
          <w:b/>
        </w:rPr>
        <w:t>English</w:t>
      </w:r>
      <w:r w:rsidRPr="007E57CB">
        <w:rPr>
          <w:rFonts w:cstheme="minorHAnsi"/>
        </w:rPr>
        <w:t xml:space="preserve">, </w:t>
      </w:r>
      <w:r w:rsidRPr="007E57CB">
        <w:rPr>
          <w:rFonts w:cstheme="minorHAnsi"/>
          <w:color w:val="009900"/>
          <w:u w:val="single"/>
        </w:rPr>
        <w:t>morning</w:t>
      </w:r>
      <w:r w:rsidRPr="007E57CB">
        <w:rPr>
          <w:rFonts w:cstheme="minorHAnsi"/>
          <w:color w:val="007700"/>
        </w:rPr>
        <w:t xml:space="preserve"> </w:t>
      </w:r>
      <w:r w:rsidRPr="007E57CB">
        <w:rPr>
          <w:rFonts w:cstheme="minorHAnsi"/>
        </w:rPr>
        <w:t xml:space="preserve">[&lt;OE </w:t>
      </w:r>
      <w:r w:rsidRPr="007E57CB">
        <w:rPr>
          <w:rFonts w:cstheme="minorHAnsi"/>
          <w:color w:val="009900"/>
          <w:u w:val="single"/>
        </w:rPr>
        <w:t>morgen</w:t>
      </w:r>
      <w:r w:rsidRPr="007E57CB">
        <w:rPr>
          <w:rFonts w:cstheme="minorHAnsi"/>
        </w:rPr>
        <w:t xml:space="preserve">], </w:t>
      </w:r>
      <w:r w:rsidRPr="00D0697A">
        <w:rPr>
          <w:rFonts w:cstheme="minorHAnsi"/>
          <w:b/>
        </w:rPr>
        <w:t>Kyrgyz</w:t>
      </w:r>
      <w:r>
        <w:rPr>
          <w:rFonts w:cstheme="minorHAnsi"/>
        </w:rPr>
        <w:t xml:space="preserve">, </w:t>
      </w:r>
      <w:r>
        <w:rPr>
          <w:rStyle w:val="jlqj4b"/>
          <w:lang w:val="ky-KG"/>
        </w:rPr>
        <w:t xml:space="preserve">эртең менен, erteŋ </w:t>
      </w:r>
      <w:r>
        <w:rPr>
          <w:rStyle w:val="jlqj4b"/>
          <w:color w:val="009900"/>
          <w:u w:val="single"/>
          <w:lang w:val="ky-KG"/>
        </w:rPr>
        <w:t>menen</w:t>
      </w:r>
      <w:r>
        <w:rPr>
          <w:rStyle w:val="jlqj4b"/>
          <w:lang w:val="ky-KG"/>
        </w:rPr>
        <w:t>, morning, </w:t>
      </w:r>
      <w:r w:rsidRPr="007E57CB">
        <w:rPr>
          <w:rFonts w:cstheme="minorHAnsi"/>
          <w:b/>
        </w:rPr>
        <w:t>Finnish-Uralic</w:t>
      </w:r>
      <w:r w:rsidRPr="007E57CB">
        <w:rPr>
          <w:rFonts w:cstheme="minorHAnsi"/>
        </w:rPr>
        <w:t xml:space="preserve">, </w:t>
      </w:r>
      <w:r w:rsidRPr="007E57CB">
        <w:rPr>
          <w:rStyle w:val="tlid-translation"/>
          <w:rFonts w:cstheme="minorHAnsi"/>
          <w:color w:val="CC6600"/>
          <w:u w:val="single"/>
          <w:shd w:val="clear" w:color="auto" w:fill="FFFFFF"/>
          <w:lang w:val="fi-FI"/>
        </w:rPr>
        <w:t>itään</w:t>
      </w:r>
      <w:r w:rsidRPr="007E57CB">
        <w:rPr>
          <w:rStyle w:val="tlid-translation"/>
          <w:rFonts w:cstheme="minorHAnsi"/>
          <w:color w:val="000000"/>
          <w:shd w:val="clear" w:color="auto" w:fill="FFFFFF"/>
          <w:lang w:val="fi-FI"/>
        </w:rPr>
        <w:t>, east,</w:t>
      </w:r>
      <w:r w:rsidRPr="007E57CB">
        <w:rPr>
          <w:rFonts w:cstheme="minorHAnsi"/>
          <w:b/>
        </w:rPr>
        <w:t>Turkish</w:t>
      </w:r>
      <w:r w:rsidRPr="007E57CB">
        <w:rPr>
          <w:rFonts w:cstheme="minorHAnsi"/>
        </w:rPr>
        <w:t xml:space="preserve">, </w:t>
      </w:r>
      <w:r w:rsidRPr="007E57CB">
        <w:rPr>
          <w:rStyle w:val="tlid-translation"/>
          <w:rFonts w:cstheme="minorHAnsi"/>
          <w:color w:val="CC6600"/>
          <w:u w:val="single"/>
          <w:lang w:val="tr-TR" w:bidi="gu-IN"/>
        </w:rPr>
        <w:t>Doğu</w:t>
      </w:r>
      <w:r w:rsidRPr="007E57CB">
        <w:rPr>
          <w:rStyle w:val="tlid-translation"/>
          <w:rFonts w:cstheme="minorHAnsi"/>
          <w:lang w:val="tr-TR" w:bidi="gu-IN"/>
        </w:rPr>
        <w:t xml:space="preserve">, east, </w:t>
      </w:r>
      <w:r>
        <w:rPr>
          <w:rStyle w:val="jlqj4b"/>
          <w:lang w:val="tr-TR"/>
        </w:rPr>
        <w:t xml:space="preserve">Şafak </w:t>
      </w:r>
      <w:r>
        <w:rPr>
          <w:rStyle w:val="jlqj4b"/>
          <w:color w:val="CC6600"/>
          <w:u w:val="single"/>
          <w:lang w:val="tr-TR"/>
        </w:rPr>
        <w:t>tanrıçası</w:t>
      </w:r>
      <w:r>
        <w:rPr>
          <w:rStyle w:val="jlqj4b"/>
          <w:lang w:val="tr-TR"/>
        </w:rPr>
        <w:t xml:space="preserve">, goddess of the dawn, </w:t>
      </w:r>
      <w:r w:rsidRPr="007E57CB">
        <w:rPr>
          <w:rFonts w:cstheme="minorHAnsi"/>
        </w:rPr>
        <w:t xml:space="preserve"> </w:t>
      </w:r>
      <w:r w:rsidRPr="007E57CB">
        <w:rPr>
          <w:rFonts w:cstheme="minorHAnsi"/>
          <w:b/>
        </w:rPr>
        <w:t>Kazakh</w:t>
      </w:r>
      <w:r w:rsidRPr="007E57CB">
        <w:rPr>
          <w:rFonts w:cstheme="minorHAnsi"/>
        </w:rPr>
        <w:t xml:space="preserve">, </w:t>
      </w:r>
      <w:r w:rsidRPr="007E57CB">
        <w:rPr>
          <w:rStyle w:val="tlid-translation"/>
          <w:rFonts w:cstheme="minorHAnsi"/>
          <w:lang w:val="kk-KZ" w:bidi="gu-IN"/>
        </w:rPr>
        <w:t xml:space="preserve">таң, </w:t>
      </w:r>
      <w:r w:rsidRPr="007E57CB">
        <w:rPr>
          <w:rStyle w:val="tlid-translation"/>
          <w:rFonts w:cstheme="minorHAnsi"/>
          <w:color w:val="CC6600"/>
          <w:u w:val="single"/>
          <w:lang w:val="kk-KZ" w:bidi="gu-IN"/>
        </w:rPr>
        <w:t>tañ</w:t>
      </w:r>
      <w:r w:rsidRPr="007E57CB">
        <w:rPr>
          <w:rStyle w:val="tlid-translation"/>
          <w:rFonts w:cstheme="minorHAnsi"/>
          <w:lang w:val="kk-KZ" w:bidi="gu-IN"/>
        </w:rPr>
        <w:t xml:space="preserve">, dawn, </w:t>
      </w:r>
      <w:r>
        <w:rPr>
          <w:rStyle w:val="jlqj4b"/>
          <w:lang w:val="kk-KZ"/>
        </w:rPr>
        <w:t xml:space="preserve">құдайы, </w:t>
      </w:r>
      <w:r>
        <w:rPr>
          <w:rStyle w:val="jlqj4b"/>
          <w:color w:val="CC6600"/>
          <w:u w:val="single"/>
          <w:lang w:val="kk-KZ"/>
        </w:rPr>
        <w:t>Tañnıñ</w:t>
      </w:r>
      <w:r>
        <w:rPr>
          <w:rStyle w:val="jlqj4b"/>
          <w:lang w:val="kk-KZ"/>
        </w:rPr>
        <w:t xml:space="preserve"> qudayı, goddess of  the dawn,</w:t>
      </w:r>
      <w:r>
        <w:rPr>
          <w:rStyle w:val="jlqj4b"/>
        </w:rPr>
        <w:t xml:space="preserve"> </w:t>
      </w:r>
      <w:r w:rsidRPr="007E57CB">
        <w:rPr>
          <w:rFonts w:cstheme="minorHAnsi"/>
          <w:b/>
        </w:rPr>
        <w:t>Uzbek</w:t>
      </w:r>
      <w:r>
        <w:rPr>
          <w:rFonts w:cstheme="minorHAnsi"/>
        </w:rPr>
        <w:t xml:space="preserve">, </w:t>
      </w:r>
      <w:r w:rsidRPr="007E57CB">
        <w:rPr>
          <w:rStyle w:val="tlid-translation"/>
          <w:rFonts w:cstheme="minorHAnsi"/>
          <w:color w:val="CC6600"/>
          <w:u w:val="single"/>
          <w:lang w:val="kk-KZ" w:bidi="gu-IN"/>
        </w:rPr>
        <w:t>tong</w:t>
      </w:r>
      <w:r w:rsidRPr="007E57CB">
        <w:rPr>
          <w:rStyle w:val="tlid-translation"/>
          <w:rFonts w:cstheme="minorHAnsi"/>
          <w:lang w:val="kk-KZ" w:bidi="gu-IN"/>
        </w:rPr>
        <w:t>, dawn,</w:t>
      </w:r>
      <w:r w:rsidRPr="007E57CB">
        <w:rPr>
          <w:rStyle w:val="tlid-translation"/>
          <w:rFonts w:cstheme="minorHAnsi"/>
          <w:lang w:bidi="gu-IN"/>
        </w:rPr>
        <w:t xml:space="preserve"> </w:t>
      </w:r>
      <w:r>
        <w:rPr>
          <w:rStyle w:val="jlqj4b"/>
          <w:color w:val="CC6600"/>
          <w:u w:val="single"/>
          <w:lang w:val="uz-Latn-UZ"/>
        </w:rPr>
        <w:t>Tongning</w:t>
      </w:r>
      <w:r>
        <w:rPr>
          <w:rStyle w:val="jlqj4b"/>
          <w:lang w:val="uz-Latn-UZ"/>
        </w:rPr>
        <w:t xml:space="preserve"> ma'budasi, goddess of the dawn, </w:t>
      </w:r>
      <w:r w:rsidRPr="007E57CB">
        <w:rPr>
          <w:rStyle w:val="tlid-translation"/>
          <w:rFonts w:cstheme="minorHAnsi"/>
          <w:b/>
          <w:lang w:bidi="gu-IN"/>
        </w:rPr>
        <w:t>Mongolian</w:t>
      </w:r>
      <w:r w:rsidRPr="007E57CB">
        <w:rPr>
          <w:rStyle w:val="tlid-translation"/>
          <w:rFonts w:cstheme="minorHAnsi"/>
          <w:lang w:bidi="gu-IN"/>
        </w:rPr>
        <w:t xml:space="preserve">, </w:t>
      </w:r>
      <w:r w:rsidRPr="007E57CB">
        <w:rPr>
          <w:rStyle w:val="tlid-translation"/>
          <w:rFonts w:cstheme="minorHAnsi"/>
          <w:lang w:val="mn-MN" w:bidi="gu-IN"/>
        </w:rPr>
        <w:t>зүүн,</w:t>
      </w:r>
      <w:r w:rsidRPr="007E57CB">
        <w:rPr>
          <w:rStyle w:val="tlid-translation"/>
          <w:rFonts w:cstheme="minorHAnsi"/>
          <w:color w:val="CC6600"/>
          <w:lang w:val="mn-MN" w:bidi="gu-IN"/>
        </w:rPr>
        <w:t xml:space="preserve"> </w:t>
      </w:r>
      <w:r w:rsidRPr="007E57CB">
        <w:rPr>
          <w:rStyle w:val="tlid-translation"/>
          <w:rFonts w:cstheme="minorHAnsi"/>
          <w:color w:val="CC6600"/>
          <w:u w:val="single"/>
          <w:lang w:val="mn-MN" w:bidi="gu-IN"/>
        </w:rPr>
        <w:t>züün</w:t>
      </w:r>
      <w:r w:rsidRPr="007E57CB">
        <w:rPr>
          <w:rStyle w:val="tlid-translation"/>
          <w:rFonts w:cstheme="minorHAnsi"/>
          <w:lang w:val="mn-MN" w:bidi="gu-IN"/>
        </w:rPr>
        <w:t>, east</w:t>
      </w:r>
      <w:r w:rsidRPr="007E57CB">
        <w:rPr>
          <w:rStyle w:val="tlid-translation"/>
          <w:rFonts w:cstheme="minorHAnsi"/>
          <w:lang w:bidi="gu-IN"/>
        </w:rPr>
        <w:t xml:space="preserve">, </w:t>
      </w:r>
      <w:r w:rsidRPr="007E57CB">
        <w:rPr>
          <w:rStyle w:val="tlid-translation"/>
          <w:rFonts w:cstheme="minorHAnsi"/>
          <w:b/>
          <w:lang w:bidi="gu-IN"/>
        </w:rPr>
        <w:t>Traditional Chinese</w:t>
      </w:r>
      <w:r w:rsidRPr="007E57CB">
        <w:rPr>
          <w:rStyle w:val="tlid-translation"/>
          <w:rFonts w:cstheme="minorHAnsi"/>
          <w:lang w:bidi="gu-IN"/>
        </w:rPr>
        <w:t xml:space="preserve">, </w:t>
      </w:r>
      <w:r w:rsidRPr="007E57CB">
        <w:rPr>
          <w:rStyle w:val="tlid-translation"/>
          <w:rFonts w:eastAsia="MS Gothic" w:cstheme="minorHAnsi"/>
          <w:lang w:val="mn-MN" w:eastAsia="zh-TW" w:bidi="gu-IN"/>
        </w:rPr>
        <w:t>東</w:t>
      </w:r>
      <w:r w:rsidRPr="007E57CB">
        <w:rPr>
          <w:rStyle w:val="tlid-translation"/>
          <w:rFonts w:cstheme="minorHAnsi"/>
          <w:lang w:val="mn-MN" w:eastAsia="zh-TW" w:bidi="gu-IN"/>
        </w:rPr>
        <w:t xml:space="preserve">, </w:t>
      </w:r>
      <w:r w:rsidRPr="007E57CB">
        <w:rPr>
          <w:rStyle w:val="tlid-translation"/>
          <w:rFonts w:cstheme="minorHAnsi"/>
          <w:color w:val="CC6600"/>
          <w:u w:val="single"/>
          <w:lang w:val="mn-MN" w:eastAsia="zh-TW" w:bidi="gu-IN"/>
        </w:rPr>
        <w:t>Dōng</w:t>
      </w:r>
      <w:r w:rsidRPr="007E57CB">
        <w:rPr>
          <w:rStyle w:val="tlid-translation"/>
          <w:rFonts w:cstheme="minorHAnsi"/>
          <w:lang w:val="mn-MN" w:eastAsia="zh-TW" w:bidi="gu-IN"/>
        </w:rPr>
        <w:t>, east</w:t>
      </w:r>
      <w:r w:rsidRPr="007E57CB">
        <w:rPr>
          <w:rStyle w:val="tlid-translation"/>
          <w:rFonts w:cstheme="minorHAnsi"/>
          <w:lang w:eastAsia="zh-TW" w:bidi="gu-IN"/>
        </w:rPr>
        <w:t xml:space="preserve">, </w:t>
      </w:r>
      <w:r w:rsidRPr="007E57CB">
        <w:rPr>
          <w:rStyle w:val="tlid-translation"/>
          <w:rFonts w:cstheme="minorHAnsi"/>
          <w:b/>
          <w:lang w:eastAsia="zh-TW" w:bidi="gu-IN"/>
        </w:rPr>
        <w:t>Hittite</w:t>
      </w:r>
      <w:r w:rsidRPr="007E57CB">
        <w:rPr>
          <w:rStyle w:val="tlid-translation"/>
          <w:rFonts w:cstheme="minorHAnsi"/>
          <w:lang w:eastAsia="zh-TW" w:bidi="gu-IN"/>
        </w:rPr>
        <w:t xml:space="preserve">, </w:t>
      </w:r>
      <w:r w:rsidRPr="007E57CB">
        <w:rPr>
          <w:rFonts w:cstheme="minorHAnsi"/>
          <w:b/>
          <w:bCs/>
          <w:color w:val="993399"/>
          <w:u w:val="single"/>
        </w:rPr>
        <w:t>lukat</w:t>
      </w:r>
      <w:r w:rsidRPr="007E57CB">
        <w:rPr>
          <w:rFonts w:cstheme="minorHAnsi"/>
          <w:color w:val="993399"/>
          <w:u w:val="single"/>
        </w:rPr>
        <w:t>,</w:t>
      </w:r>
      <w:r w:rsidRPr="007E57CB">
        <w:rPr>
          <w:rFonts w:cstheme="minorHAnsi"/>
        </w:rPr>
        <w:t xml:space="preserve"> dawn, next morning, tomorrow, </w:t>
      </w:r>
      <w:r w:rsidRPr="007E57CB">
        <w:rPr>
          <w:rFonts w:cstheme="minorHAnsi"/>
          <w:b/>
          <w:bCs/>
          <w:color w:val="993399"/>
          <w:u w:val="single"/>
        </w:rPr>
        <w:t>lukta</w:t>
      </w:r>
      <w:r w:rsidRPr="007E57CB">
        <w:rPr>
          <w:rFonts w:cstheme="minorHAnsi"/>
        </w:rPr>
        <w:t xml:space="preserve">, dawn, at dawn, next morning, </w:t>
      </w:r>
      <w:r w:rsidRPr="007E57CB">
        <w:rPr>
          <w:rFonts w:cstheme="minorHAnsi"/>
          <w:b/>
          <w:bCs/>
          <w:color w:val="993399"/>
          <w:u w:val="single"/>
        </w:rPr>
        <w:t>lukkatta</w:t>
      </w:r>
      <w:r w:rsidRPr="007E57CB">
        <w:rPr>
          <w:rFonts w:cstheme="minorHAnsi"/>
        </w:rPr>
        <w:t xml:space="preserve">, </w:t>
      </w:r>
      <w:r w:rsidRPr="007E57CB">
        <w:rPr>
          <w:rFonts w:cstheme="minorHAnsi"/>
          <w:b/>
          <w:bCs/>
          <w:color w:val="993399"/>
          <w:u w:val="single"/>
        </w:rPr>
        <w:t>lukkatti</w:t>
      </w:r>
      <w:r w:rsidRPr="007E57CB">
        <w:rPr>
          <w:rFonts w:cstheme="minorHAnsi"/>
        </w:rPr>
        <w:t xml:space="preserve">, adv., at dawn, tomorrow, tomorrow morning, </w:t>
      </w:r>
      <w:r w:rsidRPr="007E57CB">
        <w:rPr>
          <w:rFonts w:cstheme="minorHAnsi"/>
          <w:b/>
        </w:rPr>
        <w:t>Armenian</w:t>
      </w:r>
      <w:r w:rsidRPr="007E57CB">
        <w:rPr>
          <w:rFonts w:cstheme="minorHAnsi"/>
        </w:rPr>
        <w:t xml:space="preserve">, </w:t>
      </w:r>
      <w:r w:rsidRPr="007E57CB">
        <w:rPr>
          <w:rFonts w:cstheme="minorHAnsi"/>
          <w:shd w:val="clear" w:color="auto" w:fill="FFFFFF"/>
        </w:rPr>
        <w:t xml:space="preserve">լուսաբաց, </w:t>
      </w:r>
      <w:r w:rsidRPr="007E57CB">
        <w:rPr>
          <w:rFonts w:cstheme="minorHAnsi"/>
          <w:color w:val="993399"/>
          <w:u w:val="single"/>
          <w:shd w:val="clear" w:color="auto" w:fill="FFFFFF"/>
        </w:rPr>
        <w:t>lusabats</w:t>
      </w:r>
      <w:r w:rsidRPr="007E57CB">
        <w:rPr>
          <w:rFonts w:cstheme="minorHAnsi"/>
          <w:color w:val="000000"/>
          <w:shd w:val="clear" w:color="auto" w:fill="FFFFFF"/>
        </w:rPr>
        <w:t xml:space="preserve">’, dawn, </w:t>
      </w:r>
      <w:r w:rsidRPr="007E57CB">
        <w:rPr>
          <w:rFonts w:cstheme="minorHAnsi"/>
          <w:b/>
          <w:color w:val="000000"/>
          <w:shd w:val="clear" w:color="auto" w:fill="FFFFFF"/>
        </w:rPr>
        <w:t>Latin</w:t>
      </w:r>
      <w:r w:rsidRPr="007E57CB">
        <w:rPr>
          <w:rFonts w:cstheme="minorHAnsi"/>
          <w:color w:val="000000"/>
          <w:shd w:val="clear" w:color="auto" w:fill="FFFFFF"/>
        </w:rPr>
        <w:t xml:space="preserve">, </w:t>
      </w:r>
      <w:r w:rsidRPr="007E57CB">
        <w:rPr>
          <w:rFonts w:cstheme="minorHAnsi"/>
          <w:color w:val="993399"/>
          <w:u w:val="single"/>
        </w:rPr>
        <w:t>lux</w:t>
      </w:r>
      <w:r w:rsidRPr="007E57CB">
        <w:rPr>
          <w:rFonts w:cstheme="minorHAnsi"/>
          <w:color w:val="000000"/>
        </w:rPr>
        <w:t xml:space="preserve">, </w:t>
      </w:r>
      <w:r w:rsidRPr="007E57CB">
        <w:rPr>
          <w:rFonts w:cstheme="minorHAnsi"/>
          <w:color w:val="993399"/>
          <w:u w:val="single"/>
        </w:rPr>
        <w:t>lucis</w:t>
      </w:r>
      <w:r w:rsidRPr="007E57CB">
        <w:rPr>
          <w:rFonts w:cstheme="minorHAnsi"/>
          <w:color w:val="000000"/>
        </w:rPr>
        <w:t xml:space="preserve">, light, daylight, </w:t>
      </w:r>
      <w:r w:rsidRPr="007E57CB">
        <w:rPr>
          <w:rFonts w:cstheme="minorHAnsi"/>
          <w:b/>
          <w:color w:val="000000"/>
          <w:shd w:val="clear" w:color="auto" w:fill="FFFFFF"/>
        </w:rPr>
        <w:t>Kazakh</w:t>
      </w:r>
      <w:r w:rsidRPr="007E57CB">
        <w:rPr>
          <w:rFonts w:cstheme="minorHAnsi"/>
          <w:color w:val="000000"/>
          <w:shd w:val="clear" w:color="auto" w:fill="FFFFFF"/>
        </w:rPr>
        <w:t xml:space="preserve">, </w:t>
      </w:r>
      <w:r w:rsidRPr="007E57CB">
        <w:rPr>
          <w:rStyle w:val="tlid-translation"/>
          <w:rFonts w:cstheme="minorHAnsi"/>
          <w:color w:val="CC6600"/>
          <w:u w:val="single"/>
          <w:lang w:val="kk-KZ" w:bidi="gu-IN"/>
        </w:rPr>
        <w:t>şığıs</w:t>
      </w:r>
      <w:r w:rsidRPr="007E57CB">
        <w:rPr>
          <w:rStyle w:val="tlid-translation"/>
          <w:rFonts w:cstheme="minorHAnsi"/>
          <w:lang w:val="kk-KZ" w:bidi="gu-IN"/>
        </w:rPr>
        <w:t>, east</w:t>
      </w:r>
      <w:r w:rsidRPr="007E57CB">
        <w:rPr>
          <w:rStyle w:val="tlid-translation"/>
          <w:rFonts w:cstheme="minorHAnsi"/>
          <w:lang w:bidi="gu-IN"/>
        </w:rPr>
        <w:t xml:space="preserve">, </w:t>
      </w:r>
      <w:r w:rsidRPr="007E57CB">
        <w:rPr>
          <w:rStyle w:val="tlid-translation"/>
          <w:rFonts w:cstheme="minorHAnsi"/>
          <w:b/>
          <w:lang w:bidi="gu-IN"/>
        </w:rPr>
        <w:t>Tajik</w:t>
      </w:r>
      <w:r w:rsidRPr="007E57CB">
        <w:rPr>
          <w:rStyle w:val="tlid-translation"/>
          <w:rFonts w:cstheme="minorHAnsi"/>
          <w:lang w:bidi="gu-IN"/>
        </w:rPr>
        <w:t xml:space="preserve">, </w:t>
      </w:r>
      <w:r w:rsidRPr="007E57CB">
        <w:rPr>
          <w:rStyle w:val="tlid-translation"/>
          <w:rFonts w:cstheme="minorHAnsi"/>
          <w:lang w:val="tg-Cyrl-TJ" w:bidi="gu-IN"/>
        </w:rPr>
        <w:t>субҳ</w:t>
      </w:r>
      <w:r w:rsidRPr="007E57CB">
        <w:rPr>
          <w:rStyle w:val="tlid-translation"/>
          <w:rFonts w:cstheme="minorHAnsi"/>
          <w:color w:val="CC6600"/>
          <w:lang w:val="tg-Cyrl-TJ" w:bidi="gu-IN"/>
        </w:rPr>
        <w:t xml:space="preserve"> </w:t>
      </w:r>
      <w:r w:rsidRPr="007E57CB">
        <w:rPr>
          <w:rStyle w:val="tlid-translation"/>
          <w:rFonts w:cstheme="minorHAnsi"/>
          <w:color w:val="CC6600"/>
          <w:u w:val="single"/>
          <w:lang w:val="tg-Cyrl-TJ" w:bidi="gu-IN"/>
        </w:rPr>
        <w:t>suʙh</w:t>
      </w:r>
      <w:r w:rsidRPr="007E57CB">
        <w:rPr>
          <w:rStyle w:val="tlid-translation"/>
          <w:rFonts w:cstheme="minorHAnsi"/>
          <w:lang w:val="tg-Cyrl-TJ" w:bidi="gu-IN"/>
        </w:rPr>
        <w:t>, dawn,</w:t>
      </w:r>
      <w:r w:rsidRPr="007E57CB">
        <w:rPr>
          <w:rStyle w:val="tlid-translation"/>
          <w:rFonts w:cstheme="minorHAnsi"/>
          <w:lang w:bidi="gu-IN"/>
        </w:rPr>
        <w:t xml:space="preserve"> </w:t>
      </w:r>
      <w:r w:rsidRPr="007E57CB">
        <w:rPr>
          <w:rStyle w:val="tlid-translation"/>
          <w:rFonts w:cstheme="minorHAnsi"/>
          <w:b/>
          <w:lang w:bidi="gu-IN"/>
        </w:rPr>
        <w:t>Kyrgyz</w:t>
      </w:r>
      <w:r w:rsidRPr="007E57CB">
        <w:rPr>
          <w:rStyle w:val="tlid-translation"/>
          <w:rFonts w:cstheme="minorHAnsi"/>
          <w:lang w:bidi="gu-IN"/>
        </w:rPr>
        <w:t xml:space="preserve">, </w:t>
      </w:r>
      <w:r w:rsidRPr="007E57CB">
        <w:rPr>
          <w:rStyle w:val="tlid-translation"/>
          <w:rFonts w:cstheme="minorHAnsi"/>
          <w:lang w:val="ky-KG" w:bidi="gu-IN"/>
        </w:rPr>
        <w:t>чыгыш,</w:t>
      </w:r>
      <w:r w:rsidRPr="007E57CB">
        <w:rPr>
          <w:rStyle w:val="tlid-translation"/>
          <w:rFonts w:cstheme="minorHAnsi"/>
          <w:color w:val="CC6600"/>
          <w:lang w:val="ky-KG" w:bidi="gu-IN"/>
        </w:rPr>
        <w:t xml:space="preserve"> </w:t>
      </w:r>
      <w:r w:rsidRPr="007E57CB">
        <w:rPr>
          <w:rStyle w:val="tlid-translation"/>
          <w:rFonts w:cstheme="minorHAnsi"/>
          <w:color w:val="CC6600"/>
          <w:u w:val="single"/>
          <w:lang w:val="ky-KG" w:bidi="gu-IN"/>
        </w:rPr>
        <w:t>çıgış</w:t>
      </w:r>
      <w:r w:rsidRPr="007E57CB">
        <w:rPr>
          <w:rStyle w:val="tlid-translation"/>
          <w:rFonts w:cstheme="minorHAnsi"/>
          <w:lang w:val="ky-KG" w:bidi="gu-IN"/>
        </w:rPr>
        <w:t>, east</w:t>
      </w:r>
      <w:r w:rsidRPr="007E57CB">
        <w:rPr>
          <w:rStyle w:val="tlid-translation"/>
          <w:rFonts w:cstheme="minorHAnsi"/>
          <w:lang w:bidi="gu-IN"/>
        </w:rPr>
        <w:t xml:space="preserve">, </w:t>
      </w:r>
      <w:r w:rsidRPr="007E57CB">
        <w:rPr>
          <w:rStyle w:val="tlid-translation"/>
          <w:rFonts w:cstheme="minorHAnsi"/>
          <w:b/>
          <w:lang w:bidi="gu-IN"/>
        </w:rPr>
        <w:t>Mongolian</w:t>
      </w:r>
      <w:r w:rsidRPr="007E57CB">
        <w:rPr>
          <w:rStyle w:val="tlid-translation"/>
          <w:rFonts w:cstheme="minorHAnsi"/>
          <w:lang w:bidi="gu-IN"/>
        </w:rPr>
        <w:t>,</w:t>
      </w:r>
      <w:r w:rsidRPr="007E57CB">
        <w:rPr>
          <w:rStyle w:val="Heading1Char"/>
          <w:rFonts w:asciiTheme="minorHAnsi" w:eastAsiaTheme="minorHAnsi" w:hAnsiTheme="minorHAnsi" w:cstheme="minorHAnsi"/>
          <w:sz w:val="20"/>
          <w:szCs w:val="20"/>
          <w:lang w:val="mn-MN" w:bidi="gu-IN"/>
        </w:rPr>
        <w:t xml:space="preserve"> </w:t>
      </w:r>
      <w:r w:rsidRPr="007E57CB">
        <w:rPr>
          <w:rStyle w:val="tlid-translation"/>
          <w:rFonts w:cstheme="minorHAnsi"/>
          <w:lang w:val="mn-MN" w:bidi="gu-IN"/>
        </w:rPr>
        <w:t xml:space="preserve">үүр цайх, </w:t>
      </w:r>
      <w:r>
        <w:rPr>
          <w:rStyle w:val="tlid-translation"/>
          <w:rFonts w:hint="cs"/>
          <w:color w:val="993399"/>
          <w:u w:val="single"/>
          <w:lang w:val="mn-MN" w:bidi="gu-IN"/>
        </w:rPr>
        <w:t>üür</w:t>
      </w:r>
      <w:r w:rsidRPr="007E57CB">
        <w:rPr>
          <w:rStyle w:val="tlid-translation"/>
          <w:rFonts w:cstheme="minorHAnsi"/>
          <w:lang w:val="mn-MN" w:bidi="gu-IN"/>
        </w:rPr>
        <w:t xml:space="preserve"> </w:t>
      </w:r>
      <w:r w:rsidRPr="007E57CB">
        <w:rPr>
          <w:rStyle w:val="tlid-translation"/>
          <w:rFonts w:cstheme="minorHAnsi"/>
          <w:color w:val="CC6600"/>
          <w:u w:val="single"/>
          <w:lang w:val="mn-MN" w:bidi="gu-IN"/>
        </w:rPr>
        <w:t>tsaikh</w:t>
      </w:r>
      <w:r>
        <w:rPr>
          <w:rStyle w:val="tlid-translation"/>
          <w:rFonts w:cstheme="minorHAnsi"/>
          <w:lang w:val="mn-MN" w:bidi="gu-IN"/>
        </w:rPr>
        <w:t>, dawn</w:t>
      </w:r>
      <w:r>
        <w:rPr>
          <w:rStyle w:val="tlid-translation"/>
          <w:rFonts w:cstheme="minorHAnsi"/>
          <w:lang w:bidi="gu-IN"/>
        </w:rPr>
        <w:t>. (Compiled from 3-131, 6-77)</w:t>
      </w:r>
    </w:p>
  </w:footnote>
  <w:footnote w:id="80">
    <w:p w:rsidR="007B148B" w:rsidRPr="00164D10" w:rsidRDefault="007B148B" w:rsidP="00164D10">
      <w:pPr>
        <w:pStyle w:val="NormalWeb"/>
        <w:rPr>
          <w:rFonts w:asciiTheme="minorHAnsi" w:hAnsiTheme="minorHAnsi" w:cstheme="minorHAnsi"/>
          <w:sz w:val="20"/>
          <w:szCs w:val="20"/>
        </w:rPr>
      </w:pPr>
      <w:r>
        <w:rPr>
          <w:rStyle w:val="FootnoteReference"/>
        </w:rPr>
        <w:footnoteRef/>
      </w:r>
      <w:r>
        <w:t xml:space="preserve"> </w:t>
      </w:r>
      <w:r w:rsidRPr="00914662">
        <w:rPr>
          <w:rFonts w:asciiTheme="minorHAnsi" w:hAnsiTheme="minorHAnsi" w:cstheme="minorHAnsi"/>
          <w:b/>
          <w:sz w:val="20"/>
          <w:szCs w:val="20"/>
        </w:rPr>
        <w:t>Hittite</w:t>
      </w:r>
      <w:r w:rsidRPr="00914662">
        <w:rPr>
          <w:rFonts w:asciiTheme="minorHAnsi" w:hAnsiTheme="minorHAnsi" w:cstheme="minorHAnsi"/>
          <w:sz w:val="20"/>
          <w:szCs w:val="20"/>
        </w:rPr>
        <w:t xml:space="preserve">, </w:t>
      </w:r>
      <w:r w:rsidRPr="00914662">
        <w:rPr>
          <w:rFonts w:asciiTheme="minorHAnsi" w:hAnsiTheme="minorHAnsi" w:cstheme="minorHAnsi"/>
          <w:b/>
          <w:bCs/>
          <w:color w:val="993399"/>
          <w:sz w:val="20"/>
          <w:szCs w:val="20"/>
          <w:u w:val="single"/>
        </w:rPr>
        <w:t>siwats</w:t>
      </w:r>
      <w:r w:rsidRPr="00914662">
        <w:rPr>
          <w:rFonts w:asciiTheme="minorHAnsi" w:hAnsiTheme="minorHAnsi" w:cstheme="minorHAnsi"/>
          <w:sz w:val="20"/>
          <w:szCs w:val="20"/>
        </w:rPr>
        <w:t xml:space="preserve">, </w:t>
      </w:r>
      <w:r w:rsidRPr="00914662">
        <w:rPr>
          <w:rFonts w:asciiTheme="minorHAnsi" w:hAnsiTheme="minorHAnsi" w:cstheme="minorHAnsi"/>
          <w:b/>
          <w:bCs/>
          <w:color w:val="993399"/>
          <w:sz w:val="20"/>
          <w:szCs w:val="20"/>
          <w:u w:val="single"/>
        </w:rPr>
        <w:t>siuat</w:t>
      </w:r>
      <w:r w:rsidRPr="00914662">
        <w:rPr>
          <w:rFonts w:asciiTheme="minorHAnsi" w:hAnsiTheme="minorHAnsi" w:cstheme="minorHAnsi"/>
          <w:color w:val="993399"/>
          <w:sz w:val="20"/>
          <w:szCs w:val="20"/>
          <w:u w:val="single"/>
        </w:rPr>
        <w:t>,</w:t>
      </w:r>
      <w:r w:rsidRPr="00914662">
        <w:rPr>
          <w:rFonts w:asciiTheme="minorHAnsi" w:hAnsiTheme="minorHAnsi" w:cstheme="minorHAnsi"/>
          <w:sz w:val="20"/>
          <w:szCs w:val="20"/>
        </w:rPr>
        <w:t xml:space="preserve"> #</w:t>
      </w:r>
      <w:r w:rsidRPr="00914662">
        <w:rPr>
          <w:rFonts w:asciiTheme="minorHAnsi" w:hAnsiTheme="minorHAnsi" w:cstheme="minorHAnsi"/>
          <w:b/>
          <w:bCs/>
          <w:color w:val="993399"/>
          <w:sz w:val="20"/>
          <w:szCs w:val="20"/>
          <w:u w:val="single"/>
        </w:rPr>
        <w:t>šiwat</w:t>
      </w:r>
      <w:r w:rsidRPr="00914662">
        <w:rPr>
          <w:rFonts w:asciiTheme="minorHAnsi" w:eastAsiaTheme="minorHAnsi" w:hAnsiTheme="minorHAnsi" w:cstheme="minorHAnsi"/>
          <w:sz w:val="20"/>
          <w:szCs w:val="20"/>
        </w:rPr>
        <w:t xml:space="preserve"> </w:t>
      </w:r>
      <w:r w:rsidRPr="00914662">
        <w:rPr>
          <w:rFonts w:asciiTheme="minorHAnsi" w:eastAsiaTheme="minorHAnsi" w:hAnsiTheme="minorHAnsi" w:cstheme="minorHAnsi"/>
          <w:b/>
          <w:sz w:val="20"/>
          <w:szCs w:val="20"/>
        </w:rPr>
        <w:t xml:space="preserve"> </w:t>
      </w:r>
      <w:r w:rsidRPr="00914662">
        <w:rPr>
          <w:rFonts w:asciiTheme="minorHAnsi" w:hAnsiTheme="minorHAnsi" w:cstheme="minorHAnsi"/>
          <w:sz w:val="20"/>
          <w:szCs w:val="20"/>
        </w:rPr>
        <w:t xml:space="preserve"> a day, daylight, </w:t>
      </w:r>
      <w:r w:rsidRPr="00914662">
        <w:rPr>
          <w:rFonts w:asciiTheme="minorHAnsi" w:hAnsiTheme="minorHAnsi" w:cstheme="minorHAnsi"/>
          <w:b/>
          <w:sz w:val="20"/>
          <w:szCs w:val="20"/>
        </w:rPr>
        <w:t>Avestan</w:t>
      </w:r>
      <w:r w:rsidRPr="00914662">
        <w:rPr>
          <w:rFonts w:asciiTheme="minorHAnsi" w:hAnsiTheme="minorHAnsi" w:cstheme="minorHAnsi"/>
          <w:sz w:val="20"/>
          <w:szCs w:val="20"/>
        </w:rPr>
        <w:t xml:space="preserve">, </w:t>
      </w:r>
      <w:r w:rsidRPr="00914662">
        <w:rPr>
          <w:rFonts w:asciiTheme="minorHAnsi" w:hAnsiTheme="minorHAnsi" w:cstheme="minorHAnsi"/>
          <w:color w:val="993399"/>
          <w:sz w:val="20"/>
          <w:szCs w:val="20"/>
          <w:u w:val="single"/>
        </w:rPr>
        <w:t xml:space="preserve">asni </w:t>
      </w:r>
      <w:r w:rsidRPr="00914662">
        <w:rPr>
          <w:rFonts w:asciiTheme="minorHAnsi" w:hAnsiTheme="minorHAnsi" w:cstheme="minorHAnsi"/>
          <w:sz w:val="20"/>
          <w:szCs w:val="20"/>
        </w:rPr>
        <w:t xml:space="preserve">[azan] ayare [ayar-], </w:t>
      </w:r>
      <w:r w:rsidRPr="00914662">
        <w:rPr>
          <w:rFonts w:asciiTheme="minorHAnsi" w:hAnsiTheme="minorHAnsi" w:cstheme="minorHAnsi"/>
          <w:b/>
          <w:sz w:val="20"/>
          <w:szCs w:val="20"/>
        </w:rPr>
        <w:t>Belarusian</w:t>
      </w:r>
      <w:r w:rsidRPr="00914662">
        <w:rPr>
          <w:rFonts w:asciiTheme="minorHAnsi" w:hAnsiTheme="minorHAnsi" w:cstheme="minorHAnsi"/>
          <w:sz w:val="20"/>
          <w:szCs w:val="20"/>
        </w:rPr>
        <w:t xml:space="preserve">, </w:t>
      </w:r>
      <w:r w:rsidRPr="00914662">
        <w:rPr>
          <w:rStyle w:val="shorttext"/>
          <w:rFonts w:asciiTheme="minorHAnsi" w:eastAsiaTheme="majorEastAsia" w:hAnsiTheme="minorHAnsi" w:cstheme="minorHAnsi"/>
          <w:color w:val="000000"/>
          <w:sz w:val="20"/>
          <w:szCs w:val="20"/>
          <w:lang w:val="be-BY"/>
        </w:rPr>
        <w:t xml:space="preserve">дзень, </w:t>
      </w:r>
      <w:r w:rsidRPr="00914662">
        <w:rPr>
          <w:rStyle w:val="shorttext"/>
          <w:rFonts w:asciiTheme="minorHAnsi" w:eastAsiaTheme="majorEastAsia" w:hAnsiTheme="minorHAnsi" w:cstheme="minorHAnsi"/>
          <w:color w:val="993399"/>
          <w:sz w:val="20"/>
          <w:szCs w:val="20"/>
          <w:u w:val="single"/>
          <w:lang w:val="be-BY"/>
        </w:rPr>
        <w:t>dzień</w:t>
      </w:r>
      <w:r w:rsidRPr="00914662">
        <w:rPr>
          <w:rStyle w:val="shorttext"/>
          <w:rFonts w:asciiTheme="minorHAnsi" w:eastAsiaTheme="majorEastAsia" w:hAnsiTheme="minorHAnsi" w:cstheme="minorHAnsi"/>
          <w:color w:val="000000"/>
          <w:sz w:val="20"/>
          <w:szCs w:val="20"/>
          <w:lang w:val="be-BY"/>
        </w:rPr>
        <w:t>, day</w:t>
      </w:r>
      <w:r w:rsidRPr="00914662">
        <w:rPr>
          <w:rStyle w:val="shorttext"/>
          <w:rFonts w:asciiTheme="minorHAnsi" w:eastAsiaTheme="majorEastAsia" w:hAnsiTheme="minorHAnsi" w:cstheme="minorHAnsi"/>
          <w:color w:val="000000"/>
          <w:sz w:val="20"/>
          <w:szCs w:val="20"/>
        </w:rPr>
        <w:t xml:space="preserve">, </w:t>
      </w:r>
      <w:r w:rsidRPr="00914662">
        <w:rPr>
          <w:rStyle w:val="shorttext"/>
          <w:rFonts w:asciiTheme="minorHAnsi" w:eastAsiaTheme="majorEastAsia" w:hAnsiTheme="minorHAnsi" w:cstheme="minorHAnsi"/>
          <w:b/>
          <w:color w:val="000000"/>
          <w:sz w:val="20"/>
          <w:szCs w:val="20"/>
        </w:rPr>
        <w:t>Belarus</w:t>
      </w:r>
      <w:r w:rsidRPr="00914662">
        <w:rPr>
          <w:rStyle w:val="shorttext"/>
          <w:rFonts w:asciiTheme="minorHAnsi" w:eastAsiaTheme="majorEastAsia" w:hAnsiTheme="minorHAnsi" w:cstheme="minorHAnsi"/>
          <w:color w:val="000000"/>
          <w:sz w:val="20"/>
          <w:szCs w:val="20"/>
        </w:rPr>
        <w:t xml:space="preserve">, </w:t>
      </w:r>
      <w:r w:rsidRPr="00914662">
        <w:rPr>
          <w:rFonts w:asciiTheme="minorHAnsi" w:hAnsiTheme="minorHAnsi" w:cstheme="minorHAnsi"/>
          <w:color w:val="993399"/>
          <w:sz w:val="20"/>
          <w:szCs w:val="20"/>
          <w:u w:val="single"/>
        </w:rPr>
        <w:t>dzien</w:t>
      </w:r>
      <w:r w:rsidRPr="00914662">
        <w:rPr>
          <w:rFonts w:asciiTheme="minorHAnsi" w:hAnsiTheme="minorHAnsi" w:cstheme="minorHAnsi"/>
          <w:sz w:val="20"/>
          <w:szCs w:val="20"/>
        </w:rPr>
        <w:t>, day,</w:t>
      </w:r>
      <w:r w:rsidRPr="00914662">
        <w:rPr>
          <w:rFonts w:asciiTheme="minorHAnsi" w:hAnsiTheme="minorHAnsi" w:cstheme="minorHAnsi"/>
          <w:b/>
          <w:sz w:val="20"/>
          <w:szCs w:val="20"/>
        </w:rPr>
        <w:t xml:space="preserve"> Romanian</w:t>
      </w:r>
      <w:r w:rsidRPr="00914662">
        <w:rPr>
          <w:rFonts w:asciiTheme="minorHAnsi" w:hAnsiTheme="minorHAnsi" w:cstheme="minorHAnsi"/>
          <w:sz w:val="20"/>
          <w:szCs w:val="20"/>
        </w:rPr>
        <w:t xml:space="preserve">, </w:t>
      </w:r>
      <w:r w:rsidRPr="00914662">
        <w:rPr>
          <w:rStyle w:val="shorttext"/>
          <w:rFonts w:asciiTheme="minorHAnsi" w:eastAsiaTheme="majorEastAsia" w:hAnsiTheme="minorHAnsi" w:cstheme="minorHAnsi"/>
          <w:color w:val="993399"/>
          <w:sz w:val="20"/>
          <w:szCs w:val="20"/>
          <w:u w:val="single"/>
          <w:lang w:val="ro-RO"/>
        </w:rPr>
        <w:t>zi</w:t>
      </w:r>
      <w:r w:rsidRPr="00914662">
        <w:rPr>
          <w:rStyle w:val="shorttext"/>
          <w:rFonts w:asciiTheme="minorHAnsi" w:eastAsiaTheme="majorEastAsia" w:hAnsiTheme="minorHAnsi" w:cstheme="minorHAnsi"/>
          <w:sz w:val="20"/>
          <w:szCs w:val="20"/>
          <w:lang w:val="ro-RO"/>
        </w:rPr>
        <w:t xml:space="preserve">, day, </w:t>
      </w:r>
      <w:r w:rsidRPr="00914662">
        <w:rPr>
          <w:rFonts w:asciiTheme="minorHAnsi" w:hAnsiTheme="minorHAnsi" w:cstheme="minorHAnsi"/>
          <w:sz w:val="20"/>
          <w:szCs w:val="20"/>
        </w:rPr>
        <w:t xml:space="preserve"> </w:t>
      </w:r>
      <w:r w:rsidRPr="00914662">
        <w:rPr>
          <w:rFonts w:asciiTheme="minorHAnsi" w:hAnsiTheme="minorHAnsi" w:cstheme="minorHAnsi"/>
          <w:b/>
          <w:sz w:val="20"/>
          <w:szCs w:val="20"/>
        </w:rPr>
        <w:t>Sanskrit</w:t>
      </w:r>
      <w:r w:rsidRPr="00914662">
        <w:rPr>
          <w:rFonts w:asciiTheme="minorHAnsi" w:hAnsiTheme="minorHAnsi" w:cstheme="minorHAnsi"/>
          <w:sz w:val="20"/>
          <w:szCs w:val="20"/>
        </w:rPr>
        <w:t xml:space="preserve">, </w:t>
      </w:r>
      <w:r w:rsidRPr="00914662">
        <w:rPr>
          <w:rFonts w:asciiTheme="minorHAnsi" w:hAnsiTheme="minorHAnsi" w:cstheme="minorHAnsi"/>
          <w:color w:val="0000EE"/>
          <w:sz w:val="20"/>
          <w:szCs w:val="20"/>
        </w:rPr>
        <w:t>divasa</w:t>
      </w:r>
      <w:r w:rsidRPr="00914662">
        <w:rPr>
          <w:rFonts w:asciiTheme="minorHAnsi" w:hAnsiTheme="minorHAnsi" w:cstheme="minorHAnsi"/>
          <w:color w:val="000000"/>
          <w:sz w:val="20"/>
          <w:szCs w:val="20"/>
        </w:rPr>
        <w:t xml:space="preserve">, day, </w:t>
      </w:r>
      <w:r w:rsidRPr="00914662">
        <w:rPr>
          <w:rFonts w:asciiTheme="minorHAnsi" w:hAnsiTheme="minorHAnsi" w:cstheme="minorHAnsi"/>
          <w:b/>
          <w:color w:val="000000"/>
          <w:sz w:val="20"/>
          <w:szCs w:val="20"/>
        </w:rPr>
        <w:t>Georgian</w:t>
      </w:r>
      <w:r w:rsidRPr="00914662">
        <w:rPr>
          <w:rFonts w:asciiTheme="minorHAnsi" w:hAnsiTheme="minorHAnsi" w:cstheme="minorHAnsi"/>
          <w:color w:val="000000"/>
          <w:sz w:val="20"/>
          <w:szCs w:val="20"/>
        </w:rPr>
        <w:t xml:space="preserve">, </w:t>
      </w:r>
      <w:r w:rsidRPr="00914662">
        <w:rPr>
          <w:rStyle w:val="shorttext0"/>
          <w:rFonts w:ascii="Sylfaen" w:eastAsiaTheme="majorEastAsia" w:hAnsi="Sylfaen" w:cs="Sylfaen"/>
          <w:sz w:val="20"/>
          <w:szCs w:val="20"/>
          <w:lang w:val="ka-GE"/>
        </w:rPr>
        <w:t>დღეს</w:t>
      </w:r>
      <w:r w:rsidRPr="00914662">
        <w:rPr>
          <w:rStyle w:val="shorttext0"/>
          <w:rFonts w:asciiTheme="minorHAnsi" w:eastAsiaTheme="majorEastAsia" w:hAnsiTheme="minorHAnsi" w:cstheme="minorHAnsi"/>
          <w:sz w:val="20"/>
          <w:szCs w:val="20"/>
        </w:rPr>
        <w:t xml:space="preserve">, </w:t>
      </w:r>
      <w:r w:rsidRPr="00914662">
        <w:rPr>
          <w:rFonts w:asciiTheme="minorHAnsi" w:hAnsiTheme="minorHAnsi" w:cstheme="minorHAnsi"/>
          <w:color w:val="3333FF"/>
          <w:sz w:val="20"/>
          <w:szCs w:val="20"/>
        </w:rPr>
        <w:t>dghes</w:t>
      </w:r>
      <w:r w:rsidRPr="00914662">
        <w:rPr>
          <w:rFonts w:asciiTheme="minorHAnsi" w:hAnsiTheme="minorHAnsi" w:cstheme="minorHAnsi"/>
          <w:sz w:val="20"/>
          <w:szCs w:val="20"/>
        </w:rPr>
        <w:t xml:space="preserve">, day, </w:t>
      </w:r>
      <w:r w:rsidRPr="00914662">
        <w:rPr>
          <w:rFonts w:asciiTheme="minorHAnsi" w:hAnsiTheme="minorHAnsi" w:cstheme="minorHAnsi"/>
          <w:b/>
          <w:sz w:val="20"/>
          <w:szCs w:val="20"/>
        </w:rPr>
        <w:t>Albanian</w:t>
      </w:r>
      <w:r w:rsidRPr="00914662">
        <w:rPr>
          <w:rFonts w:asciiTheme="minorHAnsi" w:hAnsiTheme="minorHAnsi" w:cstheme="minorHAnsi"/>
          <w:sz w:val="20"/>
          <w:szCs w:val="20"/>
        </w:rPr>
        <w:t xml:space="preserve">, </w:t>
      </w:r>
      <w:r w:rsidRPr="00914662">
        <w:rPr>
          <w:rFonts w:asciiTheme="minorHAnsi" w:hAnsiTheme="minorHAnsi" w:cstheme="minorHAnsi"/>
          <w:color w:val="0000EE"/>
          <w:sz w:val="20"/>
          <w:szCs w:val="20"/>
        </w:rPr>
        <w:t>ditë</w:t>
      </w:r>
      <w:r w:rsidRPr="00914662">
        <w:rPr>
          <w:rFonts w:asciiTheme="minorHAnsi" w:hAnsiTheme="minorHAnsi" w:cstheme="minorHAnsi"/>
          <w:sz w:val="20"/>
          <w:szCs w:val="20"/>
        </w:rPr>
        <w:t xml:space="preserve">, day, Latin, </w:t>
      </w:r>
      <w:r w:rsidRPr="00914662">
        <w:rPr>
          <w:rFonts w:asciiTheme="minorHAnsi" w:hAnsiTheme="minorHAnsi" w:cstheme="minorHAnsi"/>
          <w:color w:val="0000EE"/>
          <w:sz w:val="20"/>
          <w:szCs w:val="20"/>
        </w:rPr>
        <w:t>dies-ei</w:t>
      </w:r>
      <w:r w:rsidRPr="00914662">
        <w:rPr>
          <w:rFonts w:asciiTheme="minorHAnsi" w:hAnsiTheme="minorHAnsi" w:cstheme="minorHAnsi"/>
          <w:sz w:val="20"/>
          <w:szCs w:val="20"/>
        </w:rPr>
        <w:t xml:space="preserve">, day,; </w:t>
      </w:r>
      <w:r w:rsidRPr="00914662">
        <w:rPr>
          <w:rFonts w:asciiTheme="minorHAnsi" w:hAnsiTheme="minorHAnsi" w:cstheme="minorHAnsi"/>
          <w:color w:val="0000EE"/>
          <w:sz w:val="20"/>
          <w:szCs w:val="20"/>
        </w:rPr>
        <w:t>diu</w:t>
      </w:r>
      <w:r w:rsidRPr="00914662">
        <w:rPr>
          <w:rFonts w:asciiTheme="minorHAnsi" w:hAnsiTheme="minorHAnsi" w:cstheme="minorHAnsi"/>
          <w:sz w:val="20"/>
          <w:szCs w:val="20"/>
        </w:rPr>
        <w:t xml:space="preserve">, adv. by day, for a long time, a long time ago; </w:t>
      </w:r>
      <w:r w:rsidRPr="00914662">
        <w:rPr>
          <w:rFonts w:asciiTheme="minorHAnsi" w:hAnsiTheme="minorHAnsi" w:cstheme="minorHAnsi"/>
          <w:color w:val="0000EE"/>
          <w:sz w:val="20"/>
          <w:szCs w:val="20"/>
        </w:rPr>
        <w:t>diutiuus</w:t>
      </w:r>
      <w:r w:rsidRPr="00914662">
        <w:rPr>
          <w:rFonts w:asciiTheme="minorHAnsi" w:hAnsiTheme="minorHAnsi" w:cstheme="minorHAnsi"/>
          <w:sz w:val="20"/>
          <w:szCs w:val="20"/>
        </w:rPr>
        <w:t xml:space="preserve">, longer, too long; superl. </w:t>
      </w:r>
      <w:r w:rsidRPr="00914662">
        <w:rPr>
          <w:rFonts w:asciiTheme="minorHAnsi" w:hAnsiTheme="minorHAnsi" w:cstheme="minorHAnsi"/>
          <w:color w:val="0000EE"/>
          <w:sz w:val="20"/>
          <w:szCs w:val="20"/>
        </w:rPr>
        <w:t>Diutissime</w:t>
      </w:r>
      <w:r w:rsidRPr="00914662">
        <w:rPr>
          <w:rFonts w:asciiTheme="minorHAnsi" w:hAnsiTheme="minorHAnsi" w:cstheme="minorHAnsi"/>
          <w:sz w:val="20"/>
          <w:szCs w:val="20"/>
        </w:rPr>
        <w:t xml:space="preserve">, </w:t>
      </w:r>
      <w:r w:rsidRPr="00914662">
        <w:rPr>
          <w:rFonts w:asciiTheme="minorHAnsi" w:hAnsiTheme="minorHAnsi" w:cstheme="minorHAnsi"/>
          <w:b/>
          <w:sz w:val="20"/>
          <w:szCs w:val="20"/>
        </w:rPr>
        <w:t>Scots-Gaelic</w:t>
      </w:r>
      <w:r w:rsidRPr="00914662">
        <w:rPr>
          <w:rFonts w:asciiTheme="minorHAnsi" w:hAnsiTheme="minorHAnsi" w:cstheme="minorHAnsi"/>
          <w:sz w:val="20"/>
          <w:szCs w:val="20"/>
        </w:rPr>
        <w:t xml:space="preserve">, </w:t>
      </w:r>
      <w:r w:rsidRPr="00914662">
        <w:rPr>
          <w:rStyle w:val="shorttext"/>
          <w:rFonts w:asciiTheme="minorHAnsi" w:eastAsiaTheme="majorEastAsia" w:hAnsiTheme="minorHAnsi" w:cstheme="minorHAnsi"/>
          <w:color w:val="0000EE"/>
          <w:sz w:val="20"/>
          <w:szCs w:val="20"/>
          <w:lang w:val="gd-GB"/>
        </w:rPr>
        <w:t>di</w:t>
      </w:r>
      <w:r w:rsidRPr="00914662">
        <w:rPr>
          <w:rStyle w:val="shorttext"/>
          <w:rFonts w:asciiTheme="minorHAnsi" w:eastAsiaTheme="majorEastAsia" w:hAnsiTheme="minorHAnsi" w:cstheme="minorHAnsi"/>
          <w:color w:val="000000"/>
          <w:sz w:val="20"/>
          <w:szCs w:val="20"/>
        </w:rPr>
        <w:t xml:space="preserve">, day, </w:t>
      </w:r>
      <w:r w:rsidRPr="00914662">
        <w:rPr>
          <w:rStyle w:val="shorttext"/>
          <w:rFonts w:asciiTheme="minorHAnsi" w:eastAsiaTheme="majorEastAsia" w:hAnsiTheme="minorHAnsi" w:cstheme="minorHAnsi"/>
          <w:b/>
          <w:color w:val="000000"/>
          <w:sz w:val="20"/>
          <w:szCs w:val="20"/>
        </w:rPr>
        <w:t>Welsh</w:t>
      </w:r>
      <w:r w:rsidRPr="00914662">
        <w:rPr>
          <w:rStyle w:val="shorttext"/>
          <w:rFonts w:asciiTheme="minorHAnsi" w:eastAsiaTheme="majorEastAsia" w:hAnsiTheme="minorHAnsi" w:cstheme="minorHAnsi"/>
          <w:color w:val="000000"/>
          <w:sz w:val="20"/>
          <w:szCs w:val="20"/>
        </w:rPr>
        <w:t xml:space="preserve">, </w:t>
      </w:r>
      <w:r w:rsidRPr="00914662">
        <w:rPr>
          <w:rFonts w:asciiTheme="minorHAnsi" w:hAnsiTheme="minorHAnsi" w:cstheme="minorHAnsi"/>
          <w:color w:val="0000EE"/>
          <w:sz w:val="20"/>
          <w:szCs w:val="20"/>
        </w:rPr>
        <w:t>dydd</w:t>
      </w:r>
      <w:r w:rsidRPr="00914662">
        <w:rPr>
          <w:rFonts w:asciiTheme="minorHAnsi" w:hAnsiTheme="minorHAnsi" w:cstheme="minorHAnsi"/>
          <w:sz w:val="20"/>
          <w:szCs w:val="20"/>
        </w:rPr>
        <w:t xml:space="preserve">-iau, day of the week, </w:t>
      </w:r>
      <w:r w:rsidRPr="00914662">
        <w:rPr>
          <w:rFonts w:asciiTheme="minorHAnsi" w:hAnsiTheme="minorHAnsi" w:cstheme="minorHAnsi"/>
          <w:b/>
          <w:sz w:val="20"/>
          <w:szCs w:val="20"/>
        </w:rPr>
        <w:t>Italian</w:t>
      </w:r>
      <w:r w:rsidRPr="00914662">
        <w:rPr>
          <w:rFonts w:asciiTheme="minorHAnsi" w:hAnsiTheme="minorHAnsi" w:cstheme="minorHAnsi"/>
          <w:sz w:val="20"/>
          <w:szCs w:val="20"/>
        </w:rPr>
        <w:t xml:space="preserve">, </w:t>
      </w:r>
      <w:r w:rsidRPr="00914662">
        <w:rPr>
          <w:rFonts w:asciiTheme="minorHAnsi" w:hAnsiTheme="minorHAnsi" w:cstheme="minorHAnsi"/>
          <w:color w:val="3333FF"/>
          <w:sz w:val="20"/>
          <w:szCs w:val="20"/>
        </w:rPr>
        <w:t>diuturno, diuternus</w:t>
      </w:r>
      <w:r w:rsidRPr="00914662">
        <w:rPr>
          <w:rFonts w:asciiTheme="minorHAnsi" w:hAnsiTheme="minorHAnsi" w:cstheme="minorHAnsi"/>
          <w:color w:val="0000EE"/>
          <w:sz w:val="20"/>
          <w:szCs w:val="20"/>
        </w:rPr>
        <w:t>,</w:t>
      </w:r>
      <w:r w:rsidRPr="00914662">
        <w:rPr>
          <w:rFonts w:asciiTheme="minorHAnsi" w:hAnsiTheme="minorHAnsi" w:cstheme="minorHAnsi"/>
          <w:sz w:val="20"/>
          <w:szCs w:val="20"/>
        </w:rPr>
        <w:t xml:space="preserve"> unrelenting, </w:t>
      </w:r>
      <w:r w:rsidRPr="00914662">
        <w:rPr>
          <w:rFonts w:asciiTheme="minorHAnsi" w:hAnsiTheme="minorHAnsi" w:cstheme="minorHAnsi"/>
          <w:b/>
          <w:sz w:val="20"/>
          <w:szCs w:val="20"/>
        </w:rPr>
        <w:t>French</w:t>
      </w:r>
      <w:r w:rsidRPr="00914662">
        <w:rPr>
          <w:rFonts w:asciiTheme="minorHAnsi" w:hAnsiTheme="minorHAnsi" w:cstheme="minorHAnsi"/>
          <w:sz w:val="20"/>
          <w:szCs w:val="20"/>
        </w:rPr>
        <w:t xml:space="preserve">, </w:t>
      </w:r>
      <w:r w:rsidRPr="00914662">
        <w:rPr>
          <w:rFonts w:asciiTheme="minorHAnsi" w:hAnsiTheme="minorHAnsi" w:cstheme="minorHAnsi"/>
          <w:color w:val="3333FF"/>
          <w:sz w:val="20"/>
          <w:szCs w:val="20"/>
        </w:rPr>
        <w:t>diurne</w:t>
      </w:r>
      <w:r w:rsidRPr="00914662">
        <w:rPr>
          <w:rFonts w:asciiTheme="minorHAnsi" w:hAnsiTheme="minorHAnsi" w:cstheme="minorHAnsi"/>
          <w:sz w:val="20"/>
          <w:szCs w:val="20"/>
        </w:rPr>
        <w:t xml:space="preserve">, adj. </w:t>
      </w:r>
      <w:r w:rsidRPr="00914662">
        <w:rPr>
          <w:rFonts w:asciiTheme="minorHAnsi" w:hAnsiTheme="minorHAnsi" w:cstheme="minorHAnsi"/>
          <w:color w:val="3333FF"/>
          <w:sz w:val="20"/>
          <w:szCs w:val="20"/>
        </w:rPr>
        <w:t>diurnas</w:t>
      </w:r>
      <w:r w:rsidRPr="00914662">
        <w:rPr>
          <w:rFonts w:asciiTheme="minorHAnsi" w:hAnsiTheme="minorHAnsi" w:cstheme="minorHAnsi"/>
          <w:sz w:val="20"/>
          <w:szCs w:val="20"/>
        </w:rPr>
        <w:t xml:space="preserve">, day, </w:t>
      </w:r>
      <w:r w:rsidRPr="00914662">
        <w:rPr>
          <w:rFonts w:asciiTheme="minorHAnsi" w:hAnsiTheme="minorHAnsi" w:cstheme="minorHAnsi"/>
          <w:b/>
          <w:sz w:val="20"/>
          <w:szCs w:val="20"/>
        </w:rPr>
        <w:t>Breton</w:t>
      </w:r>
      <w:r w:rsidRPr="00914662">
        <w:rPr>
          <w:rFonts w:asciiTheme="minorHAnsi" w:hAnsiTheme="minorHAnsi" w:cstheme="minorHAnsi"/>
          <w:sz w:val="20"/>
          <w:szCs w:val="20"/>
        </w:rPr>
        <w:t xml:space="preserve">, </w:t>
      </w:r>
      <w:r w:rsidRPr="00914662">
        <w:rPr>
          <w:rStyle w:val="shorttext"/>
          <w:rFonts w:asciiTheme="minorHAnsi" w:eastAsiaTheme="majorEastAsia" w:hAnsiTheme="minorHAnsi" w:cstheme="minorHAnsi"/>
          <w:color w:val="0000EE"/>
          <w:sz w:val="20"/>
          <w:szCs w:val="20"/>
          <w:lang w:val="gd-GB"/>
        </w:rPr>
        <w:t>deiz</w:t>
      </w:r>
      <w:r w:rsidRPr="00914662">
        <w:rPr>
          <w:rStyle w:val="shorttext"/>
          <w:rFonts w:asciiTheme="minorHAnsi" w:eastAsiaTheme="majorEastAsia" w:hAnsiTheme="minorHAnsi" w:cstheme="minorHAnsi"/>
          <w:color w:val="000000"/>
          <w:sz w:val="20"/>
          <w:szCs w:val="20"/>
          <w:lang w:val="gd-GB"/>
        </w:rPr>
        <w:t>, day</w:t>
      </w:r>
      <w:r w:rsidRPr="00914662">
        <w:rPr>
          <w:rStyle w:val="shorttext"/>
          <w:rFonts w:asciiTheme="minorHAnsi" w:eastAsiaTheme="majorEastAsia" w:hAnsiTheme="minorHAnsi" w:cstheme="minorHAnsi"/>
          <w:color w:val="000000"/>
          <w:sz w:val="20"/>
          <w:szCs w:val="20"/>
        </w:rPr>
        <w:t xml:space="preserve">, </w:t>
      </w:r>
      <w:r w:rsidRPr="00914662">
        <w:rPr>
          <w:rStyle w:val="shorttext"/>
          <w:rFonts w:asciiTheme="minorHAnsi" w:eastAsiaTheme="majorEastAsia" w:hAnsiTheme="minorHAnsi" w:cstheme="minorHAnsi"/>
          <w:b/>
          <w:color w:val="000000"/>
          <w:sz w:val="20"/>
          <w:szCs w:val="20"/>
        </w:rPr>
        <w:t>English</w:t>
      </w:r>
      <w:r w:rsidRPr="00914662">
        <w:rPr>
          <w:rStyle w:val="shorttext"/>
          <w:rFonts w:asciiTheme="minorHAnsi" w:eastAsiaTheme="majorEastAsia" w:hAnsiTheme="minorHAnsi" w:cstheme="minorHAnsi"/>
          <w:color w:val="000000"/>
          <w:sz w:val="20"/>
          <w:szCs w:val="20"/>
        </w:rPr>
        <w:t xml:space="preserve">, </w:t>
      </w:r>
      <w:r w:rsidRPr="00914662">
        <w:rPr>
          <w:rFonts w:asciiTheme="minorHAnsi" w:hAnsiTheme="minorHAnsi" w:cstheme="minorHAnsi"/>
          <w:color w:val="3333FF"/>
          <w:sz w:val="20"/>
          <w:szCs w:val="20"/>
        </w:rPr>
        <w:t>day</w:t>
      </w:r>
      <w:r w:rsidRPr="00914662">
        <w:rPr>
          <w:rFonts w:asciiTheme="minorHAnsi" w:hAnsiTheme="minorHAnsi" w:cstheme="minorHAnsi"/>
          <w:sz w:val="20"/>
          <w:szCs w:val="20"/>
        </w:rPr>
        <w:t xml:space="preserve"> [&lt;OE</w:t>
      </w:r>
      <w:r w:rsidRPr="00914662">
        <w:rPr>
          <w:rFonts w:asciiTheme="minorHAnsi" w:hAnsiTheme="minorHAnsi" w:cstheme="minorHAnsi"/>
          <w:color w:val="3333FF"/>
          <w:sz w:val="20"/>
          <w:szCs w:val="20"/>
        </w:rPr>
        <w:t xml:space="preserve"> daeg</w:t>
      </w:r>
      <w:r w:rsidRPr="00914662">
        <w:rPr>
          <w:rFonts w:asciiTheme="minorHAnsi" w:hAnsiTheme="minorHAnsi" w:cstheme="minorHAnsi"/>
          <w:sz w:val="20"/>
          <w:szCs w:val="20"/>
        </w:rPr>
        <w:t xml:space="preserve">], </w:t>
      </w:r>
      <w:r w:rsidRPr="00914662">
        <w:rPr>
          <w:rFonts w:asciiTheme="minorHAnsi" w:hAnsiTheme="minorHAnsi" w:cstheme="minorHAnsi"/>
          <w:b/>
          <w:sz w:val="20"/>
          <w:szCs w:val="20"/>
        </w:rPr>
        <w:t>Etruscan</w:t>
      </w:r>
      <w:r w:rsidRPr="00914662">
        <w:rPr>
          <w:rFonts w:asciiTheme="minorHAnsi" w:hAnsiTheme="minorHAnsi" w:cstheme="minorHAnsi"/>
          <w:sz w:val="20"/>
          <w:szCs w:val="20"/>
        </w:rPr>
        <w:t xml:space="preserve">, </w:t>
      </w:r>
      <w:r w:rsidRPr="00914662">
        <w:rPr>
          <w:rFonts w:asciiTheme="minorHAnsi" w:hAnsiTheme="minorHAnsi" w:cstheme="minorHAnsi"/>
          <w:color w:val="0000EE"/>
          <w:sz w:val="20"/>
          <w:szCs w:val="20"/>
        </w:rPr>
        <w:t>tie</w:t>
      </w:r>
      <w:r w:rsidRPr="00914662">
        <w:rPr>
          <w:rFonts w:asciiTheme="minorHAnsi" w:hAnsiTheme="minorHAnsi" w:cstheme="minorHAnsi"/>
          <w:sz w:val="20"/>
          <w:szCs w:val="20"/>
        </w:rPr>
        <w:t xml:space="preserve">, </w:t>
      </w:r>
      <w:r w:rsidRPr="00914662">
        <w:rPr>
          <w:rFonts w:asciiTheme="minorHAnsi" w:hAnsiTheme="minorHAnsi" w:cstheme="minorHAnsi"/>
          <w:color w:val="3333FF"/>
          <w:sz w:val="20"/>
          <w:szCs w:val="20"/>
        </w:rPr>
        <w:t>thie</w:t>
      </w:r>
      <w:r w:rsidRPr="00914662">
        <w:rPr>
          <w:rFonts w:asciiTheme="minorHAnsi" w:hAnsiTheme="minorHAnsi" w:cstheme="minorHAnsi"/>
          <w:color w:val="000000"/>
          <w:sz w:val="20"/>
          <w:szCs w:val="20"/>
        </w:rPr>
        <w:t xml:space="preserve"> (</w:t>
      </w:r>
      <w:r w:rsidRPr="00914662">
        <w:rPr>
          <w:rFonts w:asciiTheme="minorHAnsi" w:hAnsiTheme="minorHAnsi" w:cstheme="minorHAnsi"/>
          <w:sz w:val="20"/>
          <w:szCs w:val="20"/>
        </w:rPr>
        <w:t xml:space="preserve">ΘIE), </w:t>
      </w:r>
      <w:r w:rsidRPr="00914662">
        <w:rPr>
          <w:rFonts w:asciiTheme="minorHAnsi" w:hAnsiTheme="minorHAnsi" w:cstheme="minorHAnsi"/>
          <w:color w:val="0000EE"/>
          <w:sz w:val="20"/>
          <w:szCs w:val="20"/>
        </w:rPr>
        <w:t>ties</w:t>
      </w:r>
      <w:r w:rsidRPr="00914662">
        <w:rPr>
          <w:rFonts w:asciiTheme="minorHAnsi" w:hAnsiTheme="minorHAnsi" w:cstheme="minorHAnsi"/>
          <w:sz w:val="20"/>
          <w:szCs w:val="20"/>
        </w:rPr>
        <w:t>,</w:t>
      </w:r>
      <w:r w:rsidRPr="00914662">
        <w:rPr>
          <w:rFonts w:asciiTheme="minorHAnsi" w:hAnsiTheme="minorHAnsi" w:cstheme="minorHAnsi"/>
          <w:color w:val="0000EE"/>
          <w:sz w:val="20"/>
          <w:szCs w:val="20"/>
        </w:rPr>
        <w:t xml:space="preserve"> tio, tiu</w:t>
      </w:r>
      <w:r w:rsidRPr="00914662">
        <w:rPr>
          <w:rFonts w:asciiTheme="minorHAnsi" w:hAnsiTheme="minorHAnsi" w:cstheme="minorHAnsi"/>
          <w:color w:val="000000"/>
          <w:sz w:val="20"/>
          <w:szCs w:val="20"/>
        </w:rPr>
        <w:t xml:space="preserve">,(TIV), </w:t>
      </w:r>
      <w:r w:rsidRPr="00914662">
        <w:rPr>
          <w:rFonts w:asciiTheme="minorHAnsi" w:hAnsiTheme="minorHAnsi" w:cstheme="minorHAnsi"/>
          <w:color w:val="3333FF"/>
          <w:sz w:val="20"/>
          <w:szCs w:val="20"/>
        </w:rPr>
        <w:t>thyo</w:t>
      </w:r>
      <w:r w:rsidRPr="00914662">
        <w:rPr>
          <w:rFonts w:asciiTheme="minorHAnsi" w:hAnsiTheme="minorHAnsi" w:cstheme="minorHAnsi"/>
          <w:sz w:val="20"/>
          <w:szCs w:val="20"/>
        </w:rPr>
        <w:t xml:space="preserve"> (ΘYV), </w:t>
      </w:r>
      <w:r w:rsidRPr="00914662">
        <w:rPr>
          <w:rFonts w:asciiTheme="minorHAnsi" w:hAnsiTheme="minorHAnsi" w:cstheme="minorHAnsi"/>
          <w:b/>
          <w:sz w:val="20"/>
          <w:szCs w:val="20"/>
        </w:rPr>
        <w:t>Gujarati</w:t>
      </w:r>
      <w:r w:rsidRPr="00914662">
        <w:rPr>
          <w:rFonts w:asciiTheme="minorHAnsi" w:hAnsiTheme="minorHAnsi" w:cstheme="minorHAnsi"/>
          <w:sz w:val="20"/>
          <w:szCs w:val="20"/>
        </w:rPr>
        <w:t xml:space="preserve">, </w:t>
      </w:r>
      <w:r w:rsidRPr="00914662">
        <w:rPr>
          <w:rStyle w:val="tlid-translation"/>
          <w:rFonts w:ascii="Nirmala UI" w:hAnsi="Nirmala UI" w:cs="Nirmala UI" w:hint="cs"/>
          <w:color w:val="000000"/>
          <w:sz w:val="20"/>
          <w:szCs w:val="20"/>
          <w:cs/>
          <w:lang w:val="gd-GB" w:bidi="gu-IN"/>
        </w:rPr>
        <w:t>દિવસ</w:t>
      </w:r>
      <w:r w:rsidRPr="00914662">
        <w:rPr>
          <w:rStyle w:val="tlid-translation"/>
          <w:rFonts w:asciiTheme="minorHAnsi" w:hAnsiTheme="minorHAnsi" w:cstheme="minorHAnsi"/>
          <w:color w:val="000000"/>
          <w:sz w:val="20"/>
          <w:szCs w:val="20"/>
          <w:lang w:val="gd-GB" w:bidi="gu-IN"/>
        </w:rPr>
        <w:t>,</w:t>
      </w:r>
      <w:r w:rsidRPr="00914662">
        <w:rPr>
          <w:rStyle w:val="tlid-translation"/>
          <w:rFonts w:asciiTheme="minorHAnsi" w:hAnsiTheme="minorHAnsi" w:cstheme="minorHAnsi"/>
          <w:color w:val="000000"/>
          <w:sz w:val="20"/>
          <w:szCs w:val="20"/>
          <w:cs/>
          <w:lang w:val="gd-GB" w:bidi="gu-IN"/>
        </w:rPr>
        <w:t xml:space="preserve"> </w:t>
      </w:r>
      <w:r w:rsidRPr="00914662">
        <w:rPr>
          <w:rFonts w:asciiTheme="minorHAnsi" w:hAnsiTheme="minorHAnsi" w:cstheme="minorHAnsi"/>
          <w:color w:val="3333FF"/>
          <w:sz w:val="20"/>
          <w:szCs w:val="20"/>
        </w:rPr>
        <w:t>Divasa</w:t>
      </w:r>
      <w:r w:rsidRPr="00914662">
        <w:rPr>
          <w:rFonts w:asciiTheme="minorHAnsi" w:hAnsiTheme="minorHAnsi" w:cstheme="minorHAnsi"/>
          <w:sz w:val="20"/>
          <w:szCs w:val="20"/>
        </w:rPr>
        <w:t xml:space="preserve">, day, </w:t>
      </w:r>
      <w:r w:rsidRPr="00914662">
        <w:rPr>
          <w:rFonts w:asciiTheme="minorHAnsi" w:hAnsiTheme="minorHAnsi" w:cstheme="minorHAnsi"/>
          <w:b/>
          <w:sz w:val="20"/>
          <w:szCs w:val="20"/>
        </w:rPr>
        <w:t>Akkadian</w:t>
      </w:r>
      <w:r w:rsidRPr="00914662">
        <w:rPr>
          <w:rFonts w:asciiTheme="minorHAnsi" w:hAnsiTheme="minorHAnsi" w:cstheme="minorHAnsi"/>
          <w:sz w:val="20"/>
          <w:szCs w:val="20"/>
        </w:rPr>
        <w:t xml:space="preserve">, </w:t>
      </w:r>
      <w:r w:rsidRPr="00914662">
        <w:rPr>
          <w:rFonts w:asciiTheme="minorHAnsi" w:hAnsiTheme="minorHAnsi" w:cstheme="minorHAnsi"/>
          <w:b/>
          <w:bCs/>
          <w:color w:val="FF0000"/>
          <w:sz w:val="20"/>
          <w:szCs w:val="20"/>
          <w:u w:val="single"/>
        </w:rPr>
        <w:t>immu</w:t>
      </w:r>
      <w:r w:rsidRPr="00914662">
        <w:rPr>
          <w:rFonts w:asciiTheme="minorHAnsi" w:hAnsiTheme="minorHAnsi" w:cstheme="minorHAnsi"/>
          <w:sz w:val="20"/>
          <w:szCs w:val="20"/>
        </w:rPr>
        <w:t xml:space="preserve">, day, daytime, </w:t>
      </w:r>
      <w:r w:rsidRPr="00914662">
        <w:rPr>
          <w:rFonts w:asciiTheme="minorHAnsi" w:hAnsiTheme="minorHAnsi" w:cstheme="minorHAnsi"/>
          <w:b/>
          <w:sz w:val="20"/>
          <w:szCs w:val="20"/>
        </w:rPr>
        <w:t>Greek</w:t>
      </w:r>
      <w:r w:rsidRPr="00914662">
        <w:rPr>
          <w:rFonts w:asciiTheme="minorHAnsi" w:hAnsiTheme="minorHAnsi" w:cstheme="minorHAnsi"/>
          <w:sz w:val="20"/>
          <w:szCs w:val="20"/>
        </w:rPr>
        <w:t xml:space="preserve">, </w:t>
      </w:r>
      <w:r w:rsidRPr="00914662">
        <w:rPr>
          <w:rStyle w:val="shorttext"/>
          <w:rFonts w:asciiTheme="minorHAnsi" w:eastAsiaTheme="majorEastAsia" w:hAnsiTheme="minorHAnsi" w:cstheme="minorHAnsi"/>
          <w:sz w:val="20"/>
          <w:szCs w:val="20"/>
          <w:lang w:val="el-GR"/>
        </w:rPr>
        <w:t>ημέρα,</w:t>
      </w:r>
      <w:r w:rsidRPr="00914662">
        <w:rPr>
          <w:rStyle w:val="shorttext"/>
          <w:rFonts w:asciiTheme="minorHAnsi" w:eastAsiaTheme="majorEastAsia" w:hAnsiTheme="minorHAnsi" w:cstheme="minorHAnsi"/>
          <w:color w:val="FF0000"/>
          <w:sz w:val="20"/>
          <w:szCs w:val="20"/>
          <w:lang w:val="el-GR"/>
        </w:rPr>
        <w:t xml:space="preserve"> </w:t>
      </w:r>
      <w:r w:rsidRPr="00914662">
        <w:rPr>
          <w:rFonts w:asciiTheme="minorHAnsi" w:hAnsiTheme="minorHAnsi" w:cstheme="minorHAnsi"/>
          <w:color w:val="FF0000"/>
          <w:sz w:val="20"/>
          <w:szCs w:val="20"/>
          <w:u w:val="single"/>
        </w:rPr>
        <w:t>iméra</w:t>
      </w:r>
      <w:r w:rsidRPr="00914662">
        <w:rPr>
          <w:rFonts w:asciiTheme="minorHAnsi" w:hAnsiTheme="minorHAnsi" w:cstheme="minorHAnsi"/>
          <w:sz w:val="20"/>
          <w:szCs w:val="20"/>
        </w:rPr>
        <w:t xml:space="preserve">, day, </w:t>
      </w:r>
      <w:r w:rsidRPr="00914662">
        <w:rPr>
          <w:rFonts w:asciiTheme="minorHAnsi" w:hAnsiTheme="minorHAnsi" w:cstheme="minorHAnsi"/>
          <w:b/>
          <w:sz w:val="20"/>
          <w:szCs w:val="20"/>
        </w:rPr>
        <w:t>Croatian</w:t>
      </w:r>
      <w:r w:rsidRPr="00914662">
        <w:rPr>
          <w:rFonts w:asciiTheme="minorHAnsi" w:hAnsiTheme="minorHAnsi" w:cstheme="minorHAnsi"/>
          <w:sz w:val="20"/>
          <w:szCs w:val="20"/>
        </w:rPr>
        <w:t xml:space="preserve">, </w:t>
      </w:r>
      <w:r w:rsidRPr="00914662">
        <w:rPr>
          <w:rStyle w:val="shorttext"/>
          <w:rFonts w:asciiTheme="minorHAnsi" w:eastAsiaTheme="majorEastAsia" w:hAnsiTheme="minorHAnsi" w:cstheme="minorHAnsi"/>
          <w:color w:val="CC6600"/>
          <w:sz w:val="20"/>
          <w:szCs w:val="20"/>
          <w:u w:val="single"/>
          <w:lang w:val="hr-HR"/>
        </w:rPr>
        <w:t>dan</w:t>
      </w:r>
      <w:r w:rsidRPr="00914662">
        <w:rPr>
          <w:rStyle w:val="shorttext"/>
          <w:rFonts w:asciiTheme="minorHAnsi" w:eastAsiaTheme="majorEastAsia" w:hAnsiTheme="minorHAnsi" w:cstheme="minorHAnsi"/>
          <w:color w:val="000000"/>
          <w:sz w:val="20"/>
          <w:szCs w:val="20"/>
          <w:lang w:val="hr-HR"/>
        </w:rPr>
        <w:t>, day,</w:t>
      </w:r>
      <w:r w:rsidRPr="00914662">
        <w:rPr>
          <w:rFonts w:asciiTheme="minorHAnsi" w:hAnsiTheme="minorHAnsi" w:cstheme="minorHAnsi"/>
          <w:sz w:val="20"/>
          <w:szCs w:val="20"/>
        </w:rPr>
        <w:t xml:space="preserve"> </w:t>
      </w:r>
      <w:r w:rsidRPr="00914662">
        <w:rPr>
          <w:rFonts w:asciiTheme="minorHAnsi" w:hAnsiTheme="minorHAnsi" w:cstheme="minorHAnsi"/>
          <w:b/>
          <w:sz w:val="20"/>
          <w:szCs w:val="20"/>
        </w:rPr>
        <w:t>Serbo-Croatian</w:t>
      </w:r>
      <w:r w:rsidRPr="00914662">
        <w:rPr>
          <w:rFonts w:asciiTheme="minorHAnsi" w:hAnsiTheme="minorHAnsi" w:cstheme="minorHAnsi"/>
          <w:sz w:val="20"/>
          <w:szCs w:val="20"/>
        </w:rPr>
        <w:t xml:space="preserve">, </w:t>
      </w:r>
      <w:r w:rsidRPr="00914662">
        <w:rPr>
          <w:rFonts w:asciiTheme="minorHAnsi" w:hAnsiTheme="minorHAnsi" w:cstheme="minorHAnsi"/>
          <w:color w:val="CC6600"/>
          <w:sz w:val="20"/>
          <w:szCs w:val="20"/>
          <w:u w:val="single"/>
        </w:rPr>
        <w:t>dan</w:t>
      </w:r>
      <w:r w:rsidRPr="00914662">
        <w:rPr>
          <w:rFonts w:asciiTheme="minorHAnsi" w:hAnsiTheme="minorHAnsi" w:cstheme="minorHAnsi"/>
          <w:sz w:val="20"/>
          <w:szCs w:val="20"/>
        </w:rPr>
        <w:t xml:space="preserve">, day, </w:t>
      </w:r>
      <w:r w:rsidRPr="00914662">
        <w:rPr>
          <w:rFonts w:asciiTheme="minorHAnsi" w:hAnsiTheme="minorHAnsi" w:cstheme="minorHAnsi"/>
          <w:b/>
          <w:sz w:val="20"/>
          <w:szCs w:val="20"/>
        </w:rPr>
        <w:t>Latvian</w:t>
      </w:r>
      <w:r w:rsidRPr="00914662">
        <w:rPr>
          <w:rFonts w:asciiTheme="minorHAnsi" w:hAnsiTheme="minorHAnsi" w:cstheme="minorHAnsi"/>
          <w:sz w:val="20"/>
          <w:szCs w:val="20"/>
        </w:rPr>
        <w:t xml:space="preserve">, </w:t>
      </w:r>
      <w:r w:rsidRPr="00914662">
        <w:rPr>
          <w:rStyle w:val="shorttext"/>
          <w:rFonts w:asciiTheme="minorHAnsi" w:eastAsiaTheme="majorEastAsia" w:hAnsiTheme="minorHAnsi" w:cstheme="minorHAnsi"/>
          <w:color w:val="CC6600"/>
          <w:sz w:val="20"/>
          <w:szCs w:val="20"/>
          <w:u w:val="single"/>
          <w:lang w:val="lv-LV"/>
        </w:rPr>
        <w:t>diena</w:t>
      </w:r>
      <w:r w:rsidRPr="00914662">
        <w:rPr>
          <w:rStyle w:val="shorttext"/>
          <w:rFonts w:asciiTheme="minorHAnsi" w:eastAsiaTheme="majorEastAsia" w:hAnsiTheme="minorHAnsi" w:cstheme="minorHAnsi"/>
          <w:sz w:val="20"/>
          <w:szCs w:val="20"/>
          <w:lang w:val="lv-LV"/>
        </w:rPr>
        <w:t xml:space="preserve">, day, </w:t>
      </w:r>
      <w:r w:rsidRPr="001E1F39">
        <w:rPr>
          <w:rStyle w:val="shorttext"/>
          <w:rFonts w:asciiTheme="minorHAnsi" w:eastAsiaTheme="majorEastAsia" w:hAnsiTheme="minorHAnsi" w:cstheme="minorHAnsi"/>
          <w:b/>
          <w:sz w:val="20"/>
          <w:szCs w:val="20"/>
          <w:lang w:val="lv-LV"/>
        </w:rPr>
        <w:t>Armenian</w:t>
      </w:r>
      <w:r w:rsidRPr="00914662">
        <w:rPr>
          <w:rStyle w:val="shorttext"/>
          <w:rFonts w:asciiTheme="minorHAnsi" w:eastAsiaTheme="majorEastAsia" w:hAnsiTheme="minorHAnsi" w:cstheme="minorHAnsi"/>
          <w:sz w:val="20"/>
          <w:szCs w:val="20"/>
          <w:lang w:val="lv-LV"/>
        </w:rPr>
        <w:t xml:space="preserve">, </w:t>
      </w:r>
      <w:r w:rsidRPr="00914662">
        <w:rPr>
          <w:rStyle w:val="shorttext"/>
          <w:rFonts w:asciiTheme="minorHAnsi" w:eastAsiaTheme="majorEastAsia" w:hAnsiTheme="minorHAnsi" w:cstheme="minorHAnsi"/>
          <w:sz w:val="20"/>
          <w:szCs w:val="20"/>
          <w:lang w:val="hy-AM"/>
        </w:rPr>
        <w:t xml:space="preserve">օրվա ընթացքում, </w:t>
      </w:r>
      <w:r>
        <w:rPr>
          <w:rStyle w:val="shorttext"/>
          <w:color w:val="3333FF"/>
          <w:sz w:val="20"/>
          <w:szCs w:val="20"/>
          <w:u w:val="single"/>
          <w:lang w:val="hy-AM"/>
        </w:rPr>
        <w:t>orva</w:t>
      </w:r>
      <w:r>
        <w:rPr>
          <w:rStyle w:val="shorttext"/>
          <w:color w:val="3333FF"/>
          <w:sz w:val="20"/>
          <w:szCs w:val="20"/>
          <w:lang w:val="hy-AM"/>
        </w:rPr>
        <w:t xml:space="preserve"> </w:t>
      </w:r>
      <w:r>
        <w:rPr>
          <w:rStyle w:val="shorttext"/>
          <w:color w:val="3333FF"/>
          <w:sz w:val="20"/>
          <w:szCs w:val="20"/>
          <w:u w:val="single"/>
          <w:lang w:val="hy-AM"/>
        </w:rPr>
        <w:t>ynt’ats</w:t>
      </w:r>
      <w:r>
        <w:rPr>
          <w:rStyle w:val="shorttext"/>
          <w:color w:val="CC6600"/>
          <w:sz w:val="20"/>
          <w:szCs w:val="20"/>
          <w:u w:val="single"/>
          <w:lang w:val="hy-AM"/>
        </w:rPr>
        <w:t>’k’um</w:t>
      </w:r>
      <w:r>
        <w:rPr>
          <w:rStyle w:val="shorttext"/>
          <w:sz w:val="20"/>
          <w:szCs w:val="20"/>
          <w:lang w:val="hy-AM"/>
        </w:rPr>
        <w:t>, day</w:t>
      </w:r>
      <w:r>
        <w:rPr>
          <w:rStyle w:val="shorttext"/>
          <w:rFonts w:eastAsiaTheme="majorEastAsia"/>
          <w:sz w:val="20"/>
          <w:szCs w:val="20"/>
        </w:rPr>
        <w:t>,</w:t>
      </w:r>
      <w:r>
        <w:rPr>
          <w:rStyle w:val="shorttext"/>
          <w:sz w:val="20"/>
          <w:szCs w:val="20"/>
          <w:lang w:val="hy-AM"/>
        </w:rPr>
        <w:t xml:space="preserve"> </w:t>
      </w:r>
      <w:r w:rsidRPr="00914662">
        <w:rPr>
          <w:rStyle w:val="shorttext"/>
          <w:rFonts w:asciiTheme="minorHAnsi" w:eastAsiaTheme="majorEastAsia" w:hAnsiTheme="minorHAnsi" w:cstheme="minorHAnsi"/>
          <w:b/>
          <w:sz w:val="20"/>
          <w:szCs w:val="20"/>
        </w:rPr>
        <w:t>Tocharian</w:t>
      </w:r>
      <w:r w:rsidRPr="00914662">
        <w:rPr>
          <w:rStyle w:val="shorttext"/>
          <w:rFonts w:asciiTheme="minorHAnsi" w:eastAsiaTheme="majorEastAsia" w:hAnsiTheme="minorHAnsi" w:cstheme="minorHAnsi"/>
          <w:sz w:val="20"/>
          <w:szCs w:val="20"/>
        </w:rPr>
        <w:t xml:space="preserve">, </w:t>
      </w:r>
      <w:r>
        <w:rPr>
          <w:color w:val="CC6600"/>
          <w:sz w:val="20"/>
          <w:szCs w:val="20"/>
          <w:u w:val="single"/>
        </w:rPr>
        <w:t>koṃ</w:t>
      </w:r>
      <w:r>
        <w:rPr>
          <w:sz w:val="20"/>
          <w:szCs w:val="20"/>
        </w:rPr>
        <w:t xml:space="preserve">   [B </w:t>
      </w:r>
      <w:r>
        <w:rPr>
          <w:color w:val="CC6600"/>
          <w:sz w:val="20"/>
          <w:szCs w:val="20"/>
          <w:u w:val="single"/>
        </w:rPr>
        <w:t>kauṃ</w:t>
      </w:r>
      <w:r>
        <w:rPr>
          <w:sz w:val="20"/>
          <w:szCs w:val="20"/>
        </w:rPr>
        <w:t xml:space="preserve">], day, sun, </w:t>
      </w:r>
      <w:r>
        <w:rPr>
          <w:color w:val="CC6600"/>
          <w:sz w:val="20"/>
          <w:szCs w:val="20"/>
          <w:u w:val="single"/>
        </w:rPr>
        <w:t>kona-koṃ</w:t>
      </w:r>
      <w:r>
        <w:rPr>
          <w:sz w:val="20"/>
          <w:szCs w:val="20"/>
        </w:rPr>
        <w:t>, day by day,</w:t>
      </w:r>
      <w:r w:rsidRPr="00914662">
        <w:rPr>
          <w:rFonts w:asciiTheme="minorHAnsi" w:hAnsiTheme="minorHAnsi" w:cstheme="minorHAnsi"/>
          <w:sz w:val="20"/>
          <w:szCs w:val="20"/>
        </w:rPr>
        <w:t xml:space="preserve"> </w:t>
      </w:r>
      <w:r w:rsidRPr="00914662">
        <w:rPr>
          <w:rFonts w:asciiTheme="minorHAnsi" w:hAnsiTheme="minorHAnsi" w:cstheme="minorHAnsi"/>
          <w:b/>
          <w:sz w:val="20"/>
          <w:szCs w:val="20"/>
        </w:rPr>
        <w:t>Turkish</w:t>
      </w:r>
      <w:r w:rsidRPr="00914662">
        <w:rPr>
          <w:rFonts w:asciiTheme="minorHAnsi" w:hAnsiTheme="minorHAnsi" w:cstheme="minorHAnsi"/>
          <w:sz w:val="20"/>
          <w:szCs w:val="20"/>
        </w:rPr>
        <w:t xml:space="preserve">, </w:t>
      </w:r>
      <w:r w:rsidRPr="00914662">
        <w:rPr>
          <w:rStyle w:val="tlid-translation"/>
          <w:rFonts w:asciiTheme="minorHAnsi" w:hAnsiTheme="minorHAnsi" w:cstheme="minorHAnsi"/>
          <w:color w:val="CC6600"/>
          <w:sz w:val="20"/>
          <w:szCs w:val="20"/>
          <w:u w:val="single"/>
          <w:lang w:val="tr-TR"/>
        </w:rPr>
        <w:t>gün</w:t>
      </w:r>
      <w:r w:rsidRPr="00914662">
        <w:rPr>
          <w:rStyle w:val="tlid-translation"/>
          <w:rFonts w:asciiTheme="minorHAnsi" w:eastAsiaTheme="majorEastAsia" w:hAnsiTheme="minorHAnsi" w:cstheme="minorHAnsi"/>
          <w:color w:val="000000"/>
          <w:sz w:val="20"/>
          <w:szCs w:val="20"/>
          <w:lang w:val="tr-TR"/>
        </w:rPr>
        <w:t xml:space="preserve">, day, </w:t>
      </w:r>
      <w:r w:rsidRPr="00914662">
        <w:rPr>
          <w:rStyle w:val="tlid-translation"/>
          <w:rFonts w:asciiTheme="minorHAnsi" w:eastAsiaTheme="majorEastAsia" w:hAnsiTheme="minorHAnsi" w:cstheme="minorHAnsi"/>
          <w:b/>
          <w:color w:val="000000"/>
          <w:sz w:val="20"/>
          <w:szCs w:val="20"/>
          <w:lang w:val="tr-TR"/>
        </w:rPr>
        <w:t>Kazakh</w:t>
      </w:r>
      <w:r w:rsidRPr="00914662">
        <w:rPr>
          <w:rStyle w:val="tlid-translation"/>
          <w:rFonts w:asciiTheme="minorHAnsi" w:eastAsiaTheme="majorEastAsia" w:hAnsiTheme="minorHAnsi" w:cstheme="minorHAnsi"/>
          <w:color w:val="000000"/>
          <w:sz w:val="20"/>
          <w:szCs w:val="20"/>
          <w:lang w:val="tr-TR"/>
        </w:rPr>
        <w:t xml:space="preserve">, </w:t>
      </w:r>
      <w:r w:rsidRPr="00914662">
        <w:rPr>
          <w:rStyle w:val="tlid-translation"/>
          <w:rFonts w:asciiTheme="minorHAnsi" w:hAnsiTheme="minorHAnsi" w:cstheme="minorHAnsi"/>
          <w:color w:val="000000"/>
          <w:sz w:val="20"/>
          <w:szCs w:val="20"/>
          <w:lang w:val="kk-KZ"/>
        </w:rPr>
        <w:t xml:space="preserve">күн, </w:t>
      </w:r>
      <w:r w:rsidRPr="00914662">
        <w:rPr>
          <w:rStyle w:val="tlid-translation"/>
          <w:rFonts w:asciiTheme="minorHAnsi" w:hAnsiTheme="minorHAnsi" w:cstheme="minorHAnsi"/>
          <w:color w:val="CC6600"/>
          <w:sz w:val="20"/>
          <w:szCs w:val="20"/>
          <w:u w:val="single"/>
          <w:lang w:val="kk-KZ"/>
        </w:rPr>
        <w:t>kün</w:t>
      </w:r>
      <w:r w:rsidRPr="00914662">
        <w:rPr>
          <w:rStyle w:val="tlid-translation"/>
          <w:rFonts w:asciiTheme="minorHAnsi" w:hAnsiTheme="minorHAnsi" w:cstheme="minorHAnsi"/>
          <w:color w:val="000000"/>
          <w:sz w:val="20"/>
          <w:szCs w:val="20"/>
          <w:lang w:val="kk-KZ"/>
        </w:rPr>
        <w:t>, day</w:t>
      </w:r>
      <w:r w:rsidRPr="00914662">
        <w:rPr>
          <w:rStyle w:val="tlid-translation"/>
          <w:rFonts w:asciiTheme="minorHAnsi" w:eastAsiaTheme="majorEastAsia" w:hAnsiTheme="minorHAnsi" w:cstheme="minorHAnsi"/>
          <w:color w:val="000000"/>
          <w:sz w:val="20"/>
          <w:szCs w:val="20"/>
        </w:rPr>
        <w:t xml:space="preserve">, </w:t>
      </w:r>
      <w:r w:rsidRPr="00914662">
        <w:rPr>
          <w:rStyle w:val="tlid-translation"/>
          <w:rFonts w:asciiTheme="minorHAnsi" w:eastAsiaTheme="majorEastAsia" w:hAnsiTheme="minorHAnsi" w:cstheme="minorHAnsi"/>
          <w:b/>
          <w:color w:val="000000"/>
          <w:sz w:val="20"/>
          <w:szCs w:val="20"/>
        </w:rPr>
        <w:t>Uzbek</w:t>
      </w:r>
      <w:r w:rsidRPr="00914662">
        <w:rPr>
          <w:rStyle w:val="tlid-translation"/>
          <w:rFonts w:asciiTheme="minorHAnsi" w:eastAsiaTheme="majorEastAsia" w:hAnsiTheme="minorHAnsi" w:cstheme="minorHAnsi"/>
          <w:color w:val="000000"/>
          <w:sz w:val="20"/>
          <w:szCs w:val="20"/>
        </w:rPr>
        <w:t xml:space="preserve">, </w:t>
      </w:r>
      <w:r w:rsidRPr="00914662">
        <w:rPr>
          <w:rStyle w:val="tlid-translation"/>
          <w:rFonts w:asciiTheme="minorHAnsi" w:hAnsiTheme="minorHAnsi" w:cstheme="minorHAnsi"/>
          <w:color w:val="CC6600"/>
          <w:sz w:val="20"/>
          <w:szCs w:val="20"/>
          <w:u w:val="single"/>
          <w:lang w:val="tg-Cyrl-TJ"/>
        </w:rPr>
        <w:t>kun</w:t>
      </w:r>
      <w:r w:rsidRPr="00914662">
        <w:rPr>
          <w:rStyle w:val="tlid-translation"/>
          <w:rFonts w:asciiTheme="minorHAnsi" w:hAnsiTheme="minorHAnsi" w:cstheme="minorHAnsi"/>
          <w:sz w:val="20"/>
          <w:szCs w:val="20"/>
          <w:lang w:val="tg-Cyrl-TJ"/>
        </w:rPr>
        <w:t>, day</w:t>
      </w:r>
      <w:r w:rsidRPr="00914662">
        <w:rPr>
          <w:rStyle w:val="tlid-translation"/>
          <w:rFonts w:asciiTheme="minorHAnsi" w:eastAsiaTheme="majorEastAsia" w:hAnsiTheme="minorHAnsi" w:cstheme="minorHAnsi"/>
          <w:sz w:val="20"/>
          <w:szCs w:val="20"/>
        </w:rPr>
        <w:t xml:space="preserve">,  </w:t>
      </w:r>
      <w:r w:rsidRPr="00914662">
        <w:rPr>
          <w:rStyle w:val="tlid-translation"/>
          <w:rFonts w:asciiTheme="minorHAnsi" w:eastAsiaTheme="majorEastAsia" w:hAnsiTheme="minorHAnsi" w:cstheme="minorHAnsi"/>
          <w:b/>
          <w:sz w:val="20"/>
          <w:szCs w:val="20"/>
        </w:rPr>
        <w:t>Kyrgyz</w:t>
      </w:r>
      <w:r w:rsidRPr="00914662">
        <w:rPr>
          <w:rStyle w:val="tlid-translation"/>
          <w:rFonts w:asciiTheme="minorHAnsi" w:eastAsiaTheme="majorEastAsia" w:hAnsiTheme="minorHAnsi" w:cstheme="minorHAnsi"/>
          <w:sz w:val="20"/>
          <w:szCs w:val="20"/>
        </w:rPr>
        <w:t xml:space="preserve">, </w:t>
      </w:r>
      <w:r w:rsidRPr="00914662">
        <w:rPr>
          <w:rStyle w:val="tlid-translation"/>
          <w:rFonts w:asciiTheme="minorHAnsi" w:hAnsiTheme="minorHAnsi" w:cstheme="minorHAnsi"/>
          <w:sz w:val="20"/>
          <w:szCs w:val="20"/>
          <w:lang w:val="ky-KG"/>
        </w:rPr>
        <w:t xml:space="preserve">күн, </w:t>
      </w:r>
      <w:r w:rsidRPr="00914662">
        <w:rPr>
          <w:rStyle w:val="tlid-translation"/>
          <w:rFonts w:asciiTheme="minorHAnsi" w:hAnsiTheme="minorHAnsi" w:cstheme="minorHAnsi"/>
          <w:color w:val="CC6600"/>
          <w:sz w:val="20"/>
          <w:szCs w:val="20"/>
          <w:u w:val="single"/>
          <w:lang w:val="ky-KG"/>
        </w:rPr>
        <w:t>kün</w:t>
      </w:r>
      <w:r w:rsidRPr="00914662">
        <w:rPr>
          <w:rStyle w:val="tlid-translation"/>
          <w:rFonts w:asciiTheme="minorHAnsi" w:hAnsiTheme="minorHAnsi" w:cstheme="minorHAnsi"/>
          <w:sz w:val="20"/>
          <w:szCs w:val="20"/>
          <w:lang w:val="ky-KG"/>
        </w:rPr>
        <w:t>, day</w:t>
      </w:r>
      <w:r w:rsidRPr="00914662">
        <w:rPr>
          <w:rStyle w:val="tlid-translation"/>
          <w:rFonts w:asciiTheme="minorHAnsi" w:eastAsiaTheme="majorEastAsia" w:hAnsiTheme="minorHAnsi" w:cstheme="minorHAnsi"/>
          <w:sz w:val="20"/>
          <w:szCs w:val="20"/>
        </w:rPr>
        <w:t>,</w:t>
      </w:r>
      <w:r>
        <w:rPr>
          <w:rStyle w:val="tlid-translation"/>
          <w:rFonts w:asciiTheme="minorHAnsi" w:eastAsiaTheme="majorEastAsia" w:hAnsiTheme="minorHAnsi" w:cstheme="minorHAnsi"/>
          <w:sz w:val="20"/>
          <w:szCs w:val="20"/>
        </w:rPr>
        <w:t xml:space="preserve"> </w:t>
      </w:r>
      <w:r w:rsidRPr="00914662">
        <w:rPr>
          <w:rFonts w:asciiTheme="minorHAnsi" w:hAnsiTheme="minorHAnsi" w:cstheme="minorHAnsi"/>
          <w:b/>
          <w:sz w:val="20"/>
          <w:szCs w:val="20"/>
        </w:rPr>
        <w:t>Italian</w:t>
      </w:r>
      <w:r w:rsidRPr="00914662">
        <w:rPr>
          <w:rFonts w:asciiTheme="minorHAnsi" w:hAnsiTheme="minorHAnsi" w:cstheme="minorHAnsi"/>
          <w:sz w:val="20"/>
          <w:szCs w:val="20"/>
        </w:rPr>
        <w:t xml:space="preserve">, </w:t>
      </w:r>
      <w:r w:rsidRPr="00914662">
        <w:rPr>
          <w:rFonts w:asciiTheme="minorHAnsi" w:hAnsiTheme="minorHAnsi" w:cstheme="minorHAnsi"/>
          <w:color w:val="007700"/>
          <w:sz w:val="20"/>
          <w:szCs w:val="20"/>
          <w:u w:val="single"/>
        </w:rPr>
        <w:t>giorno</w:t>
      </w:r>
      <w:r w:rsidRPr="00914662">
        <w:rPr>
          <w:rFonts w:asciiTheme="minorHAnsi" w:hAnsiTheme="minorHAnsi" w:cstheme="minorHAnsi"/>
          <w:sz w:val="20"/>
          <w:szCs w:val="20"/>
        </w:rPr>
        <w:t>, day, </w:t>
      </w:r>
      <w:r w:rsidRPr="00914662">
        <w:rPr>
          <w:rFonts w:asciiTheme="minorHAnsi" w:hAnsiTheme="minorHAnsi" w:cstheme="minorHAnsi"/>
          <w:b/>
          <w:sz w:val="20"/>
          <w:szCs w:val="20"/>
        </w:rPr>
        <w:t>French</w:t>
      </w:r>
      <w:r w:rsidRPr="00914662">
        <w:rPr>
          <w:rFonts w:asciiTheme="minorHAnsi" w:hAnsiTheme="minorHAnsi" w:cstheme="minorHAnsi"/>
          <w:sz w:val="20"/>
          <w:szCs w:val="20"/>
        </w:rPr>
        <w:t xml:space="preserve">, </w:t>
      </w:r>
      <w:r w:rsidRPr="00914662">
        <w:rPr>
          <w:rFonts w:asciiTheme="minorHAnsi" w:hAnsiTheme="minorHAnsi" w:cstheme="minorHAnsi"/>
          <w:color w:val="007700"/>
          <w:sz w:val="20"/>
          <w:szCs w:val="20"/>
          <w:u w:val="single"/>
        </w:rPr>
        <w:t>jour</w:t>
      </w:r>
      <w:r w:rsidRPr="00914662">
        <w:rPr>
          <w:rFonts w:asciiTheme="minorHAnsi" w:hAnsiTheme="minorHAnsi" w:cstheme="minorHAnsi"/>
          <w:sz w:val="20"/>
          <w:szCs w:val="20"/>
        </w:rPr>
        <w:t xml:space="preserve">, day, </w:t>
      </w:r>
      <w:r w:rsidRPr="00914662">
        <w:rPr>
          <w:rFonts w:asciiTheme="minorHAnsi" w:hAnsiTheme="minorHAnsi" w:cstheme="minorHAnsi"/>
          <w:color w:val="007700"/>
          <w:sz w:val="20"/>
          <w:szCs w:val="20"/>
          <w:u w:val="single"/>
        </w:rPr>
        <w:t>journalier</w:t>
      </w:r>
      <w:r>
        <w:rPr>
          <w:rFonts w:asciiTheme="minorHAnsi" w:hAnsiTheme="minorHAnsi" w:cstheme="minorHAnsi"/>
          <w:sz w:val="20"/>
          <w:szCs w:val="20"/>
        </w:rPr>
        <w:t>, adj. daily</w:t>
      </w:r>
      <w:r w:rsidRPr="00914662">
        <w:rPr>
          <w:rFonts w:asciiTheme="minorHAnsi" w:hAnsiTheme="minorHAnsi" w:cstheme="minorHAnsi"/>
          <w:sz w:val="20"/>
          <w:szCs w:val="20"/>
        </w:rPr>
        <w:t xml:space="preserve">, </w:t>
      </w:r>
      <w:r w:rsidRPr="00914662">
        <w:rPr>
          <w:rStyle w:val="tlid-translation"/>
          <w:rFonts w:asciiTheme="minorHAnsi" w:eastAsiaTheme="majorEastAsia" w:hAnsiTheme="minorHAnsi" w:cstheme="minorHAnsi"/>
          <w:sz w:val="20"/>
          <w:szCs w:val="20"/>
        </w:rPr>
        <w:t xml:space="preserve"> </w:t>
      </w:r>
      <w:r w:rsidRPr="00914662">
        <w:rPr>
          <w:rStyle w:val="tlid-translation"/>
          <w:rFonts w:asciiTheme="minorHAnsi" w:eastAsiaTheme="majorEastAsia" w:hAnsiTheme="minorHAnsi" w:cstheme="minorHAnsi"/>
          <w:b/>
          <w:sz w:val="20"/>
          <w:szCs w:val="20"/>
        </w:rPr>
        <w:t>Persian</w:t>
      </w:r>
      <w:r w:rsidRPr="00914662">
        <w:rPr>
          <w:rStyle w:val="tlid-translation"/>
          <w:rFonts w:asciiTheme="minorHAnsi" w:eastAsiaTheme="majorEastAsia" w:hAnsiTheme="minorHAnsi" w:cstheme="minorHAnsi"/>
          <w:sz w:val="20"/>
          <w:szCs w:val="20"/>
        </w:rPr>
        <w:t xml:space="preserve">, </w:t>
      </w:r>
      <w:r w:rsidRPr="00914662">
        <w:rPr>
          <w:rStyle w:val="shorttext0"/>
          <w:rFonts w:asciiTheme="minorHAnsi" w:hAnsiTheme="minorHAnsi" w:cstheme="minorHAnsi"/>
          <w:color w:val="3333FF"/>
          <w:sz w:val="20"/>
          <w:szCs w:val="20"/>
          <w:u w:val="single"/>
        </w:rPr>
        <w:t>Ruz</w:t>
      </w:r>
      <w:r w:rsidRPr="00914662">
        <w:rPr>
          <w:rStyle w:val="shorttext0"/>
          <w:rFonts w:asciiTheme="minorHAnsi" w:hAnsiTheme="minorHAnsi" w:cstheme="minorHAnsi"/>
          <w:sz w:val="20"/>
          <w:szCs w:val="20"/>
        </w:rPr>
        <w:t>, روز day</w:t>
      </w:r>
      <w:r w:rsidRPr="00914662">
        <w:rPr>
          <w:rStyle w:val="shorttext0"/>
          <w:rFonts w:asciiTheme="minorHAnsi" w:eastAsiaTheme="majorEastAsia" w:hAnsiTheme="minorHAnsi" w:cstheme="minorHAnsi"/>
          <w:sz w:val="20"/>
          <w:szCs w:val="20"/>
        </w:rPr>
        <w:t xml:space="preserve">, </w:t>
      </w:r>
      <w:r w:rsidRPr="00914662">
        <w:rPr>
          <w:rStyle w:val="shorttext0"/>
          <w:rFonts w:asciiTheme="minorHAnsi" w:eastAsiaTheme="majorEastAsia" w:hAnsiTheme="minorHAnsi" w:cstheme="minorHAnsi"/>
          <w:b/>
          <w:sz w:val="20"/>
          <w:szCs w:val="20"/>
        </w:rPr>
        <w:t>Tajik</w:t>
      </w:r>
      <w:r w:rsidRPr="00914662">
        <w:rPr>
          <w:rStyle w:val="shorttext0"/>
          <w:rFonts w:asciiTheme="minorHAnsi" w:eastAsiaTheme="majorEastAsia" w:hAnsiTheme="minorHAnsi" w:cstheme="minorHAnsi"/>
          <w:sz w:val="20"/>
          <w:szCs w:val="20"/>
        </w:rPr>
        <w:t xml:space="preserve">, </w:t>
      </w:r>
      <w:r w:rsidRPr="00914662">
        <w:rPr>
          <w:rStyle w:val="tlid-translation"/>
          <w:rFonts w:asciiTheme="minorHAnsi" w:hAnsiTheme="minorHAnsi" w:cstheme="minorHAnsi"/>
          <w:sz w:val="20"/>
          <w:szCs w:val="20"/>
          <w:lang w:val="tg-Cyrl-TJ"/>
        </w:rPr>
        <w:t xml:space="preserve">рӯз, </w:t>
      </w:r>
      <w:r w:rsidRPr="00914662">
        <w:rPr>
          <w:rStyle w:val="tlid-translation"/>
          <w:rFonts w:asciiTheme="minorHAnsi" w:hAnsiTheme="minorHAnsi" w:cstheme="minorHAnsi"/>
          <w:color w:val="3333FF"/>
          <w:sz w:val="20"/>
          <w:szCs w:val="20"/>
          <w:u w:val="single"/>
          <w:lang w:val="tg-Cyrl-TJ"/>
        </w:rPr>
        <w:t>rūz</w:t>
      </w:r>
      <w:r w:rsidRPr="00914662">
        <w:rPr>
          <w:rStyle w:val="tlid-translation"/>
          <w:rFonts w:asciiTheme="minorHAnsi" w:hAnsiTheme="minorHAnsi" w:cstheme="minorHAnsi"/>
          <w:sz w:val="20"/>
          <w:szCs w:val="20"/>
          <w:lang w:val="tg-Cyrl-TJ"/>
        </w:rPr>
        <w:t>, day</w:t>
      </w:r>
      <w:r w:rsidRPr="00914662">
        <w:rPr>
          <w:rStyle w:val="tlid-translation"/>
          <w:rFonts w:asciiTheme="minorHAnsi" w:eastAsiaTheme="majorEastAsia" w:hAnsiTheme="minorHAnsi" w:cstheme="minorHAnsi"/>
          <w:sz w:val="20"/>
          <w:szCs w:val="20"/>
        </w:rPr>
        <w:t>.</w:t>
      </w:r>
    </w:p>
  </w:footnote>
  <w:footnote w:id="81">
    <w:p w:rsidR="007B148B" w:rsidRDefault="007B148B">
      <w:pPr>
        <w:pStyle w:val="FootnoteText"/>
      </w:pPr>
      <w:r>
        <w:rPr>
          <w:rStyle w:val="FootnoteReference"/>
        </w:rPr>
        <w:footnoteRef/>
      </w:r>
      <w:r>
        <w:t xml:space="preserve"> </w:t>
      </w:r>
      <w:r w:rsidRPr="005A346C">
        <w:rPr>
          <w:rFonts w:cstheme="minorHAnsi"/>
          <w:b/>
        </w:rPr>
        <w:t>Hittite</w:t>
      </w:r>
      <w:r w:rsidRPr="005A346C">
        <w:rPr>
          <w:rFonts w:cstheme="minorHAnsi"/>
        </w:rPr>
        <w:t xml:space="preserve">, </w:t>
      </w:r>
      <w:r w:rsidRPr="005A346C">
        <w:rPr>
          <w:rFonts w:cstheme="minorHAnsi"/>
          <w:b/>
          <w:bCs/>
          <w:color w:val="FF0000"/>
        </w:rPr>
        <w:t>kreuriur</w:t>
      </w:r>
      <w:r w:rsidRPr="005A346C">
        <w:rPr>
          <w:rFonts w:cstheme="minorHAnsi"/>
        </w:rPr>
        <w:t xml:space="preserve">, daybreak, </w:t>
      </w:r>
      <w:r w:rsidRPr="005A346C">
        <w:rPr>
          <w:rFonts w:cstheme="minorHAnsi"/>
          <w:b/>
        </w:rPr>
        <w:t>Latin</w:t>
      </w:r>
      <w:r w:rsidRPr="005A346C">
        <w:rPr>
          <w:rFonts w:cstheme="minorHAnsi"/>
        </w:rPr>
        <w:t xml:space="preserve">, </w:t>
      </w:r>
      <w:r w:rsidRPr="005A346C">
        <w:rPr>
          <w:rFonts w:cstheme="minorHAnsi"/>
          <w:color w:val="FF0000"/>
        </w:rPr>
        <w:t>aurora-ae</w:t>
      </w:r>
      <w:r w:rsidRPr="005A346C">
        <w:rPr>
          <w:rFonts w:cstheme="minorHAnsi"/>
          <w:color w:val="000000"/>
        </w:rPr>
        <w:t xml:space="preserve">, dawn, sunrise, </w:t>
      </w:r>
      <w:r w:rsidRPr="005A346C">
        <w:rPr>
          <w:rFonts w:cstheme="minorHAnsi"/>
          <w:b/>
          <w:color w:val="000000"/>
        </w:rPr>
        <w:t>Finnish-Uralic</w:t>
      </w:r>
      <w:r w:rsidRPr="005A346C">
        <w:rPr>
          <w:rFonts w:cstheme="minorHAnsi"/>
          <w:color w:val="000000"/>
        </w:rPr>
        <w:t xml:space="preserve">, </w:t>
      </w:r>
      <w:r w:rsidRPr="005A346C">
        <w:rPr>
          <w:rFonts w:cstheme="minorHAnsi"/>
          <w:color w:val="FF0000"/>
          <w:shd w:val="clear" w:color="auto" w:fill="FFFFFF"/>
        </w:rPr>
        <w:t>aurin</w:t>
      </w:r>
      <w:r w:rsidRPr="005A346C">
        <w:rPr>
          <w:rFonts w:cstheme="minorHAnsi"/>
          <w:color w:val="000000"/>
          <w:shd w:val="clear" w:color="auto" w:fill="FFFFFF"/>
        </w:rPr>
        <w:t xml:space="preserve">gonnousu, sunrise, </w:t>
      </w:r>
      <w:r w:rsidRPr="005A346C">
        <w:rPr>
          <w:rFonts w:cstheme="minorHAnsi"/>
          <w:b/>
          <w:color w:val="000000"/>
        </w:rPr>
        <w:t>Italian</w:t>
      </w:r>
      <w:r w:rsidRPr="005A346C">
        <w:rPr>
          <w:rFonts w:cstheme="minorHAnsi"/>
          <w:color w:val="000000"/>
        </w:rPr>
        <w:t xml:space="preserve">, </w:t>
      </w:r>
      <w:r w:rsidRPr="005A346C">
        <w:rPr>
          <w:rFonts w:cstheme="minorHAnsi"/>
          <w:color w:val="FF0000"/>
        </w:rPr>
        <w:t>aurora</w:t>
      </w:r>
      <w:r w:rsidRPr="005A346C">
        <w:rPr>
          <w:rFonts w:cstheme="minorHAnsi"/>
        </w:rPr>
        <w:t>, dawn</w:t>
      </w:r>
      <w:r w:rsidRPr="005A346C">
        <w:rPr>
          <w:rFonts w:cstheme="minorHAnsi"/>
          <w:color w:val="009900"/>
        </w:rPr>
        <w:t xml:space="preserve">, </w:t>
      </w:r>
      <w:r w:rsidRPr="005A346C">
        <w:rPr>
          <w:rFonts w:cstheme="minorHAnsi"/>
          <w:b/>
        </w:rPr>
        <w:t>French</w:t>
      </w:r>
      <w:r w:rsidRPr="005A346C">
        <w:rPr>
          <w:rFonts w:cstheme="minorHAnsi"/>
          <w:color w:val="009900"/>
        </w:rPr>
        <w:t xml:space="preserve">, </w:t>
      </w:r>
      <w:r w:rsidRPr="005A346C">
        <w:rPr>
          <w:rFonts w:cstheme="minorHAnsi"/>
          <w:color w:val="FF0000"/>
        </w:rPr>
        <w:t>aurore</w:t>
      </w:r>
      <w:r w:rsidRPr="005A346C">
        <w:rPr>
          <w:rFonts w:cstheme="minorHAnsi"/>
          <w:color w:val="000000" w:themeColor="text1"/>
        </w:rPr>
        <w:t xml:space="preserve">, dawn, </w:t>
      </w:r>
      <w:r w:rsidRPr="005A346C">
        <w:rPr>
          <w:rFonts w:cstheme="minorHAnsi"/>
          <w:b/>
          <w:color w:val="000000" w:themeColor="text1"/>
        </w:rPr>
        <w:t>Etruscan</w:t>
      </w:r>
      <w:r w:rsidRPr="005A346C">
        <w:rPr>
          <w:rFonts w:cstheme="minorHAnsi"/>
          <w:color w:val="000000" w:themeColor="text1"/>
        </w:rPr>
        <w:t xml:space="preserve">, </w:t>
      </w:r>
      <w:r w:rsidRPr="005A346C">
        <w:rPr>
          <w:rFonts w:cstheme="minorHAnsi"/>
          <w:color w:val="FF0000"/>
        </w:rPr>
        <w:t>OROAS</w:t>
      </w:r>
      <w:r w:rsidRPr="005A346C">
        <w:rPr>
          <w:rFonts w:cstheme="minorHAnsi"/>
        </w:rPr>
        <w:t xml:space="preserve">, </w:t>
      </w:r>
      <w:r w:rsidRPr="005A346C">
        <w:rPr>
          <w:rFonts w:cstheme="minorHAnsi"/>
          <w:b/>
        </w:rPr>
        <w:t>Sanskrit</w:t>
      </w:r>
      <w:r w:rsidRPr="005A346C">
        <w:rPr>
          <w:rFonts w:cstheme="minorHAnsi"/>
        </w:rPr>
        <w:t xml:space="preserve">, </w:t>
      </w:r>
      <w:r w:rsidRPr="005A346C">
        <w:rPr>
          <w:rFonts w:cstheme="minorHAnsi"/>
          <w:color w:val="3333FF"/>
        </w:rPr>
        <w:t>dinamukham</w:t>
      </w:r>
      <w:r w:rsidRPr="005A346C">
        <w:rPr>
          <w:rFonts w:cstheme="minorHAnsi"/>
        </w:rPr>
        <w:t xml:space="preserve">, dawn, </w:t>
      </w:r>
      <w:r w:rsidRPr="005A346C">
        <w:rPr>
          <w:rFonts w:cstheme="minorHAnsi"/>
          <w:b/>
        </w:rPr>
        <w:t>Romanian</w:t>
      </w:r>
      <w:r w:rsidRPr="005A346C">
        <w:rPr>
          <w:rFonts w:cstheme="minorHAnsi"/>
        </w:rPr>
        <w:t xml:space="preserve">, </w:t>
      </w:r>
      <w:r w:rsidRPr="005A346C">
        <w:rPr>
          <w:rStyle w:val="tlid-translation"/>
          <w:rFonts w:cstheme="minorHAnsi"/>
          <w:color w:val="3333FF"/>
          <w:shd w:val="clear" w:color="auto" w:fill="FFFFFF"/>
          <w:lang w:val="ro-RO"/>
        </w:rPr>
        <w:t>dimineaţă</w:t>
      </w:r>
      <w:r w:rsidRPr="005A346C">
        <w:rPr>
          <w:rStyle w:val="tlid-translation"/>
          <w:rFonts w:cstheme="minorHAnsi"/>
          <w:color w:val="000000"/>
          <w:shd w:val="clear" w:color="auto" w:fill="FFFFFF"/>
          <w:lang w:val="ro-RO"/>
        </w:rPr>
        <w:t xml:space="preserve">, morning, daybreak, forenoon, </w:t>
      </w:r>
      <w:r w:rsidRPr="005A346C">
        <w:rPr>
          <w:rStyle w:val="tlid-translation"/>
          <w:rFonts w:cstheme="minorHAnsi"/>
          <w:b/>
          <w:color w:val="000000"/>
          <w:shd w:val="clear" w:color="auto" w:fill="FFFFFF"/>
          <w:lang w:val="ro-RO"/>
        </w:rPr>
        <w:t>Akkadian</w:t>
      </w:r>
      <w:r w:rsidRPr="005A346C">
        <w:rPr>
          <w:rStyle w:val="tlid-translation"/>
          <w:rFonts w:cstheme="minorHAnsi"/>
          <w:color w:val="000000"/>
          <w:shd w:val="clear" w:color="auto" w:fill="FFFFFF"/>
          <w:lang w:val="ro-RO"/>
        </w:rPr>
        <w:t xml:space="preserve">, </w:t>
      </w:r>
      <w:r w:rsidRPr="005A346C">
        <w:rPr>
          <w:rFonts w:cstheme="minorHAnsi"/>
          <w:b/>
          <w:bCs/>
          <w:color w:val="993399"/>
          <w:u w:val="single"/>
        </w:rPr>
        <w:t>šeḫeru</w:t>
      </w:r>
      <w:r w:rsidRPr="005A346C">
        <w:rPr>
          <w:rFonts w:cstheme="minorHAnsi"/>
        </w:rPr>
        <w:t xml:space="preserve">, morning, </w:t>
      </w:r>
      <w:r w:rsidRPr="005A346C">
        <w:rPr>
          <w:rFonts w:cstheme="minorHAnsi"/>
          <w:b/>
          <w:bCs/>
          <w:color w:val="993399"/>
          <w:u w:val="single"/>
        </w:rPr>
        <w:t>šērētu</w:t>
      </w:r>
      <w:r w:rsidRPr="005A346C">
        <w:rPr>
          <w:rFonts w:cstheme="minorHAnsi"/>
        </w:rPr>
        <w:t xml:space="preserve">, morning, morning time, </w:t>
      </w:r>
      <w:r w:rsidRPr="005A346C">
        <w:rPr>
          <w:rFonts w:cstheme="minorHAnsi"/>
          <w:b/>
          <w:bCs/>
          <w:color w:val="993399"/>
          <w:u w:val="single"/>
        </w:rPr>
        <w:t>šērtu</w:t>
      </w:r>
      <w:r w:rsidRPr="005A346C">
        <w:rPr>
          <w:rFonts w:cstheme="minorHAnsi"/>
        </w:rPr>
        <w:t xml:space="preserve">, morning, tomorrow, </w:t>
      </w:r>
      <w:r w:rsidRPr="005A346C">
        <w:rPr>
          <w:rFonts w:cstheme="minorHAnsi"/>
          <w:b/>
          <w:bCs/>
          <w:color w:val="993399"/>
          <w:u w:val="single"/>
        </w:rPr>
        <w:t>šēru</w:t>
      </w:r>
      <w:r w:rsidRPr="005A346C">
        <w:rPr>
          <w:rFonts w:cstheme="minorHAnsi"/>
        </w:rPr>
        <w:t>, morning star, morning, dawn, later on, etc.,</w:t>
      </w:r>
      <w:r w:rsidRPr="005A346C">
        <w:rPr>
          <w:rStyle w:val="tlid-translation"/>
          <w:rFonts w:cstheme="minorHAnsi"/>
          <w:color w:val="000000"/>
          <w:shd w:val="clear" w:color="auto" w:fill="FFFFFF"/>
          <w:lang w:val="ro-RO"/>
        </w:rPr>
        <w:t xml:space="preserve"> </w:t>
      </w:r>
      <w:r w:rsidRPr="005A346C">
        <w:rPr>
          <w:rStyle w:val="tlid-translation"/>
          <w:rFonts w:cstheme="minorHAnsi"/>
          <w:b/>
          <w:color w:val="000000"/>
          <w:shd w:val="clear" w:color="auto" w:fill="FFFFFF"/>
          <w:lang w:val="ro-RO"/>
        </w:rPr>
        <w:t>Hurrian</w:t>
      </w:r>
      <w:r w:rsidRPr="005A346C">
        <w:rPr>
          <w:rStyle w:val="tlid-translation"/>
          <w:rFonts w:cstheme="minorHAnsi"/>
          <w:color w:val="000000"/>
          <w:shd w:val="clear" w:color="auto" w:fill="FFFFFF"/>
          <w:lang w:val="ro-RO"/>
        </w:rPr>
        <w:t xml:space="preserve">, </w:t>
      </w:r>
      <w:r w:rsidRPr="005A346C">
        <w:rPr>
          <w:rFonts w:cstheme="minorHAnsi"/>
          <w:color w:val="993399"/>
          <w:u w:val="single"/>
          <w:shd w:val="clear" w:color="auto" w:fill="FFFFFF"/>
        </w:rPr>
        <w:t>χurrə</w:t>
      </w:r>
      <w:r w:rsidRPr="005A346C">
        <w:rPr>
          <w:rFonts w:cstheme="minorHAnsi"/>
          <w:color w:val="000000"/>
          <w:shd w:val="clear" w:color="auto" w:fill="FFFFFF"/>
        </w:rPr>
        <w:t>,</w:t>
      </w:r>
      <w:r w:rsidRPr="005A346C">
        <w:rPr>
          <w:rFonts w:cstheme="minorHAnsi"/>
          <w:color w:val="CC6600"/>
          <w:shd w:val="clear" w:color="auto" w:fill="FFFFFF"/>
        </w:rPr>
        <w:t xml:space="preserve"> </w:t>
      </w:r>
      <w:r w:rsidRPr="005A346C">
        <w:rPr>
          <w:rFonts w:cstheme="minorHAnsi"/>
          <w:color w:val="993399"/>
          <w:u w:val="single"/>
          <w:shd w:val="clear" w:color="auto" w:fill="FFFFFF"/>
        </w:rPr>
        <w:t>χurwə</w:t>
      </w:r>
      <w:r w:rsidRPr="005A346C">
        <w:rPr>
          <w:rFonts w:cstheme="minorHAnsi"/>
          <w:color w:val="000000"/>
          <w:shd w:val="clear" w:color="auto" w:fill="FFFFFF"/>
        </w:rPr>
        <w:t xml:space="preserve">, morning, east, </w:t>
      </w:r>
      <w:r w:rsidRPr="005A346C">
        <w:rPr>
          <w:rStyle w:val="tlid-translation"/>
          <w:rFonts w:cstheme="minorHAnsi"/>
          <w:b/>
          <w:color w:val="000000"/>
          <w:shd w:val="clear" w:color="auto" w:fill="FFFFFF"/>
          <w:lang w:val="ro-RO"/>
        </w:rPr>
        <w:t>Persian</w:t>
      </w:r>
      <w:r w:rsidRPr="005A346C">
        <w:rPr>
          <w:rStyle w:val="tlid-translation"/>
          <w:rFonts w:cstheme="minorHAnsi"/>
          <w:color w:val="000000"/>
          <w:shd w:val="clear" w:color="auto" w:fill="FFFFFF"/>
          <w:lang w:val="ro-RO"/>
        </w:rPr>
        <w:t xml:space="preserve">, </w:t>
      </w:r>
      <w:r w:rsidRPr="005A346C">
        <w:rPr>
          <w:rFonts w:cstheme="minorHAnsi"/>
          <w:color w:val="993399"/>
          <w:u w:val="single"/>
        </w:rPr>
        <w:t>fajr</w:t>
      </w:r>
      <w:r w:rsidRPr="005A346C">
        <w:rPr>
          <w:rFonts w:cstheme="minorHAnsi"/>
        </w:rPr>
        <w:t xml:space="preserve">, </w:t>
      </w:r>
      <w:r w:rsidRPr="005A346C">
        <w:rPr>
          <w:rStyle w:val="nobold"/>
          <w:rFonts w:cstheme="minorHAnsi"/>
        </w:rPr>
        <w:t>فج</w:t>
      </w:r>
      <w:r w:rsidRPr="005A346C">
        <w:rPr>
          <w:rFonts w:cstheme="minorHAnsi"/>
        </w:rPr>
        <w:t xml:space="preserve"> dawn, </w:t>
      </w:r>
      <w:r w:rsidRPr="005A346C">
        <w:rPr>
          <w:rFonts w:cstheme="minorHAnsi"/>
          <w:b/>
        </w:rPr>
        <w:t>Croatian</w:t>
      </w:r>
      <w:r w:rsidRPr="005A346C">
        <w:rPr>
          <w:rFonts w:cstheme="minorHAnsi"/>
        </w:rPr>
        <w:t xml:space="preserve">, </w:t>
      </w:r>
      <w:r w:rsidRPr="005A346C">
        <w:rPr>
          <w:rFonts w:cstheme="minorHAnsi"/>
          <w:color w:val="993399"/>
          <w:u w:val="single"/>
          <w:shd w:val="clear" w:color="auto" w:fill="FFFFFF"/>
        </w:rPr>
        <w:t>zora</w:t>
      </w:r>
      <w:r w:rsidRPr="005A346C">
        <w:rPr>
          <w:rFonts w:cstheme="minorHAnsi"/>
          <w:color w:val="000000"/>
          <w:shd w:val="clear" w:color="auto" w:fill="FFFFFF"/>
        </w:rPr>
        <w:t xml:space="preserve">, dawn, </w:t>
      </w:r>
      <w:r w:rsidRPr="005A346C">
        <w:rPr>
          <w:rFonts w:cstheme="minorHAnsi"/>
          <w:b/>
          <w:color w:val="000000"/>
          <w:shd w:val="clear" w:color="auto" w:fill="FFFFFF"/>
        </w:rPr>
        <w:t>Romanian</w:t>
      </w:r>
      <w:r w:rsidRPr="005A346C">
        <w:rPr>
          <w:rFonts w:cstheme="minorHAnsi"/>
          <w:color w:val="000000"/>
          <w:shd w:val="clear" w:color="auto" w:fill="FFFFFF"/>
        </w:rPr>
        <w:t xml:space="preserve">, </w:t>
      </w:r>
      <w:r w:rsidRPr="005A346C">
        <w:rPr>
          <w:rFonts w:cstheme="minorHAnsi"/>
          <w:color w:val="993399"/>
          <w:u w:val="single"/>
          <w:shd w:val="clear" w:color="auto" w:fill="FFFFFF"/>
        </w:rPr>
        <w:t>zori</w:t>
      </w:r>
      <w:r w:rsidRPr="005A346C">
        <w:rPr>
          <w:rFonts w:cstheme="minorHAnsi"/>
          <w:color w:val="993399"/>
          <w:shd w:val="clear" w:color="auto" w:fill="FFFFFF"/>
        </w:rPr>
        <w:t xml:space="preserve"> </w:t>
      </w:r>
      <w:r w:rsidRPr="005A346C">
        <w:rPr>
          <w:rFonts w:cstheme="minorHAnsi"/>
          <w:color w:val="000000"/>
          <w:shd w:val="clear" w:color="auto" w:fill="FFFFFF"/>
        </w:rPr>
        <w:t xml:space="preserve">de zi, dawn, </w:t>
      </w:r>
      <w:r w:rsidRPr="005A346C">
        <w:rPr>
          <w:rFonts w:cstheme="minorHAnsi"/>
          <w:b/>
          <w:color w:val="000000"/>
          <w:shd w:val="clear" w:color="auto" w:fill="FFFFFF"/>
        </w:rPr>
        <w:t>Irish</w:t>
      </w:r>
      <w:r w:rsidRPr="005A346C">
        <w:rPr>
          <w:rFonts w:cstheme="minorHAnsi"/>
          <w:color w:val="000000"/>
          <w:shd w:val="clear" w:color="auto" w:fill="FFFFFF"/>
        </w:rPr>
        <w:t xml:space="preserve">, </w:t>
      </w:r>
      <w:r w:rsidRPr="005A346C">
        <w:rPr>
          <w:rFonts w:cstheme="minorHAnsi"/>
          <w:color w:val="993399"/>
          <w:u w:val="single"/>
        </w:rPr>
        <w:t>soir</w:t>
      </w:r>
      <w:r w:rsidRPr="005A346C">
        <w:rPr>
          <w:rFonts w:cstheme="minorHAnsi"/>
        </w:rPr>
        <w:t xml:space="preserve">, east, </w:t>
      </w:r>
      <w:r w:rsidRPr="005A346C">
        <w:rPr>
          <w:rFonts w:cstheme="minorHAnsi"/>
          <w:b/>
        </w:rPr>
        <w:t>Belarusian</w:t>
      </w:r>
      <w:r w:rsidRPr="005A346C">
        <w:rPr>
          <w:rFonts w:cstheme="minorHAnsi"/>
        </w:rPr>
        <w:t>,</w:t>
      </w:r>
      <w:r w:rsidRPr="005A346C">
        <w:rPr>
          <w:rFonts w:cstheme="minorHAnsi"/>
          <w:color w:val="000000"/>
          <w:shd w:val="clear" w:color="auto" w:fill="FFFFFF"/>
        </w:rPr>
        <w:t xml:space="preserve"> узыход сонца, </w:t>
      </w:r>
      <w:r w:rsidRPr="005A346C">
        <w:rPr>
          <w:rFonts w:cstheme="minorHAnsi"/>
        </w:rPr>
        <w:t xml:space="preserve"> </w:t>
      </w:r>
      <w:r w:rsidRPr="005A346C">
        <w:rPr>
          <w:rFonts w:cstheme="minorHAnsi"/>
          <w:color w:val="CC6600"/>
          <w:shd w:val="clear" w:color="auto" w:fill="FFFFFF"/>
        </w:rPr>
        <w:t>uzychod sonca</w:t>
      </w:r>
      <w:r w:rsidRPr="005A346C">
        <w:rPr>
          <w:rFonts w:cstheme="minorHAnsi"/>
          <w:color w:val="000000"/>
          <w:shd w:val="clear" w:color="auto" w:fill="FFFFFF"/>
        </w:rPr>
        <w:t xml:space="preserve">, sunrise, </w:t>
      </w:r>
      <w:r w:rsidRPr="005A346C">
        <w:rPr>
          <w:rStyle w:val="tlid-translation"/>
          <w:rFonts w:cstheme="minorHAnsi"/>
          <w:shd w:val="clear" w:color="auto" w:fill="FFFFFF"/>
          <w:lang w:val="be-BY"/>
        </w:rPr>
        <w:t xml:space="preserve">ўсход, </w:t>
      </w:r>
      <w:r w:rsidRPr="005A346C">
        <w:rPr>
          <w:rFonts w:cstheme="minorHAnsi"/>
          <w:color w:val="CC6600"/>
          <w:u w:val="single"/>
        </w:rPr>
        <w:t>ŭschod</w:t>
      </w:r>
      <w:r w:rsidRPr="005A346C">
        <w:rPr>
          <w:rFonts w:cstheme="minorHAnsi"/>
        </w:rPr>
        <w:t xml:space="preserve">, east, </w:t>
      </w:r>
      <w:r w:rsidRPr="005A346C">
        <w:rPr>
          <w:rFonts w:cstheme="minorHAnsi"/>
          <w:b/>
        </w:rPr>
        <w:t>Croatian</w:t>
      </w:r>
      <w:r w:rsidRPr="005A346C">
        <w:rPr>
          <w:rFonts w:cstheme="minorHAnsi"/>
        </w:rPr>
        <w:t xml:space="preserve">, </w:t>
      </w:r>
      <w:r w:rsidRPr="005A346C">
        <w:rPr>
          <w:rFonts w:cstheme="minorHAnsi"/>
          <w:color w:val="000000"/>
          <w:shd w:val="clear" w:color="auto" w:fill="FFFFFF"/>
        </w:rPr>
        <w:t xml:space="preserve">izlazak </w:t>
      </w:r>
      <w:r w:rsidRPr="005A346C">
        <w:rPr>
          <w:rFonts w:cstheme="minorHAnsi"/>
          <w:color w:val="CC6600"/>
          <w:u w:val="single"/>
          <w:shd w:val="clear" w:color="auto" w:fill="FFFFFF"/>
        </w:rPr>
        <w:t>sunca</w:t>
      </w:r>
      <w:r w:rsidRPr="005A346C">
        <w:rPr>
          <w:rFonts w:cstheme="minorHAnsi"/>
          <w:color w:val="000000"/>
          <w:shd w:val="clear" w:color="auto" w:fill="FFFFFF"/>
        </w:rPr>
        <w:t>, sunrise, </w:t>
      </w:r>
      <w:r w:rsidRPr="005A346C">
        <w:rPr>
          <w:rFonts w:cstheme="minorHAnsi"/>
          <w:b/>
          <w:color w:val="000000"/>
          <w:shd w:val="clear" w:color="auto" w:fill="FFFFFF"/>
        </w:rPr>
        <w:t>Polish</w:t>
      </w:r>
      <w:r w:rsidRPr="005A346C">
        <w:rPr>
          <w:rFonts w:cstheme="minorHAnsi"/>
          <w:color w:val="000000"/>
          <w:shd w:val="clear" w:color="auto" w:fill="FFFFFF"/>
        </w:rPr>
        <w:t xml:space="preserve">, </w:t>
      </w:r>
      <w:r w:rsidRPr="005A346C">
        <w:rPr>
          <w:rStyle w:val="tlid-translation"/>
          <w:rFonts w:cstheme="minorHAnsi"/>
          <w:color w:val="CC6600"/>
          <w:u w:val="single"/>
          <w:shd w:val="clear" w:color="auto" w:fill="FFFFFF"/>
          <w:lang w:val="pl-PL"/>
        </w:rPr>
        <w:t>wschód</w:t>
      </w:r>
      <w:r w:rsidRPr="005A346C">
        <w:rPr>
          <w:rStyle w:val="tlid-translation"/>
          <w:rFonts w:cstheme="minorHAnsi"/>
          <w:color w:val="000000"/>
          <w:shd w:val="clear" w:color="auto" w:fill="FFFFFF"/>
          <w:lang w:val="pl-PL"/>
        </w:rPr>
        <w:t xml:space="preserve"> </w:t>
      </w:r>
      <w:r w:rsidRPr="005A346C">
        <w:rPr>
          <w:rStyle w:val="tlid-translation"/>
          <w:rFonts w:cstheme="minorHAnsi"/>
          <w:color w:val="CC6600"/>
          <w:u w:val="single"/>
          <w:shd w:val="clear" w:color="auto" w:fill="FFFFFF"/>
          <w:lang w:val="pl-PL"/>
        </w:rPr>
        <w:t>słońca</w:t>
      </w:r>
      <w:r w:rsidRPr="005A346C">
        <w:rPr>
          <w:rStyle w:val="tlid-translation"/>
          <w:rFonts w:cstheme="minorHAnsi"/>
          <w:color w:val="000000"/>
          <w:shd w:val="clear" w:color="auto" w:fill="FFFFFF"/>
          <w:lang w:val="pl-PL"/>
        </w:rPr>
        <w:t xml:space="preserve">, sunrise, </w:t>
      </w:r>
      <w:r w:rsidRPr="005A346C">
        <w:rPr>
          <w:rStyle w:val="tlid-translation"/>
          <w:rFonts w:cstheme="minorHAnsi"/>
          <w:color w:val="CC6600"/>
          <w:shd w:val="clear" w:color="auto" w:fill="FFFFFF"/>
          <w:lang w:val="pl-PL"/>
        </w:rPr>
        <w:t>Wschód</w:t>
      </w:r>
      <w:r w:rsidRPr="005A346C">
        <w:rPr>
          <w:rStyle w:val="tlid-translation"/>
          <w:rFonts w:cstheme="minorHAnsi"/>
          <w:color w:val="000000"/>
          <w:shd w:val="clear" w:color="auto" w:fill="FFFFFF"/>
          <w:lang w:val="pl-PL"/>
        </w:rPr>
        <w:t xml:space="preserve">, east, </w:t>
      </w:r>
      <w:r w:rsidRPr="005A346C">
        <w:rPr>
          <w:rStyle w:val="tlid-translation"/>
          <w:rFonts w:cstheme="minorHAnsi"/>
          <w:b/>
          <w:color w:val="000000"/>
          <w:shd w:val="clear" w:color="auto" w:fill="FFFFFF"/>
          <w:lang w:val="pl-PL"/>
        </w:rPr>
        <w:t>Romanian</w:t>
      </w:r>
      <w:r w:rsidRPr="005A346C">
        <w:rPr>
          <w:rStyle w:val="tlid-translation"/>
          <w:rFonts w:cstheme="minorHAnsi"/>
          <w:color w:val="000000"/>
          <w:shd w:val="clear" w:color="auto" w:fill="FFFFFF"/>
          <w:lang w:val="pl-PL"/>
        </w:rPr>
        <w:t xml:space="preserve">, </w:t>
      </w:r>
      <w:r w:rsidRPr="005A346C">
        <w:rPr>
          <w:rFonts w:cstheme="minorHAnsi"/>
          <w:color w:val="009900"/>
          <w:u w:val="single"/>
          <w:shd w:val="clear" w:color="auto" w:fill="FFFFFF"/>
        </w:rPr>
        <w:t>Est</w:t>
      </w:r>
      <w:r w:rsidRPr="005A346C">
        <w:rPr>
          <w:rFonts w:cstheme="minorHAnsi"/>
          <w:color w:val="000000"/>
          <w:shd w:val="clear" w:color="auto" w:fill="FFFFFF"/>
        </w:rPr>
        <w:t xml:space="preserve">, east, </w:t>
      </w:r>
      <w:r w:rsidRPr="005A346C">
        <w:rPr>
          <w:rFonts w:cstheme="minorHAnsi"/>
          <w:b/>
          <w:color w:val="000000"/>
          <w:shd w:val="clear" w:color="auto" w:fill="FFFFFF"/>
        </w:rPr>
        <w:t>Italian</w:t>
      </w:r>
      <w:r w:rsidRPr="005A346C">
        <w:rPr>
          <w:rFonts w:cstheme="minorHAnsi"/>
          <w:color w:val="000000"/>
          <w:shd w:val="clear" w:color="auto" w:fill="FFFFFF"/>
        </w:rPr>
        <w:t xml:space="preserve">, </w:t>
      </w:r>
      <w:r w:rsidRPr="005A346C">
        <w:rPr>
          <w:rFonts w:cstheme="minorHAnsi"/>
          <w:color w:val="009900"/>
          <w:u w:val="single"/>
        </w:rPr>
        <w:t>est</w:t>
      </w:r>
      <w:r w:rsidRPr="005A346C">
        <w:rPr>
          <w:rFonts w:cstheme="minorHAnsi"/>
        </w:rPr>
        <w:t xml:space="preserve">, east, </w:t>
      </w:r>
      <w:r w:rsidRPr="005A346C">
        <w:rPr>
          <w:rFonts w:cstheme="minorHAnsi"/>
          <w:b/>
        </w:rPr>
        <w:t>French</w:t>
      </w:r>
      <w:r w:rsidRPr="005A346C">
        <w:rPr>
          <w:rFonts w:cstheme="minorHAnsi"/>
        </w:rPr>
        <w:t xml:space="preserve">, </w:t>
      </w:r>
      <w:r w:rsidRPr="005A346C">
        <w:rPr>
          <w:rFonts w:cstheme="minorHAnsi"/>
          <w:color w:val="009900"/>
          <w:u w:val="single"/>
        </w:rPr>
        <w:t>est</w:t>
      </w:r>
      <w:r w:rsidRPr="005A346C">
        <w:rPr>
          <w:rFonts w:cstheme="minorHAnsi"/>
        </w:rPr>
        <w:t xml:space="preserve">, east, </w:t>
      </w:r>
      <w:r w:rsidRPr="005A346C">
        <w:rPr>
          <w:rFonts w:cstheme="minorHAnsi"/>
          <w:b/>
        </w:rPr>
        <w:t>English</w:t>
      </w:r>
      <w:r w:rsidRPr="005A346C">
        <w:rPr>
          <w:rFonts w:cstheme="minorHAnsi"/>
        </w:rPr>
        <w:t xml:space="preserve">, </w:t>
      </w:r>
      <w:r w:rsidRPr="005A346C">
        <w:rPr>
          <w:rFonts w:cstheme="minorHAnsi"/>
          <w:color w:val="009900"/>
          <w:u w:val="single"/>
        </w:rPr>
        <w:t>east</w:t>
      </w:r>
      <w:r w:rsidRPr="005A346C">
        <w:rPr>
          <w:rFonts w:cstheme="minorHAnsi"/>
        </w:rPr>
        <w:t xml:space="preserve"> [&lt;OE </w:t>
      </w:r>
      <w:r w:rsidRPr="005A346C">
        <w:rPr>
          <w:rFonts w:eastAsia="Calibri" w:cstheme="minorHAnsi"/>
          <w:color w:val="009900"/>
          <w:u w:val="single"/>
        </w:rPr>
        <w:t>ē</w:t>
      </w:r>
      <w:r w:rsidRPr="005A346C">
        <w:rPr>
          <w:rFonts w:cstheme="minorHAnsi"/>
          <w:color w:val="009900"/>
          <w:u w:val="single"/>
        </w:rPr>
        <w:t>ast</w:t>
      </w:r>
      <w:r w:rsidRPr="005A346C">
        <w:rPr>
          <w:rFonts w:cstheme="minorHAnsi"/>
        </w:rPr>
        <w:t xml:space="preserve">], </w:t>
      </w:r>
      <w:r w:rsidRPr="005A346C">
        <w:rPr>
          <w:rFonts w:cstheme="minorHAnsi"/>
          <w:b/>
        </w:rPr>
        <w:t>Armenian</w:t>
      </w:r>
      <w:r w:rsidRPr="005A346C">
        <w:rPr>
          <w:rFonts w:cstheme="minorHAnsi"/>
        </w:rPr>
        <w:t xml:space="preserve">, </w:t>
      </w:r>
      <w:r w:rsidRPr="005A346C">
        <w:rPr>
          <w:rFonts w:cstheme="minorHAnsi"/>
          <w:color w:val="993399"/>
          <w:u w:val="single"/>
          <w:shd w:val="clear" w:color="auto" w:fill="FFFFFF"/>
        </w:rPr>
        <w:t>are</w:t>
      </w:r>
      <w:r w:rsidRPr="005A346C">
        <w:rPr>
          <w:rFonts w:cstheme="minorHAnsi"/>
          <w:color w:val="000000"/>
          <w:shd w:val="clear" w:color="auto" w:fill="FFFFFF"/>
        </w:rPr>
        <w:t xml:space="preserve">vatsag, sunrise, </w:t>
      </w:r>
      <w:r w:rsidRPr="005A346C">
        <w:rPr>
          <w:rStyle w:val="tlid-translation"/>
          <w:rFonts w:cstheme="minorHAnsi"/>
          <w:color w:val="000000"/>
          <w:shd w:val="clear" w:color="auto" w:fill="FFFFFF"/>
          <w:lang w:val="hy-AM"/>
        </w:rPr>
        <w:t xml:space="preserve">արեւելք, </w:t>
      </w:r>
      <w:r w:rsidRPr="005A346C">
        <w:rPr>
          <w:rStyle w:val="tlid-translation"/>
          <w:rFonts w:cstheme="minorHAnsi"/>
          <w:color w:val="993399"/>
          <w:u w:val="single"/>
          <w:shd w:val="clear" w:color="auto" w:fill="FFFFFF"/>
          <w:lang w:val="hy-AM"/>
        </w:rPr>
        <w:t>are</w:t>
      </w:r>
      <w:r w:rsidRPr="005A346C">
        <w:rPr>
          <w:rStyle w:val="tlid-translation"/>
          <w:rFonts w:cstheme="minorHAnsi"/>
          <w:color w:val="000000"/>
          <w:shd w:val="clear" w:color="auto" w:fill="FFFFFF"/>
          <w:lang w:val="hy-AM"/>
        </w:rPr>
        <w:t>velk’, east</w:t>
      </w:r>
      <w:r w:rsidRPr="005A346C">
        <w:rPr>
          <w:rStyle w:val="tlid-translation"/>
          <w:rFonts w:cstheme="minorHAnsi"/>
          <w:color w:val="000000"/>
          <w:shd w:val="clear" w:color="auto" w:fill="FFFFFF"/>
        </w:rPr>
        <w:t>,</w:t>
      </w:r>
      <w:r w:rsidRPr="005A346C">
        <w:rPr>
          <w:rFonts w:cstheme="minorHAnsi"/>
          <w:color w:val="000000"/>
          <w:shd w:val="clear" w:color="auto" w:fill="FFFFFF"/>
        </w:rPr>
        <w:t> </w:t>
      </w:r>
      <w:r w:rsidRPr="005A346C">
        <w:rPr>
          <w:rFonts w:cstheme="minorHAnsi"/>
        </w:rPr>
        <w:t xml:space="preserve"> </w:t>
      </w:r>
      <w:r w:rsidRPr="005A346C">
        <w:rPr>
          <w:rFonts w:cstheme="minorHAnsi"/>
          <w:b/>
        </w:rPr>
        <w:t>Scots-Gaelic</w:t>
      </w:r>
      <w:r w:rsidRPr="005A346C">
        <w:rPr>
          <w:rFonts w:cstheme="minorHAnsi"/>
        </w:rPr>
        <w:t xml:space="preserve">, </w:t>
      </w:r>
      <w:r w:rsidRPr="005A346C">
        <w:rPr>
          <w:rFonts w:cstheme="minorHAnsi"/>
          <w:color w:val="993399"/>
          <w:u w:val="single"/>
        </w:rPr>
        <w:t>ear</w:t>
      </w:r>
      <w:r w:rsidRPr="005A346C">
        <w:rPr>
          <w:rFonts w:cstheme="minorHAnsi"/>
        </w:rPr>
        <w:t xml:space="preserve">, east, </w:t>
      </w:r>
      <w:r w:rsidRPr="005A346C">
        <w:rPr>
          <w:rFonts w:cstheme="minorHAnsi"/>
          <w:b/>
        </w:rPr>
        <w:t>Welsh</w:t>
      </w:r>
      <w:r w:rsidRPr="005A346C">
        <w:rPr>
          <w:rFonts w:cstheme="minorHAnsi"/>
        </w:rPr>
        <w:t xml:space="preserve">, </w:t>
      </w:r>
      <w:r w:rsidRPr="005A346C">
        <w:rPr>
          <w:rStyle w:val="tlid-translation"/>
          <w:rFonts w:cstheme="minorHAnsi"/>
          <w:color w:val="993399"/>
          <w:u w:val="single"/>
          <w:lang w:val="cy-GB"/>
        </w:rPr>
        <w:t>i'r</w:t>
      </w:r>
      <w:r w:rsidRPr="005A346C">
        <w:rPr>
          <w:rStyle w:val="tlid-translation"/>
          <w:rFonts w:cstheme="minorHAnsi"/>
          <w:lang w:val="cy-GB"/>
        </w:rPr>
        <w:t xml:space="preserve"> dwyrain, east,</w:t>
      </w:r>
      <w:r w:rsidRPr="005A346C">
        <w:rPr>
          <w:rFonts w:cstheme="minorHAnsi"/>
        </w:rPr>
        <w:t xml:space="preserve">  </w:t>
      </w:r>
      <w:r w:rsidRPr="005A346C">
        <w:rPr>
          <w:rFonts w:cstheme="minorHAnsi"/>
          <w:b/>
          <w:color w:val="000000"/>
          <w:shd w:val="clear" w:color="auto" w:fill="FFFFFF"/>
        </w:rPr>
        <w:t>Basque</w:t>
      </w:r>
      <w:r w:rsidRPr="005A346C">
        <w:rPr>
          <w:rFonts w:cstheme="minorHAnsi"/>
          <w:color w:val="000000"/>
          <w:shd w:val="clear" w:color="auto" w:fill="FFFFFF"/>
        </w:rPr>
        <w:t xml:space="preserve">, </w:t>
      </w:r>
      <w:r w:rsidRPr="005A346C">
        <w:rPr>
          <w:rStyle w:val="gt-baf-cell"/>
          <w:rFonts w:cstheme="minorHAnsi"/>
          <w:color w:val="993399"/>
          <w:u w:val="single"/>
        </w:rPr>
        <w:t>argi</w:t>
      </w:r>
      <w:r w:rsidRPr="005A346C">
        <w:rPr>
          <w:rStyle w:val="gt-baf-cell"/>
          <w:rFonts w:cstheme="minorHAnsi"/>
        </w:rPr>
        <w:t>-</w:t>
      </w:r>
      <w:r w:rsidRPr="005A346C">
        <w:rPr>
          <w:rStyle w:val="gt-baf-cell"/>
          <w:rFonts w:cstheme="minorHAnsi"/>
          <w:color w:val="FF0000"/>
        </w:rPr>
        <w:t>urratze</w:t>
      </w:r>
      <w:r w:rsidRPr="005A346C">
        <w:rPr>
          <w:rStyle w:val="gt-baf-cell"/>
          <w:rFonts w:cstheme="minorHAnsi"/>
        </w:rPr>
        <w:t xml:space="preserve">, dawn, </w:t>
      </w:r>
      <w:r w:rsidRPr="005A346C">
        <w:rPr>
          <w:rStyle w:val="tlid-translation"/>
          <w:rFonts w:cstheme="minorHAnsi"/>
          <w:color w:val="993399"/>
          <w:u w:val="single"/>
          <w:shd w:val="clear" w:color="auto" w:fill="FFFFFF"/>
          <w:lang w:val="ro-RO"/>
        </w:rPr>
        <w:t>argia</w:t>
      </w:r>
      <w:r w:rsidRPr="005A346C">
        <w:rPr>
          <w:rStyle w:val="tlid-translation"/>
          <w:rFonts w:cstheme="minorHAnsi"/>
          <w:color w:val="000000"/>
          <w:shd w:val="clear" w:color="auto" w:fill="FFFFFF"/>
          <w:lang w:val="ro-RO"/>
        </w:rPr>
        <w:t xml:space="preserve"> </w:t>
      </w:r>
      <w:r w:rsidRPr="005A346C">
        <w:rPr>
          <w:rStyle w:val="tlid-translation"/>
          <w:rFonts w:cstheme="minorHAnsi"/>
          <w:color w:val="FF0000"/>
          <w:shd w:val="clear" w:color="auto" w:fill="FFFFFF"/>
          <w:lang w:val="ro-RO"/>
        </w:rPr>
        <w:t>urratu</w:t>
      </w:r>
      <w:r w:rsidRPr="005A346C">
        <w:rPr>
          <w:rStyle w:val="tlid-translation"/>
          <w:rFonts w:cstheme="minorHAnsi"/>
          <w:color w:val="000000"/>
          <w:shd w:val="clear" w:color="auto" w:fill="FFFFFF"/>
          <w:lang w:val="ro-RO"/>
        </w:rPr>
        <w:t xml:space="preserve">, to dawn, </w:t>
      </w:r>
      <w:r w:rsidRPr="005A346C">
        <w:rPr>
          <w:rStyle w:val="tlid-translation"/>
          <w:rFonts w:cstheme="minorHAnsi"/>
          <w:b/>
          <w:color w:val="000000"/>
          <w:shd w:val="clear" w:color="auto" w:fill="FFFFFF"/>
          <w:lang w:val="ro-RO"/>
        </w:rPr>
        <w:t>Persian</w:t>
      </w:r>
      <w:r w:rsidRPr="005A346C">
        <w:rPr>
          <w:rStyle w:val="tlid-translation"/>
          <w:rFonts w:cstheme="minorHAnsi"/>
          <w:color w:val="000000"/>
          <w:shd w:val="clear" w:color="auto" w:fill="FFFFFF"/>
          <w:lang w:val="ro-RO"/>
        </w:rPr>
        <w:t xml:space="preserve">, </w:t>
      </w:r>
      <w:r w:rsidRPr="005A346C">
        <w:rPr>
          <w:rFonts w:cstheme="minorHAnsi"/>
          <w:color w:val="009900"/>
          <w:u w:val="single"/>
        </w:rPr>
        <w:t>âğâz</w:t>
      </w:r>
      <w:r w:rsidRPr="005A346C">
        <w:rPr>
          <w:rFonts w:cstheme="minorHAnsi"/>
        </w:rPr>
        <w:t xml:space="preserve"> šodán, </w:t>
      </w:r>
      <w:r w:rsidRPr="005A346C">
        <w:rPr>
          <w:rStyle w:val="nobold"/>
          <w:rFonts w:cstheme="minorHAnsi"/>
        </w:rPr>
        <w:t>آغاز شدن</w:t>
      </w:r>
      <w:r w:rsidRPr="005A346C">
        <w:rPr>
          <w:rFonts w:cstheme="minorHAnsi"/>
        </w:rPr>
        <w:t xml:space="preserve">  dawning of the day,  </w:t>
      </w:r>
      <w:r w:rsidRPr="005A346C">
        <w:rPr>
          <w:rFonts w:cstheme="minorHAnsi"/>
          <w:color w:val="009900"/>
          <w:u w:val="single"/>
        </w:rPr>
        <w:t>ghaz</w:t>
      </w:r>
      <w:r w:rsidRPr="005A346C">
        <w:rPr>
          <w:rFonts w:cstheme="minorHAnsi"/>
        </w:rPr>
        <w:t xml:space="preserve">, </w:t>
      </w:r>
      <w:r w:rsidRPr="005A346C">
        <w:rPr>
          <w:rStyle w:val="nobold"/>
          <w:rFonts w:cstheme="minorHAnsi"/>
        </w:rPr>
        <w:t>اغاز</w:t>
      </w:r>
      <w:r w:rsidRPr="005A346C">
        <w:rPr>
          <w:rFonts w:cstheme="minorHAnsi"/>
        </w:rPr>
        <w:t xml:space="preserve"> dawn, Aurora, daybreak,</w:t>
      </w:r>
      <w:r>
        <w:rPr>
          <w:rFonts w:cstheme="minorHAnsi"/>
        </w:rPr>
        <w:t xml:space="preserve"> </w:t>
      </w:r>
      <w:r w:rsidRPr="005A346C">
        <w:rPr>
          <w:rFonts w:cstheme="minorHAnsi"/>
          <w:b/>
          <w:color w:val="000000"/>
          <w:shd w:val="clear" w:color="auto" w:fill="FFFFFF"/>
        </w:rPr>
        <w:t>Greek</w:t>
      </w:r>
      <w:r w:rsidRPr="005A346C">
        <w:rPr>
          <w:rFonts w:cstheme="minorHAnsi"/>
          <w:color w:val="000000"/>
          <w:shd w:val="clear" w:color="auto" w:fill="FFFFFF"/>
        </w:rPr>
        <w:t xml:space="preserve">, </w:t>
      </w:r>
      <w:r w:rsidRPr="005A346C">
        <w:rPr>
          <w:rFonts w:cstheme="minorHAnsi"/>
        </w:rPr>
        <w:t xml:space="preserve">αυγή, </w:t>
      </w:r>
      <w:r w:rsidRPr="005A346C">
        <w:rPr>
          <w:rFonts w:cstheme="minorHAnsi"/>
          <w:color w:val="009900"/>
          <w:u w:val="single"/>
          <w:shd w:val="clear" w:color="auto" w:fill="FFFFFF"/>
        </w:rPr>
        <w:t>avgí</w:t>
      </w:r>
      <w:r w:rsidRPr="005A346C">
        <w:rPr>
          <w:rFonts w:cstheme="minorHAnsi"/>
          <w:shd w:val="clear" w:color="auto" w:fill="FFFFFF"/>
        </w:rPr>
        <w:t>, dawn,</w:t>
      </w:r>
      <w:r w:rsidRPr="005A346C">
        <w:rPr>
          <w:rFonts w:cstheme="minorHAnsi"/>
        </w:rPr>
        <w:t xml:space="preserve"> </w:t>
      </w:r>
      <w:r w:rsidRPr="005A346C">
        <w:rPr>
          <w:rFonts w:cstheme="minorHAnsi"/>
          <w:b/>
        </w:rPr>
        <w:t>Albanian</w:t>
      </w:r>
      <w:r w:rsidRPr="005A346C">
        <w:rPr>
          <w:rFonts w:cstheme="minorHAnsi"/>
        </w:rPr>
        <w:t xml:space="preserve">, </w:t>
      </w:r>
      <w:r w:rsidRPr="005A346C">
        <w:rPr>
          <w:rFonts w:cstheme="minorHAnsi"/>
          <w:color w:val="009900"/>
          <w:u w:val="single"/>
          <w:shd w:val="clear" w:color="auto" w:fill="FFFFFF"/>
        </w:rPr>
        <w:t>agim</w:t>
      </w:r>
      <w:r w:rsidRPr="005A346C">
        <w:rPr>
          <w:rFonts w:cstheme="minorHAnsi"/>
          <w:color w:val="000000"/>
          <w:shd w:val="clear" w:color="auto" w:fill="FFFFFF"/>
        </w:rPr>
        <w:t xml:space="preserve">, dawn, sunrise, </w:t>
      </w:r>
      <w:r w:rsidRPr="005A346C">
        <w:rPr>
          <w:rFonts w:cstheme="minorHAnsi"/>
          <w:b/>
          <w:shd w:val="clear" w:color="auto" w:fill="FFFFFF"/>
        </w:rPr>
        <w:t>Italian</w:t>
      </w:r>
      <w:r w:rsidRPr="005A346C">
        <w:rPr>
          <w:rFonts w:cstheme="minorHAnsi"/>
          <w:shd w:val="clear" w:color="auto" w:fill="FFFFFF"/>
        </w:rPr>
        <w:t xml:space="preserve">, </w:t>
      </w:r>
      <w:r w:rsidRPr="005A346C">
        <w:rPr>
          <w:rFonts w:cstheme="minorHAnsi"/>
          <w:color w:val="009900"/>
          <w:u w:val="single"/>
        </w:rPr>
        <w:t>alba</w:t>
      </w:r>
      <w:r w:rsidRPr="005A346C">
        <w:rPr>
          <w:rFonts w:cstheme="minorHAnsi"/>
        </w:rPr>
        <w:t xml:space="preserve">, dawn, </w:t>
      </w:r>
      <w:r w:rsidRPr="005A346C">
        <w:rPr>
          <w:rFonts w:cstheme="minorHAnsi"/>
          <w:b/>
        </w:rPr>
        <w:t>French</w:t>
      </w:r>
      <w:r w:rsidRPr="005A346C">
        <w:rPr>
          <w:rFonts w:cstheme="minorHAnsi"/>
        </w:rPr>
        <w:t xml:space="preserve">, </w:t>
      </w:r>
      <w:r w:rsidRPr="005A346C">
        <w:rPr>
          <w:rFonts w:cstheme="minorHAnsi"/>
          <w:color w:val="009900"/>
          <w:u w:val="single"/>
        </w:rPr>
        <w:t>aube</w:t>
      </w:r>
      <w:r w:rsidRPr="005A346C">
        <w:rPr>
          <w:rFonts w:cstheme="minorHAnsi"/>
        </w:rPr>
        <w:t>, dawn.</w:t>
      </w:r>
      <w:r w:rsidRPr="005A346C">
        <w:rPr>
          <w:rFonts w:cstheme="minorHAnsi"/>
        </w:rPr>
        <w:br/>
      </w:r>
    </w:p>
  </w:footnote>
  <w:footnote w:id="82">
    <w:p w:rsidR="007B148B" w:rsidRPr="008B45C6" w:rsidRDefault="007B148B" w:rsidP="00336499">
      <w:pPr>
        <w:pStyle w:val="FootnoteText"/>
        <w:rPr>
          <w:rFonts w:cstheme="minorHAnsi"/>
        </w:rPr>
      </w:pPr>
      <w:r>
        <w:rPr>
          <w:rStyle w:val="FootnoteReference"/>
        </w:rPr>
        <w:footnoteRef/>
      </w:r>
      <w:r>
        <w:t xml:space="preserve"> </w:t>
      </w:r>
      <w:r w:rsidRPr="008B45C6">
        <w:rPr>
          <w:rFonts w:cstheme="minorHAnsi"/>
          <w:b/>
        </w:rPr>
        <w:t>Hittite</w:t>
      </w:r>
      <w:r w:rsidRPr="008B45C6">
        <w:rPr>
          <w:rFonts w:cstheme="minorHAnsi"/>
        </w:rPr>
        <w:t xml:space="preserve">, </w:t>
      </w:r>
      <w:r w:rsidRPr="008B45C6">
        <w:rPr>
          <w:rFonts w:eastAsiaTheme="minorEastAsia" w:cstheme="minorHAnsi"/>
          <w:b/>
          <w:bCs/>
          <w:color w:val="993399"/>
          <w:u w:val="single"/>
        </w:rPr>
        <w:t>assiyant</w:t>
      </w:r>
      <w:r w:rsidRPr="008B45C6">
        <w:rPr>
          <w:rFonts w:eastAsiaTheme="minorEastAsia" w:cstheme="minorHAnsi"/>
          <w:b/>
          <w:bCs/>
        </w:rPr>
        <w:t>-</w:t>
      </w:r>
      <w:r w:rsidRPr="008B45C6">
        <w:rPr>
          <w:rFonts w:cstheme="minorHAnsi"/>
        </w:rPr>
        <w:t xml:space="preserve"> , dear, loved, friend, </w:t>
      </w:r>
      <w:r w:rsidRPr="008B45C6">
        <w:rPr>
          <w:rFonts w:cstheme="minorHAnsi"/>
          <w:b/>
          <w:bCs/>
          <w:color w:val="993399"/>
          <w:u w:val="single"/>
        </w:rPr>
        <w:t>assianu</w:t>
      </w:r>
      <w:r w:rsidRPr="008B45C6">
        <w:rPr>
          <w:rFonts w:cstheme="minorHAnsi"/>
          <w:b/>
          <w:bCs/>
        </w:rPr>
        <w:t xml:space="preserve">, </w:t>
      </w:r>
      <w:r w:rsidRPr="008B45C6">
        <w:rPr>
          <w:rFonts w:cstheme="minorHAnsi"/>
        </w:rPr>
        <w:t xml:space="preserve">to care, make beloved, </w:t>
      </w:r>
      <w:r w:rsidRPr="008B45C6">
        <w:rPr>
          <w:rFonts w:cstheme="minorHAnsi"/>
          <w:b/>
        </w:rPr>
        <w:t>Akkadian</w:t>
      </w:r>
      <w:r w:rsidRPr="008B45C6">
        <w:rPr>
          <w:rFonts w:cstheme="minorHAnsi"/>
        </w:rPr>
        <w:t xml:space="preserve">, </w:t>
      </w:r>
      <w:r w:rsidRPr="008B45C6">
        <w:rPr>
          <w:rFonts w:cstheme="minorHAnsi"/>
          <w:b/>
          <w:bCs/>
          <w:color w:val="993399"/>
          <w:u w:val="single"/>
        </w:rPr>
        <w:t>ḫasāsu</w:t>
      </w:r>
      <w:r w:rsidRPr="008B45C6">
        <w:rPr>
          <w:rFonts w:cstheme="minorHAnsi"/>
          <w:color w:val="993399"/>
          <w:u w:val="single"/>
        </w:rPr>
        <w:t>,</w:t>
      </w:r>
      <w:r w:rsidRPr="008B45C6">
        <w:rPr>
          <w:rFonts w:cstheme="minorHAnsi"/>
          <w:color w:val="6600CC"/>
          <w:u w:val="single"/>
        </w:rPr>
        <w:t xml:space="preserve"> </w:t>
      </w:r>
      <w:r w:rsidRPr="008B45C6">
        <w:rPr>
          <w:rFonts w:cstheme="minorHAnsi"/>
        </w:rPr>
        <w:t xml:space="preserve">care for, to think of a person, to listen, etc., </w:t>
      </w:r>
      <w:r w:rsidRPr="008B45C6">
        <w:rPr>
          <w:rFonts w:cstheme="minorHAnsi"/>
          <w:b/>
        </w:rPr>
        <w:t>Sanskrit</w:t>
      </w:r>
      <w:r w:rsidRPr="008B45C6">
        <w:rPr>
          <w:rFonts w:cstheme="minorHAnsi"/>
        </w:rPr>
        <w:t xml:space="preserve">, </w:t>
      </w:r>
      <w:r w:rsidRPr="008B45C6">
        <w:rPr>
          <w:rFonts w:cstheme="minorHAnsi"/>
          <w:color w:val="3333FF"/>
          <w:u w:val="single"/>
        </w:rPr>
        <w:t>anyacinta</w:t>
      </w:r>
      <w:r w:rsidRPr="008B45C6">
        <w:rPr>
          <w:rFonts w:cstheme="minorHAnsi"/>
        </w:rPr>
        <w:t xml:space="preserve">, thought or care of some one else, </w:t>
      </w:r>
      <w:r w:rsidRPr="008B45C6">
        <w:rPr>
          <w:rFonts w:cstheme="minorHAnsi"/>
          <w:b/>
        </w:rPr>
        <w:t>Tocharian</w:t>
      </w:r>
      <w:r w:rsidRPr="008B45C6">
        <w:rPr>
          <w:rFonts w:cstheme="minorHAnsi"/>
        </w:rPr>
        <w:t xml:space="preserve">, </w:t>
      </w:r>
      <w:r w:rsidRPr="008B45C6">
        <w:rPr>
          <w:rFonts w:cstheme="minorHAnsi"/>
          <w:color w:val="3333FF"/>
          <w:u w:val="single"/>
        </w:rPr>
        <w:t>āneñci</w:t>
      </w:r>
      <w:r w:rsidRPr="008B45C6">
        <w:rPr>
          <w:rFonts w:cstheme="minorHAnsi"/>
        </w:rPr>
        <w:t xml:space="preserve">, carefully, distinctly, </w:t>
      </w:r>
      <w:r w:rsidRPr="008B45C6">
        <w:rPr>
          <w:rFonts w:cstheme="minorHAnsi"/>
          <w:b/>
        </w:rPr>
        <w:t>Belarusian</w:t>
      </w:r>
      <w:r w:rsidRPr="008B45C6">
        <w:rPr>
          <w:rFonts w:cstheme="minorHAnsi"/>
        </w:rPr>
        <w:t xml:space="preserve">, </w:t>
      </w:r>
      <w:r w:rsidRPr="008B45C6">
        <w:rPr>
          <w:rFonts w:cstheme="minorHAnsi"/>
          <w:color w:val="000000"/>
          <w:shd w:val="clear" w:color="auto" w:fill="FFFFFF"/>
        </w:rPr>
        <w:t xml:space="preserve">даpari, </w:t>
      </w:r>
      <w:r w:rsidRPr="008B45C6">
        <w:rPr>
          <w:rFonts w:cstheme="minorHAnsi"/>
          <w:color w:val="CC6600"/>
          <w:u w:val="single"/>
          <w:shd w:val="clear" w:color="auto" w:fill="FFFFFF"/>
        </w:rPr>
        <w:t>darahi</w:t>
      </w:r>
      <w:r w:rsidRPr="008B45C6">
        <w:rPr>
          <w:rFonts w:cstheme="minorHAnsi"/>
          <w:color w:val="000000"/>
          <w:shd w:val="clear" w:color="auto" w:fill="FFFFFF"/>
        </w:rPr>
        <w:t>,</w:t>
      </w:r>
      <w:r w:rsidRPr="008B45C6">
        <w:rPr>
          <w:rFonts w:cstheme="minorHAnsi"/>
          <w:shd w:val="clear" w:color="auto" w:fill="FFFFFF"/>
        </w:rPr>
        <w:t xml:space="preserve"> dear, </w:t>
      </w:r>
      <w:r w:rsidRPr="008B45C6">
        <w:rPr>
          <w:rFonts w:cstheme="minorHAnsi"/>
          <w:b/>
          <w:shd w:val="clear" w:color="auto" w:fill="FFFFFF"/>
        </w:rPr>
        <w:t>Croatian</w:t>
      </w:r>
      <w:r w:rsidRPr="008B45C6">
        <w:rPr>
          <w:rFonts w:cstheme="minorHAnsi"/>
          <w:shd w:val="clear" w:color="auto" w:fill="FFFFFF"/>
        </w:rPr>
        <w:t xml:space="preserve">, </w:t>
      </w:r>
      <w:r w:rsidRPr="008B45C6">
        <w:rPr>
          <w:rFonts w:cstheme="minorHAnsi"/>
          <w:color w:val="CC6600"/>
          <w:u w:val="single"/>
        </w:rPr>
        <w:t>draga</w:t>
      </w:r>
      <w:r w:rsidRPr="008B45C6">
        <w:rPr>
          <w:rFonts w:cstheme="minorHAnsi"/>
          <w:color w:val="CC6600"/>
        </w:rPr>
        <w:t xml:space="preserve">, </w:t>
      </w:r>
      <w:r w:rsidRPr="008B45C6">
        <w:rPr>
          <w:rFonts w:cstheme="minorHAnsi"/>
        </w:rPr>
        <w:t xml:space="preserve">dear, </w:t>
      </w:r>
      <w:r w:rsidRPr="008B45C6">
        <w:rPr>
          <w:rFonts w:cstheme="minorHAnsi"/>
          <w:b/>
        </w:rPr>
        <w:t>Polish</w:t>
      </w:r>
      <w:r w:rsidRPr="008B45C6">
        <w:rPr>
          <w:rFonts w:cstheme="minorHAnsi"/>
        </w:rPr>
        <w:t xml:space="preserve">, </w:t>
      </w:r>
      <w:r w:rsidRPr="008B45C6">
        <w:rPr>
          <w:rStyle w:val="tlid-translation"/>
          <w:rFonts w:cstheme="minorHAnsi"/>
          <w:color w:val="CC6600"/>
          <w:u w:val="single"/>
        </w:rPr>
        <w:t>drogi,</w:t>
      </w:r>
      <w:r w:rsidRPr="008B45C6">
        <w:rPr>
          <w:rStyle w:val="tlid-translation"/>
          <w:rFonts w:cstheme="minorHAnsi"/>
        </w:rPr>
        <w:t xml:space="preserve"> dear, </w:t>
      </w:r>
      <w:r w:rsidRPr="008B45C6">
        <w:rPr>
          <w:rStyle w:val="tlid-translation"/>
          <w:rFonts w:cstheme="minorHAnsi"/>
          <w:b/>
        </w:rPr>
        <w:t>Latvian</w:t>
      </w:r>
      <w:r w:rsidRPr="008B45C6">
        <w:rPr>
          <w:rStyle w:val="tlid-translation"/>
          <w:rFonts w:cstheme="minorHAnsi"/>
        </w:rPr>
        <w:t xml:space="preserve">, </w:t>
      </w:r>
      <w:r w:rsidRPr="008B45C6">
        <w:rPr>
          <w:rFonts w:cstheme="minorHAnsi"/>
          <w:color w:val="CC6600"/>
          <w:u w:val="single"/>
        </w:rPr>
        <w:t>dārgs</w:t>
      </w:r>
      <w:r w:rsidRPr="008B45C6">
        <w:rPr>
          <w:rFonts w:cstheme="minorHAnsi"/>
        </w:rPr>
        <w:t xml:space="preserve">, costly, </w:t>
      </w:r>
      <w:r w:rsidRPr="008B45C6">
        <w:rPr>
          <w:rFonts w:cstheme="minorHAnsi"/>
          <w:b/>
        </w:rPr>
        <w:t>Romanian</w:t>
      </w:r>
      <w:r w:rsidRPr="008B45C6">
        <w:rPr>
          <w:rFonts w:cstheme="minorHAnsi"/>
        </w:rPr>
        <w:t xml:space="preserve">,  </w:t>
      </w:r>
      <w:r w:rsidRPr="008B45C6">
        <w:rPr>
          <w:rFonts w:cstheme="minorHAnsi"/>
          <w:color w:val="CC6600"/>
          <w:u w:val="single"/>
        </w:rPr>
        <w:t>dragă</w:t>
      </w:r>
      <w:r w:rsidRPr="008B45C6">
        <w:rPr>
          <w:rFonts w:cstheme="minorHAnsi"/>
          <w:color w:val="CC6600"/>
        </w:rPr>
        <w:t>,</w:t>
      </w:r>
      <w:r w:rsidRPr="008B45C6">
        <w:rPr>
          <w:rFonts w:cstheme="minorHAnsi"/>
        </w:rPr>
        <w:t xml:space="preserve"> dear, </w:t>
      </w:r>
      <w:r w:rsidRPr="008B45C6">
        <w:rPr>
          <w:rFonts w:cstheme="minorHAnsi"/>
          <w:b/>
          <w:shd w:val="clear" w:color="auto" w:fill="FFFFFF"/>
        </w:rPr>
        <w:t>Albanian</w:t>
      </w:r>
      <w:r w:rsidRPr="008B45C6">
        <w:rPr>
          <w:rFonts w:cstheme="minorHAnsi"/>
          <w:shd w:val="clear" w:color="auto" w:fill="FFFFFF"/>
        </w:rPr>
        <w:t xml:space="preserve">,  </w:t>
      </w:r>
      <w:r w:rsidRPr="008B45C6">
        <w:rPr>
          <w:rFonts w:cstheme="minorHAnsi"/>
          <w:color w:val="000000"/>
          <w:shd w:val="clear" w:color="auto" w:fill="FFFFFF"/>
        </w:rPr>
        <w:t>i</w:t>
      </w:r>
      <w:r w:rsidRPr="008B45C6">
        <w:rPr>
          <w:rFonts w:cstheme="minorHAnsi"/>
          <w:color w:val="FF6600"/>
          <w:shd w:val="clear" w:color="auto" w:fill="FFFFFF"/>
        </w:rPr>
        <w:t xml:space="preserve"> </w:t>
      </w:r>
      <w:r w:rsidRPr="008B45C6">
        <w:rPr>
          <w:rFonts w:cstheme="minorHAnsi"/>
          <w:color w:val="CC6600"/>
          <w:u w:val="single"/>
          <w:shd w:val="clear" w:color="auto" w:fill="FFFFFF"/>
        </w:rPr>
        <w:t>dashur</w:t>
      </w:r>
      <w:r w:rsidRPr="008B45C6">
        <w:rPr>
          <w:rFonts w:cstheme="minorHAnsi"/>
          <w:shd w:val="clear" w:color="auto" w:fill="FFFFFF"/>
        </w:rPr>
        <w:t>, dear,</w:t>
      </w:r>
      <w:r w:rsidRPr="008B45C6">
        <w:rPr>
          <w:rFonts w:cstheme="minorHAnsi"/>
        </w:rPr>
        <w:t xml:space="preserve"> </w:t>
      </w:r>
      <w:r w:rsidRPr="008B45C6">
        <w:rPr>
          <w:rFonts w:cstheme="minorHAnsi"/>
          <w:color w:val="CC6600"/>
          <w:u w:val="single"/>
        </w:rPr>
        <w:t>dëshiroj</w:t>
      </w:r>
      <w:r w:rsidRPr="008B45C6">
        <w:rPr>
          <w:rFonts w:cstheme="minorHAnsi"/>
        </w:rPr>
        <w:t xml:space="preserve">, I wish, </w:t>
      </w:r>
      <w:r w:rsidRPr="008B45C6">
        <w:rPr>
          <w:rFonts w:cstheme="minorHAnsi"/>
          <w:b/>
        </w:rPr>
        <w:t>Irish</w:t>
      </w:r>
      <w:r w:rsidRPr="008B45C6">
        <w:rPr>
          <w:rFonts w:cstheme="minorHAnsi"/>
        </w:rPr>
        <w:t xml:space="preserve">, </w:t>
      </w:r>
      <w:r w:rsidRPr="008B45C6">
        <w:rPr>
          <w:rFonts w:cstheme="minorHAnsi"/>
          <w:color w:val="CC6600"/>
          <w:u w:val="single"/>
        </w:rPr>
        <w:t>daor</w:t>
      </w:r>
      <w:r w:rsidRPr="008B45C6">
        <w:rPr>
          <w:rFonts w:cstheme="minorHAnsi"/>
          <w:color w:val="FF6600"/>
        </w:rPr>
        <w:t>,</w:t>
      </w:r>
      <w:r w:rsidRPr="008B45C6">
        <w:rPr>
          <w:rFonts w:cstheme="minorHAnsi"/>
        </w:rPr>
        <w:t xml:space="preserve"> dear, </w:t>
      </w:r>
      <w:r w:rsidRPr="00B94AB1">
        <w:rPr>
          <w:rFonts w:cstheme="minorHAnsi"/>
          <w:b/>
        </w:rPr>
        <w:t>English</w:t>
      </w:r>
      <w:r w:rsidRPr="008B45C6">
        <w:rPr>
          <w:rFonts w:cstheme="minorHAnsi"/>
        </w:rPr>
        <w:t xml:space="preserve">, </w:t>
      </w:r>
      <w:r w:rsidRPr="008B45C6">
        <w:rPr>
          <w:rFonts w:cstheme="minorHAnsi"/>
          <w:color w:val="CC6600"/>
          <w:u w:val="single"/>
        </w:rPr>
        <w:t>dear</w:t>
      </w:r>
      <w:r w:rsidRPr="008B45C6">
        <w:rPr>
          <w:rFonts w:cstheme="minorHAnsi"/>
        </w:rPr>
        <w:t xml:space="preserve">, </w:t>
      </w:r>
      <w:r w:rsidRPr="008B45C6">
        <w:rPr>
          <w:rFonts w:cstheme="minorHAnsi"/>
          <w:color w:val="000000"/>
        </w:rPr>
        <w:t>[OE</w:t>
      </w:r>
      <w:r w:rsidRPr="008B45C6">
        <w:rPr>
          <w:rFonts w:cstheme="minorHAnsi"/>
          <w:color w:val="CC6600"/>
          <w:u w:val="single"/>
        </w:rPr>
        <w:t xml:space="preserve"> dēore</w:t>
      </w:r>
      <w:r w:rsidRPr="008B45C6">
        <w:rPr>
          <w:rFonts w:cstheme="minorHAnsi"/>
          <w:color w:val="000000"/>
        </w:rPr>
        <w:t xml:space="preserve">], </w:t>
      </w:r>
      <w:r w:rsidRPr="008B45C6">
        <w:rPr>
          <w:rFonts w:cstheme="minorHAnsi"/>
          <w:b/>
        </w:rPr>
        <w:t>Hittite</w:t>
      </w:r>
      <w:r w:rsidRPr="008B45C6">
        <w:rPr>
          <w:rFonts w:cstheme="minorHAnsi"/>
        </w:rPr>
        <w:t xml:space="preserve">, </w:t>
      </w:r>
      <w:r w:rsidRPr="008B45C6">
        <w:rPr>
          <w:rFonts w:eastAsiaTheme="minorEastAsia" w:cstheme="minorHAnsi"/>
          <w:b/>
          <w:bCs/>
          <w:color w:val="993399"/>
          <w:u w:val="single"/>
        </w:rPr>
        <w:t>arsiya-</w:t>
      </w:r>
      <w:r w:rsidRPr="008B45C6">
        <w:rPr>
          <w:rFonts w:eastAsiaTheme="minorEastAsia" w:cstheme="minorHAnsi"/>
        </w:rPr>
        <w:t xml:space="preserve">, to </w:t>
      </w:r>
      <w:r w:rsidRPr="008B45C6">
        <w:rPr>
          <w:rFonts w:eastAsiaTheme="minorEastAsia" w:cstheme="minorHAnsi"/>
          <w:shd w:val="clear" w:color="auto" w:fill="FFFFFF"/>
        </w:rPr>
        <w:t>take care of oneself, to eat well, </w:t>
      </w:r>
      <w:r w:rsidRPr="008B45C6">
        <w:rPr>
          <w:rFonts w:cstheme="minorHAnsi"/>
          <w:b/>
          <w:shd w:val="clear" w:color="auto" w:fill="FFFFFF"/>
        </w:rPr>
        <w:t>Armenian</w:t>
      </w:r>
      <w:r w:rsidRPr="008B45C6">
        <w:rPr>
          <w:rFonts w:cstheme="minorHAnsi"/>
          <w:shd w:val="clear" w:color="auto" w:fill="FFFFFF"/>
        </w:rPr>
        <w:t xml:space="preserve">, թանկ արժե, t’ank </w:t>
      </w:r>
      <w:r w:rsidRPr="008B45C6">
        <w:rPr>
          <w:rFonts w:cstheme="minorHAnsi"/>
          <w:color w:val="993399"/>
          <w:u w:val="single"/>
          <w:shd w:val="clear" w:color="auto" w:fill="FFFFFF"/>
        </w:rPr>
        <w:t>arzhe</w:t>
      </w:r>
      <w:r w:rsidRPr="008B45C6">
        <w:rPr>
          <w:rFonts w:cstheme="minorHAnsi"/>
          <w:shd w:val="clear" w:color="auto" w:fill="FFFFFF"/>
        </w:rPr>
        <w:t xml:space="preserve">, costly (arzhe, "worth it,"), </w:t>
      </w:r>
      <w:r w:rsidRPr="008B45C6">
        <w:rPr>
          <w:rFonts w:cstheme="minorHAnsi"/>
          <w:b/>
          <w:shd w:val="clear" w:color="auto" w:fill="FFFFFF"/>
        </w:rPr>
        <w:t>Basque</w:t>
      </w:r>
      <w:r w:rsidRPr="008B45C6">
        <w:rPr>
          <w:rFonts w:cstheme="minorHAnsi"/>
          <w:shd w:val="clear" w:color="auto" w:fill="FFFFFF"/>
        </w:rPr>
        <w:t xml:space="preserve">, </w:t>
      </w:r>
      <w:r w:rsidRPr="008B45C6">
        <w:rPr>
          <w:rFonts w:cstheme="minorHAnsi"/>
          <w:color w:val="993399"/>
          <w:u w:val="single"/>
        </w:rPr>
        <w:t>arreta</w:t>
      </w:r>
      <w:r w:rsidRPr="008B45C6">
        <w:rPr>
          <w:rFonts w:cstheme="minorHAnsi"/>
        </w:rPr>
        <w:t xml:space="preserve">, care, </w:t>
      </w:r>
      <w:r w:rsidRPr="008B45C6">
        <w:rPr>
          <w:rFonts w:cstheme="minorHAnsi"/>
          <w:shd w:val="clear" w:color="auto" w:fill="FFFFFF"/>
        </w:rPr>
        <w:t xml:space="preserve"> </w:t>
      </w:r>
      <w:r w:rsidRPr="008B45C6">
        <w:rPr>
          <w:rFonts w:cstheme="minorHAnsi"/>
          <w:b/>
        </w:rPr>
        <w:t>Sanskrit</w:t>
      </w:r>
      <w:r w:rsidRPr="008B45C6">
        <w:rPr>
          <w:rFonts w:cstheme="minorHAnsi"/>
        </w:rPr>
        <w:t xml:space="preserve">, </w:t>
      </w:r>
      <w:r w:rsidRPr="008B45C6">
        <w:rPr>
          <w:rFonts w:cstheme="minorHAnsi"/>
          <w:color w:val="0000EE"/>
        </w:rPr>
        <w:t>caru</w:t>
      </w:r>
      <w:r w:rsidRPr="008B45C6">
        <w:rPr>
          <w:rFonts w:cstheme="minorHAnsi"/>
        </w:rPr>
        <w:t xml:space="preserve">, pleasant, lovely, beautiful, dear, </w:t>
      </w:r>
      <w:r w:rsidRPr="008B45C6">
        <w:rPr>
          <w:rFonts w:cstheme="minorHAnsi"/>
          <w:b/>
        </w:rPr>
        <w:t>Latin</w:t>
      </w:r>
      <w:r w:rsidRPr="008B45C6">
        <w:rPr>
          <w:rFonts w:cstheme="minorHAnsi"/>
        </w:rPr>
        <w:t xml:space="preserve">, </w:t>
      </w:r>
      <w:r w:rsidRPr="008B45C6">
        <w:rPr>
          <w:rFonts w:cstheme="minorHAnsi"/>
          <w:color w:val="0000EE"/>
        </w:rPr>
        <w:t>carus-a-um</w:t>
      </w:r>
      <w:r w:rsidRPr="008B45C6">
        <w:rPr>
          <w:rFonts w:cstheme="minorHAnsi"/>
        </w:rPr>
        <w:t xml:space="preserve">, high-priced, dear, costly; transf. dear, beloved, </w:t>
      </w:r>
      <w:r w:rsidRPr="008B45C6">
        <w:rPr>
          <w:rFonts w:cstheme="minorHAnsi"/>
          <w:color w:val="0000EE"/>
        </w:rPr>
        <w:t>caritas-atis</w:t>
      </w:r>
      <w:r w:rsidRPr="008B45C6">
        <w:rPr>
          <w:rFonts w:cstheme="minorHAnsi"/>
        </w:rPr>
        <w:t xml:space="preserve">, dearness, </w:t>
      </w:r>
      <w:r w:rsidRPr="008B45C6">
        <w:rPr>
          <w:rFonts w:cstheme="minorHAnsi"/>
          <w:b/>
        </w:rPr>
        <w:t>Irish</w:t>
      </w:r>
      <w:r w:rsidRPr="008B45C6">
        <w:rPr>
          <w:rFonts w:cstheme="minorHAnsi"/>
        </w:rPr>
        <w:t xml:space="preserve">, </w:t>
      </w:r>
      <w:r w:rsidRPr="008B45C6">
        <w:rPr>
          <w:rFonts w:cstheme="minorHAnsi"/>
          <w:color w:val="3333FF"/>
        </w:rPr>
        <w:t>grámhar</w:t>
      </w:r>
      <w:r w:rsidRPr="008B45C6">
        <w:rPr>
          <w:rFonts w:cstheme="minorHAnsi"/>
        </w:rPr>
        <w:t xml:space="preserve">, beloved, </w:t>
      </w:r>
      <w:r w:rsidRPr="008B45C6">
        <w:rPr>
          <w:rFonts w:cstheme="minorHAnsi"/>
          <w:b/>
        </w:rPr>
        <w:t>Scots-Gaelic</w:t>
      </w:r>
      <w:r w:rsidRPr="008B45C6">
        <w:rPr>
          <w:rFonts w:cstheme="minorHAnsi"/>
        </w:rPr>
        <w:t xml:space="preserve">, gu </w:t>
      </w:r>
      <w:r w:rsidRPr="008B45C6">
        <w:rPr>
          <w:rFonts w:cstheme="minorHAnsi"/>
          <w:color w:val="3333FF"/>
        </w:rPr>
        <w:t>cùram</w:t>
      </w:r>
      <w:r w:rsidRPr="008B45C6">
        <w:rPr>
          <w:rFonts w:cstheme="minorHAnsi"/>
        </w:rPr>
        <w:t xml:space="preserve">, to care, </w:t>
      </w:r>
      <w:r w:rsidRPr="008B45C6">
        <w:rPr>
          <w:rFonts w:cstheme="minorHAnsi"/>
          <w:color w:val="0000EE"/>
        </w:rPr>
        <w:t>caraid</w:t>
      </w:r>
      <w:r w:rsidRPr="008B45C6">
        <w:rPr>
          <w:rFonts w:cstheme="minorHAnsi"/>
        </w:rPr>
        <w:t xml:space="preserve"> friend, </w:t>
      </w:r>
      <w:r w:rsidRPr="008B45C6">
        <w:rPr>
          <w:rFonts w:cstheme="minorHAnsi"/>
          <w:color w:val="0000EE"/>
        </w:rPr>
        <w:t>carantas</w:t>
      </w:r>
      <w:r w:rsidRPr="008B45C6">
        <w:rPr>
          <w:rFonts w:cstheme="minorHAnsi"/>
          <w:color w:val="000000"/>
        </w:rPr>
        <w:t>,</w:t>
      </w:r>
      <w:r w:rsidRPr="008B45C6">
        <w:rPr>
          <w:rFonts w:cstheme="minorHAnsi"/>
        </w:rPr>
        <w:t xml:space="preserve">  kindness, friendliness, </w:t>
      </w:r>
      <w:r w:rsidRPr="008B45C6">
        <w:rPr>
          <w:rFonts w:cstheme="minorHAnsi"/>
          <w:b/>
        </w:rPr>
        <w:t>Welsh</w:t>
      </w:r>
      <w:r w:rsidRPr="008B45C6">
        <w:rPr>
          <w:rFonts w:cstheme="minorHAnsi"/>
        </w:rPr>
        <w:t xml:space="preserve">, </w:t>
      </w:r>
      <w:r w:rsidRPr="008B45C6">
        <w:rPr>
          <w:rFonts w:cstheme="minorHAnsi"/>
          <w:color w:val="0000EE"/>
        </w:rPr>
        <w:t>cariadus</w:t>
      </w:r>
      <w:r w:rsidRPr="008B45C6">
        <w:rPr>
          <w:rFonts w:cstheme="minorHAnsi"/>
        </w:rPr>
        <w:t xml:space="preserve">, loving, beloved, dear, </w:t>
      </w:r>
      <w:r w:rsidRPr="002F44C0">
        <w:rPr>
          <w:rFonts w:cstheme="minorHAnsi"/>
          <w:b/>
        </w:rPr>
        <w:t>French</w:t>
      </w:r>
      <w:r w:rsidRPr="008B45C6">
        <w:rPr>
          <w:rFonts w:cstheme="minorHAnsi"/>
        </w:rPr>
        <w:t xml:space="preserve">, </w:t>
      </w:r>
      <w:r w:rsidRPr="008B45C6">
        <w:rPr>
          <w:rFonts w:cstheme="minorHAnsi"/>
          <w:color w:val="3333FF"/>
        </w:rPr>
        <w:t>chéri,</w:t>
      </w:r>
      <w:r w:rsidRPr="008B45C6">
        <w:rPr>
          <w:rFonts w:cstheme="minorHAnsi"/>
        </w:rPr>
        <w:t xml:space="preserve"> adj. dearest, darling; </w:t>
      </w:r>
      <w:r w:rsidRPr="008B45C6">
        <w:rPr>
          <w:rFonts w:cstheme="minorHAnsi"/>
          <w:color w:val="3333FF"/>
        </w:rPr>
        <w:t>chérir</w:t>
      </w:r>
      <w:r w:rsidRPr="008B45C6">
        <w:rPr>
          <w:rFonts w:cstheme="minorHAnsi"/>
        </w:rPr>
        <w:t xml:space="preserve">, to cherish, love dearly, </w:t>
      </w:r>
      <w:r w:rsidRPr="008B45C6">
        <w:rPr>
          <w:rFonts w:cstheme="minorHAnsi"/>
          <w:b/>
        </w:rPr>
        <w:t>English</w:t>
      </w:r>
      <w:r w:rsidRPr="008B45C6">
        <w:rPr>
          <w:rFonts w:cstheme="minorHAnsi"/>
        </w:rPr>
        <w:t>, to</w:t>
      </w:r>
      <w:r w:rsidRPr="008B45C6">
        <w:rPr>
          <w:rFonts w:cstheme="minorHAnsi"/>
          <w:color w:val="3333FF"/>
        </w:rPr>
        <w:t xml:space="preserve"> care</w:t>
      </w:r>
      <w:r w:rsidRPr="008B45C6">
        <w:rPr>
          <w:rFonts w:cstheme="minorHAnsi"/>
        </w:rPr>
        <w:t xml:space="preserve"> for; [&lt;OE </w:t>
      </w:r>
      <w:r w:rsidRPr="008B45C6">
        <w:rPr>
          <w:rFonts w:cstheme="minorHAnsi"/>
          <w:color w:val="3333FF"/>
        </w:rPr>
        <w:t>cearu</w:t>
      </w:r>
      <w:r w:rsidRPr="008B45C6">
        <w:rPr>
          <w:rFonts w:cstheme="minorHAnsi"/>
        </w:rPr>
        <w:t xml:space="preserve">], </w:t>
      </w:r>
      <w:r w:rsidRPr="008B45C6">
        <w:rPr>
          <w:rFonts w:cstheme="minorHAnsi"/>
          <w:b/>
        </w:rPr>
        <w:t>Etruscan</w:t>
      </w:r>
      <w:r w:rsidRPr="008B45C6">
        <w:rPr>
          <w:rFonts w:cstheme="minorHAnsi"/>
        </w:rPr>
        <w:t xml:space="preserve">, </w:t>
      </w:r>
      <w:r w:rsidRPr="008B45C6">
        <w:rPr>
          <w:rFonts w:cstheme="minorHAnsi"/>
          <w:color w:val="0000EE"/>
        </w:rPr>
        <w:t>car</w:t>
      </w:r>
      <w:r w:rsidRPr="008B45C6">
        <w:rPr>
          <w:rFonts w:cstheme="minorHAnsi"/>
        </w:rPr>
        <w:t xml:space="preserve">, </w:t>
      </w:r>
      <w:r w:rsidRPr="008B45C6">
        <w:rPr>
          <w:rFonts w:cstheme="minorHAnsi"/>
          <w:color w:val="0000EE"/>
        </w:rPr>
        <w:t>caro,</w:t>
      </w:r>
      <w:r w:rsidRPr="008B45C6">
        <w:rPr>
          <w:rFonts w:cstheme="minorHAnsi"/>
          <w:color w:val="000000"/>
        </w:rPr>
        <w:t>(CARV)</w:t>
      </w:r>
      <w:r w:rsidRPr="008B45C6">
        <w:rPr>
          <w:rFonts w:cstheme="minorHAnsi"/>
        </w:rPr>
        <w:t xml:space="preserve">, </w:t>
      </w:r>
      <w:r w:rsidRPr="008B45C6">
        <w:rPr>
          <w:rFonts w:cstheme="minorHAnsi"/>
          <w:color w:val="0000EE"/>
        </w:rPr>
        <w:t>care</w:t>
      </w:r>
      <w:r w:rsidRPr="008B45C6">
        <w:rPr>
          <w:rFonts w:cstheme="minorHAnsi"/>
        </w:rPr>
        <w:t xml:space="preserve">, </w:t>
      </w:r>
      <w:r w:rsidRPr="008B45C6">
        <w:rPr>
          <w:rFonts w:cstheme="minorHAnsi"/>
          <w:color w:val="0000EE"/>
        </w:rPr>
        <w:t>kare</w:t>
      </w:r>
      <w:r w:rsidRPr="008B45C6">
        <w:rPr>
          <w:rFonts w:cstheme="minorHAnsi"/>
        </w:rPr>
        <w:t>,</w:t>
      </w:r>
      <w:r w:rsidRPr="008B45C6">
        <w:rPr>
          <w:rFonts w:cstheme="minorHAnsi"/>
          <w:color w:val="0000EE"/>
        </w:rPr>
        <w:t xml:space="preserve"> karen</w:t>
      </w:r>
      <w:r w:rsidRPr="008B45C6">
        <w:rPr>
          <w:rFonts w:cstheme="minorHAnsi"/>
        </w:rPr>
        <w:t xml:space="preserve">, </w:t>
      </w:r>
      <w:r w:rsidRPr="008B45C6">
        <w:rPr>
          <w:rFonts w:cstheme="minorHAnsi"/>
          <w:color w:val="0000EE"/>
        </w:rPr>
        <w:t>karo</w:t>
      </w:r>
      <w:r w:rsidRPr="008B45C6">
        <w:rPr>
          <w:rFonts w:cstheme="minorHAnsi"/>
          <w:color w:val="000000"/>
        </w:rPr>
        <w:t xml:space="preserve"> (KARV)</w:t>
      </w:r>
      <w:r w:rsidRPr="008B45C6">
        <w:rPr>
          <w:rFonts w:cstheme="minorHAnsi"/>
        </w:rPr>
        <w:t>,</w:t>
      </w:r>
      <w:r w:rsidRPr="008B45C6">
        <w:rPr>
          <w:rFonts w:cstheme="minorHAnsi"/>
          <w:color w:val="0000EE"/>
        </w:rPr>
        <w:t xml:space="preserve">kareto </w:t>
      </w:r>
      <w:r w:rsidRPr="008B45C6">
        <w:rPr>
          <w:rFonts w:cstheme="minorHAnsi"/>
          <w:color w:val="000000"/>
        </w:rPr>
        <w:t>(KARETV)</w:t>
      </w:r>
      <w:r w:rsidRPr="008B45C6">
        <w:rPr>
          <w:rFonts w:cstheme="minorHAnsi"/>
        </w:rPr>
        <w:t xml:space="preserve">, (or KARE ETV), </w:t>
      </w:r>
      <w:r w:rsidRPr="008B45C6">
        <w:rPr>
          <w:rFonts w:cstheme="minorHAnsi"/>
          <w:b/>
        </w:rPr>
        <w:t>Latin</w:t>
      </w:r>
      <w:r w:rsidRPr="008B45C6">
        <w:rPr>
          <w:rFonts w:cstheme="minorHAnsi"/>
        </w:rPr>
        <w:t xml:space="preserve">, </w:t>
      </w:r>
      <w:r w:rsidRPr="008B45C6">
        <w:rPr>
          <w:rFonts w:cstheme="minorHAnsi"/>
          <w:color w:val="FF0000"/>
        </w:rPr>
        <w:t>curo-are</w:t>
      </w:r>
      <w:r w:rsidRPr="008B45C6">
        <w:rPr>
          <w:rFonts w:cstheme="minorHAnsi"/>
        </w:rPr>
        <w:t xml:space="preserve">, to care for, cure, rest, </w:t>
      </w:r>
      <w:r w:rsidRPr="008B45C6">
        <w:rPr>
          <w:rFonts w:cstheme="minorHAnsi"/>
          <w:b/>
        </w:rPr>
        <w:t>Scots-Gaelic</w:t>
      </w:r>
      <w:r w:rsidRPr="008B45C6">
        <w:rPr>
          <w:rFonts w:cstheme="minorHAnsi"/>
        </w:rPr>
        <w:t xml:space="preserve">, gus </w:t>
      </w:r>
      <w:r w:rsidRPr="008B45C6">
        <w:rPr>
          <w:rFonts w:cstheme="minorHAnsi"/>
          <w:color w:val="FF0000"/>
        </w:rPr>
        <w:t>cùram</w:t>
      </w:r>
      <w:r w:rsidRPr="008B45C6">
        <w:rPr>
          <w:rFonts w:cstheme="minorHAnsi"/>
        </w:rPr>
        <w:t>, to care,</w:t>
      </w:r>
      <w:r w:rsidRPr="008B45C6">
        <w:rPr>
          <w:rFonts w:cstheme="minorHAnsi"/>
          <w:color w:val="FF0000"/>
        </w:rPr>
        <w:t xml:space="preserve"> cùram</w:t>
      </w:r>
      <w:r w:rsidRPr="008B45C6">
        <w:rPr>
          <w:rFonts w:cstheme="minorHAnsi"/>
        </w:rPr>
        <w:t xml:space="preserve">, care, </w:t>
      </w:r>
      <w:r w:rsidRPr="008B45C6">
        <w:rPr>
          <w:rFonts w:cstheme="minorHAnsi"/>
          <w:b/>
        </w:rPr>
        <w:t>Albanian</w:t>
      </w:r>
      <w:r w:rsidRPr="008B45C6">
        <w:rPr>
          <w:rFonts w:cstheme="minorHAnsi"/>
        </w:rPr>
        <w:t xml:space="preserve">, i </w:t>
      </w:r>
      <w:r w:rsidRPr="008B45C6">
        <w:rPr>
          <w:rFonts w:cstheme="minorHAnsi"/>
          <w:color w:val="009900"/>
          <w:u w:val="single"/>
        </w:rPr>
        <w:t>kushtueshëm</w:t>
      </w:r>
      <w:r w:rsidRPr="008B45C6">
        <w:rPr>
          <w:rFonts w:cstheme="minorHAnsi"/>
        </w:rPr>
        <w:t xml:space="preserve">, costly, </w:t>
      </w:r>
      <w:r w:rsidRPr="008B45C6">
        <w:rPr>
          <w:rFonts w:cstheme="minorHAnsi"/>
          <w:b/>
        </w:rPr>
        <w:t>Basque</w:t>
      </w:r>
      <w:r w:rsidRPr="008B45C6">
        <w:rPr>
          <w:rFonts w:cstheme="minorHAnsi"/>
        </w:rPr>
        <w:t xml:space="preserve">, </w:t>
      </w:r>
      <w:r w:rsidRPr="008B45C6">
        <w:rPr>
          <w:rStyle w:val="tlid-translation"/>
          <w:rFonts w:cstheme="minorHAnsi"/>
          <w:color w:val="009900"/>
          <w:u w:val="single"/>
          <w:lang w:val="eu-ES"/>
        </w:rPr>
        <w:t>garesti,</w:t>
      </w:r>
      <w:r w:rsidRPr="008B45C6">
        <w:rPr>
          <w:rStyle w:val="tlid-translation"/>
          <w:rFonts w:cstheme="minorHAnsi"/>
          <w:lang w:val="eu-ES"/>
        </w:rPr>
        <w:t xml:space="preserve"> costly,</w:t>
      </w:r>
      <w:r w:rsidRPr="008B45C6">
        <w:rPr>
          <w:rFonts w:cstheme="minorHAnsi"/>
        </w:rPr>
        <w:t xml:space="preserve"> </w:t>
      </w:r>
      <w:r w:rsidRPr="008B45C6">
        <w:rPr>
          <w:rFonts w:cstheme="minorHAnsi"/>
          <w:b/>
        </w:rPr>
        <w:t>Irish</w:t>
      </w:r>
      <w:r w:rsidRPr="008B45C6">
        <w:rPr>
          <w:rFonts w:cstheme="minorHAnsi"/>
        </w:rPr>
        <w:t xml:space="preserve">, </w:t>
      </w:r>
      <w:r w:rsidRPr="008B45C6">
        <w:rPr>
          <w:rFonts w:cstheme="minorHAnsi"/>
          <w:color w:val="009900"/>
          <w:u w:val="single"/>
        </w:rPr>
        <w:t>costasach</w:t>
      </w:r>
      <w:r w:rsidRPr="008B45C6">
        <w:rPr>
          <w:rFonts w:cstheme="minorHAnsi"/>
        </w:rPr>
        <w:t xml:space="preserve">, costly, </w:t>
      </w:r>
      <w:r w:rsidRPr="008B45C6">
        <w:rPr>
          <w:rFonts w:cstheme="minorHAnsi"/>
          <w:b/>
        </w:rPr>
        <w:t>Scots-Gaelic</w:t>
      </w:r>
      <w:r w:rsidRPr="008B45C6">
        <w:rPr>
          <w:rFonts w:cstheme="minorHAnsi"/>
        </w:rPr>
        <w:t xml:space="preserve">, </w:t>
      </w:r>
      <w:r w:rsidRPr="008B45C6">
        <w:rPr>
          <w:rFonts w:cstheme="minorHAnsi"/>
          <w:color w:val="009900"/>
          <w:u w:val="single"/>
        </w:rPr>
        <w:t>costasach</w:t>
      </w:r>
      <w:r w:rsidRPr="008B45C6">
        <w:rPr>
          <w:rFonts w:cstheme="minorHAnsi"/>
        </w:rPr>
        <w:t xml:space="preserve">, costly, </w:t>
      </w:r>
      <w:r w:rsidRPr="008B45C6">
        <w:rPr>
          <w:rFonts w:cstheme="minorHAnsi"/>
          <w:b/>
        </w:rPr>
        <w:t>Welsh</w:t>
      </w:r>
      <w:r w:rsidRPr="008B45C6">
        <w:rPr>
          <w:rFonts w:cstheme="minorHAnsi"/>
        </w:rPr>
        <w:t xml:space="preserve">, </w:t>
      </w:r>
      <w:r w:rsidRPr="00EF53A8">
        <w:rPr>
          <w:rFonts w:cstheme="minorHAnsi"/>
        </w:rPr>
        <w:t>yn</w:t>
      </w:r>
      <w:r w:rsidRPr="008B45C6">
        <w:rPr>
          <w:rFonts w:cstheme="minorHAnsi"/>
          <w:color w:val="009900"/>
        </w:rPr>
        <w:t xml:space="preserve"> </w:t>
      </w:r>
      <w:r w:rsidRPr="008B45C6">
        <w:rPr>
          <w:rFonts w:cstheme="minorHAnsi"/>
          <w:color w:val="009900"/>
          <w:u w:val="single"/>
        </w:rPr>
        <w:t>gostu</w:t>
      </w:r>
      <w:r w:rsidRPr="008B45C6">
        <w:rPr>
          <w:rFonts w:cstheme="minorHAnsi"/>
          <w:color w:val="33CC00"/>
          <w:u w:val="single"/>
        </w:rPr>
        <w:t>s</w:t>
      </w:r>
      <w:r w:rsidRPr="008B45C6">
        <w:rPr>
          <w:rFonts w:cstheme="minorHAnsi"/>
        </w:rPr>
        <w:t xml:space="preserve">, costly, </w:t>
      </w:r>
      <w:r w:rsidRPr="008B45C6">
        <w:rPr>
          <w:rFonts w:cstheme="minorHAnsi"/>
          <w:b/>
        </w:rPr>
        <w:t>Italian</w:t>
      </w:r>
      <w:r w:rsidRPr="008B45C6">
        <w:rPr>
          <w:rFonts w:cstheme="minorHAnsi"/>
        </w:rPr>
        <w:t xml:space="preserve">, </w:t>
      </w:r>
      <w:r w:rsidRPr="008B45C6">
        <w:rPr>
          <w:rFonts w:cstheme="minorHAnsi"/>
          <w:color w:val="009900"/>
          <w:u w:val="single"/>
        </w:rPr>
        <w:t>costoso</w:t>
      </w:r>
      <w:r w:rsidRPr="008B45C6">
        <w:rPr>
          <w:rFonts w:cstheme="minorHAnsi"/>
        </w:rPr>
        <w:t xml:space="preserve">, costly, </w:t>
      </w:r>
      <w:r w:rsidRPr="008B45C6">
        <w:rPr>
          <w:rFonts w:cstheme="minorHAnsi"/>
          <w:b/>
        </w:rPr>
        <w:t>Irish</w:t>
      </w:r>
      <w:r w:rsidRPr="008B45C6">
        <w:rPr>
          <w:rFonts w:cstheme="minorHAnsi"/>
        </w:rPr>
        <w:t xml:space="preserve">, </w:t>
      </w:r>
      <w:r w:rsidRPr="008B45C6">
        <w:rPr>
          <w:rFonts w:cstheme="minorHAnsi"/>
          <w:color w:val="FF6600"/>
          <w:u w:val="single"/>
        </w:rPr>
        <w:t>daor</w:t>
      </w:r>
      <w:r w:rsidRPr="008B45C6">
        <w:rPr>
          <w:rFonts w:cstheme="minorHAnsi"/>
          <w:color w:val="FF6600"/>
        </w:rPr>
        <w:t>,</w:t>
      </w:r>
      <w:r w:rsidRPr="008B45C6">
        <w:rPr>
          <w:rFonts w:cstheme="minorHAnsi"/>
        </w:rPr>
        <w:t xml:space="preserve"> dear,</w:t>
      </w:r>
      <w:r>
        <w:rPr>
          <w:rFonts w:cstheme="minorHAnsi"/>
        </w:rPr>
        <w:t xml:space="preserve"> </w:t>
      </w:r>
      <w:r w:rsidRPr="00482153">
        <w:rPr>
          <w:rFonts w:cstheme="minorHAnsi"/>
          <w:b/>
        </w:rPr>
        <w:t>English</w:t>
      </w:r>
      <w:r>
        <w:rPr>
          <w:rFonts w:cstheme="minorHAnsi"/>
        </w:rPr>
        <w:t xml:space="preserve">, </w:t>
      </w:r>
      <w:r w:rsidRPr="00CD635B">
        <w:rPr>
          <w:rFonts w:cstheme="minorHAnsi"/>
          <w:color w:val="FF0000"/>
        </w:rPr>
        <w:t>dear</w:t>
      </w:r>
      <w:r>
        <w:rPr>
          <w:rFonts w:cstheme="minorHAnsi"/>
        </w:rPr>
        <w:t xml:space="preserve">, [&lt;OE </w:t>
      </w:r>
      <w:r w:rsidRPr="00CD635B">
        <w:rPr>
          <w:rFonts w:cstheme="minorHAnsi"/>
          <w:color w:val="FF0000"/>
        </w:rPr>
        <w:t>d</w:t>
      </w:r>
      <w:r w:rsidRPr="00CD635B">
        <w:rPr>
          <w:rFonts w:ascii="Times New Roman" w:eastAsia="Calibri" w:hAnsi="Times New Roman" w:cs="Times New Roman"/>
          <w:color w:val="FF0000"/>
        </w:rPr>
        <w:t>ē</w:t>
      </w:r>
      <w:r w:rsidRPr="00CD635B">
        <w:rPr>
          <w:rFonts w:cstheme="minorHAnsi"/>
          <w:color w:val="FF0000"/>
        </w:rPr>
        <w:t>ore</w:t>
      </w:r>
      <w:r>
        <w:rPr>
          <w:rFonts w:cstheme="minorHAnsi"/>
        </w:rPr>
        <w:t>].</w:t>
      </w:r>
    </w:p>
    <w:p w:rsidR="007B148B" w:rsidRDefault="007B148B">
      <w:pPr>
        <w:pStyle w:val="FootnoteText"/>
      </w:pPr>
    </w:p>
  </w:footnote>
  <w:footnote w:id="83">
    <w:p w:rsidR="007B148B" w:rsidRDefault="007B148B">
      <w:pPr>
        <w:pStyle w:val="FootnoteText"/>
      </w:pPr>
      <w:r>
        <w:rPr>
          <w:rStyle w:val="FootnoteReference"/>
        </w:rPr>
        <w:footnoteRef/>
      </w:r>
      <w:r>
        <w:t xml:space="preserve"> </w:t>
      </w:r>
      <w:r w:rsidRPr="004F536C">
        <w:rPr>
          <w:rFonts w:cstheme="minorHAnsi"/>
          <w:b/>
        </w:rPr>
        <w:t>Hittite</w:t>
      </w:r>
      <w:r w:rsidRPr="004F536C">
        <w:rPr>
          <w:rFonts w:cstheme="minorHAnsi"/>
        </w:rPr>
        <w:t xml:space="preserve">, </w:t>
      </w:r>
      <w:r w:rsidRPr="004F536C">
        <w:rPr>
          <w:rFonts w:cstheme="minorHAnsi"/>
          <w:b/>
          <w:bCs/>
          <w:color w:val="993399"/>
          <w:u w:val="single"/>
        </w:rPr>
        <w:t>mrsant</w:t>
      </w:r>
      <w:r w:rsidRPr="004F536C">
        <w:rPr>
          <w:rFonts w:cstheme="minorHAnsi"/>
        </w:rPr>
        <w:t xml:space="preserve">, deceitful, dishonest, unholy, </w:t>
      </w:r>
      <w:r w:rsidRPr="004F536C">
        <w:rPr>
          <w:rFonts w:cstheme="minorHAnsi"/>
          <w:b/>
          <w:bCs/>
          <w:color w:val="993399"/>
          <w:u w:val="single"/>
        </w:rPr>
        <w:t>mrsadr</w:t>
      </w:r>
      <w:r w:rsidRPr="004F536C">
        <w:rPr>
          <w:rFonts w:cstheme="minorHAnsi"/>
        </w:rPr>
        <w:t xml:space="preserve">,  </w:t>
      </w:r>
      <w:r w:rsidRPr="004F536C">
        <w:rPr>
          <w:rFonts w:cstheme="minorHAnsi"/>
          <w:shd w:val="clear" w:color="auto" w:fill="FFFFFF"/>
        </w:rPr>
        <w:t>deception,</w:t>
      </w:r>
      <w:r w:rsidRPr="004F536C">
        <w:rPr>
          <w:rFonts w:cstheme="minorHAnsi"/>
          <w:b/>
          <w:shd w:val="clear" w:color="auto" w:fill="FFFFFF"/>
        </w:rPr>
        <w:t xml:space="preserve"> </w:t>
      </w:r>
      <w:r w:rsidRPr="004F536C">
        <w:rPr>
          <w:rFonts w:cstheme="minorHAnsi"/>
        </w:rPr>
        <w:t xml:space="preserve">fraud, treachery, </w:t>
      </w:r>
      <w:r w:rsidRPr="004F536C">
        <w:rPr>
          <w:rFonts w:cstheme="minorHAnsi"/>
          <w:b/>
        </w:rPr>
        <w:t>Lycian</w:t>
      </w:r>
      <w:r w:rsidRPr="004F536C">
        <w:rPr>
          <w:rFonts w:cstheme="minorHAnsi"/>
        </w:rPr>
        <w:t xml:space="preserve">, </w:t>
      </w:r>
      <w:r w:rsidRPr="004F536C">
        <w:rPr>
          <w:rFonts w:cstheme="minorHAnsi"/>
          <w:color w:val="993399"/>
          <w:u w:val="single"/>
        </w:rPr>
        <w:t>mrssxa</w:t>
      </w:r>
      <w:r w:rsidRPr="004F536C">
        <w:rPr>
          <w:rFonts w:cstheme="minorHAnsi"/>
          <w:color w:val="000000"/>
        </w:rPr>
        <w:t>-, </w:t>
      </w:r>
      <w:r w:rsidRPr="004F536C">
        <w:rPr>
          <w:rFonts w:cstheme="minorHAnsi"/>
          <w:color w:val="993399"/>
          <w:u w:val="single"/>
        </w:rPr>
        <w:t xml:space="preserve"> mrssxã</w:t>
      </w:r>
      <w:r w:rsidRPr="004F536C">
        <w:rPr>
          <w:rFonts w:cstheme="minorHAnsi"/>
          <w:color w:val="000000"/>
        </w:rPr>
        <w:t xml:space="preserve">, falsehood, </w:t>
      </w:r>
      <w:r w:rsidRPr="004F536C">
        <w:rPr>
          <w:rFonts w:cstheme="minorHAnsi"/>
          <w:b/>
          <w:color w:val="000000"/>
        </w:rPr>
        <w:t>Avestan</w:t>
      </w:r>
      <w:r w:rsidRPr="004F536C">
        <w:rPr>
          <w:rFonts w:cstheme="minorHAnsi"/>
          <w:color w:val="000000"/>
        </w:rPr>
        <w:t xml:space="preserve">, </w:t>
      </w:r>
      <w:r w:rsidRPr="004F536C">
        <w:rPr>
          <w:rFonts w:cstheme="minorHAnsi"/>
          <w:color w:val="993399"/>
          <w:u w:val="single"/>
        </w:rPr>
        <w:t>mairya</w:t>
      </w:r>
      <w:r w:rsidRPr="004F536C">
        <w:rPr>
          <w:rFonts w:cstheme="minorHAnsi"/>
        </w:rPr>
        <w:t>, deceitful, nave, scoundrel, rogue, villain</w:t>
      </w:r>
      <w:r w:rsidRPr="004F536C">
        <w:rPr>
          <w:rFonts w:cstheme="minorHAnsi"/>
          <w:color w:val="000000"/>
        </w:rPr>
        <w:t xml:space="preserve">, </w:t>
      </w:r>
      <w:r w:rsidRPr="004F536C">
        <w:rPr>
          <w:rFonts w:cstheme="minorHAnsi"/>
          <w:b/>
          <w:color w:val="000000"/>
        </w:rPr>
        <w:t>Irish</w:t>
      </w:r>
      <w:r w:rsidRPr="004F536C">
        <w:rPr>
          <w:rFonts w:cstheme="minorHAnsi"/>
          <w:color w:val="000000"/>
        </w:rPr>
        <w:t xml:space="preserve">, </w:t>
      </w:r>
      <w:r w:rsidRPr="004F536C">
        <w:rPr>
          <w:rFonts w:cstheme="minorHAnsi"/>
          <w:color w:val="009900"/>
          <w:u w:val="single"/>
        </w:rPr>
        <w:t>bréag</w:t>
      </w:r>
      <w:r w:rsidRPr="004F536C">
        <w:rPr>
          <w:rFonts w:cstheme="minorHAnsi"/>
        </w:rPr>
        <w:t xml:space="preserve"> a insint, to tell a lie, </w:t>
      </w:r>
      <w:r w:rsidRPr="004F536C">
        <w:rPr>
          <w:rFonts w:cstheme="minorHAnsi"/>
          <w:b/>
        </w:rPr>
        <w:t>Scots-Gaelic</w:t>
      </w:r>
      <w:r w:rsidRPr="004F536C">
        <w:rPr>
          <w:rFonts w:cstheme="minorHAnsi"/>
        </w:rPr>
        <w:t xml:space="preserve">, </w:t>
      </w:r>
      <w:r w:rsidRPr="004F536C">
        <w:rPr>
          <w:rStyle w:val="jlqj4b"/>
          <w:rFonts w:cstheme="minorHAnsi"/>
          <w:lang w:val="gd-GB"/>
        </w:rPr>
        <w:t xml:space="preserve">a dh ’innse </w:t>
      </w:r>
      <w:r w:rsidRPr="004F536C">
        <w:rPr>
          <w:rStyle w:val="jlqj4b"/>
          <w:rFonts w:cstheme="minorHAnsi"/>
          <w:color w:val="009900"/>
          <w:u w:val="single"/>
          <w:lang w:val="gd-GB"/>
        </w:rPr>
        <w:t>breug</w:t>
      </w:r>
      <w:r w:rsidRPr="004F536C">
        <w:rPr>
          <w:rFonts w:cstheme="minorHAnsi"/>
        </w:rPr>
        <w:t xml:space="preserve">, to tell a lie, </w:t>
      </w:r>
      <w:r w:rsidRPr="004F536C">
        <w:rPr>
          <w:rFonts w:cstheme="minorHAnsi"/>
          <w:b/>
          <w:color w:val="000000"/>
        </w:rPr>
        <w:t>Sanskrit</w:t>
      </w:r>
      <w:r w:rsidRPr="004F536C">
        <w:rPr>
          <w:rFonts w:cstheme="minorHAnsi"/>
          <w:color w:val="000000"/>
        </w:rPr>
        <w:t xml:space="preserve">, </w:t>
      </w:r>
      <w:r w:rsidRPr="004F536C">
        <w:rPr>
          <w:rFonts w:cstheme="minorHAnsi"/>
          <w:color w:val="3333FF"/>
        </w:rPr>
        <w:t>mithya</w:t>
      </w:r>
      <w:r w:rsidRPr="004F536C">
        <w:rPr>
          <w:rFonts w:cstheme="minorHAnsi"/>
        </w:rPr>
        <w:t xml:space="preserve">, adv. wrongly, falsely, in vain, </w:t>
      </w:r>
      <w:r w:rsidRPr="004F536C">
        <w:rPr>
          <w:rFonts w:cstheme="minorHAnsi"/>
          <w:b/>
        </w:rPr>
        <w:t>Georgian</w:t>
      </w:r>
      <w:r w:rsidRPr="004F536C">
        <w:rPr>
          <w:rFonts w:cstheme="minorHAnsi"/>
        </w:rPr>
        <w:t xml:space="preserve">, </w:t>
      </w:r>
      <w:r w:rsidRPr="004F536C">
        <w:rPr>
          <w:rFonts w:ascii="Sylfaen" w:hAnsi="Sylfaen" w:cs="Sylfaen"/>
        </w:rPr>
        <w:t>მოტყუება</w:t>
      </w:r>
      <w:r w:rsidRPr="004F536C">
        <w:rPr>
          <w:rFonts w:cstheme="minorHAnsi"/>
        </w:rPr>
        <w:t xml:space="preserve">, </w:t>
      </w:r>
      <w:r w:rsidRPr="004F536C">
        <w:rPr>
          <w:rFonts w:cstheme="minorHAnsi"/>
          <w:color w:val="3333FF"/>
          <w:shd w:val="clear" w:color="auto" w:fill="FFFFFF"/>
        </w:rPr>
        <w:t>motqueba</w:t>
      </w:r>
      <w:r w:rsidRPr="004F536C">
        <w:rPr>
          <w:rFonts w:cstheme="minorHAnsi"/>
          <w:color w:val="000000"/>
          <w:shd w:val="clear" w:color="auto" w:fill="FFFFFF"/>
        </w:rPr>
        <w:t xml:space="preserve">, to lie, cheat, </w:t>
      </w:r>
      <w:r w:rsidRPr="004F536C">
        <w:rPr>
          <w:rFonts w:cstheme="minorHAnsi"/>
          <w:b/>
          <w:color w:val="000000"/>
          <w:shd w:val="clear" w:color="auto" w:fill="FFFFFF"/>
        </w:rPr>
        <w:t>Belarusian</w:t>
      </w:r>
      <w:r w:rsidRPr="004F536C">
        <w:rPr>
          <w:rFonts w:cstheme="minorHAnsi"/>
          <w:color w:val="000000"/>
          <w:shd w:val="clear" w:color="auto" w:fill="FFFFFF"/>
        </w:rPr>
        <w:t xml:space="preserve">, </w:t>
      </w:r>
      <w:r w:rsidRPr="004F536C">
        <w:rPr>
          <w:rFonts w:cstheme="minorHAnsi"/>
          <w:color w:val="000000"/>
        </w:rPr>
        <w:t xml:space="preserve">хлусіць, </w:t>
      </w:r>
      <w:r w:rsidRPr="004F536C">
        <w:rPr>
          <w:rFonts w:cstheme="minorHAnsi"/>
          <w:color w:val="009900"/>
          <w:u w:val="single"/>
          <w:shd w:val="clear" w:color="auto" w:fill="FFFFFF"/>
        </w:rPr>
        <w:t>chlusić</w:t>
      </w:r>
      <w:r w:rsidRPr="004F536C">
        <w:rPr>
          <w:rFonts w:cstheme="minorHAnsi"/>
          <w:color w:val="000000"/>
          <w:shd w:val="clear" w:color="auto" w:fill="FFFFFF"/>
        </w:rPr>
        <w:t xml:space="preserve">, to lie, </w:t>
      </w:r>
      <w:r w:rsidRPr="004F536C">
        <w:rPr>
          <w:rFonts w:cstheme="minorHAnsi"/>
          <w:b/>
          <w:color w:val="000000"/>
          <w:shd w:val="clear" w:color="auto" w:fill="FFFFFF"/>
        </w:rPr>
        <w:t>Belarus</w:t>
      </w:r>
      <w:r w:rsidRPr="004F536C">
        <w:rPr>
          <w:rFonts w:cstheme="minorHAnsi"/>
          <w:color w:val="000000"/>
          <w:shd w:val="clear" w:color="auto" w:fill="FFFFFF"/>
        </w:rPr>
        <w:t xml:space="preserve">, </w:t>
      </w:r>
      <w:r w:rsidRPr="004F536C">
        <w:rPr>
          <w:rFonts w:cstheme="minorHAnsi"/>
          <w:color w:val="009900"/>
          <w:u w:val="single"/>
        </w:rPr>
        <w:t>chlusic</w:t>
      </w:r>
      <w:r w:rsidRPr="004F536C">
        <w:rPr>
          <w:rFonts w:cstheme="minorHAnsi"/>
        </w:rPr>
        <w:t xml:space="preserve">, to lie, tell lies, </w:t>
      </w:r>
      <w:r w:rsidRPr="004F536C">
        <w:rPr>
          <w:rFonts w:cstheme="minorHAnsi"/>
          <w:color w:val="009900"/>
          <w:u w:val="single"/>
        </w:rPr>
        <w:t>chlusnia</w:t>
      </w:r>
      <w:r w:rsidRPr="004F536C">
        <w:rPr>
          <w:rFonts w:cstheme="minorHAnsi"/>
        </w:rPr>
        <w:t xml:space="preserve">, lie, </w:t>
      </w:r>
      <w:r w:rsidRPr="004F536C">
        <w:rPr>
          <w:rFonts w:cstheme="minorHAnsi"/>
          <w:b/>
        </w:rPr>
        <w:t>Welsh</w:t>
      </w:r>
      <w:r w:rsidRPr="004F536C">
        <w:rPr>
          <w:rFonts w:cstheme="minorHAnsi"/>
        </w:rPr>
        <w:t xml:space="preserve">, </w:t>
      </w:r>
      <w:r w:rsidRPr="004F536C">
        <w:rPr>
          <w:rStyle w:val="jlqj4b"/>
          <w:rFonts w:cstheme="minorHAnsi"/>
          <w:lang w:val="cy-GB"/>
        </w:rPr>
        <w:t xml:space="preserve">i ddweud </w:t>
      </w:r>
      <w:r w:rsidRPr="004F536C">
        <w:rPr>
          <w:rStyle w:val="jlqj4b"/>
          <w:rFonts w:cstheme="minorHAnsi"/>
          <w:color w:val="009900"/>
          <w:u w:val="single"/>
          <w:lang w:val="cy-GB"/>
        </w:rPr>
        <w:t>celwydd</w:t>
      </w:r>
      <w:r w:rsidRPr="004F536C">
        <w:rPr>
          <w:rStyle w:val="jlqj4b"/>
          <w:rFonts w:cstheme="minorHAnsi"/>
          <w:lang w:val="cy-GB"/>
        </w:rPr>
        <w:t>, to tell a lie,</w:t>
      </w:r>
      <w:r w:rsidRPr="004F536C">
        <w:rPr>
          <w:rFonts w:cstheme="minorHAnsi"/>
        </w:rPr>
        <w:t xml:space="preserve"> </w:t>
      </w:r>
      <w:r w:rsidRPr="004F536C">
        <w:rPr>
          <w:rFonts w:cstheme="minorHAnsi"/>
          <w:b/>
        </w:rPr>
        <w:t>Polish</w:t>
      </w:r>
      <w:r w:rsidRPr="004F536C">
        <w:rPr>
          <w:rFonts w:cstheme="minorHAnsi"/>
        </w:rPr>
        <w:t xml:space="preserve">, </w:t>
      </w:r>
      <w:r w:rsidRPr="004F536C">
        <w:rPr>
          <w:rStyle w:val="tlid-translation"/>
          <w:rFonts w:cstheme="minorHAnsi"/>
          <w:color w:val="CC6600"/>
          <w:u w:val="single"/>
        </w:rPr>
        <w:t>kłamać</w:t>
      </w:r>
      <w:r w:rsidRPr="004F536C">
        <w:rPr>
          <w:rStyle w:val="tlid-translation"/>
          <w:rFonts w:cstheme="minorHAnsi"/>
        </w:rPr>
        <w:t xml:space="preserve">, to lie, </w:t>
      </w:r>
      <w:r w:rsidRPr="004F536C">
        <w:rPr>
          <w:rStyle w:val="jlqj4b"/>
          <w:rFonts w:cstheme="minorHAnsi"/>
          <w:lang w:val="pl-PL"/>
        </w:rPr>
        <w:t xml:space="preserve">powiedzieć </w:t>
      </w:r>
      <w:r w:rsidRPr="004F536C">
        <w:rPr>
          <w:rStyle w:val="jlqj4b"/>
          <w:rFonts w:cstheme="minorHAnsi"/>
          <w:color w:val="CC6600"/>
          <w:u w:val="single"/>
          <w:lang w:val="pl-PL"/>
        </w:rPr>
        <w:t>kłamstwo</w:t>
      </w:r>
      <w:r w:rsidRPr="004F536C">
        <w:rPr>
          <w:rStyle w:val="jlqj4b"/>
          <w:rFonts w:cstheme="minorHAnsi"/>
          <w:lang w:val="pl-PL"/>
        </w:rPr>
        <w:t xml:space="preserve">, </w:t>
      </w:r>
      <w:r w:rsidRPr="004F536C">
        <w:rPr>
          <w:rStyle w:val="jlqj4b"/>
          <w:rFonts w:cstheme="minorHAnsi"/>
          <w:lang w:val="hr-HR"/>
        </w:rPr>
        <w:t xml:space="preserve">to tell a lie, </w:t>
      </w:r>
      <w:r w:rsidRPr="004F536C">
        <w:rPr>
          <w:rStyle w:val="jlqj4b"/>
          <w:rFonts w:cstheme="minorHAnsi"/>
          <w:b/>
          <w:lang w:val="hr-HR"/>
        </w:rPr>
        <w:t>Tocharian</w:t>
      </w:r>
      <w:r w:rsidRPr="004F536C">
        <w:rPr>
          <w:rStyle w:val="jlqj4b"/>
          <w:rFonts w:cstheme="minorHAnsi"/>
          <w:lang w:val="hr-HR"/>
        </w:rPr>
        <w:t xml:space="preserve">, </w:t>
      </w:r>
      <w:r w:rsidRPr="004F536C">
        <w:rPr>
          <w:rFonts w:cstheme="minorHAnsi"/>
          <w:color w:val="CC6600"/>
          <w:u w:val="single"/>
        </w:rPr>
        <w:t>klāwa</w:t>
      </w:r>
      <w:r w:rsidRPr="004F536C">
        <w:rPr>
          <w:rFonts w:cstheme="minorHAnsi"/>
        </w:rPr>
        <w:t xml:space="preserve">- keṃ [B, aṅkaiṃ], false, wrong, in vain, </w:t>
      </w:r>
      <w:r w:rsidRPr="004F536C">
        <w:rPr>
          <w:rFonts w:cstheme="minorHAnsi"/>
          <w:b/>
        </w:rPr>
        <w:t>Basque</w:t>
      </w:r>
      <w:r w:rsidRPr="004F536C">
        <w:rPr>
          <w:rFonts w:cstheme="minorHAnsi"/>
        </w:rPr>
        <w:t xml:space="preserve">, </w:t>
      </w:r>
      <w:r w:rsidRPr="004F536C">
        <w:rPr>
          <w:rFonts w:cstheme="minorHAnsi"/>
          <w:color w:val="009900"/>
          <w:u w:val="single"/>
        </w:rPr>
        <w:t>gezurra</w:t>
      </w:r>
      <w:r w:rsidRPr="004F536C">
        <w:rPr>
          <w:rFonts w:cstheme="minorHAnsi"/>
        </w:rPr>
        <w:t xml:space="preserve"> esan, to lie, </w:t>
      </w:r>
      <w:r w:rsidRPr="004F536C">
        <w:rPr>
          <w:rStyle w:val="jlqj4b"/>
          <w:rFonts w:cstheme="minorHAnsi"/>
          <w:color w:val="009900"/>
          <w:u w:val="single"/>
          <w:lang w:val="eu-ES"/>
        </w:rPr>
        <w:t>gezurra</w:t>
      </w:r>
      <w:r w:rsidRPr="004F536C">
        <w:rPr>
          <w:rStyle w:val="jlqj4b"/>
          <w:rFonts w:cstheme="minorHAnsi"/>
          <w:lang w:val="eu-ES"/>
        </w:rPr>
        <w:t xml:space="preserve"> esateko, to tell a lie,</w:t>
      </w:r>
      <w:r w:rsidRPr="004F536C">
        <w:rPr>
          <w:rFonts w:cstheme="minorHAnsi"/>
        </w:rPr>
        <w:t xml:space="preserve"> </w:t>
      </w:r>
      <w:r w:rsidRPr="004F536C">
        <w:rPr>
          <w:rFonts w:cstheme="minorHAnsi"/>
          <w:b/>
        </w:rPr>
        <w:t>French</w:t>
      </w:r>
      <w:r w:rsidRPr="004F536C">
        <w:rPr>
          <w:rFonts w:cstheme="minorHAnsi"/>
        </w:rPr>
        <w:t xml:space="preserve">, </w:t>
      </w:r>
      <w:r w:rsidRPr="004F536C">
        <w:rPr>
          <w:rFonts w:cstheme="minorHAnsi"/>
          <w:color w:val="007700"/>
          <w:u w:val="single"/>
        </w:rPr>
        <w:t>gésir</w:t>
      </w:r>
      <w:r w:rsidRPr="004F536C">
        <w:rPr>
          <w:rFonts w:cstheme="minorHAnsi"/>
          <w:color w:val="000000"/>
        </w:rPr>
        <w:t xml:space="preserve">, to lie, </w:t>
      </w:r>
      <w:r w:rsidRPr="004F536C">
        <w:rPr>
          <w:rFonts w:cstheme="minorHAnsi"/>
          <w:b/>
          <w:color w:val="000000"/>
        </w:rPr>
        <w:t>Etruscan</w:t>
      </w:r>
      <w:r w:rsidRPr="004F536C">
        <w:rPr>
          <w:rFonts w:cstheme="minorHAnsi"/>
          <w:color w:val="000000"/>
        </w:rPr>
        <w:t xml:space="preserve">, </w:t>
      </w:r>
      <w:r w:rsidRPr="004F536C">
        <w:rPr>
          <w:rFonts w:cstheme="minorHAnsi"/>
          <w:color w:val="007700"/>
          <w:u w:val="single"/>
        </w:rPr>
        <w:t>kes</w:t>
      </w:r>
      <w:r w:rsidRPr="004F536C">
        <w:rPr>
          <w:rFonts w:cstheme="minorHAnsi"/>
        </w:rPr>
        <w:t>,</w:t>
      </w:r>
      <w:r w:rsidRPr="004F536C">
        <w:rPr>
          <w:rFonts w:cstheme="minorHAnsi"/>
          <w:color w:val="000000"/>
        </w:rPr>
        <w:t xml:space="preserve">to lie, </w:t>
      </w:r>
      <w:r w:rsidRPr="004F536C">
        <w:rPr>
          <w:rFonts w:cstheme="minorHAnsi"/>
          <w:b/>
        </w:rPr>
        <w:t>Avestan</w:t>
      </w:r>
      <w:r w:rsidRPr="004F536C">
        <w:rPr>
          <w:rFonts w:cstheme="minorHAnsi"/>
        </w:rPr>
        <w:t>, aiwi-</w:t>
      </w:r>
      <w:r w:rsidRPr="004F536C">
        <w:rPr>
          <w:rFonts w:cstheme="minorHAnsi"/>
          <w:color w:val="3333FF"/>
          <w:u w:val="single"/>
        </w:rPr>
        <w:t>druzhaiti</w:t>
      </w:r>
      <w:r w:rsidRPr="004F536C">
        <w:rPr>
          <w:rFonts w:cstheme="minorHAnsi"/>
        </w:rPr>
        <w:t xml:space="preserve"> [aiwi-</w:t>
      </w:r>
      <w:r w:rsidRPr="004F536C">
        <w:rPr>
          <w:rFonts w:cstheme="minorHAnsi"/>
          <w:color w:val="3333FF"/>
          <w:u w:val="single"/>
        </w:rPr>
        <w:t>druj</w:t>
      </w:r>
      <w:r w:rsidRPr="004F536C">
        <w:rPr>
          <w:rFonts w:cstheme="minorHAnsi"/>
        </w:rPr>
        <w:t>], false, to break a contract or agreement, to deceive,  “</w:t>
      </w:r>
      <w:r w:rsidRPr="004F536C">
        <w:rPr>
          <w:rFonts w:cstheme="minorHAnsi"/>
          <w:color w:val="3333FF"/>
        </w:rPr>
        <w:t>druj</w:t>
      </w:r>
      <w:r w:rsidRPr="004F536C">
        <w:rPr>
          <w:rFonts w:cstheme="minorHAnsi"/>
        </w:rPr>
        <w:t xml:space="preserve">”, demoness, </w:t>
      </w:r>
      <w:r w:rsidRPr="004F536C">
        <w:rPr>
          <w:rFonts w:cstheme="minorHAnsi"/>
          <w:color w:val="3333FF"/>
        </w:rPr>
        <w:t xml:space="preserve">druj </w:t>
      </w:r>
      <w:r w:rsidRPr="004F536C">
        <w:rPr>
          <w:rFonts w:cstheme="minorHAnsi"/>
        </w:rPr>
        <w:t xml:space="preserve">[-], deceit, deceiver, lie, lier, </w:t>
      </w:r>
      <w:r w:rsidRPr="004F536C">
        <w:rPr>
          <w:rFonts w:cstheme="minorHAnsi"/>
          <w:b/>
        </w:rPr>
        <w:t>Persian</w:t>
      </w:r>
      <w:r w:rsidRPr="004F536C">
        <w:rPr>
          <w:rFonts w:cstheme="minorHAnsi"/>
        </w:rPr>
        <w:t xml:space="preserve">, </w:t>
      </w:r>
      <w:r w:rsidRPr="004F536C">
        <w:rPr>
          <w:rFonts w:cstheme="minorHAnsi"/>
          <w:color w:val="3333FF"/>
          <w:u w:val="single"/>
        </w:rPr>
        <w:t>doruq</w:t>
      </w:r>
      <w:r w:rsidRPr="004F536C">
        <w:rPr>
          <w:rFonts w:cstheme="minorHAnsi"/>
        </w:rPr>
        <w:t xml:space="preserve">, </w:t>
      </w:r>
      <w:r w:rsidRPr="004F536C">
        <w:rPr>
          <w:rStyle w:val="nobold"/>
          <w:rFonts w:cstheme="minorHAnsi"/>
        </w:rPr>
        <w:t>دروغ</w:t>
      </w:r>
      <w:r w:rsidRPr="004F536C">
        <w:rPr>
          <w:rFonts w:cstheme="minorHAnsi"/>
        </w:rPr>
        <w:t xml:space="preserve"> lie, fabrication, fiction, untruth, </w:t>
      </w:r>
      <w:r w:rsidRPr="004F536C">
        <w:rPr>
          <w:rFonts w:cstheme="minorHAnsi"/>
          <w:color w:val="3333FF"/>
          <w:u w:val="single"/>
        </w:rPr>
        <w:t>doruq</w:t>
      </w:r>
      <w:r w:rsidRPr="004F536C">
        <w:rPr>
          <w:rFonts w:cstheme="minorHAnsi"/>
        </w:rPr>
        <w:t xml:space="preserve"> </w:t>
      </w:r>
      <w:r w:rsidRPr="004F536C">
        <w:rPr>
          <w:rFonts w:cstheme="minorHAnsi"/>
          <w:color w:val="3333FF"/>
          <w:u w:val="single"/>
        </w:rPr>
        <w:t>goftan</w:t>
      </w:r>
      <w:r w:rsidRPr="004F536C">
        <w:rPr>
          <w:rFonts w:cstheme="minorHAnsi"/>
        </w:rPr>
        <w:t xml:space="preserve">, </w:t>
      </w:r>
      <w:r w:rsidRPr="004F536C">
        <w:rPr>
          <w:rStyle w:val="nobold"/>
          <w:rFonts w:cstheme="minorHAnsi"/>
        </w:rPr>
        <w:t>دروغ گفتن</w:t>
      </w:r>
      <w:r w:rsidRPr="004F536C">
        <w:rPr>
          <w:rFonts w:cstheme="minorHAnsi"/>
        </w:rPr>
        <w:t xml:space="preserve">  to lie, </w:t>
      </w:r>
      <w:r w:rsidRPr="004F536C">
        <w:rPr>
          <w:rFonts w:cstheme="minorHAnsi"/>
          <w:b/>
        </w:rPr>
        <w:t>Tajik</w:t>
      </w:r>
      <w:r w:rsidRPr="004F536C">
        <w:rPr>
          <w:rFonts w:cstheme="minorHAnsi"/>
        </w:rPr>
        <w:t xml:space="preserve">, </w:t>
      </w:r>
      <w:r w:rsidRPr="004F536C">
        <w:rPr>
          <w:rStyle w:val="jlqj4b"/>
          <w:rFonts w:cstheme="minorHAnsi"/>
          <w:lang w:val="tg-Cyrl-TJ" w:bidi="gu-IN"/>
        </w:rPr>
        <w:t xml:space="preserve">дурӯғ гуфтан, </w:t>
      </w:r>
      <w:r w:rsidRPr="004F536C">
        <w:rPr>
          <w:rStyle w:val="jlqj4b"/>
          <w:rFonts w:cstheme="minorHAnsi"/>
          <w:color w:val="3333FF"/>
          <w:u w:val="single"/>
          <w:lang w:val="tg-Cyrl-TJ" w:bidi="gu-IN"/>
        </w:rPr>
        <w:t>durūƣ</w:t>
      </w:r>
      <w:r w:rsidRPr="004F536C">
        <w:rPr>
          <w:rStyle w:val="jlqj4b"/>
          <w:rFonts w:cstheme="minorHAnsi"/>
          <w:lang w:val="tg-Cyrl-TJ" w:bidi="gu-IN"/>
        </w:rPr>
        <w:t xml:space="preserve"> </w:t>
      </w:r>
      <w:r w:rsidRPr="004F536C">
        <w:rPr>
          <w:rStyle w:val="jlqj4b"/>
          <w:rFonts w:cstheme="minorHAnsi"/>
          <w:color w:val="3333FF"/>
          <w:u w:val="single"/>
          <w:lang w:val="tg-Cyrl-TJ" w:bidi="gu-IN"/>
        </w:rPr>
        <w:t>guftan</w:t>
      </w:r>
      <w:r w:rsidRPr="004F536C">
        <w:rPr>
          <w:rStyle w:val="jlqj4b"/>
          <w:rFonts w:cstheme="minorHAnsi"/>
          <w:lang w:val="tg-Cyrl-TJ" w:bidi="gu-IN"/>
        </w:rPr>
        <w:t xml:space="preserve">, </w:t>
      </w:r>
      <w:r w:rsidRPr="004F536C">
        <w:rPr>
          <w:rStyle w:val="jlqj4b"/>
          <w:rFonts w:cstheme="minorHAnsi"/>
          <w:lang w:val="uz-Latn-UZ" w:bidi="gu-IN"/>
        </w:rPr>
        <w:t xml:space="preserve">to tell a lie, </w:t>
      </w:r>
      <w:r w:rsidRPr="004F536C">
        <w:rPr>
          <w:rStyle w:val="jlqj4b"/>
          <w:rFonts w:cstheme="minorHAnsi"/>
          <w:b/>
          <w:lang w:val="uz-Latn-UZ" w:bidi="gu-IN"/>
        </w:rPr>
        <w:t>Romanian</w:t>
      </w:r>
      <w:r w:rsidRPr="004F536C">
        <w:rPr>
          <w:rStyle w:val="jlqj4b"/>
          <w:rFonts w:cstheme="minorHAnsi"/>
          <w:lang w:val="uz-Latn-UZ" w:bidi="gu-IN"/>
        </w:rPr>
        <w:t xml:space="preserve">, </w:t>
      </w:r>
      <w:r w:rsidRPr="004F536C">
        <w:rPr>
          <w:rFonts w:cstheme="minorHAnsi"/>
        </w:rPr>
        <w:t xml:space="preserve">a </w:t>
      </w:r>
      <w:r w:rsidRPr="004F536C">
        <w:rPr>
          <w:rFonts w:cstheme="minorHAnsi"/>
          <w:color w:val="3333FF"/>
        </w:rPr>
        <w:t>minti</w:t>
      </w:r>
      <w:r w:rsidRPr="004F536C">
        <w:rPr>
          <w:rFonts w:cstheme="minorHAnsi"/>
        </w:rPr>
        <w:t xml:space="preserve">, to lie, </w:t>
      </w:r>
      <w:r w:rsidRPr="004F536C">
        <w:rPr>
          <w:rFonts w:cstheme="minorHAnsi"/>
          <w:b/>
        </w:rPr>
        <w:t>Greek</w:t>
      </w:r>
      <w:r w:rsidRPr="004F536C">
        <w:rPr>
          <w:rFonts w:cstheme="minorHAnsi"/>
        </w:rPr>
        <w:t xml:space="preserve">, να ψέματα, </w:t>
      </w:r>
      <w:r w:rsidRPr="004F536C">
        <w:rPr>
          <w:rFonts w:cstheme="minorHAnsi"/>
          <w:color w:val="000000"/>
          <w:shd w:val="clear" w:color="auto" w:fill="FFFFFF"/>
        </w:rPr>
        <w:t xml:space="preserve">na </w:t>
      </w:r>
      <w:r w:rsidRPr="004F536C">
        <w:rPr>
          <w:rFonts w:cstheme="minorHAnsi"/>
          <w:color w:val="3333FF"/>
          <w:shd w:val="clear" w:color="auto" w:fill="FFFFFF"/>
        </w:rPr>
        <w:t>psémata</w:t>
      </w:r>
      <w:r w:rsidRPr="004F536C">
        <w:rPr>
          <w:rFonts w:cstheme="minorHAnsi"/>
          <w:color w:val="000000"/>
          <w:shd w:val="clear" w:color="auto" w:fill="FFFFFF"/>
        </w:rPr>
        <w:t xml:space="preserve">, to tell a lie, </w:t>
      </w:r>
      <w:r w:rsidRPr="004F536C">
        <w:rPr>
          <w:rFonts w:cstheme="minorHAnsi"/>
          <w:b/>
          <w:color w:val="000000"/>
          <w:shd w:val="clear" w:color="auto" w:fill="FFFFFF"/>
        </w:rPr>
        <w:t>Latin</w:t>
      </w:r>
      <w:r w:rsidRPr="004F536C">
        <w:rPr>
          <w:rFonts w:cstheme="minorHAnsi"/>
          <w:color w:val="000000"/>
          <w:shd w:val="clear" w:color="auto" w:fill="FFFFFF"/>
        </w:rPr>
        <w:t xml:space="preserve">, </w:t>
      </w:r>
      <w:r w:rsidRPr="004F536C">
        <w:rPr>
          <w:rFonts w:cstheme="minorHAnsi"/>
          <w:color w:val="3333FF"/>
        </w:rPr>
        <w:t>mentior-iri</w:t>
      </w:r>
      <w:r w:rsidRPr="004F536C">
        <w:rPr>
          <w:rFonts w:cstheme="minorHAnsi"/>
          <w:color w:val="000000"/>
        </w:rPr>
        <w:t xml:space="preserve">, </w:t>
      </w:r>
      <w:r w:rsidRPr="004F536C">
        <w:rPr>
          <w:rFonts w:cstheme="minorHAnsi"/>
          <w:color w:val="3333FF"/>
        </w:rPr>
        <w:t>-itus</w:t>
      </w:r>
      <w:r w:rsidRPr="004F536C">
        <w:rPr>
          <w:rFonts w:cstheme="minorHAnsi"/>
          <w:color w:val="000000"/>
        </w:rPr>
        <w:t>, to lie, deceive, to say falsely,</w:t>
      </w:r>
      <w:r w:rsidRPr="004F536C">
        <w:rPr>
          <w:rFonts w:cstheme="minorHAnsi"/>
        </w:rPr>
        <w:t xml:space="preserve"> </w:t>
      </w:r>
      <w:r w:rsidRPr="004F536C">
        <w:rPr>
          <w:rStyle w:val="jlqj4b"/>
          <w:rFonts w:cstheme="minorHAnsi"/>
          <w:color w:val="3333FF"/>
          <w:lang w:val="la-Latn"/>
        </w:rPr>
        <w:t>mendacium-i,</w:t>
      </w:r>
      <w:r w:rsidRPr="004F536C">
        <w:rPr>
          <w:rStyle w:val="jlqj4b"/>
          <w:rFonts w:cstheme="minorHAnsi"/>
          <w:color w:val="000000"/>
          <w:lang w:val="la-Latn"/>
        </w:rPr>
        <w:t xml:space="preserve"> to lie</w:t>
      </w:r>
      <w:r w:rsidRPr="004F536C">
        <w:rPr>
          <w:rStyle w:val="jlqj4b"/>
          <w:rFonts w:cstheme="minorHAnsi"/>
          <w:color w:val="000000"/>
        </w:rPr>
        <w:t xml:space="preserve">, </w:t>
      </w:r>
      <w:r w:rsidRPr="004F536C">
        <w:rPr>
          <w:rStyle w:val="jlqj4b"/>
          <w:rFonts w:cstheme="minorHAnsi"/>
          <w:b/>
          <w:color w:val="000000"/>
        </w:rPr>
        <w:t>Italian</w:t>
      </w:r>
      <w:r w:rsidRPr="004F536C">
        <w:rPr>
          <w:rStyle w:val="jlqj4b"/>
          <w:rFonts w:cstheme="minorHAnsi"/>
          <w:color w:val="000000"/>
        </w:rPr>
        <w:t xml:space="preserve">, </w:t>
      </w:r>
      <w:r w:rsidRPr="004F536C">
        <w:rPr>
          <w:rFonts w:cstheme="minorHAnsi"/>
          <w:color w:val="3333FF"/>
        </w:rPr>
        <w:t>mentire</w:t>
      </w:r>
      <w:r w:rsidRPr="004F536C">
        <w:rPr>
          <w:rFonts w:cstheme="minorHAnsi"/>
          <w:color w:val="000000"/>
        </w:rPr>
        <w:t>, to lie</w:t>
      </w:r>
      <w:r w:rsidRPr="004F536C">
        <w:rPr>
          <w:rFonts w:cstheme="minorHAnsi"/>
        </w:rPr>
        <w:t xml:space="preserve">, </w:t>
      </w:r>
      <w:r w:rsidRPr="004F536C">
        <w:rPr>
          <w:rFonts w:cstheme="minorHAnsi"/>
          <w:b/>
        </w:rPr>
        <w:t>Romanian</w:t>
      </w:r>
      <w:r w:rsidRPr="004F536C">
        <w:rPr>
          <w:rFonts w:cstheme="minorHAnsi"/>
        </w:rPr>
        <w:t xml:space="preserve">, </w:t>
      </w:r>
      <w:r w:rsidRPr="004F536C">
        <w:rPr>
          <w:rStyle w:val="jlqj4b"/>
          <w:rFonts w:cstheme="minorHAnsi"/>
          <w:color w:val="009900"/>
          <w:u w:val="single"/>
          <w:lang w:val="ro-RO"/>
        </w:rPr>
        <w:t>minciuna</w:t>
      </w:r>
      <w:r w:rsidRPr="004F536C">
        <w:rPr>
          <w:rFonts w:cstheme="minorHAnsi"/>
        </w:rPr>
        <w:t xml:space="preserve">, </w:t>
      </w:r>
      <w:r w:rsidRPr="004F536C">
        <w:rPr>
          <w:rStyle w:val="jlqj4b"/>
          <w:rFonts w:cstheme="minorHAnsi"/>
          <w:lang w:val="hr-HR"/>
        </w:rPr>
        <w:t xml:space="preserve">to tell a lie, </w:t>
      </w:r>
      <w:r w:rsidRPr="004F536C">
        <w:rPr>
          <w:rStyle w:val="jlqj4b"/>
          <w:rFonts w:cstheme="minorHAnsi"/>
          <w:b/>
          <w:lang w:val="hr-HR"/>
        </w:rPr>
        <w:t>French</w:t>
      </w:r>
      <w:r w:rsidRPr="004F536C">
        <w:rPr>
          <w:rStyle w:val="jlqj4b"/>
          <w:rFonts w:cstheme="minorHAnsi"/>
          <w:lang w:val="hr-HR"/>
        </w:rPr>
        <w:t xml:space="preserve">, </w:t>
      </w:r>
      <w:r w:rsidRPr="004F536C">
        <w:rPr>
          <w:rStyle w:val="jlqj4b"/>
          <w:rFonts w:cstheme="minorHAnsi"/>
          <w:color w:val="009900"/>
          <w:u w:val="single"/>
          <w:lang w:val="fr-FR"/>
        </w:rPr>
        <w:t>mensonge</w:t>
      </w:r>
      <w:r w:rsidRPr="004F536C">
        <w:rPr>
          <w:rStyle w:val="jlqj4b"/>
          <w:rFonts w:cstheme="minorHAnsi"/>
          <w:color w:val="000000"/>
          <w:lang w:val="fr-FR"/>
        </w:rPr>
        <w:t xml:space="preserve">, to tell a lie, </w:t>
      </w:r>
      <w:r w:rsidRPr="004F536C">
        <w:rPr>
          <w:rStyle w:val="jlqj4b"/>
          <w:rFonts w:cstheme="minorHAnsi"/>
          <w:b/>
          <w:color w:val="000000"/>
          <w:lang w:val="fr-FR"/>
        </w:rPr>
        <w:t>Turkish</w:t>
      </w:r>
      <w:r w:rsidRPr="004F536C">
        <w:rPr>
          <w:rStyle w:val="jlqj4b"/>
          <w:rFonts w:cstheme="minorHAnsi"/>
          <w:color w:val="000000"/>
          <w:lang w:val="fr-FR"/>
        </w:rPr>
        <w:t xml:space="preserve">, </w:t>
      </w:r>
      <w:r w:rsidRPr="004F536C">
        <w:rPr>
          <w:rStyle w:val="jlqj4b"/>
          <w:rFonts w:cstheme="minorHAnsi"/>
          <w:color w:val="CC6600"/>
          <w:u w:val="single"/>
          <w:lang w:val="tr-TR" w:bidi="gu-IN"/>
        </w:rPr>
        <w:t>Yalan</w:t>
      </w:r>
      <w:r w:rsidRPr="004F536C">
        <w:rPr>
          <w:rStyle w:val="jlqj4b"/>
          <w:rFonts w:cstheme="minorHAnsi"/>
          <w:lang w:val="tr-TR" w:bidi="gu-IN"/>
        </w:rPr>
        <w:t xml:space="preserve"> söylemek, to tell a lie,</w:t>
      </w:r>
      <w:r w:rsidRPr="004F536C">
        <w:rPr>
          <w:rStyle w:val="jlqj4b"/>
          <w:rFonts w:cstheme="minorHAnsi"/>
          <w:color w:val="000000"/>
          <w:lang w:val="fr-FR"/>
        </w:rPr>
        <w:t> </w:t>
      </w:r>
      <w:r w:rsidRPr="004F536C">
        <w:rPr>
          <w:rStyle w:val="jlqj4b"/>
          <w:rFonts w:cstheme="minorHAnsi"/>
          <w:b/>
          <w:lang w:val="hr-HR"/>
        </w:rPr>
        <w:t>Uzbek</w:t>
      </w:r>
      <w:r w:rsidRPr="004F536C">
        <w:rPr>
          <w:rStyle w:val="jlqj4b"/>
          <w:rFonts w:cstheme="minorHAnsi"/>
          <w:lang w:val="hr-HR"/>
        </w:rPr>
        <w:t xml:space="preserve">, </w:t>
      </w:r>
      <w:r w:rsidRPr="004F536C">
        <w:rPr>
          <w:rStyle w:val="jlqj4b"/>
          <w:rFonts w:cstheme="minorHAnsi"/>
          <w:color w:val="CC6600"/>
          <w:u w:val="single"/>
          <w:lang w:val="uz-Latn-UZ" w:bidi="gu-IN"/>
        </w:rPr>
        <w:t>yolg'on</w:t>
      </w:r>
      <w:r w:rsidRPr="004F536C">
        <w:rPr>
          <w:rStyle w:val="jlqj4b"/>
          <w:rFonts w:cstheme="minorHAnsi"/>
          <w:lang w:val="uz-Latn-UZ" w:bidi="gu-IN"/>
        </w:rPr>
        <w:t xml:space="preserve"> gapirmoq, to tell a lie, </w:t>
      </w:r>
      <w:r w:rsidRPr="004F536C">
        <w:rPr>
          <w:rStyle w:val="jlqj4b"/>
          <w:rFonts w:cstheme="minorHAnsi"/>
          <w:b/>
          <w:lang w:val="uz-Latn-UZ" w:bidi="gu-IN"/>
        </w:rPr>
        <w:t>Kyrgyz</w:t>
      </w:r>
      <w:r w:rsidRPr="004F536C">
        <w:rPr>
          <w:rStyle w:val="jlqj4b"/>
          <w:rFonts w:cstheme="minorHAnsi"/>
          <w:lang w:val="uz-Latn-UZ" w:bidi="gu-IN"/>
        </w:rPr>
        <w:t xml:space="preserve">, </w:t>
      </w:r>
      <w:r w:rsidRPr="004F536C">
        <w:rPr>
          <w:rStyle w:val="jlqj4b"/>
          <w:rFonts w:cstheme="minorHAnsi"/>
          <w:lang w:val="ky-KG"/>
        </w:rPr>
        <w:t xml:space="preserve">жалган айтып, </w:t>
      </w:r>
      <w:r w:rsidRPr="004F536C">
        <w:rPr>
          <w:rStyle w:val="jlqj4b"/>
          <w:rFonts w:cstheme="minorHAnsi"/>
          <w:color w:val="CC6600"/>
          <w:u w:val="single"/>
          <w:lang w:val="ky-KG"/>
        </w:rPr>
        <w:t>jalgan</w:t>
      </w:r>
      <w:r w:rsidRPr="004F536C">
        <w:rPr>
          <w:rStyle w:val="jlqj4b"/>
          <w:rFonts w:cstheme="minorHAnsi"/>
          <w:lang w:val="ky-KG"/>
        </w:rPr>
        <w:t xml:space="preserve"> aytıp, to tell a lie</w:t>
      </w:r>
      <w:r w:rsidRPr="004F536C">
        <w:rPr>
          <w:rStyle w:val="jlqj4b"/>
          <w:rFonts w:cstheme="minorHAnsi"/>
        </w:rPr>
        <w:t xml:space="preserve">, </w:t>
      </w:r>
      <w:r w:rsidRPr="004F536C">
        <w:rPr>
          <w:rStyle w:val="jlqj4b"/>
          <w:rFonts w:cstheme="minorHAnsi"/>
          <w:b/>
        </w:rPr>
        <w:t>Croatian</w:t>
      </w:r>
      <w:r w:rsidRPr="004F536C">
        <w:rPr>
          <w:rStyle w:val="jlqj4b"/>
          <w:rFonts w:cstheme="minorHAnsi"/>
        </w:rPr>
        <w:t xml:space="preserve">, </w:t>
      </w:r>
      <w:r w:rsidRPr="004F536C">
        <w:rPr>
          <w:rFonts w:cstheme="minorHAnsi"/>
          <w:color w:val="009900"/>
          <w:u w:val="single"/>
        </w:rPr>
        <w:t>lagati</w:t>
      </w:r>
      <w:r w:rsidRPr="004F536C">
        <w:rPr>
          <w:rFonts w:cstheme="minorHAnsi"/>
        </w:rPr>
        <w:t xml:space="preserve">, to tell a lie, </w:t>
      </w:r>
      <w:r w:rsidRPr="004F536C">
        <w:rPr>
          <w:rStyle w:val="jlqj4b"/>
          <w:rFonts w:cstheme="minorHAnsi"/>
          <w:lang w:val="hr-HR"/>
        </w:rPr>
        <w:t xml:space="preserve">govoriti </w:t>
      </w:r>
      <w:r w:rsidRPr="004F536C">
        <w:rPr>
          <w:rStyle w:val="jlqj4b"/>
          <w:rFonts w:cstheme="minorHAnsi"/>
          <w:color w:val="009900"/>
          <w:u w:val="single"/>
          <w:lang w:val="hr-HR"/>
        </w:rPr>
        <w:t>laž</w:t>
      </w:r>
      <w:r w:rsidRPr="004F536C">
        <w:rPr>
          <w:rStyle w:val="jlqj4b"/>
          <w:rFonts w:cstheme="minorHAnsi"/>
          <w:lang w:val="hr-HR"/>
        </w:rPr>
        <w:t xml:space="preserve">, to tell a lie, </w:t>
      </w:r>
      <w:r w:rsidRPr="004F536C">
        <w:rPr>
          <w:rStyle w:val="jlqj4b"/>
          <w:rFonts w:cstheme="minorHAnsi"/>
          <w:b/>
          <w:lang w:val="hr-HR"/>
        </w:rPr>
        <w:t>English</w:t>
      </w:r>
      <w:r w:rsidRPr="004F536C">
        <w:rPr>
          <w:rStyle w:val="jlqj4b"/>
          <w:rFonts w:cstheme="minorHAnsi"/>
          <w:lang w:val="hr-HR"/>
        </w:rPr>
        <w:t xml:space="preserve">, </w:t>
      </w:r>
      <w:r w:rsidRPr="004F536C">
        <w:rPr>
          <w:rFonts w:cstheme="minorHAnsi"/>
          <w:color w:val="009900"/>
          <w:u w:val="single"/>
        </w:rPr>
        <w:t>lie</w:t>
      </w:r>
      <w:r w:rsidRPr="004F536C">
        <w:rPr>
          <w:rFonts w:cstheme="minorHAnsi"/>
        </w:rPr>
        <w:t xml:space="preserve"> [&lt;OE </w:t>
      </w:r>
      <w:r w:rsidRPr="004F536C">
        <w:rPr>
          <w:rFonts w:eastAsia="Calibri" w:cstheme="minorHAnsi"/>
          <w:color w:val="009900"/>
          <w:u w:val="single"/>
        </w:rPr>
        <w:t>lē</w:t>
      </w:r>
      <w:r w:rsidRPr="004F536C">
        <w:rPr>
          <w:rFonts w:cstheme="minorHAnsi"/>
          <w:color w:val="009900"/>
          <w:u w:val="single"/>
        </w:rPr>
        <w:t>ogan</w:t>
      </w:r>
      <w:r w:rsidRPr="004F536C">
        <w:rPr>
          <w:rFonts w:cstheme="minorHAnsi"/>
        </w:rPr>
        <w:t>].</w:t>
      </w:r>
      <w:r>
        <w:rPr>
          <w:rStyle w:val="jlqj4b"/>
          <w:lang w:val="hr-HR"/>
        </w:rPr>
        <w:t> </w:t>
      </w:r>
    </w:p>
  </w:footnote>
  <w:footnote w:id="84">
    <w:p w:rsidR="007B148B" w:rsidRPr="008B5DF0" w:rsidRDefault="007B148B">
      <w:pPr>
        <w:pStyle w:val="FootnoteText"/>
        <w:rPr>
          <w:rFonts w:cstheme="minorHAnsi"/>
        </w:rPr>
      </w:pPr>
      <w:r>
        <w:rPr>
          <w:rStyle w:val="FootnoteReference"/>
        </w:rPr>
        <w:footnoteRef/>
      </w:r>
      <w:r>
        <w:t xml:space="preserve"> </w:t>
      </w:r>
      <w:r w:rsidRPr="00330A9E">
        <w:rPr>
          <w:rFonts w:cstheme="minorHAnsi"/>
          <w:b/>
        </w:rPr>
        <w:t>Hittite</w:t>
      </w:r>
      <w:r w:rsidRPr="00330A9E">
        <w:rPr>
          <w:rFonts w:cstheme="minorHAnsi"/>
        </w:rPr>
        <w:t xml:space="preserve">, </w:t>
      </w:r>
      <w:r w:rsidRPr="00330A9E">
        <w:rPr>
          <w:rFonts w:cstheme="minorHAnsi"/>
          <w:b/>
          <w:bCs/>
          <w:color w:val="993399"/>
          <w:u w:val="single"/>
        </w:rPr>
        <w:t>unu</w:t>
      </w:r>
      <w:r w:rsidRPr="00330A9E">
        <w:rPr>
          <w:rFonts w:cstheme="minorHAnsi"/>
        </w:rPr>
        <w:t>,</w:t>
      </w:r>
      <w:r w:rsidRPr="00330A9E">
        <w:rPr>
          <w:rFonts w:cstheme="minorHAnsi"/>
          <w:b/>
          <w:bCs/>
        </w:rPr>
        <w:t xml:space="preserve"> </w:t>
      </w:r>
      <w:r w:rsidRPr="00330A9E">
        <w:rPr>
          <w:rFonts w:cstheme="minorHAnsi"/>
          <w:b/>
          <w:bCs/>
          <w:color w:val="993399"/>
          <w:u w:val="single"/>
        </w:rPr>
        <w:t>unuuae</w:t>
      </w:r>
      <w:r w:rsidRPr="00330A9E">
        <w:rPr>
          <w:rFonts w:cstheme="minorHAnsi"/>
        </w:rPr>
        <w:t xml:space="preserve">, adorn, to decorate, to lay the table, </w:t>
      </w:r>
      <w:r w:rsidRPr="00330A9E">
        <w:rPr>
          <w:rFonts w:cstheme="minorHAnsi"/>
          <w:b/>
          <w:bCs/>
          <w:color w:val="993399"/>
          <w:u w:val="single"/>
        </w:rPr>
        <w:t>unuuae</w:t>
      </w:r>
      <w:r w:rsidRPr="00330A9E">
        <w:rPr>
          <w:rFonts w:cstheme="minorHAnsi"/>
        </w:rPr>
        <w:t xml:space="preserve">, to decorate, </w:t>
      </w:r>
      <w:r w:rsidRPr="00330A9E">
        <w:rPr>
          <w:rFonts w:cstheme="minorHAnsi"/>
          <w:b/>
          <w:bCs/>
          <w:color w:val="993399"/>
          <w:u w:val="single"/>
        </w:rPr>
        <w:t>unnuwāi-</w:t>
      </w:r>
      <w:r w:rsidRPr="00330A9E">
        <w:rPr>
          <w:rFonts w:cstheme="minorHAnsi"/>
          <w:lang w:val="en-GB"/>
        </w:rPr>
        <w:t xml:space="preserve">, to decorate, dress oneself up, </w:t>
      </w:r>
      <w:r w:rsidRPr="00330A9E">
        <w:rPr>
          <w:rFonts w:cstheme="minorHAnsi"/>
          <w:b/>
          <w:bCs/>
          <w:color w:val="993399"/>
          <w:u w:val="single"/>
        </w:rPr>
        <w:t>unuasha</w:t>
      </w:r>
      <w:r w:rsidRPr="00330A9E">
        <w:rPr>
          <w:rFonts w:cstheme="minorHAnsi"/>
          <w:lang w:val="en-GB"/>
        </w:rPr>
        <w:t xml:space="preserve">, </w:t>
      </w:r>
      <w:r w:rsidRPr="00330A9E">
        <w:rPr>
          <w:rFonts w:cstheme="minorHAnsi"/>
          <w:b/>
          <w:bCs/>
          <w:color w:val="993399"/>
          <w:u w:val="single"/>
          <w:lang w:val="en-GB"/>
        </w:rPr>
        <w:t>unasha</w:t>
      </w:r>
      <w:r w:rsidRPr="00330A9E">
        <w:rPr>
          <w:rFonts w:cstheme="minorHAnsi"/>
          <w:b/>
          <w:bCs/>
          <w:lang w:val="en-GB"/>
        </w:rPr>
        <w:t>,</w:t>
      </w:r>
      <w:r w:rsidRPr="00330A9E">
        <w:rPr>
          <w:rFonts w:cstheme="minorHAnsi"/>
          <w:lang w:val="en-GB"/>
        </w:rPr>
        <w:t xml:space="preserve"> adornment, decoration, </w:t>
      </w:r>
      <w:r w:rsidRPr="00330A9E">
        <w:rPr>
          <w:rFonts w:cstheme="minorHAnsi"/>
          <w:b/>
          <w:lang w:val="en-GB"/>
        </w:rPr>
        <w:t>Akkadian</w:t>
      </w:r>
      <w:r w:rsidRPr="00330A9E">
        <w:rPr>
          <w:rFonts w:cstheme="minorHAnsi"/>
          <w:lang w:val="en-GB"/>
        </w:rPr>
        <w:t xml:space="preserve">, </w:t>
      </w:r>
      <w:r w:rsidRPr="00330A9E">
        <w:rPr>
          <w:rFonts w:cstheme="minorHAnsi"/>
          <w:b/>
          <w:bCs/>
          <w:color w:val="993399"/>
          <w:u w:val="single"/>
        </w:rPr>
        <w:t>zu’untu</w:t>
      </w:r>
      <w:r w:rsidRPr="00330A9E">
        <w:rPr>
          <w:rFonts w:cstheme="minorHAnsi"/>
        </w:rPr>
        <w:t xml:space="preserve">, adornment, decoration, </w:t>
      </w:r>
      <w:r w:rsidRPr="00330A9E">
        <w:rPr>
          <w:rFonts w:cstheme="minorHAnsi"/>
          <w:b/>
        </w:rPr>
        <w:t>adorned,</w:t>
      </w:r>
      <w:r w:rsidRPr="00330A9E">
        <w:rPr>
          <w:rFonts w:cstheme="minorHAnsi"/>
        </w:rPr>
        <w:t xml:space="preserve"> decorated, beautiful person,</w:t>
      </w:r>
      <w:r w:rsidRPr="00330A9E">
        <w:rPr>
          <w:rFonts w:cstheme="minorHAnsi"/>
          <w:b/>
          <w:bCs/>
          <w:color w:val="993399"/>
          <w:u w:val="single"/>
        </w:rPr>
        <w:t xml:space="preserve"> zu’unu</w:t>
      </w:r>
      <w:r w:rsidRPr="00330A9E">
        <w:rPr>
          <w:rFonts w:cstheme="minorHAnsi"/>
        </w:rPr>
        <w:t xml:space="preserve">, adorned, decorated, beautiful person, </w:t>
      </w:r>
      <w:r w:rsidRPr="00330A9E">
        <w:rPr>
          <w:rFonts w:cstheme="minorHAnsi"/>
          <w:b/>
          <w:lang w:val="en-GB"/>
        </w:rPr>
        <w:t>French</w:t>
      </w:r>
      <w:r w:rsidRPr="00330A9E">
        <w:rPr>
          <w:rFonts w:cstheme="minorHAnsi"/>
          <w:lang w:val="en-GB"/>
        </w:rPr>
        <w:t xml:space="preserve">, </w:t>
      </w:r>
      <w:r w:rsidRPr="00330A9E">
        <w:rPr>
          <w:rStyle w:val="shorttext"/>
          <w:rFonts w:cstheme="minorHAnsi"/>
          <w:color w:val="993399"/>
          <w:u w:val="single"/>
          <w:lang w:val="fr-FR"/>
        </w:rPr>
        <w:t>orner</w:t>
      </w:r>
      <w:r w:rsidRPr="00330A9E">
        <w:rPr>
          <w:rStyle w:val="shorttext"/>
          <w:rFonts w:cstheme="minorHAnsi"/>
          <w:color w:val="000000"/>
          <w:lang w:val="fr-FR"/>
        </w:rPr>
        <w:t>, to adorn</w:t>
      </w:r>
      <w:r w:rsidRPr="00330A9E">
        <w:rPr>
          <w:rFonts w:cstheme="minorHAnsi"/>
          <w:color w:val="000000"/>
        </w:rPr>
        <w:t xml:space="preserve">, </w:t>
      </w:r>
      <w:r w:rsidRPr="00330A9E">
        <w:rPr>
          <w:rFonts w:cstheme="minorHAnsi"/>
          <w:b/>
          <w:color w:val="000000"/>
        </w:rPr>
        <w:t>English</w:t>
      </w:r>
      <w:r w:rsidRPr="00330A9E">
        <w:rPr>
          <w:rFonts w:cstheme="minorHAnsi"/>
          <w:color w:val="000000"/>
        </w:rPr>
        <w:t xml:space="preserve">, </w:t>
      </w:r>
      <w:r w:rsidRPr="00330A9E">
        <w:rPr>
          <w:rFonts w:cstheme="minorHAnsi"/>
          <w:color w:val="993399"/>
          <w:u w:val="single"/>
        </w:rPr>
        <w:t>ornate</w:t>
      </w:r>
      <w:r w:rsidRPr="00330A9E">
        <w:rPr>
          <w:rFonts w:cstheme="minorHAnsi"/>
        </w:rPr>
        <w:t xml:space="preserve">, [&lt;Lat. </w:t>
      </w:r>
      <w:r w:rsidRPr="00330A9E">
        <w:rPr>
          <w:rFonts w:cstheme="minorHAnsi"/>
          <w:color w:val="993399"/>
          <w:u w:val="single"/>
        </w:rPr>
        <w:t>ornare</w:t>
      </w:r>
      <w:r w:rsidRPr="00330A9E">
        <w:rPr>
          <w:rFonts w:cstheme="minorHAnsi"/>
        </w:rPr>
        <w:t xml:space="preserve">, to adorn], </w:t>
      </w:r>
      <w:r w:rsidRPr="00330A9E">
        <w:rPr>
          <w:rFonts w:cstheme="minorHAnsi"/>
          <w:b/>
        </w:rPr>
        <w:t>Persian</w:t>
      </w:r>
      <w:r w:rsidRPr="00330A9E">
        <w:rPr>
          <w:rFonts w:cstheme="minorHAnsi"/>
        </w:rPr>
        <w:t xml:space="preserve">, </w:t>
      </w:r>
      <w:r w:rsidRPr="00330A9E">
        <w:rPr>
          <w:rStyle w:val="shorttext0"/>
          <w:rFonts w:cstheme="minorHAnsi"/>
          <w:color w:val="3333FF"/>
        </w:rPr>
        <w:t>arayesh</w:t>
      </w:r>
      <w:r w:rsidRPr="00330A9E">
        <w:rPr>
          <w:rStyle w:val="shorttext0"/>
          <w:rFonts w:cstheme="minorHAnsi"/>
        </w:rPr>
        <w:t>, تزئین to decorate,</w:t>
      </w:r>
      <w:r w:rsidRPr="00330A9E">
        <w:rPr>
          <w:rFonts w:cstheme="minorHAnsi"/>
        </w:rPr>
        <w:t xml:space="preserve"> </w:t>
      </w:r>
      <w:r w:rsidRPr="00330A9E">
        <w:rPr>
          <w:rFonts w:cstheme="minorHAnsi"/>
          <w:b/>
        </w:rPr>
        <w:t>English</w:t>
      </w:r>
      <w:r w:rsidRPr="00330A9E">
        <w:rPr>
          <w:rFonts w:cstheme="minorHAnsi"/>
        </w:rPr>
        <w:t xml:space="preserve">, </w:t>
      </w:r>
      <w:r w:rsidRPr="00330A9E">
        <w:rPr>
          <w:rFonts w:cstheme="minorHAnsi"/>
          <w:color w:val="3333FF"/>
        </w:rPr>
        <w:t>array</w:t>
      </w:r>
      <w:r w:rsidRPr="00330A9E">
        <w:rPr>
          <w:rFonts w:cstheme="minorHAnsi"/>
        </w:rPr>
        <w:t xml:space="preserve">, to dress in finery, [&lt;OFr. </w:t>
      </w:r>
      <w:r w:rsidRPr="00330A9E">
        <w:rPr>
          <w:rFonts w:cstheme="minorHAnsi"/>
          <w:color w:val="3333FF"/>
        </w:rPr>
        <w:t>areer</w:t>
      </w:r>
      <w:r w:rsidRPr="00330A9E">
        <w:rPr>
          <w:rFonts w:cstheme="minorHAnsi"/>
        </w:rPr>
        <w:t xml:space="preserve">], </w:t>
      </w:r>
      <w:r w:rsidRPr="00330A9E">
        <w:rPr>
          <w:rFonts w:cstheme="minorHAnsi"/>
          <w:b/>
        </w:rPr>
        <w:t>Persian</w:t>
      </w:r>
      <w:r w:rsidRPr="00330A9E">
        <w:rPr>
          <w:rFonts w:cstheme="minorHAnsi"/>
        </w:rPr>
        <w:t xml:space="preserve">, </w:t>
      </w:r>
      <w:r w:rsidRPr="00330A9E">
        <w:rPr>
          <w:rFonts w:cstheme="minorHAnsi"/>
          <w:color w:val="CC6600"/>
          <w:u w:val="single"/>
        </w:rPr>
        <w:t>râstan</w:t>
      </w:r>
      <w:r w:rsidRPr="00330A9E">
        <w:rPr>
          <w:rFonts w:cstheme="minorHAnsi"/>
        </w:rPr>
        <w:t xml:space="preserve">,  to adorn, array, </w:t>
      </w:r>
      <w:r w:rsidRPr="00330A9E">
        <w:rPr>
          <w:rStyle w:val="nobold"/>
          <w:rFonts w:cstheme="minorHAnsi"/>
        </w:rPr>
        <w:t xml:space="preserve">آراستن </w:t>
      </w:r>
      <w:r w:rsidRPr="00330A9E">
        <w:rPr>
          <w:rFonts w:cstheme="minorHAnsi"/>
        </w:rPr>
        <w:t xml:space="preserve">decorate, etc., </w:t>
      </w:r>
      <w:r w:rsidRPr="00330A9E">
        <w:rPr>
          <w:rFonts w:cstheme="minorHAnsi"/>
          <w:b/>
        </w:rPr>
        <w:t>Croatian</w:t>
      </w:r>
      <w:r w:rsidRPr="00330A9E">
        <w:rPr>
          <w:rFonts w:cstheme="minorHAnsi"/>
        </w:rPr>
        <w:t xml:space="preserve">, </w:t>
      </w:r>
      <w:r w:rsidRPr="00330A9E">
        <w:rPr>
          <w:rStyle w:val="shorttext"/>
          <w:rFonts w:cstheme="minorHAnsi"/>
          <w:color w:val="CC6600"/>
          <w:u w:val="single"/>
          <w:lang w:val="hr-HR"/>
        </w:rPr>
        <w:t>ukrasiti</w:t>
      </w:r>
      <w:r w:rsidRPr="00330A9E">
        <w:rPr>
          <w:rStyle w:val="shorttext"/>
          <w:rFonts w:cstheme="minorHAnsi"/>
          <w:color w:val="000000"/>
          <w:lang w:val="hr-HR"/>
        </w:rPr>
        <w:t xml:space="preserve">, to adorn, decorate, </w:t>
      </w:r>
      <w:r w:rsidRPr="00330A9E">
        <w:rPr>
          <w:rStyle w:val="shorttext"/>
          <w:rFonts w:cstheme="minorHAnsi"/>
          <w:b/>
          <w:color w:val="000000"/>
          <w:lang w:val="hr-HR"/>
        </w:rPr>
        <w:t>Latvian</w:t>
      </w:r>
      <w:r w:rsidRPr="00330A9E">
        <w:rPr>
          <w:rStyle w:val="shorttext"/>
          <w:rFonts w:cstheme="minorHAnsi"/>
          <w:color w:val="000000"/>
          <w:lang w:val="hr-HR"/>
        </w:rPr>
        <w:t xml:space="preserve">, </w:t>
      </w:r>
      <w:r w:rsidRPr="00330A9E">
        <w:rPr>
          <w:rStyle w:val="shorttext"/>
          <w:rFonts w:cstheme="minorHAnsi"/>
          <w:color w:val="CC6600"/>
          <w:u w:val="single"/>
          <w:lang w:val="lv-LV"/>
        </w:rPr>
        <w:t>izgreznot</w:t>
      </w:r>
      <w:r w:rsidRPr="00330A9E">
        <w:rPr>
          <w:rStyle w:val="shorttext"/>
          <w:rFonts w:cstheme="minorHAnsi"/>
          <w:color w:val="000000"/>
          <w:lang w:val="lv-LV"/>
        </w:rPr>
        <w:t xml:space="preserve">, to adorn, </w:t>
      </w:r>
      <w:r w:rsidRPr="00330A9E">
        <w:rPr>
          <w:rStyle w:val="shorttext"/>
          <w:rFonts w:cstheme="minorHAnsi"/>
          <w:b/>
          <w:color w:val="000000"/>
          <w:lang w:val="lv-LV"/>
        </w:rPr>
        <w:t>Latvian</w:t>
      </w:r>
      <w:r w:rsidRPr="00330A9E">
        <w:rPr>
          <w:rStyle w:val="shorttext"/>
          <w:rFonts w:cstheme="minorHAnsi"/>
          <w:color w:val="000000"/>
          <w:lang w:val="lv-LV"/>
        </w:rPr>
        <w:t xml:space="preserve">, </w:t>
      </w:r>
      <w:r w:rsidRPr="00330A9E">
        <w:rPr>
          <w:rStyle w:val="shorttext"/>
          <w:rFonts w:cstheme="minorHAnsi"/>
          <w:color w:val="FF0000"/>
          <w:lang w:val="lv-LV"/>
        </w:rPr>
        <w:t>dekorēt,</w:t>
      </w:r>
      <w:r w:rsidRPr="00330A9E">
        <w:rPr>
          <w:rStyle w:val="shorttext"/>
          <w:rFonts w:cstheme="minorHAnsi"/>
          <w:color w:val="000000"/>
          <w:lang w:val="lv-LV"/>
        </w:rPr>
        <w:t xml:space="preserve"> to decorate, </w:t>
      </w:r>
      <w:r w:rsidRPr="00330A9E">
        <w:rPr>
          <w:rStyle w:val="shorttext"/>
          <w:rFonts w:cstheme="minorHAnsi"/>
          <w:b/>
          <w:color w:val="000000"/>
          <w:lang w:val="lv-LV"/>
        </w:rPr>
        <w:t>Romanian</w:t>
      </w:r>
      <w:r w:rsidRPr="00330A9E">
        <w:rPr>
          <w:rStyle w:val="shorttext"/>
          <w:rFonts w:cstheme="minorHAnsi"/>
          <w:color w:val="000000"/>
          <w:lang w:val="lv-LV"/>
        </w:rPr>
        <w:t xml:space="preserve">, </w:t>
      </w:r>
      <w:r w:rsidRPr="00330A9E">
        <w:rPr>
          <w:rStyle w:val="shorttext"/>
          <w:rFonts w:cstheme="minorHAnsi"/>
          <w:lang w:val="ro-RO"/>
        </w:rPr>
        <w:t>a</w:t>
      </w:r>
      <w:r w:rsidRPr="00330A9E">
        <w:rPr>
          <w:rStyle w:val="shorttext"/>
          <w:rFonts w:cstheme="minorHAnsi"/>
          <w:color w:val="FF0000"/>
          <w:lang w:val="ro-RO"/>
        </w:rPr>
        <w:t xml:space="preserve"> decora</w:t>
      </w:r>
      <w:r w:rsidRPr="00330A9E">
        <w:rPr>
          <w:rStyle w:val="shorttext"/>
          <w:rFonts w:cstheme="minorHAnsi"/>
          <w:lang w:val="ro-RO"/>
        </w:rPr>
        <w:t xml:space="preserve">, to decorate, </w:t>
      </w:r>
      <w:r w:rsidRPr="00330A9E">
        <w:rPr>
          <w:rStyle w:val="shorttext"/>
          <w:rFonts w:cstheme="minorHAnsi"/>
          <w:b/>
          <w:lang w:val="ro-RO"/>
        </w:rPr>
        <w:t>Greek</w:t>
      </w:r>
      <w:r w:rsidRPr="00330A9E">
        <w:rPr>
          <w:rStyle w:val="shorttext"/>
          <w:rFonts w:cstheme="minorHAnsi"/>
          <w:lang w:val="ro-RO"/>
        </w:rPr>
        <w:t xml:space="preserve">, </w:t>
      </w:r>
      <w:r w:rsidRPr="00330A9E">
        <w:rPr>
          <w:rStyle w:val="shorttext"/>
          <w:rFonts w:cstheme="minorHAnsi"/>
          <w:lang w:val="el-GR"/>
        </w:rPr>
        <w:t xml:space="preserve">να διακοσμήσω, na </w:t>
      </w:r>
      <w:r w:rsidRPr="00330A9E">
        <w:rPr>
          <w:rStyle w:val="shorttext"/>
          <w:rFonts w:cstheme="minorHAnsi"/>
          <w:color w:val="FF0000"/>
          <w:lang w:val="el-GR"/>
        </w:rPr>
        <w:t>diakosmíso</w:t>
      </w:r>
      <w:r w:rsidRPr="00330A9E">
        <w:rPr>
          <w:rStyle w:val="shorttext"/>
          <w:rFonts w:cstheme="minorHAnsi"/>
          <w:lang w:val="el-GR"/>
        </w:rPr>
        <w:t>, to decorate</w:t>
      </w:r>
      <w:r w:rsidRPr="00330A9E">
        <w:rPr>
          <w:rStyle w:val="shorttext"/>
          <w:rFonts w:cstheme="minorHAnsi"/>
        </w:rPr>
        <w:t xml:space="preserve">, </w:t>
      </w:r>
      <w:r w:rsidRPr="00330A9E">
        <w:rPr>
          <w:rStyle w:val="shorttext"/>
          <w:rFonts w:cstheme="minorHAnsi"/>
          <w:b/>
        </w:rPr>
        <w:t>Albanian</w:t>
      </w:r>
      <w:r w:rsidRPr="00330A9E">
        <w:rPr>
          <w:rStyle w:val="shorttext"/>
          <w:rFonts w:cstheme="minorHAnsi"/>
        </w:rPr>
        <w:t xml:space="preserve">, </w:t>
      </w:r>
      <w:r w:rsidRPr="00330A9E">
        <w:rPr>
          <w:rStyle w:val="shorttext"/>
          <w:rFonts w:cstheme="minorHAnsi"/>
          <w:lang w:val="sq-AL"/>
        </w:rPr>
        <w:t xml:space="preserve">për të </w:t>
      </w:r>
      <w:r w:rsidRPr="00330A9E">
        <w:rPr>
          <w:rStyle w:val="shorttext"/>
          <w:rFonts w:cstheme="minorHAnsi"/>
          <w:color w:val="FF0000"/>
          <w:lang w:val="sq-AL"/>
        </w:rPr>
        <w:t>dekoruar,</w:t>
      </w:r>
      <w:r w:rsidRPr="00330A9E">
        <w:rPr>
          <w:rStyle w:val="shorttext"/>
          <w:rFonts w:cstheme="minorHAnsi"/>
          <w:lang w:val="sq-AL"/>
        </w:rPr>
        <w:t xml:space="preserve"> to decorate, </w:t>
      </w:r>
      <w:r w:rsidRPr="00330A9E">
        <w:rPr>
          <w:rStyle w:val="shorttext"/>
          <w:rFonts w:cstheme="minorHAnsi"/>
          <w:b/>
          <w:lang w:val="sq-AL"/>
        </w:rPr>
        <w:t>Latin</w:t>
      </w:r>
      <w:r w:rsidRPr="00330A9E">
        <w:rPr>
          <w:rStyle w:val="shorttext"/>
          <w:rFonts w:cstheme="minorHAnsi"/>
          <w:lang w:val="sq-AL"/>
        </w:rPr>
        <w:t xml:space="preserve">, </w:t>
      </w:r>
      <w:r w:rsidRPr="00330A9E">
        <w:rPr>
          <w:rFonts w:cstheme="minorHAnsi"/>
          <w:color w:val="EE0000"/>
        </w:rPr>
        <w:t xml:space="preserve">decoro-are, </w:t>
      </w:r>
      <w:r w:rsidRPr="00330A9E">
        <w:rPr>
          <w:rFonts w:cstheme="minorHAnsi"/>
          <w:color w:val="000000"/>
        </w:rPr>
        <w:t xml:space="preserve">adorn, </w:t>
      </w:r>
      <w:r w:rsidRPr="00330A9E">
        <w:rPr>
          <w:rFonts w:cstheme="minorHAnsi"/>
          <w:b/>
        </w:rPr>
        <w:t>Italian</w:t>
      </w:r>
      <w:r w:rsidRPr="00330A9E">
        <w:rPr>
          <w:rFonts w:cstheme="minorHAnsi"/>
        </w:rPr>
        <w:t xml:space="preserve">, </w:t>
      </w:r>
      <w:r w:rsidRPr="00330A9E">
        <w:rPr>
          <w:rStyle w:val="shorttext"/>
          <w:rFonts w:cstheme="minorHAnsi"/>
          <w:lang w:val="cy-GB"/>
        </w:rPr>
        <w:t xml:space="preserve"> </w:t>
      </w:r>
      <w:r w:rsidRPr="00330A9E">
        <w:rPr>
          <w:rFonts w:cstheme="minorHAnsi"/>
          <w:color w:val="EE0000"/>
        </w:rPr>
        <w:t>decorare</w:t>
      </w:r>
      <w:r w:rsidRPr="00330A9E">
        <w:rPr>
          <w:rFonts w:cstheme="minorHAnsi"/>
          <w:color w:val="000000"/>
        </w:rPr>
        <w:t xml:space="preserve">, to decorate, </w:t>
      </w:r>
      <w:r w:rsidRPr="00330A9E">
        <w:rPr>
          <w:rFonts w:cstheme="minorHAnsi"/>
          <w:b/>
          <w:color w:val="000000"/>
        </w:rPr>
        <w:t>French</w:t>
      </w:r>
      <w:r w:rsidRPr="00330A9E">
        <w:rPr>
          <w:rFonts w:cstheme="minorHAnsi"/>
          <w:color w:val="000000"/>
        </w:rPr>
        <w:t xml:space="preserve">, </w:t>
      </w:r>
      <w:r w:rsidRPr="00330A9E">
        <w:rPr>
          <w:rFonts w:cstheme="minorHAnsi"/>
          <w:color w:val="EE0000"/>
        </w:rPr>
        <w:t>décorer</w:t>
      </w:r>
      <w:r w:rsidRPr="00330A9E">
        <w:rPr>
          <w:rFonts w:cstheme="minorHAnsi"/>
          <w:color w:val="000000"/>
        </w:rPr>
        <w:t>, to decorate</w:t>
      </w:r>
      <w:r w:rsidRPr="00330A9E">
        <w:rPr>
          <w:rFonts w:cstheme="minorHAnsi"/>
        </w:rPr>
        <w:t xml:space="preserve">, </w:t>
      </w:r>
      <w:r w:rsidRPr="00330A9E">
        <w:rPr>
          <w:rFonts w:cstheme="minorHAnsi"/>
          <w:b/>
        </w:rPr>
        <w:t>English</w:t>
      </w:r>
      <w:r w:rsidRPr="00330A9E">
        <w:rPr>
          <w:rFonts w:cstheme="minorHAnsi"/>
        </w:rPr>
        <w:t xml:space="preserve">, </w:t>
      </w:r>
      <w:r w:rsidRPr="00330A9E">
        <w:rPr>
          <w:rFonts w:cstheme="minorHAnsi"/>
          <w:color w:val="FF0000"/>
        </w:rPr>
        <w:t>decorate</w:t>
      </w:r>
      <w:r w:rsidRPr="00330A9E">
        <w:rPr>
          <w:rFonts w:cstheme="minorHAnsi"/>
        </w:rPr>
        <w:t xml:space="preserve">, [&lt;Lat. </w:t>
      </w:r>
      <w:r w:rsidRPr="00330A9E">
        <w:rPr>
          <w:rFonts w:cstheme="minorHAnsi"/>
          <w:color w:val="FF0000"/>
        </w:rPr>
        <w:t>decorare</w:t>
      </w:r>
      <w:r w:rsidRPr="00330A9E">
        <w:rPr>
          <w:rFonts w:cstheme="minorHAnsi"/>
        </w:rPr>
        <w:t xml:space="preserve">], </w:t>
      </w:r>
      <w:r w:rsidRPr="00330A9E">
        <w:rPr>
          <w:rFonts w:cstheme="minorHAnsi"/>
          <w:b/>
        </w:rPr>
        <w:t>Etruscan</w:t>
      </w:r>
      <w:r w:rsidRPr="00330A9E">
        <w:rPr>
          <w:rFonts w:cstheme="minorHAnsi"/>
        </w:rPr>
        <w:t xml:space="preserve">, </w:t>
      </w:r>
      <w:r w:rsidRPr="00330A9E">
        <w:rPr>
          <w:rFonts w:cstheme="minorHAnsi"/>
          <w:color w:val="EE0000"/>
        </w:rPr>
        <w:t xml:space="preserve">tecum </w:t>
      </w:r>
      <w:r w:rsidRPr="00330A9E">
        <w:rPr>
          <w:rFonts w:cstheme="minorHAnsi"/>
          <w:color w:val="000000"/>
        </w:rPr>
        <w:t>(TECVM)</w:t>
      </w:r>
      <w:r w:rsidRPr="00330A9E">
        <w:rPr>
          <w:rFonts w:cstheme="minorHAnsi"/>
        </w:rPr>
        <w:t xml:space="preserve">, </w:t>
      </w:r>
      <w:r w:rsidRPr="00330A9E">
        <w:rPr>
          <w:rFonts w:cstheme="minorHAnsi"/>
          <w:b/>
          <w:color w:val="000000"/>
        </w:rPr>
        <w:t>Welsh</w:t>
      </w:r>
      <w:r w:rsidRPr="00330A9E">
        <w:rPr>
          <w:rFonts w:cstheme="minorHAnsi"/>
          <w:color w:val="000000"/>
        </w:rPr>
        <w:t xml:space="preserve">, </w:t>
      </w:r>
      <w:r w:rsidRPr="00330A9E">
        <w:rPr>
          <w:rStyle w:val="shorttext"/>
          <w:rFonts w:cstheme="minorHAnsi"/>
          <w:lang w:val="cy-GB"/>
        </w:rPr>
        <w:t>i</w:t>
      </w:r>
      <w:r w:rsidRPr="00330A9E">
        <w:rPr>
          <w:rStyle w:val="shorttext"/>
          <w:rFonts w:cstheme="minorHAnsi"/>
          <w:color w:val="FF0000"/>
          <w:lang w:val="cy-GB"/>
        </w:rPr>
        <w:t xml:space="preserve"> </w:t>
      </w:r>
      <w:r w:rsidRPr="00330A9E">
        <w:rPr>
          <w:rStyle w:val="shorttext"/>
          <w:rFonts w:cstheme="minorHAnsi"/>
          <w:color w:val="009900"/>
          <w:u w:val="single"/>
          <w:lang w:val="cy-GB"/>
        </w:rPr>
        <w:t>addurno</w:t>
      </w:r>
      <w:r w:rsidRPr="00330A9E">
        <w:rPr>
          <w:rStyle w:val="shorttext"/>
          <w:rFonts w:cstheme="minorHAnsi"/>
          <w:lang w:val="cy-GB"/>
        </w:rPr>
        <w:t xml:space="preserve">, to adorn, decorate, to adorn, decorate, </w:t>
      </w:r>
      <w:r w:rsidRPr="00330A9E">
        <w:rPr>
          <w:rStyle w:val="shorttext"/>
          <w:rFonts w:cstheme="minorHAnsi"/>
          <w:b/>
          <w:lang w:val="cy-GB"/>
        </w:rPr>
        <w:t>Italian</w:t>
      </w:r>
      <w:r w:rsidRPr="00330A9E">
        <w:rPr>
          <w:rStyle w:val="shorttext"/>
          <w:rFonts w:cstheme="minorHAnsi"/>
          <w:lang w:val="cy-GB"/>
        </w:rPr>
        <w:t xml:space="preserve">, </w:t>
      </w:r>
      <w:r w:rsidRPr="00330A9E">
        <w:rPr>
          <w:rStyle w:val="shorttext"/>
          <w:rFonts w:cstheme="minorHAnsi"/>
          <w:color w:val="009900"/>
          <w:u w:val="single"/>
          <w:lang w:val="it-IT"/>
        </w:rPr>
        <w:t>adornare</w:t>
      </w:r>
      <w:r w:rsidRPr="00330A9E">
        <w:rPr>
          <w:rStyle w:val="shorttext"/>
          <w:rFonts w:cstheme="minorHAnsi"/>
          <w:color w:val="000000"/>
          <w:lang w:val="it-IT"/>
        </w:rPr>
        <w:t xml:space="preserve">, to adorn, </w:t>
      </w:r>
      <w:r w:rsidRPr="00330A9E">
        <w:rPr>
          <w:rStyle w:val="shorttext"/>
          <w:rFonts w:cstheme="minorHAnsi"/>
          <w:b/>
          <w:color w:val="000000"/>
          <w:lang w:val="it-IT"/>
        </w:rPr>
        <w:t>English</w:t>
      </w:r>
      <w:r w:rsidRPr="00330A9E">
        <w:rPr>
          <w:rStyle w:val="shorttext"/>
          <w:rFonts w:cstheme="minorHAnsi"/>
          <w:color w:val="000000"/>
          <w:lang w:val="it-IT"/>
        </w:rPr>
        <w:t xml:space="preserve">, </w:t>
      </w:r>
      <w:r w:rsidRPr="00330A9E">
        <w:rPr>
          <w:rFonts w:cstheme="minorHAnsi"/>
          <w:color w:val="009900"/>
          <w:u w:val="single"/>
        </w:rPr>
        <w:t>adorn</w:t>
      </w:r>
      <w:r w:rsidRPr="00330A9E">
        <w:rPr>
          <w:rFonts w:cstheme="minorHAnsi"/>
        </w:rPr>
        <w:t xml:space="preserve"> [&lt;Lat. </w:t>
      </w:r>
      <w:r w:rsidRPr="00330A9E">
        <w:rPr>
          <w:rFonts w:cstheme="minorHAnsi"/>
          <w:color w:val="009900"/>
          <w:u w:val="single"/>
        </w:rPr>
        <w:t>adorno-are]</w:t>
      </w:r>
      <w:r w:rsidRPr="00330A9E">
        <w:rPr>
          <w:rFonts w:cstheme="minorHAnsi"/>
        </w:rPr>
        <w:t xml:space="preserve">. </w:t>
      </w:r>
    </w:p>
  </w:footnote>
  <w:footnote w:id="85">
    <w:p w:rsidR="007B148B" w:rsidRDefault="007B148B">
      <w:pPr>
        <w:pStyle w:val="FootnoteText"/>
      </w:pPr>
      <w:r>
        <w:rPr>
          <w:rStyle w:val="FootnoteReference"/>
        </w:rPr>
        <w:footnoteRef/>
      </w:r>
      <w:r>
        <w:t xml:space="preserve"> </w:t>
      </w:r>
      <w:r w:rsidRPr="00273868">
        <w:rPr>
          <w:b/>
        </w:rPr>
        <w:t>Hittite</w:t>
      </w:r>
      <w:r>
        <w:t xml:space="preserve">, </w:t>
      </w:r>
      <w:r>
        <w:rPr>
          <w:b/>
          <w:bCs/>
          <w:color w:val="993399"/>
          <w:u w:val="single"/>
        </w:rPr>
        <w:t>paprahh</w:t>
      </w:r>
      <w:r>
        <w:t xml:space="preserve">, to defile, </w:t>
      </w:r>
      <w:r>
        <w:rPr>
          <w:b/>
          <w:bCs/>
          <w:color w:val="993399"/>
          <w:u w:val="single"/>
        </w:rPr>
        <w:t>paprah</w:t>
      </w:r>
      <w:r>
        <w:rPr>
          <w:color w:val="993399"/>
          <w:u w:val="single"/>
        </w:rPr>
        <w:t>,</w:t>
      </w:r>
      <w:r>
        <w:t xml:space="preserve"> to </w:t>
      </w:r>
      <w:r>
        <w:rPr>
          <w:lang w:val="en-GB"/>
        </w:rPr>
        <w:t xml:space="preserve">defile, impure, to make impure, </w:t>
      </w:r>
      <w:r>
        <w:rPr>
          <w:b/>
          <w:bCs/>
          <w:color w:val="993399"/>
          <w:u w:val="single"/>
          <w:lang w:val="en-GB"/>
        </w:rPr>
        <w:t>papradr</w:t>
      </w:r>
      <w:r>
        <w:rPr>
          <w:b/>
          <w:bCs/>
          <w:lang w:val="en-GB"/>
        </w:rPr>
        <w:t>/</w:t>
      </w:r>
      <w:r>
        <w:rPr>
          <w:b/>
          <w:bCs/>
          <w:color w:val="993399"/>
          <w:u w:val="single"/>
          <w:lang w:val="en-GB"/>
        </w:rPr>
        <w:t>papran</w:t>
      </w:r>
      <w:r w:rsidRPr="00273868">
        <w:rPr>
          <w:bCs/>
          <w:lang w:val="en-GB"/>
        </w:rPr>
        <w:t xml:space="preserve">, </w:t>
      </w:r>
      <w:r>
        <w:rPr>
          <w:lang w:val="en-GB"/>
        </w:rPr>
        <w:t xml:space="preserve">defilement, impurity, impropriety, </w:t>
      </w:r>
      <w:r>
        <w:rPr>
          <w:rFonts w:ascii="Times New Roman ,serif;" w:hAnsi="Times New Roman ,serif;"/>
          <w:b/>
          <w:bCs/>
          <w:color w:val="993399"/>
          <w:u w:val="single"/>
          <w:lang w:val="en-GB"/>
        </w:rPr>
        <w:t>papre</w:t>
      </w:r>
      <w:r>
        <w:rPr>
          <w:rFonts w:ascii="Times New Roman ,serif;" w:hAnsi="Times New Roman ,serif;"/>
          <w:lang w:val="en-GB"/>
        </w:rPr>
        <w:t xml:space="preserve">, impure, to do something impure, be proven guilty by ordeal, </w:t>
      </w:r>
      <w:r w:rsidRPr="00273868">
        <w:rPr>
          <w:rFonts w:ascii="Times New Roman ,serif;" w:hAnsi="Times New Roman ,serif;"/>
          <w:b/>
          <w:lang w:val="en-GB"/>
        </w:rPr>
        <w:t>Finnish-Uralic</w:t>
      </w:r>
      <w:r>
        <w:rPr>
          <w:rFonts w:ascii="Times New Roman ,serif;" w:hAnsi="Times New Roman ,serif;"/>
          <w:lang w:val="en-GB"/>
        </w:rPr>
        <w:t xml:space="preserve">, </w:t>
      </w:r>
      <w:r>
        <w:rPr>
          <w:rStyle w:val="shorttext"/>
          <w:color w:val="993399"/>
          <w:u w:val="single"/>
          <w:lang w:val="fi-FI"/>
        </w:rPr>
        <w:t>epäpuhdas</w:t>
      </w:r>
      <w:r>
        <w:rPr>
          <w:rStyle w:val="shorttext"/>
          <w:lang w:val="fi-FI"/>
        </w:rPr>
        <w:t xml:space="preserve">, impure, </w:t>
      </w:r>
      <w:r w:rsidRPr="00273868">
        <w:rPr>
          <w:rStyle w:val="shorttext"/>
          <w:b/>
          <w:lang w:val="fi-FI"/>
        </w:rPr>
        <w:t>Albanian</w:t>
      </w:r>
      <w:r>
        <w:rPr>
          <w:rStyle w:val="shorttext"/>
          <w:lang w:val="fi-FI"/>
        </w:rPr>
        <w:t xml:space="preserve">, </w:t>
      </w:r>
      <w:r>
        <w:rPr>
          <w:rStyle w:val="shorttext"/>
          <w:color w:val="993399"/>
          <w:u w:val="single"/>
          <w:lang w:val="sq-AL"/>
        </w:rPr>
        <w:t>papastër</w:t>
      </w:r>
      <w:r>
        <w:rPr>
          <w:rStyle w:val="shorttext"/>
          <w:lang w:val="sq-AL"/>
        </w:rPr>
        <w:t>, impure</w:t>
      </w:r>
      <w:r>
        <w:t xml:space="preserve">, </w:t>
      </w:r>
      <w:r w:rsidRPr="00273868">
        <w:rPr>
          <w:b/>
        </w:rPr>
        <w:t>Belarusian</w:t>
      </w:r>
      <w:r>
        <w:t xml:space="preserve">, </w:t>
      </w:r>
      <w:r>
        <w:rPr>
          <w:rStyle w:val="shorttext"/>
          <w:color w:val="000000"/>
          <w:lang w:val="be-BY"/>
        </w:rPr>
        <w:t xml:space="preserve">нячысты, </w:t>
      </w:r>
      <w:r>
        <w:rPr>
          <w:rStyle w:val="shorttext"/>
          <w:color w:val="CC6600"/>
          <w:u w:val="single"/>
          <w:lang w:val="be-BY"/>
        </w:rPr>
        <w:t>niačysty</w:t>
      </w:r>
      <w:r>
        <w:rPr>
          <w:rStyle w:val="shorttext"/>
          <w:color w:val="000000"/>
          <w:lang w:val="be-BY"/>
        </w:rPr>
        <w:t>, impure</w:t>
      </w:r>
      <w:r>
        <w:rPr>
          <w:rStyle w:val="shorttext"/>
          <w:color w:val="000000"/>
        </w:rPr>
        <w:t xml:space="preserve">, </w:t>
      </w:r>
      <w:r w:rsidRPr="00273868">
        <w:rPr>
          <w:rStyle w:val="shorttext"/>
          <w:b/>
          <w:color w:val="000000"/>
        </w:rPr>
        <w:t>Croatian</w:t>
      </w:r>
      <w:r>
        <w:rPr>
          <w:rStyle w:val="shorttext"/>
          <w:color w:val="000000"/>
        </w:rPr>
        <w:t xml:space="preserve">, </w:t>
      </w:r>
      <w:r>
        <w:rPr>
          <w:rStyle w:val="shorttext"/>
          <w:color w:val="CC6600"/>
          <w:u w:val="single"/>
          <w:lang w:val="hr-HR"/>
        </w:rPr>
        <w:t>nečist</w:t>
      </w:r>
      <w:r>
        <w:rPr>
          <w:rStyle w:val="shorttext"/>
          <w:color w:val="000000"/>
          <w:lang w:val="hr-HR"/>
        </w:rPr>
        <w:t xml:space="preserve">, impure, </w:t>
      </w:r>
      <w:r w:rsidRPr="00273868">
        <w:rPr>
          <w:rStyle w:val="shorttext"/>
          <w:b/>
          <w:color w:val="000000"/>
          <w:lang w:val="hr-HR"/>
        </w:rPr>
        <w:t>Tocharian</w:t>
      </w:r>
      <w:r>
        <w:rPr>
          <w:rStyle w:val="shorttext"/>
          <w:color w:val="000000"/>
          <w:lang w:val="hr-HR"/>
        </w:rPr>
        <w:t xml:space="preserve">, </w:t>
      </w:r>
      <w:r>
        <w:rPr>
          <w:color w:val="CC6600"/>
          <w:u w:val="single"/>
        </w:rPr>
        <w:t>ucchiṣt</w:t>
      </w:r>
      <w:r>
        <w:t>, unclean, impure, polluted,</w:t>
      </w:r>
      <w:r>
        <w:rPr>
          <w:rStyle w:val="shorttext"/>
          <w:color w:val="000000"/>
          <w:lang w:val="hr-HR"/>
        </w:rPr>
        <w:t xml:space="preserve"> </w:t>
      </w:r>
      <w:r w:rsidRPr="00273868">
        <w:rPr>
          <w:rStyle w:val="shorttext"/>
          <w:b/>
          <w:color w:val="000000"/>
          <w:lang w:val="hr-HR"/>
        </w:rPr>
        <w:t>Latin</w:t>
      </w:r>
      <w:r>
        <w:rPr>
          <w:rStyle w:val="shorttext"/>
          <w:color w:val="000000"/>
          <w:lang w:val="hr-HR"/>
        </w:rPr>
        <w:t xml:space="preserve">, </w:t>
      </w:r>
      <w:r>
        <w:rPr>
          <w:color w:val="FF0000"/>
        </w:rPr>
        <w:t>taeter-tra-tru,</w:t>
      </w:r>
      <w:r>
        <w:t xml:space="preserve"> foul, hideous, offensive, disgraceful, abominable, adv. </w:t>
      </w:r>
      <w:r>
        <w:rPr>
          <w:color w:val="FF0000"/>
        </w:rPr>
        <w:t>taetre</w:t>
      </w:r>
      <w:r>
        <w:t xml:space="preserve">, </w:t>
      </w:r>
      <w:r w:rsidRPr="00A82082">
        <w:rPr>
          <w:b/>
        </w:rPr>
        <w:t>Etruscan</w:t>
      </w:r>
      <w:r>
        <w:t xml:space="preserve">, </w:t>
      </w:r>
      <w:r>
        <w:rPr>
          <w:color w:val="EE0000"/>
        </w:rPr>
        <w:t>TAITeR</w:t>
      </w:r>
      <w:r>
        <w:t>,</w:t>
      </w:r>
      <w:r w:rsidRPr="00273868">
        <w:rPr>
          <w:b/>
        </w:rPr>
        <w:t xml:space="preserve"> Romanian</w:t>
      </w:r>
      <w:r>
        <w:t xml:space="preserve">, </w:t>
      </w:r>
      <w:r>
        <w:rPr>
          <w:rStyle w:val="shorttext"/>
          <w:color w:val="009900"/>
          <w:u w:val="single"/>
          <w:lang w:val="ro-RO"/>
        </w:rPr>
        <w:t>impur</w:t>
      </w:r>
      <w:r>
        <w:rPr>
          <w:rStyle w:val="shorttext"/>
          <w:lang w:val="ro-RO"/>
        </w:rPr>
        <w:t xml:space="preserve">, impure, </w:t>
      </w:r>
      <w:r w:rsidRPr="00A82082">
        <w:rPr>
          <w:rStyle w:val="shorttext"/>
          <w:b/>
          <w:lang w:val="ro-RO"/>
        </w:rPr>
        <w:t>Italian</w:t>
      </w:r>
      <w:r>
        <w:rPr>
          <w:rStyle w:val="shorttext"/>
          <w:lang w:val="ro-RO"/>
        </w:rPr>
        <w:t xml:space="preserve">, </w:t>
      </w:r>
      <w:r>
        <w:rPr>
          <w:rStyle w:val="shorttext"/>
          <w:color w:val="009900"/>
          <w:u w:val="single"/>
          <w:lang w:val="it-IT"/>
        </w:rPr>
        <w:t>impuro</w:t>
      </w:r>
      <w:r>
        <w:rPr>
          <w:rStyle w:val="shorttext"/>
          <w:lang w:val="it-IT"/>
        </w:rPr>
        <w:t xml:space="preserve">, impure, </w:t>
      </w:r>
      <w:r w:rsidRPr="00A82082">
        <w:rPr>
          <w:rStyle w:val="shorttext"/>
          <w:b/>
          <w:lang w:val="it-IT"/>
        </w:rPr>
        <w:t>Basque</w:t>
      </w:r>
      <w:r>
        <w:rPr>
          <w:rStyle w:val="shorttext"/>
          <w:lang w:val="it-IT"/>
        </w:rPr>
        <w:t xml:space="preserve">, </w:t>
      </w:r>
      <w:r>
        <w:rPr>
          <w:rStyle w:val="tlid-translation"/>
          <w:color w:val="009900"/>
          <w:u w:val="single"/>
          <w:lang w:val="eu-ES"/>
        </w:rPr>
        <w:t>purua</w:t>
      </w:r>
      <w:r>
        <w:rPr>
          <w:rStyle w:val="tlid-translation"/>
          <w:lang w:val="eu-ES"/>
        </w:rPr>
        <w:t>, impure,</w:t>
      </w:r>
      <w:r>
        <w:rPr>
          <w:rStyle w:val="shorttext"/>
          <w:lang w:val="ro-RO"/>
        </w:rPr>
        <w:t xml:space="preserve"> </w:t>
      </w:r>
      <w:r w:rsidRPr="00273868">
        <w:rPr>
          <w:rStyle w:val="shorttext"/>
          <w:b/>
          <w:lang w:val="ro-RO"/>
        </w:rPr>
        <w:t>French</w:t>
      </w:r>
      <w:r>
        <w:rPr>
          <w:rStyle w:val="shorttext"/>
          <w:lang w:val="ro-RO"/>
        </w:rPr>
        <w:t xml:space="preserve">, </w:t>
      </w:r>
      <w:r>
        <w:rPr>
          <w:rStyle w:val="shorttext"/>
          <w:color w:val="009900"/>
          <w:u w:val="single"/>
          <w:lang w:val="fr-FR"/>
        </w:rPr>
        <w:t>impur</w:t>
      </w:r>
      <w:r>
        <w:rPr>
          <w:rStyle w:val="shorttext"/>
          <w:lang w:val="fr-FR"/>
        </w:rPr>
        <w:t xml:space="preserve">, impure, </w:t>
      </w:r>
      <w:r w:rsidRPr="00273868">
        <w:rPr>
          <w:rStyle w:val="shorttext"/>
          <w:b/>
          <w:lang w:val="fr-FR"/>
        </w:rPr>
        <w:t>English</w:t>
      </w:r>
      <w:r>
        <w:rPr>
          <w:rStyle w:val="shorttext"/>
          <w:lang w:val="fr-FR"/>
        </w:rPr>
        <w:t xml:space="preserve">, </w:t>
      </w:r>
      <w:r>
        <w:rPr>
          <w:color w:val="009900"/>
          <w:u w:val="single"/>
        </w:rPr>
        <w:t>impurity</w:t>
      </w:r>
      <w:r>
        <w:t xml:space="preserve">, [&lt;Lat., </w:t>
      </w:r>
      <w:r>
        <w:rPr>
          <w:color w:val="009900"/>
          <w:u w:val="single"/>
        </w:rPr>
        <w:t>impunitas</w:t>
      </w:r>
      <w:r>
        <w:t xml:space="preserve">], </w:t>
      </w:r>
      <w:r>
        <w:rPr>
          <w:rFonts w:ascii="Times New Roman ,serif;" w:hAnsi="Times New Roman ,serif;"/>
          <w:lang w:val="en-GB"/>
        </w:rPr>
        <w:br/>
      </w:r>
    </w:p>
  </w:footnote>
  <w:footnote w:id="86">
    <w:p w:rsidR="007B148B" w:rsidRDefault="007B148B">
      <w:pPr>
        <w:pStyle w:val="FootnoteText"/>
      </w:pPr>
      <w:r>
        <w:rPr>
          <w:rStyle w:val="FootnoteReference"/>
        </w:rPr>
        <w:footnoteRef/>
      </w:r>
      <w:r>
        <w:t xml:space="preserve"> </w:t>
      </w:r>
      <w:r>
        <w:rPr>
          <w:rStyle w:val="FootnoteReference"/>
        </w:rPr>
        <w:footnoteRef/>
      </w:r>
      <w:r>
        <w:t xml:space="preserve"> </w:t>
      </w:r>
      <w:r w:rsidRPr="00CA5809">
        <w:rPr>
          <w:rFonts w:cstheme="minorHAnsi"/>
          <w:b/>
        </w:rPr>
        <w:t>Hittite</w:t>
      </w:r>
      <w:r w:rsidRPr="00CA5809">
        <w:rPr>
          <w:rFonts w:cstheme="minorHAnsi"/>
        </w:rPr>
        <w:t xml:space="preserve">, </w:t>
      </w:r>
      <w:r w:rsidRPr="00CA5809">
        <w:rPr>
          <w:rFonts w:cstheme="minorHAnsi"/>
          <w:b/>
          <w:bCs/>
          <w:color w:val="CC6600"/>
          <w:u w:val="single"/>
          <w:shd w:val="clear" w:color="auto" w:fill="FFFFFF"/>
        </w:rPr>
        <w:t>zenna-</w:t>
      </w:r>
      <w:r w:rsidRPr="00CA5809">
        <w:rPr>
          <w:rFonts w:cstheme="minorHAnsi"/>
          <w:color w:val="222222"/>
          <w:shd w:val="clear" w:color="auto" w:fill="FFFFFF"/>
        </w:rPr>
        <w:t xml:space="preserve">, to demolish, end, </w:t>
      </w:r>
      <w:r w:rsidRPr="00CA5809">
        <w:rPr>
          <w:rStyle w:val="unicode"/>
          <w:rFonts w:cstheme="minorHAnsi"/>
          <w:color w:val="222222"/>
          <w:shd w:val="clear" w:color="auto" w:fill="FFFFFF"/>
        </w:rPr>
        <w:t xml:space="preserve">to put an end to, to settle, to finish, </w:t>
      </w:r>
      <w:r w:rsidRPr="00CA5809">
        <w:rPr>
          <w:rStyle w:val="unicode"/>
          <w:rFonts w:cstheme="minorHAnsi"/>
          <w:b/>
          <w:color w:val="222222"/>
          <w:shd w:val="clear" w:color="auto" w:fill="FFFFFF"/>
        </w:rPr>
        <w:t>Belarusian</w:t>
      </w:r>
      <w:r w:rsidRPr="00CA5809">
        <w:rPr>
          <w:rStyle w:val="unicode"/>
          <w:rFonts w:cstheme="minorHAnsi"/>
          <w:color w:val="222222"/>
          <w:shd w:val="clear" w:color="auto" w:fill="FFFFFF"/>
        </w:rPr>
        <w:t xml:space="preserve">, </w:t>
      </w:r>
      <w:r w:rsidRPr="00CA5809">
        <w:rPr>
          <w:rStyle w:val="tlid-translation"/>
          <w:rFonts w:cstheme="minorHAnsi"/>
        </w:rPr>
        <w:t xml:space="preserve">знесці, </w:t>
      </w:r>
      <w:r w:rsidRPr="00CA5809">
        <w:rPr>
          <w:rStyle w:val="tlid-translation"/>
          <w:rFonts w:cstheme="minorHAnsi"/>
          <w:color w:val="CC6600"/>
          <w:u w:val="single"/>
        </w:rPr>
        <w:t>zniesci,</w:t>
      </w:r>
      <w:r w:rsidRPr="00CA5809">
        <w:rPr>
          <w:rStyle w:val="tlid-translation"/>
          <w:rFonts w:cstheme="minorHAnsi"/>
        </w:rPr>
        <w:t xml:space="preserve"> to demolish, </w:t>
      </w:r>
      <w:r w:rsidRPr="00CA5809">
        <w:rPr>
          <w:rStyle w:val="tlid-translation"/>
          <w:rFonts w:cstheme="minorHAnsi"/>
          <w:b/>
        </w:rPr>
        <w:t>Polish</w:t>
      </w:r>
      <w:r w:rsidRPr="00CA5809">
        <w:rPr>
          <w:rStyle w:val="tlid-translation"/>
          <w:rFonts w:cstheme="minorHAnsi"/>
        </w:rPr>
        <w:t xml:space="preserve">, </w:t>
      </w:r>
      <w:r w:rsidRPr="00CA5809">
        <w:rPr>
          <w:rStyle w:val="tlid-translation"/>
          <w:rFonts w:cstheme="minorHAnsi"/>
          <w:color w:val="CC6600"/>
          <w:u w:val="single"/>
        </w:rPr>
        <w:t>wysunąć</w:t>
      </w:r>
      <w:r w:rsidRPr="00CA5809">
        <w:rPr>
          <w:rStyle w:val="tlid-translation"/>
          <w:rFonts w:cstheme="minorHAnsi"/>
        </w:rPr>
        <w:t xml:space="preserve">, to eject, </w:t>
      </w:r>
      <w:r w:rsidRPr="00CA5809">
        <w:rPr>
          <w:rStyle w:val="tlid-translation"/>
          <w:rFonts w:cstheme="minorHAnsi"/>
          <w:b/>
        </w:rPr>
        <w:t>Latvian</w:t>
      </w:r>
      <w:r w:rsidRPr="00CA5809">
        <w:rPr>
          <w:rStyle w:val="tlid-translation"/>
          <w:rFonts w:cstheme="minorHAnsi"/>
        </w:rPr>
        <w:t xml:space="preserve">, </w:t>
      </w:r>
      <w:r w:rsidRPr="00CA5809">
        <w:rPr>
          <w:rStyle w:val="tlid-translation"/>
          <w:rFonts w:cstheme="minorHAnsi"/>
          <w:color w:val="CC6600"/>
          <w:u w:val="single"/>
        </w:rPr>
        <w:t>izņemt</w:t>
      </w:r>
      <w:r w:rsidRPr="00CA5809">
        <w:rPr>
          <w:rStyle w:val="tlid-translation"/>
          <w:rFonts w:cstheme="minorHAnsi"/>
        </w:rPr>
        <w:t xml:space="preserve">, to eject, </w:t>
      </w:r>
      <w:r w:rsidRPr="00CA5809">
        <w:rPr>
          <w:rStyle w:val="tlid-translation"/>
          <w:rFonts w:cstheme="minorHAnsi"/>
          <w:b/>
        </w:rPr>
        <w:t>Romanian</w:t>
      </w:r>
      <w:r w:rsidRPr="00CA5809">
        <w:rPr>
          <w:rStyle w:val="tlid-translation"/>
          <w:rFonts w:cstheme="minorHAnsi"/>
        </w:rPr>
        <w:t xml:space="preserve">, pentru a </w:t>
      </w:r>
      <w:r w:rsidRPr="00CA5809">
        <w:rPr>
          <w:rStyle w:val="tlid-translation"/>
          <w:rFonts w:cstheme="minorHAnsi"/>
          <w:color w:val="FF0000"/>
        </w:rPr>
        <w:t>evita</w:t>
      </w:r>
      <w:r w:rsidRPr="00CA5809">
        <w:rPr>
          <w:rStyle w:val="tlid-translation"/>
          <w:rFonts w:cstheme="minorHAnsi"/>
        </w:rPr>
        <w:t xml:space="preserve">, to eject, </w:t>
      </w:r>
      <w:r w:rsidRPr="00CA5809">
        <w:rPr>
          <w:rStyle w:val="tlid-translation"/>
          <w:rFonts w:cstheme="minorHAnsi"/>
          <w:b/>
        </w:rPr>
        <w:t>Latin</w:t>
      </w:r>
      <w:r w:rsidRPr="00CA5809">
        <w:rPr>
          <w:rStyle w:val="tlid-translation"/>
          <w:rFonts w:cstheme="minorHAnsi"/>
        </w:rPr>
        <w:t xml:space="preserve">, </w:t>
      </w:r>
      <w:r w:rsidRPr="00CA5809">
        <w:rPr>
          <w:rFonts w:cstheme="minorHAnsi"/>
          <w:color w:val="FF0000"/>
        </w:rPr>
        <w:t xml:space="preserve">verto-everti-vertere verti-versum, </w:t>
      </w:r>
      <w:r w:rsidRPr="00CA5809">
        <w:rPr>
          <w:rFonts w:cstheme="minorHAnsi"/>
        </w:rPr>
        <w:t xml:space="preserve">dislodge, eject, demolish, ruin, </w:t>
      </w:r>
      <w:r w:rsidRPr="00CA5809">
        <w:rPr>
          <w:rFonts w:cstheme="minorHAnsi"/>
          <w:color w:val="FF0000"/>
        </w:rPr>
        <w:t>evito</w:t>
      </w:r>
      <w:r w:rsidRPr="00CA5809">
        <w:rPr>
          <w:rFonts w:cstheme="minorHAnsi"/>
        </w:rPr>
        <w:t xml:space="preserve">, to avoid, shun, </w:t>
      </w:r>
      <w:r w:rsidRPr="00CA5809">
        <w:rPr>
          <w:rFonts w:cstheme="minorHAnsi"/>
          <w:b/>
        </w:rPr>
        <w:t>Etruscan</w:t>
      </w:r>
      <w:r w:rsidRPr="00CA5809">
        <w:rPr>
          <w:rFonts w:cstheme="minorHAnsi"/>
        </w:rPr>
        <w:t xml:space="preserve">, </w:t>
      </w:r>
      <w:r w:rsidRPr="00CA5809">
        <w:rPr>
          <w:rFonts w:cstheme="minorHAnsi"/>
          <w:color w:val="EE0000"/>
        </w:rPr>
        <w:t>efeti</w:t>
      </w:r>
      <w:r w:rsidRPr="00CA5809">
        <w:rPr>
          <w:rFonts w:cstheme="minorHAnsi"/>
        </w:rPr>
        <w:t xml:space="preserve">, </w:t>
      </w:r>
      <w:r w:rsidRPr="00CA5809">
        <w:rPr>
          <w:rFonts w:cstheme="minorHAnsi"/>
          <w:color w:val="EE0000"/>
        </w:rPr>
        <w:t>efetsum</w:t>
      </w:r>
      <w:r w:rsidRPr="00CA5809">
        <w:rPr>
          <w:rFonts w:cstheme="minorHAnsi"/>
        </w:rPr>
        <w:t xml:space="preserve"> (EFETSvM), </w:t>
      </w:r>
      <w:r w:rsidRPr="00CA5809">
        <w:rPr>
          <w:rFonts w:cstheme="minorHAnsi"/>
          <w:b/>
        </w:rPr>
        <w:t>Armenian</w:t>
      </w:r>
      <w:r w:rsidRPr="00CA5809">
        <w:rPr>
          <w:rFonts w:cstheme="minorHAnsi"/>
        </w:rPr>
        <w:t xml:space="preserve">, </w:t>
      </w:r>
      <w:r w:rsidRPr="00CA5809">
        <w:rPr>
          <w:rStyle w:val="tlid-translation"/>
          <w:rFonts w:cstheme="minorHAnsi"/>
        </w:rPr>
        <w:t xml:space="preserve">քանդել, </w:t>
      </w:r>
      <w:r w:rsidRPr="00CA5809">
        <w:rPr>
          <w:rStyle w:val="tlid-translation"/>
          <w:rFonts w:cstheme="minorHAnsi"/>
          <w:color w:val="993399"/>
          <w:u w:val="single"/>
        </w:rPr>
        <w:t>k’andel</w:t>
      </w:r>
      <w:r w:rsidRPr="00CA5809">
        <w:rPr>
          <w:rStyle w:val="tlid-translation"/>
          <w:rFonts w:cstheme="minorHAnsi"/>
        </w:rPr>
        <w:t xml:space="preserve">, to demolish, </w:t>
      </w:r>
      <w:r w:rsidRPr="00CA5809">
        <w:rPr>
          <w:rStyle w:val="tlid-translation"/>
          <w:rFonts w:cstheme="minorHAnsi"/>
          <w:b/>
        </w:rPr>
        <w:t>Lycian</w:t>
      </w:r>
      <w:r w:rsidRPr="00CA5809">
        <w:rPr>
          <w:rStyle w:val="tlid-translation"/>
          <w:rFonts w:cstheme="minorHAnsi"/>
        </w:rPr>
        <w:t xml:space="preserve">, </w:t>
      </w:r>
      <w:r w:rsidRPr="00CA5809">
        <w:rPr>
          <w:rFonts w:cstheme="minorHAnsi"/>
          <w:color w:val="993399"/>
          <w:u w:val="single"/>
        </w:rPr>
        <w:t>qã(n)</w:t>
      </w:r>
      <w:r w:rsidRPr="00CA5809">
        <w:rPr>
          <w:rFonts w:cstheme="minorHAnsi"/>
        </w:rPr>
        <w:t xml:space="preserve">-: 3rd pl. </w:t>
      </w:r>
      <w:r w:rsidRPr="00CA5809">
        <w:rPr>
          <w:rFonts w:cstheme="minorHAnsi"/>
          <w:color w:val="993399"/>
          <w:u w:val="single"/>
        </w:rPr>
        <w:t>qãti/qãñti</w:t>
      </w:r>
      <w:r w:rsidRPr="00CA5809">
        <w:rPr>
          <w:rFonts w:cstheme="minorHAnsi"/>
        </w:rPr>
        <w:t xml:space="preserve">,&gt;, to destroy, </w:t>
      </w:r>
      <w:r w:rsidRPr="00CA5809">
        <w:rPr>
          <w:rFonts w:cstheme="minorHAnsi"/>
          <w:b/>
        </w:rPr>
        <w:t>Tocharian</w:t>
      </w:r>
      <w:r>
        <w:rPr>
          <w:rFonts w:cstheme="minorHAnsi"/>
        </w:rPr>
        <w:t xml:space="preserve">, </w:t>
      </w:r>
      <w:r>
        <w:rPr>
          <w:color w:val="993399"/>
          <w:u w:val="single"/>
        </w:rPr>
        <w:t>kärṣtā</w:t>
      </w:r>
      <w:r>
        <w:t xml:space="preserve">- [B </w:t>
      </w:r>
      <w:r>
        <w:rPr>
          <w:color w:val="993399"/>
          <w:u w:val="single"/>
        </w:rPr>
        <w:t>kärstā</w:t>
      </w:r>
      <w:r>
        <w:t xml:space="preserve">-], to destroy, cut off, </w:t>
      </w:r>
      <w:r>
        <w:rPr>
          <w:color w:val="993399"/>
          <w:u w:val="single"/>
        </w:rPr>
        <w:t xml:space="preserve">kat </w:t>
      </w:r>
      <w:r>
        <w:t xml:space="preserve">[B </w:t>
      </w:r>
      <w:r>
        <w:rPr>
          <w:color w:val="993399"/>
          <w:u w:val="single"/>
        </w:rPr>
        <w:t>keta</w:t>
      </w:r>
      <w:r>
        <w:t xml:space="preserve">], destruction,  </w:t>
      </w:r>
      <w:r w:rsidRPr="00CA5809">
        <w:rPr>
          <w:rFonts w:cstheme="minorHAnsi"/>
          <w:b/>
        </w:rPr>
        <w:t>Greek</w:t>
      </w:r>
      <w:r w:rsidRPr="00CA5809">
        <w:rPr>
          <w:rFonts w:cstheme="minorHAnsi"/>
        </w:rPr>
        <w:t xml:space="preserve">, </w:t>
      </w:r>
      <w:r w:rsidRPr="00CA5809">
        <w:rPr>
          <w:rStyle w:val="tlid-translation"/>
          <w:rFonts w:cstheme="minorHAnsi"/>
        </w:rPr>
        <w:t xml:space="preserve">για την εξαγωγή, gia tin </w:t>
      </w:r>
      <w:r w:rsidRPr="00CA5809">
        <w:rPr>
          <w:rStyle w:val="tlid-translation"/>
          <w:rFonts w:cstheme="minorHAnsi"/>
          <w:color w:val="009900"/>
          <w:u w:val="single"/>
        </w:rPr>
        <w:t>exagogí</w:t>
      </w:r>
      <w:r w:rsidRPr="00CA5809">
        <w:rPr>
          <w:rStyle w:val="tlid-translation"/>
          <w:rFonts w:cstheme="minorHAnsi"/>
        </w:rPr>
        <w:t>, to eject,</w:t>
      </w:r>
      <w:r w:rsidRPr="00CA5809">
        <w:rPr>
          <w:rFonts w:cstheme="minorHAnsi"/>
        </w:rPr>
        <w:t xml:space="preserve"> </w:t>
      </w:r>
      <w:r w:rsidRPr="00CA5809">
        <w:rPr>
          <w:rFonts w:cstheme="minorHAnsi"/>
          <w:b/>
        </w:rPr>
        <w:t>Basque</w:t>
      </w:r>
      <w:r w:rsidRPr="00CA5809">
        <w:rPr>
          <w:rFonts w:cstheme="minorHAnsi"/>
        </w:rPr>
        <w:t xml:space="preserve">, </w:t>
      </w:r>
      <w:r w:rsidRPr="00CA5809">
        <w:rPr>
          <w:rStyle w:val="tlid-translation"/>
          <w:rFonts w:cstheme="minorHAnsi"/>
          <w:color w:val="009900"/>
          <w:u w:val="single"/>
          <w:lang w:val="eu-ES"/>
        </w:rPr>
        <w:t>egotzi</w:t>
      </w:r>
      <w:r w:rsidRPr="00CA5809">
        <w:rPr>
          <w:rStyle w:val="tlid-translation"/>
          <w:rFonts w:cstheme="minorHAnsi"/>
          <w:lang w:val="eu-ES"/>
        </w:rPr>
        <w:t xml:space="preserve">, to eject, </w:t>
      </w:r>
      <w:r w:rsidRPr="00CA5809">
        <w:rPr>
          <w:rStyle w:val="tlid-translation"/>
          <w:rFonts w:cstheme="minorHAnsi"/>
          <w:b/>
          <w:lang w:val="eu-ES"/>
        </w:rPr>
        <w:t>French</w:t>
      </w:r>
      <w:r w:rsidRPr="00CA5809">
        <w:rPr>
          <w:rStyle w:val="tlid-translation"/>
          <w:rFonts w:cstheme="minorHAnsi"/>
          <w:lang w:val="eu-ES"/>
        </w:rPr>
        <w:t xml:space="preserve">, </w:t>
      </w:r>
      <w:r w:rsidRPr="00CA5809">
        <w:rPr>
          <w:rFonts w:cstheme="minorHAnsi"/>
          <w:color w:val="009900"/>
          <w:u w:val="single"/>
        </w:rPr>
        <w:t>éjecter</w:t>
      </w:r>
      <w:r w:rsidRPr="00CA5809">
        <w:rPr>
          <w:rFonts w:cstheme="minorHAnsi"/>
          <w:color w:val="000000"/>
        </w:rPr>
        <w:t xml:space="preserve">, to eject, </w:t>
      </w:r>
      <w:r w:rsidRPr="00CA5809">
        <w:rPr>
          <w:rFonts w:cstheme="minorHAnsi"/>
          <w:b/>
          <w:color w:val="000000"/>
        </w:rPr>
        <w:t>English</w:t>
      </w:r>
      <w:r w:rsidRPr="00CA5809">
        <w:rPr>
          <w:rFonts w:cstheme="minorHAnsi"/>
          <w:color w:val="000000"/>
        </w:rPr>
        <w:t xml:space="preserve">, </w:t>
      </w:r>
      <w:r w:rsidRPr="00CA5809">
        <w:rPr>
          <w:rFonts w:cstheme="minorHAnsi"/>
          <w:color w:val="009900"/>
          <w:u w:val="single"/>
        </w:rPr>
        <w:t>eject</w:t>
      </w:r>
      <w:r w:rsidRPr="00CA5809">
        <w:rPr>
          <w:rFonts w:cstheme="minorHAnsi"/>
        </w:rPr>
        <w:t xml:space="preserve">, [&lt;Lat. </w:t>
      </w:r>
      <w:r w:rsidRPr="00CA5809">
        <w:rPr>
          <w:rFonts w:cstheme="minorHAnsi"/>
          <w:color w:val="009900"/>
          <w:u w:val="single"/>
        </w:rPr>
        <w:t>ejicere</w:t>
      </w:r>
      <w:r w:rsidRPr="00CA5809">
        <w:rPr>
          <w:rFonts w:cstheme="minorHAnsi"/>
        </w:rPr>
        <w:t xml:space="preserve">], </w:t>
      </w:r>
      <w:r w:rsidRPr="00CA5809">
        <w:rPr>
          <w:rFonts w:cstheme="minorHAnsi"/>
          <w:b/>
        </w:rPr>
        <w:t>Hittite</w:t>
      </w:r>
      <w:r w:rsidRPr="00CA5809">
        <w:rPr>
          <w:rFonts w:cstheme="minorHAnsi"/>
        </w:rPr>
        <w:t xml:space="preserve">, </w:t>
      </w:r>
      <w:r w:rsidRPr="00CA5809">
        <w:rPr>
          <w:rFonts w:cstheme="minorHAnsi"/>
          <w:b/>
          <w:bCs/>
          <w:color w:val="993399"/>
          <w:u w:val="single"/>
        </w:rPr>
        <w:t>parh</w:t>
      </w:r>
      <w:r w:rsidRPr="00CA5809">
        <w:rPr>
          <w:rFonts w:cstheme="minorHAnsi"/>
          <w:color w:val="1F497D"/>
        </w:rPr>
        <w:t>,</w:t>
      </w:r>
      <w:r w:rsidRPr="00CA5809">
        <w:rPr>
          <w:rFonts w:cstheme="minorHAnsi"/>
        </w:rPr>
        <w:t xml:space="preserve"> to expel, hunt, chase, to pursue, to attack, make gallop, to hasten, </w:t>
      </w:r>
      <w:r w:rsidRPr="00CA5809">
        <w:rPr>
          <w:rFonts w:cstheme="minorHAnsi"/>
          <w:b/>
        </w:rPr>
        <w:t>Finnish-Uralic</w:t>
      </w:r>
      <w:r w:rsidRPr="00CA5809">
        <w:rPr>
          <w:rFonts w:cstheme="minorHAnsi"/>
        </w:rPr>
        <w:t xml:space="preserve">, </w:t>
      </w:r>
      <w:r w:rsidRPr="00CA5809">
        <w:rPr>
          <w:rStyle w:val="tlid-translation"/>
          <w:rFonts w:cstheme="minorHAnsi"/>
          <w:color w:val="993399"/>
          <w:u w:val="single"/>
        </w:rPr>
        <w:t>purkaa</w:t>
      </w:r>
      <w:r w:rsidRPr="00CA5809">
        <w:rPr>
          <w:rStyle w:val="tlid-translation"/>
          <w:rFonts w:cstheme="minorHAnsi"/>
        </w:rPr>
        <w:t xml:space="preserve">, to dislodge, demolish, </w:t>
      </w:r>
      <w:r w:rsidRPr="00CA5809">
        <w:rPr>
          <w:rStyle w:val="tlid-translation"/>
          <w:rFonts w:cstheme="minorHAnsi"/>
          <w:b/>
        </w:rPr>
        <w:t>Irish</w:t>
      </w:r>
      <w:r w:rsidRPr="00CA5809">
        <w:rPr>
          <w:rStyle w:val="tlid-translation"/>
          <w:rFonts w:cstheme="minorHAnsi"/>
        </w:rPr>
        <w:t xml:space="preserve">, </w:t>
      </w:r>
      <w:r w:rsidRPr="00CA5809">
        <w:rPr>
          <w:rStyle w:val="tlid-translation"/>
          <w:rFonts w:cstheme="minorHAnsi"/>
          <w:color w:val="CC6600"/>
          <w:u w:val="single"/>
        </w:rPr>
        <w:t>dhíchur</w:t>
      </w:r>
      <w:r w:rsidRPr="00CA5809">
        <w:rPr>
          <w:rStyle w:val="tlid-translation"/>
          <w:rFonts w:cstheme="minorHAnsi"/>
        </w:rPr>
        <w:t xml:space="preserve">, to eject, </w:t>
      </w:r>
      <w:r w:rsidRPr="00CA5809">
        <w:rPr>
          <w:rStyle w:val="tlid-translation"/>
          <w:rFonts w:cstheme="minorHAnsi"/>
          <w:b/>
        </w:rPr>
        <w:t>Turkish</w:t>
      </w:r>
      <w:r w:rsidRPr="00CA5809">
        <w:rPr>
          <w:rStyle w:val="tlid-translation"/>
          <w:rFonts w:cstheme="minorHAnsi"/>
        </w:rPr>
        <w:t xml:space="preserve">, </w:t>
      </w:r>
      <w:r w:rsidRPr="00CA5809">
        <w:rPr>
          <w:rStyle w:val="jlqj4b"/>
          <w:rFonts w:cstheme="minorHAnsi"/>
          <w:color w:val="CC6600"/>
          <w:u w:val="single"/>
          <w:lang w:val="tr-TR" w:bidi="gu-IN"/>
        </w:rPr>
        <w:t>çıkarmak</w:t>
      </w:r>
      <w:r w:rsidRPr="00CA5809">
        <w:rPr>
          <w:rStyle w:val="jlqj4b"/>
          <w:rFonts w:cstheme="minorHAnsi"/>
          <w:lang w:bidi="gu-IN"/>
        </w:rPr>
        <w:t xml:space="preserve">, to dislodge, eject, </w:t>
      </w:r>
      <w:r w:rsidRPr="00CA5809">
        <w:rPr>
          <w:rStyle w:val="jlqj4b"/>
          <w:rFonts w:cstheme="minorHAnsi"/>
          <w:b/>
          <w:lang w:bidi="gu-IN"/>
        </w:rPr>
        <w:t>Kazakh</w:t>
      </w:r>
      <w:r w:rsidRPr="00CA5809">
        <w:rPr>
          <w:rStyle w:val="jlqj4b"/>
          <w:rFonts w:cstheme="minorHAnsi"/>
          <w:lang w:bidi="gu-IN"/>
        </w:rPr>
        <w:t xml:space="preserve">, </w:t>
      </w:r>
      <w:r w:rsidRPr="00CA5809">
        <w:rPr>
          <w:rStyle w:val="jlqj4b"/>
          <w:rFonts w:cstheme="minorHAnsi"/>
          <w:lang w:val="kk-KZ" w:bidi="gu-IN"/>
        </w:rPr>
        <w:t xml:space="preserve">шығару, </w:t>
      </w:r>
      <w:r w:rsidRPr="00CA5809">
        <w:rPr>
          <w:rStyle w:val="jlqj4b"/>
          <w:rFonts w:cstheme="minorHAnsi"/>
          <w:color w:val="CC6600"/>
          <w:u w:val="single"/>
          <w:lang w:val="kk-KZ" w:bidi="gu-IN"/>
        </w:rPr>
        <w:t>şığarw</w:t>
      </w:r>
      <w:r w:rsidRPr="00CA5809">
        <w:rPr>
          <w:rStyle w:val="jlqj4b"/>
          <w:rFonts w:cstheme="minorHAnsi"/>
          <w:lang w:val="kk-KZ" w:bidi="gu-IN"/>
        </w:rPr>
        <w:t>, to eject,</w:t>
      </w:r>
      <w:r w:rsidRPr="00CA5809">
        <w:rPr>
          <w:rStyle w:val="jlqj4b"/>
          <w:rFonts w:cstheme="minorHAnsi"/>
          <w:lang w:bidi="gu-IN"/>
        </w:rPr>
        <w:t xml:space="preserve"> </w:t>
      </w:r>
      <w:r w:rsidRPr="00CA5809">
        <w:rPr>
          <w:rStyle w:val="jlqj4b"/>
          <w:rFonts w:cstheme="minorHAnsi"/>
          <w:b/>
          <w:lang w:bidi="gu-IN"/>
        </w:rPr>
        <w:t>Uzbek</w:t>
      </w:r>
      <w:r w:rsidRPr="00CA5809">
        <w:rPr>
          <w:rStyle w:val="jlqj4b"/>
          <w:rFonts w:cstheme="minorHAnsi"/>
          <w:lang w:bidi="gu-IN"/>
        </w:rPr>
        <w:t xml:space="preserve">, </w:t>
      </w:r>
      <w:r w:rsidRPr="00CA5809">
        <w:rPr>
          <w:rStyle w:val="jlqj4b"/>
          <w:rFonts w:cstheme="minorHAnsi"/>
          <w:color w:val="CC6600"/>
          <w:u w:val="single"/>
          <w:lang w:val="uz-Latn-UZ" w:bidi="gu-IN"/>
        </w:rPr>
        <w:t>chiqarib</w:t>
      </w:r>
      <w:r w:rsidRPr="00CA5809">
        <w:rPr>
          <w:rStyle w:val="jlqj4b"/>
          <w:rFonts w:cstheme="minorHAnsi"/>
          <w:lang w:val="uz-Latn-UZ" w:bidi="gu-IN"/>
        </w:rPr>
        <w:t xml:space="preserve"> yubormoq, to eject, </w:t>
      </w:r>
      <w:r w:rsidRPr="00CA5809">
        <w:rPr>
          <w:rStyle w:val="jlqj4b"/>
          <w:rFonts w:cstheme="minorHAnsi"/>
          <w:b/>
          <w:lang w:val="uz-Latn-UZ" w:bidi="gu-IN"/>
        </w:rPr>
        <w:t>Kyrgyz</w:t>
      </w:r>
      <w:r w:rsidRPr="00CA5809">
        <w:rPr>
          <w:rStyle w:val="jlqj4b"/>
          <w:rFonts w:cstheme="minorHAnsi"/>
          <w:lang w:val="uz-Latn-UZ" w:bidi="gu-IN"/>
        </w:rPr>
        <w:t xml:space="preserve">, </w:t>
      </w:r>
      <w:r w:rsidRPr="00CA5809">
        <w:rPr>
          <w:rStyle w:val="jlqj4b"/>
          <w:rFonts w:cstheme="minorHAnsi"/>
          <w:lang w:val="ky-KG"/>
        </w:rPr>
        <w:t xml:space="preserve">чыгаруу, </w:t>
      </w:r>
      <w:r w:rsidRPr="00CA5809">
        <w:rPr>
          <w:rStyle w:val="jlqj4b"/>
          <w:rFonts w:cstheme="minorHAnsi"/>
          <w:color w:val="CC6600"/>
          <w:u w:val="single"/>
          <w:lang w:val="ky-KG"/>
        </w:rPr>
        <w:t>çıgaruu</w:t>
      </w:r>
      <w:r w:rsidRPr="00CA5809">
        <w:rPr>
          <w:rStyle w:val="jlqj4b"/>
          <w:rFonts w:cstheme="minorHAnsi"/>
          <w:lang w:val="ky-KG"/>
        </w:rPr>
        <w:t xml:space="preserve">, to eject, </w:t>
      </w:r>
      <w:r w:rsidRPr="00CA5809">
        <w:rPr>
          <w:rStyle w:val="tlid-translation"/>
          <w:rFonts w:cstheme="minorHAnsi"/>
          <w:b/>
        </w:rPr>
        <w:t>Romanian</w:t>
      </w:r>
      <w:r w:rsidRPr="00CA5809">
        <w:rPr>
          <w:rStyle w:val="tlid-translation"/>
          <w:rFonts w:cstheme="minorHAnsi"/>
        </w:rPr>
        <w:t>, a</w:t>
      </w:r>
      <w:r w:rsidRPr="00CA5809">
        <w:rPr>
          <w:rStyle w:val="tlid-translation"/>
          <w:rFonts w:cstheme="minorHAnsi"/>
          <w:color w:val="FF0000"/>
        </w:rPr>
        <w:t xml:space="preserve"> demola</w:t>
      </w:r>
      <w:r w:rsidRPr="00CA5809">
        <w:rPr>
          <w:rStyle w:val="tlid-translation"/>
          <w:rFonts w:cstheme="minorHAnsi"/>
        </w:rPr>
        <w:t xml:space="preserve">, to demolish, </w:t>
      </w:r>
      <w:r w:rsidRPr="00CA5809">
        <w:rPr>
          <w:rStyle w:val="tlid-translation"/>
          <w:rFonts w:cstheme="minorHAnsi"/>
          <w:b/>
        </w:rPr>
        <w:t>Italian</w:t>
      </w:r>
      <w:r w:rsidRPr="00CA5809">
        <w:rPr>
          <w:rStyle w:val="tlid-translation"/>
          <w:rFonts w:cstheme="minorHAnsi"/>
        </w:rPr>
        <w:t xml:space="preserve">, </w:t>
      </w:r>
      <w:r w:rsidRPr="00CA5809">
        <w:rPr>
          <w:rStyle w:val="tlid-translation"/>
          <w:rFonts w:cstheme="minorHAnsi"/>
          <w:color w:val="FF0000"/>
        </w:rPr>
        <w:t>demolire</w:t>
      </w:r>
      <w:r w:rsidRPr="00CA5809">
        <w:rPr>
          <w:rStyle w:val="tlid-translation"/>
          <w:rFonts w:cstheme="minorHAnsi"/>
        </w:rPr>
        <w:t xml:space="preserve">, to demolish, </w:t>
      </w:r>
      <w:r w:rsidRPr="00CA5809">
        <w:rPr>
          <w:rStyle w:val="tlid-translation"/>
          <w:rFonts w:cstheme="minorHAnsi"/>
          <w:b/>
        </w:rPr>
        <w:t>French</w:t>
      </w:r>
      <w:r w:rsidRPr="00CA5809">
        <w:rPr>
          <w:rStyle w:val="tlid-translation"/>
          <w:rFonts w:cstheme="minorHAnsi"/>
        </w:rPr>
        <w:t xml:space="preserve">, </w:t>
      </w:r>
      <w:r w:rsidRPr="00CA5809">
        <w:rPr>
          <w:rStyle w:val="tlid-translation"/>
          <w:rFonts w:cstheme="minorHAnsi"/>
          <w:color w:val="FF0000"/>
        </w:rPr>
        <w:t>démolir,</w:t>
      </w:r>
      <w:r w:rsidRPr="00CA5809">
        <w:rPr>
          <w:rStyle w:val="tlid-translation"/>
          <w:rFonts w:cstheme="minorHAnsi"/>
          <w:color w:val="000000"/>
        </w:rPr>
        <w:t xml:space="preserve"> to demolish, </w:t>
      </w:r>
      <w:r w:rsidRPr="00CA5809">
        <w:rPr>
          <w:rStyle w:val="tlid-translation"/>
          <w:rFonts w:cstheme="minorHAnsi"/>
          <w:b/>
          <w:color w:val="000000"/>
        </w:rPr>
        <w:t>English</w:t>
      </w:r>
      <w:r w:rsidRPr="00CA5809">
        <w:rPr>
          <w:rStyle w:val="tlid-translation"/>
          <w:rFonts w:cstheme="minorHAnsi"/>
          <w:color w:val="000000"/>
        </w:rPr>
        <w:t xml:space="preserve">, </w:t>
      </w:r>
      <w:r w:rsidRPr="00CA5809">
        <w:rPr>
          <w:rFonts w:cstheme="minorHAnsi"/>
          <w:color w:val="FF0000"/>
        </w:rPr>
        <w:t>demolish</w:t>
      </w:r>
      <w:r w:rsidRPr="00CA5809">
        <w:rPr>
          <w:rFonts w:cstheme="minorHAnsi"/>
        </w:rPr>
        <w:t xml:space="preserve">, [&lt;Lat. </w:t>
      </w:r>
      <w:r w:rsidRPr="00CA5809">
        <w:rPr>
          <w:rFonts w:cstheme="minorHAnsi"/>
          <w:color w:val="FF0000"/>
        </w:rPr>
        <w:t>demoliri</w:t>
      </w:r>
      <w:r w:rsidRPr="00CA5809">
        <w:rPr>
          <w:rFonts w:cstheme="minorHAnsi"/>
        </w:rPr>
        <w:t xml:space="preserve">], </w:t>
      </w:r>
      <w:r w:rsidRPr="00CA5809">
        <w:rPr>
          <w:rFonts w:cstheme="minorHAnsi"/>
          <w:b/>
        </w:rPr>
        <w:t>Sanskrit</w:t>
      </w:r>
      <w:r w:rsidRPr="00CA5809">
        <w:rPr>
          <w:rFonts w:cstheme="minorHAnsi"/>
        </w:rPr>
        <w:t xml:space="preserve">, </w:t>
      </w:r>
      <w:r w:rsidRPr="00CA5809">
        <w:rPr>
          <w:rFonts w:cstheme="minorHAnsi"/>
          <w:color w:val="3333FF"/>
          <w:u w:val="single"/>
        </w:rPr>
        <w:t>dhvr</w:t>
      </w:r>
      <w:r w:rsidRPr="00CA5809">
        <w:rPr>
          <w:rFonts w:cstheme="minorHAnsi"/>
        </w:rPr>
        <w:t xml:space="preserve">, </w:t>
      </w:r>
      <w:r w:rsidRPr="00CA5809">
        <w:rPr>
          <w:rFonts w:cstheme="minorHAnsi"/>
          <w:color w:val="3333FF"/>
          <w:u w:val="single"/>
        </w:rPr>
        <w:t>dhvarati</w:t>
      </w:r>
      <w:r w:rsidRPr="00CA5809">
        <w:rPr>
          <w:rFonts w:cstheme="minorHAnsi"/>
        </w:rPr>
        <w:t xml:space="preserve">, to bend, cause to fall, to ruin, </w:t>
      </w:r>
      <w:r w:rsidRPr="00CA5809">
        <w:rPr>
          <w:rFonts w:cstheme="minorHAnsi"/>
          <w:b/>
        </w:rPr>
        <w:t>Persian</w:t>
      </w:r>
      <w:r w:rsidRPr="00CA5809">
        <w:rPr>
          <w:rFonts w:cstheme="minorHAnsi"/>
        </w:rPr>
        <w:t xml:space="preserve">, </w:t>
      </w:r>
      <w:r w:rsidRPr="00CA5809">
        <w:rPr>
          <w:rFonts w:cstheme="minorHAnsi"/>
          <w:color w:val="3333FF"/>
          <w:u w:val="single"/>
        </w:rPr>
        <w:t>virân</w:t>
      </w:r>
      <w:r w:rsidRPr="00CA5809">
        <w:rPr>
          <w:rFonts w:cstheme="minorHAnsi"/>
        </w:rPr>
        <w:t xml:space="preserve"> </w:t>
      </w:r>
      <w:r w:rsidRPr="00CA5809">
        <w:rPr>
          <w:rFonts w:cstheme="minorHAnsi"/>
          <w:color w:val="3333FF"/>
          <w:u w:val="single"/>
        </w:rPr>
        <w:t>kardan</w:t>
      </w:r>
      <w:r w:rsidRPr="00CA5809">
        <w:rPr>
          <w:rFonts w:cstheme="minorHAnsi"/>
        </w:rPr>
        <w:t xml:space="preserve">, </w:t>
      </w:r>
      <w:r w:rsidRPr="00CA5809">
        <w:rPr>
          <w:rStyle w:val="nobold"/>
          <w:rFonts w:cstheme="minorHAnsi"/>
        </w:rPr>
        <w:t>ویران کردن</w:t>
      </w:r>
      <w:r w:rsidRPr="00CA5809">
        <w:rPr>
          <w:rFonts w:cstheme="minorHAnsi"/>
        </w:rPr>
        <w:t xml:space="preserve">  to ruin, demolish, </w:t>
      </w:r>
      <w:r w:rsidRPr="00CA5809">
        <w:rPr>
          <w:rFonts w:cstheme="minorHAnsi"/>
          <w:b/>
        </w:rPr>
        <w:t>Tajik</w:t>
      </w:r>
      <w:r w:rsidRPr="00CA5809">
        <w:rPr>
          <w:rFonts w:cstheme="minorHAnsi"/>
        </w:rPr>
        <w:t xml:space="preserve">, </w:t>
      </w:r>
      <w:r w:rsidRPr="00CA5809">
        <w:rPr>
          <w:rStyle w:val="jlqj4b"/>
          <w:rFonts w:cstheme="minorHAnsi"/>
          <w:lang w:val="tg-Cyrl-TJ"/>
        </w:rPr>
        <w:t xml:space="preserve">вайрон кардан, </w:t>
      </w:r>
      <w:r w:rsidRPr="00CA5809">
        <w:rPr>
          <w:rStyle w:val="jlqj4b"/>
          <w:rFonts w:cstheme="minorHAnsi"/>
          <w:color w:val="3333FF"/>
          <w:u w:val="single"/>
          <w:lang w:val="tg-Cyrl-TJ"/>
        </w:rPr>
        <w:t>vajron</w:t>
      </w:r>
      <w:r w:rsidRPr="00CA5809">
        <w:rPr>
          <w:rStyle w:val="jlqj4b"/>
          <w:rFonts w:cstheme="minorHAnsi"/>
          <w:lang w:val="tg-Cyrl-TJ"/>
        </w:rPr>
        <w:t xml:space="preserve"> </w:t>
      </w:r>
      <w:r w:rsidRPr="00CA5809">
        <w:rPr>
          <w:rStyle w:val="jlqj4b"/>
          <w:rFonts w:cstheme="minorHAnsi"/>
          <w:color w:val="3333FF"/>
          <w:u w:val="single"/>
          <w:lang w:val="tg-Cyrl-TJ"/>
        </w:rPr>
        <w:t>kardan</w:t>
      </w:r>
      <w:r w:rsidRPr="00CA5809">
        <w:rPr>
          <w:rStyle w:val="jlqj4b"/>
          <w:rFonts w:cstheme="minorHAnsi"/>
          <w:lang w:val="tg-Cyrl-TJ"/>
        </w:rPr>
        <w:t xml:space="preserve">, to demolish, </w:t>
      </w:r>
      <w:r w:rsidRPr="00CA5809">
        <w:rPr>
          <w:rFonts w:cstheme="minorHAnsi"/>
          <w:b/>
        </w:rPr>
        <w:t>Belarusian</w:t>
      </w:r>
      <w:r w:rsidRPr="00CA5809">
        <w:rPr>
          <w:rFonts w:cstheme="minorHAnsi"/>
        </w:rPr>
        <w:t xml:space="preserve">, </w:t>
      </w:r>
      <w:r w:rsidRPr="00CA5809">
        <w:rPr>
          <w:rStyle w:val="tlid-translation"/>
          <w:rFonts w:cstheme="minorHAnsi"/>
          <w:color w:val="CC6600"/>
          <w:u w:val="single"/>
          <w:lang w:val="be-BY"/>
        </w:rPr>
        <w:t>scierci</w:t>
      </w:r>
      <w:r w:rsidRPr="00CA5809">
        <w:rPr>
          <w:rStyle w:val="tlid-translation"/>
          <w:rFonts w:cstheme="minorHAnsi"/>
          <w:lang w:val="be-BY"/>
        </w:rPr>
        <w:t>, to erase, wipe</w:t>
      </w:r>
      <w:r w:rsidRPr="00CA5809">
        <w:rPr>
          <w:rStyle w:val="tlid-translation"/>
          <w:rFonts w:cstheme="minorHAnsi"/>
        </w:rPr>
        <w:t xml:space="preserve">, </w:t>
      </w:r>
      <w:r w:rsidRPr="00CA5809">
        <w:rPr>
          <w:rStyle w:val="tlid-translation"/>
          <w:rFonts w:cstheme="minorHAnsi"/>
          <w:b/>
        </w:rPr>
        <w:t>Polish</w:t>
      </w:r>
      <w:r w:rsidRPr="00CA5809">
        <w:rPr>
          <w:rStyle w:val="tlid-translation"/>
          <w:rFonts w:cstheme="minorHAnsi"/>
        </w:rPr>
        <w:t xml:space="preserve">, </w:t>
      </w:r>
      <w:r w:rsidRPr="00CA5809">
        <w:rPr>
          <w:rStyle w:val="tlid-translation"/>
          <w:rFonts w:cstheme="minorHAnsi"/>
          <w:color w:val="CC6600"/>
          <w:u w:val="single"/>
        </w:rPr>
        <w:t>wyrzucić</w:t>
      </w:r>
      <w:r w:rsidRPr="00CA5809">
        <w:rPr>
          <w:rStyle w:val="tlid-translation"/>
          <w:rFonts w:cstheme="minorHAnsi"/>
        </w:rPr>
        <w:t xml:space="preserve">, to dislodge, </w:t>
      </w:r>
      <w:r w:rsidRPr="00CA5809">
        <w:rPr>
          <w:rStyle w:val="tlid-translation"/>
          <w:rFonts w:cstheme="minorHAnsi"/>
          <w:b/>
        </w:rPr>
        <w:t>Romanian</w:t>
      </w:r>
      <w:r w:rsidRPr="00CA5809">
        <w:rPr>
          <w:rStyle w:val="tlid-translation"/>
          <w:rFonts w:cstheme="minorHAnsi"/>
        </w:rPr>
        <w:t xml:space="preserve">, </w:t>
      </w:r>
      <w:r w:rsidRPr="00CA5809">
        <w:rPr>
          <w:rStyle w:val="tlid-translation"/>
          <w:rFonts w:cstheme="minorHAnsi"/>
          <w:color w:val="CC6600"/>
          <w:u w:val="single"/>
          <w:lang w:val="ro-RO"/>
        </w:rPr>
        <w:t>sterge</w:t>
      </w:r>
      <w:r w:rsidRPr="00CA5809">
        <w:rPr>
          <w:rStyle w:val="tlid-translation"/>
          <w:rFonts w:cstheme="minorHAnsi"/>
          <w:lang w:val="ro-RO"/>
        </w:rPr>
        <w:t xml:space="preserve">, to erase, wipe, delete, </w:t>
      </w:r>
      <w:r w:rsidRPr="00CA5809">
        <w:rPr>
          <w:rStyle w:val="tlid-translation"/>
          <w:rFonts w:cstheme="minorHAnsi"/>
          <w:b/>
          <w:lang w:val="ro-RO"/>
        </w:rPr>
        <w:t>Irish</w:t>
      </w:r>
      <w:r w:rsidRPr="00CA5809">
        <w:rPr>
          <w:rStyle w:val="tlid-translation"/>
          <w:rFonts w:cstheme="minorHAnsi"/>
          <w:lang w:val="ro-RO"/>
        </w:rPr>
        <w:t xml:space="preserve">, </w:t>
      </w:r>
      <w:r w:rsidRPr="00CA5809">
        <w:rPr>
          <w:rStyle w:val="tlid-translation"/>
          <w:rFonts w:cstheme="minorHAnsi"/>
        </w:rPr>
        <w:t xml:space="preserve">a </w:t>
      </w:r>
      <w:r w:rsidRPr="00CA5809">
        <w:rPr>
          <w:rStyle w:val="tlid-translation"/>
          <w:rFonts w:cstheme="minorHAnsi"/>
          <w:color w:val="CC6600"/>
          <w:u w:val="single"/>
        </w:rPr>
        <w:t>scartáil</w:t>
      </w:r>
      <w:r w:rsidRPr="00CA5809">
        <w:rPr>
          <w:rStyle w:val="tlid-translation"/>
          <w:rFonts w:cstheme="minorHAnsi"/>
        </w:rPr>
        <w:t xml:space="preserve">, to demolish, </w:t>
      </w:r>
      <w:r w:rsidRPr="00CA5809">
        <w:rPr>
          <w:rStyle w:val="tlid-translation"/>
          <w:rFonts w:cstheme="minorHAnsi"/>
          <w:b/>
          <w:lang w:val="ro-RO"/>
        </w:rPr>
        <w:t>Greek</w:t>
      </w:r>
      <w:r w:rsidRPr="00CA5809">
        <w:rPr>
          <w:rStyle w:val="tlid-translation"/>
          <w:rFonts w:cstheme="minorHAnsi"/>
          <w:lang w:val="ro-RO"/>
        </w:rPr>
        <w:t xml:space="preserve">, </w:t>
      </w:r>
      <w:r w:rsidRPr="00CA5809">
        <w:rPr>
          <w:rFonts w:cstheme="minorHAnsi"/>
          <w:color w:val="009900"/>
          <w:u w:val="single"/>
        </w:rPr>
        <w:t>exaleífo</w:t>
      </w:r>
      <w:r w:rsidRPr="00CA5809">
        <w:rPr>
          <w:rFonts w:cstheme="minorHAnsi"/>
        </w:rPr>
        <w:t xml:space="preserve">, to erase, blot out, eliminate, expunge, </w:t>
      </w:r>
      <w:r w:rsidRPr="00CA5809">
        <w:rPr>
          <w:rFonts w:cstheme="minorHAnsi"/>
          <w:b/>
        </w:rPr>
        <w:t>Scots-Gaelic</w:t>
      </w:r>
      <w:r w:rsidRPr="00CA5809">
        <w:rPr>
          <w:rFonts w:cstheme="minorHAnsi"/>
        </w:rPr>
        <w:t xml:space="preserve">, </w:t>
      </w:r>
      <w:r w:rsidRPr="00CA5809">
        <w:rPr>
          <w:rStyle w:val="tlid-translation"/>
          <w:rFonts w:cstheme="minorHAnsi"/>
        </w:rPr>
        <w:t xml:space="preserve">gus a </w:t>
      </w:r>
      <w:r w:rsidRPr="00CA5809">
        <w:rPr>
          <w:rStyle w:val="tlid-translation"/>
          <w:rFonts w:cstheme="minorHAnsi"/>
          <w:color w:val="009900"/>
          <w:u w:val="single"/>
        </w:rPr>
        <w:t>leagail,</w:t>
      </w:r>
      <w:r w:rsidRPr="00CA5809">
        <w:rPr>
          <w:rStyle w:val="tlid-translation"/>
          <w:rFonts w:cstheme="minorHAnsi"/>
        </w:rPr>
        <w:t xml:space="preserve"> to demolish, </w:t>
      </w:r>
      <w:r w:rsidRPr="00CA5809">
        <w:rPr>
          <w:rStyle w:val="tlid-translation"/>
          <w:rFonts w:cstheme="minorHAnsi"/>
          <w:b/>
        </w:rPr>
        <w:t>French</w:t>
      </w:r>
      <w:r w:rsidRPr="00CA5809">
        <w:rPr>
          <w:rStyle w:val="tlid-translation"/>
          <w:rFonts w:cstheme="minorHAnsi"/>
        </w:rPr>
        <w:t xml:space="preserve">, </w:t>
      </w:r>
      <w:r w:rsidRPr="00CA5809">
        <w:rPr>
          <w:rFonts w:cstheme="minorHAnsi"/>
          <w:color w:val="009900"/>
          <w:u w:val="single"/>
        </w:rPr>
        <w:t>déloger</w:t>
      </w:r>
      <w:r w:rsidRPr="00CA5809">
        <w:rPr>
          <w:rFonts w:cstheme="minorHAnsi"/>
          <w:color w:val="000000"/>
        </w:rPr>
        <w:t xml:space="preserve">, to dislodge, </w:t>
      </w:r>
      <w:r w:rsidRPr="00CA5809">
        <w:rPr>
          <w:rFonts w:cstheme="minorHAnsi"/>
          <w:b/>
          <w:color w:val="000000"/>
        </w:rPr>
        <w:t>English</w:t>
      </w:r>
      <w:r w:rsidRPr="00CA5809">
        <w:rPr>
          <w:rFonts w:cstheme="minorHAnsi"/>
          <w:color w:val="000000"/>
        </w:rPr>
        <w:t xml:space="preserve">, </w:t>
      </w:r>
      <w:r w:rsidRPr="00CA5809">
        <w:rPr>
          <w:rFonts w:cstheme="minorHAnsi"/>
          <w:color w:val="009900"/>
          <w:u w:val="single"/>
        </w:rPr>
        <w:t>dislodge</w:t>
      </w:r>
      <w:r w:rsidRPr="00CA5809">
        <w:rPr>
          <w:rFonts w:cstheme="minorHAnsi"/>
        </w:rPr>
        <w:t xml:space="preserve">, [&lt;OFr. </w:t>
      </w:r>
      <w:r w:rsidRPr="00CA5809">
        <w:rPr>
          <w:rFonts w:cstheme="minorHAnsi"/>
          <w:color w:val="009900"/>
          <w:u w:val="single"/>
        </w:rPr>
        <w:t>loge</w:t>
      </w:r>
      <w:r w:rsidRPr="00CA5809">
        <w:rPr>
          <w:rFonts w:cstheme="minorHAnsi"/>
        </w:rPr>
        <w:t xml:space="preserve">, of Gmc origin], </w:t>
      </w:r>
      <w:r w:rsidRPr="00CA5809">
        <w:rPr>
          <w:rFonts w:cstheme="minorHAnsi"/>
          <w:b/>
        </w:rPr>
        <w:t>Kazakh</w:t>
      </w:r>
      <w:r w:rsidRPr="00CA5809">
        <w:rPr>
          <w:rFonts w:cstheme="minorHAnsi"/>
        </w:rPr>
        <w:t xml:space="preserve">, </w:t>
      </w:r>
      <w:r w:rsidRPr="00CA5809">
        <w:rPr>
          <w:rStyle w:val="jlqj4b"/>
          <w:rFonts w:cstheme="minorHAnsi"/>
          <w:lang w:val="kk-KZ" w:bidi="gu-IN"/>
        </w:rPr>
        <w:t xml:space="preserve">өшіру, </w:t>
      </w:r>
      <w:r w:rsidRPr="00CA5809">
        <w:rPr>
          <w:rStyle w:val="jlqj4b"/>
          <w:rFonts w:cstheme="minorHAnsi"/>
          <w:color w:val="CC6600"/>
          <w:u w:val="single"/>
          <w:lang w:val="kk-KZ" w:bidi="gu-IN"/>
        </w:rPr>
        <w:t>öşirw</w:t>
      </w:r>
      <w:r w:rsidRPr="00CA5809">
        <w:rPr>
          <w:rStyle w:val="jlqj4b"/>
          <w:rFonts w:cstheme="minorHAnsi"/>
          <w:lang w:val="kk-KZ" w:bidi="gu-IN"/>
        </w:rPr>
        <w:t>, to erase</w:t>
      </w:r>
      <w:r w:rsidRPr="00CA5809">
        <w:rPr>
          <w:rStyle w:val="jlqj4b"/>
          <w:rFonts w:cstheme="minorHAnsi"/>
          <w:lang w:bidi="gu-IN"/>
        </w:rPr>
        <w:t xml:space="preserve">, </w:t>
      </w:r>
      <w:r w:rsidRPr="00CA5809">
        <w:rPr>
          <w:rStyle w:val="jlqj4b"/>
          <w:rFonts w:cstheme="minorHAnsi"/>
          <w:b/>
          <w:lang w:bidi="gu-IN"/>
        </w:rPr>
        <w:t>Kyrgyz</w:t>
      </w:r>
      <w:r w:rsidRPr="00CA5809">
        <w:rPr>
          <w:rStyle w:val="jlqj4b"/>
          <w:rFonts w:cstheme="minorHAnsi"/>
          <w:lang w:bidi="gu-IN"/>
        </w:rPr>
        <w:t xml:space="preserve">, </w:t>
      </w:r>
      <w:r w:rsidRPr="00CA5809">
        <w:rPr>
          <w:rStyle w:val="jlqj4b"/>
          <w:rFonts w:cstheme="minorHAnsi"/>
          <w:lang w:val="ky-KG"/>
        </w:rPr>
        <w:t xml:space="preserve">өчүрүү, </w:t>
      </w:r>
      <w:r w:rsidRPr="00CA5809">
        <w:rPr>
          <w:rStyle w:val="jlqj4b"/>
          <w:rFonts w:cstheme="minorHAnsi"/>
          <w:color w:val="CC6600"/>
          <w:u w:val="single"/>
          <w:lang w:val="ky-KG"/>
        </w:rPr>
        <w:t>öçürüü</w:t>
      </w:r>
      <w:r w:rsidRPr="00CA5809">
        <w:rPr>
          <w:rStyle w:val="jlqj4b"/>
          <w:rFonts w:cstheme="minorHAnsi"/>
          <w:lang w:val="ky-KG"/>
        </w:rPr>
        <w:t>, to erase</w:t>
      </w:r>
      <w:r w:rsidRPr="00CA5809">
        <w:rPr>
          <w:rStyle w:val="jlqj4b"/>
          <w:rFonts w:cstheme="minorHAnsi"/>
        </w:rPr>
        <w:t xml:space="preserve">, </w:t>
      </w:r>
      <w:r w:rsidRPr="00CA5809">
        <w:rPr>
          <w:rStyle w:val="jlqj4b"/>
          <w:rFonts w:cstheme="minorHAnsi"/>
          <w:b/>
        </w:rPr>
        <w:t>Sanskrit</w:t>
      </w:r>
      <w:r w:rsidRPr="00CA5809">
        <w:rPr>
          <w:rStyle w:val="jlqj4b"/>
          <w:rFonts w:cstheme="minorHAnsi"/>
        </w:rPr>
        <w:t xml:space="preserve">, </w:t>
      </w:r>
      <w:r w:rsidRPr="00CA5809">
        <w:rPr>
          <w:rFonts w:cstheme="minorHAnsi"/>
          <w:color w:val="3333FF"/>
        </w:rPr>
        <w:t>nyartha</w:t>
      </w:r>
      <w:r w:rsidRPr="00CA5809">
        <w:rPr>
          <w:rFonts w:cstheme="minorHAnsi"/>
        </w:rPr>
        <w:t xml:space="preserve">, destruction, ruin, </w:t>
      </w:r>
      <w:r w:rsidRPr="00CA5809">
        <w:rPr>
          <w:rFonts w:cstheme="minorHAnsi"/>
          <w:b/>
        </w:rPr>
        <w:t>Mongolian</w:t>
      </w:r>
      <w:r w:rsidRPr="00CA5809">
        <w:rPr>
          <w:rFonts w:cstheme="minorHAnsi"/>
        </w:rPr>
        <w:t xml:space="preserve">, </w:t>
      </w:r>
      <w:r w:rsidRPr="00CA5809">
        <w:rPr>
          <w:rStyle w:val="jlqj4b"/>
          <w:rFonts w:cstheme="minorHAnsi"/>
          <w:lang w:val="mn-MN"/>
        </w:rPr>
        <w:t xml:space="preserve">нураах, </w:t>
      </w:r>
      <w:r w:rsidRPr="00CA5809">
        <w:rPr>
          <w:rStyle w:val="jlqj4b"/>
          <w:rFonts w:cstheme="minorHAnsi"/>
          <w:color w:val="3333FF"/>
          <w:lang w:val="mn-MN"/>
        </w:rPr>
        <w:t>nuraakh</w:t>
      </w:r>
      <w:r w:rsidRPr="00CA5809">
        <w:rPr>
          <w:rStyle w:val="jlqj4b"/>
          <w:rFonts w:cstheme="minorHAnsi"/>
          <w:lang w:val="mn-MN"/>
        </w:rPr>
        <w:t>, to demolish,</w:t>
      </w:r>
      <w:r w:rsidRPr="00CA5809">
        <w:rPr>
          <w:rStyle w:val="jlqj4b"/>
          <w:rFonts w:cstheme="minorHAnsi"/>
        </w:rPr>
        <w:t xml:space="preserve"> </w:t>
      </w:r>
      <w:r w:rsidRPr="006D0988">
        <w:rPr>
          <w:rStyle w:val="jlqj4b"/>
          <w:rFonts w:cstheme="minorHAnsi"/>
          <w:b/>
        </w:rPr>
        <w:t>Kazakh</w:t>
      </w:r>
      <w:r w:rsidRPr="00CA5809">
        <w:rPr>
          <w:rStyle w:val="jlqj4b"/>
          <w:rFonts w:cstheme="minorHAnsi"/>
        </w:rPr>
        <w:t xml:space="preserve">, </w:t>
      </w:r>
      <w:r w:rsidRPr="00CA5809">
        <w:rPr>
          <w:rStyle w:val="jlqj4b"/>
          <w:rFonts w:cstheme="minorHAnsi"/>
          <w:lang w:val="kk-KZ" w:bidi="gu-IN"/>
        </w:rPr>
        <w:t>бұзу,</w:t>
      </w:r>
      <w:r w:rsidRPr="00CA5809">
        <w:rPr>
          <w:rStyle w:val="jlqj4b"/>
          <w:rFonts w:cstheme="minorHAnsi"/>
          <w:color w:val="CC6600"/>
          <w:lang w:val="kk-KZ" w:bidi="gu-IN"/>
        </w:rPr>
        <w:t xml:space="preserve"> </w:t>
      </w:r>
      <w:r w:rsidRPr="00CA5809">
        <w:rPr>
          <w:rStyle w:val="jlqj4b"/>
          <w:rFonts w:cstheme="minorHAnsi"/>
          <w:color w:val="CC6600"/>
          <w:u w:val="single"/>
          <w:lang w:val="kk-KZ" w:bidi="gu-IN"/>
        </w:rPr>
        <w:t>buzw</w:t>
      </w:r>
      <w:r w:rsidRPr="00CA5809">
        <w:rPr>
          <w:rStyle w:val="jlqj4b"/>
          <w:rFonts w:cstheme="minorHAnsi"/>
          <w:lang w:val="kk-KZ" w:bidi="gu-IN"/>
        </w:rPr>
        <w:t>, to demolish,</w:t>
      </w:r>
      <w:r w:rsidRPr="00CA5809">
        <w:rPr>
          <w:rStyle w:val="jlqj4b"/>
          <w:rFonts w:cstheme="minorHAnsi"/>
          <w:lang w:bidi="gu-IN"/>
        </w:rPr>
        <w:t xml:space="preserve"> </w:t>
      </w:r>
      <w:r w:rsidRPr="00CA5809">
        <w:rPr>
          <w:rStyle w:val="jlqj4b"/>
          <w:rFonts w:cstheme="minorHAnsi"/>
          <w:b/>
          <w:lang w:bidi="gu-IN"/>
        </w:rPr>
        <w:t>Uzbek</w:t>
      </w:r>
      <w:r w:rsidRPr="00CA5809">
        <w:rPr>
          <w:rStyle w:val="jlqj4b"/>
          <w:rFonts w:cstheme="minorHAnsi"/>
          <w:lang w:bidi="gu-IN"/>
        </w:rPr>
        <w:t xml:space="preserve">, </w:t>
      </w:r>
      <w:r w:rsidRPr="00CA5809">
        <w:rPr>
          <w:rStyle w:val="jlqj4b"/>
          <w:rFonts w:cstheme="minorHAnsi"/>
          <w:color w:val="CC6600"/>
          <w:u w:val="single"/>
          <w:lang w:val="uz-Latn-UZ" w:bidi="gu-IN"/>
        </w:rPr>
        <w:t>buzmoq</w:t>
      </w:r>
      <w:r w:rsidRPr="00CA5809">
        <w:rPr>
          <w:rStyle w:val="jlqj4b"/>
          <w:rFonts w:cstheme="minorHAnsi"/>
          <w:lang w:val="uz-Latn-UZ" w:bidi="gu-IN"/>
        </w:rPr>
        <w:t xml:space="preserve">, to demolish, </w:t>
      </w:r>
      <w:r w:rsidRPr="00CA5809">
        <w:rPr>
          <w:rStyle w:val="jlqj4b"/>
          <w:rFonts w:cstheme="minorHAnsi"/>
          <w:b/>
          <w:lang w:val="uz-Latn-UZ" w:bidi="gu-IN"/>
        </w:rPr>
        <w:t>Kyrgyz</w:t>
      </w:r>
      <w:r w:rsidRPr="00CA5809">
        <w:rPr>
          <w:rStyle w:val="jlqj4b"/>
          <w:rFonts w:cstheme="minorHAnsi"/>
          <w:lang w:val="uz-Latn-UZ" w:bidi="gu-IN"/>
        </w:rPr>
        <w:t xml:space="preserve">, </w:t>
      </w:r>
      <w:r w:rsidRPr="00CA5809">
        <w:rPr>
          <w:rStyle w:val="jlqj4b"/>
          <w:rFonts w:cstheme="minorHAnsi"/>
          <w:lang w:val="ky-KG"/>
        </w:rPr>
        <w:t xml:space="preserve">бузуу, </w:t>
      </w:r>
      <w:r w:rsidRPr="00CA5809">
        <w:rPr>
          <w:rStyle w:val="jlqj4b"/>
          <w:rFonts w:cstheme="minorHAnsi"/>
          <w:color w:val="CC6600"/>
          <w:u w:val="single"/>
          <w:lang w:val="ky-KG"/>
        </w:rPr>
        <w:t>buzuu</w:t>
      </w:r>
      <w:r w:rsidRPr="00CA5809">
        <w:rPr>
          <w:rStyle w:val="jlqj4b"/>
          <w:rFonts w:cstheme="minorHAnsi"/>
          <w:lang w:val="ky-KG"/>
        </w:rPr>
        <w:t>, to demolish,</w:t>
      </w:r>
      <w:r w:rsidRPr="00CA5809">
        <w:rPr>
          <w:rStyle w:val="jlqj4b"/>
          <w:rFonts w:cstheme="minorHAnsi"/>
        </w:rPr>
        <w:t xml:space="preserve"> </w:t>
      </w:r>
      <w:r w:rsidRPr="00CA5809">
        <w:rPr>
          <w:rStyle w:val="jlqj4b"/>
          <w:rFonts w:cstheme="minorHAnsi"/>
          <w:b/>
        </w:rPr>
        <w:t>French</w:t>
      </w:r>
      <w:r w:rsidRPr="00CA5809">
        <w:rPr>
          <w:rStyle w:val="jlqj4b"/>
          <w:rFonts w:cstheme="minorHAnsi"/>
        </w:rPr>
        <w:t xml:space="preserve">, </w:t>
      </w:r>
      <w:r w:rsidRPr="00CA5809">
        <w:rPr>
          <w:rFonts w:cstheme="minorHAnsi"/>
          <w:color w:val="009900"/>
          <w:u w:val="single"/>
        </w:rPr>
        <w:t>effacer</w:t>
      </w:r>
      <w:r w:rsidRPr="00CA5809">
        <w:rPr>
          <w:rFonts w:cstheme="minorHAnsi"/>
        </w:rPr>
        <w:t xml:space="preserve">, to erase, delete, expunge, obliterate, </w:t>
      </w:r>
      <w:r w:rsidRPr="00CA5809">
        <w:rPr>
          <w:rFonts w:cstheme="minorHAnsi"/>
          <w:b/>
        </w:rPr>
        <w:t>English</w:t>
      </w:r>
      <w:r w:rsidRPr="00CA5809">
        <w:rPr>
          <w:rFonts w:cstheme="minorHAnsi"/>
        </w:rPr>
        <w:t xml:space="preserve">, </w:t>
      </w:r>
      <w:r w:rsidRPr="00CA5809">
        <w:rPr>
          <w:rFonts w:cstheme="minorHAnsi"/>
          <w:color w:val="009900"/>
          <w:u w:val="single"/>
        </w:rPr>
        <w:t>efface</w:t>
      </w:r>
      <w:r w:rsidRPr="00CA5809">
        <w:rPr>
          <w:rFonts w:cstheme="minorHAnsi"/>
        </w:rPr>
        <w:t xml:space="preserve">, [&lt;OFr. </w:t>
      </w:r>
      <w:r w:rsidRPr="00CA5809">
        <w:rPr>
          <w:rFonts w:cstheme="minorHAnsi"/>
          <w:color w:val="009900"/>
          <w:u w:val="single"/>
        </w:rPr>
        <w:t>effacer,</w:t>
      </w:r>
      <w:r w:rsidRPr="00CA5809">
        <w:rPr>
          <w:rFonts w:cstheme="minorHAnsi"/>
        </w:rPr>
        <w:t xml:space="preserve"> to obliterate], </w:t>
      </w:r>
      <w:r w:rsidRPr="00CA5809">
        <w:rPr>
          <w:rFonts w:cstheme="minorHAnsi"/>
          <w:b/>
        </w:rPr>
        <w:t>Italian</w:t>
      </w:r>
      <w:r w:rsidRPr="00CA5809">
        <w:rPr>
          <w:rFonts w:cstheme="minorHAnsi"/>
        </w:rPr>
        <w:t xml:space="preserve">, </w:t>
      </w:r>
      <w:r w:rsidRPr="00CA5809">
        <w:rPr>
          <w:rStyle w:val="tlid-translation"/>
          <w:rFonts w:cstheme="minorHAnsi"/>
        </w:rPr>
        <w:t>per</w:t>
      </w:r>
      <w:r w:rsidRPr="00CA5809">
        <w:rPr>
          <w:rStyle w:val="tlid-translation"/>
          <w:rFonts w:cstheme="minorHAnsi"/>
          <w:color w:val="FF0000"/>
        </w:rPr>
        <w:t xml:space="preserve"> rimuovere</w:t>
      </w:r>
      <w:r w:rsidRPr="00CA5809">
        <w:rPr>
          <w:rStyle w:val="tlid-translation"/>
          <w:rFonts w:cstheme="minorHAnsi"/>
        </w:rPr>
        <w:t xml:space="preserve">, </w:t>
      </w:r>
      <w:r w:rsidRPr="00CA5809">
        <w:rPr>
          <w:rFonts w:cstheme="minorHAnsi"/>
        </w:rPr>
        <w:t xml:space="preserve">to dislodge, </w:t>
      </w:r>
      <w:r w:rsidRPr="00CA5809">
        <w:rPr>
          <w:rFonts w:cstheme="minorHAnsi"/>
          <w:b/>
        </w:rPr>
        <w:t>English</w:t>
      </w:r>
      <w:r w:rsidRPr="00CA5809">
        <w:rPr>
          <w:rFonts w:cstheme="minorHAnsi"/>
        </w:rPr>
        <w:t xml:space="preserve">, </w:t>
      </w:r>
      <w:r w:rsidRPr="00CA5809">
        <w:rPr>
          <w:rFonts w:cstheme="minorHAnsi"/>
          <w:color w:val="FF0000"/>
        </w:rPr>
        <w:t>remove,</w:t>
      </w:r>
      <w:r w:rsidRPr="00CA5809">
        <w:rPr>
          <w:rFonts w:cstheme="minorHAnsi"/>
        </w:rPr>
        <w:t xml:space="preserve"> [&lt;Lat. </w:t>
      </w:r>
      <w:r w:rsidRPr="00CA5809">
        <w:rPr>
          <w:rFonts w:cstheme="minorHAnsi"/>
          <w:color w:val="FF0000"/>
        </w:rPr>
        <w:t>removere</w:t>
      </w:r>
      <w:r w:rsidRPr="00CA5809">
        <w:rPr>
          <w:rFonts w:cstheme="minorHAnsi"/>
        </w:rPr>
        <w:t>, to move back],</w:t>
      </w:r>
      <w:r>
        <w:rPr>
          <w:rFonts w:cstheme="minorHAnsi"/>
        </w:rPr>
        <w:br/>
      </w:r>
    </w:p>
  </w:footnote>
  <w:footnote w:id="87">
    <w:p w:rsidR="007B148B" w:rsidRDefault="007B148B">
      <w:pPr>
        <w:pStyle w:val="FootnoteText"/>
      </w:pPr>
      <w:r>
        <w:rPr>
          <w:rStyle w:val="FootnoteReference"/>
        </w:rPr>
        <w:footnoteRef/>
      </w:r>
      <w:r>
        <w:t xml:space="preserve"> See “offspring”</w:t>
      </w:r>
      <w:r>
        <w:br/>
      </w:r>
    </w:p>
  </w:footnote>
  <w:footnote w:id="88">
    <w:p w:rsidR="007B148B" w:rsidRPr="00F02C6C" w:rsidRDefault="007B148B" w:rsidP="00835040">
      <w:pPr>
        <w:pStyle w:val="FootnoteText"/>
        <w:rPr>
          <w:rFonts w:cstheme="minorHAnsi"/>
          <w:color w:val="000000" w:themeColor="text1"/>
        </w:rPr>
      </w:pPr>
      <w:r>
        <w:rPr>
          <w:rStyle w:val="FootnoteReference"/>
        </w:rPr>
        <w:footnoteRef/>
      </w:r>
      <w:r>
        <w:t xml:space="preserve"> </w:t>
      </w:r>
      <w:r w:rsidRPr="00F02C6C">
        <w:rPr>
          <w:rFonts w:cstheme="minorHAnsi"/>
          <w:b/>
        </w:rPr>
        <w:t>Hittite</w:t>
      </w:r>
      <w:r w:rsidRPr="00F02C6C">
        <w:rPr>
          <w:rFonts w:cstheme="minorHAnsi"/>
        </w:rPr>
        <w:t xml:space="preserve">, </w:t>
      </w:r>
      <w:r w:rsidRPr="00F02C6C">
        <w:rPr>
          <w:rFonts w:cstheme="minorHAnsi"/>
          <w:b/>
          <w:bCs/>
          <w:color w:val="3333FF"/>
        </w:rPr>
        <w:t>harra'i</w:t>
      </w:r>
      <w:r w:rsidRPr="00F02C6C">
        <w:rPr>
          <w:rFonts w:cstheme="minorHAnsi"/>
          <w:bCs/>
          <w:color w:val="000000"/>
        </w:rPr>
        <w:t>,</w:t>
      </w:r>
      <w:r w:rsidRPr="00F02C6C">
        <w:rPr>
          <w:rFonts w:cstheme="minorHAnsi"/>
          <w:color w:val="3333FF"/>
        </w:rPr>
        <w:t xml:space="preserve"> </w:t>
      </w:r>
      <w:r w:rsidRPr="00F02C6C">
        <w:rPr>
          <w:rFonts w:cstheme="minorHAnsi"/>
        </w:rPr>
        <w:t xml:space="preserve">to destroy; </w:t>
      </w:r>
      <w:r w:rsidRPr="00F02C6C">
        <w:rPr>
          <w:rFonts w:cstheme="minorHAnsi"/>
          <w:b/>
          <w:bCs/>
          <w:color w:val="3333FF"/>
        </w:rPr>
        <w:t>hara</w:t>
      </w:r>
      <w:r w:rsidRPr="00F02C6C">
        <w:rPr>
          <w:rFonts w:cstheme="minorHAnsi"/>
          <w:color w:val="3333FF"/>
        </w:rPr>
        <w:t>,</w:t>
      </w:r>
      <w:r w:rsidRPr="00F02C6C">
        <w:rPr>
          <w:rFonts w:cstheme="minorHAnsi"/>
        </w:rPr>
        <w:t xml:space="preserve"> to destroy, pound, </w:t>
      </w:r>
      <w:r w:rsidRPr="00F02C6C">
        <w:rPr>
          <w:rFonts w:cstheme="minorHAnsi"/>
          <w:b/>
          <w:bCs/>
          <w:color w:val="3333FF"/>
        </w:rPr>
        <w:t>hrgnu</w:t>
      </w:r>
      <w:r w:rsidRPr="00F02C6C">
        <w:rPr>
          <w:rFonts w:cstheme="minorHAnsi"/>
        </w:rPr>
        <w:t>, to destroy</w:t>
      </w:r>
      <w:r w:rsidRPr="00F02C6C">
        <w:rPr>
          <w:rFonts w:cstheme="minorHAnsi"/>
          <w:color w:val="222222"/>
          <w:shd w:val="clear" w:color="auto" w:fill="FFFFFF"/>
        </w:rPr>
        <w:t xml:space="preserve">, </w:t>
      </w:r>
      <w:r w:rsidRPr="00F02C6C">
        <w:rPr>
          <w:rStyle w:val="unicode"/>
          <w:rFonts w:cstheme="minorHAnsi"/>
          <w:b/>
          <w:bCs/>
          <w:color w:val="3333FF"/>
          <w:shd w:val="clear" w:color="auto" w:fill="FFFFFF"/>
        </w:rPr>
        <w:t>harnink</w:t>
      </w:r>
      <w:r w:rsidRPr="00F02C6C">
        <w:rPr>
          <w:rStyle w:val="unicode"/>
          <w:rFonts w:cstheme="minorHAnsi"/>
          <w:shd w:val="clear" w:color="auto" w:fill="FFFFFF"/>
        </w:rPr>
        <w:t xml:space="preserve">-&gt;, </w:t>
      </w:r>
      <w:r w:rsidRPr="00F02C6C">
        <w:rPr>
          <w:rFonts w:cstheme="minorHAnsi"/>
          <w:b/>
          <w:bCs/>
          <w:color w:val="3333FF"/>
          <w:shd w:val="clear" w:color="auto" w:fill="FFFFFF"/>
        </w:rPr>
        <w:t>harni(n)k</w:t>
      </w:r>
      <w:r w:rsidRPr="00F02C6C">
        <w:rPr>
          <w:rFonts w:cstheme="minorHAnsi"/>
          <w:color w:val="3333FF"/>
          <w:shd w:val="clear" w:color="auto" w:fill="FFFFFF"/>
        </w:rPr>
        <w:t>-</w:t>
      </w:r>
      <w:r w:rsidRPr="00F02C6C">
        <w:rPr>
          <w:rFonts w:cstheme="minorHAnsi"/>
          <w:color w:val="222222"/>
          <w:shd w:val="clear" w:color="auto" w:fill="FFFFFF"/>
        </w:rPr>
        <w:t xml:space="preserve">, to destroy, to throw down, </w:t>
      </w:r>
      <w:r w:rsidRPr="00F02C6C">
        <w:rPr>
          <w:rFonts w:cstheme="minorHAnsi"/>
          <w:b/>
          <w:bCs/>
          <w:color w:val="3333FF"/>
          <w:shd w:val="clear" w:color="auto" w:fill="FFFFFF"/>
        </w:rPr>
        <w:t>harganu</w:t>
      </w:r>
      <w:r w:rsidRPr="00F02C6C">
        <w:rPr>
          <w:rFonts w:cstheme="minorHAnsi"/>
          <w:color w:val="3333FF"/>
          <w:shd w:val="clear" w:color="auto" w:fill="FFFFFF"/>
        </w:rPr>
        <w:t>-</w:t>
      </w:r>
      <w:r w:rsidRPr="00F02C6C">
        <w:rPr>
          <w:rFonts w:cstheme="minorHAnsi"/>
          <w:color w:val="222222"/>
          <w:shd w:val="clear" w:color="auto" w:fill="FFFFFF"/>
        </w:rPr>
        <w:t>, to destroy, throw down, ruin, conquer, defeat, overcome,</w:t>
      </w:r>
      <w:r w:rsidRPr="00F02C6C">
        <w:rPr>
          <w:rFonts w:cstheme="minorHAnsi"/>
        </w:rPr>
        <w:t xml:space="preserve"> </w:t>
      </w:r>
      <w:r w:rsidRPr="00F02C6C">
        <w:rPr>
          <w:rFonts w:cstheme="minorHAnsi"/>
          <w:b/>
          <w:bCs/>
          <w:color w:val="3333FF"/>
        </w:rPr>
        <w:t>hargad</w:t>
      </w:r>
      <w:r w:rsidRPr="00F02C6C">
        <w:rPr>
          <w:rFonts w:cstheme="minorHAnsi"/>
        </w:rPr>
        <w:t xml:space="preserve">r, destruction, </w:t>
      </w:r>
      <w:r w:rsidRPr="00F02C6C">
        <w:rPr>
          <w:rFonts w:cstheme="minorHAnsi"/>
          <w:b/>
        </w:rPr>
        <w:t>Akkadian</w:t>
      </w:r>
      <w:r w:rsidRPr="00F02C6C">
        <w:rPr>
          <w:rFonts w:cstheme="minorHAnsi"/>
        </w:rPr>
        <w:t xml:space="preserve">, </w:t>
      </w:r>
      <w:r w:rsidRPr="00F02C6C">
        <w:rPr>
          <w:rFonts w:cstheme="minorHAnsi"/>
          <w:b/>
          <w:bCs/>
          <w:color w:val="3333FF"/>
          <w:shd w:val="clear" w:color="auto" w:fill="FFFFFF"/>
        </w:rPr>
        <w:t>naharmuṭu</w:t>
      </w:r>
      <w:r w:rsidRPr="00F02C6C">
        <w:rPr>
          <w:rFonts w:cstheme="minorHAnsi"/>
          <w:shd w:val="clear" w:color="auto" w:fill="FFFFFF"/>
        </w:rPr>
        <w:t xml:space="preserve">, to destroy enemies, crumble, to melt, to dissolve, </w:t>
      </w:r>
      <w:r w:rsidRPr="00F02C6C">
        <w:rPr>
          <w:rFonts w:cstheme="minorHAnsi"/>
          <w:b/>
          <w:bCs/>
          <w:color w:val="3333FF"/>
        </w:rPr>
        <w:t>ḫarību</w:t>
      </w:r>
      <w:r w:rsidRPr="00F02C6C">
        <w:rPr>
          <w:rFonts w:cstheme="minorHAnsi"/>
          <w:color w:val="3333FF"/>
        </w:rPr>
        <w:t>,</w:t>
      </w:r>
      <w:r w:rsidRPr="00F02C6C">
        <w:rPr>
          <w:rFonts w:cstheme="minorHAnsi"/>
        </w:rPr>
        <w:t xml:space="preserve"> ruin, deserted place, </w:t>
      </w:r>
      <w:r w:rsidRPr="00F02C6C">
        <w:rPr>
          <w:rFonts w:cstheme="minorHAnsi"/>
          <w:b/>
        </w:rPr>
        <w:t>Sanskrit</w:t>
      </w:r>
      <w:r w:rsidRPr="00F02C6C">
        <w:rPr>
          <w:rFonts w:cstheme="minorHAnsi"/>
        </w:rPr>
        <w:t xml:space="preserve">, </w:t>
      </w:r>
      <w:r w:rsidRPr="00F02C6C">
        <w:rPr>
          <w:rStyle w:val="sdata"/>
          <w:rFonts w:cstheme="minorHAnsi"/>
          <w:color w:val="3333FF"/>
        </w:rPr>
        <w:t>harati</w:t>
      </w:r>
      <w:r w:rsidRPr="00F02C6C">
        <w:rPr>
          <w:rStyle w:val="sdata"/>
          <w:rFonts w:cstheme="minorHAnsi"/>
        </w:rPr>
        <w:t xml:space="preserve">, weaken, waste, remove, </w:t>
      </w:r>
      <w:r w:rsidRPr="00F02C6C">
        <w:rPr>
          <w:rFonts w:cstheme="minorHAnsi"/>
        </w:rPr>
        <w:t xml:space="preserve"> </w:t>
      </w:r>
      <w:r w:rsidRPr="00F02C6C">
        <w:rPr>
          <w:rFonts w:cstheme="minorHAnsi"/>
          <w:b/>
          <w:shd w:val="clear" w:color="auto" w:fill="FFFFFF"/>
        </w:rPr>
        <w:t>Armenian</w:t>
      </w:r>
      <w:r w:rsidRPr="00F02C6C">
        <w:rPr>
          <w:rFonts w:cstheme="minorHAnsi"/>
          <w:shd w:val="clear" w:color="auto" w:fill="FFFFFF"/>
        </w:rPr>
        <w:t xml:space="preserve">, </w:t>
      </w:r>
      <w:r w:rsidRPr="00F02C6C">
        <w:rPr>
          <w:rFonts w:cstheme="minorHAnsi"/>
          <w:color w:val="000000"/>
          <w:shd w:val="clear" w:color="auto" w:fill="FFFFFF"/>
        </w:rPr>
        <w:t xml:space="preserve">արյուն թափելու համար, </w:t>
      </w:r>
      <w:r w:rsidRPr="00F02C6C">
        <w:rPr>
          <w:rFonts w:cstheme="minorHAnsi"/>
          <w:color w:val="3333FF"/>
          <w:shd w:val="clear" w:color="auto" w:fill="FFFFFF"/>
        </w:rPr>
        <w:t>aryun t’ap’elu</w:t>
      </w:r>
      <w:r w:rsidRPr="00F02C6C">
        <w:rPr>
          <w:rFonts w:cstheme="minorHAnsi"/>
          <w:color w:val="000000"/>
          <w:shd w:val="clear" w:color="auto" w:fill="FFFFFF"/>
        </w:rPr>
        <w:t xml:space="preserve"> hamar, to shed blood (</w:t>
      </w:r>
      <w:r w:rsidRPr="00F02C6C">
        <w:rPr>
          <w:rFonts w:cstheme="minorHAnsi"/>
          <w:color w:val="3333FF"/>
          <w:shd w:val="clear" w:color="auto" w:fill="FFFFFF"/>
        </w:rPr>
        <w:t>aryun</w:t>
      </w:r>
      <w:r w:rsidRPr="00F02C6C">
        <w:rPr>
          <w:rFonts w:cstheme="minorHAnsi"/>
          <w:color w:val="000000"/>
          <w:shd w:val="clear" w:color="auto" w:fill="FFFFFF"/>
        </w:rPr>
        <w:t xml:space="preserve">, blood), </w:t>
      </w:r>
      <w:r w:rsidRPr="00F02C6C">
        <w:rPr>
          <w:rFonts w:cstheme="minorHAnsi"/>
          <w:b/>
          <w:color w:val="000000"/>
          <w:shd w:val="clear" w:color="auto" w:fill="FFFFFF"/>
        </w:rPr>
        <w:t>Latin</w:t>
      </w:r>
      <w:r w:rsidRPr="00F02C6C">
        <w:rPr>
          <w:rFonts w:cstheme="minorHAnsi"/>
          <w:color w:val="000000"/>
          <w:shd w:val="clear" w:color="auto" w:fill="FFFFFF"/>
        </w:rPr>
        <w:t xml:space="preserve">, </w:t>
      </w:r>
      <w:r w:rsidRPr="00F02C6C">
        <w:rPr>
          <w:rFonts w:cstheme="minorHAnsi"/>
          <w:color w:val="3333FF"/>
        </w:rPr>
        <w:t>haurio, haurire, hausi, haustum</w:t>
      </w:r>
      <w:r w:rsidRPr="00F02C6C">
        <w:rPr>
          <w:rFonts w:cstheme="minorHAnsi"/>
        </w:rPr>
        <w:t>, to draw up, out, in; drink up, shed blood, empty,  weaken, waste, exhaust,</w:t>
      </w:r>
      <w:r w:rsidRPr="00F02C6C">
        <w:rPr>
          <w:rFonts w:cstheme="minorHAnsi"/>
          <w:b/>
        </w:rPr>
        <w:t xml:space="preserve"> English</w:t>
      </w:r>
      <w:r w:rsidRPr="00F02C6C">
        <w:rPr>
          <w:rFonts w:cstheme="minorHAnsi"/>
        </w:rPr>
        <w:t xml:space="preserve">, </w:t>
      </w:r>
      <w:r w:rsidRPr="00F02C6C">
        <w:rPr>
          <w:rFonts w:cstheme="minorHAnsi"/>
          <w:color w:val="3333FF"/>
        </w:rPr>
        <w:t xml:space="preserve">harry </w:t>
      </w:r>
      <w:r w:rsidRPr="00F02C6C">
        <w:rPr>
          <w:rFonts w:cstheme="minorHAnsi"/>
        </w:rPr>
        <w:t xml:space="preserve">[&lt;OE </w:t>
      </w:r>
      <w:r w:rsidRPr="00F02C6C">
        <w:rPr>
          <w:rFonts w:cstheme="minorHAnsi"/>
          <w:color w:val="3333FF"/>
        </w:rPr>
        <w:t>hergian</w:t>
      </w:r>
      <w:r w:rsidRPr="00F02C6C">
        <w:rPr>
          <w:rFonts w:cstheme="minorHAnsi"/>
        </w:rPr>
        <w:t xml:space="preserve">, to raid, sack, to disturb or annoy by constant attacks], </w:t>
      </w:r>
      <w:r w:rsidRPr="00F02C6C">
        <w:rPr>
          <w:rFonts w:cstheme="minorHAnsi"/>
          <w:color w:val="3333FF"/>
        </w:rPr>
        <w:t>harass</w:t>
      </w:r>
      <w:r w:rsidRPr="00F02C6C">
        <w:rPr>
          <w:rFonts w:cstheme="minorHAnsi"/>
        </w:rPr>
        <w:t xml:space="preserve">, [&lt;OFr. </w:t>
      </w:r>
      <w:r w:rsidRPr="00F02C6C">
        <w:rPr>
          <w:rFonts w:cstheme="minorHAnsi"/>
          <w:color w:val="3333FF"/>
        </w:rPr>
        <w:t>harer</w:t>
      </w:r>
      <w:r w:rsidRPr="00F02C6C">
        <w:rPr>
          <w:rFonts w:cstheme="minorHAnsi"/>
        </w:rPr>
        <w:t xml:space="preserve">, to disturb or irritate persistently, to wear out, exhaust], </w:t>
      </w:r>
      <w:r w:rsidRPr="00F02C6C">
        <w:rPr>
          <w:rFonts w:cstheme="minorHAnsi"/>
          <w:b/>
          <w:color w:val="000000"/>
        </w:rPr>
        <w:t>Etruscan</w:t>
      </w:r>
      <w:r w:rsidRPr="00F02C6C">
        <w:rPr>
          <w:rFonts w:cstheme="minorHAnsi"/>
          <w:color w:val="000000"/>
        </w:rPr>
        <w:t xml:space="preserve">, </w:t>
      </w:r>
      <w:r w:rsidRPr="00F02C6C">
        <w:rPr>
          <w:rFonts w:cstheme="minorHAnsi"/>
          <w:color w:val="3333FF"/>
        </w:rPr>
        <w:t>hare</w:t>
      </w:r>
      <w:r w:rsidRPr="00F02C6C">
        <w:rPr>
          <w:rFonts w:cstheme="minorHAnsi"/>
        </w:rPr>
        <w:t>,</w:t>
      </w:r>
      <w:r w:rsidRPr="00F02C6C">
        <w:rPr>
          <w:rFonts w:cstheme="minorHAnsi"/>
          <w:color w:val="3333FF"/>
        </w:rPr>
        <w:t xml:space="preserve"> hara</w:t>
      </w:r>
      <w:r w:rsidRPr="00F02C6C">
        <w:rPr>
          <w:rFonts w:cstheme="minorHAnsi"/>
        </w:rPr>
        <w:t xml:space="preserve">, </w:t>
      </w:r>
      <w:r w:rsidRPr="00F02C6C">
        <w:rPr>
          <w:rFonts w:cstheme="minorHAnsi"/>
          <w:color w:val="3333FF"/>
        </w:rPr>
        <w:t>hara</w:t>
      </w:r>
      <w:r w:rsidRPr="00F02C6C">
        <w:rPr>
          <w:rFonts w:cstheme="minorHAnsi"/>
        </w:rPr>
        <w:t xml:space="preserve">, </w:t>
      </w:r>
      <w:r w:rsidRPr="00F02C6C">
        <w:rPr>
          <w:rFonts w:cstheme="minorHAnsi"/>
          <w:color w:val="3333FF"/>
        </w:rPr>
        <w:t>hara</w:t>
      </w:r>
      <w:r w:rsidRPr="00F02C6C">
        <w:rPr>
          <w:rFonts w:cstheme="minorHAnsi"/>
        </w:rPr>
        <w:t>,</w:t>
      </w:r>
      <w:r w:rsidRPr="00F02C6C">
        <w:rPr>
          <w:rFonts w:cstheme="minorHAnsi"/>
          <w:color w:val="3333FF"/>
        </w:rPr>
        <w:t xml:space="preserve"> HARiR</w:t>
      </w:r>
      <w:r w:rsidRPr="00F02C6C">
        <w:rPr>
          <w:rFonts w:cstheme="minorHAnsi"/>
          <w:color w:val="000000"/>
        </w:rPr>
        <w:t>,</w:t>
      </w:r>
      <w:r w:rsidRPr="00F02C6C">
        <w:rPr>
          <w:rFonts w:cstheme="minorHAnsi"/>
          <w:color w:val="3333FF"/>
        </w:rPr>
        <w:t xml:space="preserve"> hareo</w:t>
      </w:r>
      <w:r w:rsidRPr="00F02C6C">
        <w:rPr>
          <w:rFonts w:cstheme="minorHAnsi"/>
          <w:color w:val="000000"/>
        </w:rPr>
        <w:t xml:space="preserve"> (HAREV), </w:t>
      </w:r>
      <w:r w:rsidRPr="00F02C6C">
        <w:rPr>
          <w:rFonts w:cstheme="minorHAnsi"/>
          <w:color w:val="3333FF"/>
        </w:rPr>
        <w:t>haus</w:t>
      </w:r>
      <w:r w:rsidRPr="00F02C6C">
        <w:rPr>
          <w:rFonts w:cstheme="minorHAnsi"/>
        </w:rPr>
        <w:t xml:space="preserve"> </w:t>
      </w:r>
      <w:r w:rsidRPr="00F02C6C">
        <w:rPr>
          <w:rFonts w:cstheme="minorHAnsi"/>
          <w:color w:val="000000"/>
        </w:rPr>
        <w:t xml:space="preserve">(HAVS), </w:t>
      </w:r>
      <w:r w:rsidRPr="00F02C6C">
        <w:rPr>
          <w:rFonts w:cstheme="minorHAnsi"/>
          <w:b/>
          <w:color w:val="000000"/>
        </w:rPr>
        <w:t>Turkish</w:t>
      </w:r>
      <w:r w:rsidRPr="00F02C6C">
        <w:rPr>
          <w:rFonts w:cstheme="minorHAnsi"/>
          <w:color w:val="000000"/>
        </w:rPr>
        <w:t xml:space="preserve">, </w:t>
      </w:r>
      <w:r w:rsidRPr="00F02C6C">
        <w:rPr>
          <w:rStyle w:val="tlid-translation"/>
          <w:rFonts w:cstheme="minorHAnsi"/>
          <w:color w:val="3333FF"/>
          <w:lang w:val="tr-TR"/>
        </w:rPr>
        <w:t>harabe</w:t>
      </w:r>
      <w:r w:rsidRPr="00F02C6C">
        <w:rPr>
          <w:rStyle w:val="tlid-translation"/>
          <w:rFonts w:cstheme="minorHAnsi"/>
          <w:lang w:val="tr-TR"/>
        </w:rPr>
        <w:t xml:space="preserve">, ruin, </w:t>
      </w:r>
      <w:r w:rsidRPr="00F02C6C">
        <w:rPr>
          <w:rStyle w:val="gt-baf-cell"/>
          <w:rFonts w:cstheme="minorHAnsi"/>
          <w:color w:val="3333FF"/>
          <w:lang w:val="kk-KZ"/>
        </w:rPr>
        <w:t>harap</w:t>
      </w:r>
      <w:r w:rsidRPr="00F02C6C">
        <w:rPr>
          <w:rStyle w:val="gt-baf-cell"/>
          <w:rFonts w:cstheme="minorHAnsi"/>
          <w:lang w:val="kk-KZ"/>
        </w:rPr>
        <w:t xml:space="preserve"> etmek, to ruin, destroy, ravage</w:t>
      </w:r>
      <w:r w:rsidRPr="00F02C6C">
        <w:rPr>
          <w:rStyle w:val="gt-baf-cell"/>
          <w:rFonts w:cstheme="minorHAnsi"/>
        </w:rPr>
        <w:t>,</w:t>
      </w:r>
      <w:r>
        <w:rPr>
          <w:rStyle w:val="gt-baf-cell"/>
          <w:rFonts w:cstheme="minorHAnsi"/>
          <w:lang w:val="kk-KZ"/>
        </w:rPr>
        <w:t xml:space="preserve"> </w:t>
      </w:r>
      <w:r w:rsidRPr="00F02C6C">
        <w:rPr>
          <w:rFonts w:cstheme="minorHAnsi"/>
          <w:b/>
          <w:color w:val="000000"/>
        </w:rPr>
        <w:t>Latvian</w:t>
      </w:r>
      <w:r w:rsidRPr="00F02C6C">
        <w:rPr>
          <w:rFonts w:cstheme="minorHAnsi"/>
          <w:color w:val="000000"/>
        </w:rPr>
        <w:t xml:space="preserve">, </w:t>
      </w:r>
      <w:r w:rsidRPr="00F02C6C">
        <w:rPr>
          <w:rFonts w:cstheme="minorHAnsi"/>
          <w:color w:val="000000"/>
          <w:shd w:val="clear" w:color="auto" w:fill="FFFFFF"/>
        </w:rPr>
        <w:t xml:space="preserve">noplūst </w:t>
      </w:r>
      <w:r w:rsidRPr="00F02C6C">
        <w:rPr>
          <w:rFonts w:cstheme="minorHAnsi"/>
          <w:color w:val="FF0000"/>
          <w:shd w:val="clear" w:color="auto" w:fill="FFFFFF"/>
        </w:rPr>
        <w:t>asinis</w:t>
      </w:r>
      <w:r w:rsidRPr="00F02C6C">
        <w:rPr>
          <w:rFonts w:cstheme="minorHAnsi"/>
          <w:color w:val="000000"/>
          <w:shd w:val="clear" w:color="auto" w:fill="FFFFFF"/>
        </w:rPr>
        <w:t xml:space="preserve">, to shed blood, </w:t>
      </w:r>
      <w:r w:rsidRPr="00F02C6C">
        <w:rPr>
          <w:rStyle w:val="tlid-translation"/>
          <w:rFonts w:cstheme="minorHAnsi"/>
          <w:color w:val="FF0000"/>
          <w:shd w:val="clear" w:color="auto" w:fill="FFFFFF"/>
          <w:lang w:val="lv-LV"/>
        </w:rPr>
        <w:t>asinis</w:t>
      </w:r>
      <w:r w:rsidRPr="00F02C6C">
        <w:rPr>
          <w:rStyle w:val="tlid-translation"/>
          <w:rFonts w:cstheme="minorHAnsi"/>
          <w:color w:val="000000"/>
          <w:shd w:val="clear" w:color="auto" w:fill="FFFFFF"/>
          <w:lang w:val="lv-LV"/>
        </w:rPr>
        <w:t xml:space="preserve">, blood, </w:t>
      </w:r>
      <w:r w:rsidRPr="00F02C6C">
        <w:rPr>
          <w:rStyle w:val="tlid-translation"/>
          <w:rFonts w:cstheme="minorHAnsi"/>
          <w:b/>
          <w:color w:val="000000"/>
          <w:shd w:val="clear" w:color="auto" w:fill="FFFFFF"/>
          <w:lang w:val="lv-LV"/>
        </w:rPr>
        <w:t>Romanian</w:t>
      </w:r>
      <w:r w:rsidRPr="00F02C6C">
        <w:rPr>
          <w:rStyle w:val="tlid-translation"/>
          <w:rFonts w:cstheme="minorHAnsi"/>
          <w:color w:val="000000"/>
          <w:shd w:val="clear" w:color="auto" w:fill="FFFFFF"/>
          <w:lang w:val="lv-LV"/>
        </w:rPr>
        <w:t xml:space="preserve">, </w:t>
      </w:r>
      <w:r w:rsidRPr="00F02C6C">
        <w:rPr>
          <w:rFonts w:cstheme="minorHAnsi"/>
          <w:color w:val="000000"/>
          <w:shd w:val="clear" w:color="auto" w:fill="FFFFFF"/>
        </w:rPr>
        <w:t xml:space="preserve">să vărsăm </w:t>
      </w:r>
      <w:r w:rsidRPr="00F02C6C">
        <w:rPr>
          <w:rFonts w:cstheme="minorHAnsi"/>
          <w:color w:val="FF0000"/>
          <w:shd w:val="clear" w:color="auto" w:fill="FFFFFF"/>
        </w:rPr>
        <w:t>sânge</w:t>
      </w:r>
      <w:r w:rsidRPr="00F02C6C">
        <w:rPr>
          <w:rFonts w:cstheme="minorHAnsi"/>
          <w:color w:val="000000"/>
          <w:shd w:val="clear" w:color="auto" w:fill="FFFFFF"/>
        </w:rPr>
        <w:t>, to shed blood,</w:t>
      </w:r>
      <w:r w:rsidRPr="00F02C6C">
        <w:rPr>
          <w:rFonts w:cstheme="minorHAnsi"/>
          <w:color w:val="FF0000"/>
          <w:shd w:val="clear" w:color="auto" w:fill="FFFFFF"/>
        </w:rPr>
        <w:t xml:space="preserve"> </w:t>
      </w:r>
      <w:r w:rsidRPr="00F02C6C">
        <w:rPr>
          <w:rStyle w:val="tlid-translation"/>
          <w:rFonts w:cstheme="minorHAnsi"/>
          <w:color w:val="FF0000"/>
          <w:shd w:val="clear" w:color="auto" w:fill="FFFFFF"/>
          <w:lang w:val="ro-RO"/>
        </w:rPr>
        <w:t>sânge</w:t>
      </w:r>
      <w:r w:rsidRPr="00F02C6C">
        <w:rPr>
          <w:rStyle w:val="tlid-translation"/>
          <w:rFonts w:cstheme="minorHAnsi"/>
          <w:color w:val="000000"/>
          <w:shd w:val="clear" w:color="auto" w:fill="FFFFFF"/>
          <w:lang w:val="ro-RO"/>
        </w:rPr>
        <w:t xml:space="preserve">, blood, </w:t>
      </w:r>
      <w:r w:rsidRPr="00F02C6C">
        <w:rPr>
          <w:rStyle w:val="tlid-translation"/>
          <w:rFonts w:cstheme="minorHAnsi"/>
          <w:b/>
          <w:color w:val="000000"/>
          <w:shd w:val="clear" w:color="auto" w:fill="FFFFFF"/>
          <w:lang w:val="ro-RO"/>
        </w:rPr>
        <w:t>Latin</w:t>
      </w:r>
      <w:r w:rsidRPr="00F02C6C">
        <w:rPr>
          <w:rStyle w:val="tlid-translation"/>
          <w:rFonts w:cstheme="minorHAnsi"/>
          <w:color w:val="000000"/>
          <w:shd w:val="clear" w:color="auto" w:fill="FFFFFF"/>
          <w:lang w:val="ro-RO"/>
        </w:rPr>
        <w:t xml:space="preserve">, </w:t>
      </w:r>
      <w:r w:rsidRPr="00F02C6C">
        <w:rPr>
          <w:rFonts w:cstheme="minorHAnsi"/>
          <w:color w:val="FF0000"/>
        </w:rPr>
        <w:t>sanguis-inis</w:t>
      </w:r>
      <w:r w:rsidRPr="00F02C6C">
        <w:rPr>
          <w:rFonts w:cstheme="minorHAnsi"/>
        </w:rPr>
        <w:t xml:space="preserve">, blood, bloodshed, descent, offspring, </w:t>
      </w:r>
      <w:r w:rsidRPr="00F02C6C">
        <w:rPr>
          <w:rFonts w:cstheme="minorHAnsi"/>
          <w:b/>
        </w:rPr>
        <w:t>Italian</w:t>
      </w:r>
      <w:r w:rsidRPr="00F02C6C">
        <w:rPr>
          <w:rFonts w:cstheme="minorHAnsi"/>
        </w:rPr>
        <w:t xml:space="preserve">, </w:t>
      </w:r>
      <w:r w:rsidRPr="00F02C6C">
        <w:rPr>
          <w:rFonts w:cstheme="minorHAnsi"/>
          <w:color w:val="000000"/>
        </w:rPr>
        <w:t xml:space="preserve">spargere </w:t>
      </w:r>
      <w:r w:rsidRPr="00F02C6C">
        <w:rPr>
          <w:rFonts w:cstheme="minorHAnsi"/>
          <w:color w:val="FF0000"/>
        </w:rPr>
        <w:t>sangue</w:t>
      </w:r>
      <w:r w:rsidRPr="00F02C6C">
        <w:rPr>
          <w:rFonts w:cstheme="minorHAnsi"/>
          <w:color w:val="000000"/>
        </w:rPr>
        <w:t xml:space="preserve">, to shed blood, </w:t>
      </w:r>
      <w:r w:rsidRPr="00F02C6C">
        <w:rPr>
          <w:rStyle w:val="tlid-translation"/>
          <w:rFonts w:cstheme="minorHAnsi"/>
          <w:color w:val="FF0000"/>
          <w:lang w:val="it-IT"/>
        </w:rPr>
        <w:t>sangue</w:t>
      </w:r>
      <w:r w:rsidRPr="00F02C6C">
        <w:rPr>
          <w:rStyle w:val="tlid-translation"/>
          <w:rFonts w:cstheme="minorHAnsi"/>
          <w:color w:val="000000"/>
          <w:lang w:val="it-IT"/>
        </w:rPr>
        <w:t xml:space="preserve">, blood, </w:t>
      </w:r>
      <w:r w:rsidRPr="00F02C6C">
        <w:rPr>
          <w:rStyle w:val="tlid-translation"/>
          <w:rFonts w:cstheme="minorHAnsi"/>
          <w:b/>
          <w:color w:val="000000"/>
          <w:lang w:val="it-IT"/>
        </w:rPr>
        <w:t>French</w:t>
      </w:r>
      <w:r w:rsidRPr="00F02C6C">
        <w:rPr>
          <w:rStyle w:val="tlid-translation"/>
          <w:rFonts w:cstheme="minorHAnsi"/>
          <w:color w:val="000000"/>
          <w:lang w:val="it-IT"/>
        </w:rPr>
        <w:t xml:space="preserve">, </w:t>
      </w:r>
      <w:r w:rsidRPr="00F02C6C">
        <w:rPr>
          <w:rFonts w:cstheme="minorHAnsi"/>
          <w:color w:val="000000"/>
        </w:rPr>
        <w:t xml:space="preserve">faire couler le </w:t>
      </w:r>
      <w:r w:rsidRPr="00F02C6C">
        <w:rPr>
          <w:rFonts w:cstheme="minorHAnsi"/>
          <w:color w:val="FF0000"/>
        </w:rPr>
        <w:t>sang</w:t>
      </w:r>
      <w:r w:rsidRPr="00F02C6C">
        <w:rPr>
          <w:rFonts w:cstheme="minorHAnsi"/>
          <w:color w:val="000000"/>
        </w:rPr>
        <w:t>, to shed blood,</w:t>
      </w:r>
      <w:r w:rsidRPr="00F02C6C">
        <w:rPr>
          <w:rFonts w:cstheme="minorHAnsi"/>
          <w:color w:val="3333FF"/>
        </w:rPr>
        <w:t xml:space="preserve"> </w:t>
      </w:r>
      <w:r w:rsidRPr="00F02C6C">
        <w:rPr>
          <w:rFonts w:cstheme="minorHAnsi"/>
          <w:color w:val="FF0000"/>
        </w:rPr>
        <w:t>sang,</w:t>
      </w:r>
      <w:r w:rsidRPr="00F02C6C">
        <w:rPr>
          <w:rFonts w:cstheme="minorHAnsi"/>
          <w:color w:val="000000"/>
        </w:rPr>
        <w:t xml:space="preserve"> blood, </w:t>
      </w:r>
      <w:r w:rsidRPr="00F02C6C">
        <w:rPr>
          <w:rFonts w:cstheme="minorHAnsi"/>
          <w:b/>
          <w:color w:val="000000"/>
        </w:rPr>
        <w:t>Mylian</w:t>
      </w:r>
      <w:r w:rsidRPr="00F02C6C">
        <w:rPr>
          <w:rFonts w:cstheme="minorHAnsi"/>
          <w:color w:val="000000"/>
        </w:rPr>
        <w:t>, *</w:t>
      </w:r>
      <w:r w:rsidRPr="00F02C6C">
        <w:rPr>
          <w:rFonts w:cstheme="minorHAnsi"/>
          <w:color w:val="FF0000"/>
        </w:rPr>
        <w:t>es</w:t>
      </w:r>
      <w:r w:rsidRPr="00F02C6C">
        <w:rPr>
          <w:rFonts w:eastAsia="TimesNewRoman" w:cstheme="minorHAnsi"/>
          <w:color w:val="FF0000"/>
        </w:rPr>
        <w:t>ẽ</w:t>
      </w:r>
      <w:r w:rsidRPr="00F02C6C">
        <w:rPr>
          <w:rFonts w:cstheme="minorHAnsi"/>
          <w:color w:val="FF0000"/>
        </w:rPr>
        <w:t>ne</w:t>
      </w:r>
      <w:r w:rsidRPr="00F02C6C">
        <w:rPr>
          <w:rFonts w:cstheme="minorHAnsi"/>
          <w:color w:val="000000"/>
        </w:rPr>
        <w:t xml:space="preserve">, blood, </w:t>
      </w:r>
      <w:r w:rsidRPr="00F02C6C">
        <w:rPr>
          <w:rFonts w:cstheme="minorHAnsi"/>
          <w:b/>
          <w:color w:val="000000"/>
        </w:rPr>
        <w:t>Lycian</w:t>
      </w:r>
      <w:r w:rsidRPr="00F02C6C">
        <w:rPr>
          <w:rFonts w:cstheme="minorHAnsi"/>
          <w:color w:val="000000"/>
        </w:rPr>
        <w:t xml:space="preserve">,  </w:t>
      </w:r>
      <w:r w:rsidRPr="00F02C6C">
        <w:rPr>
          <w:rFonts w:cstheme="minorHAnsi"/>
          <w:color w:val="FF0000"/>
        </w:rPr>
        <w:t>es</w:t>
      </w:r>
      <w:r w:rsidRPr="00F02C6C">
        <w:rPr>
          <w:rFonts w:eastAsia="TimesNewRoman" w:cstheme="minorHAnsi"/>
          <w:color w:val="FF0000"/>
        </w:rPr>
        <w:t>ẽ</w:t>
      </w:r>
      <w:r w:rsidRPr="00F02C6C">
        <w:rPr>
          <w:rFonts w:cstheme="minorHAnsi"/>
          <w:color w:val="FF0000"/>
        </w:rPr>
        <w:t>n</w:t>
      </w:r>
      <w:r w:rsidRPr="00F02C6C">
        <w:rPr>
          <w:rFonts w:eastAsia="TimesNewRoman" w:cstheme="minorHAnsi"/>
          <w:color w:val="FF0000"/>
        </w:rPr>
        <w:t>ẽ</w:t>
      </w:r>
      <w:r w:rsidRPr="00F02C6C">
        <w:rPr>
          <w:rFonts w:cstheme="minorHAnsi"/>
          <w:color w:val="FF0000"/>
        </w:rPr>
        <w:t>mla-</w:t>
      </w:r>
      <w:r w:rsidRPr="00F02C6C">
        <w:rPr>
          <w:rFonts w:cstheme="minorHAnsi"/>
          <w:color w:val="000000"/>
        </w:rPr>
        <w:t xml:space="preserve">, sacrifice, </w:t>
      </w:r>
      <w:r w:rsidRPr="00F02C6C">
        <w:rPr>
          <w:rFonts w:cstheme="minorHAnsi"/>
          <w:b/>
          <w:color w:val="000000"/>
        </w:rPr>
        <w:t>Luvian</w:t>
      </w:r>
      <w:r w:rsidRPr="00F02C6C">
        <w:rPr>
          <w:rFonts w:cstheme="minorHAnsi"/>
          <w:color w:val="000000"/>
        </w:rPr>
        <w:t xml:space="preserve">, </w:t>
      </w:r>
      <w:r w:rsidRPr="00F02C6C">
        <w:rPr>
          <w:rStyle w:val="unicode"/>
          <w:rFonts w:cstheme="minorHAnsi"/>
          <w:color w:val="FF0000"/>
          <w:shd w:val="clear" w:color="auto" w:fill="FFFFFF"/>
        </w:rPr>
        <w:t>ēshar</w:t>
      </w:r>
      <w:r w:rsidRPr="00F02C6C">
        <w:rPr>
          <w:rStyle w:val="unicode"/>
          <w:rFonts w:cstheme="minorHAnsi"/>
          <w:color w:val="000000" w:themeColor="text1"/>
          <w:shd w:val="clear" w:color="auto" w:fill="FFFFFF"/>
        </w:rPr>
        <w:t xml:space="preserve">, </w:t>
      </w:r>
      <w:r w:rsidRPr="00F02C6C">
        <w:rPr>
          <w:rFonts w:cstheme="minorHAnsi"/>
          <w:color w:val="FF0000"/>
        </w:rPr>
        <w:t>eshr</w:t>
      </w:r>
      <w:r w:rsidRPr="00F02C6C">
        <w:rPr>
          <w:rFonts w:cstheme="minorHAnsi"/>
          <w:color w:val="000000" w:themeColor="text1"/>
        </w:rPr>
        <w:t>/</w:t>
      </w:r>
      <w:r w:rsidRPr="00F02C6C">
        <w:rPr>
          <w:rFonts w:cstheme="minorHAnsi"/>
          <w:color w:val="FF0000"/>
        </w:rPr>
        <w:t>ishn</w:t>
      </w:r>
      <w:r w:rsidRPr="00F02C6C">
        <w:rPr>
          <w:rFonts w:cstheme="minorHAnsi"/>
          <w:color w:val="000000" w:themeColor="text1"/>
        </w:rPr>
        <w:t>,</w:t>
      </w:r>
      <w:r w:rsidRPr="00F02C6C">
        <w:rPr>
          <w:rFonts w:cstheme="minorHAnsi"/>
          <w:color w:val="FF0000"/>
        </w:rPr>
        <w:t xml:space="preserve"> ashar</w:t>
      </w:r>
      <w:r w:rsidRPr="00F02C6C">
        <w:rPr>
          <w:rFonts w:cstheme="minorHAnsi"/>
          <w:color w:val="000000" w:themeColor="text1"/>
        </w:rPr>
        <w:t xml:space="preserve">, blood, bloodshed, </w:t>
      </w:r>
      <w:r w:rsidRPr="00F02C6C">
        <w:rPr>
          <w:rFonts w:cstheme="minorHAnsi"/>
          <w:b/>
          <w:color w:val="000000" w:themeColor="text1"/>
        </w:rPr>
        <w:t>Hittite</w:t>
      </w:r>
      <w:r w:rsidRPr="00F02C6C">
        <w:rPr>
          <w:rFonts w:cstheme="minorHAnsi"/>
          <w:color w:val="000000" w:themeColor="text1"/>
        </w:rPr>
        <w:t xml:space="preserve">, </w:t>
      </w:r>
      <w:r w:rsidRPr="00F02C6C">
        <w:rPr>
          <w:rFonts w:cstheme="minorHAnsi"/>
          <w:b/>
          <w:bCs/>
          <w:color w:val="FF0000"/>
        </w:rPr>
        <w:t>eshar</w:t>
      </w:r>
      <w:r w:rsidRPr="00F02C6C">
        <w:rPr>
          <w:rFonts w:cstheme="minorHAnsi"/>
          <w:color w:val="000000" w:themeColor="text1"/>
        </w:rPr>
        <w:t xml:space="preserve">, blood, murder, </w:t>
      </w:r>
      <w:r w:rsidRPr="00F02C6C">
        <w:rPr>
          <w:rFonts w:cstheme="minorHAnsi"/>
          <w:b/>
          <w:bCs/>
          <w:color w:val="FF0000"/>
        </w:rPr>
        <w:t>eshar</w:t>
      </w:r>
      <w:r w:rsidRPr="00F02C6C">
        <w:rPr>
          <w:rFonts w:cstheme="minorHAnsi"/>
          <w:color w:val="000000" w:themeColor="text1"/>
        </w:rPr>
        <w:t xml:space="preserve">, </w:t>
      </w:r>
      <w:r w:rsidRPr="00F02C6C">
        <w:rPr>
          <w:rFonts w:cstheme="minorHAnsi"/>
          <w:b/>
          <w:bCs/>
          <w:color w:val="FF0000"/>
        </w:rPr>
        <w:t>essa-</w:t>
      </w:r>
      <w:r w:rsidRPr="00F02C6C">
        <w:rPr>
          <w:rFonts w:cstheme="minorHAnsi"/>
          <w:color w:val="000000" w:themeColor="text1"/>
        </w:rPr>
        <w:t>, to spill blood,</w:t>
      </w:r>
      <w:r w:rsidRPr="00F02C6C">
        <w:rPr>
          <w:rFonts w:cstheme="minorHAnsi"/>
          <w:color w:val="000000"/>
        </w:rPr>
        <w:t xml:space="preserve"> </w:t>
      </w:r>
      <w:r w:rsidRPr="00F02C6C">
        <w:rPr>
          <w:rFonts w:cstheme="minorHAnsi"/>
          <w:b/>
          <w:bCs/>
          <w:color w:val="FF0000"/>
        </w:rPr>
        <w:t>eshanuwant</w:t>
      </w:r>
      <w:r w:rsidRPr="00F02C6C">
        <w:rPr>
          <w:rFonts w:cstheme="minorHAnsi"/>
          <w:b/>
          <w:bCs/>
          <w:color w:val="000000"/>
        </w:rPr>
        <w:t>-</w:t>
      </w:r>
      <w:r w:rsidRPr="00F02C6C">
        <w:rPr>
          <w:rFonts w:cstheme="minorHAnsi"/>
          <w:color w:val="000000"/>
        </w:rPr>
        <w:t xml:space="preserve">?, </w:t>
      </w:r>
      <w:r w:rsidRPr="00F02C6C">
        <w:rPr>
          <w:rFonts w:cstheme="minorHAnsi"/>
          <w:b/>
          <w:bCs/>
          <w:color w:val="FF0000"/>
        </w:rPr>
        <w:t>eshaskant-</w:t>
      </w:r>
      <w:r w:rsidRPr="00F02C6C">
        <w:rPr>
          <w:rFonts w:cstheme="minorHAnsi"/>
          <w:color w:val="000000"/>
        </w:rPr>
        <w:t xml:space="preserve">, bloody, </w:t>
      </w:r>
      <w:r w:rsidRPr="00F02C6C">
        <w:rPr>
          <w:rFonts w:cstheme="minorHAnsi"/>
          <w:b/>
          <w:bCs/>
          <w:color w:val="FF0000"/>
        </w:rPr>
        <w:t>esharnumae</w:t>
      </w:r>
      <w:r w:rsidRPr="00F02C6C">
        <w:rPr>
          <w:rFonts w:cstheme="minorHAnsi"/>
          <w:color w:val="000000" w:themeColor="text1"/>
        </w:rPr>
        <w:t>,</w:t>
      </w:r>
      <w:r w:rsidRPr="00F02C6C">
        <w:rPr>
          <w:rFonts w:cstheme="minorHAnsi"/>
          <w:b/>
          <w:bCs/>
          <w:color w:val="000000" w:themeColor="text1"/>
        </w:rPr>
        <w:t xml:space="preserve"> </w:t>
      </w:r>
      <w:r w:rsidRPr="00F02C6C">
        <w:rPr>
          <w:rFonts w:cstheme="minorHAnsi"/>
          <w:b/>
          <w:bCs/>
          <w:color w:val="FF0000"/>
        </w:rPr>
        <w:t>esharnu</w:t>
      </w:r>
      <w:r w:rsidRPr="00F02C6C">
        <w:rPr>
          <w:rFonts w:cstheme="minorHAnsi"/>
          <w:color w:val="000000" w:themeColor="text1"/>
        </w:rPr>
        <w:t xml:space="preserve">, </w:t>
      </w:r>
      <w:r w:rsidRPr="00F02C6C">
        <w:rPr>
          <w:rFonts w:cstheme="minorHAnsi"/>
          <w:b/>
          <w:bCs/>
          <w:color w:val="FF0000"/>
        </w:rPr>
        <w:t>asharnu</w:t>
      </w:r>
      <w:r w:rsidRPr="00F02C6C">
        <w:rPr>
          <w:rFonts w:cstheme="minorHAnsi"/>
          <w:color w:val="000000" w:themeColor="text1"/>
        </w:rPr>
        <w:t>,</w:t>
      </w:r>
      <w:r w:rsidRPr="00F02C6C">
        <w:rPr>
          <w:rFonts w:cstheme="minorHAnsi"/>
          <w:color w:val="FF0000"/>
        </w:rPr>
        <w:t xml:space="preserve"> </w:t>
      </w:r>
      <w:r w:rsidRPr="00F02C6C">
        <w:rPr>
          <w:rFonts w:cstheme="minorHAnsi"/>
          <w:b/>
          <w:bCs/>
          <w:color w:val="FF0000"/>
        </w:rPr>
        <w:t>isharnumae</w:t>
      </w:r>
      <w:r w:rsidRPr="00F02C6C">
        <w:rPr>
          <w:rFonts w:cstheme="minorHAnsi"/>
          <w:color w:val="000000" w:themeColor="text1"/>
        </w:rPr>
        <w:t xml:space="preserve">, </w:t>
      </w:r>
      <w:r w:rsidRPr="00F02C6C">
        <w:rPr>
          <w:rFonts w:cstheme="minorHAnsi"/>
          <w:b/>
          <w:bCs/>
          <w:color w:val="FF0000"/>
        </w:rPr>
        <w:t>isharnu</w:t>
      </w:r>
      <w:r w:rsidRPr="00F02C6C">
        <w:rPr>
          <w:rFonts w:cstheme="minorHAnsi"/>
          <w:color w:val="000000" w:themeColor="text1"/>
        </w:rPr>
        <w:t>,</w:t>
      </w:r>
      <w:r w:rsidRPr="00F02C6C">
        <w:rPr>
          <w:rFonts w:cstheme="minorHAnsi"/>
          <w:b/>
          <w:bCs/>
          <w:color w:val="000000" w:themeColor="text1"/>
        </w:rPr>
        <w:t xml:space="preserve"> </w:t>
      </w:r>
      <w:r w:rsidRPr="00F02C6C">
        <w:rPr>
          <w:rFonts w:cstheme="minorHAnsi"/>
          <w:b/>
          <w:bCs/>
          <w:color w:val="FF0000"/>
        </w:rPr>
        <w:t>esharnu</w:t>
      </w:r>
      <w:r w:rsidRPr="00F02C6C">
        <w:rPr>
          <w:rFonts w:cstheme="minorHAnsi"/>
          <w:color w:val="000000" w:themeColor="text1"/>
        </w:rPr>
        <w:t xml:space="preserve">-, to make bloody, </w:t>
      </w:r>
      <w:r w:rsidRPr="00F02C6C">
        <w:rPr>
          <w:rFonts w:cstheme="minorHAnsi"/>
          <w:b/>
          <w:bCs/>
          <w:color w:val="FF0000"/>
        </w:rPr>
        <w:t>ishanalles</w:t>
      </w:r>
      <w:r w:rsidRPr="00F02C6C">
        <w:rPr>
          <w:rFonts w:cstheme="minorHAnsi"/>
          <w:color w:val="000000" w:themeColor="text1"/>
        </w:rPr>
        <w:t xml:space="preserve">, blood-shedder, </w:t>
      </w:r>
      <w:r w:rsidRPr="00F02C6C">
        <w:rPr>
          <w:rFonts w:cstheme="minorHAnsi"/>
          <w:b/>
          <w:color w:val="000000" w:themeColor="text1"/>
        </w:rPr>
        <w:t>Belarusian</w:t>
      </w:r>
      <w:r w:rsidRPr="00F02C6C">
        <w:rPr>
          <w:rFonts w:cstheme="minorHAnsi"/>
          <w:color w:val="000000" w:themeColor="text1"/>
        </w:rPr>
        <w:t xml:space="preserve">, </w:t>
      </w:r>
      <w:r w:rsidRPr="00F02C6C">
        <w:rPr>
          <w:rFonts w:cstheme="minorHAnsi"/>
        </w:rPr>
        <w:t xml:space="preserve">праліць кроў, </w:t>
      </w:r>
      <w:r w:rsidRPr="00F02C6C">
        <w:rPr>
          <w:rFonts w:cstheme="minorHAnsi"/>
          <w:color w:val="000000"/>
          <w:shd w:val="clear" w:color="auto" w:fill="FFFFFF"/>
        </w:rPr>
        <w:t xml:space="preserve">pralić </w:t>
      </w:r>
      <w:r w:rsidRPr="00F02C6C">
        <w:rPr>
          <w:rFonts w:cstheme="minorHAnsi"/>
          <w:color w:val="CC6600"/>
          <w:u w:val="single"/>
          <w:shd w:val="clear" w:color="auto" w:fill="FFFFFF"/>
        </w:rPr>
        <w:t>kroŭ</w:t>
      </w:r>
      <w:r w:rsidRPr="00F02C6C">
        <w:rPr>
          <w:rFonts w:cstheme="minorHAnsi"/>
          <w:color w:val="000000"/>
          <w:shd w:val="clear" w:color="auto" w:fill="FFFFFF"/>
        </w:rPr>
        <w:t xml:space="preserve">, to shed blood, </w:t>
      </w:r>
      <w:r w:rsidRPr="00F02C6C">
        <w:rPr>
          <w:rStyle w:val="tlid-translation"/>
          <w:rFonts w:cstheme="minorHAnsi"/>
          <w:color w:val="000000"/>
          <w:shd w:val="clear" w:color="auto" w:fill="FFFFFF"/>
          <w:lang w:val="be-BY"/>
        </w:rPr>
        <w:t>кроў</w:t>
      </w:r>
      <w:r w:rsidRPr="00F02C6C">
        <w:rPr>
          <w:rFonts w:cstheme="minorHAnsi"/>
          <w:color w:val="000000"/>
          <w:shd w:val="clear" w:color="auto" w:fill="FFFFFF"/>
        </w:rPr>
        <w:t xml:space="preserve">, </w:t>
      </w:r>
      <w:r w:rsidRPr="00F02C6C">
        <w:rPr>
          <w:rFonts w:cstheme="minorHAnsi"/>
          <w:color w:val="CC6600"/>
          <w:u w:val="single"/>
          <w:shd w:val="clear" w:color="auto" w:fill="FFFFFF"/>
        </w:rPr>
        <w:t>kroŭ</w:t>
      </w:r>
      <w:r w:rsidRPr="00F02C6C">
        <w:rPr>
          <w:rFonts w:cstheme="minorHAnsi"/>
          <w:color w:val="000000"/>
          <w:shd w:val="clear" w:color="auto" w:fill="FFFFFF"/>
        </w:rPr>
        <w:t xml:space="preserve">, blood, </w:t>
      </w:r>
      <w:r w:rsidRPr="00F02C6C">
        <w:rPr>
          <w:rFonts w:cstheme="minorHAnsi"/>
          <w:b/>
          <w:color w:val="000000"/>
          <w:shd w:val="clear" w:color="auto" w:fill="FFFFFF"/>
        </w:rPr>
        <w:t>Croatian</w:t>
      </w:r>
      <w:r w:rsidRPr="00F02C6C">
        <w:rPr>
          <w:rFonts w:cstheme="minorHAnsi"/>
          <w:color w:val="000000"/>
          <w:shd w:val="clear" w:color="auto" w:fill="FFFFFF"/>
        </w:rPr>
        <w:t xml:space="preserve">, prolijevati </w:t>
      </w:r>
      <w:r w:rsidRPr="00F02C6C">
        <w:rPr>
          <w:rFonts w:cstheme="minorHAnsi"/>
          <w:color w:val="CC6600"/>
          <w:u w:val="single"/>
          <w:shd w:val="clear" w:color="auto" w:fill="FFFFFF"/>
        </w:rPr>
        <w:t>krv</w:t>
      </w:r>
      <w:r w:rsidRPr="00F02C6C">
        <w:rPr>
          <w:rFonts w:cstheme="minorHAnsi"/>
          <w:color w:val="000000"/>
          <w:shd w:val="clear" w:color="auto" w:fill="FFFFFF"/>
        </w:rPr>
        <w:t xml:space="preserve">, to shed blood, </w:t>
      </w:r>
      <w:r w:rsidRPr="00F02C6C">
        <w:rPr>
          <w:rStyle w:val="tlid-translation"/>
          <w:rFonts w:cstheme="minorHAnsi"/>
          <w:color w:val="CC6600"/>
          <w:u w:val="single"/>
          <w:shd w:val="clear" w:color="auto" w:fill="FFFFFF"/>
          <w:lang w:val="hr-HR"/>
        </w:rPr>
        <w:t>krv</w:t>
      </w:r>
      <w:r w:rsidRPr="00F02C6C">
        <w:rPr>
          <w:rStyle w:val="tlid-translation"/>
          <w:rFonts w:cstheme="minorHAnsi"/>
          <w:color w:val="000000"/>
          <w:shd w:val="clear" w:color="auto" w:fill="FFFFFF"/>
          <w:lang w:val="hr-HR"/>
        </w:rPr>
        <w:t xml:space="preserve">, blood, </w:t>
      </w:r>
      <w:r w:rsidRPr="00F02C6C">
        <w:rPr>
          <w:rStyle w:val="tlid-translation"/>
          <w:rFonts w:cstheme="minorHAnsi"/>
          <w:b/>
          <w:color w:val="000000"/>
          <w:shd w:val="clear" w:color="auto" w:fill="FFFFFF"/>
          <w:lang w:val="hr-HR"/>
        </w:rPr>
        <w:t>Polish</w:t>
      </w:r>
      <w:r w:rsidRPr="00F02C6C">
        <w:rPr>
          <w:rStyle w:val="tlid-translation"/>
          <w:rFonts w:cstheme="minorHAnsi"/>
          <w:color w:val="000000"/>
          <w:shd w:val="clear" w:color="auto" w:fill="FFFFFF"/>
          <w:lang w:val="hr-HR"/>
        </w:rPr>
        <w:t xml:space="preserve">, </w:t>
      </w:r>
      <w:r w:rsidRPr="00F02C6C">
        <w:rPr>
          <w:rStyle w:val="tlid-translation"/>
          <w:rFonts w:cstheme="minorHAnsi"/>
          <w:color w:val="000000"/>
          <w:shd w:val="clear" w:color="auto" w:fill="FFFFFF"/>
        </w:rPr>
        <w:t xml:space="preserve">przelałem </w:t>
      </w:r>
      <w:r w:rsidRPr="00F02C6C">
        <w:rPr>
          <w:rStyle w:val="tlid-translation"/>
          <w:rFonts w:cstheme="minorHAnsi"/>
          <w:color w:val="CC6600"/>
          <w:u w:val="single"/>
          <w:shd w:val="clear" w:color="auto" w:fill="FFFFFF"/>
        </w:rPr>
        <w:t>krew</w:t>
      </w:r>
      <w:r w:rsidRPr="00F02C6C">
        <w:rPr>
          <w:rStyle w:val="tlid-translation"/>
          <w:rFonts w:cstheme="minorHAnsi"/>
          <w:color w:val="000000"/>
          <w:shd w:val="clear" w:color="auto" w:fill="FFFFFF"/>
        </w:rPr>
        <w:t xml:space="preserve">, to shed blood, </w:t>
      </w:r>
      <w:r w:rsidRPr="00F02C6C">
        <w:rPr>
          <w:rStyle w:val="tlid-translation"/>
          <w:rFonts w:cstheme="minorHAnsi"/>
          <w:color w:val="CC6600"/>
          <w:u w:val="single"/>
          <w:shd w:val="clear" w:color="auto" w:fill="FFFFFF"/>
          <w:lang w:val="pl-PL"/>
        </w:rPr>
        <w:t>krew</w:t>
      </w:r>
      <w:r w:rsidRPr="00F02C6C">
        <w:rPr>
          <w:rStyle w:val="tlid-translation"/>
          <w:rFonts w:cstheme="minorHAnsi"/>
          <w:color w:val="000000"/>
          <w:shd w:val="clear" w:color="auto" w:fill="FFFFFF"/>
          <w:lang w:val="pl-PL"/>
        </w:rPr>
        <w:t xml:space="preserve">, blood, </w:t>
      </w:r>
      <w:r w:rsidRPr="00F02C6C">
        <w:rPr>
          <w:rStyle w:val="tlid-translation"/>
          <w:rFonts w:cstheme="minorHAnsi"/>
          <w:b/>
          <w:color w:val="000000"/>
          <w:shd w:val="clear" w:color="auto" w:fill="FFFFFF"/>
          <w:lang w:val="pl-PL"/>
        </w:rPr>
        <w:t>Romanian</w:t>
      </w:r>
      <w:r w:rsidRPr="00F02C6C">
        <w:rPr>
          <w:rStyle w:val="tlid-translation"/>
          <w:rFonts w:cstheme="minorHAnsi"/>
          <w:color w:val="000000"/>
          <w:shd w:val="clear" w:color="auto" w:fill="FFFFFF"/>
          <w:lang w:val="pl-PL"/>
        </w:rPr>
        <w:t xml:space="preserve">, </w:t>
      </w:r>
      <w:r w:rsidRPr="00F02C6C">
        <w:rPr>
          <w:rStyle w:val="tlid-translation"/>
          <w:rFonts w:cstheme="minorHAnsi"/>
          <w:color w:val="009900"/>
          <w:u w:val="single"/>
          <w:shd w:val="clear" w:color="auto" w:fill="FFFFFF"/>
          <w:lang w:val="ro-RO"/>
        </w:rPr>
        <w:t>distruge</w:t>
      </w:r>
      <w:r w:rsidRPr="00F02C6C">
        <w:rPr>
          <w:rStyle w:val="tlid-translation"/>
          <w:rFonts w:cstheme="minorHAnsi"/>
          <w:color w:val="000000"/>
          <w:shd w:val="clear" w:color="auto" w:fill="FFFFFF"/>
          <w:lang w:val="ro-RO"/>
        </w:rPr>
        <w:t xml:space="preserve">, to destroy, </w:t>
      </w:r>
      <w:r w:rsidRPr="00F02C6C">
        <w:rPr>
          <w:rStyle w:val="tlid-translation"/>
          <w:rFonts w:cstheme="minorHAnsi"/>
          <w:b/>
          <w:color w:val="000000"/>
          <w:shd w:val="clear" w:color="auto" w:fill="FFFFFF"/>
          <w:lang w:val="ro-RO"/>
        </w:rPr>
        <w:t>Irish</w:t>
      </w:r>
      <w:r w:rsidRPr="00F02C6C">
        <w:rPr>
          <w:rStyle w:val="tlid-translation"/>
          <w:rFonts w:cstheme="minorHAnsi"/>
          <w:color w:val="000000"/>
          <w:shd w:val="clear" w:color="auto" w:fill="FFFFFF"/>
          <w:lang w:val="ro-RO"/>
        </w:rPr>
        <w:t xml:space="preserve">, </w:t>
      </w:r>
      <w:r w:rsidRPr="00F02C6C">
        <w:rPr>
          <w:rStyle w:val="shorttext"/>
          <w:rFonts w:cstheme="minorHAnsi"/>
          <w:color w:val="009900"/>
          <w:u w:val="single"/>
          <w:lang w:val="ga-IE"/>
        </w:rPr>
        <w:t>scrios</w:t>
      </w:r>
      <w:r w:rsidRPr="00F02C6C">
        <w:rPr>
          <w:rStyle w:val="shorttext"/>
          <w:rFonts w:cstheme="minorHAnsi"/>
          <w:lang w:val="ga-IE"/>
        </w:rPr>
        <w:t xml:space="preserve">, to ruin, </w:t>
      </w:r>
      <w:r w:rsidRPr="00F02C6C">
        <w:rPr>
          <w:rStyle w:val="shorttext"/>
          <w:rFonts w:cstheme="minorHAnsi"/>
          <w:b/>
        </w:rPr>
        <w:t>Scots-Gaelic</w:t>
      </w:r>
      <w:r w:rsidRPr="00F02C6C">
        <w:rPr>
          <w:rStyle w:val="shorttext"/>
          <w:rFonts w:cstheme="minorHAnsi"/>
        </w:rPr>
        <w:t xml:space="preserve">, </w:t>
      </w:r>
      <w:r w:rsidRPr="00F02C6C">
        <w:rPr>
          <w:rStyle w:val="tlid-translation"/>
          <w:rFonts w:cstheme="minorHAnsi"/>
          <w:color w:val="000000"/>
          <w:lang w:val="gd-GB"/>
        </w:rPr>
        <w:t xml:space="preserve">a </w:t>
      </w:r>
      <w:r w:rsidRPr="00F02C6C">
        <w:rPr>
          <w:rStyle w:val="tlid-translation"/>
          <w:rFonts w:cstheme="minorHAnsi"/>
          <w:color w:val="009900"/>
          <w:u w:val="single"/>
          <w:lang w:val="gd-GB"/>
        </w:rPr>
        <w:t>sgrios,</w:t>
      </w:r>
      <w:r w:rsidRPr="00F02C6C">
        <w:rPr>
          <w:rStyle w:val="tlid-translation"/>
          <w:rFonts w:cstheme="minorHAnsi"/>
          <w:color w:val="000000"/>
          <w:lang w:val="gd-GB"/>
        </w:rPr>
        <w:t xml:space="preserve"> to destroy</w:t>
      </w:r>
      <w:r w:rsidRPr="00F02C6C">
        <w:rPr>
          <w:rStyle w:val="tlid-translation"/>
          <w:rFonts w:cstheme="minorHAnsi"/>
          <w:color w:val="000000"/>
        </w:rPr>
        <w:t xml:space="preserve">, </w:t>
      </w:r>
      <w:r w:rsidRPr="00F02C6C">
        <w:rPr>
          <w:rStyle w:val="tlid-translation"/>
          <w:rFonts w:cstheme="minorHAnsi"/>
          <w:b/>
          <w:color w:val="000000"/>
        </w:rPr>
        <w:t>Welsh</w:t>
      </w:r>
      <w:r w:rsidRPr="00F02C6C">
        <w:rPr>
          <w:rStyle w:val="tlid-translation"/>
          <w:rFonts w:cstheme="minorHAnsi"/>
          <w:color w:val="000000"/>
        </w:rPr>
        <w:t xml:space="preserve">, </w:t>
      </w:r>
      <w:r w:rsidRPr="00F02C6C">
        <w:rPr>
          <w:rStyle w:val="tlid-translation"/>
          <w:rFonts w:cstheme="minorHAnsi"/>
          <w:color w:val="000000"/>
          <w:lang w:val="cy-GB"/>
        </w:rPr>
        <w:t xml:space="preserve">i </w:t>
      </w:r>
      <w:r w:rsidRPr="00F02C6C">
        <w:rPr>
          <w:rStyle w:val="tlid-translation"/>
          <w:rFonts w:cstheme="minorHAnsi"/>
          <w:color w:val="009900"/>
          <w:u w:val="single"/>
          <w:lang w:val="cy-GB"/>
        </w:rPr>
        <w:t>ddinistrio</w:t>
      </w:r>
      <w:r w:rsidRPr="00F02C6C">
        <w:rPr>
          <w:rStyle w:val="tlid-translation"/>
          <w:rFonts w:cstheme="minorHAnsi"/>
          <w:color w:val="000000"/>
          <w:lang w:val="cy-GB"/>
        </w:rPr>
        <w:t>, to destroy,</w:t>
      </w:r>
      <w:r w:rsidRPr="00F02C6C">
        <w:rPr>
          <w:rFonts w:cstheme="minorHAnsi"/>
        </w:rPr>
        <w:t xml:space="preserve"> </w:t>
      </w:r>
      <w:r w:rsidRPr="00F02C6C">
        <w:rPr>
          <w:rStyle w:val="tlid-translation"/>
          <w:rFonts w:cstheme="minorHAnsi"/>
          <w:color w:val="000000"/>
        </w:rPr>
        <w:t xml:space="preserve"> </w:t>
      </w:r>
      <w:r w:rsidRPr="00F02C6C">
        <w:rPr>
          <w:rStyle w:val="tlid-translation"/>
          <w:rFonts w:cstheme="minorHAnsi"/>
          <w:color w:val="000000"/>
          <w:shd w:val="clear" w:color="auto" w:fill="FFFFFF"/>
          <w:lang w:val="ro-RO"/>
        </w:rPr>
        <w:t xml:space="preserve"> </w:t>
      </w:r>
      <w:r w:rsidRPr="00F02C6C">
        <w:rPr>
          <w:rStyle w:val="tlid-translation"/>
          <w:rFonts w:cstheme="minorHAnsi"/>
          <w:b/>
          <w:color w:val="000000"/>
          <w:shd w:val="clear" w:color="auto" w:fill="FFFFFF"/>
          <w:lang w:val="ro-RO"/>
        </w:rPr>
        <w:t>Italian</w:t>
      </w:r>
      <w:r w:rsidRPr="00F02C6C">
        <w:rPr>
          <w:rStyle w:val="tlid-translation"/>
          <w:rFonts w:cstheme="minorHAnsi"/>
          <w:color w:val="000000"/>
          <w:shd w:val="clear" w:color="auto" w:fill="FFFFFF"/>
          <w:lang w:val="ro-RO"/>
        </w:rPr>
        <w:t xml:space="preserve">, </w:t>
      </w:r>
      <w:r w:rsidRPr="00F02C6C">
        <w:rPr>
          <w:rStyle w:val="tlid-translation"/>
          <w:rFonts w:cstheme="minorHAnsi"/>
          <w:color w:val="009900"/>
          <w:u w:val="single"/>
          <w:lang w:val="it-IT"/>
        </w:rPr>
        <w:t>distruggere</w:t>
      </w:r>
      <w:r w:rsidRPr="00F02C6C">
        <w:rPr>
          <w:rStyle w:val="tlid-translation"/>
          <w:rFonts w:cstheme="minorHAnsi"/>
          <w:color w:val="000000"/>
          <w:lang w:val="it-IT"/>
        </w:rPr>
        <w:t xml:space="preserve">, to destroy, </w:t>
      </w:r>
      <w:r w:rsidRPr="00F02C6C">
        <w:rPr>
          <w:rStyle w:val="tlid-translation"/>
          <w:rFonts w:cstheme="minorHAnsi"/>
          <w:b/>
          <w:color w:val="000000"/>
          <w:lang w:val="it-IT"/>
        </w:rPr>
        <w:t>French</w:t>
      </w:r>
      <w:r w:rsidRPr="00F02C6C">
        <w:rPr>
          <w:rStyle w:val="tlid-translation"/>
          <w:rFonts w:cstheme="minorHAnsi"/>
          <w:color w:val="000000"/>
          <w:lang w:val="it-IT"/>
        </w:rPr>
        <w:t xml:space="preserve">, </w:t>
      </w:r>
      <w:r w:rsidRPr="00F02C6C">
        <w:rPr>
          <w:rStyle w:val="tlid-translation"/>
          <w:rFonts w:cstheme="minorHAnsi"/>
          <w:color w:val="009900"/>
          <w:u w:val="single"/>
          <w:lang w:val="fr-FR"/>
        </w:rPr>
        <w:t>détruire</w:t>
      </w:r>
      <w:r w:rsidRPr="00F02C6C">
        <w:rPr>
          <w:rFonts w:cstheme="minorHAnsi"/>
          <w:color w:val="000000"/>
        </w:rPr>
        <w:t xml:space="preserve">, to destroy, </w:t>
      </w:r>
      <w:r w:rsidRPr="00F02C6C">
        <w:rPr>
          <w:rFonts w:cstheme="minorHAnsi"/>
          <w:b/>
          <w:color w:val="000000"/>
        </w:rPr>
        <w:t>English</w:t>
      </w:r>
      <w:r w:rsidRPr="00F02C6C">
        <w:rPr>
          <w:rFonts w:cstheme="minorHAnsi"/>
          <w:color w:val="000000"/>
        </w:rPr>
        <w:t xml:space="preserve">, </w:t>
      </w:r>
      <w:r w:rsidRPr="00F02C6C">
        <w:rPr>
          <w:rFonts w:cstheme="minorHAnsi"/>
          <w:color w:val="009900"/>
          <w:u w:val="single"/>
        </w:rPr>
        <w:t>destroy</w:t>
      </w:r>
      <w:r w:rsidRPr="00F02C6C">
        <w:rPr>
          <w:rFonts w:cstheme="minorHAnsi"/>
        </w:rPr>
        <w:t xml:space="preserve">, [&lt;Lat. </w:t>
      </w:r>
      <w:r w:rsidRPr="00F02C6C">
        <w:rPr>
          <w:rFonts w:cstheme="minorHAnsi"/>
          <w:color w:val="009900"/>
          <w:u w:val="single"/>
        </w:rPr>
        <w:t>destruere</w:t>
      </w:r>
      <w:r w:rsidRPr="00F02C6C">
        <w:rPr>
          <w:rFonts w:cstheme="minorHAnsi"/>
        </w:rPr>
        <w:t xml:space="preserve">], </w:t>
      </w:r>
      <w:r w:rsidRPr="00F02C6C">
        <w:rPr>
          <w:rFonts w:cstheme="minorHAnsi"/>
          <w:b/>
        </w:rPr>
        <w:t>Sanskrit</w:t>
      </w:r>
      <w:r w:rsidRPr="00F02C6C">
        <w:rPr>
          <w:rFonts w:cstheme="minorHAnsi"/>
        </w:rPr>
        <w:t xml:space="preserve">, </w:t>
      </w:r>
      <w:r w:rsidRPr="00F02C6C">
        <w:rPr>
          <w:rStyle w:val="sdata"/>
          <w:rFonts w:cstheme="minorHAnsi"/>
          <w:color w:val="CC6600"/>
          <w:u w:val="single"/>
        </w:rPr>
        <w:t>ucchinatti</w:t>
      </w:r>
      <w:r w:rsidRPr="00F02C6C">
        <w:rPr>
          <w:rStyle w:val="sdata"/>
          <w:rFonts w:cstheme="minorHAnsi"/>
        </w:rPr>
        <w:t xml:space="preserve">, to destroy, break up, </w:t>
      </w:r>
      <w:r w:rsidRPr="00F02C6C">
        <w:rPr>
          <w:rStyle w:val="sdata"/>
          <w:rFonts w:cstheme="minorHAnsi"/>
          <w:b/>
        </w:rPr>
        <w:t>Belarusian</w:t>
      </w:r>
      <w:r w:rsidRPr="00F02C6C">
        <w:rPr>
          <w:rStyle w:val="sdata"/>
          <w:rFonts w:cstheme="minorHAnsi"/>
        </w:rPr>
        <w:t xml:space="preserve">, </w:t>
      </w:r>
      <w:r w:rsidRPr="00F02C6C">
        <w:rPr>
          <w:rStyle w:val="tlid-translation"/>
          <w:rFonts w:cstheme="minorHAnsi"/>
          <w:color w:val="000000"/>
          <w:shd w:val="clear" w:color="auto" w:fill="FFFFFF"/>
          <w:lang w:val="be-BY"/>
        </w:rPr>
        <w:t xml:space="preserve">знішчыць, </w:t>
      </w:r>
      <w:r w:rsidRPr="00F02C6C">
        <w:rPr>
          <w:rStyle w:val="tlid-translation"/>
          <w:rFonts w:cstheme="minorHAnsi"/>
          <w:color w:val="CC6600"/>
          <w:u w:val="single"/>
          <w:shd w:val="clear" w:color="auto" w:fill="FFFFFF"/>
          <w:lang w:val="be-BY"/>
        </w:rPr>
        <w:t>zniščyć</w:t>
      </w:r>
      <w:r w:rsidRPr="00F02C6C">
        <w:rPr>
          <w:rStyle w:val="tlid-translation"/>
          <w:rFonts w:cstheme="minorHAnsi"/>
          <w:color w:val="000000"/>
          <w:shd w:val="clear" w:color="auto" w:fill="FFFFFF"/>
          <w:lang w:val="be-BY"/>
        </w:rPr>
        <w:t>, to destroy</w:t>
      </w:r>
      <w:r w:rsidRPr="00F02C6C">
        <w:rPr>
          <w:rStyle w:val="tlid-translation"/>
          <w:rFonts w:cstheme="minorHAnsi"/>
          <w:color w:val="000000"/>
          <w:shd w:val="clear" w:color="auto" w:fill="FFFFFF"/>
        </w:rPr>
        <w:t xml:space="preserve">, </w:t>
      </w:r>
      <w:r w:rsidRPr="00F02C6C">
        <w:rPr>
          <w:rStyle w:val="tlid-translation"/>
          <w:rFonts w:cstheme="minorHAnsi"/>
          <w:b/>
          <w:color w:val="000000"/>
          <w:shd w:val="clear" w:color="auto" w:fill="FFFFFF"/>
        </w:rPr>
        <w:t>Croatian</w:t>
      </w:r>
      <w:r w:rsidRPr="00F02C6C">
        <w:rPr>
          <w:rStyle w:val="tlid-translation"/>
          <w:rFonts w:cstheme="minorHAnsi"/>
          <w:color w:val="000000"/>
          <w:shd w:val="clear" w:color="auto" w:fill="FFFFFF"/>
        </w:rPr>
        <w:t xml:space="preserve">, </w:t>
      </w:r>
      <w:r w:rsidRPr="00F02C6C">
        <w:rPr>
          <w:rStyle w:val="tlid-translation"/>
          <w:rFonts w:cstheme="minorHAnsi"/>
          <w:color w:val="CC6600"/>
          <w:u w:val="single"/>
          <w:shd w:val="clear" w:color="auto" w:fill="FFFFFF"/>
          <w:lang w:val="hr-HR"/>
        </w:rPr>
        <w:t>uništiti</w:t>
      </w:r>
      <w:r w:rsidRPr="00F02C6C">
        <w:rPr>
          <w:rStyle w:val="tlid-translation"/>
          <w:rFonts w:cstheme="minorHAnsi"/>
          <w:color w:val="000000"/>
          <w:shd w:val="clear" w:color="auto" w:fill="FFFFFF"/>
          <w:lang w:val="hr-HR"/>
        </w:rPr>
        <w:t xml:space="preserve">, to destroy, </w:t>
      </w:r>
      <w:r w:rsidRPr="00F02C6C">
        <w:rPr>
          <w:rStyle w:val="tlid-translation"/>
          <w:rFonts w:cstheme="minorHAnsi"/>
          <w:b/>
          <w:color w:val="000000"/>
          <w:shd w:val="clear" w:color="auto" w:fill="FFFFFF"/>
          <w:lang w:val="hr-HR"/>
        </w:rPr>
        <w:t>Polish</w:t>
      </w:r>
      <w:r w:rsidRPr="00F02C6C">
        <w:rPr>
          <w:rStyle w:val="tlid-translation"/>
          <w:rFonts w:cstheme="minorHAnsi"/>
          <w:color w:val="000000"/>
          <w:shd w:val="clear" w:color="auto" w:fill="FFFFFF"/>
          <w:lang w:val="hr-HR"/>
        </w:rPr>
        <w:t xml:space="preserve">, </w:t>
      </w:r>
      <w:r w:rsidRPr="00F02C6C">
        <w:rPr>
          <w:rStyle w:val="tlid-translation"/>
          <w:rFonts w:cstheme="minorHAnsi"/>
          <w:color w:val="CC6600"/>
          <w:u w:val="single"/>
          <w:shd w:val="clear" w:color="auto" w:fill="FFFFFF"/>
          <w:lang w:val="pl-PL"/>
        </w:rPr>
        <w:t>niszczyć</w:t>
      </w:r>
      <w:r w:rsidRPr="00F02C6C">
        <w:rPr>
          <w:rStyle w:val="tlid-translation"/>
          <w:rFonts w:cstheme="minorHAnsi"/>
          <w:color w:val="000000"/>
          <w:shd w:val="clear" w:color="auto" w:fill="FFFFFF"/>
          <w:lang w:val="pl-PL"/>
        </w:rPr>
        <w:t xml:space="preserve">, to destroy, </w:t>
      </w:r>
      <w:r w:rsidRPr="00F02C6C">
        <w:rPr>
          <w:rStyle w:val="tlid-translation"/>
          <w:rFonts w:cstheme="minorHAnsi"/>
          <w:b/>
          <w:color w:val="000000"/>
          <w:shd w:val="clear" w:color="auto" w:fill="FFFFFF"/>
          <w:lang w:val="pl-PL"/>
        </w:rPr>
        <w:t>Latvian</w:t>
      </w:r>
      <w:r w:rsidRPr="00F02C6C">
        <w:rPr>
          <w:rStyle w:val="tlid-translation"/>
          <w:rFonts w:cstheme="minorHAnsi"/>
          <w:color w:val="000000"/>
          <w:shd w:val="clear" w:color="auto" w:fill="FFFFFF"/>
          <w:lang w:val="pl-PL"/>
        </w:rPr>
        <w:t xml:space="preserve">, </w:t>
      </w:r>
      <w:r w:rsidRPr="00F02C6C">
        <w:rPr>
          <w:rStyle w:val="tlid-translation"/>
          <w:rFonts w:cstheme="minorHAnsi"/>
          <w:color w:val="CC6600"/>
          <w:u w:val="single"/>
          <w:shd w:val="clear" w:color="auto" w:fill="FFFFFF"/>
          <w:lang w:val="lv-LV"/>
        </w:rPr>
        <w:t>iznīcināt</w:t>
      </w:r>
      <w:r w:rsidRPr="00F02C6C">
        <w:rPr>
          <w:rStyle w:val="tlid-translation"/>
          <w:rFonts w:cstheme="minorHAnsi"/>
          <w:color w:val="000000"/>
          <w:shd w:val="clear" w:color="auto" w:fill="FFFFFF"/>
          <w:lang w:val="lv-LV"/>
        </w:rPr>
        <w:t xml:space="preserve">, to destroy, </w:t>
      </w:r>
      <w:r w:rsidRPr="00F02C6C">
        <w:rPr>
          <w:rStyle w:val="tlid-translation"/>
          <w:rFonts w:cstheme="minorHAnsi"/>
          <w:b/>
          <w:color w:val="000000"/>
          <w:shd w:val="clear" w:color="auto" w:fill="FFFFFF"/>
          <w:lang w:val="lv-LV"/>
        </w:rPr>
        <w:t>Akkadian</w:t>
      </w:r>
      <w:r w:rsidRPr="00F02C6C">
        <w:rPr>
          <w:rStyle w:val="tlid-translation"/>
          <w:rFonts w:cstheme="minorHAnsi"/>
          <w:color w:val="000000"/>
          <w:shd w:val="clear" w:color="auto" w:fill="FFFFFF"/>
          <w:lang w:val="lv-LV"/>
        </w:rPr>
        <w:t xml:space="preserve">, </w:t>
      </w:r>
      <w:r w:rsidRPr="00F02C6C">
        <w:rPr>
          <w:rFonts w:cstheme="minorHAnsi"/>
          <w:b/>
          <w:bCs/>
          <w:color w:val="993399"/>
          <w:u w:val="single"/>
        </w:rPr>
        <w:t>karmu</w:t>
      </w:r>
      <w:r w:rsidRPr="00F02C6C">
        <w:rPr>
          <w:rFonts w:cstheme="minorHAnsi"/>
        </w:rPr>
        <w:t xml:space="preserve">, ruined?, </w:t>
      </w:r>
      <w:r w:rsidRPr="00F02C6C">
        <w:rPr>
          <w:rFonts w:cstheme="minorHAnsi"/>
          <w:b/>
          <w:bCs/>
          <w:color w:val="993399"/>
          <w:u w:val="single"/>
        </w:rPr>
        <w:t>karmu</w:t>
      </w:r>
      <w:r w:rsidRPr="00F02C6C">
        <w:rPr>
          <w:rFonts w:cstheme="minorHAnsi"/>
        </w:rPr>
        <w:t xml:space="preserve">, ruin, heap, </w:t>
      </w:r>
      <w:r w:rsidRPr="00F02C6C">
        <w:rPr>
          <w:rFonts w:cstheme="minorHAnsi"/>
          <w:b/>
          <w:bCs/>
          <w:color w:val="993399"/>
          <w:u w:val="single"/>
        </w:rPr>
        <w:t>karmūtu</w:t>
      </w:r>
      <w:r w:rsidRPr="00F02C6C">
        <w:rPr>
          <w:rFonts w:cstheme="minorHAnsi"/>
        </w:rPr>
        <w:t xml:space="preserve">, ruins, to fall into ruins, </w:t>
      </w:r>
      <w:r w:rsidRPr="00F02C6C">
        <w:rPr>
          <w:rFonts w:cstheme="minorHAnsi"/>
          <w:b/>
        </w:rPr>
        <w:t>Persian</w:t>
      </w:r>
      <w:r w:rsidRPr="00F02C6C">
        <w:rPr>
          <w:rFonts w:cstheme="minorHAnsi"/>
        </w:rPr>
        <w:t xml:space="preserve">, </w:t>
      </w:r>
      <w:r w:rsidRPr="00F02C6C">
        <w:rPr>
          <w:rStyle w:val="shorttext0"/>
          <w:rFonts w:cstheme="minorHAnsi"/>
          <w:color w:val="993399"/>
          <w:u w:val="single"/>
          <w:lang w:val="ka-GE"/>
        </w:rPr>
        <w:t>xarob</w:t>
      </w:r>
      <w:r w:rsidRPr="00F02C6C">
        <w:rPr>
          <w:rStyle w:val="shorttext0"/>
          <w:rFonts w:cstheme="minorHAnsi"/>
          <w:lang w:val="ka-GE"/>
        </w:rPr>
        <w:t xml:space="preserve">, </w:t>
      </w:r>
      <w:r w:rsidRPr="00F02C6C">
        <w:rPr>
          <w:rStyle w:val="nobold"/>
          <w:rFonts w:cstheme="minorHAnsi"/>
          <w:lang w:val="ka-GE"/>
        </w:rPr>
        <w:t>خراب</w:t>
      </w:r>
      <w:r w:rsidRPr="00F02C6C">
        <w:rPr>
          <w:rStyle w:val="shorttext0"/>
          <w:rFonts w:cstheme="minorHAnsi"/>
          <w:lang w:val="ka-GE"/>
        </w:rPr>
        <w:t xml:space="preserve"> ruined, </w:t>
      </w:r>
      <w:r w:rsidRPr="00F02C6C">
        <w:rPr>
          <w:rStyle w:val="shorttext0"/>
          <w:rFonts w:cstheme="minorHAnsi"/>
          <w:color w:val="993399"/>
          <w:u w:val="single"/>
        </w:rPr>
        <w:t>khâr</w:t>
      </w:r>
      <w:r w:rsidRPr="00F02C6C">
        <w:rPr>
          <w:rStyle w:val="shorttext0"/>
          <w:rFonts w:cstheme="minorHAnsi"/>
        </w:rPr>
        <w:t>,</w:t>
      </w:r>
      <w:r w:rsidRPr="00F02C6C">
        <w:rPr>
          <w:rStyle w:val="nobold"/>
          <w:rFonts w:cstheme="minorHAnsi"/>
        </w:rPr>
        <w:t>خار</w:t>
      </w:r>
      <w:r w:rsidRPr="00F02C6C">
        <w:rPr>
          <w:rStyle w:val="shorttext0"/>
          <w:rFonts w:cstheme="minorHAnsi"/>
        </w:rPr>
        <w:t xml:space="preserve"> bramble,</w:t>
      </w:r>
      <w:r w:rsidRPr="00F02C6C">
        <w:rPr>
          <w:rStyle w:val="shorttext0"/>
          <w:rFonts w:cstheme="minorHAnsi"/>
          <w:lang w:val="ka-GE"/>
        </w:rPr>
        <w:t xml:space="preserve">  </w:t>
      </w:r>
      <w:r w:rsidRPr="00F02C6C">
        <w:rPr>
          <w:rStyle w:val="shorttext0"/>
          <w:rFonts w:cstheme="minorHAnsi"/>
          <w:color w:val="993399"/>
          <w:u w:val="single"/>
          <w:lang w:val="ka-GE"/>
        </w:rPr>
        <w:t>kharâb</w:t>
      </w:r>
      <w:r w:rsidRPr="00F02C6C">
        <w:rPr>
          <w:rStyle w:val="shorttext0"/>
          <w:rFonts w:cstheme="minorHAnsi"/>
          <w:color w:val="3333FF"/>
          <w:lang w:val="ka-GE"/>
        </w:rPr>
        <w:t>i</w:t>
      </w:r>
      <w:r w:rsidRPr="00F02C6C">
        <w:rPr>
          <w:rStyle w:val="shorttext0"/>
          <w:rFonts w:cstheme="minorHAnsi"/>
          <w:lang w:val="ka-GE"/>
        </w:rPr>
        <w:t>, ruin</w:t>
      </w:r>
      <w:r w:rsidRPr="00F02C6C">
        <w:rPr>
          <w:rFonts w:cstheme="minorHAnsi"/>
        </w:rPr>
        <w:t xml:space="preserve">, </w:t>
      </w:r>
      <w:r w:rsidRPr="00F02C6C">
        <w:rPr>
          <w:rFonts w:cstheme="minorHAnsi"/>
          <w:color w:val="993399"/>
          <w:u w:val="single"/>
        </w:rPr>
        <w:t>kharâb</w:t>
      </w:r>
      <w:r w:rsidRPr="00F02C6C">
        <w:rPr>
          <w:rFonts w:cstheme="minorHAnsi"/>
        </w:rPr>
        <w:t xml:space="preserve"> kardan, </w:t>
      </w:r>
      <w:r w:rsidRPr="00F02C6C">
        <w:rPr>
          <w:rStyle w:val="nobold"/>
          <w:rFonts w:cstheme="minorHAnsi"/>
        </w:rPr>
        <w:t>خراب کردن,</w:t>
      </w:r>
      <w:r w:rsidRPr="00F02C6C">
        <w:rPr>
          <w:rFonts w:cstheme="minorHAnsi"/>
        </w:rPr>
        <w:t xml:space="preserve">  to destroy, raze, ruin, etc., </w:t>
      </w:r>
      <w:r w:rsidRPr="00F02C6C">
        <w:rPr>
          <w:rFonts w:cstheme="minorHAnsi"/>
          <w:b/>
        </w:rPr>
        <w:t>Armenian</w:t>
      </w:r>
      <w:r w:rsidRPr="00F02C6C">
        <w:rPr>
          <w:rFonts w:cstheme="minorHAnsi"/>
        </w:rPr>
        <w:t xml:space="preserve">, </w:t>
      </w:r>
      <w:r w:rsidRPr="00F02C6C">
        <w:rPr>
          <w:rStyle w:val="shorttext"/>
          <w:rFonts w:cstheme="minorHAnsi"/>
          <w:lang w:val="hy-AM"/>
        </w:rPr>
        <w:t xml:space="preserve">կործանում, </w:t>
      </w:r>
      <w:r w:rsidRPr="00F02C6C">
        <w:rPr>
          <w:rStyle w:val="shorttext"/>
          <w:rFonts w:cstheme="minorHAnsi"/>
          <w:color w:val="993399"/>
          <w:u w:val="single"/>
          <w:lang w:val="hy-AM"/>
        </w:rPr>
        <w:t>kortsanum</w:t>
      </w:r>
      <w:r w:rsidRPr="00F02C6C">
        <w:rPr>
          <w:rStyle w:val="shorttext"/>
          <w:rFonts w:cstheme="minorHAnsi"/>
          <w:lang w:val="hy-AM"/>
        </w:rPr>
        <w:t xml:space="preserve">, to ruin, </w:t>
      </w:r>
      <w:r w:rsidRPr="00F02C6C">
        <w:rPr>
          <w:rFonts w:cstheme="minorHAnsi"/>
        </w:rPr>
        <w:t xml:space="preserve"> </w:t>
      </w:r>
      <w:r w:rsidRPr="00F02C6C">
        <w:rPr>
          <w:rFonts w:cstheme="minorHAnsi"/>
          <w:b/>
        </w:rPr>
        <w:t>Tocharian</w:t>
      </w:r>
      <w:r w:rsidRPr="00F02C6C">
        <w:rPr>
          <w:rFonts w:cstheme="minorHAnsi"/>
        </w:rPr>
        <w:t xml:space="preserve">, </w:t>
      </w:r>
      <w:r w:rsidRPr="00F02C6C">
        <w:rPr>
          <w:rFonts w:cstheme="minorHAnsi"/>
          <w:color w:val="993399"/>
          <w:u w:val="single"/>
        </w:rPr>
        <w:t>kärṣtā</w:t>
      </w:r>
      <w:r w:rsidRPr="00F02C6C">
        <w:rPr>
          <w:rFonts w:cstheme="minorHAnsi"/>
        </w:rPr>
        <w:t xml:space="preserve"> [B </w:t>
      </w:r>
      <w:r w:rsidRPr="00F02C6C">
        <w:rPr>
          <w:rFonts w:cstheme="minorHAnsi"/>
          <w:color w:val="993399"/>
          <w:u w:val="single"/>
        </w:rPr>
        <w:t>kärstā-</w:t>
      </w:r>
      <w:r w:rsidRPr="00F02C6C">
        <w:rPr>
          <w:rFonts w:cstheme="minorHAnsi"/>
        </w:rPr>
        <w:t xml:space="preserve">], to destroy, cut off, </w:t>
      </w:r>
      <w:r w:rsidRPr="00F02C6C">
        <w:rPr>
          <w:rFonts w:cstheme="minorHAnsi"/>
          <w:b/>
        </w:rPr>
        <w:t>Kazakh</w:t>
      </w:r>
      <w:r w:rsidRPr="00F02C6C">
        <w:rPr>
          <w:rFonts w:cstheme="minorHAnsi"/>
        </w:rPr>
        <w:t xml:space="preserve">, </w:t>
      </w:r>
      <w:r w:rsidRPr="00F02C6C">
        <w:rPr>
          <w:rStyle w:val="tlid-translation"/>
          <w:rFonts w:cstheme="minorHAnsi"/>
          <w:lang w:val="kk-KZ"/>
        </w:rPr>
        <w:t xml:space="preserve">құрту, </w:t>
      </w:r>
      <w:r w:rsidRPr="00F02C6C">
        <w:rPr>
          <w:rFonts w:cstheme="minorHAnsi"/>
          <w:color w:val="993399"/>
          <w:u w:val="single"/>
        </w:rPr>
        <w:t>qurtw</w:t>
      </w:r>
      <w:r w:rsidRPr="00F02C6C">
        <w:rPr>
          <w:rFonts w:cstheme="minorHAnsi"/>
        </w:rPr>
        <w:t xml:space="preserve">, ruin, </w:t>
      </w:r>
      <w:r w:rsidRPr="00F02C6C">
        <w:rPr>
          <w:rStyle w:val="tlid-translation"/>
          <w:rFonts w:cstheme="minorHAnsi"/>
          <w:lang w:val="kk-KZ"/>
        </w:rPr>
        <w:t xml:space="preserve">to ruin </w:t>
      </w:r>
      <w:r w:rsidRPr="00F02C6C">
        <w:rPr>
          <w:rFonts w:cstheme="minorHAnsi"/>
          <w:b/>
        </w:rPr>
        <w:t>Uzbek</w:t>
      </w:r>
      <w:r w:rsidRPr="00F02C6C">
        <w:rPr>
          <w:rFonts w:cstheme="minorHAnsi"/>
        </w:rPr>
        <w:t xml:space="preserve">, </w:t>
      </w:r>
      <w:r w:rsidRPr="00F02C6C">
        <w:rPr>
          <w:rStyle w:val="tlid-translation"/>
          <w:rFonts w:cstheme="minorHAnsi"/>
          <w:color w:val="993399"/>
          <w:u w:val="single"/>
          <w:lang w:val="uz-Latn-UZ"/>
        </w:rPr>
        <w:t>xarob</w:t>
      </w:r>
      <w:r w:rsidRPr="00F02C6C">
        <w:rPr>
          <w:rStyle w:val="tlid-translation"/>
          <w:rFonts w:cstheme="minorHAnsi"/>
          <w:lang w:val="uz-Latn-UZ"/>
        </w:rPr>
        <w:t xml:space="preserve">, ruin, </w:t>
      </w:r>
      <w:r w:rsidRPr="00F02C6C">
        <w:rPr>
          <w:rStyle w:val="gt-baf-cell"/>
          <w:rFonts w:cstheme="minorHAnsi"/>
          <w:color w:val="993399"/>
          <w:u w:val="single"/>
          <w:lang w:val="fr-FR"/>
        </w:rPr>
        <w:t>xarob</w:t>
      </w:r>
      <w:r w:rsidRPr="00F02C6C">
        <w:rPr>
          <w:rStyle w:val="gt-baf-cell"/>
          <w:rFonts w:cstheme="minorHAnsi"/>
          <w:lang w:val="fr-FR"/>
        </w:rPr>
        <w:t xml:space="preserve"> qilmoq, to ruin, devestate, </w:t>
      </w:r>
      <w:r w:rsidRPr="00F02C6C">
        <w:rPr>
          <w:rStyle w:val="tlid-translation"/>
          <w:rFonts w:cstheme="minorHAnsi"/>
          <w:b/>
          <w:lang w:val="uz-Latn-UZ"/>
        </w:rPr>
        <w:t>Tajik</w:t>
      </w:r>
      <w:r w:rsidRPr="00F02C6C">
        <w:rPr>
          <w:rStyle w:val="tlid-translation"/>
          <w:rFonts w:cstheme="minorHAnsi"/>
          <w:lang w:val="uz-Latn-UZ"/>
        </w:rPr>
        <w:t xml:space="preserve">, </w:t>
      </w:r>
      <w:r w:rsidRPr="00F02C6C">
        <w:rPr>
          <w:rStyle w:val="tlid-translation"/>
          <w:rFonts w:cstheme="minorHAnsi"/>
          <w:lang w:val="tg-Cyrl-TJ"/>
        </w:rPr>
        <w:t xml:space="preserve">хароб, </w:t>
      </w:r>
      <w:r w:rsidRPr="00F02C6C">
        <w:rPr>
          <w:rFonts w:cstheme="minorHAnsi"/>
          <w:color w:val="993399"/>
          <w:u w:val="single"/>
        </w:rPr>
        <w:t>xaroʙ</w:t>
      </w:r>
      <w:r w:rsidRPr="00F02C6C">
        <w:rPr>
          <w:rFonts w:cstheme="minorHAnsi"/>
        </w:rPr>
        <w:t xml:space="preserve">, ruin, </w:t>
      </w:r>
      <w:r w:rsidRPr="00F02C6C">
        <w:rPr>
          <w:rFonts w:cstheme="minorHAnsi"/>
          <w:b/>
        </w:rPr>
        <w:t>Kyrgyz</w:t>
      </w:r>
      <w:r w:rsidRPr="00F02C6C">
        <w:rPr>
          <w:rFonts w:cstheme="minorHAnsi"/>
        </w:rPr>
        <w:t xml:space="preserve">, </w:t>
      </w:r>
      <w:r w:rsidRPr="00F02C6C">
        <w:rPr>
          <w:rStyle w:val="tlid-translation"/>
          <w:rFonts w:cstheme="minorHAnsi"/>
          <w:lang w:val="ky-KG"/>
        </w:rPr>
        <w:t xml:space="preserve">кыйроо, </w:t>
      </w:r>
      <w:r w:rsidRPr="00F02C6C">
        <w:rPr>
          <w:rStyle w:val="tlid-translation"/>
          <w:rFonts w:cstheme="minorHAnsi"/>
          <w:color w:val="993399"/>
          <w:u w:val="single"/>
          <w:lang w:val="ky-KG"/>
        </w:rPr>
        <w:t>kıyroo</w:t>
      </w:r>
      <w:r w:rsidRPr="00F02C6C">
        <w:rPr>
          <w:rStyle w:val="tlid-translation"/>
          <w:rFonts w:cstheme="minorHAnsi"/>
          <w:lang w:val="ky-KG"/>
        </w:rPr>
        <w:t>, ruin</w:t>
      </w:r>
      <w:r w:rsidRPr="00F02C6C">
        <w:rPr>
          <w:rStyle w:val="tlid-translation"/>
          <w:rFonts w:cstheme="minorHAnsi"/>
        </w:rPr>
        <w:t xml:space="preserve">, </w:t>
      </w:r>
      <w:r w:rsidRPr="00F02C6C">
        <w:rPr>
          <w:rStyle w:val="tlid-translation"/>
          <w:rFonts w:cstheme="minorHAnsi"/>
          <w:lang w:val="ky-KG"/>
        </w:rPr>
        <w:t xml:space="preserve">кыйратуу, </w:t>
      </w:r>
      <w:r w:rsidRPr="00F02C6C">
        <w:rPr>
          <w:rStyle w:val="tlid-translation"/>
          <w:rFonts w:cstheme="minorHAnsi"/>
          <w:color w:val="993399"/>
          <w:lang w:val="ky-KG"/>
        </w:rPr>
        <w:t>kıyratuu</w:t>
      </w:r>
      <w:r w:rsidRPr="00F02C6C">
        <w:rPr>
          <w:rStyle w:val="tlid-translation"/>
          <w:rFonts w:cstheme="minorHAnsi"/>
          <w:lang w:val="ky-KG"/>
        </w:rPr>
        <w:t>, to ruin</w:t>
      </w:r>
      <w:r w:rsidRPr="00F02C6C">
        <w:rPr>
          <w:rStyle w:val="tlid-translation"/>
          <w:rFonts w:cstheme="minorHAnsi"/>
        </w:rPr>
        <w:t xml:space="preserve">, </w:t>
      </w:r>
      <w:r w:rsidRPr="00F02C6C">
        <w:rPr>
          <w:rStyle w:val="tlid-translation"/>
          <w:rFonts w:cstheme="minorHAnsi"/>
          <w:b/>
        </w:rPr>
        <w:t>Sanskrit</w:t>
      </w:r>
      <w:r w:rsidRPr="00F02C6C">
        <w:rPr>
          <w:rStyle w:val="tlid-translation"/>
          <w:rFonts w:cstheme="minorHAnsi"/>
        </w:rPr>
        <w:t xml:space="preserve">, </w:t>
      </w:r>
      <w:r w:rsidRPr="00F02C6C">
        <w:rPr>
          <w:rStyle w:val="sdata"/>
          <w:rFonts w:cstheme="minorHAnsi"/>
          <w:color w:val="3333FF"/>
        </w:rPr>
        <w:t>vinipātaḥ,</w:t>
      </w:r>
      <w:r w:rsidRPr="00F02C6C">
        <w:rPr>
          <w:rStyle w:val="sdata"/>
          <w:rFonts w:cstheme="minorHAnsi"/>
        </w:rPr>
        <w:t xml:space="preserve"> downfall, ruin, </w:t>
      </w:r>
      <w:r w:rsidRPr="00F02C6C">
        <w:rPr>
          <w:rStyle w:val="sdata"/>
          <w:rFonts w:cstheme="minorHAnsi"/>
          <w:b/>
        </w:rPr>
        <w:t>Gujarati</w:t>
      </w:r>
      <w:r w:rsidRPr="00F02C6C">
        <w:rPr>
          <w:rStyle w:val="sdata"/>
          <w:rFonts w:cstheme="minorHAnsi"/>
        </w:rPr>
        <w:t xml:space="preserve">, </w:t>
      </w:r>
      <w:r w:rsidRPr="00F02C6C">
        <w:rPr>
          <w:rStyle w:val="tlid-translation"/>
          <w:rFonts w:ascii="Nirmala UI" w:hAnsi="Nirmala UI" w:cs="Nirmala UI" w:hint="cs"/>
          <w:cs/>
          <w:lang w:val="fr-FR" w:bidi="gu-IN"/>
        </w:rPr>
        <w:t>વિનાશ</w:t>
      </w:r>
      <w:r w:rsidRPr="00F02C6C">
        <w:rPr>
          <w:rStyle w:val="tlid-translation"/>
          <w:rFonts w:cstheme="minorHAnsi"/>
          <w:lang w:val="fr-FR" w:bidi="gu-IN"/>
        </w:rPr>
        <w:t>,</w:t>
      </w:r>
      <w:r w:rsidRPr="00F02C6C">
        <w:rPr>
          <w:rStyle w:val="tlid-translation"/>
          <w:rFonts w:cstheme="minorHAnsi"/>
          <w:cs/>
          <w:lang w:val="fr-FR" w:bidi="gu-IN"/>
        </w:rPr>
        <w:t xml:space="preserve"> </w:t>
      </w:r>
      <w:r w:rsidRPr="00F02C6C">
        <w:rPr>
          <w:rFonts w:cstheme="minorHAnsi"/>
          <w:color w:val="3333FF"/>
        </w:rPr>
        <w:t>Vināśa</w:t>
      </w:r>
      <w:r w:rsidRPr="00F02C6C">
        <w:rPr>
          <w:rFonts w:cstheme="minorHAnsi"/>
        </w:rPr>
        <w:t xml:space="preserve">, catastrophe, ruin, </w:t>
      </w:r>
      <w:r w:rsidRPr="00F02C6C">
        <w:rPr>
          <w:rStyle w:val="tlid-translation"/>
          <w:rFonts w:ascii="Nirmala UI" w:hAnsi="Nirmala UI" w:cs="Nirmala UI" w:hint="cs"/>
          <w:cs/>
          <w:lang w:bidi="gu-IN"/>
        </w:rPr>
        <w:t>વિનાશ</w:t>
      </w:r>
      <w:r w:rsidRPr="00F02C6C">
        <w:rPr>
          <w:rStyle w:val="tlid-translation"/>
          <w:rFonts w:cstheme="minorHAnsi"/>
          <w:cs/>
          <w:lang w:bidi="gu-IN"/>
        </w:rPr>
        <w:t xml:space="preserve"> </w:t>
      </w:r>
      <w:r w:rsidRPr="00F02C6C">
        <w:rPr>
          <w:rStyle w:val="tlid-translation"/>
          <w:rFonts w:ascii="Nirmala UI" w:hAnsi="Nirmala UI" w:cs="Nirmala UI" w:hint="cs"/>
          <w:cs/>
          <w:lang w:bidi="gu-IN"/>
        </w:rPr>
        <w:t>કરવા</w:t>
      </w:r>
      <w:r w:rsidRPr="00F02C6C">
        <w:rPr>
          <w:rStyle w:val="tlid-translation"/>
          <w:rFonts w:cstheme="minorHAnsi"/>
          <w:cs/>
          <w:lang w:bidi="gu-IN"/>
        </w:rPr>
        <w:t xml:space="preserve"> </w:t>
      </w:r>
      <w:r w:rsidRPr="00F02C6C">
        <w:rPr>
          <w:rStyle w:val="tlid-translation"/>
          <w:rFonts w:ascii="Nirmala UI" w:hAnsi="Nirmala UI" w:cs="Nirmala UI" w:hint="cs"/>
          <w:cs/>
          <w:lang w:bidi="gu-IN"/>
        </w:rPr>
        <w:t>માટે</w:t>
      </w:r>
      <w:r w:rsidRPr="00F02C6C">
        <w:rPr>
          <w:rStyle w:val="tlid-translation"/>
          <w:rFonts w:cstheme="minorHAnsi"/>
          <w:lang w:bidi="gu-IN"/>
        </w:rPr>
        <w:t>,</w:t>
      </w:r>
      <w:r w:rsidRPr="00F02C6C">
        <w:rPr>
          <w:rStyle w:val="tlid-translation"/>
          <w:rFonts w:cstheme="minorHAnsi"/>
          <w:cs/>
          <w:lang w:bidi="gu-IN"/>
        </w:rPr>
        <w:t xml:space="preserve"> </w:t>
      </w:r>
      <w:r w:rsidRPr="00F02C6C">
        <w:rPr>
          <w:rStyle w:val="tlid-translation"/>
          <w:rFonts w:cstheme="minorHAnsi"/>
          <w:color w:val="3333FF"/>
          <w:lang w:bidi="gu-IN"/>
        </w:rPr>
        <w:t>Vināśa</w:t>
      </w:r>
      <w:r w:rsidRPr="00F02C6C">
        <w:rPr>
          <w:rStyle w:val="tlid-translation"/>
          <w:rFonts w:cstheme="minorHAnsi"/>
          <w:cs/>
          <w:lang w:bidi="gu-IN"/>
        </w:rPr>
        <w:t xml:space="preserve"> </w:t>
      </w:r>
      <w:r w:rsidRPr="00F02C6C">
        <w:rPr>
          <w:rStyle w:val="tlid-translation"/>
          <w:rFonts w:cstheme="minorHAnsi"/>
          <w:color w:val="993399"/>
          <w:u w:val="single"/>
          <w:lang w:bidi="gu-IN"/>
        </w:rPr>
        <w:t>karavā</w:t>
      </w:r>
      <w:r w:rsidRPr="00F02C6C">
        <w:rPr>
          <w:rStyle w:val="tlid-translation"/>
          <w:rFonts w:cstheme="minorHAnsi"/>
          <w:cs/>
          <w:lang w:bidi="gu-IN"/>
        </w:rPr>
        <w:t xml:space="preserve"> </w:t>
      </w:r>
      <w:r w:rsidRPr="00F02C6C">
        <w:rPr>
          <w:rStyle w:val="tlid-translation"/>
          <w:rFonts w:cstheme="minorHAnsi"/>
          <w:lang w:bidi="gu-IN"/>
        </w:rPr>
        <w:t xml:space="preserve">māṭē, to ruin, </w:t>
      </w:r>
      <w:r w:rsidRPr="00F02C6C">
        <w:rPr>
          <w:rFonts w:cstheme="minorHAnsi"/>
          <w:b/>
        </w:rPr>
        <w:t>Albanian</w:t>
      </w:r>
      <w:r w:rsidRPr="00F02C6C">
        <w:rPr>
          <w:rFonts w:cstheme="minorHAnsi"/>
        </w:rPr>
        <w:t xml:space="preserve">, </w:t>
      </w:r>
      <w:r w:rsidRPr="00F02C6C">
        <w:rPr>
          <w:rStyle w:val="shorttext"/>
          <w:rFonts w:cstheme="minorHAnsi"/>
          <w:lang w:val="sq-AL"/>
        </w:rPr>
        <w:t xml:space="preserve">për të </w:t>
      </w:r>
      <w:r w:rsidRPr="00F02C6C">
        <w:rPr>
          <w:rStyle w:val="shorttext"/>
          <w:rFonts w:cstheme="minorHAnsi"/>
          <w:color w:val="CC6600"/>
          <w:u w:val="single"/>
          <w:lang w:val="sq-AL"/>
        </w:rPr>
        <w:t>shkatërruar</w:t>
      </w:r>
      <w:r w:rsidRPr="00F02C6C">
        <w:rPr>
          <w:rStyle w:val="shorttext"/>
          <w:rFonts w:cstheme="minorHAnsi"/>
          <w:lang w:val="sq-AL"/>
        </w:rPr>
        <w:t xml:space="preserve">, to ruin, </w:t>
      </w:r>
      <w:r w:rsidRPr="00F02C6C">
        <w:rPr>
          <w:rStyle w:val="shorttext"/>
          <w:rFonts w:cstheme="minorHAnsi"/>
          <w:b/>
          <w:lang w:val="sq-AL"/>
        </w:rPr>
        <w:t>English</w:t>
      </w:r>
      <w:r w:rsidRPr="00F02C6C">
        <w:rPr>
          <w:rStyle w:val="shorttext"/>
          <w:rFonts w:cstheme="minorHAnsi"/>
          <w:lang w:val="sq-AL"/>
        </w:rPr>
        <w:t xml:space="preserve">, </w:t>
      </w:r>
      <w:r w:rsidRPr="00F02C6C">
        <w:rPr>
          <w:rFonts w:cstheme="minorHAnsi"/>
          <w:color w:val="CC6600"/>
          <w:u w:val="single"/>
        </w:rPr>
        <w:t>scatter</w:t>
      </w:r>
      <w:r w:rsidRPr="00F02C6C">
        <w:rPr>
          <w:rFonts w:cstheme="minorHAnsi"/>
        </w:rPr>
        <w:t xml:space="preserve"> [&lt;ME </w:t>
      </w:r>
      <w:r w:rsidRPr="00F02C6C">
        <w:rPr>
          <w:rFonts w:cstheme="minorHAnsi"/>
          <w:color w:val="CC6600"/>
          <w:u w:val="single"/>
        </w:rPr>
        <w:t>scatteren</w:t>
      </w:r>
      <w:r w:rsidRPr="00F02C6C">
        <w:rPr>
          <w:rFonts w:cstheme="minorHAnsi"/>
        </w:rPr>
        <w:t xml:space="preserve">], </w:t>
      </w:r>
      <w:r w:rsidRPr="00F02C6C">
        <w:rPr>
          <w:rFonts w:cstheme="minorHAnsi"/>
          <w:b/>
        </w:rPr>
        <w:t>Georgian</w:t>
      </w:r>
      <w:r w:rsidRPr="00F02C6C">
        <w:rPr>
          <w:rFonts w:cstheme="minorHAnsi"/>
        </w:rPr>
        <w:t xml:space="preserve">, </w:t>
      </w:r>
      <w:r w:rsidRPr="00F02C6C">
        <w:rPr>
          <w:rStyle w:val="tlid-translation"/>
          <w:rFonts w:ascii="Sylfaen" w:hAnsi="Sylfaen" w:cs="Sylfaen"/>
          <w:lang w:val="ka-GE"/>
        </w:rPr>
        <w:t>კატასტროფა</w:t>
      </w:r>
      <w:r w:rsidRPr="00F02C6C">
        <w:rPr>
          <w:rStyle w:val="tlid-translation"/>
          <w:rFonts w:cstheme="minorHAnsi"/>
          <w:lang w:val="ka-GE"/>
        </w:rPr>
        <w:t xml:space="preserve">, </w:t>
      </w:r>
      <w:r w:rsidRPr="00F02C6C">
        <w:rPr>
          <w:rStyle w:val="tlid-translation"/>
          <w:rFonts w:cstheme="minorHAnsi"/>
          <w:color w:val="009900"/>
          <w:u w:val="single"/>
          <w:lang w:val="ka-GE"/>
        </w:rPr>
        <w:t xml:space="preserve">k’at’ast’ropa, </w:t>
      </w:r>
      <w:r w:rsidRPr="00F02C6C">
        <w:rPr>
          <w:rStyle w:val="tlid-translation"/>
          <w:rFonts w:cstheme="minorHAnsi"/>
          <w:lang w:val="ka-GE"/>
        </w:rPr>
        <w:t>catastrophe</w:t>
      </w:r>
      <w:r w:rsidRPr="00F02C6C">
        <w:rPr>
          <w:rStyle w:val="tlid-translation"/>
          <w:rFonts w:cstheme="minorHAnsi"/>
        </w:rPr>
        <w:t xml:space="preserve">, </w:t>
      </w:r>
      <w:r w:rsidRPr="00F02C6C">
        <w:rPr>
          <w:rFonts w:cstheme="minorHAnsi"/>
        </w:rPr>
        <w:t xml:space="preserve"> </w:t>
      </w:r>
      <w:r w:rsidRPr="00F02C6C">
        <w:rPr>
          <w:rFonts w:cstheme="minorHAnsi"/>
          <w:b/>
        </w:rPr>
        <w:t>Belarusian</w:t>
      </w:r>
      <w:r w:rsidRPr="00F02C6C">
        <w:rPr>
          <w:rFonts w:cstheme="minorHAnsi"/>
        </w:rPr>
        <w:t xml:space="preserve">, </w:t>
      </w:r>
      <w:r w:rsidRPr="00F02C6C">
        <w:rPr>
          <w:rStyle w:val="tlid-translation"/>
          <w:rFonts w:cstheme="minorHAnsi"/>
          <w:lang w:val="be-BY"/>
        </w:rPr>
        <w:t xml:space="preserve">катастрофа, </w:t>
      </w:r>
      <w:r w:rsidRPr="00F02C6C">
        <w:rPr>
          <w:rStyle w:val="tlid-translation"/>
          <w:rFonts w:cstheme="minorHAnsi"/>
          <w:color w:val="009900"/>
          <w:u w:val="single"/>
          <w:lang w:val="be-BY"/>
        </w:rPr>
        <w:t>katastrofa</w:t>
      </w:r>
      <w:r w:rsidRPr="00F02C6C">
        <w:rPr>
          <w:rStyle w:val="tlid-translation"/>
          <w:rFonts w:cstheme="minorHAnsi"/>
          <w:lang w:val="be-BY"/>
        </w:rPr>
        <w:t>, catastrophe</w:t>
      </w:r>
      <w:r w:rsidRPr="00F02C6C">
        <w:rPr>
          <w:rStyle w:val="tlid-translation"/>
          <w:rFonts w:cstheme="minorHAnsi"/>
        </w:rPr>
        <w:t xml:space="preserve">, </w:t>
      </w:r>
      <w:r w:rsidRPr="00F02C6C">
        <w:rPr>
          <w:rStyle w:val="tlid-translation"/>
          <w:rFonts w:cstheme="minorHAnsi"/>
          <w:b/>
        </w:rPr>
        <w:t>Croatian</w:t>
      </w:r>
      <w:r w:rsidRPr="00F02C6C">
        <w:rPr>
          <w:rStyle w:val="tlid-translation"/>
          <w:rFonts w:cstheme="minorHAnsi"/>
        </w:rPr>
        <w:t xml:space="preserve">, </w:t>
      </w:r>
      <w:r w:rsidRPr="00F02C6C">
        <w:rPr>
          <w:rStyle w:val="tlid-translation"/>
          <w:rFonts w:cstheme="minorHAnsi"/>
          <w:color w:val="009900"/>
          <w:u w:val="single"/>
          <w:shd w:val="clear" w:color="auto" w:fill="FFFFFF"/>
          <w:lang w:val="hr-HR"/>
        </w:rPr>
        <w:t>katastrofa</w:t>
      </w:r>
      <w:r w:rsidRPr="00F02C6C">
        <w:rPr>
          <w:rStyle w:val="tlid-translation"/>
          <w:rFonts w:cstheme="minorHAnsi"/>
          <w:color w:val="000000"/>
          <w:shd w:val="clear" w:color="auto" w:fill="FFFFFF"/>
          <w:lang w:val="hr-HR"/>
        </w:rPr>
        <w:t xml:space="preserve">, catastrophe, </w:t>
      </w:r>
      <w:r w:rsidRPr="00F02C6C">
        <w:rPr>
          <w:rStyle w:val="tlid-translation"/>
          <w:rFonts w:cstheme="minorHAnsi"/>
          <w:b/>
          <w:color w:val="000000"/>
          <w:shd w:val="clear" w:color="auto" w:fill="FFFFFF"/>
          <w:lang w:val="hr-HR"/>
        </w:rPr>
        <w:t>Polish</w:t>
      </w:r>
      <w:r w:rsidRPr="00F02C6C">
        <w:rPr>
          <w:rStyle w:val="tlid-translation"/>
          <w:rFonts w:cstheme="minorHAnsi"/>
          <w:color w:val="000000"/>
          <w:shd w:val="clear" w:color="auto" w:fill="FFFFFF"/>
          <w:lang w:val="hr-HR"/>
        </w:rPr>
        <w:t xml:space="preserve">, </w:t>
      </w:r>
      <w:r w:rsidRPr="00F02C6C">
        <w:rPr>
          <w:rStyle w:val="tlid-translation"/>
          <w:rFonts w:cstheme="minorHAnsi"/>
          <w:color w:val="009900"/>
          <w:u w:val="single"/>
          <w:lang w:val="pl-PL"/>
        </w:rPr>
        <w:t>katastrofa,</w:t>
      </w:r>
      <w:r w:rsidRPr="00F02C6C">
        <w:rPr>
          <w:rStyle w:val="tlid-translation"/>
          <w:rFonts w:cstheme="minorHAnsi"/>
          <w:lang w:val="pl-PL"/>
        </w:rPr>
        <w:t xml:space="preserve"> catastrophe,</w:t>
      </w:r>
      <w:r w:rsidRPr="00F02C6C">
        <w:rPr>
          <w:rFonts w:cstheme="minorHAnsi"/>
        </w:rPr>
        <w:t xml:space="preserve"> </w:t>
      </w:r>
      <w:r w:rsidRPr="00F02C6C">
        <w:rPr>
          <w:rFonts w:cstheme="minorHAnsi"/>
          <w:b/>
        </w:rPr>
        <w:t>Latvian</w:t>
      </w:r>
      <w:r w:rsidRPr="00F02C6C">
        <w:rPr>
          <w:rFonts w:cstheme="minorHAnsi"/>
        </w:rPr>
        <w:t xml:space="preserve">, </w:t>
      </w:r>
      <w:r w:rsidRPr="00F02C6C">
        <w:rPr>
          <w:rStyle w:val="tlid-translation"/>
          <w:rFonts w:cstheme="minorHAnsi"/>
          <w:color w:val="009900"/>
          <w:u w:val="single"/>
          <w:shd w:val="clear" w:color="auto" w:fill="FFFFFF"/>
          <w:lang w:val="lv-LV"/>
        </w:rPr>
        <w:t>katastrofa</w:t>
      </w:r>
      <w:r w:rsidRPr="00F02C6C">
        <w:rPr>
          <w:rStyle w:val="tlid-translation"/>
          <w:rFonts w:cstheme="minorHAnsi"/>
          <w:color w:val="000000"/>
          <w:shd w:val="clear" w:color="auto" w:fill="FFFFFF"/>
          <w:lang w:val="lv-LV"/>
        </w:rPr>
        <w:t xml:space="preserve">, catastrophe, </w:t>
      </w:r>
      <w:r w:rsidRPr="00F02C6C">
        <w:rPr>
          <w:rStyle w:val="tlid-translation"/>
          <w:rFonts w:cstheme="minorHAnsi"/>
          <w:b/>
          <w:color w:val="000000"/>
          <w:shd w:val="clear" w:color="auto" w:fill="FFFFFF"/>
          <w:lang w:val="lv-LV"/>
        </w:rPr>
        <w:t>Romanian</w:t>
      </w:r>
      <w:r w:rsidRPr="00F02C6C">
        <w:rPr>
          <w:rStyle w:val="tlid-translation"/>
          <w:rFonts w:cstheme="minorHAnsi"/>
          <w:color w:val="000000"/>
          <w:shd w:val="clear" w:color="auto" w:fill="FFFFFF"/>
          <w:lang w:val="lv-LV"/>
        </w:rPr>
        <w:t xml:space="preserve">, </w:t>
      </w:r>
      <w:r w:rsidRPr="00F02C6C">
        <w:rPr>
          <w:rStyle w:val="tlid-translation"/>
          <w:rFonts w:cstheme="minorHAnsi"/>
          <w:color w:val="009900"/>
          <w:u w:val="single"/>
          <w:shd w:val="clear" w:color="auto" w:fill="FFFFFF"/>
          <w:lang w:val="ro-RO"/>
        </w:rPr>
        <w:t>catastrofă</w:t>
      </w:r>
      <w:r w:rsidRPr="00F02C6C">
        <w:rPr>
          <w:rStyle w:val="tlid-translation"/>
          <w:rFonts w:cstheme="minorHAnsi"/>
          <w:color w:val="000000"/>
          <w:shd w:val="clear" w:color="auto" w:fill="FFFFFF"/>
          <w:lang w:val="ro-RO"/>
        </w:rPr>
        <w:t xml:space="preserve">, catastrophe, </w:t>
      </w:r>
      <w:r w:rsidRPr="00F02C6C">
        <w:rPr>
          <w:rStyle w:val="tlid-translation"/>
          <w:rFonts w:cstheme="minorHAnsi"/>
          <w:b/>
          <w:color w:val="000000"/>
          <w:shd w:val="clear" w:color="auto" w:fill="FFFFFF"/>
          <w:lang w:val="lv-LV"/>
        </w:rPr>
        <w:t>Finnish-Uralic</w:t>
      </w:r>
      <w:r w:rsidRPr="00F02C6C">
        <w:rPr>
          <w:rStyle w:val="tlid-translation"/>
          <w:rFonts w:cstheme="minorHAnsi"/>
          <w:color w:val="000000"/>
          <w:shd w:val="clear" w:color="auto" w:fill="FFFFFF"/>
          <w:lang w:val="lv-LV"/>
        </w:rPr>
        <w:t xml:space="preserve">, </w:t>
      </w:r>
      <w:r w:rsidRPr="00F02C6C">
        <w:rPr>
          <w:rStyle w:val="tlid-translation"/>
          <w:rFonts w:cstheme="minorHAnsi"/>
          <w:color w:val="009900"/>
          <w:u w:val="single"/>
          <w:shd w:val="clear" w:color="auto" w:fill="FFFFFF"/>
          <w:lang w:val="fi-FI"/>
        </w:rPr>
        <w:t>katastrofi</w:t>
      </w:r>
      <w:r w:rsidRPr="00F02C6C">
        <w:rPr>
          <w:rStyle w:val="tlid-translation"/>
          <w:rFonts w:cstheme="minorHAnsi"/>
          <w:color w:val="000000"/>
          <w:shd w:val="clear" w:color="auto" w:fill="FFFFFF"/>
          <w:lang w:val="fi-FI"/>
        </w:rPr>
        <w:t xml:space="preserve">, catastrophe, </w:t>
      </w:r>
      <w:r w:rsidRPr="00F02C6C">
        <w:rPr>
          <w:rFonts w:cstheme="minorHAnsi"/>
          <w:b/>
        </w:rPr>
        <w:t>Greek</w:t>
      </w:r>
      <w:r w:rsidRPr="00F02C6C">
        <w:rPr>
          <w:rFonts w:cstheme="minorHAnsi"/>
        </w:rPr>
        <w:t xml:space="preserve">, </w:t>
      </w:r>
      <w:r w:rsidRPr="00F02C6C">
        <w:rPr>
          <w:rStyle w:val="shorttext"/>
          <w:rFonts w:cstheme="minorHAnsi"/>
          <w:color w:val="000000"/>
          <w:lang w:val="el-GR"/>
        </w:rPr>
        <w:t xml:space="preserve">να καταστρέψω, na </w:t>
      </w:r>
      <w:r w:rsidRPr="00F02C6C">
        <w:rPr>
          <w:rStyle w:val="shorttext"/>
          <w:rFonts w:cstheme="minorHAnsi"/>
          <w:color w:val="009900"/>
          <w:u w:val="single"/>
          <w:lang w:val="el-GR"/>
        </w:rPr>
        <w:t>katastrépso</w:t>
      </w:r>
      <w:r w:rsidRPr="00F02C6C">
        <w:rPr>
          <w:rStyle w:val="shorttext"/>
          <w:rFonts w:cstheme="minorHAnsi"/>
          <w:color w:val="000000"/>
          <w:lang w:val="el-GR"/>
        </w:rPr>
        <w:t xml:space="preserve">, to ruin, </w:t>
      </w:r>
      <w:r w:rsidRPr="00F02C6C">
        <w:rPr>
          <w:rStyle w:val="tlid-translation"/>
          <w:rFonts w:cstheme="minorHAnsi"/>
          <w:color w:val="000000"/>
          <w:shd w:val="clear" w:color="auto" w:fill="FFFFFF"/>
          <w:lang w:val="el-GR"/>
        </w:rPr>
        <w:t xml:space="preserve">να καταστρέφω,  </w:t>
      </w:r>
      <w:r w:rsidRPr="00F02C6C">
        <w:rPr>
          <w:rStyle w:val="tlid-translation"/>
          <w:rFonts w:cstheme="minorHAnsi"/>
          <w:color w:val="009900"/>
          <w:u w:val="single"/>
          <w:shd w:val="clear" w:color="auto" w:fill="FFFFFF"/>
          <w:lang w:val="el-GR"/>
        </w:rPr>
        <w:t>katastréfo</w:t>
      </w:r>
      <w:r w:rsidRPr="00F02C6C">
        <w:rPr>
          <w:rStyle w:val="tlid-translation"/>
          <w:rFonts w:cstheme="minorHAnsi"/>
          <w:color w:val="000000"/>
          <w:shd w:val="clear" w:color="auto" w:fill="FFFFFF"/>
          <w:lang w:val="el-GR"/>
        </w:rPr>
        <w:t>, to destroy</w:t>
      </w:r>
      <w:r w:rsidRPr="00F02C6C">
        <w:rPr>
          <w:rStyle w:val="tlid-translation"/>
          <w:rFonts w:cstheme="minorHAnsi"/>
          <w:color w:val="000000"/>
          <w:shd w:val="clear" w:color="auto" w:fill="FFFFFF"/>
        </w:rPr>
        <w:t xml:space="preserve">, </w:t>
      </w:r>
      <w:r w:rsidRPr="00F02C6C">
        <w:rPr>
          <w:rStyle w:val="tlid-translation"/>
          <w:rFonts w:cstheme="minorHAnsi"/>
          <w:b/>
          <w:color w:val="000000"/>
          <w:shd w:val="clear" w:color="auto" w:fill="FFFFFF"/>
        </w:rPr>
        <w:t>Albanian</w:t>
      </w:r>
      <w:r w:rsidRPr="00F02C6C">
        <w:rPr>
          <w:rStyle w:val="tlid-translation"/>
          <w:rFonts w:cstheme="minorHAnsi"/>
          <w:color w:val="000000"/>
          <w:shd w:val="clear" w:color="auto" w:fill="FFFFFF"/>
        </w:rPr>
        <w:t xml:space="preserve">, </w:t>
      </w:r>
      <w:r w:rsidRPr="00F02C6C">
        <w:rPr>
          <w:rStyle w:val="tlid-translation"/>
          <w:rFonts w:cstheme="minorHAnsi"/>
          <w:color w:val="009900"/>
          <w:u w:val="single"/>
          <w:shd w:val="clear" w:color="auto" w:fill="FFFFFF"/>
          <w:lang w:val="sq-AL"/>
        </w:rPr>
        <w:t>katastrofë</w:t>
      </w:r>
      <w:r w:rsidRPr="00F02C6C">
        <w:rPr>
          <w:rStyle w:val="tlid-translation"/>
          <w:rFonts w:cstheme="minorHAnsi"/>
          <w:color w:val="000000"/>
          <w:shd w:val="clear" w:color="auto" w:fill="FFFFFF"/>
          <w:lang w:val="sq-AL"/>
        </w:rPr>
        <w:t xml:space="preserve">, catastrophe, </w:t>
      </w:r>
      <w:r w:rsidRPr="00F02C6C">
        <w:rPr>
          <w:rStyle w:val="tlid-translation"/>
          <w:rFonts w:cstheme="minorHAnsi"/>
          <w:b/>
          <w:color w:val="000000"/>
          <w:shd w:val="clear" w:color="auto" w:fill="FFFFFF"/>
          <w:lang w:val="sq-AL"/>
        </w:rPr>
        <w:t>Basque</w:t>
      </w:r>
      <w:r w:rsidRPr="00F02C6C">
        <w:rPr>
          <w:rStyle w:val="tlid-translation"/>
          <w:rFonts w:cstheme="minorHAnsi"/>
          <w:color w:val="000000"/>
          <w:shd w:val="clear" w:color="auto" w:fill="FFFFFF"/>
          <w:lang w:val="sq-AL"/>
        </w:rPr>
        <w:t xml:space="preserve">, </w:t>
      </w:r>
      <w:r w:rsidRPr="00F02C6C">
        <w:rPr>
          <w:rStyle w:val="tlid-translation"/>
          <w:rFonts w:cstheme="minorHAnsi"/>
          <w:color w:val="009900"/>
          <w:u w:val="single"/>
          <w:lang w:val="eu-ES"/>
        </w:rPr>
        <w:t>katastrofe</w:t>
      </w:r>
      <w:r w:rsidRPr="00F02C6C">
        <w:rPr>
          <w:rStyle w:val="tlid-translation"/>
          <w:rFonts w:cstheme="minorHAnsi"/>
          <w:lang w:val="eu-ES"/>
        </w:rPr>
        <w:t>, catastrophe, </w:t>
      </w:r>
      <w:r w:rsidRPr="00F02C6C">
        <w:rPr>
          <w:rStyle w:val="tlid-translation"/>
          <w:rFonts w:cstheme="minorHAnsi"/>
          <w:color w:val="000000"/>
          <w:shd w:val="clear" w:color="auto" w:fill="FFFFFF"/>
        </w:rPr>
        <w:t xml:space="preserve"> </w:t>
      </w:r>
      <w:r w:rsidRPr="00F02C6C">
        <w:rPr>
          <w:rStyle w:val="tlid-translation"/>
          <w:rFonts w:cstheme="minorHAnsi"/>
          <w:b/>
          <w:color w:val="000000"/>
          <w:shd w:val="clear" w:color="auto" w:fill="FFFFFF"/>
        </w:rPr>
        <w:t>Italian</w:t>
      </w:r>
      <w:r w:rsidRPr="00F02C6C">
        <w:rPr>
          <w:rStyle w:val="tlid-translation"/>
          <w:rFonts w:cstheme="minorHAnsi"/>
          <w:color w:val="000000"/>
          <w:shd w:val="clear" w:color="auto" w:fill="FFFFFF"/>
        </w:rPr>
        <w:t xml:space="preserve">, </w:t>
      </w:r>
      <w:r w:rsidRPr="00F02C6C">
        <w:rPr>
          <w:rStyle w:val="tlid-translation"/>
          <w:rFonts w:cstheme="minorHAnsi"/>
          <w:color w:val="009900"/>
          <w:u w:val="single"/>
          <w:lang w:val="it-IT"/>
        </w:rPr>
        <w:t>catastrofe</w:t>
      </w:r>
      <w:r w:rsidRPr="00F02C6C">
        <w:rPr>
          <w:rStyle w:val="tlid-translation"/>
          <w:rFonts w:cstheme="minorHAnsi"/>
          <w:color w:val="000000"/>
          <w:lang w:val="it-IT"/>
        </w:rPr>
        <w:t>, catastrophe,</w:t>
      </w:r>
      <w:r w:rsidRPr="00F02C6C">
        <w:rPr>
          <w:rFonts w:cstheme="minorHAnsi"/>
        </w:rPr>
        <w:t xml:space="preserve"> </w:t>
      </w:r>
      <w:r w:rsidRPr="00F02C6C">
        <w:rPr>
          <w:rFonts w:cstheme="minorHAnsi"/>
          <w:b/>
        </w:rPr>
        <w:t>French</w:t>
      </w:r>
      <w:r w:rsidRPr="00F02C6C">
        <w:rPr>
          <w:rFonts w:cstheme="minorHAnsi"/>
        </w:rPr>
        <w:t xml:space="preserve">, </w:t>
      </w:r>
      <w:r w:rsidRPr="00F02C6C">
        <w:rPr>
          <w:rStyle w:val="tlid-translation"/>
          <w:rFonts w:cstheme="minorHAnsi"/>
          <w:color w:val="009900"/>
          <w:u w:val="single"/>
          <w:lang w:val="fr-FR"/>
        </w:rPr>
        <w:t>catastrophe</w:t>
      </w:r>
      <w:r w:rsidRPr="00F02C6C">
        <w:rPr>
          <w:rStyle w:val="tlid-translation"/>
          <w:rFonts w:cstheme="minorHAnsi"/>
          <w:lang w:val="fr-FR"/>
        </w:rPr>
        <w:t>, catastrophe,</w:t>
      </w:r>
      <w:r w:rsidRPr="00F02C6C">
        <w:rPr>
          <w:rStyle w:val="tlid-translation"/>
          <w:rFonts w:cstheme="minorHAnsi"/>
          <w:color w:val="000000"/>
          <w:shd w:val="clear" w:color="auto" w:fill="FFFFFF"/>
        </w:rPr>
        <w:t xml:space="preserve"> </w:t>
      </w:r>
      <w:r w:rsidRPr="00F02C6C">
        <w:rPr>
          <w:rStyle w:val="tlid-translation"/>
          <w:rFonts w:cstheme="minorHAnsi"/>
          <w:b/>
          <w:color w:val="000000"/>
          <w:shd w:val="clear" w:color="auto" w:fill="FFFFFF"/>
        </w:rPr>
        <w:t>English</w:t>
      </w:r>
      <w:r w:rsidRPr="00F02C6C">
        <w:rPr>
          <w:rStyle w:val="tlid-translation"/>
          <w:rFonts w:cstheme="minorHAnsi"/>
          <w:color w:val="000000"/>
          <w:shd w:val="clear" w:color="auto" w:fill="FFFFFF"/>
        </w:rPr>
        <w:t xml:space="preserve">, </w:t>
      </w:r>
      <w:r w:rsidRPr="00F02C6C">
        <w:rPr>
          <w:rFonts w:cstheme="minorHAnsi"/>
          <w:color w:val="009900"/>
          <w:u w:val="single"/>
        </w:rPr>
        <w:t>catastrophe,</w:t>
      </w:r>
      <w:r w:rsidRPr="00F02C6C">
        <w:rPr>
          <w:rFonts w:cstheme="minorHAnsi"/>
        </w:rPr>
        <w:t xml:space="preserve"> sudden calamity, disaster, [&lt;Gk. </w:t>
      </w:r>
      <w:r w:rsidRPr="00F02C6C">
        <w:rPr>
          <w:rFonts w:cstheme="minorHAnsi"/>
          <w:color w:val="009900"/>
          <w:u w:val="single"/>
        </w:rPr>
        <w:t>katastrophē</w:t>
      </w:r>
      <w:r w:rsidRPr="00F02C6C">
        <w:rPr>
          <w:rFonts w:cstheme="minorHAnsi"/>
        </w:rPr>
        <w:t xml:space="preserve">], </w:t>
      </w:r>
      <w:r w:rsidRPr="00F02C6C">
        <w:rPr>
          <w:rStyle w:val="tlid-translation"/>
          <w:rFonts w:cstheme="minorHAnsi"/>
          <w:b/>
          <w:color w:val="000000"/>
          <w:shd w:val="clear" w:color="auto" w:fill="FFFFFF"/>
        </w:rPr>
        <w:t>Tocharian</w:t>
      </w:r>
      <w:r w:rsidRPr="00F02C6C">
        <w:rPr>
          <w:rStyle w:val="tlid-translation"/>
          <w:rFonts w:cstheme="minorHAnsi"/>
          <w:color w:val="000000"/>
          <w:shd w:val="clear" w:color="auto" w:fill="FFFFFF"/>
        </w:rPr>
        <w:t xml:space="preserve">, </w:t>
      </w:r>
      <w:r w:rsidRPr="00F02C6C">
        <w:rPr>
          <w:rFonts w:cstheme="minorHAnsi"/>
          <w:color w:val="009900"/>
          <w:u w:val="single"/>
        </w:rPr>
        <w:t>kat</w:t>
      </w:r>
      <w:r w:rsidRPr="00F02C6C">
        <w:rPr>
          <w:rFonts w:cstheme="minorHAnsi"/>
        </w:rPr>
        <w:t xml:space="preserve"> [B</w:t>
      </w:r>
      <w:r w:rsidRPr="00F02C6C">
        <w:rPr>
          <w:rFonts w:cstheme="minorHAnsi"/>
          <w:color w:val="009900"/>
        </w:rPr>
        <w:t xml:space="preserve"> keta</w:t>
      </w:r>
      <w:r w:rsidRPr="00F02C6C">
        <w:rPr>
          <w:rFonts w:cstheme="minorHAnsi"/>
        </w:rPr>
        <w:t xml:space="preserve">], destruction, </w:t>
      </w:r>
      <w:r w:rsidRPr="00F02C6C">
        <w:rPr>
          <w:rFonts w:cstheme="minorHAnsi"/>
          <w:b/>
        </w:rPr>
        <w:t>Polish</w:t>
      </w:r>
      <w:r w:rsidRPr="00F02C6C">
        <w:rPr>
          <w:rFonts w:cstheme="minorHAnsi"/>
        </w:rPr>
        <w:t xml:space="preserve">, </w:t>
      </w:r>
      <w:r w:rsidRPr="00F02C6C">
        <w:rPr>
          <w:rFonts w:cstheme="minorHAnsi"/>
          <w:color w:val="EE0000"/>
        </w:rPr>
        <w:t>ruina</w:t>
      </w:r>
      <w:r w:rsidRPr="00F02C6C">
        <w:rPr>
          <w:rFonts w:cstheme="minorHAnsi"/>
        </w:rPr>
        <w:t xml:space="preserve">, </w:t>
      </w:r>
      <w:r w:rsidRPr="00F02C6C">
        <w:rPr>
          <w:rFonts w:cstheme="minorHAnsi"/>
          <w:color w:val="EE0000"/>
        </w:rPr>
        <w:t>ruiny</w:t>
      </w:r>
      <w:r w:rsidRPr="00F02C6C">
        <w:rPr>
          <w:rFonts w:cstheme="minorHAnsi"/>
        </w:rPr>
        <w:t>,</w:t>
      </w:r>
      <w:r w:rsidRPr="00F02C6C">
        <w:rPr>
          <w:rFonts w:cstheme="minorHAnsi"/>
          <w:color w:val="EE0000"/>
        </w:rPr>
        <w:t xml:space="preserve"> rujnowac</w:t>
      </w:r>
      <w:r w:rsidRPr="00F02C6C">
        <w:rPr>
          <w:rFonts w:cstheme="minorHAnsi"/>
        </w:rPr>
        <w:t xml:space="preserve">, ruin, </w:t>
      </w:r>
      <w:r w:rsidRPr="00F02C6C">
        <w:rPr>
          <w:rFonts w:cstheme="minorHAnsi"/>
          <w:b/>
        </w:rPr>
        <w:t>Romanian</w:t>
      </w:r>
      <w:r w:rsidRPr="00F02C6C">
        <w:rPr>
          <w:rFonts w:cstheme="minorHAnsi"/>
        </w:rPr>
        <w:t xml:space="preserve">, </w:t>
      </w:r>
      <w:r w:rsidRPr="00F02C6C">
        <w:rPr>
          <w:rStyle w:val="shorttext"/>
          <w:rFonts w:cstheme="minorHAnsi"/>
          <w:lang w:val="ro-RO"/>
        </w:rPr>
        <w:t>a</w:t>
      </w:r>
      <w:r w:rsidRPr="00F02C6C">
        <w:rPr>
          <w:rStyle w:val="shorttext"/>
          <w:rFonts w:cstheme="minorHAnsi"/>
          <w:color w:val="FF0000"/>
          <w:lang w:val="ro-RO"/>
        </w:rPr>
        <w:t xml:space="preserve"> ruina</w:t>
      </w:r>
      <w:r w:rsidRPr="00F02C6C">
        <w:rPr>
          <w:rStyle w:val="shorttext"/>
          <w:rFonts w:cstheme="minorHAnsi"/>
          <w:lang w:val="ro-RO"/>
        </w:rPr>
        <w:t xml:space="preserve">, to ruin, </w:t>
      </w:r>
      <w:r w:rsidRPr="00F02C6C">
        <w:rPr>
          <w:rStyle w:val="shorttext"/>
          <w:rFonts w:cstheme="minorHAnsi"/>
          <w:b/>
          <w:lang w:val="ro-RO"/>
        </w:rPr>
        <w:t>Albanian</w:t>
      </w:r>
      <w:r w:rsidRPr="00F02C6C">
        <w:rPr>
          <w:rStyle w:val="shorttext"/>
          <w:rFonts w:cstheme="minorHAnsi"/>
          <w:lang w:val="ro-RO"/>
        </w:rPr>
        <w:t xml:space="preserve">, </w:t>
      </w:r>
      <w:r w:rsidRPr="00F02C6C">
        <w:rPr>
          <w:rFonts w:cstheme="minorHAnsi"/>
          <w:color w:val="EE0000"/>
        </w:rPr>
        <w:t>rrënim</w:t>
      </w:r>
      <w:r w:rsidRPr="00F02C6C">
        <w:rPr>
          <w:rFonts w:cstheme="minorHAnsi"/>
        </w:rPr>
        <w:t xml:space="preserve">, destruction, </w:t>
      </w:r>
      <w:r w:rsidRPr="00F02C6C">
        <w:rPr>
          <w:rFonts w:cstheme="minorHAnsi"/>
          <w:color w:val="EE0000"/>
        </w:rPr>
        <w:t>rrënoja</w:t>
      </w:r>
      <w:r w:rsidRPr="00F02C6C">
        <w:rPr>
          <w:rFonts w:cstheme="minorHAnsi"/>
        </w:rPr>
        <w:t xml:space="preserve">, ruins, </w:t>
      </w:r>
      <w:r w:rsidRPr="00F02C6C">
        <w:rPr>
          <w:rFonts w:cstheme="minorHAnsi"/>
          <w:b/>
        </w:rPr>
        <w:t>Latin</w:t>
      </w:r>
      <w:r w:rsidRPr="00F02C6C">
        <w:rPr>
          <w:rFonts w:cstheme="minorHAnsi"/>
        </w:rPr>
        <w:t xml:space="preserve">, </w:t>
      </w:r>
      <w:r w:rsidRPr="00F02C6C">
        <w:rPr>
          <w:rFonts w:cstheme="minorHAnsi"/>
          <w:color w:val="EE0000"/>
        </w:rPr>
        <w:t>ruina-ae</w:t>
      </w:r>
      <w:r w:rsidRPr="00F02C6C">
        <w:rPr>
          <w:rFonts w:cstheme="minorHAnsi"/>
        </w:rPr>
        <w:t xml:space="preserve">, falling down, collapse, ruin, destruction, </w:t>
      </w:r>
      <w:r w:rsidRPr="00F02C6C">
        <w:rPr>
          <w:rFonts w:cstheme="minorHAnsi"/>
          <w:b/>
        </w:rPr>
        <w:t>Irish</w:t>
      </w:r>
      <w:r w:rsidRPr="00F02C6C">
        <w:rPr>
          <w:rFonts w:cstheme="minorHAnsi"/>
        </w:rPr>
        <w:t xml:space="preserve">, </w:t>
      </w:r>
      <w:r w:rsidRPr="00F02C6C">
        <w:rPr>
          <w:rStyle w:val="shorttext"/>
          <w:rFonts w:cstheme="minorHAnsi"/>
          <w:lang w:val="ga-IE"/>
        </w:rPr>
        <w:t>a bheith ina</w:t>
      </w:r>
      <w:r w:rsidRPr="00F02C6C">
        <w:rPr>
          <w:rStyle w:val="shorttext"/>
          <w:rFonts w:cstheme="minorHAnsi"/>
          <w:color w:val="FF0000"/>
          <w:lang w:val="ga-IE"/>
        </w:rPr>
        <w:t xml:space="preserve"> ruin</w:t>
      </w:r>
      <w:r w:rsidRPr="00F02C6C">
        <w:rPr>
          <w:rStyle w:val="shorttext"/>
          <w:rFonts w:cstheme="minorHAnsi"/>
          <w:lang w:val="ga-IE"/>
        </w:rPr>
        <w:t>, to be in ruin</w:t>
      </w:r>
      <w:r w:rsidRPr="00F02C6C">
        <w:rPr>
          <w:rStyle w:val="shorttext"/>
          <w:rFonts w:cstheme="minorHAnsi"/>
        </w:rPr>
        <w:t>,</w:t>
      </w:r>
      <w:r w:rsidRPr="00F02C6C">
        <w:rPr>
          <w:rStyle w:val="shorttext"/>
          <w:rFonts w:cstheme="minorHAnsi"/>
          <w:lang w:val="ga-IE"/>
        </w:rPr>
        <w:t xml:space="preserve"> </w:t>
      </w:r>
      <w:r w:rsidRPr="00F02C6C">
        <w:rPr>
          <w:rFonts w:cstheme="minorHAnsi"/>
          <w:b/>
        </w:rPr>
        <w:t>Italian</w:t>
      </w:r>
      <w:r w:rsidRPr="00F02C6C">
        <w:rPr>
          <w:rFonts w:cstheme="minorHAnsi"/>
        </w:rPr>
        <w:t xml:space="preserve">, </w:t>
      </w:r>
      <w:r w:rsidRPr="00F02C6C">
        <w:rPr>
          <w:rFonts w:cstheme="minorHAnsi"/>
          <w:color w:val="EE0000"/>
        </w:rPr>
        <w:t>rovinare</w:t>
      </w:r>
      <w:r w:rsidRPr="00F02C6C">
        <w:rPr>
          <w:rFonts w:cstheme="minorHAnsi"/>
        </w:rPr>
        <w:t xml:space="preserve">, to ruin, to crumble down, </w:t>
      </w:r>
      <w:r w:rsidRPr="00F02C6C">
        <w:rPr>
          <w:rStyle w:val="shorttext"/>
          <w:rFonts w:cstheme="minorHAnsi"/>
          <w:lang w:val="it-IT"/>
        </w:rPr>
        <w:t>essere in</w:t>
      </w:r>
      <w:r w:rsidRPr="00F02C6C">
        <w:rPr>
          <w:rStyle w:val="shorttext"/>
          <w:rFonts w:cstheme="minorHAnsi"/>
          <w:color w:val="FF0000"/>
          <w:lang w:val="it-IT"/>
        </w:rPr>
        <w:t xml:space="preserve"> rovina,</w:t>
      </w:r>
      <w:r w:rsidRPr="00F02C6C">
        <w:rPr>
          <w:rStyle w:val="shorttext"/>
          <w:rFonts w:cstheme="minorHAnsi"/>
          <w:lang w:val="it-IT"/>
        </w:rPr>
        <w:t xml:space="preserve"> to be in ruin,</w:t>
      </w:r>
      <w:r w:rsidRPr="00F02C6C">
        <w:rPr>
          <w:rFonts w:cstheme="minorHAnsi"/>
        </w:rPr>
        <w:t xml:space="preserve"> </w:t>
      </w:r>
      <w:r w:rsidRPr="00F02C6C">
        <w:rPr>
          <w:rFonts w:cstheme="minorHAnsi"/>
          <w:b/>
        </w:rPr>
        <w:t>French</w:t>
      </w:r>
      <w:r w:rsidRPr="00F02C6C">
        <w:rPr>
          <w:rFonts w:cstheme="minorHAnsi"/>
        </w:rPr>
        <w:t xml:space="preserve">, </w:t>
      </w:r>
      <w:r w:rsidRPr="00F02C6C">
        <w:rPr>
          <w:rFonts w:cstheme="minorHAnsi"/>
          <w:color w:val="EE0000"/>
        </w:rPr>
        <w:t>ruiner</w:t>
      </w:r>
      <w:r w:rsidRPr="00F02C6C">
        <w:rPr>
          <w:rFonts w:cstheme="minorHAnsi"/>
        </w:rPr>
        <w:t xml:space="preserve">, to wreck, ruin, </w:t>
      </w:r>
      <w:r w:rsidRPr="00F02C6C">
        <w:rPr>
          <w:rStyle w:val="shorttext"/>
          <w:rFonts w:cstheme="minorHAnsi"/>
          <w:lang w:val="fr-FR"/>
        </w:rPr>
        <w:t xml:space="preserve">être en </w:t>
      </w:r>
      <w:r w:rsidRPr="00F02C6C">
        <w:rPr>
          <w:rStyle w:val="shorttext"/>
          <w:rFonts w:cstheme="minorHAnsi"/>
          <w:color w:val="FF0000"/>
          <w:lang w:val="fr-FR"/>
        </w:rPr>
        <w:t>ruine</w:t>
      </w:r>
      <w:r w:rsidRPr="00F02C6C">
        <w:rPr>
          <w:rStyle w:val="shorttext"/>
          <w:rFonts w:cstheme="minorHAnsi"/>
          <w:lang w:val="fr-FR"/>
        </w:rPr>
        <w:t>, to be in ruin, </w:t>
      </w:r>
      <w:r w:rsidRPr="00F02C6C">
        <w:rPr>
          <w:rFonts w:cstheme="minorHAnsi"/>
          <w:b/>
        </w:rPr>
        <w:t>English</w:t>
      </w:r>
      <w:r w:rsidRPr="00F02C6C">
        <w:rPr>
          <w:rFonts w:cstheme="minorHAnsi"/>
        </w:rPr>
        <w:t xml:space="preserve">, </w:t>
      </w:r>
      <w:r w:rsidRPr="00F02C6C">
        <w:rPr>
          <w:rFonts w:cstheme="minorHAnsi"/>
          <w:color w:val="EE0000"/>
        </w:rPr>
        <w:t>ruined</w:t>
      </w:r>
      <w:r w:rsidRPr="00F02C6C">
        <w:rPr>
          <w:rFonts w:cstheme="minorHAnsi"/>
        </w:rPr>
        <w:t xml:space="preserve">, [&lt;Lat. </w:t>
      </w:r>
      <w:r w:rsidRPr="00F02C6C">
        <w:rPr>
          <w:rFonts w:cstheme="minorHAnsi"/>
          <w:color w:val="FF0000"/>
        </w:rPr>
        <w:t>ruina</w:t>
      </w:r>
      <w:r w:rsidRPr="00F02C6C">
        <w:rPr>
          <w:rFonts w:cstheme="minorHAnsi"/>
        </w:rPr>
        <w:t>], </w:t>
      </w:r>
      <w:r w:rsidRPr="00F02C6C">
        <w:rPr>
          <w:rFonts w:cstheme="minorHAnsi"/>
          <w:b/>
        </w:rPr>
        <w:t>Latin</w:t>
      </w:r>
      <w:r w:rsidRPr="00F02C6C">
        <w:rPr>
          <w:rFonts w:cstheme="minorHAnsi"/>
        </w:rPr>
        <w:t xml:space="preserve">, </w:t>
      </w:r>
      <w:r w:rsidRPr="00F02C6C">
        <w:rPr>
          <w:rFonts w:cstheme="minorHAnsi"/>
          <w:color w:val="CC6600"/>
          <w:u w:val="single"/>
        </w:rPr>
        <w:t>rubeta-orum</w:t>
      </w:r>
      <w:r w:rsidRPr="00F02C6C">
        <w:rPr>
          <w:rFonts w:cstheme="minorHAnsi"/>
        </w:rPr>
        <w:t xml:space="preserve">, bramble, thickets, </w:t>
      </w:r>
      <w:r w:rsidRPr="00F02C6C">
        <w:rPr>
          <w:rFonts w:cstheme="minorHAnsi"/>
          <w:b/>
        </w:rPr>
        <w:t>Etruscan</w:t>
      </w:r>
      <w:r w:rsidRPr="00F02C6C">
        <w:rPr>
          <w:rFonts w:cstheme="minorHAnsi"/>
        </w:rPr>
        <w:t xml:space="preserve">, </w:t>
      </w:r>
      <w:r w:rsidRPr="00F02C6C">
        <w:rPr>
          <w:rFonts w:cstheme="minorHAnsi"/>
          <w:color w:val="CC6600"/>
          <w:u w:val="single"/>
        </w:rPr>
        <w:t>rovato</w:t>
      </w:r>
      <w:r w:rsidRPr="00F02C6C">
        <w:rPr>
          <w:rFonts w:cstheme="minorHAnsi"/>
          <w:color w:val="EE0000"/>
        </w:rPr>
        <w:t xml:space="preserve">, </w:t>
      </w:r>
      <w:r w:rsidRPr="00F02C6C">
        <w:rPr>
          <w:rFonts w:cstheme="minorHAnsi"/>
        </w:rPr>
        <w:t>ruvato</w:t>
      </w:r>
      <w:r w:rsidRPr="00F02C6C">
        <w:rPr>
          <w:rFonts w:cstheme="minorHAnsi"/>
          <w:color w:val="EE0000"/>
        </w:rPr>
        <w:t xml:space="preserve"> </w:t>
      </w:r>
      <w:r w:rsidRPr="00F02C6C">
        <w:rPr>
          <w:rFonts w:cstheme="minorHAnsi"/>
          <w:color w:val="000000"/>
        </w:rPr>
        <w:t>(RV8ATV</w:t>
      </w:r>
      <w:r w:rsidRPr="00F02C6C">
        <w:rPr>
          <w:rFonts w:cstheme="minorHAnsi"/>
        </w:rPr>
        <w:t xml:space="preserve">), </w:t>
      </w:r>
      <w:r w:rsidRPr="00F02C6C">
        <w:rPr>
          <w:rFonts w:cstheme="minorHAnsi"/>
          <w:b/>
        </w:rPr>
        <w:t>Latvian</w:t>
      </w:r>
      <w:r w:rsidRPr="00F02C6C">
        <w:rPr>
          <w:rFonts w:cstheme="minorHAnsi"/>
        </w:rPr>
        <w:t xml:space="preserve">, </w:t>
      </w:r>
      <w:r w:rsidRPr="00F02C6C">
        <w:rPr>
          <w:rStyle w:val="tlid-translation"/>
          <w:rFonts w:cstheme="minorHAnsi"/>
          <w:color w:val="009900"/>
          <w:u w:val="single"/>
          <w:lang w:val="lv-LV"/>
        </w:rPr>
        <w:t>bramāt</w:t>
      </w:r>
      <w:r w:rsidRPr="00F02C6C">
        <w:rPr>
          <w:rFonts w:cstheme="minorHAnsi"/>
        </w:rPr>
        <w:t xml:space="preserve">, bramble, </w:t>
      </w:r>
      <w:r w:rsidRPr="00F02C6C">
        <w:rPr>
          <w:rFonts w:cstheme="minorHAnsi"/>
          <w:b/>
        </w:rPr>
        <w:t>English</w:t>
      </w:r>
      <w:r w:rsidRPr="00F02C6C">
        <w:rPr>
          <w:rFonts w:cstheme="minorHAnsi"/>
        </w:rPr>
        <w:t xml:space="preserve">, </w:t>
      </w:r>
      <w:r w:rsidRPr="00F02C6C">
        <w:rPr>
          <w:rFonts w:cstheme="minorHAnsi"/>
          <w:color w:val="007700"/>
          <w:u w:val="single"/>
        </w:rPr>
        <w:t>bramble</w:t>
      </w:r>
      <w:r w:rsidRPr="00F02C6C">
        <w:rPr>
          <w:rFonts w:cstheme="minorHAnsi"/>
          <w:color w:val="007700"/>
        </w:rPr>
        <w:t xml:space="preserve">, </w:t>
      </w:r>
      <w:r w:rsidRPr="00F02C6C">
        <w:rPr>
          <w:rFonts w:cstheme="minorHAnsi"/>
        </w:rPr>
        <w:t xml:space="preserve">[&lt;OE, </w:t>
      </w:r>
      <w:r w:rsidRPr="00F02C6C">
        <w:rPr>
          <w:rFonts w:cstheme="minorHAnsi"/>
          <w:color w:val="007700"/>
          <w:u w:val="single"/>
        </w:rPr>
        <w:t>braembel</w:t>
      </w:r>
      <w:r w:rsidRPr="00F02C6C">
        <w:rPr>
          <w:rFonts w:cstheme="minorHAnsi"/>
        </w:rPr>
        <w:t xml:space="preserve">], </w:t>
      </w:r>
      <w:r w:rsidRPr="00F02C6C">
        <w:rPr>
          <w:rFonts w:cstheme="minorHAnsi"/>
          <w:b/>
        </w:rPr>
        <w:t>Tajik</w:t>
      </w:r>
      <w:r w:rsidRPr="00F02C6C">
        <w:rPr>
          <w:rFonts w:cstheme="minorHAnsi"/>
        </w:rPr>
        <w:t xml:space="preserve">, </w:t>
      </w:r>
      <w:r w:rsidRPr="00F02C6C">
        <w:rPr>
          <w:rStyle w:val="tlid-translation"/>
          <w:rFonts w:cstheme="minorHAnsi"/>
          <w:lang w:val="tg-Cyrl-TJ"/>
        </w:rPr>
        <w:t>хасу, </w:t>
      </w:r>
      <w:r w:rsidRPr="00F02C6C">
        <w:rPr>
          <w:rFonts w:cstheme="minorHAnsi"/>
          <w:color w:val="993399"/>
          <w:u w:val="single"/>
        </w:rPr>
        <w:t>xasu</w:t>
      </w:r>
      <w:r w:rsidRPr="00F02C6C">
        <w:rPr>
          <w:rFonts w:cstheme="minorHAnsi"/>
        </w:rPr>
        <w:t xml:space="preserve">, </w:t>
      </w:r>
      <w:r>
        <w:rPr>
          <w:rFonts w:cstheme="minorHAnsi"/>
        </w:rPr>
        <w:t>Bramble,</w:t>
      </w:r>
      <w:r w:rsidRPr="00F02C6C">
        <w:rPr>
          <w:rFonts w:cstheme="minorHAnsi"/>
        </w:rPr>
        <w:t xml:space="preserve"> </w:t>
      </w:r>
      <w:r w:rsidRPr="00F02C6C">
        <w:rPr>
          <w:rFonts w:cstheme="minorHAnsi"/>
          <w:b/>
        </w:rPr>
        <w:t>Mongolian</w:t>
      </w:r>
      <w:r w:rsidRPr="00F02C6C">
        <w:rPr>
          <w:rFonts w:cstheme="minorHAnsi"/>
        </w:rPr>
        <w:t xml:space="preserve">, </w:t>
      </w:r>
      <w:r w:rsidRPr="00F02C6C">
        <w:rPr>
          <w:rStyle w:val="tlid-translation"/>
          <w:rFonts w:cstheme="minorHAnsi"/>
          <w:lang w:val="mn-MN"/>
        </w:rPr>
        <w:t>хөөс,</w:t>
      </w:r>
      <w:r w:rsidRPr="00F02C6C">
        <w:rPr>
          <w:rStyle w:val="tlid-translation"/>
          <w:rFonts w:cstheme="minorHAnsi"/>
          <w:color w:val="993399"/>
          <w:lang w:val="mn-MN"/>
        </w:rPr>
        <w:t xml:space="preserve"> </w:t>
      </w:r>
      <w:r w:rsidRPr="00F02C6C">
        <w:rPr>
          <w:rStyle w:val="tlid-translation"/>
          <w:rFonts w:cstheme="minorHAnsi"/>
          <w:color w:val="993399"/>
          <w:u w:val="single"/>
          <w:lang w:val="mn-MN"/>
        </w:rPr>
        <w:t>khöös</w:t>
      </w:r>
      <w:r w:rsidRPr="00F02C6C">
        <w:rPr>
          <w:rStyle w:val="tlid-translation"/>
          <w:rFonts w:cstheme="minorHAnsi"/>
          <w:lang w:val="mn-MN"/>
        </w:rPr>
        <w:t>, bramble</w:t>
      </w:r>
      <w:r w:rsidRPr="00F02C6C">
        <w:rPr>
          <w:rStyle w:val="tlid-translation"/>
          <w:rFonts w:cstheme="minorHAnsi"/>
        </w:rPr>
        <w:t xml:space="preserve">, </w:t>
      </w:r>
      <w:r w:rsidRPr="00F02C6C">
        <w:rPr>
          <w:rFonts w:cstheme="minorHAnsi"/>
        </w:rPr>
        <w:t xml:space="preserve"> </w:t>
      </w:r>
      <w:r w:rsidRPr="00F02C6C">
        <w:rPr>
          <w:rFonts w:cstheme="minorHAnsi"/>
          <w:b/>
        </w:rPr>
        <w:t>Romanian</w:t>
      </w:r>
      <w:r>
        <w:rPr>
          <w:rFonts w:cstheme="minorHAnsi"/>
        </w:rPr>
        <w:t>,</w:t>
      </w:r>
      <w:r w:rsidRPr="00F02C6C">
        <w:rPr>
          <w:rFonts w:cstheme="minorHAnsi"/>
        </w:rPr>
        <w:t xml:space="preserve"> </w:t>
      </w:r>
      <w:r w:rsidRPr="00F02C6C">
        <w:rPr>
          <w:rStyle w:val="shorttext"/>
          <w:rFonts w:cstheme="minorHAnsi"/>
          <w:color w:val="CC6600"/>
          <w:u w:val="single"/>
          <w:lang w:val="ro-RO"/>
        </w:rPr>
        <w:t>mărăcine</w:t>
      </w:r>
      <w:r w:rsidRPr="00F02C6C">
        <w:rPr>
          <w:rStyle w:val="shorttext"/>
          <w:rFonts w:cstheme="minorHAnsi"/>
          <w:lang w:val="ro-RO"/>
        </w:rPr>
        <w:t xml:space="preserve">, bramble, </w:t>
      </w:r>
      <w:r w:rsidRPr="00F02C6C">
        <w:rPr>
          <w:rStyle w:val="shorttext"/>
          <w:rFonts w:cstheme="minorHAnsi"/>
          <w:b/>
          <w:lang w:val="ro-RO"/>
        </w:rPr>
        <w:t>Welsh</w:t>
      </w:r>
      <w:r w:rsidRPr="00F02C6C">
        <w:rPr>
          <w:rStyle w:val="shorttext"/>
          <w:rFonts w:cstheme="minorHAnsi"/>
          <w:lang w:val="ro-RO"/>
        </w:rPr>
        <w:t xml:space="preserve">, </w:t>
      </w:r>
      <w:r w:rsidRPr="00F02C6C">
        <w:rPr>
          <w:rStyle w:val="shorttext"/>
          <w:rFonts w:cstheme="minorHAnsi"/>
          <w:color w:val="CC6600"/>
          <w:u w:val="single"/>
          <w:lang w:val="cy-GB"/>
        </w:rPr>
        <w:t>miaren</w:t>
      </w:r>
      <w:r w:rsidRPr="00F02C6C">
        <w:rPr>
          <w:rStyle w:val="shorttext"/>
          <w:rFonts w:cstheme="minorHAnsi"/>
          <w:color w:val="007700"/>
          <w:lang w:val="cy-GB"/>
        </w:rPr>
        <w:t xml:space="preserve"> </w:t>
      </w:r>
      <w:r w:rsidRPr="00F02C6C">
        <w:rPr>
          <w:rStyle w:val="shorttext"/>
          <w:rFonts w:cstheme="minorHAnsi"/>
          <w:color w:val="007700"/>
          <w:u w:val="single"/>
          <w:lang w:val="cy-GB"/>
        </w:rPr>
        <w:t>(</w:t>
      </w:r>
      <w:r w:rsidRPr="00F02C6C">
        <w:rPr>
          <w:rStyle w:val="shorttext"/>
          <w:rFonts w:cstheme="minorHAnsi"/>
          <w:color w:val="CC6600"/>
          <w:u w:val="single"/>
          <w:lang w:val="cy-GB"/>
        </w:rPr>
        <w:t>mieri</w:t>
      </w:r>
      <w:r w:rsidRPr="00F02C6C">
        <w:rPr>
          <w:rStyle w:val="shorttext"/>
          <w:rFonts w:cstheme="minorHAnsi"/>
          <w:color w:val="007700"/>
          <w:u w:val="single"/>
          <w:lang w:val="cy-GB"/>
        </w:rPr>
        <w:t>)</w:t>
      </w:r>
      <w:r w:rsidRPr="00F02C6C">
        <w:rPr>
          <w:rStyle w:val="shorttext"/>
          <w:rFonts w:cstheme="minorHAnsi"/>
          <w:lang w:val="cy-GB"/>
        </w:rPr>
        <w:t xml:space="preserve">, bramble, briar, </w:t>
      </w:r>
      <w:r w:rsidRPr="00F02C6C">
        <w:rPr>
          <w:rStyle w:val="shorttext"/>
          <w:rFonts w:cstheme="minorHAnsi"/>
          <w:b/>
          <w:lang w:val="cy-GB"/>
        </w:rPr>
        <w:t>English</w:t>
      </w:r>
      <w:r w:rsidRPr="00F02C6C">
        <w:rPr>
          <w:rStyle w:val="shorttext"/>
          <w:rFonts w:cstheme="minorHAnsi"/>
          <w:lang w:val="cy-GB"/>
        </w:rPr>
        <w:t xml:space="preserve">, </w:t>
      </w:r>
      <w:r w:rsidRPr="00F02C6C">
        <w:rPr>
          <w:rFonts w:cstheme="minorHAnsi"/>
          <w:color w:val="CC6600"/>
          <w:u w:val="single"/>
        </w:rPr>
        <w:t>mar</w:t>
      </w:r>
      <w:r w:rsidRPr="00F02C6C">
        <w:rPr>
          <w:rFonts w:cstheme="minorHAnsi"/>
          <w:color w:val="CC6600"/>
        </w:rPr>
        <w:t xml:space="preserve"> </w:t>
      </w:r>
      <w:r w:rsidRPr="00F02C6C">
        <w:rPr>
          <w:rFonts w:cstheme="minorHAnsi"/>
        </w:rPr>
        <w:t xml:space="preserve">[&lt;OE </w:t>
      </w:r>
      <w:r w:rsidRPr="00F02C6C">
        <w:rPr>
          <w:rFonts w:cstheme="minorHAnsi"/>
          <w:color w:val="CC6600"/>
          <w:u w:val="single"/>
        </w:rPr>
        <w:t>mierran</w:t>
      </w:r>
      <w:r w:rsidRPr="00F02C6C">
        <w:rPr>
          <w:rFonts w:cstheme="minorHAnsi"/>
        </w:rPr>
        <w:t xml:space="preserve">, to damage, deface or spoil], </w:t>
      </w:r>
      <w:r w:rsidRPr="00F02C6C">
        <w:rPr>
          <w:rFonts w:cstheme="minorHAnsi"/>
          <w:b/>
        </w:rPr>
        <w:t>Akkadian</w:t>
      </w:r>
      <w:r w:rsidRPr="00F02C6C">
        <w:rPr>
          <w:rFonts w:cstheme="minorHAnsi"/>
        </w:rPr>
        <w:t xml:space="preserve">, </w:t>
      </w:r>
      <w:r w:rsidRPr="00F02C6C">
        <w:rPr>
          <w:rFonts w:cstheme="minorHAnsi"/>
          <w:b/>
          <w:bCs/>
          <w:color w:val="3333FF"/>
        </w:rPr>
        <w:t>labīru</w:t>
      </w:r>
      <w:r w:rsidRPr="00F02C6C">
        <w:rPr>
          <w:rFonts w:cstheme="minorHAnsi"/>
        </w:rPr>
        <w:t>, ruined (said of private buildings, past, customary, ruins, offerings, used, etc.,</w:t>
      </w:r>
      <w:r w:rsidRPr="00F02C6C">
        <w:rPr>
          <w:rFonts w:cstheme="minorHAnsi"/>
          <w:b/>
        </w:rPr>
        <w:t>Sanskrit</w:t>
      </w:r>
      <w:r w:rsidRPr="00F02C6C">
        <w:rPr>
          <w:rFonts w:cstheme="minorHAnsi"/>
        </w:rPr>
        <w:t xml:space="preserve">, </w:t>
      </w:r>
      <w:r w:rsidRPr="00F02C6C">
        <w:rPr>
          <w:rFonts w:cstheme="minorHAnsi"/>
          <w:color w:val="3333FF"/>
        </w:rPr>
        <w:t>lup</w:t>
      </w:r>
      <w:r w:rsidRPr="00F02C6C">
        <w:rPr>
          <w:rFonts w:cstheme="minorHAnsi"/>
        </w:rPr>
        <w:t xml:space="preserve">, </w:t>
      </w:r>
      <w:r w:rsidRPr="00F02C6C">
        <w:rPr>
          <w:rFonts w:cstheme="minorHAnsi"/>
          <w:color w:val="3333FF"/>
        </w:rPr>
        <w:t>lumpati</w:t>
      </w:r>
      <w:r w:rsidRPr="00F02C6C">
        <w:rPr>
          <w:rFonts w:cstheme="minorHAnsi"/>
        </w:rPr>
        <w:t xml:space="preserve"> (-te), to break, harm, injure, attack, plunder, consume, destroy, ruin, </w:t>
      </w:r>
      <w:r w:rsidRPr="00F02C6C">
        <w:rPr>
          <w:rFonts w:cstheme="minorHAnsi"/>
          <w:b/>
        </w:rPr>
        <w:t>English</w:t>
      </w:r>
      <w:r w:rsidRPr="00F02C6C">
        <w:rPr>
          <w:rFonts w:cstheme="minorHAnsi"/>
        </w:rPr>
        <w:t xml:space="preserve">, </w:t>
      </w:r>
      <w:r w:rsidRPr="00F02C6C">
        <w:rPr>
          <w:rFonts w:cstheme="minorHAnsi"/>
          <w:color w:val="3333FF"/>
        </w:rPr>
        <w:t>lop</w:t>
      </w:r>
      <w:r w:rsidRPr="00F02C6C">
        <w:rPr>
          <w:rFonts w:cstheme="minorHAnsi"/>
        </w:rPr>
        <w:t xml:space="preserve">, [&lt;ME, to cut branches], </w:t>
      </w:r>
      <w:r w:rsidRPr="00F02C6C">
        <w:rPr>
          <w:rFonts w:cstheme="minorHAnsi"/>
          <w:b/>
        </w:rPr>
        <w:t>Irish</w:t>
      </w:r>
      <w:r w:rsidRPr="00F02C6C">
        <w:rPr>
          <w:rFonts w:cstheme="minorHAnsi"/>
        </w:rPr>
        <w:t xml:space="preserve">, </w:t>
      </w:r>
      <w:r w:rsidRPr="00F02C6C">
        <w:rPr>
          <w:rStyle w:val="tlid-translation"/>
          <w:rFonts w:cstheme="minorHAnsi"/>
          <w:color w:val="009900"/>
          <w:u w:val="single"/>
          <w:lang w:val="ga-IE"/>
        </w:rPr>
        <w:t>tubaiste</w:t>
      </w:r>
      <w:r w:rsidRPr="00F02C6C">
        <w:rPr>
          <w:rStyle w:val="tlid-translation"/>
          <w:rFonts w:cstheme="minorHAnsi"/>
          <w:color w:val="000000"/>
          <w:lang w:val="ga-IE"/>
        </w:rPr>
        <w:t>, catastrophe</w:t>
      </w:r>
      <w:r w:rsidRPr="00F02C6C">
        <w:rPr>
          <w:rStyle w:val="tlid-translation"/>
          <w:rFonts w:cstheme="minorHAnsi"/>
          <w:color w:val="000000"/>
        </w:rPr>
        <w:t xml:space="preserve">, </w:t>
      </w:r>
      <w:r w:rsidRPr="00F02C6C">
        <w:rPr>
          <w:rStyle w:val="tlid-translation"/>
          <w:rFonts w:cstheme="minorHAnsi"/>
          <w:b/>
          <w:color w:val="000000"/>
        </w:rPr>
        <w:t>Scots-Gaelic</w:t>
      </w:r>
      <w:r w:rsidRPr="00F02C6C">
        <w:rPr>
          <w:rStyle w:val="tlid-translation"/>
          <w:rFonts w:cstheme="minorHAnsi"/>
          <w:color w:val="000000"/>
        </w:rPr>
        <w:t xml:space="preserve">, </w:t>
      </w:r>
      <w:r w:rsidRPr="00F02C6C">
        <w:rPr>
          <w:rStyle w:val="tlid-translation"/>
          <w:rFonts w:cstheme="minorHAnsi"/>
          <w:color w:val="000000"/>
          <w:lang w:val="gd-GB"/>
        </w:rPr>
        <w:t>mòr</w:t>
      </w:r>
      <w:r w:rsidRPr="00F02C6C">
        <w:rPr>
          <w:rStyle w:val="tlid-translation"/>
          <w:rFonts w:cstheme="minorHAnsi"/>
          <w:color w:val="009900"/>
          <w:lang w:val="gd-GB"/>
        </w:rPr>
        <w:t>-</w:t>
      </w:r>
      <w:r w:rsidRPr="00F02C6C">
        <w:rPr>
          <w:rStyle w:val="tlid-translation"/>
          <w:rFonts w:cstheme="minorHAnsi"/>
          <w:color w:val="009900"/>
          <w:u w:val="single"/>
          <w:lang w:val="gd-GB"/>
        </w:rPr>
        <w:t>thubaist</w:t>
      </w:r>
      <w:r w:rsidRPr="00F02C6C">
        <w:rPr>
          <w:rStyle w:val="tlid-translation"/>
          <w:rFonts w:cstheme="minorHAnsi"/>
          <w:color w:val="000000"/>
          <w:lang w:val="gd-GB"/>
        </w:rPr>
        <w:t>, catastrophe</w:t>
      </w:r>
      <w:r w:rsidRPr="00F02C6C">
        <w:rPr>
          <w:rStyle w:val="tlid-translation"/>
          <w:rFonts w:cstheme="minorHAnsi"/>
          <w:color w:val="000000"/>
        </w:rPr>
        <w:t xml:space="preserve">, </w:t>
      </w:r>
      <w:r w:rsidRPr="00F02C6C">
        <w:rPr>
          <w:rStyle w:val="tlid-translation"/>
          <w:rFonts w:cstheme="minorHAnsi"/>
          <w:b/>
          <w:color w:val="000000"/>
        </w:rPr>
        <w:t>Turkish</w:t>
      </w:r>
      <w:r w:rsidRPr="00F02C6C">
        <w:rPr>
          <w:rStyle w:val="tlid-translation"/>
          <w:rFonts w:cstheme="minorHAnsi"/>
          <w:color w:val="000000"/>
        </w:rPr>
        <w:t xml:space="preserve">, </w:t>
      </w:r>
      <w:r w:rsidRPr="00F02C6C">
        <w:rPr>
          <w:rStyle w:val="tlid-translation"/>
          <w:rFonts w:cstheme="minorHAnsi"/>
          <w:color w:val="CC6600"/>
          <w:u w:val="single"/>
          <w:lang w:val="tr-TR"/>
        </w:rPr>
        <w:t>yok</w:t>
      </w:r>
      <w:r w:rsidRPr="00F02C6C">
        <w:rPr>
          <w:rStyle w:val="tlid-translation"/>
          <w:rFonts w:cstheme="minorHAnsi"/>
          <w:color w:val="000000"/>
          <w:lang w:val="tr-TR"/>
        </w:rPr>
        <w:t xml:space="preserve"> etmek, yikmak, to destroy, </w:t>
      </w:r>
      <w:r w:rsidRPr="00F02C6C">
        <w:rPr>
          <w:rStyle w:val="tlid-translation"/>
          <w:rFonts w:cstheme="minorHAnsi"/>
          <w:b/>
          <w:color w:val="000000"/>
          <w:lang w:val="tr-TR"/>
        </w:rPr>
        <w:t>Kazakh</w:t>
      </w:r>
      <w:r w:rsidRPr="00F02C6C">
        <w:rPr>
          <w:rStyle w:val="tlid-translation"/>
          <w:rFonts w:cstheme="minorHAnsi"/>
          <w:color w:val="000000"/>
          <w:lang w:val="tr-TR"/>
        </w:rPr>
        <w:t xml:space="preserve">, </w:t>
      </w:r>
      <w:r w:rsidRPr="00F02C6C">
        <w:rPr>
          <w:rStyle w:val="tlid-translation"/>
          <w:rFonts w:cstheme="minorHAnsi"/>
          <w:lang w:val="kk-KZ"/>
        </w:rPr>
        <w:t xml:space="preserve">жою үшін, </w:t>
      </w:r>
      <w:r w:rsidRPr="00F02C6C">
        <w:rPr>
          <w:rStyle w:val="tlid-translation"/>
          <w:rFonts w:cstheme="minorHAnsi"/>
          <w:color w:val="CC6600"/>
          <w:u w:val="single"/>
          <w:lang w:val="kk-KZ"/>
        </w:rPr>
        <w:t>joyu</w:t>
      </w:r>
      <w:r w:rsidRPr="00F02C6C">
        <w:rPr>
          <w:rStyle w:val="tlid-translation"/>
          <w:rFonts w:cstheme="minorHAnsi"/>
          <w:lang w:val="kk-KZ"/>
        </w:rPr>
        <w:t xml:space="preserve"> üşin, to destroy,</w:t>
      </w:r>
      <w:r w:rsidRPr="00F02C6C">
        <w:rPr>
          <w:rStyle w:val="tlid-translation"/>
          <w:rFonts w:cstheme="minorHAnsi"/>
        </w:rPr>
        <w:t xml:space="preserve"> </w:t>
      </w:r>
      <w:r w:rsidRPr="00F02C6C">
        <w:rPr>
          <w:rStyle w:val="tlid-translation"/>
          <w:rFonts w:cstheme="minorHAnsi"/>
          <w:b/>
        </w:rPr>
        <w:t>Uzbek</w:t>
      </w:r>
      <w:r w:rsidRPr="00F02C6C">
        <w:rPr>
          <w:rStyle w:val="tlid-translation"/>
          <w:rFonts w:cstheme="minorHAnsi"/>
        </w:rPr>
        <w:t xml:space="preserve">, </w:t>
      </w:r>
      <w:r w:rsidRPr="00F02C6C">
        <w:rPr>
          <w:rStyle w:val="tlid-translation"/>
          <w:rFonts w:cstheme="minorHAnsi"/>
          <w:color w:val="CC6600"/>
          <w:u w:val="single"/>
          <w:lang w:val="uz-Latn-UZ"/>
        </w:rPr>
        <w:t xml:space="preserve">yo'q </w:t>
      </w:r>
      <w:r w:rsidRPr="00F02C6C">
        <w:rPr>
          <w:rStyle w:val="tlid-translation"/>
          <w:rFonts w:cstheme="minorHAnsi"/>
          <w:lang w:val="uz-Latn-UZ"/>
        </w:rPr>
        <w:t xml:space="preserve">qilmoq, to destroy, </w:t>
      </w:r>
      <w:r w:rsidRPr="00F02C6C">
        <w:rPr>
          <w:rStyle w:val="tlid-translation"/>
          <w:rFonts w:cstheme="minorHAnsi"/>
          <w:b/>
          <w:lang w:val="uz-Latn-UZ"/>
        </w:rPr>
        <w:t>Kyrgyz</w:t>
      </w:r>
      <w:r w:rsidRPr="00F02C6C">
        <w:rPr>
          <w:rStyle w:val="tlid-translation"/>
          <w:rFonts w:cstheme="minorHAnsi"/>
          <w:lang w:val="uz-Latn-UZ"/>
        </w:rPr>
        <w:t xml:space="preserve">, </w:t>
      </w:r>
      <w:r w:rsidRPr="00F02C6C">
        <w:rPr>
          <w:rStyle w:val="tlid-translation"/>
          <w:rFonts w:cstheme="minorHAnsi"/>
          <w:lang w:val="ky-KG"/>
        </w:rPr>
        <w:t>жок кылуу,</w:t>
      </w:r>
      <w:r w:rsidRPr="00F02C6C">
        <w:rPr>
          <w:rStyle w:val="tlid-translation"/>
          <w:rFonts w:cstheme="minorHAnsi"/>
          <w:color w:val="CC6600"/>
          <w:lang w:val="ky-KG"/>
        </w:rPr>
        <w:t xml:space="preserve"> jok </w:t>
      </w:r>
      <w:r w:rsidRPr="00F02C6C">
        <w:rPr>
          <w:rStyle w:val="tlid-translation"/>
          <w:rFonts w:cstheme="minorHAnsi"/>
          <w:lang w:val="ky-KG"/>
        </w:rPr>
        <w:t>kıluu, to destroy,</w:t>
      </w:r>
      <w:r w:rsidRPr="00F02C6C">
        <w:rPr>
          <w:rStyle w:val="tlid-translation"/>
          <w:rFonts w:cstheme="minorHAnsi"/>
        </w:rPr>
        <w:t xml:space="preserve"> </w:t>
      </w:r>
      <w:r w:rsidRPr="00F02C6C">
        <w:rPr>
          <w:rStyle w:val="tlid-translation"/>
          <w:rFonts w:cstheme="minorHAnsi"/>
          <w:b/>
        </w:rPr>
        <w:t>Akkadian</w:t>
      </w:r>
      <w:r w:rsidRPr="00F02C6C">
        <w:rPr>
          <w:rStyle w:val="tlid-translation"/>
          <w:rFonts w:cstheme="minorHAnsi"/>
        </w:rPr>
        <w:t xml:space="preserve">, </w:t>
      </w:r>
      <w:r w:rsidRPr="00F02C6C">
        <w:rPr>
          <w:rFonts w:cstheme="minorHAnsi"/>
          <w:b/>
          <w:bCs/>
          <w:color w:val="3333FF"/>
        </w:rPr>
        <w:t>abātu</w:t>
      </w:r>
      <w:r w:rsidRPr="00F02C6C">
        <w:rPr>
          <w:rFonts w:cstheme="minorHAnsi"/>
        </w:rPr>
        <w:t>, destroy buildings, objects, lay waste, ruin a region,</w:t>
      </w:r>
      <w:r w:rsidRPr="00F02C6C">
        <w:rPr>
          <w:rStyle w:val="tlid-translation"/>
          <w:rFonts w:cstheme="minorHAnsi"/>
        </w:rPr>
        <w:t xml:space="preserve"> </w:t>
      </w:r>
      <w:r w:rsidRPr="00F02C6C">
        <w:rPr>
          <w:rStyle w:val="tlid-translation"/>
          <w:rFonts w:cstheme="minorHAnsi"/>
          <w:b/>
        </w:rPr>
        <w:t>Persian</w:t>
      </w:r>
      <w:r w:rsidRPr="00F02C6C">
        <w:rPr>
          <w:rStyle w:val="tlid-translation"/>
          <w:rFonts w:cstheme="minorHAnsi"/>
        </w:rPr>
        <w:t xml:space="preserve">, </w:t>
      </w:r>
      <w:r w:rsidRPr="00F02C6C">
        <w:rPr>
          <w:rFonts w:cstheme="minorHAnsi"/>
          <w:color w:val="3333FF"/>
        </w:rPr>
        <w:t>faj'h</w:t>
      </w:r>
      <w:r w:rsidRPr="00F02C6C">
        <w:rPr>
          <w:rFonts w:cstheme="minorHAnsi"/>
        </w:rPr>
        <w:t xml:space="preserve">, </w:t>
      </w:r>
      <w:r w:rsidRPr="00F02C6C">
        <w:rPr>
          <w:rStyle w:val="nobold"/>
          <w:rFonts w:cstheme="minorHAnsi"/>
        </w:rPr>
        <w:t>فاجعه</w:t>
      </w:r>
      <w:r w:rsidRPr="00F02C6C">
        <w:rPr>
          <w:rFonts w:cstheme="minorHAnsi"/>
        </w:rPr>
        <w:t xml:space="preserve"> catastrophe, </w:t>
      </w:r>
      <w:r w:rsidRPr="00F02C6C">
        <w:rPr>
          <w:rFonts w:cstheme="minorHAnsi"/>
          <w:b/>
        </w:rPr>
        <w:t>Turkish</w:t>
      </w:r>
      <w:r w:rsidRPr="00F02C6C">
        <w:rPr>
          <w:rFonts w:cstheme="minorHAnsi"/>
        </w:rPr>
        <w:t xml:space="preserve">, </w:t>
      </w:r>
      <w:r w:rsidRPr="00F02C6C">
        <w:rPr>
          <w:rStyle w:val="tlid-translation"/>
          <w:rFonts w:cstheme="minorHAnsi"/>
          <w:color w:val="3333FF"/>
          <w:lang w:val="tr-TR"/>
        </w:rPr>
        <w:t>afet</w:t>
      </w:r>
      <w:r w:rsidRPr="00F02C6C">
        <w:rPr>
          <w:rStyle w:val="tlid-translation"/>
          <w:rFonts w:cstheme="minorHAnsi"/>
          <w:lang w:val="tr-TR"/>
        </w:rPr>
        <w:t xml:space="preserve">, catastrophe, </w:t>
      </w:r>
      <w:r w:rsidRPr="00F02C6C">
        <w:rPr>
          <w:rStyle w:val="tlid-translation"/>
          <w:rFonts w:cstheme="minorHAnsi"/>
          <w:b/>
          <w:lang w:val="tr-TR"/>
        </w:rPr>
        <w:t>Kazakh</w:t>
      </w:r>
      <w:r w:rsidRPr="00F02C6C">
        <w:rPr>
          <w:rStyle w:val="tlid-translation"/>
          <w:rFonts w:cstheme="minorHAnsi"/>
          <w:lang w:val="tr-TR"/>
        </w:rPr>
        <w:t xml:space="preserve">, </w:t>
      </w:r>
      <w:r w:rsidRPr="00F02C6C">
        <w:rPr>
          <w:rStyle w:val="tlid-translation"/>
          <w:rFonts w:cstheme="minorHAnsi"/>
          <w:lang w:val="kk-KZ"/>
        </w:rPr>
        <w:t xml:space="preserve">апат, </w:t>
      </w:r>
      <w:r w:rsidRPr="00F02C6C">
        <w:rPr>
          <w:rStyle w:val="tlid-translation"/>
          <w:rFonts w:cstheme="minorHAnsi"/>
          <w:color w:val="3333FF"/>
          <w:lang w:val="kk-KZ"/>
        </w:rPr>
        <w:t>apat</w:t>
      </w:r>
      <w:r w:rsidRPr="00F02C6C">
        <w:rPr>
          <w:rStyle w:val="tlid-translation"/>
          <w:rFonts w:cstheme="minorHAnsi"/>
          <w:lang w:val="kk-KZ"/>
        </w:rPr>
        <w:t>, catastrophe</w:t>
      </w:r>
      <w:r w:rsidRPr="00F02C6C">
        <w:rPr>
          <w:rStyle w:val="tlid-translation"/>
          <w:rFonts w:cstheme="minorHAnsi"/>
        </w:rPr>
        <w:t xml:space="preserve">, </w:t>
      </w:r>
      <w:r w:rsidRPr="00F02C6C">
        <w:rPr>
          <w:rStyle w:val="tlid-translation"/>
          <w:rFonts w:cstheme="minorHAnsi"/>
          <w:b/>
        </w:rPr>
        <w:t>Uzbek</w:t>
      </w:r>
      <w:r w:rsidRPr="00F02C6C">
        <w:rPr>
          <w:rStyle w:val="tlid-translation"/>
          <w:rFonts w:cstheme="minorHAnsi"/>
        </w:rPr>
        <w:t xml:space="preserve">, </w:t>
      </w:r>
      <w:r w:rsidRPr="00F02C6C">
        <w:rPr>
          <w:rStyle w:val="tlid-translation"/>
          <w:rFonts w:cstheme="minorHAnsi"/>
          <w:color w:val="CC6600"/>
          <w:u w:val="single"/>
          <w:lang w:val="uz-Latn-UZ"/>
        </w:rPr>
        <w:t>falokat</w:t>
      </w:r>
      <w:r w:rsidRPr="00F02C6C">
        <w:rPr>
          <w:rStyle w:val="tlid-translation"/>
          <w:rFonts w:cstheme="minorHAnsi"/>
          <w:lang w:val="uz-Latn-UZ"/>
        </w:rPr>
        <w:t xml:space="preserve">, catastrophe, </w:t>
      </w:r>
      <w:r w:rsidRPr="00F02C6C">
        <w:rPr>
          <w:rStyle w:val="tlid-translation"/>
          <w:rFonts w:cstheme="minorHAnsi"/>
          <w:b/>
          <w:lang w:val="uz-Latn-UZ"/>
        </w:rPr>
        <w:t>Tajik</w:t>
      </w:r>
      <w:r w:rsidRPr="00F02C6C">
        <w:rPr>
          <w:rStyle w:val="tlid-translation"/>
          <w:rFonts w:cstheme="minorHAnsi"/>
          <w:lang w:val="uz-Latn-UZ"/>
        </w:rPr>
        <w:t xml:space="preserve">, </w:t>
      </w:r>
      <w:r w:rsidRPr="00F02C6C">
        <w:rPr>
          <w:rStyle w:val="tlid-translation"/>
          <w:rFonts w:cstheme="minorHAnsi"/>
          <w:lang w:val="tg-Cyrl-TJ"/>
        </w:rPr>
        <w:t xml:space="preserve">фалокат, </w:t>
      </w:r>
      <w:r w:rsidRPr="00F02C6C">
        <w:rPr>
          <w:rStyle w:val="tlid-translation"/>
          <w:rFonts w:cstheme="minorHAnsi"/>
          <w:color w:val="CC6600"/>
          <w:lang w:val="tg-Cyrl-TJ"/>
        </w:rPr>
        <w:t>falokat</w:t>
      </w:r>
      <w:r w:rsidRPr="00F02C6C">
        <w:rPr>
          <w:rStyle w:val="tlid-translation"/>
          <w:rFonts w:cstheme="minorHAnsi"/>
          <w:lang w:val="tg-Cyrl-TJ"/>
        </w:rPr>
        <w:t>, catastrophe</w:t>
      </w:r>
      <w:r w:rsidRPr="00F02C6C">
        <w:rPr>
          <w:rStyle w:val="tlid-translation"/>
          <w:rFonts w:cstheme="minorHAnsi"/>
        </w:rPr>
        <w:t>.</w:t>
      </w:r>
    </w:p>
    <w:p w:rsidR="007B148B" w:rsidRPr="006F2CC6" w:rsidRDefault="007B148B" w:rsidP="006F70D9">
      <w:pPr>
        <w:pStyle w:val="FootnoteText"/>
        <w:rPr>
          <w:rFonts w:cstheme="minorHAnsi"/>
          <w:color w:val="000000" w:themeColor="text1"/>
        </w:rPr>
      </w:pPr>
    </w:p>
    <w:p w:rsidR="007B148B" w:rsidRPr="0034244A" w:rsidRDefault="007B148B" w:rsidP="00FD6CFF">
      <w:pPr>
        <w:pStyle w:val="FootnoteText"/>
        <w:rPr>
          <w:rFonts w:cstheme="minorHAnsi"/>
          <w:color w:val="000000" w:themeColor="text1"/>
        </w:rPr>
      </w:pPr>
    </w:p>
    <w:p w:rsidR="007B148B" w:rsidRDefault="007B148B">
      <w:pPr>
        <w:pStyle w:val="FootnoteText"/>
      </w:pPr>
    </w:p>
  </w:footnote>
  <w:footnote w:id="89">
    <w:p w:rsidR="007B148B" w:rsidRPr="00C6476D" w:rsidRDefault="007B148B" w:rsidP="00BA7ACA">
      <w:pPr>
        <w:pStyle w:val="FootnoteText"/>
      </w:pPr>
      <w:r>
        <w:rPr>
          <w:rStyle w:val="FootnoteReference"/>
        </w:rPr>
        <w:footnoteRef/>
      </w:r>
      <w:r>
        <w:t xml:space="preserve"> </w:t>
      </w:r>
      <w:r w:rsidRPr="00BF48D8">
        <w:rPr>
          <w:b/>
        </w:rPr>
        <w:t>Hittite</w:t>
      </w:r>
      <w:r>
        <w:t xml:space="preserve">, </w:t>
      </w:r>
      <w:r>
        <w:rPr>
          <w:rStyle w:val="unicode"/>
          <w:b/>
          <w:bCs/>
          <w:color w:val="009900"/>
          <w:u w:val="single"/>
          <w:shd w:val="clear" w:color="auto" w:fill="FFFFFF"/>
        </w:rPr>
        <w:t>mer/mar</w:t>
      </w:r>
      <w:r>
        <w:rPr>
          <w:rStyle w:val="unicode"/>
          <w:shd w:val="clear" w:color="auto" w:fill="FFFFFF"/>
        </w:rPr>
        <w:t xml:space="preserve">, </w:t>
      </w:r>
      <w:r>
        <w:rPr>
          <w:rStyle w:val="unicode"/>
          <w:b/>
          <w:bCs/>
          <w:color w:val="009900"/>
          <w:u w:val="single"/>
          <w:shd w:val="clear" w:color="auto" w:fill="FFFFFF"/>
        </w:rPr>
        <w:t>ma/m</w:t>
      </w:r>
      <w:r>
        <w:rPr>
          <w:rStyle w:val="unicode"/>
          <w:shd w:val="clear" w:color="auto" w:fill="FFFFFF"/>
        </w:rPr>
        <w:t xml:space="preserve">, </w:t>
      </w:r>
      <w:r>
        <w:rPr>
          <w:rStyle w:val="unicode"/>
          <w:b/>
          <w:bCs/>
          <w:color w:val="009900"/>
          <w:u w:val="single"/>
          <w:shd w:val="clear" w:color="auto" w:fill="FFFFFF"/>
        </w:rPr>
        <w:t>ma</w:t>
      </w:r>
      <w:r>
        <w:rPr>
          <w:rStyle w:val="unicode"/>
          <w:shd w:val="clear" w:color="auto" w:fill="FFFFFF"/>
        </w:rPr>
        <w:t xml:space="preserve">, </w:t>
      </w:r>
      <w:r>
        <w:rPr>
          <w:rStyle w:val="unicode"/>
        </w:rPr>
        <w:t xml:space="preserve">to disappear, </w:t>
      </w:r>
      <w:r>
        <w:rPr>
          <w:rStyle w:val="unicode"/>
          <w:b/>
          <w:bCs/>
          <w:color w:val="009900"/>
          <w:u w:val="single"/>
        </w:rPr>
        <w:t>mer</w:t>
      </w:r>
      <w:r>
        <w:rPr>
          <w:rStyle w:val="unicode"/>
        </w:rPr>
        <w:t xml:space="preserve">, </w:t>
      </w:r>
      <w:r>
        <w:rPr>
          <w:rStyle w:val="unicode"/>
          <w:b/>
          <w:bCs/>
          <w:color w:val="009900"/>
          <w:u w:val="single"/>
        </w:rPr>
        <w:t>mr</w:t>
      </w:r>
      <w:r>
        <w:rPr>
          <w:rStyle w:val="unicode"/>
        </w:rPr>
        <w:t xml:space="preserve">, to disappear, vanish, </w:t>
      </w:r>
      <w:r>
        <w:rPr>
          <w:rStyle w:val="unicode"/>
          <w:b/>
          <w:bCs/>
          <w:color w:val="009900"/>
          <w:u w:val="single"/>
        </w:rPr>
        <w:t>mernu</w:t>
      </w:r>
      <w:r>
        <w:rPr>
          <w:rStyle w:val="unicode"/>
        </w:rPr>
        <w:t xml:space="preserve">, </w:t>
      </w:r>
      <w:r>
        <w:rPr>
          <w:rStyle w:val="unicode"/>
          <w:b/>
          <w:bCs/>
          <w:color w:val="009900"/>
          <w:u w:val="single"/>
        </w:rPr>
        <w:t>marnu</w:t>
      </w:r>
      <w:r>
        <w:rPr>
          <w:rStyle w:val="unicode"/>
        </w:rPr>
        <w:t xml:space="preserve">, </w:t>
      </w:r>
      <w:r>
        <w:rPr>
          <w:rStyle w:val="unicode"/>
          <w:b/>
          <w:bCs/>
          <w:color w:val="009900"/>
          <w:u w:val="single"/>
        </w:rPr>
        <w:t>mrnu</w:t>
      </w:r>
      <w:r>
        <w:rPr>
          <w:rStyle w:val="unicode"/>
        </w:rPr>
        <w:t xml:space="preserve">, </w:t>
      </w:r>
      <w:r>
        <w:rPr>
          <w:rStyle w:val="unicode"/>
          <w:b/>
          <w:bCs/>
          <w:color w:val="009900"/>
          <w:u w:val="single"/>
        </w:rPr>
        <w:t>mernu</w:t>
      </w:r>
      <w:r>
        <w:rPr>
          <w:rStyle w:val="unicode"/>
        </w:rPr>
        <w:t xml:space="preserve">, to make disappear, dissolve, </w:t>
      </w:r>
      <w:r w:rsidRPr="00C6476D">
        <w:rPr>
          <w:rStyle w:val="unicode"/>
          <w:b/>
        </w:rPr>
        <w:t>Luvian</w:t>
      </w:r>
      <w:r>
        <w:rPr>
          <w:rStyle w:val="unicode"/>
        </w:rPr>
        <w:t xml:space="preserve">, </w:t>
      </w:r>
      <w:r>
        <w:rPr>
          <w:color w:val="009900"/>
          <w:u w:val="single"/>
        </w:rPr>
        <w:t>mrnuwa</w:t>
      </w:r>
      <w:r>
        <w:t>, to make disappear,</w:t>
      </w:r>
      <w:r w:rsidRPr="00BF48D8">
        <w:rPr>
          <w:rStyle w:val="unicode"/>
          <w:b/>
        </w:rPr>
        <w:t xml:space="preserve"> Sanskrit</w:t>
      </w:r>
      <w:r>
        <w:rPr>
          <w:rStyle w:val="unicode"/>
        </w:rPr>
        <w:t xml:space="preserve">, </w:t>
      </w:r>
      <w:r>
        <w:rPr>
          <w:rStyle w:val="sdata"/>
          <w:color w:val="009900"/>
          <w:u w:val="single"/>
        </w:rPr>
        <w:t>mṛtaḥ</w:t>
      </w:r>
      <w:r>
        <w:rPr>
          <w:rStyle w:val="sdata"/>
        </w:rPr>
        <w:t xml:space="preserve">, dead, </w:t>
      </w:r>
      <w:r w:rsidRPr="00BF48D8">
        <w:rPr>
          <w:rStyle w:val="sdata"/>
          <w:b/>
        </w:rPr>
        <w:t>Persian</w:t>
      </w:r>
      <w:r>
        <w:rPr>
          <w:rStyle w:val="sdata"/>
        </w:rPr>
        <w:t xml:space="preserve">, </w:t>
      </w:r>
      <w:r>
        <w:rPr>
          <w:rStyle w:val="shorttext0"/>
          <w:color w:val="009900"/>
          <w:u w:val="single"/>
          <w:lang w:val="ka-GE"/>
        </w:rPr>
        <w:t>mordan</w:t>
      </w:r>
      <w:r>
        <w:rPr>
          <w:rStyle w:val="shorttext0"/>
          <w:u w:val="single"/>
          <w:lang w:val="ka-GE"/>
        </w:rPr>
        <w:t>,</w:t>
      </w:r>
      <w:r>
        <w:rPr>
          <w:rStyle w:val="shorttext0"/>
          <w:lang w:val="ka-GE"/>
        </w:rPr>
        <w:t xml:space="preserve"> مردن  to die, perish,</w:t>
      </w:r>
      <w:r>
        <w:rPr>
          <w:rStyle w:val="shorttext0"/>
        </w:rPr>
        <w:t xml:space="preserve"> </w:t>
      </w:r>
      <w:r w:rsidRPr="00BF48D8">
        <w:rPr>
          <w:rStyle w:val="shorttext0"/>
          <w:b/>
        </w:rPr>
        <w:t>Belarusian</w:t>
      </w:r>
      <w:r>
        <w:rPr>
          <w:rStyle w:val="shorttext0"/>
        </w:rPr>
        <w:t xml:space="preserve">, </w:t>
      </w:r>
      <w:r>
        <w:rPr>
          <w:rStyle w:val="shorttext0"/>
          <w:lang w:val="be-BY"/>
        </w:rPr>
        <w:t xml:space="preserve">памерці, </w:t>
      </w:r>
      <w:r>
        <w:rPr>
          <w:rStyle w:val="shorttext0"/>
          <w:color w:val="009900"/>
          <w:u w:val="single"/>
          <w:lang w:val="be-BY"/>
        </w:rPr>
        <w:t>pamierci,</w:t>
      </w:r>
      <w:r>
        <w:rPr>
          <w:rStyle w:val="shorttext0"/>
          <w:lang w:val="be-BY"/>
        </w:rPr>
        <w:t xml:space="preserve"> to die,</w:t>
      </w:r>
      <w:r>
        <w:rPr>
          <w:rStyle w:val="shorttext0"/>
        </w:rPr>
        <w:t xml:space="preserve"> </w:t>
      </w:r>
      <w:r w:rsidRPr="00BF48D8">
        <w:rPr>
          <w:rStyle w:val="shorttext0"/>
          <w:b/>
        </w:rPr>
        <w:t>Polish</w:t>
      </w:r>
      <w:r>
        <w:rPr>
          <w:rStyle w:val="shorttext0"/>
        </w:rPr>
        <w:t xml:space="preserve">, </w:t>
      </w:r>
      <w:r>
        <w:rPr>
          <w:rStyle w:val="tlid-translation"/>
          <w:color w:val="009900"/>
          <w:u w:val="single"/>
          <w:lang w:val="pl-PL"/>
        </w:rPr>
        <w:t>umrzeć</w:t>
      </w:r>
      <w:r>
        <w:rPr>
          <w:rStyle w:val="tlid-translation"/>
          <w:lang w:val="pl-PL"/>
        </w:rPr>
        <w:t xml:space="preserve">, to die, </w:t>
      </w:r>
      <w:r w:rsidRPr="00BF48D8">
        <w:rPr>
          <w:rStyle w:val="tlid-translation"/>
          <w:b/>
          <w:lang w:val="pl-PL"/>
        </w:rPr>
        <w:t>Latvian</w:t>
      </w:r>
      <w:r>
        <w:rPr>
          <w:rStyle w:val="tlid-translation"/>
          <w:lang w:val="pl-PL"/>
        </w:rPr>
        <w:t xml:space="preserve">, </w:t>
      </w:r>
      <w:r>
        <w:rPr>
          <w:rStyle w:val="shorttext"/>
          <w:color w:val="009900"/>
          <w:u w:val="single"/>
          <w:lang w:val="lv-LV"/>
        </w:rPr>
        <w:t>nomirt</w:t>
      </w:r>
      <w:r>
        <w:rPr>
          <w:rStyle w:val="shorttext"/>
          <w:lang w:val="lv-LV"/>
        </w:rPr>
        <w:t xml:space="preserve">, to die, </w:t>
      </w:r>
      <w:r w:rsidRPr="00BF48D8">
        <w:rPr>
          <w:rStyle w:val="shorttext"/>
          <w:b/>
          <w:lang w:val="lv-LV"/>
        </w:rPr>
        <w:t>Romanian</w:t>
      </w:r>
      <w:r>
        <w:rPr>
          <w:rStyle w:val="shorttext"/>
          <w:lang w:val="lv-LV"/>
        </w:rPr>
        <w:t xml:space="preserve">, </w:t>
      </w:r>
      <w:r>
        <w:rPr>
          <w:rStyle w:val="shorttext"/>
          <w:lang w:val="ro-RO"/>
        </w:rPr>
        <w:t xml:space="preserve">a </w:t>
      </w:r>
      <w:r>
        <w:rPr>
          <w:rStyle w:val="shorttext"/>
          <w:color w:val="009900"/>
          <w:u w:val="single"/>
          <w:lang w:val="ro-RO"/>
        </w:rPr>
        <w:t>muri</w:t>
      </w:r>
      <w:r>
        <w:rPr>
          <w:rStyle w:val="shorttext"/>
          <w:lang w:val="ro-RO"/>
        </w:rPr>
        <w:t xml:space="preserve">, to die, </w:t>
      </w:r>
      <w:r w:rsidRPr="00BF48D8">
        <w:rPr>
          <w:rStyle w:val="shorttext"/>
          <w:b/>
          <w:lang w:val="ro-RO"/>
        </w:rPr>
        <w:t>Armenian</w:t>
      </w:r>
      <w:r>
        <w:rPr>
          <w:rStyle w:val="shorttext"/>
          <w:lang w:val="ro-RO"/>
        </w:rPr>
        <w:t xml:space="preserve">,  </w:t>
      </w:r>
      <w:r>
        <w:rPr>
          <w:rStyle w:val="tlid-translation"/>
          <w:rFonts w:ascii="Times" w:hAnsi="Times" w:cs="Times"/>
          <w:lang w:val="hy-AM"/>
        </w:rPr>
        <w:t>մահ, </w:t>
      </w:r>
      <w:r>
        <w:rPr>
          <w:rFonts w:ascii="Times" w:hAnsi="Times" w:cs="Times"/>
          <w:color w:val="009900"/>
          <w:u w:val="single"/>
        </w:rPr>
        <w:t>mah</w:t>
      </w:r>
      <w:r>
        <w:rPr>
          <w:rFonts w:ascii="Times" w:hAnsi="Times" w:cs="Times"/>
        </w:rPr>
        <w:t xml:space="preserve">, death, </w:t>
      </w:r>
      <w:r>
        <w:rPr>
          <w:rStyle w:val="shorttext0"/>
          <w:lang w:val="hy-AM"/>
        </w:rPr>
        <w:t xml:space="preserve">մահանալ, </w:t>
      </w:r>
      <w:r>
        <w:rPr>
          <w:color w:val="009900"/>
          <w:u w:val="single"/>
        </w:rPr>
        <w:t>mahanal</w:t>
      </w:r>
      <w:r>
        <w:t xml:space="preserve">, to die, </w:t>
      </w:r>
      <w:r w:rsidRPr="00817239">
        <w:rPr>
          <w:b/>
        </w:rPr>
        <w:t>Welsh</w:t>
      </w:r>
      <w:r>
        <w:t xml:space="preserve">, </w:t>
      </w:r>
      <w:r>
        <w:rPr>
          <w:rFonts w:ascii="Times" w:hAnsi="Times" w:cs="Times"/>
          <w:color w:val="009900"/>
          <w:u w:val="single"/>
        </w:rPr>
        <w:t>marw</w:t>
      </w:r>
      <w:r>
        <w:t xml:space="preserve">, to die, expire, perish, </w:t>
      </w:r>
      <w:r w:rsidRPr="00817239">
        <w:rPr>
          <w:b/>
        </w:rPr>
        <w:t>Italian</w:t>
      </w:r>
      <w:r>
        <w:t xml:space="preserve">, </w:t>
      </w:r>
      <w:r>
        <w:rPr>
          <w:color w:val="009900"/>
          <w:u w:val="single"/>
        </w:rPr>
        <w:t>morire</w:t>
      </w:r>
      <w:r>
        <w:t xml:space="preserve">, to perish, die, </w:t>
      </w:r>
      <w:r>
        <w:rPr>
          <w:color w:val="007700"/>
          <w:u w:val="single"/>
        </w:rPr>
        <w:t>morto</w:t>
      </w:r>
      <w:r>
        <w:t xml:space="preserve">, adj., dead, </w:t>
      </w:r>
      <w:r w:rsidRPr="00817239">
        <w:rPr>
          <w:b/>
        </w:rPr>
        <w:t>French</w:t>
      </w:r>
      <w:r>
        <w:t xml:space="preserve">, </w:t>
      </w:r>
      <w:r>
        <w:rPr>
          <w:rStyle w:val="tlid-translation"/>
          <w:color w:val="009900"/>
          <w:u w:val="single"/>
          <w:lang w:val="fr-FR"/>
        </w:rPr>
        <w:t>mourir</w:t>
      </w:r>
      <w:r>
        <w:rPr>
          <w:rStyle w:val="tlid-translation"/>
          <w:color w:val="000000"/>
          <w:lang w:val="fr-FR"/>
        </w:rPr>
        <w:t>, to die, perish</w:t>
      </w:r>
      <w:r>
        <w:rPr>
          <w:color w:val="FF0000"/>
        </w:rPr>
        <w:t xml:space="preserve"> </w:t>
      </w:r>
      <w:r>
        <w:rPr>
          <w:color w:val="007700"/>
          <w:u w:val="single"/>
        </w:rPr>
        <w:t>mort</w:t>
      </w:r>
      <w:r>
        <w:t xml:space="preserve">, adj. dead, </w:t>
      </w:r>
      <w:r w:rsidRPr="00817239">
        <w:rPr>
          <w:b/>
        </w:rPr>
        <w:t>English</w:t>
      </w:r>
      <w:r>
        <w:t xml:space="preserve">, </w:t>
      </w:r>
      <w:r>
        <w:rPr>
          <w:color w:val="009900"/>
          <w:u w:val="single"/>
        </w:rPr>
        <w:t>murde</w:t>
      </w:r>
      <w:r>
        <w:rPr>
          <w:color w:val="000000"/>
        </w:rPr>
        <w:t xml:space="preserve">r, [&lt;OE. </w:t>
      </w:r>
      <w:r>
        <w:rPr>
          <w:color w:val="009900"/>
          <w:u w:val="single"/>
        </w:rPr>
        <w:t>Morthur</w:t>
      </w:r>
      <w:r>
        <w:rPr>
          <w:color w:val="000000"/>
        </w:rPr>
        <w:t xml:space="preserve">], </w:t>
      </w:r>
      <w:r w:rsidRPr="00D72BF7">
        <w:rPr>
          <w:rFonts w:cstheme="minorHAnsi"/>
          <w:b/>
          <w:color w:val="000000"/>
        </w:rPr>
        <w:t>Etruscan</w:t>
      </w:r>
      <w:r>
        <w:rPr>
          <w:rFonts w:cstheme="minorHAnsi"/>
          <w:color w:val="000000"/>
        </w:rPr>
        <w:t xml:space="preserve">, </w:t>
      </w:r>
      <w:r w:rsidRPr="00153DFF">
        <w:rPr>
          <w:rFonts w:cstheme="minorHAnsi"/>
          <w:color w:val="00B050"/>
          <w:u w:val="single"/>
        </w:rPr>
        <w:t>mori</w:t>
      </w:r>
      <w:r>
        <w:rPr>
          <w:rFonts w:cstheme="minorHAnsi"/>
          <w:color w:val="000000"/>
        </w:rPr>
        <w:t xml:space="preserve"> (MVRI), </w:t>
      </w:r>
      <w:r w:rsidRPr="00817239">
        <w:rPr>
          <w:b/>
          <w:color w:val="000000"/>
        </w:rPr>
        <w:t>Gujarati</w:t>
      </w:r>
      <w:r>
        <w:rPr>
          <w:color w:val="000000"/>
        </w:rPr>
        <w:t xml:space="preserve">, </w:t>
      </w:r>
      <w:r>
        <w:rPr>
          <w:rStyle w:val="tlid-translation"/>
          <w:rFonts w:cs="Arial Unicode MS" w:hint="cs"/>
          <w:cs/>
          <w:lang w:bidi="gu-IN"/>
        </w:rPr>
        <w:t>મૃત્યુ</w:t>
      </w:r>
      <w:r>
        <w:rPr>
          <w:rStyle w:val="tlid-translation"/>
          <w:rFonts w:hint="cs"/>
          <w:lang w:bidi="gu-IN"/>
        </w:rPr>
        <w:t>,</w:t>
      </w:r>
      <w:r>
        <w:rPr>
          <w:rStyle w:val="tlid-translation"/>
          <w:rFonts w:cs="Arial Unicode MS" w:hint="cs"/>
          <w:cs/>
          <w:lang w:bidi="gu-IN"/>
        </w:rPr>
        <w:t xml:space="preserve"> </w:t>
      </w:r>
      <w:r>
        <w:rPr>
          <w:rStyle w:val="tlid-translation"/>
          <w:rFonts w:hint="cs"/>
          <w:color w:val="009900"/>
          <w:u w:val="single"/>
          <w:lang w:bidi="gu-IN"/>
        </w:rPr>
        <w:t>Mr̥tyu</w:t>
      </w:r>
      <w:r>
        <w:rPr>
          <w:rStyle w:val="tlid-translation"/>
          <w:rFonts w:hint="cs"/>
          <w:lang w:bidi="gu-IN"/>
        </w:rPr>
        <w:t>, to die,</w:t>
      </w:r>
      <w:r>
        <w:rPr>
          <w:rStyle w:val="tlid-translation"/>
          <w:lang w:bidi="gu-IN"/>
        </w:rPr>
        <w:t xml:space="preserve"> </w:t>
      </w:r>
      <w:r w:rsidRPr="00817239">
        <w:rPr>
          <w:rStyle w:val="tlid-translation"/>
          <w:b/>
          <w:lang w:bidi="gu-IN"/>
        </w:rPr>
        <w:t>Tajik</w:t>
      </w:r>
      <w:r>
        <w:rPr>
          <w:rStyle w:val="tlid-translation"/>
          <w:lang w:bidi="gu-IN"/>
        </w:rPr>
        <w:t xml:space="preserve">, </w:t>
      </w:r>
      <w:r>
        <w:rPr>
          <w:rStyle w:val="tlid-translation"/>
          <w:rFonts w:hint="cs"/>
          <w:lang w:val="tg-Cyrl-TJ" w:bidi="gu-IN"/>
        </w:rPr>
        <w:t xml:space="preserve">мурдан, </w:t>
      </w:r>
      <w:r>
        <w:rPr>
          <w:rStyle w:val="tlid-translation"/>
          <w:rFonts w:hint="cs"/>
          <w:color w:val="009900"/>
          <w:u w:val="single"/>
          <w:lang w:val="tg-Cyrl-TJ" w:bidi="gu-IN"/>
        </w:rPr>
        <w:t>murdan</w:t>
      </w:r>
      <w:r>
        <w:rPr>
          <w:rStyle w:val="tlid-translation"/>
          <w:rFonts w:hint="cs"/>
          <w:lang w:val="tg-Cyrl-TJ" w:bidi="gu-IN"/>
        </w:rPr>
        <w:t>, to die,</w:t>
      </w:r>
      <w:r>
        <w:rPr>
          <w:rStyle w:val="tlid-translation"/>
          <w:lang w:bidi="gu-IN"/>
        </w:rPr>
        <w:t xml:space="preserve"> </w:t>
      </w:r>
      <w:r w:rsidRPr="00BA7ACA">
        <w:rPr>
          <w:rStyle w:val="tlid-translation"/>
          <w:b/>
          <w:lang w:bidi="gu-IN"/>
        </w:rPr>
        <w:t>Sanskrit</w:t>
      </w:r>
      <w:r>
        <w:rPr>
          <w:rStyle w:val="tlid-translation"/>
          <w:lang w:bidi="gu-IN"/>
        </w:rPr>
        <w:t xml:space="preserve">, </w:t>
      </w:r>
      <w:r>
        <w:rPr>
          <w:rStyle w:val="sdata"/>
          <w:color w:val="FF0000"/>
        </w:rPr>
        <w:t>uparamaḥ</w:t>
      </w:r>
      <w:r>
        <w:rPr>
          <w:rStyle w:val="sdata"/>
        </w:rPr>
        <w:t xml:space="preserve">, to die, </w:t>
      </w:r>
      <w:r>
        <w:rPr>
          <w:rStyle w:val="sdata"/>
          <w:color w:val="FF0000"/>
        </w:rPr>
        <w:t>upaamati</w:t>
      </w:r>
      <w:r>
        <w:rPr>
          <w:rStyle w:val="sdata"/>
        </w:rPr>
        <w:t xml:space="preserve">, to die, cease, </w:t>
      </w:r>
      <w:r w:rsidRPr="00D14E5A">
        <w:rPr>
          <w:rStyle w:val="sdata"/>
          <w:b/>
        </w:rPr>
        <w:t>Romanian</w:t>
      </w:r>
      <w:r>
        <w:rPr>
          <w:rStyle w:val="sdata"/>
        </w:rPr>
        <w:t xml:space="preserve">, </w:t>
      </w:r>
      <w:r>
        <w:rPr>
          <w:rStyle w:val="tlid-translation"/>
          <w:lang w:val="ro-RO"/>
        </w:rPr>
        <w:t xml:space="preserve">a </w:t>
      </w:r>
      <w:r>
        <w:rPr>
          <w:rStyle w:val="tlid-translation"/>
          <w:color w:val="FF0000"/>
          <w:lang w:val="ro-RO"/>
        </w:rPr>
        <w:t>pieri</w:t>
      </w:r>
      <w:r>
        <w:rPr>
          <w:rStyle w:val="tlid-translation"/>
          <w:lang w:val="ro-RO"/>
        </w:rPr>
        <w:t>, to die, perish, disappear,</w:t>
      </w:r>
      <w:r w:rsidRPr="00D14E5A">
        <w:rPr>
          <w:rStyle w:val="tlid-translation"/>
          <w:b/>
          <w:lang w:val="ro-RO"/>
        </w:rPr>
        <w:t xml:space="preserve"> Latin</w:t>
      </w:r>
      <w:r>
        <w:rPr>
          <w:rStyle w:val="tlid-translation"/>
          <w:lang w:val="ro-RO"/>
        </w:rPr>
        <w:t xml:space="preserve">, </w:t>
      </w:r>
      <w:r>
        <w:rPr>
          <w:color w:val="FF0000"/>
        </w:rPr>
        <w:t>pereo-ire-li-ivi-itum</w:t>
      </w:r>
      <w:r>
        <w:t xml:space="preserve">; to vanish,  perish, </w:t>
      </w:r>
      <w:r w:rsidRPr="00D14E5A">
        <w:rPr>
          <w:b/>
        </w:rPr>
        <w:t>Scots-Gaelic</w:t>
      </w:r>
      <w:r>
        <w:t xml:space="preserve">, </w:t>
      </w:r>
      <w:r>
        <w:rPr>
          <w:rStyle w:val="shorttext"/>
          <w:color w:val="FF0000"/>
          <w:lang w:val="gd-GB"/>
        </w:rPr>
        <w:t>perishbàs</w:t>
      </w:r>
      <w:r>
        <w:rPr>
          <w:rStyle w:val="shorttext"/>
          <w:color w:val="000000"/>
          <w:lang w:val="gd-GB"/>
        </w:rPr>
        <w:t>, death, </w:t>
      </w:r>
      <w:r>
        <w:rPr>
          <w:rStyle w:val="shorttext"/>
          <w:color w:val="000000"/>
        </w:rPr>
        <w:t xml:space="preserve"> </w:t>
      </w:r>
      <w:r w:rsidRPr="00D14E5A">
        <w:rPr>
          <w:rStyle w:val="shorttext"/>
          <w:b/>
          <w:color w:val="000000"/>
        </w:rPr>
        <w:t>Italian</w:t>
      </w:r>
      <w:r>
        <w:rPr>
          <w:rStyle w:val="shorttext"/>
          <w:color w:val="000000"/>
        </w:rPr>
        <w:t xml:space="preserve">, </w:t>
      </w:r>
      <w:r>
        <w:rPr>
          <w:rFonts w:ascii="Times" w:hAnsi="Times" w:cs="Times"/>
          <w:color w:val="FF0000"/>
        </w:rPr>
        <w:t>perire</w:t>
      </w:r>
      <w:r>
        <w:rPr>
          <w:rFonts w:ascii="Times" w:hAnsi="Times" w:cs="Times"/>
          <w:color w:val="000000"/>
        </w:rPr>
        <w:t xml:space="preserve">, to die, perish, </w:t>
      </w:r>
      <w:r w:rsidRPr="00D14E5A">
        <w:rPr>
          <w:rFonts w:ascii="Times" w:hAnsi="Times" w:cs="Times"/>
          <w:b/>
          <w:color w:val="000000"/>
        </w:rPr>
        <w:t>French</w:t>
      </w:r>
      <w:r>
        <w:rPr>
          <w:rFonts w:ascii="Times" w:hAnsi="Times" w:cs="Times"/>
          <w:color w:val="000000"/>
        </w:rPr>
        <w:t xml:space="preserve">, </w:t>
      </w:r>
      <w:r>
        <w:rPr>
          <w:rFonts w:ascii="Times" w:hAnsi="Times" w:cs="Times"/>
          <w:color w:val="FF0000"/>
        </w:rPr>
        <w:t>périr</w:t>
      </w:r>
      <w:r>
        <w:rPr>
          <w:rFonts w:ascii="Times" w:hAnsi="Times" w:cs="Times"/>
          <w:color w:val="000000"/>
        </w:rPr>
        <w:t xml:space="preserve">, to die, perish, </w:t>
      </w:r>
      <w:r w:rsidRPr="00D14E5A">
        <w:rPr>
          <w:rFonts w:ascii="Times" w:hAnsi="Times" w:cs="Times"/>
          <w:b/>
          <w:color w:val="000000"/>
        </w:rPr>
        <w:t>English</w:t>
      </w:r>
      <w:r>
        <w:rPr>
          <w:rFonts w:ascii="Times" w:hAnsi="Times" w:cs="Times"/>
          <w:color w:val="000000"/>
        </w:rPr>
        <w:t xml:space="preserve">, </w:t>
      </w:r>
      <w:r>
        <w:rPr>
          <w:rFonts w:ascii="Times" w:hAnsi="Times" w:cs="Times"/>
          <w:color w:val="EE0000"/>
        </w:rPr>
        <w:t>perish</w:t>
      </w:r>
      <w:r>
        <w:t xml:space="preserve">, [Lat. </w:t>
      </w:r>
      <w:r>
        <w:rPr>
          <w:color w:val="FF0000"/>
        </w:rPr>
        <w:t>perire</w:t>
      </w:r>
      <w:r>
        <w:t xml:space="preserve">], </w:t>
      </w:r>
      <w:r w:rsidRPr="00D14E5A">
        <w:rPr>
          <w:b/>
        </w:rPr>
        <w:t>Etruscan</w:t>
      </w:r>
      <w:r>
        <w:t xml:space="preserve">, </w:t>
      </w:r>
      <w:r>
        <w:rPr>
          <w:color w:val="FF0000"/>
        </w:rPr>
        <w:t>pera</w:t>
      </w:r>
      <w:r w:rsidRPr="00D14E5A">
        <w:t>,</w:t>
      </w:r>
      <w:r>
        <w:t xml:space="preserve"> </w:t>
      </w:r>
      <w:r>
        <w:rPr>
          <w:color w:val="FF0000"/>
        </w:rPr>
        <w:t>pere</w:t>
      </w:r>
      <w:r>
        <w:t>,</w:t>
      </w:r>
      <w:r w:rsidRPr="00D14E5A">
        <w:rPr>
          <w:rFonts w:ascii="Times" w:hAnsi="Times" w:cs="Times"/>
          <w:color w:val="FF0000"/>
        </w:rPr>
        <w:t xml:space="preserve"> </w:t>
      </w:r>
      <w:r>
        <w:rPr>
          <w:rFonts w:ascii="Times" w:hAnsi="Times" w:cs="Times"/>
          <w:color w:val="FF0000"/>
        </w:rPr>
        <w:t>peri</w:t>
      </w:r>
      <w:r>
        <w:t xml:space="preserve">, </w:t>
      </w:r>
      <w:r>
        <w:rPr>
          <w:rFonts w:ascii="Times" w:hAnsi="Times" w:cs="Times"/>
          <w:color w:val="FF0000"/>
        </w:rPr>
        <w:t>periai</w:t>
      </w:r>
      <w:r>
        <w:t xml:space="preserve">, (port  of Perae?), </w:t>
      </w:r>
      <w:r>
        <w:rPr>
          <w:color w:val="FF0000"/>
        </w:rPr>
        <w:t>perion</w:t>
      </w:r>
      <w:r>
        <w:rPr>
          <w:color w:val="000000"/>
        </w:rPr>
        <w:t xml:space="preserve"> (PERIVN), </w:t>
      </w:r>
      <w:r>
        <w:rPr>
          <w:rFonts w:ascii="Times" w:hAnsi="Times" w:cs="Times"/>
          <w:color w:val="EE0000"/>
        </w:rPr>
        <w:t>pero</w:t>
      </w:r>
      <w:r>
        <w:rPr>
          <w:rFonts w:ascii="Times" w:hAnsi="Times" w:cs="Times"/>
          <w:color w:val="000000"/>
        </w:rPr>
        <w:t xml:space="preserve"> (PERV)</w:t>
      </w:r>
      <w:r>
        <w:t xml:space="preserve">, </w:t>
      </w:r>
      <w:r>
        <w:rPr>
          <w:color w:val="EE0000"/>
        </w:rPr>
        <w:t xml:space="preserve">perum </w:t>
      </w:r>
      <w:r>
        <w:rPr>
          <w:color w:val="000000"/>
        </w:rPr>
        <w:t xml:space="preserve">(PERVM), </w:t>
      </w:r>
      <w:r w:rsidRPr="000807D6">
        <w:rPr>
          <w:b/>
          <w:color w:val="000000"/>
        </w:rPr>
        <w:t>Sanskrit</w:t>
      </w:r>
      <w:r>
        <w:rPr>
          <w:color w:val="000000"/>
        </w:rPr>
        <w:t xml:space="preserve">, </w:t>
      </w:r>
      <w:r>
        <w:rPr>
          <w:rFonts w:ascii="Times" w:hAnsi="Times" w:cs="Times"/>
          <w:color w:val="0000EE"/>
        </w:rPr>
        <w:t>pad, padyat</w:t>
      </w:r>
      <w:r>
        <w:t xml:space="preserve">e (-ti) {vya}, to  perish, be lost, </w:t>
      </w:r>
      <w:r w:rsidRPr="00D14E5A">
        <w:rPr>
          <w:rStyle w:val="shorttext0"/>
          <w:b/>
          <w:color w:val="000000"/>
        </w:rPr>
        <w:t>Croatian</w:t>
      </w:r>
      <w:r>
        <w:rPr>
          <w:rStyle w:val="shorttext0"/>
          <w:color w:val="000000"/>
        </w:rPr>
        <w:t xml:space="preserve">, </w:t>
      </w:r>
      <w:r>
        <w:rPr>
          <w:rStyle w:val="tlid-translation"/>
          <w:color w:val="3333FF"/>
          <w:lang w:val="hr-HR"/>
        </w:rPr>
        <w:t>propasti</w:t>
      </w:r>
      <w:r>
        <w:rPr>
          <w:rStyle w:val="tlid-translation"/>
          <w:lang w:val="hr-HR"/>
        </w:rPr>
        <w:t xml:space="preserve">, to perish, </w:t>
      </w:r>
      <w:r w:rsidRPr="000541B9">
        <w:rPr>
          <w:rStyle w:val="tlid-translation"/>
          <w:b/>
          <w:lang w:val="hr-HR"/>
        </w:rPr>
        <w:t>Serbo-Croatian</w:t>
      </w:r>
      <w:r>
        <w:rPr>
          <w:rStyle w:val="tlid-translation"/>
          <w:lang w:val="hr-HR"/>
        </w:rPr>
        <w:t xml:space="preserve">, </w:t>
      </w:r>
      <w:r>
        <w:rPr>
          <w:color w:val="0000EE"/>
        </w:rPr>
        <w:t>propasti</w:t>
      </w:r>
      <w:r>
        <w:t xml:space="preserve">, to die, </w:t>
      </w:r>
      <w:r w:rsidRPr="000541B9">
        <w:rPr>
          <w:rStyle w:val="tlid-translation"/>
          <w:b/>
          <w:lang w:bidi="gu-IN"/>
        </w:rPr>
        <w:t>Belarusian</w:t>
      </w:r>
      <w:r>
        <w:rPr>
          <w:rStyle w:val="tlid-translation"/>
          <w:lang w:bidi="gu-IN"/>
        </w:rPr>
        <w:t xml:space="preserve">, </w:t>
      </w:r>
      <w:r>
        <w:rPr>
          <w:rStyle w:val="tlid-translation"/>
          <w:lang w:val="be-BY"/>
        </w:rPr>
        <w:t xml:space="preserve">загінуць, </w:t>
      </w:r>
      <w:r>
        <w:rPr>
          <w:rStyle w:val="tlid-translation"/>
          <w:color w:val="CC6600"/>
          <w:u w:val="single"/>
          <w:lang w:val="be-BY"/>
        </w:rPr>
        <w:t>zahinuć</w:t>
      </w:r>
      <w:r>
        <w:rPr>
          <w:rStyle w:val="tlid-translation"/>
          <w:lang w:val="be-BY"/>
        </w:rPr>
        <w:t>, to perish</w:t>
      </w:r>
      <w:r>
        <w:rPr>
          <w:rStyle w:val="tlid-translation"/>
        </w:rPr>
        <w:t xml:space="preserve">, </w:t>
      </w:r>
      <w:r w:rsidRPr="000541B9">
        <w:rPr>
          <w:rStyle w:val="tlid-translation"/>
          <w:b/>
        </w:rPr>
        <w:t>Polish</w:t>
      </w:r>
      <w:r>
        <w:rPr>
          <w:rStyle w:val="tlid-translation"/>
        </w:rPr>
        <w:t xml:space="preserve">, </w:t>
      </w:r>
      <w:r>
        <w:rPr>
          <w:rStyle w:val="tlid-translation"/>
          <w:color w:val="CC6600"/>
          <w:u w:val="single"/>
          <w:lang w:val="pl-PL"/>
        </w:rPr>
        <w:t>zginąć</w:t>
      </w:r>
      <w:r>
        <w:rPr>
          <w:rStyle w:val="tlid-translation"/>
          <w:lang w:val="pl-PL"/>
        </w:rPr>
        <w:t>, to perish</w:t>
      </w:r>
      <w:r>
        <w:t xml:space="preserve">, die, disappear, </w:t>
      </w:r>
      <w:r w:rsidRPr="000541B9">
        <w:rPr>
          <w:b/>
        </w:rPr>
        <w:t>Persian</w:t>
      </w:r>
      <w:r>
        <w:t xml:space="preserve">, </w:t>
      </w:r>
      <w:r>
        <w:rPr>
          <w:color w:val="3333FF"/>
          <w:u w:val="single"/>
        </w:rPr>
        <w:t>nâbud</w:t>
      </w:r>
      <w:r>
        <w:t xml:space="preserve"> sodan, </w:t>
      </w:r>
      <w:r>
        <w:rPr>
          <w:rStyle w:val="nobold"/>
        </w:rPr>
        <w:t xml:space="preserve">نابودشدن </w:t>
      </w:r>
      <w:r>
        <w:t xml:space="preserve">to perish, </w:t>
      </w:r>
      <w:r w:rsidRPr="000541B9">
        <w:rPr>
          <w:b/>
        </w:rPr>
        <w:t>Tajik</w:t>
      </w:r>
      <w:r>
        <w:t xml:space="preserve">, </w:t>
      </w:r>
      <w:r>
        <w:rPr>
          <w:rStyle w:val="tlid-translation"/>
          <w:rFonts w:hint="cs"/>
          <w:lang w:val="tg-Cyrl-TJ" w:bidi="gu-IN"/>
        </w:rPr>
        <w:t>нобуд шудан,</w:t>
      </w:r>
      <w:r>
        <w:rPr>
          <w:rStyle w:val="tlid-translation"/>
          <w:rFonts w:hint="cs"/>
          <w:color w:val="3333FF"/>
          <w:lang w:val="tg-Cyrl-TJ" w:bidi="gu-IN"/>
        </w:rPr>
        <w:t xml:space="preserve"> </w:t>
      </w:r>
      <w:r>
        <w:rPr>
          <w:rStyle w:val="tlid-translation"/>
          <w:rFonts w:hint="cs"/>
          <w:color w:val="3333FF"/>
          <w:u w:val="single"/>
          <w:lang w:val="tg-Cyrl-TJ" w:bidi="gu-IN"/>
        </w:rPr>
        <w:t>noʙud</w:t>
      </w:r>
      <w:r>
        <w:rPr>
          <w:rStyle w:val="tlid-translation"/>
          <w:rFonts w:hint="cs"/>
          <w:lang w:val="tg-Cyrl-TJ" w:bidi="gu-IN"/>
        </w:rPr>
        <w:t xml:space="preserve"> şudan, to perish</w:t>
      </w:r>
      <w:r>
        <w:rPr>
          <w:rStyle w:val="tlid-translation"/>
          <w:lang w:bidi="gu-IN"/>
        </w:rPr>
        <w:t>,</w:t>
      </w:r>
      <w:r>
        <w:t xml:space="preserve"> </w:t>
      </w:r>
      <w:r w:rsidRPr="00155C3E">
        <w:rPr>
          <w:b/>
        </w:rPr>
        <w:t>Hittite</w:t>
      </w:r>
      <w:r>
        <w:t xml:space="preserve">, </w:t>
      </w:r>
      <w:r>
        <w:rPr>
          <w:b/>
          <w:bCs/>
          <w:color w:val="009900"/>
          <w:u w:val="single"/>
        </w:rPr>
        <w:t>henkan</w:t>
      </w:r>
      <w:r>
        <w:t>, death, doom, disease, plague, epidemic, destiny,</w:t>
      </w:r>
      <w:r w:rsidRPr="00155C3E">
        <w:rPr>
          <w:b/>
        </w:rPr>
        <w:t xml:space="preserve"> </w:t>
      </w:r>
      <w:r>
        <w:rPr>
          <w:b/>
          <w:bCs/>
          <w:color w:val="009900"/>
          <w:u w:val="single"/>
          <w:shd w:val="clear" w:color="auto" w:fill="FFFFFF"/>
        </w:rPr>
        <w:t>huek</w:t>
      </w:r>
      <w:r>
        <w:rPr>
          <w:shd w:val="clear" w:color="auto" w:fill="FFFFFF"/>
        </w:rPr>
        <w:t>, to put to death?,</w:t>
      </w:r>
      <w:r>
        <w:rPr>
          <w:b/>
        </w:rPr>
        <w:t xml:space="preserve"> </w:t>
      </w:r>
      <w:r w:rsidRPr="00155C3E">
        <w:rPr>
          <w:b/>
        </w:rPr>
        <w:t>Akkadian</w:t>
      </w:r>
      <w:r>
        <w:t xml:space="preserve">, </w:t>
      </w:r>
      <w:r>
        <w:rPr>
          <w:rFonts w:ascii="Times" w:hAnsi="Times" w:cs="Times"/>
          <w:b/>
          <w:bCs/>
          <w:color w:val="009900"/>
          <w:u w:val="single"/>
        </w:rPr>
        <w:t>ḫalāqu</w:t>
      </w:r>
      <w:r>
        <w:t>,</w:t>
      </w:r>
      <w:r>
        <w:rPr>
          <w:rFonts w:ascii="Times" w:hAnsi="Times" w:cs="Times"/>
        </w:rPr>
        <w:t xml:space="preserve"> to become missing or lost, vanish, to</w:t>
      </w:r>
      <w:r>
        <w:rPr>
          <w:rFonts w:ascii="Times" w:hAnsi="Times" w:cs="Times"/>
          <w:b/>
        </w:rPr>
        <w:t xml:space="preserve"> </w:t>
      </w:r>
      <w:r>
        <w:rPr>
          <w:rFonts w:ascii="Times" w:hAnsi="Times" w:cs="Times"/>
        </w:rPr>
        <w:t xml:space="preserve">disappear, to escape, to flee, to make disappear, cause a loss, to help escape, to cause losses, to destroy, </w:t>
      </w:r>
      <w:r w:rsidRPr="00155C3E">
        <w:rPr>
          <w:rFonts w:ascii="Times" w:hAnsi="Times" w:cs="Times"/>
          <w:b/>
        </w:rPr>
        <w:t>Finnish-Uralic</w:t>
      </w:r>
      <w:r>
        <w:rPr>
          <w:rFonts w:ascii="Times" w:hAnsi="Times" w:cs="Times"/>
        </w:rPr>
        <w:t xml:space="preserve">, </w:t>
      </w:r>
      <w:r>
        <w:rPr>
          <w:rStyle w:val="shorttext0"/>
          <w:color w:val="009900"/>
          <w:u w:val="single"/>
          <w:lang w:val="fi-FI"/>
        </w:rPr>
        <w:t>hukkaanl</w:t>
      </w:r>
      <w:r>
        <w:rPr>
          <w:rStyle w:val="shorttext0"/>
          <w:lang w:val="fi-FI"/>
        </w:rPr>
        <w:t xml:space="preserve">, to perish, </w:t>
      </w:r>
      <w:r w:rsidRPr="00155C3E">
        <w:rPr>
          <w:rStyle w:val="shorttext0"/>
          <w:b/>
          <w:lang w:val="fi-FI"/>
        </w:rPr>
        <w:t>Basque</w:t>
      </w:r>
      <w:r>
        <w:rPr>
          <w:rStyle w:val="shorttext0"/>
          <w:lang w:val="fi-FI"/>
        </w:rPr>
        <w:t xml:space="preserve">, </w:t>
      </w:r>
      <w:r>
        <w:rPr>
          <w:rStyle w:val="shorttext"/>
          <w:color w:val="009900"/>
          <w:u w:val="single"/>
          <w:lang w:val="sq-AL"/>
        </w:rPr>
        <w:t>hilko</w:t>
      </w:r>
      <w:r>
        <w:rPr>
          <w:rStyle w:val="shorttext"/>
          <w:rFonts w:ascii="Times" w:hAnsi="Times" w:cs="Times"/>
          <w:lang w:val="sq-AL"/>
        </w:rPr>
        <w:t xml:space="preserve"> da, to perish,  </w:t>
      </w:r>
      <w:r w:rsidRPr="000807D6">
        <w:rPr>
          <w:b/>
        </w:rPr>
        <w:t>Sanskrit</w:t>
      </w:r>
      <w:r>
        <w:t xml:space="preserve">, </w:t>
      </w:r>
      <w:r>
        <w:rPr>
          <w:rStyle w:val="sdata"/>
          <w:color w:val="3333FF"/>
        </w:rPr>
        <w:t>naśyati</w:t>
      </w:r>
      <w:r>
        <w:rPr>
          <w:rStyle w:val="sdata"/>
        </w:rPr>
        <w:t>, to perish,</w:t>
      </w:r>
      <w:r>
        <w:t xml:space="preserve"> </w:t>
      </w:r>
      <w:r w:rsidRPr="00D14E5A">
        <w:rPr>
          <w:b/>
        </w:rPr>
        <w:t>Avestan</w:t>
      </w:r>
      <w:r>
        <w:t xml:space="preserve">, </w:t>
      </w:r>
      <w:r>
        <w:rPr>
          <w:rStyle w:val="shorttext0"/>
          <w:color w:val="3333FF"/>
          <w:lang w:val="ka-GE"/>
        </w:rPr>
        <w:t>apa</w:t>
      </w:r>
      <w:r>
        <w:rPr>
          <w:rStyle w:val="shorttext0"/>
          <w:color w:val="000000"/>
          <w:lang w:val="ka-GE"/>
        </w:rPr>
        <w:t>-</w:t>
      </w:r>
      <w:r>
        <w:rPr>
          <w:rStyle w:val="shorttext0"/>
          <w:color w:val="3333FF"/>
          <w:lang w:val="ka-GE"/>
        </w:rPr>
        <w:t>nas</w:t>
      </w:r>
      <w:r>
        <w:rPr>
          <w:rStyle w:val="shorttext0"/>
          <w:color w:val="000000"/>
          <w:lang w:val="ka-GE"/>
        </w:rPr>
        <w:t>, to die,</w:t>
      </w:r>
      <w:r>
        <w:rPr>
          <w:rStyle w:val="shorttext0"/>
          <w:color w:val="000000"/>
        </w:rPr>
        <w:t xml:space="preserve"> </w:t>
      </w:r>
      <w:r w:rsidRPr="000541B9">
        <w:rPr>
          <w:b/>
        </w:rPr>
        <w:t>Gujarati</w:t>
      </w:r>
      <w:r>
        <w:t xml:space="preserve">, </w:t>
      </w:r>
      <w:r>
        <w:rPr>
          <w:rStyle w:val="tlid-translation"/>
          <w:rFonts w:cs="Arial Unicode MS" w:hint="cs"/>
          <w:cs/>
          <w:lang w:bidi="gu-IN"/>
        </w:rPr>
        <w:t>નાશ પામે છે</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lang w:bidi="gu-IN"/>
        </w:rPr>
        <w:t>Nāśa</w:t>
      </w:r>
      <w:r>
        <w:rPr>
          <w:rStyle w:val="tlid-translation"/>
          <w:rFonts w:cs="Arial Unicode MS" w:hint="cs"/>
          <w:cs/>
          <w:lang w:bidi="gu-IN"/>
        </w:rPr>
        <w:t xml:space="preserve"> </w:t>
      </w:r>
      <w:r>
        <w:rPr>
          <w:rStyle w:val="tlid-translation"/>
          <w:rFonts w:hint="cs"/>
          <w:color w:val="3333FF"/>
          <w:lang w:bidi="gu-IN"/>
        </w:rPr>
        <w:t>pāmē</w:t>
      </w:r>
      <w:r>
        <w:rPr>
          <w:rStyle w:val="tlid-translation"/>
          <w:rFonts w:hint="cs"/>
          <w:lang w:bidi="gu-IN"/>
        </w:rPr>
        <w:t xml:space="preserve"> chē, to perish</w:t>
      </w:r>
      <w:r>
        <w:rPr>
          <w:rStyle w:val="tlid-translation"/>
          <w:lang w:bidi="gu-IN"/>
        </w:rPr>
        <w:t xml:space="preserve">,   </w:t>
      </w:r>
      <w:r w:rsidRPr="00155C3E">
        <w:rPr>
          <w:rStyle w:val="shorttext"/>
          <w:rFonts w:ascii="Times" w:hAnsi="Times" w:cs="Times"/>
          <w:b/>
          <w:lang w:val="sq-AL"/>
        </w:rPr>
        <w:t>Hurrian</w:t>
      </w:r>
      <w:r>
        <w:rPr>
          <w:rStyle w:val="shorttext"/>
          <w:rFonts w:ascii="Times" w:hAnsi="Times" w:cs="Times"/>
          <w:lang w:val="sq-AL"/>
        </w:rPr>
        <w:t xml:space="preserve">, </w:t>
      </w:r>
      <w:r>
        <w:t>#</w:t>
      </w:r>
      <w:r>
        <w:rPr>
          <w:color w:val="993399"/>
          <w:u w:val="single"/>
        </w:rPr>
        <w:t>ullil</w:t>
      </w:r>
      <w:r>
        <w:t xml:space="preserve"> , to die, </w:t>
      </w:r>
      <w:r w:rsidRPr="00155C3E">
        <w:rPr>
          <w:b/>
        </w:rPr>
        <w:t>Basque</w:t>
      </w:r>
      <w:r>
        <w:t xml:space="preserve">, </w:t>
      </w:r>
      <w:r>
        <w:rPr>
          <w:rStyle w:val="shorttext"/>
          <w:color w:val="993399"/>
          <w:u w:val="single"/>
          <w:lang w:val="fi-FI"/>
        </w:rPr>
        <w:t>kuolla</w:t>
      </w:r>
      <w:r>
        <w:rPr>
          <w:rStyle w:val="shorttext"/>
          <w:lang w:val="fi-FI"/>
        </w:rPr>
        <w:t xml:space="preserve">, to die, </w:t>
      </w:r>
      <w:r w:rsidRPr="00E855D5">
        <w:rPr>
          <w:rStyle w:val="shorttext"/>
          <w:b/>
          <w:lang w:val="fi-FI"/>
        </w:rPr>
        <w:t>English</w:t>
      </w:r>
      <w:r>
        <w:rPr>
          <w:rStyle w:val="shorttext"/>
          <w:lang w:val="fi-FI"/>
        </w:rPr>
        <w:t xml:space="preserve">, </w:t>
      </w:r>
      <w:r>
        <w:rPr>
          <w:color w:val="993399"/>
          <w:u w:val="single"/>
        </w:rPr>
        <w:t>Kill</w:t>
      </w:r>
      <w:r>
        <w:rPr>
          <w:color w:val="000000"/>
        </w:rPr>
        <w:t>, [&lt;ME.</w:t>
      </w:r>
      <w:r>
        <w:rPr>
          <w:color w:val="993399"/>
          <w:u w:val="single"/>
        </w:rPr>
        <w:t xml:space="preserve"> killen</w:t>
      </w:r>
      <w:r>
        <w:rPr>
          <w:color w:val="000000"/>
        </w:rPr>
        <w:t xml:space="preserve">], </w:t>
      </w:r>
      <w:r w:rsidRPr="00E855D5">
        <w:rPr>
          <w:b/>
          <w:color w:val="000000"/>
        </w:rPr>
        <w:t>Tocharian</w:t>
      </w:r>
      <w:r>
        <w:rPr>
          <w:color w:val="000000"/>
        </w:rPr>
        <w:t xml:space="preserve">, </w:t>
      </w:r>
      <w:r>
        <w:rPr>
          <w:color w:val="993399"/>
          <w:u w:val="single"/>
        </w:rPr>
        <w:t>wäl</w:t>
      </w:r>
      <w:r>
        <w:t xml:space="preserve">, to die, </w:t>
      </w:r>
      <w:r w:rsidRPr="0000443F">
        <w:rPr>
          <w:b/>
        </w:rPr>
        <w:t>Akkadian</w:t>
      </w:r>
      <w:r>
        <w:t xml:space="preserve">, </w:t>
      </w:r>
      <w:r>
        <w:rPr>
          <w:b/>
          <w:bCs/>
          <w:color w:val="CC6600"/>
          <w:u w:val="single"/>
        </w:rPr>
        <w:t>qatû</w:t>
      </w:r>
      <w:r>
        <w:t>, to perish, to be used up, end, to come to an end, to become completed, finished, settled, to finish, to complete, etc</w:t>
      </w:r>
      <w:r w:rsidRPr="000807D6">
        <w:t>.</w:t>
      </w:r>
      <w:r w:rsidRPr="000807D6">
        <w:rPr>
          <w:bCs/>
        </w:rPr>
        <w:t>,</w:t>
      </w:r>
      <w:r>
        <w:rPr>
          <w:b/>
          <w:bCs/>
        </w:rPr>
        <w:t xml:space="preserve"> </w:t>
      </w:r>
      <w:r>
        <w:rPr>
          <w:b/>
          <w:bCs/>
          <w:color w:val="CC6600"/>
          <w:u w:val="single"/>
        </w:rPr>
        <w:t>maqātu</w:t>
      </w:r>
      <w:r>
        <w:t xml:space="preserve">, to perish, to swoop down, throw oneself down, fall into a pit, to happen, to attack, to invade, etc., </w:t>
      </w:r>
      <w:r w:rsidRPr="0000443F">
        <w:rPr>
          <w:b/>
        </w:rPr>
        <w:t>Greek</w:t>
      </w:r>
      <w:r>
        <w:t xml:space="preserve">, </w:t>
      </w:r>
      <w:r>
        <w:rPr>
          <w:rStyle w:val="shorttext0"/>
          <w:rFonts w:ascii="Times" w:hAnsi="Times" w:cs="Times"/>
          <w:lang w:val="el-GR"/>
        </w:rPr>
        <w:t xml:space="preserve">να χαθεί, </w:t>
      </w:r>
      <w:r>
        <w:rPr>
          <w:rStyle w:val="tlid-translation"/>
          <w:lang w:val="el-GR"/>
        </w:rPr>
        <w:t xml:space="preserve">na </w:t>
      </w:r>
      <w:r>
        <w:rPr>
          <w:rStyle w:val="tlid-translation"/>
          <w:color w:val="CC6600"/>
          <w:u w:val="single"/>
          <w:lang w:val="el-GR"/>
        </w:rPr>
        <w:t>chatheí</w:t>
      </w:r>
      <w:r>
        <w:rPr>
          <w:rStyle w:val="tlid-translation"/>
          <w:lang w:val="el-GR"/>
        </w:rPr>
        <w:t>, to perish</w:t>
      </w:r>
      <w:r>
        <w:rPr>
          <w:rStyle w:val="tlid-translation"/>
        </w:rPr>
        <w:t>,</w:t>
      </w:r>
      <w:r>
        <w:rPr>
          <w:rStyle w:val="tlid-translation"/>
          <w:lang w:val="el-GR"/>
        </w:rPr>
        <w:t xml:space="preserve"> να χαθούν, na </w:t>
      </w:r>
      <w:r>
        <w:rPr>
          <w:rStyle w:val="tlid-translation"/>
          <w:color w:val="CC6600"/>
          <w:u w:val="single"/>
          <w:lang w:val="el-GR"/>
        </w:rPr>
        <w:t>chathoún</w:t>
      </w:r>
      <w:r>
        <w:rPr>
          <w:rStyle w:val="tlid-translation"/>
          <w:lang w:val="el-GR"/>
        </w:rPr>
        <w:t>, to perish, disappear</w:t>
      </w:r>
      <w:r>
        <w:rPr>
          <w:rStyle w:val="tlid-translation"/>
        </w:rPr>
        <w:t>,</w:t>
      </w:r>
      <w:r>
        <w:t xml:space="preserve"> </w:t>
      </w:r>
      <w:r w:rsidRPr="00E855D5">
        <w:rPr>
          <w:b/>
        </w:rPr>
        <w:t>Hittite</w:t>
      </w:r>
      <w:r>
        <w:t xml:space="preserve">, </w:t>
      </w:r>
      <w:r>
        <w:rPr>
          <w:rFonts w:ascii="Times" w:hAnsi="Times" w:cs="Times"/>
          <w:b/>
          <w:bCs/>
          <w:color w:val="993399"/>
          <w:u w:val="single"/>
        </w:rPr>
        <w:t>a</w:t>
      </w:r>
      <w:r>
        <w:rPr>
          <w:rFonts w:ascii="Times New Roman ,serif;" w:hAnsi="Times New Roman ,serif;" w:cs="Times"/>
          <w:b/>
          <w:bCs/>
          <w:color w:val="993399"/>
          <w:u w:val="single"/>
        </w:rPr>
        <w:t>k/</w:t>
      </w:r>
      <w:r>
        <w:rPr>
          <w:b/>
          <w:bCs/>
          <w:color w:val="993399"/>
          <w:u w:val="single"/>
        </w:rPr>
        <w:t>a</w:t>
      </w:r>
      <w:r>
        <w:rPr>
          <w:rFonts w:ascii="Times New Roman ,serif;" w:hAnsi="Times New Roman ,serif;" w:cs="Times"/>
          <w:b/>
          <w:bCs/>
          <w:color w:val="993399"/>
          <w:u w:val="single"/>
        </w:rPr>
        <w:t>kk</w:t>
      </w:r>
      <w:r>
        <w:rPr>
          <w:rFonts w:ascii="Times" w:hAnsi="Times" w:cs="Times"/>
        </w:rPr>
        <w:t>,</w:t>
      </w:r>
      <w:r>
        <w:t xml:space="preserve"> </w:t>
      </w:r>
      <w:r>
        <w:rPr>
          <w:b/>
          <w:bCs/>
          <w:color w:val="993399"/>
          <w:u w:val="single"/>
        </w:rPr>
        <w:t>akkisk</w:t>
      </w:r>
      <w:r>
        <w:rPr>
          <w:b/>
          <w:bCs/>
        </w:rPr>
        <w:t>-</w:t>
      </w:r>
      <w:r>
        <w:t>,</w:t>
      </w:r>
      <w:r>
        <w:rPr>
          <w:b/>
          <w:bCs/>
        </w:rPr>
        <w:t xml:space="preserve"> </w:t>
      </w:r>
      <w:r>
        <w:rPr>
          <w:b/>
          <w:bCs/>
          <w:color w:val="993399"/>
          <w:u w:val="single"/>
        </w:rPr>
        <w:t>ek</w:t>
      </w:r>
      <w:r>
        <w:rPr>
          <w:b/>
          <w:bCs/>
        </w:rPr>
        <w:t>-</w:t>
      </w:r>
      <w:r>
        <w:t xml:space="preserve"> </w:t>
      </w:r>
      <w:r>
        <w:rPr>
          <w:rStyle w:val="unicode"/>
          <w:b/>
          <w:bCs/>
          <w:color w:val="222222"/>
          <w:shd w:val="clear" w:color="auto" w:fill="FFFFFF"/>
        </w:rPr>
        <w:t>BA-ÚS</w:t>
      </w:r>
      <w:r>
        <w:rPr>
          <w:rStyle w:val="unicode"/>
          <w:color w:val="222222"/>
          <w:shd w:val="clear" w:color="auto" w:fill="FFFFFF"/>
        </w:rPr>
        <w:t xml:space="preserve">, </w:t>
      </w:r>
      <w:r>
        <w:t xml:space="preserve">to die, </w:t>
      </w:r>
      <w:r>
        <w:rPr>
          <w:shd w:val="clear" w:color="auto" w:fill="FFFFFF"/>
        </w:rPr>
        <w:t xml:space="preserve">collapse, </w:t>
      </w:r>
      <w:r>
        <w:rPr>
          <w:b/>
          <w:bCs/>
          <w:color w:val="993399"/>
          <w:u w:val="single"/>
          <w:shd w:val="clear" w:color="auto" w:fill="FFFFFF"/>
        </w:rPr>
        <w:t>akkant</w:t>
      </w:r>
      <w:r>
        <w:rPr>
          <w:shd w:val="clear" w:color="auto" w:fill="FFFFFF"/>
        </w:rPr>
        <w:t xml:space="preserve">-, dead, </w:t>
      </w:r>
      <w:r>
        <w:t xml:space="preserve"> </w:t>
      </w:r>
      <w:r>
        <w:rPr>
          <w:b/>
          <w:bCs/>
          <w:color w:val="993399"/>
          <w:u w:val="single"/>
          <w:shd w:val="clear" w:color="auto" w:fill="FFFFFF"/>
        </w:rPr>
        <w:t>hattāi</w:t>
      </w:r>
      <w:r>
        <w:rPr>
          <w:shd w:val="clear" w:color="auto" w:fill="FFFFFF"/>
        </w:rPr>
        <w:t>-, to put to death, cut off,</w:t>
      </w:r>
      <w:r>
        <w:rPr>
          <w:b/>
          <w:bCs/>
          <w:shd w:val="clear" w:color="auto" w:fill="FFFFFF"/>
        </w:rPr>
        <w:t xml:space="preserve"> </w:t>
      </w:r>
      <w:r>
        <w:rPr>
          <w:rStyle w:val="unicode"/>
          <w:b/>
          <w:bCs/>
          <w:color w:val="993399"/>
          <w:u w:val="single"/>
          <w:shd w:val="clear" w:color="auto" w:fill="FFFFFF"/>
        </w:rPr>
        <w:t>kark</w:t>
      </w:r>
      <w:r>
        <w:rPr>
          <w:rStyle w:val="unicode"/>
          <w:shd w:val="clear" w:color="auto" w:fill="FFFFFF"/>
        </w:rPr>
        <w:t xml:space="preserve">-, to dissapear, </w:t>
      </w:r>
      <w:r>
        <w:rPr>
          <w:b/>
          <w:bCs/>
          <w:color w:val="993399"/>
          <w:u w:val="single"/>
        </w:rPr>
        <w:t>hark</w:t>
      </w:r>
      <w:r>
        <w:rPr>
          <w:b/>
          <w:bCs/>
        </w:rPr>
        <w:t>-</w:t>
      </w:r>
      <w:r>
        <w:t xml:space="preserve">, to die, to collapse, </w:t>
      </w:r>
      <w:r>
        <w:rPr>
          <w:rStyle w:val="unicode"/>
        </w:rPr>
        <w:t>perish,</w:t>
      </w:r>
      <w:r>
        <w:rPr>
          <w:rStyle w:val="unicode"/>
          <w:color w:val="993399"/>
        </w:rPr>
        <w:t xml:space="preserve"> </w:t>
      </w:r>
      <w:r>
        <w:rPr>
          <w:rStyle w:val="unicode"/>
          <w:b/>
          <w:bCs/>
          <w:color w:val="993399"/>
          <w:u w:val="single"/>
        </w:rPr>
        <w:t>hark</w:t>
      </w:r>
      <w:r>
        <w:rPr>
          <w:rStyle w:val="unicode"/>
          <w:b/>
          <w:bCs/>
        </w:rPr>
        <w:t>-</w:t>
      </w:r>
      <w:r>
        <w:rPr>
          <w:rStyle w:val="unicode"/>
        </w:rPr>
        <w:t xml:space="preserve">, </w:t>
      </w:r>
      <w:r>
        <w:rPr>
          <w:rStyle w:val="unicode"/>
          <w:b/>
          <w:bCs/>
          <w:color w:val="993399"/>
          <w:u w:val="single"/>
        </w:rPr>
        <w:t>harkiya</w:t>
      </w:r>
      <w:r>
        <w:rPr>
          <w:rStyle w:val="unicode"/>
          <w:b/>
          <w:bCs/>
        </w:rPr>
        <w:t>-</w:t>
      </w:r>
      <w:r>
        <w:rPr>
          <w:rStyle w:val="unicode"/>
        </w:rPr>
        <w:t xml:space="preserve">&gt;, to disappear, abscond, perish, </w:t>
      </w:r>
      <w:r>
        <w:rPr>
          <w:rStyle w:val="unicode"/>
          <w:b/>
          <w:bCs/>
          <w:color w:val="993399"/>
          <w:u w:val="single"/>
        </w:rPr>
        <w:t>harnikzi/harninkanzi</w:t>
      </w:r>
      <w:r>
        <w:rPr>
          <w:rStyle w:val="unicode"/>
        </w:rPr>
        <w:t xml:space="preserve">, </w:t>
      </w:r>
      <w:r>
        <w:rPr>
          <w:rStyle w:val="unicode"/>
          <w:b/>
          <w:bCs/>
          <w:color w:val="993399"/>
          <w:u w:val="single"/>
        </w:rPr>
        <w:t>harni(n)k</w:t>
      </w:r>
      <w:r>
        <w:rPr>
          <w:rStyle w:val="unicode"/>
          <w:shd w:val="clear" w:color="auto" w:fill="FFFFFF"/>
        </w:rPr>
        <w:t xml:space="preserve">, to make disappear, </w:t>
      </w:r>
      <w:r>
        <w:rPr>
          <w:rStyle w:val="unicode"/>
          <w:rFonts w:ascii="Times" w:hAnsi="Times" w:cs="Times"/>
          <w:b/>
          <w:bCs/>
          <w:color w:val="993399"/>
          <w:u w:val="single"/>
          <w:shd w:val="clear" w:color="auto" w:fill="FFFFFF"/>
        </w:rPr>
        <w:t>harkanna</w:t>
      </w:r>
      <w:r>
        <w:rPr>
          <w:rStyle w:val="unicode"/>
          <w:rFonts w:ascii="Times" w:hAnsi="Times" w:cs="Times"/>
          <w:shd w:val="clear" w:color="auto" w:fill="FFFFFF"/>
        </w:rPr>
        <w:t>-</w:t>
      </w:r>
      <w:r>
        <w:rPr>
          <w:rStyle w:val="unicode"/>
          <w:shd w:val="clear" w:color="auto" w:fill="FFFFFF"/>
        </w:rPr>
        <w:t xml:space="preserve">, disappearance, death, </w:t>
      </w:r>
      <w:r>
        <w:rPr>
          <w:rStyle w:val="unicode"/>
          <w:b/>
          <w:bCs/>
          <w:color w:val="993399"/>
          <w:u w:val="single"/>
          <w:shd w:val="clear" w:color="auto" w:fill="FFFFFF"/>
        </w:rPr>
        <w:t>harkannas</w:t>
      </w:r>
      <w:r>
        <w:rPr>
          <w:rStyle w:val="unicode"/>
          <w:shd w:val="clear" w:color="auto" w:fill="FFFFFF"/>
        </w:rPr>
        <w:t xml:space="preserve">, he of the disappearance, responsible for the disappearance, </w:t>
      </w:r>
      <w:r w:rsidRPr="00C6476D">
        <w:rPr>
          <w:rStyle w:val="unicode"/>
          <w:b/>
          <w:shd w:val="clear" w:color="auto" w:fill="FFFFFF"/>
        </w:rPr>
        <w:t>Lydian</w:t>
      </w:r>
      <w:r>
        <w:rPr>
          <w:rStyle w:val="unicode"/>
          <w:shd w:val="clear" w:color="auto" w:fill="FFFFFF"/>
        </w:rPr>
        <w:t xml:space="preserve">, </w:t>
      </w:r>
      <w:r>
        <w:rPr>
          <w:color w:val="993399"/>
          <w:u w:val="single"/>
        </w:rPr>
        <w:t>akta</w:t>
      </w:r>
      <w:r>
        <w:t xml:space="preserve">, dead, </w:t>
      </w:r>
      <w:r w:rsidRPr="00C6476D">
        <w:rPr>
          <w:b/>
        </w:rPr>
        <w:t>Lycian</w:t>
      </w:r>
      <w:r>
        <w:t xml:space="preserve">, </w:t>
      </w:r>
      <w:r>
        <w:rPr>
          <w:color w:val="993399"/>
          <w:u w:val="single"/>
        </w:rPr>
        <w:t>hãta</w:t>
      </w:r>
      <w:r>
        <w:t xml:space="preserve">-: A </w:t>
      </w:r>
      <w:r>
        <w:rPr>
          <w:color w:val="993399"/>
          <w:u w:val="single"/>
        </w:rPr>
        <w:t>hãtã</w:t>
      </w:r>
      <w:r>
        <w:t xml:space="preserve">, deceased, </w:t>
      </w:r>
      <w:r w:rsidRPr="00C6476D">
        <w:rPr>
          <w:b/>
        </w:rPr>
        <w:t>Tocharian</w:t>
      </w:r>
      <w:r>
        <w:t xml:space="preserve">, </w:t>
      </w:r>
      <w:r>
        <w:rPr>
          <w:color w:val="993399"/>
          <w:u w:val="single"/>
        </w:rPr>
        <w:t>kärṣtā</w:t>
      </w:r>
      <w:r>
        <w:t xml:space="preserve">- [B </w:t>
      </w:r>
      <w:r>
        <w:rPr>
          <w:color w:val="993399"/>
          <w:u w:val="single"/>
        </w:rPr>
        <w:t>kärstā</w:t>
      </w:r>
      <w:r>
        <w:t>-]</w:t>
      </w:r>
      <w:r>
        <w:rPr>
          <w:sz w:val="22"/>
          <w:szCs w:val="22"/>
        </w:rPr>
        <w:t xml:space="preserve"> to </w:t>
      </w:r>
      <w:r>
        <w:t xml:space="preserve">destroy, cut off,  </w:t>
      </w:r>
      <w:r w:rsidRPr="007C720E">
        <w:rPr>
          <w:b/>
        </w:rPr>
        <w:t>Armenian</w:t>
      </w:r>
      <w:r>
        <w:t xml:space="preserve">, </w:t>
      </w:r>
      <w:r>
        <w:rPr>
          <w:rStyle w:val="shorttext0"/>
          <w:lang w:val="hy-AM"/>
        </w:rPr>
        <w:t xml:space="preserve">դադարեցնել, </w:t>
      </w:r>
      <w:r>
        <w:rPr>
          <w:rStyle w:val="tlid-translation"/>
          <w:color w:val="009900"/>
          <w:u w:val="single"/>
        </w:rPr>
        <w:t>dadarets’nel</w:t>
      </w:r>
      <w:r>
        <w:rPr>
          <w:rStyle w:val="shorttext0"/>
          <w:color w:val="009900"/>
          <w:u w:val="single"/>
          <w:lang w:val="hy-AM"/>
        </w:rPr>
        <w:t>լ</w:t>
      </w:r>
      <w:r>
        <w:rPr>
          <w:rStyle w:val="tlid-translation"/>
          <w:rFonts w:ascii="Times New Roman ,serif" w:hAnsi="Times New Roman ,serif"/>
          <w:lang w:val="hy-AM"/>
        </w:rPr>
        <w:t>, to perish</w:t>
      </w:r>
      <w:r>
        <w:rPr>
          <w:rStyle w:val="tlid-translation"/>
          <w:rFonts w:ascii="Times New Roman ,serif" w:hAnsi="Times New Roman ,serif"/>
        </w:rPr>
        <w:t xml:space="preserve">, </w:t>
      </w:r>
      <w:r w:rsidRPr="007C720E">
        <w:rPr>
          <w:rStyle w:val="tlid-translation"/>
          <w:rFonts w:ascii="Times New Roman ,serif" w:hAnsi="Times New Roman ,serif"/>
          <w:b/>
        </w:rPr>
        <w:t>Welsh</w:t>
      </w:r>
      <w:r>
        <w:rPr>
          <w:rStyle w:val="tlid-translation"/>
          <w:rFonts w:ascii="Times New Roman ,serif" w:hAnsi="Times New Roman ,serif"/>
        </w:rPr>
        <w:t xml:space="preserve">, </w:t>
      </w:r>
      <w:r>
        <w:rPr>
          <w:color w:val="009900"/>
          <w:u w:val="single"/>
        </w:rPr>
        <w:t>darfod</w:t>
      </w:r>
      <w:r>
        <w:t xml:space="preserve"> (</w:t>
      </w:r>
      <w:r>
        <w:rPr>
          <w:color w:val="009900"/>
          <w:u w:val="single"/>
        </w:rPr>
        <w:t>dar-</w:t>
      </w:r>
      <w:r>
        <w:t xml:space="preserve">), to perish, die, expire, </w:t>
      </w:r>
      <w:r>
        <w:rPr>
          <w:color w:val="009900"/>
          <w:u w:val="single"/>
        </w:rPr>
        <w:t>difywyd</w:t>
      </w:r>
      <w:r>
        <w:rPr>
          <w:rFonts w:ascii="Times" w:hAnsi="Times" w:cs="Times"/>
        </w:rPr>
        <w:t xml:space="preserve">, adj. lifeless, dead, </w:t>
      </w:r>
      <w:r w:rsidRPr="00A91BEE">
        <w:rPr>
          <w:rFonts w:ascii="Times" w:hAnsi="Times" w:cs="Times"/>
          <w:b/>
        </w:rPr>
        <w:t>English</w:t>
      </w:r>
      <w:r>
        <w:rPr>
          <w:rFonts w:ascii="Times" w:hAnsi="Times" w:cs="Times"/>
        </w:rPr>
        <w:t xml:space="preserve">, </w:t>
      </w:r>
      <w:r>
        <w:rPr>
          <w:color w:val="009900"/>
          <w:u w:val="single"/>
        </w:rPr>
        <w:t>dead</w:t>
      </w:r>
      <w:r>
        <w:rPr>
          <w:color w:val="000000"/>
        </w:rPr>
        <w:t xml:space="preserve">, [&lt;OE. </w:t>
      </w:r>
      <w:r>
        <w:rPr>
          <w:color w:val="009900"/>
          <w:u w:val="single"/>
        </w:rPr>
        <w:t>d</w:t>
      </w:r>
      <w:r>
        <w:rPr>
          <w:rFonts w:eastAsia="Calibri"/>
          <w:color w:val="009900"/>
          <w:u w:val="single"/>
        </w:rPr>
        <w:t>ē</w:t>
      </w:r>
      <w:r>
        <w:rPr>
          <w:color w:val="009900"/>
          <w:u w:val="single"/>
        </w:rPr>
        <w:t>aden</w:t>
      </w:r>
      <w:r>
        <w:rPr>
          <w:color w:val="000000"/>
        </w:rPr>
        <w:t>],</w:t>
      </w:r>
      <w:r>
        <w:rPr>
          <w:rFonts w:ascii="Times" w:hAnsi="Times" w:cs="Times"/>
        </w:rPr>
        <w:t xml:space="preserve"> </w:t>
      </w:r>
      <w:r w:rsidRPr="00C6476D">
        <w:rPr>
          <w:b/>
        </w:rPr>
        <w:t>Turkish</w:t>
      </w:r>
      <w:r>
        <w:t xml:space="preserve">, </w:t>
      </w:r>
      <w:r>
        <w:rPr>
          <w:rStyle w:val="tlid-translation"/>
          <w:rFonts w:hint="cs"/>
          <w:color w:val="CC6600"/>
          <w:u w:val="single"/>
          <w:lang w:val="tr-TR" w:bidi="gu-IN"/>
        </w:rPr>
        <w:t>ölmek</w:t>
      </w:r>
      <w:r>
        <w:rPr>
          <w:rStyle w:val="tlid-translation"/>
          <w:rFonts w:hint="cs"/>
          <w:lang w:val="tr-TR" w:bidi="gu-IN"/>
        </w:rPr>
        <w:t xml:space="preserve">, to die, perish, </w:t>
      </w:r>
      <w:r>
        <w:rPr>
          <w:rStyle w:val="tlid-translation"/>
          <w:rFonts w:hint="cs"/>
          <w:color w:val="CC6600"/>
          <w:u w:val="single"/>
          <w:lang w:val="tr-TR" w:bidi="gu-IN"/>
        </w:rPr>
        <w:t>yok</w:t>
      </w:r>
      <w:r>
        <w:rPr>
          <w:rStyle w:val="tlid-translation"/>
          <w:rFonts w:hint="cs"/>
          <w:lang w:val="tr-TR" w:bidi="gu-IN"/>
        </w:rPr>
        <w:t xml:space="preserve"> </w:t>
      </w:r>
      <w:r>
        <w:rPr>
          <w:rStyle w:val="tlid-translation"/>
          <w:rFonts w:hint="cs"/>
          <w:color w:val="CC6600"/>
          <w:u w:val="single"/>
          <w:lang w:val="tr-TR" w:bidi="gu-IN"/>
        </w:rPr>
        <w:t>olmak</w:t>
      </w:r>
      <w:r>
        <w:rPr>
          <w:rStyle w:val="tlid-translation"/>
          <w:rFonts w:hint="cs"/>
          <w:lang w:val="tr-TR" w:bidi="gu-IN"/>
        </w:rPr>
        <w:t>, to perish</w:t>
      </w:r>
      <w:r>
        <w:rPr>
          <w:rStyle w:val="tlid-translation"/>
          <w:lang w:val="tr-TR" w:bidi="gu-IN"/>
        </w:rPr>
        <w:t xml:space="preserve">, </w:t>
      </w:r>
      <w:r w:rsidRPr="00C6476D">
        <w:rPr>
          <w:rStyle w:val="tlid-translation"/>
          <w:b/>
          <w:lang w:val="tr-TR" w:bidi="gu-IN"/>
        </w:rPr>
        <w:t>Uzbek</w:t>
      </w:r>
      <w:r>
        <w:rPr>
          <w:rStyle w:val="tlid-translation"/>
          <w:lang w:val="tr-TR" w:bidi="gu-IN"/>
        </w:rPr>
        <w:t xml:space="preserve">, </w:t>
      </w:r>
      <w:r>
        <w:rPr>
          <w:rStyle w:val="tlid-translation"/>
          <w:rFonts w:hint="cs"/>
          <w:color w:val="CC6600"/>
          <w:u w:val="single"/>
          <w:lang w:val="uz-Latn-UZ" w:bidi="gu-IN"/>
        </w:rPr>
        <w:t>o'lmoq</w:t>
      </w:r>
      <w:r>
        <w:rPr>
          <w:rStyle w:val="tlid-translation"/>
          <w:rFonts w:hint="cs"/>
          <w:lang w:val="uz-Latn-UZ" w:bidi="gu-IN"/>
        </w:rPr>
        <w:t xml:space="preserve">, to die, </w:t>
      </w:r>
      <w:r>
        <w:rPr>
          <w:rStyle w:val="gt-baf-cell"/>
          <w:rFonts w:hint="cs"/>
          <w:color w:val="339999"/>
          <w:u w:val="single"/>
          <w:lang w:val="uz-Latn-UZ" w:bidi="gu-IN"/>
        </w:rPr>
        <w:t>halok</w:t>
      </w:r>
      <w:r>
        <w:rPr>
          <w:rStyle w:val="gt-baf-cell"/>
          <w:rFonts w:hint="cs"/>
          <w:lang w:val="uz-Latn-UZ" w:bidi="gu-IN"/>
        </w:rPr>
        <w:t xml:space="preserve"> </w:t>
      </w:r>
      <w:r>
        <w:rPr>
          <w:rStyle w:val="gt-baf-cell"/>
          <w:rFonts w:hint="cs"/>
          <w:color w:val="CC6600"/>
          <w:u w:val="single"/>
          <w:lang w:val="uz-Latn-UZ" w:bidi="gu-IN"/>
        </w:rPr>
        <w:t>bo'lmoq</w:t>
      </w:r>
      <w:r>
        <w:rPr>
          <w:rStyle w:val="gt-baf-cell"/>
          <w:rFonts w:hint="cs"/>
          <w:lang w:val="uz-Latn-UZ" w:bidi="gu-IN"/>
        </w:rPr>
        <w:t>, to perish</w:t>
      </w:r>
      <w:r>
        <w:rPr>
          <w:rStyle w:val="gt-baf-cell"/>
          <w:lang w:val="uz-Latn-UZ" w:bidi="gu-IN"/>
        </w:rPr>
        <w:t xml:space="preserve">, </w:t>
      </w:r>
      <w:r w:rsidRPr="00F72B12">
        <w:rPr>
          <w:rStyle w:val="gt-baf-cell"/>
          <w:b/>
          <w:lang w:val="uz-Latn-UZ" w:bidi="gu-IN"/>
        </w:rPr>
        <w:t>Kyrgyz</w:t>
      </w:r>
      <w:r>
        <w:rPr>
          <w:rStyle w:val="gt-baf-cell"/>
          <w:lang w:val="uz-Latn-UZ" w:bidi="gu-IN"/>
        </w:rPr>
        <w:t xml:space="preserve">, </w:t>
      </w:r>
      <w:r>
        <w:rPr>
          <w:rStyle w:val="tlid-translation"/>
          <w:rFonts w:hint="cs"/>
          <w:lang w:val="ky-KG" w:bidi="gu-IN"/>
        </w:rPr>
        <w:t xml:space="preserve">өлүү, </w:t>
      </w:r>
      <w:r>
        <w:rPr>
          <w:rStyle w:val="tlid-translation"/>
          <w:rFonts w:hint="cs"/>
          <w:color w:val="CC6600"/>
          <w:u w:val="single"/>
          <w:lang w:val="ky-KG" w:bidi="gu-IN"/>
        </w:rPr>
        <w:t>ölüü</w:t>
      </w:r>
      <w:r>
        <w:rPr>
          <w:rStyle w:val="tlid-translation"/>
          <w:rFonts w:hint="cs"/>
          <w:lang w:val="ky-KG" w:bidi="gu-IN"/>
        </w:rPr>
        <w:t xml:space="preserve">, to die, жок болуу, </w:t>
      </w:r>
      <w:r>
        <w:rPr>
          <w:rStyle w:val="tlid-translation"/>
          <w:rFonts w:hint="cs"/>
          <w:color w:val="CC6600"/>
          <w:u w:val="single"/>
          <w:lang w:val="ky-KG" w:bidi="gu-IN"/>
        </w:rPr>
        <w:t>jok</w:t>
      </w:r>
      <w:r>
        <w:rPr>
          <w:rStyle w:val="tlid-translation"/>
          <w:rFonts w:hint="cs"/>
          <w:lang w:val="ky-KG" w:bidi="gu-IN"/>
        </w:rPr>
        <w:t xml:space="preserve"> </w:t>
      </w:r>
      <w:r>
        <w:rPr>
          <w:rStyle w:val="tlid-translation"/>
          <w:rFonts w:hint="cs"/>
          <w:color w:val="CC6600"/>
          <w:u w:val="single"/>
          <w:lang w:val="ky-KG" w:bidi="gu-IN"/>
        </w:rPr>
        <w:t>boluu</w:t>
      </w:r>
      <w:r>
        <w:rPr>
          <w:rStyle w:val="tlid-translation"/>
          <w:rFonts w:hint="cs"/>
          <w:lang w:val="ky-KG" w:bidi="gu-IN"/>
        </w:rPr>
        <w:t>, to perish</w:t>
      </w:r>
      <w:r>
        <w:rPr>
          <w:rStyle w:val="tlid-translation"/>
          <w:lang w:bidi="gu-IN"/>
        </w:rPr>
        <w:t xml:space="preserve">. </w:t>
      </w:r>
    </w:p>
    <w:p w:rsidR="007B148B" w:rsidRDefault="007B148B">
      <w:pPr>
        <w:pStyle w:val="FootnoteText"/>
      </w:pPr>
    </w:p>
  </w:footnote>
  <w:footnote w:id="90">
    <w:p w:rsidR="007B148B" w:rsidRPr="00DC59CE" w:rsidRDefault="007B148B" w:rsidP="00117542">
      <w:pPr>
        <w:pStyle w:val="FootnoteText"/>
        <w:rPr>
          <w:rFonts w:cstheme="minorHAnsi"/>
        </w:rPr>
      </w:pPr>
      <w:r>
        <w:rPr>
          <w:rStyle w:val="FootnoteReference"/>
        </w:rPr>
        <w:footnoteRef/>
      </w:r>
      <w:r>
        <w:t xml:space="preserve"> </w:t>
      </w:r>
      <w:r w:rsidRPr="00221802">
        <w:rPr>
          <w:rFonts w:cstheme="minorHAnsi"/>
          <w:b/>
        </w:rPr>
        <w:t>Hittite</w:t>
      </w:r>
      <w:r w:rsidRPr="00221802">
        <w:rPr>
          <w:rFonts w:cstheme="minorHAnsi"/>
        </w:rPr>
        <w:t xml:space="preserve">, </w:t>
      </w:r>
      <w:r w:rsidRPr="00221802">
        <w:rPr>
          <w:rFonts w:cstheme="minorHAnsi"/>
          <w:b/>
          <w:bCs/>
          <w:color w:val="993399"/>
          <w:u w:val="single"/>
        </w:rPr>
        <w:t>appa</w:t>
      </w:r>
      <w:r w:rsidRPr="00221802">
        <w:rPr>
          <w:rFonts w:cstheme="minorHAnsi"/>
          <w:color w:val="000000" w:themeColor="text1"/>
        </w:rPr>
        <w:t xml:space="preserve">, to distribute again, to disburse, </w:t>
      </w:r>
      <w:r w:rsidRPr="00221802">
        <w:rPr>
          <w:rFonts w:cstheme="minorHAnsi"/>
          <w:b/>
          <w:color w:val="000000" w:themeColor="text1"/>
        </w:rPr>
        <w:t>Sanskrit</w:t>
      </w:r>
      <w:r w:rsidRPr="00221802">
        <w:rPr>
          <w:rFonts w:cstheme="minorHAnsi"/>
          <w:color w:val="000000" w:themeColor="text1"/>
        </w:rPr>
        <w:t xml:space="preserve">, </w:t>
      </w:r>
      <w:r w:rsidRPr="00221802">
        <w:rPr>
          <w:rFonts w:cstheme="minorHAnsi"/>
        </w:rPr>
        <w:t>parikal</w:t>
      </w:r>
      <w:r w:rsidRPr="00221802">
        <w:rPr>
          <w:rFonts w:cstheme="minorHAnsi"/>
          <w:color w:val="993399"/>
          <w:u w:val="single"/>
        </w:rPr>
        <w:t>payati</w:t>
      </w:r>
      <w:r w:rsidRPr="00221802">
        <w:rPr>
          <w:rFonts w:cstheme="minorHAnsi"/>
        </w:rPr>
        <w:t xml:space="preserve">, to assign, distribute, </w:t>
      </w:r>
      <w:r w:rsidRPr="00221802">
        <w:rPr>
          <w:rFonts w:cstheme="minorHAnsi"/>
          <w:b/>
        </w:rPr>
        <w:t>Avestan</w:t>
      </w:r>
      <w:r w:rsidRPr="00221802">
        <w:rPr>
          <w:rFonts w:cstheme="minorHAnsi"/>
        </w:rPr>
        <w:t xml:space="preserve">, </w:t>
      </w:r>
      <w:r w:rsidRPr="00221802">
        <w:rPr>
          <w:rFonts w:cstheme="minorHAnsi"/>
          <w:color w:val="993399"/>
          <w:u w:val="single"/>
        </w:rPr>
        <w:t>baxsheñti</w:t>
      </w:r>
      <w:r w:rsidRPr="00221802">
        <w:rPr>
          <w:rFonts w:cstheme="minorHAnsi"/>
          <w:color w:val="000000"/>
        </w:rPr>
        <w:t xml:space="preserve"> [</w:t>
      </w:r>
      <w:r w:rsidRPr="00221802">
        <w:rPr>
          <w:rFonts w:cstheme="minorHAnsi"/>
          <w:color w:val="993399"/>
          <w:u w:val="single"/>
        </w:rPr>
        <w:t>baxsh</w:t>
      </w:r>
      <w:r w:rsidRPr="00221802">
        <w:rPr>
          <w:rFonts w:cstheme="minorHAnsi"/>
          <w:color w:val="000000"/>
        </w:rPr>
        <w:t xml:space="preserve">],  to distribute, to bestow, to give, to remit, to forgive, </w:t>
      </w:r>
      <w:r w:rsidRPr="00221802">
        <w:rPr>
          <w:rFonts w:cstheme="minorHAnsi"/>
          <w:b/>
          <w:color w:val="000000"/>
        </w:rPr>
        <w:t>Persian</w:t>
      </w:r>
      <w:r w:rsidRPr="00221802">
        <w:rPr>
          <w:rFonts w:cstheme="minorHAnsi"/>
          <w:color w:val="000000"/>
        </w:rPr>
        <w:t xml:space="preserve">, </w:t>
      </w:r>
      <w:r w:rsidRPr="00221802">
        <w:rPr>
          <w:rFonts w:cstheme="minorHAnsi"/>
          <w:color w:val="993399"/>
          <w:u w:val="single"/>
        </w:rPr>
        <w:t>paxs</w:t>
      </w:r>
      <w:r w:rsidRPr="00221802">
        <w:rPr>
          <w:rFonts w:cstheme="minorHAnsi"/>
        </w:rPr>
        <w:t>, (</w:t>
      </w:r>
      <w:r w:rsidRPr="00221802">
        <w:rPr>
          <w:rFonts w:cstheme="minorHAnsi"/>
          <w:color w:val="993399"/>
          <w:u w:val="single"/>
        </w:rPr>
        <w:t>baxš</w:t>
      </w:r>
      <w:r w:rsidRPr="00221802">
        <w:rPr>
          <w:rFonts w:cstheme="minorHAnsi"/>
        </w:rPr>
        <w:t xml:space="preserve">), </w:t>
      </w:r>
      <w:r w:rsidRPr="00221802">
        <w:rPr>
          <w:rStyle w:val="nobold"/>
          <w:rFonts w:cstheme="minorHAnsi"/>
        </w:rPr>
        <w:t xml:space="preserve">بخش </w:t>
      </w:r>
      <w:r w:rsidRPr="00221802">
        <w:rPr>
          <w:rFonts w:cstheme="minorHAnsi"/>
        </w:rPr>
        <w:t xml:space="preserve">allocation, distribution, dispersal, </w:t>
      </w:r>
      <w:r w:rsidRPr="00221802">
        <w:rPr>
          <w:rFonts w:cstheme="minorHAnsi"/>
          <w:b/>
        </w:rPr>
        <w:t>Albanian</w:t>
      </w:r>
      <w:r w:rsidRPr="00221802">
        <w:rPr>
          <w:rFonts w:cstheme="minorHAnsi"/>
        </w:rPr>
        <w:t xml:space="preserve">, </w:t>
      </w:r>
      <w:r w:rsidRPr="00221802">
        <w:rPr>
          <w:rStyle w:val="tlid-translation"/>
          <w:rFonts w:cstheme="minorHAnsi"/>
          <w:lang w:val="sq-AL"/>
        </w:rPr>
        <w:t xml:space="preserve">për të </w:t>
      </w:r>
      <w:r w:rsidRPr="00221802">
        <w:rPr>
          <w:rStyle w:val="tlid-translation"/>
          <w:rFonts w:cstheme="minorHAnsi"/>
          <w:color w:val="993399"/>
          <w:u w:val="single"/>
          <w:lang w:val="sq-AL"/>
        </w:rPr>
        <w:t>paguar</w:t>
      </w:r>
      <w:r w:rsidRPr="00221802">
        <w:rPr>
          <w:rStyle w:val="tlid-translation"/>
          <w:rFonts w:cstheme="minorHAnsi"/>
          <w:lang w:val="sq-AL"/>
        </w:rPr>
        <w:t>, to pay out,</w:t>
      </w:r>
      <w:r w:rsidRPr="00221802">
        <w:rPr>
          <w:rFonts w:cstheme="minorHAnsi"/>
        </w:rPr>
        <w:t xml:space="preserve"> </w:t>
      </w:r>
      <w:r w:rsidRPr="00221802">
        <w:rPr>
          <w:rFonts w:cstheme="minorHAnsi"/>
          <w:b/>
        </w:rPr>
        <w:t>Italian</w:t>
      </w:r>
      <w:r w:rsidRPr="00221802">
        <w:rPr>
          <w:rFonts w:cstheme="minorHAnsi"/>
        </w:rPr>
        <w:t xml:space="preserve">, </w:t>
      </w:r>
      <w:r w:rsidRPr="00221802">
        <w:rPr>
          <w:rStyle w:val="tlid-translation"/>
          <w:rFonts w:cstheme="minorHAnsi"/>
          <w:lang w:val="it-IT"/>
        </w:rPr>
        <w:t>per</w:t>
      </w:r>
      <w:r w:rsidRPr="00221802">
        <w:rPr>
          <w:rStyle w:val="tlid-translation"/>
          <w:rFonts w:cstheme="minorHAnsi"/>
          <w:color w:val="993399"/>
          <w:lang w:val="it-IT"/>
        </w:rPr>
        <w:t xml:space="preserve"> </w:t>
      </w:r>
      <w:r w:rsidRPr="00221802">
        <w:rPr>
          <w:rStyle w:val="tlid-translation"/>
          <w:rFonts w:cstheme="minorHAnsi"/>
          <w:color w:val="993399"/>
          <w:u w:val="single"/>
          <w:lang w:val="it-IT"/>
        </w:rPr>
        <w:t>pagare</w:t>
      </w:r>
      <w:r w:rsidRPr="00221802">
        <w:rPr>
          <w:rStyle w:val="tlid-translation"/>
          <w:rFonts w:cstheme="minorHAnsi"/>
          <w:lang w:val="it-IT"/>
        </w:rPr>
        <w:t>, to pay out</w:t>
      </w:r>
      <w:r w:rsidRPr="00221802">
        <w:rPr>
          <w:rFonts w:cstheme="minorHAnsi"/>
        </w:rPr>
        <w:t xml:space="preserve">, </w:t>
      </w:r>
      <w:r w:rsidRPr="00221802">
        <w:rPr>
          <w:rFonts w:cstheme="minorHAnsi"/>
          <w:b/>
        </w:rPr>
        <w:t>French</w:t>
      </w:r>
      <w:r w:rsidRPr="00221802">
        <w:rPr>
          <w:rFonts w:cstheme="minorHAnsi"/>
        </w:rPr>
        <w:t xml:space="preserve">, </w:t>
      </w:r>
      <w:r w:rsidRPr="00221802">
        <w:rPr>
          <w:rFonts w:cstheme="minorHAnsi"/>
          <w:color w:val="993399"/>
          <w:u w:val="single"/>
        </w:rPr>
        <w:t>payer</w:t>
      </w:r>
      <w:r w:rsidRPr="00221802">
        <w:rPr>
          <w:rFonts w:cstheme="minorHAnsi"/>
        </w:rPr>
        <w:t xml:space="preserve">, to pay out, </w:t>
      </w:r>
      <w:r w:rsidRPr="00221802">
        <w:rPr>
          <w:rFonts w:cstheme="minorHAnsi"/>
          <w:b/>
        </w:rPr>
        <w:t>English</w:t>
      </w:r>
      <w:r w:rsidRPr="00221802">
        <w:rPr>
          <w:rFonts w:cstheme="minorHAnsi"/>
        </w:rPr>
        <w:t xml:space="preserve">, </w:t>
      </w:r>
      <w:r w:rsidRPr="00221802">
        <w:rPr>
          <w:rFonts w:cstheme="minorHAnsi"/>
          <w:color w:val="993399"/>
          <w:u w:val="single"/>
        </w:rPr>
        <w:t>pay</w:t>
      </w:r>
      <w:r w:rsidRPr="00221802">
        <w:rPr>
          <w:rFonts w:cstheme="minorHAnsi"/>
        </w:rPr>
        <w:t>, [&lt;Med. Lat.</w:t>
      </w:r>
      <w:r w:rsidRPr="00221802">
        <w:rPr>
          <w:rFonts w:cstheme="minorHAnsi"/>
          <w:color w:val="993399"/>
          <w:u w:val="single"/>
        </w:rPr>
        <w:t xml:space="preserve"> pacare</w:t>
      </w:r>
      <w:r w:rsidRPr="00221802">
        <w:rPr>
          <w:rFonts w:cstheme="minorHAnsi"/>
        </w:rPr>
        <w:t xml:space="preserve">, &lt;ult. </w:t>
      </w:r>
      <w:r w:rsidRPr="00221802">
        <w:rPr>
          <w:rFonts w:cstheme="minorHAnsi"/>
          <w:color w:val="993399"/>
          <w:u w:val="single"/>
        </w:rPr>
        <w:t>pax</w:t>
      </w:r>
      <w:r w:rsidRPr="00221802">
        <w:rPr>
          <w:rFonts w:cstheme="minorHAnsi"/>
        </w:rPr>
        <w:t xml:space="preserve">, peace], </w:t>
      </w:r>
      <w:r w:rsidRPr="00221802">
        <w:rPr>
          <w:rFonts w:cstheme="minorHAnsi"/>
          <w:b/>
        </w:rPr>
        <w:t>Sanskrit</w:t>
      </w:r>
      <w:r w:rsidRPr="00221802">
        <w:rPr>
          <w:rFonts w:cstheme="minorHAnsi"/>
        </w:rPr>
        <w:t xml:space="preserve">, </w:t>
      </w:r>
      <w:r w:rsidRPr="00221802">
        <w:rPr>
          <w:rFonts w:cstheme="minorHAnsi"/>
          <w:color w:val="3333FF"/>
          <w:u w:val="single"/>
        </w:rPr>
        <w:t>diz</w:t>
      </w:r>
      <w:r w:rsidRPr="00221802">
        <w:rPr>
          <w:rFonts w:cstheme="minorHAnsi"/>
        </w:rPr>
        <w:t xml:space="preserve">, </w:t>
      </w:r>
      <w:r w:rsidRPr="00221802">
        <w:rPr>
          <w:rFonts w:cstheme="minorHAnsi"/>
          <w:color w:val="3333FF"/>
          <w:u w:val="single"/>
        </w:rPr>
        <w:t>didesti</w:t>
      </w:r>
      <w:r w:rsidRPr="00221802">
        <w:rPr>
          <w:rFonts w:cstheme="minorHAnsi"/>
        </w:rPr>
        <w:t xml:space="preserve">, </w:t>
      </w:r>
      <w:r w:rsidRPr="00221802">
        <w:rPr>
          <w:rFonts w:cstheme="minorHAnsi"/>
          <w:color w:val="3333FF"/>
          <w:u w:val="single"/>
        </w:rPr>
        <w:t>dizati</w:t>
      </w:r>
      <w:r w:rsidRPr="00221802">
        <w:rPr>
          <w:rFonts w:cstheme="minorHAnsi"/>
        </w:rPr>
        <w:t xml:space="preserve">, -te, exhibit, show, order, assign, transfer, designate, distribute, prophesy, </w:t>
      </w:r>
      <w:r w:rsidRPr="00221802">
        <w:rPr>
          <w:rFonts w:cstheme="minorHAnsi"/>
          <w:b/>
        </w:rPr>
        <w:t>Avestan</w:t>
      </w:r>
      <w:r w:rsidRPr="00221802">
        <w:rPr>
          <w:rFonts w:cstheme="minorHAnsi"/>
        </w:rPr>
        <w:t xml:space="preserve">, </w:t>
      </w:r>
      <w:r w:rsidRPr="00221802">
        <w:rPr>
          <w:rFonts w:cstheme="minorHAnsi"/>
          <w:color w:val="3333FF"/>
          <w:u w:val="single"/>
        </w:rPr>
        <w:t>daste</w:t>
      </w:r>
      <w:r w:rsidRPr="00221802">
        <w:rPr>
          <w:rFonts w:cstheme="minorHAnsi"/>
          <w:color w:val="000000"/>
        </w:rPr>
        <w:t xml:space="preserve"> [dâ], paying, </w:t>
      </w:r>
      <w:r w:rsidRPr="00221802">
        <w:rPr>
          <w:rFonts w:cstheme="minorHAnsi"/>
          <w:b/>
          <w:color w:val="000000"/>
        </w:rPr>
        <w:t>Croatian</w:t>
      </w:r>
      <w:r w:rsidRPr="00221802">
        <w:rPr>
          <w:rFonts w:cstheme="minorHAnsi"/>
          <w:color w:val="000000"/>
        </w:rPr>
        <w:t xml:space="preserve">, </w:t>
      </w:r>
      <w:r w:rsidRPr="00221802">
        <w:rPr>
          <w:rFonts w:cstheme="minorHAnsi"/>
          <w:color w:val="009900"/>
          <w:u w:val="single"/>
          <w:shd w:val="clear" w:color="auto" w:fill="FFFFFF"/>
        </w:rPr>
        <w:t>distribuirati</w:t>
      </w:r>
      <w:r w:rsidRPr="00221802">
        <w:rPr>
          <w:rFonts w:cstheme="minorHAnsi"/>
          <w:color w:val="000000"/>
          <w:shd w:val="clear" w:color="auto" w:fill="FFFFFF"/>
        </w:rPr>
        <w:t xml:space="preserve">, to distribute, </w:t>
      </w:r>
      <w:r w:rsidRPr="00221802">
        <w:rPr>
          <w:rFonts w:cstheme="minorHAnsi"/>
          <w:b/>
          <w:color w:val="000000"/>
          <w:shd w:val="clear" w:color="auto" w:fill="FFFFFF"/>
        </w:rPr>
        <w:t>Polish</w:t>
      </w:r>
      <w:r w:rsidRPr="00221802">
        <w:rPr>
          <w:rFonts w:cstheme="minorHAnsi"/>
          <w:color w:val="000000"/>
          <w:shd w:val="clear" w:color="auto" w:fill="FFFFFF"/>
        </w:rPr>
        <w:t xml:space="preserve">, </w:t>
      </w:r>
      <w:r w:rsidRPr="00221802">
        <w:rPr>
          <w:rStyle w:val="tlid-translation"/>
          <w:rFonts w:cstheme="minorHAnsi"/>
          <w:lang w:val="pl-PL"/>
        </w:rPr>
        <w:t xml:space="preserve">do </w:t>
      </w:r>
      <w:r w:rsidRPr="00221802">
        <w:rPr>
          <w:rStyle w:val="tlid-translation"/>
          <w:rFonts w:cstheme="minorHAnsi"/>
          <w:color w:val="009900"/>
          <w:u w:val="single"/>
          <w:lang w:val="pl-PL"/>
        </w:rPr>
        <w:t>dystrybucji</w:t>
      </w:r>
      <w:r w:rsidRPr="00221802">
        <w:rPr>
          <w:rStyle w:val="tlid-translation"/>
          <w:rFonts w:cstheme="minorHAnsi"/>
          <w:lang w:val="pl-PL"/>
        </w:rPr>
        <w:t xml:space="preserve">, to </w:t>
      </w:r>
      <w:r w:rsidRPr="00221802">
        <w:rPr>
          <w:rFonts w:cstheme="minorHAnsi"/>
        </w:rPr>
        <w:t xml:space="preserve">distribute, </w:t>
      </w:r>
      <w:r w:rsidRPr="00221802">
        <w:rPr>
          <w:rFonts w:cstheme="minorHAnsi"/>
          <w:b/>
        </w:rPr>
        <w:t>Romanian</w:t>
      </w:r>
      <w:r w:rsidRPr="00221802">
        <w:rPr>
          <w:rFonts w:cstheme="minorHAnsi"/>
        </w:rPr>
        <w:t xml:space="preserve">, a </w:t>
      </w:r>
      <w:r w:rsidRPr="00221802">
        <w:rPr>
          <w:rFonts w:cstheme="minorHAnsi"/>
          <w:color w:val="009900"/>
          <w:u w:val="single"/>
        </w:rPr>
        <w:t>distribui</w:t>
      </w:r>
      <w:r w:rsidRPr="00221802">
        <w:rPr>
          <w:rFonts w:cstheme="minorHAnsi"/>
        </w:rPr>
        <w:t xml:space="preserve">, to distribute, </w:t>
      </w:r>
      <w:r w:rsidRPr="00221802">
        <w:rPr>
          <w:rFonts w:cstheme="minorHAnsi"/>
          <w:b/>
        </w:rPr>
        <w:t>Welsh</w:t>
      </w:r>
      <w:r w:rsidRPr="00221802">
        <w:rPr>
          <w:rFonts w:cstheme="minorHAnsi"/>
        </w:rPr>
        <w:t xml:space="preserve">, </w:t>
      </w:r>
      <w:r w:rsidRPr="00221802">
        <w:rPr>
          <w:rFonts w:cstheme="minorHAnsi"/>
          <w:color w:val="009900"/>
          <w:u w:val="single"/>
        </w:rPr>
        <w:t>dosbarthu</w:t>
      </w:r>
      <w:r w:rsidRPr="00221802">
        <w:rPr>
          <w:rFonts w:cstheme="minorHAnsi"/>
        </w:rPr>
        <w:t xml:space="preserve">, to classify, assort, dispose, distribute, apportion, </w:t>
      </w:r>
      <w:r w:rsidRPr="00221802">
        <w:rPr>
          <w:rFonts w:cstheme="minorHAnsi"/>
          <w:b/>
        </w:rPr>
        <w:t>French</w:t>
      </w:r>
      <w:r w:rsidRPr="00221802">
        <w:rPr>
          <w:rFonts w:cstheme="minorHAnsi"/>
        </w:rPr>
        <w:t xml:space="preserve">, </w:t>
      </w:r>
      <w:r w:rsidRPr="00221802">
        <w:rPr>
          <w:rFonts w:cstheme="minorHAnsi"/>
          <w:color w:val="009900"/>
          <w:u w:val="single"/>
        </w:rPr>
        <w:t>distribuer</w:t>
      </w:r>
      <w:r w:rsidRPr="00221802">
        <w:rPr>
          <w:rFonts w:cstheme="minorHAnsi"/>
        </w:rPr>
        <w:t xml:space="preserve">, to distribute, </w:t>
      </w:r>
      <w:r w:rsidRPr="00221802">
        <w:rPr>
          <w:rFonts w:cstheme="minorHAnsi"/>
          <w:b/>
        </w:rPr>
        <w:t>English</w:t>
      </w:r>
      <w:r w:rsidRPr="00221802">
        <w:rPr>
          <w:rFonts w:cstheme="minorHAnsi"/>
        </w:rPr>
        <w:t xml:space="preserve">, </w:t>
      </w:r>
      <w:r w:rsidRPr="00221802">
        <w:rPr>
          <w:rFonts w:cstheme="minorHAnsi"/>
          <w:color w:val="009900"/>
          <w:u w:val="single"/>
        </w:rPr>
        <w:t>distribute</w:t>
      </w:r>
      <w:r w:rsidRPr="00221802">
        <w:rPr>
          <w:rFonts w:cstheme="minorHAnsi"/>
        </w:rPr>
        <w:t xml:space="preserve">, [&lt;Lat. </w:t>
      </w:r>
      <w:r w:rsidRPr="00221802">
        <w:rPr>
          <w:rFonts w:cstheme="minorHAnsi"/>
          <w:color w:val="009900"/>
          <w:u w:val="single"/>
        </w:rPr>
        <w:t>distribuere</w:t>
      </w:r>
      <w:r w:rsidRPr="00221802">
        <w:rPr>
          <w:rFonts w:cstheme="minorHAnsi"/>
        </w:rPr>
        <w:t xml:space="preserve">], </w:t>
      </w:r>
      <w:r w:rsidRPr="00221802">
        <w:rPr>
          <w:rFonts w:cstheme="minorHAnsi"/>
          <w:b/>
        </w:rPr>
        <w:t>Belarusian</w:t>
      </w:r>
      <w:r w:rsidRPr="00221802">
        <w:rPr>
          <w:rFonts w:cstheme="minorHAnsi"/>
        </w:rPr>
        <w:t xml:space="preserve">, </w:t>
      </w:r>
      <w:r w:rsidRPr="00221802">
        <w:rPr>
          <w:rStyle w:val="tlid-translation"/>
          <w:rFonts w:cstheme="minorHAnsi"/>
          <w:color w:val="000000"/>
          <w:shd w:val="clear" w:color="auto" w:fill="FFFFFF"/>
          <w:lang w:val="be-BY"/>
        </w:rPr>
        <w:t xml:space="preserve">выплаціць, </w:t>
      </w:r>
      <w:r w:rsidRPr="00221802">
        <w:rPr>
          <w:rStyle w:val="tlid-translation"/>
          <w:rFonts w:cstheme="minorHAnsi"/>
          <w:color w:val="CC6600"/>
          <w:u w:val="single"/>
          <w:shd w:val="clear" w:color="auto" w:fill="FFFFFF"/>
          <w:lang w:val="be-BY"/>
        </w:rPr>
        <w:t>vyplacić</w:t>
      </w:r>
      <w:r w:rsidRPr="00221802">
        <w:rPr>
          <w:rStyle w:val="tlid-translation"/>
          <w:rFonts w:cstheme="minorHAnsi"/>
          <w:color w:val="000000"/>
          <w:shd w:val="clear" w:color="auto" w:fill="FFFFFF"/>
          <w:lang w:val="be-BY"/>
        </w:rPr>
        <w:t>, to pay out</w:t>
      </w:r>
      <w:r w:rsidRPr="00221802">
        <w:rPr>
          <w:rStyle w:val="tlid-translation"/>
          <w:rFonts w:cstheme="minorHAnsi"/>
          <w:color w:val="000000"/>
          <w:shd w:val="clear" w:color="auto" w:fill="FFFFFF"/>
        </w:rPr>
        <w:t xml:space="preserve">, </w:t>
      </w:r>
      <w:r w:rsidRPr="00221802">
        <w:rPr>
          <w:rStyle w:val="tlid-translation"/>
          <w:rFonts w:cstheme="minorHAnsi"/>
          <w:b/>
          <w:color w:val="000000"/>
          <w:shd w:val="clear" w:color="auto" w:fill="FFFFFF"/>
        </w:rPr>
        <w:t>Croatian</w:t>
      </w:r>
      <w:r w:rsidRPr="00221802">
        <w:rPr>
          <w:rStyle w:val="tlid-translation"/>
          <w:rFonts w:cstheme="minorHAnsi"/>
          <w:color w:val="000000"/>
          <w:shd w:val="clear" w:color="auto" w:fill="FFFFFF"/>
        </w:rPr>
        <w:t xml:space="preserve">, </w:t>
      </w:r>
      <w:r w:rsidRPr="00221802">
        <w:rPr>
          <w:rStyle w:val="tlid-translation"/>
          <w:rFonts w:cstheme="minorHAnsi"/>
          <w:color w:val="CC6600"/>
          <w:u w:val="single"/>
          <w:shd w:val="clear" w:color="auto" w:fill="FFFFFF"/>
          <w:lang w:val="hr-HR"/>
        </w:rPr>
        <w:t>isplatiti</w:t>
      </w:r>
      <w:r w:rsidRPr="00221802">
        <w:rPr>
          <w:rStyle w:val="tlid-translation"/>
          <w:rFonts w:cstheme="minorHAnsi"/>
          <w:color w:val="000000"/>
          <w:shd w:val="clear" w:color="auto" w:fill="FFFFFF"/>
          <w:lang w:val="hr-HR"/>
        </w:rPr>
        <w:t xml:space="preserve">, to pay out, diburse, </w:t>
      </w:r>
      <w:r w:rsidRPr="00221802">
        <w:rPr>
          <w:rStyle w:val="tlid-translation"/>
          <w:rFonts w:cstheme="minorHAnsi"/>
          <w:b/>
          <w:color w:val="000000"/>
          <w:shd w:val="clear" w:color="auto" w:fill="FFFFFF"/>
          <w:lang w:val="hr-HR"/>
        </w:rPr>
        <w:t>Polish</w:t>
      </w:r>
      <w:r w:rsidRPr="00221802">
        <w:rPr>
          <w:rStyle w:val="tlid-translation"/>
          <w:rFonts w:cstheme="minorHAnsi"/>
          <w:color w:val="000000"/>
          <w:shd w:val="clear" w:color="auto" w:fill="FFFFFF"/>
          <w:lang w:val="hr-HR"/>
        </w:rPr>
        <w:t xml:space="preserve">, </w:t>
      </w:r>
      <w:r w:rsidRPr="00221802">
        <w:rPr>
          <w:rStyle w:val="tlid-translation"/>
          <w:rFonts w:cstheme="minorHAnsi"/>
          <w:color w:val="CC6600"/>
          <w:u w:val="single"/>
          <w:lang w:val="pl-PL"/>
        </w:rPr>
        <w:t>wypłacić</w:t>
      </w:r>
      <w:r w:rsidRPr="00221802">
        <w:rPr>
          <w:rStyle w:val="tlid-translation"/>
          <w:rFonts w:cstheme="minorHAnsi"/>
          <w:lang w:val="pl-PL"/>
        </w:rPr>
        <w:t xml:space="preserve">, to pay out, </w:t>
      </w:r>
      <w:r w:rsidRPr="00221802">
        <w:rPr>
          <w:rStyle w:val="tlid-translation"/>
          <w:rFonts w:cstheme="minorHAnsi"/>
          <w:b/>
          <w:lang w:val="pl-PL"/>
        </w:rPr>
        <w:t>Latvian</w:t>
      </w:r>
      <w:r w:rsidRPr="00221802">
        <w:rPr>
          <w:rStyle w:val="tlid-translation"/>
          <w:rFonts w:cstheme="minorHAnsi"/>
          <w:lang w:val="pl-PL"/>
        </w:rPr>
        <w:t xml:space="preserve">, </w:t>
      </w:r>
      <w:r w:rsidRPr="00221802">
        <w:rPr>
          <w:rFonts w:cstheme="minorHAnsi"/>
          <w:color w:val="CC6600"/>
          <w:u w:val="single"/>
        </w:rPr>
        <w:t>izplatīt,</w:t>
      </w:r>
      <w:r w:rsidRPr="00221802">
        <w:rPr>
          <w:rFonts w:cstheme="minorHAnsi"/>
        </w:rPr>
        <w:t xml:space="preserve"> to distribute, </w:t>
      </w:r>
      <w:r w:rsidRPr="00221802">
        <w:rPr>
          <w:rFonts w:cstheme="minorHAnsi"/>
          <w:b/>
        </w:rPr>
        <w:t>Latvian</w:t>
      </w:r>
      <w:r w:rsidRPr="00221802">
        <w:rPr>
          <w:rFonts w:cstheme="minorHAnsi"/>
        </w:rPr>
        <w:t xml:space="preserve">, </w:t>
      </w:r>
      <w:r w:rsidRPr="00221802">
        <w:rPr>
          <w:rStyle w:val="tlid-translation"/>
          <w:rFonts w:cstheme="minorHAnsi"/>
          <w:color w:val="009900"/>
          <w:u w:val="single"/>
          <w:lang w:val="lv-LV"/>
        </w:rPr>
        <w:t>izmaksāt</w:t>
      </w:r>
      <w:r w:rsidRPr="00221802">
        <w:rPr>
          <w:rStyle w:val="tlid-translation"/>
          <w:rFonts w:cstheme="minorHAnsi"/>
          <w:lang w:val="lv-LV"/>
        </w:rPr>
        <w:t xml:space="preserve">, to pay out, </w:t>
      </w:r>
      <w:r w:rsidRPr="00221802">
        <w:rPr>
          <w:rStyle w:val="tlid-translation"/>
          <w:rFonts w:cstheme="minorHAnsi"/>
          <w:b/>
          <w:lang w:val="lv-LV"/>
        </w:rPr>
        <w:t>Finnish-Uralic</w:t>
      </w:r>
      <w:r w:rsidRPr="00221802">
        <w:rPr>
          <w:rStyle w:val="tlid-translation"/>
          <w:rFonts w:cstheme="minorHAnsi"/>
          <w:lang w:val="lv-LV"/>
        </w:rPr>
        <w:t xml:space="preserve">, </w:t>
      </w:r>
      <w:r w:rsidRPr="00221802">
        <w:rPr>
          <w:rStyle w:val="tlid-translation"/>
          <w:rFonts w:cstheme="minorHAnsi"/>
          <w:color w:val="009900"/>
          <w:u w:val="single"/>
          <w:lang w:val="fi-FI"/>
        </w:rPr>
        <w:t>maksaa</w:t>
      </w:r>
      <w:r w:rsidRPr="00221802">
        <w:rPr>
          <w:rStyle w:val="tlid-translation"/>
          <w:rFonts w:cstheme="minorHAnsi"/>
          <w:lang w:val="fi-FI"/>
        </w:rPr>
        <w:t xml:space="preserve">, to pay out, </w:t>
      </w:r>
      <w:r w:rsidRPr="00221802">
        <w:rPr>
          <w:rStyle w:val="tlid-translation"/>
          <w:rFonts w:cstheme="minorHAnsi"/>
          <w:b/>
          <w:lang w:val="fi-FI"/>
        </w:rPr>
        <w:t>Persian</w:t>
      </w:r>
      <w:r w:rsidRPr="00221802">
        <w:rPr>
          <w:rStyle w:val="tlid-translation"/>
          <w:rFonts w:cstheme="minorHAnsi"/>
          <w:lang w:val="fi-FI"/>
        </w:rPr>
        <w:t xml:space="preserve">, </w:t>
      </w:r>
      <w:r w:rsidRPr="00221802">
        <w:rPr>
          <w:rFonts w:cstheme="minorHAnsi"/>
          <w:color w:val="3333FF"/>
          <w:u w:val="single"/>
        </w:rPr>
        <w:t>pardakhtan</w:t>
      </w:r>
      <w:r w:rsidRPr="00221802">
        <w:rPr>
          <w:rFonts w:cstheme="minorHAnsi"/>
        </w:rPr>
        <w:t xml:space="preserve">, </w:t>
      </w:r>
      <w:r w:rsidRPr="00221802">
        <w:rPr>
          <w:rStyle w:val="nobold"/>
          <w:rFonts w:cstheme="minorHAnsi"/>
        </w:rPr>
        <w:t>پرداختن, </w:t>
      </w:r>
      <w:r w:rsidRPr="00221802">
        <w:rPr>
          <w:rFonts w:cstheme="minorHAnsi"/>
        </w:rPr>
        <w:t xml:space="preserve"> to pay out, </w:t>
      </w:r>
      <w:r w:rsidRPr="00221802">
        <w:rPr>
          <w:rFonts w:cstheme="minorHAnsi"/>
          <w:b/>
        </w:rPr>
        <w:t>Tajik</w:t>
      </w:r>
      <w:r w:rsidRPr="00221802">
        <w:rPr>
          <w:rFonts w:cstheme="minorHAnsi"/>
        </w:rPr>
        <w:t xml:space="preserve">, </w:t>
      </w:r>
      <w:r w:rsidRPr="00221802">
        <w:rPr>
          <w:rStyle w:val="jlqj4b"/>
          <w:rFonts w:cstheme="minorHAnsi"/>
          <w:lang w:val="tg-Cyrl-TJ" w:bidi="gu-IN"/>
        </w:rPr>
        <w:t xml:space="preserve">пардохт кардан, </w:t>
      </w:r>
      <w:r w:rsidRPr="00221802">
        <w:rPr>
          <w:rStyle w:val="jlqj4b"/>
          <w:rFonts w:cstheme="minorHAnsi"/>
          <w:color w:val="3333FF"/>
          <w:u w:val="single"/>
          <w:lang w:val="tg-Cyrl-TJ" w:bidi="gu-IN"/>
        </w:rPr>
        <w:t>pardoxt</w:t>
      </w:r>
      <w:r w:rsidRPr="00221802">
        <w:rPr>
          <w:rStyle w:val="jlqj4b"/>
          <w:rFonts w:cstheme="minorHAnsi"/>
          <w:lang w:val="tg-Cyrl-TJ" w:bidi="gu-IN"/>
        </w:rPr>
        <w:t xml:space="preserve"> kardan, to pay out</w:t>
      </w:r>
      <w:r w:rsidRPr="00221802">
        <w:rPr>
          <w:rStyle w:val="jlqj4b"/>
          <w:rFonts w:cstheme="minorHAnsi"/>
          <w:lang w:bidi="gu-IN"/>
        </w:rPr>
        <w:t xml:space="preserve">, </w:t>
      </w:r>
      <w:r w:rsidRPr="00221802">
        <w:rPr>
          <w:rStyle w:val="jlqj4b"/>
          <w:rFonts w:cstheme="minorHAnsi"/>
          <w:lang w:val="tg-Cyrl-TJ" w:bidi="gu-IN"/>
        </w:rPr>
        <w:t> </w:t>
      </w:r>
      <w:r w:rsidRPr="00DC59CE">
        <w:rPr>
          <w:rStyle w:val="jlqj4b"/>
          <w:rFonts w:cstheme="minorHAnsi"/>
          <w:b/>
          <w:lang w:bidi="gu-IN"/>
        </w:rPr>
        <w:t>Irish</w:t>
      </w:r>
      <w:r>
        <w:rPr>
          <w:rStyle w:val="jlqj4b"/>
          <w:rFonts w:cstheme="minorHAnsi"/>
          <w:lang w:bidi="gu-IN"/>
        </w:rPr>
        <w:t xml:space="preserve">, </w:t>
      </w:r>
      <w:r>
        <w:t xml:space="preserve">a </w:t>
      </w:r>
      <w:r>
        <w:rPr>
          <w:color w:val="009900"/>
          <w:u w:val="single"/>
        </w:rPr>
        <w:t>dháileadh</w:t>
      </w:r>
      <w:r>
        <w:t>, to distribute,</w:t>
      </w:r>
      <w:r w:rsidRPr="00221802">
        <w:rPr>
          <w:rFonts w:cstheme="minorHAnsi"/>
        </w:rPr>
        <w:t xml:space="preserve"> </w:t>
      </w:r>
      <w:r w:rsidRPr="00DC59CE">
        <w:rPr>
          <w:rFonts w:cstheme="minorHAnsi"/>
          <w:b/>
        </w:rPr>
        <w:t>Scots-Gaelic</w:t>
      </w:r>
      <w:r>
        <w:rPr>
          <w:rFonts w:cstheme="minorHAnsi"/>
        </w:rPr>
        <w:t xml:space="preserve">, </w:t>
      </w:r>
      <w:r>
        <w:rPr>
          <w:color w:val="009900"/>
          <w:u w:val="single"/>
        </w:rPr>
        <w:t>sgaoileadh</w:t>
      </w:r>
      <w:r>
        <w:t xml:space="preserve">, to distribute, </w:t>
      </w:r>
      <w:r w:rsidRPr="00DC59CE">
        <w:rPr>
          <w:b/>
        </w:rPr>
        <w:t>Welsh</w:t>
      </w:r>
      <w:r>
        <w:t xml:space="preserve">, </w:t>
      </w:r>
      <w:r>
        <w:rPr>
          <w:color w:val="CC6600"/>
          <w:u w:val="single"/>
        </w:rPr>
        <w:t>talu</w:t>
      </w:r>
      <w:r>
        <w:t xml:space="preserve">, to pay, expend, recompense, </w:t>
      </w:r>
      <w:r>
        <w:rPr>
          <w:rStyle w:val="tlid-translation"/>
          <w:rFonts w:ascii="Times" w:hAnsi="Times" w:cs="Times"/>
          <w:lang w:val="cy-GB"/>
        </w:rPr>
        <w:t xml:space="preserve">i dalu allan, to pay out, </w:t>
      </w:r>
      <w:r w:rsidRPr="00DC59CE">
        <w:rPr>
          <w:rStyle w:val="tlid-translation"/>
          <w:rFonts w:ascii="Times" w:hAnsi="Times" w:cs="Times"/>
          <w:b/>
          <w:lang w:val="cy-GB"/>
        </w:rPr>
        <w:t>Kazakh</w:t>
      </w:r>
      <w:r>
        <w:rPr>
          <w:rStyle w:val="tlid-translation"/>
          <w:rFonts w:ascii="Times" w:hAnsi="Times" w:cs="Times"/>
          <w:lang w:val="cy-GB"/>
        </w:rPr>
        <w:t xml:space="preserve">, </w:t>
      </w:r>
      <w:r>
        <w:rPr>
          <w:rStyle w:val="jlqj4b"/>
          <w:rFonts w:ascii="Times" w:hAnsi="Times" w:cs="Times" w:hint="cs"/>
          <w:lang w:val="kk-KZ" w:bidi="gu-IN"/>
        </w:rPr>
        <w:t xml:space="preserve">төлеу, </w:t>
      </w:r>
      <w:r>
        <w:rPr>
          <w:rStyle w:val="jlqj4b"/>
          <w:rFonts w:ascii="Times" w:hAnsi="Times" w:cs="Times" w:hint="cs"/>
          <w:color w:val="CC6600"/>
          <w:u w:val="single"/>
          <w:lang w:val="kk-KZ" w:bidi="gu-IN"/>
        </w:rPr>
        <w:t>tölew</w:t>
      </w:r>
      <w:r>
        <w:rPr>
          <w:rStyle w:val="jlqj4b"/>
          <w:rFonts w:ascii="Times" w:hAnsi="Times" w:cs="Times" w:hint="cs"/>
          <w:lang w:val="kk-KZ" w:bidi="gu-IN"/>
        </w:rPr>
        <w:t>, to pay out</w:t>
      </w:r>
      <w:r>
        <w:rPr>
          <w:rStyle w:val="jlqj4b"/>
          <w:rFonts w:ascii="Times" w:hAnsi="Times" w:cs="Times"/>
          <w:lang w:bidi="gu-IN"/>
        </w:rPr>
        <w:t xml:space="preserve">, </w:t>
      </w:r>
      <w:r w:rsidRPr="00DC59CE">
        <w:rPr>
          <w:rStyle w:val="jlqj4b"/>
          <w:rFonts w:ascii="Times" w:hAnsi="Times" w:cs="Times"/>
          <w:b/>
          <w:lang w:bidi="gu-IN"/>
        </w:rPr>
        <w:t>Uzbek</w:t>
      </w:r>
      <w:r>
        <w:rPr>
          <w:rStyle w:val="jlqj4b"/>
          <w:rFonts w:ascii="Times" w:hAnsi="Times" w:cs="Times"/>
          <w:lang w:bidi="gu-IN"/>
        </w:rPr>
        <w:t xml:space="preserve">, </w:t>
      </w:r>
      <w:r>
        <w:rPr>
          <w:rStyle w:val="jlqj4b"/>
          <w:rFonts w:ascii="Times" w:hAnsi="Times" w:cs="Times" w:hint="cs"/>
          <w:color w:val="CC6600"/>
          <w:u w:val="single"/>
          <w:lang w:val="uz-Latn-UZ" w:bidi="gu-IN"/>
        </w:rPr>
        <w:t>to'lash</w:t>
      </w:r>
      <w:r>
        <w:rPr>
          <w:rStyle w:val="jlqj4b"/>
          <w:rFonts w:ascii="Times" w:hAnsi="Times" w:cs="Times" w:hint="cs"/>
          <w:lang w:val="uz-Latn-UZ" w:bidi="gu-IN"/>
        </w:rPr>
        <w:t>, to pay out</w:t>
      </w:r>
      <w:r>
        <w:rPr>
          <w:rStyle w:val="jlqj4b"/>
          <w:rFonts w:ascii="Times" w:hAnsi="Times" w:cs="Times"/>
          <w:lang w:val="uz-Latn-UZ" w:bidi="gu-IN"/>
        </w:rPr>
        <w:t xml:space="preserve">, </w:t>
      </w:r>
      <w:r w:rsidRPr="00DC59CE">
        <w:rPr>
          <w:rStyle w:val="jlqj4b"/>
          <w:rFonts w:ascii="Times" w:hAnsi="Times" w:cs="Times"/>
          <w:b/>
          <w:lang w:val="uz-Latn-UZ" w:bidi="gu-IN"/>
        </w:rPr>
        <w:t>Kyrgyz</w:t>
      </w:r>
      <w:r>
        <w:rPr>
          <w:rStyle w:val="jlqj4b"/>
          <w:rFonts w:ascii="Times" w:hAnsi="Times" w:cs="Times"/>
          <w:lang w:val="uz-Latn-UZ" w:bidi="gu-IN"/>
        </w:rPr>
        <w:t xml:space="preserve">, </w:t>
      </w:r>
      <w:r>
        <w:rPr>
          <w:rStyle w:val="jlqj4b"/>
          <w:rFonts w:ascii="Times" w:hAnsi="Times" w:cs="Times" w:hint="cs"/>
          <w:lang w:val="ky-KG" w:bidi="gu-IN"/>
        </w:rPr>
        <w:t>төлөө</w:t>
      </w:r>
      <w:r>
        <w:rPr>
          <w:rStyle w:val="jlqj4b"/>
          <w:rFonts w:ascii="Times" w:hAnsi="Times" w:cs="Times" w:hint="cs"/>
          <w:color w:val="CC6600"/>
          <w:u w:val="single"/>
          <w:lang w:val="ky-KG" w:bidi="gu-IN"/>
        </w:rPr>
        <w:t>,</w:t>
      </w:r>
      <w:r>
        <w:rPr>
          <w:rStyle w:val="jlqj4b"/>
          <w:rFonts w:ascii="Times" w:hAnsi="Times" w:cs="Times" w:hint="cs"/>
          <w:color w:val="CC6600"/>
          <w:lang w:val="ky-KG" w:bidi="gu-IN"/>
        </w:rPr>
        <w:t xml:space="preserve"> </w:t>
      </w:r>
      <w:r>
        <w:rPr>
          <w:rStyle w:val="jlqj4b"/>
          <w:rFonts w:ascii="Times" w:hAnsi="Times" w:cs="Times" w:hint="cs"/>
          <w:color w:val="CC6600"/>
          <w:u w:val="single"/>
          <w:lang w:val="ky-KG" w:bidi="gu-IN"/>
        </w:rPr>
        <w:t>tölöö</w:t>
      </w:r>
      <w:r>
        <w:rPr>
          <w:rStyle w:val="jlqj4b"/>
          <w:rFonts w:ascii="Times" w:hAnsi="Times" w:cs="Times" w:hint="cs"/>
          <w:lang w:val="ky-KG" w:bidi="gu-IN"/>
        </w:rPr>
        <w:t>, to pay out</w:t>
      </w:r>
      <w:r>
        <w:rPr>
          <w:rStyle w:val="jlqj4b"/>
          <w:rFonts w:ascii="Times" w:hAnsi="Times" w:cs="Times"/>
          <w:lang w:bidi="gu-IN"/>
        </w:rPr>
        <w:t xml:space="preserve">, </w:t>
      </w:r>
      <w:r w:rsidRPr="00DC59CE">
        <w:rPr>
          <w:rStyle w:val="jlqj4b"/>
          <w:rFonts w:ascii="Times" w:hAnsi="Times" w:cs="Times"/>
          <w:b/>
          <w:lang w:bidi="gu-IN"/>
        </w:rPr>
        <w:t>Mongolian</w:t>
      </w:r>
      <w:r>
        <w:rPr>
          <w:rStyle w:val="jlqj4b"/>
          <w:rFonts w:ascii="Times" w:hAnsi="Times" w:cs="Times"/>
          <w:lang w:bidi="gu-IN"/>
        </w:rPr>
        <w:t xml:space="preserve">, </w:t>
      </w:r>
      <w:r>
        <w:rPr>
          <w:rStyle w:val="jlqj4b"/>
          <w:rFonts w:ascii="Times" w:hAnsi="Times" w:cs="Times" w:hint="cs"/>
          <w:lang w:val="mn-MN" w:bidi="gu-IN"/>
        </w:rPr>
        <w:t xml:space="preserve">төлөх, </w:t>
      </w:r>
      <w:r>
        <w:rPr>
          <w:rStyle w:val="jlqj4b"/>
          <w:rFonts w:ascii="Times" w:hAnsi="Times" w:cs="Times" w:hint="cs"/>
          <w:color w:val="CC6600"/>
          <w:u w:val="single"/>
          <w:lang w:val="mn-MN" w:bidi="gu-IN"/>
        </w:rPr>
        <w:t>tölökh</w:t>
      </w:r>
      <w:r>
        <w:rPr>
          <w:rStyle w:val="jlqj4b"/>
          <w:rFonts w:ascii="Times" w:hAnsi="Times" w:cs="Times" w:hint="cs"/>
          <w:lang w:val="mn-MN" w:bidi="gu-IN"/>
        </w:rPr>
        <w:t>, to pay out</w:t>
      </w:r>
      <w:r>
        <w:rPr>
          <w:rStyle w:val="jlqj4b"/>
          <w:rFonts w:ascii="Times" w:hAnsi="Times" w:cs="Times"/>
          <w:lang w:bidi="gu-IN"/>
        </w:rPr>
        <w:t xml:space="preserve">, </w:t>
      </w:r>
      <w:r w:rsidRPr="00DC59CE">
        <w:rPr>
          <w:rStyle w:val="jlqj4b"/>
          <w:rFonts w:ascii="Times" w:hAnsi="Times" w:cs="Times"/>
          <w:b/>
          <w:lang w:bidi="gu-IN"/>
        </w:rPr>
        <w:t>Latin</w:t>
      </w:r>
      <w:r>
        <w:rPr>
          <w:rStyle w:val="jlqj4b"/>
          <w:rFonts w:ascii="Times" w:hAnsi="Times" w:cs="Times"/>
          <w:lang w:bidi="gu-IN"/>
        </w:rPr>
        <w:t xml:space="preserve">, </w:t>
      </w:r>
      <w:r>
        <w:rPr>
          <w:rFonts w:ascii="Times" w:hAnsi="Times" w:cs="Times"/>
          <w:color w:val="EE0000"/>
        </w:rPr>
        <w:t>erogo-are</w:t>
      </w:r>
      <w:r>
        <w:rPr>
          <w:rFonts w:ascii="Times" w:hAnsi="Times" w:cs="Times"/>
          <w:color w:val="000000"/>
        </w:rPr>
        <w:t xml:space="preserve">, </w:t>
      </w:r>
      <w:r>
        <w:t>to ask for and obtain, pay out money from public funds,</w:t>
      </w:r>
      <w:r>
        <w:rPr>
          <w:rStyle w:val="jlqj4b"/>
          <w:rFonts w:ascii="Times" w:hAnsi="Times" w:cs="Times" w:hint="cs"/>
          <w:lang w:val="mn-MN" w:bidi="gu-IN"/>
        </w:rPr>
        <w:t> </w:t>
      </w:r>
      <w:r w:rsidRPr="00DC59CE">
        <w:rPr>
          <w:rStyle w:val="jlqj4b"/>
          <w:rFonts w:ascii="Times" w:hAnsi="Times" w:cs="Times"/>
          <w:b/>
          <w:lang w:bidi="gu-IN"/>
        </w:rPr>
        <w:t>Italian</w:t>
      </w:r>
      <w:r>
        <w:rPr>
          <w:rStyle w:val="jlqj4b"/>
          <w:rFonts w:ascii="Times" w:hAnsi="Times" w:cs="Times"/>
          <w:lang w:bidi="gu-IN"/>
        </w:rPr>
        <w:t xml:space="preserve">, </w:t>
      </w:r>
      <w:r>
        <w:rPr>
          <w:rFonts w:ascii="Times" w:hAnsi="Times" w:cs="Times"/>
          <w:color w:val="EE0000"/>
        </w:rPr>
        <w:t>erogare</w:t>
      </w:r>
      <w:r>
        <w:t xml:space="preserve">, to distribute, deliver, </w:t>
      </w:r>
      <w:r w:rsidRPr="00DC59CE">
        <w:rPr>
          <w:b/>
        </w:rPr>
        <w:t>Etruscan</w:t>
      </w:r>
      <w:r>
        <w:t xml:space="preserve">, </w:t>
      </w:r>
      <w:r>
        <w:rPr>
          <w:rFonts w:ascii="Times" w:hAnsi="Times" w:cs="Times"/>
          <w:color w:val="EE0000"/>
        </w:rPr>
        <w:t>erok</w:t>
      </w:r>
      <w:r>
        <w:rPr>
          <w:rFonts w:ascii="Times" w:hAnsi="Times" w:cs="Times"/>
          <w:color w:val="000000"/>
        </w:rPr>
        <w:t xml:space="preserve"> (ERVK)</w:t>
      </w:r>
      <w:r>
        <w:t xml:space="preserve">, to distribute, </w:t>
      </w:r>
      <w:r w:rsidRPr="00DC59CE">
        <w:rPr>
          <w:b/>
        </w:rPr>
        <w:t>Kazakh</w:t>
      </w:r>
      <w:r>
        <w:t xml:space="preserve">, </w:t>
      </w:r>
      <w:r>
        <w:rPr>
          <w:rStyle w:val="jlqj4b"/>
          <w:rFonts w:ascii="Times" w:hAnsi="Times" w:cs="Times" w:hint="cs"/>
          <w:lang w:val="kk-KZ" w:bidi="gu-IN"/>
        </w:rPr>
        <w:t>тарату,</w:t>
      </w:r>
      <w:r>
        <w:rPr>
          <w:rStyle w:val="jlqj4b"/>
          <w:rFonts w:ascii="Times" w:hAnsi="Times" w:cs="Times" w:hint="cs"/>
          <w:color w:val="CC6600"/>
          <w:lang w:val="kk-KZ" w:bidi="gu-IN"/>
        </w:rPr>
        <w:t xml:space="preserve"> </w:t>
      </w:r>
      <w:r>
        <w:rPr>
          <w:rStyle w:val="jlqj4b"/>
          <w:rFonts w:ascii="Times" w:hAnsi="Times" w:cs="Times" w:hint="cs"/>
          <w:color w:val="CC6600"/>
          <w:u w:val="single"/>
          <w:lang w:val="kk-KZ" w:bidi="gu-IN"/>
        </w:rPr>
        <w:t>taratw</w:t>
      </w:r>
      <w:r>
        <w:rPr>
          <w:rStyle w:val="jlqj4b"/>
          <w:rFonts w:ascii="Times" w:hAnsi="Times" w:cs="Times" w:hint="cs"/>
          <w:lang w:val="kk-KZ" w:bidi="gu-IN"/>
        </w:rPr>
        <w:t>, to distribute,</w:t>
      </w:r>
      <w:r>
        <w:rPr>
          <w:rStyle w:val="jlqj4b"/>
          <w:rFonts w:ascii="Times" w:hAnsi="Times" w:cs="Times"/>
          <w:lang w:bidi="gu-IN"/>
        </w:rPr>
        <w:t xml:space="preserve"> </w:t>
      </w:r>
      <w:r w:rsidRPr="00DC59CE">
        <w:rPr>
          <w:rStyle w:val="jlqj4b"/>
          <w:rFonts w:ascii="Times" w:hAnsi="Times" w:cs="Times"/>
          <w:b/>
          <w:lang w:bidi="gu-IN"/>
        </w:rPr>
        <w:t>Uzbek</w:t>
      </w:r>
      <w:r>
        <w:rPr>
          <w:rStyle w:val="jlqj4b"/>
          <w:rFonts w:ascii="Times" w:hAnsi="Times" w:cs="Times"/>
          <w:lang w:bidi="gu-IN"/>
        </w:rPr>
        <w:t xml:space="preserve">, </w:t>
      </w:r>
      <w:r>
        <w:rPr>
          <w:rStyle w:val="jlqj4b"/>
          <w:rFonts w:ascii="Times" w:hAnsi="Times" w:cs="Times" w:hint="cs"/>
          <w:color w:val="CC6600"/>
          <w:u w:val="single"/>
          <w:lang w:val="uz-Latn-UZ" w:bidi="gu-IN"/>
        </w:rPr>
        <w:t>tarqatmoq</w:t>
      </w:r>
      <w:r>
        <w:rPr>
          <w:rStyle w:val="jlqj4b"/>
          <w:rFonts w:ascii="Times" w:hAnsi="Times" w:cs="Times" w:hint="cs"/>
          <w:lang w:val="uz-Latn-UZ" w:bidi="gu-IN"/>
        </w:rPr>
        <w:t>, to distribute,</w:t>
      </w:r>
      <w:r>
        <w:rPr>
          <w:rStyle w:val="jlqj4b"/>
          <w:rFonts w:ascii="Times" w:hAnsi="Times" w:cs="Times"/>
          <w:lang w:val="uz-Latn-UZ" w:bidi="gu-IN"/>
        </w:rPr>
        <w:t xml:space="preserve"> </w:t>
      </w:r>
      <w:r w:rsidRPr="00DC59CE">
        <w:rPr>
          <w:rStyle w:val="jlqj4b"/>
          <w:rFonts w:ascii="Times" w:hAnsi="Times" w:cs="Times"/>
          <w:b/>
          <w:lang w:val="uz-Latn-UZ" w:bidi="gu-IN"/>
        </w:rPr>
        <w:t>Tajik</w:t>
      </w:r>
      <w:r>
        <w:rPr>
          <w:rStyle w:val="jlqj4b"/>
          <w:rFonts w:ascii="Times" w:hAnsi="Times" w:cs="Times"/>
          <w:lang w:val="uz-Latn-UZ" w:bidi="gu-IN"/>
        </w:rPr>
        <w:t xml:space="preserve">, </w:t>
      </w:r>
      <w:r>
        <w:rPr>
          <w:rStyle w:val="jlqj4b"/>
          <w:rFonts w:ascii="Times" w:hAnsi="Times" w:cs="Times" w:hint="cs"/>
          <w:lang w:val="tg-Cyrl-TJ" w:bidi="gu-IN"/>
        </w:rPr>
        <w:t xml:space="preserve">кардан, </w:t>
      </w:r>
      <w:r>
        <w:rPr>
          <w:rStyle w:val="jlqj4b"/>
          <w:rFonts w:ascii="Times" w:hAnsi="Times" w:cs="Times" w:hint="cs"/>
          <w:color w:val="CC6600"/>
          <w:u w:val="single"/>
          <w:lang w:val="tg-Cyrl-TJ" w:bidi="gu-IN"/>
        </w:rPr>
        <w:t>taqsim</w:t>
      </w:r>
      <w:r>
        <w:rPr>
          <w:rStyle w:val="jlqj4b"/>
          <w:rFonts w:ascii="Times" w:hAnsi="Times" w:cs="Times" w:hint="cs"/>
          <w:lang w:val="tg-Cyrl-TJ" w:bidi="gu-IN"/>
        </w:rPr>
        <w:t xml:space="preserve"> kardan, to distribute,</w:t>
      </w:r>
      <w:r>
        <w:rPr>
          <w:rStyle w:val="jlqj4b"/>
          <w:rFonts w:ascii="Times" w:hAnsi="Times" w:cs="Times"/>
          <w:lang w:bidi="gu-IN"/>
        </w:rPr>
        <w:t xml:space="preserve"> </w:t>
      </w:r>
      <w:r w:rsidRPr="00DC59CE">
        <w:rPr>
          <w:rStyle w:val="jlqj4b"/>
          <w:rFonts w:ascii="Times" w:hAnsi="Times" w:cs="Times"/>
          <w:b/>
          <w:lang w:bidi="gu-IN"/>
        </w:rPr>
        <w:t>Kyrgyz</w:t>
      </w:r>
      <w:r>
        <w:rPr>
          <w:rStyle w:val="jlqj4b"/>
          <w:rFonts w:ascii="Times" w:hAnsi="Times" w:cs="Times"/>
          <w:lang w:bidi="gu-IN"/>
        </w:rPr>
        <w:t xml:space="preserve">, </w:t>
      </w:r>
      <w:r>
        <w:rPr>
          <w:rStyle w:val="jlqj4b"/>
          <w:rFonts w:ascii="Times" w:hAnsi="Times" w:cs="Times" w:hint="cs"/>
          <w:lang w:val="ky-KG" w:bidi="gu-IN"/>
        </w:rPr>
        <w:t xml:space="preserve">таркатуу, </w:t>
      </w:r>
      <w:r>
        <w:rPr>
          <w:rStyle w:val="jlqj4b"/>
          <w:rFonts w:ascii="Times" w:hAnsi="Times" w:cs="Times" w:hint="cs"/>
          <w:color w:val="CC6600"/>
          <w:u w:val="single"/>
          <w:lang w:val="ky-KG" w:bidi="gu-IN"/>
        </w:rPr>
        <w:t>tarkatuu</w:t>
      </w:r>
      <w:r>
        <w:rPr>
          <w:rStyle w:val="jlqj4b"/>
          <w:rFonts w:ascii="Times" w:hAnsi="Times" w:cs="Times" w:hint="cs"/>
          <w:lang w:val="ky-KG" w:bidi="gu-IN"/>
        </w:rPr>
        <w:t xml:space="preserve">, to distribute, </w:t>
      </w:r>
      <w:r w:rsidRPr="00DC59CE">
        <w:rPr>
          <w:rStyle w:val="jlqj4b"/>
          <w:rFonts w:ascii="Times" w:hAnsi="Times" w:cs="Times"/>
          <w:b/>
          <w:lang w:bidi="gu-IN"/>
        </w:rPr>
        <w:t>Mongolian</w:t>
      </w:r>
      <w:r>
        <w:rPr>
          <w:rStyle w:val="jlqj4b"/>
          <w:rFonts w:ascii="Times" w:hAnsi="Times" w:cs="Times"/>
          <w:lang w:bidi="gu-IN"/>
        </w:rPr>
        <w:t xml:space="preserve">, </w:t>
      </w:r>
      <w:r>
        <w:rPr>
          <w:rStyle w:val="jlqj4b"/>
          <w:rFonts w:ascii="Times" w:hAnsi="Times" w:cs="Times" w:hint="cs"/>
          <w:lang w:val="mn-MN" w:bidi="gu-IN"/>
        </w:rPr>
        <w:t xml:space="preserve">түгээх, </w:t>
      </w:r>
      <w:r>
        <w:rPr>
          <w:rStyle w:val="jlqj4b"/>
          <w:rFonts w:ascii="Times" w:hAnsi="Times" w:cs="Times" w:hint="cs"/>
          <w:color w:val="CC6600"/>
          <w:u w:val="single"/>
          <w:lang w:val="mn-MN" w:bidi="gu-IN"/>
        </w:rPr>
        <w:t>tügeekh</w:t>
      </w:r>
      <w:r>
        <w:rPr>
          <w:rStyle w:val="jlqj4b"/>
          <w:rFonts w:ascii="Times" w:hAnsi="Times" w:cs="Times" w:hint="cs"/>
          <w:lang w:val="mn-MN" w:bidi="gu-IN"/>
        </w:rPr>
        <w:t>, to distribute,</w:t>
      </w:r>
      <w:r>
        <w:rPr>
          <w:rStyle w:val="jlqj4b"/>
          <w:rFonts w:ascii="Times" w:hAnsi="Times" w:cs="Times"/>
          <w:lang w:bidi="gu-IN"/>
        </w:rPr>
        <w:t xml:space="preserve"> </w:t>
      </w:r>
      <w:r w:rsidRPr="00DC59CE">
        <w:rPr>
          <w:rStyle w:val="jlqj4b"/>
          <w:rFonts w:ascii="Times" w:hAnsi="Times" w:cs="Times"/>
          <w:b/>
          <w:lang w:bidi="gu-IN"/>
        </w:rPr>
        <w:t>Albanian</w:t>
      </w:r>
      <w:r>
        <w:rPr>
          <w:rStyle w:val="jlqj4b"/>
          <w:rFonts w:ascii="Times" w:hAnsi="Times" w:cs="Times"/>
          <w:lang w:bidi="gu-IN"/>
        </w:rPr>
        <w:t xml:space="preserve">, </w:t>
      </w:r>
      <w:r>
        <w:rPr>
          <w:rFonts w:ascii="Times" w:hAnsi="Times" w:cs="Times"/>
          <w:color w:val="007700"/>
          <w:u w:val="single"/>
        </w:rPr>
        <w:t>kategorizoj</w:t>
      </w:r>
      <w:r>
        <w:t xml:space="preserve">, to categorize, distribute, </w:t>
      </w:r>
      <w:r w:rsidRPr="00304407">
        <w:rPr>
          <w:b/>
        </w:rPr>
        <w:t>English</w:t>
      </w:r>
      <w:r>
        <w:t xml:space="preserve">, category, </w:t>
      </w:r>
      <w:r>
        <w:rPr>
          <w:color w:val="009900"/>
          <w:u w:val="single"/>
        </w:rPr>
        <w:t>categorize</w:t>
      </w:r>
      <w:r>
        <w:t xml:space="preserve">, [Gk. </w:t>
      </w:r>
      <w:r>
        <w:rPr>
          <w:color w:val="009900"/>
          <w:u w:val="single"/>
        </w:rPr>
        <w:t>kategoria</w:t>
      </w:r>
      <w:r>
        <w:t xml:space="preserve">], </w:t>
      </w:r>
      <w:r w:rsidRPr="00304407">
        <w:rPr>
          <w:b/>
        </w:rPr>
        <w:t>Tocharian</w:t>
      </w:r>
      <w:r>
        <w:t xml:space="preserve">, </w:t>
      </w:r>
      <w:r>
        <w:rPr>
          <w:rFonts w:eastAsiaTheme="minorEastAsia"/>
          <w:color w:val="009900"/>
          <w:u w:val="single"/>
        </w:rPr>
        <w:t>kätā</w:t>
      </w:r>
      <w:r>
        <w:rPr>
          <w:rFonts w:eastAsiaTheme="minorEastAsia"/>
        </w:rPr>
        <w:t xml:space="preserve">- (vb.)  [B </w:t>
      </w:r>
      <w:r>
        <w:rPr>
          <w:rFonts w:eastAsiaTheme="minorEastAsia"/>
          <w:color w:val="009900"/>
          <w:u w:val="single"/>
        </w:rPr>
        <w:t>kätā</w:t>
      </w:r>
      <w:r>
        <w:rPr>
          <w:rFonts w:eastAsiaTheme="minorEastAsia"/>
        </w:rPr>
        <w:t>-], to disperse, spread</w:t>
      </w:r>
      <w:r>
        <w:t>.</w:t>
      </w:r>
    </w:p>
    <w:p w:rsidR="007B148B" w:rsidRDefault="007B148B">
      <w:pPr>
        <w:pStyle w:val="FootnoteText"/>
      </w:pPr>
    </w:p>
  </w:footnote>
  <w:footnote w:id="91">
    <w:p w:rsidR="007B148B" w:rsidRDefault="007B148B">
      <w:pPr>
        <w:pStyle w:val="FootnoteText"/>
      </w:pPr>
      <w:r>
        <w:rPr>
          <w:rStyle w:val="FootnoteReference"/>
        </w:rPr>
        <w:footnoteRef/>
      </w:r>
      <w:r>
        <w:t xml:space="preserve"> See “Separate.”</w:t>
      </w:r>
      <w:r>
        <w:br/>
      </w:r>
    </w:p>
  </w:footnote>
  <w:footnote w:id="92">
    <w:p w:rsidR="007B148B" w:rsidRPr="0007662D" w:rsidRDefault="007B148B" w:rsidP="00AF015D">
      <w:pPr>
        <w:pStyle w:val="FootnoteText"/>
        <w:rPr>
          <w:rFonts w:cstheme="minorHAnsi"/>
          <w:b/>
        </w:rPr>
      </w:pPr>
      <w:r>
        <w:rPr>
          <w:rStyle w:val="FootnoteReference"/>
        </w:rPr>
        <w:footnoteRef/>
      </w:r>
      <w:r>
        <w:t xml:space="preserve"> </w:t>
      </w:r>
      <w:r w:rsidRPr="0007662D">
        <w:rPr>
          <w:rFonts w:cstheme="minorHAnsi"/>
          <w:b/>
        </w:rPr>
        <w:t>Hitttite</w:t>
      </w:r>
      <w:r w:rsidRPr="0007662D">
        <w:rPr>
          <w:rFonts w:cstheme="minorHAnsi"/>
        </w:rPr>
        <w:t xml:space="preserve">, </w:t>
      </w:r>
      <w:r w:rsidRPr="0007662D">
        <w:rPr>
          <w:rStyle w:val="unicode"/>
          <w:rFonts w:cstheme="minorHAnsi"/>
          <w:b/>
          <w:bCs/>
          <w:color w:val="FF0000"/>
          <w:shd w:val="clear" w:color="auto" w:fill="FFFFFF"/>
        </w:rPr>
        <w:t>iya</w:t>
      </w:r>
      <w:r w:rsidRPr="0007662D">
        <w:rPr>
          <w:rStyle w:val="unicode"/>
          <w:rFonts w:cstheme="minorHAnsi"/>
          <w:b/>
          <w:bCs/>
          <w:color w:val="222222"/>
          <w:shd w:val="clear" w:color="auto" w:fill="FFFFFF"/>
        </w:rPr>
        <w:t>-</w:t>
      </w:r>
      <w:r w:rsidRPr="0007662D">
        <w:rPr>
          <w:rStyle w:val="unicode"/>
          <w:rFonts w:cstheme="minorHAnsi"/>
          <w:color w:val="222222"/>
          <w:shd w:val="clear" w:color="auto" w:fill="FFFFFF"/>
        </w:rPr>
        <w:t>&gt;</w:t>
      </w:r>
      <w:r w:rsidRPr="0007662D">
        <w:rPr>
          <w:rFonts w:cstheme="minorHAnsi"/>
          <w:color w:val="222222"/>
          <w:shd w:val="clear" w:color="auto" w:fill="FFFFFF"/>
        </w:rPr>
        <w:t xml:space="preserve">, </w:t>
      </w:r>
      <w:r w:rsidRPr="0007662D">
        <w:rPr>
          <w:rFonts w:cstheme="minorHAnsi"/>
          <w:b/>
          <w:bCs/>
          <w:color w:val="FF0000"/>
          <w:shd w:val="clear" w:color="auto" w:fill="FFFFFF"/>
        </w:rPr>
        <w:t>ie/a</w:t>
      </w:r>
      <w:r w:rsidRPr="0007662D">
        <w:rPr>
          <w:rFonts w:cstheme="minorHAnsi"/>
          <w:color w:val="222222"/>
          <w:shd w:val="clear" w:color="auto" w:fill="FFFFFF"/>
        </w:rPr>
        <w:t xml:space="preserve">, </w:t>
      </w:r>
      <w:r w:rsidRPr="0007662D">
        <w:rPr>
          <w:rFonts w:cstheme="minorHAnsi"/>
          <w:b/>
          <w:bCs/>
          <w:color w:val="FF0000"/>
          <w:shd w:val="clear" w:color="auto" w:fill="FFFFFF"/>
        </w:rPr>
        <w:t>iie/a</w:t>
      </w:r>
      <w:r w:rsidRPr="0007662D">
        <w:rPr>
          <w:rFonts w:cstheme="minorHAnsi"/>
          <w:color w:val="222222"/>
          <w:shd w:val="clear" w:color="auto" w:fill="FFFFFF"/>
        </w:rPr>
        <w:t>, #</w:t>
      </w:r>
      <w:r w:rsidRPr="0007662D">
        <w:rPr>
          <w:rFonts w:cstheme="minorHAnsi"/>
          <w:b/>
          <w:bCs/>
          <w:color w:val="FF0000"/>
          <w:shd w:val="clear" w:color="auto" w:fill="FFFFFF"/>
        </w:rPr>
        <w:t>aia</w:t>
      </w:r>
      <w:r w:rsidRPr="0007662D">
        <w:rPr>
          <w:rFonts w:cstheme="minorHAnsi"/>
          <w:color w:val="000000"/>
          <w:shd w:val="clear" w:color="auto" w:fill="FFFFFF"/>
        </w:rPr>
        <w:t>,</w:t>
      </w:r>
      <w:r w:rsidRPr="0007662D">
        <w:rPr>
          <w:rFonts w:cstheme="minorHAnsi"/>
          <w:color w:val="FF0000"/>
          <w:shd w:val="clear" w:color="auto" w:fill="FFFFFF"/>
        </w:rPr>
        <w:t xml:space="preserve"> </w:t>
      </w:r>
      <w:r w:rsidRPr="0007662D">
        <w:rPr>
          <w:rFonts w:cstheme="minorHAnsi"/>
          <w:b/>
          <w:bCs/>
          <w:color w:val="FF0000"/>
          <w:shd w:val="clear" w:color="auto" w:fill="FFFFFF"/>
        </w:rPr>
        <w:t>ai</w:t>
      </w:r>
      <w:r w:rsidRPr="0007662D">
        <w:rPr>
          <w:rFonts w:cstheme="minorHAnsi"/>
          <w:color w:val="FF0000"/>
          <w:shd w:val="clear" w:color="auto" w:fill="FFFFFF"/>
        </w:rPr>
        <w:t xml:space="preserve"> </w:t>
      </w:r>
      <w:r w:rsidRPr="0007662D">
        <w:rPr>
          <w:rFonts w:cstheme="minorHAnsi"/>
          <w:color w:val="222222"/>
          <w:shd w:val="clear" w:color="auto" w:fill="FFFFFF"/>
        </w:rPr>
        <w:t xml:space="preserve">– to do, make, </w:t>
      </w:r>
      <w:r w:rsidRPr="0007662D">
        <w:rPr>
          <w:rFonts w:cstheme="minorHAnsi"/>
          <w:b/>
          <w:bCs/>
          <w:color w:val="FF0000"/>
        </w:rPr>
        <w:t>issa/iss</w:t>
      </w:r>
      <w:r w:rsidRPr="0007662D">
        <w:rPr>
          <w:rFonts w:cstheme="minorHAnsi"/>
        </w:rPr>
        <w:t xml:space="preserve">, to make, </w:t>
      </w:r>
      <w:r w:rsidRPr="0007662D">
        <w:rPr>
          <w:rFonts w:cstheme="minorHAnsi"/>
          <w:b/>
          <w:bCs/>
          <w:color w:val="FF0000"/>
        </w:rPr>
        <w:t>issa</w:t>
      </w:r>
      <w:r w:rsidRPr="0007662D">
        <w:rPr>
          <w:rFonts w:cstheme="minorHAnsi"/>
        </w:rPr>
        <w:t xml:space="preserve">-, </w:t>
      </w:r>
      <w:r w:rsidRPr="0007662D">
        <w:rPr>
          <w:rFonts w:cstheme="minorHAnsi"/>
          <w:b/>
          <w:bCs/>
          <w:color w:val="FF0000"/>
        </w:rPr>
        <w:t>essa</w:t>
      </w:r>
      <w:r w:rsidRPr="0007662D">
        <w:rPr>
          <w:rFonts w:cstheme="minorHAnsi"/>
        </w:rPr>
        <w:t xml:space="preserve">-, to do, realize, </w:t>
      </w:r>
      <w:r w:rsidRPr="0007662D">
        <w:rPr>
          <w:rFonts w:cstheme="minorHAnsi"/>
          <w:b/>
          <w:bCs/>
          <w:color w:val="FF0000"/>
        </w:rPr>
        <w:t>essa</w:t>
      </w:r>
      <w:r w:rsidRPr="0007662D">
        <w:rPr>
          <w:rFonts w:cstheme="minorHAnsi"/>
          <w:b/>
          <w:bCs/>
        </w:rPr>
        <w:t>-</w:t>
      </w:r>
      <w:r w:rsidRPr="0007662D">
        <w:rPr>
          <w:rFonts w:cstheme="minorHAnsi"/>
        </w:rPr>
        <w:t xml:space="preserve">, </w:t>
      </w:r>
      <w:r w:rsidRPr="0007662D">
        <w:rPr>
          <w:rFonts w:cstheme="minorHAnsi"/>
          <w:shd w:val="clear" w:color="auto" w:fill="FFFFFF"/>
        </w:rPr>
        <w:t>to do, create, produce, realize, to celebrate a feast, to liquidate, to assassinate</w:t>
      </w:r>
      <w:r w:rsidRPr="0007662D">
        <w:rPr>
          <w:rFonts w:cstheme="minorHAnsi"/>
          <w:color w:val="222222"/>
          <w:shd w:val="clear" w:color="auto" w:fill="FFFFFF"/>
        </w:rPr>
        <w:t>,</w:t>
      </w:r>
      <w:r w:rsidRPr="0007662D">
        <w:rPr>
          <w:rFonts w:cstheme="minorHAnsi"/>
          <w:b/>
          <w:bCs/>
          <w:color w:val="FF0000"/>
          <w:shd w:val="clear" w:color="auto" w:fill="FFFFFF"/>
        </w:rPr>
        <w:t xml:space="preserve"> iya-</w:t>
      </w:r>
      <w:r w:rsidRPr="0007662D">
        <w:rPr>
          <w:rFonts w:cstheme="minorHAnsi"/>
          <w:color w:val="222222"/>
          <w:shd w:val="clear" w:color="auto" w:fill="FFFFFF"/>
        </w:rPr>
        <w:t xml:space="preserve">, to do, to realize, to father, to celebrate, to heal with a ritual, </w:t>
      </w:r>
      <w:r w:rsidRPr="0007662D">
        <w:rPr>
          <w:rFonts w:cstheme="minorHAnsi"/>
          <w:b/>
          <w:color w:val="222222"/>
          <w:shd w:val="clear" w:color="auto" w:fill="FFFFFF"/>
        </w:rPr>
        <w:t>Greek</w:t>
      </w:r>
      <w:r w:rsidRPr="0007662D">
        <w:rPr>
          <w:rFonts w:cstheme="minorHAnsi"/>
          <w:color w:val="222222"/>
          <w:shd w:val="clear" w:color="auto" w:fill="FFFFFF"/>
        </w:rPr>
        <w:t xml:space="preserve">, </w:t>
      </w:r>
      <w:r w:rsidRPr="0007662D">
        <w:rPr>
          <w:rFonts w:cstheme="minorHAnsi"/>
        </w:rPr>
        <w:t xml:space="preserve">με αιτία, </w:t>
      </w:r>
      <w:r w:rsidRPr="0007662D">
        <w:rPr>
          <w:rFonts w:cstheme="minorHAnsi"/>
          <w:shd w:val="clear" w:color="auto" w:fill="FFFFFF"/>
        </w:rPr>
        <w:t xml:space="preserve">me </w:t>
      </w:r>
      <w:r w:rsidRPr="0007662D">
        <w:rPr>
          <w:rFonts w:cstheme="minorHAnsi"/>
          <w:color w:val="FF0000"/>
          <w:shd w:val="clear" w:color="auto" w:fill="FFFFFF"/>
        </w:rPr>
        <w:t>aitía</w:t>
      </w:r>
      <w:r w:rsidRPr="0007662D">
        <w:rPr>
          <w:rFonts w:cstheme="minorHAnsi"/>
          <w:shd w:val="clear" w:color="auto" w:fill="FFFFFF"/>
        </w:rPr>
        <w:t xml:space="preserve">, with a cause, </w:t>
      </w:r>
      <w:r w:rsidRPr="0007662D">
        <w:rPr>
          <w:rFonts w:cstheme="minorHAnsi"/>
          <w:b/>
          <w:shd w:val="clear" w:color="auto" w:fill="FFFFFF"/>
        </w:rPr>
        <w:t>Lycian</w:t>
      </w:r>
      <w:r w:rsidRPr="0007662D">
        <w:rPr>
          <w:rFonts w:cstheme="minorHAnsi"/>
          <w:shd w:val="clear" w:color="auto" w:fill="FFFFFF"/>
        </w:rPr>
        <w:t xml:space="preserve">, </w:t>
      </w:r>
      <w:r w:rsidRPr="0007662D">
        <w:rPr>
          <w:rStyle w:val="unicode"/>
          <w:rFonts w:cstheme="minorHAnsi"/>
          <w:color w:val="FF0000"/>
          <w:shd w:val="clear" w:color="auto" w:fill="FFFFFF"/>
        </w:rPr>
        <w:t>a(i)</w:t>
      </w:r>
      <w:r w:rsidRPr="0007662D">
        <w:rPr>
          <w:rStyle w:val="unicode"/>
          <w:rFonts w:cstheme="minorHAnsi"/>
          <w:color w:val="222222"/>
          <w:shd w:val="clear" w:color="auto" w:fill="FFFFFF"/>
        </w:rPr>
        <w:t xml:space="preserve">: 3rd adi, 3rd pl. </w:t>
      </w:r>
      <w:r w:rsidRPr="0007662D">
        <w:rPr>
          <w:rStyle w:val="unicode"/>
          <w:rFonts w:cstheme="minorHAnsi"/>
          <w:color w:val="FF0000"/>
          <w:shd w:val="clear" w:color="auto" w:fill="FFFFFF"/>
        </w:rPr>
        <w:t>aiti</w:t>
      </w:r>
      <w:r w:rsidRPr="0007662D">
        <w:rPr>
          <w:rStyle w:val="unicode"/>
          <w:rFonts w:cstheme="minorHAnsi"/>
          <w:color w:val="222222"/>
          <w:shd w:val="clear" w:color="auto" w:fill="FFFFFF"/>
        </w:rPr>
        <w:t xml:space="preserve">, 1st pret. </w:t>
      </w:r>
      <w:r w:rsidRPr="0007662D">
        <w:rPr>
          <w:rStyle w:val="unicode"/>
          <w:rFonts w:cstheme="minorHAnsi"/>
          <w:color w:val="FF0000"/>
          <w:shd w:val="clear" w:color="auto" w:fill="FFFFFF"/>
        </w:rPr>
        <w:t>axa/axã</w:t>
      </w:r>
      <w:r w:rsidRPr="0007662D">
        <w:rPr>
          <w:rStyle w:val="unicode"/>
          <w:rFonts w:cstheme="minorHAnsi"/>
          <w:color w:val="222222"/>
          <w:shd w:val="clear" w:color="auto" w:fill="FFFFFF"/>
        </w:rPr>
        <w:t xml:space="preserve">, 3rd pret. </w:t>
      </w:r>
      <w:r w:rsidRPr="0007662D">
        <w:rPr>
          <w:rStyle w:val="unicode"/>
          <w:rFonts w:cstheme="minorHAnsi"/>
          <w:color w:val="FF0000"/>
          <w:shd w:val="clear" w:color="auto" w:fill="FFFFFF"/>
        </w:rPr>
        <w:t>ade/ad</w:t>
      </w:r>
      <w:r w:rsidRPr="0007662D">
        <w:rPr>
          <w:rStyle w:val="unicode"/>
          <w:rFonts w:eastAsia="TimesNewRoman" w:cstheme="minorHAnsi"/>
          <w:color w:val="FF0000"/>
          <w:shd w:val="clear" w:color="auto" w:fill="FFFFFF"/>
        </w:rPr>
        <w:t>ẽ</w:t>
      </w:r>
      <w:r w:rsidRPr="0007662D">
        <w:rPr>
          <w:rStyle w:val="unicode"/>
          <w:rFonts w:cstheme="minorHAnsi"/>
          <w:color w:val="222222"/>
          <w:shd w:val="clear" w:color="auto" w:fill="FFFFFF"/>
        </w:rPr>
        <w:t xml:space="preserve">, 3rd pl. pret. </w:t>
      </w:r>
      <w:r w:rsidRPr="0007662D">
        <w:rPr>
          <w:rStyle w:val="unicode"/>
          <w:rFonts w:cstheme="minorHAnsi"/>
          <w:color w:val="FF0000"/>
          <w:shd w:val="clear" w:color="auto" w:fill="FFFFFF"/>
        </w:rPr>
        <w:t>ait</w:t>
      </w:r>
      <w:r w:rsidRPr="0007662D">
        <w:rPr>
          <w:rStyle w:val="unicode"/>
          <w:rFonts w:eastAsia="TimesNewRoman" w:cstheme="minorHAnsi"/>
          <w:color w:val="FF0000"/>
          <w:shd w:val="clear" w:color="auto" w:fill="FFFFFF"/>
        </w:rPr>
        <w:t>ẽ</w:t>
      </w:r>
      <w:r w:rsidRPr="0007662D">
        <w:rPr>
          <w:rStyle w:val="unicode"/>
          <w:rFonts w:cstheme="minorHAnsi"/>
          <w:color w:val="000000"/>
          <w:shd w:val="clear" w:color="auto" w:fill="FFFFFF"/>
        </w:rPr>
        <w:t xml:space="preserve">, to do, </w:t>
      </w:r>
      <w:r w:rsidRPr="0007662D">
        <w:rPr>
          <w:rStyle w:val="unicode"/>
          <w:rFonts w:cstheme="minorHAnsi"/>
          <w:color w:val="222222"/>
          <w:shd w:val="clear" w:color="auto" w:fill="FFFFFF"/>
        </w:rPr>
        <w:t> </w:t>
      </w:r>
      <w:r w:rsidRPr="0007662D">
        <w:rPr>
          <w:rStyle w:val="unicode"/>
          <w:rFonts w:cstheme="minorHAnsi"/>
          <w:b/>
          <w:color w:val="222222"/>
          <w:shd w:val="clear" w:color="auto" w:fill="FFFFFF"/>
        </w:rPr>
        <w:t>Welsh</w:t>
      </w:r>
      <w:r w:rsidRPr="0007662D">
        <w:rPr>
          <w:rStyle w:val="unicode"/>
          <w:rFonts w:cstheme="minorHAnsi"/>
          <w:color w:val="222222"/>
          <w:shd w:val="clear" w:color="auto" w:fill="FFFFFF"/>
        </w:rPr>
        <w:t xml:space="preserve">, </w:t>
      </w:r>
      <w:r w:rsidRPr="0007662D">
        <w:rPr>
          <w:rFonts w:cstheme="minorHAnsi"/>
        </w:rPr>
        <w:t xml:space="preserve">i </w:t>
      </w:r>
      <w:r w:rsidRPr="0007662D">
        <w:rPr>
          <w:rFonts w:cstheme="minorHAnsi"/>
          <w:color w:val="FF0000"/>
        </w:rPr>
        <w:t>achos</w:t>
      </w:r>
      <w:r w:rsidRPr="0007662D">
        <w:rPr>
          <w:rFonts w:cstheme="minorHAnsi"/>
        </w:rPr>
        <w:t xml:space="preserve">, to cause,  </w:t>
      </w:r>
      <w:r w:rsidRPr="0007662D">
        <w:rPr>
          <w:rFonts w:cstheme="minorHAnsi"/>
          <w:b/>
        </w:rPr>
        <w:t>Kazakh</w:t>
      </w:r>
      <w:r w:rsidRPr="0007662D">
        <w:rPr>
          <w:rFonts w:cstheme="minorHAnsi"/>
        </w:rPr>
        <w:t xml:space="preserve">, </w:t>
      </w:r>
      <w:r w:rsidRPr="0007662D">
        <w:rPr>
          <w:rStyle w:val="jlqj4b"/>
          <w:rFonts w:cstheme="minorHAnsi"/>
          <w:lang w:val="kk-KZ" w:bidi="gu-IN"/>
        </w:rPr>
        <w:t>жасау,</w:t>
      </w:r>
      <w:r w:rsidRPr="0007662D">
        <w:rPr>
          <w:rStyle w:val="jlqj4b"/>
          <w:rFonts w:cstheme="minorHAnsi"/>
          <w:color w:val="CC6600"/>
          <w:lang w:val="kk-KZ" w:bidi="gu-IN"/>
        </w:rPr>
        <w:t xml:space="preserve"> </w:t>
      </w:r>
      <w:r w:rsidRPr="0007662D">
        <w:rPr>
          <w:rStyle w:val="jlqj4b"/>
          <w:rFonts w:cstheme="minorHAnsi"/>
          <w:color w:val="FF0000"/>
          <w:lang w:val="kk-KZ" w:bidi="gu-IN"/>
        </w:rPr>
        <w:t>jasaw</w:t>
      </w:r>
      <w:r w:rsidRPr="0007662D">
        <w:rPr>
          <w:rStyle w:val="jlqj4b"/>
          <w:rFonts w:cstheme="minorHAnsi"/>
          <w:lang w:val="kk-KZ" w:bidi="gu-IN"/>
        </w:rPr>
        <w:t>, to make</w:t>
      </w:r>
      <w:r w:rsidRPr="0007662D">
        <w:rPr>
          <w:rStyle w:val="jlqj4b"/>
          <w:rFonts w:cstheme="minorHAnsi"/>
          <w:lang w:bidi="gu-IN"/>
        </w:rPr>
        <w:t>,</w:t>
      </w:r>
      <w:r w:rsidRPr="0007662D">
        <w:rPr>
          <w:rStyle w:val="jlqj4b"/>
          <w:rFonts w:cstheme="minorHAnsi"/>
          <w:lang w:val="kk-KZ" w:bidi="gu-IN"/>
        </w:rPr>
        <w:t xml:space="preserve"> </w:t>
      </w:r>
      <w:r w:rsidRPr="0007662D">
        <w:rPr>
          <w:rStyle w:val="jlqj4b"/>
          <w:rFonts w:cstheme="minorHAnsi"/>
          <w:b/>
          <w:lang w:bidi="gu-IN"/>
        </w:rPr>
        <w:t>Kyrgyz</w:t>
      </w:r>
      <w:r w:rsidRPr="0007662D">
        <w:rPr>
          <w:rStyle w:val="jlqj4b"/>
          <w:rFonts w:cstheme="minorHAnsi"/>
          <w:lang w:bidi="gu-IN"/>
        </w:rPr>
        <w:t xml:space="preserve">, </w:t>
      </w:r>
      <w:r w:rsidRPr="0007662D">
        <w:rPr>
          <w:rStyle w:val="jlqj4b"/>
          <w:rFonts w:cstheme="minorHAnsi"/>
          <w:lang w:val="ky-KG" w:bidi="gu-IN"/>
        </w:rPr>
        <w:t>жасоо,</w:t>
      </w:r>
      <w:r w:rsidRPr="0007662D">
        <w:rPr>
          <w:rStyle w:val="jlqj4b"/>
          <w:rFonts w:cstheme="minorHAnsi"/>
          <w:color w:val="FF0000"/>
          <w:lang w:val="ky-KG" w:bidi="gu-IN"/>
        </w:rPr>
        <w:t xml:space="preserve"> jasoo,</w:t>
      </w:r>
      <w:r w:rsidRPr="0007662D">
        <w:rPr>
          <w:rStyle w:val="jlqj4b"/>
          <w:rFonts w:cstheme="minorHAnsi"/>
          <w:lang w:val="ky-KG" w:bidi="gu-IN"/>
        </w:rPr>
        <w:t xml:space="preserve"> to make</w:t>
      </w:r>
      <w:r w:rsidRPr="0007662D">
        <w:rPr>
          <w:rStyle w:val="jlqj4b"/>
          <w:rFonts w:cstheme="minorHAnsi"/>
          <w:lang w:bidi="gu-IN"/>
        </w:rPr>
        <w:t xml:space="preserve">, </w:t>
      </w:r>
      <w:r w:rsidRPr="0007662D">
        <w:rPr>
          <w:rFonts w:cstheme="minorHAnsi"/>
          <w:b/>
        </w:rPr>
        <w:t>Hittite</w:t>
      </w:r>
      <w:r w:rsidRPr="0007662D">
        <w:rPr>
          <w:rFonts w:cstheme="minorHAnsi"/>
        </w:rPr>
        <w:t xml:space="preserve">, </w:t>
      </w:r>
      <w:r w:rsidRPr="0007662D">
        <w:rPr>
          <w:rFonts w:cstheme="minorHAnsi"/>
          <w:color w:val="222222"/>
          <w:shd w:val="clear" w:color="auto" w:fill="FFFFFF"/>
        </w:rPr>
        <w:t>#</w:t>
      </w:r>
      <w:r w:rsidRPr="0007662D">
        <w:rPr>
          <w:rFonts w:cstheme="minorHAnsi"/>
          <w:b/>
          <w:bCs/>
          <w:color w:val="3333FF"/>
          <w:shd w:val="clear" w:color="auto" w:fill="FFFFFF"/>
        </w:rPr>
        <w:t>annijazi</w:t>
      </w:r>
      <w:r w:rsidRPr="0007662D">
        <w:rPr>
          <w:rFonts w:cstheme="minorHAnsi"/>
          <w:color w:val="222222"/>
          <w:shd w:val="clear" w:color="auto" w:fill="FFFFFF"/>
        </w:rPr>
        <w:t xml:space="preserve">, he does, he makes, </w:t>
      </w:r>
      <w:r w:rsidRPr="0007662D">
        <w:rPr>
          <w:rFonts w:cstheme="minorHAnsi"/>
          <w:b/>
          <w:color w:val="000000"/>
        </w:rPr>
        <w:t>Persian</w:t>
      </w:r>
      <w:r w:rsidRPr="0007662D">
        <w:rPr>
          <w:rFonts w:cstheme="minorHAnsi"/>
          <w:color w:val="000000"/>
        </w:rPr>
        <w:t xml:space="preserve">, </w:t>
      </w:r>
      <w:r w:rsidRPr="0007662D">
        <w:rPr>
          <w:rFonts w:cstheme="minorHAnsi"/>
          <w:color w:val="3333FF"/>
        </w:rPr>
        <w:t>anjâm</w:t>
      </w:r>
      <w:r w:rsidRPr="0007662D">
        <w:rPr>
          <w:rFonts w:cstheme="minorHAnsi"/>
        </w:rPr>
        <w:t xml:space="preserve"> dâdán, </w:t>
      </w:r>
      <w:r w:rsidRPr="0007662D">
        <w:rPr>
          <w:rStyle w:val="nobold"/>
          <w:rFonts w:cstheme="minorHAnsi"/>
        </w:rPr>
        <w:t>انجام دادن</w:t>
      </w:r>
      <w:r w:rsidRPr="0007662D">
        <w:rPr>
          <w:rFonts w:cstheme="minorHAnsi"/>
        </w:rPr>
        <w:t xml:space="preserve">  to do, accomplish, follow through,  implement, satisfy, etc., </w:t>
      </w:r>
      <w:r w:rsidRPr="0007662D">
        <w:rPr>
          <w:rFonts w:cstheme="minorHAnsi"/>
          <w:b/>
        </w:rPr>
        <w:t>Urartian</w:t>
      </w:r>
      <w:r w:rsidRPr="0007662D">
        <w:rPr>
          <w:rFonts w:cstheme="minorHAnsi"/>
        </w:rPr>
        <w:t xml:space="preserve">, </w:t>
      </w:r>
      <w:r w:rsidRPr="0007662D">
        <w:rPr>
          <w:rFonts w:cstheme="minorHAnsi"/>
          <w:color w:val="009900"/>
          <w:u w:val="single"/>
          <w:shd w:val="clear" w:color="auto" w:fill="FFFFFF"/>
        </w:rPr>
        <w:t>tan</w:t>
      </w:r>
      <w:r w:rsidRPr="0007662D">
        <w:rPr>
          <w:rFonts w:cstheme="minorHAnsi"/>
          <w:color w:val="000000"/>
          <w:shd w:val="clear" w:color="auto" w:fill="FFFFFF"/>
        </w:rPr>
        <w:t xml:space="preserve">-, to do, to make, </w:t>
      </w:r>
      <w:r w:rsidRPr="0007662D">
        <w:rPr>
          <w:rFonts w:cstheme="minorHAnsi"/>
          <w:b/>
          <w:color w:val="000000"/>
          <w:shd w:val="clear" w:color="auto" w:fill="FFFFFF"/>
        </w:rPr>
        <w:t>Hurrian</w:t>
      </w:r>
      <w:r w:rsidRPr="0007662D">
        <w:rPr>
          <w:rFonts w:cstheme="minorHAnsi"/>
          <w:color w:val="000000"/>
          <w:shd w:val="clear" w:color="auto" w:fill="FFFFFF"/>
        </w:rPr>
        <w:t xml:space="preserve">, </w:t>
      </w:r>
      <w:r w:rsidRPr="0007662D">
        <w:rPr>
          <w:rFonts w:cstheme="minorHAnsi"/>
          <w:color w:val="009900"/>
          <w:u w:val="single"/>
          <w:shd w:val="clear" w:color="auto" w:fill="FFFFFF"/>
        </w:rPr>
        <w:t>tān-</w:t>
      </w:r>
      <w:r w:rsidRPr="0007662D">
        <w:rPr>
          <w:rFonts w:cstheme="minorHAnsi"/>
          <w:color w:val="000000"/>
          <w:shd w:val="clear" w:color="auto" w:fill="FFFFFF"/>
        </w:rPr>
        <w:t xml:space="preserve">, </w:t>
      </w:r>
      <w:r w:rsidRPr="0007662D">
        <w:rPr>
          <w:rFonts w:cstheme="minorHAnsi"/>
          <w:color w:val="009900"/>
          <w:u w:val="single"/>
          <w:shd w:val="clear" w:color="auto" w:fill="FFFFFF"/>
        </w:rPr>
        <w:t>tan-</w:t>
      </w:r>
      <w:r w:rsidRPr="0007662D">
        <w:rPr>
          <w:rFonts w:cstheme="minorHAnsi"/>
          <w:color w:val="000000"/>
          <w:shd w:val="clear" w:color="auto" w:fill="FFFFFF"/>
        </w:rPr>
        <w:t xml:space="preserve"> , to do, to make, </w:t>
      </w:r>
      <w:r w:rsidRPr="0007662D">
        <w:rPr>
          <w:rFonts w:cstheme="minorHAnsi"/>
          <w:b/>
          <w:color w:val="000000"/>
          <w:shd w:val="clear" w:color="auto" w:fill="FFFFFF"/>
        </w:rPr>
        <w:t>Irish</w:t>
      </w:r>
      <w:r w:rsidRPr="0007662D">
        <w:rPr>
          <w:rFonts w:cstheme="minorHAnsi"/>
          <w:color w:val="000000"/>
          <w:shd w:val="clear" w:color="auto" w:fill="FFFFFF"/>
        </w:rPr>
        <w:t xml:space="preserve">, </w:t>
      </w:r>
      <w:r w:rsidRPr="0007662D">
        <w:rPr>
          <w:rFonts w:cstheme="minorHAnsi"/>
        </w:rPr>
        <w:t xml:space="preserve">a </w:t>
      </w:r>
      <w:r w:rsidRPr="0007662D">
        <w:rPr>
          <w:rFonts w:cstheme="minorHAnsi"/>
          <w:color w:val="009900"/>
          <w:u w:val="single"/>
        </w:rPr>
        <w:t>dhéanamh</w:t>
      </w:r>
      <w:r w:rsidRPr="0007662D">
        <w:rPr>
          <w:rFonts w:cstheme="minorHAnsi"/>
        </w:rPr>
        <w:t xml:space="preserve">, to do, make, </w:t>
      </w:r>
      <w:r w:rsidRPr="0007662D">
        <w:rPr>
          <w:rFonts w:cstheme="minorHAnsi"/>
          <w:b/>
        </w:rPr>
        <w:t>Scots-Gaelic</w:t>
      </w:r>
      <w:r w:rsidRPr="0007662D">
        <w:rPr>
          <w:rFonts w:cstheme="minorHAnsi"/>
        </w:rPr>
        <w:t xml:space="preserve">, a </w:t>
      </w:r>
      <w:r w:rsidRPr="0007662D">
        <w:rPr>
          <w:rFonts w:cstheme="minorHAnsi"/>
          <w:color w:val="009900"/>
          <w:u w:val="single"/>
        </w:rPr>
        <w:t>dhèanamh</w:t>
      </w:r>
      <w:r w:rsidRPr="0007662D">
        <w:rPr>
          <w:rFonts w:cstheme="minorHAnsi"/>
        </w:rPr>
        <w:t xml:space="preserve">, to do, make, </w:t>
      </w:r>
      <w:r w:rsidRPr="0007662D">
        <w:rPr>
          <w:rFonts w:cstheme="minorHAnsi"/>
          <w:b/>
          <w:color w:val="222222"/>
          <w:shd w:val="clear" w:color="auto" w:fill="FFFFFF"/>
        </w:rPr>
        <w:t>Akkadian</w:t>
      </w:r>
      <w:r w:rsidRPr="0007662D">
        <w:rPr>
          <w:rFonts w:cstheme="minorHAnsi"/>
          <w:color w:val="222222"/>
          <w:shd w:val="clear" w:color="auto" w:fill="FFFFFF"/>
        </w:rPr>
        <w:t xml:space="preserve">, </w:t>
      </w:r>
      <w:r w:rsidRPr="0007662D">
        <w:rPr>
          <w:rFonts w:eastAsia="Calibri" w:cstheme="minorHAnsi"/>
          <w:b/>
          <w:bCs/>
          <w:color w:val="993399"/>
          <w:u w:val="single"/>
        </w:rPr>
        <w:t>ḫanû</w:t>
      </w:r>
      <w:r w:rsidRPr="0007662D">
        <w:rPr>
          <w:rFonts w:eastAsia="Calibri" w:cstheme="minorHAnsi"/>
        </w:rPr>
        <w:t xml:space="preserve">, to plead,  </w:t>
      </w:r>
      <w:r w:rsidRPr="0007662D">
        <w:rPr>
          <w:rFonts w:eastAsia="Calibri" w:cstheme="minorHAnsi"/>
          <w:b/>
        </w:rPr>
        <w:t>Hittite</w:t>
      </w:r>
      <w:r w:rsidRPr="0007662D">
        <w:rPr>
          <w:rFonts w:eastAsia="Calibri" w:cstheme="minorHAnsi"/>
        </w:rPr>
        <w:t xml:space="preserve">, </w:t>
      </w:r>
      <w:r w:rsidRPr="0007662D">
        <w:rPr>
          <w:rStyle w:val="unicode"/>
          <w:rFonts w:cstheme="minorHAnsi"/>
          <w:b/>
          <w:bCs/>
          <w:color w:val="993399"/>
          <w:u w:val="single"/>
          <w:shd w:val="clear" w:color="auto" w:fill="FFFFFF"/>
        </w:rPr>
        <w:t>huinu</w:t>
      </w:r>
      <w:r w:rsidRPr="0007662D">
        <w:rPr>
          <w:rStyle w:val="unicode"/>
          <w:rFonts w:cstheme="minorHAnsi"/>
          <w:b/>
          <w:bCs/>
          <w:color w:val="000000"/>
          <w:shd w:val="clear" w:color="auto" w:fill="FFFFFF"/>
        </w:rPr>
        <w:t>-</w:t>
      </w:r>
      <w:r w:rsidRPr="0007662D">
        <w:rPr>
          <w:rStyle w:val="unicode"/>
          <w:rFonts w:cstheme="minorHAnsi"/>
          <w:color w:val="000000"/>
          <w:shd w:val="clear" w:color="auto" w:fill="FFFFFF"/>
        </w:rPr>
        <w:t xml:space="preserve">, to cause, </w:t>
      </w:r>
      <w:r w:rsidRPr="0007662D">
        <w:rPr>
          <w:rFonts w:cstheme="minorHAnsi"/>
          <w:b/>
        </w:rPr>
        <w:t>Hittite</w:t>
      </w:r>
      <w:r w:rsidRPr="0007662D">
        <w:rPr>
          <w:rFonts w:cstheme="minorHAnsi"/>
        </w:rPr>
        <w:t xml:space="preserve">, </w:t>
      </w:r>
      <w:r w:rsidRPr="0007662D">
        <w:rPr>
          <w:rFonts w:cstheme="minorHAnsi"/>
          <w:color w:val="222222"/>
          <w:shd w:val="clear" w:color="auto" w:fill="FFFFFF"/>
        </w:rPr>
        <w:t>(</w:t>
      </w:r>
      <w:r w:rsidRPr="0007662D">
        <w:rPr>
          <w:rFonts w:cstheme="minorHAnsi"/>
          <w:b/>
          <w:bCs/>
          <w:color w:val="009900"/>
          <w:u w:val="single"/>
          <w:shd w:val="clear" w:color="auto" w:fill="FFFFFF"/>
        </w:rPr>
        <w:t>DÙ</w:t>
      </w:r>
      <w:r w:rsidRPr="0007662D">
        <w:rPr>
          <w:rFonts w:cstheme="minorHAnsi"/>
          <w:color w:val="222222"/>
          <w:shd w:val="clear" w:color="auto" w:fill="FFFFFF"/>
        </w:rPr>
        <w:t xml:space="preserve">), to do, to realize, to father, to celebrate, to heal with a ritual, </w:t>
      </w:r>
      <w:r w:rsidRPr="0007662D">
        <w:rPr>
          <w:rFonts w:cstheme="minorHAnsi"/>
          <w:color w:val="009900"/>
          <w:u w:val="single"/>
          <w:shd w:val="clear" w:color="auto" w:fill="FFFFFF"/>
        </w:rPr>
        <w:t>dusdusa</w:t>
      </w:r>
      <w:r w:rsidRPr="0007662D">
        <w:rPr>
          <w:rFonts w:cstheme="minorHAnsi"/>
          <w:color w:val="222222"/>
          <w:shd w:val="clear" w:color="auto" w:fill="FFFFFF"/>
        </w:rPr>
        <w:t xml:space="preserve">, to make known, </w:t>
      </w:r>
      <w:r w:rsidRPr="0007662D">
        <w:rPr>
          <w:rFonts w:cstheme="minorHAnsi"/>
          <w:b/>
        </w:rPr>
        <w:t>Urartian</w:t>
      </w:r>
      <w:r w:rsidRPr="0007662D">
        <w:rPr>
          <w:rFonts w:cstheme="minorHAnsi"/>
        </w:rPr>
        <w:t xml:space="preserve">, </w:t>
      </w:r>
      <w:r w:rsidRPr="0007662D">
        <w:rPr>
          <w:rFonts w:cstheme="minorHAnsi"/>
          <w:color w:val="009900"/>
          <w:u w:val="single"/>
          <w:shd w:val="clear" w:color="auto" w:fill="FFFFFF"/>
        </w:rPr>
        <w:t>du</w:t>
      </w:r>
      <w:r w:rsidRPr="0007662D">
        <w:rPr>
          <w:rFonts w:cstheme="minorHAnsi"/>
          <w:color w:val="000000"/>
          <w:shd w:val="clear" w:color="auto" w:fill="FFFFFF"/>
        </w:rPr>
        <w:t xml:space="preserve">-, to make, </w:t>
      </w:r>
      <w:r w:rsidRPr="0007662D">
        <w:rPr>
          <w:rFonts w:cstheme="minorHAnsi"/>
          <w:b/>
        </w:rPr>
        <w:t>English</w:t>
      </w:r>
      <w:r w:rsidRPr="0007662D">
        <w:rPr>
          <w:rFonts w:cstheme="minorHAnsi"/>
        </w:rPr>
        <w:t xml:space="preserve">, to </w:t>
      </w:r>
      <w:r w:rsidRPr="0007662D">
        <w:rPr>
          <w:rFonts w:cstheme="minorHAnsi"/>
          <w:color w:val="009900"/>
          <w:u w:val="single"/>
        </w:rPr>
        <w:t>do</w:t>
      </w:r>
      <w:r w:rsidRPr="0007662D">
        <w:rPr>
          <w:rFonts w:cstheme="minorHAnsi"/>
        </w:rPr>
        <w:t xml:space="preserve"> [&lt;OE. </w:t>
      </w:r>
      <w:r w:rsidRPr="0007662D">
        <w:rPr>
          <w:rFonts w:cstheme="minorHAnsi"/>
          <w:color w:val="009900"/>
          <w:u w:val="single"/>
        </w:rPr>
        <w:t>dōn</w:t>
      </w:r>
      <w:r w:rsidRPr="0007662D">
        <w:rPr>
          <w:rFonts w:cstheme="minorHAnsi"/>
        </w:rPr>
        <w:t>], </w:t>
      </w:r>
      <w:r w:rsidRPr="0007662D">
        <w:rPr>
          <w:rStyle w:val="unicode"/>
          <w:rFonts w:cstheme="minorHAnsi"/>
          <w:b/>
          <w:color w:val="000000"/>
          <w:shd w:val="clear" w:color="auto" w:fill="FFFFFF"/>
        </w:rPr>
        <w:t>Persian</w:t>
      </w:r>
      <w:r w:rsidRPr="0007662D">
        <w:rPr>
          <w:rStyle w:val="unicode"/>
          <w:rFonts w:cstheme="minorHAnsi"/>
          <w:color w:val="000000"/>
          <w:shd w:val="clear" w:color="auto" w:fill="FFFFFF"/>
        </w:rPr>
        <w:t xml:space="preserve">, </w:t>
      </w:r>
      <w:r w:rsidRPr="0007662D">
        <w:rPr>
          <w:rFonts w:cstheme="minorHAnsi"/>
          <w:color w:val="3333FF"/>
          <w:u w:val="single"/>
        </w:rPr>
        <w:t>sâxtan</w:t>
      </w:r>
      <w:r w:rsidRPr="0007662D">
        <w:rPr>
          <w:rFonts w:cstheme="minorHAnsi"/>
        </w:rPr>
        <w:t xml:space="preserve">, </w:t>
      </w:r>
      <w:r w:rsidRPr="0007662D">
        <w:rPr>
          <w:rStyle w:val="nobold"/>
          <w:rFonts w:cstheme="minorHAnsi"/>
        </w:rPr>
        <w:t>ساختن</w:t>
      </w:r>
      <w:r w:rsidRPr="0007662D">
        <w:rPr>
          <w:rFonts w:cstheme="minorHAnsi"/>
        </w:rPr>
        <w:t xml:space="preserve">, to make, build, compose, fashion, etc. </w:t>
      </w:r>
      <w:r w:rsidRPr="0007662D">
        <w:rPr>
          <w:rFonts w:cstheme="minorHAnsi"/>
          <w:b/>
        </w:rPr>
        <w:t>Tajik</w:t>
      </w:r>
      <w:r w:rsidRPr="0007662D">
        <w:rPr>
          <w:rFonts w:cstheme="minorHAnsi"/>
        </w:rPr>
        <w:t xml:space="preserve">, </w:t>
      </w:r>
      <w:r w:rsidRPr="0007662D">
        <w:rPr>
          <w:rStyle w:val="jlqj4b"/>
          <w:rFonts w:cstheme="minorHAnsi"/>
          <w:lang w:val="tg-Cyrl-TJ" w:bidi="gu-IN"/>
        </w:rPr>
        <w:t xml:space="preserve">сохтан, </w:t>
      </w:r>
      <w:r w:rsidRPr="0007662D">
        <w:rPr>
          <w:rStyle w:val="jlqj4b"/>
          <w:rFonts w:cstheme="minorHAnsi"/>
          <w:color w:val="3333FF"/>
          <w:u w:val="single"/>
          <w:lang w:val="tg-Cyrl-TJ" w:bidi="gu-IN"/>
        </w:rPr>
        <w:t>soxtan</w:t>
      </w:r>
      <w:r w:rsidRPr="0007662D">
        <w:rPr>
          <w:rStyle w:val="jlqj4b"/>
          <w:rFonts w:cstheme="minorHAnsi"/>
          <w:lang w:val="tg-Cyrl-TJ" w:bidi="gu-IN"/>
        </w:rPr>
        <w:t xml:space="preserve">, to make, to do,  </w:t>
      </w:r>
      <w:r w:rsidRPr="0007662D">
        <w:rPr>
          <w:rStyle w:val="unicode"/>
          <w:rFonts w:cstheme="minorHAnsi"/>
          <w:b/>
          <w:color w:val="000000"/>
          <w:shd w:val="clear" w:color="auto" w:fill="FFFFFF"/>
        </w:rPr>
        <w:t>Romanian</w:t>
      </w:r>
      <w:r w:rsidRPr="0007662D">
        <w:rPr>
          <w:rStyle w:val="unicode"/>
          <w:rFonts w:cstheme="minorHAnsi"/>
          <w:color w:val="000000"/>
          <w:shd w:val="clear" w:color="auto" w:fill="FFFFFF"/>
        </w:rPr>
        <w:t xml:space="preserve">, </w:t>
      </w:r>
      <w:r w:rsidRPr="0007662D">
        <w:rPr>
          <w:rFonts w:cstheme="minorHAnsi"/>
          <w:color w:val="000000"/>
          <w:shd w:val="clear" w:color="auto" w:fill="FFFFFF"/>
        </w:rPr>
        <w:t xml:space="preserve">pentru </w:t>
      </w:r>
      <w:r w:rsidRPr="0007662D">
        <w:rPr>
          <w:rFonts w:cstheme="minorHAnsi"/>
          <w:color w:val="FF0000"/>
          <w:shd w:val="clear" w:color="auto" w:fill="FFFFFF"/>
        </w:rPr>
        <w:t>cauza</w:t>
      </w:r>
      <w:r w:rsidRPr="0007662D">
        <w:rPr>
          <w:rFonts w:cstheme="minorHAnsi"/>
          <w:color w:val="000000"/>
          <w:shd w:val="clear" w:color="auto" w:fill="FFFFFF"/>
        </w:rPr>
        <w:t xml:space="preserve">, to cause, </w:t>
      </w:r>
      <w:r w:rsidRPr="0007662D">
        <w:rPr>
          <w:rFonts w:cstheme="minorHAnsi"/>
          <w:b/>
          <w:color w:val="000000"/>
          <w:shd w:val="clear" w:color="auto" w:fill="FFFFFF"/>
        </w:rPr>
        <w:t>Latin</w:t>
      </w:r>
      <w:r w:rsidRPr="0007662D">
        <w:rPr>
          <w:rFonts w:cstheme="minorHAnsi"/>
          <w:color w:val="000000"/>
          <w:shd w:val="clear" w:color="auto" w:fill="FFFFFF"/>
        </w:rPr>
        <w:t xml:space="preserve">, </w:t>
      </w:r>
      <w:r w:rsidRPr="0007662D">
        <w:rPr>
          <w:rFonts w:cstheme="minorHAnsi"/>
          <w:color w:val="FF0000"/>
        </w:rPr>
        <w:t>causor-ari</w:t>
      </w:r>
      <w:r w:rsidRPr="0007662D">
        <w:rPr>
          <w:rFonts w:cstheme="minorHAnsi"/>
          <w:color w:val="000000"/>
        </w:rPr>
        <w:t xml:space="preserve">, to give as a reason, plead, cause, </w:t>
      </w:r>
      <w:r w:rsidRPr="0007662D">
        <w:rPr>
          <w:rFonts w:cstheme="minorHAnsi"/>
          <w:b/>
          <w:color w:val="000000"/>
        </w:rPr>
        <w:t>Irish</w:t>
      </w:r>
      <w:r w:rsidRPr="0007662D">
        <w:rPr>
          <w:rFonts w:cstheme="minorHAnsi"/>
          <w:color w:val="000000"/>
        </w:rPr>
        <w:t xml:space="preserve">, </w:t>
      </w:r>
      <w:r w:rsidRPr="0007662D">
        <w:rPr>
          <w:rFonts w:cstheme="minorHAnsi"/>
          <w:color w:val="FF0000"/>
        </w:rPr>
        <w:t>cúiseanna</w:t>
      </w:r>
      <w:r w:rsidRPr="0007662D">
        <w:rPr>
          <w:rFonts w:cstheme="minorHAnsi"/>
          <w:color w:val="000000"/>
        </w:rPr>
        <w:t xml:space="preserve">, cause, </w:t>
      </w:r>
      <w:r w:rsidRPr="0007662D">
        <w:rPr>
          <w:rFonts w:cstheme="minorHAnsi"/>
          <w:b/>
          <w:color w:val="000000"/>
        </w:rPr>
        <w:t>Italian</w:t>
      </w:r>
      <w:r w:rsidRPr="0007662D">
        <w:rPr>
          <w:rFonts w:cstheme="minorHAnsi"/>
          <w:color w:val="000000"/>
        </w:rPr>
        <w:t xml:space="preserve">, </w:t>
      </w:r>
      <w:r w:rsidRPr="0007662D">
        <w:rPr>
          <w:rFonts w:cstheme="minorHAnsi"/>
        </w:rPr>
        <w:t xml:space="preserve">a </w:t>
      </w:r>
      <w:r w:rsidRPr="0007662D">
        <w:rPr>
          <w:rFonts w:cstheme="minorHAnsi"/>
          <w:color w:val="FF0000"/>
        </w:rPr>
        <w:t>causa</w:t>
      </w:r>
      <w:r w:rsidRPr="0007662D">
        <w:rPr>
          <w:rFonts w:cstheme="minorHAnsi"/>
        </w:rPr>
        <w:t xml:space="preserve">, to cause, </w:t>
      </w:r>
      <w:r w:rsidRPr="0007662D">
        <w:rPr>
          <w:rFonts w:cstheme="minorHAnsi"/>
          <w:color w:val="EE0000"/>
        </w:rPr>
        <w:t>causa</w:t>
      </w:r>
      <w:r w:rsidRPr="0007662D">
        <w:rPr>
          <w:rFonts w:cstheme="minorHAnsi"/>
        </w:rPr>
        <w:t xml:space="preserve">, cause,  </w:t>
      </w:r>
      <w:r w:rsidRPr="0007662D">
        <w:rPr>
          <w:rFonts w:cstheme="minorHAnsi"/>
          <w:b/>
        </w:rPr>
        <w:t>French</w:t>
      </w:r>
      <w:r w:rsidRPr="0007662D">
        <w:rPr>
          <w:rFonts w:cstheme="minorHAnsi"/>
        </w:rPr>
        <w:t xml:space="preserve">, </w:t>
      </w:r>
      <w:r w:rsidRPr="0007662D">
        <w:rPr>
          <w:rStyle w:val="unicode"/>
          <w:rFonts w:cstheme="minorHAnsi"/>
          <w:color w:val="222222"/>
          <w:shd w:val="clear" w:color="auto" w:fill="FFFFFF"/>
        </w:rPr>
        <w:t>à</w:t>
      </w:r>
      <w:r w:rsidRPr="0007662D">
        <w:rPr>
          <w:rStyle w:val="unicode"/>
          <w:rFonts w:cstheme="minorHAnsi"/>
          <w:color w:val="FF0000"/>
          <w:shd w:val="clear" w:color="auto" w:fill="FFFFFF"/>
        </w:rPr>
        <w:t xml:space="preserve"> cause</w:t>
      </w:r>
      <w:r w:rsidRPr="0007662D">
        <w:rPr>
          <w:rStyle w:val="unicode"/>
          <w:rFonts w:cstheme="minorHAnsi"/>
          <w:color w:val="222222"/>
          <w:shd w:val="clear" w:color="auto" w:fill="FFFFFF"/>
        </w:rPr>
        <w:t xml:space="preserve"> de, to cause, </w:t>
      </w:r>
      <w:r w:rsidRPr="0007662D">
        <w:rPr>
          <w:rStyle w:val="unicode"/>
          <w:rFonts w:cstheme="minorHAnsi"/>
          <w:color w:val="EE0000"/>
          <w:shd w:val="clear" w:color="auto" w:fill="FFFFFF"/>
        </w:rPr>
        <w:t>cause</w:t>
      </w:r>
      <w:r w:rsidRPr="0007662D">
        <w:rPr>
          <w:rStyle w:val="unicode"/>
          <w:rFonts w:cstheme="minorHAnsi"/>
          <w:color w:val="222222"/>
          <w:shd w:val="clear" w:color="auto" w:fill="FFFFFF"/>
        </w:rPr>
        <w:t xml:space="preserve">, </w:t>
      </w:r>
      <w:r w:rsidRPr="0007662D">
        <w:rPr>
          <w:rStyle w:val="unicode"/>
          <w:rFonts w:cstheme="minorHAnsi"/>
          <w:color w:val="FF0000"/>
          <w:shd w:val="clear" w:color="auto" w:fill="FFFFFF"/>
        </w:rPr>
        <w:t>causeà</w:t>
      </w:r>
      <w:r w:rsidRPr="0007662D">
        <w:rPr>
          <w:rStyle w:val="unicode"/>
          <w:rFonts w:cstheme="minorHAnsi"/>
          <w:color w:val="222222"/>
          <w:shd w:val="clear" w:color="auto" w:fill="FFFFFF"/>
        </w:rPr>
        <w:t xml:space="preserve"> faire, to do,</w:t>
      </w:r>
      <w:r w:rsidRPr="0007662D">
        <w:rPr>
          <w:rFonts w:cstheme="minorHAnsi"/>
          <w:color w:val="000000"/>
        </w:rPr>
        <w:t xml:space="preserve"> </w:t>
      </w:r>
      <w:r w:rsidRPr="0007662D">
        <w:rPr>
          <w:rFonts w:cstheme="minorHAnsi"/>
          <w:b/>
          <w:color w:val="222222"/>
          <w:shd w:val="clear" w:color="auto" w:fill="FFFFFF"/>
        </w:rPr>
        <w:t>Belarusian</w:t>
      </w:r>
      <w:r w:rsidRPr="0007662D">
        <w:rPr>
          <w:rFonts w:cstheme="minorHAnsi"/>
          <w:color w:val="222222"/>
          <w:shd w:val="clear" w:color="auto" w:fill="FFFFFF"/>
        </w:rPr>
        <w:t xml:space="preserve">, </w:t>
      </w:r>
      <w:r w:rsidRPr="0007662D">
        <w:rPr>
          <w:rFonts w:cstheme="minorHAnsi"/>
          <w:color w:val="CC6600"/>
          <w:u w:val="single"/>
          <w:shd w:val="clear" w:color="auto" w:fill="FFFFFF"/>
        </w:rPr>
        <w:t>zrabić</w:t>
      </w:r>
      <w:r w:rsidRPr="0007662D">
        <w:rPr>
          <w:rFonts w:cstheme="minorHAnsi"/>
          <w:color w:val="000000"/>
          <w:shd w:val="clear" w:color="auto" w:fill="FFFFFF"/>
        </w:rPr>
        <w:t xml:space="preserve">, to do, make, </w:t>
      </w:r>
      <w:r w:rsidRPr="0007662D">
        <w:rPr>
          <w:rFonts w:cstheme="minorHAnsi"/>
          <w:b/>
          <w:color w:val="000000"/>
          <w:shd w:val="clear" w:color="auto" w:fill="FFFFFF"/>
        </w:rPr>
        <w:t>Polish</w:t>
      </w:r>
      <w:r w:rsidRPr="0007662D">
        <w:rPr>
          <w:rFonts w:cstheme="minorHAnsi"/>
          <w:color w:val="000000"/>
          <w:shd w:val="clear" w:color="auto" w:fill="FFFFFF"/>
        </w:rPr>
        <w:t xml:space="preserve">, </w:t>
      </w:r>
      <w:r w:rsidRPr="0007662D">
        <w:rPr>
          <w:rStyle w:val="gt-baf-cell"/>
          <w:rFonts w:cstheme="minorHAnsi"/>
          <w:color w:val="CC6600"/>
          <w:u w:val="single"/>
          <w:shd w:val="clear" w:color="auto" w:fill="FFFFFF"/>
          <w:lang w:val="pl-PL"/>
        </w:rPr>
        <w:t>zrobić</w:t>
      </w:r>
      <w:r w:rsidRPr="0007662D">
        <w:rPr>
          <w:rStyle w:val="gt-baf-cell"/>
          <w:rFonts w:cstheme="minorHAnsi"/>
          <w:color w:val="000000"/>
          <w:shd w:val="clear" w:color="auto" w:fill="FFFFFF"/>
          <w:lang w:val="pl-PL"/>
        </w:rPr>
        <w:t xml:space="preserve">, to make, to execute, </w:t>
      </w:r>
      <w:r w:rsidRPr="0007662D">
        <w:rPr>
          <w:rFonts w:cstheme="minorHAnsi"/>
          <w:b/>
          <w:color w:val="000000"/>
          <w:shd w:val="clear" w:color="auto" w:fill="FFFFFF"/>
        </w:rPr>
        <w:t>Persian</w:t>
      </w:r>
      <w:r w:rsidRPr="0007662D">
        <w:rPr>
          <w:rFonts w:cstheme="minorHAnsi"/>
          <w:color w:val="000000"/>
          <w:shd w:val="clear" w:color="auto" w:fill="FFFFFF"/>
        </w:rPr>
        <w:t xml:space="preserve">, </w:t>
      </w:r>
      <w:r w:rsidRPr="0007662D">
        <w:rPr>
          <w:rFonts w:cstheme="minorHAnsi"/>
          <w:color w:val="3333FF"/>
          <w:u w:val="single"/>
        </w:rPr>
        <w:t>dorost</w:t>
      </w:r>
      <w:r w:rsidRPr="0007662D">
        <w:rPr>
          <w:rFonts w:cstheme="minorHAnsi"/>
        </w:rPr>
        <w:t xml:space="preserve"> kardan, </w:t>
      </w:r>
      <w:r w:rsidRPr="0007662D">
        <w:rPr>
          <w:rStyle w:val="nobold"/>
          <w:rFonts w:cstheme="minorHAnsi"/>
        </w:rPr>
        <w:t>درست کردن,</w:t>
      </w:r>
      <w:r w:rsidRPr="0007662D">
        <w:rPr>
          <w:rFonts w:cstheme="minorHAnsi"/>
        </w:rPr>
        <w:t>  to make, form, concoct, doctor, etc</w:t>
      </w:r>
      <w:r w:rsidRPr="0007662D">
        <w:rPr>
          <w:rFonts w:cstheme="minorHAnsi"/>
          <w:b/>
        </w:rPr>
        <w:t>., Latvian</w:t>
      </w:r>
      <w:r w:rsidRPr="0007662D">
        <w:rPr>
          <w:rFonts w:cstheme="minorHAnsi"/>
        </w:rPr>
        <w:t xml:space="preserve">, </w:t>
      </w:r>
      <w:r w:rsidRPr="0007662D">
        <w:rPr>
          <w:rFonts w:cstheme="minorHAnsi"/>
          <w:color w:val="3333FF"/>
          <w:u w:val="single"/>
        </w:rPr>
        <w:t>darīt</w:t>
      </w:r>
      <w:r w:rsidRPr="0007662D">
        <w:rPr>
          <w:rFonts w:cstheme="minorHAnsi"/>
        </w:rPr>
        <w:t xml:space="preserve">, to do, </w:t>
      </w:r>
      <w:r w:rsidRPr="0007662D">
        <w:rPr>
          <w:rFonts w:cstheme="minorHAnsi"/>
          <w:color w:val="3333FF"/>
          <w:u w:val="single"/>
        </w:rPr>
        <w:t>padarit</w:t>
      </w:r>
      <w:r w:rsidRPr="0007662D">
        <w:rPr>
          <w:rFonts w:cstheme="minorHAnsi"/>
          <w:color w:val="000000"/>
          <w:shd w:val="clear" w:color="auto" w:fill="FFFFFF"/>
        </w:rPr>
        <w:t xml:space="preserve">, to make,  </w:t>
      </w:r>
      <w:r w:rsidRPr="0007662D">
        <w:rPr>
          <w:rFonts w:cstheme="minorHAnsi"/>
          <w:b/>
          <w:color w:val="000000"/>
          <w:shd w:val="clear" w:color="auto" w:fill="FFFFFF"/>
        </w:rPr>
        <w:t>Urartian</w:t>
      </w:r>
      <w:r w:rsidRPr="0007662D">
        <w:rPr>
          <w:rFonts w:cstheme="minorHAnsi"/>
          <w:color w:val="000000"/>
          <w:shd w:val="clear" w:color="auto" w:fill="FFFFFF"/>
        </w:rPr>
        <w:t xml:space="preserve">, </w:t>
      </w:r>
      <w:r w:rsidRPr="0007662D">
        <w:rPr>
          <w:rFonts w:cstheme="minorHAnsi"/>
          <w:color w:val="993399"/>
          <w:u w:val="single"/>
          <w:shd w:val="clear" w:color="auto" w:fill="FFFFFF"/>
        </w:rPr>
        <w:t>u/or</w:t>
      </w:r>
      <w:r w:rsidRPr="0007662D">
        <w:rPr>
          <w:rFonts w:cstheme="minorHAnsi"/>
          <w:color w:val="000000"/>
          <w:shd w:val="clear" w:color="auto" w:fill="FFFFFF"/>
        </w:rPr>
        <w:t xml:space="preserve">- , to make, to work, </w:t>
      </w:r>
      <w:r w:rsidRPr="0007662D">
        <w:rPr>
          <w:rFonts w:cstheme="minorHAnsi"/>
          <w:b/>
          <w:color w:val="222222"/>
          <w:shd w:val="clear" w:color="auto" w:fill="FFFFFF"/>
        </w:rPr>
        <w:t>Albanian</w:t>
      </w:r>
      <w:r w:rsidRPr="0007662D">
        <w:rPr>
          <w:rFonts w:cstheme="minorHAnsi"/>
          <w:color w:val="222222"/>
          <w:shd w:val="clear" w:color="auto" w:fill="FFFFFF"/>
        </w:rPr>
        <w:t xml:space="preserve">, </w:t>
      </w:r>
      <w:r w:rsidRPr="0007662D">
        <w:rPr>
          <w:rFonts w:cstheme="minorHAnsi"/>
          <w:color w:val="000000"/>
          <w:shd w:val="clear" w:color="auto" w:fill="FFFFFF"/>
        </w:rPr>
        <w:t xml:space="preserve">për të </w:t>
      </w:r>
      <w:r w:rsidRPr="0007662D">
        <w:rPr>
          <w:rFonts w:cstheme="minorHAnsi"/>
          <w:color w:val="993399"/>
          <w:u w:val="single"/>
          <w:shd w:val="clear" w:color="auto" w:fill="FFFFFF"/>
        </w:rPr>
        <w:t>bërë</w:t>
      </w:r>
      <w:r w:rsidRPr="0007662D">
        <w:rPr>
          <w:rFonts w:cstheme="minorHAnsi"/>
          <w:color w:val="000000"/>
          <w:shd w:val="clear" w:color="auto" w:fill="FFFFFF"/>
        </w:rPr>
        <w:t xml:space="preserve">, to do, make, </w:t>
      </w:r>
      <w:r w:rsidRPr="0007662D">
        <w:rPr>
          <w:rFonts w:cstheme="minorHAnsi"/>
          <w:b/>
          <w:color w:val="000000"/>
          <w:shd w:val="clear" w:color="auto" w:fill="FFFFFF"/>
        </w:rPr>
        <w:t>Scots-Gaelic</w:t>
      </w:r>
      <w:r w:rsidRPr="0007662D">
        <w:rPr>
          <w:rFonts w:cstheme="minorHAnsi"/>
          <w:color w:val="000000"/>
          <w:shd w:val="clear" w:color="auto" w:fill="FFFFFF"/>
        </w:rPr>
        <w:t xml:space="preserve">, </w:t>
      </w:r>
      <w:r w:rsidRPr="0007662D">
        <w:rPr>
          <w:rFonts w:cstheme="minorHAnsi"/>
        </w:rPr>
        <w:t xml:space="preserve">airson </w:t>
      </w:r>
      <w:r w:rsidRPr="0007662D">
        <w:rPr>
          <w:rFonts w:cstheme="minorHAnsi"/>
          <w:color w:val="993399"/>
          <w:u w:val="single"/>
        </w:rPr>
        <w:t>adhbhar</w:t>
      </w:r>
      <w:r w:rsidRPr="0007662D">
        <w:rPr>
          <w:rFonts w:cstheme="minorHAnsi"/>
        </w:rPr>
        <w:t xml:space="preserve">, to cause, </w:t>
      </w:r>
      <w:r w:rsidRPr="0007662D">
        <w:rPr>
          <w:rFonts w:cstheme="minorHAnsi"/>
          <w:color w:val="993399"/>
          <w:u w:val="single"/>
        </w:rPr>
        <w:t>adhbharan</w:t>
      </w:r>
      <w:r w:rsidRPr="0007662D">
        <w:rPr>
          <w:rFonts w:cstheme="minorHAnsi"/>
          <w:color w:val="000000"/>
        </w:rPr>
        <w:t xml:space="preserve">, cause,  </w:t>
      </w:r>
      <w:r w:rsidRPr="0007662D">
        <w:rPr>
          <w:rFonts w:cstheme="minorHAnsi"/>
          <w:b/>
          <w:color w:val="000000"/>
        </w:rPr>
        <w:t>English</w:t>
      </w:r>
      <w:r w:rsidRPr="0007662D">
        <w:rPr>
          <w:rFonts w:cstheme="minorHAnsi"/>
          <w:color w:val="000000"/>
        </w:rPr>
        <w:t xml:space="preserve">, to </w:t>
      </w:r>
      <w:r w:rsidRPr="0007662D">
        <w:rPr>
          <w:rFonts w:cstheme="minorHAnsi"/>
          <w:color w:val="993399"/>
          <w:u w:val="single"/>
        </w:rPr>
        <w:t>bear</w:t>
      </w:r>
      <w:r w:rsidRPr="0007662D">
        <w:rPr>
          <w:rFonts w:cstheme="minorHAnsi"/>
        </w:rPr>
        <w:t xml:space="preserve">, [&lt;OE. </w:t>
      </w:r>
      <w:r w:rsidRPr="0007662D">
        <w:rPr>
          <w:rFonts w:cstheme="minorHAnsi"/>
          <w:color w:val="993399"/>
          <w:u w:val="single"/>
        </w:rPr>
        <w:t>beran</w:t>
      </w:r>
      <w:r w:rsidRPr="0007662D">
        <w:rPr>
          <w:rFonts w:cstheme="minorHAnsi"/>
        </w:rPr>
        <w:t xml:space="preserve">], produce, </w:t>
      </w:r>
      <w:r w:rsidRPr="0007662D">
        <w:rPr>
          <w:rFonts w:cstheme="minorHAnsi"/>
          <w:b/>
          <w:color w:val="000000"/>
        </w:rPr>
        <w:t>Belarusian</w:t>
      </w:r>
      <w:r w:rsidRPr="0007662D">
        <w:rPr>
          <w:rFonts w:cstheme="minorHAnsi"/>
          <w:color w:val="000000"/>
        </w:rPr>
        <w:t xml:space="preserve">, рабіць,  </w:t>
      </w:r>
      <w:r w:rsidRPr="0007662D">
        <w:rPr>
          <w:rFonts w:cstheme="minorHAnsi"/>
          <w:color w:val="CC6600"/>
          <w:u w:val="single"/>
          <w:shd w:val="clear" w:color="auto" w:fill="FFFFFF"/>
        </w:rPr>
        <w:t>rabić</w:t>
      </w:r>
      <w:r w:rsidRPr="0007662D">
        <w:rPr>
          <w:rFonts w:cstheme="minorHAnsi"/>
          <w:color w:val="000000"/>
          <w:shd w:val="clear" w:color="auto" w:fill="FFFFFF"/>
        </w:rPr>
        <w:t xml:space="preserve">, to make, </w:t>
      </w:r>
      <w:r w:rsidRPr="0007662D">
        <w:rPr>
          <w:rFonts w:cstheme="minorHAnsi"/>
          <w:b/>
          <w:color w:val="000000"/>
          <w:shd w:val="clear" w:color="auto" w:fill="FFFFFF"/>
        </w:rPr>
        <w:t>Polish</w:t>
      </w:r>
      <w:r w:rsidRPr="0007662D">
        <w:rPr>
          <w:rFonts w:cstheme="minorHAnsi"/>
          <w:color w:val="000000"/>
          <w:shd w:val="clear" w:color="auto" w:fill="FFFFFF"/>
        </w:rPr>
        <w:t xml:space="preserve">, </w:t>
      </w:r>
      <w:r w:rsidRPr="0007662D">
        <w:rPr>
          <w:rStyle w:val="gt-baf-cell"/>
          <w:rFonts w:cstheme="minorHAnsi"/>
          <w:color w:val="CC6600"/>
          <w:u w:val="single"/>
        </w:rPr>
        <w:t>robić</w:t>
      </w:r>
      <w:r w:rsidRPr="0007662D">
        <w:rPr>
          <w:rStyle w:val="gt-baf-cell"/>
          <w:rFonts w:cstheme="minorHAnsi"/>
        </w:rPr>
        <w:t xml:space="preserve">, to make, to do, work, act, </w:t>
      </w:r>
      <w:r w:rsidRPr="0007662D">
        <w:rPr>
          <w:rFonts w:cstheme="minorHAnsi"/>
          <w:b/>
          <w:color w:val="000000"/>
        </w:rPr>
        <w:t>Romanian</w:t>
      </w:r>
      <w:r w:rsidRPr="0007662D">
        <w:rPr>
          <w:rFonts w:cstheme="minorHAnsi"/>
          <w:color w:val="000000"/>
        </w:rPr>
        <w:t xml:space="preserve">, </w:t>
      </w:r>
      <w:r w:rsidRPr="0007662D">
        <w:rPr>
          <w:rFonts w:cstheme="minorHAnsi"/>
          <w:color w:val="000000"/>
          <w:shd w:val="clear" w:color="auto" w:fill="FFFFFF"/>
        </w:rPr>
        <w:t xml:space="preserve">pentru a </w:t>
      </w:r>
      <w:r w:rsidRPr="0007662D">
        <w:rPr>
          <w:rFonts w:cstheme="minorHAnsi"/>
          <w:color w:val="FF0000"/>
          <w:shd w:val="clear" w:color="auto" w:fill="FFFFFF"/>
        </w:rPr>
        <w:t>face</w:t>
      </w:r>
      <w:r w:rsidRPr="0007662D">
        <w:rPr>
          <w:rFonts w:cstheme="minorHAnsi"/>
          <w:color w:val="000000"/>
          <w:shd w:val="clear" w:color="auto" w:fill="FFFFFF"/>
        </w:rPr>
        <w:t xml:space="preserve">, to do, make, </w:t>
      </w:r>
      <w:r w:rsidRPr="0007662D">
        <w:rPr>
          <w:rFonts w:cstheme="minorHAnsi"/>
          <w:b/>
          <w:color w:val="000000"/>
          <w:shd w:val="clear" w:color="auto" w:fill="FFFFFF"/>
        </w:rPr>
        <w:t>Latin</w:t>
      </w:r>
      <w:r w:rsidRPr="0007662D">
        <w:rPr>
          <w:rFonts w:cstheme="minorHAnsi"/>
          <w:color w:val="000000"/>
          <w:shd w:val="clear" w:color="auto" w:fill="FFFFFF"/>
        </w:rPr>
        <w:t xml:space="preserve">, </w:t>
      </w:r>
      <w:r w:rsidRPr="0007662D">
        <w:rPr>
          <w:rFonts w:cstheme="minorHAnsi"/>
          <w:color w:val="FF0000"/>
        </w:rPr>
        <w:t>effio</w:t>
      </w:r>
      <w:r w:rsidRPr="0007662D">
        <w:rPr>
          <w:rFonts w:cstheme="minorHAnsi"/>
        </w:rPr>
        <w:t xml:space="preserve">, old Pass. of </w:t>
      </w:r>
      <w:r w:rsidRPr="0007662D">
        <w:rPr>
          <w:rFonts w:cstheme="minorHAnsi"/>
          <w:color w:val="FF0000"/>
        </w:rPr>
        <w:t>efficio</w:t>
      </w:r>
      <w:r w:rsidRPr="0007662D">
        <w:rPr>
          <w:rFonts w:cstheme="minorHAnsi"/>
        </w:rPr>
        <w:t xml:space="preserve">, Ind. Perf. 1st Pers. Single </w:t>
      </w:r>
      <w:r w:rsidRPr="0007662D">
        <w:rPr>
          <w:rFonts w:cstheme="minorHAnsi"/>
          <w:color w:val="FF0000"/>
        </w:rPr>
        <w:t>effī́vī</w:t>
      </w:r>
      <w:r w:rsidRPr="0007662D">
        <w:rPr>
          <w:rFonts w:cstheme="minorHAnsi"/>
        </w:rPr>
        <w:t xml:space="preserve">),  </w:t>
      </w:r>
      <w:r w:rsidRPr="0007662D">
        <w:rPr>
          <w:rFonts w:cstheme="minorHAnsi"/>
          <w:b/>
        </w:rPr>
        <w:t>Italian</w:t>
      </w:r>
      <w:r w:rsidRPr="0007662D">
        <w:rPr>
          <w:rFonts w:cstheme="minorHAnsi"/>
        </w:rPr>
        <w:t xml:space="preserve">, </w:t>
      </w:r>
      <w:r w:rsidRPr="0007662D">
        <w:rPr>
          <w:rFonts w:cstheme="minorHAnsi"/>
          <w:color w:val="FF0000"/>
        </w:rPr>
        <w:t>fare,</w:t>
      </w:r>
      <w:r w:rsidRPr="0007662D">
        <w:rPr>
          <w:rFonts w:cstheme="minorHAnsi"/>
        </w:rPr>
        <w:t xml:space="preserve"> to do, make, </w:t>
      </w:r>
      <w:r w:rsidRPr="0007662D">
        <w:rPr>
          <w:rFonts w:cstheme="minorHAnsi"/>
          <w:b/>
        </w:rPr>
        <w:t>French</w:t>
      </w:r>
      <w:r w:rsidRPr="0007662D">
        <w:rPr>
          <w:rFonts w:cstheme="minorHAnsi"/>
        </w:rPr>
        <w:t xml:space="preserve">, </w:t>
      </w:r>
      <w:r w:rsidRPr="0007662D">
        <w:rPr>
          <w:rStyle w:val="unicode"/>
          <w:rFonts w:cstheme="minorHAnsi"/>
          <w:color w:val="FF0000"/>
          <w:shd w:val="clear" w:color="auto" w:fill="FFFFFF"/>
        </w:rPr>
        <w:t>causeà</w:t>
      </w:r>
      <w:r w:rsidRPr="0007662D">
        <w:rPr>
          <w:rStyle w:val="unicode"/>
          <w:rFonts w:cstheme="minorHAnsi"/>
          <w:color w:val="222222"/>
          <w:shd w:val="clear" w:color="auto" w:fill="FFFFFF"/>
        </w:rPr>
        <w:t xml:space="preserve"> </w:t>
      </w:r>
      <w:r w:rsidRPr="0007662D">
        <w:rPr>
          <w:rStyle w:val="unicode"/>
          <w:rFonts w:cstheme="minorHAnsi"/>
          <w:color w:val="FF0000"/>
          <w:shd w:val="clear" w:color="auto" w:fill="FFFFFF"/>
        </w:rPr>
        <w:t>faire</w:t>
      </w:r>
      <w:r w:rsidRPr="0007662D">
        <w:rPr>
          <w:rStyle w:val="unicode"/>
          <w:rFonts w:cstheme="minorHAnsi"/>
          <w:color w:val="222222"/>
          <w:shd w:val="clear" w:color="auto" w:fill="FFFFFF"/>
        </w:rPr>
        <w:t xml:space="preserve">, to do, </w:t>
      </w:r>
      <w:r w:rsidRPr="0007662D">
        <w:rPr>
          <w:rStyle w:val="unicode"/>
          <w:rFonts w:cstheme="minorHAnsi"/>
          <w:color w:val="FF0000"/>
          <w:shd w:val="clear" w:color="auto" w:fill="FFFFFF"/>
        </w:rPr>
        <w:t>faire</w:t>
      </w:r>
      <w:r w:rsidRPr="0007662D">
        <w:rPr>
          <w:rStyle w:val="unicode"/>
          <w:rFonts w:cstheme="minorHAnsi"/>
          <w:color w:val="222222"/>
          <w:shd w:val="clear" w:color="auto" w:fill="FFFFFF"/>
        </w:rPr>
        <w:t xml:space="preserve">, to make, to do, pour </w:t>
      </w:r>
      <w:r w:rsidRPr="0007662D">
        <w:rPr>
          <w:rStyle w:val="unicode"/>
          <w:rFonts w:cstheme="minorHAnsi"/>
          <w:color w:val="FF0000"/>
          <w:shd w:val="clear" w:color="auto" w:fill="FFFFFF"/>
        </w:rPr>
        <w:t>faire</w:t>
      </w:r>
      <w:r w:rsidRPr="0007662D">
        <w:rPr>
          <w:rStyle w:val="unicode"/>
          <w:rFonts w:cstheme="minorHAnsi"/>
          <w:color w:val="222222"/>
          <w:shd w:val="clear" w:color="auto" w:fill="FFFFFF"/>
        </w:rPr>
        <w:t xml:space="preserve">, to make, </w:t>
      </w:r>
      <w:r w:rsidRPr="0007662D">
        <w:rPr>
          <w:rStyle w:val="unicode"/>
          <w:rFonts w:cstheme="minorHAnsi"/>
          <w:b/>
          <w:color w:val="222222"/>
          <w:shd w:val="clear" w:color="auto" w:fill="FFFFFF"/>
        </w:rPr>
        <w:t>Etruscan</w:t>
      </w:r>
      <w:r w:rsidRPr="0007662D">
        <w:rPr>
          <w:rStyle w:val="unicode"/>
          <w:rFonts w:cstheme="minorHAnsi"/>
          <w:color w:val="222222"/>
          <w:shd w:val="clear" w:color="auto" w:fill="FFFFFF"/>
        </w:rPr>
        <w:t xml:space="preserve">, </w:t>
      </w:r>
      <w:r w:rsidRPr="0007662D">
        <w:rPr>
          <w:rFonts w:cstheme="minorHAnsi"/>
          <w:color w:val="FF0000"/>
        </w:rPr>
        <w:t>EFEAV</w:t>
      </w:r>
      <w:r w:rsidRPr="0007662D">
        <w:rPr>
          <w:rFonts w:cstheme="minorHAnsi"/>
          <w:color w:val="000000"/>
        </w:rPr>
        <w:t xml:space="preserve"> (EΦEA8)</w:t>
      </w:r>
      <w:r w:rsidRPr="0007662D">
        <w:rPr>
          <w:rFonts w:cstheme="minorHAnsi"/>
        </w:rPr>
        <w:t xml:space="preserve">, </w:t>
      </w:r>
      <w:r w:rsidRPr="0007662D">
        <w:rPr>
          <w:rFonts w:cstheme="minorHAnsi"/>
          <w:color w:val="FF0000"/>
        </w:rPr>
        <w:t>fac</w:t>
      </w:r>
      <w:r w:rsidRPr="0007662D">
        <w:rPr>
          <w:rFonts w:cstheme="minorHAnsi"/>
        </w:rPr>
        <w:t xml:space="preserve">, </w:t>
      </w:r>
      <w:r w:rsidRPr="0007662D">
        <w:rPr>
          <w:rFonts w:cstheme="minorHAnsi"/>
          <w:color w:val="FF0000"/>
        </w:rPr>
        <w:t>faca</w:t>
      </w:r>
      <w:r w:rsidRPr="0007662D">
        <w:rPr>
          <w:rFonts w:cstheme="minorHAnsi"/>
        </w:rPr>
        <w:t xml:space="preserve">, </w:t>
      </w:r>
      <w:r w:rsidRPr="0007662D">
        <w:rPr>
          <w:rFonts w:cstheme="minorHAnsi"/>
          <w:color w:val="FF0000"/>
        </w:rPr>
        <w:t>facbo</w:t>
      </w:r>
      <w:r w:rsidRPr="0007662D">
        <w:rPr>
          <w:rFonts w:cstheme="minorHAnsi"/>
        </w:rPr>
        <w:t xml:space="preserve"> (FAC8V), </w:t>
      </w:r>
      <w:r w:rsidRPr="0007662D">
        <w:rPr>
          <w:rFonts w:cstheme="minorHAnsi"/>
          <w:color w:val="EE0000"/>
        </w:rPr>
        <w:t>fai</w:t>
      </w:r>
      <w:r w:rsidRPr="0007662D">
        <w:rPr>
          <w:rFonts w:cstheme="minorHAnsi"/>
        </w:rPr>
        <w:t xml:space="preserve">, </w:t>
      </w:r>
      <w:r w:rsidRPr="0007662D">
        <w:rPr>
          <w:rFonts w:cstheme="minorHAnsi"/>
          <w:color w:val="FF0000"/>
        </w:rPr>
        <w:t>fak</w:t>
      </w:r>
      <w:r w:rsidRPr="0007662D">
        <w:rPr>
          <w:rFonts w:cstheme="minorHAnsi"/>
        </w:rPr>
        <w:t xml:space="preserve">, </w:t>
      </w:r>
      <w:r w:rsidRPr="0007662D">
        <w:rPr>
          <w:rFonts w:cstheme="minorHAnsi"/>
          <w:color w:val="FF0000"/>
        </w:rPr>
        <w:t>FAKeR</w:t>
      </w:r>
      <w:r w:rsidRPr="0007662D">
        <w:rPr>
          <w:rFonts w:cstheme="minorHAnsi"/>
        </w:rPr>
        <w:t xml:space="preserve">, </w:t>
      </w:r>
      <w:r w:rsidRPr="0007662D">
        <w:rPr>
          <w:rFonts w:cstheme="minorHAnsi"/>
          <w:b/>
        </w:rPr>
        <w:t>Greek</w:t>
      </w:r>
      <w:r w:rsidRPr="0007662D">
        <w:rPr>
          <w:rFonts w:cstheme="minorHAnsi"/>
        </w:rPr>
        <w:t xml:space="preserve">, </w:t>
      </w:r>
      <w:r w:rsidRPr="0007662D">
        <w:rPr>
          <w:rFonts w:cstheme="minorHAnsi"/>
          <w:shd w:val="clear" w:color="auto" w:fill="FFFFFF"/>
        </w:rPr>
        <w:t>να κάνουν, na</w:t>
      </w:r>
      <w:r w:rsidRPr="0007662D">
        <w:rPr>
          <w:rFonts w:cstheme="minorHAnsi"/>
          <w:color w:val="009900"/>
          <w:u w:val="single"/>
          <w:shd w:val="clear" w:color="auto" w:fill="FFFFFF"/>
        </w:rPr>
        <w:t xml:space="preserve"> kánoun</w:t>
      </w:r>
      <w:r w:rsidRPr="0007662D">
        <w:rPr>
          <w:rFonts w:cstheme="minorHAnsi"/>
          <w:shd w:val="clear" w:color="auto" w:fill="FFFFFF"/>
        </w:rPr>
        <w:t xml:space="preserve">   to do, make, </w:t>
      </w:r>
      <w:r w:rsidRPr="0007662D">
        <w:rPr>
          <w:rFonts w:cstheme="minorHAnsi"/>
          <w:b/>
          <w:shd w:val="clear" w:color="auto" w:fill="FFFFFF"/>
        </w:rPr>
        <w:t>English</w:t>
      </w:r>
      <w:r w:rsidRPr="0007662D">
        <w:rPr>
          <w:rFonts w:cstheme="minorHAnsi"/>
          <w:shd w:val="clear" w:color="auto" w:fill="FFFFFF"/>
        </w:rPr>
        <w:t xml:space="preserve">, </w:t>
      </w:r>
      <w:r w:rsidRPr="0007662D">
        <w:rPr>
          <w:rFonts w:cstheme="minorHAnsi"/>
          <w:color w:val="009900"/>
          <w:u w:val="single"/>
        </w:rPr>
        <w:t>can</w:t>
      </w:r>
      <w:r w:rsidRPr="0007662D">
        <w:rPr>
          <w:rFonts w:cstheme="minorHAnsi"/>
        </w:rPr>
        <w:t xml:space="preserve">, [&lt;OE. </w:t>
      </w:r>
      <w:r w:rsidRPr="0007662D">
        <w:rPr>
          <w:rFonts w:cstheme="minorHAnsi"/>
          <w:color w:val="009900"/>
          <w:u w:val="single"/>
        </w:rPr>
        <w:t>cunnan</w:t>
      </w:r>
      <w:r w:rsidRPr="0007662D">
        <w:rPr>
          <w:rFonts w:cstheme="minorHAnsi"/>
        </w:rPr>
        <w:t xml:space="preserve">, </w:t>
      </w:r>
      <w:r w:rsidRPr="0007662D">
        <w:rPr>
          <w:rFonts w:cstheme="minorHAnsi"/>
          <w:b/>
        </w:rPr>
        <w:t>Hittite</w:t>
      </w:r>
      <w:r w:rsidRPr="0007662D">
        <w:rPr>
          <w:rFonts w:cstheme="minorHAnsi"/>
        </w:rPr>
        <w:t xml:space="preserve">, </w:t>
      </w:r>
      <w:r w:rsidRPr="0007662D">
        <w:rPr>
          <w:rFonts w:cstheme="minorHAnsi"/>
          <w:b/>
          <w:bCs/>
          <w:color w:val="FF6600"/>
          <w:u w:val="single"/>
          <w:shd w:val="clear" w:color="auto" w:fill="FFFFFF"/>
        </w:rPr>
        <w:t>anniya</w:t>
      </w:r>
      <w:r w:rsidRPr="0007662D">
        <w:rPr>
          <w:rFonts w:cstheme="minorHAnsi"/>
          <w:b/>
          <w:bCs/>
          <w:shd w:val="clear" w:color="auto" w:fill="FFFFFF"/>
        </w:rPr>
        <w:t>-</w:t>
      </w:r>
      <w:r w:rsidRPr="0007662D">
        <w:rPr>
          <w:rFonts w:cstheme="minorHAnsi"/>
          <w:shd w:val="clear" w:color="auto" w:fill="FFFFFF"/>
        </w:rPr>
        <w:t xml:space="preserve">, to do work, </w:t>
      </w:r>
      <w:r w:rsidRPr="0007662D">
        <w:rPr>
          <w:rFonts w:cstheme="minorHAnsi"/>
          <w:b/>
          <w:shd w:val="clear" w:color="auto" w:fill="FFFFFF"/>
        </w:rPr>
        <w:t>Hurrian</w:t>
      </w:r>
      <w:r w:rsidRPr="0007662D">
        <w:rPr>
          <w:rFonts w:cstheme="minorHAnsi"/>
          <w:shd w:val="clear" w:color="auto" w:fill="FFFFFF"/>
        </w:rPr>
        <w:t xml:space="preserve">, </w:t>
      </w:r>
      <w:r w:rsidRPr="0007662D">
        <w:rPr>
          <w:rFonts w:cstheme="minorHAnsi"/>
          <w:color w:val="FF6600"/>
          <w:u w:val="single"/>
          <w:shd w:val="clear" w:color="auto" w:fill="FFFFFF"/>
        </w:rPr>
        <w:t>naḫḫ</w:t>
      </w:r>
      <w:r w:rsidRPr="0007662D">
        <w:rPr>
          <w:rFonts w:cstheme="minorHAnsi"/>
          <w:color w:val="000000"/>
          <w:shd w:val="clear" w:color="auto" w:fill="FFFFFF"/>
        </w:rPr>
        <w:t xml:space="preserve">, to sit down, to set, to place, </w:t>
      </w:r>
      <w:r w:rsidRPr="0007662D">
        <w:rPr>
          <w:rFonts w:cstheme="minorHAnsi"/>
          <w:b/>
          <w:color w:val="000000"/>
          <w:shd w:val="clear" w:color="auto" w:fill="FFFFFF"/>
        </w:rPr>
        <w:t>Armenian</w:t>
      </w:r>
      <w:r w:rsidRPr="0007662D">
        <w:rPr>
          <w:rFonts w:cstheme="minorHAnsi"/>
          <w:color w:val="000000"/>
          <w:shd w:val="clear" w:color="auto" w:fill="FFFFFF"/>
        </w:rPr>
        <w:t xml:space="preserve">, </w:t>
      </w:r>
      <w:r w:rsidRPr="0007662D">
        <w:rPr>
          <w:rFonts w:cstheme="minorHAnsi"/>
        </w:rPr>
        <w:t xml:space="preserve">անել, </w:t>
      </w:r>
      <w:r w:rsidRPr="0007662D">
        <w:rPr>
          <w:rFonts w:cstheme="minorHAnsi"/>
          <w:color w:val="FF6600"/>
          <w:u w:val="single"/>
          <w:shd w:val="clear" w:color="auto" w:fill="FFFFFF"/>
        </w:rPr>
        <w:t>anel</w:t>
      </w:r>
      <w:r w:rsidRPr="0007662D">
        <w:rPr>
          <w:rFonts w:cstheme="minorHAnsi"/>
          <w:shd w:val="clear" w:color="auto" w:fill="FFFFFF"/>
        </w:rPr>
        <w:t>,</w:t>
      </w:r>
      <w:r w:rsidRPr="0007662D">
        <w:rPr>
          <w:rFonts w:cstheme="minorHAnsi"/>
        </w:rPr>
        <w:t xml:space="preserve"> to make, do.</w:t>
      </w:r>
      <w:r>
        <w:rPr>
          <w:rFonts w:cstheme="minorHAnsi"/>
        </w:rPr>
        <w:t xml:space="preserve"> (Compiled from 3-107, 4-1)</w:t>
      </w:r>
    </w:p>
    <w:p w:rsidR="007B148B" w:rsidRDefault="007B148B">
      <w:pPr>
        <w:pStyle w:val="FootnoteText"/>
      </w:pPr>
    </w:p>
  </w:footnote>
  <w:footnote w:id="93">
    <w:p w:rsidR="007B148B" w:rsidRPr="00EC3613" w:rsidRDefault="007B148B">
      <w:pPr>
        <w:pStyle w:val="FootnoteText"/>
        <w:rPr>
          <w:rFonts w:cstheme="minorHAnsi"/>
        </w:rPr>
      </w:pPr>
      <w:r>
        <w:rPr>
          <w:rStyle w:val="FootnoteReference"/>
        </w:rPr>
        <w:footnoteRef/>
      </w:r>
      <w:r>
        <w:t xml:space="preserve"> </w:t>
      </w:r>
      <w:r w:rsidRPr="00E4707C">
        <w:rPr>
          <w:rFonts w:cstheme="minorHAnsi"/>
          <w:b/>
        </w:rPr>
        <w:t>Hittite</w:t>
      </w:r>
      <w:r w:rsidRPr="00E4707C">
        <w:rPr>
          <w:rFonts w:cstheme="minorHAnsi"/>
        </w:rPr>
        <w:t>, #</w:t>
      </w:r>
      <w:r w:rsidRPr="00E4707C">
        <w:rPr>
          <w:rFonts w:cstheme="minorHAnsi"/>
          <w:b/>
          <w:bCs/>
          <w:color w:val="CC6600"/>
          <w:u w:val="single"/>
        </w:rPr>
        <w:t>suwana</w:t>
      </w:r>
      <w:r w:rsidRPr="00E4707C">
        <w:rPr>
          <w:rFonts w:cstheme="minorHAnsi"/>
        </w:rPr>
        <w:t xml:space="preserve">, dog, </w:t>
      </w:r>
      <w:r w:rsidRPr="00E4707C">
        <w:rPr>
          <w:rFonts w:cstheme="minorHAnsi"/>
          <w:b/>
        </w:rPr>
        <w:t>Luvian</w:t>
      </w:r>
      <w:r w:rsidRPr="00E4707C">
        <w:rPr>
          <w:rFonts w:cstheme="minorHAnsi"/>
        </w:rPr>
        <w:t xml:space="preserve">, </w:t>
      </w:r>
      <w:r w:rsidRPr="00E4707C">
        <w:rPr>
          <w:rFonts w:cstheme="minorHAnsi"/>
          <w:color w:val="CC6600"/>
          <w:u w:val="single"/>
        </w:rPr>
        <w:t>swan(i)</w:t>
      </w:r>
      <w:r w:rsidRPr="00E4707C">
        <w:rPr>
          <w:rFonts w:cstheme="minorHAnsi"/>
        </w:rPr>
        <w:t xml:space="preserve">, dog, </w:t>
      </w:r>
      <w:r w:rsidRPr="00E4707C">
        <w:rPr>
          <w:rFonts w:cstheme="minorHAnsi"/>
          <w:b/>
        </w:rPr>
        <w:t>Sanskrit</w:t>
      </w:r>
      <w:r w:rsidRPr="00E4707C">
        <w:rPr>
          <w:rFonts w:cstheme="minorHAnsi"/>
        </w:rPr>
        <w:t xml:space="preserve">, </w:t>
      </w:r>
      <w:r w:rsidRPr="00E4707C">
        <w:rPr>
          <w:rFonts w:cstheme="minorHAnsi"/>
          <w:color w:val="CC6600"/>
          <w:u w:val="single"/>
          <w:shd w:val="clear" w:color="auto" w:fill="FFFFFF"/>
        </w:rPr>
        <w:t>shvanna</w:t>
      </w:r>
      <w:r w:rsidRPr="00E4707C">
        <w:rPr>
          <w:rFonts w:cstheme="minorHAnsi"/>
        </w:rPr>
        <w:t xml:space="preserve">, dog, </w:t>
      </w:r>
      <w:r w:rsidRPr="00E4707C">
        <w:rPr>
          <w:rFonts w:cstheme="minorHAnsi"/>
          <w:b/>
        </w:rPr>
        <w:t>Avestan</w:t>
      </w:r>
      <w:r w:rsidRPr="00E4707C">
        <w:rPr>
          <w:rFonts w:cstheme="minorHAnsi"/>
        </w:rPr>
        <w:t xml:space="preserve">, </w:t>
      </w:r>
      <w:r w:rsidRPr="00E4707C">
        <w:rPr>
          <w:rFonts w:eastAsia="Calibri" w:cstheme="minorHAnsi"/>
          <w:color w:val="CC6600"/>
          <w:u w:val="single"/>
        </w:rPr>
        <w:t>sûnah</w:t>
      </w:r>
      <w:r w:rsidRPr="00E4707C">
        <w:rPr>
          <w:rFonts w:eastAsia="Calibri" w:cstheme="minorHAnsi"/>
          <w:color w:val="CC6600"/>
        </w:rPr>
        <w:t>e</w:t>
      </w:r>
      <w:r w:rsidRPr="00E4707C">
        <w:rPr>
          <w:rFonts w:cstheme="minorHAnsi"/>
          <w:color w:val="000000"/>
        </w:rPr>
        <w:t xml:space="preserve">, dog, </w:t>
      </w:r>
      <w:r w:rsidRPr="00E4707C">
        <w:rPr>
          <w:rFonts w:cstheme="minorHAnsi"/>
          <w:b/>
        </w:rPr>
        <w:t>Baltic-Sudovian</w:t>
      </w:r>
      <w:r w:rsidRPr="00E4707C">
        <w:rPr>
          <w:rFonts w:cstheme="minorHAnsi"/>
        </w:rPr>
        <w:t xml:space="preserve">, </w:t>
      </w:r>
      <w:r w:rsidRPr="00E4707C">
        <w:rPr>
          <w:rFonts w:cstheme="minorHAnsi"/>
          <w:color w:val="CC6600"/>
          <w:u w:val="single"/>
          <w:shd w:val="clear" w:color="auto" w:fill="FFFFFF"/>
        </w:rPr>
        <w:t>sunis</w:t>
      </w:r>
      <w:r w:rsidRPr="00E4707C">
        <w:rPr>
          <w:rFonts w:cstheme="minorHAnsi"/>
        </w:rPr>
        <w:t xml:space="preserve">, dog, </w:t>
      </w:r>
      <w:r w:rsidRPr="00E4707C">
        <w:rPr>
          <w:rFonts w:cstheme="minorHAnsi"/>
          <w:b/>
        </w:rPr>
        <w:t>Latvian</w:t>
      </w:r>
      <w:r w:rsidRPr="00E4707C">
        <w:rPr>
          <w:rFonts w:cstheme="minorHAnsi"/>
        </w:rPr>
        <w:t xml:space="preserve">, </w:t>
      </w:r>
      <w:r w:rsidRPr="00E4707C">
        <w:rPr>
          <w:rFonts w:cstheme="minorHAnsi"/>
          <w:color w:val="CC6600"/>
          <w:u w:val="single"/>
          <w:shd w:val="clear" w:color="auto" w:fill="FFFFFF"/>
        </w:rPr>
        <w:t>suns</w:t>
      </w:r>
      <w:r w:rsidRPr="00E4707C">
        <w:rPr>
          <w:rFonts w:cstheme="minorHAnsi"/>
        </w:rPr>
        <w:t xml:space="preserve">, dog, </w:t>
      </w:r>
      <w:r w:rsidRPr="00E4707C">
        <w:rPr>
          <w:rFonts w:cstheme="minorHAnsi"/>
          <w:b/>
        </w:rPr>
        <w:t>Armenian</w:t>
      </w:r>
      <w:r w:rsidRPr="00E4707C">
        <w:rPr>
          <w:rFonts w:cstheme="minorHAnsi"/>
        </w:rPr>
        <w:t xml:space="preserve">, </w:t>
      </w:r>
      <w:r w:rsidRPr="00E4707C">
        <w:rPr>
          <w:rStyle w:val="tlid-translation"/>
          <w:rFonts w:cstheme="minorHAnsi"/>
        </w:rPr>
        <w:t>շուն,</w:t>
      </w:r>
      <w:r w:rsidRPr="00E4707C">
        <w:rPr>
          <w:rStyle w:val="tlid-translation"/>
          <w:rFonts w:cstheme="minorHAnsi"/>
          <w:color w:val="3333FF"/>
        </w:rPr>
        <w:t xml:space="preserve"> </w:t>
      </w:r>
      <w:r w:rsidRPr="00E4707C">
        <w:rPr>
          <w:rFonts w:cstheme="minorHAnsi"/>
          <w:color w:val="CC6600"/>
          <w:u w:val="single"/>
          <w:shd w:val="clear" w:color="auto" w:fill="FFFFFF"/>
        </w:rPr>
        <w:t>shun</w:t>
      </w:r>
      <w:r w:rsidRPr="00E4707C">
        <w:rPr>
          <w:rStyle w:val="tlid-translation"/>
          <w:rFonts w:cstheme="minorHAnsi"/>
        </w:rPr>
        <w:t xml:space="preserve">, dog, </w:t>
      </w:r>
      <w:r w:rsidRPr="00E4707C">
        <w:rPr>
          <w:rStyle w:val="tlid-translation"/>
          <w:rFonts w:cstheme="minorHAnsi"/>
          <w:b/>
        </w:rPr>
        <w:t>Albanian</w:t>
      </w:r>
      <w:r w:rsidRPr="00E4707C">
        <w:rPr>
          <w:rStyle w:val="tlid-translation"/>
          <w:rFonts w:cstheme="minorHAnsi"/>
        </w:rPr>
        <w:t xml:space="preserve">, </w:t>
      </w:r>
      <w:r w:rsidRPr="00E4707C">
        <w:rPr>
          <w:rFonts w:cstheme="minorHAnsi"/>
          <w:color w:val="CC6600"/>
          <w:u w:val="single"/>
          <w:shd w:val="clear" w:color="auto" w:fill="FFFFFF"/>
        </w:rPr>
        <w:t>kone</w:t>
      </w:r>
      <w:r w:rsidRPr="00E4707C">
        <w:rPr>
          <w:rFonts w:cstheme="minorHAnsi"/>
          <w:color w:val="000000"/>
          <w:shd w:val="clear" w:color="auto" w:fill="FFFFFF"/>
        </w:rPr>
        <w:t>, puppy,</w:t>
      </w:r>
      <w:r w:rsidRPr="00E4707C">
        <w:rPr>
          <w:rFonts w:cstheme="minorHAnsi"/>
          <w:b/>
          <w:color w:val="000000"/>
        </w:rPr>
        <w:t xml:space="preserve"> Persian</w:t>
      </w:r>
      <w:r w:rsidRPr="00E4707C">
        <w:rPr>
          <w:rFonts w:cstheme="minorHAnsi"/>
          <w:color w:val="000000"/>
        </w:rPr>
        <w:t xml:space="preserve">, </w:t>
      </w:r>
      <w:r w:rsidRPr="00E4707C">
        <w:rPr>
          <w:rFonts w:cstheme="minorHAnsi"/>
          <w:color w:val="0000EE"/>
        </w:rPr>
        <w:t>sag</w:t>
      </w:r>
      <w:r w:rsidRPr="00E4707C">
        <w:rPr>
          <w:rFonts w:cstheme="minorHAnsi"/>
        </w:rPr>
        <w:t xml:space="preserve">, </w:t>
      </w:r>
      <w:r w:rsidRPr="00E4707C">
        <w:rPr>
          <w:rStyle w:val="nobold"/>
          <w:rFonts w:cstheme="minorHAnsi"/>
        </w:rPr>
        <w:t>سگ</w:t>
      </w:r>
      <w:r w:rsidRPr="00E4707C">
        <w:rPr>
          <w:rFonts w:cstheme="minorHAnsi"/>
        </w:rPr>
        <w:t xml:space="preserve"> dog, tulh</w:t>
      </w:r>
      <w:r w:rsidRPr="00E4707C">
        <w:rPr>
          <w:rFonts w:cstheme="minorHAnsi"/>
          <w:color w:val="3333FF"/>
        </w:rPr>
        <w:t xml:space="preserve"> </w:t>
      </w:r>
      <w:r w:rsidRPr="00E4707C">
        <w:rPr>
          <w:rFonts w:cstheme="minorHAnsi"/>
          <w:color w:val="3333FF"/>
          <w:u w:val="single"/>
        </w:rPr>
        <w:t>sag</w:t>
      </w:r>
      <w:r w:rsidRPr="00E4707C">
        <w:rPr>
          <w:rFonts w:cstheme="minorHAnsi"/>
        </w:rPr>
        <w:t xml:space="preserve">, </w:t>
      </w:r>
      <w:r w:rsidRPr="00E4707C">
        <w:rPr>
          <w:rStyle w:val="nobold"/>
          <w:rFonts w:cstheme="minorHAnsi"/>
        </w:rPr>
        <w:t>توله سگ</w:t>
      </w:r>
      <w:r w:rsidRPr="00E4707C">
        <w:rPr>
          <w:rFonts w:cstheme="minorHAnsi"/>
        </w:rPr>
        <w:t xml:space="preserve">  puppy, </w:t>
      </w:r>
      <w:r w:rsidRPr="00E4707C">
        <w:rPr>
          <w:rFonts w:cstheme="minorHAnsi"/>
          <w:color w:val="3333FF"/>
          <w:u w:val="single"/>
        </w:rPr>
        <w:t>bačče</w:t>
      </w:r>
      <w:r w:rsidRPr="00E4707C">
        <w:rPr>
          <w:rFonts w:cstheme="minorHAnsi"/>
        </w:rPr>
        <w:t xml:space="preserve">, </w:t>
      </w:r>
      <w:r w:rsidRPr="00E4707C">
        <w:rPr>
          <w:rStyle w:val="nobold"/>
          <w:rFonts w:cstheme="minorHAnsi"/>
        </w:rPr>
        <w:t>بچه</w:t>
      </w:r>
      <w:r w:rsidRPr="00E4707C">
        <w:rPr>
          <w:rFonts w:cstheme="minorHAnsi"/>
        </w:rPr>
        <w:t xml:space="preserve">  babe, chick, puppy, youngling, </w:t>
      </w:r>
      <w:r w:rsidRPr="00E4707C">
        <w:rPr>
          <w:rFonts w:cstheme="minorHAnsi"/>
          <w:b/>
        </w:rPr>
        <w:t>Belarusian</w:t>
      </w:r>
      <w:r w:rsidRPr="00E4707C">
        <w:rPr>
          <w:rFonts w:cstheme="minorHAnsi"/>
        </w:rPr>
        <w:t xml:space="preserve">, сабака, </w:t>
      </w:r>
      <w:r w:rsidRPr="00E4707C">
        <w:rPr>
          <w:rFonts w:cstheme="minorHAnsi"/>
          <w:color w:val="3333FF"/>
          <w:u w:val="single"/>
          <w:shd w:val="clear" w:color="auto" w:fill="FFFFFF"/>
        </w:rPr>
        <w:t>sabaka</w:t>
      </w:r>
      <w:r w:rsidRPr="00E4707C">
        <w:rPr>
          <w:rFonts w:cstheme="minorHAnsi"/>
        </w:rPr>
        <w:t xml:space="preserve">, dog, </w:t>
      </w:r>
      <w:r w:rsidRPr="00E4707C">
        <w:rPr>
          <w:rFonts w:cstheme="minorHAnsi"/>
          <w:b/>
        </w:rPr>
        <w:t>Belarus</w:t>
      </w:r>
      <w:r w:rsidRPr="00E4707C">
        <w:rPr>
          <w:rFonts w:cstheme="minorHAnsi"/>
        </w:rPr>
        <w:t xml:space="preserve">, </w:t>
      </w:r>
      <w:r w:rsidRPr="00E4707C">
        <w:rPr>
          <w:rFonts w:cstheme="minorHAnsi"/>
          <w:color w:val="0000EE"/>
          <w:u w:val="single"/>
        </w:rPr>
        <w:t>sabaka</w:t>
      </w:r>
      <w:r w:rsidRPr="00E4707C">
        <w:rPr>
          <w:rFonts w:cstheme="minorHAnsi"/>
        </w:rPr>
        <w:t xml:space="preserve">, dog, </w:t>
      </w:r>
      <w:r w:rsidRPr="00E4707C">
        <w:rPr>
          <w:rFonts w:cstheme="minorHAnsi"/>
          <w:b/>
        </w:rPr>
        <w:t>Welsh</w:t>
      </w:r>
      <w:r w:rsidRPr="00E4707C">
        <w:rPr>
          <w:rFonts w:cstheme="minorHAnsi"/>
        </w:rPr>
        <w:t xml:space="preserve">, </w:t>
      </w:r>
      <w:r w:rsidRPr="00E4707C">
        <w:rPr>
          <w:rFonts w:cstheme="minorHAnsi"/>
          <w:color w:val="009900"/>
          <w:u w:val="single"/>
        </w:rPr>
        <w:t>ci</w:t>
      </w:r>
      <w:r w:rsidRPr="00E4707C">
        <w:rPr>
          <w:rFonts w:cstheme="minorHAnsi"/>
        </w:rPr>
        <w:t xml:space="preserve"> </w:t>
      </w:r>
      <w:r w:rsidRPr="00E4707C">
        <w:rPr>
          <w:rFonts w:cstheme="minorHAnsi"/>
          <w:color w:val="3333FF"/>
          <w:u w:val="single"/>
        </w:rPr>
        <w:t>bach</w:t>
      </w:r>
      <w:r w:rsidRPr="00E4707C">
        <w:rPr>
          <w:rFonts w:cstheme="minorHAnsi"/>
        </w:rPr>
        <w:t xml:space="preserve">, puppy, </w:t>
      </w:r>
      <w:r w:rsidRPr="00E4707C">
        <w:rPr>
          <w:rStyle w:val="tlid-translation"/>
          <w:rFonts w:cstheme="minorHAnsi"/>
          <w:b/>
        </w:rPr>
        <w:t>Tajik</w:t>
      </w:r>
      <w:r w:rsidRPr="00E4707C">
        <w:rPr>
          <w:rStyle w:val="tlid-translation"/>
          <w:rFonts w:cstheme="minorHAnsi"/>
        </w:rPr>
        <w:t xml:space="preserve">, </w:t>
      </w:r>
      <w:r w:rsidRPr="00E4707C">
        <w:rPr>
          <w:rStyle w:val="jlqj4b"/>
          <w:rFonts w:cstheme="minorHAnsi"/>
          <w:color w:val="3333FF"/>
          <w:u w:val="single"/>
          <w:lang w:val="tg-Cyrl-TJ" w:bidi="gu-IN"/>
        </w:rPr>
        <w:t>sag</w:t>
      </w:r>
      <w:r w:rsidRPr="00E4707C">
        <w:rPr>
          <w:rStyle w:val="jlqj4b"/>
          <w:rFonts w:cstheme="minorHAnsi"/>
          <w:lang w:val="tg-Cyrl-TJ" w:bidi="gu-IN"/>
        </w:rPr>
        <w:t xml:space="preserve">, dog, сагбача, </w:t>
      </w:r>
      <w:r w:rsidRPr="00E4707C">
        <w:rPr>
          <w:rStyle w:val="jlqj4b"/>
          <w:rFonts w:cstheme="minorHAnsi"/>
          <w:color w:val="3333FF"/>
          <w:u w:val="single"/>
          <w:lang w:val="tg-Cyrl-TJ" w:bidi="gu-IN"/>
        </w:rPr>
        <w:t>sagʙaca</w:t>
      </w:r>
      <w:r w:rsidRPr="00E4707C">
        <w:rPr>
          <w:rStyle w:val="jlqj4b"/>
          <w:rFonts w:cstheme="minorHAnsi"/>
          <w:lang w:val="tg-Cyrl-TJ" w:bidi="gu-IN"/>
        </w:rPr>
        <w:t>, puppy</w:t>
      </w:r>
      <w:r w:rsidRPr="00E4707C">
        <w:rPr>
          <w:rStyle w:val="jlqj4b"/>
          <w:rFonts w:cstheme="minorHAnsi"/>
          <w:lang w:bidi="gu-IN"/>
        </w:rPr>
        <w:t>,</w:t>
      </w:r>
      <w:r w:rsidRPr="00E4707C">
        <w:rPr>
          <w:rStyle w:val="tlid-translation"/>
          <w:rFonts w:cstheme="minorHAnsi"/>
          <w:b/>
        </w:rPr>
        <w:t xml:space="preserve"> Belarusian</w:t>
      </w:r>
      <w:r w:rsidRPr="00E4707C">
        <w:rPr>
          <w:rStyle w:val="tlid-translation"/>
          <w:rFonts w:cstheme="minorHAnsi"/>
        </w:rPr>
        <w:t xml:space="preserve">, </w:t>
      </w:r>
      <w:r w:rsidRPr="00E4707C">
        <w:rPr>
          <w:rFonts w:cstheme="minorHAnsi"/>
          <w:shd w:val="clear" w:color="auto" w:fill="FFFFFF"/>
        </w:rPr>
        <w:t xml:space="preserve">шчанюк, </w:t>
      </w:r>
      <w:r w:rsidRPr="00E4707C">
        <w:rPr>
          <w:rFonts w:cstheme="minorHAnsi"/>
          <w:color w:val="FF0000"/>
          <w:u w:val="single"/>
          <w:shd w:val="clear" w:color="auto" w:fill="FFFFFF"/>
        </w:rPr>
        <w:t>ščaniuk</w:t>
      </w:r>
      <w:r w:rsidRPr="00E4707C">
        <w:rPr>
          <w:rFonts w:cstheme="minorHAnsi"/>
          <w:color w:val="000000"/>
          <w:shd w:val="clear" w:color="auto" w:fill="FFFFFF"/>
        </w:rPr>
        <w:t xml:space="preserve">, puppy, </w:t>
      </w:r>
      <w:r w:rsidRPr="00E4707C">
        <w:rPr>
          <w:rStyle w:val="tlid-translation"/>
          <w:rFonts w:cstheme="minorHAnsi"/>
          <w:b/>
        </w:rPr>
        <w:t>Latvian</w:t>
      </w:r>
      <w:r w:rsidRPr="00E4707C">
        <w:rPr>
          <w:rStyle w:val="tlid-translation"/>
          <w:rFonts w:cstheme="minorHAnsi"/>
        </w:rPr>
        <w:t xml:space="preserve">, </w:t>
      </w:r>
      <w:r w:rsidRPr="00E4707C">
        <w:rPr>
          <w:rFonts w:cstheme="minorHAnsi"/>
          <w:color w:val="993399"/>
          <w:u w:val="single"/>
          <w:shd w:val="clear" w:color="auto" w:fill="FFFFFF"/>
        </w:rPr>
        <w:t>ku</w:t>
      </w:r>
      <w:r w:rsidRPr="00E4707C">
        <w:rPr>
          <w:rFonts w:cstheme="minorHAnsi"/>
          <w:color w:val="FF0000"/>
          <w:u w:val="single"/>
          <w:shd w:val="clear" w:color="auto" w:fill="FFFFFF"/>
        </w:rPr>
        <w:t>cēns</w:t>
      </w:r>
      <w:r w:rsidRPr="00E4707C">
        <w:rPr>
          <w:rFonts w:cstheme="minorHAnsi"/>
          <w:color w:val="000000"/>
          <w:shd w:val="clear" w:color="auto" w:fill="FFFFFF"/>
        </w:rPr>
        <w:t>, puppy,</w:t>
      </w:r>
      <w:r w:rsidRPr="00E4707C">
        <w:rPr>
          <w:rStyle w:val="tlid-translation"/>
          <w:rFonts w:cstheme="minorHAnsi"/>
          <w:b/>
        </w:rPr>
        <w:t xml:space="preserve"> Romanian</w:t>
      </w:r>
      <w:r w:rsidRPr="00E4707C">
        <w:rPr>
          <w:rStyle w:val="tlid-translation"/>
          <w:rFonts w:cstheme="minorHAnsi"/>
        </w:rPr>
        <w:t xml:space="preserve">, </w:t>
      </w:r>
      <w:r w:rsidRPr="00E4707C">
        <w:rPr>
          <w:rFonts w:cstheme="minorHAnsi"/>
          <w:color w:val="FF0000"/>
          <w:u w:val="single"/>
        </w:rPr>
        <w:t>câine</w:t>
      </w:r>
      <w:r w:rsidRPr="00E4707C">
        <w:rPr>
          <w:rFonts w:cstheme="minorHAnsi"/>
        </w:rPr>
        <w:t xml:space="preserve">, dog, </w:t>
      </w:r>
      <w:r w:rsidRPr="00E4707C">
        <w:rPr>
          <w:rFonts w:cstheme="minorHAnsi"/>
          <w:b/>
        </w:rPr>
        <w:t>Albanian</w:t>
      </w:r>
      <w:r w:rsidRPr="00E4707C">
        <w:rPr>
          <w:rFonts w:cstheme="minorHAnsi"/>
        </w:rPr>
        <w:t xml:space="preserve">, </w:t>
      </w:r>
      <w:r w:rsidRPr="00E4707C">
        <w:rPr>
          <w:rFonts w:cstheme="minorHAnsi"/>
          <w:color w:val="EE0000"/>
          <w:u w:val="single"/>
        </w:rPr>
        <w:t>qen</w:t>
      </w:r>
      <w:r w:rsidRPr="00E4707C">
        <w:rPr>
          <w:rFonts w:cstheme="minorHAnsi"/>
          <w:color w:val="EE0000"/>
        </w:rPr>
        <w:t>,</w:t>
      </w:r>
      <w:r w:rsidRPr="00E4707C">
        <w:rPr>
          <w:rFonts w:cstheme="minorHAnsi"/>
          <w:color w:val="000000"/>
        </w:rPr>
        <w:t xml:space="preserve"> dog, </w:t>
      </w:r>
      <w:r w:rsidRPr="00E4707C">
        <w:rPr>
          <w:rFonts w:cstheme="minorHAnsi"/>
          <w:b/>
          <w:color w:val="000000"/>
        </w:rPr>
        <w:t>Latin</w:t>
      </w:r>
      <w:r w:rsidRPr="00E4707C">
        <w:rPr>
          <w:rFonts w:cstheme="minorHAnsi"/>
          <w:color w:val="000000"/>
        </w:rPr>
        <w:t xml:space="preserve">, </w:t>
      </w:r>
      <w:r w:rsidRPr="00E4707C">
        <w:rPr>
          <w:rFonts w:cstheme="minorHAnsi"/>
          <w:color w:val="FF0000"/>
          <w:u w:val="single"/>
        </w:rPr>
        <w:t>canis-is</w:t>
      </w:r>
      <w:r w:rsidRPr="00E4707C">
        <w:rPr>
          <w:rFonts w:cstheme="minorHAnsi"/>
          <w:color w:val="000000"/>
        </w:rPr>
        <w:t xml:space="preserve">, dog, </w:t>
      </w:r>
      <w:r w:rsidRPr="00E4707C">
        <w:rPr>
          <w:rFonts w:cstheme="minorHAnsi"/>
          <w:b/>
          <w:color w:val="000000"/>
        </w:rPr>
        <w:t>Italian</w:t>
      </w:r>
      <w:r w:rsidRPr="00E4707C">
        <w:rPr>
          <w:rFonts w:cstheme="minorHAnsi"/>
          <w:color w:val="000000"/>
        </w:rPr>
        <w:t xml:space="preserve">, </w:t>
      </w:r>
      <w:r w:rsidRPr="00E4707C">
        <w:rPr>
          <w:rFonts w:cstheme="minorHAnsi"/>
          <w:color w:val="FF0000"/>
          <w:u w:val="single"/>
        </w:rPr>
        <w:t>cane</w:t>
      </w:r>
      <w:r w:rsidRPr="00E4707C">
        <w:rPr>
          <w:rFonts w:cstheme="minorHAnsi"/>
        </w:rPr>
        <w:t xml:space="preserve">, dog, </w:t>
      </w:r>
      <w:r w:rsidRPr="00E4707C">
        <w:rPr>
          <w:rFonts w:cstheme="minorHAnsi"/>
          <w:b/>
        </w:rPr>
        <w:t>Illyrian</w:t>
      </w:r>
      <w:r w:rsidRPr="00E4707C">
        <w:rPr>
          <w:rFonts w:cstheme="minorHAnsi"/>
        </w:rPr>
        <w:t xml:space="preserve">, </w:t>
      </w:r>
      <w:r w:rsidRPr="00E4707C">
        <w:rPr>
          <w:rFonts w:cstheme="minorHAnsi"/>
          <w:color w:val="FF0000"/>
          <w:u w:val="single"/>
        </w:rPr>
        <w:t>can</w:t>
      </w:r>
      <w:r w:rsidRPr="00E4707C">
        <w:rPr>
          <w:rFonts w:cstheme="minorHAnsi"/>
        </w:rPr>
        <w:t xml:space="preserve">, dog, </w:t>
      </w:r>
      <w:r w:rsidRPr="00E4707C">
        <w:rPr>
          <w:rFonts w:cstheme="minorHAnsi"/>
          <w:b/>
        </w:rPr>
        <w:t>Lydian</w:t>
      </w:r>
      <w:r w:rsidRPr="00E4707C">
        <w:rPr>
          <w:rFonts w:cstheme="minorHAnsi"/>
        </w:rPr>
        <w:t xml:space="preserve">, </w:t>
      </w:r>
      <w:r w:rsidRPr="00E4707C">
        <w:rPr>
          <w:rFonts w:cstheme="minorHAnsi"/>
          <w:color w:val="FF0000"/>
          <w:u w:val="single"/>
        </w:rPr>
        <w:t>kan</w:t>
      </w:r>
      <w:r w:rsidRPr="00E4707C">
        <w:rPr>
          <w:rFonts w:cstheme="minorHAnsi"/>
          <w:color w:val="000000"/>
        </w:rPr>
        <w:t xml:space="preserve">, dog, </w:t>
      </w:r>
      <w:r w:rsidRPr="00E4707C">
        <w:rPr>
          <w:rFonts w:cstheme="minorHAnsi"/>
          <w:b/>
        </w:rPr>
        <w:t>Etruscan</w:t>
      </w:r>
      <w:r w:rsidRPr="00E4707C">
        <w:rPr>
          <w:rFonts w:cstheme="minorHAnsi"/>
        </w:rPr>
        <w:t xml:space="preserve">, </w:t>
      </w:r>
      <w:r w:rsidRPr="00E4707C">
        <w:rPr>
          <w:rFonts w:cstheme="minorHAnsi"/>
          <w:color w:val="FF0000"/>
        </w:rPr>
        <w:t>KANE</w:t>
      </w:r>
      <w:r w:rsidRPr="00E4707C">
        <w:rPr>
          <w:rFonts w:cstheme="minorHAnsi"/>
          <w:color w:val="000000"/>
        </w:rPr>
        <w:t>,</w:t>
      </w:r>
      <w:r w:rsidRPr="00E4707C">
        <w:rPr>
          <w:rFonts w:cstheme="minorHAnsi"/>
          <w:color w:val="FF0000"/>
        </w:rPr>
        <w:t xml:space="preserve"> KaNE</w:t>
      </w:r>
      <w:r w:rsidRPr="00E4707C">
        <w:rPr>
          <w:rFonts w:cstheme="minorHAnsi"/>
          <w:color w:val="000000"/>
        </w:rPr>
        <w:t>,</w:t>
      </w:r>
      <w:r w:rsidRPr="00E4707C">
        <w:rPr>
          <w:rFonts w:cstheme="minorHAnsi"/>
          <w:color w:val="FF0000"/>
        </w:rPr>
        <w:t xml:space="preserve"> KaNES</w:t>
      </w:r>
      <w:r w:rsidRPr="00E4707C">
        <w:rPr>
          <w:rFonts w:cstheme="minorHAnsi"/>
          <w:color w:val="000000"/>
        </w:rPr>
        <w:t>,</w:t>
      </w:r>
      <w:r w:rsidRPr="00E4707C">
        <w:rPr>
          <w:rFonts w:cstheme="minorHAnsi"/>
          <w:color w:val="FF0000"/>
        </w:rPr>
        <w:t xml:space="preserve"> KaNI</w:t>
      </w:r>
      <w:r w:rsidRPr="00E4707C">
        <w:rPr>
          <w:rFonts w:cstheme="minorHAnsi"/>
          <w:color w:val="000000"/>
        </w:rPr>
        <w:t>,</w:t>
      </w:r>
      <w:r w:rsidRPr="00E4707C">
        <w:rPr>
          <w:rFonts w:cstheme="minorHAnsi"/>
          <w:color w:val="FF0000"/>
        </w:rPr>
        <w:t xml:space="preserve"> KaNIS</w:t>
      </w:r>
      <w:r w:rsidRPr="00E4707C">
        <w:rPr>
          <w:rFonts w:cstheme="minorHAnsi"/>
        </w:rPr>
        <w:t xml:space="preserve">?, </w:t>
      </w:r>
      <w:r w:rsidRPr="00E4707C">
        <w:rPr>
          <w:rFonts w:cstheme="minorHAnsi"/>
          <w:b/>
        </w:rPr>
        <w:t>Greek</w:t>
      </w:r>
      <w:r w:rsidRPr="00E4707C">
        <w:rPr>
          <w:rFonts w:cstheme="minorHAnsi"/>
        </w:rPr>
        <w:t xml:space="preserve">, </w:t>
      </w:r>
      <w:r w:rsidRPr="00E4707C">
        <w:rPr>
          <w:rFonts w:cstheme="minorHAnsi"/>
          <w:color w:val="000000"/>
        </w:rPr>
        <w:t>σκύλος,</w:t>
      </w:r>
      <w:r w:rsidRPr="00E4707C">
        <w:rPr>
          <w:rFonts w:cstheme="minorHAnsi"/>
          <w:color w:val="007700"/>
        </w:rPr>
        <w:t xml:space="preserve">  </w:t>
      </w:r>
      <w:r w:rsidRPr="00E4707C">
        <w:rPr>
          <w:rFonts w:cstheme="minorHAnsi"/>
          <w:color w:val="009900"/>
          <w:u w:val="single"/>
          <w:shd w:val="clear" w:color="auto" w:fill="FFFFFF"/>
        </w:rPr>
        <w:t>skýlos</w:t>
      </w:r>
      <w:r w:rsidRPr="00E4707C">
        <w:rPr>
          <w:rFonts w:cstheme="minorHAnsi"/>
        </w:rPr>
        <w:t xml:space="preserve">, dog, </w:t>
      </w:r>
      <w:r w:rsidRPr="00E4707C">
        <w:rPr>
          <w:rFonts w:cstheme="minorHAnsi"/>
          <w:b/>
        </w:rPr>
        <w:t>Welsh</w:t>
      </w:r>
      <w:r w:rsidRPr="00E4707C">
        <w:rPr>
          <w:rFonts w:cstheme="minorHAnsi"/>
        </w:rPr>
        <w:t xml:space="preserve">, </w:t>
      </w:r>
      <w:r w:rsidRPr="00E4707C">
        <w:rPr>
          <w:rFonts w:cstheme="minorHAnsi"/>
          <w:color w:val="007700"/>
          <w:u w:val="single"/>
        </w:rPr>
        <w:t>ci</w:t>
      </w:r>
      <w:r w:rsidRPr="00E4707C">
        <w:rPr>
          <w:rFonts w:cstheme="minorHAnsi"/>
          <w:color w:val="000000"/>
        </w:rPr>
        <w:t xml:space="preserve">, dog, </w:t>
      </w:r>
      <w:r w:rsidRPr="00E4707C">
        <w:rPr>
          <w:rFonts w:cstheme="minorHAnsi"/>
          <w:color w:val="007700"/>
        </w:rPr>
        <w:t> </w:t>
      </w:r>
      <w:r w:rsidRPr="00E4707C">
        <w:rPr>
          <w:rFonts w:cstheme="minorHAnsi"/>
          <w:b/>
        </w:rPr>
        <w:t>Breton</w:t>
      </w:r>
      <w:r w:rsidRPr="00E4707C">
        <w:rPr>
          <w:rFonts w:cstheme="minorHAnsi"/>
        </w:rPr>
        <w:t xml:space="preserve">, </w:t>
      </w:r>
      <w:r w:rsidRPr="00E4707C">
        <w:rPr>
          <w:rFonts w:cstheme="minorHAnsi"/>
          <w:color w:val="007700"/>
          <w:u w:val="single"/>
        </w:rPr>
        <w:t>ki</w:t>
      </w:r>
      <w:r w:rsidRPr="00E4707C">
        <w:rPr>
          <w:rFonts w:cstheme="minorHAnsi"/>
        </w:rPr>
        <w:t xml:space="preserve">, dog, </w:t>
      </w:r>
      <w:r w:rsidRPr="00E4707C">
        <w:rPr>
          <w:rFonts w:cstheme="minorHAnsi"/>
          <w:b/>
        </w:rPr>
        <w:t>French</w:t>
      </w:r>
      <w:r w:rsidRPr="00E4707C">
        <w:rPr>
          <w:rFonts w:cstheme="minorHAnsi"/>
        </w:rPr>
        <w:t xml:space="preserve">, </w:t>
      </w:r>
      <w:r w:rsidRPr="00E4707C">
        <w:rPr>
          <w:rFonts w:cstheme="minorHAnsi"/>
          <w:color w:val="007700"/>
          <w:u w:val="single"/>
        </w:rPr>
        <w:t>chien</w:t>
      </w:r>
      <w:r w:rsidRPr="00E4707C">
        <w:rPr>
          <w:rFonts w:cstheme="minorHAnsi"/>
        </w:rPr>
        <w:t xml:space="preserve">, dog, </w:t>
      </w:r>
      <w:r w:rsidRPr="00E4707C">
        <w:rPr>
          <w:rFonts w:cstheme="minorHAnsi"/>
          <w:color w:val="009900"/>
          <w:u w:val="single"/>
        </w:rPr>
        <w:t>chiot</w:t>
      </w:r>
      <w:r w:rsidRPr="00E4707C">
        <w:rPr>
          <w:rFonts w:cstheme="minorHAnsi"/>
        </w:rPr>
        <w:t xml:space="preserve">, puppy, </w:t>
      </w:r>
      <w:r w:rsidRPr="00E4707C">
        <w:rPr>
          <w:rFonts w:cstheme="minorHAnsi"/>
          <w:b/>
        </w:rPr>
        <w:t>Hittite</w:t>
      </w:r>
      <w:r w:rsidRPr="00E4707C">
        <w:rPr>
          <w:rFonts w:cstheme="minorHAnsi"/>
        </w:rPr>
        <w:t xml:space="preserve">, </w:t>
      </w:r>
      <w:r w:rsidRPr="00E4707C">
        <w:rPr>
          <w:rFonts w:cstheme="minorHAnsi"/>
          <w:b/>
          <w:bCs/>
          <w:color w:val="993399"/>
          <w:u w:val="single"/>
        </w:rPr>
        <w:t>kuwas</w:t>
      </w:r>
      <w:r w:rsidRPr="00E4707C">
        <w:rPr>
          <w:rFonts w:cstheme="minorHAnsi"/>
        </w:rPr>
        <w:t xml:space="preserve">, dog, </w:t>
      </w:r>
      <w:r w:rsidRPr="00E4707C">
        <w:rPr>
          <w:rFonts w:cstheme="minorHAnsi"/>
          <w:b/>
        </w:rPr>
        <w:t>Sanskrit</w:t>
      </w:r>
      <w:r w:rsidRPr="00E4707C">
        <w:rPr>
          <w:rFonts w:cstheme="minorHAnsi"/>
        </w:rPr>
        <w:t xml:space="preserve">, </w:t>
      </w:r>
      <w:r w:rsidRPr="00E4707C">
        <w:rPr>
          <w:rFonts w:cstheme="minorHAnsi"/>
          <w:color w:val="993399"/>
          <w:u w:val="single"/>
        </w:rPr>
        <w:t>kukkura</w:t>
      </w:r>
      <w:r w:rsidRPr="00E4707C">
        <w:rPr>
          <w:rFonts w:cstheme="minorHAnsi"/>
          <w:color w:val="000000"/>
        </w:rPr>
        <w:t xml:space="preserve">, dog, </w:t>
      </w:r>
      <w:r w:rsidRPr="00E4707C">
        <w:rPr>
          <w:rFonts w:cstheme="minorHAnsi"/>
          <w:color w:val="993399"/>
          <w:u w:val="single"/>
          <w:shd w:val="clear" w:color="auto" w:fill="FFFFFF"/>
        </w:rPr>
        <w:t>kukkura</w:t>
      </w:r>
      <w:r w:rsidRPr="00E4707C">
        <w:rPr>
          <w:rFonts w:cstheme="minorHAnsi"/>
          <w:shd w:val="clear" w:color="auto" w:fill="FFFFFF"/>
        </w:rPr>
        <w:t>-</w:t>
      </w:r>
      <w:r w:rsidRPr="00E4707C">
        <w:rPr>
          <w:rFonts w:cstheme="minorHAnsi"/>
        </w:rPr>
        <w:t xml:space="preserve">-śiśuḥ, puppy, </w:t>
      </w:r>
      <w:r w:rsidRPr="00E4707C">
        <w:rPr>
          <w:rFonts w:cstheme="minorHAnsi"/>
          <w:b/>
          <w:color w:val="000000"/>
        </w:rPr>
        <w:t>Finnish-Uralic</w:t>
      </w:r>
      <w:r w:rsidRPr="00E4707C">
        <w:rPr>
          <w:rFonts w:cstheme="minorHAnsi"/>
          <w:color w:val="000000"/>
        </w:rPr>
        <w:t xml:space="preserve">, </w:t>
      </w:r>
      <w:r w:rsidRPr="00E4707C">
        <w:rPr>
          <w:rFonts w:cstheme="minorHAnsi"/>
          <w:color w:val="993399"/>
          <w:u w:val="single"/>
        </w:rPr>
        <w:t>koira</w:t>
      </w:r>
      <w:r w:rsidRPr="00E4707C">
        <w:rPr>
          <w:rFonts w:cstheme="minorHAnsi"/>
        </w:rPr>
        <w:t xml:space="preserve">, dog, </w:t>
      </w:r>
      <w:r w:rsidRPr="00E4707C">
        <w:rPr>
          <w:rFonts w:cstheme="minorHAnsi"/>
          <w:b/>
        </w:rPr>
        <w:t>Greek</w:t>
      </w:r>
      <w:r w:rsidRPr="00E4707C">
        <w:rPr>
          <w:rFonts w:cstheme="minorHAnsi"/>
        </w:rPr>
        <w:t xml:space="preserve">, </w:t>
      </w:r>
      <w:r w:rsidRPr="00E4707C">
        <w:rPr>
          <w:rFonts w:cstheme="minorHAnsi"/>
          <w:color w:val="000000"/>
          <w:shd w:val="clear" w:color="auto" w:fill="FFFFFF"/>
        </w:rPr>
        <w:t xml:space="preserve">κουτάβι, </w:t>
      </w:r>
      <w:r w:rsidRPr="00E4707C">
        <w:rPr>
          <w:rFonts w:cstheme="minorHAnsi"/>
          <w:color w:val="993399"/>
          <w:u w:val="single"/>
          <w:shd w:val="clear" w:color="auto" w:fill="FFFFFF"/>
        </w:rPr>
        <w:t>koutávi</w:t>
      </w:r>
      <w:r w:rsidRPr="00E4707C">
        <w:rPr>
          <w:rFonts w:cstheme="minorHAnsi"/>
          <w:color w:val="000000"/>
          <w:shd w:val="clear" w:color="auto" w:fill="FFFFFF"/>
        </w:rPr>
        <w:t>, puppy,</w:t>
      </w:r>
      <w:r w:rsidRPr="00E4707C">
        <w:rPr>
          <w:rFonts w:cstheme="minorHAnsi"/>
          <w:b/>
        </w:rPr>
        <w:t xml:space="preserve"> </w:t>
      </w:r>
      <w:r w:rsidRPr="00E4707C">
        <w:rPr>
          <w:rStyle w:val="tlid-translation"/>
          <w:rFonts w:cstheme="minorHAnsi"/>
          <w:b/>
          <w:lang w:val="eu-ES"/>
        </w:rPr>
        <w:t>Scots-Gaelic</w:t>
      </w:r>
      <w:r w:rsidRPr="00E4707C">
        <w:rPr>
          <w:rStyle w:val="tlid-translation"/>
          <w:rFonts w:cstheme="minorHAnsi"/>
          <w:lang w:val="eu-ES"/>
        </w:rPr>
        <w:t xml:space="preserve">, </w:t>
      </w:r>
      <w:r w:rsidRPr="00E4707C">
        <w:rPr>
          <w:rFonts w:cstheme="minorHAnsi"/>
          <w:color w:val="993399"/>
          <w:u w:val="single"/>
        </w:rPr>
        <w:t xml:space="preserve">cù </w:t>
      </w:r>
      <w:r w:rsidRPr="00E4707C">
        <w:rPr>
          <w:rFonts w:cstheme="minorHAnsi"/>
        </w:rPr>
        <w:t>, dog,</w:t>
      </w:r>
      <w:r>
        <w:rPr>
          <w:rFonts w:cstheme="minorHAnsi"/>
        </w:rPr>
        <w:t xml:space="preserve"> </w:t>
      </w:r>
      <w:r w:rsidRPr="00E4707C">
        <w:rPr>
          <w:rFonts w:cstheme="minorHAnsi"/>
          <w:b/>
        </w:rPr>
        <w:t>Gujarati</w:t>
      </w:r>
      <w:r w:rsidRPr="00E4707C">
        <w:rPr>
          <w:rFonts w:cstheme="minorHAnsi"/>
        </w:rPr>
        <w:t xml:space="preserve">, </w:t>
      </w:r>
      <w:r w:rsidRPr="00E4707C">
        <w:rPr>
          <w:rStyle w:val="jlqj4b"/>
          <w:rFonts w:ascii="Nirmala UI" w:hAnsi="Nirmala UI" w:cs="Nirmala UI" w:hint="cs"/>
          <w:cs/>
          <w:lang w:bidi="gu-IN"/>
        </w:rPr>
        <w:t>કૂતરો</w:t>
      </w:r>
      <w:r w:rsidRPr="00E4707C">
        <w:rPr>
          <w:rStyle w:val="jlqj4b"/>
          <w:rFonts w:cstheme="minorHAnsi"/>
          <w:lang w:bidi="gu-IN"/>
        </w:rPr>
        <w:t>,</w:t>
      </w:r>
      <w:r w:rsidRPr="00E4707C">
        <w:rPr>
          <w:rStyle w:val="jlqj4b"/>
          <w:rFonts w:cstheme="minorHAnsi"/>
          <w:cs/>
          <w:lang w:bidi="gu-IN"/>
        </w:rPr>
        <w:t xml:space="preserve"> </w:t>
      </w:r>
      <w:r w:rsidRPr="00E4707C">
        <w:rPr>
          <w:rStyle w:val="jlqj4b"/>
          <w:rFonts w:cstheme="minorHAnsi"/>
          <w:color w:val="993399"/>
          <w:u w:val="single"/>
          <w:lang w:bidi="gu-IN"/>
        </w:rPr>
        <w:t>Kūtarō</w:t>
      </w:r>
      <w:r w:rsidRPr="00E4707C">
        <w:rPr>
          <w:rStyle w:val="jlqj4b"/>
          <w:rFonts w:cstheme="minorHAnsi"/>
          <w:lang w:bidi="gu-IN"/>
        </w:rPr>
        <w:t>, dog,</w:t>
      </w:r>
      <w:r w:rsidRPr="00E4707C">
        <w:rPr>
          <w:rStyle w:val="jlqj4b"/>
          <w:rFonts w:cstheme="minorHAnsi"/>
          <w:cs/>
          <w:lang w:bidi="gu-IN"/>
        </w:rPr>
        <w:t xml:space="preserve"> </w:t>
      </w:r>
      <w:r w:rsidRPr="00E4707C">
        <w:rPr>
          <w:rFonts w:eastAsia="Calibri" w:cstheme="minorHAnsi"/>
          <w:b/>
        </w:rPr>
        <w:t>Turkish</w:t>
      </w:r>
      <w:r w:rsidRPr="00E4707C">
        <w:rPr>
          <w:rStyle w:val="jlqj4b"/>
          <w:rFonts w:cstheme="minorHAnsi"/>
          <w:cs/>
          <w:lang w:bidi="gu-IN"/>
        </w:rPr>
        <w:t xml:space="preserve">, </w:t>
      </w:r>
      <w:r w:rsidRPr="00E4707C">
        <w:rPr>
          <w:rStyle w:val="jlqj4b"/>
          <w:rFonts w:cstheme="minorHAnsi"/>
          <w:color w:val="993399"/>
          <w:u w:val="single"/>
          <w:lang w:val="tr-TR" w:bidi="gu-IN"/>
        </w:rPr>
        <w:t>köpek</w:t>
      </w:r>
      <w:r w:rsidRPr="00E4707C">
        <w:rPr>
          <w:rStyle w:val="jlqj4b"/>
          <w:rFonts w:cstheme="minorHAnsi"/>
          <w:lang w:val="tr-TR" w:bidi="gu-IN"/>
        </w:rPr>
        <w:t xml:space="preserve">, dog, </w:t>
      </w:r>
      <w:r w:rsidRPr="00E4707C">
        <w:rPr>
          <w:rStyle w:val="jlqj4b"/>
          <w:rFonts w:cstheme="minorHAnsi"/>
          <w:color w:val="993399"/>
          <w:u w:val="single"/>
          <w:lang w:val="tr-TR" w:bidi="gu-IN"/>
        </w:rPr>
        <w:t>köpek</w:t>
      </w:r>
      <w:r w:rsidRPr="00E4707C">
        <w:rPr>
          <w:rStyle w:val="jlqj4b"/>
          <w:rFonts w:cstheme="minorHAnsi"/>
          <w:lang w:val="tr-TR" w:bidi="gu-IN"/>
        </w:rPr>
        <w:t xml:space="preserve"> yavrusu, puppy, </w:t>
      </w:r>
      <w:r w:rsidRPr="00E4707C">
        <w:rPr>
          <w:rStyle w:val="jlqj4b"/>
          <w:rFonts w:cstheme="minorHAnsi"/>
          <w:b/>
          <w:lang w:val="tr-TR" w:bidi="gu-IN"/>
        </w:rPr>
        <w:t>Kazakh</w:t>
      </w:r>
      <w:r w:rsidRPr="00E4707C">
        <w:rPr>
          <w:rStyle w:val="jlqj4b"/>
          <w:rFonts w:cstheme="minorHAnsi"/>
          <w:lang w:val="tr-TR" w:bidi="gu-IN"/>
        </w:rPr>
        <w:t xml:space="preserve">, </w:t>
      </w:r>
      <w:r w:rsidRPr="00E4707C">
        <w:rPr>
          <w:rStyle w:val="jlqj4b"/>
          <w:rFonts w:cstheme="minorHAnsi"/>
          <w:color w:val="993399"/>
          <w:u w:val="single"/>
          <w:lang w:val="kk-KZ" w:bidi="gu-IN"/>
        </w:rPr>
        <w:t>küşik</w:t>
      </w:r>
      <w:r w:rsidRPr="00E4707C">
        <w:rPr>
          <w:rStyle w:val="jlqj4b"/>
          <w:rFonts w:cstheme="minorHAnsi"/>
          <w:lang w:val="kk-KZ" w:bidi="gu-IN"/>
        </w:rPr>
        <w:t>, puppy</w:t>
      </w:r>
      <w:r w:rsidRPr="00E4707C">
        <w:rPr>
          <w:rStyle w:val="jlqj4b"/>
          <w:rFonts w:cstheme="minorHAnsi"/>
          <w:lang w:bidi="gu-IN"/>
        </w:rPr>
        <w:t xml:space="preserve">, </w:t>
      </w:r>
      <w:r w:rsidRPr="00E4707C">
        <w:rPr>
          <w:rStyle w:val="jlqj4b"/>
          <w:rFonts w:cstheme="minorHAnsi"/>
          <w:b/>
          <w:lang w:bidi="gu-IN"/>
        </w:rPr>
        <w:t>Uzbek</w:t>
      </w:r>
      <w:r w:rsidRPr="00E4707C">
        <w:rPr>
          <w:rStyle w:val="jlqj4b"/>
          <w:rFonts w:cstheme="minorHAnsi"/>
          <w:lang w:bidi="gu-IN"/>
        </w:rPr>
        <w:t xml:space="preserve">, </w:t>
      </w:r>
      <w:r w:rsidRPr="00E4707C">
        <w:rPr>
          <w:rStyle w:val="jlqj4b"/>
          <w:rFonts w:cstheme="minorHAnsi"/>
          <w:color w:val="993399"/>
          <w:u w:val="single"/>
          <w:lang w:val="uz-Latn-UZ" w:bidi="gu-IN"/>
        </w:rPr>
        <w:t>kuchukcha</w:t>
      </w:r>
      <w:r w:rsidRPr="00E4707C">
        <w:rPr>
          <w:rStyle w:val="jlqj4b"/>
          <w:rFonts w:cstheme="minorHAnsi"/>
          <w:lang w:val="uz-Latn-UZ" w:bidi="gu-IN"/>
        </w:rPr>
        <w:t xml:space="preserve">, puppy, </w:t>
      </w:r>
      <w:r w:rsidRPr="00E4707C">
        <w:rPr>
          <w:rStyle w:val="jlqj4b"/>
          <w:rFonts w:cstheme="minorHAnsi"/>
          <w:b/>
          <w:lang w:val="uz-Latn-UZ" w:bidi="gu-IN"/>
        </w:rPr>
        <w:t>Kyrgyz</w:t>
      </w:r>
      <w:r w:rsidRPr="00E4707C">
        <w:rPr>
          <w:rStyle w:val="jlqj4b"/>
          <w:rFonts w:cstheme="minorHAnsi"/>
          <w:lang w:val="uz-Latn-UZ" w:bidi="gu-IN"/>
        </w:rPr>
        <w:t xml:space="preserve">, </w:t>
      </w:r>
      <w:r w:rsidRPr="00E4707C">
        <w:rPr>
          <w:rStyle w:val="jlqj4b"/>
          <w:rFonts w:cstheme="minorHAnsi"/>
          <w:color w:val="993399"/>
          <w:u w:val="single"/>
          <w:lang w:val="ky-KG" w:bidi="gu-IN"/>
        </w:rPr>
        <w:t>küçük</w:t>
      </w:r>
      <w:r w:rsidRPr="00E4707C">
        <w:rPr>
          <w:rStyle w:val="jlqj4b"/>
          <w:rFonts w:cstheme="minorHAnsi"/>
          <w:lang w:val="ky-KG" w:bidi="gu-IN"/>
        </w:rPr>
        <w:t>, puppy</w:t>
      </w:r>
      <w:r w:rsidRPr="00E4707C">
        <w:rPr>
          <w:rStyle w:val="jlqj4b"/>
          <w:rFonts w:cstheme="minorHAnsi"/>
          <w:lang w:bidi="gu-IN"/>
        </w:rPr>
        <w:t>,</w:t>
      </w:r>
      <w:r w:rsidRPr="00E4707C">
        <w:rPr>
          <w:rStyle w:val="jlqj4b"/>
          <w:rFonts w:cstheme="minorHAnsi"/>
          <w:lang w:val="uz-Latn-UZ" w:bidi="gu-IN"/>
        </w:rPr>
        <w:t xml:space="preserve"> </w:t>
      </w:r>
      <w:r w:rsidRPr="00E4707C">
        <w:rPr>
          <w:rStyle w:val="jlqj4b"/>
          <w:rFonts w:cstheme="minorHAnsi"/>
          <w:b/>
          <w:lang w:val="uz-Latn-UZ" w:bidi="gu-IN"/>
        </w:rPr>
        <w:t>Mongolian</w:t>
      </w:r>
      <w:r w:rsidRPr="00E4707C">
        <w:rPr>
          <w:rStyle w:val="jlqj4b"/>
          <w:rFonts w:cstheme="minorHAnsi"/>
          <w:lang w:val="uz-Latn-UZ" w:bidi="gu-IN"/>
        </w:rPr>
        <w:t xml:space="preserve">, </w:t>
      </w:r>
      <w:r w:rsidRPr="00E4707C">
        <w:rPr>
          <w:rStyle w:val="jlqj4b"/>
          <w:rFonts w:cstheme="minorHAnsi"/>
          <w:lang w:val="mn-MN"/>
        </w:rPr>
        <w:t xml:space="preserve">гөлөг, </w:t>
      </w:r>
      <w:r w:rsidRPr="00E4707C">
        <w:rPr>
          <w:rStyle w:val="jlqj4b"/>
          <w:rFonts w:cstheme="minorHAnsi"/>
          <w:color w:val="993399"/>
          <w:u w:val="single"/>
          <w:lang w:val="mn-MN"/>
        </w:rPr>
        <w:t>gölög</w:t>
      </w:r>
      <w:r w:rsidRPr="00E4707C">
        <w:rPr>
          <w:rStyle w:val="jlqj4b"/>
          <w:rFonts w:cstheme="minorHAnsi"/>
          <w:lang w:val="mn-MN"/>
        </w:rPr>
        <w:t>, puppy</w:t>
      </w:r>
      <w:r w:rsidRPr="00E4707C">
        <w:rPr>
          <w:rStyle w:val="jlqj4b"/>
          <w:rFonts w:cstheme="minorHAnsi"/>
        </w:rPr>
        <w:t xml:space="preserve">, </w:t>
      </w:r>
      <w:r w:rsidRPr="00E4707C">
        <w:rPr>
          <w:rFonts w:eastAsia="Calibri" w:cstheme="minorHAnsi"/>
          <w:b/>
        </w:rPr>
        <w:t>Traditional Chinese</w:t>
      </w:r>
      <w:r w:rsidRPr="00E4707C">
        <w:rPr>
          <w:rStyle w:val="jlqj4b"/>
          <w:rFonts w:cstheme="minorHAnsi"/>
          <w:cs/>
          <w:lang w:bidi="gu-IN"/>
        </w:rPr>
        <w:t xml:space="preserve">, </w:t>
      </w:r>
      <w:r w:rsidRPr="00E4707C">
        <w:rPr>
          <w:rStyle w:val="jlqj4b"/>
          <w:rFonts w:eastAsia="MS Gothic" w:cstheme="minorHAnsi"/>
          <w:lang w:eastAsia="zh-TW"/>
        </w:rPr>
        <w:t>狗</w:t>
      </w:r>
      <w:r w:rsidRPr="00E4707C">
        <w:rPr>
          <w:rStyle w:val="jlqj4b"/>
          <w:rFonts w:cstheme="minorHAnsi"/>
          <w:lang w:eastAsia="zh-TW"/>
        </w:rPr>
        <w:t xml:space="preserve">, </w:t>
      </w:r>
      <w:r w:rsidRPr="00E4707C">
        <w:rPr>
          <w:rStyle w:val="jlqj4b"/>
          <w:rFonts w:cstheme="minorHAnsi"/>
          <w:color w:val="993399"/>
          <w:u w:val="single"/>
          <w:lang w:eastAsia="zh-TW"/>
        </w:rPr>
        <w:t>Gǒu</w:t>
      </w:r>
      <w:r w:rsidRPr="00E4707C">
        <w:rPr>
          <w:rStyle w:val="jlqj4b"/>
          <w:rFonts w:cstheme="minorHAnsi"/>
          <w:lang w:eastAsia="zh-TW"/>
        </w:rPr>
        <w:t xml:space="preserve">, dog, </w:t>
      </w:r>
      <w:r w:rsidRPr="00E4707C">
        <w:rPr>
          <w:rStyle w:val="jlqj4b"/>
          <w:rFonts w:eastAsia="MS Gothic" w:cstheme="minorHAnsi"/>
          <w:lang w:eastAsia="zh-TW"/>
        </w:rPr>
        <w:t>小狗</w:t>
      </w:r>
      <w:r w:rsidRPr="00E4707C">
        <w:rPr>
          <w:rStyle w:val="jlqj4b"/>
          <w:rFonts w:cstheme="minorHAnsi"/>
          <w:lang w:eastAsia="zh-TW"/>
        </w:rPr>
        <w:t xml:space="preserve">, </w:t>
      </w:r>
      <w:r w:rsidRPr="00E4707C">
        <w:rPr>
          <w:rFonts w:eastAsia="Calibri" w:cstheme="minorHAnsi"/>
        </w:rPr>
        <w:t>Xiǎo</w:t>
      </w:r>
      <w:r w:rsidRPr="00E4707C">
        <w:rPr>
          <w:rStyle w:val="jlqj4b"/>
          <w:rFonts w:cstheme="minorHAnsi"/>
          <w:lang w:eastAsia="zh-TW"/>
        </w:rPr>
        <w:t xml:space="preserve"> </w:t>
      </w:r>
      <w:r w:rsidRPr="00E4707C">
        <w:rPr>
          <w:rStyle w:val="jlqj4b"/>
          <w:rFonts w:cstheme="minorHAnsi"/>
          <w:color w:val="993399"/>
          <w:u w:val="single"/>
          <w:lang w:eastAsia="zh-TW"/>
        </w:rPr>
        <w:t>gǒu</w:t>
      </w:r>
      <w:r w:rsidRPr="00E4707C">
        <w:rPr>
          <w:rStyle w:val="jlqj4b"/>
          <w:rFonts w:cstheme="minorHAnsi"/>
          <w:lang w:eastAsia="zh-TW"/>
        </w:rPr>
        <w:t>, puppy,</w:t>
      </w:r>
      <w:r w:rsidRPr="00E4707C">
        <w:rPr>
          <w:rFonts w:cstheme="minorHAnsi"/>
        </w:rPr>
        <w:t xml:space="preserve"> </w:t>
      </w:r>
      <w:r w:rsidRPr="00E4707C">
        <w:rPr>
          <w:rFonts w:cstheme="minorHAnsi"/>
          <w:b/>
        </w:rPr>
        <w:t>Basque</w:t>
      </w:r>
      <w:r w:rsidRPr="00E4707C">
        <w:rPr>
          <w:rFonts w:cstheme="minorHAnsi"/>
        </w:rPr>
        <w:t xml:space="preserve">, </w:t>
      </w:r>
      <w:r w:rsidRPr="00E4707C">
        <w:rPr>
          <w:rStyle w:val="tlid-translation"/>
          <w:rFonts w:cstheme="minorHAnsi"/>
          <w:color w:val="009900"/>
          <w:u w:val="single"/>
          <w:shd w:val="clear" w:color="auto" w:fill="FFFFFF"/>
          <w:lang w:val="eu-ES"/>
        </w:rPr>
        <w:t>txakur</w:t>
      </w:r>
      <w:r w:rsidRPr="00E4707C">
        <w:rPr>
          <w:rStyle w:val="tlid-translation"/>
          <w:rFonts w:cstheme="minorHAnsi"/>
          <w:lang w:val="eu-ES"/>
        </w:rPr>
        <w:t xml:space="preserve">, dog, </w:t>
      </w:r>
      <w:r w:rsidRPr="00E4707C">
        <w:rPr>
          <w:rFonts w:cstheme="minorHAnsi"/>
          <w:b/>
        </w:rPr>
        <w:t>Tocharian</w:t>
      </w:r>
      <w:r w:rsidRPr="00E4707C">
        <w:rPr>
          <w:rFonts w:cstheme="minorHAnsi"/>
        </w:rPr>
        <w:t xml:space="preserve">, </w:t>
      </w:r>
      <w:r w:rsidRPr="00E4707C">
        <w:rPr>
          <w:rFonts w:cstheme="minorHAnsi"/>
          <w:color w:val="993399"/>
          <w:u w:val="single"/>
        </w:rPr>
        <w:t>ku</w:t>
      </w:r>
      <w:r w:rsidRPr="00E4707C">
        <w:rPr>
          <w:rFonts w:cstheme="minorHAnsi"/>
        </w:rPr>
        <w:t xml:space="preserve">,  </w:t>
      </w:r>
      <w:r w:rsidRPr="00E4707C">
        <w:rPr>
          <w:rFonts w:cstheme="minorHAnsi"/>
          <w:color w:val="009900"/>
          <w:u w:val="single"/>
        </w:rPr>
        <w:t>krāke</w:t>
      </w:r>
      <w:r w:rsidRPr="00E4707C">
        <w:rPr>
          <w:rFonts w:cstheme="minorHAnsi"/>
        </w:rPr>
        <w:t xml:space="preserve"> [B</w:t>
      </w:r>
      <w:r w:rsidRPr="00E4707C">
        <w:rPr>
          <w:rFonts w:cstheme="minorHAnsi"/>
          <w:color w:val="993399"/>
        </w:rPr>
        <w:t xml:space="preserve"> </w:t>
      </w:r>
      <w:r w:rsidRPr="00E4707C">
        <w:rPr>
          <w:rFonts w:cstheme="minorHAnsi"/>
          <w:color w:val="993399"/>
          <w:u w:val="single"/>
        </w:rPr>
        <w:t>ku</w:t>
      </w:r>
      <w:r w:rsidRPr="00E4707C">
        <w:rPr>
          <w:rFonts w:cstheme="minorHAnsi"/>
        </w:rPr>
        <w:t xml:space="preserve">], dog, </w:t>
      </w:r>
      <w:r w:rsidRPr="00E4707C">
        <w:rPr>
          <w:rFonts w:cstheme="minorHAnsi"/>
          <w:b/>
          <w:color w:val="000000"/>
        </w:rPr>
        <w:t>English</w:t>
      </w:r>
      <w:r w:rsidRPr="00E4707C">
        <w:rPr>
          <w:rFonts w:cstheme="minorHAnsi"/>
          <w:color w:val="000000"/>
        </w:rPr>
        <w:t xml:space="preserve">, </w:t>
      </w:r>
      <w:r w:rsidRPr="00E4707C">
        <w:rPr>
          <w:rFonts w:cstheme="minorHAnsi"/>
          <w:color w:val="009900"/>
          <w:u w:val="single"/>
        </w:rPr>
        <w:t>cur</w:t>
      </w:r>
      <w:r w:rsidRPr="00E4707C">
        <w:rPr>
          <w:rFonts w:cstheme="minorHAnsi"/>
        </w:rPr>
        <w:t xml:space="preserve">, mongrel dog, a base person [&lt;ME </w:t>
      </w:r>
      <w:r w:rsidRPr="00E4707C">
        <w:rPr>
          <w:rFonts w:cstheme="minorHAnsi"/>
          <w:color w:val="009900"/>
          <w:u w:val="single"/>
        </w:rPr>
        <w:t>curre</w:t>
      </w:r>
      <w:r w:rsidRPr="00E4707C">
        <w:rPr>
          <w:rFonts w:cstheme="minorHAnsi"/>
        </w:rPr>
        <w:t xml:space="preserve">], </w:t>
      </w:r>
      <w:r w:rsidRPr="00E4707C">
        <w:rPr>
          <w:rFonts w:cstheme="minorHAnsi"/>
          <w:b/>
          <w:color w:val="000000"/>
        </w:rPr>
        <w:t>Georgian</w:t>
      </w:r>
      <w:r w:rsidRPr="00E4707C">
        <w:rPr>
          <w:rFonts w:cstheme="minorHAnsi"/>
          <w:color w:val="000000"/>
        </w:rPr>
        <w:t xml:space="preserve">, </w:t>
      </w:r>
      <w:r w:rsidRPr="00E4707C">
        <w:rPr>
          <w:rFonts w:ascii="Sylfaen" w:hAnsi="Sylfaen" w:cs="Sylfaen"/>
        </w:rPr>
        <w:t>ძაღლი</w:t>
      </w:r>
      <w:r w:rsidRPr="00E4707C">
        <w:rPr>
          <w:rFonts w:cstheme="minorHAnsi"/>
        </w:rPr>
        <w:t xml:space="preserve">, </w:t>
      </w:r>
      <w:r w:rsidRPr="00E4707C">
        <w:rPr>
          <w:rFonts w:cstheme="minorHAnsi"/>
          <w:color w:val="CC6600"/>
          <w:u w:val="single"/>
          <w:shd w:val="clear" w:color="auto" w:fill="FFFFFF"/>
        </w:rPr>
        <w:t>dzaghli</w:t>
      </w:r>
      <w:r w:rsidRPr="00E4707C">
        <w:rPr>
          <w:rFonts w:cstheme="minorHAnsi"/>
          <w:shd w:val="clear" w:color="auto" w:fill="FFFFFF"/>
        </w:rPr>
        <w:t xml:space="preserve">, dog, </w:t>
      </w:r>
      <w:r w:rsidRPr="00E4707C">
        <w:rPr>
          <w:rFonts w:cstheme="minorHAnsi"/>
          <w:b/>
          <w:shd w:val="clear" w:color="auto" w:fill="FFFFFF"/>
        </w:rPr>
        <w:t>English</w:t>
      </w:r>
      <w:r w:rsidRPr="00E4707C">
        <w:rPr>
          <w:rFonts w:cstheme="minorHAnsi"/>
          <w:shd w:val="clear" w:color="auto" w:fill="FFFFFF"/>
        </w:rPr>
        <w:t xml:space="preserve">, </w:t>
      </w:r>
      <w:r w:rsidRPr="00E4707C">
        <w:rPr>
          <w:rFonts w:cstheme="minorHAnsi"/>
          <w:color w:val="CC6600"/>
          <w:u w:val="single"/>
        </w:rPr>
        <w:t>dog</w:t>
      </w:r>
      <w:r w:rsidRPr="00E4707C">
        <w:rPr>
          <w:rFonts w:cstheme="minorHAnsi"/>
          <w:color w:val="000000"/>
        </w:rPr>
        <w:t xml:space="preserve"> [OE</w:t>
      </w:r>
      <w:r w:rsidRPr="00E4707C">
        <w:rPr>
          <w:rFonts w:cstheme="minorHAnsi"/>
          <w:color w:val="FF6600"/>
          <w:u w:val="single"/>
        </w:rPr>
        <w:t xml:space="preserve"> </w:t>
      </w:r>
      <w:r w:rsidRPr="00E4707C">
        <w:rPr>
          <w:rFonts w:cstheme="minorHAnsi"/>
          <w:color w:val="CC6600"/>
          <w:u w:val="single"/>
        </w:rPr>
        <w:t>docga</w:t>
      </w:r>
      <w:r w:rsidRPr="00E4707C">
        <w:rPr>
          <w:rFonts w:cstheme="minorHAnsi"/>
          <w:color w:val="000000"/>
        </w:rPr>
        <w:t xml:space="preserve">], </w:t>
      </w:r>
      <w:r w:rsidRPr="00E4707C">
        <w:rPr>
          <w:rFonts w:cstheme="minorHAnsi"/>
          <w:b/>
          <w:color w:val="000000"/>
        </w:rPr>
        <w:t>Avestan</w:t>
      </w:r>
      <w:r w:rsidRPr="00E4707C">
        <w:rPr>
          <w:rFonts w:cstheme="minorHAnsi"/>
          <w:color w:val="000000"/>
        </w:rPr>
        <w:t xml:space="preserve">, </w:t>
      </w:r>
      <w:r w:rsidRPr="00E4707C">
        <w:rPr>
          <w:rFonts w:cstheme="minorHAnsi"/>
          <w:color w:val="3333FF"/>
          <w:u w:val="single"/>
        </w:rPr>
        <w:t>spâ</w:t>
      </w:r>
      <w:r w:rsidRPr="00E4707C">
        <w:rPr>
          <w:rFonts w:cstheme="minorHAnsi"/>
        </w:rPr>
        <w:t xml:space="preserve"> , </w:t>
      </w:r>
      <w:r w:rsidRPr="00E4707C">
        <w:rPr>
          <w:rFonts w:cstheme="minorHAnsi"/>
          <w:color w:val="3333FF"/>
          <w:u w:val="single"/>
        </w:rPr>
        <w:t>span</w:t>
      </w:r>
      <w:r w:rsidRPr="00E4707C">
        <w:rPr>
          <w:rFonts w:cstheme="minorHAnsi"/>
        </w:rPr>
        <w:t xml:space="preserve"> [-], dog, </w:t>
      </w:r>
      <w:r w:rsidRPr="00E4707C">
        <w:rPr>
          <w:rFonts w:cstheme="minorHAnsi"/>
          <w:b/>
        </w:rPr>
        <w:t>Serbo-Croatian</w:t>
      </w:r>
      <w:r w:rsidRPr="00E4707C">
        <w:rPr>
          <w:rFonts w:cstheme="minorHAnsi"/>
        </w:rPr>
        <w:t xml:space="preserve">, </w:t>
      </w:r>
      <w:r w:rsidRPr="00E4707C">
        <w:rPr>
          <w:rFonts w:cstheme="minorHAnsi"/>
          <w:color w:val="3333FF"/>
          <w:u w:val="single"/>
        </w:rPr>
        <w:t>pas</w:t>
      </w:r>
      <w:r w:rsidRPr="00E4707C">
        <w:rPr>
          <w:rFonts w:cstheme="minorHAnsi"/>
        </w:rPr>
        <w:t xml:space="preserve">, dog, </w:t>
      </w:r>
      <w:r w:rsidRPr="00E4707C">
        <w:rPr>
          <w:rFonts w:cstheme="minorHAnsi"/>
          <w:b/>
        </w:rPr>
        <w:t>Croatian</w:t>
      </w:r>
      <w:r w:rsidRPr="00E4707C">
        <w:rPr>
          <w:rFonts w:cstheme="minorHAnsi"/>
        </w:rPr>
        <w:t xml:space="preserve">, </w:t>
      </w:r>
      <w:r w:rsidRPr="00E4707C">
        <w:rPr>
          <w:rFonts w:cstheme="minorHAnsi"/>
          <w:color w:val="3333FF"/>
          <w:u w:val="single"/>
        </w:rPr>
        <w:t>pas</w:t>
      </w:r>
      <w:r w:rsidRPr="00E4707C">
        <w:rPr>
          <w:rFonts w:cstheme="minorHAnsi"/>
        </w:rPr>
        <w:t xml:space="preserve">, dog, </w:t>
      </w:r>
      <w:r w:rsidRPr="00E4707C">
        <w:rPr>
          <w:rFonts w:cstheme="minorHAnsi"/>
          <w:b/>
        </w:rPr>
        <w:t>Polish</w:t>
      </w:r>
      <w:r w:rsidRPr="00E4707C">
        <w:rPr>
          <w:rFonts w:cstheme="minorHAnsi"/>
        </w:rPr>
        <w:t xml:space="preserve">, </w:t>
      </w:r>
      <w:r w:rsidRPr="00E4707C">
        <w:rPr>
          <w:rStyle w:val="tlid-translation"/>
          <w:rFonts w:cstheme="minorHAnsi"/>
          <w:color w:val="3333FF"/>
          <w:u w:val="single"/>
        </w:rPr>
        <w:t>pies</w:t>
      </w:r>
      <w:r w:rsidRPr="00E4707C">
        <w:rPr>
          <w:rStyle w:val="tlid-translation"/>
          <w:rFonts w:cstheme="minorHAnsi"/>
        </w:rPr>
        <w:t xml:space="preserve">, dog, </w:t>
      </w:r>
      <w:r w:rsidRPr="00E4707C">
        <w:rPr>
          <w:rStyle w:val="tlid-translation"/>
          <w:rFonts w:cstheme="minorHAnsi"/>
          <w:b/>
        </w:rPr>
        <w:t>Kazakh</w:t>
      </w:r>
      <w:r w:rsidRPr="00E4707C">
        <w:rPr>
          <w:rStyle w:val="tlid-translation"/>
          <w:rFonts w:cstheme="minorHAnsi"/>
        </w:rPr>
        <w:t xml:space="preserve">, </w:t>
      </w:r>
      <w:r w:rsidRPr="00E4707C">
        <w:rPr>
          <w:rStyle w:val="jlqj4b"/>
          <w:rFonts w:cstheme="minorHAnsi"/>
          <w:lang w:val="kk-KZ" w:bidi="gu-IN"/>
        </w:rPr>
        <w:t>ит,</w:t>
      </w:r>
      <w:r w:rsidRPr="00E4707C">
        <w:rPr>
          <w:rStyle w:val="jlqj4b"/>
          <w:rFonts w:cstheme="minorHAnsi"/>
          <w:color w:val="CC6600"/>
          <w:lang w:val="kk-KZ" w:bidi="gu-IN"/>
        </w:rPr>
        <w:t xml:space="preserve"> </w:t>
      </w:r>
      <w:r w:rsidRPr="00E4707C">
        <w:rPr>
          <w:rStyle w:val="jlqj4b"/>
          <w:rFonts w:cstheme="minorHAnsi"/>
          <w:color w:val="CC6600"/>
          <w:u w:val="single"/>
          <w:lang w:val="kk-KZ" w:bidi="gu-IN"/>
        </w:rPr>
        <w:t>ït</w:t>
      </w:r>
      <w:r w:rsidRPr="00E4707C">
        <w:rPr>
          <w:rStyle w:val="jlqj4b"/>
          <w:rFonts w:cstheme="minorHAnsi"/>
          <w:lang w:val="kk-KZ" w:bidi="gu-IN"/>
        </w:rPr>
        <w:t>, dog</w:t>
      </w:r>
      <w:r w:rsidRPr="00E4707C">
        <w:rPr>
          <w:rStyle w:val="jlqj4b"/>
          <w:rFonts w:cstheme="minorHAnsi"/>
          <w:lang w:bidi="gu-IN"/>
        </w:rPr>
        <w:t xml:space="preserve">, </w:t>
      </w:r>
      <w:r w:rsidRPr="00E4707C">
        <w:rPr>
          <w:rStyle w:val="jlqj4b"/>
          <w:rFonts w:cstheme="minorHAnsi"/>
          <w:b/>
          <w:lang w:bidi="gu-IN"/>
        </w:rPr>
        <w:t>Uzbek</w:t>
      </w:r>
      <w:r w:rsidRPr="00E4707C">
        <w:rPr>
          <w:rStyle w:val="jlqj4b"/>
          <w:rFonts w:cstheme="minorHAnsi"/>
          <w:lang w:bidi="gu-IN"/>
        </w:rPr>
        <w:t xml:space="preserve">, </w:t>
      </w:r>
      <w:r w:rsidRPr="00E4707C">
        <w:rPr>
          <w:rStyle w:val="jlqj4b"/>
          <w:rFonts w:cstheme="minorHAnsi"/>
          <w:color w:val="CC6600"/>
          <w:u w:val="single"/>
          <w:lang w:val="kk-KZ" w:bidi="gu-IN"/>
        </w:rPr>
        <w:t>it</w:t>
      </w:r>
      <w:r w:rsidRPr="00E4707C">
        <w:rPr>
          <w:rStyle w:val="jlqj4b"/>
          <w:rFonts w:cstheme="minorHAnsi"/>
          <w:lang w:val="kk-KZ" w:bidi="gu-IN"/>
        </w:rPr>
        <w:t>, dog</w:t>
      </w:r>
      <w:r w:rsidRPr="00E4707C">
        <w:rPr>
          <w:rStyle w:val="jlqj4b"/>
          <w:rFonts w:cstheme="minorHAnsi"/>
          <w:lang w:bidi="gu-IN"/>
        </w:rPr>
        <w:t xml:space="preserve">, </w:t>
      </w:r>
      <w:r w:rsidRPr="00E4707C">
        <w:rPr>
          <w:rStyle w:val="jlqj4b"/>
          <w:rFonts w:cstheme="minorHAnsi"/>
          <w:b/>
          <w:lang w:bidi="gu-IN"/>
        </w:rPr>
        <w:t>Kyrgyz</w:t>
      </w:r>
      <w:r w:rsidRPr="00E4707C">
        <w:rPr>
          <w:rStyle w:val="jlqj4b"/>
          <w:rFonts w:cstheme="minorHAnsi"/>
          <w:lang w:bidi="gu-IN"/>
        </w:rPr>
        <w:t xml:space="preserve">, </w:t>
      </w:r>
      <w:r w:rsidRPr="00E4707C">
        <w:rPr>
          <w:rStyle w:val="jlqj4b"/>
          <w:rFonts w:cstheme="minorHAnsi"/>
          <w:lang w:val="ky-KG" w:bidi="gu-IN"/>
        </w:rPr>
        <w:t>ит,</w:t>
      </w:r>
      <w:r w:rsidRPr="00E4707C">
        <w:rPr>
          <w:rStyle w:val="jlqj4b"/>
          <w:rFonts w:cstheme="minorHAnsi"/>
          <w:lang w:val="tg-Cyrl-TJ" w:bidi="gu-IN"/>
        </w:rPr>
        <w:t xml:space="preserve"> </w:t>
      </w:r>
      <w:r w:rsidRPr="00E4707C">
        <w:rPr>
          <w:rStyle w:val="jlqj4b"/>
          <w:rFonts w:cstheme="minorHAnsi"/>
          <w:color w:val="CC6600"/>
          <w:lang w:val="tg-Cyrl-TJ" w:bidi="gu-IN"/>
        </w:rPr>
        <w:t>it</w:t>
      </w:r>
      <w:r w:rsidRPr="00E4707C">
        <w:rPr>
          <w:rStyle w:val="jlqj4b"/>
          <w:rFonts w:cstheme="minorHAnsi"/>
          <w:lang w:val="tg-Cyrl-TJ" w:bidi="gu-IN"/>
        </w:rPr>
        <w:t>, dog</w:t>
      </w:r>
      <w:r w:rsidRPr="00E4707C">
        <w:rPr>
          <w:rStyle w:val="jlqj4b"/>
          <w:rFonts w:cstheme="minorHAnsi"/>
          <w:lang w:bidi="gu-IN"/>
        </w:rPr>
        <w:t xml:space="preserve">, </w:t>
      </w:r>
      <w:r w:rsidRPr="00E4707C">
        <w:rPr>
          <w:rStyle w:val="jlqj4b"/>
          <w:rFonts w:cstheme="minorHAnsi"/>
          <w:b/>
          <w:lang w:bidi="gu-IN"/>
        </w:rPr>
        <w:t>Belarusian</w:t>
      </w:r>
      <w:r w:rsidRPr="00E4707C">
        <w:rPr>
          <w:rStyle w:val="jlqj4b"/>
          <w:rFonts w:cstheme="minorHAnsi"/>
          <w:lang w:bidi="gu-IN"/>
        </w:rPr>
        <w:t xml:space="preserve">, </w:t>
      </w:r>
      <w:r w:rsidRPr="00E4707C">
        <w:rPr>
          <w:rFonts w:cstheme="minorHAnsi"/>
        </w:rPr>
        <w:t xml:space="preserve">маладое жывёла, </w:t>
      </w:r>
      <w:r w:rsidRPr="00E4707C">
        <w:rPr>
          <w:rFonts w:cstheme="minorHAnsi"/>
          <w:color w:val="CC6600"/>
          <w:u w:val="single"/>
          <w:shd w:val="clear" w:color="auto" w:fill="FFFFFF"/>
        </w:rPr>
        <w:t>maladoje</w:t>
      </w:r>
      <w:r w:rsidRPr="00E4707C">
        <w:rPr>
          <w:rFonts w:cstheme="minorHAnsi"/>
          <w:shd w:val="clear" w:color="auto" w:fill="FFFFFF"/>
        </w:rPr>
        <w:t xml:space="preserve"> </w:t>
      </w:r>
      <w:r w:rsidRPr="00E4707C">
        <w:rPr>
          <w:rFonts w:cstheme="minorHAnsi"/>
          <w:color w:val="CC6600"/>
          <w:u w:val="single"/>
          <w:shd w:val="clear" w:color="auto" w:fill="FFFFFF"/>
        </w:rPr>
        <w:t>žyviola</w:t>
      </w:r>
      <w:r w:rsidRPr="00E4707C">
        <w:rPr>
          <w:rFonts w:cstheme="minorHAnsi"/>
          <w:shd w:val="clear" w:color="auto" w:fill="FFFFFF"/>
        </w:rPr>
        <w:t>, young animal,</w:t>
      </w:r>
      <w:r w:rsidRPr="00E4707C">
        <w:rPr>
          <w:rStyle w:val="jlqj4b"/>
          <w:rFonts w:cstheme="minorHAnsi"/>
          <w:lang w:bidi="gu-IN"/>
        </w:rPr>
        <w:t xml:space="preserve"> </w:t>
      </w:r>
      <w:r w:rsidRPr="00E4707C">
        <w:rPr>
          <w:rStyle w:val="jlqj4b"/>
          <w:rFonts w:cstheme="minorHAnsi"/>
          <w:b/>
          <w:lang w:bidi="gu-IN"/>
        </w:rPr>
        <w:t>Croatian</w:t>
      </w:r>
      <w:r w:rsidRPr="00E4707C">
        <w:rPr>
          <w:rStyle w:val="jlqj4b"/>
          <w:rFonts w:cstheme="minorHAnsi"/>
          <w:lang w:bidi="gu-IN"/>
        </w:rPr>
        <w:t xml:space="preserve">, </w:t>
      </w:r>
      <w:r w:rsidRPr="00E4707C">
        <w:rPr>
          <w:rFonts w:cstheme="minorHAnsi"/>
          <w:color w:val="CC6600"/>
          <w:u w:val="single"/>
          <w:shd w:val="clear" w:color="auto" w:fill="FFFFFF"/>
        </w:rPr>
        <w:t>mlada</w:t>
      </w:r>
      <w:r w:rsidRPr="00E4707C">
        <w:rPr>
          <w:rFonts w:cstheme="minorHAnsi"/>
          <w:color w:val="000000"/>
          <w:shd w:val="clear" w:color="auto" w:fill="FFFFFF"/>
        </w:rPr>
        <w:t xml:space="preserve"> </w:t>
      </w:r>
      <w:r w:rsidRPr="00E4707C">
        <w:rPr>
          <w:rFonts w:cstheme="minorHAnsi"/>
          <w:color w:val="CC6600"/>
          <w:u w:val="single"/>
          <w:shd w:val="clear" w:color="auto" w:fill="FFFFFF"/>
        </w:rPr>
        <w:t>životinja</w:t>
      </w:r>
      <w:r w:rsidRPr="00E4707C">
        <w:rPr>
          <w:rFonts w:cstheme="minorHAnsi"/>
          <w:color w:val="000000"/>
          <w:shd w:val="clear" w:color="auto" w:fill="FFFFFF"/>
        </w:rPr>
        <w:t>, young animal</w:t>
      </w:r>
      <w:r w:rsidRPr="00E4707C">
        <w:rPr>
          <w:rStyle w:val="jlqj4b"/>
          <w:rFonts w:cstheme="minorHAnsi"/>
          <w:lang w:bidi="gu-IN"/>
        </w:rPr>
        <w:t xml:space="preserve">, </w:t>
      </w:r>
      <w:r w:rsidRPr="00E4707C">
        <w:rPr>
          <w:rStyle w:val="jlqj4b"/>
          <w:rFonts w:cstheme="minorHAnsi"/>
          <w:b/>
          <w:lang w:bidi="gu-IN"/>
        </w:rPr>
        <w:t>Latvian</w:t>
      </w:r>
      <w:r w:rsidRPr="00E4707C">
        <w:rPr>
          <w:rStyle w:val="jlqj4b"/>
          <w:rFonts w:cstheme="minorHAnsi"/>
          <w:lang w:bidi="gu-IN"/>
        </w:rPr>
        <w:t xml:space="preserve">, </w:t>
      </w:r>
      <w:r w:rsidRPr="00E4707C">
        <w:rPr>
          <w:rFonts w:cstheme="minorHAnsi"/>
          <w:color w:val="009900"/>
          <w:u w:val="single"/>
          <w:shd w:val="clear" w:color="auto" w:fill="FFFFFF"/>
        </w:rPr>
        <w:t>jaunais</w:t>
      </w:r>
      <w:r w:rsidRPr="00E4707C">
        <w:rPr>
          <w:rFonts w:cstheme="minorHAnsi"/>
          <w:color w:val="000000"/>
          <w:shd w:val="clear" w:color="auto" w:fill="FFFFFF"/>
        </w:rPr>
        <w:t xml:space="preserve"> dzīvnieks, young animal</w:t>
      </w:r>
      <w:r w:rsidRPr="00E4707C">
        <w:rPr>
          <w:rFonts w:cstheme="minorHAnsi"/>
        </w:rPr>
        <w:t>,</w:t>
      </w:r>
      <w:r w:rsidRPr="00E4707C">
        <w:rPr>
          <w:rFonts w:cstheme="minorHAnsi"/>
          <w:color w:val="000000"/>
          <w:shd w:val="clear" w:color="auto" w:fill="FFFFFF"/>
        </w:rPr>
        <w:t xml:space="preserve"> </w:t>
      </w:r>
      <w:r w:rsidRPr="00E4707C">
        <w:rPr>
          <w:rFonts w:cstheme="minorHAnsi"/>
          <w:b/>
          <w:color w:val="000000"/>
          <w:shd w:val="clear" w:color="auto" w:fill="FFFFFF"/>
        </w:rPr>
        <w:t>Italian</w:t>
      </w:r>
      <w:r w:rsidRPr="00E4707C">
        <w:rPr>
          <w:rFonts w:cstheme="minorHAnsi"/>
          <w:color w:val="000000"/>
          <w:shd w:val="clear" w:color="auto" w:fill="FFFFFF"/>
        </w:rPr>
        <w:t xml:space="preserve">, </w:t>
      </w:r>
      <w:r w:rsidRPr="00E4707C">
        <w:rPr>
          <w:rFonts w:cstheme="minorHAnsi"/>
          <w:color w:val="009900"/>
          <w:u w:val="single"/>
        </w:rPr>
        <w:t>giovane</w:t>
      </w:r>
      <w:r w:rsidRPr="00E4707C">
        <w:rPr>
          <w:rFonts w:cstheme="minorHAnsi"/>
        </w:rPr>
        <w:t xml:space="preserve"> </w:t>
      </w:r>
      <w:r w:rsidRPr="00E4707C">
        <w:rPr>
          <w:rFonts w:cstheme="minorHAnsi"/>
          <w:color w:val="FF0000"/>
        </w:rPr>
        <w:t>animale</w:t>
      </w:r>
      <w:r w:rsidRPr="00E4707C">
        <w:rPr>
          <w:rFonts w:cstheme="minorHAnsi"/>
        </w:rPr>
        <w:t>, young animal,</w:t>
      </w:r>
      <w:r w:rsidRPr="00E4707C">
        <w:rPr>
          <w:rStyle w:val="jlqj4b"/>
          <w:rFonts w:cstheme="minorHAnsi"/>
          <w:b/>
          <w:lang w:bidi="gu-IN"/>
        </w:rPr>
        <w:t xml:space="preserve"> French</w:t>
      </w:r>
      <w:r w:rsidRPr="00E4707C">
        <w:rPr>
          <w:rStyle w:val="jlqj4b"/>
          <w:rFonts w:cstheme="minorHAnsi"/>
          <w:lang w:bidi="gu-IN"/>
        </w:rPr>
        <w:t xml:space="preserve">, </w:t>
      </w:r>
      <w:r w:rsidRPr="00E4707C">
        <w:rPr>
          <w:rFonts w:cstheme="minorHAnsi"/>
          <w:color w:val="009900"/>
          <w:u w:val="single"/>
        </w:rPr>
        <w:t>jeune</w:t>
      </w:r>
      <w:r w:rsidRPr="00E4707C">
        <w:rPr>
          <w:rFonts w:cstheme="minorHAnsi"/>
        </w:rPr>
        <w:t xml:space="preserve"> </w:t>
      </w:r>
      <w:r w:rsidRPr="00E4707C">
        <w:rPr>
          <w:rFonts w:cstheme="minorHAnsi"/>
          <w:color w:val="FF0000"/>
        </w:rPr>
        <w:t>animal</w:t>
      </w:r>
      <w:r w:rsidRPr="00E4707C">
        <w:rPr>
          <w:rFonts w:cstheme="minorHAnsi"/>
        </w:rPr>
        <w:t xml:space="preserve">, young animal, </w:t>
      </w:r>
      <w:r w:rsidRPr="00E4707C">
        <w:rPr>
          <w:rFonts w:cstheme="minorHAnsi"/>
          <w:b/>
        </w:rPr>
        <w:t>English</w:t>
      </w:r>
      <w:r w:rsidRPr="00E4707C">
        <w:rPr>
          <w:rFonts w:cstheme="minorHAnsi"/>
        </w:rPr>
        <w:t xml:space="preserve">, </w:t>
      </w:r>
      <w:r w:rsidRPr="00E4707C">
        <w:rPr>
          <w:rFonts w:cstheme="minorHAnsi"/>
          <w:color w:val="009900"/>
          <w:u w:val="single"/>
        </w:rPr>
        <w:t>young</w:t>
      </w:r>
      <w:r w:rsidRPr="00E4707C">
        <w:rPr>
          <w:rFonts w:cstheme="minorHAnsi"/>
        </w:rPr>
        <w:t xml:space="preserve"> animal, [&lt;OE</w:t>
      </w:r>
      <w:r w:rsidRPr="00E4707C">
        <w:rPr>
          <w:rFonts w:cstheme="minorHAnsi"/>
          <w:color w:val="009900"/>
          <w:u w:val="single"/>
        </w:rPr>
        <w:t xml:space="preserve"> geong</w:t>
      </w:r>
      <w:r w:rsidRPr="00E4707C">
        <w:rPr>
          <w:rFonts w:cstheme="minorHAnsi"/>
        </w:rPr>
        <w:t xml:space="preserve">], </w:t>
      </w:r>
      <w:r w:rsidRPr="00E4707C">
        <w:rPr>
          <w:rFonts w:cstheme="minorHAnsi"/>
          <w:color w:val="FF0000"/>
        </w:rPr>
        <w:t>animal,</w:t>
      </w:r>
      <w:r w:rsidRPr="00E4707C">
        <w:rPr>
          <w:rFonts w:cstheme="minorHAnsi"/>
        </w:rPr>
        <w:t xml:space="preserve"> [&lt;Lat],</w:t>
      </w:r>
      <w:r w:rsidRPr="00E4707C">
        <w:rPr>
          <w:rFonts w:cstheme="minorHAnsi"/>
          <w:color w:val="000000"/>
          <w:shd w:val="clear" w:color="auto" w:fill="FFFFFF"/>
        </w:rPr>
        <w:t xml:space="preserve"> </w:t>
      </w:r>
      <w:r w:rsidRPr="00E4707C">
        <w:rPr>
          <w:rFonts w:cstheme="minorHAnsi"/>
          <w:b/>
          <w:color w:val="000000"/>
          <w:shd w:val="clear" w:color="auto" w:fill="FFFFFF"/>
        </w:rPr>
        <w:t>Basque</w:t>
      </w:r>
      <w:r w:rsidRPr="00E4707C">
        <w:rPr>
          <w:rFonts w:cstheme="minorHAnsi"/>
          <w:color w:val="000000"/>
          <w:shd w:val="clear" w:color="auto" w:fill="FFFFFF"/>
        </w:rPr>
        <w:t xml:space="preserve">, </w:t>
      </w:r>
      <w:r w:rsidRPr="00E4707C">
        <w:rPr>
          <w:rStyle w:val="tlid-translation"/>
          <w:rFonts w:cstheme="minorHAnsi"/>
          <w:color w:val="FF0000"/>
          <w:shd w:val="clear" w:color="auto" w:fill="FFFFFF"/>
          <w:lang w:val="eu-ES"/>
        </w:rPr>
        <w:t>animalia</w:t>
      </w:r>
      <w:r w:rsidRPr="00E4707C">
        <w:rPr>
          <w:rStyle w:val="tlid-translation"/>
          <w:rFonts w:cstheme="minorHAnsi"/>
          <w:color w:val="000000"/>
          <w:shd w:val="clear" w:color="auto" w:fill="FFFFFF"/>
          <w:lang w:val="eu-ES"/>
        </w:rPr>
        <w:t xml:space="preserve"> gaztea, young animal,</w:t>
      </w:r>
      <w:r w:rsidRPr="00E4707C">
        <w:rPr>
          <w:rFonts w:cstheme="minorHAnsi"/>
          <w:b/>
          <w:color w:val="000000"/>
          <w:shd w:val="clear" w:color="auto" w:fill="FFFFFF"/>
        </w:rPr>
        <w:t xml:space="preserve"> Latin</w:t>
      </w:r>
      <w:r w:rsidRPr="00E4707C">
        <w:rPr>
          <w:rFonts w:cstheme="minorHAnsi"/>
          <w:color w:val="000000"/>
          <w:shd w:val="clear" w:color="auto" w:fill="FFFFFF"/>
        </w:rPr>
        <w:t xml:space="preserve">, </w:t>
      </w:r>
      <w:r w:rsidRPr="00E4707C">
        <w:rPr>
          <w:rStyle w:val="jlqj4b"/>
          <w:rFonts w:cstheme="minorHAnsi"/>
          <w:lang w:val="la-Latn"/>
        </w:rPr>
        <w:t>puer</w:t>
      </w:r>
      <w:r w:rsidRPr="00E4707C">
        <w:rPr>
          <w:rStyle w:val="viiyi"/>
          <w:rFonts w:cstheme="minorHAnsi"/>
          <w:lang w:val="la-Latn"/>
        </w:rPr>
        <w:t xml:space="preserve"> </w:t>
      </w:r>
      <w:r w:rsidRPr="00E4707C">
        <w:rPr>
          <w:rStyle w:val="jlqj4b"/>
          <w:rFonts w:cstheme="minorHAnsi"/>
          <w:color w:val="FF0000"/>
          <w:lang w:val="la-Latn"/>
        </w:rPr>
        <w:t>animalis</w:t>
      </w:r>
      <w:r w:rsidRPr="00E4707C">
        <w:rPr>
          <w:rStyle w:val="jlqj4b"/>
          <w:rFonts w:cstheme="minorHAnsi"/>
          <w:lang w:val="la-Latn"/>
        </w:rPr>
        <w:t>, young animal,</w:t>
      </w:r>
      <w:r w:rsidRPr="00E4707C">
        <w:rPr>
          <w:rStyle w:val="jlqj4b"/>
          <w:rFonts w:cstheme="minorHAnsi"/>
        </w:rPr>
        <w:t xml:space="preserve"> </w:t>
      </w:r>
      <w:r w:rsidRPr="00E4707C">
        <w:rPr>
          <w:rFonts w:cstheme="minorHAnsi"/>
          <w:b/>
          <w:color w:val="000000"/>
          <w:shd w:val="clear" w:color="auto" w:fill="FFFFFF"/>
        </w:rPr>
        <w:t>Welsh</w:t>
      </w:r>
      <w:r w:rsidRPr="00E4707C">
        <w:rPr>
          <w:rFonts w:cstheme="minorHAnsi"/>
          <w:color w:val="000000"/>
          <w:shd w:val="clear" w:color="auto" w:fill="FFFFFF"/>
        </w:rPr>
        <w:t xml:space="preserve">, </w:t>
      </w:r>
      <w:r w:rsidRPr="00E4707C">
        <w:rPr>
          <w:rFonts w:cstheme="minorHAnsi"/>
          <w:color w:val="FF0000"/>
        </w:rPr>
        <w:t>anifail</w:t>
      </w:r>
      <w:r w:rsidRPr="00E4707C">
        <w:rPr>
          <w:rFonts w:cstheme="minorHAnsi"/>
        </w:rPr>
        <w:t xml:space="preserve"> ifanc, young animal </w:t>
      </w:r>
      <w:r w:rsidRPr="00E4707C">
        <w:rPr>
          <w:rStyle w:val="jlqj4b"/>
          <w:rFonts w:cstheme="minorHAnsi"/>
          <w:lang w:bidi="gu-IN"/>
        </w:rPr>
        <w:t>(Compiled from 2-15, 2-37)</w:t>
      </w:r>
      <w:r>
        <w:rPr>
          <w:rStyle w:val="jlqj4b"/>
          <w:rFonts w:cstheme="minorHAnsi"/>
          <w:lang w:bidi="gu-IN"/>
        </w:rPr>
        <w:br/>
      </w:r>
    </w:p>
  </w:footnote>
  <w:footnote w:id="94">
    <w:p w:rsidR="007B148B" w:rsidRPr="005077A6" w:rsidRDefault="007B148B" w:rsidP="00775A0F">
      <w:pPr>
        <w:pStyle w:val="FootnoteText"/>
        <w:rPr>
          <w:rFonts w:cstheme="minorHAnsi"/>
        </w:rPr>
      </w:pPr>
      <w:r>
        <w:rPr>
          <w:rStyle w:val="FootnoteReference"/>
        </w:rPr>
        <w:footnoteRef/>
      </w:r>
      <w:r>
        <w:t xml:space="preserve"> </w:t>
      </w:r>
      <w:r w:rsidRPr="005077A6">
        <w:rPr>
          <w:rFonts w:cstheme="minorHAnsi"/>
          <w:b/>
        </w:rPr>
        <w:t>Hittite</w:t>
      </w:r>
      <w:r w:rsidRPr="005077A6">
        <w:rPr>
          <w:rFonts w:cstheme="minorHAnsi"/>
        </w:rPr>
        <w:t xml:space="preserve">, </w:t>
      </w:r>
      <w:r w:rsidRPr="005077A6">
        <w:rPr>
          <w:rFonts w:cstheme="minorHAnsi"/>
          <w:b/>
          <w:bCs/>
          <w:color w:val="993399"/>
          <w:u w:val="single"/>
        </w:rPr>
        <w:t>huttiianna/huttiianni/huittiianna/huittiianni</w:t>
      </w:r>
      <w:r w:rsidRPr="005077A6">
        <w:rPr>
          <w:rFonts w:cstheme="minorHAnsi"/>
          <w:color w:val="000000"/>
        </w:rPr>
        <w:t xml:space="preserve">, to draw,  </w:t>
      </w:r>
      <w:r w:rsidRPr="005077A6">
        <w:rPr>
          <w:rFonts w:cstheme="minorHAnsi"/>
          <w:b/>
          <w:bCs/>
          <w:color w:val="993399"/>
          <w:u w:val="single"/>
        </w:rPr>
        <w:t>huett</w:t>
      </w:r>
      <w:r w:rsidRPr="005077A6">
        <w:rPr>
          <w:rFonts w:cstheme="minorHAnsi"/>
          <w:color w:val="000000"/>
        </w:rPr>
        <w:t>,</w:t>
      </w:r>
      <w:r w:rsidRPr="005077A6">
        <w:rPr>
          <w:rFonts w:cstheme="minorHAnsi"/>
          <w:color w:val="993399"/>
        </w:rPr>
        <w:t xml:space="preserve"> </w:t>
      </w:r>
      <w:r w:rsidRPr="005077A6">
        <w:rPr>
          <w:rFonts w:cstheme="minorHAnsi"/>
          <w:b/>
          <w:bCs/>
          <w:color w:val="993399"/>
          <w:u w:val="single"/>
        </w:rPr>
        <w:t>huetti</w:t>
      </w:r>
      <w:r w:rsidRPr="005077A6">
        <w:rPr>
          <w:rFonts w:cstheme="minorHAnsi"/>
          <w:color w:val="993399"/>
        </w:rPr>
        <w:t xml:space="preserve">, </w:t>
      </w:r>
      <w:r w:rsidRPr="005077A6">
        <w:rPr>
          <w:rFonts w:cstheme="minorHAnsi"/>
          <w:b/>
          <w:bCs/>
          <w:color w:val="993399"/>
          <w:u w:val="single"/>
        </w:rPr>
        <w:t>huttie/a</w:t>
      </w:r>
      <w:r w:rsidRPr="005077A6">
        <w:rPr>
          <w:rFonts w:cstheme="minorHAnsi"/>
          <w:color w:val="993399"/>
        </w:rPr>
        <w:t xml:space="preserve">, </w:t>
      </w:r>
      <w:r w:rsidRPr="005077A6">
        <w:rPr>
          <w:rFonts w:cstheme="minorHAnsi"/>
          <w:b/>
          <w:bCs/>
          <w:color w:val="993399"/>
          <w:u w:val="single"/>
        </w:rPr>
        <w:t>hoet/hoeti/hotie/a</w:t>
      </w:r>
      <w:r w:rsidRPr="005077A6">
        <w:rPr>
          <w:rFonts w:cstheme="minorHAnsi"/>
          <w:b/>
          <w:bCs/>
          <w:color w:val="993399"/>
        </w:rPr>
        <w:t>,</w:t>
      </w:r>
      <w:r w:rsidRPr="005077A6">
        <w:rPr>
          <w:rFonts w:cstheme="minorHAnsi"/>
          <w:b/>
          <w:bCs/>
        </w:rPr>
        <w:t xml:space="preserve"> </w:t>
      </w:r>
      <w:r w:rsidRPr="005077A6">
        <w:rPr>
          <w:rFonts w:cstheme="minorHAnsi"/>
        </w:rPr>
        <w:t>to draw, to pull, to pluck,</w:t>
      </w:r>
      <w:r w:rsidRPr="005077A6">
        <w:rPr>
          <w:rFonts w:cstheme="minorHAnsi"/>
          <w:color w:val="993399"/>
          <w:u w:val="single"/>
        </w:rPr>
        <w:t xml:space="preserve"> </w:t>
      </w:r>
      <w:r w:rsidRPr="005077A6">
        <w:rPr>
          <w:rFonts w:cstheme="minorHAnsi"/>
          <w:b/>
          <w:bCs/>
          <w:color w:val="993399"/>
          <w:u w:val="single"/>
        </w:rPr>
        <w:t>huettiezzi</w:t>
      </w:r>
      <w:r w:rsidRPr="005077A6">
        <w:rPr>
          <w:rFonts w:cstheme="minorHAnsi"/>
          <w:color w:val="000000"/>
        </w:rPr>
        <w:t xml:space="preserve">, to pull, </w:t>
      </w:r>
      <w:r w:rsidRPr="005077A6">
        <w:rPr>
          <w:rFonts w:cstheme="minorHAnsi"/>
          <w:b/>
          <w:bCs/>
          <w:color w:val="993399"/>
          <w:u w:val="single"/>
        </w:rPr>
        <w:t>huittiya</w:t>
      </w:r>
      <w:r w:rsidRPr="005077A6">
        <w:rPr>
          <w:rFonts w:cstheme="minorHAnsi"/>
          <w:b/>
          <w:bCs/>
          <w:color w:val="000000"/>
        </w:rPr>
        <w:t>-</w:t>
      </w:r>
      <w:r w:rsidRPr="005077A6">
        <w:rPr>
          <w:rFonts w:cstheme="minorHAnsi"/>
          <w:color w:val="000000"/>
        </w:rPr>
        <w:t xml:space="preserve"> to pull, to bend a bow, </w:t>
      </w:r>
      <w:r w:rsidRPr="005077A6">
        <w:rPr>
          <w:rFonts w:cstheme="minorHAnsi"/>
          <w:b/>
          <w:color w:val="000000"/>
        </w:rPr>
        <w:t>Sanskrit</w:t>
      </w:r>
      <w:r w:rsidRPr="005077A6">
        <w:rPr>
          <w:rFonts w:cstheme="minorHAnsi"/>
          <w:color w:val="000000"/>
        </w:rPr>
        <w:t>,</w:t>
      </w:r>
      <w:r w:rsidRPr="005077A6">
        <w:rPr>
          <w:rStyle w:val="sdata"/>
          <w:rFonts w:cstheme="minorHAnsi"/>
        </w:rPr>
        <w:t xml:space="preserve"> </w:t>
      </w:r>
      <w:r w:rsidRPr="005077A6">
        <w:rPr>
          <w:rFonts w:cstheme="minorHAnsi"/>
          <w:color w:val="993399"/>
          <w:u w:val="single"/>
        </w:rPr>
        <w:t>vah,</w:t>
      </w:r>
      <w:r w:rsidRPr="005077A6">
        <w:rPr>
          <w:rFonts w:cstheme="minorHAnsi"/>
          <w:color w:val="993399"/>
        </w:rPr>
        <w:t xml:space="preserve"> </w:t>
      </w:r>
      <w:r w:rsidRPr="005077A6">
        <w:rPr>
          <w:rFonts w:cstheme="minorHAnsi"/>
          <w:color w:val="993399"/>
          <w:u w:val="single"/>
        </w:rPr>
        <w:t>vahati, -te,</w:t>
      </w:r>
      <w:r>
        <w:rPr>
          <w:rFonts w:cstheme="minorHAnsi"/>
        </w:rPr>
        <w:t xml:space="preserve"> conduct, carry (esp. an </w:t>
      </w:r>
      <w:r w:rsidRPr="005077A6">
        <w:rPr>
          <w:rFonts w:cstheme="minorHAnsi"/>
        </w:rPr>
        <w:t xml:space="preserve">oblation), draw wagon, guide horses, cause,present a sacrifice, </w:t>
      </w:r>
      <w:r w:rsidRPr="005077A6">
        <w:rPr>
          <w:rFonts w:cstheme="minorHAnsi"/>
          <w:b/>
        </w:rPr>
        <w:t>Croatian</w:t>
      </w:r>
      <w:r w:rsidRPr="005077A6">
        <w:rPr>
          <w:rFonts w:cstheme="minorHAnsi"/>
        </w:rPr>
        <w:t xml:space="preserve">, </w:t>
      </w:r>
      <w:r w:rsidRPr="005077A6">
        <w:rPr>
          <w:rStyle w:val="shorttext"/>
          <w:rFonts w:cstheme="minorHAnsi"/>
          <w:color w:val="993399"/>
          <w:u w:val="single"/>
          <w:lang w:val="hr-HR"/>
        </w:rPr>
        <w:t>povući</w:t>
      </w:r>
      <w:r w:rsidRPr="005077A6">
        <w:rPr>
          <w:rStyle w:val="shorttext"/>
          <w:rFonts w:cstheme="minorHAnsi"/>
          <w:lang w:val="hr-HR"/>
        </w:rPr>
        <w:t>, to pull,</w:t>
      </w:r>
      <w:r w:rsidRPr="005077A6">
        <w:rPr>
          <w:rFonts w:cstheme="minorHAnsi"/>
        </w:rPr>
        <w:t xml:space="preserve"> </w:t>
      </w:r>
      <w:r w:rsidRPr="005077A6">
        <w:rPr>
          <w:rStyle w:val="shorttext"/>
          <w:rFonts w:cstheme="minorHAnsi"/>
          <w:color w:val="993399"/>
          <w:u w:val="single"/>
          <w:lang w:val="hr-HR"/>
        </w:rPr>
        <w:t>vući</w:t>
      </w:r>
      <w:r w:rsidRPr="005077A6">
        <w:rPr>
          <w:rStyle w:val="shorttext"/>
          <w:rFonts w:cstheme="minorHAnsi"/>
          <w:lang w:val="hr-HR"/>
        </w:rPr>
        <w:t xml:space="preserve">, to drag, </w:t>
      </w:r>
      <w:r w:rsidRPr="005077A6">
        <w:rPr>
          <w:rStyle w:val="shorttext"/>
          <w:rFonts w:cstheme="minorHAnsi"/>
          <w:b/>
          <w:lang w:val="hr-HR"/>
        </w:rPr>
        <w:t>Serbo-Croatian</w:t>
      </w:r>
      <w:r w:rsidRPr="005077A6">
        <w:rPr>
          <w:rStyle w:val="shorttext"/>
          <w:rFonts w:cstheme="minorHAnsi"/>
          <w:lang w:val="hr-HR"/>
        </w:rPr>
        <w:t xml:space="preserve">, </w:t>
      </w:r>
      <w:r w:rsidRPr="005077A6">
        <w:rPr>
          <w:rStyle w:val="shorttext"/>
          <w:rFonts w:cstheme="minorHAnsi"/>
          <w:color w:val="993399"/>
          <w:u w:val="single"/>
          <w:lang w:val="hr-HR"/>
        </w:rPr>
        <w:t>vu"ca</w:t>
      </w:r>
      <w:r w:rsidRPr="005077A6">
        <w:rPr>
          <w:rStyle w:val="shorttext"/>
          <w:rFonts w:cstheme="minorHAnsi"/>
          <w:lang w:val="hr-HR"/>
        </w:rPr>
        <w:t xml:space="preserve">, ru'cica, to drag, pull, </w:t>
      </w:r>
      <w:r w:rsidRPr="005077A6">
        <w:rPr>
          <w:rStyle w:val="shorttext"/>
          <w:rFonts w:cstheme="minorHAnsi"/>
          <w:b/>
          <w:lang w:val="hr-HR"/>
        </w:rPr>
        <w:t>Latvian</w:t>
      </w:r>
      <w:r w:rsidRPr="005077A6">
        <w:rPr>
          <w:rStyle w:val="shorttext"/>
          <w:rFonts w:cstheme="minorHAnsi"/>
          <w:lang w:val="hr-HR"/>
        </w:rPr>
        <w:t xml:space="preserve">, </w:t>
      </w:r>
      <w:r w:rsidRPr="005077A6">
        <w:rPr>
          <w:rStyle w:val="shorttext"/>
          <w:rFonts w:cstheme="minorHAnsi"/>
          <w:color w:val="993399"/>
          <w:u w:val="single"/>
          <w:lang w:val="lv-LV"/>
        </w:rPr>
        <w:t>vilkt,</w:t>
      </w:r>
      <w:r w:rsidRPr="005077A6">
        <w:rPr>
          <w:rStyle w:val="shorttext"/>
          <w:rFonts w:cstheme="minorHAnsi"/>
          <w:lang w:val="lv-LV"/>
        </w:rPr>
        <w:t xml:space="preserve"> to pull, </w:t>
      </w:r>
      <w:r w:rsidRPr="005077A6">
        <w:rPr>
          <w:rStyle w:val="shorttext"/>
          <w:rFonts w:cstheme="minorHAnsi"/>
          <w:lang w:val="hr-HR"/>
        </w:rPr>
        <w:t xml:space="preserve"> </w:t>
      </w:r>
      <w:r w:rsidRPr="005077A6">
        <w:rPr>
          <w:rFonts w:cstheme="minorHAnsi"/>
          <w:b/>
          <w:color w:val="000000"/>
        </w:rPr>
        <w:t>Finnish-Uralic</w:t>
      </w:r>
      <w:r w:rsidRPr="005077A6">
        <w:rPr>
          <w:rFonts w:cstheme="minorHAnsi"/>
          <w:color w:val="000000"/>
        </w:rPr>
        <w:t xml:space="preserve">, </w:t>
      </w:r>
      <w:r w:rsidRPr="005077A6">
        <w:rPr>
          <w:rStyle w:val="shorttext"/>
          <w:rFonts w:cstheme="minorHAnsi"/>
          <w:color w:val="993399"/>
          <w:u w:val="single"/>
          <w:lang w:val="fi-FI"/>
        </w:rPr>
        <w:t>vetää</w:t>
      </w:r>
      <w:r w:rsidRPr="005077A6">
        <w:rPr>
          <w:rStyle w:val="shorttext"/>
          <w:rFonts w:cstheme="minorHAnsi"/>
          <w:lang w:val="fi-FI"/>
        </w:rPr>
        <w:t xml:space="preserve">, to pull, </w:t>
      </w:r>
      <w:r w:rsidRPr="005077A6">
        <w:rPr>
          <w:rStyle w:val="shorttext"/>
          <w:rFonts w:cstheme="minorHAnsi"/>
          <w:b/>
          <w:lang w:val="fi-FI"/>
        </w:rPr>
        <w:t>Latvian</w:t>
      </w:r>
      <w:r w:rsidRPr="005077A6">
        <w:rPr>
          <w:rStyle w:val="shorttext"/>
          <w:rFonts w:cstheme="minorHAnsi"/>
          <w:lang w:val="fi-FI"/>
        </w:rPr>
        <w:t xml:space="preserve">, </w:t>
      </w:r>
      <w:r w:rsidRPr="005077A6">
        <w:rPr>
          <w:rStyle w:val="shorttext"/>
          <w:rFonts w:cstheme="minorHAnsi"/>
          <w:color w:val="993399"/>
          <w:u w:val="single"/>
          <w:lang w:val="lv-LV"/>
        </w:rPr>
        <w:t>vilkt,</w:t>
      </w:r>
      <w:r w:rsidRPr="005077A6">
        <w:rPr>
          <w:rStyle w:val="shorttext"/>
          <w:rFonts w:cstheme="minorHAnsi"/>
          <w:lang w:val="lv-LV"/>
        </w:rPr>
        <w:t xml:space="preserve"> to pull, </w:t>
      </w:r>
      <w:r w:rsidRPr="005077A6">
        <w:rPr>
          <w:rStyle w:val="shorttext"/>
          <w:rFonts w:cstheme="minorHAnsi"/>
          <w:b/>
          <w:lang w:val="lv-LV"/>
        </w:rPr>
        <w:t>Sanskrit</w:t>
      </w:r>
      <w:r w:rsidRPr="005077A6">
        <w:rPr>
          <w:rStyle w:val="shorttext"/>
          <w:rFonts w:cstheme="minorHAnsi"/>
          <w:lang w:val="lv-LV"/>
        </w:rPr>
        <w:t xml:space="preserve">, </w:t>
      </w:r>
      <w:r w:rsidRPr="005077A6">
        <w:rPr>
          <w:rStyle w:val="sdata"/>
          <w:rFonts w:cstheme="minorHAnsi"/>
          <w:color w:val="3333FF"/>
        </w:rPr>
        <w:t>karṣati</w:t>
      </w:r>
      <w:r w:rsidRPr="005077A6">
        <w:rPr>
          <w:rStyle w:val="sdata"/>
          <w:rFonts w:cstheme="minorHAnsi"/>
        </w:rPr>
        <w:t xml:space="preserve">, to draw, </w:t>
      </w:r>
      <w:r w:rsidRPr="005077A6">
        <w:rPr>
          <w:rStyle w:val="sdata"/>
          <w:rFonts w:cstheme="minorHAnsi"/>
          <w:color w:val="3333FF"/>
        </w:rPr>
        <w:t>ākarṣati</w:t>
      </w:r>
      <w:r w:rsidRPr="005077A6">
        <w:rPr>
          <w:rStyle w:val="sdata"/>
          <w:rFonts w:cstheme="minorHAnsi"/>
        </w:rPr>
        <w:t>,</w:t>
      </w:r>
      <w:r w:rsidRPr="005077A6">
        <w:rPr>
          <w:rStyle w:val="shorttext"/>
          <w:rFonts w:cstheme="minorHAnsi"/>
          <w:lang w:val="lv-LV"/>
        </w:rPr>
        <w:t xml:space="preserve"> </w:t>
      </w:r>
      <w:r w:rsidRPr="005077A6">
        <w:rPr>
          <w:rStyle w:val="shorttext"/>
          <w:rFonts w:cstheme="minorHAnsi"/>
          <w:lang w:val="fi-FI"/>
        </w:rPr>
        <w:t xml:space="preserve"> </w:t>
      </w:r>
      <w:r w:rsidRPr="005077A6">
        <w:rPr>
          <w:rStyle w:val="shorttext"/>
          <w:rFonts w:cstheme="minorHAnsi"/>
          <w:b/>
          <w:lang w:val="fi-FI"/>
        </w:rPr>
        <w:t>Persian</w:t>
      </w:r>
      <w:r w:rsidRPr="005077A6">
        <w:rPr>
          <w:rStyle w:val="shorttext"/>
          <w:rFonts w:cstheme="minorHAnsi"/>
          <w:lang w:val="fi-FI"/>
        </w:rPr>
        <w:t xml:space="preserve">, </w:t>
      </w:r>
      <w:r w:rsidRPr="005077A6">
        <w:rPr>
          <w:rStyle w:val="shorttext0"/>
          <w:rFonts w:cstheme="minorHAnsi"/>
          <w:color w:val="3333FF"/>
        </w:rPr>
        <w:t>keshidan</w:t>
      </w:r>
      <w:r w:rsidRPr="005077A6">
        <w:rPr>
          <w:rStyle w:val="shorttext0"/>
          <w:rFonts w:cstheme="minorHAnsi"/>
        </w:rPr>
        <w:t xml:space="preserve">, کشیدن to pull, </w:t>
      </w:r>
      <w:r w:rsidRPr="005077A6">
        <w:rPr>
          <w:rStyle w:val="shorttext0"/>
          <w:rFonts w:cstheme="minorHAnsi"/>
          <w:b/>
        </w:rPr>
        <w:t>Armenian</w:t>
      </w:r>
      <w:r w:rsidRPr="005077A6">
        <w:rPr>
          <w:rStyle w:val="shorttext0"/>
          <w:rFonts w:cstheme="minorHAnsi"/>
        </w:rPr>
        <w:t xml:space="preserve">, </w:t>
      </w:r>
      <w:r w:rsidRPr="005077A6">
        <w:rPr>
          <w:rStyle w:val="shorttext"/>
          <w:rFonts w:cstheme="minorHAnsi"/>
          <w:lang w:val="hy-AM"/>
        </w:rPr>
        <w:t>քաշել, </w:t>
      </w:r>
      <w:r w:rsidRPr="005077A6">
        <w:rPr>
          <w:rFonts w:cstheme="minorHAnsi"/>
          <w:color w:val="3333FF"/>
        </w:rPr>
        <w:t xml:space="preserve"> k’ashel,</w:t>
      </w:r>
      <w:r w:rsidRPr="005077A6">
        <w:rPr>
          <w:rFonts w:cstheme="minorHAnsi"/>
        </w:rPr>
        <w:t xml:space="preserve"> to pull, </w:t>
      </w:r>
      <w:r w:rsidRPr="005077A6">
        <w:rPr>
          <w:rFonts w:cstheme="minorHAnsi"/>
          <w:b/>
        </w:rPr>
        <w:t>Tajik</w:t>
      </w:r>
      <w:r w:rsidRPr="005077A6">
        <w:rPr>
          <w:rFonts w:cstheme="minorHAnsi"/>
        </w:rPr>
        <w:t xml:space="preserve">, </w:t>
      </w:r>
      <w:r w:rsidRPr="005077A6">
        <w:rPr>
          <w:rStyle w:val="tlid-translation"/>
          <w:rFonts w:cstheme="minorHAnsi"/>
          <w:lang w:val="tg-Cyrl-TJ"/>
        </w:rPr>
        <w:t>кашидан,</w:t>
      </w:r>
      <w:r w:rsidRPr="005077A6">
        <w:rPr>
          <w:rStyle w:val="tlid-translation"/>
          <w:rFonts w:cstheme="minorHAnsi"/>
          <w:color w:val="3333FF"/>
          <w:lang w:val="tg-Cyrl-TJ"/>
        </w:rPr>
        <w:t xml:space="preserve"> kaşidan</w:t>
      </w:r>
      <w:r w:rsidRPr="005077A6">
        <w:rPr>
          <w:rStyle w:val="tlid-translation"/>
          <w:rFonts w:cstheme="minorHAnsi"/>
          <w:lang w:val="tg-Cyrl-TJ"/>
        </w:rPr>
        <w:t>, to pull</w:t>
      </w:r>
      <w:r w:rsidRPr="005077A6">
        <w:rPr>
          <w:rStyle w:val="tlid-translation"/>
          <w:rFonts w:cstheme="minorHAnsi"/>
        </w:rPr>
        <w:t xml:space="preserve">, </w:t>
      </w:r>
      <w:r w:rsidRPr="005077A6">
        <w:rPr>
          <w:rStyle w:val="tlid-translation"/>
          <w:rFonts w:cstheme="minorHAnsi"/>
          <w:b/>
        </w:rPr>
        <w:t>Belarusian</w:t>
      </w:r>
      <w:r w:rsidRPr="005077A6">
        <w:rPr>
          <w:rStyle w:val="tlid-translation"/>
          <w:rFonts w:cstheme="minorHAnsi"/>
        </w:rPr>
        <w:t xml:space="preserve">, </w:t>
      </w:r>
      <w:r w:rsidRPr="005077A6">
        <w:rPr>
          <w:rStyle w:val="shorttext"/>
          <w:rFonts w:cstheme="minorHAnsi"/>
          <w:lang w:val="be-BY"/>
        </w:rPr>
        <w:t>цягнуць,</w:t>
      </w:r>
      <w:r w:rsidRPr="005077A6">
        <w:rPr>
          <w:rStyle w:val="shorttext"/>
          <w:rFonts w:cstheme="minorHAnsi"/>
          <w:color w:val="CC6600"/>
          <w:lang w:val="be-BY"/>
        </w:rPr>
        <w:t xml:space="preserve"> </w:t>
      </w:r>
      <w:r w:rsidRPr="005077A6">
        <w:rPr>
          <w:rStyle w:val="shorttext"/>
          <w:rFonts w:cstheme="minorHAnsi"/>
          <w:color w:val="CC6600"/>
          <w:u w:val="single"/>
          <w:lang w:val="be-BY"/>
        </w:rPr>
        <w:t>ciahnuć</w:t>
      </w:r>
      <w:r w:rsidRPr="005077A6">
        <w:rPr>
          <w:rStyle w:val="shorttext"/>
          <w:rFonts w:cstheme="minorHAnsi"/>
          <w:lang w:val="be-BY"/>
        </w:rPr>
        <w:t>, to pull</w:t>
      </w:r>
      <w:r w:rsidRPr="005077A6">
        <w:rPr>
          <w:rStyle w:val="shorttext"/>
          <w:rFonts w:cstheme="minorHAnsi"/>
        </w:rPr>
        <w:t xml:space="preserve">, </w:t>
      </w:r>
      <w:r w:rsidRPr="005077A6">
        <w:rPr>
          <w:rStyle w:val="shorttext"/>
          <w:rFonts w:cstheme="minorHAnsi"/>
          <w:b/>
        </w:rPr>
        <w:t>Polish</w:t>
      </w:r>
      <w:r w:rsidRPr="005077A6">
        <w:rPr>
          <w:rStyle w:val="shorttext"/>
          <w:rFonts w:cstheme="minorHAnsi"/>
        </w:rPr>
        <w:t xml:space="preserve">, </w:t>
      </w:r>
      <w:r w:rsidRPr="005077A6">
        <w:rPr>
          <w:rStyle w:val="shorttext"/>
          <w:rFonts w:cstheme="minorHAnsi"/>
          <w:color w:val="CC6600"/>
          <w:u w:val="single"/>
          <w:lang w:val="pl-PL"/>
        </w:rPr>
        <w:t>ciągnąć</w:t>
      </w:r>
      <w:r w:rsidRPr="005077A6">
        <w:rPr>
          <w:rStyle w:val="shorttext"/>
          <w:rFonts w:cstheme="minorHAnsi"/>
          <w:lang w:val="pl-PL"/>
        </w:rPr>
        <w:t xml:space="preserve">, to pull, </w:t>
      </w:r>
      <w:r w:rsidRPr="005077A6">
        <w:rPr>
          <w:rStyle w:val="shorttext"/>
          <w:rFonts w:cstheme="minorHAnsi"/>
          <w:b/>
          <w:lang w:val="pl-PL"/>
        </w:rPr>
        <w:t>Gujarati</w:t>
      </w:r>
      <w:r w:rsidRPr="005077A6">
        <w:rPr>
          <w:rStyle w:val="shorttext"/>
          <w:rFonts w:cstheme="minorHAnsi"/>
          <w:lang w:val="pl-PL"/>
        </w:rPr>
        <w:t xml:space="preserve">, </w:t>
      </w:r>
      <w:r w:rsidRPr="005077A6">
        <w:rPr>
          <w:rStyle w:val="tlid-translation"/>
          <w:rFonts w:ascii="Nirmala UI" w:hAnsi="Nirmala UI" w:cs="Nirmala UI" w:hint="cs"/>
          <w:cs/>
          <w:lang w:bidi="gu-IN"/>
        </w:rPr>
        <w:t>ખેંચવું</w:t>
      </w:r>
      <w:r w:rsidRPr="005077A6">
        <w:rPr>
          <w:rStyle w:val="tlid-translation"/>
          <w:rFonts w:cstheme="minorHAnsi"/>
          <w:lang w:bidi="gu-IN"/>
        </w:rPr>
        <w:t>,</w:t>
      </w:r>
      <w:r w:rsidRPr="005077A6">
        <w:rPr>
          <w:rStyle w:val="tlid-translation"/>
          <w:rFonts w:cstheme="minorHAnsi"/>
          <w:cs/>
          <w:lang w:bidi="gu-IN"/>
        </w:rPr>
        <w:t xml:space="preserve"> </w:t>
      </w:r>
      <w:r w:rsidRPr="005077A6">
        <w:rPr>
          <w:rStyle w:val="tlid-translation"/>
          <w:rFonts w:cstheme="minorHAnsi"/>
          <w:color w:val="CC6600"/>
          <w:u w:val="single"/>
          <w:lang w:bidi="gu-IN"/>
        </w:rPr>
        <w:t>Khēn̄cavuṁ</w:t>
      </w:r>
      <w:r w:rsidRPr="005077A6">
        <w:rPr>
          <w:rStyle w:val="tlid-translation"/>
          <w:rFonts w:cstheme="minorHAnsi"/>
          <w:lang w:bidi="gu-IN"/>
        </w:rPr>
        <w:t>, to pull, haul, pull,  </w:t>
      </w:r>
      <w:r w:rsidRPr="005077A6">
        <w:rPr>
          <w:rStyle w:val="shorttext"/>
          <w:rFonts w:cstheme="minorHAnsi"/>
          <w:b/>
          <w:lang w:val="pl-PL"/>
        </w:rPr>
        <w:t>Romanian</w:t>
      </w:r>
      <w:r w:rsidRPr="005077A6">
        <w:rPr>
          <w:rStyle w:val="shorttext"/>
          <w:rFonts w:cstheme="minorHAnsi"/>
          <w:lang w:val="pl-PL"/>
        </w:rPr>
        <w:t xml:space="preserve">, </w:t>
      </w:r>
      <w:r w:rsidRPr="005077A6">
        <w:rPr>
          <w:rStyle w:val="shorttext"/>
          <w:rFonts w:cstheme="minorHAnsi"/>
          <w:lang w:val="ro-RO"/>
        </w:rPr>
        <w:t>a</w:t>
      </w:r>
      <w:r w:rsidRPr="005077A6">
        <w:rPr>
          <w:rStyle w:val="shorttext"/>
          <w:rFonts w:cstheme="minorHAnsi"/>
          <w:color w:val="FF0000"/>
          <w:lang w:val="ro-RO"/>
        </w:rPr>
        <w:t xml:space="preserve"> trage</w:t>
      </w:r>
      <w:r w:rsidRPr="005077A6">
        <w:rPr>
          <w:rStyle w:val="shorttext"/>
          <w:rFonts w:cstheme="minorHAnsi"/>
          <w:lang w:val="ro-RO"/>
        </w:rPr>
        <w:t xml:space="preserve">, to pull, </w:t>
      </w:r>
      <w:r w:rsidRPr="005077A6">
        <w:rPr>
          <w:rStyle w:val="shorttext"/>
          <w:rFonts w:cstheme="minorHAnsi"/>
          <w:b/>
          <w:lang w:val="ro-RO"/>
        </w:rPr>
        <w:t>Greek</w:t>
      </w:r>
      <w:r w:rsidRPr="005077A6">
        <w:rPr>
          <w:rStyle w:val="shorttext"/>
          <w:rFonts w:cstheme="minorHAnsi"/>
          <w:lang w:val="ro-RO"/>
        </w:rPr>
        <w:t xml:space="preserve">, </w:t>
      </w:r>
      <w:r w:rsidRPr="005077A6">
        <w:rPr>
          <w:rStyle w:val="shorttext"/>
          <w:rFonts w:cstheme="minorHAnsi"/>
          <w:color w:val="000000"/>
          <w:lang w:val="el-GR"/>
        </w:rPr>
        <w:t>να τραβήξει</w:t>
      </w:r>
      <w:r w:rsidRPr="005077A6">
        <w:rPr>
          <w:rFonts w:cstheme="minorHAnsi"/>
          <w:color w:val="000000"/>
        </w:rPr>
        <w:t xml:space="preserve">, na </w:t>
      </w:r>
      <w:r w:rsidRPr="005077A6">
        <w:rPr>
          <w:rFonts w:cstheme="minorHAnsi"/>
          <w:color w:val="FF0000"/>
        </w:rPr>
        <w:t>travíxei</w:t>
      </w:r>
      <w:r w:rsidRPr="005077A6">
        <w:rPr>
          <w:rFonts w:cstheme="minorHAnsi"/>
          <w:color w:val="000000"/>
        </w:rPr>
        <w:t xml:space="preserve">, to pull, </w:t>
      </w:r>
      <w:r w:rsidRPr="005077A6">
        <w:rPr>
          <w:rFonts w:cstheme="minorHAnsi"/>
          <w:b/>
          <w:color w:val="000000"/>
        </w:rPr>
        <w:t>Latin</w:t>
      </w:r>
      <w:r w:rsidRPr="005077A6">
        <w:rPr>
          <w:rFonts w:cstheme="minorHAnsi"/>
          <w:color w:val="000000"/>
        </w:rPr>
        <w:t xml:space="preserve">, </w:t>
      </w:r>
      <w:r w:rsidRPr="005077A6">
        <w:rPr>
          <w:rFonts w:cstheme="minorHAnsi"/>
          <w:color w:val="FF0000"/>
        </w:rPr>
        <w:t>traho-here-xi -ctum,</w:t>
      </w:r>
      <w:r w:rsidRPr="005077A6">
        <w:rPr>
          <w:rFonts w:cstheme="minorHAnsi"/>
        </w:rPr>
        <w:t xml:space="preserve"> to draw, drag, pull, </w:t>
      </w:r>
      <w:r w:rsidRPr="005077A6">
        <w:rPr>
          <w:rFonts w:cstheme="minorHAnsi"/>
          <w:b/>
        </w:rPr>
        <w:t>Scots-Gaelic</w:t>
      </w:r>
      <w:r w:rsidRPr="005077A6">
        <w:rPr>
          <w:rFonts w:cstheme="minorHAnsi"/>
        </w:rPr>
        <w:t xml:space="preserve">, </w:t>
      </w:r>
      <w:r w:rsidRPr="005077A6">
        <w:rPr>
          <w:rStyle w:val="shorttext"/>
          <w:rFonts w:cstheme="minorHAnsi"/>
          <w:color w:val="FF0000"/>
          <w:lang w:val="gd-GB"/>
        </w:rPr>
        <w:t>dhruim</w:t>
      </w:r>
      <w:r w:rsidRPr="005077A6">
        <w:rPr>
          <w:rStyle w:val="shorttext"/>
          <w:rFonts w:cstheme="minorHAnsi"/>
          <w:color w:val="000000"/>
          <w:lang w:val="gd-GB"/>
        </w:rPr>
        <w:t>, to drag, pull</w:t>
      </w:r>
      <w:r w:rsidRPr="005077A6">
        <w:rPr>
          <w:rStyle w:val="shorttext"/>
          <w:rFonts w:cstheme="minorHAnsi"/>
          <w:color w:val="000000"/>
        </w:rPr>
        <w:t xml:space="preserve">, </w:t>
      </w:r>
      <w:r w:rsidRPr="005077A6">
        <w:rPr>
          <w:rStyle w:val="shorttext"/>
          <w:rFonts w:cstheme="minorHAnsi"/>
          <w:b/>
          <w:color w:val="000000"/>
        </w:rPr>
        <w:t>Welsh</w:t>
      </w:r>
      <w:r w:rsidRPr="005077A6">
        <w:rPr>
          <w:rStyle w:val="shorttext"/>
          <w:rFonts w:cstheme="minorHAnsi"/>
          <w:color w:val="000000"/>
        </w:rPr>
        <w:t xml:space="preserve">, </w:t>
      </w:r>
      <w:r w:rsidRPr="005077A6">
        <w:rPr>
          <w:rStyle w:val="shorttext"/>
          <w:rFonts w:cstheme="minorHAnsi"/>
          <w:color w:val="EE0000"/>
          <w:lang w:val="cy-GB"/>
        </w:rPr>
        <w:t>dragio</w:t>
      </w:r>
      <w:r w:rsidRPr="005077A6">
        <w:rPr>
          <w:rStyle w:val="shorttext"/>
          <w:rFonts w:cstheme="minorHAnsi"/>
          <w:lang w:val="cy-GB"/>
        </w:rPr>
        <w:t xml:space="preserve">, to drag, tear, mangle, </w:t>
      </w:r>
      <w:r w:rsidRPr="005077A6">
        <w:rPr>
          <w:rStyle w:val="shorttext"/>
          <w:rFonts w:cstheme="minorHAnsi"/>
          <w:b/>
          <w:lang w:val="cy-GB"/>
        </w:rPr>
        <w:t>Italian</w:t>
      </w:r>
      <w:r w:rsidRPr="005077A6">
        <w:rPr>
          <w:rStyle w:val="shorttext"/>
          <w:rFonts w:cstheme="minorHAnsi"/>
          <w:lang w:val="cy-GB"/>
        </w:rPr>
        <w:t xml:space="preserve">, </w:t>
      </w:r>
      <w:r w:rsidRPr="005077A6">
        <w:rPr>
          <w:rFonts w:cstheme="minorHAnsi"/>
          <w:color w:val="EE0000"/>
        </w:rPr>
        <w:t>trazione</w:t>
      </w:r>
      <w:r w:rsidRPr="005077A6">
        <w:rPr>
          <w:rFonts w:cstheme="minorHAnsi"/>
        </w:rPr>
        <w:t xml:space="preserve">,  pull,  </w:t>
      </w:r>
      <w:r w:rsidRPr="005077A6">
        <w:rPr>
          <w:rStyle w:val="shorttext"/>
          <w:rFonts w:cstheme="minorHAnsi"/>
          <w:color w:val="FF0000"/>
          <w:lang w:val="it-IT"/>
        </w:rPr>
        <w:t>trascinare</w:t>
      </w:r>
      <w:r w:rsidRPr="005077A6">
        <w:rPr>
          <w:rStyle w:val="shorttext"/>
          <w:rFonts w:cstheme="minorHAnsi"/>
          <w:lang w:val="it-IT"/>
        </w:rPr>
        <w:t>, to drag,</w:t>
      </w:r>
      <w:r w:rsidRPr="005077A6">
        <w:rPr>
          <w:rFonts w:cstheme="minorHAnsi"/>
        </w:rPr>
        <w:t xml:space="preserve"> </w:t>
      </w:r>
      <w:r w:rsidRPr="008B47DF">
        <w:rPr>
          <w:rFonts w:cstheme="minorHAnsi"/>
          <w:b/>
        </w:rPr>
        <w:t>French</w:t>
      </w:r>
      <w:r w:rsidRPr="005077A6">
        <w:rPr>
          <w:rFonts w:cstheme="minorHAnsi"/>
        </w:rPr>
        <w:t xml:space="preserve">, </w:t>
      </w:r>
      <w:r w:rsidRPr="005077A6">
        <w:rPr>
          <w:rFonts w:cstheme="minorHAnsi"/>
          <w:color w:val="EE0000"/>
        </w:rPr>
        <w:t>traction</w:t>
      </w:r>
      <w:r w:rsidRPr="005077A6">
        <w:rPr>
          <w:rFonts w:cstheme="minorHAnsi"/>
        </w:rPr>
        <w:t xml:space="preserve">, pulling, </w:t>
      </w:r>
      <w:r w:rsidRPr="005077A6">
        <w:rPr>
          <w:rStyle w:val="shorttext"/>
          <w:rFonts w:cstheme="minorHAnsi"/>
          <w:color w:val="FF0000"/>
          <w:lang w:val="fr-FR"/>
        </w:rPr>
        <w:t>traîner</w:t>
      </w:r>
      <w:r w:rsidRPr="005077A6">
        <w:rPr>
          <w:rStyle w:val="shorttext"/>
          <w:rFonts w:cstheme="minorHAnsi"/>
          <w:lang w:val="fr-FR"/>
        </w:rPr>
        <w:t>, to drag,</w:t>
      </w:r>
      <w:r w:rsidRPr="005077A6">
        <w:rPr>
          <w:rFonts w:cstheme="minorHAnsi"/>
        </w:rPr>
        <w:t xml:space="preserve"> </w:t>
      </w:r>
      <w:r w:rsidRPr="005077A6">
        <w:rPr>
          <w:rFonts w:cstheme="minorHAnsi"/>
          <w:b/>
        </w:rPr>
        <w:t>English</w:t>
      </w:r>
      <w:r w:rsidRPr="005077A6">
        <w:rPr>
          <w:rFonts w:cstheme="minorHAnsi"/>
        </w:rPr>
        <w:t xml:space="preserve">, </w:t>
      </w:r>
      <w:r w:rsidRPr="005077A6">
        <w:rPr>
          <w:rFonts w:cstheme="minorHAnsi"/>
          <w:color w:val="EE0000"/>
        </w:rPr>
        <w:t>draw</w:t>
      </w:r>
      <w:r w:rsidRPr="005077A6">
        <w:rPr>
          <w:rFonts w:cstheme="minorHAnsi"/>
        </w:rPr>
        <w:t xml:space="preserve"> [&lt;OE, </w:t>
      </w:r>
      <w:r w:rsidRPr="005077A6">
        <w:rPr>
          <w:rFonts w:cstheme="minorHAnsi"/>
          <w:color w:val="EE0000"/>
        </w:rPr>
        <w:t>dragan</w:t>
      </w:r>
      <w:r w:rsidRPr="005077A6">
        <w:rPr>
          <w:rFonts w:cstheme="minorHAnsi"/>
        </w:rPr>
        <w:t xml:space="preserve">], </w:t>
      </w:r>
      <w:r w:rsidRPr="005077A6">
        <w:rPr>
          <w:rFonts w:cstheme="minorHAnsi"/>
          <w:b/>
        </w:rPr>
        <w:t>Etruscan</w:t>
      </w:r>
      <w:r w:rsidRPr="005077A6">
        <w:rPr>
          <w:rFonts w:cstheme="minorHAnsi"/>
        </w:rPr>
        <w:t xml:space="preserve">, </w:t>
      </w:r>
      <w:r w:rsidRPr="005077A6">
        <w:rPr>
          <w:rFonts w:cstheme="minorHAnsi"/>
          <w:color w:val="EE0000"/>
        </w:rPr>
        <w:t>tra</w:t>
      </w:r>
      <w:r w:rsidRPr="005077A6">
        <w:rPr>
          <w:rFonts w:cstheme="minorHAnsi"/>
        </w:rPr>
        <w:t xml:space="preserve">, </w:t>
      </w:r>
      <w:r w:rsidRPr="005077A6">
        <w:rPr>
          <w:rFonts w:cstheme="minorHAnsi"/>
          <w:color w:val="EE0000"/>
        </w:rPr>
        <w:t>tras</w:t>
      </w:r>
      <w:r w:rsidRPr="005077A6">
        <w:rPr>
          <w:rFonts w:cstheme="minorHAnsi"/>
        </w:rPr>
        <w:t xml:space="preserve">, </w:t>
      </w:r>
      <w:r w:rsidRPr="005077A6">
        <w:rPr>
          <w:rFonts w:cstheme="minorHAnsi"/>
          <w:color w:val="EE0000"/>
        </w:rPr>
        <w:t>tram</w:t>
      </w:r>
      <w:r w:rsidRPr="005077A6">
        <w:rPr>
          <w:rFonts w:cstheme="minorHAnsi"/>
        </w:rPr>
        <w:t xml:space="preserve">, </w:t>
      </w:r>
      <w:r w:rsidRPr="005077A6">
        <w:rPr>
          <w:rFonts w:cstheme="minorHAnsi"/>
          <w:color w:val="EE0000"/>
        </w:rPr>
        <w:t>traks</w:t>
      </w:r>
      <w:r w:rsidRPr="005077A6">
        <w:rPr>
          <w:rFonts w:cstheme="minorHAnsi"/>
        </w:rPr>
        <w:t xml:space="preserve">, </w:t>
      </w:r>
      <w:r w:rsidRPr="005077A6">
        <w:rPr>
          <w:rFonts w:cstheme="minorHAnsi"/>
          <w:color w:val="EE0000"/>
        </w:rPr>
        <w:t>trao, trav</w:t>
      </w:r>
      <w:r w:rsidRPr="005077A6">
        <w:rPr>
          <w:rFonts w:cstheme="minorHAnsi"/>
          <w:color w:val="000000"/>
        </w:rPr>
        <w:t xml:space="preserve"> (TRAV), </w:t>
      </w:r>
      <w:r w:rsidRPr="005077A6">
        <w:rPr>
          <w:rFonts w:cstheme="minorHAnsi"/>
          <w:color w:val="EE0000"/>
        </w:rPr>
        <w:t>tro</w:t>
      </w:r>
      <w:r w:rsidRPr="005077A6">
        <w:rPr>
          <w:rFonts w:cstheme="minorHAnsi"/>
          <w:color w:val="000000"/>
        </w:rPr>
        <w:t xml:space="preserve"> (TRV)</w:t>
      </w:r>
      <w:r w:rsidRPr="005077A6">
        <w:rPr>
          <w:rFonts w:cstheme="minorHAnsi"/>
        </w:rPr>
        <w:t xml:space="preserve">, </w:t>
      </w:r>
      <w:r w:rsidRPr="005077A6">
        <w:rPr>
          <w:rFonts w:cstheme="minorHAnsi"/>
          <w:color w:val="EE0000"/>
        </w:rPr>
        <w:t xml:space="preserve">trom </w:t>
      </w:r>
      <w:r w:rsidRPr="005077A6">
        <w:rPr>
          <w:rFonts w:cstheme="minorHAnsi"/>
          <w:color w:val="000000"/>
        </w:rPr>
        <w:t>(TRVM)</w:t>
      </w:r>
      <w:r w:rsidRPr="005077A6">
        <w:rPr>
          <w:rFonts w:cstheme="minorHAnsi"/>
        </w:rPr>
        <w:t xml:space="preserve">, </w:t>
      </w:r>
      <w:r w:rsidRPr="005077A6">
        <w:rPr>
          <w:rFonts w:cstheme="minorHAnsi"/>
          <w:b/>
        </w:rPr>
        <w:t>Albanian</w:t>
      </w:r>
      <w:r w:rsidRPr="005077A6">
        <w:rPr>
          <w:rFonts w:cstheme="minorHAnsi"/>
        </w:rPr>
        <w:t xml:space="preserve">, </w:t>
      </w:r>
      <w:r w:rsidRPr="005077A6">
        <w:rPr>
          <w:rStyle w:val="shorttext"/>
          <w:rFonts w:cstheme="minorHAnsi"/>
          <w:lang w:val="sq-AL"/>
        </w:rPr>
        <w:t xml:space="preserve">për të </w:t>
      </w:r>
      <w:r w:rsidRPr="005077A6">
        <w:rPr>
          <w:rStyle w:val="shorttext"/>
          <w:rFonts w:cstheme="minorHAnsi"/>
          <w:color w:val="009900"/>
          <w:u w:val="single"/>
          <w:lang w:val="sq-AL"/>
        </w:rPr>
        <w:t>tërhequr</w:t>
      </w:r>
      <w:r w:rsidRPr="005077A6">
        <w:rPr>
          <w:rStyle w:val="shorttext"/>
          <w:rFonts w:cstheme="minorHAnsi"/>
          <w:lang w:val="sq-AL"/>
        </w:rPr>
        <w:t xml:space="preserve">, to pull, </w:t>
      </w:r>
      <w:r w:rsidRPr="005077A6">
        <w:rPr>
          <w:rStyle w:val="shorttext"/>
          <w:rFonts w:cstheme="minorHAnsi"/>
          <w:b/>
          <w:lang w:val="sq-AL"/>
        </w:rPr>
        <w:t>Basque</w:t>
      </w:r>
      <w:r w:rsidRPr="005077A6">
        <w:rPr>
          <w:rStyle w:val="shorttext"/>
          <w:rFonts w:cstheme="minorHAnsi"/>
          <w:lang w:val="sq-AL"/>
        </w:rPr>
        <w:t xml:space="preserve">, </w:t>
      </w:r>
      <w:r w:rsidRPr="005077A6">
        <w:rPr>
          <w:rFonts w:cstheme="minorHAnsi"/>
          <w:color w:val="009900"/>
          <w:u w:val="single"/>
        </w:rPr>
        <w:t>tiratu</w:t>
      </w:r>
      <w:r w:rsidRPr="005077A6">
        <w:rPr>
          <w:rFonts w:cstheme="minorHAnsi"/>
        </w:rPr>
        <w:t xml:space="preserve">, to pull, haul, </w:t>
      </w:r>
      <w:r w:rsidRPr="005077A6">
        <w:rPr>
          <w:rFonts w:cstheme="minorHAnsi"/>
          <w:b/>
        </w:rPr>
        <w:t>Irish</w:t>
      </w:r>
      <w:r w:rsidRPr="005077A6">
        <w:rPr>
          <w:rFonts w:cstheme="minorHAnsi"/>
        </w:rPr>
        <w:t xml:space="preserve">, </w:t>
      </w:r>
      <w:r w:rsidRPr="005077A6">
        <w:rPr>
          <w:rStyle w:val="shorttext"/>
          <w:rFonts w:cstheme="minorHAnsi"/>
          <w:lang w:val="ga-IE"/>
        </w:rPr>
        <w:t xml:space="preserve">a </w:t>
      </w:r>
      <w:r w:rsidRPr="005077A6">
        <w:rPr>
          <w:rStyle w:val="shorttext"/>
          <w:rFonts w:cstheme="minorHAnsi"/>
          <w:color w:val="009900"/>
          <w:u w:val="single"/>
          <w:lang w:val="ga-IE"/>
        </w:rPr>
        <w:t>tharraingt</w:t>
      </w:r>
      <w:r w:rsidRPr="005077A6">
        <w:rPr>
          <w:rStyle w:val="shorttext"/>
          <w:rFonts w:cstheme="minorHAnsi"/>
          <w:lang w:val="ga-IE"/>
        </w:rPr>
        <w:t>, to pull</w:t>
      </w:r>
      <w:r w:rsidRPr="005077A6">
        <w:rPr>
          <w:rStyle w:val="shorttext"/>
          <w:rFonts w:cstheme="minorHAnsi"/>
        </w:rPr>
        <w:t xml:space="preserve">, </w:t>
      </w:r>
      <w:r w:rsidRPr="005077A6">
        <w:rPr>
          <w:rStyle w:val="shorttext"/>
          <w:rFonts w:cstheme="minorHAnsi"/>
          <w:b/>
        </w:rPr>
        <w:t>Scots-Gaelic</w:t>
      </w:r>
      <w:r w:rsidRPr="005077A6">
        <w:rPr>
          <w:rStyle w:val="shorttext"/>
          <w:rFonts w:cstheme="minorHAnsi"/>
        </w:rPr>
        <w:t xml:space="preserve">, </w:t>
      </w:r>
      <w:r w:rsidRPr="005077A6">
        <w:rPr>
          <w:rStyle w:val="shorttext"/>
          <w:rFonts w:cstheme="minorHAnsi"/>
          <w:lang w:val="gd-GB"/>
        </w:rPr>
        <w:t xml:space="preserve">a </w:t>
      </w:r>
      <w:r w:rsidRPr="005077A6">
        <w:rPr>
          <w:rStyle w:val="shorttext"/>
          <w:rFonts w:cstheme="minorHAnsi"/>
          <w:color w:val="009900"/>
          <w:u w:val="single"/>
          <w:lang w:val="gd-GB"/>
        </w:rPr>
        <w:t>tharraing</w:t>
      </w:r>
      <w:r w:rsidRPr="005077A6">
        <w:rPr>
          <w:rStyle w:val="shorttext"/>
          <w:rFonts w:cstheme="minorHAnsi"/>
          <w:lang w:val="gd-GB"/>
        </w:rPr>
        <w:t>, to pull</w:t>
      </w:r>
      <w:r w:rsidRPr="005077A6">
        <w:rPr>
          <w:rStyle w:val="shorttext"/>
          <w:rFonts w:cstheme="minorHAnsi"/>
        </w:rPr>
        <w:t xml:space="preserve">, </w:t>
      </w:r>
      <w:r w:rsidRPr="005077A6">
        <w:rPr>
          <w:rStyle w:val="shorttext"/>
          <w:rFonts w:cstheme="minorHAnsi"/>
          <w:b/>
        </w:rPr>
        <w:t>Italian</w:t>
      </w:r>
      <w:r w:rsidRPr="005077A6">
        <w:rPr>
          <w:rStyle w:val="shorttext"/>
          <w:rFonts w:cstheme="minorHAnsi"/>
        </w:rPr>
        <w:t xml:space="preserve">, </w:t>
      </w:r>
      <w:r w:rsidRPr="005077A6">
        <w:rPr>
          <w:rFonts w:cstheme="minorHAnsi"/>
          <w:color w:val="007700"/>
          <w:u w:val="single"/>
        </w:rPr>
        <w:t>tirare</w:t>
      </w:r>
      <w:r w:rsidRPr="005077A6">
        <w:rPr>
          <w:rFonts w:cstheme="minorHAnsi"/>
          <w:color w:val="007700"/>
        </w:rPr>
        <w:t>,</w:t>
      </w:r>
      <w:r w:rsidRPr="005077A6">
        <w:rPr>
          <w:rFonts w:cstheme="minorHAnsi"/>
        </w:rPr>
        <w:t xml:space="preserve"> to pull, </w:t>
      </w:r>
      <w:r w:rsidRPr="005077A6">
        <w:rPr>
          <w:rFonts w:cstheme="minorHAnsi"/>
          <w:b/>
        </w:rPr>
        <w:t>French</w:t>
      </w:r>
      <w:r w:rsidRPr="005077A6">
        <w:rPr>
          <w:rFonts w:cstheme="minorHAnsi"/>
        </w:rPr>
        <w:t xml:space="preserve">, </w:t>
      </w:r>
      <w:r w:rsidRPr="005077A6">
        <w:rPr>
          <w:rFonts w:cstheme="minorHAnsi"/>
          <w:color w:val="007700"/>
          <w:u w:val="single"/>
        </w:rPr>
        <w:t>tirer</w:t>
      </w:r>
      <w:r w:rsidRPr="005077A6">
        <w:rPr>
          <w:rFonts w:cstheme="minorHAnsi"/>
        </w:rPr>
        <w:t xml:space="preserve">, to pull, draw, </w:t>
      </w:r>
      <w:r w:rsidRPr="005077A6">
        <w:rPr>
          <w:rFonts w:cstheme="minorHAnsi"/>
          <w:b/>
        </w:rPr>
        <w:t>Akkadian</w:t>
      </w:r>
      <w:r w:rsidRPr="005077A6">
        <w:rPr>
          <w:rFonts w:cstheme="minorHAnsi"/>
        </w:rPr>
        <w:t xml:space="preserve">, </w:t>
      </w:r>
      <w:r w:rsidRPr="005077A6">
        <w:rPr>
          <w:rFonts w:cstheme="minorHAnsi"/>
          <w:b/>
          <w:bCs/>
          <w:color w:val="CC6600"/>
          <w:u w:val="single"/>
        </w:rPr>
        <w:t>dalû</w:t>
      </w:r>
      <w:r w:rsidRPr="005077A6">
        <w:rPr>
          <w:rFonts w:cstheme="minorHAnsi"/>
          <w:b/>
          <w:bCs/>
        </w:rPr>
        <w:t>,</w:t>
      </w:r>
      <w:r w:rsidRPr="005077A6">
        <w:rPr>
          <w:rFonts w:cstheme="minorHAnsi"/>
        </w:rPr>
        <w:t xml:space="preserve"> to draw water from a well, </w:t>
      </w:r>
      <w:r w:rsidRPr="005077A6">
        <w:rPr>
          <w:rFonts w:cstheme="minorHAnsi"/>
          <w:b/>
          <w:bCs/>
          <w:color w:val="CC6600"/>
          <w:u w:val="single"/>
        </w:rPr>
        <w:t>dālûtu</w:t>
      </w:r>
      <w:r w:rsidRPr="005077A6">
        <w:rPr>
          <w:rFonts w:cstheme="minorHAnsi"/>
        </w:rPr>
        <w:t xml:space="preserve">, </w:t>
      </w:r>
      <w:r w:rsidRPr="005077A6">
        <w:rPr>
          <w:rFonts w:cstheme="minorHAnsi"/>
          <w:b/>
          <w:bCs/>
          <w:color w:val="CC6600"/>
          <w:u w:val="single"/>
        </w:rPr>
        <w:t>dilute</w:t>
      </w:r>
      <w:r w:rsidRPr="005077A6">
        <w:rPr>
          <w:rFonts w:cstheme="minorHAnsi"/>
        </w:rPr>
        <w:t xml:space="preserve">, drawing of water, </w:t>
      </w:r>
      <w:r w:rsidRPr="005077A6">
        <w:rPr>
          <w:rFonts w:cstheme="minorHAnsi"/>
          <w:b/>
        </w:rPr>
        <w:t>Hurrian</w:t>
      </w:r>
      <w:r w:rsidRPr="005077A6">
        <w:rPr>
          <w:rFonts w:cstheme="minorHAnsi"/>
        </w:rPr>
        <w:t xml:space="preserve">, </w:t>
      </w:r>
      <w:r w:rsidRPr="005077A6">
        <w:rPr>
          <w:rFonts w:cstheme="minorHAnsi"/>
          <w:color w:val="CC6600"/>
          <w:u w:val="single"/>
        </w:rPr>
        <w:t>tal-ahh</w:t>
      </w:r>
      <w:r w:rsidRPr="005077A6">
        <w:rPr>
          <w:rFonts w:cstheme="minorHAnsi"/>
        </w:rPr>
        <w:t xml:space="preserve">-, to draw, draw out, </w:t>
      </w:r>
      <w:r w:rsidRPr="005077A6">
        <w:rPr>
          <w:rFonts w:cstheme="minorHAnsi"/>
          <w:b/>
        </w:rPr>
        <w:t>English</w:t>
      </w:r>
      <w:r w:rsidRPr="005077A6">
        <w:rPr>
          <w:rFonts w:cstheme="minorHAnsi"/>
        </w:rPr>
        <w:t xml:space="preserve">, </w:t>
      </w:r>
      <w:r w:rsidRPr="005077A6">
        <w:rPr>
          <w:rFonts w:cstheme="minorHAnsi"/>
          <w:color w:val="CC6600"/>
          <w:u w:val="single"/>
        </w:rPr>
        <w:t>dilute</w:t>
      </w:r>
      <w:r w:rsidRPr="005077A6">
        <w:rPr>
          <w:rFonts w:cstheme="minorHAnsi"/>
        </w:rPr>
        <w:t xml:space="preserve">, to make thinner or weaker as by mixing, [&lt;Lat. </w:t>
      </w:r>
      <w:r w:rsidRPr="005077A6">
        <w:rPr>
          <w:rFonts w:cstheme="minorHAnsi"/>
          <w:color w:val="CC6600"/>
          <w:u w:val="single"/>
        </w:rPr>
        <w:t>dilure</w:t>
      </w:r>
      <w:r w:rsidRPr="005077A6">
        <w:rPr>
          <w:rFonts w:cstheme="minorHAnsi"/>
        </w:rPr>
        <w:t xml:space="preserve">], </w:t>
      </w:r>
      <w:r w:rsidRPr="005077A6">
        <w:rPr>
          <w:rFonts w:cstheme="minorHAnsi"/>
          <w:b/>
        </w:rPr>
        <w:t>English</w:t>
      </w:r>
      <w:r w:rsidRPr="005077A6">
        <w:rPr>
          <w:rFonts w:cstheme="minorHAnsi"/>
        </w:rPr>
        <w:t xml:space="preserve">, </w:t>
      </w:r>
      <w:r w:rsidRPr="005077A6">
        <w:rPr>
          <w:rFonts w:cstheme="minorHAnsi"/>
          <w:color w:val="009900"/>
          <w:u w:val="single"/>
        </w:rPr>
        <w:t>tow</w:t>
      </w:r>
      <w:r w:rsidRPr="005077A6">
        <w:rPr>
          <w:rFonts w:cstheme="minorHAnsi"/>
        </w:rPr>
        <w:t xml:space="preserve">, [&lt;OE, </w:t>
      </w:r>
      <w:r w:rsidRPr="005077A6">
        <w:rPr>
          <w:rFonts w:cstheme="minorHAnsi"/>
          <w:color w:val="009900"/>
          <w:u w:val="single"/>
        </w:rPr>
        <w:t>togian</w:t>
      </w:r>
      <w:r w:rsidRPr="005077A6">
        <w:rPr>
          <w:rFonts w:cstheme="minorHAnsi"/>
        </w:rPr>
        <w:t xml:space="preserve">], </w:t>
      </w:r>
      <w:r w:rsidRPr="005077A6">
        <w:rPr>
          <w:rFonts w:cstheme="minorHAnsi"/>
          <w:b/>
        </w:rPr>
        <w:t>Traditional Chinese</w:t>
      </w:r>
      <w:r w:rsidRPr="005077A6">
        <w:rPr>
          <w:rFonts w:cstheme="minorHAnsi"/>
        </w:rPr>
        <w:t xml:space="preserve">, </w:t>
      </w:r>
      <w:r w:rsidRPr="005077A6">
        <w:rPr>
          <w:rStyle w:val="tlid-translation"/>
          <w:rFonts w:eastAsia="MS Gothic" w:cstheme="minorHAnsi"/>
          <w:lang w:val="mn-MN"/>
        </w:rPr>
        <w:t>拖</w:t>
      </w:r>
      <w:r w:rsidRPr="005077A6">
        <w:rPr>
          <w:rStyle w:val="tlid-translation"/>
          <w:rFonts w:cstheme="minorHAnsi"/>
          <w:lang w:val="mn-MN"/>
        </w:rPr>
        <w:t xml:space="preserve">, </w:t>
      </w:r>
      <w:r w:rsidRPr="005077A6">
        <w:rPr>
          <w:rStyle w:val="tlid-translation"/>
          <w:rFonts w:cstheme="minorHAnsi"/>
          <w:color w:val="009900"/>
          <w:u w:val="single"/>
          <w:lang w:val="mn-MN"/>
        </w:rPr>
        <w:t>Tuō</w:t>
      </w:r>
      <w:r w:rsidRPr="005077A6">
        <w:rPr>
          <w:rStyle w:val="tlid-translation"/>
          <w:rFonts w:cstheme="minorHAnsi"/>
          <w:lang w:val="mn-MN"/>
        </w:rPr>
        <w:t>,  to drag, tow, pull</w:t>
      </w:r>
      <w:r w:rsidRPr="005077A6">
        <w:rPr>
          <w:rStyle w:val="tlid-translation"/>
          <w:rFonts w:cstheme="minorHAnsi"/>
        </w:rPr>
        <w:t xml:space="preserve">, </w:t>
      </w:r>
      <w:r w:rsidRPr="005077A6">
        <w:rPr>
          <w:rStyle w:val="tlid-translation"/>
          <w:rFonts w:cstheme="minorHAnsi"/>
          <w:b/>
        </w:rPr>
        <w:t>Hittite</w:t>
      </w:r>
      <w:r w:rsidRPr="005077A6">
        <w:rPr>
          <w:rStyle w:val="tlid-translation"/>
          <w:rFonts w:cstheme="minorHAnsi"/>
        </w:rPr>
        <w:t>,</w:t>
      </w:r>
      <w:r w:rsidRPr="005077A6">
        <w:rPr>
          <w:rFonts w:cstheme="minorHAnsi"/>
          <w:color w:val="993399"/>
        </w:rPr>
        <w:t xml:space="preserve"> </w:t>
      </w:r>
      <w:r w:rsidRPr="005077A6">
        <w:rPr>
          <w:rFonts w:cstheme="minorHAnsi"/>
          <w:b/>
          <w:bCs/>
          <w:color w:val="993399"/>
          <w:u w:val="single"/>
        </w:rPr>
        <w:t>sarā h</w:t>
      </w:r>
      <w:r w:rsidRPr="005077A6">
        <w:rPr>
          <w:rFonts w:cstheme="minorHAnsi"/>
          <w:color w:val="000000"/>
        </w:rPr>
        <w:t xml:space="preserve">., to pull up, </w:t>
      </w:r>
      <w:r w:rsidRPr="005077A6">
        <w:rPr>
          <w:rFonts w:cstheme="minorHAnsi"/>
          <w:b/>
          <w:color w:val="000000"/>
        </w:rPr>
        <w:t>Greek</w:t>
      </w:r>
      <w:r w:rsidRPr="005077A6">
        <w:rPr>
          <w:rFonts w:cstheme="minorHAnsi"/>
          <w:color w:val="000000"/>
        </w:rPr>
        <w:t xml:space="preserve">, </w:t>
      </w:r>
      <w:r w:rsidRPr="005077A6">
        <w:rPr>
          <w:rStyle w:val="shorttext"/>
          <w:rFonts w:cstheme="minorHAnsi"/>
          <w:color w:val="993399"/>
          <w:u w:val="single"/>
          <w:lang w:val="el-GR"/>
        </w:rPr>
        <w:t>sýrete</w:t>
      </w:r>
      <w:r w:rsidRPr="005077A6">
        <w:rPr>
          <w:rStyle w:val="shorttext"/>
          <w:rFonts w:cstheme="minorHAnsi"/>
          <w:color w:val="000000"/>
          <w:lang w:val="el-GR"/>
        </w:rPr>
        <w:t>, to drag,</w:t>
      </w:r>
      <w:r w:rsidRPr="005077A6">
        <w:rPr>
          <w:rStyle w:val="shorttext"/>
          <w:rFonts w:cstheme="minorHAnsi"/>
          <w:color w:val="000000"/>
        </w:rPr>
        <w:t xml:space="preserve"> </w:t>
      </w:r>
      <w:r w:rsidRPr="005077A6">
        <w:rPr>
          <w:rStyle w:val="shorttext"/>
          <w:rFonts w:cstheme="minorHAnsi"/>
          <w:b/>
          <w:color w:val="000000"/>
        </w:rPr>
        <w:t>Turkish</w:t>
      </w:r>
      <w:r w:rsidRPr="005077A6">
        <w:rPr>
          <w:rStyle w:val="shorttext"/>
          <w:rFonts w:cstheme="minorHAnsi"/>
          <w:color w:val="000000"/>
        </w:rPr>
        <w:t xml:space="preserve">, </w:t>
      </w:r>
      <w:r w:rsidRPr="005077A6">
        <w:rPr>
          <w:rStyle w:val="gt-baf-cell"/>
          <w:rFonts w:cstheme="minorHAnsi"/>
          <w:color w:val="993399"/>
          <w:u w:val="single"/>
        </w:rPr>
        <w:t>sürümek</w:t>
      </w:r>
      <w:r w:rsidRPr="005077A6">
        <w:rPr>
          <w:rStyle w:val="gt-baf-cell"/>
          <w:rFonts w:cstheme="minorHAnsi"/>
        </w:rPr>
        <w:t>, to drag,</w:t>
      </w:r>
      <w:r w:rsidRPr="005077A6">
        <w:rPr>
          <w:rStyle w:val="gt-baf-cell"/>
          <w:rFonts w:cstheme="minorHAnsi"/>
          <w:b/>
        </w:rPr>
        <w:t xml:space="preserve"> Kazakh</w:t>
      </w:r>
      <w:r w:rsidRPr="005077A6">
        <w:rPr>
          <w:rStyle w:val="gt-baf-cell"/>
          <w:rFonts w:cstheme="minorHAnsi"/>
        </w:rPr>
        <w:t xml:space="preserve">, </w:t>
      </w:r>
      <w:r w:rsidRPr="005077A6">
        <w:rPr>
          <w:rStyle w:val="tlid-translation"/>
          <w:rFonts w:cstheme="minorHAnsi"/>
          <w:lang w:val="kk-KZ"/>
        </w:rPr>
        <w:t>сүйреу,</w:t>
      </w:r>
      <w:r w:rsidRPr="005077A6">
        <w:rPr>
          <w:rStyle w:val="tlid-translation"/>
          <w:rFonts w:cstheme="minorHAnsi"/>
          <w:color w:val="993399"/>
          <w:lang w:val="kk-KZ"/>
        </w:rPr>
        <w:t xml:space="preserve"> </w:t>
      </w:r>
      <w:r w:rsidRPr="005077A6">
        <w:rPr>
          <w:rStyle w:val="tlid-translation"/>
          <w:rFonts w:cstheme="minorHAnsi"/>
          <w:color w:val="993399"/>
          <w:u w:val="single"/>
          <w:lang w:val="kk-KZ"/>
        </w:rPr>
        <w:t>süyrew</w:t>
      </w:r>
      <w:r w:rsidRPr="005077A6">
        <w:rPr>
          <w:rStyle w:val="tlid-translation"/>
          <w:rFonts w:cstheme="minorHAnsi"/>
          <w:lang w:val="kk-KZ"/>
        </w:rPr>
        <w:t>, to drag, pull, tow</w:t>
      </w:r>
      <w:r w:rsidRPr="005077A6">
        <w:rPr>
          <w:rStyle w:val="tlid-translation"/>
          <w:rFonts w:cstheme="minorHAnsi"/>
        </w:rPr>
        <w:t xml:space="preserve">, </w:t>
      </w:r>
      <w:r w:rsidRPr="005077A6">
        <w:rPr>
          <w:rStyle w:val="tlid-translation"/>
          <w:rFonts w:cstheme="minorHAnsi"/>
          <w:b/>
        </w:rPr>
        <w:t>Uzbek</w:t>
      </w:r>
      <w:r w:rsidRPr="005077A6">
        <w:rPr>
          <w:rStyle w:val="tlid-translation"/>
          <w:rFonts w:cstheme="minorHAnsi"/>
        </w:rPr>
        <w:t xml:space="preserve">, </w:t>
      </w:r>
      <w:r w:rsidRPr="005077A6">
        <w:rPr>
          <w:rStyle w:val="gt-baf-cell"/>
          <w:rFonts w:cstheme="minorHAnsi"/>
          <w:color w:val="993399"/>
          <w:u w:val="single"/>
        </w:rPr>
        <w:t>sudramok</w:t>
      </w:r>
      <w:r w:rsidRPr="005077A6">
        <w:rPr>
          <w:rStyle w:val="gt-baf-cell"/>
          <w:rFonts w:cstheme="minorHAnsi"/>
        </w:rPr>
        <w:t xml:space="preserve">, to drag, haul, tug, </w:t>
      </w:r>
      <w:r w:rsidRPr="005077A6">
        <w:rPr>
          <w:rStyle w:val="gt-baf-cell"/>
          <w:rFonts w:cstheme="minorHAnsi"/>
          <w:b/>
        </w:rPr>
        <w:t>Kyrgyz</w:t>
      </w:r>
      <w:r w:rsidRPr="005077A6">
        <w:rPr>
          <w:rStyle w:val="gt-baf-cell"/>
          <w:rFonts w:cstheme="minorHAnsi"/>
        </w:rPr>
        <w:t xml:space="preserve">, </w:t>
      </w:r>
      <w:r w:rsidRPr="005077A6">
        <w:rPr>
          <w:rStyle w:val="tlid-translation"/>
          <w:rFonts w:cstheme="minorHAnsi"/>
          <w:lang w:val="ky-KG"/>
        </w:rPr>
        <w:t>сүйрөө,</w:t>
      </w:r>
      <w:r w:rsidRPr="005077A6">
        <w:rPr>
          <w:rStyle w:val="tlid-translation"/>
          <w:rFonts w:cstheme="minorHAnsi"/>
          <w:color w:val="993399"/>
          <w:lang w:val="ky-KG"/>
        </w:rPr>
        <w:t xml:space="preserve"> </w:t>
      </w:r>
      <w:r w:rsidRPr="005077A6">
        <w:rPr>
          <w:rStyle w:val="tlid-translation"/>
          <w:rFonts w:cstheme="minorHAnsi"/>
          <w:color w:val="993399"/>
          <w:u w:val="single"/>
          <w:lang w:val="ky-KG"/>
        </w:rPr>
        <w:t>süyröö</w:t>
      </w:r>
      <w:r w:rsidRPr="005077A6">
        <w:rPr>
          <w:rStyle w:val="tlid-translation"/>
          <w:rFonts w:cstheme="minorHAnsi"/>
          <w:lang w:val="ky-KG"/>
        </w:rPr>
        <w:t>, to drag</w:t>
      </w:r>
      <w:r w:rsidRPr="005077A6">
        <w:rPr>
          <w:rStyle w:val="tlid-translation"/>
          <w:rFonts w:cstheme="minorHAnsi"/>
        </w:rPr>
        <w:t xml:space="preserve">, </w:t>
      </w:r>
      <w:r w:rsidRPr="005077A6">
        <w:rPr>
          <w:rStyle w:val="tlid-translation"/>
          <w:rFonts w:cstheme="minorHAnsi"/>
          <w:b/>
        </w:rPr>
        <w:t>Mongolian</w:t>
      </w:r>
      <w:r w:rsidRPr="005077A6">
        <w:rPr>
          <w:rStyle w:val="tlid-translation"/>
          <w:rFonts w:cstheme="minorHAnsi"/>
        </w:rPr>
        <w:t xml:space="preserve">, </w:t>
      </w:r>
      <w:r w:rsidRPr="005077A6">
        <w:rPr>
          <w:rStyle w:val="tlid-translation"/>
          <w:rFonts w:cstheme="minorHAnsi"/>
          <w:lang w:val="mn-MN"/>
        </w:rPr>
        <w:t xml:space="preserve">чирэх, </w:t>
      </w:r>
      <w:r w:rsidRPr="005077A6">
        <w:rPr>
          <w:rStyle w:val="tlid-translation"/>
          <w:rFonts w:cstheme="minorHAnsi"/>
          <w:color w:val="993399"/>
          <w:u w:val="single"/>
          <w:lang w:val="mn-MN"/>
        </w:rPr>
        <w:t>chirekh</w:t>
      </w:r>
      <w:r w:rsidRPr="005077A6">
        <w:rPr>
          <w:rStyle w:val="tlid-translation"/>
          <w:rFonts w:cstheme="minorHAnsi"/>
          <w:lang w:val="mn-MN"/>
        </w:rPr>
        <w:t>, to tow, haul</w:t>
      </w:r>
      <w:r w:rsidRPr="005077A6">
        <w:rPr>
          <w:rStyle w:val="tlid-translation"/>
          <w:rFonts w:cstheme="minorHAnsi"/>
        </w:rPr>
        <w:t>.</w:t>
      </w:r>
      <w:r w:rsidRPr="005077A6">
        <w:rPr>
          <w:rStyle w:val="tlid-translation"/>
          <w:rFonts w:cstheme="minorHAnsi"/>
          <w:lang w:val="mn-MN"/>
        </w:rPr>
        <w:t xml:space="preserve"> </w:t>
      </w:r>
      <w:r w:rsidRPr="005077A6">
        <w:rPr>
          <w:rStyle w:val="tlid-translation"/>
          <w:rFonts w:cstheme="minorHAnsi"/>
          <w:lang w:val="ky-KG"/>
        </w:rPr>
        <w:t xml:space="preserve"> </w:t>
      </w:r>
      <w:r w:rsidRPr="005077A6">
        <w:rPr>
          <w:rStyle w:val="gt-baf-cell"/>
          <w:rFonts w:cstheme="minorHAnsi"/>
        </w:rPr>
        <w:t xml:space="preserve"> </w:t>
      </w:r>
      <w:r w:rsidRPr="005077A6">
        <w:rPr>
          <w:rStyle w:val="tlid-translation"/>
          <w:rFonts w:cstheme="minorHAnsi"/>
        </w:rPr>
        <w:t xml:space="preserve"> </w:t>
      </w:r>
    </w:p>
    <w:p w:rsidR="007B148B" w:rsidRDefault="007B148B">
      <w:pPr>
        <w:pStyle w:val="FootnoteText"/>
      </w:pPr>
    </w:p>
  </w:footnote>
  <w:footnote w:id="95">
    <w:p w:rsidR="007B148B" w:rsidRPr="00CF7298" w:rsidRDefault="007B148B" w:rsidP="00DF6DBE">
      <w:pPr>
        <w:pStyle w:val="FootnoteText"/>
        <w:rPr>
          <w:rFonts w:cstheme="minorHAnsi"/>
        </w:rPr>
      </w:pPr>
      <w:r>
        <w:rPr>
          <w:rStyle w:val="FootnoteReference"/>
        </w:rPr>
        <w:footnoteRef/>
      </w:r>
      <w:r>
        <w:t xml:space="preserve"> </w:t>
      </w:r>
      <w:r w:rsidRPr="00451F27">
        <w:rPr>
          <w:rFonts w:cstheme="minorHAnsi"/>
          <w:b/>
        </w:rPr>
        <w:t>Hittite</w:t>
      </w:r>
      <w:r w:rsidRPr="00451F27">
        <w:rPr>
          <w:rFonts w:cstheme="minorHAnsi"/>
        </w:rPr>
        <w:t xml:space="preserve">, </w:t>
      </w:r>
      <w:r w:rsidRPr="00451F27">
        <w:rPr>
          <w:rStyle w:val="unicode"/>
          <w:rFonts w:cstheme="minorHAnsi"/>
          <w:b/>
          <w:bCs/>
          <w:color w:val="993399"/>
          <w:u w:val="single"/>
          <w:shd w:val="clear" w:color="auto" w:fill="FFFFFF"/>
        </w:rPr>
        <w:t>eg</w:t>
      </w:r>
      <w:r w:rsidRPr="00451F27">
        <w:rPr>
          <w:rStyle w:val="unicode"/>
          <w:rFonts w:cstheme="minorHAnsi"/>
          <w:shd w:val="clear" w:color="auto" w:fill="FFFFFF"/>
          <w:vertAlign w:val="superscript"/>
        </w:rPr>
        <w:t>w</w:t>
      </w:r>
      <w:r w:rsidRPr="00451F27">
        <w:rPr>
          <w:rStyle w:val="unicode"/>
          <w:rFonts w:cstheme="minorHAnsi"/>
          <w:shd w:val="clear" w:color="auto" w:fill="FFFFFF"/>
        </w:rPr>
        <w:t xml:space="preserve">, </w:t>
      </w:r>
      <w:r w:rsidRPr="00451F27">
        <w:rPr>
          <w:rFonts w:cstheme="minorHAnsi"/>
          <w:b/>
          <w:bCs/>
          <w:color w:val="993399"/>
          <w:u w:val="single"/>
          <w:shd w:val="clear" w:color="auto" w:fill="FFFFFF"/>
        </w:rPr>
        <w:t>ēg</w:t>
      </w:r>
      <w:r w:rsidRPr="00451F27">
        <w:rPr>
          <w:rFonts w:cstheme="minorHAnsi"/>
          <w:shd w:val="clear" w:color="auto" w:fill="FFFFFF"/>
          <w:vertAlign w:val="superscript"/>
        </w:rPr>
        <w:t>w</w:t>
      </w:r>
      <w:r w:rsidRPr="00451F27">
        <w:rPr>
          <w:rFonts w:cstheme="minorHAnsi"/>
          <w:shd w:val="clear" w:color="auto" w:fill="FFFFFF"/>
        </w:rPr>
        <w:t xml:space="preserve">- , </w:t>
      </w:r>
      <w:r w:rsidRPr="00451F27">
        <w:rPr>
          <w:rFonts w:cstheme="minorHAnsi"/>
        </w:rPr>
        <w:t xml:space="preserve">drink, </w:t>
      </w:r>
      <w:r w:rsidRPr="00451F27">
        <w:rPr>
          <w:rFonts w:cstheme="minorHAnsi"/>
          <w:b/>
          <w:bCs/>
          <w:color w:val="993399"/>
          <w:u w:val="single"/>
        </w:rPr>
        <w:t>ekw</w:t>
      </w:r>
      <w:r w:rsidRPr="00451F27">
        <w:rPr>
          <w:rFonts w:cstheme="minorHAnsi"/>
        </w:rPr>
        <w:t xml:space="preserve">, </w:t>
      </w:r>
      <w:r w:rsidRPr="00451F27">
        <w:rPr>
          <w:rFonts w:cstheme="minorHAnsi"/>
          <w:b/>
          <w:bCs/>
          <w:color w:val="993399"/>
          <w:u w:val="single"/>
        </w:rPr>
        <w:t>akw</w:t>
      </w:r>
      <w:r w:rsidRPr="00451F27">
        <w:rPr>
          <w:rFonts w:cstheme="minorHAnsi"/>
        </w:rPr>
        <w:t>,</w:t>
      </w:r>
      <w:r w:rsidRPr="00451F27">
        <w:rPr>
          <w:rFonts w:cstheme="minorHAnsi"/>
          <w:b/>
          <w:bCs/>
        </w:rPr>
        <w:t xml:space="preserve"> </w:t>
      </w:r>
      <w:r w:rsidRPr="00451F27">
        <w:rPr>
          <w:rFonts w:cstheme="minorHAnsi"/>
          <w:b/>
          <w:bCs/>
          <w:color w:val="993399"/>
          <w:u w:val="single"/>
        </w:rPr>
        <w:t>ekuzi</w:t>
      </w:r>
      <w:r w:rsidRPr="00451F27">
        <w:rPr>
          <w:rFonts w:cstheme="minorHAnsi"/>
        </w:rPr>
        <w:t>, #</w:t>
      </w:r>
      <w:r w:rsidRPr="00451F27">
        <w:rPr>
          <w:rFonts w:cstheme="minorHAnsi"/>
          <w:b/>
          <w:bCs/>
          <w:color w:val="993399"/>
          <w:u w:val="single"/>
        </w:rPr>
        <w:t>ekw</w:t>
      </w:r>
      <w:r w:rsidRPr="00451F27">
        <w:rPr>
          <w:rFonts w:cstheme="minorHAnsi"/>
        </w:rPr>
        <w:t xml:space="preserve">, </w:t>
      </w:r>
      <w:r w:rsidRPr="00451F27">
        <w:rPr>
          <w:rFonts w:cstheme="minorHAnsi"/>
          <w:b/>
          <w:bCs/>
          <w:color w:val="993399"/>
          <w:u w:val="single"/>
        </w:rPr>
        <w:t>akw</w:t>
      </w:r>
      <w:r w:rsidRPr="00451F27">
        <w:rPr>
          <w:rFonts w:cstheme="minorHAnsi"/>
        </w:rPr>
        <w:t xml:space="preserve">, </w:t>
      </w:r>
      <w:r w:rsidRPr="00451F27">
        <w:rPr>
          <w:rFonts w:cstheme="minorHAnsi"/>
          <w:b/>
          <w:bCs/>
          <w:color w:val="993399"/>
          <w:u w:val="single"/>
        </w:rPr>
        <w:t>aku</w:t>
      </w:r>
      <w:r w:rsidRPr="00451F27">
        <w:rPr>
          <w:rFonts w:cstheme="minorHAnsi"/>
        </w:rPr>
        <w:t xml:space="preserve">, </w:t>
      </w:r>
      <w:r w:rsidRPr="00451F27">
        <w:rPr>
          <w:rFonts w:cstheme="minorHAnsi"/>
          <w:b/>
          <w:bCs/>
          <w:color w:val="993399"/>
          <w:u w:val="single"/>
        </w:rPr>
        <w:t>akkusk</w:t>
      </w:r>
      <w:r w:rsidRPr="00451F27">
        <w:rPr>
          <w:rFonts w:cstheme="minorHAnsi"/>
        </w:rPr>
        <w:t xml:space="preserve">-, </w:t>
      </w:r>
      <w:r w:rsidRPr="00451F27">
        <w:rPr>
          <w:rFonts w:cstheme="minorHAnsi"/>
          <w:b/>
          <w:bCs/>
          <w:color w:val="993399"/>
          <w:u w:val="single"/>
        </w:rPr>
        <w:t>eku/aku</w:t>
      </w:r>
      <w:r w:rsidRPr="00451F27">
        <w:rPr>
          <w:rFonts w:cstheme="minorHAnsi"/>
        </w:rPr>
        <w:t xml:space="preserve">, </w:t>
      </w:r>
      <w:r w:rsidRPr="00451F27">
        <w:rPr>
          <w:rFonts w:cstheme="minorHAnsi"/>
          <w:b/>
          <w:bCs/>
          <w:color w:val="993399"/>
          <w:u w:val="single"/>
        </w:rPr>
        <w:t>eku/gu</w:t>
      </w:r>
      <w:r w:rsidRPr="00451F27">
        <w:rPr>
          <w:rFonts w:cstheme="minorHAnsi"/>
        </w:rPr>
        <w:t xml:space="preserve">, </w:t>
      </w:r>
      <w:r w:rsidRPr="00451F27">
        <w:rPr>
          <w:rFonts w:cstheme="minorHAnsi"/>
          <w:b/>
          <w:bCs/>
          <w:color w:val="993399"/>
          <w:u w:val="single"/>
        </w:rPr>
        <w:t>gu</w:t>
      </w:r>
      <w:r w:rsidRPr="00451F27">
        <w:rPr>
          <w:rFonts w:cstheme="minorHAnsi"/>
        </w:rPr>
        <w:t>, to drink,</w:t>
      </w:r>
      <w:r w:rsidRPr="00451F27">
        <w:rPr>
          <w:rFonts w:cstheme="minorHAnsi"/>
          <w:b/>
          <w:bCs/>
        </w:rPr>
        <w:t xml:space="preserve"> </w:t>
      </w:r>
      <w:r w:rsidRPr="00451F27">
        <w:rPr>
          <w:rFonts w:cstheme="minorHAnsi"/>
          <w:b/>
          <w:bCs/>
          <w:color w:val="993399"/>
          <w:u w:val="single"/>
        </w:rPr>
        <w:t>akuwakuwa</w:t>
      </w:r>
      <w:r w:rsidRPr="00451F27">
        <w:rPr>
          <w:rFonts w:cstheme="minorHAnsi"/>
        </w:rPr>
        <w:t>-,</w:t>
      </w:r>
      <w:r w:rsidRPr="00451F27">
        <w:rPr>
          <w:rFonts w:cstheme="minorHAnsi"/>
          <w:b/>
          <w:bCs/>
        </w:rPr>
        <w:t xml:space="preserve"> </w:t>
      </w:r>
      <w:r w:rsidRPr="00451F27">
        <w:rPr>
          <w:rFonts w:cstheme="minorHAnsi"/>
          <w:b/>
          <w:bCs/>
          <w:color w:val="993399"/>
          <w:u w:val="single"/>
        </w:rPr>
        <w:t>akuwanna</w:t>
      </w:r>
      <w:r w:rsidRPr="00451F27">
        <w:rPr>
          <w:rFonts w:cstheme="minorHAnsi"/>
        </w:rPr>
        <w:t xml:space="preserve">, in order to drink, </w:t>
      </w:r>
      <w:r w:rsidRPr="00451F27">
        <w:rPr>
          <w:rFonts w:cstheme="minorHAnsi"/>
          <w:b/>
        </w:rPr>
        <w:t>Palaic</w:t>
      </w:r>
      <w:r w:rsidRPr="00451F27">
        <w:rPr>
          <w:rFonts w:cstheme="minorHAnsi"/>
        </w:rPr>
        <w:t xml:space="preserve">, # </w:t>
      </w:r>
      <w:r w:rsidRPr="00451F27">
        <w:rPr>
          <w:rFonts w:cstheme="minorHAnsi"/>
          <w:color w:val="993399"/>
          <w:u w:val="single"/>
        </w:rPr>
        <w:t>aku</w:t>
      </w:r>
      <w:r w:rsidRPr="00451F27">
        <w:rPr>
          <w:rFonts w:cstheme="minorHAnsi"/>
        </w:rPr>
        <w:t xml:space="preserve">- , to drink, </w:t>
      </w:r>
      <w:r w:rsidRPr="00451F27">
        <w:rPr>
          <w:rFonts w:cstheme="minorHAnsi"/>
          <w:b/>
        </w:rPr>
        <w:t>Georgian</w:t>
      </w:r>
      <w:r w:rsidRPr="00451F27">
        <w:rPr>
          <w:rFonts w:cstheme="minorHAnsi"/>
        </w:rPr>
        <w:t xml:space="preserve">, </w:t>
      </w:r>
      <w:r w:rsidRPr="00451F27">
        <w:rPr>
          <w:rStyle w:val="shorttext"/>
          <w:rFonts w:ascii="Sylfaen" w:hAnsi="Sylfaen" w:cs="Sylfaen"/>
          <w:lang w:val="ka-GE"/>
        </w:rPr>
        <w:t>მორწყვა</w:t>
      </w:r>
      <w:r w:rsidRPr="00451F27">
        <w:rPr>
          <w:rStyle w:val="shorttext"/>
          <w:rFonts w:cstheme="minorHAnsi"/>
          <w:lang w:val="ka-GE"/>
        </w:rPr>
        <w:t>, morts</w:t>
      </w:r>
      <w:r w:rsidRPr="00451F27">
        <w:rPr>
          <w:rStyle w:val="shorttext"/>
          <w:rFonts w:cstheme="minorHAnsi"/>
          <w:color w:val="009900"/>
          <w:lang w:val="ka-GE"/>
        </w:rPr>
        <w:t xml:space="preserve"> </w:t>
      </w:r>
      <w:r w:rsidRPr="00451F27">
        <w:rPr>
          <w:rStyle w:val="shorttext"/>
          <w:rFonts w:cstheme="minorHAnsi"/>
          <w:color w:val="993399"/>
          <w:u w:val="single"/>
          <w:lang w:val="ka-GE"/>
        </w:rPr>
        <w:t>q’va</w:t>
      </w:r>
      <w:r w:rsidRPr="00451F27">
        <w:rPr>
          <w:rStyle w:val="shorttext"/>
          <w:rFonts w:cstheme="minorHAnsi"/>
          <w:lang w:val="ka-GE"/>
        </w:rPr>
        <w:t>, to water, irrigate, </w:t>
      </w:r>
      <w:r w:rsidRPr="00451F27">
        <w:rPr>
          <w:rFonts w:cstheme="minorHAnsi"/>
        </w:rPr>
        <w:t xml:space="preserve"> </w:t>
      </w:r>
      <w:r w:rsidRPr="00451F27">
        <w:rPr>
          <w:rStyle w:val="shorttext"/>
          <w:rFonts w:ascii="Sylfaen" w:hAnsi="Sylfaen" w:cs="Sylfaen"/>
          <w:lang w:val="ka-GE"/>
        </w:rPr>
        <w:t>წყალი</w:t>
      </w:r>
      <w:r w:rsidRPr="00451F27">
        <w:rPr>
          <w:rStyle w:val="shorttext"/>
          <w:rFonts w:cstheme="minorHAnsi"/>
          <w:lang w:val="ka-GE"/>
        </w:rPr>
        <w:t>,</w:t>
      </w:r>
      <w:r w:rsidRPr="00451F27">
        <w:rPr>
          <w:rStyle w:val="shorttext"/>
          <w:rFonts w:cstheme="minorHAnsi"/>
          <w:color w:val="009900"/>
          <w:lang w:val="ka-GE"/>
        </w:rPr>
        <w:t xml:space="preserve"> </w:t>
      </w:r>
      <w:r w:rsidRPr="00451F27">
        <w:rPr>
          <w:rStyle w:val="shorttext"/>
          <w:rFonts w:cstheme="minorHAnsi"/>
          <w:color w:val="993399"/>
          <w:u w:val="single"/>
          <w:lang w:val="ka-GE"/>
        </w:rPr>
        <w:t>ts’q’ali</w:t>
      </w:r>
      <w:r w:rsidRPr="00451F27">
        <w:rPr>
          <w:rStyle w:val="shorttext"/>
          <w:rFonts w:cstheme="minorHAnsi"/>
          <w:lang w:val="ka-GE"/>
        </w:rPr>
        <w:t>, water</w:t>
      </w:r>
      <w:r w:rsidRPr="00451F27">
        <w:rPr>
          <w:rStyle w:val="shorttext"/>
          <w:rFonts w:cstheme="minorHAnsi"/>
        </w:rPr>
        <w:t>,</w:t>
      </w:r>
      <w:r w:rsidRPr="00451F27">
        <w:rPr>
          <w:rFonts w:cstheme="minorHAnsi"/>
        </w:rPr>
        <w:t xml:space="preserve"> </w:t>
      </w:r>
      <w:r w:rsidRPr="00451F27">
        <w:rPr>
          <w:rFonts w:cstheme="minorHAnsi"/>
          <w:b/>
        </w:rPr>
        <w:t>Albanian</w:t>
      </w:r>
      <w:r w:rsidRPr="00451F27">
        <w:rPr>
          <w:rFonts w:cstheme="minorHAnsi"/>
        </w:rPr>
        <w:t xml:space="preserve">, </w:t>
      </w:r>
      <w:r w:rsidRPr="00451F27">
        <w:rPr>
          <w:rFonts w:cstheme="minorHAnsi"/>
          <w:color w:val="993399"/>
          <w:u w:val="single"/>
        </w:rPr>
        <w:t>oqeani</w:t>
      </w:r>
      <w:r w:rsidRPr="00451F27">
        <w:rPr>
          <w:rFonts w:cstheme="minorHAnsi"/>
        </w:rPr>
        <w:t xml:space="preserve">, drink, </w:t>
      </w:r>
      <w:r w:rsidRPr="00451F27">
        <w:rPr>
          <w:rFonts w:cstheme="minorHAnsi"/>
          <w:b/>
        </w:rPr>
        <w:t>Latin</w:t>
      </w:r>
      <w:r w:rsidRPr="00451F27">
        <w:rPr>
          <w:rFonts w:cstheme="minorHAnsi"/>
        </w:rPr>
        <w:t xml:space="preserve">, </w:t>
      </w:r>
      <w:r w:rsidRPr="00451F27">
        <w:rPr>
          <w:rFonts w:cstheme="minorHAnsi"/>
          <w:color w:val="993399"/>
          <w:u w:val="single"/>
        </w:rPr>
        <w:t>aqua-ae</w:t>
      </w:r>
      <w:r w:rsidRPr="00451F27">
        <w:rPr>
          <w:rFonts w:cstheme="minorHAnsi"/>
        </w:rPr>
        <w:t xml:space="preserve">, </w:t>
      </w:r>
      <w:r w:rsidRPr="00451F27">
        <w:rPr>
          <w:rFonts w:cstheme="minorHAnsi"/>
          <w:color w:val="000000"/>
        </w:rPr>
        <w:t>water,</w:t>
      </w:r>
      <w:r w:rsidRPr="00451F27">
        <w:rPr>
          <w:rFonts w:cstheme="minorHAnsi"/>
        </w:rPr>
        <w:t xml:space="preserve"> </w:t>
      </w:r>
      <w:r w:rsidRPr="00451F27">
        <w:rPr>
          <w:rFonts w:cstheme="minorHAnsi"/>
          <w:b/>
        </w:rPr>
        <w:t>Italian</w:t>
      </w:r>
      <w:r w:rsidRPr="00451F27">
        <w:rPr>
          <w:rFonts w:cstheme="minorHAnsi"/>
        </w:rPr>
        <w:t xml:space="preserve">, </w:t>
      </w:r>
      <w:r w:rsidRPr="00451F27">
        <w:rPr>
          <w:rStyle w:val="tlid-translation"/>
          <w:rFonts w:cstheme="minorHAnsi"/>
          <w:color w:val="993399"/>
          <w:u w:val="single"/>
          <w:lang w:val="it-IT"/>
        </w:rPr>
        <w:t>aqua</w:t>
      </w:r>
      <w:r w:rsidRPr="00451F27">
        <w:rPr>
          <w:rStyle w:val="tlid-translation"/>
          <w:rFonts w:cstheme="minorHAnsi"/>
          <w:lang w:val="it-IT"/>
        </w:rPr>
        <w:t>, water</w:t>
      </w:r>
      <w:r w:rsidRPr="00451F27">
        <w:rPr>
          <w:rStyle w:val="tlid-translation"/>
          <w:rFonts w:cstheme="minorHAnsi"/>
          <w:color w:val="000000"/>
        </w:rPr>
        <w:t xml:space="preserve">, </w:t>
      </w:r>
      <w:r w:rsidRPr="00451F27">
        <w:rPr>
          <w:rStyle w:val="tlid-translation"/>
          <w:rFonts w:cstheme="minorHAnsi"/>
          <w:b/>
          <w:color w:val="000000"/>
        </w:rPr>
        <w:t>French</w:t>
      </w:r>
      <w:r w:rsidRPr="00451F27">
        <w:rPr>
          <w:rStyle w:val="tlid-translation"/>
          <w:rFonts w:cstheme="minorHAnsi"/>
          <w:color w:val="000000"/>
        </w:rPr>
        <w:t xml:space="preserve">, </w:t>
      </w:r>
      <w:r w:rsidRPr="00451F27">
        <w:rPr>
          <w:rFonts w:cstheme="minorHAnsi"/>
          <w:color w:val="993399"/>
          <w:u w:val="single"/>
        </w:rPr>
        <w:t>eau</w:t>
      </w:r>
      <w:r w:rsidRPr="00451F27">
        <w:rPr>
          <w:rFonts w:cstheme="minorHAnsi"/>
          <w:color w:val="000000"/>
        </w:rPr>
        <w:t>, water, </w:t>
      </w:r>
      <w:r w:rsidRPr="00451F27">
        <w:rPr>
          <w:rStyle w:val="tlid-translation"/>
          <w:rFonts w:cstheme="minorHAnsi"/>
          <w:b/>
          <w:color w:val="000000"/>
        </w:rPr>
        <w:t>Sanskrit</w:t>
      </w:r>
      <w:r w:rsidRPr="00451F27">
        <w:rPr>
          <w:rStyle w:val="tlid-translation"/>
          <w:rFonts w:cstheme="minorHAnsi"/>
          <w:color w:val="000000"/>
        </w:rPr>
        <w:t xml:space="preserve">, </w:t>
      </w:r>
      <w:r w:rsidRPr="00451F27">
        <w:rPr>
          <w:rFonts w:cstheme="minorHAnsi"/>
          <w:color w:val="FF0000"/>
        </w:rPr>
        <w:t>pibati</w:t>
      </w:r>
      <w:r w:rsidRPr="00451F27">
        <w:rPr>
          <w:rFonts w:cstheme="minorHAnsi"/>
        </w:rPr>
        <w:t xml:space="preserve">, drink, </w:t>
      </w:r>
      <w:r w:rsidRPr="00451F27">
        <w:rPr>
          <w:rFonts w:cstheme="minorHAnsi"/>
          <w:b/>
        </w:rPr>
        <w:t>Akkadian</w:t>
      </w:r>
      <w:r w:rsidRPr="00451F27">
        <w:rPr>
          <w:rFonts w:cstheme="minorHAnsi"/>
        </w:rPr>
        <w:t xml:space="preserve">, </w:t>
      </w:r>
      <w:r w:rsidRPr="00451F27">
        <w:rPr>
          <w:rFonts w:cstheme="minorHAnsi"/>
          <w:color w:val="FF0000"/>
        </w:rPr>
        <w:t>patāqu</w:t>
      </w:r>
      <w:r w:rsidRPr="00451F27">
        <w:rPr>
          <w:rFonts w:cstheme="minorHAnsi"/>
        </w:rPr>
        <w:t xml:space="preserve">, to drink, </w:t>
      </w:r>
      <w:r w:rsidRPr="00451F27">
        <w:rPr>
          <w:rFonts w:cstheme="minorHAnsi"/>
          <w:b/>
        </w:rPr>
        <w:t>Sanskrit</w:t>
      </w:r>
      <w:r w:rsidRPr="00451F27">
        <w:rPr>
          <w:rFonts w:cstheme="minorHAnsi"/>
        </w:rPr>
        <w:t xml:space="preserve">, </w:t>
      </w:r>
      <w:r w:rsidRPr="00451F27">
        <w:rPr>
          <w:rFonts w:cstheme="minorHAnsi"/>
          <w:color w:val="FF0000"/>
        </w:rPr>
        <w:t>panta</w:t>
      </w:r>
      <w:r w:rsidRPr="00451F27">
        <w:rPr>
          <w:rFonts w:cstheme="minorHAnsi"/>
        </w:rPr>
        <w:t xml:space="preserve">, drink, </w:t>
      </w:r>
      <w:r w:rsidRPr="00451F27">
        <w:rPr>
          <w:rFonts w:cstheme="minorHAnsi"/>
          <w:b/>
        </w:rPr>
        <w:t>Belarusian</w:t>
      </w:r>
      <w:r w:rsidRPr="00451F27">
        <w:rPr>
          <w:rFonts w:cstheme="minorHAnsi"/>
        </w:rPr>
        <w:t>, выпіць,</w:t>
      </w:r>
      <w:r w:rsidRPr="00451F27">
        <w:rPr>
          <w:rFonts w:cstheme="minorHAnsi"/>
          <w:color w:val="FF0000"/>
        </w:rPr>
        <w:t xml:space="preserve"> </w:t>
      </w:r>
      <w:r w:rsidRPr="00451F27">
        <w:rPr>
          <w:rFonts w:cstheme="minorHAnsi"/>
          <w:color w:val="FF0000"/>
          <w:shd w:val="clear" w:color="auto" w:fill="FFFFFF"/>
        </w:rPr>
        <w:t>vypić</w:t>
      </w:r>
      <w:r w:rsidRPr="00451F27">
        <w:rPr>
          <w:rFonts w:cstheme="minorHAnsi"/>
          <w:color w:val="000000"/>
          <w:shd w:val="clear" w:color="auto" w:fill="FFFFFF"/>
        </w:rPr>
        <w:t xml:space="preserve">, to drink, </w:t>
      </w:r>
      <w:r w:rsidRPr="00451F27">
        <w:rPr>
          <w:rFonts w:cstheme="minorHAnsi"/>
          <w:b/>
          <w:color w:val="000000"/>
          <w:shd w:val="clear" w:color="auto" w:fill="FFFFFF"/>
        </w:rPr>
        <w:t>Belarus</w:t>
      </w:r>
      <w:r w:rsidRPr="00451F27">
        <w:rPr>
          <w:rFonts w:cstheme="minorHAnsi"/>
          <w:color w:val="000000"/>
          <w:shd w:val="clear" w:color="auto" w:fill="FFFFFF"/>
        </w:rPr>
        <w:t xml:space="preserve">, </w:t>
      </w:r>
      <w:r w:rsidRPr="00451F27">
        <w:rPr>
          <w:rFonts w:cstheme="minorHAnsi"/>
          <w:color w:val="EE0000"/>
        </w:rPr>
        <w:t>pitvo</w:t>
      </w:r>
      <w:r w:rsidRPr="00451F27">
        <w:rPr>
          <w:rFonts w:cstheme="minorHAnsi"/>
        </w:rPr>
        <w:t xml:space="preserve">, drink; </w:t>
      </w:r>
      <w:r w:rsidRPr="00451F27">
        <w:rPr>
          <w:rFonts w:cstheme="minorHAnsi"/>
          <w:color w:val="FF0000"/>
        </w:rPr>
        <w:t>pic</w:t>
      </w:r>
      <w:r w:rsidRPr="00451F27">
        <w:rPr>
          <w:rFonts w:cstheme="minorHAnsi"/>
        </w:rPr>
        <w:t xml:space="preserve">,  drink, </w:t>
      </w:r>
      <w:r w:rsidRPr="00451F27">
        <w:rPr>
          <w:rFonts w:cstheme="minorHAnsi"/>
          <w:b/>
        </w:rPr>
        <w:t>Croatian</w:t>
      </w:r>
      <w:r w:rsidRPr="00451F27">
        <w:rPr>
          <w:rFonts w:cstheme="minorHAnsi"/>
        </w:rPr>
        <w:t xml:space="preserve">, </w:t>
      </w:r>
      <w:r w:rsidRPr="00451F27">
        <w:rPr>
          <w:rFonts w:cstheme="minorHAnsi"/>
          <w:color w:val="FF0000"/>
        </w:rPr>
        <w:t>piti</w:t>
      </w:r>
      <w:r w:rsidRPr="00451F27">
        <w:rPr>
          <w:rFonts w:cstheme="minorHAnsi"/>
        </w:rPr>
        <w:t xml:space="preserve">, to drink, </w:t>
      </w:r>
      <w:r w:rsidRPr="00451F27">
        <w:rPr>
          <w:rStyle w:val="tlid-translation"/>
          <w:rFonts w:cstheme="minorHAnsi"/>
          <w:color w:val="FF0000"/>
          <w:lang w:val="hr-HR"/>
        </w:rPr>
        <w:t>pijan</w:t>
      </w:r>
      <w:r w:rsidRPr="00451F27">
        <w:rPr>
          <w:rStyle w:val="tlid-translation"/>
          <w:rFonts w:cstheme="minorHAnsi"/>
          <w:lang w:val="hr-HR"/>
        </w:rPr>
        <w:t>, sated,</w:t>
      </w:r>
      <w:r w:rsidRPr="00451F27">
        <w:rPr>
          <w:rFonts w:cstheme="minorHAnsi"/>
        </w:rPr>
        <w:t xml:space="preserve"> </w:t>
      </w:r>
      <w:r w:rsidRPr="00451F27">
        <w:rPr>
          <w:rFonts w:cstheme="minorHAnsi"/>
          <w:b/>
        </w:rPr>
        <w:t>Polish</w:t>
      </w:r>
      <w:r w:rsidRPr="00451F27">
        <w:rPr>
          <w:rFonts w:cstheme="minorHAnsi"/>
        </w:rPr>
        <w:t xml:space="preserve">, zeby </w:t>
      </w:r>
      <w:r w:rsidRPr="00451F27">
        <w:rPr>
          <w:rFonts w:cstheme="minorHAnsi"/>
          <w:color w:val="EE0000"/>
        </w:rPr>
        <w:t xml:space="preserve">piç </w:t>
      </w:r>
      <w:r w:rsidRPr="00451F27">
        <w:rPr>
          <w:rFonts w:cstheme="minorHAnsi"/>
        </w:rPr>
        <w:t xml:space="preserve">to drink, </w:t>
      </w:r>
      <w:r w:rsidRPr="00451F27">
        <w:rPr>
          <w:rFonts w:cstheme="minorHAnsi"/>
          <w:b/>
        </w:rPr>
        <w:t>Greek</w:t>
      </w:r>
      <w:r w:rsidRPr="00451F27">
        <w:rPr>
          <w:rFonts w:cstheme="minorHAnsi"/>
        </w:rPr>
        <w:t xml:space="preserve">, </w:t>
      </w:r>
      <w:r w:rsidRPr="00451F27">
        <w:rPr>
          <w:rStyle w:val="tlid-translation"/>
          <w:rFonts w:cstheme="minorHAnsi"/>
          <w:color w:val="000000"/>
          <w:lang w:val="el-GR"/>
        </w:rPr>
        <w:t>ποτό</w:t>
      </w:r>
      <w:r w:rsidRPr="00451F27">
        <w:rPr>
          <w:rFonts w:cstheme="minorHAnsi"/>
          <w:color w:val="000000"/>
        </w:rPr>
        <w:t xml:space="preserve">, </w:t>
      </w:r>
      <w:r w:rsidRPr="00451F27">
        <w:rPr>
          <w:rFonts w:cstheme="minorHAnsi"/>
          <w:color w:val="FF0000"/>
        </w:rPr>
        <w:t>poto</w:t>
      </w:r>
      <w:r w:rsidRPr="00451F27">
        <w:rPr>
          <w:rFonts w:cstheme="minorHAnsi"/>
        </w:rPr>
        <w:t xml:space="preserve">, drink, </w:t>
      </w:r>
      <w:r w:rsidRPr="00451F27">
        <w:rPr>
          <w:rFonts w:cstheme="minorHAnsi"/>
          <w:b/>
        </w:rPr>
        <w:t>Albanian</w:t>
      </w:r>
      <w:r w:rsidRPr="00451F27">
        <w:rPr>
          <w:rFonts w:cstheme="minorHAnsi"/>
        </w:rPr>
        <w:t xml:space="preserve">, </w:t>
      </w:r>
      <w:r w:rsidRPr="00451F27">
        <w:rPr>
          <w:rFonts w:cstheme="minorHAnsi"/>
          <w:color w:val="EE0000"/>
        </w:rPr>
        <w:t>pi</w:t>
      </w:r>
      <w:r w:rsidRPr="00451F27">
        <w:rPr>
          <w:rFonts w:cstheme="minorHAnsi"/>
          <w:color w:val="000000"/>
        </w:rPr>
        <w:t>,</w:t>
      </w:r>
      <w:r w:rsidRPr="00451F27">
        <w:rPr>
          <w:rFonts w:cstheme="minorHAnsi"/>
          <w:color w:val="EE0000"/>
        </w:rPr>
        <w:t xml:space="preserve"> pije</w:t>
      </w:r>
      <w:r w:rsidRPr="00451F27">
        <w:rPr>
          <w:rFonts w:cstheme="minorHAnsi"/>
          <w:color w:val="000000"/>
        </w:rPr>
        <w:t xml:space="preserve">, drink, </w:t>
      </w:r>
      <w:r w:rsidRPr="00451F27">
        <w:rPr>
          <w:rFonts w:cstheme="minorHAnsi"/>
          <w:b/>
          <w:color w:val="000000"/>
        </w:rPr>
        <w:t>Latin</w:t>
      </w:r>
      <w:r w:rsidRPr="00451F27">
        <w:rPr>
          <w:rFonts w:cstheme="minorHAnsi"/>
          <w:color w:val="000000"/>
        </w:rPr>
        <w:t xml:space="preserve">, </w:t>
      </w:r>
      <w:r w:rsidRPr="00451F27">
        <w:rPr>
          <w:rFonts w:cstheme="minorHAnsi"/>
          <w:color w:val="FF0000"/>
        </w:rPr>
        <w:t>poto</w:t>
      </w:r>
      <w:r w:rsidRPr="00451F27">
        <w:rPr>
          <w:rFonts w:cstheme="minorHAnsi"/>
          <w:color w:val="000000"/>
        </w:rPr>
        <w:t xml:space="preserve">, </w:t>
      </w:r>
      <w:r w:rsidRPr="00451F27">
        <w:rPr>
          <w:rFonts w:cstheme="minorHAnsi"/>
          <w:color w:val="FF0000"/>
        </w:rPr>
        <w:t>potare</w:t>
      </w:r>
      <w:r w:rsidRPr="00451F27">
        <w:rPr>
          <w:rFonts w:cstheme="minorHAnsi"/>
          <w:color w:val="000000"/>
        </w:rPr>
        <w:t>,</w:t>
      </w:r>
      <w:r w:rsidRPr="00451F27">
        <w:rPr>
          <w:rFonts w:cstheme="minorHAnsi"/>
          <w:color w:val="FF0000"/>
        </w:rPr>
        <w:t xml:space="preserve"> potavi</w:t>
      </w:r>
      <w:r w:rsidRPr="00451F27">
        <w:rPr>
          <w:rFonts w:cstheme="minorHAnsi"/>
          <w:color w:val="000000"/>
        </w:rPr>
        <w:t xml:space="preserve">, </w:t>
      </w:r>
      <w:r w:rsidRPr="00451F27">
        <w:rPr>
          <w:rFonts w:cstheme="minorHAnsi"/>
          <w:color w:val="FF0000"/>
        </w:rPr>
        <w:t>potatum and potum</w:t>
      </w:r>
      <w:r w:rsidRPr="00451F27">
        <w:rPr>
          <w:rFonts w:cstheme="minorHAnsi"/>
          <w:color w:val="000000"/>
        </w:rPr>
        <w:t xml:space="preserve">, to drink, </w:t>
      </w:r>
      <w:r w:rsidRPr="00451F27">
        <w:rPr>
          <w:rFonts w:cstheme="minorHAnsi"/>
          <w:b/>
          <w:color w:val="000000"/>
        </w:rPr>
        <w:t>Etruscan</w:t>
      </w:r>
      <w:r w:rsidRPr="00451F27">
        <w:rPr>
          <w:rFonts w:cstheme="minorHAnsi"/>
          <w:color w:val="000000"/>
        </w:rPr>
        <w:t xml:space="preserve">, </w:t>
      </w:r>
      <w:r w:rsidRPr="00451F27">
        <w:rPr>
          <w:rFonts w:cstheme="minorHAnsi"/>
          <w:color w:val="FF0000"/>
        </w:rPr>
        <w:t>pot</w:t>
      </w:r>
      <w:r w:rsidRPr="00451F27">
        <w:rPr>
          <w:rFonts w:cstheme="minorHAnsi"/>
          <w:color w:val="000000"/>
        </w:rPr>
        <w:t xml:space="preserve"> (PVT), </w:t>
      </w:r>
      <w:r w:rsidRPr="00451F27">
        <w:rPr>
          <w:rFonts w:cstheme="minorHAnsi"/>
          <w:color w:val="FF0000"/>
        </w:rPr>
        <w:t xml:space="preserve">pote </w:t>
      </w:r>
      <w:r w:rsidRPr="00451F27">
        <w:rPr>
          <w:rFonts w:cstheme="minorHAnsi"/>
          <w:color w:val="000000"/>
        </w:rPr>
        <w:t>(PVTE</w:t>
      </w:r>
      <w:r w:rsidRPr="00451F27">
        <w:rPr>
          <w:rFonts w:cstheme="minorHAnsi"/>
        </w:rPr>
        <w:t xml:space="preserve">, </w:t>
      </w:r>
      <w:r w:rsidRPr="00451F27">
        <w:rPr>
          <w:rFonts w:cstheme="minorHAnsi"/>
          <w:color w:val="FF0000"/>
        </w:rPr>
        <w:t>POTeS</w:t>
      </w:r>
      <w:r w:rsidRPr="00451F27">
        <w:rPr>
          <w:rFonts w:cstheme="minorHAnsi"/>
          <w:color w:val="000000"/>
        </w:rPr>
        <w:t xml:space="preserve"> (PVTeS)</w:t>
      </w:r>
      <w:r w:rsidRPr="00451F27">
        <w:rPr>
          <w:rFonts w:cstheme="minorHAnsi"/>
        </w:rPr>
        <w:t>,</w:t>
      </w:r>
      <w:r w:rsidRPr="00451F27">
        <w:rPr>
          <w:rFonts w:cstheme="minorHAnsi"/>
          <w:color w:val="000000"/>
        </w:rPr>
        <w:t xml:space="preserve"> </w:t>
      </w:r>
      <w:r w:rsidRPr="00451F27">
        <w:rPr>
          <w:rFonts w:cstheme="minorHAnsi"/>
          <w:b/>
          <w:color w:val="000000"/>
        </w:rPr>
        <w:t>Romanian</w:t>
      </w:r>
      <w:r w:rsidRPr="00451F27">
        <w:rPr>
          <w:rFonts w:cstheme="minorHAnsi"/>
          <w:color w:val="000000"/>
        </w:rPr>
        <w:t xml:space="preserve">, </w:t>
      </w:r>
      <w:r w:rsidRPr="00451F27">
        <w:rPr>
          <w:rFonts w:cstheme="minorHAnsi"/>
        </w:rPr>
        <w:t>a</w:t>
      </w:r>
      <w:r w:rsidRPr="00451F27">
        <w:rPr>
          <w:rFonts w:cstheme="minorHAnsi"/>
          <w:color w:val="009900"/>
        </w:rPr>
        <w:t xml:space="preserve"> </w:t>
      </w:r>
      <w:r w:rsidRPr="00451F27">
        <w:rPr>
          <w:rFonts w:cstheme="minorHAnsi"/>
          <w:color w:val="009900"/>
          <w:u w:val="single"/>
        </w:rPr>
        <w:t>bea</w:t>
      </w:r>
      <w:r w:rsidRPr="00451F27">
        <w:rPr>
          <w:rFonts w:cstheme="minorHAnsi"/>
        </w:rPr>
        <w:t>, to drink,</w:t>
      </w:r>
      <w:r w:rsidRPr="00451F27">
        <w:rPr>
          <w:rFonts w:cstheme="minorHAnsi"/>
          <w:b/>
          <w:color w:val="000000"/>
        </w:rPr>
        <w:t xml:space="preserve"> Italian</w:t>
      </w:r>
      <w:r w:rsidRPr="00451F27">
        <w:rPr>
          <w:rFonts w:cstheme="minorHAnsi"/>
          <w:color w:val="000000"/>
        </w:rPr>
        <w:t xml:space="preserve">, </w:t>
      </w:r>
      <w:r w:rsidRPr="00451F27">
        <w:rPr>
          <w:rFonts w:cstheme="minorHAnsi"/>
          <w:color w:val="009900"/>
          <w:u w:val="single"/>
        </w:rPr>
        <w:t>bere</w:t>
      </w:r>
      <w:r w:rsidRPr="00451F27">
        <w:rPr>
          <w:rFonts w:cstheme="minorHAnsi"/>
        </w:rPr>
        <w:t xml:space="preserve">, drink, </w:t>
      </w:r>
      <w:r w:rsidRPr="00451F27">
        <w:rPr>
          <w:rFonts w:cstheme="minorHAnsi"/>
          <w:color w:val="007700"/>
          <w:u w:val="single"/>
        </w:rPr>
        <w:t>bere</w:t>
      </w:r>
      <w:r w:rsidRPr="00451F27">
        <w:rPr>
          <w:rFonts w:cstheme="minorHAnsi"/>
        </w:rPr>
        <w:t xml:space="preserve">, to drink, </w:t>
      </w:r>
      <w:r w:rsidRPr="00451F27">
        <w:rPr>
          <w:rFonts w:cstheme="minorHAnsi"/>
          <w:b/>
        </w:rPr>
        <w:t>French</w:t>
      </w:r>
      <w:r w:rsidRPr="00451F27">
        <w:rPr>
          <w:rFonts w:cstheme="minorHAnsi"/>
        </w:rPr>
        <w:t xml:space="preserve">, </w:t>
      </w:r>
      <w:r w:rsidRPr="00451F27">
        <w:rPr>
          <w:rFonts w:cstheme="minorHAnsi"/>
          <w:color w:val="007700"/>
          <w:u w:val="single"/>
        </w:rPr>
        <w:t>boire</w:t>
      </w:r>
      <w:r w:rsidRPr="00451F27">
        <w:rPr>
          <w:rFonts w:cstheme="minorHAnsi"/>
          <w:color w:val="FF0000"/>
        </w:rPr>
        <w:t xml:space="preserve">, </w:t>
      </w:r>
      <w:r w:rsidRPr="00451F27">
        <w:rPr>
          <w:rFonts w:cstheme="minorHAnsi"/>
          <w:color w:val="009900"/>
          <w:u w:val="single"/>
        </w:rPr>
        <w:t>boisson</w:t>
      </w:r>
      <w:r w:rsidRPr="00451F27">
        <w:rPr>
          <w:rFonts w:cstheme="minorHAnsi"/>
          <w:color w:val="000000"/>
        </w:rPr>
        <w:t xml:space="preserve">, drink, </w:t>
      </w:r>
      <w:r w:rsidRPr="00451F27">
        <w:rPr>
          <w:rFonts w:cstheme="minorHAnsi"/>
          <w:b/>
          <w:color w:val="000000"/>
        </w:rPr>
        <w:t>Etruscan</w:t>
      </w:r>
      <w:r w:rsidRPr="00451F27">
        <w:rPr>
          <w:rFonts w:cstheme="minorHAnsi"/>
          <w:color w:val="000000"/>
        </w:rPr>
        <w:t xml:space="preserve">, </w:t>
      </w:r>
      <w:r w:rsidRPr="00451F27">
        <w:rPr>
          <w:rFonts w:cstheme="minorHAnsi"/>
          <w:color w:val="007700"/>
          <w:u w:val="single"/>
        </w:rPr>
        <w:t>beros</w:t>
      </w:r>
      <w:r w:rsidRPr="00451F27">
        <w:rPr>
          <w:rFonts w:cstheme="minorHAnsi"/>
          <w:color w:val="007700"/>
        </w:rPr>
        <w:t xml:space="preserve"> </w:t>
      </w:r>
      <w:r w:rsidRPr="00451F27">
        <w:rPr>
          <w:rFonts w:cstheme="minorHAnsi"/>
          <w:color w:val="000000"/>
        </w:rPr>
        <w:t>(BERVS)</w:t>
      </w:r>
      <w:r w:rsidRPr="00451F27">
        <w:rPr>
          <w:rFonts w:cstheme="minorHAnsi"/>
        </w:rPr>
        <w:t xml:space="preserve">, </w:t>
      </w:r>
      <w:r w:rsidRPr="00451F27">
        <w:rPr>
          <w:rFonts w:cstheme="minorHAnsi"/>
          <w:b/>
        </w:rPr>
        <w:t>Turkish</w:t>
      </w:r>
      <w:r w:rsidRPr="00451F27">
        <w:rPr>
          <w:rFonts w:cstheme="minorHAnsi"/>
        </w:rPr>
        <w:t xml:space="preserve">, </w:t>
      </w:r>
      <w:r w:rsidRPr="00451F27">
        <w:rPr>
          <w:rStyle w:val="gt-baf-cell"/>
          <w:rFonts w:cstheme="minorHAnsi"/>
          <w:color w:val="CC6600"/>
          <w:u w:val="single"/>
        </w:rPr>
        <w:t>içmek</w:t>
      </w:r>
      <w:r w:rsidRPr="00451F27">
        <w:rPr>
          <w:rStyle w:val="gt-baf-cell"/>
          <w:rFonts w:cstheme="minorHAnsi"/>
        </w:rPr>
        <w:t xml:space="preserve">, to drink, </w:t>
      </w:r>
      <w:r w:rsidRPr="00451F27">
        <w:rPr>
          <w:rStyle w:val="gt-baf-cell"/>
          <w:rFonts w:cstheme="minorHAnsi"/>
          <w:color w:val="CC6600"/>
          <w:u w:val="single"/>
        </w:rPr>
        <w:t>içki</w:t>
      </w:r>
      <w:r w:rsidRPr="00451F27">
        <w:rPr>
          <w:rStyle w:val="gt-baf-cell"/>
          <w:rFonts w:cstheme="minorHAnsi"/>
        </w:rPr>
        <w:t xml:space="preserve">,  n. drink, </w:t>
      </w:r>
      <w:r w:rsidRPr="00451F27">
        <w:rPr>
          <w:rStyle w:val="gt-baf-cell"/>
          <w:rFonts w:cstheme="minorHAnsi"/>
          <w:b/>
        </w:rPr>
        <w:t>Uzbek</w:t>
      </w:r>
      <w:r w:rsidRPr="00451F27">
        <w:rPr>
          <w:rStyle w:val="gt-baf-cell"/>
          <w:rFonts w:cstheme="minorHAnsi"/>
        </w:rPr>
        <w:t xml:space="preserve">, </w:t>
      </w:r>
      <w:r w:rsidRPr="00451F27">
        <w:rPr>
          <w:rStyle w:val="tlid-translation"/>
          <w:rFonts w:cstheme="minorHAnsi"/>
          <w:color w:val="CC6600"/>
          <w:u w:val="single"/>
          <w:lang w:val="uz-Latn-UZ"/>
        </w:rPr>
        <w:t>ichimlik</w:t>
      </w:r>
      <w:r w:rsidRPr="00451F27">
        <w:rPr>
          <w:rStyle w:val="tlid-translation"/>
          <w:rFonts w:cstheme="minorHAnsi"/>
          <w:lang w:val="uz-Latn-UZ"/>
        </w:rPr>
        <w:t xml:space="preserve">, n. drink, </w:t>
      </w:r>
      <w:r w:rsidRPr="00451F27">
        <w:rPr>
          <w:rStyle w:val="tlid-translation"/>
          <w:rFonts w:cstheme="minorHAnsi"/>
          <w:color w:val="CC6600"/>
          <w:u w:val="single"/>
          <w:lang w:val="uz-Latn-UZ"/>
        </w:rPr>
        <w:t>ichmoq</w:t>
      </w:r>
      <w:r w:rsidRPr="00451F27">
        <w:rPr>
          <w:rStyle w:val="tlid-translation"/>
          <w:rFonts w:cstheme="minorHAnsi"/>
          <w:lang w:val="uz-Latn-UZ"/>
        </w:rPr>
        <w:t xml:space="preserve">, to drink, </w:t>
      </w:r>
      <w:r w:rsidRPr="00451F27">
        <w:rPr>
          <w:rStyle w:val="tlid-translation"/>
          <w:rFonts w:cstheme="minorHAnsi"/>
          <w:b/>
          <w:lang w:val="uz-Latn-UZ"/>
        </w:rPr>
        <w:t>Kyrgyz</w:t>
      </w:r>
      <w:r w:rsidRPr="00451F27">
        <w:rPr>
          <w:rStyle w:val="tlid-translation"/>
          <w:rFonts w:cstheme="minorHAnsi"/>
          <w:lang w:val="uz-Latn-UZ"/>
        </w:rPr>
        <w:t xml:space="preserve">, </w:t>
      </w:r>
      <w:r w:rsidRPr="00451F27">
        <w:rPr>
          <w:rStyle w:val="tlid-translation"/>
          <w:rFonts w:cstheme="minorHAnsi"/>
          <w:lang w:val="ky-KG"/>
        </w:rPr>
        <w:t xml:space="preserve">ичүү, </w:t>
      </w:r>
      <w:r w:rsidRPr="00451F27">
        <w:rPr>
          <w:rStyle w:val="tlid-translation"/>
          <w:rFonts w:cstheme="minorHAnsi"/>
          <w:color w:val="CC6600"/>
          <w:u w:val="single"/>
          <w:lang w:val="ky-KG"/>
        </w:rPr>
        <w:t>içüü</w:t>
      </w:r>
      <w:r w:rsidRPr="00451F27">
        <w:rPr>
          <w:rStyle w:val="tlid-translation"/>
          <w:rFonts w:cstheme="minorHAnsi"/>
          <w:lang w:val="ky-KG"/>
        </w:rPr>
        <w:t xml:space="preserve">, drink, to drink, </w:t>
      </w:r>
      <w:r w:rsidRPr="00451F27">
        <w:rPr>
          <w:rFonts w:cstheme="minorHAnsi"/>
          <w:b/>
        </w:rPr>
        <w:t>Akkadian</w:t>
      </w:r>
      <w:r w:rsidRPr="00451F27">
        <w:rPr>
          <w:rFonts w:cstheme="minorHAnsi"/>
        </w:rPr>
        <w:t xml:space="preserve">, </w:t>
      </w:r>
      <w:r w:rsidRPr="00451F27">
        <w:rPr>
          <w:rFonts w:cstheme="minorHAnsi"/>
          <w:b/>
          <w:bCs/>
          <w:color w:val="FF0000"/>
        </w:rPr>
        <w:t>šatû</w:t>
      </w:r>
      <w:r w:rsidRPr="00451F27">
        <w:rPr>
          <w:rFonts w:cstheme="minorHAnsi"/>
        </w:rPr>
        <w:t xml:space="preserve">, to drink, to drink repeatedly, imbibe, absorb, swallow medicine, receive libations, to suck, be watered, irrigated, etc., </w:t>
      </w:r>
      <w:r w:rsidRPr="00451F27">
        <w:rPr>
          <w:rFonts w:cstheme="minorHAnsi"/>
          <w:b/>
        </w:rPr>
        <w:t>Romanian</w:t>
      </w:r>
      <w:r w:rsidRPr="00451F27">
        <w:rPr>
          <w:rFonts w:cstheme="minorHAnsi"/>
        </w:rPr>
        <w:t xml:space="preserve">, </w:t>
      </w:r>
      <w:r w:rsidRPr="00451F27">
        <w:rPr>
          <w:rFonts w:cstheme="minorHAnsi"/>
          <w:color w:val="FF0000"/>
        </w:rPr>
        <w:t>sătura</w:t>
      </w:r>
      <w:r w:rsidRPr="00451F27">
        <w:rPr>
          <w:rFonts w:cstheme="minorHAnsi"/>
        </w:rPr>
        <w:t xml:space="preserve">, to fill, satiate, sate, suffice, soak, gorge, </w:t>
      </w:r>
      <w:r w:rsidRPr="00451F27">
        <w:rPr>
          <w:rStyle w:val="tlid-translation"/>
          <w:rFonts w:cstheme="minorHAnsi"/>
          <w:color w:val="FF0000"/>
          <w:lang w:val="ro-RO"/>
        </w:rPr>
        <w:t>sătul</w:t>
      </w:r>
      <w:r w:rsidRPr="00451F27">
        <w:rPr>
          <w:rStyle w:val="tlid-translation"/>
          <w:rFonts w:cstheme="minorHAnsi"/>
          <w:lang w:val="ro-RO"/>
        </w:rPr>
        <w:t xml:space="preserve">, satiated,  full, replete, </w:t>
      </w:r>
      <w:r w:rsidRPr="00451F27">
        <w:rPr>
          <w:rStyle w:val="tlid-translation"/>
          <w:rFonts w:cstheme="minorHAnsi"/>
          <w:b/>
          <w:lang w:val="ro-RO"/>
        </w:rPr>
        <w:t>Armenian</w:t>
      </w:r>
      <w:r w:rsidRPr="00451F27">
        <w:rPr>
          <w:rStyle w:val="tlid-translation"/>
          <w:rFonts w:cstheme="minorHAnsi"/>
          <w:lang w:val="ro-RO"/>
        </w:rPr>
        <w:t xml:space="preserve">, </w:t>
      </w:r>
      <w:r w:rsidRPr="00451F27">
        <w:rPr>
          <w:rStyle w:val="tlid-translation"/>
          <w:rFonts w:cstheme="minorHAnsi"/>
          <w:color w:val="000000"/>
          <w:shd w:val="clear" w:color="auto" w:fill="FFFFFF"/>
          <w:lang w:val="hy-AM"/>
        </w:rPr>
        <w:t xml:space="preserve">սահեցրեց, </w:t>
      </w:r>
      <w:r w:rsidRPr="00451F27">
        <w:rPr>
          <w:rStyle w:val="tlid-translation"/>
          <w:rFonts w:cstheme="minorHAnsi"/>
          <w:color w:val="FF0000"/>
          <w:shd w:val="clear" w:color="auto" w:fill="FFFFFF"/>
          <w:lang w:val="hy-AM"/>
        </w:rPr>
        <w:t>bsahets’rets</w:t>
      </w:r>
      <w:r w:rsidRPr="00451F27">
        <w:rPr>
          <w:rStyle w:val="tlid-translation"/>
          <w:rFonts w:cstheme="minorHAnsi"/>
          <w:color w:val="000000"/>
          <w:shd w:val="clear" w:color="auto" w:fill="FFFFFF"/>
          <w:lang w:val="hy-AM"/>
        </w:rPr>
        <w:t>’, sated,</w:t>
      </w:r>
      <w:r w:rsidRPr="00451F27">
        <w:rPr>
          <w:rStyle w:val="tlid-translation"/>
          <w:rFonts w:cstheme="minorHAnsi"/>
          <w:lang w:val="ro-RO"/>
        </w:rPr>
        <w:t> </w:t>
      </w:r>
      <w:r w:rsidRPr="00451F27">
        <w:rPr>
          <w:rStyle w:val="tlid-translation"/>
          <w:rFonts w:cstheme="minorHAnsi"/>
          <w:b/>
          <w:lang w:val="ro-RO"/>
        </w:rPr>
        <w:t>Basque</w:t>
      </w:r>
      <w:r w:rsidRPr="00451F27">
        <w:rPr>
          <w:rStyle w:val="tlid-translation"/>
          <w:rFonts w:cstheme="minorHAnsi"/>
          <w:lang w:val="ro-RO"/>
        </w:rPr>
        <w:t xml:space="preserve">, </w:t>
      </w:r>
      <w:r w:rsidRPr="00451F27">
        <w:rPr>
          <w:rFonts w:cstheme="minorHAnsi"/>
          <w:color w:val="FF0000"/>
        </w:rPr>
        <w:t>esaten</w:t>
      </w:r>
      <w:r w:rsidRPr="00451F27">
        <w:rPr>
          <w:rFonts w:cstheme="minorHAnsi"/>
        </w:rPr>
        <w:t xml:space="preserve">, sated, </w:t>
      </w:r>
      <w:r w:rsidRPr="00451F27">
        <w:rPr>
          <w:rFonts w:cstheme="minorHAnsi"/>
          <w:b/>
        </w:rPr>
        <w:t>Latin</w:t>
      </w:r>
      <w:r w:rsidRPr="00451F27">
        <w:rPr>
          <w:rFonts w:cstheme="minorHAnsi"/>
        </w:rPr>
        <w:t xml:space="preserve">, </w:t>
      </w:r>
      <w:r w:rsidRPr="00451F27">
        <w:rPr>
          <w:rFonts w:cstheme="minorHAnsi"/>
          <w:color w:val="FF0000"/>
        </w:rPr>
        <w:t>satio</w:t>
      </w:r>
      <w:r w:rsidRPr="00451F27">
        <w:rPr>
          <w:rFonts w:cstheme="minorHAnsi"/>
          <w:color w:val="000000"/>
        </w:rPr>
        <w:t>-</w:t>
      </w:r>
      <w:r w:rsidRPr="00451F27">
        <w:rPr>
          <w:rFonts w:cstheme="minorHAnsi"/>
          <w:color w:val="FF0000"/>
        </w:rPr>
        <w:t>are-avi-atum</w:t>
      </w:r>
      <w:r w:rsidRPr="00451F27">
        <w:rPr>
          <w:rFonts w:cstheme="minorHAnsi"/>
          <w:color w:val="000000"/>
        </w:rPr>
        <w:t xml:space="preserve">, to satisfy, appease, to fill, staturate, to glut, cloy, disgust, </w:t>
      </w:r>
      <w:r w:rsidRPr="00451F27">
        <w:rPr>
          <w:rFonts w:cstheme="minorHAnsi"/>
          <w:color w:val="FF0000"/>
        </w:rPr>
        <w:t>satur-ura-orum</w:t>
      </w:r>
      <w:r w:rsidRPr="00451F27">
        <w:rPr>
          <w:rFonts w:cstheme="minorHAnsi"/>
        </w:rPr>
        <w:t>, to fill, glut, satisfy,</w:t>
      </w:r>
      <w:r w:rsidRPr="00451F27">
        <w:rPr>
          <w:rFonts w:cstheme="minorHAnsi"/>
          <w:b/>
          <w:color w:val="000000"/>
        </w:rPr>
        <w:t xml:space="preserve">  Irish</w:t>
      </w:r>
      <w:r w:rsidRPr="00451F27">
        <w:rPr>
          <w:rFonts w:cstheme="minorHAnsi"/>
          <w:color w:val="000000"/>
        </w:rPr>
        <w:t xml:space="preserve">, </w:t>
      </w:r>
      <w:r w:rsidRPr="00451F27">
        <w:rPr>
          <w:rStyle w:val="tlid-translation"/>
          <w:rFonts w:cstheme="minorHAnsi"/>
          <w:color w:val="FF0000"/>
          <w:shd w:val="clear" w:color="auto" w:fill="FFFFFF"/>
          <w:lang w:val="ga-IE"/>
        </w:rPr>
        <w:t>sásta</w:t>
      </w:r>
      <w:r w:rsidRPr="00451F27">
        <w:rPr>
          <w:rFonts w:cstheme="minorHAnsi"/>
        </w:rPr>
        <w:t xml:space="preserve">, satisfied, </w:t>
      </w:r>
      <w:r w:rsidRPr="00451F27">
        <w:rPr>
          <w:rFonts w:cstheme="minorHAnsi"/>
          <w:b/>
        </w:rPr>
        <w:t>Italian</w:t>
      </w:r>
      <w:r w:rsidRPr="00451F27">
        <w:rPr>
          <w:rFonts w:cstheme="minorHAnsi"/>
        </w:rPr>
        <w:t xml:space="preserve">, </w:t>
      </w:r>
      <w:r w:rsidRPr="00451F27">
        <w:rPr>
          <w:rStyle w:val="tlid-translation"/>
          <w:rFonts w:cstheme="minorHAnsi"/>
          <w:color w:val="FF0000"/>
          <w:lang w:val="it-IT"/>
        </w:rPr>
        <w:t>soddisfatta-</w:t>
      </w:r>
      <w:r w:rsidRPr="00451F27">
        <w:rPr>
          <w:rStyle w:val="tlid-translation"/>
          <w:rFonts w:cstheme="minorHAnsi"/>
          <w:lang w:val="it-IT"/>
        </w:rPr>
        <w:t xml:space="preserve">o, satisfied,  </w:t>
      </w:r>
      <w:r w:rsidRPr="00451F27">
        <w:rPr>
          <w:rStyle w:val="tlid-translation"/>
          <w:rFonts w:cstheme="minorHAnsi"/>
          <w:b/>
          <w:lang w:val="it-IT"/>
        </w:rPr>
        <w:t>French</w:t>
      </w:r>
      <w:r w:rsidRPr="00451F27">
        <w:rPr>
          <w:rStyle w:val="tlid-translation"/>
          <w:rFonts w:cstheme="minorHAnsi"/>
          <w:lang w:val="it-IT"/>
        </w:rPr>
        <w:t xml:space="preserve">, </w:t>
      </w:r>
      <w:r w:rsidRPr="00451F27">
        <w:rPr>
          <w:rFonts w:cstheme="minorHAnsi"/>
          <w:color w:val="FF0000"/>
        </w:rPr>
        <w:t>satisfait</w:t>
      </w:r>
      <w:r w:rsidRPr="00451F27">
        <w:rPr>
          <w:rFonts w:cstheme="minorHAnsi"/>
          <w:color w:val="000000"/>
        </w:rPr>
        <w:t>-</w:t>
      </w:r>
      <w:r w:rsidRPr="00451F27">
        <w:rPr>
          <w:rFonts w:cstheme="minorHAnsi"/>
          <w:color w:val="FF0000"/>
        </w:rPr>
        <w:t>e</w:t>
      </w:r>
      <w:r w:rsidRPr="00451F27">
        <w:rPr>
          <w:rFonts w:cstheme="minorHAnsi"/>
          <w:color w:val="000000"/>
        </w:rPr>
        <w:t xml:space="preserve">, satisfied, </w:t>
      </w:r>
      <w:r w:rsidRPr="00451F27">
        <w:rPr>
          <w:rFonts w:cstheme="minorHAnsi"/>
          <w:b/>
          <w:color w:val="000000"/>
        </w:rPr>
        <w:t>English</w:t>
      </w:r>
      <w:r w:rsidRPr="00451F27">
        <w:rPr>
          <w:rFonts w:cstheme="minorHAnsi"/>
          <w:color w:val="000000"/>
        </w:rPr>
        <w:t xml:space="preserve">, </w:t>
      </w:r>
      <w:r w:rsidRPr="00451F27">
        <w:rPr>
          <w:rFonts w:cstheme="minorHAnsi"/>
          <w:color w:val="FF0000"/>
        </w:rPr>
        <w:t>sate</w:t>
      </w:r>
      <w:r w:rsidRPr="00451F27">
        <w:rPr>
          <w:rFonts w:cstheme="minorHAnsi"/>
        </w:rPr>
        <w:t xml:space="preserve">, to  be </w:t>
      </w:r>
      <w:r w:rsidRPr="00451F27">
        <w:rPr>
          <w:rFonts w:cstheme="minorHAnsi"/>
          <w:color w:val="FF0000"/>
        </w:rPr>
        <w:t>sated</w:t>
      </w:r>
      <w:r w:rsidRPr="00451F27">
        <w:rPr>
          <w:rFonts w:cstheme="minorHAnsi"/>
        </w:rPr>
        <w:t xml:space="preserve">, [&lt;OE </w:t>
      </w:r>
      <w:r w:rsidRPr="00451F27">
        <w:rPr>
          <w:rFonts w:cstheme="minorHAnsi"/>
          <w:color w:val="FF0000"/>
        </w:rPr>
        <w:t>sadian</w:t>
      </w:r>
      <w:r w:rsidRPr="00451F27">
        <w:rPr>
          <w:rFonts w:cstheme="minorHAnsi"/>
        </w:rPr>
        <w:t xml:space="preserve">], </w:t>
      </w:r>
      <w:r w:rsidRPr="00451F27">
        <w:rPr>
          <w:rFonts w:cstheme="minorHAnsi"/>
          <w:b/>
        </w:rPr>
        <w:t>Etruscan</w:t>
      </w:r>
      <w:r w:rsidRPr="00451F27">
        <w:rPr>
          <w:rFonts w:cstheme="minorHAnsi"/>
        </w:rPr>
        <w:t xml:space="preserve">, </w:t>
      </w:r>
      <w:r w:rsidRPr="00451F27">
        <w:rPr>
          <w:rFonts w:cstheme="minorHAnsi"/>
          <w:color w:val="FF0000"/>
        </w:rPr>
        <w:t>SAT</w:t>
      </w:r>
      <w:r w:rsidRPr="00451F27">
        <w:rPr>
          <w:rFonts w:cstheme="minorHAnsi"/>
        </w:rPr>
        <w:t xml:space="preserve">, </w:t>
      </w:r>
      <w:r w:rsidRPr="00451F27">
        <w:rPr>
          <w:rFonts w:cstheme="minorHAnsi"/>
          <w:color w:val="FF0000"/>
        </w:rPr>
        <w:t>SATE</w:t>
      </w:r>
      <w:r w:rsidRPr="00451F27">
        <w:rPr>
          <w:rFonts w:cstheme="minorHAnsi"/>
        </w:rPr>
        <w:t xml:space="preserve">, </w:t>
      </w:r>
      <w:r w:rsidRPr="00451F27">
        <w:rPr>
          <w:rFonts w:cstheme="minorHAnsi"/>
          <w:color w:val="FF0000"/>
        </w:rPr>
        <w:t>SATI</w:t>
      </w:r>
      <w:r w:rsidRPr="00451F27">
        <w:rPr>
          <w:rFonts w:cstheme="minorHAnsi"/>
        </w:rPr>
        <w:t xml:space="preserve">, </w:t>
      </w:r>
      <w:r w:rsidRPr="00451F27">
        <w:rPr>
          <w:rFonts w:cstheme="minorHAnsi"/>
          <w:color w:val="FF0000"/>
        </w:rPr>
        <w:t>SATO</w:t>
      </w:r>
      <w:r w:rsidRPr="00451F27">
        <w:rPr>
          <w:rFonts w:cstheme="minorHAnsi"/>
        </w:rPr>
        <w:t xml:space="preserve"> (SATV),</w:t>
      </w:r>
      <w:r w:rsidRPr="00451F27">
        <w:rPr>
          <w:rFonts w:cstheme="minorHAnsi"/>
          <w:color w:val="FF0000"/>
        </w:rPr>
        <w:t xml:space="preserve"> SATARO</w:t>
      </w:r>
      <w:r w:rsidRPr="00451F27">
        <w:rPr>
          <w:rFonts w:cstheme="minorHAnsi"/>
        </w:rPr>
        <w:t xml:space="preserve"> (SATARV), </w:t>
      </w:r>
      <w:r w:rsidRPr="00451F27">
        <w:rPr>
          <w:rFonts w:cstheme="minorHAnsi"/>
          <w:b/>
        </w:rPr>
        <w:t>Hittite</w:t>
      </w:r>
      <w:r w:rsidRPr="00451F27">
        <w:rPr>
          <w:rFonts w:cstheme="minorHAnsi"/>
        </w:rPr>
        <w:t xml:space="preserve">, </w:t>
      </w:r>
      <w:r w:rsidRPr="00451F27">
        <w:rPr>
          <w:rFonts w:cstheme="minorHAnsi"/>
          <w:b/>
          <w:bCs/>
          <w:color w:val="000000"/>
        </w:rPr>
        <w:t>#</w:t>
      </w:r>
      <w:r w:rsidRPr="00451F27">
        <w:rPr>
          <w:rFonts w:cstheme="minorHAnsi"/>
          <w:b/>
          <w:bCs/>
          <w:color w:val="993399"/>
          <w:u w:val="single"/>
        </w:rPr>
        <w:t>watar</w:t>
      </w:r>
      <w:r w:rsidRPr="00451F27">
        <w:rPr>
          <w:rFonts w:cstheme="minorHAnsi"/>
          <w:color w:val="007700"/>
          <w:u w:val="single"/>
        </w:rPr>
        <w:t>,</w:t>
      </w:r>
      <w:r w:rsidRPr="00451F27">
        <w:rPr>
          <w:rFonts w:cstheme="minorHAnsi"/>
        </w:rPr>
        <w:t xml:space="preserve">(Gen. sing.), </w:t>
      </w:r>
      <w:r w:rsidRPr="00451F27">
        <w:rPr>
          <w:rFonts w:cstheme="minorHAnsi"/>
          <w:b/>
          <w:bCs/>
          <w:color w:val="993399"/>
          <w:u w:val="single"/>
        </w:rPr>
        <w:t>wedanda</w:t>
      </w:r>
      <w:r w:rsidRPr="00451F27">
        <w:rPr>
          <w:rFonts w:cstheme="minorHAnsi"/>
        </w:rPr>
        <w:t xml:space="preserve"> (instr. sg.,) </w:t>
      </w:r>
      <w:r w:rsidRPr="00451F27">
        <w:rPr>
          <w:rFonts w:cstheme="minorHAnsi"/>
          <w:b/>
          <w:bCs/>
          <w:color w:val="993399"/>
          <w:u w:val="single"/>
        </w:rPr>
        <w:t>wadr/widen</w:t>
      </w:r>
      <w:r w:rsidRPr="00451F27">
        <w:rPr>
          <w:rFonts w:cstheme="minorHAnsi"/>
          <w:color w:val="1F497D"/>
        </w:rPr>
        <w:t xml:space="preserve">, </w:t>
      </w:r>
      <w:r w:rsidRPr="00451F27">
        <w:rPr>
          <w:rFonts w:cstheme="minorHAnsi"/>
          <w:b/>
          <w:bCs/>
          <w:color w:val="993399"/>
          <w:u w:val="single"/>
        </w:rPr>
        <w:t>wētt-</w:t>
      </w:r>
      <w:r w:rsidRPr="00451F27">
        <w:rPr>
          <w:rFonts w:cstheme="minorHAnsi"/>
          <w:color w:val="1F497D"/>
        </w:rPr>
        <w:t xml:space="preserve">, </w:t>
      </w:r>
      <w:r w:rsidRPr="00451F27">
        <w:rPr>
          <w:rFonts w:cstheme="minorHAnsi"/>
          <w:color w:val="000000"/>
        </w:rPr>
        <w:t xml:space="preserve">water, </w:t>
      </w:r>
      <w:r w:rsidRPr="00451F27">
        <w:rPr>
          <w:rFonts w:cstheme="minorHAnsi"/>
          <w:b/>
          <w:bCs/>
          <w:color w:val="993399"/>
          <w:u w:val="single"/>
        </w:rPr>
        <w:t>wida</w:t>
      </w:r>
      <w:r w:rsidRPr="00451F27">
        <w:rPr>
          <w:rFonts w:cstheme="minorHAnsi"/>
          <w:color w:val="000000"/>
        </w:rPr>
        <w:t xml:space="preserve">, wet, </w:t>
      </w:r>
      <w:r w:rsidRPr="00451F27">
        <w:rPr>
          <w:rFonts w:cstheme="minorHAnsi"/>
          <w:b/>
          <w:bCs/>
          <w:color w:val="993399"/>
          <w:u w:val="single"/>
          <w:shd w:val="clear" w:color="auto" w:fill="FFFFFF"/>
        </w:rPr>
        <w:t>wātar</w:t>
      </w:r>
      <w:r w:rsidRPr="00451F27">
        <w:rPr>
          <w:rFonts w:cstheme="minorHAnsi"/>
          <w:color w:val="000000"/>
          <w:shd w:val="clear" w:color="auto" w:fill="FFFFFF"/>
        </w:rPr>
        <w:t xml:space="preserve">, </w:t>
      </w:r>
      <w:r w:rsidRPr="00451F27">
        <w:rPr>
          <w:rFonts w:cstheme="minorHAnsi"/>
          <w:color w:val="000000"/>
        </w:rPr>
        <w:t xml:space="preserve">water, </w:t>
      </w:r>
      <w:r w:rsidRPr="00451F27">
        <w:rPr>
          <w:rFonts w:cstheme="minorHAnsi"/>
          <w:b/>
          <w:bCs/>
          <w:color w:val="993399"/>
          <w:u w:val="single"/>
        </w:rPr>
        <w:t>widār</w:t>
      </w:r>
      <w:r w:rsidRPr="00451F27">
        <w:rPr>
          <w:rFonts w:cstheme="minorHAnsi"/>
        </w:rPr>
        <w:t xml:space="preserve">, irrigation water, </w:t>
      </w:r>
      <w:r w:rsidRPr="00451F27">
        <w:rPr>
          <w:rFonts w:cstheme="minorHAnsi"/>
          <w:b/>
          <w:bCs/>
          <w:color w:val="993399"/>
          <w:u w:val="single"/>
        </w:rPr>
        <w:t>wida</w:t>
      </w:r>
      <w:r w:rsidRPr="00451F27">
        <w:rPr>
          <w:rFonts w:cstheme="minorHAnsi"/>
        </w:rPr>
        <w:t xml:space="preserve">, </w:t>
      </w:r>
      <w:r w:rsidRPr="00451F27">
        <w:rPr>
          <w:rFonts w:cstheme="minorHAnsi"/>
          <w:b/>
          <w:bCs/>
          <w:color w:val="993399"/>
          <w:u w:val="single"/>
        </w:rPr>
        <w:t>weten</w:t>
      </w:r>
      <w:r w:rsidRPr="00451F27">
        <w:rPr>
          <w:rFonts w:cstheme="minorHAnsi"/>
          <w:b/>
          <w:bCs/>
          <w:color w:val="993399"/>
        </w:rPr>
        <w:t>-</w:t>
      </w:r>
      <w:r w:rsidRPr="00451F27">
        <w:rPr>
          <w:rFonts w:cstheme="minorHAnsi"/>
        </w:rPr>
        <w:t xml:space="preserve"> root of water, </w:t>
      </w:r>
      <w:r w:rsidRPr="00451F27">
        <w:rPr>
          <w:rFonts w:cstheme="minorHAnsi"/>
          <w:b/>
          <w:bCs/>
          <w:color w:val="993399"/>
          <w:u w:val="single"/>
        </w:rPr>
        <w:t>wetena</w:t>
      </w:r>
      <w:r w:rsidRPr="00451F27">
        <w:rPr>
          <w:rFonts w:cstheme="minorHAnsi"/>
          <w:b/>
          <w:bCs/>
          <w:color w:val="993399"/>
        </w:rPr>
        <w:t>s</w:t>
      </w:r>
      <w:r w:rsidRPr="00451F27">
        <w:rPr>
          <w:rFonts w:cstheme="minorHAnsi"/>
        </w:rPr>
        <w:t xml:space="preserve">, water, </w:t>
      </w:r>
      <w:r w:rsidRPr="00451F27">
        <w:rPr>
          <w:rFonts w:cstheme="minorHAnsi"/>
          <w:b/>
          <w:bCs/>
          <w:color w:val="993399"/>
          <w:u w:val="single"/>
        </w:rPr>
        <w:t>warsa</w:t>
      </w:r>
      <w:r w:rsidRPr="00451F27">
        <w:rPr>
          <w:rFonts w:cstheme="minorHAnsi"/>
        </w:rPr>
        <w:t xml:space="preserve">, dew, </w:t>
      </w:r>
      <w:r w:rsidRPr="00451F27">
        <w:rPr>
          <w:rFonts w:cstheme="minorHAnsi"/>
          <w:b/>
        </w:rPr>
        <w:t>Akkadian</w:t>
      </w:r>
      <w:r w:rsidRPr="00451F27">
        <w:rPr>
          <w:rFonts w:cstheme="minorHAnsi"/>
        </w:rPr>
        <w:t xml:space="preserve">, </w:t>
      </w:r>
      <w:r w:rsidRPr="00451F27">
        <w:rPr>
          <w:rFonts w:cstheme="minorHAnsi"/>
          <w:b/>
          <w:bCs/>
          <w:color w:val="993399"/>
          <w:u w:val="single"/>
        </w:rPr>
        <w:t>daluwātu</w:t>
      </w:r>
      <w:r w:rsidRPr="00451F27">
        <w:rPr>
          <w:rFonts w:cstheme="minorHAnsi"/>
        </w:rPr>
        <w:t xml:space="preserve">, irrigated fields, irrigated by water drawn from wells, </w:t>
      </w:r>
      <w:r w:rsidRPr="00451F27">
        <w:rPr>
          <w:rFonts w:cstheme="minorHAnsi"/>
          <w:b/>
        </w:rPr>
        <w:t>Sanskrit</w:t>
      </w:r>
      <w:r w:rsidRPr="00451F27">
        <w:rPr>
          <w:rFonts w:cstheme="minorHAnsi"/>
        </w:rPr>
        <w:t xml:space="preserve">, </w:t>
      </w:r>
      <w:r w:rsidRPr="00451F27">
        <w:rPr>
          <w:rFonts w:cstheme="minorHAnsi"/>
          <w:color w:val="993399"/>
          <w:u w:val="single"/>
        </w:rPr>
        <w:t>uda</w:t>
      </w:r>
      <w:r w:rsidRPr="00451F27">
        <w:rPr>
          <w:rFonts w:cstheme="minorHAnsi"/>
        </w:rPr>
        <w:t>, adj. water,</w:t>
      </w:r>
      <w:r w:rsidRPr="00451F27">
        <w:rPr>
          <w:rFonts w:cstheme="minorHAnsi"/>
          <w:color w:val="993399"/>
        </w:rPr>
        <w:t xml:space="preserve"> </w:t>
      </w:r>
      <w:r w:rsidRPr="00451F27">
        <w:rPr>
          <w:rFonts w:cstheme="minorHAnsi"/>
          <w:color w:val="993399"/>
          <w:u w:val="single"/>
        </w:rPr>
        <w:t>udavaha</w:t>
      </w:r>
      <w:r w:rsidRPr="00451F27">
        <w:rPr>
          <w:rFonts w:cstheme="minorHAnsi"/>
        </w:rPr>
        <w:t xml:space="preserve">, bringing water, </w:t>
      </w:r>
      <w:r w:rsidRPr="00451F27">
        <w:rPr>
          <w:rFonts w:cstheme="minorHAnsi"/>
          <w:color w:val="993399"/>
          <w:u w:val="single"/>
        </w:rPr>
        <w:t>udan</w:t>
      </w:r>
      <w:r w:rsidRPr="00451F27">
        <w:rPr>
          <w:rFonts w:cstheme="minorHAnsi"/>
        </w:rPr>
        <w:t>, water,</w:t>
      </w:r>
      <w:r w:rsidRPr="00451F27">
        <w:rPr>
          <w:rFonts w:cstheme="minorHAnsi"/>
          <w:b/>
        </w:rPr>
        <w:t xml:space="preserve"> Belarusian</w:t>
      </w:r>
      <w:r w:rsidRPr="00451F27">
        <w:rPr>
          <w:rFonts w:cstheme="minorHAnsi"/>
        </w:rPr>
        <w:t xml:space="preserve">, </w:t>
      </w:r>
      <w:r w:rsidRPr="00451F27">
        <w:rPr>
          <w:rStyle w:val="tlid-translation"/>
          <w:rFonts w:cstheme="minorHAnsi"/>
          <w:color w:val="000000"/>
          <w:lang w:val="be-BY"/>
        </w:rPr>
        <w:t>вада</w:t>
      </w:r>
      <w:r w:rsidRPr="00451F27">
        <w:rPr>
          <w:rStyle w:val="shorttext"/>
          <w:rFonts w:cstheme="minorHAnsi"/>
          <w:color w:val="000000"/>
          <w:lang w:val="be-BY"/>
        </w:rPr>
        <w:t xml:space="preserve">, </w:t>
      </w:r>
      <w:r w:rsidRPr="00451F27">
        <w:rPr>
          <w:rStyle w:val="shorttext"/>
          <w:rFonts w:cstheme="minorHAnsi"/>
          <w:color w:val="993399"/>
          <w:u w:val="single"/>
          <w:lang w:val="be-BY"/>
        </w:rPr>
        <w:t>vada</w:t>
      </w:r>
      <w:r w:rsidRPr="00451F27">
        <w:rPr>
          <w:rStyle w:val="shorttext"/>
          <w:rFonts w:cstheme="minorHAnsi"/>
          <w:color w:val="000000"/>
          <w:lang w:val="be-BY"/>
        </w:rPr>
        <w:t>, water</w:t>
      </w:r>
      <w:r w:rsidRPr="00451F27">
        <w:rPr>
          <w:rStyle w:val="shorttext"/>
          <w:rFonts w:cstheme="minorHAnsi"/>
          <w:color w:val="000000"/>
        </w:rPr>
        <w:t xml:space="preserve">, </w:t>
      </w:r>
      <w:r w:rsidRPr="00451F27">
        <w:rPr>
          <w:rStyle w:val="shorttext"/>
          <w:rFonts w:cstheme="minorHAnsi"/>
          <w:b/>
          <w:color w:val="000000"/>
        </w:rPr>
        <w:t>Croatian</w:t>
      </w:r>
      <w:r w:rsidRPr="00451F27">
        <w:rPr>
          <w:rStyle w:val="shorttext"/>
          <w:rFonts w:cstheme="minorHAnsi"/>
          <w:color w:val="000000"/>
        </w:rPr>
        <w:t xml:space="preserve">, </w:t>
      </w:r>
      <w:r w:rsidRPr="00451F27">
        <w:rPr>
          <w:rStyle w:val="shorttext"/>
          <w:rFonts w:cstheme="minorHAnsi"/>
          <w:color w:val="993399"/>
          <w:u w:val="single"/>
          <w:lang w:val="hr-HR"/>
        </w:rPr>
        <w:t>voda</w:t>
      </w:r>
      <w:r w:rsidRPr="00451F27">
        <w:rPr>
          <w:rStyle w:val="shorttext"/>
          <w:rFonts w:cstheme="minorHAnsi"/>
          <w:color w:val="000000"/>
          <w:lang w:val="hr-HR"/>
        </w:rPr>
        <w:t xml:space="preserve">, water, </w:t>
      </w:r>
      <w:r w:rsidRPr="00451F27">
        <w:rPr>
          <w:rStyle w:val="shorttext"/>
          <w:rFonts w:cstheme="minorHAnsi"/>
          <w:b/>
          <w:color w:val="000000"/>
          <w:lang w:val="hr-HR"/>
        </w:rPr>
        <w:t>Polish</w:t>
      </w:r>
      <w:r w:rsidRPr="00451F27">
        <w:rPr>
          <w:rStyle w:val="shorttext"/>
          <w:rFonts w:cstheme="minorHAnsi"/>
          <w:color w:val="000000"/>
          <w:lang w:val="hr-HR"/>
        </w:rPr>
        <w:t xml:space="preserve">, </w:t>
      </w:r>
      <w:r w:rsidRPr="00451F27">
        <w:rPr>
          <w:rStyle w:val="shorttext"/>
          <w:rFonts w:cstheme="minorHAnsi"/>
          <w:color w:val="993399"/>
          <w:u w:val="single"/>
          <w:lang w:val="pl-PL"/>
        </w:rPr>
        <w:t>woda</w:t>
      </w:r>
      <w:r w:rsidRPr="00451F27">
        <w:rPr>
          <w:rStyle w:val="shorttext"/>
          <w:rFonts w:cstheme="minorHAnsi"/>
          <w:lang w:val="pl-PL"/>
        </w:rPr>
        <w:t>, water,</w:t>
      </w:r>
      <w:r w:rsidRPr="00451F27">
        <w:rPr>
          <w:rStyle w:val="shorttext"/>
          <w:rFonts w:cstheme="minorHAnsi"/>
          <w:color w:val="000000"/>
          <w:lang w:val="be-BY"/>
        </w:rPr>
        <w:t xml:space="preserve">  </w:t>
      </w:r>
      <w:r w:rsidRPr="00451F27">
        <w:rPr>
          <w:rStyle w:val="shorttext"/>
          <w:rFonts w:cstheme="minorHAnsi"/>
          <w:b/>
          <w:color w:val="000000"/>
        </w:rPr>
        <w:t>Latvian</w:t>
      </w:r>
      <w:r w:rsidRPr="00451F27">
        <w:rPr>
          <w:rStyle w:val="shorttext"/>
          <w:rFonts w:cstheme="minorHAnsi"/>
          <w:color w:val="000000"/>
        </w:rPr>
        <w:t xml:space="preserve">, </w:t>
      </w:r>
      <w:r w:rsidRPr="00451F27">
        <w:rPr>
          <w:rStyle w:val="gt-baf-cell"/>
          <w:rFonts w:cstheme="minorHAnsi"/>
          <w:color w:val="993399"/>
          <w:u w:val="single"/>
          <w:lang w:val="lv-LV"/>
        </w:rPr>
        <w:t>ūdens</w:t>
      </w:r>
      <w:r w:rsidRPr="00451F27">
        <w:rPr>
          <w:rStyle w:val="gt-baf-cell"/>
          <w:rFonts w:cstheme="minorHAnsi"/>
          <w:lang w:val="lv-LV"/>
        </w:rPr>
        <w:t xml:space="preserve">, water, </w:t>
      </w:r>
      <w:r w:rsidRPr="00451F27">
        <w:rPr>
          <w:rStyle w:val="gt-baf-cell"/>
          <w:rFonts w:cstheme="minorHAnsi"/>
          <w:b/>
          <w:lang w:val="lv-LV"/>
        </w:rPr>
        <w:t>Finnish-Uralic</w:t>
      </w:r>
      <w:r w:rsidRPr="00451F27">
        <w:rPr>
          <w:rStyle w:val="gt-baf-cell"/>
          <w:rFonts w:cstheme="minorHAnsi"/>
          <w:lang w:val="lv-LV"/>
        </w:rPr>
        <w:t xml:space="preserve">, </w:t>
      </w:r>
      <w:r w:rsidRPr="00451F27">
        <w:rPr>
          <w:rStyle w:val="shorttext0"/>
          <w:rFonts w:cstheme="minorHAnsi"/>
          <w:color w:val="993399"/>
          <w:u w:val="single"/>
          <w:lang w:val="fi-FI"/>
        </w:rPr>
        <w:t>juoda</w:t>
      </w:r>
      <w:r w:rsidRPr="00451F27">
        <w:rPr>
          <w:rStyle w:val="shorttext0"/>
          <w:rFonts w:cstheme="minorHAnsi"/>
          <w:lang w:val="fi-FI"/>
        </w:rPr>
        <w:t>, to drink, drink,</w:t>
      </w:r>
      <w:r w:rsidRPr="00451F27">
        <w:rPr>
          <w:rFonts w:cstheme="minorHAnsi"/>
          <w:b/>
        </w:rPr>
        <w:t xml:space="preserve"> Basque</w:t>
      </w:r>
      <w:r w:rsidRPr="00451F27">
        <w:rPr>
          <w:rFonts w:cstheme="minorHAnsi"/>
        </w:rPr>
        <w:t xml:space="preserve">, </w:t>
      </w:r>
      <w:r w:rsidRPr="00451F27">
        <w:rPr>
          <w:rFonts w:cstheme="minorHAnsi"/>
          <w:color w:val="993399"/>
          <w:u w:val="single"/>
        </w:rPr>
        <w:t>edan</w:t>
      </w:r>
      <w:r w:rsidRPr="00451F27">
        <w:rPr>
          <w:rFonts w:cstheme="minorHAnsi"/>
        </w:rPr>
        <w:t xml:space="preserve">, drink, </w:t>
      </w:r>
      <w:r w:rsidRPr="00451F27">
        <w:rPr>
          <w:rStyle w:val="tlid-translation"/>
          <w:rFonts w:cstheme="minorHAnsi"/>
          <w:color w:val="993399"/>
          <w:u w:val="single"/>
          <w:lang w:val="eu-ES"/>
        </w:rPr>
        <w:t>edateko</w:t>
      </w:r>
      <w:r w:rsidRPr="00451F27">
        <w:rPr>
          <w:rStyle w:val="tlid-translation"/>
          <w:rFonts w:cstheme="minorHAnsi"/>
          <w:lang w:val="eu-ES"/>
        </w:rPr>
        <w:t>, to drink,</w:t>
      </w:r>
      <w:r w:rsidRPr="00451F27">
        <w:rPr>
          <w:rFonts w:cstheme="minorHAnsi"/>
          <w:b/>
        </w:rPr>
        <w:t xml:space="preserve"> Irish</w:t>
      </w:r>
      <w:r w:rsidRPr="00451F27">
        <w:rPr>
          <w:rFonts w:cstheme="minorHAnsi"/>
        </w:rPr>
        <w:t xml:space="preserve">, </w:t>
      </w:r>
      <w:r w:rsidRPr="00451F27">
        <w:rPr>
          <w:rStyle w:val="shorttext"/>
          <w:rFonts w:cstheme="minorHAnsi"/>
          <w:color w:val="009900"/>
          <w:u w:val="single"/>
          <w:lang w:val="ga-IE"/>
        </w:rPr>
        <w:t>uisce</w:t>
      </w:r>
      <w:r w:rsidRPr="00451F27">
        <w:rPr>
          <w:rStyle w:val="shorttext"/>
          <w:rFonts w:cstheme="minorHAnsi"/>
          <w:lang w:val="ga-IE"/>
        </w:rPr>
        <w:t xml:space="preserve">, to water, </w:t>
      </w:r>
      <w:r w:rsidRPr="00451F27">
        <w:rPr>
          <w:rStyle w:val="shorttext"/>
          <w:rFonts w:cstheme="minorHAnsi"/>
          <w:color w:val="009900"/>
          <w:u w:val="single"/>
          <w:lang w:val="ga-IE"/>
        </w:rPr>
        <w:t>ujisce</w:t>
      </w:r>
      <w:r w:rsidRPr="00451F27">
        <w:rPr>
          <w:rStyle w:val="shorttext"/>
          <w:rFonts w:cstheme="minorHAnsi"/>
          <w:lang w:val="ga-IE"/>
        </w:rPr>
        <w:t xml:space="preserve">, water </w:t>
      </w:r>
      <w:r w:rsidRPr="00451F27">
        <w:rPr>
          <w:rStyle w:val="shorttext"/>
          <w:rFonts w:cstheme="minorHAnsi"/>
          <w:b/>
        </w:rPr>
        <w:t>Scots-Gaelic</w:t>
      </w:r>
      <w:r w:rsidRPr="00451F27">
        <w:rPr>
          <w:rStyle w:val="shorttext"/>
          <w:rFonts w:cstheme="minorHAnsi"/>
        </w:rPr>
        <w:t xml:space="preserve">, </w:t>
      </w:r>
      <w:r w:rsidRPr="00451F27">
        <w:rPr>
          <w:rStyle w:val="shorttext"/>
          <w:rFonts w:cstheme="minorHAnsi"/>
          <w:color w:val="009900"/>
          <w:u w:val="single"/>
          <w:lang w:val="gd-GB"/>
        </w:rPr>
        <w:t>uisge</w:t>
      </w:r>
      <w:r w:rsidRPr="00451F27">
        <w:rPr>
          <w:rStyle w:val="shorttext"/>
          <w:rFonts w:cstheme="minorHAnsi"/>
          <w:color w:val="993399"/>
          <w:lang w:val="gd-GB"/>
        </w:rPr>
        <w:t>,</w:t>
      </w:r>
      <w:r w:rsidRPr="00451F27">
        <w:rPr>
          <w:rStyle w:val="shorttext"/>
          <w:rFonts w:cstheme="minorHAnsi"/>
          <w:lang w:val="gd-GB"/>
        </w:rPr>
        <w:t xml:space="preserve"> to water, </w:t>
      </w:r>
      <w:r w:rsidRPr="00451F27">
        <w:rPr>
          <w:rStyle w:val="shorttext"/>
          <w:rFonts w:cstheme="minorHAnsi"/>
          <w:color w:val="009900"/>
          <w:u w:val="single"/>
          <w:lang w:val="gd-GB"/>
        </w:rPr>
        <w:t>uisge</w:t>
      </w:r>
      <w:r w:rsidRPr="00451F27">
        <w:rPr>
          <w:rStyle w:val="shorttext"/>
          <w:rFonts w:cstheme="minorHAnsi"/>
          <w:lang w:val="gd-GB"/>
        </w:rPr>
        <w:t>, water</w:t>
      </w:r>
      <w:r w:rsidRPr="00451F27">
        <w:rPr>
          <w:rStyle w:val="shorttext"/>
          <w:rFonts w:cstheme="minorHAnsi"/>
        </w:rPr>
        <w:t xml:space="preserve">, </w:t>
      </w:r>
      <w:r w:rsidRPr="00451F27">
        <w:rPr>
          <w:rStyle w:val="shorttext"/>
          <w:rFonts w:cstheme="minorHAnsi"/>
          <w:b/>
        </w:rPr>
        <w:t>French</w:t>
      </w:r>
      <w:r w:rsidRPr="00451F27">
        <w:rPr>
          <w:rStyle w:val="shorttext"/>
          <w:rFonts w:cstheme="minorHAnsi"/>
        </w:rPr>
        <w:t xml:space="preserve">, </w:t>
      </w:r>
      <w:r w:rsidRPr="00451F27">
        <w:rPr>
          <w:rFonts w:cstheme="minorHAnsi"/>
          <w:color w:val="009900"/>
          <w:u w:val="single"/>
        </w:rPr>
        <w:t>eau</w:t>
      </w:r>
      <w:r w:rsidRPr="00451F27">
        <w:rPr>
          <w:rFonts w:cstheme="minorHAnsi"/>
          <w:color w:val="000000"/>
        </w:rPr>
        <w:t xml:space="preserve">, water, </w:t>
      </w:r>
      <w:r w:rsidRPr="00451F27">
        <w:rPr>
          <w:rStyle w:val="shorttext"/>
          <w:rFonts w:cstheme="minorHAnsi"/>
        </w:rPr>
        <w:t xml:space="preserve"> </w:t>
      </w:r>
      <w:r w:rsidRPr="00451F27">
        <w:rPr>
          <w:rStyle w:val="shorttext"/>
          <w:rFonts w:cstheme="minorHAnsi"/>
          <w:b/>
        </w:rPr>
        <w:t>Mongolain</w:t>
      </w:r>
      <w:r w:rsidRPr="00451F27">
        <w:rPr>
          <w:rStyle w:val="shorttext"/>
          <w:rFonts w:cstheme="minorHAnsi"/>
        </w:rPr>
        <w:t xml:space="preserve">, </w:t>
      </w:r>
      <w:r w:rsidRPr="00451F27">
        <w:rPr>
          <w:rStyle w:val="tlid-translation"/>
          <w:rFonts w:cstheme="minorHAnsi"/>
          <w:lang w:val="mn-MN"/>
        </w:rPr>
        <w:t xml:space="preserve">уух, </w:t>
      </w:r>
      <w:r w:rsidRPr="00451F27">
        <w:rPr>
          <w:rStyle w:val="tlid-translation"/>
          <w:rFonts w:cstheme="minorHAnsi"/>
          <w:color w:val="009900"/>
          <w:u w:val="single"/>
          <w:lang w:val="mn-MN"/>
        </w:rPr>
        <w:t>uukh</w:t>
      </w:r>
      <w:r w:rsidRPr="00451F27">
        <w:rPr>
          <w:rStyle w:val="tlid-translation"/>
          <w:rFonts w:cstheme="minorHAnsi"/>
          <w:lang w:val="mn-MN"/>
        </w:rPr>
        <w:t xml:space="preserve">, to drink, уух юм, </w:t>
      </w:r>
      <w:r w:rsidRPr="00451F27">
        <w:rPr>
          <w:rStyle w:val="tlid-translation"/>
          <w:rFonts w:cstheme="minorHAnsi"/>
          <w:color w:val="009900"/>
          <w:u w:val="single"/>
          <w:lang w:val="mn-MN"/>
        </w:rPr>
        <w:t>uukh</w:t>
      </w:r>
      <w:r w:rsidRPr="00451F27">
        <w:rPr>
          <w:rStyle w:val="tlid-translation"/>
          <w:rFonts w:cstheme="minorHAnsi"/>
          <w:lang w:val="mn-MN"/>
        </w:rPr>
        <w:t xml:space="preserve"> yum, n. drink, ус, </w:t>
      </w:r>
      <w:r w:rsidRPr="00451F27">
        <w:rPr>
          <w:rStyle w:val="tlid-translation"/>
          <w:rFonts w:cstheme="minorHAnsi"/>
          <w:color w:val="009900"/>
          <w:u w:val="single"/>
          <w:lang w:val="mn-MN"/>
        </w:rPr>
        <w:t>us,</w:t>
      </w:r>
      <w:r w:rsidRPr="00451F27">
        <w:rPr>
          <w:rStyle w:val="tlid-translation"/>
          <w:rFonts w:cstheme="minorHAnsi"/>
          <w:lang w:val="mn-MN"/>
        </w:rPr>
        <w:t xml:space="preserve"> water</w:t>
      </w:r>
      <w:r w:rsidRPr="00451F27">
        <w:rPr>
          <w:rStyle w:val="tlid-translation"/>
          <w:rFonts w:cstheme="minorHAnsi"/>
        </w:rPr>
        <w:t xml:space="preserve">, </w:t>
      </w:r>
      <w:r w:rsidRPr="00451F27">
        <w:rPr>
          <w:rFonts w:cstheme="minorHAnsi"/>
          <w:b/>
        </w:rPr>
        <w:t>Welsh</w:t>
      </w:r>
      <w:r w:rsidRPr="00451F27">
        <w:rPr>
          <w:rFonts w:cstheme="minorHAnsi"/>
        </w:rPr>
        <w:t xml:space="preserve">, </w:t>
      </w:r>
      <w:r w:rsidRPr="00451F27">
        <w:rPr>
          <w:rStyle w:val="shorttext"/>
          <w:rFonts w:cstheme="minorHAnsi"/>
          <w:color w:val="993399"/>
          <w:u w:val="single"/>
          <w:lang w:val="cy-GB"/>
        </w:rPr>
        <w:t>ddŵr</w:t>
      </w:r>
      <w:r w:rsidRPr="00451F27">
        <w:rPr>
          <w:rStyle w:val="shorttext"/>
          <w:rFonts w:cstheme="minorHAnsi"/>
          <w:lang w:val="cy-GB"/>
        </w:rPr>
        <w:t xml:space="preserve">, to water, </w:t>
      </w:r>
      <w:r w:rsidRPr="00451F27">
        <w:rPr>
          <w:rStyle w:val="shorttext"/>
          <w:rFonts w:cstheme="minorHAnsi"/>
          <w:color w:val="993399"/>
          <w:u w:val="single"/>
          <w:lang w:val="cy-GB"/>
        </w:rPr>
        <w:t>dŵr</w:t>
      </w:r>
      <w:r w:rsidRPr="00451F27">
        <w:rPr>
          <w:rStyle w:val="shorttext"/>
          <w:rFonts w:cstheme="minorHAnsi"/>
          <w:lang w:val="cy-GB"/>
        </w:rPr>
        <w:t xml:space="preserve">, water, </w:t>
      </w:r>
      <w:r w:rsidRPr="00451F27">
        <w:rPr>
          <w:rStyle w:val="shorttext"/>
          <w:rFonts w:cstheme="minorHAnsi"/>
          <w:b/>
          <w:lang w:val="cy-GB"/>
        </w:rPr>
        <w:t>Hittite</w:t>
      </w:r>
      <w:r w:rsidRPr="00451F27">
        <w:rPr>
          <w:rStyle w:val="shorttext"/>
          <w:rFonts w:cstheme="minorHAnsi"/>
          <w:lang w:val="cy-GB"/>
        </w:rPr>
        <w:t xml:space="preserve">, </w:t>
      </w:r>
      <w:r w:rsidRPr="00451F27">
        <w:rPr>
          <w:rFonts w:cstheme="minorHAnsi"/>
          <w:b/>
          <w:bCs/>
          <w:color w:val="CC6600"/>
          <w:u w:val="single"/>
        </w:rPr>
        <w:t>sakuruue/a</w:t>
      </w:r>
      <w:r w:rsidRPr="00451F27">
        <w:rPr>
          <w:rFonts w:cstheme="minorHAnsi"/>
        </w:rPr>
        <w:t xml:space="preserve">, to water animals, </w:t>
      </w:r>
      <w:r w:rsidRPr="00451F27">
        <w:rPr>
          <w:rFonts w:cstheme="minorHAnsi"/>
          <w:b/>
          <w:bCs/>
          <w:color w:val="CC6600"/>
          <w:u w:val="single"/>
        </w:rPr>
        <w:t>sagurue/a</w:t>
      </w:r>
      <w:r w:rsidRPr="00451F27">
        <w:rPr>
          <w:rFonts w:cstheme="minorHAnsi"/>
        </w:rPr>
        <w:t xml:space="preserve">, </w:t>
      </w:r>
      <w:r w:rsidRPr="00451F27">
        <w:rPr>
          <w:rFonts w:cstheme="minorHAnsi"/>
          <w:b/>
          <w:bCs/>
          <w:color w:val="CC6600"/>
          <w:u w:val="single"/>
        </w:rPr>
        <w:t>sagrue/a</w:t>
      </w:r>
      <w:r w:rsidRPr="00451F27">
        <w:rPr>
          <w:rFonts w:cstheme="minorHAnsi"/>
        </w:rPr>
        <w:t xml:space="preserve">, to water animals, to  drink, </w:t>
      </w:r>
      <w:r w:rsidRPr="00451F27">
        <w:rPr>
          <w:rFonts w:cstheme="minorHAnsi"/>
          <w:b/>
          <w:bCs/>
          <w:color w:val="CC6600"/>
          <w:u w:val="single"/>
        </w:rPr>
        <w:t>sragu</w:t>
      </w:r>
      <w:r w:rsidRPr="00451F27">
        <w:rPr>
          <w:rFonts w:cstheme="minorHAnsi"/>
        </w:rPr>
        <w:t xml:space="preserve">, to give water, </w:t>
      </w:r>
      <w:r w:rsidRPr="00451F27">
        <w:rPr>
          <w:rFonts w:cstheme="minorHAnsi"/>
          <w:b/>
        </w:rPr>
        <w:t>Akkadian</w:t>
      </w:r>
      <w:r w:rsidRPr="00451F27">
        <w:rPr>
          <w:rFonts w:cstheme="minorHAnsi"/>
        </w:rPr>
        <w:t xml:space="preserve">, </w:t>
      </w:r>
      <w:r w:rsidRPr="00451F27">
        <w:rPr>
          <w:rFonts w:cstheme="minorHAnsi"/>
          <w:b/>
          <w:bCs/>
          <w:color w:val="CC6600"/>
          <w:u w:val="single"/>
        </w:rPr>
        <w:t>šāqûtu</w:t>
      </w:r>
      <w:r w:rsidRPr="00451F27">
        <w:rPr>
          <w:rFonts w:cstheme="minorHAnsi"/>
          <w:color w:val="CC6600"/>
          <w:u w:val="single"/>
        </w:rPr>
        <w:t>,</w:t>
      </w:r>
      <w:r w:rsidRPr="00451F27">
        <w:rPr>
          <w:rFonts w:cstheme="minorHAnsi"/>
        </w:rPr>
        <w:t xml:space="preserve"> </w:t>
      </w:r>
      <w:r w:rsidRPr="00451F27">
        <w:rPr>
          <w:rFonts w:cstheme="minorHAnsi"/>
          <w:b/>
          <w:bCs/>
          <w:color w:val="CC6600"/>
          <w:u w:val="single"/>
        </w:rPr>
        <w:t>šiqītu</w:t>
      </w:r>
      <w:r w:rsidRPr="00451F27">
        <w:rPr>
          <w:rFonts w:cstheme="minorHAnsi"/>
        </w:rPr>
        <w:t>, *</w:t>
      </w:r>
      <w:r w:rsidRPr="00451F27">
        <w:rPr>
          <w:rFonts w:cstheme="minorHAnsi"/>
          <w:b/>
          <w:bCs/>
        </w:rPr>
        <w:t>zuriqtu</w:t>
      </w:r>
      <w:r w:rsidRPr="00451F27">
        <w:rPr>
          <w:rFonts w:cstheme="minorHAnsi"/>
        </w:rPr>
        <w:t xml:space="preserve">, irrigation, </w:t>
      </w:r>
      <w:r w:rsidRPr="00451F27">
        <w:rPr>
          <w:rFonts w:cstheme="minorHAnsi"/>
          <w:b/>
          <w:bCs/>
        </w:rPr>
        <w:t>riṭibutu</w:t>
      </w:r>
      <w:r w:rsidRPr="00451F27">
        <w:rPr>
          <w:rFonts w:cstheme="minorHAnsi"/>
        </w:rPr>
        <w:t xml:space="preserve">, irrigated land, </w:t>
      </w:r>
      <w:r w:rsidRPr="00451F27">
        <w:rPr>
          <w:rFonts w:cstheme="minorHAnsi"/>
          <w:b/>
          <w:bCs/>
          <w:color w:val="CC6600"/>
          <w:u w:val="single"/>
        </w:rPr>
        <w:t>šaqītu</w:t>
      </w:r>
      <w:r w:rsidRPr="00451F27">
        <w:rPr>
          <w:rFonts w:cstheme="minorHAnsi"/>
        </w:rPr>
        <w:t xml:space="preserve">, irrigated area, </w:t>
      </w:r>
      <w:r w:rsidRPr="00451F27">
        <w:rPr>
          <w:rFonts w:cstheme="minorHAnsi"/>
          <w:b/>
        </w:rPr>
        <w:t>Sanskrit</w:t>
      </w:r>
      <w:r w:rsidRPr="00451F27">
        <w:rPr>
          <w:rFonts w:cstheme="minorHAnsi"/>
        </w:rPr>
        <w:t xml:space="preserve">, </w:t>
      </w:r>
      <w:r w:rsidRPr="00451F27">
        <w:rPr>
          <w:rFonts w:cstheme="minorHAnsi"/>
          <w:color w:val="009900"/>
          <w:u w:val="single"/>
        </w:rPr>
        <w:t>var</w:t>
      </w:r>
      <w:r w:rsidRPr="00451F27">
        <w:rPr>
          <w:rFonts w:cstheme="minorHAnsi"/>
        </w:rPr>
        <w:t xml:space="preserve">, water, </w:t>
      </w:r>
      <w:r w:rsidRPr="00451F27">
        <w:rPr>
          <w:rFonts w:cstheme="minorHAnsi"/>
          <w:b/>
        </w:rPr>
        <w:t>Armenian</w:t>
      </w:r>
      <w:r w:rsidRPr="00451F27">
        <w:rPr>
          <w:rFonts w:cstheme="minorHAnsi"/>
        </w:rPr>
        <w:t xml:space="preserve">, </w:t>
      </w:r>
      <w:r w:rsidRPr="00451F27">
        <w:rPr>
          <w:rStyle w:val="tlid-translation"/>
          <w:rFonts w:cstheme="minorHAnsi"/>
          <w:lang w:val="hy-AM"/>
        </w:rPr>
        <w:t>ջուր,</w:t>
      </w:r>
      <w:r w:rsidRPr="00451F27">
        <w:rPr>
          <w:rStyle w:val="tlid-translation"/>
          <w:rFonts w:cstheme="minorHAnsi"/>
          <w:color w:val="009900"/>
          <w:lang w:val="hy-AM"/>
        </w:rPr>
        <w:t xml:space="preserve"> </w:t>
      </w:r>
      <w:r w:rsidRPr="00451F27">
        <w:rPr>
          <w:rStyle w:val="tlid-translation"/>
          <w:rFonts w:cstheme="minorHAnsi"/>
          <w:color w:val="009900"/>
          <w:u w:val="single"/>
          <w:lang w:val="hy-AM"/>
        </w:rPr>
        <w:t>jer</w:t>
      </w:r>
      <w:r w:rsidRPr="00451F27">
        <w:rPr>
          <w:rStyle w:val="tlid-translation"/>
          <w:rFonts w:cstheme="minorHAnsi"/>
          <w:lang w:val="hy-AM"/>
        </w:rPr>
        <w:t>, water</w:t>
      </w:r>
      <w:r w:rsidRPr="00451F27">
        <w:rPr>
          <w:rStyle w:val="tlid-translation"/>
          <w:rFonts w:cstheme="minorHAnsi"/>
        </w:rPr>
        <w:t xml:space="preserve">, </w:t>
      </w:r>
      <w:r w:rsidRPr="00451F27">
        <w:rPr>
          <w:rStyle w:val="tlid-translation"/>
          <w:rFonts w:cstheme="minorHAnsi"/>
          <w:b/>
        </w:rPr>
        <w:t>Basque</w:t>
      </w:r>
      <w:r w:rsidRPr="00451F27">
        <w:rPr>
          <w:rStyle w:val="tlid-translation"/>
          <w:rFonts w:cstheme="minorHAnsi"/>
        </w:rPr>
        <w:t xml:space="preserve">, </w:t>
      </w:r>
      <w:r w:rsidRPr="00451F27">
        <w:rPr>
          <w:rStyle w:val="tlid-translation"/>
          <w:rFonts w:cstheme="minorHAnsi"/>
          <w:color w:val="009900"/>
          <w:u w:val="single"/>
          <w:lang w:val="eu-ES"/>
        </w:rPr>
        <w:t>ur</w:t>
      </w:r>
      <w:r w:rsidRPr="00451F27">
        <w:rPr>
          <w:rStyle w:val="tlid-translation"/>
          <w:rFonts w:cstheme="minorHAnsi"/>
          <w:lang w:val="eu-ES"/>
        </w:rPr>
        <w:t xml:space="preserve"> water, </w:t>
      </w:r>
      <w:r w:rsidRPr="00451F27">
        <w:rPr>
          <w:rStyle w:val="tlid-translation"/>
          <w:rFonts w:cstheme="minorHAnsi"/>
          <w:b/>
          <w:lang w:val="eu-ES"/>
        </w:rPr>
        <w:t>Tocharian</w:t>
      </w:r>
      <w:r w:rsidRPr="00451F27">
        <w:rPr>
          <w:rStyle w:val="tlid-translation"/>
          <w:rFonts w:cstheme="minorHAnsi"/>
          <w:lang w:val="eu-ES"/>
        </w:rPr>
        <w:t xml:space="preserve">, </w:t>
      </w:r>
      <w:r w:rsidRPr="00451F27">
        <w:rPr>
          <w:rStyle w:val="unicode"/>
          <w:rFonts w:cstheme="minorHAnsi"/>
          <w:color w:val="009900"/>
          <w:u w:val="single"/>
          <w:shd w:val="clear" w:color="auto" w:fill="FFFFFF"/>
        </w:rPr>
        <w:t>wär</w:t>
      </w:r>
      <w:r w:rsidRPr="00451F27">
        <w:rPr>
          <w:rStyle w:val="unicode"/>
          <w:rFonts w:cstheme="minorHAnsi"/>
          <w:color w:val="CC6600"/>
          <w:u w:val="single"/>
          <w:shd w:val="clear" w:color="auto" w:fill="FFFFFF"/>
        </w:rPr>
        <w:t>-</w:t>
      </w:r>
      <w:r w:rsidRPr="00451F27">
        <w:rPr>
          <w:rStyle w:val="unicode"/>
          <w:rFonts w:cstheme="minorHAnsi"/>
          <w:shd w:val="clear" w:color="auto" w:fill="FFFFFF"/>
        </w:rPr>
        <w:t xml:space="preserve">, water, </w:t>
      </w:r>
      <w:r w:rsidRPr="00451F27">
        <w:rPr>
          <w:rStyle w:val="unicode"/>
          <w:rFonts w:cstheme="minorHAnsi"/>
          <w:b/>
          <w:shd w:val="clear" w:color="auto" w:fill="FFFFFF"/>
        </w:rPr>
        <w:t>Sanskrit</w:t>
      </w:r>
      <w:r w:rsidRPr="00451F27">
        <w:rPr>
          <w:rStyle w:val="unicode"/>
          <w:rFonts w:cstheme="minorHAnsi"/>
          <w:shd w:val="clear" w:color="auto" w:fill="FFFFFF"/>
        </w:rPr>
        <w:t xml:space="preserve">, </w:t>
      </w:r>
      <w:r w:rsidRPr="00451F27">
        <w:rPr>
          <w:rFonts w:cstheme="minorHAnsi"/>
          <w:color w:val="0000EE"/>
        </w:rPr>
        <w:t>apas</w:t>
      </w:r>
      <w:r w:rsidRPr="00451F27">
        <w:rPr>
          <w:rFonts w:cstheme="minorHAnsi"/>
        </w:rPr>
        <w:t xml:space="preserve">, wet, </w:t>
      </w:r>
      <w:r w:rsidRPr="00451F27">
        <w:rPr>
          <w:rFonts w:cstheme="minorHAnsi"/>
          <w:b/>
        </w:rPr>
        <w:t>Persian</w:t>
      </w:r>
      <w:r w:rsidRPr="00451F27">
        <w:rPr>
          <w:rFonts w:cstheme="minorHAnsi"/>
        </w:rPr>
        <w:t xml:space="preserve">, </w:t>
      </w:r>
      <w:r w:rsidRPr="00451F27">
        <w:rPr>
          <w:rStyle w:val="expphon"/>
          <w:rFonts w:cstheme="minorHAnsi"/>
          <w:color w:val="3333FF"/>
          <w:lang w:val="ka-GE"/>
        </w:rPr>
        <w:t>ab</w:t>
      </w:r>
      <w:r w:rsidRPr="00451F27">
        <w:rPr>
          <w:rStyle w:val="expphon"/>
          <w:rFonts w:cstheme="minorHAnsi"/>
          <w:lang w:val="ka-GE"/>
        </w:rPr>
        <w:t xml:space="preserve">, </w:t>
      </w:r>
      <w:r w:rsidRPr="00451F27">
        <w:rPr>
          <w:rStyle w:val="Strong"/>
          <w:rFonts w:cstheme="minorHAnsi"/>
          <w:lang w:val="ka-GE"/>
        </w:rPr>
        <w:t>آ</w:t>
      </w:r>
      <w:r w:rsidRPr="00451F27">
        <w:rPr>
          <w:rStyle w:val="nobold"/>
          <w:rFonts w:cstheme="minorHAnsi"/>
          <w:lang w:val="ka-GE"/>
        </w:rPr>
        <w:t>ب</w:t>
      </w:r>
      <w:r w:rsidRPr="00451F27">
        <w:rPr>
          <w:rStyle w:val="expphon"/>
          <w:rFonts w:cstheme="minorHAnsi"/>
          <w:lang w:val="ka-GE"/>
        </w:rPr>
        <w:t>  water</w:t>
      </w:r>
      <w:r w:rsidRPr="00451F27">
        <w:rPr>
          <w:rStyle w:val="expphon"/>
          <w:rFonts w:cstheme="minorHAnsi"/>
        </w:rPr>
        <w:t xml:space="preserve">, </w:t>
      </w:r>
      <w:r w:rsidRPr="00451F27">
        <w:rPr>
          <w:rStyle w:val="expphon"/>
          <w:rFonts w:cstheme="minorHAnsi"/>
          <w:b/>
        </w:rPr>
        <w:t>Romanian</w:t>
      </w:r>
      <w:r w:rsidRPr="00451F27">
        <w:rPr>
          <w:rStyle w:val="expphon"/>
          <w:rFonts w:cstheme="minorHAnsi"/>
        </w:rPr>
        <w:t>,</w:t>
      </w:r>
      <w:r w:rsidRPr="00451F27">
        <w:rPr>
          <w:rStyle w:val="shorttext"/>
          <w:rFonts w:cstheme="minorHAnsi"/>
          <w:lang w:val="ro-RO"/>
        </w:rPr>
        <w:t xml:space="preserve"> </w:t>
      </w:r>
      <w:r w:rsidRPr="00451F27">
        <w:rPr>
          <w:rStyle w:val="tlid-translation"/>
          <w:rFonts w:cstheme="minorHAnsi"/>
          <w:color w:val="3333FF"/>
          <w:lang w:val="ro-RO"/>
        </w:rPr>
        <w:t>apă</w:t>
      </w:r>
      <w:r w:rsidRPr="00451F27">
        <w:rPr>
          <w:rStyle w:val="tlid-translation"/>
          <w:rFonts w:cstheme="minorHAnsi"/>
          <w:lang w:val="ro-RO"/>
        </w:rPr>
        <w:t xml:space="preserve">, water, </w:t>
      </w:r>
      <w:r w:rsidRPr="00451F27">
        <w:rPr>
          <w:rStyle w:val="tlid-translation"/>
          <w:rFonts w:cstheme="minorHAnsi"/>
          <w:b/>
          <w:lang w:val="ro-RO"/>
        </w:rPr>
        <w:t>Tocharian</w:t>
      </w:r>
      <w:r w:rsidRPr="00451F27">
        <w:rPr>
          <w:rStyle w:val="tlid-translation"/>
          <w:rFonts w:cstheme="minorHAnsi"/>
          <w:lang w:val="ro-RO"/>
        </w:rPr>
        <w:t xml:space="preserve">, </w:t>
      </w:r>
      <w:r w:rsidRPr="00451F27">
        <w:rPr>
          <w:rStyle w:val="unicode"/>
          <w:rFonts w:cstheme="minorHAnsi"/>
          <w:color w:val="3333FF"/>
          <w:shd w:val="clear" w:color="auto" w:fill="FFFFFF"/>
        </w:rPr>
        <w:t>āp</w:t>
      </w:r>
      <w:r w:rsidRPr="00451F27">
        <w:rPr>
          <w:rStyle w:val="unicode"/>
          <w:rFonts w:cstheme="minorHAnsi"/>
          <w:shd w:val="clear" w:color="auto" w:fill="FFFFFF"/>
        </w:rPr>
        <w:t xml:space="preserve">* (n.fem.)  [B </w:t>
      </w:r>
      <w:r w:rsidRPr="00451F27">
        <w:rPr>
          <w:rStyle w:val="unicode"/>
          <w:rFonts w:cstheme="minorHAnsi"/>
          <w:color w:val="3333FF"/>
          <w:shd w:val="clear" w:color="auto" w:fill="FFFFFF"/>
        </w:rPr>
        <w:t>āp</w:t>
      </w:r>
      <w:r w:rsidRPr="00451F27">
        <w:rPr>
          <w:rStyle w:val="unicode"/>
          <w:rFonts w:cstheme="minorHAnsi"/>
          <w:shd w:val="clear" w:color="auto" w:fill="FFFFFF"/>
        </w:rPr>
        <w:t xml:space="preserve">], water, river, stream, </w:t>
      </w:r>
      <w:r w:rsidRPr="00451F27">
        <w:rPr>
          <w:rStyle w:val="unicode"/>
          <w:rFonts w:cstheme="minorHAnsi"/>
          <w:b/>
          <w:shd w:val="clear" w:color="auto" w:fill="FFFFFF"/>
        </w:rPr>
        <w:t>Tajic</w:t>
      </w:r>
      <w:r w:rsidRPr="00451F27">
        <w:rPr>
          <w:rStyle w:val="unicode"/>
          <w:rFonts w:cstheme="minorHAnsi"/>
          <w:shd w:val="clear" w:color="auto" w:fill="FFFFFF"/>
        </w:rPr>
        <w:t xml:space="preserve">, </w:t>
      </w:r>
      <w:r w:rsidRPr="00451F27">
        <w:rPr>
          <w:rStyle w:val="tlid-translation"/>
          <w:rFonts w:cstheme="minorHAnsi"/>
          <w:lang w:val="tg-Cyrl-TJ"/>
        </w:rPr>
        <w:t xml:space="preserve">об, </w:t>
      </w:r>
      <w:r w:rsidRPr="00451F27">
        <w:rPr>
          <w:rStyle w:val="tlid-translation"/>
          <w:rFonts w:cstheme="minorHAnsi"/>
          <w:color w:val="3333FF"/>
          <w:lang w:val="tg-Cyrl-TJ"/>
        </w:rPr>
        <w:t>oʙ</w:t>
      </w:r>
      <w:r w:rsidRPr="00451F27">
        <w:rPr>
          <w:rStyle w:val="tlid-translation"/>
          <w:rFonts w:cstheme="minorHAnsi"/>
          <w:lang w:val="tg-Cyrl-TJ"/>
        </w:rPr>
        <w:t>, water</w:t>
      </w:r>
      <w:r w:rsidRPr="00451F27">
        <w:rPr>
          <w:rStyle w:val="tlid-translation"/>
          <w:rFonts w:cstheme="minorHAnsi"/>
        </w:rPr>
        <w:t xml:space="preserve">, </w:t>
      </w:r>
      <w:r w:rsidRPr="00451F27">
        <w:rPr>
          <w:rStyle w:val="tlid-translation"/>
          <w:rFonts w:cstheme="minorHAnsi"/>
          <w:b/>
        </w:rPr>
        <w:t>Turkish</w:t>
      </w:r>
      <w:r w:rsidRPr="00451F27">
        <w:rPr>
          <w:rStyle w:val="tlid-translation"/>
          <w:rFonts w:cstheme="minorHAnsi"/>
        </w:rPr>
        <w:t xml:space="preserve">, </w:t>
      </w:r>
      <w:r w:rsidRPr="00451F27">
        <w:rPr>
          <w:rFonts w:cstheme="minorHAnsi"/>
          <w:color w:val="CC6600"/>
          <w:u w:val="single"/>
        </w:rPr>
        <w:t>su</w:t>
      </w:r>
      <w:r w:rsidRPr="00451F27">
        <w:rPr>
          <w:rFonts w:cstheme="minorHAnsi"/>
        </w:rPr>
        <w:t xml:space="preserve">, water, </w:t>
      </w:r>
      <w:r w:rsidRPr="00451F27">
        <w:rPr>
          <w:rFonts w:cstheme="minorHAnsi"/>
          <w:b/>
        </w:rPr>
        <w:t>Kazakh</w:t>
      </w:r>
      <w:r w:rsidRPr="00451F27">
        <w:rPr>
          <w:rFonts w:cstheme="minorHAnsi"/>
        </w:rPr>
        <w:t xml:space="preserve">, </w:t>
      </w:r>
      <w:r w:rsidRPr="00451F27">
        <w:rPr>
          <w:rStyle w:val="tlid-translation"/>
          <w:rFonts w:cstheme="minorHAnsi"/>
          <w:lang w:val="kk-KZ"/>
        </w:rPr>
        <w:t xml:space="preserve">ішу, </w:t>
      </w:r>
      <w:r w:rsidRPr="00451F27">
        <w:rPr>
          <w:rFonts w:cstheme="minorHAnsi"/>
          <w:color w:val="CC6600"/>
          <w:u w:val="single"/>
        </w:rPr>
        <w:t>işw</w:t>
      </w:r>
      <w:r w:rsidRPr="00451F27">
        <w:rPr>
          <w:rFonts w:cstheme="minorHAnsi"/>
        </w:rPr>
        <w:t xml:space="preserve">, to drink, сусын, </w:t>
      </w:r>
      <w:r w:rsidRPr="00451F27">
        <w:rPr>
          <w:rFonts w:cstheme="minorHAnsi"/>
          <w:color w:val="CC6600"/>
          <w:u w:val="single"/>
        </w:rPr>
        <w:t>swsin</w:t>
      </w:r>
      <w:r w:rsidRPr="00451F27">
        <w:rPr>
          <w:rFonts w:cstheme="minorHAnsi"/>
        </w:rPr>
        <w:t xml:space="preserve">, n. drink, </w:t>
      </w:r>
      <w:r w:rsidRPr="00451F27">
        <w:rPr>
          <w:rStyle w:val="tlid-translation"/>
          <w:rFonts w:cstheme="minorHAnsi"/>
          <w:lang w:val="kk-KZ"/>
        </w:rPr>
        <w:t xml:space="preserve">су, </w:t>
      </w:r>
      <w:r w:rsidRPr="00451F27">
        <w:rPr>
          <w:rStyle w:val="tlid-translation"/>
          <w:rFonts w:cstheme="minorHAnsi"/>
          <w:color w:val="CC6600"/>
          <w:u w:val="single"/>
          <w:lang w:val="kk-KZ"/>
        </w:rPr>
        <w:t>sw</w:t>
      </w:r>
      <w:r w:rsidRPr="00451F27">
        <w:rPr>
          <w:rStyle w:val="tlid-translation"/>
          <w:rFonts w:cstheme="minorHAnsi"/>
          <w:lang w:val="kk-KZ"/>
        </w:rPr>
        <w:t>, water</w:t>
      </w:r>
      <w:r w:rsidRPr="00451F27">
        <w:rPr>
          <w:rStyle w:val="tlid-translation"/>
          <w:rFonts w:cstheme="minorHAnsi"/>
        </w:rPr>
        <w:t xml:space="preserve">, </w:t>
      </w:r>
      <w:r w:rsidRPr="00451F27">
        <w:rPr>
          <w:rStyle w:val="tlid-translation"/>
          <w:rFonts w:cstheme="minorHAnsi"/>
          <w:b/>
        </w:rPr>
        <w:t>Uzbek</w:t>
      </w:r>
      <w:r w:rsidRPr="00451F27">
        <w:rPr>
          <w:rStyle w:val="tlid-translation"/>
          <w:rFonts w:cstheme="minorHAnsi"/>
        </w:rPr>
        <w:t xml:space="preserve">, </w:t>
      </w:r>
      <w:r w:rsidRPr="00451F27">
        <w:rPr>
          <w:rStyle w:val="tlid-translation"/>
          <w:rFonts w:cstheme="minorHAnsi"/>
          <w:color w:val="CC6600"/>
          <w:u w:val="single"/>
          <w:lang w:val="uz-Latn-UZ"/>
        </w:rPr>
        <w:t>suv</w:t>
      </w:r>
      <w:r w:rsidRPr="00451F27">
        <w:rPr>
          <w:rStyle w:val="tlid-translation"/>
          <w:rFonts w:cstheme="minorHAnsi"/>
          <w:lang w:val="uz-Latn-UZ"/>
        </w:rPr>
        <w:t xml:space="preserve">, water, </w:t>
      </w:r>
      <w:r w:rsidRPr="00451F27">
        <w:rPr>
          <w:rStyle w:val="tlid-translation"/>
          <w:rFonts w:cstheme="minorHAnsi"/>
          <w:b/>
          <w:lang w:val="uz-Latn-UZ"/>
        </w:rPr>
        <w:t>Kyrgyz</w:t>
      </w:r>
      <w:r w:rsidRPr="00451F27">
        <w:rPr>
          <w:rStyle w:val="tlid-translation"/>
          <w:rFonts w:cstheme="minorHAnsi"/>
          <w:lang w:val="uz-Latn-UZ"/>
        </w:rPr>
        <w:t xml:space="preserve">, </w:t>
      </w:r>
      <w:r w:rsidRPr="00451F27">
        <w:rPr>
          <w:rStyle w:val="tlid-translation"/>
          <w:rFonts w:cstheme="minorHAnsi"/>
          <w:lang w:val="ky-KG"/>
        </w:rPr>
        <w:t xml:space="preserve">суу, </w:t>
      </w:r>
      <w:r w:rsidRPr="00451F27">
        <w:rPr>
          <w:rStyle w:val="tlid-translation"/>
          <w:rFonts w:cstheme="minorHAnsi"/>
          <w:color w:val="CC6600"/>
          <w:u w:val="single"/>
          <w:lang w:val="ky-KG"/>
        </w:rPr>
        <w:t>suu</w:t>
      </w:r>
      <w:r w:rsidRPr="00451F27">
        <w:rPr>
          <w:rStyle w:val="tlid-translation"/>
          <w:rFonts w:cstheme="minorHAnsi"/>
          <w:lang w:val="ky-KG"/>
        </w:rPr>
        <w:t>, water</w:t>
      </w:r>
      <w:r w:rsidRPr="00451F27">
        <w:rPr>
          <w:rStyle w:val="tlid-translation"/>
          <w:rFonts w:cstheme="minorHAnsi"/>
        </w:rPr>
        <w:t>,</w:t>
      </w:r>
      <w:r w:rsidRPr="00451F27">
        <w:rPr>
          <w:rStyle w:val="tlid-translation"/>
          <w:rFonts w:cstheme="minorHAnsi"/>
          <w:lang w:val="kk-KZ"/>
        </w:rPr>
        <w:t> </w:t>
      </w:r>
      <w:r w:rsidRPr="00451F27">
        <w:rPr>
          <w:rStyle w:val="tlid-translation"/>
          <w:rFonts w:cstheme="minorHAnsi"/>
          <w:b/>
        </w:rPr>
        <w:t>Traditional Chinese</w:t>
      </w:r>
      <w:r w:rsidRPr="00451F27">
        <w:rPr>
          <w:rStyle w:val="tlid-translation"/>
          <w:rFonts w:cstheme="minorHAnsi"/>
        </w:rPr>
        <w:t xml:space="preserve">, </w:t>
      </w:r>
      <w:r w:rsidRPr="00451F27">
        <w:rPr>
          <w:rStyle w:val="tlid-translation"/>
          <w:rFonts w:eastAsia="MS Gothic" w:cstheme="minorHAnsi"/>
          <w:lang w:eastAsia="zh-TW"/>
        </w:rPr>
        <w:t>水</w:t>
      </w:r>
      <w:r w:rsidRPr="00451F27">
        <w:rPr>
          <w:rStyle w:val="tlid-translation"/>
          <w:rFonts w:cstheme="minorHAnsi"/>
          <w:lang w:eastAsia="zh-TW"/>
        </w:rPr>
        <w:t xml:space="preserve">, </w:t>
      </w:r>
      <w:r w:rsidRPr="00451F27">
        <w:rPr>
          <w:rStyle w:val="tlid-translation"/>
          <w:rFonts w:cstheme="minorHAnsi"/>
          <w:color w:val="CC6600"/>
          <w:u w:val="single"/>
          <w:lang w:eastAsia="zh-TW"/>
        </w:rPr>
        <w:t>Shuǐ</w:t>
      </w:r>
      <w:r w:rsidRPr="00451F27">
        <w:rPr>
          <w:rStyle w:val="tlid-translation"/>
          <w:rFonts w:cstheme="minorHAnsi"/>
          <w:lang w:eastAsia="zh-TW"/>
        </w:rPr>
        <w:t xml:space="preserve">, water, liquid, river, Zhùrù </w:t>
      </w:r>
      <w:r w:rsidRPr="00451F27">
        <w:rPr>
          <w:rStyle w:val="tlid-translation"/>
          <w:rFonts w:cstheme="minorHAnsi"/>
          <w:color w:val="CC6600"/>
          <w:u w:val="single"/>
          <w:lang w:eastAsia="zh-TW"/>
        </w:rPr>
        <w:t>shu,</w:t>
      </w:r>
      <w:r w:rsidRPr="00451F27">
        <w:rPr>
          <w:rStyle w:val="tlid-translation"/>
          <w:rFonts w:cstheme="minorHAnsi"/>
          <w:lang w:eastAsia="zh-TW"/>
        </w:rPr>
        <w:t xml:space="preserve"> injecting water</w:t>
      </w:r>
      <w:r>
        <w:rPr>
          <w:rStyle w:val="tlid-translation"/>
          <w:rFonts w:cstheme="minorHAnsi"/>
          <w:lang w:eastAsia="zh-TW"/>
        </w:rPr>
        <w:t>.</w:t>
      </w:r>
      <w:r w:rsidRPr="00451F27">
        <w:rPr>
          <w:rStyle w:val="tlid-translation"/>
          <w:rFonts w:cstheme="minorHAnsi"/>
          <w:lang w:eastAsia="zh-TW"/>
        </w:rPr>
        <w:t> </w:t>
      </w:r>
    </w:p>
    <w:p w:rsidR="007B148B" w:rsidRDefault="007B148B">
      <w:pPr>
        <w:pStyle w:val="FootnoteText"/>
      </w:pPr>
    </w:p>
  </w:footnote>
  <w:footnote w:id="96">
    <w:p w:rsidR="007B148B" w:rsidRDefault="007B148B">
      <w:pPr>
        <w:pStyle w:val="FootnoteText"/>
      </w:pPr>
      <w:r>
        <w:rPr>
          <w:rStyle w:val="FootnoteReference"/>
        </w:rPr>
        <w:footnoteRef/>
      </w:r>
      <w:r>
        <w:t xml:space="preserve"> </w:t>
      </w:r>
      <w:r w:rsidRPr="00B00FAE">
        <w:rPr>
          <w:b/>
        </w:rPr>
        <w:t>Hittite</w:t>
      </w:r>
      <w:r>
        <w:t xml:space="preserve">, </w:t>
      </w:r>
      <w:r>
        <w:rPr>
          <w:b/>
          <w:bCs/>
          <w:color w:val="993399"/>
          <w:u w:val="single"/>
        </w:rPr>
        <w:t>ebrius</w:t>
      </w:r>
      <w:r>
        <w:t xml:space="preserve">, drunk, </w:t>
      </w:r>
      <w:r w:rsidRPr="00F54B55">
        <w:rPr>
          <w:b/>
        </w:rPr>
        <w:t>Latin</w:t>
      </w:r>
      <w:r>
        <w:t xml:space="preserve">, </w:t>
      </w:r>
      <w:r>
        <w:rPr>
          <w:color w:val="993399"/>
          <w:u w:val="single"/>
        </w:rPr>
        <w:t>inebriare</w:t>
      </w:r>
      <w:r>
        <w:rPr>
          <w:color w:val="000000"/>
        </w:rPr>
        <w:t>,</w:t>
      </w:r>
      <w:r>
        <w:t xml:space="preserve"> to be inebriated, </w:t>
      </w:r>
      <w:r w:rsidRPr="00F54B55">
        <w:rPr>
          <w:b/>
        </w:rPr>
        <w:t>Italian</w:t>
      </w:r>
      <w:r>
        <w:t xml:space="preserve">, </w:t>
      </w:r>
      <w:r>
        <w:rPr>
          <w:color w:val="993399"/>
          <w:u w:val="single"/>
        </w:rPr>
        <w:t>ubriaco</w:t>
      </w:r>
      <w:r>
        <w:rPr>
          <w:color w:val="000000"/>
        </w:rPr>
        <w:t>,</w:t>
      </w:r>
      <w:r>
        <w:t xml:space="preserve"> to be inebriated, </w:t>
      </w:r>
      <w:r w:rsidRPr="00F54B55">
        <w:rPr>
          <w:b/>
        </w:rPr>
        <w:t>English</w:t>
      </w:r>
      <w:r>
        <w:t xml:space="preserve">, </w:t>
      </w:r>
      <w:r>
        <w:rPr>
          <w:color w:val="993399"/>
          <w:u w:val="single"/>
        </w:rPr>
        <w:t xml:space="preserve">inebriated </w:t>
      </w:r>
      <w:r>
        <w:t xml:space="preserve">[&lt;Lat. </w:t>
      </w:r>
      <w:r>
        <w:rPr>
          <w:color w:val="993399"/>
          <w:u w:val="single"/>
        </w:rPr>
        <w:t>inebriare</w:t>
      </w:r>
      <w:r>
        <w:t xml:space="preserve">], </w:t>
      </w:r>
      <w:r w:rsidRPr="00F54B55">
        <w:rPr>
          <w:b/>
        </w:rPr>
        <w:t>Sanskrit</w:t>
      </w:r>
      <w:r>
        <w:t xml:space="preserve">, </w:t>
      </w:r>
      <w:r>
        <w:rPr>
          <w:color w:val="CC6600"/>
          <w:u w:val="single"/>
        </w:rPr>
        <w:t>peya</w:t>
      </w:r>
      <w:r>
        <w:t xml:space="preserve">, to be drunk, drinkable, drink, beverage, </w:t>
      </w:r>
      <w:r w:rsidRPr="00F54B55">
        <w:rPr>
          <w:b/>
        </w:rPr>
        <w:t>Belarusian</w:t>
      </w:r>
      <w:r>
        <w:t xml:space="preserve">, </w:t>
      </w:r>
      <w:r>
        <w:rPr>
          <w:shd w:val="clear" w:color="auto" w:fill="FFFFFF"/>
        </w:rPr>
        <w:t xml:space="preserve">п'яны, </w:t>
      </w:r>
      <w:r>
        <w:rPr>
          <w:color w:val="CC6600"/>
          <w:u w:val="single"/>
          <w:shd w:val="clear" w:color="auto" w:fill="FFFFFF"/>
        </w:rPr>
        <w:t>pjany</w:t>
      </w:r>
      <w:r>
        <w:t xml:space="preserve">, drunk, </w:t>
      </w:r>
      <w:r w:rsidRPr="00F54B55">
        <w:rPr>
          <w:b/>
        </w:rPr>
        <w:t>Croatian</w:t>
      </w:r>
      <w:r>
        <w:t xml:space="preserve">, </w:t>
      </w:r>
      <w:r>
        <w:rPr>
          <w:color w:val="CC6600"/>
          <w:u w:val="single"/>
        </w:rPr>
        <w:t>pijan</w:t>
      </w:r>
      <w:r>
        <w:t xml:space="preserve">, drunk, </w:t>
      </w:r>
      <w:r w:rsidRPr="00F54B55">
        <w:rPr>
          <w:b/>
        </w:rPr>
        <w:t>Polish</w:t>
      </w:r>
      <w:r>
        <w:t xml:space="preserve">, </w:t>
      </w:r>
      <w:r>
        <w:rPr>
          <w:color w:val="CC6600"/>
          <w:u w:val="single"/>
        </w:rPr>
        <w:t>pijany</w:t>
      </w:r>
      <w:r>
        <w:t>,</w:t>
      </w:r>
      <w:r>
        <w:rPr>
          <w:rFonts w:ascii="Times" w:hAnsi="Times" w:cs="Times"/>
        </w:rPr>
        <w:t xml:space="preserve"> </w:t>
      </w:r>
      <w:r>
        <w:t xml:space="preserve">drunk, </w:t>
      </w:r>
      <w:r w:rsidRPr="00A56253">
        <w:rPr>
          <w:b/>
        </w:rPr>
        <w:t>Romanian</w:t>
      </w:r>
      <w:r>
        <w:t xml:space="preserve">, </w:t>
      </w:r>
      <w:r>
        <w:rPr>
          <w:color w:val="CC6600"/>
          <w:u w:val="single"/>
        </w:rPr>
        <w:t>beat</w:t>
      </w:r>
      <w:r>
        <w:t xml:space="preserve">, drunk, </w:t>
      </w:r>
      <w:r w:rsidRPr="00F54B55">
        <w:rPr>
          <w:b/>
        </w:rPr>
        <w:t>Latin</w:t>
      </w:r>
      <w:r>
        <w:t xml:space="preserve">, </w:t>
      </w:r>
      <w:r>
        <w:rPr>
          <w:color w:val="FF0000"/>
        </w:rPr>
        <w:t>crapula-ae</w:t>
      </w:r>
      <w:r w:rsidRPr="00F54B55">
        <w:t xml:space="preserve">, </w:t>
      </w:r>
      <w:r>
        <w:t xml:space="preserve">drunkenness, hangover, </w:t>
      </w:r>
      <w:r w:rsidRPr="00F54B55">
        <w:rPr>
          <w:b/>
        </w:rPr>
        <w:t>French</w:t>
      </w:r>
      <w:r>
        <w:t xml:space="preserve">, </w:t>
      </w:r>
      <w:r>
        <w:rPr>
          <w:color w:val="EE0000"/>
        </w:rPr>
        <w:t>crapule</w:t>
      </w:r>
      <w:r>
        <w:t>, drunk,</w:t>
      </w:r>
      <w:r w:rsidRPr="00590A88">
        <w:rPr>
          <w:b/>
        </w:rPr>
        <w:t xml:space="preserve"> Etruscan</w:t>
      </w:r>
      <w:r>
        <w:t xml:space="preserve">, </w:t>
      </w:r>
      <w:r w:rsidRPr="00590A88">
        <w:rPr>
          <w:color w:val="FF0000"/>
        </w:rPr>
        <w:t>crap</w:t>
      </w:r>
      <w:r w:rsidRPr="00A56253">
        <w:t xml:space="preserve">, drunk, </w:t>
      </w:r>
      <w:r w:rsidRPr="00A56253">
        <w:rPr>
          <w:b/>
        </w:rPr>
        <w:t>Armenian</w:t>
      </w:r>
      <w:r w:rsidRPr="00A56253">
        <w:t>,</w:t>
      </w:r>
      <w:r>
        <w:t xml:space="preserve"> </w:t>
      </w:r>
      <w:r>
        <w:rPr>
          <w:rFonts w:ascii="Times" w:hAnsi="Times" w:cs="Times"/>
          <w:shd w:val="clear" w:color="auto" w:fill="FFFFFF"/>
        </w:rPr>
        <w:t xml:space="preserve">խմած, </w:t>
      </w:r>
      <w:r>
        <w:rPr>
          <w:color w:val="CC6600"/>
          <w:u w:val="single"/>
          <w:shd w:val="clear" w:color="auto" w:fill="FFFFFF"/>
        </w:rPr>
        <w:t>khmats</w:t>
      </w:r>
      <w:r>
        <w:rPr>
          <w:shd w:val="clear" w:color="auto" w:fill="FFFFFF"/>
        </w:rPr>
        <w:t xml:space="preserve">, drunk, </w:t>
      </w:r>
      <w:r w:rsidRPr="00A56253">
        <w:t xml:space="preserve"> </w:t>
      </w:r>
      <w:r w:rsidRPr="00A56253">
        <w:rPr>
          <w:b/>
        </w:rPr>
        <w:t>Kazakh</w:t>
      </w:r>
      <w:r w:rsidRPr="00A56253">
        <w:t xml:space="preserve">, </w:t>
      </w:r>
      <w:r w:rsidRPr="00A56253">
        <w:rPr>
          <w:rStyle w:val="jlqj4b"/>
          <w:lang w:val="kk-KZ"/>
        </w:rPr>
        <w:t>мас</w:t>
      </w:r>
      <w:r>
        <w:rPr>
          <w:rStyle w:val="jlqj4b"/>
          <w:lang w:val="kk-KZ"/>
        </w:rPr>
        <w:t xml:space="preserve">, </w:t>
      </w:r>
      <w:r>
        <w:rPr>
          <w:rStyle w:val="jlqj4b"/>
          <w:color w:val="CC6600"/>
          <w:u w:val="single"/>
          <w:lang w:val="kk-KZ"/>
        </w:rPr>
        <w:t>mas</w:t>
      </w:r>
      <w:r>
        <w:rPr>
          <w:rStyle w:val="jlqj4b"/>
          <w:lang w:val="kk-KZ"/>
        </w:rPr>
        <w:t>, drunk,</w:t>
      </w:r>
      <w:r>
        <w:rPr>
          <w:rStyle w:val="jlqj4b"/>
        </w:rPr>
        <w:t xml:space="preserve"> </w:t>
      </w:r>
      <w:r w:rsidRPr="00A56253">
        <w:rPr>
          <w:rStyle w:val="jlqj4b"/>
          <w:b/>
        </w:rPr>
        <w:t>Uzbek</w:t>
      </w:r>
      <w:r>
        <w:rPr>
          <w:rStyle w:val="jlqj4b"/>
        </w:rPr>
        <w:t xml:space="preserve">, </w:t>
      </w:r>
      <w:r>
        <w:rPr>
          <w:rStyle w:val="jlqj4b"/>
          <w:color w:val="CC6600"/>
          <w:u w:val="single"/>
          <w:lang w:val="uz-Latn-UZ"/>
        </w:rPr>
        <w:t>mast,</w:t>
      </w:r>
      <w:r>
        <w:rPr>
          <w:rStyle w:val="jlqj4b"/>
          <w:lang w:val="uz-Latn-UZ"/>
        </w:rPr>
        <w:t xml:space="preserve"> drunk, </w:t>
      </w:r>
      <w:r w:rsidRPr="00A56253">
        <w:rPr>
          <w:rStyle w:val="jlqj4b"/>
          <w:b/>
          <w:lang w:val="uz-Latn-UZ"/>
        </w:rPr>
        <w:t>Tajik</w:t>
      </w:r>
      <w:r>
        <w:rPr>
          <w:rStyle w:val="jlqj4b"/>
          <w:lang w:val="uz-Latn-UZ"/>
        </w:rPr>
        <w:t xml:space="preserve">, </w:t>
      </w:r>
      <w:r>
        <w:rPr>
          <w:rStyle w:val="jlqj4b"/>
          <w:lang w:val="tg-Cyrl-TJ"/>
        </w:rPr>
        <w:t xml:space="preserve">маст, </w:t>
      </w:r>
      <w:r>
        <w:rPr>
          <w:rStyle w:val="jlqj4b"/>
          <w:color w:val="CC6600"/>
          <w:u w:val="single"/>
          <w:lang w:val="tg-Cyrl-TJ"/>
        </w:rPr>
        <w:t>mast</w:t>
      </w:r>
      <w:r>
        <w:rPr>
          <w:rStyle w:val="jlqj4b"/>
          <w:lang w:val="tg-Cyrl-TJ"/>
        </w:rPr>
        <w:t>, drunk,</w:t>
      </w:r>
      <w:r>
        <w:rPr>
          <w:rStyle w:val="jlqj4b"/>
        </w:rPr>
        <w:t xml:space="preserve"> </w:t>
      </w:r>
      <w:r w:rsidRPr="00A56253">
        <w:rPr>
          <w:rStyle w:val="jlqj4b"/>
          <w:b/>
        </w:rPr>
        <w:t>Kyrgyz</w:t>
      </w:r>
      <w:r>
        <w:rPr>
          <w:rStyle w:val="jlqj4b"/>
        </w:rPr>
        <w:t xml:space="preserve">, </w:t>
      </w:r>
      <w:r>
        <w:rPr>
          <w:rStyle w:val="jlqj4b"/>
          <w:lang w:val="ky-KG"/>
        </w:rPr>
        <w:t xml:space="preserve">мас, </w:t>
      </w:r>
      <w:r>
        <w:rPr>
          <w:rStyle w:val="jlqj4b"/>
          <w:color w:val="CC6600"/>
          <w:u w:val="single"/>
          <w:lang w:val="ky-KG"/>
        </w:rPr>
        <w:t>mas</w:t>
      </w:r>
      <w:r>
        <w:rPr>
          <w:rStyle w:val="jlqj4b"/>
          <w:lang w:val="ky-KG"/>
        </w:rPr>
        <w:t>, drunk,</w:t>
      </w:r>
      <w:r>
        <w:rPr>
          <w:rStyle w:val="jlqj4b"/>
        </w:rPr>
        <w:t xml:space="preserve"> </w:t>
      </w:r>
      <w:r w:rsidRPr="006333D4">
        <w:rPr>
          <w:rStyle w:val="jlqj4b"/>
          <w:b/>
        </w:rPr>
        <w:t>Albanian</w:t>
      </w:r>
      <w:r>
        <w:rPr>
          <w:rStyle w:val="jlqj4b"/>
        </w:rPr>
        <w:t xml:space="preserve">, </w:t>
      </w:r>
      <w:r>
        <w:rPr>
          <w:shd w:val="clear" w:color="auto" w:fill="FFFFFF"/>
        </w:rPr>
        <w:t xml:space="preserve">për të </w:t>
      </w:r>
      <w:r>
        <w:rPr>
          <w:color w:val="009900"/>
          <w:u w:val="single"/>
          <w:shd w:val="clear" w:color="auto" w:fill="FFFFFF"/>
        </w:rPr>
        <w:t>krehur</w:t>
      </w:r>
      <w:r>
        <w:rPr>
          <w:shd w:val="clear" w:color="auto" w:fill="FFFFFF"/>
        </w:rPr>
        <w:t>, to crimp,</w:t>
      </w:r>
      <w:r>
        <w:rPr>
          <w:rStyle w:val="jlqj4b"/>
        </w:rPr>
        <w:t xml:space="preserve"> </w:t>
      </w:r>
      <w:r w:rsidRPr="002E2F7C">
        <w:rPr>
          <w:rStyle w:val="jlqj4b"/>
          <w:b/>
        </w:rPr>
        <w:t>Latin</w:t>
      </w:r>
      <w:r>
        <w:rPr>
          <w:rStyle w:val="jlqj4b"/>
        </w:rPr>
        <w:t xml:space="preserve">, </w:t>
      </w:r>
      <w:r>
        <w:rPr>
          <w:color w:val="009900"/>
          <w:u w:val="single"/>
        </w:rPr>
        <w:t>crimpare</w:t>
      </w:r>
      <w:r>
        <w:rPr>
          <w:color w:val="000000"/>
        </w:rPr>
        <w:t xml:space="preserve">, to crimp, </w:t>
      </w:r>
      <w:r w:rsidRPr="006333D4">
        <w:rPr>
          <w:b/>
          <w:color w:val="000000"/>
        </w:rPr>
        <w:t>Irish</w:t>
      </w:r>
      <w:r>
        <w:rPr>
          <w:color w:val="000000"/>
        </w:rPr>
        <w:t xml:space="preserve">, chun </w:t>
      </w:r>
      <w:r>
        <w:rPr>
          <w:color w:val="009900"/>
          <w:u w:val="single"/>
        </w:rPr>
        <w:t>crimp</w:t>
      </w:r>
      <w:r>
        <w:rPr>
          <w:color w:val="000000"/>
        </w:rPr>
        <w:t xml:space="preserve">, to crimp, </w:t>
      </w:r>
      <w:r w:rsidRPr="006333D4">
        <w:rPr>
          <w:b/>
          <w:color w:val="000000"/>
        </w:rPr>
        <w:t>Scots-Gaelic</w:t>
      </w:r>
      <w:r>
        <w:rPr>
          <w:color w:val="000000"/>
        </w:rPr>
        <w:t xml:space="preserve">, gu </w:t>
      </w:r>
      <w:r>
        <w:rPr>
          <w:color w:val="009900"/>
          <w:u w:val="single"/>
        </w:rPr>
        <w:t>crioch</w:t>
      </w:r>
      <w:r>
        <w:rPr>
          <w:color w:val="000000"/>
        </w:rPr>
        <w:t xml:space="preserve">, to crimp, </w:t>
      </w:r>
      <w:r w:rsidRPr="006333D4">
        <w:rPr>
          <w:b/>
          <w:color w:val="000000"/>
        </w:rPr>
        <w:t>Welsh</w:t>
      </w:r>
      <w:r>
        <w:rPr>
          <w:color w:val="000000"/>
        </w:rPr>
        <w:t xml:space="preserve">, </w:t>
      </w:r>
      <w:r>
        <w:rPr>
          <w:color w:val="009900"/>
          <w:u w:val="single"/>
        </w:rPr>
        <w:t>crebauchu</w:t>
      </w:r>
      <w:r>
        <w:t xml:space="preserve">, to shrink, shrivel, wrinkle, pucker, corrugate, crimp, i </w:t>
      </w:r>
      <w:r>
        <w:rPr>
          <w:color w:val="007700"/>
          <w:u w:val="single"/>
        </w:rPr>
        <w:t>crimpio</w:t>
      </w:r>
      <w:r>
        <w:t xml:space="preserve">, </w:t>
      </w:r>
      <w:r>
        <w:rPr>
          <w:color w:val="007700"/>
          <w:u w:val="single"/>
        </w:rPr>
        <w:t>crimpi,</w:t>
      </w:r>
      <w:r>
        <w:t xml:space="preserve"> to crimp, </w:t>
      </w:r>
      <w:r w:rsidRPr="006333D4">
        <w:rPr>
          <w:b/>
        </w:rPr>
        <w:t>French</w:t>
      </w:r>
      <w:r>
        <w:t xml:space="preserve">, </w:t>
      </w:r>
      <w:r>
        <w:rPr>
          <w:color w:val="007700"/>
          <w:u w:val="single"/>
        </w:rPr>
        <w:t>creper</w:t>
      </w:r>
      <w:r>
        <w:t>, to crimp</w:t>
      </w:r>
      <w:r>
        <w:rPr>
          <w:color w:val="000000"/>
        </w:rPr>
        <w:t xml:space="preserve">, </w:t>
      </w:r>
      <w:r w:rsidRPr="006333D4">
        <w:rPr>
          <w:b/>
          <w:color w:val="000000"/>
        </w:rPr>
        <w:t>English</w:t>
      </w:r>
      <w:r>
        <w:rPr>
          <w:color w:val="000000"/>
        </w:rPr>
        <w:t xml:space="preserve">, </w:t>
      </w:r>
      <w:r>
        <w:rPr>
          <w:color w:val="009900"/>
          <w:u w:val="single"/>
        </w:rPr>
        <w:t>crimp</w:t>
      </w:r>
      <w:r>
        <w:t xml:space="preserve"> [&lt;ME </w:t>
      </w:r>
      <w:r>
        <w:rPr>
          <w:color w:val="007700"/>
          <w:u w:val="single"/>
        </w:rPr>
        <w:t>crimpen</w:t>
      </w:r>
      <w:r>
        <w:t xml:space="preserve">, to wrinkle]?, </w:t>
      </w:r>
      <w:r w:rsidRPr="006333D4">
        <w:rPr>
          <w:b/>
        </w:rPr>
        <w:t>Kazakh</w:t>
      </w:r>
      <w:r>
        <w:t xml:space="preserve">, </w:t>
      </w:r>
      <w:r>
        <w:rPr>
          <w:rStyle w:val="jlqj4b"/>
          <w:lang w:val="kk-KZ"/>
        </w:rPr>
        <w:t>қысу,</w:t>
      </w:r>
      <w:r>
        <w:rPr>
          <w:rStyle w:val="jlqj4b"/>
          <w:color w:val="CC6600"/>
          <w:lang w:val="kk-KZ"/>
        </w:rPr>
        <w:t xml:space="preserve"> </w:t>
      </w:r>
      <w:r>
        <w:rPr>
          <w:rStyle w:val="jlqj4b"/>
          <w:color w:val="CC6600"/>
          <w:u w:val="single"/>
          <w:lang w:val="kk-KZ"/>
        </w:rPr>
        <w:t>qısw</w:t>
      </w:r>
      <w:r>
        <w:rPr>
          <w:rStyle w:val="jlqj4b"/>
          <w:lang w:val="kk-KZ"/>
        </w:rPr>
        <w:t>, to crimp</w:t>
      </w:r>
      <w:r>
        <w:rPr>
          <w:rStyle w:val="jlqj4b"/>
        </w:rPr>
        <w:t xml:space="preserve">, </w:t>
      </w:r>
      <w:r w:rsidRPr="006333D4">
        <w:rPr>
          <w:rStyle w:val="jlqj4b"/>
          <w:b/>
        </w:rPr>
        <w:t>Uzbek</w:t>
      </w:r>
      <w:r>
        <w:rPr>
          <w:rStyle w:val="jlqj4b"/>
        </w:rPr>
        <w:t xml:space="preserve">, </w:t>
      </w:r>
      <w:r>
        <w:rPr>
          <w:rStyle w:val="jlqj4b"/>
          <w:color w:val="CC6600"/>
          <w:u w:val="single"/>
          <w:lang w:val="uz-Latn-UZ"/>
        </w:rPr>
        <w:t>qisish</w:t>
      </w:r>
      <w:r>
        <w:rPr>
          <w:rStyle w:val="jlqj4b"/>
          <w:lang w:val="uz-Latn-UZ"/>
        </w:rPr>
        <w:t xml:space="preserve">, to crimp, </w:t>
      </w:r>
      <w:r w:rsidRPr="006333D4">
        <w:rPr>
          <w:rStyle w:val="jlqj4b"/>
          <w:b/>
          <w:lang w:val="uz-Latn-UZ"/>
        </w:rPr>
        <w:t>Tajik</w:t>
      </w:r>
      <w:r>
        <w:rPr>
          <w:rStyle w:val="jlqj4b"/>
          <w:lang w:val="uz-Latn-UZ"/>
        </w:rPr>
        <w:t xml:space="preserve">, </w:t>
      </w:r>
      <w:r>
        <w:rPr>
          <w:rStyle w:val="jlqj4b"/>
          <w:lang w:val="tg-Cyrl-TJ"/>
        </w:rPr>
        <w:t xml:space="preserve">каҷ кардан, </w:t>
      </w:r>
      <w:r>
        <w:rPr>
          <w:rStyle w:val="jlqj4b"/>
          <w:color w:val="CC6600"/>
          <w:u w:val="single"/>
          <w:lang w:val="tg-Cyrl-TJ"/>
        </w:rPr>
        <w:t>kaç</w:t>
      </w:r>
      <w:r>
        <w:rPr>
          <w:rStyle w:val="jlqj4b"/>
          <w:lang w:val="tg-Cyrl-TJ"/>
        </w:rPr>
        <w:t xml:space="preserve"> kardan, to crimp,</w:t>
      </w:r>
      <w:r>
        <w:rPr>
          <w:color w:val="000000"/>
        </w:rPr>
        <w:t xml:space="preserve"> </w:t>
      </w:r>
      <w:r w:rsidRPr="006333D4">
        <w:rPr>
          <w:b/>
          <w:color w:val="000000"/>
        </w:rPr>
        <w:t>Kyrgyz</w:t>
      </w:r>
      <w:r>
        <w:rPr>
          <w:color w:val="000000"/>
        </w:rPr>
        <w:t xml:space="preserve">, </w:t>
      </w:r>
      <w:r>
        <w:rPr>
          <w:rStyle w:val="jlqj4b"/>
          <w:lang w:val="ky-KG"/>
        </w:rPr>
        <w:t xml:space="preserve">кысуу, </w:t>
      </w:r>
      <w:r>
        <w:rPr>
          <w:rStyle w:val="jlqj4b"/>
          <w:color w:val="CC6600"/>
          <w:u w:val="single"/>
          <w:lang w:val="ky-KG"/>
        </w:rPr>
        <w:t>kısuu</w:t>
      </w:r>
      <w:r>
        <w:rPr>
          <w:rStyle w:val="jlqj4b"/>
          <w:lang w:val="ky-KG"/>
        </w:rPr>
        <w:t>, to crimp,</w:t>
      </w:r>
      <w:r>
        <w:rPr>
          <w:rStyle w:val="jlqj4b"/>
        </w:rPr>
        <w:t xml:space="preserve"> </w:t>
      </w:r>
      <w:r w:rsidRPr="004211F1">
        <w:rPr>
          <w:rStyle w:val="jlqj4b"/>
          <w:b/>
        </w:rPr>
        <w:t>Persian</w:t>
      </w:r>
      <w:r>
        <w:rPr>
          <w:rStyle w:val="jlqj4b"/>
        </w:rPr>
        <w:t xml:space="preserve">, </w:t>
      </w:r>
      <w:r>
        <w:t xml:space="preserve">par </w:t>
      </w:r>
      <w:r>
        <w:rPr>
          <w:color w:val="3333FF"/>
          <w:u w:val="single"/>
        </w:rPr>
        <w:t>sada</w:t>
      </w:r>
      <w:r>
        <w:t xml:space="preserve">, </w:t>
      </w:r>
      <w:r>
        <w:rPr>
          <w:rFonts w:eastAsia="Calibri"/>
        </w:rPr>
        <w:t>پر صدا</w:t>
      </w:r>
      <w:r>
        <w:t xml:space="preserve"> to make a noise, </w:t>
      </w:r>
      <w:r w:rsidRPr="004211F1">
        <w:rPr>
          <w:b/>
        </w:rPr>
        <w:t>Tajik</w:t>
      </w:r>
      <w:r>
        <w:t xml:space="preserve">, </w:t>
      </w:r>
      <w:r>
        <w:rPr>
          <w:rStyle w:val="jlqj4b"/>
          <w:lang w:val="tg-Cyrl-TJ"/>
        </w:rPr>
        <w:t xml:space="preserve">садо баровардан, </w:t>
      </w:r>
      <w:r>
        <w:rPr>
          <w:rStyle w:val="jlqj4b"/>
          <w:color w:val="3333FF"/>
          <w:u w:val="single"/>
          <w:lang w:val="tg-Cyrl-TJ"/>
        </w:rPr>
        <w:t>sado</w:t>
      </w:r>
      <w:r>
        <w:rPr>
          <w:rStyle w:val="jlqj4b"/>
          <w:lang w:val="tg-Cyrl-TJ"/>
        </w:rPr>
        <w:t xml:space="preserve"> ʙarovardan,</w:t>
      </w:r>
      <w:r>
        <w:rPr>
          <w:rStyle w:val="jlqj4b"/>
        </w:rPr>
        <w:t xml:space="preserve"> to make a noise, </w:t>
      </w:r>
      <w:r w:rsidRPr="004211F1">
        <w:rPr>
          <w:rStyle w:val="jlqj4b"/>
          <w:b/>
        </w:rPr>
        <w:t>Kazakh</w:t>
      </w:r>
      <w:r>
        <w:rPr>
          <w:rStyle w:val="jlqj4b"/>
        </w:rPr>
        <w:t xml:space="preserve">, </w:t>
      </w:r>
      <w:r>
        <w:rPr>
          <w:rStyle w:val="jlqj4b"/>
          <w:lang w:val="kk-KZ"/>
        </w:rPr>
        <w:t xml:space="preserve">шу шығару, </w:t>
      </w:r>
      <w:r>
        <w:rPr>
          <w:rStyle w:val="jlqj4b"/>
          <w:color w:val="CC6600"/>
          <w:u w:val="single"/>
          <w:lang w:val="kk-KZ"/>
        </w:rPr>
        <w:t>şw</w:t>
      </w:r>
      <w:r>
        <w:rPr>
          <w:rStyle w:val="jlqj4b"/>
          <w:lang w:val="kk-KZ"/>
        </w:rPr>
        <w:t xml:space="preserve"> </w:t>
      </w:r>
      <w:r>
        <w:rPr>
          <w:rStyle w:val="jlqj4b"/>
          <w:color w:val="CC6600"/>
          <w:u w:val="single"/>
          <w:lang w:val="kk-KZ"/>
        </w:rPr>
        <w:t>şığarw</w:t>
      </w:r>
      <w:r>
        <w:rPr>
          <w:rStyle w:val="jlqj4b"/>
          <w:lang w:val="kk-KZ"/>
        </w:rPr>
        <w:t>, to make a noise</w:t>
      </w:r>
      <w:r>
        <w:rPr>
          <w:rStyle w:val="jlqj4b"/>
        </w:rPr>
        <w:t xml:space="preserve">, </w:t>
      </w:r>
      <w:r w:rsidRPr="00E935F6">
        <w:rPr>
          <w:rStyle w:val="jlqj4b"/>
          <w:b/>
        </w:rPr>
        <w:t>Kyrgyz</w:t>
      </w:r>
      <w:r>
        <w:rPr>
          <w:rStyle w:val="jlqj4b"/>
        </w:rPr>
        <w:t xml:space="preserve">, </w:t>
      </w:r>
      <w:r>
        <w:rPr>
          <w:rStyle w:val="jlqj4b"/>
          <w:lang w:val="ky-KG"/>
        </w:rPr>
        <w:t xml:space="preserve">чуу чыгаруу, </w:t>
      </w:r>
      <w:r>
        <w:rPr>
          <w:rStyle w:val="jlqj4b"/>
          <w:color w:val="CC6600"/>
          <w:u w:val="single"/>
          <w:lang w:val="ky-KG"/>
        </w:rPr>
        <w:t>çuu</w:t>
      </w:r>
      <w:r>
        <w:rPr>
          <w:rStyle w:val="jlqj4b"/>
          <w:lang w:val="ky-KG"/>
        </w:rPr>
        <w:t xml:space="preserve"> </w:t>
      </w:r>
      <w:r>
        <w:rPr>
          <w:rStyle w:val="jlqj4b"/>
          <w:color w:val="CC6600"/>
          <w:u w:val="single"/>
          <w:lang w:val="ky-KG"/>
        </w:rPr>
        <w:t>çıgaruu</w:t>
      </w:r>
      <w:r>
        <w:rPr>
          <w:rStyle w:val="jlqj4b"/>
          <w:lang w:val="ky-KG"/>
        </w:rPr>
        <w:t>, to make a noise</w:t>
      </w:r>
      <w:r>
        <w:rPr>
          <w:rStyle w:val="jlqj4b"/>
        </w:rPr>
        <w:t xml:space="preserve">, </w:t>
      </w:r>
      <w:r w:rsidRPr="00E935F6">
        <w:rPr>
          <w:rStyle w:val="jlqj4b"/>
          <w:b/>
        </w:rPr>
        <w:t>Latin</w:t>
      </w:r>
      <w:r>
        <w:rPr>
          <w:rStyle w:val="jlqj4b"/>
        </w:rPr>
        <w:t xml:space="preserve">, </w:t>
      </w:r>
      <w:r>
        <w:rPr>
          <w:color w:val="FF0000"/>
        </w:rPr>
        <w:t>increpo-are</w:t>
      </w:r>
      <w:r>
        <w:t xml:space="preserve">, to make a noise, rustle, </w:t>
      </w:r>
      <w:r w:rsidRPr="00E935F6">
        <w:rPr>
          <w:b/>
        </w:rPr>
        <w:t>Etruscan</w:t>
      </w:r>
      <w:r>
        <w:t xml:space="preserve">, </w:t>
      </w:r>
      <w:r>
        <w:rPr>
          <w:color w:val="FF0000"/>
        </w:rPr>
        <w:t>crap</w:t>
      </w:r>
      <w:r>
        <w:rPr>
          <w:color w:val="007700"/>
        </w:rPr>
        <w:t xml:space="preserve">?, </w:t>
      </w:r>
      <w:r>
        <w:t>o</w:t>
      </w:r>
      <w:r w:rsidRPr="00E935F6">
        <w:t xml:space="preserve">r </w:t>
      </w:r>
      <w:r w:rsidRPr="00E935F6">
        <w:rPr>
          <w:color w:val="FF0000"/>
        </w:rPr>
        <w:t>incrap</w:t>
      </w:r>
      <w:r w:rsidRPr="00E935F6">
        <w:t>?, (context</w:t>
      </w:r>
      <w:r>
        <w:t xml:space="preserve">, beginning with the word for wine, L. vinum-I, </w:t>
      </w:r>
      <w:r w:rsidRPr="00E935F6">
        <w:t xml:space="preserve"> can be </w:t>
      </w:r>
      <w:r>
        <w:t>“drunk” or “I shout,” L. increpo).</w:t>
      </w:r>
      <w:r>
        <w:br/>
      </w:r>
    </w:p>
  </w:footnote>
  <w:footnote w:id="97">
    <w:p w:rsidR="007B148B" w:rsidRDefault="007B148B">
      <w:pPr>
        <w:pStyle w:val="FootnoteText"/>
      </w:pPr>
      <w:r>
        <w:rPr>
          <w:rStyle w:val="FootnoteReference"/>
        </w:rPr>
        <w:footnoteRef/>
      </w:r>
      <w:r>
        <w:t xml:space="preserve"> </w:t>
      </w:r>
      <w:r w:rsidRPr="006B7F0F">
        <w:rPr>
          <w:rFonts w:cstheme="minorHAnsi"/>
          <w:b/>
        </w:rPr>
        <w:t>Hittite</w:t>
      </w:r>
      <w:r w:rsidRPr="006B7F0F">
        <w:rPr>
          <w:rFonts w:cstheme="minorHAnsi"/>
        </w:rPr>
        <w:t xml:space="preserve">, </w:t>
      </w:r>
      <w:r w:rsidRPr="006B7F0F">
        <w:rPr>
          <w:rFonts w:cstheme="minorHAnsi"/>
          <w:b/>
          <w:bCs/>
          <w:color w:val="993399"/>
          <w:u w:val="single"/>
        </w:rPr>
        <w:t>hātanz</w:t>
      </w:r>
      <w:r w:rsidRPr="006B7F0F">
        <w:rPr>
          <w:rFonts w:cstheme="minorHAnsi"/>
        </w:rPr>
        <w:t xml:space="preserve">, dry, </w:t>
      </w:r>
      <w:r w:rsidRPr="006B7F0F">
        <w:rPr>
          <w:rFonts w:cstheme="minorHAnsi"/>
          <w:b/>
          <w:bCs/>
          <w:color w:val="993399"/>
          <w:u w:val="single"/>
        </w:rPr>
        <w:t>haz</w:t>
      </w:r>
      <w:r w:rsidRPr="006B7F0F">
        <w:rPr>
          <w:rFonts w:cstheme="minorHAnsi"/>
        </w:rPr>
        <w:t xml:space="preserve">- : (de </w:t>
      </w:r>
      <w:r w:rsidRPr="006B7F0F">
        <w:rPr>
          <w:rFonts w:cstheme="minorHAnsi"/>
          <w:b/>
          <w:bCs/>
          <w:color w:val="993399"/>
          <w:u w:val="single"/>
        </w:rPr>
        <w:t>hat-</w:t>
      </w:r>
      <w:r w:rsidRPr="006B7F0F">
        <w:rPr>
          <w:rFonts w:cstheme="minorHAnsi"/>
        </w:rPr>
        <w:t xml:space="preserve">), </w:t>
      </w:r>
      <w:r w:rsidRPr="006B7F0F">
        <w:rPr>
          <w:rStyle w:val="unicode"/>
          <w:rFonts w:cstheme="minorHAnsi"/>
          <w:b/>
          <w:bCs/>
          <w:color w:val="993399"/>
          <w:u w:val="single"/>
          <w:shd w:val="clear" w:color="auto" w:fill="FFFFFF"/>
        </w:rPr>
        <w:t>hād-</w:t>
      </w:r>
      <w:r w:rsidRPr="006B7F0F">
        <w:rPr>
          <w:rStyle w:val="unicode"/>
          <w:rFonts w:cstheme="minorHAnsi"/>
          <w:shd w:val="clear" w:color="auto" w:fill="FFFFFF"/>
        </w:rPr>
        <w:t xml:space="preserve">, </w:t>
      </w:r>
      <w:r w:rsidRPr="006B7F0F">
        <w:rPr>
          <w:rStyle w:val="unicode"/>
          <w:rFonts w:cstheme="minorHAnsi"/>
          <w:b/>
          <w:bCs/>
          <w:color w:val="993399"/>
          <w:u w:val="single"/>
          <w:shd w:val="clear" w:color="auto" w:fill="FFFFFF"/>
        </w:rPr>
        <w:t>hat/ht</w:t>
      </w:r>
      <w:r w:rsidRPr="006B7F0F">
        <w:rPr>
          <w:rStyle w:val="unicode"/>
          <w:rFonts w:cstheme="minorHAnsi"/>
          <w:shd w:val="clear" w:color="auto" w:fill="FFFFFF"/>
        </w:rPr>
        <w:t xml:space="preserve">, </w:t>
      </w:r>
      <w:r w:rsidRPr="006B7F0F">
        <w:rPr>
          <w:rStyle w:val="unicode"/>
          <w:rFonts w:cstheme="minorHAnsi"/>
          <w:b/>
          <w:bCs/>
          <w:color w:val="993399"/>
          <w:u w:val="single"/>
          <w:shd w:val="clear" w:color="auto" w:fill="FFFFFF"/>
        </w:rPr>
        <w:t>hatnu</w:t>
      </w:r>
      <w:r w:rsidRPr="006B7F0F">
        <w:rPr>
          <w:rStyle w:val="unicode"/>
          <w:rFonts w:cstheme="minorHAnsi"/>
          <w:shd w:val="clear" w:color="auto" w:fill="FFFFFF"/>
        </w:rPr>
        <w:t xml:space="preserve">, </w:t>
      </w:r>
      <w:r w:rsidRPr="006B7F0F">
        <w:rPr>
          <w:rStyle w:val="unicode"/>
          <w:rFonts w:cstheme="minorHAnsi"/>
          <w:b/>
          <w:bCs/>
          <w:color w:val="993399"/>
          <w:u w:val="single"/>
          <w:shd w:val="clear" w:color="auto" w:fill="FFFFFF"/>
        </w:rPr>
        <w:t>hād-</w:t>
      </w:r>
      <w:r w:rsidRPr="006B7F0F">
        <w:rPr>
          <w:rStyle w:val="unicode"/>
          <w:rFonts w:cstheme="minorHAnsi"/>
          <w:b/>
          <w:shd w:val="clear" w:color="auto" w:fill="FFFFFF"/>
        </w:rPr>
        <w:t>&gt; </w:t>
      </w:r>
      <w:r w:rsidRPr="006B7F0F">
        <w:rPr>
          <w:rStyle w:val="unicode"/>
          <w:rFonts w:cstheme="minorHAnsi"/>
          <w:shd w:val="clear" w:color="auto" w:fill="FFFFFF"/>
        </w:rPr>
        <w:t xml:space="preserve"> to dry up, </w:t>
      </w:r>
      <w:r w:rsidRPr="006B7F0F">
        <w:rPr>
          <w:rFonts w:cstheme="minorHAnsi"/>
          <w:b/>
          <w:bCs/>
          <w:color w:val="993399"/>
          <w:u w:val="single"/>
        </w:rPr>
        <w:t>htnu</w:t>
      </w:r>
      <w:r w:rsidRPr="006B7F0F">
        <w:rPr>
          <w:rFonts w:cstheme="minorHAnsi"/>
        </w:rPr>
        <w:t>, to cause to dry up,</w:t>
      </w:r>
      <w:r w:rsidRPr="006B7F0F">
        <w:rPr>
          <w:rFonts w:cstheme="minorHAnsi"/>
          <w:b/>
          <w:bCs/>
        </w:rPr>
        <w:t xml:space="preserve"> </w:t>
      </w:r>
      <w:r w:rsidRPr="006B7F0F">
        <w:rPr>
          <w:rFonts w:cstheme="minorHAnsi"/>
          <w:b/>
          <w:bCs/>
          <w:color w:val="993399"/>
          <w:u w:val="single"/>
        </w:rPr>
        <w:t>hates</w:t>
      </w:r>
      <w:r w:rsidRPr="006B7F0F">
        <w:rPr>
          <w:rFonts w:cstheme="minorHAnsi"/>
        </w:rPr>
        <w:t xml:space="preserve">, </w:t>
      </w:r>
      <w:r w:rsidRPr="006B7F0F">
        <w:rPr>
          <w:rFonts w:cstheme="minorHAnsi"/>
          <w:b/>
          <w:bCs/>
          <w:color w:val="993399"/>
          <w:u w:val="single"/>
        </w:rPr>
        <w:t>htes</w:t>
      </w:r>
      <w:r w:rsidRPr="006B7F0F">
        <w:rPr>
          <w:rFonts w:cstheme="minorHAnsi"/>
        </w:rPr>
        <w:t xml:space="preserve">, to become dry, </w:t>
      </w:r>
      <w:r w:rsidRPr="006B7F0F">
        <w:rPr>
          <w:rFonts w:cstheme="minorHAnsi"/>
          <w:b/>
          <w:bCs/>
          <w:color w:val="993399"/>
          <w:u w:val="single"/>
        </w:rPr>
        <w:t>hattāi</w:t>
      </w:r>
      <w:r w:rsidRPr="006B7F0F">
        <w:rPr>
          <w:rFonts w:cstheme="minorHAnsi"/>
        </w:rPr>
        <w:t xml:space="preserve">-, cut off, to put to death, </w:t>
      </w:r>
      <w:r w:rsidRPr="006B7F0F">
        <w:rPr>
          <w:rFonts w:cstheme="minorHAnsi"/>
          <w:b/>
          <w:bCs/>
          <w:color w:val="993399"/>
          <w:u w:val="single"/>
        </w:rPr>
        <w:t>htantia</w:t>
      </w:r>
      <w:r w:rsidRPr="006B7F0F">
        <w:rPr>
          <w:rFonts w:cstheme="minorHAnsi"/>
        </w:rPr>
        <w:t xml:space="preserve">, dry land, </w:t>
      </w:r>
      <w:r w:rsidRPr="006B7F0F">
        <w:rPr>
          <w:rFonts w:cstheme="minorHAnsi"/>
          <w:b/>
        </w:rPr>
        <w:t>Greek</w:t>
      </w:r>
      <w:r w:rsidRPr="006B7F0F">
        <w:rPr>
          <w:rFonts w:cstheme="minorHAnsi"/>
        </w:rPr>
        <w:t xml:space="preserve">, </w:t>
      </w:r>
      <w:r w:rsidRPr="006B7F0F">
        <w:rPr>
          <w:rStyle w:val="shorttext0"/>
          <w:rFonts w:cstheme="minorHAnsi"/>
        </w:rPr>
        <w:t xml:space="preserve">άδης, </w:t>
      </w:r>
      <w:r w:rsidRPr="006B7F0F">
        <w:rPr>
          <w:rStyle w:val="shorttext"/>
          <w:rFonts w:cstheme="minorHAnsi"/>
          <w:color w:val="993399"/>
          <w:u w:val="single"/>
        </w:rPr>
        <w:t>ádis</w:t>
      </w:r>
      <w:r w:rsidRPr="006B7F0F">
        <w:rPr>
          <w:rStyle w:val="shorttext"/>
          <w:rFonts w:cstheme="minorHAnsi"/>
        </w:rPr>
        <w:t>, Hades, underworld, inferno</w:t>
      </w:r>
      <w:r w:rsidRPr="006B7F0F">
        <w:rPr>
          <w:rFonts w:cstheme="minorHAnsi"/>
        </w:rPr>
        <w:t xml:space="preserve">, </w:t>
      </w:r>
      <w:r w:rsidRPr="006B7F0F">
        <w:rPr>
          <w:rFonts w:cstheme="minorHAnsi"/>
          <w:b/>
        </w:rPr>
        <w:t>Albanian</w:t>
      </w:r>
      <w:r w:rsidRPr="006B7F0F">
        <w:rPr>
          <w:rFonts w:cstheme="minorHAnsi"/>
        </w:rPr>
        <w:t xml:space="preserve">, </w:t>
      </w:r>
      <w:r w:rsidRPr="006B7F0F">
        <w:rPr>
          <w:rStyle w:val="shorttext"/>
          <w:rFonts w:cstheme="minorHAnsi"/>
          <w:color w:val="993399"/>
          <w:u w:val="single"/>
          <w:lang w:val="sq-AL"/>
        </w:rPr>
        <w:t>thatë</w:t>
      </w:r>
      <w:r w:rsidRPr="006B7F0F">
        <w:rPr>
          <w:rStyle w:val="shorttext"/>
          <w:rFonts w:cstheme="minorHAnsi"/>
          <w:lang w:val="sq-AL"/>
        </w:rPr>
        <w:t xml:space="preserve">, dry, </w:t>
      </w:r>
      <w:r w:rsidRPr="006B7F0F">
        <w:rPr>
          <w:rFonts w:cstheme="minorHAnsi"/>
          <w:b/>
        </w:rPr>
        <w:t>English</w:t>
      </w:r>
      <w:r w:rsidRPr="006B7F0F">
        <w:rPr>
          <w:rFonts w:cstheme="minorHAnsi"/>
        </w:rPr>
        <w:t xml:space="preserve">, </w:t>
      </w:r>
      <w:r w:rsidRPr="006B7F0F">
        <w:rPr>
          <w:rStyle w:val="shorttext0"/>
          <w:rFonts w:cstheme="minorHAnsi"/>
        </w:rPr>
        <w:t xml:space="preserve">άδης, </w:t>
      </w:r>
      <w:r w:rsidRPr="006B7F0F">
        <w:rPr>
          <w:rStyle w:val="shorttext"/>
          <w:rFonts w:cstheme="minorHAnsi"/>
          <w:color w:val="993399"/>
          <w:u w:val="single"/>
        </w:rPr>
        <w:t>ádis</w:t>
      </w:r>
      <w:r w:rsidRPr="006B7F0F">
        <w:rPr>
          <w:rStyle w:val="shorttext"/>
          <w:rFonts w:cstheme="minorHAnsi"/>
        </w:rPr>
        <w:t>, Hades, underworld, inferno</w:t>
      </w:r>
      <w:r w:rsidRPr="006B7F0F">
        <w:rPr>
          <w:rFonts w:cstheme="minorHAnsi"/>
        </w:rPr>
        <w:t xml:space="preserve">, </w:t>
      </w:r>
      <w:r w:rsidRPr="006B7F0F">
        <w:rPr>
          <w:rFonts w:cstheme="minorHAnsi"/>
          <w:b/>
        </w:rPr>
        <w:t>Etruscan</w:t>
      </w:r>
      <w:r w:rsidRPr="006B7F0F">
        <w:rPr>
          <w:rFonts w:cstheme="minorHAnsi"/>
        </w:rPr>
        <w:t xml:space="preserve">, </w:t>
      </w:r>
      <w:r w:rsidRPr="006B7F0F">
        <w:rPr>
          <w:rFonts w:cstheme="minorHAnsi"/>
          <w:color w:val="993399"/>
          <w:u w:val="single"/>
        </w:rPr>
        <w:t>AITA</w:t>
      </w:r>
      <w:r w:rsidRPr="006B7F0F">
        <w:rPr>
          <w:rFonts w:cstheme="minorHAnsi"/>
          <w:color w:val="000000"/>
        </w:rPr>
        <w:t xml:space="preserve">, </w:t>
      </w:r>
      <w:r w:rsidRPr="006B7F0F">
        <w:rPr>
          <w:rFonts w:cstheme="minorHAnsi"/>
          <w:b/>
          <w:color w:val="000000"/>
        </w:rPr>
        <w:t>Hittite</w:t>
      </w:r>
      <w:r w:rsidRPr="006B7F0F">
        <w:rPr>
          <w:rFonts w:cstheme="minorHAnsi"/>
          <w:color w:val="000000"/>
        </w:rPr>
        <w:t xml:space="preserve">, </w:t>
      </w:r>
      <w:r w:rsidRPr="006B7F0F">
        <w:rPr>
          <w:rFonts w:cstheme="minorHAnsi"/>
          <w:b/>
          <w:bCs/>
          <w:color w:val="CC6600"/>
          <w:u w:val="single"/>
        </w:rPr>
        <w:t>trs</w:t>
      </w:r>
      <w:r w:rsidRPr="006B7F0F">
        <w:rPr>
          <w:rFonts w:cstheme="minorHAnsi"/>
          <w:b/>
          <w:bCs/>
          <w:color w:val="3333FF"/>
        </w:rPr>
        <w:t xml:space="preserve"> </w:t>
      </w:r>
      <w:r w:rsidRPr="006B7F0F">
        <w:rPr>
          <w:rFonts w:cstheme="minorHAnsi"/>
          <w:b/>
          <w:bCs/>
        </w:rPr>
        <w:t>(</w:t>
      </w:r>
      <w:r w:rsidRPr="006B7F0F">
        <w:rPr>
          <w:rFonts w:cstheme="minorHAnsi"/>
          <w:b/>
          <w:bCs/>
          <w:color w:val="CC6600"/>
          <w:u w:val="single"/>
        </w:rPr>
        <w:t>tars</w:t>
      </w:r>
      <w:r w:rsidRPr="006B7F0F">
        <w:rPr>
          <w:rFonts w:cstheme="minorHAnsi"/>
        </w:rPr>
        <w:t xml:space="preserve">), to become dry, to make dry, </w:t>
      </w:r>
      <w:r w:rsidRPr="006B7F0F">
        <w:rPr>
          <w:rFonts w:cstheme="minorHAnsi"/>
          <w:b/>
        </w:rPr>
        <w:t>Sanskrit</w:t>
      </w:r>
      <w:r w:rsidRPr="006B7F0F">
        <w:rPr>
          <w:rFonts w:cstheme="minorHAnsi"/>
        </w:rPr>
        <w:t xml:space="preserve">, </w:t>
      </w:r>
      <w:r w:rsidRPr="006B7F0F">
        <w:rPr>
          <w:rFonts w:cstheme="minorHAnsi"/>
          <w:color w:val="CC6600"/>
          <w:u w:val="single"/>
        </w:rPr>
        <w:t>tars,</w:t>
      </w:r>
      <w:r w:rsidRPr="006B7F0F">
        <w:rPr>
          <w:rFonts w:cstheme="minorHAnsi"/>
        </w:rPr>
        <w:t xml:space="preserve"> </w:t>
      </w:r>
      <w:r w:rsidRPr="006B7F0F">
        <w:rPr>
          <w:rFonts w:cstheme="minorHAnsi"/>
          <w:color w:val="CC6600"/>
          <w:u w:val="single"/>
        </w:rPr>
        <w:t>trsta</w:t>
      </w:r>
      <w:r w:rsidRPr="006B7F0F">
        <w:rPr>
          <w:rFonts w:cstheme="minorHAnsi"/>
        </w:rPr>
        <w:t xml:space="preserve">, adj., dry, rough, harsh, </w:t>
      </w:r>
      <w:r w:rsidRPr="006B7F0F">
        <w:rPr>
          <w:rFonts w:cstheme="minorHAnsi"/>
          <w:b/>
        </w:rPr>
        <w:t>Greek</w:t>
      </w:r>
      <w:r w:rsidRPr="006B7F0F">
        <w:rPr>
          <w:rFonts w:cstheme="minorHAnsi"/>
        </w:rPr>
        <w:t xml:space="preserve">, τέρσομαι, </w:t>
      </w:r>
      <w:r w:rsidRPr="006B7F0F">
        <w:rPr>
          <w:rFonts w:cstheme="minorHAnsi"/>
          <w:color w:val="CC6600"/>
          <w:u w:val="single"/>
        </w:rPr>
        <w:t>tersomai,</w:t>
      </w:r>
      <w:r w:rsidRPr="006B7F0F">
        <w:rPr>
          <w:rFonts w:cstheme="minorHAnsi"/>
        </w:rPr>
        <w:t xml:space="preserve"> to become dry, </w:t>
      </w:r>
      <w:r w:rsidRPr="006B7F0F">
        <w:rPr>
          <w:rFonts w:cstheme="minorHAnsi"/>
          <w:b/>
        </w:rPr>
        <w:t>Latin</w:t>
      </w:r>
      <w:r w:rsidRPr="006B7F0F">
        <w:rPr>
          <w:rFonts w:cstheme="minorHAnsi"/>
        </w:rPr>
        <w:t xml:space="preserve">, </w:t>
      </w:r>
      <w:r w:rsidRPr="006B7F0F">
        <w:rPr>
          <w:rFonts w:cstheme="minorHAnsi"/>
          <w:color w:val="CC6600"/>
          <w:u w:val="single"/>
        </w:rPr>
        <w:t>torero-</w:t>
      </w:r>
      <w:r w:rsidRPr="006B7F0F">
        <w:rPr>
          <w:rFonts w:cstheme="minorHAnsi"/>
          <w:color w:val="3333FF"/>
        </w:rPr>
        <w:t xml:space="preserve">, </w:t>
      </w:r>
      <w:r w:rsidRPr="006B7F0F">
        <w:rPr>
          <w:rFonts w:cstheme="minorHAnsi"/>
          <w:color w:val="CC6600"/>
          <w:u w:val="single"/>
        </w:rPr>
        <w:t>torrere</w:t>
      </w:r>
      <w:r w:rsidRPr="006B7F0F">
        <w:rPr>
          <w:rFonts w:cstheme="minorHAnsi"/>
          <w:color w:val="3333FF"/>
        </w:rPr>
        <w:t xml:space="preserve">, </w:t>
      </w:r>
      <w:r w:rsidRPr="006B7F0F">
        <w:rPr>
          <w:rFonts w:cstheme="minorHAnsi"/>
          <w:color w:val="CC6600"/>
          <w:u w:val="single"/>
        </w:rPr>
        <w:t>torrui</w:t>
      </w:r>
      <w:r w:rsidRPr="006B7F0F">
        <w:rPr>
          <w:rFonts w:cstheme="minorHAnsi"/>
          <w:color w:val="3333FF"/>
        </w:rPr>
        <w:t xml:space="preserve">, </w:t>
      </w:r>
      <w:r w:rsidRPr="006B7F0F">
        <w:rPr>
          <w:rFonts w:cstheme="minorHAnsi"/>
          <w:color w:val="CC6600"/>
          <w:u w:val="single"/>
        </w:rPr>
        <w:t>toastum</w:t>
      </w:r>
      <w:r w:rsidRPr="006B7F0F">
        <w:rPr>
          <w:rFonts w:cstheme="minorHAnsi"/>
        </w:rPr>
        <w:t xml:space="preserve">, to burn, parch, dry up, </w:t>
      </w:r>
      <w:r w:rsidRPr="006B7F0F">
        <w:rPr>
          <w:rFonts w:cstheme="minorHAnsi"/>
          <w:color w:val="CC6600"/>
          <w:u w:val="single"/>
        </w:rPr>
        <w:t>torrens-entis</w:t>
      </w:r>
      <w:r w:rsidRPr="006B7F0F">
        <w:rPr>
          <w:rFonts w:cstheme="minorHAnsi"/>
        </w:rPr>
        <w:t xml:space="preserve">, burning, hot, parched, rushing, a torrent, </w:t>
      </w:r>
      <w:r w:rsidRPr="006B7F0F">
        <w:rPr>
          <w:rFonts w:cstheme="minorHAnsi"/>
          <w:b/>
        </w:rPr>
        <w:t>Irish</w:t>
      </w:r>
      <w:r w:rsidRPr="006B7F0F">
        <w:rPr>
          <w:rFonts w:cstheme="minorHAnsi"/>
        </w:rPr>
        <w:t xml:space="preserve">, </w:t>
      </w:r>
      <w:r w:rsidRPr="006B7F0F">
        <w:rPr>
          <w:rStyle w:val="shorttext"/>
          <w:rFonts w:cstheme="minorHAnsi"/>
          <w:color w:val="CC6600"/>
          <w:u w:val="single"/>
          <w:lang w:val="ga-IE"/>
        </w:rPr>
        <w:t>tirim,</w:t>
      </w:r>
      <w:r w:rsidRPr="006B7F0F">
        <w:rPr>
          <w:rStyle w:val="shorttext"/>
          <w:rFonts w:cstheme="minorHAnsi"/>
          <w:lang w:val="ga-IE"/>
        </w:rPr>
        <w:t xml:space="preserve"> dry,</w:t>
      </w:r>
      <w:r w:rsidRPr="006B7F0F">
        <w:rPr>
          <w:rStyle w:val="shorttext"/>
          <w:rFonts w:cstheme="minorHAnsi"/>
        </w:rPr>
        <w:t xml:space="preserve"> </w:t>
      </w:r>
      <w:r w:rsidRPr="006B7F0F">
        <w:rPr>
          <w:rStyle w:val="shorttext"/>
          <w:rFonts w:cstheme="minorHAnsi"/>
          <w:b/>
        </w:rPr>
        <w:t>Scots-Gaelic</w:t>
      </w:r>
      <w:r w:rsidRPr="006B7F0F">
        <w:rPr>
          <w:rStyle w:val="shorttext"/>
          <w:rFonts w:cstheme="minorHAnsi"/>
        </w:rPr>
        <w:t xml:space="preserve">, </w:t>
      </w:r>
      <w:r w:rsidRPr="006B7F0F">
        <w:rPr>
          <w:rStyle w:val="shorttext"/>
          <w:rFonts w:cstheme="minorHAnsi"/>
          <w:color w:val="CC6600"/>
          <w:u w:val="single"/>
          <w:lang w:val="gd-GB"/>
        </w:rPr>
        <w:t>tioram</w:t>
      </w:r>
      <w:r w:rsidRPr="006B7F0F">
        <w:rPr>
          <w:rStyle w:val="shorttext"/>
          <w:rFonts w:cstheme="minorHAnsi"/>
          <w:lang w:val="gd-GB"/>
        </w:rPr>
        <w:t>, dry,</w:t>
      </w:r>
      <w:r w:rsidRPr="006B7F0F">
        <w:rPr>
          <w:rFonts w:cstheme="minorHAnsi"/>
        </w:rPr>
        <w:t xml:space="preserve"> </w:t>
      </w:r>
      <w:r w:rsidRPr="006B7F0F">
        <w:rPr>
          <w:rFonts w:cstheme="minorHAnsi"/>
          <w:b/>
        </w:rPr>
        <w:t>English</w:t>
      </w:r>
      <w:r w:rsidRPr="006B7F0F">
        <w:rPr>
          <w:rFonts w:cstheme="minorHAnsi"/>
        </w:rPr>
        <w:t xml:space="preserve">, </w:t>
      </w:r>
      <w:r w:rsidRPr="006B7F0F">
        <w:rPr>
          <w:rFonts w:cstheme="minorHAnsi"/>
          <w:color w:val="CC6600"/>
          <w:u w:val="single"/>
        </w:rPr>
        <w:t>dry</w:t>
      </w:r>
      <w:r w:rsidRPr="006B7F0F">
        <w:rPr>
          <w:rFonts w:cstheme="minorHAnsi"/>
        </w:rPr>
        <w:t xml:space="preserve"> [&lt;OE, </w:t>
      </w:r>
      <w:r w:rsidRPr="006B7F0F">
        <w:rPr>
          <w:rFonts w:cstheme="minorHAnsi"/>
          <w:color w:val="CC6600"/>
          <w:u w:val="single"/>
        </w:rPr>
        <w:t>dryge</w:t>
      </w:r>
      <w:r w:rsidRPr="006B7F0F">
        <w:rPr>
          <w:rFonts w:cstheme="minorHAnsi"/>
        </w:rPr>
        <w:t xml:space="preserve">], </w:t>
      </w:r>
      <w:r w:rsidRPr="006B7F0F">
        <w:rPr>
          <w:rFonts w:cstheme="minorHAnsi"/>
          <w:color w:val="CC6600"/>
          <w:u w:val="single"/>
        </w:rPr>
        <w:t xml:space="preserve">thirst </w:t>
      </w:r>
      <w:r w:rsidRPr="006B7F0F">
        <w:rPr>
          <w:rFonts w:cstheme="minorHAnsi"/>
        </w:rPr>
        <w:t xml:space="preserve">[&lt;OE </w:t>
      </w:r>
      <w:r w:rsidRPr="006B7F0F">
        <w:rPr>
          <w:rFonts w:cstheme="minorHAnsi"/>
          <w:color w:val="CC6600"/>
          <w:u w:val="single"/>
        </w:rPr>
        <w:t>thurs</w:t>
      </w:r>
      <w:r w:rsidRPr="006B7F0F">
        <w:rPr>
          <w:rFonts w:cstheme="minorHAnsi"/>
          <w:b/>
          <w:bCs/>
          <w:color w:val="CC6600"/>
          <w:u w:val="single"/>
        </w:rPr>
        <w:t>t</w:t>
      </w:r>
      <w:r w:rsidRPr="006B7F0F">
        <w:rPr>
          <w:rFonts w:cstheme="minorHAnsi"/>
        </w:rPr>
        <w:t xml:space="preserve">], </w:t>
      </w:r>
      <w:r w:rsidRPr="006B7F0F">
        <w:rPr>
          <w:rFonts w:cstheme="minorHAnsi"/>
          <w:b/>
        </w:rPr>
        <w:t>Sanskrit</w:t>
      </w:r>
      <w:r w:rsidRPr="006B7F0F">
        <w:rPr>
          <w:rFonts w:cstheme="minorHAnsi"/>
        </w:rPr>
        <w:t xml:space="preserve">, </w:t>
      </w:r>
      <w:r w:rsidRPr="006B7F0F">
        <w:rPr>
          <w:rFonts w:cstheme="minorHAnsi"/>
          <w:color w:val="3333FF"/>
          <w:u w:val="single"/>
        </w:rPr>
        <w:t>xošk</w:t>
      </w:r>
      <w:r w:rsidRPr="006B7F0F">
        <w:rPr>
          <w:rFonts w:cstheme="minorHAnsi"/>
        </w:rPr>
        <w:t xml:space="preserve">, خشک  dry, </w:t>
      </w:r>
      <w:r w:rsidRPr="006B7F0F">
        <w:rPr>
          <w:rFonts w:cstheme="minorHAnsi"/>
          <w:b/>
        </w:rPr>
        <w:t>Tajik</w:t>
      </w:r>
      <w:r w:rsidRPr="006B7F0F">
        <w:rPr>
          <w:rFonts w:cstheme="minorHAnsi"/>
        </w:rPr>
        <w:t xml:space="preserve">, </w:t>
      </w:r>
      <w:r w:rsidRPr="006B7F0F">
        <w:rPr>
          <w:rStyle w:val="tlid-translation"/>
          <w:rFonts w:cstheme="minorHAnsi"/>
          <w:lang w:val="tg-Cyrl-TJ"/>
        </w:rPr>
        <w:t xml:space="preserve">хушк, </w:t>
      </w:r>
      <w:r w:rsidRPr="006B7F0F">
        <w:rPr>
          <w:rStyle w:val="tlid-translation"/>
          <w:rFonts w:cstheme="minorHAnsi"/>
          <w:color w:val="3333FF"/>
          <w:u w:val="single"/>
          <w:lang w:val="tg-Cyrl-TJ"/>
        </w:rPr>
        <w:t>xuşk</w:t>
      </w:r>
      <w:r w:rsidRPr="006B7F0F">
        <w:rPr>
          <w:rStyle w:val="tlid-translation"/>
          <w:rFonts w:cstheme="minorHAnsi"/>
          <w:lang w:val="tg-Cyrl-TJ"/>
        </w:rPr>
        <w:t>, dry, arid</w:t>
      </w:r>
      <w:r w:rsidRPr="006B7F0F">
        <w:rPr>
          <w:rStyle w:val="tlid-translation"/>
          <w:rFonts w:cstheme="minorHAnsi"/>
        </w:rPr>
        <w:t>,</w:t>
      </w:r>
      <w:r w:rsidRPr="006B7F0F">
        <w:rPr>
          <w:rStyle w:val="tlid-translation"/>
          <w:rFonts w:cstheme="minorHAnsi"/>
          <w:lang w:val="tg-Cyrl-TJ"/>
        </w:rPr>
        <w:t xml:space="preserve"> </w:t>
      </w:r>
      <w:r w:rsidRPr="006B7F0F">
        <w:rPr>
          <w:rFonts w:cstheme="minorHAnsi"/>
          <w:b/>
        </w:rPr>
        <w:t>Akkadian</w:t>
      </w:r>
      <w:r w:rsidRPr="006B7F0F">
        <w:rPr>
          <w:rFonts w:cstheme="minorHAnsi"/>
        </w:rPr>
        <w:t xml:space="preserve">, </w:t>
      </w:r>
      <w:r w:rsidRPr="006B7F0F">
        <w:rPr>
          <w:rFonts w:cstheme="minorHAnsi"/>
          <w:b/>
          <w:bCs/>
          <w:color w:val="FF0000"/>
          <w:u w:val="single"/>
        </w:rPr>
        <w:t>šakāsu</w:t>
      </w:r>
      <w:r w:rsidRPr="006B7F0F">
        <w:rPr>
          <w:rFonts w:cstheme="minorHAnsi"/>
        </w:rPr>
        <w:t xml:space="preserve">, to dry, dry out, </w:t>
      </w:r>
      <w:r w:rsidRPr="006B7F0F">
        <w:rPr>
          <w:rFonts w:cstheme="minorHAnsi"/>
          <w:b/>
        </w:rPr>
        <w:t>Belarusian</w:t>
      </w:r>
      <w:r w:rsidRPr="006B7F0F">
        <w:rPr>
          <w:rFonts w:cstheme="minorHAnsi"/>
        </w:rPr>
        <w:t xml:space="preserve">, </w:t>
      </w:r>
      <w:r w:rsidRPr="006B7F0F">
        <w:rPr>
          <w:rStyle w:val="shorttext"/>
          <w:rFonts w:cstheme="minorHAnsi"/>
          <w:lang w:val="be-BY"/>
        </w:rPr>
        <w:t>сухі,</w:t>
      </w:r>
      <w:r w:rsidRPr="006B7F0F">
        <w:rPr>
          <w:rStyle w:val="shorttext"/>
          <w:rFonts w:cstheme="minorHAnsi"/>
          <w:color w:val="3333FF"/>
          <w:lang w:val="be-BY"/>
        </w:rPr>
        <w:t xml:space="preserve"> </w:t>
      </w:r>
      <w:r w:rsidRPr="006B7F0F">
        <w:rPr>
          <w:rStyle w:val="shorttext"/>
          <w:rFonts w:cstheme="minorHAnsi"/>
          <w:color w:val="FF0000"/>
          <w:u w:val="single"/>
          <w:lang w:val="be-BY"/>
        </w:rPr>
        <w:t>suchi</w:t>
      </w:r>
      <w:r w:rsidRPr="006B7F0F">
        <w:rPr>
          <w:rStyle w:val="shorttext"/>
          <w:rFonts w:cstheme="minorHAnsi"/>
          <w:lang w:val="be-BY"/>
        </w:rPr>
        <w:t>, dry,</w:t>
      </w:r>
      <w:r w:rsidRPr="006B7F0F">
        <w:rPr>
          <w:rStyle w:val="shorttext"/>
          <w:rFonts w:cstheme="minorHAnsi"/>
        </w:rPr>
        <w:t xml:space="preserve"> </w:t>
      </w:r>
      <w:r w:rsidRPr="006B7F0F">
        <w:rPr>
          <w:rStyle w:val="shorttext"/>
          <w:rFonts w:cstheme="minorHAnsi"/>
          <w:b/>
        </w:rPr>
        <w:t>Croatian</w:t>
      </w:r>
      <w:r w:rsidRPr="006B7F0F">
        <w:rPr>
          <w:rStyle w:val="shorttext"/>
          <w:rFonts w:cstheme="minorHAnsi"/>
        </w:rPr>
        <w:t xml:space="preserve">, </w:t>
      </w:r>
      <w:r w:rsidRPr="006B7F0F">
        <w:rPr>
          <w:rStyle w:val="shorttext"/>
          <w:rFonts w:cstheme="minorHAnsi"/>
          <w:color w:val="FF0000"/>
          <w:u w:val="single"/>
          <w:lang w:val="hr-HR"/>
        </w:rPr>
        <w:t>suho</w:t>
      </w:r>
      <w:r w:rsidRPr="006B7F0F">
        <w:rPr>
          <w:rStyle w:val="shorttext"/>
          <w:rFonts w:cstheme="minorHAnsi"/>
          <w:color w:val="3333FF"/>
          <w:lang w:val="hr-HR"/>
        </w:rPr>
        <w:t>,</w:t>
      </w:r>
      <w:r w:rsidRPr="006B7F0F">
        <w:rPr>
          <w:rStyle w:val="shorttext"/>
          <w:rFonts w:cstheme="minorHAnsi"/>
          <w:lang w:val="hr-HR"/>
        </w:rPr>
        <w:t xml:space="preserve"> dry, </w:t>
      </w:r>
      <w:r w:rsidRPr="006B7F0F">
        <w:rPr>
          <w:rStyle w:val="shorttext"/>
          <w:rFonts w:cstheme="minorHAnsi"/>
          <w:b/>
          <w:lang w:val="hr-HR"/>
        </w:rPr>
        <w:t>Polish</w:t>
      </w:r>
      <w:r w:rsidRPr="006B7F0F">
        <w:rPr>
          <w:rStyle w:val="shorttext"/>
          <w:rFonts w:cstheme="minorHAnsi"/>
          <w:lang w:val="hr-HR"/>
        </w:rPr>
        <w:t xml:space="preserve">, </w:t>
      </w:r>
      <w:r w:rsidRPr="006B7F0F">
        <w:rPr>
          <w:rStyle w:val="shorttext"/>
          <w:rFonts w:cstheme="minorHAnsi"/>
          <w:color w:val="FF0000"/>
          <w:u w:val="single"/>
          <w:lang w:val="pl-PL"/>
        </w:rPr>
        <w:t>suchy</w:t>
      </w:r>
      <w:r w:rsidRPr="006B7F0F">
        <w:rPr>
          <w:rStyle w:val="shorttext"/>
          <w:rFonts w:cstheme="minorHAnsi"/>
          <w:lang w:val="pl-PL"/>
        </w:rPr>
        <w:t xml:space="preserve">, dry, </w:t>
      </w:r>
      <w:r w:rsidRPr="006B7F0F">
        <w:rPr>
          <w:rStyle w:val="shorttext"/>
          <w:rFonts w:cstheme="minorHAnsi"/>
          <w:b/>
          <w:lang w:val="pl-PL"/>
        </w:rPr>
        <w:t>Romanian</w:t>
      </w:r>
      <w:r w:rsidRPr="006B7F0F">
        <w:rPr>
          <w:rStyle w:val="shorttext"/>
          <w:rFonts w:cstheme="minorHAnsi"/>
          <w:lang w:val="pl-PL"/>
        </w:rPr>
        <w:t xml:space="preserve">, </w:t>
      </w:r>
      <w:r w:rsidRPr="006B7F0F">
        <w:rPr>
          <w:rFonts w:cstheme="minorHAnsi"/>
          <w:color w:val="FF0000"/>
          <w:u w:val="single"/>
        </w:rPr>
        <w:t>SEC</w:t>
      </w:r>
      <w:r w:rsidRPr="006B7F0F">
        <w:rPr>
          <w:rFonts w:cstheme="minorHAnsi"/>
        </w:rPr>
        <w:t xml:space="preserve">, I dry, I empty, </w:t>
      </w:r>
      <w:r w:rsidRPr="006B7F0F">
        <w:rPr>
          <w:rFonts w:cstheme="minorHAnsi"/>
          <w:b/>
        </w:rPr>
        <w:t>Latin</w:t>
      </w:r>
      <w:r w:rsidRPr="006B7F0F">
        <w:rPr>
          <w:rFonts w:cstheme="minorHAnsi"/>
        </w:rPr>
        <w:t xml:space="preserve">, </w:t>
      </w:r>
      <w:r w:rsidRPr="006B7F0F">
        <w:rPr>
          <w:rFonts w:cstheme="minorHAnsi"/>
          <w:color w:val="FF0000"/>
          <w:u w:val="single"/>
        </w:rPr>
        <w:t>sicco-are</w:t>
      </w:r>
      <w:r w:rsidRPr="006B7F0F">
        <w:rPr>
          <w:rFonts w:cstheme="minorHAnsi"/>
          <w:color w:val="000000"/>
        </w:rPr>
        <w:t xml:space="preserve">, to make dry </w:t>
      </w:r>
      <w:r w:rsidRPr="006B7F0F">
        <w:rPr>
          <w:rFonts w:cstheme="minorHAnsi"/>
          <w:color w:val="FF0000"/>
          <w:u w:val="single"/>
        </w:rPr>
        <w:t>siccus-i-um,</w:t>
      </w:r>
      <w:r w:rsidRPr="006B7F0F">
        <w:rPr>
          <w:rFonts w:cstheme="minorHAnsi"/>
          <w:color w:val="000000"/>
        </w:rPr>
        <w:t xml:space="preserve"> </w:t>
      </w:r>
      <w:r w:rsidRPr="006B7F0F">
        <w:rPr>
          <w:rFonts w:cstheme="minorHAnsi"/>
          <w:color w:val="FF0000"/>
          <w:u w:val="single"/>
        </w:rPr>
        <w:t>siccum</w:t>
      </w:r>
      <w:r w:rsidRPr="006B7F0F">
        <w:rPr>
          <w:rFonts w:cstheme="minorHAnsi"/>
          <w:color w:val="000000"/>
        </w:rPr>
        <w:t xml:space="preserve">, dry, thirsting, thirsty, of health, sound, sober, temperate, of style, plain, simple, </w:t>
      </w:r>
      <w:r w:rsidRPr="006B7F0F">
        <w:rPr>
          <w:rFonts w:cstheme="minorHAnsi"/>
          <w:b/>
          <w:color w:val="000000"/>
        </w:rPr>
        <w:t>Scots-Gaelic</w:t>
      </w:r>
      <w:r w:rsidRPr="006B7F0F">
        <w:rPr>
          <w:rFonts w:cstheme="minorHAnsi"/>
          <w:color w:val="000000"/>
        </w:rPr>
        <w:t xml:space="preserve">, </w:t>
      </w:r>
      <w:r w:rsidRPr="006B7F0F">
        <w:rPr>
          <w:rStyle w:val="shorttext"/>
          <w:rFonts w:cstheme="minorHAnsi"/>
          <w:color w:val="FF0000"/>
          <w:u w:val="single"/>
          <w:lang w:val="gd-GB"/>
        </w:rPr>
        <w:t>seac</w:t>
      </w:r>
      <w:r w:rsidRPr="006B7F0F">
        <w:rPr>
          <w:rStyle w:val="shorttext"/>
          <w:rFonts w:cstheme="minorHAnsi"/>
          <w:lang w:val="gd-GB"/>
        </w:rPr>
        <w:t>, wither, cause to wither, parch, fade, decay,</w:t>
      </w:r>
      <w:r w:rsidRPr="006B7F0F">
        <w:rPr>
          <w:rStyle w:val="shorttext"/>
          <w:rFonts w:cstheme="minorHAnsi"/>
        </w:rPr>
        <w:t xml:space="preserve"> </w:t>
      </w:r>
      <w:r w:rsidRPr="006B7F0F">
        <w:rPr>
          <w:rStyle w:val="shorttext"/>
          <w:rFonts w:cstheme="minorHAnsi"/>
          <w:b/>
        </w:rPr>
        <w:t>Italian</w:t>
      </w:r>
      <w:r w:rsidRPr="006B7F0F">
        <w:rPr>
          <w:rStyle w:val="shorttext"/>
          <w:rFonts w:cstheme="minorHAnsi"/>
        </w:rPr>
        <w:t xml:space="preserve">, </w:t>
      </w:r>
      <w:r w:rsidRPr="006B7F0F">
        <w:rPr>
          <w:rStyle w:val="shorttext"/>
          <w:rFonts w:cstheme="minorHAnsi"/>
          <w:color w:val="FF0000"/>
          <w:u w:val="single"/>
          <w:lang w:val="it-IT"/>
        </w:rPr>
        <w:t>asciugare</w:t>
      </w:r>
      <w:r w:rsidRPr="006B7F0F">
        <w:rPr>
          <w:rStyle w:val="shorttext"/>
          <w:rFonts w:cstheme="minorHAnsi"/>
          <w:color w:val="000000"/>
          <w:lang w:val="it-IT"/>
        </w:rPr>
        <w:t xml:space="preserve">, to dry, </w:t>
      </w:r>
      <w:r w:rsidRPr="006B7F0F">
        <w:rPr>
          <w:rFonts w:cstheme="minorHAnsi"/>
          <w:color w:val="FF0000"/>
          <w:u w:val="single"/>
        </w:rPr>
        <w:t>seccare</w:t>
      </w:r>
      <w:r w:rsidRPr="006B7F0F">
        <w:rPr>
          <w:rFonts w:cstheme="minorHAnsi"/>
          <w:color w:val="3333FF"/>
        </w:rPr>
        <w:t>,</w:t>
      </w:r>
      <w:r w:rsidRPr="006B7F0F">
        <w:rPr>
          <w:rFonts w:cstheme="minorHAnsi"/>
          <w:color w:val="000000"/>
        </w:rPr>
        <w:t> </w:t>
      </w:r>
      <w:r w:rsidRPr="006B7F0F">
        <w:rPr>
          <w:rStyle w:val="shorttext"/>
          <w:rFonts w:cstheme="minorHAnsi"/>
          <w:color w:val="000000"/>
          <w:lang w:val="it-IT"/>
        </w:rPr>
        <w:t xml:space="preserve">dry, </w:t>
      </w:r>
      <w:r w:rsidRPr="006B7F0F">
        <w:rPr>
          <w:rStyle w:val="shorttext"/>
          <w:rFonts w:cstheme="minorHAnsi"/>
          <w:b/>
          <w:color w:val="000000"/>
          <w:lang w:val="it-IT"/>
        </w:rPr>
        <w:t>French</w:t>
      </w:r>
      <w:r w:rsidRPr="006B7F0F">
        <w:rPr>
          <w:rStyle w:val="shorttext"/>
          <w:rFonts w:cstheme="minorHAnsi"/>
          <w:color w:val="000000"/>
          <w:lang w:val="it-IT"/>
        </w:rPr>
        <w:t xml:space="preserve">, </w:t>
      </w:r>
      <w:r w:rsidRPr="006B7F0F">
        <w:rPr>
          <w:rFonts w:cstheme="minorHAnsi"/>
          <w:color w:val="FF0000"/>
          <w:u w:val="single"/>
        </w:rPr>
        <w:t>sécher</w:t>
      </w:r>
      <w:r w:rsidRPr="006B7F0F">
        <w:rPr>
          <w:rFonts w:cstheme="minorHAnsi"/>
          <w:color w:val="000000"/>
        </w:rPr>
        <w:t xml:space="preserve">, to dry, </w:t>
      </w:r>
      <w:r w:rsidRPr="006B7F0F">
        <w:rPr>
          <w:rStyle w:val="shorttext"/>
          <w:rFonts w:cstheme="minorHAnsi"/>
          <w:color w:val="FF0000"/>
          <w:u w:val="single"/>
          <w:lang w:val="fr-FR"/>
        </w:rPr>
        <w:t>sec</w:t>
      </w:r>
      <w:r w:rsidRPr="006B7F0F">
        <w:rPr>
          <w:rStyle w:val="shorttext"/>
          <w:rFonts w:cstheme="minorHAnsi"/>
          <w:color w:val="000000"/>
          <w:lang w:val="fr-FR"/>
        </w:rPr>
        <w:t xml:space="preserve">, dry, </w:t>
      </w:r>
      <w:r w:rsidRPr="006B7F0F">
        <w:rPr>
          <w:rStyle w:val="shorttext"/>
          <w:rFonts w:cstheme="minorHAnsi"/>
          <w:b/>
          <w:color w:val="000000"/>
          <w:lang w:val="fr-FR"/>
        </w:rPr>
        <w:t>Etruscan</w:t>
      </w:r>
      <w:r w:rsidRPr="006B7F0F">
        <w:rPr>
          <w:rStyle w:val="shorttext"/>
          <w:rFonts w:cstheme="minorHAnsi"/>
          <w:color w:val="000000"/>
          <w:lang w:val="fr-FR"/>
        </w:rPr>
        <w:t xml:space="preserve">, </w:t>
      </w:r>
      <w:r w:rsidRPr="006B7F0F">
        <w:rPr>
          <w:rFonts w:cstheme="minorHAnsi"/>
          <w:color w:val="FF0000"/>
          <w:u w:val="single"/>
        </w:rPr>
        <w:t>sec</w:t>
      </w:r>
      <w:r w:rsidRPr="006B7F0F">
        <w:rPr>
          <w:rFonts w:cstheme="minorHAnsi"/>
        </w:rPr>
        <w:t xml:space="preserve">, </w:t>
      </w:r>
      <w:r w:rsidRPr="006B7F0F">
        <w:rPr>
          <w:rFonts w:cstheme="minorHAnsi"/>
          <w:color w:val="FF0000"/>
          <w:u w:val="single"/>
        </w:rPr>
        <w:t>sek</w:t>
      </w:r>
      <w:r w:rsidRPr="006B7F0F">
        <w:rPr>
          <w:rFonts w:cstheme="minorHAnsi"/>
        </w:rPr>
        <w:t xml:space="preserve">, </w:t>
      </w:r>
      <w:r w:rsidRPr="006B7F0F">
        <w:rPr>
          <w:rFonts w:cstheme="minorHAnsi"/>
          <w:color w:val="FF0000"/>
          <w:u w:val="single"/>
        </w:rPr>
        <w:t>seca</w:t>
      </w:r>
      <w:r w:rsidRPr="006B7F0F">
        <w:rPr>
          <w:rFonts w:cstheme="minorHAnsi"/>
        </w:rPr>
        <w:t xml:space="preserve">, </w:t>
      </w:r>
      <w:r w:rsidRPr="006B7F0F">
        <w:rPr>
          <w:rFonts w:cstheme="minorHAnsi"/>
          <w:color w:val="FF0000"/>
          <w:u w:val="single"/>
        </w:rPr>
        <w:t>secom</w:t>
      </w:r>
      <w:r w:rsidRPr="006B7F0F">
        <w:rPr>
          <w:rFonts w:cstheme="minorHAnsi"/>
          <w:color w:val="EE0000"/>
        </w:rPr>
        <w:t xml:space="preserve"> </w:t>
      </w:r>
      <w:r w:rsidRPr="006B7F0F">
        <w:rPr>
          <w:rFonts w:cstheme="minorHAnsi"/>
          <w:color w:val="000000"/>
        </w:rPr>
        <w:t>(SECVM)</w:t>
      </w:r>
      <w:r w:rsidRPr="006B7F0F">
        <w:rPr>
          <w:rFonts w:cstheme="minorHAnsi"/>
        </w:rPr>
        <w:t xml:space="preserve"> (possibly the word for “cut”), </w:t>
      </w:r>
      <w:r w:rsidRPr="006B7F0F">
        <w:rPr>
          <w:rFonts w:cstheme="minorHAnsi"/>
          <w:b/>
        </w:rPr>
        <w:t>Sanskrit</w:t>
      </w:r>
      <w:r w:rsidRPr="006B7F0F">
        <w:rPr>
          <w:rFonts w:cstheme="minorHAnsi"/>
        </w:rPr>
        <w:t xml:space="preserve">, </w:t>
      </w:r>
      <w:r w:rsidRPr="006B7F0F">
        <w:rPr>
          <w:rFonts w:cstheme="minorHAnsi"/>
          <w:color w:val="0000EE"/>
        </w:rPr>
        <w:t>zus, zusyati (-te)</w:t>
      </w:r>
      <w:r w:rsidRPr="006B7F0F">
        <w:rPr>
          <w:rFonts w:cstheme="minorHAnsi"/>
        </w:rPr>
        <w:t xml:space="preserve">, to dry, wither, fade, dry up, parch, emaciate, afflict, destroy, </w:t>
      </w:r>
      <w:r w:rsidRPr="006B7F0F">
        <w:rPr>
          <w:rFonts w:cstheme="minorHAnsi"/>
          <w:b/>
        </w:rPr>
        <w:t>Baltic-Sudovian</w:t>
      </w:r>
      <w:r w:rsidRPr="006B7F0F">
        <w:rPr>
          <w:rFonts w:cstheme="minorHAnsi"/>
        </w:rPr>
        <w:t xml:space="preserve">, </w:t>
      </w:r>
      <w:r w:rsidRPr="006B7F0F">
        <w:rPr>
          <w:rFonts w:cstheme="minorHAnsi"/>
          <w:color w:val="0000EE"/>
        </w:rPr>
        <w:t>sausas</w:t>
      </w:r>
      <w:r w:rsidRPr="006B7F0F">
        <w:rPr>
          <w:rFonts w:cstheme="minorHAnsi"/>
        </w:rPr>
        <w:t xml:space="preserve">, dry; </w:t>
      </w:r>
      <w:r w:rsidRPr="006B7F0F">
        <w:rPr>
          <w:rFonts w:cstheme="minorHAnsi"/>
          <w:color w:val="0000EE"/>
        </w:rPr>
        <w:t>sausint</w:t>
      </w:r>
      <w:r w:rsidRPr="006B7F0F">
        <w:rPr>
          <w:rFonts w:cstheme="minorHAnsi"/>
        </w:rPr>
        <w:t xml:space="preserve">, to dry, </w:t>
      </w:r>
      <w:r w:rsidRPr="006B7F0F">
        <w:rPr>
          <w:rFonts w:cstheme="minorHAnsi"/>
          <w:b/>
        </w:rPr>
        <w:t>Latvian</w:t>
      </w:r>
      <w:r w:rsidRPr="006B7F0F">
        <w:rPr>
          <w:rFonts w:cstheme="minorHAnsi"/>
        </w:rPr>
        <w:t xml:space="preserve">, </w:t>
      </w:r>
      <w:r w:rsidRPr="006B7F0F">
        <w:rPr>
          <w:rStyle w:val="shorttext"/>
          <w:rFonts w:cstheme="minorHAnsi"/>
          <w:color w:val="3333FF"/>
          <w:lang w:val="lv-LV"/>
        </w:rPr>
        <w:t>sauss</w:t>
      </w:r>
      <w:r w:rsidRPr="006B7F0F">
        <w:rPr>
          <w:rStyle w:val="shorttext"/>
          <w:rFonts w:cstheme="minorHAnsi"/>
          <w:lang w:val="lv-LV"/>
        </w:rPr>
        <w:t xml:space="preserve">, dry, </w:t>
      </w:r>
      <w:r w:rsidRPr="006B7F0F">
        <w:rPr>
          <w:rStyle w:val="shorttext"/>
          <w:rFonts w:cstheme="minorHAnsi"/>
          <w:b/>
          <w:lang w:val="lv-LV"/>
        </w:rPr>
        <w:t>Romanian</w:t>
      </w:r>
      <w:r w:rsidRPr="006B7F0F">
        <w:rPr>
          <w:rStyle w:val="shorttext"/>
          <w:rFonts w:cstheme="minorHAnsi"/>
          <w:lang w:val="lv-LV"/>
        </w:rPr>
        <w:t xml:space="preserve">, </w:t>
      </w:r>
      <w:r w:rsidRPr="006B7F0F">
        <w:rPr>
          <w:rStyle w:val="shorttext"/>
          <w:rFonts w:cstheme="minorHAnsi"/>
          <w:color w:val="3333FF"/>
          <w:lang w:val="ro-RO"/>
        </w:rPr>
        <w:t>uscat,</w:t>
      </w:r>
      <w:r w:rsidRPr="006B7F0F">
        <w:rPr>
          <w:rStyle w:val="shorttext"/>
          <w:rFonts w:cstheme="minorHAnsi"/>
          <w:lang w:val="ro-RO"/>
        </w:rPr>
        <w:t xml:space="preserve"> dry, </w:t>
      </w:r>
      <w:r w:rsidRPr="006B7F0F">
        <w:rPr>
          <w:rStyle w:val="shorttext"/>
          <w:rFonts w:cstheme="minorHAnsi"/>
          <w:b/>
          <w:lang w:val="ro-RO"/>
        </w:rPr>
        <w:t>Tocharian</w:t>
      </w:r>
      <w:r w:rsidRPr="006B7F0F">
        <w:rPr>
          <w:rStyle w:val="shorttext"/>
          <w:rFonts w:cstheme="minorHAnsi"/>
          <w:lang w:val="ro-RO"/>
        </w:rPr>
        <w:t xml:space="preserve">, </w:t>
      </w:r>
      <w:r w:rsidRPr="006B7F0F">
        <w:rPr>
          <w:rFonts w:cstheme="minorHAnsi"/>
          <w:color w:val="3333FF"/>
        </w:rPr>
        <w:t>āsar</w:t>
      </w:r>
      <w:r w:rsidRPr="006B7F0F">
        <w:rPr>
          <w:rFonts w:cstheme="minorHAnsi"/>
        </w:rPr>
        <w:t xml:space="preserve">*  [B </w:t>
      </w:r>
      <w:r w:rsidRPr="006B7F0F">
        <w:rPr>
          <w:rFonts w:cstheme="minorHAnsi"/>
          <w:color w:val="3333FF"/>
        </w:rPr>
        <w:t>asāre</w:t>
      </w:r>
      <w:r w:rsidRPr="006B7F0F">
        <w:rPr>
          <w:rFonts w:cstheme="minorHAnsi"/>
        </w:rPr>
        <w:t xml:space="preserve">], dry, </w:t>
      </w:r>
      <w:r w:rsidRPr="006B7F0F">
        <w:rPr>
          <w:rFonts w:cstheme="minorHAnsi"/>
          <w:color w:val="3333FF"/>
        </w:rPr>
        <w:t>ās- </w:t>
      </w:r>
      <w:r w:rsidRPr="006B7F0F">
        <w:rPr>
          <w:rFonts w:cstheme="minorHAnsi"/>
        </w:rPr>
        <w:t xml:space="preserve"> [B</w:t>
      </w:r>
      <w:r w:rsidRPr="006B7F0F">
        <w:rPr>
          <w:rFonts w:cstheme="minorHAnsi"/>
          <w:color w:val="3333FF"/>
        </w:rPr>
        <w:t xml:space="preserve"> ās</w:t>
      </w:r>
      <w:r w:rsidRPr="006B7F0F">
        <w:rPr>
          <w:rFonts w:cstheme="minorHAnsi"/>
        </w:rPr>
        <w:t>-], to dry up, become dry,</w:t>
      </w:r>
      <w:r w:rsidRPr="006B7F0F">
        <w:rPr>
          <w:rFonts w:cstheme="minorHAnsi"/>
        </w:rPr>
        <w:br/>
      </w:r>
    </w:p>
  </w:footnote>
  <w:footnote w:id="98">
    <w:p w:rsidR="007B148B" w:rsidRPr="002D4711" w:rsidRDefault="007B148B">
      <w:pPr>
        <w:pStyle w:val="FootnoteText"/>
        <w:rPr>
          <w:rFonts w:cstheme="minorHAnsi"/>
        </w:rPr>
      </w:pPr>
      <w:r>
        <w:rPr>
          <w:rStyle w:val="FootnoteReference"/>
        </w:rPr>
        <w:footnoteRef/>
      </w:r>
      <w:r>
        <w:t xml:space="preserve"> </w:t>
      </w:r>
      <w:r w:rsidRPr="00B47490">
        <w:rPr>
          <w:rFonts w:cstheme="minorHAnsi"/>
          <w:b/>
        </w:rPr>
        <w:t>Hittite</w:t>
      </w:r>
      <w:r w:rsidRPr="00B47490">
        <w:rPr>
          <w:rFonts w:cstheme="minorHAnsi"/>
        </w:rPr>
        <w:t xml:space="preserve">, </w:t>
      </w:r>
      <w:r w:rsidRPr="00B47490">
        <w:rPr>
          <w:rStyle w:val="unicode"/>
          <w:rFonts w:cstheme="minorHAnsi"/>
          <w:b/>
          <w:bCs/>
          <w:color w:val="CC6600"/>
          <w:u w:val="single"/>
          <w:shd w:val="clear" w:color="auto" w:fill="FFFFFF"/>
        </w:rPr>
        <w:t>hūmant</w:t>
      </w:r>
      <w:r w:rsidRPr="00B47490">
        <w:rPr>
          <w:rStyle w:val="unicode"/>
          <w:rFonts w:cstheme="minorHAnsi"/>
          <w:b/>
          <w:bCs/>
          <w:shd w:val="clear" w:color="auto" w:fill="FFFFFF"/>
        </w:rPr>
        <w:t>-</w:t>
      </w:r>
      <w:r w:rsidRPr="00B47490">
        <w:rPr>
          <w:rStyle w:val="unicode"/>
          <w:rFonts w:cstheme="minorHAnsi"/>
          <w:shd w:val="clear" w:color="auto" w:fill="FFFFFF"/>
        </w:rPr>
        <w:t>,</w:t>
      </w:r>
      <w:r w:rsidRPr="00B47490">
        <w:rPr>
          <w:rFonts w:cstheme="minorHAnsi"/>
          <w:shd w:val="clear" w:color="auto" w:fill="FFFFFF"/>
        </w:rPr>
        <w:t> all, each, every,</w:t>
      </w:r>
      <w:r>
        <w:rPr>
          <w:rFonts w:cstheme="minorHAnsi"/>
          <w:shd w:val="clear" w:color="auto" w:fill="FFFFFF"/>
        </w:rPr>
        <w:t xml:space="preserve"> </w:t>
      </w:r>
      <w:r w:rsidRPr="00B47490">
        <w:rPr>
          <w:rFonts w:cstheme="minorHAnsi"/>
          <w:b/>
          <w:bCs/>
          <w:color w:val="CC6600"/>
          <w:u w:val="single"/>
          <w:shd w:val="clear" w:color="auto" w:fill="FFFFFF"/>
        </w:rPr>
        <w:t>homant</w:t>
      </w:r>
      <w:r w:rsidRPr="00B47490">
        <w:rPr>
          <w:rFonts w:cstheme="minorHAnsi"/>
          <w:color w:val="000000"/>
          <w:shd w:val="clear" w:color="auto" w:fill="FFFFFF"/>
        </w:rPr>
        <w:t xml:space="preserve">, </w:t>
      </w:r>
      <w:r w:rsidRPr="00B47490">
        <w:rPr>
          <w:rFonts w:cstheme="minorHAnsi"/>
          <w:b/>
          <w:color w:val="000000"/>
          <w:shd w:val="clear" w:color="auto" w:fill="FFFFFF"/>
        </w:rPr>
        <w:t>Akkadian</w:t>
      </w:r>
      <w:r w:rsidRPr="00B47490">
        <w:rPr>
          <w:rFonts w:cstheme="minorHAnsi"/>
          <w:color w:val="000000"/>
          <w:shd w:val="clear" w:color="auto" w:fill="FFFFFF"/>
        </w:rPr>
        <w:t xml:space="preserve">, </w:t>
      </w:r>
      <w:r w:rsidRPr="00B47490">
        <w:rPr>
          <w:rFonts w:cstheme="minorHAnsi"/>
          <w:b/>
          <w:bCs/>
          <w:color w:val="CC6600"/>
          <w:u w:val="single"/>
        </w:rPr>
        <w:t>aḫmaḫu</w:t>
      </w:r>
      <w:r w:rsidRPr="00B47490">
        <w:rPr>
          <w:rFonts w:cstheme="minorHAnsi"/>
        </w:rPr>
        <w:t xml:space="preserve">, each other, </w:t>
      </w:r>
      <w:r w:rsidRPr="00B47490">
        <w:rPr>
          <w:rFonts w:cstheme="minorHAnsi"/>
          <w:b/>
        </w:rPr>
        <w:t>Persian</w:t>
      </w:r>
      <w:r w:rsidRPr="00B47490">
        <w:rPr>
          <w:rFonts w:cstheme="minorHAnsi"/>
        </w:rPr>
        <w:t xml:space="preserve">, </w:t>
      </w:r>
      <w:r w:rsidRPr="00B47490">
        <w:rPr>
          <w:rFonts w:cstheme="minorHAnsi"/>
          <w:color w:val="CC6600"/>
          <w:u w:val="single"/>
        </w:rPr>
        <w:t>hame</w:t>
      </w:r>
      <w:r w:rsidRPr="00B47490">
        <w:rPr>
          <w:rFonts w:cstheme="minorHAnsi"/>
        </w:rPr>
        <w:t xml:space="preserve">, </w:t>
      </w:r>
      <w:r w:rsidRPr="00B47490">
        <w:rPr>
          <w:rStyle w:val="nobold"/>
          <w:rFonts w:cstheme="minorHAnsi"/>
        </w:rPr>
        <w:t xml:space="preserve">همه </w:t>
      </w:r>
      <w:r w:rsidRPr="00B47490">
        <w:rPr>
          <w:rFonts w:cstheme="minorHAnsi"/>
        </w:rPr>
        <w:t xml:space="preserve">everyone, all, totally, </w:t>
      </w:r>
      <w:r w:rsidRPr="00B47490">
        <w:rPr>
          <w:rFonts w:cstheme="minorHAnsi"/>
          <w:b/>
        </w:rPr>
        <w:t>Sanskrit</w:t>
      </w:r>
      <w:r w:rsidRPr="00B47490">
        <w:rPr>
          <w:rFonts w:cstheme="minorHAnsi"/>
        </w:rPr>
        <w:t xml:space="preserve">, </w:t>
      </w:r>
      <w:r w:rsidRPr="00B47490">
        <w:rPr>
          <w:rFonts w:cstheme="minorHAnsi"/>
          <w:color w:val="3333FF"/>
        </w:rPr>
        <w:t>sarvaḥ</w:t>
      </w:r>
      <w:r w:rsidRPr="00B47490">
        <w:rPr>
          <w:rFonts w:cstheme="minorHAnsi"/>
        </w:rPr>
        <w:t xml:space="preserve">, everyone, everybody, </w:t>
      </w:r>
      <w:r w:rsidRPr="00B47490">
        <w:rPr>
          <w:rFonts w:cstheme="minorHAnsi"/>
          <w:b/>
        </w:rPr>
        <w:t>Croatian</w:t>
      </w:r>
      <w:r w:rsidRPr="00B47490">
        <w:rPr>
          <w:rFonts w:cstheme="minorHAnsi"/>
        </w:rPr>
        <w:t xml:space="preserve">, </w:t>
      </w:r>
      <w:r w:rsidRPr="00B47490">
        <w:rPr>
          <w:rFonts w:cstheme="minorHAnsi"/>
          <w:color w:val="3333FF"/>
        </w:rPr>
        <w:t>svaki</w:t>
      </w:r>
      <w:r w:rsidRPr="00B47490">
        <w:rPr>
          <w:rFonts w:cstheme="minorHAnsi"/>
        </w:rPr>
        <w:t xml:space="preserve">, each,  </w:t>
      </w:r>
      <w:r w:rsidRPr="00B47490">
        <w:rPr>
          <w:rFonts w:cstheme="minorHAnsi"/>
          <w:b/>
        </w:rPr>
        <w:t>Sanskrit</w:t>
      </w:r>
      <w:r w:rsidRPr="00B47490">
        <w:rPr>
          <w:rFonts w:cstheme="minorHAnsi"/>
        </w:rPr>
        <w:t xml:space="preserve">, </w:t>
      </w:r>
      <w:r w:rsidRPr="00B47490">
        <w:rPr>
          <w:rStyle w:val="sdata"/>
          <w:rFonts w:cstheme="minorHAnsi"/>
          <w:color w:val="009900"/>
          <w:u w:val="single"/>
        </w:rPr>
        <w:t>ekaikaḥ</w:t>
      </w:r>
      <w:r w:rsidRPr="00B47490">
        <w:rPr>
          <w:rStyle w:val="sdata"/>
          <w:rFonts w:cstheme="minorHAnsi"/>
        </w:rPr>
        <w:t xml:space="preserve">, apiece, each, </w:t>
      </w:r>
      <w:r w:rsidRPr="00B47490">
        <w:rPr>
          <w:rStyle w:val="sdata"/>
          <w:rFonts w:cstheme="minorHAnsi"/>
          <w:b/>
        </w:rPr>
        <w:t>Belarusian</w:t>
      </w:r>
      <w:r w:rsidRPr="00B47490">
        <w:rPr>
          <w:rStyle w:val="sdata"/>
          <w:rFonts w:cstheme="minorHAnsi"/>
        </w:rPr>
        <w:t xml:space="preserve">, </w:t>
      </w:r>
      <w:r w:rsidRPr="00B47490">
        <w:rPr>
          <w:rFonts w:cstheme="minorHAnsi"/>
          <w:color w:val="000000"/>
        </w:rPr>
        <w:t xml:space="preserve">кожны, </w:t>
      </w:r>
      <w:r w:rsidRPr="00B47490">
        <w:rPr>
          <w:rFonts w:cstheme="minorHAnsi"/>
          <w:color w:val="009900"/>
          <w:u w:val="single"/>
          <w:shd w:val="clear" w:color="auto" w:fill="FFFFFF"/>
        </w:rPr>
        <w:t>kožny</w:t>
      </w:r>
      <w:r w:rsidRPr="00B47490">
        <w:rPr>
          <w:rFonts w:cstheme="minorHAnsi"/>
          <w:color w:val="000000"/>
          <w:shd w:val="clear" w:color="auto" w:fill="FFFFFF"/>
        </w:rPr>
        <w:t xml:space="preserve">, each, </w:t>
      </w:r>
      <w:r w:rsidRPr="00B47490">
        <w:rPr>
          <w:rFonts w:cstheme="minorHAnsi"/>
          <w:b/>
          <w:color w:val="000000"/>
          <w:shd w:val="clear" w:color="auto" w:fill="FFFFFF"/>
        </w:rPr>
        <w:t>Belarus</w:t>
      </w:r>
      <w:r w:rsidRPr="00B47490">
        <w:rPr>
          <w:rFonts w:cstheme="minorHAnsi"/>
          <w:color w:val="000000"/>
          <w:shd w:val="clear" w:color="auto" w:fill="FFFFFF"/>
        </w:rPr>
        <w:t xml:space="preserve">, </w:t>
      </w:r>
      <w:r w:rsidRPr="00B47490">
        <w:rPr>
          <w:rFonts w:cstheme="minorHAnsi"/>
          <w:color w:val="009900"/>
          <w:u w:val="single"/>
        </w:rPr>
        <w:t>kozny</w:t>
      </w:r>
      <w:r w:rsidRPr="00B47490">
        <w:rPr>
          <w:rFonts w:cstheme="minorHAnsi"/>
        </w:rPr>
        <w:t xml:space="preserve">, pron. every, each, </w:t>
      </w:r>
      <w:r w:rsidRPr="00B47490">
        <w:rPr>
          <w:rFonts w:cstheme="minorHAnsi"/>
          <w:b/>
        </w:rPr>
        <w:t>Finnish-Uralic</w:t>
      </w:r>
      <w:r w:rsidRPr="00B47490">
        <w:rPr>
          <w:rFonts w:cstheme="minorHAnsi"/>
        </w:rPr>
        <w:t xml:space="preserve">, </w:t>
      </w:r>
      <w:r w:rsidRPr="00B47490">
        <w:rPr>
          <w:rFonts w:cstheme="minorHAnsi"/>
          <w:color w:val="009900"/>
          <w:u w:val="single"/>
        </w:rPr>
        <w:t>kukin</w:t>
      </w:r>
      <w:r w:rsidRPr="00B47490">
        <w:rPr>
          <w:rFonts w:cstheme="minorHAnsi"/>
        </w:rPr>
        <w:t xml:space="preserve">, each, </w:t>
      </w:r>
      <w:r w:rsidRPr="00B47490">
        <w:rPr>
          <w:rFonts w:cstheme="minorHAnsi"/>
          <w:b/>
        </w:rPr>
        <w:t>Albanian</w:t>
      </w:r>
      <w:r w:rsidRPr="00B47490">
        <w:rPr>
          <w:rFonts w:cstheme="minorHAnsi"/>
        </w:rPr>
        <w:t xml:space="preserve">, </w:t>
      </w:r>
      <w:r w:rsidRPr="00B47490">
        <w:rPr>
          <w:rFonts w:cstheme="minorHAnsi"/>
          <w:color w:val="009900"/>
          <w:u w:val="single"/>
        </w:rPr>
        <w:t>kushdo</w:t>
      </w:r>
      <w:r w:rsidRPr="00B47490">
        <w:rPr>
          <w:rFonts w:cstheme="minorHAnsi"/>
        </w:rPr>
        <w:t>, anyone, </w:t>
      </w:r>
      <w:r w:rsidRPr="00B47490">
        <w:rPr>
          <w:rFonts w:cstheme="minorHAnsi"/>
          <w:b/>
        </w:rPr>
        <w:t xml:space="preserve"> Irish</w:t>
      </w:r>
      <w:r w:rsidRPr="00B47490">
        <w:rPr>
          <w:rFonts w:cstheme="minorHAnsi"/>
        </w:rPr>
        <w:t xml:space="preserve">, </w:t>
      </w:r>
      <w:r w:rsidRPr="00B47490">
        <w:rPr>
          <w:rStyle w:val="unicode"/>
          <w:rFonts w:cstheme="minorHAnsi"/>
          <w:color w:val="009900"/>
          <w:u w:val="single"/>
          <w:shd w:val="clear" w:color="auto" w:fill="FFFFFF"/>
        </w:rPr>
        <w:t>gach,</w:t>
      </w:r>
      <w:r w:rsidRPr="00B47490">
        <w:rPr>
          <w:rStyle w:val="unicode"/>
          <w:rFonts w:cstheme="minorHAnsi"/>
          <w:shd w:val="clear" w:color="auto" w:fill="FFFFFF"/>
        </w:rPr>
        <w:t xml:space="preserve"> each, </w:t>
      </w:r>
      <w:r w:rsidRPr="00B47490">
        <w:rPr>
          <w:rStyle w:val="unicode"/>
          <w:rFonts w:cstheme="minorHAnsi"/>
          <w:b/>
          <w:shd w:val="clear" w:color="auto" w:fill="FFFFFF"/>
        </w:rPr>
        <w:t>Scots-Gaelic</w:t>
      </w:r>
      <w:r w:rsidRPr="00B47490">
        <w:rPr>
          <w:rStyle w:val="unicode"/>
          <w:rFonts w:cstheme="minorHAnsi"/>
          <w:shd w:val="clear" w:color="auto" w:fill="FFFFFF"/>
        </w:rPr>
        <w:t xml:space="preserve">, </w:t>
      </w:r>
      <w:r w:rsidRPr="00B47490">
        <w:rPr>
          <w:rStyle w:val="unicode"/>
          <w:rFonts w:cstheme="minorHAnsi"/>
          <w:color w:val="009900"/>
          <w:u w:val="single"/>
          <w:shd w:val="clear" w:color="auto" w:fill="FFFFFF"/>
        </w:rPr>
        <w:t>gach</w:t>
      </w:r>
      <w:r w:rsidRPr="00B47490">
        <w:rPr>
          <w:rStyle w:val="unicode"/>
          <w:rFonts w:cstheme="minorHAnsi"/>
          <w:shd w:val="clear" w:color="auto" w:fill="FFFFFF"/>
        </w:rPr>
        <w:t xml:space="preserve"> fear, each, </w:t>
      </w:r>
      <w:r w:rsidRPr="00B47490">
        <w:rPr>
          <w:rStyle w:val="unicode"/>
          <w:rFonts w:cstheme="minorHAnsi"/>
          <w:b/>
          <w:shd w:val="clear" w:color="auto" w:fill="FFFFFF"/>
        </w:rPr>
        <w:t>Italian</w:t>
      </w:r>
      <w:r w:rsidRPr="00B47490">
        <w:rPr>
          <w:rStyle w:val="unicode"/>
          <w:rFonts w:cstheme="minorHAnsi"/>
          <w:shd w:val="clear" w:color="auto" w:fill="FFFFFF"/>
        </w:rPr>
        <w:t xml:space="preserve">, </w:t>
      </w:r>
      <w:r w:rsidRPr="00B47490">
        <w:rPr>
          <w:rStyle w:val="unicode"/>
          <w:rFonts w:cstheme="minorHAnsi"/>
          <w:color w:val="009900"/>
          <w:u w:val="single"/>
          <w:shd w:val="clear" w:color="auto" w:fill="FFFFFF"/>
        </w:rPr>
        <w:t>ogni</w:t>
      </w:r>
      <w:r w:rsidRPr="00B47490">
        <w:rPr>
          <w:rStyle w:val="unicode"/>
          <w:rFonts w:cstheme="minorHAnsi"/>
          <w:shd w:val="clear" w:color="auto" w:fill="FFFFFF"/>
        </w:rPr>
        <w:t xml:space="preserve">, </w:t>
      </w:r>
      <w:r w:rsidRPr="00B47490">
        <w:rPr>
          <w:rStyle w:val="unicode"/>
          <w:rFonts w:cstheme="minorHAnsi"/>
          <w:color w:val="009900"/>
          <w:u w:val="single"/>
          <w:shd w:val="clear" w:color="auto" w:fill="FFFFFF"/>
        </w:rPr>
        <w:t>ognuno</w:t>
      </w:r>
      <w:r w:rsidRPr="00B47490">
        <w:rPr>
          <w:rStyle w:val="unicode"/>
          <w:rFonts w:cstheme="minorHAnsi"/>
          <w:shd w:val="clear" w:color="auto" w:fill="FFFFFF"/>
        </w:rPr>
        <w:t>, each,</w:t>
      </w:r>
      <w:r w:rsidRPr="00B47490">
        <w:rPr>
          <w:rStyle w:val="unicode"/>
          <w:rFonts w:cstheme="minorHAnsi"/>
          <w:b/>
          <w:shd w:val="clear" w:color="auto" w:fill="FFFFFF"/>
        </w:rPr>
        <w:t xml:space="preserve"> French</w:t>
      </w:r>
      <w:r w:rsidRPr="00B47490">
        <w:rPr>
          <w:rStyle w:val="unicode"/>
          <w:rFonts w:cstheme="minorHAnsi"/>
          <w:shd w:val="clear" w:color="auto" w:fill="FFFFFF"/>
        </w:rPr>
        <w:t xml:space="preserve">, </w:t>
      </w:r>
      <w:r w:rsidRPr="00B47490">
        <w:rPr>
          <w:rStyle w:val="unicode"/>
          <w:rFonts w:cstheme="minorHAnsi"/>
          <w:color w:val="009900"/>
          <w:u w:val="single"/>
          <w:shd w:val="clear" w:color="auto" w:fill="FFFFFF"/>
        </w:rPr>
        <w:t>chaque</w:t>
      </w:r>
      <w:r w:rsidRPr="00B47490">
        <w:rPr>
          <w:rStyle w:val="unicode"/>
          <w:rFonts w:cstheme="minorHAnsi"/>
          <w:shd w:val="clear" w:color="auto" w:fill="FFFFFF"/>
        </w:rPr>
        <w:t>, each, every adj.,</w:t>
      </w:r>
      <w:r w:rsidRPr="00B47490">
        <w:rPr>
          <w:rStyle w:val="unicode"/>
          <w:rFonts w:cstheme="minorHAnsi"/>
          <w:color w:val="FF0000"/>
          <w:shd w:val="clear" w:color="auto" w:fill="FFFFFF"/>
        </w:rPr>
        <w:t xml:space="preserve"> </w:t>
      </w:r>
      <w:r w:rsidRPr="00B47490">
        <w:rPr>
          <w:rStyle w:val="unicode"/>
          <w:rFonts w:cstheme="minorHAnsi"/>
          <w:color w:val="009900"/>
          <w:u w:val="single"/>
          <w:shd w:val="clear" w:color="auto" w:fill="FFFFFF"/>
        </w:rPr>
        <w:t>chacun</w:t>
      </w:r>
      <w:r w:rsidRPr="00B47490">
        <w:rPr>
          <w:rStyle w:val="unicode"/>
          <w:rFonts w:cstheme="minorHAnsi"/>
          <w:shd w:val="clear" w:color="auto" w:fill="FFFFFF"/>
        </w:rPr>
        <w:t xml:space="preserve">, pron., each, </w:t>
      </w:r>
      <w:r w:rsidRPr="00B47490">
        <w:rPr>
          <w:rStyle w:val="unicode"/>
          <w:rFonts w:cstheme="minorHAnsi"/>
          <w:b/>
          <w:shd w:val="clear" w:color="auto" w:fill="FFFFFF"/>
        </w:rPr>
        <w:t>English</w:t>
      </w:r>
      <w:r w:rsidRPr="00B47490">
        <w:rPr>
          <w:rStyle w:val="unicode"/>
          <w:rFonts w:cstheme="minorHAnsi"/>
          <w:shd w:val="clear" w:color="auto" w:fill="FFFFFF"/>
        </w:rPr>
        <w:t xml:space="preserve">, </w:t>
      </w:r>
      <w:r w:rsidRPr="00B47490">
        <w:rPr>
          <w:rFonts w:cstheme="minorHAnsi"/>
          <w:color w:val="009900"/>
          <w:u w:val="single"/>
        </w:rPr>
        <w:t>each</w:t>
      </w:r>
      <w:r w:rsidRPr="00B47490">
        <w:rPr>
          <w:rFonts w:cstheme="minorHAnsi"/>
        </w:rPr>
        <w:t xml:space="preserve"> [&lt;OE </w:t>
      </w:r>
      <w:r w:rsidRPr="00B47490">
        <w:rPr>
          <w:rFonts w:cstheme="minorHAnsi"/>
          <w:color w:val="009900"/>
          <w:u w:val="single"/>
        </w:rPr>
        <w:t xml:space="preserve"> ælc</w:t>
      </w:r>
      <w:r w:rsidRPr="00B47490">
        <w:rPr>
          <w:rFonts w:cstheme="minorHAnsi"/>
        </w:rPr>
        <w:t xml:space="preserve">], every, [&lt;OE æfry], </w:t>
      </w:r>
      <w:r w:rsidRPr="00B47490">
        <w:rPr>
          <w:rFonts w:cstheme="minorHAnsi"/>
          <w:b/>
        </w:rPr>
        <w:t>Latvian</w:t>
      </w:r>
      <w:r w:rsidRPr="00B47490">
        <w:rPr>
          <w:rFonts w:cstheme="minorHAnsi"/>
        </w:rPr>
        <w:t xml:space="preserve">, </w:t>
      </w:r>
      <w:r w:rsidRPr="00B47490">
        <w:rPr>
          <w:rFonts w:cstheme="minorHAnsi"/>
          <w:color w:val="FF0000"/>
        </w:rPr>
        <w:t>katrs</w:t>
      </w:r>
      <w:r w:rsidRPr="00B47490">
        <w:rPr>
          <w:rFonts w:cstheme="minorHAnsi"/>
        </w:rPr>
        <w:t xml:space="preserve">, each, </w:t>
      </w:r>
      <w:r w:rsidRPr="00B47490">
        <w:rPr>
          <w:rFonts w:cstheme="minorHAnsi"/>
          <w:b/>
        </w:rPr>
        <w:t>Romanian</w:t>
      </w:r>
      <w:r w:rsidRPr="00B47490">
        <w:rPr>
          <w:rFonts w:cstheme="minorHAnsi"/>
        </w:rPr>
        <w:t xml:space="preserve">, </w:t>
      </w:r>
      <w:r w:rsidRPr="00B47490">
        <w:rPr>
          <w:rFonts w:cstheme="minorHAnsi"/>
          <w:color w:val="FF0000"/>
        </w:rPr>
        <w:t>cest</w:t>
      </w:r>
      <w:r w:rsidRPr="00B47490">
        <w:rPr>
          <w:rFonts w:cstheme="minorHAnsi"/>
        </w:rPr>
        <w:t xml:space="preserve">, each, this one, </w:t>
      </w:r>
      <w:r w:rsidRPr="00B47490">
        <w:rPr>
          <w:rFonts w:cstheme="minorHAnsi"/>
          <w:b/>
        </w:rPr>
        <w:t>Albanian</w:t>
      </w:r>
      <w:r w:rsidRPr="00B47490">
        <w:rPr>
          <w:rFonts w:cstheme="minorHAnsi"/>
        </w:rPr>
        <w:t xml:space="preserve">, </w:t>
      </w:r>
      <w:r w:rsidRPr="00B47490">
        <w:rPr>
          <w:rFonts w:cstheme="minorHAnsi"/>
          <w:color w:val="EE0000"/>
        </w:rPr>
        <w:t>secili</w:t>
      </w:r>
      <w:r w:rsidRPr="00B47490">
        <w:rPr>
          <w:rFonts w:cstheme="minorHAnsi"/>
        </w:rPr>
        <w:t xml:space="preserve">, each, </w:t>
      </w:r>
      <w:r w:rsidRPr="00B47490">
        <w:rPr>
          <w:rFonts w:cstheme="minorHAnsi"/>
          <w:b/>
        </w:rPr>
        <w:t>Latin</w:t>
      </w:r>
      <w:r w:rsidRPr="00B47490">
        <w:rPr>
          <w:rFonts w:cstheme="minorHAnsi"/>
        </w:rPr>
        <w:t xml:space="preserve">, </w:t>
      </w:r>
      <w:r w:rsidRPr="00B47490">
        <w:rPr>
          <w:rFonts w:cstheme="minorHAnsi"/>
          <w:color w:val="FF0000"/>
        </w:rPr>
        <w:t>quisque, quaeque</w:t>
      </w:r>
      <w:r w:rsidRPr="00B47490">
        <w:rPr>
          <w:rFonts w:cstheme="minorHAnsi"/>
          <w:color w:val="000000"/>
        </w:rPr>
        <w:t xml:space="preserve">, each, every, </w:t>
      </w:r>
      <w:r w:rsidRPr="00B47490">
        <w:rPr>
          <w:rFonts w:cstheme="minorHAnsi"/>
          <w:b/>
          <w:color w:val="000000"/>
        </w:rPr>
        <w:t>Italian</w:t>
      </w:r>
      <w:r w:rsidRPr="00B47490">
        <w:rPr>
          <w:rFonts w:cstheme="minorHAnsi"/>
          <w:color w:val="000000"/>
        </w:rPr>
        <w:t xml:space="preserve">, </w:t>
      </w:r>
      <w:r w:rsidRPr="00B47490">
        <w:rPr>
          <w:rStyle w:val="unicode"/>
          <w:rFonts w:cstheme="minorHAnsi"/>
          <w:color w:val="FF0000"/>
          <w:shd w:val="clear" w:color="auto" w:fill="FFFFFF"/>
        </w:rPr>
        <w:t>ciascuno</w:t>
      </w:r>
      <w:r w:rsidRPr="00B47490">
        <w:rPr>
          <w:rStyle w:val="unicode"/>
          <w:rFonts w:cstheme="minorHAnsi"/>
          <w:shd w:val="clear" w:color="auto" w:fill="FFFFFF"/>
        </w:rPr>
        <w:t xml:space="preserve">, </w:t>
      </w:r>
      <w:r w:rsidRPr="00B47490">
        <w:rPr>
          <w:rFonts w:cstheme="minorHAnsi"/>
          <w:color w:val="000000"/>
        </w:rPr>
        <w:t xml:space="preserve"> each, </w:t>
      </w:r>
      <w:r w:rsidRPr="00B47490">
        <w:rPr>
          <w:rFonts w:cstheme="minorHAnsi"/>
          <w:b/>
          <w:color w:val="000000"/>
        </w:rPr>
        <w:t>Etruscan</w:t>
      </w:r>
      <w:r w:rsidRPr="00B47490">
        <w:rPr>
          <w:rFonts w:cstheme="minorHAnsi"/>
          <w:color w:val="000000"/>
        </w:rPr>
        <w:t xml:space="preserve">, </w:t>
      </w:r>
      <w:r w:rsidRPr="00B47490">
        <w:rPr>
          <w:rFonts w:cstheme="minorHAnsi"/>
          <w:color w:val="FF0000"/>
        </w:rPr>
        <w:t>cesk</w:t>
      </w:r>
      <w:r w:rsidRPr="00B47490">
        <w:rPr>
          <w:rFonts w:cstheme="minorHAnsi"/>
        </w:rPr>
        <w:t>.</w:t>
      </w:r>
      <w:r>
        <w:rPr>
          <w:rFonts w:cstheme="minorHAnsi"/>
        </w:rPr>
        <w:br/>
      </w:r>
    </w:p>
  </w:footnote>
  <w:footnote w:id="99">
    <w:p w:rsidR="007B148B" w:rsidRDefault="007B148B">
      <w:pPr>
        <w:pStyle w:val="FootnoteText"/>
      </w:pPr>
      <w:r>
        <w:rPr>
          <w:rStyle w:val="FootnoteReference"/>
        </w:rPr>
        <w:footnoteRef/>
      </w:r>
      <w:r>
        <w:t xml:space="preserve"> </w:t>
      </w:r>
      <w:r w:rsidRPr="00D051BF">
        <w:rPr>
          <w:rFonts w:cstheme="minorHAnsi"/>
          <w:b/>
        </w:rPr>
        <w:t>Hittite</w:t>
      </w:r>
      <w:r w:rsidRPr="00D051BF">
        <w:rPr>
          <w:rFonts w:cstheme="minorHAnsi"/>
        </w:rPr>
        <w:t xml:space="preserve">, </w:t>
      </w:r>
      <w:r w:rsidRPr="00D051BF">
        <w:rPr>
          <w:rFonts w:cstheme="minorHAnsi"/>
          <w:b/>
          <w:bCs/>
          <w:color w:val="993399"/>
          <w:u w:val="single"/>
          <w:shd w:val="clear" w:color="auto" w:fill="FFFFFF"/>
        </w:rPr>
        <w:t>tēkan</w:t>
      </w:r>
      <w:r w:rsidRPr="00D051BF">
        <w:rPr>
          <w:rFonts w:cstheme="minorHAnsi"/>
          <w:color w:val="222222"/>
          <w:shd w:val="clear" w:color="auto" w:fill="FFFFFF"/>
        </w:rPr>
        <w:t xml:space="preserve">, </w:t>
      </w:r>
      <w:r w:rsidRPr="00D051BF">
        <w:rPr>
          <w:rFonts w:cstheme="minorHAnsi"/>
          <w:b/>
          <w:bCs/>
          <w:color w:val="993399"/>
          <w:u w:val="single"/>
          <w:shd w:val="clear" w:color="auto" w:fill="FFFFFF"/>
        </w:rPr>
        <w:t>tegan</w:t>
      </w:r>
      <w:r w:rsidRPr="00D051BF">
        <w:rPr>
          <w:rFonts w:cstheme="minorHAnsi"/>
          <w:color w:val="222222"/>
          <w:shd w:val="clear" w:color="auto" w:fill="FFFFFF"/>
        </w:rPr>
        <w:t xml:space="preserve">, </w:t>
      </w:r>
      <w:r w:rsidRPr="00D051BF">
        <w:rPr>
          <w:rFonts w:cstheme="minorHAnsi"/>
          <w:b/>
          <w:bCs/>
          <w:color w:val="993399"/>
          <w:u w:val="single"/>
          <w:shd w:val="clear" w:color="auto" w:fill="FFFFFF"/>
        </w:rPr>
        <w:t>tgn</w:t>
      </w:r>
      <w:r w:rsidRPr="00D051BF">
        <w:rPr>
          <w:rFonts w:cstheme="minorHAnsi"/>
          <w:color w:val="222222"/>
          <w:shd w:val="clear" w:color="auto" w:fill="FFFFFF"/>
        </w:rPr>
        <w:t xml:space="preserve">,  </w:t>
      </w:r>
      <w:r w:rsidRPr="00D051BF">
        <w:rPr>
          <w:rFonts w:cstheme="minorHAnsi"/>
          <w:b/>
          <w:bCs/>
          <w:color w:val="993399"/>
          <w:u w:val="single"/>
          <w:shd w:val="clear" w:color="auto" w:fill="FFFFFF"/>
        </w:rPr>
        <w:t>tekan</w:t>
      </w:r>
      <w:r w:rsidRPr="00D051BF">
        <w:rPr>
          <w:rFonts w:cstheme="minorHAnsi"/>
          <w:color w:val="222222"/>
          <w:shd w:val="clear" w:color="auto" w:fill="FFFFFF"/>
        </w:rPr>
        <w:t xml:space="preserve">, </w:t>
      </w:r>
      <w:r w:rsidRPr="00D051BF">
        <w:rPr>
          <w:rFonts w:cstheme="minorHAnsi"/>
          <w:b/>
          <w:bCs/>
          <w:color w:val="222222"/>
          <w:shd w:val="clear" w:color="auto" w:fill="FFFFFF"/>
        </w:rPr>
        <w:t>racine</w:t>
      </w:r>
      <w:r w:rsidRPr="00D051BF">
        <w:rPr>
          <w:rFonts w:cstheme="minorHAnsi"/>
          <w:color w:val="222222"/>
          <w:shd w:val="clear" w:color="auto" w:fill="FFFFFF"/>
        </w:rPr>
        <w:t xml:space="preserve"> </w:t>
      </w:r>
      <w:r w:rsidRPr="00D051BF">
        <w:rPr>
          <w:rFonts w:cstheme="minorHAnsi"/>
          <w:b/>
          <w:bCs/>
          <w:color w:val="993399"/>
          <w:u w:val="single"/>
          <w:shd w:val="clear" w:color="auto" w:fill="FFFFFF"/>
        </w:rPr>
        <w:t>tagn</w:t>
      </w:r>
      <w:r w:rsidRPr="00D051BF">
        <w:rPr>
          <w:rFonts w:cstheme="minorHAnsi"/>
          <w:color w:val="222222"/>
          <w:shd w:val="clear" w:color="auto" w:fill="FFFFFF"/>
        </w:rPr>
        <w:t xml:space="preserve">-, </w:t>
      </w:r>
      <w:r w:rsidRPr="00D051BF">
        <w:rPr>
          <w:rFonts w:cstheme="minorHAnsi"/>
          <w:b/>
          <w:bCs/>
          <w:color w:val="993399"/>
          <w:u w:val="single"/>
          <w:shd w:val="clear" w:color="auto" w:fill="FFFFFF"/>
        </w:rPr>
        <w:t>tagn</w:t>
      </w:r>
      <w:r w:rsidRPr="00D051BF">
        <w:rPr>
          <w:rFonts w:cstheme="minorHAnsi"/>
          <w:color w:val="222222"/>
          <w:shd w:val="clear" w:color="auto" w:fill="FFFFFF"/>
        </w:rPr>
        <w:t xml:space="preserve">-, root of tekan, "earth," </w:t>
      </w:r>
      <w:r w:rsidRPr="00D051BF">
        <w:rPr>
          <w:rFonts w:cstheme="minorHAnsi"/>
          <w:b/>
          <w:bCs/>
          <w:color w:val="993399"/>
          <w:u w:val="single"/>
          <w:shd w:val="clear" w:color="auto" w:fill="FFFFFF"/>
        </w:rPr>
        <w:t>tgantespa</w:t>
      </w:r>
      <w:r w:rsidRPr="00D051BF">
        <w:rPr>
          <w:rFonts w:cstheme="minorHAnsi"/>
          <w:color w:val="222222"/>
          <w:shd w:val="clear" w:color="auto" w:fill="FFFFFF"/>
        </w:rPr>
        <w:t xml:space="preserve">, earth goddess, </w:t>
      </w:r>
      <w:r w:rsidRPr="00D051BF">
        <w:rPr>
          <w:rFonts w:cstheme="minorHAnsi"/>
          <w:b/>
          <w:color w:val="222222"/>
          <w:shd w:val="clear" w:color="auto" w:fill="FFFFFF"/>
        </w:rPr>
        <w:t>Albanian</w:t>
      </w:r>
      <w:r w:rsidRPr="00D051BF">
        <w:rPr>
          <w:rFonts w:cstheme="minorHAnsi"/>
          <w:color w:val="222222"/>
          <w:shd w:val="clear" w:color="auto" w:fill="FFFFFF"/>
        </w:rPr>
        <w:t xml:space="preserve">, </w:t>
      </w:r>
      <w:r w:rsidRPr="00D051BF">
        <w:rPr>
          <w:rFonts w:cstheme="minorHAnsi"/>
          <w:color w:val="993399"/>
          <w:u w:val="single"/>
          <w:shd w:val="clear" w:color="auto" w:fill="FFFFFF"/>
        </w:rPr>
        <w:t>tokë</w:t>
      </w:r>
      <w:r w:rsidRPr="00D051BF">
        <w:rPr>
          <w:rFonts w:cstheme="minorHAnsi"/>
          <w:color w:val="000000"/>
          <w:shd w:val="clear" w:color="auto" w:fill="FFFFFF"/>
        </w:rPr>
        <w:t xml:space="preserve">, earth, </w:t>
      </w:r>
      <w:r w:rsidRPr="00D051BF">
        <w:rPr>
          <w:rStyle w:val="tlid-translation"/>
          <w:rFonts w:cstheme="minorHAnsi"/>
          <w:color w:val="000000"/>
          <w:shd w:val="clear" w:color="auto" w:fill="FFFFFF"/>
          <w:lang w:val="sq-AL"/>
        </w:rPr>
        <w:t xml:space="preserve">perëndeshë e </w:t>
      </w:r>
      <w:r w:rsidRPr="00D051BF">
        <w:rPr>
          <w:rStyle w:val="tlid-translation"/>
          <w:rFonts w:cstheme="minorHAnsi"/>
          <w:color w:val="993399"/>
          <w:u w:val="single"/>
          <w:shd w:val="clear" w:color="auto" w:fill="FFFFFF"/>
          <w:lang w:val="sq-AL"/>
        </w:rPr>
        <w:t>tokës</w:t>
      </w:r>
      <w:r w:rsidRPr="00D051BF">
        <w:rPr>
          <w:rStyle w:val="tlid-translation"/>
          <w:rFonts w:cstheme="minorHAnsi"/>
          <w:color w:val="000000"/>
          <w:shd w:val="clear" w:color="auto" w:fill="FFFFFF"/>
          <w:lang w:val="sq-AL"/>
        </w:rPr>
        <w:t xml:space="preserve">, earth goddess, </w:t>
      </w:r>
      <w:r w:rsidRPr="00D051BF">
        <w:rPr>
          <w:rStyle w:val="tlid-translation"/>
          <w:rFonts w:cstheme="minorHAnsi"/>
          <w:b/>
          <w:color w:val="000000"/>
          <w:shd w:val="clear" w:color="auto" w:fill="FFFFFF"/>
          <w:lang w:val="sq-AL"/>
        </w:rPr>
        <w:t>Tocharian</w:t>
      </w:r>
      <w:r w:rsidRPr="00D051BF">
        <w:rPr>
          <w:rStyle w:val="tlid-translation"/>
          <w:rFonts w:cstheme="minorHAnsi"/>
          <w:color w:val="000000"/>
          <w:shd w:val="clear" w:color="auto" w:fill="FFFFFF"/>
          <w:lang w:val="sq-AL"/>
        </w:rPr>
        <w:t xml:space="preserve">, </w:t>
      </w:r>
      <w:r w:rsidRPr="00D051BF">
        <w:rPr>
          <w:rFonts w:cstheme="minorHAnsi"/>
          <w:color w:val="993399"/>
        </w:rPr>
        <w:t>tkaṃ</w:t>
      </w:r>
      <w:r w:rsidRPr="00D051BF">
        <w:rPr>
          <w:rFonts w:cstheme="minorHAnsi"/>
        </w:rPr>
        <w:t xml:space="preserve"> [B. </w:t>
      </w:r>
      <w:r w:rsidRPr="00D051BF">
        <w:rPr>
          <w:rFonts w:cstheme="minorHAnsi"/>
          <w:color w:val="993399"/>
          <w:u w:val="single"/>
        </w:rPr>
        <w:t>kem</w:t>
      </w:r>
      <w:r w:rsidRPr="00D051BF">
        <w:rPr>
          <w:rFonts w:cstheme="minorHAnsi"/>
        </w:rPr>
        <w:t xml:space="preserve">], earth, </w:t>
      </w:r>
      <w:r w:rsidRPr="00D051BF">
        <w:rPr>
          <w:rFonts w:cstheme="minorHAnsi"/>
          <w:color w:val="993399"/>
          <w:u w:val="single"/>
        </w:rPr>
        <w:t>tkam</w:t>
      </w:r>
      <w:r w:rsidRPr="00D051BF">
        <w:rPr>
          <w:rFonts w:cstheme="minorHAnsi"/>
        </w:rPr>
        <w:t xml:space="preserve"> ākāś, earth and atmosphere, </w:t>
      </w:r>
      <w:r w:rsidRPr="00D051BF">
        <w:rPr>
          <w:rFonts w:cstheme="minorHAnsi"/>
          <w:b/>
        </w:rPr>
        <w:t>Greek</w:t>
      </w:r>
      <w:r w:rsidRPr="00D051BF">
        <w:rPr>
          <w:rFonts w:cstheme="minorHAnsi"/>
        </w:rPr>
        <w:t xml:space="preserve">, χώμα, </w:t>
      </w:r>
      <w:r w:rsidRPr="00D051BF">
        <w:rPr>
          <w:rFonts w:cstheme="minorHAnsi"/>
          <w:color w:val="993399"/>
          <w:u w:val="single"/>
        </w:rPr>
        <w:t>chóma</w:t>
      </w:r>
      <w:r w:rsidRPr="00D051BF">
        <w:rPr>
          <w:rFonts w:cstheme="minorHAnsi"/>
        </w:rPr>
        <w:t xml:space="preserve">, soil, earth, dirt, ground, </w:t>
      </w:r>
      <w:r w:rsidRPr="00D051BF">
        <w:rPr>
          <w:rFonts w:cstheme="minorHAnsi"/>
          <w:b/>
        </w:rPr>
        <w:t>Luvian</w:t>
      </w:r>
      <w:r w:rsidRPr="00D051BF">
        <w:rPr>
          <w:rFonts w:cstheme="minorHAnsi"/>
        </w:rPr>
        <w:t xml:space="preserve">, </w:t>
      </w:r>
      <w:r w:rsidRPr="00D051BF">
        <w:rPr>
          <w:rFonts w:cstheme="minorHAnsi"/>
          <w:color w:val="993399"/>
          <w:u w:val="single"/>
        </w:rPr>
        <w:t>tiam(i)</w:t>
      </w:r>
      <w:r w:rsidRPr="00D051BF">
        <w:rPr>
          <w:rFonts w:cstheme="minorHAnsi"/>
        </w:rPr>
        <w:t xml:space="preserve">, </w:t>
      </w:r>
      <w:r w:rsidRPr="00D051BF">
        <w:rPr>
          <w:rFonts w:cstheme="minorHAnsi"/>
          <w:color w:val="993399"/>
          <w:u w:val="single"/>
        </w:rPr>
        <w:t>tgam</w:t>
      </w:r>
      <w:r w:rsidRPr="00D051BF">
        <w:rPr>
          <w:rFonts w:cstheme="minorHAnsi"/>
        </w:rPr>
        <w:t xml:space="preserve">, earth, </w:t>
      </w:r>
      <w:r w:rsidRPr="00D051BF">
        <w:rPr>
          <w:rFonts w:cstheme="minorHAnsi"/>
          <w:b/>
        </w:rPr>
        <w:t>Sanskrit</w:t>
      </w:r>
      <w:r w:rsidRPr="00D051BF">
        <w:rPr>
          <w:rFonts w:cstheme="minorHAnsi"/>
        </w:rPr>
        <w:t xml:space="preserve">, </w:t>
      </w:r>
      <w:r w:rsidRPr="00D051BF">
        <w:rPr>
          <w:rFonts w:cstheme="minorHAnsi"/>
          <w:color w:val="3333FF"/>
        </w:rPr>
        <w:t>mahī</w:t>
      </w:r>
      <w:r w:rsidRPr="00D051BF">
        <w:rPr>
          <w:rFonts w:cstheme="minorHAnsi"/>
        </w:rPr>
        <w:t xml:space="preserve">, earth, </w:t>
      </w:r>
      <w:r w:rsidRPr="00D051BF">
        <w:rPr>
          <w:rFonts w:cstheme="minorHAnsi"/>
          <w:b/>
        </w:rPr>
        <w:t>Finnish-Uralic</w:t>
      </w:r>
      <w:r w:rsidRPr="00D051BF">
        <w:rPr>
          <w:rFonts w:cstheme="minorHAnsi"/>
        </w:rPr>
        <w:t xml:space="preserve">, </w:t>
      </w:r>
      <w:r w:rsidRPr="00D051BF">
        <w:rPr>
          <w:rFonts w:cstheme="minorHAnsi"/>
          <w:color w:val="3333FF"/>
        </w:rPr>
        <w:t>maa</w:t>
      </w:r>
      <w:r w:rsidRPr="00D051BF">
        <w:rPr>
          <w:rFonts w:cstheme="minorHAnsi"/>
        </w:rPr>
        <w:t xml:space="preserve">, earth, </w:t>
      </w:r>
      <w:r w:rsidRPr="00D051BF">
        <w:rPr>
          <w:rFonts w:cstheme="minorHAnsi"/>
          <w:b/>
        </w:rPr>
        <w:t>Welsh</w:t>
      </w:r>
      <w:r w:rsidRPr="00D051BF">
        <w:rPr>
          <w:rFonts w:cstheme="minorHAnsi"/>
        </w:rPr>
        <w:t xml:space="preserve">, </w:t>
      </w:r>
      <w:r w:rsidRPr="00D051BF">
        <w:rPr>
          <w:rStyle w:val="tlid-translation"/>
          <w:rFonts w:cstheme="minorHAnsi"/>
          <w:color w:val="3333FF"/>
        </w:rPr>
        <w:t>mam</w:t>
      </w:r>
      <w:r w:rsidRPr="00D051BF">
        <w:rPr>
          <w:rStyle w:val="tlid-translation"/>
          <w:rFonts w:cstheme="minorHAnsi"/>
        </w:rPr>
        <w:t xml:space="preserve"> ddaear, mother earth</w:t>
      </w:r>
      <w:r w:rsidRPr="00D051BF">
        <w:rPr>
          <w:rFonts w:cstheme="minorHAnsi"/>
        </w:rPr>
        <w:t xml:space="preserve">, </w:t>
      </w:r>
      <w:r w:rsidRPr="00D051BF">
        <w:rPr>
          <w:rFonts w:cstheme="minorHAnsi"/>
          <w:b/>
        </w:rPr>
        <w:t>Belarusian</w:t>
      </w:r>
      <w:r w:rsidRPr="00D051BF">
        <w:rPr>
          <w:rFonts w:cstheme="minorHAnsi"/>
        </w:rPr>
        <w:t xml:space="preserve">, зямля, </w:t>
      </w:r>
      <w:r w:rsidRPr="00D051BF">
        <w:rPr>
          <w:rFonts w:cstheme="minorHAnsi"/>
          <w:color w:val="CC6600"/>
          <w:u w:val="single"/>
          <w:shd w:val="clear" w:color="auto" w:fill="FFFFFF"/>
        </w:rPr>
        <w:t>ziamlia</w:t>
      </w:r>
      <w:r w:rsidRPr="00D051BF">
        <w:rPr>
          <w:rFonts w:cstheme="minorHAnsi"/>
          <w:color w:val="000000"/>
          <w:shd w:val="clear" w:color="auto" w:fill="FFFFFF"/>
        </w:rPr>
        <w:t xml:space="preserve">, earth, </w:t>
      </w:r>
      <w:r w:rsidRPr="00D051BF">
        <w:rPr>
          <w:rFonts w:cstheme="minorHAnsi"/>
          <w:b/>
          <w:color w:val="000000"/>
          <w:shd w:val="clear" w:color="auto" w:fill="FFFFFF"/>
        </w:rPr>
        <w:t>Avestan</w:t>
      </w:r>
      <w:r w:rsidRPr="00D051BF">
        <w:rPr>
          <w:rFonts w:cstheme="minorHAnsi"/>
          <w:color w:val="000000"/>
          <w:shd w:val="clear" w:color="auto" w:fill="FFFFFF"/>
        </w:rPr>
        <w:t xml:space="preserve">, </w:t>
      </w:r>
      <w:r w:rsidRPr="00D051BF">
        <w:rPr>
          <w:rFonts w:cstheme="minorHAnsi"/>
          <w:color w:val="CC6600"/>
          <w:u w:val="single"/>
        </w:rPr>
        <w:t>zam</w:t>
      </w:r>
      <w:r w:rsidRPr="00D051BF">
        <w:rPr>
          <w:rFonts w:cstheme="minorHAnsi"/>
        </w:rPr>
        <w:t xml:space="preserve"> [-</w:t>
      </w:r>
      <w:r w:rsidRPr="00D051BF">
        <w:rPr>
          <w:rFonts w:cstheme="minorHAnsi"/>
          <w:color w:val="993399"/>
        </w:rPr>
        <w:t>]</w:t>
      </w:r>
      <w:r w:rsidRPr="00D051BF">
        <w:rPr>
          <w:rFonts w:cstheme="minorHAnsi"/>
          <w:color w:val="CC6600"/>
          <w:u w:val="single"/>
        </w:rPr>
        <w:t>zå</w:t>
      </w:r>
      <w:r w:rsidRPr="00D051BF">
        <w:rPr>
          <w:rFonts w:cstheme="minorHAnsi"/>
          <w:color w:val="3333FF"/>
        </w:rPr>
        <w:t>,</w:t>
      </w:r>
      <w:r w:rsidRPr="00D051BF">
        <w:rPr>
          <w:rFonts w:cstheme="minorHAnsi"/>
          <w:color w:val="3333FF"/>
          <w:u w:val="single"/>
        </w:rPr>
        <w:t xml:space="preserve"> </w:t>
      </w:r>
      <w:r w:rsidRPr="00D051BF">
        <w:rPr>
          <w:rFonts w:cstheme="minorHAnsi"/>
          <w:color w:val="CC6600"/>
          <w:u w:val="single"/>
        </w:rPr>
        <w:t>zem</w:t>
      </w:r>
      <w:r w:rsidRPr="00D051BF">
        <w:rPr>
          <w:rFonts w:cstheme="minorHAnsi"/>
        </w:rPr>
        <w:t xml:space="preserve">, earth, land, ground, </w:t>
      </w:r>
      <w:r w:rsidRPr="00D051BF">
        <w:rPr>
          <w:rFonts w:cstheme="minorHAnsi"/>
          <w:b/>
        </w:rPr>
        <w:t>Persian</w:t>
      </w:r>
      <w:r w:rsidRPr="00D051BF">
        <w:rPr>
          <w:rFonts w:cstheme="minorHAnsi"/>
        </w:rPr>
        <w:t xml:space="preserve">, </w:t>
      </w:r>
      <w:r w:rsidRPr="00D051BF">
        <w:rPr>
          <w:rFonts w:cstheme="minorHAnsi"/>
          <w:color w:val="CC6600"/>
          <w:u w:val="single"/>
        </w:rPr>
        <w:t>zamin</w:t>
      </w:r>
      <w:r w:rsidRPr="00D051BF">
        <w:rPr>
          <w:rFonts w:cstheme="minorHAnsi"/>
        </w:rPr>
        <w:t xml:space="preserve">, </w:t>
      </w:r>
      <w:r w:rsidRPr="00D051BF">
        <w:rPr>
          <w:rStyle w:val="nobold"/>
          <w:rFonts w:cstheme="minorHAnsi"/>
        </w:rPr>
        <w:t>زمین</w:t>
      </w:r>
      <w:r w:rsidRPr="00D051BF">
        <w:rPr>
          <w:rFonts w:cstheme="minorHAnsi"/>
        </w:rPr>
        <w:t xml:space="preserve"> </w:t>
      </w:r>
      <w:r w:rsidRPr="00D051BF">
        <w:rPr>
          <w:rFonts w:cstheme="minorHAnsi"/>
          <w:b/>
          <w:bCs/>
        </w:rPr>
        <w:t xml:space="preserve">  </w:t>
      </w:r>
      <w:r w:rsidRPr="00D051BF">
        <w:rPr>
          <w:rFonts w:cstheme="minorHAnsi"/>
        </w:rPr>
        <w:t xml:space="preserve">earth, country, dirt, land, property, region, </w:t>
      </w:r>
      <w:r w:rsidRPr="00D051BF">
        <w:rPr>
          <w:rFonts w:cstheme="minorHAnsi"/>
          <w:color w:val="000000"/>
          <w:shd w:val="clear" w:color="auto" w:fill="FFFFFF"/>
        </w:rPr>
        <w:t xml:space="preserve"> </w:t>
      </w:r>
      <w:r w:rsidRPr="00D051BF">
        <w:rPr>
          <w:rFonts w:cstheme="minorHAnsi"/>
          <w:b/>
          <w:color w:val="000000"/>
          <w:shd w:val="clear" w:color="auto" w:fill="FFFFFF"/>
        </w:rPr>
        <w:t>Croatian</w:t>
      </w:r>
      <w:r w:rsidRPr="00D051BF">
        <w:rPr>
          <w:rFonts w:cstheme="minorHAnsi"/>
          <w:color w:val="000000"/>
          <w:shd w:val="clear" w:color="auto" w:fill="FFFFFF"/>
        </w:rPr>
        <w:t xml:space="preserve">, </w:t>
      </w:r>
      <w:r w:rsidRPr="00D051BF">
        <w:rPr>
          <w:rFonts w:cstheme="minorHAnsi"/>
          <w:color w:val="CC6600"/>
          <w:u w:val="single"/>
          <w:shd w:val="clear" w:color="auto" w:fill="FFFFFF"/>
        </w:rPr>
        <w:t>Zemlja</w:t>
      </w:r>
      <w:r w:rsidRPr="00D051BF">
        <w:rPr>
          <w:rFonts w:cstheme="minorHAnsi"/>
          <w:color w:val="000000"/>
          <w:shd w:val="clear" w:color="auto" w:fill="FFFFFF"/>
        </w:rPr>
        <w:t xml:space="preserve">, earth, </w:t>
      </w:r>
      <w:r w:rsidRPr="00D051BF">
        <w:rPr>
          <w:rFonts w:cstheme="minorHAnsi"/>
          <w:b/>
          <w:color w:val="000000"/>
          <w:shd w:val="clear" w:color="auto" w:fill="FFFFFF"/>
        </w:rPr>
        <w:t>Georgian</w:t>
      </w:r>
      <w:r w:rsidRPr="00D051BF">
        <w:rPr>
          <w:rFonts w:cstheme="minorHAnsi"/>
          <w:color w:val="000000"/>
          <w:shd w:val="clear" w:color="auto" w:fill="FFFFFF"/>
        </w:rPr>
        <w:t xml:space="preserve">, </w:t>
      </w:r>
      <w:r w:rsidRPr="00D051BF">
        <w:rPr>
          <w:rFonts w:ascii="Sylfaen" w:hAnsi="Sylfaen" w:cs="Sylfaen"/>
        </w:rPr>
        <w:t>დედამიწა</w:t>
      </w:r>
      <w:r w:rsidRPr="00D051BF">
        <w:rPr>
          <w:rFonts w:cstheme="minorHAnsi"/>
        </w:rPr>
        <w:t xml:space="preserve">, </w:t>
      </w:r>
      <w:r w:rsidRPr="00D051BF">
        <w:rPr>
          <w:rFonts w:cstheme="minorHAnsi"/>
          <w:color w:val="CC6600"/>
          <w:u w:val="single"/>
          <w:shd w:val="clear" w:color="auto" w:fill="FFFFFF"/>
        </w:rPr>
        <w:t>dedamits’a</w:t>
      </w:r>
      <w:r w:rsidRPr="00D051BF">
        <w:rPr>
          <w:rFonts w:cstheme="minorHAnsi"/>
          <w:color w:val="000000"/>
          <w:shd w:val="clear" w:color="auto" w:fill="FFFFFF"/>
        </w:rPr>
        <w:t xml:space="preserve">, earth, </w:t>
      </w:r>
      <w:r w:rsidRPr="00D051BF">
        <w:rPr>
          <w:rStyle w:val="tlid-translation"/>
          <w:rFonts w:cstheme="minorHAnsi"/>
          <w:b/>
          <w:color w:val="000000"/>
          <w:shd w:val="clear" w:color="auto" w:fill="FFFFFF"/>
        </w:rPr>
        <w:t>Belarusian</w:t>
      </w:r>
      <w:r w:rsidRPr="00D051BF">
        <w:rPr>
          <w:rStyle w:val="tlid-translation"/>
          <w:rFonts w:cstheme="minorHAnsi"/>
          <w:color w:val="000000"/>
          <w:shd w:val="clear" w:color="auto" w:fill="FFFFFF"/>
        </w:rPr>
        <w:t xml:space="preserve">, </w:t>
      </w:r>
      <w:r w:rsidRPr="00D051BF">
        <w:rPr>
          <w:rFonts w:cstheme="minorHAnsi"/>
        </w:rPr>
        <w:t xml:space="preserve">зямля, </w:t>
      </w:r>
      <w:r w:rsidRPr="00D051BF">
        <w:rPr>
          <w:rFonts w:cstheme="minorHAnsi"/>
          <w:color w:val="CC6600"/>
          <w:u w:val="single"/>
          <w:shd w:val="clear" w:color="auto" w:fill="FFFFFF"/>
        </w:rPr>
        <w:t>ziamlia</w:t>
      </w:r>
      <w:r w:rsidRPr="00D051BF">
        <w:rPr>
          <w:rFonts w:cstheme="minorHAnsi"/>
          <w:color w:val="000000"/>
          <w:shd w:val="clear" w:color="auto" w:fill="FFFFFF"/>
        </w:rPr>
        <w:t xml:space="preserve">, earth, </w:t>
      </w:r>
      <w:r w:rsidRPr="00D051BF">
        <w:rPr>
          <w:rStyle w:val="tlid-translation"/>
          <w:rFonts w:cstheme="minorHAnsi"/>
          <w:color w:val="000000"/>
          <w:shd w:val="clear" w:color="auto" w:fill="FFFFFF"/>
          <w:lang w:val="be-BY"/>
        </w:rPr>
        <w:t xml:space="preserve">багіня зямлі, bahinia </w:t>
      </w:r>
      <w:r w:rsidRPr="00D051BF">
        <w:rPr>
          <w:rStyle w:val="tlid-translation"/>
          <w:rFonts w:cstheme="minorHAnsi"/>
          <w:color w:val="CC6600"/>
          <w:u w:val="single"/>
          <w:shd w:val="clear" w:color="auto" w:fill="FFFFFF"/>
          <w:lang w:val="be-BY"/>
        </w:rPr>
        <w:t>ziamli</w:t>
      </w:r>
      <w:r w:rsidRPr="00D051BF">
        <w:rPr>
          <w:rFonts w:cstheme="minorHAnsi"/>
          <w:color w:val="000000"/>
          <w:shd w:val="clear" w:color="auto" w:fill="FFFFFF"/>
        </w:rPr>
        <w:t xml:space="preserve">, earth goddess, </w:t>
      </w:r>
      <w:r w:rsidRPr="00D051BF">
        <w:rPr>
          <w:rFonts w:cstheme="minorHAnsi"/>
          <w:b/>
          <w:color w:val="000000"/>
          <w:shd w:val="clear" w:color="auto" w:fill="FFFFFF"/>
        </w:rPr>
        <w:t>Croatian</w:t>
      </w:r>
      <w:r w:rsidRPr="00D051BF">
        <w:rPr>
          <w:rFonts w:cstheme="minorHAnsi"/>
          <w:color w:val="000000"/>
          <w:shd w:val="clear" w:color="auto" w:fill="FFFFFF"/>
        </w:rPr>
        <w:t xml:space="preserve">, </w:t>
      </w:r>
      <w:r w:rsidRPr="00D051BF">
        <w:rPr>
          <w:rFonts w:cstheme="minorHAnsi"/>
          <w:color w:val="CC6600"/>
          <w:u w:val="single"/>
          <w:shd w:val="clear" w:color="auto" w:fill="FFFFFF"/>
        </w:rPr>
        <w:t>zemlja</w:t>
      </w:r>
      <w:r w:rsidRPr="00D051BF">
        <w:rPr>
          <w:rFonts w:cstheme="minorHAnsi"/>
          <w:color w:val="000000"/>
          <w:shd w:val="clear" w:color="auto" w:fill="FFFFFF"/>
        </w:rPr>
        <w:t xml:space="preserve">, earth, </w:t>
      </w:r>
      <w:r w:rsidRPr="00D051BF">
        <w:rPr>
          <w:rStyle w:val="tlid-translation"/>
          <w:rFonts w:cstheme="minorHAnsi"/>
          <w:color w:val="000000"/>
          <w:shd w:val="clear" w:color="auto" w:fill="FFFFFF"/>
          <w:lang w:val="hr-HR"/>
        </w:rPr>
        <w:t xml:space="preserve">božica </w:t>
      </w:r>
      <w:r w:rsidRPr="00D051BF">
        <w:rPr>
          <w:rStyle w:val="tlid-translation"/>
          <w:rFonts w:cstheme="minorHAnsi"/>
          <w:color w:val="CC6600"/>
          <w:u w:val="single"/>
          <w:shd w:val="clear" w:color="auto" w:fill="FFFFFF"/>
          <w:lang w:val="hr-HR"/>
        </w:rPr>
        <w:t>zemlje</w:t>
      </w:r>
      <w:r w:rsidRPr="00D051BF">
        <w:rPr>
          <w:rStyle w:val="tlid-translation"/>
          <w:rFonts w:cstheme="minorHAnsi"/>
          <w:color w:val="000000"/>
          <w:shd w:val="clear" w:color="auto" w:fill="FFFFFF"/>
          <w:lang w:val="hr-HR"/>
        </w:rPr>
        <w:t xml:space="preserve">, earth goddess, </w:t>
      </w:r>
      <w:r w:rsidRPr="00D051BF">
        <w:rPr>
          <w:rStyle w:val="tlid-translation"/>
          <w:rFonts w:cstheme="minorHAnsi"/>
          <w:b/>
          <w:color w:val="000000"/>
          <w:shd w:val="clear" w:color="auto" w:fill="FFFFFF"/>
          <w:lang w:val="hr-HR"/>
        </w:rPr>
        <w:t>Polish</w:t>
      </w:r>
      <w:r w:rsidRPr="00D051BF">
        <w:rPr>
          <w:rStyle w:val="tlid-translation"/>
          <w:rFonts w:cstheme="minorHAnsi"/>
          <w:color w:val="000000"/>
          <w:shd w:val="clear" w:color="auto" w:fill="FFFFFF"/>
          <w:lang w:val="hr-HR"/>
        </w:rPr>
        <w:t xml:space="preserve">, </w:t>
      </w:r>
      <w:r w:rsidRPr="00D051BF">
        <w:rPr>
          <w:rStyle w:val="tlid-translation"/>
          <w:rFonts w:cstheme="minorHAnsi"/>
          <w:color w:val="CC6600"/>
          <w:u w:val="single"/>
          <w:shd w:val="clear" w:color="auto" w:fill="FFFFFF"/>
          <w:lang w:val="pl-PL"/>
        </w:rPr>
        <w:t>ziemia</w:t>
      </w:r>
      <w:r w:rsidRPr="00D051BF">
        <w:rPr>
          <w:rStyle w:val="tlid-translation"/>
          <w:rFonts w:cstheme="minorHAnsi"/>
          <w:color w:val="000000"/>
          <w:shd w:val="clear" w:color="auto" w:fill="FFFFFF"/>
          <w:lang w:val="pl-PL"/>
        </w:rPr>
        <w:t xml:space="preserve">, earth, bogini </w:t>
      </w:r>
      <w:r w:rsidRPr="00D051BF">
        <w:rPr>
          <w:rStyle w:val="tlid-translation"/>
          <w:rFonts w:cstheme="minorHAnsi"/>
          <w:color w:val="CC6600"/>
          <w:u w:val="single"/>
          <w:shd w:val="clear" w:color="auto" w:fill="FFFFFF"/>
          <w:lang w:val="pl-PL"/>
        </w:rPr>
        <w:t>ziemi</w:t>
      </w:r>
      <w:r w:rsidRPr="00D051BF">
        <w:rPr>
          <w:rStyle w:val="tlid-translation"/>
          <w:rFonts w:cstheme="minorHAnsi"/>
          <w:color w:val="000000"/>
          <w:shd w:val="clear" w:color="auto" w:fill="FFFFFF"/>
          <w:lang w:val="pl-PL"/>
        </w:rPr>
        <w:t xml:space="preserve">, earth goddess, </w:t>
      </w:r>
      <w:r w:rsidRPr="00D051BF">
        <w:rPr>
          <w:rStyle w:val="tlid-translation"/>
          <w:rFonts w:cstheme="minorHAnsi"/>
          <w:b/>
          <w:color w:val="000000"/>
          <w:shd w:val="clear" w:color="auto" w:fill="FFFFFF"/>
          <w:lang w:val="pl-PL"/>
        </w:rPr>
        <w:t>Latvian</w:t>
      </w:r>
      <w:r w:rsidRPr="00D051BF">
        <w:rPr>
          <w:rStyle w:val="tlid-translation"/>
          <w:rFonts w:cstheme="minorHAnsi"/>
          <w:color w:val="000000"/>
          <w:shd w:val="clear" w:color="auto" w:fill="FFFFFF"/>
          <w:lang w:val="pl-PL"/>
        </w:rPr>
        <w:t xml:space="preserve">, </w:t>
      </w:r>
      <w:r w:rsidRPr="00D051BF">
        <w:rPr>
          <w:rFonts w:cstheme="minorHAnsi"/>
          <w:color w:val="CC6600"/>
          <w:u w:val="single"/>
          <w:shd w:val="clear" w:color="auto" w:fill="FFFFFF"/>
        </w:rPr>
        <w:t>zeme</w:t>
      </w:r>
      <w:r w:rsidRPr="00D051BF">
        <w:rPr>
          <w:rFonts w:cstheme="minorHAnsi"/>
          <w:color w:val="000000"/>
          <w:shd w:val="clear" w:color="auto" w:fill="FFFFFF"/>
        </w:rPr>
        <w:t xml:space="preserve">, earth, </w:t>
      </w:r>
      <w:r w:rsidRPr="00D051BF">
        <w:rPr>
          <w:rStyle w:val="tlid-translation"/>
          <w:rFonts w:cstheme="minorHAnsi"/>
          <w:color w:val="CC6600"/>
          <w:u w:val="single"/>
          <w:shd w:val="clear" w:color="auto" w:fill="FFFFFF"/>
          <w:lang w:val="lv-LV"/>
        </w:rPr>
        <w:t>zemes</w:t>
      </w:r>
      <w:r w:rsidRPr="00D051BF">
        <w:rPr>
          <w:rStyle w:val="tlid-translation"/>
          <w:rFonts w:cstheme="minorHAnsi"/>
          <w:color w:val="000000"/>
          <w:shd w:val="clear" w:color="auto" w:fill="FFFFFF"/>
          <w:lang w:val="lv-LV"/>
        </w:rPr>
        <w:t xml:space="preserve"> dieviete, earth goddess, </w:t>
      </w:r>
      <w:r w:rsidRPr="00D051BF">
        <w:rPr>
          <w:rStyle w:val="tlid-translation"/>
          <w:rFonts w:cstheme="minorHAnsi"/>
          <w:b/>
          <w:color w:val="000000"/>
          <w:shd w:val="clear" w:color="auto" w:fill="FFFFFF"/>
          <w:lang w:val="lv-LV"/>
        </w:rPr>
        <w:t>Hittite</w:t>
      </w:r>
      <w:r w:rsidRPr="00D051BF">
        <w:rPr>
          <w:rStyle w:val="tlid-translation"/>
          <w:rFonts w:cstheme="minorHAnsi"/>
          <w:color w:val="000000"/>
          <w:shd w:val="clear" w:color="auto" w:fill="FFFFFF"/>
          <w:lang w:val="lv-LV"/>
        </w:rPr>
        <w:t xml:space="preserve">, </w:t>
      </w:r>
      <w:r w:rsidRPr="00D051BF">
        <w:rPr>
          <w:rStyle w:val="unicode"/>
          <w:rFonts w:cstheme="minorHAnsi"/>
          <w:color w:val="000000"/>
          <w:shd w:val="clear" w:color="auto" w:fill="FFFFFF"/>
        </w:rPr>
        <w:t>(</w:t>
      </w:r>
      <w:r w:rsidRPr="00D051BF">
        <w:rPr>
          <w:rStyle w:val="unicode"/>
          <w:rFonts w:cstheme="minorHAnsi"/>
          <w:b/>
          <w:bCs/>
          <w:color w:val="009900"/>
          <w:u w:val="single"/>
          <w:shd w:val="clear" w:color="auto" w:fill="FFFFFF"/>
        </w:rPr>
        <w:t>KI</w:t>
      </w:r>
      <w:r w:rsidRPr="00D051BF">
        <w:rPr>
          <w:rStyle w:val="unicode"/>
          <w:rFonts w:cstheme="minorHAnsi"/>
          <w:color w:val="000000"/>
          <w:shd w:val="clear" w:color="auto" w:fill="FFFFFF"/>
        </w:rPr>
        <w:t>)</w:t>
      </w:r>
      <w:r w:rsidRPr="00D051BF">
        <w:rPr>
          <w:rStyle w:val="unicode"/>
          <w:rFonts w:cstheme="minorHAnsi"/>
          <w:color w:val="222222"/>
          <w:shd w:val="clear" w:color="auto" w:fill="FFFFFF"/>
        </w:rPr>
        <w:t>,</w:t>
      </w:r>
      <w:r w:rsidRPr="00D051BF">
        <w:rPr>
          <w:rFonts w:cstheme="minorHAnsi"/>
          <w:color w:val="222222"/>
          <w:shd w:val="clear" w:color="auto" w:fill="FFFFFF"/>
        </w:rPr>
        <w:t xml:space="preserve"> earth, world, </w:t>
      </w:r>
      <w:r w:rsidRPr="00D051BF">
        <w:rPr>
          <w:rStyle w:val="tlid-translation"/>
          <w:rFonts w:cstheme="minorHAnsi"/>
          <w:b/>
          <w:color w:val="000000"/>
          <w:shd w:val="clear" w:color="auto" w:fill="FFFFFF"/>
          <w:lang w:val="lv-LV"/>
        </w:rPr>
        <w:t>Romanian</w:t>
      </w:r>
      <w:r w:rsidRPr="00D051BF">
        <w:rPr>
          <w:rStyle w:val="tlid-translation"/>
          <w:rFonts w:cstheme="minorHAnsi"/>
          <w:color w:val="000000"/>
          <w:shd w:val="clear" w:color="auto" w:fill="FFFFFF"/>
          <w:lang w:val="lv-LV"/>
        </w:rPr>
        <w:t xml:space="preserve">, </w:t>
      </w:r>
      <w:r w:rsidRPr="00D051BF">
        <w:rPr>
          <w:rFonts w:cstheme="minorHAnsi"/>
          <w:color w:val="009900"/>
          <w:u w:val="single"/>
        </w:rPr>
        <w:t>GLIE</w:t>
      </w:r>
      <w:r w:rsidRPr="00D051BF">
        <w:rPr>
          <w:rFonts w:cstheme="minorHAnsi"/>
        </w:rPr>
        <w:t xml:space="preserve">, earth, land, </w:t>
      </w:r>
      <w:r w:rsidRPr="00D051BF">
        <w:rPr>
          <w:rFonts w:cstheme="minorHAnsi"/>
          <w:b/>
        </w:rPr>
        <w:t>Greek</w:t>
      </w:r>
      <w:r w:rsidRPr="00D051BF">
        <w:rPr>
          <w:rFonts w:cstheme="minorHAnsi"/>
        </w:rPr>
        <w:t xml:space="preserve">, </w:t>
      </w:r>
      <w:r w:rsidRPr="00D051BF">
        <w:rPr>
          <w:rFonts w:cstheme="minorHAnsi"/>
          <w:color w:val="009900"/>
          <w:u w:val="single"/>
        </w:rPr>
        <w:t>Gaea</w:t>
      </w:r>
      <w:r w:rsidRPr="00D051BF">
        <w:rPr>
          <w:rFonts w:cstheme="minorHAnsi"/>
          <w:color w:val="CC6600"/>
          <w:u w:val="single"/>
        </w:rPr>
        <w:t xml:space="preserve"> </w:t>
      </w:r>
      <w:r w:rsidRPr="00D051BF">
        <w:rPr>
          <w:rFonts w:cstheme="minorHAnsi"/>
        </w:rPr>
        <w:t xml:space="preserve">or </w:t>
      </w:r>
      <w:r w:rsidRPr="00D051BF">
        <w:rPr>
          <w:rFonts w:cstheme="minorHAnsi"/>
          <w:color w:val="009900"/>
          <w:u w:val="single"/>
        </w:rPr>
        <w:t>Ge</w:t>
      </w:r>
      <w:r w:rsidRPr="00D051BF">
        <w:rPr>
          <w:rFonts w:cstheme="minorHAnsi"/>
        </w:rPr>
        <w:t xml:space="preserve">, earth, goddess of the earth, </w:t>
      </w:r>
      <w:r w:rsidRPr="00D051BF">
        <w:rPr>
          <w:rFonts w:cstheme="minorHAnsi"/>
          <w:b/>
        </w:rPr>
        <w:t>Etruscan</w:t>
      </w:r>
      <w:r w:rsidRPr="00D051BF">
        <w:rPr>
          <w:rFonts w:cstheme="minorHAnsi"/>
        </w:rPr>
        <w:t xml:space="preserve">, </w:t>
      </w:r>
      <w:r w:rsidRPr="00D051BF">
        <w:rPr>
          <w:rFonts w:cstheme="minorHAnsi"/>
          <w:color w:val="009900"/>
          <w:u w:val="single"/>
        </w:rPr>
        <w:t>Giie</w:t>
      </w:r>
      <w:r w:rsidRPr="00D051BF">
        <w:rPr>
          <w:rFonts w:cstheme="minorHAnsi"/>
          <w:color w:val="993399"/>
        </w:rPr>
        <w:t>,</w:t>
      </w:r>
      <w:r w:rsidRPr="00D051BF">
        <w:rPr>
          <w:rFonts w:cstheme="minorHAnsi"/>
          <w:color w:val="FF0000"/>
        </w:rPr>
        <w:t xml:space="preserve"> </w:t>
      </w:r>
      <w:r w:rsidRPr="00D051BF">
        <w:rPr>
          <w:rFonts w:cstheme="minorHAnsi"/>
          <w:b/>
        </w:rPr>
        <w:t>Hittite</w:t>
      </w:r>
      <w:r w:rsidRPr="00D051BF">
        <w:rPr>
          <w:rFonts w:cstheme="minorHAnsi"/>
        </w:rPr>
        <w:t xml:space="preserve">, </w:t>
      </w:r>
      <w:r w:rsidRPr="00D051BF">
        <w:rPr>
          <w:rStyle w:val="unicode"/>
          <w:rFonts w:cstheme="minorHAnsi"/>
          <w:b/>
          <w:bCs/>
          <w:color w:val="3333FF"/>
          <w:shd w:val="clear" w:color="auto" w:fill="FFFFFF"/>
        </w:rPr>
        <w:t>purut</w:t>
      </w:r>
      <w:r w:rsidRPr="00D051BF">
        <w:rPr>
          <w:rStyle w:val="unicode"/>
          <w:rFonts w:cstheme="minorHAnsi"/>
          <w:color w:val="222222"/>
          <w:shd w:val="clear" w:color="auto" w:fill="FFFFFF"/>
        </w:rPr>
        <w:t>&gt;</w:t>
      </w:r>
      <w:r w:rsidRPr="00D051BF">
        <w:rPr>
          <w:rFonts w:cstheme="minorHAnsi"/>
          <w:color w:val="222222"/>
          <w:shd w:val="clear" w:color="auto" w:fill="FFFFFF"/>
        </w:rPr>
        <w:t xml:space="preserve"> mud, soil, earth, </w:t>
      </w:r>
      <w:r w:rsidRPr="00D051BF">
        <w:rPr>
          <w:rFonts w:cstheme="minorHAnsi"/>
          <w:b/>
        </w:rPr>
        <w:t>Sanskrit</w:t>
      </w:r>
      <w:r w:rsidRPr="00D051BF">
        <w:rPr>
          <w:rFonts w:cstheme="minorHAnsi"/>
        </w:rPr>
        <w:t xml:space="preserve">, </w:t>
      </w:r>
      <w:r w:rsidRPr="00D051BF">
        <w:rPr>
          <w:rFonts w:cstheme="minorHAnsi"/>
          <w:color w:val="3333FF"/>
        </w:rPr>
        <w:t xml:space="preserve">Pṛthvī </w:t>
      </w:r>
      <w:r w:rsidRPr="00D051BF">
        <w:rPr>
          <w:rFonts w:cstheme="minorHAnsi"/>
          <w:color w:val="FF0000"/>
        </w:rPr>
        <w:t>Mātā</w:t>
      </w:r>
      <w:r w:rsidRPr="00D051BF">
        <w:rPr>
          <w:rFonts w:cstheme="minorHAnsi"/>
        </w:rPr>
        <w:t xml:space="preserve"> "Mother Earth, </w:t>
      </w:r>
      <w:r w:rsidRPr="00D051BF">
        <w:rPr>
          <w:rFonts w:cstheme="minorHAnsi"/>
          <w:b/>
        </w:rPr>
        <w:t>Latin</w:t>
      </w:r>
      <w:r w:rsidRPr="00D051BF">
        <w:rPr>
          <w:rFonts w:cstheme="minorHAnsi"/>
        </w:rPr>
        <w:t xml:space="preserve">, </w:t>
      </w:r>
      <w:r w:rsidRPr="00D051BF">
        <w:rPr>
          <w:rFonts w:cstheme="minorHAnsi"/>
          <w:color w:val="EE0000"/>
        </w:rPr>
        <w:t>terra-ae</w:t>
      </w:r>
      <w:r w:rsidRPr="00D051BF">
        <w:rPr>
          <w:rFonts w:cstheme="minorHAnsi"/>
        </w:rPr>
        <w:t xml:space="preserve">, earth, land, region, soil, </w:t>
      </w:r>
      <w:r w:rsidRPr="00D051BF">
        <w:rPr>
          <w:rFonts w:cstheme="minorHAnsi"/>
          <w:color w:val="FF0000"/>
        </w:rPr>
        <w:t xml:space="preserve">Terra </w:t>
      </w:r>
      <w:r w:rsidRPr="00D051BF">
        <w:rPr>
          <w:rFonts w:cstheme="minorHAnsi"/>
          <w:color w:val="000000"/>
        </w:rPr>
        <w:t xml:space="preserve">Mater, Roman Mother goddess, </w:t>
      </w:r>
      <w:r w:rsidRPr="00D051BF">
        <w:rPr>
          <w:rFonts w:cstheme="minorHAnsi"/>
          <w:b/>
          <w:color w:val="000000"/>
        </w:rPr>
        <w:t>Welsh</w:t>
      </w:r>
      <w:r w:rsidRPr="00D051BF">
        <w:rPr>
          <w:rFonts w:cstheme="minorHAnsi"/>
          <w:color w:val="000000"/>
        </w:rPr>
        <w:t xml:space="preserve">, </w:t>
      </w:r>
      <w:r w:rsidRPr="00D051BF">
        <w:rPr>
          <w:rStyle w:val="tlid-translation"/>
          <w:rFonts w:cstheme="minorHAnsi"/>
          <w:color w:val="3333FF"/>
        </w:rPr>
        <w:t>mam</w:t>
      </w:r>
      <w:r w:rsidRPr="00D051BF">
        <w:rPr>
          <w:rStyle w:val="tlid-translation"/>
          <w:rFonts w:cstheme="minorHAnsi"/>
        </w:rPr>
        <w:t xml:space="preserve"> </w:t>
      </w:r>
      <w:r w:rsidRPr="00D051BF">
        <w:rPr>
          <w:rStyle w:val="tlid-translation"/>
          <w:rFonts w:cstheme="minorHAnsi"/>
          <w:color w:val="FF0000"/>
        </w:rPr>
        <w:t>ddaear</w:t>
      </w:r>
      <w:r w:rsidRPr="00D051BF">
        <w:rPr>
          <w:rStyle w:val="tlid-translation"/>
          <w:rFonts w:cstheme="minorHAnsi"/>
        </w:rPr>
        <w:t>, mother earth</w:t>
      </w:r>
      <w:r w:rsidRPr="00D051BF">
        <w:rPr>
          <w:rFonts w:cstheme="minorHAnsi"/>
        </w:rPr>
        <w:t xml:space="preserve">, </w:t>
      </w:r>
      <w:r w:rsidRPr="00D051BF">
        <w:rPr>
          <w:rFonts w:cstheme="minorHAnsi"/>
          <w:b/>
        </w:rPr>
        <w:t>Italian</w:t>
      </w:r>
      <w:r w:rsidRPr="00D051BF">
        <w:rPr>
          <w:rFonts w:cstheme="minorHAnsi"/>
        </w:rPr>
        <w:t xml:space="preserve">, </w:t>
      </w:r>
      <w:r w:rsidRPr="00D051BF">
        <w:rPr>
          <w:rFonts w:cstheme="minorHAnsi"/>
          <w:color w:val="FF0000"/>
        </w:rPr>
        <w:t>terra</w:t>
      </w:r>
      <w:r w:rsidRPr="00D051BF">
        <w:rPr>
          <w:rFonts w:cstheme="minorHAnsi"/>
        </w:rPr>
        <w:t xml:space="preserve">, earth, </w:t>
      </w:r>
      <w:r w:rsidRPr="00D051BF">
        <w:rPr>
          <w:rStyle w:val="tlid-translation"/>
          <w:rFonts w:cstheme="minorHAnsi"/>
          <w:lang w:val="it-IT"/>
        </w:rPr>
        <w:t xml:space="preserve">dea della </w:t>
      </w:r>
      <w:r w:rsidRPr="00D051BF">
        <w:rPr>
          <w:rStyle w:val="tlid-translation"/>
          <w:rFonts w:cstheme="minorHAnsi"/>
          <w:color w:val="FF0000"/>
          <w:lang w:val="it-IT"/>
        </w:rPr>
        <w:t>terra</w:t>
      </w:r>
      <w:r w:rsidRPr="00D051BF">
        <w:rPr>
          <w:rStyle w:val="tlid-translation"/>
          <w:rFonts w:cstheme="minorHAnsi"/>
          <w:lang w:val="it-IT"/>
        </w:rPr>
        <w:t xml:space="preserve">, earth goddess, </w:t>
      </w:r>
      <w:r w:rsidRPr="00D051BF">
        <w:rPr>
          <w:rStyle w:val="tlid-translation"/>
          <w:rFonts w:cstheme="minorHAnsi"/>
          <w:b/>
          <w:lang w:val="it-IT"/>
        </w:rPr>
        <w:t>French</w:t>
      </w:r>
      <w:r w:rsidRPr="00D051BF">
        <w:rPr>
          <w:rStyle w:val="tlid-translation"/>
          <w:rFonts w:cstheme="minorHAnsi"/>
          <w:lang w:val="it-IT"/>
        </w:rPr>
        <w:t xml:space="preserve">, </w:t>
      </w:r>
      <w:r w:rsidRPr="00D051BF">
        <w:rPr>
          <w:rFonts w:cstheme="minorHAnsi"/>
          <w:color w:val="FF0000"/>
        </w:rPr>
        <w:t>terre</w:t>
      </w:r>
      <w:r w:rsidRPr="00D051BF">
        <w:rPr>
          <w:rFonts w:cstheme="minorHAnsi"/>
        </w:rPr>
        <w:t xml:space="preserve">, earth, </w:t>
      </w:r>
      <w:r w:rsidRPr="00D051BF">
        <w:rPr>
          <w:rStyle w:val="tlid-translation"/>
          <w:rFonts w:cstheme="minorHAnsi"/>
          <w:lang w:val="fr-FR"/>
        </w:rPr>
        <w:t xml:space="preserve">déesse de la </w:t>
      </w:r>
      <w:r w:rsidRPr="00D051BF">
        <w:rPr>
          <w:rStyle w:val="tlid-translation"/>
          <w:rFonts w:cstheme="minorHAnsi"/>
          <w:color w:val="FF0000"/>
          <w:lang w:val="fr-FR"/>
        </w:rPr>
        <w:t>terre</w:t>
      </w:r>
      <w:r w:rsidRPr="00D051BF">
        <w:rPr>
          <w:rStyle w:val="tlid-translation"/>
          <w:rFonts w:cstheme="minorHAnsi"/>
          <w:lang w:val="fr-FR"/>
        </w:rPr>
        <w:t xml:space="preserve">, earth goddess, </w:t>
      </w:r>
      <w:r w:rsidRPr="00D051BF">
        <w:rPr>
          <w:rStyle w:val="tlid-translation"/>
          <w:rFonts w:cstheme="minorHAnsi"/>
          <w:b/>
          <w:lang w:val="fr-FR"/>
        </w:rPr>
        <w:t>Latin</w:t>
      </w:r>
      <w:r w:rsidRPr="00D051BF">
        <w:rPr>
          <w:rStyle w:val="tlid-translation"/>
          <w:rFonts w:cstheme="minorHAnsi"/>
          <w:lang w:val="fr-FR"/>
        </w:rPr>
        <w:t xml:space="preserve">, </w:t>
      </w:r>
      <w:r w:rsidRPr="00D051BF">
        <w:rPr>
          <w:rFonts w:cstheme="minorHAnsi"/>
          <w:color w:val="009900"/>
          <w:u w:val="single"/>
        </w:rPr>
        <w:t>tellus-uris</w:t>
      </w:r>
      <w:r w:rsidRPr="00D051BF">
        <w:rPr>
          <w:rFonts w:cstheme="minorHAnsi"/>
          <w:color w:val="000000"/>
        </w:rPr>
        <w:t xml:space="preserve">, earth,soil, land, a country, region, the world </w:t>
      </w:r>
      <w:r w:rsidRPr="00D051BF">
        <w:rPr>
          <w:rFonts w:cstheme="minorHAnsi"/>
          <w:color w:val="009900"/>
          <w:u w:val="single"/>
        </w:rPr>
        <w:t>Tellus</w:t>
      </w:r>
      <w:r w:rsidRPr="00D051BF">
        <w:rPr>
          <w:rFonts w:cstheme="minorHAnsi"/>
          <w:color w:val="000000"/>
        </w:rPr>
        <w:t xml:space="preserve"> </w:t>
      </w:r>
      <w:r w:rsidRPr="00D051BF">
        <w:rPr>
          <w:rFonts w:cstheme="minorHAnsi"/>
          <w:color w:val="FF0000"/>
        </w:rPr>
        <w:t>Mater</w:t>
      </w:r>
      <w:r w:rsidRPr="00D051BF">
        <w:rPr>
          <w:rFonts w:cstheme="minorHAnsi"/>
          <w:color w:val="000000"/>
        </w:rPr>
        <w:t xml:space="preserve">, </w:t>
      </w:r>
      <w:r w:rsidRPr="00D051BF">
        <w:rPr>
          <w:rFonts w:cstheme="minorHAnsi"/>
          <w:b/>
          <w:color w:val="000000"/>
        </w:rPr>
        <w:t>Irish</w:t>
      </w:r>
      <w:r w:rsidRPr="00D051BF">
        <w:rPr>
          <w:rFonts w:cstheme="minorHAnsi"/>
          <w:color w:val="000000"/>
        </w:rPr>
        <w:t xml:space="preserve">, </w:t>
      </w:r>
      <w:r w:rsidRPr="00D051BF">
        <w:rPr>
          <w:rFonts w:cstheme="minorHAnsi"/>
          <w:color w:val="009900"/>
          <w:u w:val="single"/>
        </w:rPr>
        <w:t>talamh</w:t>
      </w:r>
      <w:r w:rsidRPr="00D051BF">
        <w:rPr>
          <w:rFonts w:cstheme="minorHAnsi"/>
        </w:rPr>
        <w:t xml:space="preserve">, earth, </w:t>
      </w:r>
      <w:r w:rsidRPr="00D051BF">
        <w:rPr>
          <w:rFonts w:cstheme="minorHAnsi"/>
          <w:b/>
        </w:rPr>
        <w:t>Scots-Gaelic</w:t>
      </w:r>
      <w:r w:rsidRPr="00D051BF">
        <w:rPr>
          <w:rFonts w:cstheme="minorHAnsi"/>
        </w:rPr>
        <w:t xml:space="preserve">, </w:t>
      </w:r>
      <w:r w:rsidRPr="00D051BF">
        <w:rPr>
          <w:rFonts w:cstheme="minorHAnsi"/>
          <w:color w:val="009900"/>
          <w:u w:val="single"/>
        </w:rPr>
        <w:t>talamh</w:t>
      </w:r>
      <w:r w:rsidRPr="00D051BF">
        <w:rPr>
          <w:rFonts w:cstheme="minorHAnsi"/>
        </w:rPr>
        <w:t xml:space="preserve">, earth, </w:t>
      </w:r>
      <w:r w:rsidRPr="00D051BF">
        <w:rPr>
          <w:rStyle w:val="tlid-translation"/>
          <w:rFonts w:cstheme="minorHAnsi"/>
          <w:color w:val="FF0000"/>
        </w:rPr>
        <w:t>màthair</w:t>
      </w:r>
      <w:r w:rsidRPr="00D051BF">
        <w:rPr>
          <w:rStyle w:val="tlid-translation"/>
          <w:rFonts w:cstheme="minorHAnsi"/>
          <w:color w:val="000000"/>
        </w:rPr>
        <w:t xml:space="preserve"> </w:t>
      </w:r>
      <w:r w:rsidRPr="00D051BF">
        <w:rPr>
          <w:rStyle w:val="tlid-translation"/>
          <w:rFonts w:cstheme="minorHAnsi"/>
          <w:color w:val="009900"/>
          <w:u w:val="single"/>
        </w:rPr>
        <w:t>talamh</w:t>
      </w:r>
      <w:r w:rsidRPr="00D051BF">
        <w:rPr>
          <w:rStyle w:val="tlid-translation"/>
          <w:rFonts w:cstheme="minorHAnsi"/>
          <w:color w:val="000000"/>
        </w:rPr>
        <w:t xml:space="preserve">, mother earth, </w:t>
      </w:r>
      <w:r w:rsidRPr="00D051BF">
        <w:rPr>
          <w:rStyle w:val="tlid-translation"/>
          <w:rFonts w:cstheme="minorHAnsi"/>
          <w:b/>
          <w:color w:val="000000"/>
        </w:rPr>
        <w:t>Urartian</w:t>
      </w:r>
      <w:r w:rsidRPr="00D051BF">
        <w:rPr>
          <w:rStyle w:val="tlid-translation"/>
          <w:rFonts w:cstheme="minorHAnsi"/>
          <w:color w:val="000000"/>
        </w:rPr>
        <w:t xml:space="preserve">, </w:t>
      </w:r>
      <w:r w:rsidRPr="00D051BF">
        <w:rPr>
          <w:rFonts w:cstheme="minorHAnsi"/>
          <w:color w:val="3333FF"/>
          <w:u w:val="single"/>
          <w:shd w:val="clear" w:color="auto" w:fill="FFFFFF"/>
        </w:rPr>
        <w:t>qi(u)ra-</w:t>
      </w:r>
      <w:r w:rsidRPr="00D051BF">
        <w:rPr>
          <w:rFonts w:cstheme="minorHAnsi"/>
          <w:color w:val="000000"/>
          <w:shd w:val="clear" w:color="auto" w:fill="FFFFFF"/>
        </w:rPr>
        <w:t xml:space="preserve">, earth, </w:t>
      </w:r>
      <w:r w:rsidRPr="00D051BF">
        <w:rPr>
          <w:rFonts w:cstheme="minorHAnsi"/>
          <w:color w:val="3333FF"/>
          <w:u w:val="single"/>
          <w:shd w:val="clear" w:color="auto" w:fill="FFFFFF"/>
        </w:rPr>
        <w:t>qəwr-ā</w:t>
      </w:r>
      <w:r w:rsidRPr="00D051BF">
        <w:rPr>
          <w:rFonts w:cstheme="minorHAnsi"/>
          <w:color w:val="000000"/>
          <w:shd w:val="clear" w:color="auto" w:fill="FFFFFF"/>
        </w:rPr>
        <w:t xml:space="preserve">, </w:t>
      </w:r>
      <w:r w:rsidRPr="00D051BF">
        <w:rPr>
          <w:rFonts w:cstheme="minorHAnsi"/>
          <w:color w:val="3333FF"/>
          <w:u w:val="single"/>
          <w:shd w:val="clear" w:color="auto" w:fill="FFFFFF"/>
        </w:rPr>
        <w:t>qīr-ā</w:t>
      </w:r>
      <w:r w:rsidRPr="00D051BF">
        <w:rPr>
          <w:rFonts w:cstheme="minorHAnsi"/>
          <w:color w:val="000000"/>
          <w:shd w:val="clear" w:color="auto" w:fill="FFFFFF"/>
        </w:rPr>
        <w:t xml:space="preserve">, earth, land, </w:t>
      </w:r>
      <w:r w:rsidRPr="00D051BF">
        <w:rPr>
          <w:rFonts w:cstheme="minorHAnsi"/>
          <w:b/>
          <w:color w:val="000000"/>
          <w:shd w:val="clear" w:color="auto" w:fill="FFFFFF"/>
        </w:rPr>
        <w:t>Hurrian</w:t>
      </w:r>
      <w:r w:rsidRPr="00D051BF">
        <w:rPr>
          <w:rFonts w:cstheme="minorHAnsi"/>
          <w:color w:val="000000"/>
          <w:shd w:val="clear" w:color="auto" w:fill="FFFFFF"/>
        </w:rPr>
        <w:t xml:space="preserve">, </w:t>
      </w:r>
      <w:r w:rsidRPr="00D051BF">
        <w:rPr>
          <w:rFonts w:cstheme="minorHAnsi"/>
          <w:color w:val="3333FF"/>
          <w:u w:val="single"/>
          <w:shd w:val="clear" w:color="auto" w:fill="FFFFFF"/>
        </w:rPr>
        <w:t>kawr-</w:t>
      </w:r>
      <w:r w:rsidRPr="00D051BF">
        <w:rPr>
          <w:rFonts w:cstheme="minorHAnsi"/>
          <w:color w:val="000000"/>
          <w:shd w:val="clear" w:color="auto" w:fill="FFFFFF"/>
        </w:rPr>
        <w:t xml:space="preserve">, </w:t>
      </w:r>
      <w:r w:rsidRPr="00D051BF">
        <w:rPr>
          <w:rFonts w:cstheme="minorHAnsi"/>
          <w:color w:val="3333FF"/>
          <w:u w:val="single"/>
          <w:shd w:val="clear" w:color="auto" w:fill="FFFFFF"/>
        </w:rPr>
        <w:t>χawr</w:t>
      </w:r>
      <w:r w:rsidRPr="00D051BF">
        <w:rPr>
          <w:rFonts w:cstheme="minorHAnsi"/>
          <w:color w:val="000000"/>
          <w:shd w:val="clear" w:color="auto" w:fill="FFFFFF"/>
        </w:rPr>
        <w:t xml:space="preserve">-, earth, land, </w:t>
      </w:r>
      <w:r w:rsidRPr="00D051BF">
        <w:rPr>
          <w:rFonts w:cstheme="minorHAnsi"/>
          <w:b/>
          <w:color w:val="000000"/>
          <w:shd w:val="clear" w:color="auto" w:fill="FFFFFF"/>
        </w:rPr>
        <w:t>Akkadian</w:t>
      </w:r>
      <w:r w:rsidRPr="00D051BF">
        <w:rPr>
          <w:rFonts w:cstheme="minorHAnsi"/>
          <w:color w:val="000000"/>
          <w:shd w:val="clear" w:color="auto" w:fill="FFFFFF"/>
        </w:rPr>
        <w:t xml:space="preserve">, </w:t>
      </w:r>
      <w:r w:rsidRPr="00D051BF">
        <w:rPr>
          <w:rFonts w:cstheme="minorHAnsi"/>
          <w:b/>
          <w:bCs/>
          <w:color w:val="3333FF"/>
          <w:u w:val="single"/>
          <w:shd w:val="clear" w:color="auto" w:fill="FFFFFF"/>
        </w:rPr>
        <w:t>kiūru</w:t>
      </w:r>
      <w:r w:rsidRPr="00D051BF">
        <w:rPr>
          <w:rFonts w:cstheme="minorHAnsi"/>
          <w:color w:val="000000"/>
          <w:shd w:val="clear" w:color="auto" w:fill="FFFFFF"/>
        </w:rPr>
        <w:t xml:space="preserve">, earth, sacred place, </w:t>
      </w:r>
      <w:r w:rsidRPr="00D051BF">
        <w:rPr>
          <w:rFonts w:cstheme="minorHAnsi"/>
          <w:b/>
          <w:color w:val="000000"/>
          <w:shd w:val="clear" w:color="auto" w:fill="FFFFFF"/>
        </w:rPr>
        <w:t>Armenian</w:t>
      </w:r>
      <w:r w:rsidRPr="00D051BF">
        <w:rPr>
          <w:rFonts w:cstheme="minorHAnsi"/>
          <w:color w:val="000000"/>
          <w:shd w:val="clear" w:color="auto" w:fill="FFFFFF"/>
        </w:rPr>
        <w:t xml:space="preserve">, </w:t>
      </w:r>
      <w:r w:rsidRPr="00D051BF">
        <w:rPr>
          <w:rFonts w:cstheme="minorHAnsi"/>
        </w:rPr>
        <w:t xml:space="preserve">երկիրը, </w:t>
      </w:r>
      <w:r w:rsidRPr="00D051BF">
        <w:rPr>
          <w:rFonts w:cstheme="minorHAnsi"/>
          <w:color w:val="3333FF"/>
          <w:u w:val="single"/>
          <w:shd w:val="clear" w:color="auto" w:fill="FFFFFF"/>
        </w:rPr>
        <w:t>yerkiry</w:t>
      </w:r>
      <w:r w:rsidRPr="00D051BF">
        <w:rPr>
          <w:rFonts w:cstheme="minorHAnsi"/>
          <w:color w:val="000000"/>
          <w:shd w:val="clear" w:color="auto" w:fill="FFFFFF"/>
        </w:rPr>
        <w:t xml:space="preserve">, earth, </w:t>
      </w:r>
      <w:r w:rsidRPr="00D051BF">
        <w:rPr>
          <w:rStyle w:val="tlid-translation"/>
          <w:rFonts w:cstheme="minorHAnsi"/>
          <w:color w:val="000000"/>
          <w:shd w:val="clear" w:color="auto" w:fill="FFFFFF"/>
          <w:lang w:val="hy-AM"/>
        </w:rPr>
        <w:t xml:space="preserve">երկրի աստվածուհի, </w:t>
      </w:r>
      <w:r w:rsidRPr="00D051BF">
        <w:rPr>
          <w:rStyle w:val="tlid-translation"/>
          <w:rFonts w:cstheme="minorHAnsi"/>
          <w:color w:val="3333FF"/>
          <w:shd w:val="clear" w:color="auto" w:fill="FFFFFF"/>
          <w:lang w:val="hy-AM"/>
        </w:rPr>
        <w:t>yerkri</w:t>
      </w:r>
      <w:r w:rsidRPr="00D051BF">
        <w:rPr>
          <w:rStyle w:val="tlid-translation"/>
          <w:rFonts w:cstheme="minorHAnsi"/>
          <w:color w:val="000000"/>
          <w:shd w:val="clear" w:color="auto" w:fill="FFFFFF"/>
          <w:lang w:val="hy-AM"/>
        </w:rPr>
        <w:t xml:space="preserve"> astvatsuhi, earth goddes</w:t>
      </w:r>
      <w:r w:rsidRPr="00D051BF">
        <w:rPr>
          <w:rStyle w:val="tlid-translation"/>
          <w:rFonts w:cstheme="minorHAnsi"/>
          <w:color w:val="000000"/>
          <w:shd w:val="clear" w:color="auto" w:fill="FFFFFF"/>
        </w:rPr>
        <w:t>s.</w:t>
      </w:r>
      <w:r w:rsidRPr="00D051BF">
        <w:rPr>
          <w:rFonts w:cstheme="minorHAnsi"/>
          <w:color w:val="222222"/>
          <w:shd w:val="clear" w:color="auto" w:fill="FFFFFF"/>
        </w:rPr>
        <w:br/>
      </w:r>
    </w:p>
  </w:footnote>
  <w:footnote w:id="100">
    <w:p w:rsidR="007B148B" w:rsidRDefault="007B148B">
      <w:pPr>
        <w:pStyle w:val="FootnoteText"/>
      </w:pPr>
      <w:r>
        <w:rPr>
          <w:rStyle w:val="FootnoteReference"/>
        </w:rPr>
        <w:footnoteRef/>
      </w:r>
      <w:r>
        <w:t xml:space="preserve"> </w:t>
      </w:r>
      <w:r w:rsidRPr="00AB6250">
        <w:rPr>
          <w:rFonts w:cstheme="minorHAnsi"/>
          <w:b/>
        </w:rPr>
        <w:t>Hittite</w:t>
      </w:r>
      <w:r w:rsidRPr="00AB6250">
        <w:rPr>
          <w:rFonts w:cstheme="minorHAnsi"/>
        </w:rPr>
        <w:t xml:space="preserve">, </w:t>
      </w:r>
      <w:r>
        <w:rPr>
          <w:b/>
          <w:bCs/>
          <w:color w:val="993399"/>
          <w:u w:val="single"/>
          <w:lang w:val="en-GB"/>
        </w:rPr>
        <w:t>ezza/ezz</w:t>
      </w:r>
      <w:r>
        <w:rPr>
          <w:b/>
          <w:sz w:val="18"/>
          <w:szCs w:val="18"/>
          <w:shd w:val="clear" w:color="auto" w:fill="FFFFFF"/>
        </w:rPr>
        <w:t xml:space="preserve">, </w:t>
      </w:r>
      <w:r>
        <w:rPr>
          <w:b/>
          <w:bCs/>
          <w:color w:val="993399"/>
          <w:u w:val="single"/>
          <w:shd w:val="clear" w:color="auto" w:fill="FFFFFF"/>
        </w:rPr>
        <w:t>ēzzi</w:t>
      </w:r>
      <w:r>
        <w:rPr>
          <w:b/>
          <w:bCs/>
          <w:color w:val="3333FF"/>
          <w:shd w:val="clear" w:color="auto" w:fill="FFFFFF"/>
        </w:rPr>
        <w:t>,</w:t>
      </w:r>
      <w:r>
        <w:rPr>
          <w:b/>
          <w:sz w:val="18"/>
          <w:szCs w:val="18"/>
          <w:shd w:val="clear" w:color="auto" w:fill="FFFFFF"/>
        </w:rPr>
        <w:t xml:space="preserve">  </w:t>
      </w:r>
      <w:r>
        <w:t>to eat, </w:t>
      </w:r>
      <w:r>
        <w:rPr>
          <w:color w:val="3333FF"/>
        </w:rPr>
        <w:t xml:space="preserve"> </w:t>
      </w:r>
      <w:r>
        <w:rPr>
          <w:b/>
          <w:bCs/>
          <w:color w:val="993399"/>
          <w:u w:val="single"/>
        </w:rPr>
        <w:t>azzikk</w:t>
      </w:r>
      <w:r>
        <w:rPr>
          <w:b/>
          <w:bCs/>
          <w:color w:val="CC6600"/>
        </w:rPr>
        <w:t>-</w:t>
      </w:r>
      <w:r>
        <w:t xml:space="preserve">, to eat again, to adore, </w:t>
      </w:r>
      <w:r>
        <w:rPr>
          <w:rStyle w:val="unicode"/>
          <w:b/>
          <w:bCs/>
          <w:color w:val="993399"/>
          <w:u w:val="single"/>
          <w:shd w:val="clear" w:color="auto" w:fill="FFFFFF"/>
        </w:rPr>
        <w:t>hassik</w:t>
      </w:r>
      <w:r>
        <w:rPr>
          <w:rStyle w:val="unicode"/>
          <w:color w:val="000000"/>
          <w:shd w:val="clear" w:color="auto" w:fill="FFFFFF"/>
        </w:rPr>
        <w:t xml:space="preserve">-, </w:t>
      </w:r>
      <w:r>
        <w:rPr>
          <w:rStyle w:val="unicode"/>
          <w:b/>
          <w:bCs/>
          <w:color w:val="000000"/>
          <w:shd w:val="clear" w:color="auto" w:fill="FFFFFF"/>
        </w:rPr>
        <w:t>ispāi</w:t>
      </w:r>
      <w:r>
        <w:rPr>
          <w:rStyle w:val="unicode"/>
          <w:color w:val="000000"/>
          <w:shd w:val="clear" w:color="auto" w:fill="FFFFFF"/>
        </w:rPr>
        <w:t xml:space="preserve">-, to eat one's fill, </w:t>
      </w:r>
      <w:r w:rsidRPr="0078764E">
        <w:rPr>
          <w:rStyle w:val="unicode"/>
          <w:b/>
          <w:color w:val="000000"/>
          <w:shd w:val="clear" w:color="auto" w:fill="FFFFFF"/>
        </w:rPr>
        <w:t>Sanskrit</w:t>
      </w:r>
      <w:r>
        <w:rPr>
          <w:rStyle w:val="unicode"/>
          <w:color w:val="000000"/>
          <w:shd w:val="clear" w:color="auto" w:fill="FFFFFF"/>
        </w:rPr>
        <w:t xml:space="preserve">, </w:t>
      </w:r>
      <w:r>
        <w:rPr>
          <w:color w:val="993399"/>
          <w:u w:val="single"/>
        </w:rPr>
        <w:t>jaks</w:t>
      </w:r>
      <w:r>
        <w:t xml:space="preserve">, </w:t>
      </w:r>
      <w:r>
        <w:rPr>
          <w:color w:val="993399"/>
          <w:u w:val="single"/>
        </w:rPr>
        <w:t>jaksiti</w:t>
      </w:r>
      <w:r>
        <w:rPr>
          <w:u w:val="single"/>
        </w:rPr>
        <w:t>,</w:t>
      </w:r>
      <w:r>
        <w:t xml:space="preserve"> to eat, consume, </w:t>
      </w:r>
      <w:r>
        <w:rPr>
          <w:rStyle w:val="unicode"/>
          <w:color w:val="000000"/>
          <w:shd w:val="clear" w:color="auto" w:fill="FFFFFF"/>
        </w:rPr>
        <w:t xml:space="preserve"> </w:t>
      </w:r>
      <w:r w:rsidRPr="00AB6250">
        <w:rPr>
          <w:rFonts w:cstheme="minorHAnsi"/>
          <w:b/>
        </w:rPr>
        <w:t>Belarusian</w:t>
      </w:r>
      <w:r w:rsidRPr="00AB6250">
        <w:rPr>
          <w:rFonts w:cstheme="minorHAnsi"/>
        </w:rPr>
        <w:t xml:space="preserve">, </w:t>
      </w:r>
      <w:r w:rsidRPr="00AB6250">
        <w:rPr>
          <w:rStyle w:val="tlid-translation"/>
          <w:rFonts w:cstheme="minorHAnsi"/>
          <w:color w:val="000000"/>
          <w:shd w:val="clear" w:color="auto" w:fill="FFFFFF"/>
          <w:lang w:val="be-BY"/>
        </w:rPr>
        <w:t xml:space="preserve">есці, </w:t>
      </w:r>
      <w:r>
        <w:rPr>
          <w:color w:val="993399"/>
          <w:u w:val="single"/>
          <w:shd w:val="clear" w:color="auto" w:fill="FFFFFF"/>
        </w:rPr>
        <w:t>jesci</w:t>
      </w:r>
      <w:r w:rsidRPr="00AB6250">
        <w:rPr>
          <w:rStyle w:val="tlid-translation"/>
          <w:rFonts w:cstheme="minorHAnsi"/>
          <w:color w:val="000000"/>
          <w:shd w:val="clear" w:color="auto" w:fill="FFFFFF"/>
          <w:lang w:val="be-BY"/>
        </w:rPr>
        <w:t xml:space="preserve">, to eat, </w:t>
      </w:r>
      <w:r w:rsidRPr="00AB6250">
        <w:rPr>
          <w:rStyle w:val="tlid-translation"/>
          <w:rFonts w:cstheme="minorHAnsi"/>
          <w:b/>
          <w:color w:val="000000"/>
          <w:shd w:val="clear" w:color="auto" w:fill="FFFFFF"/>
        </w:rPr>
        <w:t>Belarus</w:t>
      </w:r>
      <w:r w:rsidRPr="00AB6250">
        <w:rPr>
          <w:rStyle w:val="tlid-translation"/>
          <w:rFonts w:cstheme="minorHAnsi"/>
          <w:color w:val="000000"/>
          <w:shd w:val="clear" w:color="auto" w:fill="FFFFFF"/>
        </w:rPr>
        <w:t xml:space="preserve">, </w:t>
      </w:r>
      <w:r>
        <w:rPr>
          <w:color w:val="993399"/>
          <w:u w:val="single"/>
        </w:rPr>
        <w:t>jesci</w:t>
      </w:r>
      <w:r>
        <w:t>, v. imp.,</w:t>
      </w:r>
      <w:r>
        <w:rPr>
          <w:color w:val="993399"/>
          <w:u w:val="single"/>
        </w:rPr>
        <w:t>zjesci</w:t>
      </w:r>
      <w:r>
        <w:t>, v. perf., to eat</w:t>
      </w:r>
      <w:r>
        <w:rPr>
          <w:rFonts w:cstheme="minorHAnsi"/>
        </w:rPr>
        <w:t xml:space="preserve">, </w:t>
      </w:r>
      <w:r w:rsidRPr="006F4F3F">
        <w:rPr>
          <w:rFonts w:cstheme="minorHAnsi"/>
          <w:b/>
        </w:rPr>
        <w:t>Croatian</w:t>
      </w:r>
      <w:r>
        <w:rPr>
          <w:rFonts w:cstheme="minorHAnsi"/>
        </w:rPr>
        <w:t xml:space="preserve">, </w:t>
      </w:r>
      <w:r>
        <w:rPr>
          <w:color w:val="993399"/>
          <w:u w:val="single"/>
        </w:rPr>
        <w:t>jesti</w:t>
      </w:r>
      <w:r>
        <w:rPr>
          <w:color w:val="000000"/>
        </w:rPr>
        <w:t xml:space="preserve">, to eat, </w:t>
      </w:r>
      <w:r w:rsidRPr="006F4F3F">
        <w:rPr>
          <w:rFonts w:cstheme="minorHAnsi"/>
          <w:b/>
        </w:rPr>
        <w:t>Serbo-Croatian</w:t>
      </w:r>
      <w:r>
        <w:rPr>
          <w:rFonts w:cstheme="minorHAnsi"/>
        </w:rPr>
        <w:t xml:space="preserve">, </w:t>
      </w:r>
      <w:r>
        <w:rPr>
          <w:color w:val="993399"/>
          <w:u w:val="single"/>
        </w:rPr>
        <w:t>jesti</w:t>
      </w:r>
      <w:r>
        <w:t xml:space="preserve">, to eat, </w:t>
      </w:r>
      <w:r w:rsidRPr="00AB6250">
        <w:rPr>
          <w:rStyle w:val="unicode"/>
          <w:rFonts w:cstheme="minorHAnsi"/>
          <w:b/>
          <w:bCs/>
        </w:rPr>
        <w:t xml:space="preserve"> </w:t>
      </w:r>
      <w:r w:rsidRPr="00AB6250">
        <w:rPr>
          <w:rFonts w:cstheme="minorHAnsi"/>
          <w:b/>
        </w:rPr>
        <w:t>Hurrian</w:t>
      </w:r>
      <w:r w:rsidRPr="00AB6250">
        <w:rPr>
          <w:rFonts w:cstheme="minorHAnsi"/>
        </w:rPr>
        <w:t xml:space="preserve">, </w:t>
      </w:r>
      <w:r w:rsidRPr="00AB6250">
        <w:rPr>
          <w:rFonts w:cstheme="minorHAnsi"/>
          <w:color w:val="3333FF"/>
          <w:u w:val="single"/>
        </w:rPr>
        <w:t>zaz</w:t>
      </w:r>
      <w:r w:rsidRPr="00AB6250">
        <w:rPr>
          <w:rFonts w:cstheme="minorHAnsi"/>
        </w:rPr>
        <w:t>, to make eat</w:t>
      </w:r>
      <w:r w:rsidRPr="00AB6250">
        <w:rPr>
          <w:rStyle w:val="unicode"/>
          <w:rFonts w:cstheme="minorHAnsi"/>
          <w:color w:val="222222"/>
          <w:shd w:val="clear" w:color="auto" w:fill="FFFFFF"/>
        </w:rPr>
        <w:t xml:space="preserve">, </w:t>
      </w:r>
      <w:r w:rsidRPr="00AB6250">
        <w:rPr>
          <w:rFonts w:cstheme="minorHAnsi"/>
        </w:rPr>
        <w:t xml:space="preserve"> </w:t>
      </w:r>
      <w:r w:rsidRPr="00AB6250">
        <w:rPr>
          <w:rFonts w:cstheme="minorHAnsi"/>
          <w:b/>
        </w:rPr>
        <w:t>Sanskrit</w:t>
      </w:r>
      <w:r w:rsidRPr="00AB6250">
        <w:rPr>
          <w:rFonts w:cstheme="minorHAnsi"/>
        </w:rPr>
        <w:t xml:space="preserve">, </w:t>
      </w:r>
      <w:r w:rsidRPr="00AB6250">
        <w:rPr>
          <w:rFonts w:cstheme="minorHAnsi"/>
          <w:color w:val="3333FF"/>
          <w:u w:val="single"/>
        </w:rPr>
        <w:t>ghas</w:t>
      </w:r>
      <w:r w:rsidRPr="00AB6250">
        <w:rPr>
          <w:rFonts w:cstheme="minorHAnsi"/>
          <w:color w:val="3333FF"/>
        </w:rPr>
        <w:t xml:space="preserve">, </w:t>
      </w:r>
      <w:r w:rsidRPr="00AB6250">
        <w:rPr>
          <w:rFonts w:cstheme="minorHAnsi"/>
          <w:color w:val="3333FF"/>
          <w:u w:val="single"/>
        </w:rPr>
        <w:t>ghasti</w:t>
      </w:r>
      <w:r w:rsidRPr="00AB6250">
        <w:rPr>
          <w:rFonts w:cstheme="minorHAnsi"/>
        </w:rPr>
        <w:t xml:space="preserve">, to devour, swallow, eat, </w:t>
      </w:r>
      <w:r w:rsidRPr="00AB6250">
        <w:rPr>
          <w:rStyle w:val="sdata"/>
          <w:rFonts w:cstheme="minorHAnsi"/>
          <w:color w:val="3333FF"/>
          <w:shd w:val="clear" w:color="auto" w:fill="FFFFFF"/>
        </w:rPr>
        <w:t>ghāsaḥ</w:t>
      </w:r>
      <w:r>
        <w:rPr>
          <w:rFonts w:cstheme="minorHAnsi"/>
          <w:shd w:val="clear" w:color="auto" w:fill="FFFFFF"/>
        </w:rPr>
        <w:t xml:space="preserve">, fodder, </w:t>
      </w:r>
      <w:r w:rsidRPr="00AB6250">
        <w:rPr>
          <w:rFonts w:cstheme="minorHAnsi"/>
          <w:b/>
        </w:rPr>
        <w:t>Persian</w:t>
      </w:r>
      <w:r w:rsidRPr="00AB6250">
        <w:rPr>
          <w:rFonts w:cstheme="minorHAnsi"/>
        </w:rPr>
        <w:t xml:space="preserve">, </w:t>
      </w:r>
      <w:r w:rsidRPr="00AB6250">
        <w:rPr>
          <w:rFonts w:cstheme="minorHAnsi"/>
          <w:color w:val="3333FF"/>
          <w:u w:val="single"/>
        </w:rPr>
        <w:t>ğazâ</w:t>
      </w:r>
      <w:r w:rsidRPr="00AB6250">
        <w:rPr>
          <w:rFonts w:cstheme="minorHAnsi"/>
        </w:rPr>
        <w:t xml:space="preserve">, </w:t>
      </w:r>
      <w:r w:rsidRPr="00AB6250">
        <w:rPr>
          <w:rStyle w:val="Strong"/>
          <w:rFonts w:cstheme="minorHAnsi"/>
          <w:b w:val="0"/>
        </w:rPr>
        <w:t>غذا</w:t>
      </w:r>
      <w:r w:rsidRPr="00AB6250">
        <w:rPr>
          <w:rFonts w:cstheme="minorHAnsi"/>
        </w:rPr>
        <w:t xml:space="preserve"> food, meal, aliment, etc., </w:t>
      </w:r>
      <w:r w:rsidRPr="00AB6250">
        <w:rPr>
          <w:rFonts w:cstheme="minorHAnsi"/>
          <w:color w:val="000000"/>
        </w:rPr>
        <w:t xml:space="preserve">, </w:t>
      </w:r>
      <w:r w:rsidRPr="00AB6250">
        <w:rPr>
          <w:rFonts w:cstheme="minorHAnsi"/>
          <w:b/>
          <w:color w:val="000000"/>
        </w:rPr>
        <w:t>English</w:t>
      </w:r>
      <w:r w:rsidRPr="00AB6250">
        <w:rPr>
          <w:rFonts w:cstheme="minorHAnsi"/>
          <w:color w:val="000000"/>
        </w:rPr>
        <w:t xml:space="preserve">, </w:t>
      </w:r>
      <w:r w:rsidRPr="00AB6250">
        <w:rPr>
          <w:rFonts w:cstheme="minorHAnsi"/>
          <w:color w:val="3333FF"/>
          <w:u w:val="single"/>
        </w:rPr>
        <w:t>injest</w:t>
      </w:r>
      <w:r w:rsidRPr="00AB6250">
        <w:rPr>
          <w:rFonts w:cstheme="minorHAnsi"/>
          <w:color w:val="000000"/>
        </w:rPr>
        <w:t>, [&lt;Lat.</w:t>
      </w:r>
      <w:r w:rsidRPr="00AB6250">
        <w:rPr>
          <w:rFonts w:cstheme="minorHAnsi"/>
          <w:color w:val="3333FF"/>
          <w:u w:val="single"/>
        </w:rPr>
        <w:t xml:space="preserve"> ingestus</w:t>
      </w:r>
      <w:r w:rsidRPr="00AB6250">
        <w:rPr>
          <w:rFonts w:cstheme="minorHAnsi"/>
          <w:color w:val="000000"/>
        </w:rPr>
        <w:t xml:space="preserve">, pp. of </w:t>
      </w:r>
      <w:r w:rsidRPr="00AB6250">
        <w:rPr>
          <w:rFonts w:cstheme="minorHAnsi"/>
          <w:color w:val="8496B0" w:themeColor="text2" w:themeTint="99"/>
          <w:u w:val="single"/>
        </w:rPr>
        <w:t>ingerere</w:t>
      </w:r>
      <w:r w:rsidRPr="00AB6250">
        <w:rPr>
          <w:rFonts w:cstheme="minorHAnsi"/>
          <w:color w:val="000000"/>
        </w:rPr>
        <w:t>,  to carry in, to digest</w:t>
      </w:r>
      <w:r w:rsidRPr="00AB6250">
        <w:rPr>
          <w:rFonts w:cstheme="minorHAnsi"/>
        </w:rPr>
        <w:t>,</w:t>
      </w:r>
      <w:r>
        <w:rPr>
          <w:rFonts w:cstheme="minorHAnsi"/>
        </w:rPr>
        <w:t xml:space="preserve"> </w:t>
      </w:r>
      <w:r w:rsidRPr="005D651B">
        <w:rPr>
          <w:rStyle w:val="tlid-translation"/>
          <w:rFonts w:cstheme="minorHAnsi"/>
          <w:b/>
          <w:lang w:val="lv-LV"/>
        </w:rPr>
        <w:t>Nesian</w:t>
      </w:r>
      <w:r>
        <w:rPr>
          <w:rStyle w:val="tlid-translation"/>
          <w:rFonts w:cstheme="minorHAnsi"/>
          <w:lang w:val="lv-LV"/>
        </w:rPr>
        <w:t xml:space="preserve">, </w:t>
      </w:r>
      <w:r>
        <w:rPr>
          <w:color w:val="CC6600"/>
          <w:u w:val="single"/>
          <w:shd w:val="clear" w:color="auto" w:fill="FFFFFF"/>
        </w:rPr>
        <w:t>ud</w:t>
      </w:r>
      <w:r>
        <w:rPr>
          <w:shd w:val="clear" w:color="auto" w:fill="FFFFFF"/>
        </w:rPr>
        <w:t xml:space="preserve">-, to eat, </w:t>
      </w:r>
      <w:r w:rsidRPr="006F4F3F">
        <w:rPr>
          <w:b/>
          <w:shd w:val="clear" w:color="auto" w:fill="FFFFFF"/>
        </w:rPr>
        <w:t>Finnish-Uralic</w:t>
      </w:r>
      <w:r>
        <w:rPr>
          <w:shd w:val="clear" w:color="auto" w:fill="FFFFFF"/>
        </w:rPr>
        <w:t xml:space="preserve">, </w:t>
      </w:r>
      <w:r>
        <w:rPr>
          <w:color w:val="CC6600"/>
          <w:u w:val="single"/>
        </w:rPr>
        <w:t>syödä</w:t>
      </w:r>
      <w:r>
        <w:t xml:space="preserve">, to eat, </w:t>
      </w:r>
      <w:r>
        <w:rPr>
          <w:shd w:val="clear" w:color="auto" w:fill="FFFFFF"/>
        </w:rPr>
        <w:t xml:space="preserve"> </w:t>
      </w:r>
      <w:r w:rsidRPr="0078764E">
        <w:rPr>
          <w:b/>
          <w:shd w:val="clear" w:color="auto" w:fill="FFFFFF"/>
        </w:rPr>
        <w:t>Armenian</w:t>
      </w:r>
      <w:r>
        <w:rPr>
          <w:shd w:val="clear" w:color="auto" w:fill="FFFFFF"/>
        </w:rPr>
        <w:t xml:space="preserve">, </w:t>
      </w:r>
      <w:r>
        <w:t xml:space="preserve">ուտել, </w:t>
      </w:r>
      <w:r>
        <w:rPr>
          <w:rFonts w:ascii="Times" w:hAnsi="Times" w:cs="Times"/>
          <w:color w:val="CC6600"/>
          <w:u w:val="single"/>
          <w:shd w:val="clear" w:color="auto" w:fill="FFFFFF"/>
        </w:rPr>
        <w:t>utel</w:t>
      </w:r>
      <w:r>
        <w:rPr>
          <w:rFonts w:ascii="Times" w:hAnsi="Times" w:cs="Times"/>
        </w:rPr>
        <w:t xml:space="preserve">, to eat, </w:t>
      </w:r>
      <w:r w:rsidRPr="00AB6250">
        <w:rPr>
          <w:rFonts w:cstheme="minorHAnsi"/>
          <w:color w:val="000000"/>
        </w:rPr>
        <w:t xml:space="preserve"> </w:t>
      </w:r>
      <w:r w:rsidRPr="0078764E">
        <w:rPr>
          <w:rFonts w:cstheme="minorHAnsi"/>
          <w:b/>
          <w:color w:val="000000"/>
        </w:rPr>
        <w:t>Hittite</w:t>
      </w:r>
      <w:r>
        <w:rPr>
          <w:rFonts w:cstheme="minorHAnsi"/>
          <w:color w:val="000000"/>
        </w:rPr>
        <w:t xml:space="preserve">, </w:t>
      </w:r>
      <w:r w:rsidRPr="0078764E">
        <w:rPr>
          <w:rStyle w:val="unicode"/>
          <w:rFonts w:ascii="Times New Roman ,serif;" w:hAnsi="Times New Roman ,serif;"/>
          <w:b/>
          <w:bCs/>
          <w:color w:val="3333FF"/>
          <w:sz w:val="18"/>
          <w:szCs w:val="18"/>
          <w:lang w:val="en-GB"/>
        </w:rPr>
        <w:t>ē</w:t>
      </w:r>
      <w:r>
        <w:rPr>
          <w:rStyle w:val="unicode"/>
          <w:rFonts w:ascii="Times New Roman ,serif;" w:hAnsi="Times New Roman ,serif;"/>
          <w:b/>
          <w:bCs/>
          <w:color w:val="3333FF"/>
          <w:sz w:val="18"/>
          <w:szCs w:val="18"/>
          <w:lang w:val="en-GB"/>
        </w:rPr>
        <w:t>d-&gt;</w:t>
      </w:r>
      <w:r>
        <w:rPr>
          <w:rStyle w:val="unicode"/>
          <w:rFonts w:ascii="Times New Roman ,serif;" w:hAnsi="Times New Roman ,serif;"/>
          <w:b/>
          <w:bCs/>
          <w:color w:val="993399"/>
          <w:sz w:val="18"/>
          <w:szCs w:val="18"/>
          <w:lang w:val="en-GB"/>
        </w:rPr>
        <w:t xml:space="preserve">, </w:t>
      </w:r>
      <w:r>
        <w:rPr>
          <w:rStyle w:val="unicode"/>
          <w:rFonts w:ascii="Times New Roman ,serif;" w:hAnsi="Times New Roman ,serif;"/>
          <w:b/>
          <w:bCs/>
          <w:color w:val="3333FF"/>
          <w:shd w:val="clear" w:color="auto" w:fill="FFFFFF"/>
        </w:rPr>
        <w:t>ed/ad</w:t>
      </w:r>
      <w:r>
        <w:rPr>
          <w:rStyle w:val="unicode"/>
          <w:color w:val="000000"/>
          <w:sz w:val="18"/>
          <w:szCs w:val="18"/>
          <w:shd w:val="clear" w:color="auto" w:fill="FFFFFF"/>
        </w:rPr>
        <w:t>,</w:t>
      </w:r>
      <w:r>
        <w:rPr>
          <w:rStyle w:val="unicode"/>
          <w:b/>
          <w:bCs/>
          <w:color w:val="000000"/>
          <w:sz w:val="18"/>
          <w:szCs w:val="18"/>
          <w:shd w:val="clear" w:color="auto" w:fill="FFFFFF"/>
        </w:rPr>
        <w:t> </w:t>
      </w:r>
      <w:r>
        <w:rPr>
          <w:rStyle w:val="unicode"/>
          <w:b/>
          <w:bCs/>
          <w:color w:val="000000"/>
          <w:shd w:val="clear" w:color="auto" w:fill="FFFFFF"/>
        </w:rPr>
        <w:t xml:space="preserve"> </w:t>
      </w:r>
      <w:r>
        <w:rPr>
          <w:rStyle w:val="unicode"/>
          <w:color w:val="000000"/>
          <w:shd w:val="clear" w:color="auto" w:fill="FFFFFF"/>
        </w:rPr>
        <w:t>to eat,</w:t>
      </w:r>
      <w:r>
        <w:rPr>
          <w:rStyle w:val="unicode"/>
          <w:b/>
          <w:bCs/>
          <w:color w:val="000000"/>
          <w:shd w:val="clear" w:color="auto" w:fill="FFFFFF"/>
        </w:rPr>
        <w:t xml:space="preserve"> #</w:t>
      </w:r>
      <w:r>
        <w:rPr>
          <w:rStyle w:val="unicode"/>
          <w:b/>
          <w:bCs/>
          <w:color w:val="3333FF"/>
          <w:shd w:val="clear" w:color="auto" w:fill="FFFFFF"/>
        </w:rPr>
        <w:t>at</w:t>
      </w:r>
      <w:r>
        <w:t>, to eat,</w:t>
      </w:r>
      <w:r w:rsidRPr="00AB6250">
        <w:rPr>
          <w:rFonts w:cstheme="minorHAnsi"/>
          <w:color w:val="000000"/>
        </w:rPr>
        <w:t xml:space="preserve"> </w:t>
      </w:r>
      <w:r>
        <w:t xml:space="preserve">arha </w:t>
      </w:r>
      <w:r>
        <w:rPr>
          <w:b/>
          <w:bCs/>
          <w:color w:val="3333FF"/>
          <w:u w:val="single"/>
        </w:rPr>
        <w:t>ed</w:t>
      </w:r>
      <w:r>
        <w:rPr>
          <w:b/>
          <w:bCs/>
          <w:color w:val="3333FF"/>
        </w:rPr>
        <w:t>-</w:t>
      </w:r>
      <w:r w:rsidRPr="00AB6250">
        <w:rPr>
          <w:rStyle w:val="unicode"/>
          <w:rFonts w:cstheme="minorHAnsi"/>
          <w:bCs/>
          <w:shd w:val="clear" w:color="auto" w:fill="FFFFFF"/>
        </w:rPr>
        <w:t>, to eat everything up,</w:t>
      </w:r>
      <w:r w:rsidRPr="00AB6250">
        <w:rPr>
          <w:rFonts w:cstheme="minorHAnsi"/>
        </w:rPr>
        <w:t xml:space="preserve"> </w:t>
      </w:r>
      <w:r w:rsidRPr="00AB6250">
        <w:rPr>
          <w:rFonts w:cstheme="minorHAnsi"/>
          <w:b/>
        </w:rPr>
        <w:t>Urartian</w:t>
      </w:r>
      <w:r w:rsidRPr="00AB6250">
        <w:rPr>
          <w:rFonts w:cstheme="minorHAnsi"/>
        </w:rPr>
        <w:t xml:space="preserve">, </w:t>
      </w:r>
      <w:r>
        <w:rPr>
          <w:rFonts w:ascii="Times" w:hAnsi="Times" w:cs="Times"/>
          <w:color w:val="3333FF"/>
          <w:shd w:val="clear" w:color="auto" w:fill="FFFFFF"/>
        </w:rPr>
        <w:t>at-</w:t>
      </w:r>
      <w:r w:rsidRPr="00AB6250">
        <w:rPr>
          <w:rFonts w:cstheme="minorHAnsi"/>
        </w:rPr>
        <w:t xml:space="preserve">, to eat, </w:t>
      </w:r>
      <w:r w:rsidRPr="00AB6250">
        <w:rPr>
          <w:rStyle w:val="tlid-translation"/>
          <w:rFonts w:cstheme="minorHAnsi"/>
          <w:b/>
          <w:lang w:val="cy-GB"/>
        </w:rPr>
        <w:t>Palaic</w:t>
      </w:r>
      <w:r w:rsidRPr="00AB6250">
        <w:rPr>
          <w:rStyle w:val="tlid-translation"/>
          <w:rFonts w:cstheme="minorHAnsi"/>
          <w:lang w:val="cy-GB"/>
        </w:rPr>
        <w:t xml:space="preserve">, </w:t>
      </w:r>
      <w:r w:rsidRPr="00AB6250">
        <w:rPr>
          <w:rFonts w:cstheme="minorHAnsi"/>
        </w:rPr>
        <w:t>#</w:t>
      </w:r>
      <w:r>
        <w:rPr>
          <w:color w:val="3333FF"/>
          <w:shd w:val="clear" w:color="auto" w:fill="FFFFFF"/>
        </w:rPr>
        <w:t>ata</w:t>
      </w:r>
      <w:r>
        <w:rPr>
          <w:shd w:val="clear" w:color="auto" w:fill="FFFFFF"/>
        </w:rPr>
        <w:t>, to eat</w:t>
      </w:r>
      <w:r w:rsidRPr="00AB6250">
        <w:rPr>
          <w:rFonts w:cstheme="minorHAnsi"/>
        </w:rPr>
        <w:t xml:space="preserve">,  </w:t>
      </w:r>
      <w:r w:rsidRPr="00AB6250">
        <w:rPr>
          <w:rFonts w:cstheme="minorHAnsi"/>
          <w:b/>
        </w:rPr>
        <w:t>Nesian</w:t>
      </w:r>
      <w:r w:rsidRPr="00AB6250">
        <w:rPr>
          <w:rFonts w:cstheme="minorHAnsi"/>
        </w:rPr>
        <w:t xml:space="preserve">, </w:t>
      </w:r>
      <w:r>
        <w:rPr>
          <w:color w:val="3333FF"/>
          <w:shd w:val="clear" w:color="auto" w:fill="FFFFFF"/>
        </w:rPr>
        <w:t>et</w:t>
      </w:r>
      <w:r>
        <w:rPr>
          <w:shd w:val="clear" w:color="auto" w:fill="FFFFFF"/>
        </w:rPr>
        <w:t>-,</w:t>
      </w:r>
      <w:r w:rsidRPr="00AB6250">
        <w:rPr>
          <w:rFonts w:cstheme="minorHAnsi"/>
          <w:shd w:val="clear" w:color="auto" w:fill="FFFFFF"/>
        </w:rPr>
        <w:t xml:space="preserve"> to eat,</w:t>
      </w:r>
      <w:r w:rsidRPr="00AB6250">
        <w:rPr>
          <w:rFonts w:cstheme="minorHAnsi"/>
          <w:b/>
        </w:rPr>
        <w:t xml:space="preserve"> </w:t>
      </w:r>
      <w:r w:rsidRPr="00AB6250">
        <w:rPr>
          <w:rFonts w:cstheme="minorHAnsi"/>
          <w:b/>
          <w:shd w:val="clear" w:color="auto" w:fill="FFFFFF"/>
        </w:rPr>
        <w:t>Tocharian</w:t>
      </w:r>
      <w:r w:rsidRPr="00AB6250">
        <w:rPr>
          <w:rFonts w:cstheme="minorHAnsi"/>
          <w:shd w:val="clear" w:color="auto" w:fill="FFFFFF"/>
        </w:rPr>
        <w:t xml:space="preserve">, </w:t>
      </w:r>
      <w:r w:rsidRPr="008A376A">
        <w:rPr>
          <w:rFonts w:cstheme="minorHAnsi"/>
          <w:color w:val="5B9BD5" w:themeColor="accent5"/>
        </w:rPr>
        <w:t xml:space="preserve">āti </w:t>
      </w:r>
      <w:r w:rsidRPr="00AB6250">
        <w:rPr>
          <w:rFonts w:cstheme="minorHAnsi"/>
        </w:rPr>
        <w:t>[B obl.sg.</w:t>
      </w:r>
      <w:r w:rsidRPr="00AB6250">
        <w:rPr>
          <w:rFonts w:cstheme="minorHAnsi"/>
          <w:color w:val="0000EE"/>
        </w:rPr>
        <w:t xml:space="preserve"> </w:t>
      </w:r>
      <w:r w:rsidRPr="008A376A">
        <w:rPr>
          <w:rFonts w:cstheme="minorHAnsi"/>
          <w:color w:val="5B9BD5" w:themeColor="accent5"/>
        </w:rPr>
        <w:t>atiyai</w:t>
      </w:r>
      <w:r w:rsidRPr="00AB6250">
        <w:rPr>
          <w:rFonts w:cstheme="minorHAnsi"/>
        </w:rPr>
        <w:t xml:space="preserve">], grass, </w:t>
      </w:r>
      <w:r w:rsidRPr="008A376A">
        <w:rPr>
          <w:rFonts w:cstheme="minorHAnsi"/>
          <w:b/>
        </w:rPr>
        <w:t>Sanskrit</w:t>
      </w:r>
      <w:r>
        <w:rPr>
          <w:rFonts w:cstheme="minorHAnsi"/>
        </w:rPr>
        <w:t xml:space="preserve">, </w:t>
      </w:r>
      <w:r>
        <w:rPr>
          <w:color w:val="0000EE"/>
        </w:rPr>
        <w:t>ad</w:t>
      </w:r>
      <w:r>
        <w:rPr>
          <w:color w:val="000000"/>
        </w:rPr>
        <w:t>, to eat</w:t>
      </w:r>
      <w:r>
        <w:rPr>
          <w:rStyle w:val="sdata"/>
        </w:rPr>
        <w:t xml:space="preserve">, </w:t>
      </w:r>
      <w:r>
        <w:rPr>
          <w:rStyle w:val="sdata"/>
          <w:color w:val="3333FF"/>
          <w:u w:val="single"/>
        </w:rPr>
        <w:t>atti</w:t>
      </w:r>
      <w:r>
        <w:rPr>
          <w:rStyle w:val="sdata"/>
        </w:rPr>
        <w:t xml:space="preserve">, to eat, </w:t>
      </w:r>
      <w:r w:rsidRPr="00AB6250">
        <w:rPr>
          <w:rFonts w:cstheme="minorHAnsi"/>
          <w:b/>
        </w:rPr>
        <w:t>Avestan</w:t>
      </w:r>
      <w:r w:rsidRPr="00AB6250">
        <w:rPr>
          <w:rFonts w:cstheme="minorHAnsi"/>
        </w:rPr>
        <w:t xml:space="preserve">, </w:t>
      </w:r>
      <w:r>
        <w:rPr>
          <w:color w:val="3333FF"/>
        </w:rPr>
        <w:t>ad</w:t>
      </w:r>
      <w:r>
        <w:t xml:space="preserve"> [-],</w:t>
      </w:r>
      <w:r w:rsidRPr="00AB6250">
        <w:rPr>
          <w:rFonts w:cstheme="minorHAnsi"/>
          <w:color w:val="000000"/>
        </w:rPr>
        <w:t xml:space="preserve">, </w:t>
      </w:r>
      <w:r w:rsidRPr="00AB6250">
        <w:rPr>
          <w:rFonts w:cstheme="minorHAnsi"/>
          <w:b/>
          <w:color w:val="000000"/>
        </w:rPr>
        <w:t>Latvian</w:t>
      </w:r>
      <w:r w:rsidRPr="00AB6250">
        <w:rPr>
          <w:rFonts w:cstheme="minorHAnsi"/>
          <w:color w:val="000000"/>
        </w:rPr>
        <w:t xml:space="preserve">, </w:t>
      </w:r>
      <w:r>
        <w:rPr>
          <w:color w:val="0000EE"/>
        </w:rPr>
        <w:t>ēst</w:t>
      </w:r>
      <w:r>
        <w:t>, to eat</w:t>
      </w:r>
      <w:r w:rsidRPr="00AB6250">
        <w:rPr>
          <w:rStyle w:val="tlid-translation"/>
          <w:rFonts w:cstheme="minorHAnsi"/>
          <w:lang w:val="lv-LV"/>
        </w:rPr>
        <w:t>,</w:t>
      </w:r>
      <w:r>
        <w:rPr>
          <w:rStyle w:val="tlid-translation"/>
          <w:rFonts w:cstheme="minorHAnsi"/>
          <w:lang w:val="lv-LV"/>
        </w:rPr>
        <w:t xml:space="preserve"> </w:t>
      </w:r>
      <w:r w:rsidRPr="00AB6250">
        <w:rPr>
          <w:rStyle w:val="tlid-translation"/>
          <w:rFonts w:cstheme="minorHAnsi"/>
          <w:b/>
          <w:lang w:val="lv-LV"/>
        </w:rPr>
        <w:t>Latin</w:t>
      </w:r>
      <w:r w:rsidRPr="00AB6250">
        <w:rPr>
          <w:rStyle w:val="tlid-translation"/>
          <w:rFonts w:cstheme="minorHAnsi"/>
          <w:lang w:val="lv-LV"/>
        </w:rPr>
        <w:t xml:space="preserve">, </w:t>
      </w:r>
      <w:r>
        <w:rPr>
          <w:rFonts w:ascii="Times" w:hAnsi="Times" w:cs="Times"/>
          <w:color w:val="0000EE"/>
        </w:rPr>
        <w:t xml:space="preserve">do, edere or ese, edi, esum, </w:t>
      </w:r>
      <w:r>
        <w:rPr>
          <w:rFonts w:ascii="Times" w:hAnsi="Times" w:cs="Times"/>
          <w:color w:val="000000"/>
        </w:rPr>
        <w:t xml:space="preserve">to eat, </w:t>
      </w:r>
      <w:r>
        <w:rPr>
          <w:rFonts w:ascii="Times" w:hAnsi="Times" w:cs="Times"/>
          <w:color w:val="3333FF"/>
        </w:rPr>
        <w:t>esurio</w:t>
      </w:r>
      <w:r>
        <w:rPr>
          <w:rFonts w:ascii="Times" w:hAnsi="Times" w:cs="Times"/>
          <w:color w:val="000000"/>
        </w:rPr>
        <w:t>-</w:t>
      </w:r>
      <w:r>
        <w:rPr>
          <w:rFonts w:ascii="Times" w:hAnsi="Times" w:cs="Times"/>
          <w:color w:val="3333FF"/>
        </w:rPr>
        <w:t>ire</w:t>
      </w:r>
      <w:r>
        <w:rPr>
          <w:rFonts w:ascii="Times" w:hAnsi="Times" w:cs="Times"/>
          <w:color w:val="000000"/>
        </w:rPr>
        <w:t>, to be hungry,</w:t>
      </w:r>
      <w:r w:rsidRPr="00AB6250">
        <w:rPr>
          <w:rStyle w:val="tlid-translation"/>
          <w:rFonts w:cstheme="minorHAnsi"/>
          <w:lang w:val="lv-LV"/>
        </w:rPr>
        <w:t xml:space="preserve"> </w:t>
      </w:r>
      <w:r w:rsidRPr="00AB6250">
        <w:rPr>
          <w:rFonts w:cstheme="minorHAnsi"/>
          <w:b/>
          <w:color w:val="000000"/>
        </w:rPr>
        <w:t>Irish</w:t>
      </w:r>
      <w:r w:rsidRPr="00AB6250">
        <w:rPr>
          <w:rFonts w:cstheme="minorHAnsi"/>
          <w:color w:val="000000"/>
        </w:rPr>
        <w:t xml:space="preserve">, </w:t>
      </w:r>
      <w:r>
        <w:rPr>
          <w:rFonts w:ascii="Times" w:hAnsi="Times" w:cs="Times"/>
          <w:color w:val="3333FF"/>
        </w:rPr>
        <w:t>Ith</w:t>
      </w:r>
      <w:r w:rsidRPr="00AB6250">
        <w:rPr>
          <w:rStyle w:val="tlid-translation"/>
          <w:rFonts w:cstheme="minorHAnsi"/>
          <w:color w:val="000000"/>
          <w:lang w:val="ga-IE"/>
        </w:rPr>
        <w:t>, to eat</w:t>
      </w:r>
      <w:r w:rsidRPr="00AB6250">
        <w:rPr>
          <w:rStyle w:val="tlid-translation"/>
          <w:rFonts w:cstheme="minorHAnsi"/>
          <w:color w:val="000000"/>
        </w:rPr>
        <w:t xml:space="preserve">, </w:t>
      </w:r>
      <w:r w:rsidRPr="00AB6250">
        <w:rPr>
          <w:rStyle w:val="tlid-translation"/>
          <w:rFonts w:cstheme="minorHAnsi"/>
          <w:b/>
          <w:color w:val="000000"/>
        </w:rPr>
        <w:t>Scots-Gaelic</w:t>
      </w:r>
      <w:r w:rsidRPr="00AB6250">
        <w:rPr>
          <w:rStyle w:val="tlid-translation"/>
          <w:rFonts w:cstheme="minorHAnsi"/>
          <w:color w:val="000000"/>
        </w:rPr>
        <w:t xml:space="preserve">, </w:t>
      </w:r>
      <w:r>
        <w:rPr>
          <w:rStyle w:val="jlqj4b"/>
          <w:rFonts w:ascii="Times" w:hAnsi="Times" w:cs="Times"/>
          <w:color w:val="000000"/>
          <w:lang w:val="gd-GB"/>
        </w:rPr>
        <w:t>ri</w:t>
      </w:r>
      <w:r>
        <w:rPr>
          <w:rStyle w:val="jlqj4b"/>
          <w:rFonts w:ascii="Times" w:hAnsi="Times" w:cs="Times"/>
          <w:color w:val="3333FF"/>
          <w:lang w:val="gd-GB"/>
        </w:rPr>
        <w:t xml:space="preserve"> ithe</w:t>
      </w:r>
      <w:r>
        <w:rPr>
          <w:rFonts w:ascii="Times" w:hAnsi="Times" w:cs="Times"/>
          <w:color w:val="000000"/>
        </w:rPr>
        <w:t>, to eat</w:t>
      </w:r>
      <w:r w:rsidRPr="00AB6250">
        <w:rPr>
          <w:rFonts w:cstheme="minorHAnsi"/>
          <w:color w:val="000000"/>
        </w:rPr>
        <w:t xml:space="preserve">, </w:t>
      </w:r>
      <w:r w:rsidRPr="00AB6250">
        <w:rPr>
          <w:rFonts w:cstheme="minorHAnsi"/>
          <w:b/>
        </w:rPr>
        <w:t>English</w:t>
      </w:r>
      <w:r w:rsidRPr="00AB6250">
        <w:rPr>
          <w:rFonts w:cstheme="minorHAnsi"/>
        </w:rPr>
        <w:t xml:space="preserve">, </w:t>
      </w:r>
      <w:r w:rsidRPr="005D651B">
        <w:rPr>
          <w:rFonts w:cstheme="minorHAnsi"/>
          <w:color w:val="5B9BD5" w:themeColor="accent5"/>
        </w:rPr>
        <w:t>eat</w:t>
      </w:r>
      <w:r w:rsidRPr="00AB6250">
        <w:rPr>
          <w:rFonts w:cstheme="minorHAnsi"/>
        </w:rPr>
        <w:t>,</w:t>
      </w:r>
      <w:r w:rsidRPr="00AB6250">
        <w:rPr>
          <w:rFonts w:cstheme="minorHAnsi"/>
          <w:color w:val="000000"/>
        </w:rPr>
        <w:t xml:space="preserve">[&lt;OE </w:t>
      </w:r>
      <w:r w:rsidRPr="005D651B">
        <w:rPr>
          <w:rFonts w:cstheme="minorHAnsi"/>
          <w:color w:val="5B9BD5" w:themeColor="accent5"/>
        </w:rPr>
        <w:t>etan</w:t>
      </w:r>
      <w:r w:rsidRPr="00AB6250">
        <w:rPr>
          <w:rFonts w:cstheme="minorHAnsi"/>
        </w:rPr>
        <w:t>], </w:t>
      </w:r>
      <w:r w:rsidRPr="00AB6250">
        <w:rPr>
          <w:rFonts w:cstheme="minorHAnsi"/>
          <w:b/>
        </w:rPr>
        <w:t>Etruscan</w:t>
      </w:r>
      <w:r w:rsidRPr="00AB6250">
        <w:rPr>
          <w:rFonts w:cstheme="minorHAnsi"/>
        </w:rPr>
        <w:t>,</w:t>
      </w:r>
      <w:r>
        <w:rPr>
          <w:rFonts w:cstheme="minorHAnsi"/>
          <w:color w:val="CC6600"/>
          <w:u w:val="single"/>
        </w:rPr>
        <w:t xml:space="preserve"> </w:t>
      </w:r>
      <w:r>
        <w:rPr>
          <w:color w:val="3333FF"/>
        </w:rPr>
        <w:t>esi</w:t>
      </w:r>
      <w:r>
        <w:t xml:space="preserve">, </w:t>
      </w:r>
      <w:r>
        <w:rPr>
          <w:color w:val="3333FF"/>
        </w:rPr>
        <w:t>eso</w:t>
      </w:r>
      <w:r>
        <w:rPr>
          <w:rFonts w:ascii="Times" w:hAnsi="Times" w:cs="Times"/>
          <w:color w:val="CC6600"/>
          <w:u w:val="single"/>
        </w:rPr>
        <w:t xml:space="preserve"> </w:t>
      </w:r>
      <w:r>
        <w:t>(ESV)</w:t>
      </w:r>
      <w:r>
        <w:rPr>
          <w:rFonts w:cstheme="minorHAnsi"/>
        </w:rPr>
        <w:t xml:space="preserve">?, </w:t>
      </w:r>
      <w:r w:rsidRPr="00FF1922">
        <w:rPr>
          <w:rFonts w:cstheme="minorHAnsi"/>
          <w:b/>
        </w:rPr>
        <w:t>Mongolian</w:t>
      </w:r>
      <w:r>
        <w:rPr>
          <w:rFonts w:cstheme="minorHAnsi"/>
        </w:rPr>
        <w:t xml:space="preserve">, </w:t>
      </w:r>
      <w:r>
        <w:rPr>
          <w:rStyle w:val="tlid-translation"/>
          <w:lang w:val="mn-MN"/>
        </w:rPr>
        <w:t>идэх,</w:t>
      </w:r>
      <w:r>
        <w:rPr>
          <w:rStyle w:val="tlid-translation"/>
          <w:color w:val="CC6600"/>
          <w:lang w:val="mn-MN"/>
        </w:rPr>
        <w:t xml:space="preserve"> </w:t>
      </w:r>
      <w:r>
        <w:rPr>
          <w:rStyle w:val="tlid-translation"/>
          <w:color w:val="3333FF"/>
          <w:lang w:val="mn-MN"/>
        </w:rPr>
        <w:t>idekh</w:t>
      </w:r>
      <w:r>
        <w:rPr>
          <w:rStyle w:val="tlid-translation"/>
          <w:lang w:val="mn-MN"/>
        </w:rPr>
        <w:t>, to eat</w:t>
      </w:r>
      <w:r>
        <w:rPr>
          <w:rStyle w:val="tlid-translation"/>
        </w:rPr>
        <w:t xml:space="preserve">, </w:t>
      </w:r>
      <w:r w:rsidRPr="00AB6250">
        <w:rPr>
          <w:rFonts w:cstheme="minorHAnsi"/>
          <w:b/>
          <w:color w:val="000000"/>
        </w:rPr>
        <w:t>Welsh</w:t>
      </w:r>
      <w:r w:rsidRPr="00AB6250">
        <w:rPr>
          <w:rFonts w:cstheme="minorHAnsi"/>
          <w:color w:val="000000"/>
        </w:rPr>
        <w:t xml:space="preserve">, </w:t>
      </w:r>
      <w:r>
        <w:rPr>
          <w:rFonts w:ascii="Times" w:hAnsi="Times" w:cs="Times"/>
          <w:color w:val="007700"/>
          <w:u w:val="single"/>
        </w:rPr>
        <w:t>bwyta</w:t>
      </w:r>
      <w:r w:rsidRPr="00AB6250">
        <w:rPr>
          <w:rStyle w:val="tlid-translation"/>
          <w:rFonts w:cstheme="minorHAnsi"/>
          <w:lang w:val="cy-GB"/>
        </w:rPr>
        <w:t xml:space="preserve">, to eat, </w:t>
      </w:r>
      <w:r w:rsidRPr="008A376A">
        <w:rPr>
          <w:rStyle w:val="tlid-translation"/>
          <w:rFonts w:cstheme="minorHAnsi"/>
          <w:b/>
          <w:lang w:val="cy-GB"/>
        </w:rPr>
        <w:t>English</w:t>
      </w:r>
      <w:r>
        <w:rPr>
          <w:rStyle w:val="tlid-translation"/>
          <w:rFonts w:cstheme="minorHAnsi"/>
          <w:lang w:val="cy-GB"/>
        </w:rPr>
        <w:t xml:space="preserve">, </w:t>
      </w:r>
      <w:r>
        <w:rPr>
          <w:color w:val="007700"/>
          <w:u w:val="single"/>
        </w:rPr>
        <w:t>bite</w:t>
      </w:r>
      <w:r>
        <w:t xml:space="preserve"> [&lt;OE </w:t>
      </w:r>
      <w:r>
        <w:rPr>
          <w:color w:val="007700"/>
          <w:u w:val="single"/>
        </w:rPr>
        <w:t>bitan</w:t>
      </w:r>
      <w:r>
        <w:t xml:space="preserve">], </w:t>
      </w:r>
      <w:r w:rsidRPr="00FF7967">
        <w:rPr>
          <w:b/>
        </w:rPr>
        <w:t>Latin</w:t>
      </w:r>
      <w:r>
        <w:t xml:space="preserve">, </w:t>
      </w:r>
      <w:r w:rsidRPr="00FF7967">
        <w:rPr>
          <w:rStyle w:val="tlid-translation"/>
          <w:rFonts w:cstheme="minorHAnsi"/>
          <w:lang w:val="pl-PL"/>
        </w:rPr>
        <w:t>Latin</w:t>
      </w:r>
      <w:r w:rsidRPr="00AB6250">
        <w:rPr>
          <w:rStyle w:val="tlid-translation"/>
          <w:rFonts w:cstheme="minorHAnsi"/>
          <w:lang w:val="pl-PL"/>
        </w:rPr>
        <w:t xml:space="preserve">, </w:t>
      </w:r>
      <w:r w:rsidRPr="00AB6250">
        <w:rPr>
          <w:rFonts w:cstheme="minorHAnsi"/>
          <w:color w:val="3333FF"/>
          <w:u w:val="single"/>
        </w:rPr>
        <w:t>vescor-i</w:t>
      </w:r>
      <w:r w:rsidRPr="00AB6250">
        <w:rPr>
          <w:rFonts w:cstheme="minorHAnsi"/>
          <w:color w:val="000000"/>
        </w:rPr>
        <w:t xml:space="preserve">, to feed, eat, enjoy, </w:t>
      </w:r>
      <w:r w:rsidRPr="00AB6250">
        <w:rPr>
          <w:rFonts w:cstheme="minorHAnsi"/>
          <w:color w:val="3333FF"/>
          <w:u w:val="single"/>
        </w:rPr>
        <w:t>vescus-a-um</w:t>
      </w:r>
      <w:r w:rsidRPr="00AB6250">
        <w:rPr>
          <w:rFonts w:cstheme="minorHAnsi"/>
          <w:color w:val="3333FF"/>
        </w:rPr>
        <w:t>,</w:t>
      </w:r>
      <w:r w:rsidRPr="00AB6250">
        <w:rPr>
          <w:rFonts w:cstheme="minorHAnsi"/>
          <w:color w:val="000000"/>
        </w:rPr>
        <w:t xml:space="preserve"> consuming, pass., waisted, thin, </w:t>
      </w:r>
      <w:r w:rsidRPr="00FF7967">
        <w:rPr>
          <w:rFonts w:cstheme="minorHAnsi"/>
          <w:b/>
          <w:color w:val="000000"/>
        </w:rPr>
        <w:t>Etruscan</w:t>
      </w:r>
      <w:r>
        <w:rPr>
          <w:rFonts w:cstheme="minorHAnsi"/>
          <w:color w:val="000000"/>
        </w:rPr>
        <w:t xml:space="preserve">, </w:t>
      </w:r>
      <w:r>
        <w:rPr>
          <w:color w:val="000000"/>
        </w:rPr>
        <w:t>v</w:t>
      </w:r>
      <w:r>
        <w:rPr>
          <w:color w:val="3333FF"/>
        </w:rPr>
        <w:t>es</w:t>
      </w:r>
      <w:r>
        <w:rPr>
          <w:color w:val="000000"/>
        </w:rPr>
        <w:t xml:space="preserve">, (8ES), </w:t>
      </w:r>
      <w:r>
        <w:rPr>
          <w:color w:val="3333FF"/>
        </w:rPr>
        <w:t>vesi</w:t>
      </w:r>
      <w:r>
        <w:rPr>
          <w:color w:val="EE0000"/>
        </w:rPr>
        <w:t xml:space="preserve"> </w:t>
      </w:r>
      <w:r>
        <w:rPr>
          <w:color w:val="000000"/>
        </w:rPr>
        <w:t>(8ESI)</w:t>
      </w:r>
      <w:r>
        <w:t>,</w:t>
      </w:r>
      <w:r>
        <w:rPr>
          <w:color w:val="000000"/>
        </w:rPr>
        <w:t xml:space="preserve"> </w:t>
      </w:r>
      <w:r w:rsidRPr="00FC5A26">
        <w:rPr>
          <w:b/>
        </w:rPr>
        <w:t>Hittite</w:t>
      </w:r>
      <w:r>
        <w:t xml:space="preserve">, </w:t>
      </w:r>
      <w:r>
        <w:rPr>
          <w:b/>
          <w:bCs/>
          <w:color w:val="CC6600"/>
          <w:u w:val="single"/>
        </w:rPr>
        <w:t>arsiya</w:t>
      </w:r>
      <w:r>
        <w:t>-, to eat well, take care of oneself,</w:t>
      </w:r>
      <w:r w:rsidRPr="00AB6250">
        <w:rPr>
          <w:rFonts w:cstheme="minorHAnsi"/>
          <w:b/>
          <w:shd w:val="clear" w:color="auto" w:fill="FFFFFF"/>
        </w:rPr>
        <w:t xml:space="preserve"> </w:t>
      </w:r>
      <w:r>
        <w:rPr>
          <w:rFonts w:cstheme="minorHAnsi"/>
          <w:b/>
          <w:shd w:val="clear" w:color="auto" w:fill="FFFFFF"/>
        </w:rPr>
        <w:t xml:space="preserve">Hurrian, </w:t>
      </w:r>
      <w:r>
        <w:rPr>
          <w:rStyle w:val="shorttext0"/>
          <w:shd w:val="clear" w:color="auto" w:fill="FFFFFF"/>
        </w:rPr>
        <w:t>#</w:t>
      </w:r>
      <w:r>
        <w:rPr>
          <w:rStyle w:val="shorttext0"/>
          <w:color w:val="CC6600"/>
          <w:u w:val="single"/>
          <w:shd w:val="clear" w:color="auto" w:fill="FFFFFF"/>
        </w:rPr>
        <w:t>a</w:t>
      </w:r>
      <w:r>
        <w:rPr>
          <w:rStyle w:val="shorttext0"/>
          <w:rFonts w:cstheme="minorHAnsi"/>
          <w:color w:val="CC6600"/>
          <w:u w:val="single"/>
          <w:shd w:val="clear" w:color="auto" w:fill="FFFFFF"/>
        </w:rPr>
        <w:t>šuhi</w:t>
      </w:r>
      <w:r>
        <w:rPr>
          <w:rStyle w:val="shorttext0"/>
          <w:rFonts w:cstheme="minorHAnsi"/>
          <w:shd w:val="clear" w:color="auto" w:fill="FFFFFF"/>
        </w:rPr>
        <w:t xml:space="preserve">,  to eat, </w:t>
      </w:r>
      <w:r w:rsidRPr="00AB6250">
        <w:rPr>
          <w:rFonts w:cstheme="minorHAnsi"/>
          <w:b/>
        </w:rPr>
        <w:t>Sanskrit</w:t>
      </w:r>
      <w:r w:rsidRPr="00AB6250">
        <w:rPr>
          <w:rFonts w:cstheme="minorHAnsi"/>
        </w:rPr>
        <w:t xml:space="preserve">, </w:t>
      </w:r>
      <w:r w:rsidRPr="00AB6250">
        <w:rPr>
          <w:rFonts w:cstheme="minorHAnsi"/>
          <w:color w:val="0000EE"/>
        </w:rPr>
        <w:t>sam</w:t>
      </w:r>
      <w:r w:rsidRPr="00AB6250">
        <w:rPr>
          <w:rFonts w:cstheme="minorHAnsi"/>
        </w:rPr>
        <w:t xml:space="preserve">bhojya,  to be enjoyed or eaten,  </w:t>
      </w:r>
      <w:r w:rsidRPr="00AB6250">
        <w:rPr>
          <w:rFonts w:cstheme="minorHAnsi"/>
          <w:b/>
        </w:rPr>
        <w:t>Persian</w:t>
      </w:r>
      <w:r w:rsidRPr="00AB6250">
        <w:rPr>
          <w:rFonts w:cstheme="minorHAnsi"/>
        </w:rPr>
        <w:t xml:space="preserve">, </w:t>
      </w:r>
      <w:r w:rsidRPr="00AB6250">
        <w:rPr>
          <w:rFonts w:cstheme="minorHAnsi"/>
          <w:color w:val="0000EE"/>
        </w:rPr>
        <w:t>sâm</w:t>
      </w:r>
      <w:r w:rsidRPr="00AB6250">
        <w:rPr>
          <w:rFonts w:cstheme="minorHAnsi"/>
        </w:rPr>
        <w:t xml:space="preserve"> </w:t>
      </w:r>
      <w:r w:rsidRPr="00AB6250">
        <w:rPr>
          <w:rStyle w:val="shorttext0"/>
          <w:rFonts w:cstheme="minorHAnsi"/>
          <w:color w:val="3333FF"/>
          <w:u w:val="single"/>
        </w:rPr>
        <w:t>xordan</w:t>
      </w:r>
      <w:r w:rsidRPr="00AB6250">
        <w:rPr>
          <w:rFonts w:cstheme="minorHAnsi"/>
        </w:rPr>
        <w:t xml:space="preserve">,  </w:t>
      </w:r>
      <w:r w:rsidRPr="00AB6250">
        <w:rPr>
          <w:rStyle w:val="nobold"/>
          <w:rFonts w:cstheme="minorHAnsi"/>
        </w:rPr>
        <w:t>شام خوردن</w:t>
      </w:r>
      <w:r w:rsidRPr="00AB6250">
        <w:rPr>
          <w:rFonts w:cstheme="minorHAnsi"/>
        </w:rPr>
        <w:t xml:space="preserve">, to dine, sup, </w:t>
      </w:r>
      <w:r w:rsidRPr="00AB6250">
        <w:rPr>
          <w:rFonts w:cstheme="minorHAnsi"/>
          <w:b/>
        </w:rPr>
        <w:t>Tajik</w:t>
      </w:r>
      <w:r w:rsidRPr="00AB6250">
        <w:rPr>
          <w:rFonts w:cstheme="minorHAnsi"/>
        </w:rPr>
        <w:t xml:space="preserve">, </w:t>
      </w:r>
      <w:r w:rsidRPr="00AB6250">
        <w:rPr>
          <w:rStyle w:val="tlid-translation"/>
          <w:rFonts w:cstheme="minorHAnsi"/>
          <w:lang w:val="tg-Cyrl-TJ"/>
        </w:rPr>
        <w:t xml:space="preserve">хӯрдан, </w:t>
      </w:r>
      <w:r w:rsidRPr="00AB6250">
        <w:rPr>
          <w:rStyle w:val="tlid-translation"/>
          <w:rFonts w:cstheme="minorHAnsi"/>
          <w:color w:val="3333FF"/>
          <w:u w:val="single"/>
          <w:lang w:val="tg-Cyrl-TJ"/>
        </w:rPr>
        <w:t>xūrdan</w:t>
      </w:r>
      <w:r w:rsidRPr="00AB6250">
        <w:rPr>
          <w:rStyle w:val="tlid-translation"/>
          <w:rFonts w:cstheme="minorHAnsi"/>
          <w:lang w:val="tg-Cyrl-TJ"/>
        </w:rPr>
        <w:t>, to eat,</w:t>
      </w:r>
      <w:r w:rsidRPr="00AB6250">
        <w:rPr>
          <w:rFonts w:cstheme="minorHAnsi"/>
        </w:rPr>
        <w:t xml:space="preserve"> </w:t>
      </w:r>
      <w:r w:rsidRPr="00AB6250">
        <w:rPr>
          <w:rFonts w:cstheme="minorHAnsi"/>
          <w:b/>
        </w:rPr>
        <w:t>Latvian</w:t>
      </w:r>
      <w:r w:rsidRPr="00AB6250">
        <w:rPr>
          <w:rFonts w:cstheme="minorHAnsi"/>
        </w:rPr>
        <w:t xml:space="preserve">, </w:t>
      </w:r>
      <w:r w:rsidRPr="00AB6250">
        <w:rPr>
          <w:rFonts w:cstheme="minorHAnsi"/>
          <w:color w:val="CC6600"/>
          <w:u w:val="single"/>
        </w:rPr>
        <w:t>pusdienot</w:t>
      </w:r>
      <w:r w:rsidRPr="00AB6250">
        <w:rPr>
          <w:rFonts w:cstheme="minorHAnsi"/>
        </w:rPr>
        <w:t xml:space="preserve">, to dine, </w:t>
      </w:r>
      <w:r w:rsidRPr="00AB6250">
        <w:rPr>
          <w:rFonts w:cstheme="minorHAnsi"/>
          <w:b/>
        </w:rPr>
        <w:t>Irish</w:t>
      </w:r>
      <w:r w:rsidRPr="00AB6250">
        <w:rPr>
          <w:rFonts w:cstheme="minorHAnsi"/>
        </w:rPr>
        <w:t xml:space="preserve">, </w:t>
      </w:r>
      <w:r w:rsidRPr="00AB6250">
        <w:rPr>
          <w:rFonts w:cstheme="minorHAnsi"/>
          <w:color w:val="000000"/>
        </w:rPr>
        <w:t xml:space="preserve">chun </w:t>
      </w:r>
      <w:r w:rsidRPr="00AB6250">
        <w:rPr>
          <w:rFonts w:cstheme="minorHAnsi"/>
          <w:color w:val="CC6600"/>
          <w:u w:val="single"/>
        </w:rPr>
        <w:t>dine</w:t>
      </w:r>
      <w:r w:rsidRPr="00AB6250">
        <w:rPr>
          <w:rFonts w:cstheme="minorHAnsi"/>
          <w:color w:val="000000"/>
        </w:rPr>
        <w:t xml:space="preserve">, to dine, </w:t>
      </w:r>
      <w:r w:rsidRPr="00AB6250">
        <w:rPr>
          <w:rFonts w:cstheme="minorHAnsi"/>
          <w:b/>
          <w:color w:val="000000"/>
        </w:rPr>
        <w:t>French</w:t>
      </w:r>
      <w:r w:rsidRPr="00AB6250">
        <w:rPr>
          <w:rFonts w:cstheme="minorHAnsi"/>
          <w:color w:val="000000"/>
        </w:rPr>
        <w:t xml:space="preserve">, </w:t>
      </w:r>
      <w:r w:rsidRPr="00AB6250">
        <w:rPr>
          <w:rFonts w:cstheme="minorHAnsi"/>
          <w:color w:val="CC6600"/>
          <w:u w:val="single"/>
        </w:rPr>
        <w:t>dîner</w:t>
      </w:r>
      <w:r w:rsidRPr="00AB6250">
        <w:rPr>
          <w:rFonts w:cstheme="minorHAnsi"/>
        </w:rPr>
        <w:t>, to dine,</w:t>
      </w:r>
      <w:r w:rsidRPr="00AB6250">
        <w:rPr>
          <w:rFonts w:cstheme="minorHAnsi"/>
          <w:b/>
          <w:color w:val="000000"/>
        </w:rPr>
        <w:t xml:space="preserve"> English</w:t>
      </w:r>
      <w:r w:rsidRPr="00AB6250">
        <w:rPr>
          <w:rFonts w:cstheme="minorHAnsi"/>
          <w:color w:val="000000"/>
        </w:rPr>
        <w:t>, t</w:t>
      </w:r>
      <w:r w:rsidRPr="00AB6250">
        <w:rPr>
          <w:rFonts w:cstheme="minorHAnsi"/>
        </w:rPr>
        <w:t xml:space="preserve">o </w:t>
      </w:r>
      <w:r w:rsidRPr="00AB6250">
        <w:rPr>
          <w:rFonts w:cstheme="minorHAnsi"/>
          <w:color w:val="CC6600"/>
          <w:u w:val="single"/>
        </w:rPr>
        <w:t>dine</w:t>
      </w:r>
      <w:r w:rsidRPr="00AB6250">
        <w:rPr>
          <w:rFonts w:cstheme="minorHAnsi"/>
        </w:rPr>
        <w:t xml:space="preserve">, </w:t>
      </w:r>
      <w:r w:rsidRPr="00AB6250">
        <w:rPr>
          <w:rFonts w:cstheme="minorHAnsi"/>
          <w:b/>
        </w:rPr>
        <w:t>Romanian</w:t>
      </w:r>
      <w:r w:rsidRPr="00AB6250">
        <w:rPr>
          <w:rFonts w:cstheme="minorHAnsi"/>
        </w:rPr>
        <w:t xml:space="preserve">, </w:t>
      </w:r>
      <w:r w:rsidRPr="00AB6250">
        <w:rPr>
          <w:rFonts w:cstheme="minorHAnsi"/>
          <w:color w:val="FF0000"/>
        </w:rPr>
        <w:t xml:space="preserve">a </w:t>
      </w:r>
      <w:r w:rsidRPr="00AB6250">
        <w:rPr>
          <w:rFonts w:cstheme="minorHAnsi"/>
          <w:color w:val="FF0000"/>
          <w:u w:val="single"/>
        </w:rPr>
        <w:t>cina</w:t>
      </w:r>
      <w:r w:rsidRPr="00AB6250">
        <w:rPr>
          <w:rFonts w:cstheme="minorHAnsi"/>
        </w:rPr>
        <w:t xml:space="preserve">, to dine, </w:t>
      </w:r>
      <w:r w:rsidRPr="00AB6250">
        <w:rPr>
          <w:rFonts w:cstheme="minorHAnsi"/>
          <w:b/>
        </w:rPr>
        <w:t>Welsh</w:t>
      </w:r>
      <w:r w:rsidRPr="00AB6250">
        <w:rPr>
          <w:rFonts w:cstheme="minorHAnsi"/>
        </w:rPr>
        <w:t xml:space="preserve">, </w:t>
      </w:r>
      <w:r w:rsidRPr="00AB6250">
        <w:rPr>
          <w:rFonts w:cstheme="minorHAnsi"/>
          <w:color w:val="EE0000"/>
          <w:u w:val="single"/>
        </w:rPr>
        <w:t>ciniawa</w:t>
      </w:r>
      <w:r w:rsidRPr="00AB6250">
        <w:rPr>
          <w:rFonts w:cstheme="minorHAnsi"/>
        </w:rPr>
        <w:t xml:space="preserve">, to dine, lunch, </w:t>
      </w:r>
      <w:r w:rsidRPr="00AB6250">
        <w:rPr>
          <w:rFonts w:cstheme="minorHAnsi"/>
          <w:color w:val="FF0000"/>
          <w:u w:val="single"/>
        </w:rPr>
        <w:t>cineo</w:t>
      </w:r>
      <w:r w:rsidRPr="00AB6250">
        <w:rPr>
          <w:rFonts w:cstheme="minorHAnsi"/>
        </w:rPr>
        <w:t xml:space="preserve">, lunch, </w:t>
      </w:r>
      <w:r w:rsidRPr="00AB6250">
        <w:rPr>
          <w:rFonts w:cstheme="minorHAnsi"/>
          <w:b/>
        </w:rPr>
        <w:t>Italian</w:t>
      </w:r>
      <w:r w:rsidRPr="00AB6250">
        <w:rPr>
          <w:rFonts w:cstheme="minorHAnsi"/>
        </w:rPr>
        <w:t xml:space="preserve">, </w:t>
      </w:r>
      <w:r w:rsidRPr="00AB6250">
        <w:rPr>
          <w:rFonts w:cstheme="minorHAnsi"/>
          <w:color w:val="FF0000"/>
          <w:u w:val="single"/>
        </w:rPr>
        <w:t>cena</w:t>
      </w:r>
      <w:r w:rsidRPr="00AB6250">
        <w:rPr>
          <w:rFonts w:cstheme="minorHAnsi"/>
        </w:rPr>
        <w:t>, supper,</w:t>
      </w:r>
      <w:r w:rsidRPr="00AB6250">
        <w:rPr>
          <w:rFonts w:cstheme="minorHAnsi"/>
          <w:b/>
        </w:rPr>
        <w:t xml:space="preserve"> Etruscan, </w:t>
      </w:r>
      <w:r w:rsidRPr="00AB6250">
        <w:rPr>
          <w:rFonts w:cstheme="minorHAnsi"/>
          <w:color w:val="FF0000"/>
          <w:u w:val="single"/>
        </w:rPr>
        <w:t>cina</w:t>
      </w:r>
      <w:r w:rsidRPr="00AB6250">
        <w:rPr>
          <w:rFonts w:cstheme="minorHAnsi"/>
        </w:rPr>
        <w:t xml:space="preserve">, </w:t>
      </w:r>
      <w:r w:rsidRPr="00AB6250">
        <w:rPr>
          <w:rFonts w:cstheme="minorHAnsi"/>
          <w:color w:val="FF0000"/>
          <w:u w:val="single"/>
        </w:rPr>
        <w:t>cinas</w:t>
      </w:r>
      <w:r w:rsidRPr="00AB6250">
        <w:rPr>
          <w:rFonts w:cstheme="minorHAnsi"/>
        </w:rPr>
        <w:t xml:space="preserve">, </w:t>
      </w:r>
      <w:r w:rsidRPr="00AB6250">
        <w:rPr>
          <w:rFonts w:cstheme="minorHAnsi"/>
          <w:color w:val="FF0000"/>
          <w:u w:val="single"/>
        </w:rPr>
        <w:t>cine</w:t>
      </w:r>
      <w:r w:rsidRPr="00AB6250">
        <w:rPr>
          <w:rFonts w:cstheme="minorHAnsi"/>
          <w:color w:val="FF0000"/>
        </w:rPr>
        <w:t xml:space="preserve">, </w:t>
      </w:r>
      <w:r w:rsidRPr="00AB6250">
        <w:rPr>
          <w:rFonts w:cstheme="minorHAnsi"/>
          <w:color w:val="FF0000"/>
          <w:u w:val="single"/>
        </w:rPr>
        <w:t>cini</w:t>
      </w:r>
      <w:r w:rsidRPr="00AB6250">
        <w:rPr>
          <w:rFonts w:cstheme="minorHAnsi"/>
        </w:rPr>
        <w:t xml:space="preserve">, </w:t>
      </w:r>
      <w:r w:rsidRPr="00AB6250">
        <w:rPr>
          <w:rFonts w:cstheme="minorHAnsi"/>
          <w:color w:val="FF0000"/>
          <w:u w:val="single"/>
        </w:rPr>
        <w:t>cino</w:t>
      </w:r>
      <w:r w:rsidRPr="00AB6250">
        <w:rPr>
          <w:rFonts w:cstheme="minorHAnsi"/>
        </w:rPr>
        <w:t xml:space="preserve"> (CINV), </w:t>
      </w:r>
      <w:r w:rsidRPr="00AB6250">
        <w:rPr>
          <w:rFonts w:cstheme="minorHAnsi"/>
          <w:color w:val="FF0000"/>
          <w:u w:val="single"/>
        </w:rPr>
        <w:t>cinos</w:t>
      </w:r>
      <w:r w:rsidRPr="00AB6250">
        <w:rPr>
          <w:rFonts w:cstheme="minorHAnsi"/>
        </w:rPr>
        <w:t xml:space="preserve"> (CINVS), dinner, </w:t>
      </w:r>
      <w:r w:rsidRPr="00AB6250">
        <w:rPr>
          <w:rFonts w:cstheme="minorHAnsi"/>
          <w:b/>
        </w:rPr>
        <w:t>Turkish</w:t>
      </w:r>
      <w:r w:rsidRPr="00AB6250">
        <w:rPr>
          <w:rFonts w:cstheme="minorHAnsi"/>
        </w:rPr>
        <w:t xml:space="preserve">, </w:t>
      </w:r>
      <w:r w:rsidRPr="00AB6250">
        <w:rPr>
          <w:rStyle w:val="tlid-translation"/>
          <w:rFonts w:cstheme="minorHAnsi"/>
          <w:color w:val="FF0000"/>
          <w:u w:val="single"/>
          <w:lang w:val="tr-TR"/>
        </w:rPr>
        <w:t>çiğnemek</w:t>
      </w:r>
      <w:r w:rsidRPr="00AB6250">
        <w:rPr>
          <w:rStyle w:val="tlid-translation"/>
          <w:rFonts w:cstheme="minorHAnsi"/>
          <w:lang w:val="tr-TR"/>
        </w:rPr>
        <w:t xml:space="preserve">, to  chew, </w:t>
      </w:r>
      <w:r w:rsidRPr="00AB6250">
        <w:rPr>
          <w:rStyle w:val="tlid-translation"/>
          <w:rFonts w:cstheme="minorHAnsi"/>
          <w:b/>
          <w:lang w:val="tr-TR"/>
        </w:rPr>
        <w:t>Kazakh</w:t>
      </w:r>
      <w:r w:rsidRPr="00AB6250">
        <w:rPr>
          <w:rStyle w:val="tlid-translation"/>
          <w:rFonts w:cstheme="minorHAnsi"/>
          <w:lang w:val="tr-TR"/>
        </w:rPr>
        <w:t xml:space="preserve">, </w:t>
      </w:r>
      <w:r w:rsidRPr="00AB6250">
        <w:rPr>
          <w:rStyle w:val="tlid-translation"/>
          <w:rFonts w:cstheme="minorHAnsi"/>
          <w:lang w:val="kk-KZ"/>
        </w:rPr>
        <w:t xml:space="preserve">шайнау, </w:t>
      </w:r>
      <w:r w:rsidRPr="00AB6250">
        <w:rPr>
          <w:rStyle w:val="tlid-translation"/>
          <w:rFonts w:cstheme="minorHAnsi"/>
          <w:color w:val="FF0000"/>
          <w:u w:val="single"/>
          <w:lang w:val="kk-KZ"/>
        </w:rPr>
        <w:t>şaynaw</w:t>
      </w:r>
      <w:r w:rsidRPr="00AB6250">
        <w:rPr>
          <w:rStyle w:val="tlid-translation"/>
          <w:rFonts w:cstheme="minorHAnsi"/>
          <w:lang w:val="kk-KZ"/>
        </w:rPr>
        <w:t>, to chew</w:t>
      </w:r>
      <w:r w:rsidRPr="00AB6250">
        <w:rPr>
          <w:rStyle w:val="tlid-translation"/>
          <w:rFonts w:cstheme="minorHAnsi"/>
        </w:rPr>
        <w:t xml:space="preserve">, </w:t>
      </w:r>
      <w:r w:rsidRPr="00AB6250">
        <w:rPr>
          <w:rStyle w:val="tlid-translation"/>
          <w:rFonts w:cstheme="minorHAnsi"/>
          <w:b/>
        </w:rPr>
        <w:t>Uzbek</w:t>
      </w:r>
      <w:r w:rsidRPr="00AB6250">
        <w:rPr>
          <w:rStyle w:val="tlid-translation"/>
          <w:rFonts w:cstheme="minorHAnsi"/>
        </w:rPr>
        <w:t xml:space="preserve">, </w:t>
      </w:r>
      <w:r w:rsidRPr="00AB6250">
        <w:rPr>
          <w:rStyle w:val="tlid-translation"/>
          <w:rFonts w:cstheme="minorHAnsi"/>
          <w:color w:val="FF0000"/>
          <w:u w:val="single"/>
          <w:lang w:val="uz-Latn-UZ"/>
        </w:rPr>
        <w:t>chaynamoq</w:t>
      </w:r>
      <w:r w:rsidRPr="00AB6250">
        <w:rPr>
          <w:rStyle w:val="tlid-translation"/>
          <w:rFonts w:cstheme="minorHAnsi"/>
          <w:lang w:val="uz-Latn-UZ"/>
        </w:rPr>
        <w:t>, to chew</w:t>
      </w:r>
      <w:r w:rsidRPr="00AB6250">
        <w:rPr>
          <w:rFonts w:cstheme="minorHAnsi"/>
        </w:rPr>
        <w:t>,</w:t>
      </w:r>
      <w:r w:rsidRPr="00AB6250">
        <w:rPr>
          <w:rStyle w:val="tlid-translation"/>
          <w:rFonts w:cstheme="minorHAnsi"/>
          <w:lang w:val="kk-KZ"/>
        </w:rPr>
        <w:t> </w:t>
      </w:r>
      <w:r w:rsidRPr="00AB6250">
        <w:rPr>
          <w:rStyle w:val="tlid-translation"/>
          <w:rFonts w:cstheme="minorHAnsi"/>
          <w:b/>
        </w:rPr>
        <w:t>Kyrgyz</w:t>
      </w:r>
      <w:r w:rsidRPr="00AB6250">
        <w:rPr>
          <w:rStyle w:val="tlid-translation"/>
          <w:rFonts w:cstheme="minorHAnsi"/>
        </w:rPr>
        <w:t xml:space="preserve">, </w:t>
      </w:r>
      <w:r w:rsidRPr="00AB6250">
        <w:rPr>
          <w:rStyle w:val="tlid-translation"/>
          <w:rFonts w:cstheme="minorHAnsi"/>
          <w:lang w:val="ky-KG"/>
        </w:rPr>
        <w:t xml:space="preserve">чайноо, </w:t>
      </w:r>
      <w:r w:rsidRPr="00AB6250">
        <w:rPr>
          <w:rStyle w:val="tlid-translation"/>
          <w:rFonts w:cstheme="minorHAnsi"/>
          <w:color w:val="FF0000"/>
          <w:u w:val="single"/>
          <w:lang w:val="ky-KG"/>
        </w:rPr>
        <w:t>çaynoo</w:t>
      </w:r>
      <w:r w:rsidRPr="00AB6250">
        <w:rPr>
          <w:rStyle w:val="tlid-translation"/>
          <w:rFonts w:cstheme="minorHAnsi"/>
          <w:lang w:val="ky-KG"/>
        </w:rPr>
        <w:t>, to chew</w:t>
      </w:r>
      <w:r w:rsidRPr="00AB6250">
        <w:rPr>
          <w:rStyle w:val="tlid-translation"/>
          <w:rFonts w:cstheme="minorHAnsi"/>
        </w:rPr>
        <w:t>,</w:t>
      </w:r>
      <w:r w:rsidRPr="00AB6250">
        <w:rPr>
          <w:rStyle w:val="tlid-translation"/>
          <w:rFonts w:cstheme="minorHAnsi"/>
          <w:lang w:val="ky-KG"/>
        </w:rPr>
        <w:t xml:space="preserve"> </w:t>
      </w:r>
      <w:r w:rsidRPr="00AB6250">
        <w:rPr>
          <w:rFonts w:cstheme="minorHAnsi"/>
          <w:b/>
        </w:rPr>
        <w:t>Sanskrit</w:t>
      </w:r>
      <w:r w:rsidRPr="00AB6250">
        <w:rPr>
          <w:rFonts w:cstheme="minorHAnsi"/>
        </w:rPr>
        <w:t xml:space="preserve">, </w:t>
      </w:r>
      <w:r w:rsidRPr="00AB6250">
        <w:rPr>
          <w:rFonts w:cstheme="minorHAnsi"/>
          <w:color w:val="009900"/>
          <w:u w:val="single"/>
        </w:rPr>
        <w:t>sayamazana</w:t>
      </w:r>
      <w:r w:rsidRPr="00AB6250">
        <w:rPr>
          <w:rFonts w:cstheme="minorHAnsi"/>
        </w:rPr>
        <w:t xml:space="preserve">, evening meal, supper, </w:t>
      </w:r>
      <w:r w:rsidRPr="00AB6250">
        <w:rPr>
          <w:rFonts w:cstheme="minorHAnsi"/>
          <w:b/>
        </w:rPr>
        <w:t>Romanian</w:t>
      </w:r>
      <w:r w:rsidRPr="00AB6250">
        <w:rPr>
          <w:rFonts w:cstheme="minorHAnsi"/>
        </w:rPr>
        <w:t xml:space="preserve">, </w:t>
      </w:r>
      <w:r w:rsidRPr="00AB6250">
        <w:rPr>
          <w:rStyle w:val="tlid-translation"/>
          <w:rFonts w:cstheme="minorHAnsi"/>
          <w:lang w:val="ro-RO"/>
        </w:rPr>
        <w:t xml:space="preserve">a </w:t>
      </w:r>
      <w:r w:rsidRPr="00AB6250">
        <w:rPr>
          <w:rStyle w:val="tlid-translation"/>
          <w:rFonts w:cstheme="minorHAnsi"/>
          <w:color w:val="009900"/>
          <w:u w:val="single"/>
          <w:lang w:val="ro-RO"/>
        </w:rPr>
        <w:t>mânca</w:t>
      </w:r>
      <w:r w:rsidRPr="00AB6250">
        <w:rPr>
          <w:rStyle w:val="tlid-translation"/>
          <w:rFonts w:cstheme="minorHAnsi"/>
          <w:lang w:val="ro-RO"/>
        </w:rPr>
        <w:t xml:space="preserve">, to eat, </w:t>
      </w:r>
      <w:r w:rsidRPr="00AB6250">
        <w:rPr>
          <w:rStyle w:val="tlid-translation"/>
          <w:rFonts w:cstheme="minorHAnsi"/>
          <w:b/>
          <w:lang w:val="ro-RO"/>
        </w:rPr>
        <w:t>Greek</w:t>
      </w:r>
      <w:r w:rsidRPr="00AB6250">
        <w:rPr>
          <w:rStyle w:val="tlid-translation"/>
          <w:rFonts w:cstheme="minorHAnsi"/>
          <w:lang w:val="ro-RO"/>
        </w:rPr>
        <w:t xml:space="preserve">, </w:t>
      </w:r>
      <w:r w:rsidRPr="00AB6250">
        <w:rPr>
          <w:rStyle w:val="tlid-translation"/>
          <w:rFonts w:cstheme="minorHAnsi"/>
          <w:lang w:val="el-GR"/>
        </w:rPr>
        <w:t>το να μασάς, </w:t>
      </w:r>
      <w:r w:rsidRPr="00AB6250">
        <w:rPr>
          <w:rStyle w:val="shorttext"/>
          <w:rFonts w:cstheme="minorHAnsi"/>
          <w:lang w:val="el-GR"/>
        </w:rPr>
        <w:t xml:space="preserve">to na </w:t>
      </w:r>
      <w:r w:rsidRPr="00AB6250">
        <w:rPr>
          <w:rStyle w:val="shorttext"/>
          <w:rFonts w:cstheme="minorHAnsi"/>
          <w:color w:val="009900"/>
          <w:u w:val="single"/>
          <w:lang w:val="el-GR"/>
        </w:rPr>
        <w:t>masás</w:t>
      </w:r>
      <w:r w:rsidRPr="00AB6250">
        <w:rPr>
          <w:rStyle w:val="shorttext"/>
          <w:rFonts w:cstheme="minorHAnsi"/>
          <w:lang w:val="el-GR"/>
        </w:rPr>
        <w:t>, to chew</w:t>
      </w:r>
      <w:r w:rsidRPr="00AB6250">
        <w:rPr>
          <w:rStyle w:val="shorttext"/>
          <w:rFonts w:cstheme="minorHAnsi"/>
        </w:rPr>
        <w:t xml:space="preserve">, </w:t>
      </w:r>
      <w:r w:rsidRPr="00AB6250">
        <w:rPr>
          <w:rStyle w:val="shorttext"/>
          <w:rFonts w:cstheme="minorHAnsi"/>
          <w:b/>
        </w:rPr>
        <w:t>Basque</w:t>
      </w:r>
      <w:r w:rsidRPr="00AB6250">
        <w:rPr>
          <w:rStyle w:val="shorttext"/>
          <w:rFonts w:cstheme="minorHAnsi"/>
        </w:rPr>
        <w:t xml:space="preserve">, </w:t>
      </w:r>
      <w:r w:rsidRPr="00AB6250">
        <w:rPr>
          <w:rStyle w:val="tlid-translation"/>
          <w:rFonts w:cstheme="minorHAnsi"/>
          <w:color w:val="009900"/>
          <w:lang w:val="eu-ES"/>
        </w:rPr>
        <w:t>mastekatzeko</w:t>
      </w:r>
      <w:r w:rsidRPr="00AB6250">
        <w:rPr>
          <w:rStyle w:val="tlid-translation"/>
          <w:rFonts w:cstheme="minorHAnsi"/>
          <w:lang w:val="eu-ES"/>
        </w:rPr>
        <w:t>, to chew,</w:t>
      </w:r>
      <w:r w:rsidRPr="00AB6250">
        <w:rPr>
          <w:rStyle w:val="tlid-translation"/>
          <w:rFonts w:cstheme="minorHAnsi"/>
          <w:lang w:val="ro-RO"/>
        </w:rPr>
        <w:t xml:space="preserve"> </w:t>
      </w:r>
      <w:r w:rsidRPr="00AB6250">
        <w:rPr>
          <w:rStyle w:val="tlid-translation"/>
          <w:rFonts w:cstheme="minorHAnsi"/>
          <w:b/>
          <w:lang w:val="ro-RO"/>
        </w:rPr>
        <w:t>Latin</w:t>
      </w:r>
      <w:r w:rsidRPr="00AB6250">
        <w:rPr>
          <w:rStyle w:val="tlid-translation"/>
          <w:rFonts w:cstheme="minorHAnsi"/>
          <w:lang w:val="ro-RO"/>
        </w:rPr>
        <w:t xml:space="preserve">, </w:t>
      </w:r>
      <w:r w:rsidRPr="00AB6250">
        <w:rPr>
          <w:rFonts w:cstheme="minorHAnsi"/>
          <w:color w:val="009900"/>
          <w:u w:val="single"/>
        </w:rPr>
        <w:t>mando-are-avi-atum</w:t>
      </w:r>
      <w:r w:rsidRPr="00AB6250">
        <w:rPr>
          <w:rFonts w:cstheme="minorHAnsi"/>
          <w:color w:val="000000"/>
        </w:rPr>
        <w:t xml:space="preserve">, to chew, eat, devour, </w:t>
      </w:r>
      <w:r w:rsidRPr="00AB6250">
        <w:rPr>
          <w:rFonts w:cstheme="minorHAnsi"/>
        </w:rPr>
        <w:t xml:space="preserve"> </w:t>
      </w:r>
      <w:r w:rsidRPr="00AB6250">
        <w:rPr>
          <w:rFonts w:cstheme="minorHAnsi"/>
          <w:b/>
        </w:rPr>
        <w:t>Italian</w:t>
      </w:r>
      <w:r w:rsidRPr="00AB6250">
        <w:rPr>
          <w:rFonts w:cstheme="minorHAnsi"/>
        </w:rPr>
        <w:t xml:space="preserve">, </w:t>
      </w:r>
      <w:r w:rsidRPr="00AB6250">
        <w:rPr>
          <w:rStyle w:val="tlid-translation"/>
          <w:rFonts w:cstheme="minorHAnsi"/>
          <w:color w:val="009900"/>
          <w:u w:val="single"/>
          <w:lang w:val="it-IT"/>
        </w:rPr>
        <w:t>mangiare,</w:t>
      </w:r>
      <w:r w:rsidRPr="00AB6250">
        <w:rPr>
          <w:rStyle w:val="tlid-translation"/>
          <w:rFonts w:cstheme="minorHAnsi"/>
          <w:lang w:val="it-IT"/>
        </w:rPr>
        <w:t xml:space="preserve"> to eat, </w:t>
      </w:r>
      <w:r w:rsidRPr="00AB6250">
        <w:rPr>
          <w:rStyle w:val="tlid-translation"/>
          <w:rFonts w:cstheme="minorHAnsi"/>
          <w:b/>
          <w:lang w:val="it-IT"/>
        </w:rPr>
        <w:t>French</w:t>
      </w:r>
      <w:r w:rsidRPr="00AB6250">
        <w:rPr>
          <w:rStyle w:val="tlid-translation"/>
          <w:rFonts w:cstheme="minorHAnsi"/>
          <w:lang w:val="it-IT"/>
        </w:rPr>
        <w:t xml:space="preserve">, </w:t>
      </w:r>
      <w:r w:rsidRPr="00AB6250">
        <w:rPr>
          <w:rFonts w:cstheme="minorHAnsi"/>
          <w:color w:val="009900"/>
          <w:u w:val="single"/>
        </w:rPr>
        <w:t>manger</w:t>
      </w:r>
      <w:r w:rsidRPr="00AB6250">
        <w:rPr>
          <w:rFonts w:cstheme="minorHAnsi"/>
        </w:rPr>
        <w:t xml:space="preserve">, to eat, </w:t>
      </w:r>
      <w:r w:rsidRPr="00AB6250">
        <w:rPr>
          <w:rFonts w:cstheme="minorHAnsi"/>
          <w:b/>
        </w:rPr>
        <w:t>Hittite</w:t>
      </w:r>
      <w:r>
        <w:rPr>
          <w:rFonts w:cstheme="minorHAnsi"/>
        </w:rPr>
        <w:t xml:space="preserve">, </w:t>
      </w:r>
      <w:r w:rsidRPr="00AB6250">
        <w:rPr>
          <w:rFonts w:cstheme="minorHAnsi"/>
          <w:b/>
          <w:bCs/>
          <w:color w:val="3333FF"/>
        </w:rPr>
        <w:t xml:space="preserve">arha </w:t>
      </w:r>
      <w:r w:rsidRPr="00AB6250">
        <w:rPr>
          <w:rStyle w:val="unicode"/>
          <w:rFonts w:cstheme="minorHAnsi"/>
          <w:b/>
          <w:bCs/>
          <w:color w:val="CC6600"/>
          <w:u w:val="single"/>
          <w:shd w:val="clear" w:color="auto" w:fill="FFFFFF"/>
        </w:rPr>
        <w:t>ēd</w:t>
      </w:r>
      <w:r w:rsidRPr="00AB6250">
        <w:rPr>
          <w:rFonts w:cstheme="minorHAnsi"/>
          <w:b/>
          <w:bCs/>
          <w:color w:val="3333FF"/>
        </w:rPr>
        <w:t>-</w:t>
      </w:r>
      <w:r w:rsidRPr="00AB6250">
        <w:rPr>
          <w:rFonts w:cstheme="minorHAnsi"/>
        </w:rPr>
        <w:t xml:space="preserve">, to eat everything up, </w:t>
      </w:r>
      <w:r w:rsidRPr="00AB6250">
        <w:rPr>
          <w:rFonts w:cstheme="minorHAnsi"/>
          <w:b/>
        </w:rPr>
        <w:t>Sanskrit</w:t>
      </w:r>
      <w:r w:rsidRPr="00AB6250">
        <w:rPr>
          <w:rFonts w:cstheme="minorHAnsi"/>
        </w:rPr>
        <w:t xml:space="preserve">, </w:t>
      </w:r>
      <w:r w:rsidRPr="00AB6250">
        <w:rPr>
          <w:rFonts w:cstheme="minorHAnsi"/>
          <w:color w:val="3333FF"/>
        </w:rPr>
        <w:t>āhāraya</w:t>
      </w:r>
      <w:r w:rsidRPr="00AB6250">
        <w:rPr>
          <w:rFonts w:cstheme="minorHAnsi"/>
        </w:rPr>
        <w:t xml:space="preserve">, to dine, take food, </w:t>
      </w:r>
      <w:r w:rsidRPr="00AB6250">
        <w:rPr>
          <w:rFonts w:cstheme="minorHAnsi"/>
          <w:b/>
        </w:rPr>
        <w:t>Latin</w:t>
      </w:r>
      <w:r w:rsidRPr="00AB6250">
        <w:rPr>
          <w:rFonts w:cstheme="minorHAnsi"/>
        </w:rPr>
        <w:t xml:space="preserve">, </w:t>
      </w:r>
      <w:r w:rsidRPr="00AB6250">
        <w:rPr>
          <w:rFonts w:cstheme="minorHAnsi"/>
          <w:color w:val="3333FF"/>
        </w:rPr>
        <w:t>haurio-rire-si-stum,</w:t>
      </w:r>
      <w:r w:rsidRPr="00AB6250">
        <w:rPr>
          <w:rFonts w:cstheme="minorHAnsi"/>
          <w:color w:val="000000"/>
        </w:rPr>
        <w:t xml:space="preserve"> to draw, draw off, derive, to drain, empty, exhaust, to take in, drink, swalow, devour, </w:t>
      </w:r>
      <w:r w:rsidRPr="00AB6250">
        <w:rPr>
          <w:rFonts w:cstheme="minorHAnsi"/>
          <w:b/>
          <w:color w:val="000000"/>
        </w:rPr>
        <w:t>Etruscan</w:t>
      </w:r>
      <w:r w:rsidRPr="00AB6250">
        <w:rPr>
          <w:rFonts w:cstheme="minorHAnsi"/>
          <w:color w:val="000000"/>
        </w:rPr>
        <w:t xml:space="preserve">, </w:t>
      </w:r>
      <w:r w:rsidRPr="00AB6250">
        <w:rPr>
          <w:rFonts w:cstheme="minorHAnsi"/>
          <w:color w:val="3333FF"/>
        </w:rPr>
        <w:t>HARA</w:t>
      </w:r>
      <w:r w:rsidRPr="00AB6250">
        <w:rPr>
          <w:rFonts w:cstheme="minorHAnsi"/>
        </w:rPr>
        <w:t xml:space="preserve">, </w:t>
      </w:r>
      <w:r w:rsidRPr="00AB6250">
        <w:rPr>
          <w:rFonts w:cstheme="minorHAnsi"/>
          <w:color w:val="3333FF"/>
        </w:rPr>
        <w:t>HARaR</w:t>
      </w:r>
      <w:r w:rsidRPr="00AB6250">
        <w:rPr>
          <w:rFonts w:cstheme="minorHAnsi"/>
        </w:rPr>
        <w:t xml:space="preserve">, </w:t>
      </w:r>
      <w:r w:rsidRPr="00AB6250">
        <w:rPr>
          <w:rFonts w:cstheme="minorHAnsi"/>
          <w:color w:val="3333FF"/>
        </w:rPr>
        <w:t>HARE</w:t>
      </w:r>
      <w:r w:rsidRPr="00AB6250">
        <w:rPr>
          <w:rFonts w:cstheme="minorHAnsi"/>
        </w:rPr>
        <w:t xml:space="preserve">, </w:t>
      </w:r>
      <w:r w:rsidRPr="00AB6250">
        <w:rPr>
          <w:rFonts w:cstheme="minorHAnsi"/>
          <w:color w:val="3333FF"/>
        </w:rPr>
        <w:t xml:space="preserve">HAREO </w:t>
      </w:r>
      <w:r w:rsidRPr="00AB6250">
        <w:rPr>
          <w:rFonts w:cstheme="minorHAnsi"/>
        </w:rPr>
        <w:t>(HAREV),</w:t>
      </w:r>
      <w:r w:rsidRPr="00AB6250">
        <w:rPr>
          <w:rFonts w:cstheme="minorHAnsi"/>
          <w:b/>
          <w:color w:val="000000"/>
        </w:rPr>
        <w:t xml:space="preserve"> </w:t>
      </w:r>
      <w:r w:rsidRPr="00AB6250">
        <w:rPr>
          <w:rFonts w:cstheme="minorHAnsi"/>
          <w:color w:val="3333FF"/>
        </w:rPr>
        <w:t>HAUS</w:t>
      </w:r>
      <w:r w:rsidRPr="00AB6250">
        <w:rPr>
          <w:rFonts w:cstheme="minorHAnsi"/>
        </w:rPr>
        <w:t xml:space="preserve">, </w:t>
      </w:r>
      <w:r w:rsidRPr="00AB6250">
        <w:rPr>
          <w:rFonts w:cstheme="minorHAnsi"/>
          <w:color w:val="3333FF"/>
        </w:rPr>
        <w:t>HAUSA</w:t>
      </w:r>
      <w:r w:rsidRPr="00AB6250">
        <w:rPr>
          <w:rFonts w:cstheme="minorHAnsi"/>
        </w:rPr>
        <w:t xml:space="preserve">, </w:t>
      </w:r>
      <w:r w:rsidRPr="00AB6250">
        <w:rPr>
          <w:rFonts w:cstheme="minorHAnsi"/>
          <w:b/>
        </w:rPr>
        <w:t>Georgian</w:t>
      </w:r>
      <w:r w:rsidRPr="00AB6250">
        <w:rPr>
          <w:rFonts w:cstheme="minorHAnsi"/>
        </w:rPr>
        <w:t xml:space="preserve">, </w:t>
      </w:r>
      <w:r w:rsidRPr="00AB6250">
        <w:rPr>
          <w:rFonts w:ascii="Sylfaen" w:hAnsi="Sylfaen" w:cs="Sylfaen"/>
          <w:lang w:val="ka-GE"/>
        </w:rPr>
        <w:t>ჭამა</w:t>
      </w:r>
      <w:r w:rsidRPr="00AB6250">
        <w:rPr>
          <w:rFonts w:cstheme="minorHAnsi"/>
          <w:lang w:val="ka-GE"/>
        </w:rPr>
        <w:t xml:space="preserve"> </w:t>
      </w:r>
      <w:r w:rsidRPr="00AB6250">
        <w:rPr>
          <w:rFonts w:cstheme="minorHAnsi"/>
        </w:rPr>
        <w:t>,</w:t>
      </w:r>
      <w:r w:rsidRPr="00AB6250">
        <w:rPr>
          <w:rFonts w:cstheme="minorHAnsi"/>
          <w:color w:val="009900"/>
        </w:rPr>
        <w:t xml:space="preserve"> </w:t>
      </w:r>
      <w:r w:rsidRPr="00AB6250">
        <w:rPr>
          <w:rFonts w:cstheme="minorHAnsi"/>
          <w:color w:val="009900"/>
          <w:u w:val="single"/>
        </w:rPr>
        <w:t>ch’ama</w:t>
      </w:r>
      <w:r w:rsidRPr="00AB6250">
        <w:rPr>
          <w:rStyle w:val="shorttext0"/>
          <w:rFonts w:cstheme="minorHAnsi"/>
        </w:rPr>
        <w:t xml:space="preserve">,  to eat, </w:t>
      </w:r>
      <w:r w:rsidRPr="00AB6250">
        <w:rPr>
          <w:rStyle w:val="shorttext0"/>
          <w:rFonts w:cstheme="minorHAnsi"/>
          <w:b/>
        </w:rPr>
        <w:t>Basque</w:t>
      </w:r>
      <w:r w:rsidRPr="00AB6250">
        <w:rPr>
          <w:rStyle w:val="shorttext0"/>
          <w:rFonts w:cstheme="minorHAnsi"/>
        </w:rPr>
        <w:t xml:space="preserve">, </w:t>
      </w:r>
      <w:r w:rsidRPr="00AB6250">
        <w:rPr>
          <w:rFonts w:cstheme="minorHAnsi"/>
          <w:color w:val="009900"/>
          <w:u w:val="single"/>
        </w:rPr>
        <w:t>jan</w:t>
      </w:r>
      <w:r w:rsidRPr="00AB6250">
        <w:rPr>
          <w:rFonts w:cstheme="minorHAnsi"/>
        </w:rPr>
        <w:t>, to eat,</w:t>
      </w:r>
      <w:r w:rsidRPr="00AB6250">
        <w:rPr>
          <w:rStyle w:val="shorttext0"/>
          <w:rFonts w:cstheme="minorHAnsi"/>
        </w:rPr>
        <w:t xml:space="preserve"> </w:t>
      </w:r>
      <w:r w:rsidRPr="00AB6250">
        <w:rPr>
          <w:rFonts w:cstheme="minorHAnsi"/>
          <w:b/>
          <w:color w:val="000000"/>
        </w:rPr>
        <w:t>Croatian</w:t>
      </w:r>
      <w:r w:rsidRPr="00AB6250">
        <w:rPr>
          <w:rFonts w:cstheme="minorHAnsi"/>
          <w:color w:val="000000"/>
        </w:rPr>
        <w:t xml:space="preserve">, </w:t>
      </w:r>
      <w:r w:rsidRPr="00AB6250">
        <w:rPr>
          <w:rFonts w:cstheme="minorHAnsi"/>
          <w:color w:val="993399"/>
          <w:u w:val="single"/>
        </w:rPr>
        <w:t>ručak</w:t>
      </w:r>
      <w:r w:rsidRPr="00AB6250">
        <w:rPr>
          <w:rFonts w:cstheme="minorHAnsi"/>
        </w:rPr>
        <w:t xml:space="preserve">, lunch, </w:t>
      </w:r>
      <w:r w:rsidRPr="00AB6250">
        <w:rPr>
          <w:rFonts w:cstheme="minorHAnsi"/>
          <w:color w:val="000000"/>
        </w:rPr>
        <w:t xml:space="preserve"> </w:t>
      </w:r>
      <w:r w:rsidRPr="00AB6250">
        <w:rPr>
          <w:rFonts w:cstheme="minorHAnsi"/>
          <w:b/>
          <w:color w:val="000000"/>
        </w:rPr>
        <w:t>Finnish-Uralic</w:t>
      </w:r>
      <w:r w:rsidRPr="00AB6250">
        <w:rPr>
          <w:rFonts w:cstheme="minorHAnsi"/>
          <w:color w:val="000000"/>
        </w:rPr>
        <w:t xml:space="preserve">, </w:t>
      </w:r>
      <w:r w:rsidRPr="00AB6250">
        <w:rPr>
          <w:rFonts w:cstheme="minorHAnsi"/>
          <w:color w:val="993399"/>
          <w:u w:val="single"/>
        </w:rPr>
        <w:t>ruokailla</w:t>
      </w:r>
      <w:r w:rsidRPr="00AB6250">
        <w:rPr>
          <w:rFonts w:cstheme="minorHAnsi"/>
        </w:rPr>
        <w:t xml:space="preserve">, to dine, </w:t>
      </w:r>
      <w:r w:rsidRPr="00AB6250">
        <w:rPr>
          <w:rFonts w:cstheme="minorHAnsi"/>
          <w:b/>
        </w:rPr>
        <w:t>Hurrian</w:t>
      </w:r>
      <w:r w:rsidRPr="00AB6250">
        <w:rPr>
          <w:rFonts w:cstheme="minorHAnsi"/>
        </w:rPr>
        <w:t xml:space="preserve">, </w:t>
      </w:r>
      <w:r w:rsidRPr="00AB6250">
        <w:rPr>
          <w:rStyle w:val="shorttext0"/>
          <w:rFonts w:cstheme="minorHAnsi"/>
          <w:color w:val="009900"/>
          <w:u w:val="single"/>
        </w:rPr>
        <w:t>ul-</w:t>
      </w:r>
      <w:r w:rsidRPr="00AB6250">
        <w:rPr>
          <w:rStyle w:val="shorttext0"/>
          <w:rFonts w:cstheme="minorHAnsi"/>
        </w:rPr>
        <w:t>, #</w:t>
      </w:r>
      <w:r w:rsidRPr="00AB6250">
        <w:rPr>
          <w:rStyle w:val="shorttext0"/>
          <w:rFonts w:cstheme="minorHAnsi"/>
          <w:color w:val="009900"/>
          <w:u w:val="single"/>
        </w:rPr>
        <w:t>ulan</w:t>
      </w:r>
      <w:r w:rsidRPr="00AB6250">
        <w:rPr>
          <w:rStyle w:val="shorttext0"/>
          <w:rFonts w:cstheme="minorHAnsi"/>
        </w:rPr>
        <w:t>, to eat,</w:t>
      </w:r>
      <w:r w:rsidRPr="00AB6250">
        <w:rPr>
          <w:rFonts w:cstheme="minorHAnsi"/>
        </w:rPr>
        <w:t xml:space="preserve"> </w:t>
      </w:r>
      <w:r w:rsidRPr="00AB6250">
        <w:rPr>
          <w:rFonts w:cstheme="minorHAnsi"/>
          <w:b/>
        </w:rPr>
        <w:t>Georgian</w:t>
      </w:r>
      <w:r w:rsidRPr="00AB6250">
        <w:rPr>
          <w:rFonts w:cstheme="minorHAnsi"/>
        </w:rPr>
        <w:t xml:space="preserve">, </w:t>
      </w:r>
      <w:r w:rsidRPr="00AB6250">
        <w:rPr>
          <w:rStyle w:val="tlid-translation"/>
          <w:rFonts w:ascii="Sylfaen" w:hAnsi="Sylfaen" w:cs="Sylfaen"/>
          <w:lang w:val="ka-GE"/>
        </w:rPr>
        <w:t>ლანჩი</w:t>
      </w:r>
      <w:r w:rsidRPr="00AB6250">
        <w:rPr>
          <w:rStyle w:val="tlid-translation"/>
          <w:rFonts w:cstheme="minorHAnsi"/>
          <w:lang w:val="ka-GE"/>
        </w:rPr>
        <w:t>, </w:t>
      </w:r>
      <w:r w:rsidRPr="00AB6250">
        <w:rPr>
          <w:rStyle w:val="tlid-translation"/>
          <w:rFonts w:cstheme="minorHAnsi"/>
          <w:color w:val="009900"/>
          <w:u w:val="single"/>
          <w:lang w:val="ka-GE"/>
        </w:rPr>
        <w:t>lanchi,</w:t>
      </w:r>
      <w:r w:rsidRPr="00AB6250">
        <w:rPr>
          <w:rStyle w:val="tlid-translation"/>
          <w:rFonts w:cstheme="minorHAnsi"/>
          <w:lang w:val="ka-GE"/>
        </w:rPr>
        <w:t xml:space="preserve"> lunch,</w:t>
      </w:r>
      <w:r w:rsidRPr="00AB6250">
        <w:rPr>
          <w:rStyle w:val="tlid-translation"/>
          <w:rFonts w:cstheme="minorHAnsi"/>
        </w:rPr>
        <w:t xml:space="preserve"> </w:t>
      </w:r>
      <w:r w:rsidRPr="00AB6250">
        <w:rPr>
          <w:rStyle w:val="tlid-translation"/>
          <w:rFonts w:cstheme="minorHAnsi"/>
          <w:b/>
        </w:rPr>
        <w:t>Polish</w:t>
      </w:r>
      <w:r w:rsidRPr="00AB6250">
        <w:rPr>
          <w:rStyle w:val="tlid-translation"/>
          <w:rFonts w:cstheme="minorHAnsi"/>
        </w:rPr>
        <w:t xml:space="preserve">, </w:t>
      </w:r>
      <w:r w:rsidRPr="00AB6250">
        <w:rPr>
          <w:rStyle w:val="tlid-translation"/>
          <w:rFonts w:cstheme="minorHAnsi"/>
          <w:color w:val="009900"/>
          <w:u w:val="single"/>
        </w:rPr>
        <w:t>lunch,</w:t>
      </w:r>
      <w:r w:rsidRPr="00AB6250">
        <w:rPr>
          <w:rStyle w:val="tlid-translation"/>
          <w:rFonts w:cstheme="minorHAnsi"/>
        </w:rPr>
        <w:t xml:space="preserve"> to lunch, </w:t>
      </w:r>
      <w:r w:rsidRPr="00AB6250">
        <w:rPr>
          <w:rStyle w:val="tlid-translation"/>
          <w:rFonts w:cstheme="minorHAnsi"/>
          <w:b/>
        </w:rPr>
        <w:t>Finnish-Uralic</w:t>
      </w:r>
      <w:r w:rsidRPr="00AB6250">
        <w:rPr>
          <w:rStyle w:val="tlid-translation"/>
          <w:rFonts w:cstheme="minorHAnsi"/>
        </w:rPr>
        <w:t xml:space="preserve">, </w:t>
      </w:r>
      <w:r w:rsidRPr="00AB6250">
        <w:rPr>
          <w:rFonts w:cstheme="minorHAnsi"/>
          <w:color w:val="009900"/>
          <w:u w:val="single"/>
        </w:rPr>
        <w:t>lounas</w:t>
      </w:r>
      <w:r w:rsidRPr="00AB6250">
        <w:rPr>
          <w:rFonts w:cstheme="minorHAnsi"/>
        </w:rPr>
        <w:t xml:space="preserve">, lunch, </w:t>
      </w:r>
      <w:r w:rsidRPr="00AB6250">
        <w:rPr>
          <w:rStyle w:val="tlid-translation"/>
          <w:rFonts w:cstheme="minorHAnsi"/>
          <w:b/>
        </w:rPr>
        <w:t>Armenian</w:t>
      </w:r>
      <w:r w:rsidRPr="00AB6250">
        <w:rPr>
          <w:rStyle w:val="tlid-translation"/>
          <w:rFonts w:cstheme="minorHAnsi"/>
        </w:rPr>
        <w:t xml:space="preserve">, </w:t>
      </w:r>
      <w:r w:rsidRPr="00AB6250">
        <w:rPr>
          <w:rFonts w:cstheme="minorHAnsi"/>
          <w:u w:val="single"/>
          <w:shd w:val="clear" w:color="auto" w:fill="FFFFFF"/>
        </w:rPr>
        <w:t>լ</w:t>
      </w:r>
      <w:r w:rsidRPr="00AB6250">
        <w:rPr>
          <w:rFonts w:cstheme="minorHAnsi"/>
          <w:shd w:val="clear" w:color="auto" w:fill="FFFFFF"/>
        </w:rPr>
        <w:t>անչ,</w:t>
      </w:r>
      <w:r w:rsidRPr="00AB6250">
        <w:rPr>
          <w:rFonts w:cstheme="minorHAnsi"/>
          <w:color w:val="009900"/>
          <w:shd w:val="clear" w:color="auto" w:fill="FFFFFF"/>
        </w:rPr>
        <w:t xml:space="preserve"> </w:t>
      </w:r>
      <w:r w:rsidRPr="00AB6250">
        <w:rPr>
          <w:rFonts w:cstheme="minorHAnsi"/>
          <w:color w:val="009900"/>
          <w:u w:val="single"/>
          <w:shd w:val="clear" w:color="auto" w:fill="FFFFFF"/>
        </w:rPr>
        <w:t>lanch’</w:t>
      </w:r>
      <w:r w:rsidRPr="00AB6250">
        <w:rPr>
          <w:rFonts w:cstheme="minorHAnsi"/>
          <w:color w:val="000000"/>
          <w:shd w:val="clear" w:color="auto" w:fill="FFFFFF"/>
        </w:rPr>
        <w:t xml:space="preserve">, lunch, </w:t>
      </w:r>
      <w:r w:rsidRPr="00AB6250">
        <w:rPr>
          <w:rFonts w:cstheme="minorHAnsi"/>
          <w:b/>
          <w:color w:val="000000"/>
          <w:shd w:val="clear" w:color="auto" w:fill="FFFFFF"/>
        </w:rPr>
        <w:t>Irish</w:t>
      </w:r>
      <w:r w:rsidRPr="00AB6250">
        <w:rPr>
          <w:rFonts w:cstheme="minorHAnsi"/>
          <w:color w:val="000000"/>
          <w:shd w:val="clear" w:color="auto" w:fill="FFFFFF"/>
        </w:rPr>
        <w:t xml:space="preserve">, </w:t>
      </w:r>
      <w:r w:rsidRPr="00AB6250">
        <w:rPr>
          <w:rFonts w:cstheme="minorHAnsi"/>
          <w:color w:val="009900"/>
          <w:u w:val="single"/>
        </w:rPr>
        <w:t>lón</w:t>
      </w:r>
      <w:r w:rsidRPr="00AB6250">
        <w:rPr>
          <w:rFonts w:cstheme="minorHAnsi"/>
          <w:color w:val="000000"/>
        </w:rPr>
        <w:t xml:space="preserve">, lunch, </w:t>
      </w:r>
      <w:r w:rsidRPr="00AB6250">
        <w:rPr>
          <w:rFonts w:cstheme="minorHAnsi"/>
          <w:b/>
          <w:color w:val="000000"/>
        </w:rPr>
        <w:t>Scots-Gaelic</w:t>
      </w:r>
      <w:r w:rsidRPr="00AB6250">
        <w:rPr>
          <w:rFonts w:cstheme="minorHAnsi"/>
          <w:color w:val="000000"/>
        </w:rPr>
        <w:t xml:space="preserve">, </w:t>
      </w:r>
      <w:r w:rsidRPr="00AB6250">
        <w:rPr>
          <w:rFonts w:cstheme="minorHAnsi"/>
          <w:color w:val="009900"/>
          <w:u w:val="single"/>
        </w:rPr>
        <w:t>lòn</w:t>
      </w:r>
      <w:r w:rsidRPr="00AB6250">
        <w:rPr>
          <w:rFonts w:cstheme="minorHAnsi"/>
          <w:color w:val="000000"/>
        </w:rPr>
        <w:t xml:space="preserve">, lunch, </w:t>
      </w:r>
      <w:r w:rsidRPr="00AB6250">
        <w:rPr>
          <w:rFonts w:cstheme="minorHAnsi"/>
          <w:b/>
        </w:rPr>
        <w:t>Welsh</w:t>
      </w:r>
      <w:r w:rsidRPr="00AB6250">
        <w:rPr>
          <w:rFonts w:cstheme="minorHAnsi"/>
        </w:rPr>
        <w:t xml:space="preserve">, </w:t>
      </w:r>
      <w:r w:rsidRPr="00AB6250">
        <w:rPr>
          <w:rFonts w:cstheme="minorHAnsi"/>
          <w:color w:val="009900"/>
          <w:u w:val="single"/>
        </w:rPr>
        <w:t>llewa</w:t>
      </w:r>
      <w:r w:rsidRPr="00AB6250">
        <w:rPr>
          <w:rFonts w:cstheme="minorHAnsi"/>
        </w:rPr>
        <w:t xml:space="preserve">, to eat, devour, </w:t>
      </w:r>
      <w:r w:rsidRPr="00AB6250">
        <w:rPr>
          <w:rFonts w:cstheme="minorHAnsi"/>
          <w:b/>
          <w:color w:val="000000"/>
        </w:rPr>
        <w:t>English</w:t>
      </w:r>
      <w:r w:rsidRPr="00AB6250">
        <w:rPr>
          <w:rFonts w:cstheme="minorHAnsi"/>
          <w:color w:val="000000"/>
        </w:rPr>
        <w:t xml:space="preserve">, </w:t>
      </w:r>
      <w:r w:rsidRPr="00AB6250">
        <w:rPr>
          <w:rFonts w:cstheme="minorHAnsi"/>
          <w:color w:val="009900"/>
          <w:u w:val="single"/>
        </w:rPr>
        <w:t>lunch</w:t>
      </w:r>
      <w:r w:rsidRPr="00AB6250">
        <w:rPr>
          <w:rFonts w:cstheme="minorHAnsi"/>
          <w:color w:val="000000"/>
        </w:rPr>
        <w:t xml:space="preserve"> [&lt; perhaps, Sp </w:t>
      </w:r>
      <w:r w:rsidRPr="00AB6250">
        <w:rPr>
          <w:rFonts w:cstheme="minorHAnsi"/>
          <w:color w:val="00B050"/>
          <w:u w:val="single"/>
        </w:rPr>
        <w:t>lonja</w:t>
      </w:r>
      <w:r w:rsidRPr="00AB6250">
        <w:rPr>
          <w:rFonts w:cstheme="minorHAnsi"/>
          <w:color w:val="000000"/>
        </w:rPr>
        <w:t xml:space="preserve">, slice, </w:t>
      </w:r>
      <w:r w:rsidRPr="00AB6250">
        <w:rPr>
          <w:rStyle w:val="shorttext"/>
          <w:rFonts w:cstheme="minorHAnsi"/>
          <w:b/>
          <w:lang w:val="fi-FI"/>
        </w:rPr>
        <w:t>English</w:t>
      </w:r>
      <w:r w:rsidRPr="00AB6250">
        <w:rPr>
          <w:rStyle w:val="shorttext"/>
          <w:rFonts w:cstheme="minorHAnsi"/>
          <w:lang w:val="fi-FI"/>
        </w:rPr>
        <w:t xml:space="preserve">, </w:t>
      </w:r>
      <w:r w:rsidRPr="00AB6250">
        <w:rPr>
          <w:rFonts w:cstheme="minorHAnsi"/>
          <w:color w:val="CC6600"/>
          <w:u w:val="single"/>
        </w:rPr>
        <w:t>chew</w:t>
      </w:r>
      <w:r w:rsidRPr="00AB6250">
        <w:rPr>
          <w:rFonts w:cstheme="minorHAnsi"/>
        </w:rPr>
        <w:t xml:space="preserve">, to grind something with the teeth [&lt;OE, </w:t>
      </w:r>
      <w:r w:rsidRPr="00AB6250">
        <w:rPr>
          <w:rFonts w:cstheme="minorHAnsi"/>
          <w:color w:val="CC6600"/>
        </w:rPr>
        <w:t>c</w:t>
      </w:r>
      <w:r w:rsidRPr="00AB6250">
        <w:rPr>
          <w:rFonts w:eastAsia="Calibri" w:cstheme="minorHAnsi"/>
          <w:color w:val="CC6600"/>
        </w:rPr>
        <w:t>ēowan</w:t>
      </w:r>
      <w:r w:rsidRPr="00AB6250">
        <w:rPr>
          <w:rFonts w:eastAsia="Calibri" w:cstheme="minorHAnsi"/>
        </w:rPr>
        <w:t xml:space="preserve">], </w:t>
      </w:r>
      <w:r w:rsidRPr="00AB6250">
        <w:rPr>
          <w:rFonts w:eastAsia="Calibri" w:cstheme="minorHAnsi"/>
          <w:b/>
        </w:rPr>
        <w:t>Tocharian</w:t>
      </w:r>
      <w:r w:rsidRPr="00AB6250">
        <w:rPr>
          <w:rFonts w:eastAsia="Calibri" w:cstheme="minorHAnsi"/>
        </w:rPr>
        <w:t xml:space="preserve">, </w:t>
      </w:r>
      <w:r w:rsidRPr="00AB6250">
        <w:rPr>
          <w:rFonts w:cstheme="minorHAnsi"/>
          <w:color w:val="CC6600"/>
          <w:u w:val="single"/>
        </w:rPr>
        <w:t>súwa</w:t>
      </w:r>
      <w:r w:rsidRPr="00AB6250">
        <w:rPr>
          <w:rFonts w:cstheme="minorHAnsi"/>
          <w:color w:val="000000"/>
        </w:rPr>
        <w:t xml:space="preserve">, to eat, </w:t>
      </w:r>
      <w:r w:rsidRPr="00AB6250">
        <w:rPr>
          <w:rFonts w:eastAsia="Calibri" w:cstheme="minorHAnsi"/>
          <w:b/>
        </w:rPr>
        <w:t>Kazakh</w:t>
      </w:r>
      <w:r w:rsidRPr="00AB6250">
        <w:rPr>
          <w:rFonts w:eastAsia="Calibri" w:cstheme="minorHAnsi"/>
        </w:rPr>
        <w:t xml:space="preserve">, </w:t>
      </w:r>
      <w:r w:rsidRPr="00AB6250">
        <w:rPr>
          <w:rStyle w:val="tlid-translation"/>
          <w:rFonts w:cstheme="minorHAnsi"/>
          <w:lang w:val="kk-KZ"/>
        </w:rPr>
        <w:t xml:space="preserve">жеу, </w:t>
      </w:r>
      <w:r w:rsidRPr="00AB6250">
        <w:rPr>
          <w:rFonts w:cstheme="minorHAnsi"/>
          <w:color w:val="CC6600"/>
          <w:u w:val="single"/>
        </w:rPr>
        <w:t>jew</w:t>
      </w:r>
      <w:r w:rsidRPr="00AB6250">
        <w:rPr>
          <w:rFonts w:cstheme="minorHAnsi"/>
        </w:rPr>
        <w:t xml:space="preserve">, to eat, </w:t>
      </w:r>
      <w:r w:rsidRPr="00AB6250">
        <w:rPr>
          <w:rFonts w:cstheme="minorHAnsi"/>
          <w:b/>
        </w:rPr>
        <w:t>Uzbek</w:t>
      </w:r>
      <w:r w:rsidRPr="00AB6250">
        <w:rPr>
          <w:rFonts w:cstheme="minorHAnsi"/>
        </w:rPr>
        <w:t xml:space="preserve">, </w:t>
      </w:r>
      <w:r w:rsidRPr="00AB6250">
        <w:rPr>
          <w:rFonts w:cstheme="minorHAnsi"/>
          <w:color w:val="CC6600"/>
          <w:u w:val="single"/>
        </w:rPr>
        <w:t>yemoq</w:t>
      </w:r>
      <w:r w:rsidRPr="00AB6250">
        <w:rPr>
          <w:rFonts w:cstheme="minorHAnsi"/>
        </w:rPr>
        <w:t xml:space="preserve">, to eat, </w:t>
      </w:r>
      <w:r w:rsidRPr="00AB6250">
        <w:rPr>
          <w:rFonts w:cstheme="minorHAnsi"/>
          <w:b/>
        </w:rPr>
        <w:t>Kyrgyz</w:t>
      </w:r>
      <w:r w:rsidRPr="00AB6250">
        <w:rPr>
          <w:rFonts w:cstheme="minorHAnsi"/>
        </w:rPr>
        <w:t xml:space="preserve">, </w:t>
      </w:r>
      <w:r w:rsidRPr="00AB6250">
        <w:rPr>
          <w:rStyle w:val="tlid-translation"/>
          <w:rFonts w:cstheme="minorHAnsi"/>
          <w:lang w:val="ky-KG"/>
        </w:rPr>
        <w:t xml:space="preserve">же, </w:t>
      </w:r>
      <w:r w:rsidRPr="00AB6250">
        <w:rPr>
          <w:rStyle w:val="tlid-translation"/>
          <w:rFonts w:cstheme="minorHAnsi"/>
          <w:color w:val="CC6600"/>
          <w:u w:val="single"/>
          <w:lang w:val="ky-KG"/>
        </w:rPr>
        <w:t>je</w:t>
      </w:r>
      <w:r w:rsidRPr="00AB6250">
        <w:rPr>
          <w:rStyle w:val="tlid-translation"/>
          <w:rFonts w:cstheme="minorHAnsi"/>
          <w:lang w:val="ky-KG"/>
        </w:rPr>
        <w:t>, to eat,</w:t>
      </w:r>
      <w:r w:rsidRPr="00AB6250">
        <w:rPr>
          <w:rStyle w:val="tlid-translation"/>
          <w:rFonts w:cstheme="minorHAnsi"/>
        </w:rPr>
        <w:t xml:space="preserve"> </w:t>
      </w:r>
      <w:r w:rsidRPr="00FF7967">
        <w:rPr>
          <w:rStyle w:val="tlid-translation"/>
          <w:rFonts w:cstheme="minorHAnsi"/>
          <w:b/>
        </w:rPr>
        <w:t>Traditional Chinese</w:t>
      </w:r>
      <w:r w:rsidRPr="00AB6250">
        <w:rPr>
          <w:rStyle w:val="tlid-translation"/>
          <w:rFonts w:cstheme="minorHAnsi"/>
        </w:rPr>
        <w:t xml:space="preserve">, </w:t>
      </w:r>
      <w:r w:rsidRPr="00AB6250">
        <w:rPr>
          <w:rStyle w:val="tlid-translation"/>
          <w:rFonts w:eastAsia="MS Gothic" w:cstheme="minorHAnsi"/>
          <w:lang w:val="mn-MN" w:eastAsia="zh-TW"/>
        </w:rPr>
        <w:t>咀嚼</w:t>
      </w:r>
      <w:r w:rsidRPr="00AB6250">
        <w:rPr>
          <w:rStyle w:val="tlid-translation"/>
          <w:rFonts w:cstheme="minorHAnsi"/>
          <w:lang w:val="mn-MN" w:eastAsia="zh-TW"/>
        </w:rPr>
        <w:t xml:space="preserve">, </w:t>
      </w:r>
      <w:r w:rsidRPr="00AB6250">
        <w:rPr>
          <w:rStyle w:val="tlid-translation"/>
          <w:rFonts w:cstheme="minorHAnsi"/>
          <w:color w:val="CC6600"/>
          <w:u w:val="single"/>
          <w:lang w:val="mn-MN" w:eastAsia="zh-TW"/>
        </w:rPr>
        <w:t>Jǔjué</w:t>
      </w:r>
      <w:r w:rsidRPr="00AB6250">
        <w:rPr>
          <w:rStyle w:val="tlid-translation"/>
          <w:rFonts w:cstheme="minorHAnsi"/>
          <w:lang w:val="mn-MN" w:eastAsia="zh-TW"/>
        </w:rPr>
        <w:t>, to chew</w:t>
      </w:r>
      <w:r w:rsidRPr="00AB6250">
        <w:rPr>
          <w:rStyle w:val="tlid-translation"/>
          <w:rFonts w:cstheme="minorHAnsi"/>
          <w:lang w:eastAsia="zh-TW"/>
        </w:rPr>
        <w:t>,</w:t>
      </w:r>
      <w:r w:rsidRPr="00AB6250">
        <w:rPr>
          <w:rStyle w:val="tlid-translation"/>
          <w:rFonts w:cstheme="minorHAnsi"/>
          <w:lang w:val="mn-MN" w:eastAsia="zh-TW"/>
        </w:rPr>
        <w:t xml:space="preserve"> </w:t>
      </w:r>
      <w:r w:rsidRPr="00AB6250">
        <w:rPr>
          <w:rStyle w:val="shorttext0"/>
          <w:rFonts w:cstheme="minorHAnsi"/>
        </w:rPr>
        <w:t xml:space="preserve"> </w:t>
      </w:r>
      <w:r w:rsidRPr="00AB6250">
        <w:rPr>
          <w:rFonts w:cstheme="minorHAnsi"/>
          <w:b/>
          <w:color w:val="000000"/>
        </w:rPr>
        <w:t>Hittite</w:t>
      </w:r>
      <w:r w:rsidRPr="00AB6250">
        <w:rPr>
          <w:rFonts w:cstheme="minorHAnsi"/>
          <w:color w:val="000000"/>
        </w:rPr>
        <w:t xml:space="preserve">, </w:t>
      </w:r>
      <w:r w:rsidRPr="00AB6250">
        <w:rPr>
          <w:rFonts w:cstheme="minorHAnsi"/>
          <w:b/>
          <w:bCs/>
          <w:color w:val="993399"/>
          <w:u w:val="single"/>
        </w:rPr>
        <w:t>wesi</w:t>
      </w:r>
      <w:r w:rsidRPr="00AB6250">
        <w:rPr>
          <w:rFonts w:cstheme="minorHAnsi"/>
          <w:b/>
          <w:bCs/>
        </w:rPr>
        <w:t>-</w:t>
      </w:r>
      <w:r w:rsidRPr="00AB6250">
        <w:rPr>
          <w:rFonts w:cstheme="minorHAnsi"/>
        </w:rPr>
        <w:t>, pasture,</w:t>
      </w:r>
      <w:r w:rsidRPr="00AB6250">
        <w:rPr>
          <w:rStyle w:val="unicode"/>
          <w:rFonts w:cstheme="minorHAnsi"/>
        </w:rPr>
        <w:t xml:space="preserve"> </w:t>
      </w:r>
      <w:r w:rsidRPr="00AB6250">
        <w:rPr>
          <w:rStyle w:val="unicode"/>
          <w:rFonts w:cstheme="minorHAnsi"/>
          <w:b/>
          <w:bCs/>
          <w:color w:val="993399"/>
          <w:u w:val="single"/>
        </w:rPr>
        <w:t>uesiie/a</w:t>
      </w:r>
      <w:r w:rsidRPr="00AB6250">
        <w:rPr>
          <w:rStyle w:val="unicode"/>
          <w:rFonts w:cstheme="minorHAnsi"/>
          <w:color w:val="000000"/>
        </w:rPr>
        <w:t xml:space="preserve">, </w:t>
      </w:r>
      <w:r w:rsidRPr="00AB6250">
        <w:rPr>
          <w:rStyle w:val="unicode"/>
          <w:rFonts w:cstheme="minorHAnsi"/>
          <w:b/>
          <w:bCs/>
          <w:color w:val="993399"/>
          <w:u w:val="single"/>
        </w:rPr>
        <w:t>uesiie/a</w:t>
      </w:r>
      <w:r w:rsidRPr="00AB6250">
        <w:rPr>
          <w:rStyle w:val="unicode"/>
          <w:rFonts w:cstheme="minorHAnsi"/>
          <w:color w:val="000000"/>
        </w:rPr>
        <w:t xml:space="preserve">, </w:t>
      </w:r>
      <w:r w:rsidRPr="00AB6250">
        <w:rPr>
          <w:rStyle w:val="unicode"/>
          <w:rFonts w:cstheme="minorHAnsi"/>
          <w:b/>
          <w:bCs/>
          <w:color w:val="993399"/>
          <w:u w:val="single"/>
        </w:rPr>
        <w:t>wesi</w:t>
      </w:r>
      <w:r w:rsidRPr="00AB6250">
        <w:rPr>
          <w:rStyle w:val="unicode"/>
          <w:rFonts w:cstheme="minorHAnsi"/>
          <w:b/>
          <w:bCs/>
          <w:color w:val="000000"/>
        </w:rPr>
        <w:t>/</w:t>
      </w:r>
      <w:r w:rsidRPr="00AB6250">
        <w:rPr>
          <w:rStyle w:val="unicode"/>
          <w:rFonts w:cstheme="minorHAnsi"/>
          <w:b/>
          <w:bCs/>
          <w:color w:val="993399"/>
          <w:u w:val="single"/>
        </w:rPr>
        <w:t>wesai</w:t>
      </w:r>
      <w:r w:rsidRPr="00AB6250">
        <w:rPr>
          <w:rStyle w:val="unicode"/>
          <w:rFonts w:cstheme="minorHAnsi"/>
          <w:color w:val="000000"/>
        </w:rPr>
        <w:t>, to pasture, to graz</w:t>
      </w:r>
      <w:r w:rsidRPr="00AB6250">
        <w:rPr>
          <w:rStyle w:val="unicode"/>
          <w:rFonts w:cstheme="minorHAnsi"/>
          <w:color w:val="1F497D"/>
        </w:rPr>
        <w:t>e</w:t>
      </w:r>
      <w:r w:rsidRPr="00AB6250">
        <w:rPr>
          <w:rStyle w:val="unicode"/>
          <w:rFonts w:cstheme="minorHAnsi"/>
          <w:color w:val="993399"/>
        </w:rPr>
        <w:t xml:space="preserve">, </w:t>
      </w:r>
      <w:r w:rsidRPr="00AB6250">
        <w:rPr>
          <w:rStyle w:val="unicode"/>
          <w:rFonts w:cstheme="minorHAnsi"/>
          <w:b/>
          <w:bCs/>
          <w:color w:val="993399"/>
          <w:u w:val="single"/>
        </w:rPr>
        <w:t>wesiya</w:t>
      </w:r>
      <w:r w:rsidRPr="00AB6250">
        <w:rPr>
          <w:rStyle w:val="unicode"/>
          <w:rFonts w:cstheme="minorHAnsi"/>
          <w:color w:val="1F497D"/>
        </w:rPr>
        <w:t>-,</w:t>
      </w:r>
      <w:r w:rsidRPr="00AB6250">
        <w:rPr>
          <w:rStyle w:val="unicode"/>
          <w:rFonts w:cstheme="minorHAnsi"/>
          <w:color w:val="993399"/>
        </w:rPr>
        <w:t xml:space="preserve"> </w:t>
      </w:r>
      <w:r w:rsidRPr="00AB6250">
        <w:rPr>
          <w:rStyle w:val="unicode"/>
          <w:rFonts w:cstheme="minorHAnsi"/>
          <w:b/>
          <w:bCs/>
          <w:color w:val="993399"/>
          <w:u w:val="single"/>
        </w:rPr>
        <w:t>wisiya</w:t>
      </w:r>
      <w:r w:rsidRPr="00AB6250">
        <w:rPr>
          <w:rStyle w:val="unicode"/>
          <w:rFonts w:cstheme="minorHAnsi"/>
          <w:color w:val="1F497D"/>
        </w:rPr>
        <w:t xml:space="preserve">, to graze, </w:t>
      </w:r>
      <w:r w:rsidRPr="00FC5A26">
        <w:rPr>
          <w:rStyle w:val="unicode"/>
          <w:rFonts w:cstheme="minorHAnsi"/>
          <w:b/>
        </w:rPr>
        <w:t>Akkadian</w:t>
      </w:r>
      <w:r w:rsidRPr="00AB6250">
        <w:rPr>
          <w:rStyle w:val="unicode"/>
          <w:rFonts w:cstheme="minorHAnsi"/>
          <w:color w:val="1F497D"/>
        </w:rPr>
        <w:t xml:space="preserve">, </w:t>
      </w:r>
      <w:r w:rsidRPr="00AB6250">
        <w:rPr>
          <w:rFonts w:cstheme="minorHAnsi"/>
          <w:b/>
          <w:color w:val="993399"/>
          <w:u w:val="single"/>
          <w:shd w:val="clear" w:color="auto" w:fill="FFFFFF"/>
        </w:rPr>
        <w:t>isinnu</w:t>
      </w:r>
      <w:r w:rsidRPr="00AB6250">
        <w:rPr>
          <w:rFonts w:cstheme="minorHAnsi"/>
          <w:color w:val="000000"/>
          <w:shd w:val="clear" w:color="auto" w:fill="FFFFFF"/>
        </w:rPr>
        <w:t xml:space="preserve">, food portion, secular festival, religious festival, </w:t>
      </w:r>
      <w:r w:rsidRPr="00AB6250">
        <w:rPr>
          <w:rStyle w:val="unicode"/>
          <w:rFonts w:cstheme="minorHAnsi"/>
          <w:color w:val="1F497D"/>
        </w:rPr>
        <w:t xml:space="preserve"> </w:t>
      </w:r>
      <w:r w:rsidRPr="00FC5A26">
        <w:rPr>
          <w:rStyle w:val="unicode"/>
          <w:rFonts w:cstheme="minorHAnsi"/>
          <w:b/>
        </w:rPr>
        <w:t>Hurrian</w:t>
      </w:r>
      <w:r w:rsidRPr="00AB6250">
        <w:rPr>
          <w:rStyle w:val="unicode"/>
          <w:rFonts w:cstheme="minorHAnsi"/>
          <w:color w:val="1F497D"/>
        </w:rPr>
        <w:t xml:space="preserve">, </w:t>
      </w:r>
      <w:r w:rsidRPr="00AB6250">
        <w:rPr>
          <w:rFonts w:cstheme="minorHAnsi"/>
          <w:color w:val="993399"/>
          <w:u w:val="single"/>
          <w:shd w:val="clear" w:color="auto" w:fill="FFFFFF"/>
        </w:rPr>
        <w:t>aš(i)</w:t>
      </w:r>
      <w:r w:rsidRPr="00AB6250">
        <w:rPr>
          <w:rFonts w:cstheme="minorHAnsi"/>
          <w:color w:val="000000"/>
          <w:shd w:val="clear" w:color="auto" w:fill="FFFFFF"/>
        </w:rPr>
        <w:t xml:space="preserve">-o-ḫi-, </w:t>
      </w:r>
      <w:r w:rsidRPr="00AB6250">
        <w:rPr>
          <w:rFonts w:cstheme="minorHAnsi"/>
          <w:color w:val="993399"/>
          <w:u w:val="single"/>
          <w:shd w:val="clear" w:color="auto" w:fill="FFFFFF"/>
        </w:rPr>
        <w:t>ašoḫi</w:t>
      </w:r>
      <w:r w:rsidRPr="00AB6250">
        <w:rPr>
          <w:rFonts w:cstheme="minorHAnsi"/>
          <w:color w:val="000000"/>
          <w:shd w:val="clear" w:color="auto" w:fill="FFFFFF"/>
        </w:rPr>
        <w:t xml:space="preserve">-, </w:t>
      </w:r>
      <w:r w:rsidRPr="00AB6250">
        <w:rPr>
          <w:rFonts w:cstheme="minorHAnsi"/>
          <w:color w:val="993399"/>
          <w:u w:val="single"/>
          <w:shd w:val="clear" w:color="auto" w:fill="FFFFFF"/>
        </w:rPr>
        <w:t>ašoḫe</w:t>
      </w:r>
      <w:r w:rsidRPr="00AB6250">
        <w:rPr>
          <w:rFonts w:cstheme="minorHAnsi"/>
          <w:color w:val="000000"/>
          <w:shd w:val="clear" w:color="auto" w:fill="FFFFFF"/>
        </w:rPr>
        <w:t xml:space="preserve">, meal, </w:t>
      </w:r>
      <w:r w:rsidRPr="00AB6250">
        <w:rPr>
          <w:rFonts w:cstheme="minorHAnsi"/>
          <w:b/>
          <w:color w:val="000000"/>
          <w:shd w:val="clear" w:color="auto" w:fill="FFFFFF"/>
        </w:rPr>
        <w:t>Avestan</w:t>
      </w:r>
      <w:r w:rsidRPr="00AB6250">
        <w:rPr>
          <w:rFonts w:cstheme="minorHAnsi"/>
          <w:color w:val="000000"/>
          <w:shd w:val="clear" w:color="auto" w:fill="FFFFFF"/>
        </w:rPr>
        <w:t xml:space="preserve">, </w:t>
      </w:r>
      <w:r w:rsidRPr="00AB6250">
        <w:rPr>
          <w:rFonts w:cstheme="minorHAnsi"/>
          <w:color w:val="993399"/>
          <w:u w:val="single"/>
        </w:rPr>
        <w:t>vastra</w:t>
      </w:r>
      <w:r w:rsidRPr="00AB6250">
        <w:rPr>
          <w:rFonts w:cstheme="minorHAnsi"/>
        </w:rPr>
        <w:t xml:space="preserve">, food, </w:t>
      </w:r>
      <w:r w:rsidRPr="00AB6250">
        <w:rPr>
          <w:rFonts w:cstheme="minorHAnsi"/>
          <w:b/>
        </w:rPr>
        <w:t>Hittite</w:t>
      </w:r>
      <w:r w:rsidRPr="00AB6250">
        <w:rPr>
          <w:rFonts w:cstheme="minorHAnsi"/>
        </w:rPr>
        <w:t xml:space="preserve">, </w:t>
      </w:r>
      <w:r w:rsidRPr="00AB6250">
        <w:rPr>
          <w:rStyle w:val="unicode"/>
          <w:rFonts w:cstheme="minorHAnsi"/>
          <w:color w:val="1F497D"/>
        </w:rPr>
        <w:t>#</w:t>
      </w:r>
      <w:r w:rsidRPr="00AB6250">
        <w:rPr>
          <w:rStyle w:val="unicode"/>
          <w:rFonts w:cstheme="minorHAnsi"/>
          <w:b/>
          <w:bCs/>
          <w:color w:val="FF0000"/>
        </w:rPr>
        <w:t>pahši</w:t>
      </w:r>
      <w:r w:rsidRPr="00AB6250">
        <w:rPr>
          <w:rStyle w:val="unicode"/>
          <w:rFonts w:cstheme="minorHAnsi"/>
          <w:color w:val="1F497D"/>
        </w:rPr>
        <w:t xml:space="preserve">, </w:t>
      </w:r>
      <w:r w:rsidRPr="00AB6250">
        <w:rPr>
          <w:rStyle w:val="unicode"/>
          <w:rFonts w:cstheme="minorHAnsi"/>
          <w:b/>
          <w:bCs/>
          <w:color w:val="FF0000"/>
        </w:rPr>
        <w:t>pahhaš</w:t>
      </w:r>
      <w:r w:rsidRPr="00AB6250">
        <w:rPr>
          <w:rStyle w:val="unicode"/>
          <w:rFonts w:cstheme="minorHAnsi"/>
          <w:color w:val="1F497D"/>
        </w:rPr>
        <w:t>, to graze, protect,</w:t>
      </w:r>
      <w:r w:rsidRPr="00AB6250">
        <w:rPr>
          <w:rFonts w:cstheme="minorHAnsi"/>
        </w:rPr>
        <w:t xml:space="preserve"> </w:t>
      </w:r>
      <w:r w:rsidRPr="00AB6250">
        <w:rPr>
          <w:rFonts w:cstheme="minorHAnsi"/>
          <w:b/>
        </w:rPr>
        <w:t>Belarusian</w:t>
      </w:r>
      <w:r w:rsidRPr="00AB6250">
        <w:rPr>
          <w:rFonts w:cstheme="minorHAnsi"/>
        </w:rPr>
        <w:t xml:space="preserve">, </w:t>
      </w:r>
      <w:r w:rsidRPr="00AB6250">
        <w:rPr>
          <w:rFonts w:cstheme="minorHAnsi"/>
          <w:color w:val="FF0000"/>
          <w:shd w:val="clear" w:color="auto" w:fill="FFFFFF"/>
        </w:rPr>
        <w:t>pasvicca</w:t>
      </w:r>
      <w:r w:rsidRPr="00AB6250">
        <w:rPr>
          <w:rFonts w:cstheme="minorHAnsi"/>
          <w:shd w:val="clear" w:color="auto" w:fill="FFFFFF"/>
        </w:rPr>
        <w:t xml:space="preserve">, to graze, </w:t>
      </w:r>
      <w:r w:rsidRPr="00AB6250">
        <w:rPr>
          <w:rFonts w:cstheme="minorHAnsi"/>
          <w:b/>
          <w:shd w:val="clear" w:color="auto" w:fill="FFFFFF"/>
        </w:rPr>
        <w:t>Croatian</w:t>
      </w:r>
      <w:r w:rsidRPr="00AB6250">
        <w:rPr>
          <w:rFonts w:cstheme="minorHAnsi"/>
          <w:shd w:val="clear" w:color="auto" w:fill="FFFFFF"/>
        </w:rPr>
        <w:t xml:space="preserve">, </w:t>
      </w:r>
      <w:r w:rsidRPr="00AB6250">
        <w:rPr>
          <w:rFonts w:cstheme="minorHAnsi"/>
          <w:color w:val="FF0000"/>
          <w:shd w:val="clear" w:color="auto" w:fill="FFFFFF"/>
        </w:rPr>
        <w:t>pašnjak</w:t>
      </w:r>
      <w:r w:rsidRPr="00AB6250">
        <w:rPr>
          <w:rFonts w:cstheme="minorHAnsi"/>
          <w:color w:val="000000"/>
          <w:shd w:val="clear" w:color="auto" w:fill="FFFFFF"/>
        </w:rPr>
        <w:t xml:space="preserve">, pasture, </w:t>
      </w:r>
      <w:r w:rsidRPr="00AB6250">
        <w:rPr>
          <w:rFonts w:cstheme="minorHAnsi"/>
          <w:color w:val="FF0000"/>
          <w:shd w:val="clear" w:color="auto" w:fill="FFFFFF"/>
        </w:rPr>
        <w:t>pasti,</w:t>
      </w:r>
      <w:r w:rsidRPr="00AB6250">
        <w:rPr>
          <w:rFonts w:cstheme="minorHAnsi"/>
          <w:color w:val="000000"/>
          <w:shd w:val="clear" w:color="auto" w:fill="FFFFFF"/>
        </w:rPr>
        <w:t xml:space="preserve"> to graze, </w:t>
      </w:r>
      <w:r w:rsidRPr="00AB6250">
        <w:rPr>
          <w:rFonts w:cstheme="minorHAnsi"/>
          <w:b/>
          <w:color w:val="000000"/>
          <w:shd w:val="clear" w:color="auto" w:fill="FFFFFF"/>
        </w:rPr>
        <w:t>Polish</w:t>
      </w:r>
      <w:r w:rsidRPr="00AB6250">
        <w:rPr>
          <w:rFonts w:cstheme="minorHAnsi"/>
          <w:color w:val="000000"/>
          <w:shd w:val="clear" w:color="auto" w:fill="FFFFFF"/>
        </w:rPr>
        <w:t xml:space="preserve">, </w:t>
      </w:r>
      <w:r w:rsidRPr="00AB6250">
        <w:rPr>
          <w:rStyle w:val="tlid-translation"/>
          <w:rFonts w:cstheme="minorHAnsi"/>
          <w:color w:val="FF0000"/>
          <w:lang w:val="pl-PL"/>
        </w:rPr>
        <w:t>pastwisko</w:t>
      </w:r>
      <w:r w:rsidRPr="00AB6250">
        <w:rPr>
          <w:rStyle w:val="tlid-translation"/>
          <w:rFonts w:cstheme="minorHAnsi"/>
          <w:lang w:val="pl-PL"/>
        </w:rPr>
        <w:t xml:space="preserve">, pasture, </w:t>
      </w:r>
      <w:r w:rsidRPr="00AB6250">
        <w:rPr>
          <w:rStyle w:val="tlid-translation"/>
          <w:rFonts w:cstheme="minorHAnsi"/>
          <w:color w:val="FF0000"/>
          <w:lang w:val="pl-PL"/>
        </w:rPr>
        <w:t>wypasać</w:t>
      </w:r>
      <w:r w:rsidRPr="00AB6250">
        <w:rPr>
          <w:rStyle w:val="tlid-translation"/>
          <w:rFonts w:cstheme="minorHAnsi"/>
          <w:lang w:val="pl-PL"/>
        </w:rPr>
        <w:t xml:space="preserve">, to graze, </w:t>
      </w:r>
      <w:r w:rsidRPr="00AB6250">
        <w:rPr>
          <w:rFonts w:cstheme="minorHAnsi"/>
          <w:color w:val="000000"/>
          <w:shd w:val="clear" w:color="auto" w:fill="FFFFFF"/>
        </w:rPr>
        <w:t xml:space="preserve"> </w:t>
      </w:r>
      <w:r w:rsidRPr="00AB6250">
        <w:rPr>
          <w:rFonts w:cstheme="minorHAnsi"/>
          <w:b/>
          <w:color w:val="000000"/>
          <w:shd w:val="clear" w:color="auto" w:fill="FFFFFF"/>
        </w:rPr>
        <w:t>Romanian</w:t>
      </w:r>
      <w:r w:rsidRPr="00AB6250">
        <w:rPr>
          <w:rFonts w:cstheme="minorHAnsi"/>
          <w:color w:val="000000"/>
          <w:shd w:val="clear" w:color="auto" w:fill="FFFFFF"/>
        </w:rPr>
        <w:t xml:space="preserve">, </w:t>
      </w:r>
      <w:r w:rsidRPr="00AB6250">
        <w:rPr>
          <w:rFonts w:cstheme="minorHAnsi"/>
          <w:color w:val="FF0000"/>
          <w:shd w:val="clear" w:color="auto" w:fill="FFFFFF"/>
        </w:rPr>
        <w:t>păşune</w:t>
      </w:r>
      <w:r w:rsidRPr="00AB6250">
        <w:rPr>
          <w:rFonts w:cstheme="minorHAnsi"/>
          <w:color w:val="000000"/>
          <w:shd w:val="clear" w:color="auto" w:fill="FFFFFF"/>
        </w:rPr>
        <w:t xml:space="preserve">, pasture, să </w:t>
      </w:r>
      <w:r w:rsidRPr="00AB6250">
        <w:rPr>
          <w:rFonts w:cstheme="minorHAnsi"/>
          <w:color w:val="FF0000"/>
          <w:shd w:val="clear" w:color="auto" w:fill="FFFFFF"/>
        </w:rPr>
        <w:t>pasc</w:t>
      </w:r>
      <w:r w:rsidRPr="00AB6250">
        <w:rPr>
          <w:rFonts w:cstheme="minorHAnsi"/>
          <w:color w:val="000000"/>
          <w:shd w:val="clear" w:color="auto" w:fill="FFFFFF"/>
        </w:rPr>
        <w:t xml:space="preserve">, to graze. </w:t>
      </w:r>
      <w:r w:rsidRPr="00AB6250">
        <w:rPr>
          <w:rFonts w:cstheme="minorHAnsi"/>
          <w:color w:val="FF0000"/>
        </w:rPr>
        <w:t>PAŞTES</w:t>
      </w:r>
      <w:r w:rsidRPr="00AB6250">
        <w:rPr>
          <w:rFonts w:cstheme="minorHAnsi"/>
        </w:rPr>
        <w:t xml:space="preserve"> it grazes, </w:t>
      </w:r>
      <w:r w:rsidRPr="00AB6250">
        <w:rPr>
          <w:rFonts w:cstheme="minorHAnsi"/>
          <w:b/>
        </w:rPr>
        <w:t>Latin</w:t>
      </w:r>
      <w:r w:rsidRPr="00AB6250">
        <w:rPr>
          <w:rFonts w:cstheme="minorHAnsi"/>
        </w:rPr>
        <w:t xml:space="preserve">, </w:t>
      </w:r>
      <w:r w:rsidRPr="00AB6250">
        <w:rPr>
          <w:rFonts w:cstheme="minorHAnsi"/>
          <w:color w:val="FF0000"/>
        </w:rPr>
        <w:t>pastus-us</w:t>
      </w:r>
      <w:r w:rsidRPr="00AB6250">
        <w:rPr>
          <w:rFonts w:cstheme="minorHAnsi"/>
          <w:color w:val="000000"/>
        </w:rPr>
        <w:t xml:space="preserve">, food, pasture, </w:t>
      </w:r>
      <w:r w:rsidRPr="00AB6250">
        <w:rPr>
          <w:rFonts w:cstheme="minorHAnsi"/>
          <w:b/>
          <w:color w:val="000000"/>
        </w:rPr>
        <w:t>Italian</w:t>
      </w:r>
      <w:r w:rsidRPr="00AB6250">
        <w:rPr>
          <w:rFonts w:cstheme="minorHAnsi"/>
          <w:color w:val="000000"/>
        </w:rPr>
        <w:t xml:space="preserve">, </w:t>
      </w:r>
      <w:r w:rsidRPr="00AB6250">
        <w:rPr>
          <w:rFonts w:cstheme="minorHAnsi"/>
          <w:color w:val="FF0000"/>
        </w:rPr>
        <w:t>pascolo</w:t>
      </w:r>
      <w:r w:rsidRPr="00AB6250">
        <w:rPr>
          <w:rFonts w:cstheme="minorHAnsi"/>
        </w:rPr>
        <w:t xml:space="preserve">, pasture, </w:t>
      </w:r>
      <w:r w:rsidRPr="00AB6250">
        <w:rPr>
          <w:rFonts w:cstheme="minorHAnsi"/>
          <w:color w:val="FF0000"/>
        </w:rPr>
        <w:t>pascolare</w:t>
      </w:r>
      <w:r w:rsidRPr="00AB6250">
        <w:rPr>
          <w:rFonts w:cstheme="minorHAnsi"/>
        </w:rPr>
        <w:t xml:space="preserve">, to graze, </w:t>
      </w:r>
      <w:r w:rsidRPr="00AB6250">
        <w:rPr>
          <w:rFonts w:cstheme="minorHAnsi"/>
          <w:b/>
        </w:rPr>
        <w:t>French</w:t>
      </w:r>
      <w:r w:rsidRPr="00AB6250">
        <w:rPr>
          <w:rFonts w:cstheme="minorHAnsi"/>
        </w:rPr>
        <w:t xml:space="preserve">, </w:t>
      </w:r>
      <w:r w:rsidRPr="00AB6250">
        <w:rPr>
          <w:rFonts w:cstheme="minorHAnsi"/>
          <w:color w:val="FF0000"/>
        </w:rPr>
        <w:t>pâturage</w:t>
      </w:r>
      <w:r w:rsidRPr="00AB6250">
        <w:rPr>
          <w:rFonts w:cstheme="minorHAnsi"/>
        </w:rPr>
        <w:t xml:space="preserve">, pasture, </w:t>
      </w:r>
      <w:r w:rsidRPr="00AB6250">
        <w:rPr>
          <w:rFonts w:cstheme="minorHAnsi"/>
          <w:color w:val="FF0000"/>
        </w:rPr>
        <w:t>paître</w:t>
      </w:r>
      <w:r w:rsidRPr="00AB6250">
        <w:rPr>
          <w:rFonts w:cstheme="minorHAnsi"/>
        </w:rPr>
        <w:t xml:space="preserve">, to graze, </w:t>
      </w:r>
      <w:r w:rsidRPr="00AB6250">
        <w:rPr>
          <w:rFonts w:cstheme="minorHAnsi"/>
          <w:b/>
        </w:rPr>
        <w:t>English</w:t>
      </w:r>
      <w:r w:rsidRPr="00AB6250">
        <w:rPr>
          <w:rFonts w:cstheme="minorHAnsi"/>
        </w:rPr>
        <w:t xml:space="preserve">, </w:t>
      </w:r>
      <w:r w:rsidRPr="00AB6250">
        <w:rPr>
          <w:rFonts w:cstheme="minorHAnsi"/>
          <w:color w:val="FF0000"/>
        </w:rPr>
        <w:t>pasture</w:t>
      </w:r>
      <w:r w:rsidRPr="00AB6250">
        <w:rPr>
          <w:rFonts w:cstheme="minorHAnsi"/>
        </w:rPr>
        <w:t xml:space="preserve"> [&lt;  Lat, </w:t>
      </w:r>
      <w:r w:rsidRPr="00AB6250">
        <w:rPr>
          <w:rFonts w:cstheme="minorHAnsi"/>
          <w:color w:val="FF0000"/>
        </w:rPr>
        <w:t>pascus</w:t>
      </w:r>
      <w:r w:rsidRPr="00AB6250">
        <w:rPr>
          <w:rFonts w:cstheme="minorHAnsi"/>
        </w:rPr>
        <w:t xml:space="preserve">, pp. of </w:t>
      </w:r>
      <w:r w:rsidRPr="00AB6250">
        <w:rPr>
          <w:rFonts w:cstheme="minorHAnsi"/>
          <w:color w:val="FF0000"/>
        </w:rPr>
        <w:t>pascere</w:t>
      </w:r>
      <w:r w:rsidRPr="00AB6250">
        <w:rPr>
          <w:rFonts w:cstheme="minorHAnsi"/>
        </w:rPr>
        <w:t xml:space="preserve">, to feed], </w:t>
      </w:r>
      <w:r w:rsidRPr="00AB6250">
        <w:rPr>
          <w:rFonts w:cstheme="minorHAnsi"/>
          <w:b/>
        </w:rPr>
        <w:t>Etruscan/Phrygian</w:t>
      </w:r>
      <w:r w:rsidRPr="00AB6250">
        <w:rPr>
          <w:rFonts w:cstheme="minorHAnsi"/>
        </w:rPr>
        <w:t xml:space="preserve">, </w:t>
      </w:r>
      <w:r w:rsidRPr="00AB6250">
        <w:rPr>
          <w:rFonts w:cstheme="minorHAnsi"/>
          <w:color w:val="FF0000"/>
        </w:rPr>
        <w:t xml:space="preserve">pastos </w:t>
      </w:r>
      <w:r w:rsidRPr="00AB6250">
        <w:rPr>
          <w:rFonts w:cstheme="minorHAnsi"/>
          <w:color w:val="000000"/>
        </w:rPr>
        <w:t xml:space="preserve">(PASTOS), </w:t>
      </w:r>
      <w:r w:rsidRPr="00AB6250">
        <w:rPr>
          <w:rFonts w:cstheme="minorHAnsi"/>
          <w:b/>
          <w:color w:val="000000"/>
        </w:rPr>
        <w:t>Sanskrit</w:t>
      </w:r>
      <w:r w:rsidRPr="00AB6250">
        <w:rPr>
          <w:rFonts w:cstheme="minorHAnsi"/>
          <w:color w:val="000000"/>
        </w:rPr>
        <w:t xml:space="preserve">, </w:t>
      </w:r>
      <w:r w:rsidRPr="00AB6250">
        <w:rPr>
          <w:rFonts w:cstheme="minorHAnsi"/>
          <w:color w:val="3333FF"/>
          <w:shd w:val="clear" w:color="auto" w:fill="FFFFFF"/>
        </w:rPr>
        <w:t>cārayati</w:t>
      </w:r>
      <w:r w:rsidRPr="00AB6250">
        <w:rPr>
          <w:rFonts w:cstheme="minorHAnsi"/>
          <w:shd w:val="clear" w:color="auto" w:fill="FFFFFF"/>
        </w:rPr>
        <w:t xml:space="preserve">, to graze, </w:t>
      </w:r>
      <w:r w:rsidRPr="00AB6250">
        <w:rPr>
          <w:rFonts w:cstheme="minorHAnsi"/>
          <w:color w:val="3333FF"/>
          <w:shd w:val="clear" w:color="auto" w:fill="FFFFFF"/>
        </w:rPr>
        <w:t>carati</w:t>
      </w:r>
      <w:r w:rsidRPr="00AB6250">
        <w:rPr>
          <w:rFonts w:cstheme="minorHAnsi"/>
          <w:shd w:val="clear" w:color="auto" w:fill="FFFFFF"/>
        </w:rPr>
        <w:t xml:space="preserve">, to feed on, </w:t>
      </w:r>
      <w:r w:rsidRPr="00AB6250">
        <w:rPr>
          <w:rFonts w:cstheme="minorHAnsi"/>
          <w:b/>
          <w:shd w:val="clear" w:color="auto" w:fill="FFFFFF"/>
        </w:rPr>
        <w:t>Persian</w:t>
      </w:r>
      <w:r w:rsidRPr="00AB6250">
        <w:rPr>
          <w:rFonts w:cstheme="minorHAnsi"/>
          <w:shd w:val="clear" w:color="auto" w:fill="FFFFFF"/>
        </w:rPr>
        <w:t xml:space="preserve">, </w:t>
      </w:r>
      <w:r w:rsidRPr="00AB6250">
        <w:rPr>
          <w:rFonts w:cstheme="minorHAnsi"/>
          <w:color w:val="3333FF"/>
          <w:u w:val="single"/>
        </w:rPr>
        <w:t>chragah</w:t>
      </w:r>
      <w:r w:rsidRPr="00AB6250">
        <w:rPr>
          <w:rStyle w:val="nobold"/>
          <w:rFonts w:cstheme="minorHAnsi"/>
        </w:rPr>
        <w:t>, چراگاه</w:t>
      </w:r>
      <w:r w:rsidRPr="00AB6250">
        <w:rPr>
          <w:rFonts w:cstheme="minorHAnsi"/>
        </w:rPr>
        <w:t xml:space="preserve"> pasture, forage, grassland, </w:t>
      </w:r>
      <w:r w:rsidRPr="00AB6250">
        <w:rPr>
          <w:rFonts w:cstheme="minorHAnsi"/>
          <w:color w:val="3333FF"/>
          <w:u w:val="single"/>
        </w:rPr>
        <w:t>charydan</w:t>
      </w:r>
      <w:r w:rsidRPr="00AB6250">
        <w:rPr>
          <w:rFonts w:cstheme="minorHAnsi"/>
        </w:rPr>
        <w:t>,</w:t>
      </w:r>
      <w:r w:rsidRPr="00AB6250">
        <w:rPr>
          <w:rFonts w:cstheme="minorHAnsi"/>
          <w:b/>
          <w:bCs/>
        </w:rPr>
        <w:t xml:space="preserve"> </w:t>
      </w:r>
      <w:r w:rsidRPr="00AB6250">
        <w:rPr>
          <w:rStyle w:val="nobold"/>
          <w:rFonts w:cstheme="minorHAnsi"/>
        </w:rPr>
        <w:t>چریدن,</w:t>
      </w:r>
      <w:r w:rsidRPr="00AB6250">
        <w:rPr>
          <w:rFonts w:cstheme="minorHAnsi"/>
        </w:rPr>
        <w:t xml:space="preserve"> to graze, </w:t>
      </w:r>
      <w:r w:rsidRPr="00AB6250">
        <w:rPr>
          <w:rFonts w:cstheme="minorHAnsi"/>
          <w:b/>
        </w:rPr>
        <w:t>Georgian</w:t>
      </w:r>
      <w:r w:rsidRPr="00AB6250">
        <w:rPr>
          <w:rFonts w:cstheme="minorHAnsi"/>
        </w:rPr>
        <w:t xml:space="preserve">, </w:t>
      </w:r>
      <w:r w:rsidRPr="00AB6250">
        <w:rPr>
          <w:rFonts w:ascii="Sylfaen" w:hAnsi="Sylfaen" w:cs="Sylfaen"/>
          <w:shd w:val="clear" w:color="auto" w:fill="FFFFFF"/>
        </w:rPr>
        <w:t>ყურძენი</w:t>
      </w:r>
      <w:r w:rsidRPr="00AB6250">
        <w:rPr>
          <w:rFonts w:cstheme="minorHAnsi"/>
          <w:shd w:val="clear" w:color="auto" w:fill="FFFFFF"/>
        </w:rPr>
        <w:t xml:space="preserve">, </w:t>
      </w:r>
      <w:r w:rsidRPr="00AB6250">
        <w:rPr>
          <w:rFonts w:cstheme="minorHAnsi"/>
          <w:color w:val="3333FF"/>
          <w:u w:val="single"/>
          <w:shd w:val="clear" w:color="auto" w:fill="FFFFFF"/>
        </w:rPr>
        <w:t>q’urdzeni</w:t>
      </w:r>
      <w:r w:rsidRPr="00AB6250">
        <w:rPr>
          <w:rFonts w:cstheme="minorHAnsi"/>
          <w:shd w:val="clear" w:color="auto" w:fill="FFFFFF"/>
        </w:rPr>
        <w:t xml:space="preserve">, to graze, </w:t>
      </w:r>
      <w:r w:rsidRPr="00AB6250">
        <w:rPr>
          <w:rFonts w:cstheme="minorHAnsi"/>
        </w:rPr>
        <w:t xml:space="preserve"> </w:t>
      </w:r>
      <w:r w:rsidRPr="00AB6250">
        <w:rPr>
          <w:rFonts w:cstheme="minorHAnsi"/>
          <w:b/>
        </w:rPr>
        <w:t>Polish</w:t>
      </w:r>
      <w:r w:rsidRPr="00AB6250">
        <w:rPr>
          <w:rFonts w:cstheme="minorHAnsi"/>
        </w:rPr>
        <w:t xml:space="preserve">, </w:t>
      </w:r>
      <w:r w:rsidRPr="00AB6250">
        <w:rPr>
          <w:rStyle w:val="tlid-translation"/>
          <w:rFonts w:cstheme="minorHAnsi"/>
          <w:color w:val="3333FF"/>
          <w:shd w:val="clear" w:color="auto" w:fill="FFFFFF"/>
          <w:lang w:val="pl-PL"/>
        </w:rPr>
        <w:t>karmić</w:t>
      </w:r>
      <w:r w:rsidRPr="00AB6250">
        <w:rPr>
          <w:rStyle w:val="tlid-translation"/>
          <w:rFonts w:cstheme="minorHAnsi"/>
          <w:color w:val="000000"/>
          <w:shd w:val="clear" w:color="auto" w:fill="FFFFFF"/>
          <w:lang w:val="pl-PL"/>
        </w:rPr>
        <w:t xml:space="preserve">, to feed, </w:t>
      </w:r>
      <w:r w:rsidRPr="00AB6250">
        <w:rPr>
          <w:rStyle w:val="tlid-translation"/>
          <w:rFonts w:cstheme="minorHAnsi"/>
          <w:b/>
          <w:color w:val="000000"/>
          <w:shd w:val="clear" w:color="auto" w:fill="FFFFFF"/>
          <w:lang w:val="pl-PL"/>
        </w:rPr>
        <w:t>Armenian</w:t>
      </w:r>
      <w:r w:rsidRPr="00AB6250">
        <w:rPr>
          <w:rStyle w:val="tlid-translation"/>
          <w:rFonts w:cstheme="minorHAnsi"/>
          <w:color w:val="000000"/>
          <w:shd w:val="clear" w:color="auto" w:fill="FFFFFF"/>
          <w:lang w:val="pl-PL"/>
        </w:rPr>
        <w:t xml:space="preserve">, </w:t>
      </w:r>
      <w:r w:rsidRPr="00AB6250">
        <w:rPr>
          <w:rFonts w:cstheme="minorHAnsi"/>
          <w:shd w:val="clear" w:color="auto" w:fill="FFFFFF"/>
        </w:rPr>
        <w:t xml:space="preserve">կերակրել, </w:t>
      </w:r>
      <w:r w:rsidRPr="00AB6250">
        <w:rPr>
          <w:rFonts w:cstheme="minorHAnsi"/>
          <w:color w:val="3333FF"/>
          <w:u w:val="single"/>
          <w:shd w:val="clear" w:color="auto" w:fill="FFFFFF"/>
        </w:rPr>
        <w:t>kerakrel</w:t>
      </w:r>
      <w:r w:rsidRPr="00AB6250">
        <w:rPr>
          <w:rFonts w:cstheme="minorHAnsi"/>
          <w:color w:val="000000"/>
          <w:shd w:val="clear" w:color="auto" w:fill="FFFFFF"/>
        </w:rPr>
        <w:t xml:space="preserve">, to feed, </w:t>
      </w:r>
      <w:r w:rsidRPr="00AB6250">
        <w:rPr>
          <w:rStyle w:val="tlid-translation"/>
          <w:rFonts w:cstheme="minorHAnsi"/>
          <w:b/>
          <w:color w:val="000000"/>
          <w:shd w:val="clear" w:color="auto" w:fill="FFFFFF"/>
          <w:lang w:val="pl-PL"/>
        </w:rPr>
        <w:t>Kazakh</w:t>
      </w:r>
      <w:r w:rsidRPr="00AB6250">
        <w:rPr>
          <w:rStyle w:val="tlid-translation"/>
          <w:rFonts w:cstheme="minorHAnsi"/>
          <w:color w:val="000000"/>
          <w:shd w:val="clear" w:color="auto" w:fill="FFFFFF"/>
          <w:lang w:val="pl-PL"/>
        </w:rPr>
        <w:t xml:space="preserve">, </w:t>
      </w:r>
      <w:r w:rsidRPr="00AB6250">
        <w:rPr>
          <w:rStyle w:val="tlid-translation"/>
          <w:rFonts w:cstheme="minorHAnsi"/>
          <w:lang w:val="kk-KZ"/>
        </w:rPr>
        <w:t xml:space="preserve">жайылып жүру, jayılıp </w:t>
      </w:r>
      <w:r w:rsidRPr="00AB6250">
        <w:rPr>
          <w:rStyle w:val="tlid-translation"/>
          <w:rFonts w:cstheme="minorHAnsi"/>
          <w:color w:val="3333FF"/>
          <w:lang w:val="kk-KZ"/>
        </w:rPr>
        <w:t>jürw</w:t>
      </w:r>
      <w:r w:rsidRPr="00AB6250">
        <w:rPr>
          <w:rStyle w:val="tlid-translation"/>
          <w:rFonts w:cstheme="minorHAnsi"/>
          <w:lang w:val="kk-KZ"/>
        </w:rPr>
        <w:t>, to graze (</w:t>
      </w:r>
      <w:r w:rsidRPr="00AB6250">
        <w:rPr>
          <w:rStyle w:val="tlid-translation"/>
          <w:rFonts w:cstheme="minorHAnsi"/>
          <w:color w:val="3333FF"/>
          <w:lang w:val="kk-KZ"/>
        </w:rPr>
        <w:t>jürw</w:t>
      </w:r>
      <w:r w:rsidRPr="00AB6250">
        <w:rPr>
          <w:rStyle w:val="tlid-translation"/>
          <w:rFonts w:cstheme="minorHAnsi"/>
          <w:lang w:val="kk-KZ"/>
        </w:rPr>
        <w:t>, to go)</w:t>
      </w:r>
      <w:r w:rsidRPr="00AB6250">
        <w:rPr>
          <w:rStyle w:val="tlid-translation"/>
          <w:rFonts w:cstheme="minorHAnsi"/>
        </w:rPr>
        <w:t xml:space="preserve">, </w:t>
      </w:r>
      <w:r w:rsidRPr="00AB6250">
        <w:rPr>
          <w:rStyle w:val="tlid-translation"/>
          <w:rFonts w:cstheme="minorHAnsi"/>
          <w:b/>
        </w:rPr>
        <w:t>Tajik</w:t>
      </w:r>
      <w:r w:rsidRPr="00AB6250">
        <w:rPr>
          <w:rStyle w:val="tlid-translation"/>
          <w:rFonts w:cstheme="minorHAnsi"/>
        </w:rPr>
        <w:t xml:space="preserve">, </w:t>
      </w:r>
      <w:r w:rsidRPr="00AB6250">
        <w:rPr>
          <w:rStyle w:val="tlid-translation"/>
          <w:rFonts w:cstheme="minorHAnsi"/>
          <w:lang w:val="tg-Cyrl-TJ"/>
        </w:rPr>
        <w:t>чарогох,</w:t>
      </w:r>
      <w:r w:rsidRPr="00AB6250">
        <w:rPr>
          <w:rStyle w:val="tlid-translation"/>
          <w:rFonts w:cstheme="minorHAnsi"/>
          <w:color w:val="000000"/>
          <w:lang w:val="tg-Cyrl-TJ"/>
        </w:rPr>
        <w:t xml:space="preserve"> </w:t>
      </w:r>
      <w:r w:rsidRPr="00AB6250">
        <w:rPr>
          <w:rStyle w:val="tlid-translation"/>
          <w:rFonts w:cstheme="minorHAnsi"/>
          <w:color w:val="3333FF"/>
          <w:u w:val="single"/>
          <w:lang w:val="tg-Cyrl-TJ"/>
        </w:rPr>
        <w:t>carogox</w:t>
      </w:r>
      <w:r w:rsidRPr="00AB6250">
        <w:rPr>
          <w:rStyle w:val="tlid-translation"/>
          <w:rFonts w:cstheme="minorHAnsi"/>
          <w:lang w:val="tg-Cyrl-TJ"/>
        </w:rPr>
        <w:t xml:space="preserve">, pasture, хӯрок, </w:t>
      </w:r>
      <w:r w:rsidRPr="00AB6250">
        <w:rPr>
          <w:rStyle w:val="tlid-translation"/>
          <w:rFonts w:cstheme="minorHAnsi"/>
          <w:color w:val="3333FF"/>
          <w:u w:val="single"/>
          <w:lang w:val="tg-Cyrl-TJ"/>
        </w:rPr>
        <w:t>xūrok</w:t>
      </w:r>
      <w:r w:rsidRPr="00AB6250">
        <w:rPr>
          <w:rStyle w:val="tlid-translation"/>
          <w:rFonts w:cstheme="minorHAnsi"/>
          <w:lang w:val="tg-Cyrl-TJ"/>
        </w:rPr>
        <w:t xml:space="preserve">, food, чаронидан, </w:t>
      </w:r>
      <w:r w:rsidRPr="00AB6250">
        <w:rPr>
          <w:rStyle w:val="tlid-translation"/>
          <w:rFonts w:cstheme="minorHAnsi"/>
          <w:color w:val="3333FF"/>
          <w:u w:val="single"/>
          <w:lang w:val="tg-Cyrl-TJ"/>
        </w:rPr>
        <w:t>caronidan</w:t>
      </w:r>
      <w:r w:rsidRPr="00AB6250">
        <w:rPr>
          <w:rStyle w:val="tlid-translation"/>
          <w:rFonts w:cstheme="minorHAnsi"/>
          <w:lang w:val="tg-Cyrl-TJ"/>
        </w:rPr>
        <w:t>, to graze, хуроки чорво, </w:t>
      </w:r>
      <w:r w:rsidRPr="00AB6250">
        <w:rPr>
          <w:rStyle w:val="tlid-translation"/>
          <w:rFonts w:cstheme="minorHAnsi"/>
          <w:color w:val="3333FF"/>
          <w:u w:val="single"/>
          <w:lang w:val="tg-Cyrl-TJ"/>
        </w:rPr>
        <w:t>xuroki</w:t>
      </w:r>
      <w:r w:rsidRPr="00AB6250">
        <w:rPr>
          <w:rStyle w:val="tlid-translation"/>
          <w:rFonts w:cstheme="minorHAnsi"/>
          <w:lang w:val="tg-Cyrl-TJ"/>
        </w:rPr>
        <w:t xml:space="preserve"> corvo, fodder</w:t>
      </w:r>
      <w:r w:rsidRPr="00AB6250">
        <w:rPr>
          <w:rStyle w:val="tlid-translation"/>
          <w:rFonts w:cstheme="minorHAnsi"/>
        </w:rPr>
        <w:t xml:space="preserve">, </w:t>
      </w:r>
      <w:r w:rsidRPr="00AB6250">
        <w:rPr>
          <w:rStyle w:val="tlid-translation"/>
          <w:rFonts w:cstheme="minorHAnsi"/>
          <w:b/>
        </w:rPr>
        <w:t>Akkadian</w:t>
      </w:r>
      <w:r w:rsidRPr="00AB6250">
        <w:rPr>
          <w:rStyle w:val="tlid-translation"/>
          <w:rFonts w:cstheme="minorHAnsi"/>
        </w:rPr>
        <w:t xml:space="preserve">, </w:t>
      </w:r>
      <w:r w:rsidRPr="00AB6250">
        <w:rPr>
          <w:rFonts w:cstheme="minorHAnsi"/>
          <w:b/>
          <w:bCs/>
          <w:color w:val="CC6600"/>
          <w:u w:val="single"/>
          <w:shd w:val="clear" w:color="auto" w:fill="FFFFFF"/>
        </w:rPr>
        <w:t>ḫaršu</w:t>
      </w:r>
      <w:r w:rsidRPr="00AB6250">
        <w:rPr>
          <w:rFonts w:cstheme="minorHAnsi"/>
          <w:color w:val="000000"/>
          <w:shd w:val="clear" w:color="auto" w:fill="FFFFFF"/>
        </w:rPr>
        <w:t xml:space="preserve">, food, probably a fruit, </w:t>
      </w:r>
      <w:r w:rsidRPr="00AB6250">
        <w:rPr>
          <w:rFonts w:cstheme="minorHAnsi"/>
          <w:b/>
          <w:bCs/>
          <w:color w:val="CC6600"/>
          <w:u w:val="single"/>
          <w:shd w:val="clear" w:color="auto" w:fill="FFFFFF"/>
        </w:rPr>
        <w:t>kišarānu</w:t>
      </w:r>
      <w:r>
        <w:rPr>
          <w:rFonts w:cstheme="minorHAnsi"/>
          <w:color w:val="000000"/>
          <w:shd w:val="clear" w:color="auto" w:fill="FFFFFF"/>
        </w:rPr>
        <w:t xml:space="preserve">, </w:t>
      </w:r>
      <w:r w:rsidRPr="00AB6250">
        <w:rPr>
          <w:rFonts w:cstheme="minorHAnsi"/>
          <w:color w:val="000000"/>
          <w:shd w:val="clear" w:color="auto" w:fill="FFFFFF"/>
        </w:rPr>
        <w:t xml:space="preserve">a foodstuff, </w:t>
      </w:r>
      <w:r w:rsidRPr="00AB6250">
        <w:rPr>
          <w:rStyle w:val="tlid-translation"/>
          <w:rFonts w:cstheme="minorHAnsi"/>
          <w:b/>
        </w:rPr>
        <w:t>Croatian</w:t>
      </w:r>
      <w:r w:rsidRPr="00AB6250">
        <w:rPr>
          <w:rStyle w:val="tlid-translation"/>
          <w:rFonts w:cstheme="minorHAnsi"/>
        </w:rPr>
        <w:t xml:space="preserve">, </w:t>
      </w:r>
      <w:r w:rsidRPr="00AB6250">
        <w:rPr>
          <w:rFonts w:cstheme="minorHAnsi"/>
          <w:color w:val="CC6600"/>
          <w:u w:val="single"/>
          <w:shd w:val="clear" w:color="auto" w:fill="FFFFFF"/>
        </w:rPr>
        <w:t>hraniti</w:t>
      </w:r>
      <w:r w:rsidRPr="00AB6250">
        <w:rPr>
          <w:rFonts w:cstheme="minorHAnsi"/>
          <w:color w:val="000000"/>
          <w:shd w:val="clear" w:color="auto" w:fill="FFFFFF"/>
        </w:rPr>
        <w:t>, to feed,</w:t>
      </w:r>
      <w:r w:rsidRPr="00AB6250">
        <w:rPr>
          <w:rStyle w:val="tlid-translation"/>
          <w:rFonts w:cstheme="minorHAnsi"/>
          <w:lang w:val="kk-KZ"/>
        </w:rPr>
        <w:t> </w:t>
      </w:r>
      <w:r w:rsidRPr="00AB6250">
        <w:rPr>
          <w:rStyle w:val="tlid-translation"/>
          <w:rFonts w:cstheme="minorHAnsi"/>
          <w:b/>
        </w:rPr>
        <w:t>Romanian</w:t>
      </w:r>
      <w:r w:rsidRPr="00AB6250">
        <w:rPr>
          <w:rStyle w:val="tlid-translation"/>
          <w:rFonts w:cstheme="minorHAnsi"/>
        </w:rPr>
        <w:t xml:space="preserve">, </w:t>
      </w:r>
      <w:r w:rsidRPr="00AB6250">
        <w:rPr>
          <w:rFonts w:cstheme="minorHAnsi"/>
          <w:color w:val="CC6600"/>
          <w:u w:val="single"/>
        </w:rPr>
        <w:t>hrani</w:t>
      </w:r>
      <w:r w:rsidRPr="00AB6250">
        <w:rPr>
          <w:rFonts w:cstheme="minorHAnsi"/>
        </w:rPr>
        <w:t xml:space="preserve">, to feed, </w:t>
      </w:r>
      <w:r w:rsidRPr="00AB6250">
        <w:rPr>
          <w:rFonts w:cstheme="minorHAnsi"/>
          <w:b/>
        </w:rPr>
        <w:t>Etruscan</w:t>
      </w:r>
      <w:r w:rsidRPr="00AB6250">
        <w:rPr>
          <w:rFonts w:cstheme="minorHAnsi"/>
        </w:rPr>
        <w:t xml:space="preserve">, </w:t>
      </w:r>
      <w:r w:rsidRPr="00AB6250">
        <w:rPr>
          <w:rFonts w:cstheme="minorHAnsi"/>
          <w:color w:val="CC6600"/>
          <w:u w:val="single"/>
        </w:rPr>
        <w:t>ran</w:t>
      </w:r>
      <w:r w:rsidRPr="00AB6250">
        <w:rPr>
          <w:rFonts w:cstheme="minorHAnsi"/>
          <w:u w:val="single"/>
        </w:rPr>
        <w:t>,</w:t>
      </w:r>
      <w:r w:rsidRPr="00AB6250">
        <w:rPr>
          <w:rFonts w:cstheme="minorHAnsi"/>
        </w:rPr>
        <w:t xml:space="preserve"> </w:t>
      </w:r>
      <w:r w:rsidRPr="00AB6250">
        <w:rPr>
          <w:rFonts w:cstheme="minorHAnsi"/>
          <w:color w:val="CC6600"/>
          <w:u w:val="single"/>
        </w:rPr>
        <w:t>rane</w:t>
      </w:r>
      <w:r w:rsidRPr="00AB6250">
        <w:rPr>
          <w:rFonts w:cstheme="minorHAnsi"/>
        </w:rPr>
        <w:t xml:space="preserve">, </w:t>
      </w:r>
      <w:r w:rsidRPr="00AB6250">
        <w:rPr>
          <w:rFonts w:cstheme="minorHAnsi"/>
          <w:color w:val="CC6600"/>
          <w:u w:val="single"/>
        </w:rPr>
        <w:t>ranes</w:t>
      </w:r>
      <w:r w:rsidRPr="00AB6250">
        <w:rPr>
          <w:rFonts w:cstheme="minorHAnsi"/>
        </w:rPr>
        <w:t xml:space="preserve">, </w:t>
      </w:r>
      <w:r w:rsidRPr="00AB6250">
        <w:rPr>
          <w:rFonts w:cstheme="minorHAnsi"/>
          <w:color w:val="CC6600"/>
          <w:u w:val="single"/>
        </w:rPr>
        <w:t>RANeS</w:t>
      </w:r>
      <w:r w:rsidRPr="00AB6250">
        <w:rPr>
          <w:rFonts w:cstheme="minorHAnsi"/>
        </w:rPr>
        <w:t xml:space="preserve">, </w:t>
      </w:r>
      <w:r w:rsidRPr="00AB6250">
        <w:rPr>
          <w:rFonts w:cstheme="minorHAnsi"/>
          <w:color w:val="CC6600"/>
          <w:u w:val="single"/>
        </w:rPr>
        <w:t>rani</w:t>
      </w:r>
      <w:r w:rsidRPr="00AB6250">
        <w:rPr>
          <w:rFonts w:cstheme="minorHAnsi"/>
        </w:rPr>
        <w:t xml:space="preserve">, </w:t>
      </w:r>
      <w:r w:rsidRPr="00AB6250">
        <w:rPr>
          <w:rFonts w:cstheme="minorHAnsi"/>
          <w:color w:val="CC6600"/>
          <w:u w:val="single"/>
        </w:rPr>
        <w:t>rano</w:t>
      </w:r>
      <w:r>
        <w:rPr>
          <w:rFonts w:cstheme="minorHAnsi"/>
        </w:rPr>
        <w:t xml:space="preserve"> (RANV), </w:t>
      </w:r>
      <w:r w:rsidRPr="00AB6250">
        <w:rPr>
          <w:rFonts w:cstheme="minorHAnsi"/>
          <w:b/>
        </w:rPr>
        <w:t>Turkish</w:t>
      </w:r>
      <w:r w:rsidRPr="00AB6250">
        <w:rPr>
          <w:rFonts w:cstheme="minorHAnsi"/>
        </w:rPr>
        <w:t xml:space="preserve">, </w:t>
      </w:r>
      <w:r w:rsidRPr="00AB6250">
        <w:rPr>
          <w:rStyle w:val="tlid-translation"/>
          <w:rFonts w:cstheme="minorHAnsi"/>
          <w:color w:val="993399"/>
          <w:u w:val="single"/>
          <w:lang w:val="tr-TR"/>
        </w:rPr>
        <w:t>otlak</w:t>
      </w:r>
      <w:r>
        <w:rPr>
          <w:rStyle w:val="tlid-translation"/>
          <w:rFonts w:cstheme="minorHAnsi"/>
          <w:lang w:val="tr-TR"/>
        </w:rPr>
        <w:t>,</w:t>
      </w:r>
      <w:r w:rsidRPr="00AB6250">
        <w:rPr>
          <w:rStyle w:val="tlid-translation"/>
          <w:rFonts w:cstheme="minorHAnsi"/>
          <w:lang w:val="tr-TR"/>
        </w:rPr>
        <w:t xml:space="preserve"> pasture, </w:t>
      </w:r>
      <w:r w:rsidRPr="00AB6250">
        <w:rPr>
          <w:rStyle w:val="gt-baf-cell"/>
          <w:rFonts w:cstheme="minorHAnsi"/>
          <w:color w:val="993399"/>
          <w:u w:val="single"/>
          <w:lang w:val="tr-TR"/>
        </w:rPr>
        <w:t>otlatmak</w:t>
      </w:r>
      <w:r w:rsidRPr="00AB6250">
        <w:rPr>
          <w:rStyle w:val="gt-baf-cell"/>
          <w:rFonts w:cstheme="minorHAnsi"/>
          <w:lang w:val="tr-TR"/>
        </w:rPr>
        <w:t xml:space="preserve">, to graze, feed, </w:t>
      </w:r>
      <w:r w:rsidRPr="00AB6250">
        <w:rPr>
          <w:rStyle w:val="gt-baf-cell"/>
          <w:rFonts w:cstheme="minorHAnsi"/>
          <w:b/>
          <w:lang w:val="tr-TR"/>
        </w:rPr>
        <w:t>Kazakh</w:t>
      </w:r>
      <w:r w:rsidRPr="00AB6250">
        <w:rPr>
          <w:rStyle w:val="gt-baf-cell"/>
          <w:rFonts w:cstheme="minorHAnsi"/>
          <w:lang w:val="tr-TR"/>
        </w:rPr>
        <w:t xml:space="preserve">, </w:t>
      </w:r>
      <w:r w:rsidRPr="00AB6250">
        <w:rPr>
          <w:rStyle w:val="tlid-translation"/>
          <w:rFonts w:cstheme="minorHAnsi"/>
          <w:lang w:val="kk-KZ"/>
        </w:rPr>
        <w:t xml:space="preserve">тамақ, </w:t>
      </w:r>
      <w:r w:rsidRPr="00AB6250">
        <w:rPr>
          <w:rStyle w:val="tlid-translation"/>
          <w:rFonts w:cstheme="minorHAnsi"/>
          <w:color w:val="993399"/>
          <w:u w:val="single"/>
          <w:lang w:val="kk-KZ"/>
        </w:rPr>
        <w:t>tamaq</w:t>
      </w:r>
      <w:r w:rsidRPr="00AB6250">
        <w:rPr>
          <w:rStyle w:val="tlid-translation"/>
          <w:rFonts w:cstheme="minorHAnsi"/>
          <w:lang w:val="kk-KZ"/>
        </w:rPr>
        <w:t>, food, meal,</w:t>
      </w:r>
      <w:r w:rsidRPr="00AB6250">
        <w:rPr>
          <w:rStyle w:val="tlid-translation"/>
          <w:rFonts w:cstheme="minorHAnsi"/>
        </w:rPr>
        <w:t xml:space="preserve"> </w:t>
      </w:r>
      <w:r w:rsidRPr="00AB6250">
        <w:rPr>
          <w:rStyle w:val="tlid-translation"/>
          <w:rFonts w:cstheme="minorHAnsi"/>
          <w:b/>
        </w:rPr>
        <w:t>Uzbek</w:t>
      </w:r>
      <w:r w:rsidRPr="00AB6250">
        <w:rPr>
          <w:rStyle w:val="tlid-translation"/>
          <w:rFonts w:cstheme="minorHAnsi"/>
        </w:rPr>
        <w:t xml:space="preserve">, </w:t>
      </w:r>
      <w:r w:rsidRPr="00AB6250">
        <w:rPr>
          <w:rStyle w:val="tlid-translation"/>
          <w:rFonts w:cstheme="minorHAnsi"/>
          <w:color w:val="993399"/>
          <w:u w:val="single"/>
          <w:lang w:val="uz-Latn-UZ"/>
        </w:rPr>
        <w:t>o'tlamoq</w:t>
      </w:r>
      <w:r w:rsidRPr="00AB6250">
        <w:rPr>
          <w:rStyle w:val="tlid-translation"/>
          <w:rFonts w:cstheme="minorHAnsi"/>
          <w:lang w:val="uz-Latn-UZ"/>
        </w:rPr>
        <w:t xml:space="preserve">, to graze, </w:t>
      </w:r>
      <w:r w:rsidRPr="00AB6250">
        <w:rPr>
          <w:rStyle w:val="tlid-translation"/>
          <w:rFonts w:cstheme="minorHAnsi"/>
          <w:b/>
          <w:lang w:val="uz-Latn-UZ"/>
        </w:rPr>
        <w:t>Krygyz</w:t>
      </w:r>
      <w:r w:rsidRPr="00AB6250">
        <w:rPr>
          <w:rStyle w:val="tlid-translation"/>
          <w:rFonts w:cstheme="minorHAnsi"/>
          <w:lang w:val="uz-Latn-UZ"/>
        </w:rPr>
        <w:t xml:space="preserve">, </w:t>
      </w:r>
      <w:r w:rsidRPr="00AB6250">
        <w:rPr>
          <w:rStyle w:val="tlid-translation"/>
          <w:rFonts w:cstheme="minorHAnsi"/>
          <w:lang w:val="ky-KG"/>
        </w:rPr>
        <w:t xml:space="preserve">тамак-аш, </w:t>
      </w:r>
      <w:r w:rsidRPr="00AB6250">
        <w:rPr>
          <w:rStyle w:val="tlid-translation"/>
          <w:rFonts w:cstheme="minorHAnsi"/>
          <w:color w:val="993399"/>
          <w:u w:val="single"/>
          <w:lang w:val="ky-KG"/>
        </w:rPr>
        <w:t>tamak-</w:t>
      </w:r>
      <w:r w:rsidRPr="00AB6250">
        <w:rPr>
          <w:rStyle w:val="tlid-translation"/>
          <w:rFonts w:cstheme="minorHAnsi"/>
          <w:lang w:val="ky-KG"/>
        </w:rPr>
        <w:t>aş, food,</w:t>
      </w:r>
      <w:r w:rsidRPr="00AB6250">
        <w:rPr>
          <w:rStyle w:val="tlid-translation"/>
          <w:rFonts w:cstheme="minorHAnsi"/>
        </w:rPr>
        <w:t xml:space="preserve"> </w:t>
      </w:r>
      <w:r w:rsidRPr="00AB6250">
        <w:rPr>
          <w:rStyle w:val="tlid-translation"/>
          <w:rFonts w:cstheme="minorHAnsi"/>
          <w:b/>
        </w:rPr>
        <w:t>Latvian</w:t>
      </w:r>
      <w:r w:rsidRPr="00AB6250">
        <w:rPr>
          <w:rStyle w:val="tlid-translation"/>
          <w:rFonts w:cstheme="minorHAnsi"/>
        </w:rPr>
        <w:t xml:space="preserve">, </w:t>
      </w:r>
      <w:r w:rsidRPr="00AB6250">
        <w:rPr>
          <w:rFonts w:cstheme="minorHAnsi"/>
          <w:color w:val="009900"/>
          <w:u w:val="single"/>
          <w:shd w:val="clear" w:color="auto" w:fill="FFFFFF"/>
        </w:rPr>
        <w:t>barot</w:t>
      </w:r>
      <w:r w:rsidRPr="00AB6250">
        <w:rPr>
          <w:rFonts w:cstheme="minorHAnsi"/>
          <w:color w:val="000000"/>
          <w:shd w:val="clear" w:color="auto" w:fill="FFFFFF"/>
        </w:rPr>
        <w:t xml:space="preserve">, to feed, </w:t>
      </w:r>
      <w:r w:rsidRPr="00AB6250">
        <w:rPr>
          <w:rFonts w:cstheme="minorHAnsi"/>
          <w:b/>
          <w:color w:val="000000"/>
          <w:shd w:val="clear" w:color="auto" w:fill="FFFFFF"/>
        </w:rPr>
        <w:t>Welsh</w:t>
      </w:r>
      <w:r w:rsidRPr="00AB6250">
        <w:rPr>
          <w:rFonts w:cstheme="minorHAnsi"/>
          <w:color w:val="000000"/>
          <w:shd w:val="clear" w:color="auto" w:fill="FFFFFF"/>
        </w:rPr>
        <w:t xml:space="preserve">, </w:t>
      </w:r>
      <w:r w:rsidRPr="00AB6250">
        <w:rPr>
          <w:rFonts w:cstheme="minorHAnsi"/>
        </w:rPr>
        <w:t xml:space="preserve">i </w:t>
      </w:r>
      <w:r w:rsidRPr="00AB6250">
        <w:rPr>
          <w:rFonts w:cstheme="minorHAnsi"/>
          <w:color w:val="009900"/>
          <w:u w:val="single"/>
        </w:rPr>
        <w:t>bori</w:t>
      </w:r>
      <w:r w:rsidRPr="00AB6250">
        <w:rPr>
          <w:rFonts w:cstheme="minorHAnsi"/>
        </w:rPr>
        <w:t xml:space="preserve">, to graze, </w:t>
      </w:r>
      <w:r w:rsidRPr="00AB6250">
        <w:rPr>
          <w:rFonts w:cstheme="minorHAnsi"/>
          <w:b/>
        </w:rPr>
        <w:t>Akkadian</w:t>
      </w:r>
      <w:r w:rsidRPr="00AB6250">
        <w:rPr>
          <w:rFonts w:cstheme="minorHAnsi"/>
        </w:rPr>
        <w:t xml:space="preserve">, </w:t>
      </w:r>
      <w:r w:rsidRPr="00AB6250">
        <w:rPr>
          <w:rFonts w:cstheme="minorHAnsi"/>
          <w:color w:val="CC6600"/>
          <w:u w:val="single"/>
          <w:shd w:val="clear" w:color="auto" w:fill="FFFFFF"/>
        </w:rPr>
        <w:t>gab</w:t>
      </w:r>
      <w:r w:rsidRPr="00AB6250">
        <w:rPr>
          <w:rFonts w:cstheme="minorHAnsi"/>
          <w:b/>
          <w:bCs/>
          <w:color w:val="CC6600"/>
          <w:u w:val="single"/>
          <w:shd w:val="clear" w:color="auto" w:fill="FFFFFF"/>
        </w:rPr>
        <w:t>ību</w:t>
      </w:r>
      <w:r w:rsidRPr="00AB6250">
        <w:rPr>
          <w:rFonts w:cstheme="minorHAnsi"/>
          <w:color w:val="000000"/>
          <w:shd w:val="clear" w:color="auto" w:fill="FFFFFF"/>
        </w:rPr>
        <w:t xml:space="preserve">, pasture land, </w:t>
      </w:r>
      <w:r w:rsidRPr="00AB6250">
        <w:rPr>
          <w:rFonts w:cstheme="minorHAnsi"/>
          <w:b/>
          <w:color w:val="000000"/>
          <w:shd w:val="clear" w:color="auto" w:fill="FFFFFF"/>
        </w:rPr>
        <w:t>Latvian</w:t>
      </w:r>
      <w:r w:rsidRPr="00AB6250">
        <w:rPr>
          <w:rFonts w:cstheme="minorHAnsi"/>
          <w:color w:val="000000"/>
          <w:shd w:val="clear" w:color="auto" w:fill="FFFFFF"/>
        </w:rPr>
        <w:t xml:space="preserve">, </w:t>
      </w:r>
      <w:r w:rsidRPr="00AB6250">
        <w:rPr>
          <w:rFonts w:cstheme="minorHAnsi"/>
          <w:color w:val="CC6600"/>
          <w:u w:val="single"/>
          <w:shd w:val="clear" w:color="auto" w:fill="FFFFFF"/>
        </w:rPr>
        <w:t>ganības</w:t>
      </w:r>
      <w:r w:rsidRPr="00AB6250">
        <w:rPr>
          <w:rFonts w:cstheme="minorHAnsi"/>
          <w:color w:val="000000"/>
          <w:shd w:val="clear" w:color="auto" w:fill="FFFFFF"/>
        </w:rPr>
        <w:t xml:space="preserve">, pasture, </w:t>
      </w:r>
      <w:r w:rsidRPr="00AB6250">
        <w:rPr>
          <w:rFonts w:cstheme="minorHAnsi"/>
          <w:color w:val="CC6600"/>
          <w:u w:val="single"/>
          <w:shd w:val="clear" w:color="auto" w:fill="FFFFFF"/>
        </w:rPr>
        <w:t>ganīt</w:t>
      </w:r>
      <w:r w:rsidRPr="00AB6250">
        <w:rPr>
          <w:rFonts w:cstheme="minorHAnsi"/>
          <w:color w:val="000000"/>
          <w:shd w:val="clear" w:color="auto" w:fill="FFFFFF"/>
        </w:rPr>
        <w:t>, to graze.</w:t>
      </w:r>
      <w:r w:rsidRPr="00AB6250">
        <w:rPr>
          <w:rStyle w:val="tlid-translation"/>
          <w:rFonts w:cstheme="minorHAnsi"/>
          <w:lang w:val="kk-KZ"/>
        </w:rPr>
        <w:t xml:space="preserve"> </w:t>
      </w:r>
      <w:r w:rsidRPr="00AB6250">
        <w:rPr>
          <w:rFonts w:cstheme="minorHAnsi"/>
        </w:rPr>
        <w:t xml:space="preserve"> </w:t>
      </w:r>
      <w:r>
        <w:rPr>
          <w:rFonts w:cstheme="minorHAnsi"/>
        </w:rPr>
        <w:t xml:space="preserve">(Compiled from 2-52, 3-24, 3-151, </w:t>
      </w:r>
      <w:r>
        <w:t xml:space="preserve"> 6-110) </w:t>
      </w:r>
      <w:r>
        <w:rPr>
          <w:rFonts w:cstheme="minorHAnsi"/>
          <w:color w:val="000000"/>
        </w:rPr>
        <w:br/>
      </w:r>
    </w:p>
  </w:footnote>
  <w:footnote w:id="101">
    <w:p w:rsidR="007B148B" w:rsidRDefault="007B148B">
      <w:pPr>
        <w:pStyle w:val="FootnoteText"/>
      </w:pPr>
      <w:r>
        <w:rPr>
          <w:rStyle w:val="FootnoteReference"/>
        </w:rPr>
        <w:footnoteRef/>
      </w:r>
      <w:r>
        <w:t xml:space="preserve"> </w:t>
      </w:r>
      <w:r w:rsidRPr="002A0A1B">
        <w:rPr>
          <w:rFonts w:cstheme="minorHAnsi"/>
          <w:b/>
        </w:rPr>
        <w:t>Hittite</w:t>
      </w:r>
      <w:r w:rsidRPr="002A0A1B">
        <w:rPr>
          <w:rFonts w:cstheme="minorHAnsi"/>
        </w:rPr>
        <w:t xml:space="preserve">, </w:t>
      </w:r>
      <w:r w:rsidRPr="002A0A1B">
        <w:rPr>
          <w:rFonts w:cstheme="minorHAnsi"/>
          <w:b/>
          <w:bCs/>
          <w:color w:val="993399"/>
          <w:u w:val="single"/>
        </w:rPr>
        <w:t>srkiske/a</w:t>
      </w:r>
      <w:r w:rsidRPr="002A0A1B">
        <w:rPr>
          <w:rFonts w:cstheme="minorHAnsi"/>
        </w:rPr>
        <w:t xml:space="preserve"> or</w:t>
      </w:r>
      <w:r w:rsidRPr="002A0A1B">
        <w:rPr>
          <w:rFonts w:cstheme="minorHAnsi"/>
          <w:b/>
          <w:bCs/>
        </w:rPr>
        <w:t xml:space="preserve"> </w:t>
      </w:r>
      <w:r w:rsidRPr="002A0A1B">
        <w:rPr>
          <w:rFonts w:cstheme="minorHAnsi"/>
          <w:b/>
          <w:bCs/>
          <w:color w:val="993399"/>
          <w:u w:val="single"/>
        </w:rPr>
        <w:t>sarkiske/a</w:t>
      </w:r>
      <w:r w:rsidRPr="002A0A1B">
        <w:rPr>
          <w:rFonts w:cstheme="minorHAnsi"/>
        </w:rPr>
        <w:t xml:space="preserve">, eminent, </w:t>
      </w:r>
      <w:r w:rsidRPr="002A0A1B">
        <w:rPr>
          <w:rFonts w:cstheme="minorHAnsi"/>
          <w:b/>
          <w:bCs/>
          <w:color w:val="993399"/>
        </w:rPr>
        <w:t>srku/srkau</w:t>
      </w:r>
      <w:r w:rsidRPr="002A0A1B">
        <w:rPr>
          <w:rFonts w:cstheme="minorHAnsi"/>
        </w:rPr>
        <w:t xml:space="preserve"> or </w:t>
      </w:r>
      <w:r w:rsidRPr="002A0A1B">
        <w:rPr>
          <w:rFonts w:cstheme="minorHAnsi"/>
          <w:b/>
          <w:bCs/>
          <w:color w:val="993399"/>
          <w:u w:val="single"/>
        </w:rPr>
        <w:t>sarku/sarkau</w:t>
      </w:r>
      <w:r w:rsidRPr="002A0A1B">
        <w:rPr>
          <w:rFonts w:cstheme="minorHAnsi"/>
          <w:color w:val="993399"/>
          <w:u w:val="single"/>
        </w:rPr>
        <w:t xml:space="preserve">, </w:t>
      </w:r>
      <w:r w:rsidRPr="002A0A1B">
        <w:rPr>
          <w:rFonts w:cstheme="minorHAnsi"/>
        </w:rPr>
        <w:t>eminent,</w:t>
      </w:r>
      <w:r w:rsidRPr="002A0A1B">
        <w:rPr>
          <w:rFonts w:cstheme="minorHAnsi"/>
          <w:b/>
          <w:bCs/>
        </w:rPr>
        <w:t xml:space="preserve"> </w:t>
      </w:r>
      <w:r w:rsidRPr="002A0A1B">
        <w:rPr>
          <w:rFonts w:cstheme="minorHAnsi"/>
          <w:b/>
          <w:bCs/>
          <w:color w:val="993399"/>
          <w:u w:val="single"/>
        </w:rPr>
        <w:t>srku/srka</w:t>
      </w:r>
      <w:r w:rsidRPr="002A0A1B">
        <w:rPr>
          <w:rFonts w:cstheme="minorHAnsi"/>
          <w:b/>
          <w:bCs/>
        </w:rPr>
        <w:t>u</w:t>
      </w:r>
      <w:r w:rsidRPr="002A0A1B">
        <w:rPr>
          <w:rFonts w:cstheme="minorHAnsi"/>
        </w:rPr>
        <w:t xml:space="preserve"> or </w:t>
      </w:r>
      <w:r w:rsidRPr="002A0A1B">
        <w:rPr>
          <w:rFonts w:cstheme="minorHAnsi"/>
          <w:b/>
          <w:bCs/>
          <w:color w:val="993399"/>
          <w:u w:val="single"/>
        </w:rPr>
        <w:t>sarku/sarkau</w:t>
      </w:r>
      <w:r w:rsidRPr="002A0A1B">
        <w:rPr>
          <w:rFonts w:cstheme="minorHAnsi"/>
        </w:rPr>
        <w:t xml:space="preserve">, eminent, illustrious, powerful, an eminent person, </w:t>
      </w:r>
      <w:r w:rsidRPr="002A0A1B">
        <w:rPr>
          <w:rFonts w:cstheme="minorHAnsi"/>
          <w:b/>
          <w:bCs/>
          <w:color w:val="993399"/>
          <w:u w:val="single"/>
        </w:rPr>
        <w:t>srkuadr/srkuan</w:t>
      </w:r>
      <w:r w:rsidRPr="002A0A1B">
        <w:rPr>
          <w:rFonts w:cstheme="minorHAnsi"/>
          <w:b/>
          <w:bCs/>
        </w:rPr>
        <w:t xml:space="preserve"> </w:t>
      </w:r>
      <w:r w:rsidRPr="002A0A1B">
        <w:rPr>
          <w:rFonts w:cstheme="minorHAnsi"/>
        </w:rPr>
        <w:t xml:space="preserve">or </w:t>
      </w:r>
      <w:r w:rsidRPr="002A0A1B">
        <w:rPr>
          <w:rFonts w:cstheme="minorHAnsi"/>
          <w:b/>
          <w:bCs/>
          <w:color w:val="993399"/>
          <w:u w:val="single"/>
        </w:rPr>
        <w:t>sarkuadr/sarkuan</w:t>
      </w:r>
      <w:r w:rsidRPr="002A0A1B">
        <w:rPr>
          <w:rFonts w:cstheme="minorHAnsi"/>
        </w:rPr>
        <w:t xml:space="preserve">, eminence, </w:t>
      </w:r>
      <w:r w:rsidRPr="002A0A1B">
        <w:rPr>
          <w:rFonts w:cstheme="minorHAnsi"/>
          <w:b/>
        </w:rPr>
        <w:t>Akkadian</w:t>
      </w:r>
      <w:r w:rsidRPr="002A0A1B">
        <w:rPr>
          <w:rFonts w:cstheme="minorHAnsi"/>
        </w:rPr>
        <w:t xml:space="preserve">, </w:t>
      </w:r>
      <w:r w:rsidRPr="002A0A1B">
        <w:rPr>
          <w:rFonts w:cstheme="minorHAnsi"/>
          <w:b/>
          <w:bCs/>
          <w:color w:val="993399"/>
          <w:u w:val="single"/>
          <w:shd w:val="clear" w:color="auto" w:fill="FFFFFF"/>
        </w:rPr>
        <w:t>š</w:t>
      </w:r>
      <w:r w:rsidRPr="002A0A1B">
        <w:rPr>
          <w:rFonts w:eastAsia="Calibri" w:cstheme="minorHAnsi"/>
          <w:b/>
          <w:bCs/>
          <w:color w:val="993399"/>
          <w:u w:val="single"/>
          <w:shd w:val="clear" w:color="auto" w:fill="FFFFFF"/>
        </w:rPr>
        <w:t>aqû</w:t>
      </w:r>
      <w:r w:rsidRPr="002A0A1B">
        <w:rPr>
          <w:rFonts w:eastAsia="Calibri" w:cstheme="minorHAnsi"/>
          <w:shd w:val="clear" w:color="auto" w:fill="FFFFFF"/>
        </w:rPr>
        <w:t>, prominent, tall, high, high up, high-lying, held high, sublime, </w:t>
      </w:r>
      <w:r w:rsidRPr="002A0A1B">
        <w:rPr>
          <w:rFonts w:eastAsia="Calibri" w:cstheme="minorHAnsi"/>
          <w:b/>
          <w:shd w:val="clear" w:color="auto" w:fill="FFFFFF"/>
        </w:rPr>
        <w:t>Croatian</w:t>
      </w:r>
      <w:r w:rsidRPr="002A0A1B">
        <w:rPr>
          <w:rFonts w:eastAsia="Calibri" w:cstheme="minorHAnsi"/>
          <w:shd w:val="clear" w:color="auto" w:fill="FFFFFF"/>
        </w:rPr>
        <w:t xml:space="preserve">, </w:t>
      </w:r>
      <w:r w:rsidRPr="002A0A1B">
        <w:rPr>
          <w:rStyle w:val="tlid-translation"/>
          <w:rFonts w:cstheme="minorHAnsi"/>
          <w:lang w:val="hr-HR"/>
        </w:rPr>
        <w:t xml:space="preserve">biti </w:t>
      </w:r>
      <w:r w:rsidRPr="002A0A1B">
        <w:rPr>
          <w:rStyle w:val="tlid-translation"/>
          <w:rFonts w:cstheme="minorHAnsi"/>
          <w:color w:val="FF0000"/>
          <w:lang w:val="hr-HR"/>
        </w:rPr>
        <w:t>eminentni</w:t>
      </w:r>
      <w:r w:rsidRPr="002A0A1B">
        <w:rPr>
          <w:rStyle w:val="tlid-translation"/>
          <w:rFonts w:cstheme="minorHAnsi"/>
          <w:lang w:val="hr-HR"/>
        </w:rPr>
        <w:t xml:space="preserve">, to be eminent, </w:t>
      </w:r>
      <w:r w:rsidRPr="002A0A1B">
        <w:rPr>
          <w:rStyle w:val="tlid-translation"/>
          <w:rFonts w:cstheme="minorHAnsi"/>
          <w:b/>
          <w:lang w:val="hr-HR"/>
        </w:rPr>
        <w:t>Romanian</w:t>
      </w:r>
      <w:r w:rsidRPr="002A0A1B">
        <w:rPr>
          <w:rStyle w:val="tlid-translation"/>
          <w:rFonts w:cstheme="minorHAnsi"/>
          <w:lang w:val="hr-HR"/>
        </w:rPr>
        <w:t xml:space="preserve">, </w:t>
      </w:r>
      <w:r w:rsidRPr="002A0A1B">
        <w:rPr>
          <w:rStyle w:val="tlid-translation"/>
          <w:rFonts w:cstheme="minorHAnsi"/>
          <w:lang w:val="ro-RO"/>
        </w:rPr>
        <w:t>a fi</w:t>
      </w:r>
      <w:r w:rsidRPr="002A0A1B">
        <w:rPr>
          <w:rStyle w:val="tlid-translation"/>
          <w:rFonts w:cstheme="minorHAnsi"/>
          <w:color w:val="FF0000"/>
          <w:lang w:val="ro-RO"/>
        </w:rPr>
        <w:t xml:space="preserve"> eminent</w:t>
      </w:r>
      <w:r w:rsidRPr="002A0A1B">
        <w:rPr>
          <w:rStyle w:val="tlid-translation"/>
          <w:rFonts w:cstheme="minorHAnsi"/>
          <w:lang w:val="ro-RO"/>
        </w:rPr>
        <w:t xml:space="preserve">, to be eminent, </w:t>
      </w:r>
      <w:r w:rsidRPr="002A0A1B">
        <w:rPr>
          <w:rStyle w:val="tlid-translation"/>
          <w:rFonts w:cstheme="minorHAnsi"/>
          <w:b/>
          <w:lang w:val="ro-RO"/>
        </w:rPr>
        <w:t>Latin</w:t>
      </w:r>
      <w:r w:rsidRPr="002A0A1B">
        <w:rPr>
          <w:rStyle w:val="tlid-translation"/>
          <w:rFonts w:cstheme="minorHAnsi"/>
          <w:lang w:val="ro-RO"/>
        </w:rPr>
        <w:t xml:space="preserve">, </w:t>
      </w:r>
      <w:r w:rsidRPr="002A0A1B">
        <w:rPr>
          <w:rFonts w:cstheme="minorHAnsi"/>
          <w:color w:val="FF0000"/>
        </w:rPr>
        <w:t>eminere,</w:t>
      </w:r>
      <w:r w:rsidRPr="002A0A1B">
        <w:rPr>
          <w:rFonts w:cstheme="minorHAnsi"/>
          <w:color w:val="000000"/>
        </w:rPr>
        <w:t xml:space="preserve"> to stand out, </w:t>
      </w:r>
      <w:r w:rsidRPr="002A0A1B">
        <w:rPr>
          <w:rStyle w:val="tlid-translation"/>
          <w:rFonts w:cstheme="minorHAnsi"/>
          <w:b/>
          <w:lang w:val="ro-RO"/>
        </w:rPr>
        <w:t>Italian</w:t>
      </w:r>
      <w:r w:rsidRPr="002A0A1B">
        <w:rPr>
          <w:rStyle w:val="tlid-translation"/>
          <w:rFonts w:cstheme="minorHAnsi"/>
          <w:lang w:val="ro-RO"/>
        </w:rPr>
        <w:t xml:space="preserve">, </w:t>
      </w:r>
      <w:r w:rsidRPr="002A0A1B">
        <w:rPr>
          <w:rStyle w:val="tlid-translation"/>
          <w:rFonts w:cstheme="minorHAnsi"/>
          <w:lang w:val="it-IT"/>
        </w:rPr>
        <w:t xml:space="preserve">essere </w:t>
      </w:r>
      <w:r w:rsidRPr="002A0A1B">
        <w:rPr>
          <w:rStyle w:val="tlid-translation"/>
          <w:rFonts w:cstheme="minorHAnsi"/>
          <w:color w:val="FF0000"/>
          <w:lang w:val="it-IT"/>
        </w:rPr>
        <w:t>eminente</w:t>
      </w:r>
      <w:r w:rsidRPr="002A0A1B">
        <w:rPr>
          <w:rStyle w:val="tlid-translation"/>
          <w:rFonts w:cstheme="minorHAnsi"/>
          <w:lang w:val="it-IT"/>
        </w:rPr>
        <w:t xml:space="preserve">, to be eminent, </w:t>
      </w:r>
      <w:r w:rsidRPr="002A0A1B">
        <w:rPr>
          <w:rStyle w:val="tlid-translation"/>
          <w:rFonts w:cstheme="minorHAnsi"/>
          <w:b/>
          <w:lang w:val="it-IT"/>
        </w:rPr>
        <w:t>French</w:t>
      </w:r>
      <w:r w:rsidRPr="002A0A1B">
        <w:rPr>
          <w:rStyle w:val="tlid-translation"/>
          <w:rFonts w:cstheme="minorHAnsi"/>
          <w:lang w:val="it-IT"/>
        </w:rPr>
        <w:t xml:space="preserve">, </w:t>
      </w:r>
      <w:r w:rsidRPr="002A0A1B">
        <w:rPr>
          <w:rFonts w:cstheme="minorHAnsi"/>
          <w:color w:val="FF0000"/>
        </w:rPr>
        <w:t>éminent</w:t>
      </w:r>
      <w:r w:rsidRPr="002A0A1B">
        <w:rPr>
          <w:rFonts w:cstheme="minorHAnsi"/>
          <w:color w:val="000000"/>
        </w:rPr>
        <w:t xml:space="preserve">, eminent, </w:t>
      </w:r>
      <w:r w:rsidRPr="002A0A1B">
        <w:rPr>
          <w:rFonts w:cstheme="minorHAnsi"/>
          <w:color w:val="EE0000"/>
        </w:rPr>
        <w:t>emmener</w:t>
      </w:r>
      <w:r w:rsidRPr="002A0A1B">
        <w:rPr>
          <w:rFonts w:cstheme="minorHAnsi"/>
        </w:rPr>
        <w:t xml:space="preserve">, to take away, lead away, bring, eminent, </w:t>
      </w:r>
      <w:r w:rsidRPr="002A0A1B">
        <w:rPr>
          <w:rFonts w:cstheme="minorHAnsi"/>
          <w:b/>
        </w:rPr>
        <w:t>English</w:t>
      </w:r>
      <w:r w:rsidRPr="002A0A1B">
        <w:rPr>
          <w:rFonts w:cstheme="minorHAnsi"/>
        </w:rPr>
        <w:t xml:space="preserve">, </w:t>
      </w:r>
      <w:r w:rsidRPr="002A0A1B">
        <w:rPr>
          <w:rFonts w:cstheme="minorHAnsi"/>
          <w:color w:val="FF0000"/>
        </w:rPr>
        <w:t>eminent</w:t>
      </w:r>
      <w:r w:rsidRPr="002A0A1B">
        <w:rPr>
          <w:rFonts w:cstheme="minorHAnsi"/>
        </w:rPr>
        <w:t>,</w:t>
      </w:r>
      <w:r w:rsidRPr="002A0A1B">
        <w:rPr>
          <w:rFonts w:cstheme="minorHAnsi"/>
          <w:color w:val="FF0000"/>
        </w:rPr>
        <w:t xml:space="preserve"> </w:t>
      </w:r>
      <w:r w:rsidRPr="002A0A1B">
        <w:rPr>
          <w:rFonts w:cstheme="minorHAnsi"/>
        </w:rPr>
        <w:t xml:space="preserve">[&lt; Latin </w:t>
      </w:r>
      <w:r w:rsidRPr="002A0A1B">
        <w:rPr>
          <w:rFonts w:cstheme="minorHAnsi"/>
          <w:color w:val="FF0000"/>
        </w:rPr>
        <w:t>eminere</w:t>
      </w:r>
      <w:r w:rsidRPr="002A0A1B">
        <w:rPr>
          <w:rFonts w:cstheme="minorHAnsi"/>
        </w:rPr>
        <w:t xml:space="preserve">, to stand out], outstanding in reputation, distinguished, </w:t>
      </w:r>
      <w:r w:rsidRPr="002A0A1B">
        <w:rPr>
          <w:rFonts w:cstheme="minorHAnsi"/>
          <w:b/>
        </w:rPr>
        <w:t>Persian</w:t>
      </w:r>
      <w:r w:rsidRPr="002A0A1B">
        <w:rPr>
          <w:rFonts w:cstheme="minorHAnsi"/>
        </w:rPr>
        <w:t xml:space="preserve">, </w:t>
      </w:r>
      <w:r w:rsidRPr="002A0A1B">
        <w:rPr>
          <w:rFonts w:cstheme="minorHAnsi"/>
          <w:color w:val="CC6600"/>
          <w:u w:val="single"/>
        </w:rPr>
        <w:t>boland</w:t>
      </w:r>
      <w:r w:rsidRPr="002A0A1B">
        <w:rPr>
          <w:rFonts w:cstheme="minorHAnsi"/>
        </w:rPr>
        <w:t>,</w:t>
      </w:r>
      <w:r w:rsidRPr="002A0A1B">
        <w:rPr>
          <w:rStyle w:val="nobold"/>
          <w:rFonts w:cstheme="minorHAnsi"/>
        </w:rPr>
        <w:t>بلند</w:t>
      </w:r>
      <w:r w:rsidRPr="002A0A1B">
        <w:rPr>
          <w:rFonts w:cstheme="minorHAnsi"/>
        </w:rPr>
        <w:t xml:space="preserve"> eminent, </w:t>
      </w:r>
      <w:r w:rsidRPr="002A0A1B">
        <w:rPr>
          <w:rFonts w:cstheme="minorHAnsi"/>
          <w:b/>
        </w:rPr>
        <w:t>Kazakh</w:t>
      </w:r>
      <w:r w:rsidRPr="002A0A1B">
        <w:rPr>
          <w:rFonts w:cstheme="minorHAnsi"/>
        </w:rPr>
        <w:t xml:space="preserve">, </w:t>
      </w:r>
      <w:r w:rsidRPr="002A0A1B">
        <w:rPr>
          <w:rStyle w:val="jlqj4b"/>
          <w:rFonts w:cstheme="minorHAnsi"/>
          <w:lang w:val="kk-KZ" w:bidi="gu-IN"/>
        </w:rPr>
        <w:t xml:space="preserve">көрнекті болу, </w:t>
      </w:r>
      <w:r w:rsidRPr="002A0A1B">
        <w:rPr>
          <w:rStyle w:val="jlqj4b"/>
          <w:rFonts w:cstheme="minorHAnsi"/>
          <w:color w:val="CC6600"/>
          <w:u w:val="single"/>
          <w:lang w:val="kk-KZ" w:bidi="gu-IN"/>
        </w:rPr>
        <w:t>körnekti</w:t>
      </w:r>
      <w:r w:rsidRPr="002A0A1B">
        <w:rPr>
          <w:rStyle w:val="jlqj4b"/>
          <w:rFonts w:cstheme="minorHAnsi"/>
          <w:lang w:val="kk-KZ" w:bidi="gu-IN"/>
        </w:rPr>
        <w:t xml:space="preserve"> </w:t>
      </w:r>
      <w:r w:rsidRPr="002A0A1B">
        <w:rPr>
          <w:rStyle w:val="jlqj4b"/>
          <w:rFonts w:cstheme="minorHAnsi"/>
          <w:color w:val="CC6600"/>
          <w:u w:val="single"/>
          <w:lang w:val="kk-KZ" w:bidi="gu-IN"/>
        </w:rPr>
        <w:t>bolw</w:t>
      </w:r>
      <w:r w:rsidRPr="002A0A1B">
        <w:rPr>
          <w:rStyle w:val="jlqj4b"/>
          <w:rFonts w:cstheme="minorHAnsi"/>
          <w:lang w:val="kk-KZ" w:bidi="gu-IN"/>
        </w:rPr>
        <w:t>, to be eminent</w:t>
      </w:r>
      <w:r w:rsidRPr="002A0A1B">
        <w:rPr>
          <w:rStyle w:val="jlqj4b"/>
          <w:rFonts w:cstheme="minorHAnsi"/>
          <w:lang w:bidi="gu-IN"/>
        </w:rPr>
        <w:t xml:space="preserve">, </w:t>
      </w:r>
      <w:r w:rsidRPr="002A0A1B">
        <w:rPr>
          <w:rStyle w:val="jlqj4b"/>
          <w:rFonts w:cstheme="minorHAnsi"/>
          <w:b/>
          <w:lang w:bidi="gu-IN"/>
        </w:rPr>
        <w:t>Uzbek</w:t>
      </w:r>
      <w:r w:rsidRPr="002A0A1B">
        <w:rPr>
          <w:rStyle w:val="jlqj4b"/>
          <w:rFonts w:cstheme="minorHAnsi"/>
          <w:lang w:bidi="gu-IN"/>
        </w:rPr>
        <w:t xml:space="preserve">, </w:t>
      </w:r>
      <w:r w:rsidRPr="002A0A1B">
        <w:rPr>
          <w:rStyle w:val="jlqj4b"/>
          <w:rFonts w:cstheme="minorHAnsi"/>
          <w:lang w:val="uz-Latn-UZ" w:bidi="gu-IN"/>
        </w:rPr>
        <w:t xml:space="preserve">aniqli </w:t>
      </w:r>
      <w:r w:rsidRPr="002A0A1B">
        <w:rPr>
          <w:rStyle w:val="jlqj4b"/>
          <w:rFonts w:cstheme="minorHAnsi"/>
          <w:color w:val="CC6600"/>
          <w:u w:val="single"/>
          <w:lang w:val="uz-Latn-UZ" w:bidi="gu-IN"/>
        </w:rPr>
        <w:t>bo'lish</w:t>
      </w:r>
      <w:r w:rsidRPr="002A0A1B">
        <w:rPr>
          <w:rStyle w:val="jlqj4b"/>
          <w:rFonts w:cstheme="minorHAnsi"/>
          <w:lang w:val="uz-Latn-UZ" w:bidi="gu-IN"/>
        </w:rPr>
        <w:t xml:space="preserve">, to be eminent, Kyrgyz, </w:t>
      </w:r>
      <w:r w:rsidRPr="002A0A1B">
        <w:rPr>
          <w:rStyle w:val="jlqj4b"/>
          <w:rFonts w:cstheme="minorHAnsi"/>
          <w:lang w:val="ky-KG" w:bidi="gu-IN"/>
        </w:rPr>
        <w:t xml:space="preserve">көрүнүктүү болуу, </w:t>
      </w:r>
      <w:r w:rsidRPr="002A0A1B">
        <w:rPr>
          <w:rStyle w:val="jlqj4b"/>
          <w:rFonts w:cstheme="minorHAnsi"/>
          <w:color w:val="CC6600"/>
          <w:u w:val="single"/>
          <w:lang w:val="ky-KG" w:bidi="gu-IN"/>
        </w:rPr>
        <w:t>körünüktüü</w:t>
      </w:r>
      <w:r w:rsidRPr="002A0A1B">
        <w:rPr>
          <w:rStyle w:val="jlqj4b"/>
          <w:rFonts w:cstheme="minorHAnsi"/>
          <w:lang w:val="ky-KG" w:bidi="gu-IN"/>
        </w:rPr>
        <w:t xml:space="preserve"> </w:t>
      </w:r>
      <w:r w:rsidRPr="002A0A1B">
        <w:rPr>
          <w:rStyle w:val="jlqj4b"/>
          <w:rFonts w:cstheme="minorHAnsi"/>
          <w:color w:val="CC6600"/>
          <w:u w:val="single"/>
          <w:lang w:val="ky-KG" w:bidi="gu-IN"/>
        </w:rPr>
        <w:t>boluu</w:t>
      </w:r>
      <w:r w:rsidRPr="002A0A1B">
        <w:rPr>
          <w:rStyle w:val="jlqj4b"/>
          <w:rFonts w:cstheme="minorHAnsi"/>
          <w:lang w:val="ky-KG" w:bidi="gu-IN"/>
        </w:rPr>
        <w:t>, to be eminent</w:t>
      </w:r>
      <w:r w:rsidRPr="002A0A1B">
        <w:rPr>
          <w:rStyle w:val="jlqj4b"/>
          <w:rFonts w:cstheme="minorHAnsi"/>
          <w:lang w:bidi="gu-IN"/>
        </w:rPr>
        <w:t xml:space="preserve">, </w:t>
      </w:r>
      <w:r w:rsidRPr="002A0A1B">
        <w:rPr>
          <w:rStyle w:val="jlqj4b"/>
          <w:rFonts w:cstheme="minorHAnsi"/>
          <w:b/>
          <w:lang w:bidi="gu-IN"/>
        </w:rPr>
        <w:t>Persian</w:t>
      </w:r>
      <w:r w:rsidRPr="002A0A1B">
        <w:rPr>
          <w:rStyle w:val="jlqj4b"/>
          <w:rFonts w:cstheme="minorHAnsi"/>
          <w:lang w:bidi="gu-IN"/>
        </w:rPr>
        <w:t xml:space="preserve">, </w:t>
      </w:r>
      <w:r w:rsidRPr="002A0A1B">
        <w:rPr>
          <w:rFonts w:cstheme="minorHAnsi"/>
          <w:color w:val="3333FF"/>
          <w:u w:val="single"/>
        </w:rPr>
        <w:t>âgâh</w:t>
      </w:r>
      <w:r w:rsidRPr="002A0A1B">
        <w:rPr>
          <w:rFonts w:cstheme="minorHAnsi"/>
          <w:color w:val="3333FF"/>
        </w:rPr>
        <w:t xml:space="preserve"> </w:t>
      </w:r>
      <w:r w:rsidRPr="002A0A1B">
        <w:rPr>
          <w:rFonts w:cstheme="minorHAnsi"/>
          <w:color w:val="3333FF"/>
          <w:u w:val="single"/>
        </w:rPr>
        <w:t>kardan</w:t>
      </w:r>
      <w:r w:rsidRPr="002A0A1B">
        <w:rPr>
          <w:rFonts w:cstheme="minorHAnsi"/>
        </w:rPr>
        <w:t xml:space="preserve">, </w:t>
      </w:r>
      <w:r w:rsidRPr="002A0A1B">
        <w:rPr>
          <w:rStyle w:val="nobold"/>
          <w:rFonts w:cstheme="minorHAnsi"/>
        </w:rPr>
        <w:t>آگاه کردن</w:t>
      </w:r>
      <w:r w:rsidRPr="002A0A1B">
        <w:rPr>
          <w:rFonts w:cstheme="minorHAnsi"/>
        </w:rPr>
        <w:t xml:space="preserve"> to warn, inform, </w:t>
      </w:r>
      <w:r w:rsidRPr="002A0A1B">
        <w:rPr>
          <w:rFonts w:cstheme="minorHAnsi"/>
          <w:b/>
        </w:rPr>
        <w:t>Uzbek</w:t>
      </w:r>
      <w:r w:rsidRPr="002A0A1B">
        <w:rPr>
          <w:rFonts w:cstheme="minorHAnsi"/>
        </w:rPr>
        <w:t xml:space="preserve">, </w:t>
      </w:r>
      <w:r w:rsidRPr="002A0A1B">
        <w:rPr>
          <w:rStyle w:val="jlqj4b"/>
          <w:rFonts w:cstheme="minorHAnsi"/>
          <w:color w:val="3333FF"/>
          <w:u w:val="single"/>
          <w:lang w:val="uz-Latn-UZ" w:bidi="gu-IN"/>
        </w:rPr>
        <w:t>ogo</w:t>
      </w:r>
      <w:r w:rsidRPr="002A0A1B">
        <w:rPr>
          <w:rStyle w:val="jlqj4b"/>
          <w:rFonts w:cstheme="minorHAnsi"/>
          <w:lang w:val="uz-Latn-UZ" w:bidi="gu-IN"/>
        </w:rPr>
        <w:t>hlantirish, to warn,</w:t>
      </w:r>
      <w:r w:rsidRPr="002A0A1B">
        <w:rPr>
          <w:rFonts w:cstheme="minorHAnsi"/>
          <w:b/>
        </w:rPr>
        <w:t xml:space="preserve"> Tajik</w:t>
      </w:r>
      <w:r w:rsidRPr="002A0A1B">
        <w:rPr>
          <w:rFonts w:cstheme="minorHAnsi"/>
        </w:rPr>
        <w:t xml:space="preserve">, </w:t>
      </w:r>
      <w:r w:rsidRPr="002A0A1B">
        <w:rPr>
          <w:rStyle w:val="jlqj4b"/>
          <w:rFonts w:cstheme="minorHAnsi"/>
          <w:lang w:val="tg-Cyrl-TJ" w:bidi="gu-IN"/>
        </w:rPr>
        <w:t xml:space="preserve">огоҳ кардан, </w:t>
      </w:r>
      <w:r w:rsidRPr="002A0A1B">
        <w:rPr>
          <w:rStyle w:val="jlqj4b"/>
          <w:rFonts w:cstheme="minorHAnsi"/>
          <w:color w:val="3333FF"/>
          <w:u w:val="single"/>
          <w:lang w:val="tg-Cyrl-TJ" w:bidi="gu-IN"/>
        </w:rPr>
        <w:t>ogoh</w:t>
      </w:r>
      <w:r w:rsidRPr="002A0A1B">
        <w:rPr>
          <w:rStyle w:val="jlqj4b"/>
          <w:rFonts w:cstheme="minorHAnsi"/>
          <w:lang w:val="tg-Cyrl-TJ" w:bidi="gu-IN"/>
        </w:rPr>
        <w:t xml:space="preserve"> </w:t>
      </w:r>
      <w:r w:rsidRPr="002A0A1B">
        <w:rPr>
          <w:rStyle w:val="jlqj4b"/>
          <w:rFonts w:cstheme="minorHAnsi"/>
          <w:color w:val="3333FF"/>
          <w:u w:val="single"/>
          <w:lang w:val="tg-Cyrl-TJ" w:bidi="gu-IN"/>
        </w:rPr>
        <w:t>kardan</w:t>
      </w:r>
      <w:r w:rsidRPr="002A0A1B">
        <w:rPr>
          <w:rStyle w:val="jlqj4b"/>
          <w:rFonts w:cstheme="minorHAnsi"/>
          <w:lang w:val="tg-Cyrl-TJ" w:bidi="gu-IN"/>
        </w:rPr>
        <w:t>, to warn,</w:t>
      </w:r>
      <w:r w:rsidRPr="002A0A1B">
        <w:rPr>
          <w:rStyle w:val="jlqj4b"/>
          <w:rFonts w:cstheme="minorHAnsi"/>
          <w:lang w:bidi="gu-IN"/>
        </w:rPr>
        <w:t xml:space="preserve"> </w:t>
      </w:r>
      <w:r w:rsidRPr="002A0A1B">
        <w:rPr>
          <w:rStyle w:val="jlqj4b"/>
          <w:rFonts w:cstheme="minorHAnsi"/>
          <w:b/>
          <w:lang w:bidi="gu-IN"/>
        </w:rPr>
        <w:t>Romanian</w:t>
      </w:r>
      <w:r w:rsidRPr="002A0A1B">
        <w:rPr>
          <w:rStyle w:val="jlqj4b"/>
          <w:rFonts w:cstheme="minorHAnsi"/>
          <w:lang w:bidi="gu-IN"/>
        </w:rPr>
        <w:t xml:space="preserve">, </w:t>
      </w:r>
      <w:r w:rsidRPr="002A0A1B">
        <w:rPr>
          <w:rStyle w:val="jlqj4b"/>
          <w:rFonts w:cstheme="minorHAnsi"/>
          <w:lang w:val="ro-RO"/>
        </w:rPr>
        <w:t xml:space="preserve">a </w:t>
      </w:r>
      <w:r w:rsidRPr="002A0A1B">
        <w:rPr>
          <w:rStyle w:val="jlqj4b"/>
          <w:rFonts w:cstheme="minorHAnsi"/>
          <w:color w:val="FF0000"/>
          <w:lang w:val="ro-RO"/>
        </w:rPr>
        <w:t>amenința</w:t>
      </w:r>
      <w:r w:rsidRPr="002A0A1B">
        <w:rPr>
          <w:rStyle w:val="jlqj4b"/>
          <w:rFonts w:cstheme="minorHAnsi"/>
          <w:lang w:val="ro-RO"/>
        </w:rPr>
        <w:t>, to</w:t>
      </w:r>
      <w:r w:rsidRPr="002A0A1B">
        <w:rPr>
          <w:rFonts w:cstheme="minorHAnsi"/>
        </w:rPr>
        <w:t xml:space="preserve"> threaten, </w:t>
      </w:r>
      <w:r w:rsidRPr="002A0A1B">
        <w:rPr>
          <w:rFonts w:cstheme="minorHAnsi"/>
          <w:b/>
        </w:rPr>
        <w:t>Latin</w:t>
      </w:r>
      <w:r w:rsidRPr="002A0A1B">
        <w:rPr>
          <w:rFonts w:cstheme="minorHAnsi"/>
        </w:rPr>
        <w:t xml:space="preserve">, </w:t>
      </w:r>
      <w:r w:rsidRPr="002A0A1B">
        <w:rPr>
          <w:rFonts w:cstheme="minorHAnsi"/>
          <w:color w:val="EE0000"/>
        </w:rPr>
        <w:t>emoneo-ere</w:t>
      </w:r>
      <w:r w:rsidRPr="002A0A1B">
        <w:rPr>
          <w:rFonts w:cstheme="minorHAnsi"/>
          <w:color w:val="000000"/>
        </w:rPr>
        <w:t>, to warn,</w:t>
      </w:r>
      <w:r w:rsidRPr="002A0A1B">
        <w:rPr>
          <w:rStyle w:val="jlqj4b"/>
          <w:rFonts w:cstheme="minorHAnsi"/>
          <w:lang w:bidi="gu-IN"/>
        </w:rPr>
        <w:t xml:space="preserve"> </w:t>
      </w:r>
      <w:r w:rsidRPr="002A0A1B">
        <w:rPr>
          <w:rFonts w:cstheme="minorHAnsi"/>
          <w:b/>
        </w:rPr>
        <w:t>Etruscan</w:t>
      </w:r>
      <w:r w:rsidRPr="002A0A1B">
        <w:rPr>
          <w:rFonts w:cstheme="minorHAnsi"/>
        </w:rPr>
        <w:t xml:space="preserve">, </w:t>
      </w:r>
      <w:r w:rsidRPr="002A0A1B">
        <w:rPr>
          <w:rFonts w:cstheme="minorHAnsi"/>
          <w:color w:val="EE0000"/>
        </w:rPr>
        <w:t xml:space="preserve">emone, emune </w:t>
      </w:r>
      <w:r w:rsidRPr="002A0A1B">
        <w:rPr>
          <w:rFonts w:cstheme="minorHAnsi"/>
          <w:color w:val="000000"/>
        </w:rPr>
        <w:t>(EMVNE)</w:t>
      </w:r>
      <w:r w:rsidRPr="002A0A1B">
        <w:rPr>
          <w:rFonts w:cstheme="minorHAnsi"/>
        </w:rPr>
        <w:t xml:space="preserve">, </w:t>
      </w:r>
      <w:r w:rsidRPr="002A0A1B">
        <w:rPr>
          <w:rFonts w:cstheme="minorHAnsi"/>
          <w:color w:val="EE0000"/>
        </w:rPr>
        <w:t xml:space="preserve">emones, emunes </w:t>
      </w:r>
      <w:r w:rsidRPr="002A0A1B">
        <w:rPr>
          <w:rFonts w:cstheme="minorHAnsi"/>
          <w:color w:val="000000"/>
        </w:rPr>
        <w:t>(EMVNES)</w:t>
      </w:r>
      <w:r w:rsidRPr="002A0A1B">
        <w:rPr>
          <w:rFonts w:cstheme="minorHAnsi"/>
        </w:rPr>
        <w:t xml:space="preserve">, </w:t>
      </w:r>
      <w:r w:rsidRPr="002A0A1B">
        <w:rPr>
          <w:rFonts w:cstheme="minorHAnsi"/>
          <w:b/>
        </w:rPr>
        <w:t>Romanian</w:t>
      </w:r>
      <w:r w:rsidRPr="002A0A1B">
        <w:rPr>
          <w:rFonts w:cstheme="minorHAnsi"/>
        </w:rPr>
        <w:t xml:space="preserve">, a </w:t>
      </w:r>
      <w:r w:rsidRPr="002A0A1B">
        <w:rPr>
          <w:rFonts w:cstheme="minorHAnsi"/>
          <w:color w:val="009900"/>
          <w:u w:val="single"/>
        </w:rPr>
        <w:t>avertiza</w:t>
      </w:r>
      <w:r w:rsidRPr="002A0A1B">
        <w:rPr>
          <w:rFonts w:cstheme="minorHAnsi"/>
        </w:rPr>
        <w:t xml:space="preserve">, to warn, </w:t>
      </w:r>
      <w:r w:rsidRPr="002A0A1B">
        <w:rPr>
          <w:rFonts w:cstheme="minorHAnsi"/>
          <w:b/>
        </w:rPr>
        <w:t>French</w:t>
      </w:r>
      <w:r w:rsidRPr="002A0A1B">
        <w:rPr>
          <w:rFonts w:cstheme="minorHAnsi"/>
        </w:rPr>
        <w:t xml:space="preserve">, </w:t>
      </w:r>
      <w:r w:rsidRPr="002A0A1B">
        <w:rPr>
          <w:rFonts w:cstheme="minorHAnsi"/>
          <w:color w:val="009900"/>
          <w:u w:val="single"/>
        </w:rPr>
        <w:t>avertir</w:t>
      </w:r>
      <w:r w:rsidRPr="002A0A1B">
        <w:rPr>
          <w:rFonts w:cstheme="minorHAnsi"/>
          <w:color w:val="000000"/>
        </w:rPr>
        <w:t xml:space="preserve">, to warn, </w:t>
      </w:r>
      <w:r w:rsidRPr="002A0A1B">
        <w:rPr>
          <w:rFonts w:cstheme="minorHAnsi"/>
          <w:b/>
          <w:color w:val="000000"/>
        </w:rPr>
        <w:t>Kazakh</w:t>
      </w:r>
      <w:r w:rsidRPr="002A0A1B">
        <w:rPr>
          <w:rFonts w:cstheme="minorHAnsi"/>
          <w:color w:val="000000"/>
        </w:rPr>
        <w:t xml:space="preserve">, </w:t>
      </w:r>
      <w:r w:rsidRPr="002A0A1B">
        <w:rPr>
          <w:rStyle w:val="jlqj4b"/>
          <w:rFonts w:cstheme="minorHAnsi"/>
          <w:lang w:val="kk-KZ" w:bidi="gu-IN"/>
        </w:rPr>
        <w:t xml:space="preserve">Ескерту, </w:t>
      </w:r>
      <w:r w:rsidRPr="002A0A1B">
        <w:rPr>
          <w:rStyle w:val="jlqj4b"/>
          <w:rFonts w:cstheme="minorHAnsi"/>
          <w:color w:val="CC6600"/>
          <w:u w:val="single"/>
          <w:lang w:val="kk-KZ" w:bidi="gu-IN"/>
        </w:rPr>
        <w:t>Eskertw,</w:t>
      </w:r>
      <w:r w:rsidRPr="002A0A1B">
        <w:rPr>
          <w:rStyle w:val="jlqj4b"/>
          <w:rFonts w:cstheme="minorHAnsi"/>
          <w:lang w:val="kk-KZ" w:bidi="gu-IN"/>
        </w:rPr>
        <w:t xml:space="preserve"> to warn,</w:t>
      </w:r>
      <w:r w:rsidRPr="002A0A1B">
        <w:rPr>
          <w:rStyle w:val="jlqj4b"/>
          <w:rFonts w:cstheme="minorHAnsi"/>
          <w:lang w:bidi="gu-IN"/>
        </w:rPr>
        <w:t xml:space="preserve"> </w:t>
      </w:r>
      <w:r w:rsidRPr="002A0A1B">
        <w:rPr>
          <w:rStyle w:val="jlqj4b"/>
          <w:rFonts w:cstheme="minorHAnsi"/>
          <w:b/>
          <w:lang w:bidi="gu-IN"/>
        </w:rPr>
        <w:t>Kyrzk</w:t>
      </w:r>
      <w:r w:rsidRPr="002A0A1B">
        <w:rPr>
          <w:rStyle w:val="jlqj4b"/>
          <w:rFonts w:cstheme="minorHAnsi"/>
          <w:lang w:bidi="gu-IN"/>
        </w:rPr>
        <w:t xml:space="preserve">, </w:t>
      </w:r>
      <w:r w:rsidRPr="002A0A1B">
        <w:rPr>
          <w:rStyle w:val="jlqj4b"/>
          <w:rFonts w:cstheme="minorHAnsi"/>
          <w:lang w:val="ky-KG" w:bidi="gu-IN"/>
        </w:rPr>
        <w:t xml:space="preserve">эскертүү, </w:t>
      </w:r>
      <w:r w:rsidRPr="002A0A1B">
        <w:rPr>
          <w:rFonts w:cstheme="minorHAnsi"/>
          <w:color w:val="CC6600"/>
          <w:u w:val="single"/>
        </w:rPr>
        <w:t>eskertüü</w:t>
      </w:r>
      <w:r w:rsidRPr="002A0A1B">
        <w:rPr>
          <w:rFonts w:cstheme="minorHAnsi"/>
        </w:rPr>
        <w:t xml:space="preserve">, to warn, </w:t>
      </w:r>
      <w:r w:rsidRPr="002A0A1B">
        <w:rPr>
          <w:rFonts w:cstheme="minorHAnsi"/>
          <w:b/>
        </w:rPr>
        <w:t>Irish</w:t>
      </w:r>
      <w:r w:rsidRPr="002A0A1B">
        <w:rPr>
          <w:rFonts w:cstheme="minorHAnsi"/>
        </w:rPr>
        <w:t xml:space="preserve">, chun </w:t>
      </w:r>
      <w:r w:rsidRPr="002A0A1B">
        <w:rPr>
          <w:rFonts w:cstheme="minorHAnsi"/>
          <w:color w:val="009900"/>
          <w:u w:val="single"/>
        </w:rPr>
        <w:t>rabhadh</w:t>
      </w:r>
      <w:r w:rsidRPr="002A0A1B">
        <w:rPr>
          <w:rFonts w:cstheme="minorHAnsi"/>
        </w:rPr>
        <w:t xml:space="preserve"> </w:t>
      </w:r>
      <w:r w:rsidRPr="002A0A1B">
        <w:rPr>
          <w:rFonts w:cstheme="minorHAnsi"/>
          <w:color w:val="009900"/>
          <w:u w:val="single"/>
        </w:rPr>
        <w:t>a</w:t>
      </w:r>
      <w:r w:rsidRPr="002A0A1B">
        <w:rPr>
          <w:rFonts w:cstheme="minorHAnsi"/>
        </w:rPr>
        <w:t xml:space="preserve"> </w:t>
      </w:r>
      <w:r w:rsidRPr="002A0A1B">
        <w:rPr>
          <w:rFonts w:cstheme="minorHAnsi"/>
          <w:color w:val="009900"/>
          <w:u w:val="single"/>
        </w:rPr>
        <w:t>thabhairt</w:t>
      </w:r>
      <w:r w:rsidRPr="002A0A1B">
        <w:rPr>
          <w:rFonts w:cstheme="minorHAnsi"/>
        </w:rPr>
        <w:t xml:space="preserve">, to warn, </w:t>
      </w:r>
      <w:r w:rsidRPr="002A0A1B">
        <w:rPr>
          <w:rFonts w:cstheme="minorHAnsi"/>
          <w:b/>
        </w:rPr>
        <w:t>Scots-Gaelic</w:t>
      </w:r>
      <w:r w:rsidRPr="002A0A1B">
        <w:rPr>
          <w:rFonts w:cstheme="minorHAnsi"/>
        </w:rPr>
        <w:t xml:space="preserve">, gus </w:t>
      </w:r>
      <w:r w:rsidRPr="002A0A1B">
        <w:rPr>
          <w:rFonts w:cstheme="minorHAnsi"/>
          <w:color w:val="009900"/>
          <w:u w:val="single"/>
        </w:rPr>
        <w:t>rabhadh</w:t>
      </w:r>
      <w:r w:rsidRPr="002A0A1B">
        <w:rPr>
          <w:rFonts w:cstheme="minorHAnsi"/>
        </w:rPr>
        <w:t xml:space="preserve"> </w:t>
      </w:r>
      <w:r w:rsidRPr="002A0A1B">
        <w:rPr>
          <w:rFonts w:cstheme="minorHAnsi"/>
          <w:color w:val="009900"/>
          <w:u w:val="single"/>
        </w:rPr>
        <w:t>a</w:t>
      </w:r>
      <w:r w:rsidRPr="002A0A1B">
        <w:rPr>
          <w:rFonts w:cstheme="minorHAnsi"/>
        </w:rPr>
        <w:t xml:space="preserve"> </w:t>
      </w:r>
      <w:r w:rsidRPr="002A0A1B">
        <w:rPr>
          <w:rFonts w:cstheme="minorHAnsi"/>
          <w:color w:val="009900"/>
          <w:u w:val="single"/>
        </w:rPr>
        <w:t>thoirt</w:t>
      </w:r>
      <w:r w:rsidRPr="002A0A1B">
        <w:rPr>
          <w:rFonts w:cstheme="minorHAnsi"/>
        </w:rPr>
        <w:t>, to warn.</w:t>
      </w:r>
      <w:r>
        <w:rPr>
          <w:rFonts w:cstheme="minorHAnsi"/>
        </w:rPr>
        <w:br/>
      </w:r>
    </w:p>
  </w:footnote>
  <w:footnote w:id="102">
    <w:p w:rsidR="007B148B" w:rsidRDefault="007B148B">
      <w:pPr>
        <w:pStyle w:val="FootnoteText"/>
      </w:pPr>
      <w:r>
        <w:rPr>
          <w:rStyle w:val="FootnoteReference"/>
        </w:rPr>
        <w:footnoteRef/>
      </w:r>
      <w:r>
        <w:t xml:space="preserve"> </w:t>
      </w:r>
      <w:r w:rsidRPr="0092584C">
        <w:rPr>
          <w:b/>
        </w:rPr>
        <w:t>Hittite</w:t>
      </w:r>
      <w:r>
        <w:t xml:space="preserve">, </w:t>
      </w:r>
      <w:r>
        <w:rPr>
          <w:b/>
          <w:bCs/>
          <w:color w:val="3333FF"/>
        </w:rPr>
        <w:t>sannapilahh</w:t>
      </w:r>
      <w:r>
        <w:rPr>
          <w:color w:val="3333FF"/>
        </w:rPr>
        <w:t xml:space="preserve">, </w:t>
      </w:r>
      <w:r>
        <w:rPr>
          <w:b/>
          <w:bCs/>
          <w:color w:val="3333FF"/>
        </w:rPr>
        <w:t>sanabilah</w:t>
      </w:r>
      <w:r>
        <w:t>, to empty,</w:t>
      </w:r>
      <w:r>
        <w:rPr>
          <w:color w:val="3333FF"/>
        </w:rPr>
        <w:t xml:space="preserve"> </w:t>
      </w:r>
      <w:r>
        <w:rPr>
          <w:b/>
          <w:bCs/>
          <w:color w:val="3333FF"/>
        </w:rPr>
        <w:t>sanabiles</w:t>
      </w:r>
      <w:r>
        <w:rPr>
          <w:color w:val="3333FF"/>
        </w:rPr>
        <w:t xml:space="preserve">, </w:t>
      </w:r>
      <w:r>
        <w:rPr>
          <w:b/>
          <w:bCs/>
          <w:color w:val="3333FF"/>
        </w:rPr>
        <w:t>sannapiles</w:t>
      </w:r>
      <w:r>
        <w:rPr>
          <w:rFonts w:ascii="Times New Roman ,serif;" w:hAnsi="Times New Roman ,serif;"/>
        </w:rPr>
        <w:t xml:space="preserve">, emptied, to be emptied, </w:t>
      </w:r>
      <w:r>
        <w:rPr>
          <w:rFonts w:ascii="Times New Roman ,serif;" w:hAnsi="Times New Roman ,serif;"/>
          <w:b/>
          <w:bCs/>
          <w:color w:val="3333FF"/>
        </w:rPr>
        <w:t>sanabili</w:t>
      </w:r>
      <w:r>
        <w:rPr>
          <w:rFonts w:ascii="Times New Roman ,serif;" w:hAnsi="Times New Roman ,serif;"/>
          <w:color w:val="3333FF"/>
        </w:rPr>
        <w:t>,</w:t>
      </w:r>
      <w:r>
        <w:rPr>
          <w:rFonts w:ascii="Times New Roman ,serif;" w:hAnsi="Times New Roman ,serif;"/>
        </w:rPr>
        <w:t xml:space="preserve"> empty-handed, emptiness, void, </w:t>
      </w:r>
      <w:r>
        <w:rPr>
          <w:b/>
          <w:bCs/>
          <w:color w:val="3333FF"/>
        </w:rPr>
        <w:t>sannapili</w:t>
      </w:r>
      <w:r>
        <w:t xml:space="preserve">-, empty, not pregnant, </w:t>
      </w:r>
      <w:r w:rsidRPr="0092584C">
        <w:rPr>
          <w:b/>
        </w:rPr>
        <w:t>Sanskrit</w:t>
      </w:r>
      <w:r>
        <w:t xml:space="preserve">, </w:t>
      </w:r>
      <w:r>
        <w:rPr>
          <w:rStyle w:val="sdata"/>
          <w:color w:val="3333FF"/>
        </w:rPr>
        <w:t>śūnyaḥ</w:t>
      </w:r>
      <w:r>
        <w:rPr>
          <w:rStyle w:val="sdata"/>
        </w:rPr>
        <w:t>, empty, void</w:t>
      </w:r>
      <w:r>
        <w:t xml:space="preserve"> </w:t>
      </w:r>
      <w:r>
        <w:rPr>
          <w:color w:val="0000EE"/>
        </w:rPr>
        <w:t>zunya</w:t>
      </w:r>
      <w:r>
        <w:t xml:space="preserve">, adj. empty, void, desert, vacant, lonely, solitary, unreal, vain, void, vacuum, </w:t>
      </w:r>
      <w:r w:rsidRPr="0092584C">
        <w:rPr>
          <w:b/>
        </w:rPr>
        <w:t>Hurrian</w:t>
      </w:r>
      <w:r>
        <w:t xml:space="preserve">, </w:t>
      </w:r>
      <w:r>
        <w:rPr>
          <w:color w:val="993399"/>
          <w:u w:val="single"/>
        </w:rPr>
        <w:t>quldi-</w:t>
      </w:r>
      <w:r>
        <w:t xml:space="preserve">, empty, desolate, </w:t>
      </w:r>
      <w:r w:rsidRPr="008F75CB">
        <w:rPr>
          <w:b/>
        </w:rPr>
        <w:t>Persian</w:t>
      </w:r>
      <w:r>
        <w:t xml:space="preserve">,   </w:t>
      </w:r>
      <w:r>
        <w:rPr>
          <w:rStyle w:val="shorttext0"/>
          <w:color w:val="993399"/>
          <w:u w:val="single"/>
        </w:rPr>
        <w:t>khali</w:t>
      </w:r>
      <w:r>
        <w:rPr>
          <w:rStyle w:val="shorttext0"/>
        </w:rPr>
        <w:t>,</w:t>
      </w:r>
      <w:r>
        <w:t xml:space="preserve"> </w:t>
      </w:r>
      <w:r>
        <w:rPr>
          <w:rStyle w:val="shorttext0"/>
        </w:rPr>
        <w:t xml:space="preserve">خالی empty, </w:t>
      </w:r>
      <w:r w:rsidRPr="0092584C">
        <w:rPr>
          <w:b/>
        </w:rPr>
        <w:t>Romanian</w:t>
      </w:r>
      <w:r>
        <w:t xml:space="preserve">, </w:t>
      </w:r>
      <w:r>
        <w:rPr>
          <w:rStyle w:val="shorttext"/>
          <w:color w:val="993399"/>
          <w:u w:val="single"/>
          <w:lang w:val="ro-RO"/>
        </w:rPr>
        <w:t>gol</w:t>
      </w:r>
      <w:r>
        <w:rPr>
          <w:rStyle w:val="shorttext"/>
          <w:lang w:val="ro-RO"/>
        </w:rPr>
        <w:t xml:space="preserve">, empty, </w:t>
      </w:r>
      <w:r w:rsidRPr="008F75CB">
        <w:rPr>
          <w:rStyle w:val="shorttext"/>
          <w:b/>
          <w:lang w:val="ro-RO"/>
        </w:rPr>
        <w:t>Gujarati</w:t>
      </w:r>
      <w:r>
        <w:rPr>
          <w:rStyle w:val="shorttext"/>
          <w:lang w:val="ro-RO"/>
        </w:rPr>
        <w:t xml:space="preserve">, </w:t>
      </w:r>
      <w:r>
        <w:rPr>
          <w:rStyle w:val="tlid-translation"/>
          <w:rFonts w:cs="Arial Unicode MS" w:hint="cs"/>
          <w:cs/>
          <w:lang w:bidi="gu-IN"/>
        </w:rPr>
        <w:t>ખાલી</w:t>
      </w:r>
      <w:r>
        <w:rPr>
          <w:rStyle w:val="tlid-translation"/>
          <w:rFonts w:hint="cs"/>
          <w:lang w:bidi="gu-IN"/>
        </w:rPr>
        <w:t>,</w:t>
      </w:r>
      <w:r>
        <w:rPr>
          <w:rStyle w:val="tlid-translation"/>
          <w:rFonts w:cs="Arial Unicode MS" w:hint="cs"/>
          <w:cs/>
          <w:lang w:bidi="gu-IN"/>
        </w:rPr>
        <w:t xml:space="preserve"> </w:t>
      </w:r>
      <w:r>
        <w:rPr>
          <w:color w:val="993399"/>
          <w:u w:val="single"/>
        </w:rPr>
        <w:t>Khālī</w:t>
      </w:r>
      <w:r>
        <w:t xml:space="preserve">, empty, </w:t>
      </w:r>
      <w:r w:rsidRPr="005F1CDE">
        <w:rPr>
          <w:b/>
        </w:rPr>
        <w:t>Turkish</w:t>
      </w:r>
      <w:r>
        <w:t xml:space="preserve">, </w:t>
      </w:r>
      <w:r>
        <w:rPr>
          <w:rStyle w:val="tlid-translation"/>
          <w:color w:val="993399"/>
          <w:u w:val="single"/>
          <w:lang w:val="tr-TR"/>
        </w:rPr>
        <w:t>çöl</w:t>
      </w:r>
      <w:r>
        <w:rPr>
          <w:rStyle w:val="tlid-translation"/>
          <w:lang w:val="tr-TR"/>
        </w:rPr>
        <w:t xml:space="preserve">, desert, </w:t>
      </w:r>
      <w:r w:rsidRPr="005F1CDE">
        <w:rPr>
          <w:rStyle w:val="tlid-translation"/>
          <w:b/>
          <w:lang w:val="tr-TR"/>
        </w:rPr>
        <w:t>Kazakh</w:t>
      </w:r>
      <w:r>
        <w:rPr>
          <w:rStyle w:val="tlid-translation"/>
          <w:lang w:val="tr-TR"/>
        </w:rPr>
        <w:t xml:space="preserve">, </w:t>
      </w:r>
      <w:r>
        <w:rPr>
          <w:rStyle w:val="tlid-translation"/>
          <w:lang w:val="kk-KZ"/>
        </w:rPr>
        <w:t xml:space="preserve">шөл, </w:t>
      </w:r>
      <w:r>
        <w:rPr>
          <w:rStyle w:val="tlid-translation"/>
          <w:color w:val="993399"/>
          <w:u w:val="single"/>
          <w:lang w:val="kk-KZ"/>
        </w:rPr>
        <w:t>şöl</w:t>
      </w:r>
      <w:r>
        <w:rPr>
          <w:rStyle w:val="tlid-translation"/>
          <w:lang w:val="kk-KZ"/>
        </w:rPr>
        <w:t>, desert</w:t>
      </w:r>
      <w:r>
        <w:rPr>
          <w:rStyle w:val="tlid-translation"/>
        </w:rPr>
        <w:t>,</w:t>
      </w:r>
      <w:r>
        <w:rPr>
          <w:rStyle w:val="tlid-translation"/>
          <w:lang w:val="kk-KZ"/>
        </w:rPr>
        <w:t xml:space="preserve"> </w:t>
      </w:r>
      <w:r w:rsidRPr="005F1CDE">
        <w:rPr>
          <w:rStyle w:val="tlid-translation"/>
          <w:b/>
        </w:rPr>
        <w:t>Tajik</w:t>
      </w:r>
      <w:r>
        <w:rPr>
          <w:rStyle w:val="tlid-translation"/>
        </w:rPr>
        <w:t xml:space="preserve">, </w:t>
      </w:r>
      <w:r>
        <w:rPr>
          <w:rStyle w:val="tlid-translation"/>
          <w:lang w:val="tg-Cyrl-TJ"/>
        </w:rPr>
        <w:t xml:space="preserve">холӣ, </w:t>
      </w:r>
      <w:r>
        <w:rPr>
          <w:rStyle w:val="tlid-translation"/>
          <w:color w:val="993399"/>
          <w:u w:val="single"/>
          <w:lang w:val="tg-Cyrl-TJ"/>
        </w:rPr>
        <w:t>xolī</w:t>
      </w:r>
      <w:r>
        <w:rPr>
          <w:rStyle w:val="tlid-translation"/>
          <w:lang w:val="tg-Cyrl-TJ"/>
        </w:rPr>
        <w:t xml:space="preserve">, empty, </w:t>
      </w:r>
      <w:r w:rsidRPr="005F1CDE">
        <w:rPr>
          <w:rStyle w:val="tlid-translation"/>
          <w:b/>
        </w:rPr>
        <w:t>Mongolian</w:t>
      </w:r>
      <w:r>
        <w:rPr>
          <w:rStyle w:val="tlid-translation"/>
        </w:rPr>
        <w:t xml:space="preserve">, </w:t>
      </w:r>
      <w:r>
        <w:rPr>
          <w:rStyle w:val="tlid-translation"/>
          <w:lang w:val="mn-MN"/>
        </w:rPr>
        <w:t xml:space="preserve">цөл, </w:t>
      </w:r>
      <w:r>
        <w:rPr>
          <w:rStyle w:val="tlid-translation"/>
          <w:color w:val="993399"/>
          <w:u w:val="single"/>
          <w:lang w:val="mn-MN"/>
        </w:rPr>
        <w:t>tsöl</w:t>
      </w:r>
      <w:r>
        <w:rPr>
          <w:rStyle w:val="tlid-translation"/>
          <w:lang w:val="mn-MN"/>
        </w:rPr>
        <w:t>, desert</w:t>
      </w:r>
      <w:r>
        <w:rPr>
          <w:rStyle w:val="tlid-translation"/>
        </w:rPr>
        <w:t>,</w:t>
      </w:r>
      <w:r>
        <w:rPr>
          <w:rStyle w:val="shorttext"/>
          <w:lang w:val="ro-RO"/>
        </w:rPr>
        <w:t xml:space="preserve"> </w:t>
      </w:r>
      <w:r w:rsidRPr="004A1AD4">
        <w:rPr>
          <w:rStyle w:val="shorttext"/>
          <w:b/>
          <w:lang w:val="ro-RO"/>
        </w:rPr>
        <w:t>Latin</w:t>
      </w:r>
      <w:r>
        <w:rPr>
          <w:rStyle w:val="shorttext"/>
          <w:lang w:val="ro-RO"/>
        </w:rPr>
        <w:t xml:space="preserve">, </w:t>
      </w:r>
      <w:r>
        <w:rPr>
          <w:color w:val="EE0000"/>
        </w:rPr>
        <w:t>vanus-a-um</w:t>
      </w:r>
      <w:r>
        <w:rPr>
          <w:color w:val="000000"/>
        </w:rPr>
        <w:t xml:space="preserve">, empty, void, vain, idle, </w:t>
      </w:r>
      <w:r w:rsidRPr="004A1AD4">
        <w:rPr>
          <w:b/>
          <w:color w:val="000000"/>
        </w:rPr>
        <w:t>Scots-Gaelic</w:t>
      </w:r>
      <w:r>
        <w:rPr>
          <w:color w:val="000000"/>
        </w:rPr>
        <w:t xml:space="preserve">, </w:t>
      </w:r>
      <w:r>
        <w:rPr>
          <w:rStyle w:val="shorttext"/>
          <w:color w:val="FF0000"/>
          <w:lang w:val="gd-GB"/>
        </w:rPr>
        <w:t>fànas</w:t>
      </w:r>
      <w:r>
        <w:rPr>
          <w:rStyle w:val="shorttext"/>
          <w:lang w:val="gd-GB"/>
        </w:rPr>
        <w:t>, void</w:t>
      </w:r>
      <w:r>
        <w:rPr>
          <w:rStyle w:val="shorttext"/>
        </w:rPr>
        <w:t xml:space="preserve">, </w:t>
      </w:r>
      <w:r w:rsidRPr="004A1AD4">
        <w:rPr>
          <w:rStyle w:val="shorttext"/>
          <w:b/>
        </w:rPr>
        <w:t>Italian</w:t>
      </w:r>
      <w:r>
        <w:rPr>
          <w:rStyle w:val="shorttext"/>
        </w:rPr>
        <w:t xml:space="preserve">, </w:t>
      </w:r>
      <w:r>
        <w:rPr>
          <w:color w:val="EE0000"/>
        </w:rPr>
        <w:t>vano</w:t>
      </w:r>
      <w:r>
        <w:t xml:space="preserve">, vain, useless, </w:t>
      </w:r>
      <w:r w:rsidRPr="004A1AD4">
        <w:rPr>
          <w:b/>
        </w:rPr>
        <w:t>French</w:t>
      </w:r>
      <w:r>
        <w:t xml:space="preserve">, </w:t>
      </w:r>
      <w:r>
        <w:rPr>
          <w:color w:val="EE0000"/>
        </w:rPr>
        <w:t>vain</w:t>
      </w:r>
      <w:r>
        <w:t xml:space="preserve">, vain, </w:t>
      </w:r>
      <w:r w:rsidRPr="00A856A7">
        <w:rPr>
          <w:b/>
        </w:rPr>
        <w:t>English</w:t>
      </w:r>
      <w:r>
        <w:t xml:space="preserve">, </w:t>
      </w:r>
      <w:r>
        <w:rPr>
          <w:color w:val="FF0000"/>
        </w:rPr>
        <w:t>vain</w:t>
      </w:r>
      <w:r>
        <w:t xml:space="preserve"> [&lt;Lat. </w:t>
      </w:r>
      <w:r>
        <w:rPr>
          <w:color w:val="EE0000"/>
        </w:rPr>
        <w:t>vanus-a-um</w:t>
      </w:r>
      <w:r>
        <w:t xml:space="preserve">, empty], </w:t>
      </w:r>
      <w:r w:rsidRPr="004A1AD4">
        <w:rPr>
          <w:b/>
        </w:rPr>
        <w:t>Etruscan</w:t>
      </w:r>
      <w:r>
        <w:t xml:space="preserve">, </w:t>
      </w:r>
      <w:r>
        <w:rPr>
          <w:color w:val="FF0000"/>
        </w:rPr>
        <w:t xml:space="preserve">vanose </w:t>
      </w:r>
      <w:r>
        <w:rPr>
          <w:color w:val="000000"/>
        </w:rPr>
        <w:t>(8ANVSE)</w:t>
      </w:r>
      <w:r>
        <w:t xml:space="preserve">, </w:t>
      </w:r>
      <w:r w:rsidRPr="004A1AD4">
        <w:rPr>
          <w:b/>
        </w:rPr>
        <w:t>Hittite</w:t>
      </w:r>
      <w:r>
        <w:t xml:space="preserve">, </w:t>
      </w:r>
      <w:r>
        <w:rPr>
          <w:b/>
          <w:bCs/>
          <w:color w:val="CC6600"/>
          <w:u w:val="single"/>
        </w:rPr>
        <w:t>arha</w:t>
      </w:r>
      <w:r>
        <w:t xml:space="preserve"> </w:t>
      </w:r>
      <w:r>
        <w:rPr>
          <w:b/>
          <w:bCs/>
        </w:rPr>
        <w:t>i</w:t>
      </w:r>
      <w:r>
        <w:t>., to empty, </w:t>
      </w:r>
      <w:r w:rsidRPr="004A1AD4">
        <w:rPr>
          <w:b/>
        </w:rPr>
        <w:t>Akkadian</w:t>
      </w:r>
      <w:r>
        <w:t xml:space="preserve">, </w:t>
      </w:r>
      <w:r>
        <w:rPr>
          <w:b/>
          <w:bCs/>
          <w:color w:val="CC6600"/>
          <w:u w:val="single"/>
        </w:rPr>
        <w:t>erû</w:t>
      </w:r>
      <w:r>
        <w:t xml:space="preserve">, empty, empty-handed, naked, destitute, </w:t>
      </w:r>
      <w:r w:rsidRPr="004A1AD4">
        <w:rPr>
          <w:b/>
        </w:rPr>
        <w:t>Persian</w:t>
      </w:r>
      <w:r>
        <w:t xml:space="preserve">, </w:t>
      </w:r>
      <w:r>
        <w:rPr>
          <w:color w:val="CC6600"/>
          <w:u w:val="single"/>
        </w:rPr>
        <w:t>âri</w:t>
      </w:r>
      <w:r>
        <w:t xml:space="preserve">, </w:t>
      </w:r>
      <w:r>
        <w:rPr>
          <w:rStyle w:val="nobold"/>
        </w:rPr>
        <w:t>عاری</w:t>
      </w:r>
      <w:r>
        <w:t xml:space="preserve">  naked, void, </w:t>
      </w:r>
      <w:r w:rsidRPr="00775E60">
        <w:rPr>
          <w:b/>
        </w:rPr>
        <w:t>Romanian</w:t>
      </w:r>
      <w:r>
        <w:t xml:space="preserve">, </w:t>
      </w:r>
      <w:r>
        <w:rPr>
          <w:rStyle w:val="shorttext"/>
          <w:color w:val="CC6600"/>
          <w:u w:val="single"/>
          <w:lang w:val="ro-RO"/>
        </w:rPr>
        <w:t>arid</w:t>
      </w:r>
      <w:r>
        <w:rPr>
          <w:rStyle w:val="shorttext"/>
          <w:lang w:val="ro-RO"/>
        </w:rPr>
        <w:t xml:space="preserve">, arid, </w:t>
      </w:r>
      <w:r w:rsidRPr="00775E60">
        <w:rPr>
          <w:rStyle w:val="shorttext"/>
          <w:b/>
          <w:lang w:val="ro-RO"/>
        </w:rPr>
        <w:t>Greek</w:t>
      </w:r>
      <w:r>
        <w:rPr>
          <w:rStyle w:val="shorttext"/>
          <w:lang w:val="ro-RO"/>
        </w:rPr>
        <w:t xml:space="preserve">, </w:t>
      </w:r>
      <w:r>
        <w:rPr>
          <w:rStyle w:val="tlid-translation"/>
          <w:lang w:val="el-GR"/>
        </w:rPr>
        <w:t xml:space="preserve">ξηρός, </w:t>
      </w:r>
      <w:r>
        <w:rPr>
          <w:rStyle w:val="tlid-translation"/>
          <w:color w:val="CC6600"/>
          <w:u w:val="single"/>
          <w:lang w:val="el-GR"/>
        </w:rPr>
        <w:t>xirós</w:t>
      </w:r>
      <w:r>
        <w:rPr>
          <w:rStyle w:val="tlid-translation"/>
          <w:lang w:val="el-GR"/>
        </w:rPr>
        <w:t>, arid</w:t>
      </w:r>
      <w:r>
        <w:rPr>
          <w:rStyle w:val="tlid-translation"/>
        </w:rPr>
        <w:t>,</w:t>
      </w:r>
      <w:r>
        <w:t xml:space="preserve"> </w:t>
      </w:r>
      <w:r>
        <w:rPr>
          <w:rStyle w:val="tlid-translation"/>
          <w:lang w:val="el-GR"/>
        </w:rPr>
        <w:t xml:space="preserve">έρημος, </w:t>
      </w:r>
      <w:r>
        <w:rPr>
          <w:rStyle w:val="tlid-translation"/>
          <w:color w:val="CC6600"/>
          <w:u w:val="single"/>
          <w:lang w:val="el-GR"/>
        </w:rPr>
        <w:t>érimos</w:t>
      </w:r>
      <w:r>
        <w:rPr>
          <w:rStyle w:val="tlid-translation"/>
          <w:lang w:val="el-GR"/>
        </w:rPr>
        <w:t>, desert</w:t>
      </w:r>
      <w:r>
        <w:rPr>
          <w:rStyle w:val="tlid-translation"/>
        </w:rPr>
        <w:t>,</w:t>
      </w:r>
      <w:r>
        <w:rPr>
          <w:rStyle w:val="tlid-translation"/>
          <w:lang w:val="el-GR"/>
        </w:rPr>
        <w:t> </w:t>
      </w:r>
      <w:r>
        <w:t> </w:t>
      </w:r>
      <w:r w:rsidRPr="004A1AD4">
        <w:rPr>
          <w:b/>
        </w:rPr>
        <w:t>Latin</w:t>
      </w:r>
      <w:r>
        <w:t xml:space="preserve">, </w:t>
      </w:r>
      <w:r>
        <w:rPr>
          <w:color w:val="CC6600"/>
          <w:u w:val="single"/>
        </w:rPr>
        <w:t>aridum-i</w:t>
      </w:r>
      <w:r>
        <w:rPr>
          <w:color w:val="000000"/>
        </w:rPr>
        <w:t xml:space="preserve">, dry land, </w:t>
      </w:r>
      <w:r>
        <w:rPr>
          <w:color w:val="CC6600"/>
          <w:u w:val="single"/>
        </w:rPr>
        <w:t>aridus</w:t>
      </w:r>
      <w:r>
        <w:rPr>
          <w:color w:val="000000"/>
        </w:rPr>
        <w:t xml:space="preserve">, adj. dry, </w:t>
      </w:r>
      <w:r w:rsidRPr="00775E60">
        <w:rPr>
          <w:b/>
          <w:color w:val="000000"/>
        </w:rPr>
        <w:t>Italian</w:t>
      </w:r>
      <w:r>
        <w:rPr>
          <w:color w:val="000000"/>
        </w:rPr>
        <w:t xml:space="preserve">, </w:t>
      </w:r>
      <w:r>
        <w:rPr>
          <w:color w:val="CC6600"/>
          <w:u w:val="single"/>
        </w:rPr>
        <w:t>arida-o</w:t>
      </w:r>
      <w:r>
        <w:t>, arid,</w:t>
      </w:r>
      <w:r w:rsidRPr="00775E60">
        <w:rPr>
          <w:b/>
        </w:rPr>
        <w:t xml:space="preserve"> French</w:t>
      </w:r>
      <w:r>
        <w:t xml:space="preserve">, </w:t>
      </w:r>
      <w:r>
        <w:rPr>
          <w:color w:val="CC6600"/>
          <w:u w:val="single"/>
        </w:rPr>
        <w:t>aride</w:t>
      </w:r>
      <w:r>
        <w:t xml:space="preserve">, arid, </w:t>
      </w:r>
      <w:r w:rsidRPr="00775E60">
        <w:rPr>
          <w:b/>
        </w:rPr>
        <w:t>English</w:t>
      </w:r>
      <w:r>
        <w:t xml:space="preserve">, </w:t>
      </w:r>
      <w:r>
        <w:rPr>
          <w:color w:val="CC6600"/>
          <w:u w:val="single"/>
        </w:rPr>
        <w:t>arid</w:t>
      </w:r>
      <w:r>
        <w:t xml:space="preserve">, dry, lifeless, {&lt;Lat. </w:t>
      </w:r>
      <w:r>
        <w:rPr>
          <w:color w:val="CC6600"/>
          <w:u w:val="single"/>
        </w:rPr>
        <w:t>aridus</w:t>
      </w:r>
      <w:r>
        <w:t xml:space="preserve">], </w:t>
      </w:r>
      <w:r w:rsidRPr="00775E60">
        <w:rPr>
          <w:b/>
        </w:rPr>
        <w:t>Sanskrit</w:t>
      </w:r>
      <w:r>
        <w:t xml:space="preserve">, </w:t>
      </w:r>
      <w:r>
        <w:rPr>
          <w:color w:val="0000EE"/>
        </w:rPr>
        <w:t>tucchay, -yati</w:t>
      </w:r>
      <w:r>
        <w:t xml:space="preserve">, to make empty or poor; reku, adj. empty, void; </w:t>
      </w:r>
      <w:r w:rsidRPr="00775E60">
        <w:rPr>
          <w:b/>
        </w:rPr>
        <w:t>Persian</w:t>
      </w:r>
      <w:r>
        <w:t xml:space="preserve">, </w:t>
      </w:r>
      <w:r>
        <w:rPr>
          <w:color w:val="0000EE"/>
        </w:rPr>
        <w:t>tohi</w:t>
      </w:r>
      <w:r>
        <w:t xml:space="preserve">, </w:t>
      </w:r>
      <w:r>
        <w:rPr>
          <w:rStyle w:val="nobold"/>
        </w:rPr>
        <w:t>تهی</w:t>
      </w:r>
      <w:r>
        <w:t xml:space="preserve">  barren, blank, empty, windy, void, </w:t>
      </w:r>
      <w:r w:rsidRPr="00E12221">
        <w:rPr>
          <w:b/>
        </w:rPr>
        <w:t>Latvian</w:t>
      </w:r>
      <w:r>
        <w:t xml:space="preserve">, </w:t>
      </w:r>
      <w:r>
        <w:rPr>
          <w:rStyle w:val="shorttext"/>
          <w:color w:val="3333FF"/>
          <w:lang w:val="lv-LV"/>
        </w:rPr>
        <w:t>tukšs</w:t>
      </w:r>
      <w:r>
        <w:rPr>
          <w:rStyle w:val="shorttext"/>
          <w:lang w:val="lv-LV"/>
        </w:rPr>
        <w:t xml:space="preserve">, empty, </w:t>
      </w:r>
      <w:r>
        <w:rPr>
          <w:rStyle w:val="tlid-translation"/>
          <w:color w:val="3333FF"/>
          <w:lang w:val="lv-LV"/>
        </w:rPr>
        <w:t>tuksnesis</w:t>
      </w:r>
      <w:r>
        <w:rPr>
          <w:rStyle w:val="tlid-translation"/>
          <w:lang w:val="lv-LV"/>
        </w:rPr>
        <w:t xml:space="preserve">, desert, </w:t>
      </w:r>
      <w:r w:rsidRPr="00E12221">
        <w:rPr>
          <w:rStyle w:val="shorttext"/>
          <w:b/>
          <w:lang w:val="lv-LV"/>
        </w:rPr>
        <w:t>Finnish-Uralic</w:t>
      </w:r>
      <w:r>
        <w:rPr>
          <w:rStyle w:val="shorttext"/>
          <w:lang w:val="lv-LV"/>
        </w:rPr>
        <w:t xml:space="preserve">, </w:t>
      </w:r>
      <w:r>
        <w:rPr>
          <w:rStyle w:val="shorttext"/>
          <w:color w:val="3333FF"/>
          <w:lang w:val="fi-FI"/>
        </w:rPr>
        <w:t>tyhjä</w:t>
      </w:r>
      <w:r>
        <w:rPr>
          <w:rStyle w:val="shorttext"/>
          <w:lang w:val="fi-FI"/>
        </w:rPr>
        <w:t xml:space="preserve">, empty, </w:t>
      </w:r>
      <w:r>
        <w:t xml:space="preserve"> </w:t>
      </w:r>
      <w:r w:rsidRPr="00775E60">
        <w:rPr>
          <w:b/>
        </w:rPr>
        <w:t>Belarusian</w:t>
      </w:r>
      <w:r>
        <w:t xml:space="preserve">, </w:t>
      </w:r>
      <w:r>
        <w:rPr>
          <w:rStyle w:val="shorttext"/>
          <w:lang w:val="be-BY"/>
        </w:rPr>
        <w:t xml:space="preserve">пусты, </w:t>
      </w:r>
      <w:r>
        <w:rPr>
          <w:rStyle w:val="shorttext"/>
          <w:color w:val="CC6600"/>
          <w:u w:val="single"/>
          <w:lang w:val="be-BY"/>
        </w:rPr>
        <w:t>pusty</w:t>
      </w:r>
      <w:r>
        <w:rPr>
          <w:rStyle w:val="shorttext"/>
          <w:lang w:val="be-BY"/>
        </w:rPr>
        <w:t>, empty,</w:t>
      </w:r>
      <w:r>
        <w:rPr>
          <w:rStyle w:val="shorttext"/>
        </w:rPr>
        <w:t xml:space="preserve"> </w:t>
      </w:r>
      <w:r>
        <w:rPr>
          <w:rStyle w:val="tlid-translation"/>
          <w:lang w:val="be-BY"/>
        </w:rPr>
        <w:t xml:space="preserve">пустыня, </w:t>
      </w:r>
      <w:r>
        <w:rPr>
          <w:rStyle w:val="tlid-translation"/>
          <w:color w:val="CC6600"/>
          <w:u w:val="single"/>
          <w:lang w:val="be-BY"/>
        </w:rPr>
        <w:t>pustynia</w:t>
      </w:r>
      <w:r>
        <w:rPr>
          <w:rStyle w:val="tlid-translation"/>
          <w:lang w:val="be-BY"/>
        </w:rPr>
        <w:t xml:space="preserve">, desert, </w:t>
      </w:r>
      <w:r w:rsidRPr="00CE4139">
        <w:rPr>
          <w:rStyle w:val="tlid-translation"/>
          <w:b/>
        </w:rPr>
        <w:t>Croatian</w:t>
      </w:r>
      <w:r>
        <w:rPr>
          <w:rStyle w:val="tlid-translation"/>
        </w:rPr>
        <w:t xml:space="preserve">, </w:t>
      </w:r>
      <w:r>
        <w:rPr>
          <w:rStyle w:val="tlid-translation"/>
          <w:color w:val="CC6600"/>
          <w:u w:val="single"/>
          <w:lang w:val="hr-HR"/>
        </w:rPr>
        <w:t>pustinja</w:t>
      </w:r>
      <w:r>
        <w:rPr>
          <w:rStyle w:val="tlid-translation"/>
          <w:lang w:val="hr-HR"/>
        </w:rPr>
        <w:t xml:space="preserve">, desert, </w:t>
      </w:r>
      <w:r w:rsidRPr="00775E60">
        <w:rPr>
          <w:rStyle w:val="shorttext"/>
          <w:b/>
        </w:rPr>
        <w:t>Polish</w:t>
      </w:r>
      <w:r>
        <w:rPr>
          <w:rStyle w:val="shorttext"/>
        </w:rPr>
        <w:t xml:space="preserve">, </w:t>
      </w:r>
      <w:r>
        <w:rPr>
          <w:rStyle w:val="shorttext"/>
          <w:color w:val="CC6600"/>
          <w:u w:val="single"/>
          <w:lang w:val="pl-PL"/>
        </w:rPr>
        <w:t>pusty</w:t>
      </w:r>
      <w:r>
        <w:rPr>
          <w:rStyle w:val="shorttext"/>
          <w:lang w:val="pl-PL"/>
        </w:rPr>
        <w:t xml:space="preserve">, empty, </w:t>
      </w:r>
      <w:r>
        <w:rPr>
          <w:rStyle w:val="tlid-translation"/>
          <w:color w:val="CC6600"/>
          <w:u w:val="single"/>
          <w:lang w:val="pl-PL"/>
        </w:rPr>
        <w:t>pustynia</w:t>
      </w:r>
      <w:r>
        <w:rPr>
          <w:rStyle w:val="tlid-translation"/>
          <w:lang w:val="pl-PL"/>
        </w:rPr>
        <w:t xml:space="preserve">, desert, </w:t>
      </w:r>
      <w:r w:rsidRPr="007716AF">
        <w:rPr>
          <w:rStyle w:val="tlid-translation"/>
          <w:b/>
          <w:lang w:val="pl-PL"/>
        </w:rPr>
        <w:t>Romanian</w:t>
      </w:r>
      <w:r>
        <w:rPr>
          <w:rStyle w:val="tlid-translation"/>
          <w:lang w:val="pl-PL"/>
        </w:rPr>
        <w:t xml:space="preserve">, </w:t>
      </w:r>
      <w:r>
        <w:rPr>
          <w:rStyle w:val="gt-baf-cell"/>
          <w:color w:val="CC6600"/>
          <w:lang w:val="ro-RO"/>
        </w:rPr>
        <w:t>pustie</w:t>
      </w:r>
      <w:r>
        <w:rPr>
          <w:rStyle w:val="gt-baf-cell"/>
          <w:lang w:val="ro-RO"/>
        </w:rPr>
        <w:t>, wilderness, desert, waste, </w:t>
      </w:r>
      <w:r w:rsidRPr="007716AF">
        <w:rPr>
          <w:rStyle w:val="gt-baf-cell"/>
          <w:b/>
          <w:lang w:val="ro-RO"/>
        </w:rPr>
        <w:t>Finnish-Uralic</w:t>
      </w:r>
      <w:r>
        <w:rPr>
          <w:rStyle w:val="gt-baf-cell"/>
          <w:lang w:val="ro-RO"/>
        </w:rPr>
        <w:t xml:space="preserve">, </w:t>
      </w:r>
      <w:r>
        <w:rPr>
          <w:rStyle w:val="tlid-translation"/>
          <w:color w:val="FF0000"/>
          <w:lang w:val="fi-FI"/>
        </w:rPr>
        <w:t>aavikko</w:t>
      </w:r>
      <w:r>
        <w:rPr>
          <w:rStyle w:val="tlid-translation"/>
          <w:lang w:val="fi-FI"/>
        </w:rPr>
        <w:t xml:space="preserve">, desert, </w:t>
      </w:r>
      <w:r>
        <w:rPr>
          <w:rStyle w:val="shorttext"/>
          <w:lang w:val="pl-PL"/>
        </w:rPr>
        <w:t xml:space="preserve"> </w:t>
      </w:r>
      <w:r w:rsidRPr="00E12221">
        <w:rPr>
          <w:rStyle w:val="shorttext"/>
          <w:b/>
          <w:lang w:val="pl-PL"/>
        </w:rPr>
        <w:t>Welsh</w:t>
      </w:r>
      <w:r>
        <w:rPr>
          <w:rStyle w:val="shorttext"/>
          <w:lang w:val="pl-PL"/>
        </w:rPr>
        <w:t xml:space="preserve">, </w:t>
      </w:r>
      <w:r>
        <w:rPr>
          <w:rStyle w:val="shorttext"/>
          <w:color w:val="FF0000"/>
          <w:lang w:val="cy-GB"/>
        </w:rPr>
        <w:t xml:space="preserve">gwag, </w:t>
      </w:r>
      <w:r>
        <w:rPr>
          <w:color w:val="FF0000"/>
        </w:rPr>
        <w:t>coeg</w:t>
      </w:r>
      <w:r>
        <w:t xml:space="preserve">, adj. empty, vain, </w:t>
      </w:r>
      <w:r>
        <w:rPr>
          <w:rStyle w:val="shorttext"/>
          <w:lang w:val="cy-GB"/>
        </w:rPr>
        <w:t xml:space="preserve">yn wag,  </w:t>
      </w:r>
      <w:r>
        <w:rPr>
          <w:color w:val="FF0000"/>
        </w:rPr>
        <w:t>gwag (pl. gweigion)</w:t>
      </w:r>
      <w:r>
        <w:t xml:space="preserve">, void, empty, vacant, blank, vain, </w:t>
      </w:r>
      <w:r w:rsidRPr="00E12221">
        <w:rPr>
          <w:b/>
        </w:rPr>
        <w:t>Italian</w:t>
      </w:r>
      <w:r>
        <w:t xml:space="preserve">, </w:t>
      </w:r>
      <w:r>
        <w:rPr>
          <w:color w:val="FF0000"/>
        </w:rPr>
        <w:t>vacuo</w:t>
      </w:r>
      <w:r>
        <w:t xml:space="preserve">, empty, </w:t>
      </w:r>
      <w:r w:rsidRPr="00437C53">
        <w:rPr>
          <w:rStyle w:val="shorttext"/>
          <w:b/>
          <w:lang w:val="ro-RO"/>
        </w:rPr>
        <w:t>Romanian</w:t>
      </w:r>
      <w:r>
        <w:rPr>
          <w:rStyle w:val="shorttext"/>
          <w:lang w:val="ro-RO"/>
        </w:rPr>
        <w:t xml:space="preserve">, </w:t>
      </w:r>
      <w:r>
        <w:rPr>
          <w:rStyle w:val="shorttext"/>
          <w:color w:val="FF0000"/>
          <w:lang w:val="ro-RO"/>
        </w:rPr>
        <w:t>vid</w:t>
      </w:r>
      <w:r>
        <w:rPr>
          <w:rStyle w:val="shorttext"/>
          <w:lang w:val="ro-RO"/>
        </w:rPr>
        <w:t xml:space="preserve">, void, </w:t>
      </w:r>
      <w:r w:rsidRPr="00E12221">
        <w:rPr>
          <w:rStyle w:val="shorttext"/>
          <w:b/>
          <w:lang w:val="ro-RO"/>
        </w:rPr>
        <w:t>French</w:t>
      </w:r>
      <w:r>
        <w:rPr>
          <w:rStyle w:val="shorttext"/>
          <w:lang w:val="ro-RO"/>
        </w:rPr>
        <w:t xml:space="preserve">, </w:t>
      </w:r>
      <w:r>
        <w:rPr>
          <w:rStyle w:val="shorttext"/>
          <w:color w:val="FF0000"/>
          <w:lang w:val="fr-FR"/>
        </w:rPr>
        <w:t>vide</w:t>
      </w:r>
      <w:r>
        <w:rPr>
          <w:rStyle w:val="shorttext"/>
          <w:lang w:val="fr-FR"/>
        </w:rPr>
        <w:t xml:space="preserve">, empty, void, vacant, </w:t>
      </w:r>
      <w:r w:rsidRPr="00E12221">
        <w:rPr>
          <w:rStyle w:val="shorttext"/>
          <w:b/>
          <w:lang w:val="fr-FR"/>
        </w:rPr>
        <w:t>English</w:t>
      </w:r>
      <w:r>
        <w:rPr>
          <w:rStyle w:val="shorttext"/>
          <w:lang w:val="fr-FR"/>
        </w:rPr>
        <w:t xml:space="preserve">, </w:t>
      </w:r>
      <w:r>
        <w:rPr>
          <w:color w:val="FF0000"/>
        </w:rPr>
        <w:t>void</w:t>
      </w:r>
      <w:r>
        <w:t>, [&lt;Lat.</w:t>
      </w:r>
      <w:r>
        <w:rPr>
          <w:color w:val="EE0000"/>
        </w:rPr>
        <w:t xml:space="preserve"> vacuus -a-um</w:t>
      </w:r>
      <w:r>
        <w:t xml:space="preserve">, empty], </w:t>
      </w:r>
      <w:r w:rsidRPr="00CF246E">
        <w:rPr>
          <w:b/>
        </w:rPr>
        <w:t>Persian</w:t>
      </w:r>
      <w:r>
        <w:t xml:space="preserve">, </w:t>
      </w:r>
      <w:r>
        <w:rPr>
          <w:rStyle w:val="shorttext0"/>
          <w:color w:val="3333FF"/>
        </w:rPr>
        <w:t>bati</w:t>
      </w:r>
      <w:r>
        <w:rPr>
          <w:rStyle w:val="shorttext0"/>
        </w:rPr>
        <w:t xml:space="preserve">, باطل void, </w:t>
      </w:r>
      <w:r w:rsidRPr="00CF246E">
        <w:rPr>
          <w:rStyle w:val="shorttext0"/>
          <w:b/>
        </w:rPr>
        <w:t>Georgian</w:t>
      </w:r>
      <w:r>
        <w:rPr>
          <w:rStyle w:val="shorttext0"/>
        </w:rPr>
        <w:t xml:space="preserve">, </w:t>
      </w:r>
      <w:r>
        <w:rPr>
          <w:rStyle w:val="shorttext0"/>
          <w:rFonts w:ascii="Sylfaen" w:hAnsi="Sylfaen" w:cs="Sylfaen"/>
          <w:lang w:val="ka-GE"/>
        </w:rPr>
        <w:t>ბათილია</w:t>
      </w:r>
      <w:r>
        <w:t xml:space="preserve">,  </w:t>
      </w:r>
      <w:r>
        <w:rPr>
          <w:color w:val="3333FF"/>
        </w:rPr>
        <w:t>batilia</w:t>
      </w:r>
      <w:r>
        <w:t xml:space="preserve">, void, </w:t>
      </w:r>
      <w:r w:rsidRPr="008F75CB">
        <w:rPr>
          <w:b/>
        </w:rPr>
        <w:t>Albanian</w:t>
      </w:r>
      <w:r>
        <w:t xml:space="preserve">, </w:t>
      </w:r>
      <w:r>
        <w:rPr>
          <w:color w:val="CC6600"/>
          <w:u w:val="single"/>
        </w:rPr>
        <w:t>bosh</w:t>
      </w:r>
      <w:r>
        <w:t xml:space="preserve">, empty, </w:t>
      </w:r>
      <w:r w:rsidRPr="00CE4139">
        <w:rPr>
          <w:b/>
        </w:rPr>
        <w:t>Turkish</w:t>
      </w:r>
      <w:r>
        <w:t xml:space="preserve">, </w:t>
      </w:r>
      <w:r>
        <w:rPr>
          <w:rStyle w:val="tlid-translation"/>
          <w:color w:val="CC6600"/>
          <w:u w:val="single"/>
          <w:lang w:val="tr-TR"/>
        </w:rPr>
        <w:t>boş</w:t>
      </w:r>
      <w:r>
        <w:rPr>
          <w:rStyle w:val="tlid-translation"/>
          <w:lang w:val="tr-TR"/>
        </w:rPr>
        <w:t xml:space="preserve">,empty, </w:t>
      </w:r>
      <w:r w:rsidRPr="00CE4139">
        <w:rPr>
          <w:rStyle w:val="tlid-translation"/>
          <w:b/>
          <w:lang w:val="tr-TR"/>
        </w:rPr>
        <w:t>Kazakh</w:t>
      </w:r>
      <w:r>
        <w:rPr>
          <w:rStyle w:val="tlid-translation"/>
          <w:lang w:val="tr-TR"/>
        </w:rPr>
        <w:t xml:space="preserve">, </w:t>
      </w:r>
      <w:r>
        <w:rPr>
          <w:rStyle w:val="tlid-translation"/>
          <w:lang w:val="kk-KZ"/>
        </w:rPr>
        <w:t xml:space="preserve">бос, </w:t>
      </w:r>
      <w:r>
        <w:rPr>
          <w:rStyle w:val="tlid-translation"/>
          <w:color w:val="CC6600"/>
          <w:u w:val="single"/>
          <w:lang w:val="kk-KZ"/>
        </w:rPr>
        <w:t>bos</w:t>
      </w:r>
      <w:r>
        <w:rPr>
          <w:rStyle w:val="tlid-translation"/>
          <w:lang w:val="kk-KZ"/>
        </w:rPr>
        <w:t>, empty,</w:t>
      </w:r>
      <w:r>
        <w:rPr>
          <w:rStyle w:val="tlid-translation"/>
        </w:rPr>
        <w:t xml:space="preserve"> </w:t>
      </w:r>
      <w:r w:rsidRPr="00CE4139">
        <w:rPr>
          <w:rStyle w:val="tlid-translation"/>
          <w:b/>
        </w:rPr>
        <w:t>Uzbek</w:t>
      </w:r>
      <w:r>
        <w:rPr>
          <w:rStyle w:val="tlid-translation"/>
        </w:rPr>
        <w:t xml:space="preserve">, </w:t>
      </w:r>
      <w:r>
        <w:rPr>
          <w:rStyle w:val="tlid-translation"/>
          <w:color w:val="CC6600"/>
          <w:u w:val="single"/>
          <w:lang w:val="uz-Latn-UZ"/>
        </w:rPr>
        <w:t>bo'sh</w:t>
      </w:r>
      <w:r>
        <w:rPr>
          <w:rStyle w:val="tlid-translation"/>
          <w:lang w:val="uz-Latn-UZ"/>
        </w:rPr>
        <w:t xml:space="preserve">, empty, </w:t>
      </w:r>
      <w:r w:rsidRPr="00CE4139">
        <w:rPr>
          <w:rStyle w:val="tlid-translation"/>
          <w:b/>
          <w:lang w:val="uz-Latn-UZ"/>
        </w:rPr>
        <w:t>Kyrgyz</w:t>
      </w:r>
      <w:r>
        <w:rPr>
          <w:rStyle w:val="tlid-translation"/>
          <w:lang w:val="uz-Latn-UZ"/>
        </w:rPr>
        <w:t xml:space="preserve">, </w:t>
      </w:r>
      <w:r>
        <w:rPr>
          <w:rStyle w:val="tlid-translation"/>
          <w:lang w:val="ky-KG"/>
        </w:rPr>
        <w:t xml:space="preserve">бош, </w:t>
      </w:r>
      <w:r>
        <w:rPr>
          <w:rStyle w:val="tlid-translation"/>
          <w:color w:val="CC6600"/>
          <w:u w:val="single"/>
          <w:lang w:val="ky-KG"/>
        </w:rPr>
        <w:t>boş</w:t>
      </w:r>
      <w:r>
        <w:rPr>
          <w:rStyle w:val="tlid-translation"/>
          <w:lang w:val="ky-KG"/>
        </w:rPr>
        <w:t>, empty</w:t>
      </w:r>
      <w:r>
        <w:rPr>
          <w:rStyle w:val="tlid-translation"/>
        </w:rPr>
        <w:t xml:space="preserve">, </w:t>
      </w:r>
      <w:r w:rsidRPr="00A856A7">
        <w:rPr>
          <w:rStyle w:val="tlid-translation"/>
          <w:b/>
        </w:rPr>
        <w:t>Romanian</w:t>
      </w:r>
      <w:r>
        <w:rPr>
          <w:rStyle w:val="tlid-translation"/>
        </w:rPr>
        <w:t xml:space="preserve">,  </w:t>
      </w:r>
      <w:r>
        <w:rPr>
          <w:rStyle w:val="tlid-translation"/>
          <w:color w:val="009900"/>
          <w:u w:val="single"/>
          <w:lang w:val="ro-RO"/>
        </w:rPr>
        <w:t>deşert</w:t>
      </w:r>
      <w:r>
        <w:rPr>
          <w:rStyle w:val="tlid-translation"/>
          <w:lang w:val="ro-RO"/>
        </w:rPr>
        <w:t xml:space="preserve">, desert, </w:t>
      </w:r>
      <w:r w:rsidRPr="00A856A7">
        <w:rPr>
          <w:rStyle w:val="tlid-translation"/>
          <w:b/>
          <w:lang w:val="ro-RO"/>
        </w:rPr>
        <w:t>Italian</w:t>
      </w:r>
      <w:r>
        <w:rPr>
          <w:rStyle w:val="tlid-translation"/>
          <w:lang w:val="ro-RO"/>
        </w:rPr>
        <w:t xml:space="preserve">, </w:t>
      </w:r>
      <w:r>
        <w:rPr>
          <w:color w:val="009900"/>
          <w:u w:val="single"/>
        </w:rPr>
        <w:t>deserto-a</w:t>
      </w:r>
      <w:r>
        <w:t xml:space="preserve">, desert, </w:t>
      </w:r>
      <w:r w:rsidRPr="00A856A7">
        <w:rPr>
          <w:b/>
        </w:rPr>
        <w:t>French</w:t>
      </w:r>
      <w:r>
        <w:t xml:space="preserve">, </w:t>
      </w:r>
      <w:r>
        <w:rPr>
          <w:color w:val="009900"/>
          <w:u w:val="single"/>
        </w:rPr>
        <w:t>desert-e</w:t>
      </w:r>
      <w:r>
        <w:t xml:space="preserve">, desert, </w:t>
      </w:r>
      <w:r w:rsidRPr="00A856A7">
        <w:rPr>
          <w:b/>
        </w:rPr>
        <w:t>English</w:t>
      </w:r>
      <w:r>
        <w:t xml:space="preserve">, </w:t>
      </w:r>
      <w:r>
        <w:rPr>
          <w:color w:val="009900"/>
          <w:u w:val="single"/>
        </w:rPr>
        <w:t>desert</w:t>
      </w:r>
      <w:r>
        <w:t xml:space="preserve">,  [&lt;LLat. </w:t>
      </w:r>
      <w:r>
        <w:rPr>
          <w:color w:val="009900"/>
          <w:u w:val="single"/>
        </w:rPr>
        <w:t>desertum</w:t>
      </w:r>
      <w:r>
        <w:t xml:space="preserve">], </w:t>
      </w:r>
      <w:r w:rsidRPr="007F1534">
        <w:rPr>
          <w:rStyle w:val="shorttext0"/>
          <w:rFonts w:cstheme="minorHAnsi"/>
          <w:b/>
        </w:rPr>
        <w:t>Arabic</w:t>
      </w:r>
      <w:r w:rsidRPr="007F1534">
        <w:rPr>
          <w:rStyle w:val="shorttext0"/>
          <w:rFonts w:cstheme="minorHAnsi"/>
        </w:rPr>
        <w:t xml:space="preserve">,  </w:t>
      </w:r>
      <w:r w:rsidRPr="007F1534">
        <w:rPr>
          <w:rStyle w:val="shorttext"/>
          <w:rFonts w:cstheme="minorHAnsi"/>
          <w:color w:val="3333FF"/>
          <w:u w:val="single"/>
          <w:lang w:val="sq-AL"/>
        </w:rPr>
        <w:t>sahra</w:t>
      </w:r>
      <w:r w:rsidRPr="007F1534">
        <w:rPr>
          <w:rStyle w:val="shorttext"/>
          <w:rFonts w:cstheme="minorHAnsi"/>
          <w:lang w:val="sq-AL"/>
        </w:rPr>
        <w:t xml:space="preserve">', </w:t>
      </w:r>
      <w:r w:rsidRPr="007F1534">
        <w:rPr>
          <w:rStyle w:val="tlid-translation"/>
          <w:rFonts w:cstheme="minorHAnsi"/>
          <w:lang w:val="sq-AL" w:bidi="ar"/>
        </w:rPr>
        <w:t>صحراء,</w:t>
      </w:r>
      <w:r w:rsidRPr="007F1534">
        <w:rPr>
          <w:rStyle w:val="shorttext"/>
          <w:rFonts w:cstheme="minorHAnsi"/>
          <w:lang w:val="sq-AL"/>
        </w:rPr>
        <w:t xml:space="preserve">  desert, </w:t>
      </w:r>
      <w:r w:rsidRPr="007F1534">
        <w:rPr>
          <w:rFonts w:cstheme="minorHAnsi"/>
          <w:b/>
        </w:rPr>
        <w:t>Persian</w:t>
      </w:r>
      <w:r w:rsidRPr="007F1534">
        <w:rPr>
          <w:rFonts w:cstheme="minorHAnsi"/>
        </w:rPr>
        <w:t xml:space="preserve">, </w:t>
      </w:r>
      <w:r w:rsidRPr="007F1534">
        <w:rPr>
          <w:rStyle w:val="shorttext0"/>
          <w:rFonts w:cstheme="minorHAnsi"/>
          <w:color w:val="3333FF"/>
          <w:u w:val="single"/>
        </w:rPr>
        <w:t>sahro</w:t>
      </w:r>
      <w:r w:rsidRPr="007F1534">
        <w:rPr>
          <w:rStyle w:val="shorttext0"/>
          <w:rFonts w:cstheme="minorHAnsi"/>
        </w:rPr>
        <w:t xml:space="preserve">, </w:t>
      </w:r>
      <w:r w:rsidRPr="007F1534">
        <w:rPr>
          <w:rStyle w:val="nobold"/>
          <w:rFonts w:cstheme="minorHAnsi"/>
        </w:rPr>
        <w:t>صحرا</w:t>
      </w:r>
      <w:r w:rsidRPr="007F1534">
        <w:rPr>
          <w:rStyle w:val="shorttext0"/>
          <w:rFonts w:cstheme="minorHAnsi"/>
        </w:rPr>
        <w:t xml:space="preserve">  desert, </w:t>
      </w:r>
      <w:r w:rsidRPr="007F1534">
        <w:rPr>
          <w:rStyle w:val="shorttext"/>
          <w:rFonts w:cstheme="minorHAnsi"/>
          <w:b/>
          <w:lang w:val="sq-AL"/>
        </w:rPr>
        <w:t>Kazakh</w:t>
      </w:r>
      <w:r w:rsidRPr="007F1534">
        <w:rPr>
          <w:rStyle w:val="shorttext"/>
          <w:rFonts w:cstheme="minorHAnsi"/>
          <w:lang w:val="sq-AL"/>
        </w:rPr>
        <w:t xml:space="preserve">, </w:t>
      </w:r>
      <w:r w:rsidRPr="007F1534">
        <w:rPr>
          <w:rStyle w:val="tlid-translation"/>
          <w:rFonts w:cstheme="minorHAnsi"/>
          <w:color w:val="3333FF"/>
          <w:u w:val="single"/>
          <w:lang w:val="uz-Latn-UZ"/>
        </w:rPr>
        <w:t>ahro</w:t>
      </w:r>
      <w:r w:rsidRPr="007F1534">
        <w:rPr>
          <w:rStyle w:val="tlid-translation"/>
          <w:rFonts w:cstheme="minorHAnsi"/>
          <w:lang w:val="uz-Latn-UZ"/>
        </w:rPr>
        <w:t xml:space="preserve">, desert, </w:t>
      </w:r>
      <w:r w:rsidRPr="007F1534">
        <w:rPr>
          <w:rStyle w:val="tlid-translation"/>
          <w:rFonts w:cstheme="minorHAnsi"/>
          <w:b/>
          <w:lang w:val="uz-Latn-UZ"/>
        </w:rPr>
        <w:t>Uzbek</w:t>
      </w:r>
      <w:r w:rsidRPr="007F1534">
        <w:rPr>
          <w:rStyle w:val="tlid-translation"/>
          <w:rFonts w:cstheme="minorHAnsi"/>
          <w:lang w:val="uz-Latn-UZ"/>
        </w:rPr>
        <w:t xml:space="preserve">, </w:t>
      </w:r>
      <w:r w:rsidRPr="007F1534">
        <w:rPr>
          <w:rStyle w:val="tlid-translation"/>
          <w:rFonts w:cstheme="minorHAnsi"/>
          <w:color w:val="3333FF"/>
          <w:u w:val="single"/>
          <w:lang w:val="uz-Latn-UZ"/>
        </w:rPr>
        <w:t>sahro</w:t>
      </w:r>
      <w:r w:rsidRPr="007F1534">
        <w:rPr>
          <w:rStyle w:val="tlid-translation"/>
          <w:rFonts w:cstheme="minorHAnsi"/>
          <w:lang w:val="uz-Latn-UZ"/>
        </w:rPr>
        <w:t>, desert.</w:t>
      </w:r>
    </w:p>
  </w:footnote>
  <w:footnote w:id="103">
    <w:p w:rsidR="007B148B" w:rsidRDefault="007B148B">
      <w:pPr>
        <w:pStyle w:val="FootnoteText"/>
      </w:pPr>
      <w:r>
        <w:rPr>
          <w:rStyle w:val="FootnoteReference"/>
        </w:rPr>
        <w:footnoteRef/>
      </w:r>
      <w:r>
        <w:t xml:space="preserve"> </w:t>
      </w:r>
      <w:r w:rsidRPr="00DE1875">
        <w:rPr>
          <w:rFonts w:cstheme="minorHAnsi"/>
          <w:b/>
        </w:rPr>
        <w:t>Hittite</w:t>
      </w:r>
      <w:r w:rsidRPr="00DE1875">
        <w:rPr>
          <w:rFonts w:cstheme="minorHAnsi"/>
        </w:rPr>
        <w:t xml:space="preserve">, </w:t>
      </w:r>
      <w:r w:rsidRPr="00DE1875">
        <w:rPr>
          <w:rFonts w:cstheme="minorHAnsi"/>
          <w:color w:val="993399"/>
          <w:u w:val="single"/>
        </w:rPr>
        <w:t>dala</w:t>
      </w:r>
      <w:r w:rsidRPr="00DE1875">
        <w:rPr>
          <w:rFonts w:cstheme="minorHAnsi"/>
        </w:rPr>
        <w:t xml:space="preserve">, enough!,  </w:t>
      </w:r>
      <w:r w:rsidRPr="00DE1875">
        <w:rPr>
          <w:rFonts w:cstheme="minorHAnsi"/>
          <w:b/>
        </w:rPr>
        <w:t>Welsh</w:t>
      </w:r>
      <w:r w:rsidRPr="00DE1875">
        <w:rPr>
          <w:rFonts w:cstheme="minorHAnsi"/>
        </w:rPr>
        <w:t xml:space="preserve">, </w:t>
      </w:r>
      <w:r w:rsidRPr="00DE1875">
        <w:rPr>
          <w:rFonts w:cstheme="minorHAnsi"/>
          <w:color w:val="993399"/>
          <w:u w:val="single"/>
        </w:rPr>
        <w:t>gwala</w:t>
      </w:r>
      <w:r w:rsidRPr="00DE1875">
        <w:rPr>
          <w:rFonts w:cstheme="minorHAnsi"/>
        </w:rPr>
        <w:t xml:space="preserve">, enough, filled, </w:t>
      </w:r>
      <w:r w:rsidRPr="00DE1875">
        <w:rPr>
          <w:rFonts w:cstheme="minorHAnsi"/>
          <w:b/>
        </w:rPr>
        <w:t>Sanskrit</w:t>
      </w:r>
      <w:r w:rsidRPr="00DE1875">
        <w:rPr>
          <w:rFonts w:cstheme="minorHAnsi"/>
        </w:rPr>
        <w:t xml:space="preserve">, </w:t>
      </w:r>
      <w:r w:rsidRPr="00DE1875">
        <w:rPr>
          <w:rStyle w:val="sdata"/>
          <w:rFonts w:cstheme="minorHAnsi"/>
          <w:color w:val="3333FF"/>
        </w:rPr>
        <w:t>paryāpta</w:t>
      </w:r>
      <w:r w:rsidRPr="00DE1875">
        <w:rPr>
          <w:rStyle w:val="sdata"/>
          <w:rFonts w:cstheme="minorHAnsi"/>
        </w:rPr>
        <w:t xml:space="preserve">, enough, </w:t>
      </w:r>
      <w:r w:rsidRPr="00DE1875">
        <w:rPr>
          <w:rStyle w:val="sdata"/>
          <w:rFonts w:cstheme="minorHAnsi"/>
          <w:b/>
        </w:rPr>
        <w:t>Gujarati</w:t>
      </w:r>
      <w:r w:rsidRPr="00DE1875">
        <w:rPr>
          <w:rStyle w:val="sdata"/>
          <w:rFonts w:cstheme="minorHAnsi"/>
        </w:rPr>
        <w:t xml:space="preserve">, </w:t>
      </w:r>
      <w:r w:rsidRPr="00DE1875">
        <w:rPr>
          <w:rFonts w:ascii="Nirmala UI" w:hAnsi="Nirmala UI" w:cs="Nirmala UI"/>
        </w:rPr>
        <w:t>પર્યાપ્ત</w:t>
      </w:r>
      <w:r w:rsidRPr="00DE1875">
        <w:rPr>
          <w:rFonts w:cstheme="minorHAnsi"/>
        </w:rPr>
        <w:t xml:space="preserve">, </w:t>
      </w:r>
      <w:r w:rsidRPr="00DE1875">
        <w:rPr>
          <w:rFonts w:cstheme="minorHAnsi"/>
          <w:color w:val="3333FF"/>
        </w:rPr>
        <w:t>Paryāpta</w:t>
      </w:r>
      <w:r w:rsidRPr="00DE1875">
        <w:rPr>
          <w:rFonts w:cstheme="minorHAnsi"/>
        </w:rPr>
        <w:t xml:space="preserve">, enough,  </w:t>
      </w:r>
      <w:r w:rsidRPr="00DE1875">
        <w:rPr>
          <w:rFonts w:cstheme="minorHAnsi"/>
          <w:b/>
        </w:rPr>
        <w:t>Romanian</w:t>
      </w:r>
      <w:r w:rsidRPr="00DE1875">
        <w:rPr>
          <w:rFonts w:cstheme="minorHAnsi"/>
        </w:rPr>
        <w:t xml:space="preserve">, </w:t>
      </w:r>
      <w:r w:rsidRPr="00DE1875">
        <w:rPr>
          <w:rStyle w:val="shorttext"/>
          <w:rFonts w:cstheme="minorHAnsi"/>
          <w:color w:val="FF0000"/>
          <w:lang w:val="ro-RO"/>
        </w:rPr>
        <w:t>suficient</w:t>
      </w:r>
      <w:r w:rsidRPr="00DE1875">
        <w:rPr>
          <w:rStyle w:val="shorttext"/>
          <w:rFonts w:cstheme="minorHAnsi"/>
          <w:lang w:val="ro-RO"/>
        </w:rPr>
        <w:t xml:space="preserve">, enough, </w:t>
      </w:r>
      <w:r w:rsidRPr="00DE1875">
        <w:rPr>
          <w:rStyle w:val="shorttext"/>
          <w:rFonts w:cstheme="minorHAnsi"/>
          <w:b/>
          <w:lang w:val="ro-RO"/>
        </w:rPr>
        <w:t>Italian</w:t>
      </w:r>
      <w:r w:rsidRPr="00DE1875">
        <w:rPr>
          <w:rStyle w:val="shorttext"/>
          <w:rFonts w:cstheme="minorHAnsi"/>
          <w:lang w:val="ro-RO"/>
        </w:rPr>
        <w:t xml:space="preserve">, </w:t>
      </w:r>
      <w:r w:rsidRPr="00DE1875">
        <w:rPr>
          <w:rFonts w:cstheme="minorHAnsi"/>
          <w:color w:val="EE0000"/>
        </w:rPr>
        <w:t>sufficienza</w:t>
      </w:r>
      <w:r w:rsidRPr="00DE1875">
        <w:rPr>
          <w:rFonts w:cstheme="minorHAnsi"/>
        </w:rPr>
        <w:t xml:space="preserve">, enough, </w:t>
      </w:r>
      <w:r w:rsidRPr="00DE1875">
        <w:rPr>
          <w:rFonts w:cstheme="minorHAnsi"/>
          <w:b/>
        </w:rPr>
        <w:t>French</w:t>
      </w:r>
      <w:r w:rsidRPr="00DE1875">
        <w:rPr>
          <w:rFonts w:cstheme="minorHAnsi"/>
        </w:rPr>
        <w:t xml:space="preserve">, </w:t>
      </w:r>
      <w:r w:rsidRPr="00DE1875">
        <w:rPr>
          <w:rFonts w:cstheme="minorHAnsi"/>
          <w:color w:val="EE0000"/>
        </w:rPr>
        <w:t>suffiisant</w:t>
      </w:r>
      <w:r w:rsidRPr="00DE1875">
        <w:rPr>
          <w:rFonts w:cstheme="minorHAnsi"/>
        </w:rPr>
        <w:t xml:space="preserve">, enough, </w:t>
      </w:r>
      <w:r w:rsidRPr="00DE1875">
        <w:rPr>
          <w:rFonts w:cstheme="minorHAnsi"/>
          <w:b/>
        </w:rPr>
        <w:t>English</w:t>
      </w:r>
      <w:r w:rsidRPr="00DE1875">
        <w:rPr>
          <w:rFonts w:cstheme="minorHAnsi"/>
        </w:rPr>
        <w:t xml:space="preserve">, </w:t>
      </w:r>
      <w:r w:rsidRPr="00DE1875">
        <w:rPr>
          <w:rFonts w:cstheme="minorHAnsi"/>
          <w:color w:val="EE0000"/>
        </w:rPr>
        <w:t>sufficient</w:t>
      </w:r>
      <w:r w:rsidRPr="00DE1875">
        <w:rPr>
          <w:rFonts w:cstheme="minorHAnsi"/>
        </w:rPr>
        <w:t>,</w:t>
      </w:r>
      <w:r w:rsidRPr="00DE1875">
        <w:rPr>
          <w:rFonts w:cstheme="minorHAnsi"/>
          <w:color w:val="EE0000"/>
        </w:rPr>
        <w:t xml:space="preserve"> </w:t>
      </w:r>
      <w:r w:rsidRPr="00DE1875">
        <w:rPr>
          <w:rFonts w:cstheme="minorHAnsi"/>
        </w:rPr>
        <w:t xml:space="preserve">[&lt;Lat. </w:t>
      </w:r>
      <w:r w:rsidRPr="00DE1875">
        <w:rPr>
          <w:rFonts w:cstheme="minorHAnsi"/>
          <w:color w:val="EE0000"/>
        </w:rPr>
        <w:t>sufficio-ficere-feci -fectum</w:t>
      </w:r>
      <w:r w:rsidRPr="00DE1875">
        <w:rPr>
          <w:rFonts w:cstheme="minorHAnsi"/>
        </w:rPr>
        <w:t xml:space="preserve">, to put under, supply], </w:t>
      </w:r>
      <w:r w:rsidRPr="00DE1875">
        <w:rPr>
          <w:rFonts w:cstheme="minorHAnsi"/>
          <w:b/>
        </w:rPr>
        <w:t>Persian</w:t>
      </w:r>
      <w:r w:rsidRPr="00DE1875">
        <w:rPr>
          <w:rFonts w:cstheme="minorHAnsi"/>
        </w:rPr>
        <w:t xml:space="preserve">, </w:t>
      </w:r>
      <w:r w:rsidRPr="00DE1875">
        <w:rPr>
          <w:rFonts w:cstheme="minorHAnsi"/>
          <w:color w:val="0000EE"/>
        </w:rPr>
        <w:t>bas</w:t>
      </w:r>
      <w:r w:rsidRPr="00DE1875">
        <w:rPr>
          <w:rFonts w:cstheme="minorHAnsi"/>
        </w:rPr>
        <w:t xml:space="preserve">, </w:t>
      </w:r>
      <w:r w:rsidRPr="00DE1875">
        <w:rPr>
          <w:rStyle w:val="nobold"/>
          <w:rFonts w:cstheme="minorHAnsi"/>
        </w:rPr>
        <w:t>بس</w:t>
      </w:r>
      <w:r w:rsidRPr="00DE1875">
        <w:rPr>
          <w:rFonts w:cstheme="minorHAnsi"/>
        </w:rPr>
        <w:t xml:space="preserve"> enough, adequate,</w:t>
      </w:r>
      <w:r w:rsidRPr="00DE1875">
        <w:rPr>
          <w:rFonts w:cstheme="minorHAnsi"/>
          <w:b/>
        </w:rPr>
        <w:t xml:space="preserve"> Italian</w:t>
      </w:r>
      <w:r w:rsidRPr="00DE1875">
        <w:rPr>
          <w:rFonts w:cstheme="minorHAnsi"/>
        </w:rPr>
        <w:t xml:space="preserve">, </w:t>
      </w:r>
      <w:r w:rsidRPr="00DE1875">
        <w:rPr>
          <w:rFonts w:cstheme="minorHAnsi"/>
          <w:color w:val="0000EE"/>
        </w:rPr>
        <w:t>basta</w:t>
      </w:r>
      <w:r w:rsidRPr="00DE1875">
        <w:rPr>
          <w:rFonts w:cstheme="minorHAnsi"/>
        </w:rPr>
        <w:t xml:space="preserve">, enough, </w:t>
      </w:r>
      <w:r w:rsidRPr="00DE1875">
        <w:rPr>
          <w:rFonts w:cstheme="minorHAnsi"/>
          <w:b/>
        </w:rPr>
        <w:t>French</w:t>
      </w:r>
      <w:r w:rsidRPr="00DE1875">
        <w:rPr>
          <w:rFonts w:cstheme="minorHAnsi"/>
        </w:rPr>
        <w:t xml:space="preserve">, </w:t>
      </w:r>
      <w:r w:rsidRPr="00DE1875">
        <w:rPr>
          <w:rStyle w:val="shorttext"/>
          <w:rFonts w:cstheme="minorHAnsi"/>
          <w:color w:val="3333FF"/>
          <w:lang w:val="fr-FR"/>
        </w:rPr>
        <w:t>assez</w:t>
      </w:r>
      <w:r w:rsidRPr="00DE1875">
        <w:rPr>
          <w:rStyle w:val="shorttext"/>
          <w:rFonts w:cstheme="minorHAnsi"/>
          <w:color w:val="000000"/>
          <w:lang w:val="fr-FR"/>
        </w:rPr>
        <w:t>, </w:t>
      </w:r>
      <w:r w:rsidRPr="00DE1875">
        <w:rPr>
          <w:rFonts w:cstheme="minorHAnsi"/>
          <w:color w:val="000000"/>
        </w:rPr>
        <w:t xml:space="preserve"> </w:t>
      </w:r>
      <w:r w:rsidRPr="00DE1875">
        <w:rPr>
          <w:rFonts w:cstheme="minorHAnsi"/>
        </w:rPr>
        <w:t xml:space="preserve">enough, </w:t>
      </w:r>
      <w:r w:rsidRPr="00DE1875">
        <w:rPr>
          <w:rFonts w:cstheme="minorHAnsi"/>
          <w:b/>
        </w:rPr>
        <w:t>Persian</w:t>
      </w:r>
      <w:r w:rsidRPr="00DE1875">
        <w:rPr>
          <w:rFonts w:cstheme="minorHAnsi"/>
        </w:rPr>
        <w:t xml:space="preserve">, </w:t>
      </w:r>
      <w:r w:rsidRPr="00DE1875">
        <w:rPr>
          <w:rFonts w:cstheme="minorHAnsi"/>
          <w:color w:val="CC6600"/>
          <w:u w:val="single"/>
        </w:rPr>
        <w:t>k</w:t>
      </w:r>
      <w:r w:rsidRPr="00DE1875">
        <w:rPr>
          <w:rStyle w:val="sdata"/>
          <w:rFonts w:cstheme="minorHAnsi"/>
          <w:color w:val="CC6600"/>
          <w:u w:val="single"/>
        </w:rPr>
        <w:t>â</w:t>
      </w:r>
      <w:r w:rsidRPr="00DE1875">
        <w:rPr>
          <w:rFonts w:cstheme="minorHAnsi"/>
          <w:color w:val="CC6600"/>
          <w:u w:val="single"/>
        </w:rPr>
        <w:t>fi</w:t>
      </w:r>
      <w:r w:rsidRPr="00DE1875">
        <w:rPr>
          <w:rFonts w:cstheme="minorHAnsi"/>
        </w:rPr>
        <w:t xml:space="preserve"> </w:t>
      </w:r>
      <w:r w:rsidRPr="00DE1875">
        <w:rPr>
          <w:rStyle w:val="shorttext"/>
          <w:rFonts w:cstheme="minorHAnsi"/>
          <w:lang w:bidi="fa-IR"/>
        </w:rPr>
        <w:t>کافی</w:t>
      </w:r>
      <w:r w:rsidRPr="00DE1875">
        <w:rPr>
          <w:rFonts w:cstheme="minorHAnsi"/>
        </w:rPr>
        <w:t xml:space="preserve">  enough, </w:t>
      </w:r>
      <w:r w:rsidRPr="00DE1875">
        <w:rPr>
          <w:rFonts w:cstheme="minorHAnsi"/>
          <w:b/>
        </w:rPr>
        <w:t>Tajik</w:t>
      </w:r>
      <w:r w:rsidRPr="00DE1875">
        <w:rPr>
          <w:rFonts w:cstheme="minorHAnsi"/>
        </w:rPr>
        <w:t xml:space="preserve">, </w:t>
      </w:r>
      <w:r w:rsidRPr="00DE1875">
        <w:rPr>
          <w:rStyle w:val="tlid-translation"/>
          <w:rFonts w:cstheme="minorHAnsi"/>
          <w:lang w:val="tg-Cyrl-TJ"/>
        </w:rPr>
        <w:t xml:space="preserve">кофӣ, </w:t>
      </w:r>
      <w:r w:rsidRPr="00DE1875">
        <w:rPr>
          <w:rStyle w:val="tlid-translation"/>
          <w:rFonts w:cstheme="minorHAnsi"/>
          <w:color w:val="CC6600"/>
          <w:u w:val="single"/>
          <w:lang w:val="tg-Cyrl-TJ"/>
        </w:rPr>
        <w:t>kofī</w:t>
      </w:r>
      <w:r w:rsidRPr="00DE1875">
        <w:rPr>
          <w:rStyle w:val="tlid-translation"/>
          <w:rFonts w:cstheme="minorHAnsi"/>
          <w:lang w:val="tg-Cyrl-TJ"/>
        </w:rPr>
        <w:t>, enough</w:t>
      </w:r>
      <w:r w:rsidRPr="00DE1875">
        <w:rPr>
          <w:rStyle w:val="tlid-translation"/>
          <w:rFonts w:cstheme="minorHAnsi"/>
        </w:rPr>
        <w:t>,</w:t>
      </w:r>
      <w:r w:rsidRPr="00DE1875">
        <w:rPr>
          <w:rStyle w:val="tlid-translation"/>
          <w:rFonts w:cstheme="minorHAnsi"/>
          <w:lang w:val="tg-Cyrl-TJ"/>
        </w:rPr>
        <w:t xml:space="preserve"> </w:t>
      </w:r>
      <w:r w:rsidRPr="00DE1875">
        <w:rPr>
          <w:rFonts w:cstheme="minorHAnsi"/>
        </w:rPr>
        <w:t xml:space="preserve"> </w:t>
      </w:r>
      <w:r w:rsidRPr="00DE1875">
        <w:rPr>
          <w:rFonts w:cstheme="minorHAnsi"/>
          <w:b/>
        </w:rPr>
        <w:t>Latin</w:t>
      </w:r>
      <w:r w:rsidRPr="00DE1875">
        <w:rPr>
          <w:rFonts w:cstheme="minorHAnsi"/>
        </w:rPr>
        <w:t xml:space="preserve">, </w:t>
      </w:r>
      <w:r w:rsidRPr="00DE1875">
        <w:rPr>
          <w:rFonts w:cstheme="minorHAnsi"/>
          <w:color w:val="EE0000"/>
        </w:rPr>
        <w:t>satine, satin = satisne</w:t>
      </w:r>
      <w:r w:rsidRPr="00DE1875">
        <w:rPr>
          <w:rFonts w:cstheme="minorHAnsi"/>
        </w:rPr>
        <w:t xml:space="preserve">, introducing questions, i.e., is it not right?, </w:t>
      </w:r>
      <w:r w:rsidRPr="00DE1875">
        <w:rPr>
          <w:rFonts w:cstheme="minorHAnsi"/>
          <w:b/>
        </w:rPr>
        <w:t>Etruscan</w:t>
      </w:r>
      <w:r w:rsidRPr="00DE1875">
        <w:rPr>
          <w:rFonts w:cstheme="minorHAnsi"/>
        </w:rPr>
        <w:t xml:space="preserve">, </w:t>
      </w:r>
      <w:r w:rsidRPr="00DE1875">
        <w:rPr>
          <w:rFonts w:cstheme="minorHAnsi"/>
          <w:color w:val="EE0000"/>
        </w:rPr>
        <w:t>satan</w:t>
      </w:r>
      <w:r w:rsidRPr="00DE1875">
        <w:rPr>
          <w:rFonts w:cstheme="minorHAnsi"/>
        </w:rPr>
        <w:t xml:space="preserve">, </w:t>
      </w:r>
      <w:r w:rsidRPr="00DE1875">
        <w:rPr>
          <w:rFonts w:cstheme="minorHAnsi"/>
          <w:color w:val="EE0000"/>
        </w:rPr>
        <w:t>satane</w:t>
      </w:r>
      <w:r w:rsidRPr="00DE1875">
        <w:rPr>
          <w:rFonts w:cstheme="minorHAnsi"/>
        </w:rPr>
        <w:t>,</w:t>
      </w:r>
      <w:r w:rsidRPr="00DE1875">
        <w:rPr>
          <w:rFonts w:cstheme="minorHAnsi"/>
          <w:color w:val="FF0000"/>
        </w:rPr>
        <w:t xml:space="preserve"> satina</w:t>
      </w:r>
      <w:r w:rsidRPr="00DE1875">
        <w:rPr>
          <w:rFonts w:cstheme="minorHAnsi"/>
        </w:rPr>
        <w:t xml:space="preserve">, </w:t>
      </w:r>
      <w:r w:rsidRPr="00DE1875">
        <w:rPr>
          <w:rFonts w:cstheme="minorHAnsi"/>
          <w:color w:val="FF0000"/>
        </w:rPr>
        <w:t>sateen</w:t>
      </w:r>
      <w:r w:rsidRPr="00DE1875">
        <w:rPr>
          <w:rFonts w:cstheme="minorHAnsi"/>
        </w:rPr>
        <w:t>.</w:t>
      </w:r>
      <w:r w:rsidRPr="00DE1875">
        <w:rPr>
          <w:rFonts w:cstheme="minorHAnsi"/>
        </w:rPr>
        <w:br/>
      </w:r>
    </w:p>
  </w:footnote>
  <w:footnote w:id="104">
    <w:p w:rsidR="007B148B" w:rsidRPr="00466CA8" w:rsidRDefault="007B148B" w:rsidP="006D210F">
      <w:pPr>
        <w:pStyle w:val="FootnoteText"/>
        <w:rPr>
          <w:rFonts w:cstheme="minorHAnsi"/>
        </w:rPr>
      </w:pPr>
      <w:r>
        <w:rPr>
          <w:rStyle w:val="FootnoteReference"/>
        </w:rPr>
        <w:footnoteRef/>
      </w:r>
      <w:r>
        <w:t xml:space="preserve"> </w:t>
      </w:r>
      <w:r w:rsidRPr="003F563C">
        <w:rPr>
          <w:rFonts w:cstheme="minorHAnsi"/>
          <w:b/>
        </w:rPr>
        <w:t>Hittite</w:t>
      </w:r>
      <w:r w:rsidRPr="003F563C">
        <w:rPr>
          <w:rFonts w:cstheme="minorHAnsi"/>
        </w:rPr>
        <w:t xml:space="preserve">, </w:t>
      </w:r>
      <w:r w:rsidRPr="003F563C">
        <w:rPr>
          <w:rFonts w:cstheme="minorHAnsi"/>
          <w:b/>
          <w:bCs/>
          <w:color w:val="993399"/>
          <w:u w:val="single"/>
        </w:rPr>
        <w:t>isparza/ispar</w:t>
      </w:r>
      <w:r w:rsidRPr="003F563C">
        <w:rPr>
          <w:rFonts w:cstheme="minorHAnsi"/>
          <w:color w:val="993399"/>
          <w:u w:val="single"/>
        </w:rPr>
        <w:t>z</w:t>
      </w:r>
      <w:r w:rsidRPr="003F563C">
        <w:rPr>
          <w:rFonts w:cstheme="minorHAnsi"/>
          <w:color w:val="993399"/>
        </w:rPr>
        <w:t>,</w:t>
      </w:r>
      <w:r w:rsidRPr="003F563C">
        <w:rPr>
          <w:rFonts w:cstheme="minorHAnsi"/>
        </w:rPr>
        <w:t xml:space="preserve"> </w:t>
      </w:r>
      <w:r w:rsidRPr="003F563C">
        <w:rPr>
          <w:rFonts w:cstheme="minorHAnsi"/>
          <w:b/>
          <w:bCs/>
          <w:color w:val="993399"/>
          <w:u w:val="single"/>
        </w:rPr>
        <w:t>isparzae,</w:t>
      </w:r>
      <w:r w:rsidRPr="003F563C">
        <w:rPr>
          <w:rFonts w:cstheme="minorHAnsi"/>
        </w:rPr>
        <w:t xml:space="preserve"> </w:t>
      </w:r>
      <w:r w:rsidRPr="003F563C">
        <w:rPr>
          <w:rFonts w:cstheme="minorHAnsi"/>
          <w:b/>
          <w:bCs/>
          <w:color w:val="993399"/>
          <w:u w:val="single"/>
        </w:rPr>
        <w:t>ispartiie/a</w:t>
      </w:r>
      <w:r w:rsidRPr="003F563C">
        <w:rPr>
          <w:rFonts w:cstheme="minorHAnsi"/>
        </w:rPr>
        <w:t>,</w:t>
      </w:r>
      <w:r w:rsidRPr="003F563C">
        <w:rPr>
          <w:rFonts w:cstheme="minorHAnsi"/>
          <w:b/>
          <w:bCs/>
        </w:rPr>
        <w:t xml:space="preserve"> </w:t>
      </w:r>
      <w:r w:rsidRPr="003F563C">
        <w:rPr>
          <w:rFonts w:cstheme="minorHAnsi"/>
          <w:b/>
          <w:bCs/>
          <w:color w:val="993399"/>
          <w:u w:val="single"/>
        </w:rPr>
        <w:t>ispart</w:t>
      </w:r>
      <w:r w:rsidRPr="003F563C">
        <w:rPr>
          <w:rFonts w:cstheme="minorHAnsi"/>
          <w:color w:val="009900"/>
          <w:u w:val="single"/>
        </w:rPr>
        <w:t xml:space="preserve">, </w:t>
      </w:r>
      <w:r w:rsidRPr="003F563C">
        <w:rPr>
          <w:rFonts w:cstheme="minorHAnsi"/>
        </w:rPr>
        <w:t xml:space="preserve">to escape, </w:t>
      </w:r>
      <w:r w:rsidRPr="003F563C">
        <w:rPr>
          <w:rFonts w:cstheme="minorHAnsi"/>
          <w:b/>
          <w:bCs/>
          <w:color w:val="993399"/>
          <w:u w:val="single"/>
        </w:rPr>
        <w:t>pars</w:t>
      </w:r>
      <w:r w:rsidRPr="003F563C">
        <w:rPr>
          <w:rFonts w:cstheme="minorHAnsi"/>
        </w:rPr>
        <w:t xml:space="preserve">, to escape, flee, </w:t>
      </w:r>
      <w:r w:rsidRPr="003F563C">
        <w:rPr>
          <w:rFonts w:cstheme="minorHAnsi"/>
          <w:b/>
          <w:bCs/>
          <w:color w:val="993399"/>
          <w:u w:val="single"/>
        </w:rPr>
        <w:t>ispart</w:t>
      </w:r>
      <w:r w:rsidRPr="003F563C">
        <w:rPr>
          <w:rFonts w:cstheme="minorHAnsi"/>
          <w:b/>
          <w:bCs/>
          <w:color w:val="009900"/>
          <w:u w:val="single"/>
        </w:rPr>
        <w:t>-</w:t>
      </w:r>
      <w:r w:rsidRPr="003F563C">
        <w:rPr>
          <w:rFonts w:cstheme="minorHAnsi"/>
        </w:rPr>
        <w:t xml:space="preserve">, to escape, to escape alive, to remain in one piece, </w:t>
      </w:r>
      <w:r w:rsidRPr="003F563C">
        <w:rPr>
          <w:rFonts w:cstheme="minorHAnsi"/>
          <w:b/>
        </w:rPr>
        <w:t>Italian</w:t>
      </w:r>
      <w:r w:rsidRPr="003F563C">
        <w:rPr>
          <w:rFonts w:cstheme="minorHAnsi"/>
        </w:rPr>
        <w:t xml:space="preserve">, </w:t>
      </w:r>
      <w:r w:rsidRPr="003F563C">
        <w:rPr>
          <w:rFonts w:cstheme="minorHAnsi"/>
          <w:color w:val="993399"/>
          <w:u w:val="single"/>
        </w:rPr>
        <w:t>partire</w:t>
      </w:r>
      <w:r w:rsidRPr="003F563C">
        <w:rPr>
          <w:rFonts w:cstheme="minorHAnsi"/>
        </w:rPr>
        <w:t xml:space="preserve">, to depart, </w:t>
      </w:r>
      <w:r w:rsidRPr="003F563C">
        <w:rPr>
          <w:rFonts w:cstheme="minorHAnsi"/>
          <w:b/>
        </w:rPr>
        <w:t>French</w:t>
      </w:r>
      <w:r w:rsidRPr="003F563C">
        <w:rPr>
          <w:rFonts w:cstheme="minorHAnsi"/>
        </w:rPr>
        <w:t xml:space="preserve">, </w:t>
      </w:r>
      <w:r w:rsidRPr="003F563C">
        <w:rPr>
          <w:rStyle w:val="tlid-translation"/>
          <w:rFonts w:cstheme="minorHAnsi"/>
          <w:color w:val="993399"/>
          <w:u w:val="single"/>
        </w:rPr>
        <w:t>partir</w:t>
      </w:r>
      <w:r w:rsidRPr="003F563C">
        <w:rPr>
          <w:rFonts w:cstheme="minorHAnsi"/>
          <w:color w:val="993399"/>
        </w:rPr>
        <w:t>,</w:t>
      </w:r>
      <w:r w:rsidRPr="003F563C">
        <w:rPr>
          <w:rFonts w:cstheme="minorHAnsi"/>
        </w:rPr>
        <w:t xml:space="preserve"> to depart, </w:t>
      </w:r>
      <w:r w:rsidRPr="003F563C">
        <w:rPr>
          <w:rFonts w:cstheme="minorHAnsi"/>
          <w:b/>
        </w:rPr>
        <w:t>English</w:t>
      </w:r>
      <w:r w:rsidRPr="003F563C">
        <w:rPr>
          <w:rFonts w:cstheme="minorHAnsi"/>
        </w:rPr>
        <w:t xml:space="preserve">, </w:t>
      </w:r>
      <w:r w:rsidRPr="003F563C">
        <w:rPr>
          <w:rFonts w:cstheme="minorHAnsi"/>
          <w:color w:val="993399"/>
          <w:u w:val="single"/>
        </w:rPr>
        <w:t>depart</w:t>
      </w:r>
      <w:r w:rsidRPr="003F563C">
        <w:rPr>
          <w:rFonts w:cstheme="minorHAnsi"/>
        </w:rPr>
        <w:t xml:space="preserve"> [&lt;OFr. </w:t>
      </w:r>
      <w:r w:rsidRPr="003F563C">
        <w:rPr>
          <w:rFonts w:cstheme="minorHAnsi"/>
          <w:color w:val="993399"/>
          <w:u w:val="single"/>
        </w:rPr>
        <w:t>departir</w:t>
      </w:r>
      <w:r w:rsidRPr="003F563C">
        <w:rPr>
          <w:rFonts w:cstheme="minorHAnsi"/>
        </w:rPr>
        <w:t xml:space="preserve">], </w:t>
      </w:r>
      <w:r w:rsidRPr="003F563C">
        <w:rPr>
          <w:rFonts w:cstheme="minorHAnsi"/>
          <w:b/>
        </w:rPr>
        <w:t>Greek</w:t>
      </w:r>
      <w:r w:rsidRPr="003F563C">
        <w:rPr>
          <w:rFonts w:cstheme="minorHAnsi"/>
        </w:rPr>
        <w:t xml:space="preserve">, να ξεφύγουν, </w:t>
      </w:r>
      <w:r w:rsidRPr="003F563C">
        <w:rPr>
          <w:rFonts w:cstheme="minorHAnsi"/>
          <w:shd w:val="clear" w:color="auto" w:fill="FFFFFF"/>
        </w:rPr>
        <w:t xml:space="preserve">na </w:t>
      </w:r>
      <w:r w:rsidRPr="003F563C">
        <w:rPr>
          <w:rFonts w:cstheme="minorHAnsi"/>
          <w:color w:val="CC6600"/>
          <w:u w:val="single"/>
          <w:shd w:val="clear" w:color="auto" w:fill="FFFFFF"/>
        </w:rPr>
        <w:t>xefýgoun</w:t>
      </w:r>
      <w:r w:rsidRPr="003F563C">
        <w:rPr>
          <w:rFonts w:cstheme="minorHAnsi"/>
          <w:shd w:val="clear" w:color="auto" w:fill="FFFFFF"/>
        </w:rPr>
        <w:t xml:space="preserve">, to escape, </w:t>
      </w:r>
      <w:r>
        <w:rPr>
          <w:shd w:val="clear" w:color="auto" w:fill="FFFFFF"/>
        </w:rPr>
        <w:t>διαφεύγω,</w:t>
      </w:r>
      <w:r w:rsidRPr="003F563C">
        <w:rPr>
          <w:rFonts w:cstheme="minorHAnsi"/>
          <w:shd w:val="clear" w:color="auto" w:fill="FFFFFF"/>
        </w:rPr>
        <w:t xml:space="preserve"> </w:t>
      </w:r>
      <w:r w:rsidRPr="003F563C">
        <w:rPr>
          <w:rFonts w:cstheme="minorHAnsi"/>
          <w:color w:val="CC6600"/>
          <w:u w:val="single"/>
        </w:rPr>
        <w:t>diafevgo</w:t>
      </w:r>
      <w:r w:rsidRPr="003F563C">
        <w:rPr>
          <w:rFonts w:cstheme="minorHAnsi"/>
        </w:rPr>
        <w:t xml:space="preserve">, </w:t>
      </w:r>
      <w:r w:rsidRPr="003F563C">
        <w:rPr>
          <w:rFonts w:cstheme="minorHAnsi"/>
          <w:color w:val="CC6600"/>
          <w:u w:val="single"/>
        </w:rPr>
        <w:t>diafygi</w:t>
      </w:r>
      <w:r w:rsidRPr="003F563C">
        <w:rPr>
          <w:rFonts w:cstheme="minorHAnsi"/>
          <w:color w:val="FF6600"/>
        </w:rPr>
        <w:t xml:space="preserve">, </w:t>
      </w:r>
      <w:r w:rsidRPr="00AA7D4E">
        <w:rPr>
          <w:rFonts w:cstheme="minorHAnsi"/>
        </w:rPr>
        <w:t xml:space="preserve">to </w:t>
      </w:r>
      <w:r w:rsidRPr="003F563C">
        <w:rPr>
          <w:rFonts w:cstheme="minorHAnsi"/>
        </w:rPr>
        <w:t>escape</w:t>
      </w:r>
      <w:r w:rsidRPr="003F563C">
        <w:rPr>
          <w:rFonts w:cstheme="minorHAnsi"/>
          <w:shd w:val="clear" w:color="auto" w:fill="FFFFFF"/>
        </w:rPr>
        <w:t xml:space="preserve">, </w:t>
      </w:r>
      <w:r w:rsidRPr="003F563C">
        <w:rPr>
          <w:rStyle w:val="tlid-translation"/>
          <w:rFonts w:cstheme="minorHAnsi"/>
          <w:shd w:val="clear" w:color="auto" w:fill="FFFFFF"/>
        </w:rPr>
        <w:t xml:space="preserve">φύγω, </w:t>
      </w:r>
      <w:r w:rsidRPr="003F563C">
        <w:rPr>
          <w:rStyle w:val="tlid-translation"/>
          <w:rFonts w:cstheme="minorHAnsi"/>
          <w:color w:val="CC6600"/>
          <w:u w:val="single"/>
          <w:shd w:val="clear" w:color="auto" w:fill="FFFFFF"/>
        </w:rPr>
        <w:t>fýgo</w:t>
      </w:r>
      <w:r w:rsidRPr="003F563C">
        <w:rPr>
          <w:rStyle w:val="tlid-translation"/>
          <w:rFonts w:cstheme="minorHAnsi"/>
          <w:shd w:val="clear" w:color="auto" w:fill="FFFFFF"/>
        </w:rPr>
        <w:t xml:space="preserve">, to depart, </w:t>
      </w:r>
      <w:r w:rsidRPr="003F563C">
        <w:rPr>
          <w:rStyle w:val="tlid-translation"/>
          <w:rFonts w:cstheme="minorHAnsi"/>
          <w:b/>
          <w:shd w:val="clear" w:color="auto" w:fill="FFFFFF"/>
        </w:rPr>
        <w:t>Latin</w:t>
      </w:r>
      <w:r w:rsidRPr="003F563C">
        <w:rPr>
          <w:rStyle w:val="tlid-translation"/>
          <w:rFonts w:cstheme="minorHAnsi"/>
          <w:shd w:val="clear" w:color="auto" w:fill="FFFFFF"/>
        </w:rPr>
        <w:t xml:space="preserve">, </w:t>
      </w:r>
      <w:r w:rsidRPr="003F563C">
        <w:rPr>
          <w:rFonts w:cstheme="minorHAnsi"/>
          <w:color w:val="CC6600"/>
          <w:u w:val="single"/>
        </w:rPr>
        <w:t>fugio</w:t>
      </w:r>
      <w:r w:rsidRPr="003F563C">
        <w:rPr>
          <w:rFonts w:cstheme="minorHAnsi"/>
          <w:color w:val="000000"/>
        </w:rPr>
        <w:t>,</w:t>
      </w:r>
      <w:r w:rsidRPr="003F563C">
        <w:rPr>
          <w:rFonts w:cstheme="minorHAnsi"/>
          <w:color w:val="CC6600"/>
        </w:rPr>
        <w:t xml:space="preserve"> </w:t>
      </w:r>
      <w:r w:rsidRPr="003F563C">
        <w:rPr>
          <w:rFonts w:cstheme="minorHAnsi"/>
          <w:color w:val="CC6600"/>
          <w:u w:val="single"/>
        </w:rPr>
        <w:t>fugere</w:t>
      </w:r>
      <w:r w:rsidRPr="003F563C">
        <w:rPr>
          <w:rFonts w:cstheme="minorHAnsi"/>
          <w:color w:val="000000"/>
        </w:rPr>
        <w:t>,</w:t>
      </w:r>
      <w:r w:rsidRPr="003F563C">
        <w:rPr>
          <w:rFonts w:cstheme="minorHAnsi"/>
          <w:color w:val="CC6600"/>
        </w:rPr>
        <w:t xml:space="preserve"> </w:t>
      </w:r>
      <w:r w:rsidRPr="003F563C">
        <w:rPr>
          <w:rFonts w:cstheme="minorHAnsi"/>
          <w:color w:val="CC6600"/>
          <w:u w:val="single"/>
        </w:rPr>
        <w:t>fugi,</w:t>
      </w:r>
      <w:r w:rsidRPr="003F563C">
        <w:rPr>
          <w:rFonts w:cstheme="minorHAnsi"/>
          <w:color w:val="CC6600"/>
        </w:rPr>
        <w:t xml:space="preserve"> </w:t>
      </w:r>
      <w:r w:rsidRPr="003F563C">
        <w:rPr>
          <w:rFonts w:cstheme="minorHAnsi"/>
          <w:color w:val="CC6600"/>
          <w:u w:val="single"/>
        </w:rPr>
        <w:t>fugitum</w:t>
      </w:r>
      <w:r w:rsidRPr="003F563C">
        <w:rPr>
          <w:rFonts w:cstheme="minorHAnsi"/>
        </w:rPr>
        <w:t xml:space="preserve">, to flee, </w:t>
      </w:r>
      <w:r w:rsidRPr="003F563C">
        <w:rPr>
          <w:rFonts w:cstheme="minorHAnsi"/>
          <w:b/>
        </w:rPr>
        <w:t>Italian</w:t>
      </w:r>
      <w:r w:rsidRPr="003F563C">
        <w:rPr>
          <w:rFonts w:cstheme="minorHAnsi"/>
        </w:rPr>
        <w:t xml:space="preserve">, </w:t>
      </w:r>
      <w:r w:rsidRPr="003F563C">
        <w:rPr>
          <w:rFonts w:cstheme="minorHAnsi"/>
          <w:color w:val="CC6600"/>
          <w:u w:val="single"/>
        </w:rPr>
        <w:t>sfuggire</w:t>
      </w:r>
      <w:r w:rsidRPr="003F563C">
        <w:rPr>
          <w:rFonts w:cstheme="minorHAnsi"/>
        </w:rPr>
        <w:t xml:space="preserve">, to escape, avoid, </w:t>
      </w:r>
      <w:r w:rsidRPr="003F563C">
        <w:rPr>
          <w:rFonts w:cstheme="minorHAnsi"/>
          <w:b/>
        </w:rPr>
        <w:t>Romanian</w:t>
      </w:r>
      <w:r w:rsidRPr="003F563C">
        <w:rPr>
          <w:rFonts w:cstheme="minorHAnsi"/>
        </w:rPr>
        <w:t xml:space="preserve">, a </w:t>
      </w:r>
      <w:r w:rsidRPr="003F563C">
        <w:rPr>
          <w:rFonts w:cstheme="minorHAnsi"/>
          <w:color w:val="009900"/>
          <w:u w:val="single"/>
        </w:rPr>
        <w:t>scapa</w:t>
      </w:r>
      <w:r w:rsidRPr="003F563C">
        <w:rPr>
          <w:rFonts w:cstheme="minorHAnsi"/>
        </w:rPr>
        <w:t xml:space="preserve">, to escape, </w:t>
      </w:r>
      <w:r w:rsidRPr="003F563C">
        <w:rPr>
          <w:rStyle w:val="tlid-translation"/>
          <w:rFonts w:cstheme="minorHAnsi"/>
          <w:shd w:val="clear" w:color="auto" w:fill="FFFFFF"/>
        </w:rPr>
        <w:t> </w:t>
      </w:r>
      <w:r w:rsidRPr="003F563C">
        <w:rPr>
          <w:rStyle w:val="tlid-translation"/>
          <w:rFonts w:cstheme="minorHAnsi"/>
          <w:b/>
          <w:shd w:val="clear" w:color="auto" w:fill="FFFFFF"/>
        </w:rPr>
        <w:t>Italian</w:t>
      </w:r>
      <w:r w:rsidRPr="003F563C">
        <w:rPr>
          <w:rStyle w:val="tlid-translation"/>
          <w:rFonts w:cstheme="minorHAnsi"/>
          <w:shd w:val="clear" w:color="auto" w:fill="FFFFFF"/>
        </w:rPr>
        <w:t xml:space="preserve">, </w:t>
      </w:r>
      <w:r w:rsidRPr="003F563C">
        <w:rPr>
          <w:rFonts w:cstheme="minorHAnsi"/>
          <w:color w:val="009900"/>
          <w:u w:val="single"/>
        </w:rPr>
        <w:t>scappare</w:t>
      </w:r>
      <w:r w:rsidRPr="003F563C">
        <w:rPr>
          <w:rFonts w:cstheme="minorHAnsi"/>
        </w:rPr>
        <w:t xml:space="preserve">, to escape, </w:t>
      </w:r>
      <w:r w:rsidRPr="003F563C">
        <w:rPr>
          <w:rFonts w:cstheme="minorHAnsi"/>
          <w:b/>
        </w:rPr>
        <w:t>French</w:t>
      </w:r>
      <w:r w:rsidRPr="003F563C">
        <w:rPr>
          <w:rFonts w:cstheme="minorHAnsi"/>
        </w:rPr>
        <w:t xml:space="preserve">, </w:t>
      </w:r>
      <w:r w:rsidRPr="003F563C">
        <w:rPr>
          <w:rFonts w:cstheme="minorHAnsi"/>
          <w:color w:val="007700"/>
          <w:u w:val="single"/>
        </w:rPr>
        <w:t>s'echapper</w:t>
      </w:r>
      <w:r>
        <w:rPr>
          <w:rFonts w:cstheme="minorHAnsi"/>
        </w:rPr>
        <w:t xml:space="preserve">, to escape, </w:t>
      </w:r>
      <w:r w:rsidRPr="003F563C">
        <w:rPr>
          <w:rFonts w:cstheme="minorHAnsi"/>
          <w:b/>
        </w:rPr>
        <w:t>English</w:t>
      </w:r>
      <w:r w:rsidRPr="003F563C">
        <w:rPr>
          <w:rFonts w:cstheme="minorHAnsi"/>
        </w:rPr>
        <w:t>, to</w:t>
      </w:r>
      <w:r w:rsidRPr="003F563C">
        <w:rPr>
          <w:rFonts w:cstheme="minorHAnsi"/>
          <w:color w:val="007700"/>
          <w:u w:val="single"/>
        </w:rPr>
        <w:t xml:space="preserve"> escape</w:t>
      </w:r>
      <w:r w:rsidRPr="003F563C">
        <w:rPr>
          <w:rFonts w:cstheme="minorHAnsi"/>
        </w:rPr>
        <w:t xml:space="preserve"> [&lt;ONFr. </w:t>
      </w:r>
      <w:r w:rsidRPr="003F563C">
        <w:rPr>
          <w:rFonts w:cstheme="minorHAnsi"/>
          <w:color w:val="007700"/>
          <w:u w:val="single"/>
        </w:rPr>
        <w:t>escaper</w:t>
      </w:r>
      <w:r w:rsidRPr="003F563C">
        <w:rPr>
          <w:rFonts w:cstheme="minorHAnsi"/>
        </w:rPr>
        <w:t xml:space="preserve">], </w:t>
      </w:r>
      <w:r w:rsidRPr="003F563C">
        <w:rPr>
          <w:rFonts w:cstheme="minorHAnsi"/>
          <w:b/>
        </w:rPr>
        <w:t>Romanian</w:t>
      </w:r>
      <w:r w:rsidRPr="003F563C">
        <w:rPr>
          <w:rFonts w:cstheme="minorHAnsi"/>
        </w:rPr>
        <w:t xml:space="preserve">, </w:t>
      </w:r>
      <w:r w:rsidRPr="003F563C">
        <w:rPr>
          <w:rFonts w:cstheme="minorHAnsi"/>
          <w:color w:val="000000"/>
        </w:rPr>
        <w:t xml:space="preserve">să </w:t>
      </w:r>
      <w:r w:rsidRPr="003F563C">
        <w:rPr>
          <w:rFonts w:cstheme="minorHAnsi"/>
          <w:color w:val="FF0000"/>
        </w:rPr>
        <w:t>înoate</w:t>
      </w:r>
      <w:r w:rsidRPr="003F563C">
        <w:rPr>
          <w:rFonts w:cstheme="minorHAnsi"/>
        </w:rPr>
        <w:t>, to swim,</w:t>
      </w:r>
      <w:r>
        <w:rPr>
          <w:rFonts w:cstheme="minorHAnsi"/>
        </w:rPr>
        <w:t xml:space="preserve"> </w:t>
      </w:r>
      <w:r w:rsidRPr="003F563C">
        <w:rPr>
          <w:rFonts w:cstheme="minorHAnsi"/>
          <w:b/>
        </w:rPr>
        <w:t>Latin</w:t>
      </w:r>
      <w:r w:rsidRPr="003F563C">
        <w:rPr>
          <w:rFonts w:cstheme="minorHAnsi"/>
        </w:rPr>
        <w:t xml:space="preserve">, </w:t>
      </w:r>
      <w:r w:rsidRPr="003F563C">
        <w:rPr>
          <w:rFonts w:cstheme="minorHAnsi"/>
          <w:color w:val="FF0000"/>
        </w:rPr>
        <w:t>eno-are</w:t>
      </w:r>
      <w:r w:rsidRPr="003F563C">
        <w:rPr>
          <w:rFonts w:cstheme="minorHAnsi"/>
        </w:rPr>
        <w:t xml:space="preserve">, to escape (by swimming), </w:t>
      </w:r>
      <w:r w:rsidRPr="003F1177">
        <w:rPr>
          <w:rFonts w:cstheme="minorHAnsi"/>
          <w:b/>
        </w:rPr>
        <w:t>Etruscan</w:t>
      </w:r>
      <w:r w:rsidRPr="003F563C">
        <w:rPr>
          <w:rFonts w:cstheme="minorHAnsi"/>
        </w:rPr>
        <w:t xml:space="preserve">, </w:t>
      </w:r>
      <w:r w:rsidRPr="003F563C">
        <w:rPr>
          <w:rFonts w:cstheme="minorHAnsi"/>
          <w:color w:val="FF0000"/>
        </w:rPr>
        <w:t>ena</w:t>
      </w:r>
      <w:r w:rsidRPr="003F563C">
        <w:rPr>
          <w:rFonts w:cstheme="minorHAnsi"/>
        </w:rPr>
        <w:t xml:space="preserve">, </w:t>
      </w:r>
      <w:r w:rsidRPr="003F563C">
        <w:rPr>
          <w:rFonts w:cstheme="minorHAnsi"/>
          <w:color w:val="FF0000"/>
        </w:rPr>
        <w:t>enas</w:t>
      </w:r>
      <w:r w:rsidRPr="003F563C">
        <w:rPr>
          <w:rFonts w:cstheme="minorHAnsi"/>
        </w:rPr>
        <w:t>,</w:t>
      </w:r>
      <w:r w:rsidRPr="003F563C">
        <w:rPr>
          <w:rFonts w:cstheme="minorHAnsi"/>
          <w:color w:val="FF0000"/>
        </w:rPr>
        <w:t xml:space="preserve"> ene</w:t>
      </w:r>
      <w:r w:rsidRPr="003F563C">
        <w:rPr>
          <w:rFonts w:cstheme="minorHAnsi"/>
        </w:rPr>
        <w:t xml:space="preserve">, </w:t>
      </w:r>
      <w:r w:rsidRPr="003F563C">
        <w:rPr>
          <w:rFonts w:cstheme="minorHAnsi"/>
          <w:color w:val="FF0000"/>
        </w:rPr>
        <w:t>eno</w:t>
      </w:r>
      <w:r w:rsidRPr="003F563C">
        <w:rPr>
          <w:rFonts w:cstheme="minorHAnsi"/>
          <w:color w:val="DD0000"/>
        </w:rPr>
        <w:t xml:space="preserve">, </w:t>
      </w:r>
      <w:r w:rsidRPr="003F563C">
        <w:rPr>
          <w:rFonts w:cstheme="minorHAnsi"/>
          <w:color w:val="000000"/>
        </w:rPr>
        <w:t>ENV)</w:t>
      </w:r>
      <w:r>
        <w:rPr>
          <w:rFonts w:cstheme="minorHAnsi"/>
          <w:color w:val="000000"/>
        </w:rPr>
        <w:t xml:space="preserve">, </w:t>
      </w:r>
      <w:r w:rsidRPr="00466CA8">
        <w:rPr>
          <w:rFonts w:cstheme="minorHAnsi"/>
          <w:b/>
        </w:rPr>
        <w:t>Italian</w:t>
      </w:r>
      <w:r>
        <w:rPr>
          <w:rFonts w:cstheme="minorHAnsi"/>
        </w:rPr>
        <w:t xml:space="preserve">, </w:t>
      </w:r>
      <w:r>
        <w:rPr>
          <w:color w:val="009900"/>
          <w:u w:val="single"/>
        </w:rPr>
        <w:t>evitare</w:t>
      </w:r>
      <w:r>
        <w:t xml:space="preserve">, to escape, avoid, </w:t>
      </w:r>
      <w:r w:rsidRPr="003F563C">
        <w:rPr>
          <w:rFonts w:cstheme="minorHAnsi"/>
        </w:rPr>
        <w:t xml:space="preserve"> </w:t>
      </w:r>
      <w:r w:rsidRPr="00466CA8">
        <w:rPr>
          <w:rFonts w:cstheme="minorHAnsi"/>
          <w:b/>
        </w:rPr>
        <w:t>French</w:t>
      </w:r>
      <w:r>
        <w:rPr>
          <w:rFonts w:cstheme="minorHAnsi"/>
        </w:rPr>
        <w:t xml:space="preserve">, </w:t>
      </w:r>
      <w:r>
        <w:rPr>
          <w:color w:val="009900"/>
          <w:u w:val="single"/>
        </w:rPr>
        <w:t>éviter</w:t>
      </w:r>
      <w:r>
        <w:t>, to escape,</w:t>
      </w:r>
      <w:r>
        <w:rPr>
          <w:rFonts w:cstheme="minorHAnsi"/>
          <w:color w:val="000000"/>
        </w:rPr>
        <w:t xml:space="preserve"> </w:t>
      </w:r>
      <w:r w:rsidRPr="00AA7D4E">
        <w:rPr>
          <w:rFonts w:cstheme="minorHAnsi"/>
          <w:b/>
          <w:color w:val="000000"/>
        </w:rPr>
        <w:t>Persian</w:t>
      </w:r>
      <w:r>
        <w:rPr>
          <w:rFonts w:cstheme="minorHAnsi"/>
          <w:color w:val="000000"/>
        </w:rPr>
        <w:t xml:space="preserve">, </w:t>
      </w:r>
      <w:r>
        <w:rPr>
          <w:color w:val="3333FF"/>
          <w:u w:val="single"/>
        </w:rPr>
        <w:t>gorixtan</w:t>
      </w:r>
      <w:r>
        <w:t xml:space="preserve">, </w:t>
      </w:r>
      <w:r>
        <w:rPr>
          <w:rStyle w:val="nobold"/>
        </w:rPr>
        <w:t>گریختن</w:t>
      </w:r>
      <w:r>
        <w:t xml:space="preserve"> to escape, </w:t>
      </w:r>
      <w:r w:rsidRPr="00AA7D4E">
        <w:rPr>
          <w:b/>
        </w:rPr>
        <w:t>Tajik</w:t>
      </w:r>
      <w:r>
        <w:t xml:space="preserve">, </w:t>
      </w:r>
      <w:r>
        <w:rPr>
          <w:rStyle w:val="jlqj4b"/>
          <w:lang w:val="tg-Cyrl-TJ"/>
        </w:rPr>
        <w:t>гурехтан,</w:t>
      </w:r>
      <w:r>
        <w:rPr>
          <w:rStyle w:val="jlqj4b"/>
          <w:color w:val="3333FF"/>
          <w:lang w:val="tg-Cyrl-TJ"/>
        </w:rPr>
        <w:t xml:space="preserve"> </w:t>
      </w:r>
      <w:r>
        <w:rPr>
          <w:rStyle w:val="jlqj4b"/>
          <w:color w:val="3333FF"/>
          <w:u w:val="single"/>
          <w:lang w:val="tg-Cyrl-TJ"/>
        </w:rPr>
        <w:t>gurextan</w:t>
      </w:r>
      <w:r>
        <w:rPr>
          <w:rStyle w:val="jlqj4b"/>
          <w:lang w:val="tg-Cyrl-TJ"/>
        </w:rPr>
        <w:t>, to escape,</w:t>
      </w:r>
      <w:r>
        <w:rPr>
          <w:rStyle w:val="jlqj4b"/>
        </w:rPr>
        <w:t xml:space="preserve"> </w:t>
      </w:r>
      <w:r w:rsidRPr="00C27509">
        <w:rPr>
          <w:rStyle w:val="jlqj4b"/>
          <w:b/>
        </w:rPr>
        <w:t>Turkish</w:t>
      </w:r>
      <w:r>
        <w:rPr>
          <w:rStyle w:val="jlqj4b"/>
        </w:rPr>
        <w:t xml:space="preserve">, </w:t>
      </w:r>
      <w:r>
        <w:rPr>
          <w:rStyle w:val="jlqj4b"/>
          <w:color w:val="CC6600"/>
          <w:u w:val="single"/>
          <w:lang w:val="tr-TR"/>
        </w:rPr>
        <w:t>kaçmak</w:t>
      </w:r>
      <w:r>
        <w:rPr>
          <w:rStyle w:val="jlqj4b"/>
          <w:lang w:val="tr-TR"/>
        </w:rPr>
        <w:t xml:space="preserve">, to escape, </w:t>
      </w:r>
      <w:r w:rsidRPr="00C27509">
        <w:rPr>
          <w:rStyle w:val="jlqj4b"/>
          <w:b/>
          <w:lang w:val="tr-TR"/>
        </w:rPr>
        <w:t>Kazakh</w:t>
      </w:r>
      <w:r>
        <w:rPr>
          <w:rStyle w:val="jlqj4b"/>
          <w:lang w:val="tr-TR"/>
        </w:rPr>
        <w:t xml:space="preserve">, </w:t>
      </w:r>
      <w:r>
        <w:rPr>
          <w:rStyle w:val="jlqj4b"/>
          <w:color w:val="CC6600"/>
          <w:u w:val="single"/>
          <w:lang w:val="kk-KZ"/>
        </w:rPr>
        <w:t>qaşıp</w:t>
      </w:r>
      <w:r>
        <w:rPr>
          <w:rStyle w:val="jlqj4b"/>
          <w:lang w:val="kk-KZ"/>
        </w:rPr>
        <w:t xml:space="preserve"> </w:t>
      </w:r>
      <w:r>
        <w:rPr>
          <w:rStyle w:val="jlqj4b"/>
          <w:color w:val="CC6600"/>
          <w:u w:val="single"/>
          <w:lang w:val="kk-KZ"/>
        </w:rPr>
        <w:t>ketw</w:t>
      </w:r>
      <w:r>
        <w:rPr>
          <w:rStyle w:val="jlqj4b"/>
          <w:lang w:val="kk-KZ"/>
        </w:rPr>
        <w:t>, to escape</w:t>
      </w:r>
      <w:r>
        <w:rPr>
          <w:rStyle w:val="jlqj4b"/>
        </w:rPr>
        <w:t xml:space="preserve">, </w:t>
      </w:r>
      <w:r w:rsidRPr="00C27509">
        <w:rPr>
          <w:rStyle w:val="jlqj4b"/>
          <w:b/>
        </w:rPr>
        <w:t>Uzbek</w:t>
      </w:r>
      <w:r>
        <w:rPr>
          <w:rStyle w:val="jlqj4b"/>
        </w:rPr>
        <w:t xml:space="preserve">, </w:t>
      </w:r>
      <w:r>
        <w:rPr>
          <w:rStyle w:val="jlqj4b"/>
          <w:color w:val="CC6600"/>
          <w:u w:val="single"/>
          <w:lang w:val="uz-Latn-UZ"/>
        </w:rPr>
        <w:t>qochmoq</w:t>
      </w:r>
      <w:r>
        <w:rPr>
          <w:rStyle w:val="jlqj4b"/>
          <w:lang w:val="uz-Latn-UZ"/>
        </w:rPr>
        <w:t xml:space="preserve">, to escape, </w:t>
      </w:r>
      <w:r w:rsidRPr="00C27509">
        <w:rPr>
          <w:rStyle w:val="jlqj4b"/>
          <w:b/>
          <w:lang w:val="uz-Latn-UZ"/>
        </w:rPr>
        <w:t>Kyrgyz</w:t>
      </w:r>
      <w:r>
        <w:rPr>
          <w:rStyle w:val="jlqj4b"/>
          <w:lang w:val="uz-Latn-UZ"/>
        </w:rPr>
        <w:t xml:space="preserve">, </w:t>
      </w:r>
      <w:r>
        <w:rPr>
          <w:rStyle w:val="jlqj4b"/>
          <w:lang w:val="ky-KG"/>
        </w:rPr>
        <w:t xml:space="preserve">качуу, </w:t>
      </w:r>
      <w:r>
        <w:rPr>
          <w:rStyle w:val="jlqj4b"/>
          <w:color w:val="CC6600"/>
          <w:u w:val="single"/>
          <w:lang w:val="ky-KG"/>
        </w:rPr>
        <w:t>kaçuu</w:t>
      </w:r>
      <w:r>
        <w:rPr>
          <w:rStyle w:val="jlqj4b"/>
          <w:lang w:val="ky-KG"/>
        </w:rPr>
        <w:t>, to escape,</w:t>
      </w:r>
      <w:r>
        <w:rPr>
          <w:rStyle w:val="jlqj4b"/>
        </w:rPr>
        <w:t xml:space="preserve"> </w:t>
      </w:r>
      <w:r w:rsidRPr="00C27509">
        <w:rPr>
          <w:rStyle w:val="jlqj4b"/>
          <w:b/>
        </w:rPr>
        <w:t>Sanskrit</w:t>
      </w:r>
      <w:r>
        <w:rPr>
          <w:rStyle w:val="jlqj4b"/>
        </w:rPr>
        <w:t xml:space="preserve">, </w:t>
      </w:r>
      <w:r>
        <w:rPr>
          <w:rFonts w:ascii="Times" w:hAnsi="Times" w:cs="Times"/>
          <w:color w:val="3333FF"/>
        </w:rPr>
        <w:t>nau</w:t>
      </w:r>
      <w:r>
        <w:t xml:space="preserve">, </w:t>
      </w:r>
      <w:r>
        <w:rPr>
          <w:color w:val="3333FF"/>
        </w:rPr>
        <w:t>nauḥ</w:t>
      </w:r>
      <w:r>
        <w:t xml:space="preserve">, </w:t>
      </w:r>
      <w:r>
        <w:rPr>
          <w:color w:val="3333FF"/>
        </w:rPr>
        <w:t>naukā</w:t>
      </w:r>
      <w:r>
        <w:t xml:space="preserve">, boat, ship, vessel, </w:t>
      </w:r>
      <w:r w:rsidRPr="00C27509">
        <w:rPr>
          <w:b/>
        </w:rPr>
        <w:t>Albanian</w:t>
      </w:r>
      <w:r>
        <w:t xml:space="preserve">, për të </w:t>
      </w:r>
      <w:r>
        <w:rPr>
          <w:color w:val="3333FF"/>
        </w:rPr>
        <w:t>notuar</w:t>
      </w:r>
      <w:r>
        <w:t xml:space="preserve">, to swim, </w:t>
      </w:r>
      <w:r w:rsidRPr="00CF3667">
        <w:rPr>
          <w:b/>
        </w:rPr>
        <w:t>Italian</w:t>
      </w:r>
      <w:r>
        <w:t xml:space="preserve">, </w:t>
      </w:r>
      <w:r>
        <w:rPr>
          <w:color w:val="3333FF"/>
        </w:rPr>
        <w:t>nuotare</w:t>
      </w:r>
      <w:r>
        <w:t xml:space="preserve">, to swim, </w:t>
      </w:r>
      <w:r w:rsidRPr="00C27509">
        <w:rPr>
          <w:b/>
        </w:rPr>
        <w:t>French</w:t>
      </w:r>
      <w:r>
        <w:t xml:space="preserve">, </w:t>
      </w:r>
      <w:r>
        <w:rPr>
          <w:color w:val="3333FF"/>
        </w:rPr>
        <w:t>nager</w:t>
      </w:r>
      <w:r>
        <w:t xml:space="preserve">, to swim, </w:t>
      </w:r>
      <w:r w:rsidRPr="0041413C">
        <w:rPr>
          <w:rStyle w:val="tlid-translation"/>
          <w:rFonts w:cstheme="minorHAnsi"/>
          <w:b/>
        </w:rPr>
        <w:t>Finnish-Uralic</w:t>
      </w:r>
      <w:r>
        <w:rPr>
          <w:rStyle w:val="tlid-translation"/>
          <w:rFonts w:cstheme="minorHAnsi"/>
        </w:rPr>
        <w:t xml:space="preserve">, </w:t>
      </w:r>
      <w:r>
        <w:rPr>
          <w:color w:val="009900"/>
          <w:u w:val="single"/>
        </w:rPr>
        <w:t>uida</w:t>
      </w:r>
      <w:r>
        <w:t>, to swim</w:t>
      </w:r>
      <w:r w:rsidRPr="0041413C">
        <w:t xml:space="preserve">, </w:t>
      </w:r>
      <w:r w:rsidRPr="0041413C">
        <w:rPr>
          <w:b/>
        </w:rPr>
        <w:t>English</w:t>
      </w:r>
      <w:r>
        <w:rPr>
          <w:b/>
        </w:rPr>
        <w:t xml:space="preserve"> </w:t>
      </w:r>
      <w:r>
        <w:rPr>
          <w:color w:val="009900"/>
          <w:u w:val="single"/>
        </w:rPr>
        <w:t>wade</w:t>
      </w:r>
      <w:r>
        <w:t xml:space="preserve">, [&lt;OE </w:t>
      </w:r>
      <w:r>
        <w:rPr>
          <w:color w:val="009900"/>
          <w:u w:val="single"/>
        </w:rPr>
        <w:t>wadan</w:t>
      </w:r>
      <w:r>
        <w:t xml:space="preserve">],to walk through a liquid, water, </w:t>
      </w:r>
      <w:r w:rsidRPr="00C27509">
        <w:rPr>
          <w:b/>
        </w:rPr>
        <w:t>Sanskrit</w:t>
      </w:r>
      <w:r>
        <w:t xml:space="preserve">, </w:t>
      </w:r>
      <w:r>
        <w:rPr>
          <w:rStyle w:val="sdata"/>
          <w:color w:val="CC6600"/>
          <w:u w:val="single"/>
        </w:rPr>
        <w:t>plavaḥ</w:t>
      </w:r>
      <w:r>
        <w:rPr>
          <w:rStyle w:val="sdata"/>
        </w:rPr>
        <w:t>, to float, ,</w:t>
      </w:r>
      <w:r>
        <w:rPr>
          <w:color w:val="CC6600"/>
          <w:u w:val="single"/>
        </w:rPr>
        <w:t>plu</w:t>
      </w:r>
      <w:r>
        <w:rPr>
          <w:color w:val="0000EE"/>
        </w:rPr>
        <w:t xml:space="preserve">, </w:t>
      </w:r>
      <w:r>
        <w:rPr>
          <w:color w:val="CC6600"/>
          <w:u w:val="single"/>
        </w:rPr>
        <w:t>plavate</w:t>
      </w:r>
      <w:r>
        <w:rPr>
          <w:color w:val="0000EE"/>
        </w:rPr>
        <w:t xml:space="preserve">, </w:t>
      </w:r>
      <w:r>
        <w:rPr>
          <w:color w:val="000000"/>
        </w:rPr>
        <w:t>pp.</w:t>
      </w:r>
      <w:r>
        <w:rPr>
          <w:color w:val="CC6600"/>
        </w:rPr>
        <w:t xml:space="preserve"> </w:t>
      </w:r>
      <w:r>
        <w:rPr>
          <w:color w:val="CC6600"/>
          <w:u w:val="single"/>
        </w:rPr>
        <w:t>pluta</w:t>
      </w:r>
      <w:r>
        <w:t xml:space="preserve">, to float, bathe, sail, </w:t>
      </w:r>
      <w:r w:rsidRPr="00C27509">
        <w:rPr>
          <w:b/>
        </w:rPr>
        <w:t>Belarusian</w:t>
      </w:r>
      <w:r>
        <w:t xml:space="preserve">, </w:t>
      </w:r>
      <w:r>
        <w:rPr>
          <w:color w:val="000000"/>
          <w:shd w:val="clear" w:color="auto" w:fill="FFFFFF"/>
        </w:rPr>
        <w:t xml:space="preserve">плаваць, </w:t>
      </w:r>
      <w:r>
        <w:rPr>
          <w:color w:val="CC6600"/>
          <w:u w:val="single"/>
          <w:shd w:val="clear" w:color="auto" w:fill="FFFFFF"/>
        </w:rPr>
        <w:t>plavać</w:t>
      </w:r>
      <w:r>
        <w:rPr>
          <w:color w:val="000000"/>
          <w:shd w:val="clear" w:color="auto" w:fill="FFFFFF"/>
        </w:rPr>
        <w:t xml:space="preserve">, to swim, </w:t>
      </w:r>
      <w:r w:rsidRPr="00C27509">
        <w:rPr>
          <w:b/>
          <w:color w:val="000000"/>
          <w:shd w:val="clear" w:color="auto" w:fill="FFFFFF"/>
        </w:rPr>
        <w:t>Croatian</w:t>
      </w:r>
      <w:r>
        <w:rPr>
          <w:color w:val="000000"/>
          <w:shd w:val="clear" w:color="auto" w:fill="FFFFFF"/>
        </w:rPr>
        <w:t xml:space="preserve">, </w:t>
      </w:r>
      <w:r>
        <w:rPr>
          <w:color w:val="CC6600"/>
          <w:u w:val="single"/>
          <w:shd w:val="clear" w:color="auto" w:fill="FFFFFF"/>
        </w:rPr>
        <w:t>plivati</w:t>
      </w:r>
      <w:r>
        <w:rPr>
          <w:color w:val="000000"/>
          <w:shd w:val="clear" w:color="auto" w:fill="FFFFFF"/>
        </w:rPr>
        <w:t xml:space="preserve">, to swim, </w:t>
      </w:r>
      <w:r w:rsidRPr="00466CA8">
        <w:rPr>
          <w:b/>
          <w:color w:val="000000"/>
          <w:shd w:val="clear" w:color="auto" w:fill="FFFFFF"/>
        </w:rPr>
        <w:t>Polish</w:t>
      </w:r>
      <w:r>
        <w:rPr>
          <w:color w:val="000000"/>
          <w:shd w:val="clear" w:color="auto" w:fill="FFFFFF"/>
        </w:rPr>
        <w:t xml:space="preserve">, </w:t>
      </w:r>
      <w:r>
        <w:rPr>
          <w:rStyle w:val="tlid-translation"/>
          <w:color w:val="CC6600"/>
          <w:u w:val="single"/>
          <w:shd w:val="clear" w:color="auto" w:fill="FFFFFF"/>
        </w:rPr>
        <w:t>pływać</w:t>
      </w:r>
      <w:r>
        <w:rPr>
          <w:rStyle w:val="tlid-translation"/>
          <w:color w:val="009900"/>
          <w:shd w:val="clear" w:color="auto" w:fill="FFFFFF"/>
        </w:rPr>
        <w:t xml:space="preserve">, </w:t>
      </w:r>
      <w:r>
        <w:rPr>
          <w:rStyle w:val="tlid-translation"/>
          <w:color w:val="000000"/>
          <w:shd w:val="clear" w:color="auto" w:fill="FFFFFF"/>
        </w:rPr>
        <w:t xml:space="preserve">to swim, </w:t>
      </w:r>
      <w:r>
        <w:rPr>
          <w:color w:val="000000"/>
          <w:shd w:val="clear" w:color="auto" w:fill="FFFFFF"/>
        </w:rPr>
        <w:t xml:space="preserve"> </w:t>
      </w:r>
      <w:r w:rsidRPr="00C27509">
        <w:rPr>
          <w:b/>
          <w:color w:val="000000"/>
          <w:shd w:val="clear" w:color="auto" w:fill="FFFFFF"/>
        </w:rPr>
        <w:t>Irish</w:t>
      </w:r>
      <w:r>
        <w:rPr>
          <w:color w:val="000000"/>
          <w:shd w:val="clear" w:color="auto" w:fill="FFFFFF"/>
        </w:rPr>
        <w:t xml:space="preserve">, </w:t>
      </w:r>
      <w:r>
        <w:rPr>
          <w:color w:val="009900"/>
          <w:u w:val="single"/>
        </w:rPr>
        <w:t>snámh</w:t>
      </w:r>
      <w:r>
        <w:t>, to swim,</w:t>
      </w:r>
      <w:r>
        <w:rPr>
          <w:color w:val="000000"/>
          <w:shd w:val="clear" w:color="auto" w:fill="FFFFFF"/>
        </w:rPr>
        <w:t xml:space="preserve"> </w:t>
      </w:r>
      <w:r w:rsidRPr="00C27509">
        <w:rPr>
          <w:b/>
          <w:color w:val="000000"/>
          <w:shd w:val="clear" w:color="auto" w:fill="FFFFFF"/>
        </w:rPr>
        <w:t>Scots-Gaelic</w:t>
      </w:r>
      <w:r>
        <w:rPr>
          <w:color w:val="000000"/>
          <w:shd w:val="clear" w:color="auto" w:fill="FFFFFF"/>
        </w:rPr>
        <w:t xml:space="preserve">, </w:t>
      </w:r>
      <w:r>
        <w:rPr>
          <w:rFonts w:ascii="Times" w:hAnsi="Times" w:cs="Times"/>
          <w:color w:val="009900"/>
          <w:u w:val="single"/>
        </w:rPr>
        <w:t>snàmh</w:t>
      </w:r>
      <w:r>
        <w:rPr>
          <w:rFonts w:ascii="Times" w:hAnsi="Times" w:cs="Times"/>
        </w:rPr>
        <w:t xml:space="preserve">, to swim, </w:t>
      </w:r>
      <w:r>
        <w:rPr>
          <w:rFonts w:ascii="Times" w:hAnsi="Times" w:cs="Times"/>
          <w:b/>
        </w:rPr>
        <w:t>Turkish</w:t>
      </w:r>
      <w:r w:rsidRPr="00A240D8">
        <w:rPr>
          <w:rFonts w:ascii="Times" w:hAnsi="Times" w:cs="Times"/>
        </w:rPr>
        <w:t>,</w:t>
      </w:r>
      <w:r>
        <w:rPr>
          <w:rFonts w:ascii="Times" w:hAnsi="Times" w:cs="Times"/>
          <w:b/>
        </w:rPr>
        <w:t xml:space="preserve"> </w:t>
      </w:r>
      <w:r>
        <w:rPr>
          <w:rStyle w:val="jlqj4b"/>
          <w:color w:val="CC6600"/>
          <w:u w:val="single"/>
          <w:lang w:val="tr-TR"/>
        </w:rPr>
        <w:t>yüzmek</w:t>
      </w:r>
      <w:r>
        <w:rPr>
          <w:rStyle w:val="jlqj4b"/>
          <w:lang w:val="tr-TR"/>
        </w:rPr>
        <w:t xml:space="preserve">, to swim, bathe, ride, </w:t>
      </w:r>
      <w:r w:rsidRPr="00A240D8">
        <w:rPr>
          <w:rStyle w:val="jlqj4b"/>
          <w:b/>
          <w:lang w:val="tr-TR"/>
        </w:rPr>
        <w:t>Kazakh</w:t>
      </w:r>
      <w:r>
        <w:rPr>
          <w:rStyle w:val="jlqj4b"/>
          <w:lang w:val="tr-TR"/>
        </w:rPr>
        <w:t xml:space="preserve">, </w:t>
      </w:r>
      <w:r>
        <w:rPr>
          <w:rStyle w:val="jlqj4b"/>
          <w:lang w:val="kk-KZ"/>
        </w:rPr>
        <w:t>жүзу,</w:t>
      </w:r>
      <w:r>
        <w:rPr>
          <w:rStyle w:val="jlqj4b"/>
          <w:color w:val="CC6600"/>
          <w:lang w:val="kk-KZ"/>
        </w:rPr>
        <w:t xml:space="preserve"> </w:t>
      </w:r>
      <w:r>
        <w:rPr>
          <w:rStyle w:val="jlqj4b"/>
          <w:color w:val="CC6600"/>
          <w:u w:val="single"/>
          <w:lang w:val="kk-KZ"/>
        </w:rPr>
        <w:t>jüzw</w:t>
      </w:r>
      <w:r>
        <w:rPr>
          <w:rStyle w:val="jlqj4b"/>
          <w:lang w:val="kk-KZ"/>
        </w:rPr>
        <w:t>, to swim, sail, navigate,</w:t>
      </w:r>
      <w:r>
        <w:rPr>
          <w:rStyle w:val="jlqj4b"/>
        </w:rPr>
        <w:t xml:space="preserve"> </w:t>
      </w:r>
      <w:r w:rsidRPr="00A240D8">
        <w:rPr>
          <w:rStyle w:val="jlqj4b"/>
          <w:b/>
        </w:rPr>
        <w:t>Uzbek</w:t>
      </w:r>
      <w:r>
        <w:rPr>
          <w:rStyle w:val="jlqj4b"/>
        </w:rPr>
        <w:t xml:space="preserve">, </w:t>
      </w:r>
      <w:r>
        <w:rPr>
          <w:rStyle w:val="jlqj4b"/>
          <w:color w:val="CC6600"/>
          <w:u w:val="single"/>
          <w:lang w:val="uz-Latn-UZ"/>
        </w:rPr>
        <w:t>suzmoq</w:t>
      </w:r>
      <w:r>
        <w:rPr>
          <w:rStyle w:val="jlqj4b"/>
          <w:lang w:val="uz-Latn-UZ"/>
        </w:rPr>
        <w:t xml:space="preserve">, to swim, </w:t>
      </w:r>
      <w:r w:rsidRPr="00A240D8">
        <w:rPr>
          <w:rStyle w:val="jlqj4b"/>
          <w:b/>
          <w:lang w:val="uz-Latn-UZ"/>
        </w:rPr>
        <w:t>Kyrgyz</w:t>
      </w:r>
      <w:r>
        <w:rPr>
          <w:rStyle w:val="jlqj4b"/>
          <w:lang w:val="uz-Latn-UZ"/>
        </w:rPr>
        <w:t xml:space="preserve">, </w:t>
      </w:r>
      <w:r>
        <w:rPr>
          <w:rStyle w:val="jlqj4b"/>
          <w:lang w:val="ky-KG"/>
        </w:rPr>
        <w:t xml:space="preserve">сүзүү, </w:t>
      </w:r>
      <w:r>
        <w:rPr>
          <w:rStyle w:val="jlqj4b"/>
          <w:color w:val="CC6600"/>
          <w:u w:val="single"/>
          <w:lang w:val="ky-KG"/>
        </w:rPr>
        <w:t>süzüü</w:t>
      </w:r>
      <w:r>
        <w:rPr>
          <w:rStyle w:val="jlqj4b"/>
          <w:lang w:val="ky-KG"/>
        </w:rPr>
        <w:t>, to swim,</w:t>
      </w:r>
      <w:r>
        <w:rPr>
          <w:rStyle w:val="jlqj4b"/>
        </w:rPr>
        <w:t xml:space="preserve"> </w:t>
      </w:r>
      <w:r w:rsidRPr="003E0DDE">
        <w:rPr>
          <w:rStyle w:val="jlqj4b"/>
          <w:b/>
        </w:rPr>
        <w:t>Persian</w:t>
      </w:r>
      <w:r>
        <w:rPr>
          <w:rStyle w:val="jlqj4b"/>
        </w:rPr>
        <w:t xml:space="preserve">, </w:t>
      </w:r>
      <w:r>
        <w:rPr>
          <w:rFonts w:ascii="Times New Roman , serif" w:hAnsi="Times New Roman , serif"/>
          <w:color w:val="3333FF"/>
          <w:u w:val="single"/>
        </w:rPr>
        <w:t>shenâ</w:t>
      </w:r>
      <w:r>
        <w:rPr>
          <w:rFonts w:ascii="Times New Roman , serif" w:hAnsi="Times New Roman , serif"/>
        </w:rPr>
        <w:t xml:space="preserve"> </w:t>
      </w:r>
      <w:r>
        <w:rPr>
          <w:rFonts w:ascii="Times New Roman , serif" w:hAnsi="Times New Roman , serif"/>
          <w:color w:val="3333FF"/>
          <w:u w:val="single"/>
        </w:rPr>
        <w:t>kardan</w:t>
      </w:r>
      <w:r>
        <w:rPr>
          <w:rFonts w:ascii="Times New Roman , serif" w:hAnsi="Times New Roman , serif"/>
        </w:rPr>
        <w:t xml:space="preserve">, </w:t>
      </w:r>
      <w:r>
        <w:rPr>
          <w:rStyle w:val="nobold"/>
          <w:rFonts w:ascii="Times New Roman , serif" w:hAnsi="Times New Roman , serif"/>
        </w:rPr>
        <w:t>شنا کردن</w:t>
      </w:r>
      <w:r>
        <w:rPr>
          <w:rFonts w:ascii="Times New Roman , serif" w:hAnsi="Times New Roman , serif"/>
        </w:rPr>
        <w:t xml:space="preserve"> to swim, </w:t>
      </w:r>
      <w:r w:rsidRPr="003E0DDE">
        <w:rPr>
          <w:rFonts w:ascii="Times New Roman , serif" w:hAnsi="Times New Roman , serif"/>
          <w:b/>
        </w:rPr>
        <w:t>Tajik</w:t>
      </w:r>
      <w:r>
        <w:rPr>
          <w:rFonts w:ascii="Times New Roman , serif" w:hAnsi="Times New Roman , serif"/>
        </w:rPr>
        <w:t xml:space="preserve">, </w:t>
      </w:r>
      <w:r>
        <w:rPr>
          <w:rStyle w:val="jlqj4b"/>
          <w:lang w:val="tg-Cyrl-TJ"/>
        </w:rPr>
        <w:t xml:space="preserve">шино кардан, </w:t>
      </w:r>
      <w:r>
        <w:rPr>
          <w:rStyle w:val="jlqj4b"/>
          <w:color w:val="3333FF"/>
          <w:u w:val="single"/>
          <w:lang w:val="tg-Cyrl-TJ"/>
        </w:rPr>
        <w:t>şino</w:t>
      </w:r>
      <w:r>
        <w:rPr>
          <w:rStyle w:val="jlqj4b"/>
          <w:lang w:val="tg-Cyrl-TJ"/>
        </w:rPr>
        <w:t xml:space="preserve"> </w:t>
      </w:r>
      <w:r>
        <w:rPr>
          <w:rStyle w:val="jlqj4b"/>
          <w:color w:val="3333FF"/>
          <w:u w:val="single"/>
          <w:lang w:val="tg-Cyrl-TJ"/>
        </w:rPr>
        <w:t>kardan</w:t>
      </w:r>
      <w:r>
        <w:rPr>
          <w:rStyle w:val="jlqj4b"/>
          <w:lang w:val="tg-Cyrl-TJ"/>
        </w:rPr>
        <w:t>, to swim</w:t>
      </w:r>
      <w:r>
        <w:rPr>
          <w:rStyle w:val="jlqj4b"/>
        </w:rPr>
        <w:t xml:space="preserve">, </w:t>
      </w:r>
      <w:r w:rsidRPr="00102F01">
        <w:rPr>
          <w:rStyle w:val="jlqj4b"/>
          <w:b/>
        </w:rPr>
        <w:t>Croatian</w:t>
      </w:r>
      <w:r>
        <w:rPr>
          <w:rStyle w:val="jlqj4b"/>
        </w:rPr>
        <w:t xml:space="preserve">, </w:t>
      </w:r>
      <w:r>
        <w:rPr>
          <w:rStyle w:val="tlid-translation"/>
          <w:color w:val="CC6600"/>
          <w:u w:val="single"/>
          <w:shd w:val="clear" w:color="auto" w:fill="FFFFFF"/>
        </w:rPr>
        <w:t>odstupiti</w:t>
      </w:r>
      <w:r>
        <w:rPr>
          <w:rStyle w:val="tlid-translation"/>
          <w:color w:val="000000"/>
          <w:shd w:val="clear" w:color="auto" w:fill="FFFFFF"/>
        </w:rPr>
        <w:t xml:space="preserve">, to depart, </w:t>
      </w:r>
      <w:r w:rsidRPr="00102F01">
        <w:rPr>
          <w:rStyle w:val="tlid-translation"/>
          <w:b/>
          <w:color w:val="000000"/>
          <w:shd w:val="clear" w:color="auto" w:fill="FFFFFF"/>
        </w:rPr>
        <w:t>Polish</w:t>
      </w:r>
      <w:r>
        <w:rPr>
          <w:rStyle w:val="tlid-translation"/>
          <w:color w:val="000000"/>
          <w:shd w:val="clear" w:color="auto" w:fill="FFFFFF"/>
        </w:rPr>
        <w:t xml:space="preserve">, </w:t>
      </w:r>
      <w:r>
        <w:rPr>
          <w:rStyle w:val="tlid-translation"/>
          <w:color w:val="CC6600"/>
          <w:u w:val="single"/>
          <w:shd w:val="clear" w:color="auto" w:fill="FFFFFF"/>
        </w:rPr>
        <w:t>odstąpić</w:t>
      </w:r>
      <w:r>
        <w:rPr>
          <w:rStyle w:val="tlid-translation"/>
          <w:color w:val="000000"/>
          <w:shd w:val="clear" w:color="auto" w:fill="FFFFFF"/>
        </w:rPr>
        <w:t xml:space="preserve">, to depart, </w:t>
      </w:r>
      <w:r w:rsidRPr="00466CA8">
        <w:rPr>
          <w:rStyle w:val="tlid-translation"/>
          <w:b/>
          <w:color w:val="000000"/>
          <w:shd w:val="clear" w:color="auto" w:fill="FFFFFF"/>
        </w:rPr>
        <w:t>Persian</w:t>
      </w:r>
      <w:r>
        <w:rPr>
          <w:rStyle w:val="tlid-translation"/>
          <w:color w:val="000000"/>
          <w:shd w:val="clear" w:color="auto" w:fill="FFFFFF"/>
        </w:rPr>
        <w:t xml:space="preserve">, </w:t>
      </w:r>
      <w:r>
        <w:rPr>
          <w:rFonts w:ascii="Times New Roman , serif" w:hAnsi="Times New Roman , serif"/>
          <w:color w:val="3333FF"/>
          <w:u w:val="single"/>
        </w:rPr>
        <w:t>raftan</w:t>
      </w:r>
      <w:r>
        <w:rPr>
          <w:rFonts w:ascii="Times New Roman , serif" w:hAnsi="Times New Roman , serif"/>
          <w:b/>
          <w:bCs/>
        </w:rPr>
        <w:t xml:space="preserve">, </w:t>
      </w:r>
      <w:r>
        <w:rPr>
          <w:rFonts w:eastAsia="Calibri"/>
        </w:rPr>
        <w:t>رفتن</w:t>
      </w:r>
      <w:r>
        <w:rPr>
          <w:rFonts w:ascii="Times New Roman , serif" w:hAnsi="Times New Roman , serif"/>
          <w:b/>
          <w:bCs/>
        </w:rPr>
        <w:t xml:space="preserve"> </w:t>
      </w:r>
      <w:r>
        <w:rPr>
          <w:rFonts w:ascii="Times New Roman , serif" w:hAnsi="Times New Roman , serif"/>
        </w:rPr>
        <w:t xml:space="preserve">to depart, go, etc., </w:t>
      </w:r>
      <w:r w:rsidRPr="00466CA8">
        <w:rPr>
          <w:rFonts w:ascii="Times New Roman , serif" w:hAnsi="Times New Roman , serif"/>
          <w:b/>
        </w:rPr>
        <w:t>Tajik</w:t>
      </w:r>
      <w:r>
        <w:rPr>
          <w:rFonts w:ascii="Times New Roman , serif" w:hAnsi="Times New Roman , serif"/>
        </w:rPr>
        <w:t xml:space="preserve">, </w:t>
      </w:r>
      <w:r>
        <w:rPr>
          <w:rStyle w:val="jlqj4b"/>
          <w:lang w:val="tg-Cyrl-TJ"/>
        </w:rPr>
        <w:t>рафтан,</w:t>
      </w:r>
      <w:r>
        <w:rPr>
          <w:rStyle w:val="jlqj4b"/>
          <w:color w:val="3333FF"/>
          <w:lang w:val="tg-Cyrl-TJ"/>
        </w:rPr>
        <w:t xml:space="preserve"> </w:t>
      </w:r>
      <w:r>
        <w:rPr>
          <w:rStyle w:val="jlqj4b"/>
          <w:color w:val="3333FF"/>
          <w:u w:val="single"/>
          <w:lang w:val="tg-Cyrl-TJ"/>
        </w:rPr>
        <w:t>raftan</w:t>
      </w:r>
      <w:r>
        <w:rPr>
          <w:rStyle w:val="jlqj4b"/>
          <w:lang w:val="tg-Cyrl-TJ"/>
        </w:rPr>
        <w:t>, to depart</w:t>
      </w:r>
      <w:r>
        <w:rPr>
          <w:rStyle w:val="jlqj4b"/>
        </w:rPr>
        <w:t xml:space="preserve">, </w:t>
      </w:r>
      <w:r w:rsidRPr="00466CA8">
        <w:rPr>
          <w:rStyle w:val="jlqj4b"/>
          <w:b/>
        </w:rPr>
        <w:t>Kazakh</w:t>
      </w:r>
      <w:r>
        <w:rPr>
          <w:rStyle w:val="jlqj4b"/>
        </w:rPr>
        <w:t xml:space="preserve">, </w:t>
      </w:r>
      <w:r>
        <w:rPr>
          <w:rStyle w:val="jlqj4b"/>
          <w:lang w:val="kk-KZ"/>
        </w:rPr>
        <w:t xml:space="preserve">кету, </w:t>
      </w:r>
      <w:r>
        <w:rPr>
          <w:rStyle w:val="jlqj4b"/>
          <w:color w:val="CC6600"/>
          <w:u w:val="single"/>
          <w:lang w:val="kk-KZ"/>
        </w:rPr>
        <w:t>ketw</w:t>
      </w:r>
      <w:r>
        <w:rPr>
          <w:rStyle w:val="jlqj4b"/>
          <w:lang w:val="kk-KZ"/>
        </w:rPr>
        <w:t>, to depart</w:t>
      </w:r>
      <w:r>
        <w:rPr>
          <w:rStyle w:val="jlqj4b"/>
        </w:rPr>
        <w:t xml:space="preserve">, </w:t>
      </w:r>
      <w:r w:rsidRPr="00466CA8">
        <w:rPr>
          <w:rStyle w:val="jlqj4b"/>
          <w:b/>
        </w:rPr>
        <w:t>Uzbek</w:t>
      </w:r>
      <w:r>
        <w:rPr>
          <w:rStyle w:val="jlqj4b"/>
        </w:rPr>
        <w:t xml:space="preserve">, </w:t>
      </w:r>
      <w:r>
        <w:rPr>
          <w:rStyle w:val="jlqj4b"/>
          <w:color w:val="CC6600"/>
          <w:u w:val="single"/>
          <w:lang w:val="uz-Latn-UZ"/>
        </w:rPr>
        <w:t>ketmoq</w:t>
      </w:r>
      <w:r>
        <w:rPr>
          <w:rStyle w:val="jlqj4b"/>
          <w:lang w:val="uz-Latn-UZ"/>
        </w:rPr>
        <w:t>, to depart,</w:t>
      </w:r>
      <w:r>
        <w:rPr>
          <w:rStyle w:val="jlqj4b"/>
          <w:lang w:val="kk-KZ"/>
        </w:rPr>
        <w:t xml:space="preserve">  </w:t>
      </w:r>
      <w:r w:rsidRPr="00466CA8">
        <w:rPr>
          <w:rStyle w:val="jlqj4b"/>
          <w:b/>
        </w:rPr>
        <w:t>Kyrgyz</w:t>
      </w:r>
      <w:r>
        <w:rPr>
          <w:rStyle w:val="jlqj4b"/>
        </w:rPr>
        <w:t xml:space="preserve">, </w:t>
      </w:r>
      <w:r>
        <w:rPr>
          <w:rStyle w:val="jlqj4b"/>
          <w:lang w:val="ky-KG"/>
        </w:rPr>
        <w:t>кетүү,</w:t>
      </w:r>
      <w:r>
        <w:rPr>
          <w:rStyle w:val="jlqj4b"/>
          <w:color w:val="CC6600"/>
          <w:lang w:val="ky-KG"/>
        </w:rPr>
        <w:t xml:space="preserve"> </w:t>
      </w:r>
      <w:r>
        <w:rPr>
          <w:rStyle w:val="jlqj4b"/>
          <w:color w:val="CC6600"/>
          <w:u w:val="single"/>
          <w:lang w:val="ky-KG"/>
        </w:rPr>
        <w:t>ketüü</w:t>
      </w:r>
      <w:r>
        <w:rPr>
          <w:rStyle w:val="jlqj4b"/>
          <w:lang w:val="ky-KG"/>
        </w:rPr>
        <w:t>, to depart</w:t>
      </w:r>
      <w:r>
        <w:rPr>
          <w:rStyle w:val="jlqj4b"/>
        </w:rPr>
        <w:t xml:space="preserve">, </w:t>
      </w:r>
      <w:r w:rsidRPr="00F779F9">
        <w:rPr>
          <w:rFonts w:cstheme="minorHAnsi"/>
        </w:rPr>
        <w:br/>
      </w:r>
    </w:p>
    <w:p w:rsidR="007B148B" w:rsidRPr="003F563C" w:rsidRDefault="007B148B" w:rsidP="00AC072E">
      <w:pPr>
        <w:pStyle w:val="FootnoteText"/>
        <w:rPr>
          <w:rFonts w:cstheme="minorHAnsi"/>
        </w:rPr>
      </w:pPr>
    </w:p>
    <w:p w:rsidR="007B148B" w:rsidRDefault="007B148B">
      <w:pPr>
        <w:pStyle w:val="FootnoteText"/>
      </w:pPr>
    </w:p>
  </w:footnote>
  <w:footnote w:id="105">
    <w:p w:rsidR="007B148B" w:rsidRPr="00CB5F7C" w:rsidRDefault="007B148B" w:rsidP="00CB5F7C">
      <w:pPr>
        <w:rPr>
          <w:rFonts w:cstheme="minorHAnsi"/>
          <w:sz w:val="20"/>
          <w:szCs w:val="20"/>
        </w:rPr>
      </w:pPr>
      <w:r>
        <w:rPr>
          <w:rStyle w:val="FootnoteReference"/>
        </w:rPr>
        <w:footnoteRef/>
      </w:r>
      <w:r>
        <w:t xml:space="preserve"> </w:t>
      </w:r>
      <w:r w:rsidRPr="00015723">
        <w:rPr>
          <w:rFonts w:cstheme="minorHAnsi"/>
          <w:b/>
          <w:sz w:val="20"/>
          <w:szCs w:val="20"/>
        </w:rPr>
        <w:t>Hittite</w:t>
      </w:r>
      <w:r w:rsidRPr="00015723">
        <w:rPr>
          <w:rFonts w:cstheme="minorHAnsi"/>
          <w:sz w:val="20"/>
          <w:szCs w:val="20"/>
        </w:rPr>
        <w:t xml:space="preserve">, </w:t>
      </w:r>
      <w:r w:rsidRPr="00015723">
        <w:rPr>
          <w:rFonts w:cstheme="minorHAnsi"/>
          <w:b/>
          <w:bCs/>
          <w:color w:val="CC6600"/>
          <w:sz w:val="20"/>
          <w:szCs w:val="20"/>
          <w:u w:val="single"/>
        </w:rPr>
        <w:t>huwappa</w:t>
      </w:r>
      <w:r w:rsidRPr="00015723">
        <w:rPr>
          <w:rFonts w:cstheme="minorHAnsi"/>
          <w:sz w:val="20"/>
          <w:szCs w:val="20"/>
        </w:rPr>
        <w:t xml:space="preserve">-, evil, harm, </w:t>
      </w:r>
      <w:r w:rsidRPr="00015723">
        <w:rPr>
          <w:rFonts w:cstheme="minorHAnsi"/>
          <w:b/>
          <w:bCs/>
          <w:color w:val="CC6600"/>
          <w:sz w:val="20"/>
          <w:szCs w:val="20"/>
          <w:u w:val="single"/>
        </w:rPr>
        <w:t>huuapp</w:t>
      </w:r>
      <w:r w:rsidRPr="00015723">
        <w:rPr>
          <w:rFonts w:cstheme="minorHAnsi"/>
          <w:b/>
          <w:bCs/>
          <w:sz w:val="20"/>
          <w:szCs w:val="20"/>
        </w:rPr>
        <w:t xml:space="preserve">/ </w:t>
      </w:r>
      <w:r w:rsidRPr="00015723">
        <w:rPr>
          <w:rFonts w:cstheme="minorHAnsi"/>
          <w:b/>
          <w:bCs/>
          <w:color w:val="CC6600"/>
          <w:sz w:val="20"/>
          <w:szCs w:val="20"/>
          <w:u w:val="single"/>
        </w:rPr>
        <w:t>hupp</w:t>
      </w:r>
      <w:r w:rsidRPr="00015723">
        <w:rPr>
          <w:rFonts w:cstheme="minorHAnsi"/>
          <w:sz w:val="20"/>
          <w:szCs w:val="20"/>
        </w:rPr>
        <w:t xml:space="preserve">, </w:t>
      </w:r>
      <w:r w:rsidRPr="00015723">
        <w:rPr>
          <w:rFonts w:cstheme="minorHAnsi"/>
          <w:b/>
          <w:bCs/>
          <w:color w:val="CC6600"/>
          <w:sz w:val="20"/>
          <w:szCs w:val="20"/>
          <w:u w:val="single"/>
        </w:rPr>
        <w:t>huwap</w:t>
      </w:r>
      <w:r w:rsidRPr="00015723">
        <w:rPr>
          <w:rFonts w:cstheme="minorHAnsi"/>
          <w:sz w:val="20"/>
          <w:szCs w:val="20"/>
        </w:rPr>
        <w:t xml:space="preserve">-, to do evil, </w:t>
      </w:r>
      <w:r w:rsidRPr="00015723">
        <w:rPr>
          <w:rFonts w:cstheme="minorHAnsi"/>
          <w:color w:val="CC6600"/>
          <w:sz w:val="20"/>
          <w:szCs w:val="20"/>
          <w:u w:val="single"/>
          <w:shd w:val="clear" w:color="auto" w:fill="FFFFFF"/>
        </w:rPr>
        <w:t>h</w:t>
      </w:r>
      <w:r w:rsidRPr="00015723">
        <w:rPr>
          <w:rFonts w:cstheme="minorHAnsi"/>
          <w:b/>
          <w:bCs/>
          <w:color w:val="CC6600"/>
          <w:sz w:val="20"/>
          <w:szCs w:val="20"/>
          <w:u w:val="single"/>
        </w:rPr>
        <w:t>oapa</w:t>
      </w:r>
      <w:r w:rsidRPr="00015723">
        <w:rPr>
          <w:rFonts w:cstheme="minorHAnsi"/>
          <w:sz w:val="20"/>
          <w:szCs w:val="20"/>
        </w:rPr>
        <w:t xml:space="preserve">, evil, bad,  </w:t>
      </w:r>
      <w:r w:rsidRPr="00015723">
        <w:rPr>
          <w:rFonts w:cstheme="minorHAnsi"/>
          <w:b/>
          <w:bCs/>
          <w:color w:val="CC6600"/>
          <w:sz w:val="20"/>
          <w:szCs w:val="20"/>
          <w:u w:val="single"/>
        </w:rPr>
        <w:t>huwappa</w:t>
      </w:r>
      <w:r w:rsidRPr="00015723">
        <w:rPr>
          <w:rFonts w:cstheme="minorHAnsi"/>
          <w:bCs/>
          <w:sz w:val="20"/>
          <w:szCs w:val="20"/>
        </w:rPr>
        <w:t>, evil, harm,</w:t>
      </w:r>
      <w:r w:rsidRPr="00015723">
        <w:rPr>
          <w:rFonts w:cstheme="minorHAnsi"/>
          <w:b/>
          <w:sz w:val="20"/>
          <w:szCs w:val="20"/>
        </w:rPr>
        <w:t xml:space="preserve"> Luvian</w:t>
      </w:r>
      <w:r w:rsidRPr="00015723">
        <w:rPr>
          <w:rFonts w:cstheme="minorHAnsi"/>
          <w:sz w:val="20"/>
          <w:szCs w:val="20"/>
        </w:rPr>
        <w:t xml:space="preserve">, </w:t>
      </w:r>
      <w:r w:rsidRPr="00015723">
        <w:rPr>
          <w:rFonts w:cstheme="minorHAnsi"/>
          <w:color w:val="CC6600"/>
          <w:sz w:val="20"/>
          <w:szCs w:val="20"/>
          <w:u w:val="single"/>
        </w:rPr>
        <w:t>hoapnadr</w:t>
      </w:r>
      <w:r w:rsidRPr="00015723">
        <w:rPr>
          <w:rFonts w:cstheme="minorHAnsi"/>
          <w:sz w:val="20"/>
          <w:szCs w:val="20"/>
        </w:rPr>
        <w:t xml:space="preserve">/ </w:t>
      </w:r>
      <w:r w:rsidRPr="00015723">
        <w:rPr>
          <w:rFonts w:cstheme="minorHAnsi"/>
          <w:color w:val="CC6600"/>
          <w:sz w:val="20"/>
          <w:szCs w:val="20"/>
          <w:u w:val="single"/>
        </w:rPr>
        <w:t>hoapnan</w:t>
      </w:r>
      <w:r w:rsidRPr="00015723">
        <w:rPr>
          <w:rFonts w:eastAsia="Calibri" w:cstheme="minorHAnsi"/>
          <w:sz w:val="20"/>
          <w:szCs w:val="20"/>
          <w:lang w:val="en-GB"/>
        </w:rPr>
        <w:t>, evilness,</w:t>
      </w:r>
      <w:r w:rsidRPr="00015723">
        <w:rPr>
          <w:rFonts w:cstheme="minorHAnsi"/>
          <w:sz w:val="20"/>
          <w:szCs w:val="20"/>
        </w:rPr>
        <w:t xml:space="preserve"> </w:t>
      </w:r>
      <w:r w:rsidRPr="00015723">
        <w:rPr>
          <w:rFonts w:cstheme="minorHAnsi"/>
          <w:b/>
          <w:sz w:val="20"/>
          <w:szCs w:val="20"/>
        </w:rPr>
        <w:t>Akkadian</w:t>
      </w:r>
      <w:r w:rsidRPr="00015723">
        <w:rPr>
          <w:rFonts w:cstheme="minorHAnsi"/>
          <w:sz w:val="20"/>
          <w:szCs w:val="20"/>
        </w:rPr>
        <w:t xml:space="preserve">, </w:t>
      </w:r>
      <w:r w:rsidRPr="00015723">
        <w:rPr>
          <w:rFonts w:cstheme="minorHAnsi"/>
          <w:b/>
          <w:bCs/>
          <w:color w:val="CC6600"/>
          <w:sz w:val="20"/>
          <w:szCs w:val="20"/>
          <w:u w:val="single"/>
          <w:shd w:val="clear" w:color="auto" w:fill="FFFFFF"/>
        </w:rPr>
        <w:t>ḫābilu</w:t>
      </w:r>
      <w:r w:rsidRPr="00015723">
        <w:rPr>
          <w:rFonts w:cstheme="minorHAnsi"/>
          <w:sz w:val="20"/>
          <w:szCs w:val="20"/>
          <w:shd w:val="clear" w:color="auto" w:fill="FFFFFF"/>
        </w:rPr>
        <w:t xml:space="preserve">, evildoer, said also of demons, lawless, criminal, </w:t>
      </w:r>
      <w:r w:rsidRPr="00015723">
        <w:rPr>
          <w:rFonts w:cstheme="minorHAnsi"/>
          <w:b/>
          <w:bCs/>
          <w:color w:val="CC6600"/>
          <w:sz w:val="20"/>
          <w:szCs w:val="20"/>
          <w:u w:val="single"/>
          <w:shd w:val="clear" w:color="auto" w:fill="FFFFFF"/>
        </w:rPr>
        <w:t>ḫibiltu</w:t>
      </w:r>
      <w:r w:rsidRPr="00015723">
        <w:rPr>
          <w:rFonts w:cstheme="minorHAnsi"/>
          <w:sz w:val="20"/>
          <w:szCs w:val="20"/>
          <w:shd w:val="clear" w:color="auto" w:fill="FFFFFF"/>
        </w:rPr>
        <w:t>, evil deed, damage, wrong, ruins, etc.</w:t>
      </w:r>
      <w:r w:rsidRPr="00015723">
        <w:rPr>
          <w:rFonts w:eastAsia="Calibri" w:cstheme="minorHAnsi"/>
          <w:sz w:val="20"/>
          <w:szCs w:val="20"/>
          <w:shd w:val="clear" w:color="auto" w:fill="FFFFFF"/>
        </w:rPr>
        <w:t>,</w:t>
      </w:r>
      <w:r w:rsidRPr="00015723">
        <w:rPr>
          <w:rFonts w:eastAsia="Calibri" w:cstheme="minorHAnsi"/>
          <w:b/>
          <w:bCs/>
          <w:sz w:val="20"/>
          <w:szCs w:val="20"/>
          <w:shd w:val="clear" w:color="auto" w:fill="FFFFFF"/>
        </w:rPr>
        <w:t xml:space="preserve"> </w:t>
      </w:r>
      <w:r w:rsidRPr="00015723">
        <w:rPr>
          <w:rFonts w:eastAsia="Calibri" w:cstheme="minorHAnsi"/>
          <w:b/>
          <w:bCs/>
          <w:color w:val="CC6600"/>
          <w:sz w:val="20"/>
          <w:szCs w:val="20"/>
          <w:u w:val="single"/>
          <w:shd w:val="clear" w:color="auto" w:fill="FFFFFF"/>
        </w:rPr>
        <w:t>ḫābilu</w:t>
      </w:r>
      <w:r w:rsidRPr="00015723">
        <w:rPr>
          <w:rFonts w:eastAsia="Calibri" w:cstheme="minorHAnsi"/>
          <w:sz w:val="20"/>
          <w:szCs w:val="20"/>
          <w:shd w:val="clear" w:color="auto" w:fill="FFFFFF"/>
        </w:rPr>
        <w:t>, evildoer, criminal,</w:t>
      </w:r>
      <w:r w:rsidRPr="00015723">
        <w:rPr>
          <w:rFonts w:cstheme="minorHAnsi"/>
          <w:sz w:val="20"/>
          <w:szCs w:val="20"/>
        </w:rPr>
        <w:t xml:space="preserve"> </w:t>
      </w:r>
      <w:r w:rsidRPr="0066358D">
        <w:rPr>
          <w:rFonts w:cstheme="minorHAnsi"/>
          <w:b/>
          <w:sz w:val="20"/>
          <w:szCs w:val="20"/>
        </w:rPr>
        <w:t>Traditional Chinese</w:t>
      </w:r>
      <w:r>
        <w:rPr>
          <w:rFonts w:cstheme="minorHAnsi"/>
          <w:sz w:val="20"/>
          <w:szCs w:val="20"/>
        </w:rPr>
        <w:t xml:space="preserve">, </w:t>
      </w:r>
      <w:r>
        <w:rPr>
          <w:rStyle w:val="jlqj4b"/>
          <w:rFonts w:ascii="MS Gothic" w:eastAsia="MS Gothic" w:hAnsi="MS Gothic" w:cs="MS Gothic" w:hint="eastAsia"/>
          <w:sz w:val="20"/>
          <w:szCs w:val="20"/>
          <w:lang w:val="mn-MN" w:eastAsia="zh-TW"/>
        </w:rPr>
        <w:t>壞</w:t>
      </w:r>
      <w:r>
        <w:rPr>
          <w:rStyle w:val="jlqj4b"/>
          <w:rFonts w:hint="eastAsia"/>
          <w:sz w:val="20"/>
          <w:szCs w:val="20"/>
          <w:lang w:val="mn-MN" w:eastAsia="zh-TW"/>
        </w:rPr>
        <w:t xml:space="preserve">, </w:t>
      </w:r>
      <w:r>
        <w:rPr>
          <w:rStyle w:val="jlqj4b"/>
          <w:rFonts w:hint="eastAsia"/>
          <w:color w:val="CC6600"/>
          <w:sz w:val="20"/>
          <w:szCs w:val="20"/>
          <w:u w:val="single"/>
          <w:lang w:val="mn-MN" w:eastAsia="zh-TW"/>
        </w:rPr>
        <w:t>Huài</w:t>
      </w:r>
      <w:r>
        <w:rPr>
          <w:rStyle w:val="jlqj4b"/>
          <w:rFonts w:hint="eastAsia"/>
          <w:sz w:val="20"/>
          <w:szCs w:val="20"/>
          <w:lang w:val="mn-MN" w:eastAsia="zh-TW"/>
        </w:rPr>
        <w:t>, bad, evil, wicked, spoiled</w:t>
      </w:r>
      <w:r>
        <w:rPr>
          <w:rStyle w:val="jlqj4b"/>
          <w:sz w:val="20"/>
          <w:szCs w:val="20"/>
          <w:lang w:eastAsia="zh-TW"/>
        </w:rPr>
        <w:t xml:space="preserve">, </w:t>
      </w:r>
      <w:r w:rsidRPr="00015723">
        <w:rPr>
          <w:rFonts w:cstheme="minorHAnsi"/>
          <w:b/>
          <w:sz w:val="20"/>
          <w:szCs w:val="20"/>
        </w:rPr>
        <w:t>Akkadian</w:t>
      </w:r>
      <w:r w:rsidRPr="00015723">
        <w:rPr>
          <w:rFonts w:cstheme="minorHAnsi"/>
          <w:sz w:val="20"/>
          <w:szCs w:val="20"/>
        </w:rPr>
        <w:t xml:space="preserve">, </w:t>
      </w:r>
      <w:r w:rsidRPr="00015723">
        <w:rPr>
          <w:rFonts w:cstheme="minorHAnsi"/>
          <w:b/>
          <w:bCs/>
          <w:color w:val="009900"/>
          <w:sz w:val="20"/>
          <w:szCs w:val="20"/>
          <w:u w:val="single"/>
          <w:shd w:val="clear" w:color="auto" w:fill="FFFFFF"/>
        </w:rPr>
        <w:t>dannu</w:t>
      </w:r>
      <w:r w:rsidRPr="00015723">
        <w:rPr>
          <w:rFonts w:cstheme="minorHAnsi"/>
          <w:color w:val="000000"/>
          <w:sz w:val="20"/>
          <w:szCs w:val="20"/>
          <w:shd w:val="clear" w:color="auto" w:fill="FFFFFF"/>
        </w:rPr>
        <w:t xml:space="preserve">, bad, tyrannical, powerful, etc., </w:t>
      </w:r>
      <w:r w:rsidRPr="00015723">
        <w:rPr>
          <w:rFonts w:cstheme="minorHAnsi"/>
          <w:b/>
          <w:color w:val="000000"/>
          <w:sz w:val="20"/>
          <w:szCs w:val="20"/>
          <w:shd w:val="clear" w:color="auto" w:fill="FFFFFF"/>
        </w:rPr>
        <w:t>Irish</w:t>
      </w:r>
      <w:r w:rsidRPr="00015723">
        <w:rPr>
          <w:rFonts w:cstheme="minorHAnsi"/>
          <w:color w:val="000000"/>
          <w:sz w:val="20"/>
          <w:szCs w:val="20"/>
          <w:shd w:val="clear" w:color="auto" w:fill="FFFFFF"/>
        </w:rPr>
        <w:t xml:space="preserve">, </w:t>
      </w:r>
      <w:r w:rsidRPr="00015723">
        <w:rPr>
          <w:rFonts w:cstheme="minorHAnsi"/>
          <w:color w:val="009900"/>
          <w:sz w:val="20"/>
          <w:szCs w:val="20"/>
          <w:u w:val="single"/>
        </w:rPr>
        <w:t>dona</w:t>
      </w:r>
      <w:r w:rsidRPr="00015723">
        <w:rPr>
          <w:rFonts w:cstheme="minorHAnsi"/>
          <w:sz w:val="20"/>
          <w:szCs w:val="20"/>
        </w:rPr>
        <w:t xml:space="preserve">, bad,  </w:t>
      </w:r>
      <w:r w:rsidRPr="00015723">
        <w:rPr>
          <w:rFonts w:cstheme="minorHAnsi"/>
          <w:b/>
          <w:sz w:val="20"/>
          <w:szCs w:val="20"/>
        </w:rPr>
        <w:t>Scots-Gaelic</w:t>
      </w:r>
      <w:r w:rsidRPr="00015723">
        <w:rPr>
          <w:rFonts w:cstheme="minorHAnsi"/>
          <w:sz w:val="20"/>
          <w:szCs w:val="20"/>
        </w:rPr>
        <w:t xml:space="preserve">, </w:t>
      </w:r>
      <w:r w:rsidRPr="00015723">
        <w:rPr>
          <w:rFonts w:cstheme="minorHAnsi"/>
          <w:color w:val="009900"/>
          <w:sz w:val="20"/>
          <w:szCs w:val="20"/>
          <w:u w:val="single"/>
        </w:rPr>
        <w:t>dona</w:t>
      </w:r>
      <w:r w:rsidRPr="00015723">
        <w:rPr>
          <w:rFonts w:cstheme="minorHAnsi"/>
          <w:sz w:val="20"/>
          <w:szCs w:val="20"/>
        </w:rPr>
        <w:t xml:space="preserve">, bad, </w:t>
      </w:r>
      <w:r w:rsidRPr="00015723">
        <w:rPr>
          <w:rFonts w:cstheme="minorHAnsi"/>
          <w:b/>
          <w:sz w:val="20"/>
          <w:szCs w:val="20"/>
        </w:rPr>
        <w:t>Sanskrit</w:t>
      </w:r>
      <w:r w:rsidRPr="00015723">
        <w:rPr>
          <w:rFonts w:cstheme="minorHAnsi"/>
          <w:sz w:val="20"/>
          <w:szCs w:val="20"/>
        </w:rPr>
        <w:t>, affix, -</w:t>
      </w:r>
      <w:r w:rsidRPr="00015723">
        <w:rPr>
          <w:rFonts w:cstheme="minorHAnsi"/>
          <w:color w:val="3333FF"/>
          <w:sz w:val="20"/>
          <w:szCs w:val="20"/>
        </w:rPr>
        <w:t>ka</w:t>
      </w:r>
      <w:r w:rsidRPr="00015723">
        <w:rPr>
          <w:rFonts w:cstheme="minorHAnsi"/>
          <w:sz w:val="20"/>
          <w:szCs w:val="20"/>
        </w:rPr>
        <w:t xml:space="preserve">, bad, </w:t>
      </w:r>
      <w:r w:rsidRPr="00015723">
        <w:rPr>
          <w:rFonts w:cstheme="minorHAnsi"/>
          <w:b/>
          <w:sz w:val="20"/>
          <w:szCs w:val="20"/>
        </w:rPr>
        <w:t>Greek</w:t>
      </w:r>
      <w:r w:rsidRPr="00015723">
        <w:rPr>
          <w:rFonts w:cstheme="minorHAnsi"/>
          <w:sz w:val="20"/>
          <w:szCs w:val="20"/>
        </w:rPr>
        <w:t xml:space="preserve">, κακό, </w:t>
      </w:r>
      <w:r w:rsidRPr="00015723">
        <w:rPr>
          <w:rFonts w:cstheme="minorHAnsi"/>
          <w:color w:val="3333FF"/>
          <w:sz w:val="20"/>
          <w:szCs w:val="20"/>
          <w:shd w:val="clear" w:color="auto" w:fill="FFFFFF"/>
        </w:rPr>
        <w:t>kakó</w:t>
      </w:r>
      <w:r w:rsidRPr="00015723">
        <w:rPr>
          <w:rFonts w:cstheme="minorHAnsi"/>
          <w:sz w:val="20"/>
          <w:szCs w:val="20"/>
          <w:shd w:val="clear" w:color="auto" w:fill="FFFFFF"/>
        </w:rPr>
        <w:t>, bad, evil,</w:t>
      </w:r>
      <w:r w:rsidRPr="00015723">
        <w:rPr>
          <w:rStyle w:val="tlid-translation"/>
          <w:rFonts w:cstheme="minorHAnsi"/>
          <w:sz w:val="20"/>
          <w:szCs w:val="20"/>
          <w:shd w:val="clear" w:color="auto" w:fill="FFFFFF"/>
          <w:lang w:val="el-GR"/>
        </w:rPr>
        <w:t xml:space="preserve"> κακός</w:t>
      </w:r>
      <w:r w:rsidRPr="00015723">
        <w:rPr>
          <w:rFonts w:cstheme="minorHAnsi"/>
          <w:sz w:val="20"/>
          <w:szCs w:val="20"/>
          <w:shd w:val="clear" w:color="auto" w:fill="FFFFFF"/>
        </w:rPr>
        <w:t xml:space="preserve">, </w:t>
      </w:r>
      <w:r w:rsidRPr="00015723">
        <w:rPr>
          <w:rFonts w:cstheme="minorHAnsi"/>
          <w:color w:val="3333FF"/>
          <w:sz w:val="20"/>
          <w:szCs w:val="20"/>
          <w:shd w:val="clear" w:color="auto" w:fill="FFFFFF"/>
        </w:rPr>
        <w:t>kakós</w:t>
      </w:r>
      <w:r w:rsidRPr="00015723">
        <w:rPr>
          <w:rFonts w:cstheme="minorHAnsi"/>
          <w:sz w:val="20"/>
          <w:szCs w:val="20"/>
          <w:shd w:val="clear" w:color="auto" w:fill="FFFFFF"/>
        </w:rPr>
        <w:t xml:space="preserve">,  </w:t>
      </w:r>
      <w:r w:rsidRPr="00015723">
        <w:rPr>
          <w:rStyle w:val="gt-baf-back"/>
          <w:rFonts w:cstheme="minorHAnsi"/>
          <w:sz w:val="20"/>
          <w:szCs w:val="20"/>
        </w:rPr>
        <w:t>evil</w:t>
      </w:r>
      <w:r w:rsidRPr="00015723">
        <w:rPr>
          <w:rFonts w:cstheme="minorHAnsi"/>
          <w:sz w:val="20"/>
          <w:szCs w:val="20"/>
        </w:rPr>
        <w:t xml:space="preserve">, </w:t>
      </w:r>
      <w:r w:rsidRPr="00015723">
        <w:rPr>
          <w:rStyle w:val="gt-baf-back"/>
          <w:rFonts w:cstheme="minorHAnsi"/>
          <w:sz w:val="20"/>
          <w:szCs w:val="20"/>
        </w:rPr>
        <w:t>bad</w:t>
      </w:r>
      <w:r w:rsidRPr="00015723">
        <w:rPr>
          <w:rFonts w:cstheme="minorHAnsi"/>
          <w:sz w:val="20"/>
          <w:szCs w:val="20"/>
        </w:rPr>
        <w:t xml:space="preserve">, </w:t>
      </w:r>
      <w:r w:rsidRPr="00015723">
        <w:rPr>
          <w:rStyle w:val="gt-baf-back"/>
          <w:rFonts w:cstheme="minorHAnsi"/>
          <w:sz w:val="20"/>
          <w:szCs w:val="20"/>
        </w:rPr>
        <w:t>ill</w:t>
      </w:r>
      <w:r w:rsidRPr="00015723">
        <w:rPr>
          <w:rFonts w:cstheme="minorHAnsi"/>
          <w:sz w:val="20"/>
          <w:szCs w:val="20"/>
        </w:rPr>
        <w:t xml:space="preserve">, </w:t>
      </w:r>
      <w:r w:rsidRPr="00015723">
        <w:rPr>
          <w:rStyle w:val="gt-baf-back"/>
          <w:rFonts w:cstheme="minorHAnsi"/>
          <w:sz w:val="20"/>
          <w:szCs w:val="20"/>
        </w:rPr>
        <w:t>wicked</w:t>
      </w:r>
      <w:r w:rsidRPr="00015723">
        <w:rPr>
          <w:rFonts w:cstheme="minorHAnsi"/>
          <w:sz w:val="20"/>
          <w:szCs w:val="20"/>
        </w:rPr>
        <w:t xml:space="preserve">, </w:t>
      </w:r>
      <w:r w:rsidRPr="00015723">
        <w:rPr>
          <w:rStyle w:val="gt-baf-back"/>
          <w:rFonts w:cstheme="minorHAnsi"/>
          <w:sz w:val="20"/>
          <w:szCs w:val="20"/>
        </w:rPr>
        <w:t>mischievous</w:t>
      </w:r>
      <w:r w:rsidRPr="00015723">
        <w:rPr>
          <w:rFonts w:cstheme="minorHAnsi"/>
          <w:sz w:val="20"/>
          <w:szCs w:val="20"/>
        </w:rPr>
        <w:t xml:space="preserve">, </w:t>
      </w:r>
      <w:r w:rsidRPr="00015723">
        <w:rPr>
          <w:rStyle w:val="gt-baf-back"/>
          <w:rFonts w:cstheme="minorHAnsi"/>
          <w:sz w:val="20"/>
          <w:szCs w:val="20"/>
        </w:rPr>
        <w:t xml:space="preserve">spiteful, </w:t>
      </w:r>
      <w:r w:rsidRPr="00015723">
        <w:rPr>
          <w:rStyle w:val="gt-baf-back"/>
          <w:rFonts w:cstheme="minorHAnsi"/>
          <w:b/>
          <w:sz w:val="20"/>
          <w:szCs w:val="20"/>
        </w:rPr>
        <w:t>Albanian</w:t>
      </w:r>
      <w:r w:rsidRPr="00015723">
        <w:rPr>
          <w:rStyle w:val="gt-baf-back"/>
          <w:rFonts w:cstheme="minorHAnsi"/>
          <w:sz w:val="20"/>
          <w:szCs w:val="20"/>
        </w:rPr>
        <w:t xml:space="preserve">, </w:t>
      </w:r>
      <w:r w:rsidRPr="00015723">
        <w:rPr>
          <w:rFonts w:cstheme="minorHAnsi"/>
          <w:color w:val="3333FF"/>
          <w:sz w:val="20"/>
          <w:szCs w:val="20"/>
          <w:shd w:val="clear" w:color="auto" w:fill="FFFFFF"/>
        </w:rPr>
        <w:t>keq</w:t>
      </w:r>
      <w:r w:rsidRPr="00015723">
        <w:rPr>
          <w:rFonts w:cstheme="minorHAnsi"/>
          <w:color w:val="000000"/>
          <w:sz w:val="20"/>
          <w:szCs w:val="20"/>
          <w:shd w:val="clear" w:color="auto" w:fill="FFFFFF"/>
        </w:rPr>
        <w:t xml:space="preserve">, bad, </w:t>
      </w:r>
      <w:r w:rsidRPr="00015723">
        <w:rPr>
          <w:rFonts w:cstheme="minorHAnsi"/>
          <w:color w:val="3333FF"/>
          <w:sz w:val="20"/>
          <w:szCs w:val="20"/>
          <w:shd w:val="clear" w:color="auto" w:fill="FFFFFF"/>
        </w:rPr>
        <w:t>e keqe</w:t>
      </w:r>
      <w:r w:rsidRPr="00015723">
        <w:rPr>
          <w:rFonts w:cstheme="minorHAnsi"/>
          <w:color w:val="000000"/>
          <w:sz w:val="20"/>
          <w:szCs w:val="20"/>
          <w:shd w:val="clear" w:color="auto" w:fill="FFFFFF"/>
        </w:rPr>
        <w:t>, evil,</w:t>
      </w:r>
      <w:r w:rsidRPr="00015723">
        <w:rPr>
          <w:rFonts w:cstheme="minorHAnsi"/>
          <w:color w:val="3333FF"/>
          <w:sz w:val="20"/>
          <w:szCs w:val="20"/>
          <w:shd w:val="clear" w:color="auto" w:fill="FFFFFF"/>
        </w:rPr>
        <w:t xml:space="preserve"> mëkat</w:t>
      </w:r>
      <w:r w:rsidRPr="00015723">
        <w:rPr>
          <w:rFonts w:cstheme="minorHAnsi"/>
          <w:color w:val="000000"/>
          <w:sz w:val="20"/>
          <w:szCs w:val="20"/>
          <w:shd w:val="clear" w:color="auto" w:fill="FFFFFF"/>
        </w:rPr>
        <w:t>, evil,</w:t>
      </w:r>
      <w:r w:rsidRPr="00015723">
        <w:rPr>
          <w:rStyle w:val="gt-baf-back"/>
          <w:rFonts w:cstheme="minorHAnsi"/>
          <w:sz w:val="20"/>
          <w:szCs w:val="20"/>
        </w:rPr>
        <w:t xml:space="preserve"> </w:t>
      </w:r>
      <w:r w:rsidRPr="00015723">
        <w:rPr>
          <w:rFonts w:cstheme="minorHAnsi"/>
          <w:b/>
          <w:sz w:val="20"/>
          <w:szCs w:val="20"/>
        </w:rPr>
        <w:t>Sanskrit</w:t>
      </w:r>
      <w:r w:rsidRPr="00015723">
        <w:rPr>
          <w:rFonts w:cstheme="minorHAnsi"/>
          <w:sz w:val="20"/>
          <w:szCs w:val="20"/>
        </w:rPr>
        <w:t xml:space="preserve">, </w:t>
      </w:r>
      <w:r w:rsidRPr="00015723">
        <w:rPr>
          <w:rFonts w:cstheme="minorHAnsi"/>
          <w:color w:val="FF0000"/>
          <w:sz w:val="20"/>
          <w:szCs w:val="20"/>
        </w:rPr>
        <w:t>mala</w:t>
      </w:r>
      <w:r w:rsidRPr="00015723">
        <w:rPr>
          <w:rFonts w:cstheme="minorHAnsi"/>
          <w:sz w:val="20"/>
          <w:szCs w:val="20"/>
        </w:rPr>
        <w:t xml:space="preserve">, dirt, rubbish; </w:t>
      </w:r>
      <w:r w:rsidRPr="00015723">
        <w:rPr>
          <w:rFonts w:cstheme="minorHAnsi"/>
          <w:color w:val="FF0000"/>
          <w:sz w:val="20"/>
          <w:szCs w:val="20"/>
        </w:rPr>
        <w:t>malinay, -yati</w:t>
      </w:r>
      <w:r w:rsidRPr="00015723">
        <w:rPr>
          <w:rFonts w:cstheme="minorHAnsi"/>
          <w:sz w:val="20"/>
          <w:szCs w:val="20"/>
        </w:rPr>
        <w:t xml:space="preserve">, to soil, defile, </w:t>
      </w:r>
      <w:r w:rsidRPr="00015723">
        <w:rPr>
          <w:rFonts w:cstheme="minorHAnsi"/>
          <w:b/>
          <w:sz w:val="20"/>
          <w:szCs w:val="20"/>
        </w:rPr>
        <w:t>Latin</w:t>
      </w:r>
      <w:r w:rsidRPr="00015723">
        <w:rPr>
          <w:rFonts w:cstheme="minorHAnsi"/>
          <w:sz w:val="20"/>
          <w:szCs w:val="20"/>
        </w:rPr>
        <w:t xml:space="preserve">, </w:t>
      </w:r>
      <w:r w:rsidRPr="00015723">
        <w:rPr>
          <w:rFonts w:cstheme="minorHAnsi"/>
          <w:color w:val="FF0000"/>
          <w:sz w:val="20"/>
          <w:szCs w:val="20"/>
        </w:rPr>
        <w:t>malus-a-um</w:t>
      </w:r>
      <w:r w:rsidRPr="00015723">
        <w:rPr>
          <w:rFonts w:cstheme="minorHAnsi"/>
          <w:sz w:val="20"/>
          <w:szCs w:val="20"/>
        </w:rPr>
        <w:t xml:space="preserve">, bad, evil, </w:t>
      </w:r>
      <w:r w:rsidRPr="00015723">
        <w:rPr>
          <w:rFonts w:cstheme="minorHAnsi"/>
          <w:b/>
          <w:sz w:val="20"/>
          <w:szCs w:val="20"/>
        </w:rPr>
        <w:t>Italian</w:t>
      </w:r>
      <w:r w:rsidRPr="00015723">
        <w:rPr>
          <w:rFonts w:cstheme="minorHAnsi"/>
          <w:sz w:val="20"/>
          <w:szCs w:val="20"/>
        </w:rPr>
        <w:t xml:space="preserve">, </w:t>
      </w:r>
      <w:r w:rsidRPr="00015723">
        <w:rPr>
          <w:rFonts w:eastAsia="Times New Roman" w:cstheme="minorHAnsi"/>
          <w:color w:val="FF0000"/>
          <w:sz w:val="20"/>
          <w:szCs w:val="20"/>
        </w:rPr>
        <w:t>male</w:t>
      </w:r>
      <w:r w:rsidRPr="00015723">
        <w:rPr>
          <w:rFonts w:eastAsia="Times New Roman" w:cstheme="minorHAnsi"/>
          <w:sz w:val="20"/>
          <w:szCs w:val="20"/>
        </w:rPr>
        <w:t xml:space="preserve">,  evil, bad, hurt, wrong, harm, ill,  </w:t>
      </w:r>
      <w:r w:rsidRPr="00015723">
        <w:rPr>
          <w:rFonts w:eastAsia="Times New Roman" w:cstheme="minorHAnsi"/>
          <w:b/>
          <w:sz w:val="20"/>
          <w:szCs w:val="20"/>
        </w:rPr>
        <w:t>French</w:t>
      </w:r>
      <w:r w:rsidRPr="00015723">
        <w:rPr>
          <w:rFonts w:eastAsia="Times New Roman" w:cstheme="minorHAnsi"/>
          <w:sz w:val="20"/>
          <w:szCs w:val="20"/>
        </w:rPr>
        <w:t xml:space="preserve">, </w:t>
      </w:r>
      <w:r w:rsidRPr="00015723">
        <w:rPr>
          <w:rFonts w:cstheme="minorHAnsi"/>
          <w:color w:val="FF0000"/>
          <w:sz w:val="20"/>
          <w:szCs w:val="20"/>
        </w:rPr>
        <w:t>mal</w:t>
      </w:r>
      <w:r w:rsidRPr="00015723">
        <w:rPr>
          <w:rFonts w:cstheme="minorHAnsi"/>
          <w:sz w:val="20"/>
          <w:szCs w:val="20"/>
        </w:rPr>
        <w:t xml:space="preserve">,  evil, hurt, harm, </w:t>
      </w:r>
      <w:r w:rsidRPr="00015723">
        <w:rPr>
          <w:rFonts w:cstheme="minorHAnsi"/>
          <w:color w:val="FF0000"/>
          <w:sz w:val="20"/>
          <w:szCs w:val="20"/>
        </w:rPr>
        <w:t>male</w:t>
      </w:r>
      <w:r w:rsidRPr="00015723">
        <w:rPr>
          <w:rFonts w:cstheme="minorHAnsi"/>
          <w:sz w:val="20"/>
          <w:szCs w:val="20"/>
        </w:rPr>
        <w:t xml:space="preserve">, adv. badly, </w:t>
      </w:r>
      <w:r w:rsidRPr="00015723">
        <w:rPr>
          <w:rFonts w:cstheme="minorHAnsi"/>
          <w:b/>
          <w:sz w:val="20"/>
          <w:szCs w:val="20"/>
        </w:rPr>
        <w:t>Etruscan</w:t>
      </w:r>
      <w:r w:rsidRPr="00015723">
        <w:rPr>
          <w:rFonts w:cstheme="minorHAnsi"/>
          <w:sz w:val="20"/>
          <w:szCs w:val="20"/>
        </w:rPr>
        <w:t xml:space="preserve">, </w:t>
      </w:r>
      <w:r w:rsidRPr="00015723">
        <w:rPr>
          <w:rFonts w:cstheme="minorHAnsi"/>
          <w:color w:val="FF0000"/>
          <w:sz w:val="20"/>
          <w:szCs w:val="20"/>
        </w:rPr>
        <w:t>male</w:t>
      </w:r>
      <w:r w:rsidRPr="00015723">
        <w:rPr>
          <w:rFonts w:cstheme="minorHAnsi"/>
          <w:sz w:val="20"/>
          <w:szCs w:val="20"/>
        </w:rPr>
        <w:t xml:space="preserve">, </w:t>
      </w:r>
      <w:r w:rsidRPr="00015723">
        <w:rPr>
          <w:rFonts w:cstheme="minorHAnsi"/>
          <w:color w:val="FF0000"/>
          <w:sz w:val="20"/>
          <w:szCs w:val="20"/>
        </w:rPr>
        <w:t xml:space="preserve">malo </w:t>
      </w:r>
      <w:r w:rsidRPr="00015723">
        <w:rPr>
          <w:rFonts w:cstheme="minorHAnsi"/>
          <w:color w:val="000000"/>
          <w:sz w:val="20"/>
          <w:szCs w:val="20"/>
        </w:rPr>
        <w:t>(MALV)</w:t>
      </w:r>
      <w:r w:rsidRPr="00015723">
        <w:rPr>
          <w:rFonts w:cstheme="minorHAnsi"/>
          <w:sz w:val="20"/>
          <w:szCs w:val="20"/>
        </w:rPr>
        <w:t xml:space="preserve">, </w:t>
      </w:r>
      <w:r w:rsidRPr="00015723">
        <w:rPr>
          <w:rFonts w:cstheme="minorHAnsi"/>
          <w:color w:val="FF0000"/>
          <w:sz w:val="20"/>
          <w:szCs w:val="20"/>
        </w:rPr>
        <w:t>malus</w:t>
      </w:r>
      <w:r w:rsidRPr="00015723">
        <w:rPr>
          <w:rFonts w:cstheme="minorHAnsi"/>
          <w:color w:val="000000"/>
          <w:sz w:val="20"/>
          <w:szCs w:val="20"/>
        </w:rPr>
        <w:t xml:space="preserve"> (MALvS</w:t>
      </w:r>
      <w:r w:rsidRPr="00015723">
        <w:rPr>
          <w:rFonts w:cstheme="minorHAnsi"/>
          <w:sz w:val="20"/>
          <w:szCs w:val="20"/>
        </w:rPr>
        <w:t xml:space="preserve">,  </w:t>
      </w:r>
      <w:r w:rsidRPr="00015723">
        <w:rPr>
          <w:rFonts w:cstheme="minorHAnsi"/>
          <w:b/>
          <w:sz w:val="20"/>
          <w:szCs w:val="20"/>
        </w:rPr>
        <w:t>Persian</w:t>
      </w:r>
      <w:r w:rsidRPr="00015723">
        <w:rPr>
          <w:rFonts w:cstheme="minorHAnsi"/>
          <w:sz w:val="20"/>
          <w:szCs w:val="20"/>
        </w:rPr>
        <w:t xml:space="preserve">, </w:t>
      </w:r>
      <w:r w:rsidRPr="00015723">
        <w:rPr>
          <w:rFonts w:cstheme="minorHAnsi"/>
          <w:color w:val="0000EE"/>
          <w:sz w:val="20"/>
          <w:szCs w:val="20"/>
        </w:rPr>
        <w:t>bad</w:t>
      </w:r>
      <w:r w:rsidRPr="00015723">
        <w:rPr>
          <w:rFonts w:cstheme="minorHAnsi"/>
          <w:sz w:val="20"/>
          <w:szCs w:val="20"/>
        </w:rPr>
        <w:t xml:space="preserve">, </w:t>
      </w:r>
      <w:r w:rsidRPr="00015723">
        <w:rPr>
          <w:rStyle w:val="nobold"/>
          <w:rFonts w:cstheme="minorHAnsi"/>
          <w:sz w:val="20"/>
          <w:szCs w:val="20"/>
        </w:rPr>
        <w:t>بد</w:t>
      </w:r>
      <w:r w:rsidRPr="00015723">
        <w:rPr>
          <w:rFonts w:cstheme="minorHAnsi"/>
          <w:sz w:val="20"/>
          <w:szCs w:val="20"/>
        </w:rPr>
        <w:t xml:space="preserve"> evil, abominable, wicked,, </w:t>
      </w:r>
      <w:r w:rsidRPr="00015723">
        <w:rPr>
          <w:rFonts w:cstheme="minorHAnsi"/>
          <w:b/>
          <w:sz w:val="20"/>
          <w:szCs w:val="20"/>
        </w:rPr>
        <w:t>Armenian</w:t>
      </w:r>
      <w:r w:rsidRPr="00015723">
        <w:rPr>
          <w:rFonts w:cstheme="minorHAnsi"/>
          <w:sz w:val="20"/>
          <w:szCs w:val="20"/>
        </w:rPr>
        <w:t xml:space="preserve">, </w:t>
      </w:r>
      <w:r w:rsidRPr="00015723">
        <w:rPr>
          <w:rFonts w:cstheme="minorHAnsi"/>
          <w:sz w:val="20"/>
          <w:szCs w:val="20"/>
          <w:shd w:val="clear" w:color="auto" w:fill="FFFFFF"/>
        </w:rPr>
        <w:t>W-kesh;</w:t>
      </w:r>
      <w:r w:rsidRPr="00015723">
        <w:rPr>
          <w:rFonts w:cstheme="minorHAnsi"/>
          <w:color w:val="0000EE"/>
          <w:sz w:val="20"/>
          <w:szCs w:val="20"/>
          <w:shd w:val="clear" w:color="auto" w:fill="FFFFFF"/>
        </w:rPr>
        <w:t xml:space="preserve"> </w:t>
      </w:r>
      <w:r w:rsidRPr="00015723">
        <w:rPr>
          <w:rFonts w:cstheme="minorHAnsi"/>
          <w:sz w:val="20"/>
          <w:szCs w:val="20"/>
          <w:shd w:val="clear" w:color="auto" w:fill="FFFFFF"/>
        </w:rPr>
        <w:t>E-</w:t>
      </w:r>
      <w:r w:rsidRPr="00015723">
        <w:rPr>
          <w:rFonts w:cstheme="minorHAnsi"/>
          <w:color w:val="0000EE"/>
          <w:sz w:val="20"/>
          <w:szCs w:val="20"/>
          <w:shd w:val="clear" w:color="auto" w:fill="FFFFFF"/>
        </w:rPr>
        <w:t xml:space="preserve">vad, </w:t>
      </w:r>
      <w:r w:rsidRPr="00015723">
        <w:rPr>
          <w:rFonts w:cstheme="minorHAnsi"/>
          <w:sz w:val="20"/>
          <w:szCs w:val="20"/>
          <w:shd w:val="clear" w:color="auto" w:fill="FFFFFF"/>
        </w:rPr>
        <w:t xml:space="preserve">վատ, </w:t>
      </w:r>
      <w:r w:rsidRPr="00015723">
        <w:rPr>
          <w:rFonts w:cstheme="minorHAnsi"/>
          <w:color w:val="3333FF"/>
          <w:sz w:val="20"/>
          <w:szCs w:val="20"/>
          <w:shd w:val="clear" w:color="auto" w:fill="FFFFFF"/>
        </w:rPr>
        <w:t>vat</w:t>
      </w:r>
      <w:r w:rsidRPr="00015723">
        <w:rPr>
          <w:rFonts w:cstheme="minorHAnsi"/>
          <w:sz w:val="20"/>
          <w:szCs w:val="20"/>
          <w:shd w:val="clear" w:color="auto" w:fill="FFFFFF"/>
        </w:rPr>
        <w:t>, bad,</w:t>
      </w:r>
      <w:r w:rsidRPr="00015723">
        <w:rPr>
          <w:rFonts w:cstheme="minorHAnsi"/>
          <w:sz w:val="20"/>
          <w:szCs w:val="20"/>
        </w:rPr>
        <w:t xml:space="preserve"> </w:t>
      </w:r>
      <w:r w:rsidRPr="00015723">
        <w:rPr>
          <w:rFonts w:cstheme="minorHAnsi"/>
          <w:b/>
          <w:sz w:val="20"/>
          <w:szCs w:val="20"/>
        </w:rPr>
        <w:t>English</w:t>
      </w:r>
      <w:r w:rsidRPr="00015723">
        <w:rPr>
          <w:rFonts w:cstheme="minorHAnsi"/>
          <w:sz w:val="20"/>
          <w:szCs w:val="20"/>
        </w:rPr>
        <w:t xml:space="preserve">, </w:t>
      </w:r>
      <w:r w:rsidRPr="00015723">
        <w:rPr>
          <w:rFonts w:cstheme="minorHAnsi"/>
          <w:color w:val="3333FF"/>
          <w:sz w:val="20"/>
          <w:szCs w:val="20"/>
        </w:rPr>
        <w:t>bad</w:t>
      </w:r>
      <w:r w:rsidRPr="00015723">
        <w:rPr>
          <w:rFonts w:cstheme="minorHAnsi"/>
          <w:sz w:val="20"/>
          <w:szCs w:val="20"/>
        </w:rPr>
        <w:t xml:space="preserve"> [&lt;ME </w:t>
      </w:r>
      <w:r w:rsidRPr="00015723">
        <w:rPr>
          <w:rFonts w:cstheme="minorHAnsi"/>
          <w:color w:val="3333FF"/>
          <w:sz w:val="20"/>
          <w:szCs w:val="20"/>
        </w:rPr>
        <w:t>badde</w:t>
      </w:r>
      <w:r w:rsidRPr="00015723">
        <w:rPr>
          <w:rFonts w:cstheme="minorHAnsi"/>
          <w:sz w:val="20"/>
          <w:szCs w:val="20"/>
        </w:rPr>
        <w:t xml:space="preserve">] evil, </w:t>
      </w:r>
      <w:r w:rsidRPr="00015723">
        <w:rPr>
          <w:rFonts w:cstheme="minorHAnsi"/>
          <w:b/>
          <w:sz w:val="20"/>
          <w:szCs w:val="20"/>
        </w:rPr>
        <w:t>Tajik</w:t>
      </w:r>
      <w:r w:rsidRPr="00015723">
        <w:rPr>
          <w:rFonts w:cstheme="minorHAnsi"/>
          <w:sz w:val="20"/>
          <w:szCs w:val="20"/>
        </w:rPr>
        <w:t xml:space="preserve">, </w:t>
      </w:r>
      <w:r w:rsidRPr="00015723">
        <w:rPr>
          <w:rStyle w:val="tlid-translation"/>
          <w:rFonts w:cstheme="minorHAnsi"/>
          <w:sz w:val="20"/>
          <w:szCs w:val="20"/>
          <w:lang w:val="tg-Cyrl-TJ"/>
        </w:rPr>
        <w:t xml:space="preserve">бад, </w:t>
      </w:r>
      <w:r w:rsidRPr="00015723">
        <w:rPr>
          <w:rStyle w:val="tlid-translation"/>
          <w:rFonts w:cstheme="minorHAnsi"/>
          <w:color w:val="3333FF"/>
          <w:sz w:val="20"/>
          <w:szCs w:val="20"/>
          <w:lang w:val="tg-Cyrl-TJ"/>
        </w:rPr>
        <w:t>ʙad</w:t>
      </w:r>
      <w:r w:rsidRPr="00015723">
        <w:rPr>
          <w:rStyle w:val="tlid-translation"/>
          <w:rFonts w:cstheme="minorHAnsi"/>
          <w:sz w:val="20"/>
          <w:szCs w:val="20"/>
          <w:lang w:val="tg-Cyrl-TJ"/>
        </w:rPr>
        <w:t>, evil, bad,wicked</w:t>
      </w:r>
      <w:r w:rsidRPr="00015723">
        <w:rPr>
          <w:rStyle w:val="tlid-translation"/>
          <w:rFonts w:cstheme="minorHAnsi"/>
          <w:sz w:val="20"/>
          <w:szCs w:val="20"/>
        </w:rPr>
        <w:t>,</w:t>
      </w:r>
      <w:r w:rsidRPr="00015723">
        <w:rPr>
          <w:rStyle w:val="tlid-translation"/>
          <w:rFonts w:cstheme="minorHAnsi"/>
          <w:sz w:val="20"/>
          <w:szCs w:val="20"/>
          <w:lang w:val="tg-Cyrl-TJ"/>
        </w:rPr>
        <w:t xml:space="preserve"> </w:t>
      </w:r>
      <w:r w:rsidRPr="00015723">
        <w:rPr>
          <w:rFonts w:cstheme="minorHAnsi"/>
          <w:sz w:val="20"/>
          <w:szCs w:val="20"/>
        </w:rPr>
        <w:t xml:space="preserve"> </w:t>
      </w:r>
      <w:r w:rsidRPr="00015723">
        <w:rPr>
          <w:rFonts w:cstheme="minorHAnsi"/>
          <w:b/>
          <w:sz w:val="20"/>
          <w:szCs w:val="20"/>
        </w:rPr>
        <w:t>Hittite</w:t>
      </w:r>
      <w:r w:rsidRPr="00015723">
        <w:rPr>
          <w:rFonts w:cstheme="minorHAnsi"/>
          <w:sz w:val="20"/>
          <w:szCs w:val="20"/>
        </w:rPr>
        <w:t xml:space="preserve">, </w:t>
      </w:r>
      <w:r w:rsidRPr="00015723">
        <w:rPr>
          <w:rStyle w:val="unicode"/>
          <w:rFonts w:cstheme="minorHAnsi"/>
          <w:b/>
          <w:bCs/>
          <w:color w:val="993399"/>
          <w:sz w:val="20"/>
          <w:szCs w:val="20"/>
          <w:u w:val="single"/>
        </w:rPr>
        <w:t>HUL</w:t>
      </w:r>
      <w:r w:rsidRPr="00015723">
        <w:rPr>
          <w:rStyle w:val="unicode"/>
          <w:rFonts w:cstheme="minorHAnsi"/>
          <w:sz w:val="20"/>
          <w:szCs w:val="20"/>
        </w:rPr>
        <w:t xml:space="preserve">, evil, harm, </w:t>
      </w:r>
      <w:r w:rsidRPr="00015723">
        <w:rPr>
          <w:rFonts w:cstheme="minorHAnsi"/>
          <w:sz w:val="20"/>
          <w:szCs w:val="20"/>
        </w:rPr>
        <w:t>(</w:t>
      </w:r>
      <w:r w:rsidRPr="00015723">
        <w:rPr>
          <w:rFonts w:cstheme="minorHAnsi"/>
          <w:b/>
          <w:bCs/>
          <w:color w:val="993399"/>
          <w:sz w:val="20"/>
          <w:szCs w:val="20"/>
          <w:u w:val="single"/>
        </w:rPr>
        <w:t>HUL-ues</w:t>
      </w:r>
      <w:r w:rsidRPr="00015723">
        <w:rPr>
          <w:rFonts w:cstheme="minorHAnsi"/>
          <w:sz w:val="20"/>
          <w:szCs w:val="20"/>
        </w:rPr>
        <w:t>-), to become bad, worsen, to become nasty, quarrel, (</w:t>
      </w:r>
      <w:r w:rsidRPr="00015723">
        <w:rPr>
          <w:rFonts w:cstheme="minorHAnsi"/>
          <w:b/>
          <w:bCs/>
          <w:color w:val="993399"/>
          <w:sz w:val="20"/>
          <w:szCs w:val="20"/>
          <w:u w:val="single"/>
        </w:rPr>
        <w:t>HUL-atar</w:t>
      </w:r>
      <w:r w:rsidRPr="00015723">
        <w:rPr>
          <w:rFonts w:cstheme="minorHAnsi"/>
          <w:sz w:val="20"/>
          <w:szCs w:val="20"/>
        </w:rPr>
        <w:t>), evil, nastiness, </w:t>
      </w:r>
      <w:r w:rsidRPr="00015723">
        <w:rPr>
          <w:rFonts w:cstheme="minorHAnsi"/>
          <w:color w:val="000000"/>
          <w:sz w:val="20"/>
          <w:szCs w:val="20"/>
        </w:rPr>
        <w:t xml:space="preserve"> (</w:t>
      </w:r>
      <w:r w:rsidRPr="00015723">
        <w:rPr>
          <w:rFonts w:cstheme="minorHAnsi"/>
          <w:b/>
          <w:bCs/>
          <w:color w:val="993399"/>
          <w:sz w:val="20"/>
          <w:szCs w:val="20"/>
          <w:u w:val="single"/>
        </w:rPr>
        <w:t>HUL-ah-</w:t>
      </w:r>
      <w:r w:rsidRPr="00015723">
        <w:rPr>
          <w:rFonts w:cstheme="minorHAnsi"/>
          <w:color w:val="000000"/>
          <w:sz w:val="20"/>
          <w:szCs w:val="20"/>
        </w:rPr>
        <w:t xml:space="preserve">), </w:t>
      </w:r>
      <w:r w:rsidRPr="00015723">
        <w:rPr>
          <w:rFonts w:cstheme="minorHAnsi"/>
          <w:color w:val="000000"/>
          <w:sz w:val="20"/>
          <w:szCs w:val="20"/>
          <w:shd w:val="clear" w:color="auto" w:fill="FFFFFF"/>
        </w:rPr>
        <w:t xml:space="preserve">to make evil, to act badly, </w:t>
      </w:r>
      <w:r w:rsidRPr="00015723">
        <w:rPr>
          <w:rFonts w:cstheme="minorHAnsi"/>
          <w:b/>
          <w:color w:val="000000"/>
          <w:sz w:val="20"/>
          <w:szCs w:val="20"/>
          <w:shd w:val="clear" w:color="auto" w:fill="FFFFFF"/>
        </w:rPr>
        <w:t>Akkadian</w:t>
      </w:r>
      <w:r w:rsidRPr="00015723">
        <w:rPr>
          <w:rFonts w:cstheme="minorHAnsi"/>
          <w:color w:val="000000"/>
          <w:sz w:val="20"/>
          <w:szCs w:val="20"/>
          <w:shd w:val="clear" w:color="auto" w:fill="FFFFFF"/>
        </w:rPr>
        <w:t xml:space="preserve">, </w:t>
      </w:r>
      <w:r w:rsidRPr="00015723">
        <w:rPr>
          <w:rFonts w:cstheme="minorHAnsi"/>
          <w:b/>
          <w:bCs/>
          <w:color w:val="993399"/>
          <w:sz w:val="20"/>
          <w:szCs w:val="20"/>
          <w:u w:val="single"/>
          <w:shd w:val="clear" w:color="auto" w:fill="FFFFFF"/>
        </w:rPr>
        <w:t>ḫullu</w:t>
      </w:r>
      <w:r w:rsidRPr="00015723">
        <w:rPr>
          <w:rFonts w:cstheme="minorHAnsi"/>
          <w:color w:val="000000"/>
          <w:sz w:val="20"/>
          <w:szCs w:val="20"/>
          <w:shd w:val="clear" w:color="auto" w:fill="FFFFFF"/>
        </w:rPr>
        <w:t xml:space="preserve">, adj., evil, </w:t>
      </w:r>
      <w:r w:rsidRPr="00015723">
        <w:rPr>
          <w:rFonts w:cstheme="minorHAnsi"/>
          <w:b/>
          <w:color w:val="000000"/>
          <w:sz w:val="20"/>
          <w:szCs w:val="20"/>
          <w:shd w:val="clear" w:color="auto" w:fill="FFFFFF"/>
        </w:rPr>
        <w:t>Irish</w:t>
      </w:r>
      <w:r w:rsidRPr="00015723">
        <w:rPr>
          <w:rFonts w:cstheme="minorHAnsi"/>
          <w:color w:val="000000"/>
          <w:sz w:val="20"/>
          <w:szCs w:val="20"/>
          <w:shd w:val="clear" w:color="auto" w:fill="FFFFFF"/>
        </w:rPr>
        <w:t xml:space="preserve">, </w:t>
      </w:r>
      <w:r w:rsidRPr="00015723">
        <w:rPr>
          <w:rFonts w:cstheme="minorHAnsi"/>
          <w:color w:val="993399"/>
          <w:sz w:val="20"/>
          <w:szCs w:val="20"/>
          <w:u w:val="single"/>
        </w:rPr>
        <w:t>olc</w:t>
      </w:r>
      <w:r w:rsidRPr="00015723">
        <w:rPr>
          <w:rFonts w:cstheme="minorHAnsi"/>
          <w:sz w:val="20"/>
          <w:szCs w:val="20"/>
        </w:rPr>
        <w:t xml:space="preserve">, evil, </w:t>
      </w:r>
      <w:r w:rsidRPr="00015723">
        <w:rPr>
          <w:rFonts w:cstheme="minorHAnsi"/>
          <w:b/>
          <w:sz w:val="20"/>
          <w:szCs w:val="20"/>
        </w:rPr>
        <w:t>Scots-Gaelic</w:t>
      </w:r>
      <w:r w:rsidRPr="00015723">
        <w:rPr>
          <w:rFonts w:cstheme="minorHAnsi"/>
          <w:sz w:val="20"/>
          <w:szCs w:val="20"/>
        </w:rPr>
        <w:t xml:space="preserve">, </w:t>
      </w:r>
      <w:r w:rsidRPr="00015723">
        <w:rPr>
          <w:rFonts w:cstheme="minorHAnsi"/>
          <w:color w:val="993399"/>
          <w:sz w:val="20"/>
          <w:szCs w:val="20"/>
          <w:u w:val="single"/>
        </w:rPr>
        <w:t>olc</w:t>
      </w:r>
      <w:r w:rsidRPr="00015723">
        <w:rPr>
          <w:rFonts w:cstheme="minorHAnsi"/>
          <w:sz w:val="20"/>
          <w:szCs w:val="20"/>
        </w:rPr>
        <w:t xml:space="preserve">, evil, </w:t>
      </w:r>
      <w:r w:rsidRPr="00015723">
        <w:rPr>
          <w:rFonts w:cstheme="minorHAnsi"/>
          <w:color w:val="000000"/>
          <w:sz w:val="20"/>
          <w:szCs w:val="20"/>
          <w:shd w:val="clear" w:color="auto" w:fill="FFFFFF"/>
        </w:rPr>
        <w:t xml:space="preserve"> </w:t>
      </w:r>
      <w:r w:rsidRPr="00015723">
        <w:rPr>
          <w:rFonts w:cstheme="minorHAnsi"/>
          <w:b/>
          <w:color w:val="000000"/>
          <w:sz w:val="20"/>
          <w:szCs w:val="20"/>
          <w:shd w:val="clear" w:color="auto" w:fill="FFFFFF"/>
        </w:rPr>
        <w:t>Welsh</w:t>
      </w:r>
      <w:r w:rsidRPr="00015723">
        <w:rPr>
          <w:rFonts w:cstheme="minorHAnsi"/>
          <w:color w:val="000000"/>
          <w:sz w:val="20"/>
          <w:szCs w:val="20"/>
          <w:shd w:val="clear" w:color="auto" w:fill="FFFFFF"/>
        </w:rPr>
        <w:t xml:space="preserve">, </w:t>
      </w:r>
      <w:r w:rsidRPr="00015723">
        <w:rPr>
          <w:rFonts w:cstheme="minorHAnsi"/>
          <w:color w:val="993399"/>
          <w:sz w:val="20"/>
          <w:szCs w:val="20"/>
          <w:u w:val="single"/>
        </w:rPr>
        <w:t>hyll</w:t>
      </w:r>
      <w:r w:rsidRPr="00015723">
        <w:rPr>
          <w:rFonts w:cstheme="minorHAnsi"/>
          <w:sz w:val="20"/>
          <w:szCs w:val="20"/>
        </w:rPr>
        <w:t xml:space="preserve"> (f. </w:t>
      </w:r>
      <w:r w:rsidRPr="00015723">
        <w:rPr>
          <w:rFonts w:cstheme="minorHAnsi"/>
          <w:color w:val="993399"/>
          <w:sz w:val="20"/>
          <w:szCs w:val="20"/>
          <w:u w:val="single"/>
        </w:rPr>
        <w:t>hell</w:t>
      </w:r>
      <w:r w:rsidRPr="00015723">
        <w:rPr>
          <w:rFonts w:cstheme="minorHAnsi"/>
          <w:sz w:val="20"/>
          <w:szCs w:val="20"/>
        </w:rPr>
        <w:t xml:space="preserve">; pl. </w:t>
      </w:r>
      <w:r w:rsidRPr="00015723">
        <w:rPr>
          <w:rFonts w:cstheme="minorHAnsi"/>
          <w:color w:val="009900"/>
          <w:sz w:val="20"/>
          <w:szCs w:val="20"/>
          <w:u w:val="single"/>
        </w:rPr>
        <w:t>h</w:t>
      </w:r>
      <w:r w:rsidRPr="00015723">
        <w:rPr>
          <w:rFonts w:cstheme="minorHAnsi"/>
          <w:color w:val="993399"/>
          <w:sz w:val="20"/>
          <w:szCs w:val="20"/>
          <w:u w:val="single"/>
        </w:rPr>
        <w:t>ellion</w:t>
      </w:r>
      <w:r w:rsidRPr="00015723">
        <w:rPr>
          <w:rFonts w:cstheme="minorHAnsi"/>
          <w:sz w:val="20"/>
          <w:szCs w:val="20"/>
        </w:rPr>
        <w:t xml:space="preserve">) adj. ugly, hideous, grisly, gruesome, </w:t>
      </w:r>
      <w:r w:rsidRPr="00015723">
        <w:rPr>
          <w:rFonts w:cstheme="minorHAnsi"/>
          <w:b/>
          <w:color w:val="000000"/>
          <w:sz w:val="20"/>
          <w:szCs w:val="20"/>
          <w:shd w:val="clear" w:color="auto" w:fill="FFFFFF"/>
        </w:rPr>
        <w:t>English</w:t>
      </w:r>
      <w:r w:rsidRPr="00015723">
        <w:rPr>
          <w:rFonts w:cstheme="minorHAnsi"/>
          <w:color w:val="000000"/>
          <w:sz w:val="20"/>
          <w:szCs w:val="20"/>
          <w:shd w:val="clear" w:color="auto" w:fill="FFFFFF"/>
        </w:rPr>
        <w:t xml:space="preserve">, </w:t>
      </w:r>
      <w:r w:rsidRPr="00015723">
        <w:rPr>
          <w:rFonts w:cstheme="minorHAnsi"/>
          <w:color w:val="993399"/>
          <w:sz w:val="20"/>
          <w:szCs w:val="20"/>
          <w:u w:val="single"/>
        </w:rPr>
        <w:t>hell</w:t>
      </w:r>
      <w:r w:rsidRPr="00015723">
        <w:rPr>
          <w:rFonts w:cstheme="minorHAnsi"/>
          <w:color w:val="993399"/>
          <w:sz w:val="20"/>
          <w:szCs w:val="20"/>
        </w:rPr>
        <w:t xml:space="preserve"> </w:t>
      </w:r>
      <w:r w:rsidRPr="00015723">
        <w:rPr>
          <w:rFonts w:cstheme="minorHAnsi"/>
          <w:sz w:val="20"/>
          <w:szCs w:val="20"/>
        </w:rPr>
        <w:t xml:space="preserve">[&lt;OE </w:t>
      </w:r>
      <w:r w:rsidRPr="00015723">
        <w:rPr>
          <w:rFonts w:cstheme="minorHAnsi"/>
          <w:color w:val="993399"/>
          <w:sz w:val="20"/>
          <w:szCs w:val="20"/>
          <w:u w:val="single"/>
        </w:rPr>
        <w:t>helle</w:t>
      </w:r>
      <w:r w:rsidRPr="00015723">
        <w:rPr>
          <w:rFonts w:cstheme="minorHAnsi"/>
          <w:sz w:val="20"/>
          <w:szCs w:val="20"/>
        </w:rPr>
        <w:t xml:space="preserve">], </w:t>
      </w:r>
      <w:r w:rsidRPr="00015723">
        <w:rPr>
          <w:rFonts w:cstheme="minorHAnsi"/>
          <w:color w:val="993399"/>
          <w:sz w:val="20"/>
          <w:szCs w:val="20"/>
          <w:u w:val="single"/>
        </w:rPr>
        <w:t>hellish</w:t>
      </w:r>
      <w:r w:rsidRPr="00015723">
        <w:rPr>
          <w:rFonts w:cstheme="minorHAnsi"/>
          <w:sz w:val="20"/>
          <w:szCs w:val="20"/>
        </w:rPr>
        <w:t>,</w:t>
      </w:r>
      <w:r w:rsidRPr="00015723">
        <w:rPr>
          <w:rFonts w:cstheme="minorHAnsi"/>
          <w:color w:val="000000"/>
          <w:sz w:val="20"/>
          <w:szCs w:val="20"/>
          <w:shd w:val="clear" w:color="auto" w:fill="FFFFFF"/>
        </w:rPr>
        <w:t xml:space="preserve"> </w:t>
      </w:r>
      <w:r w:rsidRPr="00015723">
        <w:rPr>
          <w:rFonts w:cstheme="minorHAnsi"/>
          <w:b/>
          <w:color w:val="000000"/>
          <w:sz w:val="20"/>
          <w:szCs w:val="20"/>
          <w:shd w:val="clear" w:color="auto" w:fill="FFFFFF"/>
        </w:rPr>
        <w:t>Akkadian</w:t>
      </w:r>
      <w:r w:rsidRPr="00015723">
        <w:rPr>
          <w:rFonts w:cstheme="minorHAnsi"/>
          <w:color w:val="000000"/>
          <w:sz w:val="20"/>
          <w:szCs w:val="20"/>
          <w:shd w:val="clear" w:color="auto" w:fill="FFFFFF"/>
        </w:rPr>
        <w:t xml:space="preserve">, </w:t>
      </w:r>
      <w:r w:rsidRPr="00015723">
        <w:rPr>
          <w:rFonts w:cstheme="minorHAnsi"/>
          <w:b/>
          <w:bCs/>
          <w:color w:val="CC6600"/>
          <w:sz w:val="20"/>
          <w:szCs w:val="20"/>
          <w:u w:val="single"/>
          <w:shd w:val="clear" w:color="auto" w:fill="FFFFFF"/>
        </w:rPr>
        <w:t>lumnu</w:t>
      </w:r>
      <w:r w:rsidRPr="00015723">
        <w:rPr>
          <w:rFonts w:cstheme="minorHAnsi"/>
          <w:color w:val="000000"/>
          <w:sz w:val="20"/>
          <w:szCs w:val="20"/>
          <w:shd w:val="clear" w:color="auto" w:fill="FFFFFF"/>
        </w:rPr>
        <w:t xml:space="preserve">, evil act, to act in an evil way, morally bad, bad (in taste and smell), wicked, magically evil and dangerous, ill-boding, unlucky, </w:t>
      </w:r>
      <w:r w:rsidRPr="00015723">
        <w:rPr>
          <w:rFonts w:cstheme="minorHAnsi"/>
          <w:b/>
          <w:bCs/>
          <w:color w:val="CC6600"/>
          <w:sz w:val="20"/>
          <w:szCs w:val="20"/>
          <w:u w:val="single"/>
          <w:shd w:val="clear" w:color="auto" w:fill="FFFFFF"/>
        </w:rPr>
        <w:t>lumnu</w:t>
      </w:r>
      <w:r w:rsidRPr="00015723">
        <w:rPr>
          <w:rFonts w:cstheme="minorHAnsi"/>
          <w:color w:val="000000"/>
          <w:sz w:val="20"/>
          <w:szCs w:val="20"/>
          <w:shd w:val="clear" w:color="auto" w:fill="FFFFFF"/>
        </w:rPr>
        <w:t xml:space="preserve">, evil fate, evil, misfortune, ill portent, catastrophe, harm, a name of Mars, </w:t>
      </w:r>
      <w:r w:rsidRPr="00015723">
        <w:rPr>
          <w:rFonts w:cstheme="minorHAnsi"/>
          <w:b/>
          <w:bCs/>
          <w:color w:val="CC6600"/>
          <w:sz w:val="20"/>
          <w:szCs w:val="20"/>
          <w:u w:val="single"/>
          <w:shd w:val="clear" w:color="auto" w:fill="FFFFFF"/>
        </w:rPr>
        <w:t>lemniš</w:t>
      </w:r>
      <w:r w:rsidRPr="00015723">
        <w:rPr>
          <w:rFonts w:cstheme="minorHAnsi"/>
          <w:color w:val="000000"/>
          <w:sz w:val="20"/>
          <w:szCs w:val="20"/>
          <w:shd w:val="clear" w:color="auto" w:fill="FFFFFF"/>
        </w:rPr>
        <w:t xml:space="preserve">, with evil intent, badly, maliciously, viciously, severely, etc., </w:t>
      </w:r>
      <w:r w:rsidRPr="00015723">
        <w:rPr>
          <w:rFonts w:eastAsia="Calibri" w:cstheme="minorHAnsi"/>
          <w:b/>
          <w:bCs/>
          <w:color w:val="CC6600"/>
          <w:sz w:val="20"/>
          <w:szCs w:val="20"/>
          <w:u w:val="single"/>
          <w:shd w:val="clear" w:color="auto" w:fill="FFFFFF"/>
        </w:rPr>
        <w:t>lemnu</w:t>
      </w:r>
      <w:r w:rsidRPr="00015723">
        <w:rPr>
          <w:rFonts w:eastAsia="Calibri" w:cstheme="minorHAnsi"/>
          <w:sz w:val="20"/>
          <w:szCs w:val="20"/>
          <w:shd w:val="clear" w:color="auto" w:fill="FFFFFF"/>
        </w:rPr>
        <w:t>, evildoer, enemy, evil,</w:t>
      </w:r>
      <w:r w:rsidRPr="00015723">
        <w:rPr>
          <w:rFonts w:cstheme="minorHAnsi"/>
          <w:b/>
          <w:bCs/>
          <w:color w:val="CC6600"/>
          <w:sz w:val="20"/>
          <w:szCs w:val="20"/>
          <w:shd w:val="clear" w:color="auto" w:fill="FFFFFF"/>
        </w:rPr>
        <w:t xml:space="preserve"> </w:t>
      </w:r>
      <w:r w:rsidRPr="00015723">
        <w:rPr>
          <w:rFonts w:cstheme="minorHAnsi"/>
          <w:b/>
          <w:bCs/>
          <w:color w:val="CC6600"/>
          <w:sz w:val="20"/>
          <w:szCs w:val="20"/>
          <w:u w:val="single"/>
          <w:shd w:val="clear" w:color="auto" w:fill="FFFFFF"/>
        </w:rPr>
        <w:t>lemuttu</w:t>
      </w:r>
      <w:r w:rsidRPr="00015723">
        <w:rPr>
          <w:rFonts w:cstheme="minorHAnsi"/>
          <w:color w:val="000000"/>
          <w:sz w:val="20"/>
          <w:szCs w:val="20"/>
          <w:shd w:val="clear" w:color="auto" w:fill="FFFFFF"/>
        </w:rPr>
        <w:t xml:space="preserve">, evil intentions orplans, wickedness, misfortune, danger, calamity, </w:t>
      </w:r>
      <w:r w:rsidRPr="00015723">
        <w:rPr>
          <w:rStyle w:val="shorttext"/>
          <w:rFonts w:cstheme="minorHAnsi"/>
          <w:b/>
          <w:bCs/>
          <w:sz w:val="20"/>
          <w:szCs w:val="20"/>
          <w:lang w:val="ka-GE"/>
        </w:rPr>
        <w:t>ēpi</w:t>
      </w:r>
      <w:r w:rsidRPr="00015723">
        <w:rPr>
          <w:rStyle w:val="shorttext"/>
          <w:rFonts w:cstheme="minorHAnsi"/>
          <w:b/>
          <w:bCs/>
          <w:sz w:val="20"/>
          <w:szCs w:val="20"/>
        </w:rPr>
        <w:t>š</w:t>
      </w:r>
      <w:r w:rsidRPr="00015723">
        <w:rPr>
          <w:rStyle w:val="shorttext"/>
          <w:rFonts w:cstheme="minorHAnsi"/>
          <w:color w:val="538135" w:themeColor="accent6" w:themeShade="BF"/>
          <w:sz w:val="20"/>
          <w:szCs w:val="20"/>
        </w:rPr>
        <w:t xml:space="preserve"> </w:t>
      </w:r>
      <w:r w:rsidRPr="00015723">
        <w:rPr>
          <w:rStyle w:val="shorttext"/>
          <w:rFonts w:cstheme="minorHAnsi"/>
          <w:b/>
          <w:bCs/>
          <w:color w:val="538135" w:themeColor="accent6" w:themeShade="BF"/>
          <w:sz w:val="20"/>
          <w:szCs w:val="20"/>
          <w:u w:val="single"/>
        </w:rPr>
        <w:t>lemutti</w:t>
      </w:r>
      <w:r w:rsidRPr="00015723">
        <w:rPr>
          <w:rStyle w:val="shorttext"/>
          <w:rFonts w:cstheme="minorHAnsi"/>
          <w:bCs/>
          <w:sz w:val="20"/>
          <w:szCs w:val="20"/>
        </w:rPr>
        <w:t>,</w:t>
      </w:r>
      <w:r w:rsidRPr="00015723">
        <w:rPr>
          <w:rFonts w:cstheme="minorHAnsi"/>
          <w:color w:val="000000"/>
          <w:sz w:val="20"/>
          <w:szCs w:val="20"/>
          <w:shd w:val="clear" w:color="auto" w:fill="FFFFFF"/>
        </w:rPr>
        <w:t xml:space="preserve"> </w:t>
      </w:r>
      <w:r w:rsidRPr="00015723">
        <w:rPr>
          <w:rFonts w:cstheme="minorHAnsi"/>
          <w:b/>
          <w:bCs/>
          <w:color w:val="538135" w:themeColor="accent6" w:themeShade="BF"/>
          <w:sz w:val="20"/>
          <w:szCs w:val="20"/>
          <w:u w:val="single"/>
          <w:shd w:val="clear" w:color="auto" w:fill="FFFFFF"/>
        </w:rPr>
        <w:t>lemnu</w:t>
      </w:r>
      <w:r w:rsidRPr="00015723">
        <w:rPr>
          <w:rFonts w:cstheme="minorHAnsi"/>
          <w:b/>
          <w:bCs/>
          <w:color w:val="000000"/>
          <w:sz w:val="20"/>
          <w:szCs w:val="20"/>
          <w:shd w:val="clear" w:color="auto" w:fill="FFFFFF"/>
        </w:rPr>
        <w:t>-amēlu</w:t>
      </w:r>
      <w:r w:rsidRPr="00015723">
        <w:rPr>
          <w:rFonts w:cstheme="minorHAnsi"/>
          <w:color w:val="000000"/>
          <w:sz w:val="20"/>
          <w:szCs w:val="20"/>
          <w:shd w:val="clear" w:color="auto" w:fill="FFFFFF"/>
        </w:rPr>
        <w:t>, evil man, villain, </w:t>
      </w:r>
      <w:r w:rsidRPr="00015723">
        <w:rPr>
          <w:rFonts w:cstheme="minorHAnsi"/>
          <w:b/>
          <w:color w:val="000000"/>
          <w:sz w:val="20"/>
          <w:szCs w:val="20"/>
          <w:shd w:val="clear" w:color="auto" w:fill="FFFFFF"/>
        </w:rPr>
        <w:t>Latvian</w:t>
      </w:r>
      <w:r w:rsidRPr="00015723">
        <w:rPr>
          <w:rFonts w:cstheme="minorHAnsi"/>
          <w:color w:val="000000"/>
          <w:sz w:val="20"/>
          <w:szCs w:val="20"/>
          <w:shd w:val="clear" w:color="auto" w:fill="FFFFFF"/>
        </w:rPr>
        <w:t xml:space="preserve">, </w:t>
      </w:r>
      <w:r w:rsidRPr="00015723">
        <w:rPr>
          <w:rFonts w:cstheme="minorHAnsi"/>
          <w:color w:val="CC6600"/>
          <w:sz w:val="20"/>
          <w:szCs w:val="20"/>
          <w:u w:val="single"/>
          <w:shd w:val="clear" w:color="auto" w:fill="FFFFFF"/>
        </w:rPr>
        <w:t>ļaunums</w:t>
      </w:r>
      <w:r w:rsidRPr="00015723">
        <w:rPr>
          <w:rFonts w:cstheme="minorHAnsi"/>
          <w:color w:val="000000"/>
          <w:sz w:val="20"/>
          <w:szCs w:val="20"/>
          <w:shd w:val="clear" w:color="auto" w:fill="FFFFFF"/>
        </w:rPr>
        <w:t xml:space="preserve">, evil, </w:t>
      </w:r>
      <w:r w:rsidRPr="00015723">
        <w:rPr>
          <w:rFonts w:cstheme="minorHAnsi"/>
          <w:b/>
          <w:color w:val="000000"/>
          <w:sz w:val="20"/>
          <w:szCs w:val="20"/>
          <w:shd w:val="clear" w:color="auto" w:fill="FFFFFF"/>
        </w:rPr>
        <w:t>Greek</w:t>
      </w:r>
      <w:r w:rsidRPr="00015723">
        <w:rPr>
          <w:rFonts w:cstheme="minorHAnsi"/>
          <w:color w:val="000000"/>
          <w:sz w:val="20"/>
          <w:szCs w:val="20"/>
          <w:shd w:val="clear" w:color="auto" w:fill="FFFFFF"/>
        </w:rPr>
        <w:t xml:space="preserve">, </w:t>
      </w:r>
      <w:r w:rsidRPr="00015723">
        <w:rPr>
          <w:rStyle w:val="shorttext"/>
          <w:rFonts w:cstheme="minorHAnsi"/>
          <w:sz w:val="20"/>
          <w:szCs w:val="20"/>
          <w:lang w:val="el-GR"/>
        </w:rPr>
        <w:t xml:space="preserve">έγκλημα, </w:t>
      </w:r>
      <w:r w:rsidRPr="00015723">
        <w:rPr>
          <w:rStyle w:val="shorttext"/>
          <w:rFonts w:cstheme="minorHAnsi"/>
          <w:color w:val="538135" w:themeColor="accent6" w:themeShade="BF"/>
          <w:sz w:val="20"/>
          <w:szCs w:val="20"/>
          <w:u w:val="single"/>
          <w:lang w:val="el-GR"/>
        </w:rPr>
        <w:t>énklima</w:t>
      </w:r>
      <w:r w:rsidRPr="00015723">
        <w:rPr>
          <w:rStyle w:val="shorttext"/>
          <w:rFonts w:cstheme="minorHAnsi"/>
          <w:sz w:val="20"/>
          <w:szCs w:val="20"/>
          <w:lang w:val="el-GR"/>
        </w:rPr>
        <w:t xml:space="preserve">, crime, </w:t>
      </w:r>
      <w:r w:rsidRPr="00015723">
        <w:rPr>
          <w:rFonts w:cstheme="minorHAnsi"/>
          <w:b/>
          <w:color w:val="000000"/>
          <w:sz w:val="20"/>
          <w:szCs w:val="20"/>
          <w:shd w:val="clear" w:color="auto" w:fill="FFFFFF"/>
        </w:rPr>
        <w:t>French</w:t>
      </w:r>
      <w:r w:rsidRPr="00015723">
        <w:rPr>
          <w:rFonts w:cstheme="minorHAnsi"/>
          <w:color w:val="000000"/>
          <w:sz w:val="20"/>
          <w:szCs w:val="20"/>
          <w:shd w:val="clear" w:color="auto" w:fill="FFFFFF"/>
        </w:rPr>
        <w:t xml:space="preserve">, </w:t>
      </w:r>
      <w:r w:rsidRPr="00015723">
        <w:rPr>
          <w:rFonts w:cstheme="minorHAnsi"/>
          <w:color w:val="009900"/>
          <w:sz w:val="20"/>
          <w:szCs w:val="20"/>
          <w:u w:val="single"/>
        </w:rPr>
        <w:t>mauvais</w:t>
      </w:r>
      <w:r w:rsidRPr="00015723">
        <w:rPr>
          <w:rFonts w:cstheme="minorHAnsi"/>
          <w:sz w:val="20"/>
          <w:szCs w:val="20"/>
        </w:rPr>
        <w:t xml:space="preserve">, bad, evil, </w:t>
      </w:r>
      <w:r w:rsidRPr="00015723">
        <w:rPr>
          <w:rFonts w:cstheme="minorHAnsi"/>
          <w:color w:val="009900"/>
          <w:sz w:val="20"/>
          <w:szCs w:val="20"/>
          <w:u w:val="single"/>
        </w:rPr>
        <w:t>méfier</w:t>
      </w:r>
      <w:r w:rsidRPr="00015723">
        <w:rPr>
          <w:rFonts w:cstheme="minorHAnsi"/>
          <w:sz w:val="20"/>
          <w:szCs w:val="20"/>
        </w:rPr>
        <w:t xml:space="preserve">, to mistrust, </w:t>
      </w:r>
      <w:r w:rsidRPr="00015723">
        <w:rPr>
          <w:rFonts w:cstheme="minorHAnsi"/>
          <w:b/>
          <w:sz w:val="20"/>
          <w:szCs w:val="20"/>
        </w:rPr>
        <w:t>Etruscan</w:t>
      </w:r>
      <w:r w:rsidRPr="00015723">
        <w:rPr>
          <w:rFonts w:cstheme="minorHAnsi"/>
          <w:sz w:val="20"/>
          <w:szCs w:val="20"/>
        </w:rPr>
        <w:t xml:space="preserve">, </w:t>
      </w:r>
      <w:r w:rsidRPr="00015723">
        <w:rPr>
          <w:rFonts w:cstheme="minorHAnsi"/>
          <w:color w:val="009900"/>
          <w:sz w:val="20"/>
          <w:szCs w:val="20"/>
          <w:u w:val="single"/>
        </w:rPr>
        <w:t>maf</w:t>
      </w:r>
      <w:r w:rsidRPr="00015723">
        <w:rPr>
          <w:rFonts w:cstheme="minorHAnsi"/>
          <w:sz w:val="20"/>
          <w:szCs w:val="20"/>
        </w:rPr>
        <w:t xml:space="preserve"> (MAF), </w:t>
      </w:r>
      <w:r w:rsidRPr="00015723">
        <w:rPr>
          <w:rFonts w:cstheme="minorHAnsi"/>
          <w:color w:val="009900"/>
          <w:sz w:val="20"/>
          <w:szCs w:val="20"/>
          <w:u w:val="single"/>
        </w:rPr>
        <w:t>meva</w:t>
      </w:r>
      <w:r w:rsidRPr="00015723">
        <w:rPr>
          <w:rFonts w:cstheme="minorHAnsi"/>
          <w:sz w:val="20"/>
          <w:szCs w:val="20"/>
        </w:rPr>
        <w:t xml:space="preserve"> (ME8A), </w:t>
      </w:r>
      <w:r w:rsidRPr="00015723">
        <w:rPr>
          <w:rFonts w:cstheme="minorHAnsi"/>
          <w:b/>
          <w:sz w:val="20"/>
          <w:szCs w:val="20"/>
        </w:rPr>
        <w:t>Georgian</w:t>
      </w:r>
      <w:r w:rsidRPr="00015723">
        <w:rPr>
          <w:rFonts w:cstheme="minorHAnsi"/>
          <w:sz w:val="20"/>
          <w:szCs w:val="20"/>
        </w:rPr>
        <w:t xml:space="preserve">, </w:t>
      </w:r>
      <w:r w:rsidRPr="00015723">
        <w:rPr>
          <w:rFonts w:ascii="Sylfaen" w:hAnsi="Sylfaen" w:cs="Sylfaen"/>
          <w:sz w:val="20"/>
          <w:szCs w:val="20"/>
          <w:shd w:val="clear" w:color="auto" w:fill="FFFFFF"/>
        </w:rPr>
        <w:t>ბოროტი</w:t>
      </w:r>
      <w:r w:rsidRPr="00015723">
        <w:rPr>
          <w:rFonts w:cstheme="minorHAnsi"/>
          <w:sz w:val="20"/>
          <w:szCs w:val="20"/>
          <w:shd w:val="clear" w:color="auto" w:fill="FFFFFF"/>
        </w:rPr>
        <w:t xml:space="preserve">, </w:t>
      </w:r>
      <w:r w:rsidRPr="00015723">
        <w:rPr>
          <w:rFonts w:cstheme="minorHAnsi"/>
          <w:color w:val="993399"/>
          <w:sz w:val="20"/>
          <w:szCs w:val="20"/>
          <w:u w:val="single"/>
          <w:shd w:val="clear" w:color="auto" w:fill="FFFFFF"/>
        </w:rPr>
        <w:t>borot’i</w:t>
      </w:r>
      <w:r w:rsidRPr="00015723">
        <w:rPr>
          <w:rFonts w:cstheme="minorHAnsi"/>
          <w:color w:val="000000"/>
          <w:sz w:val="20"/>
          <w:szCs w:val="20"/>
          <w:shd w:val="clear" w:color="auto" w:fill="FFFFFF"/>
        </w:rPr>
        <w:t xml:space="preserve">, evil, </w:t>
      </w:r>
      <w:r w:rsidRPr="00015723">
        <w:rPr>
          <w:rFonts w:cstheme="minorHAnsi"/>
          <w:b/>
          <w:sz w:val="20"/>
          <w:szCs w:val="20"/>
        </w:rPr>
        <w:t>Belarus</w:t>
      </w:r>
      <w:r w:rsidRPr="00015723">
        <w:rPr>
          <w:rFonts w:cstheme="minorHAnsi"/>
          <w:sz w:val="20"/>
          <w:szCs w:val="20"/>
        </w:rPr>
        <w:t xml:space="preserve">, </w:t>
      </w:r>
      <w:r w:rsidRPr="00015723">
        <w:rPr>
          <w:rFonts w:cstheme="minorHAnsi"/>
          <w:color w:val="993399"/>
          <w:sz w:val="20"/>
          <w:szCs w:val="20"/>
          <w:u w:val="single"/>
          <w:shd w:val="clear" w:color="auto" w:fill="FFFFFF"/>
        </w:rPr>
        <w:t>brydki</w:t>
      </w:r>
      <w:r w:rsidRPr="00015723">
        <w:rPr>
          <w:rFonts w:cstheme="minorHAnsi"/>
          <w:color w:val="000000"/>
          <w:sz w:val="20"/>
          <w:szCs w:val="20"/>
          <w:shd w:val="clear" w:color="auto" w:fill="FFFFFF"/>
        </w:rPr>
        <w:t xml:space="preserve">, bad, </w:t>
      </w:r>
      <w:r w:rsidRPr="00015723">
        <w:rPr>
          <w:rFonts w:cstheme="minorHAnsi"/>
          <w:b/>
          <w:color w:val="000000"/>
          <w:sz w:val="20"/>
          <w:szCs w:val="20"/>
          <w:shd w:val="clear" w:color="auto" w:fill="FFFFFF"/>
        </w:rPr>
        <w:t>Polish</w:t>
      </w:r>
      <w:r w:rsidRPr="00015723">
        <w:rPr>
          <w:rFonts w:cstheme="minorHAnsi"/>
          <w:color w:val="000000"/>
          <w:sz w:val="20"/>
          <w:szCs w:val="20"/>
          <w:shd w:val="clear" w:color="auto" w:fill="FFFFFF"/>
        </w:rPr>
        <w:t xml:space="preserve">, </w:t>
      </w:r>
      <w:r w:rsidRPr="00015723">
        <w:rPr>
          <w:rFonts w:cstheme="minorHAnsi"/>
          <w:color w:val="993399"/>
          <w:sz w:val="20"/>
          <w:szCs w:val="20"/>
          <w:u w:val="single"/>
        </w:rPr>
        <w:t>brzydki</w:t>
      </w:r>
      <w:r w:rsidRPr="00015723">
        <w:rPr>
          <w:rFonts w:cstheme="minorHAnsi"/>
          <w:sz w:val="20"/>
          <w:szCs w:val="20"/>
        </w:rPr>
        <w:t xml:space="preserve">, ugly, </w:t>
      </w:r>
      <w:r w:rsidRPr="00015723">
        <w:rPr>
          <w:rFonts w:cstheme="minorHAnsi"/>
          <w:b/>
          <w:sz w:val="20"/>
          <w:szCs w:val="20"/>
        </w:rPr>
        <w:t>Italian</w:t>
      </w:r>
      <w:r w:rsidRPr="00015723">
        <w:rPr>
          <w:rFonts w:cstheme="minorHAnsi"/>
          <w:sz w:val="20"/>
          <w:szCs w:val="20"/>
        </w:rPr>
        <w:t xml:space="preserve">, </w:t>
      </w:r>
      <w:r w:rsidRPr="00015723">
        <w:rPr>
          <w:rFonts w:cstheme="minorHAnsi"/>
          <w:color w:val="993399"/>
          <w:sz w:val="20"/>
          <w:szCs w:val="20"/>
          <w:u w:val="single"/>
        </w:rPr>
        <w:t>brutto</w:t>
      </w:r>
      <w:r w:rsidRPr="00015723">
        <w:rPr>
          <w:rFonts w:cstheme="minorHAnsi"/>
          <w:sz w:val="20"/>
          <w:szCs w:val="20"/>
        </w:rPr>
        <w:t xml:space="preserve">, adj. ugly, </w:t>
      </w:r>
      <w:r w:rsidRPr="00015723">
        <w:rPr>
          <w:rFonts w:cstheme="minorHAnsi"/>
          <w:b/>
          <w:sz w:val="20"/>
          <w:szCs w:val="20"/>
        </w:rPr>
        <w:t>English</w:t>
      </w:r>
      <w:r w:rsidRPr="00015723">
        <w:rPr>
          <w:rFonts w:cstheme="minorHAnsi"/>
          <w:sz w:val="20"/>
          <w:szCs w:val="20"/>
        </w:rPr>
        <w:t xml:space="preserve">, </w:t>
      </w:r>
      <w:r w:rsidRPr="00015723">
        <w:rPr>
          <w:rFonts w:cstheme="minorHAnsi"/>
          <w:color w:val="993399"/>
          <w:sz w:val="20"/>
          <w:szCs w:val="20"/>
          <w:u w:val="single"/>
        </w:rPr>
        <w:t>brute</w:t>
      </w:r>
      <w:r w:rsidRPr="00015723">
        <w:rPr>
          <w:rFonts w:cstheme="minorHAnsi"/>
          <w:sz w:val="20"/>
          <w:szCs w:val="20"/>
        </w:rPr>
        <w:t xml:space="preserve">, [&lt;Lat. </w:t>
      </w:r>
      <w:r w:rsidRPr="00015723">
        <w:rPr>
          <w:rFonts w:cstheme="minorHAnsi"/>
          <w:color w:val="993399"/>
          <w:sz w:val="20"/>
          <w:szCs w:val="20"/>
          <w:u w:val="single"/>
        </w:rPr>
        <w:t>brutus</w:t>
      </w:r>
      <w:r w:rsidRPr="00015723">
        <w:rPr>
          <w:rFonts w:cstheme="minorHAnsi"/>
          <w:sz w:val="20"/>
          <w:szCs w:val="20"/>
        </w:rPr>
        <w:t xml:space="preserve">, stupid], </w:t>
      </w:r>
      <w:r w:rsidRPr="00015723">
        <w:rPr>
          <w:rFonts w:cstheme="minorHAnsi"/>
          <w:b/>
          <w:sz w:val="20"/>
          <w:szCs w:val="20"/>
        </w:rPr>
        <w:t>Etruscan</w:t>
      </w:r>
      <w:r w:rsidRPr="00015723">
        <w:rPr>
          <w:rFonts w:cstheme="minorHAnsi"/>
          <w:sz w:val="20"/>
          <w:szCs w:val="20"/>
        </w:rPr>
        <w:t xml:space="preserve">, </w:t>
      </w:r>
      <w:r w:rsidRPr="00015723">
        <w:rPr>
          <w:rFonts w:cstheme="minorHAnsi"/>
          <w:color w:val="993399"/>
          <w:sz w:val="20"/>
          <w:szCs w:val="20"/>
          <w:u w:val="single"/>
        </w:rPr>
        <w:t>BRuTOS</w:t>
      </w:r>
      <w:r w:rsidRPr="00015723">
        <w:rPr>
          <w:rFonts w:cstheme="minorHAnsi"/>
          <w:color w:val="FF0000"/>
          <w:sz w:val="20"/>
          <w:szCs w:val="20"/>
        </w:rPr>
        <w:t xml:space="preserve"> </w:t>
      </w:r>
      <w:r w:rsidRPr="00015723">
        <w:rPr>
          <w:rFonts w:cstheme="minorHAnsi"/>
          <w:color w:val="000000"/>
          <w:sz w:val="20"/>
          <w:szCs w:val="20"/>
        </w:rPr>
        <w:t>Y</w:t>
      </w:r>
      <w:r w:rsidRPr="00015723">
        <w:rPr>
          <w:rFonts w:cstheme="minorHAnsi"/>
          <w:sz w:val="20"/>
          <w:szCs w:val="20"/>
        </w:rPr>
        <w:t xml:space="preserve">, (name of a popular Roman gens;. i.e., Brutus, the statesman who organized the murder of Julius Ceasar),  </w:t>
      </w:r>
      <w:r w:rsidRPr="00015723">
        <w:rPr>
          <w:rFonts w:cstheme="minorHAnsi"/>
          <w:b/>
          <w:sz w:val="20"/>
          <w:szCs w:val="20"/>
        </w:rPr>
        <w:t>Sanskrit</w:t>
      </w:r>
      <w:r w:rsidRPr="00015723">
        <w:rPr>
          <w:rFonts w:cstheme="minorHAnsi"/>
          <w:sz w:val="20"/>
          <w:szCs w:val="20"/>
        </w:rPr>
        <w:t xml:space="preserve">, </w:t>
      </w:r>
      <w:r w:rsidRPr="00015723">
        <w:rPr>
          <w:rFonts w:cstheme="minorHAnsi"/>
          <w:color w:val="FF0000"/>
          <w:sz w:val="20"/>
          <w:szCs w:val="20"/>
        </w:rPr>
        <w:t>pāpa</w:t>
      </w:r>
      <w:r w:rsidRPr="00015723">
        <w:rPr>
          <w:rFonts w:cstheme="minorHAnsi"/>
          <w:sz w:val="20"/>
          <w:szCs w:val="20"/>
        </w:rPr>
        <w:t xml:space="preserve">, wicked, </w:t>
      </w:r>
      <w:r w:rsidRPr="00015723">
        <w:rPr>
          <w:rFonts w:cstheme="minorHAnsi"/>
          <w:b/>
          <w:sz w:val="20"/>
          <w:szCs w:val="20"/>
        </w:rPr>
        <w:t>Finnish-Uralic</w:t>
      </w:r>
      <w:r w:rsidRPr="00015723">
        <w:rPr>
          <w:rFonts w:cstheme="minorHAnsi"/>
          <w:sz w:val="20"/>
          <w:szCs w:val="20"/>
        </w:rPr>
        <w:t xml:space="preserve">, </w:t>
      </w:r>
      <w:r w:rsidRPr="00015723">
        <w:rPr>
          <w:rFonts w:cstheme="minorHAnsi"/>
          <w:color w:val="FF0000"/>
          <w:sz w:val="20"/>
          <w:szCs w:val="20"/>
          <w:shd w:val="clear" w:color="auto" w:fill="FFFFFF"/>
        </w:rPr>
        <w:t>paha</w:t>
      </w:r>
      <w:r w:rsidRPr="00015723">
        <w:rPr>
          <w:rFonts w:cstheme="minorHAnsi"/>
          <w:color w:val="000000"/>
          <w:sz w:val="20"/>
          <w:szCs w:val="20"/>
          <w:shd w:val="clear" w:color="auto" w:fill="FFFFFF"/>
        </w:rPr>
        <w:t xml:space="preserve">, evil, </w:t>
      </w:r>
      <w:r w:rsidRPr="00015723">
        <w:rPr>
          <w:rFonts w:cstheme="minorHAnsi"/>
          <w:b/>
          <w:color w:val="000000"/>
          <w:sz w:val="20"/>
          <w:szCs w:val="20"/>
          <w:shd w:val="clear" w:color="auto" w:fill="FFFFFF"/>
        </w:rPr>
        <w:t>Latin</w:t>
      </w:r>
      <w:r w:rsidRPr="00015723">
        <w:rPr>
          <w:rFonts w:cstheme="minorHAnsi"/>
          <w:color w:val="000000"/>
          <w:sz w:val="20"/>
          <w:szCs w:val="20"/>
          <w:shd w:val="clear" w:color="auto" w:fill="FFFFFF"/>
        </w:rPr>
        <w:t xml:space="preserve">, </w:t>
      </w:r>
      <w:r w:rsidRPr="00015723">
        <w:rPr>
          <w:rFonts w:cstheme="minorHAnsi"/>
          <w:color w:val="EE0000"/>
          <w:sz w:val="20"/>
          <w:szCs w:val="20"/>
        </w:rPr>
        <w:t>peior-us</w:t>
      </w:r>
      <w:r w:rsidRPr="00015723">
        <w:rPr>
          <w:rFonts w:cstheme="minorHAnsi"/>
          <w:sz w:val="20"/>
          <w:szCs w:val="20"/>
        </w:rPr>
        <w:t>;</w:t>
      </w:r>
      <w:r w:rsidRPr="00015723">
        <w:rPr>
          <w:rFonts w:cstheme="minorHAnsi"/>
          <w:color w:val="EE0000"/>
          <w:sz w:val="20"/>
          <w:szCs w:val="20"/>
        </w:rPr>
        <w:t xml:space="preserve"> peius</w:t>
      </w:r>
      <w:r w:rsidRPr="00015723">
        <w:rPr>
          <w:rFonts w:cstheme="minorHAnsi"/>
          <w:sz w:val="20"/>
          <w:szCs w:val="20"/>
        </w:rPr>
        <w:t xml:space="preserve">, superl. </w:t>
      </w:r>
      <w:r w:rsidRPr="00015723">
        <w:rPr>
          <w:rFonts w:cstheme="minorHAnsi"/>
          <w:color w:val="FF0000"/>
          <w:sz w:val="20"/>
          <w:szCs w:val="20"/>
        </w:rPr>
        <w:t>pessime</w:t>
      </w:r>
      <w:r w:rsidRPr="00015723">
        <w:rPr>
          <w:rFonts w:cstheme="minorHAnsi"/>
          <w:sz w:val="20"/>
          <w:szCs w:val="20"/>
        </w:rPr>
        <w:t xml:space="preserve">, badly, ill, </w:t>
      </w:r>
      <w:r w:rsidRPr="00015723">
        <w:rPr>
          <w:rFonts w:cstheme="minorHAnsi"/>
          <w:b/>
          <w:sz w:val="20"/>
          <w:szCs w:val="20"/>
        </w:rPr>
        <w:t>Etruscan</w:t>
      </w:r>
      <w:r w:rsidRPr="00015723">
        <w:rPr>
          <w:rFonts w:cstheme="minorHAnsi"/>
          <w:sz w:val="20"/>
          <w:szCs w:val="20"/>
        </w:rPr>
        <w:t xml:space="preserve">, </w:t>
      </w:r>
      <w:r w:rsidRPr="00015723">
        <w:rPr>
          <w:rFonts w:cstheme="minorHAnsi"/>
          <w:color w:val="FF0000"/>
          <w:sz w:val="20"/>
          <w:szCs w:val="20"/>
        </w:rPr>
        <w:t>peis</w:t>
      </w:r>
      <w:r w:rsidRPr="00015723">
        <w:rPr>
          <w:rFonts w:cstheme="minorHAnsi"/>
          <w:sz w:val="20"/>
          <w:szCs w:val="20"/>
        </w:rPr>
        <w:t xml:space="preserve">, </w:t>
      </w:r>
      <w:r w:rsidRPr="00015723">
        <w:rPr>
          <w:rFonts w:cstheme="minorHAnsi"/>
          <w:color w:val="EE0000"/>
          <w:sz w:val="20"/>
          <w:szCs w:val="20"/>
        </w:rPr>
        <w:t xml:space="preserve">peio, peiu </w:t>
      </w:r>
      <w:r w:rsidRPr="00015723">
        <w:rPr>
          <w:rFonts w:cstheme="minorHAnsi"/>
          <w:color w:val="000000"/>
          <w:sz w:val="20"/>
          <w:szCs w:val="20"/>
        </w:rPr>
        <w:t xml:space="preserve">(PEIV), </w:t>
      </w:r>
      <w:r w:rsidRPr="00015723">
        <w:rPr>
          <w:rFonts w:cstheme="minorHAnsi"/>
          <w:b/>
          <w:color w:val="000000"/>
          <w:sz w:val="20"/>
          <w:szCs w:val="20"/>
        </w:rPr>
        <w:t>Akkadian</w:t>
      </w:r>
      <w:r w:rsidRPr="00015723">
        <w:rPr>
          <w:rFonts w:cstheme="minorHAnsi"/>
          <w:color w:val="000000"/>
          <w:sz w:val="20"/>
          <w:szCs w:val="20"/>
        </w:rPr>
        <w:t xml:space="preserve">, </w:t>
      </w:r>
      <w:r w:rsidRPr="00015723">
        <w:rPr>
          <w:rStyle w:val="shorttext"/>
          <w:rFonts w:cstheme="minorHAnsi"/>
          <w:b/>
          <w:color w:val="CC6600"/>
          <w:sz w:val="20"/>
          <w:szCs w:val="20"/>
          <w:u w:val="single"/>
          <w:shd w:val="clear" w:color="auto" w:fill="FFFFFF"/>
        </w:rPr>
        <w:t>ḫaṭītu</w:t>
      </w:r>
      <w:r w:rsidRPr="00015723">
        <w:rPr>
          <w:rStyle w:val="shorttext"/>
          <w:rFonts w:cstheme="minorHAnsi"/>
          <w:sz w:val="20"/>
          <w:szCs w:val="20"/>
          <w:shd w:val="clear" w:color="auto" w:fill="FFFFFF"/>
        </w:rPr>
        <w:t xml:space="preserve">, wickeness, evil, </w:t>
      </w:r>
      <w:r w:rsidRPr="00015723">
        <w:rPr>
          <w:rStyle w:val="shorttext"/>
          <w:rFonts w:cstheme="minorHAnsi"/>
          <w:color w:val="CC6600"/>
          <w:sz w:val="20"/>
          <w:szCs w:val="20"/>
          <w:u w:val="single"/>
          <w:shd w:val="clear" w:color="auto" w:fill="FFFFFF"/>
        </w:rPr>
        <w:t>ḫāṭû</w:t>
      </w:r>
      <w:r w:rsidRPr="00015723">
        <w:rPr>
          <w:rStyle w:val="shorttext"/>
          <w:rFonts w:cstheme="minorHAnsi"/>
          <w:sz w:val="20"/>
          <w:szCs w:val="20"/>
          <w:shd w:val="clear" w:color="auto" w:fill="FFFFFF"/>
        </w:rPr>
        <w:t>, portending evil, wrong, faulty,</w:t>
      </w:r>
      <w:r w:rsidRPr="00015723">
        <w:rPr>
          <w:rFonts w:cstheme="minorHAnsi"/>
          <w:color w:val="000000"/>
          <w:sz w:val="20"/>
          <w:szCs w:val="20"/>
          <w:shd w:val="clear" w:color="auto" w:fill="FFFFFF"/>
        </w:rPr>
        <w:t xml:space="preserve"> </w:t>
      </w:r>
      <w:r w:rsidRPr="00015723">
        <w:rPr>
          <w:rFonts w:cstheme="minorHAnsi"/>
          <w:b/>
          <w:sz w:val="20"/>
          <w:szCs w:val="20"/>
        </w:rPr>
        <w:t>Luvian</w:t>
      </w:r>
      <w:r w:rsidRPr="00015723">
        <w:rPr>
          <w:rFonts w:cstheme="minorHAnsi"/>
          <w:sz w:val="20"/>
          <w:szCs w:val="20"/>
        </w:rPr>
        <w:t xml:space="preserve">, </w:t>
      </w:r>
      <w:r w:rsidRPr="00015723">
        <w:rPr>
          <w:rFonts w:cstheme="minorHAnsi"/>
          <w:color w:val="CC6600"/>
          <w:sz w:val="20"/>
          <w:szCs w:val="20"/>
          <w:u w:val="single"/>
          <w:lang w:val="en-GB"/>
        </w:rPr>
        <w:t>adua</w:t>
      </w:r>
      <w:r w:rsidRPr="00015723">
        <w:rPr>
          <w:rFonts w:cstheme="minorHAnsi"/>
          <w:color w:val="CC6600"/>
          <w:sz w:val="20"/>
          <w:szCs w:val="20"/>
          <w:lang w:val="en-GB"/>
        </w:rPr>
        <w:t xml:space="preserve">, </w:t>
      </w:r>
      <w:r w:rsidRPr="00015723">
        <w:rPr>
          <w:rFonts w:cstheme="minorHAnsi"/>
          <w:color w:val="CC6600"/>
          <w:sz w:val="20"/>
          <w:szCs w:val="20"/>
          <w:u w:val="single"/>
          <w:lang w:val="en-GB"/>
        </w:rPr>
        <w:t>adual</w:t>
      </w:r>
      <w:r w:rsidRPr="00015723">
        <w:rPr>
          <w:rFonts w:cstheme="minorHAnsi"/>
          <w:color w:val="CC6600"/>
          <w:sz w:val="20"/>
          <w:szCs w:val="20"/>
          <w:lang w:val="en-GB"/>
        </w:rPr>
        <w:t xml:space="preserve">, </w:t>
      </w:r>
      <w:r w:rsidRPr="00015723">
        <w:rPr>
          <w:rFonts w:cstheme="minorHAnsi"/>
          <w:color w:val="CC6600"/>
          <w:sz w:val="20"/>
          <w:szCs w:val="20"/>
          <w:u w:val="single"/>
          <w:lang w:val="en-GB"/>
        </w:rPr>
        <w:t>adual(i</w:t>
      </w:r>
      <w:r w:rsidRPr="00015723">
        <w:rPr>
          <w:rFonts w:cstheme="minorHAnsi"/>
          <w:color w:val="CC6600"/>
          <w:sz w:val="20"/>
          <w:szCs w:val="20"/>
          <w:lang w:val="en-GB"/>
        </w:rPr>
        <w:t>), </w:t>
      </w:r>
      <w:r w:rsidRPr="00015723">
        <w:rPr>
          <w:rFonts w:cstheme="minorHAnsi"/>
          <w:color w:val="CC6600"/>
          <w:sz w:val="20"/>
          <w:szCs w:val="20"/>
          <w:u w:val="single"/>
          <w:lang w:val="en-GB"/>
        </w:rPr>
        <w:t>adualahit</w:t>
      </w:r>
      <w:r w:rsidRPr="00015723">
        <w:rPr>
          <w:rFonts w:cstheme="minorHAnsi"/>
          <w:color w:val="000000"/>
          <w:sz w:val="20"/>
          <w:szCs w:val="20"/>
          <w:lang w:val="en-GB"/>
        </w:rPr>
        <w:t>,</w:t>
      </w:r>
      <w:r w:rsidRPr="00015723">
        <w:rPr>
          <w:rFonts w:cstheme="minorHAnsi"/>
          <w:color w:val="CC6600"/>
          <w:sz w:val="20"/>
          <w:szCs w:val="20"/>
          <w:lang w:val="en-GB"/>
        </w:rPr>
        <w:t xml:space="preserve"> </w:t>
      </w:r>
      <w:r w:rsidRPr="00015723">
        <w:rPr>
          <w:rFonts w:cstheme="minorHAnsi"/>
          <w:color w:val="CC6600"/>
          <w:sz w:val="20"/>
          <w:szCs w:val="20"/>
          <w:u w:val="single"/>
          <w:lang w:val="en-GB"/>
        </w:rPr>
        <w:t>aduali(a)</w:t>
      </w:r>
      <w:r w:rsidRPr="00015723">
        <w:rPr>
          <w:rFonts w:cstheme="minorHAnsi"/>
          <w:sz w:val="20"/>
          <w:szCs w:val="20"/>
          <w:lang w:val="en-GB"/>
        </w:rPr>
        <w:t xml:space="preserve">, evil, </w:t>
      </w:r>
      <w:r w:rsidRPr="00015723">
        <w:rPr>
          <w:rFonts w:cstheme="minorHAnsi"/>
          <w:color w:val="CC6600"/>
          <w:sz w:val="20"/>
          <w:szCs w:val="20"/>
          <w:u w:val="single"/>
          <w:lang w:val="en-GB"/>
        </w:rPr>
        <w:t>atuwa</w:t>
      </w:r>
      <w:r w:rsidRPr="00015723">
        <w:rPr>
          <w:rFonts w:cstheme="minorHAnsi"/>
          <w:color w:val="CC6600"/>
          <w:sz w:val="20"/>
          <w:szCs w:val="20"/>
          <w:lang w:val="en-GB"/>
        </w:rPr>
        <w:t>,</w:t>
      </w:r>
      <w:r w:rsidRPr="00015723">
        <w:rPr>
          <w:rFonts w:cstheme="minorHAnsi"/>
          <w:color w:val="CC6600"/>
          <w:sz w:val="20"/>
          <w:szCs w:val="20"/>
          <w:u w:val="single"/>
          <w:lang w:val="en-GB"/>
        </w:rPr>
        <w:t>atuwal(i)</w:t>
      </w:r>
      <w:r w:rsidRPr="00015723">
        <w:rPr>
          <w:rFonts w:cstheme="minorHAnsi"/>
          <w:color w:val="CC6600"/>
          <w:sz w:val="20"/>
          <w:szCs w:val="20"/>
          <w:lang w:val="en-GB"/>
        </w:rPr>
        <w:t xml:space="preserve"> </w:t>
      </w:r>
      <w:r w:rsidRPr="00015723">
        <w:rPr>
          <w:rFonts w:cstheme="minorHAnsi"/>
          <w:color w:val="CC6600"/>
          <w:sz w:val="20"/>
          <w:szCs w:val="20"/>
          <w:u w:val="single"/>
          <w:lang w:val="en-GB"/>
        </w:rPr>
        <w:t>atuwalada</w:t>
      </w:r>
      <w:r w:rsidRPr="00015723">
        <w:rPr>
          <w:rFonts w:cstheme="minorHAnsi"/>
          <w:color w:val="CC6600"/>
          <w:sz w:val="20"/>
          <w:szCs w:val="20"/>
          <w:lang w:val="en-GB"/>
        </w:rPr>
        <w:t>,</w:t>
      </w:r>
      <w:r w:rsidRPr="00015723">
        <w:rPr>
          <w:rFonts w:cstheme="minorHAnsi"/>
          <w:sz w:val="20"/>
          <w:szCs w:val="20"/>
          <w:lang w:val="en-GB"/>
        </w:rPr>
        <w:t xml:space="preserve"> evil, </w:t>
      </w:r>
      <w:r w:rsidRPr="00015723">
        <w:rPr>
          <w:rFonts w:cstheme="minorHAnsi"/>
          <w:color w:val="CC6600"/>
          <w:sz w:val="20"/>
          <w:szCs w:val="20"/>
          <w:u w:val="single"/>
          <w:lang w:val="en-GB"/>
        </w:rPr>
        <w:t>atuwalahit</w:t>
      </w:r>
      <w:r w:rsidRPr="00015723">
        <w:rPr>
          <w:rFonts w:cstheme="minorHAnsi"/>
          <w:sz w:val="20"/>
          <w:szCs w:val="20"/>
          <w:lang w:val="en-GB"/>
        </w:rPr>
        <w:t>,</w:t>
      </w:r>
      <w:r w:rsidRPr="00015723">
        <w:rPr>
          <w:rFonts w:cstheme="minorHAnsi"/>
          <w:color w:val="CC6600"/>
          <w:sz w:val="20"/>
          <w:szCs w:val="20"/>
          <w:u w:val="single"/>
          <w:lang w:val="en-GB"/>
        </w:rPr>
        <w:t xml:space="preserve"> atuwalastar</w:t>
      </w:r>
      <w:r w:rsidRPr="00015723">
        <w:rPr>
          <w:rFonts w:cstheme="minorHAnsi"/>
          <w:sz w:val="20"/>
          <w:szCs w:val="20"/>
          <w:lang w:val="en-GB"/>
        </w:rPr>
        <w:t xml:space="preserve">,  evilness, </w:t>
      </w:r>
      <w:r w:rsidRPr="00015723">
        <w:rPr>
          <w:rFonts w:eastAsia="Calibri" w:cstheme="minorHAnsi"/>
          <w:b/>
          <w:sz w:val="20"/>
          <w:szCs w:val="20"/>
          <w:lang w:val="en-GB"/>
        </w:rPr>
        <w:t>Sanskrit</w:t>
      </w:r>
      <w:r w:rsidRPr="00015723">
        <w:rPr>
          <w:rFonts w:eastAsia="Calibri" w:cstheme="minorHAnsi"/>
          <w:sz w:val="20"/>
          <w:szCs w:val="20"/>
          <w:lang w:val="en-GB"/>
        </w:rPr>
        <w:t xml:space="preserve">, </w:t>
      </w:r>
      <w:r w:rsidRPr="00015723">
        <w:rPr>
          <w:rStyle w:val="sdata"/>
          <w:rFonts w:cstheme="minorHAnsi"/>
          <w:color w:val="3333FF"/>
          <w:sz w:val="20"/>
          <w:szCs w:val="20"/>
        </w:rPr>
        <w:t>duṣṭaḥ</w:t>
      </w:r>
      <w:r w:rsidRPr="00015723">
        <w:rPr>
          <w:rStyle w:val="sdata"/>
          <w:rFonts w:cstheme="minorHAnsi"/>
          <w:sz w:val="20"/>
          <w:szCs w:val="20"/>
        </w:rPr>
        <w:t xml:space="preserve">, evil, </w:t>
      </w:r>
      <w:r w:rsidRPr="00015723">
        <w:rPr>
          <w:rStyle w:val="sdata"/>
          <w:rFonts w:cstheme="minorHAnsi"/>
          <w:b/>
          <w:sz w:val="20"/>
          <w:szCs w:val="20"/>
        </w:rPr>
        <w:t>Gujarati</w:t>
      </w:r>
      <w:r w:rsidRPr="00015723">
        <w:rPr>
          <w:rStyle w:val="sdata"/>
          <w:rFonts w:cstheme="minorHAnsi"/>
          <w:sz w:val="20"/>
          <w:szCs w:val="20"/>
        </w:rPr>
        <w:t xml:space="preserve">, </w:t>
      </w:r>
      <w:r w:rsidRPr="00015723">
        <w:rPr>
          <w:rStyle w:val="tlid-translation"/>
          <w:rFonts w:ascii="Nirmala UI" w:hAnsi="Nirmala UI" w:cs="Nirmala UI" w:hint="cs"/>
          <w:sz w:val="20"/>
          <w:szCs w:val="20"/>
          <w:cs/>
          <w:lang w:bidi="gu-IN"/>
        </w:rPr>
        <w:t>દુષ્ટ</w:t>
      </w:r>
      <w:r w:rsidRPr="00015723">
        <w:rPr>
          <w:rStyle w:val="tlid-translation"/>
          <w:rFonts w:cstheme="minorHAnsi"/>
          <w:sz w:val="20"/>
          <w:szCs w:val="20"/>
          <w:lang w:bidi="gu-IN"/>
        </w:rPr>
        <w:t>,</w:t>
      </w:r>
      <w:r w:rsidRPr="00015723">
        <w:rPr>
          <w:rStyle w:val="tlid-translation"/>
          <w:rFonts w:cstheme="minorHAnsi"/>
          <w:sz w:val="20"/>
          <w:szCs w:val="20"/>
          <w:cs/>
          <w:lang w:bidi="gu-IN"/>
        </w:rPr>
        <w:t xml:space="preserve"> </w:t>
      </w:r>
      <w:r w:rsidRPr="00015723">
        <w:rPr>
          <w:rStyle w:val="tlid-translation"/>
          <w:rFonts w:cstheme="minorHAnsi"/>
          <w:color w:val="3333FF"/>
          <w:sz w:val="20"/>
          <w:szCs w:val="20"/>
          <w:lang w:bidi="gu-IN"/>
        </w:rPr>
        <w:t>Duṣṭa</w:t>
      </w:r>
      <w:r w:rsidRPr="00015723">
        <w:rPr>
          <w:rStyle w:val="tlid-translation"/>
          <w:rFonts w:cstheme="minorHAnsi"/>
          <w:sz w:val="20"/>
          <w:szCs w:val="20"/>
          <w:lang w:bidi="gu-IN"/>
        </w:rPr>
        <w:t>, evil,</w:t>
      </w:r>
      <w:r w:rsidRPr="00015723">
        <w:rPr>
          <w:rStyle w:val="tlid-translation"/>
          <w:rFonts w:cstheme="minorHAnsi"/>
          <w:sz w:val="20"/>
          <w:szCs w:val="20"/>
          <w:cs/>
          <w:lang w:bidi="gu-IN"/>
        </w:rPr>
        <w:t xml:space="preserve"> </w:t>
      </w:r>
      <w:r w:rsidRPr="00015723">
        <w:rPr>
          <w:rStyle w:val="sdata"/>
          <w:rFonts w:cstheme="minorHAnsi"/>
          <w:sz w:val="20"/>
          <w:szCs w:val="20"/>
        </w:rPr>
        <w:t xml:space="preserve"> </w:t>
      </w:r>
      <w:r w:rsidRPr="00015723">
        <w:rPr>
          <w:rFonts w:cstheme="minorHAnsi"/>
          <w:b/>
          <w:sz w:val="20"/>
          <w:szCs w:val="20"/>
          <w:lang w:val="en-GB"/>
        </w:rPr>
        <w:t>Croatian</w:t>
      </w:r>
      <w:r w:rsidRPr="00015723">
        <w:rPr>
          <w:rFonts w:cstheme="minorHAnsi"/>
          <w:sz w:val="20"/>
          <w:szCs w:val="20"/>
          <w:lang w:val="en-GB"/>
        </w:rPr>
        <w:t xml:space="preserve">, </w:t>
      </w:r>
      <w:r w:rsidRPr="00015723">
        <w:rPr>
          <w:rStyle w:val="shorttext"/>
          <w:rFonts w:cstheme="minorHAnsi"/>
          <w:color w:val="FF0000"/>
          <w:sz w:val="20"/>
          <w:szCs w:val="20"/>
          <w:lang w:val="hr-HR"/>
        </w:rPr>
        <w:t>kriminal</w:t>
      </w:r>
      <w:r w:rsidRPr="00015723">
        <w:rPr>
          <w:rStyle w:val="shorttext"/>
          <w:rFonts w:cstheme="minorHAnsi"/>
          <w:sz w:val="20"/>
          <w:szCs w:val="20"/>
          <w:lang w:val="hr-HR"/>
        </w:rPr>
        <w:t xml:space="preserve">, crime, </w:t>
      </w:r>
      <w:r w:rsidRPr="00015723">
        <w:rPr>
          <w:rStyle w:val="shorttext"/>
          <w:rFonts w:cstheme="minorHAnsi"/>
          <w:b/>
          <w:sz w:val="20"/>
          <w:szCs w:val="20"/>
          <w:lang w:val="hr-HR"/>
        </w:rPr>
        <w:t>Romanian</w:t>
      </w:r>
      <w:r w:rsidRPr="00015723">
        <w:rPr>
          <w:rStyle w:val="shorttext"/>
          <w:rFonts w:cstheme="minorHAnsi"/>
          <w:sz w:val="20"/>
          <w:szCs w:val="20"/>
          <w:lang w:val="hr-HR"/>
        </w:rPr>
        <w:t xml:space="preserve">, </w:t>
      </w:r>
      <w:r w:rsidRPr="00015723">
        <w:rPr>
          <w:rStyle w:val="shorttext"/>
          <w:rFonts w:cstheme="minorHAnsi"/>
          <w:color w:val="FF0000"/>
          <w:sz w:val="20"/>
          <w:szCs w:val="20"/>
          <w:lang w:val="ro-RO"/>
        </w:rPr>
        <w:t>crimă</w:t>
      </w:r>
      <w:r w:rsidRPr="00015723">
        <w:rPr>
          <w:rStyle w:val="shorttext"/>
          <w:rFonts w:cstheme="minorHAnsi"/>
          <w:sz w:val="20"/>
          <w:szCs w:val="20"/>
          <w:lang w:val="ro-RO"/>
        </w:rPr>
        <w:t xml:space="preserve">, crime, </w:t>
      </w:r>
      <w:r w:rsidRPr="00015723">
        <w:rPr>
          <w:rStyle w:val="shorttext"/>
          <w:rFonts w:cstheme="minorHAnsi"/>
          <w:b/>
          <w:sz w:val="20"/>
          <w:szCs w:val="20"/>
          <w:lang w:val="ro-RO"/>
        </w:rPr>
        <w:t>Albanian</w:t>
      </w:r>
      <w:r w:rsidRPr="00015723">
        <w:rPr>
          <w:rStyle w:val="shorttext"/>
          <w:rFonts w:cstheme="minorHAnsi"/>
          <w:sz w:val="20"/>
          <w:szCs w:val="20"/>
          <w:lang w:val="ro-RO"/>
        </w:rPr>
        <w:t xml:space="preserve">, </w:t>
      </w:r>
      <w:r w:rsidRPr="00015723">
        <w:rPr>
          <w:rStyle w:val="shorttext"/>
          <w:rFonts w:cstheme="minorHAnsi"/>
          <w:color w:val="FF0000"/>
          <w:sz w:val="20"/>
          <w:szCs w:val="20"/>
          <w:lang w:val="sq-AL"/>
        </w:rPr>
        <w:t>krim</w:t>
      </w:r>
      <w:r w:rsidRPr="00015723">
        <w:rPr>
          <w:rStyle w:val="shorttext"/>
          <w:rFonts w:cstheme="minorHAnsi"/>
          <w:sz w:val="20"/>
          <w:szCs w:val="20"/>
          <w:lang w:val="sq-AL"/>
        </w:rPr>
        <w:t xml:space="preserve">, crime, </w:t>
      </w:r>
      <w:r w:rsidRPr="00015723">
        <w:rPr>
          <w:rStyle w:val="shorttext"/>
          <w:rFonts w:cstheme="minorHAnsi"/>
          <w:b/>
          <w:sz w:val="20"/>
          <w:szCs w:val="20"/>
          <w:lang w:val="sq-AL"/>
        </w:rPr>
        <w:t>Latin</w:t>
      </w:r>
      <w:r w:rsidRPr="00015723">
        <w:rPr>
          <w:rStyle w:val="shorttext"/>
          <w:rFonts w:cstheme="minorHAnsi"/>
          <w:sz w:val="20"/>
          <w:szCs w:val="20"/>
          <w:lang w:val="sq-AL"/>
        </w:rPr>
        <w:t xml:space="preserve">, </w:t>
      </w:r>
      <w:r w:rsidRPr="00015723">
        <w:rPr>
          <w:rFonts w:cstheme="minorHAnsi"/>
          <w:color w:val="FF0000"/>
          <w:sz w:val="20"/>
          <w:szCs w:val="20"/>
        </w:rPr>
        <w:t>crimen-enis</w:t>
      </w:r>
      <w:r w:rsidRPr="00015723">
        <w:rPr>
          <w:rFonts w:cstheme="minorHAnsi"/>
          <w:sz w:val="20"/>
          <w:szCs w:val="20"/>
        </w:rPr>
        <w:t xml:space="preserve">, crime, </w:t>
      </w:r>
      <w:r w:rsidRPr="00015723">
        <w:rPr>
          <w:rFonts w:cstheme="minorHAnsi"/>
          <w:b/>
          <w:sz w:val="20"/>
          <w:szCs w:val="20"/>
        </w:rPr>
        <w:t>French</w:t>
      </w:r>
      <w:r w:rsidRPr="00015723">
        <w:rPr>
          <w:rFonts w:cstheme="minorHAnsi"/>
          <w:sz w:val="20"/>
          <w:szCs w:val="20"/>
        </w:rPr>
        <w:t xml:space="preserve">, </w:t>
      </w:r>
      <w:r w:rsidRPr="00015723">
        <w:rPr>
          <w:rStyle w:val="shorttext"/>
          <w:rFonts w:cstheme="minorHAnsi"/>
          <w:color w:val="FF0000"/>
          <w:sz w:val="20"/>
          <w:szCs w:val="20"/>
          <w:lang w:val="fr-FR"/>
        </w:rPr>
        <w:t>criminalité</w:t>
      </w:r>
      <w:r w:rsidRPr="00015723">
        <w:rPr>
          <w:rStyle w:val="shorttext"/>
          <w:rFonts w:cstheme="minorHAnsi"/>
          <w:sz w:val="20"/>
          <w:szCs w:val="20"/>
          <w:lang w:val="fr-FR"/>
        </w:rPr>
        <w:t xml:space="preserve">, crime, </w:t>
      </w:r>
      <w:r w:rsidRPr="00015723">
        <w:rPr>
          <w:rStyle w:val="shorttext"/>
          <w:rFonts w:cstheme="minorHAnsi"/>
          <w:b/>
          <w:sz w:val="20"/>
          <w:szCs w:val="20"/>
          <w:lang w:val="fr-FR"/>
        </w:rPr>
        <w:t>English</w:t>
      </w:r>
      <w:r w:rsidRPr="00015723">
        <w:rPr>
          <w:rStyle w:val="shorttext"/>
          <w:rFonts w:cstheme="minorHAnsi"/>
          <w:sz w:val="20"/>
          <w:szCs w:val="20"/>
          <w:lang w:val="fr-FR"/>
        </w:rPr>
        <w:t xml:space="preserve">, </w:t>
      </w:r>
      <w:r w:rsidRPr="00015723">
        <w:rPr>
          <w:rFonts w:cstheme="minorHAnsi"/>
          <w:color w:val="FF0000"/>
          <w:sz w:val="20"/>
          <w:szCs w:val="20"/>
        </w:rPr>
        <w:t>crime</w:t>
      </w:r>
      <w:r w:rsidRPr="00015723">
        <w:rPr>
          <w:rFonts w:cstheme="minorHAnsi"/>
          <w:sz w:val="20"/>
          <w:szCs w:val="20"/>
        </w:rPr>
        <w:t xml:space="preserve"> [&lt;Lat. </w:t>
      </w:r>
      <w:r w:rsidRPr="00015723">
        <w:rPr>
          <w:rFonts w:cstheme="minorHAnsi"/>
          <w:color w:val="FF0000"/>
          <w:sz w:val="20"/>
          <w:szCs w:val="20"/>
        </w:rPr>
        <w:t>crimen-enis</w:t>
      </w:r>
      <w:r w:rsidRPr="00015723">
        <w:rPr>
          <w:rFonts w:cstheme="minorHAnsi"/>
          <w:sz w:val="20"/>
          <w:szCs w:val="20"/>
        </w:rPr>
        <w:t xml:space="preserve">], </w:t>
      </w:r>
      <w:r w:rsidRPr="00015723">
        <w:rPr>
          <w:rFonts w:cstheme="minorHAnsi"/>
          <w:b/>
          <w:sz w:val="20"/>
          <w:szCs w:val="20"/>
        </w:rPr>
        <w:t>Romanian</w:t>
      </w:r>
      <w:r w:rsidRPr="00015723">
        <w:rPr>
          <w:rFonts w:cstheme="minorHAnsi"/>
          <w:sz w:val="20"/>
          <w:szCs w:val="20"/>
        </w:rPr>
        <w:t xml:space="preserve">, </w:t>
      </w:r>
      <w:r w:rsidRPr="00015723">
        <w:rPr>
          <w:rStyle w:val="shorttext"/>
          <w:rFonts w:cstheme="minorHAnsi"/>
          <w:color w:val="3333FF"/>
          <w:sz w:val="20"/>
          <w:szCs w:val="20"/>
          <w:lang w:val="ro-RO"/>
        </w:rPr>
        <w:t xml:space="preserve">nesfânt, </w:t>
      </w:r>
      <w:r w:rsidRPr="00015723">
        <w:rPr>
          <w:rStyle w:val="shorttext"/>
          <w:rFonts w:cstheme="minorHAnsi"/>
          <w:sz w:val="20"/>
          <w:szCs w:val="20"/>
          <w:lang w:val="ro-RO"/>
        </w:rPr>
        <w:t xml:space="preserve">unholy, abject, nefarious, </w:t>
      </w:r>
      <w:r w:rsidRPr="00015723">
        <w:rPr>
          <w:rStyle w:val="shorttext"/>
          <w:rFonts w:cstheme="minorHAnsi"/>
          <w:b/>
          <w:sz w:val="20"/>
          <w:szCs w:val="20"/>
          <w:lang w:val="ro-RO"/>
        </w:rPr>
        <w:t>Latin</w:t>
      </w:r>
      <w:r w:rsidRPr="00015723">
        <w:rPr>
          <w:rStyle w:val="shorttext"/>
          <w:rFonts w:cstheme="minorHAnsi"/>
          <w:sz w:val="20"/>
          <w:szCs w:val="20"/>
          <w:lang w:val="ro-RO"/>
        </w:rPr>
        <w:t xml:space="preserve">, </w:t>
      </w:r>
      <w:r w:rsidRPr="00015723">
        <w:rPr>
          <w:rFonts w:cstheme="minorHAnsi"/>
          <w:color w:val="0000EE"/>
          <w:sz w:val="20"/>
          <w:szCs w:val="20"/>
        </w:rPr>
        <w:t>nefas</w:t>
      </w:r>
      <w:r w:rsidRPr="00015723">
        <w:rPr>
          <w:rFonts w:cstheme="minorHAnsi"/>
          <w:color w:val="000000"/>
          <w:sz w:val="20"/>
          <w:szCs w:val="20"/>
        </w:rPr>
        <w:t>, unholy, contrary to divine command,</w:t>
      </w:r>
      <w:r w:rsidRPr="00015723">
        <w:rPr>
          <w:rStyle w:val="shorttext"/>
          <w:rFonts w:cstheme="minorHAnsi"/>
          <w:sz w:val="20"/>
          <w:szCs w:val="20"/>
          <w:lang w:val="ro-RO"/>
        </w:rPr>
        <w:t xml:space="preserve"> </w:t>
      </w:r>
      <w:r w:rsidRPr="00015723">
        <w:rPr>
          <w:rStyle w:val="shorttext"/>
          <w:rFonts w:cstheme="minorHAnsi"/>
          <w:b/>
          <w:sz w:val="20"/>
          <w:szCs w:val="20"/>
          <w:lang w:val="ro-RO"/>
        </w:rPr>
        <w:t>Italian</w:t>
      </w:r>
      <w:r w:rsidRPr="00015723">
        <w:rPr>
          <w:rStyle w:val="shorttext"/>
          <w:rFonts w:cstheme="minorHAnsi"/>
          <w:sz w:val="20"/>
          <w:szCs w:val="20"/>
          <w:lang w:val="ro-RO"/>
        </w:rPr>
        <w:t xml:space="preserve">, </w:t>
      </w:r>
      <w:r w:rsidRPr="00015723">
        <w:rPr>
          <w:rStyle w:val="shorttext"/>
          <w:rFonts w:cstheme="minorHAnsi"/>
          <w:color w:val="0000EE"/>
          <w:sz w:val="20"/>
          <w:szCs w:val="20"/>
          <w:lang w:val="it-IT"/>
        </w:rPr>
        <w:t>nefasto</w:t>
      </w:r>
      <w:r w:rsidRPr="00015723">
        <w:rPr>
          <w:rStyle w:val="shorttext"/>
          <w:rFonts w:cstheme="minorHAnsi"/>
          <w:sz w:val="20"/>
          <w:szCs w:val="20"/>
          <w:lang w:val="it-IT"/>
        </w:rPr>
        <w:t xml:space="preserve">, adj. ominous, unfortunate, </w:t>
      </w:r>
      <w:r w:rsidRPr="00015723">
        <w:rPr>
          <w:rStyle w:val="shorttext"/>
          <w:rFonts w:cstheme="minorHAnsi"/>
          <w:b/>
          <w:sz w:val="20"/>
          <w:szCs w:val="20"/>
          <w:lang w:val="it-IT"/>
        </w:rPr>
        <w:t>English</w:t>
      </w:r>
      <w:r w:rsidRPr="00015723">
        <w:rPr>
          <w:rStyle w:val="shorttext"/>
          <w:rFonts w:cstheme="minorHAnsi"/>
          <w:sz w:val="20"/>
          <w:szCs w:val="20"/>
          <w:lang w:val="it-IT"/>
        </w:rPr>
        <w:t xml:space="preserve">, </w:t>
      </w:r>
      <w:r w:rsidRPr="00015723">
        <w:rPr>
          <w:rFonts w:cstheme="minorHAnsi"/>
          <w:color w:val="0000EE"/>
          <w:sz w:val="20"/>
          <w:szCs w:val="20"/>
        </w:rPr>
        <w:t>nefarious</w:t>
      </w:r>
      <w:r w:rsidRPr="00015723">
        <w:rPr>
          <w:rFonts w:cstheme="minorHAnsi"/>
          <w:color w:val="EE0000"/>
          <w:sz w:val="20"/>
          <w:szCs w:val="20"/>
        </w:rPr>
        <w:t xml:space="preserve">  </w:t>
      </w:r>
      <w:r w:rsidRPr="00015723">
        <w:rPr>
          <w:rFonts w:cstheme="minorHAnsi"/>
          <w:sz w:val="20"/>
          <w:szCs w:val="20"/>
        </w:rPr>
        <w:t>[&lt;Lat.</w:t>
      </w:r>
      <w:r w:rsidRPr="00015723">
        <w:rPr>
          <w:rFonts w:cstheme="minorHAnsi"/>
          <w:color w:val="0000EE"/>
          <w:sz w:val="20"/>
          <w:szCs w:val="20"/>
        </w:rPr>
        <w:t xml:space="preserve"> nefas</w:t>
      </w:r>
      <w:r w:rsidRPr="00015723">
        <w:rPr>
          <w:rFonts w:cstheme="minorHAnsi"/>
          <w:sz w:val="20"/>
          <w:szCs w:val="20"/>
        </w:rPr>
        <w:t xml:space="preserve">], </w:t>
      </w:r>
      <w:r w:rsidRPr="00015723">
        <w:rPr>
          <w:rFonts w:cstheme="minorHAnsi"/>
          <w:b/>
          <w:sz w:val="20"/>
          <w:szCs w:val="20"/>
        </w:rPr>
        <w:t>Etruscan</w:t>
      </w:r>
      <w:r w:rsidRPr="00015723">
        <w:rPr>
          <w:rFonts w:cstheme="minorHAnsi"/>
          <w:sz w:val="20"/>
          <w:szCs w:val="20"/>
        </w:rPr>
        <w:t xml:space="preserve">, </w:t>
      </w:r>
      <w:r w:rsidRPr="00015723">
        <w:rPr>
          <w:rFonts w:cstheme="minorHAnsi"/>
          <w:color w:val="0000EE"/>
          <w:sz w:val="20"/>
          <w:szCs w:val="20"/>
        </w:rPr>
        <w:t>naph</w:t>
      </w:r>
      <w:r w:rsidRPr="00015723">
        <w:rPr>
          <w:rFonts w:cstheme="minorHAnsi"/>
          <w:sz w:val="20"/>
          <w:szCs w:val="20"/>
        </w:rPr>
        <w:t xml:space="preserve">, (NAΦ), </w:t>
      </w:r>
      <w:r w:rsidRPr="00015723">
        <w:rPr>
          <w:rFonts w:cstheme="minorHAnsi"/>
          <w:color w:val="0000EE"/>
          <w:sz w:val="20"/>
          <w:szCs w:val="20"/>
        </w:rPr>
        <w:t>naphar</w:t>
      </w:r>
      <w:r w:rsidRPr="00015723">
        <w:rPr>
          <w:rFonts w:cstheme="minorHAnsi"/>
          <w:sz w:val="20"/>
          <w:szCs w:val="20"/>
        </w:rPr>
        <w:t xml:space="preserve">, (NAΦAR), </w:t>
      </w:r>
      <w:r w:rsidRPr="00015723">
        <w:rPr>
          <w:rFonts w:cstheme="minorHAnsi"/>
          <w:b/>
          <w:sz w:val="20"/>
          <w:szCs w:val="20"/>
        </w:rPr>
        <w:t>Avestan</w:t>
      </w:r>
      <w:r w:rsidRPr="00015723">
        <w:rPr>
          <w:rFonts w:cstheme="minorHAnsi"/>
          <w:sz w:val="20"/>
          <w:szCs w:val="20"/>
        </w:rPr>
        <w:t xml:space="preserve">, </w:t>
      </w:r>
      <w:r w:rsidRPr="00015723">
        <w:rPr>
          <w:rFonts w:cstheme="minorHAnsi"/>
          <w:color w:val="009900"/>
          <w:sz w:val="20"/>
          <w:szCs w:val="20"/>
          <w:u w:val="single"/>
        </w:rPr>
        <w:t>akha</w:t>
      </w:r>
      <w:r w:rsidRPr="00015723">
        <w:rPr>
          <w:rFonts w:cstheme="minorHAnsi"/>
          <w:sz w:val="20"/>
          <w:szCs w:val="20"/>
        </w:rPr>
        <w:t xml:space="preserve">, bad, evil, </w:t>
      </w:r>
      <w:r w:rsidRPr="00015723">
        <w:rPr>
          <w:rFonts w:cstheme="minorHAnsi"/>
          <w:b/>
          <w:sz w:val="20"/>
          <w:szCs w:val="20"/>
        </w:rPr>
        <w:t>Albanian</w:t>
      </w:r>
      <w:r w:rsidRPr="00015723">
        <w:rPr>
          <w:rFonts w:cstheme="minorHAnsi"/>
          <w:sz w:val="20"/>
          <w:szCs w:val="20"/>
        </w:rPr>
        <w:t>,  i</w:t>
      </w:r>
      <w:r w:rsidRPr="00015723">
        <w:rPr>
          <w:rFonts w:cstheme="minorHAnsi"/>
          <w:color w:val="0000EE"/>
          <w:sz w:val="20"/>
          <w:szCs w:val="20"/>
        </w:rPr>
        <w:t xml:space="preserve"> </w:t>
      </w:r>
      <w:r w:rsidRPr="00015723">
        <w:rPr>
          <w:rFonts w:cstheme="minorHAnsi"/>
          <w:color w:val="009900"/>
          <w:sz w:val="20"/>
          <w:szCs w:val="20"/>
          <w:u w:val="single"/>
        </w:rPr>
        <w:t>akuzuar</w:t>
      </w:r>
      <w:r w:rsidRPr="00015723">
        <w:rPr>
          <w:rFonts w:cstheme="minorHAnsi"/>
          <w:sz w:val="20"/>
          <w:szCs w:val="20"/>
        </w:rPr>
        <w:t xml:space="preserve">, defendant, </w:t>
      </w:r>
      <w:r w:rsidRPr="00015723">
        <w:rPr>
          <w:rFonts w:cstheme="minorHAnsi"/>
          <w:b/>
          <w:sz w:val="20"/>
          <w:szCs w:val="20"/>
        </w:rPr>
        <w:t>Irish</w:t>
      </w:r>
      <w:r w:rsidRPr="00015723">
        <w:rPr>
          <w:rFonts w:cstheme="minorHAnsi"/>
          <w:sz w:val="20"/>
          <w:szCs w:val="20"/>
        </w:rPr>
        <w:t xml:space="preserve">, </w:t>
      </w:r>
      <w:r w:rsidRPr="00015723">
        <w:rPr>
          <w:rStyle w:val="shorttext"/>
          <w:rFonts w:cstheme="minorHAnsi"/>
          <w:color w:val="009900"/>
          <w:sz w:val="20"/>
          <w:szCs w:val="20"/>
          <w:u w:val="single"/>
          <w:lang w:val="gd-GB"/>
        </w:rPr>
        <w:t>eucoir</w:t>
      </w:r>
      <w:r w:rsidRPr="00015723">
        <w:rPr>
          <w:rStyle w:val="shorttext"/>
          <w:rFonts w:cstheme="minorHAnsi"/>
          <w:sz w:val="20"/>
          <w:szCs w:val="20"/>
          <w:lang w:val="gd-GB"/>
        </w:rPr>
        <w:t>, crime,</w:t>
      </w:r>
      <w:r w:rsidRPr="00015723">
        <w:rPr>
          <w:rStyle w:val="shorttext"/>
          <w:rFonts w:cstheme="minorHAnsi"/>
          <w:sz w:val="20"/>
          <w:szCs w:val="20"/>
        </w:rPr>
        <w:t xml:space="preserve"> </w:t>
      </w:r>
      <w:r w:rsidRPr="00015723">
        <w:rPr>
          <w:rStyle w:val="shorttext"/>
          <w:rFonts w:cstheme="minorHAnsi"/>
          <w:b/>
          <w:sz w:val="20"/>
          <w:szCs w:val="20"/>
        </w:rPr>
        <w:t>Tocharian</w:t>
      </w:r>
      <w:r w:rsidRPr="00015723">
        <w:rPr>
          <w:rStyle w:val="shorttext"/>
          <w:rFonts w:cstheme="minorHAnsi"/>
          <w:sz w:val="20"/>
          <w:szCs w:val="20"/>
        </w:rPr>
        <w:t xml:space="preserve">, </w:t>
      </w:r>
      <w:r w:rsidRPr="00015723">
        <w:rPr>
          <w:rFonts w:cstheme="minorHAnsi"/>
          <w:color w:val="009900"/>
          <w:sz w:val="20"/>
          <w:szCs w:val="20"/>
          <w:u w:val="single"/>
        </w:rPr>
        <w:t>akuśal</w:t>
      </w:r>
      <w:r w:rsidRPr="00015723">
        <w:rPr>
          <w:rFonts w:cstheme="minorHAnsi"/>
          <w:sz w:val="20"/>
          <w:szCs w:val="20"/>
        </w:rPr>
        <w:t xml:space="preserve">* [B </w:t>
      </w:r>
      <w:r w:rsidRPr="00015723">
        <w:rPr>
          <w:rFonts w:cstheme="minorHAnsi"/>
          <w:color w:val="009900"/>
          <w:sz w:val="20"/>
          <w:szCs w:val="20"/>
          <w:u w:val="single"/>
        </w:rPr>
        <w:t>akuśal</w:t>
      </w:r>
      <w:r w:rsidRPr="00015723">
        <w:rPr>
          <w:rFonts w:cstheme="minorHAnsi"/>
          <w:sz w:val="20"/>
          <w:szCs w:val="20"/>
        </w:rPr>
        <w:t xml:space="preserve">], adj. evil, inauspicious, </w:t>
      </w:r>
      <w:r w:rsidRPr="00015723">
        <w:rPr>
          <w:rFonts w:cstheme="minorHAnsi"/>
          <w:b/>
          <w:sz w:val="20"/>
          <w:szCs w:val="20"/>
        </w:rPr>
        <w:t>English</w:t>
      </w:r>
      <w:r w:rsidRPr="00015723">
        <w:rPr>
          <w:rFonts w:cstheme="minorHAnsi"/>
          <w:sz w:val="20"/>
          <w:szCs w:val="20"/>
        </w:rPr>
        <w:t xml:space="preserve">, </w:t>
      </w:r>
      <w:r w:rsidRPr="00015723">
        <w:rPr>
          <w:rFonts w:cstheme="minorHAnsi"/>
          <w:color w:val="009900"/>
          <w:sz w:val="20"/>
          <w:szCs w:val="20"/>
          <w:u w:val="single"/>
        </w:rPr>
        <w:t>accuse</w:t>
      </w:r>
      <w:r w:rsidRPr="00015723">
        <w:rPr>
          <w:rFonts w:cstheme="minorHAnsi"/>
          <w:sz w:val="20"/>
          <w:szCs w:val="20"/>
        </w:rPr>
        <w:t xml:space="preserve">, [&lt;Lat. </w:t>
      </w:r>
      <w:r w:rsidRPr="00015723">
        <w:rPr>
          <w:rFonts w:cstheme="minorHAnsi"/>
          <w:color w:val="009900"/>
          <w:sz w:val="20"/>
          <w:szCs w:val="20"/>
          <w:u w:val="single"/>
        </w:rPr>
        <w:t>accusare</w:t>
      </w:r>
      <w:r w:rsidRPr="00015723">
        <w:rPr>
          <w:rFonts w:cstheme="minorHAnsi"/>
          <w:sz w:val="20"/>
          <w:szCs w:val="20"/>
        </w:rPr>
        <w:t xml:space="preserve">] a  person; culprit, </w:t>
      </w:r>
      <w:r w:rsidRPr="00015723">
        <w:rPr>
          <w:rFonts w:cstheme="minorHAnsi"/>
          <w:b/>
          <w:sz w:val="20"/>
          <w:szCs w:val="20"/>
        </w:rPr>
        <w:t>Luvian</w:t>
      </w:r>
      <w:r w:rsidRPr="00015723">
        <w:rPr>
          <w:rFonts w:cstheme="minorHAnsi"/>
          <w:sz w:val="20"/>
          <w:szCs w:val="20"/>
        </w:rPr>
        <w:t xml:space="preserve">, </w:t>
      </w:r>
      <w:r w:rsidRPr="00015723">
        <w:rPr>
          <w:rFonts w:eastAsia="Calibri" w:cstheme="minorHAnsi"/>
          <w:color w:val="CC6600"/>
          <w:sz w:val="20"/>
          <w:szCs w:val="20"/>
          <w:u w:val="single"/>
          <w:lang w:val="en-GB"/>
        </w:rPr>
        <w:t>paratasata</w:t>
      </w:r>
      <w:r w:rsidRPr="00015723">
        <w:rPr>
          <w:rFonts w:eastAsia="Calibri" w:cstheme="minorHAnsi"/>
          <w:sz w:val="20"/>
          <w:szCs w:val="20"/>
          <w:lang w:val="en-GB"/>
        </w:rPr>
        <w:t xml:space="preserve">, bad quality, </w:t>
      </w:r>
      <w:r w:rsidRPr="00015723">
        <w:rPr>
          <w:rFonts w:eastAsia="Calibri" w:cstheme="minorHAnsi"/>
          <w:b/>
          <w:sz w:val="20"/>
          <w:szCs w:val="20"/>
          <w:lang w:val="en-GB"/>
        </w:rPr>
        <w:t>Sanskrit</w:t>
      </w:r>
      <w:r w:rsidRPr="00015723">
        <w:rPr>
          <w:rFonts w:eastAsia="Calibri" w:cstheme="minorHAnsi"/>
          <w:sz w:val="20"/>
          <w:szCs w:val="20"/>
          <w:lang w:val="en-GB"/>
        </w:rPr>
        <w:t xml:space="preserve">, </w:t>
      </w:r>
      <w:r w:rsidRPr="00015723">
        <w:rPr>
          <w:rStyle w:val="sdata"/>
          <w:rFonts w:cstheme="minorHAnsi"/>
          <w:color w:val="CC6600"/>
          <w:sz w:val="20"/>
          <w:szCs w:val="20"/>
          <w:u w:val="single"/>
        </w:rPr>
        <w:t>praharati</w:t>
      </w:r>
      <w:r w:rsidRPr="00015723">
        <w:rPr>
          <w:rStyle w:val="sdata"/>
          <w:rFonts w:cstheme="minorHAnsi"/>
          <w:sz w:val="20"/>
          <w:szCs w:val="20"/>
        </w:rPr>
        <w:t xml:space="preserve">, to strike, </w:t>
      </w:r>
      <w:r w:rsidRPr="00015723">
        <w:rPr>
          <w:rStyle w:val="sdata"/>
          <w:rFonts w:cstheme="minorHAnsi"/>
          <w:color w:val="CC6600"/>
          <w:sz w:val="20"/>
          <w:szCs w:val="20"/>
          <w:u w:val="single"/>
        </w:rPr>
        <w:t>pratyarthin</w:t>
      </w:r>
      <w:r w:rsidRPr="00015723">
        <w:rPr>
          <w:rFonts w:cstheme="minorHAnsi"/>
          <w:sz w:val="20"/>
          <w:szCs w:val="20"/>
        </w:rPr>
        <w:t xml:space="preserve">, defendant, </w:t>
      </w:r>
      <w:r w:rsidRPr="00015723">
        <w:rPr>
          <w:rFonts w:cstheme="minorHAnsi"/>
          <w:color w:val="CC6600"/>
          <w:sz w:val="20"/>
          <w:szCs w:val="20"/>
          <w:u w:val="single"/>
        </w:rPr>
        <w:t>mahaparadha</w:t>
      </w:r>
      <w:r w:rsidRPr="00015723">
        <w:rPr>
          <w:rFonts w:cstheme="minorHAnsi"/>
          <w:sz w:val="20"/>
          <w:szCs w:val="20"/>
        </w:rPr>
        <w:t>, great crime;</w:t>
      </w:r>
      <w:r w:rsidRPr="00015723">
        <w:rPr>
          <w:rStyle w:val="sdata"/>
          <w:rFonts w:cstheme="minorHAnsi"/>
          <w:sz w:val="20"/>
          <w:szCs w:val="20"/>
        </w:rPr>
        <w:t xml:space="preserve"> </w:t>
      </w:r>
      <w:r w:rsidRPr="00015723">
        <w:rPr>
          <w:rFonts w:eastAsia="Calibri" w:cstheme="minorHAnsi"/>
          <w:sz w:val="20"/>
          <w:szCs w:val="20"/>
          <w:lang w:val="en-GB"/>
        </w:rPr>
        <w:t xml:space="preserve"> </w:t>
      </w:r>
      <w:r w:rsidRPr="00015723">
        <w:rPr>
          <w:rFonts w:eastAsia="Calibri" w:cstheme="minorHAnsi"/>
          <w:b/>
          <w:sz w:val="20"/>
          <w:szCs w:val="20"/>
          <w:lang w:val="en-GB"/>
        </w:rPr>
        <w:t>Romanian</w:t>
      </w:r>
      <w:r w:rsidRPr="00015723">
        <w:rPr>
          <w:rFonts w:eastAsia="Calibri" w:cstheme="minorHAnsi"/>
          <w:sz w:val="20"/>
          <w:szCs w:val="20"/>
          <w:lang w:val="en-GB"/>
        </w:rPr>
        <w:t xml:space="preserve">, </w:t>
      </w:r>
      <w:r w:rsidRPr="00015723">
        <w:rPr>
          <w:rStyle w:val="shorttext"/>
          <w:rFonts w:cstheme="minorHAnsi"/>
          <w:color w:val="CC6600"/>
          <w:sz w:val="20"/>
          <w:szCs w:val="20"/>
          <w:u w:val="single"/>
          <w:lang w:val="ro-RO"/>
        </w:rPr>
        <w:t>pârât,</w:t>
      </w:r>
      <w:r w:rsidRPr="00015723">
        <w:rPr>
          <w:rStyle w:val="shorttext"/>
          <w:rFonts w:cstheme="minorHAnsi"/>
          <w:sz w:val="20"/>
          <w:szCs w:val="20"/>
          <w:lang w:val="ro-RO"/>
        </w:rPr>
        <w:t xml:space="preserve"> defendant,</w:t>
      </w:r>
      <w:r w:rsidRPr="00015723">
        <w:rPr>
          <w:rFonts w:eastAsia="Calibri" w:cstheme="minorHAnsi"/>
          <w:b/>
          <w:sz w:val="20"/>
          <w:szCs w:val="20"/>
          <w:lang w:val="en-GB"/>
        </w:rPr>
        <w:t>Tocharian</w:t>
      </w:r>
      <w:r w:rsidRPr="00015723">
        <w:rPr>
          <w:rFonts w:eastAsia="Calibri" w:cstheme="minorHAnsi"/>
          <w:sz w:val="20"/>
          <w:szCs w:val="20"/>
          <w:lang w:val="en-GB"/>
        </w:rPr>
        <w:t xml:space="preserve">, </w:t>
      </w:r>
      <w:r w:rsidRPr="00015723">
        <w:rPr>
          <w:rFonts w:cstheme="minorHAnsi"/>
          <w:color w:val="CC6600"/>
          <w:sz w:val="20"/>
          <w:szCs w:val="20"/>
          <w:u w:val="single"/>
        </w:rPr>
        <w:t>umparäñ</w:t>
      </w:r>
      <w:r w:rsidRPr="00015723">
        <w:rPr>
          <w:rFonts w:cstheme="minorHAnsi"/>
          <w:sz w:val="20"/>
          <w:szCs w:val="20"/>
        </w:rPr>
        <w:t xml:space="preserve">*, adj., evil, bad, </w:t>
      </w:r>
      <w:r w:rsidRPr="00015723">
        <w:rPr>
          <w:rFonts w:cstheme="minorHAnsi"/>
          <w:b/>
          <w:sz w:val="20"/>
          <w:szCs w:val="20"/>
        </w:rPr>
        <w:t>Gujarati</w:t>
      </w:r>
      <w:r w:rsidRPr="00015723">
        <w:rPr>
          <w:rFonts w:cstheme="minorHAnsi"/>
          <w:sz w:val="20"/>
          <w:szCs w:val="20"/>
        </w:rPr>
        <w:t xml:space="preserve">, </w:t>
      </w:r>
      <w:r w:rsidRPr="00015723">
        <w:rPr>
          <w:rStyle w:val="tlid-translation"/>
          <w:rFonts w:ascii="Nirmala UI" w:hAnsi="Nirmala UI" w:cs="Nirmala UI" w:hint="cs"/>
          <w:sz w:val="20"/>
          <w:szCs w:val="20"/>
          <w:cs/>
          <w:lang w:bidi="gu-IN"/>
        </w:rPr>
        <w:t>પ્રતિવાદી</w:t>
      </w:r>
      <w:r w:rsidRPr="00015723">
        <w:rPr>
          <w:rStyle w:val="tlid-translation"/>
          <w:rFonts w:cstheme="minorHAnsi"/>
          <w:sz w:val="20"/>
          <w:szCs w:val="20"/>
          <w:lang w:bidi="gu-IN"/>
        </w:rPr>
        <w:t>,</w:t>
      </w:r>
      <w:r w:rsidRPr="00015723">
        <w:rPr>
          <w:rStyle w:val="tlid-translation"/>
          <w:rFonts w:cstheme="minorHAnsi"/>
          <w:sz w:val="20"/>
          <w:szCs w:val="20"/>
          <w:cs/>
          <w:lang w:bidi="gu-IN"/>
        </w:rPr>
        <w:t xml:space="preserve"> </w:t>
      </w:r>
      <w:r w:rsidRPr="00015723">
        <w:rPr>
          <w:rStyle w:val="tlid-translation"/>
          <w:rFonts w:cstheme="minorHAnsi"/>
          <w:color w:val="CC6600"/>
          <w:sz w:val="20"/>
          <w:szCs w:val="20"/>
          <w:u w:val="single"/>
          <w:lang w:bidi="gu-IN"/>
        </w:rPr>
        <w:t>Prativādī,</w:t>
      </w:r>
      <w:r w:rsidRPr="00015723">
        <w:rPr>
          <w:rStyle w:val="tlid-translation"/>
          <w:rFonts w:cstheme="minorHAnsi"/>
          <w:sz w:val="20"/>
          <w:szCs w:val="20"/>
          <w:lang w:bidi="gu-IN"/>
        </w:rPr>
        <w:t xml:space="preserve">  defendant, </w:t>
      </w:r>
      <w:r w:rsidRPr="00015723">
        <w:rPr>
          <w:rFonts w:cstheme="minorHAnsi"/>
          <w:b/>
          <w:sz w:val="20"/>
          <w:szCs w:val="20"/>
        </w:rPr>
        <w:t>Romanian</w:t>
      </w:r>
      <w:r w:rsidRPr="00015723">
        <w:rPr>
          <w:rFonts w:cstheme="minorHAnsi"/>
          <w:sz w:val="20"/>
          <w:szCs w:val="20"/>
        </w:rPr>
        <w:t xml:space="preserve">, </w:t>
      </w:r>
      <w:r w:rsidRPr="00015723">
        <w:rPr>
          <w:rStyle w:val="shorttext"/>
          <w:rFonts w:cstheme="minorHAnsi"/>
          <w:color w:val="FF0000"/>
          <w:sz w:val="20"/>
          <w:szCs w:val="20"/>
          <w:lang w:val="ro-RO"/>
        </w:rPr>
        <w:t>rău</w:t>
      </w:r>
      <w:r w:rsidRPr="00015723">
        <w:rPr>
          <w:rStyle w:val="shorttext"/>
          <w:rFonts w:cstheme="minorHAnsi"/>
          <w:sz w:val="20"/>
          <w:szCs w:val="20"/>
          <w:lang w:val="ro-RO"/>
        </w:rPr>
        <w:t>, evil</w:t>
      </w:r>
      <w:r w:rsidRPr="00015723">
        <w:rPr>
          <w:rStyle w:val="shorttext"/>
          <w:rFonts w:cstheme="minorHAnsi"/>
          <w:sz w:val="20"/>
          <w:szCs w:val="20"/>
          <w:lang w:val="lv-LV"/>
        </w:rPr>
        <w:t xml:space="preserve"> </w:t>
      </w:r>
      <w:r w:rsidRPr="00015723">
        <w:rPr>
          <w:rFonts w:cstheme="minorHAnsi"/>
          <w:color w:val="FF0000"/>
          <w:sz w:val="20"/>
          <w:szCs w:val="20"/>
        </w:rPr>
        <w:t>RĂU, REA, RA</w:t>
      </w:r>
      <w:r w:rsidRPr="00015723">
        <w:rPr>
          <w:rFonts w:cstheme="minorHAnsi"/>
          <w:sz w:val="20"/>
          <w:szCs w:val="20"/>
        </w:rPr>
        <w:t xml:space="preserve">, bad, defendant, evil, wrong, foul, ill, </w:t>
      </w:r>
      <w:r w:rsidRPr="00015723">
        <w:rPr>
          <w:rFonts w:cstheme="minorHAnsi"/>
          <w:b/>
          <w:sz w:val="20"/>
          <w:szCs w:val="20"/>
        </w:rPr>
        <w:t>Latin</w:t>
      </w:r>
      <w:r w:rsidRPr="00015723">
        <w:rPr>
          <w:rFonts w:cstheme="minorHAnsi"/>
          <w:sz w:val="20"/>
          <w:szCs w:val="20"/>
        </w:rPr>
        <w:t xml:space="preserve">, </w:t>
      </w:r>
      <w:r w:rsidRPr="00015723">
        <w:rPr>
          <w:rFonts w:cstheme="minorHAnsi"/>
          <w:color w:val="EE0000"/>
          <w:sz w:val="20"/>
          <w:szCs w:val="20"/>
        </w:rPr>
        <w:t>rea-ae, f. reus-i</w:t>
      </w:r>
      <w:r w:rsidRPr="00015723">
        <w:rPr>
          <w:rFonts w:cstheme="minorHAnsi"/>
          <w:color w:val="000000"/>
          <w:sz w:val="20"/>
          <w:szCs w:val="20"/>
        </w:rPr>
        <w:t>,</w:t>
      </w:r>
      <w:r w:rsidRPr="00015723">
        <w:rPr>
          <w:rFonts w:cstheme="minorHAnsi"/>
          <w:sz w:val="20"/>
          <w:szCs w:val="20"/>
        </w:rPr>
        <w:t xml:space="preserve"> defendant, culprit, </w:t>
      </w:r>
      <w:r w:rsidRPr="00015723">
        <w:rPr>
          <w:rFonts w:cstheme="minorHAnsi"/>
          <w:b/>
          <w:sz w:val="20"/>
          <w:szCs w:val="20"/>
        </w:rPr>
        <w:t>Italian</w:t>
      </w:r>
      <w:r w:rsidRPr="00015723">
        <w:rPr>
          <w:rFonts w:cstheme="minorHAnsi"/>
          <w:sz w:val="20"/>
          <w:szCs w:val="20"/>
        </w:rPr>
        <w:t xml:space="preserve">, </w:t>
      </w:r>
      <w:r w:rsidRPr="00015723">
        <w:rPr>
          <w:rFonts w:cstheme="minorHAnsi"/>
          <w:color w:val="EE0000"/>
          <w:sz w:val="20"/>
          <w:szCs w:val="20"/>
        </w:rPr>
        <w:t>reato</w:t>
      </w:r>
      <w:r w:rsidRPr="00015723">
        <w:rPr>
          <w:rFonts w:cstheme="minorHAnsi"/>
          <w:sz w:val="20"/>
          <w:szCs w:val="20"/>
        </w:rPr>
        <w:t xml:space="preserve">, crime, </w:t>
      </w:r>
      <w:r w:rsidRPr="00015723">
        <w:rPr>
          <w:rFonts w:cstheme="minorHAnsi"/>
          <w:b/>
          <w:sz w:val="20"/>
          <w:szCs w:val="20"/>
        </w:rPr>
        <w:t>Sanscrit</w:t>
      </w:r>
      <w:r w:rsidRPr="00015723">
        <w:rPr>
          <w:rFonts w:cstheme="minorHAnsi"/>
          <w:sz w:val="20"/>
          <w:szCs w:val="20"/>
        </w:rPr>
        <w:t xml:space="preserve">, </w:t>
      </w:r>
      <w:r w:rsidRPr="00015723">
        <w:rPr>
          <w:rStyle w:val="sdata"/>
          <w:rFonts w:cstheme="minorHAnsi"/>
          <w:color w:val="3333FF"/>
          <w:sz w:val="20"/>
          <w:szCs w:val="20"/>
          <w:u w:val="single"/>
        </w:rPr>
        <w:t>dur-</w:t>
      </w:r>
      <w:r w:rsidRPr="00015723">
        <w:rPr>
          <w:rStyle w:val="sdata"/>
          <w:rFonts w:cstheme="minorHAnsi"/>
          <w:color w:val="000000"/>
          <w:sz w:val="20"/>
          <w:szCs w:val="20"/>
        </w:rPr>
        <w:t>, evil,</w:t>
      </w:r>
      <w:r w:rsidRPr="00015723">
        <w:rPr>
          <w:rStyle w:val="sdata"/>
          <w:rFonts w:cstheme="minorHAnsi"/>
          <w:color w:val="FF0000"/>
          <w:sz w:val="20"/>
          <w:szCs w:val="20"/>
        </w:rPr>
        <w:t xml:space="preserve"> </w:t>
      </w:r>
      <w:r w:rsidRPr="00015723">
        <w:rPr>
          <w:rStyle w:val="sdata"/>
          <w:rFonts w:cstheme="minorHAnsi"/>
          <w:color w:val="3333FF"/>
          <w:sz w:val="20"/>
          <w:szCs w:val="20"/>
          <w:u w:val="single"/>
        </w:rPr>
        <w:t>durācāraḥ</w:t>
      </w:r>
      <w:r w:rsidRPr="00015723">
        <w:rPr>
          <w:rStyle w:val="sdata"/>
          <w:rFonts w:cstheme="minorHAnsi"/>
          <w:color w:val="FF0000"/>
          <w:sz w:val="20"/>
          <w:szCs w:val="20"/>
        </w:rPr>
        <w:t xml:space="preserve">, </w:t>
      </w:r>
      <w:r w:rsidRPr="00015723">
        <w:rPr>
          <w:rStyle w:val="sdata"/>
          <w:rFonts w:cstheme="minorHAnsi"/>
          <w:sz w:val="20"/>
          <w:szCs w:val="20"/>
        </w:rPr>
        <w:t xml:space="preserve">evil minded, </w:t>
      </w:r>
      <w:r w:rsidRPr="00015723">
        <w:rPr>
          <w:rFonts w:cstheme="minorHAnsi"/>
          <w:b/>
          <w:sz w:val="20"/>
          <w:szCs w:val="20"/>
        </w:rPr>
        <w:t>Albanian</w:t>
      </w:r>
      <w:r w:rsidRPr="00015723">
        <w:rPr>
          <w:rFonts w:cstheme="minorHAnsi"/>
          <w:sz w:val="20"/>
          <w:szCs w:val="20"/>
        </w:rPr>
        <w:t>, i</w:t>
      </w:r>
      <w:r w:rsidRPr="00015723">
        <w:rPr>
          <w:rFonts w:cstheme="minorHAnsi"/>
          <w:color w:val="0000EE"/>
          <w:sz w:val="20"/>
          <w:szCs w:val="20"/>
        </w:rPr>
        <w:t xml:space="preserve"> pandehur</w:t>
      </w:r>
      <w:r w:rsidRPr="00015723">
        <w:rPr>
          <w:rFonts w:cstheme="minorHAnsi"/>
          <w:sz w:val="20"/>
          <w:szCs w:val="20"/>
        </w:rPr>
        <w:t xml:space="preserve">, defendant, </w:t>
      </w:r>
      <w:r w:rsidRPr="00015723">
        <w:rPr>
          <w:rFonts w:cstheme="minorHAnsi"/>
          <w:b/>
          <w:sz w:val="20"/>
          <w:szCs w:val="20"/>
        </w:rPr>
        <w:t>English</w:t>
      </w:r>
      <w:r w:rsidRPr="00015723">
        <w:rPr>
          <w:rFonts w:cstheme="minorHAnsi"/>
          <w:sz w:val="20"/>
          <w:szCs w:val="20"/>
        </w:rPr>
        <w:t xml:space="preserve">, </w:t>
      </w:r>
      <w:r w:rsidRPr="00015723">
        <w:rPr>
          <w:rFonts w:cstheme="minorHAnsi"/>
          <w:color w:val="0000EE"/>
          <w:sz w:val="20"/>
          <w:szCs w:val="20"/>
        </w:rPr>
        <w:t>panderer</w:t>
      </w:r>
      <w:r w:rsidRPr="00015723">
        <w:rPr>
          <w:rFonts w:cstheme="minorHAnsi"/>
          <w:color w:val="000000"/>
          <w:sz w:val="20"/>
          <w:szCs w:val="20"/>
        </w:rPr>
        <w:t>, sexual procurer, pimp,</w:t>
      </w:r>
      <w:r w:rsidRPr="00015723">
        <w:rPr>
          <w:rFonts w:cstheme="minorHAnsi"/>
          <w:sz w:val="20"/>
          <w:szCs w:val="20"/>
        </w:rPr>
        <w:t xml:space="preserve"> (&lt;</w:t>
      </w:r>
      <w:r w:rsidRPr="00015723">
        <w:rPr>
          <w:rFonts w:cstheme="minorHAnsi"/>
          <w:color w:val="0000EE"/>
          <w:sz w:val="20"/>
          <w:szCs w:val="20"/>
        </w:rPr>
        <w:t>Pander</w:t>
      </w:r>
      <w:r w:rsidRPr="00015723">
        <w:rPr>
          <w:rFonts w:cstheme="minorHAnsi"/>
          <w:sz w:val="20"/>
          <w:szCs w:val="20"/>
        </w:rPr>
        <w:t xml:space="preserve">, a procurer of sexual favors in Chaucer's Canterbury Tales), </w:t>
      </w:r>
      <w:r w:rsidRPr="00015723">
        <w:rPr>
          <w:rFonts w:cstheme="minorHAnsi"/>
          <w:b/>
          <w:sz w:val="20"/>
          <w:szCs w:val="20"/>
        </w:rPr>
        <w:t>Belarusian</w:t>
      </w:r>
      <w:r w:rsidRPr="00015723">
        <w:rPr>
          <w:rFonts w:cstheme="minorHAnsi"/>
          <w:sz w:val="20"/>
          <w:szCs w:val="20"/>
        </w:rPr>
        <w:t xml:space="preserve">, </w:t>
      </w:r>
      <w:r w:rsidRPr="00015723">
        <w:rPr>
          <w:rStyle w:val="shorttext"/>
          <w:rFonts w:cstheme="minorHAnsi"/>
          <w:sz w:val="20"/>
          <w:szCs w:val="20"/>
          <w:lang w:val="be-BY"/>
        </w:rPr>
        <w:t xml:space="preserve">зло, </w:t>
      </w:r>
      <w:r w:rsidRPr="00015723">
        <w:rPr>
          <w:rStyle w:val="shorttext"/>
          <w:rFonts w:cstheme="minorHAnsi"/>
          <w:color w:val="CC6600"/>
          <w:sz w:val="20"/>
          <w:szCs w:val="20"/>
          <w:u w:val="single"/>
          <w:lang w:val="be-BY"/>
        </w:rPr>
        <w:t>zlo</w:t>
      </w:r>
      <w:r w:rsidRPr="00015723">
        <w:rPr>
          <w:rStyle w:val="shorttext"/>
          <w:rFonts w:cstheme="minorHAnsi"/>
          <w:sz w:val="20"/>
          <w:szCs w:val="20"/>
          <w:lang w:val="be-BY"/>
        </w:rPr>
        <w:t xml:space="preserve">, </w:t>
      </w:r>
      <w:r w:rsidRPr="00015723">
        <w:rPr>
          <w:rFonts w:cstheme="minorHAnsi"/>
          <w:sz w:val="20"/>
          <w:szCs w:val="20"/>
        </w:rPr>
        <w:t xml:space="preserve">evil, </w:t>
      </w:r>
      <w:r w:rsidRPr="00015723">
        <w:rPr>
          <w:rFonts w:cstheme="minorHAnsi"/>
          <w:b/>
          <w:sz w:val="20"/>
          <w:szCs w:val="20"/>
        </w:rPr>
        <w:t>Croatian</w:t>
      </w:r>
      <w:r w:rsidRPr="00015723">
        <w:rPr>
          <w:rFonts w:cstheme="minorHAnsi"/>
          <w:sz w:val="20"/>
          <w:szCs w:val="20"/>
        </w:rPr>
        <w:t xml:space="preserve">, </w:t>
      </w:r>
      <w:r w:rsidRPr="00015723">
        <w:rPr>
          <w:rStyle w:val="shorttext"/>
          <w:rFonts w:cstheme="minorHAnsi"/>
          <w:color w:val="CC6600"/>
          <w:sz w:val="20"/>
          <w:szCs w:val="20"/>
          <w:u w:val="single"/>
          <w:lang w:val="hr-HR"/>
        </w:rPr>
        <w:t>zlo</w:t>
      </w:r>
      <w:r w:rsidRPr="00015723">
        <w:rPr>
          <w:rStyle w:val="shorttext"/>
          <w:rFonts w:cstheme="minorHAnsi"/>
          <w:sz w:val="20"/>
          <w:szCs w:val="20"/>
          <w:lang w:val="hr-HR"/>
        </w:rPr>
        <w:t xml:space="preserve">, evil, </w:t>
      </w:r>
      <w:r w:rsidRPr="00015723">
        <w:rPr>
          <w:rStyle w:val="shorttext"/>
          <w:rFonts w:cstheme="minorHAnsi"/>
          <w:b/>
          <w:sz w:val="20"/>
          <w:szCs w:val="20"/>
          <w:lang w:val="hr-HR"/>
        </w:rPr>
        <w:t>Polish</w:t>
      </w:r>
      <w:r w:rsidRPr="00015723">
        <w:rPr>
          <w:rStyle w:val="shorttext"/>
          <w:rFonts w:cstheme="minorHAnsi"/>
          <w:sz w:val="20"/>
          <w:szCs w:val="20"/>
          <w:lang w:val="hr-HR"/>
        </w:rPr>
        <w:t xml:space="preserve">, </w:t>
      </w:r>
      <w:r w:rsidRPr="00015723">
        <w:rPr>
          <w:rStyle w:val="shorttext"/>
          <w:rFonts w:cstheme="minorHAnsi"/>
          <w:color w:val="CC6600"/>
          <w:sz w:val="20"/>
          <w:szCs w:val="20"/>
          <w:u w:val="single"/>
          <w:lang w:val="pl-PL"/>
        </w:rPr>
        <w:t>zło</w:t>
      </w:r>
      <w:r w:rsidRPr="00015723">
        <w:rPr>
          <w:rStyle w:val="shorttext"/>
          <w:rFonts w:cstheme="minorHAnsi"/>
          <w:sz w:val="20"/>
          <w:szCs w:val="20"/>
          <w:lang w:val="pl-PL"/>
        </w:rPr>
        <w:t xml:space="preserve">, evil, </w:t>
      </w:r>
      <w:r w:rsidRPr="00015723">
        <w:rPr>
          <w:rStyle w:val="shorttext"/>
          <w:rFonts w:cstheme="minorHAnsi"/>
          <w:b/>
          <w:sz w:val="20"/>
          <w:szCs w:val="20"/>
          <w:lang w:val="pl-PL"/>
        </w:rPr>
        <w:t>Sanskrit</w:t>
      </w:r>
      <w:r w:rsidRPr="00015723">
        <w:rPr>
          <w:rStyle w:val="shorttext"/>
          <w:rFonts w:cstheme="minorHAnsi"/>
          <w:sz w:val="20"/>
          <w:szCs w:val="20"/>
          <w:lang w:val="pl-PL"/>
        </w:rPr>
        <w:t xml:space="preserve">, </w:t>
      </w:r>
      <w:r w:rsidRPr="00015723">
        <w:rPr>
          <w:rStyle w:val="sdata"/>
          <w:rFonts w:cstheme="minorHAnsi"/>
          <w:color w:val="3333FF"/>
          <w:sz w:val="20"/>
          <w:szCs w:val="20"/>
        </w:rPr>
        <w:t>apavitra</w:t>
      </w:r>
      <w:r w:rsidRPr="00015723">
        <w:rPr>
          <w:rFonts w:cstheme="minorHAnsi"/>
          <w:sz w:val="20"/>
          <w:szCs w:val="20"/>
        </w:rPr>
        <w:t xml:space="preserve">, </w:t>
      </w:r>
      <w:r w:rsidRPr="00015723">
        <w:rPr>
          <w:rStyle w:val="sdata"/>
          <w:rFonts w:cstheme="minorHAnsi"/>
          <w:sz w:val="20"/>
          <w:szCs w:val="20"/>
        </w:rPr>
        <w:t xml:space="preserve">unholy, </w:t>
      </w:r>
      <w:r w:rsidRPr="00015723">
        <w:rPr>
          <w:rStyle w:val="sdata"/>
          <w:rFonts w:cstheme="minorHAnsi"/>
          <w:b/>
          <w:sz w:val="20"/>
          <w:szCs w:val="20"/>
        </w:rPr>
        <w:t>Gujarati</w:t>
      </w:r>
      <w:r w:rsidRPr="00015723">
        <w:rPr>
          <w:rStyle w:val="sdata"/>
          <w:rFonts w:cstheme="minorHAnsi"/>
          <w:sz w:val="20"/>
          <w:szCs w:val="20"/>
        </w:rPr>
        <w:t xml:space="preserve">, </w:t>
      </w:r>
      <w:r w:rsidRPr="00015723">
        <w:rPr>
          <w:rStyle w:val="tlid-translation"/>
          <w:rFonts w:ascii="Nirmala UI" w:hAnsi="Nirmala UI" w:cs="Nirmala UI" w:hint="cs"/>
          <w:sz w:val="20"/>
          <w:szCs w:val="20"/>
          <w:cs/>
          <w:lang w:bidi="gu-IN"/>
        </w:rPr>
        <w:t>અપવિત્ર</w:t>
      </w:r>
      <w:r w:rsidRPr="00015723">
        <w:rPr>
          <w:rStyle w:val="tlid-translation"/>
          <w:rFonts w:cstheme="minorHAnsi"/>
          <w:sz w:val="20"/>
          <w:szCs w:val="20"/>
          <w:lang w:bidi="gu-IN"/>
        </w:rPr>
        <w:t>,</w:t>
      </w:r>
      <w:r w:rsidRPr="00015723">
        <w:rPr>
          <w:rStyle w:val="tlid-translation"/>
          <w:rFonts w:cstheme="minorHAnsi"/>
          <w:sz w:val="20"/>
          <w:szCs w:val="20"/>
          <w:cs/>
          <w:lang w:bidi="gu-IN"/>
        </w:rPr>
        <w:t xml:space="preserve"> </w:t>
      </w:r>
      <w:r w:rsidRPr="00015723">
        <w:rPr>
          <w:rStyle w:val="tlid-translation"/>
          <w:rFonts w:cstheme="minorHAnsi"/>
          <w:color w:val="3333FF"/>
          <w:sz w:val="20"/>
          <w:szCs w:val="20"/>
          <w:lang w:bidi="gu-IN"/>
        </w:rPr>
        <w:t>Apavitra</w:t>
      </w:r>
      <w:r w:rsidRPr="00015723">
        <w:rPr>
          <w:rStyle w:val="tlid-translation"/>
          <w:rFonts w:cstheme="minorHAnsi"/>
          <w:sz w:val="20"/>
          <w:szCs w:val="20"/>
          <w:lang w:bidi="gu-IN"/>
        </w:rPr>
        <w:t xml:space="preserve">, unholy, </w:t>
      </w:r>
      <w:r w:rsidRPr="00015723">
        <w:rPr>
          <w:rStyle w:val="tlid-translation"/>
          <w:rFonts w:cstheme="minorHAnsi"/>
          <w:b/>
          <w:sz w:val="20"/>
          <w:szCs w:val="20"/>
          <w:lang w:bidi="gu-IN"/>
        </w:rPr>
        <w:t>Kazakh</w:t>
      </w:r>
      <w:r w:rsidRPr="00015723">
        <w:rPr>
          <w:rStyle w:val="tlid-translation"/>
          <w:rFonts w:cstheme="minorHAnsi"/>
          <w:sz w:val="20"/>
          <w:szCs w:val="20"/>
          <w:lang w:bidi="gu-IN"/>
        </w:rPr>
        <w:t xml:space="preserve">, </w:t>
      </w:r>
      <w:r w:rsidRPr="00015723">
        <w:rPr>
          <w:rStyle w:val="tlid-translation"/>
          <w:rFonts w:cstheme="minorHAnsi"/>
          <w:sz w:val="20"/>
          <w:szCs w:val="20"/>
          <w:lang w:val="kk-KZ" w:bidi="gu-IN"/>
        </w:rPr>
        <w:t>жауыз,</w:t>
      </w:r>
      <w:r w:rsidRPr="00015723">
        <w:rPr>
          <w:rStyle w:val="tlid-translation"/>
          <w:rFonts w:cstheme="minorHAnsi"/>
          <w:color w:val="CC6600"/>
          <w:sz w:val="20"/>
          <w:szCs w:val="20"/>
          <w:lang w:val="kk-KZ" w:bidi="gu-IN"/>
        </w:rPr>
        <w:t xml:space="preserve"> </w:t>
      </w:r>
      <w:r w:rsidRPr="00015723">
        <w:rPr>
          <w:rStyle w:val="tlid-translation"/>
          <w:rFonts w:cstheme="minorHAnsi"/>
          <w:color w:val="CC6600"/>
          <w:sz w:val="20"/>
          <w:szCs w:val="20"/>
          <w:u w:val="single"/>
          <w:lang w:val="kk-KZ" w:bidi="gu-IN"/>
        </w:rPr>
        <w:t>jawız</w:t>
      </w:r>
      <w:r w:rsidRPr="00015723">
        <w:rPr>
          <w:rStyle w:val="tlid-translation"/>
          <w:rFonts w:cstheme="minorHAnsi"/>
          <w:sz w:val="20"/>
          <w:szCs w:val="20"/>
          <w:lang w:val="kk-KZ" w:bidi="gu-IN"/>
        </w:rPr>
        <w:t>, evil</w:t>
      </w:r>
      <w:r w:rsidRPr="00015723">
        <w:rPr>
          <w:rStyle w:val="tlid-translation"/>
          <w:rFonts w:cstheme="minorHAnsi"/>
          <w:sz w:val="20"/>
          <w:szCs w:val="20"/>
          <w:lang w:bidi="gu-IN"/>
        </w:rPr>
        <w:t xml:space="preserve">, </w:t>
      </w:r>
      <w:r w:rsidRPr="00015723">
        <w:rPr>
          <w:rStyle w:val="tlid-translation"/>
          <w:rFonts w:cstheme="minorHAnsi"/>
          <w:b/>
          <w:sz w:val="20"/>
          <w:szCs w:val="20"/>
          <w:lang w:bidi="gu-IN"/>
        </w:rPr>
        <w:t>Kyrgyz</w:t>
      </w:r>
      <w:r w:rsidRPr="00015723">
        <w:rPr>
          <w:rStyle w:val="tlid-translation"/>
          <w:rFonts w:cstheme="minorHAnsi"/>
          <w:sz w:val="20"/>
          <w:szCs w:val="20"/>
          <w:lang w:bidi="gu-IN"/>
        </w:rPr>
        <w:t xml:space="preserve">, </w:t>
      </w:r>
      <w:r w:rsidRPr="00015723">
        <w:rPr>
          <w:rStyle w:val="tlid-translation"/>
          <w:rFonts w:cstheme="minorHAnsi"/>
          <w:sz w:val="20"/>
          <w:szCs w:val="20"/>
          <w:lang w:val="ky-KG" w:bidi="gu-IN"/>
        </w:rPr>
        <w:t xml:space="preserve">жаман, </w:t>
      </w:r>
      <w:r w:rsidRPr="00015723">
        <w:rPr>
          <w:rStyle w:val="tlid-translation"/>
          <w:rFonts w:cstheme="minorHAnsi"/>
          <w:color w:val="CC6600"/>
          <w:sz w:val="20"/>
          <w:szCs w:val="20"/>
          <w:u w:val="single"/>
          <w:lang w:val="ky-KG" w:bidi="gu-IN"/>
        </w:rPr>
        <w:t>jaman</w:t>
      </w:r>
      <w:r w:rsidRPr="00015723">
        <w:rPr>
          <w:rStyle w:val="tlid-translation"/>
          <w:rFonts w:cstheme="minorHAnsi"/>
          <w:sz w:val="20"/>
          <w:szCs w:val="20"/>
          <w:lang w:val="ky-KG" w:bidi="gu-IN"/>
        </w:rPr>
        <w:t>, evil</w:t>
      </w:r>
      <w:r w:rsidRPr="00015723">
        <w:rPr>
          <w:rStyle w:val="tlid-translation"/>
          <w:rFonts w:cstheme="minorHAnsi"/>
          <w:sz w:val="20"/>
          <w:szCs w:val="20"/>
          <w:lang w:bidi="gu-IN"/>
        </w:rPr>
        <w:t>.</w:t>
      </w:r>
    </w:p>
    <w:p w:rsidR="007B148B" w:rsidRPr="001379C6" w:rsidRDefault="007B148B">
      <w:pPr>
        <w:pStyle w:val="FootnoteText"/>
        <w:rPr>
          <w:rFonts w:cstheme="minorHAnsi"/>
        </w:rPr>
      </w:pPr>
    </w:p>
  </w:footnote>
  <w:footnote w:id="106">
    <w:p w:rsidR="007B148B" w:rsidRPr="0084307D" w:rsidRDefault="007B148B" w:rsidP="0084307D">
      <w:pPr>
        <w:pStyle w:val="FootnoteText"/>
        <w:rPr>
          <w:rFonts w:cstheme="minorHAnsi"/>
        </w:rPr>
      </w:pPr>
      <w:r>
        <w:rPr>
          <w:rStyle w:val="FootnoteReference"/>
        </w:rPr>
        <w:footnoteRef/>
      </w:r>
      <w:r>
        <w:t xml:space="preserve"> </w:t>
      </w:r>
      <w:r w:rsidRPr="00DF45A6">
        <w:rPr>
          <w:rFonts w:cstheme="minorHAnsi"/>
          <w:b/>
        </w:rPr>
        <w:t>Hittite</w:t>
      </w:r>
      <w:r w:rsidRPr="00DF45A6">
        <w:rPr>
          <w:rFonts w:cstheme="minorHAnsi"/>
        </w:rPr>
        <w:t xml:space="preserve">, </w:t>
      </w:r>
      <w:r w:rsidRPr="00DF45A6">
        <w:rPr>
          <w:rFonts w:cstheme="minorHAnsi"/>
          <w:b/>
          <w:bCs/>
          <w:color w:val="3333FF"/>
        </w:rPr>
        <w:t>sagua</w:t>
      </w:r>
      <w:r w:rsidRPr="00DF45A6">
        <w:rPr>
          <w:rFonts w:cstheme="minorHAnsi"/>
          <w:color w:val="000000"/>
        </w:rPr>
        <w:t xml:space="preserve">, </w:t>
      </w:r>
      <w:r w:rsidRPr="00DF45A6">
        <w:rPr>
          <w:rFonts w:cstheme="minorHAnsi"/>
          <w:b/>
          <w:bCs/>
          <w:color w:val="0000EE"/>
        </w:rPr>
        <w:t>sakaui-is</w:t>
      </w:r>
      <w:r>
        <w:rPr>
          <w:rFonts w:cstheme="minorHAnsi"/>
        </w:rPr>
        <w:t xml:space="preserve">, </w:t>
      </w:r>
      <w:r w:rsidRPr="00DF45A6">
        <w:rPr>
          <w:rFonts w:cstheme="minorHAnsi"/>
        </w:rPr>
        <w:t xml:space="preserve">eye, </w:t>
      </w:r>
      <w:r w:rsidRPr="00DF45A6">
        <w:rPr>
          <w:rFonts w:cstheme="minorHAnsi"/>
          <w:b/>
          <w:bCs/>
          <w:color w:val="3333FF"/>
        </w:rPr>
        <w:t>#šakuwa</w:t>
      </w:r>
      <w:r w:rsidRPr="00DF45A6">
        <w:rPr>
          <w:rFonts w:cstheme="minorHAnsi"/>
        </w:rPr>
        <w:t xml:space="preserve">, </w:t>
      </w:r>
      <w:r w:rsidRPr="00DF45A6">
        <w:rPr>
          <w:rFonts w:cstheme="minorHAnsi"/>
          <w:b/>
          <w:bCs/>
          <w:color w:val="3333FF"/>
        </w:rPr>
        <w:t>sakuwa</w:t>
      </w:r>
      <w:r w:rsidRPr="00DF45A6">
        <w:rPr>
          <w:rFonts w:cstheme="minorHAnsi"/>
        </w:rPr>
        <w:t xml:space="preserve">, eyes, </w:t>
      </w:r>
      <w:r w:rsidRPr="00DF45A6">
        <w:rPr>
          <w:rFonts w:cstheme="minorHAnsi"/>
          <w:b/>
          <w:bCs/>
          <w:color w:val="3333FF"/>
        </w:rPr>
        <w:t>sakuwa-sma</w:t>
      </w:r>
      <w:r w:rsidRPr="00DF45A6">
        <w:rPr>
          <w:rFonts w:cstheme="minorHAnsi"/>
        </w:rPr>
        <w:t xml:space="preserve">, before your eyes?, a shape?, </w:t>
      </w:r>
      <w:r w:rsidRPr="00DF45A6">
        <w:rPr>
          <w:rFonts w:cstheme="minorHAnsi"/>
          <w:b/>
          <w:bCs/>
          <w:color w:val="3333FF"/>
        </w:rPr>
        <w:t>sagual</w:t>
      </w:r>
      <w:r w:rsidRPr="00DF45A6">
        <w:rPr>
          <w:rFonts w:cstheme="minorHAnsi"/>
        </w:rPr>
        <w:t>,</w:t>
      </w:r>
      <w:r w:rsidRPr="00DF45A6">
        <w:rPr>
          <w:rFonts w:cstheme="minorHAnsi"/>
          <w:b/>
          <w:bCs/>
        </w:rPr>
        <w:t xml:space="preserve"> </w:t>
      </w:r>
      <w:r w:rsidRPr="00DF45A6">
        <w:rPr>
          <w:rFonts w:cstheme="minorHAnsi"/>
        </w:rPr>
        <w:t>eye-cover, </w:t>
      </w:r>
      <w:r w:rsidRPr="00DF45A6">
        <w:rPr>
          <w:rFonts w:cstheme="minorHAnsi"/>
          <w:b/>
        </w:rPr>
        <w:t>Akkadian</w:t>
      </w:r>
      <w:r w:rsidRPr="00DF45A6">
        <w:rPr>
          <w:rFonts w:cstheme="minorHAnsi"/>
        </w:rPr>
        <w:t xml:space="preserve">, </w:t>
      </w:r>
      <w:r w:rsidRPr="00DF45A6">
        <w:rPr>
          <w:rFonts w:cstheme="minorHAnsi"/>
          <w:color w:val="3333FF"/>
          <w:shd w:val="clear" w:color="auto" w:fill="FFFFFF"/>
        </w:rPr>
        <w:t>igu</w:t>
      </w:r>
      <w:r w:rsidRPr="00DF45A6">
        <w:rPr>
          <w:rFonts w:cstheme="minorHAnsi"/>
          <w:color w:val="000000"/>
          <w:shd w:val="clear" w:color="auto" w:fill="FFFFFF"/>
        </w:rPr>
        <w:t>, eye,</w:t>
      </w:r>
      <w:r w:rsidRPr="00DF45A6">
        <w:rPr>
          <w:rFonts w:cstheme="minorHAnsi"/>
          <w:b/>
        </w:rPr>
        <w:t xml:space="preserve"> Sanskrit</w:t>
      </w:r>
      <w:r w:rsidRPr="00DF45A6">
        <w:rPr>
          <w:rFonts w:cstheme="minorHAnsi"/>
        </w:rPr>
        <w:t xml:space="preserve">, </w:t>
      </w:r>
      <w:r w:rsidRPr="00DF45A6">
        <w:rPr>
          <w:rFonts w:cstheme="minorHAnsi"/>
          <w:color w:val="0000EE"/>
        </w:rPr>
        <w:t>akṣi</w:t>
      </w:r>
      <w:r w:rsidRPr="00DF45A6">
        <w:rPr>
          <w:rFonts w:cstheme="minorHAnsi"/>
        </w:rPr>
        <w:t xml:space="preserve"> (eyes of Indra), </w:t>
      </w:r>
      <w:r w:rsidRPr="00DF45A6">
        <w:rPr>
          <w:rFonts w:cstheme="minorHAnsi"/>
          <w:b/>
        </w:rPr>
        <w:t>Croatian</w:t>
      </w:r>
      <w:r w:rsidRPr="00DF45A6">
        <w:rPr>
          <w:rFonts w:cstheme="minorHAnsi"/>
        </w:rPr>
        <w:t xml:space="preserve">, </w:t>
      </w:r>
      <w:r w:rsidRPr="00DF45A6">
        <w:rPr>
          <w:rFonts w:cstheme="minorHAnsi"/>
          <w:color w:val="3333FF"/>
          <w:shd w:val="clear" w:color="auto" w:fill="FFFFFF"/>
        </w:rPr>
        <w:t>oko</w:t>
      </w:r>
      <w:r w:rsidRPr="00DF45A6">
        <w:rPr>
          <w:rFonts w:cstheme="minorHAnsi"/>
          <w:color w:val="000000"/>
          <w:shd w:val="clear" w:color="auto" w:fill="FFFFFF"/>
        </w:rPr>
        <w:t xml:space="preserve">, eye, </w:t>
      </w:r>
      <w:r w:rsidRPr="00DF45A6">
        <w:rPr>
          <w:rFonts w:cstheme="minorHAnsi"/>
          <w:b/>
          <w:color w:val="000000"/>
          <w:shd w:val="clear" w:color="auto" w:fill="FFFFFF"/>
        </w:rPr>
        <w:t>Polish</w:t>
      </w:r>
      <w:r w:rsidRPr="00DF45A6">
        <w:rPr>
          <w:rFonts w:cstheme="minorHAnsi"/>
          <w:color w:val="000000"/>
          <w:shd w:val="clear" w:color="auto" w:fill="FFFFFF"/>
        </w:rPr>
        <w:t xml:space="preserve">, </w:t>
      </w:r>
      <w:r w:rsidRPr="00DF45A6">
        <w:rPr>
          <w:rFonts w:cstheme="minorHAnsi"/>
          <w:color w:val="3333FF"/>
          <w:shd w:val="clear" w:color="auto" w:fill="FFFFFF"/>
        </w:rPr>
        <w:t>oko</w:t>
      </w:r>
      <w:r w:rsidRPr="00DF45A6">
        <w:rPr>
          <w:rFonts w:cstheme="minorHAnsi"/>
          <w:color w:val="000000"/>
          <w:shd w:val="clear" w:color="auto" w:fill="FFFFFF"/>
        </w:rPr>
        <w:t xml:space="preserve">, eye, </w:t>
      </w:r>
      <w:r w:rsidRPr="00DF45A6">
        <w:rPr>
          <w:rFonts w:cstheme="minorHAnsi"/>
          <w:b/>
          <w:color w:val="000000"/>
          <w:shd w:val="clear" w:color="auto" w:fill="FFFFFF"/>
        </w:rPr>
        <w:t>Latvian</w:t>
      </w:r>
      <w:r w:rsidRPr="00DF45A6">
        <w:rPr>
          <w:rFonts w:cstheme="minorHAnsi"/>
          <w:color w:val="000000"/>
          <w:shd w:val="clear" w:color="auto" w:fill="FFFFFF"/>
        </w:rPr>
        <w:t xml:space="preserve">, </w:t>
      </w:r>
      <w:r w:rsidRPr="00DF45A6">
        <w:rPr>
          <w:rFonts w:cstheme="minorHAnsi"/>
          <w:color w:val="0000EE"/>
          <w:shd w:val="clear" w:color="auto" w:fill="FFFFFF"/>
        </w:rPr>
        <w:t>acs</w:t>
      </w:r>
      <w:r w:rsidRPr="00DF45A6">
        <w:rPr>
          <w:rFonts w:cstheme="minorHAnsi"/>
          <w:color w:val="000000"/>
          <w:shd w:val="clear" w:color="auto" w:fill="FFFFFF"/>
        </w:rPr>
        <w:t xml:space="preserve">, eye, </w:t>
      </w:r>
      <w:r w:rsidRPr="00DF45A6">
        <w:rPr>
          <w:rFonts w:cstheme="minorHAnsi"/>
          <w:b/>
          <w:color w:val="000000"/>
          <w:shd w:val="clear" w:color="auto" w:fill="FFFFFF"/>
        </w:rPr>
        <w:t>Romanian</w:t>
      </w:r>
      <w:r w:rsidRPr="00DF45A6">
        <w:rPr>
          <w:rFonts w:cstheme="minorHAnsi"/>
          <w:color w:val="000000"/>
          <w:shd w:val="clear" w:color="auto" w:fill="FFFFFF"/>
        </w:rPr>
        <w:t xml:space="preserve">, </w:t>
      </w:r>
      <w:r w:rsidRPr="00DF45A6">
        <w:rPr>
          <w:rFonts w:cstheme="minorHAnsi"/>
          <w:color w:val="0000EE"/>
          <w:shd w:val="clear" w:color="auto" w:fill="FFFFFF"/>
        </w:rPr>
        <w:t>ochi</w:t>
      </w:r>
      <w:r w:rsidRPr="00DF45A6">
        <w:rPr>
          <w:rFonts w:cstheme="minorHAnsi"/>
          <w:color w:val="000000"/>
          <w:shd w:val="clear" w:color="auto" w:fill="FFFFFF"/>
        </w:rPr>
        <w:t xml:space="preserve">, eye, </w:t>
      </w:r>
      <w:r w:rsidRPr="00DF45A6">
        <w:rPr>
          <w:rFonts w:cstheme="minorHAnsi"/>
          <w:b/>
          <w:color w:val="000000"/>
          <w:shd w:val="clear" w:color="auto" w:fill="FFFFFF"/>
        </w:rPr>
        <w:t>Armenian</w:t>
      </w:r>
      <w:r w:rsidRPr="00DF45A6">
        <w:rPr>
          <w:rFonts w:cstheme="minorHAnsi"/>
          <w:color w:val="000000"/>
          <w:shd w:val="clear" w:color="auto" w:fill="FFFFFF"/>
        </w:rPr>
        <w:t xml:space="preserve">, </w:t>
      </w:r>
      <w:r w:rsidRPr="00DF45A6">
        <w:rPr>
          <w:rFonts w:cstheme="minorHAnsi"/>
          <w:shd w:val="clear" w:color="auto" w:fill="FFFFFF"/>
        </w:rPr>
        <w:t xml:space="preserve">աչք, </w:t>
      </w:r>
      <w:r w:rsidRPr="00DF45A6">
        <w:rPr>
          <w:rFonts w:cstheme="minorHAnsi"/>
          <w:color w:val="0000EE"/>
          <w:shd w:val="clear" w:color="auto" w:fill="FFFFFF"/>
        </w:rPr>
        <w:t>ach’k</w:t>
      </w:r>
      <w:r w:rsidRPr="00DF45A6">
        <w:rPr>
          <w:rFonts w:cstheme="minorHAnsi"/>
          <w:color w:val="000000"/>
          <w:shd w:val="clear" w:color="auto" w:fill="FFFFFF"/>
        </w:rPr>
        <w:t xml:space="preserve">’, eye, </w:t>
      </w:r>
      <w:r w:rsidRPr="00DF45A6">
        <w:rPr>
          <w:rFonts w:cstheme="minorHAnsi"/>
          <w:b/>
          <w:color w:val="000000"/>
          <w:shd w:val="clear" w:color="auto" w:fill="FFFFFF"/>
        </w:rPr>
        <w:t>Latin</w:t>
      </w:r>
      <w:r w:rsidRPr="00DF45A6">
        <w:rPr>
          <w:rFonts w:cstheme="minorHAnsi"/>
          <w:color w:val="000000"/>
          <w:shd w:val="clear" w:color="auto" w:fill="FFFFFF"/>
        </w:rPr>
        <w:t xml:space="preserve">, </w:t>
      </w:r>
      <w:r w:rsidRPr="00DF45A6">
        <w:rPr>
          <w:rFonts w:cstheme="minorHAnsi"/>
          <w:color w:val="0000EE"/>
        </w:rPr>
        <w:t>oculus-i -im</w:t>
      </w:r>
      <w:r w:rsidRPr="00DF45A6">
        <w:rPr>
          <w:rFonts w:cstheme="minorHAnsi"/>
          <w:color w:val="000000"/>
        </w:rPr>
        <w:t xml:space="preserve">, eye, </w:t>
      </w:r>
      <w:r w:rsidRPr="00DF45A6">
        <w:rPr>
          <w:rFonts w:cstheme="minorHAnsi"/>
          <w:b/>
          <w:color w:val="000000"/>
        </w:rPr>
        <w:t>Italian</w:t>
      </w:r>
      <w:r w:rsidRPr="00DF45A6">
        <w:rPr>
          <w:rFonts w:cstheme="minorHAnsi"/>
          <w:color w:val="000000"/>
        </w:rPr>
        <w:t xml:space="preserve">, </w:t>
      </w:r>
      <w:r w:rsidRPr="00DF45A6">
        <w:rPr>
          <w:rFonts w:cstheme="minorHAnsi"/>
          <w:color w:val="0000EE"/>
        </w:rPr>
        <w:t>occhio</w:t>
      </w:r>
      <w:r w:rsidRPr="00DF45A6">
        <w:rPr>
          <w:rFonts w:cstheme="minorHAnsi"/>
        </w:rPr>
        <w:t xml:space="preserve">, eye, </w:t>
      </w:r>
      <w:r w:rsidRPr="00DF45A6">
        <w:rPr>
          <w:rFonts w:cstheme="minorHAnsi"/>
          <w:b/>
        </w:rPr>
        <w:t>Tocharian</w:t>
      </w:r>
      <w:r w:rsidRPr="00DF45A6">
        <w:rPr>
          <w:rFonts w:cstheme="minorHAnsi"/>
        </w:rPr>
        <w:t xml:space="preserve">, </w:t>
      </w:r>
      <w:r w:rsidRPr="00DF45A6">
        <w:rPr>
          <w:rFonts w:cstheme="minorHAnsi"/>
          <w:color w:val="0000EE"/>
        </w:rPr>
        <w:t>ak</w:t>
      </w:r>
      <w:r w:rsidRPr="00DF45A6">
        <w:rPr>
          <w:rFonts w:cstheme="minorHAnsi"/>
        </w:rPr>
        <w:t xml:space="preserve">  [B </w:t>
      </w:r>
      <w:r w:rsidRPr="00DF45A6">
        <w:rPr>
          <w:rFonts w:cstheme="minorHAnsi"/>
          <w:color w:val="0000EE"/>
        </w:rPr>
        <w:t>ek</w:t>
      </w:r>
      <w:r w:rsidRPr="00DF45A6">
        <w:rPr>
          <w:rFonts w:cstheme="minorHAnsi"/>
        </w:rPr>
        <w:t xml:space="preserve">], eye, </w:t>
      </w:r>
      <w:r w:rsidRPr="00DF45A6">
        <w:rPr>
          <w:rFonts w:cstheme="minorHAnsi"/>
          <w:b/>
        </w:rPr>
        <w:t>Etruscan</w:t>
      </w:r>
      <w:r w:rsidRPr="00DF45A6">
        <w:rPr>
          <w:rFonts w:cstheme="minorHAnsi"/>
        </w:rPr>
        <w:t xml:space="preserve">, </w:t>
      </w:r>
      <w:r w:rsidRPr="00DF45A6">
        <w:rPr>
          <w:rFonts w:cstheme="minorHAnsi"/>
          <w:color w:val="0000EE"/>
        </w:rPr>
        <w:t>ocholeim</w:t>
      </w:r>
      <w:r w:rsidRPr="00DF45A6">
        <w:rPr>
          <w:rFonts w:cstheme="minorHAnsi"/>
          <w:color w:val="FF0000"/>
        </w:rPr>
        <w:t xml:space="preserve"> </w:t>
      </w:r>
      <w:r w:rsidRPr="00DF45A6">
        <w:rPr>
          <w:rFonts w:cstheme="minorHAnsi"/>
          <w:color w:val="000000"/>
        </w:rPr>
        <w:t xml:space="preserve">(VCHVLEIM), </w:t>
      </w:r>
      <w:r w:rsidRPr="00DF45A6">
        <w:rPr>
          <w:rFonts w:cstheme="minorHAnsi"/>
          <w:b/>
          <w:color w:val="000000"/>
        </w:rPr>
        <w:t>Gujarati</w:t>
      </w:r>
      <w:r w:rsidRPr="00DF45A6">
        <w:rPr>
          <w:rFonts w:cstheme="minorHAnsi"/>
          <w:color w:val="000000"/>
        </w:rPr>
        <w:t xml:space="preserve">, </w:t>
      </w:r>
      <w:r w:rsidRPr="00DF45A6">
        <w:rPr>
          <w:rStyle w:val="tlid-translation"/>
          <w:rFonts w:ascii="Nirmala UI" w:hAnsi="Nirmala UI" w:cs="Nirmala UI" w:hint="cs"/>
          <w:cs/>
          <w:lang w:val="tr-TR" w:bidi="gu-IN"/>
        </w:rPr>
        <w:t>આંખ</w:t>
      </w:r>
      <w:r w:rsidRPr="00DF45A6">
        <w:rPr>
          <w:rStyle w:val="tlid-translation"/>
          <w:rFonts w:cstheme="minorHAnsi"/>
          <w:lang w:val="tr-TR" w:bidi="gu-IN"/>
        </w:rPr>
        <w:t>,</w:t>
      </w:r>
      <w:r w:rsidRPr="00DF45A6">
        <w:rPr>
          <w:rStyle w:val="tlid-translation"/>
          <w:rFonts w:cstheme="minorHAnsi"/>
          <w:cs/>
          <w:lang w:val="tr-TR" w:bidi="gu-IN"/>
        </w:rPr>
        <w:t xml:space="preserve"> </w:t>
      </w:r>
      <w:r w:rsidRPr="00DF45A6">
        <w:rPr>
          <w:rStyle w:val="tlid-translation"/>
          <w:rFonts w:cstheme="minorHAnsi"/>
          <w:color w:val="3333FF"/>
          <w:lang w:val="tr-TR" w:bidi="gu-IN"/>
        </w:rPr>
        <w:t>Āṅkha</w:t>
      </w:r>
      <w:r w:rsidRPr="00DF45A6">
        <w:rPr>
          <w:rStyle w:val="tlid-translation"/>
          <w:rFonts w:cstheme="minorHAnsi"/>
          <w:lang w:val="tr-TR" w:bidi="gu-IN"/>
        </w:rPr>
        <w:t xml:space="preserve">, eye, </w:t>
      </w:r>
      <w:r w:rsidRPr="00DF45A6">
        <w:rPr>
          <w:rFonts w:cstheme="minorHAnsi"/>
          <w:color w:val="000000"/>
        </w:rPr>
        <w:t> </w:t>
      </w:r>
      <w:r w:rsidRPr="00DF45A6">
        <w:rPr>
          <w:rFonts w:cstheme="minorHAnsi"/>
          <w:b/>
          <w:color w:val="000000"/>
        </w:rPr>
        <w:t>Hittite</w:t>
      </w:r>
      <w:r w:rsidRPr="00DF45A6">
        <w:rPr>
          <w:rFonts w:cstheme="minorHAnsi"/>
          <w:color w:val="000000"/>
        </w:rPr>
        <w:t xml:space="preserve">, </w:t>
      </w:r>
      <w:r w:rsidRPr="00DF45A6">
        <w:rPr>
          <w:rFonts w:cstheme="minorHAnsi"/>
          <w:b/>
          <w:bCs/>
        </w:rPr>
        <w:t>(</w:t>
      </w:r>
      <w:r w:rsidRPr="00DF45A6">
        <w:rPr>
          <w:rFonts w:cstheme="minorHAnsi"/>
          <w:b/>
          <w:bCs/>
          <w:color w:val="CC6600"/>
          <w:u w:val="single"/>
        </w:rPr>
        <w:t>IGI</w:t>
      </w:r>
      <w:r w:rsidRPr="00DF45A6">
        <w:rPr>
          <w:rFonts w:cstheme="minorHAnsi"/>
          <w:b/>
          <w:bCs/>
          <w:vertAlign w:val="superscript"/>
        </w:rPr>
        <w:t>HI.A</w:t>
      </w:r>
      <w:r w:rsidRPr="00DF45A6">
        <w:rPr>
          <w:rFonts w:cstheme="minorHAnsi"/>
          <w:b/>
          <w:bCs/>
        </w:rPr>
        <w:t>-wa</w:t>
      </w:r>
      <w:r w:rsidRPr="00DF45A6">
        <w:rPr>
          <w:rFonts w:cstheme="minorHAnsi"/>
        </w:rPr>
        <w:t>), eyes,</w:t>
      </w:r>
      <w:r w:rsidRPr="00DF45A6">
        <w:rPr>
          <w:rFonts w:cstheme="minorHAnsi"/>
          <w:b/>
          <w:color w:val="000000"/>
        </w:rPr>
        <w:t xml:space="preserve"> Akkadian</w:t>
      </w:r>
      <w:r w:rsidRPr="00DF45A6">
        <w:rPr>
          <w:rFonts w:cstheme="minorHAnsi"/>
          <w:color w:val="000000"/>
        </w:rPr>
        <w:t xml:space="preserve">, </w:t>
      </w:r>
      <w:r w:rsidRPr="00DF45A6">
        <w:rPr>
          <w:rFonts w:cstheme="minorHAnsi"/>
          <w:color w:val="CC6600"/>
          <w:u w:val="single"/>
          <w:shd w:val="clear" w:color="auto" w:fill="FFFFFF"/>
        </w:rPr>
        <w:t>igu</w:t>
      </w:r>
      <w:r w:rsidRPr="00DF45A6">
        <w:rPr>
          <w:rFonts w:cstheme="minorHAnsi"/>
          <w:color w:val="000000"/>
          <w:shd w:val="clear" w:color="auto" w:fill="FFFFFF"/>
        </w:rPr>
        <w:t xml:space="preserve">, eye, </w:t>
      </w:r>
      <w:r w:rsidRPr="00DF45A6">
        <w:rPr>
          <w:rFonts w:cstheme="minorHAnsi"/>
          <w:b/>
          <w:color w:val="000000"/>
          <w:shd w:val="clear" w:color="auto" w:fill="FFFFFF"/>
        </w:rPr>
        <w:t>Basque</w:t>
      </w:r>
      <w:r w:rsidRPr="00DF45A6">
        <w:rPr>
          <w:rFonts w:cstheme="minorHAnsi"/>
          <w:color w:val="000000"/>
          <w:shd w:val="clear" w:color="auto" w:fill="FFFFFF"/>
        </w:rPr>
        <w:t xml:space="preserve">, </w:t>
      </w:r>
      <w:r w:rsidRPr="00DF45A6">
        <w:rPr>
          <w:rFonts w:cstheme="minorHAnsi"/>
          <w:color w:val="CC6600"/>
          <w:u w:val="single"/>
          <w:shd w:val="clear" w:color="auto" w:fill="FFFFFF"/>
        </w:rPr>
        <w:t>begi</w:t>
      </w:r>
      <w:r w:rsidRPr="00DF45A6">
        <w:rPr>
          <w:rFonts w:cstheme="minorHAnsi"/>
          <w:color w:val="000000"/>
          <w:shd w:val="clear" w:color="auto" w:fill="FFFFFF"/>
        </w:rPr>
        <w:t xml:space="preserve">, eye, </w:t>
      </w:r>
      <w:r w:rsidRPr="00DF45A6">
        <w:rPr>
          <w:rFonts w:cstheme="minorHAnsi"/>
          <w:b/>
          <w:color w:val="000000"/>
          <w:shd w:val="clear" w:color="auto" w:fill="FFFFFF"/>
        </w:rPr>
        <w:t>Welsh</w:t>
      </w:r>
      <w:r w:rsidRPr="00DF45A6">
        <w:rPr>
          <w:rFonts w:cstheme="minorHAnsi"/>
          <w:color w:val="000000"/>
          <w:shd w:val="clear" w:color="auto" w:fill="FFFFFF"/>
        </w:rPr>
        <w:t xml:space="preserve">, </w:t>
      </w:r>
      <w:r w:rsidRPr="00DF45A6">
        <w:rPr>
          <w:rFonts w:cstheme="minorHAnsi"/>
          <w:color w:val="CC6600"/>
          <w:u w:val="single"/>
        </w:rPr>
        <w:t>llygad</w:t>
      </w:r>
      <w:r w:rsidRPr="00DF45A6">
        <w:rPr>
          <w:rFonts w:cstheme="minorHAnsi"/>
        </w:rPr>
        <w:t xml:space="preserve">, eye, </w:t>
      </w:r>
      <w:r w:rsidRPr="00DF45A6">
        <w:rPr>
          <w:rFonts w:cstheme="minorHAnsi"/>
          <w:b/>
        </w:rPr>
        <w:t>English</w:t>
      </w:r>
      <w:r w:rsidRPr="00DF45A6">
        <w:rPr>
          <w:rFonts w:cstheme="minorHAnsi"/>
        </w:rPr>
        <w:t xml:space="preserve">, </w:t>
      </w:r>
      <w:r w:rsidRPr="00DF45A6">
        <w:rPr>
          <w:rFonts w:cstheme="minorHAnsi"/>
          <w:color w:val="CC6600"/>
          <w:u w:val="single"/>
        </w:rPr>
        <w:t>eye</w:t>
      </w:r>
      <w:r w:rsidRPr="00DF45A6">
        <w:rPr>
          <w:rFonts w:cstheme="minorHAnsi"/>
        </w:rPr>
        <w:t xml:space="preserve"> [&lt;OE</w:t>
      </w:r>
      <w:r w:rsidRPr="00DF45A6">
        <w:rPr>
          <w:rFonts w:cstheme="minorHAnsi"/>
          <w:color w:val="CC9933"/>
          <w:u w:val="single"/>
        </w:rPr>
        <w:t xml:space="preserve"> ēage</w:t>
      </w:r>
      <w:r w:rsidRPr="00DF45A6">
        <w:rPr>
          <w:rFonts w:cstheme="minorHAnsi"/>
        </w:rPr>
        <w:t xml:space="preserve">], eye, </w:t>
      </w:r>
      <w:r w:rsidRPr="00DF45A6">
        <w:rPr>
          <w:rFonts w:cstheme="minorHAnsi"/>
          <w:b/>
        </w:rPr>
        <w:t>Hurrian</w:t>
      </w:r>
      <w:r w:rsidRPr="00DF45A6">
        <w:rPr>
          <w:rFonts w:cstheme="minorHAnsi"/>
        </w:rPr>
        <w:t xml:space="preserve">, </w:t>
      </w:r>
      <w:r w:rsidRPr="00DF45A6">
        <w:rPr>
          <w:rFonts w:cstheme="minorHAnsi"/>
          <w:color w:val="009900"/>
          <w:u w:val="single"/>
          <w:shd w:val="clear" w:color="auto" w:fill="FFFFFF"/>
        </w:rPr>
        <w:t>si</w:t>
      </w:r>
      <w:r w:rsidRPr="00DF45A6">
        <w:rPr>
          <w:rFonts w:cstheme="minorHAnsi"/>
          <w:color w:val="000000"/>
          <w:shd w:val="clear" w:color="auto" w:fill="FFFFFF"/>
        </w:rPr>
        <w:t xml:space="preserve"> ~ </w:t>
      </w:r>
      <w:r w:rsidRPr="00DF45A6">
        <w:rPr>
          <w:rFonts w:cstheme="minorHAnsi"/>
          <w:color w:val="009900"/>
          <w:u w:val="single"/>
          <w:shd w:val="clear" w:color="auto" w:fill="FFFFFF"/>
        </w:rPr>
        <w:t>siɣi</w:t>
      </w:r>
      <w:r w:rsidRPr="00DF45A6">
        <w:rPr>
          <w:rFonts w:cstheme="minorHAnsi"/>
          <w:color w:val="000000"/>
          <w:shd w:val="clear" w:color="auto" w:fill="FFFFFF"/>
        </w:rPr>
        <w:t xml:space="preserve"> </w:t>
      </w:r>
      <w:r w:rsidRPr="00DF45A6">
        <w:rPr>
          <w:rFonts w:ascii="Cambria Math" w:hAnsi="Cambria Math" w:cs="Cambria Math"/>
          <w:color w:val="000000"/>
          <w:shd w:val="clear" w:color="auto" w:fill="FFFFFF"/>
        </w:rPr>
        <w:t>⟨</w:t>
      </w:r>
      <w:r w:rsidRPr="00DF45A6">
        <w:rPr>
          <w:rFonts w:cstheme="minorHAnsi"/>
          <w:color w:val="009900"/>
          <w:u w:val="single"/>
          <w:shd w:val="clear" w:color="auto" w:fill="FFFFFF"/>
        </w:rPr>
        <w:t>ši</w:t>
      </w:r>
      <w:r w:rsidRPr="00DF45A6">
        <w:rPr>
          <w:rFonts w:cstheme="minorHAnsi"/>
          <w:color w:val="000000"/>
          <w:shd w:val="clear" w:color="auto" w:fill="FFFFFF"/>
        </w:rPr>
        <w:t xml:space="preserve"> ~ </w:t>
      </w:r>
      <w:r w:rsidRPr="00DF45A6">
        <w:rPr>
          <w:rFonts w:cstheme="minorHAnsi"/>
          <w:color w:val="009900"/>
          <w:u w:val="single"/>
          <w:shd w:val="clear" w:color="auto" w:fill="FFFFFF"/>
        </w:rPr>
        <w:t>šiḫi</w:t>
      </w:r>
      <w:r w:rsidRPr="00DF45A6">
        <w:rPr>
          <w:rFonts w:ascii="Cambria Math" w:hAnsi="Cambria Math" w:cs="Cambria Math"/>
          <w:color w:val="000000"/>
          <w:shd w:val="clear" w:color="auto" w:fill="FFFFFF"/>
        </w:rPr>
        <w:t>⟩</w:t>
      </w:r>
      <w:r w:rsidRPr="00DF45A6">
        <w:rPr>
          <w:rFonts w:cstheme="minorHAnsi"/>
          <w:color w:val="000000"/>
          <w:shd w:val="clear" w:color="auto" w:fill="FFFFFF"/>
        </w:rPr>
        <w:t xml:space="preserve">, eye, </w:t>
      </w:r>
      <w:r w:rsidRPr="00DF45A6">
        <w:rPr>
          <w:rFonts w:cstheme="minorHAnsi"/>
        </w:rPr>
        <w:t xml:space="preserve"> </w:t>
      </w:r>
      <w:r w:rsidRPr="00DF45A6">
        <w:rPr>
          <w:rFonts w:cstheme="minorHAnsi"/>
          <w:b/>
        </w:rPr>
        <w:t>Finnish-Uralic</w:t>
      </w:r>
      <w:r w:rsidRPr="00DF45A6">
        <w:rPr>
          <w:rFonts w:cstheme="minorHAnsi"/>
        </w:rPr>
        <w:t xml:space="preserve">, </w:t>
      </w:r>
      <w:r w:rsidRPr="00DF45A6">
        <w:rPr>
          <w:rFonts w:cstheme="minorHAnsi"/>
          <w:color w:val="009900"/>
          <w:u w:val="single"/>
          <w:shd w:val="clear" w:color="auto" w:fill="FFFFFF"/>
        </w:rPr>
        <w:t>silmä</w:t>
      </w:r>
      <w:r w:rsidRPr="00DF45A6">
        <w:rPr>
          <w:rFonts w:cstheme="minorHAnsi"/>
          <w:color w:val="000000"/>
          <w:shd w:val="clear" w:color="auto" w:fill="FFFFFF"/>
        </w:rPr>
        <w:t xml:space="preserve">, eye, </w:t>
      </w:r>
      <w:r w:rsidRPr="00DF45A6">
        <w:rPr>
          <w:rFonts w:cstheme="minorHAnsi"/>
          <w:b/>
          <w:color w:val="000000"/>
          <w:shd w:val="clear" w:color="auto" w:fill="FFFFFF"/>
        </w:rPr>
        <w:t>Albanian</w:t>
      </w:r>
      <w:r w:rsidRPr="00DF45A6">
        <w:rPr>
          <w:rFonts w:cstheme="minorHAnsi"/>
          <w:color w:val="000000"/>
          <w:shd w:val="clear" w:color="auto" w:fill="FFFFFF"/>
        </w:rPr>
        <w:t xml:space="preserve">, </w:t>
      </w:r>
      <w:r w:rsidRPr="00DF45A6">
        <w:rPr>
          <w:rFonts w:cstheme="minorHAnsi"/>
          <w:color w:val="009900"/>
          <w:u w:val="single"/>
          <w:shd w:val="clear" w:color="auto" w:fill="FFFFFF"/>
        </w:rPr>
        <w:t>sy</w:t>
      </w:r>
      <w:r w:rsidRPr="00DF45A6">
        <w:rPr>
          <w:rFonts w:cstheme="minorHAnsi"/>
          <w:color w:val="000000"/>
          <w:shd w:val="clear" w:color="auto" w:fill="FFFFFF"/>
        </w:rPr>
        <w:t xml:space="preserve">, eye, </w:t>
      </w:r>
      <w:r w:rsidRPr="00DF45A6">
        <w:rPr>
          <w:rFonts w:cstheme="minorHAnsi"/>
          <w:b/>
          <w:color w:val="000000"/>
          <w:shd w:val="clear" w:color="auto" w:fill="FFFFFF"/>
        </w:rPr>
        <w:t>Irish</w:t>
      </w:r>
      <w:r w:rsidRPr="00DF45A6">
        <w:rPr>
          <w:rFonts w:cstheme="minorHAnsi"/>
          <w:color w:val="000000"/>
          <w:shd w:val="clear" w:color="auto" w:fill="FFFFFF"/>
        </w:rPr>
        <w:t xml:space="preserve">, </w:t>
      </w:r>
      <w:r w:rsidRPr="00DF45A6">
        <w:rPr>
          <w:rFonts w:cstheme="minorHAnsi"/>
          <w:color w:val="009900"/>
          <w:u w:val="single"/>
        </w:rPr>
        <w:t>súl</w:t>
      </w:r>
      <w:r w:rsidRPr="00DF45A6">
        <w:rPr>
          <w:rFonts w:cstheme="minorHAnsi"/>
        </w:rPr>
        <w:t xml:space="preserve">, eye, </w:t>
      </w:r>
      <w:r w:rsidRPr="00DF45A6">
        <w:rPr>
          <w:rFonts w:cstheme="minorHAnsi"/>
          <w:b/>
        </w:rPr>
        <w:t>Scots-Gaelic</w:t>
      </w:r>
      <w:r w:rsidRPr="00DF45A6">
        <w:rPr>
          <w:rFonts w:cstheme="minorHAnsi"/>
        </w:rPr>
        <w:t xml:space="preserve">, </w:t>
      </w:r>
      <w:r w:rsidRPr="00DF45A6">
        <w:rPr>
          <w:rFonts w:cstheme="minorHAnsi"/>
          <w:color w:val="009900"/>
          <w:u w:val="single"/>
        </w:rPr>
        <w:t>sùilean</w:t>
      </w:r>
      <w:r w:rsidRPr="00DF45A6">
        <w:rPr>
          <w:rFonts w:cstheme="minorHAnsi"/>
        </w:rPr>
        <w:t xml:space="preserve">, eye, </w:t>
      </w:r>
      <w:r w:rsidRPr="00DF45A6">
        <w:rPr>
          <w:rFonts w:cstheme="minorHAnsi"/>
          <w:b/>
        </w:rPr>
        <w:t>Georgian</w:t>
      </w:r>
      <w:r w:rsidRPr="00DF45A6">
        <w:rPr>
          <w:rFonts w:cstheme="minorHAnsi"/>
        </w:rPr>
        <w:t xml:space="preserve">, </w:t>
      </w:r>
      <w:r w:rsidRPr="00DF45A6">
        <w:rPr>
          <w:rFonts w:ascii="Sylfaen" w:hAnsi="Sylfaen" w:cs="Sylfaen"/>
        </w:rPr>
        <w:t>თვალი</w:t>
      </w:r>
      <w:r w:rsidRPr="00DF45A6">
        <w:rPr>
          <w:rFonts w:cstheme="minorHAnsi"/>
        </w:rPr>
        <w:t xml:space="preserve">, </w:t>
      </w:r>
      <w:r w:rsidRPr="00DF45A6">
        <w:rPr>
          <w:rFonts w:cstheme="minorHAnsi"/>
          <w:color w:val="993399"/>
          <w:u w:val="single"/>
          <w:shd w:val="clear" w:color="auto" w:fill="FFFFFF"/>
        </w:rPr>
        <w:t>tvali</w:t>
      </w:r>
      <w:r w:rsidRPr="00DF45A6">
        <w:rPr>
          <w:rFonts w:cstheme="minorHAnsi"/>
          <w:color w:val="000000"/>
          <w:shd w:val="clear" w:color="auto" w:fill="FFFFFF"/>
        </w:rPr>
        <w:t xml:space="preserve">, eye, </w:t>
      </w:r>
      <w:r w:rsidRPr="00DF45A6">
        <w:rPr>
          <w:rFonts w:cstheme="minorHAnsi"/>
          <w:b/>
          <w:color w:val="000000"/>
          <w:shd w:val="clear" w:color="auto" w:fill="FFFFFF"/>
        </w:rPr>
        <w:t>Luvian</w:t>
      </w:r>
      <w:r w:rsidRPr="00DF45A6">
        <w:rPr>
          <w:rFonts w:cstheme="minorHAnsi"/>
          <w:color w:val="000000"/>
          <w:shd w:val="clear" w:color="auto" w:fill="FFFFFF"/>
        </w:rPr>
        <w:t xml:space="preserve">, </w:t>
      </w:r>
      <w:r w:rsidRPr="00DF45A6">
        <w:rPr>
          <w:rFonts w:cstheme="minorHAnsi"/>
          <w:color w:val="993399"/>
          <w:u w:val="single"/>
        </w:rPr>
        <w:t>tawa/i</w:t>
      </w:r>
      <w:r w:rsidRPr="00DF45A6">
        <w:rPr>
          <w:rFonts w:cstheme="minorHAnsi"/>
        </w:rPr>
        <w:t xml:space="preserve">, </w:t>
      </w:r>
      <w:r w:rsidRPr="00DF45A6">
        <w:rPr>
          <w:rFonts w:cstheme="minorHAnsi"/>
          <w:color w:val="993399"/>
          <w:u w:val="single"/>
        </w:rPr>
        <w:t>tawa</w:t>
      </w:r>
      <w:r w:rsidRPr="00DF45A6">
        <w:rPr>
          <w:rFonts w:cstheme="minorHAnsi"/>
        </w:rPr>
        <w:t xml:space="preserve">, DLpl. </w:t>
      </w:r>
      <w:r w:rsidRPr="00DF45A6">
        <w:rPr>
          <w:rFonts w:cstheme="minorHAnsi"/>
          <w:color w:val="993399"/>
          <w:u w:val="single"/>
        </w:rPr>
        <w:t>tewe</w:t>
      </w:r>
      <w:r w:rsidRPr="00DF45A6">
        <w:rPr>
          <w:rFonts w:cstheme="minorHAnsi"/>
        </w:rPr>
        <w:t xml:space="preserve">, eye, eyes, </w:t>
      </w:r>
      <w:r w:rsidRPr="00DF45A6">
        <w:rPr>
          <w:rFonts w:cstheme="minorHAnsi"/>
          <w:b/>
        </w:rPr>
        <w:t>Turkish</w:t>
      </w:r>
      <w:r w:rsidRPr="00DF45A6">
        <w:rPr>
          <w:rFonts w:cstheme="minorHAnsi"/>
        </w:rPr>
        <w:t xml:space="preserve">, </w:t>
      </w:r>
      <w:r w:rsidRPr="00DF45A6">
        <w:rPr>
          <w:rStyle w:val="tlid-translation"/>
          <w:rFonts w:cstheme="minorHAnsi"/>
          <w:color w:val="CC6600"/>
          <w:u w:val="single"/>
          <w:lang w:val="tr-TR"/>
        </w:rPr>
        <w:t>göz</w:t>
      </w:r>
      <w:r w:rsidRPr="00DF45A6">
        <w:rPr>
          <w:rStyle w:val="tlid-translation"/>
          <w:rFonts w:cstheme="minorHAnsi"/>
          <w:lang w:val="tr-TR"/>
        </w:rPr>
        <w:t xml:space="preserve">, eye, </w:t>
      </w:r>
      <w:r w:rsidRPr="00DF45A6">
        <w:rPr>
          <w:rStyle w:val="tlid-translation"/>
          <w:rFonts w:cstheme="minorHAnsi"/>
          <w:b/>
          <w:lang w:val="tr-TR"/>
        </w:rPr>
        <w:t>Kazakh</w:t>
      </w:r>
      <w:r w:rsidRPr="00DF45A6">
        <w:rPr>
          <w:rStyle w:val="tlid-translation"/>
          <w:rFonts w:cstheme="minorHAnsi"/>
          <w:lang w:val="tr-TR"/>
        </w:rPr>
        <w:t xml:space="preserve">, </w:t>
      </w:r>
      <w:r w:rsidRPr="00DF45A6">
        <w:rPr>
          <w:rStyle w:val="tlid-translation"/>
          <w:rFonts w:cstheme="minorHAnsi"/>
          <w:lang w:val="kk-KZ"/>
        </w:rPr>
        <w:t xml:space="preserve">көз, </w:t>
      </w:r>
      <w:r w:rsidRPr="00DF45A6">
        <w:rPr>
          <w:rStyle w:val="tlid-translation"/>
          <w:rFonts w:cstheme="minorHAnsi"/>
          <w:color w:val="CC6600"/>
          <w:u w:val="single"/>
          <w:lang w:val="kk-KZ"/>
        </w:rPr>
        <w:t>köz</w:t>
      </w:r>
      <w:r w:rsidRPr="00DF45A6">
        <w:rPr>
          <w:rStyle w:val="tlid-translation"/>
          <w:rFonts w:cstheme="minorHAnsi"/>
          <w:lang w:val="kk-KZ"/>
        </w:rPr>
        <w:t>, eye</w:t>
      </w:r>
      <w:r w:rsidRPr="00DF45A6">
        <w:rPr>
          <w:rStyle w:val="tlid-translation"/>
          <w:rFonts w:cstheme="minorHAnsi"/>
        </w:rPr>
        <w:t xml:space="preserve">, </w:t>
      </w:r>
      <w:r w:rsidRPr="00DF45A6">
        <w:rPr>
          <w:rStyle w:val="tlid-translation"/>
          <w:rFonts w:cstheme="minorHAnsi"/>
          <w:b/>
        </w:rPr>
        <w:t>Uzbek</w:t>
      </w:r>
      <w:r w:rsidRPr="00DF45A6">
        <w:rPr>
          <w:rStyle w:val="tlid-translation"/>
          <w:rFonts w:cstheme="minorHAnsi"/>
        </w:rPr>
        <w:t xml:space="preserve">, </w:t>
      </w:r>
      <w:r w:rsidRPr="00DF45A6">
        <w:rPr>
          <w:rStyle w:val="tlid-translation"/>
          <w:rFonts w:cstheme="minorHAnsi"/>
          <w:color w:val="CC6600"/>
          <w:u w:val="single"/>
          <w:lang w:val="uz-Latn-UZ"/>
        </w:rPr>
        <w:t>ko'z</w:t>
      </w:r>
      <w:r w:rsidRPr="00DF45A6">
        <w:rPr>
          <w:rStyle w:val="tlid-translation"/>
          <w:rFonts w:cstheme="minorHAnsi"/>
          <w:lang w:val="tg-Cyrl-TJ"/>
        </w:rPr>
        <w:t>, eye</w:t>
      </w:r>
      <w:r w:rsidRPr="00DF45A6">
        <w:rPr>
          <w:rStyle w:val="tlid-translation"/>
          <w:rFonts w:cstheme="minorHAnsi"/>
        </w:rPr>
        <w:t xml:space="preserve">, </w:t>
      </w:r>
      <w:r w:rsidRPr="00DF45A6">
        <w:rPr>
          <w:rStyle w:val="tlid-translation"/>
          <w:rFonts w:cstheme="minorHAnsi"/>
          <w:b/>
        </w:rPr>
        <w:t>Kyrgyz</w:t>
      </w:r>
      <w:r w:rsidRPr="00DF45A6">
        <w:rPr>
          <w:rStyle w:val="tlid-translation"/>
          <w:rFonts w:cstheme="minorHAnsi"/>
        </w:rPr>
        <w:t xml:space="preserve">, </w:t>
      </w:r>
      <w:r w:rsidRPr="00DF45A6">
        <w:rPr>
          <w:rStyle w:val="tlid-translation"/>
          <w:rFonts w:cstheme="minorHAnsi"/>
          <w:lang w:val="ky-KG"/>
        </w:rPr>
        <w:t xml:space="preserve">көз, </w:t>
      </w:r>
      <w:r w:rsidRPr="00DF45A6">
        <w:rPr>
          <w:rFonts w:cstheme="minorHAnsi"/>
          <w:color w:val="990000"/>
          <w:u w:val="single"/>
        </w:rPr>
        <w:t>köz</w:t>
      </w:r>
      <w:r w:rsidRPr="00DF45A6">
        <w:rPr>
          <w:rFonts w:cstheme="minorHAnsi"/>
        </w:rPr>
        <w:t xml:space="preserve">, eye, </w:t>
      </w:r>
      <w:r w:rsidRPr="00DF45A6">
        <w:rPr>
          <w:rFonts w:cstheme="minorHAnsi"/>
          <w:b/>
        </w:rPr>
        <w:t>Persian</w:t>
      </w:r>
      <w:r w:rsidRPr="00DF45A6">
        <w:rPr>
          <w:rFonts w:cstheme="minorHAnsi"/>
        </w:rPr>
        <w:t xml:space="preserve">, </w:t>
      </w:r>
      <w:r w:rsidRPr="00DF45A6">
        <w:rPr>
          <w:rFonts w:cstheme="minorHAnsi"/>
          <w:color w:val="3333FF"/>
          <w:u w:val="single"/>
        </w:rPr>
        <w:t>cheshm</w:t>
      </w:r>
      <w:r w:rsidRPr="00DF45A6">
        <w:rPr>
          <w:rFonts w:cstheme="minorHAnsi"/>
        </w:rPr>
        <w:t xml:space="preserve">, </w:t>
      </w:r>
      <w:r w:rsidRPr="00DF45A6">
        <w:rPr>
          <w:rStyle w:val="shorttext0"/>
          <w:rFonts w:cstheme="minorHAnsi"/>
        </w:rPr>
        <w:t>چشم</w:t>
      </w:r>
      <w:r w:rsidRPr="00DF45A6">
        <w:rPr>
          <w:rFonts w:cstheme="minorHAnsi"/>
        </w:rPr>
        <w:t xml:space="preserve"> eye, </w:t>
      </w:r>
      <w:r w:rsidRPr="00DF45A6">
        <w:rPr>
          <w:rFonts w:cstheme="minorHAnsi"/>
          <w:b/>
        </w:rPr>
        <w:t>Tajik</w:t>
      </w:r>
      <w:r w:rsidRPr="00DF45A6">
        <w:rPr>
          <w:rFonts w:cstheme="minorHAnsi"/>
        </w:rPr>
        <w:t xml:space="preserve">, </w:t>
      </w:r>
      <w:r w:rsidRPr="00DF45A6">
        <w:rPr>
          <w:rStyle w:val="tlid-translation"/>
          <w:rFonts w:cstheme="minorHAnsi"/>
          <w:lang w:val="tg-Cyrl-TJ"/>
        </w:rPr>
        <w:t xml:space="preserve">чашм, </w:t>
      </w:r>
      <w:r w:rsidRPr="00DF45A6">
        <w:rPr>
          <w:rFonts w:cstheme="minorHAnsi"/>
          <w:color w:val="3333FF"/>
          <w:u w:val="single"/>
        </w:rPr>
        <w:t>caşm</w:t>
      </w:r>
      <w:r w:rsidRPr="00DF45A6">
        <w:rPr>
          <w:rFonts w:cstheme="minorHAnsi"/>
        </w:rPr>
        <w:t>, eye.</w:t>
      </w:r>
    </w:p>
    <w:p w:rsidR="007B148B" w:rsidRDefault="007B148B">
      <w:pPr>
        <w:pStyle w:val="FootnoteText"/>
      </w:pPr>
    </w:p>
  </w:footnote>
  <w:footnote w:id="107">
    <w:p w:rsidR="007B148B" w:rsidRDefault="007B148B">
      <w:pPr>
        <w:pStyle w:val="FootnoteText"/>
      </w:pPr>
      <w:r>
        <w:rPr>
          <w:rStyle w:val="FootnoteReference"/>
        </w:rPr>
        <w:footnoteRef/>
      </w:r>
      <w:r>
        <w:t xml:space="preserve"> </w:t>
      </w:r>
      <w:r w:rsidRPr="00BE3689">
        <w:rPr>
          <w:rFonts w:cstheme="minorHAnsi"/>
          <w:b/>
        </w:rPr>
        <w:t>Hittite</w:t>
      </w:r>
      <w:r w:rsidRPr="00BE3689">
        <w:rPr>
          <w:rFonts w:cstheme="minorHAnsi"/>
        </w:rPr>
        <w:t xml:space="preserve">, </w:t>
      </w:r>
      <w:r w:rsidRPr="00BE3689">
        <w:rPr>
          <w:rFonts w:cstheme="minorHAnsi"/>
          <w:b/>
          <w:bCs/>
          <w:color w:val="993399"/>
          <w:u w:val="single"/>
        </w:rPr>
        <w:t>mausz</w:t>
      </w:r>
      <w:r w:rsidRPr="00BE3689">
        <w:rPr>
          <w:rFonts w:cstheme="minorHAnsi"/>
          <w:color w:val="993399"/>
          <w:u w:val="single"/>
        </w:rPr>
        <w:t>i</w:t>
      </w:r>
      <w:r w:rsidRPr="00BE3689">
        <w:rPr>
          <w:rFonts w:cstheme="minorHAnsi"/>
        </w:rPr>
        <w:t xml:space="preserve">, </w:t>
      </w:r>
      <w:r w:rsidRPr="00BE3689">
        <w:rPr>
          <w:rFonts w:cstheme="minorHAnsi"/>
          <w:b/>
          <w:bCs/>
          <w:color w:val="993399"/>
          <w:u w:val="single"/>
        </w:rPr>
        <w:t>mau/mu</w:t>
      </w:r>
      <w:r w:rsidRPr="00BE3689">
        <w:rPr>
          <w:rFonts w:cstheme="minorHAnsi"/>
        </w:rPr>
        <w:t xml:space="preserve">, </w:t>
      </w:r>
      <w:r w:rsidRPr="00BE3689">
        <w:rPr>
          <w:rFonts w:cstheme="minorHAnsi"/>
          <w:b/>
          <w:bCs/>
          <w:color w:val="993399"/>
          <w:u w:val="single"/>
        </w:rPr>
        <w:t>mau/mu/maus</w:t>
      </w:r>
      <w:r w:rsidRPr="00BE3689">
        <w:rPr>
          <w:rFonts w:cstheme="minorHAnsi"/>
        </w:rPr>
        <w:t xml:space="preserve">, </w:t>
      </w:r>
      <w:r w:rsidRPr="00BE3689">
        <w:rPr>
          <w:rFonts w:cstheme="minorHAnsi"/>
          <w:b/>
          <w:bCs/>
          <w:color w:val="993399"/>
          <w:u w:val="single"/>
        </w:rPr>
        <w:t>maus</w:t>
      </w:r>
      <w:r w:rsidRPr="00BE3689">
        <w:rPr>
          <w:rFonts w:cstheme="minorHAnsi"/>
        </w:rPr>
        <w:t xml:space="preserve">-, to fall, </w:t>
      </w:r>
      <w:r w:rsidRPr="00BE3689">
        <w:rPr>
          <w:rStyle w:val="tlid-translation"/>
          <w:rFonts w:cstheme="minorHAnsi"/>
          <w:b/>
          <w:color w:val="000000"/>
          <w:lang w:val="ro-RO"/>
        </w:rPr>
        <w:t>Akkadian</w:t>
      </w:r>
      <w:r w:rsidRPr="00BE3689">
        <w:rPr>
          <w:rStyle w:val="tlid-translation"/>
          <w:rFonts w:cstheme="minorHAnsi"/>
          <w:color w:val="000000"/>
          <w:lang w:val="ro-RO"/>
        </w:rPr>
        <w:t xml:space="preserve">, </w:t>
      </w:r>
      <w:r w:rsidRPr="00BE3689">
        <w:rPr>
          <w:rFonts w:cstheme="minorHAnsi"/>
          <w:b/>
          <w:bCs/>
          <w:color w:val="993399"/>
          <w:u w:val="single"/>
          <w:shd w:val="clear" w:color="auto" w:fill="FFFFFF"/>
        </w:rPr>
        <w:t>maqātu</w:t>
      </w:r>
      <w:r w:rsidRPr="00BE3689">
        <w:rPr>
          <w:rFonts w:cstheme="minorHAnsi"/>
          <w:color w:val="000000"/>
          <w:shd w:val="clear" w:color="auto" w:fill="FFFFFF"/>
        </w:rPr>
        <w:t xml:space="preserve">, to descend, </w:t>
      </w:r>
      <w:r w:rsidRPr="00BE3689">
        <w:rPr>
          <w:rFonts w:cstheme="minorHAnsi"/>
        </w:rPr>
        <w:t>to suffer a defeat, to perish, to throw oneself down,  to swoop down, to collapse, to fall down, to fall, to fall in battle, etc.,</w:t>
      </w:r>
      <w:r w:rsidRPr="00BE3689">
        <w:rPr>
          <w:rStyle w:val="tlid-translation"/>
          <w:rFonts w:cstheme="minorHAnsi"/>
          <w:color w:val="000000"/>
          <w:lang w:val="ro-RO"/>
        </w:rPr>
        <w:t xml:space="preserve"> </w:t>
      </w:r>
      <w:r w:rsidRPr="00BE3689">
        <w:rPr>
          <w:rFonts w:cstheme="minorHAnsi"/>
          <w:b/>
        </w:rPr>
        <w:t>Greek</w:t>
      </w:r>
      <w:r w:rsidRPr="00BE3689">
        <w:rPr>
          <w:rFonts w:cstheme="minorHAnsi"/>
        </w:rPr>
        <w:t xml:space="preserve">, </w:t>
      </w:r>
      <w:r w:rsidRPr="00BE3689">
        <w:rPr>
          <w:rFonts w:cstheme="minorHAnsi"/>
          <w:shd w:val="clear" w:color="auto" w:fill="FFFFFF"/>
        </w:rPr>
        <w:t xml:space="preserve">να μειωθεί, na </w:t>
      </w:r>
      <w:r w:rsidRPr="00BE3689">
        <w:rPr>
          <w:rFonts w:cstheme="minorHAnsi"/>
          <w:color w:val="993399"/>
          <w:u w:val="single"/>
          <w:shd w:val="clear" w:color="auto" w:fill="FFFFFF"/>
        </w:rPr>
        <w:t>meiotheí</w:t>
      </w:r>
      <w:r w:rsidRPr="00BE3689">
        <w:rPr>
          <w:rFonts w:cstheme="minorHAnsi"/>
          <w:shd w:val="clear" w:color="auto" w:fill="FFFFFF"/>
        </w:rPr>
        <w:t xml:space="preserve">, to decline, </w:t>
      </w:r>
      <w:r w:rsidRPr="00BE3689">
        <w:rPr>
          <w:rFonts w:cstheme="minorHAnsi"/>
          <w:b/>
          <w:shd w:val="clear" w:color="auto" w:fill="FFFFFF"/>
        </w:rPr>
        <w:t>Gujarati</w:t>
      </w:r>
      <w:r w:rsidRPr="00BE3689">
        <w:rPr>
          <w:rFonts w:cstheme="minorHAnsi"/>
          <w:shd w:val="clear" w:color="auto" w:fill="FFFFFF"/>
        </w:rPr>
        <w:t xml:space="preserve">, </w:t>
      </w:r>
      <w:r w:rsidRPr="00BE3689">
        <w:rPr>
          <w:rStyle w:val="jlqj4b"/>
          <w:rFonts w:ascii="Nirmala UI" w:hAnsi="Nirmala UI" w:cs="Nirmala UI" w:hint="cs"/>
          <w:cs/>
          <w:lang w:bidi="gu-IN"/>
        </w:rPr>
        <w:t>મુકવું</w:t>
      </w:r>
      <w:r w:rsidRPr="00BE3689">
        <w:rPr>
          <w:rStyle w:val="jlqj4b"/>
          <w:rFonts w:cstheme="minorHAnsi"/>
          <w:lang w:bidi="gu-IN"/>
        </w:rPr>
        <w:t>,</w:t>
      </w:r>
      <w:r w:rsidRPr="00BE3689">
        <w:rPr>
          <w:rStyle w:val="jlqj4b"/>
          <w:rFonts w:cstheme="minorHAnsi"/>
          <w:cs/>
          <w:lang w:bidi="gu-IN"/>
        </w:rPr>
        <w:t xml:space="preserve"> </w:t>
      </w:r>
      <w:r w:rsidRPr="00BE3689">
        <w:rPr>
          <w:rStyle w:val="jlqj4b"/>
          <w:rFonts w:cstheme="minorHAnsi"/>
          <w:color w:val="993399"/>
          <w:u w:val="single"/>
          <w:lang w:bidi="gu-IN"/>
        </w:rPr>
        <w:t>Mukavuṁ</w:t>
      </w:r>
      <w:r w:rsidRPr="00BE3689">
        <w:rPr>
          <w:rStyle w:val="jlqj4b"/>
          <w:rFonts w:cstheme="minorHAnsi"/>
          <w:lang w:bidi="gu-IN"/>
        </w:rPr>
        <w:t>, to drop,</w:t>
      </w:r>
      <w:r w:rsidRPr="00BE3689">
        <w:rPr>
          <w:rStyle w:val="jlqj4b"/>
          <w:rFonts w:cstheme="minorHAnsi"/>
          <w:cs/>
          <w:lang w:bidi="gu-IN"/>
        </w:rPr>
        <w:t xml:space="preserve"> </w:t>
      </w:r>
      <w:r w:rsidRPr="00BE3689">
        <w:rPr>
          <w:rFonts w:cstheme="minorHAnsi"/>
          <w:b/>
          <w:shd w:val="clear" w:color="auto" w:fill="FFFFFF"/>
        </w:rPr>
        <w:t>Persian</w:t>
      </w:r>
      <w:r w:rsidRPr="00BE3689">
        <w:rPr>
          <w:rFonts w:cstheme="minorHAnsi"/>
          <w:shd w:val="clear" w:color="auto" w:fill="FFFFFF"/>
        </w:rPr>
        <w:t xml:space="preserve">, </w:t>
      </w:r>
      <w:r w:rsidRPr="00BE3689">
        <w:rPr>
          <w:rStyle w:val="shorttext0"/>
          <w:rFonts w:cstheme="minorHAnsi"/>
          <w:color w:val="009900"/>
          <w:u w:val="single"/>
        </w:rPr>
        <w:t>pas</w:t>
      </w:r>
      <w:r w:rsidRPr="00BE3689">
        <w:rPr>
          <w:rStyle w:val="shorttext0"/>
          <w:rFonts w:cstheme="minorHAnsi"/>
        </w:rPr>
        <w:t xml:space="preserve"> raftan, </w:t>
      </w:r>
      <w:r w:rsidRPr="00BE3689">
        <w:rPr>
          <w:rStyle w:val="nobold"/>
          <w:rFonts w:cstheme="minorHAnsi"/>
        </w:rPr>
        <w:t>پس رفتن</w:t>
      </w:r>
      <w:r w:rsidRPr="00BE3689">
        <w:rPr>
          <w:rStyle w:val="shorttext0"/>
          <w:rFonts w:cstheme="minorHAnsi"/>
        </w:rPr>
        <w:t xml:space="preserve"> to decline, recede, </w:t>
      </w:r>
      <w:r w:rsidRPr="00BE3689">
        <w:rPr>
          <w:rStyle w:val="shorttext0"/>
          <w:rFonts w:cstheme="minorHAnsi"/>
          <w:b/>
        </w:rPr>
        <w:t>Croatian</w:t>
      </w:r>
      <w:r w:rsidRPr="00BE3689">
        <w:rPr>
          <w:rStyle w:val="shorttext0"/>
          <w:rFonts w:cstheme="minorHAnsi"/>
        </w:rPr>
        <w:t xml:space="preserve">, </w:t>
      </w:r>
      <w:r w:rsidRPr="00BE3689">
        <w:rPr>
          <w:rFonts w:cstheme="minorHAnsi"/>
          <w:color w:val="009900"/>
          <w:u w:val="single"/>
          <w:shd w:val="clear" w:color="auto" w:fill="FFFFFF"/>
        </w:rPr>
        <w:t>pustiti</w:t>
      </w:r>
      <w:r w:rsidRPr="00BE3689">
        <w:rPr>
          <w:rFonts w:cstheme="minorHAnsi"/>
          <w:shd w:val="clear" w:color="auto" w:fill="FFFFFF"/>
        </w:rPr>
        <w:t xml:space="preserve">, to totter, </w:t>
      </w:r>
      <w:r w:rsidRPr="00BE3689">
        <w:rPr>
          <w:rFonts w:cstheme="minorHAnsi"/>
          <w:color w:val="009900"/>
          <w:u w:val="single"/>
          <w:shd w:val="clear" w:color="auto" w:fill="FFFFFF"/>
        </w:rPr>
        <w:t>pasti</w:t>
      </w:r>
      <w:r w:rsidRPr="00BE3689">
        <w:rPr>
          <w:rFonts w:cstheme="minorHAnsi"/>
          <w:shd w:val="clear" w:color="auto" w:fill="FFFFFF"/>
        </w:rPr>
        <w:t xml:space="preserve">, to fall, </w:t>
      </w:r>
      <w:r w:rsidRPr="00BE3689">
        <w:rPr>
          <w:rFonts w:cstheme="minorHAnsi"/>
          <w:color w:val="009900"/>
          <w:u w:val="single"/>
          <w:shd w:val="clear" w:color="auto" w:fill="FFFFFF"/>
        </w:rPr>
        <w:t>ispustiti</w:t>
      </w:r>
      <w:r w:rsidRPr="00BE3689">
        <w:rPr>
          <w:rFonts w:cstheme="minorHAnsi"/>
          <w:shd w:val="clear" w:color="auto" w:fill="FFFFFF"/>
        </w:rPr>
        <w:t>, let down, drop,</w:t>
      </w:r>
      <w:r w:rsidRPr="00BE3689">
        <w:rPr>
          <w:rFonts w:cstheme="minorHAnsi"/>
          <w:b/>
          <w:shd w:val="clear" w:color="auto" w:fill="FFFFFF"/>
        </w:rPr>
        <w:t xml:space="preserve"> Polish</w:t>
      </w:r>
      <w:r w:rsidRPr="00BE3689">
        <w:rPr>
          <w:rFonts w:cstheme="minorHAnsi"/>
          <w:shd w:val="clear" w:color="auto" w:fill="FFFFFF"/>
        </w:rPr>
        <w:t xml:space="preserve">, </w:t>
      </w:r>
      <w:r w:rsidRPr="00BE3689">
        <w:rPr>
          <w:rStyle w:val="tlid-translation"/>
          <w:rFonts w:cstheme="minorHAnsi"/>
          <w:color w:val="009900"/>
          <w:u w:val="single"/>
          <w:shd w:val="clear" w:color="auto" w:fill="FFFFFF"/>
        </w:rPr>
        <w:t>upuścić</w:t>
      </w:r>
      <w:r w:rsidRPr="00BE3689">
        <w:rPr>
          <w:rStyle w:val="tlid-translation"/>
          <w:rFonts w:cstheme="minorHAnsi"/>
          <w:color w:val="000000"/>
          <w:shd w:val="clear" w:color="auto" w:fill="FFFFFF"/>
        </w:rPr>
        <w:t xml:space="preserve">, to drop, </w:t>
      </w:r>
      <w:r w:rsidRPr="00BE3689">
        <w:rPr>
          <w:rStyle w:val="tlid-translation"/>
          <w:rFonts w:cstheme="minorHAnsi"/>
          <w:color w:val="009900"/>
          <w:u w:val="single"/>
          <w:shd w:val="clear" w:color="auto" w:fill="FFFFFF"/>
        </w:rPr>
        <w:t>upaść</w:t>
      </w:r>
      <w:r w:rsidRPr="00BE3689">
        <w:rPr>
          <w:rStyle w:val="tlid-translation"/>
          <w:rFonts w:cstheme="minorHAnsi"/>
          <w:color w:val="000000"/>
          <w:shd w:val="clear" w:color="auto" w:fill="FFFFFF"/>
        </w:rPr>
        <w:t xml:space="preserve">, to fall, </w:t>
      </w:r>
      <w:r w:rsidRPr="00BE3689">
        <w:rPr>
          <w:rFonts w:cstheme="minorHAnsi"/>
          <w:b/>
          <w:shd w:val="clear" w:color="auto" w:fill="FFFFFF"/>
        </w:rPr>
        <w:t>Greek</w:t>
      </w:r>
      <w:r w:rsidRPr="00BE3689">
        <w:rPr>
          <w:rFonts w:cstheme="minorHAnsi"/>
          <w:shd w:val="clear" w:color="auto" w:fill="FFFFFF"/>
        </w:rPr>
        <w:t xml:space="preserve">, να πέσω, na </w:t>
      </w:r>
      <w:r w:rsidRPr="00BE3689">
        <w:rPr>
          <w:rFonts w:cstheme="minorHAnsi"/>
          <w:color w:val="009900"/>
          <w:u w:val="single"/>
          <w:shd w:val="clear" w:color="auto" w:fill="FFFFFF"/>
        </w:rPr>
        <w:t>péso</w:t>
      </w:r>
      <w:r w:rsidRPr="00BE3689">
        <w:rPr>
          <w:rFonts w:cstheme="minorHAnsi"/>
          <w:shd w:val="clear" w:color="auto" w:fill="FFFFFF"/>
        </w:rPr>
        <w:t xml:space="preserve">, to fall, </w:t>
      </w:r>
      <w:r w:rsidRPr="00BE3689">
        <w:rPr>
          <w:rFonts w:cstheme="minorHAnsi"/>
          <w:b/>
          <w:shd w:val="clear" w:color="auto" w:fill="FFFFFF"/>
        </w:rPr>
        <w:t>Albanian</w:t>
      </w:r>
      <w:r w:rsidRPr="00BE3689">
        <w:rPr>
          <w:rFonts w:cstheme="minorHAnsi"/>
          <w:shd w:val="clear" w:color="auto" w:fill="FFFFFF"/>
        </w:rPr>
        <w:t xml:space="preserve">, </w:t>
      </w:r>
      <w:r w:rsidRPr="00BE3689">
        <w:rPr>
          <w:rFonts w:cstheme="minorHAnsi"/>
          <w:color w:val="007700"/>
          <w:u w:val="single"/>
        </w:rPr>
        <w:t>pakësohem</w:t>
      </w:r>
      <w:r w:rsidRPr="00BE3689">
        <w:rPr>
          <w:rFonts w:cstheme="minorHAnsi"/>
        </w:rPr>
        <w:t xml:space="preserve">,  to decrease, </w:t>
      </w:r>
      <w:r w:rsidRPr="00BE3689">
        <w:rPr>
          <w:rFonts w:cstheme="minorHAnsi"/>
          <w:color w:val="007700"/>
          <w:u w:val="single"/>
        </w:rPr>
        <w:t>pakësoj</w:t>
      </w:r>
      <w:r w:rsidRPr="00BE3689">
        <w:rPr>
          <w:rFonts w:cstheme="minorHAnsi"/>
        </w:rPr>
        <w:t xml:space="preserve">, lower, </w:t>
      </w:r>
      <w:r w:rsidRPr="00BE3689">
        <w:rPr>
          <w:rFonts w:cstheme="minorHAnsi"/>
          <w:b/>
          <w:shd w:val="clear" w:color="auto" w:fill="FFFFFF"/>
        </w:rPr>
        <w:t>Uzbek</w:t>
      </w:r>
      <w:r w:rsidRPr="00BE3689">
        <w:rPr>
          <w:rFonts w:cstheme="minorHAnsi"/>
          <w:shd w:val="clear" w:color="auto" w:fill="FFFFFF"/>
        </w:rPr>
        <w:t xml:space="preserve">, </w:t>
      </w:r>
      <w:r w:rsidRPr="00BE3689">
        <w:rPr>
          <w:rStyle w:val="tlid-translation"/>
          <w:rFonts w:cstheme="minorHAnsi"/>
          <w:color w:val="009900"/>
          <w:u w:val="single"/>
          <w:lang w:val="uz-Latn-UZ"/>
        </w:rPr>
        <w:t>pasaymoq</w:t>
      </w:r>
      <w:r w:rsidRPr="00BE3689">
        <w:rPr>
          <w:rStyle w:val="tlid-translation"/>
          <w:rFonts w:cstheme="minorHAnsi"/>
          <w:lang w:val="uz-Latn-UZ"/>
        </w:rPr>
        <w:t xml:space="preserve">, to  decline, drop, </w:t>
      </w:r>
      <w:r w:rsidRPr="00BE3689">
        <w:rPr>
          <w:rFonts w:cstheme="minorHAnsi"/>
          <w:b/>
          <w:shd w:val="clear" w:color="auto" w:fill="FFFFFF"/>
        </w:rPr>
        <w:t>Tajik</w:t>
      </w:r>
      <w:r w:rsidRPr="00BE3689">
        <w:rPr>
          <w:rFonts w:cstheme="minorHAnsi"/>
          <w:shd w:val="clear" w:color="auto" w:fill="FFFFFF"/>
        </w:rPr>
        <w:t xml:space="preserve">, </w:t>
      </w:r>
      <w:r w:rsidRPr="00BE3689">
        <w:rPr>
          <w:rStyle w:val="tlid-translation"/>
          <w:rFonts w:cstheme="minorHAnsi"/>
          <w:lang w:val="tg-Cyrl-TJ"/>
        </w:rPr>
        <w:t>паст шудан, </w:t>
      </w:r>
      <w:r w:rsidRPr="00BE3689">
        <w:rPr>
          <w:rStyle w:val="tlid-translation"/>
          <w:rFonts w:cstheme="minorHAnsi"/>
          <w:color w:val="009900"/>
          <w:u w:val="single"/>
          <w:lang w:val="tg-Cyrl-TJ"/>
        </w:rPr>
        <w:t>past</w:t>
      </w:r>
      <w:r w:rsidRPr="00BE3689">
        <w:rPr>
          <w:rStyle w:val="tlid-translation"/>
          <w:rFonts w:cstheme="minorHAnsi"/>
          <w:lang w:val="tg-Cyrl-TJ"/>
        </w:rPr>
        <w:t xml:space="preserve"> şudan, to decline</w:t>
      </w:r>
      <w:r w:rsidRPr="00BE3689">
        <w:rPr>
          <w:rStyle w:val="tlid-translation"/>
          <w:rFonts w:cstheme="minorHAnsi"/>
        </w:rPr>
        <w:t xml:space="preserve">, </w:t>
      </w:r>
      <w:r w:rsidRPr="00BE3689">
        <w:rPr>
          <w:rStyle w:val="tlid-translation"/>
          <w:rFonts w:cstheme="minorHAnsi"/>
          <w:b/>
        </w:rPr>
        <w:t>Traditional Chinese</w:t>
      </w:r>
      <w:r w:rsidRPr="00BE3689">
        <w:rPr>
          <w:rStyle w:val="tlid-translation"/>
          <w:rFonts w:cstheme="minorHAnsi"/>
        </w:rPr>
        <w:t xml:space="preserve">, </w:t>
      </w:r>
      <w:r w:rsidRPr="00BE3689">
        <w:rPr>
          <w:rStyle w:val="tlid-translation"/>
          <w:rFonts w:eastAsia="MS Gothic" w:cstheme="minorHAnsi"/>
          <w:lang w:val="mn-MN" w:eastAsia="zh-TW"/>
        </w:rPr>
        <w:t>蹣跚</w:t>
      </w:r>
      <w:r w:rsidRPr="00BE3689">
        <w:rPr>
          <w:rStyle w:val="tlid-translation"/>
          <w:rFonts w:cstheme="minorHAnsi"/>
          <w:lang w:val="mn-MN" w:eastAsia="zh-TW"/>
        </w:rPr>
        <w:t xml:space="preserve">, </w:t>
      </w:r>
      <w:r w:rsidRPr="00BE3689">
        <w:rPr>
          <w:rStyle w:val="tlid-translation"/>
          <w:rFonts w:cstheme="minorHAnsi"/>
          <w:color w:val="009900"/>
          <w:u w:val="single"/>
          <w:lang w:val="mn-MN" w:eastAsia="zh-TW"/>
        </w:rPr>
        <w:t>Pánshān</w:t>
      </w:r>
      <w:r w:rsidRPr="00BE3689">
        <w:rPr>
          <w:rStyle w:val="tlid-translation"/>
          <w:rFonts w:cstheme="minorHAnsi"/>
          <w:lang w:val="mn-MN" w:eastAsia="zh-TW"/>
        </w:rPr>
        <w:t>, to totter, stumbl</w:t>
      </w:r>
      <w:r w:rsidRPr="00BE3689">
        <w:rPr>
          <w:rStyle w:val="tlid-translation"/>
          <w:rFonts w:cstheme="minorHAnsi"/>
          <w:lang w:eastAsia="zh-TW"/>
        </w:rPr>
        <w:t>e</w:t>
      </w:r>
      <w:r w:rsidRPr="00BE3689">
        <w:rPr>
          <w:rStyle w:val="tlid-translation"/>
          <w:rFonts w:cstheme="minorHAnsi"/>
          <w:color w:val="000000"/>
          <w:lang w:val="ro-RO"/>
        </w:rPr>
        <w:t xml:space="preserve">, </w:t>
      </w:r>
      <w:r w:rsidRPr="00BE3689">
        <w:rPr>
          <w:rStyle w:val="tlid-translation"/>
          <w:rFonts w:cstheme="minorHAnsi"/>
          <w:b/>
          <w:color w:val="000000"/>
          <w:lang w:val="ro-RO"/>
        </w:rPr>
        <w:t>Hittite</w:t>
      </w:r>
      <w:r w:rsidRPr="00BE3689">
        <w:rPr>
          <w:rStyle w:val="tlid-translation"/>
          <w:rFonts w:cstheme="minorHAnsi"/>
          <w:color w:val="000000"/>
          <w:lang w:val="ro-RO"/>
        </w:rPr>
        <w:t xml:space="preserve">, </w:t>
      </w:r>
      <w:r w:rsidRPr="00BE3689">
        <w:rPr>
          <w:rFonts w:cstheme="minorHAnsi"/>
          <w:b/>
          <w:bCs/>
        </w:rPr>
        <w:t xml:space="preserve">awan </w:t>
      </w:r>
      <w:r w:rsidRPr="00BE3689">
        <w:rPr>
          <w:rFonts w:cstheme="minorHAnsi"/>
          <w:b/>
          <w:bCs/>
          <w:color w:val="993399"/>
          <w:u w:val="single"/>
        </w:rPr>
        <w:t>kata</w:t>
      </w:r>
      <w:r w:rsidRPr="00BE3689">
        <w:rPr>
          <w:rFonts w:cstheme="minorHAnsi"/>
        </w:rPr>
        <w:t xml:space="preserve">, to collapse, </w:t>
      </w:r>
      <w:r w:rsidRPr="00BE3689">
        <w:rPr>
          <w:rFonts w:cstheme="minorHAnsi"/>
          <w:b/>
          <w:bCs/>
          <w:color w:val="993399"/>
          <w:u w:val="single"/>
        </w:rPr>
        <w:t>kattan</w:t>
      </w:r>
      <w:r w:rsidRPr="00BE3689">
        <w:rPr>
          <w:rFonts w:cstheme="minorHAnsi"/>
          <w:color w:val="CC6600"/>
          <w:u w:val="single"/>
        </w:rPr>
        <w:t>,</w:t>
      </w:r>
      <w:r w:rsidRPr="00BE3689">
        <w:rPr>
          <w:rFonts w:cstheme="minorHAnsi"/>
          <w:color w:val="000000" w:themeColor="text1"/>
        </w:rPr>
        <w:t xml:space="preserve"> to fall down,</w:t>
      </w:r>
      <w:r w:rsidRPr="00BE3689">
        <w:rPr>
          <w:rStyle w:val="tlid-translation"/>
          <w:rFonts w:cstheme="minorHAnsi"/>
          <w:color w:val="000000"/>
          <w:lang w:val="ro-RO"/>
        </w:rPr>
        <w:t> </w:t>
      </w:r>
      <w:r w:rsidRPr="00BE3689">
        <w:rPr>
          <w:rStyle w:val="tlid-translation"/>
          <w:rFonts w:cstheme="minorHAnsi"/>
          <w:b/>
          <w:color w:val="000000"/>
          <w:lang w:val="ro-RO"/>
        </w:rPr>
        <w:t>Akkadian</w:t>
      </w:r>
      <w:r w:rsidRPr="00BE3689">
        <w:rPr>
          <w:rStyle w:val="tlid-translation"/>
          <w:rFonts w:cstheme="minorHAnsi"/>
          <w:color w:val="000000"/>
          <w:lang w:val="ro-RO"/>
        </w:rPr>
        <w:t xml:space="preserve">, </w:t>
      </w:r>
      <w:r w:rsidRPr="00BE3689">
        <w:rPr>
          <w:rFonts w:cstheme="minorHAnsi"/>
          <w:b/>
          <w:bCs/>
          <w:color w:val="993399"/>
          <w:u w:val="single"/>
        </w:rPr>
        <w:t>katātu</w:t>
      </w:r>
      <w:r w:rsidRPr="00BE3689">
        <w:rPr>
          <w:rFonts w:cstheme="minorHAnsi"/>
        </w:rPr>
        <w:t xml:space="preserve">, to descend to the horizon, to submit oneself, to be low, </w:t>
      </w:r>
      <w:r w:rsidRPr="00BE3689">
        <w:rPr>
          <w:rStyle w:val="tlid-translation"/>
          <w:rFonts w:cstheme="minorHAnsi"/>
          <w:b/>
          <w:color w:val="000000"/>
          <w:lang w:val="ro-RO"/>
        </w:rPr>
        <w:t>Hurrian</w:t>
      </w:r>
      <w:r w:rsidRPr="00BE3689">
        <w:rPr>
          <w:rStyle w:val="tlid-translation"/>
          <w:rFonts w:cstheme="minorHAnsi"/>
          <w:color w:val="000000"/>
          <w:lang w:val="ro-RO"/>
        </w:rPr>
        <w:t xml:space="preserve">, </w:t>
      </w:r>
      <w:r w:rsidRPr="00BE3689">
        <w:rPr>
          <w:rFonts w:cstheme="minorHAnsi"/>
          <w:color w:val="993399"/>
          <w:u w:val="single"/>
          <w:shd w:val="clear" w:color="auto" w:fill="FFFFFF"/>
        </w:rPr>
        <w:t>kud-</w:t>
      </w:r>
      <w:r w:rsidRPr="00BE3689">
        <w:rPr>
          <w:rFonts w:cstheme="minorHAnsi"/>
          <w:color w:val="993399"/>
          <w:shd w:val="clear" w:color="auto" w:fill="FFFFFF"/>
        </w:rPr>
        <w:t xml:space="preserve">, </w:t>
      </w:r>
      <w:r w:rsidRPr="00BE3689">
        <w:rPr>
          <w:rFonts w:cstheme="minorHAnsi"/>
          <w:color w:val="993399"/>
          <w:u w:val="single"/>
          <w:shd w:val="clear" w:color="auto" w:fill="FFFFFF"/>
        </w:rPr>
        <w:t>kut-</w:t>
      </w:r>
      <w:r w:rsidRPr="00BE3689">
        <w:rPr>
          <w:rFonts w:cstheme="minorHAnsi"/>
          <w:color w:val="000000"/>
          <w:shd w:val="clear" w:color="auto" w:fill="FFFFFF"/>
        </w:rPr>
        <w:t xml:space="preserve">, to fell, fall, </w:t>
      </w:r>
      <w:r w:rsidRPr="00BE3689">
        <w:rPr>
          <w:rFonts w:cstheme="minorHAnsi"/>
          <w:b/>
          <w:color w:val="000000"/>
          <w:shd w:val="clear" w:color="auto" w:fill="FFFFFF"/>
        </w:rPr>
        <w:t>Romanian</w:t>
      </w:r>
      <w:r w:rsidRPr="00BE3689">
        <w:rPr>
          <w:rFonts w:cstheme="minorHAnsi"/>
          <w:color w:val="000000"/>
          <w:shd w:val="clear" w:color="auto" w:fill="FFFFFF"/>
        </w:rPr>
        <w:t xml:space="preserve">, </w:t>
      </w:r>
      <w:r w:rsidRPr="00BE3689">
        <w:rPr>
          <w:rStyle w:val="tlid-translation"/>
          <w:rFonts w:cstheme="minorHAnsi"/>
          <w:color w:val="000000"/>
          <w:shd w:val="clear" w:color="auto" w:fill="FFFFFF"/>
        </w:rPr>
        <w:t xml:space="preserve">a </w:t>
      </w:r>
      <w:r w:rsidRPr="00BE3689">
        <w:rPr>
          <w:rStyle w:val="tlid-translation"/>
          <w:rFonts w:cstheme="minorHAnsi"/>
          <w:color w:val="993399"/>
          <w:u w:val="single"/>
          <w:shd w:val="clear" w:color="auto" w:fill="FFFFFF"/>
        </w:rPr>
        <w:t>cădea</w:t>
      </w:r>
      <w:r w:rsidRPr="00BE3689">
        <w:rPr>
          <w:rStyle w:val="tlid-translation"/>
          <w:rFonts w:cstheme="minorHAnsi"/>
          <w:color w:val="000000"/>
          <w:shd w:val="clear" w:color="auto" w:fill="FFFFFF"/>
        </w:rPr>
        <w:t xml:space="preserve">, to fall, </w:t>
      </w:r>
      <w:r w:rsidRPr="00BE3689">
        <w:rPr>
          <w:rStyle w:val="tlid-translation"/>
          <w:rFonts w:cstheme="minorHAnsi"/>
          <w:b/>
          <w:color w:val="000000"/>
          <w:lang w:val="ro-RO"/>
        </w:rPr>
        <w:t>Latin</w:t>
      </w:r>
      <w:r w:rsidRPr="00BE3689">
        <w:rPr>
          <w:rStyle w:val="tlid-translation"/>
          <w:rFonts w:cstheme="minorHAnsi"/>
          <w:color w:val="000000"/>
          <w:lang w:val="ro-RO"/>
        </w:rPr>
        <w:t xml:space="preserve">, </w:t>
      </w:r>
      <w:r w:rsidRPr="00BE3689">
        <w:rPr>
          <w:rFonts w:cstheme="minorHAnsi"/>
          <w:color w:val="993399"/>
          <w:u w:val="single"/>
        </w:rPr>
        <w:t>cado-ere</w:t>
      </w:r>
      <w:r w:rsidRPr="00BE3689">
        <w:rPr>
          <w:rFonts w:cstheme="minorHAnsi"/>
        </w:rPr>
        <w:t>-</w:t>
      </w:r>
      <w:r w:rsidRPr="00BE3689">
        <w:rPr>
          <w:rFonts w:cstheme="minorHAnsi"/>
          <w:color w:val="993399"/>
          <w:u w:val="single"/>
        </w:rPr>
        <w:t>cecidi</w:t>
      </w:r>
      <w:r w:rsidRPr="00BE3689">
        <w:rPr>
          <w:rFonts w:cstheme="minorHAnsi"/>
        </w:rPr>
        <w:t>-</w:t>
      </w:r>
      <w:r w:rsidRPr="00BE3689">
        <w:rPr>
          <w:rFonts w:cstheme="minorHAnsi"/>
          <w:color w:val="993399"/>
          <w:u w:val="single"/>
        </w:rPr>
        <w:t>caesum</w:t>
      </w:r>
      <w:r w:rsidRPr="00BE3689">
        <w:rPr>
          <w:rFonts w:cstheme="minorHAnsi"/>
        </w:rPr>
        <w:t xml:space="preserve">, to fall, to droop, to diminish, die, be killed, etc., </w:t>
      </w:r>
      <w:r w:rsidRPr="00BE3689">
        <w:rPr>
          <w:rFonts w:cstheme="minorHAnsi"/>
          <w:b/>
        </w:rPr>
        <w:t>Italian</w:t>
      </w:r>
      <w:r w:rsidRPr="00BE3689">
        <w:rPr>
          <w:rFonts w:cstheme="minorHAnsi"/>
        </w:rPr>
        <w:t xml:space="preserve">, </w:t>
      </w:r>
      <w:r w:rsidRPr="00BE3689">
        <w:rPr>
          <w:rFonts w:cstheme="minorHAnsi"/>
          <w:color w:val="993399"/>
          <w:u w:val="single"/>
        </w:rPr>
        <w:t>cadere</w:t>
      </w:r>
      <w:r w:rsidRPr="00BE3689">
        <w:rPr>
          <w:rFonts w:cstheme="minorHAnsi"/>
        </w:rPr>
        <w:t xml:space="preserve">, to drop, fall, </w:t>
      </w:r>
      <w:r w:rsidRPr="00BE3689">
        <w:rPr>
          <w:rFonts w:cstheme="minorHAnsi"/>
          <w:b/>
        </w:rPr>
        <w:t>English</w:t>
      </w:r>
      <w:r w:rsidRPr="00BE3689">
        <w:rPr>
          <w:rFonts w:cstheme="minorHAnsi"/>
        </w:rPr>
        <w:t xml:space="preserve">, </w:t>
      </w:r>
      <w:r w:rsidRPr="00BE3689">
        <w:rPr>
          <w:rFonts w:cstheme="minorHAnsi"/>
          <w:color w:val="993399"/>
          <w:u w:val="single"/>
        </w:rPr>
        <w:t>cut</w:t>
      </w:r>
      <w:r w:rsidRPr="00BE3689">
        <w:rPr>
          <w:rFonts w:cstheme="minorHAnsi"/>
          <w:color w:val="993399"/>
        </w:rPr>
        <w:t xml:space="preserve">, </w:t>
      </w:r>
      <w:r w:rsidRPr="00BE3689">
        <w:rPr>
          <w:rFonts w:cstheme="minorHAnsi"/>
        </w:rPr>
        <w:t xml:space="preserve">[&lt;Me </w:t>
      </w:r>
      <w:r w:rsidRPr="00BE3689">
        <w:rPr>
          <w:rFonts w:cstheme="minorHAnsi"/>
          <w:color w:val="993399"/>
          <w:u w:val="single"/>
        </w:rPr>
        <w:t xml:space="preserve">cutten], </w:t>
      </w:r>
      <w:r w:rsidRPr="00BE3689">
        <w:rPr>
          <w:rFonts w:cstheme="minorHAnsi"/>
        </w:rPr>
        <w:t xml:space="preserve">fell, fall, </w:t>
      </w:r>
      <w:r w:rsidRPr="00BE3689">
        <w:rPr>
          <w:rFonts w:cstheme="minorHAnsi"/>
          <w:b/>
        </w:rPr>
        <w:t>Belarusian</w:t>
      </w:r>
      <w:r w:rsidRPr="00BE3689">
        <w:rPr>
          <w:rFonts w:cstheme="minorHAnsi"/>
        </w:rPr>
        <w:t xml:space="preserve">, </w:t>
      </w:r>
      <w:r w:rsidRPr="00BE3689">
        <w:rPr>
          <w:rFonts w:cstheme="minorHAnsi"/>
          <w:shd w:val="clear" w:color="auto" w:fill="FFFFFF"/>
        </w:rPr>
        <w:t xml:space="preserve">падаць, </w:t>
      </w:r>
      <w:r w:rsidRPr="00BE3689">
        <w:rPr>
          <w:rFonts w:cstheme="minorHAnsi"/>
          <w:color w:val="009900"/>
          <w:u w:val="single"/>
          <w:shd w:val="clear" w:color="auto" w:fill="FFFFFF"/>
        </w:rPr>
        <w:t>padać</w:t>
      </w:r>
      <w:r w:rsidRPr="00BE3689">
        <w:rPr>
          <w:rFonts w:cstheme="minorHAnsi"/>
          <w:shd w:val="clear" w:color="auto" w:fill="FFFFFF"/>
        </w:rPr>
        <w:t xml:space="preserve">, to fall, </w:t>
      </w:r>
      <w:r w:rsidRPr="00BE3689">
        <w:rPr>
          <w:rFonts w:cstheme="minorHAnsi"/>
          <w:b/>
          <w:shd w:val="clear" w:color="auto" w:fill="FFFFFF"/>
        </w:rPr>
        <w:t>Belarus</w:t>
      </w:r>
      <w:r w:rsidRPr="00BE3689">
        <w:rPr>
          <w:rFonts w:cstheme="minorHAnsi"/>
          <w:shd w:val="clear" w:color="auto" w:fill="FFFFFF"/>
        </w:rPr>
        <w:t xml:space="preserve">, </w:t>
      </w:r>
      <w:r w:rsidRPr="00BE3689">
        <w:rPr>
          <w:rFonts w:cstheme="minorHAnsi"/>
          <w:color w:val="009900"/>
          <w:u w:val="single"/>
          <w:shd w:val="clear" w:color="auto" w:fill="FFFFFF"/>
        </w:rPr>
        <w:t>upadak</w:t>
      </w:r>
      <w:r w:rsidRPr="00BE3689">
        <w:rPr>
          <w:rFonts w:cstheme="minorHAnsi"/>
          <w:color w:val="000000"/>
          <w:shd w:val="clear" w:color="auto" w:fill="FFFFFF"/>
        </w:rPr>
        <w:t xml:space="preserve">, fall, drop, collapse, </w:t>
      </w:r>
      <w:r w:rsidRPr="00BE3689">
        <w:rPr>
          <w:rFonts w:cstheme="minorHAnsi"/>
          <w:b/>
          <w:color w:val="000000"/>
          <w:shd w:val="clear" w:color="auto" w:fill="FFFFFF"/>
        </w:rPr>
        <w:t>Finnish-Uralic</w:t>
      </w:r>
      <w:r w:rsidRPr="00BE3689">
        <w:rPr>
          <w:rFonts w:cstheme="minorHAnsi"/>
          <w:color w:val="000000"/>
          <w:shd w:val="clear" w:color="auto" w:fill="FFFFFF"/>
        </w:rPr>
        <w:t xml:space="preserve">, </w:t>
      </w:r>
      <w:r w:rsidRPr="00BE3689">
        <w:rPr>
          <w:rFonts w:cstheme="minorHAnsi"/>
          <w:color w:val="009900"/>
          <w:u w:val="single"/>
          <w:shd w:val="clear" w:color="auto" w:fill="FFFFFF"/>
        </w:rPr>
        <w:t>pudottaa</w:t>
      </w:r>
      <w:r w:rsidRPr="00BE3689">
        <w:rPr>
          <w:rFonts w:cstheme="minorHAnsi"/>
          <w:color w:val="000000"/>
          <w:shd w:val="clear" w:color="auto" w:fill="FFFFFF"/>
        </w:rPr>
        <w:t xml:space="preserve">, to drop, </w:t>
      </w:r>
      <w:r w:rsidRPr="00BE3689">
        <w:rPr>
          <w:rFonts w:cstheme="minorHAnsi"/>
          <w:color w:val="009900"/>
          <w:u w:val="single"/>
          <w:shd w:val="clear" w:color="auto" w:fill="FFFFFF"/>
        </w:rPr>
        <w:t>pudota</w:t>
      </w:r>
      <w:r w:rsidRPr="00BE3689">
        <w:rPr>
          <w:rFonts w:cstheme="minorHAnsi"/>
          <w:color w:val="000000"/>
          <w:shd w:val="clear" w:color="auto" w:fill="FFFFFF"/>
        </w:rPr>
        <w:t xml:space="preserve">, to fall, </w:t>
      </w:r>
      <w:r w:rsidRPr="00BE3689">
        <w:rPr>
          <w:rFonts w:cstheme="minorHAnsi"/>
          <w:b/>
          <w:color w:val="000000"/>
          <w:shd w:val="clear" w:color="auto" w:fill="FFFFFF"/>
        </w:rPr>
        <w:t>Gujarati</w:t>
      </w:r>
      <w:r w:rsidRPr="00BE3689">
        <w:rPr>
          <w:rFonts w:cstheme="minorHAnsi"/>
          <w:color w:val="000000"/>
          <w:shd w:val="clear" w:color="auto" w:fill="FFFFFF"/>
        </w:rPr>
        <w:t xml:space="preserve">, </w:t>
      </w:r>
      <w:r w:rsidRPr="00BE3689">
        <w:rPr>
          <w:rStyle w:val="jlqj4b"/>
          <w:rFonts w:ascii="Nirmala UI" w:hAnsi="Nirmala UI" w:cs="Nirmala UI" w:hint="cs"/>
          <w:cs/>
          <w:lang w:bidi="gu-IN"/>
        </w:rPr>
        <w:t>પડવૂ</w:t>
      </w:r>
      <w:r w:rsidRPr="00BE3689">
        <w:rPr>
          <w:rStyle w:val="jlqj4b"/>
          <w:rFonts w:cstheme="minorHAnsi"/>
          <w:lang w:bidi="gu-IN"/>
        </w:rPr>
        <w:t>,</w:t>
      </w:r>
      <w:r w:rsidRPr="00BE3689">
        <w:rPr>
          <w:rStyle w:val="jlqj4b"/>
          <w:rFonts w:cstheme="minorHAnsi"/>
          <w:cs/>
          <w:lang w:bidi="gu-IN"/>
        </w:rPr>
        <w:t xml:space="preserve"> </w:t>
      </w:r>
      <w:r w:rsidRPr="00BE3689">
        <w:rPr>
          <w:rStyle w:val="jlqj4b"/>
          <w:rFonts w:cstheme="minorHAnsi"/>
          <w:color w:val="009900"/>
          <w:u w:val="single"/>
          <w:lang w:bidi="gu-IN"/>
        </w:rPr>
        <w:t>Paḍavū</w:t>
      </w:r>
      <w:r w:rsidRPr="00BE3689">
        <w:rPr>
          <w:rStyle w:val="jlqj4b"/>
          <w:rFonts w:cstheme="minorHAnsi"/>
          <w:lang w:bidi="gu-IN"/>
        </w:rPr>
        <w:t xml:space="preserve">, to fall, </w:t>
      </w:r>
      <w:r w:rsidRPr="00BE3689">
        <w:rPr>
          <w:rFonts w:ascii="Nirmala UI" w:hAnsi="Nirmala UI" w:cs="Nirmala UI"/>
        </w:rPr>
        <w:t>નીચું</w:t>
      </w:r>
      <w:r w:rsidRPr="00BE3689">
        <w:rPr>
          <w:rFonts w:cstheme="minorHAnsi"/>
        </w:rPr>
        <w:t xml:space="preserve"> </w:t>
      </w:r>
      <w:r w:rsidRPr="00BE3689">
        <w:rPr>
          <w:rFonts w:ascii="Nirmala UI" w:hAnsi="Nirmala UI" w:cs="Nirmala UI"/>
        </w:rPr>
        <w:t>પડવું</w:t>
      </w:r>
      <w:r w:rsidRPr="00BE3689">
        <w:rPr>
          <w:rFonts w:cstheme="minorHAnsi"/>
        </w:rPr>
        <w:t xml:space="preserve">, Nīcuṁ </w:t>
      </w:r>
      <w:r w:rsidRPr="00BE3689">
        <w:rPr>
          <w:rFonts w:eastAsia="Calibri" w:cstheme="minorHAnsi"/>
          <w:color w:val="009900"/>
          <w:u w:val="single"/>
        </w:rPr>
        <w:t>paḍavuṁ</w:t>
      </w:r>
      <w:r w:rsidRPr="00BE3689">
        <w:rPr>
          <w:rFonts w:eastAsia="Calibri" w:cstheme="minorHAnsi"/>
        </w:rPr>
        <w:t>,</w:t>
      </w:r>
      <w:r w:rsidRPr="00BE3689">
        <w:rPr>
          <w:rFonts w:cstheme="minorHAnsi"/>
        </w:rPr>
        <w:t>, to decline, fall down,</w:t>
      </w:r>
      <w:r w:rsidRPr="00BE3689">
        <w:rPr>
          <w:rFonts w:cstheme="minorHAnsi"/>
          <w:color w:val="000000"/>
          <w:shd w:val="clear" w:color="auto" w:fill="FFFFFF"/>
        </w:rPr>
        <w:t xml:space="preserve"> </w:t>
      </w:r>
      <w:r w:rsidRPr="00BE3689">
        <w:rPr>
          <w:rFonts w:cstheme="minorHAnsi"/>
          <w:b/>
          <w:color w:val="000000"/>
          <w:shd w:val="clear" w:color="auto" w:fill="FFFFFF"/>
        </w:rPr>
        <w:t>Sanskrit,</w:t>
      </w:r>
      <w:r w:rsidRPr="00BE3689">
        <w:rPr>
          <w:rFonts w:cstheme="minorHAnsi"/>
          <w:color w:val="000000"/>
          <w:shd w:val="clear" w:color="auto" w:fill="FFFFFF"/>
        </w:rPr>
        <w:t xml:space="preserve"> </w:t>
      </w:r>
      <w:r w:rsidRPr="00BE3689">
        <w:rPr>
          <w:rFonts w:cstheme="minorHAnsi"/>
          <w:color w:val="0000EE"/>
        </w:rPr>
        <w:t>gal, galati</w:t>
      </w:r>
      <w:r w:rsidRPr="00BE3689">
        <w:rPr>
          <w:rFonts w:cstheme="minorHAnsi"/>
        </w:rPr>
        <w:t>, pp.</w:t>
      </w:r>
      <w:r w:rsidRPr="00BE3689">
        <w:rPr>
          <w:rFonts w:cstheme="minorHAnsi"/>
          <w:color w:val="0000EE"/>
        </w:rPr>
        <w:t xml:space="preserve"> galita</w:t>
      </w:r>
      <w:r w:rsidRPr="00BE3689">
        <w:rPr>
          <w:rFonts w:cstheme="minorHAnsi"/>
        </w:rPr>
        <w:t xml:space="preserve">, drip, drop, fall, vanish, pass away, </w:t>
      </w:r>
      <w:r w:rsidRPr="00BE3689">
        <w:rPr>
          <w:rFonts w:cstheme="minorHAnsi"/>
          <w:color w:val="3333FF"/>
        </w:rPr>
        <w:t>galayati</w:t>
      </w:r>
      <w:r w:rsidRPr="00BE3689">
        <w:rPr>
          <w:rFonts w:cstheme="minorHAnsi"/>
        </w:rPr>
        <w:t>, cause to drop, liquify, melt,</w:t>
      </w:r>
      <w:r w:rsidRPr="00BE3689">
        <w:rPr>
          <w:rFonts w:cstheme="minorHAnsi"/>
          <w:color w:val="000000"/>
          <w:shd w:val="clear" w:color="auto" w:fill="FFFFFF"/>
        </w:rPr>
        <w:t xml:space="preserve"> </w:t>
      </w:r>
      <w:r w:rsidRPr="00BE3689">
        <w:rPr>
          <w:rFonts w:cstheme="minorHAnsi"/>
          <w:b/>
          <w:color w:val="000000"/>
          <w:shd w:val="clear" w:color="auto" w:fill="FFFFFF"/>
        </w:rPr>
        <w:t>Welsh</w:t>
      </w:r>
      <w:r w:rsidRPr="00BE3689">
        <w:rPr>
          <w:rFonts w:cstheme="minorHAnsi"/>
          <w:color w:val="000000"/>
          <w:shd w:val="clear" w:color="auto" w:fill="FFFFFF"/>
        </w:rPr>
        <w:t xml:space="preserve">, </w:t>
      </w:r>
      <w:r w:rsidRPr="00BE3689">
        <w:rPr>
          <w:rFonts w:cstheme="minorHAnsi"/>
          <w:color w:val="0000EE"/>
        </w:rPr>
        <w:t>gollwng</w:t>
      </w:r>
      <w:r w:rsidRPr="00BE3689">
        <w:rPr>
          <w:rFonts w:cstheme="minorHAnsi"/>
        </w:rPr>
        <w:t xml:space="preserve">, to drop, loose, let go, absolve, discharge, dismiss, leak, </w:t>
      </w:r>
      <w:r w:rsidRPr="00BE3689">
        <w:rPr>
          <w:rFonts w:cstheme="minorHAnsi"/>
          <w:b/>
        </w:rPr>
        <w:t>Italian</w:t>
      </w:r>
      <w:r w:rsidRPr="00BE3689">
        <w:rPr>
          <w:rFonts w:cstheme="minorHAnsi"/>
        </w:rPr>
        <w:t xml:space="preserve">, </w:t>
      </w:r>
      <w:r w:rsidRPr="00BE3689">
        <w:rPr>
          <w:rFonts w:cstheme="minorHAnsi"/>
          <w:color w:val="0000EE"/>
        </w:rPr>
        <w:t>calare,</w:t>
      </w:r>
      <w:r w:rsidRPr="00BE3689">
        <w:rPr>
          <w:rFonts w:cstheme="minorHAnsi"/>
          <w:color w:val="000000"/>
        </w:rPr>
        <w:t xml:space="preserve"> to fall</w:t>
      </w:r>
      <w:r w:rsidRPr="00BE3689">
        <w:rPr>
          <w:rFonts w:cstheme="minorHAnsi"/>
        </w:rPr>
        <w:t xml:space="preserve">, </w:t>
      </w:r>
      <w:r w:rsidRPr="00BE3689">
        <w:rPr>
          <w:rFonts w:cstheme="minorHAnsi"/>
          <w:b/>
        </w:rPr>
        <w:t>Etruscan</w:t>
      </w:r>
      <w:r w:rsidRPr="00BE3689">
        <w:rPr>
          <w:rFonts w:cstheme="minorHAnsi"/>
        </w:rPr>
        <w:t xml:space="preserve">, </w:t>
      </w:r>
      <w:r w:rsidRPr="00BE3689">
        <w:rPr>
          <w:rFonts w:cstheme="minorHAnsi"/>
          <w:color w:val="0000EE"/>
        </w:rPr>
        <w:t>kali</w:t>
      </w:r>
      <w:r w:rsidRPr="00BE3689">
        <w:rPr>
          <w:rFonts w:cstheme="minorHAnsi"/>
        </w:rPr>
        <w:t xml:space="preserve">?, </w:t>
      </w:r>
      <w:r w:rsidRPr="00BE3689">
        <w:rPr>
          <w:rStyle w:val="sdata"/>
          <w:rFonts w:cstheme="minorHAnsi"/>
          <w:b/>
        </w:rPr>
        <w:t>Tocharian</w:t>
      </w:r>
      <w:r w:rsidRPr="00BE3689">
        <w:rPr>
          <w:rStyle w:val="sdata"/>
          <w:rFonts w:cstheme="minorHAnsi"/>
        </w:rPr>
        <w:t xml:space="preserve">, </w:t>
      </w:r>
      <w:r w:rsidRPr="00BE3689">
        <w:rPr>
          <w:rFonts w:cstheme="minorHAnsi"/>
          <w:b/>
        </w:rPr>
        <w:t>[</w:t>
      </w:r>
      <w:r w:rsidRPr="00BE3689">
        <w:rPr>
          <w:rFonts w:cstheme="minorHAnsi"/>
        </w:rPr>
        <w:t>B</w:t>
      </w:r>
      <w:r w:rsidRPr="00BE3689">
        <w:rPr>
          <w:rFonts w:cstheme="minorHAnsi"/>
          <w:color w:val="3333FF"/>
        </w:rPr>
        <w:t xml:space="preserve"> klāyā</w:t>
      </w:r>
      <w:r w:rsidRPr="00BE3689">
        <w:rPr>
          <w:rFonts w:cstheme="minorHAnsi"/>
        </w:rPr>
        <w:t xml:space="preserve">-], to fall down,  </w:t>
      </w:r>
      <w:r w:rsidRPr="00BE3689">
        <w:rPr>
          <w:rFonts w:cstheme="minorHAnsi"/>
          <w:color w:val="3333FF"/>
        </w:rPr>
        <w:t>klālune</w:t>
      </w:r>
      <w:r w:rsidRPr="00BE3689">
        <w:rPr>
          <w:rFonts w:cstheme="minorHAnsi"/>
        </w:rPr>
        <w:t xml:space="preserve">, falling, </w:t>
      </w:r>
      <w:r w:rsidRPr="00BE3689">
        <w:rPr>
          <w:rFonts w:cstheme="minorHAnsi"/>
          <w:b/>
        </w:rPr>
        <w:t>Persian</w:t>
      </w:r>
      <w:r w:rsidRPr="00BE3689">
        <w:rPr>
          <w:rFonts w:cstheme="minorHAnsi"/>
        </w:rPr>
        <w:t xml:space="preserve">, </w:t>
      </w:r>
      <w:r w:rsidRPr="00BE3689">
        <w:rPr>
          <w:rStyle w:val="shorttext0"/>
          <w:rFonts w:cstheme="minorHAnsi"/>
          <w:color w:val="CC6600"/>
          <w:u w:val="single"/>
        </w:rPr>
        <w:t>tivtiv</w:t>
      </w:r>
      <w:r w:rsidRPr="00BE3689">
        <w:rPr>
          <w:rStyle w:val="shorttext0"/>
          <w:rFonts w:cstheme="minorHAnsi"/>
        </w:rPr>
        <w:t xml:space="preserve">, </w:t>
      </w:r>
      <w:r w:rsidRPr="00BE3689">
        <w:rPr>
          <w:rStyle w:val="nobold"/>
          <w:rFonts w:cstheme="minorHAnsi"/>
        </w:rPr>
        <w:t>تلوتلو</w:t>
      </w:r>
      <w:r w:rsidRPr="00BE3689">
        <w:rPr>
          <w:rStyle w:val="shorttext0"/>
          <w:rFonts w:cstheme="minorHAnsi"/>
        </w:rPr>
        <w:t xml:space="preserve"> totter, </w:t>
      </w:r>
      <w:r w:rsidRPr="00BE3689">
        <w:rPr>
          <w:rStyle w:val="shorttext0"/>
          <w:rFonts w:cstheme="minorHAnsi"/>
          <w:color w:val="CC6600"/>
          <w:u w:val="single"/>
        </w:rPr>
        <w:t>tiv tiv</w:t>
      </w:r>
      <w:r w:rsidRPr="00BE3689">
        <w:rPr>
          <w:rStyle w:val="shorttext0"/>
          <w:rFonts w:cstheme="minorHAnsi"/>
        </w:rPr>
        <w:t xml:space="preserve"> kardan,  </w:t>
      </w:r>
      <w:r w:rsidRPr="00BE3689">
        <w:rPr>
          <w:rStyle w:val="nobold"/>
          <w:rFonts w:cstheme="minorHAnsi"/>
        </w:rPr>
        <w:t>تلو تلو خوردن</w:t>
      </w:r>
      <w:r w:rsidRPr="00BE3689">
        <w:rPr>
          <w:rStyle w:val="shorttext0"/>
          <w:rFonts w:cstheme="minorHAnsi"/>
        </w:rPr>
        <w:t xml:space="preserve"> to totter, </w:t>
      </w:r>
      <w:r w:rsidRPr="00BE3689">
        <w:rPr>
          <w:rStyle w:val="shorttext0"/>
          <w:rFonts w:cstheme="minorHAnsi"/>
          <w:b/>
        </w:rPr>
        <w:t>Croatian</w:t>
      </w:r>
      <w:r w:rsidRPr="00BE3689">
        <w:rPr>
          <w:rStyle w:val="shorttext0"/>
          <w:rFonts w:cstheme="minorHAnsi"/>
        </w:rPr>
        <w:t xml:space="preserve">, </w:t>
      </w:r>
      <w:r w:rsidRPr="00BE3689">
        <w:rPr>
          <w:rFonts w:cstheme="minorHAnsi"/>
          <w:color w:val="CC6600"/>
          <w:u w:val="single"/>
          <w:shd w:val="clear" w:color="auto" w:fill="FFFFFF"/>
        </w:rPr>
        <w:t>teturati</w:t>
      </w:r>
      <w:r w:rsidRPr="00BE3689">
        <w:rPr>
          <w:rFonts w:cstheme="minorHAnsi"/>
          <w:shd w:val="clear" w:color="auto" w:fill="FFFFFF"/>
        </w:rPr>
        <w:t xml:space="preserve">, stagger, totter, to barge, </w:t>
      </w:r>
      <w:r w:rsidRPr="00BE3689">
        <w:rPr>
          <w:rFonts w:cstheme="minorHAnsi"/>
          <w:b/>
          <w:shd w:val="clear" w:color="auto" w:fill="FFFFFF"/>
        </w:rPr>
        <w:t>Romanian</w:t>
      </w:r>
      <w:r w:rsidRPr="00BE3689">
        <w:rPr>
          <w:rFonts w:cstheme="minorHAnsi"/>
          <w:shd w:val="clear" w:color="auto" w:fill="FFFFFF"/>
        </w:rPr>
        <w:t xml:space="preserve">, </w:t>
      </w:r>
      <w:r w:rsidRPr="00BE3689">
        <w:rPr>
          <w:rFonts w:cstheme="minorHAnsi"/>
          <w:color w:val="000000"/>
        </w:rPr>
        <w:t>a</w:t>
      </w:r>
      <w:r w:rsidRPr="00BE3689">
        <w:rPr>
          <w:rFonts w:cstheme="minorHAnsi"/>
          <w:color w:val="CC6600"/>
          <w:u w:val="single"/>
        </w:rPr>
        <w:t xml:space="preserve"> totter</w:t>
      </w:r>
      <w:r w:rsidRPr="00BE3689">
        <w:rPr>
          <w:rFonts w:cstheme="minorHAnsi"/>
          <w:color w:val="000000"/>
        </w:rPr>
        <w:t xml:space="preserve">, to totter, </w:t>
      </w:r>
      <w:r w:rsidRPr="00BE3689">
        <w:rPr>
          <w:rFonts w:cstheme="minorHAnsi"/>
          <w:b/>
          <w:color w:val="000000"/>
        </w:rPr>
        <w:t>Finnish-Uralic</w:t>
      </w:r>
      <w:r w:rsidRPr="00BE3689">
        <w:rPr>
          <w:rFonts w:cstheme="minorHAnsi"/>
          <w:color w:val="000000"/>
        </w:rPr>
        <w:t xml:space="preserve">, </w:t>
      </w:r>
      <w:r w:rsidRPr="00BE3689">
        <w:rPr>
          <w:rStyle w:val="tlid-translation"/>
          <w:rFonts w:cstheme="minorHAnsi"/>
          <w:color w:val="CC6600"/>
          <w:u w:val="single"/>
          <w:lang w:val="fi-FI"/>
        </w:rPr>
        <w:t>tottua</w:t>
      </w:r>
      <w:r w:rsidRPr="00BE3689">
        <w:rPr>
          <w:rStyle w:val="tlid-translation"/>
          <w:rFonts w:cstheme="minorHAnsi"/>
          <w:lang w:val="fi-FI"/>
        </w:rPr>
        <w:t xml:space="preserve">, to totter, </w:t>
      </w:r>
      <w:r w:rsidRPr="00BE3689">
        <w:rPr>
          <w:rStyle w:val="tlid-translation"/>
          <w:rFonts w:cstheme="minorHAnsi"/>
          <w:b/>
          <w:lang w:val="fi-FI"/>
        </w:rPr>
        <w:t>Irish</w:t>
      </w:r>
      <w:r w:rsidRPr="00BE3689">
        <w:rPr>
          <w:rStyle w:val="tlid-translation"/>
          <w:rFonts w:cstheme="minorHAnsi"/>
          <w:lang w:val="fi-FI"/>
        </w:rPr>
        <w:t xml:space="preserve">, </w:t>
      </w:r>
      <w:r w:rsidRPr="00BE3689">
        <w:rPr>
          <w:rFonts w:cstheme="minorHAnsi"/>
          <w:color w:val="CC6600"/>
          <w:u w:val="single"/>
        </w:rPr>
        <w:t>titim</w:t>
      </w:r>
      <w:r w:rsidRPr="00BE3689">
        <w:rPr>
          <w:rFonts w:cstheme="minorHAnsi"/>
        </w:rPr>
        <w:t xml:space="preserve">, to fall, </w:t>
      </w:r>
      <w:r w:rsidRPr="00BE3689">
        <w:rPr>
          <w:rFonts w:cstheme="minorHAnsi"/>
          <w:b/>
        </w:rPr>
        <w:t>Scots-Gaelic</w:t>
      </w:r>
      <w:r w:rsidRPr="00BE3689">
        <w:rPr>
          <w:rFonts w:cstheme="minorHAnsi"/>
        </w:rPr>
        <w:t xml:space="preserve">, </w:t>
      </w:r>
      <w:r w:rsidRPr="00BE3689">
        <w:rPr>
          <w:rStyle w:val="tlid-translation"/>
          <w:rFonts w:cstheme="minorHAnsi"/>
          <w:color w:val="CC6600"/>
          <w:u w:val="single"/>
          <w:lang w:val="gd-GB"/>
        </w:rPr>
        <w:t>tuiteam</w:t>
      </w:r>
      <w:r w:rsidRPr="00BE3689">
        <w:rPr>
          <w:rStyle w:val="tlid-translation"/>
          <w:rFonts w:cstheme="minorHAnsi"/>
          <w:lang w:val="gd-GB"/>
        </w:rPr>
        <w:t>, to fall</w:t>
      </w:r>
      <w:r w:rsidRPr="00BE3689">
        <w:rPr>
          <w:rStyle w:val="tlid-translation"/>
          <w:rFonts w:cstheme="minorHAnsi"/>
        </w:rPr>
        <w:t xml:space="preserve">, </w:t>
      </w:r>
      <w:r w:rsidRPr="00BE3689">
        <w:rPr>
          <w:rStyle w:val="tlid-translation"/>
          <w:rFonts w:cstheme="minorHAnsi"/>
          <w:b/>
        </w:rPr>
        <w:t>English</w:t>
      </w:r>
      <w:r w:rsidRPr="00BE3689">
        <w:rPr>
          <w:rStyle w:val="tlid-translation"/>
          <w:rFonts w:cstheme="minorHAnsi"/>
        </w:rPr>
        <w:t xml:space="preserve">, </w:t>
      </w:r>
      <w:r w:rsidRPr="00BE3689">
        <w:rPr>
          <w:rFonts w:cstheme="minorHAnsi"/>
          <w:color w:val="CC6600"/>
          <w:u w:val="single"/>
        </w:rPr>
        <w:t>totter</w:t>
      </w:r>
      <w:r w:rsidRPr="00BE3689">
        <w:rPr>
          <w:rFonts w:cstheme="minorHAnsi"/>
        </w:rPr>
        <w:t xml:space="preserve">, [MDu, </w:t>
      </w:r>
      <w:r w:rsidRPr="00BE3689">
        <w:rPr>
          <w:rFonts w:cstheme="minorHAnsi"/>
          <w:color w:val="CC6600"/>
          <w:u w:val="single"/>
        </w:rPr>
        <w:t>touteren</w:t>
      </w:r>
      <w:r w:rsidRPr="00BE3689">
        <w:rPr>
          <w:rFonts w:cstheme="minorHAnsi"/>
        </w:rPr>
        <w:t xml:space="preserve">, to swing], </w:t>
      </w:r>
      <w:r w:rsidRPr="00BE3689">
        <w:rPr>
          <w:rFonts w:cstheme="minorHAnsi"/>
          <w:b/>
        </w:rPr>
        <w:t>Persian</w:t>
      </w:r>
      <w:r w:rsidRPr="00BE3689">
        <w:rPr>
          <w:rFonts w:cstheme="minorHAnsi"/>
        </w:rPr>
        <w:t xml:space="preserve">, </w:t>
      </w:r>
      <w:r w:rsidRPr="00BE3689">
        <w:rPr>
          <w:rFonts w:cstheme="minorHAnsi"/>
          <w:color w:val="3333FF"/>
          <w:u w:val="single"/>
        </w:rPr>
        <w:t>ofthodaen</w:t>
      </w:r>
      <w:r w:rsidRPr="00BE3689">
        <w:rPr>
          <w:rFonts w:cstheme="minorHAnsi"/>
        </w:rPr>
        <w:t xml:space="preserve">, </w:t>
      </w:r>
      <w:r w:rsidRPr="00BE3689">
        <w:rPr>
          <w:rStyle w:val="nobold"/>
          <w:rFonts w:cstheme="minorHAnsi"/>
        </w:rPr>
        <w:t>افتادن,</w:t>
      </w:r>
      <w:r w:rsidRPr="00BE3689">
        <w:rPr>
          <w:rFonts w:cstheme="minorHAnsi"/>
        </w:rPr>
        <w:t xml:space="preserve"> to fall, drop, plunge, tumble, </w:t>
      </w:r>
      <w:r w:rsidRPr="00BE3689">
        <w:rPr>
          <w:rFonts w:cstheme="minorHAnsi"/>
          <w:b/>
        </w:rPr>
        <w:t>Tajik</w:t>
      </w:r>
      <w:r w:rsidRPr="00BE3689">
        <w:rPr>
          <w:rFonts w:cstheme="minorHAnsi"/>
        </w:rPr>
        <w:t>,</w:t>
      </w:r>
      <w:r w:rsidRPr="00BE3689">
        <w:rPr>
          <w:rStyle w:val="Heading1Char"/>
          <w:rFonts w:asciiTheme="minorHAnsi" w:eastAsiaTheme="minorHAnsi" w:hAnsiTheme="minorHAnsi" w:cstheme="minorHAnsi"/>
          <w:lang w:val="tg-Cyrl-TJ" w:bidi="gu-IN"/>
        </w:rPr>
        <w:t xml:space="preserve"> </w:t>
      </w:r>
      <w:r w:rsidRPr="00BE3689">
        <w:rPr>
          <w:rStyle w:val="jlqj4b"/>
          <w:rFonts w:cstheme="minorHAnsi"/>
          <w:lang w:val="tg-Cyrl-TJ" w:bidi="gu-IN"/>
        </w:rPr>
        <w:t xml:space="preserve">афтодан, </w:t>
      </w:r>
      <w:r w:rsidRPr="00BE3689">
        <w:rPr>
          <w:rStyle w:val="jlqj4b"/>
          <w:rFonts w:cstheme="minorHAnsi"/>
          <w:color w:val="3333FF"/>
          <w:u w:val="single"/>
          <w:lang w:val="tg-Cyrl-TJ" w:bidi="gu-IN"/>
        </w:rPr>
        <w:t>aftodan</w:t>
      </w:r>
      <w:r w:rsidRPr="00BE3689">
        <w:rPr>
          <w:rStyle w:val="jlqj4b"/>
          <w:rFonts w:cstheme="minorHAnsi"/>
          <w:lang w:val="tg-Cyrl-TJ" w:bidi="gu-IN"/>
        </w:rPr>
        <w:t>, to fall,</w:t>
      </w:r>
      <w:r w:rsidRPr="00BE3689">
        <w:rPr>
          <w:rFonts w:cstheme="minorHAnsi"/>
        </w:rPr>
        <w:t> </w:t>
      </w:r>
      <w:r w:rsidRPr="00BE3689">
        <w:rPr>
          <w:rFonts w:cstheme="minorHAnsi"/>
          <w:shd w:val="clear" w:color="auto" w:fill="FFFFFF"/>
        </w:rPr>
        <w:t xml:space="preserve"> </w:t>
      </w:r>
      <w:r w:rsidRPr="00BE3689">
        <w:rPr>
          <w:rFonts w:cstheme="minorHAnsi"/>
          <w:b/>
          <w:shd w:val="clear" w:color="auto" w:fill="FFFFFF"/>
        </w:rPr>
        <w:t>Romanian</w:t>
      </w:r>
      <w:r w:rsidRPr="00BE3689">
        <w:rPr>
          <w:rFonts w:cstheme="minorHAnsi"/>
          <w:shd w:val="clear" w:color="auto" w:fill="FFFFFF"/>
        </w:rPr>
        <w:t xml:space="preserve">, </w:t>
      </w:r>
      <w:r w:rsidRPr="00BE3689">
        <w:rPr>
          <w:rFonts w:cstheme="minorHAnsi"/>
          <w:color w:val="FF0000"/>
        </w:rPr>
        <w:t>LAPEDA</w:t>
      </w:r>
      <w:r w:rsidRPr="00BE3689">
        <w:rPr>
          <w:rFonts w:cstheme="minorHAnsi"/>
          <w:color w:val="000000"/>
        </w:rPr>
        <w:t xml:space="preserve">, </w:t>
      </w:r>
      <w:r w:rsidRPr="00BE3689">
        <w:rPr>
          <w:rFonts w:cstheme="minorHAnsi"/>
          <w:color w:val="FF0000"/>
        </w:rPr>
        <w:t>LEPĂDA</w:t>
      </w:r>
      <w:r w:rsidRPr="00BE3689">
        <w:rPr>
          <w:rFonts w:cstheme="minorHAnsi"/>
        </w:rPr>
        <w:t>, to let something  fall, let down</w:t>
      </w:r>
      <w:r w:rsidRPr="00BE3689">
        <w:rPr>
          <w:rStyle w:val="gt-baf-back"/>
          <w:rFonts w:cstheme="minorHAnsi"/>
        </w:rPr>
        <w:t xml:space="preserve">, </w:t>
      </w:r>
      <w:r w:rsidRPr="00BE3689">
        <w:rPr>
          <w:rFonts w:cstheme="minorHAnsi"/>
          <w:b/>
        </w:rPr>
        <w:t>Latin</w:t>
      </w:r>
      <w:r w:rsidRPr="00BE3689">
        <w:rPr>
          <w:rFonts w:cstheme="minorHAnsi"/>
        </w:rPr>
        <w:t xml:space="preserve">, </w:t>
      </w:r>
      <w:r w:rsidRPr="00BE3689">
        <w:rPr>
          <w:rFonts w:cstheme="minorHAnsi"/>
          <w:color w:val="FF0000"/>
        </w:rPr>
        <w:t>labo-are</w:t>
      </w:r>
      <w:r w:rsidRPr="00BE3689">
        <w:rPr>
          <w:rFonts w:cstheme="minorHAnsi"/>
        </w:rPr>
        <w:t xml:space="preserve">, to totter, begin to fall, labor, </w:t>
      </w:r>
      <w:r w:rsidRPr="00BE3689">
        <w:rPr>
          <w:rFonts w:cstheme="minorHAnsi"/>
          <w:color w:val="FF0000"/>
        </w:rPr>
        <w:t>labi, lapsus</w:t>
      </w:r>
      <w:r w:rsidRPr="00BE3689">
        <w:rPr>
          <w:rFonts w:cstheme="minorHAnsi"/>
        </w:rPr>
        <w:t xml:space="preserve">, to decline, fall down, </w:t>
      </w:r>
      <w:r w:rsidRPr="00BE3689">
        <w:rPr>
          <w:rFonts w:cstheme="minorHAnsi"/>
          <w:b/>
        </w:rPr>
        <w:t>Etruscan</w:t>
      </w:r>
      <w:r w:rsidRPr="00BE3689">
        <w:rPr>
          <w:rFonts w:cstheme="minorHAnsi"/>
        </w:rPr>
        <w:t xml:space="preserve">, </w:t>
      </w:r>
      <w:r w:rsidRPr="00BE3689">
        <w:rPr>
          <w:rFonts w:cstheme="minorHAnsi"/>
          <w:color w:val="FF0000"/>
        </w:rPr>
        <w:t>lape</w:t>
      </w:r>
      <w:r w:rsidRPr="00BE3689">
        <w:rPr>
          <w:rFonts w:cstheme="minorHAnsi"/>
        </w:rPr>
        <w:t xml:space="preserve">, </w:t>
      </w:r>
      <w:r w:rsidRPr="00BE3689">
        <w:rPr>
          <w:rFonts w:cstheme="minorHAnsi"/>
          <w:b/>
        </w:rPr>
        <w:t>Persian</w:t>
      </w:r>
      <w:r w:rsidRPr="00BE3689">
        <w:rPr>
          <w:rFonts w:cstheme="minorHAnsi"/>
        </w:rPr>
        <w:t xml:space="preserve">, </w:t>
      </w:r>
      <w:r w:rsidRPr="00BE3689">
        <w:rPr>
          <w:rFonts w:cstheme="minorHAnsi"/>
          <w:color w:val="3333FF"/>
          <w:u w:val="single"/>
        </w:rPr>
        <w:t>kam</w:t>
      </w:r>
      <w:r w:rsidRPr="00BE3689">
        <w:rPr>
          <w:rFonts w:cstheme="minorHAnsi"/>
        </w:rPr>
        <w:t xml:space="preserve"> </w:t>
      </w:r>
      <w:r w:rsidRPr="00BE3689">
        <w:rPr>
          <w:rFonts w:cstheme="minorHAnsi"/>
          <w:color w:val="3333FF"/>
          <w:u w:val="single"/>
        </w:rPr>
        <w:t>kardan</w:t>
      </w:r>
      <w:r w:rsidRPr="00BE3689">
        <w:rPr>
          <w:rFonts w:cstheme="minorHAnsi"/>
        </w:rPr>
        <w:t xml:space="preserve">, </w:t>
      </w:r>
      <w:r w:rsidRPr="00BE3689">
        <w:rPr>
          <w:rStyle w:val="nobold"/>
          <w:rFonts w:cstheme="minorHAnsi"/>
        </w:rPr>
        <w:t>کم کردن</w:t>
      </w:r>
      <w:r w:rsidRPr="00BE3689">
        <w:rPr>
          <w:rFonts w:cstheme="minorHAnsi"/>
        </w:rPr>
        <w:t xml:space="preserve"> to decrease, etc., </w:t>
      </w:r>
      <w:r w:rsidRPr="00BE3689">
        <w:rPr>
          <w:rFonts w:cstheme="minorHAnsi"/>
          <w:b/>
        </w:rPr>
        <w:t>Tajik</w:t>
      </w:r>
      <w:r w:rsidRPr="00BE3689">
        <w:rPr>
          <w:rFonts w:cstheme="minorHAnsi"/>
        </w:rPr>
        <w:t xml:space="preserve">, </w:t>
      </w:r>
      <w:r w:rsidRPr="00BE3689">
        <w:rPr>
          <w:rStyle w:val="jlqj4b"/>
          <w:rFonts w:cstheme="minorHAnsi"/>
          <w:lang w:val="tg-Cyrl-TJ" w:bidi="gu-IN"/>
        </w:rPr>
        <w:t xml:space="preserve">кам кардан, </w:t>
      </w:r>
      <w:r w:rsidRPr="00BE3689">
        <w:rPr>
          <w:rStyle w:val="jlqj4b"/>
          <w:rFonts w:cstheme="minorHAnsi"/>
          <w:color w:val="3333FF"/>
          <w:u w:val="single"/>
          <w:lang w:val="tg-Cyrl-TJ" w:bidi="gu-IN"/>
        </w:rPr>
        <w:t>kam</w:t>
      </w:r>
      <w:r w:rsidRPr="00BE3689">
        <w:rPr>
          <w:rStyle w:val="jlqj4b"/>
          <w:rFonts w:cstheme="minorHAnsi"/>
          <w:lang w:val="tg-Cyrl-TJ" w:bidi="gu-IN"/>
        </w:rPr>
        <w:t xml:space="preserve"> </w:t>
      </w:r>
      <w:r w:rsidRPr="00BE3689">
        <w:rPr>
          <w:rStyle w:val="jlqj4b"/>
          <w:rFonts w:cstheme="minorHAnsi"/>
          <w:color w:val="3333FF"/>
          <w:u w:val="single"/>
          <w:lang w:val="tg-Cyrl-TJ" w:bidi="gu-IN"/>
        </w:rPr>
        <w:t>kardan</w:t>
      </w:r>
      <w:r w:rsidRPr="00BE3689">
        <w:rPr>
          <w:rStyle w:val="jlqj4b"/>
          <w:rFonts w:cstheme="minorHAnsi"/>
          <w:lang w:val="tg-Cyrl-TJ" w:bidi="gu-IN"/>
        </w:rPr>
        <w:t>, to decrease, lessen</w:t>
      </w:r>
      <w:r w:rsidRPr="00BE3689">
        <w:rPr>
          <w:rStyle w:val="jlqj4b"/>
          <w:rFonts w:cstheme="minorHAnsi"/>
          <w:lang w:bidi="gu-IN"/>
        </w:rPr>
        <w:t>,</w:t>
      </w:r>
      <w:r w:rsidRPr="00BE3689">
        <w:rPr>
          <w:rFonts w:cstheme="minorHAnsi"/>
        </w:rPr>
        <w:t xml:space="preserve"> </w:t>
      </w:r>
      <w:r w:rsidRPr="00BE3689">
        <w:rPr>
          <w:rFonts w:cstheme="minorHAnsi"/>
          <w:b/>
        </w:rPr>
        <w:t>Albanian</w:t>
      </w:r>
      <w:r w:rsidRPr="00BE3689">
        <w:rPr>
          <w:rFonts w:cstheme="minorHAnsi"/>
        </w:rPr>
        <w:t xml:space="preserve">, </w:t>
      </w:r>
      <w:r w:rsidRPr="00BE3689">
        <w:rPr>
          <w:rStyle w:val="tlid-translation"/>
          <w:rFonts w:cstheme="minorHAnsi"/>
          <w:lang w:val="sq-AL"/>
        </w:rPr>
        <w:t>të</w:t>
      </w:r>
      <w:r w:rsidRPr="00BE3689">
        <w:rPr>
          <w:rStyle w:val="tlid-translation"/>
          <w:rFonts w:cstheme="minorHAnsi"/>
          <w:color w:val="FF0000"/>
          <w:lang w:val="sq-AL"/>
        </w:rPr>
        <w:t xml:space="preserve"> rrëzohet</w:t>
      </w:r>
      <w:r w:rsidRPr="00BE3689">
        <w:rPr>
          <w:rStyle w:val="tlid-translation"/>
          <w:rFonts w:cstheme="minorHAnsi"/>
          <w:lang w:val="sq-AL"/>
        </w:rPr>
        <w:t xml:space="preserve">, to tear down, demolish, collapse, </w:t>
      </w:r>
      <w:r w:rsidRPr="00BE3689">
        <w:rPr>
          <w:rStyle w:val="tlid-translation"/>
          <w:rFonts w:cstheme="minorHAnsi"/>
          <w:b/>
          <w:lang w:val="sq-AL"/>
        </w:rPr>
        <w:t>English</w:t>
      </w:r>
      <w:r w:rsidRPr="00BE3689">
        <w:rPr>
          <w:rStyle w:val="tlid-translation"/>
          <w:rFonts w:cstheme="minorHAnsi"/>
          <w:lang w:val="sq-AL"/>
        </w:rPr>
        <w:t xml:space="preserve">, </w:t>
      </w:r>
      <w:r w:rsidRPr="00BE3689">
        <w:rPr>
          <w:rFonts w:cstheme="minorHAnsi"/>
          <w:color w:val="FF0000"/>
        </w:rPr>
        <w:t>raze</w:t>
      </w:r>
      <w:r w:rsidRPr="00BE3689">
        <w:rPr>
          <w:rFonts w:cstheme="minorHAnsi"/>
        </w:rPr>
        <w:t>, to tear down, demolish, [&lt;Lat.</w:t>
      </w:r>
      <w:r w:rsidRPr="00BE3689">
        <w:rPr>
          <w:rFonts w:cstheme="minorHAnsi"/>
          <w:color w:val="FF0000"/>
        </w:rPr>
        <w:t xml:space="preserve"> radare</w:t>
      </w:r>
      <w:r w:rsidRPr="00BE3689">
        <w:rPr>
          <w:rFonts w:cstheme="minorHAnsi"/>
        </w:rPr>
        <w:t xml:space="preserve">, to scrape, </w:t>
      </w:r>
      <w:r w:rsidRPr="00BE3689">
        <w:rPr>
          <w:rFonts w:cstheme="minorHAnsi"/>
          <w:b/>
        </w:rPr>
        <w:t>Romanian</w:t>
      </w:r>
      <w:r w:rsidRPr="00BE3689">
        <w:rPr>
          <w:rFonts w:cstheme="minorHAnsi"/>
        </w:rPr>
        <w:t xml:space="preserve">, </w:t>
      </w:r>
      <w:r w:rsidRPr="00BE3689">
        <w:rPr>
          <w:rStyle w:val="gt-baf-cell"/>
          <w:rFonts w:cstheme="minorHAnsi"/>
          <w:color w:val="009900"/>
          <w:u w:val="single"/>
        </w:rPr>
        <w:t>diminua</w:t>
      </w:r>
      <w:r w:rsidRPr="00BE3689">
        <w:rPr>
          <w:rStyle w:val="gt-baf-cell"/>
          <w:rFonts w:cstheme="minorHAnsi"/>
        </w:rPr>
        <w:t xml:space="preserve">, to decline, diminish, decrease, </w:t>
      </w:r>
      <w:r w:rsidRPr="00BE3689">
        <w:rPr>
          <w:rStyle w:val="gt-baf-cell"/>
          <w:rFonts w:cstheme="minorHAnsi"/>
          <w:b/>
        </w:rPr>
        <w:t>Italian</w:t>
      </w:r>
      <w:r w:rsidRPr="00BE3689">
        <w:rPr>
          <w:rStyle w:val="gt-baf-cell"/>
          <w:rFonts w:cstheme="minorHAnsi"/>
        </w:rPr>
        <w:t xml:space="preserve">, </w:t>
      </w:r>
      <w:r w:rsidRPr="00BE3689">
        <w:rPr>
          <w:rStyle w:val="gt-baf-cell"/>
          <w:rFonts w:cstheme="minorHAnsi"/>
          <w:color w:val="009900"/>
          <w:u w:val="single"/>
        </w:rPr>
        <w:t>diminuire</w:t>
      </w:r>
      <w:r w:rsidRPr="00BE3689">
        <w:rPr>
          <w:rStyle w:val="gt-baf-cell"/>
          <w:rFonts w:cstheme="minorHAnsi"/>
        </w:rPr>
        <w:t xml:space="preserve">, to decline, decrease, </w:t>
      </w:r>
      <w:r w:rsidRPr="00BE3689">
        <w:rPr>
          <w:rStyle w:val="gt-baf-cell"/>
          <w:rFonts w:cstheme="minorHAnsi"/>
          <w:b/>
        </w:rPr>
        <w:t>French</w:t>
      </w:r>
      <w:r w:rsidRPr="00BE3689">
        <w:rPr>
          <w:rStyle w:val="gt-baf-cell"/>
          <w:rFonts w:cstheme="minorHAnsi"/>
        </w:rPr>
        <w:t xml:space="preserve">, </w:t>
      </w:r>
      <w:r w:rsidRPr="00BE3689">
        <w:rPr>
          <w:rStyle w:val="tlid-translation"/>
          <w:rFonts w:cstheme="minorHAnsi"/>
          <w:color w:val="009900"/>
          <w:u w:val="single"/>
          <w:lang w:val="fr-FR"/>
        </w:rPr>
        <w:t>diminuer,</w:t>
      </w:r>
      <w:r w:rsidRPr="00BE3689">
        <w:rPr>
          <w:rStyle w:val="tlid-translation"/>
          <w:rFonts w:cstheme="minorHAnsi"/>
          <w:lang w:val="fr-FR"/>
        </w:rPr>
        <w:t xml:space="preserve"> to decline, </w:t>
      </w:r>
      <w:r w:rsidRPr="00BE3689">
        <w:rPr>
          <w:rStyle w:val="tlid-translation"/>
          <w:rFonts w:cstheme="minorHAnsi"/>
          <w:b/>
          <w:lang w:val="fr-FR"/>
        </w:rPr>
        <w:t>English</w:t>
      </w:r>
      <w:r w:rsidRPr="00BE3689">
        <w:rPr>
          <w:rStyle w:val="tlid-translation"/>
          <w:rFonts w:cstheme="minorHAnsi"/>
          <w:lang w:val="fr-FR"/>
        </w:rPr>
        <w:t xml:space="preserve">, </w:t>
      </w:r>
      <w:r w:rsidRPr="00BE3689">
        <w:rPr>
          <w:rFonts w:cstheme="minorHAnsi"/>
          <w:color w:val="009900"/>
          <w:u w:val="single"/>
        </w:rPr>
        <w:t>diminish</w:t>
      </w:r>
      <w:r w:rsidRPr="00BE3689">
        <w:rPr>
          <w:rFonts w:cstheme="minorHAnsi"/>
        </w:rPr>
        <w:t xml:space="preserve">, [&lt;ME. </w:t>
      </w:r>
      <w:r w:rsidRPr="00BE3689">
        <w:rPr>
          <w:rFonts w:cstheme="minorHAnsi"/>
          <w:color w:val="009900"/>
          <w:u w:val="single"/>
        </w:rPr>
        <w:t>deminishen</w:t>
      </w:r>
      <w:r w:rsidRPr="00BE3689">
        <w:rPr>
          <w:rFonts w:cstheme="minorHAnsi"/>
        </w:rPr>
        <w:t xml:space="preserve">], </w:t>
      </w:r>
      <w:r w:rsidRPr="00BE3689">
        <w:rPr>
          <w:rFonts w:cstheme="minorHAnsi"/>
          <w:b/>
        </w:rPr>
        <w:t>Hittite</w:t>
      </w:r>
      <w:r w:rsidRPr="00BE3689">
        <w:rPr>
          <w:rFonts w:cstheme="minorHAnsi"/>
        </w:rPr>
        <w:t xml:space="preserve">, </w:t>
      </w:r>
      <w:r w:rsidRPr="00BE3689">
        <w:rPr>
          <w:rFonts w:cstheme="minorHAnsi"/>
          <w:b/>
          <w:bCs/>
          <w:color w:val="993399"/>
          <w:u w:val="single"/>
        </w:rPr>
        <w:t>lag</w:t>
      </w:r>
      <w:r w:rsidRPr="00BE3689">
        <w:rPr>
          <w:rFonts w:cstheme="minorHAnsi"/>
        </w:rPr>
        <w:t xml:space="preserve">, to fall,  </w:t>
      </w:r>
      <w:r w:rsidRPr="00BE3689">
        <w:rPr>
          <w:rFonts w:cstheme="minorHAnsi"/>
          <w:b/>
          <w:bCs/>
          <w:color w:val="993399"/>
          <w:u w:val="single"/>
        </w:rPr>
        <w:t>lak/lk</w:t>
      </w:r>
      <w:r w:rsidRPr="00BE3689">
        <w:rPr>
          <w:rFonts w:cstheme="minorHAnsi"/>
        </w:rPr>
        <w:t xml:space="preserve">, to knock out a tooth, to turn one’s eyes and ears towards something, to train a vine, topple something, </w:t>
      </w:r>
      <w:r w:rsidRPr="00BE3689">
        <w:rPr>
          <w:rFonts w:cstheme="minorHAnsi"/>
          <w:b/>
          <w:bCs/>
          <w:color w:val="993399"/>
          <w:u w:val="single"/>
        </w:rPr>
        <w:t>lak</w:t>
      </w:r>
      <w:r w:rsidRPr="00BE3689">
        <w:rPr>
          <w:rFonts w:cstheme="minorHAnsi"/>
        </w:rPr>
        <w:t xml:space="preserve">-, to fall, slant, to tilt, to submit, </w:t>
      </w:r>
      <w:r w:rsidRPr="00BE3689">
        <w:rPr>
          <w:rFonts w:cstheme="minorHAnsi"/>
          <w:b/>
          <w:bCs/>
          <w:color w:val="993399"/>
          <w:u w:val="single"/>
        </w:rPr>
        <w:t>lilak</w:t>
      </w:r>
      <w:r w:rsidRPr="00BE3689">
        <w:rPr>
          <w:rFonts w:cstheme="minorHAnsi"/>
        </w:rPr>
        <w:t xml:space="preserve">, to fell, </w:t>
      </w:r>
      <w:r w:rsidRPr="00BE3689">
        <w:rPr>
          <w:rFonts w:cstheme="minorHAnsi"/>
          <w:b/>
        </w:rPr>
        <w:t>Albanian</w:t>
      </w:r>
      <w:r w:rsidRPr="00BE3689">
        <w:rPr>
          <w:rFonts w:cstheme="minorHAnsi"/>
        </w:rPr>
        <w:t xml:space="preserve">, </w:t>
      </w:r>
      <w:r w:rsidRPr="00BE3689">
        <w:rPr>
          <w:rFonts w:cstheme="minorHAnsi"/>
          <w:color w:val="000000"/>
          <w:shd w:val="clear" w:color="auto" w:fill="FFFFFF"/>
        </w:rPr>
        <w:t xml:space="preserve">për të </w:t>
      </w:r>
      <w:r w:rsidRPr="00BE3689">
        <w:rPr>
          <w:rFonts w:cstheme="minorHAnsi"/>
          <w:color w:val="993399"/>
          <w:u w:val="single"/>
          <w:shd w:val="clear" w:color="auto" w:fill="FFFFFF"/>
        </w:rPr>
        <w:t>lëkundur</w:t>
      </w:r>
      <w:r w:rsidRPr="00BE3689">
        <w:rPr>
          <w:rFonts w:cstheme="minorHAnsi"/>
          <w:color w:val="000000"/>
          <w:shd w:val="clear" w:color="auto" w:fill="FFFFFF"/>
        </w:rPr>
        <w:t xml:space="preserve">, to totter, </w:t>
      </w:r>
      <w:r w:rsidRPr="00BE3689">
        <w:rPr>
          <w:rFonts w:cstheme="minorHAnsi"/>
          <w:b/>
          <w:color w:val="000000"/>
          <w:shd w:val="clear" w:color="auto" w:fill="FFFFFF"/>
        </w:rPr>
        <w:t>English</w:t>
      </w:r>
      <w:r w:rsidRPr="00BE3689">
        <w:rPr>
          <w:rFonts w:cstheme="minorHAnsi"/>
          <w:color w:val="000000"/>
          <w:shd w:val="clear" w:color="auto" w:fill="FFFFFF"/>
        </w:rPr>
        <w:t xml:space="preserve">, </w:t>
      </w:r>
      <w:r w:rsidRPr="00BE3689">
        <w:rPr>
          <w:rFonts w:cstheme="minorHAnsi"/>
          <w:color w:val="993399"/>
          <w:u w:val="single"/>
        </w:rPr>
        <w:t>lag</w:t>
      </w:r>
      <w:r w:rsidRPr="00BE3689">
        <w:rPr>
          <w:rFonts w:cstheme="minorHAnsi"/>
        </w:rPr>
        <w:t xml:space="preserve">, fail to keep up, to fall behind, </w:t>
      </w:r>
      <w:r w:rsidRPr="00BE3689">
        <w:rPr>
          <w:rStyle w:val="tlid-translation"/>
          <w:rFonts w:cstheme="minorHAnsi"/>
          <w:b/>
        </w:rPr>
        <w:t>Turkish</w:t>
      </w:r>
      <w:r w:rsidRPr="00BE3689">
        <w:rPr>
          <w:rStyle w:val="tlid-translation"/>
          <w:rFonts w:cstheme="minorHAnsi"/>
        </w:rPr>
        <w:t xml:space="preserve">, </w:t>
      </w:r>
      <w:r w:rsidRPr="00BE3689">
        <w:rPr>
          <w:rStyle w:val="jlqj4b"/>
          <w:rFonts w:cstheme="minorHAnsi"/>
          <w:color w:val="CC6600"/>
          <w:u w:val="single"/>
          <w:lang w:val="tr-TR" w:bidi="gu-IN"/>
        </w:rPr>
        <w:t>düşmek</w:t>
      </w:r>
      <w:r w:rsidRPr="00BE3689">
        <w:rPr>
          <w:rStyle w:val="jlqj4b"/>
          <w:rFonts w:cstheme="minorHAnsi"/>
          <w:lang w:val="tr-TR" w:bidi="gu-IN"/>
        </w:rPr>
        <w:t xml:space="preserve">, to fall, </w:t>
      </w:r>
      <w:r w:rsidRPr="00BE3689">
        <w:rPr>
          <w:rStyle w:val="jlqj4b"/>
          <w:rFonts w:cstheme="minorHAnsi"/>
          <w:b/>
          <w:lang w:val="tr-TR" w:bidi="gu-IN"/>
        </w:rPr>
        <w:t>Mongolian</w:t>
      </w:r>
      <w:r w:rsidRPr="00BE3689">
        <w:rPr>
          <w:rStyle w:val="jlqj4b"/>
          <w:rFonts w:cstheme="minorHAnsi"/>
          <w:lang w:val="tr-TR" w:bidi="gu-IN"/>
        </w:rPr>
        <w:t xml:space="preserve">, </w:t>
      </w:r>
      <w:r w:rsidRPr="00BE3689">
        <w:rPr>
          <w:rStyle w:val="jlqj4b"/>
          <w:rFonts w:cstheme="minorHAnsi"/>
          <w:lang w:val="mn-MN" w:bidi="gu-IN"/>
        </w:rPr>
        <w:t xml:space="preserve">дусах, унах, </w:t>
      </w:r>
      <w:r w:rsidRPr="00BE3689">
        <w:rPr>
          <w:rStyle w:val="jlqj4b"/>
          <w:rFonts w:cstheme="minorHAnsi"/>
          <w:color w:val="CC6600"/>
          <w:u w:val="single"/>
          <w:lang w:val="mn-MN" w:bidi="gu-IN"/>
        </w:rPr>
        <w:t>dusakh</w:t>
      </w:r>
      <w:r w:rsidRPr="00BE3689">
        <w:rPr>
          <w:rStyle w:val="jlqj4b"/>
          <w:rFonts w:cstheme="minorHAnsi"/>
          <w:lang w:val="mn-MN" w:bidi="gu-IN"/>
        </w:rPr>
        <w:t>, unakh, to drop</w:t>
      </w:r>
      <w:r w:rsidRPr="00BE3689">
        <w:rPr>
          <w:rStyle w:val="jlqj4b"/>
          <w:rFonts w:cstheme="minorHAnsi"/>
          <w:lang w:bidi="gu-IN"/>
        </w:rPr>
        <w:t xml:space="preserve">, </w:t>
      </w:r>
      <w:r w:rsidRPr="00BE3689">
        <w:rPr>
          <w:rFonts w:cstheme="minorHAnsi"/>
          <w:b/>
        </w:rPr>
        <w:t>Albania</w:t>
      </w:r>
      <w:r w:rsidRPr="00BE3689">
        <w:rPr>
          <w:rFonts w:cstheme="minorHAnsi"/>
        </w:rPr>
        <w:t xml:space="preserve">n, </w:t>
      </w:r>
      <w:r w:rsidRPr="00BE3689">
        <w:rPr>
          <w:rFonts w:cstheme="minorHAnsi"/>
          <w:color w:val="000000"/>
          <w:shd w:val="clear" w:color="auto" w:fill="FFFFFF"/>
        </w:rPr>
        <w:t xml:space="preserve">të </w:t>
      </w:r>
      <w:r w:rsidRPr="00BE3689">
        <w:rPr>
          <w:rFonts w:cstheme="minorHAnsi"/>
          <w:color w:val="009900"/>
          <w:u w:val="single"/>
          <w:shd w:val="clear" w:color="auto" w:fill="FFFFFF"/>
        </w:rPr>
        <w:t>bjerë</w:t>
      </w:r>
      <w:r w:rsidRPr="00BE3689">
        <w:rPr>
          <w:rFonts w:cstheme="minorHAnsi"/>
          <w:color w:val="000000"/>
          <w:shd w:val="clear" w:color="auto" w:fill="FFFFFF"/>
        </w:rPr>
        <w:t xml:space="preserve">, to fall, decline, </w:t>
      </w:r>
      <w:r w:rsidRPr="00BE3689">
        <w:rPr>
          <w:rFonts w:cstheme="minorHAnsi"/>
          <w:b/>
          <w:color w:val="000000"/>
          <w:shd w:val="clear" w:color="auto" w:fill="FFFFFF"/>
        </w:rPr>
        <w:t>Basque</w:t>
      </w:r>
      <w:r w:rsidRPr="00BE3689">
        <w:rPr>
          <w:rFonts w:cstheme="minorHAnsi"/>
          <w:color w:val="000000"/>
          <w:shd w:val="clear" w:color="auto" w:fill="FFFFFF"/>
        </w:rPr>
        <w:t xml:space="preserve">, </w:t>
      </w:r>
      <w:r w:rsidRPr="00BE3689">
        <w:rPr>
          <w:rStyle w:val="tlid-translation"/>
          <w:rFonts w:cstheme="minorHAnsi"/>
          <w:color w:val="009900"/>
          <w:u w:val="single"/>
          <w:shd w:val="clear" w:color="auto" w:fill="FFFFFF"/>
          <w:lang w:val="eu-ES"/>
        </w:rPr>
        <w:t>gainbehera</w:t>
      </w:r>
      <w:r w:rsidRPr="00BE3689">
        <w:rPr>
          <w:rStyle w:val="tlid-translation"/>
          <w:rFonts w:cstheme="minorHAnsi"/>
          <w:color w:val="000000"/>
          <w:shd w:val="clear" w:color="auto" w:fill="FFFFFF"/>
          <w:lang w:val="eu-ES"/>
        </w:rPr>
        <w:t xml:space="preserve">, to decline, </w:t>
      </w:r>
      <w:r w:rsidRPr="00BE3689">
        <w:rPr>
          <w:rFonts w:cstheme="minorHAnsi"/>
          <w:b/>
          <w:color w:val="000000"/>
          <w:shd w:val="clear" w:color="auto" w:fill="FFFFFF"/>
        </w:rPr>
        <w:t>Mongolian</w:t>
      </w:r>
      <w:r w:rsidRPr="00BE3689">
        <w:rPr>
          <w:rFonts w:cstheme="minorHAnsi"/>
          <w:color w:val="000000"/>
          <w:shd w:val="clear" w:color="auto" w:fill="FFFFFF"/>
        </w:rPr>
        <w:t xml:space="preserve">, </w:t>
      </w:r>
      <w:r w:rsidRPr="00BE3689">
        <w:rPr>
          <w:rStyle w:val="tlid-translation"/>
          <w:rFonts w:cstheme="minorHAnsi"/>
          <w:lang w:val="mn-MN"/>
        </w:rPr>
        <w:t xml:space="preserve">буурах, </w:t>
      </w:r>
      <w:r w:rsidRPr="00BE3689">
        <w:rPr>
          <w:rStyle w:val="tlid-translation"/>
          <w:rFonts w:cstheme="minorHAnsi"/>
          <w:color w:val="009900"/>
          <w:u w:val="single"/>
          <w:lang w:val="mn-MN"/>
        </w:rPr>
        <w:t>buurakh</w:t>
      </w:r>
      <w:r w:rsidRPr="00BE3689">
        <w:rPr>
          <w:rStyle w:val="tlid-translation"/>
          <w:rFonts w:cstheme="minorHAnsi"/>
          <w:lang w:val="mn-MN"/>
        </w:rPr>
        <w:t>, to decline, decrease</w:t>
      </w:r>
      <w:r w:rsidRPr="00BE3689">
        <w:rPr>
          <w:rStyle w:val="tlid-translation"/>
          <w:rFonts w:cstheme="minorHAnsi"/>
        </w:rPr>
        <w:t xml:space="preserve">, </w:t>
      </w:r>
      <w:r w:rsidRPr="00BE3689">
        <w:rPr>
          <w:rStyle w:val="jlqj4b"/>
          <w:rFonts w:cstheme="minorHAnsi"/>
          <w:lang w:val="mn-MN" w:bidi="gu-IN"/>
        </w:rPr>
        <w:t xml:space="preserve">бууруулах, </w:t>
      </w:r>
      <w:r w:rsidRPr="00BE3689">
        <w:rPr>
          <w:rStyle w:val="jlqj4b"/>
          <w:rFonts w:cstheme="minorHAnsi"/>
          <w:color w:val="009900"/>
          <w:u w:val="single"/>
          <w:lang w:val="mn-MN" w:bidi="gu-IN"/>
        </w:rPr>
        <w:t>buuruulakh,</w:t>
      </w:r>
      <w:r w:rsidRPr="00BE3689">
        <w:rPr>
          <w:rStyle w:val="jlqj4b"/>
          <w:rFonts w:cstheme="minorHAnsi"/>
          <w:lang w:val="mn-MN" w:bidi="gu-IN"/>
        </w:rPr>
        <w:t xml:space="preserve"> to decrease</w:t>
      </w:r>
      <w:r w:rsidRPr="00BE3689">
        <w:rPr>
          <w:rStyle w:val="jlqj4b"/>
          <w:rFonts w:cstheme="minorHAnsi"/>
          <w:lang w:bidi="gu-IN"/>
        </w:rPr>
        <w:t>,</w:t>
      </w:r>
      <w:r w:rsidRPr="00BE3689">
        <w:rPr>
          <w:rStyle w:val="tlid-translation"/>
          <w:rFonts w:cstheme="minorHAnsi"/>
          <w:b/>
          <w:color w:val="000000"/>
          <w:shd w:val="clear" w:color="auto" w:fill="FFFFFF"/>
          <w:lang w:val="eu-ES"/>
        </w:rPr>
        <w:t xml:space="preserve"> Kazakh</w:t>
      </w:r>
      <w:r w:rsidRPr="00BE3689">
        <w:rPr>
          <w:rStyle w:val="tlid-translation"/>
          <w:rFonts w:cstheme="minorHAnsi"/>
          <w:color w:val="000000"/>
          <w:shd w:val="clear" w:color="auto" w:fill="FFFFFF"/>
          <w:lang w:val="eu-ES"/>
        </w:rPr>
        <w:t xml:space="preserve">, </w:t>
      </w:r>
      <w:r w:rsidRPr="00BE3689">
        <w:rPr>
          <w:rStyle w:val="jlqj4b"/>
          <w:rFonts w:cstheme="minorHAnsi"/>
          <w:lang w:val="kk-KZ" w:bidi="gu-IN"/>
        </w:rPr>
        <w:t xml:space="preserve">құлау, </w:t>
      </w:r>
      <w:r w:rsidRPr="00BE3689">
        <w:rPr>
          <w:rStyle w:val="jlqj4b"/>
          <w:rFonts w:cstheme="minorHAnsi"/>
          <w:color w:val="CC6600"/>
          <w:u w:val="single"/>
          <w:lang w:val="kk-KZ" w:bidi="gu-IN"/>
        </w:rPr>
        <w:t>qulaw</w:t>
      </w:r>
      <w:r w:rsidRPr="00BE3689">
        <w:rPr>
          <w:rStyle w:val="jlqj4b"/>
          <w:rFonts w:cstheme="minorHAnsi"/>
          <w:lang w:val="kk-KZ" w:bidi="gu-IN"/>
        </w:rPr>
        <w:t xml:space="preserve">, to drop, </w:t>
      </w:r>
      <w:r w:rsidRPr="00BE3689">
        <w:rPr>
          <w:rStyle w:val="jlqj4b"/>
          <w:rFonts w:cstheme="minorHAnsi"/>
          <w:lang w:val="tr-TR" w:bidi="gu-IN"/>
        </w:rPr>
        <w:t xml:space="preserve">fall, collapse, </w:t>
      </w:r>
      <w:r w:rsidRPr="00BE3689">
        <w:rPr>
          <w:rStyle w:val="jlqj4b"/>
          <w:rFonts w:cstheme="minorHAnsi"/>
          <w:b/>
          <w:lang w:val="tr-TR" w:bidi="gu-IN"/>
        </w:rPr>
        <w:t>Uzbek</w:t>
      </w:r>
      <w:r w:rsidRPr="00BE3689">
        <w:rPr>
          <w:rStyle w:val="jlqj4b"/>
          <w:rFonts w:cstheme="minorHAnsi"/>
          <w:lang w:val="tr-TR" w:bidi="gu-IN"/>
        </w:rPr>
        <w:t xml:space="preserve">, </w:t>
      </w:r>
      <w:r w:rsidRPr="00BE3689">
        <w:rPr>
          <w:rStyle w:val="jlqj4b"/>
          <w:rFonts w:cstheme="minorHAnsi"/>
          <w:color w:val="CC6600"/>
          <w:u w:val="single"/>
          <w:lang w:val="uz-Latn-UZ" w:bidi="gu-IN"/>
        </w:rPr>
        <w:t>qulab</w:t>
      </w:r>
      <w:r w:rsidRPr="00BE3689">
        <w:rPr>
          <w:rStyle w:val="jlqj4b"/>
          <w:rFonts w:cstheme="minorHAnsi"/>
          <w:lang w:val="uz-Latn-UZ" w:bidi="gu-IN"/>
        </w:rPr>
        <w:t xml:space="preserve"> tushmoq, to collapse, </w:t>
      </w:r>
      <w:r w:rsidRPr="00BE3689">
        <w:rPr>
          <w:rStyle w:val="jlqj4b"/>
          <w:rFonts w:cstheme="minorHAnsi"/>
          <w:color w:val="CC6600"/>
          <w:u w:val="single"/>
          <w:lang w:val="uz-Latn-UZ" w:bidi="gu-IN"/>
        </w:rPr>
        <w:t>yiqilish</w:t>
      </w:r>
      <w:r w:rsidRPr="00BE3689">
        <w:rPr>
          <w:rStyle w:val="jlqj4b"/>
          <w:rFonts w:cstheme="minorHAnsi"/>
          <w:lang w:val="uz-Latn-UZ" w:bidi="gu-IN"/>
        </w:rPr>
        <w:t>, to fall, </w:t>
      </w:r>
      <w:r w:rsidRPr="00BE3689">
        <w:rPr>
          <w:rStyle w:val="jlqj4b"/>
          <w:rFonts w:cstheme="minorHAnsi"/>
          <w:b/>
          <w:lang w:val="uz-Latn-UZ" w:bidi="gu-IN"/>
        </w:rPr>
        <w:t>Kyrgyz</w:t>
      </w:r>
      <w:r w:rsidRPr="00BE3689">
        <w:rPr>
          <w:rStyle w:val="jlqj4b"/>
          <w:rFonts w:cstheme="minorHAnsi"/>
          <w:lang w:val="uz-Latn-UZ" w:bidi="gu-IN"/>
        </w:rPr>
        <w:t xml:space="preserve">, </w:t>
      </w:r>
      <w:r w:rsidRPr="00BE3689">
        <w:rPr>
          <w:rStyle w:val="jlqj4b"/>
          <w:rFonts w:cstheme="minorHAnsi"/>
          <w:lang w:val="ky-KG" w:bidi="gu-IN"/>
        </w:rPr>
        <w:t xml:space="preserve">кулоо, </w:t>
      </w:r>
      <w:r w:rsidRPr="00BE3689">
        <w:rPr>
          <w:rStyle w:val="jlqj4b"/>
          <w:rFonts w:cstheme="minorHAnsi"/>
          <w:color w:val="CC6600"/>
          <w:u w:val="single"/>
          <w:lang w:val="ky-KG" w:bidi="gu-IN"/>
        </w:rPr>
        <w:t>kuloo</w:t>
      </w:r>
      <w:r w:rsidRPr="00BE3689">
        <w:rPr>
          <w:rStyle w:val="jlqj4b"/>
          <w:rFonts w:cstheme="minorHAnsi"/>
          <w:lang w:val="ky-KG" w:bidi="gu-IN"/>
        </w:rPr>
        <w:t>, to collapse</w:t>
      </w:r>
      <w:r w:rsidRPr="00BE3689">
        <w:rPr>
          <w:rStyle w:val="jlqj4b"/>
          <w:rFonts w:cstheme="minorHAnsi"/>
          <w:lang w:val="mn-MN" w:bidi="gu-IN"/>
        </w:rPr>
        <w:t>,</w:t>
      </w:r>
      <w:r w:rsidRPr="00BE3689">
        <w:rPr>
          <w:rStyle w:val="jlqj4b"/>
          <w:rFonts w:cstheme="minorHAnsi"/>
          <w:lang w:bidi="gu-IN"/>
        </w:rPr>
        <w:t xml:space="preserve"> </w:t>
      </w:r>
      <w:r w:rsidRPr="00BE3689">
        <w:rPr>
          <w:rStyle w:val="tlid-translation"/>
          <w:rFonts w:cstheme="minorHAnsi"/>
          <w:b/>
        </w:rPr>
        <w:t>Sanskrit</w:t>
      </w:r>
      <w:r w:rsidRPr="00BE3689">
        <w:rPr>
          <w:rStyle w:val="tlid-translation"/>
          <w:rFonts w:cstheme="minorHAnsi"/>
        </w:rPr>
        <w:t xml:space="preserve">, </w:t>
      </w:r>
      <w:r w:rsidRPr="00BE3689">
        <w:rPr>
          <w:rStyle w:val="sdata"/>
          <w:rFonts w:cstheme="minorHAnsi"/>
          <w:color w:val="3333FF"/>
          <w:u w:val="single"/>
        </w:rPr>
        <w:t>hrāsaḥ</w:t>
      </w:r>
      <w:r w:rsidRPr="00BE3689">
        <w:rPr>
          <w:rStyle w:val="sdata"/>
          <w:rFonts w:cstheme="minorHAnsi"/>
        </w:rPr>
        <w:t xml:space="preserve">, to decline, decrease, </w:t>
      </w:r>
      <w:r w:rsidRPr="00BE3689">
        <w:rPr>
          <w:rStyle w:val="sdata"/>
          <w:rFonts w:cstheme="minorHAnsi"/>
          <w:b/>
        </w:rPr>
        <w:t>Armenian</w:t>
      </w:r>
      <w:r w:rsidRPr="00BE3689">
        <w:rPr>
          <w:rStyle w:val="sdata"/>
          <w:rFonts w:cstheme="minorHAnsi"/>
        </w:rPr>
        <w:t xml:space="preserve">, </w:t>
      </w:r>
      <w:r w:rsidRPr="00BE3689">
        <w:rPr>
          <w:rFonts w:cstheme="minorHAnsi"/>
          <w:shd w:val="clear" w:color="auto" w:fill="FFFFFF"/>
        </w:rPr>
        <w:t xml:space="preserve">հրաժարվելու համար, </w:t>
      </w:r>
      <w:r w:rsidRPr="00BE3689">
        <w:rPr>
          <w:rFonts w:cstheme="minorHAnsi"/>
          <w:color w:val="3333FF"/>
          <w:u w:val="single"/>
          <w:shd w:val="clear" w:color="auto" w:fill="FFFFFF"/>
        </w:rPr>
        <w:t>hrazharvelu</w:t>
      </w:r>
      <w:r w:rsidRPr="00BE3689">
        <w:rPr>
          <w:rFonts w:cstheme="minorHAnsi"/>
          <w:color w:val="000000"/>
          <w:shd w:val="clear" w:color="auto" w:fill="FFFFFF"/>
        </w:rPr>
        <w:t xml:space="preserve"> hamar, to decline, </w:t>
      </w:r>
      <w:r w:rsidRPr="00BE3689">
        <w:rPr>
          <w:rFonts w:cstheme="minorHAnsi"/>
          <w:b/>
          <w:color w:val="000000"/>
          <w:shd w:val="clear" w:color="auto" w:fill="FFFFFF"/>
        </w:rPr>
        <w:t>Irish</w:t>
      </w:r>
      <w:r w:rsidRPr="00BE3689">
        <w:rPr>
          <w:rFonts w:cstheme="minorHAnsi"/>
          <w:color w:val="000000"/>
          <w:shd w:val="clear" w:color="auto" w:fill="FFFFFF"/>
        </w:rPr>
        <w:t xml:space="preserve">, </w:t>
      </w:r>
      <w:r w:rsidRPr="00BE3689">
        <w:rPr>
          <w:rFonts w:cstheme="minorHAnsi"/>
          <w:color w:val="009900"/>
          <w:u w:val="single"/>
        </w:rPr>
        <w:t>iomlán</w:t>
      </w:r>
      <w:r w:rsidRPr="00BE3689">
        <w:rPr>
          <w:rFonts w:cstheme="minorHAnsi"/>
        </w:rPr>
        <w:t xml:space="preserve">, to totter, decline, </w:t>
      </w:r>
      <w:r w:rsidRPr="00BE3689">
        <w:rPr>
          <w:rFonts w:cstheme="minorHAnsi"/>
          <w:b/>
        </w:rPr>
        <w:t>Scots-Gaelic</w:t>
      </w:r>
      <w:r w:rsidRPr="00BE3689">
        <w:rPr>
          <w:rFonts w:cstheme="minorHAnsi"/>
        </w:rPr>
        <w:t xml:space="preserve">, </w:t>
      </w:r>
      <w:r w:rsidRPr="00BE3689">
        <w:rPr>
          <w:rFonts w:cstheme="minorHAnsi"/>
          <w:color w:val="009900"/>
          <w:u w:val="single"/>
        </w:rPr>
        <w:t>iomlan</w:t>
      </w:r>
      <w:r w:rsidRPr="00BE3689">
        <w:rPr>
          <w:rFonts w:cstheme="minorHAnsi"/>
        </w:rPr>
        <w:t xml:space="preserve">, to totter, </w:t>
      </w:r>
      <w:r w:rsidRPr="00BE3689">
        <w:rPr>
          <w:rFonts w:cstheme="minorHAnsi"/>
          <w:b/>
        </w:rPr>
        <w:t>Italian</w:t>
      </w:r>
      <w:r w:rsidRPr="00BE3689">
        <w:rPr>
          <w:rFonts w:cstheme="minorHAnsi"/>
        </w:rPr>
        <w:t xml:space="preserve">, </w:t>
      </w:r>
      <w:r w:rsidRPr="00BE3689">
        <w:rPr>
          <w:rStyle w:val="gt-baf-cell"/>
          <w:rFonts w:cstheme="minorHAnsi"/>
          <w:color w:val="FF0000"/>
        </w:rPr>
        <w:t>declinare</w:t>
      </w:r>
      <w:r w:rsidRPr="00BE3689">
        <w:rPr>
          <w:rStyle w:val="gt-baf-cell"/>
          <w:rFonts w:cstheme="minorHAnsi"/>
        </w:rPr>
        <w:t xml:space="preserve">, to decline, wane, </w:t>
      </w:r>
      <w:r w:rsidRPr="00BE3689">
        <w:rPr>
          <w:rStyle w:val="gt-baf-cell"/>
          <w:rFonts w:cstheme="minorHAnsi"/>
          <w:b/>
        </w:rPr>
        <w:t>French</w:t>
      </w:r>
      <w:r w:rsidRPr="00BE3689">
        <w:rPr>
          <w:rStyle w:val="gt-baf-cell"/>
          <w:rFonts w:cstheme="minorHAnsi"/>
        </w:rPr>
        <w:t xml:space="preserve">, </w:t>
      </w:r>
      <w:r w:rsidRPr="00BE3689">
        <w:rPr>
          <w:rStyle w:val="gt-baf-cell"/>
          <w:rFonts w:cstheme="minorHAnsi"/>
          <w:color w:val="FF0000"/>
          <w:lang w:val="fr-FR"/>
        </w:rPr>
        <w:t>décliner</w:t>
      </w:r>
      <w:r w:rsidRPr="00BE3689">
        <w:rPr>
          <w:rStyle w:val="gt-baf-cell"/>
          <w:rFonts w:cstheme="minorHAnsi"/>
          <w:lang w:val="fr-FR"/>
        </w:rPr>
        <w:t xml:space="preserve">, to decline, wane, </w:t>
      </w:r>
      <w:r w:rsidRPr="00BE3689">
        <w:rPr>
          <w:rStyle w:val="gt-baf-cell"/>
          <w:rFonts w:cstheme="minorHAnsi"/>
          <w:b/>
          <w:lang w:val="fr-FR"/>
        </w:rPr>
        <w:t>English</w:t>
      </w:r>
      <w:r w:rsidRPr="00BE3689">
        <w:rPr>
          <w:rStyle w:val="gt-baf-cell"/>
          <w:rFonts w:cstheme="minorHAnsi"/>
          <w:lang w:val="fr-FR"/>
        </w:rPr>
        <w:t xml:space="preserve">, </w:t>
      </w:r>
      <w:r w:rsidRPr="00BE3689">
        <w:rPr>
          <w:rFonts w:cstheme="minorHAnsi"/>
          <w:color w:val="FF0000"/>
        </w:rPr>
        <w:t>decline</w:t>
      </w:r>
      <w:r w:rsidRPr="00BE3689">
        <w:rPr>
          <w:rFonts w:cstheme="minorHAnsi"/>
        </w:rPr>
        <w:t xml:space="preserve">, [&lt;Lat. </w:t>
      </w:r>
      <w:r w:rsidRPr="00BE3689">
        <w:rPr>
          <w:rFonts w:cstheme="minorHAnsi"/>
          <w:color w:val="FF0000"/>
        </w:rPr>
        <w:t>declinare</w:t>
      </w:r>
      <w:r w:rsidRPr="00BE3689">
        <w:rPr>
          <w:rFonts w:cstheme="minorHAnsi"/>
        </w:rPr>
        <w:t xml:space="preserve">, to turn aside], </w:t>
      </w:r>
      <w:r w:rsidRPr="00BE3689">
        <w:rPr>
          <w:rFonts w:cstheme="minorHAnsi"/>
          <w:b/>
        </w:rPr>
        <w:t>Kazakh</w:t>
      </w:r>
      <w:r w:rsidRPr="00BE3689">
        <w:rPr>
          <w:rFonts w:cstheme="minorHAnsi"/>
        </w:rPr>
        <w:t xml:space="preserve">, </w:t>
      </w:r>
      <w:r w:rsidRPr="00BE3689">
        <w:rPr>
          <w:rStyle w:val="jlqj4b"/>
          <w:rFonts w:cstheme="minorHAnsi"/>
          <w:lang w:val="kk-KZ" w:bidi="gu-IN"/>
        </w:rPr>
        <w:t xml:space="preserve">азайту, </w:t>
      </w:r>
      <w:r w:rsidRPr="00BE3689">
        <w:rPr>
          <w:rStyle w:val="jlqj4b"/>
          <w:rFonts w:cstheme="minorHAnsi"/>
          <w:color w:val="CC6600"/>
          <w:u w:val="single"/>
          <w:lang w:val="kk-KZ" w:bidi="gu-IN"/>
        </w:rPr>
        <w:t>azaytw</w:t>
      </w:r>
      <w:r w:rsidRPr="00BE3689">
        <w:rPr>
          <w:rStyle w:val="jlqj4b"/>
          <w:rFonts w:cstheme="minorHAnsi"/>
          <w:lang w:val="kk-KZ" w:bidi="gu-IN"/>
        </w:rPr>
        <w:t>, to decrease</w:t>
      </w:r>
      <w:r w:rsidRPr="00BE3689">
        <w:rPr>
          <w:rStyle w:val="jlqj4b"/>
          <w:rFonts w:cstheme="minorHAnsi"/>
          <w:lang w:bidi="gu-IN"/>
        </w:rPr>
        <w:t xml:space="preserve">, </w:t>
      </w:r>
      <w:r w:rsidRPr="00BE3689">
        <w:rPr>
          <w:rStyle w:val="jlqj4b"/>
          <w:rFonts w:cstheme="minorHAnsi"/>
          <w:b/>
          <w:lang w:bidi="gu-IN"/>
        </w:rPr>
        <w:t>Kyrgyz</w:t>
      </w:r>
      <w:r w:rsidRPr="00BE3689">
        <w:rPr>
          <w:rStyle w:val="jlqj4b"/>
          <w:rFonts w:cstheme="minorHAnsi"/>
          <w:lang w:bidi="gu-IN"/>
        </w:rPr>
        <w:t xml:space="preserve">, </w:t>
      </w:r>
      <w:r w:rsidRPr="00BE3689">
        <w:rPr>
          <w:rStyle w:val="jlqj4b"/>
          <w:rFonts w:cstheme="minorHAnsi"/>
          <w:lang w:val="ky-KG" w:bidi="gu-IN"/>
        </w:rPr>
        <w:t xml:space="preserve">азайтуу, </w:t>
      </w:r>
      <w:r w:rsidRPr="00BE3689">
        <w:rPr>
          <w:rStyle w:val="jlqj4b"/>
          <w:rFonts w:cstheme="minorHAnsi"/>
          <w:color w:val="CC6600"/>
          <w:u w:val="single"/>
          <w:lang w:val="ky-KG" w:bidi="gu-IN"/>
        </w:rPr>
        <w:t>azaytuu</w:t>
      </w:r>
      <w:r w:rsidRPr="00BE3689">
        <w:rPr>
          <w:rStyle w:val="jlqj4b"/>
          <w:rFonts w:cstheme="minorHAnsi"/>
          <w:lang w:val="ky-KG" w:bidi="gu-IN"/>
        </w:rPr>
        <w:t>, to decrease</w:t>
      </w:r>
      <w:r w:rsidRPr="00BE3689">
        <w:rPr>
          <w:rStyle w:val="jlqj4b"/>
          <w:rFonts w:cstheme="minorHAnsi"/>
          <w:lang w:bidi="gu-IN"/>
        </w:rPr>
        <w:t>.</w:t>
      </w:r>
      <w:r w:rsidRPr="000D68BE">
        <w:rPr>
          <w:rFonts w:cstheme="minorHAnsi"/>
        </w:rPr>
        <w:br/>
      </w:r>
    </w:p>
  </w:footnote>
  <w:footnote w:id="108">
    <w:p w:rsidR="007B148B" w:rsidRPr="00A95066" w:rsidRDefault="007B148B" w:rsidP="00A95066">
      <w:pPr>
        <w:rPr>
          <w:rFonts w:eastAsia="Times New Roman" w:cstheme="minorHAnsi"/>
          <w:sz w:val="20"/>
          <w:szCs w:val="20"/>
        </w:rPr>
      </w:pPr>
      <w:r>
        <w:rPr>
          <w:rStyle w:val="FootnoteReference"/>
        </w:rPr>
        <w:footnoteRef/>
      </w:r>
      <w:r>
        <w:t xml:space="preserve"> </w:t>
      </w:r>
      <w:r w:rsidRPr="008328D6">
        <w:rPr>
          <w:rFonts w:cstheme="minorHAnsi"/>
          <w:b/>
          <w:sz w:val="20"/>
          <w:szCs w:val="20"/>
        </w:rPr>
        <w:t>Hittite</w:t>
      </w:r>
      <w:r w:rsidRPr="008328D6">
        <w:rPr>
          <w:rFonts w:cstheme="minorHAnsi"/>
          <w:sz w:val="20"/>
          <w:szCs w:val="20"/>
        </w:rPr>
        <w:t xml:space="preserve">, </w:t>
      </w:r>
      <w:r w:rsidRPr="008328D6">
        <w:rPr>
          <w:rFonts w:cstheme="minorHAnsi"/>
          <w:b/>
          <w:bCs/>
          <w:color w:val="FF6666"/>
          <w:sz w:val="20"/>
          <w:szCs w:val="20"/>
        </w:rPr>
        <w:t>walliyātar</w:t>
      </w:r>
      <w:r w:rsidRPr="008328D6">
        <w:rPr>
          <w:rFonts w:cstheme="minorHAnsi"/>
          <w:color w:val="FF6666"/>
          <w:sz w:val="20"/>
          <w:szCs w:val="20"/>
        </w:rPr>
        <w:t>,</w:t>
      </w:r>
      <w:r w:rsidRPr="008328D6">
        <w:rPr>
          <w:rFonts w:cstheme="minorHAnsi"/>
          <w:sz w:val="20"/>
          <w:szCs w:val="20"/>
        </w:rPr>
        <w:t xml:space="preserve"> fame, praise, </w:t>
      </w:r>
      <w:r w:rsidRPr="008328D6">
        <w:rPr>
          <w:rFonts w:cstheme="minorHAnsi"/>
          <w:b/>
          <w:bCs/>
          <w:color w:val="FF0000"/>
          <w:sz w:val="20"/>
          <w:szCs w:val="20"/>
        </w:rPr>
        <w:t>waliadr/walian</w:t>
      </w:r>
      <w:r w:rsidRPr="008328D6">
        <w:rPr>
          <w:rFonts w:cstheme="minorHAnsi"/>
          <w:sz w:val="20"/>
          <w:szCs w:val="20"/>
        </w:rPr>
        <w:t xml:space="preserve">, song of praise, </w:t>
      </w:r>
      <w:r w:rsidRPr="008328D6">
        <w:rPr>
          <w:rFonts w:cstheme="minorHAnsi"/>
          <w:b/>
          <w:bCs/>
          <w:color w:val="FF0000"/>
          <w:sz w:val="20"/>
          <w:szCs w:val="20"/>
        </w:rPr>
        <w:t>wallu</w:t>
      </w:r>
      <w:r w:rsidRPr="008328D6">
        <w:rPr>
          <w:rFonts w:cstheme="minorHAnsi"/>
          <w:b/>
          <w:bCs/>
          <w:sz w:val="20"/>
          <w:szCs w:val="20"/>
        </w:rPr>
        <w:t>-</w:t>
      </w:r>
      <w:r w:rsidRPr="008328D6">
        <w:rPr>
          <w:rFonts w:cstheme="minorHAnsi"/>
          <w:sz w:val="20"/>
          <w:szCs w:val="20"/>
        </w:rPr>
        <w:t xml:space="preserve">, to praise-, </w:t>
      </w:r>
      <w:r w:rsidRPr="008328D6">
        <w:rPr>
          <w:rFonts w:cstheme="minorHAnsi"/>
          <w:b/>
          <w:bCs/>
          <w:color w:val="FF0000"/>
          <w:sz w:val="20"/>
          <w:szCs w:val="20"/>
        </w:rPr>
        <w:t>walla</w:t>
      </w:r>
      <w:r w:rsidRPr="008328D6">
        <w:rPr>
          <w:rFonts w:cstheme="minorHAnsi"/>
          <w:b/>
          <w:bCs/>
          <w:sz w:val="20"/>
          <w:szCs w:val="20"/>
        </w:rPr>
        <w:t>-</w:t>
      </w:r>
      <w:r w:rsidRPr="008328D6">
        <w:rPr>
          <w:rFonts w:cstheme="minorHAnsi"/>
          <w:sz w:val="20"/>
          <w:szCs w:val="20"/>
        </w:rPr>
        <w:t xml:space="preserve">, praise, to pride onself on something, to glorify, </w:t>
      </w:r>
      <w:r w:rsidRPr="008328D6">
        <w:rPr>
          <w:rFonts w:cstheme="minorHAnsi"/>
          <w:b/>
          <w:bCs/>
          <w:color w:val="FF0000"/>
          <w:sz w:val="20"/>
          <w:szCs w:val="20"/>
        </w:rPr>
        <w:t>wala/i</w:t>
      </w:r>
      <w:r w:rsidRPr="008328D6">
        <w:rPr>
          <w:rFonts w:cstheme="minorHAnsi"/>
          <w:color w:val="FF0000"/>
          <w:sz w:val="20"/>
          <w:szCs w:val="20"/>
        </w:rPr>
        <w:t>,</w:t>
      </w:r>
      <w:r w:rsidRPr="008328D6">
        <w:rPr>
          <w:rFonts w:cstheme="minorHAnsi"/>
          <w:sz w:val="20"/>
          <w:szCs w:val="20"/>
        </w:rPr>
        <w:t xml:space="preserve"> praise, to honor, </w:t>
      </w:r>
      <w:r w:rsidRPr="008328D6">
        <w:rPr>
          <w:rFonts w:cstheme="minorHAnsi"/>
          <w:b/>
          <w:sz w:val="20"/>
          <w:szCs w:val="20"/>
        </w:rPr>
        <w:t>Romanian</w:t>
      </w:r>
      <w:r w:rsidRPr="008328D6">
        <w:rPr>
          <w:rFonts w:cstheme="minorHAnsi"/>
          <w:sz w:val="20"/>
          <w:szCs w:val="20"/>
        </w:rPr>
        <w:t xml:space="preserve">, </w:t>
      </w:r>
      <w:r w:rsidRPr="008328D6">
        <w:rPr>
          <w:rFonts w:cstheme="minorHAnsi"/>
          <w:color w:val="FF0000"/>
          <w:sz w:val="20"/>
          <w:szCs w:val="20"/>
        </w:rPr>
        <w:t>valor,</w:t>
      </w:r>
      <w:r w:rsidRPr="008328D6">
        <w:rPr>
          <w:rFonts w:cstheme="minorHAnsi"/>
          <w:sz w:val="20"/>
          <w:szCs w:val="20"/>
        </w:rPr>
        <w:t xml:space="preserve"> valor, </w:t>
      </w:r>
      <w:r w:rsidRPr="008328D6">
        <w:rPr>
          <w:rFonts w:cstheme="minorHAnsi"/>
          <w:b/>
          <w:sz w:val="20"/>
          <w:szCs w:val="20"/>
        </w:rPr>
        <w:t>Albanian</w:t>
      </w:r>
      <w:r w:rsidRPr="008328D6">
        <w:rPr>
          <w:rFonts w:cstheme="minorHAnsi"/>
          <w:sz w:val="20"/>
          <w:szCs w:val="20"/>
        </w:rPr>
        <w:t xml:space="preserve">, </w:t>
      </w:r>
      <w:r w:rsidRPr="008328D6">
        <w:rPr>
          <w:rFonts w:eastAsia="Times New Roman" w:cstheme="minorHAnsi"/>
          <w:color w:val="FF0000"/>
          <w:sz w:val="20"/>
          <w:szCs w:val="20"/>
        </w:rPr>
        <w:t>vlerë</w:t>
      </w:r>
      <w:r w:rsidRPr="008328D6">
        <w:rPr>
          <w:rFonts w:eastAsia="Times New Roman" w:cstheme="minorHAnsi"/>
          <w:sz w:val="20"/>
          <w:szCs w:val="20"/>
        </w:rPr>
        <w:t>, value</w:t>
      </w:r>
      <w:r w:rsidRPr="00590010">
        <w:rPr>
          <w:rFonts w:eastAsia="Times New Roman" w:cstheme="minorHAnsi"/>
          <w:sz w:val="20"/>
          <w:szCs w:val="20"/>
        </w:rPr>
        <w:t xml:space="preserve">, </w:t>
      </w:r>
      <w:r w:rsidRPr="008328D6">
        <w:rPr>
          <w:rFonts w:eastAsia="Times New Roman" w:cstheme="minorHAnsi"/>
          <w:sz w:val="20"/>
          <w:szCs w:val="20"/>
        </w:rPr>
        <w:t>worth</w:t>
      </w:r>
      <w:r w:rsidRPr="00590010">
        <w:rPr>
          <w:rFonts w:eastAsia="Times New Roman" w:cstheme="minorHAnsi"/>
          <w:sz w:val="20"/>
          <w:szCs w:val="20"/>
        </w:rPr>
        <w:t xml:space="preserve">, </w:t>
      </w:r>
      <w:r w:rsidRPr="008328D6">
        <w:rPr>
          <w:rFonts w:eastAsia="Times New Roman" w:cstheme="minorHAnsi"/>
          <w:sz w:val="20"/>
          <w:szCs w:val="20"/>
        </w:rPr>
        <w:t>amount</w:t>
      </w:r>
      <w:r w:rsidRPr="00590010">
        <w:rPr>
          <w:rFonts w:eastAsia="Times New Roman" w:cstheme="minorHAnsi"/>
          <w:sz w:val="20"/>
          <w:szCs w:val="20"/>
        </w:rPr>
        <w:t xml:space="preserve">, </w:t>
      </w:r>
      <w:r w:rsidRPr="008328D6">
        <w:rPr>
          <w:rFonts w:eastAsia="Times New Roman" w:cstheme="minorHAnsi"/>
          <w:sz w:val="20"/>
          <w:szCs w:val="20"/>
        </w:rPr>
        <w:t>price</w:t>
      </w:r>
      <w:r w:rsidRPr="00590010">
        <w:rPr>
          <w:rFonts w:eastAsia="Times New Roman" w:cstheme="minorHAnsi"/>
          <w:sz w:val="20"/>
          <w:szCs w:val="20"/>
        </w:rPr>
        <w:t xml:space="preserve">, </w:t>
      </w:r>
      <w:r w:rsidRPr="008328D6">
        <w:rPr>
          <w:rFonts w:eastAsia="Times New Roman" w:cstheme="minorHAnsi"/>
          <w:sz w:val="20"/>
          <w:szCs w:val="20"/>
        </w:rPr>
        <w:t>asset</w:t>
      </w:r>
      <w:r w:rsidRPr="00590010">
        <w:rPr>
          <w:rFonts w:eastAsia="Times New Roman" w:cstheme="minorHAnsi"/>
          <w:sz w:val="20"/>
          <w:szCs w:val="20"/>
        </w:rPr>
        <w:t xml:space="preserve">, </w:t>
      </w:r>
      <w:r w:rsidRPr="008328D6">
        <w:rPr>
          <w:rFonts w:eastAsia="Times New Roman" w:cstheme="minorHAnsi"/>
          <w:sz w:val="20"/>
          <w:szCs w:val="20"/>
        </w:rPr>
        <w:t>valor,</w:t>
      </w:r>
      <w:r w:rsidRPr="008328D6">
        <w:rPr>
          <w:rFonts w:cstheme="minorHAnsi"/>
          <w:sz w:val="20"/>
          <w:szCs w:val="20"/>
        </w:rPr>
        <w:t xml:space="preserve"> </w:t>
      </w:r>
      <w:r w:rsidRPr="008328D6">
        <w:rPr>
          <w:rFonts w:cstheme="minorHAnsi"/>
          <w:b/>
          <w:sz w:val="20"/>
          <w:szCs w:val="20"/>
        </w:rPr>
        <w:t>Latin</w:t>
      </w:r>
      <w:r w:rsidRPr="008328D6">
        <w:rPr>
          <w:rFonts w:cstheme="minorHAnsi"/>
          <w:sz w:val="20"/>
          <w:szCs w:val="20"/>
        </w:rPr>
        <w:t xml:space="preserve">, </w:t>
      </w:r>
      <w:r w:rsidRPr="008328D6">
        <w:rPr>
          <w:rFonts w:cstheme="minorHAnsi"/>
          <w:color w:val="FF0000"/>
          <w:sz w:val="20"/>
          <w:szCs w:val="20"/>
        </w:rPr>
        <w:t>valo-are</w:t>
      </w:r>
      <w:r w:rsidRPr="008328D6">
        <w:rPr>
          <w:rFonts w:cstheme="minorHAnsi"/>
          <w:sz w:val="20"/>
          <w:szCs w:val="20"/>
        </w:rPr>
        <w:t xml:space="preserve">, to be strong, vigorous, in good health, well; to have force, avail, prevail, be able, to be worth, </w:t>
      </w:r>
      <w:r w:rsidRPr="008328D6">
        <w:rPr>
          <w:rFonts w:cstheme="minorHAnsi"/>
          <w:b/>
          <w:sz w:val="20"/>
          <w:szCs w:val="20"/>
        </w:rPr>
        <w:t>Italian</w:t>
      </w:r>
      <w:r w:rsidRPr="008328D6">
        <w:rPr>
          <w:rFonts w:cstheme="minorHAnsi"/>
          <w:sz w:val="20"/>
          <w:szCs w:val="20"/>
        </w:rPr>
        <w:t xml:space="preserve">, </w:t>
      </w:r>
      <w:r w:rsidRPr="008328D6">
        <w:rPr>
          <w:rStyle w:val="tlid-translation"/>
          <w:rFonts w:cstheme="minorHAnsi"/>
          <w:color w:val="FF0000"/>
          <w:sz w:val="20"/>
          <w:szCs w:val="20"/>
        </w:rPr>
        <w:t>valore</w:t>
      </w:r>
      <w:r w:rsidRPr="008328D6">
        <w:rPr>
          <w:rStyle w:val="tlid-translation"/>
          <w:rFonts w:cstheme="minorHAnsi"/>
          <w:sz w:val="20"/>
          <w:szCs w:val="20"/>
        </w:rPr>
        <w:t xml:space="preserve">, valor, </w:t>
      </w:r>
      <w:r w:rsidRPr="008328D6">
        <w:rPr>
          <w:rStyle w:val="tlid-translation"/>
          <w:rFonts w:cstheme="minorHAnsi"/>
          <w:b/>
          <w:sz w:val="20"/>
          <w:szCs w:val="20"/>
        </w:rPr>
        <w:t>French</w:t>
      </w:r>
      <w:r w:rsidRPr="008328D6">
        <w:rPr>
          <w:rStyle w:val="tlid-translation"/>
          <w:rFonts w:cstheme="minorHAnsi"/>
          <w:sz w:val="20"/>
          <w:szCs w:val="20"/>
        </w:rPr>
        <w:t xml:space="preserve">, </w:t>
      </w:r>
      <w:r w:rsidRPr="008328D6">
        <w:rPr>
          <w:rFonts w:cstheme="minorHAnsi"/>
          <w:color w:val="FF0000"/>
          <w:sz w:val="20"/>
          <w:szCs w:val="20"/>
        </w:rPr>
        <w:t>valeur</w:t>
      </w:r>
      <w:r w:rsidRPr="008328D6">
        <w:rPr>
          <w:rFonts w:cstheme="minorHAnsi"/>
          <w:sz w:val="20"/>
          <w:szCs w:val="20"/>
        </w:rPr>
        <w:t xml:space="preserve">, valor, </w:t>
      </w:r>
      <w:r w:rsidRPr="008328D6">
        <w:rPr>
          <w:rFonts w:cstheme="minorHAnsi"/>
          <w:b/>
          <w:sz w:val="20"/>
          <w:szCs w:val="20"/>
        </w:rPr>
        <w:t>English</w:t>
      </w:r>
      <w:r w:rsidRPr="008328D6">
        <w:rPr>
          <w:rFonts w:cstheme="minorHAnsi"/>
          <w:sz w:val="20"/>
          <w:szCs w:val="20"/>
        </w:rPr>
        <w:t xml:space="preserve">, </w:t>
      </w:r>
      <w:r w:rsidRPr="008328D6">
        <w:rPr>
          <w:rFonts w:cstheme="minorHAnsi"/>
          <w:color w:val="FF0000"/>
          <w:sz w:val="20"/>
          <w:szCs w:val="20"/>
        </w:rPr>
        <w:t>valor</w:t>
      </w:r>
      <w:r w:rsidRPr="008328D6">
        <w:rPr>
          <w:rFonts w:cstheme="minorHAnsi"/>
          <w:sz w:val="20"/>
          <w:szCs w:val="20"/>
        </w:rPr>
        <w:t xml:space="preserve">, [&lt;Lat. </w:t>
      </w:r>
      <w:r w:rsidRPr="008328D6">
        <w:rPr>
          <w:rFonts w:cstheme="minorHAnsi"/>
          <w:color w:val="FF0000"/>
          <w:sz w:val="20"/>
          <w:szCs w:val="20"/>
        </w:rPr>
        <w:t>valare</w:t>
      </w:r>
      <w:r w:rsidRPr="008328D6">
        <w:rPr>
          <w:rFonts w:cstheme="minorHAnsi"/>
          <w:sz w:val="20"/>
          <w:szCs w:val="20"/>
        </w:rPr>
        <w:t xml:space="preserve">, to be strong], </w:t>
      </w:r>
      <w:r w:rsidRPr="008328D6">
        <w:rPr>
          <w:rFonts w:cstheme="minorHAnsi"/>
          <w:b/>
          <w:sz w:val="20"/>
          <w:szCs w:val="20"/>
        </w:rPr>
        <w:t>Tocharian</w:t>
      </w:r>
      <w:r w:rsidRPr="008328D6">
        <w:rPr>
          <w:rFonts w:cstheme="minorHAnsi"/>
          <w:sz w:val="20"/>
          <w:szCs w:val="20"/>
        </w:rPr>
        <w:t xml:space="preserve">, </w:t>
      </w:r>
      <w:r w:rsidRPr="008328D6">
        <w:rPr>
          <w:rFonts w:cstheme="minorHAnsi"/>
          <w:color w:val="FF0000"/>
          <w:sz w:val="20"/>
          <w:szCs w:val="20"/>
        </w:rPr>
        <w:t>Walo</w:t>
      </w:r>
      <w:r w:rsidRPr="008328D6">
        <w:rPr>
          <w:rFonts w:cstheme="minorHAnsi"/>
          <w:sz w:val="20"/>
          <w:szCs w:val="20"/>
        </w:rPr>
        <w:t xml:space="preserve">, king, </w:t>
      </w:r>
      <w:r w:rsidRPr="008328D6">
        <w:rPr>
          <w:rFonts w:cstheme="minorHAnsi"/>
          <w:b/>
          <w:sz w:val="20"/>
          <w:szCs w:val="20"/>
        </w:rPr>
        <w:t>Etruscan</w:t>
      </w:r>
      <w:r w:rsidRPr="008328D6">
        <w:rPr>
          <w:rFonts w:cstheme="minorHAnsi"/>
          <w:sz w:val="20"/>
          <w:szCs w:val="20"/>
        </w:rPr>
        <w:t xml:space="preserve">, </w:t>
      </w:r>
      <w:r w:rsidRPr="008328D6">
        <w:rPr>
          <w:rFonts w:cstheme="minorHAnsi"/>
          <w:color w:val="FF0000"/>
          <w:sz w:val="20"/>
          <w:szCs w:val="20"/>
        </w:rPr>
        <w:t>fel</w:t>
      </w:r>
      <w:r w:rsidRPr="008328D6">
        <w:rPr>
          <w:rFonts w:cstheme="minorHAnsi"/>
          <w:sz w:val="20"/>
          <w:szCs w:val="20"/>
        </w:rPr>
        <w:t xml:space="preserve">, </w:t>
      </w:r>
      <w:r w:rsidRPr="008328D6">
        <w:rPr>
          <w:rFonts w:cstheme="minorHAnsi"/>
          <w:color w:val="FF0000"/>
          <w:sz w:val="20"/>
          <w:szCs w:val="20"/>
        </w:rPr>
        <w:t>VEL</w:t>
      </w:r>
      <w:r w:rsidRPr="008328D6">
        <w:rPr>
          <w:rFonts w:cstheme="minorHAnsi"/>
          <w:sz w:val="20"/>
          <w:szCs w:val="20"/>
        </w:rPr>
        <w:t xml:space="preserve">, used as  adj, “great,” as at K47, FEL RINA SARINA, “the great queen Sarina,” </w:t>
      </w:r>
      <w:r w:rsidRPr="008328D6">
        <w:rPr>
          <w:rFonts w:cstheme="minorHAnsi"/>
          <w:color w:val="FF0000"/>
          <w:sz w:val="20"/>
          <w:szCs w:val="20"/>
        </w:rPr>
        <w:t>FELaR</w:t>
      </w:r>
      <w:r w:rsidRPr="008328D6">
        <w:rPr>
          <w:rFonts w:cstheme="minorHAnsi"/>
          <w:color w:val="000000"/>
          <w:sz w:val="20"/>
          <w:szCs w:val="20"/>
        </w:rPr>
        <w:t xml:space="preserve">, </w:t>
      </w:r>
      <w:r w:rsidRPr="008328D6">
        <w:rPr>
          <w:rFonts w:cstheme="minorHAnsi"/>
          <w:color w:val="FF0000"/>
          <w:sz w:val="20"/>
          <w:szCs w:val="20"/>
        </w:rPr>
        <w:t>felara</w:t>
      </w:r>
      <w:r w:rsidRPr="008328D6">
        <w:rPr>
          <w:rFonts w:cstheme="minorHAnsi"/>
          <w:color w:val="000000"/>
          <w:sz w:val="20"/>
          <w:szCs w:val="20"/>
        </w:rPr>
        <w:t xml:space="preserve"> (FELARA)</w:t>
      </w:r>
      <w:r w:rsidRPr="008328D6">
        <w:rPr>
          <w:rFonts w:cstheme="minorHAnsi"/>
          <w:sz w:val="20"/>
          <w:szCs w:val="20"/>
        </w:rPr>
        <w:t xml:space="preserve">, </w:t>
      </w:r>
      <w:r w:rsidRPr="008328D6">
        <w:rPr>
          <w:rFonts w:cstheme="minorHAnsi"/>
          <w:color w:val="EE0000"/>
          <w:sz w:val="20"/>
          <w:szCs w:val="20"/>
        </w:rPr>
        <w:t>FELaRA</w:t>
      </w:r>
      <w:r w:rsidRPr="008328D6">
        <w:rPr>
          <w:rFonts w:cstheme="minorHAnsi"/>
          <w:sz w:val="20"/>
          <w:szCs w:val="20"/>
        </w:rPr>
        <w:t xml:space="preserve">, </w:t>
      </w:r>
      <w:r w:rsidRPr="008328D6">
        <w:rPr>
          <w:rFonts w:cstheme="minorHAnsi"/>
          <w:color w:val="EE0000"/>
          <w:sz w:val="20"/>
          <w:szCs w:val="20"/>
        </w:rPr>
        <w:t>FELaRE</w:t>
      </w:r>
      <w:r w:rsidRPr="008328D6">
        <w:rPr>
          <w:rFonts w:cstheme="minorHAnsi"/>
          <w:sz w:val="20"/>
          <w:szCs w:val="20"/>
        </w:rPr>
        <w:t>,</w:t>
      </w:r>
      <w:r w:rsidRPr="008328D6">
        <w:rPr>
          <w:rFonts w:cstheme="minorHAnsi"/>
          <w:color w:val="FF0000"/>
          <w:sz w:val="20"/>
          <w:szCs w:val="20"/>
        </w:rPr>
        <w:t xml:space="preserve"> FELaRI</w:t>
      </w:r>
      <w:r w:rsidRPr="008328D6">
        <w:rPr>
          <w:rFonts w:cstheme="minorHAnsi"/>
          <w:sz w:val="20"/>
          <w:szCs w:val="20"/>
        </w:rPr>
        <w:t xml:space="preserve">, (L. Valerius, an old Roman family name derived from valere, to be strong, healthy), </w:t>
      </w:r>
      <w:r w:rsidRPr="008328D6">
        <w:rPr>
          <w:rFonts w:cstheme="minorHAnsi"/>
          <w:b/>
          <w:sz w:val="20"/>
          <w:szCs w:val="20"/>
        </w:rPr>
        <w:t>Sanskrit</w:t>
      </w:r>
      <w:r w:rsidRPr="008328D6">
        <w:rPr>
          <w:rFonts w:cstheme="minorHAnsi"/>
          <w:sz w:val="20"/>
          <w:szCs w:val="20"/>
        </w:rPr>
        <w:t xml:space="preserve">, </w:t>
      </w:r>
      <w:r w:rsidRPr="008328D6">
        <w:rPr>
          <w:rStyle w:val="sdata"/>
          <w:rFonts w:cstheme="minorHAnsi"/>
          <w:color w:val="3333FF"/>
          <w:sz w:val="20"/>
          <w:szCs w:val="20"/>
        </w:rPr>
        <w:t>praśaṃsati</w:t>
      </w:r>
      <w:r w:rsidRPr="008328D6">
        <w:rPr>
          <w:rStyle w:val="sdata"/>
          <w:rFonts w:cstheme="minorHAnsi"/>
          <w:sz w:val="20"/>
          <w:szCs w:val="20"/>
        </w:rPr>
        <w:t xml:space="preserve">, to praise, </w:t>
      </w:r>
      <w:r w:rsidRPr="008328D6">
        <w:rPr>
          <w:rStyle w:val="sdata"/>
          <w:rFonts w:cstheme="minorHAnsi"/>
          <w:b/>
          <w:sz w:val="20"/>
          <w:szCs w:val="20"/>
        </w:rPr>
        <w:t>English</w:t>
      </w:r>
      <w:r w:rsidRPr="008328D6">
        <w:rPr>
          <w:rStyle w:val="sdata"/>
          <w:rFonts w:cstheme="minorHAnsi"/>
          <w:sz w:val="20"/>
          <w:szCs w:val="20"/>
        </w:rPr>
        <w:t xml:space="preserve">, </w:t>
      </w:r>
      <w:r w:rsidRPr="008328D6">
        <w:rPr>
          <w:rFonts w:cstheme="minorHAnsi"/>
          <w:color w:val="3333FF"/>
          <w:sz w:val="20"/>
          <w:szCs w:val="20"/>
        </w:rPr>
        <w:t>praise,</w:t>
      </w:r>
      <w:r w:rsidRPr="008328D6">
        <w:rPr>
          <w:rFonts w:cstheme="minorHAnsi"/>
          <w:sz w:val="20"/>
          <w:szCs w:val="20"/>
        </w:rPr>
        <w:t xml:space="preserve"> [&lt;Lat. pretium, price], </w:t>
      </w:r>
      <w:r w:rsidRPr="008328D6">
        <w:rPr>
          <w:rFonts w:cstheme="minorHAnsi"/>
          <w:b/>
          <w:sz w:val="20"/>
          <w:szCs w:val="20"/>
        </w:rPr>
        <w:t>Croatian</w:t>
      </w:r>
      <w:r w:rsidRPr="008328D6">
        <w:rPr>
          <w:rFonts w:cstheme="minorHAnsi"/>
          <w:sz w:val="20"/>
          <w:szCs w:val="20"/>
        </w:rPr>
        <w:t xml:space="preserve">, </w:t>
      </w:r>
      <w:r w:rsidRPr="008328D6">
        <w:rPr>
          <w:rFonts w:cstheme="minorHAnsi"/>
          <w:color w:val="CC6600"/>
          <w:sz w:val="20"/>
          <w:szCs w:val="20"/>
          <w:u w:val="single"/>
          <w:shd w:val="clear" w:color="auto" w:fill="FFFFFF"/>
        </w:rPr>
        <w:t>slava</w:t>
      </w:r>
      <w:r w:rsidRPr="008328D6">
        <w:rPr>
          <w:rFonts w:cstheme="minorHAnsi"/>
          <w:color w:val="000000"/>
          <w:sz w:val="20"/>
          <w:szCs w:val="20"/>
          <w:shd w:val="clear" w:color="auto" w:fill="FFFFFF"/>
        </w:rPr>
        <w:t xml:space="preserve">, fame, </w:t>
      </w:r>
      <w:r w:rsidRPr="008328D6">
        <w:rPr>
          <w:rFonts w:cstheme="minorHAnsi"/>
          <w:b/>
          <w:color w:val="000000"/>
          <w:sz w:val="20"/>
          <w:szCs w:val="20"/>
          <w:shd w:val="clear" w:color="auto" w:fill="FFFFFF"/>
        </w:rPr>
        <w:t>Polish</w:t>
      </w:r>
      <w:r w:rsidRPr="008328D6">
        <w:rPr>
          <w:rFonts w:cstheme="minorHAnsi"/>
          <w:color w:val="000000"/>
          <w:sz w:val="20"/>
          <w:szCs w:val="20"/>
          <w:shd w:val="clear" w:color="auto" w:fill="FFFFFF"/>
        </w:rPr>
        <w:t xml:space="preserve">, </w:t>
      </w:r>
      <w:r w:rsidRPr="008328D6">
        <w:rPr>
          <w:rStyle w:val="tlid-translation"/>
          <w:rFonts w:cstheme="minorHAnsi"/>
          <w:color w:val="CC6600"/>
          <w:sz w:val="20"/>
          <w:szCs w:val="20"/>
          <w:u w:val="single"/>
          <w:shd w:val="clear" w:color="auto" w:fill="FFFFFF"/>
        </w:rPr>
        <w:t>sława</w:t>
      </w:r>
      <w:r w:rsidRPr="008328D6">
        <w:rPr>
          <w:rStyle w:val="tlid-translation"/>
          <w:rFonts w:cstheme="minorHAnsi"/>
          <w:color w:val="000000"/>
          <w:sz w:val="20"/>
          <w:szCs w:val="20"/>
          <w:shd w:val="clear" w:color="auto" w:fill="FFFFFF"/>
        </w:rPr>
        <w:t xml:space="preserve">, fame, </w:t>
      </w:r>
      <w:r w:rsidRPr="008328D6">
        <w:rPr>
          <w:rStyle w:val="tlid-translation"/>
          <w:rFonts w:cstheme="minorHAnsi"/>
          <w:b/>
          <w:color w:val="000000"/>
          <w:sz w:val="20"/>
          <w:szCs w:val="20"/>
          <w:shd w:val="clear" w:color="auto" w:fill="FFFFFF"/>
        </w:rPr>
        <w:t>Latvian</w:t>
      </w:r>
      <w:r w:rsidRPr="008328D6">
        <w:rPr>
          <w:rStyle w:val="tlid-translation"/>
          <w:rFonts w:cstheme="minorHAnsi"/>
          <w:color w:val="000000"/>
          <w:sz w:val="20"/>
          <w:szCs w:val="20"/>
          <w:shd w:val="clear" w:color="auto" w:fill="FFFFFF"/>
        </w:rPr>
        <w:t xml:space="preserve">, </w:t>
      </w:r>
      <w:r w:rsidRPr="008328D6">
        <w:rPr>
          <w:rFonts w:cstheme="minorHAnsi"/>
          <w:color w:val="CC6600"/>
          <w:sz w:val="20"/>
          <w:szCs w:val="20"/>
          <w:u w:val="single"/>
          <w:shd w:val="clear" w:color="auto" w:fill="FFFFFF"/>
        </w:rPr>
        <w:t>slava</w:t>
      </w:r>
      <w:r w:rsidRPr="008328D6">
        <w:rPr>
          <w:rFonts w:cstheme="minorHAnsi"/>
          <w:color w:val="000000"/>
          <w:sz w:val="20"/>
          <w:szCs w:val="20"/>
          <w:shd w:val="clear" w:color="auto" w:fill="FFFFFF"/>
        </w:rPr>
        <w:t xml:space="preserve">, fame, </w:t>
      </w:r>
      <w:r w:rsidRPr="008328D6">
        <w:rPr>
          <w:rFonts w:cstheme="minorHAnsi"/>
          <w:b/>
          <w:color w:val="000000"/>
          <w:sz w:val="20"/>
          <w:szCs w:val="20"/>
          <w:shd w:val="clear" w:color="auto" w:fill="FFFFFF"/>
        </w:rPr>
        <w:t>Romanian</w:t>
      </w:r>
      <w:r w:rsidRPr="008328D6">
        <w:rPr>
          <w:rFonts w:cstheme="minorHAnsi"/>
          <w:color w:val="000000"/>
          <w:sz w:val="20"/>
          <w:szCs w:val="20"/>
          <w:shd w:val="clear" w:color="auto" w:fill="FFFFFF"/>
        </w:rPr>
        <w:t xml:space="preserve">, </w:t>
      </w:r>
      <w:r w:rsidRPr="008328D6">
        <w:rPr>
          <w:rFonts w:cstheme="minorHAnsi"/>
          <w:color w:val="FF0000"/>
          <w:sz w:val="20"/>
          <w:szCs w:val="20"/>
        </w:rPr>
        <w:t>FAIMA</w:t>
      </w:r>
      <w:r w:rsidRPr="008328D6">
        <w:rPr>
          <w:rFonts w:cstheme="minorHAnsi"/>
          <w:sz w:val="20"/>
          <w:szCs w:val="20"/>
        </w:rPr>
        <w:t xml:space="preserve">, fame, </w:t>
      </w:r>
      <w:r w:rsidRPr="008328D6">
        <w:rPr>
          <w:rFonts w:cstheme="minorHAnsi"/>
          <w:b/>
          <w:sz w:val="20"/>
          <w:szCs w:val="20"/>
        </w:rPr>
        <w:t>Greek</w:t>
      </w:r>
      <w:r w:rsidRPr="008328D6">
        <w:rPr>
          <w:rFonts w:cstheme="minorHAnsi"/>
          <w:sz w:val="20"/>
          <w:szCs w:val="20"/>
        </w:rPr>
        <w:t xml:space="preserve">, φήμη, </w:t>
      </w:r>
      <w:r w:rsidRPr="008328D6">
        <w:rPr>
          <w:rFonts w:cstheme="minorHAnsi"/>
          <w:color w:val="FF0000"/>
          <w:sz w:val="20"/>
          <w:szCs w:val="20"/>
          <w:shd w:val="clear" w:color="auto" w:fill="FFFFFF"/>
        </w:rPr>
        <w:t>fími</w:t>
      </w:r>
      <w:r w:rsidRPr="008328D6">
        <w:rPr>
          <w:rFonts w:cstheme="minorHAnsi"/>
          <w:sz w:val="20"/>
          <w:szCs w:val="20"/>
          <w:shd w:val="clear" w:color="auto" w:fill="FFFFFF"/>
        </w:rPr>
        <w:t xml:space="preserve">, fame, </w:t>
      </w:r>
      <w:r w:rsidRPr="008328D6">
        <w:rPr>
          <w:rFonts w:cstheme="minorHAnsi"/>
          <w:b/>
          <w:sz w:val="20"/>
          <w:szCs w:val="20"/>
          <w:shd w:val="clear" w:color="auto" w:fill="FFFFFF"/>
        </w:rPr>
        <w:t>Albanian</w:t>
      </w:r>
      <w:r w:rsidRPr="008328D6">
        <w:rPr>
          <w:rFonts w:cstheme="minorHAnsi"/>
          <w:sz w:val="20"/>
          <w:szCs w:val="20"/>
          <w:shd w:val="clear" w:color="auto" w:fill="FFFFFF"/>
        </w:rPr>
        <w:t xml:space="preserve">, </w:t>
      </w:r>
      <w:r w:rsidRPr="008328D6">
        <w:rPr>
          <w:rFonts w:cstheme="minorHAnsi"/>
          <w:color w:val="FF0000"/>
          <w:sz w:val="20"/>
          <w:szCs w:val="20"/>
          <w:shd w:val="clear" w:color="auto" w:fill="FFFFFF"/>
        </w:rPr>
        <w:t>famë</w:t>
      </w:r>
      <w:r w:rsidRPr="008328D6">
        <w:rPr>
          <w:rFonts w:cstheme="minorHAnsi"/>
          <w:color w:val="000000"/>
          <w:sz w:val="20"/>
          <w:szCs w:val="20"/>
          <w:shd w:val="clear" w:color="auto" w:fill="FFFFFF"/>
        </w:rPr>
        <w:t xml:space="preserve">, fame, </w:t>
      </w:r>
      <w:r w:rsidRPr="008328D6">
        <w:rPr>
          <w:rFonts w:cstheme="minorHAnsi"/>
          <w:b/>
          <w:color w:val="000000"/>
          <w:sz w:val="20"/>
          <w:szCs w:val="20"/>
          <w:shd w:val="clear" w:color="auto" w:fill="FFFFFF"/>
        </w:rPr>
        <w:t>Latin</w:t>
      </w:r>
      <w:r w:rsidRPr="008328D6">
        <w:rPr>
          <w:rFonts w:cstheme="minorHAnsi"/>
          <w:color w:val="000000"/>
          <w:sz w:val="20"/>
          <w:szCs w:val="20"/>
          <w:shd w:val="clear" w:color="auto" w:fill="FFFFFF"/>
        </w:rPr>
        <w:t xml:space="preserve">, </w:t>
      </w:r>
      <w:r w:rsidRPr="008328D6">
        <w:rPr>
          <w:rFonts w:cstheme="minorHAnsi"/>
          <w:color w:val="FF0000"/>
          <w:sz w:val="20"/>
          <w:szCs w:val="20"/>
        </w:rPr>
        <w:t>fama-ae</w:t>
      </w:r>
      <w:r w:rsidRPr="008328D6">
        <w:rPr>
          <w:rFonts w:cstheme="minorHAnsi"/>
          <w:sz w:val="20"/>
          <w:szCs w:val="20"/>
        </w:rPr>
        <w:t xml:space="preserve">, talk, fame, </w:t>
      </w:r>
      <w:r w:rsidRPr="008328D6">
        <w:rPr>
          <w:rFonts w:cstheme="minorHAnsi"/>
          <w:b/>
          <w:sz w:val="20"/>
          <w:szCs w:val="20"/>
        </w:rPr>
        <w:t>Italian</w:t>
      </w:r>
      <w:r w:rsidRPr="008328D6">
        <w:rPr>
          <w:rFonts w:cstheme="minorHAnsi"/>
          <w:sz w:val="20"/>
          <w:szCs w:val="20"/>
        </w:rPr>
        <w:t xml:space="preserve">, </w:t>
      </w:r>
      <w:r w:rsidRPr="008328D6">
        <w:rPr>
          <w:rFonts w:cstheme="minorHAnsi"/>
          <w:color w:val="FF0000"/>
          <w:sz w:val="20"/>
          <w:szCs w:val="20"/>
        </w:rPr>
        <w:t>fama</w:t>
      </w:r>
      <w:r w:rsidRPr="008328D6">
        <w:rPr>
          <w:rFonts w:cstheme="minorHAnsi"/>
          <w:sz w:val="20"/>
          <w:szCs w:val="20"/>
        </w:rPr>
        <w:t xml:space="preserve">, fame, </w:t>
      </w:r>
      <w:r w:rsidRPr="008328D6">
        <w:rPr>
          <w:rFonts w:cstheme="minorHAnsi"/>
          <w:b/>
          <w:sz w:val="20"/>
          <w:szCs w:val="20"/>
        </w:rPr>
        <w:t>French</w:t>
      </w:r>
      <w:r w:rsidRPr="008328D6">
        <w:rPr>
          <w:rFonts w:cstheme="minorHAnsi"/>
          <w:sz w:val="20"/>
          <w:szCs w:val="20"/>
        </w:rPr>
        <w:t xml:space="preserve">, </w:t>
      </w:r>
      <w:r w:rsidRPr="008328D6">
        <w:rPr>
          <w:rFonts w:cstheme="minorHAnsi"/>
          <w:color w:val="FF0000"/>
          <w:sz w:val="20"/>
          <w:szCs w:val="20"/>
        </w:rPr>
        <w:t>fameux</w:t>
      </w:r>
      <w:r w:rsidRPr="008328D6">
        <w:rPr>
          <w:rFonts w:cstheme="minorHAnsi"/>
          <w:sz w:val="20"/>
          <w:szCs w:val="20"/>
        </w:rPr>
        <w:t xml:space="preserve">, adj. famous, </w:t>
      </w:r>
      <w:r w:rsidRPr="008328D6">
        <w:rPr>
          <w:rFonts w:cstheme="minorHAnsi"/>
          <w:b/>
          <w:sz w:val="20"/>
          <w:szCs w:val="20"/>
        </w:rPr>
        <w:t>Etruscan</w:t>
      </w:r>
      <w:r w:rsidRPr="008328D6">
        <w:rPr>
          <w:rFonts w:cstheme="minorHAnsi"/>
          <w:sz w:val="20"/>
          <w:szCs w:val="20"/>
        </w:rPr>
        <w:t xml:space="preserve">, </w:t>
      </w:r>
      <w:r w:rsidRPr="008328D6">
        <w:rPr>
          <w:rFonts w:cstheme="minorHAnsi"/>
          <w:color w:val="FF0000"/>
          <w:sz w:val="20"/>
          <w:szCs w:val="20"/>
        </w:rPr>
        <w:t>fama</w:t>
      </w:r>
      <w:r w:rsidRPr="008328D6">
        <w:rPr>
          <w:rFonts w:cstheme="minorHAnsi"/>
          <w:sz w:val="20"/>
          <w:szCs w:val="20"/>
        </w:rPr>
        <w:t xml:space="preserve">, </w:t>
      </w:r>
      <w:r w:rsidRPr="008328D6">
        <w:rPr>
          <w:rFonts w:cstheme="minorHAnsi"/>
          <w:b/>
          <w:sz w:val="20"/>
          <w:szCs w:val="20"/>
        </w:rPr>
        <w:t>Romanian</w:t>
      </w:r>
      <w:r w:rsidRPr="008328D6">
        <w:rPr>
          <w:rFonts w:cstheme="minorHAnsi"/>
          <w:sz w:val="20"/>
          <w:szCs w:val="20"/>
        </w:rPr>
        <w:t xml:space="preserve">, </w:t>
      </w:r>
      <w:r w:rsidRPr="008328D6">
        <w:rPr>
          <w:rStyle w:val="tlid-translation"/>
          <w:rFonts w:cstheme="minorHAnsi"/>
          <w:color w:val="009900"/>
          <w:sz w:val="20"/>
          <w:szCs w:val="20"/>
          <w:u w:val="single"/>
        </w:rPr>
        <w:t>favoare</w:t>
      </w:r>
      <w:r w:rsidRPr="008328D6">
        <w:rPr>
          <w:rStyle w:val="tlid-translation"/>
          <w:rFonts w:cstheme="minorHAnsi"/>
          <w:sz w:val="20"/>
          <w:szCs w:val="20"/>
        </w:rPr>
        <w:t xml:space="preserve">, favor, </w:t>
      </w:r>
      <w:r w:rsidRPr="008328D6">
        <w:rPr>
          <w:rStyle w:val="tlid-translation"/>
          <w:rFonts w:cstheme="minorHAnsi"/>
          <w:b/>
          <w:sz w:val="20"/>
          <w:szCs w:val="20"/>
        </w:rPr>
        <w:t>Albanian</w:t>
      </w:r>
      <w:r w:rsidRPr="008328D6">
        <w:rPr>
          <w:rStyle w:val="tlid-translation"/>
          <w:rFonts w:cstheme="minorHAnsi"/>
          <w:sz w:val="20"/>
          <w:szCs w:val="20"/>
        </w:rPr>
        <w:t xml:space="preserve">, </w:t>
      </w:r>
      <w:r w:rsidRPr="008328D6">
        <w:rPr>
          <w:rFonts w:cstheme="minorHAnsi"/>
          <w:color w:val="009900"/>
          <w:sz w:val="20"/>
          <w:szCs w:val="20"/>
          <w:u w:val="single"/>
          <w:shd w:val="clear" w:color="auto" w:fill="FFFFFF"/>
        </w:rPr>
        <w:t>favor</w:t>
      </w:r>
      <w:r w:rsidRPr="008328D6">
        <w:rPr>
          <w:rFonts w:cstheme="minorHAnsi"/>
          <w:color w:val="000000"/>
          <w:sz w:val="20"/>
          <w:szCs w:val="20"/>
          <w:shd w:val="clear" w:color="auto" w:fill="FFFFFF"/>
        </w:rPr>
        <w:t xml:space="preserve">, favor, </w:t>
      </w:r>
      <w:r w:rsidRPr="008328D6">
        <w:rPr>
          <w:rFonts w:cstheme="minorHAnsi"/>
          <w:b/>
          <w:color w:val="000000"/>
          <w:sz w:val="20"/>
          <w:szCs w:val="20"/>
          <w:shd w:val="clear" w:color="auto" w:fill="FFFFFF"/>
        </w:rPr>
        <w:t>Albanian</w:t>
      </w:r>
      <w:r w:rsidRPr="008328D6">
        <w:rPr>
          <w:rFonts w:cstheme="minorHAnsi"/>
          <w:color w:val="000000"/>
          <w:sz w:val="20"/>
          <w:szCs w:val="20"/>
          <w:shd w:val="clear" w:color="auto" w:fill="FFFFFF"/>
        </w:rPr>
        <w:t xml:space="preserve">, </w:t>
      </w:r>
      <w:r w:rsidRPr="008328D6">
        <w:rPr>
          <w:rFonts w:eastAsia="Times New Roman" w:cstheme="minorHAnsi"/>
          <w:color w:val="FF0000"/>
          <w:sz w:val="20"/>
          <w:szCs w:val="20"/>
        </w:rPr>
        <w:t>vlerë</w:t>
      </w:r>
      <w:r w:rsidRPr="008328D6">
        <w:rPr>
          <w:rFonts w:eastAsia="Times New Roman" w:cstheme="minorHAnsi"/>
          <w:sz w:val="20"/>
          <w:szCs w:val="20"/>
        </w:rPr>
        <w:t xml:space="preserve">, value, worth, amount, price, asset, valor, </w:t>
      </w:r>
      <w:r w:rsidRPr="008328D6">
        <w:rPr>
          <w:rFonts w:eastAsia="Times New Roman" w:cstheme="minorHAnsi"/>
          <w:b/>
          <w:sz w:val="20"/>
          <w:szCs w:val="20"/>
        </w:rPr>
        <w:t>Latin</w:t>
      </w:r>
      <w:r w:rsidRPr="008328D6">
        <w:rPr>
          <w:rFonts w:eastAsia="Times New Roman" w:cstheme="minorHAnsi"/>
          <w:sz w:val="20"/>
          <w:szCs w:val="20"/>
        </w:rPr>
        <w:t xml:space="preserve">, </w:t>
      </w:r>
      <w:r w:rsidRPr="008328D6">
        <w:rPr>
          <w:rFonts w:cstheme="minorHAnsi"/>
          <w:color w:val="009900"/>
          <w:sz w:val="20"/>
          <w:szCs w:val="20"/>
          <w:u w:val="single"/>
        </w:rPr>
        <w:t>favor-oris</w:t>
      </w:r>
      <w:r w:rsidRPr="008328D6">
        <w:rPr>
          <w:rFonts w:cstheme="minorHAnsi"/>
          <w:sz w:val="20"/>
          <w:szCs w:val="20"/>
        </w:rPr>
        <w:t xml:space="preserve"> favor, support,</w:t>
      </w:r>
      <w:r w:rsidRPr="008328D6">
        <w:rPr>
          <w:rFonts w:eastAsia="Times New Roman" w:cstheme="minorHAnsi"/>
          <w:sz w:val="20"/>
          <w:szCs w:val="20"/>
        </w:rPr>
        <w:t xml:space="preserve"> </w:t>
      </w:r>
      <w:r w:rsidRPr="008328D6">
        <w:rPr>
          <w:rFonts w:eastAsia="Times New Roman" w:cstheme="minorHAnsi"/>
          <w:b/>
          <w:sz w:val="20"/>
          <w:szCs w:val="20"/>
        </w:rPr>
        <w:t>Irish</w:t>
      </w:r>
      <w:r w:rsidRPr="008328D6">
        <w:rPr>
          <w:rFonts w:eastAsia="Times New Roman" w:cstheme="minorHAnsi"/>
          <w:sz w:val="20"/>
          <w:szCs w:val="20"/>
        </w:rPr>
        <w:t xml:space="preserve">, </w:t>
      </w:r>
      <w:r w:rsidRPr="008328D6">
        <w:rPr>
          <w:rStyle w:val="tlid-translation"/>
          <w:rFonts w:cstheme="minorHAnsi"/>
          <w:color w:val="009900"/>
          <w:sz w:val="20"/>
          <w:szCs w:val="20"/>
          <w:u w:val="single"/>
        </w:rPr>
        <w:t>bhfabhar</w:t>
      </w:r>
      <w:r w:rsidRPr="008328D6">
        <w:rPr>
          <w:rStyle w:val="tlid-translation"/>
          <w:rFonts w:cstheme="minorHAnsi"/>
          <w:color w:val="000000"/>
          <w:sz w:val="20"/>
          <w:szCs w:val="20"/>
        </w:rPr>
        <w:t xml:space="preserve">, favor, </w:t>
      </w:r>
      <w:r w:rsidRPr="008328D6">
        <w:rPr>
          <w:rStyle w:val="tlid-translation"/>
          <w:rFonts w:cstheme="minorHAnsi"/>
          <w:b/>
          <w:color w:val="000000"/>
          <w:sz w:val="20"/>
          <w:szCs w:val="20"/>
        </w:rPr>
        <w:t>Italian</w:t>
      </w:r>
      <w:r w:rsidRPr="008328D6">
        <w:rPr>
          <w:rStyle w:val="tlid-translation"/>
          <w:rFonts w:cstheme="minorHAnsi"/>
          <w:color w:val="000000"/>
          <w:sz w:val="20"/>
          <w:szCs w:val="20"/>
        </w:rPr>
        <w:t xml:space="preserve">, </w:t>
      </w:r>
      <w:r w:rsidRPr="008328D6">
        <w:rPr>
          <w:rStyle w:val="tlid-translation"/>
          <w:rFonts w:cstheme="minorHAnsi"/>
          <w:color w:val="009900"/>
          <w:sz w:val="20"/>
          <w:szCs w:val="20"/>
          <w:u w:val="single"/>
        </w:rPr>
        <w:t>favore</w:t>
      </w:r>
      <w:r w:rsidRPr="008328D6">
        <w:rPr>
          <w:rStyle w:val="tlid-translation"/>
          <w:rFonts w:cstheme="minorHAnsi"/>
          <w:sz w:val="20"/>
          <w:szCs w:val="20"/>
        </w:rPr>
        <w:t xml:space="preserve">, favor, </w:t>
      </w:r>
      <w:r w:rsidRPr="008328D6">
        <w:rPr>
          <w:rStyle w:val="tlid-translation"/>
          <w:rFonts w:cstheme="minorHAnsi"/>
          <w:b/>
          <w:sz w:val="20"/>
          <w:szCs w:val="20"/>
        </w:rPr>
        <w:t>French</w:t>
      </w:r>
      <w:r w:rsidRPr="008328D6">
        <w:rPr>
          <w:rStyle w:val="tlid-translation"/>
          <w:rFonts w:cstheme="minorHAnsi"/>
          <w:sz w:val="20"/>
          <w:szCs w:val="20"/>
        </w:rPr>
        <w:t xml:space="preserve">, </w:t>
      </w:r>
      <w:r w:rsidRPr="008328D6">
        <w:rPr>
          <w:rFonts w:cstheme="minorHAnsi"/>
          <w:color w:val="009900"/>
          <w:sz w:val="20"/>
          <w:szCs w:val="20"/>
          <w:u w:val="single"/>
        </w:rPr>
        <w:t>faveur</w:t>
      </w:r>
      <w:r w:rsidRPr="008328D6">
        <w:rPr>
          <w:rFonts w:cstheme="minorHAnsi"/>
          <w:sz w:val="20"/>
          <w:szCs w:val="20"/>
        </w:rPr>
        <w:t>, favor,</w:t>
      </w:r>
      <w:r w:rsidRPr="008328D6">
        <w:rPr>
          <w:rFonts w:cstheme="minorHAnsi"/>
          <w:b/>
          <w:sz w:val="20"/>
          <w:szCs w:val="20"/>
        </w:rPr>
        <w:t xml:space="preserve"> English</w:t>
      </w:r>
      <w:r w:rsidRPr="008328D6">
        <w:rPr>
          <w:rFonts w:cstheme="minorHAnsi"/>
          <w:sz w:val="20"/>
          <w:szCs w:val="20"/>
        </w:rPr>
        <w:t xml:space="preserve">, </w:t>
      </w:r>
      <w:r w:rsidRPr="008328D6">
        <w:rPr>
          <w:rFonts w:cstheme="minorHAnsi"/>
          <w:color w:val="009900"/>
          <w:sz w:val="20"/>
          <w:szCs w:val="20"/>
          <w:u w:val="single"/>
        </w:rPr>
        <w:t>favor</w:t>
      </w:r>
      <w:r w:rsidRPr="008328D6">
        <w:rPr>
          <w:rFonts w:cstheme="minorHAnsi"/>
          <w:sz w:val="20"/>
          <w:szCs w:val="20"/>
        </w:rPr>
        <w:t xml:space="preserve"> [&lt;Lat. </w:t>
      </w:r>
      <w:r w:rsidRPr="008328D6">
        <w:rPr>
          <w:rFonts w:cstheme="minorHAnsi"/>
          <w:color w:val="009900"/>
          <w:sz w:val="20"/>
          <w:szCs w:val="20"/>
          <w:u w:val="single"/>
        </w:rPr>
        <w:t>favor</w:t>
      </w:r>
      <w:r w:rsidRPr="008328D6">
        <w:rPr>
          <w:rFonts w:cstheme="minorHAnsi"/>
          <w:sz w:val="20"/>
          <w:szCs w:val="20"/>
        </w:rPr>
        <w:t xml:space="preserve">], </w:t>
      </w:r>
      <w:r w:rsidRPr="008328D6">
        <w:rPr>
          <w:rFonts w:cstheme="minorHAnsi"/>
          <w:b/>
          <w:sz w:val="20"/>
          <w:szCs w:val="20"/>
        </w:rPr>
        <w:t>Sanskrit</w:t>
      </w:r>
      <w:r w:rsidRPr="008328D6">
        <w:rPr>
          <w:rFonts w:cstheme="minorHAnsi"/>
          <w:sz w:val="20"/>
          <w:szCs w:val="20"/>
        </w:rPr>
        <w:t xml:space="preserve">, </w:t>
      </w:r>
      <w:r w:rsidRPr="008328D6">
        <w:rPr>
          <w:rFonts w:cstheme="minorHAnsi"/>
          <w:color w:val="993399"/>
          <w:sz w:val="20"/>
          <w:szCs w:val="20"/>
          <w:u w:val="single"/>
        </w:rPr>
        <w:t>yaśas</w:t>
      </w:r>
      <w:r w:rsidRPr="008328D6">
        <w:rPr>
          <w:rFonts w:cstheme="minorHAnsi"/>
          <w:sz w:val="20"/>
          <w:szCs w:val="20"/>
        </w:rPr>
        <w:t xml:space="preserve">, fame, </w:t>
      </w:r>
      <w:r w:rsidRPr="008328D6">
        <w:rPr>
          <w:rFonts w:cstheme="minorHAnsi"/>
          <w:b/>
          <w:sz w:val="20"/>
          <w:szCs w:val="20"/>
        </w:rPr>
        <w:t>Finnish-Uralic</w:t>
      </w:r>
      <w:r w:rsidRPr="008328D6">
        <w:rPr>
          <w:rFonts w:cstheme="minorHAnsi"/>
          <w:sz w:val="20"/>
          <w:szCs w:val="20"/>
        </w:rPr>
        <w:t xml:space="preserve">, </w:t>
      </w:r>
      <w:r w:rsidRPr="008328D6">
        <w:rPr>
          <w:rStyle w:val="tlid-translation"/>
          <w:rFonts w:cstheme="minorHAnsi"/>
          <w:color w:val="993399"/>
          <w:sz w:val="20"/>
          <w:szCs w:val="20"/>
          <w:u w:val="single"/>
        </w:rPr>
        <w:t>suosia</w:t>
      </w:r>
      <w:r w:rsidRPr="008328D6">
        <w:rPr>
          <w:rStyle w:val="tlid-translation"/>
          <w:rFonts w:cstheme="minorHAnsi"/>
          <w:sz w:val="20"/>
          <w:szCs w:val="20"/>
        </w:rPr>
        <w:t xml:space="preserve">, favor, </w:t>
      </w:r>
      <w:r w:rsidRPr="008328D6">
        <w:rPr>
          <w:rStyle w:val="tlid-translation"/>
          <w:rFonts w:cstheme="minorHAnsi"/>
          <w:b/>
          <w:sz w:val="20"/>
          <w:szCs w:val="20"/>
        </w:rPr>
        <w:t>Hittite</w:t>
      </w:r>
      <w:r w:rsidRPr="008328D6">
        <w:rPr>
          <w:rStyle w:val="tlid-translation"/>
          <w:rFonts w:cstheme="minorHAnsi"/>
          <w:sz w:val="20"/>
          <w:szCs w:val="20"/>
        </w:rPr>
        <w:t xml:space="preserve">, </w:t>
      </w:r>
      <w:r w:rsidRPr="008328D6">
        <w:rPr>
          <w:rFonts w:cstheme="minorHAnsi"/>
          <w:b/>
          <w:bCs/>
          <w:color w:val="993399"/>
          <w:sz w:val="20"/>
          <w:szCs w:val="20"/>
          <w:u w:val="single"/>
        </w:rPr>
        <w:t>assula-</w:t>
      </w:r>
      <w:r w:rsidRPr="008328D6">
        <w:rPr>
          <w:rFonts w:cstheme="minorHAnsi"/>
          <w:sz w:val="20"/>
          <w:szCs w:val="20"/>
        </w:rPr>
        <w:t>, favor, goodwill,</w:t>
      </w:r>
      <w:r w:rsidRPr="008328D6">
        <w:rPr>
          <w:rFonts w:cstheme="minorHAnsi"/>
          <w:color w:val="993399"/>
          <w:sz w:val="20"/>
          <w:szCs w:val="20"/>
          <w:u w:val="single"/>
        </w:rPr>
        <w:t xml:space="preserve"> </w:t>
      </w:r>
      <w:r w:rsidRPr="008328D6">
        <w:rPr>
          <w:rFonts w:cstheme="minorHAnsi"/>
          <w:b/>
          <w:bCs/>
          <w:color w:val="993399"/>
          <w:sz w:val="20"/>
          <w:szCs w:val="20"/>
          <w:u w:val="single"/>
        </w:rPr>
        <w:t>asul/asula</w:t>
      </w:r>
      <w:r w:rsidRPr="008328D6">
        <w:rPr>
          <w:rFonts w:cstheme="minorHAnsi"/>
          <w:sz w:val="20"/>
          <w:szCs w:val="20"/>
        </w:rPr>
        <w:t xml:space="preserve">, favor, greeting, </w:t>
      </w:r>
      <w:r w:rsidRPr="008328D6">
        <w:rPr>
          <w:rFonts w:cstheme="minorHAnsi"/>
          <w:b/>
          <w:bCs/>
          <w:color w:val="993399"/>
          <w:sz w:val="20"/>
          <w:szCs w:val="20"/>
          <w:u w:val="single"/>
        </w:rPr>
        <w:t>asuladr/asulan</w:t>
      </w:r>
      <w:r w:rsidRPr="008328D6">
        <w:rPr>
          <w:rFonts w:cstheme="minorHAnsi"/>
          <w:sz w:val="20"/>
          <w:szCs w:val="20"/>
        </w:rPr>
        <w:t xml:space="preserve">, well-being, </w:t>
      </w:r>
      <w:r w:rsidRPr="008328D6">
        <w:rPr>
          <w:rFonts w:cstheme="minorHAnsi"/>
          <w:b/>
          <w:bCs/>
          <w:color w:val="993399"/>
          <w:sz w:val="20"/>
          <w:szCs w:val="20"/>
          <w:u w:val="single"/>
        </w:rPr>
        <w:t>assu</w:t>
      </w:r>
      <w:r w:rsidRPr="008328D6">
        <w:rPr>
          <w:rFonts w:cstheme="minorHAnsi"/>
          <w:sz w:val="20"/>
          <w:szCs w:val="20"/>
        </w:rPr>
        <w:t xml:space="preserve">, adv., well, </w:t>
      </w:r>
      <w:r w:rsidRPr="008328D6">
        <w:rPr>
          <w:rFonts w:cstheme="minorHAnsi"/>
          <w:b/>
          <w:bCs/>
          <w:color w:val="993399"/>
          <w:sz w:val="20"/>
          <w:szCs w:val="20"/>
          <w:u w:val="single"/>
        </w:rPr>
        <w:t>assuli</w:t>
      </w:r>
      <w:r w:rsidRPr="008328D6">
        <w:rPr>
          <w:rFonts w:cstheme="minorHAnsi"/>
          <w:sz w:val="20"/>
          <w:szCs w:val="20"/>
        </w:rPr>
        <w:t>, (</w:t>
      </w:r>
      <w:r w:rsidRPr="008328D6">
        <w:rPr>
          <w:rFonts w:cstheme="minorHAnsi"/>
          <w:b/>
          <w:bCs/>
          <w:sz w:val="20"/>
          <w:szCs w:val="20"/>
        </w:rPr>
        <w:t>SILIM-li</w:t>
      </w:r>
      <w:r w:rsidRPr="008328D6">
        <w:rPr>
          <w:rFonts w:cstheme="minorHAnsi"/>
          <w:sz w:val="20"/>
          <w:szCs w:val="20"/>
        </w:rPr>
        <w:t>)</w:t>
      </w:r>
      <w:r>
        <w:rPr>
          <w:rFonts w:cstheme="minorHAnsi"/>
          <w:sz w:val="20"/>
          <w:szCs w:val="20"/>
        </w:rPr>
        <w:t>,</w:t>
      </w:r>
      <w:r w:rsidRPr="008328D6">
        <w:rPr>
          <w:rFonts w:cstheme="minorHAnsi"/>
          <w:sz w:val="20"/>
          <w:szCs w:val="20"/>
        </w:rPr>
        <w:t xml:space="preserve"> well, </w:t>
      </w:r>
      <w:r w:rsidRPr="008328D6">
        <w:rPr>
          <w:rFonts w:cstheme="minorHAnsi"/>
          <w:b/>
          <w:sz w:val="20"/>
          <w:szCs w:val="20"/>
        </w:rPr>
        <w:t>Latvian</w:t>
      </w:r>
      <w:r w:rsidRPr="008328D6">
        <w:rPr>
          <w:rFonts w:cstheme="minorHAnsi"/>
          <w:sz w:val="20"/>
          <w:szCs w:val="20"/>
        </w:rPr>
        <w:t xml:space="preserve">, </w:t>
      </w:r>
      <w:r w:rsidRPr="008328D6">
        <w:rPr>
          <w:rStyle w:val="tlid-translation"/>
          <w:rFonts w:cstheme="minorHAnsi"/>
          <w:color w:val="FF0000"/>
          <w:sz w:val="20"/>
          <w:szCs w:val="20"/>
          <w:shd w:val="clear" w:color="auto" w:fill="FFFFFF"/>
        </w:rPr>
        <w:t>labi</w:t>
      </w:r>
      <w:r w:rsidRPr="008328D6">
        <w:rPr>
          <w:rStyle w:val="tlid-translation"/>
          <w:rFonts w:cstheme="minorHAnsi"/>
          <w:color w:val="000000"/>
          <w:sz w:val="20"/>
          <w:szCs w:val="20"/>
          <w:shd w:val="clear" w:color="auto" w:fill="FFFFFF"/>
        </w:rPr>
        <w:t>, well, okay, good,</w:t>
      </w:r>
      <w:r w:rsidRPr="008328D6">
        <w:rPr>
          <w:rFonts w:cstheme="minorHAnsi"/>
          <w:color w:val="000000"/>
          <w:sz w:val="20"/>
          <w:szCs w:val="20"/>
          <w:shd w:val="clear" w:color="auto" w:fill="FFFFFF"/>
        </w:rPr>
        <w:t xml:space="preserve"> </w:t>
      </w:r>
      <w:r w:rsidRPr="008328D6">
        <w:rPr>
          <w:rFonts w:cstheme="minorHAnsi"/>
          <w:sz w:val="20"/>
          <w:szCs w:val="20"/>
        </w:rPr>
        <w:t xml:space="preserve"> </w:t>
      </w:r>
      <w:r w:rsidRPr="008328D6">
        <w:rPr>
          <w:rFonts w:cstheme="minorHAnsi"/>
          <w:b/>
          <w:sz w:val="20"/>
          <w:szCs w:val="20"/>
        </w:rPr>
        <w:t>Armenian</w:t>
      </w:r>
      <w:r w:rsidRPr="008328D6">
        <w:rPr>
          <w:rFonts w:cstheme="minorHAnsi"/>
          <w:sz w:val="20"/>
          <w:szCs w:val="20"/>
        </w:rPr>
        <w:t xml:space="preserve">, </w:t>
      </w:r>
      <w:r w:rsidRPr="008328D6">
        <w:rPr>
          <w:rStyle w:val="tlid-translation"/>
          <w:rFonts w:cstheme="minorHAnsi"/>
          <w:color w:val="000000"/>
          <w:sz w:val="20"/>
          <w:szCs w:val="20"/>
          <w:shd w:val="clear" w:color="auto" w:fill="FFFFFF"/>
          <w:lang w:val="hy-AM"/>
        </w:rPr>
        <w:t xml:space="preserve">լավ, </w:t>
      </w:r>
      <w:r w:rsidRPr="008328D6">
        <w:rPr>
          <w:rStyle w:val="tlid-translation"/>
          <w:rFonts w:cstheme="minorHAnsi"/>
          <w:color w:val="FF0000"/>
          <w:sz w:val="20"/>
          <w:szCs w:val="20"/>
          <w:shd w:val="clear" w:color="auto" w:fill="FFFFFF"/>
          <w:lang w:val="hy-AM"/>
        </w:rPr>
        <w:t>lav</w:t>
      </w:r>
      <w:r w:rsidRPr="008328D6">
        <w:rPr>
          <w:rStyle w:val="tlid-translation"/>
          <w:rFonts w:cstheme="minorHAnsi"/>
          <w:color w:val="000000"/>
          <w:sz w:val="20"/>
          <w:szCs w:val="20"/>
          <w:shd w:val="clear" w:color="auto" w:fill="FFFFFF"/>
          <w:lang w:val="hy-AM"/>
        </w:rPr>
        <w:t>, adv., well</w:t>
      </w:r>
      <w:r w:rsidRPr="008328D6">
        <w:rPr>
          <w:rFonts w:cstheme="minorHAnsi"/>
          <w:color w:val="000000"/>
          <w:sz w:val="20"/>
          <w:szCs w:val="20"/>
          <w:shd w:val="clear" w:color="auto" w:fill="FFFFFF"/>
        </w:rPr>
        <w:t>, nicely,</w:t>
      </w:r>
      <w:r w:rsidRPr="008328D6">
        <w:rPr>
          <w:rFonts w:cstheme="minorHAnsi"/>
          <w:sz w:val="20"/>
          <w:szCs w:val="20"/>
        </w:rPr>
        <w:t xml:space="preserve"> </w:t>
      </w:r>
      <w:r w:rsidRPr="008328D6">
        <w:rPr>
          <w:rFonts w:cstheme="minorHAnsi"/>
          <w:b/>
          <w:sz w:val="20"/>
          <w:szCs w:val="20"/>
        </w:rPr>
        <w:t>Latin</w:t>
      </w:r>
      <w:r w:rsidRPr="008328D6">
        <w:rPr>
          <w:rFonts w:cstheme="minorHAnsi"/>
          <w:sz w:val="20"/>
          <w:szCs w:val="20"/>
        </w:rPr>
        <w:t xml:space="preserve">, </w:t>
      </w:r>
      <w:r w:rsidRPr="008328D6">
        <w:rPr>
          <w:rFonts w:cstheme="minorHAnsi"/>
          <w:color w:val="EE0000"/>
          <w:sz w:val="20"/>
          <w:szCs w:val="20"/>
        </w:rPr>
        <w:t>laus</w:t>
      </w:r>
      <w:r w:rsidRPr="008328D6">
        <w:rPr>
          <w:rFonts w:cstheme="minorHAnsi"/>
          <w:color w:val="000000"/>
          <w:sz w:val="20"/>
          <w:szCs w:val="20"/>
        </w:rPr>
        <w:t xml:space="preserve"> </w:t>
      </w:r>
      <w:r w:rsidRPr="008328D6">
        <w:rPr>
          <w:rFonts w:cstheme="minorHAnsi"/>
          <w:color w:val="EE0000"/>
          <w:sz w:val="20"/>
          <w:szCs w:val="20"/>
        </w:rPr>
        <w:t>laudis</w:t>
      </w:r>
      <w:r w:rsidRPr="008328D6">
        <w:rPr>
          <w:rFonts w:cstheme="minorHAnsi"/>
          <w:sz w:val="20"/>
          <w:szCs w:val="20"/>
        </w:rPr>
        <w:t xml:space="preserve">, praise, fame, glory, </w:t>
      </w:r>
      <w:r w:rsidRPr="008328D6">
        <w:rPr>
          <w:rFonts w:cstheme="minorHAnsi"/>
          <w:b/>
          <w:sz w:val="20"/>
          <w:szCs w:val="20"/>
        </w:rPr>
        <w:t>Etruscan</w:t>
      </w:r>
      <w:r w:rsidRPr="008328D6">
        <w:rPr>
          <w:rFonts w:cstheme="minorHAnsi"/>
          <w:sz w:val="20"/>
          <w:szCs w:val="20"/>
        </w:rPr>
        <w:t xml:space="preserve">, </w:t>
      </w:r>
      <w:r w:rsidRPr="008328D6">
        <w:rPr>
          <w:rFonts w:cstheme="minorHAnsi"/>
          <w:color w:val="EE0000"/>
          <w:sz w:val="20"/>
          <w:szCs w:val="20"/>
        </w:rPr>
        <w:t xml:space="preserve">lauo </w:t>
      </w:r>
      <w:r w:rsidRPr="008328D6">
        <w:rPr>
          <w:rFonts w:cstheme="minorHAnsi"/>
          <w:color w:val="000000"/>
          <w:sz w:val="20"/>
          <w:szCs w:val="20"/>
        </w:rPr>
        <w:t>(LAFV)</w:t>
      </w:r>
      <w:r w:rsidRPr="008328D6">
        <w:rPr>
          <w:rFonts w:cstheme="minorHAnsi"/>
          <w:sz w:val="20"/>
          <w:szCs w:val="20"/>
        </w:rPr>
        <w:t xml:space="preserve">, </w:t>
      </w:r>
      <w:r w:rsidRPr="008328D6">
        <w:rPr>
          <w:rFonts w:cstheme="minorHAnsi"/>
          <w:color w:val="EE0000"/>
          <w:sz w:val="20"/>
          <w:szCs w:val="20"/>
        </w:rPr>
        <w:t xml:space="preserve">laues </w:t>
      </w:r>
      <w:r w:rsidRPr="008328D6">
        <w:rPr>
          <w:rFonts w:cstheme="minorHAnsi"/>
          <w:color w:val="000000"/>
          <w:sz w:val="20"/>
          <w:szCs w:val="20"/>
        </w:rPr>
        <w:t>(LAFES)</w:t>
      </w:r>
      <w:r w:rsidRPr="008328D6">
        <w:rPr>
          <w:rFonts w:cstheme="minorHAnsi"/>
          <w:sz w:val="20"/>
          <w:szCs w:val="20"/>
        </w:rPr>
        <w:t xml:space="preserve">, </w:t>
      </w:r>
      <w:r w:rsidRPr="008328D6">
        <w:rPr>
          <w:rFonts w:cstheme="minorHAnsi"/>
          <w:color w:val="FF0000"/>
          <w:sz w:val="20"/>
          <w:szCs w:val="20"/>
        </w:rPr>
        <w:t>laus</w:t>
      </w:r>
      <w:r w:rsidRPr="008328D6">
        <w:rPr>
          <w:rFonts w:cstheme="minorHAnsi"/>
          <w:sz w:val="20"/>
          <w:szCs w:val="20"/>
        </w:rPr>
        <w:t>, (LAVS).</w:t>
      </w:r>
    </w:p>
  </w:footnote>
  <w:footnote w:id="109">
    <w:p w:rsidR="007B148B" w:rsidRDefault="007B148B" w:rsidP="00A95066">
      <w:pPr>
        <w:pStyle w:val="FootnoteText"/>
      </w:pPr>
      <w:r>
        <w:rPr>
          <w:rStyle w:val="FootnoteReference"/>
        </w:rPr>
        <w:footnoteRef/>
      </w:r>
      <w:r>
        <w:t xml:space="preserve"> </w:t>
      </w:r>
      <w:r w:rsidRPr="00DE4928">
        <w:rPr>
          <w:rFonts w:cstheme="minorHAnsi"/>
          <w:b/>
        </w:rPr>
        <w:t>Hittite</w:t>
      </w:r>
      <w:r w:rsidRPr="00DE4928">
        <w:rPr>
          <w:rFonts w:cstheme="minorHAnsi"/>
        </w:rPr>
        <w:t xml:space="preserve">, </w:t>
      </w:r>
      <w:r w:rsidRPr="00DE4928">
        <w:rPr>
          <w:rFonts w:cstheme="minorHAnsi"/>
          <w:b/>
          <w:bCs/>
          <w:color w:val="CC6600"/>
          <w:u w:val="single"/>
        </w:rPr>
        <w:t>tarm(a)i</w:t>
      </w:r>
      <w:r w:rsidRPr="00DE4928">
        <w:rPr>
          <w:rFonts w:cstheme="minorHAnsi"/>
          <w:color w:val="000000"/>
        </w:rPr>
        <w:t xml:space="preserve">, to fasten down, hammer, nail, </w:t>
      </w:r>
      <w:r w:rsidRPr="00DE4928">
        <w:rPr>
          <w:rFonts w:cstheme="minorHAnsi"/>
          <w:b/>
          <w:bCs/>
          <w:color w:val="CC6600"/>
          <w:u w:val="single"/>
        </w:rPr>
        <w:t>tarmāi</w:t>
      </w:r>
      <w:r w:rsidRPr="00DE4928">
        <w:rPr>
          <w:rFonts w:cstheme="minorHAnsi"/>
        </w:rPr>
        <w:t xml:space="preserve">-, to fix, attach, </w:t>
      </w:r>
      <w:r w:rsidRPr="00DE4928">
        <w:rPr>
          <w:rFonts w:cstheme="minorHAnsi"/>
          <w:b/>
          <w:bCs/>
          <w:color w:val="CC6600"/>
          <w:u w:val="single"/>
        </w:rPr>
        <w:t>tame(n)k</w:t>
      </w:r>
      <w:r w:rsidRPr="00DE4928">
        <w:rPr>
          <w:rFonts w:cstheme="minorHAnsi"/>
        </w:rPr>
        <w:t xml:space="preserve">, </w:t>
      </w:r>
      <w:r w:rsidRPr="00DE4928">
        <w:rPr>
          <w:rFonts w:cstheme="minorHAnsi"/>
          <w:b/>
          <w:bCs/>
          <w:color w:val="CC6600"/>
          <w:u w:val="single"/>
        </w:rPr>
        <w:t>tamenganu</w:t>
      </w:r>
      <w:r w:rsidRPr="00DE4928">
        <w:rPr>
          <w:rFonts w:cstheme="minorHAnsi"/>
        </w:rPr>
        <w:t xml:space="preserve">, </w:t>
      </w:r>
      <w:r w:rsidRPr="00DE4928">
        <w:rPr>
          <w:rFonts w:cstheme="minorHAnsi"/>
          <w:b/>
          <w:bCs/>
          <w:color w:val="CC6600"/>
          <w:u w:val="single"/>
        </w:rPr>
        <w:t>tmenknu</w:t>
      </w:r>
      <w:r w:rsidRPr="00DE4928">
        <w:rPr>
          <w:rFonts w:cstheme="minorHAnsi"/>
        </w:rPr>
        <w:t xml:space="preserve">, to attach, </w:t>
      </w:r>
      <w:r w:rsidRPr="00DE4928">
        <w:rPr>
          <w:rFonts w:cstheme="minorHAnsi"/>
          <w:b/>
          <w:color w:val="000000"/>
        </w:rPr>
        <w:t>Akkadian</w:t>
      </w:r>
      <w:r w:rsidRPr="00DE4928">
        <w:rPr>
          <w:rFonts w:cstheme="minorHAnsi"/>
          <w:color w:val="000000"/>
        </w:rPr>
        <w:t xml:space="preserve">, </w:t>
      </w:r>
      <w:r w:rsidRPr="00DE4928">
        <w:rPr>
          <w:rFonts w:cstheme="minorHAnsi"/>
          <w:b/>
          <w:bCs/>
          <w:color w:val="CC6600"/>
          <w:u w:val="single"/>
        </w:rPr>
        <w:t>tamāḫu</w:t>
      </w:r>
      <w:r w:rsidRPr="00DE4928">
        <w:rPr>
          <w:rFonts w:cstheme="minorHAnsi"/>
        </w:rPr>
        <w:t xml:space="preserve">, to fasten, give a possession, to hold, take up, etc., </w:t>
      </w:r>
      <w:r w:rsidRPr="00DE4928">
        <w:rPr>
          <w:rFonts w:cstheme="minorHAnsi"/>
          <w:b/>
        </w:rPr>
        <w:t>Luvian</w:t>
      </w:r>
      <w:r w:rsidRPr="00DE4928">
        <w:rPr>
          <w:rFonts w:cstheme="minorHAnsi"/>
        </w:rPr>
        <w:t xml:space="preserve">, </w:t>
      </w:r>
      <w:r w:rsidRPr="00DE4928">
        <w:rPr>
          <w:rFonts w:cstheme="minorHAnsi"/>
          <w:color w:val="CC6600"/>
          <w:u w:val="single"/>
        </w:rPr>
        <w:t>tarm(a)i,</w:t>
      </w:r>
      <w:r w:rsidRPr="00DE4928">
        <w:rPr>
          <w:rFonts w:cstheme="minorHAnsi"/>
        </w:rPr>
        <w:t xml:space="preserve"> to fasten down, nail, </w:t>
      </w:r>
      <w:r w:rsidRPr="00DE4928">
        <w:rPr>
          <w:rFonts w:cstheme="minorHAnsi"/>
          <w:color w:val="538135" w:themeColor="accent6" w:themeShade="BF"/>
          <w:u w:val="single"/>
        </w:rPr>
        <w:t>tarmatr</w:t>
      </w:r>
      <w:r w:rsidRPr="00DE4928">
        <w:rPr>
          <w:rFonts w:cstheme="minorHAnsi"/>
          <w:color w:val="CC6600"/>
          <w:u w:val="single"/>
        </w:rPr>
        <w:t>/tarmatn</w:t>
      </w:r>
      <w:r w:rsidRPr="00DE4928">
        <w:rPr>
          <w:rFonts w:cstheme="minorHAnsi"/>
        </w:rPr>
        <w:t xml:space="preserve">, fastening, nailing, </w:t>
      </w:r>
      <w:r w:rsidRPr="00DE4928">
        <w:rPr>
          <w:rFonts w:cstheme="minorHAnsi"/>
          <w:b/>
        </w:rPr>
        <w:t>Hittite</w:t>
      </w:r>
      <w:r w:rsidRPr="00DE4928">
        <w:rPr>
          <w:rFonts w:cstheme="minorHAnsi"/>
        </w:rPr>
        <w:t xml:space="preserve">, </w:t>
      </w:r>
      <w:r w:rsidRPr="00DE4928">
        <w:rPr>
          <w:rFonts w:cstheme="minorHAnsi"/>
          <w:b/>
          <w:bCs/>
          <w:color w:val="3333FF"/>
        </w:rPr>
        <w:t>taruae</w:t>
      </w:r>
      <w:r w:rsidRPr="00DE4928">
        <w:rPr>
          <w:rFonts w:cstheme="minorHAnsi"/>
          <w:color w:val="3333FF"/>
        </w:rPr>
        <w:t>,</w:t>
      </w:r>
      <w:r w:rsidRPr="00DE4928">
        <w:rPr>
          <w:rFonts w:cstheme="minorHAnsi"/>
          <w:color w:val="000000"/>
        </w:rPr>
        <w:t xml:space="preserve"> to fasten, fix magically,</w:t>
      </w:r>
      <w:r w:rsidRPr="00DE4928">
        <w:rPr>
          <w:rFonts w:cstheme="minorHAnsi"/>
          <w:b/>
          <w:bCs/>
          <w:color w:val="3333FF"/>
        </w:rPr>
        <w:t xml:space="preserve"> turiya</w:t>
      </w:r>
      <w:r w:rsidRPr="00DE4928">
        <w:rPr>
          <w:rFonts w:cstheme="minorHAnsi"/>
          <w:color w:val="000000"/>
        </w:rPr>
        <w:t xml:space="preserve">-, to fix, harness, </w:t>
      </w:r>
      <w:r w:rsidRPr="00DE4928">
        <w:rPr>
          <w:rFonts w:cstheme="minorHAnsi"/>
          <w:b/>
        </w:rPr>
        <w:t>Sanskrit</w:t>
      </w:r>
      <w:r w:rsidRPr="00DE4928">
        <w:rPr>
          <w:rFonts w:cstheme="minorHAnsi"/>
        </w:rPr>
        <w:t xml:space="preserve">, </w:t>
      </w:r>
      <w:r w:rsidRPr="00DE4928">
        <w:rPr>
          <w:rFonts w:cstheme="minorHAnsi"/>
          <w:color w:val="3333FF"/>
        </w:rPr>
        <w:t>drdhay, -yati,</w:t>
      </w:r>
      <w:r w:rsidRPr="00DE4928">
        <w:rPr>
          <w:rFonts w:cstheme="minorHAnsi"/>
        </w:rPr>
        <w:t xml:space="preserve"> to make firm, fasten, confirm, strengthen, </w:t>
      </w:r>
      <w:r w:rsidRPr="00DE4928">
        <w:rPr>
          <w:rStyle w:val="tlid-translation"/>
          <w:rFonts w:cstheme="minorHAnsi"/>
          <w:b/>
        </w:rPr>
        <w:t>Serbo-Croatian</w:t>
      </w:r>
      <w:r w:rsidRPr="00DE4928">
        <w:rPr>
          <w:rStyle w:val="tlid-translation"/>
          <w:rFonts w:cstheme="minorHAnsi"/>
        </w:rPr>
        <w:t xml:space="preserve">, </w:t>
      </w:r>
      <w:r w:rsidRPr="00DE4928">
        <w:rPr>
          <w:rFonts w:cstheme="minorHAnsi"/>
          <w:color w:val="3333FF"/>
        </w:rPr>
        <w:t>jaram</w:t>
      </w:r>
      <w:r w:rsidRPr="00DE4928">
        <w:rPr>
          <w:rFonts w:cstheme="minorHAnsi"/>
        </w:rPr>
        <w:t xml:space="preserve">, to bind, </w:t>
      </w:r>
      <w:r w:rsidRPr="00DE4928">
        <w:rPr>
          <w:rFonts w:cstheme="minorHAnsi"/>
          <w:b/>
        </w:rPr>
        <w:t>Polish</w:t>
      </w:r>
      <w:r w:rsidRPr="00DE4928">
        <w:rPr>
          <w:rFonts w:cstheme="minorHAnsi"/>
        </w:rPr>
        <w:t xml:space="preserve">, </w:t>
      </w:r>
      <w:r w:rsidRPr="00DE4928">
        <w:rPr>
          <w:rFonts w:cstheme="minorHAnsi"/>
          <w:color w:val="3333FF"/>
        </w:rPr>
        <w:t>jarzmo</w:t>
      </w:r>
      <w:r w:rsidRPr="00DE4928">
        <w:rPr>
          <w:rFonts w:cstheme="minorHAnsi"/>
        </w:rPr>
        <w:t xml:space="preserve">, </w:t>
      </w:r>
      <w:r w:rsidRPr="00DE4928">
        <w:rPr>
          <w:rFonts w:cstheme="minorHAnsi"/>
          <w:color w:val="3333FF"/>
        </w:rPr>
        <w:t>ujarzmiac</w:t>
      </w:r>
      <w:r w:rsidRPr="00DE4928">
        <w:rPr>
          <w:rFonts w:cstheme="minorHAnsi"/>
        </w:rPr>
        <w:t xml:space="preserve">, yoke,  </w:t>
      </w:r>
      <w:r w:rsidRPr="00DE4928">
        <w:rPr>
          <w:rFonts w:cstheme="minorHAnsi"/>
          <w:b/>
        </w:rPr>
        <w:t>Greek</w:t>
      </w:r>
      <w:r w:rsidRPr="00DE4928">
        <w:rPr>
          <w:rFonts w:cstheme="minorHAnsi"/>
        </w:rPr>
        <w:t xml:space="preserve">, </w:t>
      </w:r>
      <w:r w:rsidRPr="00DE4928">
        <w:rPr>
          <w:rFonts w:cstheme="minorHAnsi"/>
          <w:shd w:val="clear" w:color="auto" w:fill="FFFFFF"/>
        </w:rPr>
        <w:t xml:space="preserve">δένω, </w:t>
      </w:r>
      <w:r w:rsidRPr="00DE4928">
        <w:rPr>
          <w:rFonts w:cstheme="minorHAnsi"/>
          <w:color w:val="3333FF"/>
          <w:shd w:val="clear" w:color="auto" w:fill="FFFFFF"/>
        </w:rPr>
        <w:t>déno</w:t>
      </w:r>
      <w:r w:rsidRPr="00DE4928">
        <w:rPr>
          <w:rFonts w:cstheme="minorHAnsi"/>
          <w:shd w:val="clear" w:color="auto" w:fill="FFFFFF"/>
        </w:rPr>
        <w:t xml:space="preserve">, bind, fasten, </w:t>
      </w:r>
      <w:r w:rsidRPr="00DE4928">
        <w:rPr>
          <w:rFonts w:cstheme="minorHAnsi"/>
          <w:b/>
          <w:shd w:val="clear" w:color="auto" w:fill="FFFFFF"/>
        </w:rPr>
        <w:t>Irish</w:t>
      </w:r>
      <w:r w:rsidRPr="00DE4928">
        <w:rPr>
          <w:rFonts w:cstheme="minorHAnsi"/>
          <w:shd w:val="clear" w:color="auto" w:fill="FFFFFF"/>
        </w:rPr>
        <w:t xml:space="preserve">, </w:t>
      </w:r>
      <w:r w:rsidRPr="00DE4928">
        <w:rPr>
          <w:rFonts w:cstheme="minorHAnsi"/>
          <w:color w:val="000000"/>
        </w:rPr>
        <w:t xml:space="preserve">a </w:t>
      </w:r>
      <w:r w:rsidRPr="00DE4928">
        <w:rPr>
          <w:rFonts w:cstheme="minorHAnsi"/>
          <w:color w:val="3333FF"/>
        </w:rPr>
        <w:t>dhúnadh</w:t>
      </w:r>
      <w:r w:rsidRPr="00DE4928">
        <w:rPr>
          <w:rFonts w:cstheme="minorHAnsi"/>
          <w:color w:val="000000"/>
        </w:rPr>
        <w:t xml:space="preserve">, to fasten, a </w:t>
      </w:r>
      <w:r w:rsidRPr="00DE4928">
        <w:rPr>
          <w:rFonts w:cstheme="minorHAnsi"/>
          <w:color w:val="3333FF"/>
        </w:rPr>
        <w:t>dúradh</w:t>
      </w:r>
      <w:r w:rsidRPr="00DE4928">
        <w:rPr>
          <w:rFonts w:cstheme="minorHAnsi"/>
          <w:color w:val="000000"/>
        </w:rPr>
        <w:t xml:space="preserve">, to yoke, </w:t>
      </w:r>
      <w:r w:rsidRPr="00DE4928">
        <w:rPr>
          <w:rFonts w:cstheme="minorHAnsi"/>
          <w:b/>
          <w:color w:val="000000"/>
        </w:rPr>
        <w:t>Persian</w:t>
      </w:r>
      <w:r w:rsidRPr="00DE4928">
        <w:rPr>
          <w:rFonts w:cstheme="minorHAnsi"/>
          <w:color w:val="000000"/>
        </w:rPr>
        <w:t xml:space="preserve">, </w:t>
      </w:r>
      <w:r w:rsidRPr="00DE4928">
        <w:rPr>
          <w:rStyle w:val="sdata"/>
          <w:rFonts w:cstheme="minorHAnsi"/>
          <w:color w:val="007700"/>
          <w:u w:val="single"/>
        </w:rPr>
        <w:t>bastan</w:t>
      </w:r>
      <w:r w:rsidRPr="00DE4928">
        <w:rPr>
          <w:rStyle w:val="sdata"/>
          <w:rFonts w:cstheme="minorHAnsi"/>
        </w:rPr>
        <w:t>, بستن to fasten</w:t>
      </w:r>
      <w:r w:rsidRPr="00DE4928">
        <w:rPr>
          <w:rFonts w:cstheme="minorHAnsi"/>
        </w:rPr>
        <w:t xml:space="preserve">, </w:t>
      </w:r>
      <w:r w:rsidRPr="00DE4928">
        <w:rPr>
          <w:rFonts w:cstheme="minorHAnsi"/>
          <w:b/>
        </w:rPr>
        <w:t>Romanian</w:t>
      </w:r>
      <w:r w:rsidRPr="00DE4928">
        <w:rPr>
          <w:rFonts w:cstheme="minorHAnsi"/>
        </w:rPr>
        <w:t xml:space="preserve">, pentru a </w:t>
      </w:r>
      <w:r w:rsidRPr="00DE4928">
        <w:rPr>
          <w:rFonts w:cstheme="minorHAnsi"/>
          <w:color w:val="009900"/>
          <w:u w:val="single"/>
        </w:rPr>
        <w:t>fixa</w:t>
      </w:r>
      <w:r w:rsidRPr="00DE4928">
        <w:rPr>
          <w:rFonts w:cstheme="minorHAnsi"/>
        </w:rPr>
        <w:t xml:space="preserve">, to fasten, </w:t>
      </w:r>
      <w:r w:rsidRPr="00DE4928">
        <w:rPr>
          <w:rFonts w:cstheme="minorHAnsi"/>
          <w:b/>
        </w:rPr>
        <w:t>Albanian</w:t>
      </w:r>
      <w:r w:rsidRPr="00DE4928">
        <w:rPr>
          <w:rFonts w:cstheme="minorHAnsi"/>
        </w:rPr>
        <w:t xml:space="preserve">, </w:t>
      </w:r>
      <w:r w:rsidRPr="00DE4928">
        <w:rPr>
          <w:rFonts w:cstheme="minorHAnsi"/>
          <w:color w:val="009900"/>
          <w:u w:val="single"/>
        </w:rPr>
        <w:t>fiksoj</w:t>
      </w:r>
      <w:r w:rsidRPr="00DE4928">
        <w:rPr>
          <w:rFonts w:cstheme="minorHAnsi"/>
        </w:rPr>
        <w:t xml:space="preserve">, to fix, </w:t>
      </w:r>
      <w:r w:rsidRPr="00DE4928">
        <w:rPr>
          <w:rFonts w:cstheme="minorHAnsi"/>
          <w:b/>
        </w:rPr>
        <w:t>Welsh</w:t>
      </w:r>
      <w:r w:rsidRPr="00DE4928">
        <w:rPr>
          <w:rFonts w:cstheme="minorHAnsi"/>
        </w:rPr>
        <w:t xml:space="preserve">, </w:t>
      </w:r>
      <w:r w:rsidRPr="00DE4928">
        <w:rPr>
          <w:rFonts w:cstheme="minorHAnsi"/>
          <w:color w:val="007700"/>
          <w:u w:val="single"/>
        </w:rPr>
        <w:t>ffasno</w:t>
      </w:r>
      <w:r w:rsidRPr="00DE4928">
        <w:rPr>
          <w:rFonts w:cstheme="minorHAnsi"/>
        </w:rPr>
        <w:t xml:space="preserve">, to fasten, </w:t>
      </w:r>
      <w:r w:rsidRPr="00DE4928">
        <w:rPr>
          <w:rFonts w:cstheme="minorHAnsi"/>
          <w:b/>
        </w:rPr>
        <w:t>Italian</w:t>
      </w:r>
      <w:r w:rsidRPr="00DE4928">
        <w:rPr>
          <w:rFonts w:cstheme="minorHAnsi"/>
        </w:rPr>
        <w:t xml:space="preserve">, per </w:t>
      </w:r>
      <w:r w:rsidRPr="00DE4928">
        <w:rPr>
          <w:rFonts w:cstheme="minorHAnsi"/>
          <w:color w:val="009900"/>
          <w:u w:val="single"/>
        </w:rPr>
        <w:t>fissare</w:t>
      </w:r>
      <w:r w:rsidRPr="00DE4928">
        <w:rPr>
          <w:rFonts w:cstheme="minorHAnsi"/>
        </w:rPr>
        <w:t xml:space="preserve">, to fasten, </w:t>
      </w:r>
      <w:r w:rsidRPr="00DE4928">
        <w:rPr>
          <w:rFonts w:cstheme="minorHAnsi"/>
          <w:b/>
        </w:rPr>
        <w:t>French</w:t>
      </w:r>
      <w:r w:rsidRPr="00DE4928">
        <w:rPr>
          <w:rFonts w:cstheme="minorHAnsi"/>
        </w:rPr>
        <w:t xml:space="preserve">, </w:t>
      </w:r>
      <w:r w:rsidRPr="00DE4928">
        <w:rPr>
          <w:rFonts w:cstheme="minorHAnsi"/>
          <w:color w:val="009900"/>
          <w:u w:val="single"/>
        </w:rPr>
        <w:t>fixer</w:t>
      </w:r>
      <w:r w:rsidRPr="00DE4928">
        <w:rPr>
          <w:rFonts w:cstheme="minorHAnsi"/>
        </w:rPr>
        <w:t>, to fasten,</w:t>
      </w:r>
      <w:r w:rsidRPr="00DE4928">
        <w:rPr>
          <w:rFonts w:cstheme="minorHAnsi"/>
          <w:b/>
        </w:rPr>
        <w:t xml:space="preserve"> English</w:t>
      </w:r>
      <w:r w:rsidRPr="00DE4928">
        <w:rPr>
          <w:rFonts w:cstheme="minorHAnsi"/>
        </w:rPr>
        <w:t xml:space="preserve">, to </w:t>
      </w:r>
      <w:r w:rsidRPr="00DE4928">
        <w:rPr>
          <w:rFonts w:cstheme="minorHAnsi"/>
          <w:color w:val="007700"/>
          <w:u w:val="single"/>
        </w:rPr>
        <w:t>fasten</w:t>
      </w:r>
      <w:r w:rsidRPr="00DE4928">
        <w:rPr>
          <w:rFonts w:cstheme="minorHAnsi"/>
        </w:rPr>
        <w:t xml:space="preserve"> [&lt;OE, </w:t>
      </w:r>
      <w:r w:rsidRPr="00DE4928">
        <w:rPr>
          <w:rFonts w:cstheme="minorHAnsi"/>
          <w:color w:val="007700"/>
          <w:u w:val="single"/>
        </w:rPr>
        <w:t>faestnian</w:t>
      </w:r>
      <w:r w:rsidRPr="00DE4928">
        <w:rPr>
          <w:rFonts w:cstheme="minorHAnsi"/>
        </w:rPr>
        <w:t>],</w:t>
      </w:r>
      <w:r w:rsidRPr="00DE4928">
        <w:rPr>
          <w:rFonts w:cstheme="minorHAnsi"/>
          <w:color w:val="0000EE"/>
        </w:rPr>
        <w:t xml:space="preserve"> </w:t>
      </w:r>
      <w:r w:rsidRPr="00DE4928">
        <w:rPr>
          <w:rFonts w:cstheme="minorHAnsi"/>
          <w:color w:val="009900"/>
          <w:u w:val="single"/>
        </w:rPr>
        <w:t>fix</w:t>
      </w:r>
      <w:r w:rsidRPr="00DE4928">
        <w:rPr>
          <w:rFonts w:cstheme="minorHAnsi"/>
          <w:color w:val="EE0000"/>
        </w:rPr>
        <w:t xml:space="preserve"> </w:t>
      </w:r>
      <w:r w:rsidRPr="00DE4928">
        <w:rPr>
          <w:rFonts w:cstheme="minorHAnsi"/>
        </w:rPr>
        <w:t xml:space="preserve">[&lt;Lat. </w:t>
      </w:r>
      <w:r w:rsidRPr="00DE4928">
        <w:rPr>
          <w:rFonts w:cstheme="minorHAnsi"/>
          <w:color w:val="009900"/>
          <w:u w:val="single"/>
        </w:rPr>
        <w:t>fixus</w:t>
      </w:r>
      <w:r w:rsidRPr="00DE4928">
        <w:rPr>
          <w:rFonts w:cstheme="minorHAnsi"/>
        </w:rPr>
        <w:t>, pp. of</w:t>
      </w:r>
      <w:r w:rsidRPr="00DE4928">
        <w:rPr>
          <w:rFonts w:cstheme="minorHAnsi"/>
          <w:color w:val="009900"/>
        </w:rPr>
        <w:t xml:space="preserve"> </w:t>
      </w:r>
      <w:r w:rsidRPr="00DE4928">
        <w:rPr>
          <w:rFonts w:cstheme="minorHAnsi"/>
          <w:color w:val="009900"/>
          <w:u w:val="single"/>
        </w:rPr>
        <w:t>figo-figere</w:t>
      </w:r>
      <w:r w:rsidRPr="00DE4928">
        <w:rPr>
          <w:rFonts w:cstheme="minorHAnsi"/>
          <w:color w:val="009900"/>
        </w:rPr>
        <w:t xml:space="preserve">, </w:t>
      </w:r>
      <w:r w:rsidRPr="00DE4928">
        <w:rPr>
          <w:rFonts w:cstheme="minorHAnsi"/>
          <w:color w:val="009900"/>
          <w:u w:val="single"/>
        </w:rPr>
        <w:t>fixi</w:t>
      </w:r>
      <w:r w:rsidRPr="00DE4928">
        <w:rPr>
          <w:rFonts w:cstheme="minorHAnsi"/>
          <w:color w:val="009900"/>
        </w:rPr>
        <w:t xml:space="preserve">, </w:t>
      </w:r>
      <w:r w:rsidRPr="00DE4928">
        <w:rPr>
          <w:rFonts w:cstheme="minorHAnsi"/>
          <w:color w:val="009900"/>
          <w:u w:val="single"/>
        </w:rPr>
        <w:t>fixum</w:t>
      </w:r>
      <w:r w:rsidRPr="00DE4928">
        <w:rPr>
          <w:rFonts w:cstheme="minorHAnsi"/>
        </w:rPr>
        <w:t xml:space="preserve">, to fasten], write, </w:t>
      </w:r>
      <w:r w:rsidRPr="00DE4928">
        <w:rPr>
          <w:rFonts w:cstheme="minorHAnsi"/>
          <w:b/>
        </w:rPr>
        <w:t>Tajik</w:t>
      </w:r>
      <w:r w:rsidRPr="00DE4928">
        <w:rPr>
          <w:rFonts w:cstheme="minorHAnsi"/>
        </w:rPr>
        <w:t xml:space="preserve">, </w:t>
      </w:r>
      <w:r w:rsidRPr="00DE4928">
        <w:rPr>
          <w:rStyle w:val="tlid-translation"/>
          <w:rFonts w:cstheme="minorHAnsi"/>
          <w:lang w:val="tg-Cyrl-TJ"/>
        </w:rPr>
        <w:t>бастан,</w:t>
      </w:r>
      <w:r w:rsidRPr="00DE4928">
        <w:rPr>
          <w:rStyle w:val="tlid-translation"/>
          <w:rFonts w:cstheme="minorHAnsi"/>
          <w:color w:val="009900"/>
          <w:lang w:val="tg-Cyrl-TJ"/>
        </w:rPr>
        <w:t xml:space="preserve"> </w:t>
      </w:r>
      <w:r w:rsidRPr="00DE4928">
        <w:rPr>
          <w:rStyle w:val="tlid-translation"/>
          <w:rFonts w:cstheme="minorHAnsi"/>
          <w:color w:val="009900"/>
          <w:u w:val="single"/>
          <w:lang w:val="tg-Cyrl-TJ"/>
        </w:rPr>
        <w:t>ʙastan</w:t>
      </w:r>
      <w:r w:rsidRPr="00DE4928">
        <w:rPr>
          <w:rStyle w:val="tlid-translation"/>
          <w:rFonts w:cstheme="minorHAnsi"/>
          <w:lang w:val="tg-Cyrl-TJ"/>
        </w:rPr>
        <w:t>, to fasten</w:t>
      </w:r>
      <w:r w:rsidRPr="00DE4928">
        <w:rPr>
          <w:rStyle w:val="tlid-translation"/>
          <w:rFonts w:cstheme="minorHAnsi"/>
        </w:rPr>
        <w:t>,</w:t>
      </w:r>
      <w:r w:rsidRPr="00DE4928">
        <w:rPr>
          <w:rFonts w:cstheme="minorHAnsi"/>
        </w:rPr>
        <w:t xml:space="preserve"> </w:t>
      </w:r>
      <w:r w:rsidRPr="00DE4928">
        <w:rPr>
          <w:rFonts w:cstheme="minorHAnsi"/>
          <w:b/>
        </w:rPr>
        <w:t>Hittite</w:t>
      </w:r>
      <w:r w:rsidRPr="00DE4928">
        <w:rPr>
          <w:rFonts w:cstheme="minorHAnsi"/>
        </w:rPr>
        <w:t xml:space="preserve">, </w:t>
      </w:r>
      <w:r w:rsidRPr="00DE4928">
        <w:rPr>
          <w:rFonts w:cstheme="minorHAnsi"/>
          <w:b/>
          <w:bCs/>
          <w:color w:val="993399"/>
          <w:u w:val="single"/>
        </w:rPr>
        <w:t>ishai/ishi</w:t>
      </w:r>
      <w:r w:rsidRPr="00DE4928">
        <w:rPr>
          <w:rFonts w:cstheme="minorHAnsi"/>
          <w:b/>
          <w:bCs/>
          <w:color w:val="000000"/>
        </w:rPr>
        <w:t>,</w:t>
      </w:r>
      <w:r w:rsidRPr="00DE4928">
        <w:rPr>
          <w:rFonts w:cstheme="minorHAnsi"/>
          <w:color w:val="000000"/>
        </w:rPr>
        <w:t xml:space="preserve"> </w:t>
      </w:r>
      <w:r w:rsidRPr="00DE4928">
        <w:rPr>
          <w:rFonts w:cstheme="minorHAnsi"/>
          <w:b/>
          <w:bCs/>
          <w:color w:val="993399"/>
          <w:u w:val="single"/>
        </w:rPr>
        <w:t>ishiie/a</w:t>
      </w:r>
      <w:r w:rsidRPr="00DE4928">
        <w:rPr>
          <w:rFonts w:cstheme="minorHAnsi"/>
          <w:color w:val="000000"/>
        </w:rPr>
        <w:t xml:space="preserve">, to bind, to wrap, </w:t>
      </w:r>
      <w:r w:rsidRPr="00DE4928">
        <w:rPr>
          <w:rFonts w:cstheme="minorHAnsi"/>
          <w:b/>
          <w:bCs/>
          <w:color w:val="993399"/>
          <w:u w:val="single"/>
        </w:rPr>
        <w:t>ishiesr/ishiesn</w:t>
      </w:r>
      <w:r w:rsidRPr="00DE4928">
        <w:rPr>
          <w:rFonts w:cstheme="minorHAnsi"/>
          <w:color w:val="000000"/>
        </w:rPr>
        <w:t>, binding, </w:t>
      </w:r>
      <w:r w:rsidRPr="00DE4928">
        <w:rPr>
          <w:rFonts w:cstheme="minorHAnsi"/>
          <w:b/>
          <w:bCs/>
          <w:color w:val="993399"/>
          <w:u w:val="single"/>
        </w:rPr>
        <w:t>ishiul</w:t>
      </w:r>
      <w:r w:rsidRPr="00DE4928">
        <w:rPr>
          <w:rFonts w:cstheme="minorHAnsi"/>
          <w:color w:val="000000"/>
        </w:rPr>
        <w:t xml:space="preserve">, binding, treaty, obligation, statute, </w:t>
      </w:r>
      <w:r w:rsidRPr="00DE4928">
        <w:rPr>
          <w:rFonts w:cstheme="minorHAnsi"/>
          <w:b/>
          <w:bCs/>
          <w:color w:val="993399"/>
          <w:u w:val="single"/>
        </w:rPr>
        <w:t>ishiul</w:t>
      </w:r>
      <w:r w:rsidRPr="00DE4928">
        <w:rPr>
          <w:rFonts w:cstheme="minorHAnsi"/>
          <w:color w:val="000000"/>
        </w:rPr>
        <w:t xml:space="preserve">-, fixing, link, instruction, rule, treaty, </w:t>
      </w:r>
      <w:r w:rsidRPr="00DE4928">
        <w:rPr>
          <w:rFonts w:cstheme="minorHAnsi"/>
          <w:b/>
          <w:bCs/>
          <w:color w:val="993399"/>
          <w:u w:val="single"/>
        </w:rPr>
        <w:t>ishiulah</w:t>
      </w:r>
      <w:r w:rsidRPr="00DE4928">
        <w:rPr>
          <w:rFonts w:cstheme="minorHAnsi"/>
          <w:color w:val="000000"/>
        </w:rPr>
        <w:t xml:space="preserve">, to bind by treaty, </w:t>
      </w:r>
      <w:r w:rsidRPr="00DE4928">
        <w:rPr>
          <w:rFonts w:cstheme="minorHAnsi"/>
          <w:b/>
          <w:color w:val="000000"/>
        </w:rPr>
        <w:t>Luvian</w:t>
      </w:r>
      <w:r w:rsidRPr="00DE4928">
        <w:rPr>
          <w:rFonts w:cstheme="minorHAnsi"/>
          <w:color w:val="000000"/>
        </w:rPr>
        <w:t xml:space="preserve">, </w:t>
      </w:r>
      <w:r w:rsidRPr="00DE4928">
        <w:rPr>
          <w:rFonts w:cstheme="minorHAnsi"/>
          <w:color w:val="993399"/>
          <w:u w:val="single"/>
        </w:rPr>
        <w:t>hishia</w:t>
      </w:r>
      <w:r w:rsidRPr="00DE4928">
        <w:rPr>
          <w:rFonts w:cstheme="minorHAnsi"/>
        </w:rPr>
        <w:t>, to bind,</w:t>
      </w:r>
      <w:r w:rsidRPr="00DE4928">
        <w:rPr>
          <w:rFonts w:cstheme="minorHAnsi"/>
          <w:b/>
        </w:rPr>
        <w:t xml:space="preserve"> Sanskrit</w:t>
      </w:r>
      <w:r w:rsidRPr="00DE4928">
        <w:rPr>
          <w:rFonts w:cstheme="minorHAnsi"/>
        </w:rPr>
        <w:t xml:space="preserve">, </w:t>
      </w:r>
      <w:r w:rsidRPr="00DE4928">
        <w:rPr>
          <w:rStyle w:val="sdata"/>
          <w:rFonts w:cstheme="minorHAnsi"/>
          <w:color w:val="009900"/>
          <w:u w:val="single"/>
        </w:rPr>
        <w:t>badhnāti</w:t>
      </w:r>
      <w:r w:rsidRPr="00DE4928">
        <w:rPr>
          <w:rStyle w:val="sdata"/>
          <w:rFonts w:cstheme="minorHAnsi"/>
        </w:rPr>
        <w:t xml:space="preserve">, </w:t>
      </w:r>
      <w:r w:rsidRPr="00DE4928">
        <w:rPr>
          <w:rFonts w:cstheme="minorHAnsi"/>
        </w:rPr>
        <w:t>to biind, </w:t>
      </w:r>
      <w:r w:rsidRPr="00DE4928">
        <w:rPr>
          <w:rFonts w:cstheme="minorHAnsi"/>
          <w:b/>
        </w:rPr>
        <w:t>Persian</w:t>
      </w:r>
      <w:r w:rsidRPr="00DE4928">
        <w:rPr>
          <w:rFonts w:cstheme="minorHAnsi"/>
        </w:rPr>
        <w:t xml:space="preserve">, </w:t>
      </w:r>
      <w:r w:rsidRPr="00DE4928">
        <w:rPr>
          <w:rFonts w:cstheme="minorHAnsi"/>
          <w:color w:val="009900"/>
          <w:u w:val="single"/>
        </w:rPr>
        <w:t>casbândan</w:t>
      </w:r>
      <w:r w:rsidRPr="00DE4928">
        <w:rPr>
          <w:rFonts w:cstheme="minorHAnsi"/>
        </w:rPr>
        <w:t xml:space="preserve">, </w:t>
      </w:r>
      <w:r w:rsidRPr="00DE4928">
        <w:rPr>
          <w:rStyle w:val="nobold"/>
          <w:rFonts w:cstheme="minorHAnsi"/>
        </w:rPr>
        <w:t>چسبیدن</w:t>
      </w:r>
      <w:r w:rsidRPr="00DE4928">
        <w:rPr>
          <w:rFonts w:cstheme="minorHAnsi"/>
        </w:rPr>
        <w:t xml:space="preserve"> to fasten, glue, adhere, </w:t>
      </w:r>
      <w:r w:rsidRPr="00DE4928">
        <w:rPr>
          <w:rFonts w:cstheme="minorHAnsi"/>
          <w:b/>
        </w:rPr>
        <w:t>English</w:t>
      </w:r>
      <w:r w:rsidRPr="00DE4928">
        <w:rPr>
          <w:rFonts w:cstheme="minorHAnsi"/>
        </w:rPr>
        <w:t xml:space="preserve">, to </w:t>
      </w:r>
      <w:r w:rsidRPr="00DE4928">
        <w:rPr>
          <w:rFonts w:cstheme="minorHAnsi"/>
          <w:color w:val="009900"/>
          <w:u w:val="single"/>
        </w:rPr>
        <w:t>bind</w:t>
      </w:r>
      <w:r w:rsidRPr="00DE4928">
        <w:rPr>
          <w:rFonts w:cstheme="minorHAnsi"/>
        </w:rPr>
        <w:t xml:space="preserve">, [&lt;OE </w:t>
      </w:r>
      <w:r w:rsidRPr="00DE4928">
        <w:rPr>
          <w:rFonts w:cstheme="minorHAnsi"/>
          <w:color w:val="009900"/>
          <w:u w:val="single"/>
        </w:rPr>
        <w:t>bindan</w:t>
      </w:r>
      <w:r w:rsidRPr="00DE4928">
        <w:rPr>
          <w:rFonts w:cstheme="minorHAnsi"/>
        </w:rPr>
        <w:t xml:space="preserve">], </w:t>
      </w:r>
      <w:r w:rsidRPr="00DE4928">
        <w:rPr>
          <w:rFonts w:cstheme="minorHAnsi"/>
          <w:b/>
        </w:rPr>
        <w:t>Gujarati</w:t>
      </w:r>
      <w:r w:rsidRPr="00DE4928">
        <w:rPr>
          <w:rFonts w:cstheme="minorHAnsi"/>
        </w:rPr>
        <w:t xml:space="preserve">, </w:t>
      </w:r>
      <w:r w:rsidRPr="00DE4928">
        <w:rPr>
          <w:rFonts w:cstheme="minorHAnsi"/>
          <w:color w:val="009900"/>
          <w:u w:val="single"/>
        </w:rPr>
        <w:t>Bāndhavuṁ</w:t>
      </w:r>
      <w:r w:rsidRPr="00DE4928">
        <w:rPr>
          <w:rFonts w:cstheme="minorHAnsi"/>
        </w:rPr>
        <w:t xml:space="preserve">, to bind, tie, </w:t>
      </w:r>
      <w:r w:rsidRPr="00DE4928">
        <w:rPr>
          <w:rFonts w:cstheme="minorHAnsi"/>
          <w:b/>
        </w:rPr>
        <w:t>Romanian</w:t>
      </w:r>
      <w:r w:rsidRPr="00DE4928">
        <w:rPr>
          <w:rFonts w:cstheme="minorHAnsi"/>
        </w:rPr>
        <w:t xml:space="preserve">, </w:t>
      </w:r>
      <w:r w:rsidRPr="00DE4928">
        <w:rPr>
          <w:rFonts w:cstheme="minorHAnsi"/>
          <w:color w:val="FF0000"/>
          <w:shd w:val="clear" w:color="auto" w:fill="FFFFFF"/>
        </w:rPr>
        <w:t>conectați</w:t>
      </w:r>
      <w:r w:rsidRPr="00DE4928">
        <w:rPr>
          <w:rFonts w:cstheme="minorHAnsi"/>
          <w:color w:val="000000"/>
          <w:shd w:val="clear" w:color="auto" w:fill="FFFFFF"/>
        </w:rPr>
        <w:t xml:space="preserve">, to connect, </w:t>
      </w:r>
      <w:r w:rsidRPr="00DE4928">
        <w:rPr>
          <w:rFonts w:cstheme="minorHAnsi"/>
          <w:b/>
          <w:color w:val="000000"/>
          <w:shd w:val="clear" w:color="auto" w:fill="FFFFFF"/>
        </w:rPr>
        <w:t>Finnish-Uralic</w:t>
      </w:r>
      <w:r w:rsidRPr="00DE4928">
        <w:rPr>
          <w:rFonts w:cstheme="minorHAnsi"/>
          <w:color w:val="000000"/>
          <w:shd w:val="clear" w:color="auto" w:fill="FFFFFF"/>
        </w:rPr>
        <w:t xml:space="preserve">, </w:t>
      </w:r>
      <w:r w:rsidRPr="00DE4928">
        <w:rPr>
          <w:rFonts w:cstheme="minorHAnsi"/>
          <w:color w:val="FF0000"/>
        </w:rPr>
        <w:t>kiinnittää</w:t>
      </w:r>
      <w:r w:rsidRPr="00DE4928">
        <w:rPr>
          <w:rFonts w:cstheme="minorHAnsi"/>
        </w:rPr>
        <w:t xml:space="preserve">, to fasten, </w:t>
      </w:r>
      <w:r w:rsidRPr="00DE4928">
        <w:rPr>
          <w:rFonts w:cstheme="minorHAnsi"/>
          <w:b/>
        </w:rPr>
        <w:t>Basque</w:t>
      </w:r>
      <w:r w:rsidRPr="00DE4928">
        <w:rPr>
          <w:rFonts w:cstheme="minorHAnsi"/>
        </w:rPr>
        <w:t xml:space="preserve">, </w:t>
      </w:r>
      <w:r w:rsidRPr="00DE4928">
        <w:rPr>
          <w:rStyle w:val="tlid-translation"/>
          <w:rFonts w:cstheme="minorHAnsi"/>
          <w:color w:val="FF0000"/>
          <w:shd w:val="clear" w:color="auto" w:fill="FFFFFF"/>
          <w:lang w:val="eu-ES"/>
        </w:rPr>
        <w:t>konektatzeko</w:t>
      </w:r>
      <w:r w:rsidRPr="00DE4928">
        <w:rPr>
          <w:rStyle w:val="tlid-translation"/>
          <w:rFonts w:cstheme="minorHAnsi"/>
          <w:color w:val="000000"/>
          <w:shd w:val="clear" w:color="auto" w:fill="FFFFFF"/>
          <w:lang w:val="eu-ES"/>
        </w:rPr>
        <w:t xml:space="preserve">, to connect, </w:t>
      </w:r>
      <w:r w:rsidRPr="00DE4928">
        <w:rPr>
          <w:rStyle w:val="tlid-translation"/>
          <w:rFonts w:cstheme="minorHAnsi"/>
          <w:b/>
          <w:color w:val="000000"/>
          <w:shd w:val="clear" w:color="auto" w:fill="FFFFFF"/>
          <w:lang w:val="eu-ES"/>
        </w:rPr>
        <w:t>Italian</w:t>
      </w:r>
      <w:r w:rsidRPr="00DE4928">
        <w:rPr>
          <w:rStyle w:val="tlid-translation"/>
          <w:rFonts w:cstheme="minorHAnsi"/>
          <w:color w:val="000000"/>
          <w:shd w:val="clear" w:color="auto" w:fill="FFFFFF"/>
          <w:lang w:val="eu-ES"/>
        </w:rPr>
        <w:t xml:space="preserve">, </w:t>
      </w:r>
      <w:r w:rsidRPr="00DE4928">
        <w:rPr>
          <w:rStyle w:val="gt-baf-cell"/>
          <w:rFonts w:cstheme="minorHAnsi"/>
          <w:color w:val="FF0000"/>
        </w:rPr>
        <w:t>connettersi</w:t>
      </w:r>
      <w:r w:rsidRPr="00DE4928">
        <w:rPr>
          <w:rStyle w:val="gt-baf-cell"/>
          <w:rFonts w:cstheme="minorHAnsi"/>
        </w:rPr>
        <w:t xml:space="preserve">, collegare, to connect, </w:t>
      </w:r>
      <w:r w:rsidRPr="00DE4928">
        <w:rPr>
          <w:rStyle w:val="gt-baf-cell"/>
          <w:rFonts w:cstheme="minorHAnsi"/>
          <w:b/>
        </w:rPr>
        <w:t>English</w:t>
      </w:r>
      <w:r w:rsidRPr="00DE4928">
        <w:rPr>
          <w:rStyle w:val="gt-baf-cell"/>
          <w:rFonts w:cstheme="minorHAnsi"/>
        </w:rPr>
        <w:t xml:space="preserve">, </w:t>
      </w:r>
      <w:r w:rsidRPr="00DE4928">
        <w:rPr>
          <w:rFonts w:cstheme="minorHAnsi"/>
          <w:color w:val="FF0000"/>
        </w:rPr>
        <w:t>connect</w:t>
      </w:r>
      <w:r w:rsidRPr="00DE4928">
        <w:rPr>
          <w:rFonts w:cstheme="minorHAnsi"/>
        </w:rPr>
        <w:t xml:space="preserve">, [&lt;Lat. </w:t>
      </w:r>
      <w:r w:rsidRPr="00DE4928">
        <w:rPr>
          <w:rFonts w:cstheme="minorHAnsi"/>
          <w:color w:val="FF0000"/>
        </w:rPr>
        <w:t>connectere</w:t>
      </w:r>
      <w:r w:rsidRPr="00DE4928">
        <w:rPr>
          <w:rFonts w:cstheme="minorHAnsi"/>
        </w:rPr>
        <w:t xml:space="preserve">], </w:t>
      </w:r>
      <w:r w:rsidRPr="00DE4928">
        <w:rPr>
          <w:rStyle w:val="tlid-translation"/>
          <w:rFonts w:cstheme="minorHAnsi"/>
          <w:b/>
          <w:color w:val="000000"/>
          <w:shd w:val="clear" w:color="auto" w:fill="FFFFFF"/>
          <w:lang w:val="eu-ES"/>
        </w:rPr>
        <w:t>Romanian</w:t>
      </w:r>
      <w:r w:rsidRPr="00DE4928">
        <w:rPr>
          <w:rStyle w:val="tlid-translation"/>
          <w:rFonts w:cstheme="minorHAnsi"/>
          <w:color w:val="000000"/>
          <w:shd w:val="clear" w:color="auto" w:fill="FFFFFF"/>
          <w:lang w:val="eu-ES"/>
        </w:rPr>
        <w:t xml:space="preserve">, </w:t>
      </w:r>
      <w:r w:rsidRPr="00DE4928">
        <w:rPr>
          <w:rFonts w:cstheme="minorHAnsi"/>
          <w:color w:val="CC6600"/>
          <w:u w:val="single"/>
          <w:shd w:val="clear" w:color="auto" w:fill="FFFFFF"/>
        </w:rPr>
        <w:t>lega</w:t>
      </w:r>
      <w:r w:rsidRPr="00DE4928">
        <w:rPr>
          <w:rFonts w:cstheme="minorHAnsi"/>
          <w:color w:val="000000"/>
          <w:shd w:val="clear" w:color="auto" w:fill="FFFFFF"/>
        </w:rPr>
        <w:t xml:space="preserve">, bind, </w:t>
      </w:r>
      <w:r w:rsidRPr="00DE4928">
        <w:rPr>
          <w:rFonts w:cstheme="minorHAnsi"/>
          <w:b/>
          <w:color w:val="000000"/>
          <w:shd w:val="clear" w:color="auto" w:fill="FFFFFF"/>
        </w:rPr>
        <w:t>Armenian</w:t>
      </w:r>
      <w:r w:rsidRPr="00DE4928">
        <w:rPr>
          <w:rFonts w:cstheme="minorHAnsi"/>
          <w:color w:val="000000"/>
          <w:shd w:val="clear" w:color="auto" w:fill="FFFFFF"/>
        </w:rPr>
        <w:t xml:space="preserve">, </w:t>
      </w:r>
      <w:r w:rsidRPr="00DE4928">
        <w:rPr>
          <w:rStyle w:val="tlid-translation"/>
          <w:rFonts w:cstheme="minorHAnsi"/>
          <w:lang w:val="hy-AM"/>
        </w:rPr>
        <w:t>լուծը</w:t>
      </w:r>
      <w:r w:rsidRPr="00DE4928">
        <w:rPr>
          <w:rStyle w:val="tlid-translation"/>
          <w:rFonts w:cstheme="minorHAnsi"/>
          <w:color w:val="000000"/>
          <w:shd w:val="clear" w:color="auto" w:fill="FFFFFF"/>
        </w:rPr>
        <w:t>,</w:t>
      </w:r>
      <w:r w:rsidRPr="00DE4928">
        <w:rPr>
          <w:rStyle w:val="tlid-translation"/>
          <w:rFonts w:cstheme="minorHAnsi"/>
          <w:color w:val="CC6600"/>
          <w:shd w:val="clear" w:color="auto" w:fill="FFFFFF"/>
        </w:rPr>
        <w:t xml:space="preserve"> </w:t>
      </w:r>
      <w:r w:rsidRPr="00DE4928">
        <w:rPr>
          <w:rStyle w:val="tlid-translation"/>
          <w:rFonts w:cstheme="minorHAnsi"/>
          <w:color w:val="CC6600"/>
          <w:u w:val="single"/>
          <w:shd w:val="clear" w:color="auto" w:fill="FFFFFF"/>
        </w:rPr>
        <w:t>lutsy</w:t>
      </w:r>
      <w:r w:rsidRPr="00DE4928">
        <w:rPr>
          <w:rStyle w:val="tlid-translation"/>
          <w:rFonts w:cstheme="minorHAnsi"/>
          <w:color w:val="000000"/>
          <w:shd w:val="clear" w:color="auto" w:fill="FFFFFF"/>
        </w:rPr>
        <w:t xml:space="preserve">, yoke, </w:t>
      </w:r>
      <w:r w:rsidRPr="00DE4928">
        <w:rPr>
          <w:rFonts w:cstheme="minorHAnsi"/>
          <w:b/>
          <w:color w:val="000000"/>
          <w:shd w:val="clear" w:color="auto" w:fill="FFFFFF"/>
        </w:rPr>
        <w:t>Albanian</w:t>
      </w:r>
      <w:r w:rsidRPr="00DE4928">
        <w:rPr>
          <w:rFonts w:cstheme="minorHAnsi"/>
          <w:color w:val="000000"/>
          <w:shd w:val="clear" w:color="auto" w:fill="FFFFFF"/>
        </w:rPr>
        <w:t xml:space="preserve">, </w:t>
      </w:r>
      <w:r w:rsidRPr="00DE4928">
        <w:rPr>
          <w:rFonts w:cstheme="minorHAnsi"/>
          <w:color w:val="CC6600"/>
          <w:u w:val="single"/>
          <w:shd w:val="clear" w:color="auto" w:fill="FFFFFF"/>
        </w:rPr>
        <w:t>lidh</w:t>
      </w:r>
      <w:r w:rsidRPr="00DE4928">
        <w:rPr>
          <w:rFonts w:cstheme="minorHAnsi"/>
          <w:color w:val="000000"/>
          <w:shd w:val="clear" w:color="auto" w:fill="FFFFFF"/>
        </w:rPr>
        <w:t xml:space="preserve">, connect, bind, </w:t>
      </w:r>
      <w:r w:rsidRPr="00DE4928">
        <w:rPr>
          <w:rFonts w:cstheme="minorHAnsi"/>
          <w:b/>
          <w:color w:val="000000"/>
          <w:shd w:val="clear" w:color="auto" w:fill="FFFFFF"/>
        </w:rPr>
        <w:t>Basque</w:t>
      </w:r>
      <w:r w:rsidRPr="00DE4928">
        <w:rPr>
          <w:rFonts w:cstheme="minorHAnsi"/>
          <w:color w:val="000000"/>
          <w:shd w:val="clear" w:color="auto" w:fill="FFFFFF"/>
        </w:rPr>
        <w:t xml:space="preserve">, </w:t>
      </w:r>
      <w:r w:rsidRPr="00DE4928">
        <w:rPr>
          <w:rFonts w:cstheme="minorHAnsi"/>
          <w:color w:val="CC6600"/>
          <w:u w:val="single"/>
        </w:rPr>
        <w:t>lotu</w:t>
      </w:r>
      <w:r w:rsidRPr="00DE4928">
        <w:rPr>
          <w:rFonts w:cstheme="minorHAnsi"/>
        </w:rPr>
        <w:t xml:space="preserve">, to fasten, tie, buckle, attach, </w:t>
      </w:r>
      <w:r w:rsidRPr="00DE4928">
        <w:rPr>
          <w:rFonts w:cstheme="minorHAnsi"/>
          <w:b/>
        </w:rPr>
        <w:t>English</w:t>
      </w:r>
      <w:r w:rsidRPr="00DE4928">
        <w:rPr>
          <w:rFonts w:cstheme="minorHAnsi"/>
        </w:rPr>
        <w:t xml:space="preserve">, </w:t>
      </w:r>
      <w:r w:rsidRPr="00DE4928">
        <w:rPr>
          <w:rFonts w:cstheme="minorHAnsi"/>
          <w:color w:val="CC6600"/>
          <w:u w:val="single"/>
        </w:rPr>
        <w:t>link</w:t>
      </w:r>
      <w:r w:rsidRPr="00DE4928">
        <w:rPr>
          <w:rFonts w:cstheme="minorHAnsi"/>
        </w:rPr>
        <w:t xml:space="preserve">, [&lt;ME, </w:t>
      </w:r>
      <w:r w:rsidRPr="00DE4928">
        <w:rPr>
          <w:rFonts w:cstheme="minorHAnsi"/>
          <w:color w:val="CC6600"/>
          <w:u w:val="single"/>
        </w:rPr>
        <w:t>linke</w:t>
      </w:r>
      <w:r w:rsidRPr="00DE4928">
        <w:rPr>
          <w:rFonts w:cstheme="minorHAnsi"/>
        </w:rPr>
        <w:t xml:space="preserve">, of Scandinavien origin], </w:t>
      </w:r>
      <w:r w:rsidRPr="00DE4928">
        <w:rPr>
          <w:rStyle w:val="tlid-translation"/>
          <w:rFonts w:cstheme="minorHAnsi"/>
          <w:b/>
        </w:rPr>
        <w:t>Mongolian</w:t>
      </w:r>
      <w:r w:rsidRPr="00DE4928">
        <w:rPr>
          <w:rStyle w:val="tlid-translation"/>
          <w:rFonts w:cstheme="minorHAnsi"/>
        </w:rPr>
        <w:t xml:space="preserve">, </w:t>
      </w:r>
      <w:r w:rsidRPr="00DE4928">
        <w:rPr>
          <w:rStyle w:val="tlid-translation"/>
          <w:rFonts w:cstheme="minorHAnsi"/>
          <w:lang w:val="mn-MN"/>
        </w:rPr>
        <w:t xml:space="preserve">бэхлэх, </w:t>
      </w:r>
      <w:r w:rsidRPr="00DE4928">
        <w:rPr>
          <w:rStyle w:val="tlid-translation"/>
          <w:rFonts w:cstheme="minorHAnsi"/>
          <w:color w:val="CC6600"/>
          <w:u w:val="single"/>
          <w:lang w:val="mn-MN"/>
        </w:rPr>
        <w:t>bekhlekh</w:t>
      </w:r>
      <w:r w:rsidRPr="00DE4928">
        <w:rPr>
          <w:rStyle w:val="tlid-translation"/>
          <w:rFonts w:cstheme="minorHAnsi"/>
          <w:lang w:val="mn-MN"/>
        </w:rPr>
        <w:t>, to fasten</w:t>
      </w:r>
      <w:r w:rsidRPr="00DE4928">
        <w:rPr>
          <w:rStyle w:val="tlid-translation"/>
          <w:rFonts w:cstheme="minorHAnsi"/>
        </w:rPr>
        <w:t xml:space="preserve">, </w:t>
      </w:r>
      <w:r w:rsidRPr="00DE4928">
        <w:rPr>
          <w:rStyle w:val="tlid-translation"/>
          <w:rFonts w:cstheme="minorHAnsi"/>
          <w:b/>
        </w:rPr>
        <w:t>Uzbek</w:t>
      </w:r>
      <w:r w:rsidRPr="00DE4928">
        <w:rPr>
          <w:rStyle w:val="tlid-translation"/>
          <w:rFonts w:cstheme="minorHAnsi"/>
        </w:rPr>
        <w:t xml:space="preserve">, </w:t>
      </w:r>
      <w:r w:rsidRPr="00DE4928">
        <w:rPr>
          <w:rStyle w:val="tlid-translation"/>
          <w:rFonts w:cstheme="minorHAnsi"/>
          <w:color w:val="CC6600"/>
          <w:u w:val="single"/>
          <w:lang w:val="uz-Latn-UZ"/>
        </w:rPr>
        <w:t>bog'lash</w:t>
      </w:r>
      <w:r w:rsidRPr="00DE4928">
        <w:rPr>
          <w:rStyle w:val="tlid-translation"/>
          <w:rFonts w:cstheme="minorHAnsi"/>
          <w:lang w:val="uz-Latn-UZ"/>
        </w:rPr>
        <w:t xml:space="preserve">, to bind, link, tie, </w:t>
      </w:r>
      <w:r w:rsidRPr="00DE4928">
        <w:rPr>
          <w:rStyle w:val="tlid-translation"/>
          <w:rFonts w:cstheme="minorHAnsi"/>
          <w:b/>
          <w:lang w:val="uz-Latn-UZ"/>
        </w:rPr>
        <w:t>Kyrgyz</w:t>
      </w:r>
      <w:r w:rsidRPr="00DE4928">
        <w:rPr>
          <w:rStyle w:val="tlid-translation"/>
          <w:rFonts w:cstheme="minorHAnsi"/>
          <w:lang w:val="uz-Latn-UZ"/>
        </w:rPr>
        <w:t xml:space="preserve">, </w:t>
      </w:r>
      <w:r w:rsidRPr="00DE4928">
        <w:rPr>
          <w:rStyle w:val="tlid-translation"/>
          <w:rFonts w:cstheme="minorHAnsi"/>
          <w:lang w:val="ky-KG"/>
        </w:rPr>
        <w:t xml:space="preserve">байлоо, </w:t>
      </w:r>
      <w:r w:rsidRPr="00DE4928">
        <w:rPr>
          <w:rStyle w:val="tlid-translation"/>
          <w:rFonts w:cstheme="minorHAnsi"/>
          <w:color w:val="CC6600"/>
          <w:u w:val="single"/>
          <w:lang w:val="ky-KG"/>
        </w:rPr>
        <w:t>bayloo</w:t>
      </w:r>
      <w:r w:rsidRPr="00DE4928">
        <w:rPr>
          <w:rStyle w:val="tlid-translation"/>
          <w:rFonts w:cstheme="minorHAnsi"/>
          <w:lang w:val="ky-KG"/>
        </w:rPr>
        <w:t>, to bind, tie</w:t>
      </w:r>
      <w:r w:rsidRPr="00DE4928">
        <w:rPr>
          <w:rStyle w:val="tlid-translation"/>
          <w:rFonts w:cstheme="minorHAnsi"/>
        </w:rPr>
        <w:t xml:space="preserve">, </w:t>
      </w:r>
      <w:r w:rsidRPr="00DE4928">
        <w:rPr>
          <w:rStyle w:val="tlid-translation"/>
          <w:rFonts w:cstheme="minorHAnsi"/>
          <w:b/>
        </w:rPr>
        <w:t>Mongolian</w:t>
      </w:r>
      <w:r w:rsidRPr="00DE4928">
        <w:rPr>
          <w:rStyle w:val="tlid-translation"/>
          <w:rFonts w:cstheme="minorHAnsi"/>
        </w:rPr>
        <w:t xml:space="preserve">, </w:t>
      </w:r>
      <w:r w:rsidRPr="00DE4928">
        <w:rPr>
          <w:rStyle w:val="tlid-translation"/>
          <w:rFonts w:cstheme="minorHAnsi"/>
          <w:lang w:val="mn-MN"/>
        </w:rPr>
        <w:t xml:space="preserve">буулга, </w:t>
      </w:r>
      <w:r w:rsidRPr="00DE4928">
        <w:rPr>
          <w:rStyle w:val="tlid-translation"/>
          <w:rFonts w:cstheme="minorHAnsi"/>
          <w:color w:val="CC6600"/>
          <w:u w:val="single"/>
          <w:lang w:val="mn-MN"/>
        </w:rPr>
        <w:t>buulga</w:t>
      </w:r>
      <w:r w:rsidRPr="00DE4928">
        <w:rPr>
          <w:rStyle w:val="tlid-translation"/>
          <w:rFonts w:cstheme="minorHAnsi"/>
          <w:lang w:val="mn-MN"/>
        </w:rPr>
        <w:t xml:space="preserve">, yoke, </w:t>
      </w:r>
      <w:r w:rsidRPr="00DE4928">
        <w:rPr>
          <w:rFonts w:cstheme="minorHAnsi"/>
          <w:b/>
        </w:rPr>
        <w:t>Romanian</w:t>
      </w:r>
      <w:r w:rsidRPr="00DE4928">
        <w:rPr>
          <w:rFonts w:cstheme="minorHAnsi"/>
        </w:rPr>
        <w:t xml:space="preserve">, </w:t>
      </w:r>
      <w:r w:rsidRPr="00DE4928">
        <w:rPr>
          <w:rFonts w:cstheme="minorHAnsi"/>
          <w:color w:val="FF0000"/>
        </w:rPr>
        <w:t>ÎMPĂNA</w:t>
      </w:r>
      <w:r w:rsidRPr="00DE4928">
        <w:rPr>
          <w:rFonts w:cstheme="minorHAnsi"/>
        </w:rPr>
        <w:t xml:space="preserve">, to fasten, to block, </w:t>
      </w:r>
      <w:r w:rsidRPr="00DE4928">
        <w:rPr>
          <w:rFonts w:cstheme="minorHAnsi"/>
          <w:b/>
        </w:rPr>
        <w:t>Latin</w:t>
      </w:r>
      <w:r w:rsidRPr="00DE4928">
        <w:rPr>
          <w:rFonts w:cstheme="minorHAnsi"/>
        </w:rPr>
        <w:t xml:space="preserve">, </w:t>
      </w:r>
      <w:r w:rsidRPr="00DE4928">
        <w:rPr>
          <w:rFonts w:cstheme="minorHAnsi"/>
          <w:color w:val="FF0000"/>
        </w:rPr>
        <w:t>pango, pangere, panxi</w:t>
      </w:r>
      <w:r w:rsidRPr="00DE4928">
        <w:rPr>
          <w:rFonts w:cstheme="minorHAnsi"/>
          <w:color w:val="000000"/>
        </w:rPr>
        <w:t xml:space="preserve">, to fasten, </w:t>
      </w:r>
      <w:r w:rsidRPr="00DE4928">
        <w:rPr>
          <w:rFonts w:cstheme="minorHAnsi"/>
          <w:b/>
          <w:color w:val="000000"/>
        </w:rPr>
        <w:t>Etruscan</w:t>
      </w:r>
      <w:r w:rsidRPr="00DE4928">
        <w:rPr>
          <w:rFonts w:cstheme="minorHAnsi"/>
          <w:color w:val="000000"/>
        </w:rPr>
        <w:t xml:space="preserve">, </w:t>
      </w:r>
      <w:r w:rsidRPr="00DE4928">
        <w:rPr>
          <w:rFonts w:cstheme="minorHAnsi"/>
          <w:color w:val="FF0000"/>
        </w:rPr>
        <w:t>pane</w:t>
      </w:r>
      <w:r w:rsidRPr="00DE4928">
        <w:rPr>
          <w:rFonts w:cstheme="minorHAnsi"/>
        </w:rPr>
        <w:t xml:space="preserve">, </w:t>
      </w:r>
      <w:r w:rsidRPr="00DE4928">
        <w:rPr>
          <w:rFonts w:cstheme="minorHAnsi"/>
          <w:color w:val="FF0000"/>
        </w:rPr>
        <w:t>panes</w:t>
      </w:r>
      <w:r w:rsidRPr="00DE4928">
        <w:rPr>
          <w:rFonts w:cstheme="minorHAnsi"/>
        </w:rPr>
        <w:t xml:space="preserve">, to fasten or bread?, </w:t>
      </w:r>
      <w:r w:rsidRPr="00DE4928">
        <w:rPr>
          <w:rFonts w:cstheme="minorHAnsi"/>
          <w:b/>
        </w:rPr>
        <w:t>Croatian</w:t>
      </w:r>
      <w:r w:rsidRPr="00DE4928">
        <w:rPr>
          <w:rFonts w:cstheme="minorHAnsi"/>
        </w:rPr>
        <w:t xml:space="preserve">, </w:t>
      </w:r>
      <w:r w:rsidRPr="00DE4928">
        <w:rPr>
          <w:rStyle w:val="tlid-translation"/>
          <w:rFonts w:cstheme="minorHAnsi"/>
          <w:color w:val="CC6600"/>
          <w:u w:val="single"/>
        </w:rPr>
        <w:t>vezati</w:t>
      </w:r>
      <w:r w:rsidRPr="00DE4928">
        <w:rPr>
          <w:rStyle w:val="tlid-translation"/>
          <w:rFonts w:cstheme="minorHAnsi"/>
        </w:rPr>
        <w:t>, to bind, S</w:t>
      </w:r>
      <w:r w:rsidRPr="00DE4928">
        <w:rPr>
          <w:rStyle w:val="tlid-translation"/>
          <w:rFonts w:cstheme="minorHAnsi"/>
          <w:b/>
        </w:rPr>
        <w:t>erbo-Croatian</w:t>
      </w:r>
      <w:r w:rsidRPr="00DE4928">
        <w:rPr>
          <w:rStyle w:val="tlid-translation"/>
          <w:rFonts w:cstheme="minorHAnsi"/>
        </w:rPr>
        <w:t xml:space="preserve">, </w:t>
      </w:r>
      <w:r w:rsidRPr="00DE4928">
        <w:rPr>
          <w:rFonts w:cstheme="minorHAnsi"/>
          <w:color w:val="CC6600"/>
          <w:u w:val="single"/>
        </w:rPr>
        <w:t>vezati</w:t>
      </w:r>
      <w:r w:rsidRPr="00DE4928">
        <w:rPr>
          <w:rFonts w:cstheme="minorHAnsi"/>
        </w:rPr>
        <w:t xml:space="preserve">, to bind, </w:t>
      </w:r>
      <w:r w:rsidRPr="00DE4928">
        <w:rPr>
          <w:rFonts w:cstheme="minorHAnsi"/>
          <w:b/>
        </w:rPr>
        <w:t>Kazakh</w:t>
      </w:r>
      <w:r w:rsidRPr="00DE4928">
        <w:rPr>
          <w:rFonts w:cstheme="minorHAnsi"/>
        </w:rPr>
        <w:t xml:space="preserve">, </w:t>
      </w:r>
      <w:r w:rsidRPr="00DE4928">
        <w:rPr>
          <w:rStyle w:val="tlid-translation"/>
          <w:rFonts w:cstheme="minorHAnsi"/>
          <w:lang w:val="kk-KZ"/>
        </w:rPr>
        <w:t xml:space="preserve">бекіту, </w:t>
      </w:r>
      <w:r w:rsidRPr="00DE4928">
        <w:rPr>
          <w:rStyle w:val="tlid-translation"/>
          <w:rFonts w:cstheme="minorHAnsi"/>
          <w:color w:val="CC6600"/>
          <w:u w:val="single"/>
          <w:lang w:val="kk-KZ"/>
        </w:rPr>
        <w:t>bekitw</w:t>
      </w:r>
      <w:r w:rsidRPr="00DE4928">
        <w:rPr>
          <w:rStyle w:val="tlid-translation"/>
          <w:rFonts w:cstheme="minorHAnsi"/>
          <w:lang w:val="kk-KZ"/>
        </w:rPr>
        <w:t>, to fasten</w:t>
      </w:r>
      <w:r w:rsidRPr="00DE4928">
        <w:rPr>
          <w:rStyle w:val="tlid-translation"/>
          <w:rFonts w:cstheme="minorHAnsi"/>
        </w:rPr>
        <w:t xml:space="preserve">, </w:t>
      </w:r>
      <w:r w:rsidRPr="00DE4928">
        <w:rPr>
          <w:rStyle w:val="tlid-translation"/>
          <w:rFonts w:cstheme="minorHAnsi"/>
          <w:b/>
        </w:rPr>
        <w:t>Kyrgyz</w:t>
      </w:r>
      <w:r w:rsidRPr="00DE4928">
        <w:rPr>
          <w:rStyle w:val="tlid-translation"/>
          <w:rFonts w:cstheme="minorHAnsi"/>
        </w:rPr>
        <w:t xml:space="preserve">, </w:t>
      </w:r>
      <w:r w:rsidRPr="00DE4928">
        <w:rPr>
          <w:rStyle w:val="tlid-translation"/>
          <w:rFonts w:cstheme="minorHAnsi"/>
          <w:lang w:val="ky-KG"/>
        </w:rPr>
        <w:t xml:space="preserve">бекитүү, </w:t>
      </w:r>
      <w:r w:rsidRPr="00DE4928">
        <w:rPr>
          <w:rStyle w:val="tlid-translation"/>
          <w:rFonts w:cstheme="minorHAnsi"/>
          <w:color w:val="CC6600"/>
          <w:u w:val="single"/>
          <w:lang w:val="ky-KG"/>
        </w:rPr>
        <w:t>bekitüü</w:t>
      </w:r>
      <w:r w:rsidRPr="00DE4928">
        <w:rPr>
          <w:rStyle w:val="tlid-translation"/>
          <w:rFonts w:cstheme="minorHAnsi"/>
          <w:lang w:val="ky-KG"/>
        </w:rPr>
        <w:t>, to fasten</w:t>
      </w:r>
      <w:r w:rsidRPr="00DE4928">
        <w:rPr>
          <w:rStyle w:val="tlid-translation"/>
          <w:rFonts w:cstheme="minorHAnsi"/>
        </w:rPr>
        <w:t xml:space="preserve">, </w:t>
      </w:r>
      <w:r w:rsidRPr="00DE4928">
        <w:rPr>
          <w:rStyle w:val="tlid-translation"/>
          <w:rFonts w:cstheme="minorHAnsi"/>
          <w:b/>
        </w:rPr>
        <w:t>Traditional Chinese</w:t>
      </w:r>
      <w:r w:rsidRPr="00DE4928">
        <w:rPr>
          <w:rStyle w:val="tlid-translation"/>
          <w:rFonts w:cstheme="minorHAnsi"/>
        </w:rPr>
        <w:t xml:space="preserve">, </w:t>
      </w:r>
      <w:r w:rsidRPr="00DE4928">
        <w:rPr>
          <w:rStyle w:val="tlid-translation"/>
          <w:rFonts w:eastAsia="MS Gothic" w:cstheme="minorHAnsi"/>
          <w:lang w:val="mn-MN" w:eastAsia="zh-TW"/>
        </w:rPr>
        <w:t>綁定</w:t>
      </w:r>
      <w:r w:rsidRPr="00DE4928">
        <w:rPr>
          <w:rStyle w:val="tlid-translation"/>
          <w:rFonts w:cstheme="minorHAnsi"/>
          <w:lang w:val="mn-MN" w:eastAsia="zh-TW"/>
        </w:rPr>
        <w:t xml:space="preserve">, </w:t>
      </w:r>
      <w:r w:rsidRPr="00DE4928">
        <w:rPr>
          <w:rStyle w:val="tlid-translation"/>
          <w:rFonts w:cstheme="minorHAnsi"/>
          <w:color w:val="CC6600"/>
          <w:u w:val="single"/>
          <w:lang w:val="mn-MN" w:eastAsia="zh-TW"/>
        </w:rPr>
        <w:t>Bǎng dìng</w:t>
      </w:r>
      <w:r w:rsidRPr="00DE4928">
        <w:rPr>
          <w:rStyle w:val="tlid-translation"/>
          <w:rFonts w:cstheme="minorHAnsi"/>
          <w:lang w:val="mn-MN" w:eastAsia="zh-TW"/>
        </w:rPr>
        <w:t xml:space="preserve">, bind, restrict, bridle, </w:t>
      </w:r>
      <w:r w:rsidRPr="00DE4928">
        <w:rPr>
          <w:rStyle w:val="tlid-translation"/>
          <w:rFonts w:eastAsia="MS Gothic" w:cstheme="minorHAnsi"/>
          <w:lang w:val="mn-MN" w:eastAsia="zh-TW"/>
        </w:rPr>
        <w:t>綁</w:t>
      </w:r>
      <w:r w:rsidRPr="00DE4928">
        <w:rPr>
          <w:rStyle w:val="tlid-translation"/>
          <w:rFonts w:cstheme="minorHAnsi"/>
          <w:lang w:val="mn-MN" w:eastAsia="zh-TW"/>
        </w:rPr>
        <w:t xml:space="preserve">, </w:t>
      </w:r>
      <w:r w:rsidRPr="00DE4928">
        <w:rPr>
          <w:rStyle w:val="tlid-translation"/>
          <w:rFonts w:cstheme="minorHAnsi"/>
          <w:color w:val="CC6600"/>
          <w:u w:val="single"/>
          <w:lang w:val="mn-MN" w:eastAsia="zh-TW"/>
        </w:rPr>
        <w:t>Bǎng</w:t>
      </w:r>
      <w:r w:rsidRPr="00DE4928">
        <w:rPr>
          <w:rStyle w:val="tlid-translation"/>
          <w:rFonts w:cstheme="minorHAnsi"/>
          <w:lang w:val="mn-MN" w:eastAsia="zh-TW"/>
        </w:rPr>
        <w:t>, to tie</w:t>
      </w:r>
      <w:r w:rsidRPr="00DE4928">
        <w:rPr>
          <w:rStyle w:val="tlid-translation"/>
          <w:rFonts w:cstheme="minorHAnsi"/>
          <w:lang w:eastAsia="zh-TW"/>
        </w:rPr>
        <w:t xml:space="preserve">, </w:t>
      </w:r>
      <w:r w:rsidRPr="00DE4928">
        <w:rPr>
          <w:rStyle w:val="tlid-translation"/>
          <w:rFonts w:cstheme="minorHAnsi"/>
          <w:b/>
          <w:lang w:eastAsia="zh-TW"/>
        </w:rPr>
        <w:t>Hittite</w:t>
      </w:r>
      <w:r w:rsidRPr="00DE4928">
        <w:rPr>
          <w:rStyle w:val="tlid-translation"/>
          <w:rFonts w:cstheme="minorHAnsi"/>
          <w:lang w:eastAsia="zh-TW"/>
        </w:rPr>
        <w:t xml:space="preserve">, </w:t>
      </w:r>
      <w:r w:rsidRPr="00DE4928">
        <w:rPr>
          <w:rFonts w:cstheme="minorHAnsi"/>
          <w:b/>
          <w:bCs/>
          <w:color w:val="993399"/>
          <w:u w:val="single"/>
        </w:rPr>
        <w:t>hamenk</w:t>
      </w:r>
      <w:r w:rsidRPr="00DE4928">
        <w:rPr>
          <w:rFonts w:cstheme="minorHAnsi"/>
          <w:color w:val="000000"/>
        </w:rPr>
        <w:t>-, to attach, marry, to link,</w:t>
      </w:r>
      <w:r w:rsidRPr="00DE4928">
        <w:rPr>
          <w:rStyle w:val="tlid-translation"/>
          <w:rFonts w:cstheme="minorHAnsi"/>
          <w:lang w:val="mn-MN" w:eastAsia="zh-TW"/>
        </w:rPr>
        <w:t> </w:t>
      </w:r>
      <w:r w:rsidRPr="00DE4928">
        <w:rPr>
          <w:rStyle w:val="tlid-translation"/>
          <w:rFonts w:cstheme="minorHAnsi"/>
          <w:b/>
          <w:lang w:eastAsia="zh-TW"/>
        </w:rPr>
        <w:t>Hurrian</w:t>
      </w:r>
      <w:r w:rsidRPr="00DE4928">
        <w:rPr>
          <w:rStyle w:val="tlid-translation"/>
          <w:rFonts w:cstheme="minorHAnsi"/>
          <w:lang w:eastAsia="zh-TW"/>
        </w:rPr>
        <w:t xml:space="preserve">, </w:t>
      </w:r>
      <w:r w:rsidRPr="00DE4928">
        <w:rPr>
          <w:rFonts w:cstheme="minorHAnsi"/>
          <w:color w:val="993399"/>
          <w:u w:val="single"/>
          <w:shd w:val="clear" w:color="auto" w:fill="FFFFFF"/>
        </w:rPr>
        <w:t>hemz</w:t>
      </w:r>
      <w:r w:rsidRPr="00DE4928">
        <w:rPr>
          <w:rFonts w:cstheme="minorHAnsi"/>
          <w:shd w:val="clear" w:color="auto" w:fill="FFFFFF"/>
        </w:rPr>
        <w:t xml:space="preserve">, to bind, </w:t>
      </w:r>
      <w:r w:rsidRPr="00DE4928">
        <w:rPr>
          <w:rFonts w:cstheme="minorHAnsi"/>
          <w:b/>
          <w:shd w:val="clear" w:color="auto" w:fill="FFFFFF"/>
        </w:rPr>
        <w:t>Hittite</w:t>
      </w:r>
      <w:r w:rsidRPr="00DE4928">
        <w:rPr>
          <w:rFonts w:cstheme="minorHAnsi"/>
          <w:shd w:val="clear" w:color="auto" w:fill="FFFFFF"/>
        </w:rPr>
        <w:t xml:space="preserve">, </w:t>
      </w:r>
      <w:r w:rsidRPr="00DE4928">
        <w:rPr>
          <w:rFonts w:cstheme="minorHAnsi"/>
          <w:b/>
          <w:bCs/>
          <w:color w:val="009900"/>
          <w:u w:val="single"/>
        </w:rPr>
        <w:t>tiie/a</w:t>
      </w:r>
      <w:r w:rsidRPr="00DE4928">
        <w:rPr>
          <w:rFonts w:cstheme="minorHAnsi"/>
          <w:color w:val="000000"/>
        </w:rPr>
        <w:t xml:space="preserve">, </w:t>
      </w:r>
      <w:r w:rsidRPr="00DE4928">
        <w:rPr>
          <w:rFonts w:cstheme="minorHAnsi"/>
          <w:b/>
          <w:bCs/>
          <w:color w:val="009900"/>
          <w:u w:val="single"/>
        </w:rPr>
        <w:t>tie/a</w:t>
      </w:r>
      <w:r w:rsidRPr="00DE4928">
        <w:rPr>
          <w:rFonts w:cstheme="minorHAnsi"/>
          <w:color w:val="000000"/>
        </w:rPr>
        <w:t xml:space="preserve">, to bind, </w:t>
      </w:r>
      <w:r w:rsidRPr="00DE4928">
        <w:rPr>
          <w:rFonts w:cstheme="minorHAnsi"/>
          <w:b/>
          <w:color w:val="000000"/>
        </w:rPr>
        <w:t>English</w:t>
      </w:r>
      <w:r w:rsidRPr="00DE4928">
        <w:rPr>
          <w:rFonts w:cstheme="minorHAnsi"/>
          <w:color w:val="000000"/>
        </w:rPr>
        <w:t xml:space="preserve">, </w:t>
      </w:r>
      <w:r w:rsidRPr="00DE4928">
        <w:rPr>
          <w:rFonts w:cstheme="minorHAnsi"/>
        </w:rPr>
        <w:t>to</w:t>
      </w:r>
      <w:r w:rsidRPr="00DE4928">
        <w:rPr>
          <w:rFonts w:cstheme="minorHAnsi"/>
          <w:color w:val="009900"/>
          <w:u w:val="single"/>
        </w:rPr>
        <w:t xml:space="preserve"> tie</w:t>
      </w:r>
      <w:r w:rsidRPr="00DE4928">
        <w:rPr>
          <w:rFonts w:cstheme="minorHAnsi"/>
        </w:rPr>
        <w:t xml:space="preserve"> [&lt;OE </w:t>
      </w:r>
      <w:r w:rsidRPr="00DE4928">
        <w:rPr>
          <w:rFonts w:cstheme="minorHAnsi"/>
          <w:color w:val="009900"/>
          <w:u w:val="single"/>
        </w:rPr>
        <w:t>tigan</w:t>
      </w:r>
      <w:r w:rsidRPr="00DE4928">
        <w:rPr>
          <w:rFonts w:cstheme="minorHAnsi"/>
        </w:rPr>
        <w:t xml:space="preserve">], </w:t>
      </w:r>
      <w:r w:rsidRPr="00DE4928">
        <w:rPr>
          <w:rFonts w:cstheme="minorHAnsi"/>
          <w:b/>
        </w:rPr>
        <w:t>Akkadian</w:t>
      </w:r>
      <w:r w:rsidRPr="00DE4928">
        <w:rPr>
          <w:rFonts w:cstheme="minorHAnsi"/>
        </w:rPr>
        <w:t xml:space="preserve">, </w:t>
      </w:r>
      <w:r w:rsidRPr="00DE4928">
        <w:rPr>
          <w:rFonts w:cstheme="minorHAnsi"/>
          <w:b/>
          <w:bCs/>
          <w:color w:val="993399"/>
          <w:u w:val="single"/>
          <w:shd w:val="clear" w:color="auto" w:fill="FFFFFF"/>
        </w:rPr>
        <w:t>ṣummudu</w:t>
      </w:r>
      <w:r w:rsidRPr="00DE4928">
        <w:rPr>
          <w:rFonts w:cstheme="minorHAnsi"/>
          <w:color w:val="000000"/>
          <w:shd w:val="clear" w:color="auto" w:fill="FFFFFF"/>
        </w:rPr>
        <w:t xml:space="preserve">, yoked, harnessed, </w:t>
      </w:r>
      <w:r w:rsidRPr="00DE4928">
        <w:rPr>
          <w:rFonts w:cstheme="minorHAnsi"/>
          <w:b/>
          <w:bCs/>
          <w:color w:val="993399"/>
          <w:u w:val="single"/>
          <w:shd w:val="clear" w:color="auto" w:fill="FFFFFF"/>
        </w:rPr>
        <w:t>ṣamdu</w:t>
      </w:r>
      <w:r w:rsidRPr="00DE4928">
        <w:rPr>
          <w:rFonts w:cstheme="minorHAnsi"/>
          <w:color w:val="000000"/>
          <w:shd w:val="clear" w:color="auto" w:fill="FFFFFF"/>
        </w:rPr>
        <w:t xml:space="preserve">, </w:t>
      </w:r>
      <w:r w:rsidRPr="00DE4928">
        <w:rPr>
          <w:rFonts w:cstheme="minorHAnsi"/>
          <w:b/>
          <w:bCs/>
          <w:color w:val="993399"/>
          <w:u w:val="single"/>
          <w:shd w:val="clear" w:color="auto" w:fill="FFFFFF"/>
        </w:rPr>
        <w:t>ṣendu</w:t>
      </w:r>
      <w:r w:rsidRPr="00DE4928">
        <w:rPr>
          <w:rFonts w:cstheme="minorHAnsi"/>
          <w:color w:val="000000"/>
          <w:shd w:val="clear" w:color="auto" w:fill="FFFFFF"/>
        </w:rPr>
        <w:t xml:space="preserve">, adj., harnessed, </w:t>
      </w:r>
      <w:r w:rsidRPr="00DE4928">
        <w:rPr>
          <w:rFonts w:cstheme="minorHAnsi"/>
          <w:b/>
          <w:bCs/>
          <w:color w:val="993399"/>
          <w:u w:val="single"/>
        </w:rPr>
        <w:t>ṣamādu</w:t>
      </w:r>
      <w:r w:rsidRPr="00DE4928">
        <w:rPr>
          <w:rFonts w:cstheme="minorHAnsi"/>
        </w:rPr>
        <w:t xml:space="preserve">, to harness, yoke, to drive, put on a bandage, etc., </w:t>
      </w:r>
      <w:r w:rsidRPr="00DE4928">
        <w:rPr>
          <w:rFonts w:cstheme="minorHAnsi"/>
          <w:b/>
        </w:rPr>
        <w:t>Lycian</w:t>
      </w:r>
      <w:r w:rsidRPr="00DE4928">
        <w:rPr>
          <w:rFonts w:cstheme="minorHAnsi"/>
        </w:rPr>
        <w:t xml:space="preserve">, </w:t>
      </w:r>
      <w:r w:rsidRPr="00DE4928">
        <w:rPr>
          <w:rFonts w:cstheme="minorHAnsi"/>
          <w:color w:val="993399"/>
          <w:u w:val="single"/>
        </w:rPr>
        <w:t>sm</w:t>
      </w:r>
      <w:r w:rsidRPr="00DE4928">
        <w:rPr>
          <w:rFonts w:eastAsia="TimesNewRoman" w:cstheme="minorHAnsi"/>
          <w:color w:val="993399"/>
          <w:u w:val="single"/>
        </w:rPr>
        <w:t>̃</w:t>
      </w:r>
      <w:r w:rsidRPr="00DE4928">
        <w:rPr>
          <w:rFonts w:cstheme="minorHAnsi"/>
          <w:color w:val="993399"/>
          <w:u w:val="single"/>
        </w:rPr>
        <w:t>ma</w:t>
      </w:r>
      <w:r w:rsidRPr="00DE4928">
        <w:rPr>
          <w:rFonts w:cstheme="minorHAnsi"/>
        </w:rPr>
        <w:t xml:space="preserve">-: 3rd </w:t>
      </w:r>
      <w:r w:rsidRPr="00DE4928">
        <w:rPr>
          <w:rFonts w:cstheme="minorHAnsi"/>
          <w:color w:val="993399"/>
          <w:u w:val="single"/>
        </w:rPr>
        <w:t>sm</w:t>
      </w:r>
      <w:r w:rsidRPr="00DE4928">
        <w:rPr>
          <w:rFonts w:eastAsia="TimesNewRoman" w:cstheme="minorHAnsi"/>
          <w:color w:val="993399"/>
          <w:u w:val="single"/>
        </w:rPr>
        <w:t>̃</w:t>
      </w:r>
      <w:r w:rsidRPr="00DE4928">
        <w:rPr>
          <w:rFonts w:cstheme="minorHAnsi"/>
          <w:color w:val="993399"/>
          <w:u w:val="single"/>
        </w:rPr>
        <w:t>mati</w:t>
      </w:r>
      <w:r w:rsidRPr="00DE4928">
        <w:rPr>
          <w:rFonts w:cstheme="minorHAnsi"/>
        </w:rPr>
        <w:t>, 3rd pret.</w:t>
      </w:r>
      <w:r w:rsidRPr="00DE4928">
        <w:rPr>
          <w:rFonts w:cstheme="minorHAnsi"/>
          <w:color w:val="993399"/>
          <w:u w:val="single"/>
        </w:rPr>
        <w:t xml:space="preserve"> sm</w:t>
      </w:r>
      <w:r w:rsidRPr="00DE4928">
        <w:rPr>
          <w:rFonts w:eastAsia="TimesNewRoman" w:cstheme="minorHAnsi"/>
          <w:color w:val="993399"/>
          <w:u w:val="single"/>
        </w:rPr>
        <w:t>̃</w:t>
      </w:r>
      <w:r w:rsidRPr="00DE4928">
        <w:rPr>
          <w:rFonts w:cstheme="minorHAnsi"/>
          <w:color w:val="993399"/>
          <w:u w:val="single"/>
        </w:rPr>
        <w:t>mate</w:t>
      </w:r>
      <w:r w:rsidRPr="00DE4928">
        <w:rPr>
          <w:rFonts w:cstheme="minorHAnsi"/>
        </w:rPr>
        <w:t xml:space="preserve">, to bind, </w:t>
      </w:r>
      <w:r w:rsidRPr="00DE4928">
        <w:rPr>
          <w:rFonts w:cstheme="minorHAnsi"/>
          <w:b/>
        </w:rPr>
        <w:t>Mylian</w:t>
      </w:r>
      <w:r w:rsidRPr="00DE4928">
        <w:rPr>
          <w:rFonts w:cstheme="minorHAnsi"/>
        </w:rPr>
        <w:t xml:space="preserve">, </w:t>
      </w:r>
      <w:r w:rsidRPr="00DE4928">
        <w:rPr>
          <w:rFonts w:cstheme="minorHAnsi"/>
          <w:color w:val="993399"/>
          <w:u w:val="single"/>
        </w:rPr>
        <w:t>zm</w:t>
      </w:r>
      <w:r w:rsidRPr="00DE4928">
        <w:rPr>
          <w:rFonts w:eastAsia="TimesNewRoman" w:cstheme="minorHAnsi"/>
          <w:color w:val="993399"/>
          <w:u w:val="single"/>
        </w:rPr>
        <w:t>̃</w:t>
      </w:r>
      <w:r w:rsidRPr="00DE4928">
        <w:rPr>
          <w:rFonts w:cstheme="minorHAnsi"/>
          <w:color w:val="993399"/>
          <w:u w:val="single"/>
        </w:rPr>
        <w:t>p</w:t>
      </w:r>
      <w:r w:rsidRPr="00DE4928">
        <w:rPr>
          <w:rFonts w:cstheme="minorHAnsi"/>
        </w:rPr>
        <w:t xml:space="preserve">- (?): 3rd pret. </w:t>
      </w:r>
      <w:r w:rsidRPr="00DE4928">
        <w:rPr>
          <w:rFonts w:cstheme="minorHAnsi"/>
          <w:color w:val="993399"/>
          <w:u w:val="single"/>
        </w:rPr>
        <w:t>Zm</w:t>
      </w:r>
      <w:r w:rsidRPr="00DE4928">
        <w:rPr>
          <w:rFonts w:eastAsia="TimesNewRoman" w:cstheme="minorHAnsi"/>
          <w:color w:val="993399"/>
          <w:u w:val="single"/>
        </w:rPr>
        <w:t>̃</w:t>
      </w:r>
      <w:r w:rsidRPr="00DE4928">
        <w:rPr>
          <w:rFonts w:cstheme="minorHAnsi"/>
          <w:color w:val="993399"/>
          <w:u w:val="single"/>
        </w:rPr>
        <w:t>pde</w:t>
      </w:r>
      <w:r w:rsidRPr="00DE4928">
        <w:rPr>
          <w:rFonts w:cstheme="minorHAnsi"/>
        </w:rPr>
        <w:t xml:space="preserve">, to bind, </w:t>
      </w:r>
      <w:r w:rsidRPr="00DE4928">
        <w:rPr>
          <w:rFonts w:cstheme="minorHAnsi"/>
          <w:b/>
        </w:rPr>
        <w:t>Sanskrit</w:t>
      </w:r>
      <w:r w:rsidRPr="00DE4928">
        <w:rPr>
          <w:rFonts w:cstheme="minorHAnsi"/>
        </w:rPr>
        <w:t xml:space="preserve">, </w:t>
      </w:r>
      <w:r w:rsidRPr="00DE4928">
        <w:rPr>
          <w:rFonts w:cstheme="minorHAnsi"/>
          <w:color w:val="0000EE"/>
          <w:u w:val="single"/>
        </w:rPr>
        <w:t>yuj.h</w:t>
      </w:r>
      <w:r w:rsidRPr="00DE4928">
        <w:rPr>
          <w:rFonts w:cstheme="minorHAnsi"/>
        </w:rPr>
        <w:t xml:space="preserve"> to yoke,</w:t>
      </w:r>
      <w:r w:rsidRPr="00DE4928">
        <w:rPr>
          <w:rFonts w:cstheme="minorHAnsi"/>
          <w:color w:val="0000EE"/>
        </w:rPr>
        <w:t xml:space="preserve"> </w:t>
      </w:r>
      <w:r w:rsidRPr="00DE4928">
        <w:rPr>
          <w:rFonts w:cstheme="minorHAnsi"/>
          <w:color w:val="0000EE"/>
          <w:u w:val="single"/>
        </w:rPr>
        <w:t>yukte</w:t>
      </w:r>
      <w:r w:rsidRPr="00DE4928">
        <w:rPr>
          <w:rFonts w:cstheme="minorHAnsi"/>
          <w:color w:val="000000"/>
        </w:rPr>
        <w:t>,</w:t>
      </w:r>
      <w:r w:rsidRPr="00DE4928">
        <w:rPr>
          <w:rFonts w:cstheme="minorHAnsi"/>
          <w:color w:val="0000EE"/>
        </w:rPr>
        <w:t xml:space="preserve">  </w:t>
      </w:r>
      <w:r w:rsidRPr="00DE4928">
        <w:rPr>
          <w:rFonts w:cstheme="minorHAnsi"/>
        </w:rPr>
        <w:t xml:space="preserve">being yoked, </w:t>
      </w:r>
      <w:r w:rsidRPr="00DE4928">
        <w:rPr>
          <w:rFonts w:cstheme="minorHAnsi"/>
          <w:b/>
        </w:rPr>
        <w:t>Persian</w:t>
      </w:r>
      <w:r w:rsidRPr="00DE4928">
        <w:rPr>
          <w:rFonts w:cstheme="minorHAnsi"/>
        </w:rPr>
        <w:t xml:space="preserve">, </w:t>
      </w:r>
      <w:r w:rsidRPr="00DE4928">
        <w:rPr>
          <w:rFonts w:cstheme="minorHAnsi"/>
          <w:color w:val="0000EE"/>
          <w:u w:val="single"/>
        </w:rPr>
        <w:t>yuq</w:t>
      </w:r>
      <w:r w:rsidRPr="00DE4928">
        <w:rPr>
          <w:rFonts w:cstheme="minorHAnsi"/>
        </w:rPr>
        <w:t xml:space="preserve">, </w:t>
      </w:r>
      <w:r w:rsidRPr="00DE4928">
        <w:rPr>
          <w:rStyle w:val="nobold"/>
          <w:rFonts w:cstheme="minorHAnsi"/>
        </w:rPr>
        <w:t>یوغ</w:t>
      </w:r>
      <w:r w:rsidRPr="00DE4928">
        <w:rPr>
          <w:rFonts w:cstheme="minorHAnsi"/>
        </w:rPr>
        <w:t xml:space="preserve"> yoke, </w:t>
      </w:r>
      <w:r w:rsidRPr="00DE4928">
        <w:rPr>
          <w:rFonts w:cstheme="minorHAnsi"/>
          <w:b/>
        </w:rPr>
        <w:t>Croatian</w:t>
      </w:r>
      <w:r w:rsidRPr="00DE4928">
        <w:rPr>
          <w:rFonts w:cstheme="minorHAnsi"/>
        </w:rPr>
        <w:t xml:space="preserve">, </w:t>
      </w:r>
      <w:r w:rsidRPr="00DE4928">
        <w:rPr>
          <w:rStyle w:val="tlid-translation"/>
          <w:rFonts w:cstheme="minorHAnsi"/>
          <w:color w:val="3333FF"/>
          <w:shd w:val="clear" w:color="auto" w:fill="FFFFFF"/>
        </w:rPr>
        <w:t>jurnuti</w:t>
      </w:r>
      <w:r w:rsidRPr="00DE4928">
        <w:rPr>
          <w:rStyle w:val="tlid-translation"/>
          <w:rFonts w:cstheme="minorHAnsi"/>
          <w:shd w:val="clear" w:color="auto" w:fill="FFFFFF"/>
        </w:rPr>
        <w:t xml:space="preserve"> se</w:t>
      </w:r>
      <w:r w:rsidRPr="00DE4928">
        <w:rPr>
          <w:rStyle w:val="tlid-translation"/>
          <w:rFonts w:cstheme="minorHAnsi"/>
        </w:rPr>
        <w:t xml:space="preserve">, to yoke, </w:t>
      </w:r>
      <w:r w:rsidRPr="00DE4928">
        <w:rPr>
          <w:rStyle w:val="tlid-translation"/>
          <w:rFonts w:cstheme="minorHAnsi"/>
          <w:b/>
        </w:rPr>
        <w:t>Romanian</w:t>
      </w:r>
      <w:r w:rsidRPr="00DE4928">
        <w:rPr>
          <w:rStyle w:val="tlid-translation"/>
          <w:rFonts w:cstheme="minorHAnsi"/>
        </w:rPr>
        <w:t xml:space="preserve">, </w:t>
      </w:r>
      <w:r w:rsidRPr="00DE4928">
        <w:rPr>
          <w:rFonts w:cstheme="minorHAnsi"/>
          <w:color w:val="3333FF"/>
          <w:u w:val="single"/>
          <w:shd w:val="clear" w:color="auto" w:fill="FFFFFF"/>
        </w:rPr>
        <w:t>jug</w:t>
      </w:r>
      <w:r w:rsidRPr="00DE4928">
        <w:rPr>
          <w:rFonts w:cstheme="minorHAnsi"/>
          <w:color w:val="000000"/>
          <w:shd w:val="clear" w:color="auto" w:fill="FFFFFF"/>
        </w:rPr>
        <w:t>, to yoke,</w:t>
      </w:r>
      <w:r w:rsidRPr="00DE4928">
        <w:rPr>
          <w:rFonts w:cstheme="minorHAnsi"/>
          <w:color w:val="3333FF"/>
          <w:shd w:val="clear" w:color="auto" w:fill="FFFFFF"/>
        </w:rPr>
        <w:t xml:space="preserve"> </w:t>
      </w:r>
      <w:r w:rsidRPr="00DE4928">
        <w:rPr>
          <w:rFonts w:cstheme="minorHAnsi"/>
          <w:color w:val="3333FF"/>
          <w:u w:val="single"/>
          <w:shd w:val="clear" w:color="auto" w:fill="FFFFFF"/>
        </w:rPr>
        <w:t>JUG</w:t>
      </w:r>
      <w:r w:rsidRPr="00DE4928">
        <w:rPr>
          <w:rFonts w:cstheme="minorHAnsi"/>
          <w:color w:val="000000"/>
          <w:shd w:val="clear" w:color="auto" w:fill="FFFFFF"/>
        </w:rPr>
        <w:t xml:space="preserve">, yoke, </w:t>
      </w:r>
      <w:r w:rsidRPr="00DE4928">
        <w:rPr>
          <w:rFonts w:cstheme="minorHAnsi"/>
          <w:color w:val="3333FF"/>
          <w:u w:val="single"/>
          <w:shd w:val="clear" w:color="auto" w:fill="FFFFFF"/>
        </w:rPr>
        <w:t>INJUG</w:t>
      </w:r>
      <w:r w:rsidRPr="00DE4928">
        <w:rPr>
          <w:rFonts w:cstheme="minorHAnsi"/>
          <w:color w:val="3333FF"/>
          <w:shd w:val="clear" w:color="auto" w:fill="FFFFFF"/>
        </w:rPr>
        <w:t>,</w:t>
      </w:r>
      <w:r w:rsidRPr="00DE4928">
        <w:rPr>
          <w:rFonts w:cstheme="minorHAnsi"/>
          <w:color w:val="000000"/>
          <w:shd w:val="clear" w:color="auto" w:fill="FFFFFF"/>
        </w:rPr>
        <w:t xml:space="preserve"> to yoke, </w:t>
      </w:r>
      <w:r w:rsidRPr="00DE4928">
        <w:rPr>
          <w:rFonts w:cstheme="minorHAnsi"/>
          <w:b/>
          <w:color w:val="000000"/>
          <w:shd w:val="clear" w:color="auto" w:fill="FFFFFF"/>
        </w:rPr>
        <w:t>Latin</w:t>
      </w:r>
      <w:r w:rsidRPr="00DE4928">
        <w:rPr>
          <w:rFonts w:cstheme="minorHAnsi"/>
          <w:color w:val="000000"/>
          <w:shd w:val="clear" w:color="auto" w:fill="FFFFFF"/>
        </w:rPr>
        <w:t xml:space="preserve">, </w:t>
      </w:r>
      <w:r w:rsidRPr="00DE4928">
        <w:rPr>
          <w:rFonts w:cstheme="minorHAnsi"/>
          <w:color w:val="0000EE"/>
        </w:rPr>
        <w:t>ugo-are</w:t>
      </w:r>
      <w:r w:rsidRPr="00DE4928">
        <w:rPr>
          <w:rFonts w:cstheme="minorHAnsi"/>
          <w:color w:val="000000"/>
        </w:rPr>
        <w:t xml:space="preserve">, to bind, </w:t>
      </w:r>
      <w:r w:rsidRPr="00DE4928">
        <w:rPr>
          <w:rFonts w:cstheme="minorHAnsi"/>
          <w:color w:val="3333FF"/>
        </w:rPr>
        <w:t>iugum</w:t>
      </w:r>
      <w:r w:rsidRPr="00DE4928">
        <w:rPr>
          <w:rFonts w:cstheme="minorHAnsi"/>
          <w:color w:val="000000"/>
        </w:rPr>
        <w:t xml:space="preserve">-i, yoke, ridge, collar, team,  twosome, summit, </w:t>
      </w:r>
      <w:r w:rsidRPr="00DE4928">
        <w:rPr>
          <w:rFonts w:cstheme="minorHAnsi"/>
          <w:b/>
          <w:color w:val="000000"/>
        </w:rPr>
        <w:t>Scots-Gaelic</w:t>
      </w:r>
      <w:r w:rsidRPr="00DE4928">
        <w:rPr>
          <w:rFonts w:cstheme="minorHAnsi"/>
          <w:color w:val="000000"/>
        </w:rPr>
        <w:t xml:space="preserve">, gus </w:t>
      </w:r>
      <w:r w:rsidRPr="00DE4928">
        <w:rPr>
          <w:rFonts w:cstheme="minorHAnsi"/>
          <w:color w:val="3333FF"/>
          <w:u w:val="single"/>
        </w:rPr>
        <w:t>cuing</w:t>
      </w:r>
      <w:r w:rsidRPr="00DE4928">
        <w:rPr>
          <w:rFonts w:cstheme="minorHAnsi"/>
          <w:color w:val="000000"/>
        </w:rPr>
        <w:t xml:space="preserve">, to yoke, </w:t>
      </w:r>
      <w:r w:rsidRPr="00DE4928">
        <w:rPr>
          <w:rFonts w:cstheme="minorHAnsi"/>
          <w:b/>
          <w:color w:val="000000"/>
        </w:rPr>
        <w:t>Welsh</w:t>
      </w:r>
      <w:r w:rsidRPr="00DE4928">
        <w:rPr>
          <w:rFonts w:cstheme="minorHAnsi"/>
          <w:color w:val="000000"/>
        </w:rPr>
        <w:t xml:space="preserve">, </w:t>
      </w:r>
      <w:r w:rsidRPr="00DE4928">
        <w:rPr>
          <w:rFonts w:cstheme="minorHAnsi"/>
          <w:color w:val="0000EE"/>
          <w:u w:val="single"/>
        </w:rPr>
        <w:t>ieuo</w:t>
      </w:r>
      <w:r w:rsidRPr="00DE4928">
        <w:rPr>
          <w:rFonts w:cstheme="minorHAnsi"/>
        </w:rPr>
        <w:t xml:space="preserve">, i </w:t>
      </w:r>
      <w:r w:rsidRPr="00DE4928">
        <w:rPr>
          <w:rFonts w:cstheme="minorHAnsi"/>
          <w:color w:val="3333FF"/>
          <w:u w:val="single"/>
        </w:rPr>
        <w:t>iau</w:t>
      </w:r>
      <w:r w:rsidRPr="00DE4928">
        <w:rPr>
          <w:rFonts w:cstheme="minorHAnsi"/>
        </w:rPr>
        <w:t xml:space="preserve">, to yoke, </w:t>
      </w:r>
      <w:r w:rsidRPr="00DE4928">
        <w:rPr>
          <w:rFonts w:cstheme="minorHAnsi"/>
          <w:b/>
        </w:rPr>
        <w:t>Italian</w:t>
      </w:r>
      <w:r w:rsidRPr="00DE4928">
        <w:rPr>
          <w:rFonts w:cstheme="minorHAnsi"/>
        </w:rPr>
        <w:t xml:space="preserve">, </w:t>
      </w:r>
      <w:r w:rsidRPr="00DE4928">
        <w:rPr>
          <w:rFonts w:cstheme="minorHAnsi"/>
          <w:color w:val="000000"/>
        </w:rPr>
        <w:t>al</w:t>
      </w:r>
      <w:r w:rsidRPr="00DE4928">
        <w:rPr>
          <w:rFonts w:cstheme="minorHAnsi"/>
          <w:color w:val="3333FF"/>
        </w:rPr>
        <w:t xml:space="preserve"> </w:t>
      </w:r>
      <w:r w:rsidRPr="00DE4928">
        <w:rPr>
          <w:rFonts w:cstheme="minorHAnsi"/>
          <w:color w:val="3333FF"/>
          <w:u w:val="single"/>
        </w:rPr>
        <w:t>giogio</w:t>
      </w:r>
      <w:r w:rsidRPr="00DE4928">
        <w:rPr>
          <w:rFonts w:cstheme="minorHAnsi"/>
        </w:rPr>
        <w:t xml:space="preserve">, to yoke, crest, ridge, </w:t>
      </w:r>
      <w:r w:rsidRPr="00DE4928">
        <w:rPr>
          <w:rFonts w:cstheme="minorHAnsi"/>
          <w:b/>
        </w:rPr>
        <w:t>French</w:t>
      </w:r>
      <w:r w:rsidRPr="00DE4928">
        <w:rPr>
          <w:rFonts w:cstheme="minorHAnsi"/>
        </w:rPr>
        <w:t xml:space="preserve">, </w:t>
      </w:r>
      <w:r w:rsidRPr="00DE4928">
        <w:rPr>
          <w:rFonts w:cstheme="minorHAnsi"/>
          <w:color w:val="3333FF"/>
          <w:u w:val="single"/>
        </w:rPr>
        <w:t>joug</w:t>
      </w:r>
      <w:r w:rsidRPr="00DE4928">
        <w:rPr>
          <w:rFonts w:cstheme="minorHAnsi"/>
        </w:rPr>
        <w:t xml:space="preserve">,  </w:t>
      </w:r>
      <w:r w:rsidRPr="00DE4928">
        <w:rPr>
          <w:rStyle w:val="tlid-translation"/>
          <w:rFonts w:cstheme="minorHAnsi"/>
        </w:rPr>
        <w:t xml:space="preserve">lier, to bind, </w:t>
      </w:r>
      <w:r w:rsidRPr="00DE4928">
        <w:rPr>
          <w:rStyle w:val="tlid-translation"/>
          <w:rFonts w:cstheme="minorHAnsi"/>
          <w:b/>
        </w:rPr>
        <w:t>English</w:t>
      </w:r>
      <w:r w:rsidRPr="00DE4928">
        <w:rPr>
          <w:rStyle w:val="tlid-translation"/>
          <w:rFonts w:cstheme="minorHAnsi"/>
        </w:rPr>
        <w:t xml:space="preserve">, </w:t>
      </w:r>
      <w:r w:rsidRPr="00DE4928">
        <w:rPr>
          <w:rFonts w:cstheme="minorHAnsi"/>
          <w:color w:val="3333FF"/>
          <w:u w:val="single"/>
        </w:rPr>
        <w:t>yoke</w:t>
      </w:r>
      <w:r w:rsidRPr="00DE4928">
        <w:rPr>
          <w:rFonts w:cstheme="minorHAnsi"/>
        </w:rPr>
        <w:t xml:space="preserve">, [&lt;OE, </w:t>
      </w:r>
      <w:r w:rsidRPr="00DE4928">
        <w:rPr>
          <w:rFonts w:cstheme="minorHAnsi"/>
          <w:color w:val="3333FF"/>
          <w:u w:val="single"/>
        </w:rPr>
        <w:t>geoc</w:t>
      </w:r>
      <w:r w:rsidRPr="00DE4928">
        <w:rPr>
          <w:rFonts w:cstheme="minorHAnsi"/>
        </w:rPr>
        <w:t xml:space="preserve">], </w:t>
      </w:r>
      <w:r w:rsidRPr="00DE4928">
        <w:rPr>
          <w:rFonts w:cstheme="minorHAnsi"/>
          <w:b/>
        </w:rPr>
        <w:t>Etruscan</w:t>
      </w:r>
      <w:r w:rsidRPr="00DE4928">
        <w:rPr>
          <w:rFonts w:cstheme="minorHAnsi"/>
        </w:rPr>
        <w:t xml:space="preserve">, </w:t>
      </w:r>
      <w:r w:rsidRPr="00DE4928">
        <w:rPr>
          <w:rFonts w:cstheme="minorHAnsi"/>
          <w:color w:val="0000EE"/>
        </w:rPr>
        <w:t xml:space="preserve">ioc </w:t>
      </w:r>
      <w:r w:rsidRPr="00DE4928">
        <w:rPr>
          <w:rFonts w:cstheme="minorHAnsi"/>
          <w:color w:val="000000"/>
        </w:rPr>
        <w:t xml:space="preserve">(IVC), </w:t>
      </w:r>
      <w:r w:rsidRPr="00DE4928">
        <w:rPr>
          <w:rFonts w:cstheme="minorHAnsi"/>
          <w:color w:val="0000EE"/>
        </w:rPr>
        <w:t xml:space="preserve">iuce, ioce </w:t>
      </w:r>
      <w:r w:rsidRPr="00DE4928">
        <w:rPr>
          <w:rFonts w:cstheme="minorHAnsi"/>
          <w:color w:val="000000"/>
        </w:rPr>
        <w:t xml:space="preserve">(IVCE), </w:t>
      </w:r>
      <w:r w:rsidRPr="00DE4928">
        <w:rPr>
          <w:rFonts w:cstheme="minorHAnsi"/>
          <w:color w:val="3333FF"/>
        </w:rPr>
        <w:t xml:space="preserve">iuces, ioces </w:t>
      </w:r>
      <w:r w:rsidRPr="00DE4928">
        <w:rPr>
          <w:rFonts w:cstheme="minorHAnsi"/>
          <w:color w:val="000000"/>
        </w:rPr>
        <w:t xml:space="preserve">(IVCES), </w:t>
      </w:r>
      <w:r w:rsidRPr="00DE4928">
        <w:rPr>
          <w:rFonts w:cstheme="minorHAnsi"/>
          <w:color w:val="3333FF"/>
        </w:rPr>
        <w:t>iuci, ioci</w:t>
      </w:r>
      <w:r w:rsidRPr="00DE4928">
        <w:rPr>
          <w:rFonts w:cstheme="minorHAnsi"/>
          <w:color w:val="000000"/>
        </w:rPr>
        <w:t xml:space="preserve"> (IVCI), </w:t>
      </w:r>
      <w:r w:rsidRPr="00DE4928">
        <w:rPr>
          <w:rFonts w:cstheme="minorHAnsi"/>
          <w:color w:val="3333FF"/>
        </w:rPr>
        <w:t>ucie, iocie</w:t>
      </w:r>
      <w:r w:rsidRPr="00DE4928">
        <w:rPr>
          <w:rFonts w:cstheme="minorHAnsi"/>
          <w:color w:val="000000"/>
        </w:rPr>
        <w:t xml:space="preserve"> (IVCIE), (horseman, jockey?), </w:t>
      </w:r>
      <w:r w:rsidRPr="00DE4928">
        <w:rPr>
          <w:rFonts w:cstheme="minorHAnsi"/>
          <w:color w:val="3333FF"/>
        </w:rPr>
        <w:t>iuco, ioco</w:t>
      </w:r>
      <w:r w:rsidRPr="00DE4928">
        <w:rPr>
          <w:rFonts w:cstheme="minorHAnsi"/>
          <w:color w:val="000000"/>
        </w:rPr>
        <w:t xml:space="preserve"> (IVCV), </w:t>
      </w:r>
      <w:r w:rsidRPr="00DE4928">
        <w:rPr>
          <w:rFonts w:cstheme="minorHAnsi"/>
          <w:color w:val="0000EE"/>
        </w:rPr>
        <w:t xml:space="preserve">iuka, ioka </w:t>
      </w:r>
      <w:r w:rsidRPr="00DE4928">
        <w:rPr>
          <w:rFonts w:cstheme="minorHAnsi"/>
          <w:color w:val="000000"/>
        </w:rPr>
        <w:t>(IVKA)</w:t>
      </w:r>
      <w:r w:rsidRPr="00DE4928">
        <w:rPr>
          <w:rFonts w:cstheme="minorHAnsi"/>
        </w:rPr>
        <w:t xml:space="preserve">, </w:t>
      </w:r>
      <w:r w:rsidRPr="00DE4928">
        <w:rPr>
          <w:rFonts w:cstheme="minorHAnsi"/>
          <w:b/>
        </w:rPr>
        <w:t>Gujarati</w:t>
      </w:r>
      <w:r w:rsidRPr="00DE4928">
        <w:rPr>
          <w:rFonts w:cstheme="minorHAnsi"/>
        </w:rPr>
        <w:t xml:space="preserve">, </w:t>
      </w:r>
      <w:r w:rsidRPr="00DE4928">
        <w:rPr>
          <w:rStyle w:val="tlid-translation"/>
          <w:rFonts w:ascii="Nirmala UI" w:hAnsi="Nirmala UI" w:cs="Nirmala UI" w:hint="cs"/>
          <w:cs/>
          <w:lang w:bidi="gu-IN"/>
        </w:rPr>
        <w:t>ય</w:t>
      </w:r>
      <w:r w:rsidRPr="00DE4928">
        <w:rPr>
          <w:rStyle w:val="tlid-translation"/>
          <w:rFonts w:cstheme="minorHAnsi"/>
          <w:lang w:bidi="gu-IN"/>
        </w:rPr>
        <w:t>oke</w:t>
      </w:r>
      <w:r w:rsidRPr="00DE4928">
        <w:rPr>
          <w:rStyle w:val="tlid-translation"/>
          <w:rFonts w:ascii="Nirmala UI" w:hAnsi="Nirmala UI" w:cs="Nirmala UI" w:hint="cs"/>
          <w:cs/>
          <w:lang w:bidi="gu-IN"/>
        </w:rPr>
        <w:t>ક</w:t>
      </w:r>
      <w:r w:rsidRPr="00DE4928">
        <w:rPr>
          <w:rStyle w:val="tlid-translation"/>
          <w:rFonts w:cstheme="minorHAnsi"/>
          <w:color w:val="3333FF"/>
          <w:cs/>
          <w:lang w:bidi="gu-IN"/>
        </w:rPr>
        <w:t xml:space="preserve"> </w:t>
      </w:r>
      <w:r w:rsidRPr="00DE4928">
        <w:rPr>
          <w:rFonts w:cstheme="minorHAnsi"/>
          <w:color w:val="3333FF"/>
          <w:u w:val="single"/>
        </w:rPr>
        <w:t>Yaokeka</w:t>
      </w:r>
      <w:r w:rsidRPr="00DE4928">
        <w:rPr>
          <w:rFonts w:cstheme="minorHAnsi"/>
        </w:rPr>
        <w:t xml:space="preserve">, yoke, </w:t>
      </w:r>
      <w:r w:rsidRPr="00DE4928">
        <w:rPr>
          <w:rFonts w:cstheme="minorHAnsi"/>
          <w:b/>
        </w:rPr>
        <w:t>Tajik</w:t>
      </w:r>
      <w:r w:rsidRPr="00DE4928">
        <w:rPr>
          <w:rFonts w:cstheme="minorHAnsi"/>
        </w:rPr>
        <w:t xml:space="preserve">, </w:t>
      </w:r>
      <w:r w:rsidRPr="00DE4928">
        <w:rPr>
          <w:rStyle w:val="tlid-translation"/>
          <w:rFonts w:cstheme="minorHAnsi"/>
          <w:lang w:val="tg-Cyrl-TJ"/>
        </w:rPr>
        <w:t>юғи,</w:t>
      </w:r>
      <w:r w:rsidRPr="00DE4928">
        <w:rPr>
          <w:rStyle w:val="tlid-translation"/>
          <w:rFonts w:cstheme="minorHAnsi"/>
          <w:color w:val="3333FF"/>
          <w:lang w:val="tg-Cyrl-TJ"/>
        </w:rPr>
        <w:t xml:space="preserve"> </w:t>
      </w:r>
      <w:r w:rsidRPr="00DE4928">
        <w:rPr>
          <w:rStyle w:val="tlid-translation"/>
          <w:rFonts w:cstheme="minorHAnsi"/>
          <w:color w:val="3333FF"/>
          <w:u w:val="single"/>
          <w:lang w:val="tg-Cyrl-TJ"/>
        </w:rPr>
        <w:t>juƣi</w:t>
      </w:r>
      <w:r w:rsidRPr="00DE4928">
        <w:rPr>
          <w:rStyle w:val="tlid-translation"/>
          <w:rFonts w:cstheme="minorHAnsi"/>
          <w:lang w:val="tg-Cyrl-TJ"/>
        </w:rPr>
        <w:t>, yoke,</w:t>
      </w:r>
      <w:r w:rsidRPr="00DE4928">
        <w:rPr>
          <w:rStyle w:val="tlid-translation"/>
          <w:rFonts w:cstheme="minorHAnsi"/>
        </w:rPr>
        <w:t xml:space="preserve"> </w:t>
      </w:r>
      <w:r w:rsidRPr="00DE4928">
        <w:rPr>
          <w:rStyle w:val="tlid-translation"/>
          <w:rFonts w:cstheme="minorHAnsi"/>
          <w:b/>
        </w:rPr>
        <w:t>Mongolian</w:t>
      </w:r>
      <w:r w:rsidRPr="00DE4928">
        <w:rPr>
          <w:rStyle w:val="tlid-translation"/>
          <w:rFonts w:cstheme="minorHAnsi"/>
        </w:rPr>
        <w:t xml:space="preserve">, </w:t>
      </w:r>
      <w:r w:rsidRPr="00DE4928">
        <w:rPr>
          <w:rStyle w:val="tlid-translation"/>
          <w:rFonts w:cstheme="minorHAnsi"/>
          <w:lang w:val="mn-MN"/>
        </w:rPr>
        <w:t>уях, </w:t>
      </w:r>
      <w:r w:rsidRPr="00DE4928">
        <w:rPr>
          <w:rStyle w:val="tlid-translation"/>
          <w:rFonts w:cstheme="minorHAnsi"/>
          <w:color w:val="3333FF"/>
          <w:u w:val="single"/>
          <w:lang w:val="mn-MN"/>
        </w:rPr>
        <w:t>uyakh</w:t>
      </w:r>
      <w:r w:rsidRPr="00DE4928">
        <w:rPr>
          <w:rStyle w:val="tlid-translation"/>
          <w:rFonts w:cstheme="minorHAnsi"/>
          <w:lang w:val="mn-MN"/>
        </w:rPr>
        <w:t>, to bind</w:t>
      </w:r>
      <w:r w:rsidRPr="00DE4928">
        <w:rPr>
          <w:rStyle w:val="tlid-translation"/>
          <w:rFonts w:cstheme="minorHAnsi"/>
        </w:rPr>
        <w:t>.</w:t>
      </w:r>
      <w:r>
        <w:br/>
      </w:r>
    </w:p>
  </w:footnote>
  <w:footnote w:id="110">
    <w:p w:rsidR="007B148B" w:rsidRDefault="007B148B">
      <w:pPr>
        <w:pStyle w:val="FootnoteText"/>
      </w:pPr>
      <w:r>
        <w:rPr>
          <w:rStyle w:val="FootnoteReference"/>
        </w:rPr>
        <w:footnoteRef/>
      </w:r>
      <w:r>
        <w:t xml:space="preserve"> </w:t>
      </w:r>
      <w:r w:rsidRPr="00042233">
        <w:rPr>
          <w:b/>
        </w:rPr>
        <w:t>Hittite</w:t>
      </w:r>
      <w:r w:rsidRPr="00F34C87">
        <w:rPr>
          <w:rFonts w:cstheme="minorHAnsi"/>
        </w:rPr>
        <w:t xml:space="preserve">, </w:t>
      </w:r>
      <w:r w:rsidRPr="00F34C87">
        <w:rPr>
          <w:rFonts w:cstheme="minorHAnsi"/>
          <w:b/>
          <w:bCs/>
          <w:color w:val="993399"/>
          <w:shd w:val="clear" w:color="auto" w:fill="FFFFFF"/>
        </w:rPr>
        <w:t>kulsa</w:t>
      </w:r>
      <w:r w:rsidRPr="00F34C87">
        <w:rPr>
          <w:rFonts w:cstheme="minorHAnsi"/>
          <w:shd w:val="clear" w:color="auto" w:fill="FFFFFF"/>
        </w:rPr>
        <w:t xml:space="preserve">, fate goddess, </w:t>
      </w:r>
      <w:r w:rsidRPr="00F34C87">
        <w:rPr>
          <w:rFonts w:cstheme="minorHAnsi"/>
          <w:b/>
          <w:shd w:val="clear" w:color="auto" w:fill="FFFFFF"/>
        </w:rPr>
        <w:t>Luvian</w:t>
      </w:r>
      <w:r w:rsidRPr="00F34C87">
        <w:rPr>
          <w:rFonts w:cstheme="minorHAnsi"/>
          <w:shd w:val="clear" w:color="auto" w:fill="FFFFFF"/>
        </w:rPr>
        <w:t xml:space="preserve">, </w:t>
      </w:r>
      <w:r w:rsidRPr="00F34C87">
        <w:rPr>
          <w:rFonts w:cstheme="minorHAnsi"/>
          <w:color w:val="993399"/>
          <w:u w:val="single"/>
        </w:rPr>
        <w:t>kultsa</w:t>
      </w:r>
      <w:r w:rsidRPr="00F34C87">
        <w:rPr>
          <w:rFonts w:cstheme="minorHAnsi"/>
        </w:rPr>
        <w:t xml:space="preserve">, fate goddess, </w:t>
      </w:r>
      <w:r w:rsidRPr="00F34C87">
        <w:rPr>
          <w:rFonts w:cstheme="minorHAnsi"/>
          <w:b/>
        </w:rPr>
        <w:t>Finnish-Uralic</w:t>
      </w:r>
      <w:r w:rsidRPr="00F34C87">
        <w:rPr>
          <w:rFonts w:cstheme="minorHAnsi"/>
        </w:rPr>
        <w:t xml:space="preserve">, </w:t>
      </w:r>
      <w:r w:rsidRPr="00F34C87">
        <w:rPr>
          <w:rStyle w:val="shorttext"/>
          <w:rFonts w:cstheme="minorHAnsi"/>
          <w:color w:val="993399"/>
          <w:u w:val="single"/>
          <w:lang w:val="fi-FI"/>
        </w:rPr>
        <w:t>kohtalo</w:t>
      </w:r>
      <w:r w:rsidRPr="00F34C87">
        <w:rPr>
          <w:rStyle w:val="shorttext"/>
          <w:rFonts w:cstheme="minorHAnsi"/>
          <w:lang w:val="fi-FI"/>
        </w:rPr>
        <w:t xml:space="preserve">, fate, </w:t>
      </w:r>
      <w:r w:rsidRPr="00F34C87">
        <w:rPr>
          <w:rStyle w:val="shorttext"/>
          <w:rFonts w:cstheme="minorHAnsi"/>
          <w:b/>
          <w:lang w:val="fi-FI"/>
        </w:rPr>
        <w:t>Persian</w:t>
      </w:r>
      <w:r w:rsidRPr="00F34C87">
        <w:rPr>
          <w:rStyle w:val="shorttext"/>
          <w:rFonts w:cstheme="minorHAnsi"/>
          <w:lang w:val="fi-FI"/>
        </w:rPr>
        <w:t xml:space="preserve">, </w:t>
      </w:r>
      <w:r w:rsidRPr="00F34C87">
        <w:rPr>
          <w:rFonts w:cstheme="minorHAnsi"/>
          <w:color w:val="0000EE"/>
          <w:u w:val="single"/>
        </w:rPr>
        <w:t>sarnevest</w:t>
      </w:r>
      <w:r w:rsidRPr="00F34C87">
        <w:rPr>
          <w:rFonts w:cstheme="minorHAnsi"/>
        </w:rPr>
        <w:t xml:space="preserve">, </w:t>
      </w:r>
      <w:r w:rsidRPr="00F34C87">
        <w:rPr>
          <w:rStyle w:val="nobold"/>
          <w:rFonts w:cstheme="minorHAnsi"/>
        </w:rPr>
        <w:t>سرنوشت,</w:t>
      </w:r>
      <w:r w:rsidRPr="00F34C87">
        <w:rPr>
          <w:rFonts w:cstheme="minorHAnsi"/>
        </w:rPr>
        <w:t xml:space="preserve"> fate, </w:t>
      </w:r>
      <w:r w:rsidRPr="00F34C87">
        <w:rPr>
          <w:rFonts w:cstheme="minorHAnsi"/>
          <w:b/>
        </w:rPr>
        <w:t>Tajik</w:t>
      </w:r>
      <w:r w:rsidRPr="00F34C87">
        <w:rPr>
          <w:rFonts w:cstheme="minorHAnsi"/>
        </w:rPr>
        <w:t xml:space="preserve">, </w:t>
      </w:r>
      <w:r w:rsidRPr="00F34C87">
        <w:rPr>
          <w:rStyle w:val="tlid-translation"/>
          <w:rFonts w:cstheme="minorHAnsi"/>
          <w:lang w:val="tg-Cyrl-TJ"/>
        </w:rPr>
        <w:t xml:space="preserve">сарнавишт, </w:t>
      </w:r>
      <w:r w:rsidRPr="00F34C87">
        <w:rPr>
          <w:rStyle w:val="tlid-translation"/>
          <w:rFonts w:cstheme="minorHAnsi"/>
          <w:color w:val="3333FF"/>
          <w:u w:val="single"/>
          <w:lang w:val="tg-Cyrl-TJ"/>
        </w:rPr>
        <w:t>sarnavişt</w:t>
      </w:r>
      <w:r w:rsidRPr="00F34C87">
        <w:rPr>
          <w:rStyle w:val="tlid-translation"/>
          <w:rFonts w:cstheme="minorHAnsi"/>
          <w:lang w:val="tg-Cyrl-TJ"/>
        </w:rPr>
        <w:t>, fate</w:t>
      </w:r>
      <w:r w:rsidRPr="00F34C87">
        <w:rPr>
          <w:rStyle w:val="tlid-translation"/>
          <w:rFonts w:cstheme="minorHAnsi"/>
        </w:rPr>
        <w:t xml:space="preserve">, </w:t>
      </w:r>
      <w:r w:rsidRPr="00684769">
        <w:rPr>
          <w:rStyle w:val="tlid-translation"/>
          <w:b/>
        </w:rPr>
        <w:t>Georgian</w:t>
      </w:r>
      <w:r>
        <w:rPr>
          <w:rStyle w:val="tlid-translation"/>
        </w:rPr>
        <w:t xml:space="preserve">, </w:t>
      </w:r>
      <w:r>
        <w:rPr>
          <w:rStyle w:val="shorttext"/>
          <w:rFonts w:ascii="Sylfaen" w:hAnsi="Sylfaen" w:cs="Sylfaen"/>
          <w:lang w:val="ka-GE"/>
        </w:rPr>
        <w:t>ბედი</w:t>
      </w:r>
      <w:r>
        <w:rPr>
          <w:rStyle w:val="shorttext"/>
          <w:lang w:val="ka-GE"/>
        </w:rPr>
        <w:t>,</w:t>
      </w:r>
      <w:r>
        <w:rPr>
          <w:rStyle w:val="shorttext"/>
          <w:color w:val="FF0000"/>
          <w:lang w:val="ka-GE"/>
        </w:rPr>
        <w:t xml:space="preserve"> </w:t>
      </w:r>
      <w:r>
        <w:rPr>
          <w:color w:val="FF0000"/>
        </w:rPr>
        <w:t>bedi</w:t>
      </w:r>
      <w:r>
        <w:t xml:space="preserve">, fate, </w:t>
      </w:r>
      <w:r w:rsidRPr="00F34C87">
        <w:rPr>
          <w:rStyle w:val="tlid-translation"/>
          <w:rFonts w:cstheme="minorHAnsi"/>
          <w:b/>
        </w:rPr>
        <w:t>Albanian</w:t>
      </w:r>
      <w:r w:rsidRPr="00F34C87">
        <w:rPr>
          <w:rStyle w:val="tlid-translation"/>
          <w:rFonts w:cstheme="minorHAnsi"/>
        </w:rPr>
        <w:t xml:space="preserve">, </w:t>
      </w:r>
      <w:r w:rsidRPr="00F34C87">
        <w:rPr>
          <w:rFonts w:cstheme="minorHAnsi"/>
          <w:color w:val="EE0000"/>
        </w:rPr>
        <w:t>fat</w:t>
      </w:r>
      <w:r w:rsidRPr="00F34C87">
        <w:rPr>
          <w:rFonts w:cstheme="minorHAnsi"/>
        </w:rPr>
        <w:t xml:space="preserve">, fate, </w:t>
      </w:r>
      <w:r w:rsidRPr="00F34C87">
        <w:rPr>
          <w:rStyle w:val="tlid-translation"/>
          <w:rFonts w:cstheme="minorHAnsi"/>
          <w:b/>
        </w:rPr>
        <w:t>Basque</w:t>
      </w:r>
      <w:r w:rsidRPr="00F34C87">
        <w:rPr>
          <w:rStyle w:val="tlid-translation"/>
          <w:rFonts w:cstheme="minorHAnsi"/>
        </w:rPr>
        <w:t xml:space="preserve">, </w:t>
      </w:r>
      <w:r w:rsidRPr="00F34C87">
        <w:rPr>
          <w:rFonts w:cstheme="minorHAnsi"/>
          <w:color w:val="FF0000"/>
        </w:rPr>
        <w:t>patu</w:t>
      </w:r>
      <w:r w:rsidRPr="00F34C87">
        <w:rPr>
          <w:rFonts w:cstheme="minorHAnsi"/>
        </w:rPr>
        <w:t xml:space="preserve">, fate, destiny, </w:t>
      </w:r>
      <w:r w:rsidRPr="00F34C87">
        <w:rPr>
          <w:rFonts w:cstheme="minorHAnsi"/>
          <w:b/>
        </w:rPr>
        <w:t>Latin</w:t>
      </w:r>
      <w:r w:rsidRPr="00F34C87">
        <w:rPr>
          <w:rFonts w:cstheme="minorHAnsi"/>
        </w:rPr>
        <w:t xml:space="preserve">, </w:t>
      </w:r>
      <w:r w:rsidRPr="00F34C87">
        <w:rPr>
          <w:rFonts w:cstheme="minorHAnsi"/>
          <w:color w:val="EE0000"/>
        </w:rPr>
        <w:t>fatum-i</w:t>
      </w:r>
      <w:r w:rsidRPr="00F34C87">
        <w:rPr>
          <w:rFonts w:cstheme="minorHAnsi"/>
        </w:rPr>
        <w:t xml:space="preserve">, fate, </w:t>
      </w:r>
      <w:r w:rsidRPr="00F34C87">
        <w:rPr>
          <w:rFonts w:cstheme="minorHAnsi"/>
          <w:b/>
        </w:rPr>
        <w:t>Welsh</w:t>
      </w:r>
      <w:r w:rsidRPr="00F34C87">
        <w:rPr>
          <w:rFonts w:cstheme="minorHAnsi"/>
        </w:rPr>
        <w:t xml:space="preserve">, </w:t>
      </w:r>
      <w:r w:rsidRPr="00F34C87">
        <w:rPr>
          <w:rFonts w:cstheme="minorHAnsi"/>
          <w:color w:val="EE0000"/>
        </w:rPr>
        <w:t xml:space="preserve">ffawd </w:t>
      </w:r>
      <w:r w:rsidRPr="00F34C87">
        <w:rPr>
          <w:rFonts w:cstheme="minorHAnsi"/>
        </w:rPr>
        <w:t>(</w:t>
      </w:r>
      <w:r w:rsidRPr="00F34C87">
        <w:rPr>
          <w:rFonts w:cstheme="minorHAnsi"/>
          <w:color w:val="FF0000"/>
        </w:rPr>
        <w:t>ffodion</w:t>
      </w:r>
      <w:r w:rsidRPr="00F34C87">
        <w:rPr>
          <w:rFonts w:cstheme="minorHAnsi"/>
        </w:rPr>
        <w:t xml:space="preserve">), fortune, fate, luck, </w:t>
      </w:r>
      <w:r w:rsidRPr="00F34C87">
        <w:rPr>
          <w:rFonts w:cstheme="minorHAnsi"/>
          <w:b/>
        </w:rPr>
        <w:t>Italian</w:t>
      </w:r>
      <w:r w:rsidRPr="00F34C87">
        <w:rPr>
          <w:rFonts w:cstheme="minorHAnsi"/>
        </w:rPr>
        <w:t xml:space="preserve">, </w:t>
      </w:r>
      <w:r w:rsidRPr="00F34C87">
        <w:rPr>
          <w:rFonts w:cstheme="minorHAnsi"/>
          <w:color w:val="EE0000"/>
        </w:rPr>
        <w:t>fato</w:t>
      </w:r>
      <w:r w:rsidRPr="00F34C87">
        <w:rPr>
          <w:rFonts w:cstheme="minorHAnsi"/>
        </w:rPr>
        <w:t xml:space="preserve">,  </w:t>
      </w:r>
      <w:r w:rsidRPr="00F34C87">
        <w:rPr>
          <w:rFonts w:cstheme="minorHAnsi"/>
          <w:b/>
        </w:rPr>
        <w:t>English</w:t>
      </w:r>
      <w:r w:rsidRPr="00F34C87">
        <w:rPr>
          <w:rFonts w:cstheme="minorHAnsi"/>
        </w:rPr>
        <w:t xml:space="preserve">, </w:t>
      </w:r>
      <w:r w:rsidRPr="00F34C87">
        <w:rPr>
          <w:rFonts w:cstheme="minorHAnsi"/>
          <w:color w:val="EE0000"/>
        </w:rPr>
        <w:t>fate</w:t>
      </w:r>
      <w:r w:rsidRPr="00F34C87">
        <w:rPr>
          <w:rFonts w:cstheme="minorHAnsi"/>
        </w:rPr>
        <w:t>, [&lt;Lat. </w:t>
      </w:r>
      <w:r w:rsidRPr="00F34C87">
        <w:rPr>
          <w:rFonts w:cstheme="minorHAnsi"/>
          <w:color w:val="FF0000"/>
        </w:rPr>
        <w:t xml:space="preserve"> fatum</w:t>
      </w:r>
      <w:r w:rsidRPr="00F34C87">
        <w:rPr>
          <w:rFonts w:cstheme="minorHAnsi"/>
        </w:rPr>
        <w:t xml:space="preserve">], </w:t>
      </w:r>
      <w:r w:rsidRPr="00F34C87">
        <w:rPr>
          <w:rFonts w:cstheme="minorHAnsi"/>
          <w:b/>
        </w:rPr>
        <w:t>Etruscan</w:t>
      </w:r>
      <w:r w:rsidRPr="00F34C87">
        <w:rPr>
          <w:rFonts w:cstheme="minorHAnsi"/>
        </w:rPr>
        <w:t xml:space="preserve">, </w:t>
      </w:r>
      <w:r w:rsidRPr="00F34C87">
        <w:rPr>
          <w:rFonts w:cstheme="minorHAnsi"/>
          <w:color w:val="EE0000"/>
        </w:rPr>
        <w:t>Phato</w:t>
      </w:r>
      <w:r w:rsidRPr="00F34C87">
        <w:rPr>
          <w:rFonts w:cstheme="minorHAnsi"/>
          <w:color w:val="000000"/>
        </w:rPr>
        <w:t xml:space="preserve"> (ΦATV)</w:t>
      </w:r>
      <w:r w:rsidRPr="00F34C87">
        <w:rPr>
          <w:rFonts w:cstheme="minorHAnsi"/>
        </w:rPr>
        <w:t xml:space="preserve">, (possibly Phaethon, son of Helios), </w:t>
      </w:r>
      <w:r w:rsidRPr="00F34C87">
        <w:rPr>
          <w:rFonts w:cstheme="minorHAnsi"/>
          <w:b/>
        </w:rPr>
        <w:t>Belarusian</w:t>
      </w:r>
      <w:r w:rsidRPr="00F34C87">
        <w:rPr>
          <w:rFonts w:cstheme="minorHAnsi"/>
        </w:rPr>
        <w:t xml:space="preserve">, </w:t>
      </w:r>
      <w:r w:rsidRPr="00F34C87">
        <w:rPr>
          <w:rStyle w:val="shorttext"/>
          <w:rFonts w:cstheme="minorHAnsi"/>
          <w:lang w:val="be-BY"/>
        </w:rPr>
        <w:t xml:space="preserve">лёс, </w:t>
      </w:r>
      <w:r w:rsidRPr="00F34C87">
        <w:rPr>
          <w:rStyle w:val="shorttext"/>
          <w:rFonts w:cstheme="minorHAnsi"/>
          <w:color w:val="CC6600"/>
          <w:u w:val="single"/>
          <w:lang w:val="be-BY"/>
        </w:rPr>
        <w:t>lios</w:t>
      </w:r>
      <w:r w:rsidRPr="00F34C87">
        <w:rPr>
          <w:rStyle w:val="shorttext"/>
          <w:rFonts w:cstheme="minorHAnsi"/>
          <w:lang w:val="be-BY"/>
        </w:rPr>
        <w:t>, fate</w:t>
      </w:r>
      <w:r w:rsidRPr="00F34C87">
        <w:rPr>
          <w:rStyle w:val="shorttext"/>
          <w:rFonts w:cstheme="minorHAnsi"/>
        </w:rPr>
        <w:t xml:space="preserve">, </w:t>
      </w:r>
      <w:r w:rsidRPr="00F34C87">
        <w:rPr>
          <w:rStyle w:val="shorttext"/>
          <w:rFonts w:cstheme="minorHAnsi"/>
          <w:b/>
        </w:rPr>
        <w:t>Polish</w:t>
      </w:r>
      <w:r w:rsidRPr="00F34C87">
        <w:rPr>
          <w:rStyle w:val="shorttext"/>
          <w:rFonts w:cstheme="minorHAnsi"/>
        </w:rPr>
        <w:t xml:space="preserve">, </w:t>
      </w:r>
      <w:r w:rsidRPr="00F34C87">
        <w:rPr>
          <w:rFonts w:cstheme="minorHAnsi"/>
          <w:color w:val="CC6600"/>
          <w:u w:val="single"/>
        </w:rPr>
        <w:t>los</w:t>
      </w:r>
      <w:r w:rsidRPr="00F34C87">
        <w:rPr>
          <w:rFonts w:cstheme="minorHAnsi"/>
        </w:rPr>
        <w:t xml:space="preserve">, fate, </w:t>
      </w:r>
      <w:r w:rsidRPr="00F34C87">
        <w:rPr>
          <w:rFonts w:cstheme="minorHAnsi"/>
          <w:b/>
        </w:rPr>
        <w:t>Romanian</w:t>
      </w:r>
      <w:r w:rsidRPr="00F34C87">
        <w:rPr>
          <w:rFonts w:cstheme="minorHAnsi"/>
        </w:rPr>
        <w:t xml:space="preserve">, </w:t>
      </w:r>
      <w:r w:rsidRPr="00F34C87">
        <w:rPr>
          <w:rStyle w:val="shorttext"/>
          <w:rFonts w:cstheme="minorHAnsi"/>
          <w:color w:val="3333FF"/>
          <w:lang w:val="ro-RO"/>
        </w:rPr>
        <w:t>soartă</w:t>
      </w:r>
      <w:r w:rsidRPr="00F34C87">
        <w:rPr>
          <w:rStyle w:val="shorttext"/>
          <w:rFonts w:cstheme="minorHAnsi"/>
          <w:lang w:val="ro-RO"/>
        </w:rPr>
        <w:t>, fate, </w:t>
      </w:r>
      <w:r w:rsidRPr="00F34C87">
        <w:rPr>
          <w:rStyle w:val="shorttext"/>
          <w:rFonts w:cstheme="minorHAnsi"/>
          <w:b/>
          <w:lang w:val="ro-RO"/>
        </w:rPr>
        <w:t>Italian</w:t>
      </w:r>
      <w:r w:rsidRPr="00F34C87">
        <w:rPr>
          <w:rStyle w:val="shorttext"/>
          <w:rFonts w:cstheme="minorHAnsi"/>
          <w:lang w:val="ro-RO"/>
        </w:rPr>
        <w:t xml:space="preserve">, </w:t>
      </w:r>
      <w:r w:rsidRPr="00F34C87">
        <w:rPr>
          <w:rFonts w:cstheme="minorHAnsi"/>
          <w:color w:val="0000EE"/>
        </w:rPr>
        <w:t>sorte</w:t>
      </w:r>
      <w:r w:rsidRPr="00F34C87">
        <w:rPr>
          <w:rFonts w:cstheme="minorHAnsi"/>
        </w:rPr>
        <w:t xml:space="preserve">, fate, </w:t>
      </w:r>
      <w:r w:rsidRPr="00F34C87">
        <w:rPr>
          <w:rFonts w:cstheme="minorHAnsi"/>
          <w:b/>
        </w:rPr>
        <w:t>French</w:t>
      </w:r>
      <w:r w:rsidRPr="00F34C87">
        <w:rPr>
          <w:rFonts w:cstheme="minorHAnsi"/>
        </w:rPr>
        <w:t xml:space="preserve">, </w:t>
      </w:r>
      <w:r w:rsidRPr="00F34C87">
        <w:rPr>
          <w:rFonts w:cstheme="minorHAnsi"/>
          <w:color w:val="0000EE"/>
        </w:rPr>
        <w:t>sort</w:t>
      </w:r>
      <w:r w:rsidRPr="00F34C87">
        <w:rPr>
          <w:rFonts w:cstheme="minorHAnsi"/>
        </w:rPr>
        <w:t xml:space="preserve">, fate, </w:t>
      </w:r>
      <w:r w:rsidRPr="00F34C87">
        <w:rPr>
          <w:rFonts w:cstheme="minorHAnsi"/>
          <w:b/>
        </w:rPr>
        <w:t>Armenian</w:t>
      </w:r>
      <w:r w:rsidRPr="00F34C87">
        <w:rPr>
          <w:rFonts w:cstheme="minorHAnsi"/>
        </w:rPr>
        <w:t xml:space="preserve">, </w:t>
      </w:r>
      <w:r w:rsidRPr="00F34C87">
        <w:rPr>
          <w:rStyle w:val="shorttext"/>
          <w:rFonts w:cstheme="minorHAnsi"/>
          <w:lang w:val="hy-AM"/>
        </w:rPr>
        <w:t xml:space="preserve">ճակատագիր, </w:t>
      </w:r>
      <w:r w:rsidRPr="00F34C87">
        <w:rPr>
          <w:rStyle w:val="shorttext"/>
          <w:rFonts w:cstheme="minorHAnsi"/>
          <w:color w:val="CC6600"/>
          <w:u w:val="single"/>
          <w:lang w:val="hy-AM"/>
        </w:rPr>
        <w:t>chakatagir</w:t>
      </w:r>
      <w:r w:rsidRPr="00F34C87">
        <w:rPr>
          <w:rStyle w:val="shorttext"/>
          <w:rFonts w:cstheme="minorHAnsi"/>
          <w:lang w:val="hy-AM"/>
        </w:rPr>
        <w:t>, fate</w:t>
      </w:r>
      <w:r w:rsidRPr="00F34C87">
        <w:rPr>
          <w:rStyle w:val="shorttext"/>
          <w:rFonts w:cstheme="minorHAnsi"/>
        </w:rPr>
        <w:t xml:space="preserve">, </w:t>
      </w:r>
      <w:r w:rsidRPr="00F34C87">
        <w:rPr>
          <w:rStyle w:val="shorttext"/>
          <w:rFonts w:cstheme="minorHAnsi"/>
          <w:b/>
        </w:rPr>
        <w:t>Kazakh</w:t>
      </w:r>
      <w:r w:rsidRPr="00F34C87">
        <w:rPr>
          <w:rStyle w:val="shorttext"/>
          <w:rFonts w:cstheme="minorHAnsi"/>
        </w:rPr>
        <w:t xml:space="preserve">, </w:t>
      </w:r>
      <w:r w:rsidRPr="00F34C87">
        <w:rPr>
          <w:rStyle w:val="tlid-translation"/>
          <w:rFonts w:cstheme="minorHAnsi"/>
          <w:lang w:val="kk-KZ"/>
        </w:rPr>
        <w:t xml:space="preserve">тағдыр, </w:t>
      </w:r>
      <w:r w:rsidRPr="00F34C87">
        <w:rPr>
          <w:rStyle w:val="tlid-translation"/>
          <w:rFonts w:cstheme="minorHAnsi"/>
          <w:color w:val="CC6600"/>
          <w:u w:val="single"/>
          <w:lang w:val="kk-KZ"/>
        </w:rPr>
        <w:t>tağdır</w:t>
      </w:r>
      <w:r w:rsidRPr="00F34C87">
        <w:rPr>
          <w:rStyle w:val="tlid-translation"/>
          <w:rFonts w:cstheme="minorHAnsi"/>
          <w:lang w:val="kk-KZ"/>
        </w:rPr>
        <w:t>, fate, destiny</w:t>
      </w:r>
      <w:r w:rsidRPr="00F34C87">
        <w:rPr>
          <w:rStyle w:val="tlid-translation"/>
          <w:rFonts w:cstheme="minorHAnsi"/>
        </w:rPr>
        <w:t xml:space="preserve">, </w:t>
      </w:r>
      <w:r w:rsidRPr="00F34C87">
        <w:rPr>
          <w:rStyle w:val="tlid-translation"/>
          <w:rFonts w:cstheme="minorHAnsi"/>
          <w:b/>
        </w:rPr>
        <w:t>Uzbek</w:t>
      </w:r>
      <w:r w:rsidRPr="00F34C87">
        <w:rPr>
          <w:rStyle w:val="tlid-translation"/>
          <w:rFonts w:cstheme="minorHAnsi"/>
        </w:rPr>
        <w:t xml:space="preserve">, </w:t>
      </w:r>
      <w:r w:rsidRPr="00F34C87">
        <w:rPr>
          <w:rStyle w:val="tlid-translation"/>
          <w:rFonts w:cstheme="minorHAnsi"/>
          <w:color w:val="CC6600"/>
          <w:u w:val="single"/>
          <w:lang w:val="kk-KZ"/>
        </w:rPr>
        <w:t>taqdir</w:t>
      </w:r>
      <w:r w:rsidRPr="00F34C87">
        <w:rPr>
          <w:rStyle w:val="tlid-translation"/>
          <w:rFonts w:cstheme="minorHAnsi"/>
          <w:lang w:val="kk-KZ"/>
        </w:rPr>
        <w:t>, fate, destiny, fortune, doom</w:t>
      </w:r>
      <w:r w:rsidRPr="00F34C87">
        <w:rPr>
          <w:rStyle w:val="tlid-translation"/>
          <w:rFonts w:cstheme="minorHAnsi"/>
        </w:rPr>
        <w:t xml:space="preserve">, </w:t>
      </w:r>
      <w:r w:rsidRPr="00F34C87">
        <w:rPr>
          <w:rStyle w:val="tlid-translation"/>
          <w:rFonts w:cstheme="minorHAnsi"/>
          <w:b/>
        </w:rPr>
        <w:t>Tajik</w:t>
      </w:r>
      <w:r w:rsidRPr="00F34C87">
        <w:rPr>
          <w:rStyle w:val="tlid-translation"/>
          <w:rFonts w:cstheme="minorHAnsi"/>
        </w:rPr>
        <w:t xml:space="preserve">, </w:t>
      </w:r>
      <w:r w:rsidRPr="00F34C87">
        <w:rPr>
          <w:rStyle w:val="tlid-translation"/>
          <w:rFonts w:cstheme="minorHAnsi"/>
          <w:lang w:val="tg-Cyrl-TJ"/>
        </w:rPr>
        <w:t>тақдир,</w:t>
      </w:r>
      <w:r w:rsidRPr="00F34C87">
        <w:rPr>
          <w:rStyle w:val="tlid-translation"/>
          <w:rFonts w:cstheme="minorHAnsi"/>
          <w:color w:val="CC6600"/>
          <w:lang w:val="tg-Cyrl-TJ"/>
        </w:rPr>
        <w:t xml:space="preserve"> </w:t>
      </w:r>
      <w:r w:rsidRPr="00F34C87">
        <w:rPr>
          <w:rStyle w:val="tlid-translation"/>
          <w:rFonts w:cstheme="minorHAnsi"/>
          <w:color w:val="CC6600"/>
          <w:u w:val="single"/>
          <w:lang w:val="tg-Cyrl-TJ"/>
        </w:rPr>
        <w:t>taqdir</w:t>
      </w:r>
      <w:r w:rsidRPr="00F34C87">
        <w:rPr>
          <w:rStyle w:val="tlid-translation"/>
          <w:rFonts w:cstheme="minorHAnsi"/>
          <w:lang w:val="tg-Cyrl-TJ"/>
        </w:rPr>
        <w:t>, fate,</w:t>
      </w:r>
      <w:r w:rsidRPr="00F34C87">
        <w:rPr>
          <w:rStyle w:val="tlid-translation"/>
          <w:rFonts w:cstheme="minorHAnsi"/>
        </w:rPr>
        <w:t xml:space="preserve"> </w:t>
      </w:r>
      <w:r w:rsidRPr="00F34C87">
        <w:rPr>
          <w:rStyle w:val="tlid-translation"/>
          <w:rFonts w:cstheme="minorHAnsi"/>
          <w:b/>
        </w:rPr>
        <w:t>Kyrgyz</w:t>
      </w:r>
      <w:r w:rsidRPr="00F34C87">
        <w:rPr>
          <w:rStyle w:val="tlid-translation"/>
          <w:rFonts w:cstheme="minorHAnsi"/>
        </w:rPr>
        <w:t xml:space="preserve">, </w:t>
      </w:r>
      <w:r w:rsidRPr="00F34C87">
        <w:rPr>
          <w:rStyle w:val="tlid-translation"/>
          <w:rFonts w:cstheme="minorHAnsi"/>
          <w:lang w:val="ky-KG"/>
        </w:rPr>
        <w:t xml:space="preserve">тагдыр, </w:t>
      </w:r>
      <w:r w:rsidRPr="00F34C87">
        <w:rPr>
          <w:rStyle w:val="tlid-translation"/>
          <w:rFonts w:cstheme="minorHAnsi"/>
          <w:color w:val="CC6600"/>
          <w:u w:val="single"/>
          <w:lang w:val="ky-KG"/>
        </w:rPr>
        <w:t>tagdır</w:t>
      </w:r>
      <w:r w:rsidRPr="00F34C87">
        <w:rPr>
          <w:rStyle w:val="tlid-translation"/>
          <w:rFonts w:cstheme="minorHAnsi"/>
          <w:lang w:val="ky-KG"/>
        </w:rPr>
        <w:t>, fate</w:t>
      </w:r>
      <w:r w:rsidRPr="00F34C87">
        <w:rPr>
          <w:rStyle w:val="tlid-translation"/>
          <w:rFonts w:cstheme="minorHAnsi"/>
        </w:rPr>
        <w:t xml:space="preserve">, </w:t>
      </w:r>
      <w:r w:rsidRPr="00F34C87">
        <w:rPr>
          <w:rStyle w:val="tlid-translation"/>
          <w:rFonts w:cstheme="minorHAnsi"/>
          <w:b/>
        </w:rPr>
        <w:t>Sanskrit</w:t>
      </w:r>
      <w:r w:rsidRPr="00F34C87">
        <w:rPr>
          <w:rStyle w:val="tlid-translation"/>
          <w:rFonts w:cstheme="minorHAnsi"/>
        </w:rPr>
        <w:t xml:space="preserve">, </w:t>
      </w:r>
      <w:r w:rsidRPr="00F34C87">
        <w:rPr>
          <w:rFonts w:cstheme="minorHAnsi"/>
          <w:color w:val="3333FF"/>
        </w:rPr>
        <w:t>vidhi</w:t>
      </w:r>
      <w:r w:rsidRPr="00F34C87">
        <w:rPr>
          <w:rFonts w:cstheme="minorHAnsi"/>
        </w:rPr>
        <w:t xml:space="preserve">, disposition, rule, method, act, ceremony, fate destiny, </w:t>
      </w:r>
      <w:r w:rsidRPr="00F34C87">
        <w:rPr>
          <w:rFonts w:cstheme="minorHAnsi"/>
          <w:b/>
        </w:rPr>
        <w:t>Gujarati</w:t>
      </w:r>
      <w:r w:rsidRPr="00F34C87">
        <w:rPr>
          <w:rFonts w:cstheme="minorHAnsi"/>
        </w:rPr>
        <w:t xml:space="preserve">, </w:t>
      </w:r>
      <w:r w:rsidRPr="00F34C87">
        <w:rPr>
          <w:rStyle w:val="tlid-translation"/>
          <w:rFonts w:ascii="Nirmala UI" w:hAnsi="Nirmala UI" w:cs="Nirmala UI" w:hint="cs"/>
          <w:cs/>
          <w:lang w:bidi="gu-IN"/>
        </w:rPr>
        <w:t>વિધાતા</w:t>
      </w:r>
      <w:r w:rsidRPr="00F34C87">
        <w:rPr>
          <w:rStyle w:val="tlid-translation"/>
          <w:rFonts w:cstheme="minorHAnsi"/>
          <w:lang w:bidi="gu-IN"/>
        </w:rPr>
        <w:t>,</w:t>
      </w:r>
      <w:r w:rsidRPr="00F34C87">
        <w:rPr>
          <w:rStyle w:val="tlid-translation"/>
          <w:rFonts w:cstheme="minorHAnsi"/>
          <w:cs/>
          <w:lang w:bidi="gu-IN"/>
        </w:rPr>
        <w:t xml:space="preserve"> </w:t>
      </w:r>
      <w:r w:rsidRPr="00F34C87">
        <w:rPr>
          <w:rFonts w:cstheme="minorHAnsi"/>
          <w:color w:val="3333FF"/>
        </w:rPr>
        <w:t>Vidhātā,</w:t>
      </w:r>
      <w:r w:rsidRPr="00F34C87">
        <w:rPr>
          <w:rFonts w:cstheme="minorHAnsi"/>
        </w:rPr>
        <w:t xml:space="preserve"> destiny, fate, the Creator.</w:t>
      </w:r>
      <w:r w:rsidRPr="00F34C87">
        <w:rPr>
          <w:rFonts w:cstheme="minorHAnsi"/>
          <w:shd w:val="clear" w:color="auto" w:fill="FFFFFF"/>
        </w:rPr>
        <w:br/>
      </w:r>
    </w:p>
  </w:footnote>
  <w:footnote w:id="111">
    <w:p w:rsidR="007B148B" w:rsidRDefault="007B148B">
      <w:pPr>
        <w:pStyle w:val="FootnoteText"/>
      </w:pPr>
      <w:r>
        <w:rPr>
          <w:rStyle w:val="FootnoteReference"/>
        </w:rPr>
        <w:footnoteRef/>
      </w:r>
      <w:r>
        <w:t xml:space="preserve"> </w:t>
      </w:r>
      <w:r w:rsidRPr="00843C53">
        <w:rPr>
          <w:rFonts w:cstheme="minorHAnsi"/>
          <w:b/>
        </w:rPr>
        <w:t>Hittite</w:t>
      </w:r>
      <w:r w:rsidRPr="00843C53">
        <w:rPr>
          <w:rFonts w:cstheme="minorHAnsi"/>
        </w:rPr>
        <w:t xml:space="preserve">, </w:t>
      </w:r>
      <w:r w:rsidRPr="00843C53">
        <w:rPr>
          <w:rFonts w:cstheme="minorHAnsi"/>
          <w:b/>
          <w:bCs/>
          <w:color w:val="993399"/>
          <w:u w:val="single"/>
        </w:rPr>
        <w:t>atta</w:t>
      </w:r>
      <w:r w:rsidRPr="00843C53">
        <w:rPr>
          <w:rFonts w:cstheme="minorHAnsi"/>
        </w:rPr>
        <w:t xml:space="preserve">, </w:t>
      </w:r>
      <w:r w:rsidRPr="00843C53">
        <w:rPr>
          <w:rFonts w:cstheme="minorHAnsi"/>
          <w:b/>
          <w:bCs/>
          <w:color w:val="993399"/>
          <w:u w:val="single"/>
        </w:rPr>
        <w:t>attas</w:t>
      </w:r>
      <w:r w:rsidRPr="00843C53">
        <w:rPr>
          <w:rFonts w:cstheme="minorHAnsi"/>
          <w:color w:val="000000"/>
        </w:rPr>
        <w:t>,</w:t>
      </w:r>
      <w:r w:rsidRPr="00843C53">
        <w:rPr>
          <w:rFonts w:cstheme="minorHAnsi"/>
          <w:color w:val="009900"/>
        </w:rPr>
        <w:t xml:space="preserve"> </w:t>
      </w:r>
      <w:r w:rsidRPr="00843C53">
        <w:rPr>
          <w:rFonts w:cstheme="minorHAnsi"/>
          <w:b/>
          <w:bCs/>
          <w:color w:val="993399"/>
          <w:u w:val="single"/>
        </w:rPr>
        <w:t>tati</w:t>
      </w:r>
      <w:r w:rsidRPr="00843C53">
        <w:rPr>
          <w:rFonts w:cstheme="minorHAnsi"/>
        </w:rPr>
        <w:t xml:space="preserve">, </w:t>
      </w:r>
      <w:r w:rsidRPr="00843C53">
        <w:rPr>
          <w:rStyle w:val="unicode"/>
          <w:rFonts w:cstheme="minorHAnsi"/>
          <w:b/>
          <w:bCs/>
          <w:i/>
          <w:iCs/>
          <w:color w:val="222222"/>
          <w:shd w:val="clear" w:color="auto" w:fill="FFFFFF"/>
        </w:rPr>
        <w:t>ABI</w:t>
      </w:r>
      <w:r w:rsidRPr="00843C53">
        <w:rPr>
          <w:rStyle w:val="unicode"/>
          <w:rFonts w:cstheme="minorHAnsi"/>
          <w:color w:val="222222"/>
          <w:shd w:val="clear" w:color="auto" w:fill="FFFFFF"/>
        </w:rPr>
        <w:t xml:space="preserve">, </w:t>
      </w:r>
      <w:r w:rsidRPr="00843C53">
        <w:rPr>
          <w:rStyle w:val="unicode"/>
          <w:rFonts w:cstheme="minorHAnsi"/>
          <w:b/>
          <w:bCs/>
          <w:color w:val="222222"/>
          <w:shd w:val="clear" w:color="auto" w:fill="FFFFFF"/>
        </w:rPr>
        <w:t>BAU</w:t>
      </w:r>
      <w:r w:rsidRPr="00843C53">
        <w:rPr>
          <w:rStyle w:val="unicode"/>
          <w:rFonts w:cstheme="minorHAnsi"/>
          <w:color w:val="222222"/>
          <w:shd w:val="clear" w:color="auto" w:fill="FFFFFF"/>
        </w:rPr>
        <w:t>,</w:t>
      </w:r>
      <w:r w:rsidRPr="00843C53">
        <w:rPr>
          <w:rFonts w:cstheme="minorHAnsi"/>
          <w:b/>
          <w:color w:val="222222"/>
          <w:shd w:val="clear" w:color="auto" w:fill="FFFFFF"/>
        </w:rPr>
        <w:t> </w:t>
      </w:r>
      <w:r w:rsidRPr="00843C53">
        <w:rPr>
          <w:rFonts w:cstheme="minorHAnsi"/>
        </w:rPr>
        <w:t xml:space="preserve">father, </w:t>
      </w:r>
      <w:r w:rsidRPr="00843C53">
        <w:rPr>
          <w:rFonts w:cstheme="minorHAnsi"/>
          <w:b/>
          <w:color w:val="222222"/>
          <w:shd w:val="clear" w:color="auto" w:fill="FFFFFF"/>
        </w:rPr>
        <w:t>#</w:t>
      </w:r>
      <w:r w:rsidRPr="00843C53">
        <w:rPr>
          <w:rFonts w:cstheme="minorHAnsi"/>
          <w:b/>
          <w:bCs/>
          <w:color w:val="993399"/>
          <w:u w:val="single"/>
          <w:shd w:val="clear" w:color="auto" w:fill="FFFFFF"/>
        </w:rPr>
        <w:t>tati</w:t>
      </w:r>
      <w:r w:rsidRPr="00843C53">
        <w:rPr>
          <w:rFonts w:cstheme="minorHAnsi"/>
          <w:color w:val="222222"/>
          <w:shd w:val="clear" w:color="auto" w:fill="FFFFFF"/>
        </w:rPr>
        <w:t>, a father</w:t>
      </w:r>
      <w:r w:rsidRPr="00843C53">
        <w:rPr>
          <w:rFonts w:cstheme="minorHAnsi"/>
        </w:rPr>
        <w:t>,</w:t>
      </w:r>
      <w:r w:rsidRPr="00843C53">
        <w:rPr>
          <w:rFonts w:cstheme="minorHAnsi"/>
          <w:b/>
          <w:lang w:val="en-GB"/>
        </w:rPr>
        <w:t xml:space="preserve"> </w:t>
      </w:r>
      <w:r w:rsidRPr="00843C53">
        <w:rPr>
          <w:rFonts w:cstheme="minorHAnsi"/>
          <w:b/>
          <w:bCs/>
          <w:color w:val="993399"/>
          <w:u w:val="single"/>
        </w:rPr>
        <w:t>atala/tala</w:t>
      </w:r>
      <w:r w:rsidRPr="00843C53">
        <w:rPr>
          <w:rFonts w:cstheme="minorHAnsi"/>
        </w:rPr>
        <w:t xml:space="preserve">, fatherly, paternal, </w:t>
      </w:r>
      <w:r w:rsidRPr="00843C53">
        <w:rPr>
          <w:rFonts w:cstheme="minorHAnsi"/>
          <w:b/>
          <w:lang w:val="en-GB"/>
        </w:rPr>
        <w:t xml:space="preserve">Lydian, </w:t>
      </w:r>
      <w:r w:rsidRPr="00843C53">
        <w:rPr>
          <w:rFonts w:cstheme="minorHAnsi"/>
          <w:color w:val="993399"/>
          <w:u w:val="single"/>
          <w:lang w:val="en-GB"/>
        </w:rPr>
        <w:t>taada</w:t>
      </w:r>
      <w:r w:rsidRPr="00843C53">
        <w:rPr>
          <w:rFonts w:cstheme="minorHAnsi"/>
          <w:color w:val="000000"/>
          <w:lang w:val="en-GB"/>
        </w:rPr>
        <w:t xml:space="preserve">, father, </w:t>
      </w:r>
      <w:r w:rsidRPr="00843C53">
        <w:rPr>
          <w:rFonts w:cstheme="minorHAnsi"/>
          <w:b/>
          <w:lang w:val="en-GB"/>
        </w:rPr>
        <w:t>Lycian</w:t>
      </w:r>
      <w:r w:rsidRPr="00843C53">
        <w:rPr>
          <w:rFonts w:cstheme="minorHAnsi"/>
          <w:lang w:val="en-GB"/>
        </w:rPr>
        <w:t xml:space="preserve">, </w:t>
      </w:r>
      <w:r>
        <w:rPr>
          <w:color w:val="993399"/>
          <w:u w:val="single"/>
        </w:rPr>
        <w:t>tedi</w:t>
      </w:r>
      <w:r>
        <w:t xml:space="preserve">, a father, </w:t>
      </w:r>
      <w:r>
        <w:rPr>
          <w:rFonts w:eastAsiaTheme="minorEastAsia"/>
          <w:color w:val="993399"/>
          <w:u w:val="single"/>
        </w:rPr>
        <w:t>tede/i</w:t>
      </w:r>
      <w:r>
        <w:rPr>
          <w:rFonts w:eastAsiaTheme="minorEastAsia"/>
        </w:rPr>
        <w:t xml:space="preserve">, DL </w:t>
      </w:r>
      <w:r>
        <w:rPr>
          <w:rFonts w:eastAsiaTheme="minorEastAsia"/>
          <w:color w:val="993399"/>
          <w:u w:val="single"/>
        </w:rPr>
        <w:t>te</w:t>
      </w:r>
      <w:r>
        <w:rPr>
          <w:rFonts w:eastAsia="TimesNewRoman"/>
          <w:color w:val="993399"/>
          <w:u w:val="single"/>
        </w:rPr>
        <w:t>ϑϑ</w:t>
      </w:r>
      <w:r>
        <w:rPr>
          <w:rFonts w:eastAsiaTheme="minorEastAsia"/>
          <w:color w:val="993399"/>
          <w:u w:val="single"/>
        </w:rPr>
        <w:t>i</w:t>
      </w:r>
      <w:r>
        <w:rPr>
          <w:rFonts w:eastAsiaTheme="minorEastAsia"/>
        </w:rPr>
        <w:t xml:space="preserve">; </w:t>
      </w:r>
      <w:r>
        <w:rPr>
          <w:rFonts w:eastAsiaTheme="minorEastAsia"/>
          <w:color w:val="993399"/>
          <w:u w:val="single"/>
        </w:rPr>
        <w:t>eti</w:t>
      </w:r>
      <w:r>
        <w:rPr>
          <w:rFonts w:eastAsiaTheme="minorEastAsia"/>
        </w:rPr>
        <w:t xml:space="preserve">, father, </w:t>
      </w:r>
      <w:r>
        <w:rPr>
          <w:rFonts w:ascii="Times" w:hAnsi="Times" w:cs="Times"/>
          <w:color w:val="993399"/>
          <w:u w:val="single"/>
        </w:rPr>
        <w:t>teTTi</w:t>
      </w:r>
      <w:r>
        <w:rPr>
          <w:color w:val="993399"/>
        </w:rPr>
        <w:t>,</w:t>
      </w:r>
      <w:r>
        <w:t xml:space="preserve"> paternal , </w:t>
      </w:r>
      <w:r w:rsidRPr="00843C53">
        <w:rPr>
          <w:rFonts w:cstheme="minorHAnsi"/>
          <w:b/>
          <w:lang w:val="en-GB"/>
        </w:rPr>
        <w:t>Mylian</w:t>
      </w:r>
      <w:r w:rsidRPr="00843C53">
        <w:rPr>
          <w:rFonts w:cstheme="minorHAnsi"/>
          <w:lang w:val="en-GB"/>
        </w:rPr>
        <w:t xml:space="preserve">, </w:t>
      </w:r>
      <w:r>
        <w:rPr>
          <w:color w:val="993399"/>
          <w:u w:val="single"/>
        </w:rPr>
        <w:t>tede/i</w:t>
      </w:r>
      <w:r>
        <w:rPr>
          <w:rFonts w:eastAsiaTheme="minorEastAsia"/>
          <w:color w:val="000000"/>
        </w:rPr>
        <w:t xml:space="preserve">, </w:t>
      </w:r>
      <w:r>
        <w:rPr>
          <w:rFonts w:eastAsiaTheme="minorEastAsia"/>
          <w:color w:val="993399"/>
          <w:u w:val="single"/>
        </w:rPr>
        <w:t>tedesi</w:t>
      </w:r>
      <w:r>
        <w:rPr>
          <w:rFonts w:eastAsiaTheme="minorEastAsia"/>
        </w:rPr>
        <w:t xml:space="preserve">, </w:t>
      </w:r>
      <w:r>
        <w:t>father</w:t>
      </w:r>
      <w:r w:rsidRPr="00843C53">
        <w:rPr>
          <w:rFonts w:cstheme="minorHAnsi"/>
          <w:b/>
          <w:lang w:val="en-GB"/>
        </w:rPr>
        <w:t xml:space="preserve"> Luvian</w:t>
      </w:r>
      <w:r w:rsidRPr="00843C53">
        <w:rPr>
          <w:rFonts w:cstheme="minorHAnsi"/>
          <w:lang w:val="en-GB"/>
        </w:rPr>
        <w:t xml:space="preserve">, </w:t>
      </w:r>
      <w:r w:rsidRPr="00843C53">
        <w:rPr>
          <w:rStyle w:val="unicode"/>
          <w:rFonts w:cstheme="minorHAnsi"/>
          <w:color w:val="993399"/>
          <w:u w:val="single"/>
          <w:shd w:val="clear" w:color="auto" w:fill="FFFFFF"/>
        </w:rPr>
        <w:t>atta</w:t>
      </w:r>
      <w:r w:rsidRPr="00843C53">
        <w:rPr>
          <w:rStyle w:val="unicode"/>
          <w:rFonts w:cstheme="minorHAnsi"/>
          <w:shd w:val="clear" w:color="auto" w:fill="FFFFFF"/>
        </w:rPr>
        <w:t>-,</w:t>
      </w:r>
      <w:r w:rsidRPr="00843C53">
        <w:rPr>
          <w:rFonts w:cstheme="minorHAnsi"/>
          <w:color w:val="993399"/>
          <w:u w:val="single"/>
        </w:rPr>
        <w:t> tata/i/dada/i</w:t>
      </w:r>
      <w:r w:rsidRPr="00843C53">
        <w:rPr>
          <w:rFonts w:cstheme="minorHAnsi"/>
        </w:rPr>
        <w:t xml:space="preserve">, father, </w:t>
      </w:r>
      <w:r w:rsidRPr="00843C53">
        <w:rPr>
          <w:rFonts w:cstheme="minorHAnsi"/>
          <w:b/>
        </w:rPr>
        <w:t>Urartian</w:t>
      </w:r>
      <w:r w:rsidRPr="00843C53">
        <w:rPr>
          <w:rFonts w:cstheme="minorHAnsi"/>
        </w:rPr>
        <w:t xml:space="preserve">, </w:t>
      </w:r>
      <w:r w:rsidRPr="00843C53">
        <w:rPr>
          <w:rFonts w:cstheme="minorHAnsi"/>
          <w:color w:val="993399"/>
          <w:u w:val="single"/>
        </w:rPr>
        <w:t>ate</w:t>
      </w:r>
      <w:r w:rsidRPr="00843C53">
        <w:rPr>
          <w:rFonts w:cstheme="minorHAnsi"/>
          <w:color w:val="000000"/>
        </w:rPr>
        <w:t>,</w:t>
      </w:r>
      <w:r w:rsidRPr="00843C53">
        <w:rPr>
          <w:rFonts w:cstheme="minorHAnsi"/>
          <w:color w:val="993399"/>
          <w:u w:val="single"/>
        </w:rPr>
        <w:t xml:space="preserve"> ate-</w:t>
      </w:r>
      <w:r w:rsidRPr="00843C53">
        <w:rPr>
          <w:rFonts w:cstheme="minorHAnsi"/>
          <w:color w:val="000000"/>
        </w:rPr>
        <w:t xml:space="preserve">, </w:t>
      </w:r>
      <w:r w:rsidRPr="00843C53">
        <w:rPr>
          <w:rFonts w:cstheme="minorHAnsi"/>
          <w:color w:val="993399"/>
          <w:u w:val="single"/>
        </w:rPr>
        <w:t>atta-,</w:t>
      </w:r>
      <w:r w:rsidRPr="00843C53">
        <w:rPr>
          <w:rFonts w:cstheme="minorHAnsi"/>
          <w:color w:val="000000"/>
        </w:rPr>
        <w:t xml:space="preserve"> father, </w:t>
      </w:r>
      <w:r w:rsidRPr="00843C53">
        <w:rPr>
          <w:rFonts w:cstheme="minorHAnsi"/>
          <w:b/>
        </w:rPr>
        <w:t>Hurrian</w:t>
      </w:r>
      <w:r w:rsidRPr="00843C53">
        <w:rPr>
          <w:rFonts w:cstheme="minorHAnsi"/>
        </w:rPr>
        <w:t xml:space="preserve">, </w:t>
      </w:r>
      <w:r w:rsidRPr="00843C53">
        <w:rPr>
          <w:rFonts w:cstheme="minorHAnsi"/>
          <w:color w:val="993399"/>
          <w:u w:val="single"/>
        </w:rPr>
        <w:t>atta-i,</w:t>
      </w:r>
      <w:r w:rsidRPr="00843C53">
        <w:rPr>
          <w:rFonts w:cstheme="minorHAnsi"/>
          <w:color w:val="993399"/>
        </w:rPr>
        <w:t xml:space="preserve"> </w:t>
      </w:r>
      <w:r w:rsidRPr="00843C53">
        <w:rPr>
          <w:rFonts w:cstheme="minorHAnsi"/>
          <w:color w:val="993399"/>
          <w:u w:val="single"/>
        </w:rPr>
        <w:t>at:aj,</w:t>
      </w:r>
      <w:r w:rsidRPr="00843C53">
        <w:rPr>
          <w:rFonts w:cstheme="minorHAnsi"/>
          <w:color w:val="993399"/>
        </w:rPr>
        <w:t xml:space="preserve"> </w:t>
      </w:r>
      <w:r w:rsidRPr="00843C53">
        <w:rPr>
          <w:rFonts w:cstheme="minorHAnsi"/>
          <w:color w:val="993399"/>
          <w:u w:val="single"/>
        </w:rPr>
        <w:t>attai,</w:t>
      </w:r>
      <w:r w:rsidRPr="00843C53">
        <w:rPr>
          <w:rFonts w:cstheme="minorHAnsi"/>
          <w:color w:val="993399"/>
        </w:rPr>
        <w:t xml:space="preserve"> </w:t>
      </w:r>
      <w:r w:rsidRPr="00843C53">
        <w:rPr>
          <w:rFonts w:cstheme="minorHAnsi"/>
          <w:color w:val="993399"/>
          <w:u w:val="single"/>
        </w:rPr>
        <w:t>attani, atta(i),</w:t>
      </w:r>
      <w:r w:rsidRPr="00843C53">
        <w:rPr>
          <w:rFonts w:cstheme="minorHAnsi"/>
          <w:color w:val="993399"/>
        </w:rPr>
        <w:t xml:space="preserve"> </w:t>
      </w:r>
      <w:r w:rsidRPr="00843C53">
        <w:rPr>
          <w:rFonts w:cstheme="minorHAnsi"/>
          <w:color w:val="993399"/>
          <w:u w:val="single"/>
        </w:rPr>
        <w:t>attai</w:t>
      </w:r>
      <w:r w:rsidRPr="00843C53">
        <w:rPr>
          <w:rFonts w:cstheme="minorHAnsi"/>
          <w:color w:val="000000"/>
          <w:shd w:val="clear" w:color="auto" w:fill="FFFFFF"/>
        </w:rPr>
        <w:t xml:space="preserve">, father, </w:t>
      </w:r>
      <w:r w:rsidRPr="00843C53">
        <w:rPr>
          <w:rFonts w:cstheme="minorHAnsi"/>
          <w:b/>
          <w:color w:val="000000"/>
          <w:shd w:val="clear" w:color="auto" w:fill="FFFFFF"/>
        </w:rPr>
        <w:t>Persian</w:t>
      </w:r>
      <w:r w:rsidRPr="00843C53">
        <w:rPr>
          <w:rFonts w:cstheme="minorHAnsi"/>
          <w:color w:val="000000"/>
          <w:shd w:val="clear" w:color="auto" w:fill="FFFFFF"/>
        </w:rPr>
        <w:t xml:space="preserve">, </w:t>
      </w:r>
      <w:r w:rsidRPr="00843C53">
        <w:rPr>
          <w:rFonts w:cstheme="minorHAnsi"/>
          <w:color w:val="993399"/>
          <w:u w:val="single"/>
        </w:rPr>
        <w:t>vatan</w:t>
      </w:r>
      <w:r w:rsidRPr="00843C53">
        <w:rPr>
          <w:rFonts w:cstheme="minorHAnsi"/>
          <w:color w:val="000000"/>
        </w:rPr>
        <w:t xml:space="preserve"> </w:t>
      </w:r>
      <w:r w:rsidRPr="00843C53">
        <w:rPr>
          <w:rStyle w:val="nobold"/>
          <w:rFonts w:cstheme="minorHAnsi"/>
          <w:color w:val="000000"/>
        </w:rPr>
        <w:t>وطن,</w:t>
      </w:r>
      <w:r w:rsidRPr="00843C53">
        <w:rPr>
          <w:rFonts w:cstheme="minorHAnsi"/>
          <w:color w:val="000000"/>
        </w:rPr>
        <w:t xml:space="preserve"> fatherland, home, homeland,  </w:t>
      </w:r>
      <w:r w:rsidRPr="00843C53">
        <w:rPr>
          <w:rFonts w:cstheme="minorHAnsi"/>
          <w:b/>
          <w:color w:val="000000"/>
          <w:shd w:val="clear" w:color="auto" w:fill="FFFFFF"/>
        </w:rPr>
        <w:t>Baltic-Sudovian</w:t>
      </w:r>
      <w:r w:rsidRPr="00843C53">
        <w:rPr>
          <w:rFonts w:cstheme="minorHAnsi"/>
          <w:color w:val="000000"/>
          <w:shd w:val="clear" w:color="auto" w:fill="FFFFFF"/>
        </w:rPr>
        <w:t xml:space="preserve">, </w:t>
      </w:r>
      <w:r w:rsidRPr="00843C53">
        <w:rPr>
          <w:rFonts w:cstheme="minorHAnsi"/>
          <w:color w:val="993399"/>
          <w:u w:val="single"/>
        </w:rPr>
        <w:t>tavas</w:t>
      </w:r>
      <w:r w:rsidRPr="00843C53">
        <w:rPr>
          <w:rFonts w:cstheme="minorHAnsi"/>
        </w:rPr>
        <w:t xml:space="preserve">, father, </w:t>
      </w:r>
      <w:r w:rsidRPr="00843C53">
        <w:rPr>
          <w:rFonts w:cstheme="minorHAnsi"/>
          <w:b/>
        </w:rPr>
        <w:t xml:space="preserve"> Baltic-Lithanian</w:t>
      </w:r>
      <w:r w:rsidRPr="00843C53">
        <w:rPr>
          <w:rFonts w:cstheme="minorHAnsi"/>
        </w:rPr>
        <w:t xml:space="preserve">, </w:t>
      </w:r>
      <w:r w:rsidRPr="00843C53">
        <w:rPr>
          <w:rFonts w:cstheme="minorHAnsi"/>
          <w:color w:val="993399"/>
          <w:u w:val="single"/>
        </w:rPr>
        <w:t>te</w:t>
      </w:r>
      <w:r w:rsidRPr="00843C53">
        <w:rPr>
          <w:rFonts w:cstheme="minorHAnsi"/>
          <w:color w:val="993399"/>
        </w:rPr>
        <w:t>.</w:t>
      </w:r>
      <w:r w:rsidRPr="00843C53">
        <w:rPr>
          <w:rFonts w:cstheme="minorHAnsi"/>
          <w:color w:val="993399"/>
          <w:u w:val="single"/>
        </w:rPr>
        <w:t>tis</w:t>
      </w:r>
      <w:r w:rsidRPr="00843C53">
        <w:rPr>
          <w:rFonts w:cstheme="minorHAnsi"/>
          <w:color w:val="0000EE"/>
        </w:rPr>
        <w:t>,</w:t>
      </w:r>
      <w:r w:rsidRPr="00843C53">
        <w:rPr>
          <w:rFonts w:cstheme="minorHAnsi"/>
        </w:rPr>
        <w:t xml:space="preserve"> father, </w:t>
      </w:r>
      <w:r w:rsidRPr="00843C53">
        <w:rPr>
          <w:rFonts w:cstheme="minorHAnsi"/>
          <w:b/>
        </w:rPr>
        <w:t>Latvian</w:t>
      </w:r>
      <w:r w:rsidRPr="00843C53">
        <w:rPr>
          <w:rFonts w:cstheme="minorHAnsi"/>
        </w:rPr>
        <w:t xml:space="preserve">, </w:t>
      </w:r>
      <w:r w:rsidRPr="00843C53">
        <w:rPr>
          <w:rFonts w:cstheme="minorHAnsi"/>
          <w:color w:val="993399"/>
          <w:u w:val="single"/>
        </w:rPr>
        <w:t>tēvs</w:t>
      </w:r>
      <w:r w:rsidRPr="00843C53">
        <w:rPr>
          <w:rFonts w:cstheme="minorHAnsi"/>
        </w:rPr>
        <w:t xml:space="preserve">, father, </w:t>
      </w:r>
      <w:r w:rsidRPr="00843C53">
        <w:rPr>
          <w:rFonts w:cstheme="minorHAnsi"/>
          <w:color w:val="993399"/>
          <w:u w:val="single"/>
        </w:rPr>
        <w:t>tēvzeme</w:t>
      </w:r>
      <w:r w:rsidRPr="00843C53">
        <w:rPr>
          <w:rFonts w:cstheme="minorHAnsi"/>
        </w:rPr>
        <w:t xml:space="preserve">, fatherland, </w:t>
      </w:r>
      <w:r w:rsidRPr="00843C53">
        <w:rPr>
          <w:rFonts w:cstheme="minorHAnsi"/>
          <w:b/>
        </w:rPr>
        <w:t>Romanian</w:t>
      </w:r>
      <w:r w:rsidRPr="00843C53">
        <w:rPr>
          <w:rFonts w:cstheme="minorHAnsi"/>
        </w:rPr>
        <w:t xml:space="preserve">, </w:t>
      </w:r>
      <w:r w:rsidRPr="00843C53">
        <w:rPr>
          <w:rFonts w:cstheme="minorHAnsi"/>
          <w:color w:val="993399"/>
          <w:u w:val="single"/>
        </w:rPr>
        <w:t>tată</w:t>
      </w:r>
      <w:r w:rsidRPr="00843C53">
        <w:rPr>
          <w:rFonts w:cstheme="minorHAnsi"/>
        </w:rPr>
        <w:t xml:space="preserve">, father, </w:t>
      </w:r>
      <w:r w:rsidRPr="00843C53">
        <w:rPr>
          <w:rFonts w:cstheme="minorHAnsi"/>
          <w:b/>
        </w:rPr>
        <w:t>Albanian</w:t>
      </w:r>
      <w:r w:rsidRPr="00843C53">
        <w:rPr>
          <w:rFonts w:cstheme="minorHAnsi"/>
        </w:rPr>
        <w:t xml:space="preserve">, </w:t>
      </w:r>
      <w:r w:rsidRPr="00843C53">
        <w:rPr>
          <w:rFonts w:cstheme="minorHAnsi"/>
          <w:color w:val="993399"/>
          <w:u w:val="single"/>
        </w:rPr>
        <w:t>ate</w:t>
      </w:r>
      <w:r w:rsidRPr="00843C53">
        <w:rPr>
          <w:rFonts w:cstheme="minorHAnsi"/>
        </w:rPr>
        <w:t xml:space="preserve">, father,  </w:t>
      </w:r>
      <w:r w:rsidRPr="00843C53">
        <w:rPr>
          <w:rStyle w:val="shorttext"/>
          <w:rFonts w:cstheme="minorHAnsi"/>
          <w:color w:val="993399"/>
          <w:u w:val="single"/>
          <w:lang w:val="sq-AL"/>
        </w:rPr>
        <w:t>atdhe</w:t>
      </w:r>
      <w:r w:rsidRPr="00843C53">
        <w:rPr>
          <w:rStyle w:val="shorttext"/>
          <w:rFonts w:cstheme="minorHAnsi"/>
          <w:lang w:val="sq-AL"/>
        </w:rPr>
        <w:t xml:space="preserve">, fatherland, </w:t>
      </w:r>
      <w:r w:rsidRPr="00843C53">
        <w:rPr>
          <w:rStyle w:val="shorttext"/>
          <w:rFonts w:cstheme="minorHAnsi"/>
          <w:b/>
          <w:lang w:val="sq-AL"/>
        </w:rPr>
        <w:t>Basque</w:t>
      </w:r>
      <w:r w:rsidRPr="00843C53">
        <w:rPr>
          <w:rStyle w:val="shorttext"/>
          <w:rFonts w:cstheme="minorHAnsi"/>
          <w:lang w:val="sq-AL"/>
        </w:rPr>
        <w:t xml:space="preserve">, </w:t>
      </w:r>
      <w:r w:rsidRPr="00843C53">
        <w:rPr>
          <w:rFonts w:cstheme="minorHAnsi"/>
          <w:color w:val="993399"/>
          <w:u w:val="single"/>
        </w:rPr>
        <w:t>aita</w:t>
      </w:r>
      <w:r w:rsidRPr="00843C53">
        <w:rPr>
          <w:rFonts w:cstheme="minorHAnsi"/>
        </w:rPr>
        <w:t xml:space="preserve">, father, </w:t>
      </w:r>
      <w:r w:rsidRPr="00843C53">
        <w:rPr>
          <w:rFonts w:cstheme="minorHAnsi"/>
          <w:b/>
        </w:rPr>
        <w:t>Irish</w:t>
      </w:r>
      <w:r w:rsidRPr="00843C53">
        <w:rPr>
          <w:rFonts w:cstheme="minorHAnsi"/>
        </w:rPr>
        <w:t xml:space="preserve">, </w:t>
      </w:r>
      <w:r w:rsidRPr="00843C53">
        <w:rPr>
          <w:rFonts w:cstheme="minorHAnsi"/>
          <w:color w:val="993399"/>
          <w:u w:val="single"/>
        </w:rPr>
        <w:t>athair</w:t>
      </w:r>
      <w:r w:rsidRPr="00843C53">
        <w:rPr>
          <w:rFonts w:cstheme="minorHAnsi"/>
          <w:color w:val="000000"/>
        </w:rPr>
        <w:t xml:space="preserve">, father, </w:t>
      </w:r>
      <w:r w:rsidRPr="00843C53">
        <w:rPr>
          <w:rFonts w:cstheme="minorHAnsi"/>
          <w:color w:val="993399"/>
          <w:u w:val="single"/>
        </w:rPr>
        <w:t>athartha</w:t>
      </w:r>
      <w:r w:rsidRPr="00843C53">
        <w:rPr>
          <w:rFonts w:cstheme="minorHAnsi"/>
          <w:color w:val="000000"/>
        </w:rPr>
        <w:t xml:space="preserve">, fatherland, </w:t>
      </w:r>
      <w:r w:rsidRPr="00843C53">
        <w:rPr>
          <w:rFonts w:cstheme="minorHAnsi"/>
          <w:b/>
          <w:color w:val="000000"/>
        </w:rPr>
        <w:t>Scots-Gaelic</w:t>
      </w:r>
      <w:r w:rsidRPr="00843C53">
        <w:rPr>
          <w:rFonts w:cstheme="minorHAnsi"/>
          <w:color w:val="000000"/>
        </w:rPr>
        <w:t xml:space="preserve">, </w:t>
      </w:r>
      <w:r w:rsidRPr="00843C53">
        <w:rPr>
          <w:rFonts w:cstheme="minorHAnsi"/>
          <w:color w:val="993399"/>
          <w:u w:val="single"/>
        </w:rPr>
        <w:t>athair-ar</w:t>
      </w:r>
      <w:r w:rsidRPr="00843C53">
        <w:rPr>
          <w:rFonts w:cstheme="minorHAnsi"/>
          <w:color w:val="000000"/>
        </w:rPr>
        <w:t xml:space="preserve">, </w:t>
      </w:r>
      <w:r w:rsidRPr="00843C53">
        <w:rPr>
          <w:rFonts w:cstheme="minorHAnsi"/>
        </w:rPr>
        <w:t xml:space="preserve">father, </w:t>
      </w:r>
      <w:r w:rsidRPr="00843C53">
        <w:rPr>
          <w:rFonts w:cstheme="minorHAnsi"/>
          <w:color w:val="993399"/>
          <w:u w:val="single"/>
        </w:rPr>
        <w:t>athairland</w:t>
      </w:r>
      <w:r w:rsidRPr="00843C53">
        <w:rPr>
          <w:rFonts w:cstheme="minorHAnsi"/>
          <w:color w:val="000000"/>
        </w:rPr>
        <w:t xml:space="preserve">, fatherland,  </w:t>
      </w:r>
      <w:r w:rsidRPr="00843C53">
        <w:rPr>
          <w:rFonts w:cstheme="minorHAnsi"/>
          <w:b/>
          <w:color w:val="000000"/>
        </w:rPr>
        <w:t>English</w:t>
      </w:r>
      <w:r w:rsidRPr="00843C53">
        <w:rPr>
          <w:rFonts w:cstheme="minorHAnsi"/>
          <w:color w:val="000000"/>
        </w:rPr>
        <w:t xml:space="preserve">, </w:t>
      </w:r>
      <w:r w:rsidRPr="00843C53">
        <w:rPr>
          <w:rFonts w:cstheme="minorHAnsi"/>
          <w:color w:val="993399"/>
          <w:u w:val="single"/>
        </w:rPr>
        <w:t>father</w:t>
      </w:r>
      <w:r w:rsidRPr="00843C53">
        <w:rPr>
          <w:rFonts w:cstheme="minorHAnsi"/>
        </w:rPr>
        <w:t xml:space="preserve"> [&lt;OE </w:t>
      </w:r>
      <w:r w:rsidRPr="00843C53">
        <w:rPr>
          <w:rFonts w:cstheme="minorHAnsi"/>
          <w:color w:val="993399"/>
          <w:u w:val="single"/>
        </w:rPr>
        <w:t>faeder</w:t>
      </w:r>
      <w:r w:rsidRPr="00843C53">
        <w:rPr>
          <w:rFonts w:cstheme="minorHAnsi"/>
        </w:rPr>
        <w:t xml:space="preserve">], </w:t>
      </w:r>
      <w:r w:rsidRPr="00843C53">
        <w:rPr>
          <w:rFonts w:cstheme="minorHAnsi"/>
          <w:b/>
          <w:color w:val="000000"/>
        </w:rPr>
        <w:t>Welsh</w:t>
      </w:r>
      <w:r w:rsidRPr="00843C53">
        <w:rPr>
          <w:rFonts w:cstheme="minorHAnsi"/>
          <w:color w:val="000000"/>
        </w:rPr>
        <w:t xml:space="preserve">, </w:t>
      </w:r>
      <w:r w:rsidRPr="00843C53">
        <w:rPr>
          <w:rFonts w:cstheme="minorHAnsi"/>
          <w:color w:val="993399"/>
          <w:u w:val="single"/>
        </w:rPr>
        <w:t>tad-au</w:t>
      </w:r>
      <w:r w:rsidRPr="00843C53">
        <w:rPr>
          <w:rFonts w:cstheme="minorHAnsi"/>
        </w:rPr>
        <w:t xml:space="preserve">, father, </w:t>
      </w:r>
      <w:r w:rsidRPr="00843C53">
        <w:rPr>
          <w:rStyle w:val="tlid-translation"/>
          <w:rFonts w:cstheme="minorHAnsi"/>
          <w:color w:val="993399"/>
          <w:u w:val="single"/>
          <w:lang w:val="cy-GB"/>
        </w:rPr>
        <w:t>tadwlad</w:t>
      </w:r>
      <w:r w:rsidRPr="00843C53">
        <w:rPr>
          <w:rStyle w:val="tlid-translation"/>
          <w:rFonts w:cstheme="minorHAnsi"/>
          <w:lang w:val="cy-GB"/>
        </w:rPr>
        <w:t xml:space="preserve">, fatherland, </w:t>
      </w:r>
      <w:r w:rsidRPr="00843C53">
        <w:rPr>
          <w:rStyle w:val="tlid-translation"/>
          <w:rFonts w:cstheme="minorHAnsi"/>
          <w:b/>
          <w:lang w:val="cy-GB"/>
        </w:rPr>
        <w:t>French</w:t>
      </w:r>
      <w:r w:rsidRPr="00843C53">
        <w:rPr>
          <w:rStyle w:val="tlid-translation"/>
          <w:rFonts w:cstheme="minorHAnsi"/>
          <w:lang w:val="cy-GB"/>
        </w:rPr>
        <w:t xml:space="preserve">, </w:t>
      </w:r>
      <w:r w:rsidRPr="00843C53">
        <w:rPr>
          <w:rFonts w:cstheme="minorHAnsi"/>
          <w:color w:val="993399"/>
          <w:u w:val="single"/>
        </w:rPr>
        <w:t>tête</w:t>
      </w:r>
      <w:r w:rsidRPr="00843C53">
        <w:rPr>
          <w:rFonts w:cstheme="minorHAnsi"/>
        </w:rPr>
        <w:t>, head, leader, summit</w:t>
      </w:r>
      <w:r w:rsidRPr="00843C53">
        <w:rPr>
          <w:rStyle w:val="tlid-translation"/>
          <w:rFonts w:cstheme="minorHAnsi"/>
          <w:lang w:val="fr-FR"/>
        </w:rPr>
        <w:t xml:space="preserve">, </w:t>
      </w:r>
      <w:r w:rsidRPr="00843C53">
        <w:rPr>
          <w:rStyle w:val="tlid-translation"/>
          <w:rFonts w:cstheme="minorHAnsi"/>
          <w:b/>
          <w:lang w:val="fr-FR"/>
        </w:rPr>
        <w:t>Etruscan</w:t>
      </w:r>
      <w:r w:rsidRPr="00843C53">
        <w:rPr>
          <w:rStyle w:val="tlid-translation"/>
          <w:rFonts w:cstheme="minorHAnsi"/>
          <w:lang w:val="fr-FR"/>
        </w:rPr>
        <w:t xml:space="preserve">, </w:t>
      </w:r>
      <w:r w:rsidRPr="00843C53">
        <w:rPr>
          <w:rFonts w:cstheme="minorHAnsi"/>
          <w:color w:val="993399"/>
          <w:u w:val="single"/>
        </w:rPr>
        <w:t>tet</w:t>
      </w:r>
      <w:r w:rsidRPr="00843C53">
        <w:rPr>
          <w:rFonts w:cstheme="minorHAnsi"/>
          <w:color w:val="000000"/>
        </w:rPr>
        <w:t xml:space="preserve">, </w:t>
      </w:r>
      <w:r w:rsidRPr="00843C53">
        <w:rPr>
          <w:rFonts w:cstheme="minorHAnsi"/>
          <w:color w:val="993399"/>
          <w:u w:val="single"/>
        </w:rPr>
        <w:t>teta</w:t>
      </w:r>
      <w:r w:rsidRPr="00843C53">
        <w:rPr>
          <w:rFonts w:cstheme="minorHAnsi"/>
          <w:color w:val="993399"/>
        </w:rPr>
        <w:t xml:space="preserve">, </w:t>
      </w:r>
      <w:r w:rsidRPr="00843C53">
        <w:rPr>
          <w:rFonts w:cstheme="minorHAnsi"/>
          <w:color w:val="993399"/>
          <w:u w:val="single"/>
        </w:rPr>
        <w:t>teto</w:t>
      </w:r>
      <w:r w:rsidRPr="00843C53">
        <w:rPr>
          <w:rFonts w:cstheme="minorHAnsi"/>
        </w:rPr>
        <w:t xml:space="preserve"> (TETV), head, </w:t>
      </w:r>
      <w:r w:rsidRPr="00843C53">
        <w:rPr>
          <w:rStyle w:val="tlid-translation"/>
          <w:rFonts w:cstheme="minorHAnsi"/>
          <w:b/>
          <w:lang w:val="cy-GB"/>
        </w:rPr>
        <w:t>Breton</w:t>
      </w:r>
      <w:r w:rsidRPr="00843C53">
        <w:rPr>
          <w:rStyle w:val="tlid-translation"/>
          <w:rFonts w:cstheme="minorHAnsi"/>
          <w:lang w:val="cy-GB"/>
        </w:rPr>
        <w:t xml:space="preserve">, </w:t>
      </w:r>
      <w:r w:rsidRPr="00843C53">
        <w:rPr>
          <w:rFonts w:cstheme="minorHAnsi"/>
          <w:color w:val="993399"/>
          <w:u w:val="single"/>
        </w:rPr>
        <w:t>tad</w:t>
      </w:r>
      <w:r w:rsidRPr="00843C53">
        <w:rPr>
          <w:rFonts w:cstheme="minorHAnsi"/>
        </w:rPr>
        <w:t xml:space="preserve">, father, </w:t>
      </w:r>
      <w:r w:rsidRPr="00843C53">
        <w:rPr>
          <w:rFonts w:cstheme="minorHAnsi"/>
          <w:b/>
        </w:rPr>
        <w:t>Kyrgyz</w:t>
      </w:r>
      <w:r w:rsidRPr="00843C53">
        <w:rPr>
          <w:rFonts w:cstheme="minorHAnsi"/>
        </w:rPr>
        <w:t xml:space="preserve">, </w:t>
      </w:r>
      <w:r w:rsidRPr="00843C53">
        <w:rPr>
          <w:rStyle w:val="tlid-translation"/>
          <w:rFonts w:cstheme="minorHAnsi"/>
          <w:lang w:val="ky-KG"/>
        </w:rPr>
        <w:t xml:space="preserve">Ата, </w:t>
      </w:r>
      <w:r w:rsidRPr="00843C53">
        <w:rPr>
          <w:rStyle w:val="tlid-translation"/>
          <w:rFonts w:cstheme="minorHAnsi"/>
          <w:color w:val="993399"/>
          <w:u w:val="single"/>
          <w:lang w:val="ky-KG"/>
        </w:rPr>
        <w:t>Ata</w:t>
      </w:r>
      <w:r w:rsidRPr="00843C53">
        <w:rPr>
          <w:rStyle w:val="tlid-translation"/>
          <w:rFonts w:cstheme="minorHAnsi"/>
          <w:lang w:val="ky-KG"/>
        </w:rPr>
        <w:t>, father</w:t>
      </w:r>
      <w:r w:rsidRPr="00843C53">
        <w:rPr>
          <w:rStyle w:val="tlid-translation"/>
          <w:rFonts w:cstheme="minorHAnsi"/>
        </w:rPr>
        <w:t xml:space="preserve">, </w:t>
      </w:r>
      <w:r w:rsidRPr="00843C53">
        <w:rPr>
          <w:rFonts w:cstheme="minorHAnsi"/>
          <w:b/>
        </w:rPr>
        <w:t>Etruscan</w:t>
      </w:r>
      <w:r w:rsidRPr="00843C53">
        <w:rPr>
          <w:rFonts w:cstheme="minorHAnsi"/>
        </w:rPr>
        <w:t xml:space="preserve">, </w:t>
      </w:r>
      <w:r w:rsidRPr="00843C53">
        <w:rPr>
          <w:rFonts w:cstheme="minorHAnsi"/>
          <w:color w:val="993399"/>
          <w:u w:val="single"/>
        </w:rPr>
        <w:t>ate</w:t>
      </w:r>
      <w:r w:rsidRPr="00843C53">
        <w:rPr>
          <w:rFonts w:cstheme="minorHAnsi"/>
          <w:color w:val="000000"/>
        </w:rPr>
        <w:t>,</w:t>
      </w:r>
      <w:r w:rsidRPr="00843C53">
        <w:rPr>
          <w:rFonts w:cstheme="minorHAnsi"/>
          <w:color w:val="007700"/>
        </w:rPr>
        <w:t xml:space="preserve"> </w:t>
      </w:r>
      <w:r w:rsidRPr="00843C53">
        <w:rPr>
          <w:rFonts w:cstheme="minorHAnsi"/>
          <w:color w:val="993399"/>
          <w:u w:val="single"/>
        </w:rPr>
        <w:t>ates</w:t>
      </w:r>
      <w:r w:rsidRPr="00843C53">
        <w:rPr>
          <w:rFonts w:cstheme="minorHAnsi"/>
          <w:color w:val="007700"/>
        </w:rPr>
        <w:t>,</w:t>
      </w:r>
      <w:r w:rsidRPr="00843C53">
        <w:rPr>
          <w:rFonts w:cstheme="minorHAnsi"/>
          <w:color w:val="000000"/>
        </w:rPr>
        <w:t xml:space="preserve"> </w:t>
      </w:r>
      <w:r w:rsidRPr="00843C53">
        <w:rPr>
          <w:rFonts w:cstheme="minorHAnsi"/>
          <w:color w:val="993399"/>
          <w:u w:val="single"/>
        </w:rPr>
        <w:t>atia</w:t>
      </w:r>
      <w:r w:rsidRPr="00843C53">
        <w:rPr>
          <w:rFonts w:cstheme="minorHAnsi"/>
          <w:color w:val="007700"/>
        </w:rPr>
        <w:t xml:space="preserve">, </w:t>
      </w:r>
      <w:r w:rsidRPr="00843C53">
        <w:rPr>
          <w:rFonts w:cstheme="minorHAnsi"/>
          <w:color w:val="993399"/>
          <w:u w:val="single"/>
        </w:rPr>
        <w:t>ati</w:t>
      </w:r>
      <w:r w:rsidRPr="00843C53">
        <w:rPr>
          <w:rFonts w:cstheme="minorHAnsi"/>
          <w:color w:val="000000"/>
        </w:rPr>
        <w:t xml:space="preserve">, </w:t>
      </w:r>
      <w:r w:rsidRPr="00843C53">
        <w:rPr>
          <w:rFonts w:cstheme="minorHAnsi"/>
          <w:color w:val="993399"/>
          <w:u w:val="single"/>
        </w:rPr>
        <w:t>atie</w:t>
      </w:r>
      <w:r w:rsidRPr="00843C53">
        <w:rPr>
          <w:rFonts w:cstheme="minorHAnsi"/>
          <w:color w:val="000000"/>
        </w:rPr>
        <w:t xml:space="preserve">, </w:t>
      </w:r>
      <w:r w:rsidRPr="00843C53">
        <w:rPr>
          <w:rFonts w:cstheme="minorHAnsi"/>
        </w:rPr>
        <w:t xml:space="preserve">father (also name of a Phrygian god, and king of Lydians and Phrygians),  </w:t>
      </w:r>
      <w:r w:rsidRPr="00843C53">
        <w:rPr>
          <w:rFonts w:cstheme="minorHAnsi"/>
          <w:b/>
        </w:rPr>
        <w:t>Belarus</w:t>
      </w:r>
      <w:r w:rsidRPr="00843C53">
        <w:rPr>
          <w:rFonts w:cstheme="minorHAnsi"/>
        </w:rPr>
        <w:t>,</w:t>
      </w:r>
      <w:r w:rsidRPr="00843C53">
        <w:rPr>
          <w:rFonts w:cstheme="minorHAnsi"/>
          <w:b/>
        </w:rPr>
        <w:t xml:space="preserve"> </w:t>
      </w:r>
      <w:r w:rsidRPr="00843C53">
        <w:rPr>
          <w:rFonts w:cstheme="minorHAnsi"/>
          <w:color w:val="CC6600"/>
          <w:u w:val="single"/>
        </w:rPr>
        <w:t>aciec</w:t>
      </w:r>
      <w:r w:rsidRPr="00843C53">
        <w:rPr>
          <w:rFonts w:cstheme="minorHAnsi"/>
        </w:rPr>
        <w:t xml:space="preserve">, father, </w:t>
      </w:r>
      <w:r w:rsidRPr="00843C53">
        <w:rPr>
          <w:rFonts w:cstheme="minorHAnsi"/>
          <w:b/>
        </w:rPr>
        <w:t>Croatian</w:t>
      </w:r>
      <w:r w:rsidRPr="00843C53">
        <w:rPr>
          <w:rFonts w:cstheme="minorHAnsi"/>
        </w:rPr>
        <w:t xml:space="preserve">, </w:t>
      </w:r>
      <w:r w:rsidRPr="00843C53">
        <w:rPr>
          <w:rFonts w:cstheme="minorHAnsi"/>
          <w:color w:val="CC6600"/>
          <w:u w:val="single"/>
        </w:rPr>
        <w:t>otac</w:t>
      </w:r>
      <w:r w:rsidRPr="00843C53">
        <w:rPr>
          <w:rFonts w:cstheme="minorHAnsi"/>
        </w:rPr>
        <w:t xml:space="preserve">, father, </w:t>
      </w:r>
      <w:r w:rsidRPr="00843C53">
        <w:rPr>
          <w:rFonts w:cstheme="minorHAnsi"/>
          <w:b/>
          <w:color w:val="000000"/>
          <w:shd w:val="clear" w:color="auto" w:fill="FFFFFF"/>
        </w:rPr>
        <w:t>Polish</w:t>
      </w:r>
      <w:r w:rsidRPr="00843C53">
        <w:rPr>
          <w:rFonts w:cstheme="minorHAnsi"/>
          <w:color w:val="000000"/>
          <w:shd w:val="clear" w:color="auto" w:fill="FFFFFF"/>
        </w:rPr>
        <w:t xml:space="preserve">, </w:t>
      </w:r>
      <w:r w:rsidRPr="00843C53">
        <w:rPr>
          <w:rFonts w:cstheme="minorHAnsi"/>
          <w:color w:val="CC6600"/>
          <w:u w:val="single"/>
        </w:rPr>
        <w:t>ojciec</w:t>
      </w:r>
      <w:r w:rsidRPr="00843C53">
        <w:rPr>
          <w:rFonts w:cstheme="minorHAnsi"/>
        </w:rPr>
        <w:t xml:space="preserve">, father, </w:t>
      </w:r>
      <w:r w:rsidRPr="00843C53">
        <w:rPr>
          <w:rStyle w:val="shorttext"/>
          <w:rFonts w:cstheme="minorHAnsi"/>
          <w:color w:val="CC6600"/>
          <w:u w:val="single"/>
          <w:lang w:val="pl-PL"/>
        </w:rPr>
        <w:t>ojczyzna</w:t>
      </w:r>
      <w:r w:rsidRPr="00843C53">
        <w:rPr>
          <w:rStyle w:val="shorttext"/>
          <w:rFonts w:cstheme="minorHAnsi"/>
          <w:lang w:val="pl-PL"/>
        </w:rPr>
        <w:t xml:space="preserve">, fatherland, </w:t>
      </w:r>
      <w:r w:rsidRPr="00843C53">
        <w:rPr>
          <w:rStyle w:val="shorttext"/>
          <w:rFonts w:cstheme="minorHAnsi"/>
          <w:b/>
          <w:lang w:val="pl-PL"/>
        </w:rPr>
        <w:t>Uzbek</w:t>
      </w:r>
      <w:r w:rsidRPr="00843C53">
        <w:rPr>
          <w:rStyle w:val="shorttext"/>
          <w:rFonts w:cstheme="minorHAnsi"/>
          <w:lang w:val="pl-PL"/>
        </w:rPr>
        <w:t xml:space="preserve">, </w:t>
      </w:r>
      <w:r w:rsidRPr="00843C53">
        <w:rPr>
          <w:rStyle w:val="tlid-translation"/>
          <w:rFonts w:cstheme="minorHAnsi"/>
          <w:color w:val="CC6600"/>
          <w:u w:val="single"/>
          <w:lang w:val="uz-Latn-UZ"/>
        </w:rPr>
        <w:t>otasi</w:t>
      </w:r>
      <w:r w:rsidRPr="00843C53">
        <w:rPr>
          <w:rStyle w:val="tlid-translation"/>
          <w:rFonts w:cstheme="minorHAnsi"/>
          <w:lang w:val="uz-Latn-UZ"/>
        </w:rPr>
        <w:t xml:space="preserve">, father, </w:t>
      </w:r>
      <w:r w:rsidRPr="00843C53">
        <w:rPr>
          <w:rStyle w:val="shorttext"/>
          <w:rFonts w:cstheme="minorHAnsi"/>
          <w:lang w:val="pl-PL"/>
        </w:rPr>
        <w:t xml:space="preserve"> </w:t>
      </w:r>
      <w:r w:rsidRPr="00843C53">
        <w:rPr>
          <w:rFonts w:cstheme="minorHAnsi"/>
          <w:b/>
        </w:rPr>
        <w:t>Sanskrit</w:t>
      </w:r>
      <w:r w:rsidRPr="00843C53">
        <w:rPr>
          <w:rFonts w:cstheme="minorHAnsi"/>
        </w:rPr>
        <w:t xml:space="preserve">, </w:t>
      </w:r>
      <w:r w:rsidRPr="00843C53">
        <w:rPr>
          <w:rFonts w:cstheme="minorHAnsi"/>
          <w:color w:val="0000EE"/>
        </w:rPr>
        <w:t>pita, pitaa, pitr^i</w:t>
      </w:r>
      <w:r w:rsidRPr="00843C53">
        <w:rPr>
          <w:rFonts w:cstheme="minorHAnsi"/>
        </w:rPr>
        <w:t xml:space="preserve">, father, </w:t>
      </w:r>
      <w:r w:rsidRPr="00843C53">
        <w:rPr>
          <w:rFonts w:cstheme="minorHAnsi"/>
          <w:b/>
        </w:rPr>
        <w:t>Avestan</w:t>
      </w:r>
      <w:r w:rsidRPr="00843C53">
        <w:rPr>
          <w:rFonts w:cstheme="minorHAnsi"/>
        </w:rPr>
        <w:t xml:space="preserve">, </w:t>
      </w:r>
      <w:r w:rsidRPr="00843C53">
        <w:rPr>
          <w:rFonts w:cstheme="minorHAnsi"/>
          <w:color w:val="3333FF"/>
        </w:rPr>
        <w:t>pitar</w:t>
      </w:r>
      <w:r w:rsidRPr="00843C53">
        <w:rPr>
          <w:rFonts w:cstheme="minorHAnsi"/>
        </w:rPr>
        <w:t xml:space="preserve">, </w:t>
      </w:r>
      <w:r w:rsidRPr="00843C53">
        <w:rPr>
          <w:rFonts w:cstheme="minorHAnsi"/>
          <w:color w:val="3333FF"/>
        </w:rPr>
        <w:t>patar</w:t>
      </w:r>
      <w:r w:rsidRPr="00843C53">
        <w:rPr>
          <w:rFonts w:cstheme="minorHAnsi"/>
        </w:rPr>
        <w:t xml:space="preserve">, </w:t>
      </w:r>
      <w:r w:rsidRPr="00843C53">
        <w:rPr>
          <w:rFonts w:cstheme="minorHAnsi"/>
          <w:color w:val="3333FF"/>
        </w:rPr>
        <w:t>ptar</w:t>
      </w:r>
      <w:r w:rsidRPr="00843C53">
        <w:rPr>
          <w:rFonts w:cstheme="minorHAnsi"/>
        </w:rPr>
        <w:t xml:space="preserve">, father, </w:t>
      </w:r>
      <w:r w:rsidRPr="00843C53">
        <w:rPr>
          <w:rFonts w:cstheme="minorHAnsi"/>
          <w:b/>
        </w:rPr>
        <w:t>Persian</w:t>
      </w:r>
      <w:r w:rsidRPr="00843C53">
        <w:rPr>
          <w:rFonts w:cstheme="minorHAnsi"/>
        </w:rPr>
        <w:t xml:space="preserve">, </w:t>
      </w:r>
      <w:r w:rsidRPr="00843C53">
        <w:rPr>
          <w:rFonts w:cstheme="minorHAnsi"/>
          <w:color w:val="3333FF"/>
          <w:shd w:val="clear" w:color="auto" w:fill="FFFFFF"/>
        </w:rPr>
        <w:t>pedar</w:t>
      </w:r>
      <w:r w:rsidRPr="00843C53">
        <w:rPr>
          <w:rFonts w:cstheme="minorHAnsi"/>
        </w:rPr>
        <w:t xml:space="preserve">, </w:t>
      </w:r>
      <w:r w:rsidRPr="00843C53">
        <w:rPr>
          <w:rStyle w:val="nobold"/>
          <w:rFonts w:cstheme="minorHAnsi"/>
        </w:rPr>
        <w:t>پدر</w:t>
      </w:r>
      <w:r w:rsidRPr="00843C53">
        <w:rPr>
          <w:rFonts w:cstheme="minorHAnsi"/>
        </w:rPr>
        <w:t xml:space="preserve">  </w:t>
      </w:r>
      <w:r w:rsidRPr="00843C53">
        <w:rPr>
          <w:rFonts w:cstheme="minorHAnsi"/>
          <w:color w:val="3333FF"/>
          <w:shd w:val="clear" w:color="auto" w:fill="FFFFFF"/>
        </w:rPr>
        <w:t>pedari</w:t>
      </w:r>
      <w:r w:rsidRPr="00843C53">
        <w:rPr>
          <w:rFonts w:cstheme="minorHAnsi"/>
          <w:shd w:val="clear" w:color="auto" w:fill="FFFFFF"/>
        </w:rPr>
        <w:t xml:space="preserve">, father, </w:t>
      </w:r>
      <w:r w:rsidRPr="00843C53">
        <w:rPr>
          <w:rFonts w:cstheme="minorHAnsi"/>
          <w:b/>
          <w:shd w:val="clear" w:color="auto" w:fill="FFFFFF"/>
        </w:rPr>
        <w:t>Romanian</w:t>
      </w:r>
      <w:r w:rsidRPr="00843C53">
        <w:rPr>
          <w:rFonts w:cstheme="minorHAnsi"/>
          <w:shd w:val="clear" w:color="auto" w:fill="FFFFFF"/>
        </w:rPr>
        <w:t xml:space="preserve">, </w:t>
      </w:r>
      <w:r w:rsidRPr="00843C53">
        <w:rPr>
          <w:rFonts w:cstheme="minorHAnsi"/>
          <w:color w:val="3333FF"/>
        </w:rPr>
        <w:t>PATRIE</w:t>
      </w:r>
      <w:r w:rsidRPr="00843C53">
        <w:rPr>
          <w:rFonts w:cstheme="minorHAnsi"/>
        </w:rPr>
        <w:t xml:space="preserve">, fatherland, </w:t>
      </w:r>
      <w:r w:rsidRPr="00843C53">
        <w:rPr>
          <w:rFonts w:cstheme="minorHAnsi"/>
          <w:b/>
          <w:shd w:val="clear" w:color="auto" w:fill="FFFFFF"/>
        </w:rPr>
        <w:t>Greek</w:t>
      </w:r>
      <w:r w:rsidRPr="00843C53">
        <w:rPr>
          <w:rFonts w:cstheme="minorHAnsi"/>
          <w:shd w:val="clear" w:color="auto" w:fill="FFFFFF"/>
        </w:rPr>
        <w:t xml:space="preserve">, </w:t>
      </w:r>
      <w:r w:rsidRPr="00843C53">
        <w:rPr>
          <w:rFonts w:cstheme="minorHAnsi"/>
          <w:color w:val="000000"/>
        </w:rPr>
        <w:t xml:space="preserve">πατέρας, </w:t>
      </w:r>
      <w:r w:rsidRPr="00843C53">
        <w:rPr>
          <w:rFonts w:cstheme="minorHAnsi"/>
          <w:color w:val="3333FF"/>
          <w:shd w:val="clear" w:color="auto" w:fill="FFFFFF"/>
        </w:rPr>
        <w:t>patéras</w:t>
      </w:r>
      <w:r w:rsidRPr="00843C53">
        <w:rPr>
          <w:rFonts w:cstheme="minorHAnsi"/>
          <w:color w:val="000000"/>
          <w:shd w:val="clear" w:color="auto" w:fill="FFFFFF"/>
        </w:rPr>
        <w:t xml:space="preserve">, father, </w:t>
      </w:r>
      <w:r w:rsidRPr="00843C53">
        <w:rPr>
          <w:rFonts w:cstheme="minorHAnsi"/>
          <w:b/>
          <w:color w:val="000000"/>
          <w:shd w:val="clear" w:color="auto" w:fill="FFFFFF"/>
        </w:rPr>
        <w:t>Latin</w:t>
      </w:r>
      <w:r w:rsidRPr="00843C53">
        <w:rPr>
          <w:rFonts w:cstheme="minorHAnsi"/>
          <w:color w:val="000000"/>
          <w:shd w:val="clear" w:color="auto" w:fill="FFFFFF"/>
        </w:rPr>
        <w:t xml:space="preserve">, </w:t>
      </w:r>
      <w:r w:rsidRPr="00843C53">
        <w:rPr>
          <w:rFonts w:cstheme="minorHAnsi"/>
          <w:color w:val="3333FF"/>
        </w:rPr>
        <w:t>pater-tris</w:t>
      </w:r>
      <w:r w:rsidRPr="00843C53">
        <w:rPr>
          <w:rFonts w:cstheme="minorHAnsi"/>
        </w:rPr>
        <w:t xml:space="preserve">, father, </w:t>
      </w:r>
      <w:r w:rsidRPr="00843C53">
        <w:rPr>
          <w:rFonts w:cstheme="minorHAnsi"/>
          <w:color w:val="0000EE"/>
        </w:rPr>
        <w:t>patria-ae</w:t>
      </w:r>
      <w:r w:rsidRPr="00843C53">
        <w:rPr>
          <w:rFonts w:cstheme="minorHAnsi"/>
        </w:rPr>
        <w:t xml:space="preserve">, fatherland, </w:t>
      </w:r>
      <w:r w:rsidRPr="00843C53">
        <w:rPr>
          <w:rFonts w:cstheme="minorHAnsi"/>
          <w:b/>
        </w:rPr>
        <w:t xml:space="preserve"> Italian</w:t>
      </w:r>
      <w:r w:rsidRPr="00843C53">
        <w:rPr>
          <w:rFonts w:cstheme="minorHAnsi"/>
        </w:rPr>
        <w:t xml:space="preserve">, </w:t>
      </w:r>
      <w:r w:rsidRPr="00843C53">
        <w:rPr>
          <w:rFonts w:cstheme="minorHAnsi"/>
          <w:color w:val="3333FF"/>
        </w:rPr>
        <w:t>padre</w:t>
      </w:r>
      <w:r w:rsidRPr="00843C53">
        <w:rPr>
          <w:rFonts w:cstheme="minorHAnsi"/>
        </w:rPr>
        <w:t xml:space="preserve">, father,  </w:t>
      </w:r>
      <w:r w:rsidRPr="00843C53">
        <w:rPr>
          <w:rFonts w:cstheme="minorHAnsi"/>
          <w:color w:val="0000EE"/>
        </w:rPr>
        <w:t>patria</w:t>
      </w:r>
      <w:r w:rsidRPr="00843C53">
        <w:rPr>
          <w:rFonts w:cstheme="minorHAnsi"/>
        </w:rPr>
        <w:t xml:space="preserve">, fatherland, </w:t>
      </w:r>
      <w:r w:rsidRPr="00843C53">
        <w:rPr>
          <w:rFonts w:cstheme="minorHAnsi"/>
          <w:b/>
        </w:rPr>
        <w:t>French</w:t>
      </w:r>
      <w:r w:rsidRPr="00843C53">
        <w:rPr>
          <w:rFonts w:cstheme="minorHAnsi"/>
        </w:rPr>
        <w:t xml:space="preserve">, </w:t>
      </w:r>
      <w:r w:rsidRPr="00843C53">
        <w:rPr>
          <w:rFonts w:cstheme="minorHAnsi"/>
          <w:color w:val="3333FF"/>
        </w:rPr>
        <w:t>père</w:t>
      </w:r>
      <w:r w:rsidRPr="00843C53">
        <w:rPr>
          <w:rFonts w:cstheme="minorHAnsi"/>
        </w:rPr>
        <w:t xml:space="preserve">, father, </w:t>
      </w:r>
      <w:r w:rsidRPr="00843C53">
        <w:rPr>
          <w:rFonts w:cstheme="minorHAnsi"/>
          <w:color w:val="0000EE"/>
        </w:rPr>
        <w:t>patrie</w:t>
      </w:r>
      <w:r w:rsidRPr="00843C53">
        <w:rPr>
          <w:rFonts w:cstheme="minorHAnsi"/>
        </w:rPr>
        <w:t xml:space="preserve">, fatherland, </w:t>
      </w:r>
      <w:r w:rsidRPr="00843C53">
        <w:rPr>
          <w:rFonts w:cstheme="minorHAnsi"/>
          <w:b/>
        </w:rPr>
        <w:t>Tajik</w:t>
      </w:r>
      <w:r w:rsidRPr="00843C53">
        <w:rPr>
          <w:rFonts w:cstheme="minorHAnsi"/>
        </w:rPr>
        <w:t xml:space="preserve">, </w:t>
      </w:r>
      <w:r w:rsidRPr="00843C53">
        <w:rPr>
          <w:rStyle w:val="tlid-translation"/>
          <w:rFonts w:cstheme="minorHAnsi"/>
          <w:color w:val="3333FF"/>
          <w:lang w:val="tg-Cyrl-TJ"/>
        </w:rPr>
        <w:t>padar</w:t>
      </w:r>
      <w:r w:rsidRPr="00843C53">
        <w:rPr>
          <w:rStyle w:val="tlid-translation"/>
          <w:rFonts w:cstheme="minorHAnsi"/>
          <w:lang w:val="tg-Cyrl-TJ"/>
        </w:rPr>
        <w:t>, father</w:t>
      </w:r>
      <w:r w:rsidRPr="00843C53">
        <w:rPr>
          <w:rStyle w:val="tlid-translation"/>
          <w:rFonts w:cstheme="minorHAnsi"/>
        </w:rPr>
        <w:t xml:space="preserve">, </w:t>
      </w:r>
      <w:r w:rsidRPr="00843C53">
        <w:rPr>
          <w:rStyle w:val="tlid-translation"/>
          <w:rFonts w:cstheme="minorHAnsi"/>
          <w:b/>
        </w:rPr>
        <w:t>Gujarati</w:t>
      </w:r>
      <w:r w:rsidRPr="00843C53">
        <w:rPr>
          <w:rStyle w:val="tlid-translation"/>
          <w:rFonts w:cstheme="minorHAnsi"/>
        </w:rPr>
        <w:t xml:space="preserve">, </w:t>
      </w:r>
      <w:r w:rsidRPr="00843C53">
        <w:rPr>
          <w:rStyle w:val="tlid-translation"/>
          <w:rFonts w:ascii="Nirmala UI" w:hAnsi="Nirmala UI" w:cs="Nirmala UI" w:hint="cs"/>
          <w:cs/>
          <w:lang w:bidi="gu-IN"/>
        </w:rPr>
        <w:t>પિતા</w:t>
      </w:r>
      <w:r w:rsidRPr="00843C53">
        <w:rPr>
          <w:rStyle w:val="tlid-translation"/>
          <w:rFonts w:cstheme="minorHAnsi"/>
          <w:lang w:bidi="gu-IN"/>
        </w:rPr>
        <w:t>,</w:t>
      </w:r>
      <w:r w:rsidRPr="00843C53">
        <w:rPr>
          <w:rStyle w:val="tlid-translation"/>
          <w:rFonts w:cstheme="minorHAnsi"/>
          <w:cs/>
          <w:lang w:bidi="gu-IN"/>
        </w:rPr>
        <w:t xml:space="preserve"> </w:t>
      </w:r>
      <w:r w:rsidRPr="00843C53">
        <w:rPr>
          <w:rStyle w:val="tlid-translation"/>
          <w:rFonts w:cstheme="minorHAnsi"/>
          <w:color w:val="3333FF"/>
          <w:lang w:bidi="gu-IN"/>
        </w:rPr>
        <w:t>Pitā</w:t>
      </w:r>
      <w:r w:rsidRPr="00843C53">
        <w:rPr>
          <w:rStyle w:val="tlid-translation"/>
          <w:rFonts w:cstheme="minorHAnsi"/>
          <w:lang w:bidi="gu-IN"/>
        </w:rPr>
        <w:t>,  father,</w:t>
      </w:r>
      <w:r w:rsidRPr="00843C53">
        <w:rPr>
          <w:rStyle w:val="tlid-translation"/>
          <w:rFonts w:cstheme="minorHAnsi"/>
          <w:cs/>
          <w:lang w:bidi="gu-IN"/>
        </w:rPr>
        <w:t xml:space="preserve"> </w:t>
      </w:r>
      <w:r w:rsidRPr="00843C53">
        <w:rPr>
          <w:rFonts w:cstheme="minorHAnsi"/>
        </w:rPr>
        <w:t xml:space="preserve"> </w:t>
      </w:r>
      <w:r w:rsidRPr="00843C53">
        <w:rPr>
          <w:rFonts w:cstheme="minorHAnsi"/>
          <w:b/>
        </w:rPr>
        <w:t>Hittite</w:t>
      </w:r>
      <w:r w:rsidRPr="00843C53">
        <w:rPr>
          <w:rFonts w:cstheme="minorHAnsi"/>
        </w:rPr>
        <w:t xml:space="preserve">, </w:t>
      </w:r>
      <w:r w:rsidRPr="00843C53">
        <w:rPr>
          <w:rFonts w:cstheme="minorHAnsi"/>
          <w:b/>
          <w:bCs/>
          <w:color w:val="CC6600"/>
          <w:u w:val="single"/>
        </w:rPr>
        <w:t>abi</w:t>
      </w:r>
      <w:r w:rsidRPr="00843C53">
        <w:rPr>
          <w:rFonts w:cstheme="minorHAnsi"/>
          <w:bCs/>
          <w:color w:val="007700"/>
        </w:rPr>
        <w:t>,</w:t>
      </w:r>
      <w:r w:rsidRPr="00843C53">
        <w:rPr>
          <w:rFonts w:cstheme="minorHAnsi"/>
          <w:color w:val="CC6600"/>
        </w:rPr>
        <w:t xml:space="preserve"> </w:t>
      </w:r>
      <w:r w:rsidRPr="00843C53">
        <w:rPr>
          <w:rFonts w:cstheme="minorHAnsi"/>
          <w:b/>
          <w:bCs/>
          <w:color w:val="CC6600"/>
          <w:u w:val="single"/>
        </w:rPr>
        <w:t>abu</w:t>
      </w:r>
      <w:r w:rsidRPr="00843C53">
        <w:rPr>
          <w:rFonts w:cstheme="minorHAnsi"/>
          <w:color w:val="007700"/>
        </w:rPr>
        <w:t xml:space="preserve">, </w:t>
      </w:r>
      <w:r w:rsidRPr="00843C53">
        <w:rPr>
          <w:rStyle w:val="unicode"/>
          <w:rFonts w:cstheme="minorHAnsi"/>
          <w:b/>
          <w:bCs/>
          <w:i/>
          <w:iCs/>
          <w:color w:val="CC6600"/>
          <w:u w:val="single"/>
          <w:shd w:val="clear" w:color="auto" w:fill="FFFFFF"/>
        </w:rPr>
        <w:t>ABI</w:t>
      </w:r>
      <w:r w:rsidRPr="00843C53">
        <w:rPr>
          <w:rStyle w:val="unicode"/>
          <w:rFonts w:cstheme="minorHAnsi"/>
          <w:color w:val="222222"/>
          <w:shd w:val="clear" w:color="auto" w:fill="FFFFFF"/>
        </w:rPr>
        <w:t xml:space="preserve">, </w:t>
      </w:r>
      <w:r w:rsidRPr="00843C53">
        <w:rPr>
          <w:rStyle w:val="unicode"/>
          <w:rFonts w:cstheme="minorHAnsi"/>
          <w:b/>
          <w:bCs/>
          <w:color w:val="CC6600"/>
          <w:u w:val="single"/>
          <w:shd w:val="clear" w:color="auto" w:fill="FFFFFF"/>
        </w:rPr>
        <w:t>BAU</w:t>
      </w:r>
      <w:r w:rsidRPr="00843C53">
        <w:rPr>
          <w:rStyle w:val="unicode"/>
          <w:rFonts w:cstheme="minorHAnsi"/>
          <w:color w:val="222222"/>
          <w:shd w:val="clear" w:color="auto" w:fill="FFFFFF"/>
        </w:rPr>
        <w:t xml:space="preserve">, </w:t>
      </w:r>
      <w:r w:rsidRPr="00843C53">
        <w:rPr>
          <w:rFonts w:cstheme="minorHAnsi"/>
        </w:rPr>
        <w:t xml:space="preserve">father, </w:t>
      </w:r>
      <w:r w:rsidRPr="00843C53">
        <w:rPr>
          <w:rFonts w:cstheme="minorHAnsi"/>
          <w:b/>
        </w:rPr>
        <w:t>Akkadian</w:t>
      </w:r>
      <w:r w:rsidRPr="00843C53">
        <w:rPr>
          <w:rFonts w:cstheme="minorHAnsi"/>
        </w:rPr>
        <w:t xml:space="preserve">, </w:t>
      </w:r>
      <w:r w:rsidRPr="00843C53">
        <w:rPr>
          <w:rFonts w:cstheme="minorHAnsi"/>
          <w:b/>
          <w:bCs/>
          <w:color w:val="CC6600"/>
          <w:u w:val="single"/>
        </w:rPr>
        <w:t>abu</w:t>
      </w:r>
      <w:r w:rsidRPr="00843C53">
        <w:rPr>
          <w:rFonts w:cstheme="minorHAnsi"/>
          <w:color w:val="000000"/>
        </w:rPr>
        <w:t xml:space="preserve">, </w:t>
      </w:r>
      <w:r w:rsidRPr="00843C53">
        <w:rPr>
          <w:rFonts w:cstheme="minorHAnsi"/>
          <w:b/>
          <w:bCs/>
          <w:color w:val="CC6600"/>
          <w:u w:val="single"/>
        </w:rPr>
        <w:t>abi</w:t>
      </w:r>
      <w:r w:rsidRPr="00843C53">
        <w:rPr>
          <w:rFonts w:cstheme="minorHAnsi"/>
          <w:color w:val="000000"/>
        </w:rPr>
        <w:t xml:space="preserve">, </w:t>
      </w:r>
      <w:r w:rsidRPr="00843C53">
        <w:rPr>
          <w:rFonts w:cstheme="minorHAnsi"/>
          <w:bCs/>
          <w:color w:val="000000"/>
        </w:rPr>
        <w:t>father,</w:t>
      </w:r>
      <w:r w:rsidRPr="00843C53">
        <w:rPr>
          <w:rFonts w:cstheme="minorHAnsi"/>
          <w:b/>
          <w:bCs/>
          <w:color w:val="000000"/>
        </w:rPr>
        <w:t xml:space="preserve"> </w:t>
      </w:r>
      <w:r w:rsidRPr="00843C53">
        <w:rPr>
          <w:rFonts w:cstheme="minorHAnsi"/>
          <w:b/>
          <w:bCs/>
          <w:color w:val="CC6600"/>
          <w:u w:val="single"/>
        </w:rPr>
        <w:t>abbūtu,</w:t>
      </w:r>
      <w:r w:rsidRPr="00843C53">
        <w:rPr>
          <w:rFonts w:cstheme="minorHAnsi"/>
          <w:color w:val="000000"/>
        </w:rPr>
        <w:t xml:space="preserve"> father's status and legal power, </w:t>
      </w:r>
      <w:r w:rsidRPr="00843C53">
        <w:rPr>
          <w:rFonts w:cstheme="minorHAnsi"/>
          <w:b/>
        </w:rPr>
        <w:t>Palaic</w:t>
      </w:r>
      <w:r w:rsidRPr="00843C53">
        <w:rPr>
          <w:rFonts w:cstheme="minorHAnsi"/>
        </w:rPr>
        <w:t xml:space="preserve">, </w:t>
      </w:r>
      <w:r w:rsidRPr="00843C53">
        <w:rPr>
          <w:rFonts w:cstheme="minorHAnsi"/>
          <w:color w:val="CC6600"/>
          <w:u w:val="single"/>
        </w:rPr>
        <w:t>papa</w:t>
      </w:r>
      <w:r w:rsidRPr="00843C53">
        <w:rPr>
          <w:rFonts w:cstheme="minorHAnsi"/>
        </w:rPr>
        <w:t xml:space="preserve">, father, </w:t>
      </w:r>
      <w:r w:rsidRPr="00843C53">
        <w:rPr>
          <w:rFonts w:cstheme="minorHAnsi"/>
          <w:b/>
        </w:rPr>
        <w:t>Georgian</w:t>
      </w:r>
      <w:r w:rsidRPr="00843C53">
        <w:rPr>
          <w:rFonts w:cstheme="minorHAnsi"/>
        </w:rPr>
        <w:t xml:space="preserve">, </w:t>
      </w:r>
      <w:r w:rsidRPr="00843C53">
        <w:rPr>
          <w:rFonts w:ascii="Sylfaen" w:hAnsi="Sylfaen" w:cs="Sylfaen"/>
          <w:color w:val="000000"/>
          <w:shd w:val="clear" w:color="auto" w:fill="FFFFFF"/>
        </w:rPr>
        <w:t>მამა</w:t>
      </w:r>
      <w:r w:rsidRPr="00843C53">
        <w:rPr>
          <w:rFonts w:cstheme="minorHAnsi"/>
          <w:color w:val="000000"/>
          <w:shd w:val="clear" w:color="auto" w:fill="FFFFFF"/>
        </w:rPr>
        <w:t xml:space="preserve">, </w:t>
      </w:r>
      <w:r w:rsidRPr="00843C53">
        <w:rPr>
          <w:rFonts w:cstheme="minorHAnsi"/>
          <w:color w:val="CC6600"/>
          <w:u w:val="single"/>
          <w:shd w:val="clear" w:color="auto" w:fill="FFFFFF"/>
        </w:rPr>
        <w:t>baba</w:t>
      </w:r>
      <w:r w:rsidRPr="00843C53">
        <w:rPr>
          <w:rFonts w:cstheme="minorHAnsi"/>
          <w:color w:val="000000"/>
          <w:shd w:val="clear" w:color="auto" w:fill="FFFFFF"/>
        </w:rPr>
        <w:t>, </w:t>
      </w:r>
      <w:r w:rsidRPr="00843C53">
        <w:rPr>
          <w:rFonts w:cstheme="minorHAnsi"/>
          <w:color w:val="333333"/>
          <w:shd w:val="clear" w:color="auto" w:fill="FFFFFF"/>
        </w:rPr>
        <w:t xml:space="preserve"> father, </w:t>
      </w:r>
      <w:r w:rsidRPr="00843C53">
        <w:rPr>
          <w:rFonts w:cstheme="minorHAnsi"/>
          <w:b/>
          <w:color w:val="333333"/>
          <w:shd w:val="clear" w:color="auto" w:fill="FFFFFF"/>
        </w:rPr>
        <w:t>Albanian</w:t>
      </w:r>
      <w:r w:rsidRPr="00843C53">
        <w:rPr>
          <w:rFonts w:cstheme="minorHAnsi"/>
          <w:color w:val="333333"/>
          <w:shd w:val="clear" w:color="auto" w:fill="FFFFFF"/>
        </w:rPr>
        <w:t xml:space="preserve">, </w:t>
      </w:r>
      <w:r w:rsidRPr="00843C53">
        <w:rPr>
          <w:rFonts w:cstheme="minorHAnsi"/>
          <w:color w:val="CC6600"/>
          <w:u w:val="single"/>
        </w:rPr>
        <w:t>baba</w:t>
      </w:r>
      <w:r w:rsidRPr="00843C53">
        <w:rPr>
          <w:rFonts w:cstheme="minorHAnsi"/>
        </w:rPr>
        <w:t xml:space="preserve">,  father, </w:t>
      </w:r>
      <w:r w:rsidRPr="00843C53">
        <w:rPr>
          <w:rFonts w:cstheme="minorHAnsi"/>
          <w:b/>
          <w:color w:val="333333"/>
          <w:shd w:val="clear" w:color="auto" w:fill="FFFFFF"/>
        </w:rPr>
        <w:t>English</w:t>
      </w:r>
      <w:r w:rsidRPr="00843C53">
        <w:rPr>
          <w:rFonts w:cstheme="minorHAnsi"/>
          <w:color w:val="333333"/>
          <w:shd w:val="clear" w:color="auto" w:fill="FFFFFF"/>
        </w:rPr>
        <w:t xml:space="preserve">, </w:t>
      </w:r>
      <w:r w:rsidRPr="00843C53">
        <w:rPr>
          <w:rFonts w:cstheme="minorHAnsi"/>
          <w:color w:val="CC6600"/>
          <w:u w:val="single"/>
        </w:rPr>
        <w:t>papa</w:t>
      </w:r>
      <w:r w:rsidRPr="00843C53">
        <w:rPr>
          <w:rFonts w:cstheme="minorHAnsi"/>
        </w:rPr>
        <w:t xml:space="preserve"> [&lt;Fr.], </w:t>
      </w:r>
      <w:r w:rsidRPr="00843C53">
        <w:rPr>
          <w:rFonts w:cstheme="minorHAnsi"/>
          <w:b/>
        </w:rPr>
        <w:t>Etruscan/Phrygian</w:t>
      </w:r>
      <w:r w:rsidRPr="00843C53">
        <w:rPr>
          <w:rFonts w:cstheme="minorHAnsi"/>
        </w:rPr>
        <w:t xml:space="preserve">, </w:t>
      </w:r>
      <w:r w:rsidRPr="00843C53">
        <w:rPr>
          <w:rFonts w:cstheme="minorHAnsi"/>
          <w:color w:val="CC6600"/>
          <w:u w:val="single"/>
        </w:rPr>
        <w:t>BABA</w:t>
      </w:r>
      <w:r w:rsidRPr="00843C53">
        <w:rPr>
          <w:rFonts w:cstheme="minorHAnsi"/>
        </w:rPr>
        <w:t xml:space="preserve">, </w:t>
      </w:r>
      <w:r w:rsidRPr="00843C53">
        <w:rPr>
          <w:rFonts w:cstheme="minorHAnsi"/>
          <w:color w:val="CC6600"/>
          <w:u w:val="single"/>
        </w:rPr>
        <w:t>BaBA</w:t>
      </w:r>
      <w:r w:rsidRPr="00843C53">
        <w:rPr>
          <w:rFonts w:cstheme="minorHAnsi"/>
        </w:rPr>
        <w:t xml:space="preserve">, </w:t>
      </w:r>
      <w:r w:rsidRPr="00843C53">
        <w:rPr>
          <w:rFonts w:cstheme="minorHAnsi"/>
          <w:b/>
          <w:color w:val="333333"/>
          <w:shd w:val="clear" w:color="auto" w:fill="FFFFFF"/>
        </w:rPr>
        <w:t>Turkish</w:t>
      </w:r>
      <w:r w:rsidRPr="00843C53">
        <w:rPr>
          <w:rFonts w:cstheme="minorHAnsi"/>
          <w:color w:val="333333"/>
          <w:shd w:val="clear" w:color="auto" w:fill="FFFFFF"/>
        </w:rPr>
        <w:t xml:space="preserve">, </w:t>
      </w:r>
      <w:r w:rsidRPr="00843C53">
        <w:rPr>
          <w:rStyle w:val="tlid-translation"/>
          <w:rFonts w:cstheme="minorHAnsi"/>
          <w:color w:val="CC6600"/>
          <w:u w:val="single"/>
          <w:lang w:val="tr-TR"/>
        </w:rPr>
        <w:t>baba,</w:t>
      </w:r>
      <w:r w:rsidRPr="00843C53">
        <w:rPr>
          <w:rStyle w:val="tlid-translation"/>
          <w:rFonts w:cstheme="minorHAnsi"/>
          <w:lang w:val="tr-TR"/>
        </w:rPr>
        <w:t xml:space="preserve"> father,  </w:t>
      </w:r>
      <w:r w:rsidRPr="00843C53">
        <w:rPr>
          <w:rStyle w:val="tlid-translation"/>
          <w:rFonts w:cstheme="minorHAnsi"/>
          <w:b/>
          <w:lang w:val="tr-TR"/>
        </w:rPr>
        <w:t>Kurdish</w:t>
      </w:r>
      <w:r w:rsidRPr="00843C53">
        <w:rPr>
          <w:rStyle w:val="tlid-translation"/>
          <w:rFonts w:cstheme="minorHAnsi"/>
          <w:lang w:val="tr-TR"/>
        </w:rPr>
        <w:t xml:space="preserve">, </w:t>
      </w:r>
      <w:r w:rsidRPr="00843C53">
        <w:rPr>
          <w:rStyle w:val="tlid-translation"/>
          <w:rFonts w:cstheme="minorHAnsi"/>
          <w:color w:val="CC6600"/>
          <w:u w:val="single"/>
          <w:lang w:val="tg-Cyrl-TJ"/>
        </w:rPr>
        <w:t>bav</w:t>
      </w:r>
      <w:r w:rsidRPr="00843C53">
        <w:rPr>
          <w:rStyle w:val="tlid-translation"/>
          <w:rFonts w:cstheme="minorHAnsi"/>
          <w:lang w:val="tg-Cyrl-TJ"/>
        </w:rPr>
        <w:t>, father</w:t>
      </w:r>
      <w:r w:rsidRPr="00843C53">
        <w:rPr>
          <w:rStyle w:val="tlid-translation"/>
          <w:rFonts w:cstheme="minorHAnsi"/>
        </w:rPr>
        <w:t xml:space="preserve">, </w:t>
      </w:r>
      <w:r w:rsidRPr="00843C53">
        <w:rPr>
          <w:rStyle w:val="tlid-translation"/>
          <w:rFonts w:cstheme="minorHAnsi"/>
          <w:lang w:val="tg-Cyrl-TJ"/>
        </w:rPr>
        <w:t xml:space="preserve"> </w:t>
      </w:r>
      <w:r w:rsidRPr="00843C53">
        <w:rPr>
          <w:rStyle w:val="tlid-translation"/>
          <w:rFonts w:cstheme="minorHAnsi"/>
          <w:b/>
        </w:rPr>
        <w:t>Mongolian</w:t>
      </w:r>
      <w:r w:rsidRPr="00843C53">
        <w:rPr>
          <w:rStyle w:val="tlid-translation"/>
          <w:rFonts w:cstheme="minorHAnsi"/>
        </w:rPr>
        <w:t xml:space="preserve">, </w:t>
      </w:r>
      <w:r w:rsidRPr="00843C53">
        <w:rPr>
          <w:rStyle w:val="tlid-translation"/>
          <w:rFonts w:cstheme="minorHAnsi"/>
          <w:lang w:val="mn-MN"/>
        </w:rPr>
        <w:t>аав</w:t>
      </w:r>
      <w:r w:rsidRPr="00843C53">
        <w:rPr>
          <w:rStyle w:val="tlid-translation"/>
          <w:rFonts w:cstheme="minorHAnsi"/>
        </w:rPr>
        <w:t xml:space="preserve">, </w:t>
      </w:r>
      <w:r w:rsidRPr="00843C53">
        <w:rPr>
          <w:rStyle w:val="tlid-translation"/>
          <w:rFonts w:cstheme="minorHAnsi"/>
          <w:color w:val="CC6600"/>
          <w:u w:val="single"/>
          <w:lang w:val="mn-MN"/>
        </w:rPr>
        <w:t>aav</w:t>
      </w:r>
      <w:r w:rsidRPr="00843C53">
        <w:rPr>
          <w:rStyle w:val="tlid-translation"/>
          <w:rFonts w:cstheme="minorHAnsi"/>
          <w:lang w:val="mn-MN"/>
        </w:rPr>
        <w:t>, father</w:t>
      </w:r>
      <w:r w:rsidRPr="00843C53">
        <w:rPr>
          <w:rStyle w:val="tlid-translation"/>
          <w:rFonts w:cstheme="minorHAnsi"/>
        </w:rPr>
        <w:t xml:space="preserve">, </w:t>
      </w:r>
      <w:r w:rsidRPr="00843C53">
        <w:rPr>
          <w:rFonts w:cstheme="minorHAnsi"/>
          <w:b/>
        </w:rPr>
        <w:t>Belarusian</w:t>
      </w:r>
      <w:r w:rsidRPr="00843C53">
        <w:rPr>
          <w:rFonts w:cstheme="minorHAnsi"/>
        </w:rPr>
        <w:t xml:space="preserve">, </w:t>
      </w:r>
      <w:r w:rsidRPr="00843C53">
        <w:rPr>
          <w:rFonts w:cstheme="minorHAnsi"/>
          <w:color w:val="000000"/>
        </w:rPr>
        <w:t>бацька,</w:t>
      </w:r>
      <w:r w:rsidRPr="00843C53">
        <w:rPr>
          <w:rFonts w:cstheme="minorHAnsi"/>
          <w:color w:val="000000"/>
          <w:shd w:val="clear" w:color="auto" w:fill="FFFFFF"/>
        </w:rPr>
        <w:t xml:space="preserve"> </w:t>
      </w:r>
      <w:r w:rsidRPr="00843C53">
        <w:rPr>
          <w:rFonts w:cstheme="minorHAnsi"/>
          <w:color w:val="009900"/>
          <w:u w:val="single"/>
        </w:rPr>
        <w:t>baćka</w:t>
      </w:r>
      <w:r w:rsidRPr="00843C53">
        <w:rPr>
          <w:rFonts w:cstheme="minorHAnsi"/>
          <w:color w:val="000000"/>
          <w:u w:val="single"/>
        </w:rPr>
        <w:t>,</w:t>
      </w:r>
      <w:r w:rsidRPr="00843C53">
        <w:rPr>
          <w:rFonts w:cstheme="minorHAnsi"/>
          <w:color w:val="000000"/>
          <w:shd w:val="clear" w:color="auto" w:fill="FFFFFF"/>
        </w:rPr>
        <w:t xml:space="preserve"> father, </w:t>
      </w:r>
      <w:r w:rsidRPr="00843C53">
        <w:rPr>
          <w:rFonts w:cstheme="minorHAnsi"/>
          <w:b/>
          <w:color w:val="000000"/>
          <w:shd w:val="clear" w:color="auto" w:fill="FFFFFF"/>
        </w:rPr>
        <w:t>Belarus</w:t>
      </w:r>
      <w:r w:rsidRPr="00843C53">
        <w:rPr>
          <w:rFonts w:cstheme="minorHAnsi"/>
          <w:color w:val="000000"/>
          <w:shd w:val="clear" w:color="auto" w:fill="FFFFFF"/>
        </w:rPr>
        <w:t xml:space="preserve">, </w:t>
      </w:r>
      <w:r w:rsidRPr="00843C53">
        <w:rPr>
          <w:rFonts w:cstheme="minorHAnsi"/>
          <w:color w:val="009900"/>
          <w:u w:val="single"/>
          <w:shd w:val="clear" w:color="auto" w:fill="FFFFFF"/>
        </w:rPr>
        <w:t>baçka</w:t>
      </w:r>
      <w:r w:rsidRPr="00843C53">
        <w:rPr>
          <w:rFonts w:cstheme="minorHAnsi"/>
          <w:shd w:val="clear" w:color="auto" w:fill="FFFFFF"/>
        </w:rPr>
        <w:t xml:space="preserve">, father, </w:t>
      </w:r>
      <w:r w:rsidRPr="00843C53">
        <w:rPr>
          <w:rFonts w:cstheme="minorHAnsi"/>
          <w:b/>
          <w:shd w:val="clear" w:color="auto" w:fill="FFFFFF"/>
        </w:rPr>
        <w:t>Tocharian</w:t>
      </w:r>
      <w:r w:rsidRPr="00843C53">
        <w:rPr>
          <w:rFonts w:cstheme="minorHAnsi"/>
          <w:shd w:val="clear" w:color="auto" w:fill="FFFFFF"/>
        </w:rPr>
        <w:t xml:space="preserve">, </w:t>
      </w:r>
      <w:r w:rsidRPr="00843C53">
        <w:rPr>
          <w:rFonts w:cstheme="minorHAnsi"/>
          <w:color w:val="009900"/>
          <w:u w:val="single"/>
        </w:rPr>
        <w:t>pácar</w:t>
      </w:r>
      <w:r w:rsidRPr="00843C53">
        <w:rPr>
          <w:rFonts w:cstheme="minorHAnsi"/>
          <w:color w:val="CC6600"/>
        </w:rPr>
        <w:t>,</w:t>
      </w:r>
      <w:r>
        <w:rPr>
          <w:rFonts w:cstheme="minorHAnsi"/>
        </w:rPr>
        <w:t xml:space="preserve"> father.</w:t>
      </w:r>
    </w:p>
  </w:footnote>
  <w:footnote w:id="112">
    <w:p w:rsidR="007B148B" w:rsidRDefault="007B148B" w:rsidP="00C26733">
      <w:pPr>
        <w:pStyle w:val="NormalWeb"/>
      </w:pPr>
      <w:r>
        <w:rPr>
          <w:rStyle w:val="FootnoteReference"/>
        </w:rPr>
        <w:footnoteRef/>
      </w:r>
      <w:r>
        <w:t xml:space="preserve"> </w:t>
      </w:r>
      <w:r w:rsidRPr="00A33D3D">
        <w:rPr>
          <w:rFonts w:asciiTheme="minorHAnsi" w:hAnsiTheme="minorHAnsi" w:cstheme="minorHAnsi"/>
          <w:b/>
          <w:sz w:val="20"/>
          <w:szCs w:val="20"/>
        </w:rPr>
        <w:t>Hittite</w:t>
      </w:r>
      <w:r w:rsidRPr="00A33D3D">
        <w:rPr>
          <w:rFonts w:asciiTheme="minorHAnsi" w:hAnsiTheme="minorHAnsi" w:cstheme="minorHAnsi"/>
          <w:sz w:val="20"/>
          <w:szCs w:val="20"/>
        </w:rPr>
        <w:t xml:space="preserve">, </w:t>
      </w:r>
      <w:r w:rsidRPr="00A33D3D">
        <w:rPr>
          <w:rFonts w:asciiTheme="minorHAnsi" w:hAnsiTheme="minorHAnsi" w:cstheme="minorHAnsi"/>
          <w:b/>
          <w:bCs/>
          <w:color w:val="993399"/>
          <w:sz w:val="20"/>
          <w:szCs w:val="20"/>
          <w:u w:val="single"/>
        </w:rPr>
        <w:t>uerite/uerit</w:t>
      </w:r>
      <w:r w:rsidRPr="00A33D3D">
        <w:rPr>
          <w:rFonts w:asciiTheme="minorHAnsi" w:hAnsiTheme="minorHAnsi" w:cstheme="minorHAnsi"/>
          <w:color w:val="000000"/>
          <w:sz w:val="20"/>
          <w:szCs w:val="20"/>
          <w:u w:val="single"/>
        </w:rPr>
        <w:t>,</w:t>
      </w:r>
      <w:r w:rsidRPr="00A33D3D">
        <w:rPr>
          <w:rFonts w:asciiTheme="minorHAnsi" w:hAnsiTheme="minorHAnsi" w:cstheme="minorHAnsi"/>
          <w:color w:val="000000"/>
          <w:sz w:val="20"/>
          <w:szCs w:val="20"/>
        </w:rPr>
        <w:t xml:space="preserve"> </w:t>
      </w:r>
      <w:r w:rsidRPr="00A33D3D">
        <w:rPr>
          <w:rFonts w:asciiTheme="minorHAnsi" w:hAnsiTheme="minorHAnsi" w:cstheme="minorHAnsi"/>
          <w:b/>
          <w:bCs/>
          <w:color w:val="993399"/>
          <w:sz w:val="20"/>
          <w:szCs w:val="20"/>
          <w:u w:val="single"/>
        </w:rPr>
        <w:t>weriya</w:t>
      </w:r>
      <w:r w:rsidRPr="00A33D3D">
        <w:rPr>
          <w:rFonts w:asciiTheme="minorHAnsi" w:hAnsiTheme="minorHAnsi" w:cstheme="minorHAnsi"/>
          <w:sz w:val="20"/>
          <w:szCs w:val="20"/>
        </w:rPr>
        <w:t>-, n. fear,</w:t>
      </w:r>
      <w:r w:rsidRPr="00A33D3D">
        <w:rPr>
          <w:rFonts w:asciiTheme="minorHAnsi" w:eastAsiaTheme="minorHAnsi" w:hAnsiTheme="minorHAnsi" w:cstheme="minorHAnsi"/>
          <w:sz w:val="20"/>
          <w:szCs w:val="20"/>
        </w:rPr>
        <w:t xml:space="preserve"> </w:t>
      </w:r>
      <w:r w:rsidRPr="00A33D3D">
        <w:rPr>
          <w:rFonts w:asciiTheme="minorHAnsi" w:eastAsiaTheme="minorHAnsi" w:hAnsiTheme="minorHAnsi" w:cstheme="minorHAnsi"/>
          <w:b/>
          <w:bCs/>
          <w:color w:val="993399"/>
          <w:sz w:val="20"/>
          <w:szCs w:val="20"/>
          <w:u w:val="single"/>
        </w:rPr>
        <w:t>werite/werit</w:t>
      </w:r>
      <w:r w:rsidRPr="00A33D3D">
        <w:rPr>
          <w:rFonts w:asciiTheme="minorHAnsi" w:eastAsiaTheme="minorHAnsi" w:hAnsiTheme="minorHAnsi" w:cstheme="minorHAnsi"/>
          <w:color w:val="000000"/>
          <w:sz w:val="20"/>
          <w:szCs w:val="20"/>
        </w:rPr>
        <w:t>,</w:t>
      </w:r>
      <w:r w:rsidRPr="00A33D3D">
        <w:rPr>
          <w:rFonts w:asciiTheme="minorHAnsi" w:eastAsiaTheme="minorHAnsi" w:hAnsiTheme="minorHAnsi" w:cstheme="minorHAnsi"/>
          <w:b/>
          <w:bCs/>
          <w:color w:val="993399"/>
          <w:sz w:val="20"/>
          <w:szCs w:val="20"/>
        </w:rPr>
        <w:t xml:space="preserve"> </w:t>
      </w:r>
      <w:r w:rsidRPr="00A33D3D">
        <w:rPr>
          <w:rFonts w:asciiTheme="minorHAnsi" w:eastAsiaTheme="minorHAnsi" w:hAnsiTheme="minorHAnsi" w:cstheme="minorHAnsi"/>
          <w:b/>
          <w:bCs/>
          <w:color w:val="993399"/>
          <w:sz w:val="20"/>
          <w:szCs w:val="20"/>
          <w:u w:val="single"/>
        </w:rPr>
        <w:t>werites</w:t>
      </w:r>
      <w:r w:rsidRPr="00A33D3D">
        <w:rPr>
          <w:rFonts w:asciiTheme="minorHAnsi" w:eastAsiaTheme="minorHAnsi" w:hAnsiTheme="minorHAnsi" w:cstheme="minorHAnsi"/>
          <w:sz w:val="20"/>
          <w:szCs w:val="20"/>
        </w:rPr>
        <w:t xml:space="preserve">, fear, to be frightened, </w:t>
      </w:r>
      <w:r w:rsidRPr="00A33D3D">
        <w:rPr>
          <w:rFonts w:asciiTheme="minorHAnsi" w:hAnsiTheme="minorHAnsi" w:cstheme="minorHAnsi"/>
          <w:b/>
          <w:bCs/>
          <w:color w:val="993399"/>
          <w:sz w:val="20"/>
          <w:szCs w:val="20"/>
          <w:u w:val="single"/>
        </w:rPr>
        <w:t>weritema-</w:t>
      </w:r>
      <w:r w:rsidRPr="00A33D3D">
        <w:rPr>
          <w:rFonts w:asciiTheme="minorHAnsi" w:hAnsiTheme="minorHAnsi" w:cstheme="minorHAnsi"/>
          <w:sz w:val="20"/>
          <w:szCs w:val="20"/>
        </w:rPr>
        <w:t xml:space="preserve">, fear, frightened, </w:t>
      </w:r>
      <w:r w:rsidRPr="00A33D3D">
        <w:rPr>
          <w:rFonts w:asciiTheme="minorHAnsi" w:hAnsiTheme="minorHAnsi" w:cstheme="minorHAnsi"/>
          <w:b/>
          <w:sz w:val="20"/>
          <w:szCs w:val="20"/>
        </w:rPr>
        <w:t>Welsh</w:t>
      </w:r>
      <w:r w:rsidRPr="00A33D3D">
        <w:rPr>
          <w:rFonts w:asciiTheme="minorHAnsi" w:hAnsiTheme="minorHAnsi" w:cstheme="minorHAnsi"/>
          <w:sz w:val="20"/>
          <w:szCs w:val="20"/>
        </w:rPr>
        <w:t xml:space="preserve">, </w:t>
      </w:r>
      <w:r w:rsidRPr="00A33D3D">
        <w:rPr>
          <w:rStyle w:val="sdata"/>
          <w:rFonts w:asciiTheme="minorHAnsi" w:eastAsiaTheme="minorHAnsi" w:hAnsiTheme="minorHAnsi" w:cstheme="minorHAnsi"/>
          <w:color w:val="993399"/>
          <w:sz w:val="20"/>
          <w:szCs w:val="20"/>
          <w:u w:val="single"/>
        </w:rPr>
        <w:t>arynaig</w:t>
      </w:r>
      <w:r w:rsidRPr="00A33D3D">
        <w:rPr>
          <w:rStyle w:val="sdata"/>
          <w:rFonts w:asciiTheme="minorHAnsi" w:eastAsiaTheme="minorHAnsi" w:hAnsiTheme="minorHAnsi" w:cstheme="minorHAnsi"/>
          <w:sz w:val="20"/>
          <w:szCs w:val="20"/>
        </w:rPr>
        <w:t xml:space="preserve">, fear, dread, </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hAnsiTheme="minorHAnsi" w:cstheme="minorHAnsi"/>
          <w:color w:val="993399"/>
          <w:sz w:val="20"/>
          <w:szCs w:val="20"/>
          <w:u w:val="single"/>
        </w:rPr>
        <w:t xml:space="preserve">war </w:t>
      </w:r>
      <w:r w:rsidRPr="00A33D3D">
        <w:rPr>
          <w:rFonts w:asciiTheme="minorHAnsi" w:hAnsiTheme="minorHAnsi" w:cstheme="minorHAnsi"/>
          <w:sz w:val="20"/>
          <w:szCs w:val="20"/>
        </w:rPr>
        <w:t>[&lt;ON Fr.</w:t>
      </w:r>
      <w:r w:rsidRPr="00A33D3D">
        <w:rPr>
          <w:rFonts w:asciiTheme="minorHAnsi" w:hAnsiTheme="minorHAnsi" w:cstheme="minorHAnsi"/>
          <w:color w:val="993399"/>
          <w:sz w:val="20"/>
          <w:szCs w:val="20"/>
        </w:rPr>
        <w:t xml:space="preserve"> </w:t>
      </w:r>
      <w:r w:rsidRPr="00A33D3D">
        <w:rPr>
          <w:rFonts w:asciiTheme="minorHAnsi" w:hAnsiTheme="minorHAnsi" w:cstheme="minorHAnsi"/>
          <w:color w:val="993399"/>
          <w:sz w:val="20"/>
          <w:szCs w:val="20"/>
          <w:u w:val="single"/>
        </w:rPr>
        <w:t>werre</w:t>
      </w:r>
      <w:r w:rsidRPr="00A33D3D">
        <w:rPr>
          <w:rFonts w:asciiTheme="minorHAnsi" w:hAnsiTheme="minorHAnsi" w:cstheme="minorHAnsi"/>
          <w:sz w:val="20"/>
          <w:szCs w:val="20"/>
        </w:rPr>
        <w:t xml:space="preserve">, of Gmc. orig.], </w:t>
      </w:r>
      <w:r w:rsidRPr="00A33D3D">
        <w:rPr>
          <w:rFonts w:asciiTheme="minorHAnsi" w:hAnsiTheme="minorHAnsi" w:cstheme="minorHAnsi"/>
          <w:b/>
          <w:sz w:val="20"/>
          <w:szCs w:val="20"/>
        </w:rPr>
        <w:t>Akkadian</w:t>
      </w:r>
      <w:r w:rsidRPr="00A33D3D">
        <w:rPr>
          <w:rFonts w:asciiTheme="minorHAnsi" w:hAnsiTheme="minorHAnsi" w:cstheme="minorHAnsi"/>
          <w:sz w:val="20"/>
          <w:szCs w:val="20"/>
        </w:rPr>
        <w:t xml:space="preserve">, </w:t>
      </w:r>
      <w:r w:rsidRPr="00A33D3D">
        <w:rPr>
          <w:rFonts w:asciiTheme="minorHAnsi" w:hAnsiTheme="minorHAnsi" w:cstheme="minorHAnsi"/>
          <w:b/>
          <w:bCs/>
          <w:color w:val="3333FF"/>
          <w:sz w:val="20"/>
          <w:szCs w:val="20"/>
          <w:u w:val="single"/>
        </w:rPr>
        <w:t>adīru</w:t>
      </w:r>
      <w:r w:rsidRPr="00A33D3D">
        <w:rPr>
          <w:rFonts w:asciiTheme="minorHAnsi" w:hAnsiTheme="minorHAnsi" w:cstheme="minorHAnsi"/>
          <w:sz w:val="20"/>
          <w:szCs w:val="20"/>
        </w:rPr>
        <w:t xml:space="preserve">, fear, </w:t>
      </w:r>
      <w:r w:rsidRPr="00A33D3D">
        <w:rPr>
          <w:rFonts w:asciiTheme="minorHAnsi" w:hAnsiTheme="minorHAnsi" w:cstheme="minorHAnsi"/>
          <w:b/>
          <w:bCs/>
          <w:color w:val="3333FF"/>
          <w:sz w:val="20"/>
          <w:szCs w:val="20"/>
          <w:u w:val="single"/>
        </w:rPr>
        <w:t>adāru</w:t>
      </w:r>
      <w:r w:rsidRPr="00A33D3D">
        <w:rPr>
          <w:rFonts w:asciiTheme="minorHAnsi" w:hAnsiTheme="minorHAnsi" w:cstheme="minorHAnsi"/>
          <w:color w:val="3333FF"/>
          <w:sz w:val="20"/>
          <w:szCs w:val="20"/>
        </w:rPr>
        <w:t>,</w:t>
      </w:r>
      <w:r w:rsidRPr="00A33D3D">
        <w:rPr>
          <w:rFonts w:asciiTheme="minorHAnsi" w:hAnsiTheme="minorHAnsi" w:cstheme="minorHAnsi"/>
          <w:sz w:val="20"/>
          <w:szCs w:val="20"/>
        </w:rPr>
        <w:t xml:space="preserve"> to fear the diety, respect oath, </w:t>
      </w:r>
      <w:r w:rsidRPr="00A33D3D">
        <w:rPr>
          <w:rFonts w:asciiTheme="minorHAnsi" w:hAnsiTheme="minorHAnsi" w:cstheme="minorHAnsi"/>
          <w:b/>
          <w:bCs/>
          <w:color w:val="3333FF"/>
          <w:sz w:val="20"/>
          <w:szCs w:val="20"/>
        </w:rPr>
        <w:t>adirtu</w:t>
      </w:r>
      <w:r w:rsidRPr="00A33D3D">
        <w:rPr>
          <w:rFonts w:asciiTheme="minorHAnsi" w:hAnsiTheme="minorHAnsi" w:cstheme="minorHAnsi"/>
          <w:sz w:val="20"/>
          <w:szCs w:val="20"/>
        </w:rPr>
        <w:t xml:space="preserve">, </w:t>
      </w:r>
      <w:r w:rsidRPr="00A33D3D">
        <w:rPr>
          <w:rFonts w:asciiTheme="minorHAnsi" w:hAnsiTheme="minorHAnsi" w:cstheme="minorHAnsi"/>
          <w:b/>
          <w:bCs/>
          <w:color w:val="3333FF"/>
          <w:sz w:val="20"/>
          <w:szCs w:val="20"/>
          <w:u w:val="single"/>
        </w:rPr>
        <w:t>edirtu</w:t>
      </w:r>
      <w:r w:rsidRPr="00A33D3D">
        <w:rPr>
          <w:rFonts w:asciiTheme="minorHAnsi" w:hAnsiTheme="minorHAnsi" w:cstheme="minorHAnsi"/>
          <w:sz w:val="20"/>
          <w:szCs w:val="20"/>
        </w:rPr>
        <w:t>,</w:t>
      </w:r>
      <w:r w:rsidRPr="00A33D3D">
        <w:rPr>
          <w:rFonts w:asciiTheme="minorHAnsi" w:hAnsiTheme="minorHAnsi" w:cstheme="minorHAnsi"/>
          <w:b/>
          <w:bCs/>
          <w:sz w:val="20"/>
          <w:szCs w:val="20"/>
        </w:rPr>
        <w:t xml:space="preserve"> </w:t>
      </w:r>
      <w:r w:rsidRPr="00A33D3D">
        <w:rPr>
          <w:rFonts w:asciiTheme="minorHAnsi" w:hAnsiTheme="minorHAnsi" w:cstheme="minorHAnsi"/>
          <w:b/>
          <w:bCs/>
          <w:color w:val="3333FF"/>
          <w:sz w:val="20"/>
          <w:szCs w:val="20"/>
          <w:u w:val="single"/>
        </w:rPr>
        <w:t>idirtu</w:t>
      </w:r>
      <w:r w:rsidRPr="00A33D3D">
        <w:rPr>
          <w:rFonts w:asciiTheme="minorHAnsi" w:hAnsiTheme="minorHAnsi" w:cstheme="minorHAnsi"/>
          <w:sz w:val="20"/>
          <w:szCs w:val="20"/>
        </w:rPr>
        <w:t>, fear, apprehension, unhappiness,</w:t>
      </w:r>
      <w:r w:rsidRPr="00A33D3D">
        <w:rPr>
          <w:rFonts w:asciiTheme="minorHAnsi" w:hAnsiTheme="minorHAnsi" w:cstheme="minorHAnsi"/>
          <w:b/>
          <w:bCs/>
          <w:sz w:val="20"/>
          <w:szCs w:val="20"/>
        </w:rPr>
        <w:t xml:space="preserve"> </w:t>
      </w:r>
      <w:r w:rsidRPr="00A33D3D">
        <w:rPr>
          <w:rFonts w:asciiTheme="minorHAnsi" w:hAnsiTheme="minorHAnsi" w:cstheme="minorHAnsi"/>
          <w:b/>
          <w:bCs/>
          <w:color w:val="3333FF"/>
          <w:sz w:val="20"/>
          <w:szCs w:val="20"/>
          <w:u w:val="single"/>
        </w:rPr>
        <w:t>adīriš</w:t>
      </w:r>
      <w:r w:rsidRPr="00A33D3D">
        <w:rPr>
          <w:rFonts w:asciiTheme="minorHAnsi" w:hAnsiTheme="minorHAnsi" w:cstheme="minorHAnsi"/>
          <w:sz w:val="20"/>
          <w:szCs w:val="20"/>
        </w:rPr>
        <w:t xml:space="preserve">, in fear, </w:t>
      </w:r>
      <w:r w:rsidRPr="00A33D3D">
        <w:rPr>
          <w:rFonts w:asciiTheme="minorHAnsi" w:hAnsiTheme="minorHAnsi" w:cstheme="minorHAnsi"/>
          <w:b/>
          <w:sz w:val="20"/>
          <w:szCs w:val="20"/>
        </w:rPr>
        <w:t>Sanskrit</w:t>
      </w:r>
      <w:r w:rsidRPr="00A33D3D">
        <w:rPr>
          <w:rFonts w:asciiTheme="minorHAnsi" w:hAnsiTheme="minorHAnsi" w:cstheme="minorHAnsi"/>
          <w:sz w:val="20"/>
          <w:szCs w:val="20"/>
        </w:rPr>
        <w:t xml:space="preserve">, </w:t>
      </w:r>
      <w:r w:rsidRPr="00A33D3D">
        <w:rPr>
          <w:rStyle w:val="sdata"/>
          <w:rFonts w:asciiTheme="minorHAnsi" w:eastAsiaTheme="minorHAnsi" w:hAnsiTheme="minorHAnsi" w:cstheme="minorHAnsi"/>
          <w:color w:val="3333FF"/>
          <w:sz w:val="20"/>
          <w:szCs w:val="20"/>
          <w:u w:val="single"/>
        </w:rPr>
        <w:t>trāsaḥ</w:t>
      </w:r>
      <w:r w:rsidRPr="00A33D3D">
        <w:rPr>
          <w:rStyle w:val="sdata"/>
          <w:rFonts w:asciiTheme="minorHAnsi" w:eastAsiaTheme="minorHAnsi" w:hAnsiTheme="minorHAnsi" w:cstheme="minorHAnsi"/>
          <w:sz w:val="20"/>
          <w:szCs w:val="20"/>
        </w:rPr>
        <w:t xml:space="preserve">, fear, </w:t>
      </w:r>
      <w:r w:rsidRPr="00A33D3D">
        <w:rPr>
          <w:rStyle w:val="sdata"/>
          <w:rFonts w:asciiTheme="minorHAnsi" w:eastAsiaTheme="minorHAnsi" w:hAnsiTheme="minorHAnsi" w:cstheme="minorHAnsi"/>
          <w:b/>
          <w:sz w:val="20"/>
          <w:szCs w:val="20"/>
        </w:rPr>
        <w:t>Urartian</w:t>
      </w:r>
      <w:r w:rsidRPr="00A33D3D">
        <w:rPr>
          <w:rStyle w:val="sdata"/>
          <w:rFonts w:asciiTheme="minorHAnsi" w:eastAsiaTheme="minorHAnsi" w:hAnsiTheme="minorHAnsi" w:cstheme="minorHAnsi"/>
          <w:sz w:val="20"/>
          <w:szCs w:val="20"/>
        </w:rPr>
        <w:t xml:space="preserve">, </w:t>
      </w:r>
      <w:r w:rsidRPr="00A33D3D">
        <w:rPr>
          <w:rStyle w:val="shorttext"/>
          <w:rFonts w:asciiTheme="minorHAnsi" w:hAnsiTheme="minorHAnsi" w:cstheme="minorHAnsi"/>
          <w:color w:val="3333FF"/>
          <w:sz w:val="20"/>
          <w:szCs w:val="20"/>
          <w:u w:val="single"/>
          <w:lang w:val="ka-GE"/>
        </w:rPr>
        <w:t>deraš</w:t>
      </w:r>
      <w:r w:rsidRPr="00A33D3D">
        <w:rPr>
          <w:rStyle w:val="shorttext"/>
          <w:rFonts w:asciiTheme="minorHAnsi" w:hAnsiTheme="minorHAnsi" w:cstheme="minorHAnsi"/>
          <w:sz w:val="20"/>
          <w:szCs w:val="20"/>
          <w:lang w:val="ka-GE"/>
        </w:rPr>
        <w:t>-, to fear,</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b/>
          <w:sz w:val="20"/>
          <w:szCs w:val="20"/>
        </w:rPr>
        <w:t>Persian</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color w:val="3333FF"/>
          <w:sz w:val="20"/>
          <w:szCs w:val="20"/>
          <w:u w:val="single"/>
          <w:lang w:val="ka-GE"/>
        </w:rPr>
        <w:t>tars</w:t>
      </w:r>
      <w:r w:rsidRPr="00A33D3D">
        <w:rPr>
          <w:rStyle w:val="shorttext"/>
          <w:rFonts w:asciiTheme="minorHAnsi" w:hAnsiTheme="minorHAnsi" w:cstheme="minorHAnsi"/>
          <w:sz w:val="20"/>
          <w:szCs w:val="20"/>
          <w:lang w:val="ka-GE"/>
        </w:rPr>
        <w:t>, ترس  fear,</w:t>
      </w:r>
      <w:r w:rsidRPr="00A33D3D">
        <w:rPr>
          <w:rStyle w:val="shorttext"/>
          <w:rFonts w:asciiTheme="minorHAnsi" w:hAnsiTheme="minorHAnsi" w:cstheme="minorHAnsi"/>
          <w:b/>
          <w:sz w:val="20"/>
          <w:szCs w:val="20"/>
        </w:rPr>
        <w:t xml:space="preserve"> </w:t>
      </w:r>
      <w:r w:rsidRPr="00A33D3D">
        <w:rPr>
          <w:rStyle w:val="shorttext0"/>
          <w:rFonts w:asciiTheme="minorHAnsi" w:eastAsiaTheme="minorHAnsi" w:hAnsiTheme="minorHAnsi" w:cstheme="minorHAnsi"/>
          <w:color w:val="3333FF"/>
          <w:sz w:val="20"/>
          <w:szCs w:val="20"/>
          <w:u w:val="single"/>
        </w:rPr>
        <w:t>tarsidan</w:t>
      </w:r>
      <w:r w:rsidRPr="00A33D3D">
        <w:rPr>
          <w:rStyle w:val="shorttext0"/>
          <w:rFonts w:asciiTheme="minorHAnsi" w:eastAsiaTheme="minorHAnsi" w:hAnsiTheme="minorHAnsi" w:cstheme="minorHAnsi"/>
          <w:sz w:val="20"/>
          <w:szCs w:val="20"/>
        </w:rPr>
        <w:t xml:space="preserve">, ترسیدن to fear, </w:t>
      </w:r>
      <w:r w:rsidRPr="00A33D3D">
        <w:rPr>
          <w:rStyle w:val="shorttext0"/>
          <w:rFonts w:asciiTheme="minorHAnsi" w:eastAsiaTheme="minorHAnsi" w:hAnsiTheme="minorHAnsi" w:cstheme="minorHAnsi"/>
          <w:b/>
          <w:sz w:val="20"/>
          <w:szCs w:val="20"/>
        </w:rPr>
        <w:t>Basque</w:t>
      </w:r>
      <w:r w:rsidRPr="00A33D3D">
        <w:rPr>
          <w:rStyle w:val="shorttext0"/>
          <w:rFonts w:asciiTheme="minorHAnsi" w:eastAsiaTheme="minorHAnsi" w:hAnsiTheme="minorHAnsi" w:cstheme="minorHAnsi"/>
          <w:sz w:val="20"/>
          <w:szCs w:val="20"/>
        </w:rPr>
        <w:t xml:space="preserve">, </w:t>
      </w:r>
      <w:r w:rsidRPr="00A33D3D">
        <w:rPr>
          <w:rStyle w:val="tlid-translation"/>
          <w:rFonts w:asciiTheme="minorHAnsi" w:eastAsiaTheme="majorEastAsia" w:hAnsiTheme="minorHAnsi" w:cstheme="minorHAnsi"/>
          <w:color w:val="3333FF"/>
          <w:sz w:val="20"/>
          <w:szCs w:val="20"/>
          <w:u w:val="single"/>
          <w:lang w:val="eu-ES"/>
        </w:rPr>
        <w:t>beldur</w:t>
      </w:r>
      <w:r w:rsidRPr="00A33D3D">
        <w:rPr>
          <w:rStyle w:val="tlid-translation"/>
          <w:rFonts w:asciiTheme="minorHAnsi" w:eastAsiaTheme="majorEastAsia" w:hAnsiTheme="minorHAnsi" w:cstheme="minorHAnsi"/>
          <w:sz w:val="20"/>
          <w:szCs w:val="20"/>
          <w:lang w:val="eu-ES"/>
        </w:rPr>
        <w:t xml:space="preserve">, fear, </w:t>
      </w:r>
      <w:r w:rsidRPr="00A33D3D">
        <w:rPr>
          <w:rStyle w:val="shorttext0"/>
          <w:rFonts w:asciiTheme="minorHAnsi" w:eastAsiaTheme="minorHAnsi" w:hAnsiTheme="minorHAnsi" w:cstheme="minorHAnsi"/>
          <w:sz w:val="20"/>
          <w:szCs w:val="20"/>
        </w:rPr>
        <w:t xml:space="preserve"> </w:t>
      </w:r>
      <w:r w:rsidRPr="00A33D3D">
        <w:rPr>
          <w:rStyle w:val="shorttext"/>
          <w:rFonts w:asciiTheme="minorHAnsi" w:hAnsiTheme="minorHAnsi" w:cstheme="minorHAnsi"/>
          <w:b/>
          <w:sz w:val="20"/>
          <w:szCs w:val="20"/>
        </w:rPr>
        <w:t>English</w:t>
      </w:r>
      <w:r w:rsidRPr="00A33D3D">
        <w:rPr>
          <w:rStyle w:val="shorttext"/>
          <w:rFonts w:asciiTheme="minorHAnsi" w:hAnsiTheme="minorHAnsi" w:cstheme="minorHAnsi"/>
          <w:sz w:val="20"/>
          <w:szCs w:val="20"/>
        </w:rPr>
        <w:t>,</w:t>
      </w:r>
      <w:r w:rsidRPr="00A33D3D">
        <w:rPr>
          <w:rFonts w:asciiTheme="minorHAnsi" w:hAnsiTheme="minorHAnsi" w:cstheme="minorHAnsi"/>
          <w:sz w:val="20"/>
          <w:szCs w:val="20"/>
        </w:rPr>
        <w:t xml:space="preserve"> </w:t>
      </w:r>
      <w:r w:rsidRPr="00A33D3D">
        <w:rPr>
          <w:rFonts w:asciiTheme="minorHAnsi" w:hAnsiTheme="minorHAnsi" w:cstheme="minorHAnsi"/>
          <w:color w:val="3333FF"/>
          <w:sz w:val="20"/>
          <w:szCs w:val="20"/>
          <w:u w:val="single"/>
        </w:rPr>
        <w:t>dread</w:t>
      </w:r>
      <w:r w:rsidRPr="00A33D3D">
        <w:rPr>
          <w:rFonts w:asciiTheme="minorHAnsi" w:hAnsiTheme="minorHAnsi" w:cstheme="minorHAnsi"/>
          <w:sz w:val="20"/>
          <w:szCs w:val="20"/>
        </w:rPr>
        <w:t xml:space="preserve">, [&lt;OE, </w:t>
      </w:r>
      <w:r w:rsidRPr="00A33D3D">
        <w:rPr>
          <w:rFonts w:asciiTheme="minorHAnsi" w:hAnsiTheme="minorHAnsi" w:cstheme="minorHAnsi"/>
          <w:color w:val="3333FF"/>
          <w:sz w:val="20"/>
          <w:szCs w:val="20"/>
          <w:u w:val="single"/>
        </w:rPr>
        <w:t>dr</w:t>
      </w:r>
      <w:r w:rsidRPr="00A33D3D">
        <w:rPr>
          <w:rFonts w:asciiTheme="minorHAnsi" w:eastAsia="Calibri" w:hAnsiTheme="minorHAnsi" w:cstheme="minorHAnsi"/>
          <w:color w:val="3333FF"/>
          <w:sz w:val="20"/>
          <w:szCs w:val="20"/>
          <w:u w:val="single"/>
        </w:rPr>
        <w:t>ædan</w:t>
      </w:r>
      <w:r w:rsidRPr="00A33D3D">
        <w:rPr>
          <w:rFonts w:asciiTheme="minorHAnsi" w:eastAsia="Calibri" w:hAnsiTheme="minorHAnsi" w:cstheme="minorHAnsi"/>
          <w:sz w:val="20"/>
          <w:szCs w:val="20"/>
        </w:rPr>
        <w:t xml:space="preserve">], to fear, </w:t>
      </w:r>
      <w:r w:rsidRPr="00A33D3D">
        <w:rPr>
          <w:rFonts w:asciiTheme="minorHAnsi" w:hAnsiTheme="minorHAnsi" w:cstheme="minorHAnsi"/>
          <w:color w:val="3333FF"/>
          <w:sz w:val="20"/>
          <w:szCs w:val="20"/>
          <w:u w:val="single"/>
        </w:rPr>
        <w:t>adore</w:t>
      </w:r>
      <w:r w:rsidRPr="00A33D3D">
        <w:rPr>
          <w:rFonts w:asciiTheme="minorHAnsi" w:hAnsiTheme="minorHAnsi" w:cstheme="minorHAnsi"/>
          <w:sz w:val="20"/>
          <w:szCs w:val="20"/>
        </w:rPr>
        <w:t xml:space="preserve">, {&lt;Lat.. </w:t>
      </w:r>
      <w:r w:rsidRPr="00A33D3D">
        <w:rPr>
          <w:rFonts w:asciiTheme="minorHAnsi" w:hAnsiTheme="minorHAnsi" w:cstheme="minorHAnsi"/>
          <w:color w:val="3333FF"/>
          <w:sz w:val="20"/>
          <w:szCs w:val="20"/>
          <w:u w:val="single"/>
        </w:rPr>
        <w:t>adorare</w:t>
      </w:r>
      <w:r w:rsidRPr="00A33D3D">
        <w:rPr>
          <w:rFonts w:asciiTheme="minorHAnsi" w:hAnsiTheme="minorHAnsi" w:cstheme="minorHAnsi"/>
          <w:sz w:val="20"/>
          <w:szCs w:val="20"/>
        </w:rPr>
        <w:t>], to worship as divine, to love deeply, idolize,</w:t>
      </w:r>
      <w:r w:rsidRPr="00A33D3D">
        <w:rPr>
          <w:rFonts w:asciiTheme="minorHAnsi" w:eastAsia="Calibri" w:hAnsiTheme="minorHAnsi" w:cstheme="minorHAnsi"/>
          <w:sz w:val="20"/>
          <w:szCs w:val="20"/>
        </w:rPr>
        <w:t xml:space="preserve"> </w:t>
      </w:r>
      <w:r w:rsidRPr="00A33D3D">
        <w:rPr>
          <w:rFonts w:asciiTheme="minorHAnsi" w:eastAsia="Calibri" w:hAnsiTheme="minorHAnsi" w:cstheme="minorHAnsi"/>
          <w:b/>
          <w:sz w:val="20"/>
          <w:szCs w:val="20"/>
        </w:rPr>
        <w:t>Gujarati</w:t>
      </w:r>
      <w:r w:rsidRPr="00A33D3D">
        <w:rPr>
          <w:rFonts w:asciiTheme="minorHAnsi" w:eastAsia="Calibri" w:hAnsiTheme="minorHAnsi" w:cstheme="minorHAnsi"/>
          <w:sz w:val="20"/>
          <w:szCs w:val="20"/>
        </w:rPr>
        <w:t xml:space="preserve">, </w:t>
      </w:r>
      <w:r w:rsidRPr="00A33D3D">
        <w:rPr>
          <w:rStyle w:val="tlid-translation"/>
          <w:rFonts w:ascii="Nirmala UI" w:eastAsiaTheme="majorEastAsia" w:hAnsi="Nirmala UI" w:cs="Nirmala UI" w:hint="cs"/>
          <w:sz w:val="20"/>
          <w:szCs w:val="20"/>
          <w:cs/>
          <w:lang w:bidi="gu-IN"/>
        </w:rPr>
        <w:t>ડર</w:t>
      </w:r>
      <w:r w:rsidRPr="00A33D3D">
        <w:rPr>
          <w:rStyle w:val="tlid-translation"/>
          <w:rFonts w:asciiTheme="minorHAnsi" w:eastAsiaTheme="majorEastAsia" w:hAnsiTheme="minorHAnsi" w:cstheme="minorHAnsi"/>
          <w:sz w:val="20"/>
          <w:szCs w:val="20"/>
          <w:lang w:bidi="gu-IN"/>
        </w:rPr>
        <w:t>,</w:t>
      </w:r>
      <w:r w:rsidRPr="00A33D3D">
        <w:rPr>
          <w:rStyle w:val="tlid-translation"/>
          <w:rFonts w:asciiTheme="minorHAnsi" w:eastAsiaTheme="majorEastAsia" w:hAnsiTheme="minorHAnsi" w:cstheme="minorHAnsi"/>
          <w:sz w:val="20"/>
          <w:szCs w:val="20"/>
          <w:cs/>
          <w:lang w:bidi="gu-IN"/>
        </w:rPr>
        <w:t xml:space="preserve"> </w:t>
      </w:r>
      <w:r w:rsidRPr="00A33D3D">
        <w:rPr>
          <w:rFonts w:asciiTheme="minorHAnsi" w:hAnsiTheme="minorHAnsi" w:cstheme="minorHAnsi"/>
          <w:color w:val="3333FF"/>
          <w:sz w:val="20"/>
          <w:szCs w:val="20"/>
          <w:u w:val="single"/>
        </w:rPr>
        <w:t>Ḍara</w:t>
      </w:r>
      <w:r w:rsidRPr="00A33D3D">
        <w:rPr>
          <w:rFonts w:asciiTheme="minorHAnsi" w:hAnsiTheme="minorHAnsi" w:cstheme="minorHAnsi"/>
          <w:sz w:val="20"/>
          <w:szCs w:val="20"/>
        </w:rPr>
        <w:t xml:space="preserve">, fear, </w:t>
      </w:r>
      <w:r w:rsidRPr="00A33D3D">
        <w:rPr>
          <w:rFonts w:asciiTheme="minorHAnsi" w:eastAsia="Calibri" w:hAnsiTheme="minorHAnsi" w:cstheme="minorHAnsi"/>
          <w:b/>
          <w:sz w:val="20"/>
          <w:szCs w:val="20"/>
        </w:rPr>
        <w:t>Tajik</w:t>
      </w:r>
      <w:r w:rsidRPr="00A33D3D">
        <w:rPr>
          <w:rFonts w:asciiTheme="minorHAnsi" w:eastAsia="Calibri" w:hAnsiTheme="minorHAnsi" w:cstheme="minorHAnsi"/>
          <w:sz w:val="20"/>
          <w:szCs w:val="20"/>
        </w:rPr>
        <w:t xml:space="preserve">, </w:t>
      </w:r>
      <w:r w:rsidRPr="00A33D3D">
        <w:rPr>
          <w:rStyle w:val="tlid-translation"/>
          <w:rFonts w:asciiTheme="minorHAnsi" w:hAnsiTheme="minorHAnsi" w:cstheme="minorHAnsi"/>
          <w:sz w:val="20"/>
          <w:szCs w:val="20"/>
          <w:lang w:val="tg-Cyrl-TJ"/>
        </w:rPr>
        <w:t>тарс,</w:t>
      </w:r>
      <w:r w:rsidRPr="00A33D3D">
        <w:rPr>
          <w:rStyle w:val="tlid-translation"/>
          <w:rFonts w:asciiTheme="minorHAnsi" w:hAnsiTheme="minorHAnsi" w:cstheme="minorHAnsi"/>
          <w:sz w:val="20"/>
          <w:szCs w:val="20"/>
        </w:rPr>
        <w:t xml:space="preserve"> </w:t>
      </w:r>
      <w:r w:rsidRPr="00A33D3D">
        <w:rPr>
          <w:rStyle w:val="tlid-translation"/>
          <w:rFonts w:asciiTheme="minorHAnsi" w:hAnsiTheme="minorHAnsi" w:cstheme="minorHAnsi"/>
          <w:color w:val="3333FF"/>
          <w:sz w:val="20"/>
          <w:szCs w:val="20"/>
          <w:u w:val="single"/>
          <w:lang w:val="tg-Cyrl-TJ"/>
        </w:rPr>
        <w:t>tars</w:t>
      </w:r>
      <w:r w:rsidRPr="00A33D3D">
        <w:rPr>
          <w:rStyle w:val="tlid-translation"/>
          <w:rFonts w:asciiTheme="minorHAnsi" w:hAnsiTheme="minorHAnsi" w:cstheme="minorHAnsi"/>
          <w:sz w:val="20"/>
          <w:szCs w:val="20"/>
          <w:lang w:val="tg-Cyrl-TJ"/>
        </w:rPr>
        <w:t>, fear</w:t>
      </w:r>
      <w:r w:rsidRPr="00A33D3D">
        <w:rPr>
          <w:rStyle w:val="tlid-translation"/>
          <w:rFonts w:asciiTheme="minorHAnsi" w:hAnsiTheme="minorHAnsi" w:cstheme="minorHAnsi"/>
          <w:sz w:val="20"/>
          <w:szCs w:val="20"/>
        </w:rPr>
        <w:t xml:space="preserve">, </w:t>
      </w:r>
      <w:r w:rsidRPr="00A33D3D">
        <w:rPr>
          <w:rFonts w:asciiTheme="minorHAnsi" w:eastAsia="Calibri" w:hAnsiTheme="minorHAnsi" w:cstheme="minorHAnsi"/>
          <w:sz w:val="20"/>
          <w:szCs w:val="20"/>
        </w:rPr>
        <w:t xml:space="preserve"> </w:t>
      </w:r>
      <w:r w:rsidRPr="00A33D3D">
        <w:rPr>
          <w:rFonts w:asciiTheme="minorHAnsi" w:eastAsia="Calibri" w:hAnsiTheme="minorHAnsi" w:cstheme="minorHAnsi"/>
          <w:b/>
          <w:sz w:val="20"/>
          <w:szCs w:val="20"/>
        </w:rPr>
        <w:t>Romanian</w:t>
      </w:r>
      <w:r w:rsidRPr="00A33D3D">
        <w:rPr>
          <w:rFonts w:asciiTheme="minorHAnsi" w:eastAsia="Calibri" w:hAnsiTheme="minorHAnsi" w:cstheme="minorHAnsi"/>
          <w:sz w:val="20"/>
          <w:szCs w:val="20"/>
        </w:rPr>
        <w:t xml:space="preserve">, </w:t>
      </w:r>
      <w:r w:rsidRPr="00A33D3D">
        <w:rPr>
          <w:rStyle w:val="shorttext"/>
          <w:rFonts w:asciiTheme="minorHAnsi" w:hAnsiTheme="minorHAnsi" w:cstheme="minorHAnsi"/>
          <w:color w:val="009900"/>
          <w:sz w:val="20"/>
          <w:szCs w:val="20"/>
          <w:u w:val="single"/>
          <w:lang w:val="ro-RO"/>
        </w:rPr>
        <w:t>frică</w:t>
      </w:r>
      <w:r w:rsidRPr="00A33D3D">
        <w:rPr>
          <w:rStyle w:val="shorttext"/>
          <w:rFonts w:asciiTheme="minorHAnsi" w:hAnsiTheme="minorHAnsi" w:cstheme="minorHAnsi"/>
          <w:sz w:val="20"/>
          <w:szCs w:val="20"/>
          <w:lang w:val="ro-RO"/>
        </w:rPr>
        <w:t xml:space="preserve">, fear, </w:t>
      </w:r>
      <w:r w:rsidRPr="00A33D3D">
        <w:rPr>
          <w:rStyle w:val="shorttext"/>
          <w:rFonts w:asciiTheme="minorHAnsi" w:hAnsiTheme="minorHAnsi" w:cstheme="minorHAnsi"/>
          <w:b/>
          <w:sz w:val="20"/>
          <w:szCs w:val="20"/>
          <w:lang w:val="ro-RO"/>
        </w:rPr>
        <w:t>Albanian</w:t>
      </w:r>
      <w:r w:rsidRPr="00A33D3D">
        <w:rPr>
          <w:rStyle w:val="shorttext"/>
          <w:rFonts w:asciiTheme="minorHAnsi" w:hAnsiTheme="minorHAnsi" w:cstheme="minorHAnsi"/>
          <w:sz w:val="20"/>
          <w:szCs w:val="20"/>
          <w:lang w:val="ro-RO"/>
        </w:rPr>
        <w:t xml:space="preserve">, </w:t>
      </w:r>
      <w:r w:rsidRPr="00A33D3D">
        <w:rPr>
          <w:rFonts w:asciiTheme="minorHAnsi" w:hAnsiTheme="minorHAnsi" w:cstheme="minorHAnsi"/>
          <w:color w:val="009900"/>
          <w:sz w:val="20"/>
          <w:szCs w:val="20"/>
          <w:u w:val="single"/>
        </w:rPr>
        <w:t>frikë</w:t>
      </w:r>
      <w:r w:rsidRPr="00A33D3D">
        <w:rPr>
          <w:rFonts w:asciiTheme="minorHAnsi" w:hAnsiTheme="minorHAnsi" w:cstheme="minorHAnsi"/>
          <w:sz w:val="20"/>
          <w:szCs w:val="20"/>
        </w:rPr>
        <w:t xml:space="preserve">, fear,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hAnsiTheme="minorHAnsi" w:cstheme="minorHAnsi"/>
          <w:color w:val="009900"/>
          <w:sz w:val="20"/>
          <w:szCs w:val="20"/>
        </w:rPr>
        <w:t>fright,</w:t>
      </w:r>
      <w:r w:rsidRPr="00A33D3D">
        <w:rPr>
          <w:rFonts w:asciiTheme="minorHAnsi" w:hAnsiTheme="minorHAnsi" w:cstheme="minorHAnsi"/>
          <w:sz w:val="20"/>
          <w:szCs w:val="20"/>
        </w:rPr>
        <w:t xml:space="preserve"> [&lt;OE </w:t>
      </w:r>
      <w:r w:rsidRPr="00A33D3D">
        <w:rPr>
          <w:rFonts w:asciiTheme="minorHAnsi" w:hAnsiTheme="minorHAnsi" w:cstheme="minorHAnsi"/>
          <w:color w:val="009900"/>
          <w:sz w:val="20"/>
          <w:szCs w:val="20"/>
          <w:u w:val="single"/>
        </w:rPr>
        <w:t>fyrhto</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Sanskrit</w:t>
      </w:r>
      <w:r w:rsidRPr="00A33D3D">
        <w:rPr>
          <w:rFonts w:asciiTheme="minorHAnsi" w:hAnsiTheme="minorHAnsi" w:cstheme="minorHAnsi"/>
          <w:sz w:val="20"/>
          <w:szCs w:val="20"/>
        </w:rPr>
        <w:t xml:space="preserve">, </w:t>
      </w:r>
      <w:r w:rsidRPr="00A33D3D">
        <w:rPr>
          <w:rFonts w:asciiTheme="minorHAnsi" w:hAnsiTheme="minorHAnsi" w:cstheme="minorHAnsi"/>
          <w:color w:val="0000EE"/>
          <w:sz w:val="20"/>
          <w:szCs w:val="20"/>
        </w:rPr>
        <w:t>bhimti</w:t>
      </w:r>
      <w:r w:rsidRPr="00A33D3D">
        <w:rPr>
          <w:rFonts w:asciiTheme="minorHAnsi" w:hAnsiTheme="minorHAnsi" w:cstheme="minorHAnsi"/>
          <w:sz w:val="20"/>
          <w:szCs w:val="20"/>
        </w:rPr>
        <w:t xml:space="preserve">, fear, danger; </w:t>
      </w:r>
      <w:r w:rsidRPr="00A33D3D">
        <w:rPr>
          <w:rFonts w:asciiTheme="minorHAnsi" w:hAnsiTheme="minorHAnsi" w:cstheme="minorHAnsi"/>
          <w:color w:val="0000EE"/>
          <w:sz w:val="20"/>
          <w:szCs w:val="20"/>
        </w:rPr>
        <w:t>bhira</w:t>
      </w:r>
      <w:r w:rsidRPr="00A33D3D">
        <w:rPr>
          <w:rFonts w:asciiTheme="minorHAnsi" w:hAnsiTheme="minorHAnsi" w:cstheme="minorHAnsi"/>
          <w:sz w:val="20"/>
          <w:szCs w:val="20"/>
        </w:rPr>
        <w:t xml:space="preserve">, adj., inspiring fear, frightening, </w:t>
      </w:r>
      <w:r w:rsidRPr="00A33D3D">
        <w:rPr>
          <w:rFonts w:asciiTheme="minorHAnsi" w:hAnsiTheme="minorHAnsi" w:cstheme="minorHAnsi"/>
          <w:b/>
          <w:sz w:val="20"/>
          <w:szCs w:val="20"/>
        </w:rPr>
        <w:t>Latin</w:t>
      </w:r>
      <w:r w:rsidRPr="00A33D3D">
        <w:rPr>
          <w:rFonts w:asciiTheme="minorHAnsi" w:hAnsiTheme="minorHAnsi" w:cstheme="minorHAnsi"/>
          <w:sz w:val="20"/>
          <w:szCs w:val="20"/>
        </w:rPr>
        <w:t xml:space="preserve">, </w:t>
      </w:r>
      <w:r w:rsidRPr="00A33D3D">
        <w:rPr>
          <w:rFonts w:asciiTheme="minorHAnsi" w:hAnsiTheme="minorHAnsi" w:cstheme="minorHAnsi"/>
          <w:color w:val="3333FF"/>
          <w:sz w:val="20"/>
          <w:szCs w:val="20"/>
        </w:rPr>
        <w:t>pavor</w:t>
      </w:r>
      <w:r w:rsidRPr="00A33D3D">
        <w:rPr>
          <w:rFonts w:asciiTheme="minorHAnsi" w:hAnsiTheme="minorHAnsi" w:cstheme="minorHAnsi"/>
          <w:color w:val="000000"/>
          <w:sz w:val="20"/>
          <w:szCs w:val="20"/>
        </w:rPr>
        <w:t>-</w:t>
      </w:r>
      <w:r w:rsidRPr="00A33D3D">
        <w:rPr>
          <w:rFonts w:asciiTheme="minorHAnsi" w:hAnsiTheme="minorHAnsi" w:cstheme="minorHAnsi"/>
          <w:color w:val="3333FF"/>
          <w:sz w:val="20"/>
          <w:szCs w:val="20"/>
        </w:rPr>
        <w:t>oris</w:t>
      </w:r>
      <w:r w:rsidRPr="00A33D3D">
        <w:rPr>
          <w:rFonts w:asciiTheme="minorHAnsi" w:hAnsiTheme="minorHAnsi" w:cstheme="minorHAnsi"/>
          <w:color w:val="000000"/>
          <w:sz w:val="20"/>
          <w:szCs w:val="20"/>
        </w:rPr>
        <w:t xml:space="preserve">, dread, </w:t>
      </w:r>
      <w:r w:rsidRPr="00A33D3D">
        <w:rPr>
          <w:rFonts w:asciiTheme="minorHAnsi" w:hAnsiTheme="minorHAnsi" w:cstheme="minorHAnsi"/>
          <w:b/>
          <w:color w:val="000000"/>
          <w:sz w:val="20"/>
          <w:szCs w:val="20"/>
        </w:rPr>
        <w:t>Italian</w:t>
      </w:r>
      <w:r w:rsidRPr="00A33D3D">
        <w:rPr>
          <w:rFonts w:asciiTheme="minorHAnsi" w:hAnsiTheme="minorHAnsi" w:cstheme="minorHAnsi"/>
          <w:color w:val="000000"/>
          <w:sz w:val="20"/>
          <w:szCs w:val="20"/>
        </w:rPr>
        <w:t xml:space="preserve">, </w:t>
      </w:r>
      <w:r w:rsidRPr="00A33D3D">
        <w:rPr>
          <w:rStyle w:val="shorttext"/>
          <w:rFonts w:asciiTheme="minorHAnsi" w:hAnsiTheme="minorHAnsi" w:cstheme="minorHAnsi"/>
          <w:color w:val="3333FF"/>
          <w:sz w:val="20"/>
          <w:szCs w:val="20"/>
          <w:lang w:val="it-IT"/>
        </w:rPr>
        <w:t>paura</w:t>
      </w:r>
      <w:r w:rsidRPr="00A33D3D">
        <w:rPr>
          <w:rStyle w:val="shorttext"/>
          <w:rFonts w:asciiTheme="minorHAnsi" w:hAnsiTheme="minorHAnsi" w:cstheme="minorHAnsi"/>
          <w:sz w:val="20"/>
          <w:szCs w:val="20"/>
          <w:lang w:val="it-IT"/>
        </w:rPr>
        <w:t xml:space="preserve">, </w:t>
      </w:r>
      <w:r w:rsidRPr="00A33D3D">
        <w:rPr>
          <w:rFonts w:asciiTheme="minorHAnsi" w:hAnsiTheme="minorHAnsi" w:cstheme="minorHAnsi"/>
          <w:sz w:val="20"/>
          <w:szCs w:val="20"/>
        </w:rPr>
        <w:t xml:space="preserve">fear, </w:t>
      </w:r>
      <w:r w:rsidRPr="00A33D3D">
        <w:rPr>
          <w:rFonts w:asciiTheme="minorHAnsi" w:hAnsiTheme="minorHAnsi" w:cstheme="minorHAnsi"/>
          <w:b/>
          <w:sz w:val="20"/>
          <w:szCs w:val="20"/>
        </w:rPr>
        <w:t>French</w:t>
      </w:r>
      <w:r w:rsidRPr="00A33D3D">
        <w:rPr>
          <w:rFonts w:asciiTheme="minorHAnsi" w:hAnsiTheme="minorHAnsi" w:cstheme="minorHAnsi"/>
          <w:sz w:val="20"/>
          <w:szCs w:val="20"/>
        </w:rPr>
        <w:t xml:space="preserve">, </w:t>
      </w:r>
      <w:r w:rsidRPr="00A33D3D">
        <w:rPr>
          <w:rFonts w:asciiTheme="minorHAnsi" w:hAnsiTheme="minorHAnsi" w:cstheme="minorHAnsi"/>
          <w:color w:val="0000EE"/>
          <w:sz w:val="20"/>
          <w:szCs w:val="20"/>
        </w:rPr>
        <w:t>peur</w:t>
      </w:r>
      <w:r w:rsidRPr="00A33D3D">
        <w:rPr>
          <w:rFonts w:asciiTheme="minorHAnsi" w:hAnsiTheme="minorHAnsi" w:cstheme="minorHAnsi"/>
          <w:sz w:val="20"/>
          <w:szCs w:val="20"/>
        </w:rPr>
        <w:t xml:space="preserve">, fear,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hAnsiTheme="minorHAnsi" w:cstheme="minorHAnsi"/>
          <w:color w:val="0000EE"/>
          <w:sz w:val="20"/>
          <w:szCs w:val="20"/>
        </w:rPr>
        <w:t>fear</w:t>
      </w:r>
      <w:r w:rsidRPr="00A33D3D">
        <w:rPr>
          <w:rFonts w:asciiTheme="minorHAnsi" w:hAnsiTheme="minorHAnsi" w:cstheme="minorHAnsi"/>
          <w:sz w:val="20"/>
          <w:szCs w:val="20"/>
        </w:rPr>
        <w:t xml:space="preserve"> [&lt;OE</w:t>
      </w:r>
      <w:r w:rsidRPr="00A33D3D">
        <w:rPr>
          <w:rFonts w:asciiTheme="minorHAnsi" w:hAnsiTheme="minorHAnsi" w:cstheme="minorHAnsi"/>
          <w:color w:val="0000EE"/>
          <w:sz w:val="20"/>
          <w:szCs w:val="20"/>
        </w:rPr>
        <w:t xml:space="preserve"> faer</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Etruscan</w:t>
      </w:r>
      <w:r w:rsidRPr="00A33D3D">
        <w:rPr>
          <w:rFonts w:asciiTheme="minorHAnsi" w:hAnsiTheme="minorHAnsi" w:cstheme="minorHAnsi"/>
          <w:sz w:val="20"/>
          <w:szCs w:val="20"/>
        </w:rPr>
        <w:t xml:space="preserve">, </w:t>
      </w:r>
      <w:r w:rsidRPr="00A33D3D">
        <w:rPr>
          <w:rFonts w:asciiTheme="minorHAnsi" w:hAnsiTheme="minorHAnsi" w:cstheme="minorHAnsi"/>
          <w:color w:val="3333FF"/>
          <w:sz w:val="20"/>
          <w:szCs w:val="20"/>
        </w:rPr>
        <w:t>paeveis</w:t>
      </w:r>
      <w:r w:rsidRPr="00A33D3D">
        <w:rPr>
          <w:rFonts w:asciiTheme="minorHAnsi" w:hAnsiTheme="minorHAnsi" w:cstheme="minorHAnsi"/>
          <w:color w:val="FF0000"/>
          <w:sz w:val="20"/>
          <w:szCs w:val="20"/>
        </w:rPr>
        <w:t xml:space="preserve"> </w:t>
      </w:r>
      <w:r w:rsidRPr="00A33D3D">
        <w:rPr>
          <w:rFonts w:asciiTheme="minorHAnsi" w:hAnsiTheme="minorHAnsi" w:cstheme="minorHAnsi"/>
          <w:color w:val="000000"/>
          <w:sz w:val="20"/>
          <w:szCs w:val="20"/>
        </w:rPr>
        <w:t>(PAEFEIS)</w:t>
      </w:r>
      <w:r w:rsidRPr="00A33D3D">
        <w:rPr>
          <w:rFonts w:asciiTheme="minorHAnsi" w:hAnsiTheme="minorHAnsi" w:cstheme="minorHAnsi"/>
          <w:color w:val="FF0000"/>
          <w:sz w:val="20"/>
          <w:szCs w:val="20"/>
        </w:rPr>
        <w:t xml:space="preserve">, </w:t>
      </w:r>
      <w:r w:rsidRPr="00A33D3D">
        <w:rPr>
          <w:rFonts w:asciiTheme="minorHAnsi" w:hAnsiTheme="minorHAnsi" w:cstheme="minorHAnsi"/>
          <w:color w:val="3333FF"/>
          <w:sz w:val="20"/>
          <w:szCs w:val="20"/>
        </w:rPr>
        <w:t>pav</w:t>
      </w:r>
      <w:r w:rsidRPr="00A33D3D">
        <w:rPr>
          <w:rFonts w:asciiTheme="minorHAnsi" w:hAnsiTheme="minorHAnsi" w:cstheme="minorHAnsi"/>
          <w:color w:val="FF0000"/>
          <w:sz w:val="20"/>
          <w:szCs w:val="20"/>
        </w:rPr>
        <w:t xml:space="preserve"> </w:t>
      </w:r>
      <w:r w:rsidRPr="00A33D3D">
        <w:rPr>
          <w:rFonts w:asciiTheme="minorHAnsi" w:hAnsiTheme="minorHAnsi" w:cstheme="minorHAnsi"/>
          <w:color w:val="000000"/>
          <w:sz w:val="20"/>
          <w:szCs w:val="20"/>
        </w:rPr>
        <w:t>(PAF</w:t>
      </w:r>
      <w:r w:rsidRPr="00A33D3D">
        <w:rPr>
          <w:rFonts w:asciiTheme="minorHAnsi" w:hAnsiTheme="minorHAnsi" w:cstheme="minorHAnsi"/>
          <w:sz w:val="20"/>
          <w:szCs w:val="20"/>
        </w:rPr>
        <w:t xml:space="preserve">), </w:t>
      </w:r>
      <w:r w:rsidRPr="00A33D3D">
        <w:rPr>
          <w:rFonts w:asciiTheme="minorHAnsi" w:hAnsiTheme="minorHAnsi" w:cstheme="minorHAnsi"/>
          <w:color w:val="3333FF"/>
          <w:sz w:val="20"/>
          <w:szCs w:val="20"/>
        </w:rPr>
        <w:t>pava</w:t>
      </w:r>
      <w:r w:rsidRPr="00A33D3D">
        <w:rPr>
          <w:rFonts w:asciiTheme="minorHAnsi" w:hAnsiTheme="minorHAnsi" w:cstheme="minorHAnsi"/>
          <w:sz w:val="20"/>
          <w:szCs w:val="20"/>
        </w:rPr>
        <w:t xml:space="preserve"> (PAFA), </w:t>
      </w:r>
      <w:r w:rsidRPr="00A33D3D">
        <w:rPr>
          <w:rFonts w:asciiTheme="minorHAnsi" w:hAnsiTheme="minorHAnsi" w:cstheme="minorHAnsi"/>
          <w:color w:val="3333FF"/>
          <w:sz w:val="20"/>
          <w:szCs w:val="20"/>
        </w:rPr>
        <w:t>pavapa</w:t>
      </w:r>
      <w:r w:rsidRPr="00A33D3D">
        <w:rPr>
          <w:rFonts w:asciiTheme="minorHAnsi" w:hAnsiTheme="minorHAnsi" w:cstheme="minorHAnsi"/>
          <w:color w:val="FF0000"/>
          <w:sz w:val="20"/>
          <w:szCs w:val="20"/>
        </w:rPr>
        <w:t xml:space="preserve">  </w:t>
      </w:r>
      <w:r w:rsidRPr="00A33D3D">
        <w:rPr>
          <w:rFonts w:asciiTheme="minorHAnsi" w:hAnsiTheme="minorHAnsi" w:cstheme="minorHAnsi"/>
          <w:color w:val="000000"/>
          <w:sz w:val="20"/>
          <w:szCs w:val="20"/>
        </w:rPr>
        <w:t xml:space="preserve">(PAFAPA), </w:t>
      </w:r>
      <w:r w:rsidRPr="00A33D3D">
        <w:rPr>
          <w:rFonts w:asciiTheme="minorHAnsi" w:hAnsiTheme="minorHAnsi" w:cstheme="minorHAnsi"/>
          <w:b/>
          <w:color w:val="000000"/>
          <w:sz w:val="20"/>
          <w:szCs w:val="20"/>
        </w:rPr>
        <w:t>Akkadian</w:t>
      </w:r>
      <w:r w:rsidRPr="00A33D3D">
        <w:rPr>
          <w:rFonts w:asciiTheme="minorHAnsi" w:hAnsiTheme="minorHAnsi" w:cstheme="minorHAnsi"/>
          <w:color w:val="000000"/>
          <w:sz w:val="20"/>
          <w:szCs w:val="20"/>
        </w:rPr>
        <w:t xml:space="preserve">, </w:t>
      </w:r>
      <w:r w:rsidRPr="00A33D3D">
        <w:rPr>
          <w:rFonts w:asciiTheme="minorHAnsi" w:hAnsiTheme="minorHAnsi" w:cstheme="minorHAnsi"/>
          <w:b/>
          <w:bCs/>
          <w:color w:val="993399"/>
          <w:sz w:val="20"/>
          <w:szCs w:val="20"/>
          <w:u w:val="single"/>
        </w:rPr>
        <w:t>anūnu</w:t>
      </w:r>
      <w:r w:rsidRPr="00A33D3D">
        <w:rPr>
          <w:rFonts w:asciiTheme="minorHAnsi" w:hAnsiTheme="minorHAnsi" w:cstheme="minorHAnsi"/>
          <w:sz w:val="20"/>
          <w:szCs w:val="20"/>
        </w:rPr>
        <w:t xml:space="preserve">, fear, </w:t>
      </w:r>
      <w:r w:rsidRPr="00A33D3D">
        <w:rPr>
          <w:rFonts w:asciiTheme="minorHAnsi" w:eastAsia="Calibri" w:hAnsiTheme="minorHAnsi" w:cstheme="minorHAnsi"/>
          <w:b/>
          <w:bCs/>
          <w:color w:val="993399"/>
          <w:sz w:val="20"/>
          <w:szCs w:val="20"/>
          <w:u w:val="single"/>
        </w:rPr>
        <w:t>nak</w:t>
      </w:r>
      <w:r w:rsidRPr="00A33D3D">
        <w:rPr>
          <w:rFonts w:asciiTheme="minorHAnsi" w:eastAsiaTheme="minorHAnsi" w:hAnsiTheme="minorHAnsi" w:cstheme="minorHAnsi"/>
          <w:b/>
          <w:bCs/>
          <w:color w:val="993399"/>
          <w:sz w:val="20"/>
          <w:szCs w:val="20"/>
          <w:u w:val="single"/>
        </w:rPr>
        <w:t>ā</w:t>
      </w:r>
      <w:r w:rsidRPr="00A33D3D">
        <w:rPr>
          <w:rFonts w:asciiTheme="minorHAnsi" w:eastAsia="Calibri" w:hAnsiTheme="minorHAnsi" w:cstheme="minorHAnsi"/>
          <w:b/>
          <w:bCs/>
          <w:color w:val="993399"/>
          <w:sz w:val="20"/>
          <w:szCs w:val="20"/>
          <w:u w:val="single"/>
        </w:rPr>
        <w:t>pu</w:t>
      </w:r>
      <w:r w:rsidRPr="00A33D3D">
        <w:rPr>
          <w:rFonts w:asciiTheme="minorHAnsi" w:eastAsia="Calibri" w:hAnsiTheme="minorHAnsi" w:cstheme="minorHAnsi"/>
          <w:sz w:val="20"/>
          <w:szCs w:val="20"/>
        </w:rPr>
        <w:t xml:space="preserve">, to knock down, to lock horns, to abut, to gore (said of animals), to butt, to butt each other, </w:t>
      </w:r>
      <w:r w:rsidRPr="00A33D3D">
        <w:rPr>
          <w:rFonts w:asciiTheme="minorHAnsi" w:hAnsiTheme="minorHAnsi" w:cstheme="minorHAnsi"/>
          <w:b/>
          <w:sz w:val="20"/>
          <w:szCs w:val="20"/>
        </w:rPr>
        <w:t>Hittite</w:t>
      </w:r>
      <w:r w:rsidRPr="00A33D3D">
        <w:rPr>
          <w:rFonts w:asciiTheme="minorHAnsi" w:hAnsiTheme="minorHAnsi" w:cstheme="minorHAnsi"/>
          <w:sz w:val="20"/>
          <w:szCs w:val="20"/>
        </w:rPr>
        <w:t xml:space="preserve">, </w:t>
      </w:r>
      <w:r w:rsidRPr="00A33D3D">
        <w:rPr>
          <w:rFonts w:asciiTheme="minorHAnsi" w:hAnsiTheme="minorHAnsi" w:cstheme="minorHAnsi"/>
          <w:b/>
          <w:bCs/>
          <w:color w:val="993399"/>
          <w:sz w:val="20"/>
          <w:szCs w:val="20"/>
          <w:u w:val="single"/>
        </w:rPr>
        <w:t>nah</w:t>
      </w:r>
      <w:r w:rsidRPr="00A33D3D">
        <w:rPr>
          <w:rFonts w:asciiTheme="minorHAnsi" w:hAnsiTheme="minorHAnsi" w:cstheme="minorHAnsi"/>
          <w:color w:val="993399"/>
          <w:sz w:val="20"/>
          <w:szCs w:val="20"/>
          <w:u w:val="single"/>
        </w:rPr>
        <w:t>-</w:t>
      </w:r>
      <w:r w:rsidRPr="00A33D3D">
        <w:rPr>
          <w:rFonts w:asciiTheme="minorHAnsi" w:hAnsiTheme="minorHAnsi" w:cstheme="minorHAnsi"/>
          <w:sz w:val="20"/>
          <w:szCs w:val="20"/>
        </w:rPr>
        <w:t xml:space="preserve">, fear, to be afraid, to be respectful, to be cautious, </w:t>
      </w:r>
      <w:r w:rsidRPr="00A33D3D">
        <w:rPr>
          <w:rStyle w:val="unicode"/>
          <w:rFonts w:asciiTheme="minorHAnsi" w:hAnsiTheme="minorHAnsi" w:cstheme="minorHAnsi"/>
          <w:b/>
          <w:color w:val="993399"/>
          <w:sz w:val="20"/>
          <w:szCs w:val="20"/>
          <w:u w:val="single"/>
          <w:shd w:val="clear" w:color="auto" w:fill="FFFFFF"/>
        </w:rPr>
        <w:t>nahh</w:t>
      </w:r>
      <w:r w:rsidRPr="00A33D3D">
        <w:rPr>
          <w:rStyle w:val="unicode"/>
          <w:rFonts w:asciiTheme="minorHAnsi" w:hAnsiTheme="minorHAnsi" w:cstheme="minorHAnsi"/>
          <w:b/>
          <w:bCs/>
          <w:sz w:val="20"/>
          <w:szCs w:val="20"/>
        </w:rPr>
        <w:t>-</w:t>
      </w:r>
      <w:r w:rsidRPr="00A33D3D">
        <w:rPr>
          <w:rStyle w:val="unicode"/>
          <w:rFonts w:asciiTheme="minorHAnsi" w:hAnsiTheme="minorHAnsi" w:cstheme="minorHAnsi"/>
          <w:sz w:val="20"/>
          <w:szCs w:val="20"/>
        </w:rPr>
        <w:t>&gt;,</w:t>
      </w:r>
      <w:r w:rsidRPr="00A33D3D">
        <w:rPr>
          <w:rFonts w:asciiTheme="minorHAnsi" w:eastAsiaTheme="minorHAnsi" w:hAnsiTheme="minorHAnsi" w:cstheme="minorHAnsi"/>
          <w:color w:val="993399"/>
          <w:sz w:val="20"/>
          <w:szCs w:val="20"/>
          <w:u w:val="single"/>
        </w:rPr>
        <w:t xml:space="preserve"> </w:t>
      </w:r>
      <w:r w:rsidRPr="00A33D3D">
        <w:rPr>
          <w:rFonts w:asciiTheme="minorHAnsi" w:eastAsiaTheme="minorHAnsi" w:hAnsiTheme="minorHAnsi" w:cstheme="minorHAnsi"/>
          <w:b/>
          <w:bCs/>
          <w:color w:val="993399"/>
          <w:sz w:val="20"/>
          <w:szCs w:val="20"/>
          <w:u w:val="single"/>
        </w:rPr>
        <w:t>nāhi</w:t>
      </w:r>
      <w:r w:rsidRPr="00A33D3D">
        <w:rPr>
          <w:rFonts w:asciiTheme="minorHAnsi" w:eastAsiaTheme="minorHAnsi" w:hAnsiTheme="minorHAnsi" w:cstheme="minorHAnsi"/>
          <w:sz w:val="20"/>
          <w:szCs w:val="20"/>
        </w:rPr>
        <w:t xml:space="preserve">, fear, to revere, </w:t>
      </w:r>
      <w:r w:rsidRPr="00A33D3D">
        <w:rPr>
          <w:rFonts w:asciiTheme="minorHAnsi" w:hAnsiTheme="minorHAnsi" w:cstheme="minorHAnsi"/>
          <w:b/>
          <w:bCs/>
          <w:color w:val="993399"/>
          <w:sz w:val="20"/>
          <w:szCs w:val="20"/>
          <w:u w:val="single"/>
        </w:rPr>
        <w:t>nah-</w:t>
      </w:r>
      <w:r w:rsidRPr="00A33D3D">
        <w:rPr>
          <w:rFonts w:asciiTheme="minorHAnsi" w:hAnsiTheme="minorHAnsi" w:cstheme="minorHAnsi"/>
          <w:sz w:val="20"/>
          <w:szCs w:val="20"/>
        </w:rPr>
        <w:t xml:space="preserve">, fear, to be afraid, to be respectful, to be cautious, </w:t>
      </w:r>
      <w:r w:rsidRPr="00A33D3D">
        <w:rPr>
          <w:rFonts w:asciiTheme="minorHAnsi" w:hAnsiTheme="minorHAnsi" w:cstheme="minorHAnsi"/>
          <w:b/>
          <w:bCs/>
          <w:color w:val="993399"/>
          <w:sz w:val="20"/>
          <w:szCs w:val="20"/>
          <w:u w:val="single"/>
        </w:rPr>
        <w:t>nah/nahh</w:t>
      </w:r>
      <w:r w:rsidRPr="00A33D3D">
        <w:rPr>
          <w:rFonts w:asciiTheme="minorHAnsi" w:hAnsiTheme="minorHAnsi" w:cstheme="minorHAnsi"/>
          <w:sz w:val="20"/>
          <w:szCs w:val="20"/>
        </w:rPr>
        <w:t xml:space="preserve">, </w:t>
      </w:r>
      <w:r w:rsidRPr="00A33D3D">
        <w:rPr>
          <w:rFonts w:asciiTheme="minorHAnsi" w:hAnsiTheme="minorHAnsi" w:cstheme="minorHAnsi"/>
          <w:b/>
          <w:bCs/>
          <w:color w:val="993399"/>
          <w:sz w:val="20"/>
          <w:szCs w:val="20"/>
          <w:u w:val="single"/>
        </w:rPr>
        <w:t>nahsrie/a</w:t>
      </w:r>
      <w:r w:rsidRPr="00A33D3D">
        <w:rPr>
          <w:rFonts w:asciiTheme="minorHAnsi" w:hAnsiTheme="minorHAnsi" w:cstheme="minorHAnsi"/>
          <w:sz w:val="20"/>
          <w:szCs w:val="20"/>
        </w:rPr>
        <w:t xml:space="preserve">, to fear, </w:t>
      </w:r>
      <w:r w:rsidRPr="00A33D3D">
        <w:rPr>
          <w:rFonts w:asciiTheme="minorHAnsi" w:hAnsiTheme="minorHAnsi" w:cstheme="minorHAnsi"/>
          <w:sz w:val="20"/>
          <w:szCs w:val="20"/>
          <w:shd w:val="clear" w:color="auto" w:fill="FFFFFF"/>
        </w:rPr>
        <w:t xml:space="preserve">become afraid, to show respect, (for a diety), be careful, </w:t>
      </w:r>
      <w:r w:rsidRPr="00A33D3D">
        <w:rPr>
          <w:rFonts w:asciiTheme="minorHAnsi" w:eastAsiaTheme="minorHAnsi" w:hAnsiTheme="minorHAnsi" w:cstheme="minorHAnsi"/>
          <w:b/>
          <w:bCs/>
          <w:color w:val="993399"/>
          <w:sz w:val="20"/>
          <w:szCs w:val="20"/>
          <w:u w:val="single"/>
        </w:rPr>
        <w:t>nahsariya</w:t>
      </w:r>
      <w:r w:rsidRPr="00A33D3D">
        <w:rPr>
          <w:rFonts w:asciiTheme="minorHAnsi" w:eastAsiaTheme="minorHAnsi" w:hAnsiTheme="minorHAnsi" w:cstheme="minorHAnsi"/>
          <w:sz w:val="20"/>
          <w:szCs w:val="20"/>
        </w:rPr>
        <w:t xml:space="preserve">-, to fear, to be afraid, to show respect, </w:t>
      </w:r>
      <w:r w:rsidRPr="00A33D3D">
        <w:rPr>
          <w:rFonts w:asciiTheme="minorHAnsi" w:eastAsiaTheme="minorHAnsi" w:hAnsiTheme="minorHAnsi" w:cstheme="minorHAnsi"/>
          <w:b/>
          <w:bCs/>
          <w:color w:val="993399"/>
          <w:sz w:val="20"/>
          <w:szCs w:val="20"/>
          <w:u w:val="single"/>
        </w:rPr>
        <w:t>nahsrat</w:t>
      </w:r>
      <w:r w:rsidRPr="00A33D3D">
        <w:rPr>
          <w:rFonts w:asciiTheme="minorHAnsi" w:eastAsiaTheme="minorHAnsi" w:hAnsiTheme="minorHAnsi" w:cstheme="minorHAnsi"/>
          <w:sz w:val="20"/>
          <w:szCs w:val="20"/>
        </w:rPr>
        <w:t>, fear, fright, respect, reverence, awe, frightfulness,</w:t>
      </w:r>
      <w:r w:rsidRPr="00A33D3D">
        <w:rPr>
          <w:rFonts w:asciiTheme="minorHAnsi" w:hAnsiTheme="minorHAnsi" w:cstheme="minorHAnsi"/>
          <w:sz w:val="20"/>
          <w:szCs w:val="20"/>
          <w:shd w:val="clear" w:color="auto" w:fill="FFFFFF"/>
        </w:rPr>
        <w:t xml:space="preserve"> </w:t>
      </w:r>
      <w:r w:rsidRPr="00A33D3D">
        <w:rPr>
          <w:rFonts w:asciiTheme="minorHAnsi" w:hAnsiTheme="minorHAnsi" w:cstheme="minorHAnsi"/>
          <w:b/>
          <w:bCs/>
          <w:color w:val="993399"/>
          <w:sz w:val="20"/>
          <w:szCs w:val="20"/>
          <w:u w:val="single"/>
        </w:rPr>
        <w:t>nahhan</w:t>
      </w:r>
      <w:r w:rsidRPr="00A33D3D">
        <w:rPr>
          <w:rFonts w:asciiTheme="minorHAnsi" w:hAnsiTheme="minorHAnsi" w:cstheme="minorHAnsi"/>
          <w:sz w:val="20"/>
          <w:szCs w:val="20"/>
        </w:rPr>
        <w:t xml:space="preserve">-, </w:t>
      </w:r>
      <w:r w:rsidRPr="00A33D3D">
        <w:rPr>
          <w:rFonts w:asciiTheme="minorHAnsi" w:hAnsiTheme="minorHAnsi" w:cstheme="minorHAnsi"/>
          <w:b/>
          <w:bCs/>
          <w:color w:val="993399"/>
          <w:sz w:val="20"/>
          <w:szCs w:val="20"/>
          <w:u w:val="single"/>
        </w:rPr>
        <w:t>nahsaratt</w:t>
      </w:r>
      <w:r w:rsidRPr="00A33D3D">
        <w:rPr>
          <w:rFonts w:asciiTheme="minorHAnsi" w:hAnsiTheme="minorHAnsi" w:cstheme="minorHAnsi"/>
          <w:sz w:val="20"/>
          <w:szCs w:val="20"/>
        </w:rPr>
        <w:t xml:space="preserve">-, fear, respect,  </w:t>
      </w:r>
      <w:r w:rsidRPr="00A33D3D">
        <w:rPr>
          <w:rFonts w:asciiTheme="minorHAnsi" w:hAnsiTheme="minorHAnsi" w:cstheme="minorHAnsi"/>
          <w:b/>
          <w:bCs/>
          <w:color w:val="993399"/>
          <w:sz w:val="20"/>
          <w:szCs w:val="20"/>
          <w:u w:val="single"/>
        </w:rPr>
        <w:t>nahuasa/inahsrie/a</w:t>
      </w:r>
      <w:r w:rsidRPr="00A33D3D">
        <w:rPr>
          <w:rFonts w:asciiTheme="minorHAnsi" w:hAnsiTheme="minorHAnsi" w:cstheme="minorHAnsi"/>
          <w:sz w:val="20"/>
          <w:szCs w:val="20"/>
        </w:rPr>
        <w:t xml:space="preserve">, </w:t>
      </w:r>
      <w:r w:rsidRPr="00A33D3D">
        <w:rPr>
          <w:rFonts w:asciiTheme="minorHAnsi" w:hAnsiTheme="minorHAnsi" w:cstheme="minorHAnsi"/>
          <w:b/>
          <w:bCs/>
          <w:color w:val="993399"/>
          <w:sz w:val="20"/>
          <w:szCs w:val="20"/>
          <w:u w:val="single"/>
        </w:rPr>
        <w:t>nahsrnu</w:t>
      </w:r>
      <w:r w:rsidRPr="00A33D3D">
        <w:rPr>
          <w:rFonts w:asciiTheme="minorHAnsi" w:hAnsiTheme="minorHAnsi" w:cstheme="minorHAnsi"/>
          <w:sz w:val="20"/>
          <w:szCs w:val="20"/>
        </w:rPr>
        <w:t xml:space="preserve">, fear, to become afraid, show respect for diety, </w:t>
      </w:r>
      <w:r w:rsidRPr="00A33D3D">
        <w:rPr>
          <w:rFonts w:asciiTheme="minorHAnsi" w:hAnsiTheme="minorHAnsi" w:cstheme="minorHAnsi"/>
          <w:b/>
          <w:bCs/>
          <w:color w:val="993399"/>
          <w:sz w:val="20"/>
          <w:szCs w:val="20"/>
          <w:u w:val="single"/>
        </w:rPr>
        <w:t>nahsrnu</w:t>
      </w:r>
      <w:r w:rsidRPr="00A33D3D">
        <w:rPr>
          <w:rFonts w:asciiTheme="minorHAnsi" w:hAnsiTheme="minorHAnsi" w:cstheme="minorHAnsi"/>
          <w:sz w:val="20"/>
          <w:szCs w:val="20"/>
        </w:rPr>
        <w:t xml:space="preserve">, fear,  to make someone afraid, </w:t>
      </w:r>
      <w:r w:rsidRPr="00A33D3D">
        <w:rPr>
          <w:rFonts w:asciiTheme="minorHAnsi" w:hAnsiTheme="minorHAnsi" w:cstheme="minorHAnsi"/>
          <w:b/>
          <w:bCs/>
          <w:color w:val="993399"/>
          <w:sz w:val="20"/>
          <w:szCs w:val="20"/>
          <w:u w:val="single"/>
        </w:rPr>
        <w:t>nahuasa/i</w:t>
      </w:r>
      <w:r w:rsidRPr="00A33D3D">
        <w:rPr>
          <w:rFonts w:asciiTheme="minorHAnsi" w:hAnsiTheme="minorHAnsi" w:cstheme="minorHAnsi"/>
          <w:sz w:val="20"/>
          <w:szCs w:val="20"/>
        </w:rPr>
        <w:t xml:space="preserve">, fearful or fearsome, </w:t>
      </w:r>
      <w:r w:rsidRPr="00A33D3D">
        <w:rPr>
          <w:rFonts w:asciiTheme="minorHAnsi" w:hAnsiTheme="minorHAnsi" w:cstheme="minorHAnsi"/>
          <w:color w:val="000000"/>
          <w:sz w:val="20"/>
          <w:szCs w:val="20"/>
          <w:shd w:val="clear" w:color="auto" w:fill="FFFFFF"/>
        </w:rPr>
        <w:t>,</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Welsh</w:t>
      </w:r>
      <w:r w:rsidRPr="00A33D3D">
        <w:rPr>
          <w:rFonts w:asciiTheme="minorHAnsi" w:hAnsiTheme="minorHAnsi" w:cstheme="minorHAnsi"/>
          <w:sz w:val="20"/>
          <w:szCs w:val="20"/>
        </w:rPr>
        <w:t xml:space="preserve">, </w:t>
      </w:r>
      <w:bookmarkStart w:id="24" w:name="_Hlk527021648"/>
      <w:r w:rsidRPr="00A33D3D">
        <w:rPr>
          <w:rFonts w:asciiTheme="minorHAnsi" w:hAnsiTheme="minorHAnsi" w:cstheme="minorHAnsi"/>
          <w:color w:val="993399"/>
          <w:sz w:val="20"/>
          <w:szCs w:val="20"/>
          <w:u w:val="single"/>
        </w:rPr>
        <w:t>arynaig</w:t>
      </w:r>
      <w:r w:rsidRPr="00A33D3D">
        <w:rPr>
          <w:rFonts w:asciiTheme="minorHAnsi" w:hAnsiTheme="minorHAnsi" w:cstheme="minorHAnsi"/>
          <w:sz w:val="20"/>
          <w:szCs w:val="20"/>
        </w:rPr>
        <w:t>, fear, dread</w:t>
      </w:r>
      <w:bookmarkEnd w:id="24"/>
      <w:r w:rsidRPr="00A33D3D">
        <w:rPr>
          <w:rFonts w:asciiTheme="minorHAnsi" w:hAnsiTheme="minorHAnsi" w:cstheme="minorHAnsi"/>
          <w:sz w:val="20"/>
          <w:szCs w:val="20"/>
        </w:rPr>
        <w:t xml:space="preserve">, </w:t>
      </w:r>
      <w:r w:rsidRPr="00A33D3D">
        <w:rPr>
          <w:rStyle w:val="unicode"/>
          <w:rFonts w:asciiTheme="minorHAnsi" w:hAnsiTheme="minorHAnsi" w:cstheme="minorHAnsi"/>
          <w:b/>
          <w:color w:val="222222"/>
          <w:sz w:val="20"/>
          <w:szCs w:val="20"/>
          <w:shd w:val="clear" w:color="auto" w:fill="FFFFFF"/>
        </w:rPr>
        <w:t>Akkadian</w:t>
      </w:r>
      <w:r w:rsidRPr="00A33D3D">
        <w:rPr>
          <w:rStyle w:val="unicode"/>
          <w:rFonts w:asciiTheme="minorHAnsi" w:hAnsiTheme="minorHAnsi" w:cstheme="minorHAnsi"/>
          <w:color w:val="222222"/>
          <w:sz w:val="20"/>
          <w:szCs w:val="20"/>
          <w:shd w:val="clear" w:color="auto" w:fill="FFFFFF"/>
        </w:rPr>
        <w:t xml:space="preserve">, </w:t>
      </w:r>
      <w:bookmarkStart w:id="25" w:name="_Hlk527021959"/>
      <w:r w:rsidRPr="00A33D3D">
        <w:rPr>
          <w:rFonts w:asciiTheme="minorHAnsi" w:hAnsiTheme="minorHAnsi" w:cstheme="minorHAnsi"/>
          <w:color w:val="993399"/>
          <w:sz w:val="20"/>
          <w:szCs w:val="20"/>
          <w:u w:val="single"/>
        </w:rPr>
        <w:t>an</w:t>
      </w:r>
      <w:r w:rsidRPr="00A33D3D">
        <w:rPr>
          <w:rFonts w:asciiTheme="minorHAnsi" w:eastAsia="Calibri" w:hAnsiTheme="minorHAnsi" w:cstheme="minorHAnsi"/>
          <w:color w:val="993399"/>
          <w:sz w:val="20"/>
          <w:szCs w:val="20"/>
          <w:u w:val="single"/>
        </w:rPr>
        <w:t>ū</w:t>
      </w:r>
      <w:r w:rsidRPr="00A33D3D">
        <w:rPr>
          <w:rFonts w:asciiTheme="minorHAnsi" w:hAnsiTheme="minorHAnsi" w:cstheme="minorHAnsi"/>
          <w:color w:val="993399"/>
          <w:sz w:val="20"/>
          <w:szCs w:val="20"/>
          <w:u w:val="single"/>
        </w:rPr>
        <w:t>nu</w:t>
      </w:r>
      <w:r w:rsidRPr="00A33D3D">
        <w:rPr>
          <w:rFonts w:asciiTheme="minorHAnsi" w:hAnsiTheme="minorHAnsi" w:cstheme="minorHAnsi"/>
          <w:sz w:val="20"/>
          <w:szCs w:val="20"/>
        </w:rPr>
        <w:t>, fear</w:t>
      </w:r>
      <w:bookmarkEnd w:id="25"/>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Belarusian</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000000"/>
          <w:sz w:val="20"/>
          <w:szCs w:val="20"/>
          <w:lang w:val="be-BY"/>
        </w:rPr>
        <w:t>страх,</w:t>
      </w:r>
      <w:r w:rsidRPr="00A33D3D">
        <w:rPr>
          <w:rStyle w:val="shorttext"/>
          <w:rFonts w:asciiTheme="minorHAnsi" w:hAnsiTheme="minorHAnsi" w:cstheme="minorHAnsi"/>
          <w:color w:val="3333FF"/>
          <w:sz w:val="20"/>
          <w:szCs w:val="20"/>
          <w:lang w:val="be-BY"/>
        </w:rPr>
        <w:t xml:space="preserve"> strach</w:t>
      </w:r>
      <w:r w:rsidRPr="00A33D3D">
        <w:rPr>
          <w:rStyle w:val="shorttext"/>
          <w:rFonts w:asciiTheme="minorHAnsi" w:hAnsiTheme="minorHAnsi" w:cstheme="minorHAnsi"/>
          <w:color w:val="000000"/>
          <w:sz w:val="20"/>
          <w:szCs w:val="20"/>
          <w:lang w:val="be-BY"/>
        </w:rPr>
        <w:t>, fear,</w:t>
      </w:r>
      <w:r w:rsidRPr="00A33D3D">
        <w:rPr>
          <w:rStyle w:val="shorttext"/>
          <w:rFonts w:asciiTheme="minorHAnsi" w:hAnsiTheme="minorHAnsi" w:cstheme="minorHAnsi"/>
          <w:color w:val="000000"/>
          <w:sz w:val="20"/>
          <w:szCs w:val="20"/>
        </w:rPr>
        <w:t xml:space="preserve"> </w:t>
      </w:r>
      <w:r w:rsidRPr="00A33D3D">
        <w:rPr>
          <w:rStyle w:val="shorttext"/>
          <w:rFonts w:asciiTheme="minorHAnsi" w:hAnsiTheme="minorHAnsi" w:cstheme="minorHAnsi"/>
          <w:b/>
          <w:color w:val="000000"/>
          <w:sz w:val="20"/>
          <w:szCs w:val="20"/>
        </w:rPr>
        <w:t>Croatian</w:t>
      </w:r>
      <w:r w:rsidRPr="00A33D3D">
        <w:rPr>
          <w:rStyle w:val="shorttext"/>
          <w:rFonts w:asciiTheme="minorHAnsi" w:hAnsiTheme="minorHAnsi" w:cstheme="minorHAnsi"/>
          <w:color w:val="000000"/>
          <w:sz w:val="20"/>
          <w:szCs w:val="20"/>
        </w:rPr>
        <w:t xml:space="preserve">, </w:t>
      </w:r>
      <w:r w:rsidRPr="00A33D3D">
        <w:rPr>
          <w:rStyle w:val="shorttext"/>
          <w:rFonts w:asciiTheme="minorHAnsi" w:hAnsiTheme="minorHAnsi" w:cstheme="minorHAnsi"/>
          <w:color w:val="3333FF"/>
          <w:sz w:val="20"/>
          <w:szCs w:val="20"/>
          <w:lang w:val="hr-HR"/>
        </w:rPr>
        <w:t>strah</w:t>
      </w:r>
      <w:r w:rsidRPr="00A33D3D">
        <w:rPr>
          <w:rStyle w:val="shorttext"/>
          <w:rFonts w:asciiTheme="minorHAnsi" w:hAnsiTheme="minorHAnsi" w:cstheme="minorHAnsi"/>
          <w:color w:val="000000"/>
          <w:sz w:val="20"/>
          <w:szCs w:val="20"/>
          <w:lang w:val="hr-HR"/>
        </w:rPr>
        <w:t xml:space="preserve">, fear, </w:t>
      </w:r>
      <w:r w:rsidRPr="00A33D3D">
        <w:rPr>
          <w:rStyle w:val="shorttext"/>
          <w:rFonts w:asciiTheme="minorHAnsi" w:hAnsiTheme="minorHAnsi" w:cstheme="minorHAnsi"/>
          <w:b/>
          <w:color w:val="000000"/>
          <w:sz w:val="20"/>
          <w:szCs w:val="20"/>
          <w:lang w:val="hr-HR"/>
        </w:rPr>
        <w:t>Polish</w:t>
      </w:r>
      <w:r w:rsidRPr="00A33D3D">
        <w:rPr>
          <w:rStyle w:val="shorttext"/>
          <w:rFonts w:asciiTheme="minorHAnsi" w:hAnsiTheme="minorHAnsi" w:cstheme="minorHAnsi"/>
          <w:color w:val="000000"/>
          <w:sz w:val="20"/>
          <w:szCs w:val="20"/>
          <w:lang w:val="hr-HR"/>
        </w:rPr>
        <w:t xml:space="preserve">, </w:t>
      </w:r>
      <w:r w:rsidRPr="00A33D3D">
        <w:rPr>
          <w:rStyle w:val="shorttext"/>
          <w:rFonts w:asciiTheme="minorHAnsi" w:hAnsiTheme="minorHAnsi" w:cstheme="minorHAnsi"/>
          <w:color w:val="3333FF"/>
          <w:sz w:val="20"/>
          <w:szCs w:val="20"/>
          <w:lang w:val="pl-PL"/>
        </w:rPr>
        <w:t>strach</w:t>
      </w:r>
      <w:r w:rsidRPr="00A33D3D">
        <w:rPr>
          <w:rStyle w:val="shorttext"/>
          <w:rFonts w:asciiTheme="minorHAnsi" w:hAnsiTheme="minorHAnsi" w:cstheme="minorHAnsi"/>
          <w:sz w:val="20"/>
          <w:szCs w:val="20"/>
          <w:lang w:val="pl-PL"/>
        </w:rPr>
        <w:t>, fear</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Belarusian</w:t>
      </w:r>
      <w:r w:rsidRPr="00A33D3D">
        <w:rPr>
          <w:rFonts w:asciiTheme="minorHAnsi" w:hAnsiTheme="minorHAnsi" w:cstheme="minorHAnsi"/>
          <w:sz w:val="20"/>
          <w:szCs w:val="20"/>
        </w:rPr>
        <w:t xml:space="preserve">, </w:t>
      </w:r>
      <w:r w:rsidRPr="00A33D3D">
        <w:rPr>
          <w:rStyle w:val="shorttext"/>
          <w:rFonts w:asciiTheme="minorHAnsi" w:eastAsiaTheme="majorEastAsia" w:hAnsiTheme="minorHAnsi" w:cstheme="minorHAnsi"/>
          <w:sz w:val="20"/>
          <w:szCs w:val="20"/>
          <w:lang w:val="be-BY"/>
        </w:rPr>
        <w:t xml:space="preserve">баяцца, </w:t>
      </w:r>
      <w:r w:rsidRPr="00A33D3D">
        <w:rPr>
          <w:rStyle w:val="shorttext"/>
          <w:rFonts w:asciiTheme="minorHAnsi" w:eastAsiaTheme="majorEastAsia" w:hAnsiTheme="minorHAnsi" w:cstheme="minorHAnsi"/>
          <w:color w:val="CC6600"/>
          <w:sz w:val="20"/>
          <w:szCs w:val="20"/>
          <w:u w:val="single"/>
          <w:lang w:val="be-BY"/>
        </w:rPr>
        <w:t>bajacca</w:t>
      </w:r>
      <w:r w:rsidRPr="00A33D3D">
        <w:rPr>
          <w:rStyle w:val="shorttext"/>
          <w:rFonts w:asciiTheme="minorHAnsi" w:eastAsiaTheme="majorEastAsia" w:hAnsiTheme="minorHAnsi" w:cstheme="minorHAnsi"/>
          <w:sz w:val="20"/>
          <w:szCs w:val="20"/>
          <w:lang w:val="be-BY"/>
        </w:rPr>
        <w:t>, to fear</w:t>
      </w:r>
      <w:r w:rsidRPr="00A33D3D">
        <w:rPr>
          <w:rStyle w:val="shorttext"/>
          <w:rFonts w:asciiTheme="minorHAnsi" w:eastAsiaTheme="majorEastAsia" w:hAnsiTheme="minorHAnsi" w:cstheme="minorHAnsi"/>
          <w:sz w:val="20"/>
          <w:szCs w:val="20"/>
        </w:rPr>
        <w:t>,</w:t>
      </w:r>
      <w:r w:rsidRPr="00A33D3D">
        <w:rPr>
          <w:rStyle w:val="shorttext"/>
          <w:rFonts w:asciiTheme="minorHAnsi" w:eastAsiaTheme="majorEastAsia" w:hAnsiTheme="minorHAnsi" w:cstheme="minorHAnsi"/>
          <w:sz w:val="20"/>
          <w:szCs w:val="20"/>
          <w:lang w:val="be-BY"/>
        </w:rPr>
        <w:t xml:space="preserve"> </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Croatian</w:t>
      </w:r>
      <w:r w:rsidRPr="00A33D3D">
        <w:rPr>
          <w:rFonts w:asciiTheme="minorHAnsi" w:hAnsiTheme="minorHAnsi" w:cstheme="minorHAnsi"/>
          <w:sz w:val="20"/>
          <w:szCs w:val="20"/>
        </w:rPr>
        <w:t xml:space="preserve">, </w:t>
      </w:r>
      <w:r w:rsidRPr="00A33D3D">
        <w:rPr>
          <w:rStyle w:val="shorttext"/>
          <w:rFonts w:asciiTheme="minorHAnsi" w:eastAsiaTheme="majorEastAsia" w:hAnsiTheme="minorHAnsi" w:cstheme="minorHAnsi"/>
          <w:color w:val="CC6600"/>
          <w:sz w:val="20"/>
          <w:szCs w:val="20"/>
          <w:u w:val="single"/>
          <w:lang w:val="hr-HR"/>
        </w:rPr>
        <w:t>bojati se</w:t>
      </w:r>
      <w:r w:rsidRPr="00A33D3D">
        <w:rPr>
          <w:rStyle w:val="shorttext"/>
          <w:rFonts w:asciiTheme="minorHAnsi" w:eastAsiaTheme="majorEastAsia" w:hAnsiTheme="minorHAnsi" w:cstheme="minorHAnsi"/>
          <w:sz w:val="20"/>
          <w:szCs w:val="20"/>
          <w:lang w:val="hr-HR"/>
        </w:rPr>
        <w:t xml:space="preserve">, to fear, </w:t>
      </w:r>
      <w:r w:rsidRPr="00A33D3D">
        <w:rPr>
          <w:rStyle w:val="shorttext"/>
          <w:rFonts w:asciiTheme="minorHAnsi" w:eastAsiaTheme="majorEastAsia" w:hAnsiTheme="minorHAnsi" w:cstheme="minorHAnsi"/>
          <w:b/>
          <w:sz w:val="20"/>
          <w:szCs w:val="20"/>
          <w:lang w:val="hr-HR"/>
        </w:rPr>
        <w:t>Polish</w:t>
      </w:r>
      <w:r w:rsidRPr="00A33D3D">
        <w:rPr>
          <w:rStyle w:val="shorttext"/>
          <w:rFonts w:asciiTheme="minorHAnsi" w:eastAsiaTheme="majorEastAsia" w:hAnsiTheme="minorHAnsi" w:cstheme="minorHAnsi"/>
          <w:sz w:val="20"/>
          <w:szCs w:val="20"/>
          <w:lang w:val="hr-HR"/>
        </w:rPr>
        <w:t xml:space="preserve">, </w:t>
      </w:r>
      <w:r w:rsidRPr="00A33D3D">
        <w:rPr>
          <w:rStyle w:val="shorttext"/>
          <w:rFonts w:asciiTheme="minorHAnsi" w:eastAsiaTheme="majorEastAsia" w:hAnsiTheme="minorHAnsi" w:cstheme="minorHAnsi"/>
          <w:color w:val="CC6600"/>
          <w:sz w:val="20"/>
          <w:szCs w:val="20"/>
          <w:u w:val="single"/>
          <w:lang w:val="pl-PL"/>
        </w:rPr>
        <w:t>bać się</w:t>
      </w:r>
      <w:r w:rsidRPr="00A33D3D">
        <w:rPr>
          <w:rStyle w:val="shorttext"/>
          <w:rFonts w:asciiTheme="minorHAnsi" w:eastAsiaTheme="majorEastAsia" w:hAnsiTheme="minorHAnsi" w:cstheme="minorHAnsi"/>
          <w:sz w:val="20"/>
          <w:szCs w:val="20"/>
          <w:lang w:val="pl-PL"/>
        </w:rPr>
        <w:t xml:space="preserve">, to fear, </w:t>
      </w:r>
      <w:r w:rsidRPr="00A33D3D">
        <w:rPr>
          <w:rStyle w:val="tlid-translation"/>
          <w:rFonts w:asciiTheme="minorHAnsi" w:hAnsiTheme="minorHAnsi" w:cstheme="minorHAnsi"/>
          <w:b/>
          <w:sz w:val="20"/>
          <w:szCs w:val="20"/>
        </w:rPr>
        <w:t>Hittite</w:t>
      </w:r>
      <w:r w:rsidRPr="00A33D3D">
        <w:rPr>
          <w:rStyle w:val="tlid-translation"/>
          <w:rFonts w:asciiTheme="minorHAnsi" w:hAnsiTheme="minorHAnsi" w:cstheme="minorHAnsi"/>
          <w:sz w:val="20"/>
          <w:szCs w:val="20"/>
        </w:rPr>
        <w:t xml:space="preserve">, </w:t>
      </w:r>
      <w:r w:rsidRPr="00A33D3D">
        <w:rPr>
          <w:rFonts w:asciiTheme="minorHAnsi" w:hAnsiTheme="minorHAnsi" w:cstheme="minorHAnsi"/>
          <w:b/>
          <w:color w:val="993399"/>
          <w:sz w:val="20"/>
          <w:szCs w:val="20"/>
          <w:u w:val="single"/>
          <w:shd w:val="clear" w:color="auto" w:fill="FFFFFF"/>
        </w:rPr>
        <w:t>hatuki</w:t>
      </w:r>
      <w:r w:rsidRPr="00A33D3D">
        <w:rPr>
          <w:rFonts w:asciiTheme="minorHAnsi" w:hAnsiTheme="minorHAnsi" w:cstheme="minorHAnsi"/>
          <w:b/>
          <w:sz w:val="20"/>
          <w:szCs w:val="20"/>
          <w:shd w:val="clear" w:color="auto" w:fill="FFFFFF"/>
        </w:rPr>
        <w:t>-</w:t>
      </w:r>
      <w:r w:rsidRPr="00A33D3D">
        <w:rPr>
          <w:rFonts w:asciiTheme="minorHAnsi" w:hAnsiTheme="minorHAnsi" w:cstheme="minorHAnsi"/>
          <w:sz w:val="20"/>
          <w:szCs w:val="20"/>
          <w:shd w:val="clear" w:color="auto" w:fill="FFFFFF"/>
        </w:rPr>
        <w:t>, dreadful, bad,</w:t>
      </w:r>
      <w:r w:rsidRPr="00A33D3D">
        <w:rPr>
          <w:rFonts w:asciiTheme="minorHAnsi" w:hAnsiTheme="minorHAnsi" w:cstheme="minorHAnsi"/>
          <w:b/>
          <w:sz w:val="20"/>
          <w:szCs w:val="20"/>
          <w:shd w:val="clear" w:color="auto" w:fill="FFFFFF"/>
        </w:rPr>
        <w:t xml:space="preserve"> </w:t>
      </w:r>
      <w:r w:rsidRPr="00A33D3D">
        <w:rPr>
          <w:rStyle w:val="tlid-translation"/>
          <w:rFonts w:asciiTheme="minorHAnsi" w:hAnsiTheme="minorHAnsi" w:cstheme="minorHAnsi"/>
          <w:sz w:val="20"/>
          <w:szCs w:val="20"/>
          <w:cs/>
          <w:lang w:bidi="gu-IN"/>
        </w:rPr>
        <w:t xml:space="preserve"> </w:t>
      </w:r>
      <w:r w:rsidRPr="00A33D3D">
        <w:rPr>
          <w:rStyle w:val="shorttext"/>
          <w:rFonts w:asciiTheme="minorHAnsi" w:eastAsiaTheme="majorEastAsia" w:hAnsiTheme="minorHAnsi" w:cstheme="minorHAnsi"/>
          <w:b/>
          <w:sz w:val="20"/>
          <w:szCs w:val="20"/>
          <w:lang w:val="pl-PL"/>
        </w:rPr>
        <w:t>Akkadian</w:t>
      </w:r>
      <w:r w:rsidRPr="00A33D3D">
        <w:rPr>
          <w:rStyle w:val="shorttext"/>
          <w:rFonts w:asciiTheme="minorHAnsi" w:eastAsiaTheme="majorEastAsia" w:hAnsiTheme="minorHAnsi" w:cstheme="minorHAnsi"/>
          <w:sz w:val="20"/>
          <w:szCs w:val="20"/>
          <w:lang w:val="pl-PL"/>
        </w:rPr>
        <w:t xml:space="preserve">, </w:t>
      </w:r>
      <w:r w:rsidRPr="00A33D3D">
        <w:rPr>
          <w:rFonts w:asciiTheme="minorHAnsi" w:eastAsiaTheme="minorHAnsi" w:hAnsiTheme="minorHAnsi" w:cstheme="minorHAnsi"/>
          <w:b/>
          <w:bCs/>
          <w:color w:val="993399"/>
          <w:sz w:val="20"/>
          <w:szCs w:val="20"/>
          <w:u w:val="single"/>
        </w:rPr>
        <w:t>idištu</w:t>
      </w:r>
      <w:r w:rsidRPr="00A33D3D">
        <w:rPr>
          <w:rFonts w:asciiTheme="minorHAnsi" w:eastAsiaTheme="minorHAnsi" w:hAnsiTheme="minorHAnsi" w:cstheme="minorHAnsi"/>
          <w:sz w:val="20"/>
          <w:szCs w:val="20"/>
        </w:rPr>
        <w:t>, fear, apprehension, unhappiness,</w:t>
      </w:r>
      <w:r w:rsidRPr="00A33D3D">
        <w:rPr>
          <w:rFonts w:asciiTheme="minorHAnsi" w:hAnsiTheme="minorHAnsi" w:cstheme="minorHAnsi"/>
          <w:b/>
          <w:sz w:val="20"/>
          <w:szCs w:val="20"/>
        </w:rPr>
        <w:t xml:space="preserve"> </w:t>
      </w:r>
      <w:r w:rsidRPr="00A33D3D">
        <w:rPr>
          <w:rFonts w:asciiTheme="minorHAnsi" w:eastAsiaTheme="minorHAnsi" w:hAnsiTheme="minorHAnsi" w:cstheme="minorHAnsi"/>
          <w:b/>
          <w:bCs/>
          <w:color w:val="993399"/>
          <w:sz w:val="20"/>
          <w:szCs w:val="20"/>
          <w:u w:val="single"/>
        </w:rPr>
        <w:t>ḫattu</w:t>
      </w:r>
      <w:r w:rsidRPr="00A33D3D">
        <w:rPr>
          <w:rFonts w:asciiTheme="minorHAnsi" w:eastAsiaTheme="minorHAnsi" w:hAnsiTheme="minorHAnsi" w:cstheme="minorHAnsi"/>
          <w:sz w:val="20"/>
          <w:szCs w:val="20"/>
        </w:rPr>
        <w:t xml:space="preserve">, fear, panic, mortal terror, </w:t>
      </w:r>
      <w:r w:rsidRPr="00A33D3D">
        <w:rPr>
          <w:rFonts w:asciiTheme="minorHAnsi" w:eastAsiaTheme="minorHAnsi" w:hAnsiTheme="minorHAnsi" w:cstheme="minorHAnsi"/>
          <w:b/>
          <w:bCs/>
          <w:color w:val="993399"/>
          <w:sz w:val="20"/>
          <w:szCs w:val="20"/>
          <w:u w:val="single"/>
        </w:rPr>
        <w:t>ḫattu</w:t>
      </w:r>
      <w:r w:rsidRPr="00A33D3D">
        <w:rPr>
          <w:rFonts w:asciiTheme="minorHAnsi" w:eastAsiaTheme="minorHAnsi" w:hAnsiTheme="minorHAnsi" w:cstheme="minorHAnsi"/>
          <w:sz w:val="20"/>
          <w:szCs w:val="20"/>
        </w:rPr>
        <w:t xml:space="preserve">, panic, fear, </w:t>
      </w:r>
      <w:r w:rsidRPr="00A33D3D">
        <w:rPr>
          <w:rFonts w:asciiTheme="minorHAnsi" w:eastAsiaTheme="minorHAnsi" w:hAnsiTheme="minorHAnsi" w:cstheme="minorHAnsi"/>
          <w:b/>
          <w:sz w:val="20"/>
          <w:szCs w:val="20"/>
        </w:rPr>
        <w:t>Greek</w:t>
      </w:r>
      <w:r w:rsidRPr="00A33D3D">
        <w:rPr>
          <w:rFonts w:asciiTheme="minorHAnsi" w:eastAsiaTheme="minorHAnsi" w:hAnsiTheme="minorHAnsi" w:cstheme="minorHAnsi"/>
          <w:sz w:val="20"/>
          <w:szCs w:val="20"/>
        </w:rPr>
        <w:t xml:space="preserve">, </w:t>
      </w:r>
      <w:r w:rsidRPr="00A33D3D">
        <w:rPr>
          <w:rStyle w:val="shorttext"/>
          <w:rFonts w:asciiTheme="minorHAnsi" w:hAnsiTheme="minorHAnsi" w:cstheme="minorHAnsi"/>
          <w:color w:val="993399"/>
          <w:sz w:val="20"/>
          <w:szCs w:val="20"/>
          <w:u w:val="single"/>
        </w:rPr>
        <w:t>ad</w:t>
      </w:r>
      <w:r w:rsidRPr="00A33D3D">
        <w:rPr>
          <w:rStyle w:val="shorttext"/>
          <w:rFonts w:asciiTheme="minorHAnsi" w:hAnsiTheme="minorHAnsi" w:cstheme="minorHAnsi"/>
          <w:color w:val="993399"/>
          <w:sz w:val="20"/>
          <w:szCs w:val="20"/>
          <w:u w:val="single"/>
          <w:lang w:val="el-GR"/>
        </w:rPr>
        <w:t>is</w:t>
      </w:r>
      <w:r w:rsidRPr="00A33D3D">
        <w:rPr>
          <w:rStyle w:val="shorttext"/>
          <w:rFonts w:asciiTheme="minorHAnsi" w:hAnsiTheme="minorHAnsi" w:cstheme="minorHAnsi"/>
          <w:sz w:val="20"/>
          <w:szCs w:val="20"/>
          <w:lang w:val="el-GR"/>
        </w:rPr>
        <w:t>,  Hades, underworld, inferno</w:t>
      </w:r>
      <w:r w:rsidRPr="00A33D3D">
        <w:rPr>
          <w:rStyle w:val="shorttext"/>
          <w:rFonts w:asciiTheme="minorHAnsi" w:hAnsiTheme="minorHAnsi" w:cstheme="minorHAnsi"/>
          <w:sz w:val="20"/>
          <w:szCs w:val="20"/>
        </w:rPr>
        <w:t>,</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hAnsiTheme="minorHAnsi" w:cstheme="minorHAnsi"/>
          <w:color w:val="993399"/>
          <w:sz w:val="20"/>
          <w:szCs w:val="20"/>
          <w:u w:val="single"/>
        </w:rPr>
        <w:t>Hades</w:t>
      </w:r>
      <w:r w:rsidRPr="00A33D3D">
        <w:rPr>
          <w:rFonts w:asciiTheme="minorHAnsi" w:hAnsiTheme="minorHAnsi" w:cstheme="minorHAnsi"/>
          <w:sz w:val="20"/>
          <w:szCs w:val="20"/>
        </w:rPr>
        <w:t xml:space="preserve">, [&lt;Gk. </w:t>
      </w:r>
      <w:r w:rsidRPr="00A33D3D">
        <w:rPr>
          <w:rStyle w:val="shorttext"/>
          <w:rFonts w:asciiTheme="minorHAnsi" w:hAnsiTheme="minorHAnsi" w:cstheme="minorHAnsi"/>
          <w:color w:val="993399"/>
          <w:sz w:val="20"/>
          <w:szCs w:val="20"/>
          <w:u w:val="single"/>
          <w:lang w:val="el-GR"/>
        </w:rPr>
        <w:t>ádis</w:t>
      </w:r>
      <w:r w:rsidRPr="00A33D3D">
        <w:rPr>
          <w:rStyle w:val="shorttext"/>
          <w:rFonts w:asciiTheme="minorHAnsi" w:hAnsiTheme="minorHAnsi" w:cstheme="minorHAnsi"/>
          <w:color w:val="000000"/>
          <w:sz w:val="20"/>
          <w:szCs w:val="20"/>
          <w:lang w:val="el-GR"/>
        </w:rPr>
        <w:t>]</w:t>
      </w:r>
      <w:r w:rsidRPr="00A33D3D">
        <w:rPr>
          <w:rStyle w:val="shorttext"/>
          <w:rFonts w:asciiTheme="minorHAnsi" w:hAnsiTheme="minorHAnsi" w:cstheme="minorHAnsi"/>
          <w:color w:val="000000"/>
          <w:sz w:val="20"/>
          <w:szCs w:val="20"/>
        </w:rPr>
        <w:t xml:space="preserve">, </w:t>
      </w:r>
      <w:r w:rsidRPr="00A33D3D">
        <w:rPr>
          <w:rStyle w:val="shorttext"/>
          <w:rFonts w:asciiTheme="minorHAnsi" w:hAnsiTheme="minorHAnsi" w:cstheme="minorHAnsi"/>
          <w:b/>
          <w:color w:val="000000"/>
          <w:sz w:val="20"/>
          <w:szCs w:val="20"/>
        </w:rPr>
        <w:t>Etruscan</w:t>
      </w:r>
      <w:r w:rsidRPr="00A33D3D">
        <w:rPr>
          <w:rStyle w:val="shorttext"/>
          <w:rFonts w:asciiTheme="minorHAnsi" w:hAnsiTheme="minorHAnsi" w:cstheme="minorHAnsi"/>
          <w:color w:val="000000"/>
          <w:sz w:val="20"/>
          <w:szCs w:val="20"/>
        </w:rPr>
        <w:t xml:space="preserve">, </w:t>
      </w:r>
      <w:r w:rsidRPr="00A33D3D">
        <w:rPr>
          <w:rFonts w:asciiTheme="minorHAnsi" w:hAnsiTheme="minorHAnsi" w:cstheme="minorHAnsi"/>
          <w:color w:val="993399"/>
          <w:sz w:val="20"/>
          <w:szCs w:val="20"/>
          <w:u w:val="single"/>
        </w:rPr>
        <w:t>AITA</w:t>
      </w:r>
      <w:r w:rsidRPr="00A33D3D">
        <w:rPr>
          <w:rFonts w:asciiTheme="minorHAnsi" w:hAnsiTheme="minorHAnsi" w:cstheme="minorHAnsi"/>
          <w:color w:val="000000"/>
          <w:sz w:val="20"/>
          <w:szCs w:val="20"/>
        </w:rPr>
        <w:t xml:space="preserve">, </w:t>
      </w:r>
      <w:r w:rsidRPr="00A33D3D">
        <w:rPr>
          <w:rFonts w:asciiTheme="minorHAnsi" w:hAnsiTheme="minorHAnsi" w:cstheme="minorHAnsi"/>
          <w:b/>
          <w:sz w:val="20"/>
          <w:szCs w:val="20"/>
        </w:rPr>
        <w:t xml:space="preserve">Mongolian, </w:t>
      </w:r>
      <w:r w:rsidRPr="00A33D3D">
        <w:rPr>
          <w:rStyle w:val="tlid-translation"/>
          <w:rFonts w:asciiTheme="minorHAnsi" w:hAnsiTheme="minorHAnsi" w:cstheme="minorHAnsi"/>
          <w:sz w:val="20"/>
          <w:szCs w:val="20"/>
          <w:lang w:val="mn-MN"/>
        </w:rPr>
        <w:t xml:space="preserve">айдас, </w:t>
      </w:r>
      <w:r w:rsidRPr="00A33D3D">
        <w:rPr>
          <w:rStyle w:val="tlid-translation"/>
          <w:rFonts w:asciiTheme="minorHAnsi" w:hAnsiTheme="minorHAnsi" w:cstheme="minorHAnsi"/>
          <w:color w:val="993399"/>
          <w:sz w:val="20"/>
          <w:szCs w:val="20"/>
          <w:u w:val="single"/>
          <w:lang w:val="mn-MN"/>
        </w:rPr>
        <w:t>aidas</w:t>
      </w:r>
      <w:r w:rsidRPr="00A33D3D">
        <w:rPr>
          <w:rStyle w:val="tlid-translation"/>
          <w:rFonts w:asciiTheme="minorHAnsi" w:hAnsiTheme="minorHAnsi" w:cstheme="minorHAnsi"/>
          <w:sz w:val="20"/>
          <w:szCs w:val="20"/>
          <w:lang w:val="mn-MN"/>
        </w:rPr>
        <w:t>, fear</w:t>
      </w:r>
      <w:r w:rsidRPr="00A33D3D">
        <w:rPr>
          <w:rStyle w:val="tlid-translation"/>
          <w:rFonts w:asciiTheme="minorHAnsi" w:eastAsiaTheme="majorEastAsia" w:hAnsiTheme="minorHAnsi" w:cstheme="minorHAnsi"/>
          <w:sz w:val="20"/>
          <w:szCs w:val="20"/>
        </w:rPr>
        <w:t>,</w:t>
      </w:r>
      <w:r w:rsidRPr="00A33D3D">
        <w:rPr>
          <w:rStyle w:val="tlid-translation"/>
          <w:rFonts w:asciiTheme="minorHAnsi" w:hAnsiTheme="minorHAnsi" w:cstheme="minorHAnsi"/>
          <w:sz w:val="20"/>
          <w:szCs w:val="20"/>
          <w:lang w:val="mn-MN"/>
        </w:rPr>
        <w:t xml:space="preserve"> </w:t>
      </w:r>
      <w:r w:rsidRPr="00A33D3D">
        <w:rPr>
          <w:rFonts w:asciiTheme="minorHAnsi" w:hAnsiTheme="minorHAnsi" w:cstheme="minorHAnsi"/>
          <w:b/>
          <w:sz w:val="20"/>
          <w:szCs w:val="20"/>
        </w:rPr>
        <w:t>Greek</w:t>
      </w:r>
      <w:r w:rsidRPr="00A33D3D">
        <w:rPr>
          <w:rFonts w:asciiTheme="minorHAnsi" w:hAnsiTheme="minorHAnsi" w:cstheme="minorHAnsi"/>
          <w:sz w:val="20"/>
          <w:szCs w:val="20"/>
        </w:rPr>
        <w:t xml:space="preserve">, </w:t>
      </w:r>
      <w:r w:rsidRPr="00A33D3D">
        <w:rPr>
          <w:rStyle w:val="sdata"/>
          <w:rFonts w:asciiTheme="minorHAnsi" w:eastAsiaTheme="minorHAnsi" w:hAnsiTheme="minorHAnsi" w:cstheme="minorHAnsi"/>
          <w:color w:val="000000"/>
          <w:sz w:val="20"/>
          <w:szCs w:val="20"/>
        </w:rPr>
        <w:t xml:space="preserve">φόβος, </w:t>
      </w:r>
      <w:r w:rsidRPr="00A33D3D">
        <w:rPr>
          <w:rFonts w:asciiTheme="minorHAnsi" w:hAnsiTheme="minorHAnsi" w:cstheme="minorHAnsi"/>
          <w:color w:val="007700"/>
          <w:sz w:val="20"/>
          <w:szCs w:val="20"/>
          <w:u w:val="single"/>
        </w:rPr>
        <w:t>phobos</w:t>
      </w:r>
      <w:r w:rsidRPr="00A33D3D">
        <w:rPr>
          <w:rFonts w:asciiTheme="minorHAnsi" w:hAnsiTheme="minorHAnsi" w:cstheme="minorHAnsi"/>
          <w:sz w:val="20"/>
          <w:szCs w:val="20"/>
        </w:rPr>
        <w:t>, fear; god</w:t>
      </w:r>
      <w:r w:rsidRPr="00A33D3D">
        <w:rPr>
          <w:rFonts w:asciiTheme="minorHAnsi" w:hAnsiTheme="minorHAnsi" w:cstheme="minorHAnsi"/>
          <w:color w:val="EE0000"/>
          <w:sz w:val="20"/>
          <w:szCs w:val="20"/>
        </w:rPr>
        <w:t xml:space="preserve"> </w:t>
      </w:r>
      <w:r w:rsidRPr="00A33D3D">
        <w:rPr>
          <w:rFonts w:asciiTheme="minorHAnsi" w:hAnsiTheme="minorHAnsi" w:cstheme="minorHAnsi"/>
          <w:color w:val="009900"/>
          <w:sz w:val="20"/>
          <w:szCs w:val="20"/>
          <w:u w:val="single"/>
        </w:rPr>
        <w:t>Phobos</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Welsh</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009900"/>
          <w:sz w:val="20"/>
          <w:szCs w:val="20"/>
          <w:u w:val="single"/>
          <w:lang w:val="cy-GB"/>
        </w:rPr>
        <w:t>ofn</w:t>
      </w:r>
      <w:r w:rsidRPr="00A33D3D">
        <w:rPr>
          <w:rStyle w:val="shorttext"/>
          <w:rFonts w:asciiTheme="minorHAnsi" w:hAnsiTheme="minorHAnsi" w:cstheme="minorHAnsi"/>
          <w:sz w:val="20"/>
          <w:szCs w:val="20"/>
          <w:lang w:val="cy-GB"/>
        </w:rPr>
        <w:t xml:space="preserve">, fear, </w:t>
      </w:r>
      <w:r w:rsidRPr="00A33D3D">
        <w:rPr>
          <w:rFonts w:asciiTheme="minorHAnsi" w:hAnsiTheme="minorHAnsi" w:cstheme="minorHAnsi"/>
          <w:sz w:val="20"/>
          <w:szCs w:val="20"/>
        </w:rPr>
        <w:t xml:space="preserve">dread, terror, misgiving, </w:t>
      </w:r>
      <w:r w:rsidRPr="00A33D3D">
        <w:rPr>
          <w:rFonts w:asciiTheme="minorHAnsi" w:hAnsiTheme="minorHAnsi" w:cstheme="minorHAnsi"/>
          <w:b/>
          <w:sz w:val="20"/>
          <w:szCs w:val="20"/>
        </w:rPr>
        <w:t>Italian</w:t>
      </w:r>
      <w:r w:rsidRPr="00A33D3D">
        <w:rPr>
          <w:rFonts w:asciiTheme="minorHAnsi" w:hAnsiTheme="minorHAnsi" w:cstheme="minorHAnsi"/>
          <w:sz w:val="20"/>
          <w:szCs w:val="20"/>
        </w:rPr>
        <w:t xml:space="preserve">, </w:t>
      </w:r>
      <w:r w:rsidRPr="00A33D3D">
        <w:rPr>
          <w:rFonts w:asciiTheme="minorHAnsi" w:hAnsiTheme="minorHAnsi" w:cstheme="minorHAnsi"/>
          <w:color w:val="007700"/>
          <w:sz w:val="20"/>
          <w:szCs w:val="20"/>
          <w:u w:val="single"/>
        </w:rPr>
        <w:t>fobia</w:t>
      </w:r>
      <w:r w:rsidRPr="00A33D3D">
        <w:rPr>
          <w:rFonts w:asciiTheme="minorHAnsi" w:hAnsiTheme="minorHAnsi" w:cstheme="minorHAnsi"/>
          <w:sz w:val="20"/>
          <w:szCs w:val="20"/>
        </w:rPr>
        <w:t xml:space="preserve">, fear,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eastAsia="Calibri" w:hAnsiTheme="minorHAnsi" w:cstheme="minorHAnsi"/>
          <w:color w:val="009900"/>
          <w:sz w:val="20"/>
          <w:szCs w:val="20"/>
          <w:u w:val="single"/>
        </w:rPr>
        <w:t>phobia,</w:t>
      </w:r>
      <w:r w:rsidRPr="00A33D3D">
        <w:rPr>
          <w:rFonts w:asciiTheme="minorHAnsi" w:eastAsia="Calibri" w:hAnsiTheme="minorHAnsi" w:cstheme="minorHAnsi"/>
          <w:sz w:val="20"/>
          <w:szCs w:val="20"/>
        </w:rPr>
        <w:t xml:space="preserve"> a persistent fear, </w:t>
      </w:r>
      <w:r w:rsidRPr="00A33D3D">
        <w:rPr>
          <w:rFonts w:asciiTheme="minorHAnsi" w:eastAsia="Calibri" w:hAnsiTheme="minorHAnsi" w:cstheme="minorHAnsi"/>
          <w:b/>
          <w:sz w:val="20"/>
          <w:szCs w:val="20"/>
        </w:rPr>
        <w:t>Etruscan</w:t>
      </w:r>
      <w:r w:rsidRPr="00A33D3D">
        <w:rPr>
          <w:rFonts w:asciiTheme="minorHAnsi" w:eastAsia="Calibri" w:hAnsiTheme="minorHAnsi" w:cstheme="minorHAnsi"/>
          <w:sz w:val="20"/>
          <w:szCs w:val="20"/>
        </w:rPr>
        <w:t xml:space="preserve">, </w:t>
      </w:r>
      <w:r w:rsidRPr="00A33D3D">
        <w:rPr>
          <w:rFonts w:asciiTheme="minorHAnsi" w:hAnsiTheme="minorHAnsi" w:cstheme="minorHAnsi"/>
          <w:color w:val="007700"/>
          <w:sz w:val="20"/>
          <w:szCs w:val="20"/>
          <w:u w:val="single"/>
        </w:rPr>
        <w:t>Phobia</w:t>
      </w:r>
      <w:r w:rsidRPr="00A33D3D">
        <w:rPr>
          <w:rFonts w:asciiTheme="minorHAnsi" w:hAnsiTheme="minorHAnsi" w:cstheme="minorHAnsi"/>
          <w:color w:val="007700"/>
          <w:sz w:val="20"/>
          <w:szCs w:val="20"/>
        </w:rPr>
        <w:t xml:space="preserve"> </w:t>
      </w:r>
      <w:r w:rsidRPr="00A33D3D">
        <w:rPr>
          <w:rFonts w:asciiTheme="minorHAnsi" w:hAnsiTheme="minorHAnsi" w:cstheme="minorHAnsi"/>
          <w:color w:val="000000"/>
          <w:sz w:val="20"/>
          <w:szCs w:val="20"/>
        </w:rPr>
        <w:t>(</w:t>
      </w:r>
      <w:r w:rsidRPr="00A33D3D">
        <w:rPr>
          <w:rFonts w:asciiTheme="minorHAnsi" w:hAnsiTheme="minorHAnsi" w:cstheme="minorHAnsi"/>
          <w:sz w:val="20"/>
          <w:szCs w:val="20"/>
        </w:rPr>
        <w:t xml:space="preserve">ΦV8IA), </w:t>
      </w:r>
      <w:r w:rsidRPr="00A33D3D">
        <w:rPr>
          <w:rFonts w:asciiTheme="minorHAnsi" w:hAnsiTheme="minorHAnsi" w:cstheme="minorHAnsi"/>
          <w:b/>
          <w:sz w:val="20"/>
          <w:szCs w:val="20"/>
        </w:rPr>
        <w:t>Kazakh</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sz w:val="20"/>
          <w:szCs w:val="20"/>
          <w:lang w:val="kk-KZ"/>
        </w:rPr>
        <w:t xml:space="preserve">дүрбелең, </w:t>
      </w:r>
      <w:r w:rsidRPr="00A33D3D">
        <w:rPr>
          <w:rStyle w:val="tlid-translation"/>
          <w:rFonts w:asciiTheme="minorHAnsi" w:hAnsiTheme="minorHAnsi" w:cstheme="minorHAnsi"/>
          <w:color w:val="CC6600"/>
          <w:sz w:val="20"/>
          <w:szCs w:val="20"/>
          <w:u w:val="single"/>
          <w:lang w:val="kk-KZ"/>
        </w:rPr>
        <w:t>dürbeleñ</w:t>
      </w:r>
      <w:r w:rsidRPr="00A33D3D">
        <w:rPr>
          <w:rStyle w:val="tlid-translation"/>
          <w:rFonts w:asciiTheme="minorHAnsi" w:hAnsiTheme="minorHAnsi" w:cstheme="minorHAnsi"/>
          <w:sz w:val="20"/>
          <w:szCs w:val="20"/>
          <w:lang w:val="kk-KZ"/>
        </w:rPr>
        <w:t>, panic</w:t>
      </w:r>
      <w:r w:rsidRPr="00A33D3D">
        <w:rPr>
          <w:rStyle w:val="tlid-translation"/>
          <w:rFonts w:asciiTheme="minorHAnsi" w:eastAsiaTheme="majorEastAsia" w:hAnsiTheme="minorHAnsi" w:cstheme="minorHAnsi"/>
          <w:sz w:val="20"/>
          <w:szCs w:val="20"/>
        </w:rPr>
        <w:t xml:space="preserve">, </w:t>
      </w:r>
      <w:r w:rsidRPr="00A33D3D">
        <w:rPr>
          <w:rStyle w:val="tlid-translation"/>
          <w:rFonts w:asciiTheme="minorHAnsi" w:eastAsiaTheme="majorEastAsia" w:hAnsiTheme="minorHAnsi" w:cstheme="minorHAnsi"/>
          <w:b/>
          <w:sz w:val="20"/>
          <w:szCs w:val="20"/>
        </w:rPr>
        <w:t>Kyrgyz</w:t>
      </w:r>
      <w:r w:rsidRPr="00A33D3D">
        <w:rPr>
          <w:rStyle w:val="tlid-translation"/>
          <w:rFonts w:asciiTheme="minorHAnsi" w:eastAsiaTheme="majorEastAsia" w:hAnsiTheme="minorHAnsi" w:cstheme="minorHAnsi"/>
          <w:sz w:val="20"/>
          <w:szCs w:val="20"/>
        </w:rPr>
        <w:t xml:space="preserve">, </w:t>
      </w:r>
      <w:r w:rsidRPr="00A33D3D">
        <w:rPr>
          <w:rStyle w:val="tlid-translation"/>
          <w:rFonts w:asciiTheme="minorHAnsi" w:hAnsiTheme="minorHAnsi" w:cstheme="minorHAnsi"/>
          <w:sz w:val="20"/>
          <w:szCs w:val="20"/>
          <w:lang w:val="ky-KG"/>
        </w:rPr>
        <w:t xml:space="preserve">дүрбөлөң, </w:t>
      </w:r>
      <w:r w:rsidRPr="00A33D3D">
        <w:rPr>
          <w:rStyle w:val="tlid-translation"/>
          <w:rFonts w:asciiTheme="minorHAnsi" w:hAnsiTheme="minorHAnsi" w:cstheme="minorHAnsi"/>
          <w:color w:val="CC6600"/>
          <w:sz w:val="20"/>
          <w:szCs w:val="20"/>
          <w:u w:val="single"/>
          <w:lang w:val="ky-KG"/>
        </w:rPr>
        <w:t>dürbölöŋ</w:t>
      </w:r>
      <w:r w:rsidRPr="00A33D3D">
        <w:rPr>
          <w:rStyle w:val="tlid-translation"/>
          <w:rFonts w:asciiTheme="minorHAnsi" w:hAnsiTheme="minorHAnsi" w:cstheme="minorHAnsi"/>
          <w:sz w:val="20"/>
          <w:szCs w:val="20"/>
          <w:lang w:val="ky-KG"/>
        </w:rPr>
        <w:t>, panic</w:t>
      </w:r>
      <w:r w:rsidRPr="00A33D3D">
        <w:rPr>
          <w:rStyle w:val="tlid-translation"/>
          <w:rFonts w:asciiTheme="minorHAnsi" w:eastAsiaTheme="majorEastAsia" w:hAnsiTheme="minorHAnsi" w:cstheme="minorHAnsi"/>
          <w:sz w:val="20"/>
          <w:szCs w:val="20"/>
        </w:rPr>
        <w:t xml:space="preserve">, </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Uzbek</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color w:val="993399"/>
          <w:sz w:val="20"/>
          <w:szCs w:val="20"/>
          <w:u w:val="single"/>
          <w:lang w:val="uz-Latn-UZ"/>
        </w:rPr>
        <w:t>vahima</w:t>
      </w:r>
      <w:r w:rsidRPr="00A33D3D">
        <w:rPr>
          <w:rStyle w:val="tlid-translation"/>
          <w:rFonts w:asciiTheme="minorHAnsi" w:hAnsiTheme="minorHAnsi" w:cstheme="minorHAnsi"/>
          <w:sz w:val="20"/>
          <w:szCs w:val="20"/>
          <w:lang w:val="uz-Latn-UZ"/>
        </w:rPr>
        <w:t>, panic</w:t>
      </w:r>
      <w:r w:rsidRPr="00A33D3D">
        <w:rPr>
          <w:rStyle w:val="tlid-translation"/>
          <w:rFonts w:asciiTheme="minorHAnsi" w:eastAsiaTheme="majorEastAsia" w:hAnsiTheme="minorHAnsi" w:cstheme="minorHAnsi"/>
          <w:sz w:val="20"/>
          <w:szCs w:val="20"/>
          <w:lang w:val="uz-Latn-UZ"/>
        </w:rPr>
        <w:t xml:space="preserve">, </w:t>
      </w:r>
      <w:r w:rsidRPr="00A33D3D">
        <w:rPr>
          <w:rStyle w:val="tlid-translation"/>
          <w:rFonts w:asciiTheme="minorHAnsi" w:hAnsiTheme="minorHAnsi" w:cstheme="minorHAnsi"/>
          <w:sz w:val="20"/>
          <w:szCs w:val="20"/>
          <w:lang w:val="uz-Latn-UZ"/>
        </w:rPr>
        <w:t xml:space="preserve"> </w:t>
      </w:r>
      <w:r w:rsidRPr="00A33D3D">
        <w:rPr>
          <w:rStyle w:val="tlid-translation"/>
          <w:rFonts w:asciiTheme="minorHAnsi" w:eastAsiaTheme="majorEastAsia" w:hAnsiTheme="minorHAnsi" w:cstheme="minorHAnsi"/>
          <w:b/>
          <w:sz w:val="20"/>
          <w:szCs w:val="20"/>
          <w:lang w:val="uz-Latn-UZ"/>
        </w:rPr>
        <w:t>Tajik</w:t>
      </w:r>
      <w:r w:rsidRPr="00A33D3D">
        <w:rPr>
          <w:rStyle w:val="tlid-translation"/>
          <w:rFonts w:asciiTheme="minorHAnsi" w:eastAsiaTheme="majorEastAsia" w:hAnsiTheme="minorHAnsi" w:cstheme="minorHAnsi"/>
          <w:sz w:val="20"/>
          <w:szCs w:val="20"/>
          <w:lang w:val="uz-Latn-UZ"/>
        </w:rPr>
        <w:t xml:space="preserve">, </w:t>
      </w:r>
      <w:r w:rsidRPr="00A33D3D">
        <w:rPr>
          <w:rStyle w:val="tlid-translation"/>
          <w:rFonts w:asciiTheme="minorHAnsi" w:hAnsiTheme="minorHAnsi" w:cstheme="minorHAnsi"/>
          <w:sz w:val="20"/>
          <w:szCs w:val="20"/>
          <w:lang w:val="tg-Cyrl-TJ"/>
        </w:rPr>
        <w:t>воҳима</w:t>
      </w:r>
      <w:r w:rsidRPr="00A33D3D">
        <w:rPr>
          <w:rStyle w:val="tlid-translation"/>
          <w:rFonts w:asciiTheme="minorHAnsi" w:eastAsiaTheme="majorEastAsia" w:hAnsiTheme="minorHAnsi" w:cstheme="minorHAnsi"/>
          <w:sz w:val="20"/>
          <w:szCs w:val="20"/>
        </w:rPr>
        <w:t xml:space="preserve">, </w:t>
      </w:r>
      <w:r w:rsidRPr="00A33D3D">
        <w:rPr>
          <w:rStyle w:val="tlid-translation"/>
          <w:rFonts w:asciiTheme="minorHAnsi" w:hAnsiTheme="minorHAnsi" w:cstheme="minorHAnsi"/>
          <w:color w:val="993399"/>
          <w:sz w:val="20"/>
          <w:szCs w:val="20"/>
          <w:lang w:val="tg-Cyrl-TJ"/>
        </w:rPr>
        <w:t>vohima</w:t>
      </w:r>
      <w:r w:rsidRPr="00A33D3D">
        <w:rPr>
          <w:rStyle w:val="tlid-translation"/>
          <w:rFonts w:asciiTheme="minorHAnsi" w:hAnsiTheme="minorHAnsi" w:cstheme="minorHAnsi"/>
          <w:sz w:val="20"/>
          <w:szCs w:val="20"/>
          <w:lang w:val="tg-Cyrl-TJ"/>
        </w:rPr>
        <w:t>, panic</w:t>
      </w:r>
      <w:r w:rsidRPr="00A33D3D">
        <w:rPr>
          <w:rStyle w:val="tlid-translation"/>
          <w:rFonts w:asciiTheme="minorHAnsi" w:eastAsiaTheme="majorEastAsia" w:hAnsiTheme="minorHAnsi" w:cstheme="minorHAnsi"/>
          <w:sz w:val="20"/>
          <w:szCs w:val="20"/>
        </w:rPr>
        <w:t>,</w:t>
      </w:r>
      <w:r w:rsidRPr="00A33D3D">
        <w:rPr>
          <w:rStyle w:val="tlid-translation"/>
          <w:rFonts w:asciiTheme="minorHAnsi" w:hAnsiTheme="minorHAnsi" w:cstheme="minorHAnsi"/>
          <w:sz w:val="20"/>
          <w:szCs w:val="20"/>
          <w:lang w:val="tg-Cyrl-TJ"/>
        </w:rPr>
        <w:t> </w:t>
      </w:r>
      <w:r w:rsidRPr="00A33D3D">
        <w:rPr>
          <w:rStyle w:val="tlid-translation"/>
          <w:rFonts w:asciiTheme="minorHAnsi" w:hAnsiTheme="minorHAnsi" w:cstheme="minorHAnsi"/>
          <w:b/>
          <w:sz w:val="20"/>
          <w:szCs w:val="20"/>
        </w:rPr>
        <w:t>Belarusian</w:t>
      </w:r>
      <w:r w:rsidRPr="00A33D3D">
        <w:rPr>
          <w:rStyle w:val="tlid-translation"/>
          <w:rFonts w:asciiTheme="minorHAnsi" w:hAnsiTheme="minorHAnsi" w:cstheme="minorHAnsi"/>
          <w:sz w:val="20"/>
          <w:szCs w:val="20"/>
        </w:rPr>
        <w:t xml:space="preserve">, </w:t>
      </w:r>
      <w:r w:rsidRPr="00A33D3D">
        <w:rPr>
          <w:rStyle w:val="shorttext"/>
          <w:rFonts w:asciiTheme="minorHAnsi" w:hAnsiTheme="minorHAnsi" w:cstheme="minorHAnsi"/>
          <w:color w:val="000000"/>
          <w:sz w:val="20"/>
          <w:szCs w:val="20"/>
          <w:lang w:val="be-BY"/>
        </w:rPr>
        <w:t xml:space="preserve">вайна, </w:t>
      </w:r>
      <w:r w:rsidRPr="00A33D3D">
        <w:rPr>
          <w:rStyle w:val="shorttext"/>
          <w:rFonts w:asciiTheme="minorHAnsi" w:hAnsiTheme="minorHAnsi" w:cstheme="minorHAnsi"/>
          <w:color w:val="CC6600"/>
          <w:sz w:val="20"/>
          <w:szCs w:val="20"/>
          <w:u w:val="single"/>
          <w:lang w:val="be-BY"/>
        </w:rPr>
        <w:t>vajna</w:t>
      </w:r>
      <w:r w:rsidRPr="00A33D3D">
        <w:rPr>
          <w:rStyle w:val="shorttext"/>
          <w:rFonts w:asciiTheme="minorHAnsi" w:hAnsiTheme="minorHAnsi" w:cstheme="minorHAnsi"/>
          <w:color w:val="000000"/>
          <w:sz w:val="20"/>
          <w:szCs w:val="20"/>
          <w:lang w:val="be-BY"/>
        </w:rPr>
        <w:t>, war</w:t>
      </w:r>
      <w:r w:rsidRPr="00A33D3D">
        <w:rPr>
          <w:rStyle w:val="shorttext"/>
          <w:rFonts w:asciiTheme="minorHAnsi" w:hAnsiTheme="minorHAnsi" w:cstheme="minorHAnsi"/>
          <w:color w:val="000000"/>
          <w:sz w:val="20"/>
          <w:szCs w:val="20"/>
        </w:rPr>
        <w:t xml:space="preserve">, </w:t>
      </w:r>
      <w:r w:rsidRPr="00A33D3D">
        <w:rPr>
          <w:rStyle w:val="shorttext"/>
          <w:rFonts w:asciiTheme="minorHAnsi" w:hAnsiTheme="minorHAnsi" w:cstheme="minorHAnsi"/>
          <w:b/>
          <w:color w:val="000000"/>
          <w:sz w:val="20"/>
          <w:szCs w:val="20"/>
        </w:rPr>
        <w:t>Polish</w:t>
      </w:r>
      <w:r w:rsidRPr="00A33D3D">
        <w:rPr>
          <w:rStyle w:val="shorttext"/>
          <w:rFonts w:asciiTheme="minorHAnsi" w:hAnsiTheme="minorHAnsi" w:cstheme="minorHAnsi"/>
          <w:color w:val="000000"/>
          <w:sz w:val="20"/>
          <w:szCs w:val="20"/>
        </w:rPr>
        <w:t xml:space="preserve">, </w:t>
      </w:r>
      <w:r w:rsidRPr="00A33D3D">
        <w:rPr>
          <w:rStyle w:val="shorttext"/>
          <w:rFonts w:asciiTheme="minorHAnsi" w:hAnsiTheme="minorHAnsi" w:cstheme="minorHAnsi"/>
          <w:color w:val="CC6600"/>
          <w:sz w:val="20"/>
          <w:szCs w:val="20"/>
          <w:u w:val="single"/>
          <w:lang w:val="pl-PL"/>
        </w:rPr>
        <w:t>wojna</w:t>
      </w:r>
      <w:r w:rsidRPr="00A33D3D">
        <w:rPr>
          <w:rStyle w:val="shorttext"/>
          <w:rFonts w:asciiTheme="minorHAnsi" w:hAnsiTheme="minorHAnsi" w:cstheme="minorHAnsi"/>
          <w:sz w:val="20"/>
          <w:szCs w:val="20"/>
          <w:lang w:val="pl-PL"/>
        </w:rPr>
        <w:t>, war</w:t>
      </w:r>
      <w:r w:rsidRPr="00A33D3D">
        <w:rPr>
          <w:rStyle w:val="shorttext"/>
          <w:rFonts w:asciiTheme="minorHAnsi" w:hAnsiTheme="minorHAnsi" w:cstheme="minorHAnsi"/>
          <w:color w:val="000000"/>
          <w:sz w:val="20"/>
          <w:szCs w:val="20"/>
        </w:rPr>
        <w:t>,</w:t>
      </w:r>
      <w:r w:rsidRPr="00A33D3D">
        <w:rPr>
          <w:rFonts w:asciiTheme="minorHAnsi" w:hAnsiTheme="minorHAnsi" w:cstheme="minorHAnsi"/>
          <w:b/>
          <w:sz w:val="20"/>
          <w:szCs w:val="20"/>
        </w:rPr>
        <w:t xml:space="preserve"> Baltic-Sudovian</w:t>
      </w:r>
      <w:r w:rsidRPr="00A33D3D">
        <w:rPr>
          <w:rFonts w:asciiTheme="minorHAnsi" w:hAnsiTheme="minorHAnsi" w:cstheme="minorHAnsi"/>
          <w:sz w:val="20"/>
          <w:szCs w:val="20"/>
        </w:rPr>
        <w:t xml:space="preserve">, </w:t>
      </w:r>
      <w:r w:rsidRPr="00A33D3D">
        <w:rPr>
          <w:rFonts w:asciiTheme="minorHAnsi" w:hAnsiTheme="minorHAnsi" w:cstheme="minorHAnsi"/>
          <w:color w:val="EE0000"/>
          <w:sz w:val="20"/>
          <w:szCs w:val="20"/>
        </w:rPr>
        <w:t>tamsa</w:t>
      </w:r>
      <w:r w:rsidRPr="00A33D3D">
        <w:rPr>
          <w:rFonts w:asciiTheme="minorHAnsi" w:hAnsiTheme="minorHAnsi" w:cstheme="minorHAnsi"/>
          <w:color w:val="000000"/>
          <w:sz w:val="20"/>
          <w:szCs w:val="20"/>
        </w:rPr>
        <w:t xml:space="preserve">, </w:t>
      </w:r>
      <w:r w:rsidRPr="00A33D3D">
        <w:rPr>
          <w:rStyle w:val="shorttext"/>
          <w:rFonts w:asciiTheme="minorHAnsi" w:eastAsiaTheme="majorEastAsia" w:hAnsiTheme="minorHAnsi" w:cstheme="minorHAnsi"/>
          <w:color w:val="000000"/>
          <w:sz w:val="20"/>
          <w:szCs w:val="20"/>
          <w:lang w:val="lv-LV"/>
        </w:rPr>
        <w:t>gloom</w:t>
      </w:r>
      <w:r w:rsidRPr="00A33D3D">
        <w:rPr>
          <w:rStyle w:val="shorttext"/>
          <w:rFonts w:asciiTheme="minorHAnsi" w:hAnsiTheme="minorHAnsi" w:cstheme="minorHAnsi"/>
          <w:color w:val="000000"/>
          <w:sz w:val="20"/>
          <w:szCs w:val="20"/>
          <w:lang w:val="lv-LV"/>
        </w:rPr>
        <w:t xml:space="preserve">, </w:t>
      </w:r>
      <w:r w:rsidRPr="00A33D3D">
        <w:rPr>
          <w:rFonts w:asciiTheme="minorHAnsi" w:hAnsiTheme="minorHAnsi" w:cstheme="minorHAnsi"/>
          <w:b/>
          <w:sz w:val="20"/>
          <w:szCs w:val="20"/>
        </w:rPr>
        <w:t>Romanian</w:t>
      </w:r>
      <w:r w:rsidRPr="00A33D3D">
        <w:rPr>
          <w:rFonts w:asciiTheme="minorHAnsi" w:hAnsiTheme="minorHAnsi" w:cstheme="minorHAnsi"/>
          <w:sz w:val="20"/>
          <w:szCs w:val="20"/>
        </w:rPr>
        <w:t xml:space="preserve">, </w:t>
      </w:r>
      <w:r w:rsidRPr="00A33D3D">
        <w:rPr>
          <w:rStyle w:val="shorttext"/>
          <w:rFonts w:asciiTheme="minorHAnsi" w:eastAsiaTheme="majorEastAsia" w:hAnsiTheme="minorHAnsi" w:cstheme="minorHAnsi"/>
          <w:color w:val="FF0000"/>
          <w:sz w:val="20"/>
          <w:szCs w:val="20"/>
          <w:lang w:val="ro-RO"/>
        </w:rPr>
        <w:t>TEAMA</w:t>
      </w:r>
      <w:r w:rsidRPr="00A33D3D">
        <w:rPr>
          <w:rStyle w:val="shorttext"/>
          <w:rFonts w:asciiTheme="minorHAnsi" w:eastAsiaTheme="majorEastAsia" w:hAnsiTheme="minorHAnsi" w:cstheme="minorHAnsi"/>
          <w:sz w:val="20"/>
          <w:szCs w:val="20"/>
          <w:lang w:val="ro-RO"/>
        </w:rPr>
        <w:t xml:space="preserve">, fear </w:t>
      </w:r>
      <w:r w:rsidRPr="00A33D3D">
        <w:rPr>
          <w:rFonts w:asciiTheme="minorHAnsi" w:hAnsiTheme="minorHAnsi" w:cstheme="minorHAnsi"/>
          <w:color w:val="FF0000"/>
          <w:sz w:val="20"/>
          <w:szCs w:val="20"/>
        </w:rPr>
        <w:t>TEMEM</w:t>
      </w:r>
      <w:r w:rsidRPr="00A33D3D">
        <w:rPr>
          <w:rFonts w:asciiTheme="minorHAnsi" w:hAnsiTheme="minorHAnsi" w:cstheme="minorHAnsi"/>
          <w:sz w:val="20"/>
          <w:szCs w:val="20"/>
        </w:rPr>
        <w:t xml:space="preserve">, we fear; </w:t>
      </w:r>
      <w:r w:rsidRPr="00A33D3D">
        <w:rPr>
          <w:rFonts w:asciiTheme="minorHAnsi" w:hAnsiTheme="minorHAnsi" w:cstheme="minorHAnsi"/>
          <w:color w:val="FF0000"/>
          <w:sz w:val="20"/>
          <w:szCs w:val="20"/>
        </w:rPr>
        <w:t>TEMEAM</w:t>
      </w:r>
      <w:r w:rsidRPr="00A33D3D">
        <w:rPr>
          <w:rFonts w:asciiTheme="minorHAnsi" w:hAnsiTheme="minorHAnsi" w:cstheme="minorHAnsi"/>
          <w:sz w:val="20"/>
          <w:szCs w:val="20"/>
        </w:rPr>
        <w:t xml:space="preserve">, I feared,  </w:t>
      </w:r>
      <w:r w:rsidRPr="00A33D3D">
        <w:rPr>
          <w:rFonts w:asciiTheme="minorHAnsi" w:hAnsiTheme="minorHAnsi" w:cstheme="minorHAnsi"/>
          <w:b/>
          <w:sz w:val="20"/>
          <w:szCs w:val="20"/>
        </w:rPr>
        <w:t>Latin</w:t>
      </w:r>
      <w:r w:rsidRPr="00A33D3D">
        <w:rPr>
          <w:rFonts w:asciiTheme="minorHAnsi" w:hAnsiTheme="minorHAnsi" w:cstheme="minorHAnsi"/>
          <w:sz w:val="20"/>
          <w:szCs w:val="20"/>
        </w:rPr>
        <w:t xml:space="preserve">, </w:t>
      </w:r>
      <w:r w:rsidRPr="00A33D3D">
        <w:rPr>
          <w:rFonts w:asciiTheme="minorHAnsi" w:hAnsiTheme="minorHAnsi" w:cstheme="minorHAnsi"/>
          <w:color w:val="EE0000"/>
          <w:sz w:val="20"/>
          <w:szCs w:val="20"/>
        </w:rPr>
        <w:t>timeo-ere</w:t>
      </w:r>
      <w:r w:rsidRPr="00A33D3D">
        <w:rPr>
          <w:rFonts w:asciiTheme="minorHAnsi" w:hAnsiTheme="minorHAnsi" w:cstheme="minorHAnsi"/>
          <w:sz w:val="20"/>
          <w:szCs w:val="20"/>
        </w:rPr>
        <w:t xml:space="preserve">, to fear, dread; </w:t>
      </w:r>
      <w:r w:rsidRPr="00A33D3D">
        <w:rPr>
          <w:rFonts w:asciiTheme="minorHAnsi" w:hAnsiTheme="minorHAnsi" w:cstheme="minorHAnsi"/>
          <w:color w:val="EE0000"/>
          <w:sz w:val="20"/>
          <w:szCs w:val="20"/>
        </w:rPr>
        <w:t>tremo-ere</w:t>
      </w:r>
      <w:r w:rsidRPr="00A33D3D">
        <w:rPr>
          <w:rFonts w:asciiTheme="minorHAnsi" w:hAnsiTheme="minorHAnsi" w:cstheme="minorHAnsi"/>
          <w:sz w:val="20"/>
          <w:szCs w:val="20"/>
        </w:rPr>
        <w:t>, to tremble, quake;</w:t>
      </w:r>
      <w:r w:rsidRPr="00A33D3D">
        <w:rPr>
          <w:rFonts w:asciiTheme="minorHAnsi" w:hAnsiTheme="minorHAnsi" w:cstheme="minorHAnsi"/>
          <w:color w:val="EE0000"/>
          <w:sz w:val="20"/>
          <w:szCs w:val="20"/>
        </w:rPr>
        <w:t xml:space="preserve"> tremor-oris</w:t>
      </w:r>
      <w:r w:rsidRPr="00A33D3D">
        <w:rPr>
          <w:rFonts w:asciiTheme="minorHAnsi" w:hAnsiTheme="minorHAnsi" w:cstheme="minorHAnsi"/>
          <w:sz w:val="20"/>
          <w:szCs w:val="20"/>
        </w:rPr>
        <w:t xml:space="preserve">, trembling, quaking, </w:t>
      </w:r>
      <w:r w:rsidRPr="00A33D3D">
        <w:rPr>
          <w:rFonts w:asciiTheme="minorHAnsi" w:hAnsiTheme="minorHAnsi" w:cstheme="minorHAnsi"/>
          <w:b/>
          <w:sz w:val="20"/>
          <w:szCs w:val="20"/>
        </w:rPr>
        <w:t>Italian</w:t>
      </w:r>
      <w:r w:rsidRPr="00A33D3D">
        <w:rPr>
          <w:rFonts w:asciiTheme="minorHAnsi" w:hAnsiTheme="minorHAnsi" w:cstheme="minorHAnsi"/>
          <w:sz w:val="20"/>
          <w:szCs w:val="20"/>
        </w:rPr>
        <w:t xml:space="preserve">, </w:t>
      </w:r>
      <w:r w:rsidRPr="00A33D3D">
        <w:rPr>
          <w:rFonts w:asciiTheme="minorHAnsi" w:hAnsiTheme="minorHAnsi" w:cstheme="minorHAnsi"/>
          <w:color w:val="EE0000"/>
          <w:sz w:val="20"/>
          <w:szCs w:val="20"/>
        </w:rPr>
        <w:t>timore</w:t>
      </w:r>
      <w:r w:rsidRPr="00A33D3D">
        <w:rPr>
          <w:rFonts w:asciiTheme="minorHAnsi" w:hAnsiTheme="minorHAnsi" w:cstheme="minorHAnsi"/>
          <w:sz w:val="20"/>
          <w:szCs w:val="20"/>
        </w:rPr>
        <w:t xml:space="preserve">,  fear, dread, </w:t>
      </w:r>
      <w:r w:rsidRPr="00A33D3D">
        <w:rPr>
          <w:rFonts w:asciiTheme="minorHAnsi" w:hAnsiTheme="minorHAnsi" w:cstheme="minorHAnsi"/>
          <w:b/>
          <w:sz w:val="20"/>
          <w:szCs w:val="20"/>
        </w:rPr>
        <w:t>French</w:t>
      </w:r>
      <w:r w:rsidRPr="00A33D3D">
        <w:rPr>
          <w:rFonts w:asciiTheme="minorHAnsi" w:hAnsiTheme="minorHAnsi" w:cstheme="minorHAnsi"/>
          <w:sz w:val="20"/>
          <w:szCs w:val="20"/>
        </w:rPr>
        <w:t xml:space="preserve">, </w:t>
      </w:r>
      <w:r w:rsidRPr="00A33D3D">
        <w:rPr>
          <w:rFonts w:asciiTheme="minorHAnsi" w:hAnsiTheme="minorHAnsi" w:cstheme="minorHAnsi"/>
          <w:color w:val="EE0000"/>
          <w:sz w:val="20"/>
          <w:szCs w:val="20"/>
        </w:rPr>
        <w:t>timide</w:t>
      </w:r>
      <w:r w:rsidRPr="00A33D3D">
        <w:rPr>
          <w:rFonts w:asciiTheme="minorHAnsi" w:hAnsiTheme="minorHAnsi" w:cstheme="minorHAnsi"/>
          <w:sz w:val="20"/>
          <w:szCs w:val="20"/>
        </w:rPr>
        <w:t xml:space="preserve">, adj. fearful, </w:t>
      </w:r>
      <w:r w:rsidRPr="00A33D3D">
        <w:rPr>
          <w:rFonts w:asciiTheme="minorHAnsi" w:hAnsiTheme="minorHAnsi" w:cstheme="minorHAnsi"/>
          <w:color w:val="EE0000"/>
          <w:sz w:val="20"/>
          <w:szCs w:val="20"/>
        </w:rPr>
        <w:t>trembler</w:t>
      </w:r>
      <w:r w:rsidRPr="00A33D3D">
        <w:rPr>
          <w:rFonts w:asciiTheme="minorHAnsi" w:hAnsiTheme="minorHAnsi" w:cstheme="minorHAnsi"/>
          <w:sz w:val="20"/>
          <w:szCs w:val="20"/>
        </w:rPr>
        <w:t xml:space="preserve">, to tremble,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hAnsiTheme="minorHAnsi" w:cstheme="minorHAnsi"/>
          <w:color w:val="EE0000"/>
          <w:sz w:val="20"/>
          <w:szCs w:val="20"/>
        </w:rPr>
        <w:t>timid</w:t>
      </w:r>
      <w:r w:rsidRPr="00A33D3D">
        <w:rPr>
          <w:rFonts w:asciiTheme="minorHAnsi" w:hAnsiTheme="minorHAnsi" w:cstheme="minorHAnsi"/>
          <w:color w:val="000000"/>
          <w:sz w:val="20"/>
          <w:szCs w:val="20"/>
        </w:rPr>
        <w:t>, [&lt;Lat.</w:t>
      </w:r>
      <w:r w:rsidRPr="00A33D3D">
        <w:rPr>
          <w:rFonts w:asciiTheme="minorHAnsi" w:hAnsiTheme="minorHAnsi" w:cstheme="minorHAnsi"/>
          <w:color w:val="FF0000"/>
          <w:sz w:val="20"/>
          <w:szCs w:val="20"/>
        </w:rPr>
        <w:t xml:space="preserve"> timere</w:t>
      </w:r>
      <w:r w:rsidRPr="00A33D3D">
        <w:rPr>
          <w:rFonts w:asciiTheme="minorHAnsi" w:hAnsiTheme="minorHAnsi" w:cstheme="minorHAnsi"/>
          <w:color w:val="000000"/>
          <w:sz w:val="20"/>
          <w:szCs w:val="20"/>
        </w:rPr>
        <w:t xml:space="preserve">, to fear], </w:t>
      </w:r>
      <w:r w:rsidRPr="00A33D3D">
        <w:rPr>
          <w:rFonts w:asciiTheme="minorHAnsi" w:hAnsiTheme="minorHAnsi" w:cstheme="minorHAnsi"/>
          <w:b/>
          <w:color w:val="000000"/>
          <w:sz w:val="20"/>
          <w:szCs w:val="20"/>
        </w:rPr>
        <w:t>Etruscan</w:t>
      </w:r>
      <w:r w:rsidRPr="00A33D3D">
        <w:rPr>
          <w:rFonts w:asciiTheme="minorHAnsi" w:hAnsiTheme="minorHAnsi" w:cstheme="minorHAnsi"/>
          <w:color w:val="000000"/>
          <w:sz w:val="20"/>
          <w:szCs w:val="20"/>
        </w:rPr>
        <w:t xml:space="preserve">, </w:t>
      </w:r>
      <w:r w:rsidRPr="00A33D3D">
        <w:rPr>
          <w:rFonts w:asciiTheme="minorHAnsi" w:hAnsiTheme="minorHAnsi" w:cstheme="minorHAnsi"/>
          <w:color w:val="EE0000"/>
          <w:sz w:val="20"/>
          <w:szCs w:val="20"/>
        </w:rPr>
        <w:t>timam</w:t>
      </w:r>
      <w:r w:rsidRPr="00A33D3D">
        <w:rPr>
          <w:rFonts w:asciiTheme="minorHAnsi" w:hAnsiTheme="minorHAnsi" w:cstheme="minorHAnsi"/>
          <w:sz w:val="20"/>
          <w:szCs w:val="20"/>
        </w:rPr>
        <w:t xml:space="preserve">, </w:t>
      </w:r>
      <w:r w:rsidRPr="00A33D3D">
        <w:rPr>
          <w:rFonts w:asciiTheme="minorHAnsi" w:hAnsiTheme="minorHAnsi" w:cstheme="minorHAnsi"/>
          <w:color w:val="EE0000"/>
          <w:sz w:val="20"/>
          <w:szCs w:val="20"/>
        </w:rPr>
        <w:t>timem</w:t>
      </w:r>
      <w:r w:rsidRPr="00A33D3D">
        <w:rPr>
          <w:rFonts w:asciiTheme="minorHAnsi" w:hAnsiTheme="minorHAnsi" w:cstheme="minorHAnsi"/>
          <w:sz w:val="20"/>
          <w:szCs w:val="20"/>
        </w:rPr>
        <w:t xml:space="preserve">, </w:t>
      </w:r>
      <w:r w:rsidRPr="00A33D3D">
        <w:rPr>
          <w:rFonts w:asciiTheme="minorHAnsi" w:hAnsiTheme="minorHAnsi" w:cstheme="minorHAnsi"/>
          <w:color w:val="FF0000"/>
          <w:sz w:val="20"/>
          <w:szCs w:val="20"/>
        </w:rPr>
        <w:t xml:space="preserve">timo </w:t>
      </w:r>
      <w:r w:rsidRPr="00A33D3D">
        <w:rPr>
          <w:rFonts w:asciiTheme="minorHAnsi" w:hAnsiTheme="minorHAnsi" w:cstheme="minorHAnsi"/>
          <w:color w:val="000000"/>
          <w:sz w:val="20"/>
          <w:szCs w:val="20"/>
        </w:rPr>
        <w:t xml:space="preserve">(TIMV), </w:t>
      </w:r>
      <w:r w:rsidRPr="00A33D3D">
        <w:rPr>
          <w:rFonts w:asciiTheme="minorHAnsi" w:hAnsiTheme="minorHAnsi" w:cstheme="minorHAnsi"/>
          <w:b/>
          <w:sz w:val="20"/>
          <w:szCs w:val="20"/>
        </w:rPr>
        <w:t>Persian</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993399"/>
          <w:sz w:val="20"/>
          <w:szCs w:val="20"/>
          <w:u w:val="single"/>
          <w:lang w:val="ka-GE"/>
        </w:rPr>
        <w:t>pykar</w:t>
      </w:r>
      <w:r w:rsidRPr="00A33D3D">
        <w:rPr>
          <w:rStyle w:val="shorttext"/>
          <w:rFonts w:asciiTheme="minorHAnsi" w:hAnsiTheme="minorHAnsi" w:cstheme="minorHAnsi"/>
          <w:sz w:val="20"/>
          <w:szCs w:val="20"/>
          <w:lang w:val="ka-GE"/>
        </w:rPr>
        <w:t xml:space="preserve"> kardan, پیکار کردن</w:t>
      </w:r>
      <w:r w:rsidRPr="00A33D3D">
        <w:rPr>
          <w:rStyle w:val="shorttext"/>
          <w:rFonts w:asciiTheme="minorHAnsi" w:hAnsiTheme="minorHAnsi" w:cstheme="minorHAnsi"/>
          <w:b/>
          <w:bCs/>
          <w:sz w:val="20"/>
          <w:szCs w:val="20"/>
          <w:lang w:val="ka-GE"/>
        </w:rPr>
        <w:t xml:space="preserve"> </w:t>
      </w:r>
      <w:r w:rsidRPr="00A33D3D">
        <w:rPr>
          <w:rStyle w:val="shorttext"/>
          <w:rFonts w:asciiTheme="minorHAnsi" w:hAnsiTheme="minorHAnsi" w:cstheme="minorHAnsi"/>
          <w:sz w:val="20"/>
          <w:szCs w:val="20"/>
          <w:lang w:val="ka-GE"/>
        </w:rPr>
        <w:t>to campaign, struggle, fight, war</w:t>
      </w:r>
      <w:r w:rsidRPr="00A33D3D">
        <w:rPr>
          <w:rStyle w:val="shorttext"/>
          <w:rFonts w:asciiTheme="minorHAnsi" w:hAnsiTheme="minorHAnsi" w:cstheme="minorHAnsi"/>
          <w:sz w:val="20"/>
          <w:szCs w:val="20"/>
        </w:rPr>
        <w:t xml:space="preserve">, </w:t>
      </w:r>
      <w:r w:rsidRPr="00A33D3D">
        <w:rPr>
          <w:rFonts w:asciiTheme="minorHAnsi" w:hAnsiTheme="minorHAnsi" w:cstheme="minorHAnsi"/>
          <w:b/>
          <w:sz w:val="20"/>
          <w:szCs w:val="20"/>
        </w:rPr>
        <w:t>Hurrian</w:t>
      </w:r>
      <w:r w:rsidRPr="00A33D3D">
        <w:rPr>
          <w:rFonts w:asciiTheme="minorHAnsi" w:hAnsiTheme="minorHAnsi" w:cstheme="minorHAnsi"/>
          <w:sz w:val="20"/>
          <w:szCs w:val="20"/>
        </w:rPr>
        <w:t xml:space="preserve">, </w:t>
      </w:r>
      <w:r w:rsidRPr="00A33D3D">
        <w:rPr>
          <w:rFonts w:asciiTheme="minorHAnsi" w:eastAsiaTheme="minorHAnsi" w:hAnsiTheme="minorHAnsi" w:cstheme="minorHAnsi"/>
          <w:color w:val="993399"/>
          <w:sz w:val="20"/>
          <w:szCs w:val="20"/>
          <w:u w:val="single"/>
        </w:rPr>
        <w:t>ug</w:t>
      </w:r>
      <w:r w:rsidRPr="00A33D3D">
        <w:rPr>
          <w:rFonts w:asciiTheme="minorHAnsi" w:eastAsiaTheme="minorHAnsi" w:hAnsiTheme="minorHAnsi" w:cstheme="minorHAnsi"/>
          <w:sz w:val="20"/>
          <w:szCs w:val="20"/>
        </w:rPr>
        <w:t xml:space="preserve">-, to fear, </w:t>
      </w:r>
      <w:r w:rsidRPr="00A33D3D">
        <w:rPr>
          <w:rStyle w:val="shorttext"/>
          <w:rFonts w:asciiTheme="minorHAnsi" w:hAnsiTheme="minorHAnsi" w:cstheme="minorHAnsi"/>
          <w:b/>
          <w:sz w:val="20"/>
          <w:szCs w:val="20"/>
        </w:rPr>
        <w:t>Armenian</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sz w:val="20"/>
          <w:szCs w:val="20"/>
          <w:lang w:val="hy-AM"/>
        </w:rPr>
        <w:t xml:space="preserve">վախը, </w:t>
      </w:r>
      <w:r w:rsidRPr="00A33D3D">
        <w:rPr>
          <w:rStyle w:val="shorttext"/>
          <w:rFonts w:asciiTheme="minorHAnsi" w:hAnsiTheme="minorHAnsi" w:cstheme="minorHAnsi"/>
          <w:color w:val="993399"/>
          <w:sz w:val="20"/>
          <w:szCs w:val="20"/>
          <w:u w:val="single"/>
          <w:lang w:val="hy-AM"/>
        </w:rPr>
        <w:t>vakhy</w:t>
      </w:r>
      <w:r w:rsidRPr="00A33D3D">
        <w:rPr>
          <w:rStyle w:val="shorttext"/>
          <w:rFonts w:asciiTheme="minorHAnsi" w:hAnsiTheme="minorHAnsi" w:cstheme="minorHAnsi"/>
          <w:sz w:val="20"/>
          <w:szCs w:val="20"/>
          <w:lang w:val="hy-AM"/>
        </w:rPr>
        <w:t>, fear,</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Irish</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993399"/>
          <w:sz w:val="20"/>
          <w:szCs w:val="20"/>
          <w:u w:val="single"/>
          <w:lang w:val="ga-IE"/>
        </w:rPr>
        <w:t>eagla</w:t>
      </w:r>
      <w:r w:rsidRPr="00A33D3D">
        <w:rPr>
          <w:rStyle w:val="shorttext"/>
          <w:rFonts w:asciiTheme="minorHAnsi" w:hAnsiTheme="minorHAnsi" w:cstheme="minorHAnsi"/>
          <w:sz w:val="20"/>
          <w:szCs w:val="20"/>
          <w:lang w:val="ga-IE"/>
        </w:rPr>
        <w:t>, fear,</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b/>
          <w:sz w:val="20"/>
          <w:szCs w:val="20"/>
        </w:rPr>
        <w:t>Scots-Gaelic</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color w:val="993399"/>
          <w:sz w:val="20"/>
          <w:szCs w:val="20"/>
          <w:u w:val="single"/>
          <w:lang w:val="gd-GB"/>
        </w:rPr>
        <w:t>eagal</w:t>
      </w:r>
      <w:r w:rsidRPr="00A33D3D">
        <w:rPr>
          <w:rStyle w:val="shorttext"/>
          <w:rFonts w:asciiTheme="minorHAnsi" w:hAnsiTheme="minorHAnsi" w:cstheme="minorHAnsi"/>
          <w:sz w:val="20"/>
          <w:szCs w:val="20"/>
          <w:lang w:val="gd-GB"/>
        </w:rPr>
        <w:t>, fear,</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b/>
          <w:sz w:val="20"/>
          <w:szCs w:val="20"/>
        </w:rPr>
        <w:t>Akkadian</w:t>
      </w:r>
      <w:r w:rsidRPr="00A33D3D">
        <w:rPr>
          <w:rStyle w:val="shorttext"/>
          <w:rFonts w:asciiTheme="minorHAnsi" w:hAnsiTheme="minorHAnsi" w:cstheme="minorHAnsi"/>
          <w:sz w:val="20"/>
          <w:szCs w:val="20"/>
        </w:rPr>
        <w:t xml:space="preserve">, </w:t>
      </w:r>
      <w:r w:rsidRPr="00A33D3D">
        <w:rPr>
          <w:rFonts w:asciiTheme="minorHAnsi" w:eastAsiaTheme="minorHAnsi" w:hAnsiTheme="minorHAnsi" w:cstheme="minorHAnsi"/>
          <w:b/>
          <w:bCs/>
          <w:color w:val="CC6600"/>
          <w:sz w:val="20"/>
          <w:szCs w:val="20"/>
          <w:u w:val="single"/>
        </w:rPr>
        <w:t>pulḫu</w:t>
      </w:r>
      <w:r w:rsidRPr="00A33D3D">
        <w:rPr>
          <w:rFonts w:asciiTheme="minorHAnsi" w:eastAsiaTheme="minorHAnsi" w:hAnsiTheme="minorHAnsi" w:cstheme="minorHAnsi"/>
          <w:sz w:val="20"/>
          <w:szCs w:val="20"/>
        </w:rPr>
        <w:t xml:space="preserve">, feaarsomeness, terror, respect, etc., </w:t>
      </w:r>
      <w:r w:rsidRPr="00A33D3D">
        <w:rPr>
          <w:rFonts w:asciiTheme="minorHAnsi" w:eastAsiaTheme="minorHAnsi" w:hAnsiTheme="minorHAnsi" w:cstheme="minorHAnsi"/>
          <w:b/>
          <w:sz w:val="20"/>
          <w:szCs w:val="20"/>
        </w:rPr>
        <w:t>Finnish-Uralic</w:t>
      </w:r>
      <w:r w:rsidRPr="00A33D3D">
        <w:rPr>
          <w:rFonts w:asciiTheme="minorHAnsi" w:eastAsiaTheme="minorHAnsi" w:hAnsiTheme="minorHAnsi" w:cstheme="minorHAnsi"/>
          <w:sz w:val="20"/>
          <w:szCs w:val="20"/>
        </w:rPr>
        <w:t xml:space="preserve">, </w:t>
      </w:r>
      <w:r w:rsidRPr="00A33D3D">
        <w:rPr>
          <w:rFonts w:asciiTheme="minorHAnsi" w:hAnsiTheme="minorHAnsi" w:cstheme="minorHAnsi"/>
          <w:color w:val="CC6600"/>
          <w:sz w:val="20"/>
          <w:szCs w:val="20"/>
          <w:u w:val="single"/>
        </w:rPr>
        <w:t>pelko</w:t>
      </w:r>
      <w:r w:rsidRPr="00A33D3D">
        <w:rPr>
          <w:rFonts w:asciiTheme="minorHAnsi" w:hAnsiTheme="minorHAnsi" w:cstheme="minorHAnsi"/>
          <w:sz w:val="20"/>
          <w:szCs w:val="20"/>
        </w:rPr>
        <w:t>, fear,</w:t>
      </w:r>
      <w:r w:rsidRPr="00A33D3D">
        <w:rPr>
          <w:rStyle w:val="shorttext"/>
          <w:rFonts w:asciiTheme="minorHAnsi" w:hAnsiTheme="minorHAnsi" w:cstheme="minorHAnsi"/>
          <w:b/>
          <w:sz w:val="20"/>
          <w:szCs w:val="20"/>
        </w:rPr>
        <w:t xml:space="preserve"> </w:t>
      </w:r>
      <w:r w:rsidRPr="00A33D3D">
        <w:rPr>
          <w:rFonts w:asciiTheme="minorHAnsi" w:hAnsiTheme="minorHAnsi" w:cstheme="minorHAnsi"/>
          <w:b/>
          <w:sz w:val="20"/>
          <w:szCs w:val="20"/>
        </w:rPr>
        <w:t>Sanskrit</w:t>
      </w:r>
      <w:r w:rsidRPr="00A33D3D">
        <w:rPr>
          <w:rFonts w:asciiTheme="minorHAnsi" w:hAnsiTheme="minorHAnsi" w:cstheme="minorHAnsi"/>
          <w:sz w:val="20"/>
          <w:szCs w:val="20"/>
        </w:rPr>
        <w:t xml:space="preserve">, </w:t>
      </w:r>
      <w:r w:rsidRPr="00A33D3D">
        <w:rPr>
          <w:rFonts w:asciiTheme="minorHAnsi" w:hAnsiTheme="minorHAnsi" w:cstheme="minorHAnsi"/>
          <w:color w:val="0000EE"/>
          <w:sz w:val="20"/>
          <w:szCs w:val="20"/>
        </w:rPr>
        <w:t>bhira</w:t>
      </w:r>
      <w:r w:rsidRPr="00A33D3D">
        <w:rPr>
          <w:rFonts w:asciiTheme="minorHAnsi" w:hAnsiTheme="minorHAnsi" w:cstheme="minorHAnsi"/>
          <w:sz w:val="20"/>
          <w:szCs w:val="20"/>
        </w:rPr>
        <w:t xml:space="preserve">, adj., inspiring fear, frightening, </w:t>
      </w:r>
      <w:r w:rsidRPr="00A33D3D">
        <w:rPr>
          <w:rFonts w:asciiTheme="minorHAnsi" w:hAnsiTheme="minorHAnsi" w:cstheme="minorHAnsi"/>
          <w:b/>
          <w:sz w:val="20"/>
          <w:szCs w:val="20"/>
        </w:rPr>
        <w:t>Italian</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3333FF"/>
          <w:sz w:val="20"/>
          <w:szCs w:val="20"/>
          <w:lang w:val="it-IT"/>
        </w:rPr>
        <w:t>paura</w:t>
      </w:r>
      <w:r w:rsidRPr="00A33D3D">
        <w:rPr>
          <w:rStyle w:val="shorttext"/>
          <w:rFonts w:asciiTheme="minorHAnsi" w:hAnsiTheme="minorHAnsi" w:cstheme="minorHAnsi"/>
          <w:sz w:val="20"/>
          <w:szCs w:val="20"/>
          <w:lang w:val="it-IT"/>
        </w:rPr>
        <w:t xml:space="preserve">, </w:t>
      </w:r>
      <w:r w:rsidRPr="00A33D3D">
        <w:rPr>
          <w:rFonts w:asciiTheme="minorHAnsi" w:hAnsiTheme="minorHAnsi" w:cstheme="minorHAnsi"/>
          <w:sz w:val="20"/>
          <w:szCs w:val="20"/>
        </w:rPr>
        <w:t xml:space="preserve">fear, </w:t>
      </w:r>
      <w:r w:rsidRPr="00A33D3D">
        <w:rPr>
          <w:rFonts w:asciiTheme="minorHAnsi" w:hAnsiTheme="minorHAnsi" w:cstheme="minorHAnsi"/>
          <w:b/>
          <w:sz w:val="20"/>
          <w:szCs w:val="20"/>
        </w:rPr>
        <w:t>French</w:t>
      </w:r>
      <w:r w:rsidRPr="00A33D3D">
        <w:rPr>
          <w:rFonts w:asciiTheme="minorHAnsi" w:hAnsiTheme="minorHAnsi" w:cstheme="minorHAnsi"/>
          <w:sz w:val="20"/>
          <w:szCs w:val="20"/>
        </w:rPr>
        <w:t xml:space="preserve">, </w:t>
      </w:r>
      <w:r w:rsidRPr="00A33D3D">
        <w:rPr>
          <w:rFonts w:asciiTheme="minorHAnsi" w:hAnsiTheme="minorHAnsi" w:cstheme="minorHAnsi"/>
          <w:color w:val="0000EE"/>
          <w:sz w:val="20"/>
          <w:szCs w:val="20"/>
        </w:rPr>
        <w:t>peur</w:t>
      </w:r>
      <w:r w:rsidRPr="00A33D3D">
        <w:rPr>
          <w:rFonts w:asciiTheme="minorHAnsi" w:hAnsiTheme="minorHAnsi" w:cstheme="minorHAnsi"/>
          <w:sz w:val="20"/>
          <w:szCs w:val="20"/>
        </w:rPr>
        <w:t>, fear,</w:t>
      </w:r>
      <w:r w:rsidRPr="00A33D3D">
        <w:rPr>
          <w:rFonts w:asciiTheme="minorHAnsi" w:hAnsiTheme="minorHAnsi" w:cstheme="minorHAnsi"/>
          <w:b/>
          <w:sz w:val="20"/>
          <w:szCs w:val="20"/>
        </w:rPr>
        <w:t xml:space="preserve"> English</w:t>
      </w:r>
      <w:r w:rsidRPr="00A33D3D">
        <w:rPr>
          <w:rFonts w:asciiTheme="minorHAnsi" w:hAnsiTheme="minorHAnsi" w:cstheme="minorHAnsi"/>
          <w:sz w:val="20"/>
          <w:szCs w:val="20"/>
        </w:rPr>
        <w:t xml:space="preserve">, </w:t>
      </w:r>
      <w:r w:rsidRPr="00A33D3D">
        <w:rPr>
          <w:rFonts w:asciiTheme="minorHAnsi" w:hAnsiTheme="minorHAnsi" w:cstheme="minorHAnsi"/>
          <w:color w:val="0000EE"/>
          <w:sz w:val="20"/>
          <w:szCs w:val="20"/>
        </w:rPr>
        <w:t>fear</w:t>
      </w:r>
      <w:r w:rsidRPr="00A33D3D">
        <w:rPr>
          <w:rFonts w:asciiTheme="minorHAnsi" w:hAnsiTheme="minorHAnsi" w:cstheme="minorHAnsi"/>
          <w:sz w:val="20"/>
          <w:szCs w:val="20"/>
        </w:rPr>
        <w:t xml:space="preserve"> [&lt;OE</w:t>
      </w:r>
      <w:r w:rsidRPr="00A33D3D">
        <w:rPr>
          <w:rFonts w:asciiTheme="minorHAnsi" w:hAnsiTheme="minorHAnsi" w:cstheme="minorHAnsi"/>
          <w:color w:val="0000EE"/>
          <w:sz w:val="20"/>
          <w:szCs w:val="20"/>
        </w:rPr>
        <w:t xml:space="preserve"> faer</w:t>
      </w:r>
      <w:r w:rsidRPr="00A33D3D">
        <w:rPr>
          <w:rFonts w:asciiTheme="minorHAnsi" w:hAnsiTheme="minorHAnsi" w:cstheme="minorHAnsi"/>
          <w:sz w:val="20"/>
          <w:szCs w:val="20"/>
        </w:rPr>
        <w:t>],</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b/>
          <w:sz w:val="20"/>
          <w:szCs w:val="20"/>
        </w:rPr>
        <w:t>Polish</w:t>
      </w:r>
      <w:r w:rsidRPr="00A33D3D">
        <w:rPr>
          <w:rStyle w:val="shorttext"/>
          <w:rFonts w:asciiTheme="minorHAnsi" w:hAnsiTheme="minorHAnsi" w:cstheme="minorHAnsi"/>
          <w:sz w:val="20"/>
          <w:szCs w:val="20"/>
        </w:rPr>
        <w:t xml:space="preserve">, </w:t>
      </w:r>
      <w:r w:rsidRPr="00A33D3D">
        <w:rPr>
          <w:rFonts w:asciiTheme="minorHAnsi" w:hAnsiTheme="minorHAnsi" w:cstheme="minorHAnsi"/>
          <w:color w:val="007700"/>
          <w:sz w:val="20"/>
          <w:szCs w:val="20"/>
          <w:u w:val="single"/>
        </w:rPr>
        <w:t>paniczny</w:t>
      </w:r>
      <w:r w:rsidRPr="00A33D3D">
        <w:rPr>
          <w:rFonts w:asciiTheme="minorHAnsi" w:hAnsiTheme="minorHAnsi" w:cstheme="minorHAnsi"/>
          <w:sz w:val="20"/>
          <w:szCs w:val="20"/>
        </w:rPr>
        <w:t xml:space="preserve">, panicky, </w:t>
      </w:r>
      <w:r w:rsidRPr="00A33D3D">
        <w:rPr>
          <w:rFonts w:asciiTheme="minorHAnsi" w:hAnsiTheme="minorHAnsi" w:cstheme="minorHAnsi"/>
          <w:color w:val="007700"/>
          <w:sz w:val="20"/>
          <w:szCs w:val="20"/>
          <w:u w:val="single"/>
        </w:rPr>
        <w:t>panika</w:t>
      </w:r>
      <w:r w:rsidRPr="00A33D3D">
        <w:rPr>
          <w:rFonts w:asciiTheme="minorHAnsi" w:hAnsiTheme="minorHAnsi" w:cstheme="minorHAnsi"/>
          <w:sz w:val="20"/>
          <w:szCs w:val="20"/>
        </w:rPr>
        <w:t xml:space="preserve">, panic, </w:t>
      </w:r>
      <w:r w:rsidRPr="00A33D3D">
        <w:rPr>
          <w:rFonts w:asciiTheme="minorHAnsi" w:hAnsiTheme="minorHAnsi" w:cstheme="minorHAnsi"/>
          <w:b/>
          <w:sz w:val="20"/>
          <w:szCs w:val="20"/>
        </w:rPr>
        <w:t>Greek</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000000"/>
          <w:sz w:val="20"/>
          <w:szCs w:val="20"/>
          <w:lang w:val="el-GR"/>
        </w:rPr>
        <w:t>πανικός,</w:t>
      </w:r>
      <w:r w:rsidRPr="00A33D3D">
        <w:rPr>
          <w:rFonts w:asciiTheme="minorHAnsi" w:hAnsiTheme="minorHAnsi" w:cstheme="minorHAnsi"/>
          <w:color w:val="EE0000"/>
          <w:sz w:val="20"/>
          <w:szCs w:val="20"/>
        </w:rPr>
        <w:t xml:space="preserve"> </w:t>
      </w:r>
      <w:r w:rsidRPr="00A33D3D">
        <w:rPr>
          <w:rFonts w:asciiTheme="minorHAnsi" w:hAnsiTheme="minorHAnsi" w:cstheme="minorHAnsi"/>
          <w:color w:val="007700"/>
          <w:sz w:val="20"/>
          <w:szCs w:val="20"/>
          <w:u w:val="single"/>
        </w:rPr>
        <w:t>panikos</w:t>
      </w:r>
      <w:r w:rsidRPr="00A33D3D">
        <w:rPr>
          <w:rFonts w:asciiTheme="minorHAnsi" w:hAnsiTheme="minorHAnsi" w:cstheme="minorHAnsi"/>
          <w:sz w:val="20"/>
          <w:szCs w:val="20"/>
        </w:rPr>
        <w:t xml:space="preserve">, panic, </w:t>
      </w:r>
      <w:r w:rsidRPr="00A33D3D">
        <w:rPr>
          <w:rFonts w:asciiTheme="minorHAnsi" w:hAnsiTheme="minorHAnsi" w:cstheme="minorHAnsi"/>
          <w:b/>
          <w:sz w:val="20"/>
          <w:szCs w:val="20"/>
        </w:rPr>
        <w:t>Italian</w:t>
      </w:r>
      <w:r w:rsidRPr="00A33D3D">
        <w:rPr>
          <w:rFonts w:asciiTheme="minorHAnsi" w:hAnsiTheme="minorHAnsi" w:cstheme="minorHAnsi"/>
          <w:sz w:val="20"/>
          <w:szCs w:val="20"/>
        </w:rPr>
        <w:t xml:space="preserve">, </w:t>
      </w:r>
      <w:r w:rsidRPr="00A33D3D">
        <w:rPr>
          <w:rFonts w:asciiTheme="minorHAnsi" w:hAnsiTheme="minorHAnsi" w:cstheme="minorHAnsi"/>
          <w:color w:val="009900"/>
          <w:sz w:val="20"/>
          <w:szCs w:val="20"/>
          <w:u w:val="single"/>
        </w:rPr>
        <w:t>panica-o</w:t>
      </w:r>
      <w:r w:rsidRPr="00A33D3D">
        <w:rPr>
          <w:rFonts w:asciiTheme="minorHAnsi" w:hAnsiTheme="minorHAnsi" w:cstheme="minorHAnsi"/>
          <w:sz w:val="20"/>
          <w:szCs w:val="20"/>
        </w:rPr>
        <w:t xml:space="preserve">, panic, </w:t>
      </w:r>
      <w:r w:rsidRPr="00A33D3D">
        <w:rPr>
          <w:rFonts w:asciiTheme="minorHAnsi" w:hAnsiTheme="minorHAnsi" w:cstheme="minorHAnsi"/>
          <w:b/>
          <w:sz w:val="20"/>
          <w:szCs w:val="20"/>
        </w:rPr>
        <w:t>French</w:t>
      </w:r>
      <w:r w:rsidRPr="00A33D3D">
        <w:rPr>
          <w:rFonts w:asciiTheme="minorHAnsi" w:hAnsiTheme="minorHAnsi" w:cstheme="minorHAnsi"/>
          <w:sz w:val="20"/>
          <w:szCs w:val="20"/>
        </w:rPr>
        <w:t xml:space="preserve">, </w:t>
      </w:r>
      <w:r w:rsidRPr="00A33D3D">
        <w:rPr>
          <w:rFonts w:asciiTheme="minorHAnsi" w:hAnsiTheme="minorHAnsi" w:cstheme="minorHAnsi"/>
          <w:color w:val="007700"/>
          <w:sz w:val="20"/>
          <w:szCs w:val="20"/>
          <w:u w:val="single"/>
        </w:rPr>
        <w:t>panique</w:t>
      </w:r>
      <w:r w:rsidRPr="00A33D3D">
        <w:rPr>
          <w:rFonts w:asciiTheme="minorHAnsi" w:hAnsiTheme="minorHAnsi" w:cstheme="minorHAnsi"/>
          <w:sz w:val="20"/>
          <w:szCs w:val="20"/>
        </w:rPr>
        <w:t xml:space="preserve">, panic,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hAnsiTheme="minorHAnsi" w:cstheme="minorHAnsi"/>
          <w:color w:val="007700"/>
          <w:sz w:val="20"/>
          <w:szCs w:val="20"/>
          <w:u w:val="single"/>
        </w:rPr>
        <w:t>panic</w:t>
      </w:r>
      <w:r w:rsidRPr="00A33D3D">
        <w:rPr>
          <w:rFonts w:asciiTheme="minorHAnsi" w:hAnsiTheme="minorHAnsi" w:cstheme="minorHAnsi"/>
          <w:sz w:val="20"/>
          <w:szCs w:val="20"/>
        </w:rPr>
        <w:t xml:space="preserve">, [&lt;Gk. </w:t>
      </w:r>
      <w:r w:rsidRPr="00A33D3D">
        <w:rPr>
          <w:rFonts w:asciiTheme="minorHAnsi" w:hAnsiTheme="minorHAnsi" w:cstheme="minorHAnsi"/>
          <w:color w:val="009900"/>
          <w:sz w:val="20"/>
          <w:szCs w:val="20"/>
          <w:u w:val="single"/>
        </w:rPr>
        <w:t>panikos</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Turkish</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color w:val="009900"/>
          <w:sz w:val="20"/>
          <w:szCs w:val="20"/>
          <w:u w:val="single"/>
          <w:lang w:bidi="gu-IN"/>
        </w:rPr>
        <w:t>panik</w:t>
      </w:r>
      <w:r w:rsidRPr="00A33D3D">
        <w:rPr>
          <w:rStyle w:val="tlid-translation"/>
          <w:rFonts w:asciiTheme="minorHAnsi" w:hAnsiTheme="minorHAnsi" w:cstheme="minorHAnsi"/>
          <w:sz w:val="20"/>
          <w:szCs w:val="20"/>
          <w:lang w:bidi="gu-IN"/>
        </w:rPr>
        <w:t>, panic</w:t>
      </w:r>
      <w:r w:rsidRPr="00A33D3D">
        <w:rPr>
          <w:rStyle w:val="tlid-translation"/>
          <w:rFonts w:asciiTheme="minorHAnsi" w:eastAsiaTheme="majorEastAsia" w:hAnsiTheme="minorHAnsi" w:cstheme="minorHAnsi"/>
          <w:sz w:val="20"/>
          <w:szCs w:val="20"/>
          <w:lang w:bidi="gu-IN"/>
        </w:rPr>
        <w:t>,</w:t>
      </w:r>
      <w:r w:rsidRPr="00A33D3D">
        <w:rPr>
          <w:rStyle w:val="tlid-translation"/>
          <w:rFonts w:asciiTheme="minorHAnsi" w:hAnsiTheme="minorHAnsi" w:cstheme="minorHAnsi"/>
          <w:sz w:val="20"/>
          <w:szCs w:val="20"/>
          <w:cs/>
          <w:lang w:bidi="gu-IN"/>
        </w:rPr>
        <w:t xml:space="preserve"> </w:t>
      </w:r>
      <w:r w:rsidRPr="00A33D3D">
        <w:rPr>
          <w:rFonts w:asciiTheme="minorHAnsi" w:hAnsiTheme="minorHAnsi" w:cstheme="minorHAnsi"/>
          <w:b/>
          <w:sz w:val="20"/>
          <w:szCs w:val="20"/>
        </w:rPr>
        <w:t>Georgian</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sz w:val="20"/>
          <w:szCs w:val="20"/>
          <w:lang w:val="ka-GE"/>
        </w:rPr>
        <w:t xml:space="preserve">პოლემიკა, </w:t>
      </w:r>
      <w:r w:rsidRPr="00A33D3D">
        <w:rPr>
          <w:rStyle w:val="tlid-translation"/>
          <w:rFonts w:asciiTheme="minorHAnsi" w:hAnsiTheme="minorHAnsi" w:cstheme="minorHAnsi"/>
          <w:color w:val="993399"/>
          <w:sz w:val="20"/>
          <w:szCs w:val="20"/>
          <w:u w:val="single"/>
          <w:lang w:val="ka-GE"/>
        </w:rPr>
        <w:t>p’olemik’a</w:t>
      </w:r>
      <w:r w:rsidRPr="00A33D3D">
        <w:rPr>
          <w:rStyle w:val="tlid-translation"/>
          <w:rFonts w:asciiTheme="minorHAnsi" w:hAnsiTheme="minorHAnsi" w:cstheme="minorHAnsi"/>
          <w:sz w:val="20"/>
          <w:szCs w:val="20"/>
          <w:lang w:val="ka-GE"/>
        </w:rPr>
        <w:t>, polemic, </w:t>
      </w:r>
      <w:r w:rsidRPr="00A33D3D">
        <w:rPr>
          <w:rFonts w:asciiTheme="minorHAnsi" w:hAnsiTheme="minorHAnsi" w:cstheme="minorHAnsi"/>
          <w:b/>
          <w:sz w:val="20"/>
          <w:szCs w:val="20"/>
        </w:rPr>
        <w:t>Belarusian</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sz w:val="20"/>
          <w:szCs w:val="20"/>
          <w:lang w:val="be-BY"/>
        </w:rPr>
        <w:t xml:space="preserve">палеміка, </w:t>
      </w:r>
      <w:r w:rsidRPr="00A33D3D">
        <w:rPr>
          <w:rStyle w:val="tlid-translation"/>
          <w:rFonts w:asciiTheme="minorHAnsi" w:hAnsiTheme="minorHAnsi" w:cstheme="minorHAnsi"/>
          <w:color w:val="993399"/>
          <w:sz w:val="20"/>
          <w:szCs w:val="20"/>
          <w:u w:val="single"/>
          <w:lang w:val="be-BY"/>
        </w:rPr>
        <w:t>paliemika,</w:t>
      </w:r>
      <w:r w:rsidRPr="00A33D3D">
        <w:rPr>
          <w:rStyle w:val="tlid-translation"/>
          <w:rFonts w:asciiTheme="minorHAnsi" w:hAnsiTheme="minorHAnsi" w:cstheme="minorHAnsi"/>
          <w:sz w:val="20"/>
          <w:szCs w:val="20"/>
          <w:lang w:val="be-BY"/>
        </w:rPr>
        <w:t xml:space="preserve"> polelmic,</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Croatian</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993399"/>
          <w:sz w:val="20"/>
          <w:szCs w:val="20"/>
          <w:u w:val="single"/>
          <w:lang w:val="hr-HR"/>
        </w:rPr>
        <w:t>polemika</w:t>
      </w:r>
      <w:r w:rsidRPr="00A33D3D">
        <w:rPr>
          <w:rStyle w:val="shorttext"/>
          <w:rFonts w:asciiTheme="minorHAnsi" w:hAnsiTheme="minorHAnsi" w:cstheme="minorHAnsi"/>
          <w:color w:val="000000"/>
          <w:sz w:val="20"/>
          <w:szCs w:val="20"/>
          <w:lang w:val="hr-HR"/>
        </w:rPr>
        <w:t xml:space="preserve">, polemic, </w:t>
      </w:r>
      <w:r w:rsidRPr="00A33D3D">
        <w:rPr>
          <w:rStyle w:val="shorttext"/>
          <w:rFonts w:asciiTheme="minorHAnsi" w:hAnsiTheme="minorHAnsi" w:cstheme="minorHAnsi"/>
          <w:b/>
          <w:color w:val="000000"/>
          <w:sz w:val="20"/>
          <w:szCs w:val="20"/>
          <w:lang w:val="hr-HR"/>
        </w:rPr>
        <w:t>Polish</w:t>
      </w:r>
      <w:r w:rsidRPr="00A33D3D">
        <w:rPr>
          <w:rStyle w:val="shorttext"/>
          <w:rFonts w:asciiTheme="minorHAnsi" w:hAnsiTheme="minorHAnsi" w:cstheme="minorHAnsi"/>
          <w:color w:val="000000"/>
          <w:sz w:val="20"/>
          <w:szCs w:val="20"/>
          <w:lang w:val="hr-HR"/>
        </w:rPr>
        <w:t xml:space="preserve">, </w:t>
      </w:r>
      <w:r w:rsidRPr="00A33D3D">
        <w:rPr>
          <w:rStyle w:val="tlid-translation"/>
          <w:rFonts w:asciiTheme="minorHAnsi" w:hAnsiTheme="minorHAnsi" w:cstheme="minorHAnsi"/>
          <w:color w:val="993399"/>
          <w:sz w:val="20"/>
          <w:szCs w:val="20"/>
          <w:u w:val="single"/>
          <w:lang w:val="pl-PL"/>
        </w:rPr>
        <w:t>polemiczny,</w:t>
      </w:r>
      <w:r w:rsidRPr="00A33D3D">
        <w:rPr>
          <w:rStyle w:val="tlid-translation"/>
          <w:rFonts w:asciiTheme="minorHAnsi" w:hAnsiTheme="minorHAnsi" w:cstheme="minorHAnsi"/>
          <w:sz w:val="20"/>
          <w:szCs w:val="20"/>
          <w:lang w:val="pl-PL"/>
        </w:rPr>
        <w:t xml:space="preserve"> polemic, </w:t>
      </w:r>
      <w:r w:rsidRPr="00A33D3D">
        <w:rPr>
          <w:rStyle w:val="tlid-translation"/>
          <w:rFonts w:asciiTheme="minorHAnsi" w:hAnsiTheme="minorHAnsi" w:cstheme="minorHAnsi"/>
          <w:b/>
          <w:sz w:val="20"/>
          <w:szCs w:val="20"/>
          <w:lang w:val="pl-PL"/>
        </w:rPr>
        <w:t>Latvian</w:t>
      </w:r>
      <w:r w:rsidRPr="00A33D3D">
        <w:rPr>
          <w:rStyle w:val="tlid-translation"/>
          <w:rFonts w:asciiTheme="minorHAnsi" w:hAnsiTheme="minorHAnsi" w:cstheme="minorHAnsi"/>
          <w:sz w:val="20"/>
          <w:szCs w:val="20"/>
          <w:lang w:val="pl-PL"/>
        </w:rPr>
        <w:t>,  </w:t>
      </w:r>
      <w:r w:rsidRPr="00A33D3D">
        <w:rPr>
          <w:rStyle w:val="tlid-translation"/>
          <w:rFonts w:asciiTheme="minorHAnsi" w:hAnsiTheme="minorHAnsi" w:cstheme="minorHAnsi"/>
          <w:color w:val="993399"/>
          <w:sz w:val="20"/>
          <w:szCs w:val="20"/>
          <w:u w:val="single"/>
          <w:lang w:val="lv-LV"/>
        </w:rPr>
        <w:t>polemisks</w:t>
      </w:r>
      <w:r w:rsidRPr="00A33D3D">
        <w:rPr>
          <w:rStyle w:val="tlid-translation"/>
          <w:rFonts w:asciiTheme="minorHAnsi" w:hAnsiTheme="minorHAnsi" w:cstheme="minorHAnsi"/>
          <w:sz w:val="20"/>
          <w:szCs w:val="20"/>
          <w:lang w:val="lv-LV"/>
        </w:rPr>
        <w:t xml:space="preserve">, polemic, </w:t>
      </w:r>
      <w:r w:rsidRPr="00A33D3D">
        <w:rPr>
          <w:rStyle w:val="tlid-translation"/>
          <w:rFonts w:asciiTheme="minorHAnsi" w:hAnsiTheme="minorHAnsi" w:cstheme="minorHAnsi"/>
          <w:b/>
          <w:sz w:val="20"/>
          <w:szCs w:val="20"/>
          <w:lang w:val="lv-LV"/>
        </w:rPr>
        <w:t>Romanian</w:t>
      </w:r>
      <w:r w:rsidRPr="00A33D3D">
        <w:rPr>
          <w:rStyle w:val="tlid-translation"/>
          <w:rFonts w:asciiTheme="minorHAnsi" w:hAnsiTheme="minorHAnsi" w:cstheme="minorHAnsi"/>
          <w:sz w:val="20"/>
          <w:szCs w:val="20"/>
          <w:lang w:val="lv-LV"/>
        </w:rPr>
        <w:t xml:space="preserve">, </w:t>
      </w:r>
      <w:r w:rsidRPr="00A33D3D">
        <w:rPr>
          <w:rStyle w:val="tlid-translation"/>
          <w:rFonts w:asciiTheme="minorHAnsi" w:hAnsiTheme="minorHAnsi" w:cstheme="minorHAnsi"/>
          <w:color w:val="993399"/>
          <w:sz w:val="20"/>
          <w:szCs w:val="20"/>
          <w:u w:val="single"/>
          <w:lang w:val="ro-RO"/>
        </w:rPr>
        <w:t>polemică</w:t>
      </w:r>
      <w:r w:rsidRPr="00A33D3D">
        <w:rPr>
          <w:rStyle w:val="tlid-translation"/>
          <w:rFonts w:asciiTheme="minorHAnsi" w:hAnsiTheme="minorHAnsi" w:cstheme="minorHAnsi"/>
          <w:sz w:val="20"/>
          <w:szCs w:val="20"/>
          <w:lang w:val="ro-RO"/>
        </w:rPr>
        <w:t xml:space="preserve">, polemic, </w:t>
      </w:r>
      <w:r w:rsidRPr="00A33D3D">
        <w:rPr>
          <w:rStyle w:val="tlid-translation"/>
          <w:rFonts w:asciiTheme="minorHAnsi" w:hAnsiTheme="minorHAnsi" w:cstheme="minorHAnsi"/>
          <w:b/>
          <w:sz w:val="20"/>
          <w:szCs w:val="20"/>
          <w:lang w:val="ro-RO"/>
        </w:rPr>
        <w:t>Finnish-Uralic</w:t>
      </w:r>
      <w:r w:rsidRPr="00A33D3D">
        <w:rPr>
          <w:rStyle w:val="tlid-translation"/>
          <w:rFonts w:asciiTheme="minorHAnsi" w:hAnsiTheme="minorHAnsi" w:cstheme="minorHAnsi"/>
          <w:sz w:val="20"/>
          <w:szCs w:val="20"/>
          <w:lang w:val="ro-RO"/>
        </w:rPr>
        <w:t xml:space="preserve">, </w:t>
      </w:r>
      <w:r w:rsidRPr="00A33D3D">
        <w:rPr>
          <w:rStyle w:val="tlid-translation"/>
          <w:rFonts w:asciiTheme="minorHAnsi" w:hAnsiTheme="minorHAnsi" w:cstheme="minorHAnsi"/>
          <w:color w:val="993399"/>
          <w:sz w:val="20"/>
          <w:szCs w:val="20"/>
          <w:u w:val="single"/>
          <w:lang w:val="fi-FI"/>
        </w:rPr>
        <w:t>poleeminen</w:t>
      </w:r>
      <w:r w:rsidRPr="00A33D3D">
        <w:rPr>
          <w:rStyle w:val="tlid-translation"/>
          <w:rFonts w:asciiTheme="minorHAnsi" w:hAnsiTheme="minorHAnsi" w:cstheme="minorHAnsi"/>
          <w:sz w:val="20"/>
          <w:szCs w:val="20"/>
          <w:lang w:val="fi-FI"/>
        </w:rPr>
        <w:t xml:space="preserve">, polemic, </w:t>
      </w:r>
      <w:r w:rsidRPr="00A33D3D">
        <w:rPr>
          <w:rFonts w:asciiTheme="minorHAnsi" w:hAnsiTheme="minorHAnsi" w:cstheme="minorHAnsi"/>
          <w:b/>
          <w:sz w:val="20"/>
          <w:szCs w:val="20"/>
        </w:rPr>
        <w:t>Greek</w:t>
      </w:r>
      <w:r w:rsidRPr="00A33D3D">
        <w:rPr>
          <w:rFonts w:asciiTheme="minorHAnsi" w:hAnsiTheme="minorHAnsi" w:cstheme="minorHAnsi"/>
          <w:sz w:val="20"/>
          <w:szCs w:val="20"/>
        </w:rPr>
        <w:t xml:space="preserve">, </w:t>
      </w:r>
      <w:r w:rsidRPr="00A33D3D">
        <w:rPr>
          <w:rStyle w:val="shorttext"/>
          <w:rFonts w:asciiTheme="minorHAnsi" w:hAnsiTheme="minorHAnsi" w:cstheme="minorHAnsi"/>
          <w:sz w:val="20"/>
          <w:szCs w:val="20"/>
          <w:lang w:val="el-GR"/>
        </w:rPr>
        <w:t xml:space="preserve">πόλεμος, </w:t>
      </w:r>
      <w:r w:rsidRPr="00A33D3D">
        <w:rPr>
          <w:rStyle w:val="shorttext"/>
          <w:rFonts w:asciiTheme="minorHAnsi" w:hAnsiTheme="minorHAnsi" w:cstheme="minorHAnsi"/>
          <w:color w:val="993399"/>
          <w:sz w:val="20"/>
          <w:szCs w:val="20"/>
          <w:u w:val="single"/>
          <w:lang w:val="el-GR"/>
        </w:rPr>
        <w:t>pólemos</w:t>
      </w:r>
      <w:r w:rsidRPr="00A33D3D">
        <w:rPr>
          <w:rStyle w:val="shorttext"/>
          <w:rFonts w:asciiTheme="minorHAnsi" w:hAnsiTheme="minorHAnsi" w:cstheme="minorHAnsi"/>
          <w:sz w:val="20"/>
          <w:szCs w:val="20"/>
          <w:lang w:val="el-GR"/>
        </w:rPr>
        <w:t>, war</w:t>
      </w:r>
      <w:r w:rsidRPr="00A33D3D">
        <w:rPr>
          <w:rStyle w:val="shorttext"/>
          <w:rFonts w:asciiTheme="minorHAnsi" w:hAnsiTheme="minorHAnsi" w:cstheme="minorHAnsi"/>
          <w:sz w:val="20"/>
          <w:szCs w:val="20"/>
        </w:rPr>
        <w:t>,</w:t>
      </w:r>
      <w:r w:rsidRPr="00A33D3D">
        <w:rPr>
          <w:rStyle w:val="shorttext"/>
          <w:rFonts w:asciiTheme="minorHAnsi" w:hAnsiTheme="minorHAnsi" w:cstheme="minorHAnsi"/>
          <w:sz w:val="20"/>
          <w:szCs w:val="20"/>
          <w:lang w:val="el-GR"/>
        </w:rPr>
        <w:t> </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Armenian</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sz w:val="20"/>
          <w:szCs w:val="20"/>
          <w:lang w:val="hy-AM"/>
        </w:rPr>
        <w:t xml:space="preserve">պոլեմիկ, </w:t>
      </w:r>
      <w:r w:rsidRPr="00A33D3D">
        <w:rPr>
          <w:rStyle w:val="tlid-translation"/>
          <w:rFonts w:asciiTheme="minorHAnsi" w:hAnsiTheme="minorHAnsi" w:cstheme="minorHAnsi"/>
          <w:color w:val="993399"/>
          <w:sz w:val="20"/>
          <w:szCs w:val="20"/>
          <w:u w:val="single"/>
          <w:lang w:val="hy-AM"/>
        </w:rPr>
        <w:t>polemik</w:t>
      </w:r>
      <w:r w:rsidRPr="00A33D3D">
        <w:rPr>
          <w:rStyle w:val="tlid-translation"/>
          <w:rFonts w:asciiTheme="minorHAnsi" w:hAnsiTheme="minorHAnsi" w:cstheme="minorHAnsi"/>
          <w:sz w:val="20"/>
          <w:szCs w:val="20"/>
          <w:lang w:val="hy-AM"/>
        </w:rPr>
        <w:t xml:space="preserve">,  </w:t>
      </w:r>
      <w:r w:rsidRPr="00A33D3D">
        <w:rPr>
          <w:rFonts w:asciiTheme="minorHAnsi" w:hAnsiTheme="minorHAnsi" w:cstheme="minorHAnsi"/>
          <w:b/>
          <w:sz w:val="20"/>
          <w:szCs w:val="20"/>
        </w:rPr>
        <w:t>Albanian</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color w:val="993399"/>
          <w:sz w:val="20"/>
          <w:szCs w:val="20"/>
          <w:u w:val="single"/>
          <w:lang w:val="sq-AL"/>
        </w:rPr>
        <w:t>polemikë</w:t>
      </w:r>
      <w:r w:rsidRPr="00A33D3D">
        <w:rPr>
          <w:rStyle w:val="tlid-translation"/>
          <w:rFonts w:asciiTheme="minorHAnsi" w:hAnsiTheme="minorHAnsi" w:cstheme="minorHAnsi"/>
          <w:sz w:val="20"/>
          <w:szCs w:val="20"/>
          <w:lang w:val="sq-AL"/>
        </w:rPr>
        <w:t xml:space="preserve">, disputation, controversy, </w:t>
      </w:r>
      <w:r w:rsidRPr="00A33D3D">
        <w:rPr>
          <w:rFonts w:asciiTheme="minorHAnsi" w:hAnsiTheme="minorHAnsi" w:cstheme="minorHAnsi"/>
          <w:b/>
          <w:sz w:val="20"/>
          <w:szCs w:val="20"/>
        </w:rPr>
        <w:t>Basque</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color w:val="993399"/>
          <w:sz w:val="20"/>
          <w:szCs w:val="20"/>
          <w:u w:val="single"/>
          <w:lang w:val="eu-ES"/>
        </w:rPr>
        <w:t>polemika</w:t>
      </w:r>
      <w:r w:rsidRPr="00A33D3D">
        <w:rPr>
          <w:rStyle w:val="tlid-translation"/>
          <w:rFonts w:asciiTheme="minorHAnsi" w:hAnsiTheme="minorHAnsi" w:cstheme="minorHAnsi"/>
          <w:sz w:val="20"/>
          <w:szCs w:val="20"/>
          <w:lang w:val="eu-ES"/>
        </w:rPr>
        <w:t>, polemic,</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Italian</w:t>
      </w:r>
      <w:r w:rsidRPr="00A33D3D">
        <w:rPr>
          <w:rFonts w:asciiTheme="minorHAnsi" w:hAnsiTheme="minorHAnsi" w:cstheme="minorHAnsi"/>
          <w:sz w:val="20"/>
          <w:szCs w:val="20"/>
        </w:rPr>
        <w:t xml:space="preserve">, </w:t>
      </w:r>
      <w:r w:rsidRPr="00A33D3D">
        <w:rPr>
          <w:rFonts w:asciiTheme="minorHAnsi" w:hAnsiTheme="minorHAnsi" w:cstheme="minorHAnsi"/>
          <w:color w:val="993399"/>
          <w:sz w:val="20"/>
          <w:szCs w:val="20"/>
          <w:u w:val="single"/>
        </w:rPr>
        <w:t>polemica</w:t>
      </w:r>
      <w:r w:rsidRPr="00A33D3D">
        <w:rPr>
          <w:rFonts w:asciiTheme="minorHAnsi" w:hAnsiTheme="minorHAnsi" w:cstheme="minorHAnsi"/>
          <w:sz w:val="20"/>
          <w:szCs w:val="20"/>
        </w:rPr>
        <w:t xml:space="preserve">, polemic, </w:t>
      </w:r>
      <w:r w:rsidRPr="00A33D3D">
        <w:rPr>
          <w:rFonts w:asciiTheme="minorHAnsi" w:hAnsiTheme="minorHAnsi" w:cstheme="minorHAnsi"/>
          <w:b/>
          <w:sz w:val="20"/>
          <w:szCs w:val="20"/>
        </w:rPr>
        <w:t>French</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color w:val="993399"/>
          <w:sz w:val="20"/>
          <w:szCs w:val="20"/>
          <w:u w:val="single"/>
          <w:lang w:val="fr-FR"/>
        </w:rPr>
        <w:t>polémique</w:t>
      </w:r>
      <w:r w:rsidRPr="00A33D3D">
        <w:rPr>
          <w:rStyle w:val="tlid-translation"/>
          <w:rFonts w:asciiTheme="minorHAnsi" w:hAnsiTheme="minorHAnsi" w:cstheme="minorHAnsi"/>
          <w:sz w:val="20"/>
          <w:szCs w:val="20"/>
          <w:lang w:val="fr-FR"/>
        </w:rPr>
        <w:t xml:space="preserve">, controversy, </w:t>
      </w:r>
      <w:r w:rsidRPr="00A33D3D">
        <w:rPr>
          <w:rStyle w:val="shorttext"/>
          <w:rFonts w:asciiTheme="minorHAnsi" w:hAnsiTheme="minorHAnsi" w:cstheme="minorHAnsi"/>
          <w:b/>
          <w:sz w:val="20"/>
          <w:szCs w:val="20"/>
        </w:rPr>
        <w:t>Tocharian</w:t>
      </w:r>
      <w:r w:rsidRPr="00A33D3D">
        <w:rPr>
          <w:rStyle w:val="shorttext"/>
          <w:rFonts w:asciiTheme="minorHAnsi" w:hAnsiTheme="minorHAnsi" w:cstheme="minorHAnsi"/>
          <w:sz w:val="20"/>
          <w:szCs w:val="20"/>
        </w:rPr>
        <w:t xml:space="preserve">, </w:t>
      </w:r>
      <w:r w:rsidRPr="00A33D3D">
        <w:rPr>
          <w:rFonts w:asciiTheme="minorHAnsi" w:hAnsiTheme="minorHAnsi" w:cstheme="minorHAnsi"/>
          <w:color w:val="993399"/>
          <w:sz w:val="20"/>
          <w:szCs w:val="20"/>
        </w:rPr>
        <w:t>empele</w:t>
      </w:r>
      <w:r w:rsidRPr="00A33D3D">
        <w:rPr>
          <w:rFonts w:asciiTheme="minorHAnsi" w:hAnsiTheme="minorHAnsi" w:cstheme="minorHAnsi"/>
          <w:sz w:val="20"/>
          <w:szCs w:val="20"/>
        </w:rPr>
        <w:t xml:space="preserve"> (adj.)  [B </w:t>
      </w:r>
      <w:r w:rsidRPr="00A33D3D">
        <w:rPr>
          <w:rFonts w:asciiTheme="minorHAnsi" w:hAnsiTheme="minorHAnsi" w:cstheme="minorHAnsi"/>
          <w:color w:val="993399"/>
          <w:sz w:val="20"/>
          <w:szCs w:val="20"/>
          <w:u w:val="single"/>
        </w:rPr>
        <w:t>empele</w:t>
      </w:r>
      <w:r w:rsidRPr="00A33D3D">
        <w:rPr>
          <w:rFonts w:asciiTheme="minorHAnsi" w:hAnsiTheme="minorHAnsi" w:cstheme="minorHAnsi"/>
          <w:sz w:val="20"/>
          <w:szCs w:val="20"/>
        </w:rPr>
        <w:t xml:space="preserve">], dreadful, formidable,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eastAsia="Calibri" w:hAnsiTheme="minorHAnsi" w:cstheme="minorHAnsi"/>
          <w:color w:val="993399"/>
          <w:sz w:val="20"/>
          <w:szCs w:val="20"/>
          <w:u w:val="single"/>
        </w:rPr>
        <w:t>polemic</w:t>
      </w:r>
      <w:r w:rsidRPr="00A33D3D">
        <w:rPr>
          <w:rFonts w:asciiTheme="minorHAnsi" w:eastAsia="Calibri" w:hAnsiTheme="minorHAnsi" w:cstheme="minorHAnsi"/>
          <w:sz w:val="20"/>
          <w:szCs w:val="20"/>
        </w:rPr>
        <w:t>, [&lt;Gk.</w:t>
      </w:r>
      <w:r w:rsidRPr="00A33D3D">
        <w:rPr>
          <w:rFonts w:asciiTheme="minorHAnsi" w:eastAsia="Calibri" w:hAnsiTheme="minorHAnsi" w:cstheme="minorHAnsi"/>
          <w:color w:val="993399"/>
          <w:sz w:val="20"/>
          <w:szCs w:val="20"/>
          <w:u w:val="single"/>
        </w:rPr>
        <w:t xml:space="preserve"> polemos</w:t>
      </w:r>
      <w:r w:rsidRPr="00A33D3D">
        <w:rPr>
          <w:rFonts w:asciiTheme="minorHAnsi" w:eastAsia="Calibri" w:hAnsiTheme="minorHAnsi" w:cstheme="minorHAnsi"/>
          <w:sz w:val="20"/>
          <w:szCs w:val="20"/>
        </w:rPr>
        <w:t xml:space="preserve">], controversy, dispute, </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Etruscan</w:t>
      </w:r>
      <w:r w:rsidRPr="00A33D3D">
        <w:rPr>
          <w:rFonts w:asciiTheme="minorHAnsi" w:hAnsiTheme="minorHAnsi" w:cstheme="minorHAnsi"/>
          <w:sz w:val="20"/>
          <w:szCs w:val="20"/>
        </w:rPr>
        <w:t xml:space="preserve">, </w:t>
      </w:r>
      <w:r w:rsidRPr="00A33D3D">
        <w:rPr>
          <w:rFonts w:asciiTheme="minorHAnsi" w:hAnsiTheme="minorHAnsi" w:cstheme="minorHAnsi"/>
          <w:color w:val="993399"/>
          <w:sz w:val="20"/>
          <w:szCs w:val="20"/>
          <w:u w:val="single"/>
        </w:rPr>
        <w:t>POLOMeK</w:t>
      </w:r>
      <w:r w:rsidRPr="00A33D3D">
        <w:rPr>
          <w:rFonts w:asciiTheme="minorHAnsi" w:hAnsiTheme="minorHAnsi" w:cstheme="minorHAnsi"/>
          <w:sz w:val="20"/>
          <w:szCs w:val="20"/>
        </w:rPr>
        <w:t xml:space="preserve"> (PVLVMeK), </w:t>
      </w:r>
      <w:r w:rsidRPr="00A33D3D">
        <w:rPr>
          <w:rFonts w:asciiTheme="minorHAnsi" w:hAnsiTheme="minorHAnsi" w:cstheme="minorHAnsi"/>
          <w:b/>
          <w:sz w:val="20"/>
          <w:szCs w:val="20"/>
        </w:rPr>
        <w:t>Hittite</w:t>
      </w:r>
      <w:r w:rsidRPr="00A33D3D">
        <w:rPr>
          <w:rFonts w:asciiTheme="minorHAnsi" w:hAnsiTheme="minorHAnsi" w:cstheme="minorHAnsi"/>
          <w:sz w:val="20"/>
          <w:szCs w:val="20"/>
        </w:rPr>
        <w:t xml:space="preserve">, </w:t>
      </w:r>
      <w:r w:rsidRPr="00A33D3D">
        <w:rPr>
          <w:rStyle w:val="unicode"/>
          <w:rFonts w:asciiTheme="minorHAnsi" w:hAnsiTheme="minorHAnsi" w:cstheme="minorHAnsi"/>
          <w:b/>
          <w:bCs/>
          <w:color w:val="CC6600"/>
          <w:sz w:val="20"/>
          <w:szCs w:val="20"/>
          <w:u w:val="single"/>
        </w:rPr>
        <w:t>kururiyahh</w:t>
      </w:r>
      <w:r w:rsidRPr="00A33D3D">
        <w:rPr>
          <w:rStyle w:val="unicode"/>
          <w:rFonts w:asciiTheme="minorHAnsi" w:hAnsiTheme="minorHAnsi" w:cstheme="minorHAnsi"/>
          <w:color w:val="CC6600"/>
          <w:sz w:val="20"/>
          <w:szCs w:val="20"/>
        </w:rPr>
        <w:t>-&gt;</w:t>
      </w:r>
      <w:r w:rsidRPr="00A33D3D">
        <w:rPr>
          <w:rFonts w:asciiTheme="minorHAnsi" w:hAnsiTheme="minorHAnsi" w:cstheme="minorHAnsi"/>
          <w:b/>
          <w:color w:val="CC6600"/>
          <w:sz w:val="20"/>
          <w:szCs w:val="20"/>
          <w:shd w:val="clear" w:color="auto" w:fill="FFFFFF"/>
        </w:rPr>
        <w:t xml:space="preserve">, </w:t>
      </w:r>
      <w:r w:rsidRPr="00A33D3D">
        <w:rPr>
          <w:rFonts w:asciiTheme="minorHAnsi" w:hAnsiTheme="minorHAnsi" w:cstheme="minorHAnsi"/>
          <w:b/>
          <w:bCs/>
          <w:color w:val="CC6600"/>
          <w:sz w:val="20"/>
          <w:szCs w:val="20"/>
          <w:u w:val="single"/>
          <w:shd w:val="clear" w:color="auto" w:fill="FFFFFF"/>
        </w:rPr>
        <w:t>kururiiahh</w:t>
      </w:r>
      <w:r w:rsidRPr="00A33D3D">
        <w:rPr>
          <w:rFonts w:asciiTheme="minorHAnsi" w:hAnsiTheme="minorHAnsi" w:cstheme="minorHAnsi"/>
          <w:color w:val="CC6600"/>
          <w:sz w:val="20"/>
          <w:szCs w:val="20"/>
          <w:shd w:val="clear" w:color="auto" w:fill="FFFFFF"/>
        </w:rPr>
        <w:t xml:space="preserve">, </w:t>
      </w:r>
      <w:r w:rsidRPr="00A33D3D">
        <w:rPr>
          <w:rFonts w:asciiTheme="minorHAnsi" w:hAnsiTheme="minorHAnsi" w:cstheme="minorHAnsi"/>
          <w:b/>
          <w:bCs/>
          <w:color w:val="CC6600"/>
          <w:sz w:val="20"/>
          <w:szCs w:val="20"/>
          <w:u w:val="single"/>
          <w:shd w:val="clear" w:color="auto" w:fill="FFFFFF"/>
        </w:rPr>
        <w:t>kororiah</w:t>
      </w:r>
      <w:r w:rsidRPr="00A33D3D">
        <w:rPr>
          <w:rFonts w:asciiTheme="minorHAnsi" w:hAnsiTheme="minorHAnsi" w:cstheme="minorHAnsi"/>
          <w:color w:val="CC6600"/>
          <w:sz w:val="20"/>
          <w:szCs w:val="20"/>
          <w:shd w:val="clear" w:color="auto" w:fill="FFFFFF"/>
        </w:rPr>
        <w:t>,</w:t>
      </w:r>
      <w:r w:rsidRPr="00A33D3D">
        <w:rPr>
          <w:rFonts w:asciiTheme="minorHAnsi" w:hAnsiTheme="minorHAnsi" w:cstheme="minorHAnsi"/>
          <w:sz w:val="20"/>
          <w:szCs w:val="20"/>
          <w:shd w:val="clear" w:color="auto" w:fill="FFFFFF"/>
        </w:rPr>
        <w:t xml:space="preserve"> wage war, hostilitt, revolt,</w:t>
      </w:r>
      <w:r w:rsidRPr="00A33D3D">
        <w:rPr>
          <w:rFonts w:asciiTheme="minorHAnsi" w:hAnsiTheme="minorHAnsi" w:cstheme="minorHAnsi"/>
          <w:b/>
          <w:sz w:val="20"/>
          <w:szCs w:val="20"/>
          <w:shd w:val="clear" w:color="auto" w:fill="FFFFFF"/>
        </w:rPr>
        <w:t xml:space="preserve"> Akkadian</w:t>
      </w:r>
      <w:r w:rsidRPr="00A33D3D">
        <w:rPr>
          <w:rFonts w:asciiTheme="minorHAnsi" w:hAnsiTheme="minorHAnsi" w:cstheme="minorHAnsi"/>
          <w:sz w:val="20"/>
          <w:szCs w:val="20"/>
          <w:shd w:val="clear" w:color="auto" w:fill="FFFFFF"/>
        </w:rPr>
        <w:t xml:space="preserve">, </w:t>
      </w:r>
      <w:r w:rsidRPr="00A33D3D">
        <w:rPr>
          <w:rFonts w:asciiTheme="minorHAnsi" w:hAnsiTheme="minorHAnsi" w:cstheme="minorHAnsi"/>
          <w:sz w:val="20"/>
          <w:szCs w:val="20"/>
        </w:rPr>
        <w:t xml:space="preserve">panic,  </w:t>
      </w:r>
      <w:r w:rsidRPr="00A33D3D">
        <w:rPr>
          <w:rFonts w:asciiTheme="minorHAnsi" w:hAnsiTheme="minorHAnsi" w:cstheme="minorHAnsi"/>
          <w:b/>
          <w:bCs/>
          <w:color w:val="CC6600"/>
          <w:sz w:val="20"/>
          <w:szCs w:val="20"/>
          <w:u w:val="single"/>
        </w:rPr>
        <w:t>garāru</w:t>
      </w:r>
      <w:r w:rsidRPr="00A33D3D">
        <w:rPr>
          <w:rFonts w:asciiTheme="minorHAnsi" w:hAnsiTheme="minorHAnsi" w:cstheme="minorHAnsi"/>
          <w:sz w:val="20"/>
          <w:szCs w:val="20"/>
        </w:rPr>
        <w:t>, to be in panic, to become scared, shy away, to cause fear and panic, </w:t>
      </w:r>
      <w:r w:rsidRPr="00A33D3D">
        <w:rPr>
          <w:rFonts w:asciiTheme="minorHAnsi" w:hAnsiTheme="minorHAnsi" w:cstheme="minorHAnsi"/>
          <w:b/>
          <w:bCs/>
          <w:sz w:val="20"/>
          <w:szCs w:val="20"/>
        </w:rPr>
        <w:t xml:space="preserve"> </w:t>
      </w:r>
      <w:r w:rsidRPr="00A33D3D">
        <w:rPr>
          <w:rFonts w:asciiTheme="minorHAnsi" w:hAnsiTheme="minorHAnsi" w:cstheme="minorHAnsi"/>
          <w:b/>
          <w:bCs/>
          <w:color w:val="CC6600"/>
          <w:sz w:val="20"/>
          <w:szCs w:val="20"/>
          <w:u w:val="single"/>
        </w:rPr>
        <w:t>gerû</w:t>
      </w:r>
      <w:r w:rsidRPr="00A33D3D">
        <w:rPr>
          <w:rFonts w:asciiTheme="minorHAnsi" w:hAnsiTheme="minorHAnsi" w:cstheme="minorHAnsi"/>
          <w:sz w:val="20"/>
          <w:szCs w:val="20"/>
        </w:rPr>
        <w:t xml:space="preserve">, to make war, quarrel, start lawsuit, be hostile, </w:t>
      </w:r>
      <w:r w:rsidRPr="00A33D3D">
        <w:rPr>
          <w:rFonts w:asciiTheme="minorHAnsi" w:hAnsiTheme="minorHAnsi" w:cstheme="minorHAnsi"/>
          <w:b/>
          <w:sz w:val="20"/>
          <w:szCs w:val="20"/>
        </w:rPr>
        <w:t>Sanskrit</w:t>
      </w:r>
      <w:r w:rsidRPr="00A33D3D">
        <w:rPr>
          <w:rFonts w:asciiTheme="minorHAnsi" w:hAnsiTheme="minorHAnsi" w:cstheme="minorHAnsi"/>
          <w:sz w:val="20"/>
          <w:szCs w:val="20"/>
        </w:rPr>
        <w:t xml:space="preserve">, </w:t>
      </w:r>
      <w:r w:rsidRPr="00A33D3D">
        <w:rPr>
          <w:rStyle w:val="sdata"/>
          <w:rFonts w:asciiTheme="minorHAnsi" w:hAnsiTheme="minorHAnsi" w:cstheme="minorHAnsi"/>
          <w:color w:val="CC6600"/>
          <w:sz w:val="20"/>
          <w:szCs w:val="20"/>
          <w:u w:val="single"/>
        </w:rPr>
        <w:t>vigrahaḥ</w:t>
      </w:r>
      <w:r w:rsidRPr="00A33D3D">
        <w:rPr>
          <w:rStyle w:val="sdata"/>
          <w:rFonts w:asciiTheme="minorHAnsi" w:hAnsiTheme="minorHAnsi" w:cstheme="minorHAnsi"/>
          <w:color w:val="CC6600"/>
          <w:sz w:val="20"/>
          <w:szCs w:val="20"/>
        </w:rPr>
        <w:t xml:space="preserve">, </w:t>
      </w:r>
      <w:r w:rsidRPr="00A33D3D">
        <w:rPr>
          <w:rStyle w:val="sdata"/>
          <w:rFonts w:asciiTheme="minorHAnsi" w:hAnsiTheme="minorHAnsi" w:cstheme="minorHAnsi"/>
          <w:color w:val="CC6600"/>
          <w:sz w:val="20"/>
          <w:szCs w:val="20"/>
          <w:u w:val="single"/>
        </w:rPr>
        <w:t>viroghaḥ</w:t>
      </w:r>
      <w:r w:rsidRPr="00A33D3D">
        <w:rPr>
          <w:rStyle w:val="sdata"/>
          <w:rFonts w:asciiTheme="minorHAnsi" w:hAnsiTheme="minorHAnsi" w:cstheme="minorHAnsi"/>
          <w:sz w:val="20"/>
          <w:szCs w:val="20"/>
        </w:rPr>
        <w:t xml:space="preserve">, hostility, war, </w:t>
      </w:r>
      <w:r w:rsidRPr="00A33D3D">
        <w:rPr>
          <w:rFonts w:asciiTheme="minorHAnsi" w:hAnsiTheme="minorHAnsi" w:cstheme="minorHAnsi"/>
          <w:b/>
          <w:sz w:val="20"/>
          <w:szCs w:val="20"/>
        </w:rPr>
        <w:t>Latvian</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CC6600"/>
          <w:sz w:val="20"/>
          <w:szCs w:val="20"/>
          <w:u w:val="single"/>
          <w:lang w:val="lv-LV"/>
        </w:rPr>
        <w:t>karš</w:t>
      </w:r>
      <w:r w:rsidRPr="00A33D3D">
        <w:rPr>
          <w:rStyle w:val="shorttext"/>
          <w:rFonts w:asciiTheme="minorHAnsi" w:hAnsiTheme="minorHAnsi" w:cstheme="minorHAnsi"/>
          <w:sz w:val="20"/>
          <w:szCs w:val="20"/>
          <w:lang w:val="lv-LV"/>
        </w:rPr>
        <w:t xml:space="preserve">, war, </w:t>
      </w:r>
      <w:r w:rsidRPr="00A33D3D">
        <w:rPr>
          <w:rStyle w:val="shorttext"/>
          <w:rFonts w:asciiTheme="minorHAnsi" w:hAnsiTheme="minorHAnsi" w:cstheme="minorHAnsi"/>
          <w:b/>
          <w:sz w:val="20"/>
          <w:szCs w:val="20"/>
          <w:lang w:val="lv-LV"/>
        </w:rPr>
        <w:t>Basque</w:t>
      </w:r>
      <w:r w:rsidRPr="00A33D3D">
        <w:rPr>
          <w:rStyle w:val="shorttext"/>
          <w:rFonts w:asciiTheme="minorHAnsi" w:hAnsiTheme="minorHAnsi" w:cstheme="minorHAnsi"/>
          <w:sz w:val="20"/>
          <w:szCs w:val="20"/>
          <w:lang w:val="lv-LV"/>
        </w:rPr>
        <w:t xml:space="preserve">, </w:t>
      </w:r>
      <w:r w:rsidRPr="00A33D3D">
        <w:rPr>
          <w:rFonts w:asciiTheme="minorHAnsi" w:hAnsiTheme="minorHAnsi" w:cstheme="minorHAnsi"/>
          <w:color w:val="CC6600"/>
          <w:sz w:val="20"/>
          <w:szCs w:val="20"/>
          <w:u w:val="single"/>
        </w:rPr>
        <w:t>gerra</w:t>
      </w:r>
      <w:r w:rsidRPr="00A33D3D">
        <w:rPr>
          <w:rFonts w:asciiTheme="minorHAnsi" w:hAnsiTheme="minorHAnsi" w:cstheme="minorHAnsi"/>
          <w:sz w:val="20"/>
          <w:szCs w:val="20"/>
        </w:rPr>
        <w:t xml:space="preserve">, war, </w:t>
      </w:r>
      <w:r w:rsidRPr="00A33D3D">
        <w:rPr>
          <w:rFonts w:asciiTheme="minorHAnsi" w:hAnsiTheme="minorHAnsi" w:cstheme="minorHAnsi"/>
          <w:color w:val="CC6600"/>
          <w:sz w:val="20"/>
          <w:szCs w:val="20"/>
          <w:u w:val="single"/>
        </w:rPr>
        <w:t>ikara</w:t>
      </w:r>
      <w:r w:rsidRPr="00A33D3D">
        <w:rPr>
          <w:rFonts w:asciiTheme="minorHAnsi" w:hAnsiTheme="minorHAnsi" w:cstheme="minorHAnsi"/>
          <w:sz w:val="20"/>
          <w:szCs w:val="20"/>
        </w:rPr>
        <w:t xml:space="preserve">, panic, </w:t>
      </w:r>
      <w:r w:rsidRPr="00A33D3D">
        <w:rPr>
          <w:rFonts w:asciiTheme="minorHAnsi" w:hAnsiTheme="minorHAnsi" w:cstheme="minorHAnsi"/>
          <w:b/>
          <w:sz w:val="20"/>
          <w:szCs w:val="20"/>
        </w:rPr>
        <w:t>Italian</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CC6600"/>
          <w:sz w:val="20"/>
          <w:szCs w:val="20"/>
          <w:u w:val="single"/>
          <w:lang w:val="it-IT"/>
        </w:rPr>
        <w:t>guerra</w:t>
      </w:r>
      <w:r w:rsidRPr="00A33D3D">
        <w:rPr>
          <w:rStyle w:val="shorttext"/>
          <w:rFonts w:asciiTheme="minorHAnsi" w:hAnsiTheme="minorHAnsi" w:cstheme="minorHAnsi"/>
          <w:sz w:val="20"/>
          <w:szCs w:val="20"/>
          <w:lang w:val="it-IT"/>
        </w:rPr>
        <w:t xml:space="preserve">, war, </w:t>
      </w:r>
      <w:r w:rsidRPr="00A33D3D">
        <w:rPr>
          <w:rStyle w:val="shorttext"/>
          <w:rFonts w:asciiTheme="minorHAnsi" w:hAnsiTheme="minorHAnsi" w:cstheme="minorHAnsi"/>
          <w:b/>
          <w:sz w:val="20"/>
          <w:szCs w:val="20"/>
          <w:lang w:val="it-IT"/>
        </w:rPr>
        <w:t>French</w:t>
      </w:r>
      <w:r w:rsidRPr="00A33D3D">
        <w:rPr>
          <w:rStyle w:val="shorttext"/>
          <w:rFonts w:asciiTheme="minorHAnsi" w:hAnsiTheme="minorHAnsi" w:cstheme="minorHAnsi"/>
          <w:sz w:val="20"/>
          <w:szCs w:val="20"/>
          <w:lang w:val="it-IT"/>
        </w:rPr>
        <w:t xml:space="preserve">, </w:t>
      </w:r>
      <w:r w:rsidRPr="00A33D3D">
        <w:rPr>
          <w:rStyle w:val="shorttext"/>
          <w:rFonts w:asciiTheme="minorHAnsi" w:hAnsiTheme="minorHAnsi" w:cstheme="minorHAnsi"/>
          <w:color w:val="CC6600"/>
          <w:sz w:val="20"/>
          <w:szCs w:val="20"/>
          <w:u w:val="single"/>
          <w:lang w:val="it-IT"/>
        </w:rPr>
        <w:t>guerra</w:t>
      </w:r>
      <w:r w:rsidRPr="00A33D3D">
        <w:rPr>
          <w:rStyle w:val="shorttext"/>
          <w:rFonts w:asciiTheme="minorHAnsi" w:hAnsiTheme="minorHAnsi" w:cstheme="minorHAnsi"/>
          <w:sz w:val="20"/>
          <w:szCs w:val="20"/>
          <w:lang w:val="it-IT"/>
        </w:rPr>
        <w:t xml:space="preserve">, war, </w:t>
      </w:r>
      <w:r w:rsidRPr="00A33D3D">
        <w:rPr>
          <w:rStyle w:val="shorttext"/>
          <w:rFonts w:asciiTheme="minorHAnsi" w:hAnsiTheme="minorHAnsi" w:cstheme="minorHAnsi"/>
          <w:b/>
          <w:sz w:val="20"/>
          <w:szCs w:val="20"/>
          <w:lang w:val="it-IT"/>
        </w:rPr>
        <w:t>Hittite</w:t>
      </w:r>
      <w:r w:rsidRPr="00A33D3D">
        <w:rPr>
          <w:rStyle w:val="shorttext"/>
          <w:rFonts w:asciiTheme="minorHAnsi" w:hAnsiTheme="minorHAnsi" w:cstheme="minorHAnsi"/>
          <w:sz w:val="20"/>
          <w:szCs w:val="20"/>
          <w:lang w:val="it-IT"/>
        </w:rPr>
        <w:t xml:space="preserve">, </w:t>
      </w:r>
      <w:r w:rsidRPr="00A33D3D">
        <w:rPr>
          <w:rFonts w:asciiTheme="minorHAnsi" w:hAnsiTheme="minorHAnsi" w:cstheme="minorHAnsi"/>
          <w:b/>
          <w:bCs/>
          <w:color w:val="993399"/>
          <w:sz w:val="20"/>
          <w:szCs w:val="20"/>
          <w:u w:val="single"/>
        </w:rPr>
        <w:t>tsahai/tsah</w:t>
      </w:r>
      <w:r w:rsidRPr="00A33D3D">
        <w:rPr>
          <w:rFonts w:asciiTheme="minorHAnsi" w:hAnsiTheme="minorHAnsi" w:cstheme="minorHAnsi"/>
          <w:color w:val="993399"/>
          <w:sz w:val="20"/>
          <w:szCs w:val="20"/>
          <w:u w:val="single"/>
        </w:rPr>
        <w:t>i</w:t>
      </w:r>
      <w:r w:rsidRPr="00A33D3D">
        <w:rPr>
          <w:rFonts w:asciiTheme="minorHAnsi" w:hAnsiTheme="minorHAnsi" w:cstheme="minorHAnsi"/>
          <w:sz w:val="20"/>
          <w:szCs w:val="20"/>
        </w:rPr>
        <w:t xml:space="preserve">, war, </w:t>
      </w:r>
      <w:r w:rsidRPr="00A33D3D">
        <w:rPr>
          <w:rStyle w:val="unicode"/>
          <w:rFonts w:asciiTheme="minorHAnsi" w:eastAsiaTheme="minorEastAsia" w:hAnsiTheme="minorHAnsi" w:cstheme="minorHAnsi"/>
          <w:b/>
          <w:bCs/>
          <w:color w:val="993399"/>
          <w:sz w:val="20"/>
          <w:szCs w:val="20"/>
          <w:u w:val="single"/>
          <w:shd w:val="clear" w:color="auto" w:fill="FFFFFF"/>
        </w:rPr>
        <w:t>zahhiya</w:t>
      </w:r>
      <w:r w:rsidRPr="00A33D3D">
        <w:rPr>
          <w:rStyle w:val="unicode"/>
          <w:rFonts w:asciiTheme="minorHAnsi" w:eastAsiaTheme="minorEastAsia" w:hAnsiTheme="minorHAnsi" w:cstheme="minorHAnsi"/>
          <w:color w:val="222222"/>
          <w:sz w:val="20"/>
          <w:szCs w:val="20"/>
          <w:shd w:val="clear" w:color="auto" w:fill="FFFFFF"/>
        </w:rPr>
        <w:t>-&gt;</w:t>
      </w:r>
      <w:r w:rsidRPr="00A33D3D">
        <w:rPr>
          <w:rFonts w:asciiTheme="minorHAnsi" w:hAnsiTheme="minorHAnsi" w:cstheme="minorHAnsi"/>
          <w:sz w:val="20"/>
          <w:szCs w:val="20"/>
          <w:shd w:val="clear" w:color="auto" w:fill="FFFFFF"/>
        </w:rPr>
        <w:t xml:space="preserve">, </w:t>
      </w:r>
      <w:r w:rsidRPr="00A33D3D">
        <w:rPr>
          <w:rFonts w:asciiTheme="minorHAnsi" w:eastAsiaTheme="minorEastAsia" w:hAnsiTheme="minorHAnsi" w:cstheme="minorHAnsi"/>
          <w:sz w:val="20"/>
          <w:szCs w:val="20"/>
        </w:rPr>
        <w:t xml:space="preserve">battle, to fight, </w:t>
      </w:r>
      <w:r w:rsidRPr="00A33D3D">
        <w:rPr>
          <w:rFonts w:asciiTheme="minorHAnsi" w:hAnsiTheme="minorHAnsi" w:cstheme="minorHAnsi"/>
          <w:sz w:val="20"/>
          <w:szCs w:val="20"/>
        </w:rPr>
        <w:t xml:space="preserve"> </w:t>
      </w:r>
      <w:r w:rsidRPr="00A33D3D">
        <w:rPr>
          <w:rFonts w:asciiTheme="minorHAnsi" w:eastAsiaTheme="minorEastAsia" w:hAnsiTheme="minorHAnsi" w:cstheme="minorHAnsi"/>
          <w:b/>
          <w:bCs/>
          <w:color w:val="993399"/>
          <w:sz w:val="20"/>
          <w:szCs w:val="20"/>
          <w:u w:val="single"/>
        </w:rPr>
        <w:t>zahhāin</w:t>
      </w:r>
      <w:r w:rsidRPr="00A33D3D">
        <w:rPr>
          <w:rFonts w:asciiTheme="minorHAnsi" w:eastAsiaTheme="minorEastAsia" w:hAnsiTheme="minorHAnsi" w:cstheme="minorHAnsi"/>
          <w:sz w:val="20"/>
          <w:szCs w:val="20"/>
          <w:shd w:val="clear" w:color="auto" w:fill="FFFFFF"/>
        </w:rPr>
        <w:t xml:space="preserve">, to give battle, </w:t>
      </w:r>
      <w:r w:rsidRPr="00A33D3D">
        <w:rPr>
          <w:rFonts w:asciiTheme="minorHAnsi" w:eastAsiaTheme="minorEastAsia" w:hAnsiTheme="minorHAnsi" w:cstheme="minorHAnsi"/>
          <w:b/>
          <w:bCs/>
          <w:color w:val="993399"/>
          <w:sz w:val="20"/>
          <w:szCs w:val="20"/>
          <w:u w:val="single"/>
        </w:rPr>
        <w:t>zahhāi</w:t>
      </w:r>
      <w:r w:rsidRPr="00A33D3D">
        <w:rPr>
          <w:rFonts w:asciiTheme="minorHAnsi" w:eastAsiaTheme="minorEastAsia" w:hAnsiTheme="minorHAnsi" w:cstheme="minorHAnsi"/>
          <w:color w:val="993399"/>
          <w:sz w:val="20"/>
          <w:szCs w:val="20"/>
          <w:u w:val="single"/>
        </w:rPr>
        <w:t>-</w:t>
      </w:r>
      <w:r w:rsidRPr="00A33D3D">
        <w:rPr>
          <w:rFonts w:asciiTheme="minorHAnsi" w:eastAsiaTheme="minorEastAsia" w:hAnsiTheme="minorHAnsi" w:cstheme="minorHAnsi"/>
          <w:sz w:val="20"/>
          <w:szCs w:val="20"/>
        </w:rPr>
        <w:t>, (</w:t>
      </w:r>
      <w:r w:rsidRPr="00A33D3D">
        <w:rPr>
          <w:rFonts w:asciiTheme="minorHAnsi" w:eastAsiaTheme="minorEastAsia" w:hAnsiTheme="minorHAnsi" w:cstheme="minorHAnsi"/>
          <w:b/>
          <w:bCs/>
          <w:sz w:val="20"/>
          <w:szCs w:val="20"/>
        </w:rPr>
        <w:t>MÈ</w:t>
      </w:r>
      <w:r w:rsidRPr="00A33D3D">
        <w:rPr>
          <w:rFonts w:asciiTheme="minorHAnsi" w:eastAsiaTheme="minorEastAsia" w:hAnsiTheme="minorHAnsi" w:cstheme="minorHAnsi"/>
          <w:sz w:val="20"/>
          <w:szCs w:val="20"/>
        </w:rPr>
        <w:t>),</w:t>
      </w:r>
      <w:r w:rsidRPr="00A33D3D">
        <w:rPr>
          <w:rFonts w:asciiTheme="minorHAnsi" w:eastAsiaTheme="minorEastAsia" w:hAnsiTheme="minorHAnsi" w:cstheme="minorHAnsi"/>
          <w:b/>
          <w:sz w:val="20"/>
          <w:szCs w:val="20"/>
          <w:shd w:val="clear" w:color="auto" w:fill="FFFFFF"/>
        </w:rPr>
        <w:t xml:space="preserve"> </w:t>
      </w:r>
      <w:r w:rsidRPr="00A33D3D">
        <w:rPr>
          <w:rFonts w:asciiTheme="minorHAnsi" w:eastAsiaTheme="minorEastAsia" w:hAnsiTheme="minorHAnsi" w:cstheme="minorHAnsi"/>
          <w:sz w:val="20"/>
          <w:szCs w:val="20"/>
          <w:shd w:val="clear" w:color="auto" w:fill="FFFFFF"/>
        </w:rPr>
        <w:t xml:space="preserve">battle, combat, </w:t>
      </w:r>
      <w:r w:rsidRPr="00A33D3D">
        <w:rPr>
          <w:rFonts w:asciiTheme="minorHAnsi" w:eastAsiaTheme="minorEastAsia" w:hAnsiTheme="minorHAnsi" w:cstheme="minorHAnsi"/>
          <w:b/>
          <w:bCs/>
          <w:color w:val="993399"/>
          <w:sz w:val="20"/>
          <w:szCs w:val="20"/>
          <w:u w:val="single"/>
        </w:rPr>
        <w:t>zahhiee/a</w:t>
      </w:r>
      <w:r w:rsidRPr="00A33D3D">
        <w:rPr>
          <w:rFonts w:asciiTheme="minorHAnsi" w:eastAsiaTheme="minorEastAsia" w:hAnsiTheme="minorHAnsi" w:cstheme="minorHAnsi"/>
          <w:sz w:val="20"/>
          <w:szCs w:val="20"/>
          <w:shd w:val="clear" w:color="auto" w:fill="FFFFFF"/>
        </w:rPr>
        <w:t xml:space="preserve">, to battle, </w:t>
      </w:r>
      <w:r w:rsidRPr="00A33D3D">
        <w:rPr>
          <w:rFonts w:asciiTheme="minorHAnsi" w:eastAsiaTheme="minorEastAsia" w:hAnsiTheme="minorHAnsi" w:cstheme="minorHAnsi"/>
          <w:b/>
          <w:bCs/>
          <w:color w:val="993399"/>
          <w:sz w:val="20"/>
          <w:szCs w:val="20"/>
          <w:u w:val="single"/>
        </w:rPr>
        <w:t>tsahtsahie/a</w:t>
      </w:r>
      <w:r w:rsidRPr="00A33D3D">
        <w:rPr>
          <w:rFonts w:asciiTheme="minorHAnsi" w:eastAsiaTheme="minorEastAsia" w:hAnsiTheme="minorHAnsi" w:cstheme="minorHAnsi"/>
          <w:sz w:val="20"/>
          <w:szCs w:val="20"/>
        </w:rPr>
        <w:t xml:space="preserve">, </w:t>
      </w:r>
      <w:r w:rsidRPr="00A33D3D">
        <w:rPr>
          <w:rFonts w:asciiTheme="minorHAnsi" w:eastAsiaTheme="minorEastAsia" w:hAnsiTheme="minorHAnsi" w:cstheme="minorHAnsi"/>
          <w:b/>
          <w:bCs/>
          <w:color w:val="993399"/>
          <w:sz w:val="20"/>
          <w:szCs w:val="20"/>
          <w:u w:val="single"/>
        </w:rPr>
        <w:t>zahzahiie/a</w:t>
      </w:r>
      <w:r w:rsidRPr="00A33D3D">
        <w:rPr>
          <w:rFonts w:asciiTheme="minorHAnsi" w:eastAsiaTheme="minorEastAsia" w:hAnsiTheme="minorHAnsi" w:cstheme="minorHAnsi"/>
          <w:sz w:val="20"/>
          <w:szCs w:val="20"/>
        </w:rPr>
        <w:t xml:space="preserve">, to battle fiercely, </w:t>
      </w:r>
      <w:r w:rsidRPr="00A33D3D">
        <w:rPr>
          <w:rStyle w:val="shorttext"/>
          <w:rFonts w:asciiTheme="minorHAnsi" w:hAnsiTheme="minorHAnsi" w:cstheme="minorHAnsi"/>
          <w:b/>
          <w:sz w:val="20"/>
          <w:szCs w:val="20"/>
          <w:lang w:val="it-IT"/>
        </w:rPr>
        <w:t>Georgian</w:t>
      </w:r>
      <w:r w:rsidRPr="00A33D3D">
        <w:rPr>
          <w:rStyle w:val="shorttext"/>
          <w:rFonts w:asciiTheme="minorHAnsi" w:hAnsiTheme="minorHAnsi" w:cstheme="minorHAnsi"/>
          <w:sz w:val="20"/>
          <w:szCs w:val="20"/>
          <w:lang w:val="it-IT"/>
        </w:rPr>
        <w:t xml:space="preserve">, </w:t>
      </w:r>
      <w:r w:rsidRPr="00A33D3D">
        <w:rPr>
          <w:rStyle w:val="shorttext"/>
          <w:rFonts w:asciiTheme="minorHAnsi" w:hAnsiTheme="minorHAnsi" w:cstheme="minorHAnsi"/>
          <w:sz w:val="20"/>
          <w:szCs w:val="20"/>
          <w:lang w:val="ka-GE"/>
        </w:rPr>
        <w:t xml:space="preserve">შიში, </w:t>
      </w:r>
      <w:r w:rsidRPr="00A33D3D">
        <w:rPr>
          <w:rStyle w:val="shorttext"/>
          <w:rFonts w:asciiTheme="minorHAnsi" w:hAnsiTheme="minorHAnsi" w:cstheme="minorHAnsi"/>
          <w:color w:val="993399"/>
          <w:sz w:val="20"/>
          <w:szCs w:val="20"/>
          <w:u w:val="single"/>
          <w:lang w:val="ka-GE"/>
        </w:rPr>
        <w:t>shishi,</w:t>
      </w:r>
      <w:r w:rsidRPr="00A33D3D">
        <w:rPr>
          <w:rStyle w:val="shorttext"/>
          <w:rFonts w:asciiTheme="minorHAnsi" w:hAnsiTheme="minorHAnsi" w:cstheme="minorHAnsi"/>
          <w:sz w:val="20"/>
          <w:szCs w:val="20"/>
          <w:lang w:val="ka-GE"/>
        </w:rPr>
        <w:t xml:space="preserve"> fear</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b/>
          <w:sz w:val="20"/>
          <w:szCs w:val="20"/>
        </w:rPr>
        <w:t>Turkish</w:t>
      </w:r>
      <w:r w:rsidRPr="00A33D3D">
        <w:rPr>
          <w:rStyle w:val="shorttext"/>
          <w:rFonts w:asciiTheme="minorHAnsi" w:hAnsiTheme="minorHAnsi" w:cstheme="minorHAnsi"/>
          <w:sz w:val="20"/>
          <w:szCs w:val="20"/>
        </w:rPr>
        <w:t xml:space="preserve">, </w:t>
      </w:r>
      <w:r w:rsidRPr="00A33D3D">
        <w:rPr>
          <w:rStyle w:val="tlid-translation"/>
          <w:rFonts w:asciiTheme="minorHAnsi" w:hAnsiTheme="minorHAnsi" w:cstheme="minorHAnsi"/>
          <w:color w:val="CC6600"/>
          <w:sz w:val="20"/>
          <w:szCs w:val="20"/>
          <w:u w:val="single"/>
          <w:lang w:bidi="gu-IN"/>
        </w:rPr>
        <w:t>korku</w:t>
      </w:r>
      <w:r w:rsidRPr="00A33D3D">
        <w:rPr>
          <w:rStyle w:val="tlid-translation"/>
          <w:rFonts w:asciiTheme="minorHAnsi" w:hAnsiTheme="minorHAnsi" w:cstheme="minorHAnsi"/>
          <w:sz w:val="20"/>
          <w:szCs w:val="20"/>
          <w:lang w:bidi="gu-IN"/>
        </w:rPr>
        <w:t>, fear</w:t>
      </w:r>
      <w:r w:rsidRPr="00A33D3D">
        <w:rPr>
          <w:rStyle w:val="tlid-translation"/>
          <w:rFonts w:asciiTheme="minorHAnsi" w:eastAsiaTheme="majorEastAsia" w:hAnsiTheme="minorHAnsi" w:cstheme="minorHAnsi"/>
          <w:sz w:val="20"/>
          <w:szCs w:val="20"/>
          <w:lang w:bidi="gu-IN"/>
        </w:rPr>
        <w:t xml:space="preserve">, </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b/>
          <w:sz w:val="20"/>
          <w:szCs w:val="20"/>
        </w:rPr>
        <w:t>Kazakh</w:t>
      </w:r>
      <w:r w:rsidRPr="00A33D3D">
        <w:rPr>
          <w:rStyle w:val="shorttext"/>
          <w:rFonts w:asciiTheme="minorHAnsi" w:hAnsiTheme="minorHAnsi" w:cstheme="minorHAnsi"/>
          <w:sz w:val="20"/>
          <w:szCs w:val="20"/>
        </w:rPr>
        <w:t xml:space="preserve">, </w:t>
      </w:r>
      <w:r w:rsidRPr="00A33D3D">
        <w:rPr>
          <w:rStyle w:val="tlid-translation"/>
          <w:rFonts w:asciiTheme="minorHAnsi" w:hAnsiTheme="minorHAnsi" w:cstheme="minorHAnsi"/>
          <w:sz w:val="20"/>
          <w:szCs w:val="20"/>
          <w:lang w:val="kk-KZ" w:bidi="gu-IN"/>
        </w:rPr>
        <w:t>қорқыныш, </w:t>
      </w:r>
      <w:r w:rsidRPr="00A33D3D">
        <w:rPr>
          <w:rFonts w:asciiTheme="minorHAnsi" w:hAnsiTheme="minorHAnsi" w:cstheme="minorHAnsi"/>
          <w:color w:val="CC6600"/>
          <w:sz w:val="20"/>
          <w:szCs w:val="20"/>
          <w:u w:val="single"/>
        </w:rPr>
        <w:t>qorqınış</w:t>
      </w:r>
      <w:r w:rsidRPr="00A33D3D">
        <w:rPr>
          <w:rFonts w:asciiTheme="minorHAnsi" w:hAnsiTheme="minorHAnsi" w:cstheme="minorHAnsi"/>
          <w:sz w:val="20"/>
          <w:szCs w:val="20"/>
        </w:rPr>
        <w:t xml:space="preserve">, fear , </w:t>
      </w:r>
      <w:r w:rsidRPr="00A33D3D">
        <w:rPr>
          <w:rFonts w:asciiTheme="minorHAnsi" w:hAnsiTheme="minorHAnsi" w:cstheme="minorHAnsi"/>
          <w:b/>
          <w:sz w:val="20"/>
          <w:szCs w:val="20"/>
        </w:rPr>
        <w:t>Uzbek</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color w:val="CC6600"/>
          <w:sz w:val="20"/>
          <w:szCs w:val="20"/>
          <w:u w:val="single"/>
          <w:lang w:val="uz-Latn-UZ"/>
        </w:rPr>
        <w:t>qo'rquv</w:t>
      </w:r>
      <w:r w:rsidRPr="00A33D3D">
        <w:rPr>
          <w:rStyle w:val="tlid-translation"/>
          <w:rFonts w:asciiTheme="minorHAnsi" w:hAnsiTheme="minorHAnsi" w:cstheme="minorHAnsi"/>
          <w:sz w:val="20"/>
          <w:szCs w:val="20"/>
          <w:lang w:val="uz-Latn-UZ"/>
        </w:rPr>
        <w:t>, fear</w:t>
      </w:r>
      <w:r w:rsidRPr="00A33D3D">
        <w:rPr>
          <w:rStyle w:val="tlid-translation"/>
          <w:rFonts w:asciiTheme="minorHAnsi" w:eastAsiaTheme="majorEastAsia" w:hAnsiTheme="minorHAnsi" w:cstheme="minorHAnsi"/>
          <w:sz w:val="20"/>
          <w:szCs w:val="20"/>
          <w:lang w:val="uz-Latn-UZ"/>
        </w:rPr>
        <w:t>,</w:t>
      </w:r>
      <w:r w:rsidRPr="00A33D3D">
        <w:rPr>
          <w:rStyle w:val="tlid-translation"/>
          <w:rFonts w:asciiTheme="minorHAnsi" w:hAnsiTheme="minorHAnsi" w:cstheme="minorHAnsi"/>
          <w:sz w:val="20"/>
          <w:szCs w:val="20"/>
          <w:lang w:val="uz-Latn-UZ"/>
        </w:rPr>
        <w:t> </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Kyrgyz</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sz w:val="20"/>
          <w:szCs w:val="20"/>
          <w:lang w:val="ky-KG"/>
        </w:rPr>
        <w:t xml:space="preserve">коркуу, </w:t>
      </w:r>
      <w:r w:rsidRPr="00A33D3D">
        <w:rPr>
          <w:rStyle w:val="tlid-translation"/>
          <w:rFonts w:asciiTheme="minorHAnsi" w:hAnsiTheme="minorHAnsi" w:cstheme="minorHAnsi"/>
          <w:color w:val="CC6600"/>
          <w:sz w:val="20"/>
          <w:szCs w:val="20"/>
          <w:u w:val="single"/>
          <w:lang w:val="ky-KG"/>
        </w:rPr>
        <w:t>korkuu</w:t>
      </w:r>
      <w:r w:rsidRPr="00A33D3D">
        <w:rPr>
          <w:rStyle w:val="tlid-translation"/>
          <w:rFonts w:asciiTheme="minorHAnsi" w:hAnsiTheme="minorHAnsi" w:cstheme="minorHAnsi"/>
          <w:sz w:val="20"/>
          <w:szCs w:val="20"/>
          <w:lang w:val="ky-KG"/>
        </w:rPr>
        <w:t>, fear</w:t>
      </w:r>
      <w:r w:rsidRPr="00A33D3D">
        <w:rPr>
          <w:rStyle w:val="tlid-translation"/>
          <w:rFonts w:asciiTheme="minorHAnsi" w:eastAsiaTheme="majorEastAsia" w:hAnsiTheme="minorHAnsi" w:cstheme="minorHAnsi"/>
          <w:sz w:val="20"/>
          <w:szCs w:val="20"/>
        </w:rPr>
        <w:t xml:space="preserve">, </w:t>
      </w:r>
      <w:r w:rsidRPr="00A33D3D">
        <w:rPr>
          <w:rStyle w:val="shorttext"/>
          <w:rFonts w:asciiTheme="minorHAnsi" w:hAnsiTheme="minorHAnsi" w:cstheme="minorHAnsi"/>
          <w:b/>
          <w:sz w:val="20"/>
          <w:szCs w:val="20"/>
        </w:rPr>
        <w:t xml:space="preserve"> Croatian</w:t>
      </w:r>
      <w:r w:rsidRPr="00A33D3D">
        <w:rPr>
          <w:rStyle w:val="shorttext"/>
          <w:rFonts w:asciiTheme="minorHAnsi" w:hAnsiTheme="minorHAnsi" w:cstheme="minorHAnsi"/>
          <w:sz w:val="20"/>
          <w:szCs w:val="20"/>
        </w:rPr>
        <w:t xml:space="preserve">, </w:t>
      </w:r>
      <w:r w:rsidRPr="00A33D3D">
        <w:rPr>
          <w:rStyle w:val="shorttext"/>
          <w:rFonts w:asciiTheme="minorHAnsi" w:hAnsiTheme="minorHAnsi" w:cstheme="minorHAnsi"/>
          <w:color w:val="009900"/>
          <w:sz w:val="20"/>
          <w:szCs w:val="20"/>
          <w:u w:val="single"/>
          <w:lang w:val="hr-HR"/>
        </w:rPr>
        <w:t>rat</w:t>
      </w:r>
      <w:r w:rsidRPr="00A33D3D">
        <w:rPr>
          <w:rStyle w:val="shorttext"/>
          <w:rFonts w:asciiTheme="minorHAnsi" w:hAnsiTheme="minorHAnsi" w:cstheme="minorHAnsi"/>
          <w:color w:val="000000"/>
          <w:sz w:val="20"/>
          <w:szCs w:val="20"/>
          <w:lang w:val="hr-HR"/>
        </w:rPr>
        <w:t xml:space="preserve">, war, </w:t>
      </w:r>
      <w:r w:rsidRPr="00A33D3D">
        <w:rPr>
          <w:rStyle w:val="shorttext"/>
          <w:rFonts w:asciiTheme="minorHAnsi" w:hAnsiTheme="minorHAnsi" w:cstheme="minorHAnsi"/>
          <w:b/>
          <w:color w:val="000000"/>
          <w:sz w:val="20"/>
          <w:szCs w:val="20"/>
          <w:lang w:val="hr-HR"/>
        </w:rPr>
        <w:t>Romanian</w:t>
      </w:r>
      <w:r w:rsidRPr="00A33D3D">
        <w:rPr>
          <w:rStyle w:val="shorttext"/>
          <w:rFonts w:asciiTheme="minorHAnsi" w:hAnsiTheme="minorHAnsi" w:cstheme="minorHAnsi"/>
          <w:color w:val="000000"/>
          <w:sz w:val="20"/>
          <w:szCs w:val="20"/>
          <w:lang w:val="hr-HR"/>
        </w:rPr>
        <w:t xml:space="preserve">, </w:t>
      </w:r>
      <w:r w:rsidRPr="00A33D3D">
        <w:rPr>
          <w:rStyle w:val="shorttext"/>
          <w:rFonts w:asciiTheme="minorHAnsi" w:hAnsiTheme="minorHAnsi" w:cstheme="minorHAnsi"/>
          <w:color w:val="009900"/>
          <w:sz w:val="20"/>
          <w:szCs w:val="20"/>
          <w:u w:val="single"/>
          <w:lang w:val="ro-RO"/>
        </w:rPr>
        <w:t>război</w:t>
      </w:r>
      <w:r w:rsidRPr="00A33D3D">
        <w:rPr>
          <w:rStyle w:val="shorttext"/>
          <w:rFonts w:asciiTheme="minorHAnsi" w:hAnsiTheme="minorHAnsi" w:cstheme="minorHAnsi"/>
          <w:sz w:val="20"/>
          <w:szCs w:val="20"/>
          <w:lang w:val="ro-RO"/>
        </w:rPr>
        <w:t xml:space="preserve">, war, </w:t>
      </w:r>
      <w:r w:rsidRPr="00A33D3D">
        <w:rPr>
          <w:rStyle w:val="shorttext"/>
          <w:rFonts w:asciiTheme="minorHAnsi" w:hAnsiTheme="minorHAnsi" w:cstheme="minorHAnsi"/>
          <w:b/>
          <w:sz w:val="20"/>
          <w:szCs w:val="20"/>
          <w:lang w:val="ro-RO"/>
        </w:rPr>
        <w:t>Albanian</w:t>
      </w:r>
      <w:r w:rsidRPr="00A33D3D">
        <w:rPr>
          <w:rStyle w:val="shorttext"/>
          <w:rFonts w:asciiTheme="minorHAnsi" w:hAnsiTheme="minorHAnsi" w:cstheme="minorHAnsi"/>
          <w:sz w:val="20"/>
          <w:szCs w:val="20"/>
          <w:lang w:val="ro-RO"/>
        </w:rPr>
        <w:t xml:space="preserve">, </w:t>
      </w:r>
      <w:r w:rsidRPr="00A33D3D">
        <w:rPr>
          <w:rFonts w:asciiTheme="minorHAnsi" w:hAnsiTheme="minorHAnsi" w:cstheme="minorHAnsi"/>
          <w:color w:val="007700"/>
          <w:sz w:val="20"/>
          <w:szCs w:val="20"/>
          <w:u w:val="single"/>
        </w:rPr>
        <w:t>rrezik</w:t>
      </w:r>
      <w:r w:rsidRPr="00A33D3D">
        <w:rPr>
          <w:rFonts w:asciiTheme="minorHAnsi" w:hAnsiTheme="minorHAnsi" w:cstheme="minorHAnsi"/>
          <w:sz w:val="20"/>
          <w:szCs w:val="20"/>
        </w:rPr>
        <w:t xml:space="preserve">, risk, </w:t>
      </w:r>
      <w:r w:rsidRPr="00A33D3D">
        <w:rPr>
          <w:rFonts w:asciiTheme="minorHAnsi" w:hAnsiTheme="minorHAnsi" w:cstheme="minorHAnsi"/>
          <w:b/>
          <w:sz w:val="20"/>
          <w:szCs w:val="20"/>
        </w:rPr>
        <w:t>Finnish-Uralic</w:t>
      </w:r>
      <w:r w:rsidRPr="00A33D3D">
        <w:rPr>
          <w:rFonts w:asciiTheme="minorHAnsi" w:hAnsiTheme="minorHAnsi" w:cstheme="minorHAnsi"/>
          <w:sz w:val="20"/>
          <w:szCs w:val="20"/>
        </w:rPr>
        <w:t xml:space="preserve">, </w:t>
      </w:r>
      <w:r w:rsidRPr="00A33D3D">
        <w:rPr>
          <w:rStyle w:val="shorttext"/>
          <w:rFonts w:asciiTheme="minorHAnsi" w:hAnsiTheme="minorHAnsi" w:cstheme="minorHAnsi"/>
          <w:color w:val="CC6600"/>
          <w:sz w:val="20"/>
          <w:szCs w:val="20"/>
          <w:u w:val="single"/>
          <w:lang w:val="fi-FI"/>
        </w:rPr>
        <w:t>sota</w:t>
      </w:r>
      <w:r w:rsidRPr="00A33D3D">
        <w:rPr>
          <w:rStyle w:val="shorttext"/>
          <w:rFonts w:asciiTheme="minorHAnsi" w:hAnsiTheme="minorHAnsi" w:cstheme="minorHAnsi"/>
          <w:sz w:val="20"/>
          <w:szCs w:val="20"/>
          <w:lang w:val="fi-FI"/>
        </w:rPr>
        <w:t>, war,</w:t>
      </w:r>
      <w:r w:rsidRPr="00A33D3D">
        <w:rPr>
          <w:rFonts w:asciiTheme="minorHAnsi" w:hAnsiTheme="minorHAnsi" w:cstheme="minorHAnsi"/>
          <w:sz w:val="20"/>
          <w:szCs w:val="20"/>
        </w:rPr>
        <w:t xml:space="preserve"> </w:t>
      </w:r>
      <w:r w:rsidRPr="00A33D3D">
        <w:rPr>
          <w:rFonts w:asciiTheme="minorHAnsi" w:hAnsiTheme="minorHAnsi" w:cstheme="minorHAnsi"/>
          <w:b/>
          <w:sz w:val="20"/>
          <w:szCs w:val="20"/>
        </w:rPr>
        <w:t>Turkish</w:t>
      </w:r>
      <w:r w:rsidRPr="00A33D3D">
        <w:rPr>
          <w:rFonts w:asciiTheme="minorHAnsi" w:hAnsiTheme="minorHAnsi" w:cstheme="minorHAnsi"/>
          <w:sz w:val="20"/>
          <w:szCs w:val="20"/>
        </w:rPr>
        <w:t xml:space="preserve">, </w:t>
      </w:r>
      <w:r w:rsidRPr="00A33D3D">
        <w:rPr>
          <w:rStyle w:val="tlid-translation"/>
          <w:rFonts w:asciiTheme="minorHAnsi" w:hAnsiTheme="minorHAnsi" w:cstheme="minorHAnsi"/>
          <w:color w:val="CC6600"/>
          <w:sz w:val="20"/>
          <w:szCs w:val="20"/>
          <w:u w:val="single"/>
          <w:lang w:val="tr-TR" w:bidi="gu-IN"/>
        </w:rPr>
        <w:t>savaş</w:t>
      </w:r>
      <w:r w:rsidRPr="00A33D3D">
        <w:rPr>
          <w:rStyle w:val="tlid-translation"/>
          <w:rFonts w:asciiTheme="minorHAnsi" w:hAnsiTheme="minorHAnsi" w:cstheme="minorHAnsi"/>
          <w:sz w:val="20"/>
          <w:szCs w:val="20"/>
          <w:lang w:val="tr-TR" w:bidi="gu-IN"/>
        </w:rPr>
        <w:t xml:space="preserve">, war, </w:t>
      </w:r>
      <w:r w:rsidRPr="00A33D3D">
        <w:rPr>
          <w:rStyle w:val="tlid-translation"/>
          <w:rFonts w:asciiTheme="minorHAnsi" w:hAnsiTheme="minorHAnsi" w:cstheme="minorHAnsi"/>
          <w:b/>
          <w:sz w:val="20"/>
          <w:szCs w:val="20"/>
          <w:lang w:val="tr-TR" w:bidi="gu-IN"/>
        </w:rPr>
        <w:t>Kazakh</w:t>
      </w:r>
      <w:r w:rsidRPr="00A33D3D">
        <w:rPr>
          <w:rStyle w:val="tlid-translation"/>
          <w:rFonts w:asciiTheme="minorHAnsi" w:hAnsiTheme="minorHAnsi" w:cstheme="minorHAnsi"/>
          <w:sz w:val="20"/>
          <w:szCs w:val="20"/>
          <w:lang w:val="tr-TR" w:bidi="gu-IN"/>
        </w:rPr>
        <w:t xml:space="preserve">, </w:t>
      </w:r>
      <w:r w:rsidRPr="00A33D3D">
        <w:rPr>
          <w:rStyle w:val="tlid-translation"/>
          <w:rFonts w:asciiTheme="minorHAnsi" w:hAnsiTheme="minorHAnsi" w:cstheme="minorHAnsi"/>
          <w:color w:val="CC6600"/>
          <w:sz w:val="20"/>
          <w:szCs w:val="20"/>
          <w:u w:val="single"/>
          <w:lang w:val="kk-KZ"/>
        </w:rPr>
        <w:t>soğıs</w:t>
      </w:r>
      <w:r w:rsidRPr="00A33D3D">
        <w:rPr>
          <w:rStyle w:val="tlid-translation"/>
          <w:rFonts w:asciiTheme="minorHAnsi" w:hAnsiTheme="minorHAnsi" w:cstheme="minorHAnsi"/>
          <w:sz w:val="20"/>
          <w:szCs w:val="20"/>
          <w:lang w:val="kk-KZ"/>
        </w:rPr>
        <w:t>, war</w:t>
      </w:r>
      <w:r w:rsidRPr="00A33D3D">
        <w:rPr>
          <w:rStyle w:val="tlid-translation"/>
          <w:rFonts w:asciiTheme="minorHAnsi" w:hAnsiTheme="minorHAnsi" w:cstheme="minorHAnsi"/>
          <w:sz w:val="20"/>
          <w:szCs w:val="20"/>
        </w:rPr>
        <w:t xml:space="preserve">, </w:t>
      </w:r>
      <w:r w:rsidRPr="00A33D3D">
        <w:rPr>
          <w:rStyle w:val="tlid-translation"/>
          <w:rFonts w:asciiTheme="minorHAnsi" w:hAnsiTheme="minorHAnsi" w:cstheme="minorHAnsi"/>
          <w:b/>
          <w:sz w:val="20"/>
          <w:szCs w:val="20"/>
        </w:rPr>
        <w:t>Kyrgyz</w:t>
      </w:r>
      <w:r w:rsidRPr="00A33D3D">
        <w:rPr>
          <w:rStyle w:val="tlid-translation"/>
          <w:rFonts w:asciiTheme="minorHAnsi" w:hAnsiTheme="minorHAnsi" w:cstheme="minorHAnsi"/>
          <w:sz w:val="20"/>
          <w:szCs w:val="20"/>
        </w:rPr>
        <w:t xml:space="preserve">, </w:t>
      </w:r>
      <w:r w:rsidRPr="00A33D3D">
        <w:rPr>
          <w:rStyle w:val="tlid-translation"/>
          <w:rFonts w:asciiTheme="minorHAnsi" w:hAnsiTheme="minorHAnsi" w:cstheme="minorHAnsi"/>
          <w:sz w:val="20"/>
          <w:szCs w:val="20"/>
          <w:lang w:val="ky-KG"/>
        </w:rPr>
        <w:t xml:space="preserve">согуш, </w:t>
      </w:r>
      <w:r w:rsidRPr="00A33D3D">
        <w:rPr>
          <w:rStyle w:val="tlid-translation"/>
          <w:rFonts w:asciiTheme="minorHAnsi" w:hAnsiTheme="minorHAnsi" w:cstheme="minorHAnsi"/>
          <w:color w:val="CC6600"/>
          <w:sz w:val="20"/>
          <w:szCs w:val="20"/>
          <w:u w:val="single"/>
          <w:lang w:val="ky-KG"/>
        </w:rPr>
        <w:t>soguş</w:t>
      </w:r>
      <w:r w:rsidRPr="00A33D3D">
        <w:rPr>
          <w:rStyle w:val="tlid-translation"/>
          <w:rFonts w:asciiTheme="minorHAnsi" w:hAnsiTheme="minorHAnsi" w:cstheme="minorHAnsi"/>
          <w:sz w:val="20"/>
          <w:szCs w:val="20"/>
          <w:lang w:val="ky-KG"/>
        </w:rPr>
        <w:t>, war</w:t>
      </w:r>
      <w:r w:rsidRPr="00A33D3D">
        <w:rPr>
          <w:rStyle w:val="tlid-translation"/>
          <w:rFonts w:asciiTheme="minorHAnsi" w:hAnsiTheme="minorHAnsi" w:cstheme="minorHAnsi"/>
          <w:sz w:val="20"/>
          <w:szCs w:val="20"/>
        </w:rPr>
        <w:t xml:space="preserve">, </w:t>
      </w:r>
      <w:r w:rsidRPr="00A33D3D">
        <w:rPr>
          <w:rStyle w:val="tlid-translation"/>
          <w:rFonts w:asciiTheme="minorHAnsi" w:hAnsiTheme="minorHAnsi" w:cstheme="minorHAnsi"/>
          <w:b/>
          <w:sz w:val="20"/>
          <w:szCs w:val="20"/>
        </w:rPr>
        <w:t>Hittite</w:t>
      </w:r>
      <w:r w:rsidRPr="00A33D3D">
        <w:rPr>
          <w:rStyle w:val="tlid-translation"/>
          <w:rFonts w:asciiTheme="minorHAnsi" w:hAnsiTheme="minorHAnsi" w:cstheme="minorHAnsi"/>
          <w:sz w:val="20"/>
          <w:szCs w:val="20"/>
        </w:rPr>
        <w:t xml:space="preserve">, </w:t>
      </w:r>
      <w:r w:rsidRPr="00A33D3D">
        <w:rPr>
          <w:rFonts w:asciiTheme="minorHAnsi" w:hAnsiTheme="minorHAnsi" w:cstheme="minorHAnsi"/>
          <w:b/>
          <w:bCs/>
          <w:color w:val="993399"/>
          <w:sz w:val="20"/>
          <w:szCs w:val="20"/>
          <w:u w:val="single"/>
        </w:rPr>
        <w:t>pituliant</w:t>
      </w:r>
      <w:r w:rsidRPr="00A33D3D">
        <w:rPr>
          <w:rFonts w:asciiTheme="minorHAnsi" w:hAnsiTheme="minorHAnsi" w:cstheme="minorHAnsi"/>
          <w:color w:val="993399"/>
          <w:sz w:val="20"/>
          <w:szCs w:val="20"/>
          <w:u w:val="single"/>
        </w:rPr>
        <w:t>,</w:t>
      </w:r>
      <w:r w:rsidRPr="00A33D3D">
        <w:rPr>
          <w:rFonts w:asciiTheme="minorHAnsi" w:hAnsiTheme="minorHAnsi" w:cstheme="minorHAnsi"/>
          <w:sz w:val="20"/>
          <w:szCs w:val="20"/>
        </w:rPr>
        <w:t xml:space="preserve"> fearful, worried, intimidated, </w:t>
      </w:r>
      <w:r w:rsidRPr="00A33D3D">
        <w:rPr>
          <w:rFonts w:asciiTheme="minorHAnsi" w:hAnsiTheme="minorHAnsi" w:cstheme="minorHAnsi"/>
          <w:b/>
          <w:sz w:val="20"/>
          <w:szCs w:val="20"/>
        </w:rPr>
        <w:t>English</w:t>
      </w:r>
      <w:r w:rsidRPr="00A33D3D">
        <w:rPr>
          <w:rFonts w:asciiTheme="minorHAnsi" w:hAnsiTheme="minorHAnsi" w:cstheme="minorHAnsi"/>
          <w:sz w:val="20"/>
          <w:szCs w:val="20"/>
        </w:rPr>
        <w:t xml:space="preserve">, </w:t>
      </w:r>
      <w:r w:rsidRPr="00A33D3D">
        <w:rPr>
          <w:rFonts w:asciiTheme="minorHAnsi" w:hAnsiTheme="minorHAnsi" w:cstheme="minorHAnsi"/>
          <w:color w:val="993399"/>
          <w:sz w:val="20"/>
          <w:szCs w:val="20"/>
          <w:u w:val="single"/>
        </w:rPr>
        <w:t>petulant</w:t>
      </w:r>
      <w:r w:rsidRPr="00A33D3D">
        <w:rPr>
          <w:rFonts w:asciiTheme="minorHAnsi" w:hAnsiTheme="minorHAnsi" w:cstheme="minorHAnsi"/>
          <w:sz w:val="20"/>
          <w:szCs w:val="20"/>
        </w:rPr>
        <w:t xml:space="preserve"> {&lt; Lat. </w:t>
      </w:r>
      <w:r w:rsidRPr="00A33D3D">
        <w:rPr>
          <w:rFonts w:asciiTheme="minorHAnsi" w:hAnsiTheme="minorHAnsi" w:cstheme="minorHAnsi"/>
          <w:color w:val="993399"/>
          <w:sz w:val="20"/>
          <w:szCs w:val="20"/>
          <w:u w:val="single"/>
        </w:rPr>
        <w:t>petulans</w:t>
      </w:r>
      <w:r w:rsidRPr="00A33D3D">
        <w:rPr>
          <w:rFonts w:asciiTheme="minorHAnsi" w:hAnsiTheme="minorHAnsi" w:cstheme="minorHAnsi"/>
          <w:sz w:val="20"/>
          <w:szCs w:val="20"/>
        </w:rPr>
        <w:t>], unreasonably irritable, peevish</w:t>
      </w:r>
      <w:r w:rsidRPr="00A33D3D">
        <w:rPr>
          <w:rStyle w:val="tlid-translation"/>
          <w:rFonts w:asciiTheme="minorHAnsi" w:hAnsiTheme="minorHAnsi" w:cstheme="minorHAnsi"/>
          <w:sz w:val="20"/>
          <w:szCs w:val="20"/>
        </w:rPr>
        <w:t xml:space="preserve"> </w:t>
      </w:r>
      <w:r w:rsidRPr="00A33D3D">
        <w:rPr>
          <w:rFonts w:asciiTheme="minorHAnsi" w:hAnsiTheme="minorHAnsi" w:cstheme="minorHAnsi"/>
          <w:sz w:val="20"/>
          <w:szCs w:val="20"/>
        </w:rPr>
        <w:t>(This list compiled from 1-54, 11-30, 10-66, 7-7, 6-56, 6-94, 6-156)</w:t>
      </w:r>
    </w:p>
  </w:footnote>
  <w:footnote w:id="113">
    <w:p w:rsidR="007B148B" w:rsidRDefault="007B148B">
      <w:pPr>
        <w:pStyle w:val="FootnoteText"/>
      </w:pPr>
      <w:r>
        <w:rPr>
          <w:rStyle w:val="FootnoteReference"/>
        </w:rPr>
        <w:footnoteRef/>
      </w:r>
      <w:r>
        <w:t xml:space="preserve"> </w:t>
      </w:r>
      <w:r w:rsidRPr="00F9600A">
        <w:rPr>
          <w:rFonts w:cstheme="minorHAnsi"/>
          <w:b/>
        </w:rPr>
        <w:t>Hittite</w:t>
      </w:r>
      <w:r w:rsidRPr="00F9600A">
        <w:rPr>
          <w:rFonts w:cstheme="minorHAnsi"/>
        </w:rPr>
        <w:t xml:space="preserve">, </w:t>
      </w:r>
      <w:r w:rsidRPr="00F9600A">
        <w:rPr>
          <w:rStyle w:val="unicode"/>
          <w:rFonts w:cstheme="minorHAnsi"/>
          <w:b/>
          <w:bCs/>
          <w:color w:val="3333FF"/>
          <w:u w:val="single"/>
          <w:shd w:val="clear" w:color="auto" w:fill="FFFFFF"/>
        </w:rPr>
        <w:t>EZEN</w:t>
      </w:r>
      <w:r w:rsidRPr="00F9600A">
        <w:rPr>
          <w:rStyle w:val="unicode"/>
          <w:rFonts w:cstheme="minorHAnsi"/>
          <w:color w:val="222222"/>
          <w:shd w:val="clear" w:color="auto" w:fill="FFFFFF"/>
        </w:rPr>
        <w:t>,</w:t>
      </w:r>
      <w:r w:rsidRPr="00F9600A">
        <w:rPr>
          <w:rFonts w:cstheme="minorHAnsi"/>
          <w:color w:val="222222"/>
          <w:shd w:val="clear" w:color="auto" w:fill="FFFFFF"/>
        </w:rPr>
        <w:t xml:space="preserve"> festival, </w:t>
      </w:r>
      <w:r w:rsidRPr="00F9600A">
        <w:rPr>
          <w:rFonts w:eastAsia="Calibri" w:cstheme="minorHAnsi"/>
          <w:b/>
          <w:bCs/>
          <w:color w:val="3333FF"/>
          <w:u w:val="single"/>
        </w:rPr>
        <w:t>EZEN</w:t>
      </w:r>
      <w:r w:rsidRPr="00F9600A">
        <w:rPr>
          <w:rFonts w:eastAsia="Calibri" w:cstheme="minorHAnsi"/>
          <w:b/>
          <w:bCs/>
        </w:rPr>
        <w:t xml:space="preserve"> ayar</w:t>
      </w:r>
      <w:r w:rsidRPr="00F9600A">
        <w:rPr>
          <w:rFonts w:eastAsia="Calibri" w:cstheme="minorHAnsi"/>
        </w:rPr>
        <w:t xml:space="preserve">i, </w:t>
      </w:r>
      <w:r w:rsidRPr="00F9600A">
        <w:rPr>
          <w:rFonts w:eastAsia="Calibri" w:cstheme="minorHAnsi"/>
          <w:b/>
          <w:bCs/>
          <w:color w:val="3333FF"/>
          <w:u w:val="single"/>
        </w:rPr>
        <w:t>EZEN</w:t>
      </w:r>
      <w:r w:rsidRPr="00F9600A">
        <w:rPr>
          <w:rFonts w:eastAsia="Calibri" w:cstheme="minorHAnsi"/>
          <w:b/>
          <w:bCs/>
        </w:rPr>
        <w:t xml:space="preserve"> asrahitassi-</w:t>
      </w:r>
      <w:r w:rsidRPr="00F9600A">
        <w:rPr>
          <w:rFonts w:eastAsia="Calibri" w:cstheme="minorHAnsi"/>
        </w:rPr>
        <w:t>,</w:t>
      </w:r>
      <w:r w:rsidRPr="00F9600A">
        <w:rPr>
          <w:rFonts w:eastAsia="Calibri" w:cstheme="minorHAnsi"/>
          <w:b/>
          <w:bCs/>
        </w:rPr>
        <w:t xml:space="preserve"> </w:t>
      </w:r>
      <w:r w:rsidRPr="00F9600A">
        <w:rPr>
          <w:rFonts w:eastAsia="Calibri" w:cstheme="minorHAnsi"/>
          <w:b/>
          <w:bCs/>
          <w:color w:val="3333FF"/>
          <w:u w:val="single"/>
        </w:rPr>
        <w:t>EZEN</w:t>
      </w:r>
      <w:r w:rsidRPr="00F9600A">
        <w:rPr>
          <w:rFonts w:eastAsia="Calibri" w:cstheme="minorHAnsi"/>
          <w:b/>
          <w:bCs/>
        </w:rPr>
        <w:t xml:space="preserve"> kuzz</w:t>
      </w:r>
      <w:r w:rsidRPr="00F9600A">
        <w:rPr>
          <w:rFonts w:eastAsia="Calibri" w:cstheme="minorHAnsi"/>
        </w:rPr>
        <w:t>i-,</w:t>
      </w:r>
      <w:r w:rsidRPr="00F9600A">
        <w:rPr>
          <w:rFonts w:cstheme="minorHAnsi"/>
        </w:rPr>
        <w:t xml:space="preserve"> a feast, </w:t>
      </w:r>
      <w:r w:rsidRPr="00F9600A">
        <w:rPr>
          <w:rFonts w:cstheme="minorHAnsi"/>
          <w:color w:val="222222"/>
          <w:shd w:val="clear" w:color="auto" w:fill="FFFFFF"/>
        </w:rPr>
        <w:t xml:space="preserve"> </w:t>
      </w:r>
      <w:r w:rsidRPr="00F9600A">
        <w:rPr>
          <w:rFonts w:cstheme="minorHAnsi"/>
          <w:b/>
          <w:bCs/>
          <w:color w:val="3333FF"/>
          <w:u w:val="single"/>
        </w:rPr>
        <w:t>essa</w:t>
      </w:r>
      <w:r w:rsidRPr="00F9600A">
        <w:rPr>
          <w:rFonts w:cstheme="minorHAnsi"/>
          <w:b/>
          <w:bCs/>
        </w:rPr>
        <w:t>-</w:t>
      </w:r>
      <w:r w:rsidRPr="00F9600A">
        <w:rPr>
          <w:rFonts w:cstheme="minorHAnsi"/>
        </w:rPr>
        <w:t xml:space="preserve">, feast, to </w:t>
      </w:r>
      <w:r w:rsidRPr="00F9600A">
        <w:rPr>
          <w:rFonts w:cstheme="minorHAnsi"/>
          <w:shd w:val="clear" w:color="auto" w:fill="FFFFFF"/>
        </w:rPr>
        <w:t xml:space="preserve">celebrate a feast, realize, produce, create, to do, to liquidate, to assassinate, </w:t>
      </w:r>
      <w:r w:rsidRPr="00F9600A">
        <w:rPr>
          <w:rFonts w:cstheme="minorHAnsi"/>
          <w:b/>
          <w:shd w:val="clear" w:color="auto" w:fill="FFFFFF"/>
        </w:rPr>
        <w:t>Persian</w:t>
      </w:r>
      <w:r w:rsidRPr="00F9600A">
        <w:rPr>
          <w:rFonts w:cstheme="minorHAnsi"/>
          <w:shd w:val="clear" w:color="auto" w:fill="FFFFFF"/>
        </w:rPr>
        <w:t xml:space="preserve">, </w:t>
      </w:r>
      <w:r w:rsidRPr="00F9600A">
        <w:rPr>
          <w:rFonts w:cstheme="minorHAnsi"/>
          <w:color w:val="3333FF"/>
          <w:u w:val="single"/>
        </w:rPr>
        <w:t>eyd</w:t>
      </w:r>
      <w:r w:rsidRPr="00F9600A">
        <w:rPr>
          <w:rFonts w:cstheme="minorHAnsi"/>
        </w:rPr>
        <w:t xml:space="preserve">, </w:t>
      </w:r>
      <w:r w:rsidRPr="00F9600A">
        <w:rPr>
          <w:rStyle w:val="nobold"/>
          <w:rFonts w:cstheme="minorHAnsi"/>
        </w:rPr>
        <w:t>عید</w:t>
      </w:r>
      <w:r w:rsidRPr="00F9600A">
        <w:rPr>
          <w:rFonts w:cstheme="minorHAnsi"/>
        </w:rPr>
        <w:t xml:space="preserve"> festival, feast, celebration, holiday, jubilee, </w:t>
      </w:r>
      <w:r w:rsidRPr="00F9600A">
        <w:rPr>
          <w:rFonts w:cstheme="minorHAnsi"/>
          <w:b/>
        </w:rPr>
        <w:t>Georgian</w:t>
      </w:r>
      <w:r w:rsidRPr="00F9600A">
        <w:rPr>
          <w:rFonts w:cstheme="minorHAnsi"/>
        </w:rPr>
        <w:t xml:space="preserve">, </w:t>
      </w:r>
      <w:r w:rsidRPr="00F9600A">
        <w:rPr>
          <w:rFonts w:ascii="Sylfaen" w:hAnsi="Sylfaen" w:cs="Sylfaen"/>
        </w:rPr>
        <w:t>დღესასწაული</w:t>
      </w:r>
      <w:r w:rsidRPr="00F9600A">
        <w:rPr>
          <w:rFonts w:cstheme="minorHAnsi"/>
        </w:rPr>
        <w:t xml:space="preserve">, </w:t>
      </w:r>
      <w:r w:rsidRPr="00F9600A">
        <w:rPr>
          <w:rFonts w:cstheme="minorHAnsi"/>
          <w:color w:val="3333FF"/>
          <w:u w:val="single"/>
          <w:shd w:val="clear" w:color="auto" w:fill="FFFFFF"/>
        </w:rPr>
        <w:t>dghesasts</w:t>
      </w:r>
      <w:r w:rsidRPr="00F9600A">
        <w:rPr>
          <w:rFonts w:cstheme="minorHAnsi"/>
          <w:shd w:val="clear" w:color="auto" w:fill="FFFFFF"/>
        </w:rPr>
        <w:t xml:space="preserve">’auli, feast, </w:t>
      </w:r>
      <w:r w:rsidRPr="00F9600A">
        <w:rPr>
          <w:rFonts w:cstheme="minorHAnsi"/>
          <w:b/>
          <w:shd w:val="clear" w:color="auto" w:fill="FFFFFF"/>
        </w:rPr>
        <w:t>Tajik</w:t>
      </w:r>
      <w:r w:rsidRPr="00F9600A">
        <w:rPr>
          <w:rFonts w:cstheme="minorHAnsi"/>
          <w:shd w:val="clear" w:color="auto" w:fill="FFFFFF"/>
        </w:rPr>
        <w:t xml:space="preserve">, </w:t>
      </w:r>
      <w:r w:rsidRPr="00F9600A">
        <w:rPr>
          <w:rStyle w:val="tlid-translation"/>
          <w:rFonts w:cstheme="minorHAnsi"/>
          <w:lang w:val="tg-Cyrl-TJ"/>
        </w:rPr>
        <w:t xml:space="preserve">ид, </w:t>
      </w:r>
      <w:r w:rsidRPr="00F9600A">
        <w:rPr>
          <w:rStyle w:val="tlid-translation"/>
          <w:rFonts w:cstheme="minorHAnsi"/>
          <w:color w:val="3333FF"/>
          <w:u w:val="single"/>
          <w:lang w:val="tg-Cyrl-TJ"/>
        </w:rPr>
        <w:t>id</w:t>
      </w:r>
      <w:r w:rsidRPr="00F9600A">
        <w:rPr>
          <w:rStyle w:val="tlid-translation"/>
          <w:rFonts w:cstheme="minorHAnsi"/>
          <w:lang w:val="tg-Cyrl-TJ"/>
        </w:rPr>
        <w:t>, feast</w:t>
      </w:r>
      <w:r w:rsidRPr="00F9600A">
        <w:rPr>
          <w:rStyle w:val="tlid-translation"/>
          <w:rFonts w:cstheme="minorHAnsi"/>
        </w:rPr>
        <w:t>,</w:t>
      </w:r>
      <w:r>
        <w:rPr>
          <w:rStyle w:val="tlid-translation"/>
          <w:rFonts w:cstheme="minorHAnsi"/>
        </w:rPr>
        <w:t xml:space="preserve"> holiday,</w:t>
      </w:r>
      <w:r w:rsidRPr="00F9600A">
        <w:rPr>
          <w:rStyle w:val="tlid-translation"/>
          <w:rFonts w:cstheme="minorHAnsi"/>
        </w:rPr>
        <w:t xml:space="preserve"> </w:t>
      </w:r>
      <w:r w:rsidRPr="00F9600A">
        <w:rPr>
          <w:rFonts w:cstheme="minorHAnsi"/>
          <w:b/>
          <w:shd w:val="clear" w:color="auto" w:fill="FFFFFF"/>
        </w:rPr>
        <w:t>Georgian</w:t>
      </w:r>
      <w:r w:rsidRPr="00F9600A">
        <w:rPr>
          <w:rFonts w:cstheme="minorHAnsi"/>
          <w:shd w:val="clear" w:color="auto" w:fill="FFFFFF"/>
        </w:rPr>
        <w:t xml:space="preserve">, </w:t>
      </w:r>
      <w:r w:rsidRPr="00F9600A">
        <w:rPr>
          <w:rFonts w:ascii="Sylfaen" w:hAnsi="Sylfaen" w:cs="Sylfaen"/>
          <w:shd w:val="clear" w:color="auto" w:fill="FFFFFF"/>
        </w:rPr>
        <w:t>ბანკეტი</w:t>
      </w:r>
      <w:r w:rsidRPr="00F9600A">
        <w:rPr>
          <w:rFonts w:cstheme="minorHAnsi"/>
          <w:shd w:val="clear" w:color="auto" w:fill="FFFFFF"/>
        </w:rPr>
        <w:t xml:space="preserve">, </w:t>
      </w:r>
      <w:r w:rsidRPr="00F9600A">
        <w:rPr>
          <w:rFonts w:cstheme="minorHAnsi"/>
          <w:color w:val="CC6600"/>
          <w:u w:val="single"/>
          <w:shd w:val="clear" w:color="auto" w:fill="FFFFFF"/>
        </w:rPr>
        <w:t>bank’et’i</w:t>
      </w:r>
      <w:r w:rsidRPr="00F9600A">
        <w:rPr>
          <w:rFonts w:cstheme="minorHAnsi"/>
          <w:shd w:val="clear" w:color="auto" w:fill="FFFFFF"/>
        </w:rPr>
        <w:t xml:space="preserve">, banquet, </w:t>
      </w:r>
      <w:r w:rsidRPr="00F9600A">
        <w:rPr>
          <w:rFonts w:cstheme="minorHAnsi"/>
          <w:b/>
          <w:shd w:val="clear" w:color="auto" w:fill="FFFFFF"/>
        </w:rPr>
        <w:t>Croation</w:t>
      </w:r>
      <w:r w:rsidRPr="00F9600A">
        <w:rPr>
          <w:rFonts w:cstheme="minorHAnsi"/>
          <w:shd w:val="clear" w:color="auto" w:fill="FFFFFF"/>
        </w:rPr>
        <w:t xml:space="preserve">, </w:t>
      </w:r>
      <w:r w:rsidRPr="00F9600A">
        <w:rPr>
          <w:rFonts w:cstheme="minorHAnsi"/>
          <w:color w:val="CC6600"/>
          <w:u w:val="single"/>
          <w:shd w:val="clear" w:color="auto" w:fill="FFFFFF"/>
        </w:rPr>
        <w:t>banket</w:t>
      </w:r>
      <w:r w:rsidRPr="00F9600A">
        <w:rPr>
          <w:rFonts w:cstheme="minorHAnsi"/>
          <w:color w:val="000000"/>
          <w:shd w:val="clear" w:color="auto" w:fill="FFFFFF"/>
        </w:rPr>
        <w:t xml:space="preserve">, banquet, </w:t>
      </w:r>
      <w:r w:rsidRPr="00F9600A">
        <w:rPr>
          <w:rFonts w:cstheme="minorHAnsi"/>
          <w:b/>
          <w:color w:val="000000"/>
          <w:shd w:val="clear" w:color="auto" w:fill="FFFFFF"/>
        </w:rPr>
        <w:t>Polish</w:t>
      </w:r>
      <w:r w:rsidRPr="00F9600A">
        <w:rPr>
          <w:rFonts w:cstheme="minorHAnsi"/>
          <w:color w:val="000000"/>
          <w:shd w:val="clear" w:color="auto" w:fill="FFFFFF"/>
        </w:rPr>
        <w:t xml:space="preserve">, </w:t>
      </w:r>
      <w:r w:rsidRPr="00F9600A">
        <w:rPr>
          <w:rStyle w:val="tlid-translation"/>
          <w:rFonts w:cstheme="minorHAnsi"/>
          <w:color w:val="CC6600"/>
          <w:u w:val="single"/>
        </w:rPr>
        <w:t>bankiet,</w:t>
      </w:r>
      <w:r w:rsidRPr="00F9600A">
        <w:rPr>
          <w:rStyle w:val="tlid-translation"/>
          <w:rFonts w:cstheme="minorHAnsi"/>
        </w:rPr>
        <w:t xml:space="preserve"> banquet, </w:t>
      </w:r>
      <w:r w:rsidRPr="00F9600A">
        <w:rPr>
          <w:rStyle w:val="tlid-translation"/>
          <w:rFonts w:cstheme="minorHAnsi"/>
          <w:b/>
        </w:rPr>
        <w:t>Latvian</w:t>
      </w:r>
      <w:r w:rsidRPr="00F9600A">
        <w:rPr>
          <w:rStyle w:val="tlid-translation"/>
          <w:rFonts w:cstheme="minorHAnsi"/>
        </w:rPr>
        <w:t xml:space="preserve">, </w:t>
      </w:r>
      <w:r w:rsidRPr="00F9600A">
        <w:rPr>
          <w:rFonts w:cstheme="minorHAnsi"/>
          <w:color w:val="CC6600"/>
          <w:u w:val="single"/>
        </w:rPr>
        <w:t>bankets</w:t>
      </w:r>
      <w:r w:rsidRPr="00F9600A">
        <w:rPr>
          <w:rFonts w:cstheme="minorHAnsi"/>
        </w:rPr>
        <w:t xml:space="preserve">, banquet, </w:t>
      </w:r>
      <w:r w:rsidRPr="00F9600A">
        <w:rPr>
          <w:rFonts w:cstheme="minorHAnsi"/>
          <w:b/>
        </w:rPr>
        <w:t>Romanian</w:t>
      </w:r>
      <w:r w:rsidRPr="00F9600A">
        <w:rPr>
          <w:rFonts w:cstheme="minorHAnsi"/>
        </w:rPr>
        <w:t xml:space="preserve">, </w:t>
      </w:r>
      <w:r w:rsidRPr="00F9600A">
        <w:rPr>
          <w:rFonts w:cstheme="minorHAnsi"/>
          <w:color w:val="CC6600"/>
          <w:u w:val="single"/>
        </w:rPr>
        <w:t>banchet,</w:t>
      </w:r>
      <w:r w:rsidRPr="00F9600A">
        <w:rPr>
          <w:rFonts w:cstheme="minorHAnsi"/>
        </w:rPr>
        <w:t xml:space="preserve"> banquet, </w:t>
      </w:r>
      <w:r w:rsidRPr="00F9600A">
        <w:rPr>
          <w:rFonts w:cstheme="minorHAnsi"/>
          <w:b/>
        </w:rPr>
        <w:t>Finnish-Uralic</w:t>
      </w:r>
      <w:r w:rsidRPr="00F9600A">
        <w:rPr>
          <w:rFonts w:cstheme="minorHAnsi"/>
        </w:rPr>
        <w:t xml:space="preserve">, </w:t>
      </w:r>
      <w:r w:rsidRPr="00F9600A">
        <w:rPr>
          <w:rFonts w:cstheme="minorHAnsi"/>
          <w:color w:val="FF6600"/>
          <w:u w:val="single"/>
        </w:rPr>
        <w:t>banketti</w:t>
      </w:r>
      <w:r w:rsidRPr="00F9600A">
        <w:rPr>
          <w:rFonts w:cstheme="minorHAnsi"/>
        </w:rPr>
        <w:t xml:space="preserve">, banquet, </w:t>
      </w:r>
      <w:r w:rsidRPr="00F9600A">
        <w:rPr>
          <w:rFonts w:cstheme="minorHAnsi"/>
          <w:b/>
        </w:rPr>
        <w:t>Albanian</w:t>
      </w:r>
      <w:r w:rsidRPr="00F9600A">
        <w:rPr>
          <w:rFonts w:cstheme="minorHAnsi"/>
        </w:rPr>
        <w:t xml:space="preserve">, </w:t>
      </w:r>
      <w:r w:rsidRPr="00F9600A">
        <w:rPr>
          <w:rFonts w:cstheme="minorHAnsi"/>
          <w:color w:val="CC6600"/>
          <w:u w:val="single"/>
          <w:shd w:val="clear" w:color="auto" w:fill="FFFFFF"/>
        </w:rPr>
        <w:t>banke</w:t>
      </w:r>
      <w:r w:rsidRPr="00F9600A">
        <w:rPr>
          <w:rFonts w:cstheme="minorHAnsi"/>
          <w:color w:val="FF6600"/>
          <w:u w:val="single"/>
          <w:shd w:val="clear" w:color="auto" w:fill="FFFFFF"/>
        </w:rPr>
        <w:t>t,</w:t>
      </w:r>
      <w:r w:rsidRPr="00F9600A">
        <w:rPr>
          <w:rFonts w:cstheme="minorHAnsi"/>
          <w:color w:val="000000"/>
          <w:shd w:val="clear" w:color="auto" w:fill="FFFFFF"/>
        </w:rPr>
        <w:t xml:space="preserve"> feast, </w:t>
      </w:r>
      <w:r w:rsidRPr="00F9600A">
        <w:rPr>
          <w:rFonts w:cstheme="minorHAnsi"/>
          <w:b/>
        </w:rPr>
        <w:t>Italian</w:t>
      </w:r>
      <w:r w:rsidRPr="00F9600A">
        <w:rPr>
          <w:rFonts w:cstheme="minorHAnsi"/>
        </w:rPr>
        <w:t xml:space="preserve">, </w:t>
      </w:r>
      <w:r w:rsidRPr="00F9600A">
        <w:rPr>
          <w:rStyle w:val="tlid-translation"/>
          <w:rFonts w:cstheme="minorHAnsi"/>
          <w:color w:val="CC6600"/>
          <w:u w:val="single"/>
          <w:lang w:val="it-IT"/>
        </w:rPr>
        <w:t>banchetto</w:t>
      </w:r>
      <w:r w:rsidRPr="00F9600A">
        <w:rPr>
          <w:rStyle w:val="tlid-translation"/>
          <w:rFonts w:cstheme="minorHAnsi"/>
          <w:lang w:val="it-IT"/>
        </w:rPr>
        <w:t xml:space="preserve">, banquet, </w:t>
      </w:r>
      <w:r w:rsidRPr="00F9600A">
        <w:rPr>
          <w:rStyle w:val="tlid-translation"/>
          <w:rFonts w:cstheme="minorHAnsi"/>
          <w:b/>
          <w:lang w:val="it-IT"/>
        </w:rPr>
        <w:t>French</w:t>
      </w:r>
      <w:r w:rsidRPr="00F9600A">
        <w:rPr>
          <w:rStyle w:val="tlid-translation"/>
          <w:rFonts w:cstheme="minorHAnsi"/>
          <w:lang w:val="it-IT"/>
        </w:rPr>
        <w:t xml:space="preserve">, </w:t>
      </w:r>
      <w:r w:rsidRPr="00F9600A">
        <w:rPr>
          <w:rFonts w:cstheme="minorHAnsi"/>
          <w:color w:val="CC6600"/>
          <w:u w:val="single"/>
        </w:rPr>
        <w:t>banquet</w:t>
      </w:r>
      <w:r w:rsidRPr="00F9600A">
        <w:rPr>
          <w:rFonts w:cstheme="minorHAnsi"/>
        </w:rPr>
        <w:t xml:space="preserve">, banquet, </w:t>
      </w:r>
      <w:r w:rsidRPr="00F9600A">
        <w:rPr>
          <w:rFonts w:cstheme="minorHAnsi"/>
          <w:b/>
        </w:rPr>
        <w:t>English</w:t>
      </w:r>
      <w:r w:rsidRPr="00F9600A">
        <w:rPr>
          <w:rFonts w:cstheme="minorHAnsi"/>
        </w:rPr>
        <w:t xml:space="preserve">, </w:t>
      </w:r>
      <w:r w:rsidRPr="00F9600A">
        <w:rPr>
          <w:rFonts w:cstheme="minorHAnsi"/>
          <w:color w:val="CC6600"/>
          <w:u w:val="single"/>
        </w:rPr>
        <w:t>banquet</w:t>
      </w:r>
      <w:r w:rsidRPr="00F9600A">
        <w:rPr>
          <w:rFonts w:cstheme="minorHAnsi"/>
          <w:color w:val="000000"/>
        </w:rPr>
        <w:t xml:space="preserve"> [&lt;OFr. </w:t>
      </w:r>
      <w:r w:rsidRPr="00F9600A">
        <w:rPr>
          <w:rFonts w:cstheme="minorHAnsi"/>
          <w:color w:val="CC6600"/>
          <w:u w:val="single"/>
        </w:rPr>
        <w:t>banquet</w:t>
      </w:r>
      <w:r w:rsidRPr="00F9600A">
        <w:rPr>
          <w:rFonts w:cstheme="minorHAnsi"/>
          <w:color w:val="000000"/>
        </w:rPr>
        <w:t xml:space="preserve">], </w:t>
      </w:r>
      <w:r w:rsidRPr="00F9600A">
        <w:rPr>
          <w:rFonts w:cstheme="minorHAnsi"/>
          <w:b/>
          <w:color w:val="000000"/>
        </w:rPr>
        <w:t>Kyrgyz</w:t>
      </w:r>
      <w:r w:rsidRPr="00F9600A">
        <w:rPr>
          <w:rFonts w:cstheme="minorHAnsi"/>
          <w:color w:val="000000"/>
        </w:rPr>
        <w:t xml:space="preserve">, </w:t>
      </w:r>
      <w:r w:rsidRPr="00F9600A">
        <w:rPr>
          <w:rStyle w:val="tlid-translation"/>
          <w:rFonts w:cstheme="minorHAnsi"/>
          <w:lang w:val="ky-KG"/>
        </w:rPr>
        <w:t xml:space="preserve">банкет, </w:t>
      </w:r>
      <w:r w:rsidRPr="00F9600A">
        <w:rPr>
          <w:rStyle w:val="tlid-translation"/>
          <w:rFonts w:cstheme="minorHAnsi"/>
          <w:color w:val="CC6600"/>
          <w:u w:val="single"/>
          <w:lang w:val="ky-KG"/>
        </w:rPr>
        <w:t>banket</w:t>
      </w:r>
      <w:r w:rsidRPr="00F9600A">
        <w:rPr>
          <w:rStyle w:val="tlid-translation"/>
          <w:rFonts w:cstheme="minorHAnsi"/>
          <w:lang w:val="ky-KG"/>
        </w:rPr>
        <w:t>, feast</w:t>
      </w:r>
      <w:r w:rsidRPr="00F9600A">
        <w:rPr>
          <w:rStyle w:val="tlid-translation"/>
          <w:rFonts w:cstheme="minorHAnsi"/>
        </w:rPr>
        <w:t>,</w:t>
      </w:r>
      <w:r w:rsidRPr="00F9600A">
        <w:rPr>
          <w:rStyle w:val="tlid-translation"/>
          <w:rFonts w:cstheme="minorHAnsi"/>
          <w:lang w:val="ky-KG"/>
        </w:rPr>
        <w:t xml:space="preserve"> </w:t>
      </w:r>
      <w:r w:rsidRPr="0083738E">
        <w:rPr>
          <w:rStyle w:val="tlid-translation"/>
          <w:rFonts w:cstheme="minorHAnsi"/>
          <w:b/>
        </w:rPr>
        <w:t>Irish</w:t>
      </w:r>
      <w:r>
        <w:rPr>
          <w:rStyle w:val="tlid-translation"/>
          <w:rFonts w:cstheme="minorHAnsi"/>
        </w:rPr>
        <w:t xml:space="preserve">, </w:t>
      </w:r>
      <w:r>
        <w:rPr>
          <w:rStyle w:val="jlqj4b"/>
          <w:color w:val="009900"/>
          <w:u w:val="single"/>
          <w:lang w:val="ga-IE"/>
        </w:rPr>
        <w:t>féile</w:t>
      </w:r>
      <w:r>
        <w:rPr>
          <w:rStyle w:val="jlqj4b"/>
          <w:lang w:val="ga-IE"/>
        </w:rPr>
        <w:t>, festival</w:t>
      </w:r>
      <w:r>
        <w:rPr>
          <w:rStyle w:val="jlqj4b"/>
        </w:rPr>
        <w:t>,</w:t>
      </w:r>
      <w:r>
        <w:rPr>
          <w:rStyle w:val="tlid-translation"/>
          <w:lang w:val="ga-IE"/>
        </w:rPr>
        <w:t> </w:t>
      </w:r>
      <w:r w:rsidRPr="0083738E">
        <w:rPr>
          <w:rStyle w:val="tlid-translation"/>
          <w:b/>
        </w:rPr>
        <w:t>Scots-Gaelic</w:t>
      </w:r>
      <w:r>
        <w:rPr>
          <w:rStyle w:val="tlid-translation"/>
        </w:rPr>
        <w:t xml:space="preserve">, </w:t>
      </w:r>
      <w:r>
        <w:rPr>
          <w:rStyle w:val="tlid-translation"/>
          <w:color w:val="009900"/>
          <w:u w:val="single"/>
          <w:lang w:val="gd-GB"/>
        </w:rPr>
        <w:t>fèill</w:t>
      </w:r>
      <w:r>
        <w:rPr>
          <w:rStyle w:val="tlid-translation"/>
          <w:lang w:val="gd-GB"/>
        </w:rPr>
        <w:t xml:space="preserve">, feast, </w:t>
      </w:r>
      <w:r>
        <w:rPr>
          <w:rStyle w:val="tlid-translation"/>
          <w:lang w:val="ga-IE"/>
        </w:rPr>
        <w:t xml:space="preserve"> </w:t>
      </w:r>
      <w:r w:rsidRPr="00F9600A">
        <w:rPr>
          <w:rFonts w:cstheme="minorHAnsi"/>
          <w:b/>
          <w:color w:val="000000"/>
        </w:rPr>
        <w:t>Belarusian</w:t>
      </w:r>
      <w:r w:rsidRPr="00F9600A">
        <w:rPr>
          <w:rFonts w:cstheme="minorHAnsi"/>
          <w:color w:val="000000"/>
        </w:rPr>
        <w:t xml:space="preserve">, </w:t>
      </w:r>
      <w:r w:rsidRPr="00F9600A">
        <w:rPr>
          <w:rFonts w:cstheme="minorHAnsi"/>
        </w:rPr>
        <w:t xml:space="preserve">свята, </w:t>
      </w:r>
      <w:r w:rsidRPr="00F9600A">
        <w:rPr>
          <w:rFonts w:cstheme="minorHAnsi"/>
          <w:color w:val="FF0000"/>
          <w:shd w:val="clear" w:color="auto" w:fill="FFFFFF"/>
        </w:rPr>
        <w:t>sviata</w:t>
      </w:r>
      <w:r w:rsidRPr="00F9600A">
        <w:rPr>
          <w:rFonts w:cstheme="minorHAnsi"/>
          <w:color w:val="000000"/>
          <w:shd w:val="clear" w:color="auto" w:fill="FFFFFF"/>
        </w:rPr>
        <w:t xml:space="preserve">, feast, </w:t>
      </w:r>
      <w:r w:rsidRPr="00F9600A">
        <w:rPr>
          <w:rFonts w:cstheme="minorHAnsi"/>
          <w:b/>
          <w:color w:val="000000"/>
          <w:shd w:val="clear" w:color="auto" w:fill="FFFFFF"/>
        </w:rPr>
        <w:t>Polish</w:t>
      </w:r>
      <w:r w:rsidRPr="00F9600A">
        <w:rPr>
          <w:rFonts w:cstheme="minorHAnsi"/>
          <w:color w:val="000000"/>
          <w:shd w:val="clear" w:color="auto" w:fill="FFFFFF"/>
        </w:rPr>
        <w:t xml:space="preserve">, </w:t>
      </w:r>
      <w:r>
        <w:rPr>
          <w:rFonts w:ascii="Times" w:hAnsi="Times" w:cs="Times"/>
          <w:color w:val="FF0000"/>
        </w:rPr>
        <w:t>svētki</w:t>
      </w:r>
      <w:r>
        <w:rPr>
          <w:rFonts w:ascii="Times" w:hAnsi="Times" w:cs="Times"/>
        </w:rPr>
        <w:t xml:space="preserve">, festival, holiday, feast, </w:t>
      </w:r>
      <w:r w:rsidRPr="00F9600A">
        <w:rPr>
          <w:rFonts w:cstheme="minorHAnsi"/>
          <w:b/>
          <w:color w:val="000000"/>
        </w:rPr>
        <w:t>Latvian</w:t>
      </w:r>
      <w:r w:rsidRPr="00F9600A">
        <w:rPr>
          <w:rFonts w:cstheme="minorHAnsi"/>
          <w:color w:val="000000"/>
        </w:rPr>
        <w:t xml:space="preserve">, </w:t>
      </w:r>
      <w:r w:rsidRPr="00F9600A">
        <w:rPr>
          <w:rFonts w:cstheme="minorHAnsi"/>
          <w:color w:val="FF0000"/>
        </w:rPr>
        <w:t>svētki</w:t>
      </w:r>
      <w:r w:rsidRPr="00F9600A">
        <w:rPr>
          <w:rFonts w:cstheme="minorHAnsi"/>
        </w:rPr>
        <w:t xml:space="preserve">, feast, </w:t>
      </w:r>
      <w:r w:rsidRPr="00F9600A">
        <w:rPr>
          <w:rFonts w:cstheme="minorHAnsi"/>
          <w:b/>
        </w:rPr>
        <w:t>Romanian</w:t>
      </w:r>
      <w:r w:rsidRPr="00F9600A">
        <w:rPr>
          <w:rFonts w:cstheme="minorHAnsi"/>
        </w:rPr>
        <w:t xml:space="preserve">, </w:t>
      </w:r>
      <w:r w:rsidRPr="00F9600A">
        <w:rPr>
          <w:rStyle w:val="tlid-translation"/>
          <w:rFonts w:cstheme="minorHAnsi"/>
          <w:color w:val="FF0000"/>
          <w:lang w:val="ro-RO"/>
        </w:rPr>
        <w:t>festin</w:t>
      </w:r>
      <w:r w:rsidRPr="00F9600A">
        <w:rPr>
          <w:rStyle w:val="tlid-translation"/>
          <w:rFonts w:cstheme="minorHAnsi"/>
          <w:lang w:val="ro-RO"/>
        </w:rPr>
        <w:t xml:space="preserve">, feast, banquet, </w:t>
      </w:r>
      <w:r w:rsidRPr="00F9600A">
        <w:rPr>
          <w:rFonts w:cstheme="minorHAnsi"/>
          <w:b/>
        </w:rPr>
        <w:t>Greek</w:t>
      </w:r>
      <w:r w:rsidRPr="00F9600A">
        <w:rPr>
          <w:rFonts w:cstheme="minorHAnsi"/>
        </w:rPr>
        <w:t xml:space="preserve">, </w:t>
      </w:r>
      <w:r w:rsidRPr="00F9600A">
        <w:rPr>
          <w:rStyle w:val="tlid-translation"/>
          <w:rFonts w:cstheme="minorHAnsi"/>
          <w:shd w:val="clear" w:color="auto" w:fill="FFFFFF"/>
          <w:lang w:val="el-GR"/>
        </w:rPr>
        <w:t xml:space="preserve">Φεστιβάλ, </w:t>
      </w:r>
      <w:r w:rsidRPr="00F9600A">
        <w:rPr>
          <w:rStyle w:val="tlid-translation"/>
          <w:rFonts w:cstheme="minorHAnsi"/>
          <w:color w:val="FF0000"/>
          <w:shd w:val="clear" w:color="auto" w:fill="FFFFFF"/>
          <w:lang w:val="el-GR"/>
        </w:rPr>
        <w:t>Festivál</w:t>
      </w:r>
      <w:r w:rsidRPr="00F9600A">
        <w:rPr>
          <w:rFonts w:cstheme="minorHAnsi"/>
        </w:rPr>
        <w:t xml:space="preserve">, festival, </w:t>
      </w:r>
      <w:r w:rsidRPr="00F9600A">
        <w:rPr>
          <w:rFonts w:cstheme="minorHAnsi"/>
          <w:b/>
        </w:rPr>
        <w:t>Basque</w:t>
      </w:r>
      <w:r w:rsidRPr="00F9600A">
        <w:rPr>
          <w:rFonts w:cstheme="minorHAnsi"/>
        </w:rPr>
        <w:t xml:space="preserve">, </w:t>
      </w:r>
      <w:r w:rsidRPr="00F9600A">
        <w:rPr>
          <w:rFonts w:cstheme="minorHAnsi"/>
          <w:color w:val="FF0000"/>
        </w:rPr>
        <w:t>besta</w:t>
      </w:r>
      <w:r w:rsidRPr="00F9600A">
        <w:rPr>
          <w:rFonts w:cstheme="minorHAnsi"/>
        </w:rPr>
        <w:t xml:space="preserve">, feast, </w:t>
      </w:r>
      <w:r w:rsidRPr="00F9600A">
        <w:rPr>
          <w:rFonts w:cstheme="minorHAnsi"/>
          <w:b/>
        </w:rPr>
        <w:t>Latin</w:t>
      </w:r>
      <w:r w:rsidRPr="00F9600A">
        <w:rPr>
          <w:rFonts w:cstheme="minorHAnsi"/>
        </w:rPr>
        <w:t xml:space="preserve">, </w:t>
      </w:r>
      <w:r w:rsidRPr="00F9600A">
        <w:rPr>
          <w:rFonts w:cstheme="minorHAnsi"/>
          <w:color w:val="EE0000"/>
        </w:rPr>
        <w:t>festus-a-um</w:t>
      </w:r>
      <w:r w:rsidRPr="00F9600A">
        <w:rPr>
          <w:rFonts w:cstheme="minorHAnsi"/>
        </w:rPr>
        <w:t xml:space="preserve">, of a holiday, </w:t>
      </w:r>
      <w:r w:rsidRPr="00F9600A">
        <w:rPr>
          <w:rFonts w:cstheme="minorHAnsi"/>
          <w:color w:val="FF0000"/>
        </w:rPr>
        <w:t>festive</w:t>
      </w:r>
      <w:r w:rsidRPr="00F9600A">
        <w:rPr>
          <w:rFonts w:cstheme="minorHAnsi"/>
        </w:rPr>
        <w:t xml:space="preserve">, of people, keeping a holiday; n. as subst., a feast, </w:t>
      </w:r>
      <w:r w:rsidRPr="00F9600A">
        <w:rPr>
          <w:rFonts w:cstheme="minorHAnsi"/>
          <w:color w:val="FF0000"/>
        </w:rPr>
        <w:t>fasti-orum</w:t>
      </w:r>
      <w:r w:rsidRPr="00F9600A">
        <w:rPr>
          <w:rFonts w:cstheme="minorHAnsi"/>
        </w:rPr>
        <w:t xml:space="preserve">, list of legal days, </w:t>
      </w:r>
      <w:r w:rsidRPr="00F9600A">
        <w:rPr>
          <w:rFonts w:cstheme="minorHAnsi"/>
          <w:b/>
        </w:rPr>
        <w:t>Irish</w:t>
      </w:r>
      <w:r w:rsidRPr="00F9600A">
        <w:rPr>
          <w:rFonts w:cstheme="minorHAnsi"/>
        </w:rPr>
        <w:t xml:space="preserve">, </w:t>
      </w:r>
      <w:r w:rsidRPr="00F9600A">
        <w:rPr>
          <w:rStyle w:val="tlid-translation"/>
          <w:rFonts w:cstheme="minorHAnsi"/>
          <w:color w:val="FF0000"/>
          <w:lang w:val="ga-IE"/>
        </w:rPr>
        <w:t>féasta</w:t>
      </w:r>
      <w:r w:rsidRPr="00F9600A">
        <w:rPr>
          <w:rStyle w:val="tlid-translation"/>
          <w:rFonts w:cstheme="minorHAnsi"/>
          <w:lang w:val="ga-IE"/>
        </w:rPr>
        <w:t>, feast, banquet</w:t>
      </w:r>
      <w:r w:rsidRPr="00F9600A">
        <w:rPr>
          <w:rStyle w:val="tlid-translation"/>
          <w:rFonts w:cstheme="minorHAnsi"/>
        </w:rPr>
        <w:t xml:space="preserve">, </w:t>
      </w:r>
      <w:r w:rsidRPr="00F9600A">
        <w:rPr>
          <w:rStyle w:val="tlid-translation"/>
          <w:rFonts w:cstheme="minorHAnsi"/>
          <w:b/>
        </w:rPr>
        <w:t>Scots-Gaelic</w:t>
      </w:r>
      <w:r w:rsidRPr="00F9600A">
        <w:rPr>
          <w:rStyle w:val="tlid-translation"/>
          <w:rFonts w:cstheme="minorHAnsi"/>
        </w:rPr>
        <w:t xml:space="preserve">, </w:t>
      </w:r>
      <w:r w:rsidRPr="00F9600A">
        <w:rPr>
          <w:rStyle w:val="tlid-translation"/>
          <w:rFonts w:cstheme="minorHAnsi"/>
          <w:color w:val="FF0000"/>
          <w:lang w:val="gd-GB"/>
        </w:rPr>
        <w:t>fèist</w:t>
      </w:r>
      <w:r w:rsidRPr="00F9600A">
        <w:rPr>
          <w:rStyle w:val="tlid-translation"/>
          <w:rFonts w:cstheme="minorHAnsi"/>
          <w:lang w:val="gd-GB"/>
        </w:rPr>
        <w:t>, banquet</w:t>
      </w:r>
      <w:r w:rsidRPr="00F9600A">
        <w:rPr>
          <w:rStyle w:val="tlid-translation"/>
          <w:rFonts w:cstheme="minorHAnsi"/>
        </w:rPr>
        <w:t xml:space="preserve">, </w:t>
      </w:r>
      <w:r w:rsidRPr="00F9600A">
        <w:rPr>
          <w:rStyle w:val="tlid-translation"/>
          <w:rFonts w:cstheme="minorHAnsi"/>
          <w:b/>
        </w:rPr>
        <w:t>Italian</w:t>
      </w:r>
      <w:r w:rsidRPr="00F9600A">
        <w:rPr>
          <w:rStyle w:val="tlid-translation"/>
          <w:rFonts w:cstheme="minorHAnsi"/>
        </w:rPr>
        <w:t xml:space="preserve">, </w:t>
      </w:r>
      <w:r>
        <w:rPr>
          <w:color w:val="EE0000"/>
        </w:rPr>
        <w:t>fest</w:t>
      </w:r>
      <w:r>
        <w:rPr>
          <w:color w:val="FF0000"/>
        </w:rPr>
        <w:t>a</w:t>
      </w:r>
      <w:r>
        <w:rPr>
          <w:color w:val="000000"/>
        </w:rPr>
        <w:t xml:space="preserve">, festival, feast, holiday, </w:t>
      </w:r>
      <w:r>
        <w:rPr>
          <w:rFonts w:ascii="Times" w:hAnsi="Times" w:cs="Times"/>
          <w:color w:val="EE0000"/>
        </w:rPr>
        <w:t>festino</w:t>
      </w:r>
      <w:r>
        <w:t xml:space="preserve">, fest, party, jamboree, </w:t>
      </w:r>
      <w:r w:rsidRPr="00F9600A">
        <w:rPr>
          <w:rFonts w:cstheme="minorHAnsi"/>
          <w:b/>
        </w:rPr>
        <w:t>French</w:t>
      </w:r>
      <w:r w:rsidRPr="00F9600A">
        <w:rPr>
          <w:rFonts w:cstheme="minorHAnsi"/>
        </w:rPr>
        <w:t xml:space="preserve">, </w:t>
      </w:r>
      <w:r w:rsidRPr="00F9600A">
        <w:rPr>
          <w:rFonts w:cstheme="minorHAnsi"/>
          <w:color w:val="EE0000"/>
        </w:rPr>
        <w:t>fête,</w:t>
      </w:r>
      <w:r w:rsidRPr="00F9600A">
        <w:rPr>
          <w:rFonts w:cstheme="minorHAnsi"/>
        </w:rPr>
        <w:t xml:space="preserve"> festival,, holiday, </w:t>
      </w:r>
      <w:r w:rsidRPr="00F9600A">
        <w:rPr>
          <w:rFonts w:cstheme="minorHAnsi"/>
          <w:color w:val="FF0000"/>
        </w:rPr>
        <w:t>festin</w:t>
      </w:r>
      <w:r w:rsidRPr="00F9600A">
        <w:rPr>
          <w:rFonts w:cstheme="minorHAnsi"/>
        </w:rPr>
        <w:t xml:space="preserve">, feast, banquet,  </w:t>
      </w:r>
      <w:r w:rsidRPr="00F9600A">
        <w:rPr>
          <w:rFonts w:cstheme="minorHAnsi"/>
          <w:b/>
        </w:rPr>
        <w:t>English</w:t>
      </w:r>
      <w:r w:rsidRPr="00F9600A">
        <w:rPr>
          <w:rFonts w:cstheme="minorHAnsi"/>
        </w:rPr>
        <w:t xml:space="preserve">, </w:t>
      </w:r>
      <w:r w:rsidRPr="00F9600A">
        <w:rPr>
          <w:rFonts w:cstheme="minorHAnsi"/>
          <w:color w:val="EE0000"/>
        </w:rPr>
        <w:t xml:space="preserve">feast </w:t>
      </w:r>
      <w:r w:rsidRPr="00F9600A">
        <w:rPr>
          <w:rFonts w:cstheme="minorHAnsi"/>
        </w:rPr>
        <w:t xml:space="preserve">[&lt;Lat, </w:t>
      </w:r>
      <w:r w:rsidRPr="00F9600A">
        <w:rPr>
          <w:rFonts w:cstheme="minorHAnsi"/>
          <w:color w:val="EE0000"/>
        </w:rPr>
        <w:t>festum</w:t>
      </w:r>
      <w:r w:rsidRPr="00F9600A">
        <w:rPr>
          <w:rFonts w:cstheme="minorHAnsi"/>
        </w:rPr>
        <w:t xml:space="preserve">], holiday, </w:t>
      </w:r>
      <w:r w:rsidRPr="00F9600A">
        <w:rPr>
          <w:rFonts w:cstheme="minorHAnsi"/>
          <w:b/>
        </w:rPr>
        <w:t>Etruscan</w:t>
      </w:r>
      <w:r w:rsidRPr="00F9600A">
        <w:rPr>
          <w:rFonts w:cstheme="minorHAnsi"/>
        </w:rPr>
        <w:t xml:space="preserve">, </w:t>
      </w:r>
      <w:r w:rsidRPr="00F9600A">
        <w:rPr>
          <w:rFonts w:cstheme="minorHAnsi"/>
          <w:color w:val="FF0000"/>
        </w:rPr>
        <w:t>fet</w:t>
      </w:r>
      <w:r w:rsidRPr="00F9600A">
        <w:rPr>
          <w:rFonts w:cstheme="minorHAnsi"/>
        </w:rPr>
        <w:t>,</w:t>
      </w:r>
      <w:r w:rsidRPr="00F9600A">
        <w:rPr>
          <w:rFonts w:cstheme="minorHAnsi"/>
          <w:color w:val="FF0000"/>
        </w:rPr>
        <w:t xml:space="preserve"> </w:t>
      </w:r>
      <w:r w:rsidRPr="00F9600A">
        <w:rPr>
          <w:rFonts w:cstheme="minorHAnsi"/>
        </w:rPr>
        <w:t xml:space="preserve">feast, </w:t>
      </w:r>
      <w:r w:rsidRPr="00F9600A">
        <w:rPr>
          <w:rFonts w:cstheme="minorHAnsi"/>
          <w:color w:val="EE0000"/>
        </w:rPr>
        <w:t xml:space="preserve">vasti </w:t>
      </w:r>
      <w:r w:rsidRPr="00F9600A">
        <w:rPr>
          <w:rFonts w:cstheme="minorHAnsi"/>
          <w:color w:val="000000"/>
        </w:rPr>
        <w:t xml:space="preserve">(8ASTI), </w:t>
      </w:r>
      <w:r w:rsidRPr="00F9600A">
        <w:rPr>
          <w:rFonts w:cstheme="minorHAnsi"/>
          <w:b/>
          <w:color w:val="000000"/>
        </w:rPr>
        <w:t>Akkadian</w:t>
      </w:r>
      <w:r w:rsidRPr="00F9600A">
        <w:rPr>
          <w:rFonts w:cstheme="minorHAnsi"/>
          <w:color w:val="000000"/>
        </w:rPr>
        <w:t xml:space="preserve">, </w:t>
      </w:r>
      <w:r w:rsidRPr="00F9600A">
        <w:rPr>
          <w:rFonts w:eastAsia="Calibri" w:cstheme="minorHAnsi"/>
          <w:b/>
          <w:bCs/>
          <w:color w:val="CC6600"/>
          <w:u w:val="single"/>
        </w:rPr>
        <w:t>elūlu</w:t>
      </w:r>
      <w:r w:rsidRPr="00F9600A">
        <w:rPr>
          <w:rFonts w:eastAsia="Calibri" w:cstheme="minorHAnsi"/>
        </w:rPr>
        <w:t>, festival of the month Ellul,</w:t>
      </w:r>
      <w:r w:rsidRPr="00F9600A">
        <w:rPr>
          <w:rFonts w:cstheme="minorHAnsi"/>
          <w:color w:val="000000"/>
        </w:rPr>
        <w:t xml:space="preserve"> </w:t>
      </w:r>
      <w:r w:rsidRPr="00F9600A">
        <w:rPr>
          <w:rFonts w:cstheme="minorHAnsi"/>
          <w:b/>
          <w:color w:val="000000"/>
        </w:rPr>
        <w:t>Hurrian</w:t>
      </w:r>
      <w:r w:rsidRPr="00F9600A">
        <w:rPr>
          <w:rFonts w:cstheme="minorHAnsi"/>
          <w:color w:val="000000"/>
        </w:rPr>
        <w:t xml:space="preserve">, </w:t>
      </w:r>
      <w:r w:rsidRPr="00F9600A">
        <w:rPr>
          <w:rStyle w:val="shorttext0"/>
          <w:rFonts w:cstheme="minorHAnsi"/>
          <w:color w:val="CC6600"/>
          <w:u w:val="single"/>
          <w:lang w:val="ka-GE"/>
        </w:rPr>
        <w:t>eli</w:t>
      </w:r>
      <w:r w:rsidRPr="00F9600A">
        <w:rPr>
          <w:rStyle w:val="shorttext0"/>
          <w:rFonts w:cstheme="minorHAnsi"/>
          <w:lang w:val="ka-GE"/>
        </w:rPr>
        <w:t>, feast</w:t>
      </w:r>
      <w:r w:rsidRPr="00F9600A">
        <w:rPr>
          <w:rStyle w:val="shorttext0"/>
          <w:rFonts w:cstheme="minorHAnsi"/>
        </w:rPr>
        <w:t>,</w:t>
      </w:r>
      <w:r w:rsidRPr="00F9600A">
        <w:rPr>
          <w:rStyle w:val="shorttext0"/>
          <w:rFonts w:cstheme="minorHAnsi"/>
          <w:lang w:val="ka-GE"/>
        </w:rPr>
        <w:t xml:space="preserve"> </w:t>
      </w:r>
      <w:r w:rsidRPr="00F9600A">
        <w:rPr>
          <w:rFonts w:cstheme="minorHAnsi"/>
          <w:b/>
        </w:rPr>
        <w:t>Sanskrit</w:t>
      </w:r>
      <w:r w:rsidRPr="00F9600A">
        <w:rPr>
          <w:rFonts w:cstheme="minorHAnsi"/>
          <w:color w:val="FF0000"/>
        </w:rPr>
        <w:t xml:space="preserve">, </w:t>
      </w:r>
      <w:r w:rsidRPr="00F9600A">
        <w:rPr>
          <w:rFonts w:cstheme="minorHAnsi"/>
          <w:color w:val="3333FF"/>
        </w:rPr>
        <w:t>psaras,</w:t>
      </w:r>
      <w:r w:rsidRPr="00F9600A">
        <w:rPr>
          <w:rFonts w:cstheme="minorHAnsi"/>
        </w:rPr>
        <w:t xml:space="preserve"> food, feast, enjoyment, </w:t>
      </w:r>
      <w:r w:rsidRPr="00F9600A">
        <w:rPr>
          <w:rFonts w:cstheme="minorHAnsi"/>
          <w:b/>
        </w:rPr>
        <w:t>Persian</w:t>
      </w:r>
      <w:r w:rsidRPr="00F9600A">
        <w:rPr>
          <w:rFonts w:cstheme="minorHAnsi"/>
        </w:rPr>
        <w:t xml:space="preserve">, </w:t>
      </w:r>
      <w:r w:rsidRPr="00F9600A">
        <w:rPr>
          <w:rFonts w:cstheme="minorHAnsi"/>
          <w:color w:val="3333FF"/>
        </w:rPr>
        <w:t>sur</w:t>
      </w:r>
      <w:r w:rsidRPr="00F9600A">
        <w:rPr>
          <w:rFonts w:cstheme="minorHAnsi"/>
        </w:rPr>
        <w:t xml:space="preserve">, </w:t>
      </w:r>
      <w:r w:rsidRPr="00F9600A">
        <w:rPr>
          <w:rStyle w:val="nobold"/>
          <w:rFonts w:cstheme="minorHAnsi"/>
        </w:rPr>
        <w:t xml:space="preserve">سور </w:t>
      </w:r>
      <w:r w:rsidRPr="00F9600A">
        <w:rPr>
          <w:rFonts w:cstheme="minorHAnsi"/>
        </w:rPr>
        <w:t xml:space="preserve">festival, banqet, dinner, feast, </w:t>
      </w:r>
      <w:r w:rsidRPr="00F9600A">
        <w:rPr>
          <w:rFonts w:cstheme="minorHAnsi"/>
          <w:b/>
        </w:rPr>
        <w:t>Georgian</w:t>
      </w:r>
      <w:r w:rsidRPr="00F9600A">
        <w:rPr>
          <w:rFonts w:cstheme="minorHAnsi"/>
        </w:rPr>
        <w:t xml:space="preserve">, </w:t>
      </w:r>
      <w:r w:rsidRPr="00F9600A">
        <w:rPr>
          <w:rStyle w:val="tlid-translation"/>
          <w:rFonts w:ascii="Sylfaen" w:hAnsi="Sylfaen" w:cs="Sylfaen"/>
          <w:lang w:val="ka-GE"/>
        </w:rPr>
        <w:t>სუფრა</w:t>
      </w:r>
      <w:r w:rsidRPr="00F9600A">
        <w:rPr>
          <w:rStyle w:val="tlid-translation"/>
          <w:rFonts w:cstheme="minorHAnsi"/>
          <w:lang w:val="ka-GE"/>
        </w:rPr>
        <w:t xml:space="preserve">, </w:t>
      </w:r>
      <w:r w:rsidRPr="00F9600A">
        <w:rPr>
          <w:rStyle w:val="tlid-translation"/>
          <w:rFonts w:cstheme="minorHAnsi"/>
          <w:color w:val="3333FF"/>
          <w:lang w:val="ka-GE"/>
        </w:rPr>
        <w:t>supra</w:t>
      </w:r>
      <w:r w:rsidRPr="00F9600A">
        <w:rPr>
          <w:rStyle w:val="tlid-translation"/>
          <w:rFonts w:cstheme="minorHAnsi"/>
          <w:lang w:val="ka-GE"/>
        </w:rPr>
        <w:t xml:space="preserve">, feast, </w:t>
      </w:r>
      <w:r w:rsidRPr="00F9600A">
        <w:rPr>
          <w:rFonts w:cstheme="minorHAnsi"/>
          <w:b/>
        </w:rPr>
        <w:t>Romanian</w:t>
      </w:r>
      <w:r w:rsidRPr="00F9600A">
        <w:rPr>
          <w:rFonts w:cstheme="minorHAnsi"/>
        </w:rPr>
        <w:t xml:space="preserve">, </w:t>
      </w:r>
      <w:r w:rsidRPr="00F9600A">
        <w:rPr>
          <w:rFonts w:cstheme="minorHAnsi"/>
          <w:color w:val="3333FF"/>
        </w:rPr>
        <w:t>sărbă</w:t>
      </w:r>
      <w:r w:rsidRPr="00F9600A">
        <w:rPr>
          <w:rFonts w:cstheme="minorHAnsi"/>
        </w:rPr>
        <w:t xml:space="preserve">toare, feast, </w:t>
      </w:r>
      <w:r>
        <w:rPr>
          <w:rFonts w:cstheme="minorHAnsi"/>
        </w:rPr>
        <w:t xml:space="preserve"> </w:t>
      </w:r>
      <w:r w:rsidRPr="00F9600A">
        <w:rPr>
          <w:rFonts w:cstheme="minorHAnsi"/>
        </w:rPr>
        <w:t>(</w:t>
      </w:r>
      <w:r w:rsidRPr="00F9600A">
        <w:rPr>
          <w:rFonts w:cstheme="minorHAnsi"/>
          <w:color w:val="3333FF"/>
        </w:rPr>
        <w:t>sărba</w:t>
      </w:r>
      <w:r w:rsidRPr="00F9600A">
        <w:rPr>
          <w:rFonts w:cstheme="minorHAnsi"/>
        </w:rPr>
        <w:t xml:space="preserve">, celebrate), </w:t>
      </w:r>
      <w:r w:rsidRPr="00F9600A">
        <w:rPr>
          <w:rFonts w:cstheme="minorHAnsi"/>
          <w:b/>
        </w:rPr>
        <w:t>English</w:t>
      </w:r>
      <w:r w:rsidRPr="00F9600A">
        <w:rPr>
          <w:rFonts w:cstheme="minorHAnsi"/>
        </w:rPr>
        <w:t xml:space="preserve">, </w:t>
      </w:r>
      <w:r w:rsidRPr="00F9600A">
        <w:rPr>
          <w:rFonts w:cstheme="minorHAnsi"/>
          <w:color w:val="3333FF"/>
        </w:rPr>
        <w:t>supper</w:t>
      </w:r>
      <w:r w:rsidRPr="00F9600A">
        <w:rPr>
          <w:rFonts w:cstheme="minorHAnsi"/>
        </w:rPr>
        <w:t xml:space="preserve">, an evening meal [&lt;OFr. </w:t>
      </w:r>
      <w:r w:rsidRPr="00F9600A">
        <w:rPr>
          <w:rFonts w:cstheme="minorHAnsi"/>
          <w:color w:val="3333FF"/>
        </w:rPr>
        <w:t>supe</w:t>
      </w:r>
      <w:r w:rsidRPr="00F9600A">
        <w:rPr>
          <w:rFonts w:cstheme="minorHAnsi"/>
        </w:rPr>
        <w:t xml:space="preserve">, soup], </w:t>
      </w:r>
      <w:r w:rsidRPr="00F9600A">
        <w:rPr>
          <w:rFonts w:cstheme="minorHAnsi"/>
          <w:b/>
        </w:rPr>
        <w:t>Akkadian</w:t>
      </w:r>
      <w:r w:rsidRPr="00F9600A">
        <w:rPr>
          <w:rFonts w:cstheme="minorHAnsi"/>
        </w:rPr>
        <w:t xml:space="preserve">, </w:t>
      </w:r>
      <w:r w:rsidRPr="00F9600A">
        <w:rPr>
          <w:rFonts w:cstheme="minorHAnsi"/>
          <w:b/>
          <w:bCs/>
          <w:color w:val="993399"/>
          <w:u w:val="single"/>
        </w:rPr>
        <w:t>qarêtu</w:t>
      </w:r>
      <w:r w:rsidRPr="00F9600A">
        <w:rPr>
          <w:rFonts w:cstheme="minorHAnsi"/>
        </w:rPr>
        <w:t xml:space="preserve">, banquet, to arrange a banquet, </w:t>
      </w:r>
      <w:r w:rsidRPr="00F9600A">
        <w:rPr>
          <w:rFonts w:cstheme="minorHAnsi"/>
          <w:b/>
          <w:bCs/>
          <w:color w:val="993399"/>
          <w:u w:val="single"/>
        </w:rPr>
        <w:t>qerītu</w:t>
      </w:r>
      <w:r w:rsidRPr="00F9600A">
        <w:rPr>
          <w:rFonts w:cstheme="minorHAnsi"/>
        </w:rPr>
        <w:t>, festival, banquet,</w:t>
      </w:r>
      <w:r w:rsidRPr="00F9600A">
        <w:rPr>
          <w:rFonts w:cstheme="minorHAnsi"/>
          <w:color w:val="993399"/>
        </w:rPr>
        <w:t xml:space="preserve"> </w:t>
      </w:r>
      <w:r w:rsidRPr="005C0AF7">
        <w:rPr>
          <w:rFonts w:cstheme="minorHAnsi"/>
          <w:b/>
          <w:bCs/>
          <w:color w:val="993399"/>
          <w:u w:val="single"/>
        </w:rPr>
        <w:t>qarrātu</w:t>
      </w:r>
      <w:r w:rsidRPr="00F9600A">
        <w:rPr>
          <w:rFonts w:cstheme="minorHAnsi"/>
        </w:rPr>
        <w:t xml:space="preserve">, festival and month name in Assyria, </w:t>
      </w:r>
      <w:r w:rsidRPr="00F9600A">
        <w:rPr>
          <w:rFonts w:cstheme="minorHAnsi"/>
          <w:b/>
        </w:rPr>
        <w:t>Greek</w:t>
      </w:r>
      <w:r w:rsidRPr="00F9600A">
        <w:rPr>
          <w:rFonts w:cstheme="minorHAnsi"/>
        </w:rPr>
        <w:t xml:space="preserve">, γιορτή, </w:t>
      </w:r>
      <w:r w:rsidRPr="00F9600A">
        <w:rPr>
          <w:rFonts w:cstheme="minorHAnsi"/>
          <w:color w:val="993399"/>
          <w:u w:val="single"/>
          <w:shd w:val="clear" w:color="auto" w:fill="FFFFFF"/>
        </w:rPr>
        <w:t>giortí</w:t>
      </w:r>
      <w:r w:rsidRPr="00F9600A">
        <w:rPr>
          <w:rFonts w:cstheme="minorHAnsi"/>
          <w:color w:val="000000"/>
          <w:shd w:val="clear" w:color="auto" w:fill="FFFFFF"/>
        </w:rPr>
        <w:t xml:space="preserve">, feast, </w:t>
      </w:r>
      <w:r w:rsidRPr="005C0AF7">
        <w:rPr>
          <w:rFonts w:cstheme="minorHAnsi"/>
          <w:b/>
          <w:color w:val="000000"/>
          <w:shd w:val="clear" w:color="auto" w:fill="FFFFFF"/>
        </w:rPr>
        <w:t>Turkish</w:t>
      </w:r>
      <w:r>
        <w:rPr>
          <w:rFonts w:cstheme="minorHAnsi"/>
          <w:color w:val="000000"/>
          <w:shd w:val="clear" w:color="auto" w:fill="FFFFFF"/>
        </w:rPr>
        <w:t xml:space="preserve">, </w:t>
      </w:r>
      <w:r>
        <w:rPr>
          <w:rStyle w:val="jlqj4b"/>
          <w:rFonts w:hint="cs"/>
          <w:color w:val="CC6600"/>
          <w:u w:val="single"/>
          <w:lang w:bidi="gu-IN"/>
        </w:rPr>
        <w:t>bayram</w:t>
      </w:r>
      <w:r>
        <w:rPr>
          <w:rStyle w:val="jlqj4b"/>
          <w:rFonts w:hint="cs"/>
          <w:lang w:bidi="gu-IN"/>
        </w:rPr>
        <w:t>, feast, festival,  holiday</w:t>
      </w:r>
      <w:r>
        <w:rPr>
          <w:rStyle w:val="jlqj4b"/>
          <w:lang w:bidi="gu-IN"/>
        </w:rPr>
        <w:t>,</w:t>
      </w:r>
      <w:r>
        <w:rPr>
          <w:rStyle w:val="jlqj4b"/>
          <w:rFonts w:cs="Arial Unicode MS" w:hint="cs"/>
          <w:cs/>
          <w:lang w:bidi="gu-IN"/>
        </w:rPr>
        <w:t xml:space="preserve"> </w:t>
      </w:r>
      <w:r w:rsidRPr="002E761A">
        <w:rPr>
          <w:rFonts w:eastAsia="Calibri" w:cstheme="minorHAnsi"/>
          <w:b/>
        </w:rPr>
        <w:t>Uzbek</w:t>
      </w:r>
      <w:r>
        <w:rPr>
          <w:rStyle w:val="jlqj4b"/>
          <w:rFonts w:cs="Arial Unicode MS"/>
          <w:cs/>
          <w:lang w:bidi="gu-IN"/>
        </w:rPr>
        <w:t xml:space="preserve">, </w:t>
      </w:r>
      <w:r>
        <w:rPr>
          <w:rStyle w:val="jlqj4b"/>
          <w:rFonts w:hint="cs"/>
          <w:color w:val="CC6600"/>
          <w:u w:val="single"/>
          <w:lang w:val="kk-KZ" w:bidi="gu-IN"/>
        </w:rPr>
        <w:t>bayram</w:t>
      </w:r>
      <w:r>
        <w:rPr>
          <w:rStyle w:val="jlqj4b"/>
          <w:rFonts w:hint="cs"/>
          <w:lang w:val="kk-KZ" w:bidi="gu-IN"/>
        </w:rPr>
        <w:t>, feast, holiday, tantanali</w:t>
      </w:r>
      <w:r>
        <w:rPr>
          <w:rStyle w:val="jlqj4b"/>
          <w:rFonts w:hint="cs"/>
          <w:color w:val="CC6600"/>
          <w:lang w:val="kk-KZ" w:bidi="gu-IN"/>
        </w:rPr>
        <w:t xml:space="preserve"> </w:t>
      </w:r>
      <w:r>
        <w:rPr>
          <w:rStyle w:val="jlqj4b"/>
          <w:rFonts w:hint="cs"/>
          <w:color w:val="CC6600"/>
          <w:u w:val="single"/>
          <w:lang w:val="kk-KZ" w:bidi="gu-IN"/>
        </w:rPr>
        <w:t>bayrum</w:t>
      </w:r>
      <w:r>
        <w:rPr>
          <w:rStyle w:val="jlqj4b"/>
          <w:rFonts w:hint="cs"/>
          <w:lang w:val="kk-KZ" w:bidi="gu-IN"/>
        </w:rPr>
        <w:t>, festival, gala, jubilee</w:t>
      </w:r>
      <w:r>
        <w:rPr>
          <w:rStyle w:val="jlqj4b"/>
          <w:lang w:bidi="gu-IN"/>
        </w:rPr>
        <w:t xml:space="preserve">, </w:t>
      </w:r>
      <w:r w:rsidRPr="005C0AF7">
        <w:rPr>
          <w:rStyle w:val="jlqj4b"/>
          <w:b/>
          <w:lang w:bidi="gu-IN"/>
        </w:rPr>
        <w:t>Kyrgyz</w:t>
      </w:r>
      <w:r>
        <w:rPr>
          <w:rStyle w:val="jlqj4b"/>
          <w:lang w:bidi="gu-IN"/>
        </w:rPr>
        <w:t xml:space="preserve">, </w:t>
      </w:r>
      <w:r>
        <w:rPr>
          <w:rStyle w:val="jlqj4b"/>
          <w:rFonts w:hint="cs"/>
          <w:lang w:val="ky-KG" w:bidi="gu-IN"/>
        </w:rPr>
        <w:t>майрам,</w:t>
      </w:r>
      <w:r>
        <w:rPr>
          <w:rStyle w:val="jlqj4b"/>
          <w:rFonts w:hint="cs"/>
          <w:color w:val="CC6600"/>
          <w:lang w:val="ky-KG" w:bidi="gu-IN"/>
        </w:rPr>
        <w:t xml:space="preserve"> </w:t>
      </w:r>
      <w:r>
        <w:rPr>
          <w:rStyle w:val="jlqj4b"/>
          <w:rFonts w:hint="cs"/>
          <w:color w:val="CC6600"/>
          <w:u w:val="single"/>
          <w:lang w:val="ky-KG" w:bidi="gu-IN"/>
        </w:rPr>
        <w:t>mayram</w:t>
      </w:r>
      <w:r>
        <w:rPr>
          <w:rStyle w:val="jlqj4b"/>
          <w:rFonts w:hint="cs"/>
          <w:lang w:val="ky-KG" w:bidi="gu-IN"/>
        </w:rPr>
        <w:t>, feast, holiday</w:t>
      </w:r>
      <w:r>
        <w:rPr>
          <w:rStyle w:val="jlqj4b"/>
          <w:lang w:bidi="gu-IN"/>
        </w:rPr>
        <w:t>,</w:t>
      </w:r>
      <w:r>
        <w:rPr>
          <w:rStyle w:val="jlqj4b"/>
          <w:rFonts w:hint="cs"/>
          <w:lang w:val="kk-KZ" w:bidi="gu-IN"/>
        </w:rPr>
        <w:t xml:space="preserve"> </w:t>
      </w:r>
      <w:r w:rsidRPr="005C0AF7">
        <w:rPr>
          <w:rStyle w:val="jlqj4b"/>
          <w:b/>
          <w:lang w:bidi="gu-IN"/>
        </w:rPr>
        <w:t>Mongolian</w:t>
      </w:r>
      <w:r>
        <w:rPr>
          <w:rStyle w:val="jlqj4b"/>
          <w:lang w:bidi="gu-IN"/>
        </w:rPr>
        <w:t xml:space="preserve">, </w:t>
      </w:r>
      <w:r>
        <w:rPr>
          <w:rStyle w:val="jlqj4b"/>
          <w:rFonts w:hint="cs"/>
          <w:color w:val="CC6600"/>
          <w:u w:val="single"/>
          <w:lang w:val="mn-MN" w:bidi="gu-IN"/>
        </w:rPr>
        <w:t>bayar</w:t>
      </w:r>
      <w:r>
        <w:rPr>
          <w:rStyle w:val="jlqj4b"/>
          <w:rFonts w:hint="cs"/>
          <w:lang w:val="mn-MN" w:bidi="gu-IN"/>
        </w:rPr>
        <w:t xml:space="preserve"> yeslol, festival, celebration</w:t>
      </w:r>
      <w:r>
        <w:rPr>
          <w:rStyle w:val="jlqj4b"/>
          <w:lang w:bidi="gu-IN"/>
        </w:rPr>
        <w:t xml:space="preserve">, </w:t>
      </w:r>
      <w:r w:rsidRPr="00E110C2">
        <w:rPr>
          <w:rStyle w:val="jlqj4b"/>
          <w:b/>
          <w:lang w:bidi="gu-IN"/>
        </w:rPr>
        <w:t>Gujarati</w:t>
      </w:r>
      <w:r>
        <w:rPr>
          <w:rStyle w:val="jlqj4b"/>
          <w:lang w:bidi="gu-IN"/>
        </w:rPr>
        <w:t xml:space="preserve">, </w:t>
      </w:r>
      <w:r>
        <w:rPr>
          <w:rStyle w:val="jlqj4b"/>
          <w:rFonts w:cs="Arial Unicode MS" w:hint="cs"/>
          <w:cs/>
          <w:lang w:bidi="gu-IN"/>
        </w:rPr>
        <w:t>તહેવાર</w:t>
      </w:r>
      <w:r>
        <w:rPr>
          <w:rStyle w:val="jlqj4b"/>
          <w:rFonts w:hint="cs"/>
          <w:lang w:bidi="gu-IN"/>
        </w:rPr>
        <w:t>,</w:t>
      </w:r>
      <w:r>
        <w:rPr>
          <w:rStyle w:val="jlqj4b"/>
          <w:rFonts w:cs="Arial Unicode MS" w:hint="cs"/>
          <w:cs/>
          <w:lang w:bidi="gu-IN"/>
        </w:rPr>
        <w:t xml:space="preserve"> </w:t>
      </w:r>
      <w:r>
        <w:rPr>
          <w:rStyle w:val="jlqj4b"/>
          <w:rFonts w:hint="cs"/>
          <w:color w:val="993399"/>
          <w:u w:val="single"/>
          <w:lang w:bidi="gu-IN"/>
        </w:rPr>
        <w:t>Tahēvāra</w:t>
      </w:r>
      <w:r>
        <w:rPr>
          <w:rStyle w:val="jlqj4b"/>
          <w:rFonts w:hint="cs"/>
          <w:lang w:bidi="gu-IN"/>
        </w:rPr>
        <w:t>, feast, festival, holiday</w:t>
      </w:r>
      <w:r>
        <w:rPr>
          <w:rStyle w:val="jlqj4b"/>
          <w:lang w:bidi="gu-IN"/>
        </w:rPr>
        <w:t xml:space="preserve">, </w:t>
      </w:r>
      <w:r w:rsidRPr="00E110C2">
        <w:rPr>
          <w:rStyle w:val="jlqj4b"/>
          <w:b/>
          <w:lang w:bidi="gu-IN"/>
        </w:rPr>
        <w:t>Lycian</w:t>
      </w:r>
      <w:r>
        <w:rPr>
          <w:rStyle w:val="jlqj4b"/>
          <w:lang w:bidi="gu-IN"/>
        </w:rPr>
        <w:t xml:space="preserve">, </w:t>
      </w:r>
      <w:r>
        <w:rPr>
          <w:rFonts w:eastAsiaTheme="minorEastAsia"/>
          <w:color w:val="993399"/>
          <w:u w:val="single"/>
        </w:rPr>
        <w:t>tuwere/i</w:t>
      </w:r>
      <w:r>
        <w:rPr>
          <w:rFonts w:eastAsiaTheme="minorEastAsia"/>
        </w:rPr>
        <w:t xml:space="preserve">-: Npl. </w:t>
      </w:r>
      <w:r>
        <w:rPr>
          <w:rFonts w:eastAsiaTheme="minorEastAsia"/>
          <w:color w:val="993399"/>
          <w:u w:val="single"/>
        </w:rPr>
        <w:t>tuweri</w:t>
      </w:r>
      <w:r>
        <w:rPr>
          <w:rFonts w:eastAsiaTheme="minorEastAsia"/>
        </w:rPr>
        <w:t>, celebrant,</w:t>
      </w:r>
      <w:r>
        <w:rPr>
          <w:rStyle w:val="jlqj4b"/>
          <w:rFonts w:hint="cs"/>
          <w:lang w:val="mn-MN" w:bidi="gu-IN"/>
        </w:rPr>
        <w:t xml:space="preserve"> </w:t>
      </w:r>
      <w:r w:rsidRPr="00F9600A">
        <w:rPr>
          <w:rStyle w:val="sdata"/>
          <w:rFonts w:cstheme="minorHAnsi"/>
          <w:b/>
          <w:lang w:val="pl-PL"/>
        </w:rPr>
        <w:t>Scots-Gaelic</w:t>
      </w:r>
      <w:r w:rsidRPr="00F9600A">
        <w:rPr>
          <w:rStyle w:val="sdata"/>
          <w:rFonts w:cstheme="minorHAnsi"/>
          <w:lang w:val="pl-PL"/>
        </w:rPr>
        <w:t xml:space="preserve">, </w:t>
      </w:r>
      <w:r w:rsidRPr="00F9600A">
        <w:rPr>
          <w:rStyle w:val="shorttext"/>
          <w:rFonts w:cstheme="minorHAnsi"/>
          <w:color w:val="009900"/>
          <w:u w:val="single"/>
          <w:lang w:val="gd-GB"/>
        </w:rPr>
        <w:t>fastadh</w:t>
      </w:r>
      <w:r w:rsidRPr="00F9600A">
        <w:rPr>
          <w:rStyle w:val="shorttext"/>
          <w:rFonts w:cstheme="minorHAnsi"/>
          <w:lang w:val="gd-GB"/>
        </w:rPr>
        <w:t>, fasting,</w:t>
      </w:r>
      <w:r w:rsidRPr="00F9600A">
        <w:rPr>
          <w:rStyle w:val="shorttext"/>
          <w:rFonts w:cstheme="minorHAnsi"/>
        </w:rPr>
        <w:t xml:space="preserve"> </w:t>
      </w:r>
      <w:r w:rsidRPr="00F9600A">
        <w:rPr>
          <w:rStyle w:val="shorttext"/>
          <w:rFonts w:cstheme="minorHAnsi"/>
          <w:b/>
        </w:rPr>
        <w:t>English</w:t>
      </w:r>
      <w:r w:rsidRPr="00F9600A">
        <w:rPr>
          <w:rStyle w:val="shorttext"/>
          <w:rFonts w:cstheme="minorHAnsi"/>
        </w:rPr>
        <w:t xml:space="preserve">, </w:t>
      </w:r>
      <w:r w:rsidRPr="00F9600A">
        <w:rPr>
          <w:rFonts w:cstheme="minorHAnsi"/>
          <w:color w:val="009900"/>
          <w:u w:val="single"/>
        </w:rPr>
        <w:t>fast</w:t>
      </w:r>
      <w:r w:rsidRPr="00F9600A">
        <w:rPr>
          <w:rFonts w:cstheme="minorHAnsi"/>
        </w:rPr>
        <w:t xml:space="preserve">, </w:t>
      </w:r>
      <w:r w:rsidRPr="00F9600A">
        <w:rPr>
          <w:rFonts w:cstheme="minorHAnsi"/>
          <w:color w:val="009900"/>
          <w:u w:val="single"/>
        </w:rPr>
        <w:t>fasting</w:t>
      </w:r>
      <w:r w:rsidRPr="00F9600A">
        <w:rPr>
          <w:rFonts w:cstheme="minorHAnsi"/>
        </w:rPr>
        <w:t xml:space="preserve">, [&lt;OE, </w:t>
      </w:r>
      <w:r w:rsidRPr="00F9600A">
        <w:rPr>
          <w:rFonts w:cstheme="minorHAnsi"/>
          <w:color w:val="009900"/>
          <w:u w:val="single"/>
        </w:rPr>
        <w:t>f</w:t>
      </w:r>
      <w:r w:rsidRPr="00F9600A">
        <w:rPr>
          <w:rFonts w:eastAsia="Calibri" w:cstheme="minorHAnsi"/>
          <w:color w:val="009900"/>
          <w:u w:val="single"/>
        </w:rPr>
        <w:t>æ</w:t>
      </w:r>
      <w:r w:rsidRPr="00F9600A">
        <w:rPr>
          <w:rFonts w:cstheme="minorHAnsi"/>
          <w:color w:val="009900"/>
          <w:u w:val="single"/>
        </w:rPr>
        <w:t>stan</w:t>
      </w:r>
      <w:r w:rsidRPr="00F9600A">
        <w:rPr>
          <w:rFonts w:cstheme="minorHAnsi"/>
        </w:rPr>
        <w:t>],</w:t>
      </w:r>
      <w:r>
        <w:rPr>
          <w:rFonts w:cstheme="minorHAnsi"/>
        </w:rPr>
        <w:t xml:space="preserve"> </w:t>
      </w:r>
      <w:r w:rsidRPr="00F9600A">
        <w:rPr>
          <w:rFonts w:cstheme="minorHAnsi"/>
          <w:b/>
          <w:color w:val="000000"/>
          <w:shd w:val="clear" w:color="auto" w:fill="FFFFFF"/>
        </w:rPr>
        <w:t>Croatian</w:t>
      </w:r>
      <w:r w:rsidRPr="00F9600A">
        <w:rPr>
          <w:rFonts w:cstheme="minorHAnsi"/>
          <w:color w:val="000000"/>
          <w:shd w:val="clear" w:color="auto" w:fill="FFFFFF"/>
        </w:rPr>
        <w:t xml:space="preserve">, </w:t>
      </w:r>
      <w:r w:rsidRPr="00F9600A">
        <w:rPr>
          <w:rStyle w:val="shorttext"/>
          <w:rFonts w:cstheme="minorHAnsi"/>
          <w:color w:val="CC6600"/>
          <w:u w:val="single"/>
          <w:lang w:val="hr-HR"/>
        </w:rPr>
        <w:t>post</w:t>
      </w:r>
      <w:r w:rsidRPr="00F9600A">
        <w:rPr>
          <w:rStyle w:val="shorttext"/>
          <w:rFonts w:cstheme="minorHAnsi"/>
          <w:lang w:val="hr-HR"/>
        </w:rPr>
        <w:t xml:space="preserve">, fasting, fast, </w:t>
      </w:r>
      <w:r w:rsidRPr="00F9600A">
        <w:rPr>
          <w:rStyle w:val="shorttext"/>
          <w:rFonts w:cstheme="minorHAnsi"/>
          <w:b/>
          <w:lang w:val="hr-HR"/>
        </w:rPr>
        <w:t>Polish</w:t>
      </w:r>
      <w:r w:rsidRPr="00F9600A">
        <w:rPr>
          <w:rStyle w:val="shorttext"/>
          <w:rFonts w:cstheme="minorHAnsi"/>
          <w:lang w:val="hr-HR"/>
        </w:rPr>
        <w:t xml:space="preserve">, </w:t>
      </w:r>
      <w:r w:rsidRPr="00F9600A">
        <w:rPr>
          <w:rStyle w:val="sdata"/>
          <w:rFonts w:cstheme="minorHAnsi"/>
          <w:color w:val="CC6600"/>
          <w:u w:val="single"/>
          <w:lang w:val="pl-PL"/>
        </w:rPr>
        <w:t>pościć</w:t>
      </w:r>
      <w:r w:rsidRPr="00F9600A">
        <w:rPr>
          <w:rStyle w:val="sdata"/>
          <w:rFonts w:cstheme="minorHAnsi"/>
          <w:lang w:val="pl-PL"/>
        </w:rPr>
        <w:t xml:space="preserve">, fast, keep a fast, </w:t>
      </w:r>
      <w:r w:rsidRPr="00F9600A">
        <w:rPr>
          <w:rStyle w:val="sdata"/>
          <w:rFonts w:cstheme="minorHAnsi"/>
          <w:b/>
          <w:lang w:val="pl-PL"/>
        </w:rPr>
        <w:t>Romanian</w:t>
      </w:r>
      <w:r w:rsidRPr="00F9600A">
        <w:rPr>
          <w:rStyle w:val="sdata"/>
          <w:rFonts w:cstheme="minorHAnsi"/>
          <w:lang w:val="pl-PL"/>
        </w:rPr>
        <w:t xml:space="preserve">, </w:t>
      </w:r>
      <w:r w:rsidRPr="00F9600A">
        <w:rPr>
          <w:rStyle w:val="sdata"/>
          <w:rFonts w:cstheme="minorHAnsi"/>
          <w:color w:val="CC6600"/>
          <w:u w:val="single"/>
          <w:lang w:val="pl-PL"/>
        </w:rPr>
        <w:t>post</w:t>
      </w:r>
      <w:r w:rsidRPr="00F9600A">
        <w:rPr>
          <w:rStyle w:val="sdata"/>
          <w:rFonts w:cstheme="minorHAnsi"/>
          <w:lang w:val="pl-PL"/>
        </w:rPr>
        <w:t xml:space="preserve">, fasting, </w:t>
      </w:r>
      <w:r w:rsidRPr="00F9600A">
        <w:rPr>
          <w:rStyle w:val="sdata"/>
          <w:rFonts w:cstheme="minorHAnsi"/>
          <w:b/>
          <w:lang w:val="pl-PL"/>
        </w:rPr>
        <w:t>Finnish-Uralic</w:t>
      </w:r>
      <w:r w:rsidRPr="00F9600A">
        <w:rPr>
          <w:rStyle w:val="sdata"/>
          <w:rFonts w:cstheme="minorHAnsi"/>
          <w:lang w:val="pl-PL"/>
        </w:rPr>
        <w:t xml:space="preserve">, </w:t>
      </w:r>
      <w:r w:rsidRPr="00F9600A">
        <w:rPr>
          <w:rStyle w:val="sdata"/>
          <w:rFonts w:cstheme="minorHAnsi"/>
          <w:color w:val="CC6600"/>
          <w:u w:val="single"/>
          <w:lang w:val="pl-PL"/>
        </w:rPr>
        <w:t>paasto</w:t>
      </w:r>
      <w:r w:rsidRPr="00F9600A">
        <w:rPr>
          <w:rStyle w:val="sdata"/>
          <w:rFonts w:cstheme="minorHAnsi"/>
          <w:lang w:val="pl-PL"/>
        </w:rPr>
        <w:t xml:space="preserve">, fasting, fast, </w:t>
      </w:r>
      <w:r w:rsidRPr="00F9600A">
        <w:rPr>
          <w:rFonts w:cstheme="minorHAnsi"/>
        </w:rPr>
        <w:t xml:space="preserve"> </w:t>
      </w:r>
      <w:r w:rsidRPr="00F9600A">
        <w:rPr>
          <w:rFonts w:cstheme="minorHAnsi"/>
          <w:b/>
        </w:rPr>
        <w:t>Akkadian</w:t>
      </w:r>
      <w:r w:rsidRPr="00F9600A">
        <w:rPr>
          <w:rFonts w:cstheme="minorHAnsi"/>
        </w:rPr>
        <w:t xml:space="preserve">, </w:t>
      </w:r>
      <w:r w:rsidRPr="00F9600A">
        <w:rPr>
          <w:rFonts w:eastAsia="Calibri" w:cstheme="minorHAnsi"/>
          <w:color w:val="FF0000"/>
        </w:rPr>
        <w:t>isinnu-a</w:t>
      </w:r>
      <w:r w:rsidRPr="00F9600A">
        <w:rPr>
          <w:rFonts w:eastAsia="Calibri" w:cstheme="minorHAnsi"/>
        </w:rPr>
        <w:t>’, to celebrate a festival,</w:t>
      </w:r>
      <w:r w:rsidRPr="00F9600A">
        <w:rPr>
          <w:rStyle w:val="shorttext"/>
          <w:rFonts w:cstheme="minorHAnsi"/>
          <w:b/>
        </w:rPr>
        <w:t xml:space="preserve"> Latin</w:t>
      </w:r>
      <w:r w:rsidRPr="00F9600A">
        <w:rPr>
          <w:rStyle w:val="shorttext"/>
          <w:rFonts w:cstheme="minorHAnsi"/>
        </w:rPr>
        <w:t xml:space="preserve">, </w:t>
      </w:r>
      <w:r w:rsidRPr="00F9600A">
        <w:rPr>
          <w:rFonts w:cstheme="minorHAnsi"/>
          <w:color w:val="FF0000"/>
        </w:rPr>
        <w:t xml:space="preserve">ieunium-i </w:t>
      </w:r>
      <w:r w:rsidRPr="00F9600A">
        <w:rPr>
          <w:rFonts w:cstheme="minorHAnsi"/>
        </w:rPr>
        <w:t>and -</w:t>
      </w:r>
      <w:r w:rsidRPr="00F9600A">
        <w:rPr>
          <w:rFonts w:cstheme="minorHAnsi"/>
          <w:color w:val="FF0000"/>
        </w:rPr>
        <w:t>ii</w:t>
      </w:r>
      <w:r w:rsidRPr="00F9600A">
        <w:rPr>
          <w:rFonts w:cstheme="minorHAnsi"/>
        </w:rPr>
        <w:t xml:space="preserve">,  fast, hunger, leanness, </w:t>
      </w:r>
      <w:r w:rsidRPr="00F9600A">
        <w:rPr>
          <w:rFonts w:cstheme="minorHAnsi"/>
          <w:b/>
        </w:rPr>
        <w:t>Italian</w:t>
      </w:r>
      <w:r w:rsidRPr="00F9600A">
        <w:rPr>
          <w:rFonts w:cstheme="minorHAnsi"/>
        </w:rPr>
        <w:t xml:space="preserve">, </w:t>
      </w:r>
      <w:r w:rsidRPr="00F9600A">
        <w:rPr>
          <w:rStyle w:val="shorttext"/>
          <w:rFonts w:cstheme="minorHAnsi"/>
          <w:color w:val="FF0000"/>
          <w:lang w:val="it-IT"/>
        </w:rPr>
        <w:t>digiuno</w:t>
      </w:r>
      <w:r w:rsidRPr="00F9600A">
        <w:rPr>
          <w:rStyle w:val="shorttext"/>
          <w:rFonts w:cstheme="minorHAnsi"/>
          <w:lang w:val="it-IT"/>
        </w:rPr>
        <w:t xml:space="preserve">, fasting, </w:t>
      </w:r>
      <w:r w:rsidRPr="00F9600A">
        <w:rPr>
          <w:rStyle w:val="shorttext"/>
          <w:rFonts w:cstheme="minorHAnsi"/>
          <w:b/>
          <w:lang w:val="it-IT"/>
        </w:rPr>
        <w:t>French</w:t>
      </w:r>
      <w:r w:rsidRPr="00F9600A">
        <w:rPr>
          <w:rStyle w:val="shorttext"/>
          <w:rFonts w:cstheme="minorHAnsi"/>
          <w:lang w:val="it-IT"/>
        </w:rPr>
        <w:t xml:space="preserve">, </w:t>
      </w:r>
      <w:r w:rsidRPr="00F9600A">
        <w:rPr>
          <w:rStyle w:val="shorttext"/>
          <w:rFonts w:cstheme="minorHAnsi"/>
          <w:color w:val="FF0000"/>
          <w:lang w:val="fr-FR"/>
        </w:rPr>
        <w:t>jeûne</w:t>
      </w:r>
      <w:r w:rsidRPr="00F9600A">
        <w:rPr>
          <w:rStyle w:val="shorttext"/>
          <w:rFonts w:cstheme="minorHAnsi"/>
          <w:lang w:val="gd-GB"/>
        </w:rPr>
        <w:t>, fasting, fast,</w:t>
      </w:r>
      <w:r w:rsidRPr="00F9600A">
        <w:rPr>
          <w:rStyle w:val="shorttext"/>
          <w:rFonts w:cstheme="minorHAnsi"/>
        </w:rPr>
        <w:t xml:space="preserve"> </w:t>
      </w:r>
      <w:r w:rsidRPr="00F9600A">
        <w:rPr>
          <w:rStyle w:val="shorttext"/>
          <w:rFonts w:cstheme="minorHAnsi"/>
          <w:b/>
        </w:rPr>
        <w:t>Persian</w:t>
      </w:r>
      <w:r w:rsidRPr="00F9600A">
        <w:rPr>
          <w:rStyle w:val="shorttext"/>
          <w:rFonts w:cstheme="minorHAnsi"/>
        </w:rPr>
        <w:t xml:space="preserve">, </w:t>
      </w:r>
      <w:r w:rsidRPr="00F9600A">
        <w:rPr>
          <w:rStyle w:val="shorttext0"/>
          <w:rFonts w:cstheme="minorHAnsi"/>
          <w:color w:val="3333FF"/>
          <w:u w:val="single"/>
          <w:lang w:val="ka-GE"/>
        </w:rPr>
        <w:t>ruze</w:t>
      </w:r>
      <w:r w:rsidRPr="00F9600A">
        <w:rPr>
          <w:rStyle w:val="shorttext0"/>
          <w:rFonts w:cstheme="minorHAnsi"/>
          <w:lang w:val="ka-GE"/>
        </w:rPr>
        <w:t xml:space="preserve">, روزه fasting, </w:t>
      </w:r>
      <w:r w:rsidRPr="00F9600A">
        <w:rPr>
          <w:rStyle w:val="shorttext"/>
          <w:rFonts w:cstheme="minorHAnsi"/>
          <w:b/>
        </w:rPr>
        <w:t>Kazakh</w:t>
      </w:r>
      <w:r w:rsidRPr="00F9600A">
        <w:rPr>
          <w:rStyle w:val="shorttext"/>
          <w:rFonts w:cstheme="minorHAnsi"/>
        </w:rPr>
        <w:t xml:space="preserve">, </w:t>
      </w:r>
      <w:r w:rsidRPr="00F9600A">
        <w:rPr>
          <w:rStyle w:val="tlid-translation"/>
          <w:rFonts w:cstheme="minorHAnsi"/>
          <w:lang w:val="kk-KZ"/>
        </w:rPr>
        <w:t xml:space="preserve">ораза ұстау, </w:t>
      </w:r>
      <w:r w:rsidRPr="00F9600A">
        <w:rPr>
          <w:rStyle w:val="tlid-translation"/>
          <w:rFonts w:cstheme="minorHAnsi"/>
          <w:color w:val="3333FF"/>
          <w:u w:val="single"/>
          <w:lang w:val="kk-KZ"/>
        </w:rPr>
        <w:t>oraza</w:t>
      </w:r>
      <w:r w:rsidRPr="00F9600A">
        <w:rPr>
          <w:rStyle w:val="tlid-translation"/>
          <w:rFonts w:cstheme="minorHAnsi"/>
          <w:lang w:val="kk-KZ"/>
        </w:rPr>
        <w:t xml:space="preserve"> ustaw, (ustaw, hold), fasting</w:t>
      </w:r>
      <w:r w:rsidRPr="00F9600A">
        <w:rPr>
          <w:rStyle w:val="tlid-translation"/>
          <w:rFonts w:cstheme="minorHAnsi"/>
        </w:rPr>
        <w:t xml:space="preserve">, </w:t>
      </w:r>
      <w:r w:rsidRPr="00F9600A">
        <w:rPr>
          <w:rStyle w:val="tlid-translation"/>
          <w:rFonts w:cstheme="minorHAnsi"/>
          <w:b/>
        </w:rPr>
        <w:t>Uzbek</w:t>
      </w:r>
      <w:r w:rsidRPr="00F9600A">
        <w:rPr>
          <w:rStyle w:val="tlid-translation"/>
          <w:rFonts w:cstheme="minorHAnsi"/>
        </w:rPr>
        <w:t xml:space="preserve">, </w:t>
      </w:r>
      <w:r w:rsidRPr="00F9600A">
        <w:rPr>
          <w:rStyle w:val="tlid-translation"/>
          <w:rFonts w:cstheme="minorHAnsi"/>
          <w:color w:val="3333FF"/>
          <w:u w:val="single"/>
          <w:lang w:val="uz-Latn-UZ"/>
        </w:rPr>
        <w:t>ro'za</w:t>
      </w:r>
      <w:r w:rsidRPr="00F9600A">
        <w:rPr>
          <w:rStyle w:val="tlid-translation"/>
          <w:rFonts w:cstheme="minorHAnsi"/>
          <w:lang w:val="uz-Latn-UZ"/>
        </w:rPr>
        <w:t xml:space="preserve"> tutish, fasting, </w:t>
      </w:r>
      <w:r w:rsidRPr="00F9600A">
        <w:rPr>
          <w:rStyle w:val="tlid-translation"/>
          <w:rFonts w:cstheme="minorHAnsi"/>
          <w:b/>
          <w:lang w:val="uz-Latn-UZ"/>
        </w:rPr>
        <w:t>Tajik</w:t>
      </w:r>
      <w:r w:rsidRPr="00F9600A">
        <w:rPr>
          <w:rStyle w:val="tlid-translation"/>
          <w:rFonts w:cstheme="minorHAnsi"/>
          <w:lang w:val="uz-Latn-UZ"/>
        </w:rPr>
        <w:t xml:space="preserve">, </w:t>
      </w:r>
      <w:r w:rsidRPr="00F9600A">
        <w:rPr>
          <w:rStyle w:val="tlid-translation"/>
          <w:rFonts w:cstheme="minorHAnsi"/>
          <w:lang w:val="tg-Cyrl-TJ"/>
        </w:rPr>
        <w:t xml:space="preserve">рӯзадор, </w:t>
      </w:r>
      <w:r w:rsidRPr="00F9600A">
        <w:rPr>
          <w:rStyle w:val="tlid-translation"/>
          <w:rFonts w:cstheme="minorHAnsi"/>
          <w:color w:val="3333FF"/>
          <w:u w:val="single"/>
          <w:lang w:val="tg-Cyrl-TJ"/>
        </w:rPr>
        <w:t>rūzador</w:t>
      </w:r>
      <w:r w:rsidRPr="00F9600A">
        <w:rPr>
          <w:rStyle w:val="tlid-translation"/>
          <w:rFonts w:cstheme="minorHAnsi"/>
          <w:lang w:val="tg-Cyrl-TJ"/>
        </w:rPr>
        <w:t>, fasting,</w:t>
      </w:r>
      <w:r w:rsidRPr="00F9600A">
        <w:rPr>
          <w:rStyle w:val="tlid-translation"/>
          <w:rFonts w:cstheme="minorHAnsi"/>
        </w:rPr>
        <w:t xml:space="preserve"> </w:t>
      </w:r>
      <w:r w:rsidRPr="00F9600A">
        <w:rPr>
          <w:rStyle w:val="tlid-translation"/>
          <w:rFonts w:cstheme="minorHAnsi"/>
          <w:b/>
        </w:rPr>
        <w:t>Kyrgyz</w:t>
      </w:r>
      <w:r w:rsidRPr="00F9600A">
        <w:rPr>
          <w:rStyle w:val="tlid-translation"/>
          <w:rFonts w:cstheme="minorHAnsi"/>
        </w:rPr>
        <w:t xml:space="preserve">, </w:t>
      </w:r>
      <w:r w:rsidRPr="00F9600A">
        <w:rPr>
          <w:rStyle w:val="tlid-translation"/>
          <w:rFonts w:cstheme="minorHAnsi"/>
          <w:lang w:val="ky-KG"/>
        </w:rPr>
        <w:t xml:space="preserve">орозо, </w:t>
      </w:r>
      <w:r w:rsidRPr="00F9600A">
        <w:rPr>
          <w:rStyle w:val="tlid-translation"/>
          <w:rFonts w:cstheme="minorHAnsi"/>
          <w:color w:val="3333FF"/>
          <w:u w:val="single"/>
          <w:lang w:val="ky-KG"/>
        </w:rPr>
        <w:t>orozo</w:t>
      </w:r>
      <w:r w:rsidRPr="00F9600A">
        <w:rPr>
          <w:rStyle w:val="tlid-translation"/>
          <w:rFonts w:cstheme="minorHAnsi"/>
          <w:lang w:val="ky-KG"/>
        </w:rPr>
        <w:t>, fasting</w:t>
      </w:r>
      <w:r>
        <w:rPr>
          <w:rStyle w:val="tlid-translation"/>
          <w:rFonts w:cstheme="minorHAnsi"/>
        </w:rPr>
        <w:t xml:space="preserve"> (Compiled from 4-29, 11-19)</w:t>
      </w:r>
      <w:r w:rsidRPr="00F9600A">
        <w:rPr>
          <w:rStyle w:val="tlid-translation"/>
          <w:rFonts w:cstheme="minorHAnsi"/>
        </w:rPr>
        <w:t xml:space="preserve"> </w:t>
      </w:r>
      <w:r w:rsidRPr="00191B88">
        <w:rPr>
          <w:rFonts w:cstheme="minorHAnsi"/>
        </w:rPr>
        <w:br/>
      </w:r>
    </w:p>
  </w:footnote>
  <w:footnote w:id="114">
    <w:p w:rsidR="007B148B" w:rsidRDefault="007B148B">
      <w:pPr>
        <w:pStyle w:val="FootnoteText"/>
      </w:pPr>
      <w:r>
        <w:rPr>
          <w:rStyle w:val="FootnoteReference"/>
        </w:rPr>
        <w:footnoteRef/>
      </w:r>
      <w:r>
        <w:rPr>
          <w:rFonts w:cstheme="minorHAnsi"/>
          <w:b/>
        </w:rPr>
        <w:t xml:space="preserve"> </w:t>
      </w:r>
      <w:r w:rsidRPr="00751297">
        <w:rPr>
          <w:rFonts w:cstheme="minorHAnsi"/>
          <w:b/>
        </w:rPr>
        <w:t>Hittite</w:t>
      </w:r>
      <w:r w:rsidRPr="00751297">
        <w:rPr>
          <w:rFonts w:cstheme="minorHAnsi"/>
        </w:rPr>
        <w:t xml:space="preserve">, </w:t>
      </w:r>
      <w:r w:rsidRPr="00751297">
        <w:rPr>
          <w:rFonts w:cstheme="minorHAnsi"/>
          <w:b/>
          <w:bCs/>
          <w:color w:val="3333FF"/>
        </w:rPr>
        <w:t>patar</w:t>
      </w:r>
      <w:r w:rsidRPr="00751297">
        <w:rPr>
          <w:rFonts w:cstheme="minorHAnsi"/>
        </w:rPr>
        <w:t xml:space="preserve">, feather, </w:t>
      </w:r>
      <w:r w:rsidRPr="00751297">
        <w:rPr>
          <w:rFonts w:cstheme="minorHAnsi"/>
          <w:b/>
          <w:bCs/>
          <w:color w:val="0000EE"/>
        </w:rPr>
        <w:t>pattar</w:t>
      </w:r>
      <w:r w:rsidRPr="00751297">
        <w:rPr>
          <w:rFonts w:cstheme="minorHAnsi"/>
        </w:rPr>
        <w:t xml:space="preserve">, </w:t>
      </w:r>
      <w:r w:rsidRPr="00751297">
        <w:rPr>
          <w:rFonts w:cstheme="minorHAnsi"/>
          <w:b/>
          <w:bCs/>
          <w:color w:val="3333FF"/>
        </w:rPr>
        <w:t>páttar</w:t>
      </w:r>
      <w:r w:rsidRPr="00751297">
        <w:rPr>
          <w:rFonts w:cstheme="minorHAnsi"/>
        </w:rPr>
        <w:t xml:space="preserve">, </w:t>
      </w:r>
      <w:r w:rsidRPr="00751297">
        <w:rPr>
          <w:rFonts w:cstheme="minorHAnsi"/>
          <w:b/>
          <w:bCs/>
          <w:color w:val="3333FF"/>
        </w:rPr>
        <w:t>pártauwar</w:t>
      </w:r>
      <w:r w:rsidRPr="00751297">
        <w:rPr>
          <w:rFonts w:cstheme="minorHAnsi"/>
        </w:rPr>
        <w:t>, #</w:t>
      </w:r>
      <w:r w:rsidRPr="00751297">
        <w:rPr>
          <w:rFonts w:cstheme="minorHAnsi"/>
          <w:b/>
          <w:bCs/>
          <w:color w:val="3333FF"/>
        </w:rPr>
        <w:t>patttar</w:t>
      </w:r>
      <w:r w:rsidRPr="00751297">
        <w:rPr>
          <w:rFonts w:cstheme="minorHAnsi"/>
        </w:rPr>
        <w:t xml:space="preserve">, </w:t>
      </w:r>
      <w:r w:rsidRPr="00751297">
        <w:rPr>
          <w:rFonts w:cstheme="minorHAnsi"/>
          <w:b/>
          <w:bCs/>
          <w:color w:val="3333FF"/>
        </w:rPr>
        <w:t>parna</w:t>
      </w:r>
      <w:r w:rsidRPr="00751297">
        <w:rPr>
          <w:rFonts w:cstheme="minorHAnsi"/>
        </w:rPr>
        <w:t>,</w:t>
      </w:r>
      <w:r w:rsidRPr="00751297">
        <w:rPr>
          <w:rFonts w:cstheme="minorHAnsi"/>
          <w:b/>
          <w:bCs/>
          <w:color w:val="3333FF"/>
        </w:rPr>
        <w:t xml:space="preserve"> partāwar</w:t>
      </w:r>
      <w:r w:rsidRPr="00751297">
        <w:rPr>
          <w:rFonts w:cstheme="minorHAnsi"/>
        </w:rPr>
        <w:t>, wing,</w:t>
      </w:r>
      <w:r w:rsidRPr="00751297">
        <w:rPr>
          <w:rFonts w:cstheme="minorHAnsi"/>
          <w:b/>
          <w:bCs/>
        </w:rPr>
        <w:t xml:space="preserve"> </w:t>
      </w:r>
      <w:r w:rsidRPr="00751297">
        <w:rPr>
          <w:rFonts w:cstheme="minorHAnsi"/>
          <w:b/>
          <w:bCs/>
          <w:color w:val="3333FF"/>
        </w:rPr>
        <w:t>pitr/pitan</w:t>
      </w:r>
      <w:r w:rsidRPr="00751297">
        <w:rPr>
          <w:rFonts w:cstheme="minorHAnsi"/>
          <w:color w:val="3333FF"/>
        </w:rPr>
        <w:t>,</w:t>
      </w:r>
      <w:r w:rsidRPr="00751297">
        <w:rPr>
          <w:rFonts w:cstheme="minorHAnsi"/>
        </w:rPr>
        <w:t xml:space="preserve"> </w:t>
      </w:r>
      <w:r w:rsidRPr="00751297">
        <w:rPr>
          <w:rFonts w:cstheme="minorHAnsi"/>
          <w:b/>
          <w:bCs/>
          <w:color w:val="3333FF"/>
        </w:rPr>
        <w:t>prtaur</w:t>
      </w:r>
      <w:r w:rsidRPr="00751297">
        <w:rPr>
          <w:rFonts w:cstheme="minorHAnsi"/>
          <w:b/>
          <w:bCs/>
        </w:rPr>
        <w:t>/</w:t>
      </w:r>
      <w:r w:rsidRPr="00751297">
        <w:rPr>
          <w:rFonts w:cstheme="minorHAnsi"/>
          <w:b/>
          <w:bCs/>
          <w:color w:val="3333FF"/>
        </w:rPr>
        <w:t>prtaun</w:t>
      </w:r>
      <w:r w:rsidRPr="00751297">
        <w:rPr>
          <w:rFonts w:cstheme="minorHAnsi"/>
          <w:color w:val="3333FF"/>
        </w:rPr>
        <w:t>,</w:t>
      </w:r>
      <w:r w:rsidRPr="00751297">
        <w:rPr>
          <w:rFonts w:cstheme="minorHAnsi"/>
          <w:b/>
          <w:bCs/>
          <w:color w:val="3333FF"/>
        </w:rPr>
        <w:t xml:space="preserve"> patr/ptan</w:t>
      </w:r>
      <w:r w:rsidRPr="00751297">
        <w:rPr>
          <w:rFonts w:cstheme="minorHAnsi"/>
        </w:rPr>
        <w:t xml:space="preserve">, </w:t>
      </w:r>
      <w:r w:rsidRPr="00751297">
        <w:rPr>
          <w:rFonts w:cstheme="minorHAnsi"/>
          <w:b/>
          <w:bCs/>
          <w:color w:val="3333FF"/>
        </w:rPr>
        <w:t>pittar</w:t>
      </w:r>
      <w:r w:rsidRPr="00751297">
        <w:rPr>
          <w:rFonts w:cstheme="minorHAnsi"/>
        </w:rPr>
        <w:t xml:space="preserve">, feather, wing, </w:t>
      </w:r>
      <w:r w:rsidRPr="00751297">
        <w:rPr>
          <w:rFonts w:cstheme="minorHAnsi"/>
          <w:b/>
        </w:rPr>
        <w:t>Sanskrit</w:t>
      </w:r>
      <w:r w:rsidRPr="00751297">
        <w:rPr>
          <w:rFonts w:cstheme="minorHAnsi"/>
        </w:rPr>
        <w:t xml:space="preserve">, </w:t>
      </w:r>
      <w:r w:rsidRPr="00751297">
        <w:rPr>
          <w:rFonts w:cstheme="minorHAnsi"/>
          <w:color w:val="0000EE"/>
        </w:rPr>
        <w:t>patatra</w:t>
      </w:r>
      <w:r w:rsidRPr="00751297">
        <w:rPr>
          <w:rFonts w:cstheme="minorHAnsi"/>
        </w:rPr>
        <w:t xml:space="preserve">, wing, pinion, feather; </w:t>
      </w:r>
      <w:r w:rsidRPr="00751297">
        <w:rPr>
          <w:rFonts w:cstheme="minorHAnsi"/>
          <w:color w:val="0000EE"/>
        </w:rPr>
        <w:t>pattray, -yati</w:t>
      </w:r>
      <w:r w:rsidRPr="00751297">
        <w:rPr>
          <w:rFonts w:cstheme="minorHAnsi"/>
        </w:rPr>
        <w:t xml:space="preserve">, to feather, </w:t>
      </w:r>
      <w:r w:rsidRPr="00751297">
        <w:rPr>
          <w:rFonts w:cstheme="minorHAnsi"/>
          <w:b/>
        </w:rPr>
        <w:t>Greek</w:t>
      </w:r>
      <w:r w:rsidRPr="00751297">
        <w:rPr>
          <w:rFonts w:cstheme="minorHAnsi"/>
        </w:rPr>
        <w:t xml:space="preserve">, </w:t>
      </w:r>
      <w:r w:rsidRPr="00751297">
        <w:rPr>
          <w:rStyle w:val="shorttext"/>
          <w:rFonts w:cstheme="minorHAnsi"/>
          <w:lang w:val="el-GR"/>
        </w:rPr>
        <w:t>φτερό,</w:t>
      </w:r>
      <w:r w:rsidRPr="00751297">
        <w:rPr>
          <w:rStyle w:val="shorttext"/>
          <w:rFonts w:cstheme="minorHAnsi"/>
          <w:color w:val="3333FF"/>
          <w:lang w:val="el-GR"/>
        </w:rPr>
        <w:t xml:space="preserve"> fteró</w:t>
      </w:r>
      <w:r w:rsidRPr="00751297">
        <w:rPr>
          <w:rStyle w:val="shorttext"/>
          <w:rFonts w:cstheme="minorHAnsi"/>
          <w:lang w:val="el-GR"/>
        </w:rPr>
        <w:t>, feather, πτέρυγα,</w:t>
      </w:r>
      <w:r w:rsidRPr="00751297">
        <w:rPr>
          <w:rStyle w:val="shorttext"/>
          <w:rFonts w:cstheme="minorHAnsi"/>
          <w:color w:val="3333FF"/>
          <w:lang w:val="el-GR"/>
        </w:rPr>
        <w:t xml:space="preserve"> ptéryga</w:t>
      </w:r>
      <w:r w:rsidRPr="00751297">
        <w:rPr>
          <w:rStyle w:val="shorttext"/>
          <w:rFonts w:cstheme="minorHAnsi"/>
          <w:lang w:val="el-GR"/>
        </w:rPr>
        <w:t>, wing</w:t>
      </w:r>
      <w:r w:rsidRPr="00751297">
        <w:rPr>
          <w:rStyle w:val="shorttext"/>
          <w:rFonts w:cstheme="minorHAnsi"/>
        </w:rPr>
        <w:t xml:space="preserve">, </w:t>
      </w:r>
      <w:r w:rsidRPr="00751297">
        <w:rPr>
          <w:rStyle w:val="shorttext"/>
          <w:rFonts w:cstheme="minorHAnsi"/>
          <w:b/>
        </w:rPr>
        <w:t>Georgian</w:t>
      </w:r>
      <w:r w:rsidRPr="00751297">
        <w:rPr>
          <w:rStyle w:val="shorttext"/>
          <w:rFonts w:cstheme="minorHAnsi"/>
        </w:rPr>
        <w:t xml:space="preserve">, </w:t>
      </w:r>
      <w:r w:rsidRPr="00751297">
        <w:rPr>
          <w:rStyle w:val="shorttext"/>
          <w:rFonts w:ascii="Sylfaen" w:hAnsi="Sylfaen" w:cs="Sylfaen"/>
          <w:lang w:val="ka-GE"/>
        </w:rPr>
        <w:t>ფრთა</w:t>
      </w:r>
      <w:r w:rsidRPr="00751297">
        <w:rPr>
          <w:rStyle w:val="shorttext"/>
          <w:rFonts w:cstheme="minorHAnsi"/>
          <w:lang w:val="ka-GE"/>
        </w:rPr>
        <w:t xml:space="preserve">, </w:t>
      </w:r>
      <w:r w:rsidRPr="00751297">
        <w:rPr>
          <w:rStyle w:val="shorttext"/>
          <w:rFonts w:cstheme="minorHAnsi"/>
          <w:color w:val="3333FF"/>
          <w:lang w:val="ka-GE"/>
        </w:rPr>
        <w:t>prta</w:t>
      </w:r>
      <w:r w:rsidRPr="00751297">
        <w:rPr>
          <w:rStyle w:val="shorttext"/>
          <w:rFonts w:cstheme="minorHAnsi"/>
          <w:lang w:val="ka-GE"/>
        </w:rPr>
        <w:t>, wing</w:t>
      </w:r>
      <w:r w:rsidRPr="00751297">
        <w:rPr>
          <w:rStyle w:val="shorttext"/>
          <w:rFonts w:cstheme="minorHAnsi"/>
        </w:rPr>
        <w:t xml:space="preserve">, </w:t>
      </w:r>
      <w:r w:rsidRPr="00751297">
        <w:rPr>
          <w:rStyle w:val="shorttext"/>
          <w:rFonts w:cstheme="minorHAnsi"/>
          <w:b/>
        </w:rPr>
        <w:t>Armenian</w:t>
      </w:r>
      <w:r w:rsidRPr="00751297">
        <w:rPr>
          <w:rStyle w:val="shorttext"/>
          <w:rFonts w:cstheme="minorHAnsi"/>
        </w:rPr>
        <w:t xml:space="preserve">, </w:t>
      </w:r>
      <w:r w:rsidRPr="00751297">
        <w:rPr>
          <w:rStyle w:val="shorttext"/>
          <w:rFonts w:cstheme="minorHAnsi"/>
          <w:lang w:val="hy-AM"/>
        </w:rPr>
        <w:t xml:space="preserve">փետուր, </w:t>
      </w:r>
      <w:r w:rsidRPr="00751297">
        <w:rPr>
          <w:rStyle w:val="shorttext"/>
          <w:rFonts w:cstheme="minorHAnsi"/>
          <w:color w:val="3333FF"/>
          <w:lang w:val="hy-AM"/>
        </w:rPr>
        <w:t>p’etur</w:t>
      </w:r>
      <w:r w:rsidRPr="00751297">
        <w:rPr>
          <w:rStyle w:val="shorttext"/>
          <w:rFonts w:cstheme="minorHAnsi"/>
          <w:lang w:val="hy-AM"/>
        </w:rPr>
        <w:t>, feather,</w:t>
      </w:r>
      <w:r w:rsidRPr="00751297">
        <w:rPr>
          <w:rStyle w:val="shorttext"/>
          <w:rFonts w:cstheme="minorHAnsi"/>
        </w:rPr>
        <w:t xml:space="preserve"> </w:t>
      </w:r>
      <w:r w:rsidRPr="00751297">
        <w:rPr>
          <w:rStyle w:val="shorttext"/>
          <w:rFonts w:cstheme="minorHAnsi"/>
          <w:b/>
        </w:rPr>
        <w:t>Uzbek</w:t>
      </w:r>
      <w:r w:rsidRPr="00751297">
        <w:rPr>
          <w:rStyle w:val="shorttext"/>
          <w:rFonts w:cstheme="minorHAnsi"/>
        </w:rPr>
        <w:t xml:space="preserve">, </w:t>
      </w:r>
      <w:r w:rsidRPr="00751297">
        <w:rPr>
          <w:rStyle w:val="tlid-translation"/>
          <w:rFonts w:cstheme="minorHAnsi"/>
          <w:color w:val="3333FF"/>
          <w:lang w:val="uz-Latn-UZ" w:bidi="gu-IN"/>
        </w:rPr>
        <w:t>pat</w:t>
      </w:r>
      <w:r w:rsidRPr="00751297">
        <w:rPr>
          <w:rStyle w:val="tlid-translation"/>
          <w:rFonts w:cstheme="minorHAnsi"/>
          <w:lang w:val="uz-Latn-UZ" w:bidi="gu-IN"/>
        </w:rPr>
        <w:t xml:space="preserve">, </w:t>
      </w:r>
      <w:r w:rsidRPr="00751297">
        <w:rPr>
          <w:rStyle w:val="tlid-translation"/>
          <w:rFonts w:cstheme="minorHAnsi"/>
          <w:color w:val="3333FF"/>
          <w:lang w:val="uz-Latn-UZ" w:bidi="gu-IN"/>
        </w:rPr>
        <w:t>patlar</w:t>
      </w:r>
      <w:r w:rsidRPr="00751297">
        <w:rPr>
          <w:rStyle w:val="tlid-translation"/>
          <w:rFonts w:cstheme="minorHAnsi"/>
          <w:lang w:val="uz-Latn-UZ" w:bidi="gu-IN"/>
        </w:rPr>
        <w:t xml:space="preserve">, feather,  plume, </w:t>
      </w:r>
      <w:r w:rsidRPr="00751297">
        <w:rPr>
          <w:rStyle w:val="shorttext"/>
          <w:rFonts w:cstheme="minorHAnsi"/>
          <w:b/>
        </w:rPr>
        <w:t>Tajik</w:t>
      </w:r>
      <w:r w:rsidRPr="00751297">
        <w:rPr>
          <w:rStyle w:val="shorttext"/>
          <w:rFonts w:cstheme="minorHAnsi"/>
        </w:rPr>
        <w:t xml:space="preserve">, </w:t>
      </w:r>
      <w:r w:rsidRPr="00751297">
        <w:rPr>
          <w:rStyle w:val="tlid-translation"/>
          <w:rFonts w:cstheme="minorHAnsi"/>
          <w:lang w:val="tg-Cyrl-TJ"/>
        </w:rPr>
        <w:t xml:space="preserve">парда, </w:t>
      </w:r>
      <w:r w:rsidRPr="00751297">
        <w:rPr>
          <w:rStyle w:val="tlid-translation"/>
          <w:rFonts w:cstheme="minorHAnsi"/>
          <w:color w:val="3333FF"/>
          <w:lang w:val="tg-Cyrl-TJ"/>
        </w:rPr>
        <w:t>parda</w:t>
      </w:r>
      <w:r w:rsidRPr="00751297">
        <w:rPr>
          <w:rStyle w:val="tlid-translation"/>
          <w:rFonts w:cstheme="minorHAnsi"/>
          <w:lang w:val="tg-Cyrl-TJ"/>
        </w:rPr>
        <w:t>, feather,</w:t>
      </w:r>
      <w:r w:rsidRPr="00751297">
        <w:rPr>
          <w:rStyle w:val="tlid-translation"/>
          <w:rFonts w:cstheme="minorHAnsi"/>
        </w:rPr>
        <w:t xml:space="preserve"> </w:t>
      </w:r>
      <w:r w:rsidRPr="00751297">
        <w:rPr>
          <w:rStyle w:val="tlid-translation"/>
          <w:rFonts w:cstheme="minorHAnsi"/>
          <w:lang w:val="tg-Cyrl-TJ" w:bidi="gu-IN"/>
        </w:rPr>
        <w:t xml:space="preserve">пар, </w:t>
      </w:r>
      <w:r w:rsidRPr="00751297">
        <w:rPr>
          <w:rStyle w:val="tlid-translation"/>
          <w:rFonts w:cstheme="minorHAnsi"/>
          <w:color w:val="993399"/>
          <w:u w:val="single"/>
          <w:lang w:val="tg-Cyrl-TJ" w:bidi="gu-IN"/>
        </w:rPr>
        <w:t>par</w:t>
      </w:r>
      <w:r w:rsidRPr="00751297">
        <w:rPr>
          <w:rStyle w:val="tlid-translation"/>
          <w:rFonts w:cstheme="minorHAnsi"/>
          <w:lang w:val="tg-Cyrl-TJ" w:bidi="gu-IN"/>
        </w:rPr>
        <w:t>,</w:t>
      </w:r>
      <w:r w:rsidRPr="00751297">
        <w:rPr>
          <w:rStyle w:val="tlid-translation"/>
          <w:rFonts w:cstheme="minorHAnsi"/>
          <w:lang w:bidi="gu-IN"/>
        </w:rPr>
        <w:t xml:space="preserve"> </w:t>
      </w:r>
      <w:r w:rsidRPr="00751297">
        <w:rPr>
          <w:rStyle w:val="tlid-translation"/>
          <w:rFonts w:cstheme="minorHAnsi"/>
          <w:lang w:val="tg-Cyrl-TJ" w:bidi="gu-IN"/>
        </w:rPr>
        <w:t>feather,</w:t>
      </w:r>
      <w:r w:rsidRPr="00751297">
        <w:rPr>
          <w:rStyle w:val="shorttext"/>
          <w:rFonts w:cstheme="minorHAnsi"/>
          <w:lang w:val="el-GR"/>
        </w:rPr>
        <w:t xml:space="preserve">  </w:t>
      </w:r>
      <w:r w:rsidRPr="00751297">
        <w:rPr>
          <w:rStyle w:val="shorttext"/>
          <w:rFonts w:cstheme="minorHAnsi"/>
          <w:b/>
        </w:rPr>
        <w:t>Persian</w:t>
      </w:r>
      <w:r w:rsidRPr="00751297">
        <w:rPr>
          <w:rStyle w:val="shorttext"/>
          <w:rFonts w:cstheme="minorHAnsi"/>
        </w:rPr>
        <w:t xml:space="preserve">, </w:t>
      </w:r>
      <w:r w:rsidRPr="00751297">
        <w:rPr>
          <w:rFonts w:cstheme="minorHAnsi"/>
          <w:color w:val="993399"/>
          <w:u w:val="single"/>
        </w:rPr>
        <w:t>par</w:t>
      </w:r>
      <w:r w:rsidRPr="00751297">
        <w:rPr>
          <w:rFonts w:cstheme="minorHAnsi"/>
        </w:rPr>
        <w:t xml:space="preserve">,  </w:t>
      </w:r>
      <w:r w:rsidRPr="00751297">
        <w:rPr>
          <w:rStyle w:val="Strong"/>
          <w:rFonts w:cstheme="minorHAnsi"/>
        </w:rPr>
        <w:t>پ</w:t>
      </w:r>
      <w:r w:rsidRPr="00751297">
        <w:rPr>
          <w:rStyle w:val="nobold"/>
          <w:rFonts w:cstheme="minorHAnsi"/>
          <w:b/>
          <w:bCs/>
        </w:rPr>
        <w:t>ر</w:t>
      </w:r>
      <w:r w:rsidRPr="00751297">
        <w:rPr>
          <w:rFonts w:cstheme="minorHAnsi"/>
        </w:rPr>
        <w:t xml:space="preserve"> feather,  </w:t>
      </w:r>
      <w:r w:rsidRPr="00751297">
        <w:rPr>
          <w:rFonts w:cstheme="minorHAnsi"/>
          <w:b/>
        </w:rPr>
        <w:t>Belarusian</w:t>
      </w:r>
      <w:r w:rsidRPr="00751297">
        <w:rPr>
          <w:rFonts w:cstheme="minorHAnsi"/>
        </w:rPr>
        <w:t xml:space="preserve">, </w:t>
      </w:r>
      <w:r w:rsidRPr="00751297">
        <w:rPr>
          <w:rStyle w:val="shorttext"/>
          <w:rFonts w:cstheme="minorHAnsi"/>
          <w:lang w:val="be-BY"/>
        </w:rPr>
        <w:t xml:space="preserve">пяро, </w:t>
      </w:r>
      <w:r w:rsidRPr="00751297">
        <w:rPr>
          <w:rFonts w:cstheme="minorHAnsi"/>
          <w:color w:val="993399"/>
          <w:u w:val="single"/>
        </w:rPr>
        <w:t>piaro</w:t>
      </w:r>
      <w:r w:rsidRPr="00751297">
        <w:rPr>
          <w:rFonts w:cstheme="minorHAnsi"/>
        </w:rPr>
        <w:t xml:space="preserve">, feather, </w:t>
      </w:r>
      <w:r w:rsidRPr="00751297">
        <w:rPr>
          <w:rFonts w:cstheme="minorHAnsi"/>
          <w:b/>
        </w:rPr>
        <w:t>Croatian</w:t>
      </w:r>
      <w:r w:rsidRPr="00751297">
        <w:rPr>
          <w:rFonts w:cstheme="minorHAnsi"/>
        </w:rPr>
        <w:t xml:space="preserve">, </w:t>
      </w:r>
      <w:r w:rsidRPr="00751297">
        <w:rPr>
          <w:rStyle w:val="shorttext"/>
          <w:rFonts w:cstheme="minorHAnsi"/>
          <w:color w:val="993399"/>
          <w:u w:val="single"/>
          <w:lang w:val="hr-HR"/>
        </w:rPr>
        <w:t>pero</w:t>
      </w:r>
      <w:r w:rsidRPr="00751297">
        <w:rPr>
          <w:rStyle w:val="shorttext"/>
          <w:rFonts w:cstheme="minorHAnsi"/>
          <w:lang w:val="hr-HR"/>
        </w:rPr>
        <w:t xml:space="preserve">, feather, </w:t>
      </w:r>
      <w:r w:rsidRPr="00751297">
        <w:rPr>
          <w:rStyle w:val="shorttext"/>
          <w:rFonts w:cstheme="minorHAnsi"/>
          <w:b/>
          <w:lang w:val="hr-HR"/>
        </w:rPr>
        <w:t>Polish</w:t>
      </w:r>
      <w:r w:rsidRPr="00751297">
        <w:rPr>
          <w:rStyle w:val="shorttext"/>
          <w:rFonts w:cstheme="minorHAnsi"/>
          <w:lang w:val="hr-HR"/>
        </w:rPr>
        <w:t xml:space="preserve">, </w:t>
      </w:r>
      <w:r w:rsidRPr="00751297">
        <w:rPr>
          <w:rFonts w:cstheme="minorHAnsi"/>
          <w:color w:val="993399"/>
          <w:u w:val="single"/>
        </w:rPr>
        <w:t>piorko</w:t>
      </w:r>
      <w:r w:rsidRPr="00751297">
        <w:rPr>
          <w:rFonts w:cstheme="minorHAnsi"/>
        </w:rPr>
        <w:t>,</w:t>
      </w:r>
      <w:r w:rsidRPr="00751297">
        <w:rPr>
          <w:rFonts w:cstheme="minorHAnsi"/>
          <w:color w:val="993399"/>
        </w:rPr>
        <w:t xml:space="preserve"> </w:t>
      </w:r>
      <w:r w:rsidRPr="00751297">
        <w:rPr>
          <w:rFonts w:cstheme="minorHAnsi"/>
          <w:color w:val="993399"/>
          <w:u w:val="single"/>
        </w:rPr>
        <w:t>pioro</w:t>
      </w:r>
      <w:r w:rsidRPr="00751297">
        <w:rPr>
          <w:rFonts w:cstheme="minorHAnsi"/>
        </w:rPr>
        <w:t xml:space="preserve">, feather, </w:t>
      </w:r>
      <w:r w:rsidRPr="00751297">
        <w:rPr>
          <w:rFonts w:cstheme="minorHAnsi"/>
          <w:b/>
        </w:rPr>
        <w:t>Romanian</w:t>
      </w:r>
      <w:r w:rsidRPr="00751297">
        <w:rPr>
          <w:rFonts w:cstheme="minorHAnsi"/>
        </w:rPr>
        <w:t xml:space="preserve">, </w:t>
      </w:r>
      <w:r w:rsidRPr="00751297">
        <w:rPr>
          <w:rFonts w:cstheme="minorHAnsi"/>
          <w:color w:val="FF0000"/>
        </w:rPr>
        <w:t>pana</w:t>
      </w:r>
      <w:r w:rsidRPr="00751297">
        <w:rPr>
          <w:rFonts w:cstheme="minorHAnsi"/>
        </w:rPr>
        <w:t xml:space="preserve">, feather, plume, </w:t>
      </w:r>
      <w:r w:rsidRPr="00751297">
        <w:rPr>
          <w:rFonts w:cstheme="minorHAnsi"/>
          <w:b/>
        </w:rPr>
        <w:t>Albanian</w:t>
      </w:r>
      <w:r w:rsidRPr="00751297">
        <w:rPr>
          <w:rFonts w:cstheme="minorHAnsi"/>
        </w:rPr>
        <w:t xml:space="preserve">, </w:t>
      </w:r>
      <w:r w:rsidRPr="00751297">
        <w:rPr>
          <w:rFonts w:cstheme="minorHAnsi"/>
          <w:color w:val="EE0000"/>
        </w:rPr>
        <w:t>pendë</w:t>
      </w:r>
      <w:r w:rsidRPr="00751297">
        <w:rPr>
          <w:rFonts w:cstheme="minorHAnsi"/>
        </w:rPr>
        <w:t xml:space="preserve">, feather, </w:t>
      </w:r>
      <w:r w:rsidRPr="00751297">
        <w:rPr>
          <w:rFonts w:cstheme="minorHAnsi"/>
          <w:b/>
        </w:rPr>
        <w:t>Latin</w:t>
      </w:r>
      <w:r w:rsidRPr="00751297">
        <w:rPr>
          <w:rFonts w:cstheme="minorHAnsi"/>
        </w:rPr>
        <w:t xml:space="preserve">, </w:t>
      </w:r>
      <w:r w:rsidRPr="00751297">
        <w:rPr>
          <w:rFonts w:cstheme="minorHAnsi"/>
          <w:color w:val="EE0000"/>
        </w:rPr>
        <w:t>penna-ae</w:t>
      </w:r>
      <w:r w:rsidRPr="00751297">
        <w:rPr>
          <w:rFonts w:cstheme="minorHAnsi"/>
        </w:rPr>
        <w:t xml:space="preserve">, feather, wing, </w:t>
      </w:r>
      <w:r w:rsidRPr="00751297">
        <w:rPr>
          <w:rFonts w:cstheme="minorHAnsi"/>
          <w:b/>
        </w:rPr>
        <w:t>Italian</w:t>
      </w:r>
      <w:r w:rsidRPr="00751297">
        <w:rPr>
          <w:rFonts w:cstheme="minorHAnsi"/>
        </w:rPr>
        <w:t xml:space="preserve">, </w:t>
      </w:r>
      <w:r w:rsidRPr="00751297">
        <w:rPr>
          <w:rFonts w:cstheme="minorHAnsi"/>
          <w:color w:val="EE0000"/>
        </w:rPr>
        <w:t>penna</w:t>
      </w:r>
      <w:r w:rsidRPr="00751297">
        <w:rPr>
          <w:rFonts w:cstheme="minorHAnsi"/>
          <w:color w:val="000000"/>
        </w:rPr>
        <w:t>,</w:t>
      </w:r>
      <w:r w:rsidRPr="00751297">
        <w:rPr>
          <w:rFonts w:cstheme="minorHAnsi"/>
        </w:rPr>
        <w:t xml:space="preserve"> feather, </w:t>
      </w:r>
      <w:r w:rsidRPr="00751297">
        <w:rPr>
          <w:rFonts w:cstheme="minorHAnsi"/>
          <w:b/>
        </w:rPr>
        <w:t>French</w:t>
      </w:r>
      <w:r w:rsidRPr="00751297">
        <w:rPr>
          <w:rFonts w:cstheme="minorHAnsi"/>
        </w:rPr>
        <w:t xml:space="preserve">, </w:t>
      </w:r>
      <w:r w:rsidRPr="00751297">
        <w:rPr>
          <w:rFonts w:cstheme="minorHAnsi"/>
          <w:color w:val="FF0000"/>
        </w:rPr>
        <w:t>empenner</w:t>
      </w:r>
      <w:r w:rsidRPr="00751297">
        <w:rPr>
          <w:rFonts w:cstheme="minorHAnsi"/>
        </w:rPr>
        <w:t xml:space="preserve">, to feather one's nest, </w:t>
      </w:r>
      <w:r w:rsidRPr="00751297">
        <w:rPr>
          <w:rFonts w:cstheme="minorHAnsi"/>
          <w:b/>
        </w:rPr>
        <w:t>Etrucan</w:t>
      </w:r>
      <w:r w:rsidRPr="00751297">
        <w:rPr>
          <w:rFonts w:cstheme="minorHAnsi"/>
        </w:rPr>
        <w:t xml:space="preserve">, </w:t>
      </w:r>
      <w:r w:rsidRPr="00751297">
        <w:rPr>
          <w:rFonts w:cstheme="minorHAnsi"/>
          <w:color w:val="EE0000"/>
        </w:rPr>
        <w:t>pen</w:t>
      </w:r>
      <w:r w:rsidRPr="00751297">
        <w:rPr>
          <w:rFonts w:cstheme="minorHAnsi"/>
        </w:rPr>
        <w:t xml:space="preserve">, </w:t>
      </w:r>
      <w:r w:rsidRPr="00751297">
        <w:rPr>
          <w:rFonts w:cstheme="minorHAnsi"/>
          <w:color w:val="FF0000"/>
        </w:rPr>
        <w:t>penes</w:t>
      </w:r>
      <w:r w:rsidRPr="00751297">
        <w:rPr>
          <w:rFonts w:cstheme="minorHAnsi"/>
        </w:rPr>
        <w:t xml:space="preserve">, </w:t>
      </w:r>
      <w:r w:rsidRPr="00751297">
        <w:rPr>
          <w:rFonts w:cstheme="minorHAnsi"/>
          <w:b/>
        </w:rPr>
        <w:t>Belarusian</w:t>
      </w:r>
      <w:r w:rsidRPr="00751297">
        <w:rPr>
          <w:rFonts w:cstheme="minorHAnsi"/>
        </w:rPr>
        <w:t xml:space="preserve">, </w:t>
      </w:r>
      <w:r w:rsidRPr="00751297">
        <w:rPr>
          <w:rStyle w:val="shorttext"/>
          <w:rFonts w:cstheme="minorHAnsi"/>
          <w:lang w:val="be-BY"/>
        </w:rPr>
        <w:t xml:space="preserve">крыло, </w:t>
      </w:r>
      <w:r w:rsidRPr="00751297">
        <w:rPr>
          <w:rStyle w:val="shorttext"/>
          <w:rFonts w:cstheme="minorHAnsi"/>
          <w:color w:val="CC6600"/>
          <w:u w:val="single"/>
          <w:lang w:val="be-BY"/>
        </w:rPr>
        <w:t>krylo</w:t>
      </w:r>
      <w:r w:rsidRPr="00751297">
        <w:rPr>
          <w:rStyle w:val="shorttext"/>
          <w:rFonts w:cstheme="minorHAnsi"/>
          <w:lang w:val="be-BY"/>
        </w:rPr>
        <w:t>, wing</w:t>
      </w:r>
      <w:r w:rsidRPr="00751297">
        <w:rPr>
          <w:rStyle w:val="shorttext"/>
          <w:rFonts w:cstheme="minorHAnsi"/>
        </w:rPr>
        <w:t>,</w:t>
      </w:r>
      <w:r w:rsidRPr="00751297">
        <w:rPr>
          <w:rFonts w:cstheme="minorHAnsi"/>
          <w:b/>
        </w:rPr>
        <w:t xml:space="preserve"> Croatian</w:t>
      </w:r>
      <w:r w:rsidRPr="00751297">
        <w:rPr>
          <w:rFonts w:cstheme="minorHAnsi"/>
        </w:rPr>
        <w:t xml:space="preserve">, </w:t>
      </w:r>
      <w:r w:rsidRPr="00751297">
        <w:rPr>
          <w:rStyle w:val="shorttext"/>
          <w:rFonts w:cstheme="minorHAnsi"/>
          <w:color w:val="CC6600"/>
          <w:u w:val="single"/>
          <w:lang w:val="hr-HR"/>
        </w:rPr>
        <w:t>krilo</w:t>
      </w:r>
      <w:r w:rsidRPr="00751297">
        <w:rPr>
          <w:rStyle w:val="shorttext"/>
          <w:rFonts w:cstheme="minorHAnsi"/>
          <w:lang w:val="hr-HR"/>
        </w:rPr>
        <w:t xml:space="preserve">, wing, </w:t>
      </w:r>
      <w:r w:rsidRPr="00751297">
        <w:rPr>
          <w:rStyle w:val="shorttext"/>
          <w:rFonts w:cstheme="minorHAnsi"/>
          <w:b/>
          <w:lang w:val="hr-HR"/>
        </w:rPr>
        <w:t>Albanian</w:t>
      </w:r>
      <w:r w:rsidRPr="00751297">
        <w:rPr>
          <w:rStyle w:val="shorttext"/>
          <w:rFonts w:cstheme="minorHAnsi"/>
          <w:lang w:val="hr-HR"/>
        </w:rPr>
        <w:t xml:space="preserve">, </w:t>
      </w:r>
      <w:r w:rsidRPr="00751297">
        <w:rPr>
          <w:rStyle w:val="shorttext"/>
          <w:rFonts w:cstheme="minorHAnsi"/>
          <w:color w:val="CC6600"/>
          <w:u w:val="single"/>
          <w:lang w:val="sq-AL"/>
        </w:rPr>
        <w:t>krah</w:t>
      </w:r>
      <w:r w:rsidRPr="00751297">
        <w:rPr>
          <w:rStyle w:val="shorttext"/>
          <w:rFonts w:cstheme="minorHAnsi"/>
          <w:lang w:val="sq-AL"/>
        </w:rPr>
        <w:t>, wing,</w:t>
      </w:r>
      <w:r w:rsidRPr="00751297">
        <w:rPr>
          <w:rStyle w:val="shorttext"/>
          <w:rFonts w:cstheme="minorHAnsi"/>
          <w:lang w:val="hr-HR"/>
        </w:rPr>
        <w:t xml:space="preserve"> </w:t>
      </w:r>
      <w:r w:rsidRPr="00751297">
        <w:rPr>
          <w:rStyle w:val="shorttext"/>
          <w:rFonts w:cstheme="minorHAnsi"/>
          <w:b/>
          <w:lang w:val="hr-HR"/>
        </w:rPr>
        <w:t>Akkadian</w:t>
      </w:r>
      <w:r w:rsidRPr="00751297">
        <w:rPr>
          <w:rStyle w:val="shorttext"/>
          <w:rFonts w:cstheme="minorHAnsi"/>
          <w:lang w:val="hr-HR"/>
        </w:rPr>
        <w:t xml:space="preserve">, </w:t>
      </w:r>
      <w:r w:rsidRPr="00751297">
        <w:rPr>
          <w:rFonts w:cstheme="minorHAnsi"/>
          <w:b/>
          <w:bCs/>
          <w:color w:val="009900"/>
          <w:u w:val="single"/>
        </w:rPr>
        <w:t>apellu</w:t>
      </w:r>
      <w:r w:rsidRPr="00751297">
        <w:rPr>
          <w:rFonts w:cstheme="minorHAnsi"/>
        </w:rPr>
        <w:t xml:space="preserve">, arrowhead? (foreign word), </w:t>
      </w:r>
      <w:r w:rsidRPr="00751297">
        <w:rPr>
          <w:rFonts w:cstheme="minorHAnsi"/>
          <w:b/>
        </w:rPr>
        <w:t>Latvian</w:t>
      </w:r>
      <w:r w:rsidRPr="00751297">
        <w:rPr>
          <w:rFonts w:cstheme="minorHAnsi"/>
        </w:rPr>
        <w:t xml:space="preserve">, </w:t>
      </w:r>
      <w:r w:rsidRPr="00751297">
        <w:rPr>
          <w:rStyle w:val="shorttext"/>
          <w:rFonts w:cstheme="minorHAnsi"/>
          <w:color w:val="009900"/>
          <w:u w:val="single"/>
          <w:lang w:val="lv-LV"/>
        </w:rPr>
        <w:t>spalva</w:t>
      </w:r>
      <w:r w:rsidRPr="00751297">
        <w:rPr>
          <w:rStyle w:val="shorttext"/>
          <w:rFonts w:cstheme="minorHAnsi"/>
          <w:lang w:val="lv-LV"/>
        </w:rPr>
        <w:t xml:space="preserve">, feather, </w:t>
      </w:r>
      <w:r w:rsidRPr="00751297">
        <w:rPr>
          <w:rFonts w:cstheme="minorHAnsi"/>
          <w:b/>
        </w:rPr>
        <w:t>Basque</w:t>
      </w:r>
      <w:r w:rsidRPr="00751297">
        <w:rPr>
          <w:rFonts w:cstheme="minorHAnsi"/>
        </w:rPr>
        <w:t xml:space="preserve">, </w:t>
      </w:r>
      <w:r w:rsidRPr="00751297">
        <w:rPr>
          <w:rFonts w:cstheme="minorHAnsi"/>
          <w:color w:val="009900"/>
          <w:u w:val="single"/>
        </w:rPr>
        <w:t>luma</w:t>
      </w:r>
      <w:r w:rsidRPr="00751297">
        <w:rPr>
          <w:rFonts w:cstheme="minorHAnsi"/>
        </w:rPr>
        <w:t xml:space="preserve">, feather, </w:t>
      </w:r>
      <w:r w:rsidRPr="00751297">
        <w:rPr>
          <w:rFonts w:cstheme="minorHAnsi"/>
          <w:b/>
        </w:rPr>
        <w:t>Welsh</w:t>
      </w:r>
      <w:r w:rsidRPr="00751297">
        <w:rPr>
          <w:rFonts w:cstheme="minorHAnsi"/>
        </w:rPr>
        <w:t xml:space="preserve">, </w:t>
      </w:r>
      <w:r w:rsidRPr="00751297">
        <w:rPr>
          <w:rFonts w:cstheme="minorHAnsi"/>
          <w:color w:val="009900"/>
          <w:u w:val="single"/>
        </w:rPr>
        <w:t>pluen</w:t>
      </w:r>
      <w:r w:rsidRPr="00751297">
        <w:rPr>
          <w:rFonts w:cstheme="minorHAnsi"/>
        </w:rPr>
        <w:t xml:space="preserve"> </w:t>
      </w:r>
      <w:r w:rsidRPr="00751297">
        <w:rPr>
          <w:rFonts w:cstheme="minorHAnsi"/>
          <w:color w:val="000000"/>
        </w:rPr>
        <w:t>(</w:t>
      </w:r>
      <w:r w:rsidRPr="00751297">
        <w:rPr>
          <w:rFonts w:cstheme="minorHAnsi"/>
          <w:color w:val="009900"/>
          <w:u w:val="single"/>
        </w:rPr>
        <w:t>plu</w:t>
      </w:r>
      <w:r w:rsidRPr="00751297">
        <w:rPr>
          <w:rFonts w:cstheme="minorHAnsi"/>
          <w:color w:val="000000"/>
        </w:rPr>
        <w:t>)</w:t>
      </w:r>
      <w:r w:rsidRPr="00751297">
        <w:rPr>
          <w:rFonts w:cstheme="minorHAnsi"/>
        </w:rPr>
        <w:t xml:space="preserve">, feather, plume, quill, plumage, </w:t>
      </w:r>
      <w:r w:rsidRPr="00751297">
        <w:rPr>
          <w:rFonts w:cstheme="minorHAnsi"/>
          <w:b/>
        </w:rPr>
        <w:t>Italian</w:t>
      </w:r>
      <w:r w:rsidRPr="00751297">
        <w:rPr>
          <w:rFonts w:cstheme="minorHAnsi"/>
        </w:rPr>
        <w:t xml:space="preserve">, </w:t>
      </w:r>
      <w:r w:rsidRPr="00751297">
        <w:rPr>
          <w:rFonts w:cstheme="minorHAnsi"/>
          <w:color w:val="009900"/>
          <w:u w:val="single"/>
        </w:rPr>
        <w:t>pluma</w:t>
      </w:r>
      <w:r w:rsidRPr="00751297">
        <w:rPr>
          <w:rFonts w:cstheme="minorHAnsi"/>
        </w:rPr>
        <w:t xml:space="preserve">, feather, </w:t>
      </w:r>
      <w:r w:rsidRPr="00751297">
        <w:rPr>
          <w:rFonts w:cstheme="minorHAnsi"/>
          <w:b/>
        </w:rPr>
        <w:t>French</w:t>
      </w:r>
      <w:r w:rsidRPr="00751297">
        <w:rPr>
          <w:rFonts w:cstheme="minorHAnsi"/>
        </w:rPr>
        <w:t xml:space="preserve">, </w:t>
      </w:r>
      <w:r w:rsidRPr="00751297">
        <w:rPr>
          <w:rFonts w:cstheme="minorHAnsi"/>
          <w:color w:val="009900"/>
          <w:u w:val="single"/>
        </w:rPr>
        <w:t>plume</w:t>
      </w:r>
      <w:r w:rsidRPr="00751297">
        <w:rPr>
          <w:rFonts w:cstheme="minorHAnsi"/>
        </w:rPr>
        <w:t xml:space="preserve">, feather, </w:t>
      </w:r>
      <w:r w:rsidRPr="00751297">
        <w:rPr>
          <w:rFonts w:cstheme="minorHAnsi"/>
          <w:b/>
        </w:rPr>
        <w:t>Breton</w:t>
      </w:r>
      <w:r w:rsidRPr="00751297">
        <w:rPr>
          <w:rFonts w:cstheme="minorHAnsi"/>
        </w:rPr>
        <w:t xml:space="preserve">, </w:t>
      </w:r>
      <w:r w:rsidRPr="00751297">
        <w:rPr>
          <w:rFonts w:cstheme="minorHAnsi"/>
          <w:color w:val="009900"/>
          <w:u w:val="single"/>
        </w:rPr>
        <w:t>plu</w:t>
      </w:r>
      <w:r w:rsidRPr="00751297">
        <w:rPr>
          <w:rFonts w:cstheme="minorHAnsi"/>
        </w:rPr>
        <w:t xml:space="preserve">, </w:t>
      </w:r>
      <w:r w:rsidRPr="00751297">
        <w:rPr>
          <w:rFonts w:cstheme="minorHAnsi"/>
          <w:color w:val="009900"/>
          <w:u w:val="single"/>
        </w:rPr>
        <w:t>pluenn</w:t>
      </w:r>
      <w:r w:rsidRPr="00751297">
        <w:rPr>
          <w:rFonts w:cstheme="minorHAnsi"/>
        </w:rPr>
        <w:t xml:space="preserve">, feather, </w:t>
      </w:r>
      <w:r w:rsidRPr="00751297">
        <w:rPr>
          <w:rFonts w:cstheme="minorHAnsi"/>
          <w:b/>
        </w:rPr>
        <w:t>Persian</w:t>
      </w:r>
      <w:r w:rsidRPr="00751297">
        <w:rPr>
          <w:rFonts w:cstheme="minorHAnsi"/>
        </w:rPr>
        <w:t xml:space="preserve">, </w:t>
      </w:r>
      <w:r w:rsidRPr="00751297">
        <w:rPr>
          <w:rFonts w:cstheme="minorHAnsi"/>
          <w:color w:val="CC6600"/>
          <w:u w:val="single"/>
        </w:rPr>
        <w:t>bal</w:t>
      </w:r>
      <w:r w:rsidRPr="00751297">
        <w:rPr>
          <w:rFonts w:cstheme="minorHAnsi"/>
        </w:rPr>
        <w:t xml:space="preserve">, </w:t>
      </w:r>
      <w:r w:rsidRPr="00751297">
        <w:rPr>
          <w:rStyle w:val="nobold"/>
          <w:rFonts w:cstheme="minorHAnsi"/>
        </w:rPr>
        <w:t>بال,</w:t>
      </w:r>
      <w:r w:rsidRPr="00751297">
        <w:rPr>
          <w:rFonts w:cstheme="minorHAnsi"/>
        </w:rPr>
        <w:t xml:space="preserve">  wing, </w:t>
      </w:r>
      <w:r w:rsidRPr="00751297">
        <w:rPr>
          <w:rFonts w:cstheme="minorHAnsi"/>
          <w:b/>
        </w:rPr>
        <w:t>Italian</w:t>
      </w:r>
      <w:r w:rsidRPr="00751297">
        <w:rPr>
          <w:rFonts w:cstheme="minorHAnsi"/>
        </w:rPr>
        <w:t xml:space="preserve">, </w:t>
      </w:r>
      <w:r w:rsidRPr="00751297">
        <w:rPr>
          <w:rStyle w:val="shorttext"/>
          <w:rFonts w:cstheme="minorHAnsi"/>
          <w:color w:val="CC6600"/>
          <w:u w:val="single"/>
          <w:lang w:val="it-IT"/>
        </w:rPr>
        <w:t>ala</w:t>
      </w:r>
      <w:r w:rsidRPr="00751297">
        <w:rPr>
          <w:rStyle w:val="shorttext"/>
          <w:rFonts w:cstheme="minorHAnsi"/>
          <w:lang w:val="it-IT"/>
        </w:rPr>
        <w:t xml:space="preserve">, wing, </w:t>
      </w:r>
      <w:r w:rsidRPr="00751297">
        <w:rPr>
          <w:rStyle w:val="shorttext"/>
          <w:rFonts w:cstheme="minorHAnsi"/>
          <w:b/>
          <w:lang w:val="it-IT"/>
        </w:rPr>
        <w:t>French</w:t>
      </w:r>
      <w:r w:rsidRPr="00751297">
        <w:rPr>
          <w:rStyle w:val="shorttext"/>
          <w:rFonts w:cstheme="minorHAnsi"/>
          <w:lang w:val="it-IT"/>
        </w:rPr>
        <w:t xml:space="preserve">, </w:t>
      </w:r>
      <w:r w:rsidRPr="00751297">
        <w:rPr>
          <w:rStyle w:val="shorttext"/>
          <w:rFonts w:cstheme="minorHAnsi"/>
          <w:color w:val="CC6600"/>
          <w:u w:val="single"/>
          <w:lang w:val="fr-FR"/>
        </w:rPr>
        <w:t>aile</w:t>
      </w:r>
      <w:r w:rsidRPr="00751297">
        <w:rPr>
          <w:rStyle w:val="shorttext"/>
          <w:rFonts w:cstheme="minorHAnsi"/>
          <w:lang w:val="fr-FR"/>
        </w:rPr>
        <w:t xml:space="preserve">, wing, </w:t>
      </w:r>
      <w:r w:rsidRPr="00751297">
        <w:rPr>
          <w:rStyle w:val="shorttext"/>
          <w:rFonts w:cstheme="minorHAnsi"/>
          <w:b/>
          <w:lang w:val="fr-FR"/>
        </w:rPr>
        <w:t>Tajik</w:t>
      </w:r>
      <w:r w:rsidRPr="00751297">
        <w:rPr>
          <w:rStyle w:val="shorttext"/>
          <w:rFonts w:cstheme="minorHAnsi"/>
          <w:lang w:val="fr-FR"/>
        </w:rPr>
        <w:t xml:space="preserve">, </w:t>
      </w:r>
      <w:r w:rsidRPr="00751297">
        <w:rPr>
          <w:rStyle w:val="tlid-translation"/>
          <w:rFonts w:cstheme="minorHAnsi"/>
          <w:lang w:val="tg-Cyrl-TJ"/>
        </w:rPr>
        <w:t xml:space="preserve">бол, </w:t>
      </w:r>
      <w:r w:rsidRPr="00751297">
        <w:rPr>
          <w:rStyle w:val="tlid-translation"/>
          <w:rFonts w:cstheme="minorHAnsi"/>
          <w:color w:val="CC6600"/>
          <w:u w:val="single"/>
          <w:lang w:val="tg-Cyrl-TJ"/>
        </w:rPr>
        <w:t>ʙol</w:t>
      </w:r>
      <w:r w:rsidRPr="00751297">
        <w:rPr>
          <w:rStyle w:val="tlid-translation"/>
          <w:rFonts w:cstheme="minorHAnsi"/>
          <w:lang w:val="tg-Cyrl-TJ"/>
        </w:rPr>
        <w:t>, wing</w:t>
      </w:r>
      <w:r w:rsidRPr="00751297">
        <w:rPr>
          <w:rStyle w:val="tlid-translation"/>
          <w:rFonts w:cstheme="minorHAnsi"/>
        </w:rPr>
        <w:t xml:space="preserve">, </w:t>
      </w:r>
      <w:r w:rsidRPr="00751297">
        <w:rPr>
          <w:rStyle w:val="tlid-translation"/>
          <w:rFonts w:cstheme="minorHAnsi"/>
          <w:b/>
        </w:rPr>
        <w:t>Armenian</w:t>
      </w:r>
      <w:r w:rsidRPr="00751297">
        <w:rPr>
          <w:rStyle w:val="tlid-translation"/>
          <w:rFonts w:cstheme="minorHAnsi"/>
        </w:rPr>
        <w:t xml:space="preserve">, </w:t>
      </w:r>
      <w:r w:rsidRPr="00751297">
        <w:rPr>
          <w:rStyle w:val="shorttext"/>
          <w:rFonts w:cstheme="minorHAnsi"/>
          <w:lang w:val="hy-AM"/>
        </w:rPr>
        <w:t xml:space="preserve">թև, </w:t>
      </w:r>
      <w:r w:rsidRPr="00751297">
        <w:rPr>
          <w:rStyle w:val="shorttext"/>
          <w:rFonts w:cstheme="minorHAnsi"/>
          <w:color w:val="993399"/>
          <w:u w:val="single"/>
          <w:lang w:val="hy-AM"/>
        </w:rPr>
        <w:t>t’ev</w:t>
      </w:r>
      <w:r w:rsidRPr="00751297">
        <w:rPr>
          <w:rStyle w:val="shorttext"/>
          <w:rFonts w:cstheme="minorHAnsi"/>
          <w:lang w:val="hy-AM"/>
        </w:rPr>
        <w:t>, wing</w:t>
      </w:r>
      <w:r w:rsidRPr="00751297">
        <w:rPr>
          <w:rStyle w:val="shorttext"/>
          <w:rFonts w:cstheme="minorHAnsi"/>
        </w:rPr>
        <w:t xml:space="preserve">, </w:t>
      </w:r>
      <w:r w:rsidRPr="00751297">
        <w:rPr>
          <w:rStyle w:val="shorttext"/>
          <w:rFonts w:cstheme="minorHAnsi"/>
          <w:b/>
        </w:rPr>
        <w:t>Turkish</w:t>
      </w:r>
      <w:r w:rsidRPr="00751297">
        <w:rPr>
          <w:rStyle w:val="shorttext"/>
          <w:rFonts w:cstheme="minorHAnsi"/>
        </w:rPr>
        <w:t xml:space="preserve">, </w:t>
      </w:r>
      <w:r w:rsidRPr="00751297">
        <w:rPr>
          <w:rStyle w:val="gt-baf-cell"/>
          <w:rFonts w:cstheme="minorHAnsi"/>
          <w:color w:val="993399"/>
          <w:u w:val="single"/>
          <w:lang w:val="kk-KZ"/>
        </w:rPr>
        <w:t>tüy</w:t>
      </w:r>
      <w:r w:rsidRPr="00751297">
        <w:rPr>
          <w:rStyle w:val="gt-baf-cell"/>
          <w:rFonts w:cstheme="minorHAnsi"/>
          <w:lang w:val="kk-KZ"/>
        </w:rPr>
        <w:t>, feather,</w:t>
      </w:r>
      <w:r w:rsidRPr="00751297">
        <w:rPr>
          <w:rStyle w:val="gt-baf-cell"/>
          <w:rFonts w:cstheme="minorHAnsi"/>
        </w:rPr>
        <w:t xml:space="preserve"> </w:t>
      </w:r>
      <w:r w:rsidRPr="00751297">
        <w:rPr>
          <w:rStyle w:val="tlid-translation"/>
          <w:rFonts w:cstheme="minorHAnsi"/>
          <w:b/>
        </w:rPr>
        <w:t>Turkish</w:t>
      </w:r>
      <w:r w:rsidRPr="00751297">
        <w:rPr>
          <w:rStyle w:val="tlid-translation"/>
          <w:rFonts w:cstheme="minorHAnsi"/>
        </w:rPr>
        <w:t xml:space="preserve">, </w:t>
      </w:r>
      <w:r w:rsidRPr="00751297">
        <w:rPr>
          <w:rStyle w:val="tlid-translation"/>
          <w:rFonts w:cstheme="minorHAnsi"/>
          <w:color w:val="CC6600"/>
          <w:u w:val="single"/>
          <w:lang w:val="kk-KZ"/>
        </w:rPr>
        <w:t>kanat</w:t>
      </w:r>
      <w:r w:rsidRPr="00751297">
        <w:rPr>
          <w:rStyle w:val="tlid-translation"/>
          <w:rFonts w:cstheme="minorHAnsi"/>
          <w:lang w:val="kk-KZ"/>
        </w:rPr>
        <w:t>, wing</w:t>
      </w:r>
      <w:r w:rsidRPr="00751297">
        <w:rPr>
          <w:rStyle w:val="tlid-translation"/>
          <w:rFonts w:cstheme="minorHAnsi"/>
        </w:rPr>
        <w:t xml:space="preserve">, </w:t>
      </w:r>
      <w:r w:rsidRPr="00751297">
        <w:rPr>
          <w:rStyle w:val="tlid-translation"/>
          <w:rFonts w:cstheme="minorHAnsi"/>
          <w:b/>
        </w:rPr>
        <w:t>Kazakh</w:t>
      </w:r>
      <w:r w:rsidRPr="00751297">
        <w:rPr>
          <w:rStyle w:val="tlid-translation"/>
          <w:rFonts w:cstheme="minorHAnsi"/>
        </w:rPr>
        <w:t xml:space="preserve">, </w:t>
      </w:r>
      <w:r w:rsidRPr="00751297">
        <w:rPr>
          <w:rStyle w:val="tlid-translation"/>
          <w:rFonts w:cstheme="minorHAnsi"/>
          <w:lang w:val="kk-KZ"/>
        </w:rPr>
        <w:t xml:space="preserve">қанаты, </w:t>
      </w:r>
      <w:r w:rsidRPr="00751297">
        <w:rPr>
          <w:rStyle w:val="tlid-translation"/>
          <w:rFonts w:cstheme="minorHAnsi"/>
          <w:color w:val="CC6600"/>
          <w:u w:val="single"/>
          <w:lang w:val="kk-KZ"/>
        </w:rPr>
        <w:t>qanatı</w:t>
      </w:r>
      <w:r w:rsidRPr="00751297">
        <w:rPr>
          <w:rStyle w:val="tlid-translation"/>
          <w:rFonts w:cstheme="minorHAnsi"/>
          <w:lang w:val="kk-KZ"/>
        </w:rPr>
        <w:t>, wing</w:t>
      </w:r>
      <w:r w:rsidRPr="00751297">
        <w:rPr>
          <w:rStyle w:val="tlid-translation"/>
          <w:rFonts w:cstheme="minorHAnsi"/>
        </w:rPr>
        <w:t xml:space="preserve">, </w:t>
      </w:r>
      <w:r w:rsidRPr="00751297">
        <w:rPr>
          <w:rStyle w:val="tlid-translation"/>
          <w:rFonts w:cstheme="minorHAnsi"/>
          <w:b/>
        </w:rPr>
        <w:t>Uzbek</w:t>
      </w:r>
      <w:r w:rsidRPr="00751297">
        <w:rPr>
          <w:rStyle w:val="tlid-translation"/>
          <w:rFonts w:cstheme="minorHAnsi"/>
        </w:rPr>
        <w:t xml:space="preserve">, </w:t>
      </w:r>
      <w:r w:rsidRPr="00751297">
        <w:rPr>
          <w:rStyle w:val="tlid-translation"/>
          <w:rFonts w:cstheme="minorHAnsi"/>
          <w:color w:val="CC6600"/>
          <w:u w:val="single"/>
          <w:lang w:val="kk-KZ"/>
        </w:rPr>
        <w:t>qanot</w:t>
      </w:r>
      <w:r w:rsidRPr="00751297">
        <w:rPr>
          <w:rStyle w:val="tlid-translation"/>
          <w:rFonts w:cstheme="minorHAnsi"/>
          <w:lang w:val="kk-KZ"/>
        </w:rPr>
        <w:t>, wing</w:t>
      </w:r>
      <w:r w:rsidRPr="00751297">
        <w:rPr>
          <w:rStyle w:val="tlid-translation"/>
          <w:rFonts w:cstheme="minorHAnsi"/>
        </w:rPr>
        <w:t xml:space="preserve">, </w:t>
      </w:r>
      <w:r w:rsidRPr="00751297">
        <w:rPr>
          <w:rStyle w:val="tlid-translation"/>
          <w:rFonts w:cstheme="minorHAnsi"/>
          <w:b/>
        </w:rPr>
        <w:t>Kyrgyz</w:t>
      </w:r>
      <w:r w:rsidRPr="00751297">
        <w:rPr>
          <w:rStyle w:val="tlid-translation"/>
          <w:rFonts w:cstheme="minorHAnsi"/>
        </w:rPr>
        <w:t xml:space="preserve">, </w:t>
      </w:r>
      <w:r w:rsidRPr="00751297">
        <w:rPr>
          <w:rStyle w:val="tlid-translation"/>
          <w:rFonts w:cstheme="minorHAnsi"/>
          <w:lang w:val="ky-KG"/>
        </w:rPr>
        <w:t>канат,</w:t>
      </w:r>
      <w:r w:rsidRPr="00751297">
        <w:rPr>
          <w:rStyle w:val="tlid-translation"/>
          <w:rFonts w:cstheme="minorHAnsi"/>
          <w:color w:val="CC6600"/>
        </w:rPr>
        <w:t xml:space="preserve"> </w:t>
      </w:r>
      <w:r w:rsidRPr="00751297">
        <w:rPr>
          <w:rStyle w:val="tlid-translation"/>
          <w:rFonts w:cstheme="minorHAnsi"/>
          <w:color w:val="CC6600"/>
          <w:u w:val="single"/>
          <w:lang w:val="ky-KG"/>
        </w:rPr>
        <w:t>kanat</w:t>
      </w:r>
      <w:r w:rsidRPr="00751297">
        <w:rPr>
          <w:rStyle w:val="tlid-translation"/>
          <w:rFonts w:cstheme="minorHAnsi"/>
          <w:lang w:val="ky-KG"/>
        </w:rPr>
        <w:t>, feather, wing</w:t>
      </w:r>
      <w:r w:rsidRPr="00751297">
        <w:rPr>
          <w:rStyle w:val="tlid-translation"/>
          <w:rFonts w:cstheme="minorHAnsi"/>
        </w:rPr>
        <w:t xml:space="preserve">, </w:t>
      </w:r>
      <w:r w:rsidRPr="00751297">
        <w:rPr>
          <w:rStyle w:val="tlid-translation"/>
          <w:rFonts w:cstheme="minorHAnsi"/>
          <w:b/>
        </w:rPr>
        <w:t>Sanskrit</w:t>
      </w:r>
      <w:r w:rsidRPr="00751297">
        <w:rPr>
          <w:rStyle w:val="tlid-translation"/>
          <w:rFonts w:cstheme="minorHAnsi"/>
        </w:rPr>
        <w:t xml:space="preserve">, </w:t>
      </w:r>
      <w:r w:rsidRPr="00751297">
        <w:rPr>
          <w:rStyle w:val="sdata"/>
          <w:rFonts w:cstheme="minorHAnsi"/>
          <w:color w:val="3333FF"/>
          <w:u w:val="single"/>
        </w:rPr>
        <w:t>pakṣaḥ</w:t>
      </w:r>
      <w:r w:rsidRPr="00751297">
        <w:rPr>
          <w:rStyle w:val="sdata"/>
          <w:rFonts w:cstheme="minorHAnsi"/>
        </w:rPr>
        <w:t>, feather</w:t>
      </w:r>
      <w:r w:rsidRPr="00751297">
        <w:rPr>
          <w:rFonts w:cstheme="minorHAnsi"/>
        </w:rPr>
        <w:t xml:space="preserve"> ,</w:t>
      </w:r>
      <w:r w:rsidRPr="00751297">
        <w:rPr>
          <w:rStyle w:val="tlid-translation"/>
          <w:rFonts w:cstheme="minorHAnsi"/>
        </w:rPr>
        <w:t xml:space="preserve"> </w:t>
      </w:r>
      <w:r w:rsidRPr="00751297">
        <w:rPr>
          <w:rStyle w:val="tlid-translation"/>
          <w:rFonts w:cstheme="minorHAnsi"/>
          <w:b/>
        </w:rPr>
        <w:t>Persian</w:t>
      </w:r>
      <w:r w:rsidRPr="00751297">
        <w:rPr>
          <w:rStyle w:val="tlid-translation"/>
          <w:rFonts w:cstheme="minorHAnsi"/>
        </w:rPr>
        <w:t xml:space="preserve">, </w:t>
      </w:r>
      <w:r w:rsidRPr="00751297">
        <w:rPr>
          <w:rStyle w:val="shorttext0"/>
          <w:rFonts w:cstheme="minorHAnsi"/>
          <w:color w:val="3333FF"/>
          <w:u w:val="single"/>
          <w:lang w:val="fi-FI"/>
        </w:rPr>
        <w:t>peykân</w:t>
      </w:r>
      <w:r w:rsidRPr="00751297">
        <w:rPr>
          <w:rStyle w:val="shorttext0"/>
          <w:rFonts w:cstheme="minorHAnsi"/>
          <w:lang w:val="fi-FI"/>
        </w:rPr>
        <w:t xml:space="preserve">, </w:t>
      </w:r>
      <w:r w:rsidRPr="00751297">
        <w:rPr>
          <w:rStyle w:val="nobold"/>
          <w:rFonts w:cstheme="minorHAnsi"/>
          <w:lang w:val="fi-FI"/>
        </w:rPr>
        <w:t xml:space="preserve">پیکان, </w:t>
      </w:r>
      <w:r w:rsidRPr="00751297">
        <w:rPr>
          <w:rStyle w:val="shorttext0"/>
          <w:rFonts w:cstheme="minorHAnsi"/>
          <w:lang w:val="fi-FI"/>
        </w:rPr>
        <w:t xml:space="preserve">arrow, </w:t>
      </w:r>
      <w:r w:rsidRPr="00751297">
        <w:rPr>
          <w:rStyle w:val="tlid-translation"/>
          <w:rFonts w:cstheme="minorHAnsi"/>
          <w:b/>
        </w:rPr>
        <w:t>Gujarati</w:t>
      </w:r>
      <w:r w:rsidRPr="00751297">
        <w:rPr>
          <w:rStyle w:val="tlid-translation"/>
          <w:rFonts w:cstheme="minorHAnsi"/>
        </w:rPr>
        <w:t xml:space="preserve">, </w:t>
      </w:r>
      <w:r w:rsidRPr="00751297">
        <w:rPr>
          <w:rStyle w:val="tlid-translation"/>
          <w:rFonts w:ascii="Nirmala UI" w:hAnsi="Nirmala UI" w:cs="Nirmala UI" w:hint="cs"/>
          <w:cs/>
          <w:lang w:bidi="gu-IN"/>
        </w:rPr>
        <w:t>પીછા</w:t>
      </w:r>
      <w:r w:rsidRPr="00751297">
        <w:rPr>
          <w:rStyle w:val="tlid-translation"/>
          <w:rFonts w:cstheme="minorHAnsi"/>
          <w:lang w:bidi="gu-IN"/>
        </w:rPr>
        <w:t>,</w:t>
      </w:r>
      <w:r w:rsidRPr="00751297">
        <w:rPr>
          <w:rStyle w:val="tlid-translation"/>
          <w:rFonts w:cstheme="minorHAnsi"/>
          <w:cs/>
          <w:lang w:bidi="gu-IN"/>
        </w:rPr>
        <w:t xml:space="preserve"> </w:t>
      </w:r>
      <w:r w:rsidRPr="00751297">
        <w:rPr>
          <w:rStyle w:val="tlid-translation"/>
          <w:rFonts w:cstheme="minorHAnsi"/>
          <w:color w:val="3333FF"/>
          <w:u w:val="single"/>
          <w:lang w:bidi="gu-IN"/>
        </w:rPr>
        <w:t>Pīchā</w:t>
      </w:r>
      <w:r w:rsidRPr="00751297">
        <w:rPr>
          <w:rStyle w:val="tlid-translation"/>
          <w:rFonts w:cstheme="minorHAnsi"/>
          <w:lang w:bidi="gu-IN"/>
        </w:rPr>
        <w:t xml:space="preserve">, feather, </w:t>
      </w:r>
      <w:r w:rsidRPr="00751297">
        <w:rPr>
          <w:rStyle w:val="tlid-translation"/>
          <w:rFonts w:cstheme="minorHAnsi"/>
          <w:b/>
          <w:lang w:bidi="gu-IN"/>
        </w:rPr>
        <w:t>Persian</w:t>
      </w:r>
      <w:r w:rsidRPr="00751297">
        <w:rPr>
          <w:rStyle w:val="tlid-translation"/>
          <w:rFonts w:cstheme="minorHAnsi"/>
          <w:lang w:bidi="gu-IN"/>
        </w:rPr>
        <w:t xml:space="preserve">, </w:t>
      </w:r>
      <w:r w:rsidRPr="00751297">
        <w:rPr>
          <w:rStyle w:val="shorttext0"/>
          <w:rFonts w:cstheme="minorHAnsi"/>
          <w:color w:val="009900"/>
          <w:u w:val="single"/>
          <w:lang w:val="fi-FI"/>
        </w:rPr>
        <w:t>flash</w:t>
      </w:r>
      <w:r w:rsidRPr="00751297">
        <w:rPr>
          <w:rStyle w:val="shorttext0"/>
          <w:rFonts w:cstheme="minorHAnsi"/>
          <w:lang w:val="fi-FI"/>
        </w:rPr>
        <w:t xml:space="preserve">, </w:t>
      </w:r>
      <w:r w:rsidRPr="00751297">
        <w:rPr>
          <w:rStyle w:val="nobold"/>
          <w:rFonts w:cstheme="minorHAnsi"/>
          <w:lang w:val="fi-FI"/>
        </w:rPr>
        <w:t>فلش</w:t>
      </w:r>
      <w:r w:rsidRPr="00751297">
        <w:rPr>
          <w:rStyle w:val="shorttext0"/>
          <w:rFonts w:cstheme="minorHAnsi"/>
          <w:lang w:val="fi-FI"/>
        </w:rPr>
        <w:t xml:space="preserve"> arrow, flash, </w:t>
      </w:r>
      <w:r w:rsidRPr="00751297">
        <w:rPr>
          <w:rStyle w:val="shorttext0"/>
          <w:rFonts w:cstheme="minorHAnsi"/>
          <w:b/>
          <w:lang w:val="fi-FI"/>
        </w:rPr>
        <w:t>Italian</w:t>
      </w:r>
      <w:r w:rsidRPr="00751297">
        <w:rPr>
          <w:rStyle w:val="shorttext0"/>
          <w:rFonts w:cstheme="minorHAnsi"/>
          <w:lang w:val="fi-FI"/>
        </w:rPr>
        <w:t xml:space="preserve">, </w:t>
      </w:r>
      <w:r w:rsidRPr="00751297">
        <w:rPr>
          <w:rFonts w:cstheme="minorHAnsi"/>
          <w:color w:val="007700"/>
          <w:u w:val="single"/>
        </w:rPr>
        <w:t>freccia</w:t>
      </w:r>
      <w:r w:rsidRPr="00751297">
        <w:rPr>
          <w:rFonts w:cstheme="minorHAnsi"/>
        </w:rPr>
        <w:t xml:space="preserve">, arrow, </w:t>
      </w:r>
      <w:r w:rsidRPr="00751297">
        <w:rPr>
          <w:rFonts w:cstheme="minorHAnsi"/>
          <w:b/>
        </w:rPr>
        <w:t>French</w:t>
      </w:r>
      <w:r w:rsidRPr="00751297">
        <w:rPr>
          <w:rFonts w:cstheme="minorHAnsi"/>
        </w:rPr>
        <w:t xml:space="preserve">, </w:t>
      </w:r>
      <w:r w:rsidRPr="00751297">
        <w:rPr>
          <w:rFonts w:cstheme="minorHAnsi"/>
          <w:color w:val="007700"/>
          <w:u w:val="single"/>
        </w:rPr>
        <w:t>flèche,</w:t>
      </w:r>
      <w:r w:rsidRPr="00751297">
        <w:rPr>
          <w:rFonts w:cstheme="minorHAnsi"/>
        </w:rPr>
        <w:t xml:space="preserve"> arrow, </w:t>
      </w:r>
      <w:r w:rsidRPr="00751297">
        <w:rPr>
          <w:rFonts w:cstheme="minorHAnsi"/>
          <w:b/>
        </w:rPr>
        <w:t>Turkish</w:t>
      </w:r>
      <w:r w:rsidRPr="00751297">
        <w:rPr>
          <w:rFonts w:cstheme="minorHAnsi"/>
        </w:rPr>
        <w:t xml:space="preserve">, </w:t>
      </w:r>
      <w:r w:rsidRPr="00751297">
        <w:rPr>
          <w:rStyle w:val="tlid-translation"/>
          <w:rFonts w:cstheme="minorHAnsi"/>
          <w:color w:val="CC6600"/>
          <w:u w:val="single"/>
          <w:lang w:bidi="gu-IN"/>
        </w:rPr>
        <w:t>ok</w:t>
      </w:r>
      <w:r w:rsidRPr="00751297">
        <w:rPr>
          <w:rStyle w:val="tlid-translation"/>
          <w:rFonts w:cstheme="minorHAnsi"/>
          <w:lang w:bidi="gu-IN"/>
        </w:rPr>
        <w:t>, arrow, missile,</w:t>
      </w:r>
      <w:r w:rsidRPr="00751297">
        <w:rPr>
          <w:rStyle w:val="tlid-translation"/>
          <w:rFonts w:cstheme="minorHAnsi"/>
          <w:cs/>
          <w:lang w:bidi="gu-IN"/>
        </w:rPr>
        <w:t xml:space="preserve"> </w:t>
      </w:r>
      <w:r w:rsidRPr="00751297">
        <w:rPr>
          <w:rFonts w:eastAsia="Calibri" w:cstheme="minorHAnsi"/>
          <w:b/>
        </w:rPr>
        <w:t>Uzbek</w:t>
      </w:r>
      <w:r w:rsidRPr="00751297">
        <w:rPr>
          <w:rStyle w:val="tlid-translation"/>
          <w:rFonts w:cstheme="minorHAnsi"/>
          <w:cs/>
          <w:lang w:bidi="gu-IN"/>
        </w:rPr>
        <w:t xml:space="preserve">, </w:t>
      </w:r>
      <w:r w:rsidRPr="00751297">
        <w:rPr>
          <w:rStyle w:val="tlid-translation"/>
          <w:rFonts w:cstheme="minorHAnsi"/>
          <w:color w:val="CC6600"/>
          <w:u w:val="single"/>
          <w:lang w:val="uz-Latn-UZ" w:bidi="gu-IN"/>
        </w:rPr>
        <w:t>o'q</w:t>
      </w:r>
      <w:r w:rsidRPr="00751297">
        <w:rPr>
          <w:rStyle w:val="tlid-translation"/>
          <w:rFonts w:cstheme="minorHAnsi"/>
          <w:lang w:val="uz-Latn-UZ" w:bidi="gu-IN"/>
        </w:rPr>
        <w:t xml:space="preserve">, arrow, </w:t>
      </w:r>
      <w:r w:rsidRPr="00751297">
        <w:rPr>
          <w:rStyle w:val="tlid-translation"/>
          <w:rFonts w:cstheme="minorHAnsi"/>
          <w:b/>
          <w:lang w:val="uz-Latn-UZ" w:bidi="gu-IN"/>
        </w:rPr>
        <w:t>Mongolian</w:t>
      </w:r>
      <w:r w:rsidRPr="00751297">
        <w:rPr>
          <w:rStyle w:val="tlid-translation"/>
          <w:rFonts w:cstheme="minorHAnsi"/>
          <w:lang w:val="uz-Latn-UZ" w:bidi="gu-IN"/>
        </w:rPr>
        <w:t xml:space="preserve">, </w:t>
      </w:r>
      <w:r w:rsidRPr="00751297">
        <w:rPr>
          <w:rStyle w:val="tlid-translation"/>
          <w:rFonts w:cstheme="minorHAnsi"/>
          <w:lang w:val="mn-MN" w:bidi="gu-IN"/>
        </w:rPr>
        <w:t xml:space="preserve">өд, </w:t>
      </w:r>
      <w:r w:rsidRPr="00751297">
        <w:rPr>
          <w:rStyle w:val="tlid-translation"/>
          <w:rFonts w:cstheme="minorHAnsi"/>
          <w:color w:val="CC6600"/>
          <w:u w:val="single"/>
          <w:lang w:val="mn-MN" w:bidi="gu-IN"/>
        </w:rPr>
        <w:t>öd</w:t>
      </w:r>
      <w:r w:rsidRPr="00751297">
        <w:rPr>
          <w:rStyle w:val="tlid-translation"/>
          <w:rFonts w:cstheme="minorHAnsi"/>
          <w:lang w:val="mn-MN" w:bidi="gu-IN"/>
        </w:rPr>
        <w:t xml:space="preserve">, feather, </w:t>
      </w:r>
      <w:r w:rsidRPr="00751297">
        <w:rPr>
          <w:rFonts w:cstheme="minorHAnsi"/>
        </w:rPr>
        <w:t xml:space="preserve"> </w:t>
      </w:r>
      <w:r w:rsidRPr="00751297">
        <w:rPr>
          <w:rFonts w:cstheme="minorHAnsi"/>
          <w:b/>
        </w:rPr>
        <w:t>Akkadian</w:t>
      </w:r>
      <w:r w:rsidRPr="00751297">
        <w:rPr>
          <w:rFonts w:cstheme="minorHAnsi"/>
        </w:rPr>
        <w:t xml:space="preserve">, </w:t>
      </w:r>
      <w:r w:rsidRPr="00751297">
        <w:rPr>
          <w:rFonts w:cstheme="minorHAnsi"/>
          <w:b/>
          <w:bCs/>
          <w:color w:val="FF0000"/>
        </w:rPr>
        <w:t>šukūdu</w:t>
      </w:r>
      <w:r w:rsidRPr="00751297">
        <w:rPr>
          <w:rFonts w:cstheme="minorHAnsi"/>
        </w:rPr>
        <w:t xml:space="preserve">, arrow, the star Sirius, sharp end of a spindle, </w:t>
      </w:r>
      <w:r w:rsidRPr="00751297">
        <w:rPr>
          <w:rFonts w:cstheme="minorHAnsi"/>
          <w:b/>
        </w:rPr>
        <w:t>Romanian</w:t>
      </w:r>
      <w:r w:rsidRPr="00751297">
        <w:rPr>
          <w:rFonts w:cstheme="minorHAnsi"/>
        </w:rPr>
        <w:t xml:space="preserve">, </w:t>
      </w:r>
      <w:r w:rsidRPr="00751297">
        <w:rPr>
          <w:rStyle w:val="shorttext"/>
          <w:rFonts w:cstheme="minorHAnsi"/>
          <w:color w:val="FF0000"/>
          <w:lang w:val="ro-RO"/>
        </w:rPr>
        <w:t>săgeată</w:t>
      </w:r>
      <w:r w:rsidRPr="00751297">
        <w:rPr>
          <w:rStyle w:val="shorttext"/>
          <w:rFonts w:cstheme="minorHAnsi"/>
          <w:lang w:val="ro-RO"/>
        </w:rPr>
        <w:t xml:space="preserve">, arrow, </w:t>
      </w:r>
      <w:r w:rsidRPr="00751297">
        <w:rPr>
          <w:rStyle w:val="shorttext"/>
          <w:rFonts w:cstheme="minorHAnsi"/>
          <w:b/>
          <w:lang w:val="ro-RO"/>
        </w:rPr>
        <w:t>Albanian</w:t>
      </w:r>
      <w:r w:rsidRPr="00751297">
        <w:rPr>
          <w:rStyle w:val="shorttext"/>
          <w:rFonts w:cstheme="minorHAnsi"/>
          <w:lang w:val="ro-RO"/>
        </w:rPr>
        <w:t xml:space="preserve">, </w:t>
      </w:r>
      <w:r w:rsidRPr="00751297">
        <w:rPr>
          <w:rFonts w:cstheme="minorHAnsi"/>
          <w:color w:val="FF0000"/>
        </w:rPr>
        <w:t>shigjetë</w:t>
      </w:r>
      <w:r w:rsidRPr="00751297">
        <w:rPr>
          <w:rFonts w:cstheme="minorHAnsi"/>
        </w:rPr>
        <w:t xml:space="preserve">, arrow, </w:t>
      </w:r>
      <w:r w:rsidRPr="00751297">
        <w:rPr>
          <w:rFonts w:cstheme="minorHAnsi"/>
          <w:b/>
        </w:rPr>
        <w:t>Latin</w:t>
      </w:r>
      <w:r w:rsidRPr="00751297">
        <w:rPr>
          <w:rFonts w:cstheme="minorHAnsi"/>
        </w:rPr>
        <w:t xml:space="preserve">, </w:t>
      </w:r>
      <w:r w:rsidRPr="00751297">
        <w:rPr>
          <w:rFonts w:cstheme="minorHAnsi"/>
          <w:color w:val="FF0000"/>
        </w:rPr>
        <w:t>sagitta-ae</w:t>
      </w:r>
      <w:r w:rsidRPr="00751297">
        <w:rPr>
          <w:rFonts w:cstheme="minorHAnsi"/>
        </w:rPr>
        <w:t xml:space="preserve">, arrow, </w:t>
      </w:r>
      <w:r w:rsidRPr="00751297">
        <w:rPr>
          <w:rFonts w:cstheme="minorHAnsi"/>
          <w:b/>
        </w:rPr>
        <w:t>Irish</w:t>
      </w:r>
      <w:r w:rsidRPr="00751297">
        <w:rPr>
          <w:rFonts w:cstheme="minorHAnsi"/>
        </w:rPr>
        <w:t xml:space="preserve">, </w:t>
      </w:r>
      <w:r w:rsidRPr="00751297">
        <w:rPr>
          <w:rStyle w:val="shorttext"/>
          <w:rFonts w:cstheme="minorHAnsi"/>
          <w:color w:val="FF0000"/>
          <w:lang w:val="gd-GB"/>
        </w:rPr>
        <w:t>saighead</w:t>
      </w:r>
      <w:r w:rsidRPr="00751297">
        <w:rPr>
          <w:rStyle w:val="shorttext"/>
          <w:rFonts w:cstheme="minorHAnsi"/>
          <w:color w:val="000000"/>
          <w:lang w:val="gd-GB"/>
        </w:rPr>
        <w:t>, arrow</w:t>
      </w:r>
      <w:r w:rsidRPr="00751297">
        <w:rPr>
          <w:rStyle w:val="shorttext"/>
          <w:rFonts w:cstheme="minorHAnsi"/>
          <w:color w:val="000000"/>
        </w:rPr>
        <w:t xml:space="preserve">, </w:t>
      </w:r>
      <w:r w:rsidRPr="00751297">
        <w:rPr>
          <w:rStyle w:val="shorttext"/>
          <w:rFonts w:cstheme="minorHAnsi"/>
          <w:b/>
          <w:color w:val="000000"/>
        </w:rPr>
        <w:t>Scots-Gaelic</w:t>
      </w:r>
      <w:r w:rsidRPr="00751297">
        <w:rPr>
          <w:rStyle w:val="shorttext"/>
          <w:rFonts w:cstheme="minorHAnsi"/>
          <w:color w:val="000000"/>
        </w:rPr>
        <w:t xml:space="preserve">, </w:t>
      </w:r>
      <w:r w:rsidRPr="00751297">
        <w:rPr>
          <w:rStyle w:val="shorttext"/>
          <w:rFonts w:cstheme="minorHAnsi"/>
          <w:color w:val="FF0000"/>
          <w:lang w:val="gd-GB"/>
        </w:rPr>
        <w:t>aighead</w:t>
      </w:r>
      <w:r w:rsidRPr="00751297">
        <w:rPr>
          <w:rStyle w:val="shorttext"/>
          <w:rFonts w:cstheme="minorHAnsi"/>
          <w:color w:val="000000"/>
          <w:lang w:val="gd-GB"/>
        </w:rPr>
        <w:t>, arrow</w:t>
      </w:r>
      <w:r w:rsidRPr="00751297">
        <w:rPr>
          <w:rStyle w:val="shorttext"/>
          <w:rFonts w:cstheme="minorHAnsi"/>
          <w:color w:val="000000"/>
        </w:rPr>
        <w:t xml:space="preserve">, </w:t>
      </w:r>
      <w:r w:rsidRPr="00751297">
        <w:rPr>
          <w:rStyle w:val="shorttext"/>
          <w:rFonts w:cstheme="minorHAnsi"/>
          <w:b/>
          <w:color w:val="000000"/>
        </w:rPr>
        <w:t>Welsh</w:t>
      </w:r>
      <w:r w:rsidRPr="00751297">
        <w:rPr>
          <w:rStyle w:val="shorttext"/>
          <w:rFonts w:cstheme="minorHAnsi"/>
          <w:color w:val="000000"/>
        </w:rPr>
        <w:t xml:space="preserve">, </w:t>
      </w:r>
      <w:r w:rsidRPr="00751297">
        <w:rPr>
          <w:rFonts w:cstheme="minorHAnsi"/>
          <w:color w:val="FF0000"/>
        </w:rPr>
        <w:t>saeth</w:t>
      </w:r>
      <w:r w:rsidRPr="00751297">
        <w:rPr>
          <w:rFonts w:cstheme="minorHAnsi"/>
        </w:rPr>
        <w:t>-</w:t>
      </w:r>
      <w:r w:rsidRPr="00751297">
        <w:rPr>
          <w:rFonts w:cstheme="minorHAnsi"/>
          <w:color w:val="FF0000"/>
        </w:rPr>
        <w:t>au</w:t>
      </w:r>
      <w:r w:rsidRPr="00751297">
        <w:rPr>
          <w:rFonts w:cstheme="minorHAnsi"/>
        </w:rPr>
        <w:t xml:space="preserve">, arrow, dart, </w:t>
      </w:r>
      <w:r w:rsidRPr="00751297">
        <w:rPr>
          <w:rFonts w:cstheme="minorHAnsi"/>
          <w:b/>
        </w:rPr>
        <w:t>Persian</w:t>
      </w:r>
      <w:r w:rsidRPr="00751297">
        <w:rPr>
          <w:rFonts w:cstheme="minorHAnsi"/>
        </w:rPr>
        <w:t xml:space="preserve">, </w:t>
      </w:r>
      <w:r w:rsidRPr="00751297">
        <w:rPr>
          <w:rStyle w:val="shorttext0"/>
          <w:rFonts w:cstheme="minorHAnsi"/>
          <w:color w:val="3333FF"/>
          <w:u w:val="single"/>
          <w:lang w:val="fi-FI"/>
        </w:rPr>
        <w:t>tir</w:t>
      </w:r>
      <w:r w:rsidRPr="00751297">
        <w:rPr>
          <w:rStyle w:val="shorttext0"/>
          <w:rFonts w:cstheme="minorHAnsi"/>
          <w:color w:val="009900"/>
          <w:lang w:val="fi-FI"/>
        </w:rPr>
        <w:t>,</w:t>
      </w:r>
      <w:r w:rsidRPr="00751297">
        <w:rPr>
          <w:rFonts w:cstheme="minorHAnsi"/>
          <w:lang w:val="fi-FI"/>
        </w:rPr>
        <w:t xml:space="preserve"> </w:t>
      </w:r>
      <w:r w:rsidRPr="00751297">
        <w:rPr>
          <w:rStyle w:val="shorttext0"/>
          <w:rFonts w:cstheme="minorHAnsi"/>
          <w:lang w:val="fi-FI"/>
        </w:rPr>
        <w:t xml:space="preserve">تیر  arrow, </w:t>
      </w:r>
      <w:r w:rsidRPr="00751297">
        <w:rPr>
          <w:rStyle w:val="shorttext0"/>
          <w:rFonts w:cstheme="minorHAnsi"/>
          <w:b/>
          <w:lang w:val="fi-FI"/>
        </w:rPr>
        <w:t>Gujarati</w:t>
      </w:r>
      <w:r w:rsidRPr="00751297">
        <w:rPr>
          <w:rStyle w:val="shorttext0"/>
          <w:rFonts w:cstheme="minorHAnsi"/>
          <w:lang w:val="fi-FI"/>
        </w:rPr>
        <w:t xml:space="preserve">, </w:t>
      </w:r>
      <w:r w:rsidRPr="00751297">
        <w:rPr>
          <w:rStyle w:val="tlid-translation"/>
          <w:rFonts w:ascii="Nirmala UI" w:hAnsi="Nirmala UI" w:cs="Nirmala UI" w:hint="cs"/>
          <w:cs/>
          <w:lang w:bidi="gu-IN"/>
        </w:rPr>
        <w:t>તીર</w:t>
      </w:r>
      <w:r w:rsidRPr="00751297">
        <w:rPr>
          <w:rStyle w:val="tlid-translation"/>
          <w:rFonts w:cstheme="minorHAnsi"/>
          <w:lang w:bidi="gu-IN"/>
        </w:rPr>
        <w:t>,</w:t>
      </w:r>
      <w:r w:rsidRPr="00751297">
        <w:rPr>
          <w:rStyle w:val="tlid-translation"/>
          <w:rFonts w:cstheme="minorHAnsi"/>
          <w:cs/>
          <w:lang w:bidi="gu-IN"/>
        </w:rPr>
        <w:t xml:space="preserve"> </w:t>
      </w:r>
      <w:r w:rsidRPr="00751297">
        <w:rPr>
          <w:rStyle w:val="tlid-translation"/>
          <w:rFonts w:cstheme="minorHAnsi"/>
          <w:color w:val="3333FF"/>
          <w:u w:val="single"/>
          <w:lang w:bidi="gu-IN"/>
        </w:rPr>
        <w:t>Tīra</w:t>
      </w:r>
      <w:r w:rsidRPr="00751297">
        <w:rPr>
          <w:rStyle w:val="tlid-translation"/>
          <w:rFonts w:cstheme="minorHAnsi"/>
          <w:lang w:bidi="gu-IN"/>
        </w:rPr>
        <w:t xml:space="preserve">, arrow, </w:t>
      </w:r>
      <w:r w:rsidRPr="00751297">
        <w:rPr>
          <w:rStyle w:val="tlid-translation"/>
          <w:rFonts w:cstheme="minorHAnsi"/>
          <w:b/>
          <w:lang w:bidi="gu-IN"/>
        </w:rPr>
        <w:t>Tajik</w:t>
      </w:r>
      <w:r w:rsidRPr="00751297">
        <w:rPr>
          <w:rStyle w:val="tlid-translation"/>
          <w:rFonts w:cstheme="minorHAnsi"/>
          <w:lang w:bidi="gu-IN"/>
        </w:rPr>
        <w:t xml:space="preserve">, </w:t>
      </w:r>
      <w:r w:rsidRPr="00751297">
        <w:rPr>
          <w:rStyle w:val="tlid-translation"/>
          <w:rFonts w:cstheme="minorHAnsi"/>
          <w:lang w:val="tg-Cyrl-TJ" w:bidi="gu-IN"/>
        </w:rPr>
        <w:t xml:space="preserve">ир, </w:t>
      </w:r>
      <w:r w:rsidRPr="00751297">
        <w:rPr>
          <w:rStyle w:val="tlid-translation"/>
          <w:rFonts w:cstheme="minorHAnsi"/>
          <w:color w:val="3333FF"/>
          <w:u w:val="single"/>
          <w:lang w:val="tg-Cyrl-TJ" w:bidi="gu-IN"/>
        </w:rPr>
        <w:t>tir</w:t>
      </w:r>
      <w:r w:rsidRPr="00751297">
        <w:rPr>
          <w:rStyle w:val="tlid-translation"/>
          <w:rFonts w:cstheme="minorHAnsi"/>
          <w:lang w:val="tg-Cyrl-TJ" w:bidi="gu-IN"/>
        </w:rPr>
        <w:t>, arrow, axis</w:t>
      </w:r>
      <w:r w:rsidRPr="00751297">
        <w:rPr>
          <w:rStyle w:val="tlid-translation"/>
          <w:rFonts w:cstheme="minorHAnsi"/>
          <w:lang w:bidi="gu-IN"/>
        </w:rPr>
        <w:t xml:space="preserve">, </w:t>
      </w:r>
      <w:r w:rsidRPr="00751297">
        <w:rPr>
          <w:rStyle w:val="tlid-translation"/>
          <w:rFonts w:cstheme="minorHAnsi"/>
          <w:b/>
          <w:lang w:bidi="gu-IN"/>
        </w:rPr>
        <w:t>Latin</w:t>
      </w:r>
      <w:r w:rsidRPr="00751297">
        <w:rPr>
          <w:rStyle w:val="tlid-translation"/>
          <w:rFonts w:cstheme="minorHAnsi"/>
          <w:lang w:bidi="gu-IN"/>
        </w:rPr>
        <w:t xml:space="preserve">, </w:t>
      </w:r>
      <w:r w:rsidRPr="00751297">
        <w:rPr>
          <w:rFonts w:cstheme="minorHAnsi"/>
          <w:color w:val="EE0000"/>
        </w:rPr>
        <w:t>pinna-ae</w:t>
      </w:r>
      <w:r w:rsidRPr="00751297">
        <w:rPr>
          <w:rFonts w:cstheme="minorHAnsi"/>
        </w:rPr>
        <w:t xml:space="preserve">, feather, a feathered arrow, wing, battlement, </w:t>
      </w:r>
      <w:r w:rsidRPr="00751297">
        <w:rPr>
          <w:rFonts w:cstheme="minorHAnsi"/>
          <w:b/>
        </w:rPr>
        <w:t>Etruscan</w:t>
      </w:r>
      <w:r w:rsidRPr="00751297">
        <w:rPr>
          <w:rFonts w:cstheme="minorHAnsi"/>
        </w:rPr>
        <w:t xml:space="preserve">, </w:t>
      </w:r>
      <w:r w:rsidRPr="00751297">
        <w:rPr>
          <w:rFonts w:cstheme="minorHAnsi"/>
          <w:color w:val="EE0000"/>
        </w:rPr>
        <w:t>pina</w:t>
      </w:r>
      <w:r w:rsidRPr="00751297">
        <w:rPr>
          <w:rFonts w:cstheme="minorHAnsi"/>
        </w:rPr>
        <w:t xml:space="preserve">, </w:t>
      </w:r>
      <w:r w:rsidRPr="00751297">
        <w:rPr>
          <w:rFonts w:cstheme="minorHAnsi"/>
          <w:color w:val="EE0000"/>
        </w:rPr>
        <w:t>pinab</w:t>
      </w:r>
      <w:r w:rsidRPr="00751297">
        <w:rPr>
          <w:rFonts w:cstheme="minorHAnsi"/>
          <w:color w:val="000000"/>
        </w:rPr>
        <w:t xml:space="preserve"> (PINA8)</w:t>
      </w:r>
      <w:r w:rsidRPr="00751297">
        <w:rPr>
          <w:rFonts w:cstheme="minorHAnsi"/>
        </w:rPr>
        <w:t xml:space="preserve">, </w:t>
      </w:r>
      <w:r w:rsidRPr="00751297">
        <w:rPr>
          <w:rFonts w:cstheme="minorHAnsi"/>
          <w:color w:val="EE0000"/>
        </w:rPr>
        <w:t>pinas</w:t>
      </w:r>
      <w:r w:rsidRPr="00751297">
        <w:rPr>
          <w:rFonts w:cstheme="minorHAnsi"/>
        </w:rPr>
        <w:t xml:space="preserve">, </w:t>
      </w:r>
      <w:r w:rsidRPr="00751297">
        <w:rPr>
          <w:rFonts w:cstheme="minorHAnsi"/>
          <w:color w:val="EE0000"/>
        </w:rPr>
        <w:t>pine</w:t>
      </w:r>
      <w:r w:rsidRPr="00751297">
        <w:rPr>
          <w:rFonts w:cstheme="minorHAnsi"/>
        </w:rPr>
        <w:t xml:space="preserve">, </w:t>
      </w:r>
      <w:r w:rsidRPr="00751297">
        <w:rPr>
          <w:rFonts w:cstheme="minorHAnsi"/>
          <w:color w:val="EE0000"/>
        </w:rPr>
        <w:t>pines</w:t>
      </w:r>
      <w:r w:rsidRPr="00751297">
        <w:rPr>
          <w:rFonts w:cstheme="minorHAnsi"/>
        </w:rPr>
        <w:t xml:space="preserve">, </w:t>
      </w:r>
      <w:r w:rsidRPr="00751297">
        <w:rPr>
          <w:rFonts w:cstheme="minorHAnsi"/>
          <w:color w:val="EE0000"/>
        </w:rPr>
        <w:t>pini</w:t>
      </w:r>
      <w:r w:rsidRPr="00751297">
        <w:rPr>
          <w:rFonts w:cstheme="minorHAnsi"/>
        </w:rPr>
        <w:t xml:space="preserve">, </w:t>
      </w:r>
      <w:r w:rsidRPr="00751297">
        <w:rPr>
          <w:rFonts w:cstheme="minorHAnsi"/>
          <w:color w:val="EE0000"/>
        </w:rPr>
        <w:t>pinie</w:t>
      </w:r>
      <w:r w:rsidRPr="00751297">
        <w:rPr>
          <w:rFonts w:cstheme="minorHAnsi"/>
        </w:rPr>
        <w:t xml:space="preserve">, </w:t>
      </w:r>
      <w:r w:rsidRPr="00751297">
        <w:rPr>
          <w:rFonts w:cstheme="minorHAnsi"/>
          <w:b/>
        </w:rPr>
        <w:t>Belarusian</w:t>
      </w:r>
      <w:r w:rsidRPr="00751297">
        <w:rPr>
          <w:rFonts w:cstheme="minorHAnsi"/>
        </w:rPr>
        <w:t xml:space="preserve">, </w:t>
      </w:r>
      <w:r w:rsidRPr="00751297">
        <w:rPr>
          <w:rStyle w:val="shorttext"/>
          <w:rFonts w:cstheme="minorHAnsi"/>
          <w:color w:val="000000"/>
          <w:lang w:val="be-BY"/>
        </w:rPr>
        <w:t xml:space="preserve">стрэлка, </w:t>
      </w:r>
      <w:r w:rsidRPr="00751297">
        <w:rPr>
          <w:rStyle w:val="shorttext"/>
          <w:rFonts w:cstheme="minorHAnsi"/>
          <w:color w:val="CC6600"/>
          <w:u w:val="single"/>
          <w:lang w:val="be-BY"/>
        </w:rPr>
        <w:t>strelka</w:t>
      </w:r>
      <w:r w:rsidRPr="00751297">
        <w:rPr>
          <w:rStyle w:val="shorttext"/>
          <w:rFonts w:cstheme="minorHAnsi"/>
          <w:color w:val="000000"/>
          <w:lang w:val="be-BY"/>
        </w:rPr>
        <w:t>, arrow</w:t>
      </w:r>
      <w:r w:rsidRPr="00751297">
        <w:rPr>
          <w:rStyle w:val="shorttext"/>
          <w:rFonts w:cstheme="minorHAnsi"/>
          <w:color w:val="000000"/>
        </w:rPr>
        <w:t xml:space="preserve">, </w:t>
      </w:r>
      <w:r w:rsidRPr="00751297">
        <w:rPr>
          <w:rStyle w:val="shorttext"/>
          <w:rFonts w:cstheme="minorHAnsi"/>
          <w:b/>
          <w:color w:val="000000"/>
        </w:rPr>
        <w:t>Belarus</w:t>
      </w:r>
      <w:r w:rsidRPr="00751297">
        <w:rPr>
          <w:rStyle w:val="shorttext"/>
          <w:rFonts w:cstheme="minorHAnsi"/>
          <w:color w:val="000000"/>
        </w:rPr>
        <w:t xml:space="preserve">, </w:t>
      </w:r>
      <w:r w:rsidRPr="00751297">
        <w:rPr>
          <w:rStyle w:val="shorttext"/>
          <w:rFonts w:cstheme="minorHAnsi"/>
          <w:color w:val="CC6600"/>
          <w:u w:val="single"/>
          <w:lang w:val="be-BY"/>
        </w:rPr>
        <w:t>strala</w:t>
      </w:r>
      <w:r w:rsidRPr="00751297">
        <w:rPr>
          <w:rStyle w:val="shorttext"/>
          <w:rFonts w:cstheme="minorHAnsi"/>
          <w:color w:val="000000"/>
          <w:lang w:val="be-BY"/>
        </w:rPr>
        <w:t>, arrow</w:t>
      </w:r>
      <w:r w:rsidRPr="00751297">
        <w:rPr>
          <w:rStyle w:val="shorttext"/>
          <w:rFonts w:cstheme="minorHAnsi"/>
          <w:color w:val="000000"/>
        </w:rPr>
        <w:t xml:space="preserve">, </w:t>
      </w:r>
      <w:r w:rsidRPr="00751297">
        <w:rPr>
          <w:rStyle w:val="shorttext"/>
          <w:rFonts w:cstheme="minorHAnsi"/>
          <w:b/>
          <w:color w:val="000000"/>
        </w:rPr>
        <w:t>Croatian</w:t>
      </w:r>
      <w:r w:rsidRPr="00751297">
        <w:rPr>
          <w:rStyle w:val="shorttext"/>
          <w:rFonts w:cstheme="minorHAnsi"/>
          <w:color w:val="000000"/>
        </w:rPr>
        <w:t xml:space="preserve">, </w:t>
      </w:r>
      <w:r w:rsidRPr="00751297">
        <w:rPr>
          <w:rStyle w:val="shorttext"/>
          <w:rFonts w:cstheme="minorHAnsi"/>
          <w:color w:val="CC6600"/>
          <w:u w:val="single"/>
          <w:lang w:val="hr-HR"/>
        </w:rPr>
        <w:t>strijela</w:t>
      </w:r>
      <w:r w:rsidRPr="00751297">
        <w:rPr>
          <w:rStyle w:val="shorttext"/>
          <w:rFonts w:cstheme="minorHAnsi"/>
          <w:color w:val="000000"/>
          <w:lang w:val="hr-HR"/>
        </w:rPr>
        <w:t xml:space="preserve">, arrow, </w:t>
      </w:r>
      <w:r w:rsidRPr="00751297">
        <w:rPr>
          <w:rStyle w:val="shorttext"/>
          <w:rFonts w:cstheme="minorHAnsi"/>
          <w:b/>
          <w:color w:val="000000"/>
          <w:lang w:val="hr-HR"/>
        </w:rPr>
        <w:t>Serbo-Croatian</w:t>
      </w:r>
      <w:r w:rsidRPr="00751297">
        <w:rPr>
          <w:rStyle w:val="shorttext"/>
          <w:rFonts w:cstheme="minorHAnsi"/>
          <w:color w:val="000000"/>
          <w:lang w:val="hr-HR"/>
        </w:rPr>
        <w:t xml:space="preserve">, </w:t>
      </w:r>
      <w:r w:rsidRPr="00751297">
        <w:rPr>
          <w:rFonts w:cstheme="minorHAnsi"/>
          <w:color w:val="CC6600"/>
          <w:u w:val="single"/>
        </w:rPr>
        <w:t>strela</w:t>
      </w:r>
      <w:r w:rsidRPr="00751297">
        <w:rPr>
          <w:rFonts w:cstheme="minorHAnsi"/>
        </w:rPr>
        <w:t xml:space="preserve">, arrow, </w:t>
      </w:r>
      <w:r w:rsidRPr="00751297">
        <w:rPr>
          <w:rFonts w:cstheme="minorHAnsi"/>
          <w:b/>
        </w:rPr>
        <w:t>Polish</w:t>
      </w:r>
      <w:r w:rsidRPr="00751297">
        <w:rPr>
          <w:rFonts w:cstheme="minorHAnsi"/>
        </w:rPr>
        <w:t xml:space="preserve">, </w:t>
      </w:r>
      <w:r w:rsidRPr="00751297">
        <w:rPr>
          <w:rFonts w:cstheme="minorHAnsi"/>
          <w:color w:val="CC6600"/>
          <w:u w:val="single"/>
        </w:rPr>
        <w:t>strzala</w:t>
      </w:r>
      <w:r w:rsidRPr="00751297">
        <w:rPr>
          <w:rFonts w:cstheme="minorHAnsi"/>
        </w:rPr>
        <w:t xml:space="preserve">, </w:t>
      </w:r>
      <w:r w:rsidRPr="00751297">
        <w:rPr>
          <w:rFonts w:cstheme="minorHAnsi"/>
          <w:color w:val="CC6600"/>
          <w:u w:val="single"/>
        </w:rPr>
        <w:t>strzalka</w:t>
      </w:r>
      <w:r w:rsidRPr="00751297">
        <w:rPr>
          <w:rFonts w:cstheme="minorHAnsi"/>
        </w:rPr>
        <w:t xml:space="preserve">, arrow, </w:t>
      </w:r>
      <w:r w:rsidRPr="00751297">
        <w:rPr>
          <w:rFonts w:cstheme="minorHAnsi"/>
          <w:b/>
        </w:rPr>
        <w:t>Baltic-Sudovian</w:t>
      </w:r>
      <w:r w:rsidRPr="00751297">
        <w:rPr>
          <w:rFonts w:cstheme="minorHAnsi"/>
        </w:rPr>
        <w:t xml:space="preserve">, </w:t>
      </w:r>
      <w:r w:rsidRPr="00751297">
        <w:rPr>
          <w:rFonts w:cstheme="minorHAnsi"/>
          <w:color w:val="CC6600"/>
          <w:u w:val="single"/>
        </w:rPr>
        <w:t>strele</w:t>
      </w:r>
      <w:r w:rsidRPr="00751297">
        <w:rPr>
          <w:rFonts w:cstheme="minorHAnsi"/>
        </w:rPr>
        <w:t xml:space="preserve">, arrow, </w:t>
      </w:r>
      <w:r w:rsidRPr="00751297">
        <w:rPr>
          <w:rFonts w:cstheme="minorHAnsi"/>
          <w:b/>
        </w:rPr>
        <w:t>Latvian</w:t>
      </w:r>
      <w:r w:rsidRPr="00751297">
        <w:rPr>
          <w:rFonts w:cstheme="minorHAnsi"/>
        </w:rPr>
        <w:t xml:space="preserve">, </w:t>
      </w:r>
      <w:r w:rsidRPr="00751297">
        <w:rPr>
          <w:rStyle w:val="shorttext"/>
          <w:rFonts w:cstheme="minorHAnsi"/>
          <w:color w:val="009900"/>
          <w:u w:val="single"/>
          <w:lang w:val="lv-LV"/>
        </w:rPr>
        <w:t>bultiņa</w:t>
      </w:r>
      <w:r w:rsidRPr="00751297">
        <w:rPr>
          <w:rStyle w:val="shorttext"/>
          <w:rFonts w:cstheme="minorHAnsi"/>
          <w:lang w:val="lv-LV"/>
        </w:rPr>
        <w:t xml:space="preserve">, arrow, </w:t>
      </w:r>
      <w:r w:rsidRPr="00751297">
        <w:rPr>
          <w:rStyle w:val="shorttext"/>
          <w:rFonts w:cstheme="minorHAnsi"/>
          <w:b/>
          <w:lang w:val="lv-LV"/>
        </w:rPr>
        <w:t>Greek</w:t>
      </w:r>
      <w:r w:rsidRPr="00751297">
        <w:rPr>
          <w:rStyle w:val="shorttext"/>
          <w:rFonts w:cstheme="minorHAnsi"/>
          <w:lang w:val="lv-LV"/>
        </w:rPr>
        <w:t xml:space="preserve">, </w:t>
      </w:r>
      <w:r w:rsidRPr="00751297">
        <w:rPr>
          <w:rStyle w:val="shorttext"/>
          <w:rFonts w:cstheme="minorHAnsi"/>
          <w:lang w:val="el-GR"/>
        </w:rPr>
        <w:t>βέλος,</w:t>
      </w:r>
      <w:r w:rsidRPr="00751297">
        <w:rPr>
          <w:rStyle w:val="shorttext"/>
          <w:rFonts w:cstheme="minorHAnsi"/>
          <w:color w:val="993399"/>
          <w:lang w:val="el-GR"/>
        </w:rPr>
        <w:t xml:space="preserve"> </w:t>
      </w:r>
      <w:r w:rsidRPr="00751297">
        <w:rPr>
          <w:rFonts w:cstheme="minorHAnsi"/>
          <w:color w:val="009900"/>
          <w:u w:val="single"/>
        </w:rPr>
        <w:t>belos</w:t>
      </w:r>
      <w:r w:rsidRPr="00751297">
        <w:rPr>
          <w:rFonts w:cstheme="minorHAnsi"/>
        </w:rPr>
        <w:t>, arrow, </w:t>
      </w:r>
      <w:r w:rsidRPr="00751297">
        <w:rPr>
          <w:rFonts w:cstheme="minorHAnsi"/>
          <w:b/>
        </w:rPr>
        <w:t>English</w:t>
      </w:r>
      <w:r w:rsidRPr="00751297">
        <w:rPr>
          <w:rFonts w:cstheme="minorHAnsi"/>
        </w:rPr>
        <w:t xml:space="preserve">, </w:t>
      </w:r>
      <w:r w:rsidRPr="00751297">
        <w:rPr>
          <w:rFonts w:cstheme="minorHAnsi"/>
          <w:color w:val="009900"/>
          <w:u w:val="single"/>
        </w:rPr>
        <w:t>bolt</w:t>
      </w:r>
      <w:r w:rsidRPr="00751297">
        <w:rPr>
          <w:rFonts w:cstheme="minorHAnsi"/>
        </w:rPr>
        <w:t xml:space="preserve">, [&lt;OE., heavy arrow], </w:t>
      </w:r>
      <w:r w:rsidRPr="00751297">
        <w:rPr>
          <w:rFonts w:cstheme="minorHAnsi"/>
          <w:b/>
        </w:rPr>
        <w:t>Basque</w:t>
      </w:r>
      <w:r w:rsidRPr="00751297">
        <w:rPr>
          <w:rFonts w:cstheme="minorHAnsi"/>
        </w:rPr>
        <w:t xml:space="preserve">, </w:t>
      </w:r>
      <w:r w:rsidRPr="00751297">
        <w:rPr>
          <w:rFonts w:cstheme="minorHAnsi"/>
          <w:color w:val="CC6600"/>
          <w:u w:val="single"/>
        </w:rPr>
        <w:t>gezi</w:t>
      </w:r>
      <w:r w:rsidRPr="00751297">
        <w:rPr>
          <w:rFonts w:cstheme="minorHAnsi"/>
        </w:rPr>
        <w:t xml:space="preserve">, arrow, </w:t>
      </w:r>
      <w:r w:rsidRPr="00751297">
        <w:rPr>
          <w:rFonts w:cstheme="minorHAnsi"/>
          <w:b/>
        </w:rPr>
        <w:t>Kazakh</w:t>
      </w:r>
      <w:r w:rsidRPr="00751297">
        <w:rPr>
          <w:rFonts w:cstheme="minorHAnsi"/>
        </w:rPr>
        <w:t xml:space="preserve">, </w:t>
      </w:r>
      <w:r w:rsidRPr="00751297">
        <w:rPr>
          <w:rStyle w:val="tlid-translation"/>
          <w:rFonts w:cstheme="minorHAnsi"/>
          <w:lang w:val="kk-KZ" w:bidi="gu-IN"/>
        </w:rPr>
        <w:t xml:space="preserve">жебе, </w:t>
      </w:r>
      <w:r w:rsidRPr="00751297">
        <w:rPr>
          <w:rStyle w:val="tlid-translation"/>
          <w:rFonts w:cstheme="minorHAnsi"/>
          <w:color w:val="CC6600"/>
          <w:u w:val="single"/>
          <w:lang w:val="kk-KZ" w:bidi="gu-IN"/>
        </w:rPr>
        <w:t>jebe</w:t>
      </w:r>
      <w:r w:rsidRPr="00751297">
        <w:rPr>
          <w:rStyle w:val="tlid-translation"/>
          <w:rFonts w:cstheme="minorHAnsi"/>
          <w:lang w:val="kk-KZ" w:bidi="gu-IN"/>
        </w:rPr>
        <w:t>, arrow</w:t>
      </w:r>
      <w:r w:rsidRPr="00751297">
        <w:rPr>
          <w:rStyle w:val="tlid-translation"/>
          <w:rFonts w:cstheme="minorHAnsi"/>
          <w:lang w:bidi="gu-IN"/>
        </w:rPr>
        <w:t xml:space="preserve">, </w:t>
      </w:r>
      <w:r w:rsidRPr="00751297">
        <w:rPr>
          <w:rStyle w:val="tlid-translation"/>
          <w:rFonts w:cstheme="minorHAnsi"/>
          <w:b/>
          <w:lang w:bidi="gu-IN"/>
        </w:rPr>
        <w:t>Kyrgyz</w:t>
      </w:r>
      <w:r w:rsidRPr="00751297">
        <w:rPr>
          <w:rStyle w:val="tlid-translation"/>
          <w:rFonts w:cstheme="minorHAnsi"/>
          <w:lang w:bidi="gu-IN"/>
        </w:rPr>
        <w:t xml:space="preserve">, </w:t>
      </w:r>
      <w:r w:rsidRPr="00751297">
        <w:rPr>
          <w:rStyle w:val="tlid-translation"/>
          <w:rFonts w:cstheme="minorHAnsi"/>
          <w:lang w:val="ky-KG" w:bidi="gu-IN"/>
        </w:rPr>
        <w:t xml:space="preserve">жебе, </w:t>
      </w:r>
      <w:r w:rsidRPr="00751297">
        <w:rPr>
          <w:rStyle w:val="tlid-translation"/>
          <w:rFonts w:cstheme="minorHAnsi"/>
          <w:color w:val="CC6600"/>
          <w:u w:val="single"/>
          <w:lang w:val="ky-KG" w:bidi="gu-IN"/>
        </w:rPr>
        <w:t>jebe</w:t>
      </w:r>
      <w:r w:rsidRPr="00751297">
        <w:rPr>
          <w:rStyle w:val="tlid-translation"/>
          <w:rFonts w:cstheme="minorHAnsi"/>
          <w:lang w:val="ky-KG" w:bidi="gu-IN"/>
        </w:rPr>
        <w:t>, arrow</w:t>
      </w:r>
      <w:r w:rsidRPr="00751297">
        <w:rPr>
          <w:rStyle w:val="tlid-translation"/>
          <w:rFonts w:cstheme="minorHAnsi"/>
          <w:lang w:bidi="gu-IN"/>
        </w:rPr>
        <w:t xml:space="preserve">, </w:t>
      </w:r>
      <w:r w:rsidRPr="00751297">
        <w:rPr>
          <w:rStyle w:val="tlid-translation"/>
          <w:rFonts w:cstheme="minorHAnsi"/>
          <w:b/>
          <w:lang w:bidi="gu-IN"/>
        </w:rPr>
        <w:t>Akkadian</w:t>
      </w:r>
      <w:r w:rsidRPr="00751297">
        <w:rPr>
          <w:rStyle w:val="tlid-translation"/>
          <w:rFonts w:cstheme="minorHAnsi"/>
          <w:lang w:bidi="gu-IN"/>
        </w:rPr>
        <w:t xml:space="preserve">, </w:t>
      </w:r>
      <w:r w:rsidRPr="00751297">
        <w:rPr>
          <w:rFonts w:cstheme="minorHAnsi"/>
          <w:b/>
          <w:bCs/>
          <w:color w:val="009900"/>
          <w:u w:val="single"/>
        </w:rPr>
        <w:t>ḫurḫutūtu</w:t>
      </w:r>
      <w:r w:rsidRPr="00751297">
        <w:rPr>
          <w:rFonts w:cstheme="minorHAnsi"/>
        </w:rPr>
        <w:t xml:space="preserve">, arrows of some kind, </w:t>
      </w:r>
      <w:r w:rsidRPr="00751297">
        <w:rPr>
          <w:rFonts w:cstheme="minorHAnsi"/>
          <w:b/>
        </w:rPr>
        <w:t>English</w:t>
      </w:r>
      <w:r w:rsidRPr="00751297">
        <w:rPr>
          <w:rFonts w:cstheme="minorHAnsi"/>
        </w:rPr>
        <w:t xml:space="preserve">, </w:t>
      </w:r>
      <w:r w:rsidRPr="00751297">
        <w:rPr>
          <w:rFonts w:cstheme="minorHAnsi"/>
          <w:color w:val="009900"/>
          <w:u w:val="single"/>
        </w:rPr>
        <w:t>arrow</w:t>
      </w:r>
      <w:r w:rsidRPr="00751297">
        <w:rPr>
          <w:rFonts w:cstheme="minorHAnsi"/>
        </w:rPr>
        <w:t xml:space="preserve"> [&lt;OE. </w:t>
      </w:r>
      <w:r w:rsidRPr="00751297">
        <w:rPr>
          <w:rFonts w:cstheme="minorHAnsi"/>
          <w:color w:val="009900"/>
          <w:u w:val="single"/>
        </w:rPr>
        <w:t>arwe</w:t>
      </w:r>
      <w:r w:rsidRPr="00751297">
        <w:rPr>
          <w:rFonts w:cstheme="minorHAnsi"/>
        </w:rPr>
        <w:t>],  dart, feather.</w:t>
      </w:r>
      <w:r w:rsidRPr="00011F5A">
        <w:rPr>
          <w:rStyle w:val="tlid-translation"/>
          <w:rFonts w:cstheme="minorHAnsi"/>
        </w:rPr>
        <w:t xml:space="preserve"> </w:t>
      </w:r>
      <w:r w:rsidRPr="00011F5A">
        <w:rPr>
          <w:rFonts w:cstheme="minorHAnsi"/>
        </w:rPr>
        <w:br/>
      </w:r>
    </w:p>
  </w:footnote>
  <w:footnote w:id="115">
    <w:p w:rsidR="007B148B" w:rsidRPr="00E85448" w:rsidRDefault="007B148B">
      <w:pPr>
        <w:pStyle w:val="FootnoteText"/>
        <w:rPr>
          <w:rFonts w:cstheme="minorHAnsi"/>
        </w:rPr>
      </w:pPr>
      <w:r>
        <w:rPr>
          <w:rStyle w:val="FootnoteReference"/>
        </w:rPr>
        <w:footnoteRef/>
      </w:r>
      <w:r>
        <w:rPr>
          <w:rFonts w:cstheme="minorHAnsi"/>
          <w:b/>
        </w:rPr>
        <w:t xml:space="preserve"> </w:t>
      </w:r>
      <w:r w:rsidRPr="000E089A">
        <w:rPr>
          <w:rFonts w:cstheme="minorHAnsi"/>
          <w:b/>
        </w:rPr>
        <w:t>Hittite</w:t>
      </w:r>
      <w:r w:rsidRPr="000E089A">
        <w:rPr>
          <w:rFonts w:cstheme="minorHAnsi"/>
        </w:rPr>
        <w:t xml:space="preserve">, </w:t>
      </w:r>
      <w:r w:rsidRPr="000E089A">
        <w:rPr>
          <w:rFonts w:cstheme="minorHAnsi"/>
          <w:b/>
          <w:bCs/>
          <w:color w:val="3333FF"/>
        </w:rPr>
        <w:t>patalhae</w:t>
      </w:r>
      <w:r w:rsidRPr="000E089A">
        <w:rPr>
          <w:rFonts w:cstheme="minorHAnsi"/>
          <w:color w:val="3333FF"/>
        </w:rPr>
        <w:t>,</w:t>
      </w:r>
      <w:r w:rsidRPr="000E089A">
        <w:rPr>
          <w:rFonts w:cstheme="minorHAnsi"/>
        </w:rPr>
        <w:t xml:space="preserve"> </w:t>
      </w:r>
      <w:r w:rsidRPr="000E089A">
        <w:rPr>
          <w:rFonts w:cstheme="minorHAnsi"/>
          <w:b/>
          <w:bCs/>
          <w:color w:val="3333FF"/>
          <w:u w:val="single"/>
        </w:rPr>
        <w:t>patallie/a</w:t>
      </w:r>
      <w:r w:rsidRPr="000E089A">
        <w:rPr>
          <w:rFonts w:cstheme="minorHAnsi"/>
          <w:color w:val="3333FF"/>
          <w:u w:val="single"/>
        </w:rPr>
        <w:t>,</w:t>
      </w:r>
      <w:r w:rsidRPr="000E089A">
        <w:rPr>
          <w:rFonts w:cstheme="minorHAnsi"/>
        </w:rPr>
        <w:t xml:space="preserve"> to fetter, </w:t>
      </w:r>
      <w:r w:rsidRPr="000E089A">
        <w:rPr>
          <w:rFonts w:cstheme="minorHAnsi"/>
          <w:b/>
          <w:bCs/>
          <w:color w:val="3333FF"/>
        </w:rPr>
        <w:t>pdalie/a</w:t>
      </w:r>
      <w:r w:rsidRPr="000E089A">
        <w:rPr>
          <w:rFonts w:cstheme="minorHAnsi"/>
        </w:rPr>
        <w:t xml:space="preserve">, fetter, to tie the legs, </w:t>
      </w:r>
      <w:r w:rsidRPr="000E089A">
        <w:rPr>
          <w:rFonts w:cstheme="minorHAnsi"/>
          <w:b/>
          <w:bCs/>
          <w:color w:val="3333FF"/>
        </w:rPr>
        <w:t>pdlhae</w:t>
      </w:r>
      <w:r w:rsidRPr="000E089A">
        <w:rPr>
          <w:rFonts w:cstheme="minorHAnsi"/>
        </w:rPr>
        <w:t xml:space="preserve">, fetter of chain tied around a prisoner’s foot, </w:t>
      </w:r>
      <w:r w:rsidRPr="000E089A">
        <w:rPr>
          <w:rFonts w:cstheme="minorHAnsi"/>
          <w:b/>
        </w:rPr>
        <w:t>Luvian</w:t>
      </w:r>
      <w:r w:rsidRPr="000E089A">
        <w:rPr>
          <w:rFonts w:cstheme="minorHAnsi"/>
        </w:rPr>
        <w:t xml:space="preserve">, </w:t>
      </w:r>
      <w:r w:rsidRPr="000E089A">
        <w:rPr>
          <w:rFonts w:cstheme="minorHAnsi"/>
          <w:bCs/>
          <w:color w:val="3333FF"/>
        </w:rPr>
        <w:t>patalha(i)</w:t>
      </w:r>
      <w:r w:rsidRPr="000E089A">
        <w:rPr>
          <w:rFonts w:cstheme="minorHAnsi"/>
          <w:bCs/>
        </w:rPr>
        <w:t>,</w:t>
      </w:r>
      <w:r w:rsidRPr="000E089A">
        <w:rPr>
          <w:rFonts w:cstheme="minorHAnsi"/>
        </w:rPr>
        <w:t xml:space="preserve"> to fetter, </w:t>
      </w:r>
      <w:r w:rsidRPr="000E089A">
        <w:rPr>
          <w:rFonts w:cstheme="minorHAnsi"/>
          <w:bCs/>
          <w:color w:val="3333FF"/>
        </w:rPr>
        <w:t>patalhiaman</w:t>
      </w:r>
      <w:r w:rsidRPr="000E089A">
        <w:rPr>
          <w:rFonts w:cstheme="minorHAnsi"/>
        </w:rPr>
        <w:t xml:space="preserve">?, fettering, </w:t>
      </w:r>
      <w:r w:rsidRPr="000E089A">
        <w:rPr>
          <w:rFonts w:cstheme="minorHAnsi"/>
          <w:b/>
        </w:rPr>
        <w:t>Akkadian</w:t>
      </w:r>
      <w:r w:rsidRPr="000E089A">
        <w:rPr>
          <w:rFonts w:cstheme="minorHAnsi"/>
        </w:rPr>
        <w:t xml:space="preserve">, </w:t>
      </w:r>
      <w:r w:rsidRPr="000E089A">
        <w:rPr>
          <w:rFonts w:cstheme="minorHAnsi"/>
          <w:b/>
          <w:bCs/>
          <w:color w:val="3333FF"/>
        </w:rPr>
        <w:t>pādu</w:t>
      </w:r>
      <w:r w:rsidRPr="000E089A">
        <w:rPr>
          <w:rFonts w:cstheme="minorHAnsi"/>
        </w:rPr>
        <w:t xml:space="preserve">, to fetter, to imprison, take captive, etc., </w:t>
      </w:r>
      <w:r w:rsidRPr="000E089A">
        <w:rPr>
          <w:rFonts w:cstheme="minorHAnsi"/>
          <w:b/>
          <w:bCs/>
          <w:color w:val="3333FF"/>
        </w:rPr>
        <w:t>pādūtu</w:t>
      </w:r>
      <w:r w:rsidRPr="000E089A">
        <w:rPr>
          <w:rFonts w:cstheme="minorHAnsi"/>
        </w:rPr>
        <w:t xml:space="preserve">, fettering, </w:t>
      </w:r>
      <w:r w:rsidRPr="000E089A">
        <w:rPr>
          <w:rFonts w:cstheme="minorHAnsi"/>
          <w:b/>
        </w:rPr>
        <w:t>Sanskrit</w:t>
      </w:r>
      <w:r w:rsidRPr="000E089A">
        <w:rPr>
          <w:rFonts w:cstheme="minorHAnsi"/>
        </w:rPr>
        <w:t xml:space="preserve">, </w:t>
      </w:r>
      <w:r w:rsidRPr="000E089A">
        <w:rPr>
          <w:rFonts w:cstheme="minorHAnsi"/>
          <w:color w:val="0000EE"/>
        </w:rPr>
        <w:t>bandh, badhnati, badhnIte</w:t>
      </w:r>
      <w:r w:rsidRPr="000E089A">
        <w:rPr>
          <w:rFonts w:cstheme="minorHAnsi"/>
        </w:rPr>
        <w:t xml:space="preserve">, to bind, tie, attach, fix, fetter, sacrifice; </w:t>
      </w:r>
      <w:r w:rsidRPr="000E089A">
        <w:rPr>
          <w:rFonts w:cstheme="minorHAnsi"/>
          <w:color w:val="3333FF"/>
        </w:rPr>
        <w:t>bandhanam</w:t>
      </w:r>
      <w:r w:rsidRPr="000E089A">
        <w:rPr>
          <w:rFonts w:cstheme="minorHAnsi"/>
        </w:rPr>
        <w:t xml:space="preserve">, bond, </w:t>
      </w:r>
      <w:r w:rsidRPr="000E089A">
        <w:rPr>
          <w:rFonts w:cstheme="minorHAnsi"/>
          <w:b/>
        </w:rPr>
        <w:t>English</w:t>
      </w:r>
      <w:r w:rsidRPr="000E089A">
        <w:rPr>
          <w:rFonts w:cstheme="minorHAnsi"/>
        </w:rPr>
        <w:t xml:space="preserve">, </w:t>
      </w:r>
      <w:r w:rsidRPr="000E089A">
        <w:rPr>
          <w:rFonts w:cstheme="minorHAnsi"/>
          <w:color w:val="0000EE"/>
        </w:rPr>
        <w:t>binding</w:t>
      </w:r>
      <w:r w:rsidRPr="000E089A">
        <w:rPr>
          <w:rFonts w:cstheme="minorHAnsi"/>
        </w:rPr>
        <w:t xml:space="preserve"> ([&lt;OE </w:t>
      </w:r>
      <w:r w:rsidRPr="000E089A">
        <w:rPr>
          <w:rFonts w:cstheme="minorHAnsi"/>
          <w:color w:val="0000EE"/>
        </w:rPr>
        <w:t>bindan</w:t>
      </w:r>
      <w:r w:rsidRPr="000E089A">
        <w:rPr>
          <w:rFonts w:cstheme="minorHAnsi"/>
        </w:rPr>
        <w:t xml:space="preserve">, to bind] </w:t>
      </w:r>
      <w:r w:rsidRPr="000E089A">
        <w:rPr>
          <w:rFonts w:cstheme="minorHAnsi"/>
          <w:b/>
        </w:rPr>
        <w:t>Gujarati</w:t>
      </w:r>
      <w:r w:rsidRPr="000E089A">
        <w:rPr>
          <w:rFonts w:cstheme="minorHAnsi"/>
        </w:rPr>
        <w:t xml:space="preserve">, </w:t>
      </w:r>
      <w:r w:rsidRPr="000E089A">
        <w:rPr>
          <w:rStyle w:val="jlqj4b"/>
          <w:rFonts w:ascii="Nirmala UI" w:hAnsi="Nirmala UI" w:cs="Nirmala UI" w:hint="cs"/>
          <w:cs/>
          <w:lang w:bidi="gu-IN"/>
        </w:rPr>
        <w:t>બંધન</w:t>
      </w:r>
      <w:r w:rsidRPr="000E089A">
        <w:rPr>
          <w:rStyle w:val="jlqj4b"/>
          <w:rFonts w:cstheme="minorHAnsi"/>
          <w:lang w:bidi="gu-IN"/>
        </w:rPr>
        <w:t>,</w:t>
      </w:r>
      <w:r w:rsidRPr="000E089A">
        <w:rPr>
          <w:rStyle w:val="jlqj4b"/>
          <w:rFonts w:cstheme="minorHAnsi"/>
          <w:cs/>
          <w:lang w:bidi="gu-IN"/>
        </w:rPr>
        <w:t xml:space="preserve"> </w:t>
      </w:r>
      <w:r w:rsidRPr="000E089A">
        <w:rPr>
          <w:rStyle w:val="jlqj4b"/>
          <w:rFonts w:cstheme="minorHAnsi"/>
          <w:color w:val="3333FF"/>
          <w:lang w:bidi="gu-IN"/>
        </w:rPr>
        <w:t>Bandhana</w:t>
      </w:r>
      <w:r w:rsidRPr="000E089A">
        <w:rPr>
          <w:rStyle w:val="jlqj4b"/>
          <w:rFonts w:cstheme="minorHAnsi"/>
          <w:lang w:bidi="gu-IN"/>
        </w:rPr>
        <w:t>, fetter,</w:t>
      </w:r>
      <w:r w:rsidRPr="000E089A">
        <w:rPr>
          <w:rStyle w:val="jlqj4b"/>
          <w:rFonts w:cstheme="minorHAnsi"/>
          <w:cs/>
          <w:lang w:bidi="gu-IN"/>
        </w:rPr>
        <w:t xml:space="preserve"> </w:t>
      </w:r>
      <w:r w:rsidRPr="000E089A">
        <w:rPr>
          <w:rFonts w:cstheme="minorHAnsi"/>
          <w:b/>
        </w:rPr>
        <w:t>Persian</w:t>
      </w:r>
      <w:r w:rsidRPr="000E089A">
        <w:rPr>
          <w:rFonts w:cstheme="minorHAnsi"/>
        </w:rPr>
        <w:t xml:space="preserve">, </w:t>
      </w:r>
      <w:r w:rsidRPr="000E089A">
        <w:rPr>
          <w:rFonts w:cstheme="minorHAnsi"/>
          <w:color w:val="993399"/>
          <w:u w:val="single"/>
        </w:rPr>
        <w:t>zanjir</w:t>
      </w:r>
      <w:r w:rsidRPr="000E089A">
        <w:rPr>
          <w:rFonts w:cstheme="minorHAnsi"/>
        </w:rPr>
        <w:t xml:space="preserve">,  </w:t>
      </w:r>
      <w:r w:rsidRPr="000E089A">
        <w:rPr>
          <w:rStyle w:val="nobold"/>
          <w:rFonts w:cstheme="minorHAnsi"/>
        </w:rPr>
        <w:t>زنجیر</w:t>
      </w:r>
      <w:r w:rsidRPr="000E089A">
        <w:rPr>
          <w:rFonts w:cstheme="minorHAnsi"/>
        </w:rPr>
        <w:t xml:space="preserve"> chain, fetters, band, </w:t>
      </w:r>
      <w:r w:rsidRPr="000E089A">
        <w:rPr>
          <w:rFonts w:cstheme="minorHAnsi"/>
          <w:b/>
        </w:rPr>
        <w:t>Georgian</w:t>
      </w:r>
      <w:r w:rsidRPr="000E089A">
        <w:rPr>
          <w:rFonts w:cstheme="minorHAnsi"/>
        </w:rPr>
        <w:t xml:space="preserve">, </w:t>
      </w:r>
      <w:r w:rsidRPr="000E089A">
        <w:rPr>
          <w:rFonts w:ascii="Sylfaen" w:hAnsi="Sylfaen" w:cs="Sylfaen"/>
        </w:rPr>
        <w:t>ჯაჭვი</w:t>
      </w:r>
      <w:r w:rsidRPr="000E089A">
        <w:rPr>
          <w:rFonts w:cstheme="minorHAnsi"/>
        </w:rPr>
        <w:t xml:space="preserve">, </w:t>
      </w:r>
      <w:r w:rsidRPr="000E089A">
        <w:rPr>
          <w:rFonts w:cstheme="minorHAnsi"/>
          <w:color w:val="993399"/>
          <w:shd w:val="clear" w:color="auto" w:fill="FFFFFF"/>
        </w:rPr>
        <w:t>j</w:t>
      </w:r>
      <w:r w:rsidRPr="000E089A">
        <w:rPr>
          <w:rFonts w:cstheme="minorHAnsi"/>
          <w:color w:val="993399"/>
          <w:u w:val="single"/>
          <w:shd w:val="clear" w:color="auto" w:fill="FFFFFF"/>
        </w:rPr>
        <w:t>achvi</w:t>
      </w:r>
      <w:r w:rsidRPr="000E089A">
        <w:rPr>
          <w:rFonts w:cstheme="minorHAnsi"/>
          <w:color w:val="000000"/>
          <w:shd w:val="clear" w:color="auto" w:fill="FFFFFF"/>
        </w:rPr>
        <w:t xml:space="preserve">, chain, </w:t>
      </w:r>
      <w:r w:rsidRPr="000E089A">
        <w:rPr>
          <w:rFonts w:cstheme="minorHAnsi"/>
          <w:b/>
          <w:color w:val="000000"/>
          <w:shd w:val="clear" w:color="auto" w:fill="FFFFFF"/>
        </w:rPr>
        <w:t>Armenian</w:t>
      </w:r>
      <w:r w:rsidRPr="000E089A">
        <w:rPr>
          <w:rFonts w:cstheme="minorHAnsi"/>
          <w:color w:val="000000"/>
          <w:shd w:val="clear" w:color="auto" w:fill="FFFFFF"/>
        </w:rPr>
        <w:t xml:space="preserve">, </w:t>
      </w:r>
      <w:r w:rsidRPr="000E089A">
        <w:rPr>
          <w:rFonts w:cstheme="minorHAnsi"/>
        </w:rPr>
        <w:t xml:space="preserve">շղթա, </w:t>
      </w:r>
      <w:r w:rsidRPr="000E089A">
        <w:rPr>
          <w:rFonts w:cstheme="minorHAnsi"/>
          <w:color w:val="993399"/>
          <w:u w:val="single"/>
          <w:shd w:val="clear" w:color="auto" w:fill="FFFFFF"/>
        </w:rPr>
        <w:t>shght’a,</w:t>
      </w:r>
      <w:r w:rsidRPr="000E089A">
        <w:rPr>
          <w:rFonts w:cstheme="minorHAnsi"/>
          <w:color w:val="000000"/>
          <w:shd w:val="clear" w:color="auto" w:fill="FFFFFF"/>
        </w:rPr>
        <w:t xml:space="preserve"> chain, </w:t>
      </w:r>
      <w:r w:rsidRPr="000E089A">
        <w:rPr>
          <w:rFonts w:cstheme="minorHAnsi"/>
          <w:b/>
          <w:color w:val="000000"/>
          <w:shd w:val="clear" w:color="auto" w:fill="FFFFFF"/>
        </w:rPr>
        <w:t>Albanian</w:t>
      </w:r>
      <w:r w:rsidRPr="000E089A">
        <w:rPr>
          <w:rFonts w:cstheme="minorHAnsi"/>
          <w:color w:val="000000"/>
          <w:shd w:val="clear" w:color="auto" w:fill="FFFFFF"/>
        </w:rPr>
        <w:t xml:space="preserve">, </w:t>
      </w:r>
      <w:r w:rsidRPr="000E089A">
        <w:rPr>
          <w:rFonts w:cstheme="minorHAnsi"/>
          <w:color w:val="993399"/>
          <w:u w:val="single"/>
        </w:rPr>
        <w:t>zinxhir</w:t>
      </w:r>
      <w:r w:rsidRPr="000E089A">
        <w:rPr>
          <w:rFonts w:cstheme="minorHAnsi"/>
        </w:rPr>
        <w:t xml:space="preserve">, fetters, chain, </w:t>
      </w:r>
      <w:r w:rsidRPr="000E089A">
        <w:rPr>
          <w:rFonts w:cstheme="minorHAnsi"/>
          <w:b/>
        </w:rPr>
        <w:t>English</w:t>
      </w:r>
      <w:r w:rsidRPr="000E089A">
        <w:rPr>
          <w:rFonts w:cstheme="minorHAnsi"/>
        </w:rPr>
        <w:t xml:space="preserve">, </w:t>
      </w:r>
      <w:r w:rsidRPr="000E089A">
        <w:rPr>
          <w:rFonts w:cstheme="minorHAnsi"/>
          <w:color w:val="993399"/>
          <w:u w:val="single"/>
        </w:rPr>
        <w:t>cinch</w:t>
      </w:r>
      <w:r w:rsidRPr="000E089A">
        <w:rPr>
          <w:rFonts w:cstheme="minorHAnsi"/>
        </w:rPr>
        <w:t xml:space="preserve"> (a saddle) [&lt;L. </w:t>
      </w:r>
      <w:r w:rsidRPr="000E089A">
        <w:rPr>
          <w:rFonts w:cstheme="minorHAnsi"/>
          <w:color w:val="993399"/>
          <w:u w:val="single"/>
        </w:rPr>
        <w:t>cingula-ae</w:t>
      </w:r>
      <w:r w:rsidRPr="000E089A">
        <w:rPr>
          <w:rFonts w:cstheme="minorHAnsi"/>
        </w:rPr>
        <w:t xml:space="preserve">, girdle], </w:t>
      </w:r>
      <w:r w:rsidRPr="000E089A">
        <w:rPr>
          <w:rFonts w:cstheme="minorHAnsi"/>
          <w:b/>
        </w:rPr>
        <w:t>Turkish</w:t>
      </w:r>
      <w:r w:rsidRPr="000E089A">
        <w:rPr>
          <w:rFonts w:cstheme="minorHAnsi"/>
        </w:rPr>
        <w:t xml:space="preserve">, </w:t>
      </w:r>
      <w:r w:rsidRPr="000E089A">
        <w:rPr>
          <w:rStyle w:val="jlqj4b"/>
          <w:rFonts w:cstheme="minorHAnsi"/>
          <w:color w:val="993399"/>
          <w:u w:val="single"/>
          <w:lang w:val="tr-TR" w:bidi="gu-IN"/>
        </w:rPr>
        <w:t>zincir</w:t>
      </w:r>
      <w:r w:rsidRPr="000E089A">
        <w:rPr>
          <w:rStyle w:val="jlqj4b"/>
          <w:rFonts w:cstheme="minorHAnsi"/>
          <w:lang w:val="tr-TR" w:bidi="gu-IN"/>
        </w:rPr>
        <w:t xml:space="preserve">, chain, </w:t>
      </w:r>
      <w:r w:rsidRPr="000E089A">
        <w:rPr>
          <w:rStyle w:val="jlqj4b"/>
          <w:rFonts w:cstheme="minorHAnsi"/>
          <w:b/>
          <w:lang w:val="tr-TR" w:bidi="gu-IN"/>
        </w:rPr>
        <w:t>Kazakh</w:t>
      </w:r>
      <w:r w:rsidRPr="000E089A">
        <w:rPr>
          <w:rStyle w:val="jlqj4b"/>
          <w:rFonts w:cstheme="minorHAnsi"/>
          <w:lang w:val="tr-TR" w:bidi="gu-IN"/>
        </w:rPr>
        <w:t xml:space="preserve">, </w:t>
      </w:r>
      <w:r w:rsidRPr="000E089A">
        <w:rPr>
          <w:rStyle w:val="jlqj4b"/>
          <w:rFonts w:cstheme="minorHAnsi"/>
          <w:lang w:val="kk-KZ" w:bidi="gu-IN"/>
        </w:rPr>
        <w:t xml:space="preserve">шынжыр, </w:t>
      </w:r>
      <w:r w:rsidRPr="000E089A">
        <w:rPr>
          <w:rStyle w:val="jlqj4b"/>
          <w:rFonts w:cstheme="minorHAnsi"/>
          <w:color w:val="993399"/>
          <w:u w:val="single"/>
          <w:lang w:val="kk-KZ" w:bidi="gu-IN"/>
        </w:rPr>
        <w:t>şınjır</w:t>
      </w:r>
      <w:r w:rsidRPr="000E089A">
        <w:rPr>
          <w:rStyle w:val="jlqj4b"/>
          <w:rFonts w:cstheme="minorHAnsi"/>
          <w:lang w:val="kk-KZ" w:bidi="gu-IN"/>
        </w:rPr>
        <w:t>, chain</w:t>
      </w:r>
      <w:r w:rsidRPr="000E089A">
        <w:rPr>
          <w:rStyle w:val="jlqj4b"/>
          <w:rFonts w:cstheme="minorHAnsi"/>
          <w:lang w:bidi="gu-IN"/>
        </w:rPr>
        <w:t xml:space="preserve">, </w:t>
      </w:r>
      <w:r w:rsidRPr="000E089A">
        <w:rPr>
          <w:rStyle w:val="jlqj4b"/>
          <w:rFonts w:cstheme="minorHAnsi"/>
          <w:b/>
          <w:lang w:bidi="gu-IN"/>
        </w:rPr>
        <w:t>Uzbek</w:t>
      </w:r>
      <w:r w:rsidRPr="000E089A">
        <w:rPr>
          <w:rStyle w:val="jlqj4b"/>
          <w:rFonts w:cstheme="minorHAnsi"/>
          <w:lang w:bidi="gu-IN"/>
        </w:rPr>
        <w:t xml:space="preserve">, </w:t>
      </w:r>
      <w:r w:rsidRPr="000E089A">
        <w:rPr>
          <w:rStyle w:val="jlqj4b"/>
          <w:rFonts w:cstheme="minorHAnsi"/>
          <w:color w:val="993399"/>
          <w:u w:val="single"/>
          <w:lang w:val="uz-Latn-UZ" w:bidi="gu-IN"/>
        </w:rPr>
        <w:t>zanjir</w:t>
      </w:r>
      <w:r w:rsidRPr="000E089A">
        <w:rPr>
          <w:rStyle w:val="jlqj4b"/>
          <w:rFonts w:cstheme="minorHAnsi"/>
          <w:lang w:val="uz-Latn-UZ" w:bidi="gu-IN"/>
        </w:rPr>
        <w:t xml:space="preserve">, chain, </w:t>
      </w:r>
      <w:r w:rsidRPr="000E089A">
        <w:rPr>
          <w:rStyle w:val="jlqj4b"/>
          <w:rFonts w:cstheme="minorHAnsi"/>
          <w:b/>
          <w:lang w:val="uz-Latn-UZ" w:bidi="gu-IN"/>
        </w:rPr>
        <w:t>Tajik</w:t>
      </w:r>
      <w:r w:rsidRPr="000E089A">
        <w:rPr>
          <w:rStyle w:val="jlqj4b"/>
          <w:rFonts w:cstheme="minorHAnsi"/>
          <w:lang w:val="uz-Latn-UZ" w:bidi="gu-IN"/>
        </w:rPr>
        <w:t xml:space="preserve">, </w:t>
      </w:r>
      <w:r w:rsidRPr="000E089A">
        <w:rPr>
          <w:rStyle w:val="jlqj4b"/>
          <w:rFonts w:cstheme="minorHAnsi"/>
          <w:lang w:val="tg-Cyrl-TJ" w:bidi="gu-IN"/>
        </w:rPr>
        <w:t>занҷир,</w:t>
      </w:r>
      <w:r w:rsidRPr="000E089A">
        <w:rPr>
          <w:rStyle w:val="jlqj4b"/>
          <w:rFonts w:cstheme="minorHAnsi"/>
          <w:color w:val="993399"/>
          <w:lang w:val="tg-Cyrl-TJ" w:bidi="gu-IN"/>
        </w:rPr>
        <w:t xml:space="preserve"> </w:t>
      </w:r>
      <w:r w:rsidRPr="000E089A">
        <w:rPr>
          <w:rStyle w:val="jlqj4b"/>
          <w:rFonts w:cstheme="minorHAnsi"/>
          <w:color w:val="993399"/>
          <w:u w:val="single"/>
          <w:lang w:val="tg-Cyrl-TJ" w:bidi="gu-IN"/>
        </w:rPr>
        <w:t>zançir</w:t>
      </w:r>
      <w:r w:rsidRPr="000E089A">
        <w:rPr>
          <w:rStyle w:val="jlqj4b"/>
          <w:rFonts w:cstheme="minorHAnsi"/>
          <w:lang w:val="tg-Cyrl-TJ" w:bidi="gu-IN"/>
        </w:rPr>
        <w:t>, chain, </w:t>
      </w:r>
      <w:r w:rsidRPr="000E089A">
        <w:rPr>
          <w:rFonts w:cstheme="minorHAnsi"/>
        </w:rPr>
        <w:t xml:space="preserve"> fetter, </w:t>
      </w:r>
      <w:r w:rsidRPr="000E089A">
        <w:rPr>
          <w:rFonts w:cstheme="minorHAnsi"/>
          <w:b/>
        </w:rPr>
        <w:t>Kyrgyz</w:t>
      </w:r>
      <w:r w:rsidRPr="000E089A">
        <w:rPr>
          <w:rFonts w:cstheme="minorHAnsi"/>
        </w:rPr>
        <w:t xml:space="preserve">, </w:t>
      </w:r>
      <w:r w:rsidRPr="000E089A">
        <w:rPr>
          <w:rStyle w:val="jlqj4b"/>
          <w:rFonts w:cstheme="minorHAnsi"/>
          <w:lang w:val="ky-KG"/>
        </w:rPr>
        <w:t xml:space="preserve">чынжыр, </w:t>
      </w:r>
      <w:r w:rsidRPr="000E089A">
        <w:rPr>
          <w:rStyle w:val="jlqj4b"/>
          <w:rFonts w:cstheme="minorHAnsi"/>
          <w:color w:val="993399"/>
          <w:u w:val="single"/>
          <w:lang w:val="ky-KG"/>
        </w:rPr>
        <w:t>çınjır</w:t>
      </w:r>
      <w:r w:rsidRPr="000E089A">
        <w:rPr>
          <w:rStyle w:val="jlqj4b"/>
          <w:rFonts w:cstheme="minorHAnsi"/>
          <w:lang w:val="ky-KG"/>
        </w:rPr>
        <w:t xml:space="preserve">, chain, </w:t>
      </w:r>
      <w:r w:rsidRPr="000E089A">
        <w:rPr>
          <w:rFonts w:cstheme="minorHAnsi"/>
        </w:rPr>
        <w:t xml:space="preserve"> </w:t>
      </w:r>
      <w:r w:rsidRPr="000E089A">
        <w:rPr>
          <w:rFonts w:cstheme="minorHAnsi"/>
          <w:b/>
        </w:rPr>
        <w:t>Mongolian</w:t>
      </w:r>
      <w:r w:rsidRPr="000E089A">
        <w:rPr>
          <w:rFonts w:cstheme="minorHAnsi"/>
        </w:rPr>
        <w:t xml:space="preserve">, </w:t>
      </w:r>
      <w:r w:rsidRPr="000E089A">
        <w:rPr>
          <w:rStyle w:val="jlqj4b"/>
          <w:rFonts w:cstheme="minorHAnsi"/>
          <w:lang w:val="mn-MN"/>
        </w:rPr>
        <w:t xml:space="preserve">гинж, </w:t>
      </w:r>
      <w:r w:rsidRPr="000E089A">
        <w:rPr>
          <w:rStyle w:val="jlqj4b"/>
          <w:rFonts w:cstheme="minorHAnsi"/>
          <w:color w:val="993399"/>
          <w:u w:val="single"/>
          <w:lang w:val="mn-MN"/>
        </w:rPr>
        <w:t>ginj</w:t>
      </w:r>
      <w:r w:rsidRPr="000E089A">
        <w:rPr>
          <w:rStyle w:val="jlqj4b"/>
          <w:rFonts w:cstheme="minorHAnsi"/>
          <w:lang w:val="mn-MN"/>
        </w:rPr>
        <w:t>, chain,</w:t>
      </w:r>
      <w:r w:rsidRPr="000E089A">
        <w:rPr>
          <w:rStyle w:val="jlqj4b"/>
          <w:rFonts w:cstheme="minorHAnsi"/>
        </w:rPr>
        <w:t xml:space="preserve"> </w:t>
      </w:r>
      <w:r w:rsidRPr="000E089A">
        <w:rPr>
          <w:rStyle w:val="jlqj4b"/>
          <w:rFonts w:cstheme="minorHAnsi"/>
          <w:b/>
        </w:rPr>
        <w:t>Sankrit</w:t>
      </w:r>
      <w:r w:rsidRPr="000E089A">
        <w:rPr>
          <w:rStyle w:val="jlqj4b"/>
          <w:rFonts w:cstheme="minorHAnsi"/>
        </w:rPr>
        <w:t xml:space="preserve">, </w:t>
      </w:r>
      <w:r w:rsidRPr="000E089A">
        <w:rPr>
          <w:rFonts w:cstheme="minorHAnsi"/>
          <w:color w:val="0000EE"/>
        </w:rPr>
        <w:t>zrgkhalay, -yati,</w:t>
      </w:r>
      <w:r w:rsidRPr="000E089A">
        <w:rPr>
          <w:rFonts w:cstheme="minorHAnsi"/>
        </w:rPr>
        <w:t xml:space="preserve"> to chain or fetter, </w:t>
      </w:r>
      <w:r w:rsidRPr="000E089A">
        <w:rPr>
          <w:rFonts w:cstheme="minorHAnsi"/>
          <w:color w:val="3333FF"/>
        </w:rPr>
        <w:t>śṛṅghalaḥ</w:t>
      </w:r>
      <w:r w:rsidRPr="000E089A">
        <w:rPr>
          <w:rFonts w:cstheme="minorHAnsi"/>
        </w:rPr>
        <w:t xml:space="preserve">, chain, </w:t>
      </w:r>
      <w:r w:rsidRPr="000E089A">
        <w:rPr>
          <w:rStyle w:val="jlqj4b"/>
          <w:rFonts w:cstheme="minorHAnsi"/>
        </w:rPr>
        <w:t xml:space="preserve"> </w:t>
      </w:r>
      <w:r w:rsidRPr="000E089A">
        <w:rPr>
          <w:rStyle w:val="jlqj4b"/>
          <w:rFonts w:cstheme="minorHAnsi"/>
          <w:b/>
        </w:rPr>
        <w:t>Gujarati</w:t>
      </w:r>
      <w:r w:rsidRPr="000E089A">
        <w:rPr>
          <w:rStyle w:val="jlqj4b"/>
          <w:rFonts w:cstheme="minorHAnsi"/>
        </w:rPr>
        <w:t xml:space="preserve">, </w:t>
      </w:r>
      <w:r w:rsidRPr="000E089A">
        <w:rPr>
          <w:rStyle w:val="jlqj4b"/>
          <w:rFonts w:ascii="Nirmala UI" w:hAnsi="Nirmala UI" w:cs="Nirmala UI" w:hint="cs"/>
          <w:cs/>
          <w:lang w:bidi="gu-IN"/>
        </w:rPr>
        <w:t>સાંકળ</w:t>
      </w:r>
      <w:r w:rsidRPr="000E089A">
        <w:rPr>
          <w:rStyle w:val="jlqj4b"/>
          <w:rFonts w:cstheme="minorHAnsi"/>
          <w:lang w:bidi="gu-IN"/>
        </w:rPr>
        <w:t>,</w:t>
      </w:r>
      <w:r w:rsidRPr="000E089A">
        <w:rPr>
          <w:rStyle w:val="jlqj4b"/>
          <w:rFonts w:cstheme="minorHAnsi"/>
          <w:color w:val="3333FF"/>
          <w:cs/>
          <w:lang w:bidi="gu-IN"/>
        </w:rPr>
        <w:t xml:space="preserve"> </w:t>
      </w:r>
      <w:r w:rsidRPr="000E089A">
        <w:rPr>
          <w:rStyle w:val="jlqj4b"/>
          <w:rFonts w:cstheme="minorHAnsi"/>
          <w:color w:val="3333FF"/>
          <w:lang w:bidi="gu-IN"/>
        </w:rPr>
        <w:t>Sāṅkaḷa</w:t>
      </w:r>
      <w:r w:rsidRPr="000E089A">
        <w:rPr>
          <w:rStyle w:val="jlqj4b"/>
          <w:rFonts w:cstheme="minorHAnsi"/>
          <w:lang w:bidi="gu-IN"/>
        </w:rPr>
        <w:t>, chain,</w:t>
      </w:r>
      <w:r w:rsidRPr="000E089A">
        <w:rPr>
          <w:rStyle w:val="jlqj4b"/>
          <w:rFonts w:cstheme="minorHAnsi"/>
          <w:cs/>
          <w:lang w:bidi="gu-IN"/>
        </w:rPr>
        <w:t xml:space="preserve"> </w:t>
      </w:r>
      <w:r w:rsidRPr="000E089A">
        <w:rPr>
          <w:rFonts w:cstheme="minorHAnsi"/>
          <w:b/>
        </w:rPr>
        <w:t>Belarusian</w:t>
      </w:r>
      <w:r w:rsidRPr="000E089A">
        <w:rPr>
          <w:rFonts w:cstheme="minorHAnsi"/>
        </w:rPr>
        <w:t>, ланцуг,</w:t>
      </w:r>
      <w:r w:rsidRPr="000E089A">
        <w:rPr>
          <w:rFonts w:cstheme="minorHAnsi"/>
          <w:color w:val="009900"/>
        </w:rPr>
        <w:t xml:space="preserve"> </w:t>
      </w:r>
      <w:r w:rsidRPr="000E089A">
        <w:rPr>
          <w:rFonts w:cstheme="minorHAnsi"/>
        </w:rPr>
        <w:t> </w:t>
      </w:r>
      <w:r w:rsidRPr="000E089A">
        <w:rPr>
          <w:rFonts w:cstheme="minorHAnsi"/>
          <w:color w:val="009900"/>
        </w:rPr>
        <w:t xml:space="preserve"> </w:t>
      </w:r>
      <w:r w:rsidRPr="000E089A">
        <w:rPr>
          <w:rFonts w:cstheme="minorHAnsi"/>
          <w:color w:val="009900"/>
          <w:u w:val="single"/>
          <w:shd w:val="clear" w:color="auto" w:fill="FFFFFF"/>
        </w:rPr>
        <w:t>lancuh</w:t>
      </w:r>
      <w:r w:rsidRPr="000E089A">
        <w:rPr>
          <w:rFonts w:cstheme="minorHAnsi"/>
          <w:u w:val="single"/>
          <w:shd w:val="clear" w:color="auto" w:fill="FFFFFF"/>
        </w:rPr>
        <w:t>,</w:t>
      </w:r>
      <w:r w:rsidRPr="000E089A">
        <w:rPr>
          <w:rFonts w:cstheme="minorHAnsi"/>
          <w:shd w:val="clear" w:color="auto" w:fill="FFFFFF"/>
        </w:rPr>
        <w:t xml:space="preserve"> chain, </w:t>
      </w:r>
      <w:r w:rsidRPr="000E089A">
        <w:rPr>
          <w:rFonts w:cstheme="minorHAnsi"/>
          <w:b/>
        </w:rPr>
        <w:t>Belarusian</w:t>
      </w:r>
      <w:r w:rsidRPr="000E089A">
        <w:rPr>
          <w:rFonts w:cstheme="minorHAnsi"/>
        </w:rPr>
        <w:t xml:space="preserve">, </w:t>
      </w:r>
      <w:r w:rsidRPr="000E089A">
        <w:rPr>
          <w:rFonts w:cstheme="minorHAnsi"/>
          <w:color w:val="009900"/>
          <w:u w:val="single"/>
        </w:rPr>
        <w:t>lancuh</w:t>
      </w:r>
      <w:r w:rsidRPr="000E089A">
        <w:rPr>
          <w:rFonts w:cstheme="minorHAnsi"/>
        </w:rPr>
        <w:t xml:space="preserve">, chain, </w:t>
      </w:r>
      <w:r w:rsidRPr="000E089A">
        <w:rPr>
          <w:rFonts w:cstheme="minorHAnsi"/>
          <w:b/>
        </w:rPr>
        <w:t>Croatian</w:t>
      </w:r>
      <w:r w:rsidRPr="000E089A">
        <w:rPr>
          <w:rFonts w:cstheme="minorHAnsi"/>
        </w:rPr>
        <w:t xml:space="preserve">, </w:t>
      </w:r>
      <w:r w:rsidRPr="000E089A">
        <w:rPr>
          <w:rFonts w:cstheme="minorHAnsi"/>
          <w:color w:val="009900"/>
          <w:u w:val="single"/>
        </w:rPr>
        <w:t>lanac</w:t>
      </w:r>
      <w:r w:rsidRPr="000E089A">
        <w:rPr>
          <w:rFonts w:cstheme="minorHAnsi"/>
        </w:rPr>
        <w:t xml:space="preserve">, chain, </w:t>
      </w:r>
      <w:r w:rsidRPr="000E089A">
        <w:rPr>
          <w:rFonts w:cstheme="minorHAnsi"/>
          <w:b/>
        </w:rPr>
        <w:t>Romanian</w:t>
      </w:r>
      <w:r w:rsidRPr="000E089A">
        <w:rPr>
          <w:rFonts w:cstheme="minorHAnsi"/>
        </w:rPr>
        <w:t xml:space="preserve">, </w:t>
      </w:r>
      <w:r w:rsidRPr="000E089A">
        <w:rPr>
          <w:rFonts w:cstheme="minorHAnsi"/>
          <w:color w:val="009900"/>
          <w:u w:val="single"/>
        </w:rPr>
        <w:t>lanţ</w:t>
      </w:r>
      <w:r w:rsidRPr="000E089A">
        <w:rPr>
          <w:rFonts w:cstheme="minorHAnsi"/>
        </w:rPr>
        <w:t xml:space="preserve">, chain, </w:t>
      </w:r>
      <w:r w:rsidRPr="000E089A">
        <w:rPr>
          <w:rFonts w:cstheme="minorHAnsi"/>
          <w:b/>
        </w:rPr>
        <w:t>English</w:t>
      </w:r>
      <w:r w:rsidRPr="000E089A">
        <w:rPr>
          <w:rFonts w:cstheme="minorHAnsi"/>
        </w:rPr>
        <w:t xml:space="preserve">, </w:t>
      </w:r>
      <w:r w:rsidRPr="000E089A">
        <w:rPr>
          <w:rFonts w:cstheme="minorHAnsi"/>
          <w:color w:val="009900"/>
          <w:u w:val="single"/>
        </w:rPr>
        <w:t>link</w:t>
      </w:r>
      <w:r w:rsidRPr="000E089A">
        <w:rPr>
          <w:rFonts w:cstheme="minorHAnsi"/>
        </w:rPr>
        <w:t xml:space="preserve">, [&lt;ME </w:t>
      </w:r>
      <w:r w:rsidRPr="000E089A">
        <w:rPr>
          <w:rFonts w:cstheme="minorHAnsi"/>
          <w:color w:val="009900"/>
          <w:u w:val="single"/>
        </w:rPr>
        <w:t>linke</w:t>
      </w:r>
      <w:r w:rsidRPr="000E089A">
        <w:rPr>
          <w:rFonts w:cstheme="minorHAnsi"/>
        </w:rPr>
        <w:t xml:space="preserve">, of Scand. ,origin], fetters, a series, </w:t>
      </w:r>
      <w:r w:rsidRPr="000E089A">
        <w:rPr>
          <w:rFonts w:cstheme="minorHAnsi"/>
          <w:b/>
        </w:rPr>
        <w:t>Traditional Chinese</w:t>
      </w:r>
      <w:r w:rsidRPr="000E089A">
        <w:rPr>
          <w:rFonts w:cstheme="minorHAnsi"/>
        </w:rPr>
        <w:t xml:space="preserve">, </w:t>
      </w:r>
      <w:r w:rsidRPr="000E089A">
        <w:rPr>
          <w:rStyle w:val="jlqj4b"/>
          <w:rFonts w:eastAsia="MS Gothic" w:cstheme="minorHAnsi"/>
          <w:lang w:val="mn-MN" w:eastAsia="zh-TW"/>
        </w:rPr>
        <w:t>鏈</w:t>
      </w:r>
      <w:r w:rsidRPr="000E089A">
        <w:rPr>
          <w:rStyle w:val="jlqj4b"/>
          <w:rFonts w:cstheme="minorHAnsi"/>
          <w:lang w:val="mn-MN" w:eastAsia="zh-TW"/>
        </w:rPr>
        <w:t xml:space="preserve">, </w:t>
      </w:r>
      <w:r w:rsidRPr="000E089A">
        <w:rPr>
          <w:rStyle w:val="jlqj4b"/>
          <w:rFonts w:cstheme="minorHAnsi"/>
          <w:color w:val="009900"/>
          <w:u w:val="single"/>
          <w:lang w:val="mn-MN" w:eastAsia="zh-TW"/>
        </w:rPr>
        <w:t>Liàn</w:t>
      </w:r>
      <w:r w:rsidRPr="000E089A">
        <w:rPr>
          <w:rStyle w:val="jlqj4b"/>
          <w:rFonts w:cstheme="minorHAnsi"/>
          <w:lang w:val="mn-MN" w:eastAsia="zh-TW"/>
        </w:rPr>
        <w:t>, chain, lead ore, tin,</w:t>
      </w:r>
      <w:r w:rsidRPr="000E089A">
        <w:rPr>
          <w:rStyle w:val="jlqj4b"/>
          <w:rFonts w:cstheme="minorHAnsi"/>
          <w:lang w:val="mn-MN"/>
        </w:rPr>
        <w:t xml:space="preserve"> </w:t>
      </w:r>
      <w:r w:rsidRPr="000E089A">
        <w:rPr>
          <w:rStyle w:val="jlqj4b"/>
          <w:rFonts w:cstheme="minorHAnsi"/>
          <w:b/>
        </w:rPr>
        <w:t>Georgian</w:t>
      </w:r>
      <w:r w:rsidRPr="000E089A">
        <w:rPr>
          <w:rStyle w:val="jlqj4b"/>
          <w:rFonts w:cstheme="minorHAnsi"/>
        </w:rPr>
        <w:t xml:space="preserve">, </w:t>
      </w:r>
      <w:r w:rsidRPr="000E089A">
        <w:rPr>
          <w:rStyle w:val="jlqj4b"/>
          <w:rFonts w:ascii="Sylfaen" w:hAnsi="Sylfaen" w:cs="Sylfaen"/>
          <w:color w:val="000000"/>
          <w:shd w:val="clear" w:color="auto" w:fill="FFFFFF"/>
          <w:lang w:val="ka-GE"/>
        </w:rPr>
        <w:t>ბორკილები</w:t>
      </w:r>
      <w:r w:rsidRPr="000E089A">
        <w:rPr>
          <w:rStyle w:val="jlqj4b"/>
          <w:rFonts w:cstheme="minorHAnsi"/>
          <w:color w:val="000000"/>
          <w:shd w:val="clear" w:color="auto" w:fill="FFFFFF"/>
          <w:lang w:val="ka-GE"/>
        </w:rPr>
        <w:t xml:space="preserve">, </w:t>
      </w:r>
      <w:r w:rsidRPr="000E089A">
        <w:rPr>
          <w:rStyle w:val="jlqj4b"/>
          <w:rFonts w:cstheme="minorHAnsi"/>
          <w:color w:val="CC6600"/>
          <w:u w:val="single"/>
          <w:shd w:val="clear" w:color="auto" w:fill="FFFFFF"/>
          <w:lang w:val="ka-GE"/>
        </w:rPr>
        <w:t>bork’ilebi</w:t>
      </w:r>
      <w:r w:rsidRPr="000E089A">
        <w:rPr>
          <w:rStyle w:val="jlqj4b"/>
          <w:rFonts w:cstheme="minorHAnsi"/>
          <w:color w:val="000000"/>
          <w:shd w:val="clear" w:color="auto" w:fill="FFFFFF"/>
          <w:lang w:val="ka-GE"/>
        </w:rPr>
        <w:t>, fetter</w:t>
      </w:r>
      <w:r w:rsidRPr="000E089A">
        <w:rPr>
          <w:rStyle w:val="jlqj4b"/>
          <w:rFonts w:cstheme="minorHAnsi"/>
          <w:color w:val="000000"/>
          <w:shd w:val="clear" w:color="auto" w:fill="FFFFFF"/>
        </w:rPr>
        <w:t xml:space="preserve">, </w:t>
      </w:r>
      <w:r w:rsidRPr="000E089A">
        <w:rPr>
          <w:rStyle w:val="jlqj4b"/>
          <w:rFonts w:cstheme="minorHAnsi"/>
          <w:b/>
          <w:color w:val="000000"/>
          <w:shd w:val="clear" w:color="auto" w:fill="FFFFFF"/>
        </w:rPr>
        <w:t>Kazakh</w:t>
      </w:r>
      <w:r w:rsidRPr="000E089A">
        <w:rPr>
          <w:rStyle w:val="jlqj4b"/>
          <w:rFonts w:cstheme="minorHAnsi"/>
          <w:color w:val="000000"/>
          <w:shd w:val="clear" w:color="auto" w:fill="FFFFFF"/>
        </w:rPr>
        <w:t xml:space="preserve">, </w:t>
      </w:r>
      <w:r w:rsidRPr="000E089A">
        <w:rPr>
          <w:rStyle w:val="jlqj4b"/>
          <w:rFonts w:cstheme="minorHAnsi"/>
          <w:lang w:val="kk-KZ" w:bidi="gu-IN"/>
        </w:rPr>
        <w:t xml:space="preserve">байлау, </w:t>
      </w:r>
      <w:r w:rsidRPr="000E089A">
        <w:rPr>
          <w:rStyle w:val="jlqj4b"/>
          <w:rFonts w:cstheme="minorHAnsi"/>
          <w:color w:val="CC6600"/>
          <w:u w:val="single"/>
          <w:lang w:val="kk-KZ" w:bidi="gu-IN"/>
        </w:rPr>
        <w:t>baylaw</w:t>
      </w:r>
      <w:r w:rsidRPr="000E089A">
        <w:rPr>
          <w:rStyle w:val="jlqj4b"/>
          <w:rFonts w:cstheme="minorHAnsi"/>
          <w:lang w:val="kk-KZ" w:bidi="gu-IN"/>
        </w:rPr>
        <w:t>, fetter</w:t>
      </w:r>
      <w:r w:rsidRPr="000E089A">
        <w:rPr>
          <w:rStyle w:val="jlqj4b"/>
          <w:rFonts w:cstheme="minorHAnsi"/>
          <w:lang w:bidi="gu-IN"/>
        </w:rPr>
        <w:t>,</w:t>
      </w:r>
      <w:r w:rsidRPr="000E089A">
        <w:rPr>
          <w:rStyle w:val="jlqj4b"/>
          <w:rFonts w:cstheme="minorHAnsi"/>
          <w:lang w:val="kk-KZ" w:bidi="gu-IN"/>
        </w:rPr>
        <w:t xml:space="preserve"> </w:t>
      </w:r>
      <w:r w:rsidRPr="000E089A">
        <w:rPr>
          <w:rStyle w:val="jlqj4b"/>
          <w:rFonts w:cstheme="minorHAnsi"/>
          <w:b/>
          <w:lang w:bidi="gu-IN"/>
        </w:rPr>
        <w:t>Uzbek</w:t>
      </w:r>
      <w:r w:rsidRPr="000E089A">
        <w:rPr>
          <w:rStyle w:val="jlqj4b"/>
          <w:rFonts w:cstheme="minorHAnsi"/>
          <w:lang w:bidi="gu-IN"/>
        </w:rPr>
        <w:t xml:space="preserve">, </w:t>
      </w:r>
      <w:r w:rsidRPr="000E089A">
        <w:rPr>
          <w:rStyle w:val="jlqj4b"/>
          <w:rFonts w:cstheme="minorHAnsi"/>
          <w:color w:val="CC6600"/>
          <w:u w:val="single"/>
          <w:lang w:val="uz-Latn-UZ" w:bidi="gu-IN"/>
        </w:rPr>
        <w:t>bog'lamoq</w:t>
      </w:r>
      <w:r w:rsidRPr="000E089A">
        <w:rPr>
          <w:rStyle w:val="jlqj4b"/>
          <w:rFonts w:cstheme="minorHAnsi"/>
          <w:lang w:val="uz-Latn-UZ" w:bidi="gu-IN"/>
        </w:rPr>
        <w:t xml:space="preserve">, fetter, </w:t>
      </w:r>
      <w:r w:rsidRPr="000E089A">
        <w:rPr>
          <w:rStyle w:val="jlqj4b"/>
          <w:rFonts w:cstheme="minorHAnsi"/>
          <w:b/>
          <w:lang w:val="uz-Latn-UZ" w:bidi="gu-IN"/>
        </w:rPr>
        <w:t>Irish</w:t>
      </w:r>
      <w:r w:rsidRPr="000E089A">
        <w:rPr>
          <w:rStyle w:val="jlqj4b"/>
          <w:rFonts w:cstheme="minorHAnsi"/>
          <w:lang w:val="uz-Latn-UZ" w:bidi="gu-IN"/>
        </w:rPr>
        <w:t xml:space="preserve">, </w:t>
      </w:r>
      <w:r w:rsidRPr="000E089A">
        <w:rPr>
          <w:rStyle w:val="jlqj4b"/>
          <w:rFonts w:cstheme="minorHAnsi"/>
          <w:color w:val="009900"/>
          <w:u w:val="single"/>
          <w:lang w:val="ga-IE"/>
        </w:rPr>
        <w:t>geimhle</w:t>
      </w:r>
      <w:r w:rsidRPr="000E089A">
        <w:rPr>
          <w:rStyle w:val="jlqj4b"/>
          <w:rFonts w:cstheme="minorHAnsi"/>
          <w:color w:val="000000"/>
          <w:lang w:val="ga-IE"/>
        </w:rPr>
        <w:t>, fetter</w:t>
      </w:r>
      <w:r w:rsidRPr="000E089A">
        <w:rPr>
          <w:rStyle w:val="jlqj4b"/>
          <w:rFonts w:cstheme="minorHAnsi"/>
          <w:color w:val="000000"/>
        </w:rPr>
        <w:t xml:space="preserve">, </w:t>
      </w:r>
      <w:r w:rsidRPr="000E089A">
        <w:rPr>
          <w:rStyle w:val="jlqj4b"/>
          <w:rFonts w:cstheme="minorHAnsi"/>
          <w:b/>
          <w:color w:val="000000"/>
        </w:rPr>
        <w:t>Scots-Gaelic</w:t>
      </w:r>
      <w:r w:rsidRPr="000E089A">
        <w:rPr>
          <w:rStyle w:val="jlqj4b"/>
          <w:rFonts w:cstheme="minorHAnsi"/>
          <w:color w:val="000000"/>
        </w:rPr>
        <w:t xml:space="preserve">, </w:t>
      </w:r>
      <w:r w:rsidRPr="000E089A">
        <w:rPr>
          <w:rStyle w:val="jlqj4b"/>
          <w:rFonts w:cstheme="minorHAnsi"/>
          <w:color w:val="009900"/>
          <w:u w:val="single"/>
          <w:lang w:val="gd-GB"/>
        </w:rPr>
        <w:t>geimhle</w:t>
      </w:r>
      <w:r w:rsidRPr="000E089A">
        <w:rPr>
          <w:rStyle w:val="jlqj4b"/>
          <w:rFonts w:cstheme="minorHAnsi"/>
          <w:color w:val="000000"/>
          <w:lang w:val="gd-GB"/>
        </w:rPr>
        <w:t>, fetter</w:t>
      </w:r>
      <w:r w:rsidRPr="000E089A">
        <w:rPr>
          <w:rStyle w:val="jlqj4b"/>
          <w:rFonts w:cstheme="minorHAnsi"/>
          <w:color w:val="000000"/>
        </w:rPr>
        <w:t>,</w:t>
      </w:r>
      <w:r w:rsidRPr="000E089A">
        <w:rPr>
          <w:rFonts w:cstheme="minorHAnsi"/>
          <w:color w:val="000000"/>
        </w:rPr>
        <w:t xml:space="preserve"> </w:t>
      </w:r>
      <w:r w:rsidRPr="000E089A">
        <w:rPr>
          <w:rStyle w:val="jlqj4b"/>
          <w:rFonts w:cstheme="minorHAnsi"/>
          <w:lang w:val="uz-Latn-UZ" w:bidi="gu-IN"/>
        </w:rPr>
        <w:t xml:space="preserve"> </w:t>
      </w:r>
      <w:r w:rsidRPr="000E089A">
        <w:rPr>
          <w:rFonts w:cstheme="minorHAnsi"/>
          <w:b/>
        </w:rPr>
        <w:t>Akkadian</w:t>
      </w:r>
      <w:r w:rsidRPr="000E089A">
        <w:rPr>
          <w:rFonts w:cstheme="minorHAnsi"/>
        </w:rPr>
        <w:t xml:space="preserve">, </w:t>
      </w:r>
      <w:r w:rsidRPr="000E089A">
        <w:rPr>
          <w:rFonts w:cstheme="minorHAnsi"/>
          <w:b/>
          <w:bCs/>
          <w:color w:val="FF0000"/>
          <w:u w:val="single"/>
        </w:rPr>
        <w:t>kannu</w:t>
      </w:r>
      <w:r w:rsidRPr="000E089A">
        <w:rPr>
          <w:rFonts w:cstheme="minorHAnsi"/>
        </w:rPr>
        <w:t xml:space="preserve">, fetter, band, rope, belt, wisp of straw to bind a sheaf, </w:t>
      </w:r>
      <w:r w:rsidRPr="000E089A">
        <w:rPr>
          <w:rFonts w:cstheme="minorHAnsi"/>
          <w:b/>
        </w:rPr>
        <w:t>Latvian</w:t>
      </w:r>
      <w:r w:rsidRPr="000E089A">
        <w:rPr>
          <w:rFonts w:cstheme="minorHAnsi"/>
        </w:rPr>
        <w:t xml:space="preserve">, </w:t>
      </w:r>
      <w:r w:rsidRPr="000E089A">
        <w:rPr>
          <w:rFonts w:cstheme="minorHAnsi"/>
          <w:color w:val="FF0000"/>
          <w:u w:val="single"/>
        </w:rPr>
        <w:t>ķēde</w:t>
      </w:r>
      <w:r w:rsidRPr="000E089A">
        <w:rPr>
          <w:rFonts w:cstheme="minorHAnsi"/>
          <w:color w:val="FF0000"/>
        </w:rPr>
        <w:t>,</w:t>
      </w:r>
      <w:r w:rsidRPr="000E089A">
        <w:rPr>
          <w:rFonts w:cstheme="minorHAnsi"/>
        </w:rPr>
        <w:t xml:space="preserve"> chain, </w:t>
      </w:r>
      <w:r w:rsidRPr="000E089A">
        <w:rPr>
          <w:rFonts w:cstheme="minorHAnsi"/>
          <w:b/>
        </w:rPr>
        <w:t>Finnish-Uralic</w:t>
      </w:r>
      <w:r w:rsidRPr="000E089A">
        <w:rPr>
          <w:rFonts w:cstheme="minorHAnsi"/>
        </w:rPr>
        <w:t xml:space="preserve">, </w:t>
      </w:r>
      <w:r w:rsidRPr="000E089A">
        <w:rPr>
          <w:rFonts w:cstheme="minorHAnsi"/>
          <w:color w:val="FF0000"/>
          <w:u w:val="single"/>
        </w:rPr>
        <w:t>ketju</w:t>
      </w:r>
      <w:r w:rsidRPr="000E089A">
        <w:rPr>
          <w:rFonts w:cstheme="minorHAnsi"/>
        </w:rPr>
        <w:t xml:space="preserve">,chain, </w:t>
      </w:r>
      <w:r w:rsidRPr="000E089A">
        <w:rPr>
          <w:rFonts w:cstheme="minorHAnsi"/>
          <w:b/>
        </w:rPr>
        <w:t>Basque</w:t>
      </w:r>
      <w:r w:rsidRPr="000E089A">
        <w:rPr>
          <w:rFonts w:cstheme="minorHAnsi"/>
        </w:rPr>
        <w:t xml:space="preserve">, </w:t>
      </w:r>
      <w:r w:rsidRPr="000E089A">
        <w:rPr>
          <w:rFonts w:cstheme="minorHAnsi"/>
          <w:color w:val="FF0000"/>
        </w:rPr>
        <w:t>catea</w:t>
      </w:r>
      <w:r w:rsidRPr="000E089A">
        <w:rPr>
          <w:rFonts w:cstheme="minorHAnsi"/>
        </w:rPr>
        <w:t xml:space="preserve">, chain, </w:t>
      </w:r>
      <w:r w:rsidRPr="000E089A">
        <w:rPr>
          <w:rFonts w:cstheme="minorHAnsi"/>
          <w:color w:val="FF0000"/>
        </w:rPr>
        <w:t>kateak</w:t>
      </w:r>
      <w:r w:rsidRPr="000E089A">
        <w:rPr>
          <w:rFonts w:cstheme="minorHAnsi"/>
        </w:rPr>
        <w:t xml:space="preserve">, fetters, </w:t>
      </w:r>
      <w:r w:rsidRPr="000E089A">
        <w:rPr>
          <w:rFonts w:cstheme="minorHAnsi"/>
          <w:b/>
        </w:rPr>
        <w:t>Latin</w:t>
      </w:r>
      <w:r w:rsidRPr="000E089A">
        <w:rPr>
          <w:rFonts w:cstheme="minorHAnsi"/>
        </w:rPr>
        <w:t xml:space="preserve">, </w:t>
      </w:r>
      <w:r w:rsidRPr="000E089A">
        <w:rPr>
          <w:rFonts w:cstheme="minorHAnsi"/>
          <w:color w:val="FF0000"/>
        </w:rPr>
        <w:t>catena-ae,</w:t>
      </w:r>
      <w:r w:rsidRPr="000E089A">
        <w:rPr>
          <w:rFonts w:cstheme="minorHAnsi"/>
          <w:color w:val="000000"/>
        </w:rPr>
        <w:t xml:space="preserve"> chain, </w:t>
      </w:r>
      <w:r w:rsidRPr="000E089A">
        <w:rPr>
          <w:rFonts w:cstheme="minorHAnsi"/>
          <w:b/>
          <w:color w:val="000000"/>
        </w:rPr>
        <w:t>Welsh</w:t>
      </w:r>
      <w:r w:rsidRPr="000E089A">
        <w:rPr>
          <w:rFonts w:cstheme="minorHAnsi"/>
          <w:color w:val="000000"/>
        </w:rPr>
        <w:t xml:space="preserve">, </w:t>
      </w:r>
      <w:r w:rsidRPr="000E089A">
        <w:rPr>
          <w:rFonts w:cstheme="minorHAnsi"/>
          <w:color w:val="EE0000"/>
          <w:u w:val="single"/>
        </w:rPr>
        <w:t>cadwyn -i, -au</w:t>
      </w:r>
      <w:r w:rsidRPr="000E089A">
        <w:rPr>
          <w:rFonts w:cstheme="minorHAnsi"/>
        </w:rPr>
        <w:t xml:space="preserve">, chain, </w:t>
      </w:r>
      <w:r w:rsidRPr="000E089A">
        <w:rPr>
          <w:rFonts w:cstheme="minorHAnsi"/>
          <w:b/>
        </w:rPr>
        <w:t>Italian</w:t>
      </w:r>
      <w:r w:rsidRPr="000E089A">
        <w:rPr>
          <w:rFonts w:cstheme="minorHAnsi"/>
        </w:rPr>
        <w:t xml:space="preserve">, </w:t>
      </w:r>
      <w:r w:rsidRPr="000E089A">
        <w:rPr>
          <w:rFonts w:cstheme="minorHAnsi"/>
          <w:color w:val="EE0000"/>
        </w:rPr>
        <w:t>catena</w:t>
      </w:r>
      <w:r w:rsidRPr="000E089A">
        <w:rPr>
          <w:rFonts w:cstheme="minorHAnsi"/>
        </w:rPr>
        <w:t xml:space="preserve">, chain, </w:t>
      </w:r>
      <w:r w:rsidRPr="000E089A">
        <w:rPr>
          <w:rStyle w:val="jlqj4b"/>
          <w:rFonts w:cstheme="minorHAnsi"/>
          <w:color w:val="FF0000"/>
          <w:lang w:val="it-IT"/>
        </w:rPr>
        <w:t>incatenare</w:t>
      </w:r>
      <w:r w:rsidRPr="000E089A">
        <w:rPr>
          <w:rFonts w:cstheme="minorHAnsi"/>
        </w:rPr>
        <w:t xml:space="preserve">, fetter, chain, </w:t>
      </w:r>
      <w:r w:rsidRPr="000E089A">
        <w:rPr>
          <w:rFonts w:cstheme="minorHAnsi"/>
          <w:b/>
        </w:rPr>
        <w:t>French</w:t>
      </w:r>
      <w:r w:rsidRPr="000E089A">
        <w:rPr>
          <w:rFonts w:cstheme="minorHAnsi"/>
        </w:rPr>
        <w:t xml:space="preserve">, </w:t>
      </w:r>
      <w:r w:rsidRPr="000E089A">
        <w:rPr>
          <w:rFonts w:cstheme="minorHAnsi"/>
          <w:color w:val="EE0000"/>
        </w:rPr>
        <w:t>chaine</w:t>
      </w:r>
      <w:r w:rsidRPr="000E089A">
        <w:rPr>
          <w:rFonts w:cstheme="minorHAnsi"/>
          <w:color w:val="000000"/>
        </w:rPr>
        <w:t>, chain</w:t>
      </w:r>
      <w:r w:rsidRPr="000E089A">
        <w:rPr>
          <w:rFonts w:cstheme="minorHAnsi"/>
        </w:rPr>
        <w:t xml:space="preserve">, </w:t>
      </w:r>
      <w:r w:rsidRPr="000E089A">
        <w:rPr>
          <w:rStyle w:val="kgnlhe"/>
          <w:rFonts w:cstheme="minorHAnsi"/>
          <w:color w:val="FF0000"/>
        </w:rPr>
        <w:t>enchaîner</w:t>
      </w:r>
      <w:r w:rsidRPr="000E089A">
        <w:rPr>
          <w:rStyle w:val="kgnlhe"/>
          <w:rFonts w:cstheme="minorHAnsi"/>
        </w:rPr>
        <w:t>, fetter, chain,</w:t>
      </w:r>
      <w:r w:rsidRPr="000E089A">
        <w:rPr>
          <w:rFonts w:cstheme="minorHAnsi"/>
        </w:rPr>
        <w:t xml:space="preserve"> </w:t>
      </w:r>
      <w:r w:rsidRPr="000E089A">
        <w:rPr>
          <w:rFonts w:cstheme="minorHAnsi"/>
          <w:b/>
        </w:rPr>
        <w:t>Etruscan</w:t>
      </w:r>
      <w:r w:rsidRPr="000E089A">
        <w:rPr>
          <w:rFonts w:cstheme="minorHAnsi"/>
        </w:rPr>
        <w:t xml:space="preserve">, </w:t>
      </w:r>
      <w:r w:rsidRPr="000E089A">
        <w:rPr>
          <w:rFonts w:cstheme="minorHAnsi"/>
          <w:color w:val="FF0000"/>
        </w:rPr>
        <w:t>CATeNE</w:t>
      </w:r>
      <w:r w:rsidRPr="000E089A">
        <w:rPr>
          <w:rFonts w:cstheme="minorHAnsi"/>
        </w:rPr>
        <w:t xml:space="preserve">, </w:t>
      </w:r>
      <w:r w:rsidRPr="000E089A">
        <w:rPr>
          <w:rFonts w:cstheme="minorHAnsi"/>
          <w:color w:val="FF0000"/>
        </w:rPr>
        <w:t>CATeNIS</w:t>
      </w:r>
      <w:r w:rsidRPr="000E089A">
        <w:rPr>
          <w:rFonts w:cstheme="minorHAnsi"/>
        </w:rPr>
        <w:t xml:space="preserve">, </w:t>
      </w:r>
      <w:r w:rsidRPr="000E089A">
        <w:rPr>
          <w:rFonts w:cstheme="minorHAnsi"/>
          <w:b/>
        </w:rPr>
        <w:t>Welsh</w:t>
      </w:r>
      <w:r w:rsidRPr="000E089A">
        <w:rPr>
          <w:rFonts w:cstheme="minorHAnsi"/>
        </w:rPr>
        <w:t xml:space="preserve">, </w:t>
      </w:r>
      <w:r w:rsidRPr="000E089A">
        <w:rPr>
          <w:rStyle w:val="jlqj4b"/>
          <w:rFonts w:cstheme="minorHAnsi"/>
          <w:color w:val="009900"/>
          <w:u w:val="single"/>
          <w:lang w:val="cy-GB"/>
        </w:rPr>
        <w:t>llyffethair</w:t>
      </w:r>
      <w:r w:rsidRPr="000E089A">
        <w:rPr>
          <w:rStyle w:val="jlqj4b"/>
          <w:rFonts w:cstheme="minorHAnsi"/>
          <w:lang w:val="cy-GB"/>
        </w:rPr>
        <w:t xml:space="preserve">, fetter, </w:t>
      </w:r>
      <w:r w:rsidRPr="000E089A">
        <w:rPr>
          <w:rStyle w:val="jlqj4b"/>
          <w:rFonts w:cstheme="minorHAnsi"/>
          <w:b/>
          <w:lang w:val="cy-GB"/>
        </w:rPr>
        <w:t>English</w:t>
      </w:r>
      <w:r w:rsidRPr="000E089A">
        <w:rPr>
          <w:rStyle w:val="jlqj4b"/>
          <w:rFonts w:cstheme="minorHAnsi"/>
          <w:lang w:val="cy-GB"/>
        </w:rPr>
        <w:t xml:space="preserve">, </w:t>
      </w:r>
      <w:r w:rsidRPr="000E089A">
        <w:rPr>
          <w:rFonts w:cstheme="minorHAnsi"/>
          <w:color w:val="009900"/>
          <w:u w:val="single"/>
        </w:rPr>
        <w:t>fetter</w:t>
      </w:r>
      <w:r w:rsidRPr="000E089A">
        <w:rPr>
          <w:rFonts w:cstheme="minorHAnsi"/>
        </w:rPr>
        <w:t xml:space="preserve">, [&lt;OE </w:t>
      </w:r>
      <w:r w:rsidRPr="000E089A">
        <w:rPr>
          <w:rFonts w:cstheme="minorHAnsi"/>
          <w:color w:val="009900"/>
          <w:u w:val="single"/>
        </w:rPr>
        <w:t>feter</w:t>
      </w:r>
      <w:r w:rsidRPr="000E089A">
        <w:rPr>
          <w:rFonts w:cstheme="minorHAnsi"/>
        </w:rPr>
        <w:t>].</w:t>
      </w:r>
    </w:p>
  </w:footnote>
  <w:footnote w:id="116">
    <w:p w:rsidR="007B148B" w:rsidRPr="00A51A5F" w:rsidRDefault="007B148B" w:rsidP="00A51A5F">
      <w:pPr>
        <w:pStyle w:val="NormalWeb"/>
        <w:rPr>
          <w:rFonts w:asciiTheme="minorHAnsi" w:hAnsiTheme="minorHAnsi" w:cstheme="minorHAnsi"/>
        </w:rPr>
      </w:pPr>
      <w:r>
        <w:rPr>
          <w:rStyle w:val="FootnoteReference"/>
        </w:rPr>
        <w:footnoteRef/>
      </w:r>
      <w:r>
        <w:t xml:space="preserve"> </w:t>
      </w:r>
      <w:r w:rsidRPr="00AC2FD5">
        <w:rPr>
          <w:rFonts w:asciiTheme="minorHAnsi" w:hAnsiTheme="minorHAnsi" w:cstheme="minorHAnsi"/>
          <w:b/>
          <w:sz w:val="20"/>
          <w:szCs w:val="20"/>
        </w:rPr>
        <w:t>Hittite</w:t>
      </w:r>
      <w:r w:rsidRPr="00AC2FD5">
        <w:rPr>
          <w:rFonts w:asciiTheme="minorHAnsi" w:hAnsiTheme="minorHAnsi" w:cstheme="minorHAnsi"/>
          <w:sz w:val="20"/>
          <w:szCs w:val="20"/>
        </w:rPr>
        <w:t xml:space="preserve">, </w:t>
      </w:r>
      <w:r w:rsidRPr="00AC2FD5">
        <w:rPr>
          <w:rFonts w:asciiTheme="minorHAnsi" w:hAnsiTheme="minorHAnsi" w:cstheme="minorHAnsi"/>
          <w:b/>
          <w:bCs/>
          <w:color w:val="009900"/>
          <w:sz w:val="20"/>
          <w:szCs w:val="20"/>
          <w:u w:val="single"/>
        </w:rPr>
        <w:t>sina</w:t>
      </w:r>
      <w:r w:rsidRPr="00AC2FD5">
        <w:rPr>
          <w:rFonts w:asciiTheme="minorHAnsi" w:hAnsiTheme="minorHAnsi" w:cstheme="minorHAnsi"/>
          <w:sz w:val="20"/>
          <w:szCs w:val="20"/>
        </w:rPr>
        <w:t xml:space="preserve">, figurine, doll, </w:t>
      </w:r>
      <w:r w:rsidRPr="00AC2FD5">
        <w:rPr>
          <w:rFonts w:asciiTheme="minorHAnsi" w:eastAsiaTheme="minorEastAsia" w:hAnsiTheme="minorHAnsi" w:cstheme="minorHAnsi"/>
          <w:b/>
          <w:bCs/>
          <w:color w:val="009900"/>
          <w:sz w:val="20"/>
          <w:szCs w:val="20"/>
          <w:u w:val="single"/>
        </w:rPr>
        <w:t>sena</w:t>
      </w:r>
      <w:r w:rsidRPr="00AC2FD5">
        <w:rPr>
          <w:rFonts w:asciiTheme="minorHAnsi" w:eastAsiaTheme="minorEastAsia" w:hAnsiTheme="minorHAnsi" w:cstheme="minorHAnsi"/>
          <w:sz w:val="20"/>
          <w:szCs w:val="20"/>
        </w:rPr>
        <w:t>-</w:t>
      </w:r>
      <w:r w:rsidRPr="00AC2FD5">
        <w:rPr>
          <w:rFonts w:asciiTheme="minorHAnsi" w:hAnsiTheme="minorHAnsi" w:cstheme="minorHAnsi"/>
          <w:sz w:val="20"/>
          <w:szCs w:val="20"/>
        </w:rPr>
        <w:t xml:space="preserve">, figure, model,  </w:t>
      </w:r>
      <w:r w:rsidRPr="00AC2FD5">
        <w:rPr>
          <w:rFonts w:asciiTheme="minorHAnsi" w:hAnsiTheme="minorHAnsi" w:cstheme="minorHAnsi"/>
          <w:b/>
          <w:sz w:val="20"/>
          <w:szCs w:val="20"/>
        </w:rPr>
        <w:t>Irish</w:t>
      </w:r>
      <w:r w:rsidRPr="00AC2FD5">
        <w:rPr>
          <w:rFonts w:asciiTheme="minorHAnsi" w:hAnsiTheme="minorHAnsi" w:cstheme="minorHAnsi"/>
          <w:sz w:val="20"/>
          <w:szCs w:val="20"/>
        </w:rPr>
        <w:t xml:space="preserve">, </w:t>
      </w:r>
      <w:r w:rsidRPr="00AC2FD5">
        <w:rPr>
          <w:rStyle w:val="shorttext"/>
          <w:rFonts w:asciiTheme="minorHAnsi" w:eastAsiaTheme="majorEastAsia" w:hAnsiTheme="minorHAnsi" w:cstheme="minorHAnsi"/>
          <w:color w:val="009900"/>
          <w:sz w:val="20"/>
          <w:szCs w:val="20"/>
          <w:u w:val="single"/>
          <w:lang w:val="ga-IE"/>
        </w:rPr>
        <w:t>cineál</w:t>
      </w:r>
      <w:r w:rsidRPr="00AC2FD5">
        <w:rPr>
          <w:rStyle w:val="shorttext"/>
          <w:rFonts w:asciiTheme="minorHAnsi" w:eastAsiaTheme="majorEastAsia" w:hAnsiTheme="minorHAnsi" w:cstheme="minorHAnsi"/>
          <w:color w:val="000000"/>
          <w:sz w:val="20"/>
          <w:szCs w:val="20"/>
          <w:lang w:val="ga-IE"/>
        </w:rPr>
        <w:t>, type,</w:t>
      </w:r>
      <w:r w:rsidRPr="00AC2FD5">
        <w:rPr>
          <w:rStyle w:val="shorttext"/>
          <w:rFonts w:asciiTheme="minorHAnsi" w:eastAsiaTheme="majorEastAsia" w:hAnsiTheme="minorHAnsi" w:cstheme="minorHAnsi"/>
          <w:color w:val="000000"/>
          <w:sz w:val="20"/>
          <w:szCs w:val="20"/>
        </w:rPr>
        <w:t xml:space="preserve"> </w:t>
      </w:r>
      <w:r w:rsidRPr="00AC2FD5">
        <w:rPr>
          <w:rStyle w:val="shorttext"/>
          <w:rFonts w:asciiTheme="minorHAnsi" w:eastAsiaTheme="majorEastAsia" w:hAnsiTheme="minorHAnsi" w:cstheme="minorHAnsi"/>
          <w:b/>
          <w:color w:val="000000"/>
          <w:sz w:val="20"/>
          <w:szCs w:val="20"/>
        </w:rPr>
        <w:t>Georgian</w:t>
      </w:r>
      <w:r w:rsidRPr="00AC2FD5">
        <w:rPr>
          <w:rStyle w:val="shorttext"/>
          <w:rFonts w:asciiTheme="minorHAnsi" w:eastAsiaTheme="majorEastAsia" w:hAnsiTheme="minorHAnsi" w:cstheme="minorHAnsi"/>
          <w:color w:val="000000"/>
          <w:sz w:val="20"/>
          <w:szCs w:val="20"/>
        </w:rPr>
        <w:t xml:space="preserve">, </w:t>
      </w:r>
      <w:r w:rsidRPr="00AC2FD5">
        <w:rPr>
          <w:rStyle w:val="shorttext0"/>
          <w:rFonts w:ascii="Sylfaen" w:eastAsiaTheme="minorHAnsi" w:hAnsi="Sylfaen" w:cs="Sylfaen"/>
          <w:sz w:val="20"/>
          <w:szCs w:val="20"/>
          <w:lang w:val="ka-GE"/>
        </w:rPr>
        <w:t>ტიპი</w:t>
      </w:r>
      <w:r w:rsidRPr="00AC2FD5">
        <w:rPr>
          <w:rFonts w:asciiTheme="minorHAnsi" w:eastAsiaTheme="minorHAnsi" w:hAnsiTheme="minorHAnsi" w:cstheme="minorHAnsi"/>
          <w:sz w:val="20"/>
          <w:szCs w:val="20"/>
        </w:rPr>
        <w:t xml:space="preserve">, </w:t>
      </w:r>
      <w:r w:rsidRPr="00AC2FD5">
        <w:rPr>
          <w:rFonts w:asciiTheme="minorHAnsi" w:eastAsiaTheme="minorHAnsi" w:hAnsiTheme="minorHAnsi" w:cstheme="minorHAnsi"/>
          <w:color w:val="993399"/>
          <w:sz w:val="20"/>
          <w:szCs w:val="20"/>
          <w:u w:val="single"/>
        </w:rPr>
        <w:t>t’ipi</w:t>
      </w:r>
      <w:r w:rsidRPr="00AC2FD5">
        <w:rPr>
          <w:rFonts w:asciiTheme="minorHAnsi" w:eastAsiaTheme="minorHAnsi" w:hAnsiTheme="minorHAnsi" w:cstheme="minorHAnsi"/>
          <w:sz w:val="20"/>
          <w:szCs w:val="20"/>
        </w:rPr>
        <w:t>,</w:t>
      </w:r>
      <w:r w:rsidRPr="00AC2FD5">
        <w:rPr>
          <w:rStyle w:val="shorttext0"/>
          <w:rFonts w:asciiTheme="minorHAnsi" w:eastAsiaTheme="minorHAnsi" w:hAnsiTheme="minorHAnsi" w:cstheme="minorHAnsi"/>
          <w:sz w:val="20"/>
          <w:szCs w:val="20"/>
        </w:rPr>
        <w:t xml:space="preserve"> type, </w:t>
      </w:r>
      <w:r w:rsidRPr="00AC2FD5">
        <w:rPr>
          <w:rStyle w:val="shorttext0"/>
          <w:rFonts w:asciiTheme="minorHAnsi" w:eastAsiaTheme="minorHAnsi" w:hAnsiTheme="minorHAnsi" w:cstheme="minorHAnsi"/>
          <w:b/>
          <w:sz w:val="20"/>
          <w:szCs w:val="20"/>
        </w:rPr>
        <w:t>Belarusian</w:t>
      </w:r>
      <w:r w:rsidRPr="00AC2FD5">
        <w:rPr>
          <w:rStyle w:val="shorttext0"/>
          <w:rFonts w:asciiTheme="minorHAnsi" w:eastAsiaTheme="minorHAnsi" w:hAnsiTheme="minorHAnsi" w:cstheme="minorHAnsi"/>
          <w:sz w:val="20"/>
          <w:szCs w:val="20"/>
        </w:rPr>
        <w:t xml:space="preserve">, </w:t>
      </w:r>
      <w:r w:rsidRPr="00AC2FD5">
        <w:rPr>
          <w:rStyle w:val="shorttext"/>
          <w:rFonts w:asciiTheme="minorHAnsi" w:eastAsiaTheme="majorEastAsia" w:hAnsiTheme="minorHAnsi" w:cstheme="minorHAnsi"/>
          <w:sz w:val="20"/>
          <w:szCs w:val="20"/>
          <w:lang w:val="be-BY"/>
        </w:rPr>
        <w:t xml:space="preserve">тып, </w:t>
      </w:r>
      <w:r w:rsidRPr="00AC2FD5">
        <w:rPr>
          <w:rStyle w:val="shorttext"/>
          <w:rFonts w:asciiTheme="minorHAnsi" w:eastAsiaTheme="majorEastAsia" w:hAnsiTheme="minorHAnsi" w:cstheme="minorHAnsi"/>
          <w:color w:val="993399"/>
          <w:sz w:val="20"/>
          <w:szCs w:val="20"/>
          <w:u w:val="single"/>
          <w:lang w:val="be-BY"/>
        </w:rPr>
        <w:t>typ</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eastAsiaTheme="majorEastAsia" w:hAnsiTheme="minorHAnsi" w:cstheme="minorHAnsi"/>
          <w:b/>
          <w:sz w:val="20"/>
          <w:szCs w:val="20"/>
        </w:rPr>
        <w:t>Croatian</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eastAsiaTheme="majorEastAsia" w:hAnsiTheme="minorHAnsi" w:cstheme="minorHAnsi"/>
          <w:color w:val="993399"/>
          <w:sz w:val="20"/>
          <w:szCs w:val="20"/>
          <w:u w:val="single"/>
          <w:lang w:val="hr-HR"/>
        </w:rPr>
        <w:t>tip</w:t>
      </w:r>
      <w:r w:rsidRPr="00AC2FD5">
        <w:rPr>
          <w:rStyle w:val="shorttext"/>
          <w:rFonts w:asciiTheme="minorHAnsi" w:eastAsiaTheme="majorEastAsia" w:hAnsiTheme="minorHAnsi" w:cstheme="minorHAnsi"/>
          <w:sz w:val="20"/>
          <w:szCs w:val="20"/>
          <w:lang w:val="hr-HR"/>
        </w:rPr>
        <w:t>, type,</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eastAsiaTheme="majorEastAsia" w:hAnsiTheme="minorHAnsi" w:cstheme="minorHAnsi"/>
          <w:b/>
          <w:sz w:val="20"/>
          <w:szCs w:val="20"/>
        </w:rPr>
        <w:t>Latvian</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eastAsiaTheme="majorEastAsia" w:hAnsiTheme="minorHAnsi" w:cstheme="minorHAnsi"/>
          <w:color w:val="993399"/>
          <w:sz w:val="20"/>
          <w:szCs w:val="20"/>
          <w:u w:val="single"/>
          <w:lang w:val="lv-LV"/>
        </w:rPr>
        <w:t>tips</w:t>
      </w:r>
      <w:r w:rsidRPr="00AC2FD5">
        <w:rPr>
          <w:rStyle w:val="shorttext"/>
          <w:rFonts w:asciiTheme="minorHAnsi" w:eastAsiaTheme="majorEastAsia" w:hAnsiTheme="minorHAnsi" w:cstheme="minorHAnsi"/>
          <w:sz w:val="20"/>
          <w:szCs w:val="20"/>
          <w:lang w:val="lv-LV"/>
        </w:rPr>
        <w:t xml:space="preserve">, type, </w:t>
      </w:r>
      <w:r w:rsidRPr="00AC2FD5">
        <w:rPr>
          <w:rStyle w:val="shorttext"/>
          <w:rFonts w:asciiTheme="minorHAnsi" w:eastAsiaTheme="majorEastAsia" w:hAnsiTheme="minorHAnsi" w:cstheme="minorHAnsi"/>
          <w:b/>
          <w:sz w:val="20"/>
          <w:szCs w:val="20"/>
          <w:lang w:val="lv-LV"/>
        </w:rPr>
        <w:t>Romanian</w:t>
      </w:r>
      <w:r w:rsidRPr="00AC2FD5">
        <w:rPr>
          <w:rStyle w:val="shorttext"/>
          <w:rFonts w:asciiTheme="minorHAnsi" w:eastAsiaTheme="majorEastAsia" w:hAnsiTheme="minorHAnsi" w:cstheme="minorHAnsi"/>
          <w:sz w:val="20"/>
          <w:szCs w:val="20"/>
          <w:lang w:val="lv-LV"/>
        </w:rPr>
        <w:t xml:space="preserve">, </w:t>
      </w:r>
      <w:r w:rsidRPr="00AC2FD5">
        <w:rPr>
          <w:rStyle w:val="shorttext"/>
          <w:rFonts w:asciiTheme="minorHAnsi" w:eastAsiaTheme="majorEastAsia" w:hAnsiTheme="minorHAnsi" w:cstheme="minorHAnsi"/>
          <w:color w:val="993399"/>
          <w:sz w:val="20"/>
          <w:szCs w:val="20"/>
          <w:u w:val="single"/>
          <w:lang w:val="ro-RO"/>
        </w:rPr>
        <w:t>tip</w:t>
      </w:r>
      <w:r w:rsidRPr="00AC2FD5">
        <w:rPr>
          <w:rStyle w:val="shorttext"/>
          <w:rFonts w:asciiTheme="minorHAnsi" w:eastAsiaTheme="majorEastAsia" w:hAnsiTheme="minorHAnsi" w:cstheme="minorHAnsi"/>
          <w:sz w:val="20"/>
          <w:szCs w:val="20"/>
          <w:lang w:val="ro-RO"/>
        </w:rPr>
        <w:t>,</w:t>
      </w:r>
      <w:r w:rsidRPr="00AC2FD5">
        <w:rPr>
          <w:rStyle w:val="shorttext"/>
          <w:rFonts w:asciiTheme="minorHAnsi" w:eastAsiaTheme="majorEastAsia" w:hAnsiTheme="minorHAnsi" w:cstheme="minorHAnsi"/>
          <w:sz w:val="20"/>
          <w:szCs w:val="20"/>
          <w:lang w:val="lv-LV"/>
        </w:rPr>
        <w:t xml:space="preserve"> </w:t>
      </w:r>
      <w:r w:rsidRPr="00AC2FD5">
        <w:rPr>
          <w:rFonts w:asciiTheme="minorHAnsi" w:hAnsiTheme="minorHAnsi" w:cstheme="minorHAnsi"/>
          <w:color w:val="993399"/>
          <w:sz w:val="20"/>
          <w:szCs w:val="20"/>
          <w:u w:val="single"/>
        </w:rPr>
        <w:t>TIPĂ</w:t>
      </w:r>
      <w:r w:rsidRPr="00AC2FD5">
        <w:rPr>
          <w:rFonts w:asciiTheme="minorHAnsi" w:hAnsiTheme="minorHAnsi" w:cstheme="minorHAnsi"/>
          <w:sz w:val="20"/>
          <w:szCs w:val="20"/>
        </w:rPr>
        <w:t xml:space="preserve">, type, </w:t>
      </w:r>
      <w:r w:rsidRPr="00AC2FD5">
        <w:rPr>
          <w:rFonts w:asciiTheme="minorHAnsi" w:hAnsiTheme="minorHAnsi" w:cstheme="minorHAnsi"/>
          <w:b/>
          <w:sz w:val="20"/>
          <w:szCs w:val="20"/>
        </w:rPr>
        <w:t>Finnish-Uralic</w:t>
      </w:r>
      <w:r w:rsidRPr="00AC2FD5">
        <w:rPr>
          <w:rFonts w:asciiTheme="minorHAnsi" w:hAnsiTheme="minorHAnsi" w:cstheme="minorHAnsi"/>
          <w:sz w:val="20"/>
          <w:szCs w:val="20"/>
        </w:rPr>
        <w:t xml:space="preserve">, </w:t>
      </w:r>
      <w:r w:rsidRPr="00AC2FD5">
        <w:rPr>
          <w:rStyle w:val="shorttext"/>
          <w:rFonts w:asciiTheme="minorHAnsi" w:eastAsiaTheme="majorEastAsia" w:hAnsiTheme="minorHAnsi" w:cstheme="minorHAnsi"/>
          <w:color w:val="993399"/>
          <w:sz w:val="20"/>
          <w:szCs w:val="20"/>
          <w:u w:val="single"/>
          <w:lang w:val="fi-FI"/>
        </w:rPr>
        <w:t>tyyppi</w:t>
      </w:r>
      <w:r w:rsidRPr="00AC2FD5">
        <w:rPr>
          <w:rStyle w:val="shorttext"/>
          <w:rFonts w:asciiTheme="minorHAnsi" w:eastAsiaTheme="majorEastAsia" w:hAnsiTheme="minorHAnsi" w:cstheme="minorHAnsi"/>
          <w:sz w:val="20"/>
          <w:szCs w:val="20"/>
          <w:lang w:val="fi-FI"/>
        </w:rPr>
        <w:t xml:space="preserve">, figure, </w:t>
      </w:r>
      <w:r w:rsidRPr="00AC2FD5">
        <w:rPr>
          <w:rStyle w:val="shorttext"/>
          <w:rFonts w:asciiTheme="minorHAnsi" w:eastAsiaTheme="majorEastAsia" w:hAnsiTheme="minorHAnsi" w:cstheme="minorHAnsi"/>
          <w:b/>
          <w:sz w:val="20"/>
          <w:szCs w:val="20"/>
          <w:lang w:val="fi-FI"/>
        </w:rPr>
        <w:t>Greek</w:t>
      </w:r>
      <w:r w:rsidRPr="00AC2FD5">
        <w:rPr>
          <w:rStyle w:val="shorttext"/>
          <w:rFonts w:asciiTheme="minorHAnsi" w:eastAsiaTheme="majorEastAsia" w:hAnsiTheme="minorHAnsi" w:cstheme="minorHAnsi"/>
          <w:sz w:val="20"/>
          <w:szCs w:val="20"/>
          <w:lang w:val="fi-FI"/>
        </w:rPr>
        <w:t xml:space="preserve">, </w:t>
      </w:r>
      <w:r w:rsidRPr="00AC2FD5">
        <w:rPr>
          <w:rStyle w:val="shorttext"/>
          <w:rFonts w:asciiTheme="minorHAnsi" w:eastAsiaTheme="majorEastAsia" w:hAnsiTheme="minorHAnsi" w:cstheme="minorHAnsi"/>
          <w:sz w:val="20"/>
          <w:szCs w:val="20"/>
          <w:lang w:val="el-GR"/>
        </w:rPr>
        <w:t xml:space="preserve">τύπος, </w:t>
      </w:r>
      <w:r w:rsidRPr="00AC2FD5">
        <w:rPr>
          <w:rStyle w:val="shorttext"/>
          <w:rFonts w:asciiTheme="minorHAnsi" w:eastAsiaTheme="majorEastAsia" w:hAnsiTheme="minorHAnsi" w:cstheme="minorHAnsi"/>
          <w:color w:val="993399"/>
          <w:sz w:val="20"/>
          <w:szCs w:val="20"/>
          <w:u w:val="single"/>
          <w:lang w:val="el-GR"/>
        </w:rPr>
        <w:t>týpos</w:t>
      </w:r>
      <w:r w:rsidRPr="00AC2FD5">
        <w:rPr>
          <w:rStyle w:val="shorttext"/>
          <w:rFonts w:asciiTheme="minorHAnsi" w:eastAsiaTheme="majorEastAsia" w:hAnsiTheme="minorHAnsi" w:cstheme="minorHAnsi"/>
          <w:sz w:val="20"/>
          <w:szCs w:val="20"/>
          <w:lang w:val="el-GR"/>
        </w:rPr>
        <w:t>, type</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eastAsiaTheme="majorEastAsia" w:hAnsiTheme="minorHAnsi" w:cstheme="minorHAnsi"/>
          <w:b/>
          <w:sz w:val="20"/>
          <w:szCs w:val="20"/>
        </w:rPr>
        <w:t>Armenian</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eastAsiaTheme="majorEastAsia" w:hAnsiTheme="minorHAnsi" w:cstheme="minorHAnsi"/>
          <w:sz w:val="20"/>
          <w:szCs w:val="20"/>
          <w:lang w:val="hy-AM"/>
        </w:rPr>
        <w:t xml:space="preserve">տիպ, </w:t>
      </w:r>
      <w:r w:rsidRPr="00AC2FD5">
        <w:rPr>
          <w:rStyle w:val="shorttext"/>
          <w:rFonts w:asciiTheme="minorHAnsi" w:eastAsiaTheme="majorEastAsia" w:hAnsiTheme="minorHAnsi" w:cstheme="minorHAnsi"/>
          <w:color w:val="993399"/>
          <w:sz w:val="20"/>
          <w:szCs w:val="20"/>
          <w:u w:val="single"/>
          <w:lang w:val="hy-AM"/>
        </w:rPr>
        <w:t>tip</w:t>
      </w:r>
      <w:r w:rsidRPr="00AC2FD5">
        <w:rPr>
          <w:rStyle w:val="shorttext"/>
          <w:rFonts w:asciiTheme="minorHAnsi" w:eastAsiaTheme="majorEastAsia" w:hAnsiTheme="minorHAnsi" w:cstheme="minorHAnsi"/>
          <w:sz w:val="20"/>
          <w:szCs w:val="20"/>
          <w:lang w:val="hy-AM"/>
        </w:rPr>
        <w:t>, type,</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eastAsiaTheme="majorEastAsia" w:hAnsiTheme="minorHAnsi" w:cstheme="minorHAnsi"/>
          <w:b/>
          <w:sz w:val="20"/>
          <w:szCs w:val="20"/>
        </w:rPr>
        <w:t>Albanian</w:t>
      </w:r>
      <w:r w:rsidRPr="00AC2FD5">
        <w:rPr>
          <w:rStyle w:val="shorttext"/>
          <w:rFonts w:asciiTheme="minorHAnsi" w:eastAsiaTheme="majorEastAsia" w:hAnsiTheme="minorHAnsi" w:cstheme="minorHAnsi"/>
          <w:sz w:val="20"/>
          <w:szCs w:val="20"/>
        </w:rPr>
        <w:t xml:space="preserve">, </w:t>
      </w:r>
      <w:r w:rsidRPr="00AC2FD5">
        <w:rPr>
          <w:rFonts w:asciiTheme="minorHAnsi" w:hAnsiTheme="minorHAnsi" w:cstheme="minorHAnsi"/>
          <w:color w:val="993399"/>
          <w:sz w:val="20"/>
          <w:szCs w:val="20"/>
          <w:u w:val="single"/>
        </w:rPr>
        <w:t>tip</w:t>
      </w:r>
      <w:r w:rsidRPr="00AC2FD5">
        <w:rPr>
          <w:rFonts w:asciiTheme="minorHAnsi" w:hAnsiTheme="minorHAnsi" w:cstheme="minorHAnsi"/>
          <w:sz w:val="20"/>
          <w:szCs w:val="20"/>
        </w:rPr>
        <w:t>, model,  </w:t>
      </w:r>
      <w:r w:rsidRPr="00AC2FD5">
        <w:rPr>
          <w:rFonts w:asciiTheme="minorHAnsi" w:hAnsiTheme="minorHAnsi" w:cstheme="minorHAnsi"/>
          <w:b/>
          <w:sz w:val="20"/>
          <w:szCs w:val="20"/>
        </w:rPr>
        <w:t>Latin</w:t>
      </w:r>
      <w:r w:rsidRPr="00AC2FD5">
        <w:rPr>
          <w:rFonts w:asciiTheme="minorHAnsi" w:hAnsiTheme="minorHAnsi" w:cstheme="minorHAnsi"/>
          <w:sz w:val="20"/>
          <w:szCs w:val="20"/>
        </w:rPr>
        <w:t xml:space="preserve">, </w:t>
      </w:r>
      <w:r w:rsidRPr="00AC2FD5">
        <w:rPr>
          <w:rFonts w:asciiTheme="minorHAnsi" w:hAnsiTheme="minorHAnsi" w:cstheme="minorHAnsi"/>
          <w:color w:val="993399"/>
          <w:sz w:val="20"/>
          <w:szCs w:val="20"/>
          <w:u w:val="single"/>
        </w:rPr>
        <w:t>typus-i,</w:t>
      </w:r>
      <w:r w:rsidRPr="00AC2FD5">
        <w:rPr>
          <w:rFonts w:asciiTheme="minorHAnsi" w:hAnsiTheme="minorHAnsi" w:cstheme="minorHAnsi"/>
          <w:sz w:val="20"/>
          <w:szCs w:val="20"/>
        </w:rPr>
        <w:t xml:space="preserve"> a figure on a wall, </w:t>
      </w:r>
      <w:r w:rsidRPr="00AC2FD5">
        <w:rPr>
          <w:rFonts w:asciiTheme="minorHAnsi" w:hAnsiTheme="minorHAnsi" w:cstheme="minorHAnsi"/>
          <w:b/>
          <w:sz w:val="20"/>
          <w:szCs w:val="20"/>
        </w:rPr>
        <w:t>Welsh</w:t>
      </w:r>
      <w:r w:rsidRPr="00AC2FD5">
        <w:rPr>
          <w:rFonts w:asciiTheme="minorHAnsi" w:hAnsiTheme="minorHAnsi" w:cstheme="minorHAnsi"/>
          <w:sz w:val="20"/>
          <w:szCs w:val="20"/>
        </w:rPr>
        <w:t xml:space="preserve">, </w:t>
      </w:r>
      <w:r w:rsidRPr="00AC2FD5">
        <w:rPr>
          <w:rFonts w:asciiTheme="minorHAnsi" w:hAnsiTheme="minorHAnsi" w:cstheme="minorHAnsi"/>
          <w:color w:val="993399"/>
          <w:sz w:val="20"/>
          <w:szCs w:val="20"/>
          <w:u w:val="single"/>
        </w:rPr>
        <w:t>teip</w:t>
      </w:r>
      <w:r w:rsidRPr="00AC2FD5">
        <w:rPr>
          <w:rFonts w:asciiTheme="minorHAnsi" w:hAnsiTheme="minorHAnsi" w:cstheme="minorHAnsi"/>
          <w:color w:val="EE0000"/>
          <w:sz w:val="20"/>
          <w:szCs w:val="20"/>
        </w:rPr>
        <w:t>-</w:t>
      </w:r>
      <w:r w:rsidRPr="00AC2FD5">
        <w:rPr>
          <w:rFonts w:asciiTheme="minorHAnsi" w:hAnsiTheme="minorHAnsi" w:cstheme="minorHAnsi"/>
          <w:sz w:val="20"/>
          <w:szCs w:val="20"/>
        </w:rPr>
        <w:t xml:space="preserve">iau, type, </w:t>
      </w:r>
      <w:r w:rsidRPr="00AC2FD5">
        <w:rPr>
          <w:rFonts w:asciiTheme="minorHAnsi" w:hAnsiTheme="minorHAnsi" w:cstheme="minorHAnsi"/>
          <w:b/>
          <w:sz w:val="20"/>
          <w:szCs w:val="20"/>
        </w:rPr>
        <w:t>Italian</w:t>
      </w:r>
      <w:r w:rsidRPr="00AC2FD5">
        <w:rPr>
          <w:rFonts w:asciiTheme="minorHAnsi" w:hAnsiTheme="minorHAnsi" w:cstheme="minorHAnsi"/>
          <w:sz w:val="20"/>
          <w:szCs w:val="20"/>
        </w:rPr>
        <w:t xml:space="preserve">, </w:t>
      </w:r>
      <w:r w:rsidRPr="00AC2FD5">
        <w:rPr>
          <w:rFonts w:asciiTheme="minorHAnsi" w:hAnsiTheme="minorHAnsi" w:cstheme="minorHAnsi"/>
          <w:color w:val="993399"/>
          <w:sz w:val="20"/>
          <w:szCs w:val="20"/>
          <w:u w:val="single"/>
        </w:rPr>
        <w:t>tipo</w:t>
      </w:r>
      <w:r w:rsidRPr="00AC2FD5">
        <w:rPr>
          <w:rFonts w:asciiTheme="minorHAnsi" w:hAnsiTheme="minorHAnsi" w:cstheme="minorHAnsi"/>
          <w:sz w:val="20"/>
          <w:szCs w:val="20"/>
        </w:rPr>
        <w:t xml:space="preserve">, type, </w:t>
      </w:r>
      <w:r w:rsidRPr="00AC2FD5">
        <w:rPr>
          <w:rFonts w:asciiTheme="minorHAnsi" w:hAnsiTheme="minorHAnsi" w:cstheme="minorHAnsi"/>
          <w:b/>
          <w:sz w:val="20"/>
          <w:szCs w:val="20"/>
        </w:rPr>
        <w:t>French</w:t>
      </w:r>
      <w:r w:rsidRPr="00AC2FD5">
        <w:rPr>
          <w:rFonts w:asciiTheme="minorHAnsi" w:hAnsiTheme="minorHAnsi" w:cstheme="minorHAnsi"/>
          <w:sz w:val="20"/>
          <w:szCs w:val="20"/>
        </w:rPr>
        <w:t xml:space="preserve">, </w:t>
      </w:r>
      <w:r w:rsidRPr="00AC2FD5">
        <w:rPr>
          <w:rFonts w:asciiTheme="minorHAnsi" w:hAnsiTheme="minorHAnsi" w:cstheme="minorHAnsi"/>
          <w:color w:val="993399"/>
          <w:sz w:val="20"/>
          <w:szCs w:val="20"/>
          <w:u w:val="single"/>
        </w:rPr>
        <w:t>type</w:t>
      </w:r>
      <w:r w:rsidRPr="00AC2FD5">
        <w:rPr>
          <w:rFonts w:asciiTheme="minorHAnsi" w:hAnsiTheme="minorHAnsi" w:cstheme="minorHAnsi"/>
          <w:sz w:val="20"/>
          <w:szCs w:val="20"/>
        </w:rPr>
        <w:t xml:space="preserve">, figure, </w:t>
      </w:r>
      <w:r w:rsidRPr="00AC2FD5">
        <w:rPr>
          <w:rFonts w:asciiTheme="minorHAnsi" w:hAnsiTheme="minorHAnsi" w:cstheme="minorHAnsi"/>
          <w:b/>
          <w:sz w:val="20"/>
          <w:szCs w:val="20"/>
        </w:rPr>
        <w:t>English</w:t>
      </w:r>
      <w:r w:rsidRPr="00AC2FD5">
        <w:rPr>
          <w:rFonts w:asciiTheme="minorHAnsi" w:hAnsiTheme="minorHAnsi" w:cstheme="minorHAnsi"/>
          <w:sz w:val="20"/>
          <w:szCs w:val="20"/>
        </w:rPr>
        <w:t xml:space="preserve">, </w:t>
      </w:r>
      <w:r w:rsidRPr="00AC2FD5">
        <w:rPr>
          <w:rFonts w:asciiTheme="minorHAnsi" w:hAnsiTheme="minorHAnsi" w:cstheme="minorHAnsi"/>
          <w:color w:val="993399"/>
          <w:sz w:val="20"/>
          <w:szCs w:val="20"/>
          <w:u w:val="single"/>
        </w:rPr>
        <w:t>type</w:t>
      </w:r>
      <w:r w:rsidRPr="00AC2FD5">
        <w:rPr>
          <w:rFonts w:asciiTheme="minorHAnsi" w:hAnsiTheme="minorHAnsi" w:cstheme="minorHAnsi"/>
          <w:sz w:val="20"/>
          <w:szCs w:val="20"/>
        </w:rPr>
        <w:t>, [&lt;Gk.</w:t>
      </w:r>
      <w:r>
        <w:rPr>
          <w:rFonts w:asciiTheme="minorHAnsi" w:hAnsiTheme="minorHAnsi" w:cstheme="minorHAnsi"/>
          <w:color w:val="993399"/>
          <w:sz w:val="20"/>
          <w:szCs w:val="20"/>
        </w:rPr>
        <w:t xml:space="preserve"> </w:t>
      </w:r>
      <w:r w:rsidRPr="00AC2FD5">
        <w:rPr>
          <w:rFonts w:asciiTheme="minorHAnsi" w:hAnsiTheme="minorHAnsi" w:cstheme="minorHAnsi"/>
          <w:color w:val="993399"/>
          <w:sz w:val="20"/>
          <w:szCs w:val="20"/>
          <w:u w:val="single"/>
        </w:rPr>
        <w:t>tupos</w:t>
      </w:r>
      <w:r w:rsidRPr="00AC2FD5">
        <w:rPr>
          <w:rFonts w:asciiTheme="minorHAnsi" w:hAnsiTheme="minorHAnsi" w:cstheme="minorHAnsi"/>
          <w:sz w:val="20"/>
          <w:szCs w:val="20"/>
        </w:rPr>
        <w:t xml:space="preserve">, impression, </w:t>
      </w:r>
      <w:r w:rsidRPr="00A51A5F">
        <w:rPr>
          <w:rFonts w:asciiTheme="minorHAnsi" w:hAnsiTheme="minorHAnsi" w:cstheme="minorHAnsi"/>
          <w:b/>
          <w:sz w:val="20"/>
          <w:szCs w:val="20"/>
        </w:rPr>
        <w:t>Etruscan/Phrygian</w:t>
      </w:r>
      <w:r w:rsidRPr="00AC2FD5">
        <w:rPr>
          <w:rFonts w:asciiTheme="minorHAnsi" w:hAnsiTheme="minorHAnsi" w:cstheme="minorHAnsi"/>
          <w:sz w:val="20"/>
          <w:szCs w:val="20"/>
        </w:rPr>
        <w:t xml:space="preserve">, </w:t>
      </w:r>
      <w:r w:rsidRPr="00AC2FD5">
        <w:rPr>
          <w:rFonts w:asciiTheme="minorHAnsi" w:hAnsiTheme="minorHAnsi" w:cstheme="minorHAnsi"/>
          <w:color w:val="993399"/>
          <w:sz w:val="20"/>
          <w:szCs w:val="20"/>
          <w:u w:val="single"/>
        </w:rPr>
        <w:t>tipa</w:t>
      </w:r>
      <w:r w:rsidRPr="00AC2FD5">
        <w:rPr>
          <w:rFonts w:asciiTheme="minorHAnsi" w:hAnsiTheme="minorHAnsi" w:cstheme="minorHAnsi"/>
          <w:color w:val="000000"/>
          <w:sz w:val="20"/>
          <w:szCs w:val="20"/>
        </w:rPr>
        <w:t>,</w:t>
      </w:r>
      <w:r w:rsidRPr="00AC2FD5">
        <w:rPr>
          <w:rFonts w:asciiTheme="minorHAnsi" w:hAnsiTheme="minorHAnsi" w:cstheme="minorHAnsi"/>
          <w:color w:val="993399"/>
          <w:sz w:val="20"/>
          <w:szCs w:val="20"/>
        </w:rPr>
        <w:t xml:space="preserve"> </w:t>
      </w:r>
      <w:r w:rsidRPr="00AC2FD5">
        <w:rPr>
          <w:rFonts w:asciiTheme="minorHAnsi" w:hAnsiTheme="minorHAnsi" w:cstheme="minorHAnsi"/>
          <w:color w:val="993399"/>
          <w:sz w:val="20"/>
          <w:szCs w:val="20"/>
          <w:u w:val="single"/>
        </w:rPr>
        <w:t>tipes</w:t>
      </w:r>
      <w:r w:rsidRPr="00AC2FD5">
        <w:rPr>
          <w:rFonts w:asciiTheme="minorHAnsi" w:hAnsiTheme="minorHAnsi" w:cstheme="minorHAnsi"/>
          <w:sz w:val="20"/>
          <w:szCs w:val="20"/>
        </w:rPr>
        <w:t xml:space="preserve">, </w:t>
      </w:r>
      <w:r w:rsidRPr="00A51A5F">
        <w:rPr>
          <w:rFonts w:asciiTheme="minorHAnsi" w:hAnsiTheme="minorHAnsi" w:cstheme="minorHAnsi"/>
          <w:b/>
          <w:sz w:val="20"/>
          <w:szCs w:val="20"/>
        </w:rPr>
        <w:t>Georgian</w:t>
      </w:r>
      <w:r w:rsidRPr="00AC2FD5">
        <w:rPr>
          <w:rFonts w:asciiTheme="minorHAnsi" w:hAnsiTheme="minorHAnsi" w:cstheme="minorHAnsi"/>
          <w:sz w:val="20"/>
          <w:szCs w:val="20"/>
        </w:rPr>
        <w:t xml:space="preserve">, </w:t>
      </w:r>
      <w:r w:rsidRPr="00AC2FD5">
        <w:rPr>
          <w:rStyle w:val="shorttext0"/>
          <w:rFonts w:ascii="Sylfaen" w:eastAsiaTheme="minorHAnsi" w:hAnsi="Sylfaen" w:cs="Sylfaen"/>
          <w:sz w:val="20"/>
          <w:szCs w:val="20"/>
          <w:lang w:val="ka-GE"/>
        </w:rPr>
        <w:t>ფიგურა</w:t>
      </w:r>
      <w:r w:rsidRPr="00AC2FD5">
        <w:rPr>
          <w:rFonts w:asciiTheme="minorHAnsi" w:hAnsiTheme="minorHAnsi" w:cstheme="minorHAnsi"/>
          <w:sz w:val="20"/>
          <w:szCs w:val="20"/>
        </w:rPr>
        <w:t xml:space="preserve">, </w:t>
      </w:r>
      <w:r w:rsidRPr="00AC2FD5">
        <w:rPr>
          <w:rFonts w:asciiTheme="minorHAnsi" w:hAnsiTheme="minorHAnsi" w:cstheme="minorHAnsi"/>
          <w:color w:val="CC6600"/>
          <w:sz w:val="20"/>
          <w:szCs w:val="20"/>
          <w:u w:val="single"/>
        </w:rPr>
        <w:t>pigura</w:t>
      </w:r>
      <w:r w:rsidRPr="00AC2FD5">
        <w:rPr>
          <w:rFonts w:asciiTheme="minorHAnsi" w:hAnsiTheme="minorHAnsi" w:cstheme="minorHAnsi"/>
          <w:sz w:val="20"/>
          <w:szCs w:val="20"/>
        </w:rPr>
        <w:t xml:space="preserve">, </w:t>
      </w:r>
      <w:r w:rsidRPr="00AC2FD5">
        <w:rPr>
          <w:rFonts w:asciiTheme="minorHAnsi" w:hAnsiTheme="minorHAnsi" w:cstheme="minorHAnsi"/>
          <w:b/>
          <w:sz w:val="20"/>
          <w:szCs w:val="20"/>
        </w:rPr>
        <w:t>Basque</w:t>
      </w:r>
      <w:r w:rsidRPr="00AC2FD5">
        <w:rPr>
          <w:rFonts w:asciiTheme="minorHAnsi" w:hAnsiTheme="minorHAnsi" w:cstheme="minorHAnsi"/>
          <w:sz w:val="20"/>
          <w:szCs w:val="20"/>
        </w:rPr>
        <w:t xml:space="preserve">, </w:t>
      </w:r>
      <w:r w:rsidRPr="00AC2FD5">
        <w:rPr>
          <w:rFonts w:asciiTheme="minorHAnsi" w:hAnsiTheme="minorHAnsi" w:cstheme="minorHAnsi"/>
          <w:color w:val="CC6600"/>
          <w:sz w:val="20"/>
          <w:szCs w:val="20"/>
          <w:u w:val="single"/>
        </w:rPr>
        <w:t>piku</w:t>
      </w:r>
      <w:r w:rsidRPr="00AC2FD5">
        <w:rPr>
          <w:rFonts w:asciiTheme="minorHAnsi" w:hAnsiTheme="minorHAnsi" w:cstheme="minorHAnsi"/>
          <w:sz w:val="20"/>
          <w:szCs w:val="20"/>
        </w:rPr>
        <w:t xml:space="preserve">, figure, </w:t>
      </w:r>
      <w:r w:rsidRPr="00AC2FD5">
        <w:rPr>
          <w:rFonts w:asciiTheme="minorHAnsi" w:hAnsiTheme="minorHAnsi" w:cstheme="minorHAnsi"/>
          <w:b/>
          <w:sz w:val="20"/>
          <w:szCs w:val="20"/>
        </w:rPr>
        <w:t>Belarusian</w:t>
      </w:r>
      <w:r w:rsidRPr="00AC2FD5">
        <w:rPr>
          <w:rFonts w:asciiTheme="minorHAnsi" w:hAnsiTheme="minorHAnsi" w:cstheme="minorHAnsi"/>
          <w:sz w:val="20"/>
          <w:szCs w:val="20"/>
        </w:rPr>
        <w:t xml:space="preserve">, </w:t>
      </w:r>
      <w:r w:rsidRPr="00AC2FD5">
        <w:rPr>
          <w:rStyle w:val="shorttext"/>
          <w:rFonts w:asciiTheme="minorHAnsi" w:hAnsiTheme="minorHAnsi" w:cstheme="minorHAnsi"/>
          <w:sz w:val="20"/>
          <w:szCs w:val="20"/>
          <w:lang w:val="be-BY"/>
        </w:rPr>
        <w:t>фі</w:t>
      </w:r>
      <w:r w:rsidRPr="00AC2FD5">
        <w:rPr>
          <w:rStyle w:val="shorttext"/>
          <w:rFonts w:asciiTheme="minorHAnsi" w:hAnsiTheme="minorHAnsi" w:cstheme="minorHAnsi"/>
          <w:color w:val="009900"/>
          <w:sz w:val="20"/>
          <w:szCs w:val="20"/>
          <w:u w:val="single"/>
          <w:lang w:val="be-BY"/>
        </w:rPr>
        <w:t>,ihura</w:t>
      </w:r>
      <w:r w:rsidRPr="00AC2FD5">
        <w:rPr>
          <w:rStyle w:val="shorttext"/>
          <w:rFonts w:asciiTheme="minorHAnsi" w:hAnsiTheme="minorHAnsi" w:cstheme="minorHAnsi"/>
          <w:sz w:val="20"/>
          <w:szCs w:val="20"/>
          <w:lang w:val="be-BY"/>
        </w:rPr>
        <w:t>, figure</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eastAsiaTheme="majorEastAsia" w:hAnsiTheme="minorHAnsi" w:cstheme="minorHAnsi"/>
          <w:b/>
          <w:sz w:val="20"/>
          <w:szCs w:val="20"/>
        </w:rPr>
        <w:t>Romanian</w:t>
      </w:r>
      <w:r w:rsidRPr="00AC2FD5">
        <w:rPr>
          <w:rStyle w:val="shorttext"/>
          <w:rFonts w:asciiTheme="minorHAnsi" w:eastAsiaTheme="majorEastAsia" w:hAnsiTheme="minorHAnsi" w:cstheme="minorHAnsi"/>
          <w:sz w:val="20"/>
          <w:szCs w:val="20"/>
        </w:rPr>
        <w:t xml:space="preserve">, </w:t>
      </w:r>
      <w:r w:rsidRPr="00AC2FD5">
        <w:rPr>
          <w:rStyle w:val="shorttext"/>
          <w:rFonts w:asciiTheme="minorHAnsi" w:hAnsiTheme="minorHAnsi" w:cstheme="minorHAnsi"/>
          <w:color w:val="009900"/>
          <w:sz w:val="20"/>
          <w:szCs w:val="20"/>
          <w:u w:val="single"/>
          <w:lang w:val="ro-RO"/>
        </w:rPr>
        <w:t>figura</w:t>
      </w:r>
      <w:r w:rsidRPr="00AC2FD5">
        <w:rPr>
          <w:rStyle w:val="shorttext"/>
          <w:rFonts w:asciiTheme="minorHAnsi" w:hAnsiTheme="minorHAnsi" w:cstheme="minorHAnsi"/>
          <w:sz w:val="20"/>
          <w:szCs w:val="20"/>
          <w:lang w:val="ro-RO"/>
        </w:rPr>
        <w:t>, figure</w:t>
      </w:r>
      <w:r w:rsidRPr="00AC2FD5">
        <w:rPr>
          <w:rStyle w:val="shorttext"/>
          <w:rFonts w:asciiTheme="minorHAnsi" w:eastAsiaTheme="majorEastAsia" w:hAnsiTheme="minorHAnsi" w:cstheme="minorHAnsi"/>
          <w:sz w:val="20"/>
          <w:szCs w:val="20"/>
          <w:lang w:val="ro-RO"/>
        </w:rPr>
        <w:t xml:space="preserve">, </w:t>
      </w:r>
      <w:r w:rsidRPr="00AC2FD5">
        <w:rPr>
          <w:rStyle w:val="shorttext"/>
          <w:rFonts w:asciiTheme="minorHAnsi" w:eastAsiaTheme="majorEastAsia" w:hAnsiTheme="minorHAnsi" w:cstheme="minorHAnsi"/>
          <w:b/>
          <w:sz w:val="20"/>
          <w:szCs w:val="20"/>
          <w:lang w:val="ro-RO"/>
        </w:rPr>
        <w:t>Irish</w:t>
      </w:r>
      <w:r w:rsidRPr="00AC2FD5">
        <w:rPr>
          <w:rStyle w:val="shorttext"/>
          <w:rFonts w:asciiTheme="minorHAnsi" w:eastAsiaTheme="majorEastAsia" w:hAnsiTheme="minorHAnsi" w:cstheme="minorHAnsi"/>
          <w:sz w:val="20"/>
          <w:szCs w:val="20"/>
          <w:lang w:val="ro-RO"/>
        </w:rPr>
        <w:t xml:space="preserve">, </w:t>
      </w:r>
      <w:r w:rsidRPr="00AC2FD5">
        <w:rPr>
          <w:rStyle w:val="shorttext"/>
          <w:rFonts w:asciiTheme="minorHAnsi" w:hAnsiTheme="minorHAnsi" w:cstheme="minorHAnsi"/>
          <w:color w:val="009900"/>
          <w:sz w:val="20"/>
          <w:szCs w:val="20"/>
          <w:u w:val="single"/>
          <w:lang w:val="ga-IE"/>
        </w:rPr>
        <w:t>figiúr</w:t>
      </w:r>
      <w:r w:rsidRPr="00AC2FD5">
        <w:rPr>
          <w:rStyle w:val="shorttext"/>
          <w:rFonts w:asciiTheme="minorHAnsi" w:hAnsiTheme="minorHAnsi" w:cstheme="minorHAnsi"/>
          <w:color w:val="FF6666"/>
          <w:sz w:val="20"/>
          <w:szCs w:val="20"/>
          <w:lang w:val="ga-IE"/>
        </w:rPr>
        <w:t>,</w:t>
      </w:r>
      <w:r w:rsidRPr="00AC2FD5">
        <w:rPr>
          <w:rStyle w:val="shorttext"/>
          <w:rFonts w:asciiTheme="minorHAnsi" w:hAnsiTheme="minorHAnsi" w:cstheme="minorHAnsi"/>
          <w:color w:val="000000"/>
          <w:sz w:val="20"/>
          <w:szCs w:val="20"/>
          <w:lang w:val="ga-IE"/>
        </w:rPr>
        <w:t xml:space="preserve"> figure</w:t>
      </w:r>
      <w:r w:rsidRPr="00AC2FD5">
        <w:rPr>
          <w:rStyle w:val="shorttext"/>
          <w:rFonts w:asciiTheme="minorHAnsi" w:eastAsiaTheme="majorEastAsia" w:hAnsiTheme="minorHAnsi" w:cstheme="minorHAnsi"/>
          <w:color w:val="000000"/>
          <w:sz w:val="20"/>
          <w:szCs w:val="20"/>
        </w:rPr>
        <w:t xml:space="preserve">, </w:t>
      </w:r>
      <w:r w:rsidRPr="00AC2FD5">
        <w:rPr>
          <w:rStyle w:val="shorttext"/>
          <w:rFonts w:asciiTheme="minorHAnsi" w:eastAsiaTheme="majorEastAsia" w:hAnsiTheme="minorHAnsi" w:cstheme="minorHAnsi"/>
          <w:b/>
          <w:color w:val="000000"/>
          <w:sz w:val="20"/>
          <w:szCs w:val="20"/>
        </w:rPr>
        <w:t>Scots-Gaelic</w:t>
      </w:r>
      <w:r w:rsidRPr="00AC2FD5">
        <w:rPr>
          <w:rStyle w:val="shorttext"/>
          <w:rFonts w:asciiTheme="minorHAnsi" w:eastAsiaTheme="majorEastAsia" w:hAnsiTheme="minorHAnsi" w:cstheme="minorHAnsi"/>
          <w:color w:val="000000"/>
          <w:sz w:val="20"/>
          <w:szCs w:val="20"/>
        </w:rPr>
        <w:t xml:space="preserve">, </w:t>
      </w:r>
      <w:r w:rsidRPr="00AC2FD5">
        <w:rPr>
          <w:rStyle w:val="shorttext"/>
          <w:rFonts w:asciiTheme="minorHAnsi" w:hAnsiTheme="minorHAnsi" w:cstheme="minorHAnsi"/>
          <w:color w:val="009900"/>
          <w:sz w:val="20"/>
          <w:szCs w:val="20"/>
          <w:u w:val="single"/>
          <w:lang w:val="gd-GB"/>
        </w:rPr>
        <w:t>figear</w:t>
      </w:r>
      <w:r w:rsidRPr="00AC2FD5">
        <w:rPr>
          <w:rStyle w:val="shorttext"/>
          <w:rFonts w:asciiTheme="minorHAnsi" w:hAnsiTheme="minorHAnsi" w:cstheme="minorHAnsi"/>
          <w:color w:val="000000"/>
          <w:sz w:val="20"/>
          <w:szCs w:val="20"/>
          <w:lang w:val="gd-GB"/>
        </w:rPr>
        <w:t>, figure</w:t>
      </w:r>
      <w:r w:rsidRPr="00AC2FD5">
        <w:rPr>
          <w:rStyle w:val="shorttext"/>
          <w:rFonts w:asciiTheme="minorHAnsi" w:eastAsiaTheme="majorEastAsia" w:hAnsiTheme="minorHAnsi" w:cstheme="minorHAnsi"/>
          <w:color w:val="000000"/>
          <w:sz w:val="20"/>
          <w:szCs w:val="20"/>
        </w:rPr>
        <w:t xml:space="preserve">, </w:t>
      </w:r>
      <w:r w:rsidRPr="00AC2FD5">
        <w:rPr>
          <w:rStyle w:val="shorttext"/>
          <w:rFonts w:asciiTheme="minorHAnsi" w:eastAsiaTheme="majorEastAsia" w:hAnsiTheme="minorHAnsi" w:cstheme="minorHAnsi"/>
          <w:b/>
          <w:color w:val="000000"/>
          <w:sz w:val="20"/>
          <w:szCs w:val="20"/>
        </w:rPr>
        <w:t>Welsh</w:t>
      </w:r>
      <w:r w:rsidRPr="00AC2FD5">
        <w:rPr>
          <w:rStyle w:val="shorttext"/>
          <w:rFonts w:asciiTheme="minorHAnsi" w:eastAsiaTheme="majorEastAsia" w:hAnsiTheme="minorHAnsi" w:cstheme="minorHAnsi"/>
          <w:color w:val="000000"/>
          <w:sz w:val="20"/>
          <w:szCs w:val="20"/>
        </w:rPr>
        <w:t xml:space="preserve">, </w:t>
      </w:r>
      <w:r w:rsidRPr="00AC2FD5">
        <w:rPr>
          <w:rFonts w:asciiTheme="minorHAnsi" w:hAnsiTheme="minorHAnsi" w:cstheme="minorHAnsi"/>
          <w:color w:val="009900"/>
          <w:sz w:val="20"/>
          <w:szCs w:val="20"/>
          <w:u w:val="single"/>
        </w:rPr>
        <w:t>ffigur</w:t>
      </w:r>
      <w:r w:rsidRPr="00AC2FD5">
        <w:rPr>
          <w:rFonts w:asciiTheme="minorHAnsi" w:hAnsiTheme="minorHAnsi" w:cstheme="minorHAnsi"/>
          <w:sz w:val="20"/>
          <w:szCs w:val="20"/>
        </w:rPr>
        <w:t xml:space="preserve">-au, figure, type, </w:t>
      </w:r>
      <w:r w:rsidRPr="00AC2FD5">
        <w:rPr>
          <w:rFonts w:asciiTheme="minorHAnsi" w:hAnsiTheme="minorHAnsi" w:cstheme="minorHAnsi"/>
          <w:b/>
          <w:sz w:val="20"/>
          <w:szCs w:val="20"/>
        </w:rPr>
        <w:t>Italian</w:t>
      </w:r>
      <w:r w:rsidRPr="00AC2FD5">
        <w:rPr>
          <w:rFonts w:asciiTheme="minorHAnsi" w:hAnsiTheme="minorHAnsi" w:cstheme="minorHAnsi"/>
          <w:sz w:val="20"/>
          <w:szCs w:val="20"/>
        </w:rPr>
        <w:t xml:space="preserve">, </w:t>
      </w:r>
      <w:r w:rsidRPr="00AC2FD5">
        <w:rPr>
          <w:rStyle w:val="shorttext"/>
          <w:rFonts w:asciiTheme="minorHAnsi" w:hAnsiTheme="minorHAnsi" w:cstheme="minorHAnsi"/>
          <w:color w:val="009900"/>
          <w:sz w:val="20"/>
          <w:szCs w:val="20"/>
          <w:u w:val="single"/>
          <w:lang w:val="it-IT"/>
        </w:rPr>
        <w:t>figura</w:t>
      </w:r>
      <w:r w:rsidRPr="00AC2FD5">
        <w:rPr>
          <w:rStyle w:val="shorttext"/>
          <w:rFonts w:asciiTheme="minorHAnsi" w:hAnsiTheme="minorHAnsi" w:cstheme="minorHAnsi"/>
          <w:sz w:val="20"/>
          <w:szCs w:val="20"/>
          <w:lang w:val="it-IT"/>
        </w:rPr>
        <w:t>, figure,</w:t>
      </w:r>
      <w:r w:rsidRPr="00AC2FD5">
        <w:rPr>
          <w:rStyle w:val="shorttext"/>
          <w:rFonts w:asciiTheme="minorHAnsi" w:eastAsiaTheme="majorEastAsia" w:hAnsiTheme="minorHAnsi" w:cstheme="minorHAnsi"/>
          <w:sz w:val="20"/>
          <w:szCs w:val="20"/>
          <w:lang w:val="it-IT"/>
        </w:rPr>
        <w:t xml:space="preserve"> </w:t>
      </w:r>
      <w:r w:rsidRPr="00AC2FD5">
        <w:rPr>
          <w:rStyle w:val="shorttext"/>
          <w:rFonts w:asciiTheme="minorHAnsi" w:eastAsiaTheme="majorEastAsia" w:hAnsiTheme="minorHAnsi" w:cstheme="minorHAnsi"/>
          <w:b/>
          <w:sz w:val="20"/>
          <w:szCs w:val="20"/>
          <w:lang w:val="it-IT"/>
        </w:rPr>
        <w:t>French</w:t>
      </w:r>
      <w:r w:rsidRPr="00AC2FD5">
        <w:rPr>
          <w:rStyle w:val="shorttext"/>
          <w:rFonts w:asciiTheme="minorHAnsi" w:eastAsiaTheme="majorEastAsia" w:hAnsiTheme="minorHAnsi" w:cstheme="minorHAnsi"/>
          <w:sz w:val="20"/>
          <w:szCs w:val="20"/>
          <w:lang w:val="it-IT"/>
        </w:rPr>
        <w:t xml:space="preserve">, </w:t>
      </w:r>
      <w:r w:rsidRPr="00AC2FD5">
        <w:rPr>
          <w:rStyle w:val="shorttext"/>
          <w:rFonts w:asciiTheme="minorHAnsi" w:hAnsiTheme="minorHAnsi" w:cstheme="minorHAnsi"/>
          <w:color w:val="009900"/>
          <w:sz w:val="20"/>
          <w:szCs w:val="20"/>
          <w:u w:val="single"/>
          <w:lang w:val="fr-FR"/>
        </w:rPr>
        <w:t>figure</w:t>
      </w:r>
      <w:r w:rsidRPr="00AC2FD5">
        <w:rPr>
          <w:rFonts w:asciiTheme="minorHAnsi" w:hAnsiTheme="minorHAnsi" w:cstheme="minorHAnsi"/>
          <w:sz w:val="20"/>
          <w:szCs w:val="20"/>
        </w:rPr>
        <w:t>, figure,</w:t>
      </w:r>
      <w:r w:rsidRPr="00AC2FD5">
        <w:rPr>
          <w:rFonts w:asciiTheme="minorHAnsi" w:hAnsiTheme="minorHAnsi" w:cstheme="minorHAnsi"/>
          <w:b/>
          <w:sz w:val="20"/>
          <w:szCs w:val="20"/>
        </w:rPr>
        <w:t xml:space="preserve"> English</w:t>
      </w:r>
      <w:r w:rsidRPr="00AC2FD5">
        <w:rPr>
          <w:rFonts w:asciiTheme="minorHAnsi" w:hAnsiTheme="minorHAnsi" w:cstheme="minorHAnsi"/>
          <w:sz w:val="20"/>
          <w:szCs w:val="20"/>
        </w:rPr>
        <w:t xml:space="preserve">, </w:t>
      </w:r>
      <w:r w:rsidRPr="00AC2FD5">
        <w:rPr>
          <w:rFonts w:asciiTheme="minorHAnsi" w:hAnsiTheme="minorHAnsi" w:cstheme="minorHAnsi"/>
          <w:color w:val="009900"/>
          <w:sz w:val="20"/>
          <w:szCs w:val="20"/>
          <w:u w:val="single"/>
        </w:rPr>
        <w:t>figure</w:t>
      </w:r>
      <w:r w:rsidRPr="00AC2FD5">
        <w:rPr>
          <w:rFonts w:asciiTheme="minorHAnsi" w:hAnsiTheme="minorHAnsi" w:cstheme="minorHAnsi"/>
          <w:color w:val="993399"/>
          <w:sz w:val="20"/>
          <w:szCs w:val="20"/>
          <w:u w:val="single"/>
        </w:rPr>
        <w:t xml:space="preserve"> </w:t>
      </w:r>
      <w:r>
        <w:rPr>
          <w:rFonts w:asciiTheme="minorHAnsi" w:hAnsiTheme="minorHAnsi" w:cstheme="minorHAnsi"/>
          <w:sz w:val="20"/>
          <w:szCs w:val="20"/>
        </w:rPr>
        <w:t xml:space="preserve">[&lt;Lat. </w:t>
      </w:r>
      <w:r w:rsidRPr="00AC2FD5">
        <w:rPr>
          <w:rFonts w:asciiTheme="minorHAnsi" w:hAnsiTheme="minorHAnsi" w:cstheme="minorHAnsi"/>
          <w:color w:val="009900"/>
          <w:sz w:val="20"/>
          <w:szCs w:val="20"/>
          <w:u w:val="single"/>
        </w:rPr>
        <w:t>figura</w:t>
      </w:r>
      <w:r w:rsidRPr="00AC2FD5">
        <w:rPr>
          <w:rFonts w:asciiTheme="minorHAnsi" w:hAnsiTheme="minorHAnsi" w:cstheme="minorHAnsi"/>
          <w:sz w:val="20"/>
          <w:szCs w:val="20"/>
        </w:rPr>
        <w:t xml:space="preserve">], </w:t>
      </w:r>
      <w:r w:rsidRPr="00AC2FD5">
        <w:rPr>
          <w:rFonts w:asciiTheme="minorHAnsi" w:hAnsiTheme="minorHAnsi" w:cstheme="minorHAnsi"/>
          <w:b/>
          <w:sz w:val="20"/>
          <w:szCs w:val="20"/>
        </w:rPr>
        <w:t>Welsh</w:t>
      </w:r>
      <w:r w:rsidRPr="00AC2FD5">
        <w:rPr>
          <w:rFonts w:asciiTheme="minorHAnsi" w:hAnsiTheme="minorHAnsi" w:cstheme="minorHAnsi"/>
          <w:sz w:val="20"/>
          <w:szCs w:val="20"/>
        </w:rPr>
        <w:t xml:space="preserve">, </w:t>
      </w:r>
      <w:r w:rsidRPr="00AC2FD5">
        <w:rPr>
          <w:rFonts w:asciiTheme="minorHAnsi" w:hAnsiTheme="minorHAnsi" w:cstheme="minorHAnsi"/>
          <w:color w:val="EE0000"/>
          <w:sz w:val="20"/>
          <w:szCs w:val="20"/>
        </w:rPr>
        <w:t>math</w:t>
      </w:r>
      <w:r w:rsidRPr="00AC2FD5">
        <w:rPr>
          <w:rFonts w:asciiTheme="minorHAnsi" w:hAnsiTheme="minorHAnsi" w:cstheme="minorHAnsi"/>
          <w:sz w:val="20"/>
          <w:szCs w:val="20"/>
        </w:rPr>
        <w:t xml:space="preserve">-au, type, kind, sort, </w:t>
      </w:r>
      <w:r w:rsidRPr="00AC2FD5">
        <w:rPr>
          <w:rFonts w:asciiTheme="minorHAnsi" w:hAnsiTheme="minorHAnsi" w:cstheme="minorHAnsi"/>
          <w:b/>
          <w:sz w:val="20"/>
          <w:szCs w:val="20"/>
        </w:rPr>
        <w:t>English</w:t>
      </w:r>
      <w:r w:rsidRPr="00AC2FD5">
        <w:rPr>
          <w:rFonts w:asciiTheme="minorHAnsi" w:hAnsiTheme="minorHAnsi" w:cstheme="minorHAnsi"/>
          <w:sz w:val="20"/>
          <w:szCs w:val="20"/>
        </w:rPr>
        <w:t xml:space="preserve">, </w:t>
      </w:r>
      <w:r w:rsidRPr="00AC2FD5">
        <w:rPr>
          <w:rFonts w:asciiTheme="minorHAnsi" w:hAnsiTheme="minorHAnsi" w:cstheme="minorHAnsi"/>
          <w:color w:val="EE0000"/>
          <w:sz w:val="20"/>
          <w:szCs w:val="20"/>
        </w:rPr>
        <w:t>model</w:t>
      </w:r>
      <w:r w:rsidRPr="00AC2FD5">
        <w:rPr>
          <w:rFonts w:asciiTheme="minorHAnsi" w:hAnsiTheme="minorHAnsi" w:cstheme="minorHAnsi"/>
          <w:sz w:val="20"/>
          <w:szCs w:val="20"/>
        </w:rPr>
        <w:t xml:space="preserve"> [&lt;Lat. </w:t>
      </w:r>
      <w:r w:rsidRPr="00AC2FD5">
        <w:rPr>
          <w:rFonts w:asciiTheme="minorHAnsi" w:hAnsiTheme="minorHAnsi" w:cstheme="minorHAnsi"/>
          <w:color w:val="EE0000"/>
          <w:sz w:val="20"/>
          <w:szCs w:val="20"/>
        </w:rPr>
        <w:t>modus-i</w:t>
      </w:r>
      <w:r w:rsidRPr="00AC2FD5">
        <w:rPr>
          <w:rFonts w:asciiTheme="minorHAnsi" w:hAnsiTheme="minorHAnsi" w:cstheme="minorHAnsi"/>
          <w:sz w:val="20"/>
          <w:szCs w:val="20"/>
        </w:rPr>
        <w:t>, measure].</w:t>
      </w:r>
    </w:p>
  </w:footnote>
  <w:footnote w:id="117">
    <w:p w:rsidR="007B148B" w:rsidRPr="003B349F" w:rsidRDefault="007B148B">
      <w:pPr>
        <w:pStyle w:val="FootnoteText"/>
        <w:rPr>
          <w:rFonts w:cstheme="minorHAnsi"/>
        </w:rPr>
      </w:pPr>
      <w:r>
        <w:rPr>
          <w:rStyle w:val="FootnoteReference"/>
        </w:rPr>
        <w:footnoteRef/>
      </w:r>
      <w:r>
        <w:t xml:space="preserve"> </w:t>
      </w:r>
      <w:r w:rsidRPr="00E902D4">
        <w:rPr>
          <w:rFonts w:cstheme="minorHAnsi"/>
          <w:b/>
        </w:rPr>
        <w:t>Hittite</w:t>
      </w:r>
      <w:r w:rsidRPr="00E902D4">
        <w:rPr>
          <w:rFonts w:cstheme="minorHAnsi"/>
        </w:rPr>
        <w:t xml:space="preserve">, </w:t>
      </w:r>
      <w:r w:rsidRPr="00E902D4">
        <w:rPr>
          <w:rFonts w:cstheme="minorHAnsi"/>
          <w:b/>
          <w:bCs/>
          <w:color w:val="993399"/>
          <w:u w:val="single"/>
        </w:rPr>
        <w:t>sumreske/a</w:t>
      </w:r>
      <w:r w:rsidRPr="00E902D4">
        <w:rPr>
          <w:rFonts w:cstheme="minorHAnsi"/>
        </w:rPr>
        <w:t xml:space="preserve"> (</w:t>
      </w:r>
      <w:r w:rsidRPr="00E902D4">
        <w:rPr>
          <w:rFonts w:cstheme="minorHAnsi"/>
          <w:b/>
          <w:bCs/>
          <w:color w:val="993399"/>
          <w:u w:val="single"/>
        </w:rPr>
        <w:t>somreske/a</w:t>
      </w:r>
      <w:r w:rsidRPr="00E902D4">
        <w:rPr>
          <w:rFonts w:cstheme="minorHAnsi"/>
        </w:rPr>
        <w:t xml:space="preserve">?), filled, to become filled because of pregnancy, </w:t>
      </w:r>
      <w:r w:rsidRPr="00E902D4">
        <w:rPr>
          <w:rFonts w:cstheme="minorHAnsi"/>
          <w:b/>
        </w:rPr>
        <w:t>Finnish-Uralic</w:t>
      </w:r>
      <w:r w:rsidRPr="00E902D4">
        <w:rPr>
          <w:rFonts w:cstheme="minorHAnsi"/>
        </w:rPr>
        <w:t xml:space="preserve">, </w:t>
      </w:r>
      <w:r w:rsidRPr="00E902D4">
        <w:rPr>
          <w:rStyle w:val="shorttext"/>
          <w:rFonts w:cstheme="minorHAnsi"/>
          <w:color w:val="993399"/>
          <w:u w:val="single"/>
          <w:lang w:val="fi-FI"/>
        </w:rPr>
        <w:t>raskaana</w:t>
      </w:r>
      <w:r w:rsidRPr="00E902D4">
        <w:rPr>
          <w:rStyle w:val="shorttext"/>
          <w:rFonts w:cstheme="minorHAnsi"/>
          <w:lang w:val="fi-FI"/>
        </w:rPr>
        <w:t xml:space="preserve">, pregnant, </w:t>
      </w:r>
      <w:r w:rsidRPr="00E902D4">
        <w:rPr>
          <w:rStyle w:val="shorttext"/>
          <w:rFonts w:cstheme="minorHAnsi"/>
          <w:b/>
        </w:rPr>
        <w:t>Scots-Gaelic</w:t>
      </w:r>
      <w:r w:rsidRPr="00E902D4">
        <w:rPr>
          <w:rStyle w:val="shorttext"/>
          <w:rFonts w:cstheme="minorHAnsi"/>
        </w:rPr>
        <w:t xml:space="preserve">, </w:t>
      </w:r>
      <w:r>
        <w:rPr>
          <w:rStyle w:val="shorttext"/>
          <w:rFonts w:cstheme="minorHAnsi"/>
        </w:rPr>
        <w:t xml:space="preserve">gus </w:t>
      </w:r>
      <w:r w:rsidRPr="00E902D4">
        <w:rPr>
          <w:rStyle w:val="shorttext"/>
          <w:rFonts w:cstheme="minorHAnsi"/>
          <w:lang w:val="gd-GB"/>
        </w:rPr>
        <w:t xml:space="preserve">a bhith </w:t>
      </w:r>
      <w:r w:rsidRPr="00E902D4">
        <w:rPr>
          <w:rStyle w:val="shorttext"/>
          <w:rFonts w:cstheme="minorHAnsi"/>
          <w:color w:val="993399"/>
          <w:u w:val="single"/>
          <w:lang w:val="gd-GB"/>
        </w:rPr>
        <w:t>riaraichte</w:t>
      </w:r>
      <w:r w:rsidRPr="00E902D4">
        <w:rPr>
          <w:rStyle w:val="shorttext"/>
          <w:rFonts w:cstheme="minorHAnsi"/>
          <w:lang w:val="gd-GB"/>
        </w:rPr>
        <w:t>, to satisfy,</w:t>
      </w:r>
      <w:r w:rsidRPr="00E902D4">
        <w:rPr>
          <w:rStyle w:val="shorttext"/>
          <w:rFonts w:cstheme="minorHAnsi"/>
        </w:rPr>
        <w:t xml:space="preserve"> </w:t>
      </w:r>
      <w:r w:rsidRPr="002240CA">
        <w:rPr>
          <w:rStyle w:val="shorttext"/>
          <w:rFonts w:cstheme="minorHAnsi"/>
          <w:b/>
        </w:rPr>
        <w:t>Basque</w:t>
      </w:r>
      <w:r>
        <w:rPr>
          <w:rStyle w:val="shorttext"/>
          <w:rFonts w:cstheme="minorHAnsi"/>
        </w:rPr>
        <w:t xml:space="preserve">, </w:t>
      </w:r>
      <w:r>
        <w:rPr>
          <w:rStyle w:val="shorttext"/>
          <w:color w:val="993399"/>
          <w:u w:val="single"/>
          <w:shd w:val="clear" w:color="auto" w:fill="FFFFFF"/>
          <w:lang w:val="sq-AL"/>
        </w:rPr>
        <w:t>arrautza</w:t>
      </w:r>
      <w:r>
        <w:rPr>
          <w:rStyle w:val="shorttext"/>
          <w:color w:val="000000"/>
          <w:shd w:val="clear" w:color="auto" w:fill="FFFFFF"/>
          <w:lang w:val="sq-AL"/>
        </w:rPr>
        <w:t xml:space="preserve">, egg, </w:t>
      </w:r>
      <w:r w:rsidRPr="00E902D4">
        <w:rPr>
          <w:rStyle w:val="shorttext"/>
          <w:rFonts w:cstheme="minorHAnsi"/>
          <w:b/>
          <w:lang w:val="fi-FI"/>
        </w:rPr>
        <w:t>Sanskrit</w:t>
      </w:r>
      <w:r w:rsidRPr="00E902D4">
        <w:rPr>
          <w:rStyle w:val="shorttext"/>
          <w:rFonts w:cstheme="minorHAnsi"/>
          <w:lang w:val="fi-FI"/>
        </w:rPr>
        <w:t xml:space="preserve">, </w:t>
      </w:r>
      <w:r w:rsidRPr="00E902D4">
        <w:rPr>
          <w:rFonts w:cstheme="minorHAnsi"/>
          <w:color w:val="3333FF"/>
        </w:rPr>
        <w:t>bharita</w:t>
      </w:r>
      <w:r w:rsidRPr="00E902D4">
        <w:rPr>
          <w:rFonts w:cstheme="minorHAnsi"/>
        </w:rPr>
        <w:t xml:space="preserve">, adj., filled, full of, </w:t>
      </w:r>
      <w:r w:rsidRPr="00E902D4">
        <w:rPr>
          <w:rFonts w:cstheme="minorHAnsi"/>
          <w:b/>
        </w:rPr>
        <w:t>Persian</w:t>
      </w:r>
      <w:r w:rsidRPr="00E902D4">
        <w:rPr>
          <w:rFonts w:cstheme="minorHAnsi"/>
        </w:rPr>
        <w:t xml:space="preserve">, </w:t>
      </w:r>
      <w:r w:rsidRPr="00E902D4">
        <w:rPr>
          <w:rFonts w:cstheme="minorHAnsi"/>
          <w:color w:val="3333FF"/>
        </w:rPr>
        <w:t>bârdâr</w:t>
      </w:r>
      <w:r w:rsidRPr="00E902D4">
        <w:rPr>
          <w:rFonts w:cstheme="minorHAnsi"/>
        </w:rPr>
        <w:t xml:space="preserve">,  </w:t>
      </w:r>
      <w:r w:rsidRPr="00E902D4">
        <w:rPr>
          <w:rStyle w:val="nobold"/>
          <w:rFonts w:cstheme="minorHAnsi"/>
        </w:rPr>
        <w:t xml:space="preserve">باردار, adj., </w:t>
      </w:r>
      <w:r w:rsidRPr="00E902D4">
        <w:rPr>
          <w:rFonts w:cstheme="minorHAnsi"/>
        </w:rPr>
        <w:t xml:space="preserve">pregnant, </w:t>
      </w:r>
      <w:r w:rsidRPr="00E902D4">
        <w:rPr>
          <w:rFonts w:cstheme="minorHAnsi"/>
          <w:b/>
        </w:rPr>
        <w:t>Armenian</w:t>
      </w:r>
      <w:r w:rsidRPr="00E902D4">
        <w:rPr>
          <w:rFonts w:cstheme="minorHAnsi"/>
        </w:rPr>
        <w:t xml:space="preserve">, </w:t>
      </w:r>
      <w:r w:rsidRPr="00E902D4">
        <w:rPr>
          <w:rStyle w:val="shorttext"/>
          <w:rFonts w:cstheme="minorHAnsi"/>
          <w:lang w:val="hy-AM"/>
        </w:rPr>
        <w:t xml:space="preserve">բավարարել, </w:t>
      </w:r>
      <w:r w:rsidRPr="00E902D4">
        <w:rPr>
          <w:rStyle w:val="shorttext"/>
          <w:rFonts w:cstheme="minorHAnsi"/>
          <w:color w:val="3333FF"/>
          <w:lang w:val="hy-AM"/>
        </w:rPr>
        <w:t>bavararel</w:t>
      </w:r>
      <w:r w:rsidRPr="00E902D4">
        <w:rPr>
          <w:rStyle w:val="shorttext"/>
          <w:rFonts w:cstheme="minorHAnsi"/>
          <w:lang w:val="hy-AM"/>
        </w:rPr>
        <w:t>, to satisfy,</w:t>
      </w:r>
      <w:r w:rsidRPr="00E902D4">
        <w:rPr>
          <w:rStyle w:val="shorttext"/>
          <w:rFonts w:cstheme="minorHAnsi"/>
        </w:rPr>
        <w:t xml:space="preserve"> </w:t>
      </w:r>
      <w:r w:rsidRPr="00E902D4">
        <w:rPr>
          <w:rStyle w:val="shorttext"/>
          <w:rFonts w:cstheme="minorHAnsi"/>
          <w:b/>
        </w:rPr>
        <w:t>Albanian</w:t>
      </w:r>
      <w:r w:rsidRPr="00E902D4">
        <w:rPr>
          <w:rStyle w:val="shorttext"/>
          <w:rFonts w:cstheme="minorHAnsi"/>
        </w:rPr>
        <w:t xml:space="preserve">, </w:t>
      </w:r>
      <w:r w:rsidRPr="00E902D4">
        <w:rPr>
          <w:rStyle w:val="shorttext"/>
          <w:rFonts w:cstheme="minorHAnsi"/>
          <w:lang w:val="sq-AL"/>
        </w:rPr>
        <w:t xml:space="preserve">me </w:t>
      </w:r>
      <w:r w:rsidRPr="00E902D4">
        <w:rPr>
          <w:rStyle w:val="shorttext"/>
          <w:rFonts w:cstheme="minorHAnsi"/>
          <w:color w:val="3333FF"/>
          <w:lang w:val="sq-AL"/>
        </w:rPr>
        <w:t>barrë</w:t>
      </w:r>
      <w:r w:rsidRPr="00E902D4">
        <w:rPr>
          <w:rStyle w:val="shorttext"/>
          <w:rFonts w:cstheme="minorHAnsi"/>
          <w:lang w:val="sq-AL"/>
        </w:rPr>
        <w:t xml:space="preserve">, pregnant, </w:t>
      </w:r>
      <w:r w:rsidRPr="00E902D4">
        <w:rPr>
          <w:rStyle w:val="shorttext"/>
          <w:rFonts w:cstheme="minorHAnsi"/>
          <w:b/>
          <w:lang w:val="sq-AL"/>
        </w:rPr>
        <w:t>Gujarati</w:t>
      </w:r>
      <w:r w:rsidRPr="00E902D4">
        <w:rPr>
          <w:rStyle w:val="shorttext"/>
          <w:rFonts w:cstheme="minorHAnsi"/>
          <w:lang w:val="sq-AL"/>
        </w:rPr>
        <w:t xml:space="preserve">, </w:t>
      </w:r>
      <w:r w:rsidRPr="00E902D4">
        <w:rPr>
          <w:rStyle w:val="tlid-translation"/>
          <w:rFonts w:ascii="Nirmala UI" w:hAnsi="Nirmala UI" w:cs="Nirmala UI" w:hint="cs"/>
          <w:cs/>
          <w:lang w:bidi="gu-IN"/>
        </w:rPr>
        <w:t>ભરવુ</w:t>
      </w:r>
      <w:r w:rsidRPr="00E902D4">
        <w:rPr>
          <w:rStyle w:val="tlid-translation"/>
          <w:rFonts w:cstheme="minorHAnsi"/>
          <w:lang w:bidi="gu-IN"/>
        </w:rPr>
        <w:t>,</w:t>
      </w:r>
      <w:r w:rsidRPr="00E902D4">
        <w:rPr>
          <w:rStyle w:val="tlid-translation"/>
          <w:rFonts w:cstheme="minorHAnsi"/>
          <w:cs/>
          <w:lang w:bidi="gu-IN"/>
        </w:rPr>
        <w:t xml:space="preserve"> </w:t>
      </w:r>
      <w:r w:rsidRPr="00E902D4">
        <w:rPr>
          <w:rStyle w:val="tlid-translation"/>
          <w:rFonts w:cstheme="minorHAnsi"/>
          <w:color w:val="3333FF"/>
          <w:lang w:bidi="gu-IN"/>
        </w:rPr>
        <w:t>Bharavu</w:t>
      </w:r>
      <w:r w:rsidRPr="00E902D4">
        <w:rPr>
          <w:rStyle w:val="tlid-translation"/>
          <w:rFonts w:cstheme="minorHAnsi"/>
          <w:lang w:bidi="gu-IN"/>
        </w:rPr>
        <w:t xml:space="preserve">, to fill, </w:t>
      </w:r>
      <w:r w:rsidRPr="00E902D4">
        <w:rPr>
          <w:rStyle w:val="tlid-translation"/>
          <w:rFonts w:cstheme="minorHAnsi"/>
          <w:b/>
          <w:lang w:bidi="gu-IN"/>
        </w:rPr>
        <w:t>Polish</w:t>
      </w:r>
      <w:r w:rsidRPr="00E902D4">
        <w:rPr>
          <w:rStyle w:val="tlid-translation"/>
          <w:rFonts w:cstheme="minorHAnsi"/>
          <w:lang w:bidi="gu-IN"/>
        </w:rPr>
        <w:t xml:space="preserve">, </w:t>
      </w:r>
      <w:r w:rsidRPr="00E902D4">
        <w:rPr>
          <w:rFonts w:cstheme="minorHAnsi"/>
          <w:color w:val="009900"/>
          <w:u w:val="single"/>
        </w:rPr>
        <w:t>pelnia, pelny</w:t>
      </w:r>
      <w:r w:rsidRPr="00E902D4">
        <w:rPr>
          <w:rFonts w:cstheme="minorHAnsi"/>
        </w:rPr>
        <w:t xml:space="preserve">, full, </w:t>
      </w:r>
      <w:r>
        <w:rPr>
          <w:rStyle w:val="shorttext"/>
          <w:color w:val="009900"/>
          <w:u w:val="single"/>
          <w:lang w:val="pl-PL"/>
        </w:rPr>
        <w:t>wypełnić</w:t>
      </w:r>
      <w:r>
        <w:rPr>
          <w:rStyle w:val="shorttext"/>
          <w:lang w:val="pl-PL"/>
        </w:rPr>
        <w:t xml:space="preserve">, to fill, </w:t>
      </w:r>
      <w:r w:rsidRPr="00E902D4">
        <w:rPr>
          <w:rFonts w:cstheme="minorHAnsi"/>
          <w:b/>
        </w:rPr>
        <w:t>Italian</w:t>
      </w:r>
      <w:r w:rsidRPr="00E902D4">
        <w:rPr>
          <w:rFonts w:cstheme="minorHAnsi"/>
        </w:rPr>
        <w:t xml:space="preserve">, </w:t>
      </w:r>
      <w:r w:rsidRPr="00E902D4">
        <w:rPr>
          <w:rFonts w:cstheme="minorHAnsi"/>
          <w:color w:val="009900"/>
          <w:u w:val="single"/>
        </w:rPr>
        <w:t>pleno</w:t>
      </w:r>
      <w:r w:rsidRPr="00E902D4">
        <w:rPr>
          <w:rFonts w:cstheme="minorHAnsi"/>
        </w:rPr>
        <w:t xml:space="preserve">, full, </w:t>
      </w:r>
      <w:r w:rsidRPr="00E902D4">
        <w:rPr>
          <w:rFonts w:cstheme="minorHAnsi"/>
          <w:b/>
        </w:rPr>
        <w:t>French</w:t>
      </w:r>
      <w:r w:rsidRPr="00E902D4">
        <w:rPr>
          <w:rFonts w:cstheme="minorHAnsi"/>
        </w:rPr>
        <w:t xml:space="preserve">, </w:t>
      </w:r>
      <w:r w:rsidRPr="00E902D4">
        <w:rPr>
          <w:rFonts w:cstheme="minorHAnsi"/>
          <w:color w:val="009900"/>
          <w:u w:val="single"/>
        </w:rPr>
        <w:t>plein</w:t>
      </w:r>
      <w:r w:rsidRPr="00E902D4">
        <w:rPr>
          <w:rFonts w:cstheme="minorHAnsi"/>
        </w:rPr>
        <w:t>, full,</w:t>
      </w:r>
      <w:r>
        <w:rPr>
          <w:rFonts w:cstheme="minorHAnsi"/>
        </w:rPr>
        <w:t xml:space="preserve"> </w:t>
      </w:r>
      <w:r w:rsidRPr="00116921">
        <w:rPr>
          <w:rFonts w:cstheme="minorHAnsi"/>
          <w:b/>
        </w:rPr>
        <w:t>Etruscan</w:t>
      </w:r>
      <w:r>
        <w:rPr>
          <w:rFonts w:cstheme="minorHAnsi"/>
        </w:rPr>
        <w:t xml:space="preserve">, </w:t>
      </w:r>
      <w:r>
        <w:rPr>
          <w:color w:val="009900"/>
          <w:u w:val="single"/>
        </w:rPr>
        <w:t>plenas</w:t>
      </w:r>
      <w:r>
        <w:t xml:space="preserve">, </w:t>
      </w:r>
      <w:r w:rsidRPr="00E902D4">
        <w:rPr>
          <w:rFonts w:cstheme="minorHAnsi"/>
        </w:rPr>
        <w:t xml:space="preserve"> </w:t>
      </w:r>
      <w:r w:rsidRPr="00C72ABC">
        <w:rPr>
          <w:rFonts w:cstheme="minorHAnsi"/>
          <w:b/>
        </w:rPr>
        <w:t>Sanskrit</w:t>
      </w:r>
      <w:r>
        <w:rPr>
          <w:rFonts w:cstheme="minorHAnsi"/>
        </w:rPr>
        <w:t xml:space="preserve">, </w:t>
      </w:r>
      <w:r>
        <w:rPr>
          <w:rStyle w:val="sdata"/>
          <w:rFonts w:ascii="Times New Roman ,serif" w:hAnsi="Times New Roman ,serif"/>
          <w:color w:val="3333FF"/>
        </w:rPr>
        <w:t>pūrayati</w:t>
      </w:r>
      <w:r>
        <w:rPr>
          <w:rStyle w:val="sdata"/>
          <w:rFonts w:ascii="Times New Roman ,serif" w:hAnsi="Times New Roman ,serif"/>
        </w:rPr>
        <w:t xml:space="preserve">, </w:t>
      </w:r>
      <w:r>
        <w:rPr>
          <w:rStyle w:val="sdata"/>
          <w:rFonts w:ascii="Times" w:hAnsi="Times" w:cs="Times"/>
          <w:lang w:val="en"/>
        </w:rPr>
        <w:t>abhidhi,</w:t>
      </w:r>
      <w:r>
        <w:rPr>
          <w:rStyle w:val="sdata"/>
          <w:rFonts w:ascii="Times New Roman ,serif" w:hAnsi="Times New Roman ,serif"/>
        </w:rPr>
        <w:t xml:space="preserve"> to satisfy,  </w:t>
      </w:r>
      <w:r w:rsidRPr="00175A30">
        <w:rPr>
          <w:rStyle w:val="sdata"/>
          <w:rFonts w:ascii="Times New Roman ,serif" w:hAnsi="Times New Roman ,serif"/>
          <w:b/>
        </w:rPr>
        <w:t>Persian</w:t>
      </w:r>
      <w:r>
        <w:rPr>
          <w:rStyle w:val="sdata"/>
          <w:rFonts w:ascii="Times New Roman ,serif" w:hAnsi="Times New Roman ,serif"/>
        </w:rPr>
        <w:t xml:space="preserve">, </w:t>
      </w:r>
      <w:r>
        <w:rPr>
          <w:color w:val="3333FF"/>
          <w:u w:val="single"/>
        </w:rPr>
        <w:t>por</w:t>
      </w:r>
      <w:r>
        <w:t xml:space="preserve"> kardan, </w:t>
      </w:r>
      <w:r>
        <w:rPr>
          <w:rStyle w:val="sdata"/>
          <w:rFonts w:ascii="Times New Roman" w:hAnsi="Times New Roman" w:cs="Times New Roman"/>
        </w:rPr>
        <w:t>پر</w:t>
      </w:r>
      <w:r>
        <w:rPr>
          <w:rStyle w:val="sdata"/>
          <w:rFonts w:ascii="Georgia" w:hAnsi="Georgia"/>
        </w:rPr>
        <w:t xml:space="preserve"> </w:t>
      </w:r>
      <w:r>
        <w:rPr>
          <w:rStyle w:val="sdata"/>
          <w:rFonts w:ascii="Times New Roman" w:hAnsi="Times New Roman" w:cs="Times New Roman"/>
        </w:rPr>
        <w:t>کردن,</w:t>
      </w:r>
      <w:r>
        <w:rPr>
          <w:rFonts w:ascii="Georgia" w:hAnsi="Georgia"/>
        </w:rPr>
        <w:t xml:space="preserve"> to fill, </w:t>
      </w:r>
      <w:r w:rsidRPr="00175A30">
        <w:rPr>
          <w:rFonts w:ascii="Georgia" w:hAnsi="Georgia"/>
          <w:b/>
        </w:rPr>
        <w:t>Tajik</w:t>
      </w:r>
      <w:r>
        <w:rPr>
          <w:rFonts w:ascii="Georgia" w:hAnsi="Georgia"/>
        </w:rPr>
        <w:t xml:space="preserve">, </w:t>
      </w:r>
      <w:r>
        <w:rPr>
          <w:rStyle w:val="tlid-translation"/>
          <w:rFonts w:ascii="Times" w:hAnsi="Times" w:cs="Times"/>
          <w:lang w:val="tg-Cyrl-TJ"/>
        </w:rPr>
        <w:t xml:space="preserve">пурра, </w:t>
      </w:r>
      <w:r>
        <w:rPr>
          <w:rStyle w:val="tlid-translation"/>
          <w:rFonts w:ascii="Times" w:hAnsi="Times" w:cs="Times"/>
          <w:color w:val="3333FF"/>
          <w:u w:val="single"/>
          <w:lang w:val="tg-Cyrl-TJ"/>
        </w:rPr>
        <w:t>purra</w:t>
      </w:r>
      <w:r>
        <w:rPr>
          <w:rStyle w:val="tlid-translation"/>
          <w:rFonts w:ascii="Times" w:hAnsi="Times" w:cs="Times"/>
          <w:lang w:val="tg-Cyrl-TJ"/>
        </w:rPr>
        <w:t xml:space="preserve">, full, </w:t>
      </w:r>
      <w:r w:rsidRPr="00E902D4">
        <w:rPr>
          <w:rFonts w:cstheme="minorHAnsi"/>
          <w:b/>
        </w:rPr>
        <w:t>Romanian</w:t>
      </w:r>
      <w:r w:rsidRPr="00E902D4">
        <w:rPr>
          <w:rFonts w:cstheme="minorHAnsi"/>
        </w:rPr>
        <w:t xml:space="preserve">, </w:t>
      </w:r>
      <w:r w:rsidRPr="00E902D4">
        <w:rPr>
          <w:rStyle w:val="shorttext"/>
          <w:rFonts w:cstheme="minorHAnsi"/>
          <w:lang w:val="ro-RO"/>
        </w:rPr>
        <w:t>a</w:t>
      </w:r>
      <w:r w:rsidRPr="00E902D4">
        <w:rPr>
          <w:rStyle w:val="shorttext"/>
          <w:rFonts w:cstheme="minorHAnsi"/>
          <w:color w:val="FF0000"/>
          <w:lang w:val="ro-RO"/>
        </w:rPr>
        <w:t xml:space="preserve"> umple</w:t>
      </w:r>
      <w:r w:rsidRPr="00E902D4">
        <w:rPr>
          <w:rStyle w:val="shorttext"/>
          <w:rFonts w:cstheme="minorHAnsi"/>
          <w:lang w:val="ro-RO"/>
        </w:rPr>
        <w:t xml:space="preserve">, to fill, </w:t>
      </w:r>
      <w:r w:rsidRPr="00E902D4">
        <w:rPr>
          <w:rStyle w:val="shorttext"/>
          <w:rFonts w:cstheme="minorHAnsi"/>
          <w:b/>
          <w:lang w:val="ro-RO"/>
        </w:rPr>
        <w:t>Latin</w:t>
      </w:r>
      <w:r w:rsidRPr="00E902D4">
        <w:rPr>
          <w:rStyle w:val="shorttext"/>
          <w:rFonts w:cstheme="minorHAnsi"/>
          <w:lang w:val="ro-RO"/>
        </w:rPr>
        <w:t xml:space="preserve">, </w:t>
      </w:r>
      <w:r w:rsidRPr="00E902D4">
        <w:rPr>
          <w:rFonts w:cstheme="minorHAnsi"/>
          <w:color w:val="EE0000"/>
        </w:rPr>
        <w:t>amplus-a-um</w:t>
      </w:r>
      <w:r w:rsidRPr="00E902D4">
        <w:rPr>
          <w:rFonts w:cstheme="minorHAnsi"/>
        </w:rPr>
        <w:t xml:space="preserve">, large, </w:t>
      </w:r>
      <w:r>
        <w:rPr>
          <w:rFonts w:cstheme="minorHAnsi"/>
        </w:rPr>
        <w:t xml:space="preserve">spacious, amble, </w:t>
      </w:r>
      <w:r w:rsidRPr="00E902D4">
        <w:rPr>
          <w:rFonts w:cstheme="minorHAnsi"/>
          <w:b/>
        </w:rPr>
        <w:t>Italian</w:t>
      </w:r>
      <w:r w:rsidRPr="00E902D4">
        <w:rPr>
          <w:rFonts w:cstheme="minorHAnsi"/>
        </w:rPr>
        <w:t xml:space="preserve">, </w:t>
      </w:r>
      <w:r w:rsidRPr="00E902D4">
        <w:rPr>
          <w:rFonts w:cstheme="minorHAnsi"/>
          <w:color w:val="EE0000"/>
        </w:rPr>
        <w:t>amplo</w:t>
      </w:r>
      <w:r w:rsidRPr="00E902D4">
        <w:rPr>
          <w:rFonts w:cstheme="minorHAnsi"/>
        </w:rPr>
        <w:t>, full,</w:t>
      </w:r>
      <w:r>
        <w:rPr>
          <w:rFonts w:cstheme="minorHAnsi"/>
        </w:rPr>
        <w:t xml:space="preserve"> </w:t>
      </w:r>
      <w:r w:rsidRPr="0040545E">
        <w:rPr>
          <w:rFonts w:cstheme="minorHAnsi"/>
          <w:b/>
        </w:rPr>
        <w:t>English</w:t>
      </w:r>
      <w:r>
        <w:rPr>
          <w:rFonts w:cstheme="minorHAnsi"/>
        </w:rPr>
        <w:t xml:space="preserve">, </w:t>
      </w:r>
      <w:r>
        <w:rPr>
          <w:color w:val="EE0000"/>
        </w:rPr>
        <w:t>ample</w:t>
      </w:r>
      <w:r>
        <w:t xml:space="preserve">, [&lt;Lat. </w:t>
      </w:r>
      <w:r>
        <w:rPr>
          <w:color w:val="FF0000"/>
        </w:rPr>
        <w:t>amplus</w:t>
      </w:r>
      <w:r>
        <w:t xml:space="preserve">], </w:t>
      </w:r>
      <w:r w:rsidRPr="00E902D4">
        <w:rPr>
          <w:rFonts w:cstheme="minorHAnsi"/>
        </w:rPr>
        <w:t xml:space="preserve"> </w:t>
      </w:r>
      <w:r w:rsidRPr="00E902D4">
        <w:rPr>
          <w:rFonts w:cstheme="minorHAnsi"/>
          <w:b/>
        </w:rPr>
        <w:t>Hittite</w:t>
      </w:r>
      <w:r w:rsidRPr="00E902D4">
        <w:rPr>
          <w:rFonts w:cstheme="minorHAnsi"/>
        </w:rPr>
        <w:t xml:space="preserve">, </w:t>
      </w:r>
      <w:r>
        <w:rPr>
          <w:b/>
          <w:bCs/>
          <w:color w:val="CC6600"/>
          <w:u w:val="single"/>
        </w:rPr>
        <w:t>sunnae</w:t>
      </w:r>
      <w:r>
        <w:rPr>
          <w:b/>
          <w:bCs/>
        </w:rPr>
        <w:t xml:space="preserve"> </w:t>
      </w:r>
      <w:r>
        <w:rPr>
          <w:b/>
          <w:bCs/>
          <w:color w:val="CC6600"/>
          <w:u w:val="single"/>
        </w:rPr>
        <w:t>/sunnanzi</w:t>
      </w:r>
      <w:r>
        <w:t xml:space="preserve">, </w:t>
      </w:r>
      <w:r>
        <w:rPr>
          <w:b/>
          <w:bCs/>
          <w:color w:val="CC6600"/>
          <w:u w:val="single"/>
        </w:rPr>
        <w:t>sunna/sunn</w:t>
      </w:r>
      <w:r>
        <w:t xml:space="preserve">, </w:t>
      </w:r>
      <w:r>
        <w:rPr>
          <w:b/>
          <w:bCs/>
          <w:color w:val="CC6600"/>
          <w:u w:val="single"/>
        </w:rPr>
        <w:t>sunniie/a</w:t>
      </w:r>
      <w:r>
        <w:t xml:space="preserve">, </w:t>
      </w:r>
      <w:r>
        <w:rPr>
          <w:b/>
          <w:bCs/>
          <w:color w:val="CC6600"/>
          <w:u w:val="single"/>
        </w:rPr>
        <w:t>suna/sun</w:t>
      </w:r>
      <w:r>
        <w:t xml:space="preserve">, </w:t>
      </w:r>
      <w:r>
        <w:rPr>
          <w:color w:val="CC6600"/>
          <w:u w:val="single"/>
        </w:rPr>
        <w:t>s</w:t>
      </w:r>
      <w:r>
        <w:rPr>
          <w:b/>
          <w:bCs/>
          <w:color w:val="CC6600"/>
          <w:u w:val="single"/>
        </w:rPr>
        <w:t>ūniya</w:t>
      </w:r>
      <w:r>
        <w:t xml:space="preserve">-, </w:t>
      </w:r>
      <w:r>
        <w:rPr>
          <w:b/>
          <w:bCs/>
          <w:color w:val="CC6600"/>
          <w:u w:val="single"/>
        </w:rPr>
        <w:t>sunna</w:t>
      </w:r>
      <w:r>
        <w:t xml:space="preserve">, to fill, </w:t>
      </w:r>
      <w:r>
        <w:rPr>
          <w:b/>
          <w:bCs/>
          <w:color w:val="CC6600"/>
          <w:u w:val="single"/>
        </w:rPr>
        <w:t>sunatsiant</w:t>
      </w:r>
      <w:r>
        <w:t>, to fill to the brim,</w:t>
      </w:r>
      <w:r w:rsidRPr="00E902D4">
        <w:rPr>
          <w:rFonts w:cstheme="minorHAnsi"/>
          <w:b/>
        </w:rPr>
        <w:t xml:space="preserve"> </w:t>
      </w:r>
      <w:r>
        <w:rPr>
          <w:rFonts w:ascii="Times New Roman ,serif;" w:hAnsi="Times New Roman ,serif;"/>
          <w:b/>
          <w:bCs/>
          <w:color w:val="CC6600"/>
          <w:u w:val="single"/>
        </w:rPr>
        <w:t>sunumesr</w:t>
      </w:r>
      <w:r>
        <w:rPr>
          <w:rFonts w:ascii="Times New Roman ,serif;" w:hAnsi="Times New Roman ,serif;"/>
        </w:rPr>
        <w:t>, filling?</w:t>
      </w:r>
      <w:r>
        <w:t xml:space="preserve">, </w:t>
      </w:r>
      <w:r w:rsidRPr="00E902D4">
        <w:rPr>
          <w:rFonts w:cstheme="minorHAnsi"/>
          <w:b/>
        </w:rPr>
        <w:t>Palaic</w:t>
      </w:r>
      <w:r w:rsidRPr="00E902D4">
        <w:rPr>
          <w:rFonts w:cstheme="minorHAnsi"/>
        </w:rPr>
        <w:t xml:space="preserve">, </w:t>
      </w:r>
      <w:r w:rsidRPr="00E902D4">
        <w:rPr>
          <w:rFonts w:cstheme="minorHAnsi"/>
          <w:color w:val="CC6600"/>
          <w:u w:val="single"/>
        </w:rPr>
        <w:t>suna</w:t>
      </w:r>
      <w:r w:rsidRPr="00E902D4">
        <w:rPr>
          <w:rFonts w:cstheme="minorHAnsi"/>
        </w:rPr>
        <w:t xml:space="preserve">, to fill, </w:t>
      </w:r>
      <w:r w:rsidRPr="00FE09E1">
        <w:rPr>
          <w:rFonts w:cstheme="minorHAnsi"/>
          <w:b/>
        </w:rPr>
        <w:t>Sanskrit</w:t>
      </w:r>
      <w:r>
        <w:rPr>
          <w:rFonts w:cstheme="minorHAnsi"/>
        </w:rPr>
        <w:t xml:space="preserve">, </w:t>
      </w:r>
      <w:r>
        <w:rPr>
          <w:rFonts w:ascii="Times" w:hAnsi="Times" w:cs="Times"/>
          <w:color w:val="CC6600"/>
          <w:u w:val="single"/>
        </w:rPr>
        <w:t>sann</w:t>
      </w:r>
      <w:r>
        <w:rPr>
          <w:color w:val="CC6600"/>
          <w:u w:val="single"/>
        </w:rPr>
        <w:t>i</w:t>
      </w:r>
      <w:r>
        <w:rPr>
          <w:rFonts w:ascii="Times" w:hAnsi="Times" w:cs="Times"/>
          <w:color w:val="CC6600"/>
          <w:u w:val="single"/>
        </w:rPr>
        <w:t xml:space="preserve"> k</w:t>
      </w:r>
      <w:r>
        <w:rPr>
          <w:color w:val="CC6600"/>
          <w:u w:val="single"/>
        </w:rPr>
        <w:t>r</w:t>
      </w:r>
      <w:r>
        <w:rPr>
          <w:rFonts w:ascii="Times" w:hAnsi="Times" w:cs="Times"/>
        </w:rPr>
        <w:t>,</w:t>
      </w:r>
      <w:r>
        <w:t xml:space="preserve"> </w:t>
      </w:r>
      <w:r>
        <w:rPr>
          <w:rFonts w:ascii="Times" w:hAnsi="Times" w:cs="Times"/>
        </w:rPr>
        <w:t>appease, satisfy,</w:t>
      </w:r>
      <w:r w:rsidRPr="00E902D4">
        <w:rPr>
          <w:rFonts w:cstheme="minorHAnsi"/>
          <w:b/>
        </w:rPr>
        <w:t xml:space="preserve"> </w:t>
      </w:r>
      <w:r>
        <w:rPr>
          <w:rFonts w:cstheme="minorHAnsi"/>
          <w:b/>
        </w:rPr>
        <w:t xml:space="preserve"> </w:t>
      </w:r>
      <w:r w:rsidRPr="00175A30">
        <w:rPr>
          <w:rFonts w:cstheme="minorHAnsi"/>
          <w:b/>
        </w:rPr>
        <w:t>Gujarati</w:t>
      </w:r>
      <w:r>
        <w:rPr>
          <w:rFonts w:cstheme="minorHAnsi"/>
        </w:rPr>
        <w:t xml:space="preserve">, </w:t>
      </w:r>
      <w:r w:rsidRPr="00426457">
        <w:rPr>
          <w:rStyle w:val="tlid-translation"/>
          <w:rFonts w:ascii="Times" w:hAnsi="Times" w:cs="Times" w:hint="cs"/>
          <w:color w:val="CC6600"/>
          <w:u w:val="single"/>
          <w:lang w:bidi="gu-IN"/>
        </w:rPr>
        <w:t>Santōṣa</w:t>
      </w:r>
      <w:r>
        <w:rPr>
          <w:rStyle w:val="tlid-translation"/>
          <w:rFonts w:ascii="Times" w:hAnsi="Times" w:cs="Times" w:hint="cs"/>
          <w:color w:val="CC6600"/>
          <w:lang w:bidi="gu-IN"/>
        </w:rPr>
        <w:t>,</w:t>
      </w:r>
      <w:r>
        <w:rPr>
          <w:rStyle w:val="tlid-translation"/>
          <w:rFonts w:ascii="Times" w:hAnsi="Times" w:cs="Times" w:hint="cs"/>
          <w:lang w:bidi="gu-IN"/>
        </w:rPr>
        <w:t> to satisfy,</w:t>
      </w:r>
      <w:r w:rsidRPr="00175A30">
        <w:rPr>
          <w:rStyle w:val="shorttext"/>
          <w:rFonts w:cstheme="minorHAnsi"/>
          <w:b/>
          <w:lang w:val="fr-FR"/>
        </w:rPr>
        <w:t xml:space="preserve"> </w:t>
      </w:r>
      <w:r w:rsidRPr="00E902D4">
        <w:rPr>
          <w:rStyle w:val="shorttext"/>
          <w:rFonts w:cstheme="minorHAnsi"/>
          <w:b/>
          <w:lang w:val="fr-FR"/>
        </w:rPr>
        <w:t>Romanian</w:t>
      </w:r>
      <w:r w:rsidRPr="00E902D4">
        <w:rPr>
          <w:rStyle w:val="shorttext"/>
          <w:rFonts w:cstheme="minorHAnsi"/>
          <w:lang w:val="fr-FR"/>
        </w:rPr>
        <w:t xml:space="preserve">, </w:t>
      </w:r>
      <w:r>
        <w:rPr>
          <w:rStyle w:val="shorttext"/>
          <w:lang w:val="ro-RO"/>
        </w:rPr>
        <w:t>pentru a</w:t>
      </w:r>
      <w:r>
        <w:rPr>
          <w:rStyle w:val="shorttext"/>
          <w:color w:val="FF0000"/>
          <w:lang w:val="ro-RO"/>
        </w:rPr>
        <w:t xml:space="preserve"> satisface</w:t>
      </w:r>
      <w:r>
        <w:rPr>
          <w:rStyle w:val="shorttext"/>
          <w:lang w:val="ro-RO"/>
        </w:rPr>
        <w:t>, to satisfy,</w:t>
      </w:r>
      <w:r>
        <w:rPr>
          <w:color w:val="FF0000"/>
        </w:rPr>
        <w:t xml:space="preserve"> SAŢ</w:t>
      </w:r>
      <w:r>
        <w:t xml:space="preserve">, satiety,  </w:t>
      </w:r>
      <w:r w:rsidRPr="00AD6892">
        <w:rPr>
          <w:color w:val="FF0000"/>
        </w:rPr>
        <w:t>SĂTURA</w:t>
      </w:r>
      <w:r>
        <w:t xml:space="preserve">, to saturate, </w:t>
      </w:r>
      <w:r w:rsidRPr="00E902D4">
        <w:rPr>
          <w:rStyle w:val="shorttext"/>
          <w:rFonts w:cstheme="minorHAnsi"/>
          <w:b/>
          <w:lang w:val="ro-RO"/>
        </w:rPr>
        <w:t>Latin</w:t>
      </w:r>
      <w:r w:rsidRPr="00E902D4">
        <w:rPr>
          <w:rStyle w:val="shorttext"/>
          <w:rFonts w:cstheme="minorHAnsi"/>
          <w:lang w:val="ro-RO"/>
        </w:rPr>
        <w:t xml:space="preserve">, </w:t>
      </w:r>
      <w:r>
        <w:rPr>
          <w:rFonts w:cstheme="minorHAnsi"/>
          <w:color w:val="FF0000"/>
        </w:rPr>
        <w:t>sa</w:t>
      </w:r>
      <w:r w:rsidRPr="00E902D4">
        <w:rPr>
          <w:rFonts w:cstheme="minorHAnsi"/>
          <w:color w:val="FF0000"/>
        </w:rPr>
        <w:t>tis</w:t>
      </w:r>
      <w:r w:rsidRPr="00E902D4">
        <w:rPr>
          <w:rFonts w:cstheme="minorHAnsi"/>
        </w:rPr>
        <w:t xml:space="preserve">, </w:t>
      </w:r>
      <w:r w:rsidRPr="00E902D4">
        <w:rPr>
          <w:rFonts w:cstheme="minorHAnsi"/>
          <w:color w:val="FF0000"/>
        </w:rPr>
        <w:t>sat</w:t>
      </w:r>
      <w:r w:rsidRPr="00E902D4">
        <w:rPr>
          <w:rFonts w:cstheme="minorHAnsi"/>
        </w:rPr>
        <w:t xml:space="preserve">, enough, sufficient, </w:t>
      </w:r>
      <w:r w:rsidRPr="00E902D4">
        <w:rPr>
          <w:rFonts w:cstheme="minorHAnsi"/>
          <w:color w:val="FF0000"/>
        </w:rPr>
        <w:t>satisfacio</w:t>
      </w:r>
      <w:r w:rsidRPr="00E902D4">
        <w:rPr>
          <w:rFonts w:cstheme="minorHAnsi"/>
        </w:rPr>
        <w:t>, to satisfy, </w:t>
      </w:r>
      <w:r>
        <w:rPr>
          <w:color w:val="DD0000"/>
        </w:rPr>
        <w:t>satio-are</w:t>
      </w:r>
      <w:r>
        <w:rPr>
          <w:color w:val="000000"/>
        </w:rPr>
        <w:t>, to satisfy, fill,</w:t>
      </w:r>
      <w:r w:rsidRPr="00E902D4">
        <w:rPr>
          <w:rFonts w:cstheme="minorHAnsi"/>
          <w:b/>
        </w:rPr>
        <w:t xml:space="preserve"> Italian</w:t>
      </w:r>
      <w:r w:rsidRPr="00E902D4">
        <w:rPr>
          <w:rFonts w:cstheme="minorHAnsi"/>
        </w:rPr>
        <w:t xml:space="preserve">, </w:t>
      </w:r>
      <w:r w:rsidRPr="00E902D4">
        <w:rPr>
          <w:rStyle w:val="shorttext"/>
          <w:rFonts w:cstheme="minorHAnsi"/>
          <w:lang w:val="it-IT"/>
        </w:rPr>
        <w:t xml:space="preserve">per </w:t>
      </w:r>
      <w:r w:rsidRPr="00E902D4">
        <w:rPr>
          <w:rStyle w:val="shorttext"/>
          <w:rFonts w:cstheme="minorHAnsi"/>
          <w:color w:val="FF0000"/>
          <w:lang w:val="it-IT"/>
        </w:rPr>
        <w:t>soddisfare</w:t>
      </w:r>
      <w:r w:rsidRPr="00E902D4">
        <w:rPr>
          <w:rStyle w:val="shorttext"/>
          <w:rFonts w:cstheme="minorHAnsi"/>
          <w:lang w:val="it-IT"/>
        </w:rPr>
        <w:t xml:space="preserve">, to satisfy, </w:t>
      </w:r>
      <w:r>
        <w:rPr>
          <w:color w:val="DD0000"/>
        </w:rPr>
        <w:t>saziare</w:t>
      </w:r>
      <w:r>
        <w:t>, to satiate,</w:t>
      </w:r>
      <w:r w:rsidRPr="00E902D4">
        <w:rPr>
          <w:rStyle w:val="shorttext"/>
          <w:rFonts w:cstheme="minorHAnsi"/>
          <w:b/>
          <w:lang w:val="it-IT"/>
        </w:rPr>
        <w:t xml:space="preserve"> </w:t>
      </w:r>
      <w:r>
        <w:rPr>
          <w:rStyle w:val="shorttext"/>
          <w:color w:val="FF0000"/>
          <w:lang w:val="it-IT"/>
        </w:rPr>
        <w:t>sazio</w:t>
      </w:r>
      <w:r>
        <w:rPr>
          <w:rStyle w:val="shorttext"/>
          <w:color w:val="000000"/>
          <w:lang w:val="it-IT"/>
        </w:rPr>
        <w:t>,</w:t>
      </w:r>
      <w:r>
        <w:rPr>
          <w:rStyle w:val="shorttext"/>
          <w:color w:val="FF0000"/>
          <w:lang w:val="it-IT"/>
        </w:rPr>
        <w:t xml:space="preserve"> </w:t>
      </w:r>
      <w:r>
        <w:rPr>
          <w:rStyle w:val="shorttext"/>
          <w:lang w:val="it-IT"/>
        </w:rPr>
        <w:t>adj. full,</w:t>
      </w:r>
      <w:r>
        <w:t xml:space="preserve"> </w:t>
      </w:r>
      <w:r w:rsidRPr="00E902D4">
        <w:rPr>
          <w:rStyle w:val="shorttext"/>
          <w:rFonts w:cstheme="minorHAnsi"/>
          <w:b/>
          <w:lang w:val="it-IT"/>
        </w:rPr>
        <w:t>French</w:t>
      </w:r>
      <w:r w:rsidRPr="00E902D4">
        <w:rPr>
          <w:rStyle w:val="shorttext"/>
          <w:rFonts w:cstheme="minorHAnsi"/>
          <w:lang w:val="it-IT"/>
        </w:rPr>
        <w:t xml:space="preserve">, </w:t>
      </w:r>
      <w:r w:rsidRPr="00E902D4">
        <w:rPr>
          <w:rStyle w:val="shorttext"/>
          <w:rFonts w:cstheme="minorHAnsi"/>
          <w:color w:val="FF0000"/>
          <w:lang w:val="fr-FR"/>
        </w:rPr>
        <w:t>satisfaire</w:t>
      </w:r>
      <w:r w:rsidRPr="00E902D4">
        <w:rPr>
          <w:rStyle w:val="shorttext"/>
          <w:rFonts w:cstheme="minorHAnsi"/>
          <w:lang w:val="fr-FR"/>
        </w:rPr>
        <w:t xml:space="preserve">, to satisfy, </w:t>
      </w:r>
      <w:r w:rsidRPr="00E902D4">
        <w:rPr>
          <w:rStyle w:val="shorttext"/>
          <w:rFonts w:cstheme="minorHAnsi"/>
          <w:lang w:val="it-IT"/>
        </w:rPr>
        <w:t xml:space="preserve"> </w:t>
      </w:r>
      <w:r w:rsidRPr="00E902D4">
        <w:rPr>
          <w:rFonts w:cstheme="minorHAnsi"/>
          <w:b/>
        </w:rPr>
        <w:t>English</w:t>
      </w:r>
      <w:r w:rsidRPr="00E902D4">
        <w:rPr>
          <w:rFonts w:cstheme="minorHAnsi"/>
        </w:rPr>
        <w:t xml:space="preserve">, </w:t>
      </w:r>
      <w:r w:rsidRPr="00E902D4">
        <w:rPr>
          <w:rFonts w:cstheme="minorHAnsi"/>
          <w:color w:val="FF0000"/>
        </w:rPr>
        <w:t>satisfy</w:t>
      </w:r>
      <w:r w:rsidRPr="00E902D4">
        <w:rPr>
          <w:rFonts w:cstheme="minorHAnsi"/>
          <w:color w:val="EE0000"/>
        </w:rPr>
        <w:t xml:space="preserve"> </w:t>
      </w:r>
      <w:r w:rsidRPr="00E902D4">
        <w:rPr>
          <w:rFonts w:cstheme="minorHAnsi"/>
          <w:color w:val="000000"/>
        </w:rPr>
        <w:t>[&lt;Lat.</w:t>
      </w:r>
      <w:r w:rsidRPr="00E902D4">
        <w:rPr>
          <w:rFonts w:cstheme="minorHAnsi"/>
          <w:color w:val="EE0000"/>
        </w:rPr>
        <w:t xml:space="preserve"> satisfacere</w:t>
      </w:r>
      <w:r w:rsidRPr="00E902D4">
        <w:rPr>
          <w:rFonts w:cstheme="minorHAnsi"/>
          <w:color w:val="000000"/>
        </w:rPr>
        <w:t>]</w:t>
      </w:r>
      <w:r>
        <w:rPr>
          <w:rFonts w:cstheme="minorHAnsi"/>
          <w:color w:val="000000"/>
        </w:rPr>
        <w:t xml:space="preserve">, </w:t>
      </w:r>
      <w:r w:rsidRPr="00AD6892">
        <w:rPr>
          <w:rFonts w:cstheme="minorHAnsi"/>
          <w:b/>
          <w:color w:val="000000"/>
        </w:rPr>
        <w:t>Etruscan</w:t>
      </w:r>
      <w:r>
        <w:rPr>
          <w:rFonts w:cstheme="minorHAnsi"/>
          <w:color w:val="000000"/>
        </w:rPr>
        <w:t xml:space="preserve">, </w:t>
      </w:r>
      <w:r>
        <w:rPr>
          <w:color w:val="EE0000"/>
        </w:rPr>
        <w:t>sat</w:t>
      </w:r>
      <w:r>
        <w:t xml:space="preserve">, </w:t>
      </w:r>
      <w:r>
        <w:rPr>
          <w:rFonts w:ascii="Georgia" w:hAnsi="Georgia"/>
          <w:color w:val="EE0000"/>
        </w:rPr>
        <w:t>sata</w:t>
      </w:r>
      <w:r>
        <w:t xml:space="preserve">, </w:t>
      </w:r>
      <w:r>
        <w:rPr>
          <w:rFonts w:ascii="Georgia" w:hAnsi="Georgia"/>
          <w:color w:val="EE0000"/>
        </w:rPr>
        <w:t>sate</w:t>
      </w:r>
      <w:r>
        <w:t xml:space="preserve">, </w:t>
      </w:r>
      <w:r>
        <w:rPr>
          <w:rFonts w:ascii="Georgia" w:hAnsi="Georgia"/>
          <w:color w:val="EE0000"/>
        </w:rPr>
        <w:t>sati</w:t>
      </w:r>
      <w:r>
        <w:t xml:space="preserve">, </w:t>
      </w:r>
      <w:r>
        <w:rPr>
          <w:rFonts w:ascii="Georgia" w:hAnsi="Georgia"/>
          <w:color w:val="EE0000"/>
        </w:rPr>
        <w:t>sato</w:t>
      </w:r>
      <w:r>
        <w:rPr>
          <w:rFonts w:ascii="Georgia" w:hAnsi="Georgia"/>
          <w:color w:val="000000"/>
        </w:rPr>
        <w:t xml:space="preserve"> (SATV)</w:t>
      </w:r>
      <w:r>
        <w:t>,</w:t>
      </w:r>
      <w:r w:rsidRPr="00E902D4">
        <w:rPr>
          <w:rFonts w:cstheme="minorHAnsi"/>
        </w:rPr>
        <w:t> </w:t>
      </w:r>
      <w:r>
        <w:rPr>
          <w:color w:val="FF0000"/>
        </w:rPr>
        <w:t xml:space="preserve">sataro </w:t>
      </w:r>
      <w:r>
        <w:rPr>
          <w:color w:val="000000"/>
        </w:rPr>
        <w:t>(SATARV</w:t>
      </w:r>
      <w:r>
        <w:t xml:space="preserve">), </w:t>
      </w:r>
      <w:r w:rsidRPr="00FE1F86">
        <w:rPr>
          <w:rFonts w:cstheme="minorHAnsi"/>
          <w:b/>
          <w:color w:val="000000"/>
        </w:rPr>
        <w:t>Hittite</w:t>
      </w:r>
      <w:r>
        <w:rPr>
          <w:rFonts w:cstheme="minorHAnsi"/>
          <w:color w:val="000000"/>
        </w:rPr>
        <w:t xml:space="preserve">, </w:t>
      </w:r>
      <w:r>
        <w:rPr>
          <w:b/>
          <w:bCs/>
          <w:color w:val="993399"/>
          <w:u w:val="single"/>
        </w:rPr>
        <w:t>ispāi</w:t>
      </w:r>
      <w:r>
        <w:t xml:space="preserve">-, </w:t>
      </w:r>
      <w:r>
        <w:rPr>
          <w:rStyle w:val="unicode"/>
          <w:rFonts w:ascii="Times New Roman ,serif;" w:hAnsi="Times New Roman ,serif;"/>
          <w:color w:val="000000"/>
          <w:sz w:val="18"/>
          <w:szCs w:val="18"/>
          <w:shd w:val="clear" w:color="auto" w:fill="FFFFFF"/>
        </w:rPr>
        <w:t xml:space="preserve">to eat one's fill,  </w:t>
      </w:r>
      <w:r>
        <w:rPr>
          <w:rStyle w:val="unicode"/>
          <w:rFonts w:ascii="Times New Roman ,serif;" w:hAnsi="Times New Roman ,serif;"/>
          <w:b/>
          <w:bCs/>
          <w:color w:val="993399"/>
          <w:sz w:val="18"/>
          <w:szCs w:val="18"/>
          <w:u w:val="single"/>
          <w:shd w:val="clear" w:color="auto" w:fill="FFFFFF"/>
        </w:rPr>
        <w:t>ispāi</w:t>
      </w:r>
      <w:r>
        <w:rPr>
          <w:rStyle w:val="unicode"/>
          <w:rFonts w:ascii="Times New Roman ,serif;" w:hAnsi="Times New Roman ,serif;"/>
          <w:color w:val="993399"/>
          <w:sz w:val="18"/>
          <w:szCs w:val="18"/>
          <w:u w:val="single"/>
          <w:shd w:val="clear" w:color="auto" w:fill="FFFFFF"/>
        </w:rPr>
        <w:t>-</w:t>
      </w:r>
      <w:r>
        <w:rPr>
          <w:rStyle w:val="unicode"/>
          <w:rFonts w:ascii="Times New Roman ,serif;" w:hAnsi="Times New Roman ,serif;"/>
          <w:sz w:val="18"/>
          <w:szCs w:val="18"/>
          <w:shd w:val="clear" w:color="auto" w:fill="FFFFFF"/>
        </w:rPr>
        <w:t xml:space="preserve">&gt;, </w:t>
      </w:r>
      <w:r>
        <w:rPr>
          <w:rFonts w:ascii="Times New Roman ,serif;" w:hAnsi="Times New Roman ,serif;"/>
          <w:b/>
          <w:bCs/>
          <w:color w:val="993399"/>
          <w:u w:val="single"/>
        </w:rPr>
        <w:t>ispai/ispi</w:t>
      </w:r>
      <w:r>
        <w:rPr>
          <w:rFonts w:ascii="Times New Roman ,serif;" w:hAnsi="Times New Roman ,serif;"/>
        </w:rPr>
        <w:t xml:space="preserve">, </w:t>
      </w:r>
      <w:r>
        <w:rPr>
          <w:rFonts w:ascii="Times New Roman ,serif;" w:hAnsi="Times New Roman ,serif;"/>
          <w:b/>
          <w:bCs/>
          <w:color w:val="993399"/>
          <w:u w:val="single"/>
        </w:rPr>
        <w:t>ispae</w:t>
      </w:r>
      <w:r>
        <w:rPr>
          <w:rFonts w:ascii="Times New Roman ,serif;" w:hAnsi="Times New Roman ,serif;"/>
          <w:color w:val="993399"/>
          <w:u w:val="single"/>
        </w:rPr>
        <w:t>,</w:t>
      </w:r>
      <w:r>
        <w:rPr>
          <w:rFonts w:ascii="Times New Roman ,serif;" w:hAnsi="Times New Roman ,serif;"/>
        </w:rPr>
        <w:t xml:space="preserve"> </w:t>
      </w:r>
      <w:r>
        <w:rPr>
          <w:rFonts w:ascii="Times New Roman ,serif;" w:hAnsi="Times New Roman ,serif;"/>
          <w:b/>
          <w:bCs/>
          <w:color w:val="993399"/>
          <w:u w:val="single"/>
        </w:rPr>
        <w:t>ispiie/a</w:t>
      </w:r>
      <w:r>
        <w:rPr>
          <w:rFonts w:ascii="Times New Roman ,serif;" w:hAnsi="Times New Roman ,serif;"/>
        </w:rPr>
        <w:t>, to be satiated,</w:t>
      </w:r>
      <w:r>
        <w:rPr>
          <w:rFonts w:ascii="Times New Roman ,serif;" w:hAnsi="Times New Roman ,serif;"/>
          <w:b/>
          <w:bCs/>
        </w:rPr>
        <w:t xml:space="preserve"> </w:t>
      </w:r>
      <w:r>
        <w:rPr>
          <w:b/>
          <w:bCs/>
          <w:color w:val="993399"/>
          <w:u w:val="single"/>
        </w:rPr>
        <w:t>ispai/ispi</w:t>
      </w:r>
      <w:r>
        <w:t>, to get full, be filled, be satiated,</w:t>
      </w:r>
      <w:r>
        <w:rPr>
          <w:rFonts w:ascii="Times New Roman ,serif;" w:hAnsi="Times New Roman ,serif;"/>
          <w:b/>
          <w:bCs/>
        </w:rPr>
        <w:t xml:space="preserve"> </w:t>
      </w:r>
      <w:r>
        <w:rPr>
          <w:rFonts w:ascii="Times New Roman ,serif;" w:hAnsi="Times New Roman ,serif;"/>
          <w:b/>
          <w:bCs/>
          <w:color w:val="993399"/>
          <w:u w:val="single"/>
        </w:rPr>
        <w:t>ispan</w:t>
      </w:r>
      <w:r>
        <w:rPr>
          <w:rFonts w:ascii="Times New Roman ,serif;" w:hAnsi="Times New Roman ,serif;"/>
        </w:rPr>
        <w:t xml:space="preserve">, </w:t>
      </w:r>
      <w:r>
        <w:rPr>
          <w:rStyle w:val="unicode"/>
          <w:rFonts w:ascii="Times New Roman ,serif;" w:hAnsi="Times New Roman ,serif;"/>
          <w:b/>
          <w:bCs/>
          <w:color w:val="993399"/>
          <w:sz w:val="18"/>
          <w:szCs w:val="18"/>
          <w:u w:val="single"/>
          <w:shd w:val="clear" w:color="auto" w:fill="FFFFFF"/>
        </w:rPr>
        <w:t>ispiyātar</w:t>
      </w:r>
      <w:r>
        <w:t xml:space="preserve">, satiatian, abundance, </w:t>
      </w:r>
      <w:r>
        <w:rPr>
          <w:b/>
          <w:bCs/>
          <w:color w:val="993399"/>
          <w:u w:val="single"/>
        </w:rPr>
        <w:t>ispan</w:t>
      </w:r>
      <w:r>
        <w:t xml:space="preserve">, satiation, </w:t>
      </w:r>
      <w:r>
        <w:rPr>
          <w:color w:val="993399"/>
          <w:u w:val="single"/>
        </w:rPr>
        <w:t>ispiyatar</w:t>
      </w:r>
      <w:r>
        <w:t>, satiety,</w:t>
      </w:r>
      <w:r>
        <w:rPr>
          <w:b/>
          <w:bCs/>
        </w:rPr>
        <w:t xml:space="preserve"> </w:t>
      </w:r>
      <w:r>
        <w:rPr>
          <w:b/>
          <w:bCs/>
          <w:color w:val="993399"/>
          <w:u w:val="single"/>
        </w:rPr>
        <w:t>i</w:t>
      </w:r>
      <w:r>
        <w:rPr>
          <w:rFonts w:ascii="Times New Roman ,serif;" w:hAnsi="Times New Roman ,serif;"/>
          <w:b/>
          <w:bCs/>
          <w:color w:val="993399"/>
          <w:u w:val="single"/>
        </w:rPr>
        <w:t>spiianu</w:t>
      </w:r>
      <w:r>
        <w:rPr>
          <w:rFonts w:ascii="Times New Roman ,serif;" w:hAnsi="Times New Roman ,serif;"/>
        </w:rPr>
        <w:t>, to saturate,</w:t>
      </w:r>
      <w:r>
        <w:rPr>
          <w:rFonts w:cstheme="minorHAnsi"/>
          <w:color w:val="000000"/>
        </w:rPr>
        <w:t xml:space="preserve"> </w:t>
      </w:r>
      <w:r w:rsidRPr="00FE1F86">
        <w:rPr>
          <w:rFonts w:cstheme="minorHAnsi"/>
          <w:b/>
          <w:color w:val="000000"/>
        </w:rPr>
        <w:t>Belarusian</w:t>
      </w:r>
      <w:r>
        <w:rPr>
          <w:rFonts w:cstheme="minorHAnsi"/>
          <w:color w:val="000000"/>
        </w:rPr>
        <w:t xml:space="preserve">, </w:t>
      </w:r>
      <w:r>
        <w:rPr>
          <w:rStyle w:val="shorttext"/>
          <w:lang w:val="be-BY"/>
        </w:rPr>
        <w:t xml:space="preserve">запаўняць, </w:t>
      </w:r>
      <w:r>
        <w:rPr>
          <w:rStyle w:val="shorttext"/>
          <w:color w:val="993399"/>
          <w:u w:val="single"/>
          <w:lang w:val="be-BY"/>
        </w:rPr>
        <w:t>zapaŭniać</w:t>
      </w:r>
      <w:r>
        <w:rPr>
          <w:rStyle w:val="shorttext"/>
          <w:lang w:val="be-BY"/>
        </w:rPr>
        <w:t>, to fill,</w:t>
      </w:r>
      <w:r>
        <w:rPr>
          <w:rStyle w:val="shorttext"/>
        </w:rPr>
        <w:t xml:space="preserve"> </w:t>
      </w:r>
      <w:r w:rsidRPr="00FE1F86">
        <w:rPr>
          <w:rStyle w:val="shorttext"/>
          <w:b/>
        </w:rPr>
        <w:t>Croatian</w:t>
      </w:r>
      <w:r>
        <w:rPr>
          <w:rStyle w:val="shorttext"/>
        </w:rPr>
        <w:t xml:space="preserve">, </w:t>
      </w:r>
      <w:r>
        <w:rPr>
          <w:rStyle w:val="shorttext"/>
          <w:color w:val="993399"/>
          <w:u w:val="single"/>
          <w:lang w:val="hr-HR"/>
        </w:rPr>
        <w:t>ispuniti</w:t>
      </w:r>
      <w:r>
        <w:rPr>
          <w:rStyle w:val="shorttext"/>
          <w:lang w:val="hr-HR"/>
        </w:rPr>
        <w:t xml:space="preserve">, to fill, </w:t>
      </w:r>
      <w:r w:rsidRPr="00175A30">
        <w:rPr>
          <w:rFonts w:cstheme="minorHAnsi"/>
          <w:b/>
        </w:rPr>
        <w:t>Latin</w:t>
      </w:r>
      <w:r w:rsidRPr="00E902D4">
        <w:rPr>
          <w:rFonts w:cstheme="minorHAnsi"/>
        </w:rPr>
        <w:t xml:space="preserve">, </w:t>
      </w:r>
      <w:r w:rsidRPr="00E902D4">
        <w:rPr>
          <w:rFonts w:cstheme="minorHAnsi"/>
          <w:color w:val="EE0000"/>
        </w:rPr>
        <w:t>repleo-plere-plevi</w:t>
      </w:r>
      <w:r w:rsidRPr="00E902D4">
        <w:rPr>
          <w:rFonts w:cstheme="minorHAnsi"/>
        </w:rPr>
        <w:t>-</w:t>
      </w:r>
      <w:r w:rsidRPr="00E902D4">
        <w:rPr>
          <w:rFonts w:cstheme="minorHAnsi"/>
          <w:color w:val="EE0000"/>
        </w:rPr>
        <w:t>pletum</w:t>
      </w:r>
      <w:r w:rsidRPr="00E902D4">
        <w:rPr>
          <w:rFonts w:cstheme="minorHAnsi"/>
        </w:rPr>
        <w:t xml:space="preserve">; </w:t>
      </w:r>
      <w:r w:rsidRPr="00E902D4">
        <w:rPr>
          <w:rFonts w:cstheme="minorHAnsi"/>
          <w:color w:val="EE0000"/>
        </w:rPr>
        <w:t>repletus-a-um</w:t>
      </w:r>
      <w:r w:rsidRPr="00E902D4">
        <w:rPr>
          <w:rFonts w:cstheme="minorHAnsi"/>
        </w:rPr>
        <w:t xml:space="preserve">; to fill again, satisfy, </w:t>
      </w:r>
      <w:r w:rsidRPr="00E902D4">
        <w:rPr>
          <w:rFonts w:cstheme="minorHAnsi"/>
          <w:b/>
        </w:rPr>
        <w:t>Italian</w:t>
      </w:r>
      <w:r w:rsidRPr="00E902D4">
        <w:rPr>
          <w:rFonts w:cstheme="minorHAnsi"/>
        </w:rPr>
        <w:t xml:space="preserve">, </w:t>
      </w:r>
      <w:r w:rsidRPr="00E902D4">
        <w:rPr>
          <w:rStyle w:val="shorttext"/>
          <w:rFonts w:cstheme="minorHAnsi"/>
          <w:color w:val="FF0000"/>
          <w:lang w:val="it-IT"/>
        </w:rPr>
        <w:t>riempire</w:t>
      </w:r>
      <w:r w:rsidRPr="00E902D4">
        <w:rPr>
          <w:rStyle w:val="shorttext"/>
          <w:rFonts w:cstheme="minorHAnsi"/>
          <w:color w:val="0000EE"/>
          <w:lang w:val="it-IT"/>
        </w:rPr>
        <w:t>,</w:t>
      </w:r>
      <w:r w:rsidRPr="00E902D4">
        <w:rPr>
          <w:rStyle w:val="shorttext"/>
          <w:rFonts w:cstheme="minorHAnsi"/>
          <w:color w:val="000000"/>
          <w:lang w:val="it-IT"/>
        </w:rPr>
        <w:t xml:space="preserve"> to fill, </w:t>
      </w:r>
      <w:r w:rsidRPr="00E902D4">
        <w:rPr>
          <w:rStyle w:val="shorttext"/>
          <w:rFonts w:cstheme="minorHAnsi"/>
          <w:b/>
          <w:color w:val="000000"/>
          <w:lang w:val="it-IT"/>
        </w:rPr>
        <w:t>French</w:t>
      </w:r>
      <w:r w:rsidRPr="00E902D4">
        <w:rPr>
          <w:rStyle w:val="shorttext"/>
          <w:rFonts w:cstheme="minorHAnsi"/>
          <w:color w:val="000000"/>
          <w:lang w:val="it-IT"/>
        </w:rPr>
        <w:t xml:space="preserve">, </w:t>
      </w:r>
      <w:r w:rsidRPr="00E902D4">
        <w:rPr>
          <w:rFonts w:cstheme="minorHAnsi"/>
          <w:color w:val="FF0000"/>
        </w:rPr>
        <w:t>remplir</w:t>
      </w:r>
      <w:r w:rsidRPr="00E902D4">
        <w:rPr>
          <w:rFonts w:cstheme="minorHAnsi"/>
        </w:rPr>
        <w:t xml:space="preserve">, to fill, </w:t>
      </w:r>
      <w:r w:rsidRPr="00E902D4">
        <w:rPr>
          <w:rFonts w:cstheme="minorHAnsi"/>
          <w:b/>
        </w:rPr>
        <w:t>Etruscan</w:t>
      </w:r>
      <w:r w:rsidRPr="00E902D4">
        <w:rPr>
          <w:rFonts w:cstheme="minorHAnsi"/>
        </w:rPr>
        <w:t xml:space="preserve">, </w:t>
      </w:r>
      <w:r w:rsidRPr="00E902D4">
        <w:rPr>
          <w:rFonts w:cstheme="minorHAnsi"/>
          <w:color w:val="EE0000"/>
        </w:rPr>
        <w:t>replio</w:t>
      </w:r>
      <w:r w:rsidRPr="00E902D4">
        <w:rPr>
          <w:rFonts w:cstheme="minorHAnsi"/>
          <w:color w:val="000000"/>
        </w:rPr>
        <w:t xml:space="preserve"> (REPLIO),</w:t>
      </w:r>
      <w:r>
        <w:rPr>
          <w:rFonts w:cstheme="minorHAnsi"/>
          <w:color w:val="000000"/>
        </w:rPr>
        <w:t xml:space="preserve"> </w:t>
      </w:r>
      <w:r>
        <w:rPr>
          <w:rStyle w:val="shorttext"/>
          <w:lang w:val="be-BY"/>
        </w:rPr>
        <w:t xml:space="preserve"> </w:t>
      </w:r>
      <w:r w:rsidRPr="00FE1F86">
        <w:rPr>
          <w:rStyle w:val="shorttext"/>
          <w:b/>
        </w:rPr>
        <w:t>Akkadian</w:t>
      </w:r>
      <w:r>
        <w:rPr>
          <w:rStyle w:val="shorttext"/>
        </w:rPr>
        <w:t xml:space="preserve">, </w:t>
      </w:r>
      <w:r>
        <w:rPr>
          <w:b/>
          <w:bCs/>
          <w:color w:val="CC6600"/>
          <w:u w:val="single"/>
        </w:rPr>
        <w:t>šib’u</w:t>
      </w:r>
      <w:r>
        <w:t>, satiety,</w:t>
      </w:r>
      <w:r>
        <w:rPr>
          <w:b/>
          <w:bCs/>
        </w:rPr>
        <w:t xml:space="preserve"> </w:t>
      </w:r>
      <w:r>
        <w:rPr>
          <w:b/>
          <w:bCs/>
          <w:color w:val="CC6600"/>
          <w:u w:val="single"/>
        </w:rPr>
        <w:t>šabī’u</w:t>
      </w:r>
      <w:r>
        <w:t>, satisfied, sate person,</w:t>
      </w:r>
      <w:r>
        <w:rPr>
          <w:b/>
          <w:bCs/>
        </w:rPr>
        <w:t xml:space="preserve"> </w:t>
      </w:r>
      <w:r>
        <w:rPr>
          <w:b/>
          <w:bCs/>
          <w:color w:val="CC6600"/>
          <w:u w:val="single"/>
        </w:rPr>
        <w:t>šebû</w:t>
      </w:r>
      <w:r>
        <w:t xml:space="preserve">, to satisfy, to quench one's thirst, </w:t>
      </w:r>
      <w:r w:rsidRPr="00560B13">
        <w:rPr>
          <w:rFonts w:cstheme="minorHAnsi"/>
          <w:color w:val="000000"/>
        </w:rPr>
        <w:t>hunger, to fill, etc.,</w:t>
      </w:r>
      <w:r w:rsidRPr="00560B13">
        <w:rPr>
          <w:rFonts w:cstheme="minorHAnsi"/>
          <w:b/>
          <w:bCs/>
          <w:color w:val="CC6600"/>
        </w:rPr>
        <w:t xml:space="preserve"> </w:t>
      </w:r>
      <w:r w:rsidRPr="00560B13">
        <w:rPr>
          <w:rFonts w:cstheme="minorHAnsi"/>
          <w:b/>
          <w:bCs/>
          <w:color w:val="CC6600"/>
          <w:u w:val="single"/>
        </w:rPr>
        <w:t>šebû</w:t>
      </w:r>
      <w:r w:rsidRPr="00560B13">
        <w:rPr>
          <w:rFonts w:cstheme="minorHAnsi"/>
          <w:color w:val="CC6600"/>
        </w:rPr>
        <w:t>,</w:t>
      </w:r>
      <w:r w:rsidRPr="00560B13">
        <w:rPr>
          <w:rFonts w:cstheme="minorHAnsi"/>
        </w:rPr>
        <w:t xml:space="preserve"> adj., sated, </w:t>
      </w:r>
      <w:r w:rsidRPr="00560B13">
        <w:rPr>
          <w:rFonts w:cstheme="minorHAnsi"/>
          <w:b/>
          <w:bCs/>
          <w:color w:val="CC6600"/>
          <w:u w:val="single"/>
        </w:rPr>
        <w:t>šabī’u</w:t>
      </w:r>
      <w:r w:rsidRPr="00560B13">
        <w:rPr>
          <w:rFonts w:cstheme="minorHAnsi"/>
        </w:rPr>
        <w:t xml:space="preserve">, sated person, satisfied, </w:t>
      </w:r>
      <w:r w:rsidRPr="00560B13">
        <w:rPr>
          <w:rFonts w:cstheme="minorHAnsi"/>
          <w:b/>
        </w:rPr>
        <w:t>Georgian</w:t>
      </w:r>
      <w:r w:rsidRPr="00560B13">
        <w:rPr>
          <w:rFonts w:cstheme="minorHAnsi"/>
        </w:rPr>
        <w:t xml:space="preserve">, </w:t>
      </w:r>
      <w:r w:rsidRPr="00560B13">
        <w:rPr>
          <w:rStyle w:val="shorttext0"/>
          <w:rFonts w:ascii="Sylfaen" w:hAnsi="Sylfaen" w:cs="Sylfaen"/>
          <w:lang w:val="ka-GE"/>
        </w:rPr>
        <w:t>შევსება</w:t>
      </w:r>
      <w:r w:rsidRPr="00560B13">
        <w:rPr>
          <w:rStyle w:val="shorttext0"/>
          <w:rFonts w:cstheme="minorHAnsi"/>
        </w:rPr>
        <w:t xml:space="preserve">, </w:t>
      </w:r>
      <w:r w:rsidRPr="00560B13">
        <w:rPr>
          <w:rFonts w:cstheme="minorHAnsi"/>
          <w:color w:val="CC6600"/>
          <w:u w:val="single"/>
        </w:rPr>
        <w:t>shevseba</w:t>
      </w:r>
      <w:r w:rsidRPr="00560B13">
        <w:rPr>
          <w:rFonts w:cstheme="minorHAnsi"/>
        </w:rPr>
        <w:t>, to fill,</w:t>
      </w:r>
      <w:r w:rsidRPr="00560B13">
        <w:rPr>
          <w:rFonts w:cstheme="minorHAnsi"/>
          <w:b/>
          <w:color w:val="000000"/>
        </w:rPr>
        <w:t xml:space="preserve"> Romanian</w:t>
      </w:r>
      <w:r w:rsidRPr="00560B13">
        <w:rPr>
          <w:rFonts w:cstheme="minorHAnsi"/>
          <w:color w:val="000000"/>
        </w:rPr>
        <w:t xml:space="preserve">, </w:t>
      </w:r>
      <w:r w:rsidRPr="00560B13">
        <w:rPr>
          <w:rStyle w:val="shorttext"/>
          <w:rFonts w:cstheme="minorHAnsi"/>
          <w:color w:val="FF0000"/>
          <w:u w:val="single"/>
          <w:lang w:val="ro-RO"/>
        </w:rPr>
        <w:t>gravidă</w:t>
      </w:r>
      <w:r w:rsidRPr="00560B13">
        <w:rPr>
          <w:rStyle w:val="shorttext"/>
          <w:rFonts w:cstheme="minorHAnsi"/>
          <w:color w:val="009900"/>
          <w:u w:val="single"/>
          <w:lang w:val="ro-RO"/>
        </w:rPr>
        <w:t>,</w:t>
      </w:r>
      <w:r w:rsidRPr="00560B13">
        <w:rPr>
          <w:rStyle w:val="shorttext"/>
          <w:rFonts w:cstheme="minorHAnsi"/>
          <w:lang w:val="ro-RO"/>
        </w:rPr>
        <w:t xml:space="preserve"> pregnant, </w:t>
      </w:r>
      <w:r w:rsidRPr="00560B13">
        <w:rPr>
          <w:rStyle w:val="shorttext"/>
          <w:rFonts w:cstheme="minorHAnsi"/>
          <w:b/>
          <w:lang w:val="ro-RO"/>
        </w:rPr>
        <w:t>Latin</w:t>
      </w:r>
      <w:r w:rsidRPr="00560B13">
        <w:rPr>
          <w:rStyle w:val="shorttext"/>
          <w:rFonts w:cstheme="minorHAnsi"/>
          <w:lang w:val="ro-RO"/>
        </w:rPr>
        <w:t xml:space="preserve">, </w:t>
      </w:r>
      <w:r w:rsidRPr="00560B13">
        <w:rPr>
          <w:rFonts w:cstheme="minorHAnsi"/>
          <w:color w:val="FF0000"/>
          <w:u w:val="single"/>
        </w:rPr>
        <w:t>gravidtas-atis</w:t>
      </w:r>
      <w:r w:rsidRPr="00560B13">
        <w:rPr>
          <w:rFonts w:cstheme="minorHAnsi"/>
        </w:rPr>
        <w:t xml:space="preserve">, pregnant, </w:t>
      </w:r>
      <w:r w:rsidRPr="00560B13">
        <w:rPr>
          <w:rFonts w:cstheme="minorHAnsi"/>
          <w:b/>
        </w:rPr>
        <w:t>Polish</w:t>
      </w:r>
      <w:r w:rsidRPr="00560B13">
        <w:rPr>
          <w:rFonts w:cstheme="minorHAnsi"/>
        </w:rPr>
        <w:t xml:space="preserve">, </w:t>
      </w:r>
      <w:r w:rsidRPr="00560B13">
        <w:rPr>
          <w:rStyle w:val="shorttext"/>
          <w:rFonts w:cstheme="minorHAnsi"/>
          <w:color w:val="009900"/>
          <w:u w:val="single"/>
          <w:lang w:val="pl-PL"/>
        </w:rPr>
        <w:t>w ciąży</w:t>
      </w:r>
      <w:r w:rsidRPr="00560B13">
        <w:rPr>
          <w:rStyle w:val="shorttext"/>
          <w:rFonts w:cstheme="minorHAnsi"/>
          <w:lang w:val="pl-PL"/>
        </w:rPr>
        <w:t xml:space="preserve">, pregnant, </w:t>
      </w:r>
      <w:r w:rsidRPr="00560B13">
        <w:rPr>
          <w:rFonts w:cstheme="minorHAnsi"/>
          <w:b/>
        </w:rPr>
        <w:t>Greek</w:t>
      </w:r>
      <w:r w:rsidRPr="00560B13">
        <w:rPr>
          <w:rFonts w:cstheme="minorHAnsi"/>
        </w:rPr>
        <w:t xml:space="preserve">, </w:t>
      </w:r>
      <w:r w:rsidRPr="00560B13">
        <w:rPr>
          <w:rStyle w:val="shorttext"/>
          <w:rFonts w:cstheme="minorHAnsi"/>
          <w:lang w:val="el-GR"/>
        </w:rPr>
        <w:t xml:space="preserve">έγκυος, </w:t>
      </w:r>
      <w:r w:rsidRPr="00560B13">
        <w:rPr>
          <w:rStyle w:val="shorttext"/>
          <w:rFonts w:cstheme="minorHAnsi"/>
          <w:color w:val="009900"/>
          <w:u w:val="single"/>
          <w:lang w:val="el-GR"/>
        </w:rPr>
        <w:t>énkyos</w:t>
      </w:r>
      <w:r w:rsidRPr="00560B13">
        <w:rPr>
          <w:rStyle w:val="shorttext"/>
          <w:rFonts w:cstheme="minorHAnsi"/>
          <w:lang w:val="el-GR"/>
        </w:rPr>
        <w:t>, pregnant</w:t>
      </w:r>
      <w:r w:rsidRPr="00560B13">
        <w:rPr>
          <w:rStyle w:val="shorttext"/>
          <w:rFonts w:cstheme="minorHAnsi"/>
        </w:rPr>
        <w:t xml:space="preserve">, </w:t>
      </w:r>
      <w:r w:rsidRPr="00560B13">
        <w:rPr>
          <w:rStyle w:val="shorttext"/>
          <w:rFonts w:cstheme="minorHAnsi"/>
          <w:b/>
        </w:rPr>
        <w:t>Italian</w:t>
      </w:r>
      <w:r w:rsidRPr="00560B13">
        <w:rPr>
          <w:rStyle w:val="shorttext"/>
          <w:rFonts w:cstheme="minorHAnsi"/>
        </w:rPr>
        <w:t xml:space="preserve">, </w:t>
      </w:r>
      <w:r w:rsidRPr="00560B13">
        <w:rPr>
          <w:rStyle w:val="shorttext"/>
          <w:rFonts w:cstheme="minorHAnsi"/>
          <w:color w:val="009900"/>
          <w:u w:val="single"/>
          <w:lang w:val="it-IT"/>
        </w:rPr>
        <w:t>incinta</w:t>
      </w:r>
      <w:r w:rsidRPr="00560B13">
        <w:rPr>
          <w:rStyle w:val="shorttext"/>
          <w:rFonts w:cstheme="minorHAnsi"/>
          <w:lang w:val="it-IT"/>
        </w:rPr>
        <w:t xml:space="preserve">, pregnant, </w:t>
      </w:r>
      <w:r w:rsidRPr="00560B13">
        <w:rPr>
          <w:rStyle w:val="shorttext"/>
          <w:rFonts w:cstheme="minorHAnsi"/>
          <w:b/>
        </w:rPr>
        <w:t>French</w:t>
      </w:r>
      <w:r w:rsidRPr="00560B13">
        <w:rPr>
          <w:rStyle w:val="shorttext"/>
          <w:rFonts w:cstheme="minorHAnsi"/>
        </w:rPr>
        <w:t xml:space="preserve">, </w:t>
      </w:r>
      <w:r w:rsidRPr="00560B13">
        <w:rPr>
          <w:rStyle w:val="shorttext"/>
          <w:rFonts w:cstheme="minorHAnsi"/>
          <w:color w:val="009900"/>
          <w:u w:val="single"/>
          <w:lang w:val="fr-FR"/>
        </w:rPr>
        <w:t>enceinte</w:t>
      </w:r>
      <w:r w:rsidRPr="00560B13">
        <w:rPr>
          <w:rStyle w:val="shorttext"/>
          <w:rFonts w:cstheme="minorHAnsi"/>
          <w:lang w:val="fr-FR"/>
        </w:rPr>
        <w:t xml:space="preserve">, pregnant, </w:t>
      </w:r>
      <w:r w:rsidRPr="00560B13">
        <w:rPr>
          <w:rStyle w:val="shorttext"/>
          <w:rFonts w:cstheme="minorHAnsi"/>
          <w:b/>
          <w:lang w:val="fr-FR"/>
        </w:rPr>
        <w:t>Hittite</w:t>
      </w:r>
      <w:r w:rsidRPr="00560B13">
        <w:rPr>
          <w:rStyle w:val="shorttext"/>
          <w:rFonts w:cstheme="minorHAnsi"/>
          <w:lang w:val="fr-FR"/>
        </w:rPr>
        <w:t xml:space="preserve">, </w:t>
      </w:r>
      <w:r w:rsidRPr="00560B13">
        <w:rPr>
          <w:rFonts w:cstheme="minorHAnsi"/>
          <w:b/>
          <w:bCs/>
          <w:color w:val="993399"/>
          <w:u w:val="single"/>
        </w:rPr>
        <w:t>suue/a</w:t>
      </w:r>
      <w:r w:rsidRPr="00560B13">
        <w:rPr>
          <w:rFonts w:cstheme="minorHAnsi"/>
        </w:rPr>
        <w:t xml:space="preserve">, </w:t>
      </w:r>
      <w:r w:rsidRPr="00560B13">
        <w:rPr>
          <w:rFonts w:cstheme="minorHAnsi"/>
          <w:b/>
          <w:bCs/>
          <w:color w:val="993399"/>
          <w:u w:val="single"/>
        </w:rPr>
        <w:t>so</w:t>
      </w:r>
      <w:r w:rsidRPr="00560B13">
        <w:rPr>
          <w:rFonts w:cstheme="minorHAnsi"/>
        </w:rPr>
        <w:t>,</w:t>
      </w:r>
      <w:r w:rsidRPr="00560B13">
        <w:rPr>
          <w:rFonts w:cstheme="minorHAnsi"/>
          <w:b/>
          <w:bCs/>
        </w:rPr>
        <w:t xml:space="preserve"> </w:t>
      </w:r>
      <w:r w:rsidRPr="00560B13">
        <w:rPr>
          <w:rFonts w:cstheme="minorHAnsi"/>
          <w:b/>
          <w:bCs/>
          <w:color w:val="993399"/>
          <w:u w:val="single"/>
        </w:rPr>
        <w:t>soa</w:t>
      </w:r>
      <w:r w:rsidRPr="00560B13">
        <w:rPr>
          <w:rFonts w:cstheme="minorHAnsi"/>
        </w:rPr>
        <w:t xml:space="preserve">, </w:t>
      </w:r>
      <w:r w:rsidRPr="00560B13">
        <w:rPr>
          <w:rFonts w:cstheme="minorHAnsi"/>
          <w:b/>
          <w:bCs/>
          <w:color w:val="993399"/>
          <w:u w:val="single"/>
        </w:rPr>
        <w:t>sue/a</w:t>
      </w:r>
      <w:r w:rsidRPr="00560B13">
        <w:rPr>
          <w:rFonts w:cstheme="minorHAnsi"/>
        </w:rPr>
        <w:t>, #</w:t>
      </w:r>
      <w:r w:rsidRPr="00560B13">
        <w:rPr>
          <w:rFonts w:cstheme="minorHAnsi"/>
          <w:b/>
          <w:bCs/>
          <w:color w:val="993399"/>
          <w:u w:val="single"/>
        </w:rPr>
        <w:t>šuwái</w:t>
      </w:r>
      <w:r w:rsidRPr="00560B13">
        <w:rPr>
          <w:rFonts w:cstheme="minorHAnsi"/>
        </w:rPr>
        <w:t xml:space="preserve">, to fill, </w:t>
      </w:r>
      <w:r w:rsidRPr="00560B13">
        <w:rPr>
          <w:rFonts w:cstheme="minorHAnsi"/>
          <w:b/>
          <w:bCs/>
          <w:color w:val="993399"/>
          <w:u w:val="single"/>
        </w:rPr>
        <w:t>suwant</w:t>
      </w:r>
      <w:r w:rsidRPr="00560B13">
        <w:rPr>
          <w:rFonts w:cstheme="minorHAnsi"/>
        </w:rPr>
        <w:t xml:space="preserve">-, full, filled, </w:t>
      </w:r>
      <w:r w:rsidRPr="00560B13">
        <w:rPr>
          <w:rFonts w:cstheme="minorHAnsi"/>
          <w:b/>
          <w:bCs/>
          <w:color w:val="993399"/>
          <w:u w:val="single"/>
        </w:rPr>
        <w:t>suus</w:t>
      </w:r>
      <w:r w:rsidRPr="00560B13">
        <w:rPr>
          <w:rFonts w:cstheme="minorHAnsi"/>
        </w:rPr>
        <w:t xml:space="preserve">, </w:t>
      </w:r>
      <w:r w:rsidRPr="00560B13">
        <w:rPr>
          <w:rFonts w:cstheme="minorHAnsi"/>
          <w:b/>
          <w:bCs/>
          <w:color w:val="993399"/>
          <w:u w:val="single"/>
        </w:rPr>
        <w:t>so</w:t>
      </w:r>
      <w:r w:rsidRPr="00560B13">
        <w:rPr>
          <w:rFonts w:cstheme="minorHAnsi"/>
        </w:rPr>
        <w:t xml:space="preserve">, </w:t>
      </w:r>
      <w:r w:rsidRPr="00560B13">
        <w:rPr>
          <w:rFonts w:cstheme="minorHAnsi"/>
          <w:b/>
          <w:bCs/>
          <w:color w:val="993399"/>
          <w:u w:val="single"/>
        </w:rPr>
        <w:t>so/soau</w:t>
      </w:r>
      <w:r w:rsidRPr="00560B13">
        <w:rPr>
          <w:rFonts w:cstheme="minorHAnsi"/>
        </w:rPr>
        <w:t>, full</w:t>
      </w:r>
      <w:r w:rsidRPr="00560B13">
        <w:rPr>
          <w:rFonts w:cstheme="minorHAnsi"/>
          <w:color w:val="993399"/>
        </w:rPr>
        <w:t xml:space="preserve">, </w:t>
      </w:r>
      <w:r w:rsidRPr="00560B13">
        <w:rPr>
          <w:rFonts w:cstheme="minorHAnsi"/>
          <w:b/>
          <w:bCs/>
          <w:color w:val="993399"/>
          <w:u w:val="single"/>
        </w:rPr>
        <w:t>soaru</w:t>
      </w:r>
      <w:r w:rsidRPr="00560B13">
        <w:rPr>
          <w:rFonts w:cstheme="minorHAnsi"/>
        </w:rPr>
        <w:t xml:space="preserve">, full, complete, </w:t>
      </w:r>
      <w:r w:rsidRPr="00560B13">
        <w:rPr>
          <w:rFonts w:cstheme="minorHAnsi"/>
          <w:b/>
        </w:rPr>
        <w:t>Palaic</w:t>
      </w:r>
      <w:r w:rsidRPr="00560B13">
        <w:rPr>
          <w:rFonts w:cstheme="minorHAnsi"/>
        </w:rPr>
        <w:t xml:space="preserve">, </w:t>
      </w:r>
      <w:r w:rsidRPr="00560B13">
        <w:rPr>
          <w:rFonts w:cstheme="minorHAnsi"/>
          <w:color w:val="993399"/>
          <w:u w:val="single"/>
        </w:rPr>
        <w:t>suwa</w:t>
      </w:r>
      <w:r w:rsidRPr="00560B13">
        <w:rPr>
          <w:rFonts w:cstheme="minorHAnsi"/>
          <w:color w:val="000000"/>
        </w:rPr>
        <w:t xml:space="preserve">, to fill, </w:t>
      </w:r>
      <w:r w:rsidRPr="00560B13">
        <w:rPr>
          <w:rFonts w:cstheme="minorHAnsi"/>
          <w:color w:val="993399"/>
          <w:u w:val="single"/>
        </w:rPr>
        <w:t>suaru</w:t>
      </w:r>
      <w:r>
        <w:rPr>
          <w:rFonts w:cstheme="minorHAnsi"/>
          <w:color w:val="000000"/>
        </w:rPr>
        <w:t>, full,</w:t>
      </w:r>
      <w:r w:rsidRPr="00560B13">
        <w:rPr>
          <w:rFonts w:cstheme="minorHAnsi"/>
        </w:rPr>
        <w:t xml:space="preserve"> </w:t>
      </w:r>
      <w:r w:rsidRPr="00560B13">
        <w:rPr>
          <w:rFonts w:cstheme="minorHAnsi"/>
          <w:b/>
        </w:rPr>
        <w:t>Armenian</w:t>
      </w:r>
      <w:r w:rsidRPr="00560B13">
        <w:rPr>
          <w:rFonts w:cstheme="minorHAnsi"/>
        </w:rPr>
        <w:t xml:space="preserve">, </w:t>
      </w:r>
      <w:r w:rsidRPr="00560B13">
        <w:rPr>
          <w:rStyle w:val="shorttext"/>
          <w:rFonts w:cstheme="minorHAnsi"/>
          <w:lang w:val="hy-AM"/>
        </w:rPr>
        <w:t xml:space="preserve">ձու, </w:t>
      </w:r>
      <w:r w:rsidRPr="00560B13">
        <w:rPr>
          <w:rStyle w:val="shorttext"/>
          <w:rFonts w:cstheme="minorHAnsi"/>
          <w:color w:val="993399"/>
          <w:u w:val="single"/>
          <w:shd w:val="clear" w:color="auto" w:fill="FFFFFF"/>
          <w:lang w:val="hy-AM"/>
        </w:rPr>
        <w:t>dzu</w:t>
      </w:r>
      <w:r w:rsidRPr="00560B13">
        <w:rPr>
          <w:rStyle w:val="shorttext"/>
          <w:rFonts w:cstheme="minorHAnsi"/>
          <w:color w:val="000000"/>
          <w:shd w:val="clear" w:color="auto" w:fill="FFFFFF"/>
          <w:lang w:val="hy-AM"/>
        </w:rPr>
        <w:t>, egg,</w:t>
      </w:r>
      <w:r w:rsidRPr="00560B13">
        <w:rPr>
          <w:rStyle w:val="shorttext"/>
          <w:rFonts w:cstheme="minorHAnsi"/>
          <w:color w:val="000000"/>
          <w:shd w:val="clear" w:color="auto" w:fill="FFFFFF"/>
        </w:rPr>
        <w:t xml:space="preserve"> </w:t>
      </w:r>
      <w:r w:rsidRPr="00560B13">
        <w:rPr>
          <w:rStyle w:val="shorttext"/>
          <w:rFonts w:cstheme="minorHAnsi"/>
          <w:b/>
          <w:color w:val="000000"/>
          <w:shd w:val="clear" w:color="auto" w:fill="FFFFFF"/>
          <w:lang w:val="lv-LV"/>
        </w:rPr>
        <w:t>Belarusian</w:t>
      </w:r>
      <w:r w:rsidRPr="00560B13">
        <w:rPr>
          <w:rStyle w:val="shorttext"/>
          <w:rFonts w:cstheme="minorHAnsi"/>
          <w:color w:val="000000"/>
          <w:shd w:val="clear" w:color="auto" w:fill="FFFFFF"/>
          <w:lang w:val="lv-LV"/>
        </w:rPr>
        <w:t xml:space="preserve">, </w:t>
      </w:r>
      <w:r w:rsidRPr="00560B13">
        <w:rPr>
          <w:rStyle w:val="shorttext"/>
          <w:rFonts w:cstheme="minorHAnsi"/>
          <w:lang w:val="be-BY"/>
        </w:rPr>
        <w:t>яйка,</w:t>
      </w:r>
      <w:r w:rsidRPr="00560B13">
        <w:rPr>
          <w:rStyle w:val="shorttext"/>
          <w:rFonts w:cstheme="minorHAnsi"/>
          <w:color w:val="CC6600"/>
          <w:lang w:val="be-BY"/>
        </w:rPr>
        <w:t xml:space="preserve"> </w:t>
      </w:r>
      <w:r w:rsidRPr="00560B13">
        <w:rPr>
          <w:rStyle w:val="shorttext"/>
          <w:rFonts w:cstheme="minorHAnsi"/>
          <w:color w:val="CC6600"/>
          <w:u w:val="single"/>
          <w:shd w:val="clear" w:color="auto" w:fill="FFFFFF"/>
          <w:lang w:val="be-BY"/>
        </w:rPr>
        <w:t>jajka</w:t>
      </w:r>
      <w:r w:rsidRPr="00560B13">
        <w:rPr>
          <w:rStyle w:val="shorttext"/>
          <w:rFonts w:cstheme="minorHAnsi"/>
          <w:color w:val="000000"/>
          <w:shd w:val="clear" w:color="auto" w:fill="FFFFFF"/>
          <w:lang w:val="be-BY"/>
        </w:rPr>
        <w:t>, egg</w:t>
      </w:r>
      <w:r w:rsidRPr="00560B13">
        <w:rPr>
          <w:rStyle w:val="shorttext"/>
          <w:rFonts w:cstheme="minorHAnsi"/>
          <w:color w:val="000000"/>
          <w:shd w:val="clear" w:color="auto" w:fill="FFFFFF"/>
        </w:rPr>
        <w:t xml:space="preserve">, </w:t>
      </w:r>
      <w:r w:rsidRPr="00560B13">
        <w:rPr>
          <w:rStyle w:val="shorttext"/>
          <w:rFonts w:cstheme="minorHAnsi"/>
          <w:b/>
          <w:color w:val="000000"/>
          <w:shd w:val="clear" w:color="auto" w:fill="FFFFFF"/>
        </w:rPr>
        <w:t>Croatian</w:t>
      </w:r>
      <w:r w:rsidRPr="00560B13">
        <w:rPr>
          <w:rStyle w:val="shorttext"/>
          <w:rFonts w:cstheme="minorHAnsi"/>
          <w:color w:val="000000"/>
          <w:shd w:val="clear" w:color="auto" w:fill="FFFFFF"/>
        </w:rPr>
        <w:t xml:space="preserve">, </w:t>
      </w:r>
      <w:r w:rsidRPr="00560B13">
        <w:rPr>
          <w:rStyle w:val="shorttext"/>
          <w:rFonts w:cstheme="minorHAnsi"/>
          <w:color w:val="CC6600"/>
          <w:u w:val="single"/>
          <w:shd w:val="clear" w:color="auto" w:fill="FFFFFF"/>
          <w:lang w:val="hr-HR"/>
        </w:rPr>
        <w:t>jaje</w:t>
      </w:r>
      <w:r w:rsidRPr="00560B13">
        <w:rPr>
          <w:rStyle w:val="shorttext"/>
          <w:rFonts w:cstheme="minorHAnsi"/>
          <w:color w:val="000000"/>
          <w:shd w:val="clear" w:color="auto" w:fill="FFFFFF"/>
          <w:lang w:val="hr-HR"/>
        </w:rPr>
        <w:t>, egg</w:t>
      </w:r>
      <w:r w:rsidRPr="00560B13">
        <w:rPr>
          <w:rStyle w:val="shorttext"/>
          <w:rFonts w:cstheme="minorHAnsi"/>
          <w:lang w:val="hr-HR"/>
        </w:rPr>
        <w:t xml:space="preserve">, </w:t>
      </w:r>
      <w:r w:rsidRPr="00560B13">
        <w:rPr>
          <w:rStyle w:val="shorttext"/>
          <w:rFonts w:cstheme="minorHAnsi"/>
          <w:b/>
          <w:lang w:val="hr-HR"/>
        </w:rPr>
        <w:t>Polish</w:t>
      </w:r>
      <w:r w:rsidRPr="00560B13">
        <w:rPr>
          <w:rStyle w:val="shorttext"/>
          <w:rFonts w:cstheme="minorHAnsi"/>
          <w:lang w:val="hr-HR"/>
        </w:rPr>
        <w:t xml:space="preserve">, </w:t>
      </w:r>
      <w:r w:rsidRPr="00560B13">
        <w:rPr>
          <w:rStyle w:val="shorttext"/>
          <w:rFonts w:cstheme="minorHAnsi"/>
          <w:color w:val="CC6600"/>
          <w:u w:val="single"/>
          <w:shd w:val="clear" w:color="auto" w:fill="FFFFFF"/>
          <w:lang w:val="pl-PL"/>
        </w:rPr>
        <w:t>jajko</w:t>
      </w:r>
      <w:r w:rsidRPr="00560B13">
        <w:rPr>
          <w:rStyle w:val="shorttext"/>
          <w:rFonts w:cstheme="minorHAnsi"/>
          <w:color w:val="000000"/>
          <w:shd w:val="clear" w:color="auto" w:fill="FFFFFF"/>
          <w:lang w:val="pl-PL"/>
        </w:rPr>
        <w:t xml:space="preserve">, egg, </w:t>
      </w:r>
      <w:r w:rsidRPr="00560B13">
        <w:rPr>
          <w:rStyle w:val="shorttext"/>
          <w:rFonts w:cstheme="minorHAnsi"/>
          <w:b/>
          <w:color w:val="000000"/>
          <w:shd w:val="clear" w:color="auto" w:fill="FFFFFF"/>
          <w:lang w:val="pl-PL"/>
        </w:rPr>
        <w:t>Kazakh</w:t>
      </w:r>
      <w:r w:rsidRPr="00560B13">
        <w:rPr>
          <w:rStyle w:val="shorttext"/>
          <w:rFonts w:cstheme="minorHAnsi"/>
          <w:color w:val="000000"/>
          <w:shd w:val="clear" w:color="auto" w:fill="FFFFFF"/>
          <w:lang w:val="pl-PL"/>
        </w:rPr>
        <w:t xml:space="preserve">, </w:t>
      </w:r>
      <w:r w:rsidRPr="00560B13">
        <w:rPr>
          <w:rStyle w:val="tlid-translation"/>
          <w:rFonts w:cstheme="minorHAnsi"/>
          <w:lang w:val="kk-KZ" w:bidi="gu-IN"/>
        </w:rPr>
        <w:t xml:space="preserve">жүкті, </w:t>
      </w:r>
      <w:r w:rsidRPr="00560B13">
        <w:rPr>
          <w:rStyle w:val="tlid-translation"/>
          <w:rFonts w:cstheme="minorHAnsi"/>
          <w:color w:val="CC6600"/>
          <w:u w:val="single"/>
          <w:lang w:val="kk-KZ" w:bidi="gu-IN"/>
        </w:rPr>
        <w:t>jükti</w:t>
      </w:r>
      <w:r w:rsidRPr="00560B13">
        <w:rPr>
          <w:rStyle w:val="tlid-translation"/>
          <w:rFonts w:cstheme="minorHAnsi"/>
          <w:lang w:val="kk-KZ" w:bidi="gu-IN"/>
        </w:rPr>
        <w:t>, pregnant,</w:t>
      </w:r>
      <w:r w:rsidRPr="00560B13">
        <w:rPr>
          <w:rStyle w:val="tlid-translation"/>
          <w:rFonts w:cstheme="minorHAnsi"/>
          <w:lang w:bidi="gu-IN"/>
        </w:rPr>
        <w:t xml:space="preserve"> </w:t>
      </w:r>
      <w:r w:rsidRPr="00560B13">
        <w:rPr>
          <w:rStyle w:val="shorttext"/>
          <w:rFonts w:cstheme="minorHAnsi"/>
          <w:b/>
          <w:color w:val="000000"/>
          <w:shd w:val="clear" w:color="auto" w:fill="FFFFFF"/>
        </w:rPr>
        <w:t>Sanskrit</w:t>
      </w:r>
      <w:r w:rsidRPr="00560B13">
        <w:rPr>
          <w:rStyle w:val="shorttext"/>
          <w:rFonts w:cstheme="minorHAnsi"/>
          <w:color w:val="000000"/>
          <w:shd w:val="clear" w:color="auto" w:fill="FFFFFF"/>
        </w:rPr>
        <w:t xml:space="preserve">, </w:t>
      </w:r>
      <w:r w:rsidRPr="00560B13">
        <w:rPr>
          <w:rFonts w:cstheme="minorHAnsi"/>
          <w:color w:val="3333FF"/>
          <w:lang w:val="en"/>
        </w:rPr>
        <w:t>aṇḍam</w:t>
      </w:r>
      <w:r w:rsidRPr="00560B13">
        <w:rPr>
          <w:rFonts w:cstheme="minorHAnsi"/>
          <w:lang w:val="en"/>
        </w:rPr>
        <w:t xml:space="preserve">, egg, </w:t>
      </w:r>
      <w:r w:rsidRPr="00560B13">
        <w:rPr>
          <w:rFonts w:cstheme="minorHAnsi"/>
          <w:color w:val="3333FF"/>
          <w:u w:val="single"/>
          <w:lang w:val="en"/>
        </w:rPr>
        <w:t>aṇḍa</w:t>
      </w:r>
      <w:r>
        <w:rPr>
          <w:rFonts w:cstheme="minorHAnsi"/>
          <w:lang w:val="en"/>
        </w:rPr>
        <w:t xml:space="preserve">, an egg, the testicle, </w:t>
      </w:r>
      <w:r w:rsidRPr="00560B13">
        <w:rPr>
          <w:rFonts w:cstheme="minorHAnsi"/>
          <w:b/>
          <w:lang w:val="en"/>
        </w:rPr>
        <w:t>Gujarati</w:t>
      </w:r>
      <w:r w:rsidRPr="00560B13">
        <w:rPr>
          <w:rFonts w:cstheme="minorHAnsi"/>
          <w:lang w:val="en"/>
        </w:rPr>
        <w:t xml:space="preserve">, </w:t>
      </w:r>
      <w:r w:rsidRPr="00560B13">
        <w:rPr>
          <w:rStyle w:val="tlid-translation"/>
          <w:rFonts w:ascii="Nirmala UI" w:hAnsi="Nirmala UI" w:cs="Nirmala UI" w:hint="cs"/>
          <w:cs/>
          <w:lang w:bidi="gu-IN"/>
        </w:rPr>
        <w:t>ઇંડા</w:t>
      </w:r>
      <w:r w:rsidRPr="00560B13">
        <w:rPr>
          <w:rStyle w:val="tlid-translation"/>
          <w:rFonts w:cstheme="minorHAnsi"/>
          <w:lang w:bidi="gu-IN"/>
        </w:rPr>
        <w:t>,</w:t>
      </w:r>
      <w:r w:rsidRPr="00560B13">
        <w:rPr>
          <w:rStyle w:val="tlid-translation"/>
          <w:rFonts w:cstheme="minorHAnsi"/>
          <w:cs/>
          <w:lang w:bidi="gu-IN"/>
        </w:rPr>
        <w:t xml:space="preserve"> </w:t>
      </w:r>
      <w:r w:rsidRPr="00560B13">
        <w:rPr>
          <w:rStyle w:val="tlid-translation"/>
          <w:rFonts w:cstheme="minorHAnsi"/>
          <w:color w:val="3333FF"/>
          <w:lang w:bidi="gu-IN"/>
        </w:rPr>
        <w:t>Iṇḍā</w:t>
      </w:r>
      <w:r w:rsidRPr="00560B13">
        <w:rPr>
          <w:rStyle w:val="tlid-translation"/>
          <w:rFonts w:cstheme="minorHAnsi"/>
          <w:lang w:bidi="gu-IN"/>
        </w:rPr>
        <w:t>, egg, </w:t>
      </w:r>
      <w:r w:rsidRPr="00560B13">
        <w:rPr>
          <w:rStyle w:val="tlid-translation"/>
          <w:rFonts w:cstheme="minorHAnsi"/>
          <w:b/>
          <w:lang w:bidi="gu-IN"/>
        </w:rPr>
        <w:t>Mongolian</w:t>
      </w:r>
      <w:r w:rsidRPr="00560B13">
        <w:rPr>
          <w:rStyle w:val="tlid-translation"/>
          <w:rFonts w:cstheme="minorHAnsi"/>
          <w:lang w:bidi="gu-IN"/>
        </w:rPr>
        <w:t xml:space="preserve">, </w:t>
      </w:r>
      <w:r w:rsidRPr="00560B13">
        <w:rPr>
          <w:rStyle w:val="tlid-translation"/>
          <w:rFonts w:cstheme="minorHAnsi"/>
          <w:lang w:val="mn-MN"/>
        </w:rPr>
        <w:t xml:space="preserve">өндөг, </w:t>
      </w:r>
      <w:r w:rsidRPr="00560B13">
        <w:rPr>
          <w:rFonts w:cstheme="minorHAnsi"/>
          <w:color w:val="3333FF"/>
        </w:rPr>
        <w:t>öndög</w:t>
      </w:r>
      <w:r w:rsidRPr="00560B13">
        <w:rPr>
          <w:rFonts w:cstheme="minorHAnsi"/>
        </w:rPr>
        <w:t xml:space="preserve">, egg, cyst, </w:t>
      </w:r>
      <w:r w:rsidRPr="00560B13">
        <w:rPr>
          <w:rFonts w:cstheme="minorHAnsi"/>
          <w:b/>
        </w:rPr>
        <w:t>Akkadian</w:t>
      </w:r>
      <w:r w:rsidRPr="00560B13">
        <w:rPr>
          <w:rFonts w:cstheme="minorHAnsi"/>
        </w:rPr>
        <w:t xml:space="preserve">, </w:t>
      </w:r>
      <w:r w:rsidRPr="00560B13">
        <w:rPr>
          <w:rFonts w:cstheme="minorHAnsi"/>
          <w:b/>
          <w:bCs/>
          <w:color w:val="CC6600"/>
          <w:u w:val="single"/>
          <w:shd w:val="clear" w:color="auto" w:fill="FFFFFF"/>
        </w:rPr>
        <w:t>ḫillu</w:t>
      </w:r>
      <w:r w:rsidRPr="00560B13">
        <w:rPr>
          <w:rFonts w:cstheme="minorHAnsi"/>
          <w:color w:val="000000"/>
          <w:shd w:val="clear" w:color="auto" w:fill="FFFFFF"/>
        </w:rPr>
        <w:t xml:space="preserve">, </w:t>
      </w:r>
      <w:r w:rsidRPr="00560B13">
        <w:rPr>
          <w:rFonts w:cstheme="minorHAnsi"/>
        </w:rPr>
        <w:t xml:space="preserve">egg membrane, nest, quiver, a meteorological phenomenon, </w:t>
      </w:r>
      <w:r w:rsidRPr="00560B13">
        <w:rPr>
          <w:rFonts w:cstheme="minorHAnsi"/>
          <w:b/>
        </w:rPr>
        <w:t>Latvian</w:t>
      </w:r>
      <w:r w:rsidRPr="00560B13">
        <w:rPr>
          <w:rFonts w:cstheme="minorHAnsi"/>
        </w:rPr>
        <w:t xml:space="preserve">, </w:t>
      </w:r>
      <w:r w:rsidRPr="00560B13">
        <w:rPr>
          <w:rStyle w:val="shorttext"/>
          <w:rFonts w:cstheme="minorHAnsi"/>
          <w:color w:val="CC6600"/>
          <w:u w:val="single"/>
          <w:shd w:val="clear" w:color="auto" w:fill="FFFFFF"/>
          <w:lang w:val="lv-LV"/>
        </w:rPr>
        <w:t>olu</w:t>
      </w:r>
      <w:r w:rsidRPr="00560B13">
        <w:rPr>
          <w:rStyle w:val="shorttext"/>
          <w:rFonts w:cstheme="minorHAnsi"/>
          <w:color w:val="000000"/>
          <w:shd w:val="clear" w:color="auto" w:fill="FFFFFF"/>
          <w:lang w:val="lv-LV"/>
        </w:rPr>
        <w:t xml:space="preserve">, egg, </w:t>
      </w:r>
      <w:r w:rsidRPr="00560B13">
        <w:rPr>
          <w:rStyle w:val="shorttext"/>
          <w:rFonts w:cstheme="minorHAnsi"/>
          <w:b/>
          <w:color w:val="000000"/>
          <w:shd w:val="clear" w:color="auto" w:fill="FFFFFF"/>
          <w:lang w:val="lv-LV"/>
        </w:rPr>
        <w:t>Kazakh</w:t>
      </w:r>
      <w:r>
        <w:rPr>
          <w:rStyle w:val="shorttext"/>
          <w:rFonts w:cstheme="minorHAnsi"/>
          <w:color w:val="000000"/>
          <w:shd w:val="clear" w:color="auto" w:fill="FFFFFF"/>
          <w:lang w:val="lv-LV"/>
        </w:rPr>
        <w:t xml:space="preserve">, </w:t>
      </w:r>
      <w:r>
        <w:rPr>
          <w:rStyle w:val="tlid-translation"/>
          <w:rFonts w:ascii="Times" w:hAnsi="Times" w:cs="Times" w:hint="cs"/>
          <w:lang w:val="kk-KZ" w:bidi="gu-IN"/>
        </w:rPr>
        <w:t xml:space="preserve">толық, </w:t>
      </w:r>
      <w:r>
        <w:rPr>
          <w:rStyle w:val="tlid-translation"/>
          <w:rFonts w:ascii="Times" w:hAnsi="Times" w:cs="Times" w:hint="cs"/>
          <w:color w:val="CC6600"/>
          <w:u w:val="single"/>
          <w:lang w:val="kk-KZ" w:bidi="gu-IN"/>
        </w:rPr>
        <w:t>tolıq</w:t>
      </w:r>
      <w:r>
        <w:rPr>
          <w:rStyle w:val="tlid-translation"/>
          <w:rFonts w:ascii="Times" w:hAnsi="Times" w:cs="Times" w:hint="cs"/>
          <w:lang w:val="kk-KZ" w:bidi="gu-IN"/>
        </w:rPr>
        <w:t>, full,</w:t>
      </w:r>
      <w:r>
        <w:rPr>
          <w:rStyle w:val="tlid-translation"/>
          <w:rFonts w:ascii="Times" w:hAnsi="Times" w:cs="Times"/>
          <w:lang w:bidi="gu-IN"/>
        </w:rPr>
        <w:t xml:space="preserve"> </w:t>
      </w:r>
      <w:r w:rsidRPr="00C72ABC">
        <w:rPr>
          <w:rStyle w:val="tlid-translation"/>
          <w:rFonts w:ascii="Times" w:hAnsi="Times" w:cs="Times"/>
          <w:b/>
          <w:lang w:bidi="gu-IN"/>
        </w:rPr>
        <w:t>Uzbek</w:t>
      </w:r>
      <w:r>
        <w:rPr>
          <w:rStyle w:val="tlid-translation"/>
          <w:rFonts w:ascii="Times" w:hAnsi="Times" w:cs="Times"/>
          <w:lang w:bidi="gu-IN"/>
        </w:rPr>
        <w:t xml:space="preserve">, </w:t>
      </w:r>
      <w:r>
        <w:rPr>
          <w:rStyle w:val="tlid-translation"/>
          <w:rFonts w:ascii="Times" w:hAnsi="Times" w:cs="Times" w:hint="cs"/>
          <w:color w:val="CC6600"/>
          <w:u w:val="single"/>
          <w:lang w:val="uz-Latn-UZ" w:bidi="gu-IN"/>
        </w:rPr>
        <w:t>to'la</w:t>
      </w:r>
      <w:r>
        <w:rPr>
          <w:rStyle w:val="tlid-translation"/>
          <w:rFonts w:ascii="Times" w:hAnsi="Times" w:cs="Times" w:hint="cs"/>
          <w:lang w:val="uz-Latn-UZ" w:bidi="gu-IN"/>
        </w:rPr>
        <w:t>, full,</w:t>
      </w:r>
      <w:r>
        <w:rPr>
          <w:rStyle w:val="tlid-translation"/>
          <w:rFonts w:ascii="Times" w:hAnsi="Times" w:cs="Times" w:hint="cs"/>
          <w:lang w:val="kk-KZ" w:bidi="gu-IN"/>
        </w:rPr>
        <w:t xml:space="preserve"> </w:t>
      </w:r>
      <w:r>
        <w:rPr>
          <w:rStyle w:val="tlid-translation"/>
          <w:rFonts w:ascii="Times" w:hAnsi="Times" w:cs="Times"/>
          <w:lang w:bidi="gu-IN"/>
        </w:rPr>
        <w:t>K</w:t>
      </w:r>
      <w:r w:rsidRPr="00C72ABC">
        <w:rPr>
          <w:rStyle w:val="tlid-translation"/>
          <w:rFonts w:ascii="Times" w:hAnsi="Times" w:cs="Times"/>
          <w:b/>
          <w:lang w:bidi="gu-IN"/>
        </w:rPr>
        <w:t>yrgyz</w:t>
      </w:r>
      <w:r>
        <w:rPr>
          <w:rStyle w:val="tlid-translation"/>
          <w:rFonts w:ascii="Times" w:hAnsi="Times" w:cs="Times"/>
          <w:lang w:bidi="gu-IN"/>
        </w:rPr>
        <w:t xml:space="preserve">, </w:t>
      </w:r>
      <w:r>
        <w:rPr>
          <w:rStyle w:val="tlid-translation"/>
          <w:rFonts w:ascii="Times" w:hAnsi="Times" w:cs="Times"/>
          <w:lang w:val="ky-KG"/>
        </w:rPr>
        <w:t xml:space="preserve">толук, </w:t>
      </w:r>
      <w:r>
        <w:rPr>
          <w:rStyle w:val="tlid-translation"/>
          <w:rFonts w:ascii="Times" w:hAnsi="Times" w:cs="Times"/>
          <w:color w:val="CC6600"/>
          <w:u w:val="single"/>
          <w:lang w:val="ky-KG"/>
        </w:rPr>
        <w:t>toluk</w:t>
      </w:r>
      <w:r>
        <w:rPr>
          <w:rStyle w:val="tlid-translation"/>
          <w:rFonts w:ascii="Times" w:hAnsi="Times" w:cs="Times"/>
          <w:lang w:val="ky-KG"/>
        </w:rPr>
        <w:t xml:space="preserve">, full, </w:t>
      </w:r>
      <w:r w:rsidRPr="00560B13">
        <w:rPr>
          <w:rStyle w:val="tlid-translation"/>
          <w:rFonts w:cstheme="minorHAnsi"/>
          <w:b/>
          <w:lang w:bidi="gu-IN"/>
        </w:rPr>
        <w:t>Yagnobian</w:t>
      </w:r>
      <w:r w:rsidRPr="00560B13">
        <w:rPr>
          <w:rStyle w:val="tlid-translation"/>
          <w:rFonts w:cstheme="minorHAnsi"/>
          <w:lang w:bidi="gu-IN"/>
        </w:rPr>
        <w:t xml:space="preserve">, </w:t>
      </w:r>
      <w:r w:rsidRPr="00560B13">
        <w:rPr>
          <w:rFonts w:cstheme="minorHAnsi"/>
        </w:rPr>
        <w:t>_</w:t>
      </w:r>
      <w:r w:rsidRPr="00560B13">
        <w:rPr>
          <w:rFonts w:cstheme="minorHAnsi"/>
          <w:color w:val="993399"/>
          <w:u w:val="single"/>
        </w:rPr>
        <w:t>akka</w:t>
      </w:r>
      <w:r w:rsidRPr="00560B13">
        <w:rPr>
          <w:rFonts w:cstheme="minorHAnsi"/>
        </w:rPr>
        <w:t xml:space="preserve">, full, </w:t>
      </w:r>
      <w:r w:rsidRPr="00560B13">
        <w:rPr>
          <w:rFonts w:cstheme="minorHAnsi"/>
          <w:b/>
        </w:rPr>
        <w:t>Pushtu</w:t>
      </w:r>
      <w:r w:rsidRPr="00560B13">
        <w:rPr>
          <w:rFonts w:cstheme="minorHAnsi"/>
        </w:rPr>
        <w:t xml:space="preserve">, </w:t>
      </w:r>
      <w:r w:rsidRPr="00560B13">
        <w:rPr>
          <w:rFonts w:cstheme="minorHAnsi"/>
          <w:color w:val="993399"/>
          <w:u w:val="single"/>
        </w:rPr>
        <w:t>d.ak</w:t>
      </w:r>
      <w:r w:rsidRPr="00560B13">
        <w:rPr>
          <w:rFonts w:cstheme="minorHAnsi"/>
        </w:rPr>
        <w:t xml:space="preserve">, full, </w:t>
      </w:r>
      <w:r w:rsidRPr="00560B13">
        <w:rPr>
          <w:rFonts w:cstheme="minorHAnsi"/>
          <w:b/>
        </w:rPr>
        <w:t>Armenian</w:t>
      </w:r>
      <w:r w:rsidRPr="00560B13">
        <w:rPr>
          <w:rFonts w:cstheme="minorHAnsi"/>
        </w:rPr>
        <w:t xml:space="preserve">, </w:t>
      </w:r>
      <w:r w:rsidRPr="00560B13">
        <w:rPr>
          <w:rStyle w:val="shorttext"/>
          <w:rFonts w:cstheme="minorHAnsi"/>
          <w:lang w:val="hy-AM"/>
        </w:rPr>
        <w:t>հղի, </w:t>
      </w:r>
      <w:r w:rsidRPr="00560B13">
        <w:rPr>
          <w:rStyle w:val="shorttext"/>
          <w:rFonts w:cstheme="minorHAnsi"/>
          <w:color w:val="993399"/>
          <w:u w:val="single"/>
          <w:lang w:val="hy-AM"/>
        </w:rPr>
        <w:t>hghi</w:t>
      </w:r>
      <w:r w:rsidRPr="00560B13">
        <w:rPr>
          <w:rStyle w:val="shorttext"/>
          <w:rFonts w:cstheme="minorHAnsi"/>
          <w:lang w:val="hy-AM"/>
        </w:rPr>
        <w:t>, pregnant,</w:t>
      </w:r>
      <w:r w:rsidRPr="00560B13">
        <w:rPr>
          <w:rStyle w:val="shorttext"/>
          <w:rFonts w:cstheme="minorHAnsi"/>
        </w:rPr>
        <w:t xml:space="preserve"> </w:t>
      </w:r>
      <w:r w:rsidRPr="00560B13">
        <w:rPr>
          <w:rStyle w:val="shorttext"/>
          <w:rFonts w:cstheme="minorHAnsi"/>
          <w:b/>
        </w:rPr>
        <w:t>Albanian</w:t>
      </w:r>
      <w:r w:rsidRPr="00560B13">
        <w:rPr>
          <w:rStyle w:val="shorttext"/>
          <w:rFonts w:cstheme="minorHAnsi"/>
        </w:rPr>
        <w:t xml:space="preserve">, </w:t>
      </w:r>
      <w:r w:rsidRPr="00560B13">
        <w:rPr>
          <w:rFonts w:cstheme="minorHAnsi"/>
          <w:color w:val="993399"/>
          <w:u w:val="single"/>
          <w:shd w:val="clear" w:color="auto" w:fill="FFFFFF"/>
        </w:rPr>
        <w:t>vezë</w:t>
      </w:r>
      <w:r w:rsidRPr="00560B13">
        <w:rPr>
          <w:rFonts w:cstheme="minorHAnsi"/>
          <w:color w:val="000000"/>
          <w:shd w:val="clear" w:color="auto" w:fill="FFFFFF"/>
        </w:rPr>
        <w:t xml:space="preserve">, egg, </w:t>
      </w:r>
      <w:r w:rsidRPr="00560B13">
        <w:rPr>
          <w:rFonts w:cstheme="minorHAnsi"/>
          <w:b/>
          <w:color w:val="000000"/>
          <w:shd w:val="clear" w:color="auto" w:fill="FFFFFF"/>
        </w:rPr>
        <w:t>Scots-Gaelic</w:t>
      </w:r>
      <w:r w:rsidRPr="00560B13">
        <w:rPr>
          <w:rFonts w:cstheme="minorHAnsi"/>
          <w:color w:val="000000"/>
          <w:shd w:val="clear" w:color="auto" w:fill="FFFFFF"/>
        </w:rPr>
        <w:t xml:space="preserve">, </w:t>
      </w:r>
      <w:r w:rsidRPr="00560B13">
        <w:rPr>
          <w:rStyle w:val="shorttext"/>
          <w:rFonts w:cstheme="minorHAnsi"/>
          <w:color w:val="993399"/>
          <w:u w:val="single"/>
          <w:lang w:val="gd-GB"/>
        </w:rPr>
        <w:t>ugh</w:t>
      </w:r>
      <w:r w:rsidRPr="00560B13">
        <w:rPr>
          <w:rStyle w:val="shorttext"/>
          <w:rFonts w:cstheme="minorHAnsi"/>
          <w:color w:val="000000"/>
          <w:lang w:val="gd-GB"/>
        </w:rPr>
        <w:t>, egg</w:t>
      </w:r>
      <w:r w:rsidRPr="00560B13">
        <w:rPr>
          <w:rStyle w:val="shorttext"/>
          <w:rFonts w:cstheme="minorHAnsi"/>
          <w:color w:val="000000"/>
        </w:rPr>
        <w:t xml:space="preserve">, </w:t>
      </w:r>
      <w:r w:rsidRPr="00560B13">
        <w:rPr>
          <w:rStyle w:val="shorttext"/>
          <w:rFonts w:cstheme="minorHAnsi"/>
          <w:b/>
          <w:color w:val="000000"/>
        </w:rPr>
        <w:t>English</w:t>
      </w:r>
      <w:r w:rsidRPr="00560B13">
        <w:rPr>
          <w:rStyle w:val="shorttext"/>
          <w:rFonts w:cstheme="minorHAnsi"/>
          <w:color w:val="000000"/>
        </w:rPr>
        <w:t xml:space="preserve">, </w:t>
      </w:r>
      <w:r w:rsidRPr="00560B13">
        <w:rPr>
          <w:rFonts w:cstheme="minorHAnsi"/>
          <w:color w:val="993399"/>
          <w:u w:val="single"/>
        </w:rPr>
        <w:t>egg</w:t>
      </w:r>
      <w:r w:rsidRPr="00560B13">
        <w:rPr>
          <w:rFonts w:cstheme="minorHAnsi"/>
        </w:rPr>
        <w:t xml:space="preserve"> [&lt;ON </w:t>
      </w:r>
      <w:r w:rsidRPr="00560B13">
        <w:rPr>
          <w:rFonts w:cstheme="minorHAnsi"/>
          <w:color w:val="993399"/>
          <w:u w:val="single"/>
        </w:rPr>
        <w:t>eggja</w:t>
      </w:r>
      <w:r w:rsidRPr="00560B13">
        <w:rPr>
          <w:rFonts w:cstheme="minorHAnsi"/>
        </w:rPr>
        <w:t xml:space="preserve">], </w:t>
      </w:r>
      <w:r w:rsidRPr="00C72ABC">
        <w:rPr>
          <w:rFonts w:cstheme="minorHAnsi"/>
          <w:b/>
        </w:rPr>
        <w:t>Uzbek</w:t>
      </w:r>
      <w:r>
        <w:rPr>
          <w:rFonts w:cstheme="minorHAnsi"/>
        </w:rPr>
        <w:t xml:space="preserve">, </w:t>
      </w:r>
      <w:r>
        <w:rPr>
          <w:rStyle w:val="gt-baf-cell"/>
          <w:rFonts w:ascii="Times" w:hAnsi="Times" w:cs="Times" w:hint="cs"/>
          <w:color w:val="993399"/>
          <w:u w:val="single"/>
          <w:lang w:val="uz-Latn-UZ" w:bidi="gu-IN"/>
        </w:rPr>
        <w:t>ikkiqat</w:t>
      </w:r>
      <w:r>
        <w:rPr>
          <w:rStyle w:val="gt-baf-cell"/>
          <w:rFonts w:ascii="Times" w:hAnsi="Times" w:cs="Times" w:hint="cs"/>
          <w:lang w:val="uz-Latn-UZ" w:bidi="gu-IN"/>
        </w:rPr>
        <w:t>, pregnant,</w:t>
      </w:r>
      <w:r>
        <w:rPr>
          <w:rStyle w:val="gt-baf-cell"/>
          <w:rFonts w:ascii="Times" w:hAnsi="Times" w:cs="Times"/>
          <w:lang w:val="uz-Latn-UZ" w:bidi="gu-IN"/>
        </w:rPr>
        <w:t xml:space="preserve"> </w:t>
      </w:r>
      <w:r w:rsidRPr="00560B13">
        <w:rPr>
          <w:rFonts w:cstheme="minorHAnsi"/>
          <w:b/>
        </w:rPr>
        <w:t>Romanian</w:t>
      </w:r>
      <w:r w:rsidRPr="00560B13">
        <w:rPr>
          <w:rFonts w:cstheme="minorHAnsi"/>
        </w:rPr>
        <w:t xml:space="preserve">, </w:t>
      </w:r>
      <w:r w:rsidRPr="00560B13">
        <w:rPr>
          <w:rStyle w:val="shorttext"/>
          <w:rFonts w:cstheme="minorHAnsi"/>
          <w:color w:val="FF0000"/>
          <w:lang w:val="ro-RO"/>
        </w:rPr>
        <w:t>OU</w:t>
      </w:r>
      <w:r w:rsidRPr="00560B13">
        <w:rPr>
          <w:rStyle w:val="shorttext"/>
          <w:rFonts w:cstheme="minorHAnsi"/>
          <w:lang w:val="ro-RO"/>
        </w:rPr>
        <w:t xml:space="preserve">, egg, </w:t>
      </w:r>
      <w:r w:rsidRPr="00560B13">
        <w:rPr>
          <w:rStyle w:val="shorttext"/>
          <w:rFonts w:cstheme="minorHAnsi"/>
          <w:b/>
          <w:lang w:val="ro-RO"/>
        </w:rPr>
        <w:t>Greek</w:t>
      </w:r>
      <w:r w:rsidRPr="00560B13">
        <w:rPr>
          <w:rStyle w:val="shorttext"/>
          <w:rFonts w:cstheme="minorHAnsi"/>
          <w:lang w:val="ro-RO"/>
        </w:rPr>
        <w:t xml:space="preserve">, </w:t>
      </w:r>
      <w:r w:rsidRPr="00560B13">
        <w:rPr>
          <w:rStyle w:val="shorttext"/>
          <w:rFonts w:cstheme="minorHAnsi"/>
          <w:lang w:val="el-GR"/>
        </w:rPr>
        <w:t xml:space="preserve">αυγό, </w:t>
      </w:r>
      <w:r w:rsidRPr="00560B13">
        <w:rPr>
          <w:rStyle w:val="shorttext"/>
          <w:rFonts w:cstheme="minorHAnsi"/>
          <w:color w:val="FF0000"/>
          <w:shd w:val="clear" w:color="auto" w:fill="FFFFFF"/>
          <w:lang w:val="el-GR"/>
        </w:rPr>
        <w:t>avgó</w:t>
      </w:r>
      <w:r w:rsidRPr="00560B13">
        <w:rPr>
          <w:rStyle w:val="shorttext"/>
          <w:rFonts w:cstheme="minorHAnsi"/>
          <w:shd w:val="clear" w:color="auto" w:fill="FFFFFF"/>
          <w:lang w:val="el-GR"/>
        </w:rPr>
        <w:t>, egg</w:t>
      </w:r>
      <w:r w:rsidRPr="00560B13">
        <w:rPr>
          <w:rFonts w:cstheme="minorHAnsi"/>
        </w:rPr>
        <w:t xml:space="preserve">, </w:t>
      </w:r>
      <w:r w:rsidRPr="00560B13">
        <w:rPr>
          <w:rFonts w:cstheme="minorHAnsi"/>
          <w:b/>
        </w:rPr>
        <w:t>Latin</w:t>
      </w:r>
      <w:r w:rsidRPr="00560B13">
        <w:rPr>
          <w:rFonts w:cstheme="minorHAnsi"/>
        </w:rPr>
        <w:t xml:space="preserve">, </w:t>
      </w:r>
      <w:r w:rsidRPr="00560B13">
        <w:rPr>
          <w:rFonts w:cstheme="minorHAnsi"/>
          <w:color w:val="FF0000"/>
        </w:rPr>
        <w:t>ovum-i</w:t>
      </w:r>
      <w:r w:rsidRPr="00560B13">
        <w:rPr>
          <w:rFonts w:cstheme="minorHAnsi"/>
          <w:color w:val="000000"/>
        </w:rPr>
        <w:t xml:space="preserve">, egg, </w:t>
      </w:r>
      <w:r w:rsidRPr="00560B13">
        <w:rPr>
          <w:rFonts w:cstheme="minorHAnsi"/>
          <w:b/>
          <w:color w:val="000000"/>
        </w:rPr>
        <w:t>Welsh</w:t>
      </w:r>
      <w:r w:rsidRPr="00560B13">
        <w:rPr>
          <w:rFonts w:cstheme="minorHAnsi"/>
          <w:color w:val="000000"/>
        </w:rPr>
        <w:t xml:space="preserve">, </w:t>
      </w:r>
      <w:r w:rsidRPr="00560B13">
        <w:rPr>
          <w:rStyle w:val="shorttext"/>
          <w:rFonts w:cstheme="minorHAnsi"/>
          <w:color w:val="FF0000"/>
          <w:lang w:val="cy-GB"/>
        </w:rPr>
        <w:t>wy</w:t>
      </w:r>
      <w:r w:rsidRPr="00560B13">
        <w:rPr>
          <w:rStyle w:val="shorttext"/>
          <w:rFonts w:cstheme="minorHAnsi"/>
          <w:lang w:val="cy-GB"/>
        </w:rPr>
        <w:t xml:space="preserve">-au, </w:t>
      </w:r>
      <w:r w:rsidRPr="00560B13">
        <w:rPr>
          <w:rStyle w:val="shorttext"/>
          <w:rFonts w:cstheme="minorHAnsi"/>
          <w:color w:val="000000"/>
          <w:lang w:val="cy-GB"/>
        </w:rPr>
        <w:t xml:space="preserve">egg, </w:t>
      </w:r>
      <w:r w:rsidRPr="00560B13">
        <w:rPr>
          <w:rStyle w:val="shorttext"/>
          <w:rFonts w:cstheme="minorHAnsi"/>
          <w:b/>
          <w:color w:val="000000"/>
          <w:lang w:val="cy-GB"/>
        </w:rPr>
        <w:t>Italian</w:t>
      </w:r>
      <w:r w:rsidRPr="00560B13">
        <w:rPr>
          <w:rStyle w:val="shorttext"/>
          <w:rFonts w:cstheme="minorHAnsi"/>
          <w:color w:val="000000"/>
          <w:lang w:val="cy-GB"/>
        </w:rPr>
        <w:t xml:space="preserve">, </w:t>
      </w:r>
      <w:r w:rsidRPr="00560B13">
        <w:rPr>
          <w:rStyle w:val="shorttext"/>
          <w:rFonts w:cstheme="minorHAnsi"/>
          <w:color w:val="FF0000"/>
          <w:lang w:val="it-IT"/>
        </w:rPr>
        <w:t>uovo</w:t>
      </w:r>
      <w:r w:rsidRPr="00560B13">
        <w:rPr>
          <w:rStyle w:val="shorttext"/>
          <w:rFonts w:cstheme="minorHAnsi"/>
          <w:color w:val="000000"/>
          <w:lang w:val="it-IT"/>
        </w:rPr>
        <w:t xml:space="preserve">, egg, </w:t>
      </w:r>
      <w:r w:rsidRPr="00560B13">
        <w:rPr>
          <w:rStyle w:val="shorttext"/>
          <w:rFonts w:cstheme="minorHAnsi"/>
          <w:b/>
          <w:color w:val="000000"/>
          <w:lang w:val="it-IT"/>
        </w:rPr>
        <w:t>French</w:t>
      </w:r>
      <w:r w:rsidRPr="00560B13">
        <w:rPr>
          <w:rStyle w:val="shorttext"/>
          <w:rFonts w:cstheme="minorHAnsi"/>
          <w:color w:val="000000"/>
          <w:lang w:val="it-IT"/>
        </w:rPr>
        <w:t xml:space="preserve">, </w:t>
      </w:r>
      <w:r w:rsidRPr="00560B13">
        <w:rPr>
          <w:rStyle w:val="shorttext"/>
          <w:rFonts w:cstheme="minorHAnsi"/>
          <w:color w:val="FF0000"/>
          <w:lang w:val="fr-FR"/>
        </w:rPr>
        <w:t>oeuf</w:t>
      </w:r>
      <w:r w:rsidRPr="00560B13">
        <w:rPr>
          <w:rStyle w:val="shorttext"/>
          <w:rFonts w:cstheme="minorHAnsi"/>
          <w:color w:val="000000"/>
          <w:lang w:val="fr-FR"/>
        </w:rPr>
        <w:t xml:space="preserve">, egg, </w:t>
      </w:r>
      <w:r w:rsidRPr="00560B13">
        <w:rPr>
          <w:rStyle w:val="shorttext"/>
          <w:rFonts w:cstheme="minorHAnsi"/>
          <w:b/>
          <w:color w:val="000000"/>
          <w:lang w:val="fr-FR"/>
        </w:rPr>
        <w:t>Etruscan</w:t>
      </w:r>
      <w:r w:rsidRPr="00560B13">
        <w:rPr>
          <w:rStyle w:val="shorttext"/>
          <w:rFonts w:cstheme="minorHAnsi"/>
          <w:color w:val="000000"/>
          <w:lang w:val="fr-FR"/>
        </w:rPr>
        <w:t xml:space="preserve">, </w:t>
      </w:r>
      <w:r w:rsidRPr="00560B13">
        <w:rPr>
          <w:rFonts w:cstheme="minorHAnsi"/>
          <w:color w:val="FF0000"/>
        </w:rPr>
        <w:t>ov</w:t>
      </w:r>
      <w:r w:rsidRPr="00560B13">
        <w:rPr>
          <w:rFonts w:cstheme="minorHAnsi"/>
          <w:color w:val="000000"/>
        </w:rPr>
        <w:t xml:space="preserve"> (V8)</w:t>
      </w:r>
      <w:r w:rsidRPr="00560B13">
        <w:rPr>
          <w:rFonts w:cstheme="minorHAnsi"/>
        </w:rPr>
        <w:t xml:space="preserve">, </w:t>
      </w:r>
      <w:r w:rsidRPr="00560B13">
        <w:rPr>
          <w:rFonts w:cstheme="minorHAnsi"/>
          <w:color w:val="FF0000"/>
        </w:rPr>
        <w:t xml:space="preserve">ove </w:t>
      </w:r>
      <w:r w:rsidRPr="00560B13">
        <w:rPr>
          <w:rFonts w:cstheme="minorHAnsi"/>
        </w:rPr>
        <w:t xml:space="preserve">(V8E), </w:t>
      </w:r>
      <w:r w:rsidRPr="00560B13">
        <w:rPr>
          <w:rFonts w:cstheme="minorHAnsi"/>
          <w:b/>
        </w:rPr>
        <w:t>Turkish</w:t>
      </w:r>
      <w:r w:rsidRPr="00560B13">
        <w:rPr>
          <w:rFonts w:cstheme="minorHAnsi"/>
        </w:rPr>
        <w:t xml:space="preserve">, </w:t>
      </w:r>
      <w:r w:rsidRPr="00560B13">
        <w:rPr>
          <w:rStyle w:val="tlid-translation"/>
          <w:rFonts w:cstheme="minorHAnsi"/>
          <w:color w:val="CC6600"/>
          <w:u w:val="single"/>
          <w:lang w:val="tr-TR" w:bidi="gu-IN"/>
        </w:rPr>
        <w:t>yumurta</w:t>
      </w:r>
      <w:r w:rsidRPr="00560B13">
        <w:rPr>
          <w:rStyle w:val="tlid-translation"/>
          <w:rFonts w:cstheme="minorHAnsi"/>
          <w:lang w:val="tr-TR" w:bidi="gu-IN"/>
        </w:rPr>
        <w:t xml:space="preserve">, egg, </w:t>
      </w:r>
      <w:r w:rsidRPr="00560B13">
        <w:rPr>
          <w:rStyle w:val="tlid-translation"/>
          <w:rFonts w:cstheme="minorHAnsi"/>
          <w:b/>
          <w:lang w:val="tr-TR" w:bidi="gu-IN"/>
        </w:rPr>
        <w:t>Kazakh</w:t>
      </w:r>
      <w:r w:rsidRPr="00560B13">
        <w:rPr>
          <w:rStyle w:val="tlid-translation"/>
          <w:rFonts w:cstheme="minorHAnsi"/>
          <w:lang w:val="tr-TR" w:bidi="gu-IN"/>
        </w:rPr>
        <w:t xml:space="preserve">, </w:t>
      </w:r>
      <w:r w:rsidRPr="00560B13">
        <w:rPr>
          <w:rStyle w:val="tlid-translation"/>
          <w:rFonts w:cstheme="minorHAnsi"/>
          <w:lang w:val="kk-KZ" w:bidi="gu-IN"/>
        </w:rPr>
        <w:t xml:space="preserve">жұмыртқа, </w:t>
      </w:r>
      <w:r w:rsidRPr="00560B13">
        <w:rPr>
          <w:rStyle w:val="tlid-translation"/>
          <w:rFonts w:cstheme="minorHAnsi"/>
          <w:color w:val="CC6600"/>
          <w:u w:val="single"/>
          <w:lang w:val="kk-KZ" w:bidi="gu-IN"/>
        </w:rPr>
        <w:t>jumırtqa</w:t>
      </w:r>
      <w:r w:rsidRPr="00560B13">
        <w:rPr>
          <w:rStyle w:val="tlid-translation"/>
          <w:rFonts w:cstheme="minorHAnsi"/>
          <w:lang w:val="kk-KZ" w:bidi="gu-IN"/>
        </w:rPr>
        <w:t>, egg</w:t>
      </w:r>
      <w:r w:rsidRPr="00560B13">
        <w:rPr>
          <w:rStyle w:val="tlid-translation"/>
          <w:rFonts w:cstheme="minorHAnsi"/>
          <w:lang w:bidi="gu-IN"/>
        </w:rPr>
        <w:t>,</w:t>
      </w:r>
      <w:r>
        <w:rPr>
          <w:rStyle w:val="tlid-translation"/>
          <w:rFonts w:cstheme="minorHAnsi"/>
          <w:lang w:bidi="gu-IN"/>
        </w:rPr>
        <w:t xml:space="preserve"> </w:t>
      </w:r>
      <w:r w:rsidRPr="00560B13">
        <w:rPr>
          <w:rStyle w:val="tlid-translation"/>
          <w:rFonts w:cstheme="minorHAnsi"/>
          <w:b/>
          <w:lang w:bidi="gu-IN"/>
        </w:rPr>
        <w:t>Kyrgyz</w:t>
      </w:r>
      <w:r>
        <w:rPr>
          <w:rStyle w:val="tlid-translation"/>
          <w:rFonts w:cstheme="minorHAnsi"/>
          <w:lang w:bidi="gu-IN"/>
        </w:rPr>
        <w:t xml:space="preserve">, </w:t>
      </w:r>
      <w:r>
        <w:rPr>
          <w:rStyle w:val="tlid-translation"/>
          <w:rFonts w:ascii="Times" w:hAnsi="Times" w:cs="Times"/>
          <w:lang w:val="ky-KG"/>
        </w:rPr>
        <w:t xml:space="preserve">жумуртка, </w:t>
      </w:r>
      <w:r>
        <w:rPr>
          <w:rStyle w:val="tlid-translation"/>
          <w:rFonts w:ascii="Times" w:hAnsi="Times" w:cs="Times"/>
          <w:color w:val="CC6600"/>
          <w:u w:val="single"/>
          <w:lang w:val="ky-KG"/>
        </w:rPr>
        <w:t>jumurtka</w:t>
      </w:r>
      <w:r>
        <w:rPr>
          <w:rStyle w:val="tlid-translation"/>
          <w:rFonts w:ascii="Times" w:hAnsi="Times" w:cs="Times"/>
          <w:lang w:val="ky-KG"/>
        </w:rPr>
        <w:t>, egg</w:t>
      </w:r>
      <w:r>
        <w:rPr>
          <w:rStyle w:val="tlid-translation"/>
          <w:rFonts w:ascii="Times" w:hAnsi="Times" w:cs="Times"/>
        </w:rPr>
        <w:t xml:space="preserve">, </w:t>
      </w:r>
      <w:r w:rsidRPr="00C72ABC">
        <w:rPr>
          <w:rStyle w:val="tlid-translation"/>
          <w:rFonts w:ascii="Times" w:hAnsi="Times" w:cs="Times"/>
          <w:b/>
        </w:rPr>
        <w:t>Mongolian</w:t>
      </w:r>
      <w:r>
        <w:rPr>
          <w:rStyle w:val="tlid-translation"/>
          <w:rFonts w:ascii="Times" w:hAnsi="Times" w:cs="Times"/>
        </w:rPr>
        <w:t xml:space="preserve">, </w:t>
      </w:r>
      <w:r>
        <w:rPr>
          <w:rStyle w:val="tlid-translation"/>
          <w:rFonts w:ascii="Times" w:hAnsi="Times" w:cs="Times"/>
          <w:lang w:val="mn-MN"/>
        </w:rPr>
        <w:t xml:space="preserve">жирэмсэн, </w:t>
      </w:r>
      <w:r>
        <w:rPr>
          <w:rStyle w:val="tlid-translation"/>
          <w:rFonts w:ascii="Times" w:hAnsi="Times" w:cs="Times"/>
          <w:color w:val="CC6600"/>
          <w:u w:val="single"/>
          <w:lang w:val="mn-MN"/>
        </w:rPr>
        <w:t>jiremsen,</w:t>
      </w:r>
      <w:r>
        <w:rPr>
          <w:rStyle w:val="tlid-translation"/>
          <w:rFonts w:ascii="Times" w:hAnsi="Times" w:cs="Times"/>
        </w:rPr>
        <w:t xml:space="preserve"> </w:t>
      </w:r>
      <w:r>
        <w:rPr>
          <w:rStyle w:val="tlid-translation"/>
          <w:rFonts w:ascii="Times" w:hAnsi="Times" w:cs="Times"/>
          <w:lang w:val="mn-MN"/>
        </w:rPr>
        <w:t>pregnant,</w:t>
      </w:r>
      <w:r>
        <w:rPr>
          <w:rStyle w:val="tlid-translation"/>
          <w:rFonts w:ascii="Times" w:hAnsi="Times" w:cs="Times"/>
          <w:lang w:val="ky-KG"/>
        </w:rPr>
        <w:t> </w:t>
      </w:r>
      <w:r w:rsidRPr="00C72ABC">
        <w:rPr>
          <w:rStyle w:val="tlid-translation"/>
          <w:rFonts w:ascii="Times" w:hAnsi="Times" w:cs="Times"/>
          <w:b/>
        </w:rPr>
        <w:t>Uzbek</w:t>
      </w:r>
      <w:r>
        <w:rPr>
          <w:rStyle w:val="tlid-translation"/>
          <w:rFonts w:ascii="Times" w:hAnsi="Times" w:cs="Times"/>
        </w:rPr>
        <w:t xml:space="preserve">, </w:t>
      </w:r>
      <w:r>
        <w:rPr>
          <w:rStyle w:val="tlid-translation"/>
          <w:rFonts w:ascii="Times" w:hAnsi="Times" w:cs="Times" w:hint="cs"/>
          <w:color w:val="009900"/>
          <w:u w:val="single"/>
          <w:lang w:val="uz-Latn-UZ" w:bidi="gu-IN"/>
        </w:rPr>
        <w:t>homilador</w:t>
      </w:r>
      <w:r>
        <w:rPr>
          <w:rStyle w:val="tlid-translation"/>
          <w:rFonts w:ascii="Times" w:hAnsi="Times" w:cs="Times" w:hint="cs"/>
          <w:lang w:val="uz-Latn-UZ" w:bidi="gu-IN"/>
        </w:rPr>
        <w:t>, pregnant, expectant,</w:t>
      </w:r>
      <w:r>
        <w:rPr>
          <w:rStyle w:val="tlid-translation"/>
          <w:rFonts w:ascii="Times" w:hAnsi="Times" w:cs="Times"/>
          <w:lang w:val="uz-Latn-UZ" w:bidi="gu-IN"/>
        </w:rPr>
        <w:t xml:space="preserve"> </w:t>
      </w:r>
      <w:r w:rsidRPr="00C72ABC">
        <w:rPr>
          <w:rStyle w:val="tlid-translation"/>
          <w:rFonts w:ascii="Times" w:hAnsi="Times" w:cs="Times"/>
          <w:b/>
          <w:lang w:val="uz-Latn-UZ" w:bidi="gu-IN"/>
        </w:rPr>
        <w:t>Tajik</w:t>
      </w:r>
      <w:r>
        <w:rPr>
          <w:rStyle w:val="tlid-translation"/>
          <w:rFonts w:ascii="Times" w:hAnsi="Times" w:cs="Times"/>
          <w:lang w:val="uz-Latn-UZ" w:bidi="gu-IN"/>
        </w:rPr>
        <w:t xml:space="preserve">, </w:t>
      </w:r>
      <w:r>
        <w:rPr>
          <w:rStyle w:val="tlid-translation"/>
          <w:rFonts w:ascii="Times" w:hAnsi="Times" w:cs="Times"/>
          <w:lang w:val="tg-Cyrl-TJ"/>
        </w:rPr>
        <w:t xml:space="preserve">ҳомиладор, </w:t>
      </w:r>
      <w:r>
        <w:rPr>
          <w:rStyle w:val="tlid-translation"/>
          <w:rFonts w:ascii="Times" w:hAnsi="Times" w:cs="Times"/>
          <w:color w:val="009900"/>
          <w:u w:val="single"/>
          <w:lang w:val="tg-Cyrl-TJ"/>
        </w:rPr>
        <w:t>homilador</w:t>
      </w:r>
      <w:r>
        <w:rPr>
          <w:rStyle w:val="tlid-translation"/>
          <w:rFonts w:ascii="Times" w:hAnsi="Times" w:cs="Times"/>
          <w:color w:val="009900"/>
          <w:lang w:val="tg-Cyrl-TJ"/>
        </w:rPr>
        <w:t>,</w:t>
      </w:r>
      <w:r>
        <w:rPr>
          <w:rStyle w:val="tlid-translation"/>
          <w:rFonts w:ascii="Times" w:hAnsi="Times" w:cs="Times"/>
          <w:lang w:val="tg-Cyrl-TJ"/>
        </w:rPr>
        <w:t xml:space="preserve"> pregnant, </w:t>
      </w:r>
      <w:r w:rsidRPr="00D17CE7">
        <w:rPr>
          <w:rStyle w:val="tlid-translation"/>
          <w:rFonts w:ascii="Times" w:hAnsi="Times" w:cs="Times"/>
          <w:b/>
        </w:rPr>
        <w:t>Uzbek</w:t>
      </w:r>
      <w:r>
        <w:rPr>
          <w:rStyle w:val="tlid-translation"/>
          <w:rFonts w:ascii="Times" w:hAnsi="Times" w:cs="Times"/>
        </w:rPr>
        <w:t xml:space="preserve">, </w:t>
      </w:r>
      <w:r>
        <w:rPr>
          <w:rStyle w:val="tlid-translation"/>
          <w:rFonts w:ascii="Times" w:hAnsi="Times" w:cs="Times" w:hint="cs"/>
          <w:color w:val="CC6600"/>
          <w:u w:val="single"/>
          <w:lang w:val="uz-Latn-UZ" w:bidi="gu-IN"/>
        </w:rPr>
        <w:t>tuxum</w:t>
      </w:r>
      <w:r>
        <w:rPr>
          <w:rStyle w:val="tlid-translation"/>
          <w:rFonts w:ascii="Times" w:hAnsi="Times" w:cs="Times" w:hint="cs"/>
          <w:lang w:val="uz-Latn-UZ" w:bidi="gu-IN"/>
        </w:rPr>
        <w:t>, egg</w:t>
      </w:r>
      <w:r>
        <w:rPr>
          <w:rStyle w:val="tlid-translation"/>
          <w:rFonts w:ascii="Times" w:hAnsi="Times" w:cs="Times"/>
          <w:lang w:val="uz-Latn-UZ" w:bidi="gu-IN"/>
        </w:rPr>
        <w:t>,</w:t>
      </w:r>
      <w:r>
        <w:rPr>
          <w:rStyle w:val="gt-baf-cell"/>
          <w:rFonts w:ascii="Times" w:hAnsi="Times" w:cs="Times" w:hint="cs"/>
          <w:lang w:val="uz-Latn-UZ" w:bidi="gu-IN"/>
        </w:rPr>
        <w:t xml:space="preserve"> (</w:t>
      </w:r>
      <w:r w:rsidRPr="00C72ABC">
        <w:rPr>
          <w:rStyle w:val="tlid-translation"/>
          <w:rFonts w:ascii="Times" w:hAnsi="Times" w:cs="Times"/>
          <w:b/>
        </w:rPr>
        <w:t>Tajik</w:t>
      </w:r>
      <w:r>
        <w:rPr>
          <w:rStyle w:val="tlid-translation"/>
          <w:rFonts w:ascii="Times" w:hAnsi="Times" w:cs="Times"/>
        </w:rPr>
        <w:t xml:space="preserve">, </w:t>
      </w:r>
      <w:r>
        <w:rPr>
          <w:rStyle w:val="tlid-translation"/>
          <w:rFonts w:ascii="Times" w:hAnsi="Times" w:cs="Times"/>
          <w:lang w:val="tg-Cyrl-TJ"/>
        </w:rPr>
        <w:t xml:space="preserve">тухм, </w:t>
      </w:r>
      <w:r>
        <w:rPr>
          <w:rStyle w:val="tlid-translation"/>
          <w:rFonts w:ascii="Times" w:hAnsi="Times" w:cs="Times"/>
          <w:color w:val="CC6600"/>
          <w:u w:val="single"/>
          <w:lang w:val="tg-Cyrl-TJ"/>
        </w:rPr>
        <w:t>tuxm</w:t>
      </w:r>
      <w:r>
        <w:rPr>
          <w:rStyle w:val="tlid-translation"/>
          <w:rFonts w:ascii="Times" w:hAnsi="Times" w:cs="Times"/>
          <w:lang w:val="tg-Cyrl-TJ"/>
        </w:rPr>
        <w:t>, egg</w:t>
      </w:r>
      <w:r>
        <w:rPr>
          <w:rStyle w:val="tlid-translation"/>
          <w:rFonts w:ascii="Times" w:hAnsi="Times" w:cs="Times"/>
        </w:rPr>
        <w:t xml:space="preserve">. </w:t>
      </w:r>
      <w:r>
        <w:rPr>
          <w:rStyle w:val="tlid-translation"/>
          <w:rFonts w:ascii="Times" w:hAnsi="Times" w:cs="Times" w:hint="cs"/>
          <w:lang w:val="uz-Latn-UZ" w:bidi="gu-IN"/>
        </w:rPr>
        <w:t xml:space="preserve"> </w:t>
      </w:r>
      <w:r>
        <w:rPr>
          <w:rStyle w:val="tlid-translation"/>
          <w:rFonts w:cstheme="minorHAnsi"/>
          <w:lang w:bidi="gu-IN"/>
        </w:rPr>
        <w:t xml:space="preserve"> </w:t>
      </w:r>
      <w:r w:rsidRPr="00560B13">
        <w:rPr>
          <w:rStyle w:val="tlid-translation"/>
          <w:rFonts w:cstheme="minorHAnsi"/>
          <w:lang w:val="tr-TR" w:bidi="gu-IN"/>
        </w:rPr>
        <w:t xml:space="preserve"> </w:t>
      </w:r>
      <w:r w:rsidRPr="00560B13">
        <w:rPr>
          <w:rStyle w:val="shorttext"/>
          <w:rFonts w:cstheme="minorHAnsi"/>
          <w:color w:val="000000"/>
          <w:lang w:val="fr-FR"/>
        </w:rPr>
        <w:t xml:space="preserve"> </w:t>
      </w:r>
      <w:r w:rsidRPr="00560B13">
        <w:rPr>
          <w:rStyle w:val="shorttext"/>
          <w:rFonts w:cstheme="minorHAnsi"/>
          <w:lang w:val="fr-FR"/>
        </w:rPr>
        <w:t xml:space="preserve"> </w:t>
      </w:r>
      <w:r w:rsidRPr="00560B13">
        <w:rPr>
          <w:rStyle w:val="shorttext"/>
          <w:rFonts w:cstheme="minorHAnsi"/>
          <w:lang w:val="it-IT"/>
        </w:rPr>
        <w:t xml:space="preserve"> </w:t>
      </w:r>
      <w:r w:rsidRPr="00560B13">
        <w:rPr>
          <w:rFonts w:cstheme="minorHAnsi"/>
        </w:rPr>
        <w:t> </w:t>
      </w:r>
      <w:r w:rsidRPr="00560B13">
        <w:rPr>
          <w:rStyle w:val="shorttext"/>
          <w:rFonts w:cstheme="minorHAnsi"/>
          <w:color w:val="000000"/>
          <w:lang w:val="cy-GB"/>
        </w:rPr>
        <w:t> </w:t>
      </w:r>
      <w:r w:rsidRPr="00560B13">
        <w:rPr>
          <w:rFonts w:cstheme="minorHAnsi"/>
        </w:rPr>
        <w:t xml:space="preserve"> </w:t>
      </w:r>
      <w:r w:rsidRPr="00560B13">
        <w:rPr>
          <w:rStyle w:val="shorttext"/>
          <w:rFonts w:cstheme="minorHAnsi"/>
          <w:lang w:val="ro-RO"/>
        </w:rPr>
        <w:t xml:space="preserve">  </w:t>
      </w:r>
      <w:r w:rsidRPr="00560B13">
        <w:rPr>
          <w:rFonts w:cstheme="minorHAnsi"/>
        </w:rPr>
        <w:t> </w:t>
      </w:r>
      <w:r w:rsidRPr="00560B13">
        <w:rPr>
          <w:rStyle w:val="shorttext"/>
          <w:rFonts w:cstheme="minorHAnsi"/>
          <w:lang w:val="fr-FR"/>
        </w:rPr>
        <w:br/>
      </w:r>
    </w:p>
  </w:footnote>
  <w:footnote w:id="118">
    <w:p w:rsidR="007B148B" w:rsidRPr="003A471A" w:rsidRDefault="007B148B" w:rsidP="00EE0AD6">
      <w:pPr>
        <w:pStyle w:val="FootnoteText"/>
        <w:rPr>
          <w:rFonts w:cstheme="minorHAnsi"/>
        </w:rPr>
      </w:pPr>
      <w:r>
        <w:rPr>
          <w:rStyle w:val="FootnoteReference"/>
        </w:rPr>
        <w:footnoteRef/>
      </w:r>
      <w:r>
        <w:t xml:space="preserve"> </w:t>
      </w:r>
      <w:r w:rsidRPr="003A471A">
        <w:rPr>
          <w:rFonts w:cstheme="minorHAnsi"/>
          <w:b/>
        </w:rPr>
        <w:t>Hittite</w:t>
      </w:r>
      <w:r w:rsidRPr="003A471A">
        <w:rPr>
          <w:rFonts w:cstheme="minorHAnsi"/>
        </w:rPr>
        <w:t xml:space="preserve">, </w:t>
      </w:r>
      <w:r w:rsidRPr="003A471A">
        <w:rPr>
          <w:rStyle w:val="unicode"/>
          <w:rFonts w:cstheme="minorHAnsi"/>
          <w:b/>
          <w:bCs/>
          <w:color w:val="993399"/>
          <w:u w:val="single"/>
          <w:shd w:val="clear" w:color="auto" w:fill="FFFFFF"/>
        </w:rPr>
        <w:t>wemiya</w:t>
      </w:r>
      <w:r w:rsidRPr="003A471A">
        <w:rPr>
          <w:rStyle w:val="unicode"/>
          <w:rFonts w:cstheme="minorHAnsi"/>
          <w:b/>
          <w:bCs/>
          <w:color w:val="222222"/>
          <w:shd w:val="clear" w:color="auto" w:fill="FFFFFF"/>
        </w:rPr>
        <w:t>-</w:t>
      </w:r>
      <w:r w:rsidRPr="003A471A">
        <w:rPr>
          <w:rStyle w:val="unicode"/>
          <w:rFonts w:cstheme="minorHAnsi"/>
          <w:color w:val="222222"/>
          <w:shd w:val="clear" w:color="auto" w:fill="FFFFFF"/>
        </w:rPr>
        <w:t>&gt;, </w:t>
      </w:r>
      <w:r w:rsidRPr="003A471A">
        <w:rPr>
          <w:rStyle w:val="unicode"/>
          <w:rFonts w:cstheme="minorHAnsi"/>
          <w:color w:val="993399"/>
          <w:u w:val="single"/>
          <w:shd w:val="clear" w:color="auto" w:fill="FFFFFF"/>
        </w:rPr>
        <w:t xml:space="preserve"> </w:t>
      </w:r>
      <w:r w:rsidRPr="003A471A">
        <w:rPr>
          <w:rFonts w:cstheme="minorHAnsi"/>
          <w:b/>
          <w:bCs/>
          <w:color w:val="993399"/>
          <w:u w:val="single"/>
          <w:shd w:val="clear" w:color="auto" w:fill="FFFFFF"/>
        </w:rPr>
        <w:t>uemiie/a</w:t>
      </w:r>
      <w:r w:rsidRPr="003A471A">
        <w:rPr>
          <w:rFonts w:cstheme="minorHAnsi"/>
          <w:color w:val="222222"/>
          <w:shd w:val="clear" w:color="auto" w:fill="FFFFFF"/>
        </w:rPr>
        <w:t xml:space="preserve">, </w:t>
      </w:r>
      <w:r w:rsidRPr="003A471A">
        <w:rPr>
          <w:rFonts w:cstheme="minorHAnsi"/>
          <w:b/>
          <w:bCs/>
          <w:color w:val="993399"/>
          <w:u w:val="single"/>
          <w:shd w:val="clear" w:color="auto" w:fill="FFFFFF"/>
        </w:rPr>
        <w:t>wemie/a</w:t>
      </w:r>
      <w:r w:rsidRPr="003A471A">
        <w:rPr>
          <w:rFonts w:cstheme="minorHAnsi"/>
          <w:color w:val="222222"/>
          <w:shd w:val="clear" w:color="auto" w:fill="FFFFFF"/>
        </w:rPr>
        <w:t xml:space="preserve">, to find, </w:t>
      </w:r>
      <w:r w:rsidRPr="003A471A">
        <w:rPr>
          <w:rFonts w:cstheme="minorHAnsi"/>
          <w:b/>
          <w:bCs/>
          <w:color w:val="993399"/>
          <w:u w:val="single"/>
        </w:rPr>
        <w:t>wemiya</w:t>
      </w:r>
      <w:r w:rsidRPr="003A471A">
        <w:rPr>
          <w:rFonts w:cstheme="minorHAnsi"/>
        </w:rPr>
        <w:t>-, (</w:t>
      </w:r>
      <w:r w:rsidRPr="003A471A">
        <w:rPr>
          <w:rFonts w:cstheme="minorHAnsi"/>
          <w:b/>
          <w:bCs/>
        </w:rPr>
        <w:t>KAR</w:t>
      </w:r>
      <w:r w:rsidRPr="003A471A">
        <w:rPr>
          <w:rFonts w:cstheme="minorHAnsi"/>
        </w:rPr>
        <w:t xml:space="preserve">), to find, to meet, </w:t>
      </w:r>
      <w:r w:rsidRPr="003A471A">
        <w:rPr>
          <w:rFonts w:cstheme="minorHAnsi"/>
          <w:b/>
        </w:rPr>
        <w:t>Luvian</w:t>
      </w:r>
      <w:r w:rsidRPr="003A471A">
        <w:rPr>
          <w:rFonts w:cstheme="minorHAnsi"/>
        </w:rPr>
        <w:t xml:space="preserve">, </w:t>
      </w:r>
      <w:r w:rsidRPr="003A471A">
        <w:rPr>
          <w:rFonts w:cstheme="minorHAnsi"/>
          <w:color w:val="993399"/>
          <w:u w:val="single"/>
        </w:rPr>
        <w:t>wa/imi</w:t>
      </w:r>
      <w:r w:rsidRPr="003A471A">
        <w:rPr>
          <w:rFonts w:cstheme="minorHAnsi"/>
        </w:rPr>
        <w:t xml:space="preserve">, to find, </w:t>
      </w:r>
      <w:r w:rsidRPr="003A471A">
        <w:rPr>
          <w:rFonts w:cstheme="minorHAnsi"/>
          <w:b/>
          <w:bCs/>
          <w:color w:val="3333FF"/>
          <w:u w:val="single"/>
        </w:rPr>
        <w:t>pēda</w:t>
      </w:r>
      <w:r w:rsidRPr="003A471A">
        <w:rPr>
          <w:rFonts w:cstheme="minorHAnsi"/>
          <w:color w:val="3333FF"/>
          <w:u w:val="single"/>
        </w:rPr>
        <w:t>-</w:t>
      </w:r>
      <w:r w:rsidRPr="003A471A">
        <w:rPr>
          <w:rFonts w:cstheme="minorHAnsi"/>
        </w:rPr>
        <w:t xml:space="preserve"> </w:t>
      </w:r>
      <w:r w:rsidRPr="003A471A">
        <w:rPr>
          <w:rFonts w:cstheme="minorHAnsi"/>
          <w:b/>
          <w:bCs/>
        </w:rPr>
        <w:t xml:space="preserve">appa </w:t>
      </w:r>
      <w:r w:rsidRPr="003A471A">
        <w:rPr>
          <w:rFonts w:cstheme="minorHAnsi"/>
          <w:b/>
          <w:bCs/>
          <w:color w:val="3333FF"/>
        </w:rPr>
        <w:t>p</w:t>
      </w:r>
      <w:r w:rsidRPr="003A471A">
        <w:rPr>
          <w:rFonts w:cstheme="minorHAnsi"/>
        </w:rPr>
        <w:t xml:space="preserve">., to get back, </w:t>
      </w:r>
      <w:r w:rsidRPr="003A471A">
        <w:rPr>
          <w:rFonts w:cstheme="minorHAnsi"/>
          <w:b/>
        </w:rPr>
        <w:t>Persian</w:t>
      </w:r>
      <w:r w:rsidRPr="003A471A">
        <w:rPr>
          <w:rFonts w:cstheme="minorHAnsi"/>
        </w:rPr>
        <w:t xml:space="preserve">, </w:t>
      </w:r>
      <w:r w:rsidRPr="003A471A">
        <w:rPr>
          <w:rFonts w:cstheme="minorHAnsi"/>
          <w:color w:val="3333FF"/>
          <w:u w:val="single"/>
        </w:rPr>
        <w:t>peydâ</w:t>
      </w:r>
      <w:r w:rsidRPr="003A471A">
        <w:rPr>
          <w:rFonts w:cstheme="minorHAnsi"/>
        </w:rPr>
        <w:t xml:space="preserve"> kardan, </w:t>
      </w:r>
      <w:r w:rsidRPr="003A471A">
        <w:rPr>
          <w:rStyle w:val="shorttext0"/>
          <w:rFonts w:cstheme="minorHAnsi"/>
          <w:lang w:bidi="fa-IR"/>
        </w:rPr>
        <w:t>پیدا کردن</w:t>
      </w:r>
      <w:r w:rsidRPr="003A471A">
        <w:rPr>
          <w:rFonts w:cstheme="minorHAnsi"/>
        </w:rPr>
        <w:t xml:space="preserve"> to find, </w:t>
      </w:r>
      <w:r w:rsidRPr="003A471A">
        <w:rPr>
          <w:rFonts w:cstheme="minorHAnsi"/>
          <w:b/>
        </w:rPr>
        <w:t>Sanskrit</w:t>
      </w:r>
      <w:r w:rsidRPr="003A471A">
        <w:rPr>
          <w:rFonts w:cstheme="minorHAnsi"/>
        </w:rPr>
        <w:t xml:space="preserve">, </w:t>
      </w:r>
      <w:r w:rsidRPr="003A471A">
        <w:rPr>
          <w:rFonts w:cstheme="minorHAnsi"/>
          <w:color w:val="EE0000"/>
        </w:rPr>
        <w:t>rupay, -yati</w:t>
      </w:r>
      <w:r w:rsidRPr="003A471A">
        <w:rPr>
          <w:rFonts w:cstheme="minorHAnsi"/>
        </w:rPr>
        <w:t xml:space="preserve">, to form, model, figure, represent, perform, behold, perceive, find out, </w:t>
      </w:r>
      <w:r w:rsidRPr="00162CE7">
        <w:rPr>
          <w:rFonts w:cstheme="minorHAnsi"/>
          <w:b/>
        </w:rPr>
        <w:t>Latin</w:t>
      </w:r>
      <w:r w:rsidRPr="003A471A">
        <w:rPr>
          <w:rFonts w:cstheme="minorHAnsi"/>
        </w:rPr>
        <w:t xml:space="preserve">, </w:t>
      </w:r>
      <w:r w:rsidRPr="003A471A">
        <w:rPr>
          <w:rFonts w:cstheme="minorHAnsi"/>
          <w:color w:val="EE0000"/>
        </w:rPr>
        <w:t>reperio-reperie</w:t>
      </w:r>
      <w:r w:rsidRPr="003A471A">
        <w:rPr>
          <w:rFonts w:cstheme="minorHAnsi"/>
        </w:rPr>
        <w:t>,</w:t>
      </w:r>
      <w:r w:rsidRPr="003A471A">
        <w:rPr>
          <w:rFonts w:cstheme="minorHAnsi"/>
          <w:color w:val="EE0000"/>
        </w:rPr>
        <w:t xml:space="preserve"> repperi</w:t>
      </w:r>
      <w:r w:rsidRPr="003A471A">
        <w:rPr>
          <w:rFonts w:cstheme="minorHAnsi"/>
        </w:rPr>
        <w:t>,</w:t>
      </w:r>
      <w:r w:rsidRPr="003A471A">
        <w:rPr>
          <w:rFonts w:cstheme="minorHAnsi"/>
          <w:color w:val="EE0000"/>
        </w:rPr>
        <w:t xml:space="preserve"> repertum</w:t>
      </w:r>
      <w:r w:rsidRPr="003A471A">
        <w:rPr>
          <w:rFonts w:cstheme="minorHAnsi"/>
          <w:color w:val="000000"/>
        </w:rPr>
        <w:t xml:space="preserve">, to get again, find, </w:t>
      </w:r>
      <w:r w:rsidRPr="003A471A">
        <w:rPr>
          <w:rFonts w:cstheme="minorHAnsi"/>
          <w:b/>
          <w:color w:val="000000"/>
        </w:rPr>
        <w:t>Etruscan</w:t>
      </w:r>
      <w:r w:rsidRPr="003A471A">
        <w:rPr>
          <w:rFonts w:cstheme="minorHAnsi"/>
          <w:color w:val="000000"/>
        </w:rPr>
        <w:t xml:space="preserve">, </w:t>
      </w:r>
      <w:r w:rsidRPr="003A471A">
        <w:rPr>
          <w:rFonts w:cstheme="minorHAnsi"/>
          <w:color w:val="EE0000"/>
        </w:rPr>
        <w:t>repin</w:t>
      </w:r>
      <w:r w:rsidRPr="003A471A">
        <w:rPr>
          <w:rFonts w:cstheme="minorHAnsi"/>
        </w:rPr>
        <w:t xml:space="preserve">, </w:t>
      </w:r>
      <w:r w:rsidRPr="003A471A">
        <w:rPr>
          <w:rFonts w:cstheme="minorHAnsi"/>
          <w:color w:val="EE0000"/>
        </w:rPr>
        <w:t>repine</w:t>
      </w:r>
      <w:r w:rsidRPr="003A471A">
        <w:rPr>
          <w:rFonts w:cstheme="minorHAnsi"/>
        </w:rPr>
        <w:t xml:space="preserve">, </w:t>
      </w:r>
      <w:r w:rsidRPr="003A471A">
        <w:rPr>
          <w:rFonts w:cstheme="minorHAnsi"/>
          <w:b/>
        </w:rPr>
        <w:t>Akkadian</w:t>
      </w:r>
      <w:r w:rsidRPr="003A471A">
        <w:rPr>
          <w:rFonts w:cstheme="minorHAnsi"/>
        </w:rPr>
        <w:t xml:space="preserve">, </w:t>
      </w:r>
      <w:r w:rsidRPr="003A471A">
        <w:rPr>
          <w:rFonts w:cstheme="minorHAnsi"/>
          <w:b/>
          <w:bCs/>
          <w:color w:val="CC6600"/>
          <w:u w:val="single"/>
        </w:rPr>
        <w:t>kašādu</w:t>
      </w:r>
      <w:r w:rsidRPr="003A471A">
        <w:rPr>
          <w:rFonts w:cstheme="minorHAnsi"/>
        </w:rPr>
        <w:t xml:space="preserve">, to find, to be sufficient, to be victorious, arrest a fugitive, criminal, defeat an enemy, seize, obtain a wish, make a journey, chase away, etc., </w:t>
      </w:r>
      <w:r w:rsidRPr="003A471A">
        <w:rPr>
          <w:rFonts w:cstheme="minorHAnsi"/>
          <w:b/>
        </w:rPr>
        <w:t>Persian</w:t>
      </w:r>
      <w:r w:rsidRPr="003A471A">
        <w:rPr>
          <w:rFonts w:cstheme="minorHAnsi"/>
        </w:rPr>
        <w:t xml:space="preserve">, </w:t>
      </w:r>
      <w:r w:rsidRPr="003A471A">
        <w:rPr>
          <w:rFonts w:cstheme="minorHAnsi"/>
          <w:color w:val="3333FF"/>
        </w:rPr>
        <w:t>yâftan</w:t>
      </w:r>
      <w:r w:rsidRPr="003A471A">
        <w:rPr>
          <w:rFonts w:cstheme="minorHAnsi"/>
        </w:rPr>
        <w:t xml:space="preserve">, </w:t>
      </w:r>
      <w:r w:rsidRPr="003A471A">
        <w:rPr>
          <w:rStyle w:val="nobold"/>
          <w:rFonts w:cstheme="minorHAnsi"/>
        </w:rPr>
        <w:t>یافتن,</w:t>
      </w:r>
      <w:r w:rsidRPr="003A471A">
        <w:rPr>
          <w:rFonts w:cstheme="minorHAnsi"/>
        </w:rPr>
        <w:t xml:space="preserve"> to find, discover, encounter, </w:t>
      </w:r>
      <w:r w:rsidRPr="003A471A">
        <w:rPr>
          <w:rFonts w:cstheme="minorHAnsi"/>
          <w:b/>
        </w:rPr>
        <w:t>Tajik</w:t>
      </w:r>
      <w:r w:rsidRPr="003A471A">
        <w:rPr>
          <w:rFonts w:cstheme="minorHAnsi"/>
        </w:rPr>
        <w:t xml:space="preserve">, </w:t>
      </w:r>
      <w:r w:rsidRPr="003A471A">
        <w:rPr>
          <w:rStyle w:val="tlid-translation"/>
          <w:rFonts w:cstheme="minorHAnsi"/>
          <w:lang w:val="tg-Cyrl-TJ"/>
        </w:rPr>
        <w:t xml:space="preserve">ёфтан, </w:t>
      </w:r>
      <w:r w:rsidRPr="003A471A">
        <w:rPr>
          <w:rStyle w:val="tlid-translation"/>
          <w:rFonts w:cstheme="minorHAnsi"/>
          <w:color w:val="3333FF"/>
          <w:lang w:val="tg-Cyrl-TJ"/>
        </w:rPr>
        <w:t>joftan</w:t>
      </w:r>
      <w:r w:rsidRPr="003A471A">
        <w:rPr>
          <w:rStyle w:val="tlid-translation"/>
          <w:rFonts w:cstheme="minorHAnsi"/>
          <w:lang w:val="tg-Cyrl-TJ"/>
        </w:rPr>
        <w:t>, to find</w:t>
      </w:r>
      <w:r w:rsidRPr="003A471A">
        <w:rPr>
          <w:rStyle w:val="tlid-translation"/>
          <w:rFonts w:cstheme="minorHAnsi"/>
        </w:rPr>
        <w:t>,</w:t>
      </w:r>
      <w:r w:rsidRPr="003A471A">
        <w:rPr>
          <w:rFonts w:cstheme="minorHAnsi"/>
        </w:rPr>
        <w:t xml:space="preserve"> </w:t>
      </w:r>
      <w:r w:rsidRPr="003A471A">
        <w:rPr>
          <w:rFonts w:cstheme="minorHAnsi"/>
          <w:b/>
        </w:rPr>
        <w:t>Greek</w:t>
      </w:r>
      <w:r w:rsidRPr="003A471A">
        <w:rPr>
          <w:rFonts w:cstheme="minorHAnsi"/>
        </w:rPr>
        <w:t xml:space="preserve">, </w:t>
      </w:r>
      <w:r w:rsidRPr="003A471A">
        <w:rPr>
          <w:rStyle w:val="gt-baf-cell"/>
          <w:rFonts w:cstheme="minorHAnsi"/>
        </w:rPr>
        <w:t xml:space="preserve">βρίσκω, </w:t>
      </w:r>
      <w:r w:rsidRPr="003A471A">
        <w:rPr>
          <w:rStyle w:val="gt-baf-cell"/>
          <w:rFonts w:cstheme="minorHAnsi"/>
          <w:color w:val="009900"/>
          <w:u w:val="single"/>
        </w:rPr>
        <w:t>vrísko</w:t>
      </w:r>
      <w:r w:rsidRPr="003A471A">
        <w:rPr>
          <w:rStyle w:val="gt-baf-cell"/>
          <w:rFonts w:cstheme="minorHAnsi"/>
        </w:rPr>
        <w:t xml:space="preserve">, to find, find out, encounter, obtain, </w:t>
      </w:r>
      <w:r w:rsidRPr="003A471A">
        <w:rPr>
          <w:rFonts w:cstheme="minorHAnsi"/>
        </w:rPr>
        <w:t xml:space="preserve"> </w:t>
      </w:r>
      <w:r w:rsidRPr="003A471A">
        <w:rPr>
          <w:rFonts w:cstheme="minorHAnsi"/>
          <w:b/>
        </w:rPr>
        <w:t>English</w:t>
      </w:r>
      <w:r w:rsidRPr="003A471A">
        <w:rPr>
          <w:rFonts w:cstheme="minorHAnsi"/>
        </w:rPr>
        <w:t xml:space="preserve">, </w:t>
      </w:r>
      <w:r w:rsidRPr="003A471A">
        <w:rPr>
          <w:rFonts w:cstheme="minorHAnsi"/>
          <w:color w:val="009900"/>
          <w:u w:val="single"/>
        </w:rPr>
        <w:t>frisk</w:t>
      </w:r>
      <w:r w:rsidRPr="003A471A">
        <w:rPr>
          <w:rFonts w:cstheme="minorHAnsi"/>
        </w:rPr>
        <w:t xml:space="preserve">, to search a person for something concealed, [&lt;OFr. </w:t>
      </w:r>
      <w:r w:rsidRPr="003A471A">
        <w:rPr>
          <w:rFonts w:cstheme="minorHAnsi"/>
          <w:color w:val="009900"/>
          <w:u w:val="single"/>
        </w:rPr>
        <w:t>frisque</w:t>
      </w:r>
      <w:r w:rsidRPr="003A471A">
        <w:rPr>
          <w:rFonts w:cstheme="minorHAnsi"/>
        </w:rPr>
        <w:t xml:space="preserve">, lively], </w:t>
      </w:r>
      <w:r w:rsidRPr="003A471A">
        <w:rPr>
          <w:rFonts w:cstheme="minorHAnsi"/>
          <w:b/>
        </w:rPr>
        <w:t>Romanian</w:t>
      </w:r>
      <w:r w:rsidRPr="003A471A">
        <w:rPr>
          <w:rFonts w:cstheme="minorHAnsi"/>
        </w:rPr>
        <w:t xml:space="preserve">, </w:t>
      </w:r>
      <w:r w:rsidRPr="003A471A">
        <w:rPr>
          <w:rStyle w:val="shorttext"/>
          <w:rFonts w:cstheme="minorHAnsi"/>
          <w:lang w:val="ro-RO"/>
        </w:rPr>
        <w:t xml:space="preserve">a </w:t>
      </w:r>
      <w:r w:rsidRPr="003A471A">
        <w:rPr>
          <w:rStyle w:val="shorttext"/>
          <w:rFonts w:cstheme="minorHAnsi"/>
          <w:color w:val="CC6600"/>
          <w:u w:val="single"/>
          <w:lang w:val="ro-RO"/>
        </w:rPr>
        <w:t>găsi</w:t>
      </w:r>
      <w:r w:rsidRPr="003A471A">
        <w:rPr>
          <w:rStyle w:val="shorttext"/>
          <w:rFonts w:cstheme="minorHAnsi"/>
          <w:lang w:val="ro-RO"/>
        </w:rPr>
        <w:t xml:space="preserve">, to find, pentru a </w:t>
      </w:r>
      <w:r w:rsidRPr="003A471A">
        <w:rPr>
          <w:rStyle w:val="shorttext"/>
          <w:rFonts w:cstheme="minorHAnsi"/>
          <w:color w:val="CC6600"/>
          <w:u w:val="single"/>
          <w:lang w:val="ro-RO"/>
        </w:rPr>
        <w:t xml:space="preserve">găsi </w:t>
      </w:r>
      <w:r w:rsidRPr="003A471A">
        <w:rPr>
          <w:rStyle w:val="shorttext"/>
          <w:rFonts w:cstheme="minorHAnsi"/>
          <w:lang w:val="ro-RO"/>
        </w:rPr>
        <w:t xml:space="preserve">din nou, to find again, </w:t>
      </w:r>
      <w:r w:rsidRPr="003A471A">
        <w:rPr>
          <w:rStyle w:val="shorttext"/>
          <w:rFonts w:cstheme="minorHAnsi"/>
          <w:b/>
          <w:lang w:val="ro-RO"/>
        </w:rPr>
        <w:t>Italian</w:t>
      </w:r>
      <w:r w:rsidRPr="003A471A">
        <w:rPr>
          <w:rStyle w:val="shorttext"/>
          <w:rFonts w:cstheme="minorHAnsi"/>
          <w:lang w:val="ro-RO"/>
        </w:rPr>
        <w:t xml:space="preserve">, </w:t>
      </w:r>
      <w:r w:rsidRPr="003A471A">
        <w:rPr>
          <w:rFonts w:cstheme="minorHAnsi"/>
          <w:color w:val="007700"/>
          <w:u w:val="single"/>
        </w:rPr>
        <w:t>trovare</w:t>
      </w:r>
      <w:r w:rsidRPr="003A471A">
        <w:rPr>
          <w:rFonts w:cstheme="minorHAnsi"/>
        </w:rPr>
        <w:t xml:space="preserve">, to find, </w:t>
      </w:r>
      <w:r w:rsidRPr="003A471A">
        <w:rPr>
          <w:rStyle w:val="shorttext"/>
          <w:rFonts w:cstheme="minorHAnsi"/>
          <w:lang w:val="it-IT"/>
        </w:rPr>
        <w:t xml:space="preserve">per </w:t>
      </w:r>
      <w:r w:rsidRPr="003A471A">
        <w:rPr>
          <w:rStyle w:val="shorttext"/>
          <w:rFonts w:cstheme="minorHAnsi"/>
          <w:color w:val="009900"/>
          <w:u w:val="single"/>
          <w:lang w:val="it-IT"/>
        </w:rPr>
        <w:t>trovare</w:t>
      </w:r>
      <w:r w:rsidRPr="003A471A">
        <w:rPr>
          <w:rStyle w:val="shorttext"/>
          <w:rFonts w:cstheme="minorHAnsi"/>
          <w:lang w:val="it-IT"/>
        </w:rPr>
        <w:t xml:space="preserve"> di nuovo, to find again, </w:t>
      </w:r>
      <w:r w:rsidRPr="00162CE7">
        <w:rPr>
          <w:rStyle w:val="shorttext"/>
          <w:rFonts w:cstheme="minorHAnsi"/>
          <w:b/>
          <w:lang w:val="it-IT"/>
        </w:rPr>
        <w:t>French</w:t>
      </w:r>
      <w:r w:rsidRPr="003A471A">
        <w:rPr>
          <w:rStyle w:val="shorttext"/>
          <w:rFonts w:cstheme="minorHAnsi"/>
          <w:lang w:val="it-IT"/>
        </w:rPr>
        <w:t xml:space="preserve">, </w:t>
      </w:r>
      <w:r w:rsidRPr="003A471A">
        <w:rPr>
          <w:rFonts w:cstheme="minorHAnsi"/>
          <w:color w:val="007700"/>
          <w:u w:val="single"/>
        </w:rPr>
        <w:t>trouver</w:t>
      </w:r>
      <w:r w:rsidRPr="003A471A">
        <w:rPr>
          <w:rFonts w:cstheme="minorHAnsi"/>
        </w:rPr>
        <w:t xml:space="preserve">, to find, </w:t>
      </w:r>
      <w:r w:rsidRPr="003A471A">
        <w:rPr>
          <w:rStyle w:val="shorttext"/>
          <w:rFonts w:cstheme="minorHAnsi"/>
          <w:color w:val="009900"/>
          <w:u w:val="single"/>
          <w:lang w:val="fr-FR"/>
        </w:rPr>
        <w:t>retrouver</w:t>
      </w:r>
      <w:r w:rsidRPr="003A471A">
        <w:rPr>
          <w:rStyle w:val="shorttext"/>
          <w:rFonts w:cstheme="minorHAnsi"/>
          <w:lang w:val="fr-FR"/>
        </w:rPr>
        <w:t xml:space="preserve">, to find again, </w:t>
      </w:r>
      <w:r w:rsidRPr="003A471A">
        <w:rPr>
          <w:rStyle w:val="shorttext"/>
          <w:rFonts w:cstheme="minorHAnsi"/>
          <w:b/>
          <w:lang w:val="fr-FR"/>
        </w:rPr>
        <w:t>Sanskrit</w:t>
      </w:r>
      <w:r w:rsidRPr="003A471A">
        <w:rPr>
          <w:rStyle w:val="shorttext"/>
          <w:rFonts w:cstheme="minorHAnsi"/>
          <w:lang w:val="fr-FR"/>
        </w:rPr>
        <w:t xml:space="preserve">, </w:t>
      </w:r>
      <w:r w:rsidRPr="003A471A">
        <w:rPr>
          <w:rFonts w:cstheme="minorHAnsi"/>
          <w:color w:val="3333FF"/>
        </w:rPr>
        <w:t>vid</w:t>
      </w:r>
      <w:r w:rsidRPr="003A471A">
        <w:rPr>
          <w:rFonts w:cstheme="minorHAnsi"/>
          <w:color w:val="007700"/>
        </w:rPr>
        <w:t xml:space="preserve">, </w:t>
      </w:r>
      <w:r w:rsidRPr="003A471A">
        <w:rPr>
          <w:rFonts w:cstheme="minorHAnsi"/>
          <w:color w:val="3333FF"/>
        </w:rPr>
        <w:t>vindati,</w:t>
      </w:r>
      <w:r w:rsidRPr="003A471A">
        <w:rPr>
          <w:rFonts w:cstheme="minorHAnsi"/>
          <w:color w:val="007700"/>
          <w:u w:val="single"/>
        </w:rPr>
        <w:t xml:space="preserve"> </w:t>
      </w:r>
      <w:r w:rsidRPr="003A471A">
        <w:rPr>
          <w:rFonts w:cstheme="minorHAnsi"/>
          <w:color w:val="3333FF"/>
        </w:rPr>
        <w:t>-te</w:t>
      </w:r>
      <w:r w:rsidRPr="003A471A">
        <w:rPr>
          <w:rFonts w:cstheme="minorHAnsi"/>
        </w:rPr>
        <w:t xml:space="preserve">, to find, meet with, get, obtain, visit, befall, have, possess, </w:t>
      </w:r>
      <w:r w:rsidRPr="003A471A">
        <w:rPr>
          <w:rFonts w:cstheme="minorHAnsi"/>
          <w:b/>
        </w:rPr>
        <w:t>English</w:t>
      </w:r>
      <w:r w:rsidRPr="003A471A">
        <w:rPr>
          <w:rFonts w:cstheme="minorHAnsi"/>
        </w:rPr>
        <w:t xml:space="preserve">, </w:t>
      </w:r>
      <w:r w:rsidRPr="003A471A">
        <w:rPr>
          <w:rFonts w:cstheme="minorHAnsi"/>
          <w:color w:val="3333FF"/>
        </w:rPr>
        <w:t>find</w:t>
      </w:r>
      <w:r w:rsidRPr="003A471A">
        <w:rPr>
          <w:rFonts w:cstheme="minorHAnsi"/>
        </w:rPr>
        <w:t xml:space="preserve"> [&lt;OE </w:t>
      </w:r>
      <w:r w:rsidRPr="003A471A">
        <w:rPr>
          <w:rFonts w:cstheme="minorHAnsi"/>
          <w:color w:val="3333FF"/>
        </w:rPr>
        <w:t>findan</w:t>
      </w:r>
      <w:r w:rsidRPr="003A471A">
        <w:rPr>
          <w:rFonts w:cstheme="minorHAnsi"/>
        </w:rPr>
        <w:t>], discover.</w:t>
      </w:r>
    </w:p>
    <w:p w:rsidR="007B148B" w:rsidRDefault="007B148B">
      <w:pPr>
        <w:pStyle w:val="FootnoteText"/>
      </w:pPr>
    </w:p>
  </w:footnote>
  <w:footnote w:id="119">
    <w:p w:rsidR="007B148B" w:rsidRDefault="007B148B">
      <w:pPr>
        <w:pStyle w:val="FootnoteText"/>
      </w:pPr>
      <w:r>
        <w:rPr>
          <w:rStyle w:val="FootnoteReference"/>
        </w:rPr>
        <w:footnoteRef/>
      </w:r>
      <w:r>
        <w:t xml:space="preserve"> </w:t>
      </w:r>
      <w:r w:rsidRPr="00907E7C">
        <w:rPr>
          <w:rStyle w:val="tlid-translation"/>
          <w:rFonts w:eastAsiaTheme="majorEastAsia" w:cstheme="minorHAnsi"/>
          <w:b/>
        </w:rPr>
        <w:t>Persian</w:t>
      </w:r>
      <w:r w:rsidRPr="00907E7C">
        <w:rPr>
          <w:rStyle w:val="tlid-translation"/>
          <w:rFonts w:eastAsiaTheme="majorEastAsia" w:cstheme="minorHAnsi"/>
        </w:rPr>
        <w:t xml:space="preserve">, </w:t>
      </w:r>
      <w:r w:rsidRPr="00907E7C">
        <w:rPr>
          <w:rFonts w:cstheme="minorHAnsi"/>
          <w:color w:val="3333FF"/>
          <w:u w:val="single"/>
        </w:rPr>
        <w:t xml:space="preserve">tamâm </w:t>
      </w:r>
      <w:r w:rsidRPr="00907E7C">
        <w:rPr>
          <w:rFonts w:cstheme="minorHAnsi"/>
        </w:rPr>
        <w:t xml:space="preserve">šodán, </w:t>
      </w:r>
      <w:r w:rsidRPr="00907E7C">
        <w:rPr>
          <w:rStyle w:val="nobold"/>
          <w:rFonts w:cstheme="minorHAnsi"/>
        </w:rPr>
        <w:t>تمام شدن</w:t>
      </w:r>
      <w:r w:rsidRPr="00907E7C">
        <w:rPr>
          <w:rFonts w:cstheme="minorHAnsi"/>
        </w:rPr>
        <w:t xml:space="preserve">   to cease, end, stop, finish, terminate, </w:t>
      </w:r>
      <w:r w:rsidRPr="00907E7C">
        <w:rPr>
          <w:rFonts w:cstheme="minorHAnsi"/>
          <w:b/>
        </w:rPr>
        <w:t>Tajik</w:t>
      </w:r>
      <w:r w:rsidRPr="00907E7C">
        <w:rPr>
          <w:rFonts w:cstheme="minorHAnsi"/>
        </w:rPr>
        <w:t xml:space="preserve">, </w:t>
      </w:r>
      <w:r w:rsidRPr="00907E7C">
        <w:rPr>
          <w:rStyle w:val="jlqj4b"/>
          <w:rFonts w:cstheme="minorHAnsi"/>
          <w:lang w:val="tg-Cyrl-TJ"/>
        </w:rPr>
        <w:t xml:space="preserve">тамом кардан, </w:t>
      </w:r>
      <w:r w:rsidRPr="00907E7C">
        <w:rPr>
          <w:rStyle w:val="jlqj4b"/>
          <w:rFonts w:cstheme="minorHAnsi"/>
          <w:color w:val="3333FF"/>
          <w:u w:val="single"/>
          <w:lang w:val="tg-Cyrl-TJ"/>
        </w:rPr>
        <w:t>tamom</w:t>
      </w:r>
      <w:r w:rsidRPr="00907E7C">
        <w:rPr>
          <w:rStyle w:val="jlqj4b"/>
          <w:rFonts w:cstheme="minorHAnsi"/>
          <w:lang w:val="tg-Cyrl-TJ"/>
        </w:rPr>
        <w:t xml:space="preserve"> kardan, to finish,</w:t>
      </w:r>
      <w:r>
        <w:rPr>
          <w:rStyle w:val="jlqj4b"/>
          <w:rFonts w:cstheme="minorHAnsi"/>
        </w:rPr>
        <w:t xml:space="preserve"> </w:t>
      </w:r>
      <w:r w:rsidRPr="009E77D6">
        <w:rPr>
          <w:rFonts w:cstheme="minorHAnsi"/>
          <w:b/>
        </w:rPr>
        <w:t>Hittite</w:t>
      </w:r>
      <w:r w:rsidRPr="009E77D6">
        <w:rPr>
          <w:rFonts w:cstheme="minorHAnsi"/>
        </w:rPr>
        <w:t xml:space="preserve">, </w:t>
      </w:r>
      <w:r w:rsidRPr="009E77D6">
        <w:rPr>
          <w:rFonts w:cstheme="minorHAnsi"/>
          <w:b/>
          <w:bCs/>
          <w:color w:val="993399"/>
          <w:u w:val="single"/>
        </w:rPr>
        <w:t>appa/appi</w:t>
      </w:r>
      <w:r w:rsidRPr="009E77D6">
        <w:rPr>
          <w:rFonts w:cstheme="minorHAnsi"/>
        </w:rPr>
        <w:t xml:space="preserve">, </w:t>
      </w:r>
      <w:r w:rsidRPr="009E77D6">
        <w:rPr>
          <w:rFonts w:cstheme="minorHAnsi"/>
          <w:b/>
          <w:bCs/>
          <w:color w:val="993399"/>
          <w:u w:val="single"/>
        </w:rPr>
        <w:t>appae</w:t>
      </w:r>
      <w:r w:rsidRPr="009E77D6">
        <w:rPr>
          <w:rFonts w:cstheme="minorHAnsi"/>
        </w:rPr>
        <w:t xml:space="preserve">, </w:t>
      </w:r>
      <w:r w:rsidRPr="009E77D6">
        <w:rPr>
          <w:rFonts w:cstheme="minorHAnsi"/>
          <w:b/>
          <w:bCs/>
          <w:color w:val="993399"/>
          <w:u w:val="single"/>
        </w:rPr>
        <w:t>appiie/a</w:t>
      </w:r>
      <w:r w:rsidRPr="009E77D6">
        <w:rPr>
          <w:rFonts w:cstheme="minorHAnsi"/>
        </w:rPr>
        <w:t xml:space="preserve">, to be finished, </w:t>
      </w:r>
      <w:r w:rsidRPr="009E77D6">
        <w:rPr>
          <w:rFonts w:cstheme="minorHAnsi"/>
          <w:b/>
        </w:rPr>
        <w:t>Akkadian</w:t>
      </w:r>
      <w:r w:rsidRPr="009E77D6">
        <w:rPr>
          <w:rFonts w:cstheme="minorHAnsi"/>
        </w:rPr>
        <w:t xml:space="preserve">, </w:t>
      </w:r>
      <w:r w:rsidRPr="009E77D6">
        <w:rPr>
          <w:rFonts w:cstheme="minorHAnsi"/>
          <w:b/>
          <w:bCs/>
          <w:color w:val="993399"/>
          <w:u w:val="single"/>
        </w:rPr>
        <w:t>appu</w:t>
      </w:r>
      <w:r w:rsidRPr="009E77D6">
        <w:rPr>
          <w:rFonts w:cstheme="minorHAnsi"/>
        </w:rPr>
        <w:t xml:space="preserve">, end, rim, edge, causeway, nose, tip, crown, spur of land, </w:t>
      </w:r>
      <w:r w:rsidRPr="009E77D6">
        <w:rPr>
          <w:rFonts w:cstheme="minorHAnsi"/>
          <w:b/>
        </w:rPr>
        <w:t>Latvian</w:t>
      </w:r>
      <w:r w:rsidRPr="009E77D6">
        <w:rPr>
          <w:rFonts w:cstheme="minorHAnsi"/>
        </w:rPr>
        <w:t xml:space="preserve">, </w:t>
      </w:r>
      <w:r w:rsidRPr="009E77D6">
        <w:rPr>
          <w:rFonts w:cstheme="minorHAnsi"/>
          <w:color w:val="993399"/>
          <w:u w:val="single"/>
          <w:shd w:val="clear" w:color="auto" w:fill="FFFFFF"/>
        </w:rPr>
        <w:t>pabeigt</w:t>
      </w:r>
      <w:r w:rsidRPr="009E77D6">
        <w:rPr>
          <w:rFonts w:cstheme="minorHAnsi"/>
          <w:color w:val="000000"/>
          <w:shd w:val="clear" w:color="auto" w:fill="FFFFFF"/>
        </w:rPr>
        <w:t xml:space="preserve">, to finish, </w:t>
      </w:r>
      <w:r w:rsidRPr="009E77D6">
        <w:rPr>
          <w:rFonts w:cstheme="minorHAnsi"/>
        </w:rPr>
        <w:t xml:space="preserve"> </w:t>
      </w:r>
      <w:r w:rsidRPr="009E77D6">
        <w:rPr>
          <w:rFonts w:cstheme="minorHAnsi"/>
          <w:b/>
        </w:rPr>
        <w:t>Finnish-Uralic</w:t>
      </w:r>
      <w:r w:rsidRPr="009E77D6">
        <w:rPr>
          <w:rFonts w:cstheme="minorHAnsi"/>
        </w:rPr>
        <w:t xml:space="preserve">, </w:t>
      </w:r>
      <w:r w:rsidRPr="009E77D6">
        <w:rPr>
          <w:rStyle w:val="tlid-translation"/>
          <w:rFonts w:cstheme="minorHAnsi"/>
          <w:color w:val="993399"/>
          <w:u w:val="single"/>
          <w:shd w:val="clear" w:color="auto" w:fill="FFFFFF"/>
        </w:rPr>
        <w:t>pää</w:t>
      </w:r>
      <w:r w:rsidRPr="009E77D6">
        <w:rPr>
          <w:rStyle w:val="tlid-translation"/>
          <w:rFonts w:cstheme="minorHAnsi"/>
          <w:color w:val="000000"/>
          <w:shd w:val="clear" w:color="auto" w:fill="FFFFFF"/>
        </w:rPr>
        <w:t xml:space="preserve">, end, </w:t>
      </w:r>
      <w:r w:rsidRPr="00907E7C">
        <w:rPr>
          <w:rStyle w:val="jlqj4b"/>
          <w:rFonts w:cstheme="minorHAnsi"/>
          <w:b/>
        </w:rPr>
        <w:t>Belarusian</w:t>
      </w:r>
      <w:r w:rsidRPr="00907E7C">
        <w:rPr>
          <w:rStyle w:val="jlqj4b"/>
          <w:rFonts w:cstheme="minorHAnsi"/>
        </w:rPr>
        <w:t xml:space="preserve">, </w:t>
      </w:r>
      <w:r w:rsidRPr="00907E7C">
        <w:rPr>
          <w:rFonts w:cstheme="minorHAnsi"/>
          <w:color w:val="CC6600"/>
          <w:u w:val="single"/>
          <w:shd w:val="clear" w:color="auto" w:fill="FFFFFF"/>
        </w:rPr>
        <w:t>skončyć</w:t>
      </w:r>
      <w:r w:rsidRPr="00907E7C">
        <w:rPr>
          <w:rFonts w:cstheme="minorHAnsi"/>
          <w:color w:val="000000"/>
          <w:shd w:val="clear" w:color="auto" w:fill="FFFFFF"/>
        </w:rPr>
        <w:t>, to finish,</w:t>
      </w:r>
      <w:r>
        <w:rPr>
          <w:rFonts w:cstheme="minorHAnsi"/>
          <w:color w:val="000000"/>
          <w:shd w:val="clear" w:color="auto" w:fill="FFFFFF"/>
        </w:rPr>
        <w:t xml:space="preserve"> </w:t>
      </w:r>
      <w:r>
        <w:rPr>
          <w:rStyle w:val="tlid-translation"/>
          <w:color w:val="000000"/>
          <w:shd w:val="clear" w:color="auto" w:fill="FFFFFF"/>
        </w:rPr>
        <w:t xml:space="preserve">канец, </w:t>
      </w:r>
      <w:r>
        <w:rPr>
          <w:rStyle w:val="tlid-translation"/>
          <w:color w:val="CC6600"/>
          <w:u w:val="single"/>
          <w:shd w:val="clear" w:color="auto" w:fill="FFFFFF"/>
        </w:rPr>
        <w:t>kaniec</w:t>
      </w:r>
      <w:r>
        <w:rPr>
          <w:rStyle w:val="tlid-translation"/>
          <w:color w:val="000000"/>
          <w:shd w:val="clear" w:color="auto" w:fill="FFFFFF"/>
        </w:rPr>
        <w:t xml:space="preserve">, end, </w:t>
      </w:r>
      <w:r w:rsidRPr="00907E7C">
        <w:rPr>
          <w:rFonts w:cstheme="minorHAnsi"/>
          <w:color w:val="000000"/>
          <w:shd w:val="clear" w:color="auto" w:fill="FFFFFF"/>
        </w:rPr>
        <w:t xml:space="preserve"> </w:t>
      </w:r>
      <w:r w:rsidRPr="00907E7C">
        <w:rPr>
          <w:rFonts w:cstheme="minorHAnsi"/>
          <w:b/>
          <w:color w:val="000000"/>
          <w:shd w:val="clear" w:color="auto" w:fill="FFFFFF"/>
        </w:rPr>
        <w:t>Polish</w:t>
      </w:r>
      <w:r w:rsidRPr="00907E7C">
        <w:rPr>
          <w:rFonts w:cstheme="minorHAnsi"/>
          <w:color w:val="000000"/>
          <w:shd w:val="clear" w:color="auto" w:fill="FFFFFF"/>
        </w:rPr>
        <w:t xml:space="preserve">, </w:t>
      </w:r>
      <w:r w:rsidRPr="00907E7C">
        <w:rPr>
          <w:rStyle w:val="jlqj4b"/>
          <w:rFonts w:cstheme="minorHAnsi"/>
          <w:color w:val="CC6600"/>
          <w:u w:val="single"/>
          <w:shd w:val="clear" w:color="auto" w:fill="FFFFFF"/>
          <w:lang w:val="pl-PL"/>
        </w:rPr>
        <w:t>skończyć</w:t>
      </w:r>
      <w:r w:rsidRPr="00907E7C">
        <w:rPr>
          <w:rStyle w:val="jlqj4b"/>
          <w:rFonts w:cstheme="minorHAnsi"/>
          <w:color w:val="000000"/>
          <w:shd w:val="clear" w:color="auto" w:fill="FFFFFF"/>
          <w:lang w:val="pl-PL"/>
        </w:rPr>
        <w:t xml:space="preserve">, to finish, </w:t>
      </w:r>
      <w:r>
        <w:rPr>
          <w:rStyle w:val="tlid-translation"/>
          <w:color w:val="CC6600"/>
          <w:u w:val="single"/>
          <w:shd w:val="clear" w:color="auto" w:fill="FFFFFF"/>
        </w:rPr>
        <w:t>koniec</w:t>
      </w:r>
      <w:r>
        <w:rPr>
          <w:rStyle w:val="tlid-translation"/>
          <w:color w:val="000000"/>
          <w:shd w:val="clear" w:color="auto" w:fill="FFFFFF"/>
        </w:rPr>
        <w:t xml:space="preserve">, end, </w:t>
      </w:r>
      <w:r w:rsidRPr="00907E7C">
        <w:rPr>
          <w:rStyle w:val="jlqj4b"/>
          <w:rFonts w:cstheme="minorHAnsi"/>
          <w:b/>
          <w:lang w:bidi="gu-IN"/>
        </w:rPr>
        <w:t>Turkish</w:t>
      </w:r>
      <w:r w:rsidRPr="00907E7C">
        <w:rPr>
          <w:rStyle w:val="jlqj4b"/>
          <w:rFonts w:cstheme="minorHAnsi"/>
          <w:lang w:bidi="gu-IN"/>
        </w:rPr>
        <w:t xml:space="preserve">, </w:t>
      </w:r>
      <w:r w:rsidRPr="00907E7C">
        <w:rPr>
          <w:rStyle w:val="jlqj4b"/>
          <w:rFonts w:cstheme="minorHAnsi"/>
          <w:color w:val="CC6600"/>
          <w:u w:val="single"/>
          <w:lang w:val="tr-TR"/>
        </w:rPr>
        <w:t>son</w:t>
      </w:r>
      <w:r w:rsidRPr="00907E7C">
        <w:rPr>
          <w:rStyle w:val="jlqj4b"/>
          <w:rFonts w:cstheme="minorHAnsi"/>
          <w:lang w:val="tr-TR"/>
        </w:rPr>
        <w:t xml:space="preserve">, end, </w:t>
      </w:r>
      <w:r w:rsidRPr="00907E7C">
        <w:rPr>
          <w:rStyle w:val="jlqj4b"/>
          <w:rFonts w:cstheme="minorHAnsi"/>
          <w:b/>
          <w:lang w:val="tr-TR"/>
        </w:rPr>
        <w:t>Kazakh</w:t>
      </w:r>
      <w:r w:rsidRPr="00907E7C">
        <w:rPr>
          <w:rStyle w:val="jlqj4b"/>
          <w:rFonts w:cstheme="minorHAnsi"/>
          <w:lang w:val="tr-TR"/>
        </w:rPr>
        <w:t xml:space="preserve">, </w:t>
      </w:r>
      <w:r w:rsidRPr="00907E7C">
        <w:rPr>
          <w:rStyle w:val="jlqj4b"/>
          <w:rFonts w:cstheme="minorHAnsi"/>
          <w:lang w:val="kk-KZ"/>
        </w:rPr>
        <w:t xml:space="preserve">Соңы, </w:t>
      </w:r>
      <w:r w:rsidRPr="00907E7C">
        <w:rPr>
          <w:rStyle w:val="jlqj4b"/>
          <w:rFonts w:cstheme="minorHAnsi"/>
          <w:color w:val="CC6600"/>
          <w:u w:val="single"/>
          <w:lang w:val="kk-KZ"/>
        </w:rPr>
        <w:t>Soñı</w:t>
      </w:r>
      <w:r w:rsidRPr="00907E7C">
        <w:rPr>
          <w:rStyle w:val="jlqj4b"/>
          <w:rFonts w:cstheme="minorHAnsi"/>
          <w:lang w:val="kk-KZ"/>
        </w:rPr>
        <w:t>, end</w:t>
      </w:r>
      <w:r w:rsidRPr="00907E7C">
        <w:rPr>
          <w:rFonts w:cstheme="minorHAnsi"/>
        </w:rPr>
        <w:t xml:space="preserve">, </w:t>
      </w:r>
      <w:r w:rsidRPr="009E77D6">
        <w:rPr>
          <w:rStyle w:val="tlid-translation"/>
          <w:rFonts w:cstheme="minorHAnsi"/>
          <w:b/>
          <w:color w:val="000000"/>
          <w:shd w:val="clear" w:color="auto" w:fill="FFFFFF"/>
        </w:rPr>
        <w:t>Persian</w:t>
      </w:r>
      <w:r w:rsidRPr="009E77D6">
        <w:rPr>
          <w:rStyle w:val="tlid-translation"/>
          <w:rFonts w:cstheme="minorHAnsi"/>
          <w:color w:val="000000"/>
          <w:shd w:val="clear" w:color="auto" w:fill="FFFFFF"/>
        </w:rPr>
        <w:t xml:space="preserve">, </w:t>
      </w:r>
      <w:r w:rsidRPr="00466A4A">
        <w:rPr>
          <w:rFonts w:cstheme="minorHAnsi"/>
          <w:color w:val="0070C0"/>
          <w:u w:val="single"/>
        </w:rPr>
        <w:t>âxer</w:t>
      </w:r>
      <w:r w:rsidRPr="009E77D6">
        <w:rPr>
          <w:rFonts w:cstheme="minorHAnsi"/>
        </w:rPr>
        <w:t xml:space="preserve">, </w:t>
      </w:r>
      <w:r w:rsidRPr="009E77D6">
        <w:rPr>
          <w:rStyle w:val="nobold"/>
          <w:rFonts w:cstheme="minorHAnsi"/>
        </w:rPr>
        <w:t>آخر</w:t>
      </w:r>
      <w:r w:rsidRPr="009E77D6">
        <w:rPr>
          <w:rFonts w:cstheme="minorHAnsi"/>
        </w:rPr>
        <w:t xml:space="preserve"> end, final, terminous, ultimate, </w:t>
      </w:r>
      <w:r w:rsidRPr="009E77D6">
        <w:rPr>
          <w:rFonts w:cstheme="minorHAnsi"/>
          <w:b/>
        </w:rPr>
        <w:t>Croatian</w:t>
      </w:r>
      <w:r w:rsidRPr="009E77D6">
        <w:rPr>
          <w:rFonts w:cstheme="minorHAnsi"/>
        </w:rPr>
        <w:t xml:space="preserve">, </w:t>
      </w:r>
      <w:r w:rsidRPr="00466A4A">
        <w:rPr>
          <w:rStyle w:val="tlid-translation"/>
          <w:rFonts w:cstheme="minorHAnsi"/>
          <w:color w:val="0070C0"/>
          <w:u w:val="single"/>
          <w:shd w:val="clear" w:color="auto" w:fill="FFFFFF"/>
        </w:rPr>
        <w:t>kraj</w:t>
      </w:r>
      <w:r w:rsidRPr="009E77D6">
        <w:rPr>
          <w:rStyle w:val="tlid-translation"/>
          <w:rFonts w:cstheme="minorHAnsi"/>
          <w:color w:val="000000"/>
          <w:shd w:val="clear" w:color="auto" w:fill="FFFFFF"/>
        </w:rPr>
        <w:t xml:space="preserve">, end, </w:t>
      </w:r>
      <w:r w:rsidRPr="00907E7C">
        <w:rPr>
          <w:rFonts w:cstheme="minorHAnsi"/>
          <w:b/>
        </w:rPr>
        <w:t>Uzbek</w:t>
      </w:r>
      <w:r w:rsidRPr="00907E7C">
        <w:rPr>
          <w:rFonts w:cstheme="minorHAnsi"/>
        </w:rPr>
        <w:t xml:space="preserve">, </w:t>
      </w:r>
      <w:r w:rsidRPr="00907E7C">
        <w:rPr>
          <w:rStyle w:val="jlqj4b"/>
          <w:rFonts w:cstheme="minorHAnsi"/>
          <w:color w:val="3333FF"/>
          <w:u w:val="single"/>
          <w:lang w:val="uz-Latn-UZ"/>
        </w:rPr>
        <w:t>oxiri</w:t>
      </w:r>
      <w:r w:rsidRPr="00907E7C">
        <w:rPr>
          <w:rStyle w:val="jlqj4b"/>
          <w:rFonts w:cstheme="minorHAnsi"/>
          <w:lang w:val="uz-Latn-UZ"/>
        </w:rPr>
        <w:t xml:space="preserve">, end, </w:t>
      </w:r>
      <w:r w:rsidRPr="00907E7C">
        <w:rPr>
          <w:rStyle w:val="jlqj4b"/>
          <w:rFonts w:cstheme="minorHAnsi"/>
          <w:b/>
          <w:lang w:val="uz-Latn-UZ"/>
        </w:rPr>
        <w:t>Tajik</w:t>
      </w:r>
      <w:r w:rsidRPr="00907E7C">
        <w:rPr>
          <w:rStyle w:val="jlqj4b"/>
          <w:rFonts w:cstheme="minorHAnsi"/>
          <w:lang w:val="uz-Latn-UZ"/>
        </w:rPr>
        <w:t xml:space="preserve">, </w:t>
      </w:r>
      <w:r w:rsidRPr="00907E7C">
        <w:rPr>
          <w:rStyle w:val="jlqj4b"/>
          <w:rFonts w:cstheme="minorHAnsi"/>
          <w:lang w:val="tg-Cyrl-TJ"/>
        </w:rPr>
        <w:t>охир,</w:t>
      </w:r>
      <w:r w:rsidRPr="00907E7C">
        <w:rPr>
          <w:rStyle w:val="jlqj4b"/>
          <w:rFonts w:cstheme="minorHAnsi"/>
          <w:color w:val="3333FF"/>
          <w:lang w:val="tg-Cyrl-TJ"/>
        </w:rPr>
        <w:t xml:space="preserve"> </w:t>
      </w:r>
      <w:r w:rsidRPr="00907E7C">
        <w:rPr>
          <w:rStyle w:val="jlqj4b"/>
          <w:rFonts w:cstheme="minorHAnsi"/>
          <w:color w:val="3333FF"/>
          <w:u w:val="single"/>
          <w:lang w:val="tg-Cyrl-TJ"/>
        </w:rPr>
        <w:t>oxir</w:t>
      </w:r>
      <w:r w:rsidRPr="00907E7C">
        <w:rPr>
          <w:rStyle w:val="jlqj4b"/>
          <w:rFonts w:cstheme="minorHAnsi"/>
          <w:lang w:val="tg-Cyrl-TJ"/>
        </w:rPr>
        <w:t>, end</w:t>
      </w:r>
      <w:r>
        <w:rPr>
          <w:rStyle w:val="jlqj4b"/>
          <w:rFonts w:cstheme="minorHAnsi"/>
        </w:rPr>
        <w:t xml:space="preserve">, </w:t>
      </w:r>
      <w:r w:rsidRPr="009E77D6">
        <w:rPr>
          <w:rStyle w:val="tlid-translation"/>
          <w:rFonts w:cstheme="minorHAnsi"/>
          <w:b/>
          <w:color w:val="000000"/>
          <w:shd w:val="clear" w:color="auto" w:fill="FFFFFF"/>
        </w:rPr>
        <w:t>Tocharian</w:t>
      </w:r>
      <w:r w:rsidRPr="009E77D6">
        <w:rPr>
          <w:rStyle w:val="tlid-translation"/>
          <w:rFonts w:cstheme="minorHAnsi"/>
          <w:color w:val="000000"/>
          <w:shd w:val="clear" w:color="auto" w:fill="FFFFFF"/>
        </w:rPr>
        <w:t xml:space="preserve">, </w:t>
      </w:r>
      <w:r w:rsidRPr="00466A4A">
        <w:rPr>
          <w:rFonts w:cstheme="minorHAnsi"/>
          <w:color w:val="0070C0"/>
          <w:u w:val="single"/>
        </w:rPr>
        <w:t>āk</w:t>
      </w:r>
      <w:r w:rsidRPr="009E77D6">
        <w:rPr>
          <w:rFonts w:cstheme="minorHAnsi"/>
        </w:rPr>
        <w:t xml:space="preserve"> [B</w:t>
      </w:r>
      <w:r w:rsidRPr="009E77D6">
        <w:rPr>
          <w:rFonts w:cstheme="minorHAnsi"/>
          <w:color w:val="CC6600"/>
          <w:u w:val="single"/>
        </w:rPr>
        <w:t xml:space="preserve"> </w:t>
      </w:r>
      <w:r w:rsidRPr="00466A4A">
        <w:rPr>
          <w:rFonts w:cstheme="minorHAnsi"/>
          <w:color w:val="0070C0"/>
          <w:u w:val="single"/>
        </w:rPr>
        <w:t>āke</w:t>
      </w:r>
      <w:r w:rsidRPr="009E77D6">
        <w:rPr>
          <w:rFonts w:cstheme="minorHAnsi"/>
        </w:rPr>
        <w:t xml:space="preserve">], end, </w:t>
      </w:r>
      <w:r w:rsidRPr="00466A4A">
        <w:rPr>
          <w:rFonts w:cstheme="minorHAnsi"/>
          <w:color w:val="0070C0"/>
          <w:u w:val="single"/>
        </w:rPr>
        <w:t>ākessu</w:t>
      </w:r>
      <w:r w:rsidRPr="009E77D6">
        <w:rPr>
          <w:rFonts w:cstheme="minorHAnsi"/>
        </w:rPr>
        <w:t xml:space="preserve"> (adj.)  [B </w:t>
      </w:r>
      <w:r w:rsidRPr="00466A4A">
        <w:rPr>
          <w:rFonts w:cstheme="minorHAnsi"/>
          <w:color w:val="0070C0"/>
          <w:u w:val="single"/>
        </w:rPr>
        <w:t>akessu</w:t>
      </w:r>
      <w:r w:rsidRPr="009E77D6">
        <w:rPr>
          <w:rFonts w:cstheme="minorHAnsi"/>
        </w:rPr>
        <w:t xml:space="preserve">] final, </w:t>
      </w:r>
      <w:r w:rsidRPr="00907E7C">
        <w:rPr>
          <w:rFonts w:cstheme="minorHAnsi"/>
          <w:b/>
          <w:color w:val="000000"/>
        </w:rPr>
        <w:t>Kazakh</w:t>
      </w:r>
      <w:r w:rsidRPr="00907E7C">
        <w:rPr>
          <w:rFonts w:cstheme="minorHAnsi"/>
          <w:color w:val="000000"/>
        </w:rPr>
        <w:t xml:space="preserve">, </w:t>
      </w:r>
      <w:r w:rsidRPr="00907E7C">
        <w:rPr>
          <w:rStyle w:val="jlqj4b"/>
          <w:rFonts w:cstheme="minorHAnsi"/>
          <w:lang w:val="kk-KZ"/>
        </w:rPr>
        <w:t xml:space="preserve">шекара, </w:t>
      </w:r>
      <w:r w:rsidRPr="00907E7C">
        <w:rPr>
          <w:rStyle w:val="jlqj4b"/>
          <w:rFonts w:cstheme="minorHAnsi"/>
          <w:color w:val="CC6600"/>
          <w:u w:val="single"/>
          <w:lang w:val="kk-KZ"/>
        </w:rPr>
        <w:t>şekara</w:t>
      </w:r>
      <w:r w:rsidRPr="00907E7C">
        <w:rPr>
          <w:rStyle w:val="jlqj4b"/>
          <w:rFonts w:cstheme="minorHAnsi"/>
          <w:lang w:val="kk-KZ"/>
        </w:rPr>
        <w:t>, boundary, border</w:t>
      </w:r>
      <w:r w:rsidRPr="00907E7C">
        <w:rPr>
          <w:rStyle w:val="jlqj4b"/>
          <w:rFonts w:cstheme="minorHAnsi"/>
        </w:rPr>
        <w:t xml:space="preserve">, </w:t>
      </w:r>
      <w:r w:rsidRPr="00907E7C">
        <w:rPr>
          <w:rStyle w:val="jlqj4b"/>
          <w:rFonts w:cstheme="minorHAnsi"/>
          <w:b/>
        </w:rPr>
        <w:t>Uzbek</w:t>
      </w:r>
      <w:r w:rsidRPr="00907E7C">
        <w:rPr>
          <w:rStyle w:val="jlqj4b"/>
          <w:rFonts w:cstheme="minorHAnsi"/>
        </w:rPr>
        <w:t xml:space="preserve">, </w:t>
      </w:r>
      <w:r w:rsidRPr="00907E7C">
        <w:rPr>
          <w:rStyle w:val="jlqj4b"/>
          <w:rFonts w:cstheme="minorHAnsi"/>
          <w:color w:val="CC6600"/>
          <w:u w:val="single"/>
          <w:lang w:val="uz-Latn-UZ"/>
        </w:rPr>
        <w:t>cheklash</w:t>
      </w:r>
      <w:r w:rsidRPr="00907E7C">
        <w:rPr>
          <w:rStyle w:val="jlqj4b"/>
          <w:rFonts w:cstheme="minorHAnsi"/>
          <w:lang w:val="uz-Latn-UZ"/>
        </w:rPr>
        <w:t>, to limit,</w:t>
      </w:r>
      <w:r w:rsidRPr="00907E7C">
        <w:rPr>
          <w:rStyle w:val="jlqj4b"/>
          <w:rFonts w:cstheme="minorHAnsi"/>
          <w:color w:val="CC6600"/>
          <w:lang w:val="uz-Latn-UZ"/>
        </w:rPr>
        <w:t xml:space="preserve"> </w:t>
      </w:r>
      <w:r w:rsidRPr="00907E7C">
        <w:rPr>
          <w:rStyle w:val="jlqj4b"/>
          <w:rFonts w:cstheme="minorHAnsi"/>
          <w:color w:val="CC6600"/>
          <w:u w:val="single"/>
          <w:lang w:val="uz-Latn-UZ"/>
        </w:rPr>
        <w:t>chegara</w:t>
      </w:r>
      <w:r w:rsidRPr="00907E7C">
        <w:rPr>
          <w:rStyle w:val="jlqj4b"/>
          <w:rFonts w:cstheme="minorHAnsi"/>
          <w:lang w:val="uz-Latn-UZ"/>
        </w:rPr>
        <w:t xml:space="preserve">, boundary, border, </w:t>
      </w:r>
      <w:r w:rsidRPr="00907E7C">
        <w:rPr>
          <w:rStyle w:val="jlqj4b"/>
          <w:rFonts w:cstheme="minorHAnsi"/>
          <w:b/>
          <w:lang w:val="uz-Latn-UZ"/>
        </w:rPr>
        <w:t>Kyrgyz</w:t>
      </w:r>
      <w:r w:rsidRPr="00907E7C">
        <w:rPr>
          <w:rStyle w:val="jlqj4b"/>
          <w:rFonts w:cstheme="minorHAnsi"/>
          <w:lang w:val="uz-Latn-UZ"/>
        </w:rPr>
        <w:t xml:space="preserve">, </w:t>
      </w:r>
      <w:r w:rsidRPr="00907E7C">
        <w:rPr>
          <w:rStyle w:val="jlqj4b"/>
          <w:rFonts w:cstheme="minorHAnsi"/>
          <w:color w:val="CC6600"/>
          <w:u w:val="single"/>
          <w:lang w:val="ky-KG"/>
        </w:rPr>
        <w:t>çek</w:t>
      </w:r>
      <w:r w:rsidRPr="00907E7C">
        <w:rPr>
          <w:rStyle w:val="jlqj4b"/>
          <w:rFonts w:cstheme="minorHAnsi"/>
          <w:lang w:val="ky-KG"/>
        </w:rPr>
        <w:t xml:space="preserve">, boundary, чек ара, </w:t>
      </w:r>
      <w:r w:rsidRPr="00907E7C">
        <w:rPr>
          <w:rStyle w:val="jlqj4b"/>
          <w:rFonts w:cstheme="minorHAnsi"/>
          <w:color w:val="CC6600"/>
          <w:u w:val="single"/>
          <w:lang w:val="ky-KG"/>
        </w:rPr>
        <w:t>çek</w:t>
      </w:r>
      <w:r w:rsidRPr="00907E7C">
        <w:rPr>
          <w:rStyle w:val="jlqj4b"/>
          <w:rFonts w:cstheme="minorHAnsi"/>
          <w:lang w:val="ky-KG"/>
        </w:rPr>
        <w:t xml:space="preserve"> ara, border</w:t>
      </w:r>
      <w:r>
        <w:rPr>
          <w:rStyle w:val="jlqj4b"/>
          <w:rFonts w:cstheme="minorHAnsi"/>
        </w:rPr>
        <w:t>,</w:t>
      </w:r>
      <w:r w:rsidRPr="009E77D6">
        <w:rPr>
          <w:rStyle w:val="shorttext"/>
          <w:rFonts w:cstheme="minorHAnsi"/>
          <w:lang w:val="be-BY"/>
        </w:rPr>
        <w:t xml:space="preserve"> </w:t>
      </w:r>
      <w:r w:rsidRPr="009E77D6">
        <w:rPr>
          <w:rFonts w:cstheme="minorHAnsi"/>
          <w:b/>
        </w:rPr>
        <w:t>Akkadian</w:t>
      </w:r>
      <w:r w:rsidRPr="009E77D6">
        <w:rPr>
          <w:rFonts w:cstheme="minorHAnsi"/>
        </w:rPr>
        <w:t xml:space="preserve">, </w:t>
      </w:r>
      <w:r w:rsidRPr="009E77D6">
        <w:rPr>
          <w:rFonts w:cstheme="minorHAnsi"/>
          <w:color w:val="FF0000"/>
        </w:rPr>
        <w:t>limītu</w:t>
      </w:r>
      <w:r w:rsidRPr="009E77D6">
        <w:rPr>
          <w:rFonts w:cstheme="minorHAnsi"/>
        </w:rPr>
        <w:t xml:space="preserve">, borderline, circumference, perimeter, edge, fence, etc., </w:t>
      </w:r>
      <w:r w:rsidRPr="009E77D6">
        <w:rPr>
          <w:rFonts w:cstheme="minorHAnsi"/>
          <w:b/>
        </w:rPr>
        <w:t>Polish</w:t>
      </w:r>
      <w:r w:rsidRPr="009E77D6">
        <w:rPr>
          <w:rFonts w:cstheme="minorHAnsi"/>
        </w:rPr>
        <w:t xml:space="preserve">, </w:t>
      </w:r>
      <w:r w:rsidRPr="009E77D6">
        <w:rPr>
          <w:rFonts w:cstheme="minorHAnsi"/>
          <w:color w:val="EE0000"/>
        </w:rPr>
        <w:t>limit</w:t>
      </w:r>
      <w:r w:rsidRPr="009E77D6">
        <w:rPr>
          <w:rFonts w:cstheme="minorHAnsi"/>
        </w:rPr>
        <w:t>, limit, </w:t>
      </w:r>
      <w:r w:rsidRPr="009E77D6">
        <w:rPr>
          <w:rFonts w:cstheme="minorHAnsi"/>
          <w:b/>
        </w:rPr>
        <w:t>Romanian</w:t>
      </w:r>
      <w:r w:rsidRPr="009E77D6">
        <w:rPr>
          <w:rFonts w:cstheme="minorHAnsi"/>
        </w:rPr>
        <w:t xml:space="preserve">, </w:t>
      </w:r>
      <w:r w:rsidRPr="009E77D6">
        <w:rPr>
          <w:rStyle w:val="shorttext"/>
          <w:rFonts w:cstheme="minorHAnsi"/>
          <w:color w:val="FF0000"/>
          <w:lang w:val="ro-RO"/>
        </w:rPr>
        <w:t>limite</w:t>
      </w:r>
      <w:r w:rsidRPr="009E77D6">
        <w:rPr>
          <w:rStyle w:val="shorttext"/>
          <w:rFonts w:cstheme="minorHAnsi"/>
          <w:lang w:val="ro-RO"/>
        </w:rPr>
        <w:t xml:space="preserve">, boundary, </w:t>
      </w:r>
      <w:r>
        <w:rPr>
          <w:rStyle w:val="shorttext"/>
          <w:rFonts w:cstheme="minorHAnsi"/>
          <w:lang w:val="ro-RO"/>
        </w:rPr>
        <w:t xml:space="preserve">a </w:t>
      </w:r>
      <w:r w:rsidRPr="009E77D6">
        <w:rPr>
          <w:rStyle w:val="shorttext"/>
          <w:rFonts w:cstheme="minorHAnsi"/>
          <w:color w:val="FF0000"/>
          <w:lang w:val="ro-RO"/>
        </w:rPr>
        <w:t>limită</w:t>
      </w:r>
      <w:r w:rsidRPr="009E77D6">
        <w:rPr>
          <w:rStyle w:val="shorttext"/>
          <w:rFonts w:cstheme="minorHAnsi"/>
          <w:lang w:val="ro-RO"/>
        </w:rPr>
        <w:t xml:space="preserve">, limit, </w:t>
      </w:r>
      <w:r w:rsidRPr="009E77D6">
        <w:rPr>
          <w:rStyle w:val="shorttext"/>
          <w:rFonts w:cstheme="minorHAnsi"/>
          <w:b/>
          <w:lang w:val="ro-RO"/>
        </w:rPr>
        <w:t>Albanian</w:t>
      </w:r>
      <w:r w:rsidRPr="009E77D6">
        <w:rPr>
          <w:rStyle w:val="shorttext"/>
          <w:rFonts w:cstheme="minorHAnsi"/>
          <w:lang w:val="ro-RO"/>
        </w:rPr>
        <w:t xml:space="preserve">, </w:t>
      </w:r>
      <w:r w:rsidRPr="009E77D6">
        <w:rPr>
          <w:rFonts w:cstheme="minorHAnsi"/>
          <w:color w:val="FF0000"/>
        </w:rPr>
        <w:t>limit</w:t>
      </w:r>
      <w:r w:rsidRPr="009E77D6">
        <w:rPr>
          <w:rFonts w:cstheme="minorHAnsi"/>
        </w:rPr>
        <w:t xml:space="preserve">, limit, </w:t>
      </w:r>
      <w:r w:rsidRPr="009E77D6">
        <w:rPr>
          <w:rFonts w:cstheme="minorHAnsi"/>
          <w:b/>
        </w:rPr>
        <w:t>Italian</w:t>
      </w:r>
      <w:r w:rsidRPr="009E77D6">
        <w:rPr>
          <w:rFonts w:cstheme="minorHAnsi"/>
        </w:rPr>
        <w:t xml:space="preserve">, </w:t>
      </w:r>
      <w:r w:rsidRPr="009E77D6">
        <w:rPr>
          <w:rStyle w:val="shorttext"/>
          <w:rFonts w:cstheme="minorHAnsi"/>
          <w:color w:val="FF0000"/>
          <w:lang w:val="it-IT"/>
        </w:rPr>
        <w:t>limite</w:t>
      </w:r>
      <w:r w:rsidRPr="009E77D6">
        <w:rPr>
          <w:rStyle w:val="shorttext"/>
          <w:rFonts w:cstheme="minorHAnsi"/>
          <w:lang w:val="it-IT"/>
        </w:rPr>
        <w:t xml:space="preserve">, </w:t>
      </w:r>
      <w:r w:rsidRPr="009E77D6">
        <w:rPr>
          <w:rFonts w:cstheme="minorHAnsi"/>
        </w:rPr>
        <w:t xml:space="preserve">limit, </w:t>
      </w:r>
      <w:r w:rsidRPr="009E77D6">
        <w:rPr>
          <w:rFonts w:cstheme="minorHAnsi"/>
          <w:b/>
        </w:rPr>
        <w:t>English</w:t>
      </w:r>
      <w:r w:rsidRPr="009E77D6">
        <w:rPr>
          <w:rFonts w:cstheme="minorHAnsi"/>
        </w:rPr>
        <w:t xml:space="preserve">, </w:t>
      </w:r>
      <w:r w:rsidRPr="009E77D6">
        <w:rPr>
          <w:rFonts w:cstheme="minorHAnsi"/>
          <w:color w:val="EE0000"/>
        </w:rPr>
        <w:t xml:space="preserve">limit </w:t>
      </w:r>
      <w:r w:rsidRPr="009E77D6">
        <w:rPr>
          <w:rFonts w:cstheme="minorHAnsi"/>
        </w:rPr>
        <w:t xml:space="preserve">[&lt;Lat. </w:t>
      </w:r>
      <w:r w:rsidRPr="009E77D6">
        <w:rPr>
          <w:rFonts w:cstheme="minorHAnsi"/>
          <w:color w:val="EE0000"/>
        </w:rPr>
        <w:t>limesitis</w:t>
      </w:r>
      <w:r w:rsidRPr="009E77D6">
        <w:rPr>
          <w:rFonts w:cstheme="minorHAnsi"/>
        </w:rPr>
        <w:t xml:space="preserve">, path, course, boundary line], boundary, </w:t>
      </w:r>
      <w:r w:rsidRPr="00907E7C">
        <w:rPr>
          <w:rFonts w:cstheme="minorHAnsi"/>
          <w:b/>
        </w:rPr>
        <w:t>Kazakh</w:t>
      </w:r>
      <w:r w:rsidRPr="00907E7C">
        <w:rPr>
          <w:rFonts w:cstheme="minorHAnsi"/>
        </w:rPr>
        <w:t xml:space="preserve">, </w:t>
      </w:r>
      <w:r w:rsidRPr="00907E7C">
        <w:rPr>
          <w:rStyle w:val="jlqj4b"/>
          <w:rFonts w:cstheme="minorHAnsi"/>
          <w:lang w:val="kk-KZ"/>
        </w:rPr>
        <w:t xml:space="preserve">шектеу, </w:t>
      </w:r>
      <w:r w:rsidRPr="00907E7C">
        <w:rPr>
          <w:rStyle w:val="jlqj4b"/>
          <w:rFonts w:cstheme="minorHAnsi"/>
          <w:color w:val="CC6600"/>
          <w:u w:val="single"/>
          <w:lang w:val="kk-KZ"/>
        </w:rPr>
        <w:t>şektew</w:t>
      </w:r>
      <w:r w:rsidRPr="00907E7C">
        <w:rPr>
          <w:rStyle w:val="jlqj4b"/>
          <w:rFonts w:cstheme="minorHAnsi"/>
          <w:lang w:val="kk-KZ"/>
        </w:rPr>
        <w:t>, to limit,</w:t>
      </w:r>
      <w:r w:rsidRPr="00907E7C">
        <w:rPr>
          <w:rFonts w:cstheme="minorHAnsi"/>
          <w:b/>
        </w:rPr>
        <w:t xml:space="preserve"> Kyrgyz</w:t>
      </w:r>
      <w:r w:rsidRPr="00907E7C">
        <w:rPr>
          <w:rFonts w:cstheme="minorHAnsi"/>
        </w:rPr>
        <w:t>,</w:t>
      </w:r>
      <w:r w:rsidRPr="00907E7C">
        <w:rPr>
          <w:rFonts w:cstheme="minorHAnsi"/>
          <w:b/>
        </w:rPr>
        <w:t xml:space="preserve"> </w:t>
      </w:r>
      <w:r w:rsidRPr="00907E7C">
        <w:rPr>
          <w:rStyle w:val="jlqj4b"/>
          <w:rFonts w:cstheme="minorHAnsi"/>
          <w:lang w:val="ky-KG"/>
        </w:rPr>
        <w:t>чектөө,</w:t>
      </w:r>
      <w:r w:rsidRPr="00907E7C">
        <w:rPr>
          <w:rStyle w:val="jlqj4b"/>
          <w:rFonts w:cstheme="minorHAnsi"/>
          <w:color w:val="CC6600"/>
          <w:lang w:val="ky-KG"/>
        </w:rPr>
        <w:t xml:space="preserve"> </w:t>
      </w:r>
      <w:r w:rsidRPr="00907E7C">
        <w:rPr>
          <w:rStyle w:val="jlqj4b"/>
          <w:rFonts w:cstheme="minorHAnsi"/>
          <w:color w:val="CC6600"/>
          <w:u w:val="single"/>
          <w:lang w:val="ky-KG"/>
        </w:rPr>
        <w:t>çektöö</w:t>
      </w:r>
      <w:r w:rsidRPr="00907E7C">
        <w:rPr>
          <w:rStyle w:val="jlqj4b"/>
          <w:rFonts w:cstheme="minorHAnsi"/>
          <w:lang w:val="ky-KG"/>
        </w:rPr>
        <w:t>, to limit,</w:t>
      </w:r>
      <w:r w:rsidRPr="00907E7C">
        <w:rPr>
          <w:rFonts w:cstheme="minorHAnsi"/>
          <w:b/>
        </w:rPr>
        <w:t xml:space="preserve"> </w:t>
      </w:r>
      <w:r w:rsidRPr="00E91BBD">
        <w:rPr>
          <w:rStyle w:val="jlqj4b"/>
          <w:rFonts w:cstheme="minorHAnsi"/>
          <w:b/>
          <w:lang w:bidi="gu-IN"/>
        </w:rPr>
        <w:t>Kazakh</w:t>
      </w:r>
      <w:r>
        <w:rPr>
          <w:rStyle w:val="jlqj4b"/>
          <w:rFonts w:cstheme="minorHAnsi"/>
          <w:lang w:bidi="gu-IN"/>
        </w:rPr>
        <w:t xml:space="preserve">, </w:t>
      </w:r>
      <w:r>
        <w:rPr>
          <w:rStyle w:val="jlqj4b"/>
          <w:rFonts w:hint="cs"/>
          <w:lang w:val="kk-KZ"/>
        </w:rPr>
        <w:t>таңдау,</w:t>
      </w:r>
      <w:r>
        <w:rPr>
          <w:rStyle w:val="jlqj4b"/>
          <w:rFonts w:hint="cs"/>
          <w:color w:val="CC6600"/>
          <w:lang w:val="kk-KZ"/>
        </w:rPr>
        <w:t xml:space="preserve"> </w:t>
      </w:r>
      <w:r>
        <w:rPr>
          <w:rStyle w:val="jlqj4b"/>
          <w:rFonts w:hint="cs"/>
          <w:color w:val="CC6600"/>
          <w:u w:val="single"/>
          <w:lang w:val="kk-KZ"/>
        </w:rPr>
        <w:t>tañdaw</w:t>
      </w:r>
      <w:r>
        <w:rPr>
          <w:rStyle w:val="jlqj4b"/>
          <w:rFonts w:hint="cs"/>
          <w:lang w:val="kk-KZ"/>
        </w:rPr>
        <w:t>, choice, selection</w:t>
      </w:r>
      <w:r>
        <w:rPr>
          <w:rStyle w:val="jlqj4b"/>
        </w:rPr>
        <w:t>,</w:t>
      </w:r>
      <w:r w:rsidRPr="00907E7C">
        <w:rPr>
          <w:rStyle w:val="jlqj4b"/>
          <w:rFonts w:cstheme="minorHAnsi"/>
          <w:lang w:bidi="gu-IN"/>
        </w:rPr>
        <w:t xml:space="preserve"> </w:t>
      </w:r>
      <w:r w:rsidRPr="00E91BBD">
        <w:rPr>
          <w:rStyle w:val="jlqj4b"/>
          <w:rFonts w:cstheme="minorHAnsi"/>
          <w:b/>
          <w:lang w:bidi="gu-IN"/>
        </w:rPr>
        <w:t>Kazakh</w:t>
      </w:r>
      <w:r>
        <w:rPr>
          <w:rStyle w:val="jlqj4b"/>
          <w:rFonts w:cstheme="minorHAnsi"/>
          <w:lang w:bidi="gu-IN"/>
        </w:rPr>
        <w:t xml:space="preserve">, </w:t>
      </w:r>
      <w:r>
        <w:rPr>
          <w:rStyle w:val="jlqj4b"/>
          <w:rFonts w:hint="cs"/>
          <w:color w:val="CC6600"/>
          <w:u w:val="single"/>
          <w:lang w:val="uz-Latn-UZ"/>
        </w:rPr>
        <w:t>tanlov</w:t>
      </w:r>
      <w:r>
        <w:rPr>
          <w:rStyle w:val="jlqj4b"/>
          <w:rFonts w:hint="cs"/>
          <w:lang w:val="uz-Latn-UZ"/>
        </w:rPr>
        <w:t>, choice,</w:t>
      </w:r>
      <w:r>
        <w:rPr>
          <w:rStyle w:val="jlqj4b"/>
          <w:lang w:val="uz-Latn-UZ"/>
        </w:rPr>
        <w:t xml:space="preserve"> </w:t>
      </w:r>
      <w:r w:rsidRPr="009E77D6">
        <w:rPr>
          <w:rFonts w:cstheme="minorHAnsi"/>
          <w:b/>
        </w:rPr>
        <w:t>Georgian</w:t>
      </w:r>
      <w:r w:rsidRPr="009E77D6">
        <w:rPr>
          <w:rFonts w:cstheme="minorHAnsi"/>
        </w:rPr>
        <w:t xml:space="preserve">, </w:t>
      </w:r>
      <w:r w:rsidRPr="009E77D6">
        <w:rPr>
          <w:rStyle w:val="shorttext0"/>
          <w:rFonts w:ascii="Sylfaen" w:hAnsi="Sylfaen" w:cs="Sylfaen"/>
          <w:lang w:val="ka-GE"/>
        </w:rPr>
        <w:t>ზღვარი</w:t>
      </w:r>
      <w:r w:rsidRPr="009E77D6">
        <w:rPr>
          <w:rStyle w:val="shorttext0"/>
          <w:rFonts w:cstheme="minorHAnsi"/>
        </w:rPr>
        <w:t xml:space="preserve">, </w:t>
      </w:r>
      <w:r w:rsidRPr="009E77D6">
        <w:rPr>
          <w:rFonts w:cstheme="minorHAnsi"/>
          <w:color w:val="009900"/>
          <w:u w:val="single"/>
        </w:rPr>
        <w:t>zghvari</w:t>
      </w:r>
      <w:r w:rsidRPr="009E77D6">
        <w:rPr>
          <w:rFonts w:cstheme="minorHAnsi"/>
        </w:rPr>
        <w:t xml:space="preserve">, limit, </w:t>
      </w:r>
      <w:r w:rsidRPr="009E77D6">
        <w:rPr>
          <w:rFonts w:cstheme="minorHAnsi"/>
          <w:b/>
        </w:rPr>
        <w:t>Croatian</w:t>
      </w:r>
      <w:r w:rsidRPr="009E77D6">
        <w:rPr>
          <w:rFonts w:cstheme="minorHAnsi"/>
        </w:rPr>
        <w:t xml:space="preserve">, </w:t>
      </w:r>
      <w:r w:rsidRPr="009E77D6">
        <w:rPr>
          <w:rFonts w:cstheme="minorHAnsi"/>
          <w:color w:val="009900"/>
          <w:u w:val="single"/>
          <w:shd w:val="clear" w:color="auto" w:fill="FFFFFF"/>
        </w:rPr>
        <w:t>završiti</w:t>
      </w:r>
      <w:r w:rsidRPr="009E77D6">
        <w:rPr>
          <w:rFonts w:cstheme="minorHAnsi"/>
          <w:color w:val="000000"/>
          <w:shd w:val="clear" w:color="auto" w:fill="FFFFFF"/>
        </w:rPr>
        <w:t xml:space="preserve">, to finish, </w:t>
      </w:r>
      <w:r w:rsidRPr="009E77D6">
        <w:rPr>
          <w:rFonts w:cstheme="minorHAnsi"/>
          <w:b/>
          <w:color w:val="000000"/>
          <w:shd w:val="clear" w:color="auto" w:fill="FFFFFF"/>
        </w:rPr>
        <w:t>Romanian</w:t>
      </w:r>
      <w:r w:rsidRPr="009E77D6">
        <w:rPr>
          <w:rFonts w:cstheme="minorHAnsi"/>
          <w:color w:val="000000"/>
          <w:shd w:val="clear" w:color="auto" w:fill="FFFFFF"/>
        </w:rPr>
        <w:t xml:space="preserve">, </w:t>
      </w:r>
      <w:r w:rsidRPr="009E77D6">
        <w:rPr>
          <w:rFonts w:cstheme="minorHAnsi"/>
          <w:color w:val="009900"/>
          <w:u w:val="single"/>
          <w:shd w:val="clear" w:color="auto" w:fill="FFFFFF"/>
        </w:rPr>
        <w:t>Sfârşit</w:t>
      </w:r>
      <w:r w:rsidRPr="009E77D6">
        <w:rPr>
          <w:rFonts w:cstheme="minorHAnsi"/>
          <w:color w:val="009900"/>
          <w:shd w:val="clear" w:color="auto" w:fill="FFFFFF"/>
        </w:rPr>
        <w:t>,</w:t>
      </w:r>
      <w:r w:rsidRPr="009E77D6">
        <w:rPr>
          <w:rFonts w:cstheme="minorHAnsi"/>
          <w:color w:val="000000"/>
          <w:shd w:val="clear" w:color="auto" w:fill="FFFFFF"/>
        </w:rPr>
        <w:t xml:space="preserve"> end, </w:t>
      </w:r>
      <w:r w:rsidRPr="009E77D6">
        <w:rPr>
          <w:rFonts w:cstheme="minorHAnsi"/>
          <w:b/>
          <w:color w:val="000000"/>
          <w:shd w:val="clear" w:color="auto" w:fill="FFFFFF"/>
        </w:rPr>
        <w:t>Armenian</w:t>
      </w:r>
      <w:r w:rsidRPr="009E77D6">
        <w:rPr>
          <w:rFonts w:cstheme="minorHAnsi"/>
          <w:color w:val="000000"/>
          <w:shd w:val="clear" w:color="auto" w:fill="FFFFFF"/>
        </w:rPr>
        <w:t xml:space="preserve">, </w:t>
      </w:r>
      <w:r w:rsidRPr="009E77D6">
        <w:rPr>
          <w:rFonts w:cstheme="minorHAnsi"/>
          <w:shd w:val="clear" w:color="auto" w:fill="FFFFFF"/>
        </w:rPr>
        <w:t xml:space="preserve">վերջ, </w:t>
      </w:r>
      <w:r w:rsidRPr="009E77D6">
        <w:rPr>
          <w:rFonts w:cstheme="minorHAnsi"/>
          <w:color w:val="009900"/>
          <w:u w:val="single"/>
          <w:shd w:val="clear" w:color="auto" w:fill="FFFFFF"/>
        </w:rPr>
        <w:t>verj</w:t>
      </w:r>
      <w:r w:rsidRPr="009E77D6">
        <w:rPr>
          <w:rFonts w:cstheme="minorHAnsi"/>
          <w:shd w:val="clear" w:color="auto" w:fill="FFFFFF"/>
        </w:rPr>
        <w:t xml:space="preserve">, end, </w:t>
      </w:r>
      <w:r w:rsidRPr="009E77D6">
        <w:rPr>
          <w:rFonts w:cstheme="minorHAnsi"/>
          <w:b/>
          <w:shd w:val="clear" w:color="auto" w:fill="FFFFFF"/>
        </w:rPr>
        <w:t>English</w:t>
      </w:r>
      <w:r w:rsidRPr="009E77D6">
        <w:rPr>
          <w:rFonts w:cstheme="minorHAnsi"/>
          <w:shd w:val="clear" w:color="auto" w:fill="FFFFFF"/>
        </w:rPr>
        <w:t xml:space="preserve">, </w:t>
      </w:r>
      <w:r w:rsidRPr="009E77D6">
        <w:rPr>
          <w:rFonts w:cstheme="minorHAnsi"/>
          <w:color w:val="009900"/>
          <w:u w:val="single"/>
        </w:rPr>
        <w:t>verge</w:t>
      </w:r>
      <w:r w:rsidRPr="009E77D6">
        <w:rPr>
          <w:rFonts w:cstheme="minorHAnsi"/>
        </w:rPr>
        <w:t xml:space="preserve">, an edge, rim, or margin [&lt;Lat. </w:t>
      </w:r>
      <w:r w:rsidRPr="009E77D6">
        <w:rPr>
          <w:rFonts w:cstheme="minorHAnsi"/>
          <w:color w:val="009900"/>
        </w:rPr>
        <w:t>virga</w:t>
      </w:r>
      <w:r w:rsidRPr="009E77D6">
        <w:rPr>
          <w:rFonts w:cstheme="minorHAnsi"/>
        </w:rPr>
        <w:t>, rod],</w:t>
      </w:r>
      <w:r w:rsidRPr="009E77D6">
        <w:rPr>
          <w:rFonts w:cstheme="minorHAnsi"/>
          <w:shd w:val="clear" w:color="auto" w:fill="FFFFFF"/>
        </w:rPr>
        <w:t xml:space="preserve"> </w:t>
      </w:r>
      <w:r w:rsidRPr="00907E7C">
        <w:rPr>
          <w:rFonts w:cstheme="minorHAnsi"/>
          <w:b/>
        </w:rPr>
        <w:t>Croatian</w:t>
      </w:r>
      <w:r w:rsidRPr="00907E7C">
        <w:rPr>
          <w:rFonts w:cstheme="minorHAnsi"/>
        </w:rPr>
        <w:t xml:space="preserve">, </w:t>
      </w:r>
      <w:r w:rsidRPr="00907E7C">
        <w:rPr>
          <w:rStyle w:val="jlqj4b"/>
          <w:rFonts w:cstheme="minorHAnsi"/>
          <w:color w:val="CC6600"/>
          <w:u w:val="single"/>
          <w:shd w:val="clear" w:color="auto" w:fill="FFFFFF"/>
          <w:lang w:val="hr-HR"/>
        </w:rPr>
        <w:t>ograničiti</w:t>
      </w:r>
      <w:r w:rsidRPr="00907E7C">
        <w:rPr>
          <w:rStyle w:val="jlqj4b"/>
          <w:rFonts w:cstheme="minorHAnsi"/>
          <w:color w:val="000000"/>
          <w:shd w:val="clear" w:color="auto" w:fill="FFFFFF"/>
          <w:lang w:val="hr-HR"/>
        </w:rPr>
        <w:t>, to limit</w:t>
      </w:r>
      <w:r w:rsidRPr="00907E7C">
        <w:rPr>
          <w:rFonts w:cstheme="minorHAnsi"/>
          <w:color w:val="CC6600"/>
          <w:u w:val="single"/>
          <w:shd w:val="clear" w:color="auto" w:fill="FFFFFF"/>
        </w:rPr>
        <w:t xml:space="preserve"> granica</w:t>
      </w:r>
      <w:r w:rsidRPr="00907E7C">
        <w:rPr>
          <w:rFonts w:cstheme="minorHAnsi"/>
          <w:color w:val="000000"/>
          <w:shd w:val="clear" w:color="auto" w:fill="FFFFFF"/>
        </w:rPr>
        <w:t>, boundary, border,</w:t>
      </w:r>
      <w:r w:rsidRPr="00907E7C">
        <w:rPr>
          <w:rStyle w:val="jlqj4b"/>
          <w:rFonts w:cstheme="minorHAnsi"/>
          <w:color w:val="000000"/>
          <w:shd w:val="clear" w:color="auto" w:fill="FFFFFF"/>
          <w:lang w:val="hr-HR"/>
        </w:rPr>
        <w:t xml:space="preserve"> </w:t>
      </w:r>
      <w:r w:rsidRPr="00907E7C">
        <w:rPr>
          <w:rStyle w:val="jlqj4b"/>
          <w:rFonts w:cstheme="minorHAnsi"/>
          <w:b/>
          <w:color w:val="000000"/>
          <w:shd w:val="clear" w:color="auto" w:fill="FFFFFF"/>
          <w:lang w:val="hr-HR"/>
        </w:rPr>
        <w:t>Polish</w:t>
      </w:r>
      <w:r w:rsidRPr="00907E7C">
        <w:rPr>
          <w:rStyle w:val="jlqj4b"/>
          <w:rFonts w:cstheme="minorHAnsi"/>
          <w:color w:val="000000"/>
          <w:shd w:val="clear" w:color="auto" w:fill="FFFFFF"/>
          <w:lang w:val="hr-HR"/>
        </w:rPr>
        <w:t xml:space="preserve">, </w:t>
      </w:r>
      <w:r w:rsidRPr="00907E7C">
        <w:rPr>
          <w:rStyle w:val="jlqj4b"/>
          <w:rFonts w:cstheme="minorHAnsi"/>
          <w:color w:val="CC6600"/>
          <w:u w:val="single"/>
          <w:shd w:val="clear" w:color="auto" w:fill="FFFFFF"/>
          <w:lang w:val="pl-PL"/>
        </w:rPr>
        <w:t>ograniczać</w:t>
      </w:r>
      <w:r w:rsidRPr="00907E7C">
        <w:rPr>
          <w:rStyle w:val="jlqj4b"/>
          <w:rFonts w:cstheme="minorHAnsi"/>
          <w:color w:val="000000"/>
          <w:shd w:val="clear" w:color="auto" w:fill="FFFFFF"/>
          <w:lang w:val="pl-PL"/>
        </w:rPr>
        <w:t xml:space="preserve">, to limit, </w:t>
      </w:r>
      <w:r w:rsidRPr="00907E7C">
        <w:rPr>
          <w:rFonts w:cstheme="minorHAnsi"/>
          <w:color w:val="CC6600"/>
          <w:u w:val="single"/>
          <w:shd w:val="clear" w:color="auto" w:fill="FFFFFF"/>
        </w:rPr>
        <w:t>granica</w:t>
      </w:r>
      <w:r w:rsidRPr="00907E7C">
        <w:rPr>
          <w:rFonts w:cstheme="minorHAnsi"/>
          <w:color w:val="000000"/>
          <w:shd w:val="clear" w:color="auto" w:fill="FFFFFF"/>
        </w:rPr>
        <w:t>, boundary, border,</w:t>
      </w:r>
      <w:r w:rsidRPr="00907E7C">
        <w:rPr>
          <w:rStyle w:val="jlqj4b"/>
          <w:rFonts w:cstheme="minorHAnsi"/>
          <w:color w:val="000000"/>
          <w:shd w:val="clear" w:color="auto" w:fill="FFFFFF"/>
          <w:lang w:val="pl-PL"/>
        </w:rPr>
        <w:t xml:space="preserve"> </w:t>
      </w:r>
      <w:r w:rsidRPr="00907E7C">
        <w:rPr>
          <w:rFonts w:cstheme="minorHAnsi"/>
          <w:b/>
          <w:color w:val="000000"/>
        </w:rPr>
        <w:t>Persian</w:t>
      </w:r>
      <w:r w:rsidRPr="00907E7C">
        <w:rPr>
          <w:rFonts w:cstheme="minorHAnsi"/>
          <w:color w:val="000000"/>
        </w:rPr>
        <w:t xml:space="preserve">, </w:t>
      </w:r>
      <w:r w:rsidRPr="00907E7C">
        <w:rPr>
          <w:rFonts w:cstheme="minorHAnsi"/>
          <w:color w:val="3333FF"/>
          <w:u w:val="single"/>
        </w:rPr>
        <w:t>marz</w:t>
      </w:r>
      <w:r w:rsidRPr="00907E7C">
        <w:rPr>
          <w:rFonts w:cstheme="minorHAnsi"/>
        </w:rPr>
        <w:t>, مرز boundary,</w:t>
      </w:r>
      <w:r w:rsidRPr="00907E7C">
        <w:rPr>
          <w:rFonts w:cstheme="minorHAnsi"/>
          <w:b/>
          <w:color w:val="000000"/>
        </w:rPr>
        <w:t xml:space="preserve"> Belarusian</w:t>
      </w:r>
      <w:r w:rsidRPr="00907E7C">
        <w:rPr>
          <w:rFonts w:cstheme="minorHAnsi"/>
          <w:color w:val="000000"/>
        </w:rPr>
        <w:t xml:space="preserve">, </w:t>
      </w:r>
      <w:r w:rsidRPr="00907E7C">
        <w:rPr>
          <w:rStyle w:val="jlqj4b"/>
          <w:rFonts w:cstheme="minorHAnsi"/>
          <w:color w:val="000000"/>
          <w:shd w:val="clear" w:color="auto" w:fill="FFFFFF"/>
          <w:lang w:val="be-BY"/>
        </w:rPr>
        <w:t>мяжа</w:t>
      </w:r>
      <w:r w:rsidRPr="00907E7C">
        <w:rPr>
          <w:rFonts w:cstheme="minorHAnsi"/>
          <w:color w:val="000000"/>
          <w:shd w:val="clear" w:color="auto" w:fill="FFFFFF"/>
        </w:rPr>
        <w:t>, </w:t>
      </w:r>
      <w:r w:rsidRPr="00907E7C">
        <w:rPr>
          <w:rFonts w:cstheme="minorHAnsi"/>
          <w:color w:val="3333FF"/>
          <w:u w:val="single"/>
          <w:shd w:val="clear" w:color="auto" w:fill="FFFFFF"/>
        </w:rPr>
        <w:t>miaža</w:t>
      </w:r>
      <w:r w:rsidRPr="00907E7C">
        <w:rPr>
          <w:rFonts w:cstheme="minorHAnsi"/>
          <w:color w:val="000000"/>
          <w:shd w:val="clear" w:color="auto" w:fill="FFFFFF"/>
        </w:rPr>
        <w:t>, boundary, border,</w:t>
      </w:r>
      <w:r w:rsidRPr="00907E7C">
        <w:rPr>
          <w:rFonts w:cstheme="minorHAnsi"/>
          <w:b/>
          <w:color w:val="000000"/>
        </w:rPr>
        <w:t xml:space="preserve"> Latin</w:t>
      </w:r>
      <w:r w:rsidRPr="00907E7C">
        <w:rPr>
          <w:rFonts w:cstheme="minorHAnsi"/>
          <w:color w:val="000000"/>
        </w:rPr>
        <w:t>,</w:t>
      </w:r>
      <w:r w:rsidRPr="00907E7C">
        <w:rPr>
          <w:rFonts w:cstheme="minorHAnsi"/>
          <w:b/>
          <w:color w:val="000000"/>
        </w:rPr>
        <w:t xml:space="preserve"> </w:t>
      </w:r>
      <w:r w:rsidRPr="00907E7C">
        <w:rPr>
          <w:rFonts w:cstheme="minorHAnsi"/>
          <w:color w:val="3333FF"/>
          <w:u w:val="single"/>
        </w:rPr>
        <w:t>margo-inis</w:t>
      </w:r>
      <w:r w:rsidRPr="00907E7C">
        <w:rPr>
          <w:rFonts w:cstheme="minorHAnsi"/>
          <w:color w:val="000000"/>
        </w:rPr>
        <w:t>, edge, border, boundary,</w:t>
      </w:r>
      <w:r w:rsidRPr="00907E7C">
        <w:rPr>
          <w:rFonts w:cstheme="minorHAnsi"/>
          <w:b/>
          <w:color w:val="000000"/>
        </w:rPr>
        <w:t xml:space="preserve"> English</w:t>
      </w:r>
      <w:r w:rsidRPr="00907E7C">
        <w:rPr>
          <w:rFonts w:cstheme="minorHAnsi"/>
          <w:color w:val="000000"/>
        </w:rPr>
        <w:t xml:space="preserve">, </w:t>
      </w:r>
      <w:r w:rsidRPr="00907E7C">
        <w:rPr>
          <w:rFonts w:cstheme="minorHAnsi"/>
          <w:color w:val="3333FF"/>
          <w:u w:val="single"/>
        </w:rPr>
        <w:t>margin</w:t>
      </w:r>
      <w:r w:rsidRPr="00907E7C">
        <w:rPr>
          <w:rFonts w:cstheme="minorHAnsi"/>
        </w:rPr>
        <w:t xml:space="preserve">, [&lt;Lat. </w:t>
      </w:r>
      <w:r w:rsidRPr="00907E7C">
        <w:rPr>
          <w:rFonts w:cstheme="minorHAnsi"/>
          <w:color w:val="3333FF"/>
          <w:u w:val="single"/>
        </w:rPr>
        <w:t>margo</w:t>
      </w:r>
      <w:r w:rsidRPr="00907E7C">
        <w:rPr>
          <w:rFonts w:cstheme="minorHAnsi"/>
        </w:rPr>
        <w:t>],</w:t>
      </w:r>
      <w:r w:rsidRPr="00907E7C">
        <w:rPr>
          <w:rFonts w:cstheme="minorHAnsi"/>
          <w:b/>
          <w:color w:val="000000"/>
        </w:rPr>
        <w:t xml:space="preserve"> </w:t>
      </w:r>
      <w:r w:rsidRPr="009E77D6">
        <w:rPr>
          <w:rFonts w:cstheme="minorHAnsi"/>
          <w:b/>
          <w:color w:val="000000"/>
          <w:shd w:val="clear" w:color="auto" w:fill="FFFFFF"/>
        </w:rPr>
        <w:t>Albanian</w:t>
      </w:r>
      <w:r w:rsidRPr="009E77D6">
        <w:rPr>
          <w:rFonts w:cstheme="minorHAnsi"/>
          <w:color w:val="000000"/>
          <w:shd w:val="clear" w:color="auto" w:fill="FFFFFF"/>
        </w:rPr>
        <w:t xml:space="preserve">, </w:t>
      </w:r>
      <w:r w:rsidRPr="009E77D6">
        <w:rPr>
          <w:rFonts w:cstheme="minorHAnsi"/>
          <w:color w:val="FF0000"/>
          <w:shd w:val="clear" w:color="auto" w:fill="FFFFFF"/>
        </w:rPr>
        <w:t>fund</w:t>
      </w:r>
      <w:r w:rsidRPr="009E77D6">
        <w:rPr>
          <w:rFonts w:cstheme="minorHAnsi"/>
          <w:shd w:val="clear" w:color="auto" w:fill="FFFFFF"/>
        </w:rPr>
        <w:t xml:space="preserve">, end, </w:t>
      </w:r>
      <w:r w:rsidRPr="009E77D6">
        <w:rPr>
          <w:rFonts w:cstheme="minorHAnsi"/>
          <w:b/>
        </w:rPr>
        <w:t>Latin</w:t>
      </w:r>
      <w:r w:rsidRPr="009E77D6">
        <w:rPr>
          <w:rFonts w:cstheme="minorHAnsi"/>
        </w:rPr>
        <w:t xml:space="preserve">, </w:t>
      </w:r>
      <w:r w:rsidRPr="009E77D6">
        <w:rPr>
          <w:rFonts w:cstheme="minorHAnsi"/>
          <w:color w:val="FF0000"/>
        </w:rPr>
        <w:t>finis</w:t>
      </w:r>
      <w:r w:rsidRPr="009E77D6">
        <w:rPr>
          <w:rFonts w:cstheme="minorHAnsi"/>
        </w:rPr>
        <w:t xml:space="preserve">, end, </w:t>
      </w:r>
      <w:r w:rsidRPr="009E77D6">
        <w:rPr>
          <w:rFonts w:cstheme="minorHAnsi"/>
          <w:b/>
        </w:rPr>
        <w:t>Italian</w:t>
      </w:r>
      <w:r w:rsidRPr="009E77D6">
        <w:rPr>
          <w:rFonts w:cstheme="minorHAnsi"/>
        </w:rPr>
        <w:t xml:space="preserve">, </w:t>
      </w:r>
      <w:r w:rsidRPr="009E77D6">
        <w:rPr>
          <w:rFonts w:cstheme="minorHAnsi"/>
          <w:color w:val="FF0000"/>
        </w:rPr>
        <w:t>finire</w:t>
      </w:r>
      <w:r w:rsidRPr="009E77D6">
        <w:rPr>
          <w:rFonts w:cstheme="minorHAnsi"/>
        </w:rPr>
        <w:t xml:space="preserve">, to finish, </w:t>
      </w:r>
      <w:r w:rsidRPr="009E77D6">
        <w:rPr>
          <w:rFonts w:cstheme="minorHAnsi"/>
          <w:color w:val="FF0000"/>
        </w:rPr>
        <w:t>fine</w:t>
      </w:r>
      <w:r w:rsidRPr="009E77D6">
        <w:rPr>
          <w:rFonts w:cstheme="minorHAnsi"/>
        </w:rPr>
        <w:t xml:space="preserve">, end, </w:t>
      </w:r>
      <w:r w:rsidRPr="009E77D6">
        <w:rPr>
          <w:rFonts w:cstheme="minorHAnsi"/>
          <w:b/>
        </w:rPr>
        <w:t>French</w:t>
      </w:r>
      <w:r w:rsidRPr="009E77D6">
        <w:rPr>
          <w:rFonts w:cstheme="minorHAnsi"/>
        </w:rPr>
        <w:t xml:space="preserve">, </w:t>
      </w:r>
      <w:r w:rsidRPr="009E77D6">
        <w:rPr>
          <w:rFonts w:cstheme="minorHAnsi"/>
          <w:color w:val="FF0000"/>
        </w:rPr>
        <w:t>fin</w:t>
      </w:r>
      <w:r w:rsidRPr="009E77D6">
        <w:rPr>
          <w:rFonts w:cstheme="minorHAnsi"/>
        </w:rPr>
        <w:t xml:space="preserve">, end, </w:t>
      </w:r>
      <w:r w:rsidRPr="009E77D6">
        <w:rPr>
          <w:rFonts w:cstheme="minorHAnsi"/>
          <w:b/>
        </w:rPr>
        <w:t>Etruscan</w:t>
      </w:r>
      <w:r w:rsidRPr="009E77D6">
        <w:rPr>
          <w:rFonts w:cstheme="minorHAnsi"/>
        </w:rPr>
        <w:t xml:space="preserve">, </w:t>
      </w:r>
      <w:r w:rsidRPr="009E77D6">
        <w:rPr>
          <w:rFonts w:cstheme="minorHAnsi"/>
          <w:color w:val="FF0000"/>
        </w:rPr>
        <w:t>fin</w:t>
      </w:r>
      <w:r w:rsidRPr="009E77D6">
        <w:rPr>
          <w:rFonts w:cstheme="minorHAnsi"/>
        </w:rPr>
        <w:t xml:space="preserve">, </w:t>
      </w:r>
      <w:r w:rsidRPr="009E77D6">
        <w:rPr>
          <w:rFonts w:cstheme="minorHAnsi"/>
          <w:color w:val="FF0000"/>
        </w:rPr>
        <w:t>finar</w:t>
      </w:r>
      <w:r w:rsidRPr="009E77D6">
        <w:rPr>
          <w:rFonts w:cstheme="minorHAnsi"/>
        </w:rPr>
        <w:t xml:space="preserve">, </w:t>
      </w:r>
      <w:r w:rsidRPr="00907E7C">
        <w:rPr>
          <w:rFonts w:cstheme="minorHAnsi"/>
          <w:b/>
        </w:rPr>
        <w:t>Sanskrit</w:t>
      </w:r>
      <w:r w:rsidRPr="00907E7C">
        <w:rPr>
          <w:rFonts w:cstheme="minorHAnsi"/>
        </w:rPr>
        <w:t xml:space="preserve">, </w:t>
      </w:r>
      <w:r w:rsidRPr="00907E7C">
        <w:rPr>
          <w:rFonts w:cstheme="minorHAnsi"/>
          <w:color w:val="3333FF"/>
          <w:shd w:val="clear" w:color="auto" w:fill="FFFFFF"/>
        </w:rPr>
        <w:t>antaḥ</w:t>
      </w:r>
      <w:r w:rsidRPr="00907E7C">
        <w:rPr>
          <w:rFonts w:cstheme="minorHAnsi"/>
        </w:rPr>
        <w:t xml:space="preserve">, extreme point, end, </w:t>
      </w:r>
      <w:r w:rsidRPr="00907E7C">
        <w:rPr>
          <w:rFonts w:cstheme="minorHAnsi"/>
          <w:b/>
        </w:rPr>
        <w:t>English</w:t>
      </w:r>
      <w:r w:rsidRPr="00907E7C">
        <w:rPr>
          <w:rFonts w:cstheme="minorHAnsi"/>
        </w:rPr>
        <w:t xml:space="preserve">, </w:t>
      </w:r>
      <w:r w:rsidRPr="00907E7C">
        <w:rPr>
          <w:rFonts w:cstheme="minorHAnsi"/>
          <w:color w:val="3333FF"/>
        </w:rPr>
        <w:t>end</w:t>
      </w:r>
      <w:r w:rsidRPr="00907E7C">
        <w:rPr>
          <w:rFonts w:cstheme="minorHAnsi"/>
        </w:rPr>
        <w:t xml:space="preserve"> [&lt;OE </w:t>
      </w:r>
      <w:r w:rsidRPr="00907E7C">
        <w:rPr>
          <w:rFonts w:cstheme="minorHAnsi"/>
          <w:color w:val="3333FF"/>
        </w:rPr>
        <w:t>ende</w:t>
      </w:r>
      <w:r w:rsidRPr="00907E7C">
        <w:rPr>
          <w:rFonts w:cstheme="minorHAnsi"/>
        </w:rPr>
        <w:t xml:space="preserve">], </w:t>
      </w:r>
      <w:r w:rsidRPr="00907E7C">
        <w:rPr>
          <w:rFonts w:cstheme="minorHAnsi"/>
          <w:b/>
        </w:rPr>
        <w:t>Gujarati</w:t>
      </w:r>
      <w:r w:rsidRPr="00907E7C">
        <w:rPr>
          <w:rFonts w:cstheme="minorHAnsi"/>
        </w:rPr>
        <w:t xml:space="preserve">, </w:t>
      </w:r>
      <w:r w:rsidRPr="00907E7C">
        <w:rPr>
          <w:rStyle w:val="jlqj4b"/>
          <w:rFonts w:ascii="Nirmala UI" w:hAnsi="Nirmala UI" w:cs="Nirmala UI" w:hint="cs"/>
          <w:cs/>
          <w:lang w:bidi="gu-IN"/>
        </w:rPr>
        <w:t>અંત</w:t>
      </w:r>
      <w:r w:rsidRPr="00907E7C">
        <w:rPr>
          <w:rStyle w:val="jlqj4b"/>
          <w:rFonts w:cstheme="minorHAnsi"/>
          <w:lang w:bidi="gu-IN"/>
        </w:rPr>
        <w:t>,</w:t>
      </w:r>
      <w:r w:rsidRPr="00907E7C">
        <w:rPr>
          <w:rStyle w:val="jlqj4b"/>
          <w:rFonts w:cstheme="minorHAnsi"/>
          <w:cs/>
          <w:lang w:bidi="gu-IN"/>
        </w:rPr>
        <w:t xml:space="preserve"> </w:t>
      </w:r>
      <w:r w:rsidRPr="00907E7C">
        <w:rPr>
          <w:rStyle w:val="jlqj4b"/>
          <w:rFonts w:cstheme="minorHAnsi"/>
          <w:color w:val="3333FF"/>
          <w:lang w:bidi="gu-IN"/>
        </w:rPr>
        <w:t>Anta</w:t>
      </w:r>
      <w:r w:rsidRPr="00907E7C">
        <w:rPr>
          <w:rStyle w:val="jlqj4b"/>
          <w:rFonts w:cstheme="minorHAnsi"/>
          <w:lang w:bidi="gu-IN"/>
        </w:rPr>
        <w:t>, end, termination,</w:t>
      </w:r>
      <w:r w:rsidRPr="009E77D6">
        <w:rPr>
          <w:rFonts w:cstheme="minorHAnsi"/>
        </w:rPr>
        <w:t xml:space="preserve"> </w:t>
      </w:r>
      <w:r w:rsidRPr="00907E7C">
        <w:rPr>
          <w:rFonts w:cstheme="minorHAnsi"/>
          <w:b/>
        </w:rPr>
        <w:t>Irish</w:t>
      </w:r>
      <w:r w:rsidRPr="00907E7C">
        <w:rPr>
          <w:rFonts w:cstheme="minorHAnsi"/>
        </w:rPr>
        <w:t xml:space="preserve">, </w:t>
      </w:r>
      <w:r w:rsidRPr="00907E7C">
        <w:rPr>
          <w:rFonts w:cstheme="minorHAnsi"/>
          <w:color w:val="009900"/>
          <w:u w:val="single"/>
        </w:rPr>
        <w:t>críoch</w:t>
      </w:r>
      <w:r w:rsidRPr="00907E7C">
        <w:rPr>
          <w:rFonts w:cstheme="minorHAnsi"/>
        </w:rPr>
        <w:t xml:space="preserve">, to finish, </w:t>
      </w:r>
      <w:r w:rsidRPr="00907E7C">
        <w:rPr>
          <w:rFonts w:cstheme="minorHAnsi"/>
          <w:b/>
        </w:rPr>
        <w:t>Scots-Gaelic</w:t>
      </w:r>
      <w:r w:rsidRPr="00907E7C">
        <w:rPr>
          <w:rFonts w:cstheme="minorHAnsi"/>
        </w:rPr>
        <w:t xml:space="preserve">, </w:t>
      </w:r>
      <w:r w:rsidRPr="00907E7C">
        <w:rPr>
          <w:rStyle w:val="jlqj4b"/>
          <w:rFonts w:cstheme="minorHAnsi"/>
          <w:color w:val="009900"/>
          <w:lang w:val="gd-GB"/>
        </w:rPr>
        <w:t xml:space="preserve">a </w:t>
      </w:r>
      <w:r w:rsidRPr="00907E7C">
        <w:rPr>
          <w:rStyle w:val="jlqj4b"/>
          <w:rFonts w:cstheme="minorHAnsi"/>
          <w:color w:val="009900"/>
          <w:u w:val="single"/>
          <w:lang w:val="gd-GB"/>
        </w:rPr>
        <w:t>chrìochnachadh</w:t>
      </w:r>
      <w:r w:rsidRPr="00907E7C">
        <w:rPr>
          <w:rFonts w:cstheme="minorHAnsi"/>
        </w:rPr>
        <w:t xml:space="preserve">, to finish, </w:t>
      </w:r>
      <w:r w:rsidRPr="00907E7C">
        <w:rPr>
          <w:rStyle w:val="jlqj4b"/>
          <w:rFonts w:cstheme="minorHAnsi"/>
          <w:color w:val="009900"/>
          <w:u w:val="single"/>
          <w:lang w:val="gd-GB"/>
        </w:rPr>
        <w:t>chrìoch</w:t>
      </w:r>
      <w:r w:rsidRPr="00907E7C">
        <w:rPr>
          <w:rStyle w:val="jlqj4b"/>
          <w:rFonts w:cstheme="minorHAnsi"/>
          <w:lang w:val="gd-GB"/>
        </w:rPr>
        <w:t>, boundary, border</w:t>
      </w:r>
      <w:r>
        <w:rPr>
          <w:rStyle w:val="jlqj4b"/>
          <w:rFonts w:cstheme="minorHAnsi"/>
        </w:rPr>
        <w:t xml:space="preserve">, </w:t>
      </w:r>
      <w:r w:rsidRPr="009E77D6">
        <w:rPr>
          <w:rFonts w:cstheme="minorHAnsi"/>
          <w:b/>
        </w:rPr>
        <w:t>Italian</w:t>
      </w:r>
      <w:r w:rsidRPr="009E77D6">
        <w:rPr>
          <w:rFonts w:cstheme="minorHAnsi"/>
        </w:rPr>
        <w:t xml:space="preserve">, </w:t>
      </w:r>
      <w:r w:rsidRPr="009E77D6">
        <w:rPr>
          <w:rFonts w:cstheme="minorHAnsi"/>
          <w:color w:val="009900"/>
          <w:u w:val="single"/>
        </w:rPr>
        <w:t>chiusa</w:t>
      </w:r>
      <w:r w:rsidRPr="009E77D6">
        <w:rPr>
          <w:rFonts w:cstheme="minorHAnsi"/>
        </w:rPr>
        <w:t xml:space="preserve">, end, close, </w:t>
      </w:r>
      <w:r w:rsidRPr="009E77D6">
        <w:rPr>
          <w:rFonts w:cstheme="minorHAnsi"/>
          <w:b/>
        </w:rPr>
        <w:t>French</w:t>
      </w:r>
      <w:r w:rsidRPr="009E77D6">
        <w:rPr>
          <w:rFonts w:cstheme="minorHAnsi"/>
        </w:rPr>
        <w:t xml:space="preserve">, </w:t>
      </w:r>
      <w:r w:rsidRPr="009E77D6">
        <w:rPr>
          <w:rFonts w:cstheme="minorHAnsi"/>
          <w:color w:val="009900"/>
          <w:u w:val="single"/>
        </w:rPr>
        <w:t>choix</w:t>
      </w:r>
      <w:r w:rsidRPr="009E77D6">
        <w:rPr>
          <w:rFonts w:cstheme="minorHAnsi"/>
        </w:rPr>
        <w:t xml:space="preserve">, choice, </w:t>
      </w:r>
      <w:r w:rsidRPr="009E77D6">
        <w:rPr>
          <w:rFonts w:cstheme="minorHAnsi"/>
          <w:b/>
        </w:rPr>
        <w:t>English</w:t>
      </w:r>
      <w:r w:rsidRPr="009E77D6">
        <w:rPr>
          <w:rFonts w:cstheme="minorHAnsi"/>
        </w:rPr>
        <w:t xml:space="preserve">, </w:t>
      </w:r>
      <w:r w:rsidRPr="009E77D6">
        <w:rPr>
          <w:rFonts w:cstheme="minorHAnsi"/>
          <w:color w:val="009900"/>
          <w:u w:val="single"/>
        </w:rPr>
        <w:t xml:space="preserve">choice </w:t>
      </w:r>
      <w:r w:rsidRPr="009E77D6">
        <w:rPr>
          <w:rFonts w:cstheme="minorHAnsi"/>
        </w:rPr>
        <w:t xml:space="preserve">[&lt;OFr. </w:t>
      </w:r>
      <w:r w:rsidRPr="009E77D6">
        <w:rPr>
          <w:rFonts w:cstheme="minorHAnsi"/>
          <w:color w:val="009900"/>
          <w:u w:val="single"/>
        </w:rPr>
        <w:t>choisir,</w:t>
      </w:r>
      <w:r w:rsidRPr="009E77D6">
        <w:rPr>
          <w:rFonts w:cstheme="minorHAnsi"/>
        </w:rPr>
        <w:t xml:space="preserve"> to choose], </w:t>
      </w:r>
      <w:r w:rsidRPr="009E77D6">
        <w:rPr>
          <w:rFonts w:cstheme="minorHAnsi"/>
          <w:b/>
        </w:rPr>
        <w:t>Etruscan</w:t>
      </w:r>
      <w:r w:rsidRPr="009E77D6">
        <w:rPr>
          <w:rFonts w:cstheme="minorHAnsi"/>
        </w:rPr>
        <w:t xml:space="preserve">, </w:t>
      </w:r>
      <w:r w:rsidRPr="009E77D6">
        <w:rPr>
          <w:rFonts w:cstheme="minorHAnsi"/>
          <w:color w:val="009900"/>
          <w:u w:val="single"/>
        </w:rPr>
        <w:t>CHUAS</w:t>
      </w:r>
      <w:r w:rsidRPr="009E77D6">
        <w:rPr>
          <w:rFonts w:cstheme="minorHAnsi"/>
        </w:rPr>
        <w:t xml:space="preserve"> (↓FAS),</w:t>
      </w:r>
      <w:r>
        <w:rPr>
          <w:rFonts w:cstheme="minorHAnsi"/>
        </w:rPr>
        <w:t xml:space="preserve"> </w:t>
      </w:r>
      <w:r w:rsidRPr="00E91BBD">
        <w:rPr>
          <w:rFonts w:cstheme="minorHAnsi"/>
          <w:b/>
        </w:rPr>
        <w:t>Traditional Chinese</w:t>
      </w:r>
      <w:r>
        <w:rPr>
          <w:rFonts w:cstheme="minorHAnsi"/>
        </w:rPr>
        <w:t xml:space="preserve">, </w:t>
      </w:r>
      <w:r>
        <w:rPr>
          <w:rStyle w:val="jlqj4b"/>
          <w:rFonts w:ascii="MS Gothic" w:eastAsia="MS Gothic" w:hAnsi="MS Gothic" w:cs="MS Gothic" w:hint="eastAsia"/>
          <w:lang w:val="mn-MN" w:eastAsia="zh-TW" w:bidi="gu-IN"/>
        </w:rPr>
        <w:t>選擇</w:t>
      </w:r>
      <w:r>
        <w:rPr>
          <w:rStyle w:val="jlqj4b"/>
          <w:rFonts w:ascii="Times" w:hAnsi="Times" w:cs="Times" w:hint="eastAsia"/>
          <w:lang w:val="mn-MN" w:eastAsia="zh-TW" w:bidi="gu-IN"/>
        </w:rPr>
        <w:t xml:space="preserve">, </w:t>
      </w:r>
      <w:r>
        <w:rPr>
          <w:rStyle w:val="jlqj4b"/>
          <w:rFonts w:ascii="Times" w:hAnsi="Times" w:cs="Times" w:hint="eastAsia"/>
          <w:color w:val="009900"/>
          <w:u w:val="single"/>
          <w:lang w:val="mn-MN" w:eastAsia="zh-TW" w:bidi="gu-IN"/>
        </w:rPr>
        <w:t>Xu</w:t>
      </w:r>
      <w:r>
        <w:rPr>
          <w:rStyle w:val="jlqj4b"/>
          <w:rFonts w:ascii="Times" w:hAnsi="Times" w:cs="Times" w:hint="eastAsia"/>
          <w:color w:val="009900"/>
          <w:u w:val="single"/>
          <w:lang w:val="mn-MN" w:eastAsia="zh-TW" w:bidi="gu-IN"/>
        </w:rPr>
        <w:t>ǎ</w:t>
      </w:r>
      <w:r>
        <w:rPr>
          <w:rStyle w:val="jlqj4b"/>
          <w:rFonts w:ascii="Times" w:hAnsi="Times" w:cs="Times" w:hint="eastAsia"/>
          <w:color w:val="009900"/>
          <w:u w:val="single"/>
          <w:lang w:val="mn-MN" w:eastAsia="zh-TW" w:bidi="gu-IN"/>
        </w:rPr>
        <w:t>nz</w:t>
      </w:r>
      <w:r>
        <w:rPr>
          <w:rStyle w:val="jlqj4b"/>
          <w:rFonts w:ascii="Times" w:hAnsi="Times" w:cs="Times" w:hint="eastAsia"/>
          <w:lang w:val="mn-MN" w:eastAsia="zh-TW" w:bidi="gu-IN"/>
        </w:rPr>
        <w:t>, choice,</w:t>
      </w:r>
      <w:r>
        <w:rPr>
          <w:rStyle w:val="jlqj4b"/>
          <w:rFonts w:ascii="Times" w:hAnsi="Times" w:cs="Times"/>
          <w:lang w:eastAsia="zh-TW" w:bidi="gu-IN"/>
        </w:rPr>
        <w:t xml:space="preserve"> </w:t>
      </w:r>
      <w:r w:rsidRPr="00E91BBD">
        <w:rPr>
          <w:rStyle w:val="jlqj4b"/>
          <w:rFonts w:ascii="Times" w:hAnsi="Times" w:cs="Times"/>
          <w:b/>
          <w:lang w:eastAsia="zh-TW" w:bidi="gu-IN"/>
        </w:rPr>
        <w:t>Persian</w:t>
      </w:r>
      <w:r>
        <w:rPr>
          <w:rStyle w:val="jlqj4b"/>
          <w:rFonts w:ascii="Times" w:hAnsi="Times" w:cs="Times"/>
          <w:lang w:eastAsia="zh-TW" w:bidi="gu-IN"/>
        </w:rPr>
        <w:t xml:space="preserve">, </w:t>
      </w:r>
      <w:r>
        <w:rPr>
          <w:color w:val="3333FF"/>
          <w:u w:val="single"/>
        </w:rPr>
        <w:t>entekhâb</w:t>
      </w:r>
      <w:r>
        <w:t xml:space="preserve">, </w:t>
      </w:r>
      <w:r>
        <w:rPr>
          <w:rStyle w:val="nobold"/>
        </w:rPr>
        <w:t>انتخاب</w:t>
      </w:r>
      <w:r>
        <w:t xml:space="preserve">  choice, selection, alternative, </w:t>
      </w:r>
      <w:r w:rsidRPr="001B5C6D">
        <w:rPr>
          <w:b/>
        </w:rPr>
        <w:t>Tajik</w:t>
      </w:r>
      <w:r>
        <w:t xml:space="preserve">, </w:t>
      </w:r>
      <w:r>
        <w:rPr>
          <w:rStyle w:val="jlqj4b"/>
          <w:rFonts w:hint="cs"/>
          <w:lang w:val="tg-Cyrl-TJ"/>
        </w:rPr>
        <w:t xml:space="preserve">интихоб, </w:t>
      </w:r>
      <w:r>
        <w:rPr>
          <w:rStyle w:val="jlqj4b"/>
          <w:rFonts w:hint="cs"/>
          <w:color w:val="3333FF"/>
          <w:u w:val="single"/>
          <w:lang w:val="tg-Cyrl-TJ"/>
        </w:rPr>
        <w:t>intixo</w:t>
      </w:r>
      <w:r>
        <w:rPr>
          <w:rStyle w:val="jlqj4b"/>
          <w:rFonts w:hint="cs"/>
          <w:color w:val="3333FF"/>
          <w:lang w:val="tg-Cyrl-TJ"/>
        </w:rPr>
        <w:t>ʙ</w:t>
      </w:r>
      <w:r>
        <w:rPr>
          <w:rStyle w:val="jlqj4b"/>
          <w:rFonts w:hint="cs"/>
          <w:lang w:val="tg-Cyrl-TJ"/>
        </w:rPr>
        <w:t>, choice, selection</w:t>
      </w:r>
      <w:r>
        <w:rPr>
          <w:rStyle w:val="jlqj4b"/>
        </w:rPr>
        <w:t xml:space="preserve">, </w:t>
      </w:r>
      <w:r w:rsidRPr="00466A4A">
        <w:rPr>
          <w:rFonts w:cstheme="minorHAnsi"/>
          <w:b/>
        </w:rPr>
        <w:t>Turkish</w:t>
      </w:r>
      <w:r>
        <w:rPr>
          <w:rFonts w:cstheme="minorHAnsi"/>
        </w:rPr>
        <w:t xml:space="preserve">, </w:t>
      </w:r>
      <w:r>
        <w:rPr>
          <w:rStyle w:val="jlqj4b"/>
          <w:rFonts w:hint="cs"/>
          <w:color w:val="CC6600"/>
          <w:u w:val="single"/>
          <w:lang w:val="tr-TR"/>
        </w:rPr>
        <w:t>tercih</w:t>
      </w:r>
      <w:r>
        <w:rPr>
          <w:rStyle w:val="jlqj4b"/>
          <w:rFonts w:hint="cs"/>
          <w:lang w:val="tr-TR"/>
        </w:rPr>
        <w:t>, choice, selection</w:t>
      </w:r>
      <w:r>
        <w:rPr>
          <w:rStyle w:val="jlqj4b"/>
          <w:lang w:val="tr-TR"/>
        </w:rPr>
        <w:t>,</w:t>
      </w:r>
      <w:r w:rsidRPr="009E77D6">
        <w:rPr>
          <w:rFonts w:cstheme="minorHAnsi"/>
        </w:rPr>
        <w:t xml:space="preserve"> </w:t>
      </w:r>
      <w:r w:rsidRPr="00466A4A">
        <w:rPr>
          <w:rFonts w:cstheme="minorHAnsi"/>
          <w:b/>
        </w:rPr>
        <w:t>Mongolian</w:t>
      </w:r>
      <w:r>
        <w:rPr>
          <w:rFonts w:cstheme="minorHAnsi"/>
        </w:rPr>
        <w:t xml:space="preserve">, </w:t>
      </w:r>
      <w:r>
        <w:rPr>
          <w:rStyle w:val="jlqj4b"/>
          <w:rFonts w:ascii="Times" w:hAnsi="Times" w:cs="Times" w:hint="cs"/>
          <w:color w:val="CC6600"/>
          <w:u w:val="single"/>
          <w:lang w:val="mn-MN" w:bidi="gu-IN"/>
        </w:rPr>
        <w:t>Төгсгө</w:t>
      </w:r>
      <w:r>
        <w:rPr>
          <w:rStyle w:val="jlqj4b"/>
          <w:rFonts w:ascii="Times" w:hAnsi="Times" w:cs="Times" w:hint="cs"/>
          <w:lang w:val="mn-MN" w:bidi="gu-IN"/>
        </w:rPr>
        <w:t>, end, termination</w:t>
      </w:r>
      <w:r>
        <w:rPr>
          <w:rStyle w:val="jlqj4b"/>
          <w:rFonts w:ascii="Times" w:hAnsi="Times" w:cs="Times"/>
          <w:lang w:bidi="gu-IN"/>
        </w:rPr>
        <w:t xml:space="preserve">, </w:t>
      </w:r>
      <w:r w:rsidRPr="009E77D6">
        <w:rPr>
          <w:rFonts w:cstheme="minorHAnsi"/>
          <w:b/>
        </w:rPr>
        <w:t>Romanian</w:t>
      </w:r>
      <w:r w:rsidRPr="009E77D6">
        <w:rPr>
          <w:rFonts w:cstheme="minorHAnsi"/>
        </w:rPr>
        <w:t xml:space="preserve">, </w:t>
      </w:r>
      <w:r w:rsidRPr="009E77D6">
        <w:rPr>
          <w:rFonts w:cstheme="minorHAnsi"/>
          <w:color w:val="000000"/>
          <w:shd w:val="clear" w:color="auto" w:fill="FFFFFF"/>
        </w:rPr>
        <w:t xml:space="preserve">a </w:t>
      </w:r>
      <w:r w:rsidRPr="009E77D6">
        <w:rPr>
          <w:rFonts w:cstheme="minorHAnsi"/>
          <w:color w:val="FF0000"/>
          <w:shd w:val="clear" w:color="auto" w:fill="FFFFFF"/>
        </w:rPr>
        <w:t>termina</w:t>
      </w:r>
      <w:r w:rsidRPr="009E77D6">
        <w:rPr>
          <w:rFonts w:cstheme="minorHAnsi"/>
          <w:color w:val="000000"/>
          <w:shd w:val="clear" w:color="auto" w:fill="FFFFFF"/>
        </w:rPr>
        <w:t xml:space="preserve">, to finish, </w:t>
      </w:r>
      <w:r w:rsidRPr="009E77D6">
        <w:rPr>
          <w:rFonts w:cstheme="minorHAnsi"/>
          <w:b/>
          <w:color w:val="000000"/>
          <w:shd w:val="clear" w:color="auto" w:fill="FFFFFF"/>
        </w:rPr>
        <w:t>Latin</w:t>
      </w:r>
      <w:r w:rsidRPr="009E77D6">
        <w:rPr>
          <w:rFonts w:cstheme="minorHAnsi"/>
          <w:color w:val="000000"/>
          <w:shd w:val="clear" w:color="auto" w:fill="FFFFFF"/>
        </w:rPr>
        <w:t xml:space="preserve">, </w:t>
      </w:r>
      <w:r w:rsidRPr="009E77D6">
        <w:rPr>
          <w:rFonts w:cstheme="minorHAnsi"/>
          <w:color w:val="FF0000"/>
        </w:rPr>
        <w:t>termino-are-avi-atum</w:t>
      </w:r>
      <w:r w:rsidRPr="009E77D6">
        <w:rPr>
          <w:rFonts w:cstheme="minorHAnsi"/>
          <w:color w:val="000000"/>
        </w:rPr>
        <w:t xml:space="preserve">, to set bounds to, limit, to define, to end, </w:t>
      </w:r>
      <w:r w:rsidRPr="009E77D6">
        <w:rPr>
          <w:rFonts w:cstheme="minorHAnsi"/>
          <w:b/>
          <w:color w:val="000000"/>
        </w:rPr>
        <w:t>Italian</w:t>
      </w:r>
      <w:r w:rsidRPr="009E77D6">
        <w:rPr>
          <w:rFonts w:cstheme="minorHAnsi"/>
          <w:color w:val="000000"/>
        </w:rPr>
        <w:t xml:space="preserve">, </w:t>
      </w:r>
      <w:r w:rsidRPr="009E77D6">
        <w:rPr>
          <w:rFonts w:cstheme="minorHAnsi"/>
          <w:color w:val="EE0000"/>
        </w:rPr>
        <w:t>termine</w:t>
      </w:r>
      <w:r w:rsidRPr="009E77D6">
        <w:rPr>
          <w:rFonts w:cstheme="minorHAnsi"/>
        </w:rPr>
        <w:t xml:space="preserve">, term, limit, </w:t>
      </w:r>
      <w:r w:rsidRPr="009E77D6">
        <w:rPr>
          <w:rFonts w:cstheme="minorHAnsi"/>
          <w:b/>
          <w:color w:val="000000"/>
        </w:rPr>
        <w:t>French</w:t>
      </w:r>
      <w:r w:rsidRPr="009E77D6">
        <w:rPr>
          <w:rFonts w:cstheme="minorHAnsi"/>
          <w:color w:val="000000"/>
        </w:rPr>
        <w:t xml:space="preserve">, </w:t>
      </w:r>
      <w:r w:rsidRPr="009E77D6">
        <w:rPr>
          <w:rFonts w:cstheme="minorHAnsi"/>
          <w:color w:val="FF0000"/>
        </w:rPr>
        <w:t>terminer</w:t>
      </w:r>
      <w:r w:rsidRPr="009E77D6">
        <w:rPr>
          <w:rFonts w:cstheme="minorHAnsi"/>
        </w:rPr>
        <w:t xml:space="preserve">, to finish, </w:t>
      </w:r>
      <w:r w:rsidRPr="009E77D6">
        <w:rPr>
          <w:rFonts w:cstheme="minorHAnsi"/>
          <w:b/>
        </w:rPr>
        <w:t>English</w:t>
      </w:r>
      <w:r w:rsidRPr="009E77D6">
        <w:rPr>
          <w:rFonts w:cstheme="minorHAnsi"/>
        </w:rPr>
        <w:t xml:space="preserve">, </w:t>
      </w:r>
      <w:r w:rsidRPr="009E77D6">
        <w:rPr>
          <w:rFonts w:cstheme="minorHAnsi"/>
          <w:color w:val="FF0000"/>
        </w:rPr>
        <w:t>terminate</w:t>
      </w:r>
      <w:r w:rsidRPr="009E77D6">
        <w:rPr>
          <w:rFonts w:cstheme="minorHAnsi"/>
        </w:rPr>
        <w:t xml:space="preserve">, [&lt;Lat. </w:t>
      </w:r>
      <w:r w:rsidRPr="009E77D6">
        <w:rPr>
          <w:rFonts w:cstheme="minorHAnsi"/>
          <w:color w:val="FF0000"/>
        </w:rPr>
        <w:t>terminus</w:t>
      </w:r>
      <w:r w:rsidRPr="009E77D6">
        <w:rPr>
          <w:rFonts w:cstheme="minorHAnsi"/>
        </w:rPr>
        <w:t xml:space="preserve">, boundary], </w:t>
      </w:r>
      <w:r w:rsidRPr="009E77D6">
        <w:rPr>
          <w:rFonts w:cstheme="minorHAnsi"/>
          <w:b/>
        </w:rPr>
        <w:t>Etruscan</w:t>
      </w:r>
      <w:r w:rsidRPr="009E77D6">
        <w:rPr>
          <w:rFonts w:cstheme="minorHAnsi"/>
        </w:rPr>
        <w:t xml:space="preserve">, </w:t>
      </w:r>
      <w:r w:rsidRPr="009E77D6">
        <w:rPr>
          <w:rFonts w:cstheme="minorHAnsi"/>
          <w:color w:val="FF0000"/>
        </w:rPr>
        <w:t>TERMeNES</w:t>
      </w:r>
      <w:r w:rsidRPr="009E77D6">
        <w:rPr>
          <w:rFonts w:cstheme="minorHAnsi"/>
        </w:rPr>
        <w:t xml:space="preserve">, </w:t>
      </w:r>
      <w:r w:rsidRPr="009E77D6">
        <w:rPr>
          <w:rFonts w:cstheme="minorHAnsi"/>
          <w:color w:val="FF0000"/>
        </w:rPr>
        <w:t>TVRMeNAS</w:t>
      </w:r>
      <w:r>
        <w:rPr>
          <w:rFonts w:cstheme="minorHAnsi"/>
        </w:rPr>
        <w:t xml:space="preserve">, </w:t>
      </w:r>
      <w:r w:rsidRPr="009E77D6">
        <w:rPr>
          <w:rFonts w:cstheme="minorHAnsi"/>
          <w:b/>
        </w:rPr>
        <w:t>Hittite</w:t>
      </w:r>
      <w:r w:rsidRPr="009E77D6">
        <w:rPr>
          <w:rFonts w:cstheme="minorHAnsi"/>
        </w:rPr>
        <w:t xml:space="preserve">, </w:t>
      </w:r>
      <w:r w:rsidRPr="009E77D6">
        <w:rPr>
          <w:rFonts w:cstheme="minorHAnsi"/>
          <w:b/>
          <w:bCs/>
          <w:color w:val="993399"/>
          <w:u w:val="single"/>
        </w:rPr>
        <w:t>irhāi</w:t>
      </w:r>
      <w:r w:rsidRPr="009E77D6">
        <w:rPr>
          <w:rFonts w:cstheme="minorHAnsi"/>
          <w:b/>
          <w:bCs/>
        </w:rPr>
        <w:t>-</w:t>
      </w:r>
      <w:r w:rsidRPr="009E77D6">
        <w:rPr>
          <w:rFonts w:cstheme="minorHAnsi"/>
        </w:rPr>
        <w:t>, #</w:t>
      </w:r>
      <w:r w:rsidRPr="009E77D6">
        <w:rPr>
          <w:rFonts w:cstheme="minorHAnsi"/>
          <w:b/>
          <w:bCs/>
          <w:color w:val="993399"/>
          <w:u w:val="single"/>
        </w:rPr>
        <w:t>irhai</w:t>
      </w:r>
      <w:r w:rsidRPr="009E77D6">
        <w:rPr>
          <w:rFonts w:cstheme="minorHAnsi"/>
        </w:rPr>
        <w:t>, go to the end, one</w:t>
      </w:r>
      <w:r w:rsidRPr="009E77D6">
        <w:rPr>
          <w:rFonts w:cstheme="minorHAnsi"/>
          <w:b/>
        </w:rPr>
        <w:t xml:space="preserve"> </w:t>
      </w:r>
      <w:r w:rsidRPr="009E77D6">
        <w:rPr>
          <w:rFonts w:cstheme="minorHAnsi"/>
        </w:rPr>
        <w:t>after the other,</w:t>
      </w:r>
      <w:r w:rsidRPr="009E77D6">
        <w:rPr>
          <w:rFonts w:cstheme="minorHAnsi"/>
          <w:b/>
        </w:rPr>
        <w:t xml:space="preserve"> </w:t>
      </w:r>
      <w:r w:rsidRPr="009E77D6">
        <w:rPr>
          <w:rFonts w:cstheme="minorHAnsi"/>
        </w:rPr>
        <w:t xml:space="preserve">to deal with one after the other, rounds, to go the rounds, bound, </w:t>
      </w:r>
      <w:r w:rsidRPr="009E77D6">
        <w:rPr>
          <w:rFonts w:cstheme="minorHAnsi"/>
          <w:b/>
          <w:bCs/>
          <w:color w:val="993399"/>
          <w:u w:val="single"/>
        </w:rPr>
        <w:t>erha</w:t>
      </w:r>
      <w:r w:rsidRPr="009E77D6">
        <w:rPr>
          <w:rFonts w:cstheme="minorHAnsi"/>
        </w:rPr>
        <w:t xml:space="preserve">, a boundary, </w:t>
      </w:r>
      <w:r w:rsidRPr="009E77D6">
        <w:rPr>
          <w:rFonts w:cstheme="minorHAnsi"/>
          <w:b/>
          <w:bCs/>
          <w:color w:val="993399"/>
          <w:u w:val="single"/>
          <w:shd w:val="clear" w:color="auto" w:fill="F8F9FA"/>
        </w:rPr>
        <w:t>rha</w:t>
      </w:r>
      <w:r w:rsidRPr="009E77D6">
        <w:rPr>
          <w:rFonts w:cstheme="minorHAnsi"/>
          <w:shd w:val="clear" w:color="auto" w:fill="F8F9FA"/>
        </w:rPr>
        <w:t xml:space="preserve">, boundary, off, away, </w:t>
      </w:r>
      <w:r w:rsidRPr="009E77D6">
        <w:rPr>
          <w:rStyle w:val="unicode"/>
          <w:rFonts w:cstheme="minorHAnsi"/>
          <w:color w:val="222222"/>
          <w:shd w:val="clear" w:color="auto" w:fill="FFFFFF"/>
        </w:rPr>
        <w:t>to put an end to, to settle, to finish, to demolish,</w:t>
      </w:r>
      <w:r>
        <w:rPr>
          <w:rStyle w:val="unicode"/>
          <w:rFonts w:cstheme="minorHAnsi"/>
          <w:color w:val="222222"/>
          <w:shd w:val="clear" w:color="auto" w:fill="FFFFFF"/>
        </w:rPr>
        <w:t xml:space="preserve"> </w:t>
      </w:r>
      <w:r w:rsidRPr="00907E7C">
        <w:rPr>
          <w:rStyle w:val="unicode"/>
          <w:rFonts w:cstheme="minorHAnsi"/>
          <w:b/>
        </w:rPr>
        <w:t>Romanian</w:t>
      </w:r>
      <w:r w:rsidRPr="00907E7C">
        <w:rPr>
          <w:rStyle w:val="unicode"/>
          <w:rFonts w:cstheme="minorHAnsi"/>
        </w:rPr>
        <w:t xml:space="preserve">, </w:t>
      </w:r>
      <w:r w:rsidRPr="00907E7C">
        <w:rPr>
          <w:rFonts w:cstheme="minorHAnsi"/>
          <w:color w:val="993399"/>
          <w:u w:val="single"/>
          <w:shd w:val="clear" w:color="auto" w:fill="FFFFFF"/>
        </w:rPr>
        <w:t>horta</w:t>
      </w:r>
      <w:r w:rsidRPr="00907E7C">
        <w:rPr>
          <w:rFonts w:cstheme="minorHAnsi"/>
          <w:color w:val="000000"/>
          <w:shd w:val="clear" w:color="auto" w:fill="FFFFFF"/>
        </w:rPr>
        <w:t xml:space="preserve">, boundary, border, </w:t>
      </w:r>
      <w:r w:rsidRPr="009E77D6">
        <w:rPr>
          <w:rStyle w:val="unicode"/>
          <w:rFonts w:cstheme="minorHAnsi"/>
          <w:color w:val="222222"/>
          <w:shd w:val="clear" w:color="auto" w:fill="FFFFFF"/>
        </w:rPr>
        <w:t xml:space="preserve"> </w:t>
      </w:r>
      <w:r w:rsidRPr="009E77D6">
        <w:rPr>
          <w:rStyle w:val="unicode"/>
          <w:rFonts w:cstheme="minorHAnsi"/>
          <w:b/>
          <w:color w:val="222222"/>
          <w:shd w:val="clear" w:color="auto" w:fill="FFFFFF"/>
        </w:rPr>
        <w:t>Greek</w:t>
      </w:r>
      <w:r w:rsidRPr="009E77D6">
        <w:rPr>
          <w:rStyle w:val="unicode"/>
          <w:rFonts w:cstheme="minorHAnsi"/>
          <w:color w:val="222222"/>
          <w:shd w:val="clear" w:color="auto" w:fill="FFFFFF"/>
        </w:rPr>
        <w:t>,</w:t>
      </w:r>
      <w:r w:rsidRPr="00313174">
        <w:rPr>
          <w:rStyle w:val="unicode"/>
          <w:rFonts w:cstheme="minorHAnsi"/>
          <w:color w:val="222222"/>
          <w:shd w:val="clear" w:color="auto" w:fill="FFFFFF"/>
        </w:rPr>
        <w:t xml:space="preserve"> </w:t>
      </w:r>
      <w:r w:rsidRPr="00313174">
        <w:rPr>
          <w:rStyle w:val="shorttext"/>
          <w:rFonts w:cstheme="minorHAnsi"/>
          <w:color w:val="000000"/>
          <w:shd w:val="clear" w:color="auto" w:fill="FFFFFF"/>
          <w:lang w:val="el-GR"/>
        </w:rPr>
        <w:t>Όριο</w:t>
      </w:r>
      <w:r w:rsidRPr="009E77D6">
        <w:rPr>
          <w:rStyle w:val="shorttext"/>
          <w:rFonts w:cstheme="minorHAnsi"/>
          <w:color w:val="000000"/>
          <w:shd w:val="clear" w:color="auto" w:fill="FFFFFF"/>
          <w:lang w:val="el-GR"/>
        </w:rPr>
        <w:t xml:space="preserve">, </w:t>
      </w:r>
      <w:r w:rsidRPr="009E77D6">
        <w:rPr>
          <w:rStyle w:val="shorttext"/>
          <w:rFonts w:cstheme="minorHAnsi"/>
          <w:color w:val="993399"/>
          <w:u w:val="single"/>
          <w:shd w:val="clear" w:color="auto" w:fill="FFFFFF"/>
          <w:lang w:val="el-GR"/>
        </w:rPr>
        <w:t>Ório</w:t>
      </w:r>
      <w:r w:rsidRPr="009E77D6">
        <w:rPr>
          <w:rStyle w:val="shorttext"/>
          <w:rFonts w:cstheme="minorHAnsi"/>
          <w:color w:val="000000"/>
          <w:shd w:val="clear" w:color="auto" w:fill="FFFFFF"/>
          <w:lang w:val="el-GR"/>
        </w:rPr>
        <w:t>, boundary,</w:t>
      </w:r>
      <w:r w:rsidRPr="009E77D6">
        <w:rPr>
          <w:rStyle w:val="shorttext"/>
          <w:rFonts w:cstheme="minorHAnsi"/>
          <w:color w:val="000000"/>
          <w:shd w:val="clear" w:color="auto" w:fill="FFFFFF"/>
        </w:rPr>
        <w:t xml:space="preserve"> </w:t>
      </w:r>
      <w:r w:rsidRPr="009E77D6">
        <w:rPr>
          <w:rStyle w:val="shorttext"/>
          <w:rFonts w:cstheme="minorHAnsi"/>
          <w:b/>
          <w:color w:val="000000"/>
          <w:shd w:val="clear" w:color="auto" w:fill="FFFFFF"/>
        </w:rPr>
        <w:t>Latin</w:t>
      </w:r>
      <w:r w:rsidRPr="009E77D6">
        <w:rPr>
          <w:rStyle w:val="shorttext"/>
          <w:rFonts w:cstheme="minorHAnsi"/>
          <w:color w:val="000000"/>
          <w:shd w:val="clear" w:color="auto" w:fill="FFFFFF"/>
        </w:rPr>
        <w:t xml:space="preserve">, </w:t>
      </w:r>
      <w:r w:rsidRPr="009E77D6">
        <w:rPr>
          <w:rFonts w:cstheme="minorHAnsi"/>
          <w:color w:val="993399"/>
          <w:u w:val="single"/>
        </w:rPr>
        <w:t>ora-ae</w:t>
      </w:r>
      <w:r w:rsidRPr="009E77D6">
        <w:rPr>
          <w:rFonts w:cstheme="minorHAnsi"/>
          <w:color w:val="000000"/>
        </w:rPr>
        <w:t xml:space="preserve">, edge, rim, boundary, </w:t>
      </w:r>
      <w:r w:rsidRPr="009E77D6">
        <w:rPr>
          <w:rFonts w:cstheme="minorHAnsi"/>
          <w:b/>
          <w:color w:val="000000"/>
        </w:rPr>
        <w:t>Etruscan</w:t>
      </w:r>
      <w:r w:rsidRPr="009E77D6">
        <w:rPr>
          <w:rFonts w:cstheme="minorHAnsi"/>
          <w:color w:val="000000"/>
        </w:rPr>
        <w:t>,</w:t>
      </w:r>
      <w:r>
        <w:rPr>
          <w:rFonts w:cstheme="minorHAnsi"/>
          <w:color w:val="000000"/>
        </w:rPr>
        <w:t xml:space="preserve"> </w:t>
      </w:r>
      <w:r w:rsidRPr="009E77D6">
        <w:rPr>
          <w:rFonts w:cstheme="minorHAnsi"/>
          <w:color w:val="993399"/>
          <w:u w:val="single"/>
        </w:rPr>
        <w:t>OR</w:t>
      </w:r>
      <w:r w:rsidRPr="009E77D6">
        <w:rPr>
          <w:rFonts w:cstheme="minorHAnsi"/>
        </w:rPr>
        <w:t xml:space="preserve"> (VR),</w:t>
      </w:r>
      <w:r>
        <w:rPr>
          <w:rFonts w:cstheme="minorHAnsi"/>
        </w:rPr>
        <w:t xml:space="preserve"> </w:t>
      </w:r>
      <w:r w:rsidRPr="009E77D6">
        <w:rPr>
          <w:rFonts w:cstheme="minorHAnsi"/>
          <w:color w:val="993399"/>
          <w:u w:val="single"/>
        </w:rPr>
        <w:t>ore</w:t>
      </w:r>
      <w:r>
        <w:rPr>
          <w:rFonts w:cstheme="minorHAnsi"/>
          <w:color w:val="000000"/>
        </w:rPr>
        <w:t xml:space="preserve"> (VRE)</w:t>
      </w:r>
      <w:r>
        <w:rPr>
          <w:rFonts w:cstheme="minorHAnsi"/>
        </w:rPr>
        <w:t xml:space="preserve">, </w:t>
      </w:r>
      <w:r w:rsidRPr="009E77D6">
        <w:rPr>
          <w:rFonts w:cstheme="minorHAnsi"/>
          <w:color w:val="993399"/>
          <w:u w:val="single"/>
        </w:rPr>
        <w:t>ores</w:t>
      </w:r>
      <w:r w:rsidRPr="009E77D6">
        <w:rPr>
          <w:rFonts w:cstheme="minorHAnsi"/>
          <w:color w:val="000000"/>
        </w:rPr>
        <w:t xml:space="preserve"> (VRES),</w:t>
      </w:r>
      <w:r w:rsidRPr="009E77D6">
        <w:rPr>
          <w:rFonts w:cstheme="minorHAnsi"/>
          <w:color w:val="993399"/>
        </w:rPr>
        <w:t xml:space="preserve"> or_r </w:t>
      </w:r>
      <w:r w:rsidRPr="009E77D6">
        <w:rPr>
          <w:rFonts w:cstheme="minorHAnsi"/>
          <w:color w:val="000000"/>
        </w:rPr>
        <w:t>(VR_R)</w:t>
      </w:r>
      <w:r w:rsidRPr="009E77D6">
        <w:rPr>
          <w:rFonts w:cstheme="minorHAnsi"/>
        </w:rPr>
        <w:t xml:space="preserve">, </w:t>
      </w:r>
      <w:r w:rsidRPr="009E77D6">
        <w:rPr>
          <w:rFonts w:cstheme="minorHAnsi"/>
          <w:color w:val="993399"/>
          <w:u w:val="single"/>
        </w:rPr>
        <w:t>oror</w:t>
      </w:r>
      <w:r w:rsidRPr="009E77D6">
        <w:rPr>
          <w:rFonts w:cstheme="minorHAnsi"/>
          <w:color w:val="FF0000"/>
        </w:rPr>
        <w:t xml:space="preserve"> </w:t>
      </w:r>
      <w:r w:rsidRPr="009E77D6">
        <w:rPr>
          <w:rFonts w:cstheme="minorHAnsi"/>
          <w:color w:val="000000"/>
        </w:rPr>
        <w:t xml:space="preserve">(VRVR), to speak?, </w:t>
      </w:r>
      <w:r w:rsidRPr="009E77D6">
        <w:rPr>
          <w:rFonts w:cstheme="minorHAnsi"/>
          <w:color w:val="993399"/>
          <w:u w:val="single"/>
        </w:rPr>
        <w:t xml:space="preserve">orim </w:t>
      </w:r>
      <w:r w:rsidRPr="009E77D6">
        <w:rPr>
          <w:rFonts w:cstheme="minorHAnsi"/>
          <w:color w:val="000000"/>
        </w:rPr>
        <w:t xml:space="preserve">(VRIM), </w:t>
      </w:r>
      <w:r w:rsidRPr="00907E7C">
        <w:rPr>
          <w:rFonts w:cstheme="minorHAnsi"/>
          <w:b/>
        </w:rPr>
        <w:t>Irish</w:t>
      </w:r>
      <w:r w:rsidRPr="00907E7C">
        <w:rPr>
          <w:rFonts w:cstheme="minorHAnsi"/>
        </w:rPr>
        <w:t xml:space="preserve">, </w:t>
      </w:r>
      <w:r w:rsidRPr="00907E7C">
        <w:rPr>
          <w:rFonts w:cstheme="minorHAnsi"/>
          <w:color w:val="009900"/>
          <w:u w:val="single"/>
        </w:rPr>
        <w:t>deireadh</w:t>
      </w:r>
      <w:r w:rsidRPr="00907E7C">
        <w:rPr>
          <w:rFonts w:cstheme="minorHAnsi"/>
        </w:rPr>
        <w:t xml:space="preserve">, end, </w:t>
      </w:r>
      <w:r w:rsidRPr="00907E7C">
        <w:rPr>
          <w:rFonts w:cstheme="minorHAnsi"/>
          <w:b/>
        </w:rPr>
        <w:t>Scots-Gaelic</w:t>
      </w:r>
      <w:r w:rsidRPr="00907E7C">
        <w:rPr>
          <w:rFonts w:cstheme="minorHAnsi"/>
        </w:rPr>
        <w:t xml:space="preserve">, </w:t>
      </w:r>
      <w:r w:rsidRPr="00907E7C">
        <w:rPr>
          <w:rFonts w:cstheme="minorHAnsi"/>
          <w:color w:val="009900"/>
          <w:u w:val="single"/>
        </w:rPr>
        <w:t>deireadh</w:t>
      </w:r>
      <w:r w:rsidRPr="00907E7C">
        <w:rPr>
          <w:rFonts w:cstheme="minorHAnsi"/>
        </w:rPr>
        <w:t xml:space="preserve">, end, </w:t>
      </w:r>
      <w:r w:rsidRPr="009E77D6">
        <w:rPr>
          <w:rFonts w:cstheme="minorHAnsi"/>
          <w:b/>
        </w:rPr>
        <w:t>Sanskrit</w:t>
      </w:r>
      <w:r w:rsidRPr="009E77D6">
        <w:rPr>
          <w:rFonts w:cstheme="minorHAnsi"/>
        </w:rPr>
        <w:t xml:space="preserve">, </w:t>
      </w:r>
      <w:r w:rsidRPr="009E77D6">
        <w:rPr>
          <w:rFonts w:cstheme="minorHAnsi"/>
          <w:color w:val="3333FF"/>
        </w:rPr>
        <w:t>maryada</w:t>
      </w:r>
      <w:r w:rsidRPr="009E77D6">
        <w:rPr>
          <w:rFonts w:cstheme="minorHAnsi"/>
        </w:rPr>
        <w:t xml:space="preserve">, limit, boundary, frontier, coast, shore, </w:t>
      </w:r>
      <w:r w:rsidRPr="009E77D6">
        <w:rPr>
          <w:rFonts w:cstheme="minorHAnsi"/>
          <w:b/>
        </w:rPr>
        <w:t>Belarusian</w:t>
      </w:r>
      <w:r w:rsidRPr="009E77D6">
        <w:rPr>
          <w:rFonts w:cstheme="minorHAnsi"/>
        </w:rPr>
        <w:t xml:space="preserve">, </w:t>
      </w:r>
      <w:r w:rsidRPr="009E77D6">
        <w:rPr>
          <w:rStyle w:val="shorttext"/>
          <w:rFonts w:cstheme="minorHAnsi"/>
          <w:lang w:val="be-BY"/>
        </w:rPr>
        <w:t xml:space="preserve">мяжа, </w:t>
      </w:r>
      <w:r w:rsidRPr="009E77D6">
        <w:rPr>
          <w:rStyle w:val="shorttext"/>
          <w:rFonts w:cstheme="minorHAnsi"/>
          <w:color w:val="3333FF"/>
          <w:lang w:val="be-BY"/>
        </w:rPr>
        <w:t>miaža</w:t>
      </w:r>
      <w:r w:rsidRPr="009E77D6">
        <w:rPr>
          <w:rStyle w:val="shorttext"/>
          <w:rFonts w:cstheme="minorHAnsi"/>
          <w:lang w:val="be-BY"/>
        </w:rPr>
        <w:t>, boundary, limit</w:t>
      </w:r>
      <w:r w:rsidRPr="009E77D6">
        <w:rPr>
          <w:rFonts w:cstheme="minorHAnsi"/>
          <w:b/>
        </w:rPr>
        <w:t>Sanskrit</w:t>
      </w:r>
      <w:r w:rsidRPr="009E77D6">
        <w:rPr>
          <w:rFonts w:cstheme="minorHAnsi"/>
        </w:rPr>
        <w:t xml:space="preserve">, </w:t>
      </w:r>
      <w:r w:rsidRPr="009E77D6">
        <w:rPr>
          <w:rStyle w:val="sdata"/>
          <w:rFonts w:cstheme="minorHAnsi"/>
          <w:color w:val="3333FF"/>
        </w:rPr>
        <w:t>sīmā</w:t>
      </w:r>
      <w:r w:rsidRPr="009E77D6">
        <w:rPr>
          <w:rStyle w:val="sdata"/>
          <w:rFonts w:cstheme="minorHAnsi"/>
        </w:rPr>
        <w:t xml:space="preserve">, </w:t>
      </w:r>
      <w:r w:rsidRPr="009E77D6">
        <w:rPr>
          <w:rFonts w:cstheme="minorHAnsi"/>
          <w:color w:val="3333FF"/>
        </w:rPr>
        <w:t>s</w:t>
      </w:r>
      <w:r>
        <w:rPr>
          <w:rFonts w:cstheme="minorHAnsi"/>
          <w:color w:val="3333FF"/>
        </w:rPr>
        <w:t>i</w:t>
      </w:r>
      <w:r w:rsidRPr="009E77D6">
        <w:rPr>
          <w:rFonts w:cstheme="minorHAnsi"/>
          <w:color w:val="3333FF"/>
        </w:rPr>
        <w:t>ma</w:t>
      </w:r>
      <w:r w:rsidRPr="009E77D6">
        <w:rPr>
          <w:rFonts w:cstheme="minorHAnsi"/>
        </w:rPr>
        <w:t xml:space="preserve">, boundary, limit, </w:t>
      </w:r>
      <w:r w:rsidRPr="009E77D6">
        <w:rPr>
          <w:rFonts w:cstheme="minorHAnsi"/>
          <w:b/>
        </w:rPr>
        <w:t>Armenian</w:t>
      </w:r>
      <w:r w:rsidRPr="009E77D6">
        <w:rPr>
          <w:rFonts w:cstheme="minorHAnsi"/>
        </w:rPr>
        <w:t xml:space="preserve">, </w:t>
      </w:r>
      <w:r w:rsidRPr="009E77D6">
        <w:rPr>
          <w:rStyle w:val="shorttext"/>
          <w:rFonts w:cstheme="minorHAnsi"/>
          <w:lang w:val="hy-AM"/>
        </w:rPr>
        <w:t xml:space="preserve">սահման, </w:t>
      </w:r>
      <w:r w:rsidRPr="009E77D6">
        <w:rPr>
          <w:rStyle w:val="shorttext"/>
          <w:rFonts w:cstheme="minorHAnsi"/>
          <w:color w:val="3333FF"/>
          <w:lang w:val="hy-AM"/>
        </w:rPr>
        <w:t>sahman</w:t>
      </w:r>
      <w:r w:rsidRPr="009E77D6">
        <w:rPr>
          <w:rStyle w:val="shorttext"/>
          <w:rFonts w:cstheme="minorHAnsi"/>
          <w:lang w:val="hy-AM"/>
        </w:rPr>
        <w:t>, limit</w:t>
      </w:r>
      <w:r>
        <w:rPr>
          <w:rStyle w:val="shorttext"/>
          <w:rFonts w:cstheme="minorHAnsi"/>
        </w:rPr>
        <w:t>.</w:t>
      </w:r>
      <w:r>
        <w:rPr>
          <w:rStyle w:val="shorttext"/>
          <w:rFonts w:cstheme="minorHAnsi"/>
        </w:rPr>
        <w:br/>
      </w:r>
    </w:p>
  </w:footnote>
  <w:footnote w:id="120">
    <w:p w:rsidR="007B148B" w:rsidRDefault="007B148B">
      <w:pPr>
        <w:pStyle w:val="FootnoteText"/>
      </w:pPr>
      <w:r>
        <w:rPr>
          <w:rStyle w:val="FootnoteReference"/>
        </w:rPr>
        <w:footnoteRef/>
      </w:r>
      <w:r>
        <w:t xml:space="preserve"> </w:t>
      </w:r>
      <w:r w:rsidRPr="00971E02">
        <w:rPr>
          <w:rFonts w:cstheme="minorHAnsi"/>
          <w:b/>
        </w:rPr>
        <w:t>Hittite</w:t>
      </w:r>
      <w:r w:rsidRPr="00971E02">
        <w:rPr>
          <w:rFonts w:cstheme="minorHAnsi"/>
        </w:rPr>
        <w:t xml:space="preserve">, </w:t>
      </w:r>
      <w:r w:rsidRPr="00971E02">
        <w:rPr>
          <w:rFonts w:cstheme="minorHAnsi"/>
          <w:b/>
          <w:bCs/>
          <w:color w:val="CC6600"/>
          <w:u w:val="single"/>
          <w:shd w:val="clear" w:color="auto" w:fill="FFFFFF"/>
        </w:rPr>
        <w:t>assanu-</w:t>
      </w:r>
      <w:r w:rsidRPr="00971E02">
        <w:rPr>
          <w:rFonts w:cstheme="minorHAnsi"/>
          <w:shd w:val="clear" w:color="auto" w:fill="FFFFFF"/>
        </w:rPr>
        <w:t xml:space="preserve">, to finish, </w:t>
      </w:r>
      <w:r w:rsidRPr="00971E02">
        <w:rPr>
          <w:rFonts w:cstheme="minorHAnsi"/>
        </w:rPr>
        <w:t xml:space="preserve">to achieve, realize, accomplish, obtain, to prepare, to put into order, to supply, provide, </w:t>
      </w:r>
      <w:r>
        <w:rPr>
          <w:rFonts w:eastAsiaTheme="minorEastAsia"/>
          <w:b/>
          <w:bCs/>
          <w:color w:val="CC6600"/>
          <w:u w:val="single"/>
          <w:shd w:val="clear" w:color="auto" w:fill="FFFFFF"/>
        </w:rPr>
        <w:t>ase/isanu</w:t>
      </w:r>
      <w:r>
        <w:rPr>
          <w:rFonts w:eastAsiaTheme="minorEastAsia"/>
          <w:shd w:val="clear" w:color="auto" w:fill="FFFFFF"/>
        </w:rPr>
        <w:t>,</w:t>
      </w:r>
      <w:r>
        <w:rPr>
          <w:rFonts w:eastAsiaTheme="minorEastAsia"/>
          <w:color w:val="CC6600"/>
          <w:shd w:val="clear" w:color="auto" w:fill="FFFFFF"/>
        </w:rPr>
        <w:t xml:space="preserve"> </w:t>
      </w:r>
      <w:r>
        <w:rPr>
          <w:rFonts w:eastAsiaTheme="minorEastAsia"/>
          <w:b/>
          <w:bCs/>
          <w:color w:val="CC6600"/>
          <w:u w:val="single"/>
          <w:shd w:val="clear" w:color="auto" w:fill="FFFFFF"/>
        </w:rPr>
        <w:t>isnu(wa)</w:t>
      </w:r>
      <w:r>
        <w:rPr>
          <w:shd w:val="clear" w:color="auto" w:fill="FFFFFF"/>
        </w:rPr>
        <w:t>,</w:t>
      </w:r>
      <w:r>
        <w:rPr>
          <w:b/>
          <w:bCs/>
          <w:shd w:val="clear" w:color="auto" w:fill="FFFFFF"/>
        </w:rPr>
        <w:t xml:space="preserve"> </w:t>
      </w:r>
      <w:r>
        <w:rPr>
          <w:shd w:val="clear" w:color="auto" w:fill="FFFFFF"/>
        </w:rPr>
        <w:t xml:space="preserve">to settle, seat, </w:t>
      </w:r>
      <w:r w:rsidRPr="00971E02">
        <w:rPr>
          <w:rFonts w:cstheme="minorHAnsi"/>
          <w:b/>
        </w:rPr>
        <w:t>Belarusian</w:t>
      </w:r>
      <w:r w:rsidRPr="00971E02">
        <w:rPr>
          <w:rFonts w:cstheme="minorHAnsi"/>
        </w:rPr>
        <w:t xml:space="preserve">, </w:t>
      </w:r>
      <w:r w:rsidRPr="00971E02">
        <w:rPr>
          <w:rStyle w:val="tlid-translation"/>
          <w:rFonts w:cstheme="minorHAnsi"/>
          <w:shd w:val="clear" w:color="auto" w:fill="FFFFFF"/>
        </w:rPr>
        <w:t xml:space="preserve">вырашана, </w:t>
      </w:r>
      <w:r w:rsidRPr="00971E02">
        <w:rPr>
          <w:rStyle w:val="tlid-translation"/>
          <w:rFonts w:cstheme="minorHAnsi"/>
          <w:color w:val="CC6600"/>
          <w:u w:val="single"/>
          <w:shd w:val="clear" w:color="auto" w:fill="FFFFFF"/>
        </w:rPr>
        <w:t>vyrašana</w:t>
      </w:r>
      <w:r w:rsidRPr="00971E02">
        <w:rPr>
          <w:rStyle w:val="tlid-translation"/>
          <w:rFonts w:cstheme="minorHAnsi"/>
          <w:shd w:val="clear" w:color="auto" w:fill="FFFFFF"/>
        </w:rPr>
        <w:t xml:space="preserve">, settled, </w:t>
      </w:r>
      <w:r w:rsidRPr="00971E02">
        <w:rPr>
          <w:rStyle w:val="tlid-translation"/>
          <w:rFonts w:cstheme="minorHAnsi"/>
          <w:b/>
          <w:shd w:val="clear" w:color="auto" w:fill="FFFFFF"/>
        </w:rPr>
        <w:t>Sanskrit</w:t>
      </w:r>
      <w:r w:rsidRPr="00971E02">
        <w:rPr>
          <w:rStyle w:val="tlid-translation"/>
          <w:rFonts w:cstheme="minorHAnsi"/>
          <w:shd w:val="clear" w:color="auto" w:fill="FFFFFF"/>
        </w:rPr>
        <w:t xml:space="preserve">, </w:t>
      </w:r>
      <w:r w:rsidRPr="00971E02">
        <w:rPr>
          <w:rFonts w:cstheme="minorHAnsi"/>
          <w:color w:val="3333FF"/>
        </w:rPr>
        <w:t>krtanizcaya</w:t>
      </w:r>
      <w:r w:rsidRPr="00971E02">
        <w:rPr>
          <w:rFonts w:cstheme="minorHAnsi"/>
        </w:rPr>
        <w:t xml:space="preserve">, adj. convinced, certain, sure, </w:t>
      </w:r>
      <w:r w:rsidRPr="00971E02">
        <w:rPr>
          <w:rFonts w:cstheme="minorHAnsi"/>
          <w:b/>
        </w:rPr>
        <w:t>Croatian</w:t>
      </w:r>
      <w:r w:rsidRPr="00971E02">
        <w:rPr>
          <w:rFonts w:cstheme="minorHAnsi"/>
        </w:rPr>
        <w:t xml:space="preserve">, </w:t>
      </w:r>
      <w:r w:rsidRPr="00971E02">
        <w:rPr>
          <w:rFonts w:cstheme="minorHAnsi"/>
          <w:color w:val="3333FF"/>
          <w:shd w:val="clear" w:color="auto" w:fill="FFFFFF"/>
        </w:rPr>
        <w:t>siguran</w:t>
      </w:r>
      <w:r w:rsidRPr="00971E02">
        <w:rPr>
          <w:rFonts w:cstheme="minorHAnsi"/>
          <w:shd w:val="clear" w:color="auto" w:fill="FFFFFF"/>
        </w:rPr>
        <w:t xml:space="preserve">, certain, </w:t>
      </w:r>
      <w:r w:rsidRPr="00971E02">
        <w:rPr>
          <w:rFonts w:cstheme="minorHAnsi"/>
          <w:b/>
          <w:shd w:val="clear" w:color="auto" w:fill="FFFFFF"/>
        </w:rPr>
        <w:t>Latin</w:t>
      </w:r>
      <w:r w:rsidRPr="00971E02">
        <w:rPr>
          <w:rFonts w:cstheme="minorHAnsi"/>
          <w:shd w:val="clear" w:color="auto" w:fill="FFFFFF"/>
        </w:rPr>
        <w:t xml:space="preserve">, </w:t>
      </w:r>
      <w:r w:rsidRPr="00971E02">
        <w:rPr>
          <w:rFonts w:cstheme="minorHAnsi"/>
          <w:color w:val="3333FF"/>
        </w:rPr>
        <w:t>certo-are, certus-um,</w:t>
      </w:r>
      <w:r w:rsidRPr="00971E02">
        <w:rPr>
          <w:rFonts w:cstheme="minorHAnsi"/>
        </w:rPr>
        <w:t xml:space="preserve"> adj. settled, decided, certain, sure, </w:t>
      </w:r>
      <w:r w:rsidRPr="00971E02">
        <w:rPr>
          <w:rFonts w:cstheme="minorHAnsi"/>
          <w:b/>
        </w:rPr>
        <w:t>Irish</w:t>
      </w:r>
      <w:r w:rsidRPr="00971E02">
        <w:rPr>
          <w:rFonts w:cstheme="minorHAnsi"/>
        </w:rPr>
        <w:t xml:space="preserve">, </w:t>
      </w:r>
      <w:r w:rsidRPr="00971E02">
        <w:rPr>
          <w:rFonts w:cstheme="minorHAnsi"/>
          <w:color w:val="3333FF"/>
        </w:rPr>
        <w:t>socraithe</w:t>
      </w:r>
      <w:r w:rsidRPr="00971E02">
        <w:rPr>
          <w:rFonts w:cstheme="minorHAnsi"/>
        </w:rPr>
        <w:t xml:space="preserve">, settled, </w:t>
      </w:r>
      <w:r w:rsidRPr="00971E02">
        <w:rPr>
          <w:rFonts w:cstheme="minorHAnsi"/>
          <w:b/>
        </w:rPr>
        <w:t>Scots-Gaelic</w:t>
      </w:r>
      <w:r w:rsidRPr="00971E02">
        <w:rPr>
          <w:rFonts w:cstheme="minorHAnsi"/>
        </w:rPr>
        <w:t xml:space="preserve">, </w:t>
      </w:r>
      <w:r w:rsidRPr="00971E02">
        <w:rPr>
          <w:rFonts w:cstheme="minorHAnsi"/>
          <w:color w:val="3333FF"/>
        </w:rPr>
        <w:t>certaich</w:t>
      </w:r>
      <w:r w:rsidRPr="00971E02">
        <w:rPr>
          <w:rFonts w:cstheme="minorHAnsi"/>
        </w:rPr>
        <w:t xml:space="preserve">, rectify, adjust, put to rights; </w:t>
      </w:r>
      <w:r w:rsidRPr="00971E02">
        <w:rPr>
          <w:rFonts w:cstheme="minorHAnsi"/>
          <w:color w:val="3333FF"/>
        </w:rPr>
        <w:t>ceartas</w:t>
      </w:r>
      <w:r w:rsidRPr="00971E02">
        <w:rPr>
          <w:rFonts w:cstheme="minorHAnsi"/>
          <w:color w:val="000000"/>
        </w:rPr>
        <w:t xml:space="preserve">, justice, </w:t>
      </w:r>
      <w:r w:rsidRPr="00971E02">
        <w:rPr>
          <w:rFonts w:cstheme="minorHAnsi"/>
          <w:b/>
          <w:color w:val="000000"/>
        </w:rPr>
        <w:t>Welsh</w:t>
      </w:r>
      <w:r w:rsidRPr="00971E02">
        <w:rPr>
          <w:rFonts w:cstheme="minorHAnsi"/>
          <w:color w:val="000000"/>
        </w:rPr>
        <w:t xml:space="preserve">, </w:t>
      </w:r>
      <w:r w:rsidRPr="00971E02">
        <w:rPr>
          <w:rFonts w:cstheme="minorHAnsi"/>
          <w:color w:val="3333FF"/>
        </w:rPr>
        <w:t>sicr,</w:t>
      </w:r>
      <w:r w:rsidRPr="00971E02">
        <w:rPr>
          <w:rFonts w:cstheme="minorHAnsi"/>
        </w:rPr>
        <w:t xml:space="preserve"> adj., sure, certain, </w:t>
      </w:r>
      <w:r w:rsidRPr="00971E02">
        <w:rPr>
          <w:rFonts w:cstheme="minorHAnsi"/>
          <w:b/>
        </w:rPr>
        <w:t>Italian</w:t>
      </w:r>
      <w:r w:rsidRPr="00971E02">
        <w:rPr>
          <w:rFonts w:cstheme="minorHAnsi"/>
        </w:rPr>
        <w:t xml:space="preserve">, </w:t>
      </w:r>
      <w:r w:rsidRPr="00971E02">
        <w:rPr>
          <w:rFonts w:cstheme="minorHAnsi"/>
          <w:color w:val="3333FF"/>
        </w:rPr>
        <w:t>certo </w:t>
      </w:r>
      <w:r w:rsidRPr="00971E02">
        <w:rPr>
          <w:rFonts w:cstheme="minorHAnsi"/>
        </w:rPr>
        <w:t xml:space="preserve"> certain., </w:t>
      </w:r>
      <w:r w:rsidRPr="00971E02">
        <w:rPr>
          <w:rFonts w:cstheme="minorHAnsi"/>
          <w:b/>
        </w:rPr>
        <w:t>French</w:t>
      </w:r>
      <w:r w:rsidRPr="00971E02">
        <w:rPr>
          <w:rFonts w:cstheme="minorHAnsi"/>
        </w:rPr>
        <w:t xml:space="preserve">, </w:t>
      </w:r>
      <w:r w:rsidRPr="00971E02">
        <w:rPr>
          <w:rFonts w:cstheme="minorHAnsi"/>
          <w:color w:val="3333FF"/>
        </w:rPr>
        <w:t>certain,</w:t>
      </w:r>
      <w:r w:rsidRPr="00971E02">
        <w:rPr>
          <w:rFonts w:cstheme="minorHAnsi"/>
        </w:rPr>
        <w:t xml:space="preserve"> adj. certain, </w:t>
      </w:r>
      <w:r w:rsidRPr="00971E02">
        <w:rPr>
          <w:rFonts w:cstheme="minorHAnsi"/>
          <w:b/>
        </w:rPr>
        <w:t>English</w:t>
      </w:r>
      <w:r w:rsidRPr="00971E02">
        <w:rPr>
          <w:rFonts w:cstheme="minorHAnsi"/>
        </w:rPr>
        <w:t xml:space="preserve">, </w:t>
      </w:r>
      <w:r w:rsidRPr="00971E02">
        <w:rPr>
          <w:rFonts w:cstheme="minorHAnsi"/>
          <w:color w:val="3333FF"/>
        </w:rPr>
        <w:t>certain</w:t>
      </w:r>
      <w:r w:rsidRPr="00971E02">
        <w:rPr>
          <w:rFonts w:cstheme="minorHAnsi"/>
          <w:color w:val="EE0000"/>
        </w:rPr>
        <w:t xml:space="preserve">, </w:t>
      </w:r>
      <w:r w:rsidRPr="00971E02">
        <w:rPr>
          <w:rFonts w:cstheme="minorHAnsi"/>
        </w:rPr>
        <w:t xml:space="preserve">[&lt;OFr. </w:t>
      </w:r>
      <w:r w:rsidRPr="00971E02">
        <w:rPr>
          <w:rFonts w:cstheme="minorHAnsi"/>
          <w:color w:val="3333FF"/>
        </w:rPr>
        <w:t>certain</w:t>
      </w:r>
      <w:r w:rsidRPr="00971E02">
        <w:rPr>
          <w:rFonts w:cstheme="minorHAnsi"/>
        </w:rPr>
        <w:t>],</w:t>
      </w:r>
      <w:r w:rsidRPr="00971E02">
        <w:rPr>
          <w:rFonts w:cstheme="minorHAnsi"/>
          <w:color w:val="3333FF"/>
        </w:rPr>
        <w:t xml:space="preserve"> </w:t>
      </w:r>
      <w:r w:rsidRPr="00971E02">
        <w:rPr>
          <w:rFonts w:cstheme="minorHAnsi"/>
          <w:b/>
        </w:rPr>
        <w:t>Etruscan</w:t>
      </w:r>
      <w:r w:rsidRPr="00971E02">
        <w:rPr>
          <w:rFonts w:cstheme="minorHAnsi"/>
        </w:rPr>
        <w:t xml:space="preserve">, </w:t>
      </w:r>
      <w:r w:rsidRPr="00971E02">
        <w:rPr>
          <w:rFonts w:cstheme="minorHAnsi"/>
          <w:color w:val="3333FF"/>
        </w:rPr>
        <w:t>cert</w:t>
      </w:r>
      <w:r w:rsidRPr="00971E02">
        <w:rPr>
          <w:rFonts w:cstheme="minorHAnsi"/>
        </w:rPr>
        <w:t xml:space="preserve">, (I am) certain, </w:t>
      </w:r>
      <w:r w:rsidRPr="00971E02">
        <w:rPr>
          <w:rFonts w:cstheme="minorHAnsi"/>
          <w:b/>
        </w:rPr>
        <w:t>Akkadian</w:t>
      </w:r>
      <w:r w:rsidRPr="00971E02">
        <w:rPr>
          <w:rFonts w:cstheme="minorHAnsi"/>
        </w:rPr>
        <w:t xml:space="preserve">, </w:t>
      </w:r>
      <w:r w:rsidRPr="00971E02">
        <w:rPr>
          <w:rFonts w:cstheme="minorHAnsi"/>
          <w:b/>
          <w:bCs/>
          <w:color w:val="CC6600"/>
          <w:u w:val="single"/>
          <w:shd w:val="clear" w:color="auto" w:fill="FFFFFF"/>
        </w:rPr>
        <w:t>kīša</w:t>
      </w:r>
      <w:r w:rsidRPr="00971E02">
        <w:rPr>
          <w:rFonts w:cstheme="minorHAnsi"/>
          <w:color w:val="000000"/>
          <w:shd w:val="clear" w:color="auto" w:fill="FFFFFF"/>
        </w:rPr>
        <w:t xml:space="preserve">, adv., certainly, evidently, </w:t>
      </w:r>
      <w:r w:rsidRPr="00971E02">
        <w:rPr>
          <w:rFonts w:cstheme="minorHAnsi"/>
          <w:b/>
          <w:color w:val="000000"/>
          <w:shd w:val="clear" w:color="auto" w:fill="FFFFFF"/>
        </w:rPr>
        <w:t>Gujarati</w:t>
      </w:r>
      <w:r w:rsidRPr="00971E02">
        <w:rPr>
          <w:rFonts w:cstheme="minorHAnsi"/>
          <w:color w:val="000000"/>
          <w:shd w:val="clear" w:color="auto" w:fill="FFFFFF"/>
        </w:rPr>
        <w:t xml:space="preserve">, </w:t>
      </w:r>
      <w:r w:rsidRPr="00971E02">
        <w:rPr>
          <w:rStyle w:val="jlqj4b"/>
          <w:rFonts w:ascii="Nirmala UI" w:hAnsi="Nirmala UI" w:cs="Nirmala UI" w:hint="cs"/>
          <w:cs/>
          <w:lang w:bidi="gu-IN"/>
        </w:rPr>
        <w:t>ચોક્કસ</w:t>
      </w:r>
      <w:r w:rsidRPr="00971E02">
        <w:rPr>
          <w:rStyle w:val="jlqj4b"/>
          <w:rFonts w:cstheme="minorHAnsi"/>
          <w:lang w:bidi="gu-IN"/>
        </w:rPr>
        <w:t>,</w:t>
      </w:r>
      <w:r w:rsidRPr="00971E02">
        <w:rPr>
          <w:rStyle w:val="jlqj4b"/>
          <w:rFonts w:cstheme="minorHAnsi"/>
          <w:color w:val="CC6600"/>
          <w:cs/>
          <w:lang w:bidi="gu-IN"/>
        </w:rPr>
        <w:t xml:space="preserve"> </w:t>
      </w:r>
      <w:r w:rsidRPr="00971E02">
        <w:rPr>
          <w:rStyle w:val="jlqj4b"/>
          <w:rFonts w:cstheme="minorHAnsi"/>
          <w:color w:val="CC6600"/>
          <w:u w:val="single"/>
          <w:lang w:bidi="gu-IN"/>
        </w:rPr>
        <w:t>Cōkkasa</w:t>
      </w:r>
      <w:r w:rsidRPr="00971E02">
        <w:rPr>
          <w:rStyle w:val="jlqj4b"/>
          <w:rFonts w:cstheme="minorHAnsi"/>
          <w:lang w:bidi="gu-IN"/>
        </w:rPr>
        <w:t>, certain,</w:t>
      </w:r>
      <w:r>
        <w:rPr>
          <w:rStyle w:val="jlqj4b"/>
          <w:rFonts w:cstheme="minorHAnsi"/>
          <w:lang w:bidi="gu-IN"/>
        </w:rPr>
        <w:t xml:space="preserve"> </w:t>
      </w:r>
      <w:r w:rsidRPr="000C1A55">
        <w:rPr>
          <w:rStyle w:val="jlqj4b"/>
          <w:rFonts w:cstheme="minorHAnsi"/>
          <w:b/>
          <w:lang w:bidi="gu-IN"/>
        </w:rPr>
        <w:t>Tocharian</w:t>
      </w:r>
      <w:r>
        <w:rPr>
          <w:rStyle w:val="jlqj4b"/>
          <w:rFonts w:cstheme="minorHAnsi"/>
          <w:lang w:bidi="gu-IN"/>
        </w:rPr>
        <w:t xml:space="preserve">, </w:t>
      </w:r>
      <w:r>
        <w:rPr>
          <w:color w:val="CC6600"/>
          <w:u w:val="single"/>
        </w:rPr>
        <w:t>ākessu</w:t>
      </w:r>
      <w:r>
        <w:t xml:space="preserve"> (adj.)  [B </w:t>
      </w:r>
      <w:r>
        <w:rPr>
          <w:color w:val="CC6600"/>
          <w:u w:val="single"/>
        </w:rPr>
        <w:t>akessu</w:t>
      </w:r>
      <w:r>
        <w:rPr>
          <w:rFonts w:ascii="Times" w:hAnsi="Times" w:cs="Times"/>
        </w:rPr>
        <w:t xml:space="preserve">, final, </w:t>
      </w:r>
      <w:r w:rsidRPr="00971E02">
        <w:rPr>
          <w:rStyle w:val="jlqj4b"/>
          <w:rFonts w:cstheme="minorHAnsi"/>
          <w:cs/>
          <w:lang w:bidi="gu-IN"/>
        </w:rPr>
        <w:t xml:space="preserve"> </w:t>
      </w:r>
      <w:r w:rsidRPr="00971E02">
        <w:rPr>
          <w:rFonts w:cstheme="minorHAnsi"/>
          <w:b/>
          <w:shd w:val="clear" w:color="auto" w:fill="FFFFFF"/>
        </w:rPr>
        <w:t>Basque</w:t>
      </w:r>
      <w:r w:rsidRPr="00971E02">
        <w:rPr>
          <w:rFonts w:cstheme="minorHAnsi"/>
          <w:shd w:val="clear" w:color="auto" w:fill="FFFFFF"/>
        </w:rPr>
        <w:t xml:space="preserve">, </w:t>
      </w:r>
      <w:r w:rsidRPr="00971E02">
        <w:rPr>
          <w:rFonts w:cstheme="minorHAnsi"/>
          <w:color w:val="009900"/>
        </w:rPr>
        <w:t>ziur</w:t>
      </w:r>
      <w:r w:rsidRPr="00971E02">
        <w:rPr>
          <w:rFonts w:cstheme="minorHAnsi"/>
          <w:color w:val="3333FF"/>
        </w:rPr>
        <w:t>,</w:t>
      </w:r>
      <w:r w:rsidRPr="00971E02">
        <w:rPr>
          <w:rFonts w:cstheme="minorHAnsi"/>
        </w:rPr>
        <w:t xml:space="preserve"> adj., certain, </w:t>
      </w:r>
      <w:r w:rsidRPr="00971E02">
        <w:rPr>
          <w:rFonts w:cstheme="minorHAnsi"/>
          <w:b/>
        </w:rPr>
        <w:t>English</w:t>
      </w:r>
      <w:r w:rsidRPr="00971E02">
        <w:rPr>
          <w:rFonts w:cstheme="minorHAnsi"/>
        </w:rPr>
        <w:t xml:space="preserve">, </w:t>
      </w:r>
      <w:r w:rsidRPr="00971E02">
        <w:rPr>
          <w:rFonts w:cstheme="minorHAnsi"/>
          <w:color w:val="009900"/>
          <w:u w:val="single"/>
        </w:rPr>
        <w:t>sure</w:t>
      </w:r>
      <w:r w:rsidRPr="00971E02">
        <w:rPr>
          <w:rFonts w:cstheme="minorHAnsi"/>
        </w:rPr>
        <w:t xml:space="preserve">, [&lt;Lat. </w:t>
      </w:r>
      <w:r w:rsidRPr="00971E02">
        <w:rPr>
          <w:rFonts w:cstheme="minorHAnsi"/>
          <w:color w:val="009900"/>
          <w:u w:val="single"/>
        </w:rPr>
        <w:t>securus</w:t>
      </w:r>
      <w:r w:rsidRPr="00971E02">
        <w:rPr>
          <w:rFonts w:cstheme="minorHAnsi"/>
        </w:rPr>
        <w:t xml:space="preserve">, safe], </w:t>
      </w:r>
      <w:r w:rsidRPr="00971E02">
        <w:rPr>
          <w:rFonts w:cstheme="minorHAnsi"/>
          <w:b/>
        </w:rPr>
        <w:t>Uzbek</w:t>
      </w:r>
      <w:r w:rsidRPr="00971E02">
        <w:rPr>
          <w:rFonts w:cstheme="minorHAnsi"/>
        </w:rPr>
        <w:t xml:space="preserve">, </w:t>
      </w:r>
      <w:r w:rsidRPr="00971E02">
        <w:rPr>
          <w:rFonts w:cstheme="minorHAnsi"/>
          <w:color w:val="CC6600"/>
          <w:u w:val="single"/>
        </w:rPr>
        <w:t>aniq</w:t>
      </w:r>
      <w:r w:rsidRPr="00971E02">
        <w:rPr>
          <w:rFonts w:cstheme="minorHAnsi"/>
        </w:rPr>
        <w:t xml:space="preserve">, certain, </w:t>
      </w:r>
      <w:r w:rsidRPr="00971E02">
        <w:rPr>
          <w:rFonts w:cstheme="minorHAnsi"/>
          <w:b/>
        </w:rPr>
        <w:t>Kyrgyz</w:t>
      </w:r>
      <w:r w:rsidRPr="00971E02">
        <w:rPr>
          <w:rFonts w:cstheme="minorHAnsi"/>
        </w:rPr>
        <w:t xml:space="preserve">, </w:t>
      </w:r>
      <w:r w:rsidRPr="00971E02">
        <w:rPr>
          <w:rStyle w:val="jlqj4b"/>
          <w:rFonts w:cstheme="minorHAnsi"/>
          <w:lang w:val="ky-KG"/>
        </w:rPr>
        <w:t>анык,</w:t>
      </w:r>
      <w:r w:rsidRPr="00971E02">
        <w:rPr>
          <w:rStyle w:val="jlqj4b"/>
          <w:rFonts w:cstheme="minorHAnsi"/>
          <w:color w:val="CC6600"/>
          <w:lang w:val="ky-KG"/>
        </w:rPr>
        <w:t xml:space="preserve"> </w:t>
      </w:r>
      <w:r w:rsidRPr="00971E02">
        <w:rPr>
          <w:rStyle w:val="jlqj4b"/>
          <w:rFonts w:cstheme="minorHAnsi"/>
          <w:color w:val="CC6600"/>
          <w:u w:val="single"/>
          <w:lang w:val="ky-KG"/>
        </w:rPr>
        <w:t>anık</w:t>
      </w:r>
      <w:r w:rsidRPr="00971E02">
        <w:rPr>
          <w:rStyle w:val="jlqj4b"/>
          <w:rFonts w:cstheme="minorHAnsi"/>
          <w:lang w:val="ky-KG"/>
        </w:rPr>
        <w:t>, certain,</w:t>
      </w:r>
      <w:r w:rsidRPr="00971E02">
        <w:rPr>
          <w:rFonts w:cstheme="minorHAnsi"/>
        </w:rPr>
        <w:t xml:space="preserve"> </w:t>
      </w:r>
      <w:r w:rsidRPr="00971E02">
        <w:rPr>
          <w:rFonts w:cstheme="minorHAnsi"/>
          <w:b/>
        </w:rPr>
        <w:t>Irish</w:t>
      </w:r>
      <w:r w:rsidRPr="00971E02">
        <w:rPr>
          <w:rFonts w:cstheme="minorHAnsi"/>
        </w:rPr>
        <w:t xml:space="preserve">, </w:t>
      </w:r>
      <w:r w:rsidRPr="00971E02">
        <w:rPr>
          <w:rFonts w:cstheme="minorHAnsi"/>
          <w:color w:val="009900"/>
          <w:u w:val="single"/>
        </w:rPr>
        <w:t>áirithe</w:t>
      </w:r>
      <w:r w:rsidRPr="00971E02">
        <w:rPr>
          <w:rFonts w:cstheme="minorHAnsi"/>
        </w:rPr>
        <w:t xml:space="preserve">, certain, </w:t>
      </w:r>
      <w:r w:rsidRPr="00971E02">
        <w:rPr>
          <w:rFonts w:cstheme="minorHAnsi"/>
          <w:b/>
        </w:rPr>
        <w:t>Scots-Gaelic</w:t>
      </w:r>
      <w:r w:rsidRPr="00971E02">
        <w:rPr>
          <w:rFonts w:cstheme="minorHAnsi"/>
        </w:rPr>
        <w:t xml:space="preserve">, </w:t>
      </w:r>
      <w:r w:rsidRPr="00971E02">
        <w:rPr>
          <w:rFonts w:cstheme="minorHAnsi"/>
          <w:color w:val="009900"/>
          <w:u w:val="single"/>
        </w:rPr>
        <w:t>àraid</w:t>
      </w:r>
      <w:r w:rsidRPr="00971E02">
        <w:rPr>
          <w:rFonts w:cstheme="minorHAnsi"/>
        </w:rPr>
        <w:t xml:space="preserve">, certain, </w:t>
      </w:r>
      <w:r w:rsidRPr="00971E02">
        <w:rPr>
          <w:rFonts w:cstheme="minorHAnsi"/>
          <w:b/>
        </w:rPr>
        <w:t>Welsh</w:t>
      </w:r>
      <w:r w:rsidRPr="00971E02">
        <w:rPr>
          <w:rFonts w:cstheme="minorHAnsi"/>
        </w:rPr>
        <w:t xml:space="preserve">, </w:t>
      </w:r>
      <w:r w:rsidRPr="00971E02">
        <w:rPr>
          <w:rFonts w:cstheme="minorHAnsi"/>
          <w:color w:val="009900"/>
          <w:u w:val="single"/>
        </w:rPr>
        <w:t>rhai,</w:t>
      </w:r>
      <w:r w:rsidRPr="00971E02">
        <w:rPr>
          <w:rFonts w:cstheme="minorHAnsi"/>
        </w:rPr>
        <w:t xml:space="preserve"> certain,  </w:t>
      </w:r>
      <w:r w:rsidRPr="00971E02">
        <w:rPr>
          <w:rFonts w:cstheme="minorHAnsi"/>
          <w:b/>
        </w:rPr>
        <w:t>Hittite</w:t>
      </w:r>
      <w:r w:rsidRPr="00971E02">
        <w:rPr>
          <w:rFonts w:cstheme="minorHAnsi"/>
        </w:rPr>
        <w:t xml:space="preserve">, </w:t>
      </w:r>
      <w:r w:rsidRPr="00971E02">
        <w:rPr>
          <w:rFonts w:cstheme="minorHAnsi"/>
          <w:b/>
          <w:bCs/>
          <w:color w:val="993399"/>
          <w:u w:val="single"/>
          <w:shd w:val="clear" w:color="auto" w:fill="FFFFFF"/>
        </w:rPr>
        <w:t>tit(ta)nu</w:t>
      </w:r>
      <w:r w:rsidRPr="00971E02">
        <w:rPr>
          <w:rFonts w:cstheme="minorHAnsi"/>
          <w:b/>
          <w:bCs/>
          <w:shd w:val="clear" w:color="auto" w:fill="FFFFFF"/>
        </w:rPr>
        <w:t xml:space="preserve">, </w:t>
      </w:r>
      <w:r w:rsidRPr="00971E02">
        <w:rPr>
          <w:rFonts w:cstheme="minorHAnsi"/>
          <w:b/>
          <w:bCs/>
          <w:color w:val="993399"/>
          <w:u w:val="single"/>
          <w:shd w:val="clear" w:color="auto" w:fill="FFFFFF"/>
        </w:rPr>
        <w:t>taninu</w:t>
      </w:r>
      <w:r w:rsidRPr="00971E02">
        <w:rPr>
          <w:rFonts w:cstheme="minorHAnsi"/>
          <w:shd w:val="clear" w:color="auto" w:fill="FFFFFF"/>
        </w:rPr>
        <w:t xml:space="preserve">, to settle, install, </w:t>
      </w:r>
      <w:r w:rsidRPr="00971E02">
        <w:rPr>
          <w:rFonts w:cstheme="minorHAnsi"/>
          <w:b/>
          <w:shd w:val="clear" w:color="auto" w:fill="FFFFFF"/>
        </w:rPr>
        <w:t>Finnish-Uralic</w:t>
      </w:r>
      <w:r w:rsidRPr="00971E02">
        <w:rPr>
          <w:rFonts w:cstheme="minorHAnsi"/>
          <w:shd w:val="clear" w:color="auto" w:fill="FFFFFF"/>
        </w:rPr>
        <w:t xml:space="preserve">, </w:t>
      </w:r>
      <w:r w:rsidRPr="00971E02">
        <w:rPr>
          <w:rFonts w:cstheme="minorHAnsi"/>
          <w:color w:val="993399"/>
          <w:u w:val="single"/>
        </w:rPr>
        <w:t>tietty</w:t>
      </w:r>
      <w:r w:rsidRPr="00971E02">
        <w:rPr>
          <w:rFonts w:cstheme="minorHAnsi"/>
        </w:rPr>
        <w:t xml:space="preserve">, certain, </w:t>
      </w:r>
      <w:r w:rsidRPr="00971E02">
        <w:rPr>
          <w:rFonts w:cstheme="minorHAnsi"/>
          <w:b/>
        </w:rPr>
        <w:t>Avestan</w:t>
      </w:r>
      <w:r w:rsidRPr="00971E02">
        <w:rPr>
          <w:rFonts w:cstheme="minorHAnsi"/>
        </w:rPr>
        <w:t xml:space="preserve">, </w:t>
      </w:r>
      <w:r w:rsidRPr="00971E02">
        <w:rPr>
          <w:rFonts w:cstheme="minorHAnsi"/>
          <w:color w:val="3333FF"/>
          <w:u w:val="single"/>
        </w:rPr>
        <w:t>imma</w:t>
      </w:r>
      <w:r w:rsidRPr="00971E02">
        <w:rPr>
          <w:rFonts w:cstheme="minorHAnsi"/>
        </w:rPr>
        <w:t xml:space="preserve">, finally, rather, on the contrary, </w:t>
      </w:r>
      <w:r w:rsidRPr="00971E02">
        <w:rPr>
          <w:rFonts w:cstheme="minorHAnsi"/>
          <w:b/>
        </w:rPr>
        <w:t>Welsh</w:t>
      </w:r>
      <w:r w:rsidRPr="00971E02">
        <w:rPr>
          <w:rFonts w:cstheme="minorHAnsi"/>
        </w:rPr>
        <w:t xml:space="preserve">, </w:t>
      </w:r>
      <w:r w:rsidRPr="00971E02">
        <w:rPr>
          <w:rStyle w:val="tlid-translation"/>
          <w:rFonts w:cstheme="minorHAnsi"/>
          <w:color w:val="3333FF"/>
          <w:u w:val="single"/>
        </w:rPr>
        <w:t>amau</w:t>
      </w:r>
      <w:r w:rsidRPr="00971E02">
        <w:rPr>
          <w:rStyle w:val="tlid-translation"/>
          <w:rFonts w:cstheme="minorHAnsi"/>
        </w:rPr>
        <w:t>,</w:t>
      </w:r>
      <w:r w:rsidRPr="00971E02">
        <w:rPr>
          <w:rStyle w:val="tlid-translation"/>
          <w:rFonts w:cstheme="minorHAnsi"/>
          <w:color w:val="3333FF"/>
        </w:rPr>
        <w:t xml:space="preserve"> </w:t>
      </w:r>
      <w:r w:rsidRPr="00971E02">
        <w:rPr>
          <w:rStyle w:val="tlid-translation"/>
          <w:rFonts w:cstheme="minorHAnsi"/>
          <w:color w:val="3333FF"/>
          <w:u w:val="single"/>
        </w:rPr>
        <w:t>amheu</w:t>
      </w:r>
      <w:r w:rsidRPr="00971E02">
        <w:rPr>
          <w:rStyle w:val="tlid-translation"/>
          <w:rFonts w:cstheme="minorHAnsi"/>
        </w:rPr>
        <w:t>, to doubt,  dispute, contest, question, discredit, </w:t>
      </w:r>
      <w:r w:rsidRPr="00971E02">
        <w:rPr>
          <w:rStyle w:val="tlid-translation"/>
          <w:rFonts w:cstheme="minorHAnsi"/>
          <w:b/>
        </w:rPr>
        <w:t>Belarusian</w:t>
      </w:r>
      <w:r w:rsidRPr="00971E02">
        <w:rPr>
          <w:rStyle w:val="tlid-translation"/>
          <w:rFonts w:cstheme="minorHAnsi"/>
        </w:rPr>
        <w:t xml:space="preserve">, </w:t>
      </w:r>
      <w:r w:rsidRPr="00971E02">
        <w:rPr>
          <w:rStyle w:val="tlid-translation"/>
          <w:rFonts w:cstheme="minorHAnsi"/>
          <w:shd w:val="clear" w:color="auto" w:fill="FFFFFF"/>
        </w:rPr>
        <w:t xml:space="preserve">аспрэчваць, </w:t>
      </w:r>
      <w:r w:rsidRPr="00971E02">
        <w:rPr>
          <w:rStyle w:val="tlid-translation"/>
          <w:rFonts w:cstheme="minorHAnsi"/>
          <w:color w:val="CC6600"/>
          <w:u w:val="single"/>
          <w:shd w:val="clear" w:color="auto" w:fill="FFFFFF"/>
        </w:rPr>
        <w:t>asprečvać</w:t>
      </w:r>
      <w:r w:rsidRPr="00971E02">
        <w:rPr>
          <w:rStyle w:val="tlid-translation"/>
          <w:rFonts w:cstheme="minorHAnsi"/>
          <w:shd w:val="clear" w:color="auto" w:fill="FFFFFF"/>
        </w:rPr>
        <w:t xml:space="preserve">, to dispute, </w:t>
      </w:r>
      <w:r w:rsidRPr="00971E02">
        <w:rPr>
          <w:rStyle w:val="tlid-translation"/>
          <w:rFonts w:cstheme="minorHAnsi"/>
          <w:b/>
          <w:shd w:val="clear" w:color="auto" w:fill="FFFFFF"/>
        </w:rPr>
        <w:t>Croatian</w:t>
      </w:r>
      <w:r w:rsidRPr="00971E02">
        <w:rPr>
          <w:rStyle w:val="tlid-translation"/>
          <w:rFonts w:cstheme="minorHAnsi"/>
          <w:shd w:val="clear" w:color="auto" w:fill="FFFFFF"/>
        </w:rPr>
        <w:t xml:space="preserve">, </w:t>
      </w:r>
      <w:r w:rsidRPr="00971E02">
        <w:rPr>
          <w:rStyle w:val="tlid-translation"/>
          <w:rFonts w:cstheme="minorHAnsi"/>
          <w:color w:val="CC6600"/>
          <w:u w:val="single"/>
          <w:shd w:val="clear" w:color="auto" w:fill="FFFFFF"/>
        </w:rPr>
        <w:t>osporavanje</w:t>
      </w:r>
      <w:r w:rsidRPr="00971E02">
        <w:rPr>
          <w:rStyle w:val="tlid-translation"/>
          <w:rFonts w:cstheme="minorHAnsi"/>
          <w:shd w:val="clear" w:color="auto" w:fill="FFFFFF"/>
        </w:rPr>
        <w:t xml:space="preserve">, to dispute, </w:t>
      </w:r>
      <w:r w:rsidRPr="00971E02">
        <w:rPr>
          <w:rStyle w:val="tlid-translation"/>
          <w:rFonts w:cstheme="minorHAnsi"/>
          <w:b/>
          <w:shd w:val="clear" w:color="auto" w:fill="FFFFFF"/>
        </w:rPr>
        <w:t>Polish</w:t>
      </w:r>
      <w:r w:rsidRPr="00971E02">
        <w:rPr>
          <w:rStyle w:val="tlid-translation"/>
          <w:rFonts w:cstheme="minorHAnsi"/>
          <w:shd w:val="clear" w:color="auto" w:fill="FFFFFF"/>
        </w:rPr>
        <w:t xml:space="preserve">, </w:t>
      </w:r>
      <w:r w:rsidRPr="00971E02">
        <w:rPr>
          <w:rFonts w:cstheme="minorHAnsi"/>
          <w:color w:val="CC6600"/>
          <w:u w:val="single"/>
        </w:rPr>
        <w:t>spierac</w:t>
      </w:r>
      <w:r w:rsidRPr="00971E02">
        <w:rPr>
          <w:rFonts w:cstheme="minorHAnsi"/>
        </w:rPr>
        <w:t xml:space="preserve"> sie, to dispute, </w:t>
      </w:r>
      <w:r w:rsidRPr="00971E02">
        <w:rPr>
          <w:rFonts w:cstheme="minorHAnsi"/>
          <w:b/>
        </w:rPr>
        <w:t>Polish</w:t>
      </w:r>
      <w:r w:rsidRPr="00971E02">
        <w:rPr>
          <w:rFonts w:cstheme="minorHAnsi"/>
        </w:rPr>
        <w:t xml:space="preserve">, </w:t>
      </w:r>
      <w:r w:rsidRPr="00971E02">
        <w:rPr>
          <w:rStyle w:val="kgnlhe"/>
          <w:rFonts w:cstheme="minorHAnsi"/>
          <w:color w:val="FF0000"/>
        </w:rPr>
        <w:t>dysputować</w:t>
      </w:r>
      <w:r w:rsidRPr="00971E02">
        <w:rPr>
          <w:rFonts w:cstheme="minorHAnsi"/>
        </w:rPr>
        <w:t xml:space="preserve">, debate, </w:t>
      </w:r>
      <w:r w:rsidRPr="00971E02">
        <w:rPr>
          <w:rFonts w:cstheme="minorHAnsi"/>
          <w:b/>
        </w:rPr>
        <w:t>Latin</w:t>
      </w:r>
      <w:r w:rsidRPr="00971E02">
        <w:rPr>
          <w:rFonts w:cstheme="minorHAnsi"/>
        </w:rPr>
        <w:t xml:space="preserve">, </w:t>
      </w:r>
      <w:r w:rsidRPr="00971E02">
        <w:rPr>
          <w:rFonts w:cstheme="minorHAnsi"/>
          <w:color w:val="EE0000"/>
        </w:rPr>
        <w:t>disputo-are</w:t>
      </w:r>
      <w:r w:rsidRPr="00971E02">
        <w:rPr>
          <w:rFonts w:cstheme="minorHAnsi"/>
        </w:rPr>
        <w:t xml:space="preserve">, to debate, dispute, inquire, </w:t>
      </w:r>
      <w:r w:rsidRPr="00971E02">
        <w:rPr>
          <w:rFonts w:cstheme="minorHAnsi"/>
          <w:b/>
        </w:rPr>
        <w:t>Irish</w:t>
      </w:r>
      <w:r w:rsidRPr="00971E02">
        <w:rPr>
          <w:rFonts w:cstheme="minorHAnsi"/>
        </w:rPr>
        <w:t xml:space="preserve">, </w:t>
      </w:r>
      <w:r w:rsidRPr="00971E02">
        <w:rPr>
          <w:rStyle w:val="tlid-translation"/>
          <w:rFonts w:cstheme="minorHAnsi"/>
          <w:color w:val="FF0000"/>
        </w:rPr>
        <w:t>díospóid,</w:t>
      </w:r>
      <w:r w:rsidRPr="00971E02">
        <w:rPr>
          <w:rStyle w:val="tlid-translation"/>
          <w:rFonts w:cstheme="minorHAnsi"/>
        </w:rPr>
        <w:t xml:space="preserve"> to dispute, </w:t>
      </w:r>
      <w:r w:rsidRPr="00971E02">
        <w:rPr>
          <w:rStyle w:val="tlid-translation"/>
          <w:rFonts w:cstheme="minorHAnsi"/>
          <w:b/>
        </w:rPr>
        <w:t>Italian</w:t>
      </w:r>
      <w:r w:rsidRPr="00971E02">
        <w:rPr>
          <w:rStyle w:val="tlid-translation"/>
          <w:rFonts w:cstheme="minorHAnsi"/>
        </w:rPr>
        <w:t xml:space="preserve">, </w:t>
      </w:r>
      <w:r w:rsidRPr="00971E02">
        <w:rPr>
          <w:rFonts w:cstheme="minorHAnsi"/>
          <w:color w:val="EE0000"/>
        </w:rPr>
        <w:t>disputare</w:t>
      </w:r>
      <w:r w:rsidRPr="00971E02">
        <w:rPr>
          <w:rFonts w:cstheme="minorHAnsi"/>
          <w:color w:val="000000"/>
        </w:rPr>
        <w:t>, to dispute</w:t>
      </w:r>
      <w:r w:rsidRPr="00971E02">
        <w:rPr>
          <w:rFonts w:cstheme="minorHAnsi"/>
        </w:rPr>
        <w:t xml:space="preserve">, </w:t>
      </w:r>
      <w:r w:rsidRPr="00971E02">
        <w:rPr>
          <w:rFonts w:cstheme="minorHAnsi"/>
          <w:b/>
        </w:rPr>
        <w:t>French</w:t>
      </w:r>
      <w:r w:rsidRPr="00971E02">
        <w:rPr>
          <w:rFonts w:cstheme="minorHAnsi"/>
        </w:rPr>
        <w:t xml:space="preserve">, </w:t>
      </w:r>
      <w:r w:rsidRPr="00971E02">
        <w:rPr>
          <w:rFonts w:cstheme="minorHAnsi"/>
          <w:color w:val="EE0000"/>
        </w:rPr>
        <w:t>disputer</w:t>
      </w:r>
      <w:r w:rsidRPr="00971E02">
        <w:rPr>
          <w:rFonts w:cstheme="minorHAnsi"/>
        </w:rPr>
        <w:t xml:space="preserve">, to dispute, </w:t>
      </w:r>
      <w:r w:rsidRPr="00971E02">
        <w:rPr>
          <w:rFonts w:cstheme="minorHAnsi"/>
          <w:b/>
        </w:rPr>
        <w:t>Albanian</w:t>
      </w:r>
      <w:r w:rsidRPr="00971E02">
        <w:rPr>
          <w:rFonts w:cstheme="minorHAnsi"/>
        </w:rPr>
        <w:t xml:space="preserve">, </w:t>
      </w:r>
      <w:r w:rsidRPr="00971E02">
        <w:rPr>
          <w:rFonts w:cstheme="minorHAnsi"/>
          <w:color w:val="CC6600"/>
          <w:u w:val="single"/>
        </w:rPr>
        <w:t>diskutoj</w:t>
      </w:r>
      <w:r w:rsidRPr="00971E02">
        <w:rPr>
          <w:rFonts w:cstheme="minorHAnsi"/>
        </w:rPr>
        <w:t>, to discuss, </w:t>
      </w:r>
      <w:r w:rsidRPr="00971E02">
        <w:rPr>
          <w:rFonts w:cstheme="minorHAnsi"/>
          <w:b/>
        </w:rPr>
        <w:t>French</w:t>
      </w:r>
      <w:r w:rsidRPr="00971E02">
        <w:rPr>
          <w:rFonts w:cstheme="minorHAnsi"/>
        </w:rPr>
        <w:t xml:space="preserve">, </w:t>
      </w:r>
      <w:r w:rsidRPr="00971E02">
        <w:rPr>
          <w:rFonts w:cstheme="minorHAnsi"/>
          <w:color w:val="CC6600"/>
          <w:u w:val="single"/>
        </w:rPr>
        <w:t>discuter</w:t>
      </w:r>
      <w:r>
        <w:rPr>
          <w:rFonts w:cstheme="minorHAnsi"/>
        </w:rPr>
        <w:t>, to dispute</w:t>
      </w:r>
      <w:r w:rsidRPr="00971E02">
        <w:rPr>
          <w:rFonts w:cstheme="minorHAnsi"/>
        </w:rPr>
        <w:t xml:space="preserve">, </w:t>
      </w:r>
      <w:r w:rsidRPr="00971E02">
        <w:rPr>
          <w:rFonts w:cstheme="minorHAnsi"/>
          <w:b/>
        </w:rPr>
        <w:t>Albanian</w:t>
      </w:r>
      <w:r w:rsidRPr="00971E02">
        <w:rPr>
          <w:rFonts w:cstheme="minorHAnsi"/>
        </w:rPr>
        <w:t xml:space="preserve">, </w:t>
      </w:r>
      <w:r w:rsidRPr="00971E02">
        <w:rPr>
          <w:rFonts w:cstheme="minorHAnsi"/>
          <w:color w:val="009900"/>
          <w:u w:val="single"/>
        </w:rPr>
        <w:t>debatoj</w:t>
      </w:r>
      <w:r w:rsidRPr="00971E02">
        <w:rPr>
          <w:rFonts w:cstheme="minorHAnsi"/>
        </w:rPr>
        <w:t xml:space="preserve">, to debate, dispute, </w:t>
      </w:r>
      <w:r w:rsidRPr="00971E02">
        <w:rPr>
          <w:rFonts w:cstheme="minorHAnsi"/>
          <w:b/>
        </w:rPr>
        <w:t>English</w:t>
      </w:r>
      <w:r w:rsidRPr="00971E02">
        <w:rPr>
          <w:rFonts w:cstheme="minorHAnsi"/>
        </w:rPr>
        <w:t xml:space="preserve">, </w:t>
      </w:r>
      <w:r w:rsidRPr="00971E02">
        <w:rPr>
          <w:rFonts w:cstheme="minorHAnsi"/>
          <w:color w:val="009900"/>
          <w:u w:val="single"/>
        </w:rPr>
        <w:t>debate</w:t>
      </w:r>
      <w:r w:rsidRPr="00971E02">
        <w:rPr>
          <w:rFonts w:cstheme="minorHAnsi"/>
        </w:rPr>
        <w:t xml:space="preserve">, [&lt;OFr. </w:t>
      </w:r>
      <w:r w:rsidRPr="00971E02">
        <w:rPr>
          <w:rFonts w:cstheme="minorHAnsi"/>
          <w:color w:val="009900"/>
          <w:u w:val="single"/>
        </w:rPr>
        <w:t>debattre</w:t>
      </w:r>
      <w:r w:rsidRPr="00971E02">
        <w:rPr>
          <w:rFonts w:cstheme="minorHAnsi"/>
        </w:rPr>
        <w:t xml:space="preserve">], </w:t>
      </w:r>
      <w:r w:rsidRPr="00971E02">
        <w:rPr>
          <w:rFonts w:cstheme="minorHAnsi"/>
          <w:b/>
        </w:rPr>
        <w:t>Latvian</w:t>
      </w:r>
      <w:r w:rsidRPr="00971E02">
        <w:rPr>
          <w:rFonts w:cstheme="minorHAnsi"/>
        </w:rPr>
        <w:t xml:space="preserve">, </w:t>
      </w:r>
      <w:r w:rsidRPr="00971E02">
        <w:rPr>
          <w:rStyle w:val="tlid-translation"/>
          <w:rFonts w:cstheme="minorHAnsi"/>
          <w:color w:val="FF0000"/>
        </w:rPr>
        <w:t>apstrīdēt</w:t>
      </w:r>
      <w:r w:rsidRPr="00971E02">
        <w:rPr>
          <w:rStyle w:val="tlid-translation"/>
          <w:rFonts w:cstheme="minorHAnsi"/>
        </w:rPr>
        <w:t xml:space="preserve">, to dispute, </w:t>
      </w:r>
      <w:r w:rsidRPr="00971E02">
        <w:rPr>
          <w:rStyle w:val="tlid-translation"/>
          <w:rFonts w:cstheme="minorHAnsi"/>
          <w:b/>
        </w:rPr>
        <w:t>English</w:t>
      </w:r>
      <w:r w:rsidRPr="00971E02">
        <w:rPr>
          <w:rStyle w:val="tlid-translation"/>
          <w:rFonts w:cstheme="minorHAnsi"/>
        </w:rPr>
        <w:t xml:space="preserve">, </w:t>
      </w:r>
      <w:r w:rsidRPr="00971E02">
        <w:rPr>
          <w:rFonts w:cstheme="minorHAnsi"/>
          <w:color w:val="FF0000"/>
        </w:rPr>
        <w:t>strident</w:t>
      </w:r>
      <w:r w:rsidRPr="00971E02">
        <w:rPr>
          <w:rFonts w:cstheme="minorHAnsi"/>
        </w:rPr>
        <w:t xml:space="preserve">, [&lt;Lat., </w:t>
      </w:r>
      <w:r w:rsidRPr="00971E02">
        <w:rPr>
          <w:rFonts w:cstheme="minorHAnsi"/>
          <w:color w:val="FF0000"/>
        </w:rPr>
        <w:t>stridere</w:t>
      </w:r>
      <w:r w:rsidRPr="00971E02">
        <w:rPr>
          <w:rFonts w:cstheme="minorHAnsi"/>
        </w:rPr>
        <w:t>, to make a harsh sound],</w:t>
      </w:r>
      <w:r w:rsidRPr="00971E02">
        <w:rPr>
          <w:rStyle w:val="tlid-translation"/>
          <w:rFonts w:cstheme="minorHAnsi"/>
          <w:b/>
        </w:rPr>
        <w:t xml:space="preserve"> Persian</w:t>
      </w:r>
      <w:r w:rsidRPr="00971E02">
        <w:rPr>
          <w:rStyle w:val="tlid-translation"/>
          <w:rFonts w:cstheme="minorHAnsi"/>
        </w:rPr>
        <w:t>,</w:t>
      </w:r>
      <w:r w:rsidRPr="00971E02">
        <w:rPr>
          <w:rStyle w:val="tlid-translation"/>
          <w:rFonts w:cstheme="minorHAnsi"/>
          <w:b/>
        </w:rPr>
        <w:t xml:space="preserve"> </w:t>
      </w:r>
      <w:r w:rsidRPr="00971E02">
        <w:rPr>
          <w:rFonts w:cstheme="minorHAnsi"/>
          <w:color w:val="3333FF"/>
          <w:u w:val="single"/>
        </w:rPr>
        <w:t>bahs</w:t>
      </w:r>
      <w:r w:rsidRPr="00971E02">
        <w:rPr>
          <w:rFonts w:cstheme="minorHAnsi"/>
        </w:rPr>
        <w:t xml:space="preserve"> </w:t>
      </w:r>
      <w:r w:rsidRPr="00971E02">
        <w:rPr>
          <w:rFonts w:cstheme="minorHAnsi"/>
          <w:color w:val="3333FF"/>
          <w:u w:val="single"/>
        </w:rPr>
        <w:t>kardan</w:t>
      </w:r>
      <w:r w:rsidRPr="00971E02">
        <w:rPr>
          <w:rFonts w:cstheme="minorHAnsi"/>
        </w:rPr>
        <w:t xml:space="preserve">, </w:t>
      </w:r>
      <w:r w:rsidRPr="00971E02">
        <w:rPr>
          <w:rStyle w:val="nobold"/>
          <w:rFonts w:cstheme="minorHAnsi"/>
        </w:rPr>
        <w:t>بحث کردن</w:t>
      </w:r>
      <w:r w:rsidRPr="00971E02">
        <w:rPr>
          <w:rFonts w:cstheme="minorHAnsi"/>
        </w:rPr>
        <w:t xml:space="preserve"> to dispute, </w:t>
      </w:r>
      <w:r w:rsidRPr="00971E02">
        <w:rPr>
          <w:rFonts w:cstheme="minorHAnsi"/>
          <w:color w:val="3333FF"/>
          <w:u w:val="single"/>
        </w:rPr>
        <w:t>bahs</w:t>
      </w:r>
      <w:r w:rsidRPr="00971E02">
        <w:rPr>
          <w:rFonts w:cstheme="minorHAnsi"/>
        </w:rPr>
        <w:t xml:space="preserve">, </w:t>
      </w:r>
      <w:r w:rsidRPr="00971E02">
        <w:rPr>
          <w:rStyle w:val="nobold"/>
          <w:rFonts w:cstheme="minorHAnsi"/>
        </w:rPr>
        <w:t>بحث</w:t>
      </w:r>
      <w:r w:rsidRPr="00971E02">
        <w:rPr>
          <w:rStyle w:val="Strong"/>
          <w:rFonts w:cstheme="minorHAnsi"/>
        </w:rPr>
        <w:t xml:space="preserve"> </w:t>
      </w:r>
      <w:r w:rsidRPr="00971E02">
        <w:rPr>
          <w:rFonts w:cstheme="minorHAnsi"/>
        </w:rPr>
        <w:t>dispute,</w:t>
      </w:r>
      <w:r w:rsidRPr="00971E02">
        <w:rPr>
          <w:rStyle w:val="tlid-translation"/>
          <w:rFonts w:cstheme="minorHAnsi"/>
          <w:b/>
        </w:rPr>
        <w:t xml:space="preserve"> Uzbek</w:t>
      </w:r>
      <w:r w:rsidRPr="00971E02">
        <w:rPr>
          <w:rStyle w:val="tlid-translation"/>
          <w:rFonts w:cstheme="minorHAnsi"/>
        </w:rPr>
        <w:t>,</w:t>
      </w:r>
      <w:r w:rsidRPr="00971E02">
        <w:rPr>
          <w:rStyle w:val="tlid-translation"/>
          <w:rFonts w:cstheme="minorHAnsi"/>
          <w:b/>
        </w:rPr>
        <w:t xml:space="preserve"> </w:t>
      </w:r>
      <w:r w:rsidRPr="00971E02">
        <w:rPr>
          <w:rStyle w:val="jlqj4b"/>
          <w:rFonts w:cstheme="minorHAnsi"/>
          <w:color w:val="3333FF"/>
          <w:u w:val="single"/>
          <w:lang w:val="uz-Latn-UZ"/>
        </w:rPr>
        <w:t>bahslashmoq</w:t>
      </w:r>
      <w:r w:rsidRPr="00971E02">
        <w:rPr>
          <w:rFonts w:cstheme="minorHAnsi"/>
        </w:rPr>
        <w:t xml:space="preserve">, to dispute, </w:t>
      </w:r>
      <w:r w:rsidRPr="00971E02">
        <w:rPr>
          <w:rFonts w:cstheme="minorHAnsi"/>
          <w:b/>
        </w:rPr>
        <w:t>Tajik</w:t>
      </w:r>
      <w:r w:rsidRPr="00971E02">
        <w:rPr>
          <w:rFonts w:cstheme="minorHAnsi"/>
        </w:rPr>
        <w:t xml:space="preserve">, </w:t>
      </w:r>
      <w:r w:rsidRPr="00971E02">
        <w:rPr>
          <w:rStyle w:val="jlqj4b"/>
          <w:rFonts w:cstheme="minorHAnsi"/>
          <w:lang w:val="tg-Cyrl-TJ"/>
        </w:rPr>
        <w:t xml:space="preserve">баҳс кардан, </w:t>
      </w:r>
      <w:r w:rsidRPr="00971E02">
        <w:rPr>
          <w:rStyle w:val="jlqj4b"/>
          <w:rFonts w:cstheme="minorHAnsi"/>
          <w:color w:val="3333FF"/>
          <w:u w:val="single"/>
          <w:lang w:val="tg-Cyrl-TJ"/>
        </w:rPr>
        <w:t>ʙahs</w:t>
      </w:r>
      <w:r w:rsidRPr="00971E02">
        <w:rPr>
          <w:rStyle w:val="jlqj4b"/>
          <w:rFonts w:cstheme="minorHAnsi"/>
          <w:lang w:val="tg-Cyrl-TJ"/>
        </w:rPr>
        <w:t xml:space="preserve"> </w:t>
      </w:r>
      <w:r w:rsidRPr="00971E02">
        <w:rPr>
          <w:rStyle w:val="jlqj4b"/>
          <w:rFonts w:cstheme="minorHAnsi"/>
          <w:color w:val="3333FF"/>
          <w:u w:val="single"/>
          <w:lang w:val="tg-Cyrl-TJ"/>
        </w:rPr>
        <w:t>kardan</w:t>
      </w:r>
      <w:r w:rsidRPr="00971E02">
        <w:rPr>
          <w:rStyle w:val="jlqj4b"/>
          <w:rFonts w:cstheme="minorHAnsi"/>
          <w:lang w:val="tg-Cyrl-TJ"/>
        </w:rPr>
        <w:t>, to dispute,</w:t>
      </w:r>
      <w:r w:rsidRPr="00971E02">
        <w:rPr>
          <w:rStyle w:val="tlid-translation"/>
          <w:rFonts w:cstheme="minorHAnsi"/>
          <w:b/>
        </w:rPr>
        <w:t xml:space="preserve"> Greek</w:t>
      </w:r>
      <w:r w:rsidRPr="00971E02">
        <w:rPr>
          <w:rStyle w:val="tlid-translation"/>
          <w:rFonts w:cstheme="minorHAnsi"/>
        </w:rPr>
        <w:t xml:space="preserve">, </w:t>
      </w:r>
      <w:r w:rsidRPr="00971E02">
        <w:rPr>
          <w:rFonts w:cstheme="minorHAnsi"/>
        </w:rPr>
        <w:t xml:space="preserve">πόλεμο, </w:t>
      </w:r>
      <w:r w:rsidRPr="00971E02">
        <w:rPr>
          <w:rFonts w:cstheme="minorHAnsi"/>
          <w:color w:val="009900"/>
          <w:u w:val="single"/>
          <w:shd w:val="clear" w:color="auto" w:fill="FFFFFF"/>
        </w:rPr>
        <w:t>pólemo</w:t>
      </w:r>
      <w:r w:rsidRPr="00971E02">
        <w:rPr>
          <w:rFonts w:cstheme="minorHAnsi"/>
          <w:color w:val="000000"/>
        </w:rPr>
        <w:t>,</w:t>
      </w:r>
      <w:r w:rsidRPr="00971E02">
        <w:rPr>
          <w:rFonts w:cstheme="minorHAnsi"/>
          <w:color w:val="3333FF"/>
        </w:rPr>
        <w:t xml:space="preserve"> </w:t>
      </w:r>
      <w:r w:rsidRPr="00971E02">
        <w:rPr>
          <w:rFonts w:cstheme="minorHAnsi"/>
        </w:rPr>
        <w:t>argument,</w:t>
      </w:r>
      <w:r w:rsidRPr="00971E02">
        <w:rPr>
          <w:rStyle w:val="tlid-translation"/>
          <w:rFonts w:cstheme="minorHAnsi"/>
        </w:rPr>
        <w:t xml:space="preserve"> </w:t>
      </w:r>
      <w:r w:rsidRPr="00971E02">
        <w:rPr>
          <w:rStyle w:val="tlid-translation"/>
          <w:rFonts w:cstheme="minorHAnsi"/>
          <w:b/>
        </w:rPr>
        <w:t>Albanian</w:t>
      </w:r>
      <w:r w:rsidRPr="00971E02">
        <w:rPr>
          <w:rStyle w:val="tlid-translation"/>
          <w:rFonts w:cstheme="minorHAnsi"/>
        </w:rPr>
        <w:t xml:space="preserve">, </w:t>
      </w:r>
      <w:r w:rsidRPr="00971E02">
        <w:rPr>
          <w:rFonts w:cstheme="minorHAnsi"/>
          <w:color w:val="009900"/>
          <w:u w:val="single"/>
        </w:rPr>
        <w:t>polemizoj,</w:t>
      </w:r>
      <w:r w:rsidRPr="00971E02">
        <w:rPr>
          <w:rFonts w:cstheme="minorHAnsi"/>
        </w:rPr>
        <w:t xml:space="preserve"> to dispute, </w:t>
      </w:r>
      <w:r w:rsidRPr="00971E02">
        <w:rPr>
          <w:rFonts w:cstheme="minorHAnsi"/>
          <w:b/>
        </w:rPr>
        <w:t>French</w:t>
      </w:r>
      <w:r w:rsidRPr="00971E02">
        <w:rPr>
          <w:rFonts w:cstheme="minorHAnsi"/>
        </w:rPr>
        <w:t xml:space="preserve">, </w:t>
      </w:r>
      <w:r w:rsidRPr="00971E02">
        <w:rPr>
          <w:rFonts w:cstheme="minorHAnsi"/>
          <w:color w:val="009900"/>
          <w:u w:val="single"/>
        </w:rPr>
        <w:t>polémique</w:t>
      </w:r>
      <w:r w:rsidRPr="00971E02">
        <w:rPr>
          <w:rFonts w:cstheme="minorHAnsi"/>
          <w:color w:val="000000"/>
        </w:rPr>
        <w:t xml:space="preserve">, controversy, </w:t>
      </w:r>
      <w:r w:rsidRPr="00971E02">
        <w:rPr>
          <w:rFonts w:cstheme="minorHAnsi"/>
          <w:b/>
          <w:color w:val="000000"/>
        </w:rPr>
        <w:t>Etruscan</w:t>
      </w:r>
      <w:r w:rsidRPr="00971E02">
        <w:rPr>
          <w:rFonts w:cstheme="minorHAnsi"/>
          <w:color w:val="000000"/>
        </w:rPr>
        <w:t xml:space="preserve">, </w:t>
      </w:r>
      <w:r w:rsidRPr="00971E02">
        <w:rPr>
          <w:rFonts w:cstheme="minorHAnsi"/>
          <w:color w:val="007700"/>
          <w:u w:val="single"/>
        </w:rPr>
        <w:t>polomk</w:t>
      </w:r>
      <w:r w:rsidRPr="00971E02">
        <w:rPr>
          <w:rFonts w:cstheme="minorHAnsi"/>
          <w:color w:val="007700"/>
        </w:rPr>
        <w:t xml:space="preserve"> </w:t>
      </w:r>
      <w:r w:rsidRPr="00971E02">
        <w:rPr>
          <w:rFonts w:cstheme="minorHAnsi"/>
          <w:color w:val="000000"/>
        </w:rPr>
        <w:t>(PVLVMiK</w:t>
      </w:r>
      <w:r w:rsidRPr="00971E02">
        <w:rPr>
          <w:rFonts w:cstheme="minorHAnsi"/>
        </w:rPr>
        <w:t xml:space="preserve">), </w:t>
      </w:r>
      <w:r w:rsidRPr="00971E02">
        <w:rPr>
          <w:rFonts w:cstheme="minorHAnsi"/>
          <w:color w:val="009900"/>
          <w:u w:val="single"/>
        </w:rPr>
        <w:t>POLOMiKU</w:t>
      </w:r>
      <w:r w:rsidRPr="00971E02">
        <w:rPr>
          <w:rFonts w:cstheme="minorHAnsi"/>
        </w:rPr>
        <w:t xml:space="preserve"> (PVLVMiKF), controversy, </w:t>
      </w:r>
      <w:r w:rsidRPr="00971E02">
        <w:rPr>
          <w:rFonts w:cstheme="minorHAnsi"/>
          <w:b/>
        </w:rPr>
        <w:t>Sanskrit</w:t>
      </w:r>
      <w:r w:rsidRPr="00971E02">
        <w:rPr>
          <w:rFonts w:cstheme="minorHAnsi"/>
        </w:rPr>
        <w:t xml:space="preserve">, </w:t>
      </w:r>
      <w:r w:rsidRPr="00971E02">
        <w:rPr>
          <w:rFonts w:cstheme="minorHAnsi"/>
          <w:color w:val="3333FF"/>
        </w:rPr>
        <w:t>vivada</w:t>
      </w:r>
      <w:r w:rsidRPr="00971E02">
        <w:rPr>
          <w:rFonts w:cstheme="minorHAnsi"/>
        </w:rPr>
        <w:t xml:space="preserve">, dispute, </w:t>
      </w:r>
      <w:r w:rsidRPr="00971E02">
        <w:rPr>
          <w:rFonts w:cstheme="minorHAnsi"/>
          <w:b/>
        </w:rPr>
        <w:t>Gujarati</w:t>
      </w:r>
      <w:r w:rsidRPr="00971E02">
        <w:rPr>
          <w:rFonts w:cstheme="minorHAnsi"/>
        </w:rPr>
        <w:t xml:space="preserve">, </w:t>
      </w:r>
      <w:r w:rsidRPr="00971E02">
        <w:rPr>
          <w:rStyle w:val="jlqj4b"/>
          <w:rFonts w:ascii="Nirmala UI" w:hAnsi="Nirmala UI" w:cs="Nirmala UI" w:hint="cs"/>
          <w:cs/>
          <w:lang w:bidi="gu-IN"/>
        </w:rPr>
        <w:t>વિવાદ</w:t>
      </w:r>
      <w:r w:rsidRPr="00971E02">
        <w:rPr>
          <w:rStyle w:val="jlqj4b"/>
          <w:rFonts w:cstheme="minorHAnsi"/>
          <w:cs/>
          <w:lang w:bidi="gu-IN"/>
        </w:rPr>
        <w:t xml:space="preserve"> </w:t>
      </w:r>
      <w:r w:rsidRPr="00971E02">
        <w:rPr>
          <w:rStyle w:val="jlqj4b"/>
          <w:rFonts w:ascii="Nirmala UI" w:hAnsi="Nirmala UI" w:cs="Nirmala UI" w:hint="cs"/>
          <w:cs/>
          <w:lang w:bidi="gu-IN"/>
        </w:rPr>
        <w:t>કરવો</w:t>
      </w:r>
      <w:r w:rsidRPr="00971E02">
        <w:rPr>
          <w:rStyle w:val="jlqj4b"/>
          <w:rFonts w:cstheme="minorHAnsi"/>
          <w:lang w:bidi="gu-IN"/>
        </w:rPr>
        <w:t>,</w:t>
      </w:r>
      <w:r w:rsidRPr="00971E02">
        <w:rPr>
          <w:rStyle w:val="jlqj4b"/>
          <w:rFonts w:cstheme="minorHAnsi"/>
          <w:cs/>
          <w:lang w:bidi="gu-IN"/>
        </w:rPr>
        <w:t xml:space="preserve"> </w:t>
      </w:r>
      <w:r w:rsidRPr="00971E02">
        <w:rPr>
          <w:rStyle w:val="jlqj4b"/>
          <w:rFonts w:cstheme="minorHAnsi"/>
          <w:color w:val="3333FF"/>
          <w:lang w:bidi="gu-IN"/>
        </w:rPr>
        <w:t>Vivāda</w:t>
      </w:r>
      <w:r w:rsidRPr="00971E02">
        <w:rPr>
          <w:rStyle w:val="jlqj4b"/>
          <w:rFonts w:cstheme="minorHAnsi"/>
          <w:cs/>
          <w:lang w:bidi="gu-IN"/>
        </w:rPr>
        <w:t xml:space="preserve"> </w:t>
      </w:r>
      <w:r w:rsidRPr="00971E02">
        <w:rPr>
          <w:rStyle w:val="jlqj4b"/>
          <w:rFonts w:cstheme="minorHAnsi"/>
          <w:lang w:bidi="gu-IN"/>
        </w:rPr>
        <w:t xml:space="preserve">karavō, to dispute, </w:t>
      </w:r>
      <w:r w:rsidRPr="00971E02">
        <w:rPr>
          <w:rStyle w:val="jlqj4b"/>
          <w:rFonts w:cstheme="minorHAnsi"/>
          <w:b/>
          <w:lang w:bidi="gu-IN"/>
        </w:rPr>
        <w:t>Romanian</w:t>
      </w:r>
      <w:r w:rsidRPr="00971E02">
        <w:rPr>
          <w:rStyle w:val="jlqj4b"/>
          <w:rFonts w:cstheme="minorHAnsi"/>
          <w:lang w:bidi="gu-IN"/>
        </w:rPr>
        <w:t xml:space="preserve">, </w:t>
      </w:r>
      <w:r w:rsidRPr="00971E02">
        <w:rPr>
          <w:rFonts w:cstheme="minorHAnsi"/>
          <w:color w:val="FF0000"/>
        </w:rPr>
        <w:t>stabilit</w:t>
      </w:r>
      <w:r w:rsidRPr="00971E02">
        <w:rPr>
          <w:rFonts w:cstheme="minorHAnsi"/>
        </w:rPr>
        <w:t xml:space="preserve">, settled, </w:t>
      </w:r>
      <w:r w:rsidRPr="00971E02">
        <w:rPr>
          <w:rFonts w:cstheme="minorHAnsi"/>
          <w:b/>
        </w:rPr>
        <w:t>Italian</w:t>
      </w:r>
      <w:r w:rsidRPr="00971E02">
        <w:rPr>
          <w:rFonts w:cstheme="minorHAnsi"/>
        </w:rPr>
        <w:t xml:space="preserve">, </w:t>
      </w:r>
      <w:r w:rsidRPr="00971E02">
        <w:rPr>
          <w:rStyle w:val="tlid-translation"/>
          <w:rFonts w:cstheme="minorHAnsi"/>
          <w:color w:val="FF0000"/>
        </w:rPr>
        <w:t>stabile</w:t>
      </w:r>
      <w:r w:rsidRPr="00971E02">
        <w:rPr>
          <w:rStyle w:val="tlid-translation"/>
          <w:rFonts w:cstheme="minorHAnsi"/>
        </w:rPr>
        <w:t xml:space="preserve">, firm, settled, </w:t>
      </w:r>
      <w:r w:rsidRPr="00971E02">
        <w:rPr>
          <w:rStyle w:val="tlid-translation"/>
          <w:rFonts w:cstheme="minorHAnsi"/>
          <w:b/>
        </w:rPr>
        <w:t>French</w:t>
      </w:r>
      <w:r w:rsidRPr="00971E02">
        <w:rPr>
          <w:rStyle w:val="tlid-translation"/>
          <w:rFonts w:cstheme="minorHAnsi"/>
        </w:rPr>
        <w:t xml:space="preserve">, </w:t>
      </w:r>
      <w:r w:rsidRPr="00971E02">
        <w:rPr>
          <w:rStyle w:val="kgnlhe"/>
          <w:rFonts w:cstheme="minorHAnsi"/>
          <w:color w:val="FF0000"/>
        </w:rPr>
        <w:t>établi</w:t>
      </w:r>
      <w:r w:rsidRPr="00971E02">
        <w:rPr>
          <w:rStyle w:val="kgnlhe"/>
          <w:rFonts w:cstheme="minorHAnsi"/>
          <w:color w:val="000000"/>
        </w:rPr>
        <w:t xml:space="preserve">, settled, </w:t>
      </w:r>
      <w:r w:rsidRPr="00971E02">
        <w:rPr>
          <w:rFonts w:cstheme="minorHAnsi"/>
          <w:color w:val="000000"/>
        </w:rPr>
        <w:t xml:space="preserve">established, </w:t>
      </w:r>
      <w:r w:rsidRPr="00971E02">
        <w:rPr>
          <w:rFonts w:cstheme="minorHAnsi"/>
          <w:b/>
          <w:color w:val="000000"/>
        </w:rPr>
        <w:t>English</w:t>
      </w:r>
      <w:r w:rsidRPr="00971E02">
        <w:rPr>
          <w:rFonts w:cstheme="minorHAnsi"/>
          <w:color w:val="000000"/>
        </w:rPr>
        <w:t xml:space="preserve">, </w:t>
      </w:r>
      <w:r w:rsidRPr="00971E02">
        <w:rPr>
          <w:rFonts w:cstheme="minorHAnsi"/>
          <w:color w:val="FF0000"/>
        </w:rPr>
        <w:t>stable</w:t>
      </w:r>
      <w:r w:rsidRPr="00971E02">
        <w:rPr>
          <w:rFonts w:cstheme="minorHAnsi"/>
        </w:rPr>
        <w:t>, [&lt;Lat.</w:t>
      </w:r>
      <w:r w:rsidRPr="00971E02">
        <w:rPr>
          <w:rFonts w:cstheme="minorHAnsi"/>
          <w:color w:val="FF0000"/>
        </w:rPr>
        <w:t xml:space="preserve"> stabilis</w:t>
      </w:r>
      <w:r w:rsidRPr="00971E02">
        <w:rPr>
          <w:rFonts w:cstheme="minorHAnsi"/>
        </w:rPr>
        <w:t>],</w:t>
      </w:r>
      <w:r w:rsidRPr="00971E02">
        <w:rPr>
          <w:rFonts w:cstheme="minorHAnsi"/>
          <w:b/>
        </w:rPr>
        <w:br/>
      </w:r>
    </w:p>
  </w:footnote>
  <w:footnote w:id="121">
    <w:p w:rsidR="007B148B" w:rsidRDefault="007B148B">
      <w:pPr>
        <w:pStyle w:val="FootnoteText"/>
      </w:pPr>
      <w:r>
        <w:rPr>
          <w:rStyle w:val="FootnoteReference"/>
        </w:rPr>
        <w:footnoteRef/>
      </w:r>
      <w:r>
        <w:t xml:space="preserve"> </w:t>
      </w:r>
      <w:r w:rsidRPr="00AD1956">
        <w:rPr>
          <w:rFonts w:cstheme="minorHAnsi"/>
          <w:b/>
        </w:rPr>
        <w:t>Hittite</w:t>
      </w:r>
      <w:r w:rsidRPr="00AD1956">
        <w:rPr>
          <w:rFonts w:cstheme="minorHAnsi"/>
        </w:rPr>
        <w:t xml:space="preserve">, </w:t>
      </w:r>
      <w:r w:rsidRPr="00AD1956">
        <w:rPr>
          <w:rFonts w:cstheme="minorHAnsi"/>
          <w:b/>
          <w:bCs/>
          <w:color w:val="993399"/>
          <w:u w:val="single"/>
        </w:rPr>
        <w:t>paḫḫur</w:t>
      </w:r>
      <w:r w:rsidRPr="00AD1956">
        <w:rPr>
          <w:rFonts w:cstheme="minorHAnsi"/>
        </w:rPr>
        <w:t>, #</w:t>
      </w:r>
      <w:r w:rsidRPr="00AD1956">
        <w:rPr>
          <w:rFonts w:cstheme="minorHAnsi"/>
          <w:b/>
          <w:bCs/>
          <w:color w:val="993399"/>
          <w:u w:val="single"/>
        </w:rPr>
        <w:t>pahwár</w:t>
      </w:r>
      <w:r w:rsidRPr="00AD1956">
        <w:rPr>
          <w:rFonts w:cstheme="minorHAnsi"/>
        </w:rPr>
        <w:t xml:space="preserve">, </w:t>
      </w:r>
      <w:r w:rsidRPr="00AD1956">
        <w:rPr>
          <w:rFonts w:cstheme="minorHAnsi"/>
          <w:b/>
          <w:bCs/>
          <w:color w:val="993399"/>
          <w:u w:val="single"/>
        </w:rPr>
        <w:t>pahhuwar,</w:t>
      </w:r>
      <w:r w:rsidRPr="00AD1956">
        <w:rPr>
          <w:rFonts w:cstheme="minorHAnsi"/>
        </w:rPr>
        <w:t xml:space="preserve"> </w:t>
      </w:r>
      <w:r w:rsidRPr="00AD1956">
        <w:rPr>
          <w:rFonts w:cstheme="minorHAnsi"/>
          <w:b/>
          <w:bCs/>
          <w:color w:val="993399"/>
          <w:u w:val="single"/>
        </w:rPr>
        <w:t>pahhur</w:t>
      </w:r>
      <w:r w:rsidRPr="00AD1956">
        <w:rPr>
          <w:rFonts w:cstheme="minorHAnsi"/>
        </w:rPr>
        <w:t>,</w:t>
      </w:r>
      <w:r w:rsidRPr="00AD1956">
        <w:rPr>
          <w:rFonts w:cstheme="minorHAnsi"/>
          <w:b/>
          <w:bCs/>
          <w:color w:val="993399"/>
          <w:u w:val="single"/>
        </w:rPr>
        <w:t xml:space="preserve"> pahhuenant-</w:t>
      </w:r>
      <w:r w:rsidRPr="00AD1956">
        <w:rPr>
          <w:rFonts w:cstheme="minorHAnsi"/>
        </w:rPr>
        <w:t xml:space="preserve"> fire,</w:t>
      </w:r>
      <w:r w:rsidRPr="00AD1956">
        <w:rPr>
          <w:rFonts w:cstheme="minorHAnsi"/>
          <w:b/>
          <w:bCs/>
        </w:rPr>
        <w:t xml:space="preserve"> </w:t>
      </w:r>
      <w:r w:rsidRPr="00AD1956">
        <w:rPr>
          <w:rFonts w:cstheme="minorHAnsi"/>
          <w:b/>
          <w:bCs/>
          <w:color w:val="993399"/>
          <w:u w:val="single"/>
        </w:rPr>
        <w:t>pawari(a)</w:t>
      </w:r>
      <w:r w:rsidRPr="00AD1956">
        <w:rPr>
          <w:rFonts w:cstheme="minorHAnsi"/>
        </w:rPr>
        <w:t xml:space="preserve">, fire, to light a fire,  </w:t>
      </w:r>
      <w:r w:rsidRPr="00AD1956">
        <w:rPr>
          <w:rFonts w:cstheme="minorHAnsi"/>
          <w:b/>
          <w:bCs/>
          <w:color w:val="993399"/>
          <w:u w:val="single"/>
        </w:rPr>
        <w:t>pahurula</w:t>
      </w:r>
      <w:r w:rsidRPr="00AD1956">
        <w:rPr>
          <w:rFonts w:cstheme="minorHAnsi"/>
        </w:rPr>
        <w:t xml:space="preserve">, fire tinder, </w:t>
      </w:r>
      <w:r w:rsidRPr="00AD1956">
        <w:rPr>
          <w:rFonts w:cstheme="minorHAnsi"/>
          <w:b/>
          <w:bCs/>
          <w:color w:val="993399"/>
          <w:u w:val="single"/>
        </w:rPr>
        <w:t>pahur/pahuen</w:t>
      </w:r>
      <w:r w:rsidRPr="00AD1956">
        <w:rPr>
          <w:rFonts w:cstheme="minorHAnsi"/>
        </w:rPr>
        <w:t xml:space="preserve">, fire, campfire, embers, fever, </w:t>
      </w:r>
      <w:r w:rsidRPr="00AD1956">
        <w:rPr>
          <w:rFonts w:cstheme="minorHAnsi"/>
          <w:b/>
          <w:bCs/>
          <w:color w:val="993399"/>
          <w:u w:val="single"/>
        </w:rPr>
        <w:t>pahunla/i</w:t>
      </w:r>
      <w:r w:rsidRPr="00AD1956">
        <w:rPr>
          <w:rFonts w:cstheme="minorHAnsi"/>
          <w:color w:val="993399"/>
          <w:u w:val="single"/>
        </w:rPr>
        <w:t>,</w:t>
      </w:r>
      <w:r w:rsidRPr="00AD1956">
        <w:rPr>
          <w:rFonts w:cstheme="minorHAnsi"/>
        </w:rPr>
        <w:t xml:space="preserve"> </w:t>
      </w:r>
      <w:r w:rsidRPr="00AD1956">
        <w:rPr>
          <w:rFonts w:cstheme="minorHAnsi"/>
          <w:b/>
          <w:bCs/>
          <w:color w:val="993399"/>
          <w:u w:val="single"/>
        </w:rPr>
        <w:t>pahuinli</w:t>
      </w:r>
      <w:r w:rsidRPr="00AD1956">
        <w:rPr>
          <w:rFonts w:cstheme="minorHAnsi"/>
        </w:rPr>
        <w:t xml:space="preserve">, container for fire, embers, etc., </w:t>
      </w:r>
      <w:r w:rsidRPr="00AD1956">
        <w:rPr>
          <w:rFonts w:cstheme="minorHAnsi"/>
          <w:b/>
          <w:bCs/>
          <w:color w:val="993399"/>
          <w:u w:val="single"/>
        </w:rPr>
        <w:t>pahurul(a)</w:t>
      </w:r>
      <w:r w:rsidRPr="00AD1956">
        <w:rPr>
          <w:rFonts w:cstheme="minorHAnsi"/>
        </w:rPr>
        <w:t xml:space="preserve">, implement for tending fire, </w:t>
      </w:r>
      <w:r w:rsidRPr="00AD1956">
        <w:rPr>
          <w:rFonts w:cstheme="minorHAnsi"/>
          <w:b/>
        </w:rPr>
        <w:t>Luvian</w:t>
      </w:r>
      <w:r w:rsidRPr="00AD1956">
        <w:rPr>
          <w:rFonts w:cstheme="minorHAnsi"/>
        </w:rPr>
        <w:t xml:space="preserve">, </w:t>
      </w:r>
      <w:r w:rsidRPr="00AD1956">
        <w:rPr>
          <w:rFonts w:cstheme="minorHAnsi"/>
          <w:color w:val="993399"/>
          <w:u w:val="single"/>
        </w:rPr>
        <w:t>pahur</w:t>
      </w:r>
      <w:r w:rsidRPr="00AD1956">
        <w:rPr>
          <w:rFonts w:cstheme="minorHAnsi"/>
          <w:color w:val="000000"/>
        </w:rPr>
        <w:t>, fire,</w:t>
      </w:r>
      <w:r w:rsidRPr="00AD1956">
        <w:rPr>
          <w:rFonts w:cstheme="minorHAnsi"/>
        </w:rPr>
        <w:t xml:space="preserve"> </w:t>
      </w:r>
      <w:r w:rsidRPr="00D578EE">
        <w:rPr>
          <w:rFonts w:cstheme="minorHAnsi"/>
          <w:b/>
        </w:rPr>
        <w:t>Tocharian</w:t>
      </w:r>
      <w:r>
        <w:rPr>
          <w:rFonts w:cstheme="minorHAnsi"/>
        </w:rPr>
        <w:t xml:space="preserve">, </w:t>
      </w:r>
      <w:r>
        <w:rPr>
          <w:rStyle w:val="tlid-translation"/>
          <w:rFonts w:hint="eastAsia"/>
          <w:color w:val="993399"/>
          <w:u w:val="single"/>
          <w:lang w:val="mn-MN" w:eastAsia="zh-TW"/>
        </w:rPr>
        <w:t>por</w:t>
      </w:r>
      <w:r>
        <w:rPr>
          <w:rStyle w:val="tlid-translation"/>
          <w:rFonts w:hint="eastAsia"/>
          <w:color w:val="FF0000"/>
          <w:lang w:val="mn-MN" w:eastAsia="zh-TW"/>
        </w:rPr>
        <w:t xml:space="preserve">, </w:t>
      </w:r>
      <w:r>
        <w:rPr>
          <w:rStyle w:val="tlid-translation"/>
          <w:rFonts w:hint="eastAsia"/>
          <w:color w:val="993399"/>
          <w:u w:val="single"/>
          <w:lang w:val="mn-MN" w:eastAsia="zh-TW"/>
        </w:rPr>
        <w:t>puwar</w:t>
      </w:r>
      <w:r>
        <w:rPr>
          <w:rStyle w:val="tlid-translation"/>
          <w:rFonts w:hint="eastAsia"/>
          <w:lang w:val="mn-MN" w:eastAsia="zh-TW"/>
        </w:rPr>
        <w:t>, fire</w:t>
      </w:r>
      <w:r>
        <w:rPr>
          <w:rStyle w:val="tlid-translation"/>
          <w:lang w:eastAsia="zh-TW"/>
        </w:rPr>
        <w:t xml:space="preserve">, </w:t>
      </w:r>
      <w:r w:rsidRPr="00AD1956">
        <w:rPr>
          <w:rFonts w:cstheme="minorHAnsi"/>
          <w:b/>
        </w:rPr>
        <w:t>Hurrian</w:t>
      </w:r>
      <w:r w:rsidRPr="00AD1956">
        <w:rPr>
          <w:rFonts w:cstheme="minorHAnsi"/>
        </w:rPr>
        <w:t xml:space="preserve">, </w:t>
      </w:r>
      <w:r w:rsidRPr="00AD1956">
        <w:rPr>
          <w:rFonts w:cstheme="minorHAnsi"/>
          <w:color w:val="993399"/>
          <w:u w:val="single"/>
        </w:rPr>
        <w:t>tari</w:t>
      </w:r>
      <w:r w:rsidRPr="00AD1956">
        <w:rPr>
          <w:rFonts w:cstheme="minorHAnsi"/>
          <w:color w:val="993399"/>
        </w:rPr>
        <w:t>, </w:t>
      </w:r>
      <w:r w:rsidRPr="00AD1956">
        <w:rPr>
          <w:rFonts w:cstheme="minorHAnsi"/>
        </w:rPr>
        <w:t xml:space="preserve"> fire, </w:t>
      </w:r>
      <w:r w:rsidRPr="00143410">
        <w:rPr>
          <w:rFonts w:cstheme="minorHAnsi"/>
          <w:b/>
        </w:rPr>
        <w:t>Avestan</w:t>
      </w:r>
      <w:r>
        <w:rPr>
          <w:rFonts w:cstheme="minorHAnsi"/>
        </w:rPr>
        <w:t xml:space="preserve">, </w:t>
      </w:r>
      <w:r>
        <w:rPr>
          <w:rFonts w:ascii="Times" w:hAnsi="Times" w:cs="Times"/>
          <w:color w:val="993399"/>
          <w:u w:val="single"/>
        </w:rPr>
        <w:t xml:space="preserve">âtar </w:t>
      </w:r>
      <w:r>
        <w:t>[-], fire,</w:t>
      </w:r>
      <w:r w:rsidRPr="00AD1956">
        <w:rPr>
          <w:rFonts w:cstheme="minorHAnsi"/>
          <w:b/>
        </w:rPr>
        <w:t xml:space="preserve"> Albanian</w:t>
      </w:r>
      <w:r w:rsidRPr="00AD1956">
        <w:rPr>
          <w:rFonts w:cstheme="minorHAnsi"/>
        </w:rPr>
        <w:t xml:space="preserve">, </w:t>
      </w:r>
      <w:r w:rsidRPr="00AD1956">
        <w:rPr>
          <w:rStyle w:val="tlid-translation"/>
          <w:rFonts w:cstheme="minorHAnsi"/>
          <w:color w:val="993399"/>
          <w:u w:val="single"/>
          <w:lang w:val="sq-AL"/>
        </w:rPr>
        <w:t>zjarr</w:t>
      </w:r>
      <w:r w:rsidRPr="00AD1956">
        <w:rPr>
          <w:rStyle w:val="tlid-translation"/>
          <w:rFonts w:cstheme="minorHAnsi"/>
          <w:lang w:val="sq-AL"/>
        </w:rPr>
        <w:t>, fire,</w:t>
      </w:r>
      <w:r w:rsidRPr="00AD1956">
        <w:rPr>
          <w:rFonts w:cstheme="minorHAnsi"/>
        </w:rPr>
        <w:t xml:space="preserve"> </w:t>
      </w:r>
      <w:r w:rsidRPr="00AD1956">
        <w:rPr>
          <w:rFonts w:cstheme="minorHAnsi"/>
          <w:b/>
        </w:rPr>
        <w:t>English</w:t>
      </w:r>
      <w:r w:rsidRPr="00AD1956">
        <w:rPr>
          <w:rFonts w:cstheme="minorHAnsi"/>
        </w:rPr>
        <w:t xml:space="preserve">, </w:t>
      </w:r>
      <w:r w:rsidRPr="00AD1956">
        <w:rPr>
          <w:rFonts w:cstheme="minorHAnsi"/>
          <w:color w:val="993399"/>
          <w:u w:val="single"/>
        </w:rPr>
        <w:t>fire</w:t>
      </w:r>
      <w:r w:rsidRPr="00AD1956">
        <w:rPr>
          <w:rFonts w:cstheme="minorHAnsi"/>
          <w:color w:val="993399"/>
        </w:rPr>
        <w:t xml:space="preserve"> </w:t>
      </w:r>
      <w:r w:rsidRPr="00AD1956">
        <w:rPr>
          <w:rFonts w:cstheme="minorHAnsi"/>
        </w:rPr>
        <w:t xml:space="preserve">[&lt;OE </w:t>
      </w:r>
      <w:r w:rsidRPr="00AD1956">
        <w:rPr>
          <w:rFonts w:cstheme="minorHAnsi"/>
          <w:color w:val="993399"/>
          <w:u w:val="single"/>
        </w:rPr>
        <w:t>fyr</w:t>
      </w:r>
      <w:r w:rsidRPr="00AD1956">
        <w:rPr>
          <w:rFonts w:cstheme="minorHAnsi"/>
        </w:rPr>
        <w:t xml:space="preserve">],  </w:t>
      </w:r>
      <w:r w:rsidRPr="00143410">
        <w:rPr>
          <w:rFonts w:cstheme="minorHAnsi"/>
          <w:b/>
        </w:rPr>
        <w:t>Georgian</w:t>
      </w:r>
      <w:r>
        <w:rPr>
          <w:rFonts w:cstheme="minorHAnsi"/>
        </w:rPr>
        <w:t xml:space="preserve">, </w:t>
      </w:r>
      <w:r>
        <w:rPr>
          <w:rStyle w:val="shorttext"/>
          <w:rFonts w:ascii="Sylfaen" w:hAnsi="Sylfaen" w:cs="Sylfaen"/>
          <w:lang w:val="ka-GE"/>
        </w:rPr>
        <w:t>პირა</w:t>
      </w:r>
      <w:r>
        <w:rPr>
          <w:rStyle w:val="shorttext"/>
          <w:lang w:val="ka-GE"/>
        </w:rPr>
        <w:t>,</w:t>
      </w:r>
      <w:r>
        <w:rPr>
          <w:rStyle w:val="shorttext"/>
          <w:color w:val="FF0000"/>
          <w:lang w:val="ka-GE"/>
        </w:rPr>
        <w:t xml:space="preserve"> </w:t>
      </w:r>
      <w:r>
        <w:rPr>
          <w:rStyle w:val="shorttext"/>
          <w:color w:val="993399"/>
          <w:u w:val="single"/>
          <w:lang w:val="ka-GE"/>
        </w:rPr>
        <w:t>p’ira</w:t>
      </w:r>
      <w:r>
        <w:rPr>
          <w:rStyle w:val="shorttext"/>
          <w:lang w:val="ka-GE"/>
        </w:rPr>
        <w:t xml:space="preserve">, pyre, </w:t>
      </w:r>
      <w:r w:rsidRPr="00143410">
        <w:rPr>
          <w:rStyle w:val="shorttext"/>
          <w:b/>
        </w:rPr>
        <w:t>Latvian</w:t>
      </w:r>
      <w:r>
        <w:rPr>
          <w:rStyle w:val="shorttext"/>
        </w:rPr>
        <w:t xml:space="preserve">, </w:t>
      </w:r>
      <w:r>
        <w:rPr>
          <w:rStyle w:val="shorttext"/>
          <w:rFonts w:ascii="Times" w:hAnsi="Times" w:cs="Times"/>
          <w:color w:val="993399"/>
          <w:u w:val="single"/>
          <w:lang w:val="lv-LV"/>
        </w:rPr>
        <w:t>p</w:t>
      </w:r>
      <w:r>
        <w:rPr>
          <w:rStyle w:val="shorttext"/>
          <w:color w:val="993399"/>
          <w:u w:val="single"/>
          <w:lang w:val="lv-LV"/>
        </w:rPr>
        <w:t>ire</w:t>
      </w:r>
      <w:r>
        <w:rPr>
          <w:rStyle w:val="shorttext"/>
          <w:lang w:val="lv-LV"/>
        </w:rPr>
        <w:t>, pyre,</w:t>
      </w:r>
      <w:r w:rsidRPr="00143410">
        <w:rPr>
          <w:rFonts w:cstheme="minorHAnsi"/>
          <w:b/>
        </w:rPr>
        <w:t xml:space="preserve"> </w:t>
      </w:r>
      <w:r>
        <w:rPr>
          <w:rFonts w:cstheme="minorHAnsi"/>
          <w:b/>
        </w:rPr>
        <w:t>Greek</w:t>
      </w:r>
      <w:r w:rsidRPr="00143410">
        <w:rPr>
          <w:rFonts w:cstheme="minorHAnsi"/>
        </w:rPr>
        <w:t>,</w:t>
      </w:r>
      <w:r>
        <w:rPr>
          <w:rFonts w:cstheme="minorHAnsi"/>
          <w:b/>
        </w:rPr>
        <w:t xml:space="preserve"> </w:t>
      </w:r>
      <w:r>
        <w:rPr>
          <w:rStyle w:val="shorttext"/>
          <w:rFonts w:ascii="Times" w:hAnsi="Times" w:cs="Times"/>
          <w:color w:val="000000"/>
          <w:lang w:val="el-GR"/>
        </w:rPr>
        <w:t>πυρά</w:t>
      </w:r>
      <w:r>
        <w:rPr>
          <w:rFonts w:ascii="Times" w:hAnsi="Times" w:cs="Times"/>
          <w:color w:val="000000"/>
        </w:rPr>
        <w:t>x,</w:t>
      </w:r>
      <w:r>
        <w:rPr>
          <w:rFonts w:ascii="Times" w:hAnsi="Times" w:cs="Times"/>
          <w:color w:val="993399"/>
          <w:u w:val="single"/>
        </w:rPr>
        <w:t xml:space="preserve"> </w:t>
      </w:r>
      <w:r>
        <w:rPr>
          <w:color w:val="993399"/>
          <w:u w:val="single"/>
        </w:rPr>
        <w:t>pyrá</w:t>
      </w:r>
      <w:r>
        <w:rPr>
          <w:color w:val="000000"/>
        </w:rPr>
        <w:t>, pyre,</w:t>
      </w:r>
      <w:r w:rsidRPr="00143410">
        <w:rPr>
          <w:rFonts w:cstheme="minorHAnsi"/>
          <w:b/>
        </w:rPr>
        <w:t xml:space="preserve"> </w:t>
      </w:r>
      <w:r>
        <w:rPr>
          <w:rFonts w:cstheme="minorHAnsi"/>
          <w:b/>
        </w:rPr>
        <w:t>Armenian</w:t>
      </w:r>
      <w:r w:rsidRPr="00143410">
        <w:rPr>
          <w:rFonts w:cstheme="minorHAnsi"/>
        </w:rPr>
        <w:t>,</w:t>
      </w:r>
      <w:r>
        <w:rPr>
          <w:rFonts w:cstheme="minorHAnsi"/>
          <w:b/>
        </w:rPr>
        <w:t xml:space="preserve"> </w:t>
      </w:r>
      <w:r>
        <w:rPr>
          <w:rStyle w:val="shorttext"/>
          <w:lang w:val="hy-AM"/>
        </w:rPr>
        <w:t xml:space="preserve">պիրեն, </w:t>
      </w:r>
      <w:r>
        <w:rPr>
          <w:rStyle w:val="shorttext"/>
          <w:color w:val="993399"/>
          <w:u w:val="single"/>
          <w:lang w:val="hy-AM"/>
        </w:rPr>
        <w:t>piren</w:t>
      </w:r>
      <w:r>
        <w:rPr>
          <w:rStyle w:val="shorttext"/>
          <w:lang w:val="hy-AM"/>
        </w:rPr>
        <w:t>, pyre,</w:t>
      </w:r>
      <w:r w:rsidRPr="00143410">
        <w:rPr>
          <w:rFonts w:cstheme="minorHAnsi"/>
          <w:b/>
        </w:rPr>
        <w:t xml:space="preserve"> </w:t>
      </w:r>
      <w:r>
        <w:rPr>
          <w:rFonts w:cstheme="minorHAnsi"/>
          <w:b/>
        </w:rPr>
        <w:t xml:space="preserve">Albanian, </w:t>
      </w:r>
      <w:r>
        <w:rPr>
          <w:color w:val="993399"/>
          <w:u w:val="single"/>
        </w:rPr>
        <w:t>pira</w:t>
      </w:r>
      <w:r>
        <w:t xml:space="preserve">, pyre, </w:t>
      </w:r>
      <w:r w:rsidRPr="00143410">
        <w:rPr>
          <w:b/>
        </w:rPr>
        <w:t>Latin</w:t>
      </w:r>
      <w:r>
        <w:t xml:space="preserve">, </w:t>
      </w:r>
      <w:r>
        <w:rPr>
          <w:color w:val="993399"/>
          <w:u w:val="single"/>
        </w:rPr>
        <w:t>pyra-ae</w:t>
      </w:r>
      <w:r>
        <w:t>, pyre,</w:t>
      </w:r>
      <w:r w:rsidRPr="00143410">
        <w:rPr>
          <w:rFonts w:cstheme="minorHAnsi"/>
          <w:b/>
        </w:rPr>
        <w:t xml:space="preserve"> </w:t>
      </w:r>
      <w:r>
        <w:rPr>
          <w:rFonts w:cstheme="minorHAnsi"/>
          <w:b/>
        </w:rPr>
        <w:t>Italian</w:t>
      </w:r>
      <w:r w:rsidRPr="00143410">
        <w:rPr>
          <w:rFonts w:cstheme="minorHAnsi"/>
        </w:rPr>
        <w:t>,</w:t>
      </w:r>
      <w:r>
        <w:rPr>
          <w:rFonts w:cstheme="minorHAnsi"/>
          <w:b/>
        </w:rPr>
        <w:t xml:space="preserve"> </w:t>
      </w:r>
      <w:r>
        <w:rPr>
          <w:color w:val="993399"/>
          <w:u w:val="single"/>
        </w:rPr>
        <w:t>pira</w:t>
      </w:r>
      <w:r>
        <w:t xml:space="preserve">, pyre, funeral pile, </w:t>
      </w:r>
      <w:r w:rsidRPr="00013C89">
        <w:rPr>
          <w:b/>
        </w:rPr>
        <w:t>English</w:t>
      </w:r>
      <w:r>
        <w:t xml:space="preserve">, </w:t>
      </w:r>
      <w:r>
        <w:rPr>
          <w:color w:val="993399"/>
          <w:u w:val="single"/>
        </w:rPr>
        <w:t>pyre</w:t>
      </w:r>
      <w:r>
        <w:rPr>
          <w:color w:val="000000"/>
        </w:rPr>
        <w:t xml:space="preserve"> [&lt;Gk. </w:t>
      </w:r>
      <w:r>
        <w:rPr>
          <w:color w:val="993399"/>
          <w:u w:val="single"/>
        </w:rPr>
        <w:t>Pura</w:t>
      </w:r>
      <w:r>
        <w:rPr>
          <w:color w:val="000000"/>
        </w:rPr>
        <w:t xml:space="preserve">,  </w:t>
      </w:r>
      <w:r>
        <w:rPr>
          <w:color w:val="993399"/>
          <w:u w:val="single"/>
        </w:rPr>
        <w:t>pyre</w:t>
      </w:r>
      <w:r>
        <w:rPr>
          <w:color w:val="000000"/>
        </w:rPr>
        <w:t>],</w:t>
      </w:r>
      <w:r w:rsidRPr="00143410">
        <w:rPr>
          <w:rFonts w:cstheme="minorHAnsi"/>
          <w:b/>
        </w:rPr>
        <w:t xml:space="preserve"> </w:t>
      </w:r>
      <w:r>
        <w:rPr>
          <w:rFonts w:cstheme="minorHAnsi"/>
          <w:b/>
        </w:rPr>
        <w:t>Etruscan</w:t>
      </w:r>
      <w:r w:rsidRPr="00013C89">
        <w:rPr>
          <w:rFonts w:cstheme="minorHAnsi"/>
        </w:rPr>
        <w:t>,</w:t>
      </w:r>
      <w:r>
        <w:rPr>
          <w:rFonts w:cstheme="minorHAnsi"/>
          <w:b/>
        </w:rPr>
        <w:t xml:space="preserve"> </w:t>
      </w:r>
      <w:r>
        <w:rPr>
          <w:color w:val="993399"/>
          <w:u w:val="single"/>
        </w:rPr>
        <w:t>pir</w:t>
      </w:r>
      <w:r w:rsidRPr="00013C89">
        <w:t xml:space="preserve">, </w:t>
      </w:r>
      <w:r>
        <w:rPr>
          <w:rFonts w:ascii="Times" w:hAnsi="Times" w:cs="Times"/>
          <w:color w:val="993399"/>
          <w:u w:val="single"/>
        </w:rPr>
        <w:t>pire</w:t>
      </w:r>
      <w:r>
        <w:rPr>
          <w:rFonts w:ascii="Times" w:hAnsi="Times" w:cs="Times"/>
          <w:color w:val="FF0000"/>
        </w:rPr>
        <w:t xml:space="preserve">, </w:t>
      </w:r>
      <w:r>
        <w:rPr>
          <w:color w:val="993399"/>
          <w:u w:val="single"/>
        </w:rPr>
        <w:t>piri</w:t>
      </w:r>
      <w:r>
        <w:t xml:space="preserve">, </w:t>
      </w:r>
      <w:r w:rsidRPr="00013C89">
        <w:rPr>
          <w:b/>
        </w:rPr>
        <w:t>Gujarati</w:t>
      </w:r>
      <w:r>
        <w:t xml:space="preserve">, </w:t>
      </w:r>
      <w:r>
        <w:rPr>
          <w:rStyle w:val="tlid-translation"/>
          <w:rFonts w:cs="Arial Unicode MS" w:hint="cs"/>
          <w:cs/>
          <w:lang w:bidi="gu-IN"/>
        </w:rPr>
        <w:t>પાયર</w:t>
      </w:r>
      <w:r>
        <w:rPr>
          <w:rStyle w:val="tlid-translation"/>
          <w:rFonts w:hint="cs"/>
          <w:lang w:bidi="gu-IN"/>
        </w:rPr>
        <w:t>,</w:t>
      </w:r>
      <w:r>
        <w:rPr>
          <w:rStyle w:val="tlid-translation"/>
          <w:rFonts w:cs="Arial Unicode MS" w:hint="cs"/>
          <w:cs/>
          <w:lang w:bidi="gu-IN"/>
        </w:rPr>
        <w:t xml:space="preserve"> </w:t>
      </w:r>
      <w:r>
        <w:rPr>
          <w:rStyle w:val="tlid-translation"/>
          <w:rFonts w:hint="cs"/>
          <w:color w:val="993399"/>
          <w:u w:val="single"/>
          <w:lang w:bidi="gu-IN"/>
        </w:rPr>
        <w:t>Pāyara</w:t>
      </w:r>
      <w:r>
        <w:rPr>
          <w:rStyle w:val="tlid-translation"/>
          <w:rFonts w:hint="cs"/>
          <w:lang w:bidi="gu-IN"/>
        </w:rPr>
        <w:t>, pyre</w:t>
      </w:r>
      <w:r>
        <w:rPr>
          <w:rStyle w:val="tlid-translation"/>
          <w:lang w:bidi="gu-IN"/>
        </w:rPr>
        <w:t xml:space="preserve">, </w:t>
      </w:r>
      <w:r w:rsidRPr="00013C89">
        <w:rPr>
          <w:rStyle w:val="tlid-translation"/>
          <w:b/>
          <w:lang w:bidi="gu-IN"/>
        </w:rPr>
        <w:t>Kazakh</w:t>
      </w:r>
      <w:r>
        <w:rPr>
          <w:rStyle w:val="tlid-translation"/>
          <w:lang w:bidi="gu-IN"/>
        </w:rPr>
        <w:t xml:space="preserve">, </w:t>
      </w:r>
      <w:r>
        <w:rPr>
          <w:rStyle w:val="tlid-translation"/>
          <w:lang w:val="kk-KZ"/>
        </w:rPr>
        <w:t>пир,</w:t>
      </w:r>
      <w:r>
        <w:rPr>
          <w:rStyle w:val="tlid-translation"/>
          <w:color w:val="993399"/>
          <w:lang w:val="kk-KZ"/>
        </w:rPr>
        <w:t xml:space="preserve"> </w:t>
      </w:r>
      <w:r>
        <w:rPr>
          <w:rStyle w:val="tlid-translation"/>
          <w:color w:val="993399"/>
          <w:u w:val="single"/>
          <w:lang w:val="kk-KZ"/>
        </w:rPr>
        <w:t>pir</w:t>
      </w:r>
      <w:r>
        <w:rPr>
          <w:rStyle w:val="tlid-translation"/>
          <w:lang w:val="kk-KZ"/>
        </w:rPr>
        <w:t>, pyre</w:t>
      </w:r>
      <w:r>
        <w:rPr>
          <w:rStyle w:val="tlid-translation"/>
        </w:rPr>
        <w:t xml:space="preserve">, </w:t>
      </w:r>
      <w:r w:rsidRPr="00013C89">
        <w:rPr>
          <w:rStyle w:val="tlid-translation"/>
          <w:b/>
        </w:rPr>
        <w:t>Uzbek</w:t>
      </w:r>
      <w:r>
        <w:rPr>
          <w:rStyle w:val="tlid-translation"/>
        </w:rPr>
        <w:t xml:space="preserve">, </w:t>
      </w:r>
      <w:r>
        <w:rPr>
          <w:rStyle w:val="tlid-translation"/>
          <w:color w:val="993399"/>
          <w:u w:val="single"/>
          <w:lang w:val="kk-KZ"/>
        </w:rPr>
        <w:t>pire</w:t>
      </w:r>
      <w:r>
        <w:rPr>
          <w:rStyle w:val="tlid-translation"/>
          <w:lang w:val="kk-KZ"/>
        </w:rPr>
        <w:t>, pyre</w:t>
      </w:r>
      <w:r>
        <w:rPr>
          <w:rStyle w:val="tlid-translation"/>
        </w:rPr>
        <w:t xml:space="preserve">, </w:t>
      </w:r>
      <w:r w:rsidRPr="00013C89">
        <w:rPr>
          <w:rStyle w:val="tlid-translation"/>
          <w:b/>
        </w:rPr>
        <w:t>Tajik</w:t>
      </w:r>
      <w:r>
        <w:rPr>
          <w:rStyle w:val="tlid-translation"/>
        </w:rPr>
        <w:t xml:space="preserve">, </w:t>
      </w:r>
      <w:r>
        <w:rPr>
          <w:rStyle w:val="tlid-translation"/>
          <w:lang w:val="tg-Cyrl-TJ"/>
        </w:rPr>
        <w:t xml:space="preserve">пира, </w:t>
      </w:r>
      <w:r>
        <w:rPr>
          <w:rStyle w:val="tlid-translation"/>
          <w:color w:val="993399"/>
          <w:u w:val="single"/>
          <w:lang w:val="tg-Cyrl-TJ"/>
        </w:rPr>
        <w:t>pira</w:t>
      </w:r>
      <w:r>
        <w:rPr>
          <w:rStyle w:val="tlid-translation"/>
          <w:lang w:val="tg-Cyrl-TJ"/>
        </w:rPr>
        <w:t>, pyre</w:t>
      </w:r>
      <w:r>
        <w:rPr>
          <w:rStyle w:val="tlid-translation"/>
        </w:rPr>
        <w:t xml:space="preserve">, </w:t>
      </w:r>
      <w:r>
        <w:rPr>
          <w:rFonts w:cstheme="minorHAnsi"/>
          <w:b/>
        </w:rPr>
        <w:t>Kyrgyz</w:t>
      </w:r>
      <w:r w:rsidRPr="00013C89">
        <w:rPr>
          <w:rFonts w:cstheme="minorHAnsi"/>
        </w:rPr>
        <w:t xml:space="preserve">, </w:t>
      </w:r>
      <w:r>
        <w:rPr>
          <w:rStyle w:val="tlid-translation"/>
          <w:lang w:val="ky-KG"/>
        </w:rPr>
        <w:t>жаназа пири, janaza</w:t>
      </w:r>
      <w:r>
        <w:rPr>
          <w:rStyle w:val="tlid-translation"/>
          <w:color w:val="993399"/>
          <w:lang w:val="ky-KG"/>
        </w:rPr>
        <w:t xml:space="preserve"> </w:t>
      </w:r>
      <w:r>
        <w:rPr>
          <w:rStyle w:val="tlid-translation"/>
          <w:color w:val="993399"/>
          <w:u w:val="single"/>
          <w:lang w:val="ky-KG"/>
        </w:rPr>
        <w:t>piri</w:t>
      </w:r>
      <w:r>
        <w:rPr>
          <w:rStyle w:val="tlid-translation"/>
          <w:lang w:val="ky-KG"/>
        </w:rPr>
        <w:t>, funeral pyre</w:t>
      </w:r>
      <w:r>
        <w:rPr>
          <w:rStyle w:val="tlid-translation"/>
        </w:rPr>
        <w:t>,</w:t>
      </w:r>
      <w:r>
        <w:rPr>
          <w:rStyle w:val="tlid-translation"/>
          <w:lang w:val="ky-KG"/>
        </w:rPr>
        <w:t xml:space="preserve"> </w:t>
      </w:r>
      <w:r w:rsidRPr="00013C89">
        <w:rPr>
          <w:rStyle w:val="tlid-translation"/>
          <w:b/>
        </w:rPr>
        <w:t>Mongolian</w:t>
      </w:r>
      <w:r>
        <w:rPr>
          <w:rStyle w:val="tlid-translation"/>
        </w:rPr>
        <w:t xml:space="preserve">, </w:t>
      </w:r>
      <w:r>
        <w:rPr>
          <w:rStyle w:val="tlid-translation"/>
          <w:lang w:val="mn-MN"/>
        </w:rPr>
        <w:t xml:space="preserve">пир, </w:t>
      </w:r>
      <w:r>
        <w:rPr>
          <w:rStyle w:val="tlid-translation"/>
          <w:color w:val="993399"/>
          <w:u w:val="single"/>
          <w:lang w:val="mn-MN"/>
        </w:rPr>
        <w:t>pir</w:t>
      </w:r>
      <w:r>
        <w:rPr>
          <w:rStyle w:val="tlid-translation"/>
          <w:lang w:val="mn-MN"/>
        </w:rPr>
        <w:t>, pyre</w:t>
      </w:r>
      <w:r>
        <w:rPr>
          <w:rStyle w:val="tlid-translation"/>
        </w:rPr>
        <w:t>,</w:t>
      </w:r>
      <w:r>
        <w:rPr>
          <w:rStyle w:val="tlid-translation"/>
          <w:lang w:val="mn-MN"/>
        </w:rPr>
        <w:t xml:space="preserve"> </w:t>
      </w:r>
      <w:r w:rsidRPr="00143410">
        <w:rPr>
          <w:rFonts w:cstheme="minorHAnsi"/>
          <w:b/>
        </w:rPr>
        <w:t>Persian</w:t>
      </w:r>
      <w:r>
        <w:rPr>
          <w:rFonts w:cstheme="minorHAnsi"/>
        </w:rPr>
        <w:t xml:space="preserve">, </w:t>
      </w:r>
      <w:r>
        <w:rPr>
          <w:color w:val="3333FF"/>
          <w:u w:val="single"/>
        </w:rPr>
        <w:t>âtaš</w:t>
      </w:r>
      <w:r>
        <w:t xml:space="preserve">, </w:t>
      </w:r>
      <w:r>
        <w:rPr>
          <w:rStyle w:val="nobold"/>
        </w:rPr>
        <w:t>آتش</w:t>
      </w:r>
      <w:r>
        <w:t xml:space="preserve"> fire, </w:t>
      </w:r>
      <w:r w:rsidRPr="00143410">
        <w:rPr>
          <w:b/>
        </w:rPr>
        <w:t>Turkish</w:t>
      </w:r>
      <w:r>
        <w:t xml:space="preserve">, </w:t>
      </w:r>
      <w:r>
        <w:rPr>
          <w:rStyle w:val="tlid-translation"/>
          <w:rFonts w:hint="cs"/>
          <w:color w:val="3333FF"/>
          <w:u w:val="single"/>
          <w:lang w:val="tr-TR" w:bidi="gu-IN"/>
        </w:rPr>
        <w:t>ateş</w:t>
      </w:r>
      <w:r>
        <w:rPr>
          <w:rStyle w:val="tlid-translation"/>
          <w:rFonts w:hint="cs"/>
          <w:lang w:val="tr-TR" w:bidi="gu-IN"/>
        </w:rPr>
        <w:t>, pyre</w:t>
      </w:r>
      <w:r>
        <w:rPr>
          <w:rStyle w:val="tlid-translation"/>
          <w:lang w:val="tr-TR" w:bidi="gu-IN"/>
        </w:rPr>
        <w:t>,</w:t>
      </w:r>
      <w:r w:rsidRPr="00AD1956">
        <w:rPr>
          <w:rFonts w:cstheme="minorHAnsi"/>
          <w:b/>
        </w:rPr>
        <w:t xml:space="preserve"> Romanian</w:t>
      </w:r>
      <w:r w:rsidRPr="00AD1956">
        <w:rPr>
          <w:rFonts w:cstheme="minorHAnsi"/>
        </w:rPr>
        <w:t xml:space="preserve">, </w:t>
      </w:r>
      <w:r w:rsidRPr="00AD1956">
        <w:rPr>
          <w:rFonts w:cstheme="minorHAnsi"/>
          <w:color w:val="FF0000"/>
        </w:rPr>
        <w:t>FOC</w:t>
      </w:r>
      <w:r w:rsidRPr="00AD1956">
        <w:rPr>
          <w:rFonts w:cstheme="minorHAnsi"/>
        </w:rPr>
        <w:t xml:space="preserve">, fire, </w:t>
      </w:r>
      <w:r w:rsidRPr="00AD1956">
        <w:rPr>
          <w:rFonts w:cstheme="minorHAnsi"/>
          <w:b/>
        </w:rPr>
        <w:t>Italian</w:t>
      </w:r>
      <w:r w:rsidRPr="00AD1956">
        <w:rPr>
          <w:rFonts w:cstheme="minorHAnsi"/>
        </w:rPr>
        <w:t xml:space="preserve">, </w:t>
      </w:r>
      <w:r w:rsidRPr="00AD1956">
        <w:rPr>
          <w:rStyle w:val="tlid-translation"/>
          <w:rFonts w:cstheme="minorHAnsi"/>
          <w:color w:val="FF0000"/>
          <w:lang w:val="it-IT"/>
        </w:rPr>
        <w:t>fuoco</w:t>
      </w:r>
      <w:r w:rsidRPr="00AD1956">
        <w:rPr>
          <w:rStyle w:val="tlid-translation"/>
          <w:rFonts w:cstheme="minorHAnsi"/>
          <w:color w:val="000000"/>
          <w:lang w:val="it-IT"/>
        </w:rPr>
        <w:t xml:space="preserve">, fire, </w:t>
      </w:r>
      <w:r w:rsidRPr="00AD1956">
        <w:rPr>
          <w:rFonts w:cstheme="minorHAnsi"/>
          <w:color w:val="EE0000"/>
        </w:rPr>
        <w:t>focolare</w:t>
      </w:r>
      <w:r w:rsidRPr="00AD1956">
        <w:rPr>
          <w:rFonts w:cstheme="minorHAnsi"/>
          <w:color w:val="000000"/>
        </w:rPr>
        <w:t>, hearth,</w:t>
      </w:r>
      <w:r w:rsidRPr="00AD1956">
        <w:rPr>
          <w:rStyle w:val="tlid-translation"/>
          <w:rFonts w:cstheme="minorHAnsi"/>
          <w:b/>
          <w:color w:val="000000"/>
          <w:lang w:val="it-IT"/>
        </w:rPr>
        <w:t xml:space="preserve"> French</w:t>
      </w:r>
      <w:r w:rsidRPr="00AD1956">
        <w:rPr>
          <w:rStyle w:val="tlid-translation"/>
          <w:rFonts w:cstheme="minorHAnsi"/>
          <w:color w:val="000000"/>
          <w:lang w:val="it-IT"/>
        </w:rPr>
        <w:t xml:space="preserve">, </w:t>
      </w:r>
      <w:r w:rsidRPr="00AD1956">
        <w:rPr>
          <w:rStyle w:val="tlid-translation"/>
          <w:rFonts w:cstheme="minorHAnsi"/>
          <w:color w:val="FF0000"/>
          <w:lang w:val="fr-FR"/>
        </w:rPr>
        <w:t>feu</w:t>
      </w:r>
      <w:r w:rsidRPr="00AD1956">
        <w:rPr>
          <w:rStyle w:val="tlid-translation"/>
          <w:rFonts w:cstheme="minorHAnsi"/>
          <w:lang w:val="fr-FR"/>
        </w:rPr>
        <w:t xml:space="preserve">, fire, </w:t>
      </w:r>
      <w:r w:rsidRPr="00AD1956">
        <w:rPr>
          <w:rStyle w:val="tlid-translation"/>
          <w:rFonts w:cstheme="minorHAnsi"/>
          <w:b/>
          <w:lang w:val="fr-FR"/>
        </w:rPr>
        <w:t>Etruscan</w:t>
      </w:r>
      <w:r w:rsidRPr="00AD1956">
        <w:rPr>
          <w:rStyle w:val="tlid-translation"/>
          <w:rFonts w:cstheme="minorHAnsi"/>
          <w:lang w:val="fr-FR"/>
        </w:rPr>
        <w:t xml:space="preserve">, </w:t>
      </w:r>
      <w:r w:rsidRPr="00AD1956">
        <w:rPr>
          <w:rFonts w:cstheme="minorHAnsi"/>
          <w:color w:val="EE0000"/>
        </w:rPr>
        <w:t>phoce</w:t>
      </w:r>
      <w:r w:rsidRPr="00AD1956">
        <w:rPr>
          <w:rFonts w:cstheme="minorHAnsi"/>
          <w:color w:val="000000"/>
        </w:rPr>
        <w:t xml:space="preserve"> (</w:t>
      </w:r>
      <w:r w:rsidRPr="00AD1956">
        <w:rPr>
          <w:rFonts w:cstheme="minorHAnsi"/>
        </w:rPr>
        <w:t>ΦVCE),</w:t>
      </w:r>
      <w:r w:rsidRPr="00AD1956">
        <w:rPr>
          <w:rStyle w:val="tlid-translation"/>
          <w:rFonts w:cstheme="minorHAnsi"/>
          <w:b/>
          <w:lang w:val="fr-FR"/>
        </w:rPr>
        <w:t xml:space="preserve"> </w:t>
      </w:r>
      <w:r w:rsidRPr="00AD1956">
        <w:rPr>
          <w:rFonts w:cstheme="minorHAnsi"/>
          <w:color w:val="EE0000"/>
        </w:rPr>
        <w:t>phoki</w:t>
      </w:r>
      <w:r w:rsidRPr="00AD1956">
        <w:rPr>
          <w:rFonts w:cstheme="minorHAnsi"/>
          <w:color w:val="000000"/>
        </w:rPr>
        <w:t xml:space="preserve"> </w:t>
      </w:r>
      <w:r w:rsidRPr="00AD1956">
        <w:rPr>
          <w:rFonts w:cstheme="minorHAnsi"/>
        </w:rPr>
        <w:t xml:space="preserve">(ΦVCI), fire? </w:t>
      </w:r>
      <w:r w:rsidRPr="00AD1956">
        <w:rPr>
          <w:rStyle w:val="tlid-translation"/>
          <w:rFonts w:cstheme="minorHAnsi"/>
          <w:b/>
          <w:lang w:val="fr-FR"/>
        </w:rPr>
        <w:t>Persian</w:t>
      </w:r>
      <w:r w:rsidRPr="00AD1956">
        <w:rPr>
          <w:rStyle w:val="tlid-translation"/>
          <w:rFonts w:cstheme="minorHAnsi"/>
          <w:lang w:val="fr-FR"/>
        </w:rPr>
        <w:t xml:space="preserve">, </w:t>
      </w:r>
      <w:r w:rsidRPr="00AD1956">
        <w:rPr>
          <w:rStyle w:val="shorttext0"/>
          <w:rFonts w:cstheme="minorHAnsi"/>
          <w:color w:val="CC6600"/>
          <w:u w:val="single"/>
        </w:rPr>
        <w:t>âtaš</w:t>
      </w:r>
      <w:r w:rsidRPr="00AD1956">
        <w:rPr>
          <w:rStyle w:val="shorttext0"/>
          <w:rFonts w:cstheme="minorHAnsi"/>
        </w:rPr>
        <w:t xml:space="preserve">, </w:t>
      </w:r>
      <w:r w:rsidRPr="00AD1956">
        <w:rPr>
          <w:rStyle w:val="nobold"/>
          <w:rFonts w:cstheme="minorHAnsi"/>
        </w:rPr>
        <w:t>آتش,</w:t>
      </w:r>
      <w:r w:rsidRPr="00AD1956">
        <w:rPr>
          <w:rStyle w:val="shorttext0"/>
          <w:rFonts w:cstheme="minorHAnsi"/>
        </w:rPr>
        <w:t xml:space="preserve">  fire, fireplace, blaze, etc., </w:t>
      </w:r>
      <w:r w:rsidRPr="00AD1956">
        <w:rPr>
          <w:rStyle w:val="shorttext0"/>
          <w:rFonts w:cstheme="minorHAnsi"/>
          <w:b/>
        </w:rPr>
        <w:t>Croatian</w:t>
      </w:r>
      <w:r w:rsidRPr="00AD1956">
        <w:rPr>
          <w:rStyle w:val="shorttext0"/>
          <w:rFonts w:cstheme="minorHAnsi"/>
        </w:rPr>
        <w:t xml:space="preserve">, </w:t>
      </w:r>
      <w:r w:rsidRPr="00AD1956">
        <w:rPr>
          <w:rStyle w:val="tlid-translation"/>
          <w:rFonts w:cstheme="minorHAnsi"/>
          <w:color w:val="CC6600"/>
          <w:u w:val="single"/>
          <w:lang w:val="hr-HR"/>
        </w:rPr>
        <w:t>vatra</w:t>
      </w:r>
      <w:r w:rsidRPr="00AD1956">
        <w:rPr>
          <w:rStyle w:val="tlid-translation"/>
          <w:rFonts w:cstheme="minorHAnsi"/>
          <w:color w:val="000000"/>
          <w:lang w:val="hr-HR"/>
        </w:rPr>
        <w:t xml:space="preserve">, fire, light, passion, </w:t>
      </w:r>
      <w:r w:rsidRPr="00AD1956">
        <w:rPr>
          <w:rStyle w:val="tlid-translation"/>
          <w:rFonts w:cstheme="minorHAnsi"/>
          <w:b/>
          <w:color w:val="000000"/>
          <w:lang w:val="hr-HR"/>
        </w:rPr>
        <w:t>Romanian</w:t>
      </w:r>
      <w:r w:rsidRPr="00AD1956">
        <w:rPr>
          <w:rStyle w:val="tlid-translation"/>
          <w:rFonts w:cstheme="minorHAnsi"/>
          <w:color w:val="000000"/>
          <w:lang w:val="hr-HR"/>
        </w:rPr>
        <w:t xml:space="preserve">, </w:t>
      </w:r>
      <w:r w:rsidRPr="00AD1956">
        <w:rPr>
          <w:rStyle w:val="shorttext"/>
          <w:rFonts w:cstheme="minorHAnsi"/>
          <w:color w:val="CC6600"/>
          <w:u w:val="single"/>
          <w:lang w:val="ro-RO"/>
        </w:rPr>
        <w:t>vatră</w:t>
      </w:r>
      <w:r w:rsidRPr="00AD1956">
        <w:rPr>
          <w:rStyle w:val="shorttext"/>
          <w:rFonts w:cstheme="minorHAnsi"/>
          <w:lang w:val="ro-RO"/>
        </w:rPr>
        <w:t xml:space="preserve">, hearth, </w:t>
      </w:r>
      <w:r w:rsidRPr="00AD1956">
        <w:rPr>
          <w:rStyle w:val="shorttext"/>
          <w:rFonts w:cstheme="minorHAnsi"/>
          <w:b/>
          <w:lang w:val="ro-RO"/>
        </w:rPr>
        <w:t>Greek</w:t>
      </w:r>
      <w:r w:rsidRPr="00AD1956">
        <w:rPr>
          <w:rStyle w:val="shorttext"/>
          <w:rFonts w:cstheme="minorHAnsi"/>
          <w:lang w:val="ro-RO"/>
        </w:rPr>
        <w:t xml:space="preserve">, </w:t>
      </w:r>
      <w:r w:rsidRPr="00AD1956">
        <w:rPr>
          <w:rStyle w:val="tlid-translation"/>
          <w:rFonts w:cstheme="minorHAnsi"/>
          <w:lang w:val="el-GR"/>
        </w:rPr>
        <w:t xml:space="preserve">Φωτιά, </w:t>
      </w:r>
      <w:r w:rsidRPr="00AD1956">
        <w:rPr>
          <w:rStyle w:val="shorttext"/>
          <w:rFonts w:cstheme="minorHAnsi"/>
          <w:color w:val="CC6600"/>
          <w:u w:val="single"/>
          <w:lang w:val="el-GR"/>
        </w:rPr>
        <w:t>Fotiá</w:t>
      </w:r>
      <w:r w:rsidRPr="00AD1956">
        <w:rPr>
          <w:rStyle w:val="shorttext"/>
          <w:rFonts w:cstheme="minorHAnsi"/>
          <w:lang w:val="el-GR"/>
        </w:rPr>
        <w:t>, fire, light,</w:t>
      </w:r>
      <w:r w:rsidRPr="00AD1956">
        <w:rPr>
          <w:rStyle w:val="shorttext"/>
          <w:rFonts w:cstheme="minorHAnsi"/>
        </w:rPr>
        <w:t xml:space="preserve"> </w:t>
      </w:r>
      <w:r w:rsidRPr="00AD1956">
        <w:rPr>
          <w:rStyle w:val="shorttext"/>
          <w:rFonts w:cstheme="minorHAnsi"/>
          <w:b/>
        </w:rPr>
        <w:t>Armenian</w:t>
      </w:r>
      <w:r w:rsidRPr="00AD1956">
        <w:rPr>
          <w:rStyle w:val="shorttext"/>
          <w:rFonts w:cstheme="minorHAnsi"/>
        </w:rPr>
        <w:t xml:space="preserve">, </w:t>
      </w:r>
      <w:r w:rsidRPr="00AD1956">
        <w:rPr>
          <w:rStyle w:val="shorttext"/>
          <w:rFonts w:cstheme="minorHAnsi"/>
          <w:lang w:val="hy-AM"/>
        </w:rPr>
        <w:t xml:space="preserve">օջախ, </w:t>
      </w:r>
      <w:r w:rsidRPr="00AD1956">
        <w:rPr>
          <w:rStyle w:val="shorttext"/>
          <w:rFonts w:cstheme="minorHAnsi"/>
          <w:color w:val="CC6600"/>
          <w:u w:val="single"/>
          <w:lang w:val="hy-AM"/>
        </w:rPr>
        <w:t>ojakh</w:t>
      </w:r>
      <w:r w:rsidRPr="00AD1956">
        <w:rPr>
          <w:rStyle w:val="shorttext"/>
          <w:rFonts w:cstheme="minorHAnsi"/>
          <w:lang w:val="hy-AM"/>
        </w:rPr>
        <w:t>,  hearth,</w:t>
      </w:r>
      <w:r w:rsidRPr="00AD1956">
        <w:rPr>
          <w:rStyle w:val="shorttext"/>
          <w:rFonts w:cstheme="minorHAnsi"/>
        </w:rPr>
        <w:t xml:space="preserve"> </w:t>
      </w:r>
      <w:r w:rsidRPr="00AD1956">
        <w:rPr>
          <w:rStyle w:val="shorttext"/>
          <w:rFonts w:cstheme="minorHAnsi"/>
          <w:b/>
        </w:rPr>
        <w:t>Albanian</w:t>
      </w:r>
      <w:r w:rsidRPr="00AD1956">
        <w:rPr>
          <w:rStyle w:val="shorttext"/>
          <w:rFonts w:cstheme="minorHAnsi"/>
        </w:rPr>
        <w:t xml:space="preserve">, </w:t>
      </w:r>
      <w:r w:rsidRPr="00AD1956">
        <w:rPr>
          <w:rStyle w:val="shorttext"/>
          <w:rFonts w:cstheme="minorHAnsi"/>
          <w:color w:val="CC6600"/>
          <w:u w:val="single"/>
          <w:lang w:val="sq-AL"/>
        </w:rPr>
        <w:t>vatër</w:t>
      </w:r>
      <w:r w:rsidRPr="00AD1956">
        <w:rPr>
          <w:rStyle w:val="shorttext"/>
          <w:rFonts w:cstheme="minorHAnsi"/>
          <w:lang w:val="sq-AL"/>
        </w:rPr>
        <w:t xml:space="preserve">, hearth, </w:t>
      </w:r>
      <w:r w:rsidRPr="00AD1956">
        <w:rPr>
          <w:rStyle w:val="shorttext"/>
          <w:rFonts w:cstheme="minorHAnsi"/>
          <w:b/>
          <w:lang w:val="sq-AL"/>
        </w:rPr>
        <w:t>Turkish</w:t>
      </w:r>
      <w:r w:rsidRPr="00AD1956">
        <w:rPr>
          <w:rStyle w:val="shorttext"/>
          <w:rFonts w:cstheme="minorHAnsi"/>
          <w:lang w:val="sq-AL"/>
        </w:rPr>
        <w:t xml:space="preserve">, </w:t>
      </w:r>
      <w:r w:rsidRPr="00AD1956">
        <w:rPr>
          <w:rStyle w:val="tlid-translation"/>
          <w:rFonts w:cstheme="minorHAnsi"/>
          <w:color w:val="CC6600"/>
          <w:u w:val="single"/>
          <w:lang w:val="tr-TR"/>
        </w:rPr>
        <w:t>ateş</w:t>
      </w:r>
      <w:r w:rsidRPr="00AD1956">
        <w:rPr>
          <w:rStyle w:val="tlid-translation"/>
          <w:rFonts w:cstheme="minorHAnsi"/>
          <w:lang w:val="tr-TR"/>
        </w:rPr>
        <w:t xml:space="preserve">, fire, </w:t>
      </w:r>
      <w:r w:rsidRPr="00AD1956">
        <w:rPr>
          <w:rStyle w:val="tlid-translation"/>
          <w:rFonts w:cstheme="minorHAnsi"/>
          <w:b/>
          <w:lang w:val="tr-TR"/>
        </w:rPr>
        <w:t>Kazakh</w:t>
      </w:r>
      <w:r w:rsidRPr="00AD1956">
        <w:rPr>
          <w:rStyle w:val="tlid-translation"/>
          <w:rFonts w:cstheme="minorHAnsi"/>
          <w:lang w:val="tr-TR"/>
        </w:rPr>
        <w:t xml:space="preserve">, </w:t>
      </w:r>
      <w:r w:rsidRPr="00AD1956">
        <w:rPr>
          <w:rStyle w:val="tlid-translation"/>
          <w:rFonts w:cstheme="minorHAnsi"/>
          <w:lang w:val="kk-KZ"/>
        </w:rPr>
        <w:t xml:space="preserve">от, </w:t>
      </w:r>
      <w:r w:rsidRPr="00AD1956">
        <w:rPr>
          <w:rFonts w:cstheme="minorHAnsi"/>
          <w:color w:val="CC6600"/>
          <w:u w:val="single"/>
        </w:rPr>
        <w:t>ot</w:t>
      </w:r>
      <w:r w:rsidRPr="00AD1956">
        <w:rPr>
          <w:rFonts w:cstheme="minorHAnsi"/>
        </w:rPr>
        <w:t xml:space="preserve">, fire, </w:t>
      </w:r>
      <w:r w:rsidRPr="00AD1956">
        <w:rPr>
          <w:rFonts w:cstheme="minorHAnsi"/>
          <w:b/>
        </w:rPr>
        <w:t>Tajik</w:t>
      </w:r>
      <w:r w:rsidRPr="00AD1956">
        <w:rPr>
          <w:rFonts w:cstheme="minorHAnsi"/>
        </w:rPr>
        <w:t xml:space="preserve">, </w:t>
      </w:r>
      <w:r w:rsidRPr="00AD1956">
        <w:rPr>
          <w:rStyle w:val="tlid-translation"/>
          <w:rFonts w:cstheme="minorHAnsi"/>
          <w:lang w:val="tg-Cyrl-TJ"/>
        </w:rPr>
        <w:t xml:space="preserve">оташ, </w:t>
      </w:r>
      <w:r w:rsidRPr="00AD1956">
        <w:rPr>
          <w:rStyle w:val="tlid-translation"/>
          <w:rFonts w:cstheme="minorHAnsi"/>
          <w:color w:val="CC6600"/>
          <w:u w:val="single"/>
          <w:lang w:val="tg-Cyrl-TJ"/>
        </w:rPr>
        <w:t>otaş</w:t>
      </w:r>
      <w:r w:rsidRPr="00AD1956">
        <w:rPr>
          <w:rStyle w:val="tlid-translation"/>
          <w:rFonts w:cstheme="minorHAnsi"/>
          <w:lang w:val="tg-Cyrl-TJ"/>
        </w:rPr>
        <w:t>,</w:t>
      </w:r>
      <w:r>
        <w:rPr>
          <w:rStyle w:val="tlid-translation"/>
          <w:rFonts w:cstheme="minorHAnsi"/>
        </w:rPr>
        <w:t xml:space="preserve"> </w:t>
      </w:r>
      <w:r w:rsidRPr="00AD1956">
        <w:rPr>
          <w:rStyle w:val="tlid-translation"/>
          <w:rFonts w:cstheme="minorHAnsi"/>
          <w:lang w:val="tg-Cyrl-TJ"/>
        </w:rPr>
        <w:t>fire</w:t>
      </w:r>
      <w:r w:rsidRPr="00AD1956">
        <w:rPr>
          <w:rStyle w:val="tlid-translation"/>
          <w:rFonts w:cstheme="minorHAnsi"/>
        </w:rPr>
        <w:t xml:space="preserve">, </w:t>
      </w:r>
      <w:r w:rsidRPr="00AD1956">
        <w:rPr>
          <w:rStyle w:val="tlid-translation"/>
          <w:rFonts w:cstheme="minorHAnsi"/>
          <w:b/>
        </w:rPr>
        <w:t>Kyrgyz</w:t>
      </w:r>
      <w:r w:rsidRPr="00AD1956">
        <w:rPr>
          <w:rStyle w:val="tlid-translation"/>
          <w:rFonts w:cstheme="minorHAnsi"/>
        </w:rPr>
        <w:t xml:space="preserve">, </w:t>
      </w:r>
      <w:r w:rsidRPr="00AD1956">
        <w:rPr>
          <w:rStyle w:val="tlid-translation"/>
          <w:rFonts w:cstheme="minorHAnsi"/>
          <w:lang w:val="ky-KG"/>
        </w:rPr>
        <w:t xml:space="preserve">от, </w:t>
      </w:r>
      <w:r w:rsidRPr="00AD1956">
        <w:rPr>
          <w:rStyle w:val="tlid-translation"/>
          <w:rFonts w:cstheme="minorHAnsi"/>
          <w:color w:val="CC6600"/>
          <w:u w:val="single"/>
          <w:lang w:val="ky-KG"/>
        </w:rPr>
        <w:t>ot</w:t>
      </w:r>
      <w:r w:rsidRPr="00AD1956">
        <w:rPr>
          <w:rStyle w:val="tlid-translation"/>
          <w:rFonts w:cstheme="minorHAnsi"/>
          <w:lang w:val="ky-KG"/>
        </w:rPr>
        <w:t>, fire</w:t>
      </w:r>
      <w:r w:rsidRPr="00AD1956">
        <w:rPr>
          <w:rStyle w:val="tlid-translation"/>
          <w:rFonts w:cstheme="minorHAnsi"/>
        </w:rPr>
        <w:t xml:space="preserve">, </w:t>
      </w:r>
      <w:r w:rsidRPr="00AD1956">
        <w:rPr>
          <w:rStyle w:val="tlid-translation"/>
          <w:rFonts w:cstheme="minorHAnsi"/>
          <w:b/>
        </w:rPr>
        <w:t>Hittite</w:t>
      </w:r>
      <w:r w:rsidRPr="00AD1956">
        <w:rPr>
          <w:rStyle w:val="tlid-translation"/>
          <w:rFonts w:cstheme="minorHAnsi"/>
        </w:rPr>
        <w:t xml:space="preserve">, </w:t>
      </w:r>
      <w:r w:rsidRPr="00AD1956">
        <w:rPr>
          <w:rFonts w:cstheme="minorHAnsi"/>
          <w:color w:val="000000"/>
        </w:rPr>
        <w:t>#</w:t>
      </w:r>
      <w:r w:rsidRPr="00AD1956">
        <w:rPr>
          <w:rFonts w:cstheme="minorHAnsi"/>
          <w:b/>
          <w:bCs/>
          <w:color w:val="3333FF"/>
          <w:u w:val="single"/>
        </w:rPr>
        <w:t>agniš</w:t>
      </w:r>
      <w:r w:rsidRPr="00AD1956">
        <w:rPr>
          <w:rFonts w:cstheme="minorHAnsi"/>
          <w:color w:val="000000"/>
        </w:rPr>
        <w:t xml:space="preserve">, fire, </w:t>
      </w:r>
      <w:r w:rsidRPr="00AD1956">
        <w:rPr>
          <w:rStyle w:val="tlid-translation"/>
          <w:rFonts w:cstheme="minorHAnsi"/>
          <w:b/>
        </w:rPr>
        <w:t>Sanskrit</w:t>
      </w:r>
      <w:r w:rsidRPr="00AD1956">
        <w:rPr>
          <w:rStyle w:val="tlid-translation"/>
          <w:rFonts w:cstheme="minorHAnsi"/>
        </w:rPr>
        <w:t xml:space="preserve">, </w:t>
      </w:r>
      <w:r w:rsidRPr="00AD1956">
        <w:rPr>
          <w:rStyle w:val="sdata"/>
          <w:rFonts w:cstheme="minorHAnsi"/>
          <w:color w:val="3333FF"/>
          <w:u w:val="single"/>
        </w:rPr>
        <w:t>agniḥ</w:t>
      </w:r>
      <w:r w:rsidRPr="00AD1956">
        <w:rPr>
          <w:rStyle w:val="sdata"/>
          <w:rFonts w:cstheme="minorHAnsi"/>
        </w:rPr>
        <w:t xml:space="preserve">, fire, </w:t>
      </w:r>
      <w:r w:rsidRPr="00AD1956">
        <w:rPr>
          <w:rStyle w:val="sdata"/>
          <w:rFonts w:cstheme="minorHAnsi"/>
          <w:b/>
        </w:rPr>
        <w:t>Croatian</w:t>
      </w:r>
      <w:r w:rsidRPr="00AD1956">
        <w:rPr>
          <w:rStyle w:val="sdata"/>
          <w:rFonts w:cstheme="minorHAnsi"/>
        </w:rPr>
        <w:t xml:space="preserve">, </w:t>
      </w:r>
      <w:r w:rsidRPr="00AD1956">
        <w:rPr>
          <w:rStyle w:val="shorttext"/>
          <w:rFonts w:cstheme="minorHAnsi"/>
          <w:color w:val="3333FF"/>
          <w:u w:val="single"/>
          <w:lang w:val="hr-HR"/>
        </w:rPr>
        <w:t>ognjište</w:t>
      </w:r>
      <w:r w:rsidRPr="00AD1956">
        <w:rPr>
          <w:rStyle w:val="shorttext"/>
          <w:rFonts w:cstheme="minorHAnsi"/>
          <w:color w:val="000000"/>
          <w:lang w:val="hr-HR"/>
        </w:rPr>
        <w:t xml:space="preserve">, hearth, </w:t>
      </w:r>
      <w:r w:rsidRPr="00AD1956">
        <w:rPr>
          <w:rStyle w:val="shorttext"/>
          <w:rFonts w:cstheme="minorHAnsi"/>
          <w:b/>
          <w:color w:val="000000"/>
          <w:lang w:val="hr-HR"/>
        </w:rPr>
        <w:t>Polish</w:t>
      </w:r>
      <w:r w:rsidRPr="00AD1956">
        <w:rPr>
          <w:rStyle w:val="shorttext"/>
          <w:rFonts w:cstheme="minorHAnsi"/>
          <w:color w:val="000000"/>
          <w:lang w:val="hr-HR"/>
        </w:rPr>
        <w:t xml:space="preserve">, </w:t>
      </w:r>
      <w:r w:rsidRPr="00AD1956">
        <w:rPr>
          <w:rStyle w:val="tlid-translation"/>
          <w:rFonts w:cstheme="minorHAnsi"/>
          <w:color w:val="3333FF"/>
          <w:u w:val="single"/>
          <w:lang w:val="pl-PL"/>
        </w:rPr>
        <w:t>ogień</w:t>
      </w:r>
      <w:r w:rsidRPr="00AD1956">
        <w:rPr>
          <w:rStyle w:val="tlid-translation"/>
          <w:rFonts w:cstheme="minorHAnsi"/>
          <w:color w:val="000000"/>
          <w:lang w:val="pl-PL"/>
        </w:rPr>
        <w:t xml:space="preserve">, fire, </w:t>
      </w:r>
      <w:r w:rsidRPr="00AD1956">
        <w:rPr>
          <w:rStyle w:val="shorttext"/>
          <w:rFonts w:cstheme="minorHAnsi"/>
          <w:color w:val="3333FF"/>
          <w:u w:val="single"/>
          <w:lang w:val="pl-PL"/>
        </w:rPr>
        <w:t>ognisko</w:t>
      </w:r>
      <w:r w:rsidRPr="00AD1956">
        <w:rPr>
          <w:rStyle w:val="shorttext"/>
          <w:rFonts w:cstheme="minorHAnsi"/>
          <w:color w:val="000000"/>
          <w:lang w:val="pl-PL"/>
        </w:rPr>
        <w:t xml:space="preserve">, hearth, </w:t>
      </w:r>
      <w:r w:rsidRPr="00AD1956">
        <w:rPr>
          <w:rStyle w:val="shorttext"/>
          <w:rFonts w:cstheme="minorHAnsi"/>
          <w:b/>
          <w:color w:val="000000"/>
          <w:lang w:val="pl-PL"/>
        </w:rPr>
        <w:t>Latvian</w:t>
      </w:r>
      <w:r w:rsidRPr="00AD1956">
        <w:rPr>
          <w:rStyle w:val="shorttext"/>
          <w:rFonts w:cstheme="minorHAnsi"/>
          <w:color w:val="000000"/>
          <w:lang w:val="pl-PL"/>
        </w:rPr>
        <w:t xml:space="preserve">, </w:t>
      </w:r>
      <w:r w:rsidRPr="00AD1956">
        <w:rPr>
          <w:rStyle w:val="tlid-translation"/>
          <w:rFonts w:cstheme="minorHAnsi"/>
          <w:color w:val="3333FF"/>
          <w:u w:val="single"/>
          <w:lang w:val="lv-LV"/>
        </w:rPr>
        <w:t>uguns</w:t>
      </w:r>
      <w:r w:rsidRPr="00AD1956">
        <w:rPr>
          <w:rStyle w:val="shorttext"/>
          <w:rFonts w:cstheme="minorHAnsi"/>
          <w:color w:val="000000"/>
          <w:lang w:val="lv-LV"/>
        </w:rPr>
        <w:t xml:space="preserve">, fire, </w:t>
      </w:r>
      <w:r w:rsidRPr="00AD1956">
        <w:rPr>
          <w:rStyle w:val="shorttext"/>
          <w:rFonts w:cstheme="minorHAnsi"/>
          <w:b/>
          <w:color w:val="000000"/>
          <w:lang w:val="lv-LV"/>
        </w:rPr>
        <w:t>Latin</w:t>
      </w:r>
      <w:r w:rsidRPr="00AD1956">
        <w:rPr>
          <w:rStyle w:val="shorttext"/>
          <w:rFonts w:cstheme="minorHAnsi"/>
          <w:color w:val="000000"/>
          <w:lang w:val="lv-LV"/>
        </w:rPr>
        <w:t xml:space="preserve">, </w:t>
      </w:r>
      <w:r w:rsidRPr="00AD1956">
        <w:rPr>
          <w:rFonts w:cstheme="minorHAnsi"/>
          <w:color w:val="3333FF"/>
          <w:u w:val="single"/>
        </w:rPr>
        <w:t>ignis-is</w:t>
      </w:r>
      <w:r w:rsidRPr="00AD1956">
        <w:rPr>
          <w:rFonts w:cstheme="minorHAnsi"/>
        </w:rPr>
        <w:t xml:space="preserve">, fire, </w:t>
      </w:r>
      <w:r w:rsidRPr="00AD1956">
        <w:rPr>
          <w:rFonts w:cstheme="minorHAnsi"/>
          <w:b/>
        </w:rPr>
        <w:t xml:space="preserve">Latvian, </w:t>
      </w:r>
      <w:r w:rsidRPr="00AD1956">
        <w:rPr>
          <w:rStyle w:val="shorttext"/>
          <w:rFonts w:cstheme="minorHAnsi"/>
          <w:color w:val="009900"/>
          <w:u w:val="single"/>
          <w:lang w:val="lv-LV"/>
        </w:rPr>
        <w:t>karsts</w:t>
      </w:r>
      <w:r w:rsidRPr="00AD1956">
        <w:rPr>
          <w:rFonts w:cstheme="minorHAnsi"/>
          <w:color w:val="000000"/>
        </w:rPr>
        <w:t xml:space="preserve">, hearth, </w:t>
      </w:r>
      <w:r w:rsidRPr="00AD1956">
        <w:rPr>
          <w:rFonts w:cstheme="minorHAnsi"/>
          <w:b/>
          <w:color w:val="000000"/>
        </w:rPr>
        <w:t>Welsh</w:t>
      </w:r>
      <w:r w:rsidRPr="00AD1956">
        <w:rPr>
          <w:rFonts w:cstheme="minorHAnsi"/>
          <w:color w:val="000000"/>
        </w:rPr>
        <w:t xml:space="preserve">, </w:t>
      </w:r>
      <w:r w:rsidRPr="00AD1956">
        <w:rPr>
          <w:rStyle w:val="shorttext"/>
          <w:rFonts w:cstheme="minorHAnsi"/>
          <w:color w:val="009900"/>
          <w:u w:val="single"/>
          <w:lang w:val="cy-GB"/>
        </w:rPr>
        <w:t>cartref</w:t>
      </w:r>
      <w:r w:rsidRPr="00AD1956">
        <w:rPr>
          <w:rStyle w:val="shorttext"/>
          <w:rFonts w:cstheme="minorHAnsi"/>
          <w:color w:val="000000"/>
          <w:lang w:val="cy-GB"/>
        </w:rPr>
        <w:t xml:space="preserve">, hearth, </w:t>
      </w:r>
      <w:r w:rsidRPr="00AD1956">
        <w:rPr>
          <w:rStyle w:val="shorttext"/>
          <w:rFonts w:cstheme="minorHAnsi"/>
          <w:b/>
          <w:color w:val="000000"/>
          <w:lang w:val="cy-GB"/>
        </w:rPr>
        <w:t>Belarusian</w:t>
      </w:r>
      <w:r w:rsidRPr="00AD1956">
        <w:rPr>
          <w:rStyle w:val="shorttext"/>
          <w:rFonts w:cstheme="minorHAnsi"/>
          <w:color w:val="000000"/>
          <w:lang w:val="cy-GB"/>
        </w:rPr>
        <w:t xml:space="preserve">, </w:t>
      </w:r>
      <w:r w:rsidRPr="00AD1956">
        <w:rPr>
          <w:rStyle w:val="tlid-translation"/>
          <w:rFonts w:cstheme="minorHAnsi"/>
          <w:color w:val="000000"/>
          <w:lang w:val="be-BY"/>
        </w:rPr>
        <w:t>агонь</w:t>
      </w:r>
      <w:r w:rsidRPr="00AD1956">
        <w:rPr>
          <w:rStyle w:val="shorttext"/>
          <w:rFonts w:cstheme="minorHAnsi"/>
          <w:color w:val="000000"/>
          <w:lang w:val="be-BY"/>
        </w:rPr>
        <w:t xml:space="preserve">, </w:t>
      </w:r>
      <w:r w:rsidRPr="00AD1956">
        <w:rPr>
          <w:rStyle w:val="shorttext"/>
          <w:rFonts w:cstheme="minorHAnsi"/>
          <w:color w:val="FF0000"/>
          <w:u w:val="single"/>
          <w:lang w:val="be-BY"/>
        </w:rPr>
        <w:t>ahoń</w:t>
      </w:r>
      <w:r w:rsidRPr="00AD1956">
        <w:rPr>
          <w:rStyle w:val="shorttext"/>
          <w:rFonts w:cstheme="minorHAnsi"/>
          <w:color w:val="000000"/>
          <w:lang w:val="be-BY"/>
        </w:rPr>
        <w:t>, fire,</w:t>
      </w:r>
      <w:r w:rsidRPr="00AD1956">
        <w:rPr>
          <w:rStyle w:val="shorttext"/>
          <w:rFonts w:cstheme="minorHAnsi"/>
          <w:color w:val="000000"/>
        </w:rPr>
        <w:t xml:space="preserve"> </w:t>
      </w:r>
      <w:r w:rsidRPr="00AD1956">
        <w:rPr>
          <w:rStyle w:val="shorttext"/>
          <w:rFonts w:cstheme="minorHAnsi"/>
          <w:b/>
          <w:color w:val="000000"/>
        </w:rPr>
        <w:t>Romanian</w:t>
      </w:r>
      <w:r w:rsidRPr="00AD1956">
        <w:rPr>
          <w:rStyle w:val="shorttext"/>
          <w:rFonts w:cstheme="minorHAnsi"/>
          <w:color w:val="000000"/>
        </w:rPr>
        <w:t xml:space="preserve">, </w:t>
      </w:r>
      <w:r w:rsidRPr="00AD1956">
        <w:rPr>
          <w:rStyle w:val="shorttext"/>
          <w:rFonts w:cstheme="minorHAnsi"/>
          <w:shd w:val="clear" w:color="auto" w:fill="FFFFFF"/>
          <w:lang w:val="ro-RO"/>
        </w:rPr>
        <w:t>a</w:t>
      </w:r>
      <w:r w:rsidRPr="00AD1956">
        <w:rPr>
          <w:rStyle w:val="shorttext"/>
          <w:rFonts w:cstheme="minorHAnsi"/>
          <w:color w:val="FF0000"/>
          <w:shd w:val="clear" w:color="auto" w:fill="FFFFFF"/>
          <w:lang w:val="ro-RO"/>
        </w:rPr>
        <w:t xml:space="preserve"> </w:t>
      </w:r>
      <w:r w:rsidRPr="00AD1956">
        <w:rPr>
          <w:rStyle w:val="shorttext"/>
          <w:rFonts w:cstheme="minorHAnsi"/>
          <w:color w:val="FF0000"/>
          <w:u w:val="single"/>
          <w:shd w:val="clear" w:color="auto" w:fill="FFFFFF"/>
          <w:lang w:val="ro-RO"/>
        </w:rPr>
        <w:t>arde</w:t>
      </w:r>
      <w:r w:rsidRPr="00AD1956">
        <w:rPr>
          <w:rStyle w:val="shorttext"/>
          <w:rFonts w:cstheme="minorHAnsi"/>
          <w:shd w:val="clear" w:color="auto" w:fill="FFFFFF"/>
          <w:lang w:val="ro-RO"/>
        </w:rPr>
        <w:t>, to burn</w:t>
      </w:r>
      <w:r w:rsidRPr="00AD1956">
        <w:rPr>
          <w:rStyle w:val="shorttext"/>
          <w:rFonts w:cstheme="minorHAnsi"/>
          <w:lang w:val="ro-RO"/>
        </w:rPr>
        <w:t xml:space="preserve">, </w:t>
      </w:r>
      <w:r w:rsidRPr="00AD1956">
        <w:rPr>
          <w:rStyle w:val="shorttext"/>
          <w:rFonts w:cstheme="minorHAnsi"/>
          <w:b/>
          <w:lang w:val="ro-RO"/>
        </w:rPr>
        <w:t>Armenian</w:t>
      </w:r>
      <w:r w:rsidRPr="00AD1956">
        <w:rPr>
          <w:rStyle w:val="shorttext"/>
          <w:rFonts w:cstheme="minorHAnsi"/>
          <w:lang w:val="ro-RO"/>
        </w:rPr>
        <w:t xml:space="preserve">, </w:t>
      </w:r>
      <w:r w:rsidRPr="00AD1956">
        <w:rPr>
          <w:rStyle w:val="shorttext"/>
          <w:rFonts w:cstheme="minorHAnsi"/>
          <w:shd w:val="clear" w:color="auto" w:fill="FFFFFF"/>
          <w:lang w:val="hy-AM"/>
        </w:rPr>
        <w:t xml:space="preserve">այրել, </w:t>
      </w:r>
      <w:r w:rsidRPr="00AD1956">
        <w:rPr>
          <w:rStyle w:val="shorttext"/>
          <w:rFonts w:cstheme="minorHAnsi"/>
          <w:color w:val="FF0000"/>
          <w:u w:val="single"/>
          <w:shd w:val="clear" w:color="auto" w:fill="FFFFFF"/>
          <w:lang w:val="hy-AM"/>
        </w:rPr>
        <w:t>ayrel</w:t>
      </w:r>
      <w:r w:rsidRPr="00AD1956">
        <w:rPr>
          <w:rStyle w:val="shorttext"/>
          <w:rFonts w:cstheme="minorHAnsi"/>
          <w:color w:val="000000"/>
          <w:shd w:val="clear" w:color="auto" w:fill="FFFFFF"/>
          <w:lang w:val="hy-AM"/>
        </w:rPr>
        <w:t>, to burn,</w:t>
      </w:r>
      <w:r w:rsidRPr="00AD1956">
        <w:rPr>
          <w:rStyle w:val="shorttext"/>
          <w:rFonts w:cstheme="minorHAnsi"/>
          <w:color w:val="000000"/>
          <w:shd w:val="clear" w:color="auto" w:fill="FFFFFF"/>
        </w:rPr>
        <w:t xml:space="preserve"> </w:t>
      </w:r>
      <w:r w:rsidRPr="00AD1956">
        <w:rPr>
          <w:rStyle w:val="shorttext"/>
          <w:rFonts w:cstheme="minorHAnsi"/>
          <w:b/>
          <w:color w:val="000000"/>
          <w:shd w:val="clear" w:color="auto" w:fill="FFFFFF"/>
        </w:rPr>
        <w:t>Basque</w:t>
      </w:r>
      <w:r w:rsidRPr="00AD1956">
        <w:rPr>
          <w:rStyle w:val="shorttext"/>
          <w:rFonts w:cstheme="minorHAnsi"/>
          <w:color w:val="000000"/>
          <w:shd w:val="clear" w:color="auto" w:fill="FFFFFF"/>
        </w:rPr>
        <w:t xml:space="preserve">, </w:t>
      </w:r>
      <w:r w:rsidRPr="00AD1956">
        <w:rPr>
          <w:rFonts w:cstheme="minorHAnsi"/>
          <w:color w:val="FF0000"/>
          <w:u w:val="single"/>
          <w:shd w:val="clear" w:color="auto" w:fill="FFFFFF"/>
        </w:rPr>
        <w:t>erre</w:t>
      </w:r>
      <w:r w:rsidRPr="00AD1956">
        <w:rPr>
          <w:rFonts w:cstheme="minorHAnsi"/>
          <w:color w:val="000000"/>
          <w:shd w:val="clear" w:color="auto" w:fill="FFFFFF"/>
        </w:rPr>
        <w:t xml:space="preserve">, to burn, smoke, </w:t>
      </w:r>
      <w:r w:rsidRPr="00AD1956">
        <w:rPr>
          <w:rFonts w:cstheme="minorHAnsi"/>
          <w:color w:val="FF0000"/>
          <w:u w:val="single"/>
          <w:shd w:val="clear" w:color="auto" w:fill="FFFFFF"/>
        </w:rPr>
        <w:t>errauts</w:t>
      </w:r>
      <w:r w:rsidRPr="00AD1956">
        <w:rPr>
          <w:rFonts w:cstheme="minorHAnsi"/>
          <w:color w:val="000000"/>
          <w:shd w:val="clear" w:color="auto" w:fill="FFFFFF"/>
        </w:rPr>
        <w:t>, ashes,</w:t>
      </w:r>
      <w:r w:rsidRPr="00AD1956">
        <w:rPr>
          <w:rFonts w:cstheme="minorHAnsi"/>
          <w:b/>
          <w:color w:val="000000"/>
          <w:shd w:val="clear" w:color="auto" w:fill="FFFFFF"/>
        </w:rPr>
        <w:t xml:space="preserve"> Latin</w:t>
      </w:r>
      <w:r w:rsidRPr="00AD1956">
        <w:rPr>
          <w:rFonts w:cstheme="minorHAnsi"/>
          <w:color w:val="000000"/>
          <w:shd w:val="clear" w:color="auto" w:fill="FFFFFF"/>
        </w:rPr>
        <w:t xml:space="preserve">, </w:t>
      </w:r>
      <w:r w:rsidRPr="00AD1956">
        <w:rPr>
          <w:rFonts w:cstheme="minorHAnsi"/>
          <w:color w:val="FF0000"/>
          <w:u w:val="single"/>
        </w:rPr>
        <w:t>uro-ere-ussi-ustum</w:t>
      </w:r>
      <w:r w:rsidRPr="00AD1956">
        <w:rPr>
          <w:rFonts w:cstheme="minorHAnsi"/>
        </w:rPr>
        <w:t xml:space="preserve">, to burn, to scorch, </w:t>
      </w:r>
      <w:r w:rsidRPr="00AD1956">
        <w:rPr>
          <w:rFonts w:cstheme="minorHAnsi"/>
          <w:b/>
        </w:rPr>
        <w:t>Italian</w:t>
      </w:r>
      <w:r w:rsidRPr="00AD1956">
        <w:rPr>
          <w:rFonts w:cstheme="minorHAnsi"/>
        </w:rPr>
        <w:t xml:space="preserve">, </w:t>
      </w:r>
      <w:r w:rsidRPr="00AD1956">
        <w:rPr>
          <w:rFonts w:cstheme="minorHAnsi"/>
          <w:color w:val="FF0000"/>
          <w:u w:val="single"/>
        </w:rPr>
        <w:t>ustionare</w:t>
      </w:r>
      <w:r w:rsidRPr="00AD1956">
        <w:rPr>
          <w:rFonts w:cstheme="minorHAnsi"/>
          <w:color w:val="993399"/>
          <w:u w:val="single"/>
        </w:rPr>
        <w:t>,</w:t>
      </w:r>
      <w:r w:rsidRPr="00AD1956">
        <w:rPr>
          <w:rFonts w:cstheme="minorHAnsi"/>
        </w:rPr>
        <w:t xml:space="preserve"> bruciar, to burn, scorch, </w:t>
      </w:r>
      <w:r w:rsidRPr="00AD1956">
        <w:rPr>
          <w:rFonts w:cstheme="minorHAnsi"/>
          <w:b/>
        </w:rPr>
        <w:t>Hittite</w:t>
      </w:r>
      <w:r w:rsidRPr="00AD1956">
        <w:rPr>
          <w:rFonts w:cstheme="minorHAnsi"/>
        </w:rPr>
        <w:t xml:space="preserve">, </w:t>
      </w:r>
      <w:r>
        <w:rPr>
          <w:rFonts w:cstheme="minorHAnsi"/>
          <w:b/>
          <w:bCs/>
          <w:color w:val="FF0000"/>
          <w:u w:val="single"/>
        </w:rPr>
        <w:t>ur</w:t>
      </w:r>
      <w:r w:rsidRPr="00AD1956">
        <w:rPr>
          <w:rFonts w:cstheme="minorHAnsi"/>
          <w:b/>
          <w:bCs/>
          <w:color w:val="FF0000"/>
          <w:u w:val="single"/>
        </w:rPr>
        <w:t>anae</w:t>
      </w:r>
      <w:r w:rsidRPr="00AD1956">
        <w:rPr>
          <w:rFonts w:cstheme="minorHAnsi"/>
        </w:rPr>
        <w:t xml:space="preserve">, </w:t>
      </w:r>
      <w:r w:rsidRPr="00AD1956">
        <w:rPr>
          <w:rFonts w:cstheme="minorHAnsi"/>
          <w:b/>
          <w:bCs/>
          <w:color w:val="FF0000"/>
          <w:u w:val="single"/>
        </w:rPr>
        <w:t>uarnu</w:t>
      </w:r>
      <w:r w:rsidRPr="00AD1956">
        <w:rPr>
          <w:rFonts w:cstheme="minorHAnsi"/>
        </w:rPr>
        <w:t xml:space="preserve">, </w:t>
      </w:r>
      <w:r w:rsidRPr="00AD1956">
        <w:rPr>
          <w:rFonts w:cstheme="minorHAnsi"/>
          <w:b/>
          <w:bCs/>
          <w:color w:val="FF0000"/>
          <w:u w:val="single"/>
        </w:rPr>
        <w:t>urnae</w:t>
      </w:r>
      <w:r w:rsidRPr="00AD1956">
        <w:rPr>
          <w:rFonts w:cstheme="minorHAnsi"/>
        </w:rPr>
        <w:t>, to bring a fire offering,</w:t>
      </w:r>
      <w:r w:rsidRPr="00CD2D06">
        <w:rPr>
          <w:b/>
          <w:bCs/>
          <w:color w:val="FF0000"/>
        </w:rPr>
        <w:t xml:space="preserve"> </w:t>
      </w:r>
      <w:r>
        <w:rPr>
          <w:b/>
          <w:bCs/>
          <w:color w:val="FF0000"/>
        </w:rPr>
        <w:t>unu</w:t>
      </w:r>
      <w:r>
        <w:t>,</w:t>
      </w:r>
      <w:r w:rsidRPr="00AD1956">
        <w:rPr>
          <w:rFonts w:cstheme="minorHAnsi"/>
        </w:rPr>
        <w:t xml:space="preserve"> </w:t>
      </w:r>
      <w:r w:rsidRPr="00AD1956">
        <w:rPr>
          <w:rFonts w:cstheme="minorHAnsi"/>
          <w:b/>
          <w:bCs/>
          <w:color w:val="FF0000"/>
          <w:u w:val="single"/>
        </w:rPr>
        <w:t>urnu</w:t>
      </w:r>
      <w:r w:rsidRPr="00AD1956">
        <w:rPr>
          <w:rFonts w:cstheme="minorHAnsi"/>
        </w:rPr>
        <w:t>, to kindle a fire, to set fire to,</w:t>
      </w:r>
      <w:r w:rsidRPr="00AD1956">
        <w:rPr>
          <w:rFonts w:cstheme="minorHAnsi"/>
          <w:b/>
          <w:bCs/>
        </w:rPr>
        <w:t xml:space="preserve"> </w:t>
      </w:r>
      <w:r w:rsidRPr="00AD1956">
        <w:rPr>
          <w:rFonts w:cstheme="minorHAnsi"/>
          <w:b/>
          <w:bCs/>
          <w:color w:val="FF0000"/>
          <w:u w:val="single"/>
        </w:rPr>
        <w:t>warnu</w:t>
      </w:r>
      <w:r w:rsidRPr="00AD1956">
        <w:rPr>
          <w:rFonts w:cstheme="minorHAnsi"/>
          <w:b/>
          <w:bCs/>
        </w:rPr>
        <w:t>-</w:t>
      </w:r>
      <w:r w:rsidRPr="00AD1956">
        <w:rPr>
          <w:rFonts w:cstheme="minorHAnsi"/>
        </w:rPr>
        <w:t xml:space="preserve">, to set on fire, to burn, </w:t>
      </w:r>
      <w:r w:rsidRPr="00AD1956">
        <w:rPr>
          <w:rFonts w:cstheme="minorHAnsi"/>
          <w:b/>
        </w:rPr>
        <w:t>English</w:t>
      </w:r>
      <w:r w:rsidRPr="00AD1956">
        <w:rPr>
          <w:rFonts w:cstheme="minorHAnsi"/>
        </w:rPr>
        <w:t xml:space="preserve">, </w:t>
      </w:r>
      <w:r w:rsidRPr="00AD1956">
        <w:rPr>
          <w:rFonts w:cstheme="minorHAnsi"/>
          <w:color w:val="FF0000"/>
        </w:rPr>
        <w:t>urn</w:t>
      </w:r>
      <w:r w:rsidRPr="00AD1956">
        <w:rPr>
          <w:rFonts w:cstheme="minorHAnsi"/>
        </w:rPr>
        <w:t xml:space="preserve">, [&lt;Lat. </w:t>
      </w:r>
      <w:r w:rsidRPr="00AD1956">
        <w:rPr>
          <w:rFonts w:cstheme="minorHAnsi"/>
          <w:color w:val="FF0000"/>
        </w:rPr>
        <w:t>urna</w:t>
      </w:r>
      <w:r w:rsidRPr="00AD1956">
        <w:rPr>
          <w:rFonts w:cstheme="minorHAnsi"/>
        </w:rPr>
        <w:t xml:space="preserve">,], a vase or pedestal used especially to hold the ashes of a creamated body, </w:t>
      </w:r>
      <w:r w:rsidRPr="00AD1956">
        <w:rPr>
          <w:rFonts w:cstheme="minorHAnsi"/>
          <w:b/>
        </w:rPr>
        <w:t>Etruscan</w:t>
      </w:r>
      <w:r w:rsidRPr="00AD1956">
        <w:rPr>
          <w:rFonts w:cstheme="minorHAnsi"/>
        </w:rPr>
        <w:t xml:space="preserve">, </w:t>
      </w:r>
      <w:r w:rsidRPr="00AD1956">
        <w:rPr>
          <w:rFonts w:cstheme="minorHAnsi"/>
          <w:color w:val="FF0000"/>
        </w:rPr>
        <w:t xml:space="preserve">osi </w:t>
      </w:r>
      <w:r w:rsidRPr="00AD1956">
        <w:rPr>
          <w:rFonts w:cstheme="minorHAnsi"/>
          <w:color w:val="000000"/>
        </w:rPr>
        <w:t xml:space="preserve">(VSI), </w:t>
      </w:r>
      <w:r w:rsidRPr="00AD1956">
        <w:rPr>
          <w:rFonts w:cstheme="minorHAnsi"/>
          <w:color w:val="FF0000"/>
        </w:rPr>
        <w:t xml:space="preserve">osit </w:t>
      </w:r>
      <w:r w:rsidRPr="00AD1956">
        <w:rPr>
          <w:rFonts w:cstheme="minorHAnsi"/>
        </w:rPr>
        <w:t xml:space="preserve">(VSIT), </w:t>
      </w:r>
      <w:r w:rsidRPr="00AD1956">
        <w:rPr>
          <w:rFonts w:cstheme="minorHAnsi"/>
          <w:b/>
        </w:rPr>
        <w:t>Latvian</w:t>
      </w:r>
      <w:r w:rsidRPr="00AD1956">
        <w:rPr>
          <w:rFonts w:cstheme="minorHAnsi"/>
        </w:rPr>
        <w:t xml:space="preserve">, </w:t>
      </w:r>
      <w:r w:rsidRPr="00AD1956">
        <w:rPr>
          <w:rStyle w:val="shorttext"/>
          <w:rFonts w:cstheme="minorHAnsi"/>
          <w:color w:val="009900"/>
          <w:u w:val="single"/>
          <w:lang w:val="lv-LV"/>
        </w:rPr>
        <w:t>ronis</w:t>
      </w:r>
      <w:r w:rsidRPr="00AD1956">
        <w:rPr>
          <w:rStyle w:val="shorttext"/>
          <w:rFonts w:cstheme="minorHAnsi"/>
          <w:color w:val="000000"/>
          <w:lang w:val="lv-LV"/>
        </w:rPr>
        <w:t xml:space="preserve">, seal,  </w:t>
      </w:r>
      <w:r w:rsidRPr="00AD1956">
        <w:rPr>
          <w:rStyle w:val="shorttext"/>
          <w:rFonts w:cstheme="minorHAnsi"/>
          <w:b/>
          <w:color w:val="000000"/>
          <w:lang w:val="lv-LV"/>
        </w:rPr>
        <w:t>Scots-Gaelic</w:t>
      </w:r>
      <w:r w:rsidRPr="00AD1956">
        <w:rPr>
          <w:rStyle w:val="shorttext"/>
          <w:rFonts w:cstheme="minorHAnsi"/>
          <w:color w:val="000000"/>
          <w:lang w:val="lv-LV"/>
        </w:rPr>
        <w:t xml:space="preserve">, </w:t>
      </w:r>
      <w:r w:rsidRPr="00AD1956">
        <w:rPr>
          <w:rStyle w:val="shorttext"/>
          <w:rFonts w:cstheme="minorHAnsi"/>
          <w:color w:val="009900"/>
          <w:u w:val="single"/>
          <w:lang w:val="gd-GB"/>
        </w:rPr>
        <w:t>ròn</w:t>
      </w:r>
      <w:r w:rsidRPr="00AD1956">
        <w:rPr>
          <w:rStyle w:val="shorttext"/>
          <w:rFonts w:cstheme="minorHAnsi"/>
          <w:color w:val="000000"/>
          <w:lang w:val="gd-GB"/>
        </w:rPr>
        <w:t>, seal</w:t>
      </w:r>
      <w:r w:rsidRPr="00AD1956">
        <w:rPr>
          <w:rStyle w:val="shorttext"/>
          <w:rFonts w:cstheme="minorHAnsi"/>
          <w:color w:val="000000"/>
        </w:rPr>
        <w:t>,</w:t>
      </w:r>
      <w:r w:rsidRPr="00AD1956">
        <w:rPr>
          <w:rFonts w:cstheme="minorHAnsi"/>
        </w:rPr>
        <w:t xml:space="preserve"> </w:t>
      </w:r>
      <w:r w:rsidRPr="00AD1956">
        <w:rPr>
          <w:rFonts w:cstheme="minorHAnsi"/>
          <w:b/>
        </w:rPr>
        <w:t>Polish</w:t>
      </w:r>
      <w:r w:rsidRPr="00AD1956">
        <w:rPr>
          <w:rFonts w:cstheme="minorHAnsi"/>
        </w:rPr>
        <w:t xml:space="preserve">, </w:t>
      </w:r>
      <w:r w:rsidRPr="00AD1956">
        <w:rPr>
          <w:rStyle w:val="shorttext"/>
          <w:rFonts w:cstheme="minorHAnsi"/>
          <w:color w:val="EE0000"/>
          <w:lang w:val="lv-LV"/>
        </w:rPr>
        <w:t>foka</w:t>
      </w:r>
      <w:r w:rsidRPr="00AD1956">
        <w:rPr>
          <w:rStyle w:val="shorttext"/>
          <w:rFonts w:cstheme="minorHAnsi"/>
          <w:color w:val="000000"/>
          <w:lang w:val="lv-LV"/>
        </w:rPr>
        <w:t xml:space="preserve">, seal, </w:t>
      </w:r>
      <w:r w:rsidRPr="00AD1956">
        <w:rPr>
          <w:rStyle w:val="shorttext"/>
          <w:rFonts w:cstheme="minorHAnsi"/>
          <w:b/>
          <w:color w:val="000000"/>
          <w:lang w:val="lv-LV"/>
        </w:rPr>
        <w:t>Romanian</w:t>
      </w:r>
      <w:r w:rsidRPr="00AD1956">
        <w:rPr>
          <w:rStyle w:val="shorttext"/>
          <w:rFonts w:cstheme="minorHAnsi"/>
          <w:color w:val="000000"/>
          <w:lang w:val="lv-LV"/>
        </w:rPr>
        <w:t xml:space="preserve">, </w:t>
      </w:r>
      <w:r w:rsidRPr="00AD1956">
        <w:rPr>
          <w:rStyle w:val="shorttext"/>
          <w:rFonts w:cstheme="minorHAnsi"/>
          <w:color w:val="FF0000"/>
          <w:lang w:val="ro-RO"/>
        </w:rPr>
        <w:t>focă</w:t>
      </w:r>
      <w:r w:rsidRPr="00AD1956">
        <w:rPr>
          <w:rStyle w:val="shorttext"/>
          <w:rFonts w:cstheme="minorHAnsi"/>
          <w:lang w:val="ro-RO"/>
        </w:rPr>
        <w:t xml:space="preserve">, seal, </w:t>
      </w:r>
      <w:r w:rsidRPr="00AD1956">
        <w:rPr>
          <w:rStyle w:val="shorttext"/>
          <w:rFonts w:cstheme="minorHAnsi"/>
          <w:b/>
          <w:lang w:val="ro-RO"/>
        </w:rPr>
        <w:t>Albanian</w:t>
      </w:r>
      <w:r w:rsidRPr="00AD1956">
        <w:rPr>
          <w:rStyle w:val="shorttext"/>
          <w:rFonts w:cstheme="minorHAnsi"/>
          <w:lang w:val="ro-RO"/>
        </w:rPr>
        <w:t xml:space="preserve">, </w:t>
      </w:r>
      <w:r w:rsidRPr="00AD1956">
        <w:rPr>
          <w:rFonts w:cstheme="minorHAnsi"/>
          <w:color w:val="EE0000"/>
        </w:rPr>
        <w:t>fokë</w:t>
      </w:r>
      <w:r w:rsidRPr="00AD1956">
        <w:rPr>
          <w:rFonts w:cstheme="minorHAnsi"/>
        </w:rPr>
        <w:t xml:space="preserve">, seal, </w:t>
      </w:r>
      <w:r w:rsidRPr="00AD1956">
        <w:rPr>
          <w:rFonts w:cstheme="minorHAnsi"/>
          <w:b/>
        </w:rPr>
        <w:t>Italian</w:t>
      </w:r>
      <w:r w:rsidRPr="00AD1956">
        <w:rPr>
          <w:rFonts w:cstheme="minorHAnsi"/>
        </w:rPr>
        <w:t xml:space="preserve">, </w:t>
      </w:r>
      <w:r w:rsidRPr="00AD1956">
        <w:rPr>
          <w:rStyle w:val="shorttext"/>
          <w:rFonts w:cstheme="minorHAnsi"/>
          <w:color w:val="FF0000"/>
          <w:lang w:val="it-IT"/>
        </w:rPr>
        <w:t>foca</w:t>
      </w:r>
      <w:r w:rsidRPr="00AD1956">
        <w:rPr>
          <w:rStyle w:val="shorttext"/>
          <w:rFonts w:cstheme="minorHAnsi"/>
          <w:lang w:val="it-IT"/>
        </w:rPr>
        <w:t>, seal</w:t>
      </w:r>
      <w:r w:rsidRPr="00AD1956">
        <w:rPr>
          <w:rFonts w:cstheme="minorHAnsi"/>
        </w:rPr>
        <w:t xml:space="preserve">, </w:t>
      </w:r>
      <w:r w:rsidRPr="00AD1956">
        <w:rPr>
          <w:rStyle w:val="tlid-translation"/>
          <w:rFonts w:cstheme="minorHAnsi"/>
          <w:b/>
          <w:lang w:val="fr-FR"/>
        </w:rPr>
        <w:t>Etruscan</w:t>
      </w:r>
      <w:r w:rsidRPr="00AD1956">
        <w:rPr>
          <w:rStyle w:val="tlid-translation"/>
          <w:rFonts w:cstheme="minorHAnsi"/>
          <w:lang w:val="fr-FR"/>
        </w:rPr>
        <w:t xml:space="preserve">, </w:t>
      </w:r>
      <w:r w:rsidRPr="00AD1956">
        <w:rPr>
          <w:rFonts w:cstheme="minorHAnsi"/>
          <w:color w:val="EE0000"/>
        </w:rPr>
        <w:t>phoce</w:t>
      </w:r>
      <w:r w:rsidRPr="00AD1956">
        <w:rPr>
          <w:rFonts w:cstheme="minorHAnsi"/>
          <w:color w:val="000000"/>
        </w:rPr>
        <w:t xml:space="preserve"> (</w:t>
      </w:r>
      <w:r w:rsidRPr="00AD1956">
        <w:rPr>
          <w:rFonts w:cstheme="minorHAnsi"/>
        </w:rPr>
        <w:t>ΦVCE),</w:t>
      </w:r>
      <w:r w:rsidRPr="00AD1956">
        <w:rPr>
          <w:rStyle w:val="tlid-translation"/>
          <w:rFonts w:cstheme="minorHAnsi"/>
          <w:b/>
          <w:lang w:val="fr-FR"/>
        </w:rPr>
        <w:t xml:space="preserve"> </w:t>
      </w:r>
      <w:r w:rsidRPr="00AD1956">
        <w:rPr>
          <w:rFonts w:cstheme="minorHAnsi"/>
          <w:color w:val="EE0000"/>
        </w:rPr>
        <w:t>phoki</w:t>
      </w:r>
      <w:r w:rsidRPr="00AD1956">
        <w:rPr>
          <w:rFonts w:cstheme="minorHAnsi"/>
          <w:color w:val="000000"/>
        </w:rPr>
        <w:t xml:space="preserve"> </w:t>
      </w:r>
      <w:r w:rsidRPr="00AD1956">
        <w:rPr>
          <w:rFonts w:cstheme="minorHAnsi"/>
        </w:rPr>
        <w:t xml:space="preserve">(ΦVCI), hearth, fire?,  </w:t>
      </w:r>
      <w:r w:rsidRPr="00AD1956">
        <w:rPr>
          <w:rFonts w:cstheme="minorHAnsi"/>
          <w:b/>
        </w:rPr>
        <w:t>Persian</w:t>
      </w:r>
      <w:r w:rsidRPr="00AD1956">
        <w:rPr>
          <w:rFonts w:cstheme="minorHAnsi"/>
        </w:rPr>
        <w:t xml:space="preserve">, </w:t>
      </w:r>
      <w:r w:rsidRPr="00AD1956">
        <w:rPr>
          <w:rFonts w:cstheme="minorHAnsi"/>
          <w:color w:val="CC6600"/>
          <w:u w:val="single"/>
        </w:rPr>
        <w:t>mahr,</w:t>
      </w:r>
      <w:r w:rsidRPr="00AD1956">
        <w:rPr>
          <w:rFonts w:cstheme="minorHAnsi"/>
        </w:rPr>
        <w:t xml:space="preserve"> </w:t>
      </w:r>
      <w:r w:rsidRPr="00AD1956">
        <w:rPr>
          <w:rStyle w:val="nobold"/>
          <w:rFonts w:cstheme="minorHAnsi"/>
        </w:rPr>
        <w:t>مهر,</w:t>
      </w:r>
      <w:r w:rsidRPr="00AD1956">
        <w:rPr>
          <w:rFonts w:cstheme="minorHAnsi"/>
        </w:rPr>
        <w:t xml:space="preserve"> seal, stamp, cachet, signal, etc., </w:t>
      </w:r>
      <w:r w:rsidRPr="00AD1956">
        <w:rPr>
          <w:rFonts w:cstheme="minorHAnsi"/>
          <w:b/>
        </w:rPr>
        <w:t>Kazakh</w:t>
      </w:r>
      <w:r w:rsidRPr="00AD1956">
        <w:rPr>
          <w:rFonts w:cstheme="minorHAnsi"/>
        </w:rPr>
        <w:t xml:space="preserve">, </w:t>
      </w:r>
      <w:r w:rsidRPr="00AD1956">
        <w:rPr>
          <w:rStyle w:val="tlid-translation"/>
          <w:rFonts w:cstheme="minorHAnsi"/>
          <w:lang w:val="kk-KZ"/>
        </w:rPr>
        <w:t xml:space="preserve">мөр, </w:t>
      </w:r>
      <w:r w:rsidRPr="00AD1956">
        <w:rPr>
          <w:rStyle w:val="tlid-translation"/>
          <w:rFonts w:cstheme="minorHAnsi"/>
          <w:color w:val="CC6600"/>
          <w:u w:val="single"/>
          <w:lang w:val="kk-KZ"/>
        </w:rPr>
        <w:t>mör</w:t>
      </w:r>
      <w:r w:rsidRPr="00AD1956">
        <w:rPr>
          <w:rStyle w:val="tlid-translation"/>
          <w:rFonts w:cstheme="minorHAnsi"/>
          <w:lang w:val="kk-KZ"/>
        </w:rPr>
        <w:t>, seal, stamp</w:t>
      </w:r>
      <w:r w:rsidRPr="00AD1956">
        <w:rPr>
          <w:rStyle w:val="tlid-translation"/>
          <w:rFonts w:cstheme="minorHAnsi"/>
        </w:rPr>
        <w:t xml:space="preserve">, </w:t>
      </w:r>
      <w:r w:rsidRPr="00AD1956">
        <w:rPr>
          <w:rStyle w:val="tlid-translation"/>
          <w:rFonts w:cstheme="minorHAnsi"/>
          <w:b/>
        </w:rPr>
        <w:t>Uzbek</w:t>
      </w:r>
      <w:r w:rsidRPr="00AD1956">
        <w:rPr>
          <w:rStyle w:val="tlid-translation"/>
          <w:rFonts w:cstheme="minorHAnsi"/>
        </w:rPr>
        <w:t xml:space="preserve">, </w:t>
      </w:r>
      <w:r w:rsidRPr="00AD1956">
        <w:rPr>
          <w:rStyle w:val="tlid-translation"/>
          <w:rFonts w:cstheme="minorHAnsi"/>
          <w:color w:val="CC6600"/>
          <w:u w:val="single"/>
          <w:lang w:val="uz-Latn-UZ"/>
        </w:rPr>
        <w:t>muhr</w:t>
      </w:r>
      <w:r w:rsidRPr="00AD1956">
        <w:rPr>
          <w:rStyle w:val="tlid-translation"/>
          <w:rFonts w:cstheme="minorHAnsi"/>
          <w:lang w:val="uz-Latn-UZ"/>
        </w:rPr>
        <w:t xml:space="preserve">, seal, </w:t>
      </w:r>
      <w:r w:rsidRPr="00AD1956">
        <w:rPr>
          <w:rStyle w:val="tlid-translation"/>
          <w:rFonts w:cstheme="minorHAnsi"/>
          <w:lang w:val="kk-KZ"/>
        </w:rPr>
        <w:t> </w:t>
      </w:r>
      <w:r w:rsidRPr="00AD1956">
        <w:rPr>
          <w:rStyle w:val="tlid-translation"/>
          <w:rFonts w:cstheme="minorHAnsi"/>
          <w:b/>
        </w:rPr>
        <w:t>Kyrgyz</w:t>
      </w:r>
      <w:r w:rsidRPr="00AD1956">
        <w:rPr>
          <w:rStyle w:val="tlid-translation"/>
          <w:rFonts w:cstheme="minorHAnsi"/>
        </w:rPr>
        <w:t xml:space="preserve">, </w:t>
      </w:r>
      <w:r w:rsidRPr="00AD1956">
        <w:rPr>
          <w:rStyle w:val="tlid-translation"/>
          <w:rFonts w:cstheme="minorHAnsi"/>
          <w:lang w:val="ky-KG"/>
        </w:rPr>
        <w:t> </w:t>
      </w:r>
      <w:r w:rsidRPr="00AD1956">
        <w:rPr>
          <w:rStyle w:val="tlid-translation"/>
          <w:rFonts w:cstheme="minorHAnsi"/>
          <w:color w:val="CC6600"/>
          <w:u w:val="single"/>
          <w:lang w:val="ky-KG"/>
        </w:rPr>
        <w:t>möör</w:t>
      </w:r>
      <w:r w:rsidRPr="00AD1956">
        <w:rPr>
          <w:rStyle w:val="tlid-translation"/>
          <w:rFonts w:cstheme="minorHAnsi"/>
          <w:lang w:val="ky-KG"/>
        </w:rPr>
        <w:t>, seal</w:t>
      </w:r>
      <w:r w:rsidRPr="00AD1956">
        <w:rPr>
          <w:rStyle w:val="tlid-translation"/>
          <w:rFonts w:cstheme="minorHAnsi"/>
        </w:rPr>
        <w:t xml:space="preserve">, </w:t>
      </w:r>
      <w:r w:rsidRPr="00620145">
        <w:rPr>
          <w:rStyle w:val="tlid-translation"/>
          <w:rFonts w:cstheme="minorHAnsi"/>
          <w:b/>
        </w:rPr>
        <w:t>Akkadian</w:t>
      </w:r>
      <w:r w:rsidRPr="00AD1956">
        <w:rPr>
          <w:rStyle w:val="tlid-translation"/>
          <w:rFonts w:cstheme="minorHAnsi"/>
        </w:rPr>
        <w:t xml:space="preserve">, </w:t>
      </w:r>
      <w:r w:rsidRPr="00AD1956">
        <w:rPr>
          <w:rFonts w:cstheme="minorHAnsi"/>
          <w:b/>
          <w:bCs/>
          <w:color w:val="993399"/>
          <w:u w:val="single"/>
        </w:rPr>
        <w:t>kunukku</w:t>
      </w:r>
      <w:r w:rsidRPr="00AD1956">
        <w:rPr>
          <w:rFonts w:cstheme="minorHAnsi"/>
        </w:rPr>
        <w:t xml:space="preserve">, cylinder seal, seal impression produced by a cylinder seal, sealed clay tablet (legal or administrative document, also a letter, vertebra, </w:t>
      </w:r>
      <w:r w:rsidRPr="00AD1956">
        <w:rPr>
          <w:rFonts w:cstheme="minorHAnsi"/>
          <w:b/>
          <w:bCs/>
          <w:color w:val="993399"/>
          <w:u w:val="single"/>
        </w:rPr>
        <w:t>kaniktu</w:t>
      </w:r>
      <w:r w:rsidRPr="00AD1956">
        <w:rPr>
          <w:rFonts w:cstheme="minorHAnsi"/>
        </w:rPr>
        <w:t xml:space="preserve"> , sealed bag, sealed document,</w:t>
      </w:r>
      <w:r w:rsidRPr="00AD1956">
        <w:rPr>
          <w:rFonts w:cstheme="minorHAnsi"/>
          <w:b/>
          <w:bCs/>
        </w:rPr>
        <w:t xml:space="preserve"> </w:t>
      </w:r>
      <w:r w:rsidRPr="00AD1956">
        <w:rPr>
          <w:rFonts w:cstheme="minorHAnsi"/>
          <w:b/>
          <w:bCs/>
          <w:color w:val="993399"/>
          <w:u w:val="single"/>
        </w:rPr>
        <w:t>kinku</w:t>
      </w:r>
      <w:r w:rsidRPr="00AD1956">
        <w:rPr>
          <w:rFonts w:cstheme="minorHAnsi"/>
        </w:rPr>
        <w:t xml:space="preserve">, sealed bag, sealed tag, </w:t>
      </w:r>
      <w:r w:rsidRPr="00AD1956">
        <w:rPr>
          <w:rFonts w:cstheme="minorHAnsi"/>
          <w:b/>
          <w:bCs/>
        </w:rPr>
        <w:t>imriqqu</w:t>
      </w:r>
      <w:r w:rsidRPr="00AD1956">
        <w:rPr>
          <w:rFonts w:cstheme="minorHAnsi"/>
        </w:rPr>
        <w:t xml:space="preserve">, </w:t>
      </w:r>
      <w:r w:rsidRPr="00AD1956">
        <w:rPr>
          <w:rFonts w:cstheme="minorHAnsi"/>
          <w:b/>
          <w:bCs/>
          <w:color w:val="993399"/>
          <w:u w:val="single"/>
        </w:rPr>
        <w:t>kinku</w:t>
      </w:r>
      <w:r w:rsidRPr="00AD1956">
        <w:rPr>
          <w:rFonts w:cstheme="minorHAnsi"/>
        </w:rPr>
        <w:t xml:space="preserve">, </w:t>
      </w:r>
      <w:r w:rsidRPr="00AD1956">
        <w:rPr>
          <w:rFonts w:cstheme="minorHAnsi"/>
          <w:b/>
          <w:bCs/>
          <w:color w:val="993399"/>
          <w:u w:val="single"/>
        </w:rPr>
        <w:t>kanku</w:t>
      </w:r>
      <w:r w:rsidRPr="00AD1956">
        <w:rPr>
          <w:rFonts w:cstheme="minorHAnsi"/>
        </w:rPr>
        <w:t>, seal</w:t>
      </w:r>
      <w:r>
        <w:rPr>
          <w:rFonts w:cstheme="minorHAnsi"/>
        </w:rPr>
        <w:t xml:space="preserve">ed document, </w:t>
      </w:r>
      <w:r w:rsidRPr="00AD1956">
        <w:rPr>
          <w:rFonts w:eastAsia="Calibri" w:cstheme="minorHAnsi"/>
          <w:b/>
          <w:bCs/>
          <w:color w:val="993399"/>
          <w:u w:val="single"/>
        </w:rPr>
        <w:t>kaniktu</w:t>
      </w:r>
      <w:r w:rsidRPr="00AD1956">
        <w:rPr>
          <w:rFonts w:eastAsia="Calibri" w:cstheme="minorHAnsi"/>
        </w:rPr>
        <w:t xml:space="preserve">, </w:t>
      </w:r>
      <w:r w:rsidRPr="00AD1956">
        <w:rPr>
          <w:rFonts w:eastAsia="Calibri" w:cstheme="minorHAnsi"/>
          <w:b/>
          <w:bCs/>
          <w:color w:val="993399"/>
          <w:u w:val="single"/>
        </w:rPr>
        <w:t>kanīku</w:t>
      </w:r>
      <w:r w:rsidRPr="00AD1956">
        <w:rPr>
          <w:rFonts w:eastAsia="Calibri" w:cstheme="minorHAnsi"/>
        </w:rPr>
        <w:t xml:space="preserve">, </w:t>
      </w:r>
      <w:r w:rsidRPr="00AD1956">
        <w:rPr>
          <w:rFonts w:cstheme="minorHAnsi"/>
          <w:b/>
          <w:bCs/>
          <w:color w:val="993399"/>
          <w:u w:val="single"/>
        </w:rPr>
        <w:t>kanāku</w:t>
      </w:r>
      <w:r w:rsidRPr="00AD1956">
        <w:rPr>
          <w:rFonts w:cstheme="minorHAnsi"/>
        </w:rPr>
        <w:t>, sealed document,</w:t>
      </w:r>
      <w:r w:rsidRPr="00AD1956">
        <w:rPr>
          <w:rFonts w:cstheme="minorHAnsi"/>
          <w:b/>
          <w:bCs/>
        </w:rPr>
        <w:t xml:space="preserve"> </w:t>
      </w:r>
      <w:r w:rsidRPr="00AD1956">
        <w:rPr>
          <w:rFonts w:cstheme="minorHAnsi"/>
          <w:b/>
          <w:bCs/>
          <w:color w:val="993399"/>
          <w:u w:val="single"/>
        </w:rPr>
        <w:t>kanāku</w:t>
      </w:r>
      <w:r w:rsidRPr="00AD1956">
        <w:rPr>
          <w:rFonts w:cstheme="minorHAnsi"/>
        </w:rPr>
        <w:t xml:space="preserve">, to seal (by making a seal imprint on the clay tag of a container, on a door, on a house), to seal a document, to place objects under seal, to give or receive under seal, </w:t>
      </w:r>
      <w:r w:rsidRPr="00AD1956">
        <w:rPr>
          <w:rFonts w:cstheme="minorHAnsi"/>
          <w:b/>
        </w:rPr>
        <w:t>Armenian</w:t>
      </w:r>
      <w:r w:rsidRPr="00AD1956">
        <w:rPr>
          <w:rFonts w:cstheme="minorHAnsi"/>
        </w:rPr>
        <w:t xml:space="preserve">, </w:t>
      </w:r>
      <w:r w:rsidRPr="00AD1956">
        <w:rPr>
          <w:rStyle w:val="shorttext"/>
          <w:rFonts w:cstheme="minorHAnsi"/>
          <w:lang w:val="hy-AM"/>
        </w:rPr>
        <w:t xml:space="preserve">կնիքը, </w:t>
      </w:r>
      <w:r w:rsidRPr="00AD1956">
        <w:rPr>
          <w:rStyle w:val="shorttext"/>
          <w:rFonts w:cstheme="minorHAnsi"/>
          <w:color w:val="993399"/>
          <w:u w:val="single"/>
          <w:lang w:val="hy-AM"/>
        </w:rPr>
        <w:t>knik’y</w:t>
      </w:r>
      <w:r w:rsidRPr="00AD1956">
        <w:rPr>
          <w:rStyle w:val="shorttext"/>
          <w:rFonts w:cstheme="minorHAnsi"/>
          <w:lang w:val="hy-AM"/>
        </w:rPr>
        <w:t>, seal,</w:t>
      </w:r>
      <w:r w:rsidRPr="00AD1956">
        <w:rPr>
          <w:rStyle w:val="shorttext"/>
          <w:rFonts w:cstheme="minorHAnsi"/>
        </w:rPr>
        <w:t xml:space="preserve"> </w:t>
      </w:r>
      <w:r w:rsidRPr="00AD1956">
        <w:rPr>
          <w:rStyle w:val="shorttext"/>
          <w:rFonts w:cstheme="minorHAnsi"/>
          <w:b/>
        </w:rPr>
        <w:t>Hittite</w:t>
      </w:r>
      <w:r w:rsidRPr="00AD1956">
        <w:rPr>
          <w:rStyle w:val="shorttext"/>
          <w:rFonts w:cstheme="minorHAnsi"/>
        </w:rPr>
        <w:t xml:space="preserve">, </w:t>
      </w:r>
      <w:r w:rsidRPr="00AD1956">
        <w:rPr>
          <w:rFonts w:cstheme="minorHAnsi"/>
          <w:b/>
          <w:bCs/>
          <w:color w:val="CC6600"/>
          <w:u w:val="single"/>
        </w:rPr>
        <w:t>sittariie/a</w:t>
      </w:r>
      <w:r w:rsidRPr="00AD1956">
        <w:rPr>
          <w:rFonts w:cstheme="minorHAnsi"/>
          <w:color w:val="CC6600"/>
          <w:u w:val="single"/>
        </w:rPr>
        <w:t>,</w:t>
      </w:r>
      <w:r w:rsidRPr="00AD1956">
        <w:rPr>
          <w:rFonts w:cstheme="minorHAnsi"/>
        </w:rPr>
        <w:t xml:space="preserve"> </w:t>
      </w:r>
      <w:r w:rsidRPr="00AD1956">
        <w:rPr>
          <w:rFonts w:cstheme="minorHAnsi"/>
          <w:b/>
          <w:bCs/>
          <w:color w:val="CC6600"/>
          <w:u w:val="single"/>
        </w:rPr>
        <w:t>sitrie/a</w:t>
      </w:r>
      <w:r w:rsidRPr="00AD1956">
        <w:rPr>
          <w:rFonts w:cstheme="minorHAnsi"/>
        </w:rPr>
        <w:t xml:space="preserve">, to seal </w:t>
      </w:r>
      <w:r w:rsidRPr="00AD1956">
        <w:rPr>
          <w:rFonts w:cstheme="minorHAnsi"/>
          <w:b/>
          <w:bCs/>
          <w:color w:val="CC6600"/>
          <w:u w:val="single"/>
        </w:rPr>
        <w:t>siadr</w:t>
      </w:r>
      <w:r w:rsidRPr="00AD1956">
        <w:rPr>
          <w:rFonts w:cstheme="minorHAnsi"/>
        </w:rPr>
        <w:t xml:space="preserve">, a seal, </w:t>
      </w:r>
      <w:r w:rsidRPr="00AD1956">
        <w:rPr>
          <w:rFonts w:cstheme="minorHAnsi"/>
          <w:b/>
          <w:bCs/>
          <w:color w:val="CC6600"/>
          <w:u w:val="single"/>
        </w:rPr>
        <w:t>siyāi</w:t>
      </w:r>
      <w:r w:rsidRPr="00AD1956">
        <w:rPr>
          <w:rFonts w:cstheme="minorHAnsi"/>
        </w:rPr>
        <w:t xml:space="preserve">-, to cover with a seal, to draw, </w:t>
      </w:r>
      <w:r w:rsidRPr="00AD1956">
        <w:rPr>
          <w:rFonts w:cstheme="minorHAnsi"/>
          <w:shd w:val="clear" w:color="auto" w:fill="FFFFFF"/>
        </w:rPr>
        <w:t>to flatten, to stamp,</w:t>
      </w:r>
      <w:r w:rsidRPr="00AD1956">
        <w:rPr>
          <w:rFonts w:cstheme="minorHAnsi"/>
        </w:rPr>
        <w:t xml:space="preserve"> </w:t>
      </w:r>
      <w:r w:rsidRPr="00AD1956">
        <w:rPr>
          <w:rFonts w:cstheme="minorHAnsi"/>
          <w:shd w:val="clear" w:color="auto" w:fill="FFFFFF"/>
        </w:rPr>
        <w:t xml:space="preserve">to open by pushing, to run, flow, </w:t>
      </w:r>
      <w:r w:rsidRPr="00AD1956">
        <w:rPr>
          <w:rFonts w:cstheme="minorHAnsi"/>
          <w:b/>
          <w:bCs/>
          <w:color w:val="CC6600"/>
          <w:u w:val="single"/>
          <w:shd w:val="clear" w:color="auto" w:fill="FFFFFF"/>
        </w:rPr>
        <w:t>siyāi−</w:t>
      </w:r>
      <w:r w:rsidRPr="00AD1956">
        <w:rPr>
          <w:rFonts w:cstheme="minorHAnsi"/>
          <w:shd w:val="clear" w:color="auto" w:fill="FFFFFF"/>
        </w:rPr>
        <w:t xml:space="preserve"> anda s., to make a seal, </w:t>
      </w:r>
      <w:r w:rsidRPr="00AD1956">
        <w:rPr>
          <w:rFonts w:cstheme="minorHAnsi"/>
          <w:b/>
          <w:bCs/>
          <w:color w:val="CC6600"/>
          <w:u w:val="single"/>
          <w:shd w:val="clear" w:color="auto" w:fill="FFFFFF"/>
        </w:rPr>
        <w:t>sisiant</w:t>
      </w:r>
      <w:r w:rsidRPr="00AD1956">
        <w:rPr>
          <w:rFonts w:cstheme="minorHAnsi"/>
          <w:shd w:val="clear" w:color="auto" w:fill="FFFFFF"/>
        </w:rPr>
        <w:t xml:space="preserve">, sealed, </w:t>
      </w:r>
      <w:r w:rsidRPr="00AD1956">
        <w:rPr>
          <w:rFonts w:cstheme="minorHAnsi"/>
          <w:b/>
          <w:bCs/>
          <w:color w:val="CC6600"/>
          <w:u w:val="single"/>
          <w:shd w:val="clear" w:color="auto" w:fill="FFFFFF"/>
        </w:rPr>
        <w:t>siadr</w:t>
      </w:r>
      <w:r w:rsidRPr="00AD1956">
        <w:rPr>
          <w:rFonts w:cstheme="minorHAnsi"/>
          <w:shd w:val="clear" w:color="auto" w:fill="FFFFFF"/>
        </w:rPr>
        <w:t xml:space="preserve">, a sealing, </w:t>
      </w:r>
      <w:r w:rsidRPr="00AD1956">
        <w:rPr>
          <w:rFonts w:cstheme="minorHAnsi"/>
          <w:b/>
          <w:shd w:val="clear" w:color="auto" w:fill="FFFFFF"/>
        </w:rPr>
        <w:t>Romanian</w:t>
      </w:r>
      <w:r w:rsidRPr="00AD1956">
        <w:rPr>
          <w:rFonts w:cstheme="minorHAnsi"/>
          <w:shd w:val="clear" w:color="auto" w:fill="FFFFFF"/>
        </w:rPr>
        <w:t xml:space="preserve">, </w:t>
      </w:r>
      <w:r w:rsidRPr="00AD1956">
        <w:rPr>
          <w:rStyle w:val="shorttext"/>
          <w:rFonts w:cstheme="minorHAnsi"/>
          <w:color w:val="CC6600"/>
          <w:u w:val="single"/>
          <w:lang w:val="ro-RO"/>
        </w:rPr>
        <w:t>sigiliu</w:t>
      </w:r>
      <w:r w:rsidRPr="00AD1956">
        <w:rPr>
          <w:rStyle w:val="shorttext"/>
          <w:rFonts w:cstheme="minorHAnsi"/>
          <w:lang w:val="ro-RO"/>
        </w:rPr>
        <w:t xml:space="preserve">, seal, </w:t>
      </w:r>
      <w:r w:rsidRPr="00AD1956">
        <w:rPr>
          <w:rStyle w:val="shorttext"/>
          <w:rFonts w:cstheme="minorHAnsi"/>
          <w:b/>
          <w:lang w:val="ro-RO"/>
        </w:rPr>
        <w:t>Basque</w:t>
      </w:r>
      <w:r w:rsidRPr="00AD1956">
        <w:rPr>
          <w:rStyle w:val="shorttext"/>
          <w:rFonts w:cstheme="minorHAnsi"/>
          <w:lang w:val="ro-RO"/>
        </w:rPr>
        <w:t xml:space="preserve">, </w:t>
      </w:r>
      <w:r w:rsidRPr="00AD1956">
        <w:rPr>
          <w:rFonts w:cstheme="minorHAnsi"/>
          <w:color w:val="CC6600"/>
          <w:u w:val="single"/>
        </w:rPr>
        <w:t>zigilatu</w:t>
      </w:r>
      <w:r w:rsidRPr="00AD1956">
        <w:rPr>
          <w:rFonts w:cstheme="minorHAnsi"/>
        </w:rPr>
        <w:t>, seal, stamp,</w:t>
      </w:r>
      <w:r w:rsidRPr="00AD1956">
        <w:rPr>
          <w:rFonts w:cstheme="minorHAnsi"/>
          <w:b/>
        </w:rPr>
        <w:t xml:space="preserve"> Latin</w:t>
      </w:r>
      <w:r w:rsidRPr="00AD1956">
        <w:rPr>
          <w:rFonts w:cstheme="minorHAnsi"/>
        </w:rPr>
        <w:t xml:space="preserve">, </w:t>
      </w:r>
      <w:r w:rsidRPr="00AD1956">
        <w:rPr>
          <w:rFonts w:cstheme="minorHAnsi"/>
          <w:color w:val="CC6600"/>
          <w:u w:val="single"/>
        </w:rPr>
        <w:t>sigillatus-a-um</w:t>
      </w:r>
      <w:r w:rsidRPr="00AD1956">
        <w:rPr>
          <w:rFonts w:cstheme="minorHAnsi"/>
        </w:rPr>
        <w:t xml:space="preserve">, seal, </w:t>
      </w:r>
      <w:r w:rsidRPr="00AD1956">
        <w:rPr>
          <w:rFonts w:cstheme="minorHAnsi"/>
          <w:b/>
        </w:rPr>
        <w:t>Irish</w:t>
      </w:r>
      <w:r w:rsidRPr="00AD1956">
        <w:rPr>
          <w:rFonts w:cstheme="minorHAnsi"/>
        </w:rPr>
        <w:t xml:space="preserve">, </w:t>
      </w:r>
      <w:r w:rsidRPr="00AD1956">
        <w:rPr>
          <w:rStyle w:val="shorttext"/>
          <w:rFonts w:cstheme="minorHAnsi"/>
          <w:color w:val="CC6600"/>
          <w:u w:val="single"/>
          <w:lang w:val="ga-IE"/>
        </w:rPr>
        <w:t>séala</w:t>
      </w:r>
      <w:r w:rsidRPr="00AD1956">
        <w:rPr>
          <w:rStyle w:val="shorttext"/>
          <w:rFonts w:cstheme="minorHAnsi"/>
          <w:color w:val="000000"/>
          <w:lang w:val="ga-IE"/>
        </w:rPr>
        <w:t>, seal</w:t>
      </w:r>
      <w:r w:rsidRPr="00AD1956">
        <w:rPr>
          <w:rStyle w:val="shorttext"/>
          <w:rFonts w:cstheme="minorHAnsi"/>
          <w:color w:val="000000"/>
        </w:rPr>
        <w:t xml:space="preserve">, </w:t>
      </w:r>
      <w:r w:rsidRPr="00AD1956">
        <w:rPr>
          <w:rStyle w:val="shorttext"/>
          <w:rFonts w:cstheme="minorHAnsi"/>
          <w:b/>
          <w:color w:val="000000"/>
        </w:rPr>
        <w:t>Welsh</w:t>
      </w:r>
      <w:r w:rsidRPr="00AD1956">
        <w:rPr>
          <w:rStyle w:val="shorttext"/>
          <w:rFonts w:cstheme="minorHAnsi"/>
          <w:color w:val="000000"/>
        </w:rPr>
        <w:t xml:space="preserve">, </w:t>
      </w:r>
      <w:r w:rsidRPr="00AD1956">
        <w:rPr>
          <w:rStyle w:val="shorttext"/>
          <w:rFonts w:cstheme="minorHAnsi"/>
          <w:color w:val="CC6600"/>
          <w:u w:val="single"/>
          <w:lang w:val="cy-GB"/>
        </w:rPr>
        <w:t>sêl</w:t>
      </w:r>
      <w:r w:rsidRPr="00AD1956">
        <w:rPr>
          <w:rStyle w:val="shorttext"/>
          <w:rFonts w:cstheme="minorHAnsi"/>
          <w:color w:val="000000"/>
          <w:lang w:val="cy-GB"/>
        </w:rPr>
        <w:t xml:space="preserve">, seal, </w:t>
      </w:r>
      <w:r w:rsidRPr="00AD1956">
        <w:rPr>
          <w:rStyle w:val="shorttext"/>
          <w:rFonts w:cstheme="minorHAnsi"/>
          <w:b/>
          <w:color w:val="000000"/>
          <w:lang w:val="cy-GB"/>
        </w:rPr>
        <w:t>Akkadian</w:t>
      </w:r>
      <w:r w:rsidRPr="00AD1956">
        <w:rPr>
          <w:rStyle w:val="shorttext"/>
          <w:rFonts w:cstheme="minorHAnsi"/>
          <w:color w:val="000000"/>
          <w:lang w:val="cy-GB"/>
        </w:rPr>
        <w:t xml:space="preserve">, </w:t>
      </w:r>
      <w:r w:rsidRPr="00AD1956">
        <w:rPr>
          <w:rFonts w:cstheme="minorHAnsi"/>
          <w:b/>
          <w:bCs/>
          <w:color w:val="993399"/>
          <w:u w:val="single"/>
        </w:rPr>
        <w:t>lapātu</w:t>
      </w:r>
      <w:r w:rsidRPr="00AD1956">
        <w:rPr>
          <w:rFonts w:cstheme="minorHAnsi"/>
        </w:rPr>
        <w:t xml:space="preserve">, to apply fire or water, to touch, to write down, record, to strike, hurt, to rub, scratch, overthrow, defeat, destroy, </w:t>
      </w:r>
      <w:r w:rsidRPr="00AD1956">
        <w:rPr>
          <w:rFonts w:cstheme="minorHAnsi"/>
          <w:b/>
        </w:rPr>
        <w:t>Hittite</w:t>
      </w:r>
      <w:r w:rsidRPr="00AD1956">
        <w:rPr>
          <w:rFonts w:cstheme="minorHAnsi"/>
        </w:rPr>
        <w:t xml:space="preserve">, </w:t>
      </w:r>
      <w:r w:rsidRPr="00AD1956">
        <w:rPr>
          <w:rFonts w:cstheme="minorHAnsi"/>
          <w:b/>
          <w:bCs/>
          <w:color w:val="993399"/>
          <w:u w:val="single"/>
        </w:rPr>
        <w:t>lap</w:t>
      </w:r>
      <w:r>
        <w:rPr>
          <w:rFonts w:cstheme="minorHAnsi"/>
        </w:rPr>
        <w:t>, to catch fire.</w:t>
      </w:r>
      <w:r w:rsidRPr="00AD1956">
        <w:rPr>
          <w:rFonts w:cstheme="minorHAnsi"/>
        </w:rPr>
        <w:br/>
      </w:r>
    </w:p>
  </w:footnote>
  <w:footnote w:id="122">
    <w:p w:rsidR="007B148B" w:rsidRDefault="007B148B">
      <w:pPr>
        <w:pStyle w:val="FootnoteText"/>
      </w:pPr>
      <w:r>
        <w:rPr>
          <w:rStyle w:val="FootnoteReference"/>
        </w:rPr>
        <w:footnoteRef/>
      </w:r>
      <w:r>
        <w:t xml:space="preserve"> </w:t>
      </w:r>
      <w:r w:rsidRPr="00930C0C">
        <w:rPr>
          <w:rFonts w:cstheme="minorHAnsi"/>
          <w:b/>
        </w:rPr>
        <w:t>Hittite</w:t>
      </w:r>
      <w:r w:rsidRPr="00930C0C">
        <w:rPr>
          <w:rFonts w:cstheme="minorHAnsi"/>
        </w:rPr>
        <w:t xml:space="preserve">, </w:t>
      </w:r>
      <w:r w:rsidRPr="00930C0C">
        <w:rPr>
          <w:rFonts w:cstheme="minorHAnsi"/>
          <w:b/>
          <w:bCs/>
          <w:color w:val="009900"/>
          <w:u w:val="single"/>
        </w:rPr>
        <w:t>p</w:t>
      </w:r>
      <w:r w:rsidRPr="00930C0C">
        <w:rPr>
          <w:rFonts w:cstheme="minorHAnsi"/>
          <w:color w:val="009900"/>
          <w:u w:val="single"/>
        </w:rPr>
        <w:t>arḫūwayas</w:t>
      </w:r>
      <w:r w:rsidRPr="00930C0C">
        <w:rPr>
          <w:rFonts w:cstheme="minorHAnsi"/>
        </w:rPr>
        <w:t xml:space="preserve">, gen. sg., fish, </w:t>
      </w:r>
      <w:r w:rsidRPr="00930C0C">
        <w:rPr>
          <w:rFonts w:cstheme="minorHAnsi"/>
          <w:b/>
        </w:rPr>
        <w:t>French</w:t>
      </w:r>
      <w:r w:rsidRPr="00930C0C">
        <w:rPr>
          <w:rFonts w:cstheme="minorHAnsi"/>
        </w:rPr>
        <w:t xml:space="preserve">, </w:t>
      </w:r>
      <w:r w:rsidRPr="00930C0C">
        <w:rPr>
          <w:rStyle w:val="shorttext"/>
          <w:rFonts w:cstheme="minorHAnsi"/>
          <w:color w:val="009900"/>
          <w:u w:val="single"/>
          <w:lang w:val="fr-FR"/>
        </w:rPr>
        <w:t>poisson</w:t>
      </w:r>
      <w:r w:rsidRPr="00930C0C">
        <w:rPr>
          <w:rStyle w:val="shorttext"/>
          <w:rFonts w:cstheme="minorHAnsi"/>
          <w:color w:val="000000"/>
          <w:lang w:val="fr-FR"/>
        </w:rPr>
        <w:t xml:space="preserve">, fish, </w:t>
      </w:r>
      <w:r w:rsidRPr="00930C0C">
        <w:rPr>
          <w:rStyle w:val="shorttext"/>
          <w:rFonts w:cstheme="minorHAnsi"/>
          <w:b/>
          <w:color w:val="000000"/>
          <w:lang w:val="fr-FR"/>
        </w:rPr>
        <w:t>Akkadian</w:t>
      </w:r>
      <w:r w:rsidRPr="00930C0C">
        <w:rPr>
          <w:rStyle w:val="shorttext"/>
          <w:rFonts w:cstheme="minorHAnsi"/>
          <w:color w:val="000000"/>
          <w:lang w:val="fr-FR"/>
        </w:rPr>
        <w:t xml:space="preserve">, </w:t>
      </w:r>
      <w:r w:rsidRPr="00930C0C">
        <w:rPr>
          <w:rFonts w:cstheme="minorHAnsi"/>
          <w:b/>
          <w:bCs/>
          <w:color w:val="CC6600"/>
          <w:u w:val="single"/>
        </w:rPr>
        <w:t>āru</w:t>
      </w:r>
      <w:r w:rsidRPr="00930C0C">
        <w:rPr>
          <w:rFonts w:cstheme="minorHAnsi"/>
        </w:rPr>
        <w:t xml:space="preserve">, a fish, </w:t>
      </w:r>
      <w:r w:rsidRPr="00930C0C">
        <w:rPr>
          <w:rFonts w:cstheme="minorHAnsi"/>
          <w:b/>
          <w:bCs/>
          <w:color w:val="CC6600"/>
          <w:u w:val="single"/>
        </w:rPr>
        <w:t>agargarû</w:t>
      </w:r>
      <w:r w:rsidRPr="00930C0C">
        <w:rPr>
          <w:rFonts w:cstheme="minorHAnsi"/>
        </w:rPr>
        <w:t>, a fish, fish spawn, </w:t>
      </w:r>
      <w:r w:rsidRPr="00930C0C">
        <w:rPr>
          <w:rFonts w:cstheme="minorHAnsi"/>
          <w:b/>
          <w:bCs/>
          <w:color w:val="CC6600"/>
          <w:u w:val="single"/>
        </w:rPr>
        <w:t>agargarūtu</w:t>
      </w:r>
      <w:r w:rsidRPr="00930C0C">
        <w:rPr>
          <w:rFonts w:cstheme="minorHAnsi"/>
          <w:u w:val="single"/>
        </w:rPr>
        <w:t>,</w:t>
      </w:r>
      <w:r w:rsidRPr="00930C0C">
        <w:rPr>
          <w:rFonts w:cstheme="minorHAnsi"/>
        </w:rPr>
        <w:t xml:space="preserve"> fish, produce in fish, fish sauce?, </w:t>
      </w:r>
      <w:r w:rsidRPr="00930C0C">
        <w:rPr>
          <w:rFonts w:cstheme="minorHAnsi"/>
          <w:b/>
        </w:rPr>
        <w:t>Basque</w:t>
      </w:r>
      <w:r w:rsidRPr="00930C0C">
        <w:rPr>
          <w:rFonts w:cstheme="minorHAnsi"/>
        </w:rPr>
        <w:t xml:space="preserve">, </w:t>
      </w:r>
      <w:r w:rsidRPr="00930C0C">
        <w:rPr>
          <w:rStyle w:val="shorttext"/>
          <w:rFonts w:cstheme="minorHAnsi"/>
          <w:color w:val="CC6600"/>
          <w:u w:val="single"/>
          <w:lang w:val="sq-AL"/>
        </w:rPr>
        <w:t>arrain</w:t>
      </w:r>
      <w:r w:rsidRPr="00930C0C">
        <w:rPr>
          <w:rStyle w:val="shorttext"/>
          <w:rFonts w:cstheme="minorHAnsi"/>
          <w:lang w:val="sq-AL"/>
        </w:rPr>
        <w:t xml:space="preserve">, fish, </w:t>
      </w:r>
      <w:r w:rsidRPr="00930C0C">
        <w:rPr>
          <w:rStyle w:val="shorttext"/>
          <w:rFonts w:cstheme="minorHAnsi"/>
          <w:b/>
          <w:lang w:val="sq-AL"/>
        </w:rPr>
        <w:t>Latin</w:t>
      </w:r>
      <w:r w:rsidRPr="00930C0C">
        <w:rPr>
          <w:rStyle w:val="shorttext"/>
          <w:rFonts w:cstheme="minorHAnsi"/>
          <w:lang w:val="sq-AL"/>
        </w:rPr>
        <w:t xml:space="preserve">, </w:t>
      </w:r>
      <w:r w:rsidRPr="00930C0C">
        <w:rPr>
          <w:rFonts w:cstheme="minorHAnsi"/>
          <w:color w:val="CC6600"/>
          <w:u w:val="single"/>
        </w:rPr>
        <w:t>garum-i</w:t>
      </w:r>
      <w:r w:rsidRPr="00930C0C">
        <w:rPr>
          <w:rFonts w:cstheme="minorHAnsi"/>
        </w:rPr>
        <w:t xml:space="preserve">, fish sauce, </w:t>
      </w:r>
      <w:r w:rsidRPr="00930C0C">
        <w:rPr>
          <w:rFonts w:cstheme="minorHAnsi"/>
          <w:b/>
        </w:rPr>
        <w:t>Sanskrit</w:t>
      </w:r>
      <w:r w:rsidRPr="00930C0C">
        <w:rPr>
          <w:rFonts w:cstheme="minorHAnsi"/>
        </w:rPr>
        <w:t xml:space="preserve">, </w:t>
      </w:r>
      <w:r w:rsidRPr="00930C0C">
        <w:rPr>
          <w:rStyle w:val="sdata"/>
          <w:rFonts w:cstheme="minorHAnsi"/>
          <w:color w:val="3333FF"/>
        </w:rPr>
        <w:t>matsyaḥ</w:t>
      </w:r>
      <w:r w:rsidRPr="00930C0C">
        <w:rPr>
          <w:rStyle w:val="sdata"/>
          <w:rFonts w:cstheme="minorHAnsi"/>
        </w:rPr>
        <w:t xml:space="preserve">, fish, </w:t>
      </w:r>
      <w:r w:rsidRPr="00930C0C">
        <w:rPr>
          <w:rStyle w:val="sdata"/>
          <w:rFonts w:cstheme="minorHAnsi"/>
          <w:b/>
        </w:rPr>
        <w:t>Persian</w:t>
      </w:r>
      <w:r w:rsidRPr="00930C0C">
        <w:rPr>
          <w:rStyle w:val="sdata"/>
          <w:rFonts w:cstheme="minorHAnsi"/>
        </w:rPr>
        <w:t xml:space="preserve">, </w:t>
      </w:r>
      <w:r w:rsidRPr="00930C0C">
        <w:rPr>
          <w:rStyle w:val="sdata"/>
          <w:rFonts w:cstheme="minorHAnsi"/>
          <w:color w:val="3333FF"/>
        </w:rPr>
        <w:t>m</w:t>
      </w:r>
      <w:r w:rsidRPr="00930C0C">
        <w:rPr>
          <w:rFonts w:cstheme="minorHAnsi"/>
          <w:color w:val="3333FF"/>
        </w:rPr>
        <w:t>â</w:t>
      </w:r>
      <w:r w:rsidRPr="00930C0C">
        <w:rPr>
          <w:rStyle w:val="sdata"/>
          <w:rFonts w:cstheme="minorHAnsi"/>
          <w:color w:val="3333FF"/>
        </w:rPr>
        <w:t>hi</w:t>
      </w:r>
      <w:r w:rsidRPr="00930C0C">
        <w:rPr>
          <w:rStyle w:val="sdata"/>
          <w:rFonts w:cstheme="minorHAnsi"/>
        </w:rPr>
        <w:t xml:space="preserve">, ماهی fish, </w:t>
      </w:r>
      <w:r w:rsidRPr="00930C0C">
        <w:rPr>
          <w:rStyle w:val="sdata"/>
          <w:rFonts w:cstheme="minorHAnsi"/>
          <w:b/>
        </w:rPr>
        <w:t>Tajik</w:t>
      </w:r>
      <w:r w:rsidRPr="00930C0C">
        <w:rPr>
          <w:rStyle w:val="sdata"/>
          <w:rFonts w:cstheme="minorHAnsi"/>
        </w:rPr>
        <w:t xml:space="preserve">, </w:t>
      </w:r>
      <w:r w:rsidRPr="00930C0C">
        <w:rPr>
          <w:rStyle w:val="tlid-translation"/>
          <w:rFonts w:cstheme="minorHAnsi"/>
          <w:lang w:val="tg-Cyrl-TJ"/>
        </w:rPr>
        <w:t>моҳӣ,</w:t>
      </w:r>
      <w:r w:rsidRPr="00930C0C">
        <w:rPr>
          <w:rStyle w:val="tlid-translation"/>
          <w:rFonts w:cstheme="minorHAnsi"/>
          <w:color w:val="3333FF"/>
          <w:lang w:val="tg-Cyrl-TJ"/>
        </w:rPr>
        <w:t xml:space="preserve"> mohī</w:t>
      </w:r>
      <w:r w:rsidRPr="00930C0C">
        <w:rPr>
          <w:rStyle w:val="tlid-translation"/>
          <w:rFonts w:cstheme="minorHAnsi"/>
          <w:lang w:val="tg-Cyrl-TJ"/>
        </w:rPr>
        <w:t>, fish</w:t>
      </w:r>
      <w:r w:rsidRPr="00930C0C">
        <w:rPr>
          <w:rStyle w:val="tlid-translation"/>
          <w:rFonts w:cstheme="minorHAnsi"/>
        </w:rPr>
        <w:t>,</w:t>
      </w:r>
      <w:r w:rsidRPr="00930C0C">
        <w:rPr>
          <w:rStyle w:val="tlid-translation"/>
          <w:rFonts w:cstheme="minorHAnsi"/>
          <w:lang w:val="tg-Cyrl-TJ"/>
        </w:rPr>
        <w:t xml:space="preserve"> </w:t>
      </w:r>
      <w:r w:rsidRPr="00930C0C">
        <w:rPr>
          <w:rStyle w:val="tlid-translation"/>
          <w:rFonts w:cstheme="minorHAnsi"/>
          <w:b/>
        </w:rPr>
        <w:t>Gujarati</w:t>
      </w:r>
      <w:r w:rsidRPr="00930C0C">
        <w:rPr>
          <w:rStyle w:val="tlid-translation"/>
          <w:rFonts w:cstheme="minorHAnsi"/>
        </w:rPr>
        <w:t xml:space="preserve">, </w:t>
      </w:r>
      <w:r w:rsidRPr="00930C0C">
        <w:rPr>
          <w:rStyle w:val="tlid-translation"/>
          <w:rFonts w:ascii="Nirmala UI" w:hAnsi="Nirmala UI" w:cs="Nirmala UI" w:hint="cs"/>
          <w:cs/>
          <w:lang w:bidi="gu-IN"/>
        </w:rPr>
        <w:t>માછલી</w:t>
      </w:r>
      <w:r w:rsidRPr="00930C0C">
        <w:rPr>
          <w:rStyle w:val="tlid-translation"/>
          <w:rFonts w:cstheme="minorHAnsi"/>
          <w:lang w:bidi="gu-IN"/>
        </w:rPr>
        <w:t>,</w:t>
      </w:r>
      <w:r w:rsidRPr="00930C0C">
        <w:rPr>
          <w:rStyle w:val="tlid-translation"/>
          <w:rFonts w:cstheme="minorHAnsi"/>
          <w:cs/>
          <w:lang w:bidi="gu-IN"/>
        </w:rPr>
        <w:t xml:space="preserve"> </w:t>
      </w:r>
      <w:r w:rsidRPr="00930C0C">
        <w:rPr>
          <w:rStyle w:val="tlid-translation"/>
          <w:rFonts w:cstheme="minorHAnsi"/>
          <w:color w:val="3333FF"/>
          <w:lang w:bidi="gu-IN"/>
        </w:rPr>
        <w:t>Māchalī</w:t>
      </w:r>
      <w:r w:rsidRPr="00930C0C">
        <w:rPr>
          <w:rStyle w:val="tlid-translation"/>
          <w:rFonts w:cstheme="minorHAnsi"/>
          <w:lang w:bidi="gu-IN"/>
        </w:rPr>
        <w:t>, fish,</w:t>
      </w:r>
      <w:r w:rsidRPr="00930C0C">
        <w:rPr>
          <w:rStyle w:val="tlid-translation"/>
          <w:rFonts w:cstheme="minorHAnsi"/>
          <w:cs/>
          <w:lang w:bidi="gu-IN"/>
        </w:rPr>
        <w:t xml:space="preserve"> </w:t>
      </w:r>
      <w:r w:rsidRPr="00930C0C">
        <w:rPr>
          <w:rStyle w:val="sdata"/>
          <w:rFonts w:cstheme="minorHAnsi"/>
          <w:b/>
        </w:rPr>
        <w:t>Romanian</w:t>
      </w:r>
      <w:r w:rsidRPr="00930C0C">
        <w:rPr>
          <w:rStyle w:val="sdata"/>
          <w:rFonts w:cstheme="minorHAnsi"/>
        </w:rPr>
        <w:t xml:space="preserve">, </w:t>
      </w:r>
      <w:r w:rsidRPr="00930C0C">
        <w:rPr>
          <w:rFonts w:cstheme="minorHAnsi"/>
          <w:color w:val="FF0000"/>
        </w:rPr>
        <w:t>pește</w:t>
      </w:r>
      <w:r w:rsidRPr="00930C0C">
        <w:rPr>
          <w:rFonts w:cstheme="minorHAnsi"/>
          <w:color w:val="000000"/>
        </w:rPr>
        <w:t>, fish, a</w:t>
      </w:r>
      <w:r w:rsidRPr="00930C0C">
        <w:rPr>
          <w:rFonts w:cstheme="minorHAnsi"/>
          <w:color w:val="FF6600"/>
        </w:rPr>
        <w:t xml:space="preserve"> pescui</w:t>
      </w:r>
      <w:r w:rsidRPr="00930C0C">
        <w:rPr>
          <w:rFonts w:cstheme="minorHAnsi"/>
          <w:color w:val="000000"/>
        </w:rPr>
        <w:t xml:space="preserve">, to fish, </w:t>
      </w:r>
      <w:r w:rsidRPr="00930C0C">
        <w:rPr>
          <w:rFonts w:cstheme="minorHAnsi"/>
          <w:b/>
          <w:color w:val="000000"/>
        </w:rPr>
        <w:t>Greek</w:t>
      </w:r>
      <w:r w:rsidRPr="00930C0C">
        <w:rPr>
          <w:rFonts w:cstheme="minorHAnsi"/>
          <w:color w:val="000000"/>
        </w:rPr>
        <w:t xml:space="preserve">, </w:t>
      </w:r>
      <w:r w:rsidRPr="00930C0C">
        <w:rPr>
          <w:rStyle w:val="shorttext"/>
          <w:rFonts w:cstheme="minorHAnsi"/>
          <w:lang w:val="el-GR"/>
        </w:rPr>
        <w:t>ψάρι,</w:t>
      </w:r>
      <w:r w:rsidRPr="00930C0C">
        <w:rPr>
          <w:rStyle w:val="shorttext"/>
          <w:rFonts w:cstheme="minorHAnsi"/>
          <w:color w:val="FF0000"/>
          <w:lang w:val="el-GR"/>
        </w:rPr>
        <w:t xml:space="preserve"> </w:t>
      </w:r>
      <w:r w:rsidRPr="00930C0C">
        <w:rPr>
          <w:rStyle w:val="shorttext0"/>
          <w:rFonts w:cstheme="minorHAnsi"/>
          <w:color w:val="FF0000"/>
          <w:lang w:val="el-GR"/>
        </w:rPr>
        <w:t>psári,</w:t>
      </w:r>
      <w:r w:rsidRPr="00930C0C">
        <w:rPr>
          <w:rStyle w:val="shorttext0"/>
          <w:rFonts w:cstheme="minorHAnsi"/>
          <w:lang w:val="el-GR"/>
        </w:rPr>
        <w:t xml:space="preserve"> fish, να ψαρέψει</w:t>
      </w:r>
      <w:r w:rsidRPr="00930C0C">
        <w:rPr>
          <w:rStyle w:val="shorttext0"/>
          <w:rFonts w:cstheme="minorHAnsi"/>
        </w:rPr>
        <w:t xml:space="preserve">, </w:t>
      </w:r>
      <w:r w:rsidRPr="00930C0C">
        <w:rPr>
          <w:rFonts w:cstheme="minorHAnsi"/>
        </w:rPr>
        <w:t xml:space="preserve">na </w:t>
      </w:r>
      <w:r w:rsidRPr="00930C0C">
        <w:rPr>
          <w:rFonts w:cstheme="minorHAnsi"/>
          <w:color w:val="FF0000"/>
        </w:rPr>
        <w:t>psarépsei</w:t>
      </w:r>
      <w:r w:rsidRPr="00930C0C">
        <w:rPr>
          <w:rFonts w:cstheme="minorHAnsi"/>
        </w:rPr>
        <w:t xml:space="preserve">, to fish, </w:t>
      </w:r>
      <w:r w:rsidRPr="00930C0C">
        <w:rPr>
          <w:rFonts w:cstheme="minorHAnsi"/>
          <w:b/>
        </w:rPr>
        <w:t>Albanian</w:t>
      </w:r>
      <w:r w:rsidRPr="00930C0C">
        <w:rPr>
          <w:rFonts w:cstheme="minorHAnsi"/>
        </w:rPr>
        <w:t xml:space="preserve">, </w:t>
      </w:r>
      <w:r w:rsidRPr="00930C0C">
        <w:rPr>
          <w:rStyle w:val="shorttext"/>
          <w:rFonts w:cstheme="minorHAnsi"/>
          <w:color w:val="FF0000"/>
          <w:lang w:val="sq-AL"/>
        </w:rPr>
        <w:t>peshk</w:t>
      </w:r>
      <w:r w:rsidRPr="00930C0C">
        <w:rPr>
          <w:rStyle w:val="shorttext"/>
          <w:rFonts w:cstheme="minorHAnsi"/>
          <w:lang w:val="sq-AL"/>
        </w:rPr>
        <w:t xml:space="preserve">, fish, për të </w:t>
      </w:r>
      <w:r w:rsidRPr="00930C0C">
        <w:rPr>
          <w:rStyle w:val="shorttext"/>
          <w:rFonts w:cstheme="minorHAnsi"/>
          <w:color w:val="FF0000"/>
          <w:lang w:val="sq-AL"/>
        </w:rPr>
        <w:t>peshkuar</w:t>
      </w:r>
      <w:r w:rsidRPr="00930C0C">
        <w:rPr>
          <w:rStyle w:val="shorttext"/>
          <w:rFonts w:cstheme="minorHAnsi"/>
          <w:lang w:val="sq-AL"/>
        </w:rPr>
        <w:t xml:space="preserve">, to fish, </w:t>
      </w:r>
      <w:r w:rsidRPr="00930C0C">
        <w:rPr>
          <w:rStyle w:val="shorttext"/>
          <w:rFonts w:cstheme="minorHAnsi"/>
          <w:b/>
          <w:lang w:val="sq-AL"/>
        </w:rPr>
        <w:t>Latin</w:t>
      </w:r>
      <w:r w:rsidRPr="00930C0C">
        <w:rPr>
          <w:rStyle w:val="shorttext"/>
          <w:rFonts w:cstheme="minorHAnsi"/>
          <w:lang w:val="sq-AL"/>
        </w:rPr>
        <w:t xml:space="preserve">, </w:t>
      </w:r>
      <w:r w:rsidRPr="00930C0C">
        <w:rPr>
          <w:rFonts w:cstheme="minorHAnsi"/>
          <w:color w:val="EE0000"/>
        </w:rPr>
        <w:t>piscor-ari,</w:t>
      </w:r>
      <w:r w:rsidRPr="00930C0C">
        <w:rPr>
          <w:rFonts w:cstheme="minorHAnsi"/>
        </w:rPr>
        <w:t xml:space="preserve"> to fish, </w:t>
      </w:r>
      <w:r w:rsidRPr="00930C0C">
        <w:rPr>
          <w:rFonts w:cstheme="minorHAnsi"/>
          <w:color w:val="FF0000"/>
        </w:rPr>
        <w:t>piscis-is</w:t>
      </w:r>
      <w:r w:rsidRPr="00930C0C">
        <w:rPr>
          <w:rFonts w:cstheme="minorHAnsi"/>
        </w:rPr>
        <w:t xml:space="preserve">, fish, </w:t>
      </w:r>
      <w:r w:rsidRPr="00930C0C">
        <w:rPr>
          <w:rFonts w:cstheme="minorHAnsi"/>
          <w:b/>
        </w:rPr>
        <w:t>Irish</w:t>
      </w:r>
      <w:r w:rsidRPr="00930C0C">
        <w:rPr>
          <w:rFonts w:cstheme="minorHAnsi"/>
        </w:rPr>
        <w:t xml:space="preserve">, </w:t>
      </w:r>
      <w:r w:rsidRPr="00930C0C">
        <w:rPr>
          <w:rStyle w:val="shorttext"/>
          <w:rFonts w:cstheme="minorHAnsi"/>
          <w:color w:val="FF0000"/>
          <w:lang w:val="ga-IE"/>
        </w:rPr>
        <w:t>iasc</w:t>
      </w:r>
      <w:r w:rsidRPr="00930C0C">
        <w:rPr>
          <w:rStyle w:val="shorttext"/>
          <w:rFonts w:cstheme="minorHAnsi"/>
          <w:color w:val="000000"/>
          <w:lang w:val="ga-IE"/>
        </w:rPr>
        <w:t>, fish, chun</w:t>
      </w:r>
      <w:r w:rsidRPr="00930C0C">
        <w:rPr>
          <w:rStyle w:val="shorttext"/>
          <w:rFonts w:cstheme="minorHAnsi"/>
          <w:color w:val="FF0000"/>
          <w:lang w:val="ga-IE"/>
        </w:rPr>
        <w:t xml:space="preserve"> iasc</w:t>
      </w:r>
      <w:r w:rsidRPr="00930C0C">
        <w:rPr>
          <w:rStyle w:val="shorttext"/>
          <w:rFonts w:cstheme="minorHAnsi"/>
          <w:color w:val="FF0000"/>
          <w:lang w:val="gd-GB"/>
        </w:rPr>
        <w:t>a</w:t>
      </w:r>
      <w:r w:rsidRPr="00930C0C">
        <w:rPr>
          <w:rStyle w:val="shorttext"/>
          <w:rFonts w:cstheme="minorHAnsi"/>
          <w:color w:val="000000"/>
          <w:lang w:val="gd-GB"/>
        </w:rPr>
        <w:t>, to fish</w:t>
      </w:r>
      <w:r w:rsidRPr="00930C0C">
        <w:rPr>
          <w:rStyle w:val="shorttext"/>
          <w:rFonts w:cstheme="minorHAnsi"/>
          <w:color w:val="000000"/>
        </w:rPr>
        <w:t xml:space="preserve">, </w:t>
      </w:r>
      <w:r w:rsidRPr="00930C0C">
        <w:rPr>
          <w:rStyle w:val="shorttext"/>
          <w:rFonts w:cstheme="minorHAnsi"/>
          <w:b/>
          <w:color w:val="000000"/>
        </w:rPr>
        <w:t>Scots-Gaelic</w:t>
      </w:r>
      <w:r w:rsidRPr="00930C0C">
        <w:rPr>
          <w:rStyle w:val="shorttext"/>
          <w:rFonts w:cstheme="minorHAnsi"/>
          <w:color w:val="000000"/>
        </w:rPr>
        <w:t xml:space="preserve">, </w:t>
      </w:r>
      <w:r w:rsidRPr="00930C0C">
        <w:rPr>
          <w:rStyle w:val="shorttext"/>
          <w:rFonts w:cstheme="minorHAnsi"/>
          <w:color w:val="FF0000"/>
          <w:lang w:val="gd-GB"/>
        </w:rPr>
        <w:t>iasg</w:t>
      </w:r>
      <w:r w:rsidRPr="00930C0C">
        <w:rPr>
          <w:rStyle w:val="shorttext"/>
          <w:rFonts w:cstheme="minorHAnsi"/>
          <w:color w:val="000000"/>
          <w:lang w:val="gd-GB"/>
        </w:rPr>
        <w:t xml:space="preserve">, fish, </w:t>
      </w:r>
      <w:r w:rsidRPr="00930C0C">
        <w:rPr>
          <w:rStyle w:val="shorttext"/>
          <w:rFonts w:cstheme="minorHAnsi"/>
          <w:color w:val="FF0000"/>
          <w:lang w:val="gd-GB"/>
        </w:rPr>
        <w:t>dh'iasgach</w:t>
      </w:r>
      <w:r w:rsidRPr="00930C0C">
        <w:rPr>
          <w:rStyle w:val="shorttext"/>
          <w:rFonts w:cstheme="minorHAnsi"/>
          <w:color w:val="000000"/>
          <w:lang w:val="gd-GB"/>
        </w:rPr>
        <w:t>, to fish</w:t>
      </w:r>
      <w:r w:rsidRPr="00930C0C">
        <w:rPr>
          <w:rStyle w:val="shorttext"/>
          <w:rFonts w:cstheme="minorHAnsi"/>
          <w:color w:val="000000"/>
        </w:rPr>
        <w:t xml:space="preserve">, </w:t>
      </w:r>
      <w:r w:rsidRPr="00930C0C">
        <w:rPr>
          <w:rStyle w:val="shorttext"/>
          <w:rFonts w:cstheme="minorHAnsi"/>
          <w:b/>
          <w:color w:val="000000"/>
        </w:rPr>
        <w:t>Welsh</w:t>
      </w:r>
      <w:r w:rsidRPr="00930C0C">
        <w:rPr>
          <w:rStyle w:val="shorttext"/>
          <w:rFonts w:cstheme="minorHAnsi"/>
          <w:color w:val="000000"/>
        </w:rPr>
        <w:t xml:space="preserve">, </w:t>
      </w:r>
      <w:r w:rsidRPr="00930C0C">
        <w:rPr>
          <w:rStyle w:val="shorttext"/>
          <w:rFonts w:cstheme="minorHAnsi"/>
          <w:color w:val="EE0000"/>
          <w:lang w:val="cy-GB"/>
        </w:rPr>
        <w:t>pysgod</w:t>
      </w:r>
      <w:r w:rsidRPr="00930C0C">
        <w:rPr>
          <w:rStyle w:val="shorttext"/>
          <w:rFonts w:cstheme="minorHAnsi"/>
          <w:color w:val="000000"/>
          <w:lang w:val="cy-GB"/>
        </w:rPr>
        <w:t xml:space="preserve">, fish, </w:t>
      </w:r>
      <w:r w:rsidRPr="00930C0C">
        <w:rPr>
          <w:rStyle w:val="shorttext"/>
          <w:rFonts w:cstheme="minorHAnsi"/>
          <w:color w:val="EE0000"/>
          <w:lang w:val="cy-GB"/>
        </w:rPr>
        <w:t>i bysgota</w:t>
      </w:r>
      <w:r w:rsidRPr="00930C0C">
        <w:rPr>
          <w:rStyle w:val="shorttext"/>
          <w:rFonts w:cstheme="minorHAnsi"/>
          <w:color w:val="000000"/>
          <w:lang w:val="cy-GB"/>
        </w:rPr>
        <w:t xml:space="preserve">, to fish, </w:t>
      </w:r>
      <w:r w:rsidRPr="00930C0C">
        <w:rPr>
          <w:rStyle w:val="shorttext"/>
          <w:rFonts w:cstheme="minorHAnsi"/>
          <w:b/>
          <w:color w:val="000000"/>
          <w:lang w:val="cy-GB"/>
        </w:rPr>
        <w:t>Italian</w:t>
      </w:r>
      <w:r w:rsidRPr="00930C0C">
        <w:rPr>
          <w:rStyle w:val="shorttext"/>
          <w:rFonts w:cstheme="minorHAnsi"/>
          <w:color w:val="000000"/>
          <w:lang w:val="cy-GB"/>
        </w:rPr>
        <w:t xml:space="preserve">, </w:t>
      </w:r>
      <w:r w:rsidRPr="00930C0C">
        <w:rPr>
          <w:rStyle w:val="shorttext"/>
          <w:rFonts w:cstheme="minorHAnsi"/>
          <w:color w:val="EE0000"/>
          <w:lang w:val="it-IT"/>
        </w:rPr>
        <w:t xml:space="preserve">pesce, </w:t>
      </w:r>
      <w:r w:rsidRPr="00930C0C">
        <w:rPr>
          <w:rStyle w:val="shorttext"/>
          <w:rFonts w:cstheme="minorHAnsi"/>
          <w:color w:val="000000"/>
          <w:lang w:val="it-IT"/>
        </w:rPr>
        <w:t>fish,</w:t>
      </w:r>
      <w:r w:rsidRPr="00930C0C">
        <w:rPr>
          <w:rStyle w:val="shorttext"/>
          <w:rFonts w:cstheme="minorHAnsi"/>
          <w:color w:val="EE0000"/>
          <w:lang w:val="it-IT"/>
        </w:rPr>
        <w:t xml:space="preserve"> </w:t>
      </w:r>
      <w:r w:rsidRPr="00930C0C">
        <w:rPr>
          <w:rFonts w:cstheme="minorHAnsi"/>
          <w:color w:val="EE0000"/>
        </w:rPr>
        <w:t>pescare</w:t>
      </w:r>
      <w:r w:rsidRPr="00930C0C">
        <w:rPr>
          <w:rFonts w:cstheme="minorHAnsi"/>
        </w:rPr>
        <w:t xml:space="preserve">, to fish, </w:t>
      </w:r>
      <w:r w:rsidRPr="00930C0C">
        <w:rPr>
          <w:rFonts w:cstheme="minorHAnsi"/>
          <w:b/>
        </w:rPr>
        <w:t>French</w:t>
      </w:r>
      <w:r w:rsidRPr="00930C0C">
        <w:rPr>
          <w:rFonts w:cstheme="minorHAnsi"/>
        </w:rPr>
        <w:t xml:space="preserve">, </w:t>
      </w:r>
      <w:r w:rsidRPr="00930C0C">
        <w:rPr>
          <w:rFonts w:cstheme="minorHAnsi"/>
          <w:color w:val="EE0000"/>
        </w:rPr>
        <w:t>pêcher</w:t>
      </w:r>
      <w:r w:rsidRPr="00930C0C">
        <w:rPr>
          <w:rFonts w:cstheme="minorHAnsi"/>
        </w:rPr>
        <w:t xml:space="preserve">, to fish, </w:t>
      </w:r>
      <w:r w:rsidRPr="00930C0C">
        <w:rPr>
          <w:rFonts w:cstheme="minorHAnsi"/>
          <w:b/>
        </w:rPr>
        <w:t>English</w:t>
      </w:r>
      <w:r w:rsidRPr="00930C0C">
        <w:rPr>
          <w:rFonts w:cstheme="minorHAnsi"/>
        </w:rPr>
        <w:t xml:space="preserve">, </w:t>
      </w:r>
      <w:r w:rsidRPr="00930C0C">
        <w:rPr>
          <w:rFonts w:cstheme="minorHAnsi"/>
          <w:color w:val="EE0000"/>
        </w:rPr>
        <w:t>fish</w:t>
      </w:r>
      <w:r w:rsidRPr="00930C0C">
        <w:rPr>
          <w:rFonts w:cstheme="minorHAnsi"/>
        </w:rPr>
        <w:t xml:space="preserve"> [&lt;OE, </w:t>
      </w:r>
      <w:r w:rsidRPr="00930C0C">
        <w:rPr>
          <w:rFonts w:cstheme="minorHAnsi"/>
          <w:color w:val="EE0000"/>
        </w:rPr>
        <w:t>fisc</w:t>
      </w:r>
      <w:r w:rsidRPr="00930C0C">
        <w:rPr>
          <w:rFonts w:cstheme="minorHAnsi"/>
        </w:rPr>
        <w:t xml:space="preserve">], </w:t>
      </w:r>
      <w:r w:rsidRPr="00930C0C">
        <w:rPr>
          <w:rFonts w:cstheme="minorHAnsi"/>
          <w:b/>
        </w:rPr>
        <w:t>Etruscan</w:t>
      </w:r>
      <w:r w:rsidRPr="00930C0C">
        <w:rPr>
          <w:rFonts w:cstheme="minorHAnsi"/>
        </w:rPr>
        <w:t xml:space="preserve">, </w:t>
      </w:r>
      <w:r w:rsidRPr="00930C0C">
        <w:rPr>
          <w:rFonts w:cstheme="minorHAnsi"/>
          <w:color w:val="EE0000"/>
        </w:rPr>
        <w:t>pesca</w:t>
      </w:r>
      <w:r w:rsidRPr="00930C0C">
        <w:rPr>
          <w:rFonts w:cstheme="minorHAnsi"/>
        </w:rPr>
        <w:t xml:space="preserve">, n. pl., fish, </w:t>
      </w:r>
      <w:r w:rsidRPr="00930C0C">
        <w:rPr>
          <w:rFonts w:cstheme="minorHAnsi"/>
          <w:b/>
        </w:rPr>
        <w:t>Turkish</w:t>
      </w:r>
      <w:r w:rsidRPr="00930C0C">
        <w:rPr>
          <w:rFonts w:cstheme="minorHAnsi"/>
        </w:rPr>
        <w:t xml:space="preserve">, </w:t>
      </w:r>
      <w:r w:rsidRPr="00930C0C">
        <w:rPr>
          <w:rStyle w:val="tlid-translation"/>
          <w:rFonts w:cstheme="minorHAnsi"/>
          <w:color w:val="CC6600"/>
          <w:u w:val="single"/>
          <w:lang w:bidi="gu-IN"/>
        </w:rPr>
        <w:t>balik</w:t>
      </w:r>
      <w:r w:rsidRPr="00930C0C">
        <w:rPr>
          <w:rStyle w:val="tlid-translation"/>
          <w:rFonts w:cstheme="minorHAnsi"/>
          <w:lang w:bidi="gu-IN"/>
        </w:rPr>
        <w:t xml:space="preserve">, fish, </w:t>
      </w:r>
      <w:r w:rsidRPr="00930C0C">
        <w:rPr>
          <w:rStyle w:val="tlid-translation"/>
          <w:rFonts w:cstheme="minorHAnsi"/>
          <w:b/>
          <w:lang w:bidi="gu-IN"/>
        </w:rPr>
        <w:t>Kazakh</w:t>
      </w:r>
      <w:r w:rsidRPr="00930C0C">
        <w:rPr>
          <w:rStyle w:val="tlid-translation"/>
          <w:rFonts w:cstheme="minorHAnsi"/>
          <w:lang w:bidi="gu-IN"/>
        </w:rPr>
        <w:t xml:space="preserve">, </w:t>
      </w:r>
      <w:r w:rsidRPr="00930C0C">
        <w:rPr>
          <w:rStyle w:val="tlid-translation"/>
          <w:rFonts w:cstheme="minorHAnsi"/>
          <w:lang w:val="kk-KZ"/>
        </w:rPr>
        <w:t xml:space="preserve">балық </w:t>
      </w:r>
      <w:r w:rsidRPr="00930C0C">
        <w:rPr>
          <w:rStyle w:val="tlid-translation"/>
          <w:rFonts w:cstheme="minorHAnsi"/>
          <w:color w:val="CC6600"/>
          <w:u w:val="single"/>
          <w:lang w:val="kk-KZ"/>
        </w:rPr>
        <w:t>balıq</w:t>
      </w:r>
      <w:r w:rsidRPr="00930C0C">
        <w:rPr>
          <w:rStyle w:val="tlid-translation"/>
          <w:rFonts w:cstheme="minorHAnsi"/>
          <w:lang w:val="kk-KZ"/>
        </w:rPr>
        <w:t>, fish</w:t>
      </w:r>
      <w:r w:rsidRPr="00930C0C">
        <w:rPr>
          <w:rStyle w:val="tlid-translation"/>
          <w:rFonts w:cstheme="minorHAnsi"/>
        </w:rPr>
        <w:t>,</w:t>
      </w:r>
      <w:r w:rsidRPr="00930C0C">
        <w:rPr>
          <w:rStyle w:val="tlid-translation"/>
          <w:rFonts w:cstheme="minorHAnsi"/>
          <w:lang w:val="kk-KZ"/>
        </w:rPr>
        <w:t xml:space="preserve"> </w:t>
      </w:r>
      <w:r w:rsidRPr="00930C0C">
        <w:rPr>
          <w:rStyle w:val="tlid-translation"/>
          <w:rFonts w:cstheme="minorHAnsi"/>
          <w:b/>
        </w:rPr>
        <w:t>Uzbek</w:t>
      </w:r>
      <w:r w:rsidRPr="00930C0C">
        <w:rPr>
          <w:rStyle w:val="tlid-translation"/>
          <w:rFonts w:cstheme="minorHAnsi"/>
        </w:rPr>
        <w:t xml:space="preserve">, </w:t>
      </w:r>
      <w:r w:rsidRPr="00930C0C">
        <w:rPr>
          <w:rStyle w:val="tlid-translation"/>
          <w:rFonts w:cstheme="minorHAnsi"/>
          <w:color w:val="CC6600"/>
          <w:u w:val="single"/>
          <w:lang w:val="uz-Latn-UZ"/>
        </w:rPr>
        <w:t>baliq</w:t>
      </w:r>
      <w:r w:rsidRPr="00930C0C">
        <w:rPr>
          <w:rStyle w:val="tlid-translation"/>
          <w:rFonts w:cstheme="minorHAnsi"/>
          <w:lang w:val="uz-Latn-UZ"/>
        </w:rPr>
        <w:t>, fish,</w:t>
      </w:r>
      <w:r w:rsidRPr="00930C0C">
        <w:rPr>
          <w:rStyle w:val="tlid-translation"/>
          <w:rFonts w:cstheme="minorHAnsi"/>
          <w:lang w:bidi="gu-IN"/>
        </w:rPr>
        <w:t xml:space="preserve"> </w:t>
      </w:r>
      <w:r w:rsidRPr="00930C0C">
        <w:rPr>
          <w:rStyle w:val="tlid-translation"/>
          <w:rFonts w:cstheme="minorHAnsi"/>
          <w:b/>
          <w:lang w:bidi="gu-IN"/>
        </w:rPr>
        <w:t>Kyrgyz</w:t>
      </w:r>
      <w:r w:rsidRPr="00930C0C">
        <w:rPr>
          <w:rStyle w:val="tlid-translation"/>
          <w:rFonts w:cstheme="minorHAnsi"/>
          <w:lang w:bidi="gu-IN"/>
        </w:rPr>
        <w:t xml:space="preserve">, </w:t>
      </w:r>
      <w:r w:rsidRPr="00930C0C">
        <w:rPr>
          <w:rStyle w:val="tlid-translation"/>
          <w:rFonts w:cstheme="minorHAnsi"/>
          <w:lang w:val="ky-KG"/>
        </w:rPr>
        <w:t xml:space="preserve">балык, </w:t>
      </w:r>
      <w:r w:rsidRPr="00930C0C">
        <w:rPr>
          <w:rStyle w:val="tlid-translation"/>
          <w:rFonts w:cstheme="minorHAnsi"/>
          <w:color w:val="CC6600"/>
          <w:u w:val="single"/>
          <w:lang w:val="ky-KG"/>
        </w:rPr>
        <w:t>balık</w:t>
      </w:r>
      <w:r w:rsidRPr="00930C0C">
        <w:rPr>
          <w:rStyle w:val="tlid-translation"/>
          <w:rFonts w:cstheme="minorHAnsi"/>
          <w:lang w:val="ky-KG"/>
        </w:rPr>
        <w:t>, fish</w:t>
      </w:r>
      <w:r w:rsidRPr="00930C0C">
        <w:rPr>
          <w:rStyle w:val="tlid-translation"/>
          <w:rFonts w:cstheme="minorHAnsi"/>
        </w:rPr>
        <w:t>,</w:t>
      </w:r>
      <w:r w:rsidRPr="00930C0C">
        <w:rPr>
          <w:rStyle w:val="tlid-translation"/>
          <w:rFonts w:cstheme="minorHAnsi"/>
          <w:lang w:val="ky-KG"/>
        </w:rPr>
        <w:t xml:space="preserve"> </w:t>
      </w:r>
      <w:r w:rsidRPr="00930C0C">
        <w:rPr>
          <w:rFonts w:cstheme="minorHAnsi"/>
          <w:b/>
        </w:rPr>
        <w:t>Georgian</w:t>
      </w:r>
      <w:r w:rsidRPr="00930C0C">
        <w:rPr>
          <w:rFonts w:cstheme="minorHAnsi"/>
        </w:rPr>
        <w:t xml:space="preserve">, </w:t>
      </w:r>
      <w:r w:rsidRPr="00930C0C">
        <w:rPr>
          <w:rStyle w:val="shorttext0"/>
          <w:rFonts w:ascii="Sylfaen" w:hAnsi="Sylfaen" w:cs="Sylfaen"/>
          <w:lang w:val="ka-GE"/>
        </w:rPr>
        <w:t>თევზი</w:t>
      </w:r>
      <w:r w:rsidRPr="00930C0C">
        <w:rPr>
          <w:rStyle w:val="shorttext0"/>
          <w:rFonts w:cstheme="minorHAnsi"/>
          <w:lang w:val="ka-GE"/>
        </w:rPr>
        <w:t>,</w:t>
      </w:r>
      <w:r w:rsidRPr="00930C0C">
        <w:rPr>
          <w:rStyle w:val="shorttext0"/>
          <w:rFonts w:cstheme="minorHAnsi"/>
        </w:rPr>
        <w:t xml:space="preserve"> </w:t>
      </w:r>
      <w:r w:rsidRPr="00930C0C">
        <w:rPr>
          <w:rFonts w:cstheme="minorHAnsi"/>
          <w:color w:val="993399"/>
          <w:u w:val="single"/>
        </w:rPr>
        <w:t>tevzi,</w:t>
      </w:r>
      <w:r w:rsidRPr="00930C0C">
        <w:rPr>
          <w:rFonts w:cstheme="minorHAnsi"/>
        </w:rPr>
        <w:t xml:space="preserve"> fish, to fish, </w:t>
      </w:r>
      <w:r w:rsidRPr="00930C0C">
        <w:rPr>
          <w:rFonts w:cstheme="minorHAnsi"/>
          <w:b/>
        </w:rPr>
        <w:t>Latvian</w:t>
      </w:r>
      <w:r w:rsidRPr="00930C0C">
        <w:rPr>
          <w:rFonts w:cstheme="minorHAnsi"/>
        </w:rPr>
        <w:t xml:space="preserve">, </w:t>
      </w:r>
      <w:r w:rsidRPr="00930C0C">
        <w:rPr>
          <w:rStyle w:val="shorttext"/>
          <w:rFonts w:cstheme="minorHAnsi"/>
          <w:color w:val="993399"/>
          <w:u w:val="single"/>
          <w:lang w:val="lv-LV"/>
        </w:rPr>
        <w:t>zivs</w:t>
      </w:r>
      <w:r w:rsidRPr="00930C0C">
        <w:rPr>
          <w:rStyle w:val="shorttext"/>
          <w:rFonts w:cstheme="minorHAnsi"/>
          <w:color w:val="000000"/>
          <w:lang w:val="lv-LV"/>
        </w:rPr>
        <w:t xml:space="preserve">, fish, </w:t>
      </w:r>
      <w:r w:rsidRPr="00930C0C">
        <w:rPr>
          <w:rStyle w:val="shorttext0"/>
          <w:rFonts w:cstheme="minorHAnsi"/>
          <w:color w:val="993399"/>
          <w:u w:val="single"/>
          <w:lang w:val="lv-LV"/>
        </w:rPr>
        <w:t>zvejot</w:t>
      </w:r>
      <w:r w:rsidRPr="00930C0C">
        <w:rPr>
          <w:rStyle w:val="shorttext0"/>
          <w:rFonts w:cstheme="minorHAnsi"/>
          <w:color w:val="000000"/>
          <w:lang w:val="lv-LV"/>
        </w:rPr>
        <w:t xml:space="preserve">, to fish, </w:t>
      </w:r>
      <w:r w:rsidRPr="00930C0C">
        <w:rPr>
          <w:rStyle w:val="shorttext0"/>
          <w:rFonts w:cstheme="minorHAnsi"/>
          <w:b/>
          <w:color w:val="000000"/>
          <w:lang w:val="lv-LV"/>
        </w:rPr>
        <w:t>Armenian</w:t>
      </w:r>
      <w:r w:rsidRPr="00930C0C">
        <w:rPr>
          <w:rStyle w:val="shorttext0"/>
          <w:rFonts w:cstheme="minorHAnsi"/>
          <w:color w:val="000000"/>
          <w:lang w:val="lv-LV"/>
        </w:rPr>
        <w:t xml:space="preserve">, </w:t>
      </w:r>
      <w:r w:rsidRPr="00930C0C">
        <w:rPr>
          <w:rStyle w:val="shorttext0"/>
          <w:rFonts w:cstheme="minorHAnsi"/>
          <w:lang w:val="hy-AM"/>
        </w:rPr>
        <w:t>Ձուկ</w:t>
      </w:r>
      <w:r w:rsidRPr="00930C0C">
        <w:rPr>
          <w:rStyle w:val="shorttext0"/>
          <w:rFonts w:cstheme="minorHAnsi"/>
        </w:rPr>
        <w:t xml:space="preserve">, </w:t>
      </w:r>
      <w:r w:rsidRPr="00930C0C">
        <w:rPr>
          <w:rFonts w:cstheme="minorHAnsi"/>
          <w:color w:val="993399"/>
          <w:u w:val="single"/>
        </w:rPr>
        <w:t>dzuk</w:t>
      </w:r>
      <w:r w:rsidRPr="00930C0C">
        <w:rPr>
          <w:rFonts w:cstheme="minorHAnsi"/>
        </w:rPr>
        <w:t xml:space="preserve">, fish, to fish, </w:t>
      </w:r>
      <w:r w:rsidRPr="00930C0C">
        <w:rPr>
          <w:rFonts w:cstheme="minorHAnsi"/>
          <w:b/>
        </w:rPr>
        <w:t>Mongolian</w:t>
      </w:r>
      <w:r w:rsidRPr="00930C0C">
        <w:rPr>
          <w:rFonts w:cstheme="minorHAnsi"/>
        </w:rPr>
        <w:t xml:space="preserve">, </w:t>
      </w:r>
      <w:r w:rsidRPr="00930C0C">
        <w:rPr>
          <w:rStyle w:val="tlid-translation"/>
          <w:rFonts w:cstheme="minorHAnsi"/>
          <w:lang w:val="mn-MN"/>
        </w:rPr>
        <w:t xml:space="preserve">загас, </w:t>
      </w:r>
      <w:r w:rsidRPr="00930C0C">
        <w:rPr>
          <w:rStyle w:val="tlid-translation"/>
          <w:rFonts w:cstheme="minorHAnsi"/>
          <w:color w:val="993399"/>
          <w:u w:val="single"/>
          <w:lang w:val="mn-MN"/>
        </w:rPr>
        <w:t>zagas</w:t>
      </w:r>
      <w:r w:rsidRPr="00930C0C">
        <w:rPr>
          <w:rStyle w:val="tlid-translation"/>
          <w:rFonts w:cstheme="minorHAnsi"/>
          <w:lang w:val="mn-MN"/>
        </w:rPr>
        <w:t>, fish</w:t>
      </w:r>
      <w:r w:rsidRPr="00930C0C">
        <w:rPr>
          <w:rStyle w:val="tlid-translation"/>
          <w:rFonts w:cstheme="minorHAnsi"/>
        </w:rPr>
        <w:t>,</w:t>
      </w:r>
      <w:r w:rsidRPr="00930C0C">
        <w:rPr>
          <w:rStyle w:val="tlid-translation"/>
          <w:rFonts w:cstheme="minorHAnsi"/>
          <w:lang w:val="mn-MN"/>
        </w:rPr>
        <w:t xml:space="preserve"> </w:t>
      </w:r>
      <w:r w:rsidRPr="00930C0C">
        <w:rPr>
          <w:rFonts w:cstheme="minorHAnsi"/>
        </w:rPr>
        <w:t xml:space="preserve"> </w:t>
      </w:r>
      <w:r w:rsidRPr="00930C0C">
        <w:rPr>
          <w:rStyle w:val="shorttext0"/>
          <w:rFonts w:cstheme="minorHAnsi"/>
          <w:b/>
          <w:color w:val="000000"/>
          <w:lang w:val="lv-LV"/>
        </w:rPr>
        <w:t>Belarusian</w:t>
      </w:r>
      <w:r w:rsidRPr="00930C0C">
        <w:rPr>
          <w:rStyle w:val="shorttext0"/>
          <w:rFonts w:cstheme="minorHAnsi"/>
          <w:color w:val="000000"/>
          <w:lang w:val="lv-LV"/>
        </w:rPr>
        <w:t xml:space="preserve">, </w:t>
      </w:r>
      <w:r w:rsidRPr="00930C0C">
        <w:rPr>
          <w:rStyle w:val="shorttext"/>
          <w:rFonts w:cstheme="minorHAnsi"/>
          <w:color w:val="000000"/>
          <w:lang w:val="be-BY"/>
        </w:rPr>
        <w:t xml:space="preserve">рыба, </w:t>
      </w:r>
      <w:r w:rsidRPr="00930C0C">
        <w:rPr>
          <w:rStyle w:val="shorttext0"/>
          <w:rFonts w:cstheme="minorHAnsi"/>
          <w:color w:val="CC6600"/>
          <w:u w:val="single"/>
          <w:lang w:val="be-BY"/>
        </w:rPr>
        <w:t>ryba</w:t>
      </w:r>
      <w:r w:rsidRPr="00930C0C">
        <w:rPr>
          <w:rStyle w:val="shorttext0"/>
          <w:rFonts w:cstheme="minorHAnsi"/>
          <w:color w:val="000000"/>
          <w:lang w:val="be-BY"/>
        </w:rPr>
        <w:t>, fish, для рыбы</w:t>
      </w:r>
      <w:r w:rsidRPr="00930C0C">
        <w:rPr>
          <w:rStyle w:val="shorttext0"/>
          <w:rFonts w:cstheme="minorHAnsi"/>
          <w:color w:val="000000"/>
        </w:rPr>
        <w:t xml:space="preserve">, </w:t>
      </w:r>
      <w:r w:rsidRPr="00930C0C">
        <w:rPr>
          <w:rFonts w:cstheme="minorHAnsi"/>
          <w:color w:val="000000"/>
        </w:rPr>
        <w:t xml:space="preserve">dlia </w:t>
      </w:r>
      <w:r w:rsidRPr="00930C0C">
        <w:rPr>
          <w:rFonts w:cstheme="minorHAnsi"/>
          <w:color w:val="CC6600"/>
          <w:u w:val="single"/>
        </w:rPr>
        <w:t>ryby</w:t>
      </w:r>
      <w:r w:rsidRPr="00930C0C">
        <w:rPr>
          <w:rFonts w:cstheme="minorHAnsi"/>
          <w:color w:val="000000"/>
        </w:rPr>
        <w:t xml:space="preserve">, to fish, </w:t>
      </w:r>
      <w:r w:rsidRPr="00930C0C">
        <w:rPr>
          <w:rFonts w:cstheme="minorHAnsi"/>
          <w:b/>
          <w:color w:val="000000"/>
        </w:rPr>
        <w:t>Croatian</w:t>
      </w:r>
      <w:r w:rsidRPr="00930C0C">
        <w:rPr>
          <w:rFonts w:cstheme="minorHAnsi"/>
          <w:color w:val="000000"/>
        </w:rPr>
        <w:t xml:space="preserve">, </w:t>
      </w:r>
      <w:r w:rsidRPr="00930C0C">
        <w:rPr>
          <w:rFonts w:cstheme="minorHAnsi"/>
          <w:color w:val="CC6600"/>
          <w:u w:val="single"/>
        </w:rPr>
        <w:t>riba</w:t>
      </w:r>
      <w:r w:rsidRPr="00930C0C">
        <w:rPr>
          <w:rFonts w:cstheme="minorHAnsi"/>
          <w:color w:val="000000"/>
        </w:rPr>
        <w:t>, fish, </w:t>
      </w:r>
      <w:r w:rsidRPr="00930C0C">
        <w:rPr>
          <w:rFonts w:cstheme="minorHAnsi"/>
          <w:b/>
          <w:color w:val="000000"/>
        </w:rPr>
        <w:t>Polish</w:t>
      </w:r>
      <w:r w:rsidRPr="00930C0C">
        <w:rPr>
          <w:rFonts w:cstheme="minorHAnsi"/>
          <w:color w:val="000000"/>
        </w:rPr>
        <w:t xml:space="preserve">, </w:t>
      </w:r>
      <w:r w:rsidRPr="00930C0C">
        <w:rPr>
          <w:rStyle w:val="shorttext"/>
          <w:rFonts w:cstheme="minorHAnsi"/>
          <w:color w:val="CC6600"/>
          <w:u w:val="single"/>
          <w:lang w:val="pl-PL"/>
        </w:rPr>
        <w:t>ryba</w:t>
      </w:r>
      <w:r w:rsidRPr="00930C0C">
        <w:rPr>
          <w:rStyle w:val="shorttext"/>
          <w:rFonts w:cstheme="minorHAnsi"/>
          <w:color w:val="000000"/>
          <w:lang w:val="pl-PL"/>
        </w:rPr>
        <w:t xml:space="preserve">, fish, łowić </w:t>
      </w:r>
      <w:r w:rsidRPr="00930C0C">
        <w:rPr>
          <w:rStyle w:val="shorttext"/>
          <w:rFonts w:cstheme="minorHAnsi"/>
          <w:color w:val="CC6600"/>
          <w:u w:val="single"/>
          <w:lang w:val="pl-PL"/>
        </w:rPr>
        <w:t>ryby</w:t>
      </w:r>
      <w:r w:rsidRPr="00930C0C">
        <w:rPr>
          <w:rStyle w:val="shorttext"/>
          <w:rFonts w:cstheme="minorHAnsi"/>
          <w:color w:val="000000"/>
          <w:lang w:val="pl-PL"/>
        </w:rPr>
        <w:t xml:space="preserve">, to fish. </w:t>
      </w:r>
      <w:r w:rsidRPr="00930C0C">
        <w:rPr>
          <w:rFonts w:cstheme="minorHAnsi"/>
        </w:rPr>
        <w:br/>
      </w:r>
    </w:p>
  </w:footnote>
  <w:footnote w:id="123">
    <w:p w:rsidR="007B148B" w:rsidRDefault="007B148B">
      <w:pPr>
        <w:pStyle w:val="FootnoteText"/>
      </w:pPr>
      <w:r>
        <w:rPr>
          <w:rStyle w:val="FootnoteReference"/>
        </w:rPr>
        <w:footnoteRef/>
      </w:r>
      <w:r>
        <w:t xml:space="preserve"> </w:t>
      </w:r>
      <w:r w:rsidRPr="00F27E0A">
        <w:rPr>
          <w:rFonts w:cstheme="minorHAnsi"/>
          <w:b/>
        </w:rPr>
        <w:t>Hittite</w:t>
      </w:r>
      <w:r w:rsidRPr="00F27E0A">
        <w:rPr>
          <w:rFonts w:cstheme="minorHAnsi"/>
        </w:rPr>
        <w:t xml:space="preserve">, </w:t>
      </w:r>
      <w:r w:rsidRPr="00F27E0A">
        <w:rPr>
          <w:rFonts w:cstheme="minorHAnsi"/>
          <w:color w:val="3333FF"/>
        </w:rPr>
        <w:t>pants</w:t>
      </w:r>
      <w:r w:rsidRPr="00F27E0A">
        <w:rPr>
          <w:rFonts w:cstheme="minorHAnsi"/>
        </w:rPr>
        <w:t xml:space="preserve">, </w:t>
      </w:r>
      <w:r w:rsidRPr="00F27E0A">
        <w:rPr>
          <w:rFonts w:cstheme="minorHAnsi"/>
          <w:color w:val="3333FF"/>
        </w:rPr>
        <w:t>panca</w:t>
      </w:r>
      <w:r w:rsidRPr="00F27E0A">
        <w:rPr>
          <w:rFonts w:cstheme="minorHAnsi"/>
        </w:rPr>
        <w:t xml:space="preserve">, five, </w:t>
      </w:r>
      <w:r w:rsidRPr="00F27E0A">
        <w:rPr>
          <w:rFonts w:cstheme="minorHAnsi"/>
          <w:b/>
        </w:rPr>
        <w:t>Sanskrit</w:t>
      </w:r>
      <w:r w:rsidRPr="00F27E0A">
        <w:rPr>
          <w:rFonts w:cstheme="minorHAnsi"/>
        </w:rPr>
        <w:t xml:space="preserve">, </w:t>
      </w:r>
      <w:r w:rsidRPr="00F27E0A">
        <w:rPr>
          <w:rFonts w:cstheme="minorHAnsi"/>
          <w:color w:val="0000EE"/>
        </w:rPr>
        <w:t>pa.ncha, pajncha</w:t>
      </w:r>
      <w:r w:rsidRPr="00F27E0A">
        <w:rPr>
          <w:rFonts w:cstheme="minorHAnsi"/>
          <w:color w:val="000000"/>
        </w:rPr>
        <w:t xml:space="preserve">, five, </w:t>
      </w:r>
      <w:r w:rsidRPr="00F27E0A">
        <w:rPr>
          <w:rFonts w:cstheme="minorHAnsi"/>
          <w:b/>
          <w:color w:val="000000"/>
        </w:rPr>
        <w:t>Avestan</w:t>
      </w:r>
      <w:r w:rsidRPr="00F27E0A">
        <w:rPr>
          <w:rFonts w:cstheme="minorHAnsi"/>
          <w:color w:val="000000"/>
        </w:rPr>
        <w:t xml:space="preserve">, </w:t>
      </w:r>
      <w:r w:rsidRPr="00F27E0A">
        <w:rPr>
          <w:rFonts w:cstheme="minorHAnsi"/>
          <w:color w:val="0000EE"/>
          <w:shd w:val="clear" w:color="auto" w:fill="FFFFFF"/>
        </w:rPr>
        <w:t>pañca [pañcan]</w:t>
      </w:r>
      <w:r w:rsidRPr="00F27E0A">
        <w:rPr>
          <w:rFonts w:cstheme="minorHAnsi"/>
          <w:color w:val="000000"/>
          <w:shd w:val="clear" w:color="auto" w:fill="FFFFFF"/>
        </w:rPr>
        <w:t>, five,</w:t>
      </w:r>
      <w:r w:rsidRPr="00F27E0A">
        <w:rPr>
          <w:rFonts w:cstheme="minorHAnsi"/>
          <w:b/>
          <w:color w:val="000000"/>
          <w:shd w:val="clear" w:color="auto" w:fill="FFFFFF"/>
        </w:rPr>
        <w:t xml:space="preserve"> Persian</w:t>
      </w:r>
      <w:r w:rsidRPr="00F27E0A">
        <w:rPr>
          <w:rFonts w:cstheme="minorHAnsi"/>
          <w:color w:val="000000"/>
          <w:shd w:val="clear" w:color="auto" w:fill="FFFFFF"/>
        </w:rPr>
        <w:t xml:space="preserve">, </w:t>
      </w:r>
      <w:r w:rsidRPr="00F27E0A">
        <w:rPr>
          <w:rFonts w:cstheme="minorHAnsi"/>
          <w:color w:val="0000EE"/>
          <w:shd w:val="clear" w:color="auto" w:fill="FFFFFF"/>
        </w:rPr>
        <w:t>panja</w:t>
      </w:r>
      <w:r w:rsidRPr="00F27E0A">
        <w:rPr>
          <w:rFonts w:cstheme="minorHAnsi"/>
          <w:color w:val="000000"/>
          <w:shd w:val="clear" w:color="auto" w:fill="FFFFFF"/>
        </w:rPr>
        <w:t xml:space="preserve">, </w:t>
      </w:r>
      <w:r w:rsidRPr="00F27E0A">
        <w:rPr>
          <w:rStyle w:val="nobold"/>
          <w:rFonts w:cstheme="minorHAnsi"/>
          <w:color w:val="000000"/>
          <w:shd w:val="clear" w:color="auto" w:fill="FFFFFF"/>
        </w:rPr>
        <w:t>پنج</w:t>
      </w:r>
      <w:r w:rsidRPr="00F27E0A">
        <w:rPr>
          <w:rFonts w:cstheme="minorHAnsi"/>
          <w:color w:val="000000"/>
          <w:shd w:val="clear" w:color="auto" w:fill="FFFFFF"/>
        </w:rPr>
        <w:t xml:space="preserve"> five, </w:t>
      </w:r>
      <w:r w:rsidRPr="00F27E0A">
        <w:rPr>
          <w:rFonts w:cstheme="minorHAnsi"/>
          <w:b/>
          <w:color w:val="000000"/>
          <w:shd w:val="clear" w:color="auto" w:fill="FFFFFF"/>
        </w:rPr>
        <w:t>Belarusian</w:t>
      </w:r>
      <w:r w:rsidRPr="00F27E0A">
        <w:rPr>
          <w:rFonts w:cstheme="minorHAnsi"/>
          <w:color w:val="000000"/>
          <w:shd w:val="clear" w:color="auto" w:fill="FFFFFF"/>
        </w:rPr>
        <w:t xml:space="preserve">, </w:t>
      </w:r>
      <w:r w:rsidRPr="00F27E0A">
        <w:rPr>
          <w:rFonts w:cstheme="minorHAnsi"/>
        </w:rPr>
        <w:t xml:space="preserve">пяць, </w:t>
      </w:r>
      <w:r w:rsidRPr="00F27E0A">
        <w:rPr>
          <w:rFonts w:cstheme="minorHAnsi"/>
          <w:color w:val="3333FF"/>
          <w:shd w:val="clear" w:color="auto" w:fill="FFFFFF"/>
        </w:rPr>
        <w:t>piać</w:t>
      </w:r>
      <w:r w:rsidRPr="00F27E0A">
        <w:rPr>
          <w:rFonts w:cstheme="minorHAnsi"/>
          <w:color w:val="000000"/>
        </w:rPr>
        <w:t xml:space="preserve">, five, </w:t>
      </w:r>
      <w:r w:rsidRPr="00F27E0A">
        <w:rPr>
          <w:rFonts w:cstheme="minorHAnsi"/>
          <w:b/>
          <w:color w:val="000000"/>
        </w:rPr>
        <w:t>Belarus</w:t>
      </w:r>
      <w:r w:rsidRPr="00F27E0A">
        <w:rPr>
          <w:rFonts w:cstheme="minorHAnsi"/>
          <w:color w:val="000000"/>
        </w:rPr>
        <w:t xml:space="preserve">, </w:t>
      </w:r>
      <w:r w:rsidRPr="00F27E0A">
        <w:rPr>
          <w:rFonts w:cstheme="minorHAnsi"/>
          <w:color w:val="0000EE"/>
        </w:rPr>
        <w:t>piac</w:t>
      </w:r>
      <w:r w:rsidRPr="00F27E0A">
        <w:rPr>
          <w:rFonts w:cstheme="minorHAnsi"/>
          <w:color w:val="000000"/>
        </w:rPr>
        <w:t xml:space="preserve">, five, </w:t>
      </w:r>
      <w:r w:rsidRPr="00F27E0A">
        <w:rPr>
          <w:rFonts w:cstheme="minorHAnsi"/>
          <w:b/>
          <w:color w:val="000000"/>
        </w:rPr>
        <w:t>Croatian</w:t>
      </w:r>
      <w:r w:rsidRPr="00F27E0A">
        <w:rPr>
          <w:rFonts w:cstheme="minorHAnsi"/>
          <w:color w:val="000000"/>
        </w:rPr>
        <w:t xml:space="preserve">, </w:t>
      </w:r>
      <w:r w:rsidRPr="00F27E0A">
        <w:rPr>
          <w:rFonts w:cstheme="minorHAnsi"/>
          <w:color w:val="3333FF"/>
        </w:rPr>
        <w:t>pet</w:t>
      </w:r>
      <w:r w:rsidRPr="00F27E0A">
        <w:rPr>
          <w:rFonts w:cstheme="minorHAnsi"/>
        </w:rPr>
        <w:t xml:space="preserve">, five, </w:t>
      </w:r>
      <w:r w:rsidRPr="00F27E0A">
        <w:rPr>
          <w:rFonts w:cstheme="minorHAnsi"/>
          <w:b/>
        </w:rPr>
        <w:t>Serbo-Croatian</w:t>
      </w:r>
      <w:r w:rsidRPr="00F27E0A">
        <w:rPr>
          <w:rFonts w:cstheme="minorHAnsi"/>
        </w:rPr>
        <w:t xml:space="preserve">, </w:t>
      </w:r>
      <w:r w:rsidRPr="00F27E0A">
        <w:rPr>
          <w:rFonts w:cstheme="minorHAnsi"/>
          <w:color w:val="0000EE"/>
        </w:rPr>
        <w:t>pet</w:t>
      </w:r>
      <w:r w:rsidRPr="00F27E0A">
        <w:rPr>
          <w:rFonts w:cstheme="minorHAnsi"/>
          <w:color w:val="000000"/>
        </w:rPr>
        <w:t>, five,</w:t>
      </w:r>
      <w:r w:rsidRPr="00F27E0A">
        <w:rPr>
          <w:rFonts w:cstheme="minorHAnsi"/>
          <w:b/>
          <w:color w:val="000000"/>
        </w:rPr>
        <w:t xml:space="preserve"> Polish</w:t>
      </w:r>
      <w:r w:rsidRPr="00F27E0A">
        <w:rPr>
          <w:rFonts w:cstheme="minorHAnsi"/>
          <w:color w:val="000000"/>
        </w:rPr>
        <w:t xml:space="preserve">, </w:t>
      </w:r>
      <w:r w:rsidRPr="00F27E0A">
        <w:rPr>
          <w:rStyle w:val="shorttext"/>
          <w:rFonts w:cstheme="minorHAnsi"/>
          <w:color w:val="3333FF"/>
          <w:shd w:val="clear" w:color="auto" w:fill="FFFFFF"/>
          <w:lang w:val="pl-PL"/>
        </w:rPr>
        <w:t>pięć</w:t>
      </w:r>
      <w:r w:rsidRPr="00F27E0A">
        <w:rPr>
          <w:rStyle w:val="shorttext"/>
          <w:rFonts w:cstheme="minorHAnsi"/>
          <w:color w:val="000000"/>
          <w:shd w:val="clear" w:color="auto" w:fill="FFFFFF"/>
          <w:lang w:val="pl-PL"/>
        </w:rPr>
        <w:t xml:space="preserve">, five, </w:t>
      </w:r>
      <w:r w:rsidRPr="00F27E0A">
        <w:rPr>
          <w:rStyle w:val="shorttext"/>
          <w:rFonts w:cstheme="minorHAnsi"/>
          <w:b/>
          <w:color w:val="000000"/>
          <w:shd w:val="clear" w:color="auto" w:fill="FFFFFF"/>
          <w:lang w:val="pl-PL"/>
        </w:rPr>
        <w:t>Baltic-Sudovian</w:t>
      </w:r>
      <w:r w:rsidRPr="00F27E0A">
        <w:rPr>
          <w:rStyle w:val="shorttext"/>
          <w:rFonts w:cstheme="minorHAnsi"/>
          <w:color w:val="000000"/>
          <w:shd w:val="clear" w:color="auto" w:fill="FFFFFF"/>
          <w:lang w:val="pl-PL"/>
        </w:rPr>
        <w:t xml:space="preserve">, </w:t>
      </w:r>
      <w:r w:rsidRPr="00F27E0A">
        <w:rPr>
          <w:rFonts w:cstheme="minorHAnsi"/>
          <w:color w:val="0000EE"/>
        </w:rPr>
        <w:t>penkei, penkis</w:t>
      </w:r>
      <w:r w:rsidRPr="00F27E0A">
        <w:rPr>
          <w:rFonts w:cstheme="minorHAnsi"/>
          <w:color w:val="000000"/>
        </w:rPr>
        <w:t xml:space="preserve">, five, </w:t>
      </w:r>
      <w:r w:rsidRPr="00F27E0A">
        <w:rPr>
          <w:rFonts w:cstheme="minorHAnsi"/>
          <w:b/>
          <w:color w:val="000000"/>
        </w:rPr>
        <w:t>Latvian</w:t>
      </w:r>
      <w:r w:rsidRPr="00F27E0A">
        <w:rPr>
          <w:rFonts w:cstheme="minorHAnsi"/>
          <w:color w:val="000000"/>
        </w:rPr>
        <w:t xml:space="preserve">, </w:t>
      </w:r>
      <w:r w:rsidRPr="00F27E0A">
        <w:rPr>
          <w:rFonts w:cstheme="minorHAnsi"/>
          <w:color w:val="3333FF"/>
        </w:rPr>
        <w:t>pieci</w:t>
      </w:r>
      <w:r w:rsidRPr="00F27E0A">
        <w:rPr>
          <w:rFonts w:cstheme="minorHAnsi"/>
          <w:color w:val="000000"/>
        </w:rPr>
        <w:t>, five,</w:t>
      </w:r>
      <w:r w:rsidRPr="00F27E0A">
        <w:rPr>
          <w:rFonts w:cstheme="minorHAnsi"/>
          <w:b/>
          <w:color w:val="000000"/>
        </w:rPr>
        <w:t xml:space="preserve"> Greek</w:t>
      </w:r>
      <w:r w:rsidRPr="00F27E0A">
        <w:rPr>
          <w:rFonts w:cstheme="minorHAnsi"/>
          <w:color w:val="000000"/>
        </w:rPr>
        <w:t xml:space="preserve">, </w:t>
      </w:r>
      <w:r w:rsidRPr="00F27E0A">
        <w:rPr>
          <w:rStyle w:val="tlid-translation"/>
          <w:rFonts w:cstheme="minorHAnsi"/>
          <w:color w:val="000000"/>
          <w:lang w:val="el-GR"/>
        </w:rPr>
        <w:t>πέντε,</w:t>
      </w:r>
      <w:r w:rsidRPr="00F27E0A">
        <w:rPr>
          <w:rStyle w:val="tlid-translation"/>
          <w:rFonts w:cstheme="minorHAnsi"/>
          <w:color w:val="0000EE"/>
          <w:lang w:val="el-GR"/>
        </w:rPr>
        <w:t xml:space="preserve"> pénte</w:t>
      </w:r>
      <w:r w:rsidRPr="00F27E0A">
        <w:rPr>
          <w:rFonts w:cstheme="minorHAnsi"/>
        </w:rPr>
        <w:t xml:space="preserve">, five, </w:t>
      </w:r>
      <w:r w:rsidRPr="00F27E0A">
        <w:rPr>
          <w:rFonts w:cstheme="minorHAnsi"/>
          <w:b/>
        </w:rPr>
        <w:t>Welsh</w:t>
      </w:r>
      <w:r w:rsidRPr="00F27E0A">
        <w:rPr>
          <w:rFonts w:cstheme="minorHAnsi"/>
        </w:rPr>
        <w:t xml:space="preserve">, </w:t>
      </w:r>
      <w:r w:rsidRPr="00F27E0A">
        <w:rPr>
          <w:rFonts w:cstheme="minorHAnsi"/>
          <w:color w:val="0000EE"/>
        </w:rPr>
        <w:t>pump (pum)</w:t>
      </w:r>
      <w:r w:rsidRPr="00F27E0A">
        <w:rPr>
          <w:rFonts w:cstheme="minorHAnsi"/>
        </w:rPr>
        <w:t xml:space="preserve">, five, </w:t>
      </w:r>
      <w:r w:rsidRPr="00F27E0A">
        <w:rPr>
          <w:rFonts w:cstheme="minorHAnsi"/>
          <w:b/>
        </w:rPr>
        <w:t>Breton</w:t>
      </w:r>
      <w:r w:rsidRPr="00F27E0A">
        <w:rPr>
          <w:rFonts w:cstheme="minorHAnsi"/>
        </w:rPr>
        <w:t xml:space="preserve">, </w:t>
      </w:r>
      <w:r w:rsidRPr="00F27E0A">
        <w:rPr>
          <w:rFonts w:cstheme="minorHAnsi"/>
          <w:color w:val="0000EE"/>
        </w:rPr>
        <w:t>pemp</w:t>
      </w:r>
      <w:r w:rsidRPr="00F27E0A">
        <w:rPr>
          <w:rFonts w:cstheme="minorHAnsi"/>
          <w:color w:val="000000"/>
        </w:rPr>
        <w:t xml:space="preserve">, five, </w:t>
      </w:r>
      <w:r w:rsidRPr="00F27E0A">
        <w:rPr>
          <w:rFonts w:cstheme="minorHAnsi"/>
          <w:b/>
          <w:color w:val="000000"/>
        </w:rPr>
        <w:t>Tocharian</w:t>
      </w:r>
      <w:r w:rsidRPr="00F27E0A">
        <w:rPr>
          <w:rFonts w:cstheme="minorHAnsi"/>
          <w:color w:val="000000"/>
        </w:rPr>
        <w:t xml:space="preserve">, </w:t>
      </w:r>
      <w:r w:rsidRPr="00F27E0A">
        <w:rPr>
          <w:rFonts w:cstheme="minorHAnsi"/>
          <w:color w:val="0000EE"/>
        </w:rPr>
        <w:t>pañä</w:t>
      </w:r>
      <w:r w:rsidRPr="00F27E0A">
        <w:rPr>
          <w:rFonts w:cstheme="minorHAnsi"/>
          <w:color w:val="000000"/>
        </w:rPr>
        <w:t>, five</w:t>
      </w:r>
      <w:r w:rsidRPr="00F27E0A">
        <w:rPr>
          <w:rFonts w:cstheme="minorHAnsi"/>
        </w:rPr>
        <w:t xml:space="preserve">, </w:t>
      </w:r>
      <w:r w:rsidRPr="00F27E0A">
        <w:rPr>
          <w:rFonts w:cstheme="minorHAnsi"/>
          <w:b/>
        </w:rPr>
        <w:t>Etruscan</w:t>
      </w:r>
      <w:r w:rsidRPr="00F27E0A">
        <w:rPr>
          <w:rFonts w:cstheme="minorHAnsi"/>
        </w:rPr>
        <w:t xml:space="preserve">, </w:t>
      </w:r>
      <w:r w:rsidRPr="00F27E0A">
        <w:rPr>
          <w:rFonts w:cstheme="minorHAnsi"/>
          <w:color w:val="0000EE"/>
        </w:rPr>
        <w:t>pet</w:t>
      </w:r>
      <w:r w:rsidRPr="00F27E0A">
        <w:rPr>
          <w:rFonts w:cstheme="minorHAnsi"/>
        </w:rPr>
        <w:t xml:space="preserve">, </w:t>
      </w:r>
      <w:r w:rsidRPr="00F27E0A">
        <w:rPr>
          <w:rFonts w:cstheme="minorHAnsi"/>
          <w:color w:val="3333FF"/>
        </w:rPr>
        <w:t>panta?</w:t>
      </w:r>
      <w:r w:rsidRPr="00F27E0A">
        <w:rPr>
          <w:rFonts w:cstheme="minorHAnsi"/>
        </w:rPr>
        <w:t xml:space="preserve">, </w:t>
      </w:r>
      <w:r w:rsidRPr="00F27E0A">
        <w:rPr>
          <w:rFonts w:cstheme="minorHAnsi"/>
          <w:b/>
        </w:rPr>
        <w:t>Gujarati</w:t>
      </w:r>
      <w:r>
        <w:rPr>
          <w:rFonts w:cstheme="minorHAnsi"/>
        </w:rPr>
        <w:t xml:space="preserve">, </w:t>
      </w:r>
      <w:r>
        <w:rPr>
          <w:rStyle w:val="tlid-translation"/>
          <w:rFonts w:cs="Arial Unicode MS" w:hint="cs"/>
          <w:cs/>
          <w:lang w:val="fr-FR" w:bidi="gu-IN"/>
        </w:rPr>
        <w:t>પાંચ</w:t>
      </w:r>
      <w:r>
        <w:rPr>
          <w:rStyle w:val="tlid-translation"/>
          <w:rFonts w:hint="cs"/>
          <w:lang w:val="fr-FR" w:bidi="gu-IN"/>
        </w:rPr>
        <w:t>,</w:t>
      </w:r>
      <w:r>
        <w:rPr>
          <w:rStyle w:val="tlid-translation"/>
          <w:rFonts w:cs="Arial Unicode MS" w:hint="cs"/>
          <w:cs/>
          <w:lang w:val="fr-FR" w:bidi="gu-IN"/>
        </w:rPr>
        <w:t xml:space="preserve"> </w:t>
      </w:r>
      <w:r>
        <w:rPr>
          <w:rStyle w:val="tlid-translation"/>
          <w:rFonts w:hint="cs"/>
          <w:color w:val="3333FF"/>
          <w:lang w:val="fr-FR" w:bidi="gu-IN"/>
        </w:rPr>
        <w:t>Pān̄ca</w:t>
      </w:r>
      <w:r>
        <w:rPr>
          <w:rStyle w:val="tlid-translation"/>
          <w:rFonts w:hint="cs"/>
          <w:lang w:val="fr-FR" w:bidi="gu-IN"/>
        </w:rPr>
        <w:t>, five</w:t>
      </w:r>
      <w:r>
        <w:rPr>
          <w:rStyle w:val="tlid-translation"/>
          <w:lang w:val="fr-FR" w:bidi="gu-IN"/>
        </w:rPr>
        <w:t>,</w:t>
      </w:r>
      <w:r>
        <w:rPr>
          <w:rStyle w:val="tlid-translation"/>
          <w:rFonts w:cs="Arial Unicode MS" w:hint="cs"/>
          <w:cs/>
          <w:lang w:val="fr-FR" w:bidi="gu-IN"/>
        </w:rPr>
        <w:t xml:space="preserve"> </w:t>
      </w:r>
      <w:r w:rsidRPr="00F27E0A">
        <w:rPr>
          <w:rFonts w:cstheme="minorHAnsi"/>
          <w:b/>
        </w:rPr>
        <w:t>Georgian</w:t>
      </w:r>
      <w:r w:rsidRPr="00F27E0A">
        <w:rPr>
          <w:rFonts w:cstheme="minorHAnsi"/>
        </w:rPr>
        <w:t xml:space="preserve">, </w:t>
      </w:r>
      <w:r w:rsidRPr="00F27E0A">
        <w:rPr>
          <w:rFonts w:ascii="Sylfaen" w:hAnsi="Sylfaen" w:cs="Sylfaen"/>
          <w:color w:val="333333"/>
          <w:shd w:val="clear" w:color="auto" w:fill="FFFFFF"/>
        </w:rPr>
        <w:t>ხუთი</w:t>
      </w:r>
      <w:r w:rsidRPr="00F27E0A">
        <w:rPr>
          <w:rFonts w:cstheme="minorHAnsi"/>
          <w:color w:val="333333"/>
          <w:shd w:val="clear" w:color="auto" w:fill="FFFFFF"/>
        </w:rPr>
        <w:t>,</w:t>
      </w:r>
      <w:r w:rsidRPr="00F27E0A">
        <w:rPr>
          <w:rFonts w:cstheme="minorHAnsi"/>
          <w:color w:val="CC0000"/>
          <w:shd w:val="clear" w:color="auto" w:fill="FFFFFF"/>
        </w:rPr>
        <w:t xml:space="preserve"> khut’i</w:t>
      </w:r>
      <w:r w:rsidRPr="00F27E0A">
        <w:rPr>
          <w:rFonts w:cstheme="minorHAnsi"/>
          <w:color w:val="333333"/>
          <w:shd w:val="clear" w:color="auto" w:fill="FFFFFF"/>
        </w:rPr>
        <w:t xml:space="preserve">, </w:t>
      </w:r>
      <w:r w:rsidRPr="00F27E0A">
        <w:rPr>
          <w:rFonts w:cstheme="minorHAnsi"/>
          <w:color w:val="000000"/>
          <w:shd w:val="clear" w:color="auto" w:fill="FFFFFF"/>
        </w:rPr>
        <w:t xml:space="preserve">five, </w:t>
      </w:r>
      <w:r w:rsidRPr="00F27E0A">
        <w:rPr>
          <w:rFonts w:cstheme="minorHAnsi"/>
          <w:b/>
          <w:color w:val="000000"/>
          <w:shd w:val="clear" w:color="auto" w:fill="FFFFFF"/>
        </w:rPr>
        <w:t>Romanian</w:t>
      </w:r>
      <w:r w:rsidRPr="00F27E0A">
        <w:rPr>
          <w:rFonts w:cstheme="minorHAnsi"/>
          <w:color w:val="000000"/>
          <w:shd w:val="clear" w:color="auto" w:fill="FFFFFF"/>
        </w:rPr>
        <w:t xml:space="preserve">, </w:t>
      </w:r>
      <w:r w:rsidRPr="00F27E0A">
        <w:rPr>
          <w:rFonts w:cstheme="minorHAnsi"/>
          <w:color w:val="FF0000"/>
        </w:rPr>
        <w:t>cinci</w:t>
      </w:r>
      <w:r w:rsidRPr="00F27E0A">
        <w:rPr>
          <w:rFonts w:cstheme="minorHAnsi"/>
        </w:rPr>
        <w:t xml:space="preserve">, five, </w:t>
      </w:r>
      <w:r w:rsidRPr="00F27E0A">
        <w:rPr>
          <w:rFonts w:cstheme="minorHAnsi"/>
          <w:b/>
        </w:rPr>
        <w:t>Armenian</w:t>
      </w:r>
      <w:r w:rsidRPr="00F27E0A">
        <w:rPr>
          <w:rFonts w:cstheme="minorHAnsi"/>
        </w:rPr>
        <w:t xml:space="preserve">, </w:t>
      </w:r>
      <w:r w:rsidRPr="00F27E0A">
        <w:rPr>
          <w:rStyle w:val="shorttext0"/>
          <w:rFonts w:cstheme="minorHAnsi"/>
          <w:color w:val="000000"/>
          <w:lang w:val="hy-AM"/>
        </w:rPr>
        <w:t>հինգը</w:t>
      </w:r>
      <w:r w:rsidRPr="00F27E0A">
        <w:rPr>
          <w:rStyle w:val="shorttext0"/>
          <w:rFonts w:cstheme="minorHAnsi"/>
          <w:color w:val="FF0000"/>
        </w:rPr>
        <w:t xml:space="preserve">, </w:t>
      </w:r>
      <w:r w:rsidRPr="00F27E0A">
        <w:rPr>
          <w:rFonts w:cstheme="minorHAnsi"/>
          <w:color w:val="FF0000"/>
        </w:rPr>
        <w:t>hingy</w:t>
      </w:r>
      <w:r w:rsidRPr="00F27E0A">
        <w:rPr>
          <w:rFonts w:cstheme="minorHAnsi"/>
          <w:color w:val="000000"/>
        </w:rPr>
        <w:t xml:space="preserve">, five, </w:t>
      </w:r>
      <w:r w:rsidRPr="00F27E0A">
        <w:rPr>
          <w:rFonts w:cstheme="minorHAnsi"/>
          <w:b/>
        </w:rPr>
        <w:t>Latin</w:t>
      </w:r>
      <w:r w:rsidRPr="00F27E0A">
        <w:rPr>
          <w:rFonts w:cstheme="minorHAnsi"/>
        </w:rPr>
        <w:t xml:space="preserve">, </w:t>
      </w:r>
      <w:r w:rsidRPr="00F27E0A">
        <w:rPr>
          <w:rFonts w:cstheme="minorHAnsi"/>
          <w:color w:val="EE0000"/>
        </w:rPr>
        <w:t>quinque</w:t>
      </w:r>
      <w:r w:rsidRPr="00F27E0A">
        <w:rPr>
          <w:rFonts w:cstheme="minorHAnsi"/>
          <w:color w:val="000000"/>
        </w:rPr>
        <w:t xml:space="preserve">, five, </w:t>
      </w:r>
      <w:r w:rsidRPr="00F27E0A">
        <w:rPr>
          <w:rFonts w:cstheme="minorHAnsi"/>
          <w:b/>
          <w:color w:val="000000"/>
        </w:rPr>
        <w:t>Irish</w:t>
      </w:r>
      <w:r w:rsidRPr="00F27E0A">
        <w:rPr>
          <w:rFonts w:cstheme="minorHAnsi"/>
          <w:color w:val="000000"/>
        </w:rPr>
        <w:t xml:space="preserve">, </w:t>
      </w:r>
      <w:r w:rsidRPr="00F27E0A">
        <w:rPr>
          <w:rFonts w:cstheme="minorHAnsi"/>
          <w:color w:val="EE0000"/>
        </w:rPr>
        <w:t>coic</w:t>
      </w:r>
      <w:r w:rsidRPr="00F27E0A">
        <w:rPr>
          <w:rFonts w:cstheme="minorHAnsi"/>
          <w:color w:val="000000"/>
        </w:rPr>
        <w:t xml:space="preserve">, five, </w:t>
      </w:r>
      <w:r w:rsidRPr="00F27E0A">
        <w:rPr>
          <w:rFonts w:cstheme="minorHAnsi"/>
          <w:b/>
          <w:color w:val="000000"/>
        </w:rPr>
        <w:t>Scots-Gaelic</w:t>
      </w:r>
      <w:r w:rsidRPr="00F27E0A">
        <w:rPr>
          <w:rFonts w:cstheme="minorHAnsi"/>
          <w:color w:val="000000"/>
        </w:rPr>
        <w:t xml:space="preserve">, </w:t>
      </w:r>
      <w:r w:rsidRPr="00F27E0A">
        <w:rPr>
          <w:rFonts w:cstheme="minorHAnsi"/>
          <w:color w:val="EE0000"/>
        </w:rPr>
        <w:t>cóig</w:t>
      </w:r>
      <w:r w:rsidRPr="00F27E0A">
        <w:rPr>
          <w:rFonts w:cstheme="minorHAnsi"/>
          <w:color w:val="000000"/>
        </w:rPr>
        <w:t>, five</w:t>
      </w:r>
      <w:r w:rsidRPr="00F27E0A">
        <w:rPr>
          <w:rFonts w:cstheme="minorHAnsi"/>
        </w:rPr>
        <w:t xml:space="preserve">, </w:t>
      </w:r>
      <w:r w:rsidRPr="00F27E0A">
        <w:rPr>
          <w:rFonts w:cstheme="minorHAnsi"/>
          <w:b/>
        </w:rPr>
        <w:t>Italian</w:t>
      </w:r>
      <w:r w:rsidRPr="00F27E0A">
        <w:rPr>
          <w:rFonts w:cstheme="minorHAnsi"/>
        </w:rPr>
        <w:t xml:space="preserve">, </w:t>
      </w:r>
      <w:r w:rsidRPr="00F27E0A">
        <w:rPr>
          <w:rFonts w:cstheme="minorHAnsi"/>
          <w:color w:val="EE0000"/>
        </w:rPr>
        <w:t>cinque</w:t>
      </w:r>
      <w:r w:rsidRPr="00F27E0A">
        <w:rPr>
          <w:rFonts w:cstheme="minorHAnsi"/>
          <w:color w:val="000000"/>
        </w:rPr>
        <w:t xml:space="preserve">, five, </w:t>
      </w:r>
      <w:r w:rsidRPr="00F27E0A">
        <w:rPr>
          <w:rFonts w:cstheme="minorHAnsi"/>
          <w:b/>
          <w:color w:val="000000"/>
        </w:rPr>
        <w:t>French</w:t>
      </w:r>
      <w:r w:rsidRPr="00F27E0A">
        <w:rPr>
          <w:rFonts w:cstheme="minorHAnsi"/>
          <w:color w:val="000000"/>
        </w:rPr>
        <w:t xml:space="preserve">, </w:t>
      </w:r>
      <w:r w:rsidRPr="00F27E0A">
        <w:rPr>
          <w:rFonts w:cstheme="minorHAnsi"/>
          <w:color w:val="EE0000"/>
        </w:rPr>
        <w:t>cinq</w:t>
      </w:r>
      <w:r w:rsidRPr="00F27E0A">
        <w:rPr>
          <w:rFonts w:cstheme="minorHAnsi"/>
          <w:color w:val="000000"/>
        </w:rPr>
        <w:t xml:space="preserve">, five, </w:t>
      </w:r>
      <w:r w:rsidRPr="00F27E0A">
        <w:rPr>
          <w:rFonts w:cstheme="minorHAnsi"/>
          <w:b/>
          <w:color w:val="000000"/>
        </w:rPr>
        <w:t>Finnish-Uralic</w:t>
      </w:r>
      <w:r w:rsidRPr="00F27E0A">
        <w:rPr>
          <w:rFonts w:cstheme="minorHAnsi"/>
          <w:color w:val="000000"/>
        </w:rPr>
        <w:t xml:space="preserve">, </w:t>
      </w:r>
      <w:r w:rsidRPr="00F27E0A">
        <w:rPr>
          <w:rStyle w:val="shorttext"/>
          <w:rFonts w:cstheme="minorHAnsi"/>
          <w:color w:val="CC6600"/>
          <w:u w:val="single"/>
          <w:lang w:val="fi-FI"/>
        </w:rPr>
        <w:t>viisi</w:t>
      </w:r>
      <w:r w:rsidRPr="00F27E0A">
        <w:rPr>
          <w:rStyle w:val="shorttext"/>
          <w:rFonts w:cstheme="minorHAnsi"/>
          <w:lang w:val="fi-FI"/>
        </w:rPr>
        <w:t xml:space="preserve">, five, </w:t>
      </w:r>
      <w:r w:rsidRPr="00F27E0A">
        <w:rPr>
          <w:rFonts w:cstheme="minorHAnsi"/>
          <w:b/>
          <w:color w:val="000000"/>
        </w:rPr>
        <w:t>Albanian</w:t>
      </w:r>
      <w:r w:rsidRPr="00F27E0A">
        <w:rPr>
          <w:rFonts w:cstheme="minorHAnsi"/>
          <w:color w:val="000000"/>
        </w:rPr>
        <w:t xml:space="preserve">, </w:t>
      </w:r>
      <w:r w:rsidRPr="00F27E0A">
        <w:rPr>
          <w:rFonts w:cstheme="minorHAnsi"/>
          <w:color w:val="CC6600"/>
          <w:u w:val="single"/>
        </w:rPr>
        <w:t>pesë</w:t>
      </w:r>
      <w:r w:rsidRPr="00F27E0A">
        <w:rPr>
          <w:rFonts w:cstheme="minorHAnsi"/>
          <w:color w:val="000000"/>
        </w:rPr>
        <w:t>, five</w:t>
      </w:r>
      <w:r w:rsidRPr="00F27E0A">
        <w:rPr>
          <w:rFonts w:cstheme="minorHAnsi"/>
          <w:color w:val="0000EE"/>
        </w:rPr>
        <w:t xml:space="preserve">, </w:t>
      </w:r>
      <w:r w:rsidRPr="00F27E0A">
        <w:rPr>
          <w:rFonts w:cstheme="minorHAnsi"/>
          <w:b/>
        </w:rPr>
        <w:t>Basque</w:t>
      </w:r>
      <w:r w:rsidRPr="00F27E0A">
        <w:rPr>
          <w:rFonts w:cstheme="minorHAnsi"/>
        </w:rPr>
        <w:t xml:space="preserve">, </w:t>
      </w:r>
      <w:r w:rsidRPr="00F27E0A">
        <w:rPr>
          <w:rFonts w:cstheme="minorHAnsi"/>
          <w:color w:val="CC6600"/>
          <w:u w:val="single"/>
        </w:rPr>
        <w:t>bost</w:t>
      </w:r>
      <w:r w:rsidRPr="00F27E0A">
        <w:rPr>
          <w:rFonts w:cstheme="minorHAnsi"/>
        </w:rPr>
        <w:t xml:space="preserve">, five, </w:t>
      </w:r>
      <w:r w:rsidRPr="00F27E0A">
        <w:rPr>
          <w:rFonts w:cstheme="minorHAnsi"/>
          <w:b/>
        </w:rPr>
        <w:t>Turkish</w:t>
      </w:r>
      <w:r w:rsidRPr="00F27E0A">
        <w:rPr>
          <w:rFonts w:cstheme="minorHAnsi"/>
        </w:rPr>
        <w:t xml:space="preserve">, </w:t>
      </w:r>
      <w:r w:rsidRPr="00F27E0A">
        <w:rPr>
          <w:rStyle w:val="tlid-translation"/>
          <w:rFonts w:cstheme="minorHAnsi"/>
          <w:color w:val="CC6600"/>
          <w:u w:val="single"/>
          <w:lang w:val="tr-TR"/>
        </w:rPr>
        <w:t>beş</w:t>
      </w:r>
      <w:r w:rsidRPr="00F27E0A">
        <w:rPr>
          <w:rStyle w:val="tlid-translation"/>
          <w:rFonts w:cstheme="minorHAnsi"/>
          <w:lang w:val="tr-TR"/>
        </w:rPr>
        <w:t>, five,</w:t>
      </w:r>
      <w:r w:rsidRPr="00F27E0A">
        <w:rPr>
          <w:rFonts w:cstheme="minorHAnsi"/>
        </w:rPr>
        <w:t xml:space="preserve"> </w:t>
      </w:r>
      <w:r w:rsidRPr="00F27E0A">
        <w:rPr>
          <w:rFonts w:cstheme="minorHAnsi"/>
          <w:b/>
        </w:rPr>
        <w:t>Kazakh</w:t>
      </w:r>
      <w:r w:rsidRPr="00F27E0A">
        <w:rPr>
          <w:rFonts w:cstheme="minorHAnsi"/>
        </w:rPr>
        <w:t xml:space="preserve">, </w:t>
      </w:r>
      <w:r w:rsidRPr="00F27E0A">
        <w:rPr>
          <w:rStyle w:val="tlid-translation"/>
          <w:rFonts w:cstheme="minorHAnsi"/>
          <w:lang w:val="kk-KZ"/>
        </w:rPr>
        <w:t xml:space="preserve">бес, </w:t>
      </w:r>
      <w:r w:rsidRPr="00F27E0A">
        <w:rPr>
          <w:rStyle w:val="tlid-translation"/>
          <w:rFonts w:cstheme="minorHAnsi"/>
          <w:color w:val="CC6600"/>
          <w:u w:val="single"/>
          <w:lang w:val="kk-KZ"/>
        </w:rPr>
        <w:t>bes</w:t>
      </w:r>
      <w:r w:rsidRPr="00F27E0A">
        <w:rPr>
          <w:rStyle w:val="tlid-translation"/>
          <w:rFonts w:cstheme="minorHAnsi"/>
          <w:lang w:val="kk-KZ"/>
        </w:rPr>
        <w:t>, five</w:t>
      </w:r>
      <w:r w:rsidRPr="00F27E0A">
        <w:rPr>
          <w:rStyle w:val="tlid-translation"/>
          <w:rFonts w:cstheme="minorHAnsi"/>
        </w:rPr>
        <w:t xml:space="preserve">, </w:t>
      </w:r>
      <w:r w:rsidRPr="00F27E0A">
        <w:rPr>
          <w:rStyle w:val="tlid-translation"/>
          <w:rFonts w:cstheme="minorHAnsi"/>
          <w:b/>
        </w:rPr>
        <w:t>Uzbek</w:t>
      </w:r>
      <w:r w:rsidRPr="00F27E0A">
        <w:rPr>
          <w:rStyle w:val="tlid-translation"/>
          <w:rFonts w:cstheme="minorHAnsi"/>
        </w:rPr>
        <w:t xml:space="preserve">, </w:t>
      </w:r>
      <w:r w:rsidRPr="00F27E0A">
        <w:rPr>
          <w:rStyle w:val="tlid-translation"/>
          <w:rFonts w:cstheme="minorHAnsi"/>
          <w:color w:val="CC6600"/>
          <w:u w:val="single"/>
          <w:lang w:val="kk-KZ"/>
        </w:rPr>
        <w:t>besh</w:t>
      </w:r>
      <w:r w:rsidRPr="00F27E0A">
        <w:rPr>
          <w:rStyle w:val="tlid-translation"/>
          <w:rFonts w:cstheme="minorHAnsi"/>
          <w:lang w:val="kk-KZ"/>
        </w:rPr>
        <w:t>, five</w:t>
      </w:r>
      <w:r w:rsidRPr="00F27E0A">
        <w:rPr>
          <w:rStyle w:val="tlid-translation"/>
          <w:rFonts w:cstheme="minorHAnsi"/>
        </w:rPr>
        <w:t>,</w:t>
      </w:r>
      <w:r w:rsidRPr="00F27E0A">
        <w:rPr>
          <w:rStyle w:val="tlid-translation"/>
          <w:rFonts w:cstheme="minorHAnsi"/>
          <w:lang w:val="kk-KZ"/>
        </w:rPr>
        <w:t xml:space="preserve"> </w:t>
      </w:r>
      <w:r w:rsidRPr="00F27E0A">
        <w:rPr>
          <w:rStyle w:val="tlid-translation"/>
          <w:rFonts w:cstheme="minorHAnsi"/>
          <w:b/>
        </w:rPr>
        <w:t>Kyrgyz</w:t>
      </w:r>
      <w:r w:rsidRPr="00F27E0A">
        <w:rPr>
          <w:rStyle w:val="tlid-translation"/>
          <w:rFonts w:cstheme="minorHAnsi"/>
        </w:rPr>
        <w:t xml:space="preserve">, </w:t>
      </w:r>
      <w:r w:rsidRPr="00F27E0A">
        <w:rPr>
          <w:rStyle w:val="tlid-translation"/>
          <w:rFonts w:cstheme="minorHAnsi"/>
          <w:lang w:val="ky-KG"/>
        </w:rPr>
        <w:t xml:space="preserve">беш, </w:t>
      </w:r>
      <w:r w:rsidRPr="00F27E0A">
        <w:rPr>
          <w:rStyle w:val="tlid-translation"/>
          <w:rFonts w:cstheme="minorHAnsi"/>
          <w:color w:val="CC6600"/>
          <w:u w:val="single"/>
          <w:lang w:val="ky-KG"/>
        </w:rPr>
        <w:t>beş</w:t>
      </w:r>
      <w:r w:rsidRPr="00F27E0A">
        <w:rPr>
          <w:rStyle w:val="tlid-translation"/>
          <w:rFonts w:cstheme="minorHAnsi"/>
          <w:lang w:val="ky-KG"/>
        </w:rPr>
        <w:t>, five</w:t>
      </w:r>
      <w:r>
        <w:rPr>
          <w:rStyle w:val="tlid-translation"/>
          <w:rFonts w:cstheme="minorHAnsi"/>
        </w:rPr>
        <w:t xml:space="preserve">, </w:t>
      </w:r>
      <w:r w:rsidRPr="00F27E0A">
        <w:rPr>
          <w:rFonts w:cstheme="minorHAnsi"/>
          <w:b/>
          <w:color w:val="000000"/>
          <w:shd w:val="clear" w:color="auto" w:fill="FFFFFF"/>
        </w:rPr>
        <w:t>Akkadian</w:t>
      </w:r>
      <w:r w:rsidRPr="00F27E0A">
        <w:rPr>
          <w:rFonts w:cstheme="minorHAnsi"/>
          <w:color w:val="000000"/>
          <w:shd w:val="clear" w:color="auto" w:fill="FFFFFF"/>
        </w:rPr>
        <w:t xml:space="preserve">, </w:t>
      </w:r>
      <w:r w:rsidRPr="00F27E0A">
        <w:rPr>
          <w:rFonts w:cstheme="minorHAnsi"/>
          <w:b/>
          <w:bCs/>
          <w:color w:val="993399"/>
          <w:u w:val="single"/>
        </w:rPr>
        <w:t>narijarpu</w:t>
      </w:r>
      <w:r w:rsidRPr="00F27E0A">
        <w:rPr>
          <w:rFonts w:cstheme="minorHAnsi"/>
        </w:rPr>
        <w:t xml:space="preserve">,, five-year-old, </w:t>
      </w:r>
      <w:r w:rsidRPr="00F27E0A">
        <w:rPr>
          <w:rFonts w:cstheme="minorHAnsi"/>
          <w:b/>
        </w:rPr>
        <w:t>Urartian</w:t>
      </w:r>
      <w:r w:rsidRPr="00F27E0A">
        <w:rPr>
          <w:rFonts w:cstheme="minorHAnsi"/>
        </w:rPr>
        <w:t xml:space="preserve">, </w:t>
      </w:r>
      <w:r w:rsidRPr="00F27E0A">
        <w:rPr>
          <w:rFonts w:cstheme="minorHAnsi"/>
          <w:color w:val="993399"/>
          <w:u w:val="single"/>
        </w:rPr>
        <w:t>nari(ja)</w:t>
      </w:r>
      <w:r w:rsidRPr="00F27E0A">
        <w:rPr>
          <w:rFonts w:cstheme="minorHAnsi"/>
        </w:rPr>
        <w:t xml:space="preserve">, five, </w:t>
      </w:r>
      <w:r w:rsidRPr="00F27E0A">
        <w:rPr>
          <w:rFonts w:cstheme="minorHAnsi"/>
          <w:b/>
        </w:rPr>
        <w:t>Hurrian</w:t>
      </w:r>
      <w:r w:rsidRPr="00F27E0A">
        <w:rPr>
          <w:rFonts w:cstheme="minorHAnsi"/>
        </w:rPr>
        <w:t xml:space="preserve">, </w:t>
      </w:r>
      <w:r w:rsidRPr="00F27E0A">
        <w:rPr>
          <w:rFonts w:cstheme="minorHAnsi"/>
          <w:color w:val="993399"/>
          <w:u w:val="single"/>
        </w:rPr>
        <w:t>nariy(a)</w:t>
      </w:r>
      <w:r w:rsidRPr="00F27E0A">
        <w:rPr>
          <w:rFonts w:cstheme="minorHAnsi"/>
          <w:color w:val="993399"/>
        </w:rPr>
        <w:t>,</w:t>
      </w:r>
      <w:r w:rsidRPr="00F27E0A">
        <w:rPr>
          <w:rFonts w:cstheme="minorHAnsi"/>
        </w:rPr>
        <w:t xml:space="preserve"> five.</w:t>
      </w:r>
      <w:r w:rsidRPr="00F27E0A">
        <w:rPr>
          <w:rFonts w:cstheme="minorHAnsi"/>
        </w:rPr>
        <w:br/>
      </w:r>
    </w:p>
  </w:footnote>
  <w:footnote w:id="124">
    <w:p w:rsidR="007B148B" w:rsidRDefault="007B148B">
      <w:pPr>
        <w:pStyle w:val="FootnoteText"/>
      </w:pPr>
      <w:r>
        <w:rPr>
          <w:rStyle w:val="FootnoteReference"/>
        </w:rPr>
        <w:footnoteRef/>
      </w:r>
      <w:r>
        <w:t xml:space="preserve"> </w:t>
      </w:r>
      <w:r w:rsidRPr="00F73C34">
        <w:rPr>
          <w:b/>
        </w:rPr>
        <w:t>Hittite</w:t>
      </w:r>
      <w:r>
        <w:t xml:space="preserve">, </w:t>
      </w:r>
      <w:r>
        <w:rPr>
          <w:b/>
          <w:bCs/>
          <w:color w:val="FF0000"/>
        </w:rPr>
        <w:t>p</w:t>
      </w:r>
      <w:r>
        <w:rPr>
          <w:rFonts w:ascii="Times New Roman ,serif;" w:hAnsi="Times New Roman ,serif;"/>
          <w:b/>
          <w:bCs/>
          <w:color w:val="FF0000"/>
        </w:rPr>
        <w:t>lha</w:t>
      </w:r>
      <w:r>
        <w:rPr>
          <w:rFonts w:ascii="Times New Roman ,serif;" w:hAnsi="Times New Roman ,serif;"/>
        </w:rPr>
        <w:t xml:space="preserve">, flatten, to spread out, </w:t>
      </w:r>
      <w:r w:rsidRPr="00F73C34">
        <w:rPr>
          <w:rFonts w:ascii="Times New Roman ,serif;" w:hAnsi="Times New Roman ,serif;"/>
          <w:b/>
        </w:rPr>
        <w:t>Luvian</w:t>
      </w:r>
      <w:r>
        <w:rPr>
          <w:rFonts w:ascii="Times New Roman ,serif;" w:hAnsi="Times New Roman ,serif;"/>
        </w:rPr>
        <w:t xml:space="preserve">, </w:t>
      </w:r>
      <w:r>
        <w:rPr>
          <w:color w:val="FF0000"/>
        </w:rPr>
        <w:t>p</w:t>
      </w:r>
      <w:r>
        <w:rPr>
          <w:rFonts w:ascii="Times New Roman ,serif;" w:hAnsi="Times New Roman ,serif;"/>
          <w:color w:val="FF0000"/>
        </w:rPr>
        <w:t>lhamn</w:t>
      </w:r>
      <w:r>
        <w:rPr>
          <w:rFonts w:ascii="Times New Roman ,serif;" w:hAnsi="Times New Roman ,serif;"/>
        </w:rPr>
        <w:t xml:space="preserve">, flat, spread out, </w:t>
      </w:r>
      <w:r w:rsidRPr="00F73C34">
        <w:rPr>
          <w:rFonts w:ascii="Times New Roman ,serif;" w:hAnsi="Times New Roman ,serif;"/>
          <w:b/>
        </w:rPr>
        <w:t>Romanian</w:t>
      </w:r>
      <w:r>
        <w:rPr>
          <w:rFonts w:ascii="Times New Roman ,serif;" w:hAnsi="Times New Roman ,serif;"/>
        </w:rPr>
        <w:t xml:space="preserve">, </w:t>
      </w:r>
      <w:r>
        <w:rPr>
          <w:rStyle w:val="shorttext"/>
          <w:color w:val="FF0000"/>
          <w:lang w:val="ro-RO"/>
        </w:rPr>
        <w:t>aplatiza</w:t>
      </w:r>
      <w:r>
        <w:rPr>
          <w:rStyle w:val="shorttext"/>
          <w:lang w:val="ro-RO"/>
        </w:rPr>
        <w:t>, flatten,</w:t>
      </w:r>
      <w:r>
        <w:t xml:space="preserve"> </w:t>
      </w:r>
      <w:r>
        <w:rPr>
          <w:color w:val="FF0000"/>
        </w:rPr>
        <w:t>plane</w:t>
      </w:r>
      <w:r>
        <w:rPr>
          <w:color w:val="000000"/>
        </w:rPr>
        <w:t>,</w:t>
      </w:r>
      <w:r>
        <w:t xml:space="preserve"> flat, </w:t>
      </w:r>
      <w:r w:rsidRPr="00F73C34">
        <w:rPr>
          <w:b/>
        </w:rPr>
        <w:t>Latin</w:t>
      </w:r>
      <w:r>
        <w:t xml:space="preserve">, </w:t>
      </w:r>
      <w:r>
        <w:rPr>
          <w:color w:val="FF0000"/>
        </w:rPr>
        <w:t>planus-a-um</w:t>
      </w:r>
      <w:r>
        <w:t xml:space="preserve">, even, flat, </w:t>
      </w:r>
      <w:r w:rsidRPr="00F73C34">
        <w:rPr>
          <w:b/>
        </w:rPr>
        <w:t>Italian</w:t>
      </w:r>
      <w:r>
        <w:t xml:space="preserve">, </w:t>
      </w:r>
      <w:r>
        <w:rPr>
          <w:color w:val="FF0000"/>
        </w:rPr>
        <w:t>plano</w:t>
      </w:r>
      <w:r>
        <w:t xml:space="preserve">, adj. flat, </w:t>
      </w:r>
      <w:r w:rsidRPr="00F73C34">
        <w:rPr>
          <w:b/>
        </w:rPr>
        <w:t>Etruscan</w:t>
      </w:r>
      <w:r>
        <w:t xml:space="preserve">, </w:t>
      </w:r>
      <w:r>
        <w:rPr>
          <w:color w:val="FF0000"/>
        </w:rPr>
        <w:t>plano</w:t>
      </w:r>
      <w:r>
        <w:rPr>
          <w:color w:val="EE0000"/>
        </w:rPr>
        <w:t xml:space="preserve"> </w:t>
      </w:r>
      <w:r>
        <w:rPr>
          <w:color w:val="000000"/>
        </w:rPr>
        <w:t xml:space="preserve">(PLANV), </w:t>
      </w:r>
      <w:r>
        <w:rPr>
          <w:color w:val="FF0000"/>
        </w:rPr>
        <w:t>planes</w:t>
      </w:r>
      <w:r>
        <w:t xml:space="preserve">, </w:t>
      </w:r>
      <w:r w:rsidRPr="00F73C34">
        <w:rPr>
          <w:b/>
        </w:rPr>
        <w:t>Polish</w:t>
      </w:r>
      <w:r>
        <w:t xml:space="preserve">, </w:t>
      </w:r>
      <w:r>
        <w:rPr>
          <w:color w:val="007700"/>
          <w:u w:val="single"/>
        </w:rPr>
        <w:t>plaski</w:t>
      </w:r>
      <w:r>
        <w:rPr>
          <w:color w:val="007700"/>
        </w:rPr>
        <w:t xml:space="preserve">, </w:t>
      </w:r>
      <w:r>
        <w:rPr>
          <w:color w:val="007700"/>
          <w:u w:val="single"/>
        </w:rPr>
        <w:t>plasko</w:t>
      </w:r>
      <w:r>
        <w:t xml:space="preserve">,  </w:t>
      </w:r>
      <w:r>
        <w:rPr>
          <w:rStyle w:val="shorttext"/>
          <w:lang w:val="pl-PL"/>
        </w:rPr>
        <w:t>flat,</w:t>
      </w:r>
      <w:r w:rsidRPr="00F73C34">
        <w:rPr>
          <w:rStyle w:val="shorttext"/>
          <w:b/>
          <w:lang w:val="pl-PL"/>
        </w:rPr>
        <w:t xml:space="preserve"> Latvian</w:t>
      </w:r>
      <w:r>
        <w:rPr>
          <w:rStyle w:val="shorttext"/>
          <w:lang w:val="pl-PL"/>
        </w:rPr>
        <w:t xml:space="preserve">, </w:t>
      </w:r>
      <w:r>
        <w:rPr>
          <w:rStyle w:val="shorttext"/>
          <w:color w:val="009900"/>
          <w:u w:val="single"/>
          <w:lang w:val="lv-LV"/>
        </w:rPr>
        <w:t>plakans</w:t>
      </w:r>
      <w:r>
        <w:rPr>
          <w:rStyle w:val="shorttext"/>
          <w:lang w:val="lv-LV"/>
        </w:rPr>
        <w:t xml:space="preserve">, flat, </w:t>
      </w:r>
      <w:r w:rsidRPr="00F73C34">
        <w:rPr>
          <w:rStyle w:val="shorttext"/>
          <w:b/>
          <w:lang w:val="lv-LV"/>
        </w:rPr>
        <w:t>Romanian</w:t>
      </w:r>
      <w:r>
        <w:rPr>
          <w:rStyle w:val="shorttext"/>
          <w:lang w:val="lv-LV"/>
        </w:rPr>
        <w:t xml:space="preserve">, </w:t>
      </w:r>
      <w:r>
        <w:rPr>
          <w:color w:val="009900"/>
          <w:u w:val="single"/>
        </w:rPr>
        <w:t>flat-u</w:t>
      </w:r>
      <w:r>
        <w:rPr>
          <w:color w:val="000000"/>
        </w:rPr>
        <w:t>, flat-</w:t>
      </w:r>
      <w:r>
        <w:rPr>
          <w:color w:val="009900"/>
          <w:u w:val="single"/>
        </w:rPr>
        <w:t xml:space="preserve"> </w:t>
      </w:r>
      <w:r>
        <w:t xml:space="preserve">was used for old Romanian,  </w:t>
      </w:r>
      <w:r w:rsidRPr="000404A3">
        <w:rPr>
          <w:b/>
        </w:rPr>
        <w:t>Welsh</w:t>
      </w:r>
      <w:r>
        <w:t xml:space="preserve">, </w:t>
      </w:r>
      <w:r>
        <w:rPr>
          <w:color w:val="007700"/>
          <w:u w:val="single"/>
        </w:rPr>
        <w:t>fflat</w:t>
      </w:r>
      <w:r>
        <w:t xml:space="preserve">, adj., flat, </w:t>
      </w:r>
      <w:r w:rsidRPr="000404A3">
        <w:rPr>
          <w:b/>
        </w:rPr>
        <w:t>English</w:t>
      </w:r>
      <w:r>
        <w:t xml:space="preserve">, </w:t>
      </w:r>
      <w:r>
        <w:rPr>
          <w:color w:val="007700"/>
          <w:u w:val="single"/>
        </w:rPr>
        <w:t>flat</w:t>
      </w:r>
      <w:r>
        <w:t xml:space="preserve"> [&lt;ON </w:t>
      </w:r>
      <w:r>
        <w:rPr>
          <w:color w:val="007700"/>
          <w:u w:val="single"/>
        </w:rPr>
        <w:t>flatr</w:t>
      </w:r>
      <w:r>
        <w:t>].</w:t>
      </w:r>
      <w:r>
        <w:br/>
      </w:r>
    </w:p>
  </w:footnote>
  <w:footnote w:id="125">
    <w:p w:rsidR="007B148B" w:rsidRDefault="007B148B">
      <w:pPr>
        <w:pStyle w:val="FootnoteText"/>
      </w:pPr>
      <w:r>
        <w:rPr>
          <w:rStyle w:val="FootnoteReference"/>
        </w:rPr>
        <w:footnoteRef/>
      </w:r>
      <w:r>
        <w:t xml:space="preserve"> </w:t>
      </w:r>
      <w:r w:rsidRPr="00573E83">
        <w:rPr>
          <w:rFonts w:cstheme="minorHAnsi"/>
          <w:b/>
        </w:rPr>
        <w:t>Hittite</w:t>
      </w:r>
      <w:r w:rsidRPr="00573E83">
        <w:rPr>
          <w:rFonts w:cstheme="minorHAnsi"/>
        </w:rPr>
        <w:t xml:space="preserve">, </w:t>
      </w:r>
      <w:r w:rsidRPr="00573E83">
        <w:rPr>
          <w:rFonts w:cstheme="minorHAnsi"/>
          <w:b/>
          <w:bCs/>
          <w:color w:val="009900"/>
          <w:u w:val="single"/>
          <w:shd w:val="clear" w:color="auto" w:fill="FFFFFF"/>
        </w:rPr>
        <w:t>edri</w:t>
      </w:r>
      <w:r w:rsidRPr="00573E83">
        <w:rPr>
          <w:rFonts w:cstheme="minorHAnsi"/>
          <w:color w:val="009900"/>
          <w:shd w:val="clear" w:color="auto" w:fill="FFFFFF"/>
        </w:rPr>
        <w:t>,</w:t>
      </w:r>
      <w:r w:rsidRPr="00573E83">
        <w:rPr>
          <w:rFonts w:cstheme="minorHAnsi"/>
          <w:color w:val="222222"/>
          <w:shd w:val="clear" w:color="auto" w:fill="FFFFFF"/>
        </w:rPr>
        <w:t xml:space="preserve"> food, </w:t>
      </w:r>
      <w:r w:rsidRPr="00573E83">
        <w:rPr>
          <w:rFonts w:cstheme="minorHAnsi"/>
          <w:b/>
          <w:color w:val="222222"/>
          <w:shd w:val="clear" w:color="auto" w:fill="FFFFFF"/>
        </w:rPr>
        <w:t>Latvian</w:t>
      </w:r>
      <w:r w:rsidRPr="00573E83">
        <w:rPr>
          <w:rFonts w:cstheme="minorHAnsi"/>
          <w:color w:val="222222"/>
          <w:shd w:val="clear" w:color="auto" w:fill="FFFFFF"/>
        </w:rPr>
        <w:t xml:space="preserve">, </w:t>
      </w:r>
      <w:r w:rsidRPr="00573E83">
        <w:rPr>
          <w:rFonts w:cstheme="minorHAnsi"/>
          <w:color w:val="009900"/>
          <w:u w:val="single"/>
        </w:rPr>
        <w:t>ēdiens</w:t>
      </w:r>
      <w:r w:rsidRPr="00573E83">
        <w:rPr>
          <w:rFonts w:cstheme="minorHAnsi"/>
        </w:rPr>
        <w:t xml:space="preserve">, food, </w:t>
      </w:r>
      <w:r w:rsidRPr="00573E83">
        <w:rPr>
          <w:rFonts w:cstheme="minorHAnsi"/>
          <w:b/>
        </w:rPr>
        <w:t>Sanskrit</w:t>
      </w:r>
      <w:r w:rsidRPr="00573E83">
        <w:rPr>
          <w:rFonts w:cstheme="minorHAnsi"/>
        </w:rPr>
        <w:t xml:space="preserve">, </w:t>
      </w:r>
      <w:r w:rsidRPr="00573E83">
        <w:rPr>
          <w:rFonts w:cstheme="minorHAnsi"/>
          <w:color w:val="3333FF"/>
          <w:u w:val="single"/>
        </w:rPr>
        <w:t>āhāraḥ</w:t>
      </w:r>
      <w:r w:rsidRPr="00573E83">
        <w:rPr>
          <w:rFonts w:cstheme="minorHAnsi"/>
        </w:rPr>
        <w:t xml:space="preserve">, food, nourishment, </w:t>
      </w:r>
      <w:r w:rsidRPr="00573E83">
        <w:rPr>
          <w:rFonts w:cstheme="minorHAnsi"/>
          <w:b/>
        </w:rPr>
        <w:t>Avestan</w:t>
      </w:r>
      <w:r w:rsidRPr="00573E83">
        <w:rPr>
          <w:rFonts w:cstheme="minorHAnsi"/>
        </w:rPr>
        <w:t xml:space="preserve">, </w:t>
      </w:r>
      <w:r w:rsidRPr="00573E83">
        <w:rPr>
          <w:rFonts w:cstheme="minorHAnsi"/>
          <w:color w:val="3333FF"/>
          <w:u w:val="single"/>
        </w:rPr>
        <w:t>hvaretha</w:t>
      </w:r>
      <w:r w:rsidRPr="00573E83">
        <w:rPr>
          <w:rFonts w:cstheme="minorHAnsi"/>
        </w:rPr>
        <w:t xml:space="preserve"> [-], food, </w:t>
      </w:r>
      <w:r w:rsidRPr="00573E83">
        <w:rPr>
          <w:rStyle w:val="jlqj4b"/>
          <w:rFonts w:cstheme="minorHAnsi"/>
          <w:lang w:val="kk-KZ"/>
        </w:rPr>
        <w:t xml:space="preserve"> </w:t>
      </w:r>
      <w:r w:rsidRPr="00573E83">
        <w:rPr>
          <w:rStyle w:val="jlqj4b"/>
          <w:rFonts w:cstheme="minorHAnsi"/>
          <w:b/>
        </w:rPr>
        <w:t>Croatian</w:t>
      </w:r>
      <w:r w:rsidRPr="00573E83">
        <w:rPr>
          <w:rStyle w:val="jlqj4b"/>
          <w:rFonts w:cstheme="minorHAnsi"/>
        </w:rPr>
        <w:t xml:space="preserve">, </w:t>
      </w:r>
      <w:r w:rsidRPr="00573E83">
        <w:rPr>
          <w:rFonts w:cstheme="minorHAnsi"/>
          <w:color w:val="3333FF"/>
          <w:shd w:val="clear" w:color="auto" w:fill="FFFFFF"/>
        </w:rPr>
        <w:t>hrana</w:t>
      </w:r>
      <w:r w:rsidRPr="00573E83">
        <w:rPr>
          <w:rFonts w:cstheme="minorHAnsi"/>
          <w:color w:val="000000"/>
          <w:shd w:val="clear" w:color="auto" w:fill="FFFFFF"/>
        </w:rPr>
        <w:t xml:space="preserve">, food, </w:t>
      </w:r>
      <w:r w:rsidRPr="00573E83">
        <w:rPr>
          <w:rFonts w:cstheme="minorHAnsi"/>
          <w:b/>
        </w:rPr>
        <w:t>Persian</w:t>
      </w:r>
      <w:r w:rsidRPr="00573E83">
        <w:rPr>
          <w:rFonts w:cstheme="minorHAnsi"/>
        </w:rPr>
        <w:t xml:space="preserve">, </w:t>
      </w:r>
      <w:r w:rsidRPr="00573E83">
        <w:rPr>
          <w:rFonts w:cstheme="minorHAnsi"/>
          <w:color w:val="CC6600"/>
          <w:u w:val="single"/>
        </w:rPr>
        <w:t>ğazâ</w:t>
      </w:r>
      <w:r w:rsidRPr="00573E83">
        <w:rPr>
          <w:rFonts w:cstheme="minorHAnsi"/>
        </w:rPr>
        <w:t xml:space="preserve">, </w:t>
      </w:r>
      <w:r w:rsidRPr="00573E83">
        <w:rPr>
          <w:rStyle w:val="Strong"/>
          <w:rFonts w:cstheme="minorHAnsi"/>
        </w:rPr>
        <w:t>غذا</w:t>
      </w:r>
      <w:r w:rsidRPr="00573E83">
        <w:rPr>
          <w:rFonts w:cstheme="minorHAnsi"/>
        </w:rPr>
        <w:t xml:space="preserve"> food, </w:t>
      </w:r>
      <w:r w:rsidRPr="00573E83">
        <w:rPr>
          <w:rFonts w:cstheme="minorHAnsi"/>
          <w:b/>
        </w:rPr>
        <w:t>Belarus</w:t>
      </w:r>
      <w:r w:rsidRPr="00573E83">
        <w:rPr>
          <w:rFonts w:cstheme="minorHAnsi"/>
        </w:rPr>
        <w:t xml:space="preserve">, </w:t>
      </w:r>
      <w:r w:rsidRPr="00573E83">
        <w:rPr>
          <w:rFonts w:cstheme="minorHAnsi"/>
          <w:color w:val="CC6600"/>
          <w:u w:val="single"/>
        </w:rPr>
        <w:t>,jeza</w:t>
      </w:r>
      <w:r w:rsidRPr="00573E83">
        <w:rPr>
          <w:rFonts w:cstheme="minorHAnsi"/>
        </w:rPr>
        <w:t xml:space="preserve">, food, meal, </w:t>
      </w:r>
      <w:r w:rsidRPr="00573E83">
        <w:rPr>
          <w:rFonts w:cstheme="minorHAnsi"/>
          <w:b/>
        </w:rPr>
        <w:t>Polish</w:t>
      </w:r>
      <w:r w:rsidRPr="00573E83">
        <w:rPr>
          <w:rFonts w:cstheme="minorHAnsi"/>
        </w:rPr>
        <w:t xml:space="preserve">, </w:t>
      </w:r>
      <w:r w:rsidRPr="00573E83">
        <w:rPr>
          <w:rStyle w:val="tlid-translation"/>
          <w:rFonts w:cstheme="minorHAnsi"/>
          <w:color w:val="CC6600"/>
          <w:u w:val="single"/>
        </w:rPr>
        <w:t>jedzenie</w:t>
      </w:r>
      <w:r w:rsidRPr="00573E83">
        <w:rPr>
          <w:rStyle w:val="tlid-translation"/>
          <w:rFonts w:cstheme="minorHAnsi"/>
        </w:rPr>
        <w:t xml:space="preserve">, food, </w:t>
      </w:r>
      <w:r w:rsidRPr="00573E83">
        <w:rPr>
          <w:rStyle w:val="tlid-translation"/>
          <w:rFonts w:cstheme="minorHAnsi"/>
          <w:b/>
        </w:rPr>
        <w:t>Albanian</w:t>
      </w:r>
      <w:r w:rsidRPr="00573E83">
        <w:rPr>
          <w:rStyle w:val="tlid-translation"/>
          <w:rFonts w:cstheme="minorHAnsi"/>
        </w:rPr>
        <w:t xml:space="preserve">, </w:t>
      </w:r>
      <w:r w:rsidRPr="00573E83">
        <w:rPr>
          <w:rFonts w:cstheme="minorHAnsi"/>
          <w:color w:val="CC6600"/>
          <w:u w:val="single"/>
        </w:rPr>
        <w:t>hajë</w:t>
      </w:r>
      <w:r w:rsidRPr="00573E83">
        <w:rPr>
          <w:rFonts w:cstheme="minorHAnsi"/>
        </w:rPr>
        <w:t xml:space="preserve">, eat, </w:t>
      </w:r>
      <w:r w:rsidRPr="00573E83">
        <w:rPr>
          <w:rFonts w:cstheme="minorHAnsi"/>
          <w:b/>
        </w:rPr>
        <w:t>Latin</w:t>
      </w:r>
      <w:r w:rsidRPr="00573E83">
        <w:rPr>
          <w:rFonts w:cstheme="minorHAnsi"/>
        </w:rPr>
        <w:t xml:space="preserve">, </w:t>
      </w:r>
      <w:r w:rsidRPr="00573E83">
        <w:rPr>
          <w:rFonts w:cstheme="minorHAnsi"/>
          <w:color w:val="CC6600"/>
          <w:u w:val="single"/>
        </w:rPr>
        <w:t>esca-ae</w:t>
      </w:r>
      <w:r w:rsidRPr="00573E83">
        <w:rPr>
          <w:rFonts w:cstheme="minorHAnsi"/>
        </w:rPr>
        <w:t xml:space="preserve">, food, </w:t>
      </w:r>
      <w:r w:rsidRPr="00573E83">
        <w:rPr>
          <w:rFonts w:cstheme="minorHAnsi"/>
          <w:b/>
        </w:rPr>
        <w:t>Italian</w:t>
      </w:r>
      <w:r w:rsidRPr="00573E83">
        <w:rPr>
          <w:rFonts w:cstheme="minorHAnsi"/>
        </w:rPr>
        <w:t xml:space="preserve">, </w:t>
      </w:r>
      <w:r w:rsidRPr="00573E83">
        <w:rPr>
          <w:rStyle w:val="unicode"/>
          <w:rFonts w:cstheme="minorHAnsi"/>
          <w:color w:val="CC6600"/>
          <w:u w:val="single"/>
          <w:shd w:val="clear" w:color="auto" w:fill="FFFFFF"/>
        </w:rPr>
        <w:t>esca</w:t>
      </w:r>
      <w:r w:rsidRPr="00573E83">
        <w:rPr>
          <w:rStyle w:val="unicode"/>
          <w:rFonts w:cstheme="minorHAnsi"/>
          <w:color w:val="EE0000"/>
          <w:shd w:val="clear" w:color="auto" w:fill="FFFFFF"/>
        </w:rPr>
        <w:t>,</w:t>
      </w:r>
      <w:r w:rsidRPr="00573E83">
        <w:rPr>
          <w:rStyle w:val="unicode"/>
          <w:rFonts w:cstheme="minorHAnsi"/>
          <w:color w:val="222222"/>
          <w:shd w:val="clear" w:color="auto" w:fill="FFFFFF"/>
        </w:rPr>
        <w:t xml:space="preserve"> bait,</w:t>
      </w:r>
      <w:r w:rsidRPr="00573E83">
        <w:rPr>
          <w:rFonts w:cstheme="minorHAnsi"/>
          <w:b/>
        </w:rPr>
        <w:t xml:space="preserve"> </w:t>
      </w:r>
      <w:r>
        <w:rPr>
          <w:rFonts w:cstheme="minorHAnsi"/>
          <w:b/>
        </w:rPr>
        <w:t>Etruscan</w:t>
      </w:r>
      <w:r w:rsidRPr="0013208C">
        <w:rPr>
          <w:rFonts w:cstheme="minorHAnsi"/>
        </w:rPr>
        <w:t xml:space="preserve">, </w:t>
      </w:r>
      <w:r>
        <w:rPr>
          <w:color w:val="CC6600"/>
          <w:u w:val="single"/>
        </w:rPr>
        <w:t>esa</w:t>
      </w:r>
      <w:r>
        <w:t xml:space="preserve">, </w:t>
      </w:r>
      <w:r w:rsidRPr="00573E83">
        <w:rPr>
          <w:rFonts w:cstheme="minorHAnsi"/>
          <w:b/>
        </w:rPr>
        <w:t>Tocharian</w:t>
      </w:r>
      <w:r w:rsidRPr="00573E83">
        <w:rPr>
          <w:rFonts w:cstheme="minorHAnsi"/>
        </w:rPr>
        <w:t xml:space="preserve">, </w:t>
      </w:r>
      <w:r w:rsidRPr="00573E83">
        <w:rPr>
          <w:rFonts w:cstheme="minorHAnsi"/>
          <w:color w:val="CC6600"/>
          <w:u w:val="single"/>
        </w:rPr>
        <w:t>ek</w:t>
      </w:r>
      <w:r w:rsidRPr="00573E83">
        <w:rPr>
          <w:rFonts w:cstheme="minorHAnsi"/>
        </w:rPr>
        <w:t xml:space="preserve">, fodder, </w:t>
      </w:r>
      <w:r w:rsidRPr="00573E83">
        <w:rPr>
          <w:rFonts w:cstheme="minorHAnsi"/>
          <w:b/>
        </w:rPr>
        <w:t>Sanskrit</w:t>
      </w:r>
      <w:r w:rsidRPr="00573E83">
        <w:rPr>
          <w:rFonts w:cstheme="minorHAnsi"/>
        </w:rPr>
        <w:t xml:space="preserve">, </w:t>
      </w:r>
      <w:r w:rsidRPr="00573E83">
        <w:rPr>
          <w:rStyle w:val="sdata"/>
          <w:rFonts w:cstheme="minorHAnsi"/>
          <w:color w:val="3333FF"/>
          <w:u w:val="single"/>
        </w:rPr>
        <w:t>cūrṇam</w:t>
      </w:r>
      <w:r w:rsidRPr="00573E83">
        <w:rPr>
          <w:rStyle w:val="sdata"/>
          <w:rFonts w:cstheme="minorHAnsi"/>
        </w:rPr>
        <w:t xml:space="preserve">, meal, </w:t>
      </w:r>
      <w:r w:rsidRPr="00573E83">
        <w:rPr>
          <w:rFonts w:cstheme="minorHAnsi"/>
          <w:b/>
        </w:rPr>
        <w:t xml:space="preserve"> Persian</w:t>
      </w:r>
      <w:r w:rsidRPr="00573E83">
        <w:rPr>
          <w:rFonts w:cstheme="minorHAnsi"/>
        </w:rPr>
        <w:t xml:space="preserve">, </w:t>
      </w:r>
      <w:r w:rsidRPr="00573E83">
        <w:rPr>
          <w:rFonts w:cstheme="minorHAnsi"/>
          <w:color w:val="3333FF"/>
          <w:u w:val="single"/>
        </w:rPr>
        <w:t>xōrāk</w:t>
      </w:r>
      <w:r w:rsidRPr="00573E83">
        <w:rPr>
          <w:rFonts w:cstheme="minorHAnsi"/>
          <w:u w:val="single"/>
        </w:rPr>
        <w:t>,</w:t>
      </w:r>
      <w:r w:rsidRPr="00573E83">
        <w:rPr>
          <w:rFonts w:cstheme="minorHAnsi"/>
        </w:rPr>
        <w:t xml:space="preserve"> </w:t>
      </w:r>
      <w:r w:rsidRPr="00573E83">
        <w:rPr>
          <w:rStyle w:val="nobold"/>
          <w:rFonts w:cstheme="minorHAnsi"/>
        </w:rPr>
        <w:t>خوراک</w:t>
      </w:r>
      <w:r w:rsidRPr="00573E83">
        <w:rPr>
          <w:rFonts w:cstheme="minorHAnsi"/>
        </w:rPr>
        <w:t xml:space="preserve"> aliment, cuisine, eats, food, repast,</w:t>
      </w:r>
      <w:r w:rsidRPr="00573E83">
        <w:rPr>
          <w:rFonts w:cstheme="minorHAnsi"/>
          <w:b/>
        </w:rPr>
        <w:t xml:space="preserve"> Croatian</w:t>
      </w:r>
      <w:r w:rsidRPr="00573E83">
        <w:rPr>
          <w:rFonts w:cstheme="minorHAnsi"/>
        </w:rPr>
        <w:t xml:space="preserve">, </w:t>
      </w:r>
      <w:r w:rsidRPr="00573E83">
        <w:rPr>
          <w:rFonts w:cstheme="minorHAnsi"/>
          <w:color w:val="3333FF"/>
          <w:u w:val="single"/>
        </w:rPr>
        <w:t>hrana</w:t>
      </w:r>
      <w:r w:rsidRPr="00573E83">
        <w:rPr>
          <w:rFonts w:cstheme="minorHAnsi"/>
        </w:rPr>
        <w:t xml:space="preserve">, food, </w:t>
      </w:r>
      <w:r w:rsidRPr="00573E83">
        <w:rPr>
          <w:rFonts w:cstheme="minorHAnsi"/>
          <w:b/>
        </w:rPr>
        <w:t>Armenian</w:t>
      </w:r>
      <w:r w:rsidRPr="00573E83">
        <w:rPr>
          <w:rFonts w:cstheme="minorHAnsi"/>
        </w:rPr>
        <w:t xml:space="preserve">, </w:t>
      </w:r>
      <w:r w:rsidRPr="00573E83">
        <w:rPr>
          <w:rFonts w:cstheme="minorHAnsi"/>
          <w:color w:val="000000"/>
          <w:shd w:val="clear" w:color="auto" w:fill="FFFFFF"/>
        </w:rPr>
        <w:t xml:space="preserve">կերակուր, </w:t>
      </w:r>
      <w:r w:rsidRPr="00573E83">
        <w:rPr>
          <w:rFonts w:cstheme="minorHAnsi"/>
          <w:color w:val="3333FF"/>
          <w:u w:val="single"/>
          <w:shd w:val="clear" w:color="auto" w:fill="FFFFFF"/>
        </w:rPr>
        <w:t>kerakur</w:t>
      </w:r>
      <w:r w:rsidRPr="00573E83">
        <w:rPr>
          <w:rFonts w:cstheme="minorHAnsi"/>
          <w:color w:val="000000"/>
          <w:shd w:val="clear" w:color="auto" w:fill="FFFFFF"/>
        </w:rPr>
        <w:t xml:space="preserve">, food, meal, dish, </w:t>
      </w:r>
      <w:r w:rsidRPr="00573E83">
        <w:rPr>
          <w:rFonts w:cstheme="minorHAnsi"/>
          <w:b/>
          <w:color w:val="000000"/>
          <w:shd w:val="clear" w:color="auto" w:fill="FFFFFF"/>
        </w:rPr>
        <w:t>Kazakh</w:t>
      </w:r>
      <w:r w:rsidRPr="00573E83">
        <w:rPr>
          <w:rFonts w:cstheme="minorHAnsi"/>
          <w:color w:val="000000"/>
          <w:shd w:val="clear" w:color="auto" w:fill="FFFFFF"/>
        </w:rPr>
        <w:t xml:space="preserve">, </w:t>
      </w:r>
      <w:r w:rsidRPr="00573E83">
        <w:rPr>
          <w:rStyle w:val="jlqj4b"/>
          <w:rFonts w:cstheme="minorHAnsi"/>
          <w:lang w:val="kk-KZ"/>
        </w:rPr>
        <w:t xml:space="preserve">қармақ, </w:t>
      </w:r>
      <w:r w:rsidRPr="00573E83">
        <w:rPr>
          <w:rStyle w:val="jlqj4b"/>
          <w:rFonts w:cstheme="minorHAnsi"/>
          <w:color w:val="3333FF"/>
          <w:u w:val="single"/>
          <w:lang w:val="kk-KZ"/>
        </w:rPr>
        <w:t>qarmaq</w:t>
      </w:r>
      <w:r w:rsidRPr="00573E83">
        <w:rPr>
          <w:rStyle w:val="jlqj4b"/>
          <w:rFonts w:cstheme="minorHAnsi"/>
          <w:lang w:val="kk-KZ"/>
        </w:rPr>
        <w:t>, bait,</w:t>
      </w:r>
      <w:r w:rsidRPr="00573E83">
        <w:rPr>
          <w:rFonts w:cstheme="minorHAnsi"/>
          <w:b/>
        </w:rPr>
        <w:t xml:space="preserve"> Uzbek</w:t>
      </w:r>
      <w:r w:rsidRPr="00573E83">
        <w:rPr>
          <w:rFonts w:cstheme="minorHAnsi"/>
        </w:rPr>
        <w:t>,</w:t>
      </w:r>
      <w:r w:rsidRPr="00573E83">
        <w:rPr>
          <w:rFonts w:cstheme="minorHAnsi"/>
          <w:b/>
        </w:rPr>
        <w:t xml:space="preserve"> </w:t>
      </w:r>
      <w:r w:rsidRPr="00573E83">
        <w:rPr>
          <w:rStyle w:val="jlqj4b"/>
          <w:rFonts w:cstheme="minorHAnsi"/>
          <w:color w:val="3333FF"/>
          <w:u w:val="single"/>
          <w:lang w:val="kk-KZ"/>
        </w:rPr>
        <w:t>qarmoq</w:t>
      </w:r>
      <w:r w:rsidRPr="00573E83">
        <w:rPr>
          <w:rStyle w:val="jlqj4b"/>
          <w:rFonts w:cstheme="minorHAnsi"/>
          <w:lang w:val="kk-KZ"/>
        </w:rPr>
        <w:t>, bait, fishing rod, jig</w:t>
      </w:r>
      <w:r w:rsidRPr="00573E83">
        <w:rPr>
          <w:rStyle w:val="jlqj4b"/>
          <w:rFonts w:cstheme="minorHAnsi"/>
        </w:rPr>
        <w:t xml:space="preserve">, </w:t>
      </w:r>
      <w:r w:rsidRPr="00573E83">
        <w:rPr>
          <w:rStyle w:val="jlqj4b"/>
          <w:rFonts w:cstheme="minorHAnsi"/>
          <w:b/>
        </w:rPr>
        <w:t>Tajik</w:t>
      </w:r>
      <w:r w:rsidRPr="00573E83">
        <w:rPr>
          <w:rStyle w:val="jlqj4b"/>
          <w:rFonts w:cstheme="minorHAnsi"/>
        </w:rPr>
        <w:t xml:space="preserve">, </w:t>
      </w:r>
      <w:r w:rsidRPr="00573E83">
        <w:rPr>
          <w:rStyle w:val="jlqj4b"/>
          <w:rFonts w:cstheme="minorHAnsi"/>
          <w:lang w:val="tg-Cyrl-TJ"/>
        </w:rPr>
        <w:t>хӯрок</w:t>
      </w:r>
      <w:r w:rsidRPr="00573E83">
        <w:rPr>
          <w:rStyle w:val="jlqj4b"/>
          <w:rFonts w:cstheme="minorHAnsi"/>
          <w:lang w:val="kk-KZ"/>
        </w:rPr>
        <w:t>,</w:t>
      </w:r>
      <w:r w:rsidRPr="00573E83">
        <w:rPr>
          <w:rStyle w:val="jlqj4b"/>
          <w:rFonts w:cstheme="minorHAnsi"/>
          <w:color w:val="3333FF"/>
          <w:lang w:val="kk-KZ"/>
        </w:rPr>
        <w:t xml:space="preserve"> </w:t>
      </w:r>
      <w:r w:rsidRPr="00573E83">
        <w:rPr>
          <w:rStyle w:val="jlqj4b"/>
          <w:rFonts w:cstheme="minorHAnsi"/>
          <w:color w:val="3333FF"/>
          <w:u w:val="single"/>
          <w:lang w:val="kk-KZ"/>
        </w:rPr>
        <w:t>xūrok</w:t>
      </w:r>
      <w:r w:rsidRPr="00573E83">
        <w:rPr>
          <w:rStyle w:val="jlqj4b"/>
          <w:rFonts w:cstheme="minorHAnsi"/>
          <w:lang w:val="kk-KZ"/>
        </w:rPr>
        <w:t xml:space="preserve">, food, meal, </w:t>
      </w:r>
      <w:r w:rsidRPr="00573E83">
        <w:rPr>
          <w:rFonts w:cstheme="minorHAnsi"/>
          <w:b/>
        </w:rPr>
        <w:t>Hurrian</w:t>
      </w:r>
      <w:r w:rsidRPr="00573E83">
        <w:rPr>
          <w:rFonts w:cstheme="minorHAnsi"/>
        </w:rPr>
        <w:t xml:space="preserve">, </w:t>
      </w:r>
      <w:r w:rsidRPr="00573E83">
        <w:rPr>
          <w:rFonts w:cstheme="minorHAnsi"/>
          <w:b/>
          <w:bCs/>
          <w:color w:val="993399"/>
          <w:u w:val="single"/>
          <w:shd w:val="clear" w:color="auto" w:fill="FFFFFF"/>
        </w:rPr>
        <w:t>'uzi</w:t>
      </w:r>
      <w:r w:rsidRPr="00573E83">
        <w:rPr>
          <w:rFonts w:cstheme="minorHAnsi"/>
          <w:color w:val="000000"/>
          <w:shd w:val="clear" w:color="auto" w:fill="FFFFFF"/>
        </w:rPr>
        <w:t xml:space="preserve">, meat, </w:t>
      </w:r>
      <w:r w:rsidRPr="00573E83">
        <w:rPr>
          <w:rFonts w:cstheme="minorHAnsi"/>
          <w:b/>
          <w:color w:val="000000"/>
          <w:shd w:val="clear" w:color="auto" w:fill="FFFFFF"/>
        </w:rPr>
        <w:t>Albanian</w:t>
      </w:r>
      <w:r w:rsidRPr="00573E83">
        <w:rPr>
          <w:rFonts w:cstheme="minorHAnsi"/>
          <w:color w:val="000000"/>
          <w:shd w:val="clear" w:color="auto" w:fill="FFFFFF"/>
        </w:rPr>
        <w:t xml:space="preserve">, </w:t>
      </w:r>
      <w:r w:rsidRPr="00573E83">
        <w:rPr>
          <w:rFonts w:cstheme="minorHAnsi"/>
          <w:color w:val="993399"/>
          <w:u w:val="single"/>
        </w:rPr>
        <w:t>ushqim</w:t>
      </w:r>
      <w:r w:rsidRPr="00573E83">
        <w:rPr>
          <w:rFonts w:cstheme="minorHAnsi"/>
        </w:rPr>
        <w:t xml:space="preserve">, food, </w:t>
      </w:r>
      <w:r w:rsidRPr="00573E83">
        <w:rPr>
          <w:rFonts w:cstheme="minorHAnsi"/>
          <w:b/>
        </w:rPr>
        <w:t>Latin</w:t>
      </w:r>
      <w:r w:rsidRPr="00573E83">
        <w:rPr>
          <w:rFonts w:cstheme="minorHAnsi"/>
        </w:rPr>
        <w:t xml:space="preserve">, </w:t>
      </w:r>
      <w:r w:rsidRPr="00573E83">
        <w:rPr>
          <w:rFonts w:cstheme="minorHAnsi"/>
          <w:color w:val="FF0000"/>
        </w:rPr>
        <w:t>cibus-i</w:t>
      </w:r>
      <w:r w:rsidRPr="00573E83">
        <w:rPr>
          <w:rFonts w:cstheme="minorHAnsi"/>
          <w:color w:val="000000"/>
        </w:rPr>
        <w:t>,</w:t>
      </w:r>
      <w:r w:rsidRPr="00573E83">
        <w:rPr>
          <w:rFonts w:cstheme="minorHAnsi"/>
          <w:color w:val="FF0000"/>
        </w:rPr>
        <w:t xml:space="preserve"> </w:t>
      </w:r>
      <w:r w:rsidRPr="00573E83">
        <w:rPr>
          <w:rFonts w:cstheme="minorHAnsi"/>
        </w:rPr>
        <w:t xml:space="preserve">food, </w:t>
      </w:r>
      <w:r w:rsidRPr="00573E83">
        <w:rPr>
          <w:rFonts w:cstheme="minorHAnsi"/>
          <w:b/>
        </w:rPr>
        <w:t>Italian</w:t>
      </w:r>
      <w:r w:rsidRPr="00573E83">
        <w:rPr>
          <w:rFonts w:cstheme="minorHAnsi"/>
        </w:rPr>
        <w:t xml:space="preserve">, </w:t>
      </w:r>
      <w:r w:rsidRPr="00573E83">
        <w:rPr>
          <w:rFonts w:cstheme="minorHAnsi"/>
          <w:color w:val="FF0000"/>
        </w:rPr>
        <w:t>cibo</w:t>
      </w:r>
      <w:r w:rsidRPr="00573E83">
        <w:rPr>
          <w:rFonts w:cstheme="minorHAnsi"/>
        </w:rPr>
        <w:t xml:space="preserve">, food, </w:t>
      </w:r>
      <w:r w:rsidRPr="00573E83">
        <w:rPr>
          <w:rFonts w:cstheme="minorHAnsi"/>
          <w:color w:val="FF0000"/>
        </w:rPr>
        <w:t>cibare</w:t>
      </w:r>
      <w:r w:rsidRPr="00573E83">
        <w:rPr>
          <w:rFonts w:cstheme="minorHAnsi"/>
        </w:rPr>
        <w:t xml:space="preserve">, to feed, </w:t>
      </w:r>
      <w:r w:rsidRPr="00573E83">
        <w:rPr>
          <w:rFonts w:cstheme="minorHAnsi"/>
          <w:b/>
        </w:rPr>
        <w:t>Etruscan</w:t>
      </w:r>
      <w:r w:rsidRPr="00573E83">
        <w:rPr>
          <w:rFonts w:cstheme="minorHAnsi"/>
        </w:rPr>
        <w:t xml:space="preserve">, </w:t>
      </w:r>
      <w:r w:rsidRPr="00573E83">
        <w:rPr>
          <w:rFonts w:cstheme="minorHAnsi"/>
          <w:color w:val="FF0000"/>
        </w:rPr>
        <w:t xml:space="preserve">kebu </w:t>
      </w:r>
      <w:r w:rsidRPr="00573E83">
        <w:rPr>
          <w:rFonts w:cstheme="minorHAnsi"/>
          <w:color w:val="000000"/>
        </w:rPr>
        <w:t>(KEBV)</w:t>
      </w:r>
      <w:r w:rsidRPr="00573E83">
        <w:rPr>
          <w:rFonts w:cstheme="minorHAnsi"/>
        </w:rPr>
        <w:t xml:space="preserve">, food?, </w:t>
      </w:r>
      <w:r w:rsidRPr="00573E83">
        <w:rPr>
          <w:rFonts w:cstheme="minorHAnsi"/>
          <w:b/>
        </w:rPr>
        <w:t>French</w:t>
      </w:r>
      <w:r w:rsidRPr="00573E83">
        <w:rPr>
          <w:rFonts w:cstheme="minorHAnsi"/>
        </w:rPr>
        <w:t xml:space="preserve">, </w:t>
      </w:r>
      <w:r w:rsidRPr="00573E83">
        <w:rPr>
          <w:rStyle w:val="unicode"/>
          <w:rFonts w:cstheme="minorHAnsi"/>
          <w:color w:val="009900"/>
          <w:u w:val="single"/>
          <w:shd w:val="clear" w:color="auto" w:fill="FFFFFF"/>
        </w:rPr>
        <w:t>repas</w:t>
      </w:r>
      <w:r w:rsidRPr="00573E83">
        <w:rPr>
          <w:rStyle w:val="unicode"/>
          <w:rFonts w:cstheme="minorHAnsi"/>
          <w:color w:val="222222"/>
          <w:shd w:val="clear" w:color="auto" w:fill="FFFFFF"/>
        </w:rPr>
        <w:t>, meal,</w:t>
      </w:r>
      <w:r w:rsidRPr="00573E83">
        <w:rPr>
          <w:rFonts w:cstheme="minorHAnsi"/>
        </w:rPr>
        <w:t xml:space="preserve"> </w:t>
      </w:r>
      <w:r w:rsidRPr="00573E83">
        <w:rPr>
          <w:rFonts w:cstheme="minorHAnsi"/>
          <w:b/>
        </w:rPr>
        <w:t>English</w:t>
      </w:r>
      <w:r w:rsidRPr="00573E83">
        <w:rPr>
          <w:rFonts w:cstheme="minorHAnsi"/>
        </w:rPr>
        <w:t xml:space="preserve">, </w:t>
      </w:r>
      <w:r w:rsidRPr="00573E83">
        <w:rPr>
          <w:rFonts w:cstheme="minorHAnsi"/>
          <w:color w:val="009900"/>
          <w:u w:val="single"/>
        </w:rPr>
        <w:t>repast</w:t>
      </w:r>
      <w:r w:rsidRPr="00573E83">
        <w:rPr>
          <w:rFonts w:cstheme="minorHAnsi"/>
        </w:rPr>
        <w:t xml:space="preserve">, [&lt;OFr. </w:t>
      </w:r>
      <w:r w:rsidRPr="00573E83">
        <w:rPr>
          <w:rFonts w:cstheme="minorHAnsi"/>
          <w:color w:val="009900"/>
          <w:u w:val="single"/>
        </w:rPr>
        <w:t>repaistre</w:t>
      </w:r>
      <w:r w:rsidRPr="00573E83">
        <w:rPr>
          <w:rFonts w:cstheme="minorHAnsi"/>
        </w:rPr>
        <w:t>, to feed],</w:t>
      </w:r>
      <w:r w:rsidRPr="00573E83">
        <w:rPr>
          <w:rFonts w:cstheme="minorHAnsi"/>
          <w:b/>
        </w:rPr>
        <w:t xml:space="preserve"> Sanskrit</w:t>
      </w:r>
      <w:r w:rsidRPr="00573E83">
        <w:rPr>
          <w:rFonts w:cstheme="minorHAnsi"/>
        </w:rPr>
        <w:t xml:space="preserve">, </w:t>
      </w:r>
      <w:r w:rsidRPr="00573E83">
        <w:rPr>
          <w:rFonts w:cstheme="minorHAnsi"/>
          <w:color w:val="3333FF"/>
        </w:rPr>
        <w:t>āmiṣam</w:t>
      </w:r>
      <w:r w:rsidRPr="00573E83">
        <w:rPr>
          <w:rFonts w:cstheme="minorHAnsi"/>
        </w:rPr>
        <w:t xml:space="preserve">, bait, </w:t>
      </w:r>
      <w:r w:rsidRPr="00573E83">
        <w:rPr>
          <w:rFonts w:cstheme="minorHAnsi"/>
          <w:b/>
        </w:rPr>
        <w:t>Romanian</w:t>
      </w:r>
      <w:r w:rsidRPr="00573E83">
        <w:rPr>
          <w:rFonts w:cstheme="minorHAnsi"/>
        </w:rPr>
        <w:t xml:space="preserve">, </w:t>
      </w:r>
      <w:r w:rsidRPr="00573E83">
        <w:rPr>
          <w:rFonts w:cstheme="minorHAnsi"/>
          <w:color w:val="3333FF"/>
          <w:shd w:val="clear" w:color="auto" w:fill="FFFFFF"/>
        </w:rPr>
        <w:t>masă</w:t>
      </w:r>
      <w:r w:rsidRPr="00573E83">
        <w:rPr>
          <w:rFonts w:cstheme="minorHAnsi"/>
          <w:color w:val="000000"/>
          <w:shd w:val="clear" w:color="auto" w:fill="FFFFFF"/>
        </w:rPr>
        <w:t xml:space="preserve">, meal, </w:t>
      </w:r>
      <w:r w:rsidRPr="00573E83">
        <w:rPr>
          <w:rFonts w:cstheme="minorHAnsi"/>
        </w:rPr>
        <w:t xml:space="preserve"> </w:t>
      </w:r>
      <w:r w:rsidRPr="00573E83">
        <w:rPr>
          <w:rFonts w:cstheme="minorHAnsi"/>
          <w:b/>
        </w:rPr>
        <w:t>Hittite</w:t>
      </w:r>
      <w:r w:rsidRPr="00573E83">
        <w:rPr>
          <w:rFonts w:cstheme="minorHAnsi"/>
        </w:rPr>
        <w:t xml:space="preserve">, </w:t>
      </w:r>
      <w:r w:rsidRPr="00573E83">
        <w:rPr>
          <w:rFonts w:cstheme="minorHAnsi"/>
          <w:b/>
          <w:bCs/>
          <w:color w:val="993399"/>
          <w:u w:val="single"/>
          <w:shd w:val="clear" w:color="auto" w:fill="FFFFFF"/>
        </w:rPr>
        <w:t>tsinail</w:t>
      </w:r>
      <w:r w:rsidRPr="00573E83">
        <w:rPr>
          <w:rFonts w:cstheme="minorHAnsi"/>
          <w:color w:val="222222"/>
          <w:shd w:val="clear" w:color="auto" w:fill="FFFFFF"/>
        </w:rPr>
        <w:t xml:space="preserve">, a foodstuff, </w:t>
      </w:r>
      <w:r w:rsidRPr="00573E83">
        <w:rPr>
          <w:rFonts w:cstheme="minorHAnsi"/>
        </w:rPr>
        <w:t xml:space="preserve"> </w:t>
      </w:r>
      <w:r w:rsidRPr="00573E83">
        <w:rPr>
          <w:rFonts w:cstheme="minorHAnsi"/>
          <w:b/>
        </w:rPr>
        <w:t>Akkadian</w:t>
      </w:r>
      <w:r w:rsidRPr="00573E83">
        <w:rPr>
          <w:rFonts w:cstheme="minorHAnsi"/>
        </w:rPr>
        <w:t xml:space="preserve">, </w:t>
      </w:r>
      <w:r w:rsidRPr="00573E83">
        <w:rPr>
          <w:rFonts w:cstheme="minorHAnsi"/>
          <w:b/>
          <w:color w:val="993399"/>
          <w:u w:val="single"/>
          <w:shd w:val="clear" w:color="auto" w:fill="FFFFFF"/>
        </w:rPr>
        <w:t>isinnu</w:t>
      </w:r>
      <w:r w:rsidRPr="00573E83">
        <w:rPr>
          <w:rFonts w:cstheme="minorHAnsi"/>
          <w:color w:val="000000"/>
          <w:shd w:val="clear" w:color="auto" w:fill="FFFFFF"/>
        </w:rPr>
        <w:t xml:space="preserve">, food portion, secular festival, religious festival., </w:t>
      </w:r>
      <w:r w:rsidRPr="00573E83">
        <w:rPr>
          <w:rFonts w:cstheme="minorHAnsi"/>
          <w:b/>
          <w:color w:val="000000"/>
          <w:shd w:val="clear" w:color="auto" w:fill="FFFFFF"/>
        </w:rPr>
        <w:t>Hittite</w:t>
      </w:r>
      <w:r w:rsidRPr="00573E83">
        <w:rPr>
          <w:rFonts w:cstheme="minorHAnsi"/>
          <w:color w:val="000000"/>
          <w:shd w:val="clear" w:color="auto" w:fill="FFFFFF"/>
        </w:rPr>
        <w:t xml:space="preserve">, </w:t>
      </w:r>
      <w:r w:rsidRPr="00573E83">
        <w:rPr>
          <w:rFonts w:cstheme="minorHAnsi"/>
          <w:b/>
          <w:bCs/>
          <w:color w:val="993399"/>
          <w:u w:val="single"/>
          <w:shd w:val="clear" w:color="auto" w:fill="FFFFFF"/>
        </w:rPr>
        <w:t>tsowa</w:t>
      </w:r>
      <w:r w:rsidRPr="00573E83">
        <w:rPr>
          <w:rFonts w:cstheme="minorHAnsi"/>
          <w:color w:val="222222"/>
          <w:shd w:val="clear" w:color="auto" w:fill="FFFFFF"/>
        </w:rPr>
        <w:t xml:space="preserve">, food, bread, </w:t>
      </w:r>
      <w:r w:rsidRPr="00573E83">
        <w:rPr>
          <w:rFonts w:cstheme="minorHAnsi"/>
          <w:b/>
          <w:color w:val="222222"/>
          <w:shd w:val="clear" w:color="auto" w:fill="FFFFFF"/>
        </w:rPr>
        <w:t>Hurrian</w:t>
      </w:r>
      <w:r w:rsidRPr="00573E83">
        <w:rPr>
          <w:rFonts w:cstheme="minorHAnsi"/>
          <w:color w:val="222222"/>
          <w:shd w:val="clear" w:color="auto" w:fill="FFFFFF"/>
        </w:rPr>
        <w:t xml:space="preserve">, </w:t>
      </w:r>
      <w:r w:rsidRPr="00573E83">
        <w:rPr>
          <w:rFonts w:cstheme="minorHAnsi"/>
          <w:color w:val="993399"/>
          <w:u w:val="single"/>
          <w:shd w:val="clear" w:color="auto" w:fill="FFFFFF"/>
        </w:rPr>
        <w:t>ašoḫi</w:t>
      </w:r>
      <w:r w:rsidRPr="00573E83">
        <w:rPr>
          <w:rFonts w:cstheme="minorHAnsi"/>
          <w:color w:val="000000"/>
          <w:shd w:val="clear" w:color="auto" w:fill="FFFFFF"/>
        </w:rPr>
        <w:t xml:space="preserve">-, </w:t>
      </w:r>
      <w:r w:rsidRPr="00573E83">
        <w:rPr>
          <w:rFonts w:cstheme="minorHAnsi"/>
          <w:color w:val="993399"/>
          <w:u w:val="single"/>
          <w:shd w:val="clear" w:color="auto" w:fill="FFFFFF"/>
        </w:rPr>
        <w:t>ašoḫe</w:t>
      </w:r>
      <w:r w:rsidRPr="00573E83">
        <w:rPr>
          <w:rFonts w:cstheme="minorHAnsi"/>
          <w:color w:val="000000"/>
          <w:shd w:val="clear" w:color="auto" w:fill="FFFFFF"/>
        </w:rPr>
        <w:t>, meal,</w:t>
      </w:r>
      <w:r>
        <w:rPr>
          <w:rFonts w:cstheme="minorHAnsi"/>
          <w:color w:val="000000"/>
          <w:shd w:val="clear" w:color="auto" w:fill="FFFFFF"/>
        </w:rPr>
        <w:t xml:space="preserve"> </w:t>
      </w:r>
      <w:r w:rsidRPr="00C94ADE">
        <w:rPr>
          <w:rFonts w:cstheme="minorHAnsi"/>
          <w:b/>
          <w:color w:val="000000"/>
          <w:shd w:val="clear" w:color="auto" w:fill="FFFFFF"/>
        </w:rPr>
        <w:t>Basque</w:t>
      </w:r>
      <w:r>
        <w:rPr>
          <w:rFonts w:cstheme="minorHAnsi"/>
          <w:color w:val="000000"/>
          <w:shd w:val="clear" w:color="auto" w:fill="FFFFFF"/>
        </w:rPr>
        <w:t xml:space="preserve">, </w:t>
      </w:r>
      <w:r>
        <w:rPr>
          <w:color w:val="009900"/>
          <w:u w:val="single"/>
          <w:shd w:val="clear" w:color="auto" w:fill="FFFFFF"/>
        </w:rPr>
        <w:t>beita</w:t>
      </w:r>
      <w:r w:rsidRPr="00C94ADE">
        <w:rPr>
          <w:color w:val="000000"/>
          <w:shd w:val="clear" w:color="auto" w:fill="FFFFFF"/>
        </w:rPr>
        <w:t>,</w:t>
      </w:r>
      <w:r>
        <w:rPr>
          <w:color w:val="000000"/>
          <w:shd w:val="clear" w:color="auto" w:fill="FFFFFF"/>
        </w:rPr>
        <w:t xml:space="preserve"> bait,</w:t>
      </w:r>
      <w:r w:rsidRPr="00573E83">
        <w:rPr>
          <w:rFonts w:cstheme="minorHAnsi"/>
          <w:color w:val="000000"/>
          <w:shd w:val="clear" w:color="auto" w:fill="FFFFFF"/>
        </w:rPr>
        <w:t xml:space="preserve"> </w:t>
      </w:r>
      <w:r w:rsidRPr="00573E83">
        <w:rPr>
          <w:rFonts w:cstheme="minorHAnsi"/>
          <w:b/>
          <w:color w:val="000000"/>
          <w:shd w:val="clear" w:color="auto" w:fill="FFFFFF"/>
        </w:rPr>
        <w:t>Irish</w:t>
      </w:r>
      <w:r w:rsidRPr="00573E83">
        <w:rPr>
          <w:rFonts w:cstheme="minorHAnsi"/>
          <w:color w:val="000000"/>
          <w:shd w:val="clear" w:color="auto" w:fill="FFFFFF"/>
        </w:rPr>
        <w:t xml:space="preserve">, </w:t>
      </w:r>
      <w:r w:rsidRPr="00573E83">
        <w:rPr>
          <w:rStyle w:val="unicode"/>
          <w:rFonts w:cstheme="minorHAnsi"/>
          <w:color w:val="009900"/>
          <w:u w:val="single"/>
          <w:shd w:val="clear" w:color="auto" w:fill="FFFFFF"/>
        </w:rPr>
        <w:t>bia</w:t>
      </w:r>
      <w:r w:rsidRPr="00573E83">
        <w:rPr>
          <w:rStyle w:val="unicode"/>
          <w:rFonts w:cstheme="minorHAnsi"/>
          <w:color w:val="000000"/>
          <w:shd w:val="clear" w:color="auto" w:fill="FFFFFF"/>
        </w:rPr>
        <w:t xml:space="preserve">, food, </w:t>
      </w:r>
      <w:r w:rsidRPr="00573E83">
        <w:rPr>
          <w:rStyle w:val="unicode"/>
          <w:rFonts w:cstheme="minorHAnsi"/>
          <w:b/>
          <w:color w:val="000000"/>
          <w:shd w:val="clear" w:color="auto" w:fill="FFFFFF"/>
        </w:rPr>
        <w:t>Scots-Gaelic</w:t>
      </w:r>
      <w:r w:rsidRPr="00573E83">
        <w:rPr>
          <w:rStyle w:val="unicode"/>
          <w:rFonts w:cstheme="minorHAnsi"/>
          <w:color w:val="000000"/>
          <w:shd w:val="clear" w:color="auto" w:fill="FFFFFF"/>
        </w:rPr>
        <w:t xml:space="preserve">, </w:t>
      </w:r>
      <w:r w:rsidRPr="00573E83">
        <w:rPr>
          <w:rStyle w:val="unicode"/>
          <w:rFonts w:cstheme="minorHAnsi"/>
          <w:color w:val="009900"/>
          <w:u w:val="single"/>
          <w:shd w:val="clear" w:color="auto" w:fill="FFFFFF"/>
        </w:rPr>
        <w:t>biadh</w:t>
      </w:r>
      <w:r w:rsidRPr="00573E83">
        <w:rPr>
          <w:rStyle w:val="unicode"/>
          <w:rFonts w:cstheme="minorHAnsi"/>
          <w:color w:val="000000"/>
          <w:shd w:val="clear" w:color="auto" w:fill="FFFFFF"/>
        </w:rPr>
        <w:t xml:space="preserve">, food, </w:t>
      </w:r>
      <w:r w:rsidRPr="00573E83">
        <w:rPr>
          <w:rStyle w:val="unicode"/>
          <w:rFonts w:cstheme="minorHAnsi"/>
          <w:b/>
          <w:color w:val="000000"/>
          <w:shd w:val="clear" w:color="auto" w:fill="FFFFFF"/>
        </w:rPr>
        <w:t>Welsh</w:t>
      </w:r>
      <w:r w:rsidRPr="00573E83">
        <w:rPr>
          <w:rStyle w:val="unicode"/>
          <w:rFonts w:cstheme="minorHAnsi"/>
          <w:color w:val="000000"/>
          <w:shd w:val="clear" w:color="auto" w:fill="FFFFFF"/>
        </w:rPr>
        <w:t xml:space="preserve">, </w:t>
      </w:r>
      <w:r w:rsidRPr="00573E83">
        <w:rPr>
          <w:rStyle w:val="unicode"/>
          <w:rFonts w:cstheme="minorHAnsi"/>
          <w:color w:val="009900"/>
          <w:u w:val="single"/>
          <w:shd w:val="clear" w:color="auto" w:fill="FFFFFF"/>
        </w:rPr>
        <w:t>bwyd</w:t>
      </w:r>
      <w:r w:rsidRPr="00573E83">
        <w:rPr>
          <w:rStyle w:val="unicode"/>
          <w:rFonts w:cstheme="minorHAnsi"/>
          <w:color w:val="000000"/>
          <w:shd w:val="clear" w:color="auto" w:fill="FFFFFF"/>
        </w:rPr>
        <w:t xml:space="preserve">, food, meal, </w:t>
      </w:r>
      <w:r w:rsidRPr="00573E83">
        <w:rPr>
          <w:rStyle w:val="unicode"/>
          <w:rFonts w:cstheme="minorHAnsi"/>
          <w:color w:val="009900"/>
          <w:u w:val="single"/>
          <w:shd w:val="clear" w:color="auto" w:fill="FFFFFF"/>
        </w:rPr>
        <w:t>abwyd</w:t>
      </w:r>
      <w:r w:rsidRPr="00573E83">
        <w:rPr>
          <w:rStyle w:val="unicode"/>
          <w:rFonts w:cstheme="minorHAnsi"/>
          <w:color w:val="000000"/>
          <w:shd w:val="clear" w:color="auto" w:fill="FFFFFF"/>
        </w:rPr>
        <w:t xml:space="preserve">, bait, </w:t>
      </w:r>
      <w:r w:rsidRPr="00573E83">
        <w:rPr>
          <w:rStyle w:val="unicode"/>
          <w:rFonts w:cstheme="minorHAnsi"/>
          <w:b/>
          <w:color w:val="000000"/>
          <w:shd w:val="clear" w:color="auto" w:fill="FFFFFF"/>
        </w:rPr>
        <w:t>English</w:t>
      </w:r>
      <w:r w:rsidRPr="00573E83">
        <w:rPr>
          <w:rStyle w:val="unicode"/>
          <w:rFonts w:cstheme="minorHAnsi"/>
          <w:color w:val="000000"/>
          <w:shd w:val="clear" w:color="auto" w:fill="FFFFFF"/>
        </w:rPr>
        <w:t xml:space="preserve">, </w:t>
      </w:r>
      <w:r w:rsidRPr="00573E83">
        <w:rPr>
          <w:rFonts w:cstheme="minorHAnsi"/>
          <w:color w:val="009900"/>
          <w:u w:val="single"/>
        </w:rPr>
        <w:t>bait</w:t>
      </w:r>
      <w:r w:rsidRPr="00573E83">
        <w:rPr>
          <w:rFonts w:cstheme="minorHAnsi"/>
        </w:rPr>
        <w:t xml:space="preserve">, [&lt;ON </w:t>
      </w:r>
      <w:r w:rsidRPr="00573E83">
        <w:rPr>
          <w:rFonts w:cstheme="minorHAnsi"/>
          <w:color w:val="009900"/>
          <w:u w:val="single"/>
        </w:rPr>
        <w:t>beita</w:t>
      </w:r>
      <w:r w:rsidRPr="00573E83">
        <w:rPr>
          <w:rFonts w:cstheme="minorHAnsi"/>
        </w:rPr>
        <w:t xml:space="preserve">,  to hunt with dogs, &lt;ON </w:t>
      </w:r>
      <w:r w:rsidRPr="00573E83">
        <w:rPr>
          <w:rFonts w:cstheme="minorHAnsi"/>
          <w:color w:val="009900"/>
          <w:u w:val="single"/>
        </w:rPr>
        <w:t>beita</w:t>
      </w:r>
      <w:r w:rsidRPr="00573E83">
        <w:rPr>
          <w:rFonts w:cstheme="minorHAnsi"/>
        </w:rPr>
        <w:t xml:space="preserve">, food], </w:t>
      </w:r>
      <w:r w:rsidRPr="00573E83">
        <w:rPr>
          <w:rFonts w:cstheme="minorHAnsi"/>
          <w:b/>
        </w:rPr>
        <w:t>Hittite</w:t>
      </w:r>
      <w:r w:rsidRPr="00573E83">
        <w:rPr>
          <w:rFonts w:cstheme="minorHAnsi"/>
        </w:rPr>
        <w:t xml:space="preserve">, </w:t>
      </w:r>
      <w:r w:rsidRPr="00573E83">
        <w:rPr>
          <w:rStyle w:val="unicode"/>
          <w:rFonts w:cstheme="minorHAnsi"/>
          <w:b/>
          <w:bCs/>
          <w:color w:val="3333FF"/>
          <w:shd w:val="clear" w:color="auto" w:fill="FFFFFF"/>
        </w:rPr>
        <w:t>mēmal</w:t>
      </w:r>
      <w:r w:rsidRPr="00573E83">
        <w:rPr>
          <w:rStyle w:val="unicode"/>
          <w:rFonts w:cstheme="minorHAnsi"/>
          <w:color w:val="222222"/>
          <w:shd w:val="clear" w:color="auto" w:fill="FFFFFF"/>
        </w:rPr>
        <w:t>,</w:t>
      </w:r>
      <w:r w:rsidRPr="00573E83">
        <w:rPr>
          <w:rFonts w:cstheme="minorHAnsi"/>
          <w:color w:val="222222"/>
          <w:shd w:val="clear" w:color="auto" w:fill="FFFFFF"/>
        </w:rPr>
        <w:t xml:space="preserve"> </w:t>
      </w:r>
      <w:r w:rsidRPr="00573E83">
        <w:rPr>
          <w:rFonts w:cstheme="minorHAnsi"/>
          <w:b/>
          <w:bCs/>
          <w:color w:val="3333FF"/>
          <w:shd w:val="clear" w:color="auto" w:fill="FFFFFF"/>
        </w:rPr>
        <w:t>memal</w:t>
      </w:r>
      <w:r w:rsidRPr="00573E83">
        <w:rPr>
          <w:rFonts w:cstheme="minorHAnsi"/>
          <w:color w:val="222222"/>
          <w:shd w:val="clear" w:color="auto" w:fill="FFFFFF"/>
        </w:rPr>
        <w:t xml:space="preserve">, meal, coarsely ground meal, </w:t>
      </w:r>
      <w:r w:rsidRPr="00573E83">
        <w:rPr>
          <w:rFonts w:cstheme="minorHAnsi"/>
          <w:b/>
          <w:color w:val="222222"/>
          <w:shd w:val="clear" w:color="auto" w:fill="FFFFFF"/>
        </w:rPr>
        <w:t>Croatian</w:t>
      </w:r>
      <w:r w:rsidRPr="00573E83">
        <w:rPr>
          <w:rFonts w:cstheme="minorHAnsi"/>
          <w:color w:val="222222"/>
          <w:shd w:val="clear" w:color="auto" w:fill="FFFFFF"/>
        </w:rPr>
        <w:t xml:space="preserve">, </w:t>
      </w:r>
      <w:r w:rsidRPr="00573E83">
        <w:rPr>
          <w:rFonts w:cstheme="minorHAnsi"/>
          <w:color w:val="3333FF"/>
          <w:shd w:val="clear" w:color="auto" w:fill="FFFFFF"/>
        </w:rPr>
        <w:t>mamac</w:t>
      </w:r>
      <w:r w:rsidRPr="00573E83">
        <w:rPr>
          <w:rFonts w:cstheme="minorHAnsi"/>
          <w:color w:val="000000"/>
          <w:shd w:val="clear" w:color="auto" w:fill="FFFFFF"/>
        </w:rPr>
        <w:t>, bait,</w:t>
      </w:r>
      <w:r w:rsidRPr="00573E83">
        <w:rPr>
          <w:rFonts w:cstheme="minorHAnsi"/>
          <w:color w:val="222222"/>
          <w:shd w:val="clear" w:color="auto" w:fill="FFFFFF"/>
        </w:rPr>
        <w:t xml:space="preserve"> </w:t>
      </w:r>
      <w:r w:rsidRPr="00573E83">
        <w:rPr>
          <w:rFonts w:cstheme="minorHAnsi"/>
          <w:b/>
          <w:color w:val="222222"/>
          <w:shd w:val="clear" w:color="auto" w:fill="FFFFFF"/>
        </w:rPr>
        <w:t>Latvian</w:t>
      </w:r>
      <w:r w:rsidRPr="00573E83">
        <w:rPr>
          <w:rFonts w:cstheme="minorHAnsi"/>
          <w:color w:val="222222"/>
          <w:shd w:val="clear" w:color="auto" w:fill="FFFFFF"/>
        </w:rPr>
        <w:t xml:space="preserve">, </w:t>
      </w:r>
      <w:r w:rsidRPr="00573E83">
        <w:rPr>
          <w:rFonts w:cstheme="minorHAnsi"/>
          <w:color w:val="3333FF"/>
          <w:shd w:val="clear" w:color="auto" w:fill="FFFFFF"/>
        </w:rPr>
        <w:t>ēsma</w:t>
      </w:r>
      <w:r w:rsidRPr="00573E83">
        <w:rPr>
          <w:rFonts w:cstheme="minorHAnsi"/>
          <w:color w:val="000000"/>
          <w:shd w:val="clear" w:color="auto" w:fill="FFFFFF"/>
        </w:rPr>
        <w:t xml:space="preserve">, bait, </w:t>
      </w:r>
      <w:r w:rsidRPr="00573E83">
        <w:rPr>
          <w:rFonts w:cstheme="minorHAnsi"/>
          <w:b/>
          <w:color w:val="000000"/>
          <w:shd w:val="clear" w:color="auto" w:fill="FFFFFF"/>
        </w:rPr>
        <w:t>Romanian</w:t>
      </w:r>
      <w:r w:rsidRPr="00573E83">
        <w:rPr>
          <w:rFonts w:cstheme="minorHAnsi"/>
          <w:color w:val="000000"/>
          <w:shd w:val="clear" w:color="auto" w:fill="FFFFFF"/>
        </w:rPr>
        <w:t xml:space="preserve">, </w:t>
      </w:r>
      <w:r w:rsidRPr="00573E83">
        <w:rPr>
          <w:rFonts w:cstheme="minorHAnsi"/>
          <w:color w:val="3333FF"/>
          <w:shd w:val="clear" w:color="auto" w:fill="FFFFFF"/>
        </w:rPr>
        <w:t>momeală</w:t>
      </w:r>
      <w:r w:rsidRPr="00573E83">
        <w:rPr>
          <w:rFonts w:cstheme="minorHAnsi"/>
          <w:color w:val="000000"/>
          <w:shd w:val="clear" w:color="auto" w:fill="FFFFFF"/>
        </w:rPr>
        <w:t xml:space="preserve">, bait, </w:t>
      </w:r>
      <w:r w:rsidRPr="00573E83">
        <w:rPr>
          <w:rFonts w:cstheme="minorHAnsi"/>
          <w:b/>
          <w:color w:val="000000"/>
          <w:shd w:val="clear" w:color="auto" w:fill="FFFFFF"/>
        </w:rPr>
        <w:t>Scots-Gaelic</w:t>
      </w:r>
      <w:r w:rsidRPr="00573E83">
        <w:rPr>
          <w:rFonts w:cstheme="minorHAnsi"/>
          <w:color w:val="000000"/>
          <w:shd w:val="clear" w:color="auto" w:fill="FFFFFF"/>
        </w:rPr>
        <w:t xml:space="preserve">, </w:t>
      </w:r>
      <w:r w:rsidRPr="00573E83">
        <w:rPr>
          <w:rStyle w:val="unicode"/>
          <w:rFonts w:cstheme="minorHAnsi"/>
          <w:color w:val="3333FF"/>
          <w:shd w:val="clear" w:color="auto" w:fill="FFFFFF"/>
        </w:rPr>
        <w:t>mine</w:t>
      </w:r>
      <w:r w:rsidRPr="00573E83">
        <w:rPr>
          <w:rStyle w:val="unicode"/>
          <w:rFonts w:cstheme="minorHAnsi"/>
          <w:color w:val="000000"/>
          <w:shd w:val="clear" w:color="auto" w:fill="FFFFFF"/>
        </w:rPr>
        <w:t>, meal,</w:t>
      </w:r>
      <w:r>
        <w:rPr>
          <w:rStyle w:val="unicode"/>
          <w:rFonts w:cstheme="minorHAnsi"/>
          <w:color w:val="000000"/>
          <w:shd w:val="clear" w:color="auto" w:fill="FFFFFF"/>
        </w:rPr>
        <w:t xml:space="preserve"> </w:t>
      </w:r>
      <w:r w:rsidRPr="0013208C">
        <w:rPr>
          <w:rStyle w:val="unicode"/>
          <w:rFonts w:cstheme="minorHAnsi"/>
          <w:b/>
          <w:color w:val="000000"/>
          <w:shd w:val="clear" w:color="auto" w:fill="FFFFFF"/>
        </w:rPr>
        <w:t>Kazakh</w:t>
      </w:r>
      <w:r>
        <w:rPr>
          <w:rStyle w:val="unicode"/>
          <w:rFonts w:cstheme="minorHAnsi"/>
          <w:color w:val="000000"/>
          <w:shd w:val="clear" w:color="auto" w:fill="FFFFFF"/>
        </w:rPr>
        <w:t xml:space="preserve">, </w:t>
      </w:r>
      <w:r>
        <w:rPr>
          <w:rStyle w:val="jlqj4b"/>
          <w:rFonts w:ascii="Times" w:hAnsi="Times" w:cs="Times"/>
          <w:lang w:val="kk-KZ"/>
        </w:rPr>
        <w:t xml:space="preserve">тамақ, </w:t>
      </w:r>
      <w:r>
        <w:rPr>
          <w:rStyle w:val="jlqj4b"/>
          <w:rFonts w:ascii="Times" w:hAnsi="Times" w:cs="Times"/>
          <w:color w:val="CC6600"/>
          <w:lang w:val="kk-KZ"/>
        </w:rPr>
        <w:t>tamaq</w:t>
      </w:r>
      <w:r>
        <w:rPr>
          <w:rStyle w:val="jlqj4b"/>
          <w:rFonts w:ascii="Times" w:hAnsi="Times" w:cs="Times"/>
          <w:lang w:val="kk-KZ"/>
        </w:rPr>
        <w:t>, food, meal,</w:t>
      </w:r>
      <w:r w:rsidRPr="00573E83">
        <w:rPr>
          <w:rStyle w:val="unicode"/>
          <w:rFonts w:cstheme="minorHAnsi"/>
          <w:color w:val="000000"/>
          <w:shd w:val="clear" w:color="auto" w:fill="FFFFFF"/>
        </w:rPr>
        <w:t xml:space="preserve"> </w:t>
      </w:r>
      <w:r w:rsidRPr="0013208C">
        <w:rPr>
          <w:rStyle w:val="unicode"/>
          <w:rFonts w:cstheme="minorHAnsi"/>
          <w:b/>
          <w:color w:val="000000"/>
          <w:shd w:val="clear" w:color="auto" w:fill="FFFFFF"/>
        </w:rPr>
        <w:t>Kyrgyz</w:t>
      </w:r>
      <w:r>
        <w:rPr>
          <w:rStyle w:val="unicode"/>
          <w:rFonts w:cstheme="minorHAnsi"/>
          <w:color w:val="000000"/>
          <w:shd w:val="clear" w:color="auto" w:fill="FFFFFF"/>
        </w:rPr>
        <w:t xml:space="preserve">, </w:t>
      </w:r>
      <w:r>
        <w:rPr>
          <w:rStyle w:val="jlqj4b"/>
          <w:rFonts w:ascii="Times" w:hAnsi="Times" w:cs="Times"/>
          <w:lang w:val="ky-KG"/>
        </w:rPr>
        <w:t xml:space="preserve">тамак-аш, </w:t>
      </w:r>
      <w:r>
        <w:rPr>
          <w:rStyle w:val="jlqj4b"/>
          <w:rFonts w:ascii="Times" w:hAnsi="Times" w:cs="Times"/>
          <w:color w:val="CC6600"/>
          <w:lang w:val="ky-KG"/>
        </w:rPr>
        <w:t>tamak</w:t>
      </w:r>
      <w:r>
        <w:rPr>
          <w:rStyle w:val="jlqj4b"/>
          <w:rFonts w:ascii="Times" w:hAnsi="Times" w:cs="Times"/>
          <w:lang w:val="ky-KG"/>
        </w:rPr>
        <w:t>-aş, food,</w:t>
      </w:r>
      <w:r>
        <w:rPr>
          <w:rStyle w:val="jlqj4b"/>
          <w:rFonts w:ascii="Times" w:hAnsi="Times" w:cs="Times"/>
        </w:rPr>
        <w:t xml:space="preserve"> </w:t>
      </w:r>
      <w:r>
        <w:rPr>
          <w:rStyle w:val="jlqj4b"/>
          <w:rFonts w:ascii="Times" w:hAnsi="Times" w:cs="Times"/>
          <w:lang w:val="ky-KG"/>
        </w:rPr>
        <w:t>тамак, </w:t>
      </w:r>
      <w:r>
        <w:rPr>
          <w:rStyle w:val="jlqj4b"/>
          <w:rFonts w:ascii="Times" w:hAnsi="Times" w:cs="Times"/>
          <w:color w:val="CC6600"/>
          <w:lang w:val="ky-KG"/>
        </w:rPr>
        <w:t>tamak</w:t>
      </w:r>
      <w:r>
        <w:rPr>
          <w:rStyle w:val="jlqj4b"/>
          <w:rFonts w:ascii="Times" w:hAnsi="Times" w:cs="Times"/>
          <w:lang w:val="ky-KG"/>
        </w:rPr>
        <w:t>, meal</w:t>
      </w:r>
      <w:r>
        <w:rPr>
          <w:rStyle w:val="jlqj4b"/>
          <w:rFonts w:ascii="Times" w:hAnsi="Times" w:cs="Times"/>
        </w:rPr>
        <w:t>,</w:t>
      </w:r>
      <w:r>
        <w:rPr>
          <w:rStyle w:val="jlqj4b"/>
          <w:rFonts w:ascii="Times" w:hAnsi="Times" w:cs="Times"/>
          <w:lang w:val="ky-KG"/>
        </w:rPr>
        <w:t xml:space="preserve"> </w:t>
      </w:r>
      <w:r w:rsidRPr="00573E83">
        <w:rPr>
          <w:rStyle w:val="unicode"/>
          <w:rFonts w:cstheme="minorHAnsi"/>
          <w:b/>
          <w:color w:val="000000"/>
          <w:shd w:val="clear" w:color="auto" w:fill="FFFFFF"/>
        </w:rPr>
        <w:t>Welsh</w:t>
      </w:r>
      <w:r w:rsidRPr="00573E83">
        <w:rPr>
          <w:rStyle w:val="unicode"/>
          <w:rFonts w:cstheme="minorHAnsi"/>
          <w:color w:val="000000"/>
          <w:shd w:val="clear" w:color="auto" w:fill="FFFFFF"/>
        </w:rPr>
        <w:t xml:space="preserve">, </w:t>
      </w:r>
      <w:r w:rsidRPr="00573E83">
        <w:rPr>
          <w:rStyle w:val="unicode"/>
          <w:rFonts w:cstheme="minorHAnsi"/>
          <w:color w:val="009900"/>
          <w:u w:val="single"/>
          <w:shd w:val="clear" w:color="auto" w:fill="FFFFFF"/>
        </w:rPr>
        <w:t>fwyd</w:t>
      </w:r>
      <w:r w:rsidRPr="00573E83">
        <w:rPr>
          <w:rStyle w:val="unicode"/>
          <w:rFonts w:cstheme="minorHAnsi"/>
          <w:color w:val="000000"/>
          <w:shd w:val="clear" w:color="auto" w:fill="FFFFFF"/>
        </w:rPr>
        <w:t xml:space="preserve">, food, victuals, </w:t>
      </w:r>
      <w:r w:rsidRPr="00573E83">
        <w:rPr>
          <w:rStyle w:val="unicode"/>
          <w:rFonts w:cstheme="minorHAnsi"/>
          <w:b/>
          <w:color w:val="000000"/>
          <w:shd w:val="clear" w:color="auto" w:fill="FFFFFF"/>
        </w:rPr>
        <w:t>English</w:t>
      </w:r>
      <w:r w:rsidRPr="00573E83">
        <w:rPr>
          <w:rStyle w:val="unicode"/>
          <w:rFonts w:cstheme="minorHAnsi"/>
          <w:color w:val="000000"/>
          <w:shd w:val="clear" w:color="auto" w:fill="FFFFFF"/>
        </w:rPr>
        <w:t xml:space="preserve">, </w:t>
      </w:r>
      <w:r w:rsidRPr="00573E83">
        <w:rPr>
          <w:rFonts w:cstheme="minorHAnsi"/>
          <w:color w:val="009900"/>
          <w:u w:val="single"/>
        </w:rPr>
        <w:t>food</w:t>
      </w:r>
      <w:r w:rsidRPr="00573E83">
        <w:rPr>
          <w:rFonts w:cstheme="minorHAnsi"/>
        </w:rPr>
        <w:t xml:space="preserve">, [&lt;OE </w:t>
      </w:r>
      <w:r w:rsidRPr="00573E83">
        <w:rPr>
          <w:rFonts w:cstheme="minorHAnsi"/>
          <w:color w:val="009900"/>
          <w:u w:val="single"/>
        </w:rPr>
        <w:t>fōda</w:t>
      </w:r>
      <w:r w:rsidRPr="00573E83">
        <w:rPr>
          <w:rFonts w:cstheme="minorHAnsi"/>
        </w:rPr>
        <w:t>], victuals, esp. bait,</w:t>
      </w:r>
      <w:r w:rsidRPr="00573E83">
        <w:rPr>
          <w:rStyle w:val="unicode"/>
          <w:rFonts w:cstheme="minorHAnsi"/>
          <w:color w:val="000000"/>
          <w:shd w:val="clear" w:color="auto" w:fill="FFFFFF"/>
        </w:rPr>
        <w:t xml:space="preserve"> </w:t>
      </w:r>
      <w:r w:rsidRPr="00573E83">
        <w:rPr>
          <w:rStyle w:val="unicode"/>
          <w:rFonts w:cstheme="minorHAnsi"/>
          <w:b/>
          <w:color w:val="000000"/>
          <w:shd w:val="clear" w:color="auto" w:fill="FFFFFF"/>
        </w:rPr>
        <w:t>Turkish</w:t>
      </w:r>
      <w:r>
        <w:rPr>
          <w:rStyle w:val="unicode"/>
          <w:rFonts w:cstheme="minorHAnsi"/>
          <w:color w:val="000000"/>
          <w:shd w:val="clear" w:color="auto" w:fill="FFFFFF"/>
        </w:rPr>
        <w:t xml:space="preserve">, </w:t>
      </w:r>
      <w:r>
        <w:rPr>
          <w:rStyle w:val="gt-baf-cell"/>
          <w:rFonts w:ascii="Times" w:hAnsi="Times" w:cs="Times"/>
          <w:color w:val="CC6600"/>
          <w:lang w:val="tr-TR"/>
        </w:rPr>
        <w:t>yem</w:t>
      </w:r>
      <w:r>
        <w:rPr>
          <w:rStyle w:val="gt-baf-cell"/>
          <w:rFonts w:ascii="Times" w:hAnsi="Times" w:cs="Times"/>
          <w:lang w:val="tr-TR"/>
        </w:rPr>
        <w:t xml:space="preserve">, bait, </w:t>
      </w:r>
      <w:r>
        <w:rPr>
          <w:rStyle w:val="gt-baf-cell"/>
          <w:rFonts w:ascii="Times" w:hAnsi="Times" w:cs="Times"/>
          <w:color w:val="CC6600"/>
          <w:lang w:val="tr-TR"/>
        </w:rPr>
        <w:t>yemek</w:t>
      </w:r>
      <w:r>
        <w:rPr>
          <w:rStyle w:val="gt-baf-cell"/>
          <w:rFonts w:ascii="Times" w:hAnsi="Times" w:cs="Times"/>
          <w:lang w:val="tr-TR"/>
        </w:rPr>
        <w:t xml:space="preserve">, food, meal, dinner, </w:t>
      </w:r>
      <w:r w:rsidRPr="00573E83">
        <w:rPr>
          <w:rStyle w:val="gt-baf-cell"/>
          <w:rFonts w:ascii="Times" w:hAnsi="Times" w:cs="Times"/>
          <w:b/>
          <w:lang w:val="tr-TR"/>
        </w:rPr>
        <w:t>Kazakh</w:t>
      </w:r>
      <w:r>
        <w:rPr>
          <w:rStyle w:val="gt-baf-cell"/>
          <w:rFonts w:ascii="Times" w:hAnsi="Times" w:cs="Times"/>
          <w:lang w:val="tr-TR"/>
        </w:rPr>
        <w:t xml:space="preserve">, </w:t>
      </w:r>
      <w:r>
        <w:rPr>
          <w:rStyle w:val="jlqj4b"/>
          <w:rFonts w:ascii="Times" w:hAnsi="Times" w:cs="Times"/>
          <w:color w:val="CC6600"/>
          <w:u w:val="single"/>
          <w:lang w:val="kk-KZ"/>
        </w:rPr>
        <w:t>jem</w:t>
      </w:r>
      <w:r>
        <w:rPr>
          <w:rStyle w:val="jlqj4b"/>
          <w:rFonts w:ascii="Times" w:hAnsi="Times" w:cs="Times"/>
          <w:lang w:val="kk-KZ"/>
        </w:rPr>
        <w:t>, feed, bait</w:t>
      </w:r>
      <w:r>
        <w:rPr>
          <w:rStyle w:val="jlqj4b"/>
          <w:rFonts w:ascii="Times" w:hAnsi="Times" w:cs="Times"/>
        </w:rPr>
        <w:t xml:space="preserve">, </w:t>
      </w:r>
      <w:r w:rsidRPr="0013208C">
        <w:rPr>
          <w:rStyle w:val="jlqj4b"/>
          <w:rFonts w:ascii="Times" w:hAnsi="Times" w:cs="Times"/>
          <w:b/>
        </w:rPr>
        <w:t>Kyrgyz</w:t>
      </w:r>
      <w:r>
        <w:rPr>
          <w:rStyle w:val="jlqj4b"/>
          <w:rFonts w:ascii="Times" w:hAnsi="Times" w:cs="Times"/>
        </w:rPr>
        <w:t xml:space="preserve">, </w:t>
      </w:r>
      <w:r>
        <w:rPr>
          <w:rStyle w:val="jlqj4b"/>
          <w:rFonts w:ascii="Times" w:hAnsi="Times" w:cs="Times"/>
          <w:lang w:val="ky-KG"/>
        </w:rPr>
        <w:t xml:space="preserve">жем, </w:t>
      </w:r>
      <w:r>
        <w:rPr>
          <w:rStyle w:val="jlqj4b"/>
          <w:rFonts w:ascii="Times" w:hAnsi="Times" w:cs="Times"/>
          <w:color w:val="CC6600"/>
          <w:lang w:val="ky-KG"/>
        </w:rPr>
        <w:t>jem</w:t>
      </w:r>
      <w:r>
        <w:rPr>
          <w:rStyle w:val="jlqj4b"/>
          <w:rFonts w:ascii="Times" w:hAnsi="Times" w:cs="Times"/>
          <w:lang w:val="ky-KG"/>
        </w:rPr>
        <w:t>, bait.</w:t>
      </w:r>
      <w:r>
        <w:rPr>
          <w:rStyle w:val="jlqj4b"/>
          <w:rFonts w:ascii="Times" w:hAnsi="Times" w:cs="Times"/>
        </w:rPr>
        <w:t xml:space="preserve"> </w:t>
      </w:r>
      <w:r w:rsidRPr="00573E83">
        <w:rPr>
          <w:rFonts w:cstheme="minorHAnsi"/>
          <w:color w:val="000000"/>
          <w:shd w:val="clear" w:color="auto" w:fill="FFFFFF"/>
        </w:rPr>
        <w:br/>
      </w:r>
    </w:p>
  </w:footnote>
  <w:footnote w:id="126">
    <w:p w:rsidR="007B148B" w:rsidRPr="003F08AD" w:rsidRDefault="007B148B" w:rsidP="003F08AD">
      <w:pPr>
        <w:pStyle w:val="FootnoteText"/>
        <w:rPr>
          <w:rFonts w:cstheme="minorHAnsi"/>
        </w:rPr>
      </w:pPr>
      <w:r>
        <w:rPr>
          <w:rStyle w:val="FootnoteReference"/>
        </w:rPr>
        <w:footnoteRef/>
      </w:r>
      <w:r>
        <w:t xml:space="preserve"> </w:t>
      </w:r>
      <w:r w:rsidRPr="003F08AD">
        <w:rPr>
          <w:rFonts w:cstheme="minorHAnsi"/>
          <w:b/>
        </w:rPr>
        <w:t>Hittite</w:t>
      </w:r>
      <w:r w:rsidRPr="003F08AD">
        <w:rPr>
          <w:rFonts w:cstheme="minorHAnsi"/>
        </w:rPr>
        <w:t xml:space="preserve">, </w:t>
      </w:r>
      <w:r w:rsidRPr="003F08AD">
        <w:rPr>
          <w:rFonts w:cstheme="minorHAnsi"/>
          <w:b/>
          <w:bCs/>
          <w:color w:val="0000EE"/>
        </w:rPr>
        <w:t>pata</w:t>
      </w:r>
      <w:r w:rsidRPr="003F08AD">
        <w:rPr>
          <w:rFonts w:cstheme="minorHAnsi"/>
        </w:rPr>
        <w:t xml:space="preserve">, </w:t>
      </w:r>
      <w:r w:rsidRPr="003F08AD">
        <w:rPr>
          <w:rFonts w:cstheme="minorHAnsi"/>
          <w:b/>
          <w:bCs/>
          <w:color w:val="3333FF"/>
        </w:rPr>
        <w:t>patas</w:t>
      </w:r>
      <w:r w:rsidRPr="003F08AD">
        <w:rPr>
          <w:rFonts w:cstheme="minorHAnsi"/>
        </w:rPr>
        <w:t>, #</w:t>
      </w:r>
      <w:r w:rsidRPr="003F08AD">
        <w:rPr>
          <w:rFonts w:cstheme="minorHAnsi"/>
          <w:b/>
          <w:bCs/>
          <w:color w:val="3333FF"/>
        </w:rPr>
        <w:t>pata</w:t>
      </w:r>
      <w:r w:rsidRPr="003F08AD">
        <w:rPr>
          <w:rFonts w:cstheme="minorHAnsi"/>
        </w:rPr>
        <w:t xml:space="preserve">, </w:t>
      </w:r>
      <w:r w:rsidRPr="003F08AD">
        <w:rPr>
          <w:rFonts w:cstheme="minorHAnsi"/>
          <w:b/>
          <w:bCs/>
          <w:color w:val="3333FF"/>
        </w:rPr>
        <w:t>pata-</w:t>
      </w:r>
      <w:r w:rsidRPr="003F08AD">
        <w:rPr>
          <w:rFonts w:cstheme="minorHAnsi"/>
          <w:b/>
          <w:bCs/>
        </w:rPr>
        <w:t>,</w:t>
      </w:r>
      <w:r w:rsidRPr="003F08AD">
        <w:rPr>
          <w:rFonts w:cstheme="minorHAnsi"/>
        </w:rPr>
        <w:t xml:space="preserve"> </w:t>
      </w:r>
      <w:r w:rsidRPr="003F08AD">
        <w:rPr>
          <w:rFonts w:cstheme="minorHAnsi"/>
          <w:color w:val="000000"/>
        </w:rPr>
        <w:t xml:space="preserve">foot, </w:t>
      </w:r>
      <w:r w:rsidRPr="003F08AD">
        <w:rPr>
          <w:rFonts w:eastAsia="Calibri" w:cstheme="minorHAnsi"/>
          <w:b/>
          <w:bCs/>
          <w:color w:val="3333FF"/>
        </w:rPr>
        <w:t>pad/pd/pda</w:t>
      </w:r>
      <w:r w:rsidRPr="003F08AD">
        <w:rPr>
          <w:rFonts w:eastAsia="Calibri" w:cstheme="minorHAnsi"/>
          <w:color w:val="000000"/>
        </w:rPr>
        <w:t xml:space="preserve">, foot, leg, </w:t>
      </w:r>
      <w:r w:rsidRPr="003F08AD">
        <w:rPr>
          <w:rFonts w:cstheme="minorHAnsi"/>
          <w:b/>
          <w:bCs/>
          <w:color w:val="3333FF"/>
        </w:rPr>
        <w:t>pdlha</w:t>
      </w:r>
      <w:r w:rsidRPr="003F08AD">
        <w:rPr>
          <w:rFonts w:cstheme="minorHAnsi"/>
        </w:rPr>
        <w:t xml:space="preserve">, soul of the foot, </w:t>
      </w:r>
      <w:r w:rsidRPr="003F08AD">
        <w:rPr>
          <w:rFonts w:cstheme="minorHAnsi"/>
          <w:b/>
          <w:bCs/>
          <w:color w:val="0000EE"/>
        </w:rPr>
        <w:t>pedan</w:t>
      </w:r>
      <w:r w:rsidRPr="003F08AD">
        <w:rPr>
          <w:rFonts w:cstheme="minorHAnsi"/>
          <w:color w:val="0000EE"/>
        </w:rPr>
        <w:t>,</w:t>
      </w:r>
      <w:r w:rsidRPr="003F08AD">
        <w:rPr>
          <w:rFonts w:cstheme="minorHAnsi"/>
          <w:b/>
          <w:bCs/>
          <w:color w:val="0000EE"/>
        </w:rPr>
        <w:t xml:space="preserve"> pieti</w:t>
      </w:r>
      <w:r w:rsidRPr="003F08AD">
        <w:rPr>
          <w:rFonts w:cstheme="minorHAnsi"/>
          <w:color w:val="0000EE"/>
        </w:rPr>
        <w:t>,</w:t>
      </w:r>
      <w:r w:rsidRPr="003F08AD">
        <w:rPr>
          <w:rFonts w:cstheme="minorHAnsi"/>
          <w:b/>
          <w:bCs/>
          <w:color w:val="0000EE"/>
        </w:rPr>
        <w:t xml:space="preserve"> pidi</w:t>
      </w:r>
      <w:r w:rsidRPr="003F08AD">
        <w:rPr>
          <w:rFonts w:cstheme="minorHAnsi"/>
        </w:rPr>
        <w:t xml:space="preserve">, a place, </w:t>
      </w:r>
      <w:r w:rsidRPr="003F08AD">
        <w:rPr>
          <w:rFonts w:cstheme="minorHAnsi"/>
          <w:b/>
          <w:bCs/>
          <w:color w:val="3333FF"/>
        </w:rPr>
        <w:t>padiali</w:t>
      </w:r>
      <w:r w:rsidRPr="003F08AD">
        <w:rPr>
          <w:rFonts w:cstheme="minorHAnsi"/>
        </w:rPr>
        <w:t>, foot, leg of furniture,</w:t>
      </w:r>
      <w:r w:rsidRPr="003F08AD">
        <w:rPr>
          <w:rFonts w:cstheme="minorHAnsi"/>
          <w:b/>
          <w:bCs/>
          <w:color w:val="3333FF"/>
        </w:rPr>
        <w:t xml:space="preserve"> paduma</w:t>
      </w:r>
      <w:r w:rsidRPr="003F08AD">
        <w:rPr>
          <w:rFonts w:cstheme="minorHAnsi"/>
        </w:rPr>
        <w:t xml:space="preserve">?, foot of a bed, </w:t>
      </w:r>
      <w:r w:rsidRPr="003F08AD">
        <w:rPr>
          <w:rFonts w:cstheme="minorHAnsi"/>
          <w:b/>
        </w:rPr>
        <w:t>Luvian</w:t>
      </w:r>
      <w:r w:rsidRPr="003F08AD">
        <w:rPr>
          <w:rFonts w:cstheme="minorHAnsi"/>
        </w:rPr>
        <w:t xml:space="preserve">, </w:t>
      </w:r>
      <w:r w:rsidRPr="003F08AD">
        <w:rPr>
          <w:rFonts w:cstheme="minorHAnsi"/>
          <w:color w:val="3333FF"/>
        </w:rPr>
        <w:t>pata/i</w:t>
      </w:r>
      <w:r w:rsidRPr="003F08AD">
        <w:rPr>
          <w:rFonts w:cstheme="minorHAnsi"/>
        </w:rPr>
        <w:t>,</w:t>
      </w:r>
      <w:r w:rsidRPr="003F08AD">
        <w:rPr>
          <w:rFonts w:cstheme="minorHAnsi"/>
          <w:color w:val="3333FF"/>
        </w:rPr>
        <w:t xml:space="preserve"> pada/i</w:t>
      </w:r>
      <w:r w:rsidRPr="003F08AD">
        <w:rPr>
          <w:rFonts w:cstheme="minorHAnsi"/>
        </w:rPr>
        <w:t xml:space="preserve">, foot, </w:t>
      </w:r>
      <w:r w:rsidRPr="003F08AD">
        <w:rPr>
          <w:rFonts w:cstheme="minorHAnsi"/>
          <w:b/>
        </w:rPr>
        <w:t>Lycian</w:t>
      </w:r>
      <w:r w:rsidRPr="003F08AD">
        <w:rPr>
          <w:rFonts w:cstheme="minorHAnsi"/>
        </w:rPr>
        <w:t xml:space="preserve">, </w:t>
      </w:r>
      <w:r w:rsidRPr="003F08AD">
        <w:rPr>
          <w:rFonts w:cstheme="minorHAnsi"/>
          <w:color w:val="3333FF"/>
        </w:rPr>
        <w:t>pede/i</w:t>
      </w:r>
      <w:r w:rsidRPr="003F08AD">
        <w:rPr>
          <w:rFonts w:cstheme="minorHAnsi"/>
          <w:color w:val="000000"/>
        </w:rPr>
        <w:t xml:space="preserve">, </w:t>
      </w:r>
      <w:r w:rsidRPr="003F08AD">
        <w:rPr>
          <w:rFonts w:cstheme="minorHAnsi"/>
          <w:color w:val="3333FF"/>
        </w:rPr>
        <w:t>pede-</w:t>
      </w:r>
      <w:r w:rsidRPr="003F08AD">
        <w:rPr>
          <w:rFonts w:cstheme="minorHAnsi"/>
          <w:color w:val="000000"/>
        </w:rPr>
        <w:t xml:space="preserve">: AblI </w:t>
      </w:r>
      <w:r w:rsidRPr="003F08AD">
        <w:rPr>
          <w:rFonts w:cstheme="minorHAnsi"/>
          <w:color w:val="3333FF"/>
        </w:rPr>
        <w:t>pededi</w:t>
      </w:r>
      <w:r w:rsidRPr="003F08AD">
        <w:rPr>
          <w:rFonts w:cstheme="minorHAnsi"/>
          <w:color w:val="000000"/>
        </w:rPr>
        <w:t>, foot,</w:t>
      </w:r>
      <w:r w:rsidRPr="003F08AD">
        <w:rPr>
          <w:rFonts w:cstheme="minorHAnsi"/>
          <w:color w:val="3333FF"/>
        </w:rPr>
        <w:t xml:space="preserve"> </w:t>
      </w:r>
      <w:r w:rsidRPr="003F08AD">
        <w:rPr>
          <w:rFonts w:cstheme="minorHAnsi"/>
          <w:color w:val="0000EE"/>
        </w:rPr>
        <w:t>pdde</w:t>
      </w:r>
      <w:r w:rsidRPr="003F08AD">
        <w:rPr>
          <w:rFonts w:cstheme="minorHAnsi"/>
        </w:rPr>
        <w:t xml:space="preserve">, a place, </w:t>
      </w:r>
      <w:r w:rsidRPr="003F08AD">
        <w:rPr>
          <w:rFonts w:cstheme="minorHAnsi"/>
          <w:b/>
        </w:rPr>
        <w:t>Tocharian</w:t>
      </w:r>
      <w:r w:rsidRPr="003F08AD">
        <w:rPr>
          <w:rFonts w:cstheme="minorHAnsi"/>
        </w:rPr>
        <w:t xml:space="preserve">, </w:t>
      </w:r>
      <w:r w:rsidRPr="003F08AD">
        <w:rPr>
          <w:rFonts w:cstheme="minorHAnsi"/>
          <w:color w:val="0000EE"/>
        </w:rPr>
        <w:t>pe, pai, paiyye</w:t>
      </w:r>
      <w:r w:rsidRPr="003F08AD">
        <w:rPr>
          <w:rFonts w:cstheme="minorHAnsi"/>
          <w:color w:val="000000"/>
        </w:rPr>
        <w:t xml:space="preserve">, foot, </w:t>
      </w:r>
      <w:r w:rsidRPr="003F08AD">
        <w:rPr>
          <w:rFonts w:cstheme="minorHAnsi"/>
          <w:b/>
          <w:color w:val="000000"/>
        </w:rPr>
        <w:t>Sanskrit</w:t>
      </w:r>
      <w:r w:rsidRPr="003F08AD">
        <w:rPr>
          <w:rFonts w:cstheme="minorHAnsi"/>
          <w:color w:val="000000"/>
        </w:rPr>
        <w:t xml:space="preserve">, </w:t>
      </w:r>
      <w:r w:rsidRPr="003F08AD">
        <w:rPr>
          <w:rFonts w:cstheme="minorHAnsi"/>
          <w:color w:val="0000EE"/>
        </w:rPr>
        <w:t>padam, paada</w:t>
      </w:r>
      <w:r w:rsidRPr="003F08AD">
        <w:rPr>
          <w:rFonts w:cstheme="minorHAnsi"/>
        </w:rPr>
        <w:t xml:space="preserve">, foot, </w:t>
      </w:r>
      <w:r w:rsidRPr="003F08AD">
        <w:rPr>
          <w:rFonts w:cstheme="minorHAnsi"/>
          <w:b/>
        </w:rPr>
        <w:t>Avestan</w:t>
      </w:r>
      <w:r w:rsidRPr="003F08AD">
        <w:rPr>
          <w:rFonts w:cstheme="minorHAnsi"/>
        </w:rPr>
        <w:t xml:space="preserve">, </w:t>
      </w:r>
      <w:r w:rsidRPr="003F08AD">
        <w:rPr>
          <w:rFonts w:cstheme="minorHAnsi"/>
          <w:color w:val="0000EE"/>
        </w:rPr>
        <w:t>pad</w:t>
      </w:r>
      <w:r w:rsidRPr="003F08AD">
        <w:rPr>
          <w:rFonts w:cstheme="minorHAnsi"/>
          <w:color w:val="000000"/>
        </w:rPr>
        <w:t>,</w:t>
      </w:r>
      <w:r w:rsidRPr="003F08AD">
        <w:rPr>
          <w:rFonts w:cstheme="minorHAnsi"/>
          <w:color w:val="0000EE"/>
        </w:rPr>
        <w:t xml:space="preserve"> </w:t>
      </w:r>
      <w:r w:rsidRPr="003F08AD">
        <w:rPr>
          <w:rFonts w:cstheme="minorHAnsi"/>
        </w:rPr>
        <w:t>foot, </w:t>
      </w:r>
      <w:r w:rsidRPr="003F08AD">
        <w:rPr>
          <w:rFonts w:cstheme="minorHAnsi"/>
          <w:b/>
        </w:rPr>
        <w:t>Persian</w:t>
      </w:r>
      <w:r w:rsidRPr="003F08AD">
        <w:rPr>
          <w:rFonts w:cstheme="minorHAnsi"/>
        </w:rPr>
        <w:t xml:space="preserve">, </w:t>
      </w:r>
      <w:r w:rsidRPr="003F08AD">
        <w:rPr>
          <w:rFonts w:cstheme="minorHAnsi"/>
          <w:color w:val="3333FF"/>
        </w:rPr>
        <w:t>pâ</w:t>
      </w:r>
      <w:r w:rsidRPr="003F08AD">
        <w:rPr>
          <w:rFonts w:cstheme="minorHAnsi"/>
        </w:rPr>
        <w:t xml:space="preserve">, پا foot, </w:t>
      </w:r>
      <w:r w:rsidRPr="007947F0">
        <w:rPr>
          <w:rFonts w:cstheme="minorHAnsi"/>
          <w:b/>
        </w:rPr>
        <w:t>Serbian</w:t>
      </w:r>
      <w:r w:rsidRPr="003F08AD">
        <w:rPr>
          <w:rFonts w:cstheme="minorHAnsi"/>
        </w:rPr>
        <w:t xml:space="preserve">, </w:t>
      </w:r>
      <w:r w:rsidRPr="003F08AD">
        <w:rPr>
          <w:rStyle w:val="shorttext0"/>
          <w:rFonts w:cstheme="minorHAnsi"/>
          <w:lang w:val="sr-Latn-RS"/>
        </w:rPr>
        <w:t xml:space="preserve">пиеса, </w:t>
      </w:r>
      <w:r w:rsidRPr="003F08AD">
        <w:rPr>
          <w:rFonts w:cstheme="minorHAnsi"/>
          <w:color w:val="3333FF"/>
        </w:rPr>
        <w:t>piesa</w:t>
      </w:r>
      <w:r w:rsidRPr="003F08AD">
        <w:rPr>
          <w:rFonts w:cstheme="minorHAnsi"/>
        </w:rPr>
        <w:t xml:space="preserve">, foot, </w:t>
      </w:r>
      <w:r w:rsidRPr="003F08AD">
        <w:rPr>
          <w:rFonts w:cstheme="minorHAnsi"/>
          <w:b/>
        </w:rPr>
        <w:t>Baltic-Sudovian</w:t>
      </w:r>
      <w:r w:rsidRPr="003F08AD">
        <w:rPr>
          <w:rFonts w:cstheme="minorHAnsi"/>
        </w:rPr>
        <w:t xml:space="preserve">, </w:t>
      </w:r>
      <w:r w:rsidRPr="003F08AD">
        <w:rPr>
          <w:rFonts w:cstheme="minorHAnsi"/>
          <w:color w:val="0000EE"/>
        </w:rPr>
        <w:t>peda</w:t>
      </w:r>
      <w:r w:rsidRPr="003F08AD">
        <w:rPr>
          <w:rFonts w:cstheme="minorHAnsi"/>
        </w:rPr>
        <w:t xml:space="preserve">, foot, </w:t>
      </w:r>
      <w:r w:rsidRPr="003F08AD">
        <w:rPr>
          <w:rFonts w:cstheme="minorHAnsi"/>
          <w:b/>
        </w:rPr>
        <w:t>Greek</w:t>
      </w:r>
      <w:r w:rsidRPr="003F08AD">
        <w:rPr>
          <w:rFonts w:cstheme="minorHAnsi"/>
        </w:rPr>
        <w:t xml:space="preserve">, </w:t>
      </w:r>
      <w:r w:rsidRPr="003F08AD">
        <w:rPr>
          <w:rStyle w:val="shorttext0"/>
          <w:rFonts w:cstheme="minorHAnsi"/>
          <w:lang w:val="el-GR"/>
        </w:rPr>
        <w:t>πόδια</w:t>
      </w:r>
      <w:r w:rsidRPr="003F08AD">
        <w:rPr>
          <w:rStyle w:val="shorttext0"/>
          <w:rFonts w:cstheme="minorHAnsi"/>
          <w:color w:val="000000"/>
        </w:rPr>
        <w:t>,</w:t>
      </w:r>
      <w:r w:rsidRPr="003F08AD">
        <w:rPr>
          <w:rStyle w:val="shorttext0"/>
          <w:rFonts w:cstheme="minorHAnsi"/>
        </w:rPr>
        <w:t xml:space="preserve"> </w:t>
      </w:r>
      <w:r w:rsidRPr="003F08AD">
        <w:rPr>
          <w:rFonts w:cstheme="minorHAnsi"/>
          <w:color w:val="3333FF"/>
        </w:rPr>
        <w:t>pódia</w:t>
      </w:r>
      <w:r w:rsidRPr="003F08AD">
        <w:rPr>
          <w:rFonts w:cstheme="minorHAnsi"/>
          <w:color w:val="000000"/>
        </w:rPr>
        <w:t xml:space="preserve">, feet, </w:t>
      </w:r>
      <w:r w:rsidRPr="003F08AD">
        <w:rPr>
          <w:rFonts w:cstheme="minorHAnsi"/>
          <w:b/>
          <w:color w:val="000000"/>
        </w:rPr>
        <w:t>Latin</w:t>
      </w:r>
      <w:r w:rsidRPr="003F08AD">
        <w:rPr>
          <w:rFonts w:cstheme="minorHAnsi"/>
          <w:color w:val="000000"/>
        </w:rPr>
        <w:t xml:space="preserve">, </w:t>
      </w:r>
      <w:r w:rsidRPr="003F08AD">
        <w:rPr>
          <w:rFonts w:cstheme="minorHAnsi"/>
          <w:color w:val="3333FF"/>
        </w:rPr>
        <w:t>pes</w:t>
      </w:r>
      <w:r w:rsidRPr="003F08AD">
        <w:rPr>
          <w:rFonts w:cstheme="minorHAnsi"/>
          <w:color w:val="EE0000"/>
        </w:rPr>
        <w:t xml:space="preserve">, </w:t>
      </w:r>
      <w:r w:rsidRPr="003F08AD">
        <w:rPr>
          <w:rFonts w:cstheme="minorHAnsi"/>
          <w:color w:val="0000EE"/>
        </w:rPr>
        <w:t>pedis</w:t>
      </w:r>
      <w:r w:rsidRPr="003F08AD">
        <w:rPr>
          <w:rFonts w:cstheme="minorHAnsi"/>
          <w:color w:val="000000"/>
        </w:rPr>
        <w:t xml:space="preserve">, foot, </w:t>
      </w:r>
      <w:r w:rsidRPr="003F08AD">
        <w:rPr>
          <w:rFonts w:cstheme="minorHAnsi"/>
          <w:b/>
          <w:color w:val="000000"/>
        </w:rPr>
        <w:t>Italian</w:t>
      </w:r>
      <w:r w:rsidRPr="003F08AD">
        <w:rPr>
          <w:rFonts w:cstheme="minorHAnsi"/>
          <w:color w:val="000000"/>
        </w:rPr>
        <w:t xml:space="preserve">, </w:t>
      </w:r>
      <w:r w:rsidRPr="003F08AD">
        <w:rPr>
          <w:rFonts w:cstheme="minorHAnsi"/>
          <w:color w:val="0000EE"/>
        </w:rPr>
        <w:t>piede</w:t>
      </w:r>
      <w:r w:rsidRPr="003F08AD">
        <w:rPr>
          <w:rFonts w:cstheme="minorHAnsi"/>
        </w:rPr>
        <w:t xml:space="preserve">, foot, </w:t>
      </w:r>
      <w:r w:rsidRPr="003F08AD">
        <w:rPr>
          <w:rFonts w:cstheme="minorHAnsi"/>
          <w:b/>
        </w:rPr>
        <w:t>French</w:t>
      </w:r>
      <w:r w:rsidRPr="003F08AD">
        <w:rPr>
          <w:rFonts w:cstheme="minorHAnsi"/>
        </w:rPr>
        <w:t xml:space="preserve">, </w:t>
      </w:r>
      <w:r w:rsidRPr="003F08AD">
        <w:rPr>
          <w:rFonts w:cstheme="minorHAnsi"/>
          <w:color w:val="0000EE"/>
        </w:rPr>
        <w:t>pied</w:t>
      </w:r>
      <w:r>
        <w:rPr>
          <w:rFonts w:cstheme="minorHAnsi"/>
        </w:rPr>
        <w:t>,</w:t>
      </w:r>
      <w:r w:rsidRPr="003F08AD">
        <w:rPr>
          <w:rFonts w:cstheme="minorHAnsi"/>
        </w:rPr>
        <w:t xml:space="preserve"> foot, </w:t>
      </w:r>
      <w:r w:rsidRPr="003F08AD">
        <w:rPr>
          <w:rFonts w:cstheme="minorHAnsi"/>
          <w:b/>
        </w:rPr>
        <w:t>Etruscan</w:t>
      </w:r>
      <w:r w:rsidRPr="003F08AD">
        <w:rPr>
          <w:rFonts w:cstheme="minorHAnsi"/>
        </w:rPr>
        <w:t xml:space="preserve">, </w:t>
      </w:r>
      <w:r w:rsidRPr="003F08AD">
        <w:rPr>
          <w:rFonts w:cstheme="minorHAnsi"/>
          <w:color w:val="3333FF"/>
        </w:rPr>
        <w:t>pes</w:t>
      </w:r>
      <w:r w:rsidRPr="003F08AD">
        <w:rPr>
          <w:rFonts w:cstheme="minorHAnsi"/>
        </w:rPr>
        <w:t xml:space="preserve">, </w:t>
      </w:r>
      <w:r w:rsidRPr="00F95506">
        <w:rPr>
          <w:rFonts w:cstheme="minorHAnsi"/>
          <w:b/>
        </w:rPr>
        <w:t>English</w:t>
      </w:r>
      <w:r>
        <w:rPr>
          <w:rFonts w:cstheme="minorHAnsi"/>
        </w:rPr>
        <w:t xml:space="preserve">, </w:t>
      </w:r>
      <w:r>
        <w:rPr>
          <w:color w:val="3333FF"/>
        </w:rPr>
        <w:t>paw</w:t>
      </w:r>
      <w:r>
        <w:t xml:space="preserve">, [&lt;OFr. </w:t>
      </w:r>
      <w:r>
        <w:rPr>
          <w:color w:val="3333FF"/>
        </w:rPr>
        <w:t xml:space="preserve">powe, </w:t>
      </w:r>
      <w:r>
        <w:t xml:space="preserve">of Germanic origin], </w:t>
      </w:r>
      <w:r w:rsidRPr="003F08AD">
        <w:rPr>
          <w:rFonts w:cstheme="minorHAnsi"/>
          <w:b/>
        </w:rPr>
        <w:t>Tajik</w:t>
      </w:r>
      <w:r w:rsidRPr="003F08AD">
        <w:rPr>
          <w:rFonts w:cstheme="minorHAnsi"/>
        </w:rPr>
        <w:t xml:space="preserve">, </w:t>
      </w:r>
      <w:r w:rsidRPr="003F08AD">
        <w:rPr>
          <w:rStyle w:val="tlid-translation"/>
          <w:rFonts w:cstheme="minorHAnsi"/>
          <w:color w:val="000000"/>
          <w:lang w:val="tg-Cyrl-TJ"/>
        </w:rPr>
        <w:t xml:space="preserve">пой, </w:t>
      </w:r>
      <w:r w:rsidRPr="003F08AD">
        <w:rPr>
          <w:rStyle w:val="tlid-translation"/>
          <w:rFonts w:cstheme="minorHAnsi"/>
          <w:color w:val="3333FF"/>
          <w:lang w:val="tg-Cyrl-TJ"/>
        </w:rPr>
        <w:t>poj</w:t>
      </w:r>
      <w:r w:rsidRPr="003F08AD">
        <w:rPr>
          <w:rStyle w:val="tlid-translation"/>
          <w:rFonts w:cstheme="minorHAnsi"/>
          <w:color w:val="000000"/>
          <w:lang w:val="tg-Cyrl-TJ"/>
        </w:rPr>
        <w:t xml:space="preserve">, foot, по, </w:t>
      </w:r>
      <w:r w:rsidRPr="003F08AD">
        <w:rPr>
          <w:rStyle w:val="tlid-translation"/>
          <w:rFonts w:cstheme="minorHAnsi"/>
          <w:color w:val="3333FF"/>
          <w:lang w:val="tg-Cyrl-TJ"/>
        </w:rPr>
        <w:t>po</w:t>
      </w:r>
      <w:r w:rsidRPr="003F08AD">
        <w:rPr>
          <w:rStyle w:val="tlid-translation"/>
          <w:rFonts w:cstheme="minorHAnsi"/>
          <w:color w:val="000000"/>
          <w:lang w:val="tg-Cyrl-TJ"/>
        </w:rPr>
        <w:t>, foot, leg</w:t>
      </w:r>
      <w:r w:rsidRPr="003F08AD">
        <w:rPr>
          <w:rStyle w:val="tlid-translation"/>
          <w:rFonts w:cstheme="minorHAnsi"/>
          <w:color w:val="000000"/>
        </w:rPr>
        <w:t>,</w:t>
      </w:r>
      <w:r w:rsidRPr="003F08AD">
        <w:rPr>
          <w:rStyle w:val="tlid-translation"/>
          <w:rFonts w:cstheme="minorHAnsi"/>
          <w:color w:val="000000"/>
          <w:lang w:val="tg-Cyrl-TJ"/>
        </w:rPr>
        <w:t xml:space="preserve"> </w:t>
      </w:r>
      <w:r w:rsidRPr="003F08AD">
        <w:rPr>
          <w:rFonts w:cstheme="minorHAnsi"/>
          <w:b/>
        </w:rPr>
        <w:t>Persian</w:t>
      </w:r>
      <w:r w:rsidRPr="003F08AD">
        <w:rPr>
          <w:rFonts w:cstheme="minorHAnsi"/>
        </w:rPr>
        <w:t xml:space="preserve">, </w:t>
      </w:r>
      <w:r w:rsidRPr="003F08AD">
        <w:rPr>
          <w:rFonts w:cstheme="minorHAnsi"/>
          <w:color w:val="009900"/>
          <w:u w:val="single"/>
        </w:rPr>
        <w:t>fyt</w:t>
      </w:r>
      <w:r w:rsidRPr="003F08AD">
        <w:rPr>
          <w:rFonts w:cstheme="minorHAnsi"/>
        </w:rPr>
        <w:t xml:space="preserve">,  </w:t>
      </w:r>
      <w:r w:rsidRPr="003F08AD">
        <w:rPr>
          <w:rStyle w:val="nobold"/>
          <w:rFonts w:cstheme="minorHAnsi"/>
        </w:rPr>
        <w:t>فیت</w:t>
      </w:r>
      <w:r w:rsidRPr="003F08AD">
        <w:rPr>
          <w:rFonts w:cstheme="minorHAnsi"/>
        </w:rPr>
        <w:t xml:space="preserve">, foot,  </w:t>
      </w:r>
      <w:r w:rsidRPr="003F08AD">
        <w:rPr>
          <w:rFonts w:cstheme="minorHAnsi"/>
          <w:b/>
        </w:rPr>
        <w:t>Belarusian</w:t>
      </w:r>
      <w:r w:rsidRPr="003F08AD">
        <w:rPr>
          <w:rFonts w:cstheme="minorHAnsi"/>
        </w:rPr>
        <w:t xml:space="preserve">, </w:t>
      </w:r>
      <w:r w:rsidRPr="003F08AD">
        <w:rPr>
          <w:rStyle w:val="shorttext"/>
          <w:rFonts w:cstheme="minorHAnsi"/>
          <w:color w:val="000000"/>
          <w:lang w:val="be-BY"/>
        </w:rPr>
        <w:t>фут,</w:t>
      </w:r>
      <w:r w:rsidRPr="003F08AD">
        <w:rPr>
          <w:rStyle w:val="shorttext"/>
          <w:rFonts w:cstheme="minorHAnsi"/>
          <w:color w:val="009900"/>
          <w:lang w:val="be-BY"/>
        </w:rPr>
        <w:t xml:space="preserve"> </w:t>
      </w:r>
      <w:r w:rsidRPr="003F08AD">
        <w:rPr>
          <w:rStyle w:val="shorttext"/>
          <w:rFonts w:cstheme="minorHAnsi"/>
          <w:color w:val="009900"/>
          <w:u w:val="single"/>
          <w:lang w:val="be-BY"/>
        </w:rPr>
        <w:t>fut</w:t>
      </w:r>
      <w:r w:rsidRPr="003F08AD">
        <w:rPr>
          <w:rStyle w:val="shorttext"/>
          <w:rFonts w:cstheme="minorHAnsi"/>
          <w:color w:val="000000"/>
          <w:lang w:val="be-BY"/>
        </w:rPr>
        <w:t>, foot,</w:t>
      </w:r>
      <w:r w:rsidRPr="003F08AD">
        <w:rPr>
          <w:rStyle w:val="shorttext"/>
          <w:rFonts w:cstheme="minorHAnsi"/>
          <w:color w:val="000000"/>
        </w:rPr>
        <w:t xml:space="preserve"> </w:t>
      </w:r>
      <w:r w:rsidRPr="003F08AD">
        <w:rPr>
          <w:rStyle w:val="shorttext"/>
          <w:rFonts w:cstheme="minorHAnsi"/>
          <w:b/>
          <w:color w:val="000000"/>
        </w:rPr>
        <w:t>Armenian</w:t>
      </w:r>
      <w:r w:rsidRPr="003F08AD">
        <w:rPr>
          <w:rStyle w:val="shorttext"/>
          <w:rFonts w:cstheme="minorHAnsi"/>
          <w:color w:val="000000"/>
        </w:rPr>
        <w:t xml:space="preserve">, </w:t>
      </w:r>
      <w:r w:rsidRPr="003F08AD">
        <w:rPr>
          <w:rStyle w:val="shorttext0"/>
          <w:rFonts w:cstheme="minorHAnsi"/>
          <w:color w:val="000000"/>
          <w:lang w:val="hy-AM"/>
        </w:rPr>
        <w:t>Ոտքով</w:t>
      </w:r>
      <w:r w:rsidRPr="003F08AD">
        <w:rPr>
          <w:rStyle w:val="shorttext0"/>
          <w:rFonts w:cstheme="minorHAnsi"/>
          <w:color w:val="000000"/>
        </w:rPr>
        <w:t xml:space="preserve">, </w:t>
      </w:r>
      <w:r w:rsidRPr="003F08AD">
        <w:rPr>
          <w:rFonts w:cstheme="minorHAnsi"/>
          <w:color w:val="009900"/>
          <w:u w:val="single"/>
        </w:rPr>
        <w:t>votk’ov,</w:t>
      </w:r>
      <w:r w:rsidRPr="003F08AD">
        <w:rPr>
          <w:rFonts w:cstheme="minorHAnsi"/>
          <w:color w:val="000000"/>
        </w:rPr>
        <w:t>  W</w:t>
      </w:r>
      <w:r w:rsidRPr="003F08AD">
        <w:rPr>
          <w:rFonts w:cstheme="minorHAnsi"/>
        </w:rPr>
        <w:t>-</w:t>
      </w:r>
      <w:r w:rsidRPr="003F08AD">
        <w:rPr>
          <w:rFonts w:cstheme="minorHAnsi"/>
          <w:color w:val="007700"/>
          <w:u w:val="single"/>
        </w:rPr>
        <w:t>votk</w:t>
      </w:r>
      <w:r w:rsidRPr="003F08AD">
        <w:rPr>
          <w:rFonts w:cstheme="minorHAnsi"/>
        </w:rPr>
        <w:t xml:space="preserve">; </w:t>
      </w:r>
      <w:r w:rsidRPr="003F08AD">
        <w:rPr>
          <w:rFonts w:cstheme="minorHAnsi"/>
          <w:color w:val="000000"/>
        </w:rPr>
        <w:t>E</w:t>
      </w:r>
      <w:r w:rsidRPr="003F08AD">
        <w:rPr>
          <w:rFonts w:cstheme="minorHAnsi"/>
        </w:rPr>
        <w:t>-</w:t>
      </w:r>
      <w:r w:rsidRPr="003F08AD">
        <w:rPr>
          <w:rFonts w:cstheme="minorHAnsi"/>
          <w:color w:val="007700"/>
          <w:u w:val="single"/>
        </w:rPr>
        <w:t>vod</w:t>
      </w:r>
      <w:r w:rsidRPr="003F08AD">
        <w:rPr>
          <w:rFonts w:cstheme="minorHAnsi"/>
          <w:color w:val="000000"/>
        </w:rPr>
        <w:t xml:space="preserve">, foot, </w:t>
      </w:r>
      <w:r w:rsidRPr="003F08AD">
        <w:rPr>
          <w:rFonts w:cstheme="minorHAnsi"/>
          <w:b/>
          <w:color w:val="000000"/>
        </w:rPr>
        <w:t>Welsh</w:t>
      </w:r>
      <w:r w:rsidRPr="003F08AD">
        <w:rPr>
          <w:rFonts w:cstheme="minorHAnsi"/>
          <w:color w:val="000000"/>
        </w:rPr>
        <w:t xml:space="preserve">, </w:t>
      </w:r>
      <w:r w:rsidRPr="003F08AD">
        <w:rPr>
          <w:rFonts w:cstheme="minorHAnsi"/>
          <w:color w:val="007700"/>
          <w:u w:val="single"/>
        </w:rPr>
        <w:t>troed</w:t>
      </w:r>
      <w:r w:rsidRPr="003F08AD">
        <w:rPr>
          <w:rFonts w:cstheme="minorHAnsi"/>
          <w:color w:val="007700"/>
        </w:rPr>
        <w:t xml:space="preserve"> </w:t>
      </w:r>
      <w:r w:rsidRPr="003F08AD">
        <w:rPr>
          <w:rFonts w:cstheme="minorHAnsi"/>
          <w:color w:val="007700"/>
          <w:u w:val="single"/>
        </w:rPr>
        <w:t>(traed)</w:t>
      </w:r>
      <w:r w:rsidRPr="003F08AD">
        <w:rPr>
          <w:rFonts w:cstheme="minorHAnsi"/>
        </w:rPr>
        <w:t xml:space="preserve">, </w:t>
      </w:r>
      <w:r w:rsidRPr="003F08AD">
        <w:rPr>
          <w:rStyle w:val="shorttext"/>
          <w:rFonts w:cstheme="minorHAnsi"/>
          <w:color w:val="009900"/>
          <w:u w:val="single"/>
          <w:lang w:val="cy-GB"/>
        </w:rPr>
        <w:t>droed</w:t>
      </w:r>
      <w:r w:rsidRPr="003F08AD">
        <w:rPr>
          <w:rStyle w:val="shorttext"/>
          <w:rFonts w:cstheme="minorHAnsi"/>
          <w:lang w:val="cy-GB"/>
        </w:rPr>
        <w:t>, </w:t>
      </w:r>
      <w:r w:rsidRPr="003F08AD">
        <w:rPr>
          <w:rFonts w:cstheme="minorHAnsi"/>
        </w:rPr>
        <w:t xml:space="preserve"> foot, leg, pedestal, handle, </w:t>
      </w:r>
      <w:r w:rsidRPr="003F08AD">
        <w:rPr>
          <w:rFonts w:cstheme="minorHAnsi"/>
          <w:b/>
        </w:rPr>
        <w:t>English</w:t>
      </w:r>
      <w:r w:rsidRPr="003F08AD">
        <w:rPr>
          <w:rFonts w:cstheme="minorHAnsi"/>
        </w:rPr>
        <w:t xml:space="preserve">, </w:t>
      </w:r>
      <w:r w:rsidRPr="003F08AD">
        <w:rPr>
          <w:rFonts w:cstheme="minorHAnsi"/>
          <w:color w:val="007700"/>
          <w:u w:val="single"/>
        </w:rPr>
        <w:t>foot</w:t>
      </w:r>
      <w:r w:rsidRPr="003F08AD">
        <w:rPr>
          <w:rFonts w:cstheme="minorHAnsi"/>
        </w:rPr>
        <w:t xml:space="preserve"> [&lt;OE </w:t>
      </w:r>
      <w:r w:rsidRPr="003F08AD">
        <w:rPr>
          <w:rFonts w:cstheme="minorHAnsi"/>
          <w:color w:val="007700"/>
          <w:u w:val="single"/>
        </w:rPr>
        <w:t>fot</w:t>
      </w:r>
      <w:r w:rsidRPr="003F08AD">
        <w:rPr>
          <w:rFonts w:cstheme="minorHAnsi"/>
        </w:rPr>
        <w:t xml:space="preserve">], army, </w:t>
      </w:r>
      <w:r w:rsidRPr="003F08AD">
        <w:rPr>
          <w:rFonts w:cstheme="minorHAnsi"/>
          <w:color w:val="007700"/>
          <w:u w:val="single"/>
        </w:rPr>
        <w:t>tread</w:t>
      </w:r>
      <w:r w:rsidRPr="003F08AD">
        <w:rPr>
          <w:rFonts w:cstheme="minorHAnsi"/>
        </w:rPr>
        <w:t xml:space="preserve"> [&lt;OE</w:t>
      </w:r>
      <w:r w:rsidRPr="003F08AD">
        <w:rPr>
          <w:rFonts w:cstheme="minorHAnsi"/>
          <w:color w:val="007700"/>
        </w:rPr>
        <w:t xml:space="preserve">  </w:t>
      </w:r>
      <w:r w:rsidRPr="003F08AD">
        <w:rPr>
          <w:rFonts w:cstheme="minorHAnsi"/>
          <w:color w:val="007700"/>
          <w:u w:val="single"/>
        </w:rPr>
        <w:t>tredan</w:t>
      </w:r>
      <w:r w:rsidRPr="003F08AD">
        <w:rPr>
          <w:rFonts w:cstheme="minorHAnsi"/>
        </w:rPr>
        <w:t xml:space="preserve">], to walk, </w:t>
      </w:r>
      <w:r w:rsidRPr="003F08AD">
        <w:rPr>
          <w:rFonts w:cstheme="minorHAnsi"/>
          <w:b/>
        </w:rPr>
        <w:t>Uzbek</w:t>
      </w:r>
      <w:r w:rsidRPr="003F08AD">
        <w:rPr>
          <w:rFonts w:cstheme="minorHAnsi"/>
        </w:rPr>
        <w:t xml:space="preserve">, </w:t>
      </w:r>
      <w:r w:rsidRPr="003F08AD">
        <w:rPr>
          <w:rStyle w:val="tlid-translation"/>
          <w:rFonts w:cstheme="minorHAnsi"/>
          <w:color w:val="009900"/>
          <w:u w:val="single"/>
          <w:lang w:val="uz-Latn-UZ"/>
        </w:rPr>
        <w:t>fut</w:t>
      </w:r>
      <w:r w:rsidRPr="003F08AD">
        <w:rPr>
          <w:rStyle w:val="tlid-translation"/>
          <w:rFonts w:cstheme="minorHAnsi"/>
          <w:color w:val="000000"/>
          <w:lang w:val="uz-Latn-UZ"/>
        </w:rPr>
        <w:t xml:space="preserve">, foot, </w:t>
      </w:r>
      <w:r w:rsidRPr="003F08AD">
        <w:rPr>
          <w:rStyle w:val="tlid-translation"/>
          <w:rFonts w:cstheme="minorHAnsi"/>
          <w:b/>
          <w:color w:val="000000"/>
          <w:lang w:val="uz-Latn-UZ"/>
        </w:rPr>
        <w:t>Latvian</w:t>
      </w:r>
      <w:r w:rsidRPr="003F08AD">
        <w:rPr>
          <w:rStyle w:val="tlid-translation"/>
          <w:rFonts w:cstheme="minorHAnsi"/>
          <w:color w:val="000000"/>
          <w:lang w:val="uz-Latn-UZ"/>
        </w:rPr>
        <w:t xml:space="preserve">, </w:t>
      </w:r>
      <w:r w:rsidRPr="003F08AD">
        <w:rPr>
          <w:rStyle w:val="shorttext0"/>
          <w:rFonts w:cstheme="minorHAnsi"/>
          <w:color w:val="CC6600"/>
          <w:u w:val="single"/>
          <w:lang w:val="lv-LV"/>
        </w:rPr>
        <w:t>kājām</w:t>
      </w:r>
      <w:r w:rsidRPr="003F08AD">
        <w:rPr>
          <w:rStyle w:val="shorttext0"/>
          <w:rFonts w:cstheme="minorHAnsi"/>
        </w:rPr>
        <w:t xml:space="preserve">, foot, </w:t>
      </w:r>
      <w:r w:rsidRPr="003F08AD">
        <w:rPr>
          <w:rStyle w:val="shorttext0"/>
          <w:rFonts w:cstheme="minorHAnsi"/>
          <w:b/>
        </w:rPr>
        <w:t>Irish</w:t>
      </w:r>
      <w:r w:rsidRPr="003F08AD">
        <w:rPr>
          <w:rStyle w:val="shorttext0"/>
          <w:rFonts w:cstheme="minorHAnsi"/>
        </w:rPr>
        <w:t xml:space="preserve">, </w:t>
      </w:r>
      <w:r w:rsidRPr="003F08AD">
        <w:rPr>
          <w:rStyle w:val="shorttext"/>
          <w:rFonts w:cstheme="minorHAnsi"/>
          <w:color w:val="CC6600"/>
          <w:u w:val="single"/>
          <w:lang w:val="ga-IE"/>
        </w:rPr>
        <w:t>chos</w:t>
      </w:r>
      <w:r w:rsidRPr="003F08AD">
        <w:rPr>
          <w:rStyle w:val="shorttext"/>
          <w:rFonts w:cstheme="minorHAnsi"/>
          <w:color w:val="000000"/>
          <w:lang w:val="ga-IE"/>
        </w:rPr>
        <w:t>, foot</w:t>
      </w:r>
      <w:r w:rsidRPr="003F08AD">
        <w:rPr>
          <w:rStyle w:val="shorttext"/>
          <w:rFonts w:cstheme="minorHAnsi"/>
          <w:color w:val="000000"/>
        </w:rPr>
        <w:t xml:space="preserve">, </w:t>
      </w:r>
      <w:r w:rsidRPr="003F08AD">
        <w:rPr>
          <w:rStyle w:val="shorttext0"/>
          <w:rFonts w:cstheme="minorHAnsi"/>
        </w:rPr>
        <w:t xml:space="preserve"> </w:t>
      </w:r>
      <w:r w:rsidRPr="003F08AD">
        <w:rPr>
          <w:rStyle w:val="shorttext0"/>
          <w:rFonts w:cstheme="minorHAnsi"/>
          <w:b/>
        </w:rPr>
        <w:t>Scots-Gaelic</w:t>
      </w:r>
      <w:r w:rsidRPr="003F08AD">
        <w:rPr>
          <w:rStyle w:val="shorttext0"/>
          <w:rFonts w:cstheme="minorHAnsi"/>
        </w:rPr>
        <w:t xml:space="preserve">, </w:t>
      </w:r>
      <w:r w:rsidRPr="003F08AD">
        <w:rPr>
          <w:rStyle w:val="shorttext"/>
          <w:rFonts w:cstheme="minorHAnsi"/>
          <w:color w:val="CC6600"/>
          <w:u w:val="single"/>
          <w:lang w:val="gd-GB"/>
        </w:rPr>
        <w:t>cas</w:t>
      </w:r>
      <w:r w:rsidRPr="003F08AD">
        <w:rPr>
          <w:rStyle w:val="shorttext"/>
          <w:rFonts w:cstheme="minorHAnsi"/>
          <w:color w:val="000000"/>
          <w:lang w:val="gd-GB"/>
        </w:rPr>
        <w:t>, foot</w:t>
      </w:r>
      <w:r w:rsidRPr="003F08AD">
        <w:rPr>
          <w:rStyle w:val="shorttext"/>
          <w:rFonts w:cstheme="minorHAnsi"/>
          <w:color w:val="000000"/>
        </w:rPr>
        <w:t>,</w:t>
      </w:r>
      <w:r w:rsidRPr="003F08AD">
        <w:rPr>
          <w:rStyle w:val="tlid-translation"/>
          <w:rFonts w:cstheme="minorHAnsi"/>
          <w:color w:val="000000"/>
          <w:lang w:val="uz-Latn-UZ"/>
        </w:rPr>
        <w:t xml:space="preserve"> </w:t>
      </w:r>
      <w:r w:rsidRPr="003F08AD">
        <w:rPr>
          <w:rStyle w:val="tlid-translation"/>
          <w:rFonts w:cstheme="minorHAnsi"/>
          <w:b/>
          <w:color w:val="000000"/>
          <w:lang w:val="uz-Latn-UZ"/>
        </w:rPr>
        <w:t>Mongolian</w:t>
      </w:r>
      <w:r w:rsidRPr="003F08AD">
        <w:rPr>
          <w:rStyle w:val="tlid-translation"/>
          <w:rFonts w:cstheme="minorHAnsi"/>
          <w:color w:val="000000"/>
          <w:lang w:val="uz-Latn-UZ"/>
        </w:rPr>
        <w:t xml:space="preserve">, </w:t>
      </w:r>
      <w:r w:rsidRPr="003F08AD">
        <w:rPr>
          <w:rStyle w:val="tlid-translation"/>
          <w:rFonts w:cstheme="minorHAnsi"/>
          <w:color w:val="000000"/>
          <w:lang w:val="mn-MN"/>
        </w:rPr>
        <w:t xml:space="preserve">хөл, </w:t>
      </w:r>
      <w:r w:rsidRPr="003F08AD">
        <w:rPr>
          <w:rStyle w:val="tlid-translation"/>
          <w:rFonts w:cstheme="minorHAnsi"/>
          <w:color w:val="CC6600"/>
          <w:u w:val="single"/>
          <w:lang w:val="mn-MN"/>
        </w:rPr>
        <w:t>khöl</w:t>
      </w:r>
      <w:r w:rsidRPr="003F08AD">
        <w:rPr>
          <w:rStyle w:val="tlid-translation"/>
          <w:rFonts w:cstheme="minorHAnsi"/>
          <w:color w:val="000000"/>
          <w:lang w:val="mn-MN"/>
        </w:rPr>
        <w:t>, foot, leg</w:t>
      </w:r>
      <w:r w:rsidRPr="003F08AD">
        <w:rPr>
          <w:rStyle w:val="tlid-translation"/>
          <w:rFonts w:cstheme="minorHAnsi"/>
          <w:color w:val="000000"/>
        </w:rPr>
        <w:t xml:space="preserve">, </w:t>
      </w:r>
      <w:r w:rsidRPr="003F08AD">
        <w:rPr>
          <w:rStyle w:val="tlid-translation"/>
          <w:rFonts w:cstheme="minorHAnsi"/>
          <w:b/>
          <w:color w:val="000000"/>
        </w:rPr>
        <w:t>Traditional Chinese</w:t>
      </w:r>
      <w:r w:rsidRPr="003F08AD">
        <w:rPr>
          <w:rStyle w:val="tlid-translation"/>
          <w:rFonts w:cstheme="minorHAnsi"/>
          <w:color w:val="000000"/>
        </w:rPr>
        <w:t xml:space="preserve">, </w:t>
      </w:r>
      <w:r w:rsidRPr="003F08AD">
        <w:rPr>
          <w:rStyle w:val="tlid-translation"/>
          <w:rFonts w:eastAsia="MS Gothic" w:cstheme="minorHAnsi"/>
          <w:color w:val="000000"/>
          <w:lang w:val="mn-MN" w:eastAsia="zh-TW"/>
        </w:rPr>
        <w:t>足</w:t>
      </w:r>
      <w:r w:rsidRPr="003F08AD">
        <w:rPr>
          <w:rStyle w:val="tlid-translation"/>
          <w:rFonts w:cstheme="minorHAnsi"/>
          <w:color w:val="000000"/>
          <w:lang w:val="mn-MN" w:eastAsia="zh-TW"/>
        </w:rPr>
        <w:t xml:space="preserve">, </w:t>
      </w:r>
      <w:r w:rsidRPr="003F08AD">
        <w:rPr>
          <w:rStyle w:val="tlid-translation"/>
          <w:rFonts w:eastAsia="Calibri" w:cstheme="minorHAnsi"/>
          <w:color w:val="CC6600"/>
          <w:u w:val="single"/>
        </w:rPr>
        <w:t>Zú</w:t>
      </w:r>
      <w:r w:rsidRPr="003F08AD">
        <w:rPr>
          <w:rStyle w:val="tlid-translation"/>
          <w:rFonts w:eastAsia="Calibri" w:cstheme="minorHAnsi"/>
          <w:color w:val="000000"/>
        </w:rPr>
        <w:t xml:space="preserve">, foot, </w:t>
      </w:r>
      <w:r w:rsidRPr="003F08AD">
        <w:rPr>
          <w:rStyle w:val="tlid-translation"/>
          <w:rFonts w:cstheme="minorHAnsi"/>
          <w:color w:val="000000"/>
          <w:lang w:val="tg-Cyrl-TJ"/>
        </w:rPr>
        <w:t>leg</w:t>
      </w:r>
      <w:r w:rsidRPr="003F08AD">
        <w:rPr>
          <w:rStyle w:val="tlid-translation"/>
          <w:rFonts w:cstheme="minorHAnsi"/>
          <w:color w:val="000000"/>
        </w:rPr>
        <w:t>,</w:t>
      </w:r>
      <w:r w:rsidRPr="003F08AD">
        <w:rPr>
          <w:rStyle w:val="tlid-translation"/>
          <w:rFonts w:cstheme="minorHAnsi"/>
          <w:color w:val="000000"/>
          <w:lang w:val="mn-MN"/>
        </w:rPr>
        <w:t xml:space="preserve"> </w:t>
      </w:r>
      <w:r w:rsidRPr="003F08AD">
        <w:rPr>
          <w:rFonts w:cstheme="minorHAnsi"/>
          <w:b/>
        </w:rPr>
        <w:t>Georgian</w:t>
      </w:r>
      <w:r w:rsidRPr="003F08AD">
        <w:rPr>
          <w:rFonts w:cstheme="minorHAnsi"/>
        </w:rPr>
        <w:t xml:space="preserve">, </w:t>
      </w:r>
      <w:r w:rsidRPr="003F08AD">
        <w:rPr>
          <w:rStyle w:val="shorttext0"/>
          <w:rFonts w:ascii="Sylfaen" w:hAnsi="Sylfaen" w:cs="Sylfaen"/>
          <w:lang w:val="ka-GE"/>
        </w:rPr>
        <w:t>ფეხით</w:t>
      </w:r>
      <w:r w:rsidRPr="003F08AD">
        <w:rPr>
          <w:rStyle w:val="shorttext0"/>
          <w:rFonts w:cstheme="minorHAnsi"/>
        </w:rPr>
        <w:t xml:space="preserve">, </w:t>
      </w:r>
      <w:r w:rsidRPr="003F08AD">
        <w:rPr>
          <w:rFonts w:cstheme="minorHAnsi"/>
          <w:color w:val="993399"/>
          <w:u w:val="single"/>
        </w:rPr>
        <w:t>pekhit</w:t>
      </w:r>
      <w:r w:rsidRPr="003F08AD">
        <w:rPr>
          <w:rFonts w:cstheme="minorHAnsi"/>
        </w:rPr>
        <w:t xml:space="preserve">, foot, </w:t>
      </w:r>
      <w:r w:rsidRPr="003F08AD">
        <w:rPr>
          <w:rFonts w:cstheme="minorHAnsi"/>
          <w:b/>
        </w:rPr>
        <w:t>Romanian</w:t>
      </w:r>
      <w:r w:rsidRPr="003F08AD">
        <w:rPr>
          <w:rFonts w:cstheme="minorHAnsi"/>
        </w:rPr>
        <w:t xml:space="preserve">, </w:t>
      </w:r>
      <w:r w:rsidRPr="003F08AD">
        <w:rPr>
          <w:rStyle w:val="shorttext"/>
          <w:rFonts w:cstheme="minorHAnsi"/>
          <w:color w:val="993399"/>
          <w:u w:val="single"/>
          <w:lang w:val="ro-RO"/>
        </w:rPr>
        <w:t>picior</w:t>
      </w:r>
      <w:r w:rsidRPr="003F08AD">
        <w:rPr>
          <w:rStyle w:val="shorttext"/>
          <w:rFonts w:cstheme="minorHAnsi"/>
          <w:lang w:val="ro-RO"/>
        </w:rPr>
        <w:t xml:space="preserve">, foot, </w:t>
      </w:r>
      <w:r w:rsidRPr="003F08AD">
        <w:rPr>
          <w:rStyle w:val="shorttext"/>
          <w:rFonts w:cstheme="minorHAnsi"/>
          <w:b/>
          <w:lang w:val="ro-RO"/>
        </w:rPr>
        <w:t>Belarusian</w:t>
      </w:r>
      <w:r w:rsidRPr="003F08AD">
        <w:rPr>
          <w:rStyle w:val="shorttext"/>
          <w:rFonts w:cstheme="minorHAnsi"/>
          <w:lang w:val="ro-RO"/>
        </w:rPr>
        <w:t xml:space="preserve">, </w:t>
      </w:r>
      <w:r w:rsidRPr="003F08AD">
        <w:rPr>
          <w:rStyle w:val="shorttext"/>
          <w:rFonts w:cstheme="minorHAnsi"/>
          <w:color w:val="000000"/>
          <w:lang w:val="be-BY"/>
        </w:rPr>
        <w:t xml:space="preserve">ногі, </w:t>
      </w:r>
      <w:r w:rsidRPr="003F08AD">
        <w:rPr>
          <w:rStyle w:val="shorttext"/>
          <w:rFonts w:cstheme="minorHAnsi"/>
          <w:color w:val="CC6600"/>
          <w:u w:val="single"/>
          <w:lang w:val="be-BY"/>
        </w:rPr>
        <w:t>nohi</w:t>
      </w:r>
      <w:r w:rsidRPr="003F08AD">
        <w:rPr>
          <w:rStyle w:val="shorttext"/>
          <w:rFonts w:cstheme="minorHAnsi"/>
          <w:color w:val="000000"/>
          <w:lang w:val="be-BY"/>
        </w:rPr>
        <w:t>, feet</w:t>
      </w:r>
      <w:r w:rsidRPr="003F08AD">
        <w:rPr>
          <w:rStyle w:val="shorttext"/>
          <w:rFonts w:cstheme="minorHAnsi"/>
          <w:color w:val="000000"/>
        </w:rPr>
        <w:t xml:space="preserve">, </w:t>
      </w:r>
      <w:r w:rsidRPr="003F08AD">
        <w:rPr>
          <w:rStyle w:val="shorttext"/>
          <w:rFonts w:cstheme="minorHAnsi"/>
          <w:b/>
          <w:color w:val="000000"/>
        </w:rPr>
        <w:t>Croatian</w:t>
      </w:r>
      <w:r w:rsidRPr="003F08AD">
        <w:rPr>
          <w:rStyle w:val="shorttext"/>
          <w:rFonts w:cstheme="minorHAnsi"/>
          <w:color w:val="000000"/>
        </w:rPr>
        <w:t xml:space="preserve">, </w:t>
      </w:r>
      <w:r w:rsidRPr="003F08AD">
        <w:rPr>
          <w:rStyle w:val="shorttext"/>
          <w:rFonts w:cstheme="minorHAnsi"/>
          <w:color w:val="CC6600"/>
          <w:u w:val="single"/>
          <w:lang w:val="be-BY"/>
        </w:rPr>
        <w:t>noga</w:t>
      </w:r>
      <w:r w:rsidRPr="003F08AD">
        <w:rPr>
          <w:rStyle w:val="shorttext"/>
          <w:rFonts w:cstheme="minorHAnsi"/>
          <w:color w:val="000000"/>
          <w:lang w:val="be-BY"/>
        </w:rPr>
        <w:t>, foot,</w:t>
      </w:r>
      <w:r w:rsidRPr="003F08AD">
        <w:rPr>
          <w:rStyle w:val="shorttext0"/>
          <w:rFonts w:cstheme="minorHAnsi"/>
          <w:color w:val="000000"/>
          <w:lang w:val="hr-HR"/>
        </w:rPr>
        <w:t xml:space="preserve"> </w:t>
      </w:r>
      <w:r w:rsidRPr="003F08AD">
        <w:rPr>
          <w:rStyle w:val="shorttext0"/>
          <w:rFonts w:cstheme="minorHAnsi"/>
          <w:color w:val="CC6600"/>
          <w:u w:val="single"/>
          <w:lang w:val="hr-HR"/>
        </w:rPr>
        <w:t>noge</w:t>
      </w:r>
      <w:r w:rsidRPr="003F08AD">
        <w:rPr>
          <w:rStyle w:val="shorttext0"/>
          <w:rFonts w:cstheme="minorHAnsi"/>
          <w:color w:val="000000"/>
          <w:lang w:val="hr-HR"/>
        </w:rPr>
        <w:t xml:space="preserve">, feet, </w:t>
      </w:r>
      <w:r w:rsidRPr="003F08AD">
        <w:rPr>
          <w:rStyle w:val="shorttext0"/>
          <w:rFonts w:cstheme="minorHAnsi"/>
          <w:b/>
          <w:color w:val="000000"/>
          <w:lang w:val="hr-HR"/>
        </w:rPr>
        <w:t>Serbo-Croatian</w:t>
      </w:r>
      <w:r w:rsidRPr="003F08AD">
        <w:rPr>
          <w:rStyle w:val="shorttext0"/>
          <w:rFonts w:cstheme="minorHAnsi"/>
          <w:color w:val="000000"/>
          <w:lang w:val="hr-HR"/>
        </w:rPr>
        <w:t xml:space="preserve">, </w:t>
      </w:r>
      <w:r w:rsidRPr="003F08AD">
        <w:rPr>
          <w:rFonts w:cstheme="minorHAnsi"/>
          <w:color w:val="009900"/>
          <w:u w:val="single"/>
        </w:rPr>
        <w:t>stopa,</w:t>
      </w:r>
      <w:r w:rsidRPr="003F08AD">
        <w:rPr>
          <w:rFonts w:cstheme="minorHAnsi"/>
          <w:color w:val="000000"/>
        </w:rPr>
        <w:t xml:space="preserve"> foot, </w:t>
      </w:r>
      <w:r w:rsidRPr="003F08AD">
        <w:rPr>
          <w:rFonts w:cstheme="minorHAnsi"/>
          <w:b/>
          <w:color w:val="000000"/>
        </w:rPr>
        <w:t>Polish</w:t>
      </w:r>
      <w:r w:rsidRPr="003F08AD">
        <w:rPr>
          <w:rFonts w:cstheme="minorHAnsi"/>
          <w:color w:val="000000"/>
        </w:rPr>
        <w:t xml:space="preserve">, </w:t>
      </w:r>
      <w:r w:rsidRPr="003F08AD">
        <w:rPr>
          <w:rFonts w:cstheme="minorHAnsi"/>
          <w:color w:val="009900"/>
          <w:u w:val="single"/>
        </w:rPr>
        <w:t>stopa</w:t>
      </w:r>
      <w:r w:rsidRPr="003F08AD">
        <w:rPr>
          <w:rFonts w:cstheme="minorHAnsi"/>
        </w:rPr>
        <w:t>, foot.</w:t>
      </w:r>
    </w:p>
    <w:p w:rsidR="007B148B" w:rsidRDefault="007B148B">
      <w:pPr>
        <w:pStyle w:val="FootnoteText"/>
      </w:pPr>
    </w:p>
  </w:footnote>
  <w:footnote w:id="127">
    <w:p w:rsidR="007B148B" w:rsidRDefault="007B148B">
      <w:pPr>
        <w:pStyle w:val="FootnoteText"/>
      </w:pPr>
      <w:r>
        <w:rPr>
          <w:rStyle w:val="FootnoteReference"/>
        </w:rPr>
        <w:footnoteRef/>
      </w:r>
      <w:r>
        <w:t xml:space="preserve"> </w:t>
      </w:r>
      <w:r w:rsidRPr="00EF76A6">
        <w:rPr>
          <w:rFonts w:cstheme="minorHAnsi"/>
          <w:b/>
        </w:rPr>
        <w:t>Hittite</w:t>
      </w:r>
      <w:r w:rsidRPr="00EF76A6">
        <w:rPr>
          <w:rFonts w:cstheme="minorHAnsi"/>
        </w:rPr>
        <w:t xml:space="preserve">, </w:t>
      </w:r>
      <w:r w:rsidRPr="00EF76A6">
        <w:rPr>
          <w:rStyle w:val="jlqj4b"/>
          <w:rFonts w:cstheme="minorHAnsi"/>
          <w:color w:val="993399"/>
          <w:u w:val="single"/>
        </w:rPr>
        <w:t>tissāi</w:t>
      </w:r>
      <w:r w:rsidRPr="00EF76A6">
        <w:rPr>
          <w:rStyle w:val="jlqj4b"/>
          <w:rFonts w:cstheme="minorHAnsi"/>
        </w:rPr>
        <w:t xml:space="preserve">-, to form, </w:t>
      </w:r>
      <w:r w:rsidRPr="00EF76A6">
        <w:rPr>
          <w:rStyle w:val="jlqj4b"/>
          <w:rFonts w:cstheme="minorHAnsi"/>
          <w:b/>
        </w:rPr>
        <w:t>Latvian</w:t>
      </w:r>
      <w:r w:rsidRPr="00EF76A6">
        <w:rPr>
          <w:rStyle w:val="jlqj4b"/>
          <w:rFonts w:cstheme="minorHAnsi"/>
        </w:rPr>
        <w:t xml:space="preserve">, </w:t>
      </w:r>
      <w:r w:rsidRPr="00EF76A6">
        <w:rPr>
          <w:rStyle w:val="jlqj4b"/>
          <w:rFonts w:cstheme="minorHAnsi"/>
          <w:color w:val="993399"/>
          <w:u w:val="single"/>
          <w:lang w:val="lv-LV"/>
        </w:rPr>
        <w:t>dizainēt</w:t>
      </w:r>
      <w:r w:rsidRPr="00EF76A6">
        <w:rPr>
          <w:rStyle w:val="jlqj4b"/>
          <w:rFonts w:cstheme="minorHAnsi"/>
          <w:lang w:val="lv-LV"/>
        </w:rPr>
        <w:t xml:space="preserve">, to design, </w:t>
      </w:r>
      <w:r w:rsidRPr="00EF76A6">
        <w:rPr>
          <w:rStyle w:val="jlqj4b"/>
          <w:rFonts w:cstheme="minorHAnsi"/>
          <w:b/>
          <w:lang w:val="lv-LV"/>
        </w:rPr>
        <w:t>Romanian</w:t>
      </w:r>
      <w:r w:rsidRPr="00EF76A6">
        <w:rPr>
          <w:rStyle w:val="jlqj4b"/>
          <w:rFonts w:cstheme="minorHAnsi"/>
          <w:lang w:val="lv-LV"/>
        </w:rPr>
        <w:t xml:space="preserve">, </w:t>
      </w:r>
      <w:r w:rsidRPr="00EF76A6">
        <w:rPr>
          <w:rFonts w:cstheme="minorHAnsi"/>
        </w:rPr>
        <w:t xml:space="preserve">a </w:t>
      </w:r>
      <w:r w:rsidRPr="00EF76A6">
        <w:rPr>
          <w:rFonts w:cstheme="minorHAnsi"/>
          <w:color w:val="993399"/>
          <w:u w:val="single"/>
        </w:rPr>
        <w:t>desena</w:t>
      </w:r>
      <w:r w:rsidRPr="00EF76A6">
        <w:rPr>
          <w:rFonts w:cstheme="minorHAnsi"/>
        </w:rPr>
        <w:t xml:space="preserve">, to draw, design, </w:t>
      </w:r>
      <w:r w:rsidRPr="00EF76A6">
        <w:rPr>
          <w:rFonts w:cstheme="minorHAnsi"/>
          <w:b/>
        </w:rPr>
        <w:t>Croatian</w:t>
      </w:r>
      <w:r w:rsidRPr="00EF76A6">
        <w:rPr>
          <w:rFonts w:cstheme="minorHAnsi"/>
        </w:rPr>
        <w:t xml:space="preserve">, </w:t>
      </w:r>
      <w:r w:rsidRPr="00EF76A6">
        <w:rPr>
          <w:rStyle w:val="jlqj4b"/>
          <w:rFonts w:cstheme="minorHAnsi"/>
          <w:color w:val="993399"/>
          <w:u w:val="single"/>
          <w:lang w:val="hr-HR"/>
        </w:rPr>
        <w:t>dizajnirati</w:t>
      </w:r>
      <w:r w:rsidRPr="00EF76A6">
        <w:rPr>
          <w:rStyle w:val="jlqj4b"/>
          <w:rFonts w:cstheme="minorHAnsi"/>
          <w:lang w:val="hr-HR"/>
        </w:rPr>
        <w:t xml:space="preserve">, to design, </w:t>
      </w:r>
      <w:r w:rsidRPr="00EF76A6">
        <w:rPr>
          <w:rStyle w:val="jlqj4b"/>
          <w:rFonts w:cstheme="minorHAnsi"/>
          <w:b/>
          <w:lang w:val="hr-HR"/>
        </w:rPr>
        <w:t>Latvian</w:t>
      </w:r>
      <w:r w:rsidRPr="00EF76A6">
        <w:rPr>
          <w:rStyle w:val="jlqj4b"/>
          <w:rFonts w:cstheme="minorHAnsi"/>
          <w:lang w:val="hr-HR"/>
        </w:rPr>
        <w:t xml:space="preserve">, </w:t>
      </w:r>
      <w:r w:rsidRPr="00EF76A6">
        <w:rPr>
          <w:rStyle w:val="jlqj4b"/>
          <w:rFonts w:cstheme="minorHAnsi"/>
          <w:color w:val="993399"/>
          <w:u w:val="single"/>
          <w:lang w:val="lv-LV"/>
        </w:rPr>
        <w:t>dizainēt</w:t>
      </w:r>
      <w:r>
        <w:rPr>
          <w:rStyle w:val="jlqj4b"/>
          <w:rFonts w:cstheme="minorHAnsi"/>
          <w:lang w:val="lv-LV"/>
        </w:rPr>
        <w:t>, to design</w:t>
      </w:r>
      <w:r w:rsidRPr="00EF76A6">
        <w:rPr>
          <w:rFonts w:cstheme="minorHAnsi"/>
        </w:rPr>
        <w:t xml:space="preserve">, </w:t>
      </w:r>
      <w:r w:rsidRPr="00EF76A6">
        <w:rPr>
          <w:rFonts w:cstheme="minorHAnsi"/>
          <w:b/>
        </w:rPr>
        <w:t>Basque</w:t>
      </w:r>
      <w:r w:rsidRPr="00EF76A6">
        <w:rPr>
          <w:rFonts w:cstheme="minorHAnsi"/>
        </w:rPr>
        <w:t xml:space="preserve">, </w:t>
      </w:r>
      <w:r w:rsidRPr="00EF76A6">
        <w:rPr>
          <w:rStyle w:val="mtfg0"/>
          <w:rFonts w:cstheme="minorHAnsi"/>
          <w:color w:val="993399"/>
          <w:u w:val="single"/>
          <w:lang w:val="eu-ES"/>
        </w:rPr>
        <w:t>diseinatu</w:t>
      </w:r>
      <w:r w:rsidRPr="00EF76A6">
        <w:rPr>
          <w:rStyle w:val="mtfg0"/>
          <w:rFonts w:cstheme="minorHAnsi"/>
          <w:lang w:val="eu-ES"/>
        </w:rPr>
        <w:t xml:space="preserve">, to design, </w:t>
      </w:r>
      <w:r w:rsidRPr="00EF76A6">
        <w:rPr>
          <w:rStyle w:val="mtfg0"/>
          <w:rFonts w:cstheme="minorHAnsi"/>
          <w:b/>
          <w:lang w:val="eu-ES"/>
        </w:rPr>
        <w:t>Italian</w:t>
      </w:r>
      <w:r w:rsidRPr="00EF76A6">
        <w:rPr>
          <w:rStyle w:val="mtfg0"/>
          <w:rFonts w:cstheme="minorHAnsi"/>
          <w:lang w:val="eu-ES"/>
        </w:rPr>
        <w:t xml:space="preserve">, </w:t>
      </w:r>
      <w:r w:rsidRPr="00EF76A6">
        <w:rPr>
          <w:rStyle w:val="kgnlhe"/>
          <w:rFonts w:cstheme="minorHAnsi"/>
          <w:color w:val="993399"/>
          <w:u w:val="single"/>
        </w:rPr>
        <w:t>designare</w:t>
      </w:r>
      <w:r w:rsidRPr="00EF76A6">
        <w:rPr>
          <w:rStyle w:val="kgnlhe"/>
          <w:rFonts w:cstheme="minorHAnsi"/>
        </w:rPr>
        <w:t xml:space="preserve">, to assign, design, </w:t>
      </w:r>
      <w:r w:rsidRPr="00EF76A6">
        <w:rPr>
          <w:rStyle w:val="kgnlhe"/>
          <w:rFonts w:cstheme="minorHAnsi"/>
          <w:b/>
        </w:rPr>
        <w:t>French</w:t>
      </w:r>
      <w:r w:rsidRPr="00EF76A6">
        <w:rPr>
          <w:rStyle w:val="kgnlhe"/>
          <w:rFonts w:cstheme="minorHAnsi"/>
        </w:rPr>
        <w:t xml:space="preserve">, </w:t>
      </w:r>
      <w:r w:rsidRPr="00EF76A6">
        <w:rPr>
          <w:rFonts w:cstheme="minorHAnsi"/>
          <w:color w:val="993399"/>
          <w:u w:val="single"/>
        </w:rPr>
        <w:t>desssiner</w:t>
      </w:r>
      <w:r w:rsidRPr="00EF76A6">
        <w:rPr>
          <w:rFonts w:cstheme="minorHAnsi"/>
        </w:rPr>
        <w:t xml:space="preserve">, to draw, design, </w:t>
      </w:r>
      <w:r w:rsidRPr="00EF76A6">
        <w:rPr>
          <w:rFonts w:cstheme="minorHAnsi"/>
          <w:b/>
        </w:rPr>
        <w:t>English</w:t>
      </w:r>
      <w:r w:rsidRPr="00EF76A6">
        <w:rPr>
          <w:rFonts w:cstheme="minorHAnsi"/>
        </w:rPr>
        <w:t xml:space="preserve">, </w:t>
      </w:r>
      <w:r w:rsidRPr="00EF76A6">
        <w:rPr>
          <w:rFonts w:cstheme="minorHAnsi"/>
          <w:color w:val="993399"/>
          <w:u w:val="single"/>
        </w:rPr>
        <w:t>design</w:t>
      </w:r>
      <w:r w:rsidRPr="00EF76A6">
        <w:rPr>
          <w:rFonts w:cstheme="minorHAnsi"/>
          <w:color w:val="000000"/>
        </w:rPr>
        <w:t xml:space="preserve">, [&lt;Lat, </w:t>
      </w:r>
      <w:r w:rsidRPr="00EF76A6">
        <w:rPr>
          <w:rFonts w:cstheme="minorHAnsi"/>
          <w:color w:val="993399"/>
          <w:u w:val="single"/>
        </w:rPr>
        <w:t>designare</w:t>
      </w:r>
      <w:r w:rsidRPr="00EF76A6">
        <w:rPr>
          <w:rFonts w:cstheme="minorHAnsi"/>
          <w:color w:val="000000"/>
        </w:rPr>
        <w:t xml:space="preserve">, to designate], </w:t>
      </w:r>
      <w:r w:rsidRPr="00EF76A6">
        <w:rPr>
          <w:rFonts w:cstheme="minorHAnsi"/>
          <w:b/>
          <w:color w:val="000000"/>
        </w:rPr>
        <w:t>Persian</w:t>
      </w:r>
      <w:r w:rsidRPr="00EF76A6">
        <w:rPr>
          <w:rFonts w:cstheme="minorHAnsi"/>
          <w:color w:val="000000"/>
        </w:rPr>
        <w:t>,</w:t>
      </w:r>
      <w:r w:rsidRPr="00EF76A6">
        <w:rPr>
          <w:rFonts w:cstheme="minorHAnsi"/>
        </w:rPr>
        <w:t xml:space="preserve"> </w:t>
      </w:r>
      <w:r w:rsidRPr="00EF76A6">
        <w:rPr>
          <w:rFonts w:cstheme="minorHAnsi"/>
          <w:color w:val="3333FF"/>
          <w:u w:val="single"/>
        </w:rPr>
        <w:t>tarh</w:t>
      </w:r>
      <w:r w:rsidRPr="00EF76A6">
        <w:rPr>
          <w:rFonts w:cstheme="minorHAnsi"/>
        </w:rPr>
        <w:t>,  طرح</w:t>
      </w:r>
      <w:r w:rsidRPr="00EF76A6">
        <w:rPr>
          <w:rFonts w:cstheme="minorHAnsi"/>
          <w:b/>
          <w:bCs/>
        </w:rPr>
        <w:t xml:space="preserve"> </w:t>
      </w:r>
      <w:r w:rsidRPr="00EF76A6">
        <w:rPr>
          <w:rFonts w:cstheme="minorHAnsi"/>
        </w:rPr>
        <w:t xml:space="preserve">design, </w:t>
      </w:r>
      <w:r w:rsidRPr="00EF76A6">
        <w:rPr>
          <w:rFonts w:cstheme="minorHAnsi"/>
          <w:b/>
        </w:rPr>
        <w:t>Tajik</w:t>
      </w:r>
      <w:r w:rsidRPr="00EF76A6">
        <w:rPr>
          <w:rFonts w:cstheme="minorHAnsi"/>
        </w:rPr>
        <w:t xml:space="preserve">, </w:t>
      </w:r>
      <w:r w:rsidRPr="00EF76A6">
        <w:rPr>
          <w:rStyle w:val="jlqj4b"/>
          <w:rFonts w:cstheme="minorHAnsi"/>
          <w:color w:val="3333FF"/>
          <w:u w:val="single"/>
          <w:lang w:val="tg-Cyrl-TJ"/>
        </w:rPr>
        <w:t>tarhrezī</w:t>
      </w:r>
      <w:r w:rsidRPr="00EF76A6">
        <w:rPr>
          <w:rStyle w:val="jlqj4b"/>
          <w:rFonts w:cstheme="minorHAnsi"/>
          <w:color w:val="3333FF"/>
        </w:rPr>
        <w:t xml:space="preserve"> </w:t>
      </w:r>
      <w:r w:rsidRPr="00EF76A6">
        <w:rPr>
          <w:rStyle w:val="jlqj4b"/>
          <w:rFonts w:cstheme="minorHAnsi"/>
          <w:lang w:val="tg-Cyrl-TJ"/>
        </w:rPr>
        <w:t xml:space="preserve"> kardan, to design</w:t>
      </w:r>
      <w:r w:rsidRPr="00EF76A6">
        <w:rPr>
          <w:rStyle w:val="jlqj4b"/>
          <w:rFonts w:cstheme="minorHAnsi"/>
        </w:rPr>
        <w:t>,</w:t>
      </w:r>
      <w:r w:rsidRPr="00EF76A6">
        <w:rPr>
          <w:rFonts w:cstheme="minorHAnsi"/>
          <w:color w:val="000000"/>
        </w:rPr>
        <w:t xml:space="preserve"> </w:t>
      </w:r>
      <w:r w:rsidRPr="00EF76A6">
        <w:rPr>
          <w:rStyle w:val="jlqj4b"/>
          <w:rFonts w:cstheme="minorHAnsi"/>
          <w:lang w:val="tg-Cyrl-TJ"/>
        </w:rPr>
        <w:t>ʙa</w:t>
      </w:r>
      <w:r w:rsidRPr="00EF76A6">
        <w:rPr>
          <w:rStyle w:val="jlqj4b"/>
          <w:rFonts w:cstheme="minorHAnsi"/>
          <w:color w:val="3333FF"/>
          <w:lang w:val="tg-Cyrl-TJ"/>
        </w:rPr>
        <w:t xml:space="preserve"> </w:t>
      </w:r>
      <w:r w:rsidRPr="00EF76A6">
        <w:rPr>
          <w:rStyle w:val="jlqj4b"/>
          <w:rFonts w:cstheme="minorHAnsi"/>
          <w:color w:val="3333FF"/>
          <w:u w:val="single"/>
          <w:lang w:val="tg-Cyrl-TJ"/>
        </w:rPr>
        <w:t>tartiʙ</w:t>
      </w:r>
      <w:r w:rsidRPr="00EF76A6">
        <w:rPr>
          <w:rStyle w:val="jlqj4b"/>
          <w:rFonts w:cstheme="minorHAnsi"/>
          <w:lang w:val="tg-Cyrl-TJ"/>
        </w:rPr>
        <w:t xml:space="preserve"> ovardan, to arrange, </w:t>
      </w:r>
      <w:r w:rsidRPr="00EF76A6">
        <w:rPr>
          <w:rFonts w:cstheme="minorHAnsi"/>
          <w:b/>
          <w:color w:val="000000"/>
        </w:rPr>
        <w:t>Uzbek</w:t>
      </w:r>
      <w:r w:rsidRPr="00EF76A6">
        <w:rPr>
          <w:rFonts w:cstheme="minorHAnsi"/>
          <w:color w:val="000000"/>
        </w:rPr>
        <w:t xml:space="preserve">, </w:t>
      </w:r>
      <w:r w:rsidRPr="00EF76A6">
        <w:rPr>
          <w:rStyle w:val="jlqj4b"/>
          <w:rFonts w:cstheme="minorHAnsi"/>
          <w:color w:val="3333FF"/>
          <w:u w:val="single"/>
          <w:lang w:val="uz-Latn-UZ"/>
        </w:rPr>
        <w:t>tartibga</w:t>
      </w:r>
      <w:r w:rsidRPr="00EF76A6">
        <w:rPr>
          <w:rStyle w:val="jlqj4b"/>
          <w:rFonts w:cstheme="minorHAnsi"/>
          <w:lang w:val="uz-Latn-UZ"/>
        </w:rPr>
        <w:t xml:space="preserve"> solish, to arrange,</w:t>
      </w:r>
      <w:r w:rsidRPr="00EF76A6">
        <w:rPr>
          <w:rFonts w:cstheme="minorHAnsi"/>
          <w:b/>
          <w:color w:val="000000"/>
        </w:rPr>
        <w:t xml:space="preserve"> </w:t>
      </w:r>
      <w:r w:rsidRPr="00EF76A6">
        <w:rPr>
          <w:rStyle w:val="jlqj4b"/>
          <w:rFonts w:cstheme="minorHAnsi"/>
          <w:b/>
        </w:rPr>
        <w:t>Croatian,</w:t>
      </w:r>
      <w:r w:rsidRPr="00EF76A6">
        <w:rPr>
          <w:rStyle w:val="jlqj4b"/>
          <w:rFonts w:cstheme="minorHAnsi"/>
        </w:rPr>
        <w:t xml:space="preserve"> </w:t>
      </w:r>
      <w:r w:rsidRPr="00EF76A6">
        <w:rPr>
          <w:rFonts w:cstheme="minorHAnsi"/>
          <w:color w:val="993399"/>
          <w:u w:val="single"/>
        </w:rPr>
        <w:t>sastaviti</w:t>
      </w:r>
      <w:r w:rsidRPr="00EF76A6">
        <w:rPr>
          <w:rFonts w:cstheme="minorHAnsi"/>
        </w:rPr>
        <w:t xml:space="preserve">, to compose, </w:t>
      </w:r>
      <w:r w:rsidRPr="00EF76A6">
        <w:rPr>
          <w:rFonts w:cstheme="minorHAnsi"/>
          <w:b/>
        </w:rPr>
        <w:t>Latvian</w:t>
      </w:r>
      <w:r w:rsidRPr="00EF76A6">
        <w:rPr>
          <w:rFonts w:cstheme="minorHAnsi"/>
        </w:rPr>
        <w:t xml:space="preserve">, </w:t>
      </w:r>
      <w:r w:rsidRPr="00EF76A6">
        <w:rPr>
          <w:rFonts w:cstheme="minorHAnsi"/>
          <w:color w:val="993399"/>
          <w:u w:val="single"/>
        </w:rPr>
        <w:t>sastādīt</w:t>
      </w:r>
      <w:r w:rsidRPr="00EF76A6">
        <w:rPr>
          <w:rFonts w:cstheme="minorHAnsi"/>
        </w:rPr>
        <w:t>, to compose,</w:t>
      </w:r>
      <w:r w:rsidRPr="00EF76A6">
        <w:rPr>
          <w:rFonts w:cstheme="minorHAnsi"/>
          <w:b/>
        </w:rPr>
        <w:t xml:space="preserve"> </w:t>
      </w:r>
      <w:r w:rsidRPr="00EF76A6">
        <w:rPr>
          <w:rFonts w:cstheme="minorHAnsi"/>
          <w:b/>
          <w:color w:val="000000"/>
        </w:rPr>
        <w:t>Persian</w:t>
      </w:r>
      <w:r w:rsidRPr="00EF76A6">
        <w:rPr>
          <w:rFonts w:cstheme="minorHAnsi"/>
          <w:color w:val="000000"/>
        </w:rPr>
        <w:t xml:space="preserve">, </w:t>
      </w:r>
      <w:r w:rsidRPr="00EF76A6">
        <w:rPr>
          <w:rFonts w:cstheme="minorHAnsi"/>
          <w:color w:val="3333FF"/>
          <w:u w:val="single"/>
        </w:rPr>
        <w:t>neveštan</w:t>
      </w:r>
      <w:r w:rsidRPr="00EF76A6">
        <w:rPr>
          <w:rFonts w:cstheme="minorHAnsi"/>
        </w:rPr>
        <w:t xml:space="preserve">, </w:t>
      </w:r>
      <w:r w:rsidRPr="00EF76A6">
        <w:rPr>
          <w:rStyle w:val="nobold"/>
          <w:rFonts w:cstheme="minorHAnsi"/>
        </w:rPr>
        <w:t>نوشتن</w:t>
      </w:r>
      <w:r w:rsidRPr="00EF76A6">
        <w:rPr>
          <w:rFonts w:cstheme="minorHAnsi"/>
        </w:rPr>
        <w:t xml:space="preserve"> to compose, create, pen, write, </w:t>
      </w:r>
      <w:r w:rsidRPr="00EF76A6">
        <w:rPr>
          <w:rFonts w:cstheme="minorHAnsi"/>
          <w:b/>
        </w:rPr>
        <w:t>Tajik</w:t>
      </w:r>
      <w:r w:rsidRPr="00EF76A6">
        <w:rPr>
          <w:rFonts w:cstheme="minorHAnsi"/>
        </w:rPr>
        <w:t>,</w:t>
      </w:r>
      <w:r w:rsidRPr="00EF76A6">
        <w:rPr>
          <w:rStyle w:val="jlqj4b"/>
          <w:rFonts w:cstheme="minorHAnsi"/>
          <w:lang w:val="tg-Cyrl-TJ"/>
        </w:rPr>
        <w:t xml:space="preserve"> навиштан</w:t>
      </w:r>
      <w:r w:rsidRPr="00EF76A6">
        <w:rPr>
          <w:rStyle w:val="jlqj4b"/>
          <w:rFonts w:cstheme="minorHAnsi"/>
        </w:rPr>
        <w:t>,</w:t>
      </w:r>
      <w:r w:rsidRPr="00EF76A6">
        <w:rPr>
          <w:rStyle w:val="jlqj4b"/>
          <w:rFonts w:cstheme="minorHAnsi"/>
          <w:lang w:val="tg-Cyrl-TJ"/>
        </w:rPr>
        <w:t xml:space="preserve"> </w:t>
      </w:r>
      <w:r w:rsidRPr="00EF76A6">
        <w:rPr>
          <w:rStyle w:val="jlqj4b"/>
          <w:rFonts w:cstheme="minorHAnsi"/>
          <w:color w:val="3333FF"/>
          <w:u w:val="single"/>
          <w:lang w:val="tg-Cyrl-TJ"/>
        </w:rPr>
        <w:t>naviştan</w:t>
      </w:r>
      <w:r w:rsidRPr="00EF76A6">
        <w:rPr>
          <w:rStyle w:val="jlqj4b"/>
          <w:rFonts w:cstheme="minorHAnsi"/>
          <w:lang w:val="tg-Cyrl-TJ"/>
        </w:rPr>
        <w:t>, to write, spell</w:t>
      </w:r>
      <w:r w:rsidRPr="00EF76A6">
        <w:rPr>
          <w:rStyle w:val="jlqj4b"/>
          <w:rFonts w:cstheme="minorHAnsi"/>
        </w:rPr>
        <w:t xml:space="preserve">, </w:t>
      </w:r>
      <w:r w:rsidRPr="00EF76A6">
        <w:rPr>
          <w:rFonts w:cstheme="minorHAnsi"/>
          <w:b/>
        </w:rPr>
        <w:t>Kazakh</w:t>
      </w:r>
      <w:r w:rsidRPr="00EF76A6">
        <w:rPr>
          <w:rFonts w:cstheme="minorHAnsi"/>
        </w:rPr>
        <w:t xml:space="preserve">, </w:t>
      </w:r>
      <w:r w:rsidRPr="00EF76A6">
        <w:rPr>
          <w:rStyle w:val="jlqj4b"/>
          <w:rFonts w:cstheme="minorHAnsi"/>
          <w:lang w:val="kk-KZ"/>
        </w:rPr>
        <w:t>құрастыру,</w:t>
      </w:r>
      <w:r w:rsidRPr="00EF76A6">
        <w:rPr>
          <w:rStyle w:val="jlqj4b"/>
          <w:rFonts w:cstheme="minorHAnsi"/>
          <w:color w:val="CC6600"/>
          <w:lang w:val="kk-KZ"/>
        </w:rPr>
        <w:t xml:space="preserve"> </w:t>
      </w:r>
      <w:r w:rsidRPr="00EF76A6">
        <w:rPr>
          <w:rFonts w:cstheme="minorHAnsi"/>
          <w:color w:val="CC6600"/>
          <w:u w:val="single"/>
        </w:rPr>
        <w:t>qurastırw</w:t>
      </w:r>
      <w:r w:rsidRPr="00EF76A6">
        <w:rPr>
          <w:rFonts w:cstheme="minorHAnsi"/>
        </w:rPr>
        <w:t>, to compose,</w:t>
      </w:r>
      <w:r w:rsidRPr="00EF76A6">
        <w:rPr>
          <w:rFonts w:cstheme="minorHAnsi"/>
          <w:b/>
        </w:rPr>
        <w:t xml:space="preserve"> Uzbek</w:t>
      </w:r>
      <w:r w:rsidRPr="00EF76A6">
        <w:rPr>
          <w:rFonts w:cstheme="minorHAnsi"/>
        </w:rPr>
        <w:t>,</w:t>
      </w:r>
      <w:r w:rsidRPr="00EF76A6">
        <w:rPr>
          <w:rFonts w:cstheme="minorHAnsi"/>
          <w:b/>
        </w:rPr>
        <w:t xml:space="preserve"> </w:t>
      </w:r>
      <w:r w:rsidRPr="00EF76A6">
        <w:rPr>
          <w:rFonts w:cstheme="minorHAnsi"/>
          <w:color w:val="CC6600"/>
          <w:u w:val="single"/>
        </w:rPr>
        <w:t>yuratmoq</w:t>
      </w:r>
      <w:r w:rsidRPr="00EF76A6">
        <w:rPr>
          <w:rFonts w:cstheme="minorHAnsi"/>
        </w:rPr>
        <w:t xml:space="preserve">, to  create, form, construct, </w:t>
      </w:r>
      <w:r w:rsidRPr="00EF76A6">
        <w:rPr>
          <w:rFonts w:cstheme="minorHAnsi"/>
          <w:b/>
        </w:rPr>
        <w:t>Polish</w:t>
      </w:r>
      <w:r w:rsidRPr="00EF76A6">
        <w:rPr>
          <w:rFonts w:cstheme="minorHAnsi"/>
        </w:rPr>
        <w:t xml:space="preserve">, </w:t>
      </w:r>
      <w:r w:rsidRPr="00EF76A6">
        <w:rPr>
          <w:rFonts w:cstheme="minorHAnsi"/>
          <w:color w:val="EE0000"/>
        </w:rPr>
        <w:t>komponowac</w:t>
      </w:r>
      <w:r w:rsidRPr="00EF76A6">
        <w:rPr>
          <w:rFonts w:cstheme="minorHAnsi"/>
        </w:rPr>
        <w:t xml:space="preserve">, to compose, invent, </w:t>
      </w:r>
      <w:r w:rsidRPr="00EF76A6">
        <w:rPr>
          <w:rFonts w:cstheme="minorHAnsi"/>
          <w:b/>
        </w:rPr>
        <w:t>Romanian</w:t>
      </w:r>
      <w:r w:rsidRPr="00EF76A6">
        <w:rPr>
          <w:rFonts w:cstheme="minorHAnsi"/>
        </w:rPr>
        <w:t xml:space="preserve">, a </w:t>
      </w:r>
      <w:r w:rsidRPr="00EF76A6">
        <w:rPr>
          <w:rFonts w:cstheme="minorHAnsi"/>
          <w:color w:val="FF0000"/>
        </w:rPr>
        <w:t>compune</w:t>
      </w:r>
      <w:r w:rsidRPr="00EF76A6">
        <w:rPr>
          <w:rFonts w:cstheme="minorHAnsi"/>
        </w:rPr>
        <w:t xml:space="preserve">, to compose, </w:t>
      </w:r>
      <w:r w:rsidRPr="00EF76A6">
        <w:rPr>
          <w:rFonts w:cstheme="minorHAnsi"/>
          <w:b/>
        </w:rPr>
        <w:t>Basque</w:t>
      </w:r>
      <w:r w:rsidRPr="00EF76A6">
        <w:rPr>
          <w:rFonts w:cstheme="minorHAnsi"/>
        </w:rPr>
        <w:t xml:space="preserve">, </w:t>
      </w:r>
      <w:r w:rsidRPr="00EF76A6">
        <w:rPr>
          <w:rStyle w:val="tlid-translation"/>
          <w:rFonts w:cstheme="minorHAnsi"/>
          <w:color w:val="FF0000"/>
          <w:lang w:val="eu-ES"/>
        </w:rPr>
        <w:t>konposatzeko</w:t>
      </w:r>
      <w:r w:rsidRPr="00EF76A6">
        <w:rPr>
          <w:rStyle w:val="tlid-translation"/>
          <w:rFonts w:cstheme="minorHAnsi"/>
          <w:lang w:val="eu-ES"/>
        </w:rPr>
        <w:t xml:space="preserve">, to compose, </w:t>
      </w:r>
      <w:r w:rsidRPr="00EF76A6">
        <w:rPr>
          <w:rStyle w:val="tlid-translation"/>
          <w:rFonts w:cstheme="minorHAnsi"/>
          <w:b/>
          <w:lang w:val="eu-ES"/>
        </w:rPr>
        <w:t>Italian</w:t>
      </w:r>
      <w:r w:rsidRPr="00EF76A6">
        <w:rPr>
          <w:rStyle w:val="tlid-translation"/>
          <w:rFonts w:cstheme="minorHAnsi"/>
          <w:lang w:val="eu-ES"/>
        </w:rPr>
        <w:t xml:space="preserve">, </w:t>
      </w:r>
      <w:r w:rsidRPr="00EF76A6">
        <w:rPr>
          <w:rFonts w:cstheme="minorHAnsi"/>
          <w:color w:val="EE0000"/>
        </w:rPr>
        <w:t>comporre</w:t>
      </w:r>
      <w:r w:rsidRPr="00EF76A6">
        <w:rPr>
          <w:rFonts w:cstheme="minorHAnsi"/>
        </w:rPr>
        <w:t xml:space="preserve">, to compose, </w:t>
      </w:r>
      <w:r w:rsidRPr="00EF76A6">
        <w:rPr>
          <w:rFonts w:cstheme="minorHAnsi"/>
          <w:b/>
        </w:rPr>
        <w:t>French</w:t>
      </w:r>
      <w:r w:rsidRPr="00EF76A6">
        <w:rPr>
          <w:rFonts w:cstheme="minorHAnsi"/>
        </w:rPr>
        <w:t xml:space="preserve">, </w:t>
      </w:r>
      <w:r w:rsidRPr="00EF76A6">
        <w:rPr>
          <w:rFonts w:cstheme="minorHAnsi"/>
          <w:color w:val="FF0000"/>
        </w:rPr>
        <w:t>composer</w:t>
      </w:r>
      <w:r>
        <w:rPr>
          <w:rFonts w:cstheme="minorHAnsi"/>
        </w:rPr>
        <w:t xml:space="preserve">, to compose, </w:t>
      </w:r>
      <w:r w:rsidRPr="00EF76A6">
        <w:rPr>
          <w:rFonts w:cstheme="minorHAnsi"/>
          <w:b/>
        </w:rPr>
        <w:t>English</w:t>
      </w:r>
      <w:r w:rsidRPr="00EF76A6">
        <w:rPr>
          <w:rFonts w:cstheme="minorHAnsi"/>
        </w:rPr>
        <w:t xml:space="preserve">, </w:t>
      </w:r>
      <w:r w:rsidRPr="00EF76A6">
        <w:rPr>
          <w:rFonts w:cstheme="minorHAnsi"/>
          <w:color w:val="EE0000"/>
        </w:rPr>
        <w:t>compose</w:t>
      </w:r>
      <w:r w:rsidRPr="00EF76A6">
        <w:rPr>
          <w:rFonts w:cstheme="minorHAnsi"/>
        </w:rPr>
        <w:t xml:space="preserve">, {&lt;Lat. </w:t>
      </w:r>
      <w:r w:rsidRPr="00EF76A6">
        <w:rPr>
          <w:rFonts w:cstheme="minorHAnsi"/>
          <w:color w:val="FF0000"/>
        </w:rPr>
        <w:t>componere</w:t>
      </w:r>
      <w:r w:rsidRPr="00EF76A6">
        <w:rPr>
          <w:rFonts w:cstheme="minorHAnsi"/>
        </w:rPr>
        <w:t xml:space="preserve">], make tidy, </w:t>
      </w:r>
      <w:r w:rsidRPr="00EF76A6">
        <w:rPr>
          <w:rFonts w:cstheme="minorHAnsi"/>
          <w:b/>
        </w:rPr>
        <w:t>Belarusian</w:t>
      </w:r>
      <w:r w:rsidRPr="00EF76A6">
        <w:rPr>
          <w:rFonts w:cstheme="minorHAnsi"/>
        </w:rPr>
        <w:t xml:space="preserve">, </w:t>
      </w:r>
      <w:r w:rsidRPr="00EF76A6">
        <w:rPr>
          <w:rFonts w:cstheme="minorHAnsi"/>
          <w:color w:val="CC6600"/>
          <w:u w:val="single"/>
          <w:shd w:val="clear" w:color="auto" w:fill="FFFFFF"/>
        </w:rPr>
        <w:t>planavać</w:t>
      </w:r>
      <w:r w:rsidRPr="00EF76A6">
        <w:rPr>
          <w:rFonts w:cstheme="minorHAnsi"/>
          <w:color w:val="000000"/>
          <w:shd w:val="clear" w:color="auto" w:fill="FFFFFF"/>
        </w:rPr>
        <w:t xml:space="preserve">, to plan, design, </w:t>
      </w:r>
      <w:r w:rsidRPr="00EF76A6">
        <w:rPr>
          <w:rFonts w:cstheme="minorHAnsi"/>
          <w:b/>
          <w:color w:val="000000"/>
          <w:shd w:val="clear" w:color="auto" w:fill="FFFFFF"/>
        </w:rPr>
        <w:t>Polish</w:t>
      </w:r>
      <w:r w:rsidRPr="00EF76A6">
        <w:rPr>
          <w:rFonts w:cstheme="minorHAnsi"/>
          <w:color w:val="000000"/>
          <w:shd w:val="clear" w:color="auto" w:fill="FFFFFF"/>
        </w:rPr>
        <w:t xml:space="preserve">, </w:t>
      </w:r>
      <w:r w:rsidRPr="00EF76A6">
        <w:rPr>
          <w:rStyle w:val="kgnlhe"/>
          <w:rFonts w:cstheme="minorHAnsi"/>
          <w:color w:val="CC6600"/>
          <w:u w:val="single"/>
        </w:rPr>
        <w:t>planować</w:t>
      </w:r>
      <w:r w:rsidRPr="00EF76A6">
        <w:rPr>
          <w:rStyle w:val="kgnlhe"/>
          <w:rFonts w:cstheme="minorHAnsi"/>
        </w:rPr>
        <w:t xml:space="preserve">, to plan, design, </w:t>
      </w:r>
      <w:r w:rsidRPr="00EF76A6">
        <w:rPr>
          <w:rStyle w:val="kgnlhe"/>
          <w:rFonts w:cstheme="minorHAnsi"/>
          <w:b/>
        </w:rPr>
        <w:t>Latin</w:t>
      </w:r>
      <w:r w:rsidRPr="00EF76A6">
        <w:rPr>
          <w:rStyle w:val="kgnlhe"/>
          <w:rFonts w:cstheme="minorHAnsi"/>
        </w:rPr>
        <w:t xml:space="preserve">, </w:t>
      </w:r>
      <w:r w:rsidRPr="00EF76A6">
        <w:rPr>
          <w:rFonts w:cstheme="minorHAnsi"/>
          <w:color w:val="FF0000"/>
        </w:rPr>
        <w:t>como, comere, compsi</w:t>
      </w:r>
      <w:r w:rsidRPr="00EF76A6">
        <w:rPr>
          <w:rFonts w:cstheme="minorHAnsi"/>
          <w:color w:val="000000"/>
        </w:rPr>
        <w:t>,</w:t>
      </w:r>
      <w:r w:rsidRPr="00EF76A6">
        <w:rPr>
          <w:rFonts w:cstheme="minorHAnsi"/>
          <w:color w:val="FF0000"/>
        </w:rPr>
        <w:t xml:space="preserve"> comptum</w:t>
      </w:r>
      <w:r w:rsidRPr="00EF76A6">
        <w:rPr>
          <w:rFonts w:cstheme="minorHAnsi"/>
        </w:rPr>
        <w:t xml:space="preserve">, to put together, make tidy, arrange, adorn; esp. of the hair, </w:t>
      </w:r>
      <w:r w:rsidRPr="00EF76A6">
        <w:rPr>
          <w:rFonts w:cstheme="minorHAnsi"/>
          <w:b/>
        </w:rPr>
        <w:t>Irish</w:t>
      </w:r>
      <w:r w:rsidRPr="00EF76A6">
        <w:rPr>
          <w:rFonts w:cstheme="minorHAnsi"/>
        </w:rPr>
        <w:t xml:space="preserve">, a </w:t>
      </w:r>
      <w:r w:rsidRPr="00EF76A6">
        <w:rPr>
          <w:rFonts w:cstheme="minorHAnsi"/>
          <w:color w:val="FF0000"/>
        </w:rPr>
        <w:t>chumadh</w:t>
      </w:r>
      <w:r w:rsidRPr="00EF76A6">
        <w:rPr>
          <w:rFonts w:cstheme="minorHAnsi"/>
        </w:rPr>
        <w:t xml:space="preserve">, to compose,  </w:t>
      </w:r>
      <w:r w:rsidRPr="00EF76A6">
        <w:rPr>
          <w:rFonts w:cstheme="minorHAnsi"/>
          <w:b/>
        </w:rPr>
        <w:t>Etruscan</w:t>
      </w:r>
      <w:r w:rsidRPr="00EF76A6">
        <w:rPr>
          <w:rFonts w:cstheme="minorHAnsi"/>
        </w:rPr>
        <w:t xml:space="preserve">, </w:t>
      </w:r>
      <w:r w:rsidRPr="00EF76A6">
        <w:rPr>
          <w:rFonts w:cstheme="minorHAnsi"/>
          <w:color w:val="FF0000"/>
        </w:rPr>
        <w:t xml:space="preserve">koma </w:t>
      </w:r>
      <w:r w:rsidRPr="00EF76A6">
        <w:rPr>
          <w:rFonts w:cstheme="minorHAnsi"/>
          <w:color w:val="000000"/>
        </w:rPr>
        <w:t>(KVMA)</w:t>
      </w:r>
      <w:r w:rsidRPr="00EF76A6">
        <w:rPr>
          <w:rFonts w:cstheme="minorHAnsi"/>
        </w:rPr>
        <w:t xml:space="preserve">, </w:t>
      </w:r>
      <w:r w:rsidRPr="00EF76A6">
        <w:rPr>
          <w:rFonts w:cstheme="minorHAnsi"/>
          <w:color w:val="EE0000"/>
        </w:rPr>
        <w:t>komiab</w:t>
      </w:r>
      <w:r w:rsidRPr="00EF76A6">
        <w:rPr>
          <w:rFonts w:cstheme="minorHAnsi"/>
        </w:rPr>
        <w:t xml:space="preserve">, </w:t>
      </w:r>
      <w:r w:rsidRPr="00EF76A6">
        <w:rPr>
          <w:rFonts w:cstheme="minorHAnsi"/>
          <w:color w:val="EE0000"/>
        </w:rPr>
        <w:t xml:space="preserve">komiau </w:t>
      </w:r>
      <w:r w:rsidRPr="00EF76A6">
        <w:rPr>
          <w:rFonts w:cstheme="minorHAnsi"/>
          <w:color w:val="000000"/>
        </w:rPr>
        <w:t>(KVMIA8)</w:t>
      </w:r>
      <w:r w:rsidRPr="00EF76A6">
        <w:rPr>
          <w:rFonts w:cstheme="minorHAnsi"/>
        </w:rPr>
        <w:t xml:space="preserve">, </w:t>
      </w:r>
      <w:r w:rsidRPr="00EF76A6">
        <w:rPr>
          <w:rFonts w:cstheme="minorHAnsi"/>
          <w:color w:val="EE0000"/>
        </w:rPr>
        <w:t xml:space="preserve">komo </w:t>
      </w:r>
      <w:r w:rsidRPr="00EF76A6">
        <w:rPr>
          <w:rFonts w:cstheme="minorHAnsi"/>
          <w:color w:val="000000"/>
        </w:rPr>
        <w:t xml:space="preserve">(KVMV), </w:t>
      </w:r>
      <w:r w:rsidRPr="00EF76A6">
        <w:rPr>
          <w:rFonts w:cstheme="minorHAnsi"/>
          <w:b/>
          <w:color w:val="000000"/>
        </w:rPr>
        <w:t>Belarusian</w:t>
      </w:r>
      <w:r w:rsidRPr="00EF76A6">
        <w:rPr>
          <w:rFonts w:cstheme="minorHAnsi"/>
          <w:color w:val="000000"/>
        </w:rPr>
        <w:t xml:space="preserve">, </w:t>
      </w:r>
      <w:r w:rsidRPr="00EF76A6">
        <w:rPr>
          <w:rFonts w:cstheme="minorHAnsi"/>
          <w:shd w:val="clear" w:color="auto" w:fill="FFFFFF"/>
        </w:rPr>
        <w:t xml:space="preserve">арганізаваць, </w:t>
      </w:r>
      <w:r w:rsidRPr="00EF76A6">
        <w:rPr>
          <w:rFonts w:cstheme="minorHAnsi"/>
          <w:color w:val="FF6600"/>
          <w:u w:val="single"/>
          <w:shd w:val="clear" w:color="auto" w:fill="FFFFFF"/>
        </w:rPr>
        <w:t>arhanizavać</w:t>
      </w:r>
      <w:r w:rsidRPr="00EF76A6">
        <w:rPr>
          <w:rFonts w:cstheme="minorHAnsi"/>
          <w:color w:val="000000"/>
          <w:shd w:val="clear" w:color="auto" w:fill="FFFFFF"/>
        </w:rPr>
        <w:t xml:space="preserve">, to arrange, </w:t>
      </w:r>
      <w:r w:rsidRPr="00EF76A6">
        <w:rPr>
          <w:rFonts w:cstheme="minorHAnsi"/>
          <w:b/>
          <w:color w:val="000000"/>
          <w:shd w:val="clear" w:color="auto" w:fill="FFFFFF"/>
        </w:rPr>
        <w:t>Romanian</w:t>
      </w:r>
      <w:r w:rsidRPr="00EF76A6">
        <w:rPr>
          <w:rFonts w:cstheme="minorHAnsi"/>
          <w:color w:val="000000"/>
          <w:shd w:val="clear" w:color="auto" w:fill="FFFFFF"/>
        </w:rPr>
        <w:t xml:space="preserve">, </w:t>
      </w:r>
      <w:r w:rsidRPr="00EF76A6">
        <w:rPr>
          <w:rFonts w:cstheme="minorHAnsi"/>
        </w:rPr>
        <w:t xml:space="preserve">a </w:t>
      </w:r>
      <w:r w:rsidRPr="00EF76A6">
        <w:rPr>
          <w:rFonts w:cstheme="minorHAnsi"/>
          <w:color w:val="FF6600"/>
          <w:u w:val="single"/>
        </w:rPr>
        <w:t>aranja</w:t>
      </w:r>
      <w:r w:rsidRPr="00EF76A6">
        <w:rPr>
          <w:rFonts w:cstheme="minorHAnsi"/>
        </w:rPr>
        <w:t xml:space="preserve">, to arrange, </w:t>
      </w:r>
      <w:r w:rsidRPr="00EF76A6">
        <w:rPr>
          <w:rFonts w:cstheme="minorHAnsi"/>
          <w:b/>
        </w:rPr>
        <w:t>French</w:t>
      </w:r>
      <w:r w:rsidRPr="00EF76A6">
        <w:rPr>
          <w:rFonts w:cstheme="minorHAnsi"/>
        </w:rPr>
        <w:t xml:space="preserve">, </w:t>
      </w:r>
      <w:r w:rsidRPr="00EF76A6">
        <w:rPr>
          <w:rFonts w:cstheme="minorHAnsi"/>
          <w:color w:val="FF6600"/>
          <w:u w:val="single"/>
        </w:rPr>
        <w:t>arranger</w:t>
      </w:r>
      <w:r w:rsidRPr="00EF76A6">
        <w:rPr>
          <w:rFonts w:cstheme="minorHAnsi"/>
        </w:rPr>
        <w:t xml:space="preserve">, to arrange, </w:t>
      </w:r>
      <w:r w:rsidRPr="00EF76A6">
        <w:rPr>
          <w:rFonts w:cstheme="minorHAnsi"/>
          <w:b/>
        </w:rPr>
        <w:t>English</w:t>
      </w:r>
      <w:r w:rsidRPr="00EF76A6">
        <w:rPr>
          <w:rFonts w:cstheme="minorHAnsi"/>
        </w:rPr>
        <w:t xml:space="preserve">, </w:t>
      </w:r>
      <w:r w:rsidRPr="00EF76A6">
        <w:rPr>
          <w:rFonts w:cstheme="minorHAnsi"/>
          <w:color w:val="FF6600"/>
          <w:u w:val="single"/>
        </w:rPr>
        <w:t>arrange</w:t>
      </w:r>
      <w:r w:rsidRPr="00EF76A6">
        <w:rPr>
          <w:rFonts w:cstheme="minorHAnsi"/>
        </w:rPr>
        <w:t xml:space="preserve">, [OFr. </w:t>
      </w:r>
      <w:r w:rsidRPr="00EF76A6">
        <w:rPr>
          <w:rFonts w:cstheme="minorHAnsi"/>
          <w:color w:val="FF6600"/>
          <w:u w:val="single"/>
        </w:rPr>
        <w:t>arangier</w:t>
      </w:r>
      <w:r w:rsidRPr="00EF76A6">
        <w:rPr>
          <w:rFonts w:cstheme="minorHAnsi"/>
        </w:rPr>
        <w:t xml:space="preserve">], </w:t>
      </w:r>
      <w:r w:rsidRPr="00EF76A6">
        <w:rPr>
          <w:rFonts w:cstheme="minorHAnsi"/>
          <w:b/>
        </w:rPr>
        <w:t>Croatian</w:t>
      </w:r>
      <w:r w:rsidRPr="00EF76A6">
        <w:rPr>
          <w:rFonts w:cstheme="minorHAnsi"/>
        </w:rPr>
        <w:t xml:space="preserve">, </w:t>
      </w:r>
      <w:r w:rsidRPr="00EF76A6">
        <w:rPr>
          <w:rFonts w:cstheme="minorHAnsi"/>
          <w:color w:val="009900"/>
          <w:u w:val="single"/>
        </w:rPr>
        <w:t>organizirati</w:t>
      </w:r>
      <w:r w:rsidRPr="00EF76A6">
        <w:rPr>
          <w:rFonts w:cstheme="minorHAnsi"/>
        </w:rPr>
        <w:t xml:space="preserve">, to arrange, </w:t>
      </w:r>
      <w:r w:rsidRPr="00EF76A6">
        <w:rPr>
          <w:rFonts w:cstheme="minorHAnsi"/>
          <w:b/>
        </w:rPr>
        <w:t>Polish</w:t>
      </w:r>
      <w:r w:rsidRPr="00EF76A6">
        <w:rPr>
          <w:rFonts w:cstheme="minorHAnsi"/>
        </w:rPr>
        <w:t xml:space="preserve">, </w:t>
      </w:r>
      <w:r w:rsidRPr="00EF76A6">
        <w:rPr>
          <w:rStyle w:val="kgnlhe"/>
          <w:rFonts w:cstheme="minorHAnsi"/>
          <w:color w:val="009900"/>
          <w:u w:val="single"/>
        </w:rPr>
        <w:t>zorganizować</w:t>
      </w:r>
      <w:r w:rsidRPr="00EF76A6">
        <w:rPr>
          <w:rStyle w:val="kgnlhe"/>
          <w:rFonts w:cstheme="minorHAnsi"/>
        </w:rPr>
        <w:t xml:space="preserve">, to arrange, organize, form, </w:t>
      </w:r>
      <w:r w:rsidRPr="00EF76A6">
        <w:rPr>
          <w:rStyle w:val="kgnlhe"/>
          <w:rFonts w:cstheme="minorHAnsi"/>
          <w:b/>
        </w:rPr>
        <w:t>Latvian</w:t>
      </w:r>
      <w:r w:rsidRPr="00EF76A6">
        <w:rPr>
          <w:rStyle w:val="kgnlhe"/>
          <w:rFonts w:cstheme="minorHAnsi"/>
        </w:rPr>
        <w:t xml:space="preserve">, </w:t>
      </w:r>
      <w:r w:rsidRPr="00EF76A6">
        <w:rPr>
          <w:rFonts w:cstheme="minorHAnsi"/>
          <w:color w:val="009900"/>
          <w:u w:val="single"/>
        </w:rPr>
        <w:t>organizēt</w:t>
      </w:r>
      <w:r w:rsidRPr="00EF76A6">
        <w:rPr>
          <w:rFonts w:cstheme="minorHAnsi"/>
        </w:rPr>
        <w:t xml:space="preserve">, to arrange, Greek, </w:t>
      </w:r>
      <w:r w:rsidRPr="00EF76A6">
        <w:rPr>
          <w:rFonts w:cstheme="minorHAnsi"/>
          <w:shd w:val="clear" w:color="auto" w:fill="FFFFFF"/>
        </w:rPr>
        <w:t xml:space="preserve">να οργανώσει, </w:t>
      </w:r>
      <w:r w:rsidRPr="00EF76A6">
        <w:rPr>
          <w:rFonts w:cstheme="minorHAnsi"/>
          <w:color w:val="000000"/>
          <w:shd w:val="clear" w:color="auto" w:fill="FFFFFF"/>
        </w:rPr>
        <w:t xml:space="preserve">na </w:t>
      </w:r>
      <w:r w:rsidRPr="00EF76A6">
        <w:rPr>
          <w:rFonts w:cstheme="minorHAnsi"/>
          <w:color w:val="009900"/>
          <w:u w:val="single"/>
          <w:shd w:val="clear" w:color="auto" w:fill="FFFFFF"/>
        </w:rPr>
        <w:t>organósei</w:t>
      </w:r>
      <w:r w:rsidRPr="00EF76A6">
        <w:rPr>
          <w:rFonts w:cstheme="minorHAnsi"/>
          <w:color w:val="000000"/>
          <w:shd w:val="clear" w:color="auto" w:fill="FFFFFF"/>
        </w:rPr>
        <w:t xml:space="preserve">, to arrange, </w:t>
      </w:r>
      <w:r w:rsidRPr="00EF76A6">
        <w:rPr>
          <w:rFonts w:cstheme="minorHAnsi"/>
          <w:b/>
          <w:color w:val="000000"/>
          <w:shd w:val="clear" w:color="auto" w:fill="FFFFFF"/>
        </w:rPr>
        <w:t>English</w:t>
      </w:r>
      <w:r w:rsidRPr="00EF76A6">
        <w:rPr>
          <w:rFonts w:cstheme="minorHAnsi"/>
          <w:color w:val="000000"/>
          <w:shd w:val="clear" w:color="auto" w:fill="FFFFFF"/>
        </w:rPr>
        <w:t xml:space="preserve">, </w:t>
      </w:r>
      <w:r w:rsidRPr="00EF76A6">
        <w:rPr>
          <w:rFonts w:cstheme="minorHAnsi"/>
          <w:color w:val="009900"/>
          <w:u w:val="single"/>
        </w:rPr>
        <w:t>organize</w:t>
      </w:r>
      <w:r w:rsidRPr="00EF76A6">
        <w:rPr>
          <w:rFonts w:cstheme="minorHAnsi"/>
          <w:color w:val="000000"/>
        </w:rPr>
        <w:t xml:space="preserve"> [&lt;Latin, </w:t>
      </w:r>
      <w:r w:rsidRPr="00EF76A6">
        <w:rPr>
          <w:rFonts w:cstheme="minorHAnsi"/>
          <w:color w:val="009900"/>
          <w:u w:val="single"/>
        </w:rPr>
        <w:t>organum</w:t>
      </w:r>
      <w:r w:rsidRPr="00EF76A6">
        <w:rPr>
          <w:rFonts w:cstheme="minorHAnsi"/>
          <w:color w:val="000000"/>
        </w:rPr>
        <w:t xml:space="preserve">, instrument], </w:t>
      </w:r>
      <w:r w:rsidRPr="00EF76A6">
        <w:rPr>
          <w:rFonts w:cstheme="minorHAnsi"/>
          <w:b/>
          <w:color w:val="000000"/>
        </w:rPr>
        <w:t>Mongolian</w:t>
      </w:r>
      <w:r w:rsidRPr="00EF76A6">
        <w:rPr>
          <w:rFonts w:cstheme="minorHAnsi"/>
          <w:color w:val="000000"/>
        </w:rPr>
        <w:t xml:space="preserve">, </w:t>
      </w:r>
      <w:r w:rsidRPr="00EF76A6">
        <w:rPr>
          <w:rStyle w:val="jlqj4b"/>
          <w:rFonts w:cstheme="minorHAnsi"/>
          <w:lang w:val="mn-MN"/>
        </w:rPr>
        <w:t xml:space="preserve">зохиох, </w:t>
      </w:r>
      <w:r w:rsidRPr="00EF76A6">
        <w:rPr>
          <w:rStyle w:val="jlqj4b"/>
          <w:rFonts w:cstheme="minorHAnsi"/>
          <w:color w:val="CC6600"/>
          <w:u w:val="single"/>
          <w:lang w:val="mn-MN"/>
        </w:rPr>
        <w:t>zokhiokh</w:t>
      </w:r>
      <w:r w:rsidRPr="00EF76A6">
        <w:rPr>
          <w:rStyle w:val="jlqj4b"/>
          <w:rFonts w:cstheme="minorHAnsi"/>
          <w:lang w:val="mn-MN"/>
        </w:rPr>
        <w:t xml:space="preserve">, to compose, зохион байгуулах, </w:t>
      </w:r>
      <w:r w:rsidRPr="00EF76A6">
        <w:rPr>
          <w:rStyle w:val="jlqj4b"/>
          <w:rFonts w:cstheme="minorHAnsi"/>
          <w:color w:val="CC6600"/>
          <w:u w:val="single"/>
          <w:lang w:val="mn-MN"/>
        </w:rPr>
        <w:t>zokhion</w:t>
      </w:r>
      <w:r w:rsidRPr="00EF76A6">
        <w:rPr>
          <w:rStyle w:val="jlqj4b"/>
          <w:rFonts w:cstheme="minorHAnsi"/>
          <w:lang w:val="mn-MN"/>
        </w:rPr>
        <w:t xml:space="preserve"> baiguulakh, to arrange</w:t>
      </w:r>
      <w:r w:rsidRPr="00EF76A6">
        <w:rPr>
          <w:rStyle w:val="jlqj4b"/>
          <w:rFonts w:cstheme="minorHAnsi"/>
        </w:rPr>
        <w:t xml:space="preserve">, Traditional Chinese, </w:t>
      </w:r>
      <w:r w:rsidRPr="00EF76A6">
        <w:rPr>
          <w:rStyle w:val="jlqj4b"/>
          <w:rFonts w:eastAsia="MS Gothic" w:cstheme="minorHAnsi"/>
          <w:lang w:val="mn-MN" w:eastAsia="zh-TW"/>
        </w:rPr>
        <w:t>作曲</w:t>
      </w:r>
      <w:r w:rsidRPr="00EF76A6">
        <w:rPr>
          <w:rStyle w:val="jlqj4b"/>
          <w:rFonts w:cstheme="minorHAnsi"/>
          <w:lang w:val="mn-MN" w:eastAsia="zh-TW"/>
        </w:rPr>
        <w:t xml:space="preserve">, </w:t>
      </w:r>
      <w:r w:rsidRPr="00EF76A6">
        <w:rPr>
          <w:rStyle w:val="jlqj4b"/>
          <w:rFonts w:cstheme="minorHAnsi"/>
          <w:color w:val="CC6600"/>
          <w:u w:val="single"/>
          <w:lang w:val="mn-MN" w:eastAsia="zh-TW"/>
        </w:rPr>
        <w:t>Zuòqǔ</w:t>
      </w:r>
      <w:r w:rsidRPr="00EF76A6">
        <w:rPr>
          <w:rStyle w:val="jlqj4b"/>
          <w:rFonts w:cstheme="minorHAnsi"/>
          <w:lang w:val="mn-MN" w:eastAsia="zh-TW"/>
        </w:rPr>
        <w:t>, to compose</w:t>
      </w:r>
      <w:r w:rsidRPr="00EF76A6">
        <w:rPr>
          <w:rStyle w:val="jlqj4b"/>
          <w:rFonts w:cstheme="minorHAnsi"/>
          <w:lang w:eastAsia="zh-TW"/>
        </w:rPr>
        <w:t>.</w:t>
      </w:r>
      <w:r w:rsidRPr="00EF76A6">
        <w:rPr>
          <w:rStyle w:val="jlqj4b"/>
          <w:rFonts w:cstheme="minorHAnsi"/>
        </w:rPr>
        <w:br/>
      </w:r>
    </w:p>
  </w:footnote>
  <w:footnote w:id="128">
    <w:p w:rsidR="007B148B" w:rsidRPr="00A813FB" w:rsidRDefault="007B148B" w:rsidP="007947F0">
      <w:pPr>
        <w:pStyle w:val="FootnoteText"/>
      </w:pPr>
      <w:r>
        <w:rPr>
          <w:rStyle w:val="FootnoteReference"/>
        </w:rPr>
        <w:footnoteRef/>
      </w:r>
      <w:r>
        <w:t xml:space="preserve"> </w:t>
      </w:r>
      <w:r w:rsidRPr="004C68DF">
        <w:rPr>
          <w:b/>
        </w:rPr>
        <w:t>Hittite</w:t>
      </w:r>
      <w:r>
        <w:t xml:space="preserve">, </w:t>
      </w:r>
      <w:r>
        <w:rPr>
          <w:b/>
          <w:bCs/>
          <w:color w:val="3333FF"/>
        </w:rPr>
        <w:t>pra</w:t>
      </w:r>
      <w:r>
        <w:t xml:space="preserve">, forward, furthermore, moreover, additionally, still, then, after that, </w:t>
      </w:r>
      <w:r w:rsidRPr="004C68DF">
        <w:rPr>
          <w:b/>
        </w:rPr>
        <w:t>Sanskrit</w:t>
      </w:r>
      <w:r>
        <w:t xml:space="preserve">, </w:t>
      </w:r>
      <w:r>
        <w:rPr>
          <w:rStyle w:val="sdata"/>
          <w:color w:val="3333FF"/>
        </w:rPr>
        <w:t>paraḥ</w:t>
      </w:r>
      <w:r>
        <w:rPr>
          <w:rStyle w:val="sdata"/>
        </w:rPr>
        <w:t xml:space="preserve">, following, next, </w:t>
      </w:r>
      <w:r>
        <w:rPr>
          <w:rStyle w:val="sdata"/>
          <w:color w:val="3333FF"/>
        </w:rPr>
        <w:t>pra</w:t>
      </w:r>
      <w:r>
        <w:rPr>
          <w:rStyle w:val="sdata"/>
        </w:rPr>
        <w:t xml:space="preserve">, forword, </w:t>
      </w:r>
      <w:r w:rsidRPr="006E2225">
        <w:rPr>
          <w:rStyle w:val="sdata"/>
          <w:b/>
        </w:rPr>
        <w:t>Polish</w:t>
      </w:r>
      <w:r>
        <w:rPr>
          <w:rStyle w:val="sdata"/>
        </w:rPr>
        <w:t xml:space="preserve">, </w:t>
      </w:r>
      <w:r>
        <w:rPr>
          <w:color w:val="3333FF"/>
        </w:rPr>
        <w:t>przedni</w:t>
      </w:r>
      <w:r>
        <w:t xml:space="preserve">, front, </w:t>
      </w:r>
      <w:r w:rsidRPr="006E2225">
        <w:rPr>
          <w:b/>
        </w:rPr>
        <w:t>Latvian</w:t>
      </w:r>
      <w:r>
        <w:t xml:space="preserve">, </w:t>
      </w:r>
      <w:r>
        <w:rPr>
          <w:rStyle w:val="shorttext"/>
          <w:color w:val="3333FF"/>
          <w:lang w:val="lv-LV"/>
        </w:rPr>
        <w:t>priekšu</w:t>
      </w:r>
      <w:r>
        <w:rPr>
          <w:rStyle w:val="shorttext"/>
          <w:lang w:val="lv-LV"/>
        </w:rPr>
        <w:t xml:space="preserve">, forward, </w:t>
      </w:r>
      <w:r w:rsidRPr="006E2225">
        <w:rPr>
          <w:rStyle w:val="shorttext"/>
          <w:b/>
          <w:lang w:val="lv-LV"/>
        </w:rPr>
        <w:t>Greek</w:t>
      </w:r>
      <w:r>
        <w:rPr>
          <w:rStyle w:val="shorttext"/>
          <w:lang w:val="lv-LV"/>
        </w:rPr>
        <w:t xml:space="preserve">, </w:t>
      </w:r>
      <w:r>
        <w:rPr>
          <w:rStyle w:val="gt-baf-word-clickable"/>
          <w:rFonts w:ascii="Times New Roman ,serif" w:hAnsi="Times New Roman ,serif"/>
        </w:rPr>
        <w:t xml:space="preserve">Προσεχής, </w:t>
      </w:r>
      <w:r>
        <w:rPr>
          <w:rFonts w:ascii="Times New Roman ,serif" w:hAnsi="Times New Roman ,serif"/>
          <w:color w:val="3333FF"/>
        </w:rPr>
        <w:t>Prosechís</w:t>
      </w:r>
      <w:r>
        <w:rPr>
          <w:rFonts w:ascii="Times New Roman ,serif" w:hAnsi="Times New Roman ,serif"/>
        </w:rPr>
        <w:t>,</w:t>
      </w:r>
      <w:r>
        <w:rPr>
          <w:rStyle w:val="gt-baf-word-clickable"/>
          <w:rFonts w:ascii="Times New Roman ,serif" w:hAnsi="Times New Roman ,serif"/>
        </w:rPr>
        <w:t xml:space="preserve"> next, forthcoming, come</w:t>
      </w:r>
      <w:r>
        <w:rPr>
          <w:rFonts w:ascii="Times New Roman ,serif" w:hAnsi="Times New Roman ,serif"/>
        </w:rPr>
        <w:t xml:space="preserve">, </w:t>
      </w:r>
      <w:r>
        <w:rPr>
          <w:rStyle w:val="shorttext"/>
          <w:rFonts w:ascii="Times New Roman ,serif" w:hAnsi="Times New Roman ,serif"/>
          <w:color w:val="3333FF"/>
          <w:lang w:val="el-GR"/>
        </w:rPr>
        <w:t>pros</w:t>
      </w:r>
      <w:r>
        <w:rPr>
          <w:rStyle w:val="shorttext"/>
          <w:rFonts w:ascii="Times New Roman ,serif" w:hAnsi="Times New Roman ,serif"/>
          <w:lang w:val="el-GR"/>
        </w:rPr>
        <w:t xml:space="preserve"> ta</w:t>
      </w:r>
      <w:r>
        <w:rPr>
          <w:rStyle w:val="shorttext"/>
          <w:rFonts w:ascii="Times New Roman ,serif" w:hAnsi="Times New Roman ,serif"/>
          <w:color w:val="3333FF"/>
          <w:lang w:val="el-GR"/>
        </w:rPr>
        <w:t xml:space="preserve"> emprós</w:t>
      </w:r>
      <w:r>
        <w:rPr>
          <w:rStyle w:val="shorttext"/>
          <w:rFonts w:ascii="Times New Roman ,serif" w:hAnsi="Times New Roman ,serif"/>
          <w:lang w:val="el-GR"/>
        </w:rPr>
        <w:t>, forward, to the front, onward</w:t>
      </w:r>
      <w:r>
        <w:rPr>
          <w:rStyle w:val="shorttext"/>
          <w:rFonts w:ascii="Times New Roman ,serif" w:hAnsi="Times New Roman ,serif"/>
        </w:rPr>
        <w:t xml:space="preserve">, </w:t>
      </w:r>
      <w:r w:rsidRPr="007C1FA1">
        <w:rPr>
          <w:rStyle w:val="shorttext"/>
          <w:rFonts w:ascii="Times New Roman ,serif" w:hAnsi="Times New Roman ,serif"/>
          <w:b/>
        </w:rPr>
        <w:t>Albanian</w:t>
      </w:r>
      <w:r>
        <w:rPr>
          <w:rStyle w:val="shorttext"/>
          <w:rFonts w:ascii="Times New Roman ,serif" w:hAnsi="Times New Roman ,serif"/>
        </w:rPr>
        <w:t xml:space="preserve">, </w:t>
      </w:r>
      <w:r>
        <w:rPr>
          <w:color w:val="3333FF"/>
        </w:rPr>
        <w:t>para,</w:t>
      </w:r>
      <w:r>
        <w:rPr>
          <w:color w:val="007700"/>
        </w:rPr>
        <w:t xml:space="preserve"> </w:t>
      </w:r>
      <w:r>
        <w:rPr>
          <w:color w:val="3333FF"/>
        </w:rPr>
        <w:t>përpara,</w:t>
      </w:r>
      <w:r>
        <w:t xml:space="preserve"> forward, </w:t>
      </w:r>
      <w:r w:rsidRPr="007C1FA1">
        <w:rPr>
          <w:b/>
        </w:rPr>
        <w:t>Latin</w:t>
      </w:r>
      <w:r>
        <w:t xml:space="preserve">, </w:t>
      </w:r>
      <w:r>
        <w:rPr>
          <w:color w:val="3333FF"/>
        </w:rPr>
        <w:t>pro, prosus, prosum</w:t>
      </w:r>
      <w:r>
        <w:t xml:space="preserve">, forward, </w:t>
      </w:r>
      <w:r w:rsidRPr="007C1FA1">
        <w:rPr>
          <w:b/>
        </w:rPr>
        <w:t>Gothic</w:t>
      </w:r>
      <w:r>
        <w:t xml:space="preserve">, </w:t>
      </w:r>
      <w:r>
        <w:rPr>
          <w:color w:val="3333FF"/>
        </w:rPr>
        <w:t>fra</w:t>
      </w:r>
      <w:r>
        <w:t xml:space="preserve">, forward, </w:t>
      </w:r>
      <w:r w:rsidRPr="007C1FA1">
        <w:rPr>
          <w:b/>
        </w:rPr>
        <w:t>Italian</w:t>
      </w:r>
      <w:r>
        <w:t xml:space="preserve">, </w:t>
      </w:r>
      <w:r>
        <w:rPr>
          <w:rStyle w:val="shorttext"/>
          <w:lang w:val="it-IT"/>
        </w:rPr>
        <w:t xml:space="preserve">Il </w:t>
      </w:r>
      <w:r>
        <w:rPr>
          <w:rStyle w:val="shorttext"/>
          <w:color w:val="3333FF"/>
          <w:lang w:val="it-IT"/>
        </w:rPr>
        <w:t>prossimo</w:t>
      </w:r>
      <w:r>
        <w:rPr>
          <w:rStyle w:val="shorttext"/>
          <w:lang w:val="it-IT"/>
        </w:rPr>
        <w:t xml:space="preserve">, next, </w:t>
      </w:r>
      <w:r>
        <w:rPr>
          <w:rStyle w:val="shorttext0"/>
          <w:lang w:val="ka-GE"/>
        </w:rPr>
        <w:t xml:space="preserve">in </w:t>
      </w:r>
      <w:r>
        <w:rPr>
          <w:rStyle w:val="shorttext0"/>
          <w:color w:val="3333FF"/>
          <w:lang w:val="ka-GE"/>
        </w:rPr>
        <w:t>poi</w:t>
      </w:r>
      <w:r>
        <w:rPr>
          <w:rStyle w:val="shorttext"/>
          <w:lang w:val="it-IT"/>
        </w:rPr>
        <w:t>, on, forward,</w:t>
      </w:r>
      <w:r>
        <w:t xml:space="preserve"> </w:t>
      </w:r>
      <w:r w:rsidRPr="007C1FA1">
        <w:rPr>
          <w:b/>
        </w:rPr>
        <w:t>French</w:t>
      </w:r>
      <w:r>
        <w:t xml:space="preserve">, </w:t>
      </w:r>
      <w:r>
        <w:rPr>
          <w:color w:val="3333FF"/>
        </w:rPr>
        <w:t>prochain</w:t>
      </w:r>
      <w:r>
        <w:t xml:space="preserve">, next, </w:t>
      </w:r>
      <w:r w:rsidRPr="007C1FA1">
        <w:rPr>
          <w:b/>
        </w:rPr>
        <w:t>English</w:t>
      </w:r>
      <w:r>
        <w:t xml:space="preserve">, </w:t>
      </w:r>
      <w:r>
        <w:rPr>
          <w:color w:val="3333FF"/>
        </w:rPr>
        <w:t>for</w:t>
      </w:r>
      <w:r>
        <w:t xml:space="preserve">, [&lt;OE], </w:t>
      </w:r>
      <w:r w:rsidRPr="007C1FA1">
        <w:rPr>
          <w:b/>
        </w:rPr>
        <w:t>Etruscan</w:t>
      </w:r>
      <w:r>
        <w:t xml:space="preserve">, </w:t>
      </w:r>
      <w:r>
        <w:rPr>
          <w:color w:val="3333FF"/>
        </w:rPr>
        <w:t>por</w:t>
      </w:r>
      <w:r>
        <w:rPr>
          <w:color w:val="007700"/>
        </w:rPr>
        <w:t xml:space="preserve"> </w:t>
      </w:r>
      <w:r>
        <w:rPr>
          <w:color w:val="000000"/>
        </w:rPr>
        <w:t>(PVR)</w:t>
      </w:r>
      <w:r>
        <w:t xml:space="preserve">?, </w:t>
      </w:r>
      <w:r w:rsidRPr="007C1FA1">
        <w:rPr>
          <w:b/>
        </w:rPr>
        <w:t>Persian</w:t>
      </w:r>
      <w:r>
        <w:t xml:space="preserve">, </w:t>
      </w:r>
      <w:r>
        <w:rPr>
          <w:color w:val="993399"/>
          <w:u w:val="single"/>
        </w:rPr>
        <w:t>digar</w:t>
      </w:r>
      <w:r>
        <w:t xml:space="preserve">, </w:t>
      </w:r>
      <w:r>
        <w:rPr>
          <w:rStyle w:val="nobold"/>
        </w:rPr>
        <w:t>دیگر</w:t>
      </w:r>
      <w:r>
        <w:t xml:space="preserve"> next, another, extra, farther, </w:t>
      </w:r>
      <w:r w:rsidRPr="007C1FA1">
        <w:rPr>
          <w:b/>
        </w:rPr>
        <w:t>Albanian</w:t>
      </w:r>
      <w:r>
        <w:t xml:space="preserve">, </w:t>
      </w:r>
      <w:r>
        <w:rPr>
          <w:rStyle w:val="shorttext"/>
          <w:color w:val="993399"/>
          <w:u w:val="single"/>
          <w:lang w:val="sq-AL"/>
        </w:rPr>
        <w:t>tjetër</w:t>
      </w:r>
      <w:r>
        <w:t xml:space="preserve">, next, </w:t>
      </w:r>
      <w:r w:rsidRPr="00FB6C25">
        <w:rPr>
          <w:b/>
        </w:rPr>
        <w:t>Tajik</w:t>
      </w:r>
      <w:r>
        <w:t xml:space="preserve">, </w:t>
      </w:r>
      <w:r>
        <w:rPr>
          <w:rStyle w:val="tlid-translation"/>
          <w:rFonts w:ascii="Times" w:hAnsi="Times" w:cs="Times"/>
          <w:lang w:val="tg-Cyrl-TJ"/>
        </w:rPr>
        <w:t xml:space="preserve">дигар, </w:t>
      </w:r>
      <w:r>
        <w:rPr>
          <w:rStyle w:val="tlid-translation"/>
          <w:rFonts w:ascii="Times" w:hAnsi="Times" w:cs="Times"/>
          <w:color w:val="993399"/>
          <w:u w:val="single"/>
          <w:lang w:val="tg-Cyrl-TJ"/>
        </w:rPr>
        <w:t>digar</w:t>
      </w:r>
      <w:r>
        <w:rPr>
          <w:rStyle w:val="tlid-translation"/>
          <w:rFonts w:ascii="Times" w:hAnsi="Times" w:cs="Times"/>
          <w:lang w:val="tg-Cyrl-TJ"/>
        </w:rPr>
        <w:t>, another, next,</w:t>
      </w:r>
      <w:r>
        <w:rPr>
          <w:rStyle w:val="tlid-translation"/>
          <w:rFonts w:ascii="Times" w:hAnsi="Times" w:cs="Times"/>
        </w:rPr>
        <w:t xml:space="preserve"> </w:t>
      </w:r>
      <w:r>
        <w:rPr>
          <w:rStyle w:val="tlid-translation"/>
          <w:rFonts w:ascii="Times" w:hAnsi="Times" w:cs="Times"/>
          <w:lang w:val="tg-Cyrl-TJ"/>
        </w:rPr>
        <w:t>different</w:t>
      </w:r>
      <w:r>
        <w:rPr>
          <w:rStyle w:val="tlid-translation"/>
          <w:rFonts w:ascii="Times" w:hAnsi="Times" w:cs="Times"/>
        </w:rPr>
        <w:t xml:space="preserve">, </w:t>
      </w:r>
      <w:r w:rsidRPr="007C1FA1">
        <w:rPr>
          <w:b/>
        </w:rPr>
        <w:t xml:space="preserve"> Polish</w:t>
      </w:r>
      <w:r>
        <w:t xml:space="preserve">, </w:t>
      </w:r>
      <w:r>
        <w:rPr>
          <w:color w:val="EE0000"/>
        </w:rPr>
        <w:t>postepowy</w:t>
      </w:r>
      <w:r>
        <w:t xml:space="preserve">,  progressive, </w:t>
      </w:r>
      <w:r w:rsidRPr="007C1FA1">
        <w:rPr>
          <w:b/>
        </w:rPr>
        <w:t>Latin</w:t>
      </w:r>
      <w:r>
        <w:t xml:space="preserve">, </w:t>
      </w:r>
      <w:r>
        <w:rPr>
          <w:color w:val="FF0000"/>
        </w:rPr>
        <w:t>postea</w:t>
      </w:r>
      <w:r>
        <w:t>,</w:t>
      </w:r>
      <w:r>
        <w:rPr>
          <w:color w:val="FF0000"/>
        </w:rPr>
        <w:t xml:space="preserve"> </w:t>
      </w:r>
      <w:r>
        <w:t xml:space="preserve">adv., next, </w:t>
      </w:r>
      <w:r w:rsidRPr="007C1FA1">
        <w:rPr>
          <w:b/>
        </w:rPr>
        <w:t>Polish</w:t>
      </w:r>
      <w:r>
        <w:t xml:space="preserve">, </w:t>
      </w:r>
      <w:r>
        <w:rPr>
          <w:rStyle w:val="shorttext"/>
          <w:color w:val="007700"/>
          <w:u w:val="single"/>
          <w:lang w:val="pl-PL"/>
        </w:rPr>
        <w:t>nastepnie</w:t>
      </w:r>
      <w:r>
        <w:rPr>
          <w:rStyle w:val="shorttext"/>
          <w:lang w:val="pl-PL"/>
        </w:rPr>
        <w:t>,</w:t>
      </w:r>
      <w:r>
        <w:rPr>
          <w:lang w:val="pl-PL"/>
        </w:rPr>
        <w:t xml:space="preserve"> </w:t>
      </w:r>
      <w:r>
        <w:rPr>
          <w:rStyle w:val="shorttext"/>
          <w:color w:val="007700"/>
          <w:u w:val="single"/>
          <w:lang w:val="pl-PL"/>
        </w:rPr>
        <w:t>nastepny</w:t>
      </w:r>
      <w:r>
        <w:rPr>
          <w:rStyle w:val="shorttext"/>
          <w:lang w:val="pl-PL"/>
        </w:rPr>
        <w:t xml:space="preserve">, next, then, </w:t>
      </w:r>
      <w:r w:rsidRPr="006A7C12">
        <w:rPr>
          <w:rStyle w:val="shorttext"/>
          <w:b/>
          <w:lang w:val="pl-PL"/>
        </w:rPr>
        <w:t>Avestan</w:t>
      </w:r>
      <w:r>
        <w:rPr>
          <w:rStyle w:val="shorttext"/>
          <w:lang w:val="pl-PL"/>
        </w:rPr>
        <w:t xml:space="preserve">, </w:t>
      </w:r>
      <w:r>
        <w:rPr>
          <w:color w:val="CC6600"/>
          <w:u w:val="single"/>
        </w:rPr>
        <w:t>avi</w:t>
      </w:r>
      <w:r>
        <w:rPr>
          <w:color w:val="000000"/>
        </w:rPr>
        <w:t xml:space="preserve">-, near, towards, </w:t>
      </w:r>
      <w:r w:rsidRPr="006A7C12">
        <w:rPr>
          <w:b/>
          <w:color w:val="000000"/>
        </w:rPr>
        <w:t>French</w:t>
      </w:r>
      <w:r>
        <w:rPr>
          <w:color w:val="000000"/>
        </w:rPr>
        <w:t>,</w:t>
      </w:r>
      <w:r>
        <w:rPr>
          <w:rStyle w:val="shorttext"/>
          <w:rFonts w:ascii="Times" w:hAnsi="Times" w:cs="Times"/>
          <w:lang w:val="fr-FR"/>
        </w:rPr>
        <w:t xml:space="preserve"> </w:t>
      </w:r>
      <w:r>
        <w:rPr>
          <w:rStyle w:val="shorttext"/>
          <w:rFonts w:ascii="Times" w:hAnsi="Times" w:cs="Times"/>
          <w:color w:val="CC6600"/>
          <w:u w:val="single"/>
          <w:lang w:val="fr-FR"/>
        </w:rPr>
        <w:t>avant</w:t>
      </w:r>
      <w:r>
        <w:rPr>
          <w:rStyle w:val="shorttext"/>
          <w:rFonts w:ascii="Times" w:hAnsi="Times" w:cs="Times"/>
          <w:lang w:val="fr-FR"/>
        </w:rPr>
        <w:t>, front, forward, </w:t>
      </w:r>
      <w:r w:rsidRPr="006A7C12">
        <w:rPr>
          <w:b/>
          <w:color w:val="000000"/>
        </w:rPr>
        <w:t xml:space="preserve"> Welsh</w:t>
      </w:r>
      <w:r>
        <w:rPr>
          <w:color w:val="000000"/>
        </w:rPr>
        <w:t xml:space="preserve">, </w:t>
      </w:r>
      <w:r>
        <w:rPr>
          <w:color w:val="009900"/>
          <w:u w:val="single"/>
        </w:rPr>
        <w:t>cyfnesaf-iaid</w:t>
      </w:r>
      <w:r>
        <w:t xml:space="preserve">,  </w:t>
      </w:r>
      <w:r>
        <w:rPr>
          <w:color w:val="009900"/>
          <w:u w:val="single"/>
        </w:rPr>
        <w:t>cyfneseifiaid</w:t>
      </w:r>
      <w:r>
        <w:t>, next of kin, kinsman; agos-(</w:t>
      </w:r>
      <w:r>
        <w:rPr>
          <w:color w:val="007700"/>
          <w:u w:val="single"/>
        </w:rPr>
        <w:t>nesed</w:t>
      </w:r>
      <w:r>
        <w:rPr>
          <w:color w:val="007700"/>
        </w:rPr>
        <w:t xml:space="preserve">, </w:t>
      </w:r>
      <w:r>
        <w:rPr>
          <w:color w:val="007700"/>
          <w:u w:val="single"/>
        </w:rPr>
        <w:t>nes</w:t>
      </w:r>
      <w:r>
        <w:rPr>
          <w:color w:val="007700"/>
        </w:rPr>
        <w:t>,</w:t>
      </w:r>
      <w:r>
        <w:rPr>
          <w:color w:val="007700"/>
          <w:u w:val="single"/>
        </w:rPr>
        <w:t xml:space="preserve"> nesaf</w:t>
      </w:r>
      <w:r>
        <w:t xml:space="preserve">), adj., near, approximate, close, imminent, proximate, </w:t>
      </w:r>
      <w:r w:rsidRPr="006A7C12">
        <w:rPr>
          <w:b/>
        </w:rPr>
        <w:t>English</w:t>
      </w:r>
      <w:r>
        <w:t xml:space="preserve">, </w:t>
      </w:r>
      <w:r>
        <w:rPr>
          <w:color w:val="007700"/>
          <w:u w:val="single"/>
        </w:rPr>
        <w:t>next</w:t>
      </w:r>
      <w:r>
        <w:t xml:space="preserve"> [&lt;OE, </w:t>
      </w:r>
      <w:r>
        <w:rPr>
          <w:color w:val="007700"/>
          <w:u w:val="single"/>
        </w:rPr>
        <w:t>neahst</w:t>
      </w:r>
      <w:r>
        <w:t xml:space="preserve">]?, </w:t>
      </w:r>
      <w:r w:rsidRPr="00A813FB">
        <w:rPr>
          <w:b/>
        </w:rPr>
        <w:t>Turkish</w:t>
      </w:r>
      <w:r>
        <w:t xml:space="preserve">, </w:t>
      </w:r>
      <w:r>
        <w:rPr>
          <w:rFonts w:ascii="Times" w:hAnsi="Times" w:cs="Times"/>
          <w:color w:val="CC6600"/>
          <w:u w:val="single"/>
        </w:rPr>
        <w:t>keyingi</w:t>
      </w:r>
      <w:r>
        <w:rPr>
          <w:rFonts w:ascii="Times" w:hAnsi="Times" w:cs="Times"/>
        </w:rPr>
        <w:t xml:space="preserve">, next, </w:t>
      </w:r>
      <w:r w:rsidRPr="00A813FB">
        <w:rPr>
          <w:rFonts w:ascii="Times" w:hAnsi="Times" w:cs="Times"/>
          <w:b/>
        </w:rPr>
        <w:t>Kyrgyz</w:t>
      </w:r>
      <w:r>
        <w:rPr>
          <w:rFonts w:ascii="Times" w:hAnsi="Times" w:cs="Times"/>
        </w:rPr>
        <w:t xml:space="preserve">, </w:t>
      </w:r>
      <w:r>
        <w:rPr>
          <w:rStyle w:val="tlid-translation"/>
          <w:rFonts w:ascii="Times" w:hAnsi="Times" w:cs="Times"/>
          <w:lang w:val="ky-KG"/>
        </w:rPr>
        <w:t xml:space="preserve">кийинки, </w:t>
      </w:r>
      <w:r>
        <w:rPr>
          <w:rStyle w:val="tlid-translation"/>
          <w:rFonts w:ascii="Times" w:hAnsi="Times" w:cs="Times"/>
          <w:color w:val="CC6600"/>
          <w:u w:val="single"/>
          <w:lang w:val="ky-KG"/>
        </w:rPr>
        <w:t>kiyinki</w:t>
      </w:r>
      <w:r>
        <w:rPr>
          <w:rStyle w:val="tlid-translation"/>
          <w:rFonts w:ascii="Times" w:hAnsi="Times" w:cs="Times"/>
          <w:lang w:val="ky-KG"/>
        </w:rPr>
        <w:t>, next</w:t>
      </w:r>
      <w:r>
        <w:rPr>
          <w:rStyle w:val="tlid-translation"/>
          <w:rFonts w:ascii="Times" w:hAnsi="Times" w:cs="Times"/>
        </w:rPr>
        <w:t>.</w:t>
      </w:r>
    </w:p>
    <w:p w:rsidR="007B148B" w:rsidRDefault="007B148B">
      <w:pPr>
        <w:pStyle w:val="FootnoteText"/>
      </w:pPr>
    </w:p>
  </w:footnote>
  <w:footnote w:id="129">
    <w:p w:rsidR="007B148B" w:rsidRDefault="007B148B">
      <w:pPr>
        <w:pStyle w:val="FootnoteText"/>
      </w:pPr>
      <w:r>
        <w:rPr>
          <w:rStyle w:val="FootnoteReference"/>
        </w:rPr>
        <w:footnoteRef/>
      </w:r>
      <w:r>
        <w:t xml:space="preserve"> </w:t>
      </w:r>
      <w:r w:rsidRPr="007B321C">
        <w:rPr>
          <w:b/>
        </w:rPr>
        <w:t>Hittite</w:t>
      </w:r>
      <w:r>
        <w:t xml:space="preserve">, </w:t>
      </w:r>
      <w:r>
        <w:rPr>
          <w:color w:val="009900"/>
          <w:u w:val="single"/>
        </w:rPr>
        <w:t>sanetsi/sanitsi</w:t>
      </w:r>
      <w:r>
        <w:t xml:space="preserve">, fragrant, pleasant, </w:t>
      </w:r>
      <w:r>
        <w:rPr>
          <w:rFonts w:eastAsia="Calibri"/>
          <w:lang w:val="en-GB"/>
        </w:rPr>
        <w:t xml:space="preserve">tasty, outstanding, excellent, </w:t>
      </w:r>
      <w:r>
        <w:t xml:space="preserve">first-class, </w:t>
      </w:r>
      <w:r w:rsidRPr="00354B8B">
        <w:rPr>
          <w:b/>
        </w:rPr>
        <w:t>Basque</w:t>
      </w:r>
      <w:r>
        <w:t xml:space="preserve">, </w:t>
      </w:r>
      <w:r>
        <w:rPr>
          <w:color w:val="009900"/>
          <w:u w:val="single"/>
        </w:rPr>
        <w:t>intsentsua</w:t>
      </w:r>
      <w:r>
        <w:t xml:space="preserve">, incense, </w:t>
      </w:r>
      <w:r w:rsidRPr="000A03B6">
        <w:rPr>
          <w:b/>
        </w:rPr>
        <w:t>Irish</w:t>
      </w:r>
      <w:r>
        <w:t xml:space="preserve">, </w:t>
      </w:r>
      <w:r>
        <w:rPr>
          <w:color w:val="009900"/>
          <w:u w:val="single"/>
        </w:rPr>
        <w:t>incense</w:t>
      </w:r>
      <w:r>
        <w:t xml:space="preserve">, incense, </w:t>
      </w:r>
      <w:r w:rsidRPr="00354B8B">
        <w:rPr>
          <w:b/>
        </w:rPr>
        <w:t>Italian</w:t>
      </w:r>
      <w:r>
        <w:t xml:space="preserve">, </w:t>
      </w:r>
      <w:r>
        <w:rPr>
          <w:color w:val="009900"/>
          <w:u w:val="single"/>
        </w:rPr>
        <w:t>incenso,</w:t>
      </w:r>
      <w:r>
        <w:t xml:space="preserve"> incense, </w:t>
      </w:r>
      <w:r>
        <w:rPr>
          <w:color w:val="009900"/>
          <w:u w:val="single"/>
        </w:rPr>
        <w:t>incensare</w:t>
      </w:r>
      <w:r>
        <w:t xml:space="preserve">, to incense, </w:t>
      </w:r>
      <w:r w:rsidRPr="00354B8B">
        <w:rPr>
          <w:b/>
        </w:rPr>
        <w:t>French</w:t>
      </w:r>
      <w:r>
        <w:t xml:space="preserve">, </w:t>
      </w:r>
      <w:r>
        <w:rPr>
          <w:color w:val="009900"/>
          <w:u w:val="single"/>
        </w:rPr>
        <w:t>encens</w:t>
      </w:r>
      <w:r>
        <w:t xml:space="preserve">, incense, </w:t>
      </w:r>
      <w:r w:rsidRPr="00354B8B">
        <w:rPr>
          <w:b/>
        </w:rPr>
        <w:t>English</w:t>
      </w:r>
      <w:r>
        <w:t xml:space="preserve">, </w:t>
      </w:r>
      <w:r>
        <w:rPr>
          <w:color w:val="009900"/>
          <w:u w:val="single"/>
        </w:rPr>
        <w:t>incense</w:t>
      </w:r>
      <w:r>
        <w:t xml:space="preserve">, [&lt;LLat. </w:t>
      </w:r>
      <w:r>
        <w:rPr>
          <w:color w:val="009900"/>
          <w:u w:val="single"/>
        </w:rPr>
        <w:t>incensum</w:t>
      </w:r>
      <w:r>
        <w:t>],</w:t>
      </w:r>
      <w:r w:rsidRPr="00354B8B">
        <w:rPr>
          <w:b/>
        </w:rPr>
        <w:t xml:space="preserve"> Belarusian</w:t>
      </w:r>
      <w:r>
        <w:t xml:space="preserve">, ладан, </w:t>
      </w:r>
      <w:r>
        <w:rPr>
          <w:color w:val="CC6600"/>
          <w:u w:val="single"/>
        </w:rPr>
        <w:t>ladan</w:t>
      </w:r>
      <w:r>
        <w:t xml:space="preserve">, incense, </w:t>
      </w:r>
      <w:r w:rsidRPr="00354B8B">
        <w:rPr>
          <w:b/>
        </w:rPr>
        <w:t>Uzbek</w:t>
      </w:r>
      <w:r>
        <w:t xml:space="preserve">, </w:t>
      </w:r>
      <w:r>
        <w:rPr>
          <w:color w:val="CC6600"/>
          <w:u w:val="single"/>
        </w:rPr>
        <w:t>ladan</w:t>
      </w:r>
      <w:r>
        <w:t xml:space="preserve">, incense, </w:t>
      </w:r>
      <w:r w:rsidRPr="00354B8B">
        <w:rPr>
          <w:b/>
        </w:rPr>
        <w:t>Latin</w:t>
      </w:r>
      <w:r>
        <w:t xml:space="preserve">, </w:t>
      </w:r>
      <w:r>
        <w:rPr>
          <w:color w:val="FF0000"/>
        </w:rPr>
        <w:t>tus</w:t>
      </w:r>
      <w:r>
        <w:t xml:space="preserve"> (</w:t>
      </w:r>
      <w:r>
        <w:rPr>
          <w:color w:val="FF0000"/>
        </w:rPr>
        <w:t>thus</w:t>
      </w:r>
      <w:r>
        <w:t xml:space="preserve">) </w:t>
      </w:r>
      <w:r>
        <w:rPr>
          <w:color w:val="FF0000"/>
        </w:rPr>
        <w:t>turis</w:t>
      </w:r>
      <w:r>
        <w:t xml:space="preserve">, incense, </w:t>
      </w:r>
      <w:r w:rsidRPr="00354B8B">
        <w:rPr>
          <w:b/>
        </w:rPr>
        <w:t>Scots-Gaelic</w:t>
      </w:r>
      <w:r>
        <w:t xml:space="preserve">, </w:t>
      </w:r>
      <w:r>
        <w:rPr>
          <w:color w:val="FF0000"/>
        </w:rPr>
        <w:t>tùis</w:t>
      </w:r>
      <w:r>
        <w:t xml:space="preserve">, incense, </w:t>
      </w:r>
      <w:r w:rsidRPr="00354B8B">
        <w:rPr>
          <w:b/>
        </w:rPr>
        <w:t>Etruscan</w:t>
      </w:r>
      <w:r>
        <w:t xml:space="preserve">, </w:t>
      </w:r>
      <w:r>
        <w:rPr>
          <w:color w:val="FF0000"/>
        </w:rPr>
        <w:t>tos,</w:t>
      </w:r>
      <w:r>
        <w:t xml:space="preserve"> </w:t>
      </w:r>
      <w:r>
        <w:rPr>
          <w:color w:val="FF0000"/>
        </w:rPr>
        <w:t>tus</w:t>
      </w:r>
      <w:r>
        <w:t xml:space="preserve"> (TVS), </w:t>
      </w:r>
      <w:r>
        <w:rPr>
          <w:color w:val="FF0000"/>
        </w:rPr>
        <w:t>THvS</w:t>
      </w:r>
      <w:r>
        <w:t xml:space="preserve"> (ΘvS), </w:t>
      </w:r>
      <w:r>
        <w:rPr>
          <w:color w:val="FF0000"/>
        </w:rPr>
        <w:t>tus</w:t>
      </w:r>
      <w:r>
        <w:t xml:space="preserve"> (TFS), </w:t>
      </w:r>
      <w:r>
        <w:rPr>
          <w:color w:val="FF0000"/>
        </w:rPr>
        <w:t>tose</w:t>
      </w:r>
      <w:r>
        <w:t>,</w:t>
      </w:r>
      <w:r>
        <w:rPr>
          <w:color w:val="FF0000"/>
        </w:rPr>
        <w:t xml:space="preserve"> tuse</w:t>
      </w:r>
      <w:r>
        <w:t xml:space="preserve"> (TVSE), </w:t>
      </w:r>
      <w:r w:rsidRPr="00354B8B">
        <w:rPr>
          <w:b/>
        </w:rPr>
        <w:t>Turkish</w:t>
      </w:r>
      <w:r>
        <w:t xml:space="preserve">, </w:t>
      </w:r>
      <w:r>
        <w:rPr>
          <w:rStyle w:val="tlid-translation"/>
          <w:color w:val="FF0000"/>
          <w:lang w:val="tr-TR"/>
        </w:rPr>
        <w:t>tütsü</w:t>
      </w:r>
      <w:r>
        <w:rPr>
          <w:rStyle w:val="tlid-translation"/>
          <w:lang w:val="tr-TR"/>
        </w:rPr>
        <w:t xml:space="preserve">, incense, </w:t>
      </w:r>
      <w:r w:rsidRPr="00354B8B">
        <w:rPr>
          <w:rStyle w:val="tlid-translation"/>
          <w:b/>
          <w:lang w:val="tr-TR"/>
        </w:rPr>
        <w:t>Uzbek</w:t>
      </w:r>
      <w:r>
        <w:rPr>
          <w:rStyle w:val="tlid-translation"/>
          <w:lang w:val="tr-TR"/>
        </w:rPr>
        <w:t xml:space="preserve">, </w:t>
      </w:r>
      <w:r>
        <w:rPr>
          <w:color w:val="FF0000"/>
        </w:rPr>
        <w:t>tutatqi</w:t>
      </w:r>
      <w:r>
        <w:t xml:space="preserve">, incense, </w:t>
      </w:r>
      <w:r w:rsidRPr="00354B8B">
        <w:rPr>
          <w:b/>
        </w:rPr>
        <w:t>Croatian</w:t>
      </w:r>
      <w:r>
        <w:t xml:space="preserve">, </w:t>
      </w:r>
      <w:r>
        <w:rPr>
          <w:color w:val="CC6600"/>
          <w:u w:val="single"/>
        </w:rPr>
        <w:t>tamjan</w:t>
      </w:r>
      <w:r>
        <w:t xml:space="preserve">, incense, </w:t>
      </w:r>
      <w:r w:rsidRPr="00354B8B">
        <w:rPr>
          <w:b/>
        </w:rPr>
        <w:t>Romanian</w:t>
      </w:r>
      <w:r>
        <w:t xml:space="preserve">, </w:t>
      </w:r>
      <w:r>
        <w:rPr>
          <w:color w:val="CC6600"/>
          <w:u w:val="single"/>
        </w:rPr>
        <w:t>tāmâia</w:t>
      </w:r>
      <w:r>
        <w:t>, incense,</w:t>
      </w:r>
    </w:p>
  </w:footnote>
  <w:footnote w:id="130">
    <w:p w:rsidR="007B148B" w:rsidRPr="0008614F" w:rsidRDefault="007B148B" w:rsidP="0008614F">
      <w:pPr>
        <w:pStyle w:val="HTMLPreformatted"/>
        <w:shd w:val="clear" w:color="auto" w:fill="FFFFFF"/>
        <w:rPr>
          <w:rFonts w:asciiTheme="minorHAnsi" w:hAnsiTheme="minorHAnsi" w:cstheme="minorHAnsi"/>
        </w:rPr>
      </w:pPr>
      <w:r>
        <w:rPr>
          <w:rStyle w:val="FootnoteReference"/>
        </w:rPr>
        <w:footnoteRef/>
      </w:r>
      <w:r>
        <w:t xml:space="preserve"> </w:t>
      </w:r>
      <w:r w:rsidRPr="0008614F">
        <w:rPr>
          <w:rFonts w:asciiTheme="minorHAnsi" w:hAnsiTheme="minorHAnsi" w:cstheme="minorHAnsi"/>
          <w:b/>
        </w:rPr>
        <w:t>Hittite</w:t>
      </w:r>
      <w:r w:rsidRPr="0008614F">
        <w:rPr>
          <w:rFonts w:asciiTheme="minorHAnsi" w:hAnsiTheme="minorHAnsi" w:cstheme="minorHAnsi"/>
        </w:rPr>
        <w:t xml:space="preserve">, </w:t>
      </w:r>
      <w:r w:rsidRPr="0008614F">
        <w:rPr>
          <w:rStyle w:val="unicode"/>
          <w:rFonts w:asciiTheme="minorHAnsi" w:eastAsiaTheme="minorHAnsi" w:hAnsiTheme="minorHAnsi" w:cstheme="minorHAnsi"/>
          <w:b/>
          <w:bCs/>
          <w:color w:val="3333FF"/>
          <w:shd w:val="clear" w:color="auto" w:fill="FFFFFF"/>
        </w:rPr>
        <w:t>kuēz</w:t>
      </w:r>
      <w:r w:rsidRPr="0008614F">
        <w:rPr>
          <w:rStyle w:val="unicode"/>
          <w:rFonts w:asciiTheme="minorHAnsi" w:eastAsiaTheme="minorHAnsi" w:hAnsiTheme="minorHAnsi" w:cstheme="minorHAnsi"/>
          <w:color w:val="222222"/>
          <w:shd w:val="clear" w:color="auto" w:fill="FFFFFF"/>
        </w:rPr>
        <w:t xml:space="preserve">, from where, </w:t>
      </w:r>
      <w:r w:rsidRPr="0008614F">
        <w:rPr>
          <w:rStyle w:val="unicode"/>
          <w:rFonts w:asciiTheme="minorHAnsi" w:eastAsiaTheme="minorHAnsi" w:hAnsiTheme="minorHAnsi" w:cstheme="minorHAnsi"/>
          <w:b/>
          <w:color w:val="222222"/>
          <w:shd w:val="clear" w:color="auto" w:fill="FFFFFF"/>
        </w:rPr>
        <w:t>Sanskrit</w:t>
      </w:r>
      <w:r w:rsidRPr="0008614F">
        <w:rPr>
          <w:rStyle w:val="unicode"/>
          <w:rFonts w:asciiTheme="minorHAnsi" w:eastAsiaTheme="minorHAnsi" w:hAnsiTheme="minorHAnsi" w:cstheme="minorHAnsi"/>
          <w:color w:val="222222"/>
          <w:shd w:val="clear" w:color="auto" w:fill="FFFFFF"/>
        </w:rPr>
        <w:t xml:space="preserve">, </w:t>
      </w:r>
      <w:r w:rsidRPr="0008614F">
        <w:rPr>
          <w:rFonts w:asciiTheme="minorHAnsi" w:hAnsiTheme="minorHAnsi" w:cstheme="minorHAnsi"/>
          <w:color w:val="3333FF"/>
        </w:rPr>
        <w:t>as</w:t>
      </w:r>
      <w:r w:rsidRPr="0008614F">
        <w:rPr>
          <w:rFonts w:asciiTheme="minorHAnsi" w:hAnsiTheme="minorHAnsi" w:cstheme="minorHAnsi"/>
        </w:rPr>
        <w:t xml:space="preserve">, from, behind, </w:t>
      </w:r>
      <w:r w:rsidRPr="0008614F">
        <w:rPr>
          <w:rFonts w:asciiTheme="minorHAnsi" w:hAnsiTheme="minorHAnsi" w:cstheme="minorHAnsi"/>
          <w:b/>
        </w:rPr>
        <w:t>Persian</w:t>
      </w:r>
      <w:r w:rsidRPr="0008614F">
        <w:rPr>
          <w:rFonts w:asciiTheme="minorHAnsi" w:hAnsiTheme="minorHAnsi" w:cstheme="minorHAnsi"/>
        </w:rPr>
        <w:t xml:space="preserve">, </w:t>
      </w:r>
      <w:r w:rsidRPr="0008614F">
        <w:rPr>
          <w:rFonts w:asciiTheme="minorHAnsi" w:hAnsiTheme="minorHAnsi" w:cstheme="minorHAnsi"/>
          <w:color w:val="3333FF"/>
        </w:rPr>
        <w:t>az</w:t>
      </w:r>
      <w:r w:rsidRPr="0008614F">
        <w:rPr>
          <w:rFonts w:asciiTheme="minorHAnsi" w:hAnsiTheme="minorHAnsi" w:cstheme="minorHAnsi"/>
          <w:color w:val="000000"/>
        </w:rPr>
        <w:t xml:space="preserve">, </w:t>
      </w:r>
      <w:r w:rsidRPr="0008614F">
        <w:rPr>
          <w:rStyle w:val="nobold"/>
          <w:rFonts w:asciiTheme="minorHAnsi" w:hAnsiTheme="minorHAnsi" w:cstheme="minorHAnsi"/>
          <w:color w:val="000000"/>
        </w:rPr>
        <w:t>از</w:t>
      </w:r>
      <w:r w:rsidRPr="0008614F">
        <w:rPr>
          <w:rFonts w:asciiTheme="minorHAnsi" w:hAnsiTheme="minorHAnsi" w:cstheme="minorHAnsi"/>
          <w:color w:val="000000"/>
        </w:rPr>
        <w:t xml:space="preserve">  from, </w:t>
      </w:r>
      <w:r w:rsidRPr="0008614F">
        <w:rPr>
          <w:rFonts w:asciiTheme="minorHAnsi" w:hAnsiTheme="minorHAnsi" w:cstheme="minorHAnsi"/>
          <w:b/>
        </w:rPr>
        <w:t>Belarusian</w:t>
      </w:r>
      <w:r w:rsidRPr="0008614F">
        <w:rPr>
          <w:rFonts w:asciiTheme="minorHAnsi" w:hAnsiTheme="minorHAnsi" w:cstheme="minorHAnsi"/>
        </w:rPr>
        <w:t xml:space="preserve">, </w:t>
      </w:r>
      <w:r w:rsidRPr="0008614F">
        <w:rPr>
          <w:rFonts w:asciiTheme="minorHAnsi" w:hAnsiTheme="minorHAnsi" w:cstheme="minorHAnsi"/>
          <w:color w:val="3333FF"/>
          <w:shd w:val="clear" w:color="auto" w:fill="FFFFFF"/>
        </w:rPr>
        <w:t>z</w:t>
      </w:r>
      <w:r w:rsidRPr="0008614F">
        <w:rPr>
          <w:rFonts w:asciiTheme="minorHAnsi" w:hAnsiTheme="minorHAnsi" w:cstheme="minorHAnsi"/>
          <w:color w:val="000000"/>
          <w:shd w:val="clear" w:color="auto" w:fill="FFFFFF"/>
        </w:rPr>
        <w:t xml:space="preserve">, out of, </w:t>
      </w:r>
      <w:r w:rsidRPr="0008614F">
        <w:rPr>
          <w:rFonts w:asciiTheme="minorHAnsi" w:hAnsiTheme="minorHAnsi" w:cstheme="minorHAnsi"/>
          <w:b/>
          <w:color w:val="000000"/>
          <w:shd w:val="clear" w:color="auto" w:fill="FFFFFF"/>
        </w:rPr>
        <w:t>Serbo-Croatian</w:t>
      </w:r>
      <w:r w:rsidRPr="0008614F">
        <w:rPr>
          <w:rFonts w:asciiTheme="minorHAnsi" w:hAnsiTheme="minorHAnsi" w:cstheme="minorHAnsi"/>
          <w:color w:val="000000"/>
          <w:shd w:val="clear" w:color="auto" w:fill="FFFFFF"/>
        </w:rPr>
        <w:t xml:space="preserve">, </w:t>
      </w:r>
      <w:r w:rsidRPr="0008614F">
        <w:rPr>
          <w:rFonts w:asciiTheme="minorHAnsi" w:hAnsiTheme="minorHAnsi" w:cstheme="minorHAnsi"/>
          <w:color w:val="3333FF"/>
        </w:rPr>
        <w:t>iz</w:t>
      </w:r>
      <w:r w:rsidRPr="0008614F">
        <w:rPr>
          <w:rFonts w:asciiTheme="minorHAnsi" w:hAnsiTheme="minorHAnsi" w:cstheme="minorHAnsi"/>
        </w:rPr>
        <w:t xml:space="preserve">, from, </w:t>
      </w:r>
      <w:r w:rsidRPr="0008614F">
        <w:rPr>
          <w:rFonts w:asciiTheme="minorHAnsi" w:hAnsiTheme="minorHAnsi" w:cstheme="minorHAnsi"/>
          <w:b/>
        </w:rPr>
        <w:t>Croatian</w:t>
      </w:r>
      <w:r w:rsidRPr="0008614F">
        <w:rPr>
          <w:rFonts w:asciiTheme="minorHAnsi" w:hAnsiTheme="minorHAnsi" w:cstheme="minorHAnsi"/>
        </w:rPr>
        <w:t xml:space="preserve">, </w:t>
      </w:r>
      <w:r w:rsidRPr="0008614F">
        <w:rPr>
          <w:rFonts w:asciiTheme="minorHAnsi" w:hAnsiTheme="minorHAnsi" w:cstheme="minorHAnsi"/>
          <w:color w:val="3333FF"/>
          <w:shd w:val="clear" w:color="auto" w:fill="FFFFFF"/>
        </w:rPr>
        <w:t>iz</w:t>
      </w:r>
      <w:r w:rsidRPr="0008614F">
        <w:rPr>
          <w:rFonts w:asciiTheme="minorHAnsi" w:hAnsiTheme="minorHAnsi" w:cstheme="minorHAnsi"/>
          <w:color w:val="000000"/>
          <w:shd w:val="clear" w:color="auto" w:fill="FFFFFF"/>
        </w:rPr>
        <w:t xml:space="preserve">, from, </w:t>
      </w:r>
      <w:r w:rsidRPr="0008614F">
        <w:rPr>
          <w:rFonts w:asciiTheme="minorHAnsi" w:hAnsiTheme="minorHAnsi" w:cstheme="minorHAnsi"/>
          <w:b/>
          <w:color w:val="000000"/>
          <w:shd w:val="clear" w:color="auto" w:fill="FFFFFF"/>
        </w:rPr>
        <w:t>Polish</w:t>
      </w:r>
      <w:r w:rsidRPr="0008614F">
        <w:rPr>
          <w:rFonts w:asciiTheme="minorHAnsi" w:hAnsiTheme="minorHAnsi" w:cstheme="minorHAnsi"/>
          <w:color w:val="000000"/>
          <w:shd w:val="clear" w:color="auto" w:fill="FFFFFF"/>
        </w:rPr>
        <w:t xml:space="preserve">, </w:t>
      </w:r>
      <w:r w:rsidRPr="0008614F">
        <w:rPr>
          <w:rFonts w:asciiTheme="minorHAnsi" w:hAnsiTheme="minorHAnsi" w:cstheme="minorHAnsi"/>
          <w:color w:val="3333FF"/>
        </w:rPr>
        <w:t>z</w:t>
      </w:r>
      <w:r w:rsidRPr="0008614F">
        <w:rPr>
          <w:rFonts w:asciiTheme="minorHAnsi" w:hAnsiTheme="minorHAnsi" w:cstheme="minorHAnsi"/>
        </w:rPr>
        <w:t xml:space="preserve">, from, </w:t>
      </w:r>
      <w:r w:rsidRPr="0008614F">
        <w:rPr>
          <w:rFonts w:asciiTheme="minorHAnsi" w:hAnsiTheme="minorHAnsi" w:cstheme="minorHAnsi"/>
          <w:b/>
        </w:rPr>
        <w:t>Baltic-Sudovian</w:t>
      </w:r>
      <w:r w:rsidRPr="0008614F">
        <w:rPr>
          <w:rFonts w:asciiTheme="minorHAnsi" w:hAnsiTheme="minorHAnsi" w:cstheme="minorHAnsi"/>
        </w:rPr>
        <w:t xml:space="preserve">, </w:t>
      </w:r>
      <w:r w:rsidRPr="0008614F">
        <w:rPr>
          <w:rFonts w:asciiTheme="minorHAnsi" w:hAnsiTheme="minorHAnsi" w:cstheme="minorHAnsi"/>
          <w:color w:val="3333FF"/>
        </w:rPr>
        <w:t>iz</w:t>
      </w:r>
      <w:r w:rsidRPr="0008614F">
        <w:rPr>
          <w:rFonts w:asciiTheme="minorHAnsi" w:hAnsiTheme="minorHAnsi" w:cstheme="minorHAnsi"/>
          <w:color w:val="000000"/>
        </w:rPr>
        <w:t xml:space="preserve">, from, </w:t>
      </w:r>
      <w:r w:rsidRPr="0008614F">
        <w:rPr>
          <w:rFonts w:asciiTheme="minorHAnsi" w:hAnsiTheme="minorHAnsi" w:cstheme="minorHAnsi"/>
          <w:b/>
          <w:color w:val="000000"/>
        </w:rPr>
        <w:t>Greek</w:t>
      </w:r>
      <w:r w:rsidRPr="0008614F">
        <w:rPr>
          <w:rFonts w:asciiTheme="minorHAnsi" w:hAnsiTheme="minorHAnsi" w:cstheme="minorHAnsi"/>
          <w:color w:val="000000"/>
        </w:rPr>
        <w:t xml:space="preserve">, </w:t>
      </w:r>
      <w:r w:rsidRPr="0008614F">
        <w:rPr>
          <w:rFonts w:asciiTheme="minorHAnsi" w:hAnsiTheme="minorHAnsi" w:cstheme="minorHAnsi"/>
        </w:rPr>
        <w:t xml:space="preserve">εκτός </w:t>
      </w:r>
      <w:r w:rsidRPr="0008614F">
        <w:rPr>
          <w:rFonts w:asciiTheme="minorHAnsi" w:hAnsiTheme="minorHAnsi" w:cstheme="minorHAnsi"/>
          <w:color w:val="3333FF"/>
          <w:shd w:val="clear" w:color="auto" w:fill="FFFFFF"/>
        </w:rPr>
        <w:t>ektós</w:t>
      </w:r>
      <w:r w:rsidRPr="0008614F">
        <w:rPr>
          <w:rFonts w:asciiTheme="minorHAnsi" w:hAnsiTheme="minorHAnsi" w:cstheme="minorHAnsi"/>
          <w:color w:val="000000"/>
          <w:shd w:val="clear" w:color="auto" w:fill="FFFFFF"/>
        </w:rPr>
        <w:t xml:space="preserve">, out of, </w:t>
      </w:r>
      <w:r w:rsidRPr="0008614F">
        <w:rPr>
          <w:rFonts w:asciiTheme="minorHAnsi" w:hAnsiTheme="minorHAnsi" w:cstheme="minorHAnsi"/>
          <w:b/>
          <w:color w:val="000000"/>
        </w:rPr>
        <w:t>Armenian</w:t>
      </w:r>
      <w:r w:rsidRPr="0008614F">
        <w:rPr>
          <w:rFonts w:asciiTheme="minorHAnsi" w:hAnsiTheme="minorHAnsi" w:cstheme="minorHAnsi"/>
          <w:color w:val="000000"/>
        </w:rPr>
        <w:t xml:space="preserve">, </w:t>
      </w:r>
      <w:r w:rsidRPr="0008614F">
        <w:rPr>
          <w:rFonts w:asciiTheme="minorHAnsi" w:hAnsiTheme="minorHAnsi" w:cstheme="minorHAnsi"/>
        </w:rPr>
        <w:t xml:space="preserve">ից, </w:t>
      </w:r>
      <w:r w:rsidRPr="0008614F">
        <w:rPr>
          <w:rFonts w:asciiTheme="minorHAnsi" w:hAnsiTheme="minorHAnsi" w:cstheme="minorHAnsi"/>
          <w:color w:val="3333FF"/>
          <w:shd w:val="clear" w:color="auto" w:fill="FFFFFF"/>
        </w:rPr>
        <w:t>its</w:t>
      </w:r>
      <w:r w:rsidRPr="0008614F">
        <w:rPr>
          <w:rFonts w:asciiTheme="minorHAnsi" w:hAnsiTheme="minorHAnsi" w:cstheme="minorHAnsi"/>
          <w:shd w:val="clear" w:color="auto" w:fill="FFFFFF"/>
        </w:rPr>
        <w:t>’</w:t>
      </w:r>
      <w:r w:rsidRPr="0008614F">
        <w:rPr>
          <w:rFonts w:asciiTheme="minorHAnsi" w:hAnsiTheme="minorHAnsi" w:cstheme="minorHAnsi"/>
        </w:rPr>
        <w:t xml:space="preserve">, from, </w:t>
      </w:r>
      <w:r w:rsidRPr="0008614F">
        <w:rPr>
          <w:rFonts w:asciiTheme="minorHAnsi" w:hAnsiTheme="minorHAnsi" w:cstheme="minorHAnsi"/>
          <w:b/>
        </w:rPr>
        <w:t>Latin</w:t>
      </w:r>
      <w:r w:rsidRPr="0008614F">
        <w:rPr>
          <w:rFonts w:asciiTheme="minorHAnsi" w:hAnsiTheme="minorHAnsi" w:cstheme="minorHAnsi"/>
        </w:rPr>
        <w:t xml:space="preserve">, </w:t>
      </w:r>
      <w:r w:rsidRPr="0008614F">
        <w:rPr>
          <w:rFonts w:asciiTheme="minorHAnsi" w:hAnsiTheme="minorHAnsi" w:cstheme="minorHAnsi"/>
          <w:color w:val="3333FF"/>
        </w:rPr>
        <w:t>ex</w:t>
      </w:r>
      <w:r w:rsidRPr="0008614F">
        <w:rPr>
          <w:rFonts w:asciiTheme="minorHAnsi" w:hAnsiTheme="minorHAnsi" w:cstheme="minorHAnsi"/>
          <w:color w:val="FF0000"/>
        </w:rPr>
        <w:t xml:space="preserve">, </w:t>
      </w:r>
      <w:r w:rsidRPr="0008614F">
        <w:rPr>
          <w:rFonts w:asciiTheme="minorHAnsi" w:hAnsiTheme="minorHAnsi" w:cstheme="minorHAnsi"/>
          <w:color w:val="3333FF"/>
        </w:rPr>
        <w:t>e</w:t>
      </w:r>
      <w:r w:rsidRPr="0008614F">
        <w:rPr>
          <w:rFonts w:asciiTheme="minorHAnsi" w:hAnsiTheme="minorHAnsi" w:cstheme="minorHAnsi"/>
        </w:rPr>
        <w:t xml:space="preserve">,  from, out of, </w:t>
      </w:r>
      <w:r w:rsidRPr="0008614F">
        <w:rPr>
          <w:rFonts w:asciiTheme="minorHAnsi" w:hAnsiTheme="minorHAnsi" w:cstheme="minorHAnsi"/>
          <w:b/>
        </w:rPr>
        <w:t>Irish</w:t>
      </w:r>
      <w:r w:rsidRPr="0008614F">
        <w:rPr>
          <w:rFonts w:asciiTheme="minorHAnsi" w:hAnsiTheme="minorHAnsi" w:cstheme="minorHAnsi"/>
        </w:rPr>
        <w:t xml:space="preserve">, </w:t>
      </w:r>
      <w:r w:rsidRPr="0008614F">
        <w:rPr>
          <w:rFonts w:asciiTheme="minorHAnsi" w:hAnsiTheme="minorHAnsi" w:cstheme="minorHAnsi"/>
          <w:color w:val="3333FF"/>
        </w:rPr>
        <w:t>as</w:t>
      </w:r>
      <w:r w:rsidRPr="0008614F">
        <w:rPr>
          <w:rFonts w:asciiTheme="minorHAnsi" w:hAnsiTheme="minorHAnsi" w:cstheme="minorHAnsi"/>
          <w:color w:val="000000"/>
        </w:rPr>
        <w:t xml:space="preserve">, out of, </w:t>
      </w:r>
      <w:r w:rsidRPr="0008614F">
        <w:rPr>
          <w:rFonts w:asciiTheme="minorHAnsi" w:hAnsiTheme="minorHAnsi" w:cstheme="minorHAnsi"/>
          <w:b/>
          <w:color w:val="000000"/>
        </w:rPr>
        <w:t>Scots-Gaelic</w:t>
      </w:r>
      <w:r w:rsidRPr="0008614F">
        <w:rPr>
          <w:rFonts w:asciiTheme="minorHAnsi" w:hAnsiTheme="minorHAnsi" w:cstheme="minorHAnsi"/>
          <w:color w:val="000000"/>
        </w:rPr>
        <w:t xml:space="preserve">, </w:t>
      </w:r>
      <w:r w:rsidRPr="0008614F">
        <w:rPr>
          <w:rFonts w:asciiTheme="minorHAnsi" w:hAnsiTheme="minorHAnsi" w:cstheme="minorHAnsi"/>
          <w:color w:val="3333FF"/>
        </w:rPr>
        <w:t>as</w:t>
      </w:r>
      <w:r w:rsidRPr="0008614F">
        <w:rPr>
          <w:rFonts w:asciiTheme="minorHAnsi" w:hAnsiTheme="minorHAnsi" w:cstheme="minorHAnsi"/>
          <w:color w:val="000000"/>
        </w:rPr>
        <w:t xml:space="preserve">, out of, </w:t>
      </w:r>
      <w:r w:rsidRPr="0008614F">
        <w:rPr>
          <w:rFonts w:asciiTheme="minorHAnsi" w:hAnsiTheme="minorHAnsi" w:cstheme="minorHAnsi"/>
          <w:b/>
          <w:color w:val="000000"/>
        </w:rPr>
        <w:t>Breton</w:t>
      </w:r>
      <w:r w:rsidRPr="0008614F">
        <w:rPr>
          <w:rFonts w:asciiTheme="minorHAnsi" w:hAnsiTheme="minorHAnsi" w:cstheme="minorHAnsi"/>
          <w:color w:val="000000"/>
        </w:rPr>
        <w:t xml:space="preserve">, </w:t>
      </w:r>
      <w:r w:rsidRPr="0008614F">
        <w:rPr>
          <w:rFonts w:asciiTheme="minorHAnsi" w:hAnsiTheme="minorHAnsi" w:cstheme="minorHAnsi"/>
          <w:color w:val="3333FF"/>
        </w:rPr>
        <w:t>eus</w:t>
      </w:r>
      <w:r w:rsidRPr="0008614F">
        <w:rPr>
          <w:rFonts w:asciiTheme="minorHAnsi" w:hAnsiTheme="minorHAnsi" w:cstheme="minorHAnsi"/>
          <w:color w:val="000000"/>
        </w:rPr>
        <w:t xml:space="preserve">, from, </w:t>
      </w:r>
      <w:r w:rsidRPr="0008614F">
        <w:rPr>
          <w:rFonts w:asciiTheme="minorHAnsi" w:hAnsiTheme="minorHAnsi" w:cstheme="minorHAnsi"/>
          <w:b/>
          <w:color w:val="000000"/>
        </w:rPr>
        <w:t>Tocharian</w:t>
      </w:r>
      <w:r w:rsidRPr="0008614F">
        <w:rPr>
          <w:rFonts w:asciiTheme="minorHAnsi" w:hAnsiTheme="minorHAnsi" w:cstheme="minorHAnsi"/>
          <w:color w:val="000000"/>
        </w:rPr>
        <w:t xml:space="preserve">, </w:t>
      </w:r>
      <w:r w:rsidRPr="0008614F">
        <w:rPr>
          <w:rFonts w:asciiTheme="minorHAnsi" w:hAnsiTheme="minorHAnsi" w:cstheme="minorHAnsi"/>
          <w:color w:val="3333FF"/>
        </w:rPr>
        <w:t>ac-</w:t>
      </w:r>
      <w:r w:rsidRPr="0008614F">
        <w:rPr>
          <w:rFonts w:asciiTheme="minorHAnsi" w:hAnsiTheme="minorHAnsi" w:cstheme="minorHAnsi"/>
        </w:rPr>
        <w:t xml:space="preserve">le, adv., from afar, </w:t>
      </w:r>
      <w:r w:rsidRPr="0008614F">
        <w:rPr>
          <w:rFonts w:asciiTheme="minorHAnsi" w:hAnsiTheme="minorHAnsi" w:cstheme="minorHAnsi"/>
          <w:b/>
        </w:rPr>
        <w:t>Etruscan</w:t>
      </w:r>
      <w:r w:rsidRPr="0008614F">
        <w:rPr>
          <w:rFonts w:asciiTheme="minorHAnsi" w:hAnsiTheme="minorHAnsi" w:cstheme="minorHAnsi"/>
        </w:rPr>
        <w:t xml:space="preserve">, </w:t>
      </w:r>
      <w:r w:rsidRPr="0008614F">
        <w:rPr>
          <w:rFonts w:asciiTheme="minorHAnsi" w:hAnsiTheme="minorHAnsi" w:cstheme="minorHAnsi"/>
          <w:color w:val="3333FF"/>
        </w:rPr>
        <w:t>e</w:t>
      </w:r>
      <w:r w:rsidRPr="0008614F">
        <w:rPr>
          <w:rFonts w:asciiTheme="minorHAnsi" w:hAnsiTheme="minorHAnsi" w:cstheme="minorHAnsi"/>
        </w:rPr>
        <w:t xml:space="preserve">, </w:t>
      </w:r>
      <w:r w:rsidRPr="0008614F">
        <w:rPr>
          <w:rFonts w:asciiTheme="minorHAnsi" w:hAnsiTheme="minorHAnsi" w:cstheme="minorHAnsi"/>
          <w:color w:val="3333FF"/>
        </w:rPr>
        <w:t>ecs</w:t>
      </w:r>
      <w:r w:rsidRPr="0008614F">
        <w:rPr>
          <w:rFonts w:asciiTheme="minorHAnsi" w:hAnsiTheme="minorHAnsi" w:cstheme="minorHAnsi"/>
        </w:rPr>
        <w:t>,</w:t>
      </w:r>
      <w:r w:rsidRPr="0008614F">
        <w:rPr>
          <w:rFonts w:asciiTheme="minorHAnsi" w:hAnsiTheme="minorHAnsi" w:cstheme="minorHAnsi"/>
          <w:color w:val="3333FF"/>
        </w:rPr>
        <w:t xml:space="preserve"> eks</w:t>
      </w:r>
      <w:r w:rsidRPr="0008614F">
        <w:rPr>
          <w:rFonts w:asciiTheme="minorHAnsi" w:hAnsiTheme="minorHAnsi" w:cstheme="minorHAnsi"/>
        </w:rPr>
        <w:t xml:space="preserve">?, </w:t>
      </w:r>
      <w:r w:rsidRPr="0008614F">
        <w:rPr>
          <w:rFonts w:asciiTheme="minorHAnsi" w:hAnsiTheme="minorHAnsi" w:cstheme="minorHAnsi"/>
          <w:b/>
        </w:rPr>
        <w:t>Sanskrit</w:t>
      </w:r>
      <w:r w:rsidRPr="0008614F">
        <w:rPr>
          <w:rFonts w:asciiTheme="minorHAnsi" w:hAnsiTheme="minorHAnsi" w:cstheme="minorHAnsi"/>
        </w:rPr>
        <w:t xml:space="preserve">, </w:t>
      </w:r>
      <w:r w:rsidRPr="0008614F">
        <w:rPr>
          <w:rFonts w:asciiTheme="minorHAnsi" w:hAnsiTheme="minorHAnsi" w:cstheme="minorHAnsi"/>
          <w:color w:val="993399"/>
          <w:u w:val="single"/>
        </w:rPr>
        <w:t>anu</w:t>
      </w:r>
      <w:r w:rsidRPr="0008614F">
        <w:rPr>
          <w:rFonts w:asciiTheme="minorHAnsi" w:hAnsiTheme="minorHAnsi" w:cstheme="minorHAnsi"/>
        </w:rPr>
        <w:t xml:space="preserve">, from, behind, </w:t>
      </w:r>
      <w:r w:rsidRPr="0008614F">
        <w:rPr>
          <w:rFonts w:asciiTheme="minorHAnsi" w:hAnsiTheme="minorHAnsi" w:cstheme="minorHAnsi"/>
          <w:b/>
        </w:rPr>
        <w:t>Akkadian</w:t>
      </w:r>
      <w:r w:rsidRPr="0008614F">
        <w:rPr>
          <w:rFonts w:asciiTheme="minorHAnsi" w:hAnsiTheme="minorHAnsi" w:cstheme="minorHAnsi"/>
        </w:rPr>
        <w:t xml:space="preserve">, </w:t>
      </w:r>
      <w:r w:rsidRPr="0008614F">
        <w:rPr>
          <w:rFonts w:asciiTheme="minorHAnsi" w:hAnsiTheme="minorHAnsi" w:cstheme="minorHAnsi"/>
          <w:b/>
          <w:bCs/>
          <w:color w:val="993399"/>
          <w:u w:val="single"/>
        </w:rPr>
        <w:t>ina</w:t>
      </w:r>
      <w:r w:rsidRPr="0008614F">
        <w:rPr>
          <w:rFonts w:asciiTheme="minorHAnsi" w:hAnsiTheme="minorHAnsi" w:cstheme="minorHAnsi"/>
        </w:rPr>
        <w:t xml:space="preserve">, prep., from, on, through, in, </w:t>
      </w:r>
      <w:r w:rsidRPr="0008614F">
        <w:rPr>
          <w:rFonts w:asciiTheme="minorHAnsi" w:hAnsiTheme="minorHAnsi" w:cstheme="minorHAnsi"/>
          <w:b/>
        </w:rPr>
        <w:t>Albanian</w:t>
      </w:r>
      <w:r w:rsidRPr="0008614F">
        <w:rPr>
          <w:rFonts w:asciiTheme="minorHAnsi" w:hAnsiTheme="minorHAnsi" w:cstheme="minorHAnsi"/>
        </w:rPr>
        <w:t xml:space="preserve">, </w:t>
      </w:r>
      <w:r w:rsidRPr="0008614F">
        <w:rPr>
          <w:rFonts w:asciiTheme="minorHAnsi" w:hAnsiTheme="minorHAnsi" w:cstheme="minorHAnsi"/>
          <w:color w:val="993399"/>
          <w:u w:val="single"/>
        </w:rPr>
        <w:t>nga</w:t>
      </w:r>
      <w:r w:rsidRPr="0008614F">
        <w:rPr>
          <w:rFonts w:asciiTheme="minorHAnsi" w:hAnsiTheme="minorHAnsi" w:cstheme="minorHAnsi"/>
        </w:rPr>
        <w:t xml:space="preserve">, from, out of, </w:t>
      </w:r>
      <w:r w:rsidRPr="0008614F">
        <w:rPr>
          <w:rFonts w:asciiTheme="minorHAnsi" w:hAnsiTheme="minorHAnsi" w:cstheme="minorHAnsi"/>
          <w:b/>
        </w:rPr>
        <w:t>Welsh</w:t>
      </w:r>
      <w:r w:rsidRPr="0008614F">
        <w:rPr>
          <w:rFonts w:asciiTheme="minorHAnsi" w:hAnsiTheme="minorHAnsi" w:cstheme="minorHAnsi"/>
        </w:rPr>
        <w:t xml:space="preserve">, </w:t>
      </w:r>
      <w:r w:rsidRPr="0008614F">
        <w:rPr>
          <w:rFonts w:asciiTheme="minorHAnsi" w:hAnsiTheme="minorHAnsi" w:cstheme="minorHAnsi"/>
          <w:color w:val="993399"/>
          <w:u w:val="single"/>
        </w:rPr>
        <w:t>gan</w:t>
      </w:r>
      <w:r w:rsidRPr="0008614F">
        <w:rPr>
          <w:rFonts w:asciiTheme="minorHAnsi" w:hAnsiTheme="minorHAnsi" w:cstheme="minorHAnsi"/>
          <w:color w:val="993399"/>
        </w:rPr>
        <w:t xml:space="preserve"> </w:t>
      </w:r>
      <w:r w:rsidRPr="0008614F">
        <w:rPr>
          <w:rFonts w:asciiTheme="minorHAnsi" w:hAnsiTheme="minorHAnsi" w:cstheme="minorHAnsi"/>
          <w:color w:val="993399"/>
          <w:u w:val="single"/>
        </w:rPr>
        <w:t>(chan)</w:t>
      </w:r>
      <w:r w:rsidRPr="0008614F">
        <w:rPr>
          <w:rFonts w:asciiTheme="minorHAnsi" w:hAnsiTheme="minorHAnsi" w:cstheme="minorHAnsi"/>
          <w:color w:val="993399"/>
        </w:rPr>
        <w:t xml:space="preserve">, </w:t>
      </w:r>
      <w:r w:rsidRPr="0008614F">
        <w:rPr>
          <w:rFonts w:asciiTheme="minorHAnsi" w:hAnsiTheme="minorHAnsi" w:cstheme="minorHAnsi"/>
        </w:rPr>
        <w:t xml:space="preserve">with, by, of, from,  because of, </w:t>
      </w:r>
      <w:r w:rsidRPr="0008614F">
        <w:rPr>
          <w:rFonts w:asciiTheme="minorHAnsi" w:hAnsiTheme="minorHAnsi" w:cstheme="minorHAnsi"/>
          <w:b/>
        </w:rPr>
        <w:t>Sanskit</w:t>
      </w:r>
      <w:r w:rsidRPr="0008614F">
        <w:rPr>
          <w:rFonts w:asciiTheme="minorHAnsi" w:hAnsiTheme="minorHAnsi" w:cstheme="minorHAnsi"/>
        </w:rPr>
        <w:t xml:space="preserve">, </w:t>
      </w:r>
      <w:r w:rsidRPr="0008614F">
        <w:rPr>
          <w:rFonts w:asciiTheme="minorHAnsi" w:hAnsiTheme="minorHAnsi" w:cstheme="minorHAnsi"/>
          <w:color w:val="3333FF"/>
          <w:shd w:val="clear" w:color="auto" w:fill="FFFFFF"/>
        </w:rPr>
        <w:t>dūrāt</w:t>
      </w:r>
      <w:r w:rsidRPr="0008614F">
        <w:rPr>
          <w:rFonts w:asciiTheme="minorHAnsi" w:hAnsiTheme="minorHAnsi" w:cstheme="minorHAnsi"/>
        </w:rPr>
        <w:t xml:space="preserve">, from afar, </w:t>
      </w:r>
      <w:r w:rsidRPr="0008614F">
        <w:rPr>
          <w:rFonts w:asciiTheme="minorHAnsi" w:hAnsiTheme="minorHAnsi" w:cstheme="minorHAnsi"/>
          <w:b/>
        </w:rPr>
        <w:t>Georgian</w:t>
      </w:r>
      <w:r w:rsidRPr="0008614F">
        <w:rPr>
          <w:rFonts w:asciiTheme="minorHAnsi" w:hAnsiTheme="minorHAnsi" w:cstheme="minorHAnsi"/>
        </w:rPr>
        <w:t xml:space="preserve">, </w:t>
      </w:r>
      <w:r w:rsidRPr="0008614F">
        <w:rPr>
          <w:rFonts w:ascii="Sylfaen" w:hAnsi="Sylfaen" w:cs="Sylfaen"/>
        </w:rPr>
        <w:t>გარეთ</w:t>
      </w:r>
      <w:r w:rsidRPr="0008614F">
        <w:rPr>
          <w:rFonts w:asciiTheme="minorHAnsi" w:hAnsiTheme="minorHAnsi" w:cstheme="minorHAnsi"/>
        </w:rPr>
        <w:t xml:space="preserve">, </w:t>
      </w:r>
      <w:r w:rsidRPr="0008614F">
        <w:rPr>
          <w:rFonts w:asciiTheme="minorHAnsi" w:hAnsiTheme="minorHAnsi" w:cstheme="minorHAnsi"/>
          <w:color w:val="3333FF"/>
          <w:shd w:val="clear" w:color="auto" w:fill="FFFFFF"/>
        </w:rPr>
        <w:t>garet</w:t>
      </w:r>
      <w:r w:rsidRPr="0008614F">
        <w:rPr>
          <w:rFonts w:asciiTheme="minorHAnsi" w:hAnsiTheme="minorHAnsi" w:cstheme="minorHAnsi"/>
          <w:color w:val="000000"/>
          <w:shd w:val="clear" w:color="auto" w:fill="FFFFFF"/>
        </w:rPr>
        <w:t xml:space="preserve">’, out of , </w:t>
      </w:r>
      <w:r w:rsidRPr="0008614F">
        <w:rPr>
          <w:rFonts w:asciiTheme="minorHAnsi" w:hAnsiTheme="minorHAnsi" w:cstheme="minorHAnsi"/>
          <w:b/>
        </w:rPr>
        <w:t>Armenian</w:t>
      </w:r>
      <w:r w:rsidRPr="0008614F">
        <w:rPr>
          <w:rFonts w:asciiTheme="minorHAnsi" w:hAnsiTheme="minorHAnsi" w:cstheme="minorHAnsi"/>
        </w:rPr>
        <w:t xml:space="preserve">, </w:t>
      </w:r>
      <w:r w:rsidRPr="0008614F">
        <w:rPr>
          <w:rStyle w:val="tlid-translation"/>
          <w:rFonts w:asciiTheme="minorHAnsi" w:hAnsiTheme="minorHAnsi" w:cstheme="minorHAnsi"/>
          <w:color w:val="000000"/>
          <w:shd w:val="clear" w:color="auto" w:fill="FFFFFF"/>
        </w:rPr>
        <w:t>դուրս</w:t>
      </w:r>
      <w:r w:rsidRPr="0008614F">
        <w:rPr>
          <w:rFonts w:asciiTheme="minorHAnsi" w:hAnsiTheme="minorHAnsi" w:cstheme="minorHAnsi"/>
          <w:color w:val="3333FF"/>
          <w:shd w:val="clear" w:color="auto" w:fill="FFFFFF"/>
        </w:rPr>
        <w:t xml:space="preserve"> durs</w:t>
      </w:r>
      <w:r w:rsidRPr="0008614F">
        <w:rPr>
          <w:rFonts w:asciiTheme="minorHAnsi" w:hAnsiTheme="minorHAnsi" w:cstheme="minorHAnsi"/>
          <w:shd w:val="clear" w:color="auto" w:fill="FFFFFF"/>
        </w:rPr>
        <w:t xml:space="preserve">, out of, </w:t>
      </w:r>
      <w:r w:rsidRPr="0008614F">
        <w:rPr>
          <w:rFonts w:asciiTheme="minorHAnsi" w:hAnsiTheme="minorHAnsi" w:cstheme="minorHAnsi"/>
          <w:b/>
          <w:shd w:val="clear" w:color="auto" w:fill="FFFFFF"/>
        </w:rPr>
        <w:t>Belarusian</w:t>
      </w:r>
      <w:r w:rsidRPr="0008614F">
        <w:rPr>
          <w:rFonts w:asciiTheme="minorHAnsi" w:hAnsiTheme="minorHAnsi" w:cstheme="minorHAnsi"/>
          <w:shd w:val="clear" w:color="auto" w:fill="FFFFFF"/>
        </w:rPr>
        <w:t xml:space="preserve">, </w:t>
      </w:r>
      <w:r w:rsidRPr="0008614F">
        <w:rPr>
          <w:rFonts w:asciiTheme="minorHAnsi" w:hAnsiTheme="minorHAnsi" w:cstheme="minorHAnsi"/>
          <w:color w:val="000000"/>
        </w:rPr>
        <w:t>ад,</w:t>
      </w:r>
      <w:r w:rsidRPr="0008614F">
        <w:rPr>
          <w:rFonts w:asciiTheme="minorHAnsi" w:hAnsiTheme="minorHAnsi" w:cstheme="minorHAnsi"/>
          <w:color w:val="FF0000"/>
        </w:rPr>
        <w:t xml:space="preserve"> ad</w:t>
      </w:r>
      <w:r w:rsidRPr="0008614F">
        <w:rPr>
          <w:rFonts w:asciiTheme="minorHAnsi" w:hAnsiTheme="minorHAnsi" w:cstheme="minorHAnsi"/>
          <w:color w:val="000000"/>
        </w:rPr>
        <w:t xml:space="preserve">, from, </w:t>
      </w:r>
      <w:r w:rsidRPr="0008614F">
        <w:rPr>
          <w:rFonts w:asciiTheme="minorHAnsi" w:hAnsiTheme="minorHAnsi" w:cstheme="minorHAnsi"/>
          <w:b/>
          <w:color w:val="000000"/>
        </w:rPr>
        <w:t>Serbo-Croatian</w:t>
      </w:r>
      <w:r w:rsidRPr="0008614F">
        <w:rPr>
          <w:rFonts w:asciiTheme="minorHAnsi" w:hAnsiTheme="minorHAnsi" w:cstheme="minorHAnsi"/>
          <w:color w:val="000000"/>
        </w:rPr>
        <w:t xml:space="preserve">, </w:t>
      </w:r>
      <w:r w:rsidRPr="0008614F">
        <w:rPr>
          <w:rFonts w:asciiTheme="minorHAnsi" w:hAnsiTheme="minorHAnsi" w:cstheme="minorHAnsi"/>
          <w:color w:val="FF0000"/>
        </w:rPr>
        <w:t>od</w:t>
      </w:r>
      <w:r w:rsidRPr="0008614F">
        <w:rPr>
          <w:rFonts w:asciiTheme="minorHAnsi" w:hAnsiTheme="minorHAnsi" w:cstheme="minorHAnsi"/>
          <w:color w:val="000000"/>
        </w:rPr>
        <w:t>, from,</w:t>
      </w:r>
      <w:r w:rsidRPr="0008614F">
        <w:rPr>
          <w:rFonts w:asciiTheme="minorHAnsi" w:hAnsiTheme="minorHAnsi" w:cstheme="minorHAnsi"/>
          <w:color w:val="FFFF33"/>
        </w:rPr>
        <w:t>,</w:t>
      </w:r>
      <w:r w:rsidRPr="0008614F">
        <w:rPr>
          <w:rFonts w:asciiTheme="minorHAnsi" w:hAnsiTheme="minorHAnsi" w:cstheme="minorHAnsi"/>
          <w:b/>
        </w:rPr>
        <w:t>Belarus</w:t>
      </w:r>
      <w:r w:rsidRPr="0008614F">
        <w:rPr>
          <w:rFonts w:asciiTheme="minorHAnsi" w:hAnsiTheme="minorHAnsi" w:cstheme="minorHAnsi"/>
        </w:rPr>
        <w:t xml:space="preserve">, </w:t>
      </w:r>
      <w:r w:rsidRPr="0008614F">
        <w:rPr>
          <w:rFonts w:asciiTheme="minorHAnsi" w:hAnsiTheme="minorHAnsi" w:cstheme="minorHAnsi"/>
          <w:color w:val="FF0000"/>
        </w:rPr>
        <w:t>ad</w:t>
      </w:r>
      <w:r w:rsidRPr="0008614F">
        <w:rPr>
          <w:rFonts w:asciiTheme="minorHAnsi" w:hAnsiTheme="minorHAnsi" w:cstheme="minorHAnsi"/>
          <w:color w:val="000000"/>
        </w:rPr>
        <w:t xml:space="preserve">, from, </w:t>
      </w:r>
      <w:r w:rsidRPr="0008614F">
        <w:rPr>
          <w:rFonts w:asciiTheme="minorHAnsi" w:hAnsiTheme="minorHAnsi" w:cstheme="minorHAnsi"/>
          <w:b/>
          <w:color w:val="000000"/>
        </w:rPr>
        <w:t>Polish</w:t>
      </w:r>
      <w:r w:rsidRPr="0008614F">
        <w:rPr>
          <w:rFonts w:asciiTheme="minorHAnsi" w:hAnsiTheme="minorHAnsi" w:cstheme="minorHAnsi"/>
          <w:color w:val="000000"/>
        </w:rPr>
        <w:t xml:space="preserve">, </w:t>
      </w:r>
      <w:r w:rsidRPr="0008614F">
        <w:rPr>
          <w:rFonts w:asciiTheme="minorHAnsi" w:hAnsiTheme="minorHAnsi" w:cstheme="minorHAnsi"/>
          <w:color w:val="EE0000"/>
        </w:rPr>
        <w:t>od</w:t>
      </w:r>
      <w:r w:rsidRPr="0008614F">
        <w:rPr>
          <w:rFonts w:asciiTheme="minorHAnsi" w:hAnsiTheme="minorHAnsi" w:cstheme="minorHAnsi"/>
        </w:rPr>
        <w:t xml:space="preserve">, from, </w:t>
      </w:r>
      <w:r w:rsidRPr="0008614F">
        <w:rPr>
          <w:rFonts w:asciiTheme="minorHAnsi" w:hAnsiTheme="minorHAnsi" w:cstheme="minorHAnsi"/>
          <w:b/>
        </w:rPr>
        <w:t>Baltic-Sudovian</w:t>
      </w:r>
      <w:r w:rsidRPr="0008614F">
        <w:rPr>
          <w:rFonts w:asciiTheme="minorHAnsi" w:hAnsiTheme="minorHAnsi" w:cstheme="minorHAnsi"/>
        </w:rPr>
        <w:t xml:space="preserve">, </w:t>
      </w:r>
      <w:r w:rsidRPr="0008614F">
        <w:rPr>
          <w:rFonts w:asciiTheme="minorHAnsi" w:hAnsiTheme="minorHAnsi" w:cstheme="minorHAnsi"/>
          <w:color w:val="EE0000"/>
        </w:rPr>
        <w:t>at</w:t>
      </w:r>
      <w:r w:rsidRPr="0008614F">
        <w:rPr>
          <w:rFonts w:asciiTheme="minorHAnsi" w:hAnsiTheme="minorHAnsi" w:cstheme="minorHAnsi"/>
          <w:color w:val="000000"/>
        </w:rPr>
        <w:t>,</w:t>
      </w:r>
      <w:r w:rsidRPr="0008614F">
        <w:rPr>
          <w:rFonts w:asciiTheme="minorHAnsi" w:hAnsiTheme="minorHAnsi" w:cstheme="minorHAnsi"/>
        </w:rPr>
        <w:t xml:space="preserve"> with, </w:t>
      </w:r>
      <w:r w:rsidRPr="0008614F">
        <w:rPr>
          <w:rFonts w:asciiTheme="minorHAnsi" w:hAnsiTheme="minorHAnsi" w:cstheme="minorHAnsi"/>
          <w:b/>
        </w:rPr>
        <w:t>Georgian</w:t>
      </w:r>
      <w:r w:rsidRPr="0008614F">
        <w:rPr>
          <w:rFonts w:asciiTheme="minorHAnsi" w:hAnsiTheme="minorHAnsi" w:cstheme="minorHAnsi"/>
        </w:rPr>
        <w:t xml:space="preserve">, </w:t>
      </w:r>
      <w:r w:rsidRPr="0008614F">
        <w:rPr>
          <w:rFonts w:ascii="Sylfaen" w:hAnsi="Sylfaen" w:cs="Sylfaen"/>
        </w:rPr>
        <w:t>დან</w:t>
      </w:r>
      <w:r w:rsidRPr="0008614F">
        <w:rPr>
          <w:rFonts w:asciiTheme="minorHAnsi" w:hAnsiTheme="minorHAnsi" w:cstheme="minorHAnsi"/>
        </w:rPr>
        <w:t xml:space="preserve">, </w:t>
      </w:r>
      <w:r w:rsidRPr="0008614F">
        <w:rPr>
          <w:rFonts w:asciiTheme="minorHAnsi" w:hAnsiTheme="minorHAnsi" w:cstheme="minorHAnsi"/>
          <w:color w:val="009900"/>
          <w:u w:val="single"/>
        </w:rPr>
        <w:t>dan</w:t>
      </w:r>
      <w:r w:rsidRPr="0008614F">
        <w:rPr>
          <w:rFonts w:asciiTheme="minorHAnsi" w:hAnsiTheme="minorHAnsi" w:cstheme="minorHAnsi"/>
        </w:rPr>
        <w:t xml:space="preserve">, from, </w:t>
      </w:r>
      <w:r w:rsidRPr="0008614F">
        <w:rPr>
          <w:rFonts w:asciiTheme="minorHAnsi" w:hAnsiTheme="minorHAnsi" w:cstheme="minorHAnsi"/>
          <w:b/>
        </w:rPr>
        <w:t>Romanian</w:t>
      </w:r>
      <w:r w:rsidRPr="0008614F">
        <w:rPr>
          <w:rFonts w:asciiTheme="minorHAnsi" w:hAnsiTheme="minorHAnsi" w:cstheme="minorHAnsi"/>
        </w:rPr>
        <w:t xml:space="preserve">, </w:t>
      </w:r>
      <w:r w:rsidRPr="0008614F">
        <w:rPr>
          <w:rFonts w:asciiTheme="minorHAnsi" w:hAnsiTheme="minorHAnsi" w:cstheme="minorHAnsi"/>
          <w:color w:val="009900"/>
          <w:u w:val="single"/>
        </w:rPr>
        <w:t>din</w:t>
      </w:r>
      <w:r w:rsidRPr="0008614F">
        <w:rPr>
          <w:rFonts w:asciiTheme="minorHAnsi" w:hAnsiTheme="minorHAnsi" w:cstheme="minorHAnsi"/>
        </w:rPr>
        <w:t xml:space="preserve">, from, out of, </w:t>
      </w:r>
      <w:r w:rsidRPr="0008614F">
        <w:rPr>
          <w:rFonts w:asciiTheme="minorHAnsi" w:hAnsiTheme="minorHAnsi" w:cstheme="minorHAnsi"/>
          <w:b/>
        </w:rPr>
        <w:t>Italian</w:t>
      </w:r>
      <w:r w:rsidRPr="0008614F">
        <w:rPr>
          <w:rFonts w:asciiTheme="minorHAnsi" w:hAnsiTheme="minorHAnsi" w:cstheme="minorHAnsi"/>
        </w:rPr>
        <w:t xml:space="preserve">, </w:t>
      </w:r>
      <w:r w:rsidRPr="0008614F">
        <w:rPr>
          <w:rFonts w:asciiTheme="minorHAnsi" w:hAnsiTheme="minorHAnsi" w:cstheme="minorHAnsi"/>
          <w:color w:val="007700"/>
          <w:u w:val="single"/>
        </w:rPr>
        <w:t>da</w:t>
      </w:r>
      <w:r w:rsidRPr="0008614F">
        <w:rPr>
          <w:rFonts w:asciiTheme="minorHAnsi" w:hAnsiTheme="minorHAnsi" w:cstheme="minorHAnsi"/>
        </w:rPr>
        <w:t xml:space="preserve">,from, out of, </w:t>
      </w:r>
      <w:r w:rsidRPr="0008614F">
        <w:rPr>
          <w:rFonts w:asciiTheme="minorHAnsi" w:hAnsiTheme="minorHAnsi" w:cstheme="minorHAnsi"/>
          <w:b/>
        </w:rPr>
        <w:t>French</w:t>
      </w:r>
      <w:r w:rsidRPr="0008614F">
        <w:rPr>
          <w:rFonts w:asciiTheme="minorHAnsi" w:hAnsiTheme="minorHAnsi" w:cstheme="minorHAnsi"/>
        </w:rPr>
        <w:t xml:space="preserve">, </w:t>
      </w:r>
      <w:r w:rsidRPr="0008614F">
        <w:rPr>
          <w:rFonts w:asciiTheme="minorHAnsi" w:hAnsiTheme="minorHAnsi" w:cstheme="minorHAnsi"/>
          <w:color w:val="007700"/>
          <w:u w:val="single"/>
        </w:rPr>
        <w:t>de</w:t>
      </w:r>
      <w:r w:rsidRPr="0008614F">
        <w:rPr>
          <w:rFonts w:asciiTheme="minorHAnsi" w:hAnsiTheme="minorHAnsi" w:cstheme="minorHAnsi"/>
        </w:rPr>
        <w:t xml:space="preserve">, out of, from,  </w:t>
      </w:r>
      <w:r w:rsidRPr="0008614F">
        <w:rPr>
          <w:rFonts w:asciiTheme="minorHAnsi" w:hAnsiTheme="minorHAnsi" w:cstheme="minorHAnsi"/>
          <w:b/>
        </w:rPr>
        <w:t>Finnish-Uralic</w:t>
      </w:r>
      <w:r w:rsidRPr="0008614F">
        <w:rPr>
          <w:rFonts w:asciiTheme="minorHAnsi" w:hAnsiTheme="minorHAnsi" w:cstheme="minorHAnsi"/>
        </w:rPr>
        <w:t xml:space="preserve">, </w:t>
      </w:r>
      <w:r w:rsidRPr="0008614F">
        <w:rPr>
          <w:rFonts w:asciiTheme="minorHAnsi" w:hAnsiTheme="minorHAnsi" w:cstheme="minorHAnsi"/>
          <w:color w:val="FF6600"/>
          <w:u w:val="single"/>
        </w:rPr>
        <w:t>pois</w:t>
      </w:r>
      <w:r w:rsidRPr="0008614F">
        <w:rPr>
          <w:rFonts w:asciiTheme="minorHAnsi" w:hAnsiTheme="minorHAnsi" w:cstheme="minorHAnsi"/>
          <w:color w:val="FF6600"/>
        </w:rPr>
        <w:t>,</w:t>
      </w:r>
      <w:r w:rsidRPr="0008614F">
        <w:rPr>
          <w:rFonts w:asciiTheme="minorHAnsi" w:hAnsiTheme="minorHAnsi" w:cstheme="minorHAnsi"/>
        </w:rPr>
        <w:t xml:space="preserve"> out of, </w:t>
      </w:r>
      <w:r w:rsidRPr="0008614F">
        <w:rPr>
          <w:rFonts w:asciiTheme="minorHAnsi" w:hAnsiTheme="minorHAnsi" w:cstheme="minorHAnsi"/>
          <w:b/>
        </w:rPr>
        <w:t>Greek</w:t>
      </w:r>
      <w:r w:rsidRPr="0008614F">
        <w:rPr>
          <w:rFonts w:asciiTheme="minorHAnsi" w:hAnsiTheme="minorHAnsi" w:cstheme="minorHAnsi"/>
        </w:rPr>
        <w:t>, από</w:t>
      </w:r>
      <w:r w:rsidRPr="0008614F">
        <w:rPr>
          <w:rFonts w:asciiTheme="minorHAnsi" w:hAnsiTheme="minorHAnsi" w:cstheme="minorHAnsi"/>
          <w:color w:val="993399"/>
        </w:rPr>
        <w:t xml:space="preserve">, </w:t>
      </w:r>
      <w:r w:rsidRPr="0008614F">
        <w:rPr>
          <w:rFonts w:asciiTheme="minorHAnsi" w:hAnsiTheme="minorHAnsi" w:cstheme="minorHAnsi"/>
          <w:color w:val="FF6600"/>
          <w:u w:val="single"/>
        </w:rPr>
        <w:t>apo</w:t>
      </w:r>
      <w:r w:rsidRPr="0008614F">
        <w:rPr>
          <w:rFonts w:asciiTheme="minorHAnsi" w:hAnsiTheme="minorHAnsi" w:cstheme="minorHAnsi"/>
        </w:rPr>
        <w:t>, from.</w:t>
      </w:r>
    </w:p>
    <w:p w:rsidR="007B148B" w:rsidRDefault="007B148B">
      <w:pPr>
        <w:pStyle w:val="FootnoteText"/>
      </w:pPr>
    </w:p>
  </w:footnote>
  <w:footnote w:id="131">
    <w:p w:rsidR="007B148B" w:rsidRDefault="007B148B">
      <w:pPr>
        <w:pStyle w:val="FootnoteText"/>
      </w:pPr>
      <w:r>
        <w:rPr>
          <w:rStyle w:val="FootnoteReference"/>
        </w:rPr>
        <w:footnoteRef/>
      </w:r>
      <w:r>
        <w:t xml:space="preserve"> </w:t>
      </w:r>
      <w:r w:rsidRPr="00584D90">
        <w:rPr>
          <w:b/>
        </w:rPr>
        <w:t>Hittite</w:t>
      </w:r>
      <w:r>
        <w:t xml:space="preserve">, </w:t>
      </w:r>
      <w:r>
        <w:rPr>
          <w:b/>
          <w:bCs/>
          <w:color w:val="993399"/>
          <w:u w:val="single"/>
        </w:rPr>
        <w:t>miianu</w:t>
      </w:r>
      <w:r>
        <w:t xml:space="preserve">, to make (branches) fruit-bearing, </w:t>
      </w:r>
      <w:r>
        <w:rPr>
          <w:b/>
          <w:bCs/>
          <w:color w:val="993399"/>
          <w:u w:val="single"/>
        </w:rPr>
        <w:t>m</w:t>
      </w:r>
      <w:r>
        <w:rPr>
          <w:rFonts w:ascii="Times New Roman ,serif;" w:hAnsi="Times New Roman ,serif;"/>
          <w:b/>
          <w:bCs/>
          <w:color w:val="993399"/>
          <w:u w:val="single"/>
        </w:rPr>
        <w:t>iantila</w:t>
      </w:r>
      <w:r>
        <w:rPr>
          <w:rFonts w:ascii="Times New Roman ,serif;" w:hAnsi="Times New Roman ,serif;"/>
        </w:rPr>
        <w:t xml:space="preserve">, fruitful, </w:t>
      </w:r>
      <w:r>
        <w:rPr>
          <w:rFonts w:ascii="Times New Roman ,serif;" w:hAnsi="Times New Roman ,serif;"/>
          <w:b/>
          <w:bCs/>
          <w:color w:val="993399"/>
          <w:u w:val="single"/>
        </w:rPr>
        <w:t>mianu</w:t>
      </w:r>
      <w:r>
        <w:rPr>
          <w:rFonts w:ascii="Times New Roman ,serif;" w:hAnsi="Times New Roman ,serif;"/>
        </w:rPr>
        <w:t>, to make vine branches f</w:t>
      </w:r>
      <w:r>
        <w:t xml:space="preserve">ruitful, </w:t>
      </w:r>
      <w:r w:rsidRPr="00F24249">
        <w:rPr>
          <w:b/>
        </w:rPr>
        <w:t>Scots-Gaelic</w:t>
      </w:r>
      <w:r>
        <w:t xml:space="preserve">, </w:t>
      </w:r>
      <w:r>
        <w:rPr>
          <w:rStyle w:val="shorttext"/>
          <w:rFonts w:ascii="Times" w:hAnsi="Times" w:cs="Times"/>
          <w:color w:val="993399"/>
          <w:u w:val="single"/>
          <w:lang w:val="gd-GB"/>
        </w:rPr>
        <w:t>measail</w:t>
      </w:r>
      <w:r>
        <w:rPr>
          <w:rStyle w:val="shorttext"/>
          <w:rFonts w:ascii="Times" w:hAnsi="Times" w:cs="Times"/>
          <w:lang w:val="gd-GB"/>
        </w:rPr>
        <w:t>, fruitful,</w:t>
      </w:r>
      <w:r>
        <w:rPr>
          <w:rStyle w:val="shorttext"/>
          <w:rFonts w:ascii="Times" w:hAnsi="Times" w:cs="Times"/>
        </w:rPr>
        <w:t xml:space="preserve"> </w:t>
      </w:r>
      <w:r w:rsidRPr="00F24249">
        <w:rPr>
          <w:rStyle w:val="shorttext"/>
          <w:rFonts w:ascii="Times" w:hAnsi="Times" w:cs="Times"/>
          <w:b/>
        </w:rPr>
        <w:t>Polish</w:t>
      </w:r>
      <w:r>
        <w:rPr>
          <w:rStyle w:val="shorttext"/>
          <w:rFonts w:ascii="Times" w:hAnsi="Times" w:cs="Times"/>
        </w:rPr>
        <w:t xml:space="preserve">, </w:t>
      </w:r>
      <w:r>
        <w:rPr>
          <w:rStyle w:val="shorttext"/>
          <w:color w:val="CC6600"/>
          <w:u w:val="single"/>
          <w:lang w:val="pl-PL"/>
        </w:rPr>
        <w:t>owocny,</w:t>
      </w:r>
      <w:r>
        <w:rPr>
          <w:rStyle w:val="shorttext"/>
          <w:lang w:val="pl-PL"/>
        </w:rPr>
        <w:t xml:space="preserve"> fruitful, </w:t>
      </w:r>
      <w:r w:rsidRPr="00F24249">
        <w:rPr>
          <w:rStyle w:val="shorttext"/>
          <w:b/>
          <w:lang w:val="pl-PL"/>
        </w:rPr>
        <w:t>Latvian</w:t>
      </w:r>
      <w:r>
        <w:rPr>
          <w:rStyle w:val="shorttext"/>
          <w:lang w:val="pl-PL"/>
        </w:rPr>
        <w:t xml:space="preserve">, </w:t>
      </w:r>
      <w:r>
        <w:rPr>
          <w:rStyle w:val="shorttext"/>
          <w:color w:val="CC6600"/>
          <w:u w:val="single"/>
          <w:lang w:val="lv-LV"/>
        </w:rPr>
        <w:t>auglīgs,</w:t>
      </w:r>
      <w:r>
        <w:rPr>
          <w:rStyle w:val="shorttext"/>
          <w:lang w:val="lv-LV"/>
        </w:rPr>
        <w:t xml:space="preserve"> fruitful, </w:t>
      </w:r>
      <w:r w:rsidRPr="00F24249">
        <w:rPr>
          <w:rStyle w:val="shorttext"/>
          <w:b/>
          <w:lang w:val="lv-LV"/>
        </w:rPr>
        <w:t>Tocharian</w:t>
      </w:r>
      <w:r>
        <w:rPr>
          <w:rStyle w:val="shorttext"/>
          <w:lang w:val="lv-LV"/>
        </w:rPr>
        <w:t xml:space="preserve">, </w:t>
      </w:r>
      <w:r>
        <w:rPr>
          <w:color w:val="CC6600"/>
          <w:u w:val="single"/>
        </w:rPr>
        <w:t>oko</w:t>
      </w:r>
      <w:r>
        <w:rPr>
          <w:color w:val="000000"/>
        </w:rPr>
        <w:t xml:space="preserve">,  [B </w:t>
      </w:r>
      <w:r>
        <w:rPr>
          <w:color w:val="CC6600"/>
          <w:u w:val="single"/>
        </w:rPr>
        <w:t>oko</w:t>
      </w:r>
      <w:r>
        <w:rPr>
          <w:color w:val="000000"/>
        </w:rPr>
        <w:t>] fruit, result,</w:t>
      </w:r>
      <w:r>
        <w:rPr>
          <w:rFonts w:ascii="Times" w:hAnsi="Times" w:cs="Times"/>
          <w:color w:val="000000"/>
        </w:rPr>
        <w:t xml:space="preserve"> effect, Latin, </w:t>
      </w:r>
      <w:r>
        <w:rPr>
          <w:color w:val="EE0000"/>
        </w:rPr>
        <w:t>felix-icis</w:t>
      </w:r>
      <w:r>
        <w:t xml:space="preserve">, fruitful, </w:t>
      </w:r>
      <w:r>
        <w:rPr>
          <w:color w:val="EE0000"/>
        </w:rPr>
        <w:t>feliciter,</w:t>
      </w:r>
      <w:r>
        <w:rPr>
          <w:color w:val="000000"/>
        </w:rPr>
        <w:t xml:space="preserve"> fruitfully, auspiciously,</w:t>
      </w:r>
      <w:r>
        <w:rPr>
          <w:color w:val="EE0000"/>
        </w:rPr>
        <w:t xml:space="preserve"> </w:t>
      </w:r>
      <w:r>
        <w:rPr>
          <w:color w:val="000000"/>
        </w:rPr>
        <w:t xml:space="preserve">successfully, </w:t>
      </w:r>
      <w:r>
        <w:rPr>
          <w:color w:val="FF0000"/>
        </w:rPr>
        <w:t>felicitas-atis</w:t>
      </w:r>
      <w:r>
        <w:rPr>
          <w:color w:val="000000"/>
        </w:rPr>
        <w:t xml:space="preserve">, happiness, good luck, </w:t>
      </w:r>
      <w:r w:rsidRPr="00514FB5">
        <w:rPr>
          <w:b/>
          <w:color w:val="000000"/>
        </w:rPr>
        <w:t>Italian</w:t>
      </w:r>
      <w:r>
        <w:rPr>
          <w:color w:val="000000"/>
        </w:rPr>
        <w:t xml:space="preserve">,, </w:t>
      </w:r>
      <w:r>
        <w:rPr>
          <w:color w:val="EE0000"/>
        </w:rPr>
        <w:t>felice</w:t>
      </w:r>
      <w:r>
        <w:t xml:space="preserve">, adj. happy, glad, lucky, felicitous, </w:t>
      </w:r>
      <w:r>
        <w:rPr>
          <w:rStyle w:val="shorttext"/>
          <w:color w:val="FF0000"/>
          <w:lang w:val="it-IT"/>
        </w:rPr>
        <w:t>fruttuoso</w:t>
      </w:r>
      <w:r>
        <w:t xml:space="preserve">, fecundo, fruitful,  </w:t>
      </w:r>
      <w:r w:rsidRPr="00514FB5">
        <w:rPr>
          <w:b/>
        </w:rPr>
        <w:t>French</w:t>
      </w:r>
      <w:r>
        <w:t xml:space="preserve">, </w:t>
      </w:r>
      <w:r>
        <w:rPr>
          <w:color w:val="EE0000"/>
        </w:rPr>
        <w:t>feliciter</w:t>
      </w:r>
      <w:r>
        <w:t xml:space="preserve">, to congratulate to complement, </w:t>
      </w:r>
      <w:r>
        <w:rPr>
          <w:rStyle w:val="tlid-translation"/>
          <w:color w:val="FF0000"/>
          <w:lang w:val="fr-FR"/>
        </w:rPr>
        <w:t>fructueuse</w:t>
      </w:r>
      <w:r>
        <w:rPr>
          <w:rStyle w:val="tlid-translation-gender-indicator"/>
        </w:rPr>
        <w:t xml:space="preserve">, </w:t>
      </w:r>
      <w:r>
        <w:rPr>
          <w:rStyle w:val="tlid-translation"/>
          <w:color w:val="FF0000"/>
          <w:lang w:val="fr-FR"/>
        </w:rPr>
        <w:t>fructueux</w:t>
      </w:r>
      <w:r>
        <w:rPr>
          <w:rStyle w:val="tlid-translation"/>
          <w:lang w:val="fr-FR"/>
        </w:rPr>
        <w:t xml:space="preserve">, fruitful, </w:t>
      </w:r>
      <w:r w:rsidRPr="00514FB5">
        <w:rPr>
          <w:b/>
        </w:rPr>
        <w:t>English</w:t>
      </w:r>
      <w:r>
        <w:t xml:space="preserve">,  </w:t>
      </w:r>
      <w:r>
        <w:rPr>
          <w:color w:val="EE0000"/>
        </w:rPr>
        <w:t xml:space="preserve">fruitful </w:t>
      </w:r>
      <w:r>
        <w:t>[Lat.</w:t>
      </w:r>
      <w:r>
        <w:rPr>
          <w:color w:val="EE0000"/>
        </w:rPr>
        <w:t xml:space="preserve"> fruor, frui, fructus</w:t>
      </w:r>
      <w:r w:rsidRPr="00514FB5">
        <w:t>, and</w:t>
      </w:r>
      <w:r>
        <w:rPr>
          <w:color w:val="EE0000"/>
        </w:rPr>
        <w:t xml:space="preserve"> fruitus</w:t>
      </w:r>
      <w:r>
        <w:rPr>
          <w:color w:val="0000EE"/>
        </w:rPr>
        <w:t xml:space="preserve">, </w:t>
      </w:r>
      <w:r>
        <w:t xml:space="preserve">to enjoy], </w:t>
      </w:r>
      <w:r w:rsidRPr="00514FB5">
        <w:rPr>
          <w:b/>
        </w:rPr>
        <w:t>Etruscan</w:t>
      </w:r>
      <w:r>
        <w:t xml:space="preserve">, </w:t>
      </w:r>
      <w:r>
        <w:rPr>
          <w:color w:val="FF0000"/>
        </w:rPr>
        <w:t>FILiK</w:t>
      </w:r>
      <w:r>
        <w:t xml:space="preserve">, </w:t>
      </w:r>
      <w:r w:rsidRPr="00514FB5">
        <w:rPr>
          <w:b/>
        </w:rPr>
        <w:t>Belarusian</w:t>
      </w:r>
      <w:r>
        <w:t xml:space="preserve">, </w:t>
      </w:r>
      <w:r>
        <w:rPr>
          <w:rStyle w:val="shorttext"/>
          <w:color w:val="CC6600"/>
          <w:u w:val="single"/>
          <w:lang w:val="be-BY"/>
        </w:rPr>
        <w:t>ščaslivy</w:t>
      </w:r>
      <w:r>
        <w:rPr>
          <w:rStyle w:val="shorttext"/>
          <w:lang w:val="be-BY"/>
        </w:rPr>
        <w:t>, happy</w:t>
      </w:r>
      <w:r>
        <w:rPr>
          <w:rStyle w:val="shorttext"/>
        </w:rPr>
        <w:t xml:space="preserve">, </w:t>
      </w:r>
      <w:r w:rsidRPr="00514FB5">
        <w:rPr>
          <w:rStyle w:val="shorttext"/>
          <w:b/>
        </w:rPr>
        <w:t>Polish</w:t>
      </w:r>
      <w:r>
        <w:rPr>
          <w:rStyle w:val="shorttext"/>
        </w:rPr>
        <w:t xml:space="preserve">, </w:t>
      </w:r>
      <w:r>
        <w:rPr>
          <w:rStyle w:val="shorttext"/>
          <w:color w:val="CC6600"/>
          <w:u w:val="single"/>
          <w:lang w:val="pl-PL"/>
        </w:rPr>
        <w:t>szczęśliwy</w:t>
      </w:r>
      <w:r>
        <w:rPr>
          <w:rStyle w:val="shorttext"/>
          <w:lang w:val="pl-PL"/>
        </w:rPr>
        <w:t>, happy.</w:t>
      </w:r>
      <w:r>
        <w:br/>
      </w:r>
    </w:p>
  </w:footnote>
  <w:footnote w:id="132">
    <w:p w:rsidR="007B148B" w:rsidRPr="00AE70FE" w:rsidRDefault="007B148B" w:rsidP="00AE70FE">
      <w:pPr>
        <w:pStyle w:val="FootnoteText"/>
        <w:rPr>
          <w:rFonts w:cstheme="minorHAnsi"/>
        </w:rPr>
      </w:pPr>
      <w:r>
        <w:rPr>
          <w:rStyle w:val="FootnoteReference"/>
        </w:rPr>
        <w:footnoteRef/>
      </w:r>
      <w:r>
        <w:t xml:space="preserve"> </w:t>
      </w:r>
      <w:r w:rsidRPr="00AE70FE">
        <w:rPr>
          <w:rFonts w:cstheme="minorHAnsi"/>
          <w:b/>
        </w:rPr>
        <w:t>Hittite</w:t>
      </w:r>
      <w:r w:rsidRPr="00AE70FE">
        <w:rPr>
          <w:rFonts w:cstheme="minorHAnsi"/>
        </w:rPr>
        <w:t xml:space="preserve">, </w:t>
      </w:r>
      <w:r w:rsidRPr="00AE70FE">
        <w:rPr>
          <w:rStyle w:val="shorttext"/>
          <w:rFonts w:cstheme="minorHAnsi"/>
          <w:b/>
          <w:bCs/>
          <w:color w:val="993399"/>
          <w:u w:val="single"/>
          <w:lang w:val="gd-GB"/>
        </w:rPr>
        <w:t>suus</w:t>
      </w:r>
      <w:r w:rsidRPr="00AE70FE">
        <w:rPr>
          <w:rStyle w:val="shorttext"/>
          <w:rFonts w:cstheme="minorHAnsi"/>
          <w:lang w:val="gd-GB"/>
        </w:rPr>
        <w:t xml:space="preserve">, </w:t>
      </w:r>
      <w:r w:rsidRPr="00AE70FE">
        <w:rPr>
          <w:rStyle w:val="shorttext"/>
          <w:rFonts w:cstheme="minorHAnsi"/>
          <w:b/>
          <w:bCs/>
          <w:color w:val="993399"/>
          <w:u w:val="single"/>
          <w:lang w:val="gd-GB"/>
        </w:rPr>
        <w:t>so</w:t>
      </w:r>
      <w:r w:rsidRPr="00AE70FE">
        <w:rPr>
          <w:rStyle w:val="shorttext"/>
          <w:rFonts w:cstheme="minorHAnsi"/>
          <w:lang w:val="gd-GB"/>
        </w:rPr>
        <w:t xml:space="preserve">, </w:t>
      </w:r>
      <w:r w:rsidRPr="00AE70FE">
        <w:rPr>
          <w:rStyle w:val="shorttext"/>
          <w:rFonts w:cstheme="minorHAnsi"/>
          <w:b/>
          <w:bCs/>
          <w:color w:val="993399"/>
          <w:u w:val="single"/>
          <w:lang w:val="gd-GB"/>
        </w:rPr>
        <w:t>sosoau</w:t>
      </w:r>
      <w:r w:rsidRPr="00AE70FE">
        <w:rPr>
          <w:rStyle w:val="shorttext"/>
          <w:rFonts w:cstheme="minorHAnsi"/>
          <w:lang w:val="gd-GB"/>
        </w:rPr>
        <w:t xml:space="preserve">,  full, </w:t>
      </w:r>
      <w:r w:rsidRPr="00AE70FE">
        <w:rPr>
          <w:rStyle w:val="shorttext"/>
          <w:rFonts w:cstheme="minorHAnsi"/>
          <w:b/>
          <w:bCs/>
          <w:color w:val="993399"/>
          <w:u w:val="single"/>
          <w:lang w:val="gd-GB"/>
        </w:rPr>
        <w:t>sunatsiant</w:t>
      </w:r>
      <w:r w:rsidRPr="00AE70FE">
        <w:rPr>
          <w:rStyle w:val="shorttext"/>
          <w:rFonts w:cstheme="minorHAnsi"/>
          <w:color w:val="000000"/>
          <w:lang w:val="gd-GB"/>
        </w:rPr>
        <w:t xml:space="preserve">, to fill to the brim, </w:t>
      </w:r>
      <w:r w:rsidRPr="00AE70FE">
        <w:rPr>
          <w:rStyle w:val="shorttext"/>
          <w:rFonts w:cstheme="minorHAnsi"/>
          <w:b/>
          <w:bCs/>
          <w:color w:val="993399"/>
          <w:u w:val="single"/>
          <w:lang w:val="gd-GB"/>
        </w:rPr>
        <w:t>suwai</w:t>
      </w:r>
      <w:r w:rsidRPr="00AE70FE">
        <w:rPr>
          <w:rStyle w:val="shorttext"/>
          <w:rFonts w:cstheme="minorHAnsi"/>
          <w:color w:val="000000"/>
          <w:lang w:val="gd-GB"/>
        </w:rPr>
        <w:t xml:space="preserve">, to fill, </w:t>
      </w:r>
      <w:r w:rsidRPr="00AE70FE">
        <w:rPr>
          <w:rStyle w:val="shorttext"/>
          <w:rFonts w:cstheme="minorHAnsi"/>
          <w:b/>
          <w:bCs/>
          <w:color w:val="993399"/>
          <w:u w:val="single"/>
        </w:rPr>
        <w:t>suwant</w:t>
      </w:r>
      <w:r w:rsidRPr="00AE70FE">
        <w:rPr>
          <w:rStyle w:val="shorttext"/>
          <w:rFonts w:cstheme="minorHAnsi"/>
          <w:b/>
          <w:bCs/>
          <w:color w:val="000000"/>
        </w:rPr>
        <w:t>-</w:t>
      </w:r>
      <w:r w:rsidRPr="00AE70FE">
        <w:rPr>
          <w:rStyle w:val="shorttext"/>
          <w:rFonts w:cstheme="minorHAnsi"/>
          <w:color w:val="000000"/>
          <w:lang w:val="gd-GB"/>
        </w:rPr>
        <w:t xml:space="preserve">, full, filled, </w:t>
      </w:r>
      <w:r w:rsidRPr="00AE70FE">
        <w:rPr>
          <w:rStyle w:val="shorttext"/>
          <w:rFonts w:cstheme="minorHAnsi"/>
          <w:b/>
          <w:bCs/>
          <w:color w:val="993399"/>
          <w:u w:val="single"/>
          <w:lang w:val="gd-GB"/>
        </w:rPr>
        <w:t>soaru</w:t>
      </w:r>
      <w:r w:rsidRPr="00AE70FE">
        <w:rPr>
          <w:rStyle w:val="shorttext"/>
          <w:rFonts w:cstheme="minorHAnsi"/>
          <w:color w:val="000000"/>
          <w:lang w:val="gd-GB"/>
        </w:rPr>
        <w:t>, full, complete</w:t>
      </w:r>
      <w:r w:rsidRPr="00AE70FE">
        <w:rPr>
          <w:rStyle w:val="shorttext"/>
          <w:rFonts w:cstheme="minorHAnsi"/>
          <w:color w:val="000000"/>
        </w:rPr>
        <w:t xml:space="preserve">, </w:t>
      </w:r>
      <w:r w:rsidRPr="002E7B81">
        <w:rPr>
          <w:rStyle w:val="shorttext"/>
          <w:rFonts w:cstheme="minorHAnsi"/>
          <w:b/>
          <w:color w:val="000000"/>
        </w:rPr>
        <w:t>Palaic</w:t>
      </w:r>
      <w:r w:rsidRPr="00AE70FE">
        <w:rPr>
          <w:rStyle w:val="shorttext"/>
          <w:rFonts w:cstheme="minorHAnsi"/>
          <w:color w:val="000000"/>
        </w:rPr>
        <w:t xml:space="preserve">, </w:t>
      </w:r>
      <w:r w:rsidRPr="00AE70FE">
        <w:rPr>
          <w:rStyle w:val="shorttext"/>
          <w:rFonts w:cstheme="minorHAnsi"/>
          <w:color w:val="993399"/>
          <w:u w:val="single"/>
          <w:lang w:val="gd-GB"/>
        </w:rPr>
        <w:t>suaru</w:t>
      </w:r>
      <w:r w:rsidRPr="00AE70FE">
        <w:rPr>
          <w:rStyle w:val="shorttext"/>
          <w:rFonts w:cstheme="minorHAnsi"/>
          <w:lang w:val="gd-GB"/>
        </w:rPr>
        <w:t>, full</w:t>
      </w:r>
      <w:r w:rsidRPr="00AE70FE">
        <w:rPr>
          <w:rStyle w:val="shorttext"/>
          <w:rFonts w:cstheme="minorHAnsi"/>
        </w:rPr>
        <w:t>,</w:t>
      </w:r>
      <w:r w:rsidRPr="00AE70FE">
        <w:rPr>
          <w:rStyle w:val="shorttext"/>
          <w:rFonts w:cstheme="minorHAnsi"/>
          <w:lang w:val="gd-GB"/>
        </w:rPr>
        <w:t xml:space="preserve"> </w:t>
      </w:r>
      <w:r w:rsidRPr="00AE70FE">
        <w:rPr>
          <w:rStyle w:val="shorttext"/>
          <w:rFonts w:cstheme="minorHAnsi"/>
          <w:b/>
          <w:color w:val="000000"/>
        </w:rPr>
        <w:t>Georgian</w:t>
      </w:r>
      <w:r w:rsidRPr="00AE70FE">
        <w:rPr>
          <w:rStyle w:val="shorttext"/>
          <w:rFonts w:cstheme="minorHAnsi"/>
          <w:color w:val="000000"/>
        </w:rPr>
        <w:t xml:space="preserve">, </w:t>
      </w:r>
      <w:r w:rsidRPr="00AE70FE">
        <w:rPr>
          <w:rStyle w:val="shorttext0"/>
          <w:rFonts w:ascii="Sylfaen" w:hAnsi="Sylfaen" w:cs="Sylfaen"/>
          <w:lang w:val="ka-GE"/>
        </w:rPr>
        <w:t>სრული</w:t>
      </w:r>
      <w:r w:rsidRPr="00AE70FE">
        <w:rPr>
          <w:rStyle w:val="shorttext0"/>
          <w:rFonts w:cstheme="minorHAnsi"/>
        </w:rPr>
        <w:t xml:space="preserve">, </w:t>
      </w:r>
      <w:r w:rsidRPr="00AE70FE">
        <w:rPr>
          <w:rFonts w:cstheme="minorHAnsi"/>
          <w:color w:val="993399"/>
          <w:u w:val="single"/>
        </w:rPr>
        <w:t>sruli,</w:t>
      </w:r>
      <w:r w:rsidRPr="00AE70FE">
        <w:rPr>
          <w:rFonts w:cstheme="minorHAnsi"/>
        </w:rPr>
        <w:t xml:space="preserve"> full, </w:t>
      </w:r>
      <w:r w:rsidRPr="00AE70FE">
        <w:rPr>
          <w:rStyle w:val="shorttext"/>
          <w:rFonts w:ascii="Sylfaen" w:hAnsi="Sylfaen" w:cs="Sylfaen"/>
          <w:lang w:val="ka-GE"/>
        </w:rPr>
        <w:t>ორსული</w:t>
      </w:r>
      <w:r w:rsidRPr="00AE70FE">
        <w:rPr>
          <w:rStyle w:val="shorttext"/>
          <w:rFonts w:cstheme="minorHAnsi"/>
        </w:rPr>
        <w:t xml:space="preserve">, </w:t>
      </w:r>
      <w:r w:rsidRPr="00AE70FE">
        <w:rPr>
          <w:rFonts w:cstheme="minorHAnsi"/>
          <w:color w:val="993399"/>
          <w:u w:val="single"/>
        </w:rPr>
        <w:t>orsuli</w:t>
      </w:r>
      <w:r w:rsidRPr="00AE70FE">
        <w:rPr>
          <w:rFonts w:cstheme="minorHAnsi"/>
        </w:rPr>
        <w:t xml:space="preserve">, pregnant, </w:t>
      </w:r>
      <w:r w:rsidRPr="00AE70FE">
        <w:rPr>
          <w:rFonts w:cstheme="minorHAnsi"/>
          <w:b/>
        </w:rPr>
        <w:t>Akkadian</w:t>
      </w:r>
      <w:r w:rsidRPr="00AE70FE">
        <w:rPr>
          <w:rFonts w:cstheme="minorHAnsi"/>
        </w:rPr>
        <w:t xml:space="preserve">, </w:t>
      </w:r>
      <w:r w:rsidRPr="00AE70FE">
        <w:rPr>
          <w:rFonts w:cstheme="minorHAnsi"/>
          <w:b/>
          <w:bCs/>
          <w:color w:val="3333FF"/>
          <w:u w:val="single"/>
        </w:rPr>
        <w:t>erû</w:t>
      </w:r>
      <w:r w:rsidRPr="00AE70FE">
        <w:rPr>
          <w:rFonts w:cstheme="minorHAnsi"/>
        </w:rPr>
        <w:t>, pregnant, to be pregnant, to conceive, to impregnate,</w:t>
      </w:r>
      <w:r w:rsidRPr="00AE70FE">
        <w:rPr>
          <w:rFonts w:cstheme="minorHAnsi"/>
          <w:b/>
          <w:bCs/>
        </w:rPr>
        <w:t xml:space="preserve"> </w:t>
      </w:r>
      <w:r w:rsidRPr="00AE70FE">
        <w:rPr>
          <w:rFonts w:cstheme="minorHAnsi"/>
          <w:b/>
          <w:bCs/>
          <w:color w:val="3333FF"/>
          <w:u w:val="single"/>
        </w:rPr>
        <w:t>erītu</w:t>
      </w:r>
      <w:r w:rsidRPr="00AE70FE">
        <w:rPr>
          <w:rFonts w:cstheme="minorHAnsi"/>
        </w:rPr>
        <w:t>, pregnant woman or animal,</w:t>
      </w:r>
      <w:r w:rsidRPr="00AE70FE">
        <w:rPr>
          <w:rFonts w:cstheme="minorHAnsi"/>
          <w:b/>
        </w:rPr>
        <w:t xml:space="preserve"> Sanskrit</w:t>
      </w:r>
      <w:r w:rsidRPr="00AE70FE">
        <w:rPr>
          <w:rFonts w:cstheme="minorHAnsi"/>
        </w:rPr>
        <w:t xml:space="preserve">, </w:t>
      </w:r>
      <w:r w:rsidRPr="00AE70FE">
        <w:rPr>
          <w:rFonts w:cstheme="minorHAnsi"/>
          <w:color w:val="3333FF"/>
          <w:u w:val="single"/>
        </w:rPr>
        <w:t>bharita</w:t>
      </w:r>
      <w:r w:rsidRPr="00AE70FE">
        <w:rPr>
          <w:rFonts w:cstheme="minorHAnsi"/>
          <w:color w:val="000000"/>
        </w:rPr>
        <w:t xml:space="preserve">, adj., filled, full of, </w:t>
      </w:r>
      <w:r w:rsidRPr="00AE70FE">
        <w:rPr>
          <w:rFonts w:cstheme="minorHAnsi"/>
          <w:b/>
          <w:color w:val="000000"/>
        </w:rPr>
        <w:t>Persian</w:t>
      </w:r>
      <w:r w:rsidRPr="00AE70FE">
        <w:rPr>
          <w:rFonts w:cstheme="minorHAnsi"/>
          <w:color w:val="000000"/>
        </w:rPr>
        <w:t xml:space="preserve">, </w:t>
      </w:r>
      <w:r w:rsidRPr="00AE70FE">
        <w:rPr>
          <w:rStyle w:val="shorttext0"/>
          <w:rFonts w:cstheme="minorHAnsi"/>
          <w:color w:val="3333FF"/>
          <w:u w:val="single"/>
        </w:rPr>
        <w:t>bârdâr</w:t>
      </w:r>
      <w:r w:rsidRPr="00AE70FE">
        <w:rPr>
          <w:rStyle w:val="shorttext0"/>
          <w:rFonts w:cstheme="minorHAnsi"/>
        </w:rPr>
        <w:t xml:space="preserve">, </w:t>
      </w:r>
      <w:r w:rsidRPr="00AE70FE">
        <w:rPr>
          <w:rStyle w:val="nobold"/>
          <w:rFonts w:cstheme="minorHAnsi"/>
        </w:rPr>
        <w:t>باردار,</w:t>
      </w:r>
      <w:r w:rsidRPr="00AE70FE">
        <w:rPr>
          <w:rStyle w:val="shorttext0"/>
          <w:rFonts w:cstheme="minorHAnsi"/>
        </w:rPr>
        <w:t xml:space="preserve">  expecting, fertile, pregnant, </w:t>
      </w:r>
      <w:r w:rsidRPr="00AE70FE">
        <w:rPr>
          <w:rStyle w:val="shorttext0"/>
          <w:rFonts w:cstheme="minorHAnsi"/>
          <w:b/>
        </w:rPr>
        <w:t>Basque</w:t>
      </w:r>
      <w:r w:rsidRPr="00AE70FE">
        <w:rPr>
          <w:rStyle w:val="shorttext0"/>
          <w:rFonts w:cstheme="minorHAnsi"/>
        </w:rPr>
        <w:t xml:space="preserve">, </w:t>
      </w:r>
      <w:r w:rsidRPr="00AE70FE">
        <w:rPr>
          <w:rFonts w:cstheme="minorHAnsi"/>
          <w:color w:val="3333FF"/>
          <w:u w:val="single"/>
        </w:rPr>
        <w:t>haurdun</w:t>
      </w:r>
      <w:r w:rsidRPr="00AE70FE">
        <w:rPr>
          <w:rFonts w:cstheme="minorHAnsi"/>
        </w:rPr>
        <w:t xml:space="preserve">, pregnant, </w:t>
      </w:r>
      <w:r w:rsidRPr="00AE70FE">
        <w:rPr>
          <w:rFonts w:cstheme="minorHAnsi"/>
          <w:b/>
        </w:rPr>
        <w:t>Yagnobian</w:t>
      </w:r>
      <w:r w:rsidRPr="00AE70FE">
        <w:rPr>
          <w:rFonts w:cstheme="minorHAnsi"/>
        </w:rPr>
        <w:t xml:space="preserve">, </w:t>
      </w:r>
      <w:r w:rsidRPr="00AE70FE">
        <w:rPr>
          <w:rFonts w:cstheme="minorHAnsi"/>
          <w:color w:val="CC6600"/>
          <w:u w:val="single"/>
        </w:rPr>
        <w:t>akka</w:t>
      </w:r>
      <w:r w:rsidRPr="00AE70FE">
        <w:rPr>
          <w:rFonts w:cstheme="minorHAnsi"/>
        </w:rPr>
        <w:t xml:space="preserve">, full, </w:t>
      </w:r>
      <w:r w:rsidRPr="00AE70FE">
        <w:rPr>
          <w:rFonts w:cstheme="minorHAnsi"/>
          <w:b/>
        </w:rPr>
        <w:t>Pushtu</w:t>
      </w:r>
      <w:r w:rsidRPr="00AE70FE">
        <w:rPr>
          <w:rFonts w:cstheme="minorHAnsi"/>
        </w:rPr>
        <w:t xml:space="preserve">, </w:t>
      </w:r>
      <w:r w:rsidRPr="00AE70FE">
        <w:rPr>
          <w:rFonts w:cstheme="minorHAnsi"/>
          <w:color w:val="CC6600"/>
          <w:u w:val="single"/>
        </w:rPr>
        <w:t>d.ak</w:t>
      </w:r>
      <w:r w:rsidRPr="00AE70FE">
        <w:rPr>
          <w:rFonts w:cstheme="minorHAnsi"/>
        </w:rPr>
        <w:t xml:space="preserve">, full, </w:t>
      </w:r>
      <w:r w:rsidRPr="00AE70FE">
        <w:rPr>
          <w:rFonts w:cstheme="minorHAnsi"/>
          <w:b/>
        </w:rPr>
        <w:t>Turkish</w:t>
      </w:r>
      <w:r w:rsidRPr="00AE70FE">
        <w:rPr>
          <w:rStyle w:val="tlid-translation"/>
          <w:rFonts w:cstheme="minorHAnsi"/>
          <w:lang w:val="uz-Latn-UZ"/>
        </w:rPr>
        <w:t xml:space="preserve">, </w:t>
      </w:r>
      <w:r w:rsidRPr="00AE70FE">
        <w:rPr>
          <w:rStyle w:val="tlid-translation"/>
          <w:rFonts w:cstheme="minorHAnsi"/>
          <w:color w:val="CC6600"/>
          <w:u w:val="single"/>
          <w:lang w:val="uz-Latn-UZ"/>
        </w:rPr>
        <w:t>tok</w:t>
      </w:r>
      <w:r w:rsidRPr="00AE70FE">
        <w:rPr>
          <w:rStyle w:val="tlid-translation"/>
          <w:rFonts w:cstheme="minorHAnsi"/>
          <w:lang w:val="uz-Latn-UZ"/>
        </w:rPr>
        <w:t xml:space="preserve">,  full, satiated, </w:t>
      </w:r>
      <w:r w:rsidRPr="00AE70FE">
        <w:rPr>
          <w:rStyle w:val="tlid-translation"/>
          <w:rFonts w:cstheme="minorHAnsi"/>
          <w:b/>
          <w:lang w:val="uz-Latn-UZ"/>
        </w:rPr>
        <w:t>Kyrgyz</w:t>
      </w:r>
      <w:r w:rsidRPr="00AE70FE">
        <w:rPr>
          <w:rStyle w:val="tlid-translation"/>
          <w:rFonts w:cstheme="minorHAnsi"/>
          <w:lang w:val="uz-Latn-UZ"/>
        </w:rPr>
        <w:t xml:space="preserve">, </w:t>
      </w:r>
      <w:r w:rsidRPr="00AE70FE">
        <w:rPr>
          <w:rStyle w:val="tlid-translation"/>
          <w:rFonts w:cstheme="minorHAnsi"/>
          <w:lang w:val="ky-KG"/>
        </w:rPr>
        <w:t xml:space="preserve">толук, </w:t>
      </w:r>
      <w:r w:rsidRPr="00AE70FE">
        <w:rPr>
          <w:rStyle w:val="tlid-translation"/>
          <w:rFonts w:cstheme="minorHAnsi"/>
          <w:color w:val="CC6600"/>
          <w:u w:val="single"/>
          <w:lang w:val="ky-KG"/>
        </w:rPr>
        <w:t>toluk</w:t>
      </w:r>
      <w:r w:rsidRPr="00AE70FE">
        <w:rPr>
          <w:rStyle w:val="tlid-translation"/>
          <w:rFonts w:cstheme="minorHAnsi"/>
          <w:lang w:val="ky-KG"/>
        </w:rPr>
        <w:t>, full,</w:t>
      </w:r>
      <w:r w:rsidRPr="00AE70FE">
        <w:rPr>
          <w:rStyle w:val="tlid-translation"/>
          <w:rFonts w:cstheme="minorHAnsi"/>
        </w:rPr>
        <w:t xml:space="preserve"> </w:t>
      </w:r>
      <w:r w:rsidRPr="00AE70FE">
        <w:rPr>
          <w:rStyle w:val="tlid-translation"/>
          <w:rFonts w:cstheme="minorHAnsi"/>
          <w:b/>
        </w:rPr>
        <w:t>Sanskrit</w:t>
      </w:r>
      <w:r w:rsidRPr="00AE70FE">
        <w:rPr>
          <w:rStyle w:val="tlid-translation"/>
          <w:rFonts w:cstheme="minorHAnsi"/>
        </w:rPr>
        <w:t xml:space="preserve">, </w:t>
      </w:r>
      <w:r w:rsidRPr="00AE70FE">
        <w:rPr>
          <w:rStyle w:val="sdata"/>
          <w:rFonts w:cstheme="minorHAnsi"/>
          <w:color w:val="3333FF"/>
        </w:rPr>
        <w:t xml:space="preserve">pūrṇa, </w:t>
      </w:r>
      <w:r w:rsidRPr="00AE70FE">
        <w:rPr>
          <w:rStyle w:val="sdata"/>
          <w:rFonts w:cstheme="minorHAnsi"/>
          <w:color w:val="000000"/>
        </w:rPr>
        <w:t>full, </w:t>
      </w:r>
      <w:r w:rsidRPr="00AE70FE">
        <w:rPr>
          <w:rStyle w:val="sdata"/>
          <w:rFonts w:cstheme="minorHAnsi"/>
          <w:b/>
          <w:color w:val="000000"/>
        </w:rPr>
        <w:t>Belarusian</w:t>
      </w:r>
      <w:r w:rsidRPr="00AE70FE">
        <w:rPr>
          <w:rStyle w:val="sdata"/>
          <w:rFonts w:cstheme="minorHAnsi"/>
          <w:color w:val="000000"/>
        </w:rPr>
        <w:t xml:space="preserve">, </w:t>
      </w:r>
      <w:r w:rsidRPr="00AE70FE">
        <w:rPr>
          <w:rStyle w:val="shorttext"/>
          <w:rFonts w:cstheme="minorHAnsi"/>
          <w:lang w:val="be-BY"/>
        </w:rPr>
        <w:t xml:space="preserve">поўны, </w:t>
      </w:r>
      <w:r w:rsidRPr="00AE70FE">
        <w:rPr>
          <w:rStyle w:val="shorttext"/>
          <w:rFonts w:cstheme="minorHAnsi"/>
          <w:color w:val="3333FF"/>
          <w:lang w:val="be-BY"/>
        </w:rPr>
        <w:t>poŭny</w:t>
      </w:r>
      <w:r w:rsidRPr="00AE70FE">
        <w:rPr>
          <w:rStyle w:val="shorttext"/>
          <w:rFonts w:cstheme="minorHAnsi"/>
          <w:lang w:val="be-BY"/>
        </w:rPr>
        <w:t>, full,</w:t>
      </w:r>
      <w:r w:rsidRPr="00AE70FE">
        <w:rPr>
          <w:rStyle w:val="shorttext"/>
          <w:rFonts w:cstheme="minorHAnsi"/>
        </w:rPr>
        <w:t xml:space="preserve"> </w:t>
      </w:r>
      <w:r w:rsidRPr="00AE70FE">
        <w:rPr>
          <w:rStyle w:val="shorttext"/>
          <w:rFonts w:cstheme="minorHAnsi"/>
          <w:b/>
        </w:rPr>
        <w:t>Croatian</w:t>
      </w:r>
      <w:r w:rsidRPr="00AE70FE">
        <w:rPr>
          <w:rStyle w:val="shorttext"/>
          <w:rFonts w:cstheme="minorHAnsi"/>
        </w:rPr>
        <w:t xml:space="preserve">, </w:t>
      </w:r>
      <w:r w:rsidRPr="00AE70FE">
        <w:rPr>
          <w:rStyle w:val="shorttext"/>
          <w:rFonts w:cstheme="minorHAnsi"/>
          <w:color w:val="3333FF"/>
          <w:lang w:val="hr-HR"/>
        </w:rPr>
        <w:t>puni</w:t>
      </w:r>
      <w:r w:rsidRPr="00AE70FE">
        <w:rPr>
          <w:rFonts w:cstheme="minorHAnsi"/>
        </w:rPr>
        <w:t>, full</w:t>
      </w:r>
      <w:r w:rsidRPr="00AE70FE">
        <w:rPr>
          <w:rFonts w:cstheme="minorHAnsi"/>
          <w:color w:val="CC6600"/>
        </w:rPr>
        <w:t xml:space="preserve">, </w:t>
      </w:r>
      <w:r w:rsidRPr="00AE70FE">
        <w:rPr>
          <w:rFonts w:cstheme="minorHAnsi"/>
          <w:b/>
        </w:rPr>
        <w:t>Tajik</w:t>
      </w:r>
      <w:r w:rsidRPr="00AE70FE">
        <w:rPr>
          <w:rFonts w:cstheme="minorHAnsi"/>
        </w:rPr>
        <w:t xml:space="preserve">, </w:t>
      </w:r>
      <w:r w:rsidRPr="00AE70FE">
        <w:rPr>
          <w:rStyle w:val="tlid-translation"/>
          <w:rFonts w:cstheme="minorHAnsi"/>
          <w:lang w:val="tg-Cyrl-TJ"/>
        </w:rPr>
        <w:t xml:space="preserve">пурра, </w:t>
      </w:r>
      <w:r w:rsidRPr="00AE70FE">
        <w:rPr>
          <w:rStyle w:val="tlid-translation"/>
          <w:rFonts w:cstheme="minorHAnsi"/>
          <w:color w:val="3333FF"/>
          <w:lang w:val="tg-Cyrl-TJ"/>
        </w:rPr>
        <w:t>purra</w:t>
      </w:r>
      <w:r w:rsidRPr="00AE70FE">
        <w:rPr>
          <w:rStyle w:val="tlid-translation"/>
          <w:rFonts w:cstheme="minorHAnsi"/>
          <w:lang w:val="tg-Cyrl-TJ"/>
        </w:rPr>
        <w:t xml:space="preserve">, full, </w:t>
      </w:r>
      <w:r w:rsidRPr="00AE70FE">
        <w:rPr>
          <w:rStyle w:val="gt-baf-cell"/>
          <w:rFonts w:cstheme="minorHAnsi"/>
          <w:lang w:val="tg-Cyrl-TJ"/>
        </w:rPr>
        <w:t xml:space="preserve">пур, </w:t>
      </w:r>
      <w:r w:rsidRPr="00AE70FE">
        <w:rPr>
          <w:rStyle w:val="gt-baf-cell"/>
          <w:rFonts w:cstheme="minorHAnsi"/>
          <w:color w:val="3333FF"/>
          <w:lang w:val="tg-Cyrl-TJ"/>
        </w:rPr>
        <w:t>pur</w:t>
      </w:r>
      <w:r w:rsidRPr="00AE70FE">
        <w:rPr>
          <w:rStyle w:val="gt-baf-cell"/>
          <w:rFonts w:cstheme="minorHAnsi"/>
          <w:lang w:val="tg-Cyrl-TJ"/>
        </w:rPr>
        <w:t>, full, entire,</w:t>
      </w:r>
      <w:r w:rsidRPr="00AE70FE">
        <w:rPr>
          <w:rFonts w:cstheme="minorHAnsi"/>
        </w:rPr>
        <w:t xml:space="preserve"> </w:t>
      </w:r>
      <w:r w:rsidRPr="00AE70FE">
        <w:rPr>
          <w:rFonts w:cstheme="minorHAnsi"/>
          <w:b/>
        </w:rPr>
        <w:t>Armenian</w:t>
      </w:r>
      <w:r w:rsidRPr="00AE70FE">
        <w:rPr>
          <w:rFonts w:cstheme="minorHAnsi"/>
        </w:rPr>
        <w:t xml:space="preserve">, </w:t>
      </w:r>
      <w:r w:rsidRPr="00AE70FE">
        <w:rPr>
          <w:rStyle w:val="shorttext"/>
          <w:rFonts w:cstheme="minorHAnsi"/>
          <w:lang w:val="hy-AM"/>
        </w:rPr>
        <w:t>լի,</w:t>
      </w:r>
      <w:r w:rsidRPr="00AE70FE">
        <w:rPr>
          <w:rStyle w:val="shorttext"/>
          <w:rFonts w:cstheme="minorHAnsi"/>
          <w:color w:val="CC6600"/>
          <w:lang w:val="hy-AM"/>
        </w:rPr>
        <w:t xml:space="preserve"> </w:t>
      </w:r>
      <w:r w:rsidRPr="00AE70FE">
        <w:rPr>
          <w:rStyle w:val="shorttext"/>
          <w:rFonts w:cstheme="minorHAnsi"/>
          <w:color w:val="009900"/>
          <w:u w:val="single"/>
          <w:lang w:val="hy-AM"/>
        </w:rPr>
        <w:t>li</w:t>
      </w:r>
      <w:r w:rsidRPr="00AE70FE">
        <w:rPr>
          <w:rStyle w:val="shorttext"/>
          <w:rFonts w:cstheme="minorHAnsi"/>
          <w:color w:val="009900"/>
          <w:lang w:val="hy-AM"/>
        </w:rPr>
        <w:t>,</w:t>
      </w:r>
      <w:r w:rsidRPr="00AE70FE">
        <w:rPr>
          <w:rStyle w:val="shorttext"/>
          <w:rFonts w:cstheme="minorHAnsi"/>
          <w:lang w:val="hy-AM"/>
        </w:rPr>
        <w:t xml:space="preserve"> full, հղի, </w:t>
      </w:r>
      <w:r w:rsidRPr="00AE70FE">
        <w:rPr>
          <w:rStyle w:val="shorttext"/>
          <w:rFonts w:cstheme="minorHAnsi"/>
          <w:color w:val="009900"/>
          <w:u w:val="single"/>
          <w:lang w:val="hy-AM"/>
        </w:rPr>
        <w:t>hghi</w:t>
      </w:r>
      <w:r w:rsidRPr="00AE70FE">
        <w:rPr>
          <w:rStyle w:val="shorttext"/>
          <w:rFonts w:cstheme="minorHAnsi"/>
          <w:lang w:val="hy-AM"/>
        </w:rPr>
        <w:t>, pregnant</w:t>
      </w:r>
      <w:r w:rsidRPr="00AE70FE">
        <w:rPr>
          <w:rStyle w:val="shorttext"/>
          <w:rFonts w:cstheme="minorHAnsi"/>
        </w:rPr>
        <w:t xml:space="preserve">, </w:t>
      </w:r>
      <w:r w:rsidRPr="00AE70FE">
        <w:rPr>
          <w:rStyle w:val="shorttext"/>
          <w:rFonts w:cstheme="minorHAnsi"/>
          <w:b/>
        </w:rPr>
        <w:t>Irish</w:t>
      </w:r>
      <w:r w:rsidRPr="00AE70FE">
        <w:rPr>
          <w:rStyle w:val="shorttext"/>
          <w:rFonts w:cstheme="minorHAnsi"/>
        </w:rPr>
        <w:t xml:space="preserve">, </w:t>
      </w:r>
      <w:r w:rsidRPr="00AE70FE">
        <w:rPr>
          <w:rStyle w:val="shorttext"/>
          <w:rFonts w:cstheme="minorHAnsi"/>
          <w:color w:val="009900"/>
          <w:u w:val="single"/>
          <w:lang w:val="ga-IE"/>
        </w:rPr>
        <w:t>iomlán</w:t>
      </w:r>
      <w:r w:rsidRPr="00AE70FE">
        <w:rPr>
          <w:rStyle w:val="shorttext"/>
          <w:rFonts w:cstheme="minorHAnsi"/>
          <w:lang w:val="ga-IE"/>
        </w:rPr>
        <w:t>, full,</w:t>
      </w:r>
      <w:r w:rsidRPr="00AE70FE">
        <w:rPr>
          <w:rStyle w:val="shorttext"/>
          <w:rFonts w:cstheme="minorHAnsi"/>
        </w:rPr>
        <w:t xml:space="preserve"> </w:t>
      </w:r>
      <w:r w:rsidRPr="00AE70FE">
        <w:rPr>
          <w:rStyle w:val="shorttext"/>
          <w:rFonts w:cstheme="minorHAnsi"/>
          <w:b/>
        </w:rPr>
        <w:t>Scots-Gaelic</w:t>
      </w:r>
      <w:r w:rsidRPr="00AE70FE">
        <w:rPr>
          <w:rStyle w:val="shorttext"/>
          <w:rFonts w:cstheme="minorHAnsi"/>
        </w:rPr>
        <w:t xml:space="preserve">, </w:t>
      </w:r>
      <w:r w:rsidRPr="00AE70FE">
        <w:rPr>
          <w:rStyle w:val="shorttext"/>
          <w:rFonts w:cstheme="minorHAnsi"/>
          <w:color w:val="009900"/>
          <w:u w:val="single"/>
          <w:lang w:val="gd-GB"/>
        </w:rPr>
        <w:t>làn</w:t>
      </w:r>
      <w:r w:rsidRPr="00AE70FE">
        <w:rPr>
          <w:rStyle w:val="shorttext"/>
          <w:rFonts w:cstheme="minorHAnsi"/>
          <w:lang w:val="gd-GB"/>
        </w:rPr>
        <w:t>, full</w:t>
      </w:r>
      <w:r w:rsidRPr="00AE70FE">
        <w:rPr>
          <w:rStyle w:val="shorttext"/>
          <w:rFonts w:cstheme="minorHAnsi"/>
        </w:rPr>
        <w:t xml:space="preserve">, </w:t>
      </w:r>
      <w:r w:rsidRPr="00AE70FE">
        <w:rPr>
          <w:rStyle w:val="shorttext"/>
          <w:rFonts w:cstheme="minorHAnsi"/>
          <w:b/>
        </w:rPr>
        <w:t>Welsh</w:t>
      </w:r>
      <w:r w:rsidRPr="00AE70FE">
        <w:rPr>
          <w:rStyle w:val="shorttext"/>
          <w:rFonts w:cstheme="minorHAnsi"/>
        </w:rPr>
        <w:t xml:space="preserve">, </w:t>
      </w:r>
      <w:r w:rsidRPr="00AE70FE">
        <w:rPr>
          <w:rStyle w:val="shorttext"/>
          <w:rFonts w:cstheme="minorHAnsi"/>
          <w:color w:val="009900"/>
          <w:u w:val="single"/>
          <w:lang w:val="cy-GB"/>
        </w:rPr>
        <w:t>lawn</w:t>
      </w:r>
      <w:r w:rsidRPr="00AE70FE">
        <w:rPr>
          <w:rStyle w:val="shorttext"/>
          <w:rFonts w:cstheme="minorHAnsi"/>
          <w:lang w:val="cy-GB"/>
        </w:rPr>
        <w:t xml:space="preserve">, full, </w:t>
      </w:r>
      <w:r w:rsidRPr="00AE70FE">
        <w:rPr>
          <w:rStyle w:val="shorttext"/>
          <w:rFonts w:cstheme="minorHAnsi"/>
          <w:b/>
          <w:lang w:val="cy-GB"/>
        </w:rPr>
        <w:t>Polish</w:t>
      </w:r>
      <w:r w:rsidRPr="00AE70FE">
        <w:rPr>
          <w:rStyle w:val="shorttext"/>
          <w:rFonts w:cstheme="minorHAnsi"/>
          <w:lang w:val="cy-GB"/>
        </w:rPr>
        <w:t xml:space="preserve">, </w:t>
      </w:r>
      <w:r w:rsidRPr="00AE70FE">
        <w:rPr>
          <w:rStyle w:val="shorttext0"/>
          <w:rFonts w:cstheme="minorHAnsi"/>
          <w:color w:val="FF0000"/>
          <w:lang w:val="pl-PL"/>
        </w:rPr>
        <w:t>pełny</w:t>
      </w:r>
      <w:r w:rsidRPr="00AE70FE">
        <w:rPr>
          <w:rStyle w:val="shorttext0"/>
          <w:rFonts w:cstheme="minorHAnsi"/>
          <w:lang w:val="pl-PL"/>
        </w:rPr>
        <w:t xml:space="preserve">, full, </w:t>
      </w:r>
      <w:r w:rsidRPr="00AE70FE">
        <w:rPr>
          <w:rStyle w:val="shorttext0"/>
          <w:rFonts w:cstheme="minorHAnsi"/>
          <w:b/>
          <w:lang w:val="pl-PL"/>
        </w:rPr>
        <w:t>Latvian</w:t>
      </w:r>
      <w:r w:rsidRPr="00AE70FE">
        <w:rPr>
          <w:rStyle w:val="shorttext0"/>
          <w:rFonts w:cstheme="minorHAnsi"/>
          <w:lang w:val="pl-PL"/>
        </w:rPr>
        <w:t xml:space="preserve">, </w:t>
      </w:r>
      <w:r w:rsidRPr="00AE70FE">
        <w:rPr>
          <w:rStyle w:val="shorttext0"/>
          <w:rFonts w:cstheme="minorHAnsi"/>
          <w:color w:val="FF0000"/>
          <w:lang w:val="lv-LV"/>
        </w:rPr>
        <w:t>pilna</w:t>
      </w:r>
      <w:r w:rsidRPr="00AE70FE">
        <w:rPr>
          <w:rStyle w:val="shorttext0"/>
          <w:rFonts w:cstheme="minorHAnsi"/>
          <w:lang w:val="lv-LV"/>
        </w:rPr>
        <w:t xml:space="preserve">, full, </w:t>
      </w:r>
      <w:r w:rsidRPr="00AE70FE">
        <w:rPr>
          <w:rStyle w:val="shorttext0"/>
          <w:rFonts w:cstheme="minorHAnsi"/>
          <w:b/>
          <w:lang w:val="lv-LV"/>
        </w:rPr>
        <w:t>Romanian</w:t>
      </w:r>
      <w:r w:rsidRPr="00AE70FE">
        <w:rPr>
          <w:rStyle w:val="shorttext0"/>
          <w:rFonts w:cstheme="minorHAnsi"/>
          <w:lang w:val="lv-LV"/>
        </w:rPr>
        <w:t xml:space="preserve">, </w:t>
      </w:r>
      <w:r w:rsidRPr="00AE70FE">
        <w:rPr>
          <w:rStyle w:val="shorttext0"/>
          <w:rFonts w:cstheme="minorHAnsi"/>
          <w:color w:val="FF0000"/>
          <w:lang w:val="ro-RO"/>
        </w:rPr>
        <w:t>deplin</w:t>
      </w:r>
      <w:r w:rsidRPr="00AE70FE">
        <w:rPr>
          <w:rStyle w:val="shorttext0"/>
          <w:rFonts w:cstheme="minorHAnsi"/>
          <w:lang w:val="ro-RO"/>
        </w:rPr>
        <w:t>,</w:t>
      </w:r>
      <w:r w:rsidRPr="00AE70FE">
        <w:rPr>
          <w:rStyle w:val="shorttext0"/>
          <w:rFonts w:cstheme="minorHAnsi"/>
          <w:color w:val="3333FF"/>
          <w:lang w:val="ro-RO"/>
        </w:rPr>
        <w:t xml:space="preserve"> </w:t>
      </w:r>
      <w:r w:rsidRPr="00AE70FE">
        <w:rPr>
          <w:rFonts w:cstheme="minorHAnsi"/>
          <w:color w:val="FF0000"/>
        </w:rPr>
        <w:t>PLIN</w:t>
      </w:r>
      <w:r w:rsidRPr="00AE70FE">
        <w:rPr>
          <w:rFonts w:cstheme="minorHAnsi"/>
        </w:rPr>
        <w:t xml:space="preserve">, full, </w:t>
      </w:r>
      <w:r w:rsidRPr="00AE70FE">
        <w:rPr>
          <w:rFonts w:cstheme="minorHAnsi"/>
          <w:b/>
        </w:rPr>
        <w:t>Albanian</w:t>
      </w:r>
      <w:r w:rsidRPr="00AE70FE">
        <w:rPr>
          <w:rFonts w:cstheme="minorHAnsi"/>
        </w:rPr>
        <w:t xml:space="preserve">, </w:t>
      </w:r>
      <w:r w:rsidRPr="00AE70FE">
        <w:rPr>
          <w:rFonts w:cstheme="minorHAnsi"/>
          <w:color w:val="FF0000"/>
        </w:rPr>
        <w:t>i plotë,</w:t>
      </w:r>
      <w:r w:rsidRPr="00AE70FE">
        <w:rPr>
          <w:rFonts w:cstheme="minorHAnsi"/>
          <w:color w:val="000000"/>
        </w:rPr>
        <w:t xml:space="preserve"> full</w:t>
      </w:r>
      <w:r w:rsidRPr="00AE70FE">
        <w:rPr>
          <w:rFonts w:cstheme="minorHAnsi"/>
          <w:color w:val="007700"/>
          <w:u w:val="single"/>
        </w:rPr>
        <w:t xml:space="preserve">, </w:t>
      </w:r>
      <w:r w:rsidRPr="00AE70FE">
        <w:rPr>
          <w:rFonts w:cstheme="minorHAnsi"/>
          <w:b/>
        </w:rPr>
        <w:t>Latin</w:t>
      </w:r>
      <w:r w:rsidRPr="00AE70FE">
        <w:rPr>
          <w:rFonts w:cstheme="minorHAnsi"/>
        </w:rPr>
        <w:t xml:space="preserve">, </w:t>
      </w:r>
      <w:r w:rsidRPr="00AE70FE">
        <w:rPr>
          <w:rFonts w:cstheme="minorHAnsi"/>
          <w:color w:val="FF0000"/>
        </w:rPr>
        <w:t>plenus-a-um</w:t>
      </w:r>
      <w:r w:rsidRPr="00AE70FE">
        <w:rPr>
          <w:rFonts w:cstheme="minorHAnsi"/>
          <w:color w:val="000000"/>
        </w:rPr>
        <w:t xml:space="preserve">, full, pregnant, </w:t>
      </w:r>
      <w:r w:rsidRPr="00AE70FE">
        <w:rPr>
          <w:rFonts w:cstheme="minorHAnsi"/>
          <w:b/>
          <w:color w:val="000000"/>
        </w:rPr>
        <w:t>Italian</w:t>
      </w:r>
      <w:r w:rsidRPr="00AE70FE">
        <w:rPr>
          <w:rFonts w:cstheme="minorHAnsi"/>
          <w:color w:val="000000"/>
        </w:rPr>
        <w:t xml:space="preserve">, </w:t>
      </w:r>
      <w:r w:rsidRPr="00AE70FE">
        <w:rPr>
          <w:rStyle w:val="shorttext"/>
          <w:rFonts w:cstheme="minorHAnsi"/>
          <w:color w:val="FF0000"/>
          <w:lang w:val="gd-GB"/>
        </w:rPr>
        <w:t>pleno</w:t>
      </w:r>
      <w:r w:rsidRPr="00AE70FE">
        <w:rPr>
          <w:rStyle w:val="shorttext"/>
          <w:rFonts w:cstheme="minorHAnsi"/>
          <w:lang w:val="gd-GB"/>
        </w:rPr>
        <w:t xml:space="preserve">, </w:t>
      </w:r>
      <w:r w:rsidRPr="00AE70FE">
        <w:rPr>
          <w:rStyle w:val="shorttext"/>
          <w:rFonts w:cstheme="minorHAnsi"/>
          <w:color w:val="FF0000"/>
          <w:lang w:val="gd-GB"/>
        </w:rPr>
        <w:t>pieno</w:t>
      </w:r>
      <w:r w:rsidRPr="00AE70FE">
        <w:rPr>
          <w:rStyle w:val="shorttext"/>
          <w:rFonts w:cstheme="minorHAnsi"/>
          <w:lang w:val="gd-GB"/>
        </w:rPr>
        <w:t>, full</w:t>
      </w:r>
      <w:r w:rsidRPr="00AE70FE">
        <w:rPr>
          <w:rStyle w:val="shorttext"/>
          <w:rFonts w:cstheme="minorHAnsi"/>
        </w:rPr>
        <w:t xml:space="preserve">, </w:t>
      </w:r>
      <w:r w:rsidRPr="00AE70FE">
        <w:rPr>
          <w:rStyle w:val="shorttext"/>
          <w:rFonts w:cstheme="minorHAnsi"/>
          <w:b/>
        </w:rPr>
        <w:t>French</w:t>
      </w:r>
      <w:r w:rsidRPr="00AE70FE">
        <w:rPr>
          <w:rStyle w:val="shorttext"/>
          <w:rFonts w:cstheme="minorHAnsi"/>
        </w:rPr>
        <w:t xml:space="preserve">, </w:t>
      </w:r>
      <w:r w:rsidRPr="00AE70FE">
        <w:rPr>
          <w:rStyle w:val="shorttext"/>
          <w:rFonts w:cstheme="minorHAnsi"/>
          <w:color w:val="FF0000"/>
          <w:lang w:val="gd-GB"/>
        </w:rPr>
        <w:t>plein</w:t>
      </w:r>
      <w:r w:rsidRPr="00AE70FE">
        <w:rPr>
          <w:rStyle w:val="shorttext"/>
          <w:rFonts w:cstheme="minorHAnsi"/>
          <w:lang w:val="gd-GB"/>
        </w:rPr>
        <w:t>, full,</w:t>
      </w:r>
      <w:r w:rsidRPr="00AE70FE">
        <w:rPr>
          <w:rStyle w:val="shorttext"/>
          <w:rFonts w:cstheme="minorHAnsi"/>
        </w:rPr>
        <w:t xml:space="preserve"> </w:t>
      </w:r>
      <w:r w:rsidRPr="00AE70FE">
        <w:rPr>
          <w:rStyle w:val="shorttext"/>
          <w:rFonts w:cstheme="minorHAnsi"/>
          <w:b/>
        </w:rPr>
        <w:t>Etruscan</w:t>
      </w:r>
      <w:r w:rsidRPr="00AE70FE">
        <w:rPr>
          <w:rStyle w:val="shorttext"/>
          <w:rFonts w:cstheme="minorHAnsi"/>
        </w:rPr>
        <w:t xml:space="preserve">, </w:t>
      </w:r>
      <w:r w:rsidRPr="00AE70FE">
        <w:rPr>
          <w:rFonts w:cstheme="minorHAnsi"/>
          <w:color w:val="FF0000"/>
        </w:rPr>
        <w:t>plenas</w:t>
      </w:r>
      <w:r w:rsidRPr="00AE70FE">
        <w:rPr>
          <w:rFonts w:cstheme="minorHAnsi"/>
        </w:rPr>
        <w:t xml:space="preserve">, full, </w:t>
      </w:r>
      <w:r w:rsidRPr="00AE70FE">
        <w:rPr>
          <w:rStyle w:val="shorttext"/>
          <w:rFonts w:cstheme="minorHAnsi"/>
          <w:b/>
        </w:rPr>
        <w:t>English</w:t>
      </w:r>
      <w:r w:rsidRPr="00AE70FE">
        <w:rPr>
          <w:rStyle w:val="shorttext"/>
          <w:rFonts w:cstheme="minorHAnsi"/>
        </w:rPr>
        <w:t xml:space="preserve">, </w:t>
      </w:r>
      <w:r w:rsidRPr="00AE70FE">
        <w:rPr>
          <w:rFonts w:cstheme="minorHAnsi"/>
          <w:color w:val="FF0000"/>
        </w:rPr>
        <w:t xml:space="preserve">full </w:t>
      </w:r>
      <w:r w:rsidRPr="00AE70FE">
        <w:rPr>
          <w:rFonts w:cstheme="minorHAnsi"/>
        </w:rPr>
        <w:t xml:space="preserve">[&lt;OE </w:t>
      </w:r>
      <w:r w:rsidRPr="00AE70FE">
        <w:rPr>
          <w:rFonts w:cstheme="minorHAnsi"/>
          <w:color w:val="FF0000"/>
        </w:rPr>
        <w:t>full</w:t>
      </w:r>
      <w:r w:rsidRPr="00AE70FE">
        <w:rPr>
          <w:rFonts w:cstheme="minorHAnsi"/>
        </w:rPr>
        <w:t>],</w:t>
      </w:r>
      <w:r w:rsidRPr="00AE70FE">
        <w:rPr>
          <w:rStyle w:val="shorttext"/>
          <w:rFonts w:cstheme="minorHAnsi"/>
        </w:rPr>
        <w:t xml:space="preserve"> </w:t>
      </w:r>
      <w:r w:rsidRPr="00AE70FE">
        <w:rPr>
          <w:rStyle w:val="shorttext"/>
          <w:rFonts w:cstheme="minorHAnsi"/>
          <w:b/>
        </w:rPr>
        <w:t>Persian</w:t>
      </w:r>
      <w:r w:rsidRPr="00AE70FE">
        <w:rPr>
          <w:rStyle w:val="shorttext"/>
          <w:rFonts w:cstheme="minorHAnsi"/>
        </w:rPr>
        <w:t xml:space="preserve">, </w:t>
      </w:r>
      <w:r w:rsidRPr="00AE70FE">
        <w:rPr>
          <w:rFonts w:cstheme="minorHAnsi"/>
          <w:bCs/>
          <w:color w:val="CC6600"/>
          <w:u w:val="single"/>
        </w:rPr>
        <w:t>hamlh,</w:t>
      </w:r>
      <w:r w:rsidRPr="00AE70FE">
        <w:rPr>
          <w:rFonts w:cstheme="minorHAnsi"/>
          <w:bCs/>
        </w:rPr>
        <w:t xml:space="preserve"> </w:t>
      </w:r>
      <w:r w:rsidRPr="00AE70FE">
        <w:rPr>
          <w:rStyle w:val="nobold"/>
          <w:rFonts w:cstheme="minorHAnsi"/>
          <w:bCs/>
        </w:rPr>
        <w:t>حامله,</w:t>
      </w:r>
      <w:r w:rsidRPr="00AE70FE">
        <w:rPr>
          <w:rFonts w:cstheme="minorHAnsi"/>
          <w:bCs/>
        </w:rPr>
        <w:t>  pregnant, with child, </w:t>
      </w:r>
      <w:r w:rsidRPr="00AE70FE">
        <w:rPr>
          <w:rFonts w:cstheme="minorHAnsi"/>
        </w:rPr>
        <w:t xml:space="preserve"> expecting, </w:t>
      </w:r>
      <w:r w:rsidRPr="00AE70FE">
        <w:rPr>
          <w:rFonts w:cstheme="minorHAnsi"/>
          <w:b/>
        </w:rPr>
        <w:t>Turkish</w:t>
      </w:r>
      <w:r w:rsidRPr="00AE70FE">
        <w:rPr>
          <w:rFonts w:cstheme="minorHAnsi"/>
        </w:rPr>
        <w:t xml:space="preserve">, </w:t>
      </w:r>
      <w:r w:rsidRPr="00AE70FE">
        <w:rPr>
          <w:rStyle w:val="tlid-translation"/>
          <w:rFonts w:cstheme="minorHAnsi"/>
          <w:color w:val="CC6600"/>
          <w:u w:val="single"/>
          <w:lang w:val="uz-Latn-UZ"/>
        </w:rPr>
        <w:t>hamile,</w:t>
      </w:r>
      <w:r w:rsidRPr="00AE70FE">
        <w:rPr>
          <w:rStyle w:val="tlid-translation"/>
          <w:rFonts w:cstheme="minorHAnsi"/>
          <w:lang w:val="uz-Latn-UZ"/>
        </w:rPr>
        <w:t xml:space="preserve"> pregnant, </w:t>
      </w:r>
      <w:r w:rsidRPr="00AE70FE">
        <w:rPr>
          <w:rStyle w:val="tlid-translation"/>
          <w:rFonts w:cstheme="minorHAnsi"/>
          <w:b/>
          <w:lang w:val="uz-Latn-UZ"/>
        </w:rPr>
        <w:t>Uzbek</w:t>
      </w:r>
      <w:r w:rsidRPr="00AE70FE">
        <w:rPr>
          <w:rStyle w:val="tlid-translation"/>
          <w:rFonts w:cstheme="minorHAnsi"/>
          <w:lang w:val="uz-Latn-UZ"/>
        </w:rPr>
        <w:t xml:space="preserve">, </w:t>
      </w:r>
      <w:r w:rsidRPr="00AE70FE">
        <w:rPr>
          <w:rStyle w:val="tlid-translation"/>
          <w:rFonts w:cstheme="minorHAnsi"/>
          <w:color w:val="CC6600"/>
          <w:u w:val="single"/>
          <w:lang w:val="uz-Latn-UZ"/>
        </w:rPr>
        <w:t>homilador</w:t>
      </w:r>
      <w:r w:rsidRPr="00AE70FE">
        <w:rPr>
          <w:rStyle w:val="tlid-translation"/>
          <w:rFonts w:cstheme="minorHAnsi"/>
          <w:lang w:val="uz-Latn-UZ"/>
        </w:rPr>
        <w:t xml:space="preserve">, pregnant, </w:t>
      </w:r>
      <w:r w:rsidRPr="00AE70FE">
        <w:rPr>
          <w:rStyle w:val="tlid-translation"/>
          <w:rFonts w:cstheme="minorHAnsi"/>
          <w:b/>
          <w:lang w:val="uz-Latn-UZ"/>
        </w:rPr>
        <w:t>Tajik</w:t>
      </w:r>
      <w:r w:rsidRPr="00AE70FE">
        <w:rPr>
          <w:rStyle w:val="tlid-translation"/>
          <w:rFonts w:cstheme="minorHAnsi"/>
          <w:lang w:val="uz-Latn-UZ"/>
        </w:rPr>
        <w:t xml:space="preserve">, </w:t>
      </w:r>
      <w:r w:rsidRPr="00AE70FE">
        <w:rPr>
          <w:rStyle w:val="tlid-translation"/>
          <w:rFonts w:cstheme="minorHAnsi"/>
          <w:lang w:val="tg-Cyrl-TJ"/>
        </w:rPr>
        <w:t xml:space="preserve">ҳомиладор, </w:t>
      </w:r>
      <w:r w:rsidRPr="00AE70FE">
        <w:rPr>
          <w:rStyle w:val="tlid-translation"/>
          <w:rFonts w:cstheme="minorHAnsi"/>
          <w:color w:val="CC6600"/>
          <w:u w:val="single"/>
          <w:lang w:val="tg-Cyrl-TJ"/>
        </w:rPr>
        <w:t>homilador</w:t>
      </w:r>
      <w:r w:rsidRPr="00AE70FE">
        <w:rPr>
          <w:rStyle w:val="tlid-translation"/>
          <w:rFonts w:cstheme="minorHAnsi"/>
          <w:lang w:val="tg-Cyrl-TJ"/>
        </w:rPr>
        <w:t>, pregnant</w:t>
      </w:r>
      <w:r w:rsidRPr="00AE70FE">
        <w:rPr>
          <w:rStyle w:val="tlid-translation"/>
          <w:rFonts w:cstheme="minorHAnsi"/>
        </w:rPr>
        <w:t xml:space="preserve">, </w:t>
      </w:r>
      <w:r w:rsidRPr="00AE70FE">
        <w:rPr>
          <w:rStyle w:val="tlid-translation"/>
          <w:rFonts w:cstheme="minorHAnsi"/>
          <w:b/>
        </w:rPr>
        <w:t>Hittite</w:t>
      </w:r>
      <w:r w:rsidRPr="00AE70FE">
        <w:rPr>
          <w:rStyle w:val="tlid-translation"/>
          <w:rFonts w:cstheme="minorHAnsi"/>
        </w:rPr>
        <w:t xml:space="preserve">, </w:t>
      </w:r>
      <w:r w:rsidRPr="00AE70FE">
        <w:rPr>
          <w:rStyle w:val="shorttext"/>
          <w:rFonts w:cstheme="minorHAnsi"/>
          <w:b/>
          <w:bCs/>
          <w:color w:val="993399"/>
          <w:u w:val="single"/>
          <w:lang w:val="gd-GB"/>
        </w:rPr>
        <w:t>rmae</w:t>
      </w:r>
      <w:r w:rsidRPr="00AE70FE">
        <w:rPr>
          <w:rStyle w:val="shorttext"/>
          <w:rFonts w:cstheme="minorHAnsi"/>
          <w:color w:val="000000"/>
          <w:lang w:val="gd-GB"/>
        </w:rPr>
        <w:t xml:space="preserve">, </w:t>
      </w:r>
      <w:r w:rsidRPr="00AE70FE">
        <w:rPr>
          <w:rStyle w:val="shorttext"/>
          <w:rFonts w:cstheme="minorHAnsi"/>
          <w:b/>
          <w:bCs/>
          <w:color w:val="993399"/>
          <w:u w:val="single"/>
          <w:lang w:val="gd-GB"/>
        </w:rPr>
        <w:t>rmae</w:t>
      </w:r>
      <w:r w:rsidRPr="00AE70FE">
        <w:rPr>
          <w:rStyle w:val="shorttext"/>
          <w:rFonts w:cstheme="minorHAnsi"/>
          <w:color w:val="000000"/>
          <w:lang w:val="gd-GB"/>
        </w:rPr>
        <w:t xml:space="preserve">, </w:t>
      </w:r>
      <w:r w:rsidRPr="00AE70FE">
        <w:rPr>
          <w:rStyle w:val="shorttext"/>
          <w:rFonts w:cstheme="minorHAnsi"/>
          <w:b/>
          <w:bCs/>
          <w:color w:val="993399"/>
          <w:u w:val="single"/>
          <w:lang w:val="gd-GB"/>
        </w:rPr>
        <w:t>rmuant</w:t>
      </w:r>
      <w:r w:rsidRPr="00AE70FE">
        <w:rPr>
          <w:rStyle w:val="shorttext"/>
          <w:rFonts w:cstheme="minorHAnsi"/>
          <w:color w:val="000000"/>
          <w:lang w:val="gd-GB"/>
        </w:rPr>
        <w:t xml:space="preserve">, to be pregnant, </w:t>
      </w:r>
      <w:r w:rsidRPr="00AE70FE">
        <w:rPr>
          <w:rStyle w:val="shorttext"/>
          <w:rFonts w:cstheme="minorHAnsi"/>
          <w:b/>
          <w:bCs/>
          <w:color w:val="993399"/>
          <w:u w:val="single"/>
          <w:lang w:val="gd-GB"/>
        </w:rPr>
        <w:t>rmah</w:t>
      </w:r>
      <w:r w:rsidRPr="00AE70FE">
        <w:rPr>
          <w:rStyle w:val="shorttext"/>
          <w:rFonts w:cstheme="minorHAnsi"/>
          <w:color w:val="000000"/>
          <w:lang w:val="gd-GB"/>
        </w:rPr>
        <w:t>-, to make pregnant, to become pregnant, to sleep with,</w:t>
      </w:r>
      <w:r w:rsidRPr="00AE70FE">
        <w:rPr>
          <w:rStyle w:val="shorttext"/>
          <w:rFonts w:cstheme="minorHAnsi"/>
          <w:color w:val="000000"/>
        </w:rPr>
        <w:t xml:space="preserve"> </w:t>
      </w:r>
      <w:r w:rsidRPr="00AE70FE">
        <w:rPr>
          <w:rStyle w:val="shorttext"/>
          <w:rFonts w:cstheme="minorHAnsi"/>
          <w:b/>
          <w:color w:val="000000"/>
        </w:rPr>
        <w:t>Akkadian</w:t>
      </w:r>
      <w:r w:rsidRPr="00AE70FE">
        <w:rPr>
          <w:rStyle w:val="shorttext"/>
          <w:rFonts w:cstheme="minorHAnsi"/>
          <w:color w:val="000000"/>
        </w:rPr>
        <w:t xml:space="preserve">, </w:t>
      </w:r>
      <w:r w:rsidRPr="00AE70FE">
        <w:rPr>
          <w:rFonts w:cstheme="minorHAnsi"/>
          <w:b/>
          <w:bCs/>
          <w:color w:val="993399"/>
          <w:u w:val="single"/>
        </w:rPr>
        <w:t>gamru</w:t>
      </w:r>
      <w:r w:rsidRPr="00AE70FE">
        <w:rPr>
          <w:rFonts w:cstheme="minorHAnsi"/>
        </w:rPr>
        <w:t xml:space="preserve">, finished, settled, terminated, whole, complete, </w:t>
      </w:r>
      <w:r w:rsidRPr="00AE70FE">
        <w:rPr>
          <w:rFonts w:cstheme="minorHAnsi"/>
          <w:b/>
        </w:rPr>
        <w:t>Greek</w:t>
      </w:r>
      <w:r w:rsidRPr="00AE70FE">
        <w:rPr>
          <w:rFonts w:cstheme="minorHAnsi"/>
        </w:rPr>
        <w:t xml:space="preserve">, </w:t>
      </w:r>
      <w:r w:rsidRPr="00AE70FE">
        <w:rPr>
          <w:rStyle w:val="shorttext"/>
          <w:rFonts w:cstheme="minorHAnsi"/>
          <w:color w:val="000000"/>
          <w:lang w:val="el-GR"/>
        </w:rPr>
        <w:t xml:space="preserve">γεμάτος, </w:t>
      </w:r>
      <w:r w:rsidRPr="00AE70FE">
        <w:rPr>
          <w:rStyle w:val="shorttext"/>
          <w:rFonts w:cstheme="minorHAnsi"/>
          <w:color w:val="993399"/>
          <w:u w:val="single"/>
          <w:lang w:val="el-GR"/>
        </w:rPr>
        <w:t>gemátos</w:t>
      </w:r>
      <w:r w:rsidRPr="00AE70FE">
        <w:rPr>
          <w:rStyle w:val="shorttext"/>
          <w:rFonts w:cstheme="minorHAnsi"/>
          <w:color w:val="000000"/>
          <w:lang w:val="el-GR"/>
        </w:rPr>
        <w:t>, full,</w:t>
      </w:r>
      <w:r w:rsidRPr="00AE70FE">
        <w:rPr>
          <w:rStyle w:val="shorttext"/>
          <w:rFonts w:cstheme="minorHAnsi"/>
          <w:color w:val="000000"/>
        </w:rPr>
        <w:t xml:space="preserve"> </w:t>
      </w:r>
      <w:r w:rsidRPr="00AE70FE">
        <w:rPr>
          <w:rStyle w:val="shorttext"/>
          <w:rFonts w:cstheme="minorHAnsi"/>
          <w:b/>
          <w:color w:val="000000"/>
        </w:rPr>
        <w:t>Greek</w:t>
      </w:r>
      <w:r w:rsidRPr="00AE70FE">
        <w:rPr>
          <w:rStyle w:val="shorttext"/>
          <w:rFonts w:cstheme="minorHAnsi"/>
          <w:color w:val="000000"/>
        </w:rPr>
        <w:t xml:space="preserve">, </w:t>
      </w:r>
      <w:r w:rsidRPr="00AE70FE">
        <w:rPr>
          <w:rStyle w:val="shorttext"/>
          <w:rFonts w:cstheme="minorHAnsi"/>
          <w:lang w:val="el-GR"/>
        </w:rPr>
        <w:t>έγκυος, </w:t>
      </w:r>
      <w:r w:rsidRPr="00AE70FE">
        <w:rPr>
          <w:rFonts w:cstheme="minorHAnsi"/>
          <w:color w:val="009900"/>
          <w:u w:val="single"/>
        </w:rPr>
        <w:t>énkyos</w:t>
      </w:r>
      <w:r w:rsidRPr="00AE70FE">
        <w:rPr>
          <w:rFonts w:cstheme="minorHAnsi"/>
        </w:rPr>
        <w:t xml:space="preserve">,  pregnant, </w:t>
      </w:r>
      <w:r w:rsidRPr="00AE70FE">
        <w:rPr>
          <w:rFonts w:cstheme="minorHAnsi"/>
          <w:b/>
        </w:rPr>
        <w:t>Italian</w:t>
      </w:r>
      <w:r w:rsidRPr="00AE70FE">
        <w:rPr>
          <w:rFonts w:cstheme="minorHAnsi"/>
        </w:rPr>
        <w:t xml:space="preserve">, </w:t>
      </w:r>
      <w:r w:rsidRPr="00AE70FE">
        <w:rPr>
          <w:rStyle w:val="shorttext"/>
          <w:rFonts w:cstheme="minorHAnsi"/>
          <w:color w:val="009900"/>
          <w:u w:val="single"/>
          <w:lang w:val="it-IT"/>
        </w:rPr>
        <w:t>incinta</w:t>
      </w:r>
      <w:r w:rsidRPr="00AE70FE">
        <w:rPr>
          <w:rStyle w:val="shorttext"/>
          <w:rFonts w:cstheme="minorHAnsi"/>
          <w:lang w:val="it-IT"/>
        </w:rPr>
        <w:t xml:space="preserve">, pregnant, </w:t>
      </w:r>
      <w:r w:rsidRPr="00AE70FE">
        <w:rPr>
          <w:rStyle w:val="shorttext"/>
          <w:rFonts w:cstheme="minorHAnsi"/>
          <w:b/>
          <w:lang w:val="it-IT"/>
        </w:rPr>
        <w:t>French</w:t>
      </w:r>
      <w:r w:rsidRPr="00AE70FE">
        <w:rPr>
          <w:rStyle w:val="shorttext"/>
          <w:rFonts w:cstheme="minorHAnsi"/>
          <w:lang w:val="it-IT"/>
        </w:rPr>
        <w:t xml:space="preserve">, </w:t>
      </w:r>
      <w:r w:rsidRPr="00AE70FE">
        <w:rPr>
          <w:rStyle w:val="shorttext"/>
          <w:rFonts w:cstheme="minorHAnsi"/>
          <w:color w:val="009900"/>
          <w:u w:val="single"/>
          <w:lang w:val="fr-FR"/>
        </w:rPr>
        <w:t>enceinte</w:t>
      </w:r>
      <w:r w:rsidRPr="00AE70FE">
        <w:rPr>
          <w:rStyle w:val="shorttext"/>
          <w:rFonts w:cstheme="minorHAnsi"/>
          <w:lang w:val="fr-FR"/>
        </w:rPr>
        <w:t xml:space="preserve">, pregnant, </w:t>
      </w:r>
      <w:r w:rsidRPr="00AE70FE">
        <w:rPr>
          <w:rStyle w:val="shorttext"/>
          <w:rFonts w:cstheme="minorHAnsi"/>
          <w:b/>
          <w:lang w:val="fr-FR"/>
        </w:rPr>
        <w:t>Italian</w:t>
      </w:r>
      <w:r w:rsidRPr="00AE70FE">
        <w:rPr>
          <w:rStyle w:val="shorttext"/>
          <w:rFonts w:cstheme="minorHAnsi"/>
          <w:lang w:val="fr-FR"/>
        </w:rPr>
        <w:t xml:space="preserve">, </w:t>
      </w:r>
      <w:r w:rsidRPr="00AE70FE">
        <w:rPr>
          <w:rStyle w:val="shorttext"/>
          <w:rFonts w:cstheme="minorHAnsi"/>
          <w:color w:val="FF0000"/>
          <w:lang w:val="it-IT"/>
        </w:rPr>
        <w:t>pregno</w:t>
      </w:r>
      <w:r w:rsidRPr="00AE70FE">
        <w:rPr>
          <w:rStyle w:val="shorttext"/>
          <w:rFonts w:cstheme="minorHAnsi"/>
          <w:lang w:val="it-IT"/>
        </w:rPr>
        <w:t xml:space="preserve">, pregnant, </w:t>
      </w:r>
      <w:r w:rsidRPr="00AE70FE">
        <w:rPr>
          <w:rStyle w:val="shorttext"/>
          <w:rFonts w:cstheme="minorHAnsi"/>
          <w:b/>
          <w:lang w:val="it-IT"/>
        </w:rPr>
        <w:t>English</w:t>
      </w:r>
      <w:r w:rsidRPr="00AE70FE">
        <w:rPr>
          <w:rStyle w:val="shorttext"/>
          <w:rFonts w:cstheme="minorHAnsi"/>
          <w:lang w:val="it-IT"/>
        </w:rPr>
        <w:t xml:space="preserve">, </w:t>
      </w:r>
      <w:r w:rsidRPr="00AE70FE">
        <w:rPr>
          <w:rFonts w:cstheme="minorHAnsi"/>
          <w:color w:val="FF0000"/>
        </w:rPr>
        <w:t>pregnant</w:t>
      </w:r>
      <w:r w:rsidRPr="00AE70FE">
        <w:rPr>
          <w:rFonts w:cstheme="minorHAnsi"/>
        </w:rPr>
        <w:t xml:space="preserve">, [&lt;Lat. </w:t>
      </w:r>
      <w:r w:rsidRPr="00AE70FE">
        <w:rPr>
          <w:rFonts w:cstheme="minorHAnsi"/>
          <w:color w:val="FF0000"/>
        </w:rPr>
        <w:t>praegnans</w:t>
      </w:r>
      <w:r w:rsidRPr="00AE70FE">
        <w:rPr>
          <w:rFonts w:cstheme="minorHAnsi"/>
        </w:rPr>
        <w:t>],</w:t>
      </w:r>
    </w:p>
    <w:p w:rsidR="007B148B" w:rsidRDefault="007B148B">
      <w:pPr>
        <w:pStyle w:val="FootnoteText"/>
      </w:pPr>
    </w:p>
  </w:footnote>
  <w:footnote w:id="133">
    <w:p w:rsidR="007B148B" w:rsidRPr="007069B3" w:rsidRDefault="007B148B" w:rsidP="007069B3">
      <w:pPr>
        <w:pStyle w:val="FootnoteText"/>
        <w:rPr>
          <w:rFonts w:cstheme="minorHAnsi"/>
        </w:rPr>
      </w:pPr>
      <w:r>
        <w:rPr>
          <w:rStyle w:val="FootnoteReference"/>
        </w:rPr>
        <w:footnoteRef/>
      </w:r>
      <w:r>
        <w:t xml:space="preserve"> </w:t>
      </w:r>
      <w:r w:rsidRPr="007069B3">
        <w:rPr>
          <w:rFonts w:cstheme="minorHAnsi"/>
          <w:b/>
        </w:rPr>
        <w:t>Hittite</w:t>
      </w:r>
      <w:r w:rsidRPr="007069B3">
        <w:rPr>
          <w:rFonts w:cstheme="minorHAnsi"/>
        </w:rPr>
        <w:t xml:space="preserve">, </w:t>
      </w:r>
      <w:r w:rsidRPr="007069B3">
        <w:rPr>
          <w:rFonts w:cstheme="minorHAnsi"/>
          <w:b/>
          <w:bCs/>
          <w:color w:val="993399"/>
          <w:u w:val="single"/>
        </w:rPr>
        <w:t>aska</w:t>
      </w:r>
      <w:r w:rsidRPr="007069B3">
        <w:rPr>
          <w:rFonts w:cstheme="minorHAnsi"/>
          <w:color w:val="000000"/>
        </w:rPr>
        <w:t xml:space="preserve">, gateway, gate, door, </w:t>
      </w:r>
      <w:r w:rsidRPr="007069B3">
        <w:rPr>
          <w:rFonts w:cstheme="minorHAnsi"/>
          <w:b/>
          <w:color w:val="000000"/>
        </w:rPr>
        <w:t>Hurrian</w:t>
      </w:r>
      <w:r w:rsidRPr="007069B3">
        <w:rPr>
          <w:rFonts w:cstheme="minorHAnsi"/>
          <w:color w:val="000000"/>
        </w:rPr>
        <w:t xml:space="preserve">, </w:t>
      </w:r>
      <w:r w:rsidRPr="007069B3">
        <w:rPr>
          <w:rFonts w:cstheme="minorHAnsi"/>
        </w:rPr>
        <w:t xml:space="preserve">awə, </w:t>
      </w:r>
      <w:r w:rsidRPr="007069B3">
        <w:rPr>
          <w:rFonts w:cstheme="minorHAnsi"/>
          <w:color w:val="993399"/>
          <w:u w:val="single"/>
        </w:rPr>
        <w:t>ajə</w:t>
      </w:r>
      <w:r w:rsidRPr="007069B3">
        <w:rPr>
          <w:rStyle w:val="sdata"/>
          <w:rFonts w:cstheme="minorHAnsi"/>
        </w:rPr>
        <w:t xml:space="preserve">, front, face, </w:t>
      </w:r>
      <w:r w:rsidRPr="007069B3">
        <w:rPr>
          <w:rStyle w:val="sdata"/>
          <w:rFonts w:cstheme="minorHAnsi"/>
          <w:b/>
        </w:rPr>
        <w:t>Basque</w:t>
      </w:r>
      <w:r w:rsidRPr="007069B3">
        <w:rPr>
          <w:rStyle w:val="sdata"/>
          <w:rFonts w:cstheme="minorHAnsi"/>
        </w:rPr>
        <w:t xml:space="preserve">, </w:t>
      </w:r>
      <w:r w:rsidRPr="007069B3">
        <w:rPr>
          <w:rStyle w:val="sdata"/>
          <w:rFonts w:cstheme="minorHAnsi"/>
          <w:color w:val="993399"/>
          <w:u w:val="single"/>
          <w:lang w:val="el-GR"/>
        </w:rPr>
        <w:t>ate</w:t>
      </w:r>
      <w:r w:rsidRPr="007069B3">
        <w:rPr>
          <w:rStyle w:val="sdata"/>
          <w:rFonts w:cstheme="minorHAnsi"/>
          <w:color w:val="000000"/>
          <w:lang w:val="el-GR"/>
        </w:rPr>
        <w:t xml:space="preserve">, door, goal, </w:t>
      </w:r>
      <w:r w:rsidRPr="007069B3">
        <w:rPr>
          <w:rStyle w:val="sdata"/>
          <w:rFonts w:cstheme="minorHAnsi"/>
          <w:color w:val="993399"/>
          <w:u w:val="single"/>
          <w:lang w:val="el-GR"/>
        </w:rPr>
        <w:t>atea</w:t>
      </w:r>
      <w:r w:rsidRPr="007069B3">
        <w:rPr>
          <w:rStyle w:val="sdata"/>
          <w:rFonts w:cstheme="minorHAnsi"/>
          <w:color w:val="000000"/>
          <w:lang w:val="el-GR"/>
        </w:rPr>
        <w:t>,</w:t>
      </w:r>
      <w:r w:rsidRPr="007069B3">
        <w:rPr>
          <w:rStyle w:val="sdata"/>
          <w:rFonts w:cstheme="minorHAnsi"/>
          <w:color w:val="000000"/>
        </w:rPr>
        <w:t xml:space="preserve"> </w:t>
      </w:r>
      <w:r w:rsidRPr="007069B3">
        <w:rPr>
          <w:rStyle w:val="sdata"/>
          <w:rFonts w:cstheme="minorHAnsi"/>
          <w:b/>
          <w:color w:val="000000"/>
        </w:rPr>
        <w:t>Turkish</w:t>
      </w:r>
      <w:r w:rsidRPr="007069B3">
        <w:rPr>
          <w:rStyle w:val="sdata"/>
          <w:rFonts w:cstheme="minorHAnsi"/>
          <w:color w:val="000000"/>
        </w:rPr>
        <w:t xml:space="preserve">, </w:t>
      </w:r>
      <w:r w:rsidRPr="007069B3">
        <w:rPr>
          <w:rStyle w:val="gt-baf-cell"/>
          <w:rFonts w:cstheme="minorHAnsi"/>
          <w:color w:val="993399"/>
          <w:u w:val="single"/>
          <w:lang w:val="tr-TR" w:bidi="gu-IN"/>
        </w:rPr>
        <w:t>eşik</w:t>
      </w:r>
      <w:r w:rsidRPr="007069B3">
        <w:rPr>
          <w:rStyle w:val="gt-baf-cell"/>
          <w:rFonts w:cstheme="minorHAnsi"/>
          <w:lang w:val="tr-TR" w:bidi="gu-IN"/>
        </w:rPr>
        <w:t>, threshold, doorstep, sill, door</w:t>
      </w:r>
      <w:r w:rsidRPr="007069B3">
        <w:rPr>
          <w:rStyle w:val="tlid-translation"/>
          <w:rFonts w:cstheme="minorHAnsi"/>
          <w:lang w:val="tr-TR" w:bidi="gu-IN"/>
        </w:rPr>
        <w:t xml:space="preserve">, </w:t>
      </w:r>
      <w:r w:rsidRPr="007069B3">
        <w:rPr>
          <w:rStyle w:val="tlid-translation"/>
          <w:rFonts w:cstheme="minorHAnsi"/>
          <w:b/>
          <w:lang w:val="tr-TR" w:bidi="gu-IN"/>
        </w:rPr>
        <w:t>Kazakh</w:t>
      </w:r>
      <w:r w:rsidRPr="007069B3">
        <w:rPr>
          <w:rStyle w:val="tlid-translation"/>
          <w:rFonts w:cstheme="minorHAnsi"/>
          <w:lang w:val="tr-TR" w:bidi="gu-IN"/>
        </w:rPr>
        <w:t xml:space="preserve">, </w:t>
      </w:r>
      <w:r w:rsidRPr="007069B3">
        <w:rPr>
          <w:rStyle w:val="tlid-translation"/>
          <w:rFonts w:cstheme="minorHAnsi"/>
          <w:lang w:val="kk-KZ" w:bidi="gu-IN"/>
        </w:rPr>
        <w:t>есік,</w:t>
      </w:r>
      <w:r w:rsidRPr="007069B3">
        <w:rPr>
          <w:rStyle w:val="tlid-translation"/>
          <w:rFonts w:cstheme="minorHAnsi"/>
          <w:color w:val="993399"/>
          <w:lang w:val="kk-KZ" w:bidi="gu-IN"/>
        </w:rPr>
        <w:t xml:space="preserve"> </w:t>
      </w:r>
      <w:r w:rsidRPr="007069B3">
        <w:rPr>
          <w:rStyle w:val="tlid-translation"/>
          <w:rFonts w:cstheme="minorHAnsi"/>
          <w:color w:val="993399"/>
          <w:u w:val="single"/>
          <w:lang w:val="kk-KZ" w:bidi="gu-IN"/>
        </w:rPr>
        <w:t>esik</w:t>
      </w:r>
      <w:r w:rsidRPr="007069B3">
        <w:rPr>
          <w:rStyle w:val="tlid-translation"/>
          <w:rFonts w:cstheme="minorHAnsi"/>
          <w:lang w:val="kk-KZ" w:bidi="gu-IN"/>
        </w:rPr>
        <w:t>, door,</w:t>
      </w:r>
      <w:r w:rsidRPr="007069B3">
        <w:rPr>
          <w:rStyle w:val="tlid-translation"/>
          <w:rFonts w:cstheme="minorHAnsi"/>
          <w:lang w:bidi="gu-IN"/>
        </w:rPr>
        <w:t xml:space="preserve"> </w:t>
      </w:r>
      <w:r w:rsidRPr="007069B3">
        <w:rPr>
          <w:rStyle w:val="tlid-translation"/>
          <w:rFonts w:cstheme="minorHAnsi"/>
          <w:b/>
          <w:lang w:bidi="gu-IN"/>
        </w:rPr>
        <w:t>Uzbek</w:t>
      </w:r>
      <w:r w:rsidRPr="007069B3">
        <w:rPr>
          <w:rStyle w:val="tlid-translation"/>
          <w:rFonts w:cstheme="minorHAnsi"/>
          <w:lang w:bidi="gu-IN"/>
        </w:rPr>
        <w:t xml:space="preserve">, </w:t>
      </w:r>
      <w:r w:rsidRPr="007069B3">
        <w:rPr>
          <w:rStyle w:val="tlid-translation"/>
          <w:rFonts w:cstheme="minorHAnsi"/>
          <w:color w:val="993399"/>
          <w:u w:val="single"/>
          <w:lang w:val="tg-Cyrl-TJ" w:bidi="gu-IN"/>
        </w:rPr>
        <w:t>eshik</w:t>
      </w:r>
      <w:r w:rsidRPr="007069B3">
        <w:rPr>
          <w:rStyle w:val="tlid-translation"/>
          <w:rFonts w:cstheme="minorHAnsi"/>
          <w:lang w:val="tg-Cyrl-TJ" w:bidi="gu-IN"/>
        </w:rPr>
        <w:t>, door, entry,</w:t>
      </w:r>
      <w:r w:rsidRPr="007069B3">
        <w:rPr>
          <w:rStyle w:val="tlid-translation"/>
          <w:rFonts w:cstheme="minorHAnsi"/>
          <w:lang w:bidi="gu-IN"/>
        </w:rPr>
        <w:t xml:space="preserve"> </w:t>
      </w:r>
      <w:r w:rsidRPr="007069B3">
        <w:rPr>
          <w:rStyle w:val="tlid-translation"/>
          <w:rFonts w:cstheme="minorHAnsi"/>
          <w:b/>
          <w:lang w:bidi="gu-IN"/>
        </w:rPr>
        <w:t>Kyrgyz</w:t>
      </w:r>
      <w:r w:rsidRPr="007069B3">
        <w:rPr>
          <w:rStyle w:val="tlid-translation"/>
          <w:rFonts w:cstheme="minorHAnsi"/>
          <w:lang w:bidi="gu-IN"/>
        </w:rPr>
        <w:t xml:space="preserve">, </w:t>
      </w:r>
      <w:r w:rsidRPr="007069B3">
        <w:rPr>
          <w:rStyle w:val="tlid-translation"/>
          <w:rFonts w:cstheme="minorHAnsi"/>
          <w:lang w:val="ky-KG" w:bidi="gu-IN"/>
        </w:rPr>
        <w:t xml:space="preserve">эшик, </w:t>
      </w:r>
      <w:r w:rsidRPr="007069B3">
        <w:rPr>
          <w:rStyle w:val="tlid-translation"/>
          <w:rFonts w:cstheme="minorHAnsi"/>
          <w:color w:val="993399"/>
          <w:u w:val="single"/>
          <w:lang w:val="ky-KG" w:bidi="gu-IN"/>
        </w:rPr>
        <w:t>eşik</w:t>
      </w:r>
      <w:r w:rsidRPr="007069B3">
        <w:rPr>
          <w:rStyle w:val="tlid-translation"/>
          <w:rFonts w:cstheme="minorHAnsi"/>
          <w:lang w:val="ky-KG" w:bidi="gu-IN"/>
        </w:rPr>
        <w:t>, door</w:t>
      </w:r>
      <w:r w:rsidRPr="007069B3">
        <w:rPr>
          <w:rStyle w:val="tlid-translation"/>
          <w:rFonts w:cstheme="minorHAnsi"/>
          <w:lang w:bidi="gu-IN"/>
        </w:rPr>
        <w:t xml:space="preserve">, </w:t>
      </w:r>
      <w:r w:rsidRPr="007069B3">
        <w:rPr>
          <w:rStyle w:val="tlid-translation"/>
          <w:rFonts w:cstheme="minorHAnsi"/>
          <w:b/>
          <w:lang w:bidi="gu-IN"/>
        </w:rPr>
        <w:t>Romanian</w:t>
      </w:r>
      <w:r w:rsidRPr="007069B3">
        <w:rPr>
          <w:rStyle w:val="tlid-translation"/>
          <w:rFonts w:cstheme="minorHAnsi"/>
          <w:lang w:bidi="gu-IN"/>
        </w:rPr>
        <w:t xml:space="preserve">, </w:t>
      </w:r>
      <w:r w:rsidRPr="007069B3">
        <w:rPr>
          <w:rStyle w:val="shorttext"/>
          <w:rFonts w:cstheme="minorHAnsi"/>
          <w:color w:val="993399"/>
          <w:u w:val="single"/>
          <w:lang w:val="ro-RO"/>
        </w:rPr>
        <w:t>uşă</w:t>
      </w:r>
      <w:r w:rsidRPr="007069B3">
        <w:rPr>
          <w:rStyle w:val="shorttext"/>
          <w:rFonts w:cstheme="minorHAnsi"/>
          <w:lang w:val="ro-RO"/>
        </w:rPr>
        <w:t xml:space="preserve">, door, entrance, gate, </w:t>
      </w:r>
      <w:r w:rsidRPr="007069B3">
        <w:rPr>
          <w:rStyle w:val="tlid-translation"/>
          <w:rFonts w:cstheme="minorHAnsi"/>
          <w:b/>
          <w:lang w:bidi="gu-IN"/>
        </w:rPr>
        <w:t xml:space="preserve"> Sanskrit</w:t>
      </w:r>
      <w:r w:rsidRPr="007069B3">
        <w:rPr>
          <w:rStyle w:val="tlid-translation"/>
          <w:rFonts w:cstheme="minorHAnsi"/>
          <w:lang w:bidi="gu-IN"/>
        </w:rPr>
        <w:t xml:space="preserve">, </w:t>
      </w:r>
      <w:r w:rsidRPr="007069B3">
        <w:rPr>
          <w:rStyle w:val="sdata"/>
          <w:rFonts w:cstheme="minorHAnsi"/>
          <w:color w:val="3333FF"/>
        </w:rPr>
        <w:t>dvāram</w:t>
      </w:r>
      <w:r w:rsidRPr="007069B3">
        <w:rPr>
          <w:rFonts w:cstheme="minorHAnsi"/>
        </w:rPr>
        <w:t xml:space="preserve">, gate, door, </w:t>
      </w:r>
      <w:r w:rsidRPr="007069B3">
        <w:rPr>
          <w:rFonts w:cstheme="minorHAnsi"/>
          <w:b/>
        </w:rPr>
        <w:t>Avestan</w:t>
      </w:r>
      <w:r w:rsidRPr="007069B3">
        <w:rPr>
          <w:rFonts w:cstheme="minorHAnsi"/>
        </w:rPr>
        <w:t xml:space="preserve">, </w:t>
      </w:r>
      <w:r w:rsidRPr="007069B3">
        <w:rPr>
          <w:rFonts w:cstheme="minorHAnsi"/>
          <w:color w:val="0000EE"/>
        </w:rPr>
        <w:t>duvarθi</w:t>
      </w:r>
      <w:r w:rsidRPr="007069B3">
        <w:rPr>
          <w:rFonts w:cstheme="minorHAnsi"/>
          <w:color w:val="000000"/>
        </w:rPr>
        <w:t xml:space="preserve">, portico, colonnade, </w:t>
      </w:r>
      <w:r w:rsidRPr="007069B3">
        <w:rPr>
          <w:rFonts w:cstheme="minorHAnsi"/>
          <w:b/>
          <w:color w:val="000000"/>
        </w:rPr>
        <w:t>Persian</w:t>
      </w:r>
      <w:r w:rsidRPr="007069B3">
        <w:rPr>
          <w:rFonts w:cstheme="minorHAnsi"/>
          <w:color w:val="000000"/>
        </w:rPr>
        <w:t xml:space="preserve">, </w:t>
      </w:r>
      <w:r w:rsidRPr="007069B3">
        <w:rPr>
          <w:rFonts w:cstheme="minorHAnsi"/>
          <w:color w:val="0000EE"/>
        </w:rPr>
        <w:t>darvâze,</w:t>
      </w:r>
      <w:r w:rsidRPr="007069B3">
        <w:rPr>
          <w:rFonts w:cstheme="minorHAnsi"/>
        </w:rPr>
        <w:t xml:space="preserve">  </w:t>
      </w:r>
      <w:r w:rsidRPr="007069B3">
        <w:rPr>
          <w:rStyle w:val="shorttext"/>
          <w:rFonts w:cstheme="minorHAnsi"/>
          <w:lang w:bidi="fa-IR"/>
        </w:rPr>
        <w:t>دروازه</w:t>
      </w:r>
      <w:r w:rsidRPr="007069B3">
        <w:rPr>
          <w:rFonts w:cstheme="minorHAnsi"/>
        </w:rPr>
        <w:t xml:space="preserve"> gate, </w:t>
      </w:r>
      <w:r w:rsidRPr="007069B3">
        <w:rPr>
          <w:rFonts w:cstheme="minorHAnsi"/>
          <w:color w:val="3333FF"/>
        </w:rPr>
        <w:t>dari</w:t>
      </w:r>
      <w:r w:rsidRPr="007069B3">
        <w:rPr>
          <w:rFonts w:cstheme="minorHAnsi"/>
        </w:rPr>
        <w:t xml:space="preserve">, </w:t>
      </w:r>
      <w:r w:rsidRPr="007069B3">
        <w:rPr>
          <w:rStyle w:val="nobold"/>
          <w:rFonts w:cstheme="minorHAnsi"/>
        </w:rPr>
        <w:t>در</w:t>
      </w:r>
      <w:r w:rsidRPr="007069B3">
        <w:rPr>
          <w:rFonts w:cstheme="minorHAnsi"/>
        </w:rPr>
        <w:t xml:space="preserve">  door, doorway, </w:t>
      </w:r>
      <w:r w:rsidRPr="007069B3">
        <w:rPr>
          <w:rFonts w:cstheme="minorHAnsi"/>
          <w:b/>
        </w:rPr>
        <w:t>Belarusian</w:t>
      </w:r>
      <w:r w:rsidRPr="007069B3">
        <w:rPr>
          <w:rFonts w:cstheme="minorHAnsi"/>
        </w:rPr>
        <w:t xml:space="preserve">, </w:t>
      </w:r>
      <w:r w:rsidRPr="007069B3">
        <w:rPr>
          <w:rStyle w:val="shorttext"/>
          <w:rFonts w:cstheme="minorHAnsi"/>
          <w:lang w:val="be-BY"/>
        </w:rPr>
        <w:t>дзверы,</w:t>
      </w:r>
      <w:r w:rsidRPr="007069B3">
        <w:rPr>
          <w:rStyle w:val="shorttext"/>
          <w:rFonts w:cstheme="minorHAnsi"/>
          <w:color w:val="3333FF"/>
          <w:lang w:val="be-BY"/>
        </w:rPr>
        <w:t xml:space="preserve"> dzviery</w:t>
      </w:r>
      <w:r w:rsidRPr="007069B3">
        <w:rPr>
          <w:rStyle w:val="shorttext"/>
          <w:rFonts w:cstheme="minorHAnsi"/>
          <w:lang w:val="be-BY"/>
        </w:rPr>
        <w:t>, door</w:t>
      </w:r>
      <w:r w:rsidRPr="007069B3">
        <w:rPr>
          <w:rStyle w:val="shorttext"/>
          <w:rFonts w:cstheme="minorHAnsi"/>
        </w:rPr>
        <w:t xml:space="preserve">, </w:t>
      </w:r>
      <w:r w:rsidRPr="007069B3">
        <w:rPr>
          <w:rStyle w:val="shorttext"/>
          <w:rFonts w:cstheme="minorHAnsi"/>
          <w:b/>
        </w:rPr>
        <w:t>Polish</w:t>
      </w:r>
      <w:r w:rsidRPr="007069B3">
        <w:rPr>
          <w:rStyle w:val="shorttext"/>
          <w:rFonts w:cstheme="minorHAnsi"/>
        </w:rPr>
        <w:t xml:space="preserve">, </w:t>
      </w:r>
      <w:r w:rsidRPr="007069B3">
        <w:rPr>
          <w:rStyle w:val="shorttext"/>
          <w:rFonts w:cstheme="minorHAnsi"/>
          <w:color w:val="3333FF"/>
          <w:lang w:val="pl-PL"/>
        </w:rPr>
        <w:t>drzwi</w:t>
      </w:r>
      <w:r w:rsidRPr="007069B3">
        <w:rPr>
          <w:rStyle w:val="shorttext"/>
          <w:rFonts w:cstheme="minorHAnsi"/>
          <w:lang w:val="pl-PL"/>
        </w:rPr>
        <w:t xml:space="preserve">, door, </w:t>
      </w:r>
      <w:r w:rsidRPr="007069B3">
        <w:rPr>
          <w:rStyle w:val="shorttext"/>
          <w:rFonts w:cstheme="minorHAnsi"/>
          <w:b/>
          <w:lang w:val="pl-PL"/>
        </w:rPr>
        <w:t>Baltic-Sudovian</w:t>
      </w:r>
      <w:r w:rsidRPr="007069B3">
        <w:rPr>
          <w:rStyle w:val="shorttext"/>
          <w:rFonts w:cstheme="minorHAnsi"/>
          <w:lang w:val="pl-PL"/>
        </w:rPr>
        <w:t xml:space="preserve">, </w:t>
      </w:r>
      <w:r w:rsidRPr="007069B3">
        <w:rPr>
          <w:rFonts w:cstheme="minorHAnsi"/>
          <w:color w:val="0000EE"/>
        </w:rPr>
        <w:t>dvaris,</w:t>
      </w:r>
      <w:r w:rsidRPr="007069B3">
        <w:rPr>
          <w:rFonts w:cstheme="minorHAnsi"/>
        </w:rPr>
        <w:t xml:space="preserve"> gate, </w:t>
      </w:r>
      <w:r w:rsidRPr="007069B3">
        <w:rPr>
          <w:rFonts w:cstheme="minorHAnsi"/>
          <w:b/>
        </w:rPr>
        <w:t>Latvian</w:t>
      </w:r>
      <w:r w:rsidRPr="007069B3">
        <w:rPr>
          <w:rFonts w:cstheme="minorHAnsi"/>
        </w:rPr>
        <w:t xml:space="preserve">, </w:t>
      </w:r>
      <w:r w:rsidRPr="007069B3">
        <w:rPr>
          <w:rStyle w:val="shorttext"/>
          <w:rFonts w:cstheme="minorHAnsi"/>
          <w:color w:val="3333FF"/>
          <w:lang w:val="lv-LV"/>
        </w:rPr>
        <w:t>durvis</w:t>
      </w:r>
      <w:r w:rsidRPr="007069B3">
        <w:rPr>
          <w:rStyle w:val="shorttext"/>
          <w:rFonts w:cstheme="minorHAnsi"/>
          <w:lang w:val="lv-LV"/>
        </w:rPr>
        <w:t xml:space="preserve">,, door, </w:t>
      </w:r>
      <w:r w:rsidRPr="007069B3">
        <w:rPr>
          <w:rStyle w:val="shorttext"/>
          <w:rFonts w:cstheme="minorHAnsi"/>
          <w:b/>
          <w:lang w:val="lv-LV"/>
        </w:rPr>
        <w:t>Armenian</w:t>
      </w:r>
      <w:r w:rsidRPr="007069B3">
        <w:rPr>
          <w:rStyle w:val="shorttext"/>
          <w:rFonts w:cstheme="minorHAnsi"/>
          <w:lang w:val="lv-LV"/>
        </w:rPr>
        <w:t xml:space="preserve">, </w:t>
      </w:r>
      <w:r w:rsidRPr="007069B3">
        <w:rPr>
          <w:rStyle w:val="shorttext"/>
          <w:rFonts w:cstheme="minorHAnsi"/>
          <w:color w:val="000000"/>
          <w:lang w:val="hy-AM"/>
        </w:rPr>
        <w:t>Դարպաս,</w:t>
      </w:r>
      <w:r w:rsidRPr="007069B3">
        <w:rPr>
          <w:rStyle w:val="shorttext"/>
          <w:rFonts w:cstheme="minorHAnsi"/>
          <w:color w:val="3333FF"/>
          <w:lang w:val="hy-AM"/>
        </w:rPr>
        <w:t xml:space="preserve"> darpas</w:t>
      </w:r>
      <w:r w:rsidRPr="007069B3">
        <w:rPr>
          <w:rStyle w:val="shorttext"/>
          <w:rFonts w:cstheme="minorHAnsi"/>
          <w:color w:val="000000"/>
          <w:lang w:val="hy-AM"/>
        </w:rPr>
        <w:t>, gate, դուռը</w:t>
      </w:r>
      <w:r w:rsidRPr="007069B3">
        <w:rPr>
          <w:rStyle w:val="shorttext"/>
          <w:rFonts w:cstheme="minorHAnsi"/>
          <w:color w:val="3333FF"/>
          <w:lang w:val="hy-AM"/>
        </w:rPr>
        <w:t>, durry</w:t>
      </w:r>
      <w:r w:rsidRPr="007069B3">
        <w:rPr>
          <w:rStyle w:val="shorttext"/>
          <w:rFonts w:cstheme="minorHAnsi"/>
          <w:color w:val="000000"/>
          <w:lang w:val="hy-AM"/>
        </w:rPr>
        <w:t>, door</w:t>
      </w:r>
      <w:r w:rsidRPr="007069B3">
        <w:rPr>
          <w:rStyle w:val="shorttext"/>
          <w:rFonts w:cstheme="minorHAnsi"/>
          <w:color w:val="000000"/>
        </w:rPr>
        <w:t xml:space="preserve">, </w:t>
      </w:r>
      <w:r w:rsidRPr="007069B3">
        <w:rPr>
          <w:rStyle w:val="shorttext"/>
          <w:rFonts w:cstheme="minorHAnsi"/>
          <w:b/>
          <w:color w:val="000000"/>
        </w:rPr>
        <w:t>Albanian</w:t>
      </w:r>
      <w:r w:rsidRPr="007069B3">
        <w:rPr>
          <w:rStyle w:val="shorttext"/>
          <w:rFonts w:cstheme="minorHAnsi"/>
          <w:color w:val="000000"/>
        </w:rPr>
        <w:t xml:space="preserve">, </w:t>
      </w:r>
      <w:r w:rsidRPr="007069B3">
        <w:rPr>
          <w:rStyle w:val="shorttext"/>
          <w:rFonts w:cstheme="minorHAnsi"/>
          <w:color w:val="3333FF"/>
          <w:lang w:val="sq-AL"/>
        </w:rPr>
        <w:t>derë</w:t>
      </w:r>
      <w:r w:rsidRPr="007069B3">
        <w:rPr>
          <w:rStyle w:val="shorttext"/>
          <w:rFonts w:cstheme="minorHAnsi"/>
          <w:color w:val="000000"/>
          <w:lang w:val="sq-AL"/>
        </w:rPr>
        <w:t xml:space="preserve">, </w:t>
      </w:r>
      <w:r w:rsidRPr="007069B3">
        <w:rPr>
          <w:rStyle w:val="sdata"/>
          <w:rFonts w:cstheme="minorHAnsi"/>
          <w:color w:val="000000"/>
          <w:lang w:val="el-GR"/>
        </w:rPr>
        <w:t>door</w:t>
      </w:r>
      <w:r w:rsidRPr="007069B3">
        <w:rPr>
          <w:rStyle w:val="sdata"/>
          <w:rFonts w:cstheme="minorHAnsi"/>
          <w:color w:val="000000"/>
        </w:rPr>
        <w:t xml:space="preserve">, </w:t>
      </w:r>
      <w:r w:rsidRPr="007069B3">
        <w:rPr>
          <w:rStyle w:val="sdata"/>
          <w:rFonts w:cstheme="minorHAnsi"/>
          <w:b/>
          <w:color w:val="000000"/>
        </w:rPr>
        <w:t>Irish</w:t>
      </w:r>
      <w:r w:rsidRPr="007069B3">
        <w:rPr>
          <w:rStyle w:val="sdata"/>
          <w:rFonts w:cstheme="minorHAnsi"/>
          <w:color w:val="000000"/>
        </w:rPr>
        <w:t xml:space="preserve">, </w:t>
      </w:r>
      <w:r w:rsidRPr="007069B3">
        <w:rPr>
          <w:rStyle w:val="shorttext"/>
          <w:rFonts w:cstheme="minorHAnsi"/>
          <w:color w:val="3333FF"/>
          <w:lang w:val="ga-IE"/>
        </w:rPr>
        <w:t>doras</w:t>
      </w:r>
      <w:r w:rsidRPr="007069B3">
        <w:rPr>
          <w:rStyle w:val="shorttext"/>
          <w:rFonts w:cstheme="minorHAnsi"/>
          <w:color w:val="000000"/>
          <w:lang w:val="ga-IE"/>
        </w:rPr>
        <w:t>, door</w:t>
      </w:r>
      <w:r w:rsidRPr="007069B3">
        <w:rPr>
          <w:rStyle w:val="shorttext"/>
          <w:rFonts w:cstheme="minorHAnsi"/>
          <w:color w:val="000000"/>
        </w:rPr>
        <w:t xml:space="preserve">, </w:t>
      </w:r>
      <w:r w:rsidRPr="007069B3">
        <w:rPr>
          <w:rStyle w:val="shorttext"/>
          <w:rFonts w:cstheme="minorHAnsi"/>
          <w:b/>
          <w:color w:val="000000"/>
        </w:rPr>
        <w:t>Scots-Gaelic</w:t>
      </w:r>
      <w:r w:rsidRPr="007069B3">
        <w:rPr>
          <w:rStyle w:val="shorttext"/>
          <w:rFonts w:cstheme="minorHAnsi"/>
          <w:color w:val="000000"/>
        </w:rPr>
        <w:t xml:space="preserve">, </w:t>
      </w:r>
      <w:r w:rsidRPr="007069B3">
        <w:rPr>
          <w:rStyle w:val="shorttext"/>
          <w:rFonts w:cstheme="minorHAnsi"/>
          <w:color w:val="3333FF"/>
          <w:lang w:val="gd-GB"/>
        </w:rPr>
        <w:t>doras</w:t>
      </w:r>
      <w:r w:rsidRPr="007069B3">
        <w:rPr>
          <w:rStyle w:val="shorttext"/>
          <w:rFonts w:cstheme="minorHAnsi"/>
          <w:color w:val="000000"/>
          <w:lang w:val="gd-GB"/>
        </w:rPr>
        <w:t>, door</w:t>
      </w:r>
      <w:r w:rsidRPr="007069B3">
        <w:rPr>
          <w:rStyle w:val="shorttext"/>
          <w:rFonts w:cstheme="minorHAnsi"/>
          <w:color w:val="000000"/>
        </w:rPr>
        <w:t xml:space="preserve">,  </w:t>
      </w:r>
      <w:r w:rsidRPr="007069B3">
        <w:rPr>
          <w:rStyle w:val="shorttext"/>
          <w:rFonts w:cstheme="minorHAnsi"/>
          <w:b/>
          <w:color w:val="000000"/>
        </w:rPr>
        <w:t>Welsh</w:t>
      </w:r>
      <w:r w:rsidRPr="007069B3">
        <w:rPr>
          <w:rStyle w:val="shorttext"/>
          <w:rFonts w:cstheme="minorHAnsi"/>
          <w:color w:val="000000"/>
        </w:rPr>
        <w:t xml:space="preserve">, </w:t>
      </w:r>
      <w:r w:rsidRPr="007069B3">
        <w:rPr>
          <w:rFonts w:cstheme="minorHAnsi"/>
          <w:color w:val="3333FF"/>
        </w:rPr>
        <w:t>ll</w:t>
      </w:r>
      <w:r w:rsidRPr="007069B3">
        <w:rPr>
          <w:rFonts w:cstheme="minorHAnsi"/>
        </w:rPr>
        <w:t>i</w:t>
      </w:r>
      <w:r w:rsidRPr="007069B3">
        <w:rPr>
          <w:rFonts w:cstheme="minorHAnsi"/>
          <w:color w:val="0000EE"/>
        </w:rPr>
        <w:t>diart</w:t>
      </w:r>
      <w:r w:rsidRPr="007069B3">
        <w:rPr>
          <w:rFonts w:cstheme="minorHAnsi"/>
        </w:rPr>
        <w:t xml:space="preserve"> </w:t>
      </w:r>
      <w:r w:rsidRPr="007069B3">
        <w:rPr>
          <w:rFonts w:cstheme="minorHAnsi"/>
          <w:color w:val="3333FF"/>
        </w:rPr>
        <w:t>(lli</w:t>
      </w:r>
      <w:r w:rsidRPr="007069B3">
        <w:rPr>
          <w:rFonts w:cstheme="minorHAnsi"/>
          <w:color w:val="0000EE"/>
        </w:rPr>
        <w:t>diardau</w:t>
      </w:r>
      <w:r w:rsidRPr="007069B3">
        <w:rPr>
          <w:rFonts w:cstheme="minorHAnsi"/>
        </w:rPr>
        <w:t>) gate,</w:t>
      </w:r>
      <w:r w:rsidRPr="007069B3">
        <w:rPr>
          <w:rFonts w:cstheme="minorHAnsi"/>
          <w:b/>
        </w:rPr>
        <w:t xml:space="preserve"> English</w:t>
      </w:r>
      <w:r w:rsidRPr="007069B3">
        <w:rPr>
          <w:rFonts w:cstheme="minorHAnsi"/>
        </w:rPr>
        <w:t xml:space="preserve">, </w:t>
      </w:r>
      <w:r w:rsidRPr="007069B3">
        <w:rPr>
          <w:rFonts w:cstheme="minorHAnsi"/>
          <w:color w:val="0000EE"/>
        </w:rPr>
        <w:t>door</w:t>
      </w:r>
      <w:r w:rsidRPr="007069B3">
        <w:rPr>
          <w:rFonts w:cstheme="minorHAnsi"/>
        </w:rPr>
        <w:t>[&lt;OE</w:t>
      </w:r>
      <w:r w:rsidRPr="007069B3">
        <w:rPr>
          <w:rFonts w:cstheme="minorHAnsi"/>
          <w:color w:val="007700"/>
          <w:u w:val="single"/>
        </w:rPr>
        <w:t xml:space="preserve"> </w:t>
      </w:r>
      <w:r w:rsidRPr="007069B3">
        <w:rPr>
          <w:rFonts w:cstheme="minorHAnsi"/>
          <w:color w:val="0000EE"/>
        </w:rPr>
        <w:t>duru</w:t>
      </w:r>
      <w:r w:rsidRPr="007069B3">
        <w:rPr>
          <w:rFonts w:cstheme="minorHAnsi"/>
        </w:rPr>
        <w:t xml:space="preserve">], Gujarti, </w:t>
      </w:r>
      <w:r w:rsidRPr="007069B3">
        <w:rPr>
          <w:rStyle w:val="tlid-translation"/>
          <w:rFonts w:ascii="Nirmala UI" w:hAnsi="Nirmala UI" w:cs="Nirmala UI" w:hint="cs"/>
          <w:cs/>
          <w:lang w:bidi="gu-IN"/>
        </w:rPr>
        <w:t>દરવાજો</w:t>
      </w:r>
      <w:r w:rsidRPr="007069B3">
        <w:rPr>
          <w:rStyle w:val="tlid-translation"/>
          <w:rFonts w:cstheme="minorHAnsi"/>
          <w:lang w:bidi="gu-IN"/>
        </w:rPr>
        <w:t>,</w:t>
      </w:r>
      <w:r w:rsidRPr="007069B3">
        <w:rPr>
          <w:rStyle w:val="tlid-translation"/>
          <w:rFonts w:cstheme="minorHAnsi"/>
          <w:cs/>
          <w:lang w:bidi="gu-IN"/>
        </w:rPr>
        <w:t xml:space="preserve"> </w:t>
      </w:r>
      <w:r w:rsidRPr="007069B3">
        <w:rPr>
          <w:rStyle w:val="tlid-translation"/>
          <w:rFonts w:cstheme="minorHAnsi"/>
          <w:color w:val="3333FF"/>
          <w:lang w:bidi="gu-IN"/>
        </w:rPr>
        <w:t>Daravājō</w:t>
      </w:r>
      <w:r w:rsidRPr="007069B3">
        <w:rPr>
          <w:rStyle w:val="tlid-translation"/>
          <w:rFonts w:cstheme="minorHAnsi"/>
          <w:lang w:bidi="gu-IN"/>
        </w:rPr>
        <w:t xml:space="preserve">, door, </w:t>
      </w:r>
      <w:r w:rsidRPr="007069B3">
        <w:rPr>
          <w:rStyle w:val="tlid-translation"/>
          <w:rFonts w:cstheme="minorHAnsi"/>
          <w:b/>
          <w:lang w:bidi="gu-IN"/>
        </w:rPr>
        <w:t>Tajik</w:t>
      </w:r>
      <w:r w:rsidRPr="007069B3">
        <w:rPr>
          <w:rStyle w:val="tlid-translation"/>
          <w:rFonts w:cstheme="minorHAnsi"/>
          <w:lang w:bidi="gu-IN"/>
        </w:rPr>
        <w:t xml:space="preserve">, </w:t>
      </w:r>
      <w:r w:rsidRPr="007069B3">
        <w:rPr>
          <w:rStyle w:val="tlid-translation"/>
          <w:rFonts w:cstheme="minorHAnsi"/>
          <w:lang w:val="tg-Cyrl-TJ" w:bidi="gu-IN"/>
        </w:rPr>
        <w:t xml:space="preserve">дарвоза, </w:t>
      </w:r>
      <w:r w:rsidRPr="007069B3">
        <w:rPr>
          <w:rStyle w:val="tlid-translation"/>
          <w:rFonts w:cstheme="minorHAnsi"/>
          <w:color w:val="3333FF"/>
          <w:lang w:val="tg-Cyrl-TJ" w:bidi="gu-IN"/>
        </w:rPr>
        <w:t>darvoza</w:t>
      </w:r>
      <w:r w:rsidRPr="007069B3">
        <w:rPr>
          <w:rStyle w:val="tlid-translation"/>
          <w:rFonts w:cstheme="minorHAnsi"/>
          <w:lang w:val="tg-Cyrl-TJ" w:bidi="gu-IN"/>
        </w:rPr>
        <w:t>, door, gate</w:t>
      </w:r>
      <w:r w:rsidRPr="007069B3">
        <w:rPr>
          <w:rStyle w:val="tlid-translation"/>
          <w:rFonts w:cstheme="minorHAnsi"/>
          <w:lang w:bidi="gu-IN"/>
        </w:rPr>
        <w:t xml:space="preserve">, </w:t>
      </w:r>
      <w:r w:rsidRPr="007069B3">
        <w:rPr>
          <w:rStyle w:val="tlid-translation"/>
          <w:rFonts w:cstheme="minorHAnsi"/>
          <w:b/>
          <w:lang w:bidi="gu-IN"/>
        </w:rPr>
        <w:t>Uzbek</w:t>
      </w:r>
      <w:r w:rsidRPr="007069B3">
        <w:rPr>
          <w:rStyle w:val="tlid-translation"/>
          <w:rFonts w:cstheme="minorHAnsi"/>
          <w:lang w:bidi="gu-IN"/>
        </w:rPr>
        <w:t xml:space="preserve">, </w:t>
      </w:r>
      <w:r w:rsidRPr="007069B3">
        <w:rPr>
          <w:rStyle w:val="tlid-translation"/>
          <w:rFonts w:cstheme="minorHAnsi"/>
          <w:color w:val="3333FF"/>
          <w:lang w:val="uz-Latn-UZ" w:bidi="gu-IN"/>
        </w:rPr>
        <w:t>Darvoza</w:t>
      </w:r>
      <w:r w:rsidRPr="007069B3">
        <w:rPr>
          <w:rStyle w:val="tlid-translation"/>
          <w:rFonts w:cstheme="minorHAnsi"/>
          <w:lang w:val="uz-Latn-UZ" w:bidi="gu-IN"/>
        </w:rPr>
        <w:t xml:space="preserve">, gate, </w:t>
      </w:r>
      <w:r w:rsidRPr="007069B3">
        <w:rPr>
          <w:rStyle w:val="tlid-translation"/>
          <w:rFonts w:cstheme="minorHAnsi"/>
          <w:b/>
          <w:lang w:val="uz-Latn-UZ" w:bidi="gu-IN"/>
        </w:rPr>
        <w:t>Kyrgyz</w:t>
      </w:r>
      <w:r w:rsidRPr="007069B3">
        <w:rPr>
          <w:rStyle w:val="tlid-translation"/>
          <w:rFonts w:cstheme="minorHAnsi"/>
          <w:lang w:val="uz-Latn-UZ" w:bidi="gu-IN"/>
        </w:rPr>
        <w:t xml:space="preserve">, </w:t>
      </w:r>
      <w:r w:rsidRPr="007069B3">
        <w:rPr>
          <w:rStyle w:val="tlid-translation"/>
          <w:rFonts w:cstheme="minorHAnsi"/>
          <w:lang w:val="ky-KG" w:bidi="gu-IN"/>
        </w:rPr>
        <w:t xml:space="preserve">дарбаза, </w:t>
      </w:r>
      <w:r w:rsidRPr="007069B3">
        <w:rPr>
          <w:rStyle w:val="tlid-translation"/>
          <w:rFonts w:cstheme="minorHAnsi"/>
          <w:color w:val="3333FF"/>
          <w:lang w:val="ky-KG" w:bidi="gu-IN"/>
        </w:rPr>
        <w:t>darbaza</w:t>
      </w:r>
      <w:r w:rsidRPr="007069B3">
        <w:rPr>
          <w:rStyle w:val="tlid-translation"/>
          <w:rFonts w:cstheme="minorHAnsi"/>
          <w:lang w:val="ky-KG" w:bidi="gu-IN"/>
        </w:rPr>
        <w:t>, gate,</w:t>
      </w:r>
      <w:r w:rsidRPr="007069B3">
        <w:rPr>
          <w:rStyle w:val="tlid-translation"/>
          <w:rFonts w:cstheme="minorHAnsi"/>
          <w:lang w:bidi="gu-IN"/>
        </w:rPr>
        <w:t xml:space="preserve"> </w:t>
      </w:r>
      <w:r w:rsidRPr="007069B3">
        <w:rPr>
          <w:rStyle w:val="tlid-translation"/>
          <w:rFonts w:cstheme="minorHAnsi"/>
          <w:b/>
          <w:lang w:bidi="gu-IN"/>
        </w:rPr>
        <w:t>Sanskrit</w:t>
      </w:r>
      <w:r w:rsidRPr="007069B3">
        <w:rPr>
          <w:rStyle w:val="tlid-translation"/>
          <w:rFonts w:cstheme="minorHAnsi"/>
          <w:lang w:bidi="gu-IN"/>
        </w:rPr>
        <w:t xml:space="preserve">, </w:t>
      </w:r>
      <w:r w:rsidRPr="007069B3">
        <w:rPr>
          <w:rFonts w:cstheme="minorHAnsi"/>
          <w:color w:val="FF0000"/>
        </w:rPr>
        <w:t>pátti</w:t>
      </w:r>
      <w:r w:rsidRPr="007069B3">
        <w:rPr>
          <w:rFonts w:cstheme="minorHAnsi"/>
        </w:rPr>
        <w:t xml:space="preserve">-, portico, </w:t>
      </w:r>
      <w:r w:rsidRPr="007069B3">
        <w:rPr>
          <w:rFonts w:cstheme="minorHAnsi"/>
          <w:b/>
        </w:rPr>
        <w:t>Akkadian</w:t>
      </w:r>
      <w:r w:rsidRPr="007069B3">
        <w:rPr>
          <w:rFonts w:cstheme="minorHAnsi"/>
        </w:rPr>
        <w:t xml:space="preserve">, </w:t>
      </w:r>
      <w:r w:rsidRPr="007069B3">
        <w:rPr>
          <w:rStyle w:val="sdata"/>
          <w:rFonts w:cstheme="minorHAnsi"/>
          <w:b/>
          <w:bCs/>
          <w:color w:val="FF0000"/>
        </w:rPr>
        <w:t>appatu</w:t>
      </w:r>
      <w:r w:rsidRPr="007069B3">
        <w:rPr>
          <w:rStyle w:val="sdata"/>
          <w:rFonts w:cstheme="minorHAnsi"/>
          <w:color w:val="FF0000"/>
        </w:rPr>
        <w:t>,</w:t>
      </w:r>
      <w:r w:rsidRPr="007069B3">
        <w:rPr>
          <w:rStyle w:val="sdata"/>
          <w:rFonts w:cstheme="minorHAnsi"/>
        </w:rPr>
        <w:t>in bit</w:t>
      </w:r>
      <w:r w:rsidRPr="007069B3">
        <w:rPr>
          <w:rStyle w:val="sdata"/>
          <w:rFonts w:cstheme="minorHAnsi"/>
          <w:b/>
          <w:bCs/>
          <w:color w:val="FF0000"/>
        </w:rPr>
        <w:t>appāti</w:t>
      </w:r>
      <w:r w:rsidRPr="007069B3">
        <w:rPr>
          <w:rStyle w:val="sdata"/>
          <w:rFonts w:cstheme="minorHAnsi"/>
          <w:color w:val="FF0000"/>
        </w:rPr>
        <w:t>,</w:t>
      </w:r>
      <w:r>
        <w:rPr>
          <w:rStyle w:val="sdata"/>
          <w:rFonts w:cstheme="minorHAnsi"/>
        </w:rPr>
        <w:t xml:space="preserve">portico, </w:t>
      </w:r>
      <w:r w:rsidRPr="007069B3">
        <w:rPr>
          <w:rStyle w:val="sdata"/>
          <w:rFonts w:eastAsia="Calibri" w:cstheme="minorHAnsi"/>
          <w:b/>
          <w:bCs/>
          <w:color w:val="FF0000"/>
        </w:rPr>
        <w:t>pētû</w:t>
      </w:r>
      <w:r w:rsidRPr="007069B3">
        <w:rPr>
          <w:rStyle w:val="sdata"/>
          <w:rFonts w:eastAsia="Calibri" w:cstheme="minorHAnsi"/>
        </w:rPr>
        <w:t xml:space="preserve">, gatekeeper, door-opener, </w:t>
      </w:r>
      <w:r w:rsidRPr="007069B3">
        <w:rPr>
          <w:rStyle w:val="sdata"/>
          <w:rFonts w:eastAsia="Calibri" w:cstheme="minorHAnsi"/>
          <w:b/>
        </w:rPr>
        <w:t>Sanskrit</w:t>
      </w:r>
      <w:r w:rsidRPr="007069B3">
        <w:rPr>
          <w:rStyle w:val="sdata"/>
          <w:rFonts w:eastAsia="Calibri" w:cstheme="minorHAnsi"/>
        </w:rPr>
        <w:t xml:space="preserve">, </w:t>
      </w:r>
      <w:r w:rsidRPr="007069B3">
        <w:rPr>
          <w:rFonts w:cstheme="minorHAnsi"/>
          <w:color w:val="FF0000"/>
        </w:rPr>
        <w:t>purad</w:t>
      </w:r>
      <w:r w:rsidRPr="007069B3">
        <w:rPr>
          <w:rFonts w:cstheme="minorHAnsi"/>
          <w:color w:val="0000EE"/>
        </w:rPr>
        <w:t>vara</w:t>
      </w:r>
      <w:r w:rsidRPr="007069B3">
        <w:rPr>
          <w:rFonts w:cstheme="minorHAnsi"/>
        </w:rPr>
        <w:t>,city gate, </w:t>
      </w:r>
      <w:r w:rsidRPr="007069B3">
        <w:rPr>
          <w:rFonts w:cstheme="minorHAnsi"/>
          <w:b/>
        </w:rPr>
        <w:t>Romanian</w:t>
      </w:r>
      <w:r w:rsidRPr="007069B3">
        <w:rPr>
          <w:rFonts w:cstheme="minorHAnsi"/>
        </w:rPr>
        <w:t xml:space="preserve">, </w:t>
      </w:r>
      <w:r w:rsidRPr="007069B3">
        <w:rPr>
          <w:rFonts w:cstheme="minorHAnsi"/>
          <w:color w:val="FF0000"/>
        </w:rPr>
        <w:t>POARTA</w:t>
      </w:r>
      <w:r w:rsidRPr="007069B3">
        <w:rPr>
          <w:rFonts w:cstheme="minorHAnsi"/>
        </w:rPr>
        <w:t>, gate, door;</w:t>
      </w:r>
      <w:r w:rsidRPr="007069B3">
        <w:rPr>
          <w:rFonts w:cstheme="minorHAnsi"/>
          <w:color w:val="FF0000"/>
        </w:rPr>
        <w:t xml:space="preserve"> PORŢI</w:t>
      </w:r>
      <w:r w:rsidRPr="007069B3">
        <w:rPr>
          <w:rFonts w:cstheme="minorHAnsi"/>
        </w:rPr>
        <w:t xml:space="preserve">, door, </w:t>
      </w:r>
      <w:r w:rsidRPr="007069B3">
        <w:rPr>
          <w:rFonts w:cstheme="minorHAnsi"/>
          <w:b/>
        </w:rPr>
        <w:t>Finnish-Uralic</w:t>
      </w:r>
      <w:r w:rsidRPr="007069B3">
        <w:rPr>
          <w:rFonts w:cstheme="minorHAnsi"/>
        </w:rPr>
        <w:t xml:space="preserve">, </w:t>
      </w:r>
      <w:r w:rsidRPr="007069B3">
        <w:rPr>
          <w:rStyle w:val="shorttext"/>
          <w:rFonts w:cstheme="minorHAnsi"/>
          <w:color w:val="FF0000"/>
          <w:lang w:val="fi-FI"/>
        </w:rPr>
        <w:t>portti</w:t>
      </w:r>
      <w:r w:rsidRPr="007069B3">
        <w:rPr>
          <w:rStyle w:val="shorttext"/>
          <w:rFonts w:cstheme="minorHAnsi"/>
          <w:lang w:val="fi-FI"/>
        </w:rPr>
        <w:t xml:space="preserve">, gate, </w:t>
      </w:r>
      <w:r w:rsidRPr="007069B3">
        <w:rPr>
          <w:rStyle w:val="shorttext"/>
          <w:rFonts w:cstheme="minorHAnsi"/>
          <w:b/>
          <w:lang w:val="fi-FI"/>
        </w:rPr>
        <w:t>Albanian</w:t>
      </w:r>
      <w:r w:rsidRPr="007069B3">
        <w:rPr>
          <w:rStyle w:val="shorttext"/>
          <w:rFonts w:cstheme="minorHAnsi"/>
          <w:lang w:val="fi-FI"/>
        </w:rPr>
        <w:t xml:space="preserve">, </w:t>
      </w:r>
      <w:r w:rsidRPr="007069B3">
        <w:rPr>
          <w:rStyle w:val="sdata"/>
          <w:rFonts w:cstheme="minorHAnsi"/>
          <w:color w:val="EE0000"/>
          <w:lang w:val="el-GR"/>
        </w:rPr>
        <w:t>portë</w:t>
      </w:r>
      <w:r w:rsidRPr="007069B3">
        <w:rPr>
          <w:rStyle w:val="sdata"/>
          <w:rFonts w:cstheme="minorHAnsi"/>
          <w:color w:val="000000"/>
          <w:lang w:val="el-GR"/>
        </w:rPr>
        <w:t>, gate</w:t>
      </w:r>
      <w:r w:rsidRPr="007069B3">
        <w:rPr>
          <w:rStyle w:val="sdata"/>
          <w:rFonts w:cstheme="minorHAnsi"/>
          <w:color w:val="000000"/>
        </w:rPr>
        <w:t xml:space="preserve">, </w:t>
      </w:r>
      <w:r w:rsidRPr="007069B3">
        <w:rPr>
          <w:rStyle w:val="sdata"/>
          <w:rFonts w:cstheme="minorHAnsi"/>
          <w:b/>
          <w:color w:val="000000"/>
        </w:rPr>
        <w:t>Basque</w:t>
      </w:r>
      <w:r w:rsidRPr="007069B3">
        <w:rPr>
          <w:rStyle w:val="sdata"/>
          <w:rFonts w:cstheme="minorHAnsi"/>
          <w:color w:val="000000"/>
        </w:rPr>
        <w:t xml:space="preserve">, </w:t>
      </w:r>
      <w:r w:rsidRPr="007069B3">
        <w:rPr>
          <w:rStyle w:val="sdata"/>
          <w:rFonts w:cstheme="minorHAnsi"/>
          <w:color w:val="FF0000"/>
          <w:lang w:val="el-GR"/>
        </w:rPr>
        <w:t>ate,</w:t>
      </w:r>
      <w:r w:rsidRPr="007069B3">
        <w:rPr>
          <w:rStyle w:val="sdata"/>
          <w:rFonts w:cstheme="minorHAnsi"/>
          <w:color w:val="000000"/>
          <w:lang w:val="el-GR"/>
        </w:rPr>
        <w:t xml:space="preserve"> door, goal, </w:t>
      </w:r>
      <w:r w:rsidRPr="007069B3">
        <w:rPr>
          <w:rStyle w:val="sdata"/>
          <w:rFonts w:cstheme="minorHAnsi"/>
          <w:color w:val="FF0000"/>
          <w:lang w:val="el-GR"/>
        </w:rPr>
        <w:t>atea</w:t>
      </w:r>
      <w:r w:rsidRPr="007069B3">
        <w:rPr>
          <w:rStyle w:val="sdata"/>
          <w:rFonts w:cstheme="minorHAnsi"/>
          <w:color w:val="000000"/>
          <w:lang w:val="el-GR"/>
        </w:rPr>
        <w:t>,</w:t>
      </w:r>
      <w:r w:rsidRPr="007069B3">
        <w:rPr>
          <w:rStyle w:val="sdata"/>
          <w:rFonts w:cstheme="minorHAnsi"/>
          <w:color w:val="000000"/>
        </w:rPr>
        <w:t xml:space="preserve"> </w:t>
      </w:r>
      <w:r w:rsidRPr="007069B3">
        <w:rPr>
          <w:rStyle w:val="sdata"/>
          <w:rFonts w:cstheme="minorHAnsi"/>
          <w:b/>
          <w:color w:val="000000"/>
        </w:rPr>
        <w:t>Latin</w:t>
      </w:r>
      <w:r w:rsidRPr="007069B3">
        <w:rPr>
          <w:rStyle w:val="sdata"/>
          <w:rFonts w:cstheme="minorHAnsi"/>
          <w:color w:val="000000"/>
        </w:rPr>
        <w:t xml:space="preserve">, </w:t>
      </w:r>
      <w:r w:rsidRPr="007069B3">
        <w:rPr>
          <w:rFonts w:cstheme="minorHAnsi"/>
          <w:color w:val="FF0000"/>
        </w:rPr>
        <w:t>porta-ae</w:t>
      </w:r>
      <w:r w:rsidRPr="007069B3">
        <w:rPr>
          <w:rFonts w:cstheme="minorHAnsi"/>
          <w:color w:val="000000"/>
        </w:rPr>
        <w:t xml:space="preserve">, gate, door, </w:t>
      </w:r>
      <w:r w:rsidRPr="007069B3">
        <w:rPr>
          <w:rFonts w:cstheme="minorHAnsi"/>
          <w:b/>
          <w:color w:val="000000"/>
        </w:rPr>
        <w:t>Scots-Gaelic</w:t>
      </w:r>
      <w:r w:rsidRPr="007069B3">
        <w:rPr>
          <w:rFonts w:cstheme="minorHAnsi"/>
          <w:color w:val="000000"/>
        </w:rPr>
        <w:t xml:space="preserve">, </w:t>
      </w:r>
      <w:r w:rsidRPr="007069B3">
        <w:rPr>
          <w:rStyle w:val="shorttext"/>
          <w:rFonts w:cstheme="minorHAnsi"/>
          <w:color w:val="FF0000"/>
          <w:lang w:val="gd-GB"/>
        </w:rPr>
        <w:t>portair</w:t>
      </w:r>
      <w:r w:rsidRPr="007069B3">
        <w:rPr>
          <w:rStyle w:val="shorttext"/>
          <w:rFonts w:cstheme="minorHAnsi"/>
          <w:color w:val="000000"/>
          <w:lang w:val="gd-GB"/>
        </w:rPr>
        <w:t>, a porter, ferryman, gatekeeper</w:t>
      </w:r>
      <w:r w:rsidRPr="007069B3">
        <w:rPr>
          <w:rStyle w:val="shorttext"/>
          <w:rFonts w:cstheme="minorHAnsi"/>
          <w:color w:val="000000"/>
        </w:rPr>
        <w:t xml:space="preserve">, </w:t>
      </w:r>
      <w:r w:rsidRPr="007069B3">
        <w:rPr>
          <w:rStyle w:val="shorttext"/>
          <w:rFonts w:cstheme="minorHAnsi"/>
          <w:b/>
          <w:color w:val="000000"/>
        </w:rPr>
        <w:t>Welsh</w:t>
      </w:r>
      <w:r w:rsidRPr="007069B3">
        <w:rPr>
          <w:rStyle w:val="shorttext"/>
          <w:rFonts w:cstheme="minorHAnsi"/>
          <w:color w:val="000000"/>
        </w:rPr>
        <w:t xml:space="preserve">, </w:t>
      </w:r>
      <w:r w:rsidRPr="007069B3">
        <w:rPr>
          <w:rFonts w:cstheme="minorHAnsi"/>
          <w:color w:val="EE0000"/>
        </w:rPr>
        <w:t>porth (pyrth)</w:t>
      </w:r>
      <w:r w:rsidRPr="007069B3">
        <w:rPr>
          <w:rFonts w:cstheme="minorHAnsi"/>
        </w:rPr>
        <w:t xml:space="preserve">, gate, gateway, door, portal, port, porch, lobby, </w:t>
      </w:r>
      <w:r w:rsidRPr="007069B3">
        <w:rPr>
          <w:rFonts w:cstheme="minorHAnsi"/>
          <w:b/>
        </w:rPr>
        <w:t>Italian</w:t>
      </w:r>
      <w:r w:rsidRPr="007069B3">
        <w:rPr>
          <w:rFonts w:cstheme="minorHAnsi"/>
        </w:rPr>
        <w:t xml:space="preserve">, </w:t>
      </w:r>
      <w:r w:rsidRPr="007069B3">
        <w:rPr>
          <w:rFonts w:cstheme="minorHAnsi"/>
          <w:color w:val="FF0000"/>
        </w:rPr>
        <w:t>porta</w:t>
      </w:r>
      <w:r w:rsidRPr="007069B3">
        <w:rPr>
          <w:rFonts w:cstheme="minorHAnsi"/>
        </w:rPr>
        <w:t xml:space="preserve">, door, </w:t>
      </w:r>
      <w:r w:rsidRPr="007069B3">
        <w:rPr>
          <w:rFonts w:cstheme="minorHAnsi"/>
          <w:b/>
        </w:rPr>
        <w:t>French</w:t>
      </w:r>
      <w:r w:rsidRPr="007069B3">
        <w:rPr>
          <w:rFonts w:cstheme="minorHAnsi"/>
        </w:rPr>
        <w:t xml:space="preserve">, </w:t>
      </w:r>
      <w:r w:rsidRPr="007069B3">
        <w:rPr>
          <w:rFonts w:cstheme="minorHAnsi"/>
          <w:color w:val="FF0000"/>
        </w:rPr>
        <w:t>port</w:t>
      </w:r>
      <w:r w:rsidRPr="007069B3">
        <w:rPr>
          <w:rFonts w:cstheme="minorHAnsi"/>
        </w:rPr>
        <w:t xml:space="preserve">, </w:t>
      </w:r>
      <w:r w:rsidRPr="007069B3">
        <w:rPr>
          <w:rStyle w:val="shorttext"/>
          <w:rFonts w:cstheme="minorHAnsi"/>
          <w:color w:val="000000"/>
          <w:lang w:val="fr-FR"/>
        </w:rPr>
        <w:t xml:space="preserve">gate, door, </w:t>
      </w:r>
      <w:r w:rsidRPr="007069B3">
        <w:rPr>
          <w:rStyle w:val="shorttext"/>
          <w:rFonts w:cstheme="minorHAnsi"/>
          <w:b/>
          <w:color w:val="000000"/>
          <w:lang w:val="fr-FR"/>
        </w:rPr>
        <w:t>English</w:t>
      </w:r>
      <w:r w:rsidRPr="007069B3">
        <w:rPr>
          <w:rStyle w:val="shorttext"/>
          <w:rFonts w:cstheme="minorHAnsi"/>
          <w:color w:val="000000"/>
          <w:lang w:val="fr-FR"/>
        </w:rPr>
        <w:t xml:space="preserve">, </w:t>
      </w:r>
      <w:r w:rsidRPr="007069B3">
        <w:rPr>
          <w:rFonts w:cstheme="minorHAnsi"/>
          <w:color w:val="FF0000"/>
        </w:rPr>
        <w:t>port,</w:t>
      </w:r>
      <w:r w:rsidRPr="007069B3">
        <w:rPr>
          <w:rFonts w:cstheme="minorHAnsi"/>
          <w:color w:val="007700"/>
        </w:rPr>
        <w:t xml:space="preserve"> </w:t>
      </w:r>
      <w:r w:rsidRPr="007069B3">
        <w:rPr>
          <w:rFonts w:cstheme="minorHAnsi"/>
        </w:rPr>
        <w:t xml:space="preserve">[&lt;Lat. </w:t>
      </w:r>
      <w:r w:rsidRPr="007069B3">
        <w:rPr>
          <w:rFonts w:cstheme="minorHAnsi"/>
          <w:color w:val="FF0000"/>
        </w:rPr>
        <w:t>portus</w:t>
      </w:r>
      <w:r w:rsidRPr="007069B3">
        <w:rPr>
          <w:rFonts w:cstheme="minorHAnsi"/>
        </w:rPr>
        <w:t xml:space="preserve">, town with a harbor], </w:t>
      </w:r>
      <w:r w:rsidRPr="007069B3">
        <w:rPr>
          <w:rFonts w:cstheme="minorHAnsi"/>
          <w:b/>
        </w:rPr>
        <w:t>Etrucan</w:t>
      </w:r>
      <w:r w:rsidRPr="007069B3">
        <w:rPr>
          <w:rFonts w:cstheme="minorHAnsi"/>
        </w:rPr>
        <w:t xml:space="preserve">, </w:t>
      </w:r>
      <w:r w:rsidRPr="007069B3">
        <w:rPr>
          <w:rFonts w:cstheme="minorHAnsi"/>
          <w:color w:val="FF0000"/>
        </w:rPr>
        <w:t>porta</w:t>
      </w:r>
      <w:r w:rsidRPr="007069B3">
        <w:rPr>
          <w:rFonts w:cstheme="minorHAnsi"/>
          <w:color w:val="000000"/>
        </w:rPr>
        <w:t xml:space="preserve"> (PVRTA)</w:t>
      </w:r>
      <w:r w:rsidRPr="007069B3">
        <w:rPr>
          <w:rFonts w:cstheme="minorHAnsi"/>
        </w:rPr>
        <w:t xml:space="preserve">, </w:t>
      </w:r>
      <w:r w:rsidRPr="007069B3">
        <w:rPr>
          <w:rFonts w:cstheme="minorHAnsi"/>
          <w:color w:val="FF0000"/>
        </w:rPr>
        <w:t xml:space="preserve">porti </w:t>
      </w:r>
      <w:r w:rsidRPr="007069B3">
        <w:rPr>
          <w:rFonts w:cstheme="minorHAnsi"/>
          <w:color w:val="000000"/>
        </w:rPr>
        <w:t>(PVRTI)</w:t>
      </w:r>
      <w:r w:rsidRPr="007069B3">
        <w:rPr>
          <w:rFonts w:cstheme="minorHAnsi"/>
        </w:rPr>
        <w:t xml:space="preserve">, </w:t>
      </w:r>
      <w:r w:rsidRPr="007069B3">
        <w:rPr>
          <w:rFonts w:cstheme="minorHAnsi"/>
          <w:color w:val="FF0000"/>
        </w:rPr>
        <w:t>porto</w:t>
      </w:r>
      <w:r w:rsidRPr="007069B3">
        <w:rPr>
          <w:rFonts w:cstheme="minorHAnsi"/>
          <w:color w:val="000000"/>
        </w:rPr>
        <w:t xml:space="preserve"> (PVRTV)</w:t>
      </w:r>
      <w:r w:rsidRPr="007069B3">
        <w:rPr>
          <w:rFonts w:cstheme="minorHAnsi"/>
        </w:rPr>
        <w:t xml:space="preserve">, port, gate, </w:t>
      </w:r>
      <w:r w:rsidRPr="007069B3">
        <w:rPr>
          <w:rStyle w:val="shorttext"/>
          <w:rFonts w:cstheme="minorHAnsi"/>
          <w:b/>
          <w:color w:val="000000"/>
          <w:lang w:val="fr-FR"/>
        </w:rPr>
        <w:t>Uzbek</w:t>
      </w:r>
      <w:r w:rsidRPr="007069B3">
        <w:rPr>
          <w:rStyle w:val="shorttext"/>
          <w:rFonts w:cstheme="minorHAnsi"/>
          <w:color w:val="000000"/>
          <w:lang w:val="fr-FR"/>
        </w:rPr>
        <w:t xml:space="preserve">, </w:t>
      </w:r>
      <w:r w:rsidRPr="007069B3">
        <w:rPr>
          <w:rStyle w:val="tlid-translation"/>
          <w:rFonts w:cstheme="minorHAnsi"/>
          <w:color w:val="993399"/>
          <w:u w:val="single"/>
          <w:lang w:val="tg-Cyrl-TJ" w:bidi="gu-IN"/>
        </w:rPr>
        <w:t>uy</w:t>
      </w:r>
      <w:r w:rsidRPr="007069B3">
        <w:rPr>
          <w:rStyle w:val="tlid-translation"/>
          <w:rFonts w:cstheme="minorHAnsi"/>
          <w:lang w:val="tg-Cyrl-TJ" w:bidi="gu-IN"/>
        </w:rPr>
        <w:t>, house, home, door</w:t>
      </w:r>
      <w:r w:rsidRPr="007069B3">
        <w:rPr>
          <w:rStyle w:val="tlid-translation"/>
          <w:rFonts w:cstheme="minorHAnsi"/>
          <w:lang w:bidi="gu-IN"/>
        </w:rPr>
        <w:t xml:space="preserve">, </w:t>
      </w:r>
      <w:r w:rsidRPr="007069B3">
        <w:rPr>
          <w:rStyle w:val="tlid-translation"/>
          <w:rFonts w:cstheme="minorHAnsi"/>
          <w:b/>
          <w:lang w:bidi="gu-IN"/>
        </w:rPr>
        <w:t>Finnish-Uralic</w:t>
      </w:r>
      <w:r w:rsidRPr="007069B3">
        <w:rPr>
          <w:rStyle w:val="tlid-translation"/>
          <w:rFonts w:cstheme="minorHAnsi"/>
          <w:lang w:bidi="gu-IN"/>
        </w:rPr>
        <w:t xml:space="preserve">, </w:t>
      </w:r>
      <w:r w:rsidRPr="007069B3">
        <w:rPr>
          <w:rStyle w:val="shorttext"/>
          <w:rFonts w:cstheme="minorHAnsi"/>
          <w:color w:val="993399"/>
          <w:u w:val="single"/>
          <w:lang w:val="fi-FI"/>
        </w:rPr>
        <w:t>ovi</w:t>
      </w:r>
      <w:r w:rsidRPr="007069B3">
        <w:rPr>
          <w:rStyle w:val="shorttext"/>
          <w:rFonts w:cstheme="minorHAnsi"/>
          <w:lang w:val="fi-FI"/>
        </w:rPr>
        <w:t>, door,</w:t>
      </w:r>
      <w:r w:rsidRPr="007069B3">
        <w:rPr>
          <w:rFonts w:cstheme="minorHAnsi"/>
          <w:color w:val="000000"/>
        </w:rPr>
        <w:t> </w:t>
      </w:r>
      <w:r w:rsidRPr="007069B3">
        <w:rPr>
          <w:rFonts w:cstheme="minorHAnsi"/>
          <w:b/>
          <w:color w:val="000000"/>
        </w:rPr>
        <w:t>Irish</w:t>
      </w:r>
      <w:r w:rsidRPr="007069B3">
        <w:rPr>
          <w:rFonts w:cstheme="minorHAnsi"/>
          <w:color w:val="000000"/>
        </w:rPr>
        <w:t xml:space="preserve">, </w:t>
      </w:r>
      <w:r w:rsidRPr="007069B3">
        <w:rPr>
          <w:rStyle w:val="shorttext"/>
          <w:rFonts w:cstheme="minorHAnsi"/>
          <w:color w:val="009900"/>
          <w:u w:val="single"/>
          <w:lang w:val="ga-IE"/>
        </w:rPr>
        <w:t>geata</w:t>
      </w:r>
      <w:r w:rsidRPr="007069B3">
        <w:rPr>
          <w:rStyle w:val="shorttext"/>
          <w:rFonts w:cstheme="minorHAnsi"/>
          <w:color w:val="000000"/>
          <w:lang w:val="ga-IE"/>
        </w:rPr>
        <w:t>, gate</w:t>
      </w:r>
      <w:r w:rsidRPr="007069B3">
        <w:rPr>
          <w:rStyle w:val="shorttext"/>
          <w:rFonts w:cstheme="minorHAnsi"/>
          <w:color w:val="000000"/>
        </w:rPr>
        <w:t>,</w:t>
      </w:r>
      <w:r w:rsidRPr="007069B3">
        <w:rPr>
          <w:rFonts w:cstheme="minorHAnsi"/>
        </w:rPr>
        <w:t> </w:t>
      </w:r>
      <w:r w:rsidRPr="007069B3">
        <w:rPr>
          <w:rFonts w:cstheme="minorHAnsi"/>
          <w:b/>
        </w:rPr>
        <w:t>Scots-Gaelic</w:t>
      </w:r>
      <w:r w:rsidRPr="007069B3">
        <w:rPr>
          <w:rFonts w:cstheme="minorHAnsi"/>
        </w:rPr>
        <w:t xml:space="preserve">, </w:t>
      </w:r>
      <w:r w:rsidRPr="007069B3">
        <w:rPr>
          <w:rStyle w:val="shorttext"/>
          <w:rFonts w:cstheme="minorHAnsi"/>
          <w:color w:val="009900"/>
          <w:u w:val="single"/>
          <w:lang w:val="gd-GB"/>
        </w:rPr>
        <w:t>geata</w:t>
      </w:r>
      <w:r w:rsidRPr="007069B3">
        <w:rPr>
          <w:rStyle w:val="shorttext"/>
          <w:rFonts w:cstheme="minorHAnsi"/>
          <w:color w:val="000000"/>
          <w:lang w:val="gd-GB"/>
        </w:rPr>
        <w:t>, gate</w:t>
      </w:r>
      <w:r w:rsidRPr="007069B3">
        <w:rPr>
          <w:rStyle w:val="shorttext"/>
          <w:rFonts w:cstheme="minorHAnsi"/>
          <w:lang w:val="gd-GB"/>
        </w:rPr>
        <w:t>,</w:t>
      </w:r>
      <w:r w:rsidRPr="007069B3">
        <w:rPr>
          <w:rStyle w:val="shorttext"/>
          <w:rFonts w:cstheme="minorHAnsi"/>
        </w:rPr>
        <w:t xml:space="preserve"> </w:t>
      </w:r>
      <w:r w:rsidRPr="007069B3">
        <w:rPr>
          <w:rStyle w:val="shorttext"/>
          <w:rFonts w:cstheme="minorHAnsi"/>
          <w:b/>
        </w:rPr>
        <w:t>English</w:t>
      </w:r>
      <w:r w:rsidRPr="007069B3">
        <w:rPr>
          <w:rStyle w:val="shorttext"/>
          <w:rFonts w:cstheme="minorHAnsi"/>
        </w:rPr>
        <w:t xml:space="preserve">, </w:t>
      </w:r>
      <w:r w:rsidRPr="007069B3">
        <w:rPr>
          <w:rFonts w:cstheme="minorHAnsi"/>
          <w:color w:val="007700"/>
          <w:u w:val="single"/>
        </w:rPr>
        <w:t>gate</w:t>
      </w:r>
      <w:r w:rsidRPr="007069B3">
        <w:rPr>
          <w:rFonts w:cstheme="minorHAnsi"/>
          <w:color w:val="007700"/>
        </w:rPr>
        <w:t xml:space="preserve"> </w:t>
      </w:r>
      <w:r w:rsidRPr="007069B3">
        <w:rPr>
          <w:rFonts w:cstheme="minorHAnsi"/>
        </w:rPr>
        <w:t xml:space="preserve">[&lt;OE </w:t>
      </w:r>
      <w:r w:rsidRPr="007069B3">
        <w:rPr>
          <w:rFonts w:cstheme="minorHAnsi"/>
          <w:color w:val="007700"/>
          <w:u w:val="single"/>
        </w:rPr>
        <w:t>geat</w:t>
      </w:r>
      <w:r w:rsidRPr="007069B3">
        <w:rPr>
          <w:rFonts w:cstheme="minorHAnsi"/>
        </w:rPr>
        <w:t xml:space="preserve">], </w:t>
      </w:r>
      <w:r w:rsidRPr="007069B3">
        <w:rPr>
          <w:rFonts w:cstheme="minorHAnsi"/>
          <w:b/>
        </w:rPr>
        <w:t>Belarusian</w:t>
      </w:r>
      <w:r w:rsidRPr="007069B3">
        <w:rPr>
          <w:rFonts w:cstheme="minorHAnsi"/>
        </w:rPr>
        <w:t>,</w:t>
      </w:r>
      <w:r w:rsidRPr="007069B3">
        <w:rPr>
          <w:rFonts w:cstheme="minorHAnsi"/>
          <w:color w:val="007700"/>
        </w:rPr>
        <w:t xml:space="preserve"> </w:t>
      </w:r>
      <w:r w:rsidRPr="007069B3">
        <w:rPr>
          <w:rStyle w:val="shorttext"/>
          <w:rFonts w:cstheme="minorHAnsi"/>
          <w:lang w:val="be-BY"/>
        </w:rPr>
        <w:t xml:space="preserve">вароты, </w:t>
      </w:r>
      <w:r w:rsidRPr="007069B3">
        <w:rPr>
          <w:rStyle w:val="shorttext"/>
          <w:rFonts w:cstheme="minorHAnsi"/>
          <w:color w:val="CC6600"/>
          <w:u w:val="single"/>
          <w:lang w:val="be-BY"/>
        </w:rPr>
        <w:t>varoty</w:t>
      </w:r>
      <w:r w:rsidRPr="007069B3">
        <w:rPr>
          <w:rStyle w:val="shorttext"/>
          <w:rFonts w:cstheme="minorHAnsi"/>
          <w:lang w:val="be-BY"/>
        </w:rPr>
        <w:t>, gate,</w:t>
      </w:r>
      <w:r w:rsidRPr="007069B3">
        <w:rPr>
          <w:rStyle w:val="shorttext"/>
          <w:rFonts w:cstheme="minorHAnsi"/>
        </w:rPr>
        <w:t xml:space="preserve"> </w:t>
      </w:r>
      <w:r w:rsidRPr="007069B3">
        <w:rPr>
          <w:rStyle w:val="shorttext"/>
          <w:rFonts w:cstheme="minorHAnsi"/>
          <w:b/>
        </w:rPr>
        <w:t>Croatian</w:t>
      </w:r>
      <w:r w:rsidRPr="007069B3">
        <w:rPr>
          <w:rStyle w:val="shorttext"/>
          <w:rFonts w:cstheme="minorHAnsi"/>
        </w:rPr>
        <w:t xml:space="preserve">, </w:t>
      </w:r>
      <w:r w:rsidRPr="007069B3">
        <w:rPr>
          <w:rStyle w:val="shorttext"/>
          <w:rFonts w:cstheme="minorHAnsi"/>
          <w:color w:val="CC6600"/>
          <w:u w:val="single"/>
          <w:lang w:val="hr-HR"/>
        </w:rPr>
        <w:t>vrata</w:t>
      </w:r>
      <w:r w:rsidRPr="007069B3">
        <w:rPr>
          <w:rStyle w:val="shorttext"/>
          <w:rFonts w:cstheme="minorHAnsi"/>
          <w:lang w:val="hr-HR"/>
        </w:rPr>
        <w:t xml:space="preserve">, gate, door, </w:t>
      </w:r>
      <w:r w:rsidRPr="007069B3">
        <w:rPr>
          <w:rStyle w:val="shorttext"/>
          <w:rFonts w:cstheme="minorHAnsi"/>
          <w:b/>
          <w:lang w:val="hr-HR"/>
        </w:rPr>
        <w:t>Baltic-Sudovian</w:t>
      </w:r>
      <w:r w:rsidRPr="007069B3">
        <w:rPr>
          <w:rStyle w:val="shorttext"/>
          <w:rFonts w:cstheme="minorHAnsi"/>
          <w:lang w:val="hr-HR"/>
        </w:rPr>
        <w:t xml:space="preserve">, </w:t>
      </w:r>
      <w:r w:rsidRPr="007069B3">
        <w:rPr>
          <w:rFonts w:cstheme="minorHAnsi"/>
          <w:color w:val="CC6600"/>
          <w:u w:val="single"/>
        </w:rPr>
        <w:t>vartai</w:t>
      </w:r>
      <w:r w:rsidRPr="007069B3">
        <w:rPr>
          <w:rFonts w:cstheme="minorHAnsi"/>
        </w:rPr>
        <w:t>, door.</w:t>
      </w:r>
    </w:p>
    <w:p w:rsidR="007B148B" w:rsidRDefault="007B148B">
      <w:pPr>
        <w:pStyle w:val="FootnoteText"/>
      </w:pPr>
    </w:p>
  </w:footnote>
  <w:footnote w:id="134">
    <w:p w:rsidR="007B148B" w:rsidRPr="00D2181B" w:rsidRDefault="007B148B" w:rsidP="003C406D">
      <w:pPr>
        <w:pStyle w:val="FootnoteText"/>
        <w:rPr>
          <w:rFonts w:cstheme="minorHAnsi"/>
        </w:rPr>
      </w:pPr>
      <w:r>
        <w:rPr>
          <w:rStyle w:val="FootnoteReference"/>
        </w:rPr>
        <w:footnoteRef/>
      </w:r>
      <w:r>
        <w:t xml:space="preserve"> </w:t>
      </w:r>
      <w:r w:rsidRPr="00B67CC2">
        <w:rPr>
          <w:rFonts w:cstheme="minorHAnsi"/>
          <w:b/>
        </w:rPr>
        <w:t>Hittite</w:t>
      </w:r>
      <w:r w:rsidRPr="00B67CC2">
        <w:rPr>
          <w:rFonts w:cstheme="minorHAnsi"/>
        </w:rPr>
        <w:t xml:space="preserve">, </w:t>
      </w:r>
      <w:r w:rsidRPr="00B67CC2">
        <w:rPr>
          <w:rStyle w:val="unicode"/>
          <w:rFonts w:cstheme="minorHAnsi"/>
          <w:b/>
          <w:bCs/>
          <w:color w:val="993399"/>
          <w:u w:val="single"/>
        </w:rPr>
        <w:t>pāi-</w:t>
      </w:r>
      <w:r w:rsidRPr="00B67CC2">
        <w:rPr>
          <w:rStyle w:val="unicode"/>
          <w:rFonts w:cstheme="minorHAnsi"/>
          <w:color w:val="000000"/>
        </w:rPr>
        <w:t xml:space="preserve">, </w:t>
      </w:r>
      <w:r w:rsidRPr="00B67CC2">
        <w:rPr>
          <w:rStyle w:val="unicode"/>
          <w:rFonts w:cstheme="minorHAnsi"/>
          <w:b/>
          <w:bCs/>
          <w:color w:val="993399"/>
          <w:u w:val="single"/>
        </w:rPr>
        <w:t>piya</w:t>
      </w:r>
      <w:r w:rsidRPr="00B67CC2">
        <w:rPr>
          <w:rStyle w:val="unicode"/>
          <w:rFonts w:cstheme="minorHAnsi"/>
          <w:color w:val="000000"/>
        </w:rPr>
        <w:t>-&gt;,</w:t>
      </w:r>
      <w:r w:rsidRPr="00B67CC2">
        <w:rPr>
          <w:rFonts w:cstheme="minorHAnsi"/>
          <w:b/>
          <w:color w:val="993399"/>
          <w:u w:val="single"/>
        </w:rPr>
        <w:t>p</w:t>
      </w:r>
      <w:r w:rsidRPr="00B67CC2">
        <w:rPr>
          <w:rFonts w:cstheme="minorHAnsi"/>
          <w:b/>
          <w:bCs/>
          <w:color w:val="993399"/>
          <w:u w:val="single"/>
        </w:rPr>
        <w:t>ai/pi</w:t>
      </w:r>
      <w:r w:rsidRPr="00B67CC2">
        <w:rPr>
          <w:rFonts w:cstheme="minorHAnsi"/>
          <w:color w:val="993399"/>
        </w:rPr>
        <w:t xml:space="preserve">, </w:t>
      </w:r>
      <w:r w:rsidRPr="00B67CC2">
        <w:rPr>
          <w:rFonts w:cstheme="minorHAnsi"/>
          <w:b/>
          <w:bCs/>
          <w:color w:val="993399"/>
        </w:rPr>
        <w:t>p</w:t>
      </w:r>
      <w:r w:rsidRPr="00B67CC2">
        <w:rPr>
          <w:rFonts w:cstheme="minorHAnsi"/>
          <w:b/>
          <w:bCs/>
          <w:color w:val="993399"/>
          <w:u w:val="single"/>
        </w:rPr>
        <w:t>iie/a</w:t>
      </w:r>
      <w:r w:rsidRPr="00B67CC2">
        <w:rPr>
          <w:rFonts w:cstheme="minorHAnsi"/>
          <w:color w:val="993399"/>
        </w:rPr>
        <w:t xml:space="preserve">, </w:t>
      </w:r>
      <w:r w:rsidRPr="00B67CC2">
        <w:rPr>
          <w:rFonts w:cstheme="minorHAnsi"/>
          <w:b/>
          <w:bCs/>
          <w:color w:val="993399"/>
          <w:u w:val="single"/>
        </w:rPr>
        <w:t>pipisa</w:t>
      </w:r>
      <w:r w:rsidRPr="00B67CC2">
        <w:rPr>
          <w:rFonts w:cstheme="minorHAnsi"/>
          <w:color w:val="993399"/>
        </w:rPr>
        <w:t xml:space="preserve">, </w:t>
      </w:r>
      <w:r w:rsidRPr="00B67CC2">
        <w:rPr>
          <w:rFonts w:cstheme="minorHAnsi"/>
          <w:b/>
          <w:bCs/>
          <w:color w:val="993399"/>
          <w:u w:val="single"/>
        </w:rPr>
        <w:t>pia</w:t>
      </w:r>
      <w:r w:rsidRPr="00B67CC2">
        <w:rPr>
          <w:rFonts w:cstheme="minorHAnsi"/>
          <w:color w:val="000000"/>
        </w:rPr>
        <w:t>, to give, pay, grant, hand over,</w:t>
      </w:r>
      <w:r w:rsidRPr="00B67CC2">
        <w:rPr>
          <w:rFonts w:cstheme="minorHAnsi"/>
          <w:color w:val="993399"/>
        </w:rPr>
        <w:t xml:space="preserve">  </w:t>
      </w:r>
      <w:r w:rsidRPr="00B67CC2">
        <w:rPr>
          <w:rStyle w:val="unicode"/>
          <w:rFonts w:cstheme="minorHAnsi"/>
          <w:color w:val="993399"/>
          <w:u w:val="single"/>
          <w:shd w:val="clear" w:color="auto" w:fill="FFFFFF"/>
        </w:rPr>
        <w:t>parā</w:t>
      </w:r>
      <w:r w:rsidRPr="00B67CC2">
        <w:rPr>
          <w:rStyle w:val="unicode"/>
          <w:rFonts w:cstheme="minorHAnsi"/>
          <w:color w:val="993399"/>
          <w:shd w:val="clear" w:color="auto" w:fill="FFFFFF"/>
        </w:rPr>
        <w:t xml:space="preserve"> </w:t>
      </w:r>
      <w:r w:rsidRPr="00B67CC2">
        <w:rPr>
          <w:rStyle w:val="unicode"/>
          <w:rFonts w:cstheme="minorHAnsi"/>
          <w:b/>
          <w:bCs/>
          <w:color w:val="993399"/>
          <w:u w:val="single"/>
          <w:shd w:val="clear" w:color="auto" w:fill="FFFFFF"/>
        </w:rPr>
        <w:t>pāi</w:t>
      </w:r>
      <w:r w:rsidRPr="00B67CC2">
        <w:rPr>
          <w:rStyle w:val="unicode"/>
          <w:rFonts w:cstheme="minorHAnsi"/>
          <w:b/>
          <w:color w:val="993399"/>
          <w:shd w:val="clear" w:color="auto" w:fill="FFFFFF"/>
        </w:rPr>
        <w:t>-&gt;</w:t>
      </w:r>
      <w:r w:rsidRPr="00B67CC2">
        <w:rPr>
          <w:rFonts w:cstheme="minorHAnsi"/>
          <w:color w:val="993399"/>
          <w:shd w:val="clear" w:color="auto" w:fill="FFFFFF"/>
        </w:rPr>
        <w:t> </w:t>
      </w:r>
      <w:r w:rsidRPr="00B67CC2">
        <w:rPr>
          <w:rFonts w:cstheme="minorHAnsi"/>
          <w:color w:val="993399"/>
          <w:shd w:val="clear" w:color="auto" w:fill="F8F9FA"/>
        </w:rPr>
        <w:t>(</w:t>
      </w:r>
      <w:r w:rsidRPr="00B67CC2">
        <w:rPr>
          <w:rFonts w:cstheme="minorHAnsi"/>
          <w:b/>
          <w:bCs/>
          <w:color w:val="993399"/>
          <w:shd w:val="clear" w:color="auto" w:fill="F8F9FA"/>
        </w:rPr>
        <w:t>pāi)</w:t>
      </w:r>
      <w:r w:rsidRPr="00B67CC2">
        <w:rPr>
          <w:rFonts w:cstheme="minorHAnsi"/>
          <w:color w:val="993399"/>
          <w:shd w:val="clear" w:color="auto" w:fill="F8F9FA"/>
        </w:rPr>
        <w:t>,</w:t>
      </w:r>
      <w:r w:rsidRPr="00B67CC2">
        <w:rPr>
          <w:rFonts w:cstheme="minorHAnsi"/>
          <w:b/>
          <w:bCs/>
          <w:color w:val="993399"/>
        </w:rPr>
        <w:t xml:space="preserve"> </w:t>
      </w:r>
      <w:r w:rsidRPr="00B67CC2">
        <w:rPr>
          <w:rFonts w:eastAsiaTheme="minorEastAsia" w:cstheme="minorHAnsi"/>
          <w:b/>
          <w:bCs/>
          <w:color w:val="993399"/>
        </w:rPr>
        <w:t>#pa</w:t>
      </w:r>
      <w:r w:rsidRPr="00B67CC2">
        <w:rPr>
          <w:rFonts w:eastAsiaTheme="minorEastAsia" w:cstheme="minorHAnsi"/>
          <w:color w:val="993399"/>
        </w:rPr>
        <w:t>i,</w:t>
      </w:r>
      <w:r w:rsidRPr="00B67CC2">
        <w:rPr>
          <w:rFonts w:eastAsiaTheme="minorEastAsia" w:cstheme="minorHAnsi"/>
          <w:b/>
          <w:bCs/>
          <w:color w:val="993399"/>
        </w:rPr>
        <w:t xml:space="preserve"> </w:t>
      </w:r>
      <w:r w:rsidRPr="00B67CC2">
        <w:rPr>
          <w:rFonts w:eastAsiaTheme="minorEastAsia" w:cstheme="minorHAnsi"/>
          <w:b/>
          <w:bCs/>
          <w:color w:val="993399"/>
          <w:u w:val="single"/>
        </w:rPr>
        <w:t>pija</w:t>
      </w:r>
      <w:r w:rsidRPr="00B67CC2">
        <w:rPr>
          <w:rFonts w:eastAsiaTheme="minorEastAsia" w:cstheme="minorHAnsi"/>
          <w:color w:val="993399"/>
        </w:rPr>
        <w:t>, </w:t>
      </w:r>
      <w:r w:rsidRPr="00B67CC2">
        <w:rPr>
          <w:rFonts w:cstheme="minorHAnsi"/>
          <w:b/>
          <w:bCs/>
          <w:color w:val="993399"/>
        </w:rPr>
        <w:t xml:space="preserve"> </w:t>
      </w:r>
      <w:r w:rsidRPr="00B67CC2">
        <w:rPr>
          <w:rFonts w:cstheme="minorHAnsi"/>
          <w:b/>
          <w:bCs/>
          <w:color w:val="993399"/>
          <w:u w:val="single"/>
        </w:rPr>
        <w:t>pianapian</w:t>
      </w:r>
      <w:r w:rsidRPr="00B67CC2">
        <w:rPr>
          <w:rFonts w:cstheme="minorHAnsi"/>
          <w:color w:val="993399"/>
          <w:u w:val="single"/>
        </w:rPr>
        <w:t>i</w:t>
      </w:r>
      <w:r w:rsidRPr="00B67CC2">
        <w:rPr>
          <w:rFonts w:cstheme="minorHAnsi"/>
          <w:color w:val="993399"/>
        </w:rPr>
        <w:t xml:space="preserve">,  </w:t>
      </w:r>
      <w:r w:rsidRPr="00B67CC2">
        <w:rPr>
          <w:rFonts w:cstheme="minorHAnsi"/>
          <w:b/>
          <w:bCs/>
          <w:color w:val="993399"/>
          <w:u w:val="single"/>
        </w:rPr>
        <w:t>piianna/piiann</w:t>
      </w:r>
      <w:r w:rsidRPr="00B67CC2">
        <w:rPr>
          <w:rFonts w:cstheme="minorHAnsi"/>
          <w:color w:val="993399"/>
          <w:u w:val="single"/>
        </w:rPr>
        <w:t>i</w:t>
      </w:r>
      <w:r w:rsidRPr="00B67CC2">
        <w:rPr>
          <w:rFonts w:cstheme="minorHAnsi"/>
          <w:color w:val="000000"/>
        </w:rPr>
        <w:t xml:space="preserve">, </w:t>
      </w:r>
      <w:r w:rsidRPr="00B67CC2">
        <w:rPr>
          <w:rFonts w:eastAsiaTheme="minorEastAsia" w:cstheme="minorHAnsi"/>
          <w:b/>
          <w:bCs/>
          <w:color w:val="993399"/>
          <w:u w:val="single"/>
        </w:rPr>
        <w:t>pē</w:t>
      </w:r>
      <w:r w:rsidRPr="00B67CC2">
        <w:rPr>
          <w:rFonts w:eastAsiaTheme="minorEastAsia" w:cstheme="minorHAnsi"/>
          <w:color w:val="000000"/>
        </w:rPr>
        <w:t xml:space="preserve">, </w:t>
      </w:r>
      <w:r w:rsidRPr="00B67CC2">
        <w:rPr>
          <w:rFonts w:eastAsiaTheme="minorEastAsia" w:cstheme="minorHAnsi"/>
          <w:b/>
          <w:bCs/>
          <w:color w:val="993399"/>
          <w:u w:val="single"/>
        </w:rPr>
        <w:t>pi</w:t>
      </w:r>
      <w:r w:rsidRPr="00B67CC2">
        <w:rPr>
          <w:rFonts w:eastAsiaTheme="minorEastAsia" w:cstheme="minorHAnsi"/>
          <w:color w:val="000000"/>
        </w:rPr>
        <w:t xml:space="preserve">, </w:t>
      </w:r>
      <w:r w:rsidRPr="00B67CC2">
        <w:rPr>
          <w:rFonts w:eastAsiaTheme="minorEastAsia" w:cstheme="minorHAnsi"/>
          <w:b/>
          <w:bCs/>
          <w:color w:val="993399"/>
          <w:u w:val="single"/>
        </w:rPr>
        <w:t>piyanna</w:t>
      </w:r>
      <w:r w:rsidRPr="00B67CC2">
        <w:rPr>
          <w:rFonts w:eastAsiaTheme="minorEastAsia" w:cstheme="minorHAnsi"/>
          <w:color w:val="000000"/>
        </w:rPr>
        <w:t xml:space="preserve"> (inf.), (</w:t>
      </w:r>
      <w:r w:rsidRPr="00B67CC2">
        <w:rPr>
          <w:rFonts w:eastAsiaTheme="minorEastAsia" w:cstheme="minorHAnsi"/>
          <w:b/>
          <w:bCs/>
          <w:color w:val="000000"/>
        </w:rPr>
        <w:t>SUM</w:t>
      </w:r>
      <w:r w:rsidRPr="00B67CC2">
        <w:rPr>
          <w:rFonts w:eastAsiaTheme="minorEastAsia" w:cstheme="minorHAnsi"/>
          <w:color w:val="000000"/>
        </w:rPr>
        <w:t xml:space="preserve">), </w:t>
      </w:r>
      <w:r w:rsidRPr="00B67CC2">
        <w:rPr>
          <w:rFonts w:cstheme="minorHAnsi"/>
          <w:color w:val="000000"/>
        </w:rPr>
        <w:t xml:space="preserve">to give, </w:t>
      </w:r>
      <w:r w:rsidRPr="00B67CC2">
        <w:rPr>
          <w:rFonts w:eastAsiaTheme="minorEastAsia" w:cstheme="minorHAnsi"/>
          <w:b/>
          <w:bCs/>
          <w:color w:val="993399"/>
          <w:u w:val="single"/>
        </w:rPr>
        <w:t>piyanāi</w:t>
      </w:r>
      <w:r w:rsidRPr="00B67CC2">
        <w:rPr>
          <w:rFonts w:eastAsiaTheme="minorEastAsia" w:cstheme="minorHAnsi"/>
          <w:color w:val="000000"/>
        </w:rPr>
        <w:t xml:space="preserve">-, to give a present, reward, </w:t>
      </w:r>
      <w:r w:rsidRPr="00B67CC2">
        <w:rPr>
          <w:rFonts w:eastAsiaTheme="minorEastAsia" w:cstheme="minorHAnsi"/>
          <w:b/>
          <w:bCs/>
          <w:color w:val="993399"/>
          <w:u w:val="single"/>
        </w:rPr>
        <w:t>piyant</w:t>
      </w:r>
      <w:r w:rsidRPr="00B67CC2">
        <w:rPr>
          <w:rFonts w:eastAsiaTheme="minorEastAsia" w:cstheme="minorHAnsi"/>
          <w:color w:val="000000"/>
        </w:rPr>
        <w:t>-, given, he who went, </w:t>
      </w:r>
      <w:r w:rsidRPr="00B67CC2">
        <w:rPr>
          <w:rFonts w:cstheme="minorHAnsi"/>
          <w:color w:val="000000"/>
        </w:rPr>
        <w:t xml:space="preserve"> </w:t>
      </w:r>
      <w:r w:rsidRPr="00B67CC2">
        <w:rPr>
          <w:rFonts w:cstheme="minorHAnsi"/>
          <w:b/>
          <w:bCs/>
          <w:color w:val="993399"/>
          <w:u w:val="single"/>
        </w:rPr>
        <w:t>piadr</w:t>
      </w:r>
      <w:r w:rsidRPr="00B67CC2">
        <w:rPr>
          <w:rFonts w:cstheme="minorHAnsi"/>
          <w:b/>
          <w:bCs/>
          <w:color w:val="000000"/>
          <w:u w:val="single"/>
        </w:rPr>
        <w:t>/</w:t>
      </w:r>
      <w:r w:rsidRPr="00B67CC2">
        <w:rPr>
          <w:rFonts w:cstheme="minorHAnsi"/>
          <w:b/>
          <w:bCs/>
          <w:color w:val="993399"/>
          <w:u w:val="single"/>
        </w:rPr>
        <w:t>pian</w:t>
      </w:r>
      <w:r w:rsidRPr="00B67CC2">
        <w:rPr>
          <w:rStyle w:val="unicode"/>
          <w:rFonts w:cstheme="minorHAnsi"/>
          <w:b/>
          <w:bCs/>
          <w:color w:val="000000"/>
          <w:shd w:val="clear" w:color="auto" w:fill="FFFFFF"/>
        </w:rPr>
        <w:t>,</w:t>
      </w:r>
      <w:r w:rsidRPr="00B67CC2">
        <w:rPr>
          <w:rStyle w:val="unicode"/>
          <w:rFonts w:cstheme="minorHAnsi"/>
          <w:color w:val="000000"/>
          <w:shd w:val="clear" w:color="auto" w:fill="FFFFFF"/>
        </w:rPr>
        <w:t xml:space="preserve"> giving, </w:t>
      </w:r>
      <w:r w:rsidRPr="00B67CC2">
        <w:rPr>
          <w:rStyle w:val="unicode"/>
          <w:rFonts w:eastAsiaTheme="minorEastAsia" w:cstheme="minorHAnsi"/>
          <w:b/>
          <w:bCs/>
          <w:color w:val="993399"/>
          <w:u w:val="single"/>
          <w:shd w:val="clear" w:color="auto" w:fill="FFFFFF"/>
        </w:rPr>
        <w:t>appa</w:t>
      </w:r>
      <w:r w:rsidRPr="00B67CC2">
        <w:rPr>
          <w:rStyle w:val="unicode"/>
          <w:rFonts w:eastAsiaTheme="minorEastAsia" w:cstheme="minorHAnsi"/>
          <w:color w:val="000000"/>
          <w:shd w:val="clear" w:color="auto" w:fill="FFFFFF"/>
        </w:rPr>
        <w:t xml:space="preserve">, </w:t>
      </w:r>
      <w:r w:rsidRPr="00B67CC2">
        <w:rPr>
          <w:rStyle w:val="unicode"/>
          <w:rFonts w:eastAsiaTheme="minorEastAsia" w:cstheme="minorHAnsi"/>
          <w:b/>
          <w:bCs/>
          <w:color w:val="993399"/>
          <w:u w:val="single"/>
          <w:shd w:val="clear" w:color="auto" w:fill="FFFFFF"/>
        </w:rPr>
        <w:t>āppa</w:t>
      </w:r>
      <w:r w:rsidRPr="00B67CC2">
        <w:rPr>
          <w:rStyle w:val="unicode"/>
          <w:rFonts w:eastAsiaTheme="minorEastAsia" w:cstheme="minorHAnsi"/>
          <w:b/>
          <w:bCs/>
          <w:color w:val="222222"/>
          <w:shd w:val="clear" w:color="auto" w:fill="FFFFFF"/>
        </w:rPr>
        <w:t xml:space="preserve"> </w:t>
      </w:r>
      <w:r w:rsidRPr="00B67CC2">
        <w:rPr>
          <w:rStyle w:val="unicode"/>
          <w:rFonts w:eastAsiaTheme="minorEastAsia" w:cstheme="minorHAnsi"/>
          <w:b/>
          <w:bCs/>
          <w:color w:val="993399"/>
          <w:u w:val="single"/>
          <w:shd w:val="clear" w:color="auto" w:fill="FFFFFF"/>
        </w:rPr>
        <w:t>pāi</w:t>
      </w:r>
      <w:r w:rsidRPr="00B67CC2">
        <w:rPr>
          <w:rStyle w:val="unicode"/>
          <w:rFonts w:eastAsiaTheme="minorEastAsia" w:cstheme="minorHAnsi"/>
          <w:color w:val="222222"/>
          <w:shd w:val="clear" w:color="auto" w:fill="FFFFFF"/>
        </w:rPr>
        <w:t xml:space="preserve">-, </w:t>
      </w:r>
      <w:r w:rsidRPr="00B67CC2">
        <w:rPr>
          <w:rStyle w:val="unicode"/>
          <w:rFonts w:eastAsiaTheme="minorEastAsia" w:cstheme="minorHAnsi"/>
          <w:b/>
          <w:bCs/>
          <w:color w:val="993399"/>
          <w:u w:val="single"/>
          <w:shd w:val="clear" w:color="auto" w:fill="FFFFFF"/>
        </w:rPr>
        <w:t>āppa</w:t>
      </w:r>
      <w:r w:rsidRPr="00B67CC2">
        <w:rPr>
          <w:rStyle w:val="unicode"/>
          <w:rFonts w:eastAsiaTheme="minorEastAsia" w:cstheme="minorHAnsi"/>
          <w:color w:val="222222"/>
          <w:shd w:val="clear" w:color="auto" w:fill="FFFFFF"/>
        </w:rPr>
        <w:t xml:space="preserve"> </w:t>
      </w:r>
      <w:r w:rsidRPr="00B67CC2">
        <w:rPr>
          <w:rStyle w:val="unicode"/>
          <w:rFonts w:eastAsiaTheme="minorEastAsia" w:cstheme="minorHAnsi"/>
          <w:b/>
          <w:bCs/>
          <w:color w:val="993399"/>
          <w:u w:val="single"/>
          <w:shd w:val="clear" w:color="auto" w:fill="FFFFFF"/>
        </w:rPr>
        <w:t>piya</w:t>
      </w:r>
      <w:r w:rsidRPr="00B67CC2">
        <w:rPr>
          <w:rStyle w:val="unicode"/>
          <w:rFonts w:eastAsiaTheme="minorEastAsia" w:cstheme="minorHAnsi"/>
          <w:color w:val="222222"/>
          <w:shd w:val="clear" w:color="auto" w:fill="FFFFFF"/>
        </w:rPr>
        <w:t>-</w:t>
      </w:r>
      <w:r w:rsidRPr="00B67CC2">
        <w:rPr>
          <w:rStyle w:val="unicode"/>
          <w:rFonts w:cstheme="minorHAnsi"/>
          <w:color w:val="000000"/>
          <w:shd w:val="clear" w:color="auto" w:fill="FFFFFF"/>
        </w:rPr>
        <w:t xml:space="preserve">, to give back, </w:t>
      </w:r>
      <w:r w:rsidRPr="00B67CC2">
        <w:rPr>
          <w:rFonts w:cstheme="minorHAnsi"/>
          <w:color w:val="0000EE"/>
        </w:rPr>
        <w:t>da</w:t>
      </w:r>
      <w:r w:rsidRPr="00B67CC2">
        <w:rPr>
          <w:rFonts w:cstheme="minorHAnsi"/>
          <w:color w:val="000000"/>
        </w:rPr>
        <w:t xml:space="preserve">, </w:t>
      </w:r>
      <w:r w:rsidRPr="00B67CC2">
        <w:rPr>
          <w:rFonts w:eastAsiaTheme="minorEastAsia" w:cstheme="minorHAnsi"/>
          <w:color w:val="000000"/>
        </w:rPr>
        <w:t>#</w:t>
      </w:r>
      <w:r w:rsidRPr="00B67CC2">
        <w:rPr>
          <w:rFonts w:eastAsiaTheme="minorEastAsia" w:cstheme="minorHAnsi"/>
          <w:b/>
          <w:bCs/>
          <w:color w:val="3333FF"/>
        </w:rPr>
        <w:t>da</w:t>
      </w:r>
      <w:r w:rsidRPr="00B67CC2">
        <w:rPr>
          <w:rFonts w:eastAsiaTheme="minorEastAsia" w:cstheme="minorHAnsi"/>
          <w:color w:val="000000"/>
        </w:rPr>
        <w:t xml:space="preserve">-,  </w:t>
      </w:r>
      <w:r w:rsidRPr="00B67CC2">
        <w:rPr>
          <w:rFonts w:cstheme="minorHAnsi"/>
          <w:color w:val="000000"/>
        </w:rPr>
        <w:t>to give?</w:t>
      </w:r>
      <w:r w:rsidRPr="00B67CC2">
        <w:rPr>
          <w:rStyle w:val="unicode"/>
          <w:rFonts w:cstheme="minorHAnsi"/>
          <w:b/>
          <w:color w:val="000000"/>
          <w:shd w:val="clear" w:color="auto" w:fill="FFFFFF"/>
        </w:rPr>
        <w:t xml:space="preserve"> </w:t>
      </w:r>
      <w:r w:rsidRPr="00B67CC2">
        <w:rPr>
          <w:rStyle w:val="unicode"/>
          <w:rFonts w:eastAsiaTheme="minorEastAsia" w:cstheme="minorHAnsi"/>
          <w:color w:val="1F497D"/>
          <w:shd w:val="clear" w:color="auto" w:fill="FFFFFF"/>
        </w:rPr>
        <w:t>#</w:t>
      </w:r>
      <w:r w:rsidRPr="00B67CC2">
        <w:rPr>
          <w:rStyle w:val="unicode"/>
          <w:rFonts w:eastAsiaTheme="minorEastAsia" w:cstheme="minorHAnsi"/>
          <w:b/>
          <w:bCs/>
          <w:color w:val="993399"/>
          <w:u w:val="single"/>
          <w:shd w:val="clear" w:color="auto" w:fill="FFFFFF"/>
        </w:rPr>
        <w:t>piddái</w:t>
      </w:r>
      <w:r w:rsidRPr="00B67CC2">
        <w:rPr>
          <w:rStyle w:val="unicode"/>
          <w:rFonts w:eastAsiaTheme="minorEastAsia" w:cstheme="minorHAnsi"/>
          <w:color w:val="000000"/>
          <w:shd w:val="clear" w:color="auto" w:fill="FFFFFF"/>
        </w:rPr>
        <w:t xml:space="preserve">, </w:t>
      </w:r>
      <w:r w:rsidRPr="00B67CC2">
        <w:rPr>
          <w:rStyle w:val="unicode"/>
          <w:rFonts w:eastAsiaTheme="minorEastAsia" w:cstheme="minorHAnsi"/>
          <w:b/>
          <w:bCs/>
          <w:color w:val="993399"/>
          <w:u w:val="single"/>
          <w:shd w:val="clear" w:color="auto" w:fill="FFFFFF"/>
        </w:rPr>
        <w:t>piddāi</w:t>
      </w:r>
      <w:r w:rsidRPr="00B67CC2">
        <w:rPr>
          <w:rStyle w:val="unicode"/>
          <w:rFonts w:eastAsiaTheme="minorEastAsia" w:cstheme="minorHAnsi"/>
          <w:color w:val="000000"/>
          <w:shd w:val="clear" w:color="auto" w:fill="FFFFFF"/>
        </w:rPr>
        <w:t>-, to pay</w:t>
      </w:r>
      <w:r w:rsidRPr="00B67CC2">
        <w:rPr>
          <w:rStyle w:val="unicode"/>
          <w:rFonts w:cstheme="minorHAnsi"/>
          <w:color w:val="000000"/>
          <w:shd w:val="clear" w:color="auto" w:fill="FFFFFF"/>
        </w:rPr>
        <w:t xml:space="preserve">, </w:t>
      </w:r>
      <w:r w:rsidRPr="00B67CC2">
        <w:rPr>
          <w:rFonts w:cstheme="minorHAnsi"/>
          <w:b/>
          <w:color w:val="222222"/>
          <w:shd w:val="clear" w:color="auto" w:fill="FFFFFF"/>
        </w:rPr>
        <w:t>Luvian</w:t>
      </w:r>
      <w:r w:rsidRPr="00B67CC2">
        <w:rPr>
          <w:rFonts w:cstheme="minorHAnsi"/>
          <w:color w:val="222222"/>
          <w:shd w:val="clear" w:color="auto" w:fill="FFFFFF"/>
        </w:rPr>
        <w:t xml:space="preserve">, </w:t>
      </w:r>
      <w:r w:rsidRPr="00B67CC2">
        <w:rPr>
          <w:rFonts w:cstheme="minorHAnsi"/>
          <w:color w:val="993399"/>
          <w:u w:val="single"/>
        </w:rPr>
        <w:t>pai/pi(a)</w:t>
      </w:r>
      <w:r w:rsidRPr="00B67CC2">
        <w:rPr>
          <w:rFonts w:cstheme="minorHAnsi"/>
        </w:rPr>
        <w:t xml:space="preserve">, to give, </w:t>
      </w:r>
      <w:r w:rsidRPr="00B67CC2">
        <w:rPr>
          <w:rFonts w:cstheme="minorHAnsi"/>
          <w:b/>
        </w:rPr>
        <w:t>Lycian</w:t>
      </w:r>
      <w:r w:rsidRPr="00B67CC2">
        <w:rPr>
          <w:rFonts w:cstheme="minorHAnsi"/>
        </w:rPr>
        <w:t xml:space="preserve">, </w:t>
      </w:r>
      <w:r w:rsidRPr="00B67CC2">
        <w:rPr>
          <w:rFonts w:cstheme="minorHAnsi"/>
          <w:color w:val="993399"/>
          <w:u w:val="single"/>
        </w:rPr>
        <w:t>piye</w:t>
      </w:r>
      <w:r w:rsidRPr="00B67CC2">
        <w:rPr>
          <w:rFonts w:cstheme="minorHAnsi"/>
        </w:rPr>
        <w:t xml:space="preserve">, </w:t>
      </w:r>
      <w:r w:rsidRPr="00B67CC2">
        <w:rPr>
          <w:rFonts w:cstheme="minorHAnsi"/>
          <w:color w:val="993399"/>
          <w:u w:val="single"/>
        </w:rPr>
        <w:t>pibi(ye)</w:t>
      </w:r>
      <w:r w:rsidRPr="00B67CC2">
        <w:rPr>
          <w:rFonts w:cstheme="minorHAnsi"/>
        </w:rPr>
        <w:t xml:space="preserve">,  pije-: 3rd pijeti, 1st pret. </w:t>
      </w:r>
      <w:r w:rsidRPr="00B67CC2">
        <w:rPr>
          <w:rFonts w:cstheme="minorHAnsi"/>
          <w:color w:val="993399"/>
          <w:u w:val="single"/>
        </w:rPr>
        <w:t>pijaxa/pijaxã</w:t>
      </w:r>
      <w:r w:rsidRPr="00B67CC2">
        <w:rPr>
          <w:rFonts w:cstheme="minorHAnsi"/>
        </w:rPr>
        <w:t xml:space="preserve">, 3rd pret. </w:t>
      </w:r>
      <w:r w:rsidRPr="00B67CC2">
        <w:rPr>
          <w:rFonts w:cstheme="minorHAnsi"/>
          <w:color w:val="993399"/>
        </w:rPr>
        <w:t>pijete/pijet</w:t>
      </w:r>
      <w:r w:rsidRPr="00B67CC2">
        <w:rPr>
          <w:rFonts w:eastAsia="TimesNewRoman" w:cstheme="minorHAnsi"/>
          <w:color w:val="993399"/>
        </w:rPr>
        <w:t>ẽ</w:t>
      </w:r>
      <w:r w:rsidRPr="00B67CC2">
        <w:rPr>
          <w:rFonts w:cstheme="minorHAnsi"/>
        </w:rPr>
        <w:t xml:space="preserve">, 3rd pl. pret. </w:t>
      </w:r>
      <w:r w:rsidRPr="00B67CC2">
        <w:rPr>
          <w:rFonts w:cstheme="minorHAnsi"/>
          <w:color w:val="993399"/>
          <w:u w:val="single"/>
        </w:rPr>
        <w:t>pij</w:t>
      </w:r>
      <w:r w:rsidRPr="00B67CC2">
        <w:rPr>
          <w:rFonts w:eastAsia="TimesNewRoman" w:cstheme="minorHAnsi"/>
          <w:color w:val="993399"/>
          <w:u w:val="single"/>
        </w:rPr>
        <w:t>ẽ</w:t>
      </w:r>
      <w:r w:rsidRPr="00B67CC2">
        <w:rPr>
          <w:rFonts w:cstheme="minorHAnsi"/>
          <w:color w:val="993399"/>
          <w:u w:val="single"/>
        </w:rPr>
        <w:t>te/pij</w:t>
      </w:r>
      <w:r w:rsidRPr="00B67CC2">
        <w:rPr>
          <w:rFonts w:eastAsia="TimesNewRoman" w:cstheme="minorHAnsi"/>
          <w:color w:val="993399"/>
          <w:u w:val="single"/>
        </w:rPr>
        <w:t>ẽ</w:t>
      </w:r>
      <w:r w:rsidRPr="00B67CC2">
        <w:rPr>
          <w:rFonts w:cstheme="minorHAnsi"/>
          <w:color w:val="993399"/>
          <w:u w:val="single"/>
        </w:rPr>
        <w:t>t</w:t>
      </w:r>
      <w:r w:rsidRPr="00B67CC2">
        <w:rPr>
          <w:rFonts w:eastAsia="TimesNewRoman" w:cstheme="minorHAnsi"/>
          <w:color w:val="993399"/>
          <w:u w:val="single"/>
        </w:rPr>
        <w:t>ẽ</w:t>
      </w:r>
      <w:r w:rsidRPr="00B67CC2">
        <w:rPr>
          <w:rFonts w:cstheme="minorHAnsi"/>
        </w:rPr>
        <w:t xml:space="preserve">; </w:t>
      </w:r>
      <w:r w:rsidRPr="00B67CC2">
        <w:rPr>
          <w:rFonts w:cstheme="minorHAnsi"/>
          <w:color w:val="993399"/>
          <w:u w:val="single"/>
        </w:rPr>
        <w:t>pibi(je</w:t>
      </w:r>
      <w:r w:rsidRPr="00B67CC2">
        <w:rPr>
          <w:rFonts w:cstheme="minorHAnsi"/>
        </w:rPr>
        <w:t xml:space="preserve">)-: 3rd, </w:t>
      </w:r>
      <w:r w:rsidRPr="00B67CC2">
        <w:rPr>
          <w:rFonts w:cstheme="minorHAnsi"/>
          <w:color w:val="993399"/>
          <w:u w:val="single"/>
        </w:rPr>
        <w:t>pibijeti</w:t>
      </w:r>
      <w:r w:rsidRPr="00B67CC2">
        <w:rPr>
          <w:rFonts w:cstheme="minorHAnsi"/>
        </w:rPr>
        <w:t xml:space="preserve">, 3rd pl. </w:t>
      </w:r>
      <w:r w:rsidRPr="00B67CC2">
        <w:rPr>
          <w:rFonts w:cstheme="minorHAnsi"/>
          <w:color w:val="993399"/>
          <w:u w:val="single"/>
        </w:rPr>
        <w:t>pibiti</w:t>
      </w:r>
      <w:r w:rsidRPr="00B67CC2">
        <w:rPr>
          <w:rFonts w:cstheme="minorHAnsi"/>
        </w:rPr>
        <w:t xml:space="preserve">, to give, </w:t>
      </w:r>
      <w:r w:rsidRPr="00B67CC2">
        <w:rPr>
          <w:rFonts w:cstheme="minorHAnsi"/>
          <w:b/>
        </w:rPr>
        <w:t>Mylian</w:t>
      </w:r>
      <w:r w:rsidRPr="00B67CC2">
        <w:rPr>
          <w:rFonts w:cstheme="minorHAnsi"/>
        </w:rPr>
        <w:t xml:space="preserve">, </w:t>
      </w:r>
      <w:r w:rsidRPr="00B67CC2">
        <w:rPr>
          <w:rFonts w:cstheme="minorHAnsi"/>
          <w:color w:val="993399"/>
          <w:u w:val="single"/>
        </w:rPr>
        <w:t>pije</w:t>
      </w:r>
      <w:r w:rsidRPr="00B67CC2">
        <w:rPr>
          <w:rFonts w:cstheme="minorHAnsi"/>
        </w:rPr>
        <w:t xml:space="preserve">-: 3rd </w:t>
      </w:r>
      <w:r w:rsidRPr="00B67CC2">
        <w:rPr>
          <w:rFonts w:cstheme="minorHAnsi"/>
          <w:color w:val="993399"/>
          <w:u w:val="single"/>
        </w:rPr>
        <w:t>pijeti,</w:t>
      </w:r>
      <w:r w:rsidRPr="00B67CC2">
        <w:rPr>
          <w:rFonts w:cstheme="minorHAnsi"/>
        </w:rPr>
        <w:t xml:space="preserve"> 1st imper. </w:t>
      </w:r>
      <w:r w:rsidRPr="00B67CC2">
        <w:rPr>
          <w:rFonts w:cstheme="minorHAnsi"/>
          <w:color w:val="993399"/>
          <w:u w:val="single"/>
        </w:rPr>
        <w:t>pijelu</w:t>
      </w:r>
      <w:r w:rsidRPr="00B67CC2">
        <w:rPr>
          <w:rFonts w:cstheme="minorHAnsi"/>
        </w:rPr>
        <w:t xml:space="preserve">; </w:t>
      </w:r>
      <w:r w:rsidRPr="00B67CC2">
        <w:rPr>
          <w:rFonts w:cstheme="minorHAnsi"/>
          <w:color w:val="993399"/>
          <w:u w:val="single"/>
        </w:rPr>
        <w:t>pibi(je)</w:t>
      </w:r>
      <w:r w:rsidRPr="00B67CC2">
        <w:rPr>
          <w:rFonts w:cstheme="minorHAnsi"/>
        </w:rPr>
        <w:t>-: 2nd imper.</w:t>
      </w:r>
      <w:r w:rsidRPr="00B67CC2">
        <w:rPr>
          <w:rFonts w:cstheme="minorHAnsi"/>
          <w:color w:val="993399"/>
        </w:rPr>
        <w:t xml:space="preserve"> Pibi</w:t>
      </w:r>
      <w:r w:rsidRPr="00B67CC2">
        <w:rPr>
          <w:rFonts w:cstheme="minorHAnsi"/>
          <w:color w:val="000000"/>
        </w:rPr>
        <w:t xml:space="preserve">, to give, </w:t>
      </w:r>
      <w:r w:rsidRPr="00B67CC2">
        <w:rPr>
          <w:rFonts w:cstheme="minorHAnsi"/>
          <w:b/>
          <w:color w:val="000000"/>
        </w:rPr>
        <w:t>Belarus</w:t>
      </w:r>
      <w:r w:rsidRPr="00B67CC2">
        <w:rPr>
          <w:rFonts w:cstheme="minorHAnsi"/>
          <w:color w:val="000000"/>
        </w:rPr>
        <w:t xml:space="preserve">, </w:t>
      </w:r>
      <w:r w:rsidRPr="00B67CC2">
        <w:rPr>
          <w:rFonts w:cstheme="minorHAnsi"/>
          <w:color w:val="993399"/>
          <w:u w:val="single"/>
        </w:rPr>
        <w:t>padavac</w:t>
      </w:r>
      <w:r w:rsidRPr="00B67CC2">
        <w:rPr>
          <w:rFonts w:cstheme="minorHAnsi"/>
        </w:rPr>
        <w:t xml:space="preserve">, v. imp., </w:t>
      </w:r>
      <w:r w:rsidRPr="00B67CC2">
        <w:rPr>
          <w:rFonts w:cstheme="minorHAnsi"/>
          <w:color w:val="993399"/>
          <w:u w:val="single"/>
        </w:rPr>
        <w:t>padac</w:t>
      </w:r>
      <w:r w:rsidRPr="00B67CC2">
        <w:rPr>
          <w:rFonts w:cstheme="minorHAnsi"/>
        </w:rPr>
        <w:t xml:space="preserve">, v. perf., to give, serve, </w:t>
      </w:r>
      <w:r w:rsidRPr="00B67CC2">
        <w:rPr>
          <w:rFonts w:cstheme="minorHAnsi"/>
          <w:b/>
          <w:color w:val="000000"/>
        </w:rPr>
        <w:t>Baltic-Sudovian</w:t>
      </w:r>
      <w:r w:rsidRPr="00B67CC2">
        <w:rPr>
          <w:rFonts w:cstheme="minorHAnsi"/>
          <w:color w:val="000000"/>
        </w:rPr>
        <w:t xml:space="preserve">, </w:t>
      </w:r>
      <w:r w:rsidRPr="00B67CC2">
        <w:rPr>
          <w:rFonts w:cstheme="minorHAnsi"/>
          <w:color w:val="993399"/>
          <w:u w:val="single"/>
        </w:rPr>
        <w:t>padatun</w:t>
      </w:r>
      <w:r w:rsidRPr="00B67CC2">
        <w:rPr>
          <w:rFonts w:cstheme="minorHAnsi"/>
          <w:color w:val="000000"/>
        </w:rPr>
        <w:t>, to give,</w:t>
      </w:r>
      <w:r w:rsidRPr="00B67CC2">
        <w:rPr>
          <w:rFonts w:cstheme="minorHAnsi"/>
        </w:rPr>
        <w:t xml:space="preserve"> </w:t>
      </w:r>
      <w:r w:rsidRPr="00B67CC2">
        <w:rPr>
          <w:rFonts w:cstheme="minorHAnsi"/>
          <w:b/>
          <w:color w:val="000000"/>
        </w:rPr>
        <w:t>Albanian</w:t>
      </w:r>
      <w:r w:rsidRPr="00B67CC2">
        <w:rPr>
          <w:rFonts w:cstheme="minorHAnsi"/>
          <w:color w:val="000000"/>
        </w:rPr>
        <w:t xml:space="preserve">, </w:t>
      </w:r>
      <w:r w:rsidRPr="00B67CC2">
        <w:rPr>
          <w:rStyle w:val="tlid-translation"/>
          <w:rFonts w:cstheme="minorHAnsi"/>
          <w:lang w:val="sq-AL"/>
        </w:rPr>
        <w:t xml:space="preserve">te </w:t>
      </w:r>
      <w:r w:rsidRPr="00B67CC2">
        <w:rPr>
          <w:rStyle w:val="tlid-translation"/>
          <w:rFonts w:cstheme="minorHAnsi"/>
          <w:color w:val="993399"/>
          <w:u w:val="single"/>
          <w:lang w:val="sq-AL"/>
        </w:rPr>
        <w:t>paguash</w:t>
      </w:r>
      <w:r w:rsidRPr="00B67CC2">
        <w:rPr>
          <w:rStyle w:val="tlid-translation"/>
          <w:rFonts w:cstheme="minorHAnsi"/>
          <w:lang w:val="sq-AL"/>
        </w:rPr>
        <w:t>, to pay,</w:t>
      </w:r>
      <w:r w:rsidRPr="00B67CC2">
        <w:rPr>
          <w:rFonts w:cstheme="minorHAnsi"/>
          <w:color w:val="000000"/>
        </w:rPr>
        <w:t xml:space="preserve"> </w:t>
      </w:r>
      <w:r w:rsidRPr="00B67CC2">
        <w:rPr>
          <w:rFonts w:cstheme="minorHAnsi"/>
          <w:b/>
          <w:color w:val="000000"/>
        </w:rPr>
        <w:t>Irish</w:t>
      </w:r>
      <w:r w:rsidRPr="00B67CC2">
        <w:rPr>
          <w:rFonts w:cstheme="minorHAnsi"/>
          <w:color w:val="000000"/>
        </w:rPr>
        <w:t xml:space="preserve">, </w:t>
      </w:r>
      <w:r w:rsidRPr="00B67CC2">
        <w:rPr>
          <w:rFonts w:cstheme="minorHAnsi"/>
          <w:color w:val="993399"/>
          <w:u w:val="single"/>
        </w:rPr>
        <w:t>pá</w:t>
      </w:r>
      <w:r w:rsidRPr="00B67CC2">
        <w:rPr>
          <w:rFonts w:cstheme="minorHAnsi"/>
          <w:color w:val="000000"/>
        </w:rPr>
        <w:t xml:space="preserve">, to pay, </w:t>
      </w:r>
      <w:r w:rsidRPr="00B67CC2">
        <w:rPr>
          <w:rFonts w:cstheme="minorHAnsi"/>
          <w:b/>
          <w:color w:val="000000"/>
        </w:rPr>
        <w:t>Scots-Gaelic</w:t>
      </w:r>
      <w:r w:rsidRPr="00B67CC2">
        <w:rPr>
          <w:rFonts w:cstheme="minorHAnsi"/>
          <w:color w:val="000000"/>
        </w:rPr>
        <w:t xml:space="preserve">, </w:t>
      </w:r>
      <w:r w:rsidRPr="00B67CC2">
        <w:rPr>
          <w:rFonts w:cstheme="minorHAnsi"/>
          <w:color w:val="993399"/>
          <w:u w:val="single"/>
        </w:rPr>
        <w:t>pàigh</w:t>
      </w:r>
      <w:r w:rsidRPr="00B67CC2">
        <w:rPr>
          <w:rFonts w:cstheme="minorHAnsi"/>
          <w:color w:val="000000"/>
        </w:rPr>
        <w:t xml:space="preserve">, to pay, </w:t>
      </w:r>
      <w:r w:rsidRPr="00B67CC2">
        <w:rPr>
          <w:rFonts w:cstheme="minorHAnsi"/>
          <w:b/>
          <w:color w:val="000000"/>
        </w:rPr>
        <w:t>Italian</w:t>
      </w:r>
      <w:r w:rsidRPr="00B67CC2">
        <w:rPr>
          <w:rFonts w:cstheme="minorHAnsi"/>
          <w:color w:val="000000"/>
        </w:rPr>
        <w:t xml:space="preserve">, </w:t>
      </w:r>
      <w:r w:rsidRPr="00B67CC2">
        <w:rPr>
          <w:rFonts w:cstheme="minorHAnsi"/>
          <w:color w:val="993399"/>
          <w:u w:val="single"/>
        </w:rPr>
        <w:t>pagare</w:t>
      </w:r>
      <w:r w:rsidRPr="00B67CC2">
        <w:rPr>
          <w:rFonts w:cstheme="minorHAnsi"/>
        </w:rPr>
        <w:t xml:space="preserve">, to pay, </w:t>
      </w:r>
      <w:r w:rsidRPr="00B67CC2">
        <w:rPr>
          <w:rFonts w:cstheme="minorHAnsi"/>
          <w:b/>
        </w:rPr>
        <w:t>French</w:t>
      </w:r>
      <w:r w:rsidRPr="00B67CC2">
        <w:rPr>
          <w:rFonts w:cstheme="minorHAnsi"/>
        </w:rPr>
        <w:t xml:space="preserve">, </w:t>
      </w:r>
      <w:r w:rsidRPr="00B67CC2">
        <w:rPr>
          <w:rFonts w:cstheme="minorHAnsi"/>
          <w:color w:val="993399"/>
          <w:u w:val="single"/>
        </w:rPr>
        <w:t>payer</w:t>
      </w:r>
      <w:r w:rsidRPr="00B67CC2">
        <w:rPr>
          <w:rFonts w:cstheme="minorHAnsi"/>
        </w:rPr>
        <w:t xml:space="preserve">, to pay, </w:t>
      </w:r>
      <w:r w:rsidRPr="00B67CC2">
        <w:rPr>
          <w:rFonts w:cstheme="minorHAnsi"/>
          <w:b/>
        </w:rPr>
        <w:t>English</w:t>
      </w:r>
      <w:r w:rsidRPr="00B67CC2">
        <w:rPr>
          <w:rFonts w:cstheme="minorHAnsi"/>
        </w:rPr>
        <w:t xml:space="preserve">, </w:t>
      </w:r>
      <w:r w:rsidRPr="00B67CC2">
        <w:rPr>
          <w:rFonts w:cstheme="minorHAnsi"/>
          <w:color w:val="993399"/>
          <w:u w:val="single"/>
        </w:rPr>
        <w:t>pay</w:t>
      </w:r>
      <w:r w:rsidRPr="00B67CC2">
        <w:rPr>
          <w:rFonts w:cstheme="minorHAnsi"/>
        </w:rPr>
        <w:t xml:space="preserve"> [&lt;Lat. </w:t>
      </w:r>
      <w:r w:rsidRPr="00B67CC2">
        <w:rPr>
          <w:rFonts w:cstheme="minorHAnsi"/>
          <w:color w:val="993399"/>
          <w:u w:val="single"/>
        </w:rPr>
        <w:t>pacare</w:t>
      </w:r>
      <w:r w:rsidRPr="00B67CC2">
        <w:rPr>
          <w:rFonts w:cstheme="minorHAnsi"/>
        </w:rPr>
        <w:t xml:space="preserve">, &lt; Lat. </w:t>
      </w:r>
      <w:r w:rsidRPr="00B67CC2">
        <w:rPr>
          <w:rFonts w:cstheme="minorHAnsi"/>
          <w:color w:val="993399"/>
          <w:u w:val="single"/>
        </w:rPr>
        <w:t>pax</w:t>
      </w:r>
      <w:r w:rsidRPr="00B67CC2">
        <w:rPr>
          <w:rFonts w:cstheme="minorHAnsi"/>
        </w:rPr>
        <w:t xml:space="preserve">, </w:t>
      </w:r>
      <w:r w:rsidRPr="00B67CC2">
        <w:rPr>
          <w:rFonts w:cstheme="minorHAnsi"/>
          <w:color w:val="993399"/>
          <w:u w:val="single"/>
        </w:rPr>
        <w:t>peace</w:t>
      </w:r>
      <w:r w:rsidRPr="00B67CC2">
        <w:rPr>
          <w:rFonts w:cstheme="minorHAnsi"/>
        </w:rPr>
        <w:t xml:space="preserve">], </w:t>
      </w:r>
      <w:r w:rsidRPr="00B67CC2">
        <w:rPr>
          <w:rFonts w:cstheme="minorHAnsi"/>
          <w:b/>
        </w:rPr>
        <w:t>Persian</w:t>
      </w:r>
      <w:r w:rsidRPr="00B67CC2">
        <w:rPr>
          <w:rFonts w:cstheme="minorHAnsi"/>
        </w:rPr>
        <w:t xml:space="preserve">,  </w:t>
      </w:r>
      <w:r w:rsidRPr="00B67CC2">
        <w:rPr>
          <w:rFonts w:cstheme="minorHAnsi"/>
          <w:color w:val="CC6600"/>
          <w:u w:val="single"/>
        </w:rPr>
        <w:t>taqvâ</w:t>
      </w:r>
      <w:r w:rsidRPr="00B67CC2">
        <w:rPr>
          <w:rFonts w:cstheme="minorHAnsi"/>
        </w:rPr>
        <w:t xml:space="preserve">,  </w:t>
      </w:r>
      <w:r w:rsidRPr="00B67CC2">
        <w:rPr>
          <w:rStyle w:val="nobold"/>
          <w:rFonts w:cstheme="minorHAnsi"/>
        </w:rPr>
        <w:t xml:space="preserve">تقوا piety,  </w:t>
      </w:r>
      <w:r w:rsidRPr="00B67CC2">
        <w:rPr>
          <w:rStyle w:val="nobold"/>
          <w:rFonts w:cstheme="minorHAnsi"/>
          <w:b/>
        </w:rPr>
        <w:t>Uzbek</w:t>
      </w:r>
      <w:r w:rsidRPr="00B67CC2">
        <w:rPr>
          <w:rStyle w:val="nobold"/>
          <w:rFonts w:cstheme="minorHAnsi"/>
        </w:rPr>
        <w:t xml:space="preserve">, </w:t>
      </w:r>
      <w:r w:rsidRPr="00B67CC2">
        <w:rPr>
          <w:rStyle w:val="tlid-translation"/>
          <w:rFonts w:cstheme="minorHAnsi"/>
          <w:color w:val="CC6600"/>
          <w:u w:val="single"/>
          <w:lang w:val="uz-Latn-UZ" w:bidi="gu-IN"/>
        </w:rPr>
        <w:t>taqvodorlik</w:t>
      </w:r>
      <w:r w:rsidRPr="00B67CC2">
        <w:rPr>
          <w:rStyle w:val="tlid-translation"/>
          <w:rFonts w:cstheme="minorHAnsi"/>
          <w:lang w:val="uz-Latn-UZ" w:bidi="gu-IN"/>
        </w:rPr>
        <w:t xml:space="preserve">, piety, </w:t>
      </w:r>
      <w:r w:rsidRPr="00B67CC2">
        <w:rPr>
          <w:rStyle w:val="tlid-translation"/>
          <w:rFonts w:cstheme="minorHAnsi"/>
          <w:b/>
          <w:lang w:val="uz-Latn-UZ" w:bidi="gu-IN"/>
        </w:rPr>
        <w:t>Tajik</w:t>
      </w:r>
      <w:r w:rsidRPr="00B67CC2">
        <w:rPr>
          <w:rStyle w:val="tlid-translation"/>
          <w:rFonts w:cstheme="minorHAnsi"/>
          <w:lang w:val="uz-Latn-UZ" w:bidi="gu-IN"/>
        </w:rPr>
        <w:t xml:space="preserve">, </w:t>
      </w:r>
      <w:r w:rsidRPr="00B67CC2">
        <w:rPr>
          <w:rStyle w:val="tlid-translation"/>
          <w:rFonts w:cstheme="minorHAnsi"/>
          <w:lang w:val="tg-Cyrl-TJ" w:bidi="gu-IN"/>
        </w:rPr>
        <w:t>тақво,</w:t>
      </w:r>
      <w:r w:rsidRPr="00B67CC2">
        <w:rPr>
          <w:rStyle w:val="tlid-translation"/>
          <w:rFonts w:cstheme="minorHAnsi"/>
          <w:color w:val="CC6600"/>
          <w:lang w:val="tg-Cyrl-TJ" w:bidi="gu-IN"/>
        </w:rPr>
        <w:t xml:space="preserve"> </w:t>
      </w:r>
      <w:r w:rsidRPr="00B67CC2">
        <w:rPr>
          <w:rStyle w:val="tlid-translation"/>
          <w:rFonts w:cstheme="minorHAnsi"/>
          <w:color w:val="CC6600"/>
          <w:u w:val="single"/>
          <w:lang w:val="tg-Cyrl-TJ" w:bidi="gu-IN"/>
        </w:rPr>
        <w:t>taqvo</w:t>
      </w:r>
      <w:r w:rsidRPr="00B67CC2">
        <w:rPr>
          <w:rStyle w:val="tlid-translation"/>
          <w:rFonts w:cstheme="minorHAnsi"/>
          <w:lang w:val="tg-Cyrl-TJ" w:bidi="gu-IN"/>
        </w:rPr>
        <w:t>, piety</w:t>
      </w:r>
      <w:r w:rsidRPr="00B67CC2">
        <w:rPr>
          <w:rStyle w:val="tlid-translation"/>
          <w:rFonts w:cstheme="minorHAnsi"/>
          <w:lang w:bidi="gu-IN"/>
        </w:rPr>
        <w:t>,</w:t>
      </w:r>
      <w:r w:rsidRPr="00B67CC2">
        <w:rPr>
          <w:rStyle w:val="tlid-translation"/>
          <w:rFonts w:cstheme="minorHAnsi"/>
          <w:lang w:val="tg-Cyrl-TJ" w:bidi="gu-IN"/>
        </w:rPr>
        <w:t xml:space="preserve"> </w:t>
      </w:r>
      <w:r w:rsidRPr="00B67CC2">
        <w:rPr>
          <w:rStyle w:val="tlid-translation"/>
          <w:rFonts w:cstheme="minorHAnsi"/>
          <w:b/>
          <w:lang w:bidi="gu-IN"/>
        </w:rPr>
        <w:t>Kyrgyz</w:t>
      </w:r>
      <w:r w:rsidRPr="00B67CC2">
        <w:rPr>
          <w:rStyle w:val="tlid-translation"/>
          <w:rFonts w:cstheme="minorHAnsi"/>
          <w:lang w:bidi="gu-IN"/>
        </w:rPr>
        <w:t xml:space="preserve">, </w:t>
      </w:r>
      <w:r w:rsidRPr="00B67CC2">
        <w:rPr>
          <w:rStyle w:val="tlid-translation"/>
          <w:rFonts w:cstheme="minorHAnsi"/>
          <w:lang w:val="ky-KG" w:bidi="gu-IN"/>
        </w:rPr>
        <w:t xml:space="preserve">такыбалык, </w:t>
      </w:r>
      <w:r w:rsidRPr="00B67CC2">
        <w:rPr>
          <w:rStyle w:val="tlid-translation"/>
          <w:rFonts w:cstheme="minorHAnsi"/>
          <w:color w:val="CC6600"/>
          <w:u w:val="single"/>
          <w:lang w:val="ky-KG" w:bidi="gu-IN"/>
        </w:rPr>
        <w:t>takıbalık</w:t>
      </w:r>
      <w:r w:rsidRPr="00B67CC2">
        <w:rPr>
          <w:rStyle w:val="tlid-translation"/>
          <w:rFonts w:cstheme="minorHAnsi"/>
          <w:lang w:val="ky-KG" w:bidi="gu-IN"/>
        </w:rPr>
        <w:t>, piety</w:t>
      </w:r>
      <w:r w:rsidRPr="00B67CC2">
        <w:rPr>
          <w:rStyle w:val="tlid-translation"/>
          <w:rFonts w:cstheme="minorHAnsi"/>
          <w:lang w:bidi="gu-IN"/>
        </w:rPr>
        <w:t xml:space="preserve">, </w:t>
      </w:r>
      <w:r w:rsidRPr="00B67CC2">
        <w:rPr>
          <w:rFonts w:cstheme="minorHAnsi"/>
        </w:rPr>
        <w:t xml:space="preserve"> </w:t>
      </w:r>
      <w:r w:rsidRPr="00B67CC2">
        <w:rPr>
          <w:rFonts w:cstheme="minorHAnsi"/>
          <w:b/>
        </w:rPr>
        <w:t>Romanian</w:t>
      </w:r>
      <w:r w:rsidRPr="00B67CC2">
        <w:rPr>
          <w:rFonts w:cstheme="minorHAnsi"/>
        </w:rPr>
        <w:t xml:space="preserve">,  </w:t>
      </w:r>
      <w:r w:rsidRPr="00B67CC2">
        <w:rPr>
          <w:rStyle w:val="shorttext"/>
          <w:rFonts w:cstheme="minorHAnsi"/>
          <w:color w:val="FF0000"/>
          <w:lang w:val="ro-RO"/>
        </w:rPr>
        <w:t>pietate</w:t>
      </w:r>
      <w:r w:rsidRPr="00B67CC2">
        <w:rPr>
          <w:rStyle w:val="shorttext"/>
          <w:rFonts w:cstheme="minorHAnsi"/>
          <w:lang w:val="ro-RO"/>
        </w:rPr>
        <w:t xml:space="preserve">, piety, </w:t>
      </w:r>
      <w:r w:rsidRPr="00B67CC2">
        <w:rPr>
          <w:rStyle w:val="shorttext"/>
          <w:rFonts w:cstheme="minorHAnsi"/>
          <w:b/>
          <w:lang w:val="ro-RO"/>
        </w:rPr>
        <w:t>Basque</w:t>
      </w:r>
      <w:r w:rsidRPr="00B67CC2">
        <w:rPr>
          <w:rStyle w:val="shorttext"/>
          <w:rFonts w:cstheme="minorHAnsi"/>
          <w:lang w:val="ro-RO"/>
        </w:rPr>
        <w:t xml:space="preserve">, </w:t>
      </w:r>
      <w:r w:rsidRPr="00B67CC2">
        <w:rPr>
          <w:rStyle w:val="tlid-translation"/>
          <w:rFonts w:cstheme="minorHAnsi"/>
          <w:color w:val="FF0000"/>
          <w:lang w:val="eu-ES"/>
        </w:rPr>
        <w:t>pietatea</w:t>
      </w:r>
      <w:r w:rsidRPr="00B67CC2">
        <w:rPr>
          <w:rStyle w:val="tlid-translation"/>
          <w:rFonts w:cstheme="minorHAnsi"/>
          <w:lang w:val="eu-ES"/>
        </w:rPr>
        <w:t xml:space="preserve">, piety, </w:t>
      </w:r>
      <w:r w:rsidRPr="00B67CC2">
        <w:rPr>
          <w:rStyle w:val="shorttext"/>
          <w:rFonts w:cstheme="minorHAnsi"/>
          <w:b/>
          <w:lang w:val="ro-RO"/>
        </w:rPr>
        <w:t>Latin</w:t>
      </w:r>
      <w:r w:rsidRPr="00B67CC2">
        <w:rPr>
          <w:rStyle w:val="shorttext"/>
          <w:rFonts w:cstheme="minorHAnsi"/>
          <w:lang w:val="ro-RO"/>
        </w:rPr>
        <w:t xml:space="preserve">, </w:t>
      </w:r>
      <w:r w:rsidRPr="00B67CC2">
        <w:rPr>
          <w:rFonts w:cstheme="minorHAnsi"/>
          <w:color w:val="EE0000"/>
        </w:rPr>
        <w:t>pietas-atis</w:t>
      </w:r>
      <w:r w:rsidRPr="00B67CC2">
        <w:rPr>
          <w:rFonts w:cstheme="minorHAnsi"/>
        </w:rPr>
        <w:t>,</w:t>
      </w:r>
      <w:r w:rsidRPr="00B67CC2">
        <w:rPr>
          <w:rFonts w:cstheme="minorHAnsi"/>
          <w:color w:val="EE0000"/>
        </w:rPr>
        <w:t xml:space="preserve"> </w:t>
      </w:r>
      <w:r w:rsidRPr="00B67CC2">
        <w:rPr>
          <w:rFonts w:cstheme="minorHAnsi"/>
        </w:rPr>
        <w:t xml:space="preserve">dutiful conduct, devotion, piety, </w:t>
      </w:r>
      <w:r w:rsidRPr="00B67CC2">
        <w:rPr>
          <w:rFonts w:cstheme="minorHAnsi"/>
          <w:b/>
        </w:rPr>
        <w:t>Italian</w:t>
      </w:r>
      <w:r w:rsidRPr="00B67CC2">
        <w:rPr>
          <w:rFonts w:cstheme="minorHAnsi"/>
        </w:rPr>
        <w:t xml:space="preserve">, </w:t>
      </w:r>
      <w:r w:rsidRPr="00B67CC2">
        <w:rPr>
          <w:rFonts w:cstheme="minorHAnsi"/>
          <w:color w:val="EE0000"/>
        </w:rPr>
        <w:t>pieta</w:t>
      </w:r>
      <w:r w:rsidRPr="00B67CC2">
        <w:rPr>
          <w:rFonts w:cstheme="minorHAnsi"/>
        </w:rPr>
        <w:t xml:space="preserve">, pity, mercy, piety, </w:t>
      </w:r>
      <w:r w:rsidRPr="00B67CC2">
        <w:rPr>
          <w:rFonts w:cstheme="minorHAnsi"/>
          <w:b/>
        </w:rPr>
        <w:t>French</w:t>
      </w:r>
      <w:r w:rsidRPr="00B67CC2">
        <w:rPr>
          <w:rFonts w:cstheme="minorHAnsi"/>
        </w:rPr>
        <w:t xml:space="preserve">, </w:t>
      </w:r>
      <w:r w:rsidRPr="00B67CC2">
        <w:rPr>
          <w:rFonts w:cstheme="minorHAnsi"/>
          <w:color w:val="EE0000"/>
        </w:rPr>
        <w:t>pitié</w:t>
      </w:r>
      <w:r w:rsidRPr="00B67CC2">
        <w:rPr>
          <w:rFonts w:cstheme="minorHAnsi"/>
          <w:color w:val="000000"/>
        </w:rPr>
        <w:t>,</w:t>
      </w:r>
      <w:r w:rsidRPr="00B67CC2">
        <w:rPr>
          <w:rFonts w:cstheme="minorHAnsi"/>
        </w:rPr>
        <w:t xml:space="preserve"> compassion, </w:t>
      </w:r>
      <w:r w:rsidRPr="00B67CC2">
        <w:rPr>
          <w:rFonts w:cstheme="minorHAnsi"/>
          <w:color w:val="EE0000"/>
        </w:rPr>
        <w:t>piété</w:t>
      </w:r>
      <w:r w:rsidRPr="00B67CC2">
        <w:rPr>
          <w:rFonts w:cstheme="minorHAnsi"/>
        </w:rPr>
        <w:t xml:space="preserve">, piety, </w:t>
      </w:r>
      <w:r w:rsidRPr="00B67CC2">
        <w:rPr>
          <w:rFonts w:cstheme="minorHAnsi"/>
          <w:b/>
        </w:rPr>
        <w:t>English</w:t>
      </w:r>
      <w:r w:rsidRPr="00B67CC2">
        <w:rPr>
          <w:rFonts w:cstheme="minorHAnsi"/>
        </w:rPr>
        <w:t xml:space="preserve">, </w:t>
      </w:r>
      <w:r w:rsidRPr="00B67CC2">
        <w:rPr>
          <w:rFonts w:cstheme="minorHAnsi"/>
          <w:color w:val="FF0000"/>
        </w:rPr>
        <w:t xml:space="preserve">piety </w:t>
      </w:r>
      <w:r w:rsidRPr="00B67CC2">
        <w:rPr>
          <w:rFonts w:cstheme="minorHAnsi"/>
          <w:color w:val="000000"/>
        </w:rPr>
        <w:t xml:space="preserve">[&lt;Lat. </w:t>
      </w:r>
      <w:r w:rsidRPr="00B67CC2">
        <w:rPr>
          <w:rFonts w:cstheme="minorHAnsi"/>
          <w:color w:val="FF0000"/>
        </w:rPr>
        <w:t>pietas</w:t>
      </w:r>
      <w:r w:rsidRPr="00B67CC2">
        <w:rPr>
          <w:rFonts w:cstheme="minorHAnsi"/>
          <w:color w:val="000000"/>
        </w:rPr>
        <w:t xml:space="preserve">], </w:t>
      </w:r>
      <w:r w:rsidRPr="00B67CC2">
        <w:rPr>
          <w:rFonts w:cstheme="minorHAnsi"/>
          <w:b/>
          <w:color w:val="000000"/>
        </w:rPr>
        <w:t>Etruscan</w:t>
      </w:r>
      <w:r w:rsidRPr="00B67CC2">
        <w:rPr>
          <w:rFonts w:cstheme="minorHAnsi"/>
          <w:color w:val="000000"/>
        </w:rPr>
        <w:t xml:space="preserve">, </w:t>
      </w:r>
      <w:r w:rsidRPr="00B67CC2">
        <w:rPr>
          <w:rFonts w:cstheme="minorHAnsi"/>
          <w:color w:val="EE0000"/>
        </w:rPr>
        <w:t>pite</w:t>
      </w:r>
      <w:r w:rsidRPr="00B67CC2">
        <w:rPr>
          <w:rFonts w:cstheme="minorHAnsi"/>
        </w:rPr>
        <w:t xml:space="preserve">, </w:t>
      </w:r>
      <w:r w:rsidRPr="00B67CC2">
        <w:rPr>
          <w:rFonts w:cstheme="minorHAnsi"/>
          <w:color w:val="EE0000"/>
        </w:rPr>
        <w:t>piti</w:t>
      </w:r>
      <w:r w:rsidRPr="00B67CC2">
        <w:rPr>
          <w:rFonts w:cstheme="minorHAnsi"/>
        </w:rPr>
        <w:t xml:space="preserve">, </w:t>
      </w:r>
      <w:r w:rsidRPr="00B67CC2">
        <w:rPr>
          <w:rFonts w:cstheme="minorHAnsi"/>
          <w:b/>
        </w:rPr>
        <w:t>Persian</w:t>
      </w:r>
      <w:r w:rsidRPr="00B67CC2">
        <w:rPr>
          <w:rFonts w:cstheme="minorHAnsi"/>
        </w:rPr>
        <w:t xml:space="preserve">, </w:t>
      </w:r>
      <w:r w:rsidRPr="00B67CC2">
        <w:rPr>
          <w:rFonts w:cstheme="minorHAnsi"/>
          <w:color w:val="CC6600"/>
          <w:u w:val="single"/>
        </w:rPr>
        <w:t>dindâri</w:t>
      </w:r>
      <w:r w:rsidRPr="00B67CC2">
        <w:rPr>
          <w:rFonts w:cstheme="minorHAnsi"/>
        </w:rPr>
        <w:t xml:space="preserve">, </w:t>
      </w:r>
      <w:r w:rsidRPr="00B67CC2">
        <w:rPr>
          <w:rStyle w:val="nobold"/>
          <w:rFonts w:cstheme="minorHAnsi"/>
        </w:rPr>
        <w:t>دینداری</w:t>
      </w:r>
      <w:r w:rsidRPr="00B67CC2">
        <w:rPr>
          <w:rFonts w:cstheme="minorHAnsi"/>
        </w:rPr>
        <w:t xml:space="preserve"> piety, </w:t>
      </w:r>
      <w:r w:rsidRPr="00B67CC2">
        <w:rPr>
          <w:rFonts w:cstheme="minorHAnsi"/>
          <w:b/>
        </w:rPr>
        <w:t>Turkish</w:t>
      </w:r>
      <w:r w:rsidRPr="00B67CC2">
        <w:rPr>
          <w:rFonts w:cstheme="minorHAnsi"/>
        </w:rPr>
        <w:t xml:space="preserve">, </w:t>
      </w:r>
      <w:r w:rsidRPr="00B67CC2">
        <w:rPr>
          <w:rStyle w:val="tlid-translation"/>
          <w:rFonts w:cstheme="minorHAnsi"/>
          <w:color w:val="CC6600"/>
          <w:u w:val="single"/>
          <w:lang w:val="tr-TR" w:bidi="gu-IN"/>
        </w:rPr>
        <w:t>dindarlık</w:t>
      </w:r>
      <w:r w:rsidRPr="00B67CC2">
        <w:rPr>
          <w:rStyle w:val="tlid-translation"/>
          <w:rFonts w:cstheme="minorHAnsi"/>
          <w:lang w:val="tr-TR" w:bidi="gu-IN"/>
        </w:rPr>
        <w:t xml:space="preserve">, piety, </w:t>
      </w:r>
      <w:r w:rsidRPr="00B67CC2">
        <w:rPr>
          <w:rFonts w:cstheme="minorHAnsi"/>
          <w:b/>
        </w:rPr>
        <w:t>Welsh</w:t>
      </w:r>
      <w:r w:rsidRPr="00B67CC2">
        <w:rPr>
          <w:rFonts w:cstheme="minorHAnsi"/>
        </w:rPr>
        <w:t xml:space="preserve">, </w:t>
      </w:r>
      <w:r w:rsidRPr="00B67CC2">
        <w:rPr>
          <w:rFonts w:cstheme="minorHAnsi"/>
          <w:color w:val="009900"/>
          <w:u w:val="single"/>
        </w:rPr>
        <w:t>ay</w:t>
      </w:r>
      <w:r w:rsidRPr="00B67CC2">
        <w:rPr>
          <w:rFonts w:cstheme="minorHAnsi"/>
        </w:rPr>
        <w:t>, give,</w:t>
      </w:r>
      <w:r w:rsidRPr="00B67CC2">
        <w:rPr>
          <w:rFonts w:cstheme="minorHAnsi"/>
          <w:color w:val="993399"/>
        </w:rPr>
        <w:t xml:space="preserve"> </w:t>
      </w:r>
      <w:r w:rsidRPr="00B67CC2">
        <w:rPr>
          <w:rFonts w:cstheme="minorHAnsi"/>
          <w:b/>
        </w:rPr>
        <w:t>Tocharian</w:t>
      </w:r>
      <w:r w:rsidRPr="00B67CC2">
        <w:rPr>
          <w:rFonts w:cstheme="minorHAnsi"/>
        </w:rPr>
        <w:t xml:space="preserve">, </w:t>
      </w:r>
      <w:r w:rsidRPr="00B67CC2">
        <w:rPr>
          <w:rFonts w:cstheme="minorHAnsi"/>
          <w:color w:val="009900"/>
          <w:u w:val="single"/>
        </w:rPr>
        <w:t>āy</w:t>
      </w:r>
      <w:r w:rsidRPr="00B67CC2">
        <w:rPr>
          <w:rFonts w:cstheme="minorHAnsi"/>
          <w:color w:val="993399"/>
          <w:u w:val="single"/>
        </w:rPr>
        <w:t>-</w:t>
      </w:r>
      <w:r w:rsidRPr="00B67CC2">
        <w:rPr>
          <w:rFonts w:cstheme="minorHAnsi"/>
        </w:rPr>
        <w:t xml:space="preserve"> ,  [B </w:t>
      </w:r>
      <w:r w:rsidRPr="00B67CC2">
        <w:rPr>
          <w:rFonts w:cstheme="minorHAnsi"/>
          <w:color w:val="009900"/>
          <w:u w:val="single"/>
        </w:rPr>
        <w:t>ay</w:t>
      </w:r>
      <w:r w:rsidRPr="00B67CC2">
        <w:rPr>
          <w:rFonts w:cstheme="minorHAnsi"/>
          <w:color w:val="000000"/>
          <w:u w:val="single"/>
        </w:rPr>
        <w:t>-</w:t>
      </w:r>
      <w:r w:rsidRPr="00B67CC2">
        <w:rPr>
          <w:rFonts w:cstheme="minorHAnsi"/>
        </w:rPr>
        <w:t xml:space="preserve">], to give, </w:t>
      </w:r>
      <w:r w:rsidRPr="00B67CC2">
        <w:rPr>
          <w:rFonts w:cstheme="minorHAnsi"/>
          <w:b/>
        </w:rPr>
        <w:t>Hittite</w:t>
      </w:r>
      <w:r w:rsidRPr="00B67CC2">
        <w:rPr>
          <w:rFonts w:cstheme="minorHAnsi"/>
        </w:rPr>
        <w:t xml:space="preserve">, </w:t>
      </w:r>
      <w:r w:rsidRPr="00B67CC2">
        <w:rPr>
          <w:rStyle w:val="unicode"/>
          <w:rFonts w:cstheme="minorHAnsi"/>
          <w:b/>
          <w:bCs/>
          <w:color w:val="CC6600"/>
          <w:u w:val="single"/>
          <w:shd w:val="clear" w:color="auto" w:fill="FFFFFF"/>
        </w:rPr>
        <w:t>āppa</w:t>
      </w:r>
      <w:r w:rsidRPr="00B67CC2">
        <w:rPr>
          <w:rStyle w:val="unicode"/>
          <w:rFonts w:cstheme="minorHAnsi"/>
          <w:color w:val="000000"/>
          <w:shd w:val="clear" w:color="auto" w:fill="FFFFFF"/>
        </w:rPr>
        <w:t>, </w:t>
      </w:r>
      <w:r w:rsidRPr="00B67CC2">
        <w:rPr>
          <w:rFonts w:cstheme="minorHAnsi"/>
          <w:b/>
          <w:color w:val="222222"/>
          <w:shd w:val="clear" w:color="auto" w:fill="FFFFFF"/>
        </w:rPr>
        <w:t xml:space="preserve"> </w:t>
      </w:r>
      <w:r w:rsidRPr="00B67CC2">
        <w:rPr>
          <w:rFonts w:cstheme="minorHAnsi"/>
          <w:color w:val="222222"/>
          <w:shd w:val="clear" w:color="auto" w:fill="FFFFFF"/>
        </w:rPr>
        <w:t>give</w:t>
      </w:r>
      <w:r w:rsidRPr="00B67CC2">
        <w:rPr>
          <w:rFonts w:cstheme="minorHAnsi"/>
          <w:color w:val="000000"/>
          <w:shd w:val="clear" w:color="auto" w:fill="FFFFFF"/>
        </w:rPr>
        <w:t xml:space="preserve">, </w:t>
      </w:r>
      <w:r w:rsidRPr="00B67CC2">
        <w:rPr>
          <w:rFonts w:cstheme="minorHAnsi"/>
          <w:b/>
          <w:bCs/>
          <w:color w:val="CC6600"/>
          <w:u w:val="single"/>
          <w:shd w:val="clear" w:color="auto" w:fill="FFFFFF"/>
        </w:rPr>
        <w:t>appa</w:t>
      </w:r>
      <w:r w:rsidRPr="00B67CC2">
        <w:rPr>
          <w:rFonts w:cstheme="minorHAnsi"/>
          <w:color w:val="000000"/>
          <w:shd w:val="clear" w:color="auto" w:fill="FFFFFF"/>
        </w:rPr>
        <w:t xml:space="preserve">, </w:t>
      </w:r>
      <w:r w:rsidRPr="00B67CC2">
        <w:rPr>
          <w:rFonts w:cstheme="minorHAnsi"/>
          <w:b/>
          <w:bCs/>
          <w:color w:val="CC6600"/>
          <w:u w:val="single"/>
          <w:shd w:val="clear" w:color="auto" w:fill="FFFFFF"/>
        </w:rPr>
        <w:t>āppa</w:t>
      </w:r>
      <w:r w:rsidRPr="00B67CC2">
        <w:rPr>
          <w:rFonts w:cstheme="minorHAnsi"/>
          <w:color w:val="222222"/>
          <w:shd w:val="clear" w:color="auto" w:fill="FFFFFF"/>
        </w:rPr>
        <w:t xml:space="preserve"> </w:t>
      </w:r>
      <w:r w:rsidRPr="00B67CC2">
        <w:rPr>
          <w:rFonts w:cstheme="minorHAnsi"/>
          <w:b/>
          <w:bCs/>
          <w:color w:val="993399"/>
          <w:u w:val="single"/>
          <w:shd w:val="clear" w:color="auto" w:fill="FFFFFF"/>
        </w:rPr>
        <w:t>pāi-</w:t>
      </w:r>
      <w:r w:rsidRPr="00B67CC2">
        <w:rPr>
          <w:rFonts w:cstheme="minorHAnsi"/>
          <w:color w:val="222222"/>
          <w:shd w:val="clear" w:color="auto" w:fill="FFFFFF"/>
        </w:rPr>
        <w:t xml:space="preserve">, </w:t>
      </w:r>
      <w:r w:rsidRPr="00B67CC2">
        <w:rPr>
          <w:rStyle w:val="unicode"/>
          <w:rFonts w:cstheme="minorHAnsi"/>
          <w:b/>
          <w:bCs/>
          <w:color w:val="CC6600"/>
          <w:u w:val="single"/>
          <w:shd w:val="clear" w:color="auto" w:fill="FFFFFF"/>
        </w:rPr>
        <w:t>āppa</w:t>
      </w:r>
      <w:r w:rsidRPr="00B67CC2">
        <w:rPr>
          <w:rStyle w:val="unicode"/>
          <w:rFonts w:cstheme="minorHAnsi"/>
          <w:color w:val="CC6600"/>
          <w:shd w:val="clear" w:color="auto" w:fill="FFFFFF"/>
        </w:rPr>
        <w:t xml:space="preserve"> </w:t>
      </w:r>
      <w:r w:rsidRPr="00B67CC2">
        <w:rPr>
          <w:rStyle w:val="unicode"/>
          <w:rFonts w:cstheme="minorHAnsi"/>
          <w:b/>
          <w:bCs/>
          <w:color w:val="993399"/>
          <w:u w:val="single"/>
          <w:shd w:val="clear" w:color="auto" w:fill="FFFFFF"/>
        </w:rPr>
        <w:t>piya</w:t>
      </w:r>
      <w:r w:rsidRPr="00B67CC2">
        <w:rPr>
          <w:rStyle w:val="unicode"/>
          <w:rFonts w:cstheme="minorHAnsi"/>
          <w:color w:val="222222"/>
          <w:shd w:val="clear" w:color="auto" w:fill="FFFFFF"/>
        </w:rPr>
        <w:t xml:space="preserve">-, to give back, </w:t>
      </w:r>
      <w:r w:rsidRPr="00B67CC2">
        <w:rPr>
          <w:rFonts w:cstheme="minorHAnsi"/>
          <w:b/>
          <w:shd w:val="clear" w:color="auto" w:fill="FFFFFF"/>
        </w:rPr>
        <w:t>Gujarati</w:t>
      </w:r>
      <w:r w:rsidRPr="00B67CC2">
        <w:rPr>
          <w:rFonts w:cstheme="minorHAnsi"/>
          <w:shd w:val="clear" w:color="auto" w:fill="FFFFFF"/>
        </w:rPr>
        <w:t xml:space="preserve">, </w:t>
      </w:r>
      <w:r w:rsidRPr="00B67CC2">
        <w:rPr>
          <w:rStyle w:val="tlid-translation"/>
          <w:rFonts w:ascii="Nirmala UI" w:hAnsi="Nirmala UI" w:cs="Nirmala UI" w:hint="cs"/>
          <w:cs/>
          <w:lang w:bidi="gu-IN"/>
        </w:rPr>
        <w:t>આપવું</w:t>
      </w:r>
      <w:r w:rsidRPr="00B67CC2">
        <w:rPr>
          <w:rStyle w:val="tlid-translation"/>
          <w:rFonts w:cstheme="minorHAnsi"/>
          <w:lang w:bidi="gu-IN"/>
        </w:rPr>
        <w:t>,</w:t>
      </w:r>
      <w:r w:rsidRPr="00B67CC2">
        <w:rPr>
          <w:rStyle w:val="tlid-translation"/>
          <w:rFonts w:cstheme="minorHAnsi"/>
          <w:cs/>
          <w:lang w:bidi="gu-IN"/>
        </w:rPr>
        <w:t xml:space="preserve"> </w:t>
      </w:r>
      <w:r w:rsidRPr="00B67CC2">
        <w:rPr>
          <w:rStyle w:val="tlid-translation"/>
          <w:rFonts w:cstheme="minorHAnsi"/>
          <w:color w:val="CC6600"/>
          <w:u w:val="single"/>
          <w:lang w:bidi="gu-IN"/>
        </w:rPr>
        <w:t>Āpavuṁ</w:t>
      </w:r>
      <w:r w:rsidRPr="00B67CC2">
        <w:rPr>
          <w:rStyle w:val="tlid-translation"/>
          <w:rFonts w:cstheme="minorHAnsi"/>
          <w:lang w:bidi="gu-IN"/>
        </w:rPr>
        <w:t>, to give,</w:t>
      </w:r>
      <w:r w:rsidRPr="00B67CC2">
        <w:rPr>
          <w:rStyle w:val="tlid-translation"/>
          <w:rFonts w:cstheme="minorHAnsi"/>
          <w:cs/>
          <w:lang w:bidi="gu-IN"/>
        </w:rPr>
        <w:t xml:space="preserve"> </w:t>
      </w:r>
      <w:r w:rsidRPr="00B67CC2">
        <w:rPr>
          <w:rStyle w:val="unicode"/>
          <w:rFonts w:cstheme="minorHAnsi"/>
          <w:b/>
          <w:color w:val="222222"/>
          <w:shd w:val="clear" w:color="auto" w:fill="FFFFFF"/>
        </w:rPr>
        <w:t>Akkadian</w:t>
      </w:r>
      <w:r w:rsidRPr="00B67CC2">
        <w:rPr>
          <w:rStyle w:val="unicode"/>
          <w:rFonts w:cstheme="minorHAnsi"/>
          <w:color w:val="222222"/>
          <w:shd w:val="clear" w:color="auto" w:fill="FFFFFF"/>
        </w:rPr>
        <w:t xml:space="preserve">, </w:t>
      </w:r>
      <w:r w:rsidRPr="00B67CC2">
        <w:rPr>
          <w:rFonts w:cstheme="minorHAnsi"/>
          <w:b/>
          <w:bCs/>
          <w:color w:val="CC6600"/>
          <w:u w:val="single"/>
          <w:shd w:val="clear" w:color="auto" w:fill="FFFFFF"/>
        </w:rPr>
        <w:t>apālu</w:t>
      </w:r>
      <w:r w:rsidRPr="00B67CC2">
        <w:rPr>
          <w:rFonts w:cstheme="minorHAnsi"/>
          <w:shd w:val="clear" w:color="auto" w:fill="FFFFFF"/>
        </w:rPr>
        <w:t xml:space="preserve">, to give satisfaction, satisfy a demand, </w:t>
      </w:r>
      <w:r w:rsidRPr="00B67CC2">
        <w:rPr>
          <w:rFonts w:cstheme="minorHAnsi"/>
          <w:b/>
          <w:shd w:val="clear" w:color="auto" w:fill="FFFFFF"/>
        </w:rPr>
        <w:t>Belarusian</w:t>
      </w:r>
      <w:r w:rsidRPr="00B67CC2">
        <w:rPr>
          <w:rFonts w:cstheme="minorHAnsi"/>
          <w:shd w:val="clear" w:color="auto" w:fill="FFFFFF"/>
        </w:rPr>
        <w:t xml:space="preserve">, плаціць, </w:t>
      </w:r>
      <w:r w:rsidRPr="00B67CC2">
        <w:rPr>
          <w:rFonts w:cstheme="minorHAnsi"/>
          <w:color w:val="CC6600"/>
          <w:u w:val="single"/>
          <w:shd w:val="clear" w:color="auto" w:fill="FFFFFF"/>
        </w:rPr>
        <w:t>placić</w:t>
      </w:r>
      <w:r w:rsidRPr="00B67CC2">
        <w:rPr>
          <w:rFonts w:cstheme="minorHAnsi"/>
          <w:shd w:val="clear" w:color="auto" w:fill="FFFFFF"/>
        </w:rPr>
        <w:t xml:space="preserve">, to pay, </w:t>
      </w:r>
      <w:r w:rsidRPr="00B67CC2">
        <w:rPr>
          <w:rFonts w:cstheme="minorHAnsi"/>
          <w:b/>
          <w:shd w:val="clear" w:color="auto" w:fill="FFFFFF"/>
        </w:rPr>
        <w:t>Croatian</w:t>
      </w:r>
      <w:r w:rsidRPr="00B67CC2">
        <w:rPr>
          <w:rFonts w:cstheme="minorHAnsi"/>
          <w:shd w:val="clear" w:color="auto" w:fill="FFFFFF"/>
        </w:rPr>
        <w:t xml:space="preserve">, </w:t>
      </w:r>
      <w:r w:rsidRPr="00B67CC2">
        <w:rPr>
          <w:rStyle w:val="tlid-translation"/>
          <w:rFonts w:cstheme="minorHAnsi"/>
          <w:color w:val="CC6600"/>
          <w:u w:val="single"/>
          <w:shd w:val="clear" w:color="auto" w:fill="FFFFFF"/>
          <w:lang w:val="hr-HR"/>
        </w:rPr>
        <w:t>platiti</w:t>
      </w:r>
      <w:r w:rsidRPr="00B67CC2">
        <w:rPr>
          <w:rStyle w:val="tlid-translation"/>
          <w:rFonts w:cstheme="minorHAnsi"/>
          <w:shd w:val="clear" w:color="auto" w:fill="FFFFFF"/>
          <w:lang w:val="hr-HR"/>
        </w:rPr>
        <w:t xml:space="preserve">, to pay, </w:t>
      </w:r>
      <w:r w:rsidRPr="00B67CC2">
        <w:rPr>
          <w:rStyle w:val="tlid-translation"/>
          <w:rFonts w:cstheme="minorHAnsi"/>
          <w:b/>
          <w:shd w:val="clear" w:color="auto" w:fill="FFFFFF"/>
          <w:lang w:val="hr-HR"/>
        </w:rPr>
        <w:t>Polish</w:t>
      </w:r>
      <w:r w:rsidRPr="00B67CC2">
        <w:rPr>
          <w:rStyle w:val="tlid-translation"/>
          <w:rFonts w:cstheme="minorHAnsi"/>
          <w:shd w:val="clear" w:color="auto" w:fill="FFFFFF"/>
          <w:lang w:val="hr-HR"/>
        </w:rPr>
        <w:t xml:space="preserve">, </w:t>
      </w:r>
      <w:r w:rsidRPr="00B67CC2">
        <w:rPr>
          <w:rStyle w:val="tlid-translation"/>
          <w:rFonts w:cstheme="minorHAnsi"/>
          <w:color w:val="CC6600"/>
          <w:u w:val="single"/>
          <w:lang w:val="pl-PL"/>
        </w:rPr>
        <w:t>płacić</w:t>
      </w:r>
      <w:r w:rsidRPr="00B67CC2">
        <w:rPr>
          <w:rStyle w:val="tlid-translation"/>
          <w:rFonts w:cstheme="minorHAnsi"/>
          <w:lang w:val="pl-PL"/>
        </w:rPr>
        <w:t xml:space="preserve">, to pay, </w:t>
      </w:r>
      <w:r w:rsidRPr="00B67CC2">
        <w:rPr>
          <w:rStyle w:val="tlid-translation"/>
          <w:rFonts w:cstheme="minorHAnsi"/>
          <w:shd w:val="clear" w:color="auto" w:fill="FFFFFF"/>
          <w:lang w:val="hr-HR"/>
        </w:rPr>
        <w:t xml:space="preserve"> </w:t>
      </w:r>
      <w:r w:rsidRPr="00B67CC2">
        <w:rPr>
          <w:rStyle w:val="tlid-translation"/>
          <w:rFonts w:cstheme="minorHAnsi"/>
          <w:b/>
          <w:shd w:val="clear" w:color="auto" w:fill="FFFFFF"/>
          <w:lang w:val="hr-HR"/>
        </w:rPr>
        <w:t>Latvian</w:t>
      </w:r>
      <w:r w:rsidRPr="00B67CC2">
        <w:rPr>
          <w:rStyle w:val="tlid-translation"/>
          <w:rFonts w:cstheme="minorHAnsi"/>
          <w:shd w:val="clear" w:color="auto" w:fill="FFFFFF"/>
          <w:lang w:val="hr-HR"/>
        </w:rPr>
        <w:t xml:space="preserve">, </w:t>
      </w:r>
      <w:r w:rsidRPr="00B67CC2">
        <w:rPr>
          <w:rStyle w:val="tlid-translation"/>
          <w:rFonts w:cstheme="minorHAnsi"/>
          <w:color w:val="009900"/>
          <w:u w:val="single"/>
          <w:lang w:val="lv-LV"/>
        </w:rPr>
        <w:t>maksāt</w:t>
      </w:r>
      <w:r w:rsidRPr="00B67CC2">
        <w:rPr>
          <w:rStyle w:val="tlid-translation"/>
          <w:rFonts w:cstheme="minorHAnsi"/>
          <w:lang w:val="lv-LV"/>
        </w:rPr>
        <w:t>, to pay,</w:t>
      </w:r>
      <w:r w:rsidRPr="00B67CC2">
        <w:rPr>
          <w:rFonts w:cstheme="minorHAnsi"/>
        </w:rPr>
        <w:t xml:space="preserve"> </w:t>
      </w:r>
      <w:r w:rsidRPr="00B67CC2">
        <w:rPr>
          <w:rFonts w:cstheme="minorHAnsi"/>
          <w:shd w:val="clear" w:color="auto" w:fill="FFFFFF"/>
        </w:rPr>
        <w:t xml:space="preserve"> </w:t>
      </w:r>
      <w:r w:rsidRPr="00B67CC2">
        <w:rPr>
          <w:rFonts w:cstheme="minorHAnsi"/>
          <w:b/>
          <w:shd w:val="clear" w:color="auto" w:fill="FFFFFF"/>
        </w:rPr>
        <w:t>Finnish-Uralic</w:t>
      </w:r>
      <w:r w:rsidRPr="00B67CC2">
        <w:rPr>
          <w:rFonts w:cstheme="minorHAnsi"/>
          <w:shd w:val="clear" w:color="auto" w:fill="FFFFFF"/>
        </w:rPr>
        <w:t xml:space="preserve">, </w:t>
      </w:r>
      <w:r w:rsidRPr="00B67CC2">
        <w:rPr>
          <w:rStyle w:val="tlid-translation"/>
          <w:rFonts w:cstheme="minorHAnsi"/>
          <w:color w:val="009900"/>
          <w:u w:val="single"/>
          <w:lang w:val="fi-FI"/>
        </w:rPr>
        <w:t>maksaa</w:t>
      </w:r>
      <w:r w:rsidRPr="00B67CC2">
        <w:rPr>
          <w:rStyle w:val="tlid-translation"/>
          <w:rFonts w:cstheme="minorHAnsi"/>
          <w:lang w:val="fi-FI"/>
        </w:rPr>
        <w:t xml:space="preserve">, to pay,  </w:t>
      </w:r>
      <w:r w:rsidRPr="00B67CC2">
        <w:rPr>
          <w:rFonts w:cstheme="minorHAnsi"/>
          <w:b/>
          <w:shd w:val="clear" w:color="auto" w:fill="FFFFFF"/>
        </w:rPr>
        <w:t>Hittite</w:t>
      </w:r>
      <w:r w:rsidRPr="00B67CC2">
        <w:rPr>
          <w:rFonts w:cstheme="minorHAnsi"/>
          <w:shd w:val="clear" w:color="auto" w:fill="FFFFFF"/>
        </w:rPr>
        <w:t xml:space="preserve">, </w:t>
      </w:r>
      <w:r w:rsidRPr="00B67CC2">
        <w:rPr>
          <w:rFonts w:cstheme="minorHAnsi"/>
          <w:b/>
          <w:bCs/>
          <w:color w:val="0000EE"/>
        </w:rPr>
        <w:t>da</w:t>
      </w:r>
      <w:r w:rsidRPr="00B67CC2">
        <w:rPr>
          <w:rFonts w:cstheme="minorHAnsi"/>
          <w:color w:val="000000"/>
        </w:rPr>
        <w:t xml:space="preserve">, give, </w:t>
      </w:r>
      <w:r w:rsidRPr="00B67CC2">
        <w:rPr>
          <w:rStyle w:val="unicode"/>
          <w:rFonts w:cstheme="minorHAnsi"/>
          <w:b/>
          <w:bCs/>
          <w:i/>
          <w:iCs/>
          <w:color w:val="3333FF"/>
          <w:shd w:val="clear" w:color="auto" w:fill="FFFFFF"/>
        </w:rPr>
        <w:t>NADĀNU</w:t>
      </w:r>
      <w:r w:rsidRPr="00B67CC2">
        <w:rPr>
          <w:rStyle w:val="unicode"/>
          <w:rFonts w:cstheme="minorHAnsi"/>
          <w:color w:val="000000"/>
          <w:shd w:val="clear" w:color="auto" w:fill="FFFFFF"/>
        </w:rPr>
        <w:t>&gt;</w:t>
      </w:r>
      <w:r w:rsidRPr="00B67CC2">
        <w:rPr>
          <w:rFonts w:cstheme="minorHAnsi"/>
          <w:color w:val="000000"/>
          <w:shd w:val="clear" w:color="auto" w:fill="FFFFFF"/>
        </w:rPr>
        <w:t>, to give, </w:t>
      </w:r>
      <w:r w:rsidRPr="00B67CC2">
        <w:rPr>
          <w:rFonts w:cstheme="minorHAnsi"/>
          <w:b/>
          <w:color w:val="000000"/>
          <w:shd w:val="clear" w:color="auto" w:fill="FFFFFF"/>
        </w:rPr>
        <w:t>Akkadian</w:t>
      </w:r>
      <w:r w:rsidRPr="00B67CC2">
        <w:rPr>
          <w:rFonts w:cstheme="minorHAnsi"/>
          <w:color w:val="000000"/>
          <w:shd w:val="clear" w:color="auto" w:fill="FFFFFF"/>
        </w:rPr>
        <w:t xml:space="preserve">, </w:t>
      </w:r>
      <w:r w:rsidRPr="00B67CC2">
        <w:rPr>
          <w:rFonts w:eastAsia="Calibri" w:cstheme="minorHAnsi"/>
          <w:b/>
          <w:bCs/>
          <w:color w:val="3333FF"/>
          <w:shd w:val="clear" w:color="auto" w:fill="FFFFFF"/>
        </w:rPr>
        <w:t>nad</w:t>
      </w:r>
      <w:r w:rsidRPr="00B67CC2">
        <w:rPr>
          <w:rFonts w:cstheme="minorHAnsi"/>
          <w:b/>
          <w:bCs/>
          <w:color w:val="3333FF"/>
          <w:shd w:val="clear" w:color="auto" w:fill="FFFFFF"/>
        </w:rPr>
        <w:t>ā</w:t>
      </w:r>
      <w:r w:rsidRPr="00B67CC2">
        <w:rPr>
          <w:rFonts w:eastAsia="Calibri" w:cstheme="minorHAnsi"/>
          <w:b/>
          <w:bCs/>
          <w:color w:val="3333FF"/>
          <w:shd w:val="clear" w:color="auto" w:fill="FFFFFF"/>
        </w:rPr>
        <w:t>nu</w:t>
      </w:r>
      <w:r w:rsidRPr="00B67CC2">
        <w:rPr>
          <w:rFonts w:eastAsia="Calibri" w:cstheme="minorHAnsi"/>
          <w:shd w:val="clear" w:color="auto" w:fill="FFFFFF"/>
        </w:rPr>
        <w:t>,  to give, to make a payment, to offer a gift, a sacrifice, to grant a share, transfer, etc.,</w:t>
      </w:r>
      <w:r w:rsidRPr="00B67CC2">
        <w:rPr>
          <w:rFonts w:cstheme="minorHAnsi"/>
          <w:b/>
          <w:shd w:val="clear" w:color="auto" w:fill="FFFFFF"/>
        </w:rPr>
        <w:t xml:space="preserve"> Sanskrit</w:t>
      </w:r>
      <w:r w:rsidRPr="00B67CC2">
        <w:rPr>
          <w:rFonts w:cstheme="minorHAnsi"/>
          <w:shd w:val="clear" w:color="auto" w:fill="FFFFFF"/>
        </w:rPr>
        <w:t xml:space="preserve">, </w:t>
      </w:r>
      <w:r w:rsidRPr="00B67CC2">
        <w:rPr>
          <w:rFonts w:cstheme="minorHAnsi"/>
          <w:color w:val="0000EE"/>
        </w:rPr>
        <w:t>davane</w:t>
      </w:r>
      <w:r w:rsidRPr="00B67CC2">
        <w:rPr>
          <w:rFonts w:cstheme="minorHAnsi"/>
        </w:rPr>
        <w:t xml:space="preserve">, to give, </w:t>
      </w:r>
      <w:r w:rsidRPr="00B67CC2">
        <w:rPr>
          <w:rFonts w:cstheme="minorHAnsi"/>
          <w:color w:val="0000EE"/>
          <w:shd w:val="clear" w:color="auto" w:fill="FFFFFF"/>
        </w:rPr>
        <w:t>dadāti</w:t>
      </w:r>
      <w:r w:rsidRPr="00B67CC2">
        <w:rPr>
          <w:rFonts w:cstheme="minorHAnsi"/>
          <w:color w:val="3333FF"/>
          <w:shd w:val="clear" w:color="auto" w:fill="FFFFFF"/>
        </w:rPr>
        <w:t>,</w:t>
      </w:r>
      <w:r w:rsidRPr="00B67CC2">
        <w:rPr>
          <w:rFonts w:cstheme="minorHAnsi"/>
          <w:shd w:val="clear" w:color="auto" w:fill="FFFFFF"/>
        </w:rPr>
        <w:t xml:space="preserve"> to give, grant, </w:t>
      </w:r>
      <w:r w:rsidRPr="00B67CC2">
        <w:rPr>
          <w:rFonts w:cstheme="minorHAnsi"/>
          <w:b/>
          <w:shd w:val="clear" w:color="auto" w:fill="FFFFFF"/>
        </w:rPr>
        <w:t>Persian</w:t>
      </w:r>
      <w:r w:rsidRPr="00B67CC2">
        <w:rPr>
          <w:rFonts w:cstheme="minorHAnsi"/>
          <w:shd w:val="clear" w:color="auto" w:fill="FFFFFF"/>
        </w:rPr>
        <w:t xml:space="preserve">, </w:t>
      </w:r>
      <w:r w:rsidRPr="00B67CC2">
        <w:rPr>
          <w:rFonts w:cstheme="minorHAnsi"/>
          <w:color w:val="3333FF"/>
        </w:rPr>
        <w:t>dɒːdæn</w:t>
      </w:r>
      <w:r w:rsidRPr="00B67CC2">
        <w:rPr>
          <w:rFonts w:cstheme="minorHAnsi"/>
        </w:rPr>
        <w:t xml:space="preserve">, </w:t>
      </w:r>
      <w:r w:rsidRPr="00B67CC2">
        <w:rPr>
          <w:rStyle w:val="nobold"/>
          <w:rFonts w:cstheme="minorHAnsi"/>
        </w:rPr>
        <w:t>دادن</w:t>
      </w:r>
      <w:r w:rsidRPr="00B67CC2">
        <w:rPr>
          <w:rFonts w:cstheme="minorHAnsi"/>
        </w:rPr>
        <w:t xml:space="preserve">  to give, grant, donate, etc., </w:t>
      </w:r>
      <w:r w:rsidRPr="00B67CC2">
        <w:rPr>
          <w:rFonts w:cstheme="minorHAnsi"/>
          <w:b/>
        </w:rPr>
        <w:t>Belarusian</w:t>
      </w:r>
      <w:r w:rsidRPr="00B67CC2">
        <w:rPr>
          <w:rFonts w:cstheme="minorHAnsi"/>
        </w:rPr>
        <w:t>, даваць,</w:t>
      </w:r>
      <w:r w:rsidRPr="00B67CC2">
        <w:rPr>
          <w:rFonts w:cstheme="minorHAnsi"/>
          <w:color w:val="0000EE"/>
        </w:rPr>
        <w:t xml:space="preserve"> </w:t>
      </w:r>
      <w:r w:rsidRPr="00B67CC2">
        <w:rPr>
          <w:rFonts w:cstheme="minorHAnsi"/>
          <w:color w:val="0000EE"/>
          <w:shd w:val="clear" w:color="auto" w:fill="FFFFFF"/>
        </w:rPr>
        <w:t>davać</w:t>
      </w:r>
      <w:r w:rsidRPr="00B67CC2">
        <w:rPr>
          <w:rFonts w:cstheme="minorHAnsi"/>
          <w:shd w:val="clear" w:color="auto" w:fill="FFFFFF"/>
        </w:rPr>
        <w:t xml:space="preserve">, to give, </w:t>
      </w:r>
      <w:r w:rsidRPr="00B67CC2">
        <w:rPr>
          <w:rStyle w:val="tlid-translation"/>
          <w:rFonts w:cstheme="minorHAnsi"/>
          <w:shd w:val="clear" w:color="auto" w:fill="FFFFFF"/>
          <w:lang w:val="be-BY"/>
        </w:rPr>
        <w:t xml:space="preserve">даць, </w:t>
      </w:r>
      <w:r w:rsidRPr="00B67CC2">
        <w:rPr>
          <w:rStyle w:val="tlid-translation"/>
          <w:rFonts w:cstheme="minorHAnsi"/>
          <w:color w:val="3333FF"/>
          <w:shd w:val="clear" w:color="auto" w:fill="FFFFFF"/>
          <w:lang w:val="be-BY"/>
        </w:rPr>
        <w:t>dać</w:t>
      </w:r>
      <w:r w:rsidRPr="00B67CC2">
        <w:rPr>
          <w:rStyle w:val="tlid-translation"/>
          <w:rFonts w:cstheme="minorHAnsi"/>
          <w:shd w:val="clear" w:color="auto" w:fill="FFFFFF"/>
          <w:lang w:val="be-BY"/>
        </w:rPr>
        <w:t>, to grant</w:t>
      </w:r>
      <w:r w:rsidRPr="00B67CC2">
        <w:rPr>
          <w:rStyle w:val="tlid-translation"/>
          <w:rFonts w:cstheme="minorHAnsi"/>
          <w:shd w:val="clear" w:color="auto" w:fill="FFFFFF"/>
        </w:rPr>
        <w:t xml:space="preserve">, </w:t>
      </w:r>
      <w:r w:rsidRPr="00B67CC2">
        <w:rPr>
          <w:rStyle w:val="tlid-translation"/>
          <w:rFonts w:cstheme="minorHAnsi"/>
          <w:b/>
          <w:shd w:val="clear" w:color="auto" w:fill="FFFFFF"/>
        </w:rPr>
        <w:t>Croatian</w:t>
      </w:r>
      <w:r w:rsidRPr="00B67CC2">
        <w:rPr>
          <w:rStyle w:val="tlid-translation"/>
          <w:rFonts w:cstheme="minorHAnsi"/>
          <w:shd w:val="clear" w:color="auto" w:fill="FFFFFF"/>
        </w:rPr>
        <w:t xml:space="preserve">, </w:t>
      </w:r>
      <w:r w:rsidRPr="00B67CC2">
        <w:rPr>
          <w:rFonts w:cstheme="minorHAnsi"/>
          <w:color w:val="0000EE"/>
          <w:shd w:val="clear" w:color="auto" w:fill="FFFFFF"/>
        </w:rPr>
        <w:t>dati</w:t>
      </w:r>
      <w:r w:rsidRPr="00B67CC2">
        <w:rPr>
          <w:rFonts w:cstheme="minorHAnsi"/>
          <w:shd w:val="clear" w:color="auto" w:fill="FFFFFF"/>
        </w:rPr>
        <w:t xml:space="preserve">, to give, </w:t>
      </w:r>
      <w:r w:rsidRPr="00B67CC2">
        <w:rPr>
          <w:rFonts w:cstheme="minorHAnsi"/>
          <w:b/>
          <w:shd w:val="clear" w:color="auto" w:fill="FFFFFF"/>
        </w:rPr>
        <w:t>Polish</w:t>
      </w:r>
      <w:r w:rsidRPr="00B67CC2">
        <w:rPr>
          <w:rFonts w:cstheme="minorHAnsi"/>
          <w:shd w:val="clear" w:color="auto" w:fill="FFFFFF"/>
        </w:rPr>
        <w:t xml:space="preserve">, </w:t>
      </w:r>
      <w:r w:rsidRPr="00B67CC2">
        <w:rPr>
          <w:rFonts w:cstheme="minorHAnsi"/>
          <w:color w:val="0000EE"/>
        </w:rPr>
        <w:t>dawac</w:t>
      </w:r>
      <w:r w:rsidRPr="00B67CC2">
        <w:rPr>
          <w:rFonts w:cstheme="minorHAnsi"/>
        </w:rPr>
        <w:t>, to give,</w:t>
      </w:r>
      <w:r w:rsidRPr="00B67CC2">
        <w:rPr>
          <w:rFonts w:cstheme="minorHAnsi"/>
          <w:color w:val="009900"/>
        </w:rPr>
        <w:t xml:space="preserve"> </w:t>
      </w:r>
      <w:r w:rsidRPr="00B67CC2">
        <w:rPr>
          <w:rStyle w:val="tlid-translation"/>
          <w:rFonts w:cstheme="minorHAnsi"/>
          <w:color w:val="3333FF"/>
          <w:lang w:val="pl-PL"/>
        </w:rPr>
        <w:t>dać</w:t>
      </w:r>
      <w:r w:rsidRPr="00B67CC2">
        <w:rPr>
          <w:rStyle w:val="tlid-translation"/>
          <w:rFonts w:cstheme="minorHAnsi"/>
          <w:lang w:val="pl-PL"/>
        </w:rPr>
        <w:t>,</w:t>
      </w:r>
      <w:r w:rsidRPr="00B67CC2">
        <w:rPr>
          <w:rFonts w:cstheme="minorHAnsi"/>
        </w:rPr>
        <w:t xml:space="preserve"> give, </w:t>
      </w:r>
      <w:r w:rsidRPr="00B67CC2">
        <w:rPr>
          <w:rFonts w:cstheme="minorHAnsi"/>
          <w:b/>
        </w:rPr>
        <w:t>Baltic-Sudovian</w:t>
      </w:r>
      <w:r w:rsidRPr="00B67CC2">
        <w:rPr>
          <w:rFonts w:cstheme="minorHAnsi"/>
        </w:rPr>
        <w:t xml:space="preserve">, </w:t>
      </w:r>
      <w:r w:rsidRPr="00B67CC2">
        <w:rPr>
          <w:rFonts w:cstheme="minorHAnsi"/>
          <w:color w:val="3333FF"/>
        </w:rPr>
        <w:t>datune</w:t>
      </w:r>
      <w:r w:rsidRPr="00B67CC2">
        <w:rPr>
          <w:rFonts w:cstheme="minorHAnsi"/>
        </w:rPr>
        <w:t xml:space="preserve">, to give, </w:t>
      </w:r>
      <w:r w:rsidRPr="00B67CC2">
        <w:rPr>
          <w:rFonts w:cstheme="minorHAnsi"/>
          <w:b/>
        </w:rPr>
        <w:t>Latvian</w:t>
      </w:r>
      <w:r w:rsidRPr="00B67CC2">
        <w:rPr>
          <w:rFonts w:cstheme="minorHAnsi"/>
        </w:rPr>
        <w:t xml:space="preserve">, </w:t>
      </w:r>
      <w:r w:rsidRPr="00B67CC2">
        <w:rPr>
          <w:rFonts w:cstheme="minorHAnsi"/>
          <w:color w:val="0000EE"/>
        </w:rPr>
        <w:t>dot</w:t>
      </w:r>
      <w:r w:rsidRPr="00B67CC2">
        <w:rPr>
          <w:rFonts w:cstheme="minorHAnsi"/>
        </w:rPr>
        <w:t xml:space="preserve">, to give, </w:t>
      </w:r>
      <w:r w:rsidRPr="00B67CC2">
        <w:rPr>
          <w:rFonts w:cstheme="minorHAnsi"/>
          <w:b/>
        </w:rPr>
        <w:t>Romanian</w:t>
      </w:r>
      <w:r w:rsidRPr="00B67CC2">
        <w:rPr>
          <w:rFonts w:cstheme="minorHAnsi"/>
        </w:rPr>
        <w:t xml:space="preserve">, pentru a </w:t>
      </w:r>
      <w:r w:rsidRPr="00B67CC2">
        <w:rPr>
          <w:rFonts w:cstheme="minorHAnsi"/>
          <w:color w:val="0000EE"/>
        </w:rPr>
        <w:t>da</w:t>
      </w:r>
      <w:r w:rsidRPr="00B67CC2">
        <w:rPr>
          <w:rFonts w:cstheme="minorHAnsi"/>
        </w:rPr>
        <w:t xml:space="preserve">, to give, </w:t>
      </w:r>
      <w:r w:rsidRPr="00B67CC2">
        <w:rPr>
          <w:rFonts w:cstheme="minorHAnsi"/>
          <w:b/>
        </w:rPr>
        <w:t>Finnish-Uralic</w:t>
      </w:r>
      <w:r w:rsidRPr="00B67CC2">
        <w:rPr>
          <w:rFonts w:cstheme="minorHAnsi"/>
        </w:rPr>
        <w:t xml:space="preserve">, </w:t>
      </w:r>
      <w:r w:rsidRPr="00B67CC2">
        <w:rPr>
          <w:rStyle w:val="shorttext"/>
          <w:rFonts w:cstheme="minorHAnsi"/>
          <w:color w:val="3333FF"/>
          <w:lang w:val="fi-FI"/>
        </w:rPr>
        <w:t>antaa</w:t>
      </w:r>
      <w:r w:rsidRPr="00B67CC2">
        <w:rPr>
          <w:rStyle w:val="shorttext"/>
          <w:rFonts w:cstheme="minorHAnsi"/>
          <w:lang w:val="fi-FI"/>
        </w:rPr>
        <w:t xml:space="preserve">, to give, </w:t>
      </w:r>
      <w:r w:rsidRPr="00B67CC2">
        <w:rPr>
          <w:rFonts w:cstheme="minorHAnsi"/>
          <w:b/>
        </w:rPr>
        <w:t>Greek</w:t>
      </w:r>
      <w:r w:rsidRPr="00B67CC2">
        <w:rPr>
          <w:rFonts w:cstheme="minorHAnsi"/>
        </w:rPr>
        <w:t xml:space="preserve">, το να δίνεις, </w:t>
      </w:r>
      <w:r w:rsidRPr="00B67CC2">
        <w:rPr>
          <w:rFonts w:cstheme="minorHAnsi"/>
          <w:shd w:val="clear" w:color="auto" w:fill="FFFFFF"/>
        </w:rPr>
        <w:t xml:space="preserve">to na </w:t>
      </w:r>
      <w:r w:rsidRPr="00B67CC2">
        <w:rPr>
          <w:rFonts w:cstheme="minorHAnsi"/>
          <w:color w:val="0000EE"/>
          <w:shd w:val="clear" w:color="auto" w:fill="FFFFFF"/>
        </w:rPr>
        <w:t>díneis</w:t>
      </w:r>
      <w:r w:rsidRPr="00B67CC2">
        <w:rPr>
          <w:rFonts w:cstheme="minorHAnsi"/>
          <w:shd w:val="clear" w:color="auto" w:fill="FFFFFF"/>
        </w:rPr>
        <w:t xml:space="preserve">, to give, </w:t>
      </w:r>
      <w:r w:rsidRPr="00B67CC2">
        <w:rPr>
          <w:rFonts w:cstheme="minorHAnsi"/>
          <w:b/>
          <w:shd w:val="clear" w:color="auto" w:fill="FFFFFF"/>
        </w:rPr>
        <w:t>Albanian</w:t>
      </w:r>
      <w:r w:rsidRPr="00B67CC2">
        <w:rPr>
          <w:rFonts w:cstheme="minorHAnsi"/>
          <w:shd w:val="clear" w:color="auto" w:fill="FFFFFF"/>
        </w:rPr>
        <w:t xml:space="preserve">, </w:t>
      </w:r>
      <w:r w:rsidRPr="00B67CC2">
        <w:rPr>
          <w:rStyle w:val="tlid-translation"/>
          <w:rFonts w:cstheme="minorHAnsi"/>
          <w:lang w:val="sq-AL"/>
        </w:rPr>
        <w:t xml:space="preserve">per te </w:t>
      </w:r>
      <w:r w:rsidRPr="00B67CC2">
        <w:rPr>
          <w:rStyle w:val="tlid-translation"/>
          <w:rFonts w:cstheme="minorHAnsi"/>
          <w:color w:val="3333FF"/>
          <w:lang w:val="sq-AL"/>
        </w:rPr>
        <w:t>dhene</w:t>
      </w:r>
      <w:r w:rsidRPr="00B67CC2">
        <w:rPr>
          <w:rStyle w:val="tlid-translation"/>
          <w:rFonts w:cstheme="minorHAnsi"/>
          <w:lang w:val="sq-AL"/>
        </w:rPr>
        <w:t xml:space="preserve">, to grant, </w:t>
      </w:r>
      <w:r w:rsidRPr="00B67CC2">
        <w:rPr>
          <w:rFonts w:cstheme="minorHAnsi"/>
          <w:color w:val="0000EE"/>
        </w:rPr>
        <w:t>dhuroj</w:t>
      </w:r>
      <w:r w:rsidRPr="00B67CC2">
        <w:rPr>
          <w:rFonts w:cstheme="minorHAnsi"/>
        </w:rPr>
        <w:t xml:space="preserve">, to  give, </w:t>
      </w:r>
      <w:r w:rsidRPr="00B67CC2">
        <w:rPr>
          <w:rFonts w:cstheme="minorHAnsi"/>
          <w:b/>
        </w:rPr>
        <w:t>Armenian</w:t>
      </w:r>
      <w:r w:rsidRPr="00B67CC2">
        <w:rPr>
          <w:rFonts w:cstheme="minorHAnsi"/>
        </w:rPr>
        <w:t xml:space="preserve">, </w:t>
      </w:r>
      <w:r w:rsidRPr="00B67CC2">
        <w:rPr>
          <w:rStyle w:val="shorttext"/>
          <w:rFonts w:cstheme="minorHAnsi"/>
          <w:lang w:val="hy-AM"/>
        </w:rPr>
        <w:t>տալ</w:t>
      </w:r>
      <w:r w:rsidRPr="00B67CC2">
        <w:rPr>
          <w:rFonts w:cstheme="minorHAnsi"/>
        </w:rPr>
        <w:t xml:space="preserve">, </w:t>
      </w:r>
      <w:r w:rsidRPr="00B67CC2">
        <w:rPr>
          <w:rFonts w:cstheme="minorHAnsi"/>
          <w:color w:val="3333FF"/>
        </w:rPr>
        <w:t>tal,</w:t>
      </w:r>
      <w:r w:rsidRPr="00B67CC2">
        <w:rPr>
          <w:rFonts w:cstheme="minorHAnsi"/>
        </w:rPr>
        <w:t xml:space="preserve"> to give, </w:t>
      </w:r>
      <w:r w:rsidRPr="00B67CC2">
        <w:rPr>
          <w:rStyle w:val="tlid-translation"/>
          <w:rFonts w:cstheme="minorHAnsi"/>
          <w:b/>
          <w:lang w:val="sq-AL"/>
        </w:rPr>
        <w:t>Latin</w:t>
      </w:r>
      <w:r w:rsidRPr="00B67CC2">
        <w:rPr>
          <w:rStyle w:val="tlid-translation"/>
          <w:rFonts w:cstheme="minorHAnsi"/>
          <w:lang w:val="sq-AL"/>
        </w:rPr>
        <w:t xml:space="preserve">, </w:t>
      </w:r>
      <w:r w:rsidRPr="00B67CC2">
        <w:rPr>
          <w:rFonts w:cstheme="minorHAnsi"/>
          <w:color w:val="0000EE"/>
        </w:rPr>
        <w:t xml:space="preserve">do </w:t>
      </w:r>
      <w:r w:rsidRPr="00B67CC2">
        <w:rPr>
          <w:rFonts w:cstheme="minorHAnsi"/>
        </w:rPr>
        <w:t>[old form</w:t>
      </w:r>
      <w:r w:rsidRPr="00B67CC2">
        <w:rPr>
          <w:rFonts w:cstheme="minorHAnsi"/>
          <w:color w:val="0000EE"/>
        </w:rPr>
        <w:t xml:space="preserve"> dano</w:t>
      </w:r>
      <w:r w:rsidRPr="00B67CC2">
        <w:rPr>
          <w:rFonts w:cstheme="minorHAnsi"/>
        </w:rPr>
        <w:t>]</w:t>
      </w:r>
      <w:r w:rsidRPr="00B67CC2">
        <w:rPr>
          <w:rFonts w:cstheme="minorHAnsi"/>
          <w:color w:val="0000EE"/>
        </w:rPr>
        <w:t>, dare, dedi, datum</w:t>
      </w:r>
      <w:r w:rsidRPr="00B67CC2">
        <w:rPr>
          <w:rFonts w:cstheme="minorHAnsi"/>
        </w:rPr>
        <w:t xml:space="preserve">, to offer, give, grant, </w:t>
      </w:r>
      <w:r w:rsidRPr="00B67CC2">
        <w:rPr>
          <w:rFonts w:cstheme="minorHAnsi"/>
          <w:color w:val="3333FF"/>
        </w:rPr>
        <w:t>dono</w:t>
      </w:r>
      <w:r w:rsidRPr="00B67CC2">
        <w:rPr>
          <w:rFonts w:cstheme="minorHAnsi"/>
        </w:rPr>
        <w:t>-</w:t>
      </w:r>
      <w:r w:rsidRPr="00B67CC2">
        <w:rPr>
          <w:rFonts w:cstheme="minorHAnsi"/>
          <w:color w:val="3333FF"/>
        </w:rPr>
        <w:t>are</w:t>
      </w:r>
      <w:r w:rsidRPr="00B67CC2">
        <w:rPr>
          <w:rFonts w:cstheme="minorHAnsi"/>
        </w:rPr>
        <w:t>-</w:t>
      </w:r>
      <w:r w:rsidRPr="00B67CC2">
        <w:rPr>
          <w:rFonts w:cstheme="minorHAnsi"/>
          <w:color w:val="3333FF"/>
        </w:rPr>
        <w:t>avi-atum</w:t>
      </w:r>
      <w:r w:rsidRPr="00B67CC2">
        <w:rPr>
          <w:rFonts w:cstheme="minorHAnsi"/>
        </w:rPr>
        <w:t xml:space="preserve">, to present, bestow, remit, condone, sacrifice, </w:t>
      </w:r>
      <w:r w:rsidRPr="00B67CC2">
        <w:rPr>
          <w:rFonts w:cstheme="minorHAnsi"/>
          <w:color w:val="3333FF"/>
        </w:rPr>
        <w:t>donum-i</w:t>
      </w:r>
      <w:r w:rsidRPr="00B67CC2">
        <w:rPr>
          <w:rFonts w:cstheme="minorHAnsi"/>
        </w:rPr>
        <w:t xml:space="preserve">, gift, offering, </w:t>
      </w:r>
      <w:r w:rsidRPr="00B67CC2">
        <w:rPr>
          <w:rFonts w:cstheme="minorHAnsi"/>
          <w:b/>
        </w:rPr>
        <w:t>Irish</w:t>
      </w:r>
      <w:r w:rsidRPr="00B67CC2">
        <w:rPr>
          <w:rFonts w:cstheme="minorHAnsi"/>
        </w:rPr>
        <w:t xml:space="preserve">, </w:t>
      </w:r>
      <w:r w:rsidRPr="00B67CC2">
        <w:rPr>
          <w:rStyle w:val="tlid-translation"/>
          <w:rFonts w:cstheme="minorHAnsi"/>
          <w:color w:val="000000"/>
          <w:lang w:val="ga-IE"/>
        </w:rPr>
        <w:t xml:space="preserve">a </w:t>
      </w:r>
      <w:r w:rsidRPr="00B67CC2">
        <w:rPr>
          <w:rStyle w:val="tlid-translation"/>
          <w:rFonts w:cstheme="minorHAnsi"/>
          <w:color w:val="3333FF"/>
          <w:lang w:val="ga-IE"/>
        </w:rPr>
        <w:t>dheonú</w:t>
      </w:r>
      <w:r w:rsidRPr="00B67CC2">
        <w:rPr>
          <w:rStyle w:val="tlid-translation"/>
          <w:rFonts w:cstheme="minorHAnsi"/>
          <w:color w:val="000000"/>
          <w:lang w:val="ga-IE"/>
        </w:rPr>
        <w:t>, to grant</w:t>
      </w:r>
      <w:r w:rsidRPr="00B67CC2">
        <w:rPr>
          <w:rStyle w:val="tlid-translation"/>
          <w:rFonts w:cstheme="minorHAnsi"/>
          <w:color w:val="000000"/>
        </w:rPr>
        <w:t xml:space="preserve">, </w:t>
      </w:r>
      <w:r w:rsidRPr="00B67CC2">
        <w:rPr>
          <w:rStyle w:val="tlid-translation"/>
          <w:rFonts w:cstheme="minorHAnsi"/>
          <w:b/>
          <w:color w:val="000000"/>
        </w:rPr>
        <w:t>Italian</w:t>
      </w:r>
      <w:r w:rsidRPr="00B67CC2">
        <w:rPr>
          <w:rStyle w:val="tlid-translation"/>
          <w:rFonts w:cstheme="minorHAnsi"/>
          <w:color w:val="000000"/>
        </w:rPr>
        <w:t xml:space="preserve">, </w:t>
      </w:r>
      <w:r w:rsidRPr="00B67CC2">
        <w:rPr>
          <w:rFonts w:cstheme="minorHAnsi"/>
          <w:color w:val="0000EE"/>
        </w:rPr>
        <w:t>dare</w:t>
      </w:r>
      <w:r w:rsidRPr="00B67CC2">
        <w:rPr>
          <w:rFonts w:cstheme="minorHAnsi"/>
        </w:rPr>
        <w:t xml:space="preserve">, to give, </w:t>
      </w:r>
      <w:r w:rsidRPr="00B67CC2">
        <w:rPr>
          <w:rFonts w:cstheme="minorHAnsi"/>
          <w:b/>
        </w:rPr>
        <w:t>English</w:t>
      </w:r>
      <w:r w:rsidRPr="00B67CC2">
        <w:rPr>
          <w:rFonts w:cstheme="minorHAnsi"/>
        </w:rPr>
        <w:t xml:space="preserve">, </w:t>
      </w:r>
      <w:r w:rsidRPr="00B67CC2">
        <w:rPr>
          <w:rFonts w:cstheme="minorHAnsi"/>
          <w:color w:val="3333FF"/>
        </w:rPr>
        <w:t>donate</w:t>
      </w:r>
      <w:r w:rsidRPr="00B67CC2">
        <w:rPr>
          <w:rFonts w:cstheme="minorHAnsi"/>
        </w:rPr>
        <w:t xml:space="preserve"> [&lt;Lat.</w:t>
      </w:r>
      <w:r w:rsidRPr="00B67CC2">
        <w:rPr>
          <w:rFonts w:cstheme="minorHAnsi"/>
          <w:color w:val="FF0000"/>
        </w:rPr>
        <w:t xml:space="preserve"> </w:t>
      </w:r>
      <w:r w:rsidRPr="00B67CC2">
        <w:rPr>
          <w:rFonts w:cstheme="minorHAnsi"/>
          <w:color w:val="3333FF"/>
        </w:rPr>
        <w:t>donare</w:t>
      </w:r>
      <w:r w:rsidRPr="00B67CC2">
        <w:rPr>
          <w:rFonts w:cstheme="minorHAnsi"/>
        </w:rPr>
        <w:t xml:space="preserve">, to give], </w:t>
      </w:r>
      <w:r w:rsidRPr="00B67CC2">
        <w:rPr>
          <w:rFonts w:cstheme="minorHAnsi"/>
          <w:b/>
        </w:rPr>
        <w:t>Turkish</w:t>
      </w:r>
      <w:r w:rsidRPr="00B67CC2">
        <w:rPr>
          <w:rFonts w:cstheme="minorHAnsi"/>
        </w:rPr>
        <w:t xml:space="preserve">, </w:t>
      </w:r>
      <w:r w:rsidRPr="00B67CC2">
        <w:rPr>
          <w:rFonts w:cstheme="minorHAnsi"/>
          <w:color w:val="CC6600"/>
          <w:u w:val="single"/>
        </w:rPr>
        <w:t>vermek</w:t>
      </w:r>
      <w:r w:rsidRPr="00B67CC2">
        <w:rPr>
          <w:rFonts w:cstheme="minorHAnsi"/>
        </w:rPr>
        <w:t xml:space="preserve">, to give, </w:t>
      </w:r>
      <w:r w:rsidRPr="00B67CC2">
        <w:rPr>
          <w:rFonts w:cstheme="minorHAnsi"/>
          <w:b/>
        </w:rPr>
        <w:t>Kazakh</w:t>
      </w:r>
      <w:r w:rsidRPr="00B67CC2">
        <w:rPr>
          <w:rFonts w:cstheme="minorHAnsi"/>
        </w:rPr>
        <w:t xml:space="preserve">, </w:t>
      </w:r>
      <w:r w:rsidRPr="00B67CC2">
        <w:rPr>
          <w:rStyle w:val="tlid-translation"/>
          <w:rFonts w:cstheme="minorHAnsi"/>
          <w:lang w:val="kk-KZ"/>
        </w:rPr>
        <w:t xml:space="preserve">беру, </w:t>
      </w:r>
      <w:r w:rsidRPr="00B67CC2">
        <w:rPr>
          <w:rStyle w:val="tlid-translation"/>
          <w:rFonts w:cstheme="minorHAnsi"/>
          <w:color w:val="CC6600"/>
          <w:u w:val="single"/>
          <w:lang w:val="kk-KZ"/>
        </w:rPr>
        <w:t>berw</w:t>
      </w:r>
      <w:r w:rsidRPr="00B67CC2">
        <w:rPr>
          <w:rStyle w:val="tlid-translation"/>
          <w:rFonts w:cstheme="minorHAnsi"/>
          <w:lang w:val="kk-KZ"/>
        </w:rPr>
        <w:t>, to give,</w:t>
      </w:r>
      <w:r w:rsidRPr="00B67CC2">
        <w:rPr>
          <w:rStyle w:val="tlid-translation"/>
          <w:rFonts w:cstheme="minorHAnsi"/>
        </w:rPr>
        <w:t xml:space="preserve"> </w:t>
      </w:r>
      <w:r w:rsidRPr="00B67CC2">
        <w:rPr>
          <w:rStyle w:val="tlid-translation"/>
          <w:rFonts w:cstheme="minorHAnsi"/>
          <w:b/>
        </w:rPr>
        <w:t>Uzbek</w:t>
      </w:r>
      <w:r w:rsidRPr="00B67CC2">
        <w:rPr>
          <w:rStyle w:val="tlid-translation"/>
          <w:rFonts w:cstheme="minorHAnsi"/>
        </w:rPr>
        <w:t xml:space="preserve">, </w:t>
      </w:r>
      <w:r w:rsidRPr="00B67CC2">
        <w:rPr>
          <w:rStyle w:val="tlid-translation"/>
          <w:rFonts w:cstheme="minorHAnsi"/>
          <w:color w:val="CC6600"/>
          <w:u w:val="single"/>
          <w:lang w:val="kk-KZ"/>
        </w:rPr>
        <w:t>bermoq</w:t>
      </w:r>
      <w:r w:rsidRPr="00B67CC2">
        <w:rPr>
          <w:rStyle w:val="tlid-translation"/>
          <w:rFonts w:cstheme="minorHAnsi"/>
          <w:lang w:val="kk-KZ"/>
        </w:rPr>
        <w:t>, to give,</w:t>
      </w:r>
      <w:r w:rsidRPr="00B67CC2">
        <w:rPr>
          <w:rStyle w:val="tlid-translation"/>
          <w:rFonts w:cstheme="minorHAnsi"/>
        </w:rPr>
        <w:t xml:space="preserve"> </w:t>
      </w:r>
      <w:r w:rsidRPr="00B67CC2">
        <w:rPr>
          <w:rStyle w:val="tlid-translation"/>
          <w:rFonts w:cstheme="minorHAnsi"/>
          <w:b/>
        </w:rPr>
        <w:t>Kyrgyz</w:t>
      </w:r>
      <w:r w:rsidRPr="00B67CC2">
        <w:rPr>
          <w:rStyle w:val="tlid-translation"/>
          <w:rFonts w:cstheme="minorHAnsi"/>
        </w:rPr>
        <w:t xml:space="preserve">, </w:t>
      </w:r>
      <w:r w:rsidRPr="00B67CC2">
        <w:rPr>
          <w:rStyle w:val="tlid-translation"/>
          <w:rFonts w:cstheme="minorHAnsi"/>
          <w:lang w:val="ky-KG"/>
        </w:rPr>
        <w:t xml:space="preserve">берүү, </w:t>
      </w:r>
      <w:r w:rsidRPr="00B67CC2">
        <w:rPr>
          <w:rStyle w:val="tlid-translation"/>
          <w:rFonts w:cstheme="minorHAnsi"/>
          <w:color w:val="CC6600"/>
          <w:u w:val="single"/>
          <w:lang w:val="ky-KG"/>
        </w:rPr>
        <w:t>berüü</w:t>
      </w:r>
      <w:r w:rsidRPr="00B67CC2">
        <w:rPr>
          <w:rStyle w:val="tlid-translation"/>
          <w:rFonts w:cstheme="minorHAnsi"/>
          <w:lang w:val="ky-KG"/>
        </w:rPr>
        <w:t xml:space="preserve">, to give, </w:t>
      </w:r>
      <w:r w:rsidRPr="00B67CC2">
        <w:rPr>
          <w:rFonts w:cstheme="minorHAnsi"/>
          <w:b/>
        </w:rPr>
        <w:t>Basque</w:t>
      </w:r>
      <w:r w:rsidRPr="00B67CC2">
        <w:rPr>
          <w:rFonts w:cstheme="minorHAnsi"/>
        </w:rPr>
        <w:t xml:space="preserve">, </w:t>
      </w:r>
      <w:r w:rsidRPr="00B67CC2">
        <w:rPr>
          <w:rFonts w:cstheme="minorHAnsi"/>
          <w:color w:val="FF0000"/>
        </w:rPr>
        <w:t>eman</w:t>
      </w:r>
      <w:r w:rsidRPr="00B67CC2">
        <w:rPr>
          <w:rFonts w:cstheme="minorHAnsi"/>
        </w:rPr>
        <w:t xml:space="preserve">, to give, grant, </w:t>
      </w:r>
      <w:r w:rsidRPr="00B67CC2">
        <w:rPr>
          <w:rFonts w:cstheme="minorHAnsi"/>
          <w:b/>
        </w:rPr>
        <w:t>Latin</w:t>
      </w:r>
      <w:r w:rsidRPr="00B67CC2">
        <w:rPr>
          <w:rFonts w:cstheme="minorHAnsi"/>
        </w:rPr>
        <w:t xml:space="preserve">, </w:t>
      </w:r>
      <w:r w:rsidRPr="00B67CC2">
        <w:rPr>
          <w:rFonts w:cstheme="minorHAnsi"/>
          <w:color w:val="FF0000"/>
        </w:rPr>
        <w:t>munero-are</w:t>
      </w:r>
      <w:r w:rsidRPr="00B67CC2">
        <w:rPr>
          <w:rFonts w:cstheme="minorHAnsi"/>
        </w:rPr>
        <w:t xml:space="preserve"> and </w:t>
      </w:r>
      <w:r w:rsidRPr="00B67CC2">
        <w:rPr>
          <w:rFonts w:cstheme="minorHAnsi"/>
          <w:color w:val="FF0000"/>
        </w:rPr>
        <w:t>muneror-ari</w:t>
      </w:r>
      <w:r w:rsidRPr="00B67CC2">
        <w:rPr>
          <w:rFonts w:cstheme="minorHAnsi"/>
        </w:rPr>
        <w:t>,</w:t>
      </w:r>
      <w:r w:rsidRPr="00B67CC2">
        <w:rPr>
          <w:rFonts w:cstheme="minorHAnsi"/>
          <w:color w:val="FF0000"/>
        </w:rPr>
        <w:t xml:space="preserve"> </w:t>
      </w:r>
      <w:r w:rsidRPr="00B67CC2">
        <w:rPr>
          <w:rFonts w:cstheme="minorHAnsi"/>
          <w:color w:val="0000EE"/>
        </w:rPr>
        <w:t xml:space="preserve">do </w:t>
      </w:r>
      <w:r w:rsidRPr="00B67CC2">
        <w:rPr>
          <w:rFonts w:cstheme="minorHAnsi"/>
        </w:rPr>
        <w:t>[old form</w:t>
      </w:r>
      <w:r w:rsidRPr="00B67CC2">
        <w:rPr>
          <w:rFonts w:cstheme="minorHAnsi"/>
          <w:color w:val="0000EE"/>
        </w:rPr>
        <w:t xml:space="preserve"> dano</w:t>
      </w:r>
      <w:r w:rsidRPr="00B67CC2">
        <w:rPr>
          <w:rFonts w:cstheme="minorHAnsi"/>
        </w:rPr>
        <w:t xml:space="preserve">], to reward, present, </w:t>
      </w:r>
      <w:r w:rsidRPr="00B67CC2">
        <w:rPr>
          <w:rFonts w:cstheme="minorHAnsi"/>
          <w:b/>
        </w:rPr>
        <w:t>Etruscan</w:t>
      </w:r>
      <w:r w:rsidRPr="00B67CC2">
        <w:rPr>
          <w:rFonts w:cstheme="minorHAnsi"/>
        </w:rPr>
        <w:t xml:space="preserve">, </w:t>
      </w:r>
      <w:r w:rsidRPr="00B67CC2">
        <w:rPr>
          <w:rFonts w:cstheme="minorHAnsi"/>
          <w:color w:val="FF0000"/>
        </w:rPr>
        <w:t xml:space="preserve">moni, muni </w:t>
      </w:r>
      <w:r w:rsidRPr="00B67CC2">
        <w:rPr>
          <w:rFonts w:cstheme="minorHAnsi"/>
          <w:color w:val="000000"/>
        </w:rPr>
        <w:t xml:space="preserve">(MVNI), </w:t>
      </w:r>
      <w:r w:rsidRPr="00B67CC2">
        <w:rPr>
          <w:rFonts w:cstheme="minorHAnsi"/>
          <w:color w:val="FF0000"/>
        </w:rPr>
        <w:t xml:space="preserve">monis, munis </w:t>
      </w:r>
      <w:r w:rsidRPr="00B67CC2">
        <w:rPr>
          <w:rFonts w:cstheme="minorHAnsi"/>
          <w:color w:val="000000"/>
        </w:rPr>
        <w:t xml:space="preserve">(MVNIS), </w:t>
      </w:r>
      <w:r w:rsidRPr="00B67CC2">
        <w:rPr>
          <w:rFonts w:cstheme="minorHAnsi"/>
          <w:color w:val="FF0000"/>
        </w:rPr>
        <w:t xml:space="preserve">mono, munu </w:t>
      </w:r>
      <w:r w:rsidRPr="00B67CC2">
        <w:rPr>
          <w:rFonts w:cstheme="minorHAnsi"/>
          <w:color w:val="000000"/>
        </w:rPr>
        <w:t>(MVNV)</w:t>
      </w:r>
      <w:r w:rsidRPr="00B67CC2">
        <w:rPr>
          <w:rFonts w:cstheme="minorHAnsi"/>
        </w:rPr>
        <w:t xml:space="preserve">, </w:t>
      </w:r>
      <w:r w:rsidRPr="00B67CC2">
        <w:rPr>
          <w:rFonts w:cstheme="minorHAnsi"/>
          <w:b/>
        </w:rPr>
        <w:t>Armenian</w:t>
      </w:r>
      <w:r w:rsidRPr="00B67CC2">
        <w:rPr>
          <w:rFonts w:cstheme="minorHAnsi"/>
        </w:rPr>
        <w:t>. տալ,</w:t>
      </w:r>
      <w:r w:rsidRPr="00B67CC2">
        <w:rPr>
          <w:rFonts w:cstheme="minorHAnsi"/>
          <w:color w:val="CC6600"/>
        </w:rPr>
        <w:t xml:space="preserve"> </w:t>
      </w:r>
      <w:r w:rsidRPr="00B67CC2">
        <w:rPr>
          <w:rFonts w:cstheme="minorHAnsi"/>
          <w:color w:val="CC6600"/>
          <w:u w:val="single"/>
          <w:shd w:val="clear" w:color="auto" w:fill="FFFFFF"/>
        </w:rPr>
        <w:t>tal</w:t>
      </w:r>
      <w:r w:rsidRPr="00B67CC2">
        <w:rPr>
          <w:rFonts w:cstheme="minorHAnsi"/>
          <w:shd w:val="clear" w:color="auto" w:fill="FFFFFF"/>
        </w:rPr>
        <w:t xml:space="preserve">, to give, </w:t>
      </w:r>
      <w:r w:rsidRPr="00B67CC2">
        <w:rPr>
          <w:rFonts w:cstheme="minorHAnsi"/>
          <w:b/>
          <w:shd w:val="clear" w:color="auto" w:fill="FFFFFF"/>
        </w:rPr>
        <w:t>Welsh</w:t>
      </w:r>
      <w:r w:rsidRPr="00B67CC2">
        <w:rPr>
          <w:rFonts w:cstheme="minorHAnsi"/>
          <w:shd w:val="clear" w:color="auto" w:fill="FFFFFF"/>
        </w:rPr>
        <w:t xml:space="preserve">, </w:t>
      </w:r>
      <w:r w:rsidRPr="00B67CC2">
        <w:rPr>
          <w:rFonts w:cstheme="minorHAnsi"/>
          <w:color w:val="CC6600"/>
          <w:u w:val="single"/>
        </w:rPr>
        <w:t>talu</w:t>
      </w:r>
      <w:r w:rsidRPr="00B67CC2">
        <w:rPr>
          <w:rFonts w:cstheme="minorHAnsi"/>
          <w:color w:val="009900"/>
        </w:rPr>
        <w:t>.</w:t>
      </w:r>
      <w:r w:rsidRPr="00B67CC2">
        <w:rPr>
          <w:rFonts w:cstheme="minorHAnsi"/>
        </w:rPr>
        <w:t xml:space="preserve"> to pay, </w:t>
      </w:r>
      <w:r w:rsidRPr="00B67CC2">
        <w:rPr>
          <w:rFonts w:cstheme="minorHAnsi"/>
          <w:b/>
        </w:rPr>
        <w:t>English</w:t>
      </w:r>
      <w:r w:rsidRPr="00B67CC2">
        <w:rPr>
          <w:rFonts w:cstheme="minorHAnsi"/>
        </w:rPr>
        <w:t xml:space="preserve">, </w:t>
      </w:r>
      <w:r w:rsidRPr="00B67CC2">
        <w:rPr>
          <w:rFonts w:cstheme="minorHAnsi"/>
          <w:color w:val="CC6600"/>
          <w:u w:val="single"/>
        </w:rPr>
        <w:t>toll</w:t>
      </w:r>
      <w:r w:rsidRPr="00B67CC2">
        <w:rPr>
          <w:rFonts w:cstheme="minorHAnsi"/>
        </w:rPr>
        <w:t xml:space="preserve">, a fixed tax for a privilege, as for passage across a bridge, [&lt;Gk., </w:t>
      </w:r>
      <w:r w:rsidRPr="00B67CC2">
        <w:rPr>
          <w:rFonts w:cstheme="minorHAnsi"/>
          <w:color w:val="CC6600"/>
          <w:u w:val="single"/>
        </w:rPr>
        <w:t>telones</w:t>
      </w:r>
      <w:r w:rsidRPr="00B67CC2">
        <w:rPr>
          <w:rFonts w:cstheme="minorHAnsi"/>
        </w:rPr>
        <w:t xml:space="preserve">, tax], </w:t>
      </w:r>
      <w:r w:rsidRPr="00B67CC2">
        <w:rPr>
          <w:rFonts w:cstheme="minorHAnsi"/>
          <w:b/>
        </w:rPr>
        <w:t>Kazakh</w:t>
      </w:r>
      <w:r w:rsidRPr="00B67CC2">
        <w:rPr>
          <w:rFonts w:cstheme="minorHAnsi"/>
        </w:rPr>
        <w:t xml:space="preserve">, </w:t>
      </w:r>
      <w:r w:rsidRPr="00B67CC2">
        <w:rPr>
          <w:rStyle w:val="tlid-translation"/>
          <w:rFonts w:cstheme="minorHAnsi"/>
          <w:lang w:val="kk-KZ"/>
        </w:rPr>
        <w:t xml:space="preserve">төлеу, </w:t>
      </w:r>
      <w:r w:rsidRPr="00B67CC2">
        <w:rPr>
          <w:rStyle w:val="tlid-translation"/>
          <w:rFonts w:cstheme="minorHAnsi"/>
          <w:color w:val="CC6600"/>
          <w:u w:val="single"/>
          <w:lang w:val="kk-KZ"/>
        </w:rPr>
        <w:t>tölew</w:t>
      </w:r>
      <w:r w:rsidRPr="00B67CC2">
        <w:rPr>
          <w:rStyle w:val="tlid-translation"/>
          <w:rFonts w:cstheme="minorHAnsi"/>
          <w:lang w:val="kk-KZ"/>
        </w:rPr>
        <w:t>, to pay</w:t>
      </w:r>
      <w:r w:rsidRPr="00B67CC2">
        <w:rPr>
          <w:rStyle w:val="tlid-translation"/>
          <w:rFonts w:cstheme="minorHAnsi"/>
        </w:rPr>
        <w:t xml:space="preserve">, </w:t>
      </w:r>
      <w:r w:rsidRPr="00B67CC2">
        <w:rPr>
          <w:rStyle w:val="tlid-translation"/>
          <w:rFonts w:cstheme="minorHAnsi"/>
          <w:lang w:val="kk-KZ"/>
        </w:rPr>
        <w:t> </w:t>
      </w:r>
      <w:r w:rsidRPr="00B67CC2">
        <w:rPr>
          <w:rStyle w:val="tlid-translation"/>
          <w:rFonts w:cstheme="minorHAnsi"/>
          <w:b/>
        </w:rPr>
        <w:t>Uzbek</w:t>
      </w:r>
      <w:r w:rsidRPr="00B67CC2">
        <w:rPr>
          <w:rStyle w:val="tlid-translation"/>
          <w:rFonts w:cstheme="minorHAnsi"/>
        </w:rPr>
        <w:t xml:space="preserve">, </w:t>
      </w:r>
      <w:r w:rsidRPr="00B67CC2">
        <w:rPr>
          <w:rStyle w:val="tlid-translation"/>
          <w:rFonts w:cstheme="minorHAnsi"/>
          <w:color w:val="CC6600"/>
          <w:u w:val="single"/>
          <w:lang w:val="uz-Latn-UZ"/>
        </w:rPr>
        <w:t>to'lash</w:t>
      </w:r>
      <w:r w:rsidRPr="00B67CC2">
        <w:rPr>
          <w:rStyle w:val="tlid-translation"/>
          <w:rFonts w:cstheme="minorHAnsi"/>
          <w:lang w:val="uz-Latn-UZ"/>
        </w:rPr>
        <w:t xml:space="preserve">, to pay, </w:t>
      </w:r>
      <w:r w:rsidRPr="00B67CC2">
        <w:rPr>
          <w:rStyle w:val="tlid-translation"/>
          <w:rFonts w:cstheme="minorHAnsi"/>
          <w:b/>
          <w:lang w:val="uz-Latn-UZ"/>
        </w:rPr>
        <w:t>Krygyz</w:t>
      </w:r>
      <w:r w:rsidRPr="00B67CC2">
        <w:rPr>
          <w:rStyle w:val="tlid-translation"/>
          <w:rFonts w:cstheme="minorHAnsi"/>
          <w:lang w:val="uz-Latn-UZ"/>
        </w:rPr>
        <w:t xml:space="preserve">, </w:t>
      </w:r>
      <w:r w:rsidRPr="00B67CC2">
        <w:rPr>
          <w:rStyle w:val="tlid-translation"/>
          <w:rFonts w:cstheme="minorHAnsi"/>
          <w:lang w:val="ky-KG"/>
        </w:rPr>
        <w:t xml:space="preserve">төлөө, </w:t>
      </w:r>
      <w:r w:rsidRPr="00B67CC2">
        <w:rPr>
          <w:rStyle w:val="tlid-translation"/>
          <w:rFonts w:cstheme="minorHAnsi"/>
          <w:color w:val="CC6600"/>
          <w:u w:val="single"/>
          <w:lang w:val="ky-KG"/>
        </w:rPr>
        <w:t>tölöö</w:t>
      </w:r>
      <w:r w:rsidRPr="00B67CC2">
        <w:rPr>
          <w:rStyle w:val="tlid-translation"/>
          <w:rFonts w:cstheme="minorHAnsi"/>
          <w:lang w:val="ky-KG"/>
        </w:rPr>
        <w:t>, to pay</w:t>
      </w:r>
      <w:r w:rsidRPr="00B67CC2">
        <w:rPr>
          <w:rStyle w:val="tlid-translation"/>
          <w:rFonts w:cstheme="minorHAnsi"/>
        </w:rPr>
        <w:t xml:space="preserve">, </w:t>
      </w:r>
      <w:r w:rsidRPr="00B67CC2">
        <w:rPr>
          <w:rStyle w:val="tlid-translation"/>
          <w:rFonts w:cstheme="minorHAnsi"/>
          <w:b/>
        </w:rPr>
        <w:t>Mongolian</w:t>
      </w:r>
      <w:r w:rsidRPr="00B67CC2">
        <w:rPr>
          <w:rStyle w:val="tlid-translation"/>
          <w:rFonts w:cstheme="minorHAnsi"/>
        </w:rPr>
        <w:t xml:space="preserve">, </w:t>
      </w:r>
      <w:r w:rsidRPr="00B67CC2">
        <w:rPr>
          <w:rStyle w:val="tlid-translation"/>
          <w:rFonts w:cstheme="minorHAnsi"/>
          <w:lang w:val="mn-MN"/>
        </w:rPr>
        <w:t xml:space="preserve">төлөх, </w:t>
      </w:r>
      <w:r w:rsidRPr="00B67CC2">
        <w:rPr>
          <w:rStyle w:val="tlid-translation"/>
          <w:rFonts w:cstheme="minorHAnsi"/>
          <w:color w:val="CC6600"/>
          <w:u w:val="single"/>
          <w:lang w:val="mn-MN"/>
        </w:rPr>
        <w:t>tölökh</w:t>
      </w:r>
      <w:r w:rsidRPr="00B67CC2">
        <w:rPr>
          <w:rStyle w:val="tlid-translation"/>
          <w:rFonts w:cstheme="minorHAnsi"/>
          <w:lang w:val="mn-MN"/>
        </w:rPr>
        <w:t>, to pay</w:t>
      </w:r>
      <w:r w:rsidRPr="00B67CC2">
        <w:rPr>
          <w:rStyle w:val="tlid-translation"/>
          <w:rFonts w:cstheme="minorHAnsi"/>
        </w:rPr>
        <w:t xml:space="preserve">, </w:t>
      </w:r>
      <w:r w:rsidRPr="00B67CC2">
        <w:rPr>
          <w:rStyle w:val="tlid-translation"/>
          <w:rFonts w:cstheme="minorHAnsi"/>
          <w:b/>
        </w:rPr>
        <w:t>Persian</w:t>
      </w:r>
      <w:r w:rsidRPr="00B67CC2">
        <w:rPr>
          <w:rStyle w:val="tlid-translation"/>
          <w:rFonts w:cstheme="minorHAnsi"/>
        </w:rPr>
        <w:t xml:space="preserve">, </w:t>
      </w:r>
      <w:r w:rsidRPr="00B67CC2">
        <w:rPr>
          <w:rFonts w:cstheme="minorHAnsi"/>
          <w:color w:val="3333FF"/>
          <w:u w:val="single"/>
        </w:rPr>
        <w:t>pradakhtan</w:t>
      </w:r>
      <w:r w:rsidRPr="00B67CC2">
        <w:rPr>
          <w:rFonts w:cstheme="minorHAnsi"/>
        </w:rPr>
        <w:t xml:space="preserve">, </w:t>
      </w:r>
      <w:r w:rsidRPr="00B67CC2">
        <w:rPr>
          <w:rStyle w:val="nobold"/>
          <w:rFonts w:cstheme="minorHAnsi"/>
        </w:rPr>
        <w:t>پرداختن,</w:t>
      </w:r>
      <w:r w:rsidRPr="00B67CC2">
        <w:rPr>
          <w:rFonts w:cstheme="minorHAnsi"/>
        </w:rPr>
        <w:t xml:space="preserve"> to pay, </w:t>
      </w:r>
      <w:r w:rsidRPr="00B67CC2">
        <w:rPr>
          <w:rFonts w:cstheme="minorHAnsi"/>
          <w:b/>
        </w:rPr>
        <w:t>Tajik</w:t>
      </w:r>
      <w:r w:rsidRPr="00B67CC2">
        <w:rPr>
          <w:rFonts w:cstheme="minorHAnsi"/>
        </w:rPr>
        <w:t xml:space="preserve">, </w:t>
      </w:r>
      <w:r w:rsidRPr="00B67CC2">
        <w:rPr>
          <w:rStyle w:val="tlid-translation"/>
          <w:rFonts w:cstheme="minorHAnsi"/>
          <w:lang w:val="tg-Cyrl-TJ"/>
        </w:rPr>
        <w:t xml:space="preserve">пардохт кунан, </w:t>
      </w:r>
      <w:r w:rsidRPr="00B67CC2">
        <w:rPr>
          <w:rStyle w:val="tlid-translation"/>
          <w:rFonts w:cstheme="minorHAnsi"/>
          <w:color w:val="3333FF"/>
          <w:u w:val="single"/>
          <w:lang w:val="tg-Cyrl-TJ"/>
        </w:rPr>
        <w:t>pardoxt</w:t>
      </w:r>
      <w:r w:rsidRPr="00B67CC2">
        <w:rPr>
          <w:rStyle w:val="tlid-translation"/>
          <w:rFonts w:cstheme="minorHAnsi"/>
          <w:lang w:val="tg-Cyrl-TJ"/>
        </w:rPr>
        <w:t xml:space="preserve"> kunand, to pay</w:t>
      </w:r>
      <w:r w:rsidRPr="00B67CC2">
        <w:rPr>
          <w:rStyle w:val="tlid-translation"/>
          <w:rFonts w:cstheme="minorHAnsi"/>
        </w:rPr>
        <w:t>.</w:t>
      </w:r>
    </w:p>
    <w:p w:rsidR="007B148B" w:rsidRPr="00CC72D7" w:rsidRDefault="007B148B" w:rsidP="00CE285A">
      <w:pPr>
        <w:pStyle w:val="FootnoteText"/>
        <w:rPr>
          <w:rFonts w:cstheme="minorHAnsi"/>
        </w:rPr>
      </w:pPr>
    </w:p>
    <w:p w:rsidR="007B148B" w:rsidRPr="00FB5BD4" w:rsidRDefault="007B148B" w:rsidP="0002167A">
      <w:pPr>
        <w:pStyle w:val="FootnoteText"/>
        <w:rPr>
          <w:rFonts w:cstheme="minorHAnsi"/>
        </w:rPr>
      </w:pPr>
      <w:r>
        <w:rPr>
          <w:rFonts w:cstheme="minorHAnsi"/>
        </w:rPr>
        <w:br/>
      </w:r>
    </w:p>
    <w:p w:rsidR="007B148B" w:rsidRDefault="007B148B">
      <w:pPr>
        <w:pStyle w:val="FootnoteText"/>
      </w:pPr>
    </w:p>
  </w:footnote>
  <w:footnote w:id="135">
    <w:p w:rsidR="007B148B" w:rsidRDefault="007B148B">
      <w:pPr>
        <w:pStyle w:val="FootnoteText"/>
      </w:pPr>
      <w:r>
        <w:rPr>
          <w:rStyle w:val="FootnoteReference"/>
        </w:rPr>
        <w:footnoteRef/>
      </w:r>
      <w:r>
        <w:t xml:space="preserve"> </w:t>
      </w:r>
      <w:r w:rsidRPr="00112A32">
        <w:rPr>
          <w:b/>
        </w:rPr>
        <w:t>Hittite</w:t>
      </w:r>
      <w:r>
        <w:t xml:space="preserve">, </w:t>
      </w:r>
      <w:r>
        <w:rPr>
          <w:rStyle w:val="jlqj4b"/>
          <w:color w:val="FF0000"/>
        </w:rPr>
        <w:t>arruša</w:t>
      </w:r>
      <w:r>
        <w:rPr>
          <w:rStyle w:val="jlqj4b"/>
        </w:rPr>
        <w:t xml:space="preserve"> pai (?), (pai, to go), to go astray?,  </w:t>
      </w:r>
      <w:r w:rsidRPr="008A350A">
        <w:rPr>
          <w:rStyle w:val="jlqj4b"/>
          <w:b/>
        </w:rPr>
        <w:t>Romanian</w:t>
      </w:r>
      <w:r>
        <w:rPr>
          <w:rStyle w:val="jlqj4b"/>
        </w:rPr>
        <w:t xml:space="preserve">, </w:t>
      </w:r>
      <w:r>
        <w:rPr>
          <w:rStyle w:val="tlid-translation"/>
        </w:rPr>
        <w:t xml:space="preserve">la </w:t>
      </w:r>
      <w:r>
        <w:rPr>
          <w:rStyle w:val="tlid-translation"/>
          <w:color w:val="FF0000"/>
        </w:rPr>
        <w:t>eroare</w:t>
      </w:r>
      <w:r>
        <w:rPr>
          <w:rStyle w:val="tlid-translation"/>
        </w:rPr>
        <w:t xml:space="preserve">, to err, </w:t>
      </w:r>
      <w:r w:rsidRPr="008A350A">
        <w:rPr>
          <w:rStyle w:val="tlid-translation"/>
          <w:b/>
        </w:rPr>
        <w:t>Latin</w:t>
      </w:r>
      <w:r>
        <w:rPr>
          <w:rStyle w:val="tlid-translation"/>
        </w:rPr>
        <w:t xml:space="preserve">, </w:t>
      </w:r>
      <w:r>
        <w:rPr>
          <w:rFonts w:ascii="Times" w:hAnsi="Times" w:cs="Times"/>
          <w:color w:val="DD0000"/>
        </w:rPr>
        <w:t>erro-are</w:t>
      </w:r>
      <w:r>
        <w:rPr>
          <w:rFonts w:ascii="Times" w:hAnsi="Times" w:cs="Times"/>
          <w:color w:val="000000"/>
        </w:rPr>
        <w:t xml:space="preserve">, to wander, err, to be mistaken, </w:t>
      </w:r>
      <w:r w:rsidRPr="008A350A">
        <w:rPr>
          <w:rFonts w:ascii="Times" w:hAnsi="Times" w:cs="Times"/>
          <w:b/>
          <w:color w:val="000000"/>
        </w:rPr>
        <w:t>Italian</w:t>
      </w:r>
      <w:r>
        <w:rPr>
          <w:rFonts w:ascii="Times" w:hAnsi="Times" w:cs="Times"/>
          <w:color w:val="000000"/>
        </w:rPr>
        <w:t xml:space="preserve">, </w:t>
      </w:r>
      <w:r>
        <w:rPr>
          <w:color w:val="DD0000"/>
        </w:rPr>
        <w:t>error,</w:t>
      </w:r>
      <w:r>
        <w:t xml:space="preserve"> fault, error;</w:t>
      </w:r>
      <w:r>
        <w:rPr>
          <w:color w:val="DD0000"/>
        </w:rPr>
        <w:t xml:space="preserve"> errare</w:t>
      </w:r>
      <w:r>
        <w:t xml:space="preserve">, to err, </w:t>
      </w:r>
      <w:r>
        <w:rPr>
          <w:rStyle w:val="tlid-translation"/>
        </w:rPr>
        <w:t xml:space="preserve">essere </w:t>
      </w:r>
      <w:r>
        <w:rPr>
          <w:rStyle w:val="tlid-translation"/>
          <w:color w:val="FF0000"/>
        </w:rPr>
        <w:t xml:space="preserve">in errore, </w:t>
      </w:r>
      <w:r>
        <w:rPr>
          <w:rStyle w:val="tlid-translation"/>
        </w:rPr>
        <w:t>to be mistaken,</w:t>
      </w:r>
      <w:r>
        <w:t> </w:t>
      </w:r>
      <w:r w:rsidRPr="004A6F81">
        <w:rPr>
          <w:b/>
        </w:rPr>
        <w:t>Scots-Gaelic</w:t>
      </w:r>
      <w:r>
        <w:t xml:space="preserve">, </w:t>
      </w:r>
      <w:r>
        <w:rPr>
          <w:rStyle w:val="tlid-translation"/>
        </w:rPr>
        <w:t xml:space="preserve">gus a bhith </w:t>
      </w:r>
      <w:r>
        <w:rPr>
          <w:rStyle w:val="tlid-translation"/>
          <w:color w:val="FF0000"/>
        </w:rPr>
        <w:t>ceàrr</w:t>
      </w:r>
      <w:r>
        <w:rPr>
          <w:rStyle w:val="tlid-translation"/>
        </w:rPr>
        <w:t xml:space="preserve">, to be mistaken, </w:t>
      </w:r>
      <w:r w:rsidRPr="008A350A">
        <w:rPr>
          <w:b/>
        </w:rPr>
        <w:t>French</w:t>
      </w:r>
      <w:r>
        <w:t xml:space="preserve">, </w:t>
      </w:r>
      <w:r>
        <w:rPr>
          <w:color w:val="DD0000"/>
        </w:rPr>
        <w:t>errer</w:t>
      </w:r>
      <w:r>
        <w:t xml:space="preserve">, to wander, to err, </w:t>
      </w:r>
      <w:r>
        <w:rPr>
          <w:color w:val="DD0000"/>
        </w:rPr>
        <w:t xml:space="preserve">erreur, </w:t>
      </w:r>
      <w:r>
        <w:t xml:space="preserve">error, </w:t>
      </w:r>
      <w:r w:rsidRPr="006A548C">
        <w:rPr>
          <w:b/>
        </w:rPr>
        <w:t>English</w:t>
      </w:r>
      <w:r>
        <w:t xml:space="preserve">, </w:t>
      </w:r>
      <w:r>
        <w:rPr>
          <w:color w:val="FF0000"/>
        </w:rPr>
        <w:t>err</w:t>
      </w:r>
      <w:r>
        <w:t xml:space="preserve">, [&lt;Lat. </w:t>
      </w:r>
      <w:r>
        <w:rPr>
          <w:color w:val="FF0000"/>
        </w:rPr>
        <w:t>errare</w:t>
      </w:r>
      <w:r>
        <w:t xml:space="preserve">], </w:t>
      </w:r>
      <w:r w:rsidRPr="006A548C">
        <w:rPr>
          <w:b/>
        </w:rPr>
        <w:t>Etruscan</w:t>
      </w:r>
      <w:r>
        <w:t xml:space="preserve">, </w:t>
      </w:r>
      <w:r>
        <w:rPr>
          <w:rFonts w:ascii="Times" w:hAnsi="Times" w:cs="Times"/>
          <w:color w:val="EE0000"/>
        </w:rPr>
        <w:t>er</w:t>
      </w:r>
      <w:r>
        <w:t xml:space="preserve">, </w:t>
      </w:r>
      <w:r>
        <w:rPr>
          <w:rFonts w:ascii="Times" w:hAnsi="Times" w:cs="Times"/>
          <w:color w:val="EE0000"/>
        </w:rPr>
        <w:t>err</w:t>
      </w:r>
      <w:r>
        <w:t>,</w:t>
      </w:r>
      <w:r w:rsidRPr="006A548C">
        <w:rPr>
          <w:rFonts w:ascii="Times" w:hAnsi="Times" w:cs="Times"/>
          <w:color w:val="EE0000"/>
        </w:rPr>
        <w:t xml:space="preserve"> </w:t>
      </w:r>
      <w:r>
        <w:rPr>
          <w:rFonts w:ascii="Times" w:hAnsi="Times" w:cs="Times"/>
          <w:color w:val="EE0000"/>
        </w:rPr>
        <w:t>ere</w:t>
      </w:r>
      <w:r>
        <w:t xml:space="preserve">, </w:t>
      </w:r>
      <w:r>
        <w:rPr>
          <w:rFonts w:ascii="Times" w:hAnsi="Times" w:cs="Times"/>
          <w:color w:val="EE0000"/>
        </w:rPr>
        <w:t>eres</w:t>
      </w:r>
      <w:r>
        <w:t xml:space="preserve">, </w:t>
      </w:r>
      <w:r>
        <w:rPr>
          <w:rFonts w:ascii="Times" w:hAnsi="Times" w:cs="Times"/>
          <w:color w:val="EE0000"/>
        </w:rPr>
        <w:t>ero</w:t>
      </w:r>
      <w:r>
        <w:rPr>
          <w:rFonts w:ascii="Times" w:hAnsi="Times" w:cs="Times"/>
          <w:color w:val="000000"/>
        </w:rPr>
        <w:t xml:space="preserve"> (ERV)</w:t>
      </w:r>
      <w:r>
        <w:t xml:space="preserve">, </w:t>
      </w:r>
      <w:r>
        <w:rPr>
          <w:color w:val="FF0000"/>
        </w:rPr>
        <w:t>err</w:t>
      </w:r>
      <w:r>
        <w:rPr>
          <w:color w:val="000000"/>
        </w:rPr>
        <w:t xml:space="preserve"> (ERvR?), </w:t>
      </w:r>
      <w:r>
        <w:rPr>
          <w:color w:val="FF0000"/>
        </w:rPr>
        <w:t>erri, erin</w:t>
      </w:r>
      <w:r>
        <w:t xml:space="preserve">?, </w:t>
      </w:r>
      <w:r w:rsidRPr="00112A32">
        <w:rPr>
          <w:b/>
        </w:rPr>
        <w:t>Belarusian</w:t>
      </w:r>
      <w:r>
        <w:t xml:space="preserve">, </w:t>
      </w:r>
      <w:r>
        <w:rPr>
          <w:rStyle w:val="tlid-translation"/>
          <w:shd w:val="clear" w:color="auto" w:fill="FFFFFF"/>
        </w:rPr>
        <w:t xml:space="preserve">памыляцца, </w:t>
      </w:r>
      <w:r>
        <w:rPr>
          <w:color w:val="CC6600"/>
          <w:u w:val="single"/>
          <w:shd w:val="clear" w:color="auto" w:fill="FFFFFF"/>
        </w:rPr>
        <w:t>pamyliacca</w:t>
      </w:r>
      <w:r>
        <w:rPr>
          <w:shd w:val="clear" w:color="auto" w:fill="FFFFFF"/>
        </w:rPr>
        <w:t xml:space="preserve">, to err, be mistaken, </w:t>
      </w:r>
      <w:r w:rsidRPr="00112A32">
        <w:rPr>
          <w:b/>
          <w:shd w:val="clear" w:color="auto" w:fill="FFFFFF"/>
        </w:rPr>
        <w:t>Polish</w:t>
      </w:r>
      <w:r>
        <w:rPr>
          <w:shd w:val="clear" w:color="auto" w:fill="FFFFFF"/>
        </w:rPr>
        <w:t xml:space="preserve">, </w:t>
      </w:r>
      <w:r>
        <w:rPr>
          <w:rStyle w:val="tlid-translation"/>
          <w:color w:val="CC6600"/>
          <w:u w:val="single"/>
        </w:rPr>
        <w:t>pomylić</w:t>
      </w:r>
      <w:r>
        <w:rPr>
          <w:rStyle w:val="tlid-translation"/>
        </w:rPr>
        <w:t xml:space="preserve"> się, to be mistaken, </w:t>
      </w:r>
      <w:r w:rsidRPr="00112A32">
        <w:rPr>
          <w:rStyle w:val="tlid-translation"/>
          <w:b/>
        </w:rPr>
        <w:t>Akkadian</w:t>
      </w:r>
      <w:r>
        <w:rPr>
          <w:rStyle w:val="tlid-translation"/>
        </w:rPr>
        <w:t xml:space="preserve">, </w:t>
      </w:r>
      <w:r>
        <w:rPr>
          <w:b/>
          <w:bCs/>
          <w:color w:val="009900"/>
          <w:u w:val="single"/>
          <w:shd w:val="clear" w:color="auto" w:fill="FFFFFF"/>
        </w:rPr>
        <w:t>dâlu</w:t>
      </w:r>
      <w:r>
        <w:t xml:space="preserve">, to wander aimlessly, prowl, wander about in despair, move unnaturally, move with indifference, </w:t>
      </w:r>
      <w:r w:rsidRPr="00112A32">
        <w:rPr>
          <w:b/>
        </w:rPr>
        <w:t>Irish</w:t>
      </w:r>
      <w:r>
        <w:t xml:space="preserve">, </w:t>
      </w:r>
      <w:r>
        <w:rPr>
          <w:rStyle w:val="tlid-translation"/>
        </w:rPr>
        <w:t xml:space="preserve">gus a </w:t>
      </w:r>
      <w:r>
        <w:rPr>
          <w:rStyle w:val="tlid-translation"/>
          <w:color w:val="009900"/>
          <w:u w:val="single"/>
        </w:rPr>
        <w:t>dhol</w:t>
      </w:r>
      <w:r>
        <w:rPr>
          <w:rStyle w:val="tlid-translation"/>
        </w:rPr>
        <w:t xml:space="preserve"> fodha, (gus a </w:t>
      </w:r>
      <w:r>
        <w:rPr>
          <w:rStyle w:val="tlid-translation"/>
          <w:color w:val="009900"/>
          <w:u w:val="single"/>
        </w:rPr>
        <w:t>dhol</w:t>
      </w:r>
      <w:r>
        <w:rPr>
          <w:rStyle w:val="tlid-translation"/>
        </w:rPr>
        <w:t xml:space="preserve">, to go), to wander, </w:t>
      </w:r>
      <w:r w:rsidRPr="004A6F81">
        <w:rPr>
          <w:rStyle w:val="tlid-translation"/>
          <w:b/>
        </w:rPr>
        <w:t>Sanskrit</w:t>
      </w:r>
      <w:r>
        <w:rPr>
          <w:rStyle w:val="tlid-translation"/>
        </w:rPr>
        <w:t xml:space="preserve">, </w:t>
      </w:r>
      <w:r>
        <w:rPr>
          <w:color w:val="3333FF"/>
          <w:u w:val="single"/>
        </w:rPr>
        <w:t>charh</w:t>
      </w:r>
      <w:r>
        <w:t xml:space="preserve">, to wander, </w:t>
      </w:r>
      <w:r w:rsidRPr="004A6F81">
        <w:rPr>
          <w:b/>
        </w:rPr>
        <w:t>Persian</w:t>
      </w:r>
      <w:r>
        <w:t xml:space="preserve">, </w:t>
      </w:r>
      <w:r>
        <w:rPr>
          <w:color w:val="3333FF"/>
          <w:u w:val="single"/>
        </w:rPr>
        <w:t>zhar</w:t>
      </w:r>
      <w:r>
        <w:t xml:space="preserve"> </w:t>
      </w:r>
      <w:r>
        <w:rPr>
          <w:color w:val="3333FF"/>
          <w:u w:val="single"/>
        </w:rPr>
        <w:t>kardan</w:t>
      </w:r>
      <w:r>
        <w:t xml:space="preserve">, </w:t>
      </w:r>
      <w:r>
        <w:rPr>
          <w:rStyle w:val="nobold"/>
        </w:rPr>
        <w:t>اظهار کردن</w:t>
      </w:r>
      <w:r>
        <w:t xml:space="preserve"> to drift, stray, wander, </w:t>
      </w:r>
      <w:r w:rsidRPr="00D7336D">
        <w:rPr>
          <w:b/>
        </w:rPr>
        <w:t>Tajik</w:t>
      </w:r>
      <w:r>
        <w:t xml:space="preserve">, </w:t>
      </w:r>
      <w:r>
        <w:rPr>
          <w:rStyle w:val="jlqj4b"/>
          <w:lang w:val="tg-Cyrl-TJ"/>
        </w:rPr>
        <w:t xml:space="preserve">саргардон шудан, </w:t>
      </w:r>
      <w:r>
        <w:rPr>
          <w:color w:val="3333FF"/>
          <w:u w:val="single"/>
        </w:rPr>
        <w:t>sargardon</w:t>
      </w:r>
      <w:r>
        <w:t xml:space="preserve"> şudan, to wander, </w:t>
      </w:r>
      <w:r w:rsidRPr="00026481">
        <w:rPr>
          <w:b/>
        </w:rPr>
        <w:t>Greek</w:t>
      </w:r>
      <w:r>
        <w:t xml:space="preserve">, να σφάλεις, </w:t>
      </w:r>
      <w:r>
        <w:rPr>
          <w:shd w:val="clear" w:color="auto" w:fill="FFFFFF"/>
        </w:rPr>
        <w:t xml:space="preserve">na </w:t>
      </w:r>
      <w:r>
        <w:rPr>
          <w:color w:val="FF0000"/>
          <w:shd w:val="clear" w:color="auto" w:fill="FFFFFF"/>
        </w:rPr>
        <w:t>sfáleis</w:t>
      </w:r>
      <w:r>
        <w:rPr>
          <w:shd w:val="clear" w:color="auto" w:fill="FFFFFF"/>
        </w:rPr>
        <w:t xml:space="preserve">, to err, </w:t>
      </w:r>
      <w:r w:rsidRPr="00026481">
        <w:rPr>
          <w:b/>
          <w:shd w:val="clear" w:color="auto" w:fill="FFFFFF"/>
        </w:rPr>
        <w:t>Scots-Gaelic</w:t>
      </w:r>
      <w:r>
        <w:rPr>
          <w:shd w:val="clear" w:color="auto" w:fill="FFFFFF"/>
        </w:rPr>
        <w:t xml:space="preserve">, </w:t>
      </w:r>
      <w:r>
        <w:t xml:space="preserve">a dh </w:t>
      </w:r>
      <w:r>
        <w:rPr>
          <w:color w:val="FF0000"/>
        </w:rPr>
        <w:t>'fhalbh</w:t>
      </w:r>
      <w:r>
        <w:t xml:space="preserve">, to err, </w:t>
      </w:r>
      <w:r w:rsidRPr="00026481">
        <w:rPr>
          <w:b/>
          <w:shd w:val="clear" w:color="auto" w:fill="FFFFFF"/>
        </w:rPr>
        <w:t>Welsh</w:t>
      </w:r>
      <w:r>
        <w:rPr>
          <w:shd w:val="clear" w:color="auto" w:fill="FFFFFF"/>
        </w:rPr>
        <w:t xml:space="preserve">, </w:t>
      </w:r>
      <w:r>
        <w:rPr>
          <w:color w:val="FF0000"/>
        </w:rPr>
        <w:t>cyfeiliorni</w:t>
      </w:r>
      <w:r>
        <w:t xml:space="preserve">, to err, stray, </w:t>
      </w:r>
      <w:r w:rsidRPr="00026481">
        <w:rPr>
          <w:b/>
        </w:rPr>
        <w:t>English</w:t>
      </w:r>
      <w:r>
        <w:t xml:space="preserve">, </w:t>
      </w:r>
      <w:r>
        <w:rPr>
          <w:color w:val="FF0000"/>
        </w:rPr>
        <w:t>fault</w:t>
      </w:r>
      <w:r>
        <w:t xml:space="preserve">, [&lt;Lat. </w:t>
      </w:r>
      <w:r>
        <w:rPr>
          <w:color w:val="FF0000"/>
        </w:rPr>
        <w:t>fallere</w:t>
      </w:r>
      <w:r>
        <w:t xml:space="preserve">, to </w:t>
      </w:r>
      <w:r>
        <w:rPr>
          <w:color w:val="FF0000"/>
        </w:rPr>
        <w:t>fail</w:t>
      </w:r>
      <w:r>
        <w:t>], fail,  [&lt;Lat.</w:t>
      </w:r>
      <w:r>
        <w:rPr>
          <w:color w:val="FF0000"/>
        </w:rPr>
        <w:t xml:space="preserve"> fallere</w:t>
      </w:r>
      <w:r>
        <w:t xml:space="preserve">], </w:t>
      </w:r>
      <w:r w:rsidRPr="00F06947">
        <w:rPr>
          <w:b/>
        </w:rPr>
        <w:t>Kazakh</w:t>
      </w:r>
      <w:r>
        <w:t xml:space="preserve">, </w:t>
      </w:r>
      <w:r>
        <w:rPr>
          <w:rStyle w:val="jlqj4b"/>
          <w:rFonts w:hint="cs"/>
          <w:lang w:val="kk-KZ" w:bidi="gu-IN"/>
        </w:rPr>
        <w:t xml:space="preserve">кезу, </w:t>
      </w:r>
      <w:r>
        <w:rPr>
          <w:color w:val="CC6600"/>
          <w:u w:val="single"/>
        </w:rPr>
        <w:t>kezw</w:t>
      </w:r>
      <w:r>
        <w:t xml:space="preserve">, to wander, </w:t>
      </w:r>
      <w:r w:rsidRPr="00F06947">
        <w:rPr>
          <w:b/>
        </w:rPr>
        <w:t>Tajik</w:t>
      </w:r>
      <w:r>
        <w:t xml:space="preserve">, </w:t>
      </w:r>
      <w:r>
        <w:rPr>
          <w:rStyle w:val="jlqj4b"/>
          <w:lang w:val="tg-Cyrl-TJ"/>
        </w:rPr>
        <w:t xml:space="preserve">хато кардан, </w:t>
      </w:r>
      <w:r>
        <w:rPr>
          <w:rStyle w:val="jlqj4b"/>
          <w:color w:val="CC6600"/>
          <w:u w:val="single"/>
          <w:lang w:val="tg-Cyrl-TJ"/>
        </w:rPr>
        <w:t>xato</w:t>
      </w:r>
      <w:r>
        <w:rPr>
          <w:rStyle w:val="jlqj4b"/>
          <w:lang w:val="tg-Cyrl-TJ"/>
        </w:rPr>
        <w:t xml:space="preserve"> kardan, to err</w:t>
      </w:r>
      <w:r>
        <w:rPr>
          <w:rStyle w:val="jlqj4b"/>
        </w:rPr>
        <w:t xml:space="preserve">, </w:t>
      </w:r>
      <w:r w:rsidRPr="00F06947">
        <w:rPr>
          <w:rStyle w:val="jlqj4b"/>
          <w:b/>
        </w:rPr>
        <w:t>Kyrgyz</w:t>
      </w:r>
      <w:r>
        <w:rPr>
          <w:rStyle w:val="jlqj4b"/>
        </w:rPr>
        <w:t xml:space="preserve">, </w:t>
      </w:r>
      <w:r>
        <w:rPr>
          <w:rStyle w:val="jlqj4b"/>
          <w:lang w:val="ky-KG"/>
        </w:rPr>
        <w:t>тентип кетүү, </w:t>
      </w:r>
      <w:r>
        <w:rPr>
          <w:rStyle w:val="jlqj4b"/>
          <w:lang w:val="tg-Cyrl-TJ"/>
        </w:rPr>
        <w:t xml:space="preserve">tentip </w:t>
      </w:r>
      <w:r>
        <w:rPr>
          <w:rStyle w:val="jlqj4b"/>
          <w:color w:val="CC6600"/>
          <w:u w:val="single"/>
          <w:lang w:val="tg-Cyrl-TJ"/>
        </w:rPr>
        <w:t>ketüü</w:t>
      </w:r>
      <w:r>
        <w:rPr>
          <w:rStyle w:val="jlqj4b"/>
          <w:lang w:val="tg-Cyrl-TJ"/>
        </w:rPr>
        <w:t xml:space="preserve">, to wander, </w:t>
      </w:r>
      <w:r>
        <w:t xml:space="preserve">(tentip, wander, </w:t>
      </w:r>
      <w:r>
        <w:rPr>
          <w:color w:val="CC6600"/>
          <w:u w:val="single"/>
        </w:rPr>
        <w:t>ke</w:t>
      </w:r>
      <w:r>
        <w:rPr>
          <w:rStyle w:val="jlqj4b"/>
          <w:color w:val="CC6600"/>
          <w:u w:val="single"/>
          <w:lang w:val="tg-Cyrl-TJ"/>
        </w:rPr>
        <w:t>üü</w:t>
      </w:r>
      <w:r>
        <w:rPr>
          <w:rStyle w:val="jlqj4b"/>
          <w:lang w:val="tg-Cyrl-TJ"/>
        </w:rPr>
        <w:t>, get away),</w:t>
      </w:r>
      <w:r>
        <w:rPr>
          <w:rStyle w:val="jlqj4b"/>
        </w:rPr>
        <w:t xml:space="preserve"> </w:t>
      </w:r>
      <w:r w:rsidRPr="00F06947">
        <w:rPr>
          <w:rStyle w:val="jlqj4b"/>
          <w:b/>
        </w:rPr>
        <w:t>Akkadian</w:t>
      </w:r>
      <w:r>
        <w:rPr>
          <w:rStyle w:val="jlqj4b"/>
        </w:rPr>
        <w:t xml:space="preserve">, </w:t>
      </w:r>
      <w:r>
        <w:rPr>
          <w:b/>
          <w:bCs/>
          <w:color w:val="993399"/>
          <w:u w:val="single"/>
        </w:rPr>
        <w:t>ḫaṭû</w:t>
      </w:r>
      <w:r>
        <w:t xml:space="preserve">, to make a mistake, to fail, neglect, miss, to commit an offense, to trespass, to sin, to damage, injure, </w:t>
      </w:r>
      <w:r w:rsidRPr="00F06947">
        <w:rPr>
          <w:b/>
        </w:rPr>
        <w:t>Turkish</w:t>
      </w:r>
      <w:r>
        <w:t xml:space="preserve">, </w:t>
      </w:r>
      <w:r>
        <w:rPr>
          <w:rStyle w:val="jlqj4b"/>
          <w:rFonts w:hint="cs"/>
          <w:color w:val="993399"/>
          <w:u w:val="single"/>
          <w:lang w:val="tr-TR" w:bidi="gu-IN"/>
        </w:rPr>
        <w:t>hata</w:t>
      </w:r>
      <w:r>
        <w:rPr>
          <w:rStyle w:val="jlqj4b"/>
          <w:rFonts w:hint="cs"/>
          <w:lang w:val="tr-TR" w:bidi="gu-IN"/>
        </w:rPr>
        <w:t xml:space="preserve"> yapmak, to err (</w:t>
      </w:r>
      <w:r>
        <w:rPr>
          <w:rStyle w:val="jlqj4b"/>
          <w:rFonts w:hint="cs"/>
          <w:color w:val="993399"/>
          <w:u w:val="single"/>
          <w:lang w:val="tr-TR" w:bidi="gu-IN"/>
        </w:rPr>
        <w:t>hata</w:t>
      </w:r>
      <w:r>
        <w:rPr>
          <w:rStyle w:val="jlqj4b"/>
          <w:rFonts w:hint="cs"/>
          <w:lang w:val="tr-TR" w:bidi="gu-IN"/>
        </w:rPr>
        <w:t>, error)</w:t>
      </w:r>
      <w:r>
        <w:rPr>
          <w:rStyle w:val="jlqj4b"/>
          <w:lang w:val="tr-TR" w:bidi="gu-IN"/>
        </w:rPr>
        <w:t>.</w:t>
      </w:r>
    </w:p>
  </w:footnote>
  <w:footnote w:id="136">
    <w:p w:rsidR="007B148B" w:rsidRPr="004C601A" w:rsidRDefault="007B148B" w:rsidP="00FA6045">
      <w:pPr>
        <w:pStyle w:val="FootnoteText"/>
        <w:rPr>
          <w:rFonts w:cstheme="minorHAnsi"/>
        </w:rPr>
      </w:pPr>
      <w:r>
        <w:rPr>
          <w:rStyle w:val="FootnoteReference"/>
        </w:rPr>
        <w:footnoteRef/>
      </w:r>
      <w:r>
        <w:rPr>
          <w:rStyle w:val="tlid-translation"/>
          <w:rFonts w:cstheme="minorHAnsi"/>
          <w:lang w:bidi="gu-IN"/>
        </w:rPr>
        <w:t xml:space="preserve"> </w:t>
      </w:r>
      <w:r w:rsidRPr="003C0FB9">
        <w:rPr>
          <w:rFonts w:cstheme="minorHAnsi"/>
          <w:b/>
        </w:rPr>
        <w:t>Akkadian</w:t>
      </w:r>
      <w:r w:rsidRPr="003C0FB9">
        <w:rPr>
          <w:rFonts w:cstheme="minorHAnsi"/>
        </w:rPr>
        <w:t xml:space="preserve">, </w:t>
      </w:r>
      <w:r w:rsidRPr="003C0FB9">
        <w:rPr>
          <w:rFonts w:cstheme="minorHAnsi"/>
          <w:b/>
          <w:bCs/>
          <w:color w:val="009900"/>
          <w:u w:val="single"/>
          <w:shd w:val="clear" w:color="auto" w:fill="FFFFFF"/>
        </w:rPr>
        <w:t>gâšu</w:t>
      </w:r>
      <w:r w:rsidRPr="003C0FB9">
        <w:rPr>
          <w:rFonts w:cstheme="minorHAnsi"/>
        </w:rPr>
        <w:t xml:space="preserve">, to go, to come, </w:t>
      </w:r>
      <w:r w:rsidRPr="003C0FB9">
        <w:rPr>
          <w:rFonts w:cstheme="minorHAnsi"/>
          <w:b/>
        </w:rPr>
        <w:t>Sanskrit</w:t>
      </w:r>
      <w:r w:rsidRPr="003C0FB9">
        <w:rPr>
          <w:rFonts w:cstheme="minorHAnsi"/>
        </w:rPr>
        <w:t xml:space="preserve">, </w:t>
      </w:r>
      <w:r w:rsidRPr="003C0FB9">
        <w:rPr>
          <w:rFonts w:cstheme="minorHAnsi"/>
          <w:color w:val="009900"/>
          <w:u w:val="single"/>
        </w:rPr>
        <w:t>agga</w:t>
      </w:r>
      <w:r w:rsidRPr="003C0FB9">
        <w:rPr>
          <w:rFonts w:cstheme="minorHAnsi"/>
        </w:rPr>
        <w:t xml:space="preserve">, </w:t>
      </w:r>
      <w:r w:rsidRPr="003C0FB9">
        <w:rPr>
          <w:rFonts w:cstheme="minorHAnsi"/>
          <w:color w:val="009900"/>
          <w:u w:val="single"/>
        </w:rPr>
        <w:t>aggati</w:t>
      </w:r>
      <w:r w:rsidRPr="003C0FB9">
        <w:rPr>
          <w:rFonts w:cstheme="minorHAnsi"/>
        </w:rPr>
        <w:t xml:space="preserve">, to move, </w:t>
      </w:r>
      <w:r w:rsidRPr="003C0FB9">
        <w:rPr>
          <w:rFonts w:cstheme="minorHAnsi"/>
          <w:color w:val="009900"/>
          <w:u w:val="single"/>
        </w:rPr>
        <w:t>gu</w:t>
      </w:r>
      <w:r w:rsidRPr="003C0FB9">
        <w:rPr>
          <w:rFonts w:cstheme="minorHAnsi"/>
        </w:rPr>
        <w:t xml:space="preserve">, to go,  </w:t>
      </w:r>
      <w:r w:rsidRPr="003C0FB9">
        <w:rPr>
          <w:rFonts w:cstheme="minorHAnsi"/>
          <w:b/>
        </w:rPr>
        <w:t>Latin</w:t>
      </w:r>
      <w:r w:rsidRPr="003C0FB9">
        <w:rPr>
          <w:rFonts w:cstheme="minorHAnsi"/>
        </w:rPr>
        <w:t xml:space="preserve">, </w:t>
      </w:r>
      <w:r w:rsidRPr="003C0FB9">
        <w:rPr>
          <w:rFonts w:cstheme="minorHAnsi"/>
          <w:color w:val="009900"/>
          <w:u w:val="single"/>
        </w:rPr>
        <w:t>ago-agere</w:t>
      </w:r>
      <w:r w:rsidRPr="003C0FB9">
        <w:rPr>
          <w:rFonts w:cstheme="minorHAnsi"/>
          <w:color w:val="000000"/>
        </w:rPr>
        <w:t>, to set in motion,</w:t>
      </w:r>
      <w:r w:rsidRPr="003C0FB9">
        <w:rPr>
          <w:rFonts w:cstheme="minorHAnsi"/>
          <w:b/>
        </w:rPr>
        <w:t xml:space="preserve"> Irish</w:t>
      </w:r>
      <w:bookmarkStart w:id="38" w:name="_Hlk527026534"/>
      <w:r w:rsidRPr="003C0FB9">
        <w:rPr>
          <w:rFonts w:cstheme="minorHAnsi"/>
        </w:rPr>
        <w:t xml:space="preserve">, </w:t>
      </w:r>
      <w:r w:rsidRPr="003C0FB9">
        <w:rPr>
          <w:rStyle w:val="shorttext"/>
          <w:rFonts w:cstheme="minorHAnsi"/>
          <w:lang w:val="ga-IE"/>
        </w:rPr>
        <w:t xml:space="preserve">dul ar </w:t>
      </w:r>
      <w:r w:rsidRPr="003C0FB9">
        <w:rPr>
          <w:rFonts w:cstheme="minorHAnsi"/>
          <w:color w:val="009900"/>
          <w:u w:val="single"/>
        </w:rPr>
        <w:t>aghaidh</w:t>
      </w:r>
      <w:r w:rsidRPr="003C0FB9">
        <w:rPr>
          <w:rStyle w:val="shorttext"/>
          <w:rFonts w:cstheme="minorHAnsi"/>
          <w:color w:val="009900"/>
          <w:u w:val="single"/>
          <w:lang w:val="ga-IE"/>
        </w:rPr>
        <w:t>,</w:t>
      </w:r>
      <w:r w:rsidRPr="003C0FB9">
        <w:rPr>
          <w:rStyle w:val="shorttext"/>
          <w:rFonts w:cstheme="minorHAnsi"/>
          <w:lang w:val="ga-IE"/>
        </w:rPr>
        <w:t xml:space="preserve"> to proceed</w:t>
      </w:r>
      <w:r w:rsidRPr="003C0FB9">
        <w:rPr>
          <w:rStyle w:val="shorttext"/>
          <w:rFonts w:cstheme="minorHAnsi"/>
        </w:rPr>
        <w:t>,</w:t>
      </w:r>
      <w:bookmarkEnd w:id="38"/>
      <w:r w:rsidRPr="003C0FB9">
        <w:rPr>
          <w:rStyle w:val="shorttext"/>
          <w:rFonts w:cstheme="minorHAnsi"/>
        </w:rPr>
        <w:t xml:space="preserve"> </w:t>
      </w:r>
      <w:r w:rsidRPr="003C0FB9">
        <w:rPr>
          <w:rFonts w:cstheme="minorHAnsi"/>
          <w:b/>
        </w:rPr>
        <w:t>Etruscan</w:t>
      </w:r>
      <w:r w:rsidRPr="003C0FB9">
        <w:rPr>
          <w:rFonts w:cstheme="minorHAnsi"/>
        </w:rPr>
        <w:t xml:space="preserve">, </w:t>
      </w:r>
      <w:r w:rsidRPr="003C0FB9">
        <w:rPr>
          <w:rFonts w:cstheme="minorHAnsi"/>
          <w:color w:val="009900"/>
          <w:u w:val="single"/>
        </w:rPr>
        <w:t>AKaPa</w:t>
      </w:r>
      <w:r w:rsidRPr="003C0FB9">
        <w:rPr>
          <w:rFonts w:cstheme="minorHAnsi"/>
          <w:color w:val="3333FF"/>
        </w:rPr>
        <w:t xml:space="preserve">, </w:t>
      </w:r>
      <w:r w:rsidRPr="003C0FB9">
        <w:rPr>
          <w:rFonts w:cstheme="minorHAnsi"/>
          <w:color w:val="009900"/>
          <w:u w:val="single"/>
        </w:rPr>
        <w:t>akim</w:t>
      </w:r>
      <w:r w:rsidRPr="003C0FB9">
        <w:rPr>
          <w:rFonts w:cstheme="minorHAnsi"/>
        </w:rPr>
        <w:t xml:space="preserve">, </w:t>
      </w:r>
      <w:r w:rsidRPr="003C0FB9">
        <w:rPr>
          <w:rFonts w:cstheme="minorHAnsi"/>
          <w:b/>
        </w:rPr>
        <w:t>Armenian</w:t>
      </w:r>
      <w:r w:rsidRPr="003C0FB9">
        <w:rPr>
          <w:rFonts w:cstheme="minorHAnsi"/>
        </w:rPr>
        <w:t xml:space="preserve">, </w:t>
      </w:r>
      <w:r w:rsidRPr="003C0FB9">
        <w:rPr>
          <w:rStyle w:val="tlid-translation"/>
          <w:rFonts w:cstheme="minorHAnsi"/>
          <w:shd w:val="clear" w:color="auto" w:fill="FFFFFF"/>
          <w:lang w:val="hy-AM"/>
        </w:rPr>
        <w:t xml:space="preserve">գնալ, </w:t>
      </w:r>
      <w:r w:rsidRPr="003C0FB9">
        <w:rPr>
          <w:rStyle w:val="tlid-translation"/>
          <w:rFonts w:cstheme="minorHAnsi"/>
          <w:color w:val="009900"/>
          <w:u w:val="single"/>
          <w:shd w:val="clear" w:color="auto" w:fill="FFFFFF"/>
          <w:lang w:val="hy-AM"/>
        </w:rPr>
        <w:t>gnal</w:t>
      </w:r>
      <w:r w:rsidRPr="003C0FB9">
        <w:rPr>
          <w:rStyle w:val="tlid-translation"/>
          <w:rFonts w:cstheme="minorHAnsi"/>
          <w:shd w:val="clear" w:color="auto" w:fill="FFFFFF"/>
          <w:lang w:val="hy-AM"/>
        </w:rPr>
        <w:t>, to go</w:t>
      </w:r>
      <w:r w:rsidRPr="003C0FB9">
        <w:rPr>
          <w:rStyle w:val="tlid-translation"/>
          <w:rFonts w:cstheme="minorHAnsi"/>
          <w:shd w:val="clear" w:color="auto" w:fill="FFFFFF"/>
        </w:rPr>
        <w:t>,</w:t>
      </w:r>
      <w:r w:rsidRPr="003C0FB9">
        <w:rPr>
          <w:rStyle w:val="tlid-translation"/>
          <w:rFonts w:cstheme="minorHAnsi"/>
          <w:shd w:val="clear" w:color="auto" w:fill="FFFFFF"/>
          <w:lang w:val="hy-AM"/>
        </w:rPr>
        <w:t> </w:t>
      </w:r>
      <w:r w:rsidRPr="003C0FB9">
        <w:rPr>
          <w:rFonts w:cstheme="minorHAnsi"/>
          <w:b/>
          <w:shd w:val="clear" w:color="auto" w:fill="FFFFFF"/>
        </w:rPr>
        <w:t>Basque</w:t>
      </w:r>
      <w:r w:rsidRPr="003C0FB9">
        <w:rPr>
          <w:rFonts w:cstheme="minorHAnsi"/>
          <w:shd w:val="clear" w:color="auto" w:fill="FFFFFF"/>
        </w:rPr>
        <w:t xml:space="preserve">, </w:t>
      </w:r>
      <w:r w:rsidRPr="003C0FB9">
        <w:rPr>
          <w:rFonts w:cstheme="minorHAnsi"/>
          <w:color w:val="009900"/>
          <w:u w:val="single"/>
          <w:shd w:val="clear" w:color="auto" w:fill="FFFFFF"/>
        </w:rPr>
        <w:t>joan</w:t>
      </w:r>
      <w:r w:rsidRPr="003C0FB9">
        <w:rPr>
          <w:rFonts w:cstheme="minorHAnsi"/>
          <w:shd w:val="clear" w:color="auto" w:fill="FFFFFF"/>
        </w:rPr>
        <w:t xml:space="preserve">, to go, </w:t>
      </w:r>
      <w:r w:rsidRPr="003C0FB9">
        <w:rPr>
          <w:rFonts w:cstheme="minorHAnsi"/>
          <w:b/>
        </w:rPr>
        <w:t>English</w:t>
      </w:r>
      <w:r w:rsidRPr="003C0FB9">
        <w:rPr>
          <w:rFonts w:cstheme="minorHAnsi"/>
        </w:rPr>
        <w:t xml:space="preserve">, </w:t>
      </w:r>
      <w:r w:rsidRPr="003C0FB9">
        <w:rPr>
          <w:rFonts w:cstheme="minorHAnsi"/>
          <w:color w:val="000000"/>
        </w:rPr>
        <w:t>to</w:t>
      </w:r>
      <w:r w:rsidRPr="003C0FB9">
        <w:rPr>
          <w:rFonts w:cstheme="minorHAnsi"/>
          <w:color w:val="009900"/>
        </w:rPr>
        <w:t xml:space="preserve"> </w:t>
      </w:r>
      <w:r w:rsidRPr="003C0FB9">
        <w:rPr>
          <w:rFonts w:cstheme="minorHAnsi"/>
          <w:color w:val="009900"/>
          <w:u w:val="single"/>
        </w:rPr>
        <w:t>go</w:t>
      </w:r>
      <w:r w:rsidRPr="003C0FB9">
        <w:rPr>
          <w:rFonts w:cstheme="minorHAnsi"/>
        </w:rPr>
        <w:t xml:space="preserve">  [&lt;OE </w:t>
      </w:r>
      <w:r w:rsidRPr="003C0FB9">
        <w:rPr>
          <w:rFonts w:cstheme="minorHAnsi"/>
          <w:color w:val="009900"/>
          <w:u w:val="single"/>
        </w:rPr>
        <w:t>gān</w:t>
      </w:r>
      <w:r w:rsidRPr="003C0FB9">
        <w:rPr>
          <w:rFonts w:cstheme="minorHAnsi"/>
        </w:rPr>
        <w:t xml:space="preserve">], </w:t>
      </w:r>
      <w:r w:rsidRPr="003C0FB9">
        <w:rPr>
          <w:rFonts w:cstheme="minorHAnsi"/>
          <w:color w:val="009900"/>
          <w:u w:val="single"/>
        </w:rPr>
        <w:t>gone</w:t>
      </w:r>
      <w:r w:rsidRPr="003C0FB9">
        <w:rPr>
          <w:rFonts w:cstheme="minorHAnsi"/>
        </w:rPr>
        <w:t xml:space="preserve">, </w:t>
      </w:r>
      <w:r w:rsidRPr="003C0FB9">
        <w:rPr>
          <w:rFonts w:cstheme="minorHAnsi"/>
          <w:b/>
        </w:rPr>
        <w:t>Gujarati</w:t>
      </w:r>
      <w:r w:rsidRPr="003C0FB9">
        <w:rPr>
          <w:rFonts w:cstheme="minorHAnsi"/>
        </w:rPr>
        <w:t xml:space="preserve">, </w:t>
      </w:r>
      <w:r w:rsidRPr="003C0FB9">
        <w:rPr>
          <w:rStyle w:val="tlid-translation"/>
          <w:rFonts w:ascii="Nirmala UI" w:hAnsi="Nirmala UI" w:cs="Nirmala UI" w:hint="cs"/>
          <w:cs/>
          <w:lang w:bidi="gu-IN"/>
        </w:rPr>
        <w:t>જાઓ</w:t>
      </w:r>
      <w:r w:rsidRPr="003C0FB9">
        <w:rPr>
          <w:rStyle w:val="tlid-translation"/>
          <w:rFonts w:cstheme="minorHAnsi"/>
          <w:lang w:bidi="gu-IN"/>
        </w:rPr>
        <w:t>,</w:t>
      </w:r>
      <w:r w:rsidRPr="003C0FB9">
        <w:rPr>
          <w:rStyle w:val="tlid-translation"/>
          <w:rFonts w:cstheme="minorHAnsi"/>
          <w:cs/>
          <w:lang w:bidi="gu-IN"/>
        </w:rPr>
        <w:t xml:space="preserve"> </w:t>
      </w:r>
      <w:r w:rsidRPr="003C0FB9">
        <w:rPr>
          <w:rStyle w:val="tlid-translation"/>
          <w:rFonts w:cstheme="minorHAnsi"/>
          <w:color w:val="009900"/>
          <w:u w:val="single"/>
          <w:lang w:bidi="gu-IN"/>
        </w:rPr>
        <w:t>Jā'ō</w:t>
      </w:r>
      <w:r w:rsidRPr="003C0FB9">
        <w:rPr>
          <w:rStyle w:val="tlid-translation"/>
          <w:rFonts w:cstheme="minorHAnsi"/>
          <w:lang w:bidi="gu-IN"/>
        </w:rPr>
        <w:t>, to go,</w:t>
      </w:r>
      <w:r w:rsidRPr="003C0FB9">
        <w:rPr>
          <w:rStyle w:val="tlid-translation"/>
          <w:rFonts w:cstheme="minorHAnsi"/>
          <w:cs/>
          <w:lang w:bidi="gu-IN"/>
        </w:rPr>
        <w:t xml:space="preserve"> </w:t>
      </w:r>
      <w:r w:rsidRPr="003C0FB9">
        <w:rPr>
          <w:rStyle w:val="tlid-translation"/>
          <w:rFonts w:cstheme="minorHAnsi"/>
          <w:b/>
          <w:bCs/>
          <w:lang w:val="tr-TR" w:bidi="gu-IN"/>
        </w:rPr>
        <w:t>Turkish</w:t>
      </w:r>
      <w:r w:rsidRPr="003C0FB9">
        <w:rPr>
          <w:rStyle w:val="tlid-translation"/>
          <w:rFonts w:cstheme="minorHAnsi"/>
          <w:cs/>
          <w:lang w:bidi="gu-IN"/>
        </w:rPr>
        <w:t xml:space="preserve">, </w:t>
      </w:r>
      <w:r w:rsidRPr="003C0FB9">
        <w:rPr>
          <w:rStyle w:val="tlid-translation"/>
          <w:rFonts w:cstheme="minorHAnsi"/>
          <w:color w:val="009900"/>
          <w:u w:val="single"/>
          <w:lang w:val="tr-TR" w:bidi="gu-IN"/>
        </w:rPr>
        <w:t>gitmek</w:t>
      </w:r>
      <w:r w:rsidRPr="003C0FB9">
        <w:rPr>
          <w:rStyle w:val="tlid-translation"/>
          <w:rFonts w:cstheme="minorHAnsi"/>
          <w:lang w:val="tr-TR" w:bidi="gu-IN"/>
        </w:rPr>
        <w:t xml:space="preserve">, to go, </w:t>
      </w:r>
      <w:r w:rsidRPr="003C0FB9">
        <w:rPr>
          <w:rStyle w:val="tlid-translation"/>
          <w:rFonts w:cstheme="minorHAnsi"/>
          <w:b/>
          <w:lang w:val="tr-TR" w:bidi="gu-IN"/>
        </w:rPr>
        <w:t>Kyrgyz</w:t>
      </w:r>
      <w:r w:rsidRPr="003C0FB9">
        <w:rPr>
          <w:rStyle w:val="tlid-translation"/>
          <w:rFonts w:cstheme="minorHAnsi"/>
          <w:lang w:val="tr-TR" w:bidi="gu-IN"/>
        </w:rPr>
        <w:t xml:space="preserve">, </w:t>
      </w:r>
      <w:r w:rsidRPr="003C0FB9">
        <w:rPr>
          <w:rStyle w:val="jlqj4b"/>
          <w:rFonts w:cstheme="minorHAnsi"/>
          <w:lang w:val="ky-KG" w:bidi="gu-IN"/>
        </w:rPr>
        <w:t xml:space="preserve">кет, </w:t>
      </w:r>
      <w:r w:rsidRPr="003C0FB9">
        <w:rPr>
          <w:rStyle w:val="jlqj4b"/>
          <w:rFonts w:cstheme="minorHAnsi"/>
          <w:color w:val="009900"/>
          <w:u w:val="single"/>
          <w:lang w:val="ky-KG" w:bidi="gu-IN"/>
        </w:rPr>
        <w:t>ket</w:t>
      </w:r>
      <w:r w:rsidRPr="003C0FB9">
        <w:rPr>
          <w:rStyle w:val="jlqj4b"/>
          <w:rFonts w:cstheme="minorHAnsi"/>
          <w:lang w:val="ky-KG" w:bidi="gu-IN"/>
        </w:rPr>
        <w:t>, to go</w:t>
      </w:r>
      <w:r w:rsidRPr="003C0FB9">
        <w:rPr>
          <w:rStyle w:val="jlqj4b"/>
          <w:rFonts w:cstheme="minorHAnsi"/>
          <w:lang w:bidi="gu-IN"/>
        </w:rPr>
        <w:t>,</w:t>
      </w:r>
      <w:r w:rsidRPr="003C0FB9">
        <w:rPr>
          <w:rStyle w:val="jlqj4b"/>
          <w:rFonts w:cstheme="minorHAnsi"/>
          <w:lang w:val="ky-KG" w:bidi="gu-IN"/>
        </w:rPr>
        <w:t xml:space="preserve"> </w:t>
      </w:r>
      <w:r w:rsidRPr="003C0FB9">
        <w:rPr>
          <w:rStyle w:val="tlid-translation"/>
          <w:rFonts w:cstheme="minorHAnsi"/>
          <w:b/>
          <w:lang w:val="tr-TR" w:bidi="gu-IN"/>
        </w:rPr>
        <w:t>Mongolian</w:t>
      </w:r>
      <w:r w:rsidRPr="003C0FB9">
        <w:rPr>
          <w:rStyle w:val="tlid-translation"/>
          <w:rFonts w:cstheme="minorHAnsi"/>
          <w:lang w:val="tr-TR" w:bidi="gu-IN"/>
        </w:rPr>
        <w:t xml:space="preserve">, </w:t>
      </w:r>
      <w:r w:rsidRPr="003C0FB9">
        <w:rPr>
          <w:rStyle w:val="tlid-translation"/>
          <w:rFonts w:cstheme="minorHAnsi"/>
          <w:lang w:val="mn-MN"/>
        </w:rPr>
        <w:t xml:space="preserve">явах, </w:t>
      </w:r>
      <w:r w:rsidRPr="003C0FB9">
        <w:rPr>
          <w:rStyle w:val="tlid-translation"/>
          <w:rFonts w:cstheme="minorHAnsi"/>
          <w:color w:val="009900"/>
          <w:u w:val="single"/>
          <w:lang w:val="mn-MN"/>
        </w:rPr>
        <w:t>yavakh</w:t>
      </w:r>
      <w:r w:rsidRPr="003C0FB9">
        <w:rPr>
          <w:rStyle w:val="tlid-translation"/>
          <w:rFonts w:cstheme="minorHAnsi"/>
          <w:lang w:val="mn-MN"/>
        </w:rPr>
        <w:t>, to go</w:t>
      </w:r>
      <w:r>
        <w:rPr>
          <w:rStyle w:val="tlid-translation"/>
          <w:rFonts w:cstheme="minorHAnsi"/>
        </w:rPr>
        <w:t>,</w:t>
      </w:r>
      <w:r w:rsidRPr="003C0FB9">
        <w:rPr>
          <w:rStyle w:val="tlid-translation"/>
          <w:rFonts w:cstheme="minorHAnsi"/>
          <w:lang w:val="mn-MN"/>
        </w:rPr>
        <w:t xml:space="preserve"> </w:t>
      </w:r>
      <w:r w:rsidRPr="003C0FB9">
        <w:rPr>
          <w:rStyle w:val="tlid-translation"/>
          <w:rFonts w:cstheme="minorHAnsi"/>
          <w:lang w:val="tr-TR" w:bidi="gu-IN"/>
        </w:rPr>
        <w:t xml:space="preserve"> </w:t>
      </w:r>
      <w:r w:rsidRPr="003C0FB9">
        <w:rPr>
          <w:rFonts w:cstheme="minorHAnsi"/>
          <w:b/>
        </w:rPr>
        <w:t>Traditional Chinese</w:t>
      </w:r>
      <w:r w:rsidRPr="003C0FB9">
        <w:rPr>
          <w:rFonts w:cstheme="minorHAnsi"/>
        </w:rPr>
        <w:t xml:space="preserve">, </w:t>
      </w:r>
      <w:r w:rsidRPr="003C0FB9">
        <w:rPr>
          <w:rStyle w:val="tlid-translation"/>
          <w:rFonts w:eastAsia="MS Gothic" w:cstheme="minorHAnsi"/>
          <w:lang w:val="mn-MN" w:eastAsia="zh-TW" w:bidi="gu-IN"/>
        </w:rPr>
        <w:t>去</w:t>
      </w:r>
      <w:r w:rsidRPr="003C0FB9">
        <w:rPr>
          <w:rStyle w:val="tlid-translation"/>
          <w:rFonts w:cstheme="minorHAnsi"/>
          <w:lang w:val="mn-MN" w:eastAsia="zh-TW" w:bidi="gu-IN"/>
        </w:rPr>
        <w:t xml:space="preserve">, </w:t>
      </w:r>
      <w:r w:rsidRPr="003C0FB9">
        <w:rPr>
          <w:rStyle w:val="tlid-translation"/>
          <w:rFonts w:cstheme="minorHAnsi"/>
          <w:color w:val="009900"/>
          <w:u w:val="single"/>
          <w:lang w:val="mn-MN" w:eastAsia="zh-TW" w:bidi="gu-IN"/>
        </w:rPr>
        <w:t>Qù</w:t>
      </w:r>
      <w:r w:rsidRPr="003C0FB9">
        <w:rPr>
          <w:rStyle w:val="tlid-translation"/>
          <w:rFonts w:cstheme="minorHAnsi"/>
          <w:lang w:val="mn-MN" w:eastAsia="zh-TW" w:bidi="gu-IN"/>
        </w:rPr>
        <w:t>, to go</w:t>
      </w:r>
      <w:r w:rsidRPr="003C0FB9">
        <w:rPr>
          <w:rStyle w:val="tlid-translation"/>
          <w:rFonts w:cstheme="minorHAnsi"/>
          <w:lang w:eastAsia="zh-TW" w:bidi="gu-IN"/>
        </w:rPr>
        <w:t>,</w:t>
      </w:r>
      <w:r w:rsidRPr="003C0FB9">
        <w:rPr>
          <w:rStyle w:val="tlid-translation"/>
          <w:rFonts w:cstheme="minorHAnsi"/>
          <w:lang w:val="mn-MN" w:eastAsia="zh-TW" w:bidi="gu-IN"/>
        </w:rPr>
        <w:t xml:space="preserve"> </w:t>
      </w:r>
      <w:r w:rsidRPr="003C0FB9">
        <w:rPr>
          <w:rFonts w:cstheme="minorHAnsi"/>
          <w:b/>
        </w:rPr>
        <w:t>Belarusian</w:t>
      </w:r>
      <w:r w:rsidRPr="003C0FB9">
        <w:rPr>
          <w:rFonts w:cstheme="minorHAnsi"/>
        </w:rPr>
        <w:t xml:space="preserve">, </w:t>
      </w:r>
      <w:r w:rsidRPr="003C0FB9">
        <w:rPr>
          <w:rStyle w:val="shorttext"/>
          <w:rFonts w:cstheme="minorHAnsi"/>
          <w:lang w:val="be-BY"/>
        </w:rPr>
        <w:t xml:space="preserve">ісці, </w:t>
      </w:r>
      <w:r w:rsidRPr="003C0FB9">
        <w:rPr>
          <w:rFonts w:cstheme="minorHAnsi"/>
          <w:color w:val="993399"/>
          <w:u w:val="single"/>
        </w:rPr>
        <w:t>isci</w:t>
      </w:r>
      <w:r w:rsidRPr="003C0FB9">
        <w:rPr>
          <w:rStyle w:val="shorttext"/>
          <w:rFonts w:cstheme="minorHAnsi"/>
          <w:lang w:val="be-BY"/>
        </w:rPr>
        <w:t>, to go</w:t>
      </w:r>
      <w:r w:rsidRPr="003C0FB9">
        <w:rPr>
          <w:rStyle w:val="shorttext"/>
          <w:rFonts w:cstheme="minorHAnsi"/>
        </w:rPr>
        <w:t xml:space="preserve">, </w:t>
      </w:r>
      <w:r w:rsidRPr="003C0FB9">
        <w:rPr>
          <w:rStyle w:val="shorttext"/>
          <w:rFonts w:cstheme="minorHAnsi"/>
          <w:b/>
        </w:rPr>
        <w:t>Croatian</w:t>
      </w:r>
      <w:r w:rsidRPr="003C0FB9">
        <w:rPr>
          <w:rStyle w:val="shorttext"/>
          <w:rFonts w:cstheme="minorHAnsi"/>
        </w:rPr>
        <w:t xml:space="preserve">, </w:t>
      </w:r>
      <w:r w:rsidRPr="003C0FB9">
        <w:rPr>
          <w:rStyle w:val="shorttext"/>
          <w:rFonts w:cstheme="minorHAnsi"/>
          <w:color w:val="993399"/>
          <w:u w:val="single"/>
          <w:lang w:val="hr-HR"/>
        </w:rPr>
        <w:t>ići</w:t>
      </w:r>
      <w:r w:rsidRPr="003C0FB9">
        <w:rPr>
          <w:rStyle w:val="shorttext"/>
          <w:rFonts w:cstheme="minorHAnsi"/>
          <w:lang w:val="hr-HR"/>
        </w:rPr>
        <w:t xml:space="preserve">, to go, to go, </w:t>
      </w:r>
      <w:r w:rsidRPr="003C0FB9">
        <w:rPr>
          <w:rStyle w:val="shorttext"/>
          <w:rFonts w:cstheme="minorHAnsi"/>
          <w:b/>
          <w:lang w:val="hr-HR"/>
        </w:rPr>
        <w:t>Polish</w:t>
      </w:r>
      <w:r w:rsidRPr="003C0FB9">
        <w:rPr>
          <w:rStyle w:val="shorttext"/>
          <w:rFonts w:cstheme="minorHAnsi"/>
          <w:lang w:val="hr-HR"/>
        </w:rPr>
        <w:t xml:space="preserve">, </w:t>
      </w:r>
      <w:r w:rsidRPr="003C0FB9">
        <w:rPr>
          <w:rFonts w:cstheme="minorHAnsi"/>
          <w:color w:val="993399"/>
          <w:u w:val="single"/>
        </w:rPr>
        <w:t>isc</w:t>
      </w:r>
      <w:r w:rsidRPr="003C0FB9">
        <w:rPr>
          <w:rFonts w:cstheme="minorHAnsi"/>
        </w:rPr>
        <w:t>, to go,</w:t>
      </w:r>
      <w:r w:rsidRPr="003C0FB9">
        <w:rPr>
          <w:rStyle w:val="shorttext"/>
          <w:rFonts w:cstheme="minorHAnsi"/>
          <w:lang w:val="hr-HR"/>
        </w:rPr>
        <w:t xml:space="preserve"> </w:t>
      </w:r>
      <w:r w:rsidRPr="003C0FB9">
        <w:rPr>
          <w:rFonts w:cstheme="minorHAnsi"/>
          <w:b/>
        </w:rPr>
        <w:t>Albanian</w:t>
      </w:r>
      <w:r w:rsidRPr="003C0FB9">
        <w:rPr>
          <w:rFonts w:cstheme="minorHAnsi"/>
        </w:rPr>
        <w:t xml:space="preserve">, </w:t>
      </w:r>
      <w:r w:rsidRPr="003D64BB">
        <w:rPr>
          <w:rFonts w:cstheme="minorHAnsi"/>
          <w:color w:val="7030A0"/>
          <w:u w:val="single"/>
        </w:rPr>
        <w:t>eci</w:t>
      </w:r>
      <w:r w:rsidRPr="003C0FB9">
        <w:rPr>
          <w:rFonts w:cstheme="minorHAnsi"/>
        </w:rPr>
        <w:t>, hike,</w:t>
      </w:r>
      <w:r w:rsidRPr="003C0FB9">
        <w:rPr>
          <w:rFonts w:cstheme="minorHAnsi"/>
          <w:color w:val="0000EE"/>
        </w:rPr>
        <w:t xml:space="preserve"> </w:t>
      </w:r>
      <w:r w:rsidRPr="003C0FB9">
        <w:rPr>
          <w:rFonts w:cstheme="minorHAnsi"/>
          <w:color w:val="C45911" w:themeColor="accent2" w:themeShade="BF"/>
          <w:u w:val="single"/>
        </w:rPr>
        <w:t>ik</w:t>
      </w:r>
      <w:r w:rsidRPr="003C0FB9">
        <w:rPr>
          <w:rFonts w:cstheme="minorHAnsi"/>
        </w:rPr>
        <w:t xml:space="preserve">, to take off, </w:t>
      </w:r>
      <w:r w:rsidRPr="003C0FB9">
        <w:rPr>
          <w:rFonts w:cstheme="minorHAnsi"/>
          <w:b/>
        </w:rPr>
        <w:t>Hittite</w:t>
      </w:r>
      <w:r w:rsidRPr="003C0FB9">
        <w:rPr>
          <w:rFonts w:cstheme="minorHAnsi"/>
        </w:rPr>
        <w:t xml:space="preserve">, </w:t>
      </w:r>
      <w:r w:rsidRPr="003C0FB9">
        <w:rPr>
          <w:rFonts w:cstheme="minorHAnsi"/>
          <w:b/>
          <w:color w:val="FF0000"/>
        </w:rPr>
        <w:t>itt</w:t>
      </w:r>
      <w:r w:rsidRPr="003C0FB9">
        <w:rPr>
          <w:rFonts w:cstheme="minorHAnsi"/>
          <w:color w:val="993399"/>
        </w:rPr>
        <w:t>-</w:t>
      </w:r>
      <w:r w:rsidRPr="003C0FB9">
        <w:rPr>
          <w:rFonts w:cstheme="minorHAnsi"/>
        </w:rPr>
        <w:t xml:space="preserve"> to go,  </w:t>
      </w:r>
      <w:r w:rsidRPr="003C0FB9">
        <w:rPr>
          <w:rStyle w:val="unicode"/>
          <w:rFonts w:cstheme="minorHAnsi"/>
          <w:b/>
          <w:bCs/>
          <w:color w:val="FF0000"/>
        </w:rPr>
        <w:t>ī</w:t>
      </w:r>
      <w:r w:rsidRPr="003C0FB9">
        <w:rPr>
          <w:rStyle w:val="unicode"/>
          <w:rFonts w:cstheme="minorHAnsi"/>
          <w:b/>
          <w:bCs/>
        </w:rPr>
        <w:t>-</w:t>
      </w:r>
      <w:r w:rsidRPr="003C0FB9">
        <w:rPr>
          <w:rStyle w:val="unicode"/>
          <w:rFonts w:cstheme="minorHAnsi"/>
        </w:rPr>
        <w:t>&gt;, go, </w:t>
      </w:r>
      <w:r w:rsidRPr="003C0FB9">
        <w:rPr>
          <w:rStyle w:val="unicode"/>
          <w:rFonts w:cstheme="minorHAnsi"/>
          <w:b/>
          <w:bCs/>
        </w:rPr>
        <w:t xml:space="preserve"> </w:t>
      </w:r>
      <w:r w:rsidRPr="003C0FB9">
        <w:rPr>
          <w:rStyle w:val="unicode"/>
          <w:rFonts w:cstheme="minorHAnsi"/>
          <w:b/>
          <w:bCs/>
          <w:color w:val="FF0000"/>
        </w:rPr>
        <w:t>iya</w:t>
      </w:r>
      <w:r w:rsidRPr="003C0FB9">
        <w:rPr>
          <w:rStyle w:val="unicode"/>
          <w:rFonts w:cstheme="minorHAnsi"/>
          <w:b/>
          <w:bCs/>
        </w:rPr>
        <w:t>-</w:t>
      </w:r>
      <w:r w:rsidRPr="003C0FB9">
        <w:rPr>
          <w:rStyle w:val="unicode"/>
          <w:rFonts w:cstheme="minorHAnsi"/>
        </w:rPr>
        <w:t>&gt;</w:t>
      </w:r>
      <w:r w:rsidRPr="003C0FB9">
        <w:rPr>
          <w:rFonts w:cstheme="minorHAnsi"/>
        </w:rPr>
        <w:t> </w:t>
      </w:r>
      <w:r w:rsidRPr="003C0FB9">
        <w:rPr>
          <w:rFonts w:cstheme="minorHAnsi"/>
          <w:b/>
          <w:color w:val="222222"/>
          <w:shd w:val="clear" w:color="auto" w:fill="FFFFFF"/>
        </w:rPr>
        <w:t xml:space="preserve"> </w:t>
      </w:r>
      <w:r w:rsidRPr="003C0FB9">
        <w:rPr>
          <w:rFonts w:cstheme="minorHAnsi"/>
          <w:b/>
          <w:bCs/>
          <w:color w:val="FF0000"/>
          <w:shd w:val="clear" w:color="auto" w:fill="FFFFFF"/>
        </w:rPr>
        <w:t>ie/a</w:t>
      </w:r>
      <w:r w:rsidRPr="003C0FB9">
        <w:rPr>
          <w:rFonts w:cstheme="minorHAnsi"/>
          <w:shd w:val="clear" w:color="auto" w:fill="FFFFFF"/>
        </w:rPr>
        <w:t>, to go, march</w:t>
      </w:r>
      <w:r w:rsidRPr="003C0FB9">
        <w:rPr>
          <w:rFonts w:cstheme="minorHAnsi"/>
        </w:rPr>
        <w:t>,</w:t>
      </w:r>
      <w:r w:rsidRPr="003C0FB9">
        <w:rPr>
          <w:rFonts w:cstheme="minorHAnsi"/>
          <w:b/>
          <w:bCs/>
          <w:color w:val="FF0000"/>
        </w:rPr>
        <w:t xml:space="preserve"> tiya-</w:t>
      </w:r>
      <w:r w:rsidRPr="003C0FB9">
        <w:rPr>
          <w:rFonts w:cstheme="minorHAnsi"/>
        </w:rPr>
        <w:t xml:space="preserve">, to go, to walk, to go on, stay, </w:t>
      </w:r>
      <w:r>
        <w:rPr>
          <w:rFonts w:cstheme="minorHAnsi"/>
        </w:rPr>
        <w:t xml:space="preserve">Hurrian, </w:t>
      </w:r>
      <w:r>
        <w:rPr>
          <w:color w:val="FF0000"/>
          <w:shd w:val="clear" w:color="auto" w:fill="FFFFFF"/>
        </w:rPr>
        <w:t>itt-</w:t>
      </w:r>
      <w:r>
        <w:rPr>
          <w:color w:val="000000"/>
          <w:shd w:val="clear" w:color="auto" w:fill="FFFFFF"/>
        </w:rPr>
        <w:t>, to go,</w:t>
      </w:r>
      <w:r w:rsidRPr="003C0FB9">
        <w:rPr>
          <w:rStyle w:val="shorttext"/>
          <w:rFonts w:cstheme="minorHAnsi"/>
          <w:b/>
          <w:lang w:val="hr-HR"/>
        </w:rPr>
        <w:t>Latvian</w:t>
      </w:r>
      <w:r w:rsidRPr="003C0FB9">
        <w:rPr>
          <w:rStyle w:val="shorttext"/>
          <w:rFonts w:cstheme="minorHAnsi"/>
          <w:lang w:val="hr-HR"/>
        </w:rPr>
        <w:t xml:space="preserve">, </w:t>
      </w:r>
      <w:r w:rsidRPr="003C0FB9">
        <w:rPr>
          <w:rFonts w:cstheme="minorHAnsi"/>
          <w:color w:val="FF0000"/>
        </w:rPr>
        <w:t>iet</w:t>
      </w:r>
      <w:r w:rsidRPr="003C0FB9">
        <w:rPr>
          <w:rFonts w:cstheme="minorHAnsi"/>
        </w:rPr>
        <w:t>, to go,</w:t>
      </w:r>
      <w:r w:rsidRPr="003C0FB9">
        <w:rPr>
          <w:rStyle w:val="shorttext"/>
          <w:rFonts w:cstheme="minorHAnsi"/>
          <w:lang w:val="lv-LV"/>
        </w:rPr>
        <w:t xml:space="preserve"> </w:t>
      </w:r>
      <w:r w:rsidRPr="003C0FB9">
        <w:rPr>
          <w:rStyle w:val="shorttext"/>
          <w:rFonts w:cstheme="minorHAnsi"/>
          <w:b/>
          <w:lang w:val="lv-LV"/>
        </w:rPr>
        <w:t>Finnish-Uralic</w:t>
      </w:r>
      <w:r w:rsidRPr="003C0FB9">
        <w:rPr>
          <w:rStyle w:val="shorttext"/>
          <w:rFonts w:cstheme="minorHAnsi"/>
          <w:lang w:val="lv-LV"/>
        </w:rPr>
        <w:t xml:space="preserve">, </w:t>
      </w:r>
      <w:r w:rsidRPr="003C0FB9">
        <w:rPr>
          <w:rStyle w:val="tlid-translation"/>
          <w:rFonts w:eastAsia="Calibri" w:cstheme="minorHAnsi"/>
          <w:color w:val="FF0000"/>
        </w:rPr>
        <w:t>edetä</w:t>
      </w:r>
      <w:r w:rsidRPr="003C0FB9">
        <w:rPr>
          <w:rStyle w:val="tlid-translation"/>
          <w:rFonts w:eastAsia="Calibri" w:cstheme="minorHAnsi"/>
        </w:rPr>
        <w:t>, to proceed,</w:t>
      </w:r>
      <w:r w:rsidRPr="003C0FB9">
        <w:rPr>
          <w:rStyle w:val="shorttext"/>
          <w:rFonts w:cstheme="minorHAnsi"/>
          <w:lang w:val="fi-FI"/>
        </w:rPr>
        <w:t xml:space="preserve"> </w:t>
      </w:r>
      <w:r w:rsidRPr="003C0FB9">
        <w:rPr>
          <w:rStyle w:val="shorttext"/>
          <w:rFonts w:cstheme="minorHAnsi"/>
          <w:b/>
          <w:lang w:val="fi-FI"/>
        </w:rPr>
        <w:t>Latin</w:t>
      </w:r>
      <w:r w:rsidRPr="003C0FB9">
        <w:rPr>
          <w:rStyle w:val="shorttext"/>
          <w:rFonts w:cstheme="minorHAnsi"/>
          <w:lang w:val="fi-FI"/>
        </w:rPr>
        <w:t xml:space="preserve">, </w:t>
      </w:r>
      <w:r w:rsidRPr="003C0FB9">
        <w:rPr>
          <w:rFonts w:cstheme="minorHAnsi"/>
          <w:color w:val="FF0000"/>
        </w:rPr>
        <w:t>eo</w:t>
      </w:r>
      <w:r w:rsidRPr="003C0FB9">
        <w:rPr>
          <w:rFonts w:cstheme="minorHAnsi"/>
          <w:color w:val="000000"/>
        </w:rPr>
        <w:t xml:space="preserve">, </w:t>
      </w:r>
      <w:r w:rsidRPr="003C0FB9">
        <w:rPr>
          <w:rFonts w:cstheme="minorHAnsi"/>
          <w:color w:val="FF0000"/>
        </w:rPr>
        <w:t>ire</w:t>
      </w:r>
      <w:r w:rsidRPr="003C0FB9">
        <w:rPr>
          <w:rFonts w:cstheme="minorHAnsi"/>
          <w:color w:val="000000"/>
        </w:rPr>
        <w:t xml:space="preserve">, </w:t>
      </w:r>
      <w:r w:rsidRPr="003C0FB9">
        <w:rPr>
          <w:rFonts w:cstheme="minorHAnsi"/>
          <w:color w:val="FF0000"/>
        </w:rPr>
        <w:t>ivi</w:t>
      </w:r>
      <w:r w:rsidRPr="003C0FB9">
        <w:rPr>
          <w:rFonts w:cstheme="minorHAnsi"/>
          <w:color w:val="000000"/>
        </w:rPr>
        <w:t xml:space="preserve">, </w:t>
      </w:r>
      <w:r w:rsidRPr="003C0FB9">
        <w:rPr>
          <w:rFonts w:cstheme="minorHAnsi"/>
          <w:color w:val="FF0000"/>
        </w:rPr>
        <w:t>ii</w:t>
      </w:r>
      <w:r w:rsidRPr="003C0FB9">
        <w:rPr>
          <w:rFonts w:cstheme="minorHAnsi"/>
          <w:color w:val="000000"/>
        </w:rPr>
        <w:t xml:space="preserve">, </w:t>
      </w:r>
      <w:r w:rsidRPr="003C0FB9">
        <w:rPr>
          <w:rFonts w:cstheme="minorHAnsi"/>
          <w:color w:val="FF0000"/>
        </w:rPr>
        <w:t>itum</w:t>
      </w:r>
      <w:r w:rsidRPr="003C0FB9">
        <w:rPr>
          <w:rFonts w:cstheme="minorHAnsi"/>
          <w:color w:val="000000"/>
        </w:rPr>
        <w:t xml:space="preserve">, to go, to march, to pass, </w:t>
      </w:r>
      <w:r w:rsidRPr="003C0FB9">
        <w:rPr>
          <w:rFonts w:eastAsia="Calibri" w:cstheme="minorHAnsi"/>
          <w:color w:val="FF0000"/>
        </w:rPr>
        <w:t>ito-are</w:t>
      </w:r>
      <w:r w:rsidRPr="003C0FB9">
        <w:rPr>
          <w:rFonts w:eastAsia="Calibri" w:cstheme="minorHAnsi"/>
        </w:rPr>
        <w:t xml:space="preserve">, to go, </w:t>
      </w:r>
      <w:r w:rsidRPr="003C0FB9">
        <w:rPr>
          <w:rFonts w:cstheme="minorHAnsi"/>
          <w:color w:val="FF0000"/>
        </w:rPr>
        <w:t>itio-onis</w:t>
      </w:r>
      <w:r w:rsidRPr="003C0FB9">
        <w:rPr>
          <w:rFonts w:cstheme="minorHAnsi"/>
        </w:rPr>
        <w:t xml:space="preserve">, going, traveling, </w:t>
      </w:r>
      <w:r w:rsidRPr="003C0FB9">
        <w:rPr>
          <w:rFonts w:cstheme="minorHAnsi"/>
          <w:color w:val="EE0000"/>
        </w:rPr>
        <w:t>itus-us</w:t>
      </w:r>
      <w:r w:rsidRPr="003C0FB9">
        <w:rPr>
          <w:rFonts w:cstheme="minorHAnsi"/>
        </w:rPr>
        <w:t xml:space="preserve">, movement, going, departure, </w:t>
      </w:r>
      <w:r w:rsidRPr="003C0FB9">
        <w:rPr>
          <w:rFonts w:cstheme="minorHAnsi"/>
          <w:b/>
        </w:rPr>
        <w:t>Italian</w:t>
      </w:r>
      <w:r w:rsidRPr="003C0FB9">
        <w:rPr>
          <w:rFonts w:cstheme="minorHAnsi"/>
        </w:rPr>
        <w:t xml:space="preserve">, </w:t>
      </w:r>
      <w:r w:rsidRPr="003C0FB9">
        <w:rPr>
          <w:rFonts w:cstheme="minorHAnsi"/>
          <w:color w:val="FF0000"/>
        </w:rPr>
        <w:t>ire</w:t>
      </w:r>
      <w:r w:rsidRPr="003C0FB9">
        <w:rPr>
          <w:rFonts w:cstheme="minorHAnsi"/>
        </w:rPr>
        <w:t xml:space="preserve">, to go, </w:t>
      </w:r>
      <w:r w:rsidRPr="003C0FB9">
        <w:rPr>
          <w:rFonts w:cstheme="minorHAnsi"/>
          <w:b/>
        </w:rPr>
        <w:t>French</w:t>
      </w:r>
      <w:r w:rsidRPr="003C0FB9">
        <w:rPr>
          <w:rFonts w:cstheme="minorHAnsi"/>
        </w:rPr>
        <w:t xml:space="preserve">, </w:t>
      </w:r>
      <w:r w:rsidRPr="003C0FB9">
        <w:rPr>
          <w:rFonts w:cstheme="minorHAnsi"/>
          <w:color w:val="FF0000"/>
        </w:rPr>
        <w:t>aller</w:t>
      </w:r>
      <w:r w:rsidRPr="003C0FB9">
        <w:rPr>
          <w:rFonts w:cstheme="minorHAnsi"/>
        </w:rPr>
        <w:t xml:space="preserve">, to go, Fut. </w:t>
      </w:r>
      <w:r w:rsidRPr="003C0FB9">
        <w:rPr>
          <w:rFonts w:cstheme="minorHAnsi"/>
          <w:color w:val="FF0000"/>
        </w:rPr>
        <w:t>irai,</w:t>
      </w:r>
      <w:r w:rsidRPr="003C0FB9">
        <w:rPr>
          <w:rFonts w:cstheme="minorHAnsi"/>
        </w:rPr>
        <w:t xml:space="preserve"> </w:t>
      </w:r>
      <w:r w:rsidRPr="003C0FB9">
        <w:rPr>
          <w:rFonts w:cstheme="minorHAnsi"/>
          <w:color w:val="FF0000"/>
        </w:rPr>
        <w:t>iras</w:t>
      </w:r>
      <w:r w:rsidRPr="003C0FB9">
        <w:rPr>
          <w:rFonts w:cstheme="minorHAnsi"/>
        </w:rPr>
        <w:t xml:space="preserve">,  </w:t>
      </w:r>
      <w:r w:rsidRPr="003C0FB9">
        <w:rPr>
          <w:rFonts w:cstheme="minorHAnsi"/>
          <w:color w:val="FF0000"/>
        </w:rPr>
        <w:t>ira</w:t>
      </w:r>
      <w:r w:rsidRPr="003C0FB9">
        <w:rPr>
          <w:rFonts w:cstheme="minorHAnsi"/>
        </w:rPr>
        <w:t>,</w:t>
      </w:r>
      <w:r w:rsidRPr="003C0FB9">
        <w:rPr>
          <w:rFonts w:cstheme="minorHAnsi"/>
          <w:color w:val="FF0000"/>
        </w:rPr>
        <w:t xml:space="preserve"> irons</w:t>
      </w:r>
      <w:r w:rsidRPr="003C0FB9">
        <w:rPr>
          <w:rFonts w:cstheme="minorHAnsi"/>
        </w:rPr>
        <w:t xml:space="preserve">, </w:t>
      </w:r>
      <w:r w:rsidRPr="003C0FB9">
        <w:rPr>
          <w:rFonts w:cstheme="minorHAnsi"/>
          <w:color w:val="FF0000"/>
        </w:rPr>
        <w:t>irez</w:t>
      </w:r>
      <w:r w:rsidRPr="003C0FB9">
        <w:rPr>
          <w:rFonts w:cstheme="minorHAnsi"/>
        </w:rPr>
        <w:t xml:space="preserve">, </w:t>
      </w:r>
      <w:r w:rsidRPr="003C0FB9">
        <w:rPr>
          <w:rFonts w:cstheme="minorHAnsi"/>
          <w:color w:val="FF0000"/>
        </w:rPr>
        <w:t>iront,</w:t>
      </w:r>
      <w:r w:rsidRPr="003C0FB9">
        <w:rPr>
          <w:rFonts w:cstheme="minorHAnsi"/>
        </w:rPr>
        <w:t> </w:t>
      </w:r>
      <w:r w:rsidRPr="003C0FB9">
        <w:rPr>
          <w:rFonts w:cstheme="minorHAnsi"/>
          <w:b/>
        </w:rPr>
        <w:t>Etruscan</w:t>
      </w:r>
      <w:r w:rsidRPr="003C0FB9">
        <w:rPr>
          <w:rFonts w:cstheme="minorHAnsi"/>
        </w:rPr>
        <w:t xml:space="preserve">, </w:t>
      </w:r>
      <w:r w:rsidRPr="003C0FB9">
        <w:rPr>
          <w:rFonts w:cstheme="minorHAnsi"/>
          <w:color w:val="EE0000"/>
        </w:rPr>
        <w:t>itis</w:t>
      </w:r>
      <w:r w:rsidRPr="003C0FB9">
        <w:rPr>
          <w:rFonts w:cstheme="minorHAnsi"/>
        </w:rPr>
        <w:t xml:space="preserve">,  </w:t>
      </w:r>
      <w:r w:rsidRPr="003C0FB9">
        <w:rPr>
          <w:rFonts w:cstheme="minorHAnsi"/>
          <w:color w:val="EE0000"/>
        </w:rPr>
        <w:t>ito</w:t>
      </w:r>
      <w:r w:rsidRPr="003C0FB9">
        <w:rPr>
          <w:rFonts w:cstheme="minorHAnsi"/>
          <w:color w:val="000000"/>
        </w:rPr>
        <w:t>, (ITV)</w:t>
      </w:r>
      <w:r w:rsidRPr="003C0FB9">
        <w:rPr>
          <w:rFonts w:cstheme="minorHAnsi"/>
          <w:color w:val="EE0000"/>
        </w:rPr>
        <w:t>,</w:t>
      </w:r>
      <w:r w:rsidRPr="003C0FB9">
        <w:rPr>
          <w:rFonts w:cstheme="minorHAnsi"/>
        </w:rPr>
        <w:t xml:space="preserve"> </w:t>
      </w:r>
      <w:r w:rsidRPr="003C0FB9">
        <w:rPr>
          <w:rFonts w:cstheme="minorHAnsi"/>
          <w:color w:val="EE0000"/>
        </w:rPr>
        <w:t xml:space="preserve">iton, itun </w:t>
      </w:r>
      <w:r w:rsidRPr="003C0FB9">
        <w:rPr>
          <w:rFonts w:cstheme="minorHAnsi"/>
          <w:color w:val="000000"/>
        </w:rPr>
        <w:t>(ITVN)</w:t>
      </w:r>
      <w:r w:rsidRPr="003C0FB9">
        <w:rPr>
          <w:rFonts w:cstheme="minorHAnsi"/>
        </w:rPr>
        <w:t xml:space="preserve">, </w:t>
      </w:r>
      <w:r w:rsidRPr="003C0FB9">
        <w:rPr>
          <w:rFonts w:cstheme="minorHAnsi"/>
          <w:b/>
        </w:rPr>
        <w:t>Albanian</w:t>
      </w:r>
      <w:r w:rsidRPr="003C0FB9">
        <w:rPr>
          <w:rFonts w:cstheme="minorHAnsi"/>
        </w:rPr>
        <w:t xml:space="preserve">, </w:t>
      </w:r>
      <w:r w:rsidRPr="003C0FB9">
        <w:rPr>
          <w:rStyle w:val="shorttext0"/>
          <w:rFonts w:cstheme="minorHAnsi"/>
          <w:color w:val="993399"/>
          <w:u w:val="single"/>
          <w:lang w:val="sq-AL"/>
        </w:rPr>
        <w:t>shkuar</w:t>
      </w:r>
      <w:r w:rsidRPr="003C0FB9">
        <w:rPr>
          <w:rStyle w:val="shorttext0"/>
          <w:rFonts w:cstheme="minorHAnsi"/>
          <w:lang w:val="sq-AL"/>
        </w:rPr>
        <w:t xml:space="preserve">, to go, </w:t>
      </w:r>
      <w:r w:rsidRPr="003C0FB9">
        <w:rPr>
          <w:rStyle w:val="shorttext0"/>
          <w:rFonts w:cstheme="minorHAnsi"/>
          <w:b/>
          <w:lang w:val="sq-AL"/>
        </w:rPr>
        <w:t>Hittite</w:t>
      </w:r>
      <w:r w:rsidRPr="003C0FB9">
        <w:rPr>
          <w:rStyle w:val="shorttext0"/>
          <w:rFonts w:cstheme="minorHAnsi"/>
          <w:lang w:val="sq-AL"/>
        </w:rPr>
        <w:t xml:space="preserve">, </w:t>
      </w:r>
      <w:r w:rsidRPr="003C0FB9">
        <w:rPr>
          <w:rFonts w:cstheme="minorHAnsi"/>
          <w:color w:val="993399"/>
          <w:u w:val="single"/>
        </w:rPr>
        <w:t>ske/a</w:t>
      </w:r>
      <w:r w:rsidRPr="003C0FB9">
        <w:rPr>
          <w:rFonts w:cstheme="minorHAnsi"/>
        </w:rPr>
        <w:t xml:space="preserve">, going, to be going, </w:t>
      </w:r>
      <w:r w:rsidRPr="003C0FB9">
        <w:rPr>
          <w:rFonts w:cstheme="minorHAnsi"/>
          <w:b/>
        </w:rPr>
        <w:t>Latin</w:t>
      </w:r>
      <w:r w:rsidRPr="003C0FB9">
        <w:rPr>
          <w:rFonts w:cstheme="minorHAnsi"/>
        </w:rPr>
        <w:t xml:space="preserve">, </w:t>
      </w:r>
      <w:r w:rsidRPr="003C0FB9">
        <w:rPr>
          <w:rFonts w:cstheme="minorHAnsi"/>
          <w:color w:val="CC6600"/>
          <w:u w:val="single"/>
        </w:rPr>
        <w:t>ibor</w:t>
      </w:r>
      <w:r w:rsidRPr="003C0FB9">
        <w:rPr>
          <w:rFonts w:cstheme="minorHAnsi"/>
        </w:rPr>
        <w:t xml:space="preserve">, </w:t>
      </w:r>
      <w:r w:rsidRPr="003C0FB9">
        <w:rPr>
          <w:rFonts w:cstheme="minorHAnsi"/>
          <w:color w:val="CC6600"/>
          <w:u w:val="single"/>
        </w:rPr>
        <w:t>ibaris</w:t>
      </w:r>
      <w:r w:rsidRPr="003C0FB9">
        <w:rPr>
          <w:rFonts w:cstheme="minorHAnsi"/>
        </w:rPr>
        <w:t xml:space="preserve">, 1st, 2nd Pers. Passive Sg. Imp., </w:t>
      </w:r>
      <w:r w:rsidRPr="003C0FB9">
        <w:rPr>
          <w:rFonts w:cstheme="minorHAnsi"/>
          <w:color w:val="CC6600"/>
          <w:u w:val="single"/>
        </w:rPr>
        <w:t>ibor</w:t>
      </w:r>
      <w:r w:rsidRPr="003C0FB9">
        <w:rPr>
          <w:rFonts w:cstheme="minorHAnsi"/>
        </w:rPr>
        <w:t xml:space="preserve">, </w:t>
      </w:r>
      <w:r w:rsidRPr="003C0FB9">
        <w:rPr>
          <w:rFonts w:cstheme="minorHAnsi"/>
          <w:color w:val="CC6600"/>
          <w:u w:val="single"/>
        </w:rPr>
        <w:t>iberis</w:t>
      </w:r>
      <w:r w:rsidRPr="003C0FB9">
        <w:rPr>
          <w:rFonts w:cstheme="minorHAnsi"/>
        </w:rPr>
        <w:t xml:space="preserve">, 1st., 2nd Pers. Passive, Sg. Fut., </w:t>
      </w:r>
      <w:r w:rsidRPr="003C0FB9">
        <w:rPr>
          <w:rFonts w:cstheme="minorHAnsi"/>
          <w:b/>
        </w:rPr>
        <w:t>Kazakh</w:t>
      </w:r>
      <w:r w:rsidRPr="003C0FB9">
        <w:rPr>
          <w:rFonts w:cstheme="minorHAnsi"/>
        </w:rPr>
        <w:t xml:space="preserve">, </w:t>
      </w:r>
      <w:r w:rsidRPr="003C0FB9">
        <w:rPr>
          <w:rStyle w:val="jlqj4b"/>
          <w:rFonts w:cstheme="minorHAnsi"/>
          <w:lang w:val="kk-KZ" w:bidi="gu-IN"/>
        </w:rPr>
        <w:t xml:space="preserve">бару, </w:t>
      </w:r>
      <w:r w:rsidRPr="003C0FB9">
        <w:rPr>
          <w:rStyle w:val="jlqj4b"/>
          <w:rFonts w:cstheme="minorHAnsi"/>
          <w:color w:val="CC6600"/>
          <w:lang w:val="kk-KZ" w:bidi="gu-IN"/>
        </w:rPr>
        <w:t>b</w:t>
      </w:r>
      <w:r w:rsidRPr="003C0FB9">
        <w:rPr>
          <w:rStyle w:val="jlqj4b"/>
          <w:rFonts w:cstheme="minorHAnsi"/>
          <w:color w:val="CC6600"/>
          <w:u w:val="single"/>
          <w:lang w:val="kk-KZ" w:bidi="gu-IN"/>
        </w:rPr>
        <w:t>arw</w:t>
      </w:r>
      <w:r w:rsidRPr="003C0FB9">
        <w:rPr>
          <w:rStyle w:val="jlqj4b"/>
          <w:rFonts w:cstheme="minorHAnsi"/>
          <w:lang w:val="kk-KZ" w:bidi="gu-IN"/>
        </w:rPr>
        <w:t>, to go</w:t>
      </w:r>
      <w:r w:rsidRPr="003C0FB9">
        <w:rPr>
          <w:rStyle w:val="jlqj4b"/>
          <w:rFonts w:cstheme="minorHAnsi"/>
          <w:lang w:bidi="gu-IN"/>
        </w:rPr>
        <w:t xml:space="preserve">, </w:t>
      </w:r>
      <w:r w:rsidRPr="003C0FB9">
        <w:rPr>
          <w:rStyle w:val="jlqj4b"/>
          <w:rFonts w:cstheme="minorHAnsi"/>
          <w:b/>
          <w:lang w:bidi="gu-IN"/>
        </w:rPr>
        <w:t>Uzbek</w:t>
      </w:r>
      <w:r w:rsidRPr="003C0FB9">
        <w:rPr>
          <w:rStyle w:val="jlqj4b"/>
          <w:rFonts w:cstheme="minorHAnsi"/>
          <w:lang w:bidi="gu-IN"/>
        </w:rPr>
        <w:t xml:space="preserve">, </w:t>
      </w:r>
      <w:r w:rsidRPr="003C0FB9">
        <w:rPr>
          <w:rStyle w:val="jlqj4b"/>
          <w:rFonts w:cstheme="minorHAnsi"/>
          <w:color w:val="CC6600"/>
          <w:u w:val="single"/>
          <w:lang w:val="uz-Latn-UZ" w:bidi="gu-IN"/>
        </w:rPr>
        <w:t>bormoq</w:t>
      </w:r>
      <w:r w:rsidRPr="003C0FB9">
        <w:rPr>
          <w:rStyle w:val="jlqj4b"/>
          <w:rFonts w:cstheme="minorHAnsi"/>
          <w:lang w:val="uz-Latn-UZ" w:bidi="gu-IN"/>
        </w:rPr>
        <w:t>, to go,</w:t>
      </w:r>
      <w:r w:rsidRPr="003C0FB9">
        <w:rPr>
          <w:rStyle w:val="jlqj4b"/>
          <w:rFonts w:cstheme="minorHAnsi"/>
          <w:lang w:val="kk-KZ" w:bidi="gu-IN"/>
        </w:rPr>
        <w:t xml:space="preserve"> </w:t>
      </w:r>
      <w:r w:rsidRPr="003C0FB9">
        <w:rPr>
          <w:rStyle w:val="tlid-translation"/>
          <w:rFonts w:cstheme="minorHAnsi"/>
          <w:b/>
          <w:lang w:bidi="gu-IN"/>
        </w:rPr>
        <w:t>Kyrgyz</w:t>
      </w:r>
      <w:r w:rsidRPr="003C0FB9">
        <w:rPr>
          <w:rStyle w:val="tlid-translation"/>
          <w:rFonts w:cstheme="minorHAnsi"/>
          <w:lang w:bidi="gu-IN"/>
        </w:rPr>
        <w:t xml:space="preserve">, </w:t>
      </w:r>
      <w:r w:rsidRPr="003C0FB9">
        <w:rPr>
          <w:rStyle w:val="tlid-translation"/>
          <w:rFonts w:cstheme="minorHAnsi"/>
          <w:lang w:val="ky-KG" w:bidi="gu-IN"/>
        </w:rPr>
        <w:t xml:space="preserve">баруу, </w:t>
      </w:r>
      <w:r w:rsidRPr="003C0FB9">
        <w:rPr>
          <w:rStyle w:val="tlid-translation"/>
          <w:rFonts w:cstheme="minorHAnsi"/>
          <w:color w:val="CC6600"/>
          <w:u w:val="single"/>
          <w:lang w:val="ky-KG" w:bidi="gu-IN"/>
        </w:rPr>
        <w:t>baruu</w:t>
      </w:r>
      <w:r w:rsidRPr="003C0FB9">
        <w:rPr>
          <w:rStyle w:val="tlid-translation"/>
          <w:rFonts w:cstheme="minorHAnsi"/>
          <w:lang w:val="ky-KG" w:bidi="gu-IN"/>
        </w:rPr>
        <w:t>, to go</w:t>
      </w:r>
      <w:r w:rsidRPr="003C0FB9">
        <w:rPr>
          <w:rStyle w:val="tlid-translation"/>
          <w:rFonts w:cstheme="minorHAnsi"/>
          <w:lang w:bidi="gu-IN"/>
        </w:rPr>
        <w:t xml:space="preserve">, </w:t>
      </w:r>
      <w:r w:rsidRPr="003C0FB9">
        <w:rPr>
          <w:rFonts w:cstheme="minorHAnsi"/>
          <w:b/>
        </w:rPr>
        <w:t>Latin</w:t>
      </w:r>
      <w:r w:rsidRPr="003C0FB9">
        <w:rPr>
          <w:rFonts w:cstheme="minorHAnsi"/>
        </w:rPr>
        <w:t xml:space="preserve">, </w:t>
      </w:r>
      <w:r w:rsidRPr="003C0FB9">
        <w:rPr>
          <w:rFonts w:cstheme="minorHAnsi"/>
          <w:b/>
          <w:color w:val="FF0000"/>
        </w:rPr>
        <w:t>obeo-ire-ivi--itum</w:t>
      </w:r>
      <w:r w:rsidRPr="003C0FB9">
        <w:rPr>
          <w:rFonts w:cstheme="minorHAnsi"/>
          <w:color w:val="000000"/>
        </w:rPr>
        <w:t xml:space="preserve">, to go to meet, </w:t>
      </w:r>
      <w:r w:rsidRPr="003C0FB9">
        <w:rPr>
          <w:rFonts w:cstheme="minorHAnsi"/>
          <w:b/>
          <w:color w:val="000000"/>
        </w:rPr>
        <w:t>Etruscan</w:t>
      </w:r>
      <w:r w:rsidRPr="003C0FB9">
        <w:rPr>
          <w:rFonts w:cstheme="minorHAnsi"/>
          <w:color w:val="000000"/>
        </w:rPr>
        <w:t xml:space="preserve">, </w:t>
      </w:r>
      <w:r w:rsidRPr="003C0FB9">
        <w:rPr>
          <w:rFonts w:cstheme="minorHAnsi"/>
          <w:color w:val="FF0000"/>
        </w:rPr>
        <w:t xml:space="preserve">obe </w:t>
      </w:r>
      <w:r w:rsidRPr="003C0FB9">
        <w:rPr>
          <w:rFonts w:cstheme="minorHAnsi"/>
          <w:color w:val="000000"/>
        </w:rPr>
        <w:t xml:space="preserve">(V8E), </w:t>
      </w:r>
      <w:r w:rsidRPr="003C0FB9">
        <w:rPr>
          <w:rFonts w:cstheme="minorHAnsi"/>
          <w:color w:val="FF0000"/>
        </w:rPr>
        <w:t>oban</w:t>
      </w:r>
      <w:r w:rsidRPr="003C0FB9">
        <w:rPr>
          <w:rFonts w:cstheme="minorHAnsi"/>
          <w:color w:val="000000"/>
        </w:rPr>
        <w:t xml:space="preserve"> (V8AN), </w:t>
      </w:r>
      <w:r w:rsidRPr="003C0FB9">
        <w:rPr>
          <w:rFonts w:cstheme="minorHAnsi"/>
          <w:color w:val="FF0000"/>
        </w:rPr>
        <w:t xml:space="preserve">Obatim </w:t>
      </w:r>
      <w:r w:rsidRPr="003C0FB9">
        <w:rPr>
          <w:rFonts w:cstheme="minorHAnsi"/>
          <w:color w:val="000000"/>
        </w:rPr>
        <w:t xml:space="preserve">(OBATIM), </w:t>
      </w:r>
      <w:r w:rsidRPr="003C0FB9">
        <w:rPr>
          <w:rFonts w:cstheme="minorHAnsi"/>
          <w:b/>
          <w:color w:val="000000"/>
        </w:rPr>
        <w:t>Hurrian</w:t>
      </w:r>
      <w:r w:rsidRPr="003C0FB9">
        <w:rPr>
          <w:rFonts w:cstheme="minorHAnsi"/>
          <w:color w:val="000000"/>
        </w:rPr>
        <w:t xml:space="preserve">, </w:t>
      </w:r>
      <w:r w:rsidRPr="003C0FB9">
        <w:rPr>
          <w:rFonts w:cstheme="minorHAnsi"/>
          <w:color w:val="993399"/>
          <w:u w:val="single"/>
        </w:rPr>
        <w:t>ul</w:t>
      </w:r>
      <w:r w:rsidRPr="003C0FB9">
        <w:rPr>
          <w:rFonts w:cstheme="minorHAnsi"/>
        </w:rPr>
        <w:t xml:space="preserve">-, to go, </w:t>
      </w:r>
      <w:r w:rsidRPr="003C0FB9">
        <w:rPr>
          <w:rFonts w:cstheme="minorHAnsi"/>
          <w:color w:val="993399"/>
          <w:u w:val="single"/>
        </w:rPr>
        <w:t>u/ol</w:t>
      </w:r>
      <w:r w:rsidRPr="003C0FB9">
        <w:rPr>
          <w:rFonts w:cstheme="minorHAnsi"/>
        </w:rPr>
        <w:t xml:space="preserve">-, to go, </w:t>
      </w:r>
      <w:r w:rsidRPr="003C0FB9">
        <w:rPr>
          <w:rFonts w:cstheme="minorHAnsi"/>
          <w:b/>
          <w:color w:val="000000"/>
          <w:shd w:val="clear" w:color="auto" w:fill="FFFFFF"/>
        </w:rPr>
        <w:t>Irish</w:t>
      </w:r>
      <w:r w:rsidRPr="003C0FB9">
        <w:rPr>
          <w:rFonts w:cstheme="minorHAnsi"/>
          <w:color w:val="000000"/>
          <w:shd w:val="clear" w:color="auto" w:fill="FFFFFF"/>
        </w:rPr>
        <w:t xml:space="preserve">, </w:t>
      </w:r>
      <w:r w:rsidRPr="003C0FB9">
        <w:rPr>
          <w:rStyle w:val="shorttext"/>
          <w:rFonts w:cstheme="minorHAnsi"/>
          <w:color w:val="993399"/>
          <w:u w:val="single"/>
          <w:lang w:val="ga-IE"/>
        </w:rPr>
        <w:t>dul</w:t>
      </w:r>
      <w:r w:rsidRPr="003C0FB9">
        <w:rPr>
          <w:rFonts w:cstheme="minorHAnsi"/>
        </w:rPr>
        <w:t xml:space="preserve">, to go, </w:t>
      </w:r>
      <w:r w:rsidRPr="003C0FB9">
        <w:rPr>
          <w:rFonts w:cstheme="minorHAnsi"/>
          <w:b/>
        </w:rPr>
        <w:t>Scots-Gaelic</w:t>
      </w:r>
      <w:r w:rsidRPr="003C0FB9">
        <w:rPr>
          <w:rFonts w:cstheme="minorHAnsi"/>
        </w:rPr>
        <w:t xml:space="preserve">, Gu bhith a’ </w:t>
      </w:r>
      <w:r w:rsidRPr="003C0FB9">
        <w:rPr>
          <w:rStyle w:val="shorttext"/>
          <w:rFonts w:cstheme="minorHAnsi"/>
          <w:color w:val="993399"/>
          <w:u w:val="single"/>
          <w:lang w:val="gd-GB"/>
        </w:rPr>
        <w:t>dol</w:t>
      </w:r>
      <w:r w:rsidRPr="003C0FB9">
        <w:rPr>
          <w:rFonts w:cstheme="minorHAnsi"/>
        </w:rPr>
        <w:t>, to go,</w:t>
      </w:r>
      <w:r w:rsidRPr="003C0FB9">
        <w:rPr>
          <w:rFonts w:cstheme="minorHAnsi"/>
          <w:color w:val="000000"/>
          <w:shd w:val="clear" w:color="auto" w:fill="FFFFFF"/>
        </w:rPr>
        <w:t xml:space="preserve"> </w:t>
      </w:r>
      <w:r w:rsidRPr="003C0FB9">
        <w:rPr>
          <w:rFonts w:cstheme="minorHAnsi"/>
          <w:b/>
        </w:rPr>
        <w:t>French</w:t>
      </w:r>
      <w:r w:rsidRPr="003C0FB9">
        <w:rPr>
          <w:rFonts w:cstheme="minorHAnsi"/>
        </w:rPr>
        <w:t xml:space="preserve">, </w:t>
      </w:r>
      <w:r w:rsidRPr="003C0FB9">
        <w:rPr>
          <w:rFonts w:cstheme="minorHAnsi"/>
          <w:color w:val="993399"/>
          <w:u w:val="single"/>
        </w:rPr>
        <w:t>aller</w:t>
      </w:r>
      <w:r w:rsidRPr="003C0FB9">
        <w:rPr>
          <w:rFonts w:cstheme="minorHAnsi"/>
        </w:rPr>
        <w:t xml:space="preserve">, to go, </w:t>
      </w:r>
      <w:r w:rsidRPr="003C0FB9">
        <w:rPr>
          <w:rFonts w:cstheme="minorHAnsi"/>
          <w:b/>
        </w:rPr>
        <w:t>Persian</w:t>
      </w:r>
      <w:r w:rsidRPr="003C0FB9">
        <w:rPr>
          <w:rFonts w:cstheme="minorHAnsi"/>
        </w:rPr>
        <w:t xml:space="preserve">, </w:t>
      </w:r>
      <w:r w:rsidRPr="003C0FB9">
        <w:rPr>
          <w:rFonts w:cstheme="minorHAnsi"/>
          <w:color w:val="3333FF"/>
          <w:u w:val="single"/>
        </w:rPr>
        <w:t>raftan</w:t>
      </w:r>
      <w:r w:rsidRPr="003C0FB9">
        <w:rPr>
          <w:rFonts w:cstheme="minorHAnsi"/>
        </w:rPr>
        <w:t xml:space="preserve">, </w:t>
      </w:r>
      <w:r w:rsidRPr="003C0FB9">
        <w:rPr>
          <w:rStyle w:val="Strong"/>
          <w:rFonts w:cstheme="minorHAnsi"/>
        </w:rPr>
        <w:t>ر</w:t>
      </w:r>
      <w:r w:rsidRPr="003C0FB9">
        <w:rPr>
          <w:rStyle w:val="nobold"/>
          <w:rFonts w:cstheme="minorHAnsi"/>
        </w:rPr>
        <w:t>فتن,</w:t>
      </w:r>
      <w:r w:rsidRPr="003C0FB9">
        <w:rPr>
          <w:rFonts w:cstheme="minorHAnsi"/>
        </w:rPr>
        <w:t xml:space="preserve"> to go,  </w:t>
      </w:r>
      <w:r w:rsidRPr="003C0FB9">
        <w:rPr>
          <w:rFonts w:cstheme="minorHAnsi"/>
          <w:b/>
        </w:rPr>
        <w:t>Tajik</w:t>
      </w:r>
      <w:r w:rsidRPr="003C0FB9">
        <w:rPr>
          <w:rFonts w:cstheme="minorHAnsi"/>
        </w:rPr>
        <w:t xml:space="preserve">, </w:t>
      </w:r>
      <w:r w:rsidRPr="003C0FB9">
        <w:rPr>
          <w:rStyle w:val="jlqj4b"/>
          <w:rFonts w:cstheme="minorHAnsi"/>
          <w:lang w:val="tg-Cyrl-TJ" w:bidi="gu-IN"/>
        </w:rPr>
        <w:t>рафтан,</w:t>
      </w:r>
      <w:r w:rsidRPr="003C0FB9">
        <w:rPr>
          <w:rStyle w:val="jlqj4b"/>
          <w:rFonts w:cstheme="minorHAnsi"/>
          <w:color w:val="3333FF"/>
          <w:lang w:val="tg-Cyrl-TJ" w:bidi="gu-IN"/>
        </w:rPr>
        <w:t xml:space="preserve"> </w:t>
      </w:r>
      <w:r w:rsidRPr="003C0FB9">
        <w:rPr>
          <w:rStyle w:val="jlqj4b"/>
          <w:rFonts w:cstheme="minorHAnsi"/>
          <w:color w:val="3333FF"/>
          <w:u w:val="single"/>
          <w:lang w:val="tg-Cyrl-TJ" w:bidi="gu-IN"/>
        </w:rPr>
        <w:t>raftan</w:t>
      </w:r>
      <w:r w:rsidRPr="003C0FB9">
        <w:rPr>
          <w:rStyle w:val="jlqj4b"/>
          <w:rFonts w:cstheme="minorHAnsi"/>
          <w:lang w:val="tg-Cyrl-TJ" w:bidi="gu-IN"/>
        </w:rPr>
        <w:t>, to go</w:t>
      </w:r>
      <w:r w:rsidRPr="003C0FB9">
        <w:rPr>
          <w:rStyle w:val="jlqj4b"/>
          <w:rFonts w:cstheme="minorHAnsi"/>
          <w:lang w:bidi="gu-IN"/>
        </w:rPr>
        <w:t>,</w:t>
      </w:r>
      <w:r w:rsidRPr="003C0FB9">
        <w:rPr>
          <w:rStyle w:val="jlqj4b"/>
          <w:rFonts w:cstheme="minorHAnsi"/>
          <w:lang w:val="tg-Cyrl-TJ" w:bidi="gu-IN"/>
        </w:rPr>
        <w:t xml:space="preserve"> </w:t>
      </w:r>
      <w:r w:rsidRPr="003C0FB9">
        <w:rPr>
          <w:rFonts w:cstheme="minorHAnsi"/>
          <w:b/>
        </w:rPr>
        <w:t>Belarusian</w:t>
      </w:r>
      <w:r w:rsidRPr="003C0FB9">
        <w:rPr>
          <w:rFonts w:cstheme="minorHAnsi"/>
        </w:rPr>
        <w:t xml:space="preserve">, </w:t>
      </w:r>
      <w:r w:rsidRPr="003C0FB9">
        <w:rPr>
          <w:rStyle w:val="shorttext"/>
          <w:rFonts w:cstheme="minorHAnsi"/>
          <w:color w:val="000000"/>
          <w:lang w:val="be-BY"/>
        </w:rPr>
        <w:t xml:space="preserve">працягнуць, </w:t>
      </w:r>
      <w:r w:rsidRPr="003C0FB9">
        <w:rPr>
          <w:rFonts w:cstheme="minorHAnsi"/>
          <w:color w:val="FF0000"/>
        </w:rPr>
        <w:t>praciahnuć</w:t>
      </w:r>
      <w:r w:rsidRPr="003C0FB9">
        <w:rPr>
          <w:rFonts w:cstheme="minorHAnsi"/>
        </w:rPr>
        <w:t xml:space="preserve">, to proceed, </w:t>
      </w:r>
      <w:r w:rsidRPr="003C0FB9">
        <w:rPr>
          <w:rFonts w:cstheme="minorHAnsi"/>
          <w:b/>
        </w:rPr>
        <w:t>Greek</w:t>
      </w:r>
      <w:r w:rsidRPr="003C0FB9">
        <w:rPr>
          <w:rFonts w:cstheme="minorHAnsi"/>
        </w:rPr>
        <w:t xml:space="preserve">, </w:t>
      </w:r>
      <w:r w:rsidRPr="003C0FB9">
        <w:rPr>
          <w:rStyle w:val="shorttext"/>
          <w:rFonts w:cstheme="minorHAnsi"/>
          <w:color w:val="000000"/>
          <w:lang w:val="el-GR"/>
        </w:rPr>
        <w:t>να προχωρήσει</w:t>
      </w:r>
      <w:r w:rsidRPr="003C0FB9">
        <w:rPr>
          <w:rFonts w:cstheme="minorHAnsi"/>
          <w:color w:val="000000"/>
        </w:rPr>
        <w:t xml:space="preserve">x,  na </w:t>
      </w:r>
      <w:r w:rsidRPr="003C0FB9">
        <w:rPr>
          <w:rFonts w:cstheme="minorHAnsi"/>
          <w:color w:val="FF0000"/>
        </w:rPr>
        <w:t>prochorísei</w:t>
      </w:r>
      <w:r w:rsidRPr="003C0FB9">
        <w:rPr>
          <w:rFonts w:cstheme="minorHAnsi"/>
          <w:color w:val="000000"/>
        </w:rPr>
        <w:t>, to proceed</w:t>
      </w:r>
      <w:r w:rsidRPr="003C0FB9">
        <w:rPr>
          <w:rFonts w:cstheme="minorHAnsi"/>
        </w:rPr>
        <w:t xml:space="preserve">, </w:t>
      </w:r>
      <w:r w:rsidRPr="003C0FB9">
        <w:rPr>
          <w:rFonts w:cstheme="minorHAnsi"/>
          <w:color w:val="EE0000"/>
        </w:rPr>
        <w:t>pergo, pergere, perga, perrectum</w:t>
      </w:r>
      <w:r w:rsidRPr="003C0FB9">
        <w:rPr>
          <w:rFonts w:cstheme="minorHAnsi"/>
          <w:color w:val="000000"/>
        </w:rPr>
        <w:t xml:space="preserve">, to proceed, continue, </w:t>
      </w:r>
      <w:r w:rsidRPr="003C0FB9">
        <w:rPr>
          <w:rFonts w:cstheme="minorHAnsi"/>
          <w:b/>
          <w:color w:val="000000"/>
        </w:rPr>
        <w:t>Etruscan</w:t>
      </w:r>
      <w:r w:rsidRPr="003C0FB9">
        <w:rPr>
          <w:rFonts w:cstheme="minorHAnsi"/>
          <w:color w:val="000000"/>
        </w:rPr>
        <w:t xml:space="preserve">, </w:t>
      </w:r>
      <w:r w:rsidRPr="003C0FB9">
        <w:rPr>
          <w:rFonts w:cstheme="minorHAnsi"/>
          <w:color w:val="EE0000"/>
        </w:rPr>
        <w:t>perk</w:t>
      </w:r>
      <w:r w:rsidRPr="003C0FB9">
        <w:rPr>
          <w:rFonts w:cstheme="minorHAnsi"/>
        </w:rPr>
        <w:t xml:space="preserve">,  I proceed, </w:t>
      </w:r>
      <w:r w:rsidRPr="003C0FB9">
        <w:rPr>
          <w:rFonts w:cstheme="minorHAnsi"/>
          <w:b/>
          <w:color w:val="000000"/>
        </w:rPr>
        <w:t>Italian</w:t>
      </w:r>
      <w:r w:rsidRPr="003C0FB9">
        <w:rPr>
          <w:rFonts w:cstheme="minorHAnsi"/>
          <w:color w:val="000000"/>
        </w:rPr>
        <w:t xml:space="preserve">, </w:t>
      </w:r>
      <w:r w:rsidRPr="003C0FB9">
        <w:rPr>
          <w:rFonts w:cstheme="minorHAnsi"/>
          <w:color w:val="FF0000"/>
        </w:rPr>
        <w:t>procedere</w:t>
      </w:r>
      <w:r w:rsidRPr="003C0FB9">
        <w:rPr>
          <w:rFonts w:cstheme="minorHAnsi"/>
        </w:rPr>
        <w:t xml:space="preserve">, to proceed, </w:t>
      </w:r>
      <w:r w:rsidRPr="003C0FB9">
        <w:rPr>
          <w:rFonts w:cstheme="minorHAnsi"/>
          <w:color w:val="FF0000"/>
        </w:rPr>
        <w:t>procéder</w:t>
      </w:r>
      <w:r w:rsidRPr="003C0FB9">
        <w:rPr>
          <w:rFonts w:cstheme="minorHAnsi"/>
        </w:rPr>
        <w:t xml:space="preserve">, to proceed, </w:t>
      </w:r>
      <w:r w:rsidRPr="003C0FB9">
        <w:rPr>
          <w:rFonts w:cstheme="minorHAnsi"/>
          <w:b/>
        </w:rPr>
        <w:t>English</w:t>
      </w:r>
      <w:r w:rsidRPr="003C0FB9">
        <w:rPr>
          <w:rFonts w:cstheme="minorHAnsi"/>
        </w:rPr>
        <w:t xml:space="preserve">, </w:t>
      </w:r>
      <w:r w:rsidRPr="003C0FB9">
        <w:rPr>
          <w:rFonts w:cstheme="minorHAnsi"/>
          <w:color w:val="EE0000"/>
        </w:rPr>
        <w:t>proceed</w:t>
      </w:r>
      <w:r w:rsidRPr="003C0FB9">
        <w:rPr>
          <w:rFonts w:cstheme="minorHAnsi"/>
        </w:rPr>
        <w:t xml:space="preserve">, </w:t>
      </w:r>
      <w:r w:rsidRPr="003C0FB9">
        <w:rPr>
          <w:rFonts w:cstheme="minorHAnsi"/>
          <w:color w:val="FF0000"/>
        </w:rPr>
        <w:t>proceed</w:t>
      </w:r>
      <w:r w:rsidRPr="003C0FB9">
        <w:rPr>
          <w:rFonts w:cstheme="minorHAnsi"/>
        </w:rPr>
        <w:t xml:space="preserve">, [&lt;Lat. </w:t>
      </w:r>
      <w:r w:rsidRPr="003C0FB9">
        <w:rPr>
          <w:rFonts w:cstheme="minorHAnsi"/>
          <w:color w:val="FF0000"/>
        </w:rPr>
        <w:t>procedere</w:t>
      </w:r>
      <w:r w:rsidRPr="003C0FB9">
        <w:rPr>
          <w:rFonts w:cstheme="minorHAnsi"/>
        </w:rPr>
        <w:t xml:space="preserve">], </w:t>
      </w:r>
      <w:r w:rsidRPr="003C0FB9">
        <w:rPr>
          <w:rFonts w:cstheme="minorHAnsi"/>
          <w:b/>
        </w:rPr>
        <w:t>Hittite</w:t>
      </w:r>
      <w:r w:rsidRPr="003C0FB9">
        <w:rPr>
          <w:rFonts w:cstheme="minorHAnsi"/>
        </w:rPr>
        <w:t xml:space="preserve">, </w:t>
      </w:r>
      <w:r w:rsidRPr="003C0FB9">
        <w:rPr>
          <w:rFonts w:cstheme="minorHAnsi"/>
          <w:b/>
          <w:bCs/>
          <w:color w:val="009900"/>
          <w:u w:val="single"/>
        </w:rPr>
        <w:t>pai</w:t>
      </w:r>
      <w:r w:rsidRPr="003C0FB9">
        <w:rPr>
          <w:rFonts w:cstheme="minorHAnsi"/>
        </w:rPr>
        <w:t>, go,</w:t>
      </w:r>
      <w:r w:rsidRPr="003C0FB9">
        <w:rPr>
          <w:rStyle w:val="unicode"/>
          <w:rFonts w:cstheme="minorHAnsi"/>
          <w:color w:val="222222"/>
          <w:shd w:val="clear" w:color="auto" w:fill="FFFFFF"/>
        </w:rPr>
        <w:t xml:space="preserve"> to pass (for the time), to run its course (for a legal matter), </w:t>
      </w:r>
      <w:r w:rsidRPr="003C0FB9">
        <w:rPr>
          <w:rStyle w:val="unicode"/>
          <w:rFonts w:cstheme="minorHAnsi"/>
          <w:b/>
          <w:bCs/>
          <w:color w:val="009900"/>
          <w:u w:val="single"/>
          <w:shd w:val="clear" w:color="auto" w:fill="FFFFFF"/>
        </w:rPr>
        <w:t>pi/pai</w:t>
      </w:r>
      <w:r w:rsidRPr="003C0FB9">
        <w:rPr>
          <w:rStyle w:val="unicode"/>
          <w:rFonts w:cstheme="minorHAnsi"/>
          <w:color w:val="222222"/>
          <w:shd w:val="clear" w:color="auto" w:fill="FFFFFF"/>
        </w:rPr>
        <w:t xml:space="preserve">, to go, to pass, to go past, to go by, </w:t>
      </w:r>
      <w:r w:rsidRPr="003C0FB9">
        <w:rPr>
          <w:rStyle w:val="unicode"/>
          <w:rFonts w:cstheme="minorHAnsi"/>
          <w:b/>
          <w:bCs/>
          <w:color w:val="009900"/>
          <w:u w:val="single"/>
          <w:shd w:val="clear" w:color="auto" w:fill="FFFFFF"/>
        </w:rPr>
        <w:t>pāi</w:t>
      </w:r>
      <w:r w:rsidRPr="003C0FB9">
        <w:rPr>
          <w:rStyle w:val="unicode"/>
          <w:rFonts w:cstheme="minorHAnsi"/>
          <w:color w:val="009900"/>
          <w:u w:val="single"/>
          <w:shd w:val="clear" w:color="auto" w:fill="FFFFFF"/>
        </w:rPr>
        <w:t>-</w:t>
      </w:r>
      <w:r w:rsidRPr="003C0FB9">
        <w:rPr>
          <w:rStyle w:val="unicode"/>
          <w:rFonts w:cstheme="minorHAnsi"/>
          <w:color w:val="000000"/>
          <w:shd w:val="clear" w:color="auto" w:fill="FFFFFF"/>
        </w:rPr>
        <w:t>,</w:t>
      </w:r>
      <w:r w:rsidRPr="003C0FB9">
        <w:rPr>
          <w:rStyle w:val="unicode"/>
          <w:rFonts w:cstheme="minorHAnsi"/>
          <w:color w:val="222222"/>
          <w:shd w:val="clear" w:color="auto" w:fill="FFFFFF"/>
        </w:rPr>
        <w:t xml:space="preserve"> </w:t>
      </w:r>
      <w:r w:rsidRPr="003C0FB9">
        <w:rPr>
          <w:rStyle w:val="unicode"/>
          <w:rFonts w:cstheme="minorHAnsi"/>
          <w:b/>
          <w:bCs/>
          <w:color w:val="009900"/>
          <w:u w:val="single"/>
          <w:shd w:val="clear" w:color="auto" w:fill="FFFFFF"/>
        </w:rPr>
        <w:t>paii/pai</w:t>
      </w:r>
      <w:r w:rsidRPr="003C0FB9">
        <w:rPr>
          <w:rStyle w:val="unicode"/>
          <w:rFonts w:cstheme="minorHAnsi"/>
          <w:color w:val="222222"/>
          <w:shd w:val="clear" w:color="auto" w:fill="FFFFFF"/>
        </w:rPr>
        <w:t xml:space="preserve">, </w:t>
      </w:r>
      <w:r w:rsidRPr="003C0FB9">
        <w:rPr>
          <w:rStyle w:val="unicode"/>
          <w:rFonts w:cstheme="minorHAnsi"/>
          <w:b/>
          <w:bCs/>
          <w:color w:val="009900"/>
          <w:u w:val="single"/>
          <w:shd w:val="clear" w:color="auto" w:fill="FFFFFF"/>
        </w:rPr>
        <w:t>pi/pai</w:t>
      </w:r>
      <w:r w:rsidRPr="003C0FB9">
        <w:rPr>
          <w:rStyle w:val="unicode"/>
          <w:rFonts w:cstheme="minorHAnsi"/>
          <w:color w:val="009900"/>
          <w:u w:val="single"/>
          <w:shd w:val="clear" w:color="auto" w:fill="FFFFFF"/>
        </w:rPr>
        <w:t>,</w:t>
      </w:r>
      <w:r w:rsidRPr="003C0FB9">
        <w:rPr>
          <w:rStyle w:val="unicode"/>
          <w:rFonts w:cstheme="minorHAnsi"/>
          <w:color w:val="222222"/>
          <w:shd w:val="clear" w:color="auto" w:fill="FFFFFF"/>
        </w:rPr>
        <w:t xml:space="preserve"> </w:t>
      </w:r>
      <w:r w:rsidRPr="003C0FB9">
        <w:rPr>
          <w:rFonts w:cstheme="minorHAnsi"/>
          <w:b/>
          <w:bCs/>
          <w:color w:val="009900"/>
          <w:u w:val="single"/>
        </w:rPr>
        <w:t>pae</w:t>
      </w:r>
      <w:r w:rsidRPr="003C0FB9">
        <w:rPr>
          <w:rFonts w:cstheme="minorHAnsi"/>
        </w:rPr>
        <w:t xml:space="preserve"> , </w:t>
      </w:r>
      <w:r w:rsidRPr="003C0FB9">
        <w:rPr>
          <w:rFonts w:cstheme="minorHAnsi"/>
          <w:b/>
          <w:bCs/>
        </w:rPr>
        <w:t>arrūsa</w:t>
      </w:r>
      <w:r w:rsidRPr="003C0FB9">
        <w:rPr>
          <w:rFonts w:cstheme="minorHAnsi"/>
        </w:rPr>
        <w:t xml:space="preserve"> </w:t>
      </w:r>
      <w:r w:rsidRPr="003C0FB9">
        <w:rPr>
          <w:rFonts w:cstheme="minorHAnsi"/>
          <w:b/>
          <w:bCs/>
          <w:color w:val="009900"/>
          <w:u w:val="single"/>
        </w:rPr>
        <w:t>pāwar</w:t>
      </w:r>
      <w:r w:rsidRPr="003C0FB9">
        <w:rPr>
          <w:rFonts w:cstheme="minorHAnsi"/>
        </w:rPr>
        <w:t xml:space="preserve">, to go, </w:t>
      </w:r>
      <w:r w:rsidRPr="003C0FB9">
        <w:rPr>
          <w:rFonts w:cstheme="minorHAnsi"/>
          <w:color w:val="222222"/>
          <w:shd w:val="clear" w:color="auto" w:fill="FFFFFF"/>
        </w:rPr>
        <w:t>to go past, to go by,</w:t>
      </w:r>
      <w:r w:rsidRPr="003C0FB9">
        <w:rPr>
          <w:rFonts w:cstheme="minorHAnsi"/>
          <w:shd w:val="clear" w:color="auto" w:fill="FFFFFF"/>
        </w:rPr>
        <w:t xml:space="preserve"> to go, </w:t>
      </w:r>
      <w:r w:rsidRPr="003C0FB9">
        <w:rPr>
          <w:rFonts w:cstheme="minorHAnsi"/>
          <w:b/>
          <w:bCs/>
          <w:shd w:val="clear" w:color="auto" w:fill="FFFFFF"/>
        </w:rPr>
        <w:t>sāi-</w:t>
      </w:r>
      <w:r w:rsidRPr="003C0FB9">
        <w:rPr>
          <w:rFonts w:cstheme="minorHAnsi"/>
          <w:shd w:val="clear" w:color="auto" w:fill="FFFFFF"/>
        </w:rPr>
        <w:t xml:space="preserve">, </w:t>
      </w:r>
      <w:r w:rsidRPr="003C0FB9">
        <w:rPr>
          <w:rFonts w:cstheme="minorHAnsi"/>
          <w:color w:val="009900"/>
          <w:u w:val="single"/>
          <w:shd w:val="clear" w:color="auto" w:fill="FFFFFF"/>
        </w:rPr>
        <w:t>pāi-</w:t>
      </w:r>
      <w:r w:rsidRPr="003C0FB9">
        <w:rPr>
          <w:rFonts w:cstheme="minorHAnsi"/>
          <w:shd w:val="clear" w:color="auto" w:fill="FFFFFF"/>
        </w:rPr>
        <w:t>, to go, to be angry,</w:t>
      </w:r>
      <w:r w:rsidRPr="003C0FB9">
        <w:rPr>
          <w:rFonts w:cstheme="minorHAnsi"/>
          <w:b/>
          <w:shd w:val="clear" w:color="auto" w:fill="FFFFFF"/>
        </w:rPr>
        <w:t xml:space="preserve"> </w:t>
      </w:r>
      <w:r w:rsidRPr="003C0FB9">
        <w:rPr>
          <w:rFonts w:cstheme="minorHAnsi"/>
          <w:b/>
          <w:color w:val="009900"/>
          <w:u w:val="single"/>
          <w:shd w:val="clear" w:color="auto" w:fill="FFFFFF"/>
        </w:rPr>
        <w:t>pāi</w:t>
      </w:r>
      <w:r w:rsidRPr="003C0FB9">
        <w:rPr>
          <w:rFonts w:cstheme="minorHAnsi"/>
          <w:b/>
          <w:shd w:val="clear" w:color="auto" w:fill="FFFFFF"/>
        </w:rPr>
        <w:t xml:space="preserve">- </w:t>
      </w:r>
      <w:r w:rsidRPr="003C0FB9">
        <w:rPr>
          <w:rFonts w:cstheme="minorHAnsi"/>
          <w:b/>
          <w:color w:val="009900"/>
          <w:u w:val="single"/>
          <w:shd w:val="clear" w:color="auto" w:fill="FFFFFF"/>
        </w:rPr>
        <w:t>appa</w:t>
      </w:r>
      <w:r w:rsidRPr="003C0FB9">
        <w:rPr>
          <w:rFonts w:cstheme="minorHAnsi"/>
          <w:b/>
          <w:shd w:val="clear" w:color="auto" w:fill="FFFFFF"/>
        </w:rPr>
        <w:t xml:space="preserve"> </w:t>
      </w:r>
      <w:r w:rsidRPr="003C0FB9">
        <w:rPr>
          <w:rFonts w:cstheme="minorHAnsi"/>
          <w:b/>
          <w:color w:val="009900"/>
          <w:u w:val="single"/>
          <w:shd w:val="clear" w:color="auto" w:fill="FFFFFF"/>
        </w:rPr>
        <w:t>p</w:t>
      </w:r>
      <w:r w:rsidRPr="003C0FB9">
        <w:rPr>
          <w:rFonts w:cstheme="minorHAnsi"/>
          <w:b/>
          <w:shd w:val="clear" w:color="auto" w:fill="FFFFFF"/>
        </w:rPr>
        <w:t>.</w:t>
      </w:r>
      <w:r w:rsidRPr="003C0FB9">
        <w:rPr>
          <w:rFonts w:cstheme="minorHAnsi"/>
          <w:shd w:val="clear" w:color="auto" w:fill="FFFFFF"/>
        </w:rPr>
        <w:t xml:space="preserve">, </w:t>
      </w:r>
      <w:r w:rsidRPr="003C0FB9">
        <w:rPr>
          <w:rFonts w:cstheme="minorHAnsi"/>
        </w:rPr>
        <w:t xml:space="preserve">to go back, </w:t>
      </w:r>
      <w:r w:rsidRPr="003C0FB9">
        <w:rPr>
          <w:rFonts w:cstheme="minorHAnsi"/>
          <w:color w:val="009900"/>
          <w:u w:val="single"/>
        </w:rPr>
        <w:t>appanda u</w:t>
      </w:r>
      <w:r w:rsidRPr="003C0FB9">
        <w:rPr>
          <w:rFonts w:cstheme="minorHAnsi"/>
        </w:rPr>
        <w:t xml:space="preserve">., to go after, </w:t>
      </w:r>
      <w:r w:rsidRPr="003C0FB9">
        <w:rPr>
          <w:rFonts w:cstheme="minorHAnsi"/>
          <w:b/>
          <w:bCs/>
          <w:color w:val="009900"/>
          <w:u w:val="single"/>
        </w:rPr>
        <w:t>appan t</w:t>
      </w:r>
      <w:r w:rsidRPr="003C0FB9">
        <w:rPr>
          <w:rFonts w:cstheme="minorHAnsi"/>
        </w:rPr>
        <w:t xml:space="preserve">, to go behind, worry, deal with, to go to someone's side, </w:t>
      </w:r>
      <w:r w:rsidRPr="003C0FB9">
        <w:rPr>
          <w:rFonts w:cstheme="minorHAnsi"/>
          <w:b/>
          <w:bCs/>
          <w:color w:val="009900"/>
          <w:u w:val="single"/>
        </w:rPr>
        <w:t>appanda t</w:t>
      </w:r>
      <w:r w:rsidRPr="003C0FB9">
        <w:rPr>
          <w:rFonts w:cstheme="minorHAnsi"/>
        </w:rPr>
        <w:t xml:space="preserve">., to go behind someone, make a friendship with someone, </w:t>
      </w:r>
      <w:r w:rsidRPr="003C0FB9">
        <w:rPr>
          <w:rFonts w:cstheme="minorHAnsi"/>
          <w:color w:val="009900"/>
          <w:u w:val="single"/>
        </w:rPr>
        <w:t>pāi</w:t>
      </w:r>
      <w:r w:rsidRPr="003C0FB9">
        <w:rPr>
          <w:rFonts w:cstheme="minorHAnsi"/>
        </w:rPr>
        <w:t xml:space="preserve">- </w:t>
      </w:r>
      <w:r w:rsidRPr="003C0FB9">
        <w:rPr>
          <w:rFonts w:cstheme="minorHAnsi"/>
          <w:color w:val="009900"/>
          <w:u w:val="single"/>
        </w:rPr>
        <w:t>anda(n</w:t>
      </w:r>
      <w:r w:rsidRPr="003C0FB9">
        <w:rPr>
          <w:rFonts w:cstheme="minorHAnsi"/>
        </w:rPr>
        <w:t xml:space="preserve">) </w:t>
      </w:r>
      <w:r w:rsidRPr="003C0FB9">
        <w:rPr>
          <w:rFonts w:cstheme="minorHAnsi"/>
          <w:color w:val="009900"/>
          <w:u w:val="single"/>
        </w:rPr>
        <w:t>p</w:t>
      </w:r>
      <w:r w:rsidRPr="003C0FB9">
        <w:rPr>
          <w:rFonts w:cstheme="minorHAnsi"/>
          <w:color w:val="009900"/>
        </w:rPr>
        <w:t>.</w:t>
      </w:r>
      <w:r w:rsidRPr="003C0FB9">
        <w:rPr>
          <w:rFonts w:cstheme="minorHAnsi"/>
        </w:rPr>
        <w:t xml:space="preserve">, to go into, </w:t>
      </w:r>
      <w:r w:rsidRPr="003C0FB9">
        <w:rPr>
          <w:rFonts w:cstheme="minorHAnsi"/>
          <w:b/>
          <w:bCs/>
          <w:color w:val="009900"/>
          <w:u w:val="single"/>
        </w:rPr>
        <w:t>appa(n)</w:t>
      </w:r>
      <w:r w:rsidRPr="003C0FB9">
        <w:rPr>
          <w:rFonts w:cstheme="minorHAnsi"/>
        </w:rPr>
        <w:t xml:space="preserve"> </w:t>
      </w:r>
      <w:r w:rsidRPr="003C0FB9">
        <w:rPr>
          <w:rFonts w:cstheme="minorHAnsi"/>
          <w:b/>
          <w:bCs/>
          <w:color w:val="009900"/>
          <w:u w:val="single"/>
        </w:rPr>
        <w:t>anda p</w:t>
      </w:r>
      <w:r w:rsidRPr="003C0FB9">
        <w:rPr>
          <w:rFonts w:cstheme="minorHAnsi"/>
        </w:rPr>
        <w:t xml:space="preserve">., to go into again, </w:t>
      </w:r>
      <w:r w:rsidRPr="003C0FB9">
        <w:rPr>
          <w:rFonts w:cstheme="minorHAnsi"/>
          <w:b/>
        </w:rPr>
        <w:t>Belarusian</w:t>
      </w:r>
      <w:r w:rsidRPr="003C0FB9">
        <w:rPr>
          <w:rFonts w:cstheme="minorHAnsi"/>
        </w:rPr>
        <w:t xml:space="preserve">, </w:t>
      </w:r>
      <w:r w:rsidRPr="003C0FB9">
        <w:rPr>
          <w:rFonts w:cstheme="minorHAnsi"/>
          <w:color w:val="009900"/>
          <w:u w:val="single"/>
          <w:shd w:val="clear" w:color="auto" w:fill="FFFFFF"/>
        </w:rPr>
        <w:t>pachod</w:t>
      </w:r>
      <w:r w:rsidRPr="003C0FB9">
        <w:rPr>
          <w:rFonts w:cstheme="minorHAnsi"/>
          <w:color w:val="000000"/>
          <w:shd w:val="clear" w:color="auto" w:fill="FFFFFF"/>
        </w:rPr>
        <w:t xml:space="preserve">, to go, </w:t>
      </w:r>
      <w:r w:rsidRPr="003C0FB9">
        <w:rPr>
          <w:rFonts w:cstheme="minorHAnsi"/>
          <w:b/>
        </w:rPr>
        <w:t>Greek</w:t>
      </w:r>
      <w:r w:rsidRPr="003C0FB9">
        <w:rPr>
          <w:rFonts w:cstheme="minorHAnsi"/>
        </w:rPr>
        <w:t xml:space="preserve">, να πάω, </w:t>
      </w:r>
      <w:r w:rsidRPr="003C0FB9">
        <w:rPr>
          <w:rFonts w:cstheme="minorHAnsi"/>
          <w:color w:val="000000"/>
          <w:shd w:val="clear" w:color="auto" w:fill="FFFFFF"/>
        </w:rPr>
        <w:t xml:space="preserve">na </w:t>
      </w:r>
      <w:r w:rsidRPr="003C0FB9">
        <w:rPr>
          <w:rFonts w:cstheme="minorHAnsi"/>
          <w:color w:val="009900"/>
          <w:u w:val="single"/>
          <w:shd w:val="clear" w:color="auto" w:fill="FFFFFF"/>
        </w:rPr>
        <w:t>páo</w:t>
      </w:r>
      <w:r w:rsidRPr="003C0FB9">
        <w:rPr>
          <w:rFonts w:cstheme="minorHAnsi"/>
          <w:color w:val="000000"/>
          <w:shd w:val="clear" w:color="auto" w:fill="FFFFFF"/>
        </w:rPr>
        <w:t xml:space="preserve">, to go, </w:t>
      </w:r>
      <w:r w:rsidRPr="003C0FB9">
        <w:rPr>
          <w:rFonts w:cstheme="minorHAnsi"/>
          <w:b/>
          <w:color w:val="000000"/>
          <w:shd w:val="clear" w:color="auto" w:fill="FFFFFF"/>
        </w:rPr>
        <w:t>Etruscan</w:t>
      </w:r>
      <w:r w:rsidRPr="003C0FB9">
        <w:rPr>
          <w:rFonts w:cstheme="minorHAnsi"/>
          <w:color w:val="000000"/>
          <w:shd w:val="clear" w:color="auto" w:fill="FFFFFF"/>
        </w:rPr>
        <w:t xml:space="preserve">, </w:t>
      </w:r>
      <w:r w:rsidRPr="003C0FB9">
        <w:rPr>
          <w:rFonts w:cstheme="minorHAnsi"/>
          <w:color w:val="009900"/>
          <w:u w:val="single"/>
        </w:rPr>
        <w:t>apa</w:t>
      </w:r>
      <w:r w:rsidRPr="003C0FB9">
        <w:rPr>
          <w:rFonts w:cstheme="minorHAnsi"/>
        </w:rPr>
        <w:t xml:space="preserve">, </w:t>
      </w:r>
      <w:r w:rsidRPr="003C0FB9">
        <w:rPr>
          <w:rFonts w:cstheme="minorHAnsi"/>
          <w:color w:val="009900"/>
          <w:u w:val="single"/>
        </w:rPr>
        <w:t>ape</w:t>
      </w:r>
      <w:r w:rsidRPr="003C0FB9">
        <w:rPr>
          <w:rFonts w:cstheme="minorHAnsi"/>
        </w:rPr>
        <w:t xml:space="preserve">, </w:t>
      </w:r>
      <w:r w:rsidRPr="003C0FB9">
        <w:rPr>
          <w:rFonts w:cstheme="minorHAnsi"/>
          <w:color w:val="009900"/>
          <w:u w:val="single"/>
        </w:rPr>
        <w:t>apen</w:t>
      </w:r>
      <w:r w:rsidRPr="003C0FB9">
        <w:rPr>
          <w:rFonts w:cstheme="minorHAnsi"/>
        </w:rPr>
        <w:t xml:space="preserve">, </w:t>
      </w:r>
      <w:r w:rsidRPr="003C0FB9">
        <w:rPr>
          <w:rFonts w:cstheme="minorHAnsi"/>
          <w:color w:val="009900"/>
          <w:u w:val="single"/>
        </w:rPr>
        <w:t>api</w:t>
      </w:r>
      <w:r w:rsidRPr="003C0FB9">
        <w:rPr>
          <w:rFonts w:cstheme="minorHAnsi"/>
        </w:rPr>
        <w:t xml:space="preserve">, </w:t>
      </w:r>
      <w:r w:rsidRPr="003C0FB9">
        <w:rPr>
          <w:rFonts w:cstheme="minorHAnsi"/>
          <w:color w:val="009900"/>
          <w:u w:val="single"/>
        </w:rPr>
        <w:t>Apis</w:t>
      </w:r>
      <w:r w:rsidRPr="003C0FB9">
        <w:rPr>
          <w:rFonts w:cstheme="minorHAnsi"/>
        </w:rPr>
        <w:t xml:space="preserve">,?, </w:t>
      </w:r>
      <w:r w:rsidRPr="003C0FB9">
        <w:rPr>
          <w:rFonts w:cstheme="minorHAnsi"/>
          <w:b/>
          <w:color w:val="000000"/>
          <w:shd w:val="clear" w:color="auto" w:fill="FFFFFF"/>
        </w:rPr>
        <w:t>Akkadian</w:t>
      </w:r>
      <w:r w:rsidRPr="003C0FB9">
        <w:rPr>
          <w:rFonts w:cstheme="minorHAnsi"/>
          <w:color w:val="000000"/>
          <w:shd w:val="clear" w:color="auto" w:fill="FFFFFF"/>
        </w:rPr>
        <w:t xml:space="preserve">, </w:t>
      </w:r>
      <w:r w:rsidRPr="003C0FB9">
        <w:rPr>
          <w:rFonts w:cstheme="minorHAnsi"/>
          <w:b/>
          <w:bCs/>
          <w:color w:val="CC6600"/>
          <w:u w:val="single"/>
          <w:shd w:val="clear" w:color="auto" w:fill="FFFFFF"/>
        </w:rPr>
        <w:t>lekû</w:t>
      </w:r>
      <w:r w:rsidRPr="003C0FB9">
        <w:rPr>
          <w:rFonts w:cstheme="minorHAnsi"/>
          <w:color w:val="000000"/>
          <w:shd w:val="clear" w:color="auto" w:fill="FFFFFF"/>
        </w:rPr>
        <w:t xml:space="preserve">, to go, </w:t>
      </w:r>
      <w:r w:rsidRPr="003C0FB9">
        <w:rPr>
          <w:rFonts w:cstheme="minorHAnsi"/>
          <w:b/>
          <w:bCs/>
          <w:color w:val="CC6600"/>
          <w:u w:val="single"/>
        </w:rPr>
        <w:t>alāku</w:t>
      </w:r>
      <w:r w:rsidRPr="003C0FB9">
        <w:rPr>
          <w:rFonts w:cstheme="minorHAnsi"/>
        </w:rPr>
        <w:t xml:space="preserve">, </w:t>
      </w:r>
      <w:r w:rsidRPr="003C0FB9">
        <w:rPr>
          <w:rFonts w:cstheme="minorHAnsi"/>
          <w:color w:val="000000"/>
          <w:shd w:val="clear" w:color="auto" w:fill="FFFFFF"/>
        </w:rPr>
        <w:t xml:space="preserve">to go, move toward, </w:t>
      </w:r>
      <w:r w:rsidRPr="003C0FB9">
        <w:rPr>
          <w:rFonts w:cstheme="minorHAnsi"/>
          <w:color w:val="CC6600"/>
          <w:u w:val="single"/>
          <w:shd w:val="clear" w:color="auto" w:fill="FFFFFF"/>
        </w:rPr>
        <w:t>allaku</w:t>
      </w:r>
      <w:r w:rsidRPr="003C0FB9">
        <w:rPr>
          <w:rFonts w:cstheme="minorHAnsi"/>
          <w:color w:val="000000"/>
          <w:shd w:val="clear" w:color="auto" w:fill="FFFFFF"/>
        </w:rPr>
        <w:t xml:space="preserve">, moving, going, </w:t>
      </w:r>
      <w:r w:rsidRPr="003C0FB9">
        <w:rPr>
          <w:rFonts w:cstheme="minorHAnsi"/>
          <w:b/>
          <w:color w:val="000000"/>
          <w:shd w:val="clear" w:color="auto" w:fill="FFFFFF"/>
        </w:rPr>
        <w:t>Finnish-Uralic</w:t>
      </w:r>
      <w:r w:rsidRPr="003C0FB9">
        <w:rPr>
          <w:rFonts w:cstheme="minorHAnsi"/>
          <w:color w:val="000000"/>
          <w:shd w:val="clear" w:color="auto" w:fill="FFFFFF"/>
        </w:rPr>
        <w:t xml:space="preserve">, </w:t>
      </w:r>
      <w:r w:rsidRPr="003C0FB9">
        <w:rPr>
          <w:rStyle w:val="tlid-translation"/>
          <w:rFonts w:cstheme="minorHAnsi"/>
          <w:color w:val="CC6600"/>
          <w:u w:val="single"/>
          <w:shd w:val="clear" w:color="auto" w:fill="FFFFFF"/>
          <w:lang w:val="fi-FI"/>
        </w:rPr>
        <w:t>liikhadus</w:t>
      </w:r>
      <w:r w:rsidRPr="003C0FB9">
        <w:rPr>
          <w:rStyle w:val="tlid-translation"/>
          <w:rFonts w:cstheme="minorHAnsi"/>
          <w:color w:val="000000"/>
          <w:shd w:val="clear" w:color="auto" w:fill="FFFFFF"/>
          <w:lang w:val="fi-FI"/>
        </w:rPr>
        <w:t xml:space="preserve">, to move, </w:t>
      </w:r>
      <w:r w:rsidRPr="003C0FB9">
        <w:rPr>
          <w:rStyle w:val="tlid-translation"/>
          <w:rFonts w:cstheme="minorHAnsi"/>
          <w:color w:val="CC6600"/>
          <w:u w:val="single"/>
          <w:shd w:val="clear" w:color="auto" w:fill="FFFFFF"/>
          <w:lang w:val="fi-FI"/>
        </w:rPr>
        <w:t>liikkua</w:t>
      </w:r>
      <w:r w:rsidRPr="003C0FB9">
        <w:rPr>
          <w:rStyle w:val="tlid-translation"/>
          <w:rFonts w:cstheme="minorHAnsi"/>
          <w:color w:val="000000"/>
          <w:shd w:val="clear" w:color="auto" w:fill="FFFFFF"/>
          <w:lang w:val="fi-FI"/>
        </w:rPr>
        <w:t xml:space="preserve">,  move, </w:t>
      </w:r>
      <w:r w:rsidRPr="003C0FB9">
        <w:rPr>
          <w:rStyle w:val="tlid-translation"/>
          <w:rFonts w:cstheme="minorHAnsi"/>
          <w:b/>
          <w:color w:val="000000"/>
          <w:shd w:val="clear" w:color="auto" w:fill="FFFFFF"/>
          <w:lang w:val="fi-FI"/>
        </w:rPr>
        <w:t>Hurrian</w:t>
      </w:r>
      <w:r w:rsidRPr="003C0FB9">
        <w:rPr>
          <w:rStyle w:val="tlid-translation"/>
          <w:rFonts w:cstheme="minorHAnsi"/>
          <w:color w:val="000000"/>
          <w:shd w:val="clear" w:color="auto" w:fill="FFFFFF"/>
          <w:lang w:val="fi-FI"/>
        </w:rPr>
        <w:t xml:space="preserve">, </w:t>
      </w:r>
      <w:r w:rsidRPr="003C0FB9">
        <w:rPr>
          <w:rFonts w:cstheme="minorHAnsi"/>
          <w:color w:val="993399"/>
          <w:u w:val="single"/>
          <w:shd w:val="clear" w:color="auto" w:fill="FFFFFF"/>
        </w:rPr>
        <w:t>far-</w:t>
      </w:r>
      <w:r w:rsidRPr="003C0FB9">
        <w:rPr>
          <w:rFonts w:cstheme="minorHAnsi"/>
          <w:color w:val="000000"/>
          <w:shd w:val="clear" w:color="auto" w:fill="FFFFFF"/>
        </w:rPr>
        <w:t xml:space="preserve">, go, to walk, set off, </w:t>
      </w:r>
      <w:r w:rsidRPr="003C0FB9">
        <w:rPr>
          <w:rFonts w:cstheme="minorHAnsi"/>
          <w:b/>
          <w:color w:val="000000"/>
          <w:shd w:val="clear" w:color="auto" w:fill="FFFFFF"/>
        </w:rPr>
        <w:t>Welsh</w:t>
      </w:r>
      <w:r w:rsidRPr="003C0FB9">
        <w:rPr>
          <w:rFonts w:cstheme="minorHAnsi"/>
          <w:color w:val="000000"/>
          <w:shd w:val="clear" w:color="auto" w:fill="FFFFFF"/>
        </w:rPr>
        <w:t xml:space="preserve">, </w:t>
      </w:r>
      <w:r w:rsidRPr="003C0FB9">
        <w:rPr>
          <w:rFonts w:cstheme="minorHAnsi"/>
        </w:rPr>
        <w:t xml:space="preserve">i </w:t>
      </w:r>
      <w:r w:rsidRPr="003C0FB9">
        <w:rPr>
          <w:rFonts w:cstheme="minorHAnsi"/>
          <w:color w:val="993399"/>
          <w:u w:val="single"/>
        </w:rPr>
        <w:t>gyfarfod</w:t>
      </w:r>
      <w:r w:rsidRPr="003C0FB9">
        <w:rPr>
          <w:rFonts w:cstheme="minorHAnsi"/>
        </w:rPr>
        <w:t xml:space="preserve">,  go to meet, </w:t>
      </w:r>
      <w:r w:rsidRPr="003C0FB9">
        <w:rPr>
          <w:rStyle w:val="tlid-translation"/>
          <w:rFonts w:cstheme="minorHAnsi"/>
          <w:lang w:val="cy-GB"/>
        </w:rPr>
        <w:t xml:space="preserve">i fynd, to go, </w:t>
      </w:r>
      <w:r w:rsidRPr="003C0FB9">
        <w:rPr>
          <w:rStyle w:val="tlid-translation"/>
          <w:rFonts w:cstheme="minorHAnsi"/>
          <w:color w:val="993399"/>
          <w:u w:val="single"/>
          <w:lang w:val="cy-GB"/>
        </w:rPr>
        <w:t>gyfarfod</w:t>
      </w:r>
      <w:r w:rsidRPr="003C0FB9">
        <w:rPr>
          <w:rStyle w:val="tlid-translation"/>
          <w:rFonts w:cstheme="minorHAnsi"/>
          <w:color w:val="000000"/>
          <w:lang w:val="cy-GB"/>
        </w:rPr>
        <w:t>, meeting</w:t>
      </w:r>
      <w:r w:rsidRPr="003C0FB9">
        <w:rPr>
          <w:rStyle w:val="tlid-translation"/>
          <w:rFonts w:cstheme="minorHAnsi"/>
          <w:color w:val="993399"/>
          <w:lang w:val="cy-GB"/>
        </w:rPr>
        <w:t xml:space="preserve">, </w:t>
      </w:r>
      <w:r w:rsidRPr="003C0FB9">
        <w:rPr>
          <w:rStyle w:val="tlid-translation"/>
          <w:rFonts w:cstheme="minorHAnsi"/>
          <w:b/>
          <w:lang w:bidi="gu-IN"/>
        </w:rPr>
        <w:t>Belarusian</w:t>
      </w:r>
      <w:r w:rsidRPr="003C0FB9">
        <w:rPr>
          <w:rStyle w:val="tlid-translation"/>
          <w:rFonts w:cstheme="minorHAnsi"/>
          <w:lang w:bidi="gu-IN"/>
        </w:rPr>
        <w:t xml:space="preserve">, </w:t>
      </w:r>
      <w:r w:rsidRPr="003C0FB9">
        <w:rPr>
          <w:rFonts w:cstheme="minorHAnsi"/>
        </w:rPr>
        <w:t xml:space="preserve">прайсці, </w:t>
      </w:r>
      <w:r w:rsidRPr="003C0FB9">
        <w:rPr>
          <w:rFonts w:cstheme="minorHAnsi"/>
          <w:color w:val="009900"/>
          <w:u w:val="single"/>
          <w:shd w:val="clear" w:color="auto" w:fill="FFFFFF"/>
        </w:rPr>
        <w:t>prajsci</w:t>
      </w:r>
      <w:r w:rsidRPr="003C0FB9">
        <w:rPr>
          <w:rFonts w:cstheme="minorHAnsi"/>
          <w:color w:val="000000"/>
          <w:shd w:val="clear" w:color="auto" w:fill="FFFFFF"/>
        </w:rPr>
        <w:t xml:space="preserve">, to pass, </w:t>
      </w:r>
      <w:r w:rsidRPr="003C0FB9">
        <w:rPr>
          <w:rFonts w:cstheme="minorHAnsi"/>
          <w:b/>
          <w:color w:val="000000"/>
          <w:shd w:val="clear" w:color="auto" w:fill="FFFFFF"/>
        </w:rPr>
        <w:t>Croatian</w:t>
      </w:r>
      <w:r w:rsidRPr="003C0FB9">
        <w:rPr>
          <w:rFonts w:cstheme="minorHAnsi"/>
          <w:color w:val="000000"/>
          <w:shd w:val="clear" w:color="auto" w:fill="FFFFFF"/>
        </w:rPr>
        <w:t xml:space="preserve">, </w:t>
      </w:r>
      <w:r w:rsidRPr="003C0FB9">
        <w:rPr>
          <w:rFonts w:cstheme="minorHAnsi"/>
          <w:color w:val="009900"/>
          <w:u w:val="single"/>
          <w:shd w:val="clear" w:color="auto" w:fill="FFFFFF"/>
        </w:rPr>
        <w:t>proći</w:t>
      </w:r>
      <w:r w:rsidRPr="003C0FB9">
        <w:rPr>
          <w:rFonts w:cstheme="minorHAnsi"/>
          <w:color w:val="000000"/>
          <w:shd w:val="clear" w:color="auto" w:fill="FFFFFF"/>
        </w:rPr>
        <w:t xml:space="preserve">, to pass, </w:t>
      </w:r>
      <w:r w:rsidRPr="003C0FB9">
        <w:rPr>
          <w:rFonts w:cstheme="minorHAnsi"/>
          <w:b/>
          <w:color w:val="000000"/>
          <w:shd w:val="clear" w:color="auto" w:fill="FFFFFF"/>
        </w:rPr>
        <w:t>Romanian</w:t>
      </w:r>
      <w:r w:rsidRPr="003C0FB9">
        <w:rPr>
          <w:rFonts w:cstheme="minorHAnsi"/>
          <w:color w:val="000000"/>
          <w:shd w:val="clear" w:color="auto" w:fill="FFFFFF"/>
        </w:rPr>
        <w:t xml:space="preserve">, </w:t>
      </w:r>
      <w:r w:rsidRPr="003C0FB9">
        <w:rPr>
          <w:rFonts w:cstheme="minorHAnsi"/>
          <w:color w:val="009900"/>
          <w:u w:val="single"/>
          <w:shd w:val="clear" w:color="auto" w:fill="FFFFFF"/>
        </w:rPr>
        <w:t>PĂŞI</w:t>
      </w:r>
      <w:r w:rsidRPr="003C0FB9">
        <w:rPr>
          <w:rFonts w:cstheme="minorHAnsi"/>
          <w:color w:val="000000"/>
          <w:shd w:val="clear" w:color="auto" w:fill="FFFFFF"/>
        </w:rPr>
        <w:t xml:space="preserve">, to pass, </w:t>
      </w:r>
      <w:r w:rsidRPr="003C0FB9">
        <w:rPr>
          <w:rFonts w:cstheme="minorHAnsi"/>
          <w:b/>
          <w:color w:val="000000"/>
          <w:shd w:val="clear" w:color="auto" w:fill="FFFFFF"/>
        </w:rPr>
        <w:t>Greek</w:t>
      </w:r>
      <w:r w:rsidRPr="003C0FB9">
        <w:rPr>
          <w:rFonts w:cstheme="minorHAnsi"/>
          <w:color w:val="000000"/>
          <w:shd w:val="clear" w:color="auto" w:fill="FFFFFF"/>
        </w:rPr>
        <w:t xml:space="preserve">, </w:t>
      </w:r>
      <w:r w:rsidRPr="003C0FB9">
        <w:rPr>
          <w:rFonts w:cstheme="minorHAnsi"/>
        </w:rPr>
        <w:t xml:space="preserve">να περάσω, </w:t>
      </w:r>
      <w:r w:rsidRPr="003C0FB9">
        <w:rPr>
          <w:rFonts w:cstheme="minorHAnsi"/>
          <w:shd w:val="clear" w:color="auto" w:fill="FFFFFF"/>
        </w:rPr>
        <w:t xml:space="preserve">na </w:t>
      </w:r>
      <w:r w:rsidRPr="003C0FB9">
        <w:rPr>
          <w:rFonts w:cstheme="minorHAnsi"/>
          <w:color w:val="009900"/>
          <w:u w:val="single"/>
          <w:shd w:val="clear" w:color="auto" w:fill="FFFFFF"/>
        </w:rPr>
        <w:t>peráso</w:t>
      </w:r>
      <w:r w:rsidRPr="003C0FB9">
        <w:rPr>
          <w:rFonts w:cstheme="minorHAnsi"/>
          <w:shd w:val="clear" w:color="auto" w:fill="FFFFFF"/>
        </w:rPr>
        <w:t xml:space="preserve">, to pass, </w:t>
      </w:r>
      <w:r w:rsidRPr="003C0FB9">
        <w:rPr>
          <w:rFonts w:cstheme="minorHAnsi"/>
          <w:b/>
          <w:shd w:val="clear" w:color="auto" w:fill="FFFFFF"/>
        </w:rPr>
        <w:t>Basque</w:t>
      </w:r>
      <w:r w:rsidRPr="003C0FB9">
        <w:rPr>
          <w:rFonts w:cstheme="minorHAnsi"/>
          <w:shd w:val="clear" w:color="auto" w:fill="FFFFFF"/>
        </w:rPr>
        <w:t xml:space="preserve">, </w:t>
      </w:r>
      <w:r w:rsidRPr="003C0FB9">
        <w:rPr>
          <w:rFonts w:cstheme="minorHAnsi"/>
          <w:color w:val="009900"/>
          <w:u w:val="single"/>
          <w:shd w:val="clear" w:color="auto" w:fill="FFFFFF"/>
        </w:rPr>
        <w:t>pasatu</w:t>
      </w:r>
      <w:r w:rsidRPr="003C0FB9">
        <w:rPr>
          <w:rFonts w:cstheme="minorHAnsi"/>
          <w:color w:val="000000"/>
          <w:shd w:val="clear" w:color="auto" w:fill="FFFFFF"/>
        </w:rPr>
        <w:t xml:space="preserve">, to pass, </w:t>
      </w:r>
      <w:r w:rsidRPr="003C0FB9">
        <w:rPr>
          <w:rStyle w:val="tlid-translation"/>
          <w:rFonts w:cstheme="minorHAnsi"/>
          <w:b/>
          <w:lang w:val="cy-GB"/>
        </w:rPr>
        <w:t>Irish</w:t>
      </w:r>
      <w:r w:rsidRPr="003C0FB9">
        <w:rPr>
          <w:rStyle w:val="tlid-translation"/>
          <w:rFonts w:cstheme="minorHAnsi"/>
          <w:color w:val="993399"/>
          <w:lang w:val="cy-GB"/>
        </w:rPr>
        <w:t xml:space="preserve">, </w:t>
      </w:r>
      <w:r w:rsidRPr="003C0FB9">
        <w:rPr>
          <w:rFonts w:cstheme="minorHAnsi"/>
        </w:rPr>
        <w:t xml:space="preserve">chun </w:t>
      </w:r>
      <w:r w:rsidRPr="003C0FB9">
        <w:rPr>
          <w:rFonts w:cstheme="minorHAnsi"/>
          <w:color w:val="009900"/>
          <w:u w:val="single"/>
        </w:rPr>
        <w:t>pas</w:t>
      </w:r>
      <w:r w:rsidRPr="003C0FB9">
        <w:rPr>
          <w:rFonts w:cstheme="minorHAnsi"/>
        </w:rPr>
        <w:t xml:space="preserve"> a fháil, to pass, </w:t>
      </w:r>
      <w:r w:rsidRPr="003C0FB9">
        <w:rPr>
          <w:rFonts w:cstheme="minorHAnsi"/>
          <w:b/>
        </w:rPr>
        <w:t>Welsh</w:t>
      </w:r>
      <w:r w:rsidRPr="003C0FB9">
        <w:rPr>
          <w:rFonts w:cstheme="minorHAnsi"/>
        </w:rPr>
        <w:t xml:space="preserve">, </w:t>
      </w:r>
      <w:r w:rsidRPr="003C0FB9">
        <w:rPr>
          <w:rFonts w:cstheme="minorHAnsi"/>
          <w:color w:val="009900"/>
          <w:u w:val="single"/>
        </w:rPr>
        <w:t>pasio</w:t>
      </w:r>
      <w:r w:rsidRPr="003C0FB9">
        <w:rPr>
          <w:rFonts w:cstheme="minorHAnsi"/>
        </w:rPr>
        <w:t xml:space="preserve">, to pass, </w:t>
      </w:r>
      <w:r w:rsidRPr="003C0FB9">
        <w:rPr>
          <w:rFonts w:cstheme="minorHAnsi"/>
          <w:b/>
        </w:rPr>
        <w:t>Italian</w:t>
      </w:r>
      <w:r w:rsidRPr="003C0FB9">
        <w:rPr>
          <w:rFonts w:cstheme="minorHAnsi"/>
        </w:rPr>
        <w:t xml:space="preserve">, </w:t>
      </w:r>
      <w:r w:rsidRPr="003C0FB9">
        <w:rPr>
          <w:rFonts w:cstheme="minorHAnsi"/>
          <w:color w:val="009900"/>
          <w:u w:val="single"/>
        </w:rPr>
        <w:t>passare</w:t>
      </w:r>
      <w:r w:rsidRPr="003C0FB9">
        <w:rPr>
          <w:rFonts w:cstheme="minorHAnsi"/>
        </w:rPr>
        <w:t xml:space="preserve">, to pass, </w:t>
      </w:r>
      <w:r w:rsidRPr="003C0FB9">
        <w:rPr>
          <w:rFonts w:cstheme="minorHAnsi"/>
          <w:b/>
        </w:rPr>
        <w:t>French</w:t>
      </w:r>
      <w:r w:rsidRPr="003C0FB9">
        <w:rPr>
          <w:rFonts w:cstheme="minorHAnsi"/>
        </w:rPr>
        <w:t xml:space="preserve">, </w:t>
      </w:r>
      <w:r w:rsidRPr="003C0FB9">
        <w:rPr>
          <w:rFonts w:cstheme="minorHAnsi"/>
          <w:color w:val="009900"/>
          <w:u w:val="single"/>
        </w:rPr>
        <w:t>passer</w:t>
      </w:r>
      <w:r w:rsidRPr="003C0FB9">
        <w:rPr>
          <w:rFonts w:cstheme="minorHAnsi"/>
        </w:rPr>
        <w:t xml:space="preserve">, to pass, </w:t>
      </w:r>
      <w:r w:rsidRPr="003C0FB9">
        <w:rPr>
          <w:rFonts w:cstheme="minorHAnsi"/>
          <w:b/>
        </w:rPr>
        <w:t>English</w:t>
      </w:r>
      <w:r w:rsidRPr="003C0FB9">
        <w:rPr>
          <w:rFonts w:cstheme="minorHAnsi"/>
        </w:rPr>
        <w:t xml:space="preserve">, to </w:t>
      </w:r>
      <w:r w:rsidRPr="003C0FB9">
        <w:rPr>
          <w:rFonts w:cstheme="minorHAnsi"/>
          <w:color w:val="009900"/>
          <w:u w:val="single"/>
        </w:rPr>
        <w:t>pas</w:t>
      </w:r>
      <w:r w:rsidRPr="003C0FB9">
        <w:rPr>
          <w:rFonts w:cstheme="minorHAnsi"/>
        </w:rPr>
        <w:t xml:space="preserve">s, [&lt;Lat. </w:t>
      </w:r>
      <w:r w:rsidRPr="003C0FB9">
        <w:rPr>
          <w:rFonts w:cstheme="minorHAnsi"/>
          <w:color w:val="009900"/>
          <w:u w:val="single"/>
        </w:rPr>
        <w:t>passus</w:t>
      </w:r>
      <w:r w:rsidRPr="003C0FB9">
        <w:rPr>
          <w:rFonts w:cstheme="minorHAnsi"/>
        </w:rPr>
        <w:t xml:space="preserve">, pp. of </w:t>
      </w:r>
      <w:r w:rsidRPr="003C0FB9">
        <w:rPr>
          <w:rFonts w:cstheme="minorHAnsi"/>
          <w:color w:val="009900"/>
          <w:u w:val="single"/>
        </w:rPr>
        <w:t>pandere</w:t>
      </w:r>
      <w:r w:rsidRPr="003C0FB9">
        <w:rPr>
          <w:rFonts w:cstheme="minorHAnsi"/>
        </w:rPr>
        <w:t>, to stretch out], </w:t>
      </w:r>
      <w:r w:rsidRPr="003C0FB9">
        <w:rPr>
          <w:rFonts w:cstheme="minorHAnsi"/>
          <w:b/>
        </w:rPr>
        <w:t>Etruscan</w:t>
      </w:r>
      <w:r w:rsidRPr="003C0FB9">
        <w:rPr>
          <w:rFonts w:cstheme="minorHAnsi"/>
        </w:rPr>
        <w:t xml:space="preserve">, </w:t>
      </w:r>
      <w:r w:rsidRPr="003C0FB9">
        <w:rPr>
          <w:rFonts w:cstheme="minorHAnsi"/>
          <w:color w:val="009900"/>
          <w:u w:val="single"/>
        </w:rPr>
        <w:t>pasar</w:t>
      </w:r>
      <w:r w:rsidRPr="003C0FB9">
        <w:rPr>
          <w:rFonts w:cstheme="minorHAnsi"/>
        </w:rPr>
        <w:t xml:space="preserve">, </w:t>
      </w:r>
      <w:r w:rsidRPr="003C0FB9">
        <w:rPr>
          <w:rFonts w:cstheme="minorHAnsi"/>
          <w:b/>
        </w:rPr>
        <w:t>Gujarati</w:t>
      </w:r>
      <w:r w:rsidRPr="003C0FB9">
        <w:rPr>
          <w:rFonts w:cstheme="minorHAnsi"/>
        </w:rPr>
        <w:t xml:space="preserve">, </w:t>
      </w:r>
      <w:r w:rsidRPr="003C0FB9">
        <w:rPr>
          <w:rStyle w:val="tlid-translation"/>
          <w:rFonts w:ascii="Nirmala UI" w:hAnsi="Nirmala UI" w:cs="Nirmala UI" w:hint="cs"/>
          <w:cs/>
          <w:lang w:bidi="gu-IN"/>
        </w:rPr>
        <w:t>પસાર</w:t>
      </w:r>
      <w:r w:rsidRPr="003C0FB9">
        <w:rPr>
          <w:rStyle w:val="tlid-translation"/>
          <w:rFonts w:cstheme="minorHAnsi"/>
          <w:cs/>
          <w:lang w:bidi="gu-IN"/>
        </w:rPr>
        <w:t xml:space="preserve"> </w:t>
      </w:r>
      <w:r w:rsidRPr="003C0FB9">
        <w:rPr>
          <w:rStyle w:val="tlid-translation"/>
          <w:rFonts w:ascii="Nirmala UI" w:hAnsi="Nirmala UI" w:cs="Nirmala UI" w:hint="cs"/>
          <w:cs/>
          <w:lang w:bidi="gu-IN"/>
        </w:rPr>
        <w:t>કરવા</w:t>
      </w:r>
      <w:r w:rsidRPr="003C0FB9">
        <w:rPr>
          <w:rStyle w:val="tlid-translation"/>
          <w:rFonts w:cstheme="minorHAnsi"/>
          <w:cs/>
          <w:lang w:bidi="gu-IN"/>
        </w:rPr>
        <w:t xml:space="preserve"> </w:t>
      </w:r>
      <w:r w:rsidRPr="003C0FB9">
        <w:rPr>
          <w:rStyle w:val="tlid-translation"/>
          <w:rFonts w:ascii="Nirmala UI" w:hAnsi="Nirmala UI" w:cs="Nirmala UI" w:hint="cs"/>
          <w:cs/>
          <w:lang w:bidi="gu-IN"/>
        </w:rPr>
        <w:t>માટે</w:t>
      </w:r>
      <w:r w:rsidRPr="003C0FB9">
        <w:rPr>
          <w:rStyle w:val="tlid-translation"/>
          <w:rFonts w:cstheme="minorHAnsi"/>
          <w:lang w:bidi="gu-IN"/>
        </w:rPr>
        <w:t>,</w:t>
      </w:r>
      <w:r w:rsidRPr="003C0FB9">
        <w:rPr>
          <w:rStyle w:val="tlid-translation"/>
          <w:rFonts w:cstheme="minorHAnsi"/>
          <w:cs/>
          <w:lang w:bidi="gu-IN"/>
        </w:rPr>
        <w:t xml:space="preserve"> </w:t>
      </w:r>
      <w:r w:rsidRPr="003C0FB9">
        <w:rPr>
          <w:rStyle w:val="tlid-translation"/>
          <w:rFonts w:cstheme="minorHAnsi"/>
          <w:color w:val="009900"/>
          <w:u w:val="single"/>
          <w:lang w:bidi="gu-IN"/>
        </w:rPr>
        <w:t>Pasāra</w:t>
      </w:r>
      <w:r w:rsidRPr="003C0FB9">
        <w:rPr>
          <w:rStyle w:val="tlid-translation"/>
          <w:rFonts w:cstheme="minorHAnsi"/>
          <w:cs/>
          <w:lang w:bidi="gu-IN"/>
        </w:rPr>
        <w:t xml:space="preserve"> </w:t>
      </w:r>
      <w:r w:rsidRPr="003C0FB9">
        <w:rPr>
          <w:rStyle w:val="tlid-translation"/>
          <w:rFonts w:cstheme="minorHAnsi"/>
          <w:lang w:bidi="gu-IN"/>
        </w:rPr>
        <w:t xml:space="preserve">karavā māṭē, to pass, </w:t>
      </w:r>
      <w:r w:rsidRPr="003C0FB9">
        <w:rPr>
          <w:rStyle w:val="tlid-translation"/>
          <w:rFonts w:cstheme="minorHAnsi"/>
          <w:b/>
          <w:lang w:bidi="gu-IN"/>
        </w:rPr>
        <w:t>Kazakh</w:t>
      </w:r>
      <w:r w:rsidRPr="003C0FB9">
        <w:rPr>
          <w:rStyle w:val="tlid-translation"/>
          <w:rFonts w:cstheme="minorHAnsi"/>
          <w:lang w:bidi="gu-IN"/>
        </w:rPr>
        <w:t xml:space="preserve">, </w:t>
      </w:r>
      <w:r w:rsidRPr="003C0FB9">
        <w:rPr>
          <w:rStyle w:val="tlid-translation"/>
          <w:rFonts w:cstheme="minorHAnsi"/>
          <w:lang w:val="kk-KZ" w:bidi="gu-IN"/>
        </w:rPr>
        <w:t xml:space="preserve">өту, </w:t>
      </w:r>
      <w:r w:rsidRPr="003C0FB9">
        <w:rPr>
          <w:rStyle w:val="tlid-translation"/>
          <w:rFonts w:cstheme="minorHAnsi"/>
          <w:color w:val="CC6600"/>
          <w:u w:val="single"/>
          <w:lang w:val="kk-KZ" w:bidi="gu-IN"/>
        </w:rPr>
        <w:t>ötw</w:t>
      </w:r>
      <w:r w:rsidRPr="003C0FB9">
        <w:rPr>
          <w:rStyle w:val="tlid-translation"/>
          <w:rFonts w:cstheme="minorHAnsi"/>
          <w:lang w:val="kk-KZ" w:bidi="gu-IN"/>
        </w:rPr>
        <w:t>, to pass,</w:t>
      </w:r>
      <w:r w:rsidRPr="003C0FB9">
        <w:rPr>
          <w:rStyle w:val="tlid-translation"/>
          <w:rFonts w:cstheme="minorHAnsi"/>
          <w:lang w:bidi="gu-IN"/>
        </w:rPr>
        <w:t xml:space="preserve"> </w:t>
      </w:r>
      <w:r w:rsidRPr="003C0FB9">
        <w:rPr>
          <w:rStyle w:val="tlid-translation"/>
          <w:rFonts w:cstheme="minorHAnsi"/>
          <w:b/>
          <w:lang w:bidi="gu-IN"/>
        </w:rPr>
        <w:t>Uzbek</w:t>
      </w:r>
      <w:r w:rsidRPr="003C0FB9">
        <w:rPr>
          <w:rStyle w:val="tlid-translation"/>
          <w:rFonts w:cstheme="minorHAnsi"/>
          <w:lang w:bidi="gu-IN"/>
        </w:rPr>
        <w:t xml:space="preserve">, </w:t>
      </w:r>
      <w:r w:rsidRPr="003C0FB9">
        <w:rPr>
          <w:rStyle w:val="tlid-translation"/>
          <w:rFonts w:cstheme="minorHAnsi"/>
          <w:color w:val="CC6600"/>
          <w:u w:val="single"/>
          <w:lang w:val="uz-Latn-UZ" w:bidi="gu-IN"/>
        </w:rPr>
        <w:t>o'tmoq</w:t>
      </w:r>
      <w:r w:rsidRPr="003C0FB9">
        <w:rPr>
          <w:rStyle w:val="tlid-translation"/>
          <w:rFonts w:cstheme="minorHAnsi"/>
          <w:lang w:val="uz-Latn-UZ" w:bidi="gu-IN"/>
        </w:rPr>
        <w:t xml:space="preserve">, to pass, </w:t>
      </w:r>
      <w:r w:rsidRPr="003C0FB9">
        <w:rPr>
          <w:rStyle w:val="tlid-translation"/>
          <w:rFonts w:cstheme="minorHAnsi"/>
          <w:b/>
          <w:lang w:val="uz-Latn-UZ" w:bidi="gu-IN"/>
        </w:rPr>
        <w:t>Kyrgyz</w:t>
      </w:r>
      <w:r w:rsidRPr="003C0FB9">
        <w:rPr>
          <w:rStyle w:val="tlid-translation"/>
          <w:rFonts w:cstheme="minorHAnsi"/>
          <w:lang w:val="uz-Latn-UZ" w:bidi="gu-IN"/>
        </w:rPr>
        <w:t xml:space="preserve">, </w:t>
      </w:r>
      <w:r w:rsidRPr="003C0FB9">
        <w:rPr>
          <w:rStyle w:val="tlid-translation"/>
          <w:rFonts w:cstheme="minorHAnsi"/>
          <w:lang w:val="ky-KG" w:bidi="gu-IN"/>
        </w:rPr>
        <w:t xml:space="preserve">өтүү, </w:t>
      </w:r>
      <w:r w:rsidRPr="003C0FB9">
        <w:rPr>
          <w:rStyle w:val="tlid-translation"/>
          <w:rFonts w:cstheme="minorHAnsi"/>
          <w:color w:val="CC6600"/>
          <w:u w:val="single"/>
          <w:lang w:val="ky-KG" w:bidi="gu-IN"/>
        </w:rPr>
        <w:t>ötüü</w:t>
      </w:r>
      <w:r w:rsidRPr="003C0FB9">
        <w:rPr>
          <w:rStyle w:val="tlid-translation"/>
          <w:rFonts w:cstheme="minorHAnsi"/>
          <w:lang w:val="ky-KG" w:bidi="gu-IN"/>
        </w:rPr>
        <w:t>, to pass</w:t>
      </w:r>
      <w:r w:rsidRPr="003C0FB9">
        <w:rPr>
          <w:rStyle w:val="tlid-translation"/>
          <w:rFonts w:cstheme="minorHAnsi"/>
          <w:lang w:bidi="gu-IN"/>
        </w:rPr>
        <w:t>.</w:t>
      </w:r>
      <w:r>
        <w:rPr>
          <w:rStyle w:val="tlid-translation"/>
          <w:rFonts w:cstheme="minorHAnsi"/>
          <w:lang w:bidi="gu-IN"/>
        </w:rPr>
        <w:t xml:space="preserve"> (Compiled from 1-84, 3-97,4-112, 6-57, 6-108, 6-128)</w:t>
      </w:r>
    </w:p>
    <w:p w:rsidR="007B148B" w:rsidRDefault="007B148B">
      <w:pPr>
        <w:pStyle w:val="FootnoteText"/>
      </w:pPr>
    </w:p>
  </w:footnote>
  <w:footnote w:id="137">
    <w:p w:rsidR="007B148B" w:rsidRDefault="007B148B">
      <w:pPr>
        <w:pStyle w:val="FootnoteText"/>
      </w:pPr>
      <w:r>
        <w:rPr>
          <w:rStyle w:val="FootnoteReference"/>
        </w:rPr>
        <w:footnoteRef/>
      </w:r>
      <w:r>
        <w:t xml:space="preserve"> </w:t>
      </w:r>
      <w:r w:rsidRPr="00A442D7">
        <w:rPr>
          <w:rFonts w:cstheme="minorHAnsi"/>
          <w:b/>
        </w:rPr>
        <w:t>Hittite</w:t>
      </w:r>
      <w:r w:rsidRPr="00A442D7">
        <w:rPr>
          <w:rFonts w:cstheme="minorHAnsi"/>
        </w:rPr>
        <w:t xml:space="preserve">, </w:t>
      </w:r>
      <w:r w:rsidRPr="00A442D7">
        <w:rPr>
          <w:rStyle w:val="unicode"/>
          <w:rFonts w:cstheme="minorHAnsi"/>
          <w:b/>
          <w:bCs/>
          <w:color w:val="993399"/>
          <w:u w:val="single"/>
          <w:shd w:val="clear" w:color="auto" w:fill="FFFFFF"/>
        </w:rPr>
        <w:t>MÁŠ.GAL</w:t>
      </w:r>
      <w:r w:rsidRPr="00A442D7">
        <w:rPr>
          <w:rStyle w:val="unicode"/>
          <w:rFonts w:cstheme="minorHAnsi"/>
          <w:color w:val="222222"/>
          <w:shd w:val="clear" w:color="auto" w:fill="FFFFFF"/>
        </w:rPr>
        <w:t>,</w:t>
      </w:r>
      <w:r w:rsidRPr="00A442D7">
        <w:rPr>
          <w:rFonts w:cstheme="minorHAnsi"/>
          <w:color w:val="222222"/>
          <w:shd w:val="clear" w:color="auto" w:fill="FFFFFF"/>
        </w:rPr>
        <w:t xml:space="preserve"> he-goat, </w:t>
      </w:r>
      <w:r w:rsidRPr="00A442D7">
        <w:rPr>
          <w:rFonts w:cstheme="minorHAnsi"/>
          <w:b/>
          <w:color w:val="222222"/>
          <w:shd w:val="clear" w:color="auto" w:fill="FFFFFF"/>
        </w:rPr>
        <w:t>Akkadian</w:t>
      </w:r>
      <w:r w:rsidRPr="00A442D7">
        <w:rPr>
          <w:rFonts w:cstheme="minorHAnsi"/>
          <w:color w:val="222222"/>
          <w:shd w:val="clear" w:color="auto" w:fill="FFFFFF"/>
        </w:rPr>
        <w:t xml:space="preserve">, </w:t>
      </w:r>
      <w:r w:rsidRPr="00A442D7">
        <w:rPr>
          <w:rFonts w:cstheme="minorHAnsi"/>
          <w:b/>
          <w:bCs/>
          <w:color w:val="993399"/>
          <w:u w:val="single"/>
          <w:shd w:val="clear" w:color="auto" w:fill="FFFFFF"/>
        </w:rPr>
        <w:t>mašgallu</w:t>
      </w:r>
      <w:r w:rsidRPr="00A442D7">
        <w:rPr>
          <w:rFonts w:cstheme="minorHAnsi"/>
          <w:shd w:val="clear" w:color="auto" w:fill="FFFFFF"/>
        </w:rPr>
        <w:t>, male goat, *</w:t>
      </w:r>
      <w:r w:rsidRPr="00A442D7">
        <w:rPr>
          <w:rFonts w:cstheme="minorHAnsi"/>
          <w:b/>
          <w:bCs/>
          <w:color w:val="993399"/>
          <w:u w:val="single"/>
          <w:shd w:val="clear" w:color="auto" w:fill="FFFFFF"/>
        </w:rPr>
        <w:t>mašgallû</w:t>
      </w:r>
      <w:r w:rsidRPr="00A442D7">
        <w:rPr>
          <w:rFonts w:cstheme="minorHAnsi"/>
          <w:shd w:val="clear" w:color="auto" w:fill="FFFFFF"/>
        </w:rPr>
        <w:t xml:space="preserve">, pertaining to a goat, </w:t>
      </w:r>
      <w:r w:rsidRPr="00A442D7">
        <w:rPr>
          <w:rFonts w:cstheme="minorHAnsi"/>
          <w:b/>
          <w:shd w:val="clear" w:color="auto" w:fill="FFFFFF"/>
        </w:rPr>
        <w:t>Sanskrit</w:t>
      </w:r>
      <w:r w:rsidRPr="00A442D7">
        <w:rPr>
          <w:rFonts w:cstheme="minorHAnsi"/>
          <w:shd w:val="clear" w:color="auto" w:fill="FFFFFF"/>
        </w:rPr>
        <w:t xml:space="preserve">, </w:t>
      </w:r>
      <w:r w:rsidRPr="00A442D7">
        <w:rPr>
          <w:rFonts w:cstheme="minorHAnsi"/>
          <w:color w:val="3333FF"/>
        </w:rPr>
        <w:t>chāgaḥ</w:t>
      </w:r>
      <w:r w:rsidRPr="00A442D7">
        <w:rPr>
          <w:rFonts w:cstheme="minorHAnsi"/>
        </w:rPr>
        <w:t xml:space="preserve">, he goat, </w:t>
      </w:r>
      <w:r w:rsidRPr="00A442D7">
        <w:rPr>
          <w:rFonts w:cstheme="minorHAnsi"/>
          <w:b/>
        </w:rPr>
        <w:t>Akkadian</w:t>
      </w:r>
      <w:r w:rsidRPr="00A442D7">
        <w:rPr>
          <w:rFonts w:cstheme="minorHAnsi"/>
        </w:rPr>
        <w:t xml:space="preserve">, </w:t>
      </w:r>
      <w:r w:rsidRPr="00A442D7">
        <w:rPr>
          <w:rFonts w:cstheme="minorHAnsi"/>
          <w:b/>
          <w:bCs/>
          <w:color w:val="3333FF"/>
          <w:shd w:val="clear" w:color="auto" w:fill="FFFFFF"/>
        </w:rPr>
        <w:t>gizzu</w:t>
      </w:r>
      <w:r w:rsidRPr="00A442D7">
        <w:rPr>
          <w:rFonts w:cstheme="minorHAnsi"/>
          <w:shd w:val="clear" w:color="auto" w:fill="FFFFFF"/>
        </w:rPr>
        <w:t xml:space="preserve">, male goat, </w:t>
      </w:r>
      <w:r w:rsidRPr="00A442D7">
        <w:rPr>
          <w:rFonts w:cstheme="minorHAnsi"/>
          <w:b/>
        </w:rPr>
        <w:t>Georgian</w:t>
      </w:r>
      <w:r w:rsidRPr="00A442D7">
        <w:rPr>
          <w:rFonts w:cstheme="minorHAnsi"/>
        </w:rPr>
        <w:t xml:space="preserve">, </w:t>
      </w:r>
      <w:r w:rsidRPr="00A442D7">
        <w:rPr>
          <w:rFonts w:ascii="Sylfaen" w:hAnsi="Sylfaen" w:cs="Sylfaen"/>
        </w:rPr>
        <w:t>ის</w:t>
      </w:r>
      <w:r w:rsidRPr="00A442D7">
        <w:rPr>
          <w:rFonts w:cstheme="minorHAnsi"/>
        </w:rPr>
        <w:t xml:space="preserve"> </w:t>
      </w:r>
      <w:r w:rsidRPr="00A442D7">
        <w:rPr>
          <w:rFonts w:ascii="Sylfaen" w:hAnsi="Sylfaen" w:cs="Sylfaen"/>
        </w:rPr>
        <w:t>თხა</w:t>
      </w:r>
      <w:r w:rsidRPr="00A442D7">
        <w:rPr>
          <w:rFonts w:cstheme="minorHAnsi"/>
        </w:rPr>
        <w:t xml:space="preserve">, </w:t>
      </w:r>
      <w:r w:rsidRPr="00A442D7">
        <w:rPr>
          <w:rFonts w:cstheme="minorHAnsi"/>
          <w:shd w:val="clear" w:color="auto" w:fill="FFFFFF"/>
        </w:rPr>
        <w:t>is</w:t>
      </w:r>
      <w:r w:rsidRPr="00A442D7">
        <w:rPr>
          <w:rFonts w:cstheme="minorHAnsi"/>
          <w:color w:val="3333FF"/>
          <w:shd w:val="clear" w:color="auto" w:fill="FFFFFF"/>
        </w:rPr>
        <w:t xml:space="preserve"> t’kha</w:t>
      </w:r>
      <w:r w:rsidRPr="00A442D7">
        <w:rPr>
          <w:rFonts w:cstheme="minorHAnsi"/>
          <w:shd w:val="clear" w:color="auto" w:fill="FFFFFF"/>
        </w:rPr>
        <w:t xml:space="preserve">, he goat, </w:t>
      </w:r>
      <w:r w:rsidRPr="00A442D7">
        <w:rPr>
          <w:rFonts w:cstheme="minorHAnsi"/>
          <w:b/>
          <w:shd w:val="clear" w:color="auto" w:fill="FFFFFF"/>
        </w:rPr>
        <w:t>Belarusian</w:t>
      </w:r>
      <w:r w:rsidRPr="00A442D7">
        <w:rPr>
          <w:rFonts w:cstheme="minorHAnsi"/>
          <w:shd w:val="clear" w:color="auto" w:fill="FFFFFF"/>
        </w:rPr>
        <w:t xml:space="preserve">, </w:t>
      </w:r>
      <w:r w:rsidRPr="00A442D7">
        <w:rPr>
          <w:rFonts w:cstheme="minorHAnsi"/>
        </w:rPr>
        <w:t xml:space="preserve">ён казёл, </w:t>
      </w:r>
      <w:r w:rsidRPr="00A442D7">
        <w:rPr>
          <w:rFonts w:cstheme="minorHAnsi"/>
          <w:color w:val="000000"/>
          <w:shd w:val="clear" w:color="auto" w:fill="FFFFFF"/>
        </w:rPr>
        <w:t xml:space="preserve">jon </w:t>
      </w:r>
      <w:r w:rsidRPr="00A442D7">
        <w:rPr>
          <w:rFonts w:cstheme="minorHAnsi"/>
          <w:color w:val="3333FF"/>
          <w:shd w:val="clear" w:color="auto" w:fill="FFFFFF"/>
        </w:rPr>
        <w:t>kaziol</w:t>
      </w:r>
      <w:r w:rsidRPr="00A442D7">
        <w:rPr>
          <w:rFonts w:cstheme="minorHAnsi"/>
          <w:color w:val="000000"/>
          <w:shd w:val="clear" w:color="auto" w:fill="FFFFFF"/>
        </w:rPr>
        <w:t xml:space="preserve">, he-goat, </w:t>
      </w:r>
      <w:r w:rsidRPr="00A442D7">
        <w:rPr>
          <w:rStyle w:val="tlid-translation"/>
          <w:rFonts w:cstheme="minorHAnsi"/>
          <w:color w:val="000000"/>
          <w:shd w:val="clear" w:color="auto" w:fill="FFFFFF"/>
        </w:rPr>
        <w:t>казу,</w:t>
      </w:r>
      <w:r w:rsidRPr="00A442D7">
        <w:rPr>
          <w:rStyle w:val="tlid-translation"/>
          <w:rFonts w:cstheme="minorHAnsi"/>
          <w:color w:val="3333FF"/>
          <w:shd w:val="clear" w:color="auto" w:fill="FFFFFF"/>
        </w:rPr>
        <w:t xml:space="preserve"> kazu</w:t>
      </w:r>
      <w:r w:rsidRPr="00A442D7">
        <w:rPr>
          <w:rStyle w:val="tlid-translation"/>
          <w:rFonts w:cstheme="minorHAnsi"/>
          <w:color w:val="000000"/>
          <w:shd w:val="clear" w:color="auto" w:fill="FFFFFF"/>
        </w:rPr>
        <w:t xml:space="preserve">, she-goat, </w:t>
      </w:r>
      <w:r w:rsidRPr="00A442D7">
        <w:rPr>
          <w:rFonts w:cstheme="minorHAnsi"/>
          <w:b/>
          <w:color w:val="000000"/>
          <w:shd w:val="clear" w:color="auto" w:fill="FFFFFF"/>
        </w:rPr>
        <w:t>Croatian</w:t>
      </w:r>
      <w:r w:rsidRPr="00A442D7">
        <w:rPr>
          <w:rFonts w:cstheme="minorHAnsi"/>
          <w:color w:val="000000"/>
          <w:shd w:val="clear" w:color="auto" w:fill="FFFFFF"/>
        </w:rPr>
        <w:t xml:space="preserve">, </w:t>
      </w:r>
      <w:r w:rsidRPr="00A442D7">
        <w:rPr>
          <w:rFonts w:cstheme="minorHAnsi"/>
        </w:rPr>
        <w:t>on je</w:t>
      </w:r>
      <w:r w:rsidRPr="00A442D7">
        <w:rPr>
          <w:rFonts w:cstheme="minorHAnsi"/>
          <w:color w:val="3333FF"/>
        </w:rPr>
        <w:t xml:space="preserve"> kozu</w:t>
      </w:r>
      <w:r w:rsidRPr="00A442D7">
        <w:rPr>
          <w:rFonts w:cstheme="minorHAnsi"/>
        </w:rPr>
        <w:t xml:space="preserve">, he-goat, </w:t>
      </w:r>
      <w:r w:rsidRPr="00A442D7">
        <w:rPr>
          <w:rFonts w:cstheme="minorHAnsi"/>
          <w:color w:val="0000EE"/>
        </w:rPr>
        <w:t>kaza </w:t>
      </w:r>
      <w:r w:rsidRPr="00A442D7">
        <w:rPr>
          <w:rFonts w:cstheme="minorHAnsi"/>
        </w:rPr>
        <w:t xml:space="preserve"> she-goat, </w:t>
      </w:r>
      <w:r w:rsidRPr="00A442D7">
        <w:rPr>
          <w:rFonts w:cstheme="minorHAnsi"/>
          <w:b/>
        </w:rPr>
        <w:t>Polish</w:t>
      </w:r>
      <w:r w:rsidRPr="00A442D7">
        <w:rPr>
          <w:rFonts w:cstheme="minorHAnsi"/>
        </w:rPr>
        <w:t xml:space="preserve">, </w:t>
      </w:r>
      <w:r w:rsidRPr="00A442D7">
        <w:rPr>
          <w:rStyle w:val="tlid-translation"/>
          <w:rFonts w:cstheme="minorHAnsi"/>
        </w:rPr>
        <w:t xml:space="preserve">on </w:t>
      </w:r>
      <w:r w:rsidRPr="00A442D7">
        <w:rPr>
          <w:rStyle w:val="tlid-translation"/>
          <w:rFonts w:cstheme="minorHAnsi"/>
          <w:color w:val="3333FF"/>
        </w:rPr>
        <w:t>kozi</w:t>
      </w:r>
      <w:r w:rsidRPr="00A442D7">
        <w:rPr>
          <w:rStyle w:val="tlid-translation"/>
          <w:rFonts w:cstheme="minorHAnsi"/>
        </w:rPr>
        <w:t xml:space="preserve">, he-goat, </w:t>
      </w:r>
      <w:r w:rsidRPr="00A442D7">
        <w:rPr>
          <w:rStyle w:val="tlid-translation"/>
          <w:rFonts w:cstheme="minorHAnsi"/>
          <w:color w:val="3333FF"/>
        </w:rPr>
        <w:t>kozi</w:t>
      </w:r>
      <w:r w:rsidRPr="00A442D7">
        <w:rPr>
          <w:rStyle w:val="tlid-translation"/>
          <w:rFonts w:cstheme="minorHAnsi"/>
        </w:rPr>
        <w:t xml:space="preserve">, she-goat,  </w:t>
      </w:r>
      <w:r w:rsidRPr="00A442D7">
        <w:rPr>
          <w:rStyle w:val="tlid-translation"/>
          <w:rFonts w:cstheme="minorHAnsi"/>
          <w:b/>
        </w:rPr>
        <w:t>Baltic-Sudovian</w:t>
      </w:r>
      <w:r w:rsidRPr="00A442D7">
        <w:rPr>
          <w:rStyle w:val="tlid-translation"/>
          <w:rFonts w:cstheme="minorHAnsi"/>
        </w:rPr>
        <w:t xml:space="preserve">, </w:t>
      </w:r>
      <w:r w:rsidRPr="00A442D7">
        <w:rPr>
          <w:rFonts w:cstheme="minorHAnsi"/>
          <w:color w:val="3333FF"/>
        </w:rPr>
        <w:t>azuka</w:t>
      </w:r>
      <w:r w:rsidRPr="00A442D7">
        <w:rPr>
          <w:rFonts w:cstheme="minorHAnsi"/>
        </w:rPr>
        <w:t xml:space="preserve">s, he-goat, </w:t>
      </w:r>
      <w:r w:rsidRPr="00A442D7">
        <w:rPr>
          <w:rFonts w:cstheme="minorHAnsi"/>
          <w:color w:val="3333FF"/>
        </w:rPr>
        <w:t>aze</w:t>
      </w:r>
      <w:r w:rsidRPr="00A442D7">
        <w:rPr>
          <w:rFonts w:cstheme="minorHAnsi"/>
        </w:rPr>
        <w:t xml:space="preserve">, she-goat, </w:t>
      </w:r>
      <w:r w:rsidRPr="00A442D7">
        <w:rPr>
          <w:rFonts w:cstheme="minorHAnsi"/>
          <w:b/>
        </w:rPr>
        <w:t>Latvian</w:t>
      </w:r>
      <w:r w:rsidRPr="00A442D7">
        <w:rPr>
          <w:rFonts w:cstheme="minorHAnsi"/>
        </w:rPr>
        <w:t>, viņš</w:t>
      </w:r>
      <w:r w:rsidRPr="00A442D7">
        <w:rPr>
          <w:rFonts w:cstheme="minorHAnsi"/>
          <w:color w:val="3333FF"/>
        </w:rPr>
        <w:t xml:space="preserve"> </w:t>
      </w:r>
      <w:r w:rsidRPr="00A442D7">
        <w:rPr>
          <w:rFonts w:cstheme="minorHAnsi"/>
          <w:color w:val="3333FF"/>
          <w:u w:val="single"/>
        </w:rPr>
        <w:t>kaza</w:t>
      </w:r>
      <w:r w:rsidRPr="00A442D7">
        <w:rPr>
          <w:rFonts w:cstheme="minorHAnsi"/>
        </w:rPr>
        <w:t xml:space="preserve">, he-goat, </w:t>
      </w:r>
      <w:r w:rsidRPr="00A442D7">
        <w:rPr>
          <w:rStyle w:val="tlid-translation"/>
          <w:rFonts w:cstheme="minorHAnsi"/>
        </w:rPr>
        <w:t>viņa</w:t>
      </w:r>
      <w:r w:rsidRPr="00A442D7">
        <w:rPr>
          <w:rStyle w:val="tlid-translation"/>
          <w:rFonts w:cstheme="minorHAnsi"/>
          <w:color w:val="3333FF"/>
        </w:rPr>
        <w:t xml:space="preserve"> kazas</w:t>
      </w:r>
      <w:r w:rsidRPr="00A442D7">
        <w:rPr>
          <w:rStyle w:val="tlid-translation"/>
          <w:rFonts w:cstheme="minorHAnsi"/>
        </w:rPr>
        <w:t xml:space="preserve">, she-goat, </w:t>
      </w:r>
      <w:r w:rsidRPr="00A442D7">
        <w:rPr>
          <w:rFonts w:cstheme="minorHAnsi"/>
          <w:b/>
        </w:rPr>
        <w:t>Greek</w:t>
      </w:r>
      <w:r w:rsidRPr="00A442D7">
        <w:rPr>
          <w:rFonts w:cstheme="minorHAnsi"/>
        </w:rPr>
        <w:t xml:space="preserve">, τον </w:t>
      </w:r>
      <w:r w:rsidRPr="00A442D7">
        <w:rPr>
          <w:rFonts w:cstheme="minorHAnsi"/>
          <w:color w:val="000000"/>
        </w:rPr>
        <w:t>κατσίκι</w:t>
      </w:r>
      <w:r w:rsidRPr="00A442D7">
        <w:rPr>
          <w:rFonts w:cstheme="minorHAnsi"/>
          <w:color w:val="3333FF"/>
        </w:rPr>
        <w:t xml:space="preserve">, </w:t>
      </w:r>
      <w:r w:rsidRPr="00A442D7">
        <w:rPr>
          <w:rFonts w:cstheme="minorHAnsi"/>
          <w:color w:val="000000"/>
          <w:shd w:val="clear" w:color="auto" w:fill="FFFFFF"/>
        </w:rPr>
        <w:t xml:space="preserve">ton </w:t>
      </w:r>
      <w:r w:rsidRPr="00A442D7">
        <w:rPr>
          <w:rFonts w:cstheme="minorHAnsi"/>
          <w:color w:val="3333FF"/>
          <w:shd w:val="clear" w:color="auto" w:fill="FFFFFF"/>
        </w:rPr>
        <w:t>katsiki,</w:t>
      </w:r>
      <w:r w:rsidRPr="00A442D7">
        <w:rPr>
          <w:rFonts w:cstheme="minorHAnsi"/>
          <w:color w:val="000000"/>
          <w:shd w:val="clear" w:color="auto" w:fill="FFFFFF"/>
        </w:rPr>
        <w:t xml:space="preserve"> he goat, </w:t>
      </w:r>
      <w:r>
        <w:rPr>
          <w:rStyle w:val="jlqj4b"/>
          <w:color w:val="000000"/>
          <w:shd w:val="clear" w:color="auto" w:fill="FFFFFF"/>
          <w:lang w:val="el-GR"/>
        </w:rPr>
        <w:t xml:space="preserve">αυτή κατσίκα, aftí </w:t>
      </w:r>
      <w:r>
        <w:rPr>
          <w:rStyle w:val="jlqj4b"/>
          <w:color w:val="3333FF"/>
          <w:shd w:val="clear" w:color="auto" w:fill="FFFFFF"/>
          <w:lang w:val="el-GR"/>
        </w:rPr>
        <w:t>katsíka</w:t>
      </w:r>
      <w:r>
        <w:rPr>
          <w:color w:val="000000"/>
          <w:shd w:val="clear" w:color="auto" w:fill="FFFFFF"/>
        </w:rPr>
        <w:t xml:space="preserve">, she-goat, </w:t>
      </w:r>
      <w:r w:rsidRPr="00A442D7">
        <w:rPr>
          <w:rFonts w:cstheme="minorHAnsi"/>
          <w:b/>
          <w:color w:val="000000"/>
          <w:shd w:val="clear" w:color="auto" w:fill="FFFFFF"/>
        </w:rPr>
        <w:t>Armenian</w:t>
      </w:r>
      <w:r w:rsidRPr="00A442D7">
        <w:rPr>
          <w:rFonts w:cstheme="minorHAnsi"/>
          <w:color w:val="000000"/>
          <w:shd w:val="clear" w:color="auto" w:fill="FFFFFF"/>
        </w:rPr>
        <w:t xml:space="preserve">, </w:t>
      </w:r>
      <w:r w:rsidRPr="00A442D7">
        <w:rPr>
          <w:rFonts w:cstheme="minorHAnsi"/>
        </w:rPr>
        <w:t xml:space="preserve">նա այծ, </w:t>
      </w:r>
      <w:r w:rsidRPr="00A442D7">
        <w:rPr>
          <w:rFonts w:cstheme="minorHAnsi"/>
          <w:color w:val="000000"/>
          <w:shd w:val="clear" w:color="auto" w:fill="FFFFFF"/>
        </w:rPr>
        <w:t xml:space="preserve">na </w:t>
      </w:r>
      <w:r w:rsidRPr="00A442D7">
        <w:rPr>
          <w:rFonts w:cstheme="minorHAnsi"/>
          <w:color w:val="3333FF"/>
          <w:shd w:val="clear" w:color="auto" w:fill="FFFFFF"/>
        </w:rPr>
        <w:t>ayts</w:t>
      </w:r>
      <w:r w:rsidRPr="00A442D7">
        <w:rPr>
          <w:rFonts w:cstheme="minorHAnsi"/>
          <w:color w:val="000000"/>
          <w:shd w:val="clear" w:color="auto" w:fill="FFFFFF"/>
        </w:rPr>
        <w:t xml:space="preserve">, he-goat, she-goat, </w:t>
      </w:r>
      <w:r w:rsidRPr="00A442D7">
        <w:rPr>
          <w:rStyle w:val="tlid-translation"/>
          <w:rFonts w:cstheme="minorHAnsi"/>
          <w:b/>
        </w:rPr>
        <w:t>Tocharian</w:t>
      </w:r>
      <w:r w:rsidRPr="00A442D7">
        <w:rPr>
          <w:rStyle w:val="tlid-translation"/>
          <w:rFonts w:cstheme="minorHAnsi"/>
        </w:rPr>
        <w:t xml:space="preserve">, </w:t>
      </w:r>
      <w:r w:rsidRPr="00A442D7">
        <w:rPr>
          <w:rStyle w:val="unicode"/>
          <w:rFonts w:cstheme="minorHAnsi"/>
          <w:color w:val="3333FF"/>
          <w:shd w:val="clear" w:color="auto" w:fill="FFFFFF"/>
        </w:rPr>
        <w:t>āṣi</w:t>
      </w:r>
      <w:r w:rsidRPr="00A442D7">
        <w:rPr>
          <w:rStyle w:val="unicode"/>
          <w:rFonts w:cstheme="minorHAnsi"/>
          <w:color w:val="222222"/>
          <w:shd w:val="clear" w:color="auto" w:fill="FFFFFF"/>
        </w:rPr>
        <w:t xml:space="preserve">* (adj.)  [B </w:t>
      </w:r>
      <w:r w:rsidRPr="00A442D7">
        <w:rPr>
          <w:rStyle w:val="unicode"/>
          <w:rFonts w:cstheme="minorHAnsi"/>
          <w:color w:val="3333FF"/>
          <w:shd w:val="clear" w:color="auto" w:fill="FFFFFF"/>
        </w:rPr>
        <w:t>aṣiye]</w:t>
      </w:r>
      <w:r w:rsidRPr="00A442D7">
        <w:rPr>
          <w:rStyle w:val="unicode"/>
          <w:rFonts w:cstheme="minorHAnsi"/>
          <w:color w:val="222222"/>
          <w:shd w:val="clear" w:color="auto" w:fill="FFFFFF"/>
        </w:rPr>
        <w:t xml:space="preserve"> she-goat, </w:t>
      </w:r>
      <w:r w:rsidRPr="00A442D7">
        <w:rPr>
          <w:rStyle w:val="unicode"/>
          <w:rFonts w:cstheme="minorHAnsi"/>
          <w:color w:val="3333FF"/>
          <w:shd w:val="clear" w:color="auto" w:fill="FFFFFF"/>
        </w:rPr>
        <w:t xml:space="preserve">ās </w:t>
      </w:r>
      <w:r w:rsidRPr="00A442D7">
        <w:rPr>
          <w:rStyle w:val="unicode"/>
          <w:rFonts w:cstheme="minorHAnsi"/>
          <w:color w:val="222222"/>
          <w:shd w:val="clear" w:color="auto" w:fill="FFFFFF"/>
        </w:rPr>
        <w:t>[B</w:t>
      </w:r>
      <w:r w:rsidRPr="00A442D7">
        <w:rPr>
          <w:rStyle w:val="unicode"/>
          <w:rFonts w:cstheme="minorHAnsi"/>
          <w:color w:val="3333FF"/>
          <w:shd w:val="clear" w:color="auto" w:fill="FFFFFF"/>
        </w:rPr>
        <w:t xml:space="preserve"> ās</w:t>
      </w:r>
      <w:r w:rsidRPr="00A442D7">
        <w:rPr>
          <w:rStyle w:val="unicode"/>
          <w:rFonts w:cstheme="minorHAnsi"/>
          <w:color w:val="222222"/>
          <w:shd w:val="clear" w:color="auto" w:fill="FFFFFF"/>
        </w:rPr>
        <w:t xml:space="preserve">], goat, </w:t>
      </w:r>
      <w:r w:rsidRPr="00A442D7">
        <w:rPr>
          <w:rStyle w:val="tlid-translation"/>
          <w:rFonts w:cstheme="minorHAnsi"/>
          <w:b/>
          <w:lang w:val="eu-ES"/>
        </w:rPr>
        <w:t>Romanian</w:t>
      </w:r>
      <w:r w:rsidRPr="00A442D7">
        <w:rPr>
          <w:rStyle w:val="tlid-translation"/>
          <w:rFonts w:cstheme="minorHAnsi"/>
          <w:lang w:val="eu-ES"/>
        </w:rPr>
        <w:t xml:space="preserve">, </w:t>
      </w:r>
      <w:r w:rsidRPr="00A442D7">
        <w:rPr>
          <w:rStyle w:val="tlid-translation"/>
          <w:rFonts w:cstheme="minorHAnsi"/>
          <w:color w:val="FF0000"/>
        </w:rPr>
        <w:t>el capră</w:t>
      </w:r>
      <w:r w:rsidRPr="00A442D7">
        <w:rPr>
          <w:rStyle w:val="tlid-translation"/>
          <w:rFonts w:cstheme="minorHAnsi"/>
          <w:color w:val="000000"/>
        </w:rPr>
        <w:t xml:space="preserve">, he-goat, </w:t>
      </w:r>
      <w:r w:rsidRPr="00A442D7">
        <w:rPr>
          <w:rStyle w:val="tlid-translation"/>
          <w:rFonts w:cstheme="minorHAnsi"/>
          <w:color w:val="FF0000"/>
        </w:rPr>
        <w:t>ea capra</w:t>
      </w:r>
      <w:r w:rsidRPr="00A442D7">
        <w:rPr>
          <w:rStyle w:val="tlid-translation"/>
          <w:rFonts w:cstheme="minorHAnsi"/>
        </w:rPr>
        <w:t>, she-</w:t>
      </w:r>
      <w:r w:rsidRPr="00A442D7">
        <w:rPr>
          <w:rFonts w:cstheme="minorHAnsi"/>
        </w:rPr>
        <w:t xml:space="preserve">goat, </w:t>
      </w:r>
      <w:r w:rsidRPr="00A442D7">
        <w:rPr>
          <w:rStyle w:val="tlid-translation"/>
          <w:rFonts w:cstheme="minorHAnsi"/>
          <w:b/>
        </w:rPr>
        <w:t>Latin</w:t>
      </w:r>
      <w:r w:rsidRPr="00A442D7">
        <w:rPr>
          <w:rStyle w:val="tlid-translation"/>
          <w:rFonts w:cstheme="minorHAnsi"/>
        </w:rPr>
        <w:t xml:space="preserve">, </w:t>
      </w:r>
      <w:r w:rsidRPr="00A442D7">
        <w:rPr>
          <w:rFonts w:cstheme="minorHAnsi"/>
          <w:color w:val="FF0000"/>
        </w:rPr>
        <w:t>caper-ri</w:t>
      </w:r>
      <w:r w:rsidRPr="00A442D7">
        <w:rPr>
          <w:rFonts w:cstheme="minorHAnsi"/>
          <w:color w:val="000000"/>
        </w:rPr>
        <w:t xml:space="preserve">, goat, odor of the armpits, </w:t>
      </w:r>
      <w:r w:rsidRPr="00A442D7">
        <w:rPr>
          <w:rFonts w:cstheme="minorHAnsi"/>
          <w:b/>
          <w:color w:val="000000"/>
        </w:rPr>
        <w:t>Irish</w:t>
      </w:r>
      <w:r w:rsidRPr="00A442D7">
        <w:rPr>
          <w:rFonts w:cstheme="minorHAnsi"/>
          <w:color w:val="000000"/>
        </w:rPr>
        <w:t xml:space="preserve">, </w:t>
      </w:r>
      <w:r w:rsidRPr="00A442D7">
        <w:rPr>
          <w:rStyle w:val="unicode"/>
          <w:rFonts w:cstheme="minorHAnsi"/>
          <w:color w:val="FF0000"/>
          <w:shd w:val="clear" w:color="auto" w:fill="FFFFFF"/>
        </w:rPr>
        <w:t>gabhar</w:t>
      </w:r>
      <w:r w:rsidRPr="00A442D7">
        <w:rPr>
          <w:rStyle w:val="unicode"/>
          <w:rFonts w:cstheme="minorHAnsi"/>
          <w:color w:val="222222"/>
          <w:shd w:val="clear" w:color="auto" w:fill="FFFFFF"/>
        </w:rPr>
        <w:t xml:space="preserve">, he-goat, she-goat, </w:t>
      </w:r>
      <w:r w:rsidRPr="00A442D7">
        <w:rPr>
          <w:rStyle w:val="unicode"/>
          <w:rFonts w:cstheme="minorHAnsi"/>
          <w:b/>
          <w:color w:val="222222"/>
          <w:shd w:val="clear" w:color="auto" w:fill="FFFFFF"/>
        </w:rPr>
        <w:t>Scots-Gaelic</w:t>
      </w:r>
      <w:r w:rsidRPr="00A442D7">
        <w:rPr>
          <w:rStyle w:val="unicode"/>
          <w:rFonts w:cstheme="minorHAnsi"/>
          <w:color w:val="222222"/>
          <w:shd w:val="clear" w:color="auto" w:fill="FFFFFF"/>
        </w:rPr>
        <w:t xml:space="preserve">, </w:t>
      </w:r>
      <w:r w:rsidRPr="00A442D7">
        <w:rPr>
          <w:rStyle w:val="tlid-translation"/>
          <w:rFonts w:cstheme="minorHAnsi"/>
          <w:color w:val="222222"/>
          <w:shd w:val="clear" w:color="auto" w:fill="FFFFFF"/>
        </w:rPr>
        <w:t xml:space="preserve">an </w:t>
      </w:r>
      <w:r w:rsidRPr="00A442D7">
        <w:rPr>
          <w:rStyle w:val="tlid-translation"/>
          <w:rFonts w:cstheme="minorHAnsi"/>
          <w:color w:val="FF0000"/>
          <w:shd w:val="clear" w:color="auto" w:fill="FFFFFF"/>
        </w:rPr>
        <w:t>gobhar</w:t>
      </w:r>
      <w:r w:rsidRPr="00A442D7">
        <w:rPr>
          <w:rStyle w:val="tlid-translation"/>
          <w:rFonts w:cstheme="minorHAnsi"/>
          <w:color w:val="222222"/>
          <w:shd w:val="clear" w:color="auto" w:fill="FFFFFF"/>
        </w:rPr>
        <w:t xml:space="preserve">, he-goat, </w:t>
      </w:r>
      <w:r w:rsidRPr="00A442D7">
        <w:rPr>
          <w:rStyle w:val="unicode"/>
          <w:rFonts w:cstheme="minorHAnsi"/>
          <w:color w:val="222222"/>
          <w:shd w:val="clear" w:color="auto" w:fill="FFFFFF"/>
        </w:rPr>
        <w:t xml:space="preserve">boc, </w:t>
      </w:r>
      <w:r w:rsidRPr="00A442D7">
        <w:rPr>
          <w:rStyle w:val="unicode"/>
          <w:rFonts w:cstheme="minorHAnsi"/>
          <w:color w:val="FF0000"/>
          <w:shd w:val="clear" w:color="auto" w:fill="FFFFFF"/>
        </w:rPr>
        <w:t>gabhar</w:t>
      </w:r>
      <w:r w:rsidRPr="00A442D7">
        <w:rPr>
          <w:rStyle w:val="unicode"/>
          <w:rFonts w:cstheme="minorHAnsi"/>
          <w:color w:val="000000"/>
          <w:shd w:val="clear" w:color="auto" w:fill="FFFFFF"/>
        </w:rPr>
        <w:t xml:space="preserve">, she-goat, </w:t>
      </w:r>
      <w:r w:rsidRPr="00A442D7">
        <w:rPr>
          <w:rStyle w:val="tlid-translation"/>
          <w:rFonts w:cstheme="minorHAnsi"/>
          <w:b/>
          <w:color w:val="222222"/>
          <w:shd w:val="clear" w:color="auto" w:fill="FFFFFF"/>
        </w:rPr>
        <w:t>Welsh</w:t>
      </w:r>
      <w:r w:rsidRPr="00A442D7">
        <w:rPr>
          <w:rStyle w:val="tlid-translation"/>
          <w:rFonts w:cstheme="minorHAnsi"/>
          <w:color w:val="222222"/>
          <w:shd w:val="clear" w:color="auto" w:fill="FFFFFF"/>
        </w:rPr>
        <w:t xml:space="preserve">, </w:t>
      </w:r>
      <w:r w:rsidRPr="00A442D7">
        <w:rPr>
          <w:rStyle w:val="unicode"/>
          <w:rFonts w:cstheme="minorHAnsi"/>
          <w:color w:val="EE0000"/>
          <w:shd w:val="clear" w:color="auto" w:fill="FFFFFF"/>
        </w:rPr>
        <w:t>gafr</w:t>
      </w:r>
      <w:r w:rsidRPr="00A442D7">
        <w:rPr>
          <w:rStyle w:val="unicode"/>
          <w:rFonts w:cstheme="minorHAnsi"/>
          <w:color w:val="000000"/>
          <w:shd w:val="clear" w:color="auto" w:fill="FFFFFF"/>
        </w:rPr>
        <w:t xml:space="preserve">, </w:t>
      </w:r>
      <w:r w:rsidRPr="00A442D7">
        <w:rPr>
          <w:rStyle w:val="unicode"/>
          <w:rFonts w:cstheme="minorHAnsi"/>
          <w:color w:val="222222"/>
          <w:shd w:val="clear" w:color="auto" w:fill="FFFFFF"/>
        </w:rPr>
        <w:t xml:space="preserve">he-goat, </w:t>
      </w:r>
      <w:r w:rsidRPr="00A442D7">
        <w:rPr>
          <w:rStyle w:val="tlid-translation"/>
          <w:rFonts w:cstheme="minorHAnsi"/>
          <w:color w:val="FF0000"/>
          <w:shd w:val="clear" w:color="auto" w:fill="FFFFFF"/>
        </w:rPr>
        <w:t>hi gafr</w:t>
      </w:r>
      <w:r w:rsidRPr="00A442D7">
        <w:rPr>
          <w:rStyle w:val="tlid-translation"/>
          <w:rFonts w:cstheme="minorHAnsi"/>
          <w:color w:val="000000"/>
          <w:shd w:val="clear" w:color="auto" w:fill="FFFFFF"/>
        </w:rPr>
        <w:t xml:space="preserve">, she-goat, </w:t>
      </w:r>
      <w:r w:rsidRPr="00A442D7">
        <w:rPr>
          <w:rStyle w:val="unicode"/>
          <w:rFonts w:cstheme="minorHAnsi"/>
          <w:b/>
          <w:color w:val="222222"/>
          <w:shd w:val="clear" w:color="auto" w:fill="FFFFFF"/>
        </w:rPr>
        <w:t>Italian</w:t>
      </w:r>
      <w:r w:rsidRPr="00A442D7">
        <w:rPr>
          <w:rStyle w:val="unicode"/>
          <w:rFonts w:cstheme="minorHAnsi"/>
          <w:color w:val="222222"/>
          <w:shd w:val="clear" w:color="auto" w:fill="FFFFFF"/>
        </w:rPr>
        <w:t xml:space="preserve">, </w:t>
      </w:r>
      <w:r w:rsidRPr="00A442D7">
        <w:rPr>
          <w:rStyle w:val="tlid-translation"/>
          <w:rFonts w:cstheme="minorHAnsi"/>
          <w:color w:val="000000"/>
          <w:shd w:val="clear" w:color="auto" w:fill="FFFFFF"/>
        </w:rPr>
        <w:t xml:space="preserve">lui </w:t>
      </w:r>
      <w:r w:rsidRPr="00A442D7">
        <w:rPr>
          <w:rStyle w:val="tlid-translation"/>
          <w:rFonts w:cstheme="minorHAnsi"/>
          <w:color w:val="FF0000"/>
          <w:shd w:val="clear" w:color="auto" w:fill="FFFFFF"/>
        </w:rPr>
        <w:t>capra</w:t>
      </w:r>
      <w:r w:rsidRPr="00A442D7">
        <w:rPr>
          <w:rStyle w:val="tlid-translation"/>
          <w:rFonts w:cstheme="minorHAnsi"/>
          <w:color w:val="000000"/>
          <w:shd w:val="clear" w:color="auto" w:fill="FFFFFF"/>
        </w:rPr>
        <w:t xml:space="preserve">, he-goat, </w:t>
      </w:r>
      <w:r w:rsidRPr="00A442D7">
        <w:rPr>
          <w:rStyle w:val="tlid-translation"/>
          <w:rFonts w:cstheme="minorHAnsi"/>
          <w:b/>
          <w:color w:val="000000"/>
          <w:shd w:val="clear" w:color="auto" w:fill="FFFFFF"/>
        </w:rPr>
        <w:t>Etruscan</w:t>
      </w:r>
      <w:r w:rsidRPr="00A442D7">
        <w:rPr>
          <w:rStyle w:val="tlid-translation"/>
          <w:rFonts w:cstheme="minorHAnsi"/>
          <w:color w:val="000000"/>
          <w:shd w:val="clear" w:color="auto" w:fill="FFFFFF"/>
        </w:rPr>
        <w:t xml:space="preserve">, </w:t>
      </w:r>
      <w:r w:rsidRPr="00A442D7">
        <w:rPr>
          <w:rFonts w:cstheme="minorHAnsi"/>
          <w:color w:val="FF0000"/>
        </w:rPr>
        <w:t>caper</w:t>
      </w:r>
      <w:r w:rsidRPr="00A442D7">
        <w:rPr>
          <w:rFonts w:cstheme="minorHAnsi"/>
        </w:rPr>
        <w:t xml:space="preserve">, </w:t>
      </w:r>
      <w:r w:rsidRPr="00A442D7">
        <w:rPr>
          <w:rFonts w:cstheme="minorHAnsi"/>
          <w:color w:val="FF0000"/>
        </w:rPr>
        <w:t>capere</w:t>
      </w:r>
      <w:r w:rsidRPr="00A442D7">
        <w:rPr>
          <w:rFonts w:cstheme="minorHAnsi"/>
        </w:rPr>
        <w:t xml:space="preserve">, </w:t>
      </w:r>
      <w:r w:rsidRPr="00A442D7">
        <w:rPr>
          <w:rFonts w:cstheme="minorHAnsi"/>
          <w:color w:val="FF0000"/>
        </w:rPr>
        <w:t>cape</w:t>
      </w:r>
      <w:r w:rsidRPr="00A442D7">
        <w:rPr>
          <w:rFonts w:cstheme="minorHAnsi"/>
          <w:color w:val="EE0000"/>
        </w:rPr>
        <w:t>ri</w:t>
      </w:r>
      <w:r w:rsidRPr="00A442D7">
        <w:rPr>
          <w:rFonts w:cstheme="minorHAnsi"/>
        </w:rPr>
        <w:t xml:space="preserve">, </w:t>
      </w:r>
      <w:r w:rsidRPr="00A442D7">
        <w:rPr>
          <w:rStyle w:val="tlid-translation"/>
          <w:rFonts w:cstheme="minorHAnsi"/>
          <w:b/>
          <w:color w:val="000000"/>
          <w:shd w:val="clear" w:color="auto" w:fill="FFFFFF"/>
        </w:rPr>
        <w:t>Greek</w:t>
      </w:r>
      <w:r w:rsidRPr="00A442D7">
        <w:rPr>
          <w:rStyle w:val="tlid-translation"/>
          <w:rFonts w:cstheme="minorHAnsi"/>
          <w:color w:val="000000"/>
          <w:shd w:val="clear" w:color="auto" w:fill="FFFFFF"/>
        </w:rPr>
        <w:t xml:space="preserve">, </w:t>
      </w:r>
      <w:r w:rsidRPr="00A442D7">
        <w:rPr>
          <w:rStyle w:val="tlid-translation"/>
          <w:rFonts w:cstheme="minorHAnsi"/>
          <w:lang w:val="el-GR"/>
        </w:rPr>
        <w:t>γίδα,</w:t>
      </w:r>
      <w:r w:rsidRPr="00A442D7">
        <w:rPr>
          <w:rFonts w:cstheme="minorHAnsi"/>
        </w:rPr>
        <w:t xml:space="preserve"> </w:t>
      </w:r>
      <w:r w:rsidRPr="00A442D7">
        <w:rPr>
          <w:rFonts w:cstheme="minorHAnsi"/>
          <w:color w:val="007700"/>
          <w:u w:val="single"/>
        </w:rPr>
        <w:t>gida</w:t>
      </w:r>
      <w:r w:rsidRPr="00A442D7">
        <w:rPr>
          <w:rFonts w:cstheme="minorHAnsi"/>
        </w:rPr>
        <w:t xml:space="preserve">, goat, </w:t>
      </w:r>
      <w:r w:rsidRPr="00A442D7">
        <w:rPr>
          <w:rFonts w:cstheme="minorHAnsi"/>
          <w:b/>
        </w:rPr>
        <w:t>English</w:t>
      </w:r>
      <w:r w:rsidRPr="00A442D7">
        <w:rPr>
          <w:rFonts w:cstheme="minorHAnsi"/>
        </w:rPr>
        <w:t>, he-</w:t>
      </w:r>
      <w:r w:rsidRPr="00A442D7">
        <w:rPr>
          <w:rFonts w:cstheme="minorHAnsi"/>
          <w:color w:val="007700"/>
          <w:u w:val="single"/>
        </w:rPr>
        <w:t xml:space="preserve">goat </w:t>
      </w:r>
      <w:r w:rsidRPr="00A442D7">
        <w:rPr>
          <w:rFonts w:cstheme="minorHAnsi"/>
        </w:rPr>
        <w:t xml:space="preserve">[&lt;OE </w:t>
      </w:r>
      <w:r w:rsidRPr="00A442D7">
        <w:rPr>
          <w:rFonts w:cstheme="minorHAnsi"/>
          <w:color w:val="007700"/>
          <w:u w:val="single"/>
        </w:rPr>
        <w:t>gat</w:t>
      </w:r>
      <w:r w:rsidRPr="00A442D7">
        <w:rPr>
          <w:rFonts w:cstheme="minorHAnsi"/>
        </w:rPr>
        <w:t xml:space="preserve">], </w:t>
      </w:r>
      <w:r w:rsidRPr="00A442D7">
        <w:rPr>
          <w:rFonts w:cstheme="minorHAnsi"/>
          <w:b/>
        </w:rPr>
        <w:t>Sanskrit</w:t>
      </w:r>
      <w:r w:rsidRPr="00A442D7">
        <w:rPr>
          <w:rFonts w:cstheme="minorHAnsi"/>
        </w:rPr>
        <w:t xml:space="preserve">, </w:t>
      </w:r>
      <w:r w:rsidRPr="00A442D7">
        <w:rPr>
          <w:rFonts w:cstheme="minorHAnsi"/>
          <w:color w:val="0000EE"/>
        </w:rPr>
        <w:t>aja</w:t>
      </w:r>
      <w:r w:rsidRPr="00A442D7">
        <w:rPr>
          <w:rFonts w:cstheme="minorHAnsi"/>
        </w:rPr>
        <w:t xml:space="preserve">, </w:t>
      </w:r>
      <w:r w:rsidRPr="00A442D7">
        <w:rPr>
          <w:rFonts w:cstheme="minorHAnsi"/>
          <w:color w:val="0000EE"/>
        </w:rPr>
        <w:t>ajaa</w:t>
      </w:r>
      <w:r w:rsidRPr="00A442D7">
        <w:rPr>
          <w:rFonts w:cstheme="minorHAnsi"/>
        </w:rPr>
        <w:t xml:space="preserve">, a goat, </w:t>
      </w:r>
      <w:r w:rsidRPr="00A442D7">
        <w:rPr>
          <w:rFonts w:cstheme="minorHAnsi"/>
          <w:b/>
        </w:rPr>
        <w:t>Belarusian</w:t>
      </w:r>
      <w:r w:rsidRPr="00A442D7">
        <w:rPr>
          <w:rFonts w:cstheme="minorHAnsi"/>
        </w:rPr>
        <w:t xml:space="preserve">, </w:t>
      </w:r>
      <w:r w:rsidRPr="00A442D7">
        <w:rPr>
          <w:rStyle w:val="tlid-translation"/>
          <w:rFonts w:cstheme="minorHAnsi"/>
          <w:color w:val="000000"/>
          <w:shd w:val="clear" w:color="auto" w:fill="FFFFFF"/>
        </w:rPr>
        <w:t>казу,</w:t>
      </w:r>
      <w:r w:rsidRPr="00A442D7">
        <w:rPr>
          <w:rStyle w:val="tlid-translation"/>
          <w:rFonts w:cstheme="minorHAnsi"/>
          <w:color w:val="3333FF"/>
          <w:shd w:val="clear" w:color="auto" w:fill="FFFFFF"/>
        </w:rPr>
        <w:t xml:space="preserve"> kazu</w:t>
      </w:r>
      <w:r w:rsidRPr="00A442D7">
        <w:rPr>
          <w:rStyle w:val="tlid-translation"/>
          <w:rFonts w:cstheme="minorHAnsi"/>
          <w:color w:val="000000"/>
          <w:shd w:val="clear" w:color="auto" w:fill="FFFFFF"/>
        </w:rPr>
        <w:t xml:space="preserve">, she-goat, </w:t>
      </w:r>
      <w:r w:rsidRPr="00A442D7">
        <w:rPr>
          <w:rStyle w:val="tlid-translation"/>
          <w:rFonts w:cstheme="minorHAnsi"/>
          <w:b/>
          <w:color w:val="000000"/>
          <w:shd w:val="clear" w:color="auto" w:fill="FFFFFF"/>
        </w:rPr>
        <w:t>Croatian</w:t>
      </w:r>
      <w:r w:rsidRPr="00A442D7">
        <w:rPr>
          <w:rStyle w:val="tlid-translation"/>
          <w:rFonts w:cstheme="minorHAnsi"/>
          <w:color w:val="000000"/>
          <w:shd w:val="clear" w:color="auto" w:fill="FFFFFF"/>
        </w:rPr>
        <w:t xml:space="preserve">, </w:t>
      </w:r>
      <w:r w:rsidRPr="00A442D7">
        <w:rPr>
          <w:rFonts w:cstheme="minorHAnsi"/>
          <w:color w:val="0000EE"/>
        </w:rPr>
        <w:t>kaza </w:t>
      </w:r>
      <w:r w:rsidRPr="00A442D7">
        <w:rPr>
          <w:rFonts w:cstheme="minorHAnsi"/>
        </w:rPr>
        <w:t xml:space="preserve"> she-goat, </w:t>
      </w:r>
      <w:r w:rsidRPr="00A442D7">
        <w:rPr>
          <w:rFonts w:cstheme="minorHAnsi"/>
          <w:b/>
        </w:rPr>
        <w:t>Polish</w:t>
      </w:r>
      <w:r w:rsidRPr="00A442D7">
        <w:rPr>
          <w:rFonts w:cstheme="minorHAnsi"/>
        </w:rPr>
        <w:t xml:space="preserve">, </w:t>
      </w:r>
      <w:r w:rsidRPr="00A442D7">
        <w:rPr>
          <w:rStyle w:val="tlid-translation"/>
          <w:rFonts w:cstheme="minorHAnsi"/>
        </w:rPr>
        <w:t xml:space="preserve">ona </w:t>
      </w:r>
      <w:r w:rsidRPr="00A442D7">
        <w:rPr>
          <w:rStyle w:val="tlid-translation"/>
          <w:rFonts w:cstheme="minorHAnsi"/>
          <w:color w:val="3333FF"/>
        </w:rPr>
        <w:t>kozi</w:t>
      </w:r>
      <w:r w:rsidRPr="00A442D7">
        <w:rPr>
          <w:rStyle w:val="tlid-translation"/>
          <w:rFonts w:cstheme="minorHAnsi"/>
        </w:rPr>
        <w:t xml:space="preserve">, she-goat, </w:t>
      </w:r>
      <w:r w:rsidRPr="00A442D7">
        <w:rPr>
          <w:rStyle w:val="tlid-translation"/>
          <w:rFonts w:cstheme="minorHAnsi"/>
          <w:b/>
        </w:rPr>
        <w:t>Baltic-Sudovian</w:t>
      </w:r>
      <w:r w:rsidRPr="00A442D7">
        <w:rPr>
          <w:rStyle w:val="tlid-translation"/>
          <w:rFonts w:cstheme="minorHAnsi"/>
        </w:rPr>
        <w:t xml:space="preserve">, </w:t>
      </w:r>
      <w:r w:rsidRPr="00A442D7">
        <w:rPr>
          <w:rFonts w:cstheme="minorHAnsi"/>
          <w:color w:val="3333FF"/>
        </w:rPr>
        <w:t>aze</w:t>
      </w:r>
      <w:r w:rsidRPr="00A442D7">
        <w:rPr>
          <w:rFonts w:cstheme="minorHAnsi"/>
        </w:rPr>
        <w:t xml:space="preserve">, she-goat, </w:t>
      </w:r>
      <w:r w:rsidRPr="00A442D7">
        <w:rPr>
          <w:rFonts w:cstheme="minorHAnsi"/>
          <w:b/>
        </w:rPr>
        <w:t>Latvian</w:t>
      </w:r>
      <w:r w:rsidRPr="00A442D7">
        <w:rPr>
          <w:rFonts w:cstheme="minorHAnsi"/>
        </w:rPr>
        <w:t xml:space="preserve">, </w:t>
      </w:r>
      <w:r w:rsidRPr="00A442D7">
        <w:rPr>
          <w:rStyle w:val="tlid-translation"/>
          <w:rFonts w:cstheme="minorHAnsi"/>
        </w:rPr>
        <w:t>viņa</w:t>
      </w:r>
      <w:r w:rsidRPr="00A442D7">
        <w:rPr>
          <w:rStyle w:val="tlid-translation"/>
          <w:rFonts w:cstheme="minorHAnsi"/>
          <w:color w:val="3333FF"/>
        </w:rPr>
        <w:t xml:space="preserve"> kazas</w:t>
      </w:r>
      <w:r w:rsidRPr="00A442D7">
        <w:rPr>
          <w:rStyle w:val="tlid-translation"/>
          <w:rFonts w:cstheme="minorHAnsi"/>
        </w:rPr>
        <w:t xml:space="preserve">, she-goat, </w:t>
      </w:r>
      <w:r w:rsidRPr="00A442D7">
        <w:rPr>
          <w:rStyle w:val="tlid-translation"/>
          <w:rFonts w:cstheme="minorHAnsi"/>
          <w:b/>
        </w:rPr>
        <w:t>Turkish</w:t>
      </w:r>
      <w:r w:rsidRPr="00A442D7">
        <w:rPr>
          <w:rStyle w:val="tlid-translation"/>
          <w:rFonts w:cstheme="minorHAnsi"/>
        </w:rPr>
        <w:t xml:space="preserve">, </w:t>
      </w:r>
      <w:r w:rsidRPr="00A442D7">
        <w:rPr>
          <w:rStyle w:val="jlqj4b"/>
          <w:rFonts w:cstheme="minorHAnsi"/>
          <w:color w:val="222222"/>
          <w:shd w:val="clear" w:color="auto" w:fill="FFFFFF"/>
          <w:lang w:val="tr-TR" w:bidi="gu-IN"/>
        </w:rPr>
        <w:t xml:space="preserve">o </w:t>
      </w:r>
      <w:r w:rsidRPr="00A442D7">
        <w:rPr>
          <w:rStyle w:val="jlqj4b"/>
          <w:rFonts w:cstheme="minorHAnsi"/>
          <w:color w:val="3333FF"/>
          <w:shd w:val="clear" w:color="auto" w:fill="FFFFFF"/>
          <w:lang w:val="tr-TR" w:bidi="gu-IN"/>
        </w:rPr>
        <w:t>keçi</w:t>
      </w:r>
      <w:r w:rsidRPr="00A442D7">
        <w:rPr>
          <w:rStyle w:val="jlqj4b"/>
          <w:rFonts w:cstheme="minorHAnsi"/>
          <w:shd w:val="clear" w:color="auto" w:fill="FFFFFF"/>
          <w:lang w:val="tr-TR" w:bidi="gu-IN"/>
        </w:rPr>
        <w:t>, he-goat, she-goat,</w:t>
      </w:r>
      <w:r w:rsidRPr="00A442D7">
        <w:rPr>
          <w:rStyle w:val="tlid-translation"/>
          <w:rFonts w:cstheme="minorHAnsi"/>
        </w:rPr>
        <w:t xml:space="preserve"> </w:t>
      </w:r>
      <w:r w:rsidRPr="00A442D7">
        <w:rPr>
          <w:rStyle w:val="tlid-translation"/>
          <w:rFonts w:cstheme="minorHAnsi"/>
          <w:b/>
        </w:rPr>
        <w:t>Kazakh</w:t>
      </w:r>
      <w:r w:rsidRPr="00A442D7">
        <w:rPr>
          <w:rStyle w:val="tlid-translation"/>
          <w:rFonts w:cstheme="minorHAnsi"/>
        </w:rPr>
        <w:t xml:space="preserve">, </w:t>
      </w:r>
      <w:r w:rsidRPr="00A442D7">
        <w:rPr>
          <w:rStyle w:val="jlqj4b"/>
          <w:rFonts w:cstheme="minorHAnsi"/>
          <w:color w:val="222222"/>
          <w:shd w:val="clear" w:color="auto" w:fill="FFFFFF"/>
          <w:lang w:val="kk-KZ" w:bidi="gu-IN"/>
        </w:rPr>
        <w:t xml:space="preserve">ол ешкі, ol </w:t>
      </w:r>
      <w:r w:rsidRPr="00A442D7">
        <w:rPr>
          <w:rStyle w:val="jlqj4b"/>
          <w:rFonts w:cstheme="minorHAnsi"/>
          <w:color w:val="3333FF"/>
          <w:shd w:val="clear" w:color="auto" w:fill="FFFFFF"/>
          <w:lang w:val="kk-KZ" w:bidi="gu-IN"/>
        </w:rPr>
        <w:t>eşki</w:t>
      </w:r>
      <w:r w:rsidRPr="00A442D7">
        <w:rPr>
          <w:rStyle w:val="jlqj4b"/>
          <w:rFonts w:cstheme="minorHAnsi"/>
          <w:color w:val="222222"/>
          <w:shd w:val="clear" w:color="auto" w:fill="FFFFFF"/>
          <w:lang w:val="kk-KZ" w:bidi="gu-IN"/>
        </w:rPr>
        <w:t>, he-goat, she-goat</w:t>
      </w:r>
      <w:r w:rsidRPr="00A442D7">
        <w:rPr>
          <w:rStyle w:val="jlqj4b"/>
          <w:rFonts w:cstheme="minorHAnsi"/>
          <w:color w:val="222222"/>
          <w:shd w:val="clear" w:color="auto" w:fill="FFFFFF"/>
          <w:lang w:bidi="gu-IN"/>
        </w:rPr>
        <w:t>,</w:t>
      </w:r>
      <w:r w:rsidRPr="00A442D7">
        <w:rPr>
          <w:rStyle w:val="jlqj4b"/>
          <w:rFonts w:cstheme="minorHAnsi"/>
          <w:color w:val="222222"/>
          <w:shd w:val="clear" w:color="auto" w:fill="FFFFFF"/>
          <w:lang w:val="kk-KZ" w:bidi="gu-IN"/>
        </w:rPr>
        <w:t xml:space="preserve"> </w:t>
      </w:r>
      <w:r w:rsidRPr="00A442D7">
        <w:rPr>
          <w:rStyle w:val="jlqj4b"/>
          <w:rFonts w:cstheme="minorHAnsi"/>
          <w:b/>
          <w:color w:val="222222"/>
          <w:shd w:val="clear" w:color="auto" w:fill="FFFFFF"/>
          <w:lang w:bidi="gu-IN"/>
        </w:rPr>
        <w:t>Uzbek</w:t>
      </w:r>
      <w:r w:rsidRPr="00A442D7">
        <w:rPr>
          <w:rStyle w:val="jlqj4b"/>
          <w:rFonts w:cstheme="minorHAnsi"/>
          <w:color w:val="222222"/>
          <w:shd w:val="clear" w:color="auto" w:fill="FFFFFF"/>
          <w:lang w:bidi="gu-IN"/>
        </w:rPr>
        <w:t xml:space="preserve">, </w:t>
      </w:r>
      <w:r w:rsidRPr="00A442D7">
        <w:rPr>
          <w:rStyle w:val="jlqj4b"/>
          <w:rFonts w:cstheme="minorHAnsi"/>
          <w:color w:val="222222"/>
          <w:shd w:val="clear" w:color="auto" w:fill="FFFFFF"/>
          <w:lang w:val="uz-Latn-UZ" w:bidi="gu-IN"/>
        </w:rPr>
        <w:t xml:space="preserve">u </w:t>
      </w:r>
      <w:r w:rsidRPr="00A442D7">
        <w:rPr>
          <w:rStyle w:val="jlqj4b"/>
          <w:rFonts w:cstheme="minorHAnsi"/>
          <w:color w:val="3333FF"/>
          <w:shd w:val="clear" w:color="auto" w:fill="FFFFFF"/>
          <w:lang w:val="uz-Latn-UZ" w:bidi="gu-IN"/>
        </w:rPr>
        <w:t>echki</w:t>
      </w:r>
      <w:r w:rsidRPr="00A442D7">
        <w:rPr>
          <w:rStyle w:val="jlqj4b"/>
          <w:rFonts w:cstheme="minorHAnsi"/>
          <w:color w:val="222222"/>
          <w:shd w:val="clear" w:color="auto" w:fill="FFFFFF"/>
          <w:lang w:val="uz-Latn-UZ" w:bidi="gu-IN"/>
        </w:rPr>
        <w:t xml:space="preserve">, he-goat, she-goat, </w:t>
      </w:r>
      <w:r w:rsidRPr="00A442D7">
        <w:rPr>
          <w:rStyle w:val="jlqj4b"/>
          <w:rFonts w:cstheme="minorHAnsi"/>
          <w:b/>
          <w:color w:val="222222"/>
          <w:shd w:val="clear" w:color="auto" w:fill="FFFFFF"/>
          <w:lang w:val="uz-Latn-UZ" w:bidi="gu-IN"/>
        </w:rPr>
        <w:t>Kyrgyz</w:t>
      </w:r>
      <w:r w:rsidRPr="00A442D7">
        <w:rPr>
          <w:rStyle w:val="jlqj4b"/>
          <w:rFonts w:cstheme="minorHAnsi"/>
          <w:color w:val="222222"/>
          <w:shd w:val="clear" w:color="auto" w:fill="FFFFFF"/>
          <w:lang w:val="uz-Latn-UZ" w:bidi="gu-IN"/>
        </w:rPr>
        <w:t xml:space="preserve">, </w:t>
      </w:r>
      <w:r w:rsidRPr="00A442D7">
        <w:rPr>
          <w:rStyle w:val="jlqj4b"/>
          <w:rFonts w:cstheme="minorHAnsi"/>
          <w:color w:val="222222"/>
          <w:shd w:val="clear" w:color="auto" w:fill="FFFFFF"/>
          <w:lang w:val="ky-KG" w:bidi="gu-IN"/>
        </w:rPr>
        <w:t xml:space="preserve">ал эчки, al </w:t>
      </w:r>
      <w:r w:rsidRPr="00A442D7">
        <w:rPr>
          <w:rStyle w:val="jlqj4b"/>
          <w:rFonts w:cstheme="minorHAnsi"/>
          <w:color w:val="3333FF"/>
          <w:shd w:val="clear" w:color="auto" w:fill="FFFFFF"/>
          <w:lang w:val="ky-KG" w:bidi="gu-IN"/>
        </w:rPr>
        <w:t>eçki</w:t>
      </w:r>
      <w:r w:rsidRPr="00A442D7">
        <w:rPr>
          <w:rStyle w:val="jlqj4b"/>
          <w:rFonts w:cstheme="minorHAnsi"/>
          <w:color w:val="222222"/>
          <w:shd w:val="clear" w:color="auto" w:fill="FFFFFF"/>
          <w:lang w:val="ky-KG" w:bidi="gu-IN"/>
        </w:rPr>
        <w:t>, he-goat, she-goat</w:t>
      </w:r>
      <w:r w:rsidRPr="00A442D7">
        <w:rPr>
          <w:rStyle w:val="jlqj4b"/>
          <w:rFonts w:cstheme="minorHAnsi"/>
          <w:color w:val="222222"/>
          <w:shd w:val="clear" w:color="auto" w:fill="FFFFFF"/>
          <w:lang w:bidi="gu-IN"/>
        </w:rPr>
        <w:t>,</w:t>
      </w:r>
      <w:r w:rsidRPr="00A442D7">
        <w:rPr>
          <w:rStyle w:val="jlqj4b"/>
          <w:rFonts w:cstheme="minorHAnsi"/>
          <w:color w:val="222222"/>
          <w:shd w:val="clear" w:color="auto" w:fill="FFFFFF"/>
          <w:lang w:val="ky-KG" w:bidi="gu-IN"/>
        </w:rPr>
        <w:t xml:space="preserve"> </w:t>
      </w:r>
      <w:r w:rsidRPr="00A442D7">
        <w:rPr>
          <w:rStyle w:val="tlid-translation"/>
          <w:rFonts w:cstheme="minorHAnsi"/>
          <w:b/>
        </w:rPr>
        <w:t>Sanskrit</w:t>
      </w:r>
      <w:r w:rsidRPr="00A442D7">
        <w:rPr>
          <w:rStyle w:val="tlid-translation"/>
          <w:rFonts w:cstheme="minorHAnsi"/>
        </w:rPr>
        <w:t xml:space="preserve">, </w:t>
      </w:r>
      <w:r w:rsidRPr="00A442D7">
        <w:rPr>
          <w:rFonts w:cstheme="minorHAnsi"/>
          <w:color w:val="CC6600"/>
          <w:u w:val="single"/>
        </w:rPr>
        <w:t>basta,</w:t>
      </w:r>
      <w:r w:rsidRPr="00A442D7">
        <w:rPr>
          <w:rFonts w:cstheme="minorHAnsi"/>
        </w:rPr>
        <w:t xml:space="preserve"> a goat, </w:t>
      </w:r>
      <w:r w:rsidRPr="00A442D7">
        <w:rPr>
          <w:rStyle w:val="tlid-translation"/>
          <w:rFonts w:cstheme="minorHAnsi"/>
          <w:b/>
        </w:rPr>
        <w:t>Persian</w:t>
      </w:r>
      <w:r w:rsidRPr="00A442D7">
        <w:rPr>
          <w:rStyle w:val="tlid-translation"/>
          <w:rFonts w:cstheme="minorHAnsi"/>
        </w:rPr>
        <w:t xml:space="preserve">, </w:t>
      </w:r>
      <w:r w:rsidRPr="00A442D7">
        <w:rPr>
          <w:rFonts w:cstheme="minorHAnsi"/>
          <w:color w:val="CC6600"/>
          <w:u w:val="single"/>
        </w:rPr>
        <w:t>boz</w:t>
      </w:r>
      <w:r w:rsidRPr="00A442D7">
        <w:rPr>
          <w:rFonts w:cstheme="minorHAnsi"/>
        </w:rPr>
        <w:t xml:space="preserve">, </w:t>
      </w:r>
      <w:r w:rsidRPr="00A442D7">
        <w:rPr>
          <w:rStyle w:val="nobold"/>
          <w:rFonts w:cstheme="minorHAnsi"/>
        </w:rPr>
        <w:t>بز</w:t>
      </w:r>
      <w:r w:rsidRPr="00A442D7">
        <w:rPr>
          <w:rFonts w:cstheme="minorHAnsi"/>
        </w:rPr>
        <w:t xml:space="preserve"> goat, </w:t>
      </w:r>
      <w:r w:rsidRPr="00A442D7">
        <w:rPr>
          <w:rFonts w:cstheme="minorHAnsi"/>
          <w:b/>
        </w:rPr>
        <w:t>Avestan</w:t>
      </w:r>
      <w:r w:rsidRPr="00A442D7">
        <w:rPr>
          <w:rFonts w:cstheme="minorHAnsi"/>
        </w:rPr>
        <w:t xml:space="preserve">, </w:t>
      </w:r>
      <w:r w:rsidRPr="00A442D7">
        <w:rPr>
          <w:rFonts w:cstheme="minorHAnsi"/>
          <w:color w:val="CC6600"/>
          <w:u w:val="single"/>
        </w:rPr>
        <w:t>būza</w:t>
      </w:r>
      <w:r w:rsidRPr="00A442D7">
        <w:rPr>
          <w:rFonts w:cstheme="minorHAnsi"/>
        </w:rPr>
        <w:t xml:space="preserve">, goat, </w:t>
      </w:r>
      <w:r w:rsidRPr="00A442D7">
        <w:rPr>
          <w:rFonts w:cstheme="minorHAnsi"/>
          <w:b/>
        </w:rPr>
        <w:t>Tajik</w:t>
      </w:r>
      <w:r w:rsidRPr="00A442D7">
        <w:rPr>
          <w:rFonts w:cstheme="minorHAnsi"/>
        </w:rPr>
        <w:t xml:space="preserve">, </w:t>
      </w:r>
      <w:r w:rsidRPr="00A442D7">
        <w:rPr>
          <w:rStyle w:val="jlqj4b"/>
          <w:rFonts w:cstheme="minorHAnsi"/>
          <w:color w:val="222222"/>
          <w:shd w:val="clear" w:color="auto" w:fill="FFFFFF"/>
          <w:lang w:val="tg-Cyrl-TJ" w:bidi="gu-IN"/>
        </w:rPr>
        <w:t xml:space="preserve">ӯ буз, ū </w:t>
      </w:r>
      <w:r w:rsidRPr="00A442D7">
        <w:rPr>
          <w:rStyle w:val="jlqj4b"/>
          <w:rFonts w:cstheme="minorHAnsi"/>
          <w:color w:val="CC6600"/>
          <w:u w:val="single"/>
          <w:shd w:val="clear" w:color="auto" w:fill="FFFFFF"/>
          <w:lang w:val="tg-Cyrl-TJ" w:bidi="gu-IN"/>
        </w:rPr>
        <w:t>ʙuz</w:t>
      </w:r>
      <w:r w:rsidRPr="00A442D7">
        <w:rPr>
          <w:rStyle w:val="jlqj4b"/>
          <w:rFonts w:cstheme="minorHAnsi"/>
          <w:color w:val="222222"/>
          <w:shd w:val="clear" w:color="auto" w:fill="FFFFFF"/>
          <w:lang w:val="tg-Cyrl-TJ" w:bidi="gu-IN"/>
        </w:rPr>
        <w:t>, he-goat, she-goat</w:t>
      </w:r>
      <w:r w:rsidRPr="00A442D7">
        <w:rPr>
          <w:rStyle w:val="jlqj4b"/>
          <w:rFonts w:cstheme="minorHAnsi"/>
          <w:color w:val="222222"/>
          <w:shd w:val="clear" w:color="auto" w:fill="FFFFFF"/>
          <w:lang w:bidi="gu-IN"/>
        </w:rPr>
        <w:t>,</w:t>
      </w:r>
      <w:r w:rsidRPr="00A442D7">
        <w:rPr>
          <w:rStyle w:val="jlqj4b"/>
          <w:rFonts w:cstheme="minorHAnsi"/>
          <w:color w:val="222222"/>
          <w:shd w:val="clear" w:color="auto" w:fill="FFFFFF"/>
          <w:lang w:val="tg-Cyrl-TJ" w:bidi="gu-IN"/>
        </w:rPr>
        <w:t xml:space="preserve"> </w:t>
      </w:r>
      <w:r w:rsidRPr="00A442D7">
        <w:rPr>
          <w:rFonts w:cstheme="minorHAnsi"/>
          <w:b/>
        </w:rPr>
        <w:t>Akkadian</w:t>
      </w:r>
      <w:r w:rsidRPr="00A442D7">
        <w:rPr>
          <w:rFonts w:cstheme="minorHAnsi"/>
        </w:rPr>
        <w:t xml:space="preserve">, </w:t>
      </w:r>
      <w:r w:rsidRPr="00A442D7">
        <w:rPr>
          <w:rFonts w:cstheme="minorHAnsi"/>
          <w:b/>
          <w:bCs/>
          <w:color w:val="993399"/>
          <w:u w:val="single"/>
          <w:shd w:val="clear" w:color="auto" w:fill="FFFFFF"/>
        </w:rPr>
        <w:t>ḫanzu</w:t>
      </w:r>
      <w:r w:rsidRPr="00A442D7">
        <w:rPr>
          <w:rFonts w:cstheme="minorHAnsi"/>
          <w:shd w:val="clear" w:color="auto" w:fill="FFFFFF"/>
        </w:rPr>
        <w:t xml:space="preserve">, a goat, </w:t>
      </w:r>
      <w:r w:rsidRPr="00A442D7">
        <w:rPr>
          <w:rFonts w:cstheme="minorHAnsi"/>
          <w:b/>
          <w:bCs/>
          <w:color w:val="993399"/>
          <w:u w:val="single"/>
          <w:shd w:val="clear" w:color="auto" w:fill="FFFFFF"/>
        </w:rPr>
        <w:t>enzu</w:t>
      </w:r>
      <w:r w:rsidRPr="00A442D7">
        <w:rPr>
          <w:rFonts w:cstheme="minorHAnsi"/>
          <w:shd w:val="clear" w:color="auto" w:fill="FFFFFF"/>
        </w:rPr>
        <w:t xml:space="preserve">, goat (generic term), </w:t>
      </w:r>
      <w:r w:rsidRPr="00A442D7">
        <w:rPr>
          <w:rFonts w:cstheme="minorHAnsi"/>
          <w:b/>
          <w:shd w:val="clear" w:color="auto" w:fill="FFFFFF"/>
        </w:rPr>
        <w:t>Basque</w:t>
      </w:r>
      <w:r w:rsidRPr="00A442D7">
        <w:rPr>
          <w:rFonts w:cstheme="minorHAnsi"/>
          <w:shd w:val="clear" w:color="auto" w:fill="FFFFFF"/>
        </w:rPr>
        <w:t xml:space="preserve">, </w:t>
      </w:r>
      <w:r w:rsidRPr="00A442D7">
        <w:rPr>
          <w:rFonts w:cstheme="minorHAnsi"/>
          <w:color w:val="993399"/>
          <w:u w:val="single"/>
        </w:rPr>
        <w:t>ahuntz</w:t>
      </w:r>
      <w:r w:rsidRPr="00A442D7">
        <w:rPr>
          <w:rFonts w:cstheme="minorHAnsi"/>
        </w:rPr>
        <w:t xml:space="preserve">, goat, </w:t>
      </w:r>
      <w:r w:rsidRPr="00A442D7">
        <w:rPr>
          <w:rStyle w:val="tlid-translation"/>
          <w:rFonts w:cstheme="minorHAnsi"/>
          <w:color w:val="993399"/>
          <w:u w:val="single"/>
          <w:lang w:val="eu-ES"/>
        </w:rPr>
        <w:t>ahuntz</w:t>
      </w:r>
      <w:r w:rsidRPr="00A442D7">
        <w:rPr>
          <w:rStyle w:val="tlid-translation"/>
          <w:rFonts w:cstheme="minorHAnsi"/>
          <w:color w:val="3333FF"/>
          <w:u w:val="single"/>
          <w:lang w:val="eu-ES"/>
        </w:rPr>
        <w:t>a</w:t>
      </w:r>
      <w:r w:rsidRPr="00A442D7">
        <w:rPr>
          <w:rStyle w:val="tlid-translation"/>
          <w:rFonts w:cstheme="minorHAnsi"/>
          <w:lang w:val="eu-ES"/>
        </w:rPr>
        <w:t xml:space="preserve"> zuen, he goat, she goat.</w:t>
      </w:r>
      <w:r w:rsidRPr="00A442D7">
        <w:rPr>
          <w:rStyle w:val="tlid-translation"/>
          <w:rFonts w:cstheme="minorHAnsi"/>
          <w:lang w:val="eu-ES"/>
        </w:rPr>
        <w:br/>
      </w:r>
    </w:p>
  </w:footnote>
  <w:footnote w:id="138">
    <w:p w:rsidR="007B148B" w:rsidRPr="009D1E1F" w:rsidRDefault="007B148B" w:rsidP="009D1E1F">
      <w:pPr>
        <w:pStyle w:val="FootnoteText"/>
        <w:rPr>
          <w:rFonts w:cstheme="minorHAnsi"/>
        </w:rPr>
      </w:pPr>
      <w:r>
        <w:rPr>
          <w:rStyle w:val="FootnoteReference"/>
        </w:rPr>
        <w:footnoteRef/>
      </w:r>
      <w:r>
        <w:t xml:space="preserve"> </w:t>
      </w:r>
      <w:r w:rsidRPr="00312050">
        <w:rPr>
          <w:rFonts w:cstheme="minorHAnsi"/>
          <w:b/>
        </w:rPr>
        <w:t>Hittite</w:t>
      </w:r>
      <w:r w:rsidRPr="00312050">
        <w:rPr>
          <w:rFonts w:cstheme="minorHAnsi"/>
        </w:rPr>
        <w:t xml:space="preserve">, </w:t>
      </w:r>
      <w:r w:rsidRPr="00312050">
        <w:rPr>
          <w:rFonts w:cstheme="minorHAnsi"/>
          <w:b/>
          <w:bCs/>
          <w:color w:val="993399"/>
          <w:u w:val="single"/>
        </w:rPr>
        <w:t>siwali</w:t>
      </w:r>
      <w:r w:rsidRPr="00312050">
        <w:rPr>
          <w:rFonts w:cstheme="minorHAnsi"/>
        </w:rPr>
        <w:t>, a diety,</w:t>
      </w:r>
      <w:r w:rsidRPr="00312050">
        <w:rPr>
          <w:rFonts w:cstheme="minorHAnsi"/>
          <w:b/>
          <w:bCs/>
        </w:rPr>
        <w:t xml:space="preserve"> </w:t>
      </w:r>
      <w:r w:rsidRPr="00312050">
        <w:rPr>
          <w:rStyle w:val="unicode"/>
          <w:rFonts w:cstheme="minorHAnsi"/>
          <w:b/>
          <w:bCs/>
          <w:color w:val="222222"/>
          <w:shd w:val="clear" w:color="auto" w:fill="FFFFFF"/>
        </w:rPr>
        <w:t>#</w:t>
      </w:r>
      <w:r w:rsidRPr="00312050">
        <w:rPr>
          <w:rFonts w:cstheme="minorHAnsi"/>
          <w:b/>
          <w:bCs/>
          <w:color w:val="993399"/>
          <w:u w:val="single"/>
        </w:rPr>
        <w:t>šiu</w:t>
      </w:r>
      <w:r w:rsidRPr="00312050">
        <w:rPr>
          <w:rFonts w:cstheme="minorHAnsi"/>
        </w:rPr>
        <w:t>,</w:t>
      </w:r>
      <w:r w:rsidRPr="00312050">
        <w:rPr>
          <w:rFonts w:cstheme="minorHAnsi"/>
          <w:b/>
          <w:bCs/>
        </w:rPr>
        <w:t xml:space="preserve"> </w:t>
      </w:r>
      <w:r w:rsidRPr="00312050">
        <w:rPr>
          <w:rFonts w:cstheme="minorHAnsi"/>
          <w:b/>
          <w:bCs/>
          <w:color w:val="993399"/>
          <w:u w:val="single"/>
        </w:rPr>
        <w:t>siu/siuna</w:t>
      </w:r>
      <w:r w:rsidRPr="00312050">
        <w:rPr>
          <w:rFonts w:cstheme="minorHAnsi"/>
        </w:rPr>
        <w:t>,</w:t>
      </w:r>
      <w:r w:rsidRPr="00312050">
        <w:rPr>
          <w:rFonts w:cstheme="minorHAnsi"/>
          <w:color w:val="993399"/>
        </w:rPr>
        <w:t xml:space="preserve"> </w:t>
      </w:r>
      <w:r w:rsidRPr="00312050">
        <w:rPr>
          <w:rFonts w:cstheme="minorHAnsi"/>
          <w:b/>
          <w:bCs/>
          <w:color w:val="993399"/>
          <w:u w:val="single"/>
        </w:rPr>
        <w:t>sius</w:t>
      </w:r>
      <w:r w:rsidRPr="00312050">
        <w:rPr>
          <w:rFonts w:cstheme="minorHAnsi"/>
          <w:color w:val="007700"/>
        </w:rPr>
        <w:t>,</w:t>
      </w:r>
      <w:r w:rsidRPr="00312050">
        <w:rPr>
          <w:rFonts w:cstheme="minorHAnsi"/>
          <w:color w:val="993399"/>
        </w:rPr>
        <w:t xml:space="preserve"> </w:t>
      </w:r>
      <w:r w:rsidRPr="00312050">
        <w:rPr>
          <w:rFonts w:cstheme="minorHAnsi"/>
          <w:b/>
          <w:bCs/>
          <w:color w:val="993399"/>
          <w:u w:val="single"/>
        </w:rPr>
        <w:t>siun</w:t>
      </w:r>
      <w:r w:rsidRPr="00312050">
        <w:rPr>
          <w:rFonts w:cstheme="minorHAnsi"/>
        </w:rPr>
        <w:t xml:space="preserve">, </w:t>
      </w:r>
      <w:r w:rsidRPr="00312050">
        <w:rPr>
          <w:rFonts w:cstheme="minorHAnsi"/>
          <w:color w:val="993399"/>
          <w:u w:val="single"/>
        </w:rPr>
        <w:t>s</w:t>
      </w:r>
      <w:r w:rsidRPr="00312050">
        <w:rPr>
          <w:rFonts w:cstheme="minorHAnsi"/>
          <w:b/>
          <w:bCs/>
          <w:color w:val="993399"/>
          <w:u w:val="single"/>
        </w:rPr>
        <w:t>iuanant,</w:t>
      </w:r>
      <w:r w:rsidRPr="00312050">
        <w:rPr>
          <w:rFonts w:cstheme="minorHAnsi"/>
        </w:rPr>
        <w:t xml:space="preserve"> a god, </w:t>
      </w:r>
      <w:r w:rsidRPr="00312050">
        <w:rPr>
          <w:rFonts w:cstheme="minorHAnsi"/>
          <w:b/>
          <w:bCs/>
          <w:color w:val="993399"/>
          <w:u w:val="single"/>
        </w:rPr>
        <w:t>siuniadr/siunian</w:t>
      </w:r>
      <w:r w:rsidRPr="00312050">
        <w:rPr>
          <w:rFonts w:cstheme="minorHAnsi"/>
          <w:color w:val="993399"/>
          <w:u w:val="single"/>
        </w:rPr>
        <w:t>,</w:t>
      </w:r>
      <w:r w:rsidRPr="00312050">
        <w:rPr>
          <w:rFonts w:cstheme="minorHAnsi"/>
        </w:rPr>
        <w:t xml:space="preserve"> statue of a </w:t>
      </w:r>
      <w:r w:rsidRPr="00312050">
        <w:rPr>
          <w:rFonts w:cstheme="minorHAnsi"/>
          <w:color w:val="000000"/>
        </w:rPr>
        <w:t>diety,</w:t>
      </w:r>
      <w:r w:rsidRPr="00312050">
        <w:rPr>
          <w:rFonts w:cstheme="minorHAnsi"/>
          <w:b/>
          <w:bCs/>
          <w:color w:val="993399"/>
        </w:rPr>
        <w:t xml:space="preserve"> </w:t>
      </w:r>
      <w:r w:rsidRPr="00312050">
        <w:rPr>
          <w:rFonts w:cstheme="minorHAnsi"/>
          <w:b/>
          <w:bCs/>
          <w:color w:val="993399"/>
          <w:u w:val="single"/>
        </w:rPr>
        <w:t>siunan</w:t>
      </w:r>
      <w:r w:rsidRPr="00312050">
        <w:rPr>
          <w:rFonts w:cstheme="minorHAnsi"/>
        </w:rPr>
        <w:t xml:space="preserve"> </w:t>
      </w:r>
      <w:r w:rsidRPr="00312050">
        <w:rPr>
          <w:rFonts w:cstheme="minorHAnsi"/>
          <w:b/>
          <w:bCs/>
        </w:rPr>
        <w:t>antuhsa</w:t>
      </w:r>
      <w:r w:rsidRPr="00312050">
        <w:rPr>
          <w:rFonts w:cstheme="minorHAnsi"/>
        </w:rPr>
        <w:t xml:space="preserve">-, man of god, oracle, </w:t>
      </w:r>
      <w:r w:rsidRPr="00312050">
        <w:rPr>
          <w:rFonts w:cstheme="minorHAnsi"/>
          <w:b/>
          <w:bCs/>
          <w:color w:val="993399"/>
        </w:rPr>
        <w:t>siuniant,</w:t>
      </w:r>
      <w:r w:rsidRPr="00312050">
        <w:rPr>
          <w:rFonts w:cstheme="minorHAnsi"/>
        </w:rPr>
        <w:t xml:space="preserve"> godsman?, </w:t>
      </w:r>
      <w:r w:rsidRPr="00312050">
        <w:rPr>
          <w:rFonts w:cstheme="minorHAnsi"/>
          <w:b/>
          <w:bCs/>
          <w:color w:val="993399"/>
          <w:u w:val="single"/>
          <w:vertAlign w:val="superscript"/>
        </w:rPr>
        <w:t>d</w:t>
      </w:r>
      <w:r w:rsidRPr="00312050">
        <w:rPr>
          <w:rFonts w:cstheme="minorHAnsi"/>
          <w:b/>
          <w:bCs/>
          <w:color w:val="993399"/>
          <w:u w:val="single"/>
        </w:rPr>
        <w:t>siusmis</w:t>
      </w:r>
      <w:r w:rsidRPr="00312050">
        <w:rPr>
          <w:rFonts w:cstheme="minorHAnsi"/>
        </w:rPr>
        <w:t xml:space="preserve"> = </w:t>
      </w:r>
      <w:r w:rsidRPr="00312050">
        <w:rPr>
          <w:rFonts w:cstheme="minorHAnsi"/>
          <w:b/>
          <w:bCs/>
          <w:color w:val="993399"/>
          <w:u w:val="single"/>
        </w:rPr>
        <w:t>sius-mis</w:t>
      </w:r>
      <w:r w:rsidRPr="00312050">
        <w:rPr>
          <w:rFonts w:cstheme="minorHAnsi"/>
        </w:rPr>
        <w:t xml:space="preserve">, "my god," </w:t>
      </w:r>
      <w:r w:rsidRPr="00312050">
        <w:rPr>
          <w:rFonts w:cstheme="minorHAnsi"/>
          <w:b/>
          <w:bCs/>
          <w:color w:val="993399"/>
          <w:u w:val="single"/>
        </w:rPr>
        <w:t>sius-smis,</w:t>
      </w:r>
      <w:r w:rsidRPr="00312050">
        <w:rPr>
          <w:rFonts w:cstheme="minorHAnsi"/>
        </w:rPr>
        <w:t xml:space="preserve"> (Acc.), </w:t>
      </w:r>
      <w:r w:rsidRPr="00312050">
        <w:rPr>
          <w:rFonts w:cstheme="minorHAnsi"/>
          <w:b/>
          <w:bCs/>
          <w:color w:val="993399"/>
          <w:u w:val="single"/>
        </w:rPr>
        <w:t>siussummin</w:t>
      </w:r>
      <w:r w:rsidRPr="00312050">
        <w:rPr>
          <w:rFonts w:cstheme="minorHAnsi"/>
        </w:rPr>
        <w:t xml:space="preserve"> = </w:t>
      </w:r>
      <w:r w:rsidRPr="00312050">
        <w:rPr>
          <w:rFonts w:cstheme="minorHAnsi"/>
          <w:vertAlign w:val="superscript"/>
        </w:rPr>
        <w:t>*</w:t>
      </w:r>
      <w:r w:rsidRPr="00312050">
        <w:rPr>
          <w:rFonts w:cstheme="minorHAnsi"/>
          <w:b/>
          <w:bCs/>
          <w:color w:val="993399"/>
          <w:u w:val="single"/>
        </w:rPr>
        <w:t>siun-smin</w:t>
      </w:r>
      <w:r w:rsidRPr="00312050">
        <w:rPr>
          <w:rFonts w:cstheme="minorHAnsi"/>
        </w:rPr>
        <w:t xml:space="preserve">, "their god", </w:t>
      </w:r>
      <w:r w:rsidRPr="00312050">
        <w:rPr>
          <w:rFonts w:cstheme="minorHAnsi"/>
          <w:b/>
        </w:rPr>
        <w:t>Nesian</w:t>
      </w:r>
      <w:r w:rsidRPr="00312050">
        <w:rPr>
          <w:rFonts w:cstheme="minorHAnsi"/>
        </w:rPr>
        <w:t xml:space="preserve">, </w:t>
      </w:r>
      <w:r w:rsidRPr="00312050">
        <w:rPr>
          <w:rFonts w:cstheme="minorHAnsi"/>
          <w:color w:val="993399"/>
          <w:u w:val="single"/>
        </w:rPr>
        <w:t>siu(na)</w:t>
      </w:r>
      <w:r w:rsidRPr="00312050">
        <w:rPr>
          <w:rFonts w:cstheme="minorHAnsi"/>
        </w:rPr>
        <w:t>, god</w:t>
      </w:r>
      <w:r w:rsidRPr="00833053">
        <w:rPr>
          <w:rFonts w:cstheme="minorHAnsi"/>
        </w:rPr>
        <w:t xml:space="preserve">, </w:t>
      </w:r>
      <w:r w:rsidRPr="00833053">
        <w:rPr>
          <w:rFonts w:cstheme="minorHAnsi"/>
          <w:b/>
        </w:rPr>
        <w:t>Mylian</w:t>
      </w:r>
      <w:r w:rsidRPr="00833053">
        <w:rPr>
          <w:rFonts w:cstheme="minorHAnsi"/>
        </w:rPr>
        <w:t xml:space="preserve">, </w:t>
      </w:r>
      <w:r w:rsidRPr="00833053">
        <w:rPr>
          <w:rFonts w:cstheme="minorHAnsi"/>
          <w:color w:val="993399"/>
          <w:u w:val="single"/>
        </w:rPr>
        <w:t>ziwe/i-</w:t>
      </w:r>
      <w:r w:rsidRPr="00833053">
        <w:rPr>
          <w:rFonts w:cstheme="minorHAnsi"/>
        </w:rPr>
        <w:t xml:space="preserve"> (?): DL </w:t>
      </w:r>
      <w:r w:rsidRPr="00833053">
        <w:rPr>
          <w:rFonts w:cstheme="minorHAnsi"/>
          <w:color w:val="993399"/>
          <w:u w:val="single"/>
        </w:rPr>
        <w:t>ziwi</w:t>
      </w:r>
      <w:r w:rsidRPr="00833053">
        <w:rPr>
          <w:rFonts w:cstheme="minorHAnsi"/>
        </w:rPr>
        <w:t xml:space="preserve">, Dpl. </w:t>
      </w:r>
      <w:r w:rsidRPr="00833053">
        <w:rPr>
          <w:rFonts w:cstheme="minorHAnsi"/>
          <w:color w:val="993399"/>
          <w:u w:val="single"/>
        </w:rPr>
        <w:t xml:space="preserve">zawa </w:t>
      </w:r>
      <w:r w:rsidRPr="00833053">
        <w:rPr>
          <w:rFonts w:cstheme="minorHAnsi"/>
        </w:rPr>
        <w:t>(?), god,</w:t>
      </w:r>
      <w:r w:rsidRPr="00312050">
        <w:rPr>
          <w:rFonts w:cstheme="minorHAnsi"/>
        </w:rPr>
        <w:t xml:space="preserve"> </w:t>
      </w:r>
      <w:r w:rsidRPr="00312050">
        <w:rPr>
          <w:rFonts w:cstheme="minorHAnsi"/>
          <w:b/>
        </w:rPr>
        <w:t>Lydian</w:t>
      </w:r>
      <w:r w:rsidRPr="00312050">
        <w:rPr>
          <w:rFonts w:cstheme="minorHAnsi"/>
        </w:rPr>
        <w:t xml:space="preserve">, </w:t>
      </w:r>
      <w:r w:rsidRPr="00312050">
        <w:rPr>
          <w:rFonts w:cstheme="minorHAnsi"/>
          <w:color w:val="993399"/>
          <w:u w:val="single"/>
        </w:rPr>
        <w:t>ciw</w:t>
      </w:r>
      <w:r w:rsidRPr="00312050">
        <w:rPr>
          <w:rFonts w:cstheme="minorHAnsi"/>
        </w:rPr>
        <w:t>, (</w:t>
      </w:r>
      <w:r w:rsidRPr="00312050">
        <w:rPr>
          <w:rFonts w:cstheme="minorHAnsi"/>
          <w:color w:val="993399"/>
          <w:u w:val="single"/>
        </w:rPr>
        <w:t>tsiw</w:t>
      </w:r>
      <w:r w:rsidRPr="00312050">
        <w:rPr>
          <w:rFonts w:cstheme="minorHAnsi"/>
        </w:rPr>
        <w:t>) god,</w:t>
      </w:r>
      <w:r w:rsidRPr="00312050">
        <w:rPr>
          <w:rStyle w:val="unicode"/>
          <w:rFonts w:cstheme="minorHAnsi"/>
        </w:rPr>
        <w:t xml:space="preserve"> </w:t>
      </w:r>
      <w:r w:rsidRPr="00312050">
        <w:rPr>
          <w:rStyle w:val="unicode"/>
          <w:rFonts w:cstheme="minorHAnsi"/>
          <w:b/>
        </w:rPr>
        <w:t>Akkadian</w:t>
      </w:r>
      <w:r w:rsidRPr="00312050">
        <w:rPr>
          <w:rStyle w:val="unicode"/>
          <w:rFonts w:cstheme="minorHAnsi"/>
        </w:rPr>
        <w:t xml:space="preserve">, </w:t>
      </w:r>
      <w:r w:rsidRPr="00833053">
        <w:rPr>
          <w:rFonts w:ascii="Times New Roman" w:hAnsi="Times New Roman" w:cs="Times New Roman"/>
          <w:b/>
          <w:bCs/>
          <w:color w:val="993399"/>
          <w:u w:val="single"/>
        </w:rPr>
        <w:t>ŜU.I</w:t>
      </w:r>
      <w:r w:rsidRPr="00833053">
        <w:rPr>
          <w:rFonts w:ascii="Times New Roman" w:hAnsi="Times New Roman" w:cs="Times New Roman"/>
        </w:rPr>
        <w:t>, goddess' function,</w:t>
      </w:r>
      <w:r w:rsidRPr="00312050">
        <w:rPr>
          <w:rStyle w:val="unicode"/>
          <w:rFonts w:cstheme="minorHAnsi"/>
          <w:b/>
        </w:rPr>
        <w:t xml:space="preserve"> Traditional Chinese</w:t>
      </w:r>
      <w:r w:rsidRPr="00312050">
        <w:rPr>
          <w:rStyle w:val="unicode"/>
          <w:rFonts w:cstheme="minorHAnsi"/>
        </w:rPr>
        <w:t xml:space="preserve">, </w:t>
      </w:r>
      <w:r w:rsidRPr="00312050">
        <w:rPr>
          <w:rStyle w:val="tlid-translation"/>
          <w:rFonts w:eastAsia="MS Gothic" w:cstheme="minorHAnsi"/>
          <w:lang w:val="uz-Latn-UZ" w:eastAsia="zh-TW"/>
        </w:rPr>
        <w:t>神</w:t>
      </w:r>
      <w:r w:rsidRPr="00312050">
        <w:rPr>
          <w:rStyle w:val="tlid-translation"/>
          <w:rFonts w:cstheme="minorHAnsi"/>
          <w:lang w:val="uz-Latn-UZ" w:eastAsia="zh-TW"/>
        </w:rPr>
        <w:t xml:space="preserve">, </w:t>
      </w:r>
      <w:r w:rsidRPr="00312050">
        <w:rPr>
          <w:rStyle w:val="tlid-translation"/>
          <w:rFonts w:cstheme="minorHAnsi"/>
          <w:color w:val="993399"/>
          <w:u w:val="single"/>
          <w:lang w:val="uz-Latn-UZ" w:eastAsia="zh-TW"/>
        </w:rPr>
        <w:t>Shén</w:t>
      </w:r>
      <w:r w:rsidRPr="00312050">
        <w:rPr>
          <w:rStyle w:val="tlid-translation"/>
          <w:rFonts w:cstheme="minorHAnsi"/>
          <w:lang w:val="uz-Latn-UZ" w:eastAsia="zh-TW"/>
        </w:rPr>
        <w:t xml:space="preserve">, god, spirit, diety, </w:t>
      </w:r>
      <w:r w:rsidRPr="00312050">
        <w:rPr>
          <w:rStyle w:val="tlid-translation"/>
          <w:rFonts w:eastAsia="MS Gothic" w:cstheme="minorHAnsi"/>
          <w:lang w:val="uz-Latn-UZ" w:eastAsia="zh-TW"/>
        </w:rPr>
        <w:t>女神</w:t>
      </w:r>
      <w:r w:rsidRPr="00312050">
        <w:rPr>
          <w:rStyle w:val="tlid-translation"/>
          <w:rFonts w:cstheme="minorHAnsi"/>
          <w:lang w:val="uz-Latn-UZ" w:eastAsia="zh-TW"/>
        </w:rPr>
        <w:t xml:space="preserve">, </w:t>
      </w:r>
      <w:r w:rsidRPr="00312050">
        <w:rPr>
          <w:rStyle w:val="tlid-translation"/>
          <w:rFonts w:cstheme="minorHAnsi"/>
          <w:color w:val="993399"/>
          <w:u w:val="single"/>
          <w:lang w:val="uz-Latn-UZ" w:eastAsia="zh-TW"/>
        </w:rPr>
        <w:t>Nǚshén</w:t>
      </w:r>
      <w:r w:rsidRPr="00312050">
        <w:rPr>
          <w:rStyle w:val="tlid-translation"/>
          <w:rFonts w:cstheme="minorHAnsi"/>
          <w:lang w:val="uz-Latn-UZ" w:eastAsia="zh-TW"/>
        </w:rPr>
        <w:t xml:space="preserve">, goddess, nymph, </w:t>
      </w:r>
      <w:r w:rsidRPr="00312050">
        <w:rPr>
          <w:rStyle w:val="tlid-translation"/>
          <w:rFonts w:cstheme="minorHAnsi"/>
          <w:b/>
          <w:lang w:val="uz-Latn-UZ" w:eastAsia="zh-TW"/>
        </w:rPr>
        <w:t>Romanian</w:t>
      </w:r>
      <w:r w:rsidRPr="00312050">
        <w:rPr>
          <w:rStyle w:val="tlid-translation"/>
          <w:rFonts w:cstheme="minorHAnsi"/>
          <w:lang w:val="uz-Latn-UZ" w:eastAsia="zh-TW"/>
        </w:rPr>
        <w:t xml:space="preserve">, </w:t>
      </w:r>
      <w:r w:rsidRPr="00312050">
        <w:rPr>
          <w:rStyle w:val="shorttext"/>
          <w:rFonts w:cstheme="minorHAnsi"/>
          <w:lang w:val="lv-LV"/>
        </w:rPr>
        <w:t> </w:t>
      </w:r>
      <w:r w:rsidRPr="00312050">
        <w:rPr>
          <w:rFonts w:cstheme="minorHAnsi"/>
        </w:rPr>
        <w:t xml:space="preserve"> </w:t>
      </w:r>
      <w:r w:rsidRPr="00312050">
        <w:rPr>
          <w:rFonts w:cstheme="minorHAnsi"/>
          <w:color w:val="993399"/>
          <w:u w:val="single"/>
        </w:rPr>
        <w:t>ZEU</w:t>
      </w:r>
      <w:r w:rsidRPr="00312050">
        <w:rPr>
          <w:rFonts w:cstheme="minorHAnsi"/>
        </w:rPr>
        <w:t xml:space="preserve">, god, </w:t>
      </w:r>
      <w:r w:rsidRPr="00312050">
        <w:rPr>
          <w:rStyle w:val="shorttext"/>
          <w:rFonts w:cstheme="minorHAnsi"/>
          <w:color w:val="993399"/>
          <w:u w:val="single"/>
          <w:lang w:val="ro-RO"/>
        </w:rPr>
        <w:t>zeiţă</w:t>
      </w:r>
      <w:r w:rsidRPr="00312050">
        <w:rPr>
          <w:rStyle w:val="shorttext"/>
          <w:rFonts w:cstheme="minorHAnsi"/>
          <w:lang w:val="ro-RO"/>
        </w:rPr>
        <w:t>, goddess,</w:t>
      </w:r>
      <w:r w:rsidRPr="00312050">
        <w:rPr>
          <w:rStyle w:val="tlid-translation"/>
          <w:rFonts w:cstheme="minorHAnsi"/>
          <w:lang w:val="uz-Latn-UZ" w:eastAsia="zh-TW"/>
        </w:rPr>
        <w:t xml:space="preserve"> </w:t>
      </w:r>
      <w:r w:rsidRPr="00312050">
        <w:rPr>
          <w:rStyle w:val="tlid-translation"/>
          <w:rFonts w:cstheme="minorHAnsi"/>
          <w:b/>
          <w:lang w:val="uz-Latn-UZ" w:eastAsia="zh-TW"/>
        </w:rPr>
        <w:t>Greek</w:t>
      </w:r>
      <w:r w:rsidRPr="00312050">
        <w:rPr>
          <w:rStyle w:val="tlid-translation"/>
          <w:rFonts w:cstheme="minorHAnsi"/>
          <w:lang w:val="uz-Latn-UZ" w:eastAsia="zh-TW"/>
        </w:rPr>
        <w:t xml:space="preserve">, </w:t>
      </w:r>
      <w:r w:rsidRPr="00312050">
        <w:rPr>
          <w:rFonts w:cstheme="minorHAnsi"/>
          <w:color w:val="000000"/>
        </w:rPr>
        <w:t xml:space="preserve">Ζεύς, </w:t>
      </w:r>
      <w:r w:rsidRPr="00312050">
        <w:rPr>
          <w:rFonts w:cstheme="minorHAnsi"/>
          <w:color w:val="993399"/>
          <w:u w:val="single"/>
        </w:rPr>
        <w:t>Zeús</w:t>
      </w:r>
      <w:r w:rsidRPr="00312050">
        <w:rPr>
          <w:rFonts w:cstheme="minorHAnsi"/>
        </w:rPr>
        <w:t xml:space="preserve">, god of thunder and sky, </w:t>
      </w:r>
      <w:r w:rsidRPr="00312050">
        <w:rPr>
          <w:rFonts w:cstheme="minorHAnsi"/>
          <w:b/>
        </w:rPr>
        <w:t>Albanian</w:t>
      </w:r>
      <w:r w:rsidRPr="00312050">
        <w:rPr>
          <w:rFonts w:cstheme="minorHAnsi"/>
        </w:rPr>
        <w:t xml:space="preserve">, </w:t>
      </w:r>
      <w:r w:rsidRPr="00312050">
        <w:rPr>
          <w:rStyle w:val="shorttext"/>
          <w:rFonts w:cstheme="minorHAnsi"/>
          <w:color w:val="993399"/>
          <w:u w:val="single"/>
          <w:lang w:val="sq-AL"/>
        </w:rPr>
        <w:t>zot</w:t>
      </w:r>
      <w:r w:rsidRPr="00312050">
        <w:rPr>
          <w:rStyle w:val="shorttext"/>
          <w:rFonts w:cstheme="minorHAnsi"/>
          <w:lang w:val="sq-AL"/>
        </w:rPr>
        <w:t xml:space="preserve">, god, </w:t>
      </w:r>
      <w:r w:rsidRPr="00312050">
        <w:rPr>
          <w:rFonts w:cstheme="minorHAnsi"/>
          <w:b/>
        </w:rPr>
        <w:t>Sanskrit</w:t>
      </w:r>
      <w:r w:rsidRPr="00312050">
        <w:rPr>
          <w:rFonts w:cstheme="minorHAnsi"/>
        </w:rPr>
        <w:t>, iisha</w:t>
      </w:r>
      <w:r w:rsidRPr="00312050">
        <w:rPr>
          <w:rFonts w:cstheme="minorHAnsi"/>
          <w:color w:val="EE0000"/>
        </w:rPr>
        <w:t xml:space="preserve"> </w:t>
      </w:r>
      <w:r w:rsidRPr="00312050">
        <w:rPr>
          <w:rFonts w:cstheme="minorHAnsi"/>
          <w:color w:val="0000EE"/>
        </w:rPr>
        <w:t>divi</w:t>
      </w:r>
      <w:r w:rsidRPr="00312050">
        <w:rPr>
          <w:rFonts w:cstheme="minorHAnsi"/>
        </w:rPr>
        <w:t>, in heaven,</w:t>
      </w:r>
      <w:r w:rsidRPr="00312050">
        <w:rPr>
          <w:rFonts w:cstheme="minorHAnsi"/>
          <w:color w:val="0000EE"/>
        </w:rPr>
        <w:t xml:space="preserve"> divya devaaya</w:t>
      </w:r>
      <w:r w:rsidRPr="00312050">
        <w:rPr>
          <w:rFonts w:cstheme="minorHAnsi"/>
          <w:color w:val="000000"/>
        </w:rPr>
        <w:t>, divine</w:t>
      </w:r>
      <w:r w:rsidRPr="00312050">
        <w:rPr>
          <w:rFonts w:cstheme="minorHAnsi"/>
          <w:color w:val="0000EE"/>
        </w:rPr>
        <w:t xml:space="preserve">, deva, devam, </w:t>
      </w:r>
      <w:r w:rsidRPr="00312050">
        <w:rPr>
          <w:rFonts w:cstheme="minorHAnsi"/>
        </w:rPr>
        <w:t>God</w:t>
      </w:r>
      <w:r w:rsidRPr="00312050">
        <w:rPr>
          <w:rFonts w:cstheme="minorHAnsi"/>
          <w:color w:val="0000EE"/>
        </w:rPr>
        <w:t xml:space="preserve">, </w:t>
      </w:r>
      <w:r w:rsidRPr="00312050">
        <w:rPr>
          <w:rFonts w:cstheme="minorHAnsi"/>
          <w:color w:val="3333FF"/>
        </w:rPr>
        <w:t>devata</w:t>
      </w:r>
      <w:r w:rsidRPr="00312050">
        <w:rPr>
          <w:rFonts w:cstheme="minorHAnsi"/>
        </w:rPr>
        <w:t xml:space="preserve">, a god, </w:t>
      </w:r>
      <w:r w:rsidRPr="00312050">
        <w:rPr>
          <w:rFonts w:cstheme="minorHAnsi"/>
          <w:color w:val="3333FF"/>
        </w:rPr>
        <w:t>divyatā</w:t>
      </w:r>
      <w:r w:rsidRPr="00312050">
        <w:rPr>
          <w:rFonts w:cstheme="minorHAnsi"/>
        </w:rPr>
        <w:t xml:space="preserve">, divine nature, </w:t>
      </w:r>
      <w:r w:rsidRPr="00312050">
        <w:rPr>
          <w:rFonts w:cstheme="minorHAnsi"/>
          <w:color w:val="0000EE"/>
        </w:rPr>
        <w:t>devataa, devi</w:t>
      </w:r>
      <w:r w:rsidRPr="00312050">
        <w:rPr>
          <w:rFonts w:cstheme="minorHAnsi"/>
        </w:rPr>
        <w:t>, goddess,</w:t>
      </w:r>
      <w:r w:rsidRPr="00312050">
        <w:rPr>
          <w:rFonts w:cstheme="minorHAnsi"/>
          <w:color w:val="0000DD"/>
        </w:rPr>
        <w:t xml:space="preserve"> Bhaga</w:t>
      </w:r>
      <w:r w:rsidRPr="00312050">
        <w:rPr>
          <w:rFonts w:cstheme="minorHAnsi"/>
        </w:rPr>
        <w:t xml:space="preserve">, among the dieties of the highest sphere, sometimes another expression of god in the </w:t>
      </w:r>
      <w:r w:rsidRPr="00312050">
        <w:rPr>
          <w:rFonts w:cstheme="minorHAnsi"/>
          <w:i/>
          <w:iCs/>
        </w:rPr>
        <w:t>Rig Veda</w:t>
      </w:r>
      <w:r w:rsidRPr="00312050">
        <w:rPr>
          <w:rFonts w:cstheme="minorHAnsi"/>
        </w:rPr>
        <w:t>,</w:t>
      </w:r>
      <w:r w:rsidRPr="00312050">
        <w:rPr>
          <w:rStyle w:val="tlid-translation"/>
          <w:rFonts w:cstheme="minorHAnsi"/>
          <w:lang w:val="uz-Latn-UZ" w:eastAsia="zh-TW"/>
        </w:rPr>
        <w:t xml:space="preserve"> </w:t>
      </w:r>
      <w:r w:rsidRPr="00312050">
        <w:rPr>
          <w:rStyle w:val="tlid-translation"/>
          <w:rFonts w:cstheme="minorHAnsi"/>
          <w:b/>
          <w:lang w:val="uz-Latn-UZ" w:eastAsia="zh-TW"/>
        </w:rPr>
        <w:t>Avestan</w:t>
      </w:r>
      <w:r w:rsidRPr="00312050">
        <w:rPr>
          <w:rStyle w:val="tlid-translation"/>
          <w:rFonts w:cstheme="minorHAnsi"/>
          <w:lang w:val="uz-Latn-UZ" w:eastAsia="zh-TW"/>
        </w:rPr>
        <w:t xml:space="preserve">, </w:t>
      </w:r>
      <w:r w:rsidRPr="00312050">
        <w:rPr>
          <w:rFonts w:cstheme="minorHAnsi"/>
          <w:color w:val="0000EE"/>
        </w:rPr>
        <w:t>daêum [daêva]</w:t>
      </w:r>
      <w:r w:rsidRPr="00312050">
        <w:rPr>
          <w:rFonts w:cstheme="minorHAnsi"/>
        </w:rPr>
        <w:t xml:space="preserve">, god, devil, </w:t>
      </w:r>
      <w:r w:rsidRPr="00312050">
        <w:rPr>
          <w:rFonts w:cstheme="minorHAnsi"/>
          <w:color w:val="0000EE"/>
        </w:rPr>
        <w:t>daêvi [daêvî]</w:t>
      </w:r>
      <w:r w:rsidRPr="00312050">
        <w:rPr>
          <w:rFonts w:cstheme="minorHAnsi"/>
        </w:rPr>
        <w:t xml:space="preserve">, female daêva, </w:t>
      </w:r>
      <w:r w:rsidRPr="00312050">
        <w:rPr>
          <w:rFonts w:cstheme="minorHAnsi"/>
          <w:b/>
        </w:rPr>
        <w:t>Georgian</w:t>
      </w:r>
      <w:r w:rsidRPr="00312050">
        <w:rPr>
          <w:rFonts w:cstheme="minorHAnsi"/>
        </w:rPr>
        <w:t xml:space="preserve">, </w:t>
      </w:r>
      <w:r w:rsidRPr="00312050">
        <w:rPr>
          <w:rStyle w:val="shorttext0"/>
          <w:rFonts w:ascii="Sylfaen" w:hAnsi="Sylfaen" w:cs="Sylfaen"/>
        </w:rPr>
        <w:t>დევი</w:t>
      </w:r>
      <w:r w:rsidRPr="00312050">
        <w:rPr>
          <w:rStyle w:val="shorttext0"/>
          <w:rFonts w:cstheme="minorHAnsi"/>
        </w:rPr>
        <w:t xml:space="preserve">, </w:t>
      </w:r>
      <w:r w:rsidRPr="00312050">
        <w:rPr>
          <w:rStyle w:val="shorttext0"/>
          <w:rFonts w:cstheme="minorHAnsi"/>
          <w:color w:val="3333FF"/>
        </w:rPr>
        <w:t>Devi</w:t>
      </w:r>
      <w:r w:rsidRPr="00312050">
        <w:rPr>
          <w:rStyle w:val="shorttext0"/>
          <w:rFonts w:cstheme="minorHAnsi"/>
        </w:rPr>
        <w:t xml:space="preserve">, lesser demons, </w:t>
      </w:r>
      <w:r w:rsidRPr="00312050">
        <w:rPr>
          <w:rStyle w:val="shorttext0"/>
          <w:rFonts w:cstheme="minorHAnsi"/>
          <w:b/>
        </w:rPr>
        <w:t>Baltic-Ssudovian</w:t>
      </w:r>
      <w:r w:rsidRPr="00312050">
        <w:rPr>
          <w:rStyle w:val="shorttext0"/>
          <w:rFonts w:cstheme="minorHAnsi"/>
        </w:rPr>
        <w:t xml:space="preserve">, </w:t>
      </w:r>
      <w:r w:rsidRPr="00312050">
        <w:rPr>
          <w:rFonts w:cstheme="minorHAnsi"/>
          <w:color w:val="0000EE"/>
        </w:rPr>
        <w:t>deivas</w:t>
      </w:r>
      <w:r w:rsidRPr="00312050">
        <w:rPr>
          <w:rFonts w:cstheme="minorHAnsi"/>
        </w:rPr>
        <w:t xml:space="preserve">, God, father of light, </w:t>
      </w:r>
      <w:r w:rsidRPr="00312050">
        <w:rPr>
          <w:rFonts w:cstheme="minorHAnsi"/>
          <w:b/>
        </w:rPr>
        <w:t>Latvian</w:t>
      </w:r>
      <w:r w:rsidRPr="00312050">
        <w:rPr>
          <w:rFonts w:cstheme="minorHAnsi"/>
        </w:rPr>
        <w:t xml:space="preserve">, </w:t>
      </w:r>
      <w:r w:rsidRPr="00312050">
        <w:rPr>
          <w:rStyle w:val="shorttext"/>
          <w:rFonts w:cstheme="minorHAnsi"/>
          <w:color w:val="3333FF"/>
          <w:lang w:val="lv-LV"/>
        </w:rPr>
        <w:t>dievs</w:t>
      </w:r>
      <w:r w:rsidRPr="00312050">
        <w:rPr>
          <w:rStyle w:val="shorttext"/>
          <w:rFonts w:cstheme="minorHAnsi"/>
          <w:lang w:val="lv-LV"/>
        </w:rPr>
        <w:t xml:space="preserve">, god,  </w:t>
      </w:r>
      <w:r w:rsidRPr="00312050">
        <w:rPr>
          <w:rStyle w:val="shorttext"/>
          <w:rFonts w:cstheme="minorHAnsi"/>
          <w:color w:val="3333FF"/>
          <w:lang w:val="lv-LV"/>
        </w:rPr>
        <w:t>dieviete</w:t>
      </w:r>
      <w:r w:rsidRPr="00312050">
        <w:rPr>
          <w:rStyle w:val="shorttext"/>
          <w:rFonts w:cstheme="minorHAnsi"/>
          <w:lang w:val="lv-LV"/>
        </w:rPr>
        <w:t>, goddess,</w:t>
      </w:r>
      <w:r w:rsidRPr="00312050">
        <w:rPr>
          <w:rStyle w:val="unicode"/>
          <w:rFonts w:cstheme="minorHAnsi"/>
          <w:b/>
        </w:rPr>
        <w:t xml:space="preserve"> Greek, </w:t>
      </w:r>
      <w:r w:rsidRPr="00312050">
        <w:rPr>
          <w:rStyle w:val="shorttext"/>
          <w:rFonts w:cstheme="minorHAnsi"/>
          <w:lang w:val="el-GR"/>
        </w:rPr>
        <w:t xml:space="preserve">θεός, </w:t>
      </w:r>
      <w:r w:rsidRPr="00312050">
        <w:rPr>
          <w:rStyle w:val="shorttext"/>
          <w:rFonts w:cstheme="minorHAnsi"/>
          <w:color w:val="3333FF"/>
          <w:lang w:val="el-GR"/>
        </w:rPr>
        <w:t>theós</w:t>
      </w:r>
      <w:r w:rsidRPr="00312050">
        <w:rPr>
          <w:rStyle w:val="shorttext"/>
          <w:rFonts w:cstheme="minorHAnsi"/>
          <w:lang w:val="el-GR"/>
        </w:rPr>
        <w:t>, god,</w:t>
      </w:r>
      <w:r w:rsidRPr="00312050">
        <w:rPr>
          <w:rStyle w:val="shorttext"/>
          <w:rFonts w:cstheme="minorHAnsi"/>
          <w:color w:val="3333FF"/>
          <w:lang w:val="el-GR"/>
        </w:rPr>
        <w:t xml:space="preserve"> θεά</w:t>
      </w:r>
      <w:r w:rsidRPr="00312050">
        <w:rPr>
          <w:rStyle w:val="shorttext"/>
          <w:rFonts w:cstheme="minorHAnsi"/>
          <w:lang w:val="el-GR"/>
        </w:rPr>
        <w:t>, theá, goddess</w:t>
      </w:r>
      <w:r w:rsidRPr="00312050">
        <w:rPr>
          <w:rStyle w:val="shorttext"/>
          <w:rFonts w:cstheme="minorHAnsi"/>
        </w:rPr>
        <w:t>,</w:t>
      </w:r>
      <w:r w:rsidRPr="00312050">
        <w:rPr>
          <w:rStyle w:val="shorttext"/>
          <w:rFonts w:cstheme="minorHAnsi"/>
          <w:lang w:val="el-GR"/>
        </w:rPr>
        <w:t xml:space="preserve"> </w:t>
      </w:r>
      <w:r w:rsidRPr="00312050">
        <w:rPr>
          <w:rFonts w:cstheme="minorHAnsi"/>
          <w:b/>
          <w:color w:val="000000"/>
          <w:shd w:val="clear" w:color="auto" w:fill="FFFFFF"/>
        </w:rPr>
        <w:t>Latin</w:t>
      </w:r>
      <w:r w:rsidRPr="00312050">
        <w:rPr>
          <w:rFonts w:cstheme="minorHAnsi"/>
          <w:color w:val="000000"/>
          <w:shd w:val="clear" w:color="auto" w:fill="FFFFFF"/>
        </w:rPr>
        <w:t xml:space="preserve">, </w:t>
      </w:r>
      <w:r w:rsidRPr="00312050">
        <w:rPr>
          <w:rFonts w:cstheme="minorHAnsi"/>
          <w:color w:val="3333FF"/>
        </w:rPr>
        <w:t>deus-i</w:t>
      </w:r>
      <w:r w:rsidRPr="00312050">
        <w:rPr>
          <w:rFonts w:cstheme="minorHAnsi"/>
        </w:rPr>
        <w:t xml:space="preserve">, God, </w:t>
      </w:r>
      <w:r w:rsidRPr="00312050">
        <w:rPr>
          <w:rFonts w:cstheme="minorHAnsi"/>
          <w:color w:val="0000EE"/>
        </w:rPr>
        <w:t>divus</w:t>
      </w:r>
      <w:r w:rsidRPr="00312050">
        <w:rPr>
          <w:rFonts w:cstheme="minorHAnsi"/>
        </w:rPr>
        <w:t xml:space="preserve">, numen </w:t>
      </w:r>
      <w:r w:rsidRPr="00312050">
        <w:rPr>
          <w:rFonts w:cstheme="minorHAnsi"/>
          <w:color w:val="0000EE"/>
        </w:rPr>
        <w:t>divinum</w:t>
      </w:r>
      <w:r w:rsidRPr="00312050">
        <w:rPr>
          <w:rFonts w:cstheme="minorHAnsi"/>
        </w:rPr>
        <w:t xml:space="preserve">, </w:t>
      </w:r>
      <w:r w:rsidRPr="00312050">
        <w:rPr>
          <w:rFonts w:cstheme="minorHAnsi"/>
          <w:color w:val="0000EE"/>
        </w:rPr>
        <w:t>di [dii], divi</w:t>
      </w:r>
      <w:r w:rsidRPr="00312050">
        <w:rPr>
          <w:rFonts w:cstheme="minorHAnsi"/>
        </w:rPr>
        <w:t xml:space="preserve">, declensions of god, </w:t>
      </w:r>
      <w:r w:rsidRPr="00312050">
        <w:rPr>
          <w:rFonts w:cstheme="minorHAnsi"/>
          <w:color w:val="0000EE"/>
        </w:rPr>
        <w:t>dea, diva</w:t>
      </w:r>
      <w:r w:rsidRPr="00312050">
        <w:rPr>
          <w:rFonts w:cstheme="minorHAnsi"/>
          <w:color w:val="000000"/>
        </w:rPr>
        <w:t xml:space="preserve">, goddess, </w:t>
      </w:r>
      <w:r w:rsidRPr="00312050">
        <w:rPr>
          <w:rFonts w:cstheme="minorHAnsi"/>
          <w:color w:val="2F5496" w:themeColor="accent1" w:themeShade="BF"/>
        </w:rPr>
        <w:t>dia</w:t>
      </w:r>
      <w:r w:rsidRPr="00312050">
        <w:rPr>
          <w:rFonts w:cstheme="minorHAnsi"/>
        </w:rPr>
        <w:t xml:space="preserve">, </w:t>
      </w:r>
      <w:r w:rsidRPr="00312050">
        <w:rPr>
          <w:rFonts w:cstheme="minorHAnsi"/>
          <w:color w:val="2F5496" w:themeColor="accent1" w:themeShade="BF"/>
        </w:rPr>
        <w:t>diae</w:t>
      </w:r>
      <w:r w:rsidRPr="00312050">
        <w:rPr>
          <w:rFonts w:cstheme="minorHAnsi"/>
          <w:color w:val="000000"/>
        </w:rPr>
        <w:t xml:space="preserve">, </w:t>
      </w:r>
      <w:r w:rsidRPr="00312050">
        <w:rPr>
          <w:rFonts w:cstheme="minorHAnsi"/>
          <w:color w:val="2F5496" w:themeColor="accent1" w:themeShade="BF"/>
        </w:rPr>
        <w:t>diam</w:t>
      </w:r>
      <w:r w:rsidRPr="00312050">
        <w:rPr>
          <w:rFonts w:cstheme="minorHAnsi"/>
          <w:color w:val="000000"/>
        </w:rPr>
        <w:t>, declensions of goddess,</w:t>
      </w:r>
      <w:r w:rsidRPr="00312050">
        <w:rPr>
          <w:rFonts w:cstheme="minorHAnsi"/>
        </w:rPr>
        <w:t xml:space="preserve"> </w:t>
      </w:r>
      <w:r w:rsidRPr="00312050">
        <w:rPr>
          <w:rFonts w:cstheme="minorHAnsi"/>
          <w:b/>
        </w:rPr>
        <w:t>Irish</w:t>
      </w:r>
      <w:r w:rsidRPr="00312050">
        <w:rPr>
          <w:rFonts w:cstheme="minorHAnsi"/>
        </w:rPr>
        <w:t xml:space="preserve">, </w:t>
      </w:r>
      <w:r w:rsidRPr="00312050">
        <w:rPr>
          <w:rStyle w:val="tlid-translation"/>
          <w:rFonts w:cstheme="minorHAnsi"/>
          <w:color w:val="3333FF"/>
          <w:shd w:val="clear" w:color="auto" w:fill="FFFFFF"/>
          <w:lang w:val="ga-IE"/>
        </w:rPr>
        <w:t>dia</w:t>
      </w:r>
      <w:r w:rsidRPr="00312050">
        <w:rPr>
          <w:rStyle w:val="tlid-translation"/>
          <w:rFonts w:cstheme="minorHAnsi"/>
          <w:color w:val="222222"/>
          <w:shd w:val="clear" w:color="auto" w:fill="FFFFFF"/>
          <w:lang w:val="ga-IE"/>
        </w:rPr>
        <w:t>, god</w:t>
      </w:r>
      <w:r w:rsidRPr="00312050">
        <w:rPr>
          <w:rStyle w:val="tlid-translation"/>
          <w:rFonts w:cstheme="minorHAnsi"/>
          <w:color w:val="222222"/>
          <w:shd w:val="clear" w:color="auto" w:fill="FFFFFF"/>
        </w:rPr>
        <w:t xml:space="preserve">, </w:t>
      </w:r>
      <w:r w:rsidRPr="00312050">
        <w:rPr>
          <w:rStyle w:val="shorttext"/>
          <w:rFonts w:cstheme="minorHAnsi"/>
          <w:color w:val="3333FF"/>
          <w:lang w:val="ga-IE"/>
        </w:rPr>
        <w:t>bandia</w:t>
      </w:r>
      <w:r w:rsidRPr="00312050">
        <w:rPr>
          <w:rStyle w:val="shorttext"/>
          <w:rFonts w:cstheme="minorHAnsi"/>
          <w:lang w:val="ga-IE"/>
        </w:rPr>
        <w:t>, goddess</w:t>
      </w:r>
      <w:r w:rsidRPr="00312050">
        <w:rPr>
          <w:rStyle w:val="shorttext"/>
          <w:rFonts w:cstheme="minorHAnsi"/>
        </w:rPr>
        <w:t>,</w:t>
      </w:r>
      <w:r w:rsidRPr="00312050">
        <w:rPr>
          <w:rStyle w:val="tlid-translation"/>
          <w:rFonts w:cstheme="minorHAnsi"/>
          <w:color w:val="222222"/>
          <w:shd w:val="clear" w:color="auto" w:fill="FFFFFF"/>
        </w:rPr>
        <w:t xml:space="preserve"> </w:t>
      </w:r>
      <w:r w:rsidRPr="00312050">
        <w:rPr>
          <w:rStyle w:val="tlid-translation"/>
          <w:rFonts w:cstheme="minorHAnsi"/>
          <w:b/>
          <w:color w:val="222222"/>
          <w:shd w:val="clear" w:color="auto" w:fill="FFFFFF"/>
        </w:rPr>
        <w:t>Scots-Gaelic</w:t>
      </w:r>
      <w:r w:rsidRPr="00312050">
        <w:rPr>
          <w:rStyle w:val="tlid-translation"/>
          <w:rFonts w:cstheme="minorHAnsi"/>
          <w:color w:val="222222"/>
          <w:shd w:val="clear" w:color="auto" w:fill="FFFFFF"/>
        </w:rPr>
        <w:t xml:space="preserve">, </w:t>
      </w:r>
      <w:r w:rsidRPr="00312050">
        <w:rPr>
          <w:rStyle w:val="unicode"/>
          <w:rFonts w:cstheme="minorHAnsi"/>
          <w:color w:val="3333FF"/>
          <w:shd w:val="clear" w:color="auto" w:fill="FFFFFF"/>
        </w:rPr>
        <w:t>dia</w:t>
      </w:r>
      <w:r w:rsidRPr="00312050">
        <w:rPr>
          <w:rStyle w:val="unicode"/>
          <w:rFonts w:cstheme="minorHAnsi"/>
          <w:color w:val="222222"/>
          <w:shd w:val="clear" w:color="auto" w:fill="FFFFFF"/>
        </w:rPr>
        <w:t xml:space="preserve">, god, </w:t>
      </w:r>
      <w:r w:rsidRPr="00312050">
        <w:rPr>
          <w:rStyle w:val="unicode"/>
          <w:rFonts w:cstheme="minorHAnsi"/>
          <w:b/>
          <w:color w:val="222222"/>
          <w:shd w:val="clear" w:color="auto" w:fill="FFFFFF"/>
        </w:rPr>
        <w:t>Welsh</w:t>
      </w:r>
      <w:r w:rsidRPr="00312050">
        <w:rPr>
          <w:rStyle w:val="unicode"/>
          <w:rFonts w:cstheme="minorHAnsi"/>
          <w:color w:val="222222"/>
          <w:shd w:val="clear" w:color="auto" w:fill="FFFFFF"/>
        </w:rPr>
        <w:t xml:space="preserve">, </w:t>
      </w:r>
      <w:r w:rsidRPr="00312050">
        <w:rPr>
          <w:rFonts w:cstheme="minorHAnsi"/>
          <w:color w:val="0000EE"/>
        </w:rPr>
        <w:t>duw-</w:t>
      </w:r>
      <w:r w:rsidRPr="00312050">
        <w:rPr>
          <w:rFonts w:cstheme="minorHAnsi"/>
        </w:rPr>
        <w:t>iau, god, diety</w:t>
      </w:r>
      <w:r w:rsidRPr="00312050">
        <w:rPr>
          <w:rFonts w:cstheme="minorHAnsi"/>
          <w:color w:val="0000EE"/>
        </w:rPr>
        <w:t xml:space="preserve"> dofydd</w:t>
      </w:r>
      <w:r w:rsidRPr="00312050">
        <w:rPr>
          <w:rFonts w:cstheme="minorHAnsi"/>
        </w:rPr>
        <w:t>;</w:t>
      </w:r>
      <w:r w:rsidRPr="00312050">
        <w:rPr>
          <w:rFonts w:cstheme="minorHAnsi"/>
          <w:color w:val="0000EE"/>
        </w:rPr>
        <w:t xml:space="preserve"> dduwies</w:t>
      </w:r>
      <w:r w:rsidRPr="00312050">
        <w:rPr>
          <w:rFonts w:cstheme="minorHAnsi"/>
        </w:rPr>
        <w:t xml:space="preserve">-au, goddess, nymph, </w:t>
      </w:r>
      <w:r w:rsidRPr="00312050">
        <w:rPr>
          <w:rStyle w:val="tlid-translation"/>
          <w:rFonts w:cstheme="minorHAnsi"/>
          <w:b/>
          <w:color w:val="222222"/>
          <w:shd w:val="clear" w:color="auto" w:fill="FFFFFF"/>
          <w:lang w:val="cy-GB"/>
        </w:rPr>
        <w:t>Italian</w:t>
      </w:r>
      <w:r w:rsidRPr="00312050">
        <w:rPr>
          <w:rStyle w:val="tlid-translation"/>
          <w:rFonts w:cstheme="minorHAnsi"/>
          <w:color w:val="222222"/>
          <w:shd w:val="clear" w:color="auto" w:fill="FFFFFF"/>
          <w:lang w:val="cy-GB"/>
        </w:rPr>
        <w:t xml:space="preserve">, </w:t>
      </w:r>
      <w:r w:rsidRPr="00312050">
        <w:rPr>
          <w:rStyle w:val="tlid-translation"/>
          <w:rFonts w:cstheme="minorHAnsi"/>
          <w:color w:val="3333FF"/>
          <w:shd w:val="clear" w:color="auto" w:fill="FFFFFF"/>
          <w:lang w:val="it-IT"/>
        </w:rPr>
        <w:t>Dio</w:t>
      </w:r>
      <w:r w:rsidRPr="00312050">
        <w:rPr>
          <w:rStyle w:val="tlid-translation"/>
          <w:rFonts w:cstheme="minorHAnsi"/>
          <w:color w:val="222222"/>
          <w:shd w:val="clear" w:color="auto" w:fill="FFFFFF"/>
          <w:lang w:val="it-IT"/>
        </w:rPr>
        <w:t xml:space="preserve">, God, </w:t>
      </w:r>
      <w:r w:rsidRPr="00312050">
        <w:rPr>
          <w:rFonts w:cstheme="minorHAnsi"/>
          <w:color w:val="0000EE"/>
        </w:rPr>
        <w:t>dea</w:t>
      </w:r>
      <w:r w:rsidRPr="00312050">
        <w:rPr>
          <w:rFonts w:cstheme="minorHAnsi"/>
        </w:rPr>
        <w:t xml:space="preserve">, goddess, </w:t>
      </w:r>
      <w:r w:rsidRPr="00312050">
        <w:rPr>
          <w:rStyle w:val="tlid-translation"/>
          <w:rFonts w:cstheme="minorHAnsi"/>
          <w:b/>
          <w:color w:val="222222"/>
          <w:shd w:val="clear" w:color="auto" w:fill="FFFFFF"/>
          <w:lang w:val="it-IT"/>
        </w:rPr>
        <w:t>French</w:t>
      </w:r>
      <w:r w:rsidRPr="00312050">
        <w:rPr>
          <w:rStyle w:val="tlid-translation"/>
          <w:rFonts w:cstheme="minorHAnsi"/>
          <w:color w:val="222222"/>
          <w:shd w:val="clear" w:color="auto" w:fill="FFFFFF"/>
          <w:lang w:val="it-IT"/>
        </w:rPr>
        <w:t xml:space="preserve">, </w:t>
      </w:r>
      <w:r w:rsidRPr="00312050">
        <w:rPr>
          <w:rFonts w:cstheme="minorHAnsi"/>
          <w:color w:val="0000EE"/>
        </w:rPr>
        <w:t>dieu</w:t>
      </w:r>
      <w:r w:rsidRPr="00312050">
        <w:rPr>
          <w:rFonts w:cstheme="minorHAnsi"/>
        </w:rPr>
        <w:t xml:space="preserve">, sg. </w:t>
      </w:r>
      <w:r w:rsidRPr="00312050">
        <w:rPr>
          <w:rFonts w:cstheme="minorHAnsi"/>
          <w:color w:val="0000EE"/>
        </w:rPr>
        <w:t>dieux</w:t>
      </w:r>
      <w:r w:rsidRPr="00312050">
        <w:rPr>
          <w:rFonts w:cstheme="minorHAnsi"/>
        </w:rPr>
        <w:t>, pl. god,</w:t>
      </w:r>
      <w:r w:rsidRPr="00312050">
        <w:rPr>
          <w:rFonts w:cstheme="minorHAnsi"/>
          <w:color w:val="0000EE"/>
        </w:rPr>
        <w:t xml:space="preserve"> deesse</w:t>
      </w:r>
      <w:r w:rsidRPr="00312050">
        <w:rPr>
          <w:rFonts w:cstheme="minorHAnsi"/>
        </w:rPr>
        <w:t xml:space="preserve">, goddesses, </w:t>
      </w:r>
      <w:r w:rsidRPr="00312050">
        <w:rPr>
          <w:rFonts w:cstheme="minorHAnsi"/>
          <w:b/>
        </w:rPr>
        <w:t>Breton</w:t>
      </w:r>
      <w:r w:rsidRPr="00312050">
        <w:rPr>
          <w:rFonts w:cstheme="minorHAnsi"/>
        </w:rPr>
        <w:t xml:space="preserve">, </w:t>
      </w:r>
      <w:r w:rsidRPr="00312050">
        <w:rPr>
          <w:rStyle w:val="shorttext"/>
          <w:rFonts w:cstheme="minorHAnsi"/>
          <w:color w:val="0000EE"/>
          <w:lang w:val="ga-IE"/>
        </w:rPr>
        <w:t>doue</w:t>
      </w:r>
      <w:r w:rsidRPr="00312050">
        <w:rPr>
          <w:rStyle w:val="shorttext"/>
          <w:rFonts w:cstheme="minorHAnsi"/>
          <w:color w:val="000000"/>
          <w:lang w:val="ga-IE"/>
        </w:rPr>
        <w:t>, god</w:t>
      </w:r>
      <w:r w:rsidRPr="00312050">
        <w:rPr>
          <w:rStyle w:val="shorttext"/>
          <w:rFonts w:cstheme="minorHAnsi"/>
          <w:color w:val="000000"/>
        </w:rPr>
        <w:t>,</w:t>
      </w:r>
      <w:r w:rsidRPr="00312050">
        <w:rPr>
          <w:rFonts w:cstheme="minorHAnsi"/>
        </w:rPr>
        <w:t xml:space="preserve"> </w:t>
      </w:r>
      <w:r w:rsidRPr="00312050">
        <w:rPr>
          <w:rStyle w:val="tlid-translation"/>
          <w:rFonts w:cstheme="minorHAnsi"/>
          <w:b/>
          <w:color w:val="000000"/>
          <w:shd w:val="clear" w:color="auto" w:fill="FFFFFF"/>
          <w:lang w:val="fr-FR"/>
        </w:rPr>
        <w:t>Etrucan</w:t>
      </w:r>
      <w:r w:rsidRPr="00312050">
        <w:rPr>
          <w:rStyle w:val="tlid-translation"/>
          <w:rFonts w:cstheme="minorHAnsi"/>
          <w:color w:val="000000"/>
          <w:shd w:val="clear" w:color="auto" w:fill="FFFFFF"/>
          <w:lang w:val="fr-FR"/>
        </w:rPr>
        <w:t xml:space="preserve">, </w:t>
      </w:r>
      <w:r w:rsidRPr="00312050">
        <w:rPr>
          <w:rFonts w:cstheme="minorHAnsi"/>
          <w:color w:val="0000EE"/>
        </w:rPr>
        <w:t>tei</w:t>
      </w:r>
      <w:r w:rsidRPr="00312050">
        <w:rPr>
          <w:rFonts w:cstheme="minorHAnsi"/>
        </w:rPr>
        <w:t xml:space="preserve">, </w:t>
      </w:r>
      <w:r w:rsidRPr="00312050">
        <w:rPr>
          <w:rFonts w:cstheme="minorHAnsi"/>
          <w:color w:val="3333FF"/>
        </w:rPr>
        <w:t xml:space="preserve">thei </w:t>
      </w:r>
      <w:r w:rsidRPr="00312050">
        <w:rPr>
          <w:rFonts w:cstheme="minorHAnsi"/>
          <w:color w:val="000000"/>
        </w:rPr>
        <w:t>(</w:t>
      </w:r>
      <w:r w:rsidRPr="00312050">
        <w:rPr>
          <w:rFonts w:cstheme="minorHAnsi"/>
        </w:rPr>
        <w:t xml:space="preserve">ΘEI), </w:t>
      </w:r>
      <w:r w:rsidRPr="00312050">
        <w:rPr>
          <w:rFonts w:cstheme="minorHAnsi"/>
          <w:color w:val="3333FF"/>
        </w:rPr>
        <w:t>teia</w:t>
      </w:r>
      <w:r w:rsidRPr="00312050">
        <w:rPr>
          <w:rFonts w:cstheme="minorHAnsi"/>
        </w:rPr>
        <w:t xml:space="preserve">, </w:t>
      </w:r>
      <w:r w:rsidRPr="00312050">
        <w:rPr>
          <w:rFonts w:cstheme="minorHAnsi"/>
          <w:color w:val="0000EE"/>
        </w:rPr>
        <w:t>teiva</w:t>
      </w:r>
      <w:r w:rsidRPr="00312050">
        <w:rPr>
          <w:rFonts w:cstheme="minorHAnsi"/>
          <w:color w:val="000000"/>
        </w:rPr>
        <w:t xml:space="preserve">, (this word is a region of the Piacenza Bronze Liver used for prophesy), </w:t>
      </w:r>
      <w:r w:rsidRPr="00312050">
        <w:rPr>
          <w:rFonts w:cstheme="minorHAnsi"/>
          <w:color w:val="0000EE"/>
        </w:rPr>
        <w:t>teis</w:t>
      </w:r>
      <w:r w:rsidRPr="00312050">
        <w:rPr>
          <w:rFonts w:cstheme="minorHAnsi"/>
        </w:rPr>
        <w:t xml:space="preserve">, </w:t>
      </w:r>
      <w:r w:rsidRPr="00312050">
        <w:rPr>
          <w:rFonts w:cstheme="minorHAnsi"/>
          <w:color w:val="2F5496" w:themeColor="accent1" w:themeShade="BF"/>
        </w:rPr>
        <w:t>teim</w:t>
      </w:r>
      <w:r w:rsidRPr="00312050">
        <w:rPr>
          <w:rFonts w:cstheme="minorHAnsi"/>
        </w:rPr>
        <w:t xml:space="preserve">, teus (TEFS), </w:t>
      </w:r>
      <w:r w:rsidRPr="00312050">
        <w:rPr>
          <w:rFonts w:cstheme="minorHAnsi"/>
          <w:color w:val="3333FF"/>
        </w:rPr>
        <w:t>teis</w:t>
      </w:r>
      <w:r w:rsidRPr="00312050">
        <w:rPr>
          <w:rFonts w:cstheme="minorHAnsi"/>
        </w:rPr>
        <w:t xml:space="preserve"> (TEIS), </w:t>
      </w:r>
      <w:r w:rsidRPr="00312050">
        <w:rPr>
          <w:rFonts w:cstheme="minorHAnsi"/>
          <w:color w:val="3333FF"/>
        </w:rPr>
        <w:t>teo, teu</w:t>
      </w:r>
      <w:r w:rsidRPr="00312050">
        <w:rPr>
          <w:rFonts w:cstheme="minorHAnsi"/>
          <w:color w:val="000000"/>
        </w:rPr>
        <w:t xml:space="preserve"> (TEV),</w:t>
      </w:r>
      <w:r w:rsidRPr="00312050">
        <w:rPr>
          <w:rFonts w:cstheme="minorHAnsi"/>
        </w:rPr>
        <w:t xml:space="preserve"> </w:t>
      </w:r>
      <w:r w:rsidRPr="00312050">
        <w:rPr>
          <w:rFonts w:cstheme="minorHAnsi"/>
          <w:color w:val="3333FF"/>
        </w:rPr>
        <w:t>teo, teu</w:t>
      </w:r>
      <w:r w:rsidRPr="00312050">
        <w:rPr>
          <w:rFonts w:cstheme="minorHAnsi"/>
          <w:color w:val="000000"/>
        </w:rPr>
        <w:t xml:space="preserve"> (TEV), </w:t>
      </w:r>
      <w:r w:rsidRPr="00312050">
        <w:rPr>
          <w:rFonts w:cstheme="minorHAnsi"/>
          <w:color w:val="0000EE"/>
        </w:rPr>
        <w:t>tev</w:t>
      </w:r>
      <w:r w:rsidRPr="00312050">
        <w:rPr>
          <w:rFonts w:cstheme="minorHAnsi"/>
          <w:color w:val="000000"/>
        </w:rPr>
        <w:t xml:space="preserve"> (TEF), </w:t>
      </w:r>
      <w:r w:rsidRPr="00312050">
        <w:rPr>
          <w:rFonts w:cstheme="minorHAnsi"/>
          <w:color w:val="3333FF"/>
        </w:rPr>
        <w:t>teus</w:t>
      </w:r>
      <w:r w:rsidRPr="00312050">
        <w:rPr>
          <w:rFonts w:cstheme="minorHAnsi"/>
          <w:color w:val="000000"/>
        </w:rPr>
        <w:t>, (TEFS),</w:t>
      </w:r>
      <w:r w:rsidRPr="00312050">
        <w:rPr>
          <w:rFonts w:cstheme="minorHAnsi"/>
        </w:rPr>
        <w:t xml:space="preserve"> </w:t>
      </w:r>
      <w:r w:rsidRPr="00312050">
        <w:rPr>
          <w:rFonts w:cstheme="minorHAnsi"/>
          <w:b/>
        </w:rPr>
        <w:t>Hittite</w:t>
      </w:r>
      <w:r w:rsidRPr="00312050">
        <w:rPr>
          <w:rFonts w:cstheme="minorHAnsi"/>
        </w:rPr>
        <w:t xml:space="preserve">, </w:t>
      </w:r>
      <w:r w:rsidRPr="00312050">
        <w:rPr>
          <w:rFonts w:cstheme="minorHAnsi"/>
          <w:b/>
          <w:bCs/>
          <w:color w:val="CC6600"/>
          <w:u w:val="single"/>
          <w:shd w:val="clear" w:color="auto" w:fill="FFFFFF"/>
        </w:rPr>
        <w:t>DINGIR</w:t>
      </w:r>
      <w:r w:rsidRPr="00312050">
        <w:rPr>
          <w:rFonts w:cstheme="minorHAnsi"/>
          <w:color w:val="222222"/>
          <w:shd w:val="clear" w:color="auto" w:fill="FFFFFF"/>
        </w:rPr>
        <w:t xml:space="preserve">, god, </w:t>
      </w:r>
      <w:r w:rsidRPr="00312050">
        <w:rPr>
          <w:rFonts w:cstheme="minorHAnsi"/>
          <w:b/>
          <w:bCs/>
          <w:color w:val="CC6600"/>
          <w:u w:val="single"/>
          <w:shd w:val="clear" w:color="auto" w:fill="FFFFFF"/>
        </w:rPr>
        <w:t>DINGIR</w:t>
      </w:r>
      <w:r w:rsidRPr="00312050">
        <w:rPr>
          <w:rFonts w:cstheme="minorHAnsi"/>
          <w:i/>
          <w:iCs/>
          <w:color w:val="222222"/>
          <w:bdr w:val="none" w:sz="0" w:space="0" w:color="auto" w:frame="1"/>
          <w:shd w:val="clear" w:color="auto" w:fill="FFFFFF"/>
          <w:vertAlign w:val="superscript"/>
        </w:rPr>
        <w:t>LIM</w:t>
      </w:r>
      <w:r w:rsidRPr="00312050">
        <w:rPr>
          <w:rFonts w:cstheme="minorHAnsi"/>
          <w:color w:val="222222"/>
          <w:shd w:val="clear" w:color="auto" w:fill="FFFFFF"/>
        </w:rPr>
        <w:t>-</w:t>
      </w:r>
      <w:r w:rsidRPr="00312050">
        <w:rPr>
          <w:rFonts w:cstheme="minorHAnsi"/>
          <w:b/>
          <w:bCs/>
          <w:color w:val="222222"/>
          <w:shd w:val="clear" w:color="auto" w:fill="FFFFFF"/>
        </w:rPr>
        <w:t>is kikkis</w:t>
      </w:r>
      <w:r w:rsidRPr="00312050">
        <w:rPr>
          <w:rFonts w:cstheme="minorHAnsi"/>
          <w:color w:val="222222"/>
          <w:shd w:val="clear" w:color="auto" w:fill="FFFFFF"/>
        </w:rPr>
        <w:t xml:space="preserve">-, to become a god, to die for kings, </w:t>
      </w:r>
      <w:r w:rsidRPr="00312050">
        <w:rPr>
          <w:rFonts w:cstheme="minorHAnsi"/>
          <w:b/>
          <w:bCs/>
          <w:color w:val="222222"/>
          <w:shd w:val="clear" w:color="auto" w:fill="FFFFFF"/>
        </w:rPr>
        <w:t>addus</w:t>
      </w:r>
      <w:r w:rsidRPr="00312050">
        <w:rPr>
          <w:rFonts w:cstheme="minorHAnsi"/>
          <w:color w:val="222222"/>
          <w:shd w:val="clear" w:color="auto" w:fill="FFFFFF"/>
        </w:rPr>
        <w:t xml:space="preserve"> </w:t>
      </w:r>
      <w:r w:rsidRPr="00312050">
        <w:rPr>
          <w:rFonts w:cstheme="minorHAnsi"/>
          <w:b/>
          <w:bCs/>
          <w:color w:val="CC6600"/>
          <w:u w:val="single"/>
          <w:shd w:val="clear" w:color="auto" w:fill="FFFFFF"/>
        </w:rPr>
        <w:t>DINGIR</w:t>
      </w:r>
      <w:r w:rsidRPr="00312050">
        <w:rPr>
          <w:rFonts w:cstheme="minorHAnsi"/>
          <w:b/>
          <w:bCs/>
          <w:color w:val="222222"/>
          <w:shd w:val="clear" w:color="auto" w:fill="FFFFFF"/>
          <w:vertAlign w:val="superscript"/>
        </w:rPr>
        <w:t>MEŠ</w:t>
      </w:r>
      <w:r w:rsidRPr="00312050">
        <w:rPr>
          <w:rFonts w:cstheme="minorHAnsi"/>
          <w:color w:val="222222"/>
          <w:shd w:val="clear" w:color="auto" w:fill="FFFFFF"/>
        </w:rPr>
        <w:t xml:space="preserve">, Manes, ancestors, </w:t>
      </w:r>
      <w:r w:rsidRPr="00312050">
        <w:rPr>
          <w:rFonts w:cstheme="minorHAnsi"/>
          <w:b/>
        </w:rPr>
        <w:t>Akkadian</w:t>
      </w:r>
      <w:r w:rsidRPr="00312050">
        <w:rPr>
          <w:rFonts w:cstheme="minorHAnsi"/>
        </w:rPr>
        <w:t xml:space="preserve">, </w:t>
      </w:r>
      <w:r w:rsidRPr="00312050">
        <w:rPr>
          <w:rFonts w:eastAsia="Calibri" w:cstheme="minorHAnsi"/>
          <w:b/>
          <w:bCs/>
          <w:color w:val="CC6600"/>
          <w:u w:val="single"/>
        </w:rPr>
        <w:t>dingiruggû</w:t>
      </w:r>
      <w:r w:rsidRPr="00312050">
        <w:rPr>
          <w:rFonts w:eastAsia="Calibri" w:cstheme="minorHAnsi"/>
        </w:rPr>
        <w:t>, dead god,</w:t>
      </w:r>
      <w:r w:rsidRPr="00312050">
        <w:rPr>
          <w:rFonts w:cstheme="minorHAnsi"/>
          <w:b/>
        </w:rPr>
        <w:t xml:space="preserve"> </w:t>
      </w:r>
      <w:r w:rsidRPr="00312050">
        <w:rPr>
          <w:rFonts w:cstheme="minorHAnsi"/>
          <w:b/>
          <w:bCs/>
          <w:color w:val="CC6600"/>
          <w:u w:val="single"/>
          <w:shd w:val="clear" w:color="auto" w:fill="FFFFFF"/>
        </w:rPr>
        <w:t>digirû</w:t>
      </w:r>
      <w:r w:rsidRPr="00312050">
        <w:rPr>
          <w:rFonts w:cstheme="minorHAnsi"/>
          <w:bCs/>
          <w:shd w:val="clear" w:color="auto" w:fill="FFFFFF"/>
        </w:rPr>
        <w:t>, god,</w:t>
      </w:r>
      <w:r w:rsidRPr="00312050">
        <w:rPr>
          <w:rFonts w:cstheme="minorHAnsi"/>
          <w:b/>
        </w:rPr>
        <w:t xml:space="preserve"> Palaic</w:t>
      </w:r>
      <w:r w:rsidRPr="00312050">
        <w:rPr>
          <w:rFonts w:cstheme="minorHAnsi"/>
        </w:rPr>
        <w:t xml:space="preserve">, </w:t>
      </w:r>
      <w:r w:rsidRPr="00312050">
        <w:rPr>
          <w:rFonts w:cstheme="minorHAnsi"/>
          <w:color w:val="CC6600"/>
          <w:u w:val="single"/>
        </w:rPr>
        <w:t>tiuna</w:t>
      </w:r>
      <w:r w:rsidRPr="00312050">
        <w:rPr>
          <w:rFonts w:cstheme="minorHAnsi"/>
        </w:rPr>
        <w:t>, #</w:t>
      </w:r>
      <w:r w:rsidRPr="00312050">
        <w:rPr>
          <w:rFonts w:cstheme="minorHAnsi"/>
          <w:color w:val="CC6600"/>
          <w:u w:val="single"/>
        </w:rPr>
        <w:t>tiuna</w:t>
      </w:r>
      <w:r w:rsidRPr="00312050">
        <w:rPr>
          <w:rFonts w:cstheme="minorHAnsi"/>
        </w:rPr>
        <w:t>,</w:t>
      </w:r>
      <w:r w:rsidRPr="00312050">
        <w:rPr>
          <w:rFonts w:cstheme="minorHAnsi"/>
          <w:b/>
        </w:rPr>
        <w:t xml:space="preserve"> </w:t>
      </w:r>
      <w:r w:rsidRPr="00312050">
        <w:rPr>
          <w:rFonts w:cstheme="minorHAnsi"/>
        </w:rPr>
        <w:t xml:space="preserve"> god, </w:t>
      </w:r>
      <w:r w:rsidRPr="00312050">
        <w:rPr>
          <w:rFonts w:cstheme="minorHAnsi"/>
          <w:b/>
        </w:rPr>
        <w:t>Romanian</w:t>
      </w:r>
      <w:r w:rsidRPr="00312050">
        <w:rPr>
          <w:rFonts w:cstheme="minorHAnsi"/>
        </w:rPr>
        <w:t xml:space="preserve">, </w:t>
      </w:r>
      <w:r w:rsidRPr="00312050">
        <w:rPr>
          <w:rStyle w:val="shorttext"/>
          <w:rFonts w:cstheme="minorHAnsi"/>
          <w:color w:val="CC6600"/>
          <w:u w:val="single"/>
          <w:lang w:val="ro-RO"/>
        </w:rPr>
        <w:t>tunet</w:t>
      </w:r>
      <w:r w:rsidRPr="00312050">
        <w:rPr>
          <w:rStyle w:val="shorttext"/>
          <w:rFonts w:cstheme="minorHAnsi"/>
          <w:lang w:val="ro-RO"/>
        </w:rPr>
        <w:t xml:space="preserve">, thunder, </w:t>
      </w:r>
      <w:r w:rsidRPr="00312050">
        <w:rPr>
          <w:rStyle w:val="shorttext"/>
          <w:rFonts w:cstheme="minorHAnsi"/>
          <w:b/>
          <w:lang w:val="ro-RO"/>
        </w:rPr>
        <w:t>Latin</w:t>
      </w:r>
      <w:r w:rsidRPr="00312050">
        <w:rPr>
          <w:rStyle w:val="shorttext"/>
          <w:rFonts w:cstheme="minorHAnsi"/>
          <w:lang w:val="ro-RO"/>
        </w:rPr>
        <w:t xml:space="preserve">, </w:t>
      </w:r>
      <w:r w:rsidRPr="00312050">
        <w:rPr>
          <w:rFonts w:cstheme="minorHAnsi"/>
          <w:color w:val="CC6600"/>
          <w:u w:val="single"/>
        </w:rPr>
        <w:t>tonitruum-i</w:t>
      </w:r>
      <w:r w:rsidRPr="00312050">
        <w:rPr>
          <w:rFonts w:cstheme="minorHAnsi"/>
        </w:rPr>
        <w:t>, thunder,</w:t>
      </w:r>
      <w:r w:rsidRPr="00312050">
        <w:rPr>
          <w:rStyle w:val="shorttext"/>
          <w:rFonts w:cstheme="minorHAnsi"/>
          <w:lang w:val="ro-RO"/>
        </w:rPr>
        <w:t xml:space="preserve"> </w:t>
      </w:r>
      <w:r w:rsidRPr="00312050">
        <w:rPr>
          <w:rFonts w:cstheme="minorHAnsi"/>
          <w:b/>
        </w:rPr>
        <w:t>Welsh</w:t>
      </w:r>
      <w:r w:rsidRPr="00312050">
        <w:rPr>
          <w:rFonts w:cstheme="minorHAnsi"/>
        </w:rPr>
        <w:t xml:space="preserve">, </w:t>
      </w:r>
      <w:r w:rsidRPr="00312050">
        <w:rPr>
          <w:rStyle w:val="shorttext"/>
          <w:rFonts w:cstheme="minorHAnsi"/>
          <w:color w:val="CC6600"/>
          <w:u w:val="single"/>
          <w:lang w:val="cy-GB"/>
        </w:rPr>
        <w:t>taenau</w:t>
      </w:r>
      <w:r w:rsidRPr="00312050">
        <w:rPr>
          <w:rStyle w:val="shorttext"/>
          <w:rFonts w:cstheme="minorHAnsi"/>
          <w:color w:val="000000"/>
          <w:lang w:val="cy-GB"/>
        </w:rPr>
        <w:t xml:space="preserve">, thunder, </w:t>
      </w:r>
      <w:r w:rsidRPr="00312050">
        <w:rPr>
          <w:rFonts w:cstheme="minorHAnsi"/>
        </w:rPr>
        <w:t xml:space="preserve"> </w:t>
      </w:r>
      <w:r w:rsidRPr="00312050">
        <w:rPr>
          <w:rFonts w:cstheme="minorHAnsi"/>
          <w:b/>
        </w:rPr>
        <w:t>Celtic</w:t>
      </w:r>
      <w:r w:rsidRPr="00312050">
        <w:rPr>
          <w:rFonts w:cstheme="minorHAnsi"/>
        </w:rPr>
        <w:t xml:space="preserve">, </w:t>
      </w:r>
      <w:r w:rsidRPr="00312050">
        <w:rPr>
          <w:rFonts w:cstheme="minorHAnsi"/>
          <w:color w:val="CC6600"/>
          <w:u w:val="single"/>
        </w:rPr>
        <w:t>Tannus</w:t>
      </w:r>
      <w:r w:rsidRPr="00312050">
        <w:rPr>
          <w:rFonts w:cstheme="minorHAnsi"/>
          <w:color w:val="EE0000"/>
        </w:rPr>
        <w:t xml:space="preserve">, </w:t>
      </w:r>
      <w:r w:rsidRPr="00312050">
        <w:rPr>
          <w:rFonts w:cstheme="minorHAnsi"/>
          <w:color w:val="CC6600"/>
          <w:u w:val="single"/>
        </w:rPr>
        <w:t>Tinnus</w:t>
      </w:r>
      <w:r w:rsidRPr="00312050">
        <w:rPr>
          <w:rFonts w:cstheme="minorHAnsi"/>
        </w:rPr>
        <w:t>,</w:t>
      </w:r>
      <w:r w:rsidRPr="00312050">
        <w:rPr>
          <w:rFonts w:cstheme="minorHAnsi"/>
          <w:color w:val="CC6600"/>
        </w:rPr>
        <w:t xml:space="preserve"> </w:t>
      </w:r>
      <w:r w:rsidRPr="00312050">
        <w:rPr>
          <w:rFonts w:cstheme="minorHAnsi"/>
          <w:color w:val="CC6600"/>
          <w:u w:val="single"/>
        </w:rPr>
        <w:t>Taranis</w:t>
      </w:r>
      <w:r w:rsidRPr="00312050">
        <w:rPr>
          <w:rFonts w:cstheme="minorHAnsi"/>
        </w:rPr>
        <w:t xml:space="preserve">,  god of thunder, </w:t>
      </w:r>
      <w:r w:rsidRPr="00312050">
        <w:rPr>
          <w:rFonts w:cstheme="minorHAnsi"/>
          <w:b/>
        </w:rPr>
        <w:t>Breton</w:t>
      </w:r>
      <w:r w:rsidRPr="00312050">
        <w:rPr>
          <w:rFonts w:cstheme="minorHAnsi"/>
        </w:rPr>
        <w:t xml:space="preserve">, </w:t>
      </w:r>
      <w:r w:rsidRPr="00312050">
        <w:rPr>
          <w:rFonts w:cstheme="minorHAnsi"/>
          <w:color w:val="CC6600"/>
          <w:u w:val="single"/>
        </w:rPr>
        <w:t>taran</w:t>
      </w:r>
      <w:r w:rsidRPr="00312050">
        <w:rPr>
          <w:rFonts w:cstheme="minorHAnsi"/>
          <w:color w:val="000000"/>
        </w:rPr>
        <w:t xml:space="preserve">, thunder, </w:t>
      </w:r>
      <w:r w:rsidRPr="00312050">
        <w:rPr>
          <w:rFonts w:cstheme="minorHAnsi"/>
          <w:b/>
          <w:color w:val="000000"/>
        </w:rPr>
        <w:t>Italian</w:t>
      </w:r>
      <w:r w:rsidRPr="00312050">
        <w:rPr>
          <w:rFonts w:cstheme="minorHAnsi"/>
          <w:color w:val="000000"/>
        </w:rPr>
        <w:t xml:space="preserve">, </w:t>
      </w:r>
      <w:r w:rsidRPr="00312050">
        <w:rPr>
          <w:rStyle w:val="shorttext"/>
          <w:rFonts w:cstheme="minorHAnsi"/>
          <w:color w:val="CC6600"/>
          <w:u w:val="single"/>
          <w:lang w:val="it-IT"/>
        </w:rPr>
        <w:t>tuono</w:t>
      </w:r>
      <w:r w:rsidRPr="00312050">
        <w:rPr>
          <w:rStyle w:val="shorttext"/>
          <w:rFonts w:cstheme="minorHAnsi"/>
          <w:lang w:val="it-IT"/>
        </w:rPr>
        <w:t xml:space="preserve">, thunder, </w:t>
      </w:r>
      <w:r w:rsidRPr="00312050">
        <w:rPr>
          <w:rStyle w:val="shorttext"/>
          <w:rFonts w:cstheme="minorHAnsi"/>
          <w:b/>
          <w:lang w:val="it-IT"/>
        </w:rPr>
        <w:t>French</w:t>
      </w:r>
      <w:r w:rsidRPr="00312050">
        <w:rPr>
          <w:rStyle w:val="shorttext"/>
          <w:rFonts w:cstheme="minorHAnsi"/>
          <w:lang w:val="it-IT"/>
        </w:rPr>
        <w:t xml:space="preserve">, </w:t>
      </w:r>
      <w:r w:rsidRPr="00312050">
        <w:rPr>
          <w:rStyle w:val="shorttext"/>
          <w:rFonts w:cstheme="minorHAnsi"/>
          <w:color w:val="CC6600"/>
          <w:u w:val="single"/>
          <w:lang w:val="fr-FR"/>
        </w:rPr>
        <w:t>tonnerre</w:t>
      </w:r>
      <w:r w:rsidRPr="00312050">
        <w:rPr>
          <w:rStyle w:val="shorttext"/>
          <w:rFonts w:cstheme="minorHAnsi"/>
          <w:lang w:val="fr-FR"/>
        </w:rPr>
        <w:t xml:space="preserve">, thunder, </w:t>
      </w:r>
      <w:r w:rsidRPr="00312050">
        <w:rPr>
          <w:rFonts w:cstheme="minorHAnsi"/>
        </w:rPr>
        <w:t xml:space="preserve"> </w:t>
      </w:r>
      <w:r w:rsidRPr="00312050">
        <w:rPr>
          <w:rFonts w:cstheme="minorHAnsi"/>
          <w:b/>
        </w:rPr>
        <w:t>Etruscan</w:t>
      </w:r>
      <w:r w:rsidRPr="00312050">
        <w:rPr>
          <w:rFonts w:cstheme="minorHAnsi"/>
        </w:rPr>
        <w:t xml:space="preserve">, </w:t>
      </w:r>
      <w:r w:rsidRPr="00312050">
        <w:rPr>
          <w:rFonts w:cstheme="minorHAnsi"/>
          <w:color w:val="CC6600"/>
          <w:u w:val="single"/>
        </w:rPr>
        <w:t>Tin</w:t>
      </w:r>
      <w:r w:rsidRPr="00312050">
        <w:rPr>
          <w:rFonts w:cstheme="minorHAnsi"/>
        </w:rPr>
        <w:t xml:space="preserve">. </w:t>
      </w:r>
      <w:r w:rsidRPr="00312050">
        <w:rPr>
          <w:rFonts w:cstheme="minorHAnsi"/>
          <w:color w:val="CC6600"/>
          <w:u w:val="single"/>
        </w:rPr>
        <w:t>Tini,</w:t>
      </w:r>
      <w:r w:rsidRPr="00312050">
        <w:rPr>
          <w:rFonts w:cstheme="minorHAnsi"/>
        </w:rPr>
        <w:t xml:space="preserve"> </w:t>
      </w:r>
      <w:r w:rsidRPr="00312050">
        <w:rPr>
          <w:rFonts w:cstheme="minorHAnsi"/>
          <w:color w:val="CC6600"/>
          <w:u w:val="single"/>
        </w:rPr>
        <w:t>Tinia</w:t>
      </w:r>
      <w:r w:rsidRPr="00312050">
        <w:rPr>
          <w:rFonts w:cstheme="minorHAnsi"/>
        </w:rPr>
        <w:t xml:space="preserve">, supreme god (Like Zeus, Jupiter), </w:t>
      </w:r>
      <w:r w:rsidRPr="00312050">
        <w:rPr>
          <w:rFonts w:cstheme="minorHAnsi"/>
          <w:b/>
        </w:rPr>
        <w:t>Turkish</w:t>
      </w:r>
      <w:r w:rsidRPr="00312050">
        <w:rPr>
          <w:rFonts w:cstheme="minorHAnsi"/>
        </w:rPr>
        <w:t xml:space="preserve">, </w:t>
      </w:r>
      <w:r w:rsidRPr="00312050">
        <w:rPr>
          <w:rStyle w:val="tlid-translation"/>
          <w:rFonts w:cstheme="minorHAnsi"/>
          <w:color w:val="CC6600"/>
          <w:u w:val="single"/>
          <w:lang w:val="tr-TR"/>
        </w:rPr>
        <w:t>Tanrı</w:t>
      </w:r>
      <w:r w:rsidRPr="00312050">
        <w:rPr>
          <w:rStyle w:val="tlid-translation"/>
          <w:rFonts w:cstheme="minorHAnsi"/>
          <w:color w:val="FF0000"/>
          <w:lang w:val="tr-TR"/>
        </w:rPr>
        <w:t>,</w:t>
      </w:r>
      <w:r w:rsidRPr="00312050">
        <w:rPr>
          <w:rStyle w:val="tlid-translation"/>
          <w:rFonts w:cstheme="minorHAnsi"/>
          <w:lang w:val="tr-TR"/>
        </w:rPr>
        <w:t xml:space="preserve"> god, </w:t>
      </w:r>
      <w:r w:rsidRPr="00312050">
        <w:rPr>
          <w:rStyle w:val="tlid-translation"/>
          <w:rFonts w:cstheme="minorHAnsi"/>
          <w:color w:val="CC6600"/>
          <w:u w:val="single"/>
          <w:lang w:val="tr-TR"/>
        </w:rPr>
        <w:t>tanrıça</w:t>
      </w:r>
      <w:r w:rsidRPr="00312050">
        <w:rPr>
          <w:rStyle w:val="tlid-translation"/>
          <w:rFonts w:cstheme="minorHAnsi"/>
          <w:lang w:val="tr-TR"/>
        </w:rPr>
        <w:t xml:space="preserve">, goddess, </w:t>
      </w:r>
      <w:r w:rsidRPr="00312050">
        <w:rPr>
          <w:rStyle w:val="tlid-translation"/>
          <w:rFonts w:cstheme="minorHAnsi"/>
          <w:b/>
          <w:lang w:val="tr-TR"/>
        </w:rPr>
        <w:t>Hittite</w:t>
      </w:r>
      <w:r w:rsidRPr="00312050">
        <w:rPr>
          <w:rStyle w:val="tlid-translation"/>
          <w:rFonts w:cstheme="minorHAnsi"/>
          <w:lang w:val="tr-TR"/>
        </w:rPr>
        <w:t xml:space="preserve">, </w:t>
      </w:r>
      <w:r w:rsidRPr="00312050">
        <w:rPr>
          <w:rFonts w:cstheme="minorHAnsi"/>
          <w:b/>
          <w:bCs/>
          <w:color w:val="009900"/>
          <w:u w:val="single"/>
        </w:rPr>
        <w:t>Tarhuna</w:t>
      </w:r>
      <w:r w:rsidRPr="00312050">
        <w:rPr>
          <w:rFonts w:cstheme="minorHAnsi"/>
        </w:rPr>
        <w:t xml:space="preserve">, storm god, </w:t>
      </w:r>
      <w:r w:rsidRPr="00312050">
        <w:rPr>
          <w:rFonts w:cstheme="minorHAnsi"/>
          <w:b/>
        </w:rPr>
        <w:t>Luvian</w:t>
      </w:r>
      <w:r w:rsidRPr="00312050">
        <w:rPr>
          <w:rFonts w:cstheme="minorHAnsi"/>
        </w:rPr>
        <w:t xml:space="preserve">, </w:t>
      </w:r>
      <w:r w:rsidRPr="00312050">
        <w:rPr>
          <w:rFonts w:cstheme="minorHAnsi"/>
          <w:color w:val="009900"/>
          <w:u w:val="single"/>
        </w:rPr>
        <w:t>Tarhuant/Tarhunt</w:t>
      </w:r>
      <w:r w:rsidRPr="00312050">
        <w:rPr>
          <w:rFonts w:cstheme="minorHAnsi"/>
          <w:color w:val="FF0000"/>
        </w:rPr>
        <w:t xml:space="preserve">, </w:t>
      </w:r>
      <w:r w:rsidRPr="00312050">
        <w:rPr>
          <w:rFonts w:cstheme="minorHAnsi"/>
          <w:color w:val="009900"/>
          <w:u w:val="single"/>
        </w:rPr>
        <w:t>Tarhuntsa</w:t>
      </w:r>
      <w:r w:rsidRPr="00312050">
        <w:rPr>
          <w:rFonts w:cstheme="minorHAnsi"/>
          <w:color w:val="000000"/>
        </w:rPr>
        <w:t>, storm god,</w:t>
      </w:r>
      <w:r w:rsidRPr="00312050">
        <w:rPr>
          <w:rFonts w:cstheme="minorHAnsi"/>
          <w:color w:val="FF0000"/>
        </w:rPr>
        <w:t xml:space="preserve"> </w:t>
      </w:r>
      <w:r w:rsidRPr="00312050">
        <w:rPr>
          <w:rFonts w:cstheme="minorHAnsi"/>
          <w:color w:val="009900"/>
          <w:u w:val="single"/>
        </w:rPr>
        <w:t>Tarhunti</w:t>
      </w:r>
      <w:r w:rsidRPr="00312050">
        <w:rPr>
          <w:rFonts w:cstheme="minorHAnsi"/>
          <w:color w:val="000000"/>
        </w:rPr>
        <w:t>, of the </w:t>
      </w:r>
      <w:r w:rsidRPr="00312050">
        <w:rPr>
          <w:rFonts w:cstheme="minorHAnsi"/>
        </w:rPr>
        <w:t xml:space="preserve"> storm god, </w:t>
      </w:r>
      <w:r w:rsidRPr="00312050">
        <w:rPr>
          <w:rFonts w:cstheme="minorHAnsi"/>
          <w:b/>
        </w:rPr>
        <w:t>Lycian</w:t>
      </w:r>
      <w:r w:rsidRPr="00312050">
        <w:rPr>
          <w:rFonts w:cstheme="minorHAnsi"/>
        </w:rPr>
        <w:t xml:space="preserve">, </w:t>
      </w:r>
      <w:r w:rsidRPr="00312050">
        <w:rPr>
          <w:rFonts w:cstheme="minorHAnsi"/>
          <w:color w:val="009900"/>
          <w:u w:val="single"/>
        </w:rPr>
        <w:t>Trqqnt</w:t>
      </w:r>
      <w:r w:rsidRPr="00312050">
        <w:rPr>
          <w:rFonts w:cstheme="minorHAnsi"/>
        </w:rPr>
        <w:t xml:space="preserve">, storm god, Irish, </w:t>
      </w:r>
      <w:r w:rsidRPr="00312050">
        <w:rPr>
          <w:rStyle w:val="shorttext"/>
          <w:rFonts w:cstheme="minorHAnsi"/>
          <w:color w:val="009900"/>
          <w:u w:val="single"/>
          <w:lang w:val="ga-IE"/>
        </w:rPr>
        <w:t>toirneach</w:t>
      </w:r>
      <w:r w:rsidRPr="00312050">
        <w:rPr>
          <w:rStyle w:val="shorttext"/>
          <w:rFonts w:cstheme="minorHAnsi"/>
          <w:color w:val="000000"/>
          <w:lang w:val="ga-IE"/>
        </w:rPr>
        <w:t>, thunder</w:t>
      </w:r>
      <w:r w:rsidRPr="00312050">
        <w:rPr>
          <w:rStyle w:val="shorttext"/>
          <w:rFonts w:cstheme="minorHAnsi"/>
          <w:color w:val="000000"/>
        </w:rPr>
        <w:t>,</w:t>
      </w:r>
      <w:r w:rsidRPr="00312050">
        <w:rPr>
          <w:rFonts w:cstheme="minorHAnsi"/>
        </w:rPr>
        <w:t xml:space="preserve"> </w:t>
      </w:r>
      <w:r w:rsidRPr="00312050">
        <w:rPr>
          <w:rFonts w:cstheme="minorHAnsi"/>
          <w:b/>
        </w:rPr>
        <w:t>Scots-Gaelic</w:t>
      </w:r>
      <w:r w:rsidRPr="00312050">
        <w:rPr>
          <w:rFonts w:cstheme="minorHAnsi"/>
        </w:rPr>
        <w:t xml:space="preserve">, </w:t>
      </w:r>
      <w:r w:rsidRPr="00312050">
        <w:rPr>
          <w:rStyle w:val="shorttext"/>
          <w:rFonts w:cstheme="minorHAnsi"/>
          <w:color w:val="009900"/>
          <w:u w:val="single"/>
          <w:lang w:val="gd-GB"/>
        </w:rPr>
        <w:t>tàirneanach</w:t>
      </w:r>
      <w:r w:rsidRPr="00312050">
        <w:rPr>
          <w:rStyle w:val="shorttext"/>
          <w:rFonts w:cstheme="minorHAnsi"/>
          <w:color w:val="000000"/>
          <w:lang w:val="gd-GB"/>
        </w:rPr>
        <w:t>, thunder</w:t>
      </w:r>
      <w:r w:rsidRPr="00312050">
        <w:rPr>
          <w:rStyle w:val="shorttext"/>
          <w:rFonts w:cstheme="minorHAnsi"/>
          <w:color w:val="000000"/>
        </w:rPr>
        <w:t xml:space="preserve">, </w:t>
      </w:r>
      <w:r w:rsidRPr="00312050">
        <w:rPr>
          <w:rStyle w:val="shorttext"/>
          <w:rFonts w:cstheme="minorHAnsi"/>
          <w:b/>
          <w:color w:val="000000"/>
        </w:rPr>
        <w:t>Urartian</w:t>
      </w:r>
      <w:r w:rsidRPr="00312050">
        <w:rPr>
          <w:rStyle w:val="shorttext"/>
          <w:rFonts w:cstheme="minorHAnsi"/>
          <w:color w:val="000000"/>
        </w:rPr>
        <w:t xml:space="preserve">, </w:t>
      </w:r>
      <w:r w:rsidRPr="00312050">
        <w:rPr>
          <w:rStyle w:val="shorttext0"/>
          <w:rFonts w:cstheme="minorHAnsi"/>
          <w:color w:val="993399"/>
          <w:u w:val="single"/>
        </w:rPr>
        <w:t>Theispas</w:t>
      </w:r>
      <w:r w:rsidRPr="00312050">
        <w:rPr>
          <w:rStyle w:val="shorttext0"/>
          <w:rFonts w:cstheme="minorHAnsi"/>
        </w:rPr>
        <w:t xml:space="preserve"> or </w:t>
      </w:r>
      <w:r w:rsidRPr="00312050">
        <w:rPr>
          <w:rStyle w:val="shorttext0"/>
          <w:rFonts w:cstheme="minorHAnsi"/>
          <w:color w:val="993399"/>
          <w:u w:val="single"/>
        </w:rPr>
        <w:t>Teisheba</w:t>
      </w:r>
      <w:r w:rsidRPr="00312050">
        <w:rPr>
          <w:rStyle w:val="shorttext0"/>
          <w:rFonts w:cstheme="minorHAnsi"/>
        </w:rPr>
        <w:t xml:space="preserve">, storm and war god, </w:t>
      </w:r>
      <w:r w:rsidRPr="00312050">
        <w:rPr>
          <w:rStyle w:val="shorttext0"/>
          <w:rFonts w:cstheme="minorHAnsi"/>
          <w:b/>
        </w:rPr>
        <w:t>Hurrian</w:t>
      </w:r>
      <w:r w:rsidRPr="00312050">
        <w:rPr>
          <w:rStyle w:val="shorttext0"/>
          <w:rFonts w:cstheme="minorHAnsi"/>
        </w:rPr>
        <w:t xml:space="preserve">, </w:t>
      </w:r>
      <w:r w:rsidRPr="00312050">
        <w:rPr>
          <w:rStyle w:val="shorttext0"/>
          <w:rFonts w:cstheme="minorHAnsi"/>
          <w:color w:val="993399"/>
          <w:u w:val="single"/>
        </w:rPr>
        <w:t>Teshub</w:t>
      </w:r>
      <w:r w:rsidRPr="00312050">
        <w:rPr>
          <w:rStyle w:val="shorttext0"/>
          <w:rFonts w:cstheme="minorHAnsi"/>
        </w:rPr>
        <w:t xml:space="preserve">, storm god, </w:t>
      </w:r>
      <w:r w:rsidRPr="00312050">
        <w:rPr>
          <w:rStyle w:val="shorttext"/>
          <w:rFonts w:cstheme="minorHAnsi"/>
          <w:b/>
          <w:color w:val="000000"/>
        </w:rPr>
        <w:t>Armenian</w:t>
      </w:r>
      <w:r w:rsidRPr="00312050">
        <w:rPr>
          <w:rStyle w:val="shorttext"/>
          <w:rFonts w:cstheme="minorHAnsi"/>
          <w:color w:val="000000"/>
        </w:rPr>
        <w:t xml:space="preserve">, </w:t>
      </w:r>
      <w:r w:rsidRPr="00312050">
        <w:rPr>
          <w:rStyle w:val="shorttext0"/>
          <w:rFonts w:cstheme="minorHAnsi"/>
          <w:color w:val="993399"/>
          <w:u w:val="single"/>
          <w:lang w:val="hy-AM"/>
        </w:rPr>
        <w:t>Teispas</w:t>
      </w:r>
      <w:r w:rsidRPr="00312050">
        <w:rPr>
          <w:rStyle w:val="shorttext0"/>
          <w:rFonts w:cstheme="minorHAnsi"/>
          <w:lang w:val="hy-AM"/>
        </w:rPr>
        <w:t xml:space="preserve"> or </w:t>
      </w:r>
      <w:r w:rsidRPr="00312050">
        <w:rPr>
          <w:rStyle w:val="tlid-translation"/>
          <w:rFonts w:cstheme="minorHAnsi"/>
          <w:lang w:val="hy-AM"/>
        </w:rPr>
        <w:t>Թեյշեբա,</w:t>
      </w:r>
      <w:r w:rsidRPr="00312050">
        <w:rPr>
          <w:rStyle w:val="shorttext0"/>
          <w:rFonts w:cstheme="minorHAnsi"/>
          <w:lang w:val="hy-AM"/>
        </w:rPr>
        <w:t xml:space="preserve"> </w:t>
      </w:r>
      <w:r w:rsidRPr="00312050">
        <w:rPr>
          <w:rStyle w:val="shorttext0"/>
          <w:rFonts w:cstheme="minorHAnsi"/>
          <w:color w:val="993399"/>
          <w:u w:val="single"/>
          <w:lang w:val="hy-AM"/>
        </w:rPr>
        <w:t>T'eysheba,</w:t>
      </w:r>
      <w:r w:rsidRPr="00312050">
        <w:rPr>
          <w:rStyle w:val="shorttext0"/>
          <w:rFonts w:cstheme="minorHAnsi"/>
          <w:lang w:val="hy-AM"/>
        </w:rPr>
        <w:t xml:space="preserve"> storm god, </w:t>
      </w:r>
      <w:r w:rsidRPr="00312050">
        <w:rPr>
          <w:rStyle w:val="shorttext0"/>
          <w:rFonts w:cstheme="minorHAnsi"/>
          <w:b/>
        </w:rPr>
        <w:t>Akkadian</w:t>
      </w:r>
      <w:r w:rsidRPr="00312050">
        <w:rPr>
          <w:rStyle w:val="shorttext0"/>
          <w:rFonts w:cstheme="minorHAnsi"/>
        </w:rPr>
        <w:t xml:space="preserve">, </w:t>
      </w:r>
      <w:r w:rsidRPr="00312050">
        <w:rPr>
          <w:rFonts w:cstheme="minorHAnsi"/>
          <w:b/>
          <w:bCs/>
          <w:color w:val="CC6600"/>
          <w:u w:val="single"/>
        </w:rPr>
        <w:t>An</w:t>
      </w:r>
      <w:r w:rsidRPr="00312050">
        <w:rPr>
          <w:rFonts w:cstheme="minorHAnsi"/>
        </w:rPr>
        <w:t xml:space="preserve">, sky god, father of the pantheon, </w:t>
      </w:r>
      <w:r w:rsidRPr="00833053">
        <w:rPr>
          <w:rFonts w:cstheme="minorHAnsi"/>
          <w:b/>
        </w:rPr>
        <w:t>Hurrian</w:t>
      </w:r>
      <w:r>
        <w:rPr>
          <w:rFonts w:cstheme="minorHAnsi"/>
        </w:rPr>
        <w:t>,</w:t>
      </w:r>
      <w:r>
        <w:rPr>
          <w:rStyle w:val="Heading1Char"/>
          <w:rFonts w:eastAsiaTheme="minorHAnsi"/>
          <w:color w:val="CC6600"/>
          <w:sz w:val="20"/>
          <w:szCs w:val="20"/>
        </w:rPr>
        <w:t xml:space="preserve"> </w:t>
      </w:r>
      <w:r>
        <w:rPr>
          <w:rStyle w:val="shorttext0"/>
          <w:color w:val="CC6600"/>
          <w:u w:val="single"/>
        </w:rPr>
        <w:t>ēni-</w:t>
      </w:r>
      <w:r>
        <w:rPr>
          <w:rStyle w:val="shorttext0"/>
        </w:rPr>
        <w:t xml:space="preserve">, god, </w:t>
      </w:r>
      <w:r w:rsidRPr="00312050">
        <w:rPr>
          <w:rFonts w:cstheme="minorHAnsi"/>
          <w:b/>
        </w:rPr>
        <w:t>Albanian</w:t>
      </w:r>
      <w:r w:rsidRPr="00312050">
        <w:rPr>
          <w:rFonts w:cstheme="minorHAnsi"/>
        </w:rPr>
        <w:t xml:space="preserve">, </w:t>
      </w:r>
      <w:r w:rsidRPr="00312050">
        <w:rPr>
          <w:rStyle w:val="shorttext"/>
          <w:rFonts w:cstheme="minorHAnsi"/>
          <w:color w:val="CC6600"/>
          <w:u w:val="single"/>
          <w:lang w:val="sq-AL"/>
        </w:rPr>
        <w:t>En</w:t>
      </w:r>
      <w:r w:rsidRPr="00312050">
        <w:rPr>
          <w:rStyle w:val="shorttext"/>
          <w:rFonts w:cstheme="minorHAnsi"/>
          <w:lang w:val="sq-AL"/>
        </w:rPr>
        <w:t xml:space="preserve">, ancient supreme god, </w:t>
      </w:r>
      <w:r w:rsidRPr="00312050">
        <w:rPr>
          <w:rFonts w:cstheme="minorHAnsi"/>
          <w:b/>
        </w:rPr>
        <w:t>Georgian</w:t>
      </w:r>
      <w:r w:rsidRPr="00312050">
        <w:rPr>
          <w:rFonts w:cstheme="minorHAnsi"/>
        </w:rPr>
        <w:t xml:space="preserve">, </w:t>
      </w:r>
      <w:r w:rsidRPr="00312050">
        <w:rPr>
          <w:rFonts w:ascii="Sylfaen" w:hAnsi="Sylfaen" w:cs="Sylfaen"/>
        </w:rPr>
        <w:t>ღმერთი</w:t>
      </w:r>
      <w:r w:rsidRPr="00312050">
        <w:rPr>
          <w:rFonts w:cstheme="minorHAnsi"/>
        </w:rPr>
        <w:t xml:space="preserve">, </w:t>
      </w:r>
      <w:r w:rsidRPr="00312050">
        <w:rPr>
          <w:rFonts w:cstheme="minorHAnsi"/>
          <w:color w:val="993399"/>
          <w:u w:val="single"/>
          <w:shd w:val="clear" w:color="auto" w:fill="FFFFFF"/>
        </w:rPr>
        <w:t>ghmerti</w:t>
      </w:r>
      <w:r w:rsidRPr="00312050">
        <w:rPr>
          <w:rFonts w:cstheme="minorHAnsi"/>
          <w:color w:val="000000"/>
          <w:shd w:val="clear" w:color="auto" w:fill="FFFFFF"/>
        </w:rPr>
        <w:t xml:space="preserve">, god, </w:t>
      </w:r>
      <w:r w:rsidRPr="00312050">
        <w:rPr>
          <w:rFonts w:cstheme="minorHAnsi"/>
          <w:b/>
          <w:color w:val="000000"/>
          <w:shd w:val="clear" w:color="auto" w:fill="FFFFFF"/>
        </w:rPr>
        <w:t>Persian</w:t>
      </w:r>
      <w:r w:rsidRPr="00312050">
        <w:rPr>
          <w:rFonts w:cstheme="minorHAnsi"/>
          <w:color w:val="000000"/>
          <w:shd w:val="clear" w:color="auto" w:fill="FFFFFF"/>
        </w:rPr>
        <w:t xml:space="preserve">, </w:t>
      </w:r>
      <w:r w:rsidRPr="00312050">
        <w:rPr>
          <w:rStyle w:val="shorttext0"/>
          <w:rFonts w:cstheme="minorHAnsi"/>
          <w:color w:val="3333FF"/>
          <w:u w:val="single"/>
        </w:rPr>
        <w:t>raad</w:t>
      </w:r>
      <w:r w:rsidRPr="00312050">
        <w:rPr>
          <w:rStyle w:val="shorttext0"/>
          <w:rFonts w:cstheme="minorHAnsi"/>
        </w:rPr>
        <w:t xml:space="preserve">, رعد thunder, </w:t>
      </w:r>
      <w:r w:rsidRPr="00312050">
        <w:rPr>
          <w:rStyle w:val="shorttext0"/>
          <w:rFonts w:cstheme="minorHAnsi"/>
          <w:b/>
        </w:rPr>
        <w:t>Tajik</w:t>
      </w:r>
      <w:r w:rsidRPr="00312050">
        <w:rPr>
          <w:rStyle w:val="shorttext0"/>
          <w:rFonts w:cstheme="minorHAnsi"/>
        </w:rPr>
        <w:t xml:space="preserve">, </w:t>
      </w:r>
      <w:r w:rsidRPr="00312050">
        <w:rPr>
          <w:rStyle w:val="tlid-translation"/>
          <w:rFonts w:cstheme="minorHAnsi"/>
          <w:lang w:val="tg-Cyrl-TJ"/>
        </w:rPr>
        <w:t xml:space="preserve">раъд, </w:t>
      </w:r>
      <w:r w:rsidRPr="00312050">
        <w:rPr>
          <w:rStyle w:val="tlid-translation"/>
          <w:rFonts w:cstheme="minorHAnsi"/>
          <w:color w:val="3333FF"/>
          <w:u w:val="single"/>
          <w:lang w:val="tg-Cyrl-TJ"/>
        </w:rPr>
        <w:t>ra'd</w:t>
      </w:r>
      <w:r w:rsidRPr="00312050">
        <w:rPr>
          <w:rStyle w:val="tlid-translation"/>
          <w:rFonts w:cstheme="minorHAnsi"/>
          <w:lang w:val="tg-Cyrl-TJ"/>
        </w:rPr>
        <w:t>, thunder</w:t>
      </w:r>
      <w:r w:rsidRPr="00312050">
        <w:rPr>
          <w:rStyle w:val="tlid-translation"/>
          <w:rFonts w:cstheme="minorHAnsi"/>
        </w:rPr>
        <w:t>,</w:t>
      </w:r>
      <w:r w:rsidRPr="00312050">
        <w:rPr>
          <w:rStyle w:val="tlid-translation"/>
          <w:rFonts w:cstheme="minorHAnsi"/>
          <w:lang w:val="tg-Cyrl-TJ"/>
        </w:rPr>
        <w:t xml:space="preserve"> </w:t>
      </w:r>
      <w:r w:rsidRPr="00312050">
        <w:rPr>
          <w:rFonts w:cstheme="minorHAnsi"/>
          <w:color w:val="000000"/>
          <w:shd w:val="clear" w:color="auto" w:fill="FFFFFF"/>
        </w:rPr>
        <w:t xml:space="preserve"> </w:t>
      </w:r>
      <w:r w:rsidRPr="00312050">
        <w:rPr>
          <w:rFonts w:cstheme="minorHAnsi"/>
          <w:b/>
          <w:color w:val="000000"/>
          <w:shd w:val="clear" w:color="auto" w:fill="FFFFFF"/>
        </w:rPr>
        <w:t>Akkadian</w:t>
      </w:r>
      <w:r w:rsidRPr="00312050">
        <w:rPr>
          <w:rFonts w:cstheme="minorHAnsi"/>
          <w:color w:val="000000"/>
          <w:shd w:val="clear" w:color="auto" w:fill="FFFFFF"/>
        </w:rPr>
        <w:t xml:space="preserve">, </w:t>
      </w:r>
      <w:r w:rsidRPr="00312050">
        <w:rPr>
          <w:rFonts w:eastAsia="Calibri" w:cstheme="minorHAnsi"/>
          <w:color w:val="993399"/>
          <w:u w:val="single"/>
        </w:rPr>
        <w:t>murta’imu</w:t>
      </w:r>
      <w:r w:rsidRPr="00312050">
        <w:rPr>
          <w:rFonts w:eastAsia="Calibri" w:cstheme="minorHAnsi"/>
        </w:rPr>
        <w:t xml:space="preserve">, god thunderer?, a name of the god Adad, </w:t>
      </w:r>
      <w:r w:rsidRPr="00312050">
        <w:rPr>
          <w:rFonts w:eastAsia="Calibri" w:cstheme="minorHAnsi"/>
          <w:b/>
        </w:rPr>
        <w:t>Belarusian</w:t>
      </w:r>
      <w:r w:rsidRPr="00312050">
        <w:rPr>
          <w:rFonts w:eastAsia="Calibri" w:cstheme="minorHAnsi"/>
        </w:rPr>
        <w:t xml:space="preserve">, </w:t>
      </w:r>
      <w:r w:rsidRPr="00312050">
        <w:rPr>
          <w:rStyle w:val="shorttext0"/>
          <w:rFonts w:cstheme="minorHAnsi"/>
          <w:lang w:val="be-BY"/>
        </w:rPr>
        <w:t xml:space="preserve">Перун, </w:t>
      </w:r>
      <w:r w:rsidRPr="00312050">
        <w:rPr>
          <w:rStyle w:val="shorttext0"/>
          <w:rFonts w:cstheme="minorHAnsi"/>
          <w:color w:val="CC6600"/>
          <w:u w:val="single"/>
          <w:lang w:val="be-BY"/>
        </w:rPr>
        <w:t>Perun</w:t>
      </w:r>
      <w:r w:rsidRPr="00312050">
        <w:rPr>
          <w:rStyle w:val="shorttext0"/>
          <w:rFonts w:cstheme="minorHAnsi"/>
          <w:lang w:val="be-BY"/>
        </w:rPr>
        <w:t>, chief god, god of thunder</w:t>
      </w:r>
      <w:r w:rsidRPr="00312050">
        <w:rPr>
          <w:rStyle w:val="shorttext0"/>
          <w:rFonts w:cstheme="minorHAnsi"/>
        </w:rPr>
        <w:t>,</w:t>
      </w:r>
      <w:r w:rsidRPr="00312050">
        <w:rPr>
          <w:rStyle w:val="shorttext0"/>
          <w:rFonts w:cstheme="minorHAnsi"/>
          <w:lang w:val="be-BY"/>
        </w:rPr>
        <w:t xml:space="preserve"> </w:t>
      </w:r>
      <w:r w:rsidRPr="00312050">
        <w:rPr>
          <w:rStyle w:val="shorttext0"/>
          <w:rFonts w:cstheme="minorHAnsi"/>
        </w:rPr>
        <w:t xml:space="preserve"> </w:t>
      </w:r>
      <w:r w:rsidRPr="00E43561">
        <w:rPr>
          <w:rStyle w:val="shorttext"/>
          <w:rFonts w:ascii="Times New Roman" w:hAnsi="Times New Roman" w:cs="Times New Roman"/>
          <w:color w:val="CC6600"/>
          <w:u w:val="single"/>
          <w:lang w:val="lv-LV"/>
        </w:rPr>
        <w:t>pērkona</w:t>
      </w:r>
      <w:r w:rsidRPr="00E43561">
        <w:rPr>
          <w:rStyle w:val="shorttext"/>
          <w:rFonts w:ascii="Times New Roman" w:hAnsi="Times New Roman" w:cs="Times New Roman"/>
          <w:lang w:val="lv-LV"/>
        </w:rPr>
        <w:t xml:space="preserve"> negaiss,</w:t>
      </w:r>
      <w:r w:rsidRPr="00E43561">
        <w:rPr>
          <w:rFonts w:ascii="Times New Roman" w:hAnsi="Times New Roman" w:cs="Times New Roman"/>
          <w:lang w:val="lv-LV"/>
        </w:rPr>
        <w:t xml:space="preserve"> </w:t>
      </w:r>
      <w:r w:rsidRPr="00E43561">
        <w:rPr>
          <w:rStyle w:val="shorttext"/>
          <w:rFonts w:ascii="Times New Roman" w:hAnsi="Times New Roman" w:cs="Times New Roman"/>
          <w:lang w:val="lv-LV"/>
        </w:rPr>
        <w:t>thunder,</w:t>
      </w:r>
      <w:r w:rsidRPr="00E43561">
        <w:rPr>
          <w:rStyle w:val="shorttext0"/>
          <w:rFonts w:ascii="Times New Roman" w:hAnsi="Times New Roman" w:cs="Times New Roman"/>
          <w:b/>
        </w:rPr>
        <w:t xml:space="preserve"> </w:t>
      </w:r>
      <w:r w:rsidRPr="00312050">
        <w:rPr>
          <w:rStyle w:val="shorttext0"/>
          <w:rFonts w:cstheme="minorHAnsi"/>
          <w:b/>
        </w:rPr>
        <w:t>Croatian</w:t>
      </w:r>
      <w:r w:rsidRPr="00312050">
        <w:rPr>
          <w:rStyle w:val="shorttext0"/>
          <w:rFonts w:cstheme="minorHAnsi"/>
        </w:rPr>
        <w:t xml:space="preserve">, </w:t>
      </w:r>
      <w:r w:rsidRPr="00312050">
        <w:rPr>
          <w:rStyle w:val="shorttext"/>
          <w:rFonts w:cstheme="minorHAnsi"/>
          <w:color w:val="CC6600"/>
          <w:u w:val="single"/>
          <w:lang w:val="hr-HR"/>
        </w:rPr>
        <w:t>Perun</w:t>
      </w:r>
      <w:r w:rsidRPr="00312050">
        <w:rPr>
          <w:rStyle w:val="shorttext"/>
          <w:rFonts w:cstheme="minorHAnsi"/>
          <w:u w:val="single"/>
          <w:lang w:val="hr-HR"/>
        </w:rPr>
        <w:t>,</w:t>
      </w:r>
      <w:r w:rsidRPr="00312050">
        <w:rPr>
          <w:rStyle w:val="shorttext"/>
          <w:rFonts w:cstheme="minorHAnsi"/>
          <w:lang w:val="hr-HR"/>
        </w:rPr>
        <w:t xml:space="preserve"> god of thunder, </w:t>
      </w:r>
      <w:r w:rsidRPr="00312050">
        <w:rPr>
          <w:rFonts w:eastAsia="Calibri" w:cstheme="minorHAnsi"/>
        </w:rPr>
        <w:t xml:space="preserve"> </w:t>
      </w:r>
      <w:r w:rsidRPr="00312050">
        <w:rPr>
          <w:rFonts w:eastAsia="Calibri" w:cstheme="minorHAnsi"/>
          <w:b/>
        </w:rPr>
        <w:t>Polish</w:t>
      </w:r>
      <w:r w:rsidRPr="00312050">
        <w:rPr>
          <w:rFonts w:eastAsia="Calibri" w:cstheme="minorHAnsi"/>
        </w:rPr>
        <w:t xml:space="preserve">, </w:t>
      </w:r>
      <w:r w:rsidRPr="00312050">
        <w:rPr>
          <w:rStyle w:val="shorttext"/>
          <w:rFonts w:cstheme="minorHAnsi"/>
          <w:color w:val="CC6600"/>
          <w:u w:val="single"/>
          <w:lang w:val="pl-PL"/>
        </w:rPr>
        <w:t>Perun</w:t>
      </w:r>
      <w:r w:rsidRPr="00312050">
        <w:rPr>
          <w:rStyle w:val="shorttext"/>
          <w:rFonts w:cstheme="minorHAnsi"/>
          <w:lang w:val="pl-PL"/>
        </w:rPr>
        <w:t xml:space="preserve">, chief god, god of thunder, </w:t>
      </w:r>
      <w:r w:rsidRPr="00312050">
        <w:rPr>
          <w:rStyle w:val="shorttext"/>
          <w:rFonts w:cstheme="minorHAnsi"/>
          <w:b/>
          <w:lang w:val="pl-PL"/>
        </w:rPr>
        <w:t>Latvian</w:t>
      </w:r>
      <w:r w:rsidRPr="00312050">
        <w:rPr>
          <w:rStyle w:val="shorttext"/>
          <w:rFonts w:cstheme="minorHAnsi"/>
          <w:lang w:val="pl-PL"/>
        </w:rPr>
        <w:t xml:space="preserve">, </w:t>
      </w:r>
      <w:r w:rsidRPr="00312050">
        <w:rPr>
          <w:rStyle w:val="shorttext0"/>
          <w:rFonts w:cstheme="minorHAnsi"/>
          <w:color w:val="CC6600"/>
          <w:u w:val="single"/>
          <w:lang w:val="lv-LV"/>
        </w:rPr>
        <w:t>Perkūnas</w:t>
      </w:r>
      <w:r w:rsidRPr="00312050">
        <w:rPr>
          <w:rStyle w:val="shorttext0"/>
          <w:rFonts w:cstheme="minorHAnsi"/>
          <w:lang w:val="lv-LV"/>
        </w:rPr>
        <w:t>, Baltic thunder, storm god,</w:t>
      </w:r>
      <w:r w:rsidRPr="00312050">
        <w:rPr>
          <w:rStyle w:val="shorttext"/>
          <w:rFonts w:cstheme="minorHAnsi"/>
          <w:lang w:val="lv-LV"/>
        </w:rPr>
        <w:t xml:space="preserve"> </w:t>
      </w:r>
      <w:r w:rsidRPr="00312050">
        <w:rPr>
          <w:rStyle w:val="shorttext"/>
          <w:rFonts w:cstheme="minorHAnsi"/>
          <w:b/>
          <w:lang w:val="lv-LV"/>
        </w:rPr>
        <w:t>Finnish-Uralic</w:t>
      </w:r>
      <w:r w:rsidRPr="00312050">
        <w:rPr>
          <w:rStyle w:val="shorttext"/>
          <w:rFonts w:cstheme="minorHAnsi"/>
          <w:lang w:val="lv-LV"/>
        </w:rPr>
        <w:t xml:space="preserve">, </w:t>
      </w:r>
      <w:r w:rsidRPr="00312050">
        <w:rPr>
          <w:rStyle w:val="shorttext0"/>
          <w:rFonts w:cstheme="minorHAnsi"/>
          <w:color w:val="CC6600"/>
          <w:u w:val="single"/>
          <w:lang w:val="fi-FI"/>
        </w:rPr>
        <w:t>Perkele</w:t>
      </w:r>
      <w:r w:rsidRPr="00312050">
        <w:rPr>
          <w:rStyle w:val="shorttext0"/>
          <w:rFonts w:cstheme="minorHAnsi"/>
          <w:lang w:val="fi-FI"/>
        </w:rPr>
        <w:t xml:space="preserve">, storm god, </w:t>
      </w:r>
      <w:r w:rsidRPr="00312050">
        <w:rPr>
          <w:rStyle w:val="shorttext0"/>
          <w:rFonts w:cstheme="minorHAnsi"/>
          <w:b/>
          <w:lang w:val="fi-FI"/>
        </w:rPr>
        <w:t>Albanian</w:t>
      </w:r>
      <w:r w:rsidRPr="00312050">
        <w:rPr>
          <w:rStyle w:val="shorttext0"/>
          <w:rFonts w:cstheme="minorHAnsi"/>
          <w:lang w:val="fi-FI"/>
        </w:rPr>
        <w:t xml:space="preserve">, </w:t>
      </w:r>
      <w:r w:rsidRPr="00312050">
        <w:rPr>
          <w:rStyle w:val="shorttext0"/>
          <w:rFonts w:cstheme="minorHAnsi"/>
          <w:color w:val="CC6600"/>
          <w:u w:val="single"/>
        </w:rPr>
        <w:t>Perëndi,</w:t>
      </w:r>
      <w:r w:rsidRPr="00312050">
        <w:rPr>
          <w:rStyle w:val="shorttext0"/>
          <w:rFonts w:cstheme="minorHAnsi"/>
        </w:rPr>
        <w:t xml:space="preserve"> thunder god,</w:t>
      </w:r>
      <w:r w:rsidRPr="00312050">
        <w:rPr>
          <w:rFonts w:eastAsia="Calibri" w:cstheme="minorHAnsi"/>
        </w:rPr>
        <w:t xml:space="preserve"> </w:t>
      </w:r>
      <w:r w:rsidRPr="00312050">
        <w:rPr>
          <w:rFonts w:eastAsia="Calibri" w:cstheme="minorHAnsi"/>
          <w:b/>
        </w:rPr>
        <w:t>Persian</w:t>
      </w:r>
      <w:r w:rsidRPr="00312050">
        <w:rPr>
          <w:rFonts w:cstheme="minorHAnsi"/>
          <w:color w:val="3333FF"/>
        </w:rPr>
        <w:t xml:space="preserve"> bogh</w:t>
      </w:r>
      <w:r w:rsidRPr="00312050">
        <w:rPr>
          <w:rFonts w:cstheme="minorHAnsi"/>
        </w:rPr>
        <w:t xml:space="preserve">, </w:t>
      </w:r>
      <w:r w:rsidRPr="00312050">
        <w:rPr>
          <w:rStyle w:val="nobold"/>
          <w:rFonts w:cstheme="minorHAnsi"/>
        </w:rPr>
        <w:t>بغ</w:t>
      </w:r>
      <w:r w:rsidRPr="00312050">
        <w:rPr>
          <w:rFonts w:cstheme="minorHAnsi"/>
        </w:rPr>
        <w:t xml:space="preserve"> god, </w:t>
      </w:r>
      <w:r w:rsidRPr="00312050">
        <w:rPr>
          <w:rFonts w:eastAsia="Calibri" w:cstheme="minorHAnsi"/>
          <w:b/>
        </w:rPr>
        <w:t>Belarusian</w:t>
      </w:r>
      <w:r w:rsidRPr="00312050">
        <w:rPr>
          <w:rFonts w:eastAsia="Calibri" w:cstheme="minorHAnsi"/>
        </w:rPr>
        <w:t xml:space="preserve">, </w:t>
      </w:r>
      <w:r w:rsidRPr="00312050">
        <w:rPr>
          <w:rStyle w:val="shorttext"/>
          <w:rFonts w:cstheme="minorHAnsi"/>
          <w:color w:val="000000"/>
          <w:lang w:val="be-BY"/>
        </w:rPr>
        <w:t xml:space="preserve">бог, </w:t>
      </w:r>
      <w:r w:rsidRPr="00312050">
        <w:rPr>
          <w:rStyle w:val="shorttext"/>
          <w:rFonts w:cstheme="minorHAnsi"/>
          <w:color w:val="3333FF"/>
          <w:u w:val="single"/>
          <w:lang w:val="be-BY"/>
        </w:rPr>
        <w:t>boh</w:t>
      </w:r>
      <w:r w:rsidRPr="00312050">
        <w:rPr>
          <w:rStyle w:val="shorttext"/>
          <w:rFonts w:cstheme="minorHAnsi"/>
          <w:color w:val="000000"/>
          <w:lang w:val="be-BY"/>
        </w:rPr>
        <w:t xml:space="preserve">, god, багіня, </w:t>
      </w:r>
      <w:r w:rsidRPr="00312050">
        <w:rPr>
          <w:rStyle w:val="shorttext"/>
          <w:rFonts w:cstheme="minorHAnsi"/>
          <w:color w:val="3333FF"/>
          <w:u w:val="single"/>
          <w:lang w:val="be-BY"/>
        </w:rPr>
        <w:t>bahinia</w:t>
      </w:r>
      <w:r w:rsidRPr="00312050">
        <w:rPr>
          <w:rStyle w:val="shorttext"/>
          <w:rFonts w:cstheme="minorHAnsi"/>
          <w:color w:val="000000"/>
          <w:lang w:val="be-BY"/>
        </w:rPr>
        <w:t>, goddess</w:t>
      </w:r>
      <w:r w:rsidRPr="00312050">
        <w:rPr>
          <w:rStyle w:val="shorttext"/>
          <w:rFonts w:cstheme="minorHAnsi"/>
          <w:color w:val="000000"/>
        </w:rPr>
        <w:t>,</w:t>
      </w:r>
      <w:r w:rsidRPr="00312050">
        <w:rPr>
          <w:rStyle w:val="tlid-translation"/>
          <w:rFonts w:cstheme="minorHAnsi"/>
          <w:b/>
          <w:color w:val="000000"/>
          <w:shd w:val="clear" w:color="auto" w:fill="FFFFFF"/>
          <w:lang w:val="be-BY"/>
        </w:rPr>
        <w:t> </w:t>
      </w:r>
      <w:r w:rsidRPr="00312050">
        <w:rPr>
          <w:rStyle w:val="tlid-translation"/>
          <w:rFonts w:cstheme="minorHAnsi"/>
          <w:b/>
          <w:color w:val="000000"/>
          <w:shd w:val="clear" w:color="auto" w:fill="FFFFFF"/>
        </w:rPr>
        <w:t>Croatian</w:t>
      </w:r>
      <w:r w:rsidRPr="00312050">
        <w:rPr>
          <w:rStyle w:val="tlid-translation"/>
          <w:rFonts w:cstheme="minorHAnsi"/>
          <w:color w:val="000000"/>
          <w:shd w:val="clear" w:color="auto" w:fill="FFFFFF"/>
        </w:rPr>
        <w:t xml:space="preserve">, </w:t>
      </w:r>
      <w:r w:rsidRPr="00312050">
        <w:rPr>
          <w:rStyle w:val="shorttext"/>
          <w:rFonts w:cstheme="minorHAnsi"/>
          <w:color w:val="3333FF"/>
          <w:u w:val="single"/>
          <w:lang w:val="hr-HR"/>
        </w:rPr>
        <w:t>bog</w:t>
      </w:r>
      <w:r w:rsidRPr="00312050">
        <w:rPr>
          <w:rStyle w:val="shorttext"/>
          <w:rFonts w:cstheme="minorHAnsi"/>
          <w:color w:val="000000"/>
          <w:lang w:val="hr-HR"/>
        </w:rPr>
        <w:t xml:space="preserve">, god, </w:t>
      </w:r>
      <w:r w:rsidRPr="00312050">
        <w:rPr>
          <w:rStyle w:val="shorttext"/>
          <w:rFonts w:cstheme="minorHAnsi"/>
          <w:color w:val="3333FF"/>
          <w:u w:val="single"/>
          <w:lang w:val="hr-HR"/>
        </w:rPr>
        <w:t>Božica</w:t>
      </w:r>
      <w:r w:rsidRPr="00312050">
        <w:rPr>
          <w:rStyle w:val="shorttext"/>
          <w:rFonts w:cstheme="minorHAnsi"/>
          <w:color w:val="3333FF"/>
          <w:lang w:val="hr-HR"/>
        </w:rPr>
        <w:t>,</w:t>
      </w:r>
      <w:r w:rsidRPr="00312050">
        <w:rPr>
          <w:rStyle w:val="shorttext"/>
          <w:rFonts w:cstheme="minorHAnsi"/>
          <w:color w:val="000000"/>
          <w:lang w:val="hr-HR"/>
        </w:rPr>
        <w:t xml:space="preserve"> goddess, </w:t>
      </w:r>
      <w:r w:rsidRPr="00312050">
        <w:rPr>
          <w:rFonts w:cstheme="minorHAnsi"/>
          <w:b/>
          <w:color w:val="000000"/>
          <w:shd w:val="clear" w:color="auto" w:fill="FFFFFF"/>
        </w:rPr>
        <w:t>Polish</w:t>
      </w:r>
      <w:r w:rsidRPr="00312050">
        <w:rPr>
          <w:rFonts w:cstheme="minorHAnsi"/>
          <w:color w:val="000000"/>
          <w:shd w:val="clear" w:color="auto" w:fill="FFFFFF"/>
        </w:rPr>
        <w:t xml:space="preserve">, </w:t>
      </w:r>
      <w:r w:rsidRPr="00312050">
        <w:rPr>
          <w:rFonts w:cstheme="minorHAnsi"/>
          <w:color w:val="3333FF"/>
          <w:u w:val="single"/>
        </w:rPr>
        <w:t>bog</w:t>
      </w:r>
      <w:r w:rsidRPr="00312050">
        <w:rPr>
          <w:rFonts w:cstheme="minorHAnsi"/>
          <w:color w:val="009900"/>
        </w:rPr>
        <w:t>,</w:t>
      </w:r>
      <w:r w:rsidRPr="00312050">
        <w:rPr>
          <w:rFonts w:cstheme="minorHAnsi"/>
        </w:rPr>
        <w:t xml:space="preserve"> god, </w:t>
      </w:r>
      <w:r w:rsidRPr="00312050">
        <w:rPr>
          <w:rFonts w:cstheme="minorHAnsi"/>
          <w:color w:val="3333FF"/>
          <w:u w:val="single"/>
        </w:rPr>
        <w:t>bogini</w:t>
      </w:r>
      <w:r w:rsidRPr="00312050">
        <w:rPr>
          <w:rFonts w:cstheme="minorHAnsi"/>
          <w:color w:val="009900"/>
          <w:u w:val="single"/>
        </w:rPr>
        <w:t>,</w:t>
      </w:r>
      <w:r w:rsidRPr="00312050">
        <w:rPr>
          <w:rFonts w:cstheme="minorHAnsi"/>
        </w:rPr>
        <w:t xml:space="preserve"> goddess, </w:t>
      </w:r>
      <w:r w:rsidRPr="00312050">
        <w:rPr>
          <w:rFonts w:cstheme="minorHAnsi"/>
          <w:b/>
        </w:rPr>
        <w:t>Gujarati</w:t>
      </w:r>
      <w:r w:rsidRPr="00312050">
        <w:rPr>
          <w:rFonts w:cstheme="minorHAnsi"/>
        </w:rPr>
        <w:t xml:space="preserve">, </w:t>
      </w:r>
      <w:r w:rsidRPr="00312050">
        <w:rPr>
          <w:rStyle w:val="tlid-translation"/>
          <w:rFonts w:ascii="Nirmala UI" w:hAnsi="Nirmala UI" w:cs="Nirmala UI" w:hint="cs"/>
          <w:cs/>
          <w:lang w:bidi="gu-IN"/>
        </w:rPr>
        <w:t>ભગવાન</w:t>
      </w:r>
      <w:r w:rsidRPr="00312050">
        <w:rPr>
          <w:rStyle w:val="tlid-translation"/>
          <w:rFonts w:cstheme="minorHAnsi"/>
          <w:lang w:bidi="gu-IN"/>
        </w:rPr>
        <w:t>,</w:t>
      </w:r>
      <w:r w:rsidRPr="00312050">
        <w:rPr>
          <w:rStyle w:val="tlid-translation"/>
          <w:rFonts w:cstheme="minorHAnsi"/>
          <w:color w:val="3333FF"/>
          <w:cs/>
          <w:lang w:bidi="gu-IN"/>
        </w:rPr>
        <w:t xml:space="preserve"> </w:t>
      </w:r>
      <w:r w:rsidRPr="00312050">
        <w:rPr>
          <w:rStyle w:val="tlid-translation"/>
          <w:rFonts w:cstheme="minorHAnsi"/>
          <w:color w:val="3333FF"/>
          <w:lang w:bidi="gu-IN"/>
        </w:rPr>
        <w:t>Bhagavāna</w:t>
      </w:r>
      <w:r w:rsidRPr="00312050">
        <w:rPr>
          <w:rStyle w:val="tlid-translation"/>
          <w:rFonts w:cstheme="minorHAnsi"/>
          <w:lang w:bidi="gu-IN"/>
        </w:rPr>
        <w:t xml:space="preserve">, god,  </w:t>
      </w:r>
      <w:r w:rsidRPr="00312050">
        <w:rPr>
          <w:rStyle w:val="tlid-translation"/>
          <w:rFonts w:cstheme="minorHAnsi"/>
          <w:b/>
          <w:lang w:bidi="gu-IN"/>
        </w:rPr>
        <w:t>Akkadian</w:t>
      </w:r>
      <w:r w:rsidRPr="00312050">
        <w:rPr>
          <w:rStyle w:val="tlid-translation"/>
          <w:rFonts w:cstheme="minorHAnsi"/>
          <w:lang w:bidi="gu-IN"/>
        </w:rPr>
        <w:t xml:space="preserve">, </w:t>
      </w:r>
      <w:r w:rsidRPr="00312050">
        <w:rPr>
          <w:rFonts w:cstheme="minorHAnsi"/>
          <w:b/>
          <w:bCs/>
          <w:color w:val="CC6600"/>
          <w:u w:val="single"/>
        </w:rPr>
        <w:t>mašḫu</w:t>
      </w:r>
      <w:r w:rsidRPr="00312050">
        <w:rPr>
          <w:rFonts w:cstheme="minorHAnsi"/>
        </w:rPr>
        <w:t>,</w:t>
      </w:r>
      <w:r w:rsidRPr="00312050">
        <w:rPr>
          <w:rFonts w:cstheme="minorHAnsi"/>
          <w:b/>
          <w:bCs/>
        </w:rPr>
        <w:t xml:space="preserve"> </w:t>
      </w:r>
      <w:r w:rsidRPr="00312050">
        <w:rPr>
          <w:rFonts w:cstheme="minorHAnsi"/>
        </w:rPr>
        <w:t xml:space="preserve">god, </w:t>
      </w:r>
      <w:r w:rsidRPr="00312050">
        <w:rPr>
          <w:rStyle w:val="tlid-translation"/>
          <w:rFonts w:cstheme="minorHAnsi"/>
          <w:b/>
          <w:lang w:bidi="gu-IN"/>
        </w:rPr>
        <w:t>Avestan</w:t>
      </w:r>
      <w:r w:rsidRPr="00312050">
        <w:rPr>
          <w:rStyle w:val="tlid-translation"/>
          <w:rFonts w:cstheme="minorHAnsi"/>
          <w:lang w:bidi="gu-IN"/>
        </w:rPr>
        <w:t xml:space="preserve">, </w:t>
      </w:r>
      <w:r w:rsidRPr="00312050">
        <w:rPr>
          <w:rFonts w:cstheme="minorHAnsi"/>
        </w:rPr>
        <w:t xml:space="preserve">ahura </w:t>
      </w:r>
      <w:r w:rsidRPr="00312050">
        <w:rPr>
          <w:rFonts w:cstheme="minorHAnsi"/>
          <w:color w:val="CC6600"/>
          <w:u w:val="single"/>
        </w:rPr>
        <w:t>mazdâ</w:t>
      </w:r>
      <w:r w:rsidRPr="00312050">
        <w:rPr>
          <w:rFonts w:cstheme="minorHAnsi"/>
        </w:rPr>
        <w:t xml:space="preserve"> [-], supreme god, </w:t>
      </w:r>
      <w:r w:rsidRPr="00312050">
        <w:rPr>
          <w:rFonts w:cstheme="minorHAnsi"/>
          <w:b/>
        </w:rPr>
        <w:t>Mylian</w:t>
      </w:r>
      <w:r w:rsidRPr="00312050">
        <w:rPr>
          <w:rFonts w:cstheme="minorHAnsi"/>
        </w:rPr>
        <w:t xml:space="preserve">, </w:t>
      </w:r>
      <w:r w:rsidRPr="00312050">
        <w:rPr>
          <w:rFonts w:cstheme="minorHAnsi"/>
          <w:color w:val="CC6600"/>
          <w:u w:val="single"/>
        </w:rPr>
        <w:t>masa</w:t>
      </w:r>
      <w:r w:rsidRPr="00312050">
        <w:rPr>
          <w:rFonts w:cstheme="minorHAnsi"/>
        </w:rPr>
        <w:t xml:space="preserve">-: N(?) </w:t>
      </w:r>
      <w:r w:rsidRPr="00312050">
        <w:rPr>
          <w:rFonts w:cstheme="minorHAnsi"/>
          <w:color w:val="CC6600"/>
          <w:u w:val="single"/>
        </w:rPr>
        <w:t>masa</w:t>
      </w:r>
      <w:r w:rsidRPr="00312050">
        <w:rPr>
          <w:rFonts w:cstheme="minorHAnsi"/>
        </w:rPr>
        <w:t xml:space="preserve">, Npl. </w:t>
      </w:r>
      <w:r w:rsidRPr="00312050">
        <w:rPr>
          <w:rFonts w:cstheme="minorHAnsi"/>
          <w:color w:val="CC6600"/>
          <w:u w:val="single"/>
        </w:rPr>
        <w:t>masaiz</w:t>
      </w:r>
      <w:r w:rsidRPr="00312050">
        <w:rPr>
          <w:rFonts w:cstheme="minorHAnsi"/>
        </w:rPr>
        <w:t xml:space="preserve">, G adj. DL </w:t>
      </w:r>
      <w:r w:rsidRPr="00312050">
        <w:rPr>
          <w:rFonts w:cstheme="minorHAnsi"/>
          <w:color w:val="CC6600"/>
          <w:u w:val="single"/>
        </w:rPr>
        <w:t>masasi</w:t>
      </w:r>
      <w:r w:rsidRPr="00312050">
        <w:rPr>
          <w:rFonts w:cstheme="minorHAnsi"/>
        </w:rPr>
        <w:t xml:space="preserve">, god, </w:t>
      </w:r>
      <w:r w:rsidRPr="00312050">
        <w:rPr>
          <w:rFonts w:cstheme="minorHAnsi"/>
          <w:b/>
        </w:rPr>
        <w:t>Latin</w:t>
      </w:r>
      <w:r w:rsidRPr="00312050">
        <w:rPr>
          <w:rFonts w:cstheme="minorHAnsi"/>
        </w:rPr>
        <w:t xml:space="preserve">, </w:t>
      </w:r>
      <w:r w:rsidRPr="00312050">
        <w:rPr>
          <w:rFonts w:cstheme="minorHAnsi"/>
          <w:color w:val="FF0000"/>
        </w:rPr>
        <w:t>Manes-ium</w:t>
      </w:r>
      <w:r w:rsidRPr="00312050">
        <w:rPr>
          <w:rFonts w:cstheme="minorHAnsi"/>
          <w:color w:val="000000"/>
        </w:rPr>
        <w:t xml:space="preserve">, ghosts, shades of the dead, the lower world, bodily remains, </w:t>
      </w:r>
      <w:r w:rsidRPr="00312050">
        <w:rPr>
          <w:rFonts w:cstheme="minorHAnsi"/>
          <w:b/>
          <w:color w:val="000000"/>
        </w:rPr>
        <w:t>Lycian</w:t>
      </w:r>
      <w:r w:rsidRPr="00312050">
        <w:rPr>
          <w:rFonts w:cstheme="minorHAnsi"/>
          <w:color w:val="000000"/>
        </w:rPr>
        <w:t xml:space="preserve">, </w:t>
      </w:r>
      <w:r w:rsidRPr="00312050">
        <w:rPr>
          <w:rFonts w:cstheme="minorHAnsi"/>
          <w:color w:val="FF0000"/>
        </w:rPr>
        <w:t>maha(na)</w:t>
      </w:r>
      <w:r w:rsidRPr="00312050">
        <w:rPr>
          <w:rFonts w:cstheme="minorHAnsi"/>
          <w:color w:val="000000"/>
        </w:rPr>
        <w:t xml:space="preserve">-, </w:t>
      </w:r>
      <w:r w:rsidRPr="00312050">
        <w:rPr>
          <w:rFonts w:cstheme="minorHAnsi"/>
          <w:color w:val="FF0000"/>
        </w:rPr>
        <w:t>maha(na)</w:t>
      </w:r>
      <w:r w:rsidRPr="00312050">
        <w:rPr>
          <w:rFonts w:cstheme="minorHAnsi"/>
          <w:color w:val="000000"/>
        </w:rPr>
        <w:t xml:space="preserve">-: Npl. </w:t>
      </w:r>
      <w:r w:rsidRPr="00312050">
        <w:rPr>
          <w:rFonts w:cstheme="minorHAnsi"/>
          <w:color w:val="FF0000"/>
        </w:rPr>
        <w:t>mãhãi/muhãi</w:t>
      </w:r>
      <w:r w:rsidRPr="00312050">
        <w:rPr>
          <w:rFonts w:cstheme="minorHAnsi"/>
          <w:color w:val="000000"/>
        </w:rPr>
        <w:t xml:space="preserve">, Gpl. </w:t>
      </w:r>
      <w:r w:rsidRPr="00312050">
        <w:rPr>
          <w:rFonts w:cstheme="minorHAnsi"/>
          <w:color w:val="FF0000"/>
        </w:rPr>
        <w:t>mãhãi</w:t>
      </w:r>
      <w:r w:rsidRPr="00312050">
        <w:rPr>
          <w:rFonts w:cstheme="minorHAnsi"/>
          <w:color w:val="000000"/>
        </w:rPr>
        <w:t xml:space="preserve">, DLpl. </w:t>
      </w:r>
      <w:r w:rsidRPr="00312050">
        <w:rPr>
          <w:rFonts w:cstheme="minorHAnsi"/>
          <w:color w:val="FF0000"/>
        </w:rPr>
        <w:t>mahãna</w:t>
      </w:r>
      <w:r w:rsidRPr="00312050">
        <w:rPr>
          <w:rFonts w:cstheme="minorHAnsi"/>
          <w:color w:val="000000"/>
        </w:rPr>
        <w:t xml:space="preserve">, G adj. N/D </w:t>
      </w:r>
      <w:r w:rsidRPr="00312050">
        <w:rPr>
          <w:rFonts w:cstheme="minorHAnsi"/>
          <w:color w:val="FF0000"/>
        </w:rPr>
        <w:t>mahanahi</w:t>
      </w:r>
      <w:r w:rsidRPr="00312050">
        <w:rPr>
          <w:rFonts w:cstheme="minorHAnsi"/>
          <w:color w:val="000000"/>
        </w:rPr>
        <w:t xml:space="preserve">, Ntpl. </w:t>
      </w:r>
      <w:r w:rsidRPr="00312050">
        <w:rPr>
          <w:rFonts w:cstheme="minorHAnsi"/>
          <w:color w:val="FF0000"/>
        </w:rPr>
        <w:t>mahãnaha</w:t>
      </w:r>
      <w:r w:rsidRPr="00312050">
        <w:rPr>
          <w:rFonts w:cstheme="minorHAnsi"/>
          <w:color w:val="000000"/>
        </w:rPr>
        <w:t xml:space="preserve">, god, </w:t>
      </w:r>
      <w:r w:rsidRPr="00312050">
        <w:rPr>
          <w:rFonts w:cstheme="minorHAnsi"/>
          <w:b/>
        </w:rPr>
        <w:t>Sanskrit</w:t>
      </w:r>
      <w:r w:rsidRPr="00312050">
        <w:rPr>
          <w:rFonts w:cstheme="minorHAnsi"/>
        </w:rPr>
        <w:t xml:space="preserve">, </w:t>
      </w:r>
      <w:r w:rsidRPr="00312050">
        <w:rPr>
          <w:rFonts w:cstheme="minorHAnsi"/>
          <w:color w:val="CC6600"/>
          <w:u w:val="single"/>
        </w:rPr>
        <w:t>asvins,</w:t>
      </w:r>
      <w:r w:rsidRPr="00312050">
        <w:rPr>
          <w:rFonts w:cstheme="minorHAnsi"/>
        </w:rPr>
        <w:t xml:space="preserve"> the ten horsemen of the </w:t>
      </w:r>
      <w:r w:rsidRPr="00312050">
        <w:rPr>
          <w:rFonts w:cstheme="minorHAnsi"/>
          <w:i/>
          <w:iCs/>
        </w:rPr>
        <w:t>Rig Veda</w:t>
      </w:r>
      <w:r w:rsidRPr="00312050">
        <w:rPr>
          <w:rFonts w:cstheme="minorHAnsi"/>
        </w:rPr>
        <w:t xml:space="preserve">, </w:t>
      </w:r>
      <w:r w:rsidRPr="00312050">
        <w:rPr>
          <w:rFonts w:cstheme="minorHAnsi"/>
          <w:b/>
        </w:rPr>
        <w:t>Armenian</w:t>
      </w:r>
      <w:r w:rsidRPr="00312050">
        <w:rPr>
          <w:rFonts w:cstheme="minorHAnsi"/>
        </w:rPr>
        <w:t xml:space="preserve">, </w:t>
      </w:r>
      <w:r w:rsidRPr="00312050">
        <w:rPr>
          <w:rStyle w:val="tlid-translation"/>
          <w:rFonts w:cstheme="minorHAnsi"/>
          <w:lang w:val="hy-AM"/>
        </w:rPr>
        <w:t xml:space="preserve">աստված, </w:t>
      </w:r>
      <w:r w:rsidRPr="00312050">
        <w:rPr>
          <w:rStyle w:val="tlid-translation"/>
          <w:rFonts w:cstheme="minorHAnsi"/>
          <w:color w:val="CC6600"/>
          <w:u w:val="single"/>
          <w:lang w:val="hy-AM"/>
        </w:rPr>
        <w:t>astvats</w:t>
      </w:r>
      <w:r w:rsidRPr="00312050">
        <w:rPr>
          <w:rStyle w:val="tlid-translation"/>
          <w:rFonts w:cstheme="minorHAnsi"/>
          <w:lang w:val="hy-AM"/>
        </w:rPr>
        <w:t>, god</w:t>
      </w:r>
      <w:r w:rsidRPr="00312050">
        <w:rPr>
          <w:rStyle w:val="tlid-translation"/>
          <w:rFonts w:cstheme="minorHAnsi"/>
        </w:rPr>
        <w:t>,</w:t>
      </w:r>
      <w:r w:rsidRPr="00312050">
        <w:rPr>
          <w:rStyle w:val="shorttext"/>
          <w:rFonts w:cstheme="minorHAnsi"/>
          <w:lang w:val="hy-AM"/>
        </w:rPr>
        <w:t xml:space="preserve"> </w:t>
      </w:r>
      <w:r w:rsidRPr="00312050">
        <w:rPr>
          <w:rFonts w:cstheme="minorHAnsi"/>
          <w:color w:val="000000"/>
        </w:rPr>
        <w:t xml:space="preserve"> </w:t>
      </w:r>
      <w:r w:rsidRPr="00312050">
        <w:rPr>
          <w:rFonts w:cstheme="minorHAnsi"/>
          <w:b/>
          <w:color w:val="000000"/>
        </w:rPr>
        <w:t>Kazakh</w:t>
      </w:r>
      <w:r w:rsidRPr="00312050">
        <w:rPr>
          <w:rFonts w:cstheme="minorHAnsi"/>
          <w:color w:val="000000"/>
        </w:rPr>
        <w:t xml:space="preserve">, </w:t>
      </w:r>
      <w:r w:rsidRPr="00312050">
        <w:rPr>
          <w:rStyle w:val="tlid-translation"/>
          <w:rFonts w:cstheme="minorHAnsi"/>
          <w:lang w:val="kk-KZ"/>
        </w:rPr>
        <w:t xml:space="preserve">аспан, </w:t>
      </w:r>
      <w:r w:rsidRPr="00312050">
        <w:rPr>
          <w:rStyle w:val="tlid-translation"/>
          <w:rFonts w:cstheme="minorHAnsi"/>
          <w:color w:val="CC6600"/>
          <w:u w:val="single"/>
          <w:lang w:val="kk-KZ"/>
        </w:rPr>
        <w:t>aspan</w:t>
      </w:r>
      <w:r w:rsidRPr="00312050">
        <w:rPr>
          <w:rStyle w:val="tlid-translation"/>
          <w:rFonts w:cstheme="minorHAnsi"/>
          <w:lang w:val="kk-KZ"/>
        </w:rPr>
        <w:t>, sky,</w:t>
      </w:r>
      <w:r w:rsidRPr="00312050">
        <w:rPr>
          <w:rStyle w:val="tlid-translation"/>
          <w:rFonts w:cstheme="minorHAnsi"/>
        </w:rPr>
        <w:t xml:space="preserve"> </w:t>
      </w:r>
      <w:r w:rsidRPr="00312050">
        <w:rPr>
          <w:rFonts w:cstheme="minorHAnsi"/>
          <w:color w:val="000000"/>
        </w:rPr>
        <w:t xml:space="preserve"> </w:t>
      </w:r>
      <w:r w:rsidRPr="00312050">
        <w:rPr>
          <w:rFonts w:cstheme="minorHAnsi"/>
          <w:b/>
          <w:color w:val="000000"/>
        </w:rPr>
        <w:t>Persian</w:t>
      </w:r>
      <w:r w:rsidRPr="00312050">
        <w:rPr>
          <w:rFonts w:cstheme="minorHAnsi"/>
          <w:color w:val="000000"/>
        </w:rPr>
        <w:t xml:space="preserve">, </w:t>
      </w:r>
      <w:r w:rsidRPr="00312050">
        <w:rPr>
          <w:rFonts w:cstheme="minorHAnsi"/>
          <w:color w:val="009900"/>
          <w:u w:val="single"/>
        </w:rPr>
        <w:t>xodâ</w:t>
      </w:r>
      <w:r w:rsidRPr="00312050">
        <w:rPr>
          <w:rFonts w:cstheme="minorHAnsi"/>
        </w:rPr>
        <w:t xml:space="preserve">, خدا god, </w:t>
      </w:r>
      <w:r w:rsidRPr="00312050">
        <w:rPr>
          <w:rFonts w:cstheme="minorHAnsi"/>
          <w:b/>
        </w:rPr>
        <w:t>Kazakh</w:t>
      </w:r>
      <w:r w:rsidRPr="00312050">
        <w:rPr>
          <w:rFonts w:cstheme="minorHAnsi"/>
        </w:rPr>
        <w:t xml:space="preserve">, </w:t>
      </w:r>
      <w:r w:rsidRPr="00312050">
        <w:rPr>
          <w:rStyle w:val="tlid-translation"/>
          <w:rFonts w:cstheme="minorHAnsi"/>
          <w:lang w:val="kk-KZ"/>
        </w:rPr>
        <w:t xml:space="preserve">құдай, </w:t>
      </w:r>
      <w:r w:rsidRPr="00312050">
        <w:rPr>
          <w:rStyle w:val="tlid-translation"/>
          <w:rFonts w:cstheme="minorHAnsi"/>
          <w:color w:val="009900"/>
          <w:u w:val="single"/>
          <w:lang w:val="kk-KZ"/>
        </w:rPr>
        <w:t>quday</w:t>
      </w:r>
      <w:r w:rsidRPr="00312050">
        <w:rPr>
          <w:rStyle w:val="tlid-translation"/>
          <w:rFonts w:cstheme="minorHAnsi"/>
          <w:lang w:val="kk-KZ"/>
        </w:rPr>
        <w:t xml:space="preserve">, god, құдайы, </w:t>
      </w:r>
      <w:r w:rsidRPr="00312050">
        <w:rPr>
          <w:rStyle w:val="tlid-translation"/>
          <w:rFonts w:cstheme="minorHAnsi"/>
          <w:color w:val="009900"/>
          <w:u w:val="single"/>
          <w:lang w:val="kk-KZ"/>
        </w:rPr>
        <w:t>qudayı,</w:t>
      </w:r>
      <w:r w:rsidRPr="00312050">
        <w:rPr>
          <w:rStyle w:val="tlid-translation"/>
          <w:rFonts w:cstheme="minorHAnsi"/>
          <w:lang w:val="kk-KZ"/>
        </w:rPr>
        <w:t xml:space="preserve"> goddess</w:t>
      </w:r>
      <w:r w:rsidRPr="00312050">
        <w:rPr>
          <w:rStyle w:val="tlid-translation"/>
          <w:rFonts w:cstheme="minorHAnsi"/>
        </w:rPr>
        <w:t>,</w:t>
      </w:r>
      <w:r w:rsidRPr="00312050">
        <w:rPr>
          <w:rStyle w:val="tlid-translation"/>
          <w:rFonts w:cstheme="minorHAnsi"/>
          <w:lang w:val="kk-KZ"/>
        </w:rPr>
        <w:t xml:space="preserve"> </w:t>
      </w:r>
      <w:r w:rsidRPr="00312050">
        <w:rPr>
          <w:rStyle w:val="tlid-translation"/>
          <w:rFonts w:cstheme="minorHAnsi"/>
          <w:b/>
        </w:rPr>
        <w:t>Uzbek</w:t>
      </w:r>
      <w:r w:rsidRPr="00312050">
        <w:rPr>
          <w:rStyle w:val="tlid-translation"/>
          <w:rFonts w:cstheme="minorHAnsi"/>
        </w:rPr>
        <w:t xml:space="preserve">, </w:t>
      </w:r>
      <w:r w:rsidRPr="00312050">
        <w:rPr>
          <w:rStyle w:val="tlid-translation"/>
          <w:rFonts w:cstheme="minorHAnsi"/>
          <w:color w:val="009900"/>
          <w:u w:val="single"/>
          <w:lang w:val="kk-KZ"/>
        </w:rPr>
        <w:t>xudo</w:t>
      </w:r>
      <w:r w:rsidRPr="00312050">
        <w:rPr>
          <w:rStyle w:val="tlid-translation"/>
          <w:rFonts w:cstheme="minorHAnsi"/>
          <w:lang w:val="kk-KZ"/>
        </w:rPr>
        <w:t xml:space="preserve">, god, </w:t>
      </w:r>
      <w:r w:rsidRPr="00312050">
        <w:rPr>
          <w:rStyle w:val="tlid-translation"/>
          <w:rFonts w:cstheme="minorHAnsi"/>
          <w:b/>
        </w:rPr>
        <w:t>Tajik</w:t>
      </w:r>
      <w:r w:rsidRPr="00312050">
        <w:rPr>
          <w:rStyle w:val="tlid-translation"/>
          <w:rFonts w:cstheme="minorHAnsi"/>
        </w:rPr>
        <w:t xml:space="preserve">, </w:t>
      </w:r>
      <w:r w:rsidRPr="00312050">
        <w:rPr>
          <w:rStyle w:val="tlid-translation"/>
          <w:rFonts w:cstheme="minorHAnsi"/>
          <w:lang w:val="tg-Cyrl-TJ"/>
        </w:rPr>
        <w:t xml:space="preserve">худо, </w:t>
      </w:r>
      <w:r w:rsidRPr="00312050">
        <w:rPr>
          <w:rStyle w:val="tlid-translation"/>
          <w:rFonts w:cstheme="minorHAnsi"/>
          <w:color w:val="009900"/>
          <w:u w:val="single"/>
          <w:lang w:val="tg-Cyrl-TJ"/>
        </w:rPr>
        <w:t>xudo</w:t>
      </w:r>
      <w:r w:rsidRPr="00312050">
        <w:rPr>
          <w:rStyle w:val="tlid-translation"/>
          <w:rFonts w:cstheme="minorHAnsi"/>
          <w:lang w:val="tg-Cyrl-TJ"/>
        </w:rPr>
        <w:t>, god, goddess</w:t>
      </w:r>
      <w:r w:rsidRPr="00312050">
        <w:rPr>
          <w:rStyle w:val="tlid-translation"/>
          <w:rFonts w:cstheme="minorHAnsi"/>
        </w:rPr>
        <w:t>,</w:t>
      </w:r>
      <w:r w:rsidRPr="00312050">
        <w:rPr>
          <w:rStyle w:val="tlid-translation"/>
          <w:rFonts w:cstheme="minorHAnsi"/>
          <w:lang w:val="tg-Cyrl-TJ"/>
        </w:rPr>
        <w:t xml:space="preserve"> </w:t>
      </w:r>
      <w:r w:rsidRPr="00312050">
        <w:rPr>
          <w:rStyle w:val="tlid-translation"/>
          <w:rFonts w:cstheme="minorHAnsi"/>
          <w:b/>
        </w:rPr>
        <w:t>Kyrgyz</w:t>
      </w:r>
      <w:r w:rsidRPr="00312050">
        <w:rPr>
          <w:rStyle w:val="tlid-translation"/>
          <w:rFonts w:cstheme="minorHAnsi"/>
        </w:rPr>
        <w:t xml:space="preserve">, </w:t>
      </w:r>
      <w:r w:rsidRPr="00312050">
        <w:rPr>
          <w:rStyle w:val="tlid-translation"/>
          <w:rFonts w:cstheme="minorHAnsi"/>
          <w:lang w:val="ky-KG"/>
        </w:rPr>
        <w:t xml:space="preserve">Кудай, </w:t>
      </w:r>
      <w:r w:rsidRPr="00312050">
        <w:rPr>
          <w:rStyle w:val="tlid-translation"/>
          <w:rFonts w:cstheme="minorHAnsi"/>
          <w:color w:val="009900"/>
          <w:u w:val="single"/>
          <w:lang w:val="ky-KG"/>
        </w:rPr>
        <w:t>Kuday</w:t>
      </w:r>
      <w:r w:rsidRPr="00312050">
        <w:rPr>
          <w:rStyle w:val="tlid-translation"/>
          <w:rFonts w:cstheme="minorHAnsi"/>
          <w:lang w:val="ky-KG"/>
        </w:rPr>
        <w:t xml:space="preserve">, god, кудай аял, </w:t>
      </w:r>
      <w:r w:rsidRPr="00312050">
        <w:rPr>
          <w:rStyle w:val="tlid-translation"/>
          <w:rFonts w:cstheme="minorHAnsi"/>
          <w:color w:val="009900"/>
          <w:u w:val="single"/>
          <w:lang w:val="ky-KG"/>
        </w:rPr>
        <w:t>kuday</w:t>
      </w:r>
      <w:r w:rsidRPr="00312050">
        <w:rPr>
          <w:rStyle w:val="tlid-translation"/>
          <w:rFonts w:cstheme="minorHAnsi"/>
          <w:lang w:val="ky-KG"/>
        </w:rPr>
        <w:t xml:space="preserve"> ayal, goddess</w:t>
      </w:r>
      <w:r w:rsidRPr="00312050">
        <w:rPr>
          <w:rStyle w:val="tlid-translation"/>
          <w:rFonts w:cstheme="minorHAnsi"/>
        </w:rPr>
        <w:t>,</w:t>
      </w:r>
      <w:r w:rsidRPr="00312050">
        <w:rPr>
          <w:rStyle w:val="tlid-translation"/>
          <w:rFonts w:cstheme="minorHAnsi"/>
          <w:lang w:val="ky-KG"/>
        </w:rPr>
        <w:t xml:space="preserve"> </w:t>
      </w:r>
      <w:r w:rsidRPr="00312050">
        <w:rPr>
          <w:rStyle w:val="tlid-translation"/>
          <w:rFonts w:cstheme="minorHAnsi"/>
          <w:b/>
        </w:rPr>
        <w:t>English</w:t>
      </w:r>
      <w:r w:rsidRPr="00312050">
        <w:rPr>
          <w:rStyle w:val="tlid-translation"/>
          <w:rFonts w:cstheme="minorHAnsi"/>
        </w:rPr>
        <w:t xml:space="preserve">, </w:t>
      </w:r>
      <w:r w:rsidRPr="00312050">
        <w:rPr>
          <w:rFonts w:cstheme="minorHAnsi"/>
          <w:color w:val="009900"/>
          <w:u w:val="single"/>
        </w:rPr>
        <w:t>god</w:t>
      </w:r>
      <w:r w:rsidRPr="00312050">
        <w:rPr>
          <w:rFonts w:cstheme="minorHAnsi"/>
        </w:rPr>
        <w:t xml:space="preserve"> [&lt;OE </w:t>
      </w:r>
      <w:r w:rsidRPr="00312050">
        <w:rPr>
          <w:rFonts w:cstheme="minorHAnsi"/>
          <w:color w:val="009900"/>
          <w:u w:val="single"/>
        </w:rPr>
        <w:t>god</w:t>
      </w:r>
      <w:r w:rsidRPr="00312050">
        <w:rPr>
          <w:rFonts w:cstheme="minorHAnsi"/>
        </w:rPr>
        <w:t xml:space="preserve">], </w:t>
      </w:r>
      <w:r w:rsidRPr="00312050">
        <w:rPr>
          <w:rFonts w:cstheme="minorHAnsi"/>
          <w:color w:val="009900"/>
          <w:u w:val="single"/>
        </w:rPr>
        <w:t>goddess</w:t>
      </w:r>
      <w:r w:rsidRPr="00312050">
        <w:rPr>
          <w:rFonts w:cstheme="minorHAnsi"/>
          <w:color w:val="000000"/>
        </w:rPr>
        <w:t xml:space="preserve">, </w:t>
      </w:r>
      <w:r w:rsidRPr="00312050">
        <w:rPr>
          <w:rStyle w:val="tlid-translation"/>
          <w:rFonts w:cstheme="minorHAnsi"/>
          <w:b/>
          <w:color w:val="000000"/>
          <w:shd w:val="clear" w:color="auto" w:fill="FFFFFF"/>
          <w:lang w:val="pl-PL"/>
        </w:rPr>
        <w:t xml:space="preserve">Akkadian, </w:t>
      </w:r>
      <w:r w:rsidRPr="00312050">
        <w:rPr>
          <w:rFonts w:cstheme="minorHAnsi"/>
          <w:b/>
          <w:bCs/>
          <w:color w:val="CC6600"/>
          <w:u w:val="single"/>
        </w:rPr>
        <w:t>kukkû</w:t>
      </w:r>
      <w:r w:rsidRPr="00312050">
        <w:rPr>
          <w:rFonts w:cstheme="minorHAnsi"/>
        </w:rPr>
        <w:t>, a name for the netherworld,</w:t>
      </w:r>
      <w:r w:rsidRPr="00312050">
        <w:rPr>
          <w:rStyle w:val="tlid-translation"/>
          <w:rFonts w:cstheme="minorHAnsi"/>
          <w:color w:val="000000"/>
          <w:shd w:val="clear" w:color="auto" w:fill="FFFFFF"/>
          <w:lang w:val="pl-PL"/>
        </w:rPr>
        <w:t xml:space="preserve"> </w:t>
      </w:r>
      <w:r w:rsidRPr="00312050">
        <w:rPr>
          <w:rStyle w:val="tlid-translation"/>
          <w:rFonts w:cstheme="minorHAnsi"/>
          <w:b/>
          <w:color w:val="000000"/>
          <w:shd w:val="clear" w:color="auto" w:fill="FFFFFF"/>
          <w:lang w:val="pl-PL"/>
        </w:rPr>
        <w:t>Persian</w:t>
      </w:r>
      <w:r w:rsidRPr="00312050">
        <w:rPr>
          <w:rStyle w:val="tlid-translation"/>
          <w:rFonts w:cstheme="minorHAnsi"/>
          <w:color w:val="000000"/>
          <w:shd w:val="clear" w:color="auto" w:fill="FFFFFF"/>
          <w:lang w:val="pl-PL"/>
        </w:rPr>
        <w:t xml:space="preserve">, </w:t>
      </w:r>
      <w:r w:rsidRPr="00312050">
        <w:rPr>
          <w:rFonts w:cstheme="minorHAnsi"/>
        </w:rPr>
        <w:t xml:space="preserve">jhan </w:t>
      </w:r>
      <w:r w:rsidRPr="00312050">
        <w:rPr>
          <w:rFonts w:cstheme="minorHAnsi"/>
          <w:color w:val="CC6600"/>
          <w:u w:val="single"/>
        </w:rPr>
        <w:t>khaky</w:t>
      </w:r>
      <w:r w:rsidRPr="00312050">
        <w:rPr>
          <w:rFonts w:cstheme="minorHAnsi"/>
        </w:rPr>
        <w:t xml:space="preserve">, </w:t>
      </w:r>
      <w:r w:rsidRPr="00312050">
        <w:rPr>
          <w:rStyle w:val="nobold"/>
          <w:rFonts w:cstheme="minorHAnsi"/>
        </w:rPr>
        <w:t>جهان خاکی</w:t>
      </w:r>
      <w:r w:rsidRPr="00312050">
        <w:rPr>
          <w:rFonts w:cstheme="minorHAnsi"/>
        </w:rPr>
        <w:t xml:space="preserve"> underworld (</w:t>
      </w:r>
      <w:r w:rsidRPr="00312050">
        <w:rPr>
          <w:rFonts w:cstheme="minorHAnsi"/>
          <w:color w:val="CC6600"/>
          <w:u w:val="single"/>
        </w:rPr>
        <w:t>khaky</w:t>
      </w:r>
      <w:r w:rsidRPr="00312050">
        <w:rPr>
          <w:rFonts w:cstheme="minorHAnsi"/>
        </w:rPr>
        <w:t>, world),</w:t>
      </w:r>
      <w:r w:rsidRPr="00312050">
        <w:rPr>
          <w:rFonts w:cstheme="minorHAnsi"/>
          <w:b/>
        </w:rPr>
        <w:t xml:space="preserve"> Georgian</w:t>
      </w:r>
      <w:r w:rsidRPr="00312050">
        <w:rPr>
          <w:rFonts w:cstheme="minorHAnsi"/>
        </w:rPr>
        <w:t xml:space="preserve">, </w:t>
      </w:r>
      <w:r w:rsidRPr="00312050">
        <w:rPr>
          <w:rStyle w:val="tlid-translation"/>
          <w:rFonts w:ascii="Sylfaen" w:hAnsi="Sylfaen" w:cs="Sylfaen"/>
          <w:color w:val="000000"/>
          <w:shd w:val="clear" w:color="auto" w:fill="FFFFFF"/>
          <w:lang w:val="ka-GE"/>
        </w:rPr>
        <w:t>ჯოჯოხეთი</w:t>
      </w:r>
      <w:r w:rsidRPr="00312050">
        <w:rPr>
          <w:rStyle w:val="tlid-translation"/>
          <w:rFonts w:cstheme="minorHAnsi"/>
          <w:color w:val="000000"/>
          <w:shd w:val="clear" w:color="auto" w:fill="FFFFFF"/>
          <w:lang w:val="ka-GE"/>
        </w:rPr>
        <w:t xml:space="preserve">, </w:t>
      </w:r>
      <w:r w:rsidRPr="00312050">
        <w:rPr>
          <w:rStyle w:val="tlid-translation"/>
          <w:rFonts w:cstheme="minorHAnsi"/>
          <w:color w:val="CC6600"/>
          <w:u w:val="single"/>
          <w:shd w:val="clear" w:color="auto" w:fill="FFFFFF"/>
          <w:lang w:val="ka-GE"/>
        </w:rPr>
        <w:t>jojokheti</w:t>
      </w:r>
      <w:r w:rsidRPr="00312050">
        <w:rPr>
          <w:rStyle w:val="tlid-translation"/>
          <w:rFonts w:cstheme="minorHAnsi"/>
          <w:color w:val="000000"/>
          <w:shd w:val="clear" w:color="auto" w:fill="FFFFFF"/>
          <w:lang w:val="ka-GE"/>
        </w:rPr>
        <w:t>,  hell</w:t>
      </w:r>
      <w:r w:rsidRPr="00312050">
        <w:rPr>
          <w:rStyle w:val="tlid-translation"/>
          <w:rFonts w:cstheme="minorHAnsi"/>
          <w:color w:val="000000"/>
          <w:shd w:val="clear" w:color="auto" w:fill="FFFFFF"/>
        </w:rPr>
        <w:t>,</w:t>
      </w:r>
      <w:r w:rsidRPr="00312050">
        <w:rPr>
          <w:rStyle w:val="tlid-translation"/>
          <w:rFonts w:cstheme="minorHAnsi"/>
          <w:b/>
          <w:color w:val="000000"/>
          <w:shd w:val="clear" w:color="auto" w:fill="FFFFFF"/>
        </w:rPr>
        <w:t xml:space="preserve"> </w:t>
      </w:r>
      <w:r w:rsidRPr="00312050">
        <w:rPr>
          <w:rFonts w:cstheme="minorHAnsi"/>
          <w:b/>
        </w:rPr>
        <w:t>Armenian</w:t>
      </w:r>
      <w:r w:rsidRPr="00312050">
        <w:rPr>
          <w:rFonts w:cstheme="minorHAnsi"/>
        </w:rPr>
        <w:t xml:space="preserve">, </w:t>
      </w:r>
      <w:r w:rsidRPr="00312050">
        <w:rPr>
          <w:rStyle w:val="tlid-translation"/>
          <w:rFonts w:cstheme="minorHAnsi"/>
          <w:lang w:val="hy-AM"/>
        </w:rPr>
        <w:t xml:space="preserve">դժոխք, </w:t>
      </w:r>
      <w:r w:rsidRPr="00312050">
        <w:rPr>
          <w:rStyle w:val="tlid-translation"/>
          <w:rFonts w:cstheme="minorHAnsi"/>
          <w:color w:val="CC6600"/>
          <w:u w:val="single"/>
          <w:lang w:val="hy-AM"/>
        </w:rPr>
        <w:t>dzhokhk</w:t>
      </w:r>
      <w:r w:rsidRPr="00312050">
        <w:rPr>
          <w:rStyle w:val="tlid-translation"/>
          <w:rFonts w:cstheme="minorHAnsi"/>
          <w:lang w:val="hy-AM"/>
        </w:rPr>
        <w:t>’, hell,</w:t>
      </w:r>
      <w:r w:rsidRPr="00312050">
        <w:rPr>
          <w:rStyle w:val="tlid-translation"/>
          <w:rFonts w:cstheme="minorHAnsi"/>
          <w:b/>
        </w:rPr>
        <w:t xml:space="preserve"> Armenian</w:t>
      </w:r>
      <w:r w:rsidRPr="00312050">
        <w:rPr>
          <w:rStyle w:val="tlid-translation"/>
          <w:rFonts w:cstheme="minorHAnsi"/>
        </w:rPr>
        <w:t xml:space="preserve">, </w:t>
      </w:r>
      <w:r w:rsidRPr="00312050">
        <w:rPr>
          <w:rStyle w:val="tlid-translation"/>
          <w:rFonts w:cstheme="minorHAnsi"/>
          <w:lang w:val="hy-AM"/>
        </w:rPr>
        <w:t xml:space="preserve">Նետերվորդ, </w:t>
      </w:r>
      <w:r w:rsidRPr="00312050">
        <w:rPr>
          <w:rStyle w:val="tlid-translation"/>
          <w:rFonts w:cstheme="minorHAnsi"/>
          <w:color w:val="009900"/>
          <w:lang w:val="hy-AM"/>
        </w:rPr>
        <w:t>Netervord</w:t>
      </w:r>
      <w:r w:rsidRPr="00312050">
        <w:rPr>
          <w:rStyle w:val="tlid-translation"/>
          <w:rFonts w:cstheme="minorHAnsi"/>
          <w:lang w:val="hy-AM"/>
        </w:rPr>
        <w:t>, netherworld,</w:t>
      </w:r>
      <w:r w:rsidRPr="00312050">
        <w:rPr>
          <w:rStyle w:val="tlid-translation"/>
          <w:rFonts w:cstheme="minorHAnsi"/>
          <w:b/>
        </w:rPr>
        <w:t xml:space="preserve"> English</w:t>
      </w:r>
      <w:r w:rsidRPr="00312050">
        <w:rPr>
          <w:rStyle w:val="tlid-translation"/>
          <w:rFonts w:cstheme="minorHAnsi"/>
        </w:rPr>
        <w:t xml:space="preserve">, </w:t>
      </w:r>
      <w:r w:rsidRPr="00312050">
        <w:rPr>
          <w:rFonts w:cstheme="minorHAnsi"/>
          <w:color w:val="009900"/>
          <w:u w:val="single"/>
        </w:rPr>
        <w:t>netherworld</w:t>
      </w:r>
      <w:r w:rsidRPr="00312050">
        <w:rPr>
          <w:rFonts w:cstheme="minorHAnsi"/>
          <w:color w:val="000000"/>
        </w:rPr>
        <w:t xml:space="preserve">, nether, [OE, </w:t>
      </w:r>
      <w:r w:rsidRPr="00312050">
        <w:rPr>
          <w:rFonts w:cstheme="minorHAnsi"/>
          <w:color w:val="009900"/>
          <w:u w:val="single"/>
        </w:rPr>
        <w:t>nither</w:t>
      </w:r>
      <w:r w:rsidRPr="00312050">
        <w:rPr>
          <w:rFonts w:cstheme="minorHAnsi"/>
          <w:color w:val="000000"/>
        </w:rPr>
        <w:t>, lower, under],</w:t>
      </w:r>
      <w:r w:rsidRPr="00312050">
        <w:rPr>
          <w:rStyle w:val="tlid-translation"/>
          <w:rFonts w:cstheme="minorHAnsi"/>
          <w:lang w:val="hy-AM"/>
        </w:rPr>
        <w:t> </w:t>
      </w:r>
      <w:r w:rsidRPr="00312050">
        <w:rPr>
          <w:rStyle w:val="tlid-translation"/>
          <w:rFonts w:cstheme="minorHAnsi"/>
          <w:b/>
        </w:rPr>
        <w:t>Latin</w:t>
      </w:r>
      <w:r w:rsidRPr="00312050">
        <w:rPr>
          <w:rStyle w:val="tlid-translation"/>
          <w:rFonts w:cstheme="minorHAnsi"/>
        </w:rPr>
        <w:t xml:space="preserve">, </w:t>
      </w:r>
      <w:r w:rsidRPr="00312050">
        <w:rPr>
          <w:rFonts w:cstheme="minorHAnsi"/>
          <w:color w:val="EE0000"/>
        </w:rPr>
        <w:t>Erebus</w:t>
      </w:r>
      <w:r w:rsidRPr="00312050">
        <w:rPr>
          <w:rFonts w:cstheme="minorHAnsi"/>
          <w:color w:val="FF0000"/>
        </w:rPr>
        <w:t>-i</w:t>
      </w:r>
      <w:r w:rsidRPr="00312050">
        <w:rPr>
          <w:rFonts w:cstheme="minorHAnsi"/>
        </w:rPr>
        <w:t>, god of the underworld; the underworld,</w:t>
      </w:r>
      <w:r w:rsidRPr="00312050">
        <w:rPr>
          <w:rFonts w:cstheme="minorHAnsi"/>
          <w:b/>
        </w:rPr>
        <w:t xml:space="preserve"> Etruscan, </w:t>
      </w:r>
      <w:r w:rsidRPr="00312050">
        <w:rPr>
          <w:rFonts w:cstheme="minorHAnsi"/>
          <w:b/>
          <w:color w:val="EE0000"/>
        </w:rPr>
        <w:t>Arepes</w:t>
      </w:r>
      <w:r w:rsidRPr="00312050">
        <w:rPr>
          <w:rFonts w:cstheme="minorHAnsi"/>
          <w:b/>
        </w:rPr>
        <w:t>, Georgian</w:t>
      </w:r>
      <w:r w:rsidRPr="00312050">
        <w:rPr>
          <w:rFonts w:cstheme="minorHAnsi"/>
        </w:rPr>
        <w:t xml:space="preserve">, </w:t>
      </w:r>
      <w:r w:rsidRPr="00312050">
        <w:rPr>
          <w:rStyle w:val="tlid-translation"/>
          <w:rFonts w:ascii="Sylfaen" w:hAnsi="Sylfaen" w:cs="Sylfaen"/>
          <w:color w:val="000000"/>
          <w:shd w:val="clear" w:color="auto" w:fill="FFFFFF"/>
          <w:lang w:val="ka-GE"/>
        </w:rPr>
        <w:t>ქსელი</w:t>
      </w:r>
      <w:r w:rsidRPr="00312050">
        <w:rPr>
          <w:rStyle w:val="tlid-translation"/>
          <w:rFonts w:cstheme="minorHAnsi"/>
          <w:color w:val="000000"/>
          <w:shd w:val="clear" w:color="auto" w:fill="FFFFFF"/>
          <w:lang w:val="ka-GE"/>
        </w:rPr>
        <w:t xml:space="preserve">, </w:t>
      </w:r>
      <w:r w:rsidRPr="00312050">
        <w:rPr>
          <w:rStyle w:val="tlid-translation"/>
          <w:rFonts w:cstheme="minorHAnsi"/>
          <w:color w:val="009900"/>
          <w:u w:val="single"/>
          <w:shd w:val="clear" w:color="auto" w:fill="FFFFFF"/>
          <w:lang w:val="ka-GE"/>
        </w:rPr>
        <w:t>kseli</w:t>
      </w:r>
      <w:r w:rsidRPr="00312050">
        <w:rPr>
          <w:rStyle w:val="tlid-translation"/>
          <w:rFonts w:cstheme="minorHAnsi"/>
          <w:color w:val="000000"/>
          <w:shd w:val="clear" w:color="auto" w:fill="FFFFFF"/>
          <w:lang w:val="ka-GE"/>
        </w:rPr>
        <w:t>, netherworld,</w:t>
      </w:r>
      <w:r w:rsidRPr="00312050">
        <w:rPr>
          <w:rStyle w:val="tlid-translation"/>
          <w:rFonts w:cstheme="minorHAnsi"/>
          <w:color w:val="000000"/>
          <w:shd w:val="clear" w:color="auto" w:fill="FFFFFF"/>
        </w:rPr>
        <w:t xml:space="preserve"> </w:t>
      </w:r>
      <w:r w:rsidRPr="00312050">
        <w:rPr>
          <w:rStyle w:val="tlid-translation"/>
          <w:rFonts w:cstheme="minorHAnsi"/>
          <w:b/>
          <w:color w:val="000000"/>
          <w:shd w:val="clear" w:color="auto" w:fill="FFFFFF"/>
        </w:rPr>
        <w:t>Latvian</w:t>
      </w:r>
      <w:r w:rsidRPr="00312050">
        <w:rPr>
          <w:rStyle w:val="tlid-translation"/>
          <w:rFonts w:cstheme="minorHAnsi"/>
          <w:color w:val="000000"/>
          <w:shd w:val="clear" w:color="auto" w:fill="FFFFFF"/>
        </w:rPr>
        <w:t xml:space="preserve">, </w:t>
      </w:r>
      <w:r w:rsidRPr="00312050">
        <w:rPr>
          <w:rStyle w:val="tlid-translation"/>
          <w:rFonts w:cstheme="minorHAnsi"/>
          <w:color w:val="009900"/>
          <w:u w:val="single"/>
          <w:shd w:val="clear" w:color="auto" w:fill="FFFFFF"/>
          <w:lang w:val="lv-LV"/>
        </w:rPr>
        <w:t>ellē</w:t>
      </w:r>
      <w:r w:rsidRPr="00312050">
        <w:rPr>
          <w:rStyle w:val="tlid-translation"/>
          <w:rFonts w:cstheme="minorHAnsi"/>
          <w:color w:val="000000"/>
          <w:shd w:val="clear" w:color="auto" w:fill="FFFFFF"/>
          <w:lang w:val="lv-LV"/>
        </w:rPr>
        <w:t>, hell,</w:t>
      </w:r>
      <w:r w:rsidRPr="00312050">
        <w:rPr>
          <w:rStyle w:val="tlid-translation"/>
          <w:rFonts w:cstheme="minorHAnsi"/>
          <w:b/>
          <w:color w:val="000000"/>
          <w:shd w:val="clear" w:color="auto" w:fill="FFFFFF"/>
          <w:lang w:val="lv-LV"/>
        </w:rPr>
        <w:t xml:space="preserve"> English</w:t>
      </w:r>
      <w:r w:rsidRPr="00312050">
        <w:rPr>
          <w:rStyle w:val="tlid-translation"/>
          <w:rFonts w:cstheme="minorHAnsi"/>
          <w:color w:val="000000"/>
          <w:shd w:val="clear" w:color="auto" w:fill="FFFFFF"/>
          <w:lang w:val="lv-LV"/>
        </w:rPr>
        <w:t xml:space="preserve">, </w:t>
      </w:r>
      <w:r w:rsidRPr="00312050">
        <w:rPr>
          <w:rFonts w:cstheme="minorHAnsi"/>
          <w:color w:val="009900"/>
          <w:u w:val="single"/>
        </w:rPr>
        <w:t>hell</w:t>
      </w:r>
      <w:r w:rsidRPr="00312050">
        <w:rPr>
          <w:rFonts w:cstheme="minorHAnsi"/>
          <w:color w:val="000000"/>
        </w:rPr>
        <w:t xml:space="preserve">, {&lt;OE </w:t>
      </w:r>
      <w:r w:rsidRPr="00312050">
        <w:rPr>
          <w:rFonts w:cstheme="minorHAnsi"/>
          <w:color w:val="009900"/>
          <w:u w:val="single"/>
        </w:rPr>
        <w:t>helle</w:t>
      </w:r>
      <w:r w:rsidRPr="00312050">
        <w:rPr>
          <w:rFonts w:cstheme="minorHAnsi"/>
          <w:color w:val="000000"/>
        </w:rPr>
        <w:t>],</w:t>
      </w:r>
      <w:r w:rsidRPr="00312050">
        <w:rPr>
          <w:rFonts w:cstheme="minorHAnsi"/>
          <w:b/>
          <w:color w:val="000000"/>
        </w:rPr>
        <w:t xml:space="preserve"> Albanian</w:t>
      </w:r>
      <w:r w:rsidRPr="00312050">
        <w:rPr>
          <w:rFonts w:cstheme="minorHAnsi"/>
          <w:color w:val="000000"/>
        </w:rPr>
        <w:t xml:space="preserve">, </w:t>
      </w:r>
      <w:r w:rsidRPr="00312050">
        <w:rPr>
          <w:rStyle w:val="tlid-translation"/>
          <w:rFonts w:cstheme="minorHAnsi"/>
          <w:color w:val="FF0000"/>
          <w:lang w:val="sq-AL"/>
        </w:rPr>
        <w:t>ferr</w:t>
      </w:r>
      <w:r w:rsidRPr="00312050">
        <w:rPr>
          <w:rStyle w:val="tlid-translation"/>
          <w:rFonts w:cstheme="minorHAnsi"/>
          <w:lang w:val="sq-AL"/>
        </w:rPr>
        <w:t>, hell,</w:t>
      </w:r>
      <w:r w:rsidRPr="00312050">
        <w:rPr>
          <w:rStyle w:val="tlid-translation"/>
          <w:rFonts w:cstheme="minorHAnsi"/>
          <w:b/>
          <w:lang w:val="sq-AL"/>
        </w:rPr>
        <w:t xml:space="preserve"> Basque</w:t>
      </w:r>
      <w:r w:rsidRPr="00312050">
        <w:rPr>
          <w:rStyle w:val="tlid-translation"/>
          <w:rFonts w:cstheme="minorHAnsi"/>
          <w:lang w:val="sq-AL"/>
        </w:rPr>
        <w:t xml:space="preserve">, </w:t>
      </w:r>
      <w:r w:rsidRPr="00312050">
        <w:rPr>
          <w:rFonts w:cstheme="minorHAnsi"/>
          <w:color w:val="FF0000"/>
        </w:rPr>
        <w:t>mafiaren</w:t>
      </w:r>
      <w:r w:rsidRPr="00312050">
        <w:rPr>
          <w:rFonts w:cstheme="minorHAnsi"/>
        </w:rPr>
        <w:t>, underworld,</w:t>
      </w:r>
      <w:r w:rsidRPr="00312050">
        <w:rPr>
          <w:rFonts w:cstheme="minorHAnsi"/>
          <w:b/>
        </w:rPr>
        <w:t xml:space="preserve"> </w:t>
      </w:r>
      <w:r w:rsidRPr="00312050">
        <w:rPr>
          <w:rStyle w:val="tlid-translation"/>
          <w:rFonts w:cstheme="minorHAnsi"/>
          <w:b/>
          <w:lang w:val="sq-AL"/>
        </w:rPr>
        <w:t xml:space="preserve"> Latin</w:t>
      </w:r>
      <w:r w:rsidRPr="00312050">
        <w:rPr>
          <w:rStyle w:val="tlid-translation"/>
          <w:rFonts w:cstheme="minorHAnsi"/>
          <w:lang w:val="sq-AL"/>
        </w:rPr>
        <w:t xml:space="preserve">, </w:t>
      </w:r>
      <w:r w:rsidRPr="00312050">
        <w:rPr>
          <w:rFonts w:cstheme="minorHAnsi"/>
          <w:color w:val="FF0000"/>
        </w:rPr>
        <w:t>infernus</w:t>
      </w:r>
      <w:r w:rsidRPr="00312050">
        <w:rPr>
          <w:rFonts w:cstheme="minorHAnsi"/>
        </w:rPr>
        <w:t xml:space="preserve">, adj., beneath, of the lower world, infernal, the shades, the lower world </w:t>
      </w:r>
      <w:r w:rsidRPr="00312050">
        <w:rPr>
          <w:rFonts w:cstheme="minorHAnsi"/>
          <w:color w:val="FF0000"/>
        </w:rPr>
        <w:t>Inferni</w:t>
      </w:r>
      <w:r w:rsidRPr="00312050">
        <w:rPr>
          <w:rFonts w:cstheme="minorHAnsi"/>
        </w:rPr>
        <w:t xml:space="preserve">, hell, </w:t>
      </w:r>
      <w:r w:rsidRPr="00312050">
        <w:rPr>
          <w:rFonts w:cstheme="minorHAnsi"/>
          <w:b/>
        </w:rPr>
        <w:t>Irish</w:t>
      </w:r>
      <w:r w:rsidRPr="00312050">
        <w:rPr>
          <w:rFonts w:cstheme="minorHAnsi"/>
        </w:rPr>
        <w:t xml:space="preserve">, </w:t>
      </w:r>
      <w:r w:rsidRPr="00312050">
        <w:rPr>
          <w:rStyle w:val="tlid-translation"/>
          <w:rFonts w:cstheme="minorHAnsi"/>
          <w:color w:val="FF0000"/>
          <w:shd w:val="clear" w:color="auto" w:fill="FFFFFF"/>
          <w:lang w:val="ga-IE"/>
        </w:rPr>
        <w:t>ifreann,</w:t>
      </w:r>
      <w:r w:rsidRPr="00312050">
        <w:rPr>
          <w:rStyle w:val="tlid-translation"/>
          <w:rFonts w:cstheme="minorHAnsi"/>
          <w:color w:val="222222"/>
          <w:shd w:val="clear" w:color="auto" w:fill="FFFFFF"/>
          <w:lang w:val="ga-IE"/>
        </w:rPr>
        <w:t xml:space="preserve"> hell,</w:t>
      </w:r>
      <w:r w:rsidRPr="00312050">
        <w:rPr>
          <w:rStyle w:val="tlid-translation"/>
          <w:rFonts w:cstheme="minorHAnsi"/>
          <w:color w:val="222222"/>
          <w:shd w:val="clear" w:color="auto" w:fill="FFFFFF"/>
        </w:rPr>
        <w:t xml:space="preserve"> </w:t>
      </w:r>
      <w:r w:rsidRPr="00312050">
        <w:rPr>
          <w:rStyle w:val="tlid-translation"/>
          <w:rFonts w:cstheme="minorHAnsi"/>
          <w:b/>
          <w:color w:val="222222"/>
          <w:shd w:val="clear" w:color="auto" w:fill="FFFFFF"/>
        </w:rPr>
        <w:t>Scots-Gaelic</w:t>
      </w:r>
      <w:r w:rsidRPr="00312050">
        <w:rPr>
          <w:rStyle w:val="tlid-translation"/>
          <w:rFonts w:cstheme="minorHAnsi"/>
          <w:color w:val="222222"/>
          <w:shd w:val="clear" w:color="auto" w:fill="FFFFFF"/>
        </w:rPr>
        <w:t xml:space="preserve">, </w:t>
      </w:r>
      <w:r w:rsidRPr="00312050">
        <w:rPr>
          <w:rStyle w:val="tlid-translation"/>
          <w:rFonts w:cstheme="minorHAnsi"/>
          <w:color w:val="FF0000"/>
          <w:shd w:val="clear" w:color="auto" w:fill="FFFFFF"/>
          <w:lang w:val="gd-GB"/>
        </w:rPr>
        <w:t>ifrinn</w:t>
      </w:r>
      <w:r w:rsidRPr="00312050">
        <w:rPr>
          <w:rStyle w:val="tlid-translation"/>
          <w:rFonts w:cstheme="minorHAnsi"/>
          <w:color w:val="222222"/>
          <w:shd w:val="clear" w:color="auto" w:fill="FFFFFF"/>
          <w:lang w:val="gd-GB"/>
        </w:rPr>
        <w:t>, hell</w:t>
      </w:r>
      <w:r w:rsidRPr="00312050">
        <w:rPr>
          <w:rStyle w:val="tlid-translation"/>
          <w:rFonts w:cstheme="minorHAnsi"/>
          <w:color w:val="222222"/>
          <w:shd w:val="clear" w:color="auto" w:fill="FFFFFF"/>
        </w:rPr>
        <w:t xml:space="preserve">, </w:t>
      </w:r>
      <w:r w:rsidRPr="00312050">
        <w:rPr>
          <w:rStyle w:val="tlid-translation"/>
          <w:rFonts w:cstheme="minorHAnsi"/>
          <w:b/>
          <w:color w:val="222222"/>
          <w:shd w:val="clear" w:color="auto" w:fill="FFFFFF"/>
        </w:rPr>
        <w:t>Welsh</w:t>
      </w:r>
      <w:r w:rsidRPr="00312050">
        <w:rPr>
          <w:rStyle w:val="tlid-translation"/>
          <w:rFonts w:cstheme="minorHAnsi"/>
          <w:color w:val="222222"/>
          <w:shd w:val="clear" w:color="auto" w:fill="FFFFFF"/>
        </w:rPr>
        <w:t xml:space="preserve">, </w:t>
      </w:r>
      <w:r w:rsidRPr="00312050">
        <w:rPr>
          <w:rStyle w:val="tlid-translation"/>
          <w:rFonts w:cstheme="minorHAnsi"/>
          <w:color w:val="FF0000"/>
          <w:shd w:val="clear" w:color="auto" w:fill="FFFFFF"/>
          <w:lang w:val="cy-GB"/>
        </w:rPr>
        <w:t>uffern</w:t>
      </w:r>
      <w:r w:rsidRPr="00312050">
        <w:rPr>
          <w:rStyle w:val="tlid-translation"/>
          <w:rFonts w:cstheme="minorHAnsi"/>
          <w:color w:val="222222"/>
          <w:shd w:val="clear" w:color="auto" w:fill="FFFFFF"/>
          <w:lang w:val="cy-GB"/>
        </w:rPr>
        <w:t>, hell,</w:t>
      </w:r>
      <w:r w:rsidRPr="00312050">
        <w:rPr>
          <w:rStyle w:val="tlid-translation"/>
          <w:rFonts w:cstheme="minorHAnsi"/>
          <w:b/>
          <w:color w:val="222222"/>
          <w:shd w:val="clear" w:color="auto" w:fill="FFFFFF"/>
          <w:lang w:val="cy-GB"/>
        </w:rPr>
        <w:t xml:space="preserve"> Italian</w:t>
      </w:r>
      <w:r w:rsidRPr="00312050">
        <w:rPr>
          <w:rStyle w:val="tlid-translation"/>
          <w:rFonts w:cstheme="minorHAnsi"/>
          <w:color w:val="222222"/>
          <w:shd w:val="clear" w:color="auto" w:fill="FFFFFF"/>
          <w:lang w:val="cy-GB"/>
        </w:rPr>
        <w:t xml:space="preserve">, </w:t>
      </w:r>
      <w:r w:rsidRPr="00312050">
        <w:rPr>
          <w:rStyle w:val="tlid-translation"/>
          <w:rFonts w:cstheme="minorHAnsi"/>
          <w:color w:val="FF0000"/>
          <w:shd w:val="clear" w:color="auto" w:fill="FFFFFF"/>
          <w:lang w:val="it-IT"/>
        </w:rPr>
        <w:t>inferi</w:t>
      </w:r>
      <w:r w:rsidRPr="00312050">
        <w:rPr>
          <w:rStyle w:val="tlid-translation"/>
          <w:rFonts w:cstheme="minorHAnsi"/>
          <w:color w:val="222222"/>
          <w:shd w:val="clear" w:color="auto" w:fill="FFFFFF"/>
          <w:lang w:val="it-IT"/>
        </w:rPr>
        <w:t xml:space="preserve">, netherworld, </w:t>
      </w:r>
      <w:r w:rsidRPr="00312050">
        <w:rPr>
          <w:rStyle w:val="tlid-translation"/>
          <w:rFonts w:cstheme="minorHAnsi"/>
          <w:color w:val="FF0000"/>
          <w:shd w:val="clear" w:color="auto" w:fill="FFFFFF"/>
          <w:lang w:val="it-IT"/>
        </w:rPr>
        <w:t>inferno</w:t>
      </w:r>
      <w:r w:rsidRPr="00312050">
        <w:rPr>
          <w:rStyle w:val="tlid-translation"/>
          <w:rFonts w:cstheme="minorHAnsi"/>
          <w:color w:val="222222"/>
          <w:shd w:val="clear" w:color="auto" w:fill="FFFFFF"/>
          <w:lang w:val="it-IT"/>
        </w:rPr>
        <w:t xml:space="preserve">, hell, </w:t>
      </w:r>
      <w:r w:rsidRPr="00312050">
        <w:rPr>
          <w:rStyle w:val="tlid-translation"/>
          <w:rFonts w:cstheme="minorHAnsi"/>
          <w:b/>
          <w:color w:val="222222"/>
          <w:shd w:val="clear" w:color="auto" w:fill="FFFFFF"/>
          <w:lang w:val="it-IT"/>
        </w:rPr>
        <w:t>French</w:t>
      </w:r>
      <w:r w:rsidRPr="00312050">
        <w:rPr>
          <w:rStyle w:val="tlid-translation"/>
          <w:rFonts w:cstheme="minorHAnsi"/>
          <w:color w:val="222222"/>
          <w:shd w:val="clear" w:color="auto" w:fill="FFFFFF"/>
          <w:lang w:val="it-IT"/>
        </w:rPr>
        <w:t xml:space="preserve">, </w:t>
      </w:r>
      <w:r w:rsidRPr="00312050">
        <w:rPr>
          <w:rStyle w:val="tlid-translation"/>
          <w:rFonts w:cstheme="minorHAnsi"/>
          <w:color w:val="FF0000"/>
          <w:shd w:val="clear" w:color="auto" w:fill="FFFFFF"/>
          <w:lang w:val="fr-FR"/>
        </w:rPr>
        <w:t>enfer</w:t>
      </w:r>
      <w:r w:rsidRPr="00312050">
        <w:rPr>
          <w:rStyle w:val="tlid-translation"/>
          <w:rFonts w:cstheme="minorHAnsi"/>
          <w:color w:val="000000"/>
          <w:shd w:val="clear" w:color="auto" w:fill="FFFFFF"/>
          <w:lang w:val="fr-FR"/>
        </w:rPr>
        <w:t xml:space="preserve">, hell, </w:t>
      </w:r>
      <w:r w:rsidRPr="00312050">
        <w:rPr>
          <w:rStyle w:val="tlid-translation"/>
          <w:rFonts w:cstheme="minorHAnsi"/>
          <w:b/>
          <w:color w:val="000000"/>
          <w:shd w:val="clear" w:color="auto" w:fill="FFFFFF"/>
          <w:lang w:val="fr-FR"/>
        </w:rPr>
        <w:t>Hittite</w:t>
      </w:r>
      <w:r w:rsidRPr="00312050">
        <w:rPr>
          <w:rStyle w:val="tlid-translation"/>
          <w:rFonts w:cstheme="minorHAnsi"/>
          <w:color w:val="000000"/>
          <w:shd w:val="clear" w:color="auto" w:fill="FFFFFF"/>
          <w:lang w:val="fr-FR"/>
        </w:rPr>
        <w:t xml:space="preserve">, </w:t>
      </w:r>
      <w:r w:rsidRPr="00312050">
        <w:rPr>
          <w:rStyle w:val="unicode"/>
          <w:rFonts w:cstheme="minorHAnsi"/>
          <w:b/>
          <w:bCs/>
          <w:color w:val="993399"/>
          <w:u w:val="single"/>
        </w:rPr>
        <w:t>kateretsi</w:t>
      </w:r>
      <w:r w:rsidRPr="00312050">
        <w:rPr>
          <w:rStyle w:val="unicode"/>
          <w:rFonts w:cstheme="minorHAnsi"/>
        </w:rPr>
        <w:t xml:space="preserve">, lower, inferior, </w:t>
      </w:r>
      <w:r w:rsidRPr="00312050">
        <w:rPr>
          <w:rStyle w:val="unicode"/>
          <w:rFonts w:cstheme="minorHAnsi"/>
          <w:b/>
          <w:bCs/>
          <w:color w:val="993399"/>
          <w:u w:val="single"/>
        </w:rPr>
        <w:t>katera</w:t>
      </w:r>
      <w:r w:rsidRPr="00312050">
        <w:rPr>
          <w:rStyle w:val="unicode"/>
          <w:rFonts w:cstheme="minorHAnsi"/>
        </w:rPr>
        <w:t xml:space="preserve">, lower, </w:t>
      </w:r>
      <w:r w:rsidRPr="00312050">
        <w:rPr>
          <w:rStyle w:val="unicode"/>
          <w:rFonts w:cstheme="minorHAnsi"/>
          <w:color w:val="000000"/>
        </w:rPr>
        <w:t>inferior, infernal, farther, along,</w:t>
      </w:r>
      <w:r w:rsidRPr="00312050">
        <w:rPr>
          <w:rStyle w:val="unicode"/>
          <w:rFonts w:cstheme="minorHAnsi"/>
        </w:rPr>
        <w:t> </w:t>
      </w:r>
      <w:r w:rsidRPr="00312050">
        <w:rPr>
          <w:rStyle w:val="tlid-translation"/>
          <w:rFonts w:cstheme="minorHAnsi"/>
          <w:color w:val="000000"/>
          <w:shd w:val="clear" w:color="auto" w:fill="FFFFFF"/>
          <w:lang w:val="fr-FR"/>
        </w:rPr>
        <w:t xml:space="preserve"> </w:t>
      </w:r>
      <w:r w:rsidRPr="00312050">
        <w:rPr>
          <w:rStyle w:val="tlid-translation"/>
          <w:rFonts w:cstheme="minorHAnsi"/>
          <w:b/>
          <w:color w:val="000000"/>
          <w:shd w:val="clear" w:color="auto" w:fill="FFFFFF"/>
          <w:lang w:val="fr-FR"/>
        </w:rPr>
        <w:t>Greek</w:t>
      </w:r>
      <w:r w:rsidRPr="00312050">
        <w:rPr>
          <w:rStyle w:val="tlid-translation"/>
          <w:rFonts w:cstheme="minorHAnsi"/>
          <w:color w:val="000000"/>
          <w:shd w:val="clear" w:color="auto" w:fill="FFFFFF"/>
          <w:lang w:val="fr-FR"/>
        </w:rPr>
        <w:t xml:space="preserve">, </w:t>
      </w:r>
      <w:r w:rsidRPr="00312050">
        <w:rPr>
          <w:rStyle w:val="tlid-translation"/>
          <w:rFonts w:cstheme="minorHAnsi"/>
          <w:color w:val="000000"/>
          <w:shd w:val="clear" w:color="auto" w:fill="FFFFFF"/>
          <w:lang w:val="el-GR"/>
        </w:rPr>
        <w:t xml:space="preserve">κάτω κόσμος, </w:t>
      </w:r>
      <w:r w:rsidRPr="00312050">
        <w:rPr>
          <w:rStyle w:val="tlid-translation"/>
          <w:rFonts w:cstheme="minorHAnsi"/>
          <w:color w:val="993399"/>
          <w:u w:val="single"/>
          <w:shd w:val="clear" w:color="auto" w:fill="FFFFFF"/>
          <w:lang w:val="el-GR"/>
        </w:rPr>
        <w:t>káto</w:t>
      </w:r>
      <w:r w:rsidRPr="00312050">
        <w:rPr>
          <w:rStyle w:val="tlid-translation"/>
          <w:rFonts w:cstheme="minorHAnsi"/>
          <w:color w:val="000000"/>
          <w:shd w:val="clear" w:color="auto" w:fill="FFFFFF"/>
          <w:lang w:val="el-GR"/>
        </w:rPr>
        <w:t xml:space="preserve"> kósmos, underworld, </w:t>
      </w:r>
      <w:r w:rsidRPr="00312050">
        <w:rPr>
          <w:rStyle w:val="tlid-translation"/>
          <w:rFonts w:cstheme="minorHAnsi"/>
          <w:b/>
          <w:color w:val="000000"/>
          <w:shd w:val="clear" w:color="auto" w:fill="FFFFFF"/>
          <w:lang w:val="fr-FR"/>
        </w:rPr>
        <w:t>Romanian</w:t>
      </w:r>
      <w:r w:rsidRPr="00312050">
        <w:rPr>
          <w:rStyle w:val="tlid-translation"/>
          <w:rFonts w:cstheme="minorHAnsi"/>
          <w:color w:val="000000"/>
          <w:shd w:val="clear" w:color="auto" w:fill="FFFFFF"/>
          <w:lang w:val="fr-FR"/>
        </w:rPr>
        <w:t xml:space="preserve">, </w:t>
      </w:r>
      <w:r w:rsidRPr="00312050">
        <w:rPr>
          <w:rFonts w:cstheme="minorHAnsi"/>
          <w:color w:val="009900"/>
          <w:u w:val="single"/>
          <w:shd w:val="clear" w:color="auto" w:fill="FFFFFF"/>
        </w:rPr>
        <w:t>iad</w:t>
      </w:r>
      <w:r w:rsidRPr="00312050">
        <w:rPr>
          <w:rFonts w:cstheme="minorHAnsi"/>
          <w:color w:val="000000"/>
          <w:shd w:val="clear" w:color="auto" w:fill="FFFFFF"/>
        </w:rPr>
        <w:t xml:space="preserve">, infern, hell, netherworld, underworld, </w:t>
      </w:r>
      <w:r w:rsidRPr="00312050">
        <w:rPr>
          <w:rFonts w:cstheme="minorHAnsi"/>
          <w:b/>
          <w:color w:val="000000"/>
          <w:shd w:val="clear" w:color="auto" w:fill="FFFFFF"/>
        </w:rPr>
        <w:t>Greek</w:t>
      </w:r>
      <w:r w:rsidRPr="00312050">
        <w:rPr>
          <w:rFonts w:cstheme="minorHAnsi"/>
          <w:color w:val="000000"/>
          <w:shd w:val="clear" w:color="auto" w:fill="FFFFFF"/>
        </w:rPr>
        <w:t xml:space="preserve">, </w:t>
      </w:r>
      <w:r w:rsidRPr="00312050">
        <w:rPr>
          <w:rStyle w:val="tlid-translation"/>
          <w:rFonts w:cstheme="minorHAnsi"/>
          <w:shd w:val="clear" w:color="auto" w:fill="FFFFFF"/>
          <w:lang w:val="el-GR"/>
        </w:rPr>
        <w:t xml:space="preserve">άδης, </w:t>
      </w:r>
      <w:r w:rsidRPr="00312050">
        <w:rPr>
          <w:rStyle w:val="tlid-translation"/>
          <w:rFonts w:cstheme="minorHAnsi"/>
          <w:color w:val="009900"/>
          <w:u w:val="single"/>
          <w:shd w:val="clear" w:color="auto" w:fill="FFFFFF"/>
          <w:lang w:val="el-GR"/>
        </w:rPr>
        <w:t>ádis</w:t>
      </w:r>
      <w:r w:rsidRPr="00312050">
        <w:rPr>
          <w:rStyle w:val="tlid-translation"/>
          <w:rFonts w:cstheme="minorHAnsi"/>
          <w:shd w:val="clear" w:color="auto" w:fill="FFFFFF"/>
          <w:lang w:val="el-GR"/>
        </w:rPr>
        <w:t>, Hades, underworld, inferno</w:t>
      </w:r>
      <w:r w:rsidRPr="00312050">
        <w:rPr>
          <w:rStyle w:val="tlid-translation"/>
          <w:rFonts w:cstheme="minorHAnsi"/>
          <w:shd w:val="clear" w:color="auto" w:fill="FFFFFF"/>
        </w:rPr>
        <w:t xml:space="preserve">, </w:t>
      </w:r>
      <w:r w:rsidRPr="00312050">
        <w:rPr>
          <w:rStyle w:val="tlid-translation"/>
          <w:rFonts w:cstheme="minorHAnsi"/>
          <w:b/>
          <w:shd w:val="clear" w:color="auto" w:fill="FFFFFF"/>
        </w:rPr>
        <w:t>English</w:t>
      </w:r>
      <w:r w:rsidRPr="00312050">
        <w:rPr>
          <w:rStyle w:val="tlid-translation"/>
          <w:rFonts w:cstheme="minorHAnsi"/>
          <w:shd w:val="clear" w:color="auto" w:fill="FFFFFF"/>
        </w:rPr>
        <w:t xml:space="preserve">, </w:t>
      </w:r>
      <w:r w:rsidRPr="00312050">
        <w:rPr>
          <w:rFonts w:cstheme="minorHAnsi"/>
          <w:color w:val="009900"/>
          <w:u w:val="single"/>
        </w:rPr>
        <w:t>Hades</w:t>
      </w:r>
      <w:r w:rsidRPr="00312050">
        <w:rPr>
          <w:rFonts w:cstheme="minorHAnsi"/>
          <w:color w:val="000000"/>
        </w:rPr>
        <w:t xml:space="preserve">, </w:t>
      </w:r>
      <w:r w:rsidRPr="00312050">
        <w:rPr>
          <w:rStyle w:val="tlid-translation"/>
          <w:rFonts w:cstheme="minorHAnsi"/>
          <w:shd w:val="clear" w:color="auto" w:fill="FFFFFF"/>
          <w:lang w:val="el-GR"/>
        </w:rPr>
        <w:t>Hades, underworld, inferno</w:t>
      </w:r>
      <w:r w:rsidRPr="00312050">
        <w:rPr>
          <w:rStyle w:val="tlid-translation"/>
          <w:rFonts w:cstheme="minorHAnsi"/>
          <w:shd w:val="clear" w:color="auto" w:fill="FFFFFF"/>
        </w:rPr>
        <w:t xml:space="preserve">, </w:t>
      </w:r>
      <w:r w:rsidRPr="00312050">
        <w:rPr>
          <w:rStyle w:val="tlid-translation"/>
          <w:rFonts w:cstheme="minorHAnsi"/>
          <w:b/>
          <w:shd w:val="clear" w:color="auto" w:fill="FFFFFF"/>
        </w:rPr>
        <w:t>Etruscan</w:t>
      </w:r>
      <w:r w:rsidRPr="00312050">
        <w:rPr>
          <w:rStyle w:val="tlid-translation"/>
          <w:rFonts w:cstheme="minorHAnsi"/>
          <w:shd w:val="clear" w:color="auto" w:fill="FFFFFF"/>
        </w:rPr>
        <w:t xml:space="preserve">, </w:t>
      </w:r>
      <w:r w:rsidRPr="00312050">
        <w:rPr>
          <w:rFonts w:cstheme="minorHAnsi"/>
          <w:color w:val="009900"/>
          <w:u w:val="single"/>
        </w:rPr>
        <w:t>AITA</w:t>
      </w:r>
      <w:r w:rsidRPr="00312050">
        <w:rPr>
          <w:rFonts w:cstheme="minorHAnsi"/>
          <w:color w:val="000000"/>
        </w:rPr>
        <w:t xml:space="preserve">, Hades, </w:t>
      </w:r>
      <w:r w:rsidRPr="00312050">
        <w:rPr>
          <w:rFonts w:cstheme="minorHAnsi"/>
          <w:b/>
          <w:color w:val="000000"/>
        </w:rPr>
        <w:t>Hittite</w:t>
      </w:r>
      <w:r w:rsidRPr="00312050">
        <w:rPr>
          <w:rFonts w:cstheme="minorHAnsi"/>
          <w:color w:val="000000"/>
        </w:rPr>
        <w:t xml:space="preserve">, </w:t>
      </w:r>
      <w:r w:rsidRPr="00312050">
        <w:rPr>
          <w:rStyle w:val="unicode"/>
          <w:rFonts w:cstheme="minorHAnsi"/>
          <w:b/>
          <w:bCs/>
          <w:color w:val="000000"/>
          <w:shd w:val="clear" w:color="auto" w:fill="FFFFFF"/>
        </w:rPr>
        <w:t>LIM</w:t>
      </w:r>
      <w:r w:rsidRPr="00312050">
        <w:rPr>
          <w:rStyle w:val="unicode"/>
          <w:rFonts w:cstheme="minorHAnsi"/>
          <w:color w:val="000000"/>
          <w:shd w:val="clear" w:color="auto" w:fill="FFFFFF"/>
        </w:rPr>
        <w:t xml:space="preserve">, </w:t>
      </w:r>
      <w:r w:rsidRPr="00312050">
        <w:rPr>
          <w:rStyle w:val="unicode"/>
          <w:rFonts w:cstheme="minorHAnsi"/>
          <w:b/>
          <w:bCs/>
          <w:color w:val="993399"/>
          <w:u w:val="single"/>
          <w:shd w:val="clear" w:color="auto" w:fill="FFFFFF"/>
        </w:rPr>
        <w:t>LUM</w:t>
      </w:r>
      <w:r w:rsidRPr="00312050">
        <w:rPr>
          <w:rStyle w:val="unicode"/>
          <w:rFonts w:cstheme="minorHAnsi"/>
          <w:color w:val="000000"/>
          <w:shd w:val="clear" w:color="auto" w:fill="FFFFFF"/>
        </w:rPr>
        <w:t xml:space="preserve"> deity, </w:t>
      </w:r>
      <w:r w:rsidRPr="00312050">
        <w:rPr>
          <w:rStyle w:val="unicode"/>
          <w:rFonts w:cstheme="minorHAnsi"/>
          <w:b/>
          <w:color w:val="000000"/>
          <w:shd w:val="clear" w:color="auto" w:fill="FFFFFF"/>
        </w:rPr>
        <w:t>Akkadian</w:t>
      </w:r>
      <w:r w:rsidRPr="00312050">
        <w:rPr>
          <w:rStyle w:val="unicode"/>
          <w:rFonts w:cstheme="minorHAnsi"/>
          <w:color w:val="000000"/>
          <w:shd w:val="clear" w:color="auto" w:fill="FFFFFF"/>
        </w:rPr>
        <w:t xml:space="preserve">, </w:t>
      </w:r>
      <w:r w:rsidRPr="00312050">
        <w:rPr>
          <w:rFonts w:cstheme="minorHAnsi"/>
          <w:b/>
          <w:bCs/>
          <w:color w:val="993399"/>
          <w:u w:val="single"/>
        </w:rPr>
        <w:t>lammu</w:t>
      </w:r>
      <w:r w:rsidRPr="00312050">
        <w:rPr>
          <w:rFonts w:cstheme="minorHAnsi"/>
        </w:rPr>
        <w:t xml:space="preserve">, a name of the netherworld and a star, </w:t>
      </w:r>
      <w:r w:rsidRPr="00312050">
        <w:rPr>
          <w:rStyle w:val="tlid-translation"/>
          <w:rFonts w:cstheme="minorHAnsi"/>
          <w:shd w:val="clear" w:color="auto" w:fill="FFFFFF"/>
          <w:lang w:val="el-GR"/>
        </w:rPr>
        <w:t> </w:t>
      </w:r>
      <w:r w:rsidRPr="00312050">
        <w:rPr>
          <w:rStyle w:val="tlid-translation"/>
          <w:rFonts w:cstheme="minorHAnsi"/>
          <w:b/>
          <w:shd w:val="clear" w:color="auto" w:fill="FFFFFF"/>
        </w:rPr>
        <w:t>Romanian</w:t>
      </w:r>
      <w:r w:rsidRPr="00312050">
        <w:rPr>
          <w:rStyle w:val="tlid-translation"/>
          <w:rFonts w:cstheme="minorHAnsi"/>
          <w:shd w:val="clear" w:color="auto" w:fill="FFFFFF"/>
        </w:rPr>
        <w:t xml:space="preserve">, </w:t>
      </w:r>
      <w:r w:rsidRPr="00312050">
        <w:rPr>
          <w:rStyle w:val="tlid-translation"/>
          <w:rFonts w:cstheme="minorHAnsi"/>
          <w:color w:val="993399"/>
          <w:u w:val="single"/>
          <w:shd w:val="clear" w:color="auto" w:fill="FFFFFF"/>
          <w:lang w:val="ro-RO"/>
        </w:rPr>
        <w:t>lumea</w:t>
      </w:r>
      <w:r w:rsidRPr="00312050">
        <w:rPr>
          <w:rStyle w:val="tlid-translation"/>
          <w:rFonts w:cstheme="minorHAnsi"/>
          <w:color w:val="000000"/>
          <w:shd w:val="clear" w:color="auto" w:fill="FFFFFF"/>
          <w:lang w:val="ro-RO"/>
        </w:rPr>
        <w:t xml:space="preserve"> interlopă, underworld (</w:t>
      </w:r>
      <w:r w:rsidRPr="00312050">
        <w:rPr>
          <w:rStyle w:val="tlid-translation"/>
          <w:rFonts w:cstheme="minorHAnsi"/>
          <w:color w:val="993399"/>
          <w:u w:val="single"/>
          <w:shd w:val="clear" w:color="auto" w:fill="FFFFFF"/>
          <w:lang w:val="ro-RO"/>
        </w:rPr>
        <w:t>lumea</w:t>
      </w:r>
      <w:r w:rsidRPr="00312050">
        <w:rPr>
          <w:rStyle w:val="tlid-translation"/>
          <w:rFonts w:cstheme="minorHAnsi"/>
          <w:color w:val="000000"/>
          <w:shd w:val="clear" w:color="auto" w:fill="FFFFFF"/>
          <w:lang w:val="ro-RO"/>
        </w:rPr>
        <w:t xml:space="preserve">, world), </w:t>
      </w:r>
      <w:r w:rsidRPr="00312050">
        <w:rPr>
          <w:rStyle w:val="tlid-translation"/>
          <w:rFonts w:cstheme="minorHAnsi"/>
          <w:b/>
          <w:color w:val="000000"/>
          <w:shd w:val="clear" w:color="auto" w:fill="FFFFFF"/>
          <w:lang w:val="ro-RO"/>
        </w:rPr>
        <w:t>Persian</w:t>
      </w:r>
      <w:r>
        <w:rPr>
          <w:rStyle w:val="tlid-translation"/>
          <w:rFonts w:cstheme="minorHAnsi"/>
          <w:color w:val="000000"/>
          <w:shd w:val="clear" w:color="auto" w:fill="FFFFFF"/>
          <w:lang w:val="ro-RO"/>
        </w:rPr>
        <w:t xml:space="preserve">, </w:t>
      </w:r>
      <w:r w:rsidRPr="00312050">
        <w:rPr>
          <w:rFonts w:cstheme="minorHAnsi"/>
          <w:u w:val="single"/>
        </w:rPr>
        <w:t>'</w:t>
      </w:r>
      <w:r w:rsidRPr="00312050">
        <w:rPr>
          <w:rFonts w:cstheme="minorHAnsi"/>
          <w:color w:val="3333FF"/>
          <w:u w:val="single"/>
        </w:rPr>
        <w:t>lm mvat</w:t>
      </w:r>
      <w:r w:rsidRPr="00312050">
        <w:rPr>
          <w:rFonts w:cstheme="minorHAnsi"/>
        </w:rPr>
        <w:t xml:space="preserve">, </w:t>
      </w:r>
      <w:r w:rsidRPr="00312050">
        <w:rPr>
          <w:rStyle w:val="nobold"/>
          <w:rFonts w:cstheme="minorHAnsi"/>
        </w:rPr>
        <w:t>عالم اموات</w:t>
      </w:r>
      <w:r w:rsidRPr="00312050">
        <w:rPr>
          <w:rFonts w:cstheme="minorHAnsi"/>
        </w:rPr>
        <w:t>  netherworld, hell,</w:t>
      </w:r>
      <w:r w:rsidRPr="00312050">
        <w:rPr>
          <w:rFonts w:cstheme="minorHAnsi"/>
          <w:shd w:val="clear" w:color="auto" w:fill="FFFFFF"/>
        </w:rPr>
        <w:t xml:space="preserve"> </w:t>
      </w:r>
      <w:r w:rsidRPr="00312050">
        <w:rPr>
          <w:rFonts w:cstheme="minorHAnsi"/>
          <w:b/>
          <w:shd w:val="clear" w:color="auto" w:fill="FFFFFF"/>
        </w:rPr>
        <w:t>Polish</w:t>
      </w:r>
      <w:r w:rsidRPr="00312050">
        <w:rPr>
          <w:rFonts w:cstheme="minorHAnsi"/>
          <w:shd w:val="clear" w:color="auto" w:fill="FFFFFF"/>
        </w:rPr>
        <w:t xml:space="preserve">, </w:t>
      </w:r>
      <w:r w:rsidRPr="00312050">
        <w:rPr>
          <w:rStyle w:val="tlid-translation"/>
          <w:rFonts w:cstheme="minorHAnsi"/>
          <w:color w:val="3333FF"/>
          <w:u w:val="single"/>
          <w:shd w:val="clear" w:color="auto" w:fill="FFFFFF"/>
          <w:lang w:val="pl-PL"/>
        </w:rPr>
        <w:t>męt</w:t>
      </w:r>
      <w:r w:rsidRPr="00312050">
        <w:rPr>
          <w:rStyle w:val="tlid-translation"/>
          <w:rFonts w:cstheme="minorHAnsi"/>
          <w:color w:val="000000"/>
          <w:shd w:val="clear" w:color="auto" w:fill="FFFFFF"/>
          <w:lang w:val="pl-PL"/>
        </w:rPr>
        <w:t>, underworld.</w:t>
      </w:r>
    </w:p>
    <w:p w:rsidR="007B148B" w:rsidRDefault="007B148B">
      <w:pPr>
        <w:pStyle w:val="FootnoteText"/>
      </w:pPr>
    </w:p>
  </w:footnote>
  <w:footnote w:id="139">
    <w:p w:rsidR="007B148B" w:rsidRPr="00F73FBF" w:rsidRDefault="007B148B" w:rsidP="00DF3A06">
      <w:pPr>
        <w:pStyle w:val="FootnoteText"/>
        <w:rPr>
          <w:rFonts w:cstheme="minorHAnsi"/>
        </w:rPr>
      </w:pPr>
      <w:r>
        <w:rPr>
          <w:rStyle w:val="FootnoteReference"/>
        </w:rPr>
        <w:footnoteRef/>
      </w:r>
      <w:r>
        <w:t xml:space="preserve"> </w:t>
      </w:r>
      <w:r w:rsidRPr="00F73FBF">
        <w:rPr>
          <w:rFonts w:cstheme="minorHAnsi"/>
          <w:b/>
        </w:rPr>
        <w:t>Hittite</w:t>
      </w:r>
      <w:r w:rsidRPr="00F73FBF">
        <w:rPr>
          <w:rFonts w:cstheme="minorHAnsi"/>
        </w:rPr>
        <w:t xml:space="preserve">, </w:t>
      </w:r>
      <w:r w:rsidRPr="00F73FBF">
        <w:rPr>
          <w:rFonts w:cstheme="minorHAnsi"/>
          <w:b/>
          <w:bCs/>
          <w:color w:val="CC6600"/>
          <w:u w:val="single"/>
        </w:rPr>
        <w:t>DINGIR</w:t>
      </w:r>
      <w:r w:rsidRPr="00F73FBF">
        <w:rPr>
          <w:rFonts w:cstheme="minorHAnsi"/>
          <w:b/>
          <w:bCs/>
          <w:i/>
          <w:iCs/>
          <w:bdr w:val="none" w:sz="0" w:space="0" w:color="auto" w:frame="1"/>
          <w:vertAlign w:val="superscript"/>
        </w:rPr>
        <w:t>LIM</w:t>
      </w:r>
      <w:r w:rsidRPr="00F73FBF">
        <w:rPr>
          <w:rFonts w:cstheme="minorHAnsi"/>
          <w:b/>
          <w:bCs/>
        </w:rPr>
        <w:t>-is kikkis</w:t>
      </w:r>
      <w:r w:rsidRPr="00F73FBF">
        <w:rPr>
          <w:rFonts w:cstheme="minorHAnsi"/>
        </w:rPr>
        <w:t xml:space="preserve">-, to become a god, to die for a king, addus </w:t>
      </w:r>
      <w:r w:rsidRPr="00F73FBF">
        <w:rPr>
          <w:rFonts w:cstheme="minorHAnsi"/>
          <w:color w:val="CC6600"/>
          <w:u w:val="single"/>
        </w:rPr>
        <w:t>DINGIR</w:t>
      </w:r>
      <w:r w:rsidRPr="00F73FBF">
        <w:rPr>
          <w:rFonts w:cstheme="minorHAnsi"/>
          <w:vertAlign w:val="superscript"/>
        </w:rPr>
        <w:t>MEŠ</w:t>
      </w:r>
      <w:r w:rsidRPr="00F73FBF">
        <w:rPr>
          <w:rFonts w:cstheme="minorHAnsi"/>
        </w:rPr>
        <w:t xml:space="preserve">, gods, Manes, ancestors, Akkadian, </w:t>
      </w:r>
      <w:r w:rsidRPr="00F73FBF">
        <w:rPr>
          <w:rFonts w:eastAsia="Calibri" w:cstheme="minorHAnsi"/>
          <w:b/>
          <w:bCs/>
          <w:color w:val="CC6600"/>
          <w:u w:val="single"/>
        </w:rPr>
        <w:t>dingiruggû</w:t>
      </w:r>
      <w:r w:rsidRPr="00F73FBF">
        <w:rPr>
          <w:rFonts w:eastAsia="Calibri" w:cstheme="minorHAnsi"/>
        </w:rPr>
        <w:t>, dead god,</w:t>
      </w:r>
      <w:r w:rsidRPr="00F73FBF">
        <w:rPr>
          <w:rFonts w:eastAsia="Calibri" w:cstheme="minorHAnsi"/>
          <w:b/>
          <w:bCs/>
        </w:rPr>
        <w:t xml:space="preserve"> </w:t>
      </w:r>
      <w:r w:rsidRPr="00F73FBF">
        <w:rPr>
          <w:rFonts w:eastAsia="Calibri" w:cstheme="minorHAnsi"/>
          <w:b/>
          <w:bCs/>
          <w:color w:val="CC6600"/>
          <w:u w:val="single"/>
        </w:rPr>
        <w:t>digirû</w:t>
      </w:r>
      <w:r w:rsidRPr="00F73FBF">
        <w:rPr>
          <w:rFonts w:eastAsia="Calibri" w:cstheme="minorHAnsi"/>
        </w:rPr>
        <w:t xml:space="preserve">, </w:t>
      </w:r>
      <w:r w:rsidRPr="00F73FBF">
        <w:rPr>
          <w:rFonts w:eastAsia="Calibri" w:cstheme="minorHAnsi"/>
          <w:b/>
          <w:bCs/>
          <w:color w:val="3333FF"/>
          <w:u w:val="single"/>
        </w:rPr>
        <w:t>elu</w:t>
      </w:r>
      <w:r w:rsidRPr="00F73FBF">
        <w:rPr>
          <w:rFonts w:eastAsia="Calibri" w:cstheme="minorHAnsi"/>
        </w:rPr>
        <w:t xml:space="preserve">, </w:t>
      </w:r>
      <w:r w:rsidRPr="00F73FBF">
        <w:rPr>
          <w:rFonts w:eastAsia="Calibri" w:cstheme="minorHAnsi"/>
          <w:b/>
          <w:bCs/>
          <w:color w:val="CC6600"/>
          <w:u w:val="single"/>
        </w:rPr>
        <w:t>ma</w:t>
      </w:r>
      <w:r w:rsidRPr="00F73FBF">
        <w:rPr>
          <w:rFonts w:cstheme="minorHAnsi"/>
          <w:b/>
          <w:bCs/>
          <w:color w:val="CC6600"/>
          <w:u w:val="single"/>
        </w:rPr>
        <w:t>š</w:t>
      </w:r>
      <w:r w:rsidRPr="00F73FBF">
        <w:rPr>
          <w:rFonts w:eastAsia="Calibri" w:cstheme="minorHAnsi"/>
          <w:b/>
          <w:bCs/>
          <w:color w:val="CC6600"/>
          <w:u w:val="single"/>
        </w:rPr>
        <w:t>ḫu</w:t>
      </w:r>
      <w:r w:rsidRPr="00F73FBF">
        <w:rPr>
          <w:rFonts w:eastAsia="Calibri" w:cstheme="minorHAnsi"/>
        </w:rPr>
        <w:t xml:space="preserve">, god, </w:t>
      </w:r>
      <w:r w:rsidRPr="00F73FBF">
        <w:rPr>
          <w:rFonts w:eastAsia="Calibri" w:cstheme="minorHAnsi"/>
          <w:b/>
        </w:rPr>
        <w:t>Sanskrit</w:t>
      </w:r>
      <w:r w:rsidRPr="00F73FBF">
        <w:rPr>
          <w:rFonts w:eastAsia="Calibri" w:cstheme="minorHAnsi"/>
        </w:rPr>
        <w:t xml:space="preserve">, </w:t>
      </w:r>
      <w:r w:rsidRPr="00F73FBF">
        <w:rPr>
          <w:rStyle w:val="sdata"/>
          <w:rFonts w:cstheme="minorHAnsi"/>
          <w:color w:val="3333FF"/>
        </w:rPr>
        <w:t>divyaḥ</w:t>
      </w:r>
      <w:r w:rsidRPr="00F73FBF">
        <w:rPr>
          <w:rStyle w:val="sdata"/>
          <w:rFonts w:cstheme="minorHAnsi"/>
        </w:rPr>
        <w:t xml:space="preserve">, divine, </w:t>
      </w:r>
      <w:r w:rsidRPr="00F73FBF">
        <w:rPr>
          <w:rStyle w:val="sdata"/>
          <w:rFonts w:cstheme="minorHAnsi"/>
          <w:b/>
        </w:rPr>
        <w:t>Persian</w:t>
      </w:r>
      <w:r w:rsidRPr="00F73FBF">
        <w:rPr>
          <w:rStyle w:val="sdata"/>
          <w:rFonts w:cstheme="minorHAnsi"/>
        </w:rPr>
        <w:t xml:space="preserve">, </w:t>
      </w:r>
      <w:r w:rsidRPr="00F73FBF">
        <w:rPr>
          <w:rFonts w:cstheme="minorHAnsi"/>
          <w:color w:val="3333FF"/>
        </w:rPr>
        <w:t>thy</w:t>
      </w:r>
      <w:r w:rsidRPr="00F73FBF">
        <w:rPr>
          <w:rFonts w:cstheme="minorHAnsi"/>
          <w:color w:val="000000"/>
        </w:rPr>
        <w:t xml:space="preserve">,  </w:t>
      </w:r>
      <w:r w:rsidRPr="00F73FBF">
        <w:rPr>
          <w:rStyle w:val="nobold"/>
          <w:rFonts w:cstheme="minorHAnsi"/>
          <w:color w:val="000000"/>
        </w:rPr>
        <w:t xml:space="preserve">الهی </w:t>
      </w:r>
      <w:r w:rsidRPr="00F73FBF">
        <w:rPr>
          <w:rFonts w:cstheme="minorHAnsi"/>
          <w:color w:val="000000"/>
        </w:rPr>
        <w:t xml:space="preserve">divine, god-like, </w:t>
      </w:r>
      <w:r w:rsidRPr="00F73FBF">
        <w:rPr>
          <w:rFonts w:cstheme="minorHAnsi"/>
          <w:b/>
          <w:color w:val="000000"/>
        </w:rPr>
        <w:t>Latvian</w:t>
      </w:r>
      <w:r w:rsidRPr="00F73FBF">
        <w:rPr>
          <w:rFonts w:cstheme="minorHAnsi"/>
          <w:color w:val="000000"/>
        </w:rPr>
        <w:t xml:space="preserve">, </w:t>
      </w:r>
      <w:r w:rsidRPr="00F73FBF">
        <w:rPr>
          <w:rStyle w:val="shorttext"/>
          <w:rFonts w:cstheme="minorHAnsi"/>
          <w:color w:val="3333FF"/>
          <w:lang w:val="lv-LV"/>
        </w:rPr>
        <w:t>dievišķa</w:t>
      </w:r>
      <w:r w:rsidRPr="00F73FBF">
        <w:rPr>
          <w:rStyle w:val="shorttext"/>
          <w:rFonts w:cstheme="minorHAnsi"/>
          <w:lang w:val="lv-LV"/>
        </w:rPr>
        <w:t xml:space="preserve">, divine, </w:t>
      </w:r>
      <w:r w:rsidRPr="00F73FBF">
        <w:rPr>
          <w:rStyle w:val="tlid-translation"/>
          <w:rFonts w:cstheme="minorHAnsi"/>
          <w:color w:val="3333FF"/>
          <w:lang w:val="lv-LV"/>
        </w:rPr>
        <w:t>dievīgs</w:t>
      </w:r>
      <w:r w:rsidRPr="00F73FBF">
        <w:rPr>
          <w:rStyle w:val="tlid-translation"/>
          <w:rFonts w:cstheme="minorHAnsi"/>
          <w:lang w:val="lv-LV"/>
        </w:rPr>
        <w:t xml:space="preserve">, godlike, </w:t>
      </w:r>
      <w:r w:rsidRPr="00F73FBF">
        <w:rPr>
          <w:rStyle w:val="tlid-translation"/>
          <w:rFonts w:cstheme="minorHAnsi"/>
          <w:b/>
          <w:lang w:val="lv-LV"/>
        </w:rPr>
        <w:t>Romanian</w:t>
      </w:r>
      <w:r w:rsidRPr="00F73FBF">
        <w:rPr>
          <w:rStyle w:val="tlid-translation"/>
          <w:rFonts w:cstheme="minorHAnsi"/>
          <w:lang w:val="lv-LV"/>
        </w:rPr>
        <w:t xml:space="preserve">, </w:t>
      </w:r>
      <w:r w:rsidRPr="00F73FBF">
        <w:rPr>
          <w:rStyle w:val="shorttext"/>
          <w:rFonts w:cstheme="minorHAnsi"/>
          <w:color w:val="3333FF"/>
          <w:lang w:val="ro-RO"/>
        </w:rPr>
        <w:t>divin</w:t>
      </w:r>
      <w:r w:rsidRPr="00F73FBF">
        <w:rPr>
          <w:rStyle w:val="shorttext"/>
          <w:rFonts w:cstheme="minorHAnsi"/>
          <w:lang w:val="ro-RO"/>
        </w:rPr>
        <w:t xml:space="preserve">, divine, </w:t>
      </w:r>
      <w:r w:rsidRPr="00F73FBF">
        <w:rPr>
          <w:rStyle w:val="shorttext"/>
          <w:rFonts w:cstheme="minorHAnsi"/>
          <w:b/>
          <w:lang w:val="ro-RO"/>
        </w:rPr>
        <w:t>Greek</w:t>
      </w:r>
      <w:r w:rsidRPr="00F73FBF">
        <w:rPr>
          <w:rStyle w:val="shorttext"/>
          <w:rFonts w:cstheme="minorHAnsi"/>
          <w:lang w:val="ro-RO"/>
        </w:rPr>
        <w:t xml:space="preserve">, </w:t>
      </w:r>
      <w:r w:rsidRPr="00F73FBF">
        <w:rPr>
          <w:rStyle w:val="shorttext"/>
          <w:rFonts w:cstheme="minorHAnsi"/>
          <w:lang w:val="el-GR"/>
        </w:rPr>
        <w:t xml:space="preserve">θεϊκός, </w:t>
      </w:r>
      <w:r w:rsidRPr="00E41B12">
        <w:rPr>
          <w:rStyle w:val="shorttext"/>
          <w:rFonts w:cstheme="minorHAnsi"/>
          <w:color w:val="3333FF"/>
          <w:lang w:val="el-GR"/>
        </w:rPr>
        <w:t>theïkós</w:t>
      </w:r>
      <w:r w:rsidRPr="00F73FBF">
        <w:rPr>
          <w:rStyle w:val="shorttext"/>
          <w:rFonts w:cstheme="minorHAnsi"/>
          <w:lang w:val="el-GR"/>
        </w:rPr>
        <w:t>, divine</w:t>
      </w:r>
      <w:r w:rsidRPr="00F73FBF">
        <w:rPr>
          <w:rStyle w:val="shorttext"/>
          <w:rFonts w:cstheme="minorHAnsi"/>
        </w:rPr>
        <w:t xml:space="preserve">, </w:t>
      </w:r>
      <w:r w:rsidRPr="00F73FBF">
        <w:rPr>
          <w:rStyle w:val="shorttext"/>
          <w:rFonts w:cstheme="minorHAnsi"/>
          <w:b/>
        </w:rPr>
        <w:t>Latin</w:t>
      </w:r>
      <w:r w:rsidRPr="00F73FBF">
        <w:rPr>
          <w:rStyle w:val="shorttext"/>
          <w:rFonts w:cstheme="minorHAnsi"/>
        </w:rPr>
        <w:t xml:space="preserve">, </w:t>
      </w:r>
      <w:r w:rsidRPr="00F73FBF">
        <w:rPr>
          <w:rFonts w:cstheme="minorHAnsi"/>
          <w:color w:val="3333FF"/>
        </w:rPr>
        <w:t>dius-a-um</w:t>
      </w:r>
      <w:r w:rsidRPr="00F73FBF">
        <w:rPr>
          <w:rFonts w:cstheme="minorHAnsi"/>
        </w:rPr>
        <w:t xml:space="preserve">, </w:t>
      </w:r>
      <w:r w:rsidRPr="00F73FBF">
        <w:rPr>
          <w:rFonts w:cstheme="minorHAnsi"/>
          <w:color w:val="3333FF"/>
        </w:rPr>
        <w:t>dio</w:t>
      </w:r>
      <w:r w:rsidRPr="00F73FBF">
        <w:rPr>
          <w:rFonts w:cstheme="minorHAnsi"/>
        </w:rPr>
        <w:t xml:space="preserve">-Dat. Single, </w:t>
      </w:r>
      <w:r w:rsidRPr="00F73FBF">
        <w:rPr>
          <w:rFonts w:cstheme="minorHAnsi"/>
          <w:color w:val="3333FF"/>
        </w:rPr>
        <w:t>dios</w:t>
      </w:r>
      <w:r w:rsidRPr="00F73FBF">
        <w:rPr>
          <w:rFonts w:cstheme="minorHAnsi"/>
        </w:rPr>
        <w:t xml:space="preserve">-Acc. M. Pl. </w:t>
      </w:r>
      <w:r w:rsidRPr="00F73FBF">
        <w:rPr>
          <w:rFonts w:cstheme="minorHAnsi"/>
          <w:color w:val="3333FF"/>
        </w:rPr>
        <w:t>diva</w:t>
      </w:r>
      <w:r w:rsidRPr="00F73FBF">
        <w:rPr>
          <w:rFonts w:cstheme="minorHAnsi"/>
        </w:rPr>
        <w:t xml:space="preserve">, N. Pl. </w:t>
      </w:r>
      <w:r w:rsidRPr="00F73FBF">
        <w:rPr>
          <w:rFonts w:cstheme="minorHAnsi"/>
          <w:color w:val="3333FF"/>
        </w:rPr>
        <w:t>divi</w:t>
      </w:r>
      <w:r w:rsidRPr="00F73FBF">
        <w:rPr>
          <w:rFonts w:cstheme="minorHAnsi"/>
        </w:rPr>
        <w:t xml:space="preserve">, Gen. Single, divine, god-like, fine, noble, thus, in the open air, Irish, </w:t>
      </w:r>
      <w:r w:rsidRPr="00F73FBF">
        <w:rPr>
          <w:rStyle w:val="shorttext"/>
          <w:rFonts w:cstheme="minorHAnsi"/>
          <w:color w:val="3333FF"/>
          <w:lang w:val="ga-IE"/>
        </w:rPr>
        <w:t>diaga</w:t>
      </w:r>
      <w:r w:rsidRPr="00F73FBF">
        <w:rPr>
          <w:rStyle w:val="shorttext"/>
          <w:rFonts w:cstheme="minorHAnsi"/>
          <w:color w:val="000000"/>
          <w:lang w:val="ga-IE"/>
        </w:rPr>
        <w:t>, divine</w:t>
      </w:r>
      <w:r w:rsidRPr="00F73FBF">
        <w:rPr>
          <w:rStyle w:val="shorttext"/>
          <w:rFonts w:cstheme="minorHAnsi"/>
          <w:color w:val="000000"/>
        </w:rPr>
        <w:t xml:space="preserve">, </w:t>
      </w:r>
      <w:r w:rsidRPr="00F73FBF">
        <w:rPr>
          <w:rStyle w:val="shorttext"/>
          <w:rFonts w:cstheme="minorHAnsi"/>
          <w:b/>
          <w:color w:val="000000"/>
        </w:rPr>
        <w:t>Scots-Gaelic</w:t>
      </w:r>
      <w:r w:rsidRPr="00F73FBF">
        <w:rPr>
          <w:rStyle w:val="shorttext"/>
          <w:rFonts w:cstheme="minorHAnsi"/>
          <w:color w:val="000000"/>
        </w:rPr>
        <w:t xml:space="preserve">, </w:t>
      </w:r>
      <w:r w:rsidRPr="00F73FBF">
        <w:rPr>
          <w:rStyle w:val="shorttext"/>
          <w:rFonts w:cstheme="minorHAnsi"/>
          <w:color w:val="3333FF"/>
          <w:lang w:val="gd-GB"/>
        </w:rPr>
        <w:t>diadhaidh</w:t>
      </w:r>
      <w:r w:rsidRPr="00F73FBF">
        <w:rPr>
          <w:rStyle w:val="shorttext"/>
          <w:rFonts w:cstheme="minorHAnsi"/>
          <w:color w:val="000000"/>
          <w:lang w:val="gd-GB"/>
        </w:rPr>
        <w:t>, divine</w:t>
      </w:r>
      <w:r w:rsidRPr="00F73FBF">
        <w:rPr>
          <w:rStyle w:val="shorttext"/>
          <w:rFonts w:cstheme="minorHAnsi"/>
          <w:color w:val="000000"/>
        </w:rPr>
        <w:t xml:space="preserve">, </w:t>
      </w:r>
      <w:r w:rsidRPr="00F73FBF">
        <w:rPr>
          <w:rStyle w:val="shorttext"/>
          <w:rFonts w:cstheme="minorHAnsi"/>
          <w:b/>
          <w:color w:val="000000"/>
        </w:rPr>
        <w:t>Welsh</w:t>
      </w:r>
      <w:r w:rsidRPr="00F73FBF">
        <w:rPr>
          <w:rStyle w:val="shorttext"/>
          <w:rFonts w:cstheme="minorHAnsi"/>
          <w:color w:val="000000"/>
        </w:rPr>
        <w:t xml:space="preserve">, </w:t>
      </w:r>
      <w:r w:rsidRPr="00F73FBF">
        <w:rPr>
          <w:rFonts w:cstheme="minorHAnsi"/>
          <w:color w:val="3333FF"/>
        </w:rPr>
        <w:t>dwyfol</w:t>
      </w:r>
      <w:r w:rsidRPr="00F73FBF">
        <w:rPr>
          <w:rFonts w:cstheme="minorHAnsi"/>
        </w:rPr>
        <w:t xml:space="preserve">-ion, adj. divine, </w:t>
      </w:r>
      <w:r w:rsidRPr="00F73FBF">
        <w:rPr>
          <w:rFonts w:cstheme="minorHAnsi"/>
          <w:b/>
        </w:rPr>
        <w:t>Italian</w:t>
      </w:r>
      <w:r w:rsidRPr="00F73FBF">
        <w:rPr>
          <w:rFonts w:cstheme="minorHAnsi"/>
        </w:rPr>
        <w:t xml:space="preserve">, </w:t>
      </w:r>
      <w:r w:rsidRPr="00F73FBF">
        <w:rPr>
          <w:rFonts w:cstheme="minorHAnsi"/>
          <w:color w:val="3333FF"/>
        </w:rPr>
        <w:t>divino</w:t>
      </w:r>
      <w:r w:rsidRPr="00F73FBF">
        <w:rPr>
          <w:rFonts w:cstheme="minorHAnsi"/>
        </w:rPr>
        <w:t xml:space="preserve">, adj. god-like, </w:t>
      </w:r>
      <w:r w:rsidRPr="00F73FBF">
        <w:rPr>
          <w:rFonts w:cstheme="minorHAnsi"/>
          <w:b/>
        </w:rPr>
        <w:t>French</w:t>
      </w:r>
      <w:r w:rsidRPr="00F73FBF">
        <w:rPr>
          <w:rFonts w:cstheme="minorHAnsi"/>
        </w:rPr>
        <w:t xml:space="preserve">, </w:t>
      </w:r>
      <w:r w:rsidRPr="00F73FBF">
        <w:rPr>
          <w:rFonts w:cstheme="minorHAnsi"/>
          <w:color w:val="3333FF"/>
        </w:rPr>
        <w:t>divin,</w:t>
      </w:r>
      <w:r w:rsidRPr="00F73FBF">
        <w:rPr>
          <w:rFonts w:cstheme="minorHAnsi"/>
        </w:rPr>
        <w:t xml:space="preserve"> adj. god-like, </w:t>
      </w:r>
      <w:r w:rsidRPr="00F73FBF">
        <w:rPr>
          <w:rFonts w:cstheme="minorHAnsi"/>
          <w:b/>
        </w:rPr>
        <w:t>English</w:t>
      </w:r>
      <w:r w:rsidRPr="00F73FBF">
        <w:rPr>
          <w:rFonts w:cstheme="minorHAnsi"/>
        </w:rPr>
        <w:t xml:space="preserve">, </w:t>
      </w:r>
      <w:r w:rsidRPr="00F73FBF">
        <w:rPr>
          <w:rFonts w:cstheme="minorHAnsi"/>
          <w:color w:val="3333FF"/>
        </w:rPr>
        <w:t>divine,</w:t>
      </w:r>
      <w:r w:rsidRPr="00F73FBF">
        <w:rPr>
          <w:rFonts w:cstheme="minorHAnsi"/>
        </w:rPr>
        <w:t xml:space="preserve"> [&lt;Lat. </w:t>
      </w:r>
      <w:r w:rsidRPr="00F73FBF">
        <w:rPr>
          <w:rFonts w:cstheme="minorHAnsi"/>
          <w:color w:val="3333FF"/>
        </w:rPr>
        <w:t>divinus</w:t>
      </w:r>
      <w:r w:rsidRPr="00F73FBF">
        <w:rPr>
          <w:rFonts w:cstheme="minorHAnsi"/>
        </w:rPr>
        <w:t xml:space="preserve">], </w:t>
      </w:r>
      <w:r w:rsidRPr="00F73FBF">
        <w:rPr>
          <w:rFonts w:cstheme="minorHAnsi"/>
          <w:b/>
        </w:rPr>
        <w:t>Etruscan</w:t>
      </w:r>
      <w:r w:rsidRPr="00F73FBF">
        <w:rPr>
          <w:rFonts w:cstheme="minorHAnsi"/>
        </w:rPr>
        <w:t xml:space="preserve">, </w:t>
      </w:r>
      <w:r w:rsidRPr="00F73FBF">
        <w:rPr>
          <w:rFonts w:cstheme="minorHAnsi"/>
          <w:color w:val="3333FF"/>
        </w:rPr>
        <w:t>tio, tiu</w:t>
      </w:r>
      <w:r w:rsidRPr="00F73FBF">
        <w:rPr>
          <w:rFonts w:cstheme="minorHAnsi"/>
          <w:color w:val="000000"/>
        </w:rPr>
        <w:t xml:space="preserve"> (TIV)</w:t>
      </w:r>
      <w:r w:rsidRPr="00F73FBF">
        <w:rPr>
          <w:rFonts w:cstheme="minorHAnsi"/>
        </w:rPr>
        <w:t xml:space="preserve">, </w:t>
      </w:r>
      <w:r w:rsidRPr="00F73FBF">
        <w:rPr>
          <w:rFonts w:cstheme="minorHAnsi"/>
          <w:color w:val="3333FF"/>
        </w:rPr>
        <w:t>tios, tius</w:t>
      </w:r>
      <w:r w:rsidRPr="00F73FBF">
        <w:rPr>
          <w:rFonts w:cstheme="minorHAnsi"/>
          <w:color w:val="EE0000"/>
        </w:rPr>
        <w:t>,</w:t>
      </w:r>
      <w:r w:rsidRPr="00F73FBF">
        <w:rPr>
          <w:rFonts w:cstheme="minorHAnsi"/>
          <w:color w:val="000000"/>
        </w:rPr>
        <w:t xml:space="preserve"> (TIVS), </w:t>
      </w:r>
      <w:r w:rsidRPr="00F73FBF">
        <w:rPr>
          <w:rFonts w:cstheme="minorHAnsi"/>
          <w:color w:val="3333FF"/>
        </w:rPr>
        <w:t>tiva </w:t>
      </w:r>
      <w:r w:rsidRPr="00F73FBF">
        <w:rPr>
          <w:rFonts w:cstheme="minorHAnsi"/>
          <w:color w:val="000000"/>
        </w:rPr>
        <w:t xml:space="preserve"> (TYFA), </w:t>
      </w:r>
      <w:r w:rsidRPr="00F73FBF">
        <w:rPr>
          <w:rFonts w:cstheme="minorHAnsi"/>
          <w:color w:val="3333FF"/>
        </w:rPr>
        <w:t>tivi</w:t>
      </w:r>
      <w:r w:rsidRPr="00F73FBF">
        <w:rPr>
          <w:rFonts w:cstheme="minorHAnsi"/>
          <w:color w:val="000000"/>
        </w:rPr>
        <w:t xml:space="preserve"> (TIFI)</w:t>
      </w:r>
      <w:r w:rsidRPr="00F73FBF">
        <w:rPr>
          <w:rFonts w:cstheme="minorHAnsi"/>
        </w:rPr>
        <w:t xml:space="preserve">, </w:t>
      </w:r>
      <w:r w:rsidRPr="00F73FBF">
        <w:rPr>
          <w:rFonts w:cstheme="minorHAnsi"/>
          <w:b/>
        </w:rPr>
        <w:t>Gujarati</w:t>
      </w:r>
      <w:r w:rsidRPr="00F73FBF">
        <w:rPr>
          <w:rFonts w:cstheme="minorHAnsi"/>
        </w:rPr>
        <w:t xml:space="preserve">, </w:t>
      </w:r>
      <w:r w:rsidRPr="00F73FBF">
        <w:rPr>
          <w:rStyle w:val="tlid-translation"/>
          <w:rFonts w:ascii="Nirmala UI" w:hAnsi="Nirmala UI" w:cs="Nirmala UI" w:hint="cs"/>
          <w:cs/>
          <w:lang w:bidi="gu-IN"/>
        </w:rPr>
        <w:t>દૈવી</w:t>
      </w:r>
      <w:r w:rsidRPr="00F73FBF">
        <w:rPr>
          <w:rStyle w:val="tlid-translation"/>
          <w:rFonts w:cstheme="minorHAnsi"/>
          <w:lang w:bidi="gu-IN"/>
        </w:rPr>
        <w:t>,</w:t>
      </w:r>
      <w:r w:rsidRPr="00F73FBF">
        <w:rPr>
          <w:rStyle w:val="tlid-translation"/>
          <w:rFonts w:cstheme="minorHAnsi"/>
          <w:cs/>
          <w:lang w:bidi="gu-IN"/>
        </w:rPr>
        <w:t xml:space="preserve"> </w:t>
      </w:r>
      <w:r w:rsidRPr="00F73FBF">
        <w:rPr>
          <w:rStyle w:val="tlid-translation"/>
          <w:rFonts w:cstheme="minorHAnsi"/>
          <w:color w:val="3333FF"/>
          <w:lang w:bidi="gu-IN"/>
        </w:rPr>
        <w:t>Daivī</w:t>
      </w:r>
      <w:r w:rsidRPr="00F73FBF">
        <w:rPr>
          <w:rStyle w:val="tlid-translation"/>
          <w:rFonts w:cstheme="minorHAnsi"/>
          <w:lang w:bidi="gu-IN"/>
        </w:rPr>
        <w:t xml:space="preserve">, divine, </w:t>
      </w:r>
      <w:r w:rsidRPr="00F73FBF">
        <w:rPr>
          <w:rFonts w:cstheme="minorHAnsi"/>
          <w:b/>
        </w:rPr>
        <w:t>Akkadian</w:t>
      </w:r>
      <w:r w:rsidRPr="00F73FBF">
        <w:rPr>
          <w:rFonts w:cstheme="minorHAnsi"/>
        </w:rPr>
        <w:t xml:space="preserve">, </w:t>
      </w:r>
      <w:r w:rsidRPr="00F73FBF">
        <w:rPr>
          <w:rFonts w:eastAsia="Calibri" w:cstheme="minorHAnsi"/>
          <w:b/>
          <w:bCs/>
          <w:color w:val="CC6600"/>
          <w:u w:val="single"/>
        </w:rPr>
        <w:t>kidinnu</w:t>
      </w:r>
      <w:r w:rsidRPr="00F73FBF">
        <w:rPr>
          <w:rFonts w:eastAsia="Calibri" w:cstheme="minorHAnsi"/>
        </w:rPr>
        <w:t xml:space="preserve">, divine protection (mainly for the citizens of a city), divinely enforced security (symbolized by a sacred insigne), </w:t>
      </w:r>
      <w:r w:rsidRPr="00F73FBF">
        <w:rPr>
          <w:rStyle w:val="tlid-translation"/>
          <w:rFonts w:cstheme="minorHAnsi"/>
          <w:b/>
          <w:lang w:bidi="gu-IN"/>
        </w:rPr>
        <w:t>Persian</w:t>
      </w:r>
      <w:r w:rsidRPr="00F73FBF">
        <w:rPr>
          <w:rStyle w:val="tlid-translation"/>
          <w:rFonts w:cstheme="minorHAnsi"/>
          <w:lang w:bidi="gu-IN"/>
        </w:rPr>
        <w:t xml:space="preserve">, </w:t>
      </w:r>
      <w:r w:rsidRPr="00F73FBF">
        <w:rPr>
          <w:rFonts w:cstheme="minorHAnsi"/>
          <w:color w:val="CC6600"/>
          <w:u w:val="single"/>
        </w:rPr>
        <w:t>xodâyi</w:t>
      </w:r>
      <w:r w:rsidRPr="00F73FBF">
        <w:rPr>
          <w:rFonts w:cstheme="minorHAnsi"/>
        </w:rPr>
        <w:t xml:space="preserve">, </w:t>
      </w:r>
      <w:r w:rsidRPr="00F73FBF">
        <w:rPr>
          <w:rStyle w:val="nobold"/>
          <w:rFonts w:cstheme="minorHAnsi"/>
        </w:rPr>
        <w:t>خدایی</w:t>
      </w:r>
      <w:r w:rsidRPr="00F73FBF">
        <w:rPr>
          <w:rFonts w:cstheme="minorHAnsi"/>
        </w:rPr>
        <w:t xml:space="preserve">  adj., divine, godhead, holy, heavenly, </w:t>
      </w:r>
      <w:r w:rsidRPr="00F73FBF">
        <w:rPr>
          <w:rFonts w:cstheme="minorHAnsi"/>
          <w:b/>
        </w:rPr>
        <w:t>Kazakh</w:t>
      </w:r>
      <w:r w:rsidRPr="00F73FBF">
        <w:rPr>
          <w:rFonts w:cstheme="minorHAnsi"/>
        </w:rPr>
        <w:t xml:space="preserve">, </w:t>
      </w:r>
      <w:r w:rsidRPr="00F73FBF">
        <w:rPr>
          <w:rStyle w:val="tlid-translation"/>
          <w:rFonts w:cstheme="minorHAnsi"/>
          <w:lang w:val="kk-KZ"/>
        </w:rPr>
        <w:t xml:space="preserve">құдайлық, </w:t>
      </w:r>
      <w:r w:rsidRPr="00F73FBF">
        <w:rPr>
          <w:rStyle w:val="tlid-translation"/>
          <w:rFonts w:cstheme="minorHAnsi"/>
          <w:color w:val="CC6600"/>
          <w:u w:val="single"/>
          <w:lang w:val="kk-KZ"/>
        </w:rPr>
        <w:t>qudaylıq</w:t>
      </w:r>
      <w:r w:rsidRPr="00F73FBF">
        <w:rPr>
          <w:rStyle w:val="tlid-translation"/>
          <w:rFonts w:cstheme="minorHAnsi"/>
          <w:lang w:val="kk-KZ"/>
        </w:rPr>
        <w:t>, divine</w:t>
      </w:r>
      <w:r w:rsidRPr="00F73FBF">
        <w:rPr>
          <w:rStyle w:val="tlid-translation"/>
          <w:rFonts w:cstheme="minorHAnsi"/>
        </w:rPr>
        <w:t xml:space="preserve">, </w:t>
      </w:r>
      <w:r w:rsidRPr="00F73FBF">
        <w:rPr>
          <w:rStyle w:val="tlid-translation"/>
          <w:rFonts w:cstheme="minorHAnsi"/>
          <w:b/>
        </w:rPr>
        <w:t>Kyrgyz</w:t>
      </w:r>
      <w:r w:rsidRPr="00F73FBF">
        <w:rPr>
          <w:rStyle w:val="tlid-translation"/>
          <w:rFonts w:cstheme="minorHAnsi"/>
        </w:rPr>
        <w:t xml:space="preserve">, </w:t>
      </w:r>
      <w:r w:rsidRPr="00F73FBF">
        <w:rPr>
          <w:rStyle w:val="tlid-translation"/>
          <w:rFonts w:cstheme="minorHAnsi"/>
          <w:lang w:val="ky-KG"/>
        </w:rPr>
        <w:t xml:space="preserve">Кудай, </w:t>
      </w:r>
      <w:r w:rsidRPr="00F73FBF">
        <w:rPr>
          <w:rStyle w:val="tlid-translation"/>
          <w:rFonts w:cstheme="minorHAnsi"/>
          <w:color w:val="CC6600"/>
          <w:u w:val="single"/>
          <w:lang w:val="ky-KG"/>
        </w:rPr>
        <w:t>Kuday</w:t>
      </w:r>
      <w:r w:rsidRPr="00F73FBF">
        <w:rPr>
          <w:rStyle w:val="tlid-translation"/>
          <w:rFonts w:cstheme="minorHAnsi"/>
          <w:lang w:val="ky-KG"/>
        </w:rPr>
        <w:t>, divine</w:t>
      </w:r>
      <w:r w:rsidRPr="00F73FBF">
        <w:rPr>
          <w:rStyle w:val="tlid-translation"/>
          <w:rFonts w:cstheme="minorHAnsi"/>
        </w:rPr>
        <w:t xml:space="preserve">, </w:t>
      </w:r>
      <w:r w:rsidRPr="00F73FBF">
        <w:rPr>
          <w:rStyle w:val="tlid-translation"/>
          <w:rFonts w:cstheme="minorHAnsi"/>
          <w:b/>
        </w:rPr>
        <w:t>Akkadian</w:t>
      </w:r>
      <w:r w:rsidRPr="00F73FBF">
        <w:rPr>
          <w:rStyle w:val="tlid-translation"/>
          <w:rFonts w:cstheme="minorHAnsi"/>
        </w:rPr>
        <w:t xml:space="preserve">, </w:t>
      </w:r>
      <w:r w:rsidRPr="00F73FBF">
        <w:rPr>
          <w:rFonts w:eastAsia="Calibri" w:cstheme="minorHAnsi"/>
          <w:b/>
          <w:bCs/>
          <w:color w:val="3333FF"/>
          <w:u w:val="single"/>
        </w:rPr>
        <w:t>ilūtu</w:t>
      </w:r>
      <w:r w:rsidRPr="00F73FBF">
        <w:rPr>
          <w:rFonts w:eastAsia="Calibri" w:cstheme="minorHAnsi"/>
        </w:rPr>
        <w:t xml:space="preserve">, divine power, divine nature, divine rank, status of a deity, </w:t>
      </w:r>
      <w:r w:rsidRPr="00F73FBF">
        <w:rPr>
          <w:rFonts w:eastAsia="Calibri" w:cstheme="minorHAnsi"/>
          <w:b/>
          <w:bCs/>
          <w:color w:val="3333FF"/>
          <w:u w:val="single"/>
        </w:rPr>
        <w:t>elu</w:t>
      </w:r>
      <w:r w:rsidRPr="00F73FBF">
        <w:rPr>
          <w:rFonts w:eastAsia="Calibri" w:cstheme="minorHAnsi"/>
        </w:rPr>
        <w:t xml:space="preserve">, god, </w:t>
      </w:r>
      <w:r w:rsidRPr="00F73FBF">
        <w:rPr>
          <w:rFonts w:eastAsia="Calibri" w:cstheme="minorHAnsi"/>
          <w:b/>
          <w:bCs/>
          <w:color w:val="3333FF"/>
          <w:u w:val="single"/>
        </w:rPr>
        <w:t>ilu</w:t>
      </w:r>
      <w:r w:rsidRPr="00F73FBF">
        <w:rPr>
          <w:rFonts w:eastAsia="Calibri" w:cstheme="minorHAnsi"/>
        </w:rPr>
        <w:t>, deity, the god, protective deity (daimon), demon, evil spirit, good fortune, luck, spirit of a deceased child, image of a deity, a pair of gods,</w:t>
      </w:r>
      <w:r w:rsidRPr="00F73FBF">
        <w:rPr>
          <w:rFonts w:eastAsia="Calibri" w:cstheme="minorHAnsi"/>
          <w:b/>
          <w:bCs/>
          <w:color w:val="3333FF"/>
        </w:rPr>
        <w:t xml:space="preserve"> </w:t>
      </w:r>
      <w:r w:rsidRPr="00F73FBF">
        <w:rPr>
          <w:rFonts w:eastAsia="Calibri" w:cstheme="minorHAnsi"/>
          <w:b/>
          <w:bCs/>
          <w:color w:val="3333FF"/>
          <w:u w:val="single"/>
        </w:rPr>
        <w:t>illilu</w:t>
      </w:r>
      <w:r w:rsidRPr="00F73FBF">
        <w:rPr>
          <w:rFonts w:eastAsia="Calibri" w:cstheme="minorHAnsi"/>
        </w:rPr>
        <w:t xml:space="preserve">, god of the highest rank, </w:t>
      </w:r>
      <w:r w:rsidRPr="00F73FBF">
        <w:rPr>
          <w:rFonts w:cstheme="minorHAnsi"/>
          <w:b/>
          <w:bCs/>
          <w:color w:val="3333FF"/>
          <w:u w:val="single"/>
        </w:rPr>
        <w:t>enlillu</w:t>
      </w:r>
      <w:r w:rsidRPr="00F73FBF">
        <w:rPr>
          <w:rFonts w:cstheme="minorHAnsi"/>
        </w:rPr>
        <w:t xml:space="preserve">, supreme god, </w:t>
      </w:r>
      <w:r w:rsidRPr="00F73FBF">
        <w:rPr>
          <w:rFonts w:eastAsia="Calibri" w:cstheme="minorHAnsi"/>
          <w:b/>
          <w:bCs/>
          <w:color w:val="3333FF"/>
          <w:u w:val="single"/>
        </w:rPr>
        <w:t>enlillūtu</w:t>
      </w:r>
      <w:r w:rsidRPr="00F73FBF">
        <w:rPr>
          <w:rFonts w:eastAsia="Calibri" w:cstheme="minorHAnsi"/>
        </w:rPr>
        <w:t xml:space="preserve">, supreme godhead, </w:t>
      </w:r>
      <w:r w:rsidRPr="00F73FBF">
        <w:rPr>
          <w:rFonts w:eastAsia="Calibri" w:cstheme="minorHAnsi"/>
          <w:b/>
        </w:rPr>
        <w:t>Persian</w:t>
      </w:r>
      <w:r w:rsidRPr="00F73FBF">
        <w:rPr>
          <w:rFonts w:eastAsia="Calibri" w:cstheme="minorHAnsi"/>
        </w:rPr>
        <w:t xml:space="preserve">, </w:t>
      </w:r>
      <w:r w:rsidRPr="00F73FBF">
        <w:rPr>
          <w:rFonts w:cstheme="minorHAnsi"/>
          <w:color w:val="3333FF"/>
          <w:u w:val="single"/>
        </w:rPr>
        <w:t>alha</w:t>
      </w:r>
      <w:r w:rsidRPr="00F73FBF">
        <w:rPr>
          <w:rFonts w:cstheme="minorHAnsi"/>
        </w:rPr>
        <w:t xml:space="preserve">, </w:t>
      </w:r>
      <w:r w:rsidRPr="00F73FBF">
        <w:rPr>
          <w:rFonts w:cstheme="minorHAnsi"/>
          <w:color w:val="000000"/>
        </w:rPr>
        <w:t xml:space="preserve">الهی divine, celestial, </w:t>
      </w:r>
      <w:r w:rsidRPr="00F73FBF">
        <w:rPr>
          <w:rFonts w:cstheme="minorHAnsi"/>
          <w:b/>
          <w:color w:val="000000"/>
        </w:rPr>
        <w:t>Turkish</w:t>
      </w:r>
      <w:r w:rsidRPr="00F73FBF">
        <w:rPr>
          <w:rFonts w:cstheme="minorHAnsi"/>
          <w:color w:val="000000"/>
        </w:rPr>
        <w:t xml:space="preserve">, </w:t>
      </w:r>
      <w:r w:rsidRPr="00F73FBF">
        <w:rPr>
          <w:rFonts w:cstheme="minorHAnsi"/>
          <w:color w:val="3333FF"/>
          <w:u w:val="single"/>
        </w:rPr>
        <w:t>ilahi</w:t>
      </w:r>
      <w:r w:rsidRPr="00F73FBF">
        <w:rPr>
          <w:rFonts w:cstheme="minorHAnsi"/>
        </w:rPr>
        <w:t xml:space="preserve">, divine, celestial, heavenly, godly, </w:t>
      </w:r>
      <w:r w:rsidRPr="00F73FBF">
        <w:rPr>
          <w:rFonts w:cstheme="minorHAnsi"/>
          <w:b/>
        </w:rPr>
        <w:t>Uzbek</w:t>
      </w:r>
      <w:r w:rsidRPr="00F73FBF">
        <w:rPr>
          <w:rFonts w:cstheme="minorHAnsi"/>
        </w:rPr>
        <w:t xml:space="preserve">, </w:t>
      </w:r>
      <w:r w:rsidRPr="00F73FBF">
        <w:rPr>
          <w:rStyle w:val="gt-baf-cell"/>
          <w:rFonts w:cstheme="minorHAnsi"/>
          <w:color w:val="3333FF"/>
          <w:u w:val="single"/>
          <w:lang w:val="kk-KZ"/>
        </w:rPr>
        <w:t>ilohiy</w:t>
      </w:r>
      <w:r w:rsidRPr="00F73FBF">
        <w:rPr>
          <w:rStyle w:val="gt-baf-cell"/>
          <w:rFonts w:cstheme="minorHAnsi"/>
          <w:lang w:val="kk-KZ"/>
        </w:rPr>
        <w:t>, divine, sacred</w:t>
      </w:r>
      <w:r w:rsidRPr="00F73FBF">
        <w:rPr>
          <w:rStyle w:val="gt-baf-cell"/>
          <w:rFonts w:cstheme="minorHAnsi"/>
        </w:rPr>
        <w:t xml:space="preserve">, </w:t>
      </w:r>
      <w:r w:rsidRPr="00E41B12">
        <w:rPr>
          <w:rStyle w:val="gt-baf-cell"/>
          <w:rFonts w:cstheme="minorHAnsi"/>
          <w:b/>
        </w:rPr>
        <w:t>Tajik</w:t>
      </w:r>
      <w:r w:rsidRPr="00F73FBF">
        <w:rPr>
          <w:rStyle w:val="gt-baf-cell"/>
          <w:rFonts w:cstheme="minorHAnsi"/>
        </w:rPr>
        <w:t xml:space="preserve">, </w:t>
      </w:r>
      <w:r w:rsidRPr="00F73FBF">
        <w:rPr>
          <w:rStyle w:val="tlid-translation"/>
          <w:rFonts w:cstheme="minorHAnsi"/>
          <w:lang w:val="tg-Cyrl-TJ"/>
        </w:rPr>
        <w:t xml:space="preserve">илоҳӣ, </w:t>
      </w:r>
      <w:r w:rsidRPr="00F73FBF">
        <w:rPr>
          <w:rStyle w:val="tlid-translation"/>
          <w:rFonts w:cstheme="minorHAnsi"/>
          <w:color w:val="3333FF"/>
          <w:u w:val="single"/>
          <w:lang w:val="tg-Cyrl-TJ"/>
        </w:rPr>
        <w:t>ilohī</w:t>
      </w:r>
      <w:r w:rsidRPr="00F73FBF">
        <w:rPr>
          <w:rStyle w:val="tlid-translation"/>
          <w:rFonts w:cstheme="minorHAnsi"/>
          <w:lang w:val="tg-Cyrl-TJ"/>
        </w:rPr>
        <w:t>, divine</w:t>
      </w:r>
      <w:r w:rsidRPr="00F73FBF">
        <w:rPr>
          <w:rStyle w:val="tlid-translation"/>
          <w:rFonts w:cstheme="minorHAnsi"/>
        </w:rPr>
        <w:t xml:space="preserve">, </w:t>
      </w:r>
      <w:r w:rsidRPr="00E41B12">
        <w:rPr>
          <w:rStyle w:val="tlid-translation"/>
          <w:rFonts w:cstheme="minorHAnsi"/>
          <w:b/>
        </w:rPr>
        <w:t>Welsh</w:t>
      </w:r>
      <w:r w:rsidRPr="00F73FBF">
        <w:rPr>
          <w:rStyle w:val="tlid-translation"/>
          <w:rFonts w:cstheme="minorHAnsi"/>
        </w:rPr>
        <w:t xml:space="preserve">, </w:t>
      </w:r>
      <w:r w:rsidRPr="00F73FBF">
        <w:rPr>
          <w:rFonts w:cstheme="minorHAnsi"/>
          <w:color w:val="009900"/>
          <w:u w:val="single"/>
        </w:rPr>
        <w:t>duwiol</w:t>
      </w:r>
      <w:r w:rsidRPr="00F73FBF">
        <w:rPr>
          <w:rFonts w:cstheme="minorHAnsi"/>
        </w:rPr>
        <w:t xml:space="preserve">, godlike, </w:t>
      </w:r>
      <w:r w:rsidRPr="00F73FBF">
        <w:rPr>
          <w:rFonts w:cstheme="minorHAnsi"/>
          <w:b/>
        </w:rPr>
        <w:t>Lydian</w:t>
      </w:r>
      <w:r w:rsidRPr="00F73FBF">
        <w:rPr>
          <w:rFonts w:cstheme="minorHAnsi"/>
        </w:rPr>
        <w:t xml:space="preserve">, </w:t>
      </w:r>
      <w:r w:rsidRPr="00F73FBF">
        <w:rPr>
          <w:rFonts w:cstheme="minorHAnsi"/>
          <w:color w:val="009900"/>
          <w:u w:val="single"/>
        </w:rPr>
        <w:t>ciwvali</w:t>
      </w:r>
      <w:r w:rsidRPr="00F73FBF">
        <w:rPr>
          <w:rFonts w:cstheme="minorHAnsi"/>
        </w:rPr>
        <w:t xml:space="preserve">, divine, </w:t>
      </w:r>
      <w:r w:rsidRPr="00F73FBF">
        <w:rPr>
          <w:rFonts w:cstheme="minorHAnsi"/>
          <w:b/>
        </w:rPr>
        <w:t>Mylian</w:t>
      </w:r>
      <w:r w:rsidRPr="00F73FBF">
        <w:rPr>
          <w:rFonts w:cstheme="minorHAnsi"/>
        </w:rPr>
        <w:t xml:space="preserve">, </w:t>
      </w:r>
      <w:r w:rsidRPr="00F73FBF">
        <w:rPr>
          <w:rFonts w:cstheme="minorHAnsi"/>
          <w:color w:val="009900"/>
          <w:u w:val="single"/>
        </w:rPr>
        <w:t>ziwala-</w:t>
      </w:r>
      <w:r w:rsidRPr="00F73FBF">
        <w:rPr>
          <w:rFonts w:cstheme="minorHAnsi"/>
        </w:rPr>
        <w:t xml:space="preserve"> (?): A</w:t>
      </w:r>
      <w:r w:rsidRPr="00F73FBF">
        <w:rPr>
          <w:rFonts w:cstheme="minorHAnsi"/>
          <w:color w:val="009900"/>
          <w:u w:val="single"/>
        </w:rPr>
        <w:t xml:space="preserve"> ziwalã</w:t>
      </w:r>
      <w:r w:rsidRPr="00F73FBF">
        <w:rPr>
          <w:rFonts w:cstheme="minorHAnsi"/>
        </w:rPr>
        <w:t xml:space="preserve">, divine, </w:t>
      </w:r>
      <w:r w:rsidRPr="00F73FBF">
        <w:rPr>
          <w:rFonts w:cstheme="minorHAnsi"/>
          <w:b/>
        </w:rPr>
        <w:t>Belarusian</w:t>
      </w:r>
      <w:r w:rsidRPr="00F73FBF">
        <w:rPr>
          <w:rFonts w:cstheme="minorHAnsi"/>
        </w:rPr>
        <w:t xml:space="preserve">, </w:t>
      </w:r>
      <w:r w:rsidRPr="00F73FBF">
        <w:rPr>
          <w:rStyle w:val="tlid-translation"/>
          <w:rFonts w:cstheme="minorHAnsi"/>
          <w:lang w:val="be-BY"/>
        </w:rPr>
        <w:t>па-божаму, pa-</w:t>
      </w:r>
      <w:r w:rsidRPr="00F73FBF">
        <w:rPr>
          <w:rStyle w:val="tlid-translation"/>
          <w:rFonts w:cstheme="minorHAnsi"/>
          <w:color w:val="CC6600"/>
          <w:u w:val="single"/>
          <w:lang w:val="be-BY"/>
        </w:rPr>
        <w:t>božamu</w:t>
      </w:r>
      <w:r w:rsidRPr="00F73FBF">
        <w:rPr>
          <w:rStyle w:val="tlid-translation"/>
          <w:rFonts w:cstheme="minorHAnsi"/>
          <w:lang w:val="be-BY"/>
        </w:rPr>
        <w:t>, godlike</w:t>
      </w:r>
      <w:r w:rsidRPr="00F73FBF">
        <w:rPr>
          <w:rStyle w:val="tlid-translation"/>
          <w:rFonts w:cstheme="minorHAnsi"/>
        </w:rPr>
        <w:t xml:space="preserve">, </w:t>
      </w:r>
      <w:r w:rsidRPr="00F73FBF">
        <w:rPr>
          <w:rStyle w:val="tlid-translation"/>
          <w:rFonts w:cstheme="minorHAnsi"/>
          <w:b/>
        </w:rPr>
        <w:t>Croatian</w:t>
      </w:r>
      <w:r w:rsidRPr="00F73FBF">
        <w:rPr>
          <w:rStyle w:val="tlid-translation"/>
          <w:rFonts w:cstheme="minorHAnsi"/>
        </w:rPr>
        <w:t xml:space="preserve">, </w:t>
      </w:r>
      <w:r w:rsidRPr="00F73FBF">
        <w:rPr>
          <w:rStyle w:val="shorttext"/>
          <w:rFonts w:cstheme="minorHAnsi"/>
          <w:color w:val="CC6600"/>
          <w:u w:val="single"/>
          <w:lang w:val="hr-HR"/>
        </w:rPr>
        <w:t>božanski</w:t>
      </w:r>
      <w:r w:rsidRPr="00F73FBF">
        <w:rPr>
          <w:rStyle w:val="shorttext"/>
          <w:rFonts w:cstheme="minorHAnsi"/>
          <w:lang w:val="hr-HR"/>
        </w:rPr>
        <w:t xml:space="preserve">, divine, godlike, </w:t>
      </w:r>
      <w:r w:rsidRPr="00F73FBF">
        <w:rPr>
          <w:rStyle w:val="shorttext"/>
          <w:rFonts w:cstheme="minorHAnsi"/>
          <w:b/>
          <w:lang w:val="hr-HR"/>
        </w:rPr>
        <w:t>Polish</w:t>
      </w:r>
      <w:r w:rsidRPr="00F73FBF">
        <w:rPr>
          <w:rStyle w:val="shorttext"/>
          <w:rFonts w:cstheme="minorHAnsi"/>
          <w:lang w:val="hr-HR"/>
        </w:rPr>
        <w:t xml:space="preserve">, </w:t>
      </w:r>
      <w:r w:rsidRPr="00F73FBF">
        <w:rPr>
          <w:rStyle w:val="shorttext"/>
          <w:rFonts w:cstheme="minorHAnsi"/>
          <w:color w:val="CC6600"/>
          <w:u w:val="single"/>
          <w:lang w:val="pl-PL"/>
        </w:rPr>
        <w:t>boski</w:t>
      </w:r>
      <w:r w:rsidRPr="00F73FBF">
        <w:rPr>
          <w:rStyle w:val="shorttext"/>
          <w:rFonts w:cstheme="minorHAnsi"/>
          <w:lang w:val="pl-PL"/>
        </w:rPr>
        <w:t xml:space="preserve">, divine, godlike, </w:t>
      </w:r>
      <w:r w:rsidRPr="00F73FBF">
        <w:rPr>
          <w:rStyle w:val="shorttext"/>
          <w:rFonts w:cstheme="minorHAnsi"/>
          <w:b/>
          <w:lang w:val="pl-PL"/>
        </w:rPr>
        <w:t>Hittite</w:t>
      </w:r>
      <w:r w:rsidRPr="00F73FBF">
        <w:rPr>
          <w:rStyle w:val="shorttext"/>
          <w:rFonts w:cstheme="minorHAnsi"/>
          <w:lang w:val="pl-PL"/>
        </w:rPr>
        <w:t xml:space="preserve">, </w:t>
      </w:r>
      <w:r w:rsidRPr="00F73FBF">
        <w:rPr>
          <w:rFonts w:cstheme="minorHAnsi"/>
          <w:b/>
          <w:bCs/>
          <w:color w:val="993399"/>
          <w:u w:val="single"/>
        </w:rPr>
        <w:t>antuhsa</w:t>
      </w:r>
      <w:r w:rsidRPr="00F73FBF">
        <w:rPr>
          <w:rFonts w:cstheme="minorHAnsi"/>
          <w:b/>
          <w:bCs/>
        </w:rPr>
        <w:t>-</w:t>
      </w:r>
      <w:r w:rsidRPr="00F73FBF">
        <w:rPr>
          <w:rFonts w:cstheme="minorHAnsi"/>
        </w:rPr>
        <w:t xml:space="preserve">, man of god, oracle, </w:t>
      </w:r>
      <w:r w:rsidRPr="00F73FBF">
        <w:rPr>
          <w:rStyle w:val="shorttext"/>
          <w:rFonts w:cstheme="minorHAnsi"/>
          <w:lang w:val="pl-PL"/>
        </w:rPr>
        <w:t xml:space="preserve"> </w:t>
      </w:r>
      <w:r w:rsidRPr="00F73FBF">
        <w:rPr>
          <w:rStyle w:val="shorttext"/>
          <w:rFonts w:cstheme="minorHAnsi"/>
          <w:b/>
          <w:lang w:val="pl-PL"/>
        </w:rPr>
        <w:t>Basque</w:t>
      </w:r>
      <w:r w:rsidRPr="00F73FBF">
        <w:rPr>
          <w:rStyle w:val="shorttext"/>
          <w:rFonts w:cstheme="minorHAnsi"/>
          <w:lang w:val="pl-PL"/>
        </w:rPr>
        <w:t xml:space="preserve">, </w:t>
      </w:r>
      <w:r w:rsidRPr="00F73FBF">
        <w:rPr>
          <w:rStyle w:val="tlid-translation"/>
          <w:rFonts w:cstheme="minorHAnsi"/>
          <w:lang w:val="eu-ES"/>
        </w:rPr>
        <w:t>jainko</w:t>
      </w:r>
      <w:r w:rsidRPr="00F73FBF">
        <w:rPr>
          <w:rStyle w:val="tlid-translation"/>
          <w:rFonts w:cstheme="minorHAnsi"/>
          <w:color w:val="000000"/>
          <w:lang w:val="eu-ES"/>
        </w:rPr>
        <w:t xml:space="preserve">- </w:t>
      </w:r>
      <w:r w:rsidRPr="00F73FBF">
        <w:rPr>
          <w:rStyle w:val="tlid-translation"/>
          <w:rFonts w:cstheme="minorHAnsi"/>
          <w:color w:val="993399"/>
          <w:u w:val="single"/>
          <w:lang w:val="eu-ES"/>
        </w:rPr>
        <w:t>antzeko</w:t>
      </w:r>
      <w:r w:rsidRPr="00F73FBF">
        <w:rPr>
          <w:rStyle w:val="tlid-translation"/>
          <w:rFonts w:cstheme="minorHAnsi"/>
          <w:lang w:val="eu-ES"/>
        </w:rPr>
        <w:t xml:space="preserve">, god-like, jainkozko, divine (jainko, god, antzeko, similar), </w:t>
      </w:r>
      <w:r w:rsidRPr="00F73FBF">
        <w:rPr>
          <w:rStyle w:val="tlid-translation"/>
          <w:rFonts w:cstheme="minorHAnsi"/>
          <w:b/>
          <w:lang w:val="eu-ES"/>
        </w:rPr>
        <w:t>Akkadian</w:t>
      </w:r>
      <w:r w:rsidRPr="00F73FBF">
        <w:rPr>
          <w:rStyle w:val="tlid-translation"/>
          <w:rFonts w:cstheme="minorHAnsi"/>
          <w:lang w:val="eu-ES"/>
        </w:rPr>
        <w:t xml:space="preserve">, </w:t>
      </w:r>
      <w:r w:rsidRPr="00F73FBF">
        <w:rPr>
          <w:rFonts w:eastAsia="Calibri" w:cstheme="minorHAnsi"/>
          <w:b/>
          <w:bCs/>
          <w:color w:val="CC6600"/>
          <w:u w:val="single"/>
        </w:rPr>
        <w:t>ma</w:t>
      </w:r>
      <w:r w:rsidRPr="00F73FBF">
        <w:rPr>
          <w:rFonts w:cstheme="minorHAnsi"/>
          <w:b/>
          <w:bCs/>
          <w:color w:val="CC6600"/>
          <w:u w:val="single"/>
        </w:rPr>
        <w:t>š</w:t>
      </w:r>
      <w:r w:rsidRPr="00F73FBF">
        <w:rPr>
          <w:rFonts w:eastAsia="Calibri" w:cstheme="minorHAnsi"/>
          <w:b/>
          <w:bCs/>
          <w:color w:val="CC6600"/>
          <w:u w:val="single"/>
        </w:rPr>
        <w:t>ḫu</w:t>
      </w:r>
      <w:r w:rsidRPr="00F73FBF">
        <w:rPr>
          <w:rFonts w:eastAsia="Calibri" w:cstheme="minorHAnsi"/>
        </w:rPr>
        <w:t xml:space="preserve">, god, </w:t>
      </w:r>
      <w:r w:rsidRPr="00F73FBF">
        <w:rPr>
          <w:rFonts w:eastAsia="Calibri" w:cstheme="minorHAnsi"/>
          <w:b/>
        </w:rPr>
        <w:t>Mylian</w:t>
      </w:r>
      <w:r w:rsidRPr="00F73FBF">
        <w:rPr>
          <w:rFonts w:eastAsia="Calibri" w:cstheme="minorHAnsi"/>
        </w:rPr>
        <w:t xml:space="preserve">, </w:t>
      </w:r>
      <w:r w:rsidRPr="00F73FBF">
        <w:rPr>
          <w:rFonts w:eastAsiaTheme="minorEastAsia" w:cstheme="minorHAnsi"/>
          <w:color w:val="CC6600"/>
          <w:u w:val="single"/>
        </w:rPr>
        <w:t>masa-</w:t>
      </w:r>
      <w:r w:rsidRPr="00F73FBF">
        <w:rPr>
          <w:rFonts w:eastAsiaTheme="minorEastAsia" w:cstheme="minorHAnsi"/>
        </w:rPr>
        <w:t xml:space="preserve">: N(?) </w:t>
      </w:r>
      <w:r w:rsidRPr="00F73FBF">
        <w:rPr>
          <w:rFonts w:eastAsiaTheme="minorEastAsia" w:cstheme="minorHAnsi"/>
          <w:color w:val="CC6600"/>
          <w:u w:val="single"/>
        </w:rPr>
        <w:t>masa</w:t>
      </w:r>
      <w:r w:rsidRPr="00F73FBF">
        <w:rPr>
          <w:rFonts w:eastAsiaTheme="minorEastAsia" w:cstheme="minorHAnsi"/>
        </w:rPr>
        <w:t xml:space="preserve">, Npl. </w:t>
      </w:r>
      <w:r w:rsidRPr="00F73FBF">
        <w:rPr>
          <w:rFonts w:eastAsiaTheme="minorEastAsia" w:cstheme="minorHAnsi"/>
          <w:color w:val="CC6600"/>
          <w:u w:val="single"/>
        </w:rPr>
        <w:t>masaiz</w:t>
      </w:r>
      <w:r w:rsidRPr="00F73FBF">
        <w:rPr>
          <w:rFonts w:eastAsiaTheme="minorEastAsia" w:cstheme="minorHAnsi"/>
        </w:rPr>
        <w:t>, G adj. DL</w:t>
      </w:r>
      <w:r w:rsidRPr="00F73FBF">
        <w:rPr>
          <w:rFonts w:eastAsiaTheme="minorEastAsia" w:cstheme="minorHAnsi"/>
          <w:color w:val="CC6600"/>
          <w:u w:val="single"/>
        </w:rPr>
        <w:t xml:space="preserve"> masasi</w:t>
      </w:r>
      <w:r w:rsidRPr="00F73FBF">
        <w:rPr>
          <w:rFonts w:cstheme="minorHAnsi"/>
        </w:rPr>
        <w:t>, god.</w:t>
      </w:r>
    </w:p>
    <w:p w:rsidR="007B148B" w:rsidRDefault="007B148B">
      <w:pPr>
        <w:pStyle w:val="FootnoteText"/>
      </w:pPr>
    </w:p>
  </w:footnote>
  <w:footnote w:id="140">
    <w:p w:rsidR="007B148B" w:rsidRDefault="007B148B">
      <w:pPr>
        <w:pStyle w:val="FootnoteText"/>
      </w:pPr>
      <w:r>
        <w:rPr>
          <w:rStyle w:val="FootnoteReference"/>
        </w:rPr>
        <w:footnoteRef/>
      </w:r>
      <w:r>
        <w:t xml:space="preserve"> </w:t>
      </w:r>
      <w:r w:rsidRPr="00AD6DBF">
        <w:rPr>
          <w:rFonts w:cstheme="minorHAnsi"/>
          <w:b/>
        </w:rPr>
        <w:t xml:space="preserve">Hittite, </w:t>
      </w:r>
      <w:r w:rsidRPr="00AD6DBF">
        <w:rPr>
          <w:rFonts w:cstheme="minorHAnsi"/>
          <w:b/>
          <w:bCs/>
          <w:color w:val="993399"/>
          <w:u w:val="single"/>
        </w:rPr>
        <w:t>tapar</w:t>
      </w:r>
      <w:r w:rsidRPr="00AD6DBF">
        <w:rPr>
          <w:rFonts w:cstheme="minorHAnsi"/>
          <w:b/>
          <w:bCs/>
          <w:color w:val="000000" w:themeColor="text1"/>
        </w:rPr>
        <w:t>-</w:t>
      </w:r>
      <w:r w:rsidRPr="00AD6DBF">
        <w:rPr>
          <w:rFonts w:cstheme="minorHAnsi"/>
          <w:color w:val="000000" w:themeColor="text1"/>
        </w:rPr>
        <w:t>, to govern, to reign,</w:t>
      </w:r>
      <w:r w:rsidRPr="00AD6DBF">
        <w:rPr>
          <w:rFonts w:cstheme="minorHAnsi"/>
          <w:b/>
          <w:color w:val="000000" w:themeColor="text1"/>
        </w:rPr>
        <w:t xml:space="preserve"> Luvian</w:t>
      </w:r>
      <w:r w:rsidRPr="00AD6DBF">
        <w:rPr>
          <w:rFonts w:cstheme="minorHAnsi"/>
          <w:color w:val="000000" w:themeColor="text1"/>
        </w:rPr>
        <w:t xml:space="preserve">, </w:t>
      </w:r>
      <w:r w:rsidRPr="00AD6DBF">
        <w:rPr>
          <w:rFonts w:cstheme="minorHAnsi"/>
          <w:color w:val="993399"/>
          <w:u w:val="single"/>
        </w:rPr>
        <w:t>tbar</w:t>
      </w:r>
      <w:r w:rsidRPr="00AD6DBF">
        <w:rPr>
          <w:rFonts w:cstheme="minorHAnsi"/>
          <w:color w:val="000000" w:themeColor="text1"/>
        </w:rPr>
        <w:t xml:space="preserve">, govern, to rule, </w:t>
      </w:r>
      <w:r w:rsidRPr="00AD6DBF">
        <w:rPr>
          <w:rFonts w:cstheme="minorHAnsi"/>
          <w:color w:val="993399"/>
          <w:u w:val="single"/>
        </w:rPr>
        <w:t>tbaraman</w:t>
      </w:r>
      <w:r w:rsidRPr="00AD6DBF">
        <w:rPr>
          <w:rFonts w:cstheme="minorHAnsi"/>
          <w:color w:val="000000" w:themeColor="text1"/>
        </w:rPr>
        <w:t>, governing, ruling,</w:t>
      </w:r>
      <w:r w:rsidRPr="00AD6DBF">
        <w:rPr>
          <w:rFonts w:cstheme="minorHAnsi"/>
          <w:b/>
          <w:bCs/>
          <w:color w:val="000000" w:themeColor="text1"/>
        </w:rPr>
        <w:t xml:space="preserve"> </w:t>
      </w:r>
      <w:r w:rsidRPr="00AD6DBF">
        <w:rPr>
          <w:rFonts w:cstheme="minorHAnsi"/>
          <w:color w:val="993399"/>
          <w:u w:val="single"/>
        </w:rPr>
        <w:t>tbariala/i</w:t>
      </w:r>
      <w:r w:rsidRPr="00AD6DBF">
        <w:rPr>
          <w:rFonts w:cstheme="minorHAnsi"/>
          <w:color w:val="000000" w:themeColor="text1"/>
        </w:rPr>
        <w:t>, governer,</w:t>
      </w:r>
      <w:r w:rsidRPr="00AD6DBF">
        <w:rPr>
          <w:rFonts w:cstheme="minorHAnsi"/>
          <w:b/>
          <w:bCs/>
          <w:color w:val="000000" w:themeColor="text1"/>
        </w:rPr>
        <w:t xml:space="preserve"> </w:t>
      </w:r>
      <w:r w:rsidRPr="00AD6DBF">
        <w:rPr>
          <w:rFonts w:cstheme="minorHAnsi"/>
          <w:color w:val="993399"/>
          <w:u w:val="single"/>
        </w:rPr>
        <w:t>tbariala</w:t>
      </w:r>
      <w:r w:rsidRPr="00AD6DBF">
        <w:rPr>
          <w:rFonts w:cstheme="minorHAnsi"/>
          <w:color w:val="000000" w:themeColor="text1"/>
        </w:rPr>
        <w:t>,</w:t>
      </w:r>
      <w:r w:rsidRPr="00AD6DBF">
        <w:rPr>
          <w:rFonts w:cstheme="minorHAnsi"/>
          <w:b/>
          <w:bCs/>
          <w:color w:val="000000" w:themeColor="text1"/>
        </w:rPr>
        <w:t xml:space="preserve"> </w:t>
      </w:r>
      <w:r w:rsidRPr="00AD6DBF">
        <w:rPr>
          <w:rFonts w:cstheme="minorHAnsi"/>
          <w:color w:val="000000" w:themeColor="text1"/>
        </w:rPr>
        <w:t>governer, to be</w:t>
      </w:r>
      <w:r w:rsidRPr="00AD6DBF">
        <w:rPr>
          <w:rFonts w:cstheme="minorHAnsi"/>
          <w:b/>
          <w:bCs/>
          <w:color w:val="000000" w:themeColor="text1"/>
        </w:rPr>
        <w:t xml:space="preserve"> </w:t>
      </w:r>
      <w:r w:rsidRPr="00AD6DBF">
        <w:rPr>
          <w:rFonts w:cstheme="minorHAnsi"/>
          <w:color w:val="000000" w:themeColor="text1"/>
        </w:rPr>
        <w:t xml:space="preserve">governer, </w:t>
      </w:r>
      <w:r w:rsidRPr="00AD6DBF">
        <w:rPr>
          <w:rFonts w:cstheme="minorHAnsi"/>
          <w:b/>
        </w:rPr>
        <w:t>Sanskrit</w:t>
      </w:r>
      <w:r w:rsidRPr="00AD6DBF">
        <w:rPr>
          <w:rFonts w:cstheme="minorHAnsi"/>
        </w:rPr>
        <w:t>,  </w:t>
      </w:r>
      <w:r w:rsidRPr="00AD6DBF">
        <w:rPr>
          <w:rFonts w:cstheme="minorHAnsi"/>
          <w:color w:val="3333FF"/>
        </w:rPr>
        <w:t>pra</w:t>
      </w:r>
      <w:r w:rsidRPr="00AD6DBF">
        <w:rPr>
          <w:rFonts w:cstheme="minorHAnsi"/>
        </w:rPr>
        <w:t xml:space="preserve">-, to rule, govern, </w:t>
      </w:r>
      <w:r w:rsidRPr="00AD6DBF">
        <w:rPr>
          <w:rFonts w:cstheme="minorHAnsi"/>
          <w:b/>
        </w:rPr>
        <w:t>Belarusian</w:t>
      </w:r>
      <w:r w:rsidRPr="00AD6DBF">
        <w:rPr>
          <w:rFonts w:cstheme="minorHAnsi"/>
        </w:rPr>
        <w:t xml:space="preserve">, правіць, </w:t>
      </w:r>
      <w:r w:rsidRPr="00AD6DBF">
        <w:rPr>
          <w:rFonts w:cstheme="minorHAnsi"/>
          <w:color w:val="3333FF"/>
          <w:shd w:val="clear" w:color="auto" w:fill="FFFFFF"/>
        </w:rPr>
        <w:t>pravić</w:t>
      </w:r>
      <w:r w:rsidRPr="00AD6DBF">
        <w:rPr>
          <w:rFonts w:cstheme="minorHAnsi"/>
          <w:shd w:val="clear" w:color="auto" w:fill="FFFFFF"/>
        </w:rPr>
        <w:t xml:space="preserve">, govern, </w:t>
      </w:r>
      <w:r w:rsidRPr="00AD6DBF">
        <w:rPr>
          <w:rFonts w:cstheme="minorHAnsi"/>
          <w:b/>
          <w:shd w:val="clear" w:color="auto" w:fill="FFFFFF"/>
        </w:rPr>
        <w:t>Croatian</w:t>
      </w:r>
      <w:r w:rsidRPr="00AD6DBF">
        <w:rPr>
          <w:rFonts w:cstheme="minorHAnsi"/>
          <w:shd w:val="clear" w:color="auto" w:fill="FFFFFF"/>
        </w:rPr>
        <w:t xml:space="preserve">, </w:t>
      </w:r>
      <w:r w:rsidRPr="00AD6DBF">
        <w:rPr>
          <w:rFonts w:cstheme="minorHAnsi"/>
          <w:color w:val="3333FF"/>
          <w:shd w:val="clear" w:color="auto" w:fill="FFFFFF"/>
        </w:rPr>
        <w:t>upravljati</w:t>
      </w:r>
      <w:r w:rsidRPr="00AD6DBF">
        <w:rPr>
          <w:rFonts w:cstheme="minorHAnsi"/>
          <w:shd w:val="clear" w:color="auto" w:fill="FFFFFF"/>
        </w:rPr>
        <w:t xml:space="preserve">, to govern, </w:t>
      </w:r>
      <w:r w:rsidRPr="00AD6DBF">
        <w:rPr>
          <w:rFonts w:cstheme="minorHAnsi"/>
          <w:b/>
          <w:shd w:val="clear" w:color="auto" w:fill="FFFFFF"/>
        </w:rPr>
        <w:t>Latvian</w:t>
      </w:r>
      <w:r w:rsidRPr="00AD6DBF">
        <w:rPr>
          <w:rFonts w:cstheme="minorHAnsi"/>
          <w:shd w:val="clear" w:color="auto" w:fill="FFFFFF"/>
        </w:rPr>
        <w:t xml:space="preserve">, </w:t>
      </w:r>
      <w:r w:rsidRPr="00AD6DBF">
        <w:rPr>
          <w:rStyle w:val="tlid-translation"/>
          <w:rFonts w:cstheme="minorHAnsi"/>
          <w:color w:val="3333FF"/>
          <w:shd w:val="clear" w:color="auto" w:fill="FFFFFF"/>
          <w:lang w:val="lv-LV"/>
        </w:rPr>
        <w:t>pārvaldīt</w:t>
      </w:r>
      <w:r w:rsidRPr="00AD6DBF">
        <w:rPr>
          <w:rStyle w:val="tlid-translation"/>
          <w:rFonts w:cstheme="minorHAnsi"/>
          <w:shd w:val="clear" w:color="auto" w:fill="FFFFFF"/>
          <w:lang w:val="lv-LV"/>
        </w:rPr>
        <w:t xml:space="preserve">, to govern, administerate, manage, </w:t>
      </w:r>
      <w:r w:rsidRPr="00AD6DBF">
        <w:rPr>
          <w:rStyle w:val="tlid-translation"/>
          <w:rFonts w:cstheme="minorHAnsi"/>
          <w:b/>
          <w:shd w:val="clear" w:color="auto" w:fill="FFFFFF"/>
          <w:lang w:val="lv-LV"/>
        </w:rPr>
        <w:t>Hurrian</w:t>
      </w:r>
      <w:r w:rsidRPr="00AD6DBF">
        <w:rPr>
          <w:rStyle w:val="tlid-translation"/>
          <w:rFonts w:cstheme="minorHAnsi"/>
          <w:shd w:val="clear" w:color="auto" w:fill="FFFFFF"/>
          <w:lang w:val="lv-LV"/>
        </w:rPr>
        <w:t xml:space="preserve">, </w:t>
      </w:r>
      <w:r w:rsidRPr="00AD6DBF">
        <w:rPr>
          <w:rFonts w:cstheme="minorHAnsi"/>
          <w:color w:val="CC6600"/>
          <w:u w:val="single"/>
          <w:shd w:val="clear" w:color="auto" w:fill="FFFFFF"/>
        </w:rPr>
        <w:t>amumm</w:t>
      </w:r>
      <w:r w:rsidRPr="00AD6DBF">
        <w:rPr>
          <w:rFonts w:cstheme="minorHAnsi"/>
          <w:color w:val="000000"/>
          <w:shd w:val="clear" w:color="auto" w:fill="FFFFFF"/>
        </w:rPr>
        <w:t xml:space="preserve">-i-kk-onni, administrator, </w:t>
      </w:r>
      <w:r w:rsidRPr="00AD6DBF">
        <w:rPr>
          <w:rFonts w:cstheme="minorHAnsi"/>
          <w:b/>
          <w:color w:val="000000"/>
          <w:shd w:val="clear" w:color="auto" w:fill="FFFFFF"/>
        </w:rPr>
        <w:t>Avestan</w:t>
      </w:r>
      <w:r w:rsidRPr="00AD6DBF">
        <w:rPr>
          <w:rFonts w:cstheme="minorHAnsi"/>
          <w:color w:val="000000"/>
          <w:shd w:val="clear" w:color="auto" w:fill="FFFFFF"/>
        </w:rPr>
        <w:t xml:space="preserve">, </w:t>
      </w:r>
      <w:r w:rsidRPr="00AD6DBF">
        <w:rPr>
          <w:rFonts w:cstheme="minorHAnsi"/>
        </w:rPr>
        <w:t>can (</w:t>
      </w:r>
      <w:r w:rsidRPr="00AD6DBF">
        <w:rPr>
          <w:rFonts w:cstheme="minorHAnsi"/>
          <w:color w:val="CC6600"/>
          <w:u w:val="single"/>
        </w:rPr>
        <w:t>ahm</w:t>
      </w:r>
      <w:r w:rsidRPr="00AD6DBF">
        <w:rPr>
          <w:rFonts w:cstheme="minorHAnsi"/>
        </w:rPr>
        <w:t xml:space="preserve">) govern, to rule, </w:t>
      </w:r>
      <w:r>
        <w:rPr>
          <w:rFonts w:cstheme="minorHAnsi"/>
        </w:rPr>
        <w:t xml:space="preserve">Lycian, </w:t>
      </w:r>
      <w:r>
        <w:rPr>
          <w:color w:val="CC6600"/>
          <w:u w:val="single"/>
        </w:rPr>
        <w:t>ϑrm̃ma</w:t>
      </w:r>
      <w:r>
        <w:t xml:space="preserve">-: A </w:t>
      </w:r>
      <w:r>
        <w:rPr>
          <w:color w:val="CC6600"/>
          <w:u w:val="single"/>
        </w:rPr>
        <w:t>ϑrm̃mã</w:t>
      </w:r>
      <w:r>
        <w:t xml:space="preserve">, command, </w:t>
      </w:r>
      <w:r w:rsidRPr="00AD6DBF">
        <w:rPr>
          <w:rFonts w:cstheme="minorHAnsi"/>
          <w:b/>
        </w:rPr>
        <w:t>Romanian</w:t>
      </w:r>
      <w:r w:rsidRPr="00AD6DBF">
        <w:rPr>
          <w:rFonts w:cstheme="minorHAnsi"/>
        </w:rPr>
        <w:t xml:space="preserve">, </w:t>
      </w:r>
      <w:r w:rsidRPr="00AD6DBF">
        <w:rPr>
          <w:rFonts w:cstheme="minorHAnsi"/>
          <w:color w:val="FF0000"/>
        </w:rPr>
        <w:t>guverna</w:t>
      </w:r>
      <w:r w:rsidRPr="00AD6DBF">
        <w:rPr>
          <w:rFonts w:cstheme="minorHAnsi"/>
        </w:rPr>
        <w:t xml:space="preserve">, govern, </w:t>
      </w:r>
      <w:r w:rsidRPr="00AD6DBF">
        <w:rPr>
          <w:rFonts w:cstheme="minorHAnsi"/>
          <w:b/>
        </w:rPr>
        <w:t>Greek</w:t>
      </w:r>
      <w:r w:rsidRPr="00AD6DBF">
        <w:rPr>
          <w:rFonts w:cstheme="minorHAnsi"/>
        </w:rPr>
        <w:t xml:space="preserve">, κυβερνώ, </w:t>
      </w:r>
      <w:r w:rsidRPr="00AD6DBF">
        <w:rPr>
          <w:rFonts w:cstheme="minorHAnsi"/>
          <w:color w:val="FF0000"/>
          <w:shd w:val="clear" w:color="auto" w:fill="FFFFFF"/>
        </w:rPr>
        <w:t>kyvernó</w:t>
      </w:r>
      <w:r w:rsidRPr="00AD6DBF">
        <w:rPr>
          <w:rFonts w:cstheme="minorHAnsi"/>
          <w:shd w:val="clear" w:color="auto" w:fill="FFFFFF"/>
        </w:rPr>
        <w:t xml:space="preserve">, govern, </w:t>
      </w:r>
      <w:r w:rsidRPr="00AD6DBF">
        <w:rPr>
          <w:rFonts w:cstheme="minorHAnsi"/>
          <w:b/>
          <w:shd w:val="clear" w:color="auto" w:fill="FFFFFF"/>
        </w:rPr>
        <w:t>Armenian</w:t>
      </w:r>
      <w:r w:rsidRPr="00AD6DBF">
        <w:rPr>
          <w:rFonts w:cstheme="minorHAnsi"/>
          <w:shd w:val="clear" w:color="auto" w:fill="FFFFFF"/>
        </w:rPr>
        <w:t xml:space="preserve">, կառավարում, </w:t>
      </w:r>
      <w:r w:rsidRPr="00AD6DBF">
        <w:rPr>
          <w:rFonts w:cstheme="minorHAnsi"/>
          <w:color w:val="FF0000"/>
          <w:shd w:val="clear" w:color="auto" w:fill="FFFFFF"/>
        </w:rPr>
        <w:t>karravarum</w:t>
      </w:r>
      <w:r w:rsidRPr="00AD6DBF">
        <w:rPr>
          <w:rFonts w:cstheme="minorHAnsi"/>
          <w:shd w:val="clear" w:color="auto" w:fill="FFFFFF"/>
        </w:rPr>
        <w:t xml:space="preserve">, govern, </w:t>
      </w:r>
      <w:r w:rsidRPr="00EC1735">
        <w:rPr>
          <w:rFonts w:cstheme="minorHAnsi"/>
          <w:b/>
          <w:shd w:val="clear" w:color="auto" w:fill="FFFFFF"/>
        </w:rPr>
        <w:t>Albanian</w:t>
      </w:r>
      <w:r w:rsidRPr="00AD6DBF">
        <w:rPr>
          <w:rFonts w:cstheme="minorHAnsi"/>
          <w:shd w:val="clear" w:color="auto" w:fill="FFFFFF"/>
        </w:rPr>
        <w:t xml:space="preserve">, </w:t>
      </w:r>
      <w:r w:rsidRPr="00AD6DBF">
        <w:rPr>
          <w:rFonts w:cstheme="minorHAnsi"/>
          <w:color w:val="FF0000"/>
          <w:shd w:val="clear" w:color="auto" w:fill="FFFFFF"/>
        </w:rPr>
        <w:t>qeveris</w:t>
      </w:r>
      <w:r w:rsidRPr="00AD6DBF">
        <w:rPr>
          <w:rFonts w:cstheme="minorHAnsi"/>
          <w:color w:val="000000"/>
          <w:shd w:val="clear" w:color="auto" w:fill="FFFFFF"/>
        </w:rPr>
        <w:t xml:space="preserve">, govern, </w:t>
      </w:r>
      <w:r w:rsidRPr="00EC1735">
        <w:rPr>
          <w:rFonts w:cstheme="minorHAnsi"/>
          <w:b/>
          <w:color w:val="000000"/>
          <w:shd w:val="clear" w:color="auto" w:fill="FFFFFF"/>
        </w:rPr>
        <w:t>Basque</w:t>
      </w:r>
      <w:r w:rsidRPr="00AD6DBF">
        <w:rPr>
          <w:rFonts w:cstheme="minorHAnsi"/>
          <w:color w:val="000000"/>
          <w:shd w:val="clear" w:color="auto" w:fill="FFFFFF"/>
        </w:rPr>
        <w:t xml:space="preserve">, </w:t>
      </w:r>
      <w:r w:rsidRPr="00AD6DBF">
        <w:rPr>
          <w:rFonts w:cstheme="minorHAnsi"/>
          <w:color w:val="FF0000"/>
          <w:shd w:val="clear" w:color="auto" w:fill="FFFFFF"/>
        </w:rPr>
        <w:t>gobernatu</w:t>
      </w:r>
      <w:r w:rsidRPr="00AD6DBF">
        <w:rPr>
          <w:rFonts w:cstheme="minorHAnsi"/>
          <w:color w:val="000000"/>
          <w:shd w:val="clear" w:color="auto" w:fill="FFFFFF"/>
        </w:rPr>
        <w:t xml:space="preserve">, govern, </w:t>
      </w:r>
      <w:r w:rsidRPr="00EC1735">
        <w:rPr>
          <w:rFonts w:cstheme="minorHAnsi"/>
          <w:b/>
          <w:color w:val="000000"/>
          <w:shd w:val="clear" w:color="auto" w:fill="FFFFFF"/>
        </w:rPr>
        <w:t>Latin</w:t>
      </w:r>
      <w:r w:rsidRPr="00AD6DBF">
        <w:rPr>
          <w:rFonts w:cstheme="minorHAnsi"/>
          <w:color w:val="000000"/>
          <w:shd w:val="clear" w:color="auto" w:fill="FFFFFF"/>
        </w:rPr>
        <w:t xml:space="preserve">, </w:t>
      </w:r>
      <w:r w:rsidRPr="00AD6DBF">
        <w:rPr>
          <w:rFonts w:cstheme="minorHAnsi"/>
          <w:color w:val="FF0000"/>
        </w:rPr>
        <w:t>guberno-are</w:t>
      </w:r>
      <w:r w:rsidRPr="00AD6DBF">
        <w:rPr>
          <w:rFonts w:cstheme="minorHAnsi"/>
          <w:color w:val="000000"/>
        </w:rPr>
        <w:t xml:space="preserve">, govern, </w:t>
      </w:r>
      <w:r w:rsidRPr="00EC1735">
        <w:rPr>
          <w:rFonts w:cstheme="minorHAnsi"/>
          <w:b/>
          <w:color w:val="000000"/>
        </w:rPr>
        <w:t>Italian</w:t>
      </w:r>
      <w:r w:rsidRPr="00AD6DBF">
        <w:rPr>
          <w:rFonts w:cstheme="minorHAnsi"/>
          <w:color w:val="000000"/>
        </w:rPr>
        <w:t xml:space="preserve">, </w:t>
      </w:r>
      <w:r w:rsidRPr="00AD6DBF">
        <w:rPr>
          <w:rFonts w:cstheme="minorHAnsi"/>
          <w:color w:val="FF0000"/>
        </w:rPr>
        <w:t>governare</w:t>
      </w:r>
      <w:r w:rsidRPr="00AD6DBF">
        <w:rPr>
          <w:rFonts w:cstheme="minorHAnsi"/>
        </w:rPr>
        <w:t xml:space="preserve">, govern, </w:t>
      </w:r>
      <w:r w:rsidRPr="00AD6DBF">
        <w:rPr>
          <w:rFonts w:cstheme="minorHAnsi"/>
          <w:b/>
        </w:rPr>
        <w:t>French</w:t>
      </w:r>
      <w:r w:rsidRPr="00AD6DBF">
        <w:rPr>
          <w:rFonts w:cstheme="minorHAnsi"/>
        </w:rPr>
        <w:t xml:space="preserve">, </w:t>
      </w:r>
      <w:r w:rsidRPr="00AD6DBF">
        <w:rPr>
          <w:rFonts w:cstheme="minorHAnsi"/>
          <w:color w:val="FF0000"/>
        </w:rPr>
        <w:t>gouverne</w:t>
      </w:r>
      <w:r w:rsidRPr="00AD6DBF">
        <w:rPr>
          <w:rFonts w:cstheme="minorHAnsi"/>
        </w:rPr>
        <w:t xml:space="preserve">, govern, </w:t>
      </w:r>
      <w:r w:rsidRPr="00AD6DBF">
        <w:rPr>
          <w:rFonts w:cstheme="minorHAnsi"/>
          <w:b/>
        </w:rPr>
        <w:t>English</w:t>
      </w:r>
      <w:r w:rsidRPr="00AD6DBF">
        <w:rPr>
          <w:rFonts w:cstheme="minorHAnsi"/>
        </w:rPr>
        <w:t xml:space="preserve">, </w:t>
      </w:r>
      <w:r w:rsidRPr="00AD6DBF">
        <w:rPr>
          <w:rFonts w:cstheme="minorHAnsi"/>
          <w:color w:val="FF0000"/>
        </w:rPr>
        <w:t>govern</w:t>
      </w:r>
      <w:r w:rsidRPr="00AD6DBF">
        <w:rPr>
          <w:rFonts w:cstheme="minorHAnsi"/>
        </w:rPr>
        <w:t xml:space="preserve">, [&lt;Latin </w:t>
      </w:r>
      <w:r w:rsidRPr="00AD6DBF">
        <w:rPr>
          <w:rFonts w:cstheme="minorHAnsi"/>
          <w:color w:val="FF0000"/>
        </w:rPr>
        <w:t>gubernare</w:t>
      </w:r>
      <w:r w:rsidRPr="00AD6DBF">
        <w:rPr>
          <w:rFonts w:cstheme="minorHAnsi"/>
        </w:rPr>
        <w:t>],</w:t>
      </w:r>
      <w:r w:rsidRPr="00AD6DBF">
        <w:rPr>
          <w:rFonts w:cstheme="minorHAnsi"/>
          <w:b/>
        </w:rPr>
        <w:t xml:space="preserve"> Etruscan</w:t>
      </w:r>
      <w:r w:rsidRPr="00AD6DBF">
        <w:rPr>
          <w:rFonts w:cstheme="minorHAnsi"/>
        </w:rPr>
        <w:t xml:space="preserve">, </w:t>
      </w:r>
      <w:r w:rsidRPr="00AD6DBF">
        <w:rPr>
          <w:rFonts w:cstheme="minorHAnsi"/>
          <w:color w:val="FF0000"/>
        </w:rPr>
        <w:t>goverm</w:t>
      </w:r>
      <w:r w:rsidRPr="00AD6DBF">
        <w:rPr>
          <w:rFonts w:cstheme="minorHAnsi"/>
        </w:rPr>
        <w:t xml:space="preserve"> (bVFERM)?, </w:t>
      </w:r>
      <w:r w:rsidRPr="00AD6DBF">
        <w:rPr>
          <w:rFonts w:cstheme="minorHAnsi"/>
          <w:b/>
        </w:rPr>
        <w:t>Persian</w:t>
      </w:r>
      <w:r w:rsidRPr="00AD6DBF">
        <w:rPr>
          <w:rFonts w:cstheme="minorHAnsi"/>
        </w:rPr>
        <w:t xml:space="preserve">, </w:t>
      </w:r>
      <w:r w:rsidRPr="00AD6DBF">
        <w:rPr>
          <w:rFonts w:cstheme="minorHAnsi"/>
          <w:color w:val="3333FF"/>
          <w:u w:val="single"/>
        </w:rPr>
        <w:t>edâre</w:t>
      </w:r>
      <w:r w:rsidRPr="00AD6DBF">
        <w:rPr>
          <w:rFonts w:cstheme="minorHAnsi"/>
        </w:rPr>
        <w:t xml:space="preserve"> </w:t>
      </w:r>
      <w:r w:rsidRPr="00AD6DBF">
        <w:rPr>
          <w:rFonts w:cstheme="minorHAnsi"/>
          <w:color w:val="3333FF"/>
          <w:u w:val="single"/>
        </w:rPr>
        <w:t>kardán</w:t>
      </w:r>
      <w:r w:rsidRPr="00AD6DBF">
        <w:rPr>
          <w:rFonts w:cstheme="minorHAnsi"/>
        </w:rPr>
        <w:t xml:space="preserve">, </w:t>
      </w:r>
      <w:r w:rsidRPr="00AD6DBF">
        <w:rPr>
          <w:rStyle w:val="nobold"/>
          <w:rFonts w:cstheme="minorHAnsi"/>
        </w:rPr>
        <w:t>اداره کردن</w:t>
      </w:r>
      <w:r w:rsidRPr="00AD6DBF">
        <w:rPr>
          <w:rFonts w:cstheme="minorHAnsi"/>
        </w:rPr>
        <w:t xml:space="preserve"> to govern, administer, handle, manage, organize, </w:t>
      </w:r>
      <w:r w:rsidRPr="00AD6DBF">
        <w:rPr>
          <w:rFonts w:cstheme="minorHAnsi"/>
          <w:b/>
        </w:rPr>
        <w:t>Tajik</w:t>
      </w:r>
      <w:r w:rsidRPr="00AD6DBF">
        <w:rPr>
          <w:rFonts w:cstheme="minorHAnsi"/>
        </w:rPr>
        <w:t xml:space="preserve">, </w:t>
      </w:r>
      <w:r w:rsidRPr="00AD6DBF">
        <w:rPr>
          <w:rStyle w:val="jlqj4b"/>
          <w:rFonts w:cstheme="minorHAnsi"/>
          <w:lang w:val="tg-Cyrl-TJ" w:bidi="gu-IN"/>
        </w:rPr>
        <w:t>идора кардан,</w:t>
      </w:r>
      <w:r w:rsidRPr="00AD6DBF">
        <w:rPr>
          <w:rStyle w:val="jlqj4b"/>
          <w:rFonts w:cstheme="minorHAnsi"/>
          <w:color w:val="3333FF"/>
          <w:lang w:val="tg-Cyrl-TJ" w:bidi="gu-IN"/>
        </w:rPr>
        <w:t xml:space="preserve"> </w:t>
      </w:r>
      <w:r w:rsidRPr="00AD6DBF">
        <w:rPr>
          <w:rStyle w:val="jlqj4b"/>
          <w:rFonts w:cstheme="minorHAnsi"/>
          <w:color w:val="3333FF"/>
          <w:u w:val="single"/>
          <w:lang w:val="tg-Cyrl-TJ" w:bidi="gu-IN"/>
        </w:rPr>
        <w:t>idora</w:t>
      </w:r>
      <w:r w:rsidRPr="00AD6DBF">
        <w:rPr>
          <w:rStyle w:val="jlqj4b"/>
          <w:rFonts w:cstheme="minorHAnsi"/>
          <w:lang w:val="tg-Cyrl-TJ" w:bidi="gu-IN"/>
        </w:rPr>
        <w:t xml:space="preserve"> </w:t>
      </w:r>
      <w:r w:rsidRPr="00AD6DBF">
        <w:rPr>
          <w:rStyle w:val="jlqj4b"/>
          <w:rFonts w:cstheme="minorHAnsi"/>
          <w:color w:val="3333FF"/>
          <w:u w:val="single"/>
          <w:lang w:val="tg-Cyrl-TJ" w:bidi="gu-IN"/>
        </w:rPr>
        <w:t>kardan</w:t>
      </w:r>
      <w:r w:rsidRPr="00AD6DBF">
        <w:rPr>
          <w:rStyle w:val="jlqj4b"/>
          <w:rFonts w:cstheme="minorHAnsi"/>
          <w:lang w:val="tg-Cyrl-TJ" w:bidi="gu-IN"/>
        </w:rPr>
        <w:t>,  govern, administer</w:t>
      </w:r>
      <w:r w:rsidRPr="00AD6DBF">
        <w:rPr>
          <w:rStyle w:val="jlqj4b"/>
          <w:rFonts w:cstheme="minorHAnsi"/>
          <w:lang w:bidi="gu-IN"/>
        </w:rPr>
        <w:t xml:space="preserve">, </w:t>
      </w:r>
      <w:r w:rsidRPr="00AD6DBF">
        <w:rPr>
          <w:rStyle w:val="jlqj4b"/>
          <w:rFonts w:cstheme="minorHAnsi"/>
          <w:b/>
          <w:lang w:bidi="gu-IN"/>
        </w:rPr>
        <w:t>Kazakh</w:t>
      </w:r>
      <w:r w:rsidRPr="00AD6DBF">
        <w:rPr>
          <w:rStyle w:val="jlqj4b"/>
          <w:rFonts w:cstheme="minorHAnsi"/>
          <w:lang w:bidi="gu-IN"/>
        </w:rPr>
        <w:t xml:space="preserve">, </w:t>
      </w:r>
      <w:r w:rsidRPr="00AD6DBF">
        <w:rPr>
          <w:rStyle w:val="jlqj4b"/>
          <w:rFonts w:cstheme="minorHAnsi"/>
          <w:lang w:val="kk-KZ" w:bidi="gu-IN"/>
        </w:rPr>
        <w:t xml:space="preserve">басқару, </w:t>
      </w:r>
      <w:r w:rsidRPr="00AD6DBF">
        <w:rPr>
          <w:rStyle w:val="jlqj4b"/>
          <w:rFonts w:cstheme="minorHAnsi"/>
          <w:color w:val="CC6600"/>
          <w:u w:val="single"/>
          <w:lang w:val="kk-KZ" w:bidi="gu-IN"/>
        </w:rPr>
        <w:t>basqarw</w:t>
      </w:r>
      <w:r w:rsidRPr="00AD6DBF">
        <w:rPr>
          <w:rStyle w:val="jlqj4b"/>
          <w:rFonts w:cstheme="minorHAnsi"/>
          <w:lang w:val="kk-KZ" w:bidi="gu-IN"/>
        </w:rPr>
        <w:t>, administer, govern</w:t>
      </w:r>
      <w:r w:rsidRPr="00AD6DBF">
        <w:rPr>
          <w:rStyle w:val="jlqj4b"/>
          <w:rFonts w:cstheme="minorHAnsi"/>
          <w:lang w:bidi="gu-IN"/>
        </w:rPr>
        <w:t xml:space="preserve">, </w:t>
      </w:r>
      <w:r w:rsidRPr="00AD6DBF">
        <w:rPr>
          <w:rStyle w:val="jlqj4b"/>
          <w:rFonts w:cstheme="minorHAnsi"/>
          <w:b/>
          <w:lang w:bidi="gu-IN"/>
        </w:rPr>
        <w:t>Uzbek</w:t>
      </w:r>
      <w:r w:rsidRPr="00AD6DBF">
        <w:rPr>
          <w:rStyle w:val="jlqj4b"/>
          <w:rFonts w:cstheme="minorHAnsi"/>
          <w:lang w:bidi="gu-IN"/>
        </w:rPr>
        <w:t xml:space="preserve">, </w:t>
      </w:r>
      <w:r w:rsidRPr="00AD6DBF">
        <w:rPr>
          <w:rStyle w:val="jlqj4b"/>
          <w:rFonts w:cstheme="minorHAnsi"/>
          <w:color w:val="CC6600"/>
          <w:u w:val="single"/>
          <w:lang w:val="uz-Latn-UZ" w:bidi="gu-IN"/>
        </w:rPr>
        <w:t>boshqarish</w:t>
      </w:r>
      <w:r w:rsidRPr="00AD6DBF">
        <w:rPr>
          <w:rStyle w:val="jlqj4b"/>
          <w:rFonts w:cstheme="minorHAnsi"/>
          <w:lang w:val="uz-Latn-UZ" w:bidi="gu-IN"/>
        </w:rPr>
        <w:t xml:space="preserve">, govern, </w:t>
      </w:r>
      <w:r w:rsidRPr="00AD6DBF">
        <w:rPr>
          <w:rStyle w:val="jlqj4b"/>
          <w:rFonts w:cstheme="minorHAnsi"/>
          <w:b/>
          <w:lang w:val="uz-Latn-UZ" w:bidi="gu-IN"/>
        </w:rPr>
        <w:t>Kyrgyz</w:t>
      </w:r>
      <w:r w:rsidRPr="00AD6DBF">
        <w:rPr>
          <w:rStyle w:val="jlqj4b"/>
          <w:rFonts w:cstheme="minorHAnsi"/>
          <w:lang w:val="uz-Latn-UZ" w:bidi="gu-IN"/>
        </w:rPr>
        <w:t xml:space="preserve">, </w:t>
      </w:r>
      <w:r w:rsidRPr="00AD6DBF">
        <w:rPr>
          <w:rStyle w:val="jlqj4b"/>
          <w:rFonts w:cstheme="minorHAnsi"/>
          <w:lang w:val="ky-KG" w:bidi="gu-IN"/>
        </w:rPr>
        <w:t xml:space="preserve">башкаруу, </w:t>
      </w:r>
      <w:r w:rsidRPr="00AD6DBF">
        <w:rPr>
          <w:rStyle w:val="jlqj4b"/>
          <w:rFonts w:cstheme="minorHAnsi"/>
          <w:color w:val="CC6600"/>
          <w:u w:val="single"/>
          <w:lang w:val="ky-KG" w:bidi="gu-IN"/>
        </w:rPr>
        <w:t>başkaruu</w:t>
      </w:r>
      <w:r w:rsidRPr="00AD6DBF">
        <w:rPr>
          <w:rStyle w:val="jlqj4b"/>
          <w:rFonts w:cstheme="minorHAnsi"/>
          <w:lang w:val="ky-KG" w:bidi="gu-IN"/>
        </w:rPr>
        <w:t>, govern</w:t>
      </w:r>
      <w:r w:rsidRPr="00AD6DBF">
        <w:rPr>
          <w:rStyle w:val="jlqj4b"/>
          <w:rFonts w:cstheme="minorHAnsi"/>
          <w:lang w:bidi="gu-IN"/>
        </w:rPr>
        <w:t xml:space="preserve">, </w:t>
      </w:r>
      <w:r w:rsidRPr="00AD6DBF">
        <w:rPr>
          <w:rStyle w:val="jlqj4b"/>
          <w:rFonts w:cstheme="minorHAnsi"/>
          <w:b/>
          <w:lang w:bidi="gu-IN"/>
        </w:rPr>
        <w:t>Hittite</w:t>
      </w:r>
      <w:r w:rsidRPr="00AD6DBF">
        <w:rPr>
          <w:rStyle w:val="jlqj4b"/>
          <w:rFonts w:cstheme="minorHAnsi"/>
          <w:lang w:bidi="gu-IN"/>
        </w:rPr>
        <w:t xml:space="preserve">, </w:t>
      </w:r>
      <w:r w:rsidRPr="00AD6DBF">
        <w:rPr>
          <w:rFonts w:cstheme="minorHAnsi"/>
          <w:b/>
          <w:bCs/>
          <w:color w:val="993399"/>
          <w:u w:val="single"/>
        </w:rPr>
        <w:t>mniahae</w:t>
      </w:r>
      <w:r w:rsidRPr="00AD6DBF">
        <w:rPr>
          <w:rFonts w:cstheme="minorHAnsi"/>
          <w:color w:val="000000" w:themeColor="text1"/>
        </w:rPr>
        <w:t xml:space="preserve">, govern, administer, be in charge of, </w:t>
      </w:r>
      <w:r w:rsidRPr="00AD6DBF">
        <w:rPr>
          <w:rFonts w:cstheme="minorHAnsi"/>
          <w:b/>
          <w:bCs/>
          <w:color w:val="993399"/>
          <w:u w:val="single"/>
        </w:rPr>
        <w:t>mniahai</w:t>
      </w:r>
      <w:r w:rsidRPr="00AD6DBF">
        <w:rPr>
          <w:rFonts w:cstheme="minorHAnsi"/>
          <w:b/>
          <w:bCs/>
          <w:color w:val="000000" w:themeColor="text1"/>
        </w:rPr>
        <w:t xml:space="preserve">, </w:t>
      </w:r>
      <w:r w:rsidRPr="00AD6DBF">
        <w:rPr>
          <w:rFonts w:cstheme="minorHAnsi"/>
          <w:color w:val="000000" w:themeColor="text1"/>
        </w:rPr>
        <w:t xml:space="preserve">government, administrative district, </w:t>
      </w:r>
      <w:r w:rsidRPr="00AD6DBF">
        <w:rPr>
          <w:rFonts w:cstheme="minorHAnsi"/>
          <w:b/>
          <w:color w:val="000000" w:themeColor="text1"/>
        </w:rPr>
        <w:t>Georgian</w:t>
      </w:r>
      <w:r w:rsidRPr="00AD6DBF">
        <w:rPr>
          <w:rFonts w:cstheme="minorHAnsi"/>
          <w:color w:val="000000" w:themeColor="text1"/>
        </w:rPr>
        <w:t xml:space="preserve">, </w:t>
      </w:r>
      <w:r w:rsidRPr="00AD6DBF">
        <w:rPr>
          <w:rFonts w:cstheme="minorHAnsi"/>
        </w:rPr>
        <w:t xml:space="preserve">მანდატი, </w:t>
      </w:r>
      <w:r w:rsidRPr="00AD6DBF">
        <w:rPr>
          <w:rFonts w:cstheme="minorHAnsi"/>
          <w:color w:val="993399"/>
          <w:u w:val="single"/>
          <w:shd w:val="clear" w:color="auto" w:fill="FFFFFF"/>
        </w:rPr>
        <w:t>mandat’i</w:t>
      </w:r>
      <w:r w:rsidRPr="00AD6DBF">
        <w:rPr>
          <w:rFonts w:cstheme="minorHAnsi"/>
          <w:shd w:val="clear" w:color="auto" w:fill="FFFFFF"/>
        </w:rPr>
        <w:t>, mandate,</w:t>
      </w:r>
      <w:r w:rsidRPr="00AD6DBF">
        <w:rPr>
          <w:rFonts w:cstheme="minorHAnsi"/>
          <w:b/>
          <w:color w:val="000000" w:themeColor="text1"/>
        </w:rPr>
        <w:t xml:space="preserve"> Belarusian</w:t>
      </w:r>
      <w:r w:rsidRPr="00AD6DBF">
        <w:rPr>
          <w:rFonts w:cstheme="minorHAnsi"/>
          <w:color w:val="000000" w:themeColor="text1"/>
        </w:rPr>
        <w:t>,</w:t>
      </w:r>
      <w:r w:rsidRPr="00AD6DBF">
        <w:rPr>
          <w:rFonts w:cstheme="minorHAnsi"/>
          <w:b/>
          <w:color w:val="000000" w:themeColor="text1"/>
        </w:rPr>
        <w:t xml:space="preserve"> </w:t>
      </w:r>
      <w:r w:rsidRPr="00AD6DBF">
        <w:rPr>
          <w:rFonts w:cstheme="minorHAnsi"/>
        </w:rPr>
        <w:t>мандат,</w:t>
      </w:r>
      <w:r w:rsidRPr="00AD6DBF">
        <w:rPr>
          <w:rFonts w:cstheme="minorHAnsi"/>
          <w:color w:val="000000"/>
          <w:shd w:val="clear" w:color="auto" w:fill="FFFFFF"/>
        </w:rPr>
        <w:t xml:space="preserve"> </w:t>
      </w:r>
      <w:r w:rsidRPr="00AD6DBF">
        <w:rPr>
          <w:rFonts w:cstheme="minorHAnsi"/>
          <w:color w:val="993399"/>
          <w:u w:val="single"/>
          <w:shd w:val="clear" w:color="auto" w:fill="FFFFFF"/>
        </w:rPr>
        <w:t>mandat</w:t>
      </w:r>
      <w:r w:rsidRPr="00AD6DBF">
        <w:rPr>
          <w:rFonts w:cstheme="minorHAnsi"/>
          <w:color w:val="000000"/>
          <w:shd w:val="clear" w:color="auto" w:fill="FFFFFF"/>
        </w:rPr>
        <w:t xml:space="preserve">, mandate, </w:t>
      </w:r>
      <w:r w:rsidRPr="00AD6DBF">
        <w:rPr>
          <w:rFonts w:cstheme="minorHAnsi"/>
          <w:b/>
          <w:color w:val="000000"/>
          <w:shd w:val="clear" w:color="auto" w:fill="FFFFFF"/>
        </w:rPr>
        <w:t>Croatian</w:t>
      </w:r>
      <w:r w:rsidRPr="00AD6DBF">
        <w:rPr>
          <w:rFonts w:cstheme="minorHAnsi"/>
          <w:color w:val="000000"/>
          <w:shd w:val="clear" w:color="auto" w:fill="FFFFFF"/>
        </w:rPr>
        <w:t xml:space="preserve">, </w:t>
      </w:r>
      <w:r w:rsidRPr="00AD6DBF">
        <w:rPr>
          <w:rFonts w:cstheme="minorHAnsi"/>
          <w:color w:val="993399"/>
          <w:u w:val="single"/>
          <w:shd w:val="clear" w:color="auto" w:fill="FFFFFF"/>
        </w:rPr>
        <w:t>mandat</w:t>
      </w:r>
      <w:r w:rsidRPr="00AD6DBF">
        <w:rPr>
          <w:rFonts w:cstheme="minorHAnsi"/>
          <w:color w:val="000000"/>
          <w:shd w:val="clear" w:color="auto" w:fill="FFFFFF"/>
        </w:rPr>
        <w:t xml:space="preserve">, mandate, </w:t>
      </w:r>
      <w:r w:rsidRPr="00AD6DBF">
        <w:rPr>
          <w:rFonts w:cstheme="minorHAnsi"/>
          <w:b/>
          <w:color w:val="000000"/>
          <w:shd w:val="clear" w:color="auto" w:fill="FFFFFF"/>
        </w:rPr>
        <w:t>Polish</w:t>
      </w:r>
      <w:r w:rsidRPr="00AD6DBF">
        <w:rPr>
          <w:rFonts w:cstheme="minorHAnsi"/>
          <w:color w:val="000000"/>
          <w:shd w:val="clear" w:color="auto" w:fill="FFFFFF"/>
        </w:rPr>
        <w:t xml:space="preserve">, </w:t>
      </w:r>
      <w:r w:rsidRPr="00AD6DBF">
        <w:rPr>
          <w:rFonts w:cstheme="minorHAnsi"/>
          <w:color w:val="993399"/>
          <w:u w:val="single"/>
        </w:rPr>
        <w:t>mandat,</w:t>
      </w:r>
      <w:r w:rsidRPr="00AD6DBF">
        <w:rPr>
          <w:rFonts w:cstheme="minorHAnsi"/>
          <w:color w:val="000000"/>
        </w:rPr>
        <w:t xml:space="preserve"> mandate</w:t>
      </w:r>
      <w:r w:rsidRPr="00AD6DBF">
        <w:rPr>
          <w:rFonts w:cstheme="minorHAnsi"/>
        </w:rPr>
        <w:t xml:space="preserve">, </w:t>
      </w:r>
      <w:r w:rsidRPr="00AD6DBF">
        <w:rPr>
          <w:rFonts w:cstheme="minorHAnsi"/>
          <w:b/>
        </w:rPr>
        <w:t>Latvian</w:t>
      </w:r>
      <w:r w:rsidRPr="00AD6DBF">
        <w:rPr>
          <w:rFonts w:cstheme="minorHAnsi"/>
        </w:rPr>
        <w:t xml:space="preserve">, </w:t>
      </w:r>
      <w:r w:rsidRPr="00AD6DBF">
        <w:rPr>
          <w:rFonts w:cstheme="minorHAnsi"/>
          <w:color w:val="993399"/>
          <w:u w:val="single"/>
        </w:rPr>
        <w:t>mandāts</w:t>
      </w:r>
      <w:r w:rsidRPr="00AD6DBF">
        <w:rPr>
          <w:rFonts w:cstheme="minorHAnsi"/>
        </w:rPr>
        <w:t xml:space="preserve">, mandate, </w:t>
      </w:r>
      <w:r w:rsidRPr="00AD6DBF">
        <w:rPr>
          <w:rFonts w:cstheme="minorHAnsi"/>
          <w:b/>
        </w:rPr>
        <w:t>Romanian</w:t>
      </w:r>
      <w:r w:rsidRPr="00AD6DBF">
        <w:rPr>
          <w:rFonts w:cstheme="minorHAnsi"/>
        </w:rPr>
        <w:t xml:space="preserve">, </w:t>
      </w:r>
      <w:r w:rsidRPr="00AD6DBF">
        <w:rPr>
          <w:rFonts w:cstheme="minorHAnsi"/>
          <w:color w:val="993399"/>
          <w:u w:val="single"/>
        </w:rPr>
        <w:t>mandat</w:t>
      </w:r>
      <w:r w:rsidRPr="00AD6DBF">
        <w:rPr>
          <w:rFonts w:cstheme="minorHAnsi"/>
        </w:rPr>
        <w:t xml:space="preserve">, mandate, </w:t>
      </w:r>
      <w:r w:rsidRPr="00AD6DBF">
        <w:rPr>
          <w:rFonts w:cstheme="minorHAnsi"/>
          <w:b/>
        </w:rPr>
        <w:t>Finnish-Uralic</w:t>
      </w:r>
      <w:r w:rsidRPr="00AD6DBF">
        <w:rPr>
          <w:rFonts w:cstheme="minorHAnsi"/>
        </w:rPr>
        <w:t xml:space="preserve">, </w:t>
      </w:r>
      <w:r w:rsidRPr="00AD6DBF">
        <w:rPr>
          <w:rFonts w:cstheme="minorHAnsi"/>
          <w:color w:val="993399"/>
          <w:u w:val="single"/>
        </w:rPr>
        <w:t>mandaatti</w:t>
      </w:r>
      <w:r w:rsidRPr="00AD6DBF">
        <w:rPr>
          <w:rFonts w:cstheme="minorHAnsi"/>
        </w:rPr>
        <w:t xml:space="preserve">, mandate, </w:t>
      </w:r>
      <w:r w:rsidRPr="00AD6DBF">
        <w:rPr>
          <w:rFonts w:cstheme="minorHAnsi"/>
          <w:b/>
        </w:rPr>
        <w:t>Armenian</w:t>
      </w:r>
      <w:r w:rsidRPr="00AD6DBF">
        <w:rPr>
          <w:rFonts w:cstheme="minorHAnsi"/>
        </w:rPr>
        <w:t xml:space="preserve">, մանդատը, </w:t>
      </w:r>
      <w:r w:rsidRPr="00AD6DBF">
        <w:rPr>
          <w:rFonts w:cstheme="minorHAnsi"/>
          <w:color w:val="993399"/>
          <w:u w:val="single"/>
          <w:shd w:val="clear" w:color="auto" w:fill="FFFFFF"/>
        </w:rPr>
        <w:t>mandaty</w:t>
      </w:r>
      <w:r w:rsidRPr="00AD6DBF">
        <w:rPr>
          <w:rFonts w:cstheme="minorHAnsi"/>
          <w:shd w:val="clear" w:color="auto" w:fill="FFFFFF"/>
        </w:rPr>
        <w:t xml:space="preserve">, mandate, </w:t>
      </w:r>
      <w:r w:rsidRPr="00AD6DBF">
        <w:rPr>
          <w:rFonts w:cstheme="minorHAnsi"/>
          <w:b/>
          <w:shd w:val="clear" w:color="auto" w:fill="FFFFFF"/>
        </w:rPr>
        <w:t>Albanian</w:t>
      </w:r>
      <w:r w:rsidRPr="00AD6DBF">
        <w:rPr>
          <w:rFonts w:cstheme="minorHAnsi"/>
          <w:shd w:val="clear" w:color="auto" w:fill="FFFFFF"/>
        </w:rPr>
        <w:t xml:space="preserve">, </w:t>
      </w:r>
      <w:r w:rsidRPr="00AD6DBF">
        <w:rPr>
          <w:rFonts w:cstheme="minorHAnsi"/>
          <w:color w:val="993399"/>
          <w:u w:val="single"/>
        </w:rPr>
        <w:t>mandat</w:t>
      </w:r>
      <w:r w:rsidRPr="00AD6DBF">
        <w:rPr>
          <w:rFonts w:cstheme="minorHAnsi"/>
        </w:rPr>
        <w:t xml:space="preserve">, mandate, </w:t>
      </w:r>
      <w:r w:rsidRPr="00AD6DBF">
        <w:rPr>
          <w:rFonts w:cstheme="minorHAnsi"/>
          <w:b/>
        </w:rPr>
        <w:t>Latin</w:t>
      </w:r>
      <w:r w:rsidRPr="00AD6DBF">
        <w:rPr>
          <w:rFonts w:cstheme="minorHAnsi"/>
        </w:rPr>
        <w:t xml:space="preserve">, </w:t>
      </w:r>
      <w:r w:rsidRPr="00AD6DBF">
        <w:rPr>
          <w:rFonts w:cstheme="minorHAnsi"/>
          <w:color w:val="993399"/>
          <w:u w:val="single"/>
        </w:rPr>
        <w:t>mando-are</w:t>
      </w:r>
      <w:r w:rsidRPr="00AD6DBF">
        <w:rPr>
          <w:rFonts w:cstheme="minorHAnsi"/>
          <w:color w:val="DD0000"/>
        </w:rPr>
        <w:t xml:space="preserve">; </w:t>
      </w:r>
      <w:r w:rsidRPr="00AD6DBF">
        <w:rPr>
          <w:rFonts w:cstheme="minorHAnsi"/>
        </w:rPr>
        <w:t xml:space="preserve">to mandate, </w:t>
      </w:r>
      <w:r w:rsidRPr="00AD6DBF">
        <w:rPr>
          <w:rFonts w:cstheme="minorHAnsi"/>
          <w:b/>
        </w:rPr>
        <w:t>Italian</w:t>
      </w:r>
      <w:r w:rsidRPr="00AD6DBF">
        <w:rPr>
          <w:rFonts w:cstheme="minorHAnsi"/>
        </w:rPr>
        <w:t xml:space="preserve">, </w:t>
      </w:r>
      <w:r w:rsidRPr="00AD6DBF">
        <w:rPr>
          <w:rFonts w:cstheme="minorHAnsi"/>
          <w:color w:val="993399"/>
          <w:u w:val="single"/>
        </w:rPr>
        <w:t>mandato</w:t>
      </w:r>
      <w:r w:rsidRPr="00AD6DBF">
        <w:rPr>
          <w:rFonts w:cstheme="minorHAnsi"/>
        </w:rPr>
        <w:t xml:space="preserve">, mandate, </w:t>
      </w:r>
      <w:r w:rsidRPr="00AD6DBF">
        <w:rPr>
          <w:rFonts w:cstheme="minorHAnsi"/>
          <w:b/>
        </w:rPr>
        <w:t>French</w:t>
      </w:r>
      <w:r w:rsidRPr="00AD6DBF">
        <w:rPr>
          <w:rFonts w:cstheme="minorHAnsi"/>
        </w:rPr>
        <w:t>,</w:t>
      </w:r>
      <w:r w:rsidRPr="00AD6DBF">
        <w:rPr>
          <w:rFonts w:cstheme="minorHAnsi"/>
          <w:color w:val="993399"/>
          <w:u w:val="single"/>
        </w:rPr>
        <w:t xml:space="preserve"> mandat</w:t>
      </w:r>
      <w:r w:rsidRPr="00AD6DBF">
        <w:rPr>
          <w:rFonts w:cstheme="minorHAnsi"/>
        </w:rPr>
        <w:t>, mandate</w:t>
      </w:r>
      <w:r w:rsidRPr="00AD6DBF">
        <w:rPr>
          <w:rFonts w:cstheme="minorHAnsi"/>
          <w:color w:val="FF0000"/>
        </w:rPr>
        <w:t>,</w:t>
      </w:r>
      <w:r w:rsidRPr="00AD6DBF">
        <w:rPr>
          <w:rFonts w:cstheme="minorHAnsi"/>
        </w:rPr>
        <w:t xml:space="preserve"> </w:t>
      </w:r>
      <w:r w:rsidRPr="00AD6DBF">
        <w:rPr>
          <w:rFonts w:cstheme="minorHAnsi"/>
          <w:b/>
          <w:color w:val="000000" w:themeColor="text1"/>
        </w:rPr>
        <w:t>English</w:t>
      </w:r>
      <w:r w:rsidRPr="00AD6DBF">
        <w:rPr>
          <w:rFonts w:cstheme="minorHAnsi"/>
          <w:color w:val="000000" w:themeColor="text1"/>
        </w:rPr>
        <w:t xml:space="preserve">, </w:t>
      </w:r>
      <w:r w:rsidRPr="00AD6DBF">
        <w:rPr>
          <w:rFonts w:cstheme="minorHAnsi"/>
          <w:color w:val="993399"/>
          <w:u w:val="single"/>
        </w:rPr>
        <w:t>manage</w:t>
      </w:r>
      <w:r w:rsidRPr="00AD6DBF">
        <w:rPr>
          <w:rFonts w:cstheme="minorHAnsi"/>
        </w:rPr>
        <w:t xml:space="preserve">, [&lt;Lat. </w:t>
      </w:r>
      <w:r w:rsidRPr="00AD6DBF">
        <w:rPr>
          <w:rFonts w:cstheme="minorHAnsi"/>
          <w:color w:val="993399"/>
          <w:u w:val="single"/>
        </w:rPr>
        <w:t>manus</w:t>
      </w:r>
      <w:r w:rsidRPr="00AD6DBF">
        <w:rPr>
          <w:rFonts w:cstheme="minorHAnsi"/>
        </w:rPr>
        <w:t xml:space="preserve">, hand], </w:t>
      </w:r>
      <w:r>
        <w:rPr>
          <w:color w:val="993399"/>
          <w:u w:val="single"/>
        </w:rPr>
        <w:t>mandate</w:t>
      </w:r>
      <w:r>
        <w:t xml:space="preserve"> [&lt;Lat. </w:t>
      </w:r>
      <w:r>
        <w:rPr>
          <w:color w:val="993399"/>
          <w:u w:val="single"/>
        </w:rPr>
        <w:t>mandare</w:t>
      </w:r>
      <w:r>
        <w:t xml:space="preserve">] entrust, order, </w:t>
      </w:r>
      <w:r w:rsidRPr="00AD6DBF">
        <w:rPr>
          <w:rFonts w:cstheme="minorHAnsi"/>
          <w:b/>
        </w:rPr>
        <w:t>Etruscan</w:t>
      </w:r>
      <w:r w:rsidRPr="00AD6DBF">
        <w:rPr>
          <w:rFonts w:cstheme="minorHAnsi"/>
        </w:rPr>
        <w:t xml:space="preserve">, </w:t>
      </w:r>
      <w:r w:rsidRPr="00AD6DBF">
        <w:rPr>
          <w:rFonts w:cstheme="minorHAnsi"/>
          <w:color w:val="993399"/>
          <w:u w:val="single"/>
        </w:rPr>
        <w:t>man</w:t>
      </w:r>
      <w:r w:rsidRPr="00AD6DBF">
        <w:rPr>
          <w:rFonts w:cstheme="minorHAnsi"/>
        </w:rPr>
        <w:t xml:space="preserve">, </w:t>
      </w:r>
      <w:r w:rsidRPr="00AD6DBF">
        <w:rPr>
          <w:rFonts w:cstheme="minorHAnsi"/>
          <w:color w:val="993399"/>
          <w:u w:val="single"/>
        </w:rPr>
        <w:t>mani</w:t>
      </w:r>
      <w:r w:rsidRPr="00AD6DBF">
        <w:rPr>
          <w:rFonts w:cstheme="minorHAnsi"/>
        </w:rPr>
        <w:t xml:space="preserve">, </w:t>
      </w:r>
      <w:r w:rsidRPr="00AD6DBF">
        <w:rPr>
          <w:rFonts w:cstheme="minorHAnsi"/>
          <w:color w:val="993399"/>
          <w:u w:val="single"/>
        </w:rPr>
        <w:t>mano</w:t>
      </w:r>
      <w:r w:rsidRPr="00AD6DBF">
        <w:rPr>
          <w:rFonts w:cstheme="minorHAnsi"/>
          <w:color w:val="FF0000"/>
        </w:rPr>
        <w:t xml:space="preserve"> </w:t>
      </w:r>
      <w:r w:rsidRPr="00AD6DBF">
        <w:rPr>
          <w:rFonts w:cstheme="minorHAnsi"/>
          <w:color w:val="000000"/>
        </w:rPr>
        <w:t>(MANV)?</w:t>
      </w:r>
      <w:r w:rsidRPr="00AD6DBF">
        <w:rPr>
          <w:rFonts w:cstheme="minorHAnsi"/>
        </w:rPr>
        <w:t xml:space="preserve">, </w:t>
      </w:r>
      <w:r w:rsidRPr="00AD6DBF">
        <w:rPr>
          <w:rFonts w:cstheme="minorHAnsi"/>
          <w:color w:val="993399"/>
          <w:u w:val="single"/>
        </w:rPr>
        <w:t>MANTeR</w:t>
      </w:r>
      <w:r>
        <w:rPr>
          <w:rFonts w:cstheme="minorHAnsi"/>
        </w:rPr>
        <w:t xml:space="preserve">, </w:t>
      </w:r>
      <w:r>
        <w:rPr>
          <w:rFonts w:ascii="Times" w:hAnsi="Times" w:cs="Times"/>
          <w:color w:val="993399"/>
          <w:u w:val="single"/>
        </w:rPr>
        <w:t>manu</w:t>
      </w:r>
      <w:r>
        <w:rPr>
          <w:rFonts w:ascii="Times" w:hAnsi="Times" w:cs="Times"/>
          <w:color w:val="000000"/>
        </w:rPr>
        <w:t xml:space="preserve"> (MAN8)</w:t>
      </w:r>
      <w:r>
        <w:t>,</w:t>
      </w:r>
      <w:r>
        <w:rPr>
          <w:color w:val="FF0000"/>
        </w:rPr>
        <w:t xml:space="preserve"> </w:t>
      </w:r>
      <w:r w:rsidRPr="00AD6DBF">
        <w:rPr>
          <w:rFonts w:cstheme="minorHAnsi"/>
          <w:b/>
        </w:rPr>
        <w:t>Kazakh</w:t>
      </w:r>
      <w:r>
        <w:rPr>
          <w:rFonts w:cstheme="minorHAnsi"/>
        </w:rPr>
        <w:t xml:space="preserve">, </w:t>
      </w:r>
      <w:r>
        <w:rPr>
          <w:rStyle w:val="jlqj4b"/>
          <w:rFonts w:hint="cs"/>
          <w:lang w:val="kk-KZ" w:bidi="gu-IN"/>
        </w:rPr>
        <w:t xml:space="preserve">мандат беру, </w:t>
      </w:r>
      <w:r>
        <w:rPr>
          <w:rStyle w:val="jlqj4b"/>
          <w:rFonts w:hint="cs"/>
          <w:color w:val="993399"/>
          <w:u w:val="single"/>
          <w:lang w:val="kk-KZ" w:bidi="gu-IN"/>
        </w:rPr>
        <w:t>mandat</w:t>
      </w:r>
      <w:r>
        <w:rPr>
          <w:rStyle w:val="jlqj4b"/>
          <w:rFonts w:hint="cs"/>
          <w:lang w:val="kk-KZ" w:bidi="gu-IN"/>
        </w:rPr>
        <w:t xml:space="preserve"> </w:t>
      </w:r>
      <w:r>
        <w:rPr>
          <w:rStyle w:val="jlqj4b"/>
          <w:rFonts w:hint="cs"/>
          <w:color w:val="009900"/>
          <w:u w:val="single"/>
          <w:lang w:val="kk-KZ" w:bidi="gu-IN"/>
        </w:rPr>
        <w:t>berw</w:t>
      </w:r>
      <w:r>
        <w:rPr>
          <w:rStyle w:val="jlqj4b"/>
          <w:rFonts w:hint="cs"/>
          <w:lang w:val="kk-KZ" w:bidi="gu-IN"/>
        </w:rPr>
        <w:t>, to mandate,</w:t>
      </w:r>
      <w:r>
        <w:rPr>
          <w:rStyle w:val="jlqj4b"/>
          <w:lang w:bidi="gu-IN"/>
        </w:rPr>
        <w:t xml:space="preserve"> </w:t>
      </w:r>
      <w:r w:rsidRPr="0075205B">
        <w:rPr>
          <w:rStyle w:val="jlqj4b"/>
          <w:b/>
          <w:lang w:bidi="gu-IN"/>
        </w:rPr>
        <w:t>Uzbek</w:t>
      </w:r>
      <w:r>
        <w:rPr>
          <w:rStyle w:val="jlqj4b"/>
          <w:lang w:bidi="gu-IN"/>
        </w:rPr>
        <w:t xml:space="preserve">, </w:t>
      </w:r>
      <w:r>
        <w:rPr>
          <w:rStyle w:val="jlqj4b"/>
          <w:rFonts w:hint="cs"/>
          <w:color w:val="993399"/>
          <w:u w:val="single"/>
          <w:lang w:val="uz-Latn-UZ" w:bidi="gu-IN"/>
        </w:rPr>
        <w:t>mandat</w:t>
      </w:r>
      <w:r>
        <w:rPr>
          <w:rStyle w:val="jlqj4b"/>
          <w:rFonts w:hint="cs"/>
          <w:lang w:val="uz-Latn-UZ" w:bidi="gu-IN"/>
        </w:rPr>
        <w:t xml:space="preserve"> </w:t>
      </w:r>
      <w:r>
        <w:rPr>
          <w:rStyle w:val="jlqj4b"/>
          <w:rFonts w:hint="cs"/>
          <w:color w:val="009900"/>
          <w:u w:val="single"/>
          <w:lang w:val="uz-Latn-UZ" w:bidi="gu-IN"/>
        </w:rPr>
        <w:t>berish</w:t>
      </w:r>
      <w:r>
        <w:rPr>
          <w:rStyle w:val="jlqj4b"/>
          <w:rFonts w:hint="cs"/>
          <w:lang w:val="uz-Latn-UZ" w:bidi="gu-IN"/>
        </w:rPr>
        <w:t xml:space="preserve">, to mandate, </w:t>
      </w:r>
      <w:r w:rsidRPr="00AD6DBF">
        <w:rPr>
          <w:rFonts w:cstheme="minorHAnsi"/>
          <w:b/>
        </w:rPr>
        <w:t>Kyrgyz</w:t>
      </w:r>
      <w:r>
        <w:rPr>
          <w:rFonts w:cstheme="minorHAnsi"/>
        </w:rPr>
        <w:t xml:space="preserve">, </w:t>
      </w:r>
      <w:r>
        <w:rPr>
          <w:rStyle w:val="jlqj4b"/>
          <w:rFonts w:hint="cs"/>
          <w:lang w:val="ky-KG" w:bidi="gu-IN"/>
        </w:rPr>
        <w:t xml:space="preserve">мандаттуу үчүн, </w:t>
      </w:r>
      <w:r>
        <w:rPr>
          <w:rStyle w:val="jlqj4b"/>
          <w:rFonts w:hint="cs"/>
          <w:color w:val="993399"/>
          <w:u w:val="single"/>
          <w:lang w:val="ky-KG" w:bidi="gu-IN"/>
        </w:rPr>
        <w:t>mandattuu</w:t>
      </w:r>
      <w:r>
        <w:rPr>
          <w:rStyle w:val="jlqj4b"/>
          <w:rFonts w:hint="cs"/>
          <w:lang w:val="ky-KG" w:bidi="gu-IN"/>
        </w:rPr>
        <w:t xml:space="preserve"> </w:t>
      </w:r>
      <w:r>
        <w:rPr>
          <w:rStyle w:val="jlqj4b"/>
          <w:rFonts w:hint="cs"/>
          <w:color w:val="CC6600"/>
          <w:u w:val="single"/>
          <w:lang w:val="ky-KG" w:bidi="gu-IN"/>
        </w:rPr>
        <w:t>üçün</w:t>
      </w:r>
      <w:r>
        <w:rPr>
          <w:rStyle w:val="jlqj4b"/>
          <w:rFonts w:hint="cs"/>
          <w:lang w:val="ky-KG" w:bidi="gu-IN"/>
        </w:rPr>
        <w:t>, to mandate,</w:t>
      </w:r>
      <w:r>
        <w:rPr>
          <w:rStyle w:val="jlqj4b"/>
          <w:lang w:bidi="gu-IN"/>
        </w:rPr>
        <w:t xml:space="preserve"> </w:t>
      </w:r>
      <w:r w:rsidRPr="0075205B">
        <w:rPr>
          <w:rStyle w:val="jlqj4b"/>
          <w:b/>
          <w:lang w:bidi="gu-IN"/>
        </w:rPr>
        <w:t>Mongolian</w:t>
      </w:r>
      <w:r>
        <w:rPr>
          <w:rStyle w:val="jlqj4b"/>
          <w:lang w:bidi="gu-IN"/>
        </w:rPr>
        <w:t xml:space="preserve">, </w:t>
      </w:r>
      <w:r>
        <w:rPr>
          <w:rStyle w:val="jlqj4b"/>
          <w:rFonts w:hint="cs"/>
          <w:lang w:val="mn-MN" w:bidi="gu-IN"/>
        </w:rPr>
        <w:t xml:space="preserve">мандат өгөх, </w:t>
      </w:r>
      <w:r>
        <w:rPr>
          <w:rStyle w:val="jlqj4b"/>
          <w:rFonts w:hint="cs"/>
          <w:color w:val="993399"/>
          <w:u w:val="single"/>
          <w:lang w:val="mn-MN" w:bidi="gu-IN"/>
        </w:rPr>
        <w:t>mandat</w:t>
      </w:r>
      <w:r>
        <w:rPr>
          <w:rStyle w:val="jlqj4b"/>
          <w:rFonts w:hint="cs"/>
          <w:lang w:val="mn-MN" w:bidi="gu-IN"/>
        </w:rPr>
        <w:t xml:space="preserve"> </w:t>
      </w:r>
      <w:r>
        <w:rPr>
          <w:rStyle w:val="jlqj4b"/>
          <w:rFonts w:hint="cs"/>
          <w:color w:val="CC6600"/>
          <w:u w:val="single"/>
          <w:lang w:val="mn-MN" w:bidi="gu-IN"/>
        </w:rPr>
        <w:t>ögökh</w:t>
      </w:r>
      <w:r>
        <w:rPr>
          <w:rStyle w:val="jlqj4b"/>
          <w:rFonts w:hint="cs"/>
          <w:lang w:val="mn-MN" w:bidi="gu-IN"/>
        </w:rPr>
        <w:t>, (</w:t>
      </w:r>
      <w:r>
        <w:rPr>
          <w:rStyle w:val="jlqj4b"/>
          <w:rFonts w:hint="cs"/>
          <w:color w:val="CC6600"/>
          <w:u w:val="single"/>
          <w:lang w:val="mn-MN" w:bidi="gu-IN"/>
        </w:rPr>
        <w:t>ögökh</w:t>
      </w:r>
      <w:r>
        <w:rPr>
          <w:rStyle w:val="jlqj4b"/>
          <w:rFonts w:hint="cs"/>
          <w:lang w:val="mn-MN" w:bidi="gu-IN"/>
        </w:rPr>
        <w:t>, to give) to mandate</w:t>
      </w:r>
      <w:r>
        <w:rPr>
          <w:rStyle w:val="jlqj4b"/>
          <w:lang w:bidi="gu-IN"/>
        </w:rPr>
        <w:t>. (Compiled from 4-60, 5-60, 5-62, 5-64)</w:t>
      </w:r>
      <w:r>
        <w:rPr>
          <w:rStyle w:val="jlqj4b"/>
          <w:lang w:bidi="gu-IN"/>
        </w:rPr>
        <w:br/>
      </w:r>
    </w:p>
  </w:footnote>
  <w:footnote w:id="141">
    <w:p w:rsidR="007B148B" w:rsidRDefault="007B148B">
      <w:pPr>
        <w:pStyle w:val="FootnoteText"/>
      </w:pPr>
      <w:r>
        <w:rPr>
          <w:rStyle w:val="FootnoteReference"/>
        </w:rPr>
        <w:footnoteRef/>
      </w:r>
      <w:r>
        <w:t xml:space="preserve"> </w:t>
      </w:r>
      <w:r w:rsidRPr="00770EBF">
        <w:rPr>
          <w:rFonts w:cstheme="minorHAnsi"/>
          <w:b/>
        </w:rPr>
        <w:t>Hittite</w:t>
      </w:r>
      <w:r w:rsidRPr="00770EBF">
        <w:rPr>
          <w:rFonts w:cstheme="minorHAnsi"/>
        </w:rPr>
        <w:t xml:space="preserve">, </w:t>
      </w:r>
      <w:r w:rsidRPr="00770EBF">
        <w:rPr>
          <w:rFonts w:cstheme="minorHAnsi"/>
          <w:b/>
          <w:bCs/>
          <w:color w:val="993399"/>
          <w:u w:val="single"/>
        </w:rPr>
        <w:t>karie/a</w:t>
      </w:r>
      <w:r w:rsidRPr="00770EBF">
        <w:rPr>
          <w:rFonts w:cstheme="minorHAnsi"/>
          <w:color w:val="993399"/>
          <w:u w:val="single"/>
        </w:rPr>
        <w:t>,</w:t>
      </w:r>
      <w:r w:rsidRPr="00770EBF">
        <w:rPr>
          <w:rFonts w:cstheme="minorHAnsi"/>
        </w:rPr>
        <w:t xml:space="preserve"> to be gracious towards, </w:t>
      </w:r>
      <w:r w:rsidRPr="00770EBF">
        <w:rPr>
          <w:rFonts w:cstheme="minorHAnsi"/>
          <w:b/>
          <w:bCs/>
          <w:color w:val="993399"/>
          <w:u w:val="single"/>
        </w:rPr>
        <w:t>kriasha</w:t>
      </w:r>
      <w:r w:rsidRPr="00770EBF">
        <w:rPr>
          <w:rFonts w:cstheme="minorHAnsi"/>
        </w:rPr>
        <w:t>, graciousness</w:t>
      </w:r>
      <w:r w:rsidRPr="00770EBF">
        <w:rPr>
          <w:rFonts w:cstheme="minorHAnsi"/>
          <w:color w:val="993399"/>
        </w:rPr>
        <w:t xml:space="preserve">, </w:t>
      </w:r>
      <w:r w:rsidRPr="00770EBF">
        <w:rPr>
          <w:rFonts w:cstheme="minorHAnsi"/>
          <w:b/>
          <w:bCs/>
          <w:color w:val="993399"/>
          <w:u w:val="single"/>
        </w:rPr>
        <w:t>kari tie/a</w:t>
      </w:r>
      <w:r w:rsidRPr="00770EBF">
        <w:rPr>
          <w:rFonts w:cstheme="minorHAnsi"/>
        </w:rPr>
        <w:t xml:space="preserve">, gracious, to be merciful, </w:t>
      </w:r>
      <w:r w:rsidRPr="00770EBF">
        <w:rPr>
          <w:rFonts w:cstheme="minorHAnsi"/>
          <w:b/>
        </w:rPr>
        <w:t>Sanskrit</w:t>
      </w:r>
      <w:r w:rsidRPr="00770EBF">
        <w:rPr>
          <w:rFonts w:cstheme="minorHAnsi"/>
        </w:rPr>
        <w:t xml:space="preserve">, </w:t>
      </w:r>
      <w:r w:rsidRPr="00770EBF">
        <w:rPr>
          <w:rStyle w:val="sdata"/>
          <w:rFonts w:cstheme="minorHAnsi"/>
          <w:color w:val="993399"/>
          <w:u w:val="single"/>
        </w:rPr>
        <w:t>upakāraḥ</w:t>
      </w:r>
      <w:r w:rsidRPr="00770EBF">
        <w:rPr>
          <w:rStyle w:val="sdata"/>
          <w:rFonts w:cstheme="minorHAnsi"/>
        </w:rPr>
        <w:t xml:space="preserve">, act of kindness, a favor conferred, </w:t>
      </w:r>
      <w:r w:rsidRPr="00770EBF">
        <w:rPr>
          <w:rFonts w:cstheme="minorHAnsi"/>
        </w:rPr>
        <w:t xml:space="preserve"> </w:t>
      </w:r>
      <w:r w:rsidRPr="00770EBF">
        <w:rPr>
          <w:rFonts w:cstheme="minorHAnsi"/>
          <w:b/>
        </w:rPr>
        <w:t>Romanian</w:t>
      </w:r>
      <w:r w:rsidRPr="00770EBF">
        <w:rPr>
          <w:rFonts w:cstheme="minorHAnsi"/>
        </w:rPr>
        <w:t xml:space="preserve">, </w:t>
      </w:r>
      <w:r w:rsidRPr="00770EBF">
        <w:rPr>
          <w:rStyle w:val="shorttext"/>
          <w:rFonts w:cstheme="minorHAnsi"/>
          <w:color w:val="993399"/>
          <w:u w:val="single"/>
          <w:shd w:val="clear" w:color="auto" w:fill="FFFFFF"/>
          <w:lang w:val="ro-RO"/>
        </w:rPr>
        <w:t>caritate</w:t>
      </w:r>
      <w:r w:rsidRPr="00770EBF">
        <w:rPr>
          <w:rStyle w:val="shorttext"/>
          <w:rFonts w:cstheme="minorHAnsi"/>
          <w:color w:val="000000"/>
          <w:shd w:val="clear" w:color="auto" w:fill="FFFFFF"/>
          <w:lang w:val="ro-RO"/>
        </w:rPr>
        <w:t xml:space="preserve">, charity, </w:t>
      </w:r>
      <w:r w:rsidRPr="00770EBF">
        <w:rPr>
          <w:rStyle w:val="shorttext"/>
          <w:rFonts w:cstheme="minorHAnsi"/>
          <w:b/>
          <w:color w:val="000000"/>
          <w:shd w:val="clear" w:color="auto" w:fill="FFFFFF"/>
          <w:lang w:val="ro-RO"/>
        </w:rPr>
        <w:t>Greek</w:t>
      </w:r>
      <w:r w:rsidRPr="00770EBF">
        <w:rPr>
          <w:rStyle w:val="shorttext"/>
          <w:rFonts w:cstheme="minorHAnsi"/>
          <w:color w:val="000000"/>
          <w:shd w:val="clear" w:color="auto" w:fill="FFFFFF"/>
          <w:lang w:val="ro-RO"/>
        </w:rPr>
        <w:t xml:space="preserve">, </w:t>
      </w:r>
      <w:r w:rsidRPr="00770EBF">
        <w:rPr>
          <w:rFonts w:cstheme="minorHAnsi"/>
        </w:rPr>
        <w:t xml:space="preserve">χάρη, </w:t>
      </w:r>
      <w:r w:rsidRPr="00770EBF">
        <w:rPr>
          <w:rFonts w:cstheme="minorHAnsi"/>
          <w:color w:val="993399"/>
          <w:u w:val="single"/>
          <w:shd w:val="clear" w:color="auto" w:fill="FFFFFF"/>
        </w:rPr>
        <w:t>chári</w:t>
      </w:r>
      <w:r w:rsidRPr="00770EBF">
        <w:rPr>
          <w:rFonts w:cstheme="minorHAnsi"/>
          <w:shd w:val="clear" w:color="auto" w:fill="FFFFFF"/>
        </w:rPr>
        <w:t>, grace,</w:t>
      </w:r>
      <w:r>
        <w:rPr>
          <w:rFonts w:cstheme="minorHAnsi"/>
          <w:shd w:val="clear" w:color="auto" w:fill="FFFFFF"/>
        </w:rPr>
        <w:t xml:space="preserve"> </w:t>
      </w:r>
      <w:r w:rsidRPr="002F6D35">
        <w:rPr>
          <w:rFonts w:cstheme="minorHAnsi"/>
          <w:b/>
          <w:shd w:val="clear" w:color="auto" w:fill="FFFFFF"/>
        </w:rPr>
        <w:t>Albanian</w:t>
      </w:r>
      <w:r>
        <w:rPr>
          <w:rFonts w:cstheme="minorHAnsi"/>
          <w:shd w:val="clear" w:color="auto" w:fill="FFFFFF"/>
        </w:rPr>
        <w:t xml:space="preserve">, </w:t>
      </w:r>
      <w:r>
        <w:rPr>
          <w:color w:val="993399"/>
          <w:u w:val="single"/>
          <w:shd w:val="clear" w:color="auto" w:fill="FFFFFF"/>
        </w:rPr>
        <w:t>hir</w:t>
      </w:r>
      <w:r>
        <w:rPr>
          <w:color w:val="000000"/>
          <w:shd w:val="clear" w:color="auto" w:fill="FFFFFF"/>
        </w:rPr>
        <w:t xml:space="preserve">, grace, favor, </w:t>
      </w:r>
      <w:r w:rsidRPr="00770EBF">
        <w:rPr>
          <w:rFonts w:cstheme="minorHAnsi"/>
          <w:b/>
          <w:shd w:val="clear" w:color="auto" w:fill="FFFFFF"/>
        </w:rPr>
        <w:t>Irish</w:t>
      </w:r>
      <w:r w:rsidRPr="00770EBF">
        <w:rPr>
          <w:rFonts w:cstheme="minorHAnsi"/>
          <w:shd w:val="clear" w:color="auto" w:fill="FFFFFF"/>
        </w:rPr>
        <w:t xml:space="preserve">, </w:t>
      </w:r>
      <w:r w:rsidRPr="00770EBF">
        <w:rPr>
          <w:rFonts w:cstheme="minorHAnsi"/>
          <w:color w:val="993399"/>
          <w:u w:val="single"/>
        </w:rPr>
        <w:t>cairde</w:t>
      </w:r>
      <w:r w:rsidRPr="00770EBF">
        <w:rPr>
          <w:rFonts w:cstheme="minorHAnsi"/>
        </w:rPr>
        <w:t xml:space="preserve">, grace, </w:t>
      </w:r>
      <w:r>
        <w:rPr>
          <w:rStyle w:val="jlqj4b"/>
          <w:color w:val="993399"/>
          <w:u w:val="single"/>
          <w:lang w:val="ga-IE"/>
        </w:rPr>
        <w:t>arthanas</w:t>
      </w:r>
      <w:r>
        <w:rPr>
          <w:rStyle w:val="jlqj4b"/>
          <w:lang w:val="ga-IE"/>
        </w:rPr>
        <w:t>, charity</w:t>
      </w:r>
      <w:r>
        <w:rPr>
          <w:rStyle w:val="jlqj4b"/>
        </w:rPr>
        <w:t xml:space="preserve">, </w:t>
      </w:r>
      <w:r w:rsidRPr="00770EBF">
        <w:rPr>
          <w:rFonts w:cstheme="minorHAnsi"/>
        </w:rPr>
        <w:t>S</w:t>
      </w:r>
      <w:r w:rsidRPr="00770EBF">
        <w:rPr>
          <w:rFonts w:cstheme="minorHAnsi"/>
          <w:b/>
        </w:rPr>
        <w:t>cots-Gaelic</w:t>
      </w:r>
      <w:r w:rsidRPr="00770EBF">
        <w:rPr>
          <w:rFonts w:cstheme="minorHAnsi"/>
        </w:rPr>
        <w:t xml:space="preserve">, </w:t>
      </w:r>
      <w:r w:rsidRPr="00770EBF">
        <w:rPr>
          <w:rStyle w:val="tlid-translation"/>
          <w:rFonts w:cstheme="minorHAnsi"/>
          <w:color w:val="993399"/>
          <w:u w:val="single"/>
          <w:lang w:val="gd-GB"/>
        </w:rPr>
        <w:t>carthannas</w:t>
      </w:r>
      <w:r w:rsidRPr="00770EBF">
        <w:rPr>
          <w:rStyle w:val="tlid-translation"/>
          <w:rFonts w:cstheme="minorHAnsi"/>
          <w:lang w:val="gd-GB"/>
        </w:rPr>
        <w:t>, charity</w:t>
      </w:r>
      <w:r w:rsidRPr="00770EBF">
        <w:rPr>
          <w:rStyle w:val="tlid-translation"/>
          <w:rFonts w:cstheme="minorHAnsi"/>
        </w:rPr>
        <w:t xml:space="preserve">, </w:t>
      </w:r>
      <w:r w:rsidRPr="00770EBF">
        <w:rPr>
          <w:rStyle w:val="tlid-translation"/>
          <w:rFonts w:cstheme="minorHAnsi"/>
          <w:b/>
        </w:rPr>
        <w:t>Italian</w:t>
      </w:r>
      <w:r w:rsidRPr="00770EBF">
        <w:rPr>
          <w:rStyle w:val="tlid-translation"/>
          <w:rFonts w:cstheme="minorHAnsi"/>
        </w:rPr>
        <w:t xml:space="preserve">, </w:t>
      </w:r>
      <w:r w:rsidRPr="00770EBF">
        <w:rPr>
          <w:rStyle w:val="tlid-translation"/>
          <w:rFonts w:cstheme="minorHAnsi"/>
          <w:color w:val="993399"/>
          <w:u w:val="single"/>
          <w:lang w:val="it-IT"/>
        </w:rPr>
        <w:t>carità</w:t>
      </w:r>
      <w:r w:rsidRPr="00770EBF">
        <w:rPr>
          <w:rStyle w:val="tlid-translation"/>
          <w:rFonts w:cstheme="minorHAnsi"/>
          <w:lang w:val="it-IT"/>
        </w:rPr>
        <w:t xml:space="preserve">, charity, </w:t>
      </w:r>
      <w:r w:rsidRPr="00770EBF">
        <w:rPr>
          <w:rFonts w:cstheme="minorHAnsi"/>
        </w:rPr>
        <w:t> </w:t>
      </w:r>
      <w:r w:rsidRPr="00770EBF">
        <w:rPr>
          <w:rFonts w:cstheme="minorHAnsi"/>
          <w:b/>
        </w:rPr>
        <w:t>French,</w:t>
      </w:r>
      <w:r w:rsidRPr="00770EBF">
        <w:rPr>
          <w:rFonts w:cstheme="minorHAnsi"/>
        </w:rPr>
        <w:t xml:space="preserve"> </w:t>
      </w:r>
      <w:r w:rsidRPr="00770EBF">
        <w:rPr>
          <w:rStyle w:val="tlid-translation"/>
          <w:rFonts w:cstheme="minorHAnsi"/>
          <w:color w:val="993399"/>
          <w:u w:val="single"/>
          <w:lang w:val="fr-FR"/>
        </w:rPr>
        <w:t>charité</w:t>
      </w:r>
      <w:r w:rsidRPr="00770EBF">
        <w:rPr>
          <w:rStyle w:val="tlid-translation"/>
          <w:rFonts w:cstheme="minorHAnsi"/>
          <w:lang w:val="fr-FR"/>
        </w:rPr>
        <w:t xml:space="preserve">, charity, </w:t>
      </w:r>
      <w:r w:rsidRPr="00770EBF">
        <w:rPr>
          <w:rStyle w:val="tlid-translation"/>
          <w:rFonts w:cstheme="minorHAnsi"/>
          <w:b/>
          <w:lang w:val="fr-FR"/>
        </w:rPr>
        <w:t>English</w:t>
      </w:r>
      <w:r w:rsidRPr="00770EBF">
        <w:rPr>
          <w:rStyle w:val="tlid-translation"/>
          <w:rFonts w:cstheme="minorHAnsi"/>
          <w:lang w:val="fr-FR"/>
        </w:rPr>
        <w:t xml:space="preserve">, </w:t>
      </w:r>
      <w:r w:rsidRPr="00770EBF">
        <w:rPr>
          <w:rFonts w:cstheme="minorHAnsi"/>
          <w:color w:val="993399"/>
          <w:u w:val="single"/>
        </w:rPr>
        <w:t>charity</w:t>
      </w:r>
      <w:r w:rsidRPr="00770EBF">
        <w:rPr>
          <w:rFonts w:cstheme="minorHAnsi"/>
        </w:rPr>
        <w:t xml:space="preserve"> [&lt;Lat. </w:t>
      </w:r>
      <w:r w:rsidRPr="00770EBF">
        <w:rPr>
          <w:rFonts w:cstheme="minorHAnsi"/>
          <w:color w:val="993399"/>
          <w:u w:val="single"/>
        </w:rPr>
        <w:t>earitis</w:t>
      </w:r>
      <w:r w:rsidRPr="00770EBF">
        <w:rPr>
          <w:rFonts w:cstheme="minorHAnsi"/>
        </w:rPr>
        <w:t>, affecti</w:t>
      </w:r>
      <w:r>
        <w:rPr>
          <w:rFonts w:cstheme="minorHAnsi"/>
        </w:rPr>
        <w:t xml:space="preserve">on], </w:t>
      </w:r>
      <w:r w:rsidRPr="00324D15">
        <w:rPr>
          <w:rFonts w:cstheme="minorHAnsi"/>
          <w:b/>
        </w:rPr>
        <w:t>Kazakh</w:t>
      </w:r>
      <w:r>
        <w:rPr>
          <w:rFonts w:cstheme="minorHAnsi"/>
        </w:rPr>
        <w:t xml:space="preserve">, </w:t>
      </w:r>
      <w:r>
        <w:rPr>
          <w:rStyle w:val="jlqj4b"/>
          <w:rFonts w:hint="cs"/>
          <w:lang w:val="kk-KZ" w:bidi="gu-IN"/>
        </w:rPr>
        <w:t xml:space="preserve">қайырымдылық, </w:t>
      </w:r>
      <w:r>
        <w:rPr>
          <w:rStyle w:val="jlqj4b"/>
          <w:rFonts w:hint="cs"/>
          <w:color w:val="993399"/>
          <w:u w:val="single"/>
          <w:lang w:val="kk-KZ" w:bidi="gu-IN"/>
        </w:rPr>
        <w:t>qayırımdılıq</w:t>
      </w:r>
      <w:r>
        <w:rPr>
          <w:rStyle w:val="jlqj4b"/>
          <w:rFonts w:hint="cs"/>
          <w:lang w:val="kk-KZ" w:bidi="gu-IN"/>
        </w:rPr>
        <w:t>, charity, mercy</w:t>
      </w:r>
      <w:r>
        <w:rPr>
          <w:rStyle w:val="jlqj4b"/>
          <w:lang w:bidi="gu-IN"/>
        </w:rPr>
        <w:t>,</w:t>
      </w:r>
      <w:r>
        <w:rPr>
          <w:rStyle w:val="jlqj4b"/>
          <w:rFonts w:hint="cs"/>
          <w:lang w:val="kk-KZ" w:bidi="gu-IN"/>
        </w:rPr>
        <w:t xml:space="preserve"> </w:t>
      </w:r>
      <w:r>
        <w:rPr>
          <w:rFonts w:cstheme="minorHAnsi"/>
        </w:rPr>
        <w:t xml:space="preserve"> </w:t>
      </w:r>
      <w:r w:rsidRPr="00324D15">
        <w:rPr>
          <w:rFonts w:cstheme="minorHAnsi"/>
          <w:b/>
        </w:rPr>
        <w:t>Uzbek</w:t>
      </w:r>
      <w:r>
        <w:rPr>
          <w:rFonts w:cstheme="minorHAnsi"/>
        </w:rPr>
        <w:t xml:space="preserve">, </w:t>
      </w:r>
      <w:r>
        <w:rPr>
          <w:rStyle w:val="jlqj4b"/>
          <w:rFonts w:hint="cs"/>
          <w:color w:val="993399"/>
          <w:u w:val="single"/>
          <w:lang w:val="uz-Latn-UZ" w:bidi="gu-IN"/>
        </w:rPr>
        <w:t>xayriya</w:t>
      </w:r>
      <w:r>
        <w:rPr>
          <w:rStyle w:val="jlqj4b"/>
          <w:rFonts w:hint="cs"/>
          <w:lang w:val="uz-Latn-UZ" w:bidi="gu-IN"/>
        </w:rPr>
        <w:t>, charity</w:t>
      </w:r>
      <w:r>
        <w:rPr>
          <w:rStyle w:val="jlqj4b"/>
          <w:lang w:val="uz-Latn-UZ" w:bidi="gu-IN"/>
        </w:rPr>
        <w:t>,</w:t>
      </w:r>
      <w:r>
        <w:rPr>
          <w:rStyle w:val="jlqj4b"/>
          <w:rFonts w:hint="cs"/>
          <w:lang w:val="uz-Latn-UZ" w:bidi="gu-IN"/>
        </w:rPr>
        <w:t xml:space="preserve"> </w:t>
      </w:r>
      <w:r w:rsidRPr="00324D15">
        <w:rPr>
          <w:rStyle w:val="jlqj4b"/>
          <w:b/>
          <w:lang w:val="uz-Latn-UZ" w:bidi="gu-IN"/>
        </w:rPr>
        <w:t>Kyrgyz</w:t>
      </w:r>
      <w:r>
        <w:rPr>
          <w:rStyle w:val="jlqj4b"/>
          <w:lang w:val="uz-Latn-UZ" w:bidi="gu-IN"/>
        </w:rPr>
        <w:t xml:space="preserve">, </w:t>
      </w:r>
      <w:r>
        <w:rPr>
          <w:rStyle w:val="jlqj4b"/>
          <w:rFonts w:hint="cs"/>
          <w:lang w:val="ky-KG" w:bidi="gu-IN"/>
        </w:rPr>
        <w:t xml:space="preserve">ырайым, </w:t>
      </w:r>
      <w:r>
        <w:rPr>
          <w:rStyle w:val="jlqj4b"/>
          <w:rFonts w:hint="cs"/>
          <w:color w:val="993399"/>
          <w:u w:val="single"/>
          <w:lang w:val="ky-KG" w:bidi="gu-IN"/>
        </w:rPr>
        <w:t>ırayım</w:t>
      </w:r>
      <w:r>
        <w:rPr>
          <w:rStyle w:val="jlqj4b"/>
          <w:rFonts w:hint="cs"/>
          <w:lang w:val="ky-KG" w:bidi="gu-IN"/>
        </w:rPr>
        <w:t>, grace,</w:t>
      </w:r>
      <w:r>
        <w:rPr>
          <w:rStyle w:val="jlqj4b"/>
          <w:lang w:bidi="gu-IN"/>
        </w:rPr>
        <w:t xml:space="preserve"> </w:t>
      </w:r>
      <w:r>
        <w:rPr>
          <w:rStyle w:val="jlqj4b"/>
          <w:rFonts w:hint="cs"/>
          <w:lang w:val="ky-KG" w:bidi="gu-IN"/>
        </w:rPr>
        <w:t xml:space="preserve">кайрымдуулук, </w:t>
      </w:r>
      <w:r>
        <w:rPr>
          <w:rStyle w:val="jlqj4b"/>
          <w:rFonts w:hint="cs"/>
          <w:color w:val="993399"/>
          <w:u w:val="single"/>
          <w:lang w:val="ky-KG" w:bidi="gu-IN"/>
        </w:rPr>
        <w:t>kayrımduuluk</w:t>
      </w:r>
      <w:r>
        <w:rPr>
          <w:rStyle w:val="jlqj4b"/>
          <w:rFonts w:hint="cs"/>
          <w:lang w:val="ky-KG" w:bidi="gu-IN"/>
        </w:rPr>
        <w:t>, charity</w:t>
      </w:r>
      <w:r>
        <w:rPr>
          <w:rStyle w:val="jlqj4b"/>
          <w:lang w:bidi="gu-IN"/>
        </w:rPr>
        <w:t xml:space="preserve">, </w:t>
      </w:r>
      <w:r w:rsidRPr="00EB51BB">
        <w:rPr>
          <w:rStyle w:val="jlqj4b"/>
          <w:b/>
          <w:lang w:bidi="gu-IN"/>
        </w:rPr>
        <w:t>Kazakh</w:t>
      </w:r>
      <w:r>
        <w:rPr>
          <w:rStyle w:val="jlqj4b"/>
          <w:lang w:bidi="gu-IN"/>
        </w:rPr>
        <w:t xml:space="preserve">, </w:t>
      </w:r>
      <w:r>
        <w:rPr>
          <w:rStyle w:val="jlqj4b"/>
          <w:rFonts w:hint="cs"/>
          <w:lang w:val="kk-KZ" w:bidi="gu-IN"/>
        </w:rPr>
        <w:t xml:space="preserve">жақсылық,  </w:t>
      </w:r>
      <w:r>
        <w:rPr>
          <w:rStyle w:val="jlqj4b"/>
          <w:rFonts w:hint="cs"/>
          <w:color w:val="CC6600"/>
          <w:u w:val="single"/>
          <w:lang w:val="kk-KZ" w:bidi="gu-IN"/>
        </w:rPr>
        <w:t>jaqsılıq</w:t>
      </w:r>
      <w:r>
        <w:rPr>
          <w:rStyle w:val="jlqj4b"/>
          <w:rFonts w:hint="cs"/>
          <w:lang w:val="kk-KZ" w:bidi="gu-IN"/>
        </w:rPr>
        <w:t xml:space="preserve">, favor, </w:t>
      </w:r>
      <w:r w:rsidRPr="00EB51BB">
        <w:rPr>
          <w:rStyle w:val="jlqj4b"/>
          <w:b/>
          <w:lang w:bidi="gu-IN"/>
        </w:rPr>
        <w:t>Uzbek</w:t>
      </w:r>
      <w:r>
        <w:rPr>
          <w:rStyle w:val="jlqj4b"/>
          <w:lang w:bidi="gu-IN"/>
        </w:rPr>
        <w:t xml:space="preserve">, </w:t>
      </w:r>
      <w:r>
        <w:rPr>
          <w:rStyle w:val="jlqj4b"/>
          <w:rFonts w:hint="cs"/>
          <w:color w:val="CC6600"/>
          <w:u w:val="single"/>
          <w:lang w:val="uz-Latn-UZ" w:bidi="gu-IN"/>
        </w:rPr>
        <w:t>yaxshilik</w:t>
      </w:r>
      <w:r>
        <w:rPr>
          <w:rStyle w:val="jlqj4b"/>
          <w:rFonts w:hint="cs"/>
          <w:lang w:val="uz-Latn-UZ" w:bidi="gu-IN"/>
        </w:rPr>
        <w:t>, favor</w:t>
      </w:r>
      <w:r>
        <w:rPr>
          <w:rStyle w:val="jlqj4b"/>
          <w:lang w:val="uz-Latn-UZ" w:bidi="gu-IN"/>
        </w:rPr>
        <w:t xml:space="preserve">, </w:t>
      </w:r>
      <w:r w:rsidRPr="00EB51BB">
        <w:rPr>
          <w:rStyle w:val="jlqj4b"/>
          <w:b/>
          <w:lang w:val="uz-Latn-UZ" w:bidi="gu-IN"/>
        </w:rPr>
        <w:t>Kyrgyz</w:t>
      </w:r>
      <w:r>
        <w:rPr>
          <w:rStyle w:val="jlqj4b"/>
          <w:lang w:val="uz-Latn-UZ" w:bidi="gu-IN"/>
        </w:rPr>
        <w:t xml:space="preserve">. </w:t>
      </w:r>
      <w:r>
        <w:rPr>
          <w:rStyle w:val="jlqj4b"/>
          <w:rFonts w:hint="cs"/>
          <w:lang w:val="ky-KG" w:bidi="gu-IN"/>
        </w:rPr>
        <w:t>жакшылык,</w:t>
      </w:r>
      <w:r>
        <w:rPr>
          <w:rStyle w:val="jlqj4b"/>
          <w:rFonts w:hint="cs"/>
          <w:color w:val="CC6600"/>
          <w:lang w:val="ky-KG" w:bidi="gu-IN"/>
        </w:rPr>
        <w:t xml:space="preserve"> </w:t>
      </w:r>
      <w:r>
        <w:rPr>
          <w:rStyle w:val="jlqj4b"/>
          <w:rFonts w:hint="cs"/>
          <w:color w:val="CC6600"/>
          <w:u w:val="single"/>
          <w:lang w:val="ky-KG" w:bidi="gu-IN"/>
        </w:rPr>
        <w:t>jakşılık</w:t>
      </w:r>
      <w:r>
        <w:rPr>
          <w:rStyle w:val="jlqj4b"/>
          <w:rFonts w:hint="cs"/>
          <w:lang w:val="ky-KG" w:bidi="gu-IN"/>
        </w:rPr>
        <w:t>, favor,</w:t>
      </w:r>
      <w:r>
        <w:rPr>
          <w:rStyle w:val="jlqj4b"/>
          <w:lang w:bidi="gu-IN"/>
        </w:rPr>
        <w:t xml:space="preserve"> </w:t>
      </w:r>
      <w:r w:rsidRPr="00770EBF">
        <w:rPr>
          <w:rFonts w:cstheme="minorHAnsi"/>
          <w:b/>
        </w:rPr>
        <w:t>Romanian</w:t>
      </w:r>
      <w:r w:rsidRPr="00770EBF">
        <w:rPr>
          <w:rFonts w:cstheme="minorHAnsi"/>
        </w:rPr>
        <w:t xml:space="preserve">, </w:t>
      </w:r>
      <w:r w:rsidRPr="00770EBF">
        <w:rPr>
          <w:rFonts w:cstheme="minorHAnsi"/>
          <w:color w:val="FF0000"/>
          <w:shd w:val="clear" w:color="auto" w:fill="FFFFFF"/>
        </w:rPr>
        <w:t>graţie</w:t>
      </w:r>
      <w:r w:rsidRPr="00770EBF">
        <w:rPr>
          <w:rFonts w:cstheme="minorHAnsi"/>
          <w:color w:val="000000"/>
          <w:shd w:val="clear" w:color="auto" w:fill="FFFFFF"/>
        </w:rPr>
        <w:t xml:space="preserve">, grace, </w:t>
      </w:r>
      <w:r w:rsidRPr="000A0788">
        <w:rPr>
          <w:rFonts w:cstheme="minorHAnsi"/>
          <w:b/>
          <w:color w:val="000000"/>
          <w:shd w:val="clear" w:color="auto" w:fill="FFFFFF"/>
        </w:rPr>
        <w:t>Basque</w:t>
      </w:r>
      <w:r>
        <w:rPr>
          <w:rFonts w:cstheme="minorHAnsi"/>
          <w:color w:val="000000"/>
          <w:shd w:val="clear" w:color="auto" w:fill="FFFFFF"/>
        </w:rPr>
        <w:t xml:space="preserve">, </w:t>
      </w:r>
      <w:r>
        <w:rPr>
          <w:color w:val="FF0000"/>
          <w:shd w:val="clear" w:color="auto" w:fill="FFFFFF"/>
        </w:rPr>
        <w:t>grazia</w:t>
      </w:r>
      <w:r>
        <w:rPr>
          <w:color w:val="000000"/>
          <w:shd w:val="clear" w:color="auto" w:fill="FFFFFF"/>
        </w:rPr>
        <w:t xml:space="preserve">, grace, </w:t>
      </w:r>
      <w:r w:rsidRPr="00770EBF">
        <w:rPr>
          <w:rFonts w:cstheme="minorHAnsi"/>
          <w:b/>
          <w:color w:val="000000"/>
          <w:shd w:val="clear" w:color="auto" w:fill="FFFFFF"/>
        </w:rPr>
        <w:t>Scots-Gaelic</w:t>
      </w:r>
      <w:r w:rsidRPr="00770EBF">
        <w:rPr>
          <w:rFonts w:cstheme="minorHAnsi"/>
          <w:color w:val="000000"/>
          <w:shd w:val="clear" w:color="auto" w:fill="FFFFFF"/>
        </w:rPr>
        <w:t xml:space="preserve">, </w:t>
      </w:r>
      <w:r w:rsidRPr="00770EBF">
        <w:rPr>
          <w:rFonts w:cstheme="minorHAnsi"/>
          <w:color w:val="FF0000"/>
        </w:rPr>
        <w:t>gràs</w:t>
      </w:r>
      <w:r w:rsidRPr="00770EBF">
        <w:rPr>
          <w:rFonts w:cstheme="minorHAnsi"/>
        </w:rPr>
        <w:t xml:space="preserve">, grace, </w:t>
      </w:r>
      <w:r w:rsidRPr="00770EBF">
        <w:rPr>
          <w:rFonts w:cstheme="minorHAnsi"/>
          <w:b/>
        </w:rPr>
        <w:t>Welsh</w:t>
      </w:r>
      <w:r w:rsidRPr="00770EBF">
        <w:rPr>
          <w:rFonts w:cstheme="minorHAnsi"/>
        </w:rPr>
        <w:t xml:space="preserve">, </w:t>
      </w:r>
      <w:r w:rsidRPr="00770EBF">
        <w:rPr>
          <w:rStyle w:val="shorttext"/>
          <w:rFonts w:cstheme="minorHAnsi"/>
          <w:color w:val="FF0000"/>
          <w:lang w:val="cy-GB"/>
        </w:rPr>
        <w:t>gras,</w:t>
      </w:r>
      <w:r w:rsidRPr="00770EBF">
        <w:rPr>
          <w:rStyle w:val="shorttext"/>
          <w:rFonts w:cstheme="minorHAnsi"/>
          <w:lang w:val="cy-GB"/>
        </w:rPr>
        <w:t xml:space="preserve"> grace, </w:t>
      </w:r>
      <w:r w:rsidRPr="00770EBF">
        <w:rPr>
          <w:rStyle w:val="shorttext"/>
          <w:rFonts w:cstheme="minorHAnsi"/>
          <w:b/>
          <w:lang w:val="cy-GB"/>
        </w:rPr>
        <w:t>Italian</w:t>
      </w:r>
      <w:r w:rsidRPr="00770EBF">
        <w:rPr>
          <w:rStyle w:val="shorttext"/>
          <w:rFonts w:cstheme="minorHAnsi"/>
          <w:lang w:val="cy-GB"/>
        </w:rPr>
        <w:t xml:space="preserve">, </w:t>
      </w:r>
      <w:r w:rsidRPr="00770EBF">
        <w:rPr>
          <w:rFonts w:cstheme="minorHAnsi"/>
          <w:color w:val="FF0000"/>
        </w:rPr>
        <w:t>graxia</w:t>
      </w:r>
      <w:r w:rsidRPr="00770EBF">
        <w:rPr>
          <w:rFonts w:cstheme="minorHAnsi"/>
        </w:rPr>
        <w:t xml:space="preserve">, grace, </w:t>
      </w:r>
      <w:r w:rsidRPr="00770EBF">
        <w:rPr>
          <w:rFonts w:cstheme="minorHAnsi"/>
          <w:b/>
        </w:rPr>
        <w:t>French</w:t>
      </w:r>
      <w:r w:rsidRPr="00770EBF">
        <w:rPr>
          <w:rFonts w:cstheme="minorHAnsi"/>
        </w:rPr>
        <w:t xml:space="preserve">, </w:t>
      </w:r>
      <w:r w:rsidRPr="00770EBF">
        <w:rPr>
          <w:rFonts w:cstheme="minorHAnsi"/>
          <w:color w:val="FF0000"/>
        </w:rPr>
        <w:t>grâce</w:t>
      </w:r>
      <w:r w:rsidRPr="00770EBF">
        <w:rPr>
          <w:rFonts w:cstheme="minorHAnsi"/>
        </w:rPr>
        <w:t xml:space="preserve">,  grace, </w:t>
      </w:r>
      <w:r w:rsidRPr="00770EBF">
        <w:rPr>
          <w:rFonts w:cstheme="minorHAnsi"/>
          <w:b/>
        </w:rPr>
        <w:t>English</w:t>
      </w:r>
      <w:r w:rsidRPr="00770EBF">
        <w:rPr>
          <w:rFonts w:cstheme="minorHAnsi"/>
        </w:rPr>
        <w:t xml:space="preserve">, </w:t>
      </w:r>
      <w:r w:rsidRPr="00770EBF">
        <w:rPr>
          <w:rFonts w:cstheme="minorHAnsi"/>
          <w:color w:val="FF0000"/>
        </w:rPr>
        <w:t>grace</w:t>
      </w:r>
      <w:r w:rsidRPr="00770EBF">
        <w:rPr>
          <w:rFonts w:cstheme="minorHAnsi"/>
        </w:rPr>
        <w:t xml:space="preserve">, [&lt;Lat. </w:t>
      </w:r>
      <w:r w:rsidRPr="00770EBF">
        <w:rPr>
          <w:rFonts w:cstheme="minorHAnsi"/>
          <w:color w:val="FF0000"/>
        </w:rPr>
        <w:t>gratia</w:t>
      </w:r>
      <w:r w:rsidRPr="00770EBF">
        <w:rPr>
          <w:rFonts w:cstheme="minorHAnsi"/>
        </w:rPr>
        <w:t xml:space="preserve">], </w:t>
      </w:r>
      <w:r w:rsidRPr="006A03DC">
        <w:rPr>
          <w:rFonts w:cstheme="minorHAnsi"/>
          <w:b/>
        </w:rPr>
        <w:t>Gujarati</w:t>
      </w:r>
      <w:r>
        <w:rPr>
          <w:rFonts w:cstheme="minorHAnsi"/>
        </w:rPr>
        <w:t xml:space="preserve">, </w:t>
      </w:r>
      <w:r>
        <w:rPr>
          <w:rStyle w:val="jlqj4b"/>
          <w:rFonts w:cs="Arial Unicode MS" w:hint="cs"/>
          <w:cs/>
          <w:lang w:bidi="gu-IN"/>
        </w:rPr>
        <w:t>ગ્રેસ</w:t>
      </w:r>
      <w:r>
        <w:rPr>
          <w:rStyle w:val="jlqj4b"/>
          <w:rFonts w:hint="cs"/>
          <w:lang w:bidi="gu-IN"/>
        </w:rPr>
        <w:t>,</w:t>
      </w:r>
      <w:r>
        <w:rPr>
          <w:rStyle w:val="jlqj4b"/>
          <w:rFonts w:cs="Arial Unicode MS" w:hint="cs"/>
          <w:color w:val="FF0000"/>
          <w:cs/>
          <w:lang w:bidi="gu-IN"/>
        </w:rPr>
        <w:t xml:space="preserve"> </w:t>
      </w:r>
      <w:r>
        <w:rPr>
          <w:rStyle w:val="jlqj4b"/>
          <w:rFonts w:hint="cs"/>
          <w:color w:val="FF0000"/>
          <w:lang w:bidi="gu-IN"/>
        </w:rPr>
        <w:t>Grēsa</w:t>
      </w:r>
      <w:r>
        <w:rPr>
          <w:rStyle w:val="jlqj4b"/>
          <w:rFonts w:hint="cs"/>
          <w:lang w:bidi="gu-IN"/>
        </w:rPr>
        <w:t>, grace, favor,</w:t>
      </w:r>
      <w:r>
        <w:rPr>
          <w:rStyle w:val="jlqj4b"/>
          <w:lang w:bidi="gu-IN"/>
        </w:rPr>
        <w:t xml:space="preserve"> </w:t>
      </w:r>
      <w:r w:rsidRPr="00770EBF">
        <w:rPr>
          <w:rFonts w:cstheme="minorHAnsi"/>
          <w:b/>
        </w:rPr>
        <w:t>Romanian</w:t>
      </w:r>
      <w:r w:rsidRPr="00770EBF">
        <w:rPr>
          <w:rFonts w:cstheme="minorHAnsi"/>
        </w:rPr>
        <w:t xml:space="preserve">, </w:t>
      </w:r>
      <w:r w:rsidRPr="00770EBF">
        <w:rPr>
          <w:rStyle w:val="shorttext"/>
          <w:rFonts w:cstheme="minorHAnsi"/>
          <w:color w:val="009900"/>
          <w:u w:val="single"/>
          <w:shd w:val="clear" w:color="auto" w:fill="FFFFFF"/>
          <w:lang w:val="ro-RO"/>
        </w:rPr>
        <w:t>favoare</w:t>
      </w:r>
      <w:r w:rsidRPr="00770EBF">
        <w:rPr>
          <w:rStyle w:val="shorttext"/>
          <w:rFonts w:cstheme="minorHAnsi"/>
          <w:color w:val="000000"/>
          <w:shd w:val="clear" w:color="auto" w:fill="FFFFFF"/>
          <w:lang w:val="ro-RO"/>
        </w:rPr>
        <w:t xml:space="preserve">, favor, </w:t>
      </w:r>
      <w:r w:rsidRPr="00492696">
        <w:rPr>
          <w:rStyle w:val="shorttext"/>
          <w:rFonts w:cstheme="minorHAnsi"/>
          <w:b/>
          <w:color w:val="000000"/>
          <w:shd w:val="clear" w:color="auto" w:fill="FFFFFF"/>
          <w:lang w:val="ro-RO"/>
        </w:rPr>
        <w:t>Irish</w:t>
      </w:r>
      <w:r>
        <w:rPr>
          <w:rStyle w:val="shorttext"/>
          <w:rFonts w:cstheme="minorHAnsi"/>
          <w:color w:val="000000"/>
          <w:shd w:val="clear" w:color="auto" w:fill="FFFFFF"/>
          <w:lang w:val="ro-RO"/>
        </w:rPr>
        <w:t xml:space="preserve">, </w:t>
      </w:r>
      <w:r>
        <w:rPr>
          <w:rStyle w:val="shorttext"/>
          <w:color w:val="009900"/>
          <w:u w:val="single"/>
          <w:lang w:val="ga-IE"/>
        </w:rPr>
        <w:t>bhfabhar</w:t>
      </w:r>
      <w:r>
        <w:rPr>
          <w:rStyle w:val="shorttext"/>
          <w:lang w:val="ga-IE"/>
        </w:rPr>
        <w:t>, favor,</w:t>
      </w:r>
      <w:r>
        <w:rPr>
          <w:rStyle w:val="shorttext"/>
        </w:rPr>
        <w:t xml:space="preserve"> </w:t>
      </w:r>
      <w:r w:rsidRPr="00770EBF">
        <w:rPr>
          <w:rStyle w:val="shorttext"/>
          <w:rFonts w:cstheme="minorHAnsi"/>
          <w:b/>
          <w:color w:val="000000"/>
          <w:shd w:val="clear" w:color="auto" w:fill="FFFFFF"/>
          <w:lang w:val="ro-RO"/>
        </w:rPr>
        <w:t>Italian</w:t>
      </w:r>
      <w:r w:rsidRPr="00770EBF">
        <w:rPr>
          <w:rStyle w:val="shorttext"/>
          <w:rFonts w:cstheme="minorHAnsi"/>
          <w:color w:val="000000"/>
          <w:shd w:val="clear" w:color="auto" w:fill="FFFFFF"/>
          <w:lang w:val="ro-RO"/>
        </w:rPr>
        <w:t xml:space="preserve">, </w:t>
      </w:r>
      <w:r w:rsidRPr="00770EBF">
        <w:rPr>
          <w:rFonts w:cstheme="minorHAnsi"/>
          <w:color w:val="009900"/>
          <w:u w:val="single"/>
        </w:rPr>
        <w:t>favore</w:t>
      </w:r>
      <w:r w:rsidRPr="00770EBF">
        <w:rPr>
          <w:rFonts w:cstheme="minorHAnsi"/>
        </w:rPr>
        <w:t xml:space="preserve">, favor, </w:t>
      </w:r>
      <w:r w:rsidRPr="00770EBF">
        <w:rPr>
          <w:rFonts w:cstheme="minorHAnsi"/>
          <w:b/>
        </w:rPr>
        <w:t>French</w:t>
      </w:r>
      <w:r w:rsidRPr="00770EBF">
        <w:rPr>
          <w:rFonts w:cstheme="minorHAnsi"/>
        </w:rPr>
        <w:t xml:space="preserve">, </w:t>
      </w:r>
      <w:r w:rsidRPr="00770EBF">
        <w:rPr>
          <w:rFonts w:cstheme="minorHAnsi"/>
          <w:color w:val="009900"/>
          <w:u w:val="single"/>
        </w:rPr>
        <w:t>faveur,</w:t>
      </w:r>
      <w:r w:rsidRPr="00770EBF">
        <w:rPr>
          <w:rFonts w:cstheme="minorHAnsi"/>
        </w:rPr>
        <w:t xml:space="preserve"> favor, </w:t>
      </w:r>
      <w:r w:rsidRPr="00770EBF">
        <w:rPr>
          <w:rFonts w:cstheme="minorHAnsi"/>
          <w:b/>
        </w:rPr>
        <w:t>English</w:t>
      </w:r>
      <w:r w:rsidRPr="00770EBF">
        <w:rPr>
          <w:rFonts w:cstheme="minorHAnsi"/>
        </w:rPr>
        <w:t xml:space="preserve">, </w:t>
      </w:r>
      <w:r w:rsidRPr="00770EBF">
        <w:rPr>
          <w:rFonts w:cstheme="minorHAnsi"/>
          <w:color w:val="009900"/>
          <w:u w:val="single"/>
        </w:rPr>
        <w:t>favour,</w:t>
      </w:r>
      <w:r w:rsidRPr="00770EBF">
        <w:rPr>
          <w:rFonts w:cstheme="minorHAnsi"/>
        </w:rPr>
        <w:t xml:space="preserve"> [&lt;Lat.], </w:t>
      </w:r>
      <w:r w:rsidRPr="00770EBF">
        <w:rPr>
          <w:rFonts w:cstheme="minorHAnsi"/>
          <w:b/>
        </w:rPr>
        <w:t>Latin</w:t>
      </w:r>
      <w:r w:rsidRPr="00770EBF">
        <w:rPr>
          <w:rFonts w:cstheme="minorHAnsi"/>
        </w:rPr>
        <w:t xml:space="preserve">, </w:t>
      </w:r>
      <w:r w:rsidRPr="00770EBF">
        <w:rPr>
          <w:rFonts w:cstheme="minorHAnsi"/>
          <w:color w:val="FF0000"/>
        </w:rPr>
        <w:t>venia-ae</w:t>
      </w:r>
      <w:r w:rsidRPr="00770EBF">
        <w:rPr>
          <w:rFonts w:cstheme="minorHAnsi"/>
        </w:rPr>
        <w:t xml:space="preserve">, grace, favour, </w:t>
      </w:r>
      <w:r w:rsidRPr="00770EBF">
        <w:rPr>
          <w:rFonts w:cstheme="minorHAnsi"/>
          <w:b/>
        </w:rPr>
        <w:t>Etruscan</w:t>
      </w:r>
      <w:r w:rsidRPr="00770EBF">
        <w:rPr>
          <w:rFonts w:cstheme="minorHAnsi"/>
        </w:rPr>
        <w:t xml:space="preserve">, </w:t>
      </w:r>
      <w:r w:rsidRPr="00770EBF">
        <w:rPr>
          <w:rFonts w:cstheme="minorHAnsi"/>
          <w:color w:val="EE0000"/>
        </w:rPr>
        <w:t>fenias</w:t>
      </w:r>
      <w:r>
        <w:rPr>
          <w:rFonts w:cstheme="minorHAnsi"/>
        </w:rPr>
        <w:t xml:space="preserve">, </w:t>
      </w:r>
      <w:r w:rsidRPr="000A0788">
        <w:rPr>
          <w:rFonts w:cstheme="minorHAnsi"/>
          <w:b/>
        </w:rPr>
        <w:t>Persian</w:t>
      </w:r>
      <w:r>
        <w:rPr>
          <w:rFonts w:cstheme="minorHAnsi"/>
        </w:rPr>
        <w:t xml:space="preserve">, </w:t>
      </w:r>
      <w:r>
        <w:rPr>
          <w:rFonts w:ascii="Times New Roman , serif" w:hAnsi="Times New Roman , serif"/>
          <w:color w:val="3333FF"/>
          <w:u w:val="single"/>
        </w:rPr>
        <w:t>lotf</w:t>
      </w:r>
      <w:r>
        <w:rPr>
          <w:rFonts w:ascii="Times New Roman , serif" w:hAnsi="Times New Roman , serif"/>
        </w:rPr>
        <w:t xml:space="preserve">, </w:t>
      </w:r>
      <w:r>
        <w:rPr>
          <w:rStyle w:val="nobold"/>
          <w:rFonts w:ascii="Times New Roman , serif" w:hAnsi="Times New Roman , serif"/>
        </w:rPr>
        <w:t>لطف</w:t>
      </w:r>
      <w:r>
        <w:rPr>
          <w:rFonts w:ascii="Times New Roman , serif" w:hAnsi="Times New Roman , serif"/>
        </w:rPr>
        <w:t xml:space="preserve"> favor, benefice, grace, kindness, </w:t>
      </w:r>
      <w:r w:rsidRPr="000A0788">
        <w:rPr>
          <w:rFonts w:ascii="Times New Roman , serif" w:hAnsi="Times New Roman , serif"/>
          <w:b/>
        </w:rPr>
        <w:t>Turkish</w:t>
      </w:r>
      <w:r>
        <w:rPr>
          <w:rFonts w:ascii="Times New Roman , serif" w:hAnsi="Times New Roman , serif"/>
        </w:rPr>
        <w:t xml:space="preserve">, </w:t>
      </w:r>
      <w:r>
        <w:rPr>
          <w:rStyle w:val="jlqj4b"/>
          <w:rFonts w:hint="cs"/>
          <w:color w:val="3333FF"/>
          <w:u w:val="single"/>
          <w:lang w:val="tr-TR" w:bidi="gu-IN"/>
        </w:rPr>
        <w:t>lütuf</w:t>
      </w:r>
      <w:r>
        <w:rPr>
          <w:rStyle w:val="jlqj4b"/>
          <w:rFonts w:hint="cs"/>
          <w:lang w:val="tr-TR" w:bidi="gu-IN"/>
        </w:rPr>
        <w:t>, grace, favor,</w:t>
      </w:r>
      <w:r>
        <w:rPr>
          <w:rStyle w:val="jlqj4b"/>
          <w:lang w:val="tr-TR" w:bidi="gu-IN"/>
        </w:rPr>
        <w:t xml:space="preserve"> </w:t>
      </w:r>
      <w:r w:rsidRPr="000A0788">
        <w:rPr>
          <w:rStyle w:val="jlqj4b"/>
          <w:b/>
          <w:lang w:val="tr-TR" w:bidi="gu-IN"/>
        </w:rPr>
        <w:t>Tajik</w:t>
      </w:r>
      <w:r>
        <w:rPr>
          <w:rStyle w:val="jlqj4b"/>
          <w:lang w:val="tr-TR" w:bidi="gu-IN"/>
        </w:rPr>
        <w:t xml:space="preserve">, </w:t>
      </w:r>
      <w:r>
        <w:rPr>
          <w:rStyle w:val="jlqj4b"/>
          <w:rFonts w:hint="cs"/>
          <w:lang w:val="tg-Cyrl-TJ" w:bidi="gu-IN"/>
        </w:rPr>
        <w:t xml:space="preserve">лутф, </w:t>
      </w:r>
      <w:r>
        <w:rPr>
          <w:rStyle w:val="jlqj4b"/>
          <w:rFonts w:hint="cs"/>
          <w:color w:val="3333FF"/>
          <w:u w:val="single"/>
          <w:lang w:val="tg-Cyrl-TJ" w:bidi="gu-IN"/>
        </w:rPr>
        <w:t>lutf,</w:t>
      </w:r>
      <w:r>
        <w:rPr>
          <w:rStyle w:val="jlqj4b"/>
          <w:rFonts w:hint="cs"/>
          <w:lang w:val="tg-Cyrl-TJ" w:bidi="gu-IN"/>
        </w:rPr>
        <w:t xml:space="preserve"> favor,</w:t>
      </w:r>
      <w:r>
        <w:rPr>
          <w:rStyle w:val="jlqj4b"/>
          <w:lang w:bidi="gu-IN"/>
        </w:rPr>
        <w:t xml:space="preserve"> </w:t>
      </w:r>
      <w:r w:rsidRPr="00EB51BB">
        <w:rPr>
          <w:rStyle w:val="jlqj4b"/>
          <w:b/>
          <w:lang w:bidi="gu-IN"/>
        </w:rPr>
        <w:t>Turkish</w:t>
      </w:r>
      <w:r>
        <w:rPr>
          <w:rStyle w:val="jlqj4b"/>
          <w:lang w:bidi="gu-IN"/>
        </w:rPr>
        <w:t xml:space="preserve">, </w:t>
      </w:r>
      <w:r>
        <w:rPr>
          <w:rStyle w:val="jlqj4b"/>
          <w:rFonts w:hint="cs"/>
          <w:color w:val="CC6600"/>
          <w:u w:val="single"/>
          <w:lang w:val="tr-TR" w:bidi="gu-IN"/>
        </w:rPr>
        <w:t>sadaka</w:t>
      </w:r>
      <w:r>
        <w:rPr>
          <w:rStyle w:val="jlqj4b"/>
          <w:rFonts w:hint="cs"/>
          <w:lang w:val="tr-TR" w:bidi="gu-IN"/>
        </w:rPr>
        <w:t>, charity, alms, handout</w:t>
      </w:r>
      <w:r>
        <w:rPr>
          <w:rStyle w:val="jlqj4b"/>
          <w:lang w:val="tr-TR" w:bidi="gu-IN"/>
        </w:rPr>
        <w:t xml:space="preserve">, </w:t>
      </w:r>
      <w:r w:rsidRPr="00EB51BB">
        <w:rPr>
          <w:rStyle w:val="jlqj4b"/>
          <w:b/>
          <w:lang w:val="tr-TR" w:bidi="gu-IN"/>
        </w:rPr>
        <w:t>Tajik</w:t>
      </w:r>
      <w:r>
        <w:rPr>
          <w:rStyle w:val="jlqj4b"/>
          <w:lang w:val="tr-TR" w:bidi="gu-IN"/>
        </w:rPr>
        <w:t xml:space="preserve">, </w:t>
      </w:r>
      <w:r>
        <w:rPr>
          <w:rStyle w:val="jlqj4b"/>
          <w:rFonts w:hint="cs"/>
          <w:lang w:val="tg-Cyrl-TJ" w:bidi="gu-IN"/>
        </w:rPr>
        <w:t xml:space="preserve">садақа, </w:t>
      </w:r>
      <w:r>
        <w:rPr>
          <w:rStyle w:val="jlqj4b"/>
          <w:rFonts w:hint="cs"/>
          <w:color w:val="CC6600"/>
          <w:u w:val="single"/>
          <w:lang w:val="tg-Cyrl-TJ" w:bidi="gu-IN"/>
        </w:rPr>
        <w:t>sadaqa</w:t>
      </w:r>
      <w:r>
        <w:rPr>
          <w:rStyle w:val="jlqj4b"/>
          <w:rFonts w:hint="cs"/>
          <w:lang w:val="tg-Cyrl-TJ" w:bidi="gu-IN"/>
        </w:rPr>
        <w:t>, charity</w:t>
      </w:r>
      <w:r>
        <w:rPr>
          <w:rStyle w:val="jlqj4b"/>
          <w:lang w:bidi="gu-IN"/>
        </w:rPr>
        <w:t>.</w:t>
      </w:r>
      <w:r>
        <w:rPr>
          <w:rStyle w:val="jlqj4b"/>
          <w:rFonts w:hint="cs"/>
          <w:lang w:val="tg-Cyrl-TJ" w:bidi="gu-IN"/>
        </w:rPr>
        <w:t xml:space="preserve"> </w:t>
      </w:r>
      <w:r>
        <w:rPr>
          <w:rStyle w:val="jlqj4b"/>
          <w:lang w:bidi="gu-IN"/>
        </w:rPr>
        <w:t xml:space="preserve"> </w:t>
      </w:r>
      <w:r w:rsidRPr="00770EBF">
        <w:rPr>
          <w:rFonts w:cstheme="minorHAnsi"/>
        </w:rPr>
        <w:br/>
      </w:r>
    </w:p>
  </w:footnote>
  <w:footnote w:id="142">
    <w:p w:rsidR="007B148B" w:rsidRDefault="007B148B">
      <w:pPr>
        <w:pStyle w:val="FootnoteText"/>
      </w:pPr>
      <w:r>
        <w:rPr>
          <w:rStyle w:val="FootnoteReference"/>
        </w:rPr>
        <w:footnoteRef/>
      </w:r>
      <w:r>
        <w:t xml:space="preserve"> </w:t>
      </w:r>
      <w:r w:rsidRPr="008517FE">
        <w:rPr>
          <w:rFonts w:cstheme="minorHAnsi"/>
          <w:b/>
        </w:rPr>
        <w:t>Hittite</w:t>
      </w:r>
      <w:r w:rsidRPr="008517FE">
        <w:rPr>
          <w:rFonts w:cstheme="minorHAnsi"/>
        </w:rPr>
        <w:t xml:space="preserve">, </w:t>
      </w:r>
      <w:r w:rsidRPr="008517FE">
        <w:rPr>
          <w:rStyle w:val="unicode"/>
          <w:rFonts w:cstheme="minorHAnsi"/>
          <w:b/>
          <w:bCs/>
          <w:color w:val="993399"/>
          <w:u w:val="single"/>
          <w:shd w:val="clear" w:color="auto" w:fill="FFFFFF"/>
        </w:rPr>
        <w:t>halki</w:t>
      </w:r>
      <w:r w:rsidRPr="008517FE">
        <w:rPr>
          <w:rStyle w:val="unicode"/>
          <w:rFonts w:cstheme="minorHAnsi"/>
          <w:color w:val="222222"/>
          <w:shd w:val="clear" w:color="auto" w:fill="FFFFFF"/>
        </w:rPr>
        <w:t>-,</w:t>
      </w:r>
      <w:r w:rsidRPr="008517FE">
        <w:rPr>
          <w:rFonts w:cstheme="minorHAnsi"/>
          <w:color w:val="222222"/>
          <w:shd w:val="clear" w:color="auto" w:fill="FFFFFF"/>
        </w:rPr>
        <w:t xml:space="preserve"> grain, barley, </w:t>
      </w:r>
      <w:r w:rsidRPr="008517FE">
        <w:rPr>
          <w:rStyle w:val="sdata"/>
          <w:rFonts w:cstheme="minorHAnsi"/>
          <w:b/>
          <w:bCs/>
          <w:color w:val="993399"/>
          <w:u w:val="single"/>
          <w:shd w:val="clear" w:color="auto" w:fill="FFFFFF"/>
        </w:rPr>
        <w:t>hlk</w:t>
      </w:r>
      <w:r w:rsidRPr="008517FE">
        <w:rPr>
          <w:rStyle w:val="sdata"/>
          <w:rFonts w:cstheme="minorHAnsi"/>
          <w:color w:val="000000"/>
          <w:u w:val="single"/>
          <w:shd w:val="clear" w:color="auto" w:fill="FFFFFF"/>
        </w:rPr>
        <w:t>,</w:t>
      </w:r>
      <w:r w:rsidRPr="008517FE">
        <w:rPr>
          <w:rStyle w:val="sdata"/>
          <w:rFonts w:cstheme="minorHAnsi"/>
          <w:color w:val="222222"/>
          <w:shd w:val="clear" w:color="auto" w:fill="FFFFFF"/>
        </w:rPr>
        <w:t xml:space="preserve"> barley grain, barley-god, </w:t>
      </w:r>
      <w:r w:rsidRPr="008517FE">
        <w:rPr>
          <w:rFonts w:cstheme="minorHAnsi"/>
          <w:b/>
          <w:color w:val="222222"/>
          <w:shd w:val="clear" w:color="auto" w:fill="FFFFFF"/>
        </w:rPr>
        <w:t>Georgian</w:t>
      </w:r>
      <w:r w:rsidRPr="008517FE">
        <w:rPr>
          <w:rFonts w:cstheme="minorHAnsi"/>
          <w:color w:val="222222"/>
          <w:shd w:val="clear" w:color="auto" w:fill="FFFFFF"/>
        </w:rPr>
        <w:t xml:space="preserve">, </w:t>
      </w:r>
      <w:r w:rsidRPr="008517FE">
        <w:rPr>
          <w:rFonts w:ascii="Sylfaen" w:hAnsi="Sylfaen" w:cs="Sylfaen"/>
        </w:rPr>
        <w:t>ბალახს</w:t>
      </w:r>
      <w:r w:rsidRPr="008517FE">
        <w:rPr>
          <w:rFonts w:cstheme="minorHAnsi"/>
        </w:rPr>
        <w:t xml:space="preserve">, </w:t>
      </w:r>
      <w:r w:rsidRPr="008517FE">
        <w:rPr>
          <w:rFonts w:cstheme="minorHAnsi"/>
          <w:color w:val="993399"/>
          <w:u w:val="single"/>
          <w:shd w:val="clear" w:color="auto" w:fill="FFFFFF"/>
        </w:rPr>
        <w:t>balakhs</w:t>
      </w:r>
      <w:r w:rsidRPr="008517FE">
        <w:rPr>
          <w:rFonts w:cstheme="minorHAnsi"/>
          <w:color w:val="000000"/>
          <w:shd w:val="clear" w:color="auto" w:fill="FFFFFF"/>
        </w:rPr>
        <w:t xml:space="preserve">, herb, </w:t>
      </w:r>
      <w:r w:rsidRPr="008517FE">
        <w:rPr>
          <w:rFonts w:cstheme="minorHAnsi"/>
          <w:b/>
          <w:color w:val="000000"/>
          <w:shd w:val="clear" w:color="auto" w:fill="FFFFFF"/>
        </w:rPr>
        <w:t>Croatian</w:t>
      </w:r>
      <w:r w:rsidRPr="008517FE">
        <w:rPr>
          <w:rFonts w:cstheme="minorHAnsi"/>
          <w:color w:val="000000"/>
          <w:shd w:val="clear" w:color="auto" w:fill="FFFFFF"/>
        </w:rPr>
        <w:t xml:space="preserve">, </w:t>
      </w:r>
      <w:r w:rsidRPr="008517FE">
        <w:rPr>
          <w:rFonts w:cstheme="minorHAnsi"/>
          <w:color w:val="993399"/>
          <w:u w:val="single"/>
        </w:rPr>
        <w:t>biljka</w:t>
      </w:r>
      <w:r w:rsidRPr="008517FE">
        <w:rPr>
          <w:rFonts w:cstheme="minorHAnsi"/>
        </w:rPr>
        <w:t xml:space="preserve">, herb, </w:t>
      </w:r>
      <w:r w:rsidRPr="008517FE">
        <w:rPr>
          <w:rFonts w:cstheme="minorHAnsi"/>
          <w:b/>
        </w:rPr>
        <w:t>Romanian</w:t>
      </w:r>
      <w:r w:rsidRPr="008517FE">
        <w:rPr>
          <w:rFonts w:cstheme="minorHAnsi"/>
        </w:rPr>
        <w:t xml:space="preserve">, </w:t>
      </w:r>
      <w:r>
        <w:rPr>
          <w:rStyle w:val="jlqj4b"/>
          <w:color w:val="FF0000"/>
          <w:lang w:val="ro-RO"/>
        </w:rPr>
        <w:t>iarbă</w:t>
      </w:r>
      <w:r w:rsidRPr="008517FE">
        <w:rPr>
          <w:rFonts w:cstheme="minorHAnsi"/>
        </w:rPr>
        <w:t xml:space="preserve">, herbs, grass, </w:t>
      </w:r>
      <w:r w:rsidRPr="008517FE">
        <w:rPr>
          <w:rFonts w:cstheme="minorHAnsi"/>
          <w:b/>
        </w:rPr>
        <w:t>Latin</w:t>
      </w:r>
      <w:r w:rsidRPr="008517FE">
        <w:rPr>
          <w:rFonts w:cstheme="minorHAnsi"/>
        </w:rPr>
        <w:t xml:space="preserve">, </w:t>
      </w:r>
      <w:r w:rsidRPr="008517FE">
        <w:rPr>
          <w:rFonts w:cstheme="minorHAnsi"/>
          <w:color w:val="EE0000"/>
        </w:rPr>
        <w:t xml:space="preserve">herba-ae, </w:t>
      </w:r>
      <w:r w:rsidRPr="008517FE">
        <w:rPr>
          <w:rFonts w:cstheme="minorHAnsi"/>
          <w:color w:val="000000"/>
        </w:rPr>
        <w:t xml:space="preserve">herb, vegetation, </w:t>
      </w:r>
      <w:r w:rsidRPr="008517FE">
        <w:rPr>
          <w:rFonts w:cstheme="minorHAnsi"/>
          <w:b/>
          <w:color w:val="000000"/>
        </w:rPr>
        <w:t>Italian</w:t>
      </w:r>
      <w:r w:rsidRPr="008517FE">
        <w:rPr>
          <w:rFonts w:cstheme="minorHAnsi"/>
          <w:color w:val="000000"/>
        </w:rPr>
        <w:t xml:space="preserve">, </w:t>
      </w:r>
      <w:r w:rsidRPr="008517FE">
        <w:rPr>
          <w:rStyle w:val="unicode"/>
          <w:rFonts w:cstheme="minorHAnsi"/>
          <w:color w:val="FF0000"/>
          <w:shd w:val="clear" w:color="auto" w:fill="FFFFFF"/>
        </w:rPr>
        <w:t>erba</w:t>
      </w:r>
      <w:r w:rsidRPr="008517FE">
        <w:rPr>
          <w:rStyle w:val="unicode"/>
          <w:rFonts w:cstheme="minorHAnsi"/>
          <w:color w:val="222222"/>
          <w:shd w:val="clear" w:color="auto" w:fill="FFFFFF"/>
        </w:rPr>
        <w:t xml:space="preserve">, grass, herb, </w:t>
      </w:r>
      <w:r w:rsidRPr="008517FE">
        <w:rPr>
          <w:rStyle w:val="unicode"/>
          <w:rFonts w:cstheme="minorHAnsi"/>
          <w:b/>
          <w:color w:val="222222"/>
          <w:shd w:val="clear" w:color="auto" w:fill="FFFFFF"/>
        </w:rPr>
        <w:t>French</w:t>
      </w:r>
      <w:r w:rsidRPr="008517FE">
        <w:rPr>
          <w:rStyle w:val="unicode"/>
          <w:rFonts w:cstheme="minorHAnsi"/>
          <w:color w:val="222222"/>
          <w:shd w:val="clear" w:color="auto" w:fill="FFFFFF"/>
        </w:rPr>
        <w:t xml:space="preserve">, </w:t>
      </w:r>
      <w:r w:rsidRPr="008517FE">
        <w:rPr>
          <w:rStyle w:val="unicode"/>
          <w:rFonts w:cstheme="minorHAnsi"/>
          <w:color w:val="FF0000"/>
          <w:shd w:val="clear" w:color="auto" w:fill="FFFFFF"/>
        </w:rPr>
        <w:t>herbe</w:t>
      </w:r>
      <w:r w:rsidRPr="008517FE">
        <w:rPr>
          <w:rStyle w:val="unicode"/>
          <w:rFonts w:cstheme="minorHAnsi"/>
          <w:color w:val="222222"/>
          <w:shd w:val="clear" w:color="auto" w:fill="FFFFFF"/>
        </w:rPr>
        <w:t>, herbe,</w:t>
      </w:r>
      <w:r>
        <w:rPr>
          <w:rStyle w:val="unicode"/>
          <w:rFonts w:cstheme="minorHAnsi"/>
          <w:color w:val="222222"/>
          <w:shd w:val="clear" w:color="auto" w:fill="FFFFFF"/>
        </w:rPr>
        <w:t xml:space="preserve"> grass,</w:t>
      </w:r>
      <w:r w:rsidRPr="008517FE">
        <w:rPr>
          <w:rStyle w:val="unicode"/>
          <w:rFonts w:cstheme="minorHAnsi"/>
          <w:color w:val="222222"/>
          <w:shd w:val="clear" w:color="auto" w:fill="FFFFFF"/>
        </w:rPr>
        <w:t xml:space="preserve"> </w:t>
      </w:r>
      <w:r w:rsidRPr="008517FE">
        <w:rPr>
          <w:rStyle w:val="unicode"/>
          <w:rFonts w:cstheme="minorHAnsi"/>
          <w:b/>
          <w:color w:val="222222"/>
          <w:shd w:val="clear" w:color="auto" w:fill="FFFFFF"/>
        </w:rPr>
        <w:t>English</w:t>
      </w:r>
      <w:r w:rsidRPr="008517FE">
        <w:rPr>
          <w:rStyle w:val="unicode"/>
          <w:rFonts w:cstheme="minorHAnsi"/>
          <w:color w:val="222222"/>
          <w:shd w:val="clear" w:color="auto" w:fill="FFFFFF"/>
        </w:rPr>
        <w:t xml:space="preserve">, </w:t>
      </w:r>
      <w:r w:rsidRPr="008517FE">
        <w:rPr>
          <w:rFonts w:cstheme="minorHAnsi"/>
          <w:color w:val="FF0000"/>
        </w:rPr>
        <w:t>herb</w:t>
      </w:r>
      <w:r>
        <w:rPr>
          <w:rFonts w:cstheme="minorHAnsi"/>
          <w:color w:val="FF0000"/>
        </w:rPr>
        <w:t>e</w:t>
      </w:r>
      <w:r w:rsidRPr="008517FE">
        <w:rPr>
          <w:rFonts w:cstheme="minorHAnsi"/>
        </w:rPr>
        <w:t xml:space="preserve">, [&lt;Lat. </w:t>
      </w:r>
      <w:r w:rsidRPr="008517FE">
        <w:rPr>
          <w:rFonts w:cstheme="minorHAnsi"/>
          <w:color w:val="FF0000"/>
        </w:rPr>
        <w:t>herba-ae</w:t>
      </w:r>
      <w:r w:rsidRPr="008517FE">
        <w:rPr>
          <w:rFonts w:cstheme="minorHAnsi"/>
        </w:rPr>
        <w:t xml:space="preserve">], </w:t>
      </w:r>
      <w:r w:rsidRPr="008517FE">
        <w:rPr>
          <w:rFonts w:cstheme="minorHAnsi"/>
          <w:b/>
        </w:rPr>
        <w:t>Etruscan</w:t>
      </w:r>
      <w:r w:rsidRPr="008517FE">
        <w:rPr>
          <w:rFonts w:cstheme="minorHAnsi"/>
        </w:rPr>
        <w:t xml:space="preserve">, </w:t>
      </w:r>
      <w:r w:rsidRPr="008517FE">
        <w:rPr>
          <w:rFonts w:cstheme="minorHAnsi"/>
          <w:color w:val="EE0000"/>
        </w:rPr>
        <w:t>erpis</w:t>
      </w:r>
      <w:r w:rsidRPr="008517FE">
        <w:rPr>
          <w:rFonts w:cstheme="minorHAnsi"/>
        </w:rPr>
        <w:t>,</w:t>
      </w:r>
      <w:r>
        <w:rPr>
          <w:rFonts w:cstheme="minorHAnsi"/>
        </w:rPr>
        <w:t xml:space="preserve"> </w:t>
      </w:r>
      <w:r w:rsidRPr="008716F0">
        <w:rPr>
          <w:rStyle w:val="unicode"/>
          <w:rFonts w:cstheme="minorHAnsi"/>
          <w:b/>
          <w:color w:val="222222"/>
          <w:shd w:val="clear" w:color="auto" w:fill="FFFFFF"/>
        </w:rPr>
        <w:t>Polish</w:t>
      </w:r>
      <w:r>
        <w:rPr>
          <w:rStyle w:val="unicode"/>
          <w:rFonts w:cstheme="minorHAnsi"/>
          <w:color w:val="222222"/>
          <w:shd w:val="clear" w:color="auto" w:fill="FFFFFF"/>
        </w:rPr>
        <w:t xml:space="preserve">, </w:t>
      </w:r>
      <w:r>
        <w:rPr>
          <w:color w:val="CC6600"/>
          <w:u w:val="single"/>
        </w:rPr>
        <w:t>ziele</w:t>
      </w:r>
      <w:r>
        <w:t xml:space="preserve">, herb, </w:t>
      </w:r>
      <w:r w:rsidRPr="008716F0">
        <w:rPr>
          <w:b/>
        </w:rPr>
        <w:t>Lithuanian</w:t>
      </w:r>
      <w:r>
        <w:t xml:space="preserve">, </w:t>
      </w:r>
      <w:r>
        <w:rPr>
          <w:rStyle w:val="jlqj4b"/>
          <w:color w:val="CC6600"/>
          <w:u w:val="single"/>
          <w:lang w:val="lt-LT"/>
        </w:rPr>
        <w:t>žolė</w:t>
      </w:r>
      <w:r>
        <w:rPr>
          <w:rStyle w:val="jlqj4b"/>
          <w:lang w:val="lt-LT"/>
        </w:rPr>
        <w:t xml:space="preserve">, grass, herb, </w:t>
      </w:r>
      <w:r w:rsidRPr="008716F0">
        <w:rPr>
          <w:rStyle w:val="jlqj4b"/>
          <w:b/>
          <w:lang w:val="lt-LT"/>
        </w:rPr>
        <w:t>Latvian</w:t>
      </w:r>
      <w:r>
        <w:rPr>
          <w:rStyle w:val="jlqj4b"/>
          <w:lang w:val="lt-LT"/>
        </w:rPr>
        <w:t xml:space="preserve">, </w:t>
      </w:r>
      <w:r>
        <w:rPr>
          <w:rStyle w:val="jlqj4b"/>
          <w:color w:val="CC6600"/>
          <w:u w:val="single"/>
          <w:lang w:val="lv-LV"/>
        </w:rPr>
        <w:t>zāle</w:t>
      </w:r>
      <w:r>
        <w:rPr>
          <w:rStyle w:val="jlqj4b"/>
          <w:lang w:val="lv-LV"/>
        </w:rPr>
        <w:t>, grass, herb, hall,</w:t>
      </w:r>
      <w:r w:rsidRPr="008517FE">
        <w:rPr>
          <w:rStyle w:val="unicode"/>
          <w:rFonts w:cstheme="minorHAnsi"/>
          <w:b/>
          <w:color w:val="222222"/>
          <w:shd w:val="clear" w:color="auto" w:fill="FFFFFF"/>
        </w:rPr>
        <w:t xml:space="preserve"> </w:t>
      </w:r>
      <w:r w:rsidRPr="00F04516">
        <w:rPr>
          <w:rFonts w:cstheme="minorHAnsi"/>
          <w:b/>
        </w:rPr>
        <w:t xml:space="preserve"> </w:t>
      </w:r>
      <w:r>
        <w:rPr>
          <w:rFonts w:cstheme="minorHAnsi"/>
          <w:b/>
        </w:rPr>
        <w:t>Irish</w:t>
      </w:r>
      <w:r w:rsidRPr="00C33E0F">
        <w:rPr>
          <w:rFonts w:cstheme="minorHAnsi"/>
        </w:rPr>
        <w:t>,</w:t>
      </w:r>
      <w:r>
        <w:rPr>
          <w:rFonts w:cstheme="minorHAnsi"/>
          <w:b/>
        </w:rPr>
        <w:t xml:space="preserve"> </w:t>
      </w:r>
      <w:r>
        <w:rPr>
          <w:rStyle w:val="jlqj4b"/>
          <w:color w:val="009900"/>
          <w:sz w:val="18"/>
          <w:szCs w:val="18"/>
          <w:u w:val="single"/>
          <w:shd w:val="clear" w:color="auto" w:fill="FFFFFF"/>
          <w:lang w:val="ga-IE"/>
        </w:rPr>
        <w:t>féar</w:t>
      </w:r>
      <w:r>
        <w:rPr>
          <w:rStyle w:val="jlqj4b"/>
          <w:color w:val="222222"/>
          <w:sz w:val="18"/>
          <w:szCs w:val="18"/>
          <w:shd w:val="clear" w:color="auto" w:fill="FFFFFF"/>
          <w:lang w:val="ga-IE"/>
        </w:rPr>
        <w:t>, grass</w:t>
      </w:r>
      <w:r>
        <w:rPr>
          <w:rStyle w:val="jlqj4b"/>
          <w:color w:val="222222"/>
          <w:sz w:val="18"/>
          <w:szCs w:val="18"/>
          <w:shd w:val="clear" w:color="auto" w:fill="FFFFFF"/>
        </w:rPr>
        <w:t>,</w:t>
      </w:r>
      <w:r>
        <w:rPr>
          <w:rStyle w:val="unicode"/>
          <w:color w:val="222222"/>
          <w:sz w:val="18"/>
          <w:szCs w:val="18"/>
          <w:shd w:val="clear" w:color="auto" w:fill="FFFFFF"/>
        </w:rPr>
        <w:t xml:space="preserve"> </w:t>
      </w:r>
      <w:r w:rsidRPr="00C33E0F">
        <w:rPr>
          <w:rStyle w:val="unicode"/>
          <w:b/>
          <w:color w:val="222222"/>
          <w:sz w:val="18"/>
          <w:szCs w:val="18"/>
          <w:shd w:val="clear" w:color="auto" w:fill="FFFFFF"/>
        </w:rPr>
        <w:t>Scots-Gaelic</w:t>
      </w:r>
      <w:r>
        <w:rPr>
          <w:rStyle w:val="unicode"/>
          <w:color w:val="222222"/>
          <w:sz w:val="18"/>
          <w:szCs w:val="18"/>
          <w:shd w:val="clear" w:color="auto" w:fill="FFFFFF"/>
        </w:rPr>
        <w:t xml:space="preserve">, </w:t>
      </w:r>
      <w:r>
        <w:rPr>
          <w:rStyle w:val="unicode"/>
          <w:color w:val="009900"/>
          <w:sz w:val="18"/>
          <w:szCs w:val="18"/>
          <w:u w:val="single"/>
          <w:shd w:val="clear" w:color="auto" w:fill="FFFFFF"/>
        </w:rPr>
        <w:t>feur</w:t>
      </w:r>
      <w:r>
        <w:rPr>
          <w:rStyle w:val="unicode"/>
          <w:color w:val="222222"/>
          <w:sz w:val="18"/>
          <w:szCs w:val="18"/>
          <w:shd w:val="clear" w:color="auto" w:fill="FFFFFF"/>
        </w:rPr>
        <w:t xml:space="preserve">, grass, </w:t>
      </w:r>
      <w:r w:rsidRPr="00FD12B5">
        <w:rPr>
          <w:rStyle w:val="unicode"/>
          <w:b/>
          <w:color w:val="222222"/>
          <w:sz w:val="18"/>
          <w:szCs w:val="18"/>
          <w:shd w:val="clear" w:color="auto" w:fill="FFFFFF"/>
        </w:rPr>
        <w:t>Greek</w:t>
      </w:r>
      <w:r>
        <w:rPr>
          <w:rStyle w:val="unicode"/>
          <w:color w:val="222222"/>
          <w:sz w:val="18"/>
          <w:szCs w:val="18"/>
          <w:shd w:val="clear" w:color="auto" w:fill="FFFFFF"/>
        </w:rPr>
        <w:t xml:space="preserve">, </w:t>
      </w:r>
      <w:r>
        <w:rPr>
          <w:rStyle w:val="jlqj4b"/>
          <w:color w:val="000000"/>
          <w:shd w:val="clear" w:color="auto" w:fill="FFFFFF"/>
          <w:lang w:val="el-GR"/>
        </w:rPr>
        <w:t>χόρτο, </w:t>
      </w:r>
      <w:r>
        <w:rPr>
          <w:color w:val="CC6600"/>
          <w:u w:val="single"/>
          <w:shd w:val="clear" w:color="auto" w:fill="FFFFFF"/>
        </w:rPr>
        <w:t>chórto</w:t>
      </w:r>
      <w:r>
        <w:rPr>
          <w:color w:val="000000"/>
          <w:shd w:val="clear" w:color="auto" w:fill="FFFFFF"/>
        </w:rPr>
        <w:t xml:space="preserve">, grass, herb, </w:t>
      </w:r>
      <w:r w:rsidRPr="00FD12B5">
        <w:rPr>
          <w:b/>
          <w:color w:val="000000"/>
          <w:shd w:val="clear" w:color="auto" w:fill="FFFFFF"/>
        </w:rPr>
        <w:t>Armenian</w:t>
      </w:r>
      <w:r>
        <w:rPr>
          <w:color w:val="000000"/>
          <w:shd w:val="clear" w:color="auto" w:fill="FFFFFF"/>
        </w:rPr>
        <w:t xml:space="preserve">, խոտ, </w:t>
      </w:r>
      <w:r>
        <w:rPr>
          <w:color w:val="CC6600"/>
          <w:u w:val="single"/>
          <w:shd w:val="clear" w:color="auto" w:fill="FFFFFF"/>
        </w:rPr>
        <w:t>khot</w:t>
      </w:r>
      <w:r>
        <w:rPr>
          <w:color w:val="000000"/>
          <w:shd w:val="clear" w:color="auto" w:fill="FFFFFF"/>
        </w:rPr>
        <w:t xml:space="preserve">, herb, grass, </w:t>
      </w:r>
      <w:r w:rsidRPr="00FD12B5">
        <w:rPr>
          <w:b/>
          <w:color w:val="000000"/>
          <w:shd w:val="clear" w:color="auto" w:fill="FFFFFF"/>
        </w:rPr>
        <w:t>Turkish</w:t>
      </w:r>
      <w:r>
        <w:rPr>
          <w:color w:val="000000"/>
          <w:shd w:val="clear" w:color="auto" w:fill="FFFFFF"/>
        </w:rPr>
        <w:t xml:space="preserve">, </w:t>
      </w:r>
      <w:r w:rsidRPr="00FD12B5">
        <w:rPr>
          <w:rStyle w:val="unicode"/>
          <w:color w:val="CC6600"/>
          <w:sz w:val="18"/>
          <w:szCs w:val="18"/>
          <w:u w:val="single"/>
          <w:shd w:val="clear" w:color="auto" w:fill="FFFFFF"/>
        </w:rPr>
        <w:t>ot</w:t>
      </w:r>
      <w:r>
        <w:rPr>
          <w:rStyle w:val="unicode"/>
          <w:color w:val="222222"/>
          <w:sz w:val="18"/>
          <w:szCs w:val="18"/>
          <w:shd w:val="clear" w:color="auto" w:fill="FFFFFF"/>
        </w:rPr>
        <w:t xml:space="preserve">, herb, grass, hay, </w:t>
      </w:r>
      <w:r w:rsidRPr="00DF5D96">
        <w:rPr>
          <w:rStyle w:val="unicode"/>
          <w:b/>
          <w:color w:val="222222"/>
          <w:sz w:val="18"/>
          <w:szCs w:val="18"/>
          <w:shd w:val="clear" w:color="auto" w:fill="FFFFFF"/>
        </w:rPr>
        <w:t>Uzbek</w:t>
      </w:r>
      <w:r>
        <w:rPr>
          <w:rStyle w:val="unicode"/>
          <w:color w:val="222222"/>
          <w:sz w:val="18"/>
          <w:szCs w:val="18"/>
          <w:shd w:val="clear" w:color="auto" w:fill="FFFFFF"/>
        </w:rPr>
        <w:t xml:space="preserve">, </w:t>
      </w:r>
      <w:r>
        <w:rPr>
          <w:rStyle w:val="jlqj4b"/>
          <w:color w:val="CC6600"/>
          <w:sz w:val="18"/>
          <w:szCs w:val="18"/>
          <w:u w:val="single"/>
          <w:shd w:val="clear" w:color="auto" w:fill="FFFFFF"/>
          <w:lang w:val="uz-Latn-UZ"/>
        </w:rPr>
        <w:t>o't</w:t>
      </w:r>
      <w:r>
        <w:rPr>
          <w:rStyle w:val="jlqj4b"/>
          <w:color w:val="222222"/>
          <w:sz w:val="18"/>
          <w:szCs w:val="18"/>
          <w:shd w:val="clear" w:color="auto" w:fill="FFFFFF"/>
          <w:lang w:val="kk-KZ"/>
        </w:rPr>
        <w:t xml:space="preserve">, herb, grass, </w:t>
      </w:r>
      <w:r>
        <w:rPr>
          <w:rStyle w:val="unicode"/>
          <w:color w:val="222222"/>
          <w:sz w:val="18"/>
          <w:szCs w:val="18"/>
          <w:shd w:val="clear" w:color="auto" w:fill="FFFFFF"/>
        </w:rPr>
        <w:t xml:space="preserve"> </w:t>
      </w:r>
      <w:r w:rsidRPr="00F04516">
        <w:rPr>
          <w:rFonts w:cstheme="minorHAnsi"/>
          <w:b/>
        </w:rPr>
        <w:t>Sanskrit</w:t>
      </w:r>
      <w:r>
        <w:rPr>
          <w:rFonts w:cstheme="minorHAnsi"/>
        </w:rPr>
        <w:t xml:space="preserve">, </w:t>
      </w:r>
      <w:r>
        <w:rPr>
          <w:color w:val="3333FF"/>
          <w:u w:val="single"/>
        </w:rPr>
        <w:t>auṣadha</w:t>
      </w:r>
      <w:r>
        <w:t xml:space="preserve">, consisting of herbs, </w:t>
      </w:r>
      <w:r w:rsidRPr="00F04516">
        <w:rPr>
          <w:b/>
        </w:rPr>
        <w:t>Gujarati</w:t>
      </w:r>
      <w:r>
        <w:t xml:space="preserve">, </w:t>
      </w:r>
      <w:r>
        <w:rPr>
          <w:rStyle w:val="jlqj4b"/>
          <w:rFonts w:cs="Arial Unicode MS" w:hint="cs"/>
          <w:color w:val="222222"/>
          <w:sz w:val="18"/>
          <w:szCs w:val="18"/>
          <w:shd w:val="clear" w:color="auto" w:fill="FFFFFF"/>
          <w:cs/>
          <w:lang w:bidi="gu-IN"/>
        </w:rPr>
        <w:t>ષધિ</w:t>
      </w:r>
      <w:r>
        <w:rPr>
          <w:rStyle w:val="jlqj4b"/>
          <w:rFonts w:hint="cs"/>
          <w:color w:val="222222"/>
          <w:sz w:val="18"/>
          <w:szCs w:val="18"/>
          <w:shd w:val="clear" w:color="auto" w:fill="FFFFFF"/>
          <w:lang w:bidi="gu-IN"/>
        </w:rPr>
        <w:t>,</w:t>
      </w:r>
      <w:r>
        <w:rPr>
          <w:rStyle w:val="jlqj4b"/>
          <w:rFonts w:cs="Arial Unicode MS" w:hint="cs"/>
          <w:color w:val="222222"/>
          <w:sz w:val="18"/>
          <w:szCs w:val="18"/>
          <w:shd w:val="clear" w:color="auto" w:fill="FFFFFF"/>
          <w:cs/>
          <w:lang w:bidi="gu-IN"/>
        </w:rPr>
        <w:t xml:space="preserve"> </w:t>
      </w:r>
      <w:r>
        <w:rPr>
          <w:rStyle w:val="jlqj4b"/>
          <w:rFonts w:hint="cs"/>
          <w:color w:val="3333FF"/>
          <w:sz w:val="18"/>
          <w:szCs w:val="18"/>
          <w:u w:val="single"/>
          <w:shd w:val="clear" w:color="auto" w:fill="FFFFFF"/>
          <w:lang w:bidi="gu-IN"/>
        </w:rPr>
        <w:t>ṣadhi</w:t>
      </w:r>
      <w:r>
        <w:rPr>
          <w:rStyle w:val="jlqj4b"/>
          <w:rFonts w:hint="cs"/>
          <w:color w:val="222222"/>
          <w:sz w:val="18"/>
          <w:szCs w:val="18"/>
          <w:shd w:val="clear" w:color="auto" w:fill="FFFFFF"/>
          <w:lang w:bidi="gu-IN"/>
        </w:rPr>
        <w:t>, herbs, medicine,</w:t>
      </w:r>
      <w:r>
        <w:rPr>
          <w:rStyle w:val="jlqj4b"/>
          <w:color w:val="222222"/>
          <w:sz w:val="18"/>
          <w:szCs w:val="18"/>
          <w:shd w:val="clear" w:color="auto" w:fill="FFFFFF"/>
          <w:lang w:bidi="gu-IN"/>
        </w:rPr>
        <w:t xml:space="preserve"> </w:t>
      </w:r>
      <w:r w:rsidRPr="00C33E0F">
        <w:rPr>
          <w:rStyle w:val="jlqj4b"/>
          <w:b/>
          <w:color w:val="222222"/>
          <w:sz w:val="18"/>
          <w:szCs w:val="18"/>
          <w:shd w:val="clear" w:color="auto" w:fill="FFFFFF"/>
          <w:lang w:bidi="gu-IN"/>
        </w:rPr>
        <w:t>Greek</w:t>
      </w:r>
      <w:r>
        <w:rPr>
          <w:rStyle w:val="jlqj4b"/>
          <w:color w:val="222222"/>
          <w:sz w:val="18"/>
          <w:szCs w:val="18"/>
          <w:shd w:val="clear" w:color="auto" w:fill="FFFFFF"/>
          <w:lang w:bidi="gu-IN"/>
        </w:rPr>
        <w:t xml:space="preserve">, </w:t>
      </w:r>
      <w:r>
        <w:rPr>
          <w:rStyle w:val="jlqj4b"/>
          <w:color w:val="000000"/>
          <w:shd w:val="clear" w:color="auto" w:fill="FFFFFF"/>
          <w:lang w:val="el-GR"/>
        </w:rPr>
        <w:t xml:space="preserve">γρασίδι, </w:t>
      </w:r>
      <w:r>
        <w:rPr>
          <w:rStyle w:val="jlqj4b"/>
          <w:color w:val="009900"/>
          <w:u w:val="single"/>
          <w:shd w:val="clear" w:color="auto" w:fill="FFFFFF"/>
          <w:lang w:val="el-GR"/>
        </w:rPr>
        <w:t>grasídi</w:t>
      </w:r>
      <w:r>
        <w:rPr>
          <w:rStyle w:val="jlqj4b"/>
          <w:color w:val="000000"/>
          <w:shd w:val="clear" w:color="auto" w:fill="FFFFFF"/>
          <w:lang w:val="el-GR"/>
        </w:rPr>
        <w:t>, grass</w:t>
      </w:r>
      <w:r>
        <w:rPr>
          <w:rStyle w:val="jlqj4b"/>
          <w:color w:val="000000"/>
          <w:shd w:val="clear" w:color="auto" w:fill="FFFFFF"/>
        </w:rPr>
        <w:t xml:space="preserve">, </w:t>
      </w:r>
      <w:r w:rsidRPr="00C33E0F">
        <w:rPr>
          <w:rStyle w:val="jlqj4b"/>
          <w:b/>
          <w:color w:val="000000"/>
          <w:shd w:val="clear" w:color="auto" w:fill="FFFFFF"/>
        </w:rPr>
        <w:t>English</w:t>
      </w:r>
      <w:r>
        <w:rPr>
          <w:rStyle w:val="jlqj4b"/>
          <w:color w:val="000000"/>
          <w:shd w:val="clear" w:color="auto" w:fill="FFFFFF"/>
        </w:rPr>
        <w:t xml:space="preserve">, </w:t>
      </w:r>
      <w:r>
        <w:rPr>
          <w:color w:val="009900"/>
          <w:u w:val="single"/>
        </w:rPr>
        <w:t>grass</w:t>
      </w:r>
      <w:r>
        <w:t xml:space="preserve">, [&lt;OE </w:t>
      </w:r>
      <w:r>
        <w:rPr>
          <w:color w:val="009900"/>
          <w:u w:val="single"/>
        </w:rPr>
        <w:t>gr</w:t>
      </w:r>
      <w:r>
        <w:rPr>
          <w:rFonts w:eastAsia="Calibri"/>
          <w:color w:val="009900"/>
          <w:u w:val="single"/>
        </w:rPr>
        <w:t>æ</w:t>
      </w:r>
      <w:r>
        <w:rPr>
          <w:color w:val="009900"/>
          <w:u w:val="single"/>
        </w:rPr>
        <w:t>s</w:t>
      </w:r>
      <w:r>
        <w:t xml:space="preserve">], </w:t>
      </w:r>
      <w:r w:rsidRPr="00532FAB">
        <w:rPr>
          <w:rStyle w:val="jlqj4b"/>
          <w:b/>
          <w:lang w:bidi="gu-IN"/>
        </w:rPr>
        <w:t>Sanskrit</w:t>
      </w:r>
      <w:r>
        <w:rPr>
          <w:rStyle w:val="jlqj4b"/>
          <w:lang w:bidi="gu-IN"/>
        </w:rPr>
        <w:t xml:space="preserve">, </w:t>
      </w:r>
      <w:r>
        <w:rPr>
          <w:rStyle w:val="sdata"/>
          <w:color w:val="3333FF"/>
        </w:rPr>
        <w:t>ghāsaḥ</w:t>
      </w:r>
      <w:r>
        <w:rPr>
          <w:rStyle w:val="sdata"/>
        </w:rPr>
        <w:t xml:space="preserve">, meadow grass, </w:t>
      </w:r>
      <w:r w:rsidRPr="00532FAB">
        <w:rPr>
          <w:rStyle w:val="jlqj4b"/>
          <w:b/>
          <w:lang w:bidi="gu-IN"/>
        </w:rPr>
        <w:t>Gujarati</w:t>
      </w:r>
      <w:r>
        <w:rPr>
          <w:rStyle w:val="jlqj4b"/>
          <w:lang w:bidi="gu-IN"/>
        </w:rPr>
        <w:t xml:space="preserve">, </w:t>
      </w:r>
      <w:r>
        <w:rPr>
          <w:rStyle w:val="jlqj4b"/>
          <w:rFonts w:cs="Arial Unicode MS" w:hint="cs"/>
          <w:cs/>
          <w:lang w:val="es-ES" w:bidi="gu-IN"/>
        </w:rPr>
        <w:t>ઘાસ</w:t>
      </w:r>
      <w:r>
        <w:rPr>
          <w:rStyle w:val="jlqj4b"/>
          <w:rFonts w:hint="cs"/>
          <w:lang w:val="es-ES" w:bidi="gu-IN"/>
        </w:rPr>
        <w:t>,</w:t>
      </w:r>
      <w:r>
        <w:rPr>
          <w:rStyle w:val="jlqj4b"/>
          <w:rFonts w:cs="Arial Unicode MS" w:hint="cs"/>
          <w:cs/>
          <w:lang w:val="es-ES" w:bidi="gu-IN"/>
        </w:rPr>
        <w:t xml:space="preserve"> </w:t>
      </w:r>
      <w:r>
        <w:rPr>
          <w:rStyle w:val="jlqj4b"/>
          <w:rFonts w:hint="cs"/>
          <w:color w:val="3333FF"/>
          <w:lang w:val="es-ES" w:bidi="gu-IN"/>
        </w:rPr>
        <w:t>Ghāsa</w:t>
      </w:r>
      <w:r>
        <w:rPr>
          <w:rStyle w:val="jlqj4b"/>
          <w:rFonts w:hint="cs"/>
          <w:lang w:val="es-ES" w:bidi="gu-IN"/>
        </w:rPr>
        <w:t>, grass, weed</w:t>
      </w:r>
      <w:r>
        <w:rPr>
          <w:rStyle w:val="jlqj4b"/>
          <w:lang w:val="es-ES" w:bidi="gu-IN"/>
        </w:rPr>
        <w:t>,</w:t>
      </w:r>
      <w:r w:rsidRPr="00C33E0F">
        <w:rPr>
          <w:rFonts w:cstheme="minorHAnsi"/>
          <w:b/>
        </w:rPr>
        <w:t xml:space="preserve"> Belarusian</w:t>
      </w:r>
      <w:r>
        <w:rPr>
          <w:rFonts w:cstheme="minorHAnsi"/>
        </w:rPr>
        <w:t xml:space="preserve">, </w:t>
      </w:r>
      <w:r>
        <w:t xml:space="preserve">трава, </w:t>
      </w:r>
      <w:r>
        <w:rPr>
          <w:color w:val="CC6600"/>
          <w:u w:val="single"/>
          <w:shd w:val="clear" w:color="auto" w:fill="FFFFFF"/>
        </w:rPr>
        <w:t>trava</w:t>
      </w:r>
      <w:r>
        <w:t xml:space="preserve">, herb, grass, </w:t>
      </w:r>
      <w:r w:rsidRPr="00C33E0F">
        <w:rPr>
          <w:b/>
        </w:rPr>
        <w:t>Croatian</w:t>
      </w:r>
      <w:r>
        <w:t xml:space="preserve">, </w:t>
      </w:r>
      <w:r>
        <w:rPr>
          <w:color w:val="CC6600"/>
          <w:u w:val="single"/>
        </w:rPr>
        <w:t>trava</w:t>
      </w:r>
      <w:r>
        <w:t>, grass, herb,</w:t>
      </w:r>
      <w:r w:rsidRPr="008517FE">
        <w:rPr>
          <w:rFonts w:cstheme="minorHAnsi"/>
        </w:rPr>
        <w:t xml:space="preserve"> </w:t>
      </w:r>
      <w:r w:rsidRPr="00C33E0F">
        <w:rPr>
          <w:rFonts w:cstheme="minorHAnsi"/>
          <w:b/>
        </w:rPr>
        <w:t>Polish</w:t>
      </w:r>
      <w:r>
        <w:rPr>
          <w:rFonts w:cstheme="minorHAnsi"/>
        </w:rPr>
        <w:t xml:space="preserve">, </w:t>
      </w:r>
      <w:r>
        <w:rPr>
          <w:rStyle w:val="tlid-translation"/>
          <w:color w:val="CC6600"/>
          <w:u w:val="single"/>
        </w:rPr>
        <w:t>trawa</w:t>
      </w:r>
      <w:r>
        <w:rPr>
          <w:rStyle w:val="tlid-translation"/>
        </w:rPr>
        <w:t>, grass, </w:t>
      </w:r>
      <w:r w:rsidRPr="004A4504">
        <w:rPr>
          <w:rFonts w:cstheme="minorHAnsi"/>
          <w:b/>
        </w:rPr>
        <w:t>Irish</w:t>
      </w:r>
      <w:r>
        <w:rPr>
          <w:rFonts w:cstheme="minorHAnsi"/>
        </w:rPr>
        <w:t xml:space="preserve">, </w:t>
      </w:r>
      <w:r>
        <w:rPr>
          <w:rStyle w:val="jlqj4b"/>
          <w:rFonts w:ascii="Times" w:hAnsi="Times" w:cs="Times"/>
          <w:color w:val="009900"/>
          <w:u w:val="single"/>
          <w:lang w:val="ga-IE"/>
        </w:rPr>
        <w:t>luibh</w:t>
      </w:r>
      <w:r>
        <w:rPr>
          <w:rStyle w:val="jlqj4b"/>
          <w:rFonts w:ascii="Times" w:hAnsi="Times" w:cs="Times"/>
          <w:color w:val="000000"/>
          <w:lang w:val="ga-IE"/>
        </w:rPr>
        <w:t>, herb</w:t>
      </w:r>
      <w:r>
        <w:rPr>
          <w:rStyle w:val="jlqj4b"/>
          <w:rFonts w:ascii="Times" w:hAnsi="Times" w:cs="Times"/>
          <w:color w:val="000000"/>
        </w:rPr>
        <w:t xml:space="preserve">, </w:t>
      </w:r>
      <w:r w:rsidRPr="001863BB">
        <w:rPr>
          <w:rStyle w:val="jlqj4b"/>
          <w:rFonts w:ascii="Times" w:hAnsi="Times" w:cs="Times"/>
          <w:b/>
          <w:color w:val="000000"/>
        </w:rPr>
        <w:t>Scots-Gaelic</w:t>
      </w:r>
      <w:r>
        <w:rPr>
          <w:rStyle w:val="jlqj4b"/>
          <w:rFonts w:ascii="Times" w:hAnsi="Times" w:cs="Times"/>
          <w:color w:val="000000"/>
        </w:rPr>
        <w:t xml:space="preserve">, </w:t>
      </w:r>
      <w:r>
        <w:rPr>
          <w:rStyle w:val="jlqj4b"/>
          <w:color w:val="009900"/>
          <w:u w:val="single"/>
          <w:lang w:val="gd-GB"/>
        </w:rPr>
        <w:t>luibh</w:t>
      </w:r>
      <w:r>
        <w:rPr>
          <w:rStyle w:val="jlqj4b"/>
          <w:color w:val="000000"/>
          <w:lang w:val="gd-GB"/>
        </w:rPr>
        <w:t>, herb</w:t>
      </w:r>
      <w:r>
        <w:rPr>
          <w:rStyle w:val="jlqj4b"/>
          <w:color w:val="000000"/>
        </w:rPr>
        <w:t xml:space="preserve">, </w:t>
      </w:r>
      <w:r w:rsidRPr="00984441">
        <w:rPr>
          <w:b/>
        </w:rPr>
        <w:t>Kazakh</w:t>
      </w:r>
      <w:r>
        <w:t xml:space="preserve">, </w:t>
      </w:r>
      <w:r>
        <w:rPr>
          <w:rStyle w:val="jlqj4b"/>
          <w:rFonts w:hint="cs"/>
          <w:lang w:val="kk-KZ" w:bidi="gu-IN"/>
        </w:rPr>
        <w:t xml:space="preserve">шөп, </w:t>
      </w:r>
      <w:r>
        <w:rPr>
          <w:rStyle w:val="jlqj4b"/>
          <w:rFonts w:hint="cs"/>
          <w:color w:val="CC6600"/>
          <w:u w:val="single"/>
          <w:lang w:val="kk-KZ" w:bidi="gu-IN"/>
        </w:rPr>
        <w:t>şöp</w:t>
      </w:r>
      <w:r>
        <w:rPr>
          <w:rStyle w:val="jlqj4b"/>
          <w:rFonts w:hint="cs"/>
          <w:lang w:val="kk-KZ" w:bidi="gu-IN"/>
        </w:rPr>
        <w:t xml:space="preserve">, grass, </w:t>
      </w:r>
      <w:r w:rsidRPr="00984441">
        <w:rPr>
          <w:rStyle w:val="jlqj4b"/>
          <w:b/>
          <w:lang w:bidi="gu-IN"/>
        </w:rPr>
        <w:t>Kyrgyz</w:t>
      </w:r>
      <w:r>
        <w:rPr>
          <w:rStyle w:val="jlqj4b"/>
          <w:lang w:bidi="gu-IN"/>
        </w:rPr>
        <w:t xml:space="preserve">, </w:t>
      </w:r>
      <w:r>
        <w:rPr>
          <w:rStyle w:val="jlqj4b"/>
          <w:rFonts w:hint="cs"/>
          <w:lang w:val="ky-KG" w:bidi="gu-IN"/>
        </w:rPr>
        <w:t xml:space="preserve">чөп, </w:t>
      </w:r>
      <w:r>
        <w:rPr>
          <w:rStyle w:val="jlqj4b"/>
          <w:rFonts w:hint="cs"/>
          <w:color w:val="CC6600"/>
          <w:u w:val="single"/>
          <w:lang w:val="ky-KG" w:bidi="gu-IN"/>
        </w:rPr>
        <w:t>çöp</w:t>
      </w:r>
      <w:r>
        <w:rPr>
          <w:rStyle w:val="jlqj4b"/>
          <w:rFonts w:hint="cs"/>
          <w:lang w:val="ky-KG" w:bidi="gu-IN"/>
        </w:rPr>
        <w:t>, grass</w:t>
      </w:r>
      <w:r>
        <w:rPr>
          <w:rStyle w:val="jlqj4b"/>
          <w:lang w:bidi="gu-IN"/>
        </w:rPr>
        <w:t xml:space="preserve">, </w:t>
      </w:r>
      <w:r w:rsidRPr="008517FE">
        <w:rPr>
          <w:rFonts w:cstheme="minorHAnsi"/>
          <w:b/>
        </w:rPr>
        <w:t>Hittite</w:t>
      </w:r>
      <w:r w:rsidRPr="008517FE">
        <w:rPr>
          <w:rFonts w:cstheme="minorHAnsi"/>
        </w:rPr>
        <w:t xml:space="preserve">, </w:t>
      </w:r>
      <w:r w:rsidRPr="008517FE">
        <w:rPr>
          <w:rStyle w:val="sdata"/>
          <w:rFonts w:cstheme="minorHAnsi"/>
          <w:b/>
          <w:bCs/>
          <w:color w:val="993399"/>
          <w:u w:val="single"/>
          <w:shd w:val="clear" w:color="auto" w:fill="FFFFFF"/>
        </w:rPr>
        <w:t>euan</w:t>
      </w:r>
      <w:r w:rsidRPr="008517FE">
        <w:rPr>
          <w:rStyle w:val="sdata"/>
          <w:rFonts w:cstheme="minorHAnsi"/>
          <w:color w:val="222222"/>
          <w:shd w:val="clear" w:color="auto" w:fill="FFFFFF"/>
        </w:rPr>
        <w:t>, grain,</w:t>
      </w:r>
      <w:r>
        <w:rPr>
          <w:rStyle w:val="sdata"/>
          <w:rFonts w:cstheme="minorHAnsi"/>
          <w:color w:val="222222"/>
          <w:shd w:val="clear" w:color="auto" w:fill="FFFFFF"/>
        </w:rPr>
        <w:t xml:space="preserve"> </w:t>
      </w:r>
      <w:r w:rsidRPr="00984441">
        <w:rPr>
          <w:rStyle w:val="sdata"/>
          <w:rFonts w:cstheme="minorHAnsi"/>
          <w:b/>
          <w:color w:val="222222"/>
          <w:shd w:val="clear" w:color="auto" w:fill="FFFFFF"/>
        </w:rPr>
        <w:t>Akkadian</w:t>
      </w:r>
      <w:r>
        <w:rPr>
          <w:rStyle w:val="sdata"/>
          <w:rFonts w:cstheme="minorHAnsi"/>
          <w:color w:val="222222"/>
          <w:shd w:val="clear" w:color="auto" w:fill="FFFFFF"/>
        </w:rPr>
        <w:t xml:space="preserve">, </w:t>
      </w:r>
      <w:r>
        <w:rPr>
          <w:b/>
          <w:bCs/>
          <w:color w:val="993399"/>
          <w:u w:val="single"/>
        </w:rPr>
        <w:t>še’u</w:t>
      </w:r>
      <w:r>
        <w:rPr>
          <w:b/>
          <w:bCs/>
        </w:rPr>
        <w:t>,</w:t>
      </w:r>
      <w:r>
        <w:t xml:space="preserve"> grain, grain (a unit of measure), barley, pine nut, </w:t>
      </w:r>
      <w:r w:rsidRPr="00984441">
        <w:rPr>
          <w:rFonts w:cstheme="minorHAnsi"/>
          <w:b/>
        </w:rPr>
        <w:t>Finnish-Uralic</w:t>
      </w:r>
      <w:r>
        <w:rPr>
          <w:rFonts w:cstheme="minorHAnsi"/>
        </w:rPr>
        <w:t xml:space="preserve">, </w:t>
      </w:r>
      <w:r>
        <w:rPr>
          <w:color w:val="993399"/>
          <w:u w:val="single"/>
        </w:rPr>
        <w:t>jyvä</w:t>
      </w:r>
      <w:r>
        <w:t xml:space="preserve">, grain, </w:t>
      </w:r>
      <w:r w:rsidRPr="008517FE">
        <w:rPr>
          <w:rFonts w:cstheme="minorHAnsi"/>
          <w:b/>
        </w:rPr>
        <w:t>Sanskrit</w:t>
      </w:r>
      <w:r w:rsidRPr="008517FE">
        <w:rPr>
          <w:rFonts w:cstheme="minorHAnsi"/>
        </w:rPr>
        <w:t xml:space="preserve">, </w:t>
      </w:r>
      <w:r w:rsidRPr="008517FE">
        <w:rPr>
          <w:rStyle w:val="sdata"/>
          <w:rFonts w:cstheme="minorHAnsi"/>
          <w:color w:val="993399"/>
          <w:u w:val="single"/>
        </w:rPr>
        <w:t>yavaḥ</w:t>
      </w:r>
      <w:r w:rsidRPr="008517FE">
        <w:rPr>
          <w:rStyle w:val="sdata"/>
          <w:rFonts w:cstheme="minorHAnsi"/>
        </w:rPr>
        <w:t>, barley,</w:t>
      </w:r>
      <w:r>
        <w:rPr>
          <w:rStyle w:val="sdata"/>
          <w:rFonts w:cstheme="minorHAnsi"/>
        </w:rPr>
        <w:t xml:space="preserve"> </w:t>
      </w:r>
      <w:r w:rsidRPr="00C3242D">
        <w:rPr>
          <w:rStyle w:val="sdata"/>
          <w:rFonts w:cstheme="minorHAnsi"/>
          <w:b/>
        </w:rPr>
        <w:t>Baltic-Sudovian</w:t>
      </w:r>
      <w:r>
        <w:rPr>
          <w:rStyle w:val="sdata"/>
          <w:rFonts w:cstheme="minorHAnsi"/>
        </w:rPr>
        <w:t xml:space="preserve">, </w:t>
      </w:r>
      <w:r>
        <w:rPr>
          <w:color w:val="993399"/>
          <w:u w:val="single"/>
        </w:rPr>
        <w:t>javas</w:t>
      </w:r>
      <w:r>
        <w:t>, cereal,</w:t>
      </w:r>
      <w:r w:rsidRPr="00C3242D">
        <w:rPr>
          <w:rStyle w:val="sdata"/>
          <w:rFonts w:cstheme="minorHAnsi"/>
          <w:b/>
        </w:rPr>
        <w:t xml:space="preserve"> Lithuanian</w:t>
      </w:r>
      <w:r>
        <w:rPr>
          <w:rStyle w:val="sdata"/>
          <w:rFonts w:cstheme="minorHAnsi"/>
        </w:rPr>
        <w:t xml:space="preserve">, </w:t>
      </w:r>
      <w:r>
        <w:rPr>
          <w:color w:val="993399"/>
          <w:u w:val="single"/>
        </w:rPr>
        <w:t>javai</w:t>
      </w:r>
      <w:r>
        <w:t>, grain, corn,</w:t>
      </w:r>
      <w:r w:rsidRPr="008517FE">
        <w:rPr>
          <w:rStyle w:val="sdata"/>
          <w:rFonts w:cstheme="minorHAnsi"/>
        </w:rPr>
        <w:t xml:space="preserve"> </w:t>
      </w:r>
      <w:r w:rsidRPr="008517FE">
        <w:rPr>
          <w:rStyle w:val="sdata"/>
          <w:rFonts w:cstheme="minorHAnsi"/>
          <w:b/>
        </w:rPr>
        <w:t>Latvian</w:t>
      </w:r>
      <w:r w:rsidRPr="008517FE">
        <w:rPr>
          <w:rStyle w:val="sdata"/>
          <w:rFonts w:cstheme="minorHAnsi"/>
        </w:rPr>
        <w:t xml:space="preserve">, </w:t>
      </w:r>
      <w:r w:rsidRPr="008517FE">
        <w:rPr>
          <w:rFonts w:cstheme="minorHAnsi"/>
          <w:color w:val="993399"/>
          <w:u w:val="single"/>
        </w:rPr>
        <w:t>javai</w:t>
      </w:r>
      <w:r w:rsidRPr="008517FE">
        <w:rPr>
          <w:rFonts w:cstheme="minorHAnsi"/>
        </w:rPr>
        <w:t xml:space="preserve">, cereals, </w:t>
      </w:r>
      <w:r w:rsidRPr="008517FE">
        <w:rPr>
          <w:rFonts w:cstheme="minorHAnsi"/>
          <w:b/>
        </w:rPr>
        <w:t>Hittite</w:t>
      </w:r>
      <w:r w:rsidRPr="008517FE">
        <w:rPr>
          <w:rFonts w:cstheme="minorHAnsi"/>
        </w:rPr>
        <w:t xml:space="preserve">, </w:t>
      </w:r>
      <w:r w:rsidRPr="008517FE">
        <w:rPr>
          <w:rStyle w:val="sdata"/>
          <w:rFonts w:cstheme="minorHAnsi"/>
          <w:b/>
          <w:bCs/>
          <w:color w:val="009900"/>
          <w:u w:val="single"/>
          <w:shd w:val="clear" w:color="auto" w:fill="FFFFFF"/>
        </w:rPr>
        <w:t>imiul</w:t>
      </w:r>
      <w:r w:rsidRPr="008517FE">
        <w:rPr>
          <w:rStyle w:val="sdata"/>
          <w:rFonts w:cstheme="minorHAnsi"/>
          <w:color w:val="222222"/>
          <w:shd w:val="clear" w:color="auto" w:fill="FFFFFF"/>
        </w:rPr>
        <w:t xml:space="preserve">, grain mix, horse feed, </w:t>
      </w:r>
      <w:r w:rsidRPr="008517FE">
        <w:rPr>
          <w:rStyle w:val="sdata"/>
          <w:rFonts w:cstheme="minorHAnsi"/>
          <w:b/>
          <w:color w:val="222222"/>
          <w:shd w:val="clear" w:color="auto" w:fill="FFFFFF"/>
        </w:rPr>
        <w:t>Latvian</w:t>
      </w:r>
      <w:r w:rsidRPr="008517FE">
        <w:rPr>
          <w:rStyle w:val="sdata"/>
          <w:rFonts w:cstheme="minorHAnsi"/>
          <w:color w:val="222222"/>
          <w:shd w:val="clear" w:color="auto" w:fill="FFFFFF"/>
        </w:rPr>
        <w:t xml:space="preserve">, </w:t>
      </w:r>
      <w:r w:rsidRPr="008517FE">
        <w:rPr>
          <w:rFonts w:cstheme="minorHAnsi"/>
          <w:color w:val="009900"/>
          <w:u w:val="single"/>
        </w:rPr>
        <w:t>milti</w:t>
      </w:r>
      <w:r w:rsidRPr="008517FE">
        <w:rPr>
          <w:rFonts w:cstheme="minorHAnsi"/>
        </w:rPr>
        <w:t xml:space="preserve">, flour, </w:t>
      </w:r>
      <w:r w:rsidRPr="008517FE">
        <w:rPr>
          <w:rFonts w:cstheme="minorHAnsi"/>
          <w:color w:val="009900"/>
          <w:u w:val="single"/>
        </w:rPr>
        <w:t>maltīte</w:t>
      </w:r>
      <w:r w:rsidRPr="008517FE">
        <w:rPr>
          <w:rFonts w:cstheme="minorHAnsi"/>
        </w:rPr>
        <w:t xml:space="preserve">, meal, </w:t>
      </w:r>
      <w:r w:rsidRPr="008517FE">
        <w:rPr>
          <w:rFonts w:cstheme="minorHAnsi"/>
          <w:b/>
        </w:rPr>
        <w:t>Albanian</w:t>
      </w:r>
      <w:r w:rsidRPr="008517FE">
        <w:rPr>
          <w:rFonts w:cstheme="minorHAnsi"/>
        </w:rPr>
        <w:t xml:space="preserve">, </w:t>
      </w:r>
      <w:r w:rsidRPr="008517FE">
        <w:rPr>
          <w:rFonts w:cstheme="minorHAnsi"/>
          <w:color w:val="009900"/>
          <w:u w:val="single"/>
        </w:rPr>
        <w:t>miell</w:t>
      </w:r>
      <w:r w:rsidRPr="008517FE">
        <w:rPr>
          <w:rFonts w:cstheme="minorHAnsi"/>
        </w:rPr>
        <w:t>, flour, meal,</w:t>
      </w:r>
      <w:r>
        <w:rPr>
          <w:rFonts w:cstheme="minorHAnsi"/>
        </w:rPr>
        <w:t xml:space="preserve"> </w:t>
      </w:r>
      <w:r w:rsidRPr="00F04516">
        <w:rPr>
          <w:rFonts w:cstheme="minorHAnsi"/>
          <w:b/>
        </w:rPr>
        <w:t>Persian</w:t>
      </w:r>
      <w:r>
        <w:rPr>
          <w:rFonts w:cstheme="minorHAnsi"/>
        </w:rPr>
        <w:t xml:space="preserve">, </w:t>
      </w:r>
      <w:r>
        <w:rPr>
          <w:color w:val="000000"/>
          <w:shd w:val="clear" w:color="auto" w:fill="FFFFFF"/>
        </w:rPr>
        <w:t>'</w:t>
      </w:r>
      <w:r>
        <w:rPr>
          <w:color w:val="993399"/>
          <w:u w:val="single"/>
          <w:shd w:val="clear" w:color="auto" w:fill="FFFFFF"/>
        </w:rPr>
        <w:t>alaf</w:t>
      </w:r>
      <w:r>
        <w:rPr>
          <w:color w:val="000000"/>
          <w:shd w:val="clear" w:color="auto" w:fill="FFFFFF"/>
        </w:rPr>
        <w:t xml:space="preserve">, </w:t>
      </w:r>
      <w:r>
        <w:rPr>
          <w:rFonts w:eastAsia="Calibri"/>
          <w:color w:val="000000"/>
          <w:shd w:val="clear" w:color="auto" w:fill="FFFFFF"/>
        </w:rPr>
        <w:t>علف</w:t>
      </w:r>
      <w:r>
        <w:rPr>
          <w:color w:val="000000"/>
          <w:shd w:val="clear" w:color="auto" w:fill="FFFFFF"/>
        </w:rPr>
        <w:t xml:space="preserve">  grass, herb, vegetable, </w:t>
      </w:r>
      <w:r w:rsidRPr="008517FE">
        <w:rPr>
          <w:rFonts w:cstheme="minorHAnsi"/>
        </w:rPr>
        <w:t xml:space="preserve"> </w:t>
      </w:r>
      <w:r w:rsidRPr="008517FE">
        <w:rPr>
          <w:rFonts w:cstheme="minorHAnsi"/>
          <w:b/>
        </w:rPr>
        <w:t>Greek</w:t>
      </w:r>
      <w:r w:rsidRPr="008517FE">
        <w:rPr>
          <w:rFonts w:cstheme="minorHAnsi"/>
        </w:rPr>
        <w:t xml:space="preserve">, αλεύρι, </w:t>
      </w:r>
      <w:r w:rsidRPr="008517FE">
        <w:rPr>
          <w:rFonts w:cstheme="minorHAnsi"/>
          <w:color w:val="993399"/>
          <w:u w:val="single"/>
          <w:shd w:val="clear" w:color="auto" w:fill="FFFFFF"/>
        </w:rPr>
        <w:t>alévri</w:t>
      </w:r>
      <w:r w:rsidRPr="008517FE">
        <w:rPr>
          <w:rFonts w:cstheme="minorHAnsi"/>
        </w:rPr>
        <w:t xml:space="preserve">, flour, </w:t>
      </w:r>
      <w:r w:rsidRPr="008517FE">
        <w:rPr>
          <w:rFonts w:cstheme="minorHAnsi"/>
          <w:b/>
        </w:rPr>
        <w:t>Armenian</w:t>
      </w:r>
      <w:r w:rsidRPr="008517FE">
        <w:rPr>
          <w:rFonts w:cstheme="minorHAnsi"/>
        </w:rPr>
        <w:t xml:space="preserve">, </w:t>
      </w:r>
      <w:r w:rsidRPr="008517FE">
        <w:rPr>
          <w:rFonts w:cstheme="minorHAnsi"/>
          <w:shd w:val="clear" w:color="auto" w:fill="FFFFFF"/>
        </w:rPr>
        <w:t xml:space="preserve">ալյուր, </w:t>
      </w:r>
      <w:r w:rsidRPr="008517FE">
        <w:rPr>
          <w:rFonts w:cstheme="minorHAnsi"/>
          <w:color w:val="993399"/>
          <w:u w:val="single"/>
          <w:shd w:val="clear" w:color="auto" w:fill="FFFFFF"/>
        </w:rPr>
        <w:t>alyur</w:t>
      </w:r>
      <w:r w:rsidRPr="008517FE">
        <w:rPr>
          <w:rFonts w:cstheme="minorHAnsi"/>
          <w:shd w:val="clear" w:color="auto" w:fill="FFFFFF"/>
        </w:rPr>
        <w:t xml:space="preserve">, flour, </w:t>
      </w:r>
      <w:r w:rsidRPr="008517FE">
        <w:rPr>
          <w:rFonts w:cstheme="minorHAnsi"/>
          <w:b/>
          <w:shd w:val="clear" w:color="auto" w:fill="FFFFFF"/>
        </w:rPr>
        <w:t>Basque</w:t>
      </w:r>
      <w:r w:rsidRPr="008517FE">
        <w:rPr>
          <w:rFonts w:cstheme="minorHAnsi"/>
          <w:shd w:val="clear" w:color="auto" w:fill="FFFFFF"/>
        </w:rPr>
        <w:t>,</w:t>
      </w:r>
      <w:r w:rsidRPr="008517FE">
        <w:rPr>
          <w:rFonts w:cstheme="minorHAnsi"/>
          <w:color w:val="993399"/>
        </w:rPr>
        <w:t xml:space="preserve"> </w:t>
      </w:r>
      <w:r w:rsidRPr="008517FE">
        <w:rPr>
          <w:rFonts w:cstheme="minorHAnsi"/>
          <w:color w:val="993399"/>
          <w:u w:val="single"/>
        </w:rPr>
        <w:t>ale</w:t>
      </w:r>
      <w:r w:rsidRPr="008517FE">
        <w:rPr>
          <w:rFonts w:cstheme="minorHAnsi"/>
        </w:rPr>
        <w:t xml:space="preserve">, issue, grain, corn, </w:t>
      </w:r>
      <w:r w:rsidRPr="00F04516">
        <w:rPr>
          <w:rFonts w:cstheme="minorHAnsi"/>
          <w:b/>
        </w:rPr>
        <w:t>Uzbek</w:t>
      </w:r>
      <w:r>
        <w:rPr>
          <w:rFonts w:cstheme="minorHAnsi"/>
        </w:rPr>
        <w:t xml:space="preserve">, </w:t>
      </w:r>
      <w:r>
        <w:rPr>
          <w:rStyle w:val="jlqj4b"/>
          <w:color w:val="993399"/>
          <w:sz w:val="18"/>
          <w:szCs w:val="18"/>
          <w:u w:val="single"/>
          <w:shd w:val="clear" w:color="auto" w:fill="FFFFFF"/>
          <w:lang w:val="kk-KZ"/>
        </w:rPr>
        <w:t>alaf</w:t>
      </w:r>
      <w:r>
        <w:rPr>
          <w:rStyle w:val="jlqj4b"/>
          <w:color w:val="222222"/>
          <w:sz w:val="18"/>
          <w:szCs w:val="18"/>
          <w:shd w:val="clear" w:color="auto" w:fill="FFFFFF"/>
          <w:lang w:val="kk-KZ"/>
        </w:rPr>
        <w:t>, grass, herbage</w:t>
      </w:r>
      <w:r>
        <w:rPr>
          <w:rStyle w:val="jlqj4b"/>
          <w:color w:val="222222"/>
          <w:sz w:val="18"/>
          <w:szCs w:val="18"/>
          <w:shd w:val="clear" w:color="auto" w:fill="FFFFFF"/>
        </w:rPr>
        <w:t xml:space="preserve">, </w:t>
      </w:r>
      <w:r w:rsidRPr="00F04516">
        <w:rPr>
          <w:rStyle w:val="jlqj4b"/>
          <w:b/>
          <w:color w:val="222222"/>
          <w:sz w:val="18"/>
          <w:szCs w:val="18"/>
          <w:shd w:val="clear" w:color="auto" w:fill="FFFFFF"/>
        </w:rPr>
        <w:t>Tajik</w:t>
      </w:r>
      <w:r>
        <w:rPr>
          <w:rStyle w:val="jlqj4b"/>
          <w:color w:val="222222"/>
          <w:sz w:val="18"/>
          <w:szCs w:val="18"/>
          <w:shd w:val="clear" w:color="auto" w:fill="FFFFFF"/>
        </w:rPr>
        <w:t xml:space="preserve">, </w:t>
      </w:r>
      <w:r>
        <w:rPr>
          <w:rStyle w:val="jlqj4b"/>
          <w:color w:val="222222"/>
          <w:sz w:val="18"/>
          <w:szCs w:val="18"/>
          <w:shd w:val="clear" w:color="auto" w:fill="FFFFFF"/>
          <w:lang w:val="tg-Cyrl-TJ"/>
        </w:rPr>
        <w:t xml:space="preserve">алаф, </w:t>
      </w:r>
      <w:r>
        <w:rPr>
          <w:rStyle w:val="jlqj4b"/>
          <w:color w:val="993399"/>
          <w:sz w:val="18"/>
          <w:szCs w:val="18"/>
          <w:u w:val="single"/>
          <w:shd w:val="clear" w:color="auto" w:fill="FFFFFF"/>
          <w:lang w:val="tg-Cyrl-TJ"/>
        </w:rPr>
        <w:t>alaf</w:t>
      </w:r>
      <w:r>
        <w:rPr>
          <w:rStyle w:val="jlqj4b"/>
          <w:color w:val="222222"/>
          <w:sz w:val="18"/>
          <w:szCs w:val="18"/>
          <w:shd w:val="clear" w:color="auto" w:fill="FFFFFF"/>
          <w:lang w:val="tg-Cyrl-TJ"/>
        </w:rPr>
        <w:t>, grass, hay, herb</w:t>
      </w:r>
      <w:r>
        <w:rPr>
          <w:rStyle w:val="jlqj4b"/>
          <w:color w:val="222222"/>
          <w:sz w:val="18"/>
          <w:szCs w:val="18"/>
          <w:shd w:val="clear" w:color="auto" w:fill="FFFFFF"/>
        </w:rPr>
        <w:t>,</w:t>
      </w:r>
      <w:r>
        <w:rPr>
          <w:rStyle w:val="jlqj4b"/>
          <w:color w:val="222222"/>
          <w:sz w:val="18"/>
          <w:szCs w:val="18"/>
          <w:shd w:val="clear" w:color="auto" w:fill="FFFFFF"/>
          <w:lang w:val="tg-Cyrl-TJ"/>
        </w:rPr>
        <w:t xml:space="preserve"> </w:t>
      </w:r>
      <w:r w:rsidRPr="008517FE">
        <w:rPr>
          <w:rFonts w:cstheme="minorHAnsi"/>
          <w:b/>
        </w:rPr>
        <w:t>Akkadian</w:t>
      </w:r>
      <w:r w:rsidRPr="008517FE">
        <w:rPr>
          <w:rFonts w:cstheme="minorHAnsi"/>
        </w:rPr>
        <w:t xml:space="preserve">, </w:t>
      </w:r>
      <w:r w:rsidRPr="00463E8F">
        <w:rPr>
          <w:rFonts w:cstheme="minorHAnsi"/>
          <w:b/>
        </w:rPr>
        <w:t>tuṭu</w:t>
      </w:r>
      <w:r w:rsidRPr="00463E8F">
        <w:rPr>
          <w:rFonts w:cstheme="minorHAnsi"/>
          <w:b/>
          <w:color w:val="CC6600"/>
          <w:u w:val="single"/>
        </w:rPr>
        <w:t>mesi</w:t>
      </w:r>
      <w:r w:rsidRPr="008517FE">
        <w:rPr>
          <w:rFonts w:cstheme="minorHAnsi"/>
        </w:rPr>
        <w:t xml:space="preserve">, a grain, </w:t>
      </w:r>
      <w:r>
        <w:rPr>
          <w:b/>
          <w:bCs/>
          <w:color w:val="CC6600"/>
          <w:u w:val="single"/>
          <w:shd w:val="clear" w:color="auto" w:fill="FFFFFF"/>
        </w:rPr>
        <w:t>māštu</w:t>
      </w:r>
      <w:r>
        <w:rPr>
          <w:color w:val="000000"/>
          <w:shd w:val="clear" w:color="auto" w:fill="FFFFFF"/>
        </w:rPr>
        <w:t xml:space="preserve">, herb for </w:t>
      </w:r>
      <w:r>
        <w:rPr>
          <w:i/>
          <w:color w:val="000000"/>
          <w:shd w:val="clear" w:color="auto" w:fill="FFFFFF"/>
        </w:rPr>
        <w:t>māštu</w:t>
      </w:r>
      <w:r>
        <w:rPr>
          <w:color w:val="000000"/>
          <w:shd w:val="clear" w:color="auto" w:fill="FFFFFF"/>
        </w:rPr>
        <w:t>-disease?,</w:t>
      </w:r>
      <w:r>
        <w:rPr>
          <w:rFonts w:cstheme="minorHAnsi"/>
          <w:b/>
        </w:rPr>
        <w:t xml:space="preserve"> </w:t>
      </w:r>
      <w:r w:rsidRPr="008517FE">
        <w:rPr>
          <w:rFonts w:cstheme="minorHAnsi"/>
          <w:b/>
        </w:rPr>
        <w:t>Belarusian</w:t>
      </w:r>
      <w:r w:rsidRPr="008517FE">
        <w:rPr>
          <w:rFonts w:cstheme="minorHAnsi"/>
        </w:rPr>
        <w:t xml:space="preserve">, мучной, </w:t>
      </w:r>
      <w:r w:rsidRPr="008517FE">
        <w:rPr>
          <w:rFonts w:cstheme="minorHAnsi"/>
          <w:color w:val="CC6600"/>
          <w:u w:val="single"/>
          <w:shd w:val="clear" w:color="auto" w:fill="FFFFFF"/>
        </w:rPr>
        <w:t>mučn</w:t>
      </w:r>
      <w:r w:rsidRPr="00463E8F">
        <w:rPr>
          <w:rFonts w:cstheme="minorHAnsi"/>
          <w:color w:val="538135" w:themeColor="accent6" w:themeShade="BF"/>
          <w:u w:val="single"/>
          <w:shd w:val="clear" w:color="auto" w:fill="FFFFFF"/>
        </w:rPr>
        <w:t>o</w:t>
      </w:r>
      <w:r w:rsidRPr="00463E8F">
        <w:rPr>
          <w:rFonts w:cstheme="minorHAnsi"/>
          <w:color w:val="538135" w:themeColor="accent6" w:themeShade="BF"/>
          <w:shd w:val="clear" w:color="auto" w:fill="FFFFFF"/>
        </w:rPr>
        <w:t>j</w:t>
      </w:r>
      <w:r w:rsidRPr="008517FE">
        <w:rPr>
          <w:rFonts w:cstheme="minorHAnsi"/>
          <w:color w:val="000000"/>
          <w:shd w:val="clear" w:color="auto" w:fill="FFFFFF"/>
        </w:rPr>
        <w:t xml:space="preserve">, flour, </w:t>
      </w:r>
      <w:r w:rsidRPr="008517FE">
        <w:rPr>
          <w:rFonts w:cstheme="minorHAnsi"/>
          <w:b/>
        </w:rPr>
        <w:t>Baltic-Sudovian</w:t>
      </w:r>
      <w:r w:rsidRPr="008517FE">
        <w:rPr>
          <w:rFonts w:cstheme="minorHAnsi"/>
        </w:rPr>
        <w:t xml:space="preserve">, </w:t>
      </w:r>
      <w:r w:rsidRPr="008517FE">
        <w:rPr>
          <w:rFonts w:cstheme="minorHAnsi"/>
          <w:color w:val="CC6600"/>
          <w:u w:val="single"/>
        </w:rPr>
        <w:t>maizis</w:t>
      </w:r>
      <w:r w:rsidRPr="008517FE">
        <w:rPr>
          <w:rFonts w:cstheme="minorHAnsi"/>
        </w:rPr>
        <w:t xml:space="preserve">, barley, </w:t>
      </w:r>
      <w:r w:rsidRPr="008517FE">
        <w:rPr>
          <w:rFonts w:cstheme="minorHAnsi"/>
          <w:b/>
        </w:rPr>
        <w:t>Romanian</w:t>
      </w:r>
      <w:r w:rsidRPr="008517FE">
        <w:rPr>
          <w:rFonts w:cstheme="minorHAnsi"/>
        </w:rPr>
        <w:t xml:space="preserve">, </w:t>
      </w:r>
      <w:r w:rsidRPr="008517FE">
        <w:rPr>
          <w:rFonts w:cstheme="minorHAnsi"/>
          <w:color w:val="CC6600"/>
          <w:u w:val="single"/>
        </w:rPr>
        <w:t>masă</w:t>
      </w:r>
      <w:r w:rsidRPr="008517FE">
        <w:rPr>
          <w:rFonts w:cstheme="minorHAnsi"/>
        </w:rPr>
        <w:t xml:space="preserve">, meal, </w:t>
      </w:r>
      <w:r w:rsidRPr="008517FE">
        <w:rPr>
          <w:rFonts w:cstheme="minorHAnsi"/>
          <w:b/>
        </w:rPr>
        <w:t>Albanian</w:t>
      </w:r>
      <w:r w:rsidRPr="008517FE">
        <w:rPr>
          <w:rFonts w:cstheme="minorHAnsi"/>
        </w:rPr>
        <w:t xml:space="preserve">, </w:t>
      </w:r>
      <w:r w:rsidRPr="008517FE">
        <w:rPr>
          <w:rFonts w:cstheme="minorHAnsi"/>
          <w:color w:val="CC6600"/>
          <w:u w:val="single"/>
        </w:rPr>
        <w:t>misri</w:t>
      </w:r>
      <w:r w:rsidRPr="008517FE">
        <w:rPr>
          <w:rFonts w:cstheme="minorHAnsi"/>
        </w:rPr>
        <w:t xml:space="preserve">, corn, </w:t>
      </w:r>
      <w:r w:rsidRPr="008517FE">
        <w:rPr>
          <w:rFonts w:cstheme="minorHAnsi"/>
          <w:b/>
        </w:rPr>
        <w:t>Spanish</w:t>
      </w:r>
      <w:r w:rsidRPr="008517FE">
        <w:rPr>
          <w:rFonts w:cstheme="minorHAnsi"/>
        </w:rPr>
        <w:t xml:space="preserve">, </w:t>
      </w:r>
      <w:r w:rsidRPr="008517FE">
        <w:rPr>
          <w:rStyle w:val="tlid-translation"/>
          <w:rFonts w:cstheme="minorHAnsi"/>
          <w:color w:val="CC6600"/>
          <w:u w:val="single"/>
          <w:lang w:val="es-ES"/>
        </w:rPr>
        <w:t>maíz</w:t>
      </w:r>
      <w:r w:rsidRPr="008517FE">
        <w:rPr>
          <w:rStyle w:val="tlid-translation"/>
          <w:rFonts w:cstheme="minorHAnsi"/>
          <w:lang w:val="es-ES"/>
        </w:rPr>
        <w:t xml:space="preserve">, maize, corn, </w:t>
      </w:r>
      <w:r w:rsidRPr="008517FE">
        <w:rPr>
          <w:rStyle w:val="tlid-translation"/>
          <w:rFonts w:cstheme="minorHAnsi"/>
          <w:b/>
          <w:lang w:val="es-ES"/>
        </w:rPr>
        <w:t>English</w:t>
      </w:r>
      <w:r w:rsidRPr="008517FE">
        <w:rPr>
          <w:rStyle w:val="tlid-translation"/>
          <w:rFonts w:cstheme="minorHAnsi"/>
          <w:lang w:val="es-ES"/>
        </w:rPr>
        <w:t xml:space="preserve">, </w:t>
      </w:r>
      <w:r w:rsidRPr="008517FE">
        <w:rPr>
          <w:rFonts w:cstheme="minorHAnsi"/>
          <w:color w:val="CC6600"/>
          <w:u w:val="single"/>
        </w:rPr>
        <w:t>maize</w:t>
      </w:r>
      <w:r w:rsidRPr="008517FE">
        <w:rPr>
          <w:rFonts w:cstheme="minorHAnsi"/>
        </w:rPr>
        <w:t>, corn [&lt;Taino, Carribean inhabitants</w:t>
      </w:r>
      <w:r>
        <w:rPr>
          <w:rFonts w:cstheme="minorHAnsi"/>
        </w:rPr>
        <w:t xml:space="preserve">, </w:t>
      </w:r>
      <w:r w:rsidRPr="008517FE">
        <w:rPr>
          <w:rFonts w:cstheme="minorHAnsi"/>
        </w:rPr>
        <w:t xml:space="preserve">Cuba, Dominican Republic, etc. </w:t>
      </w:r>
      <w:r w:rsidRPr="008517FE">
        <w:rPr>
          <w:rFonts w:cstheme="minorHAnsi"/>
          <w:color w:val="CC6600"/>
          <w:u w:val="single"/>
        </w:rPr>
        <w:t>mahiz</w:t>
      </w:r>
      <w:r w:rsidRPr="008517FE">
        <w:rPr>
          <w:rFonts w:cstheme="minorHAnsi"/>
        </w:rPr>
        <w:t xml:space="preserve">], </w:t>
      </w:r>
      <w:r w:rsidRPr="008517FE">
        <w:rPr>
          <w:rFonts w:cstheme="minorHAnsi"/>
          <w:b/>
        </w:rPr>
        <w:t>Sanskrit</w:t>
      </w:r>
      <w:r w:rsidRPr="008517FE">
        <w:rPr>
          <w:rFonts w:cstheme="minorHAnsi"/>
        </w:rPr>
        <w:t xml:space="preserve">, </w:t>
      </w:r>
      <w:r w:rsidRPr="008517FE">
        <w:rPr>
          <w:rFonts w:cstheme="minorHAnsi"/>
          <w:color w:val="3333FF"/>
        </w:rPr>
        <w:t>zarava</w:t>
      </w:r>
      <w:r w:rsidRPr="008517FE">
        <w:rPr>
          <w:rFonts w:cstheme="minorHAnsi"/>
        </w:rPr>
        <w:t xml:space="preserve">, a flat earthenware dish; also a measure for grain, </w:t>
      </w:r>
      <w:r w:rsidRPr="008517FE">
        <w:rPr>
          <w:rFonts w:cstheme="minorHAnsi"/>
          <w:b/>
        </w:rPr>
        <w:t>Belarusian</w:t>
      </w:r>
      <w:r w:rsidRPr="008517FE">
        <w:rPr>
          <w:rFonts w:cstheme="minorHAnsi"/>
        </w:rPr>
        <w:t>, зерне,</w:t>
      </w:r>
      <w:r w:rsidRPr="008517FE">
        <w:rPr>
          <w:rFonts w:cstheme="minorHAnsi"/>
          <w:color w:val="3333FF"/>
        </w:rPr>
        <w:t xml:space="preserve"> </w:t>
      </w:r>
      <w:r w:rsidRPr="008517FE">
        <w:rPr>
          <w:rFonts w:cstheme="minorHAnsi"/>
          <w:color w:val="3333FF"/>
          <w:shd w:val="clear" w:color="auto" w:fill="FFFFFF"/>
        </w:rPr>
        <w:t>ziernie</w:t>
      </w:r>
      <w:r w:rsidRPr="008517FE">
        <w:rPr>
          <w:rFonts w:cstheme="minorHAnsi"/>
          <w:shd w:val="clear" w:color="auto" w:fill="FFFFFF"/>
        </w:rPr>
        <w:t xml:space="preserve">, grain, </w:t>
      </w:r>
      <w:r w:rsidRPr="008517FE">
        <w:rPr>
          <w:rFonts w:cstheme="minorHAnsi"/>
          <w:b/>
          <w:shd w:val="clear" w:color="auto" w:fill="FFFFFF"/>
        </w:rPr>
        <w:t>Belarus</w:t>
      </w:r>
      <w:r w:rsidRPr="008517FE">
        <w:rPr>
          <w:rFonts w:cstheme="minorHAnsi"/>
          <w:shd w:val="clear" w:color="auto" w:fill="FFFFFF"/>
        </w:rPr>
        <w:t xml:space="preserve">, </w:t>
      </w:r>
      <w:r w:rsidRPr="008517FE">
        <w:rPr>
          <w:rFonts w:cstheme="minorHAnsi"/>
          <w:color w:val="3333FF"/>
        </w:rPr>
        <w:t>zierna</w:t>
      </w:r>
      <w:r w:rsidRPr="008517FE">
        <w:rPr>
          <w:rFonts w:cstheme="minorHAnsi"/>
          <w:color w:val="000000"/>
        </w:rPr>
        <w:t xml:space="preserve">, grain, </w:t>
      </w:r>
      <w:r w:rsidRPr="008517FE">
        <w:rPr>
          <w:rFonts w:cstheme="minorHAnsi"/>
          <w:b/>
          <w:color w:val="000000"/>
        </w:rPr>
        <w:t>Croatian</w:t>
      </w:r>
      <w:r w:rsidRPr="008517FE">
        <w:rPr>
          <w:rFonts w:cstheme="minorHAnsi"/>
          <w:color w:val="000000"/>
        </w:rPr>
        <w:t xml:space="preserve">, </w:t>
      </w:r>
      <w:r w:rsidRPr="008517FE">
        <w:rPr>
          <w:rStyle w:val="tlid-translation"/>
          <w:rFonts w:cstheme="minorHAnsi"/>
          <w:color w:val="3333FF"/>
          <w:lang w:val="hr-HR"/>
        </w:rPr>
        <w:t>žitarica</w:t>
      </w:r>
      <w:r w:rsidRPr="008517FE">
        <w:rPr>
          <w:rStyle w:val="tlid-translation"/>
          <w:rFonts w:cstheme="minorHAnsi"/>
          <w:lang w:val="hr-HR"/>
        </w:rPr>
        <w:t xml:space="preserve">, grain, cereal, </w:t>
      </w:r>
      <w:r w:rsidRPr="008517FE">
        <w:rPr>
          <w:rStyle w:val="tlid-translation"/>
          <w:rFonts w:cstheme="minorHAnsi"/>
          <w:b/>
          <w:lang w:val="hr-HR"/>
        </w:rPr>
        <w:t>Serbo-Croatian</w:t>
      </w:r>
      <w:r w:rsidRPr="008517FE">
        <w:rPr>
          <w:rStyle w:val="tlid-translation"/>
          <w:rFonts w:cstheme="minorHAnsi"/>
          <w:lang w:val="hr-HR"/>
        </w:rPr>
        <w:t xml:space="preserve">, </w:t>
      </w:r>
      <w:r w:rsidRPr="008517FE">
        <w:rPr>
          <w:rFonts w:cstheme="minorHAnsi"/>
          <w:color w:val="3333FF"/>
        </w:rPr>
        <w:t>zrno</w:t>
      </w:r>
      <w:r w:rsidRPr="008517FE">
        <w:rPr>
          <w:rFonts w:cstheme="minorHAnsi"/>
        </w:rPr>
        <w:t xml:space="preserve">, grain, </w:t>
      </w:r>
      <w:r w:rsidRPr="008517FE">
        <w:rPr>
          <w:rFonts w:cstheme="minorHAnsi"/>
          <w:b/>
        </w:rPr>
        <w:t>Polish</w:t>
      </w:r>
      <w:r w:rsidRPr="008517FE">
        <w:rPr>
          <w:rFonts w:cstheme="minorHAnsi"/>
        </w:rPr>
        <w:t xml:space="preserve">, </w:t>
      </w:r>
      <w:r w:rsidRPr="008517FE">
        <w:rPr>
          <w:rFonts w:cstheme="minorHAnsi"/>
          <w:color w:val="3333FF"/>
        </w:rPr>
        <w:t>ziarno</w:t>
      </w:r>
      <w:r w:rsidRPr="008517FE">
        <w:rPr>
          <w:rFonts w:cstheme="minorHAnsi"/>
        </w:rPr>
        <w:t xml:space="preserve">, grain, </w:t>
      </w:r>
      <w:r w:rsidRPr="008517FE">
        <w:rPr>
          <w:rFonts w:cstheme="minorHAnsi"/>
          <w:b/>
        </w:rPr>
        <w:t>Basque</w:t>
      </w:r>
      <w:r w:rsidRPr="008517FE">
        <w:rPr>
          <w:rFonts w:cstheme="minorHAnsi"/>
        </w:rPr>
        <w:t xml:space="preserve">, </w:t>
      </w:r>
      <w:r w:rsidRPr="008517FE">
        <w:rPr>
          <w:rStyle w:val="tlid-translation"/>
          <w:rFonts w:cstheme="minorHAnsi"/>
          <w:color w:val="3333FF"/>
          <w:lang w:val="hr-HR"/>
        </w:rPr>
        <w:t>žitarica,</w:t>
      </w:r>
      <w:r w:rsidRPr="008517FE">
        <w:rPr>
          <w:rStyle w:val="tlid-translation"/>
          <w:rFonts w:cstheme="minorHAnsi"/>
          <w:lang w:val="hr-HR"/>
        </w:rPr>
        <w:t xml:space="preserve"> cereal, grain,</w:t>
      </w:r>
      <w:r w:rsidRPr="008517FE">
        <w:rPr>
          <w:rStyle w:val="tlid-translation"/>
          <w:rFonts w:cstheme="minorHAnsi"/>
          <w:color w:val="FF0000"/>
          <w:lang w:val="hr-HR"/>
        </w:rPr>
        <w:t xml:space="preserve"> </w:t>
      </w:r>
      <w:r w:rsidRPr="008517FE">
        <w:rPr>
          <w:rFonts w:cstheme="minorHAnsi"/>
          <w:b/>
        </w:rPr>
        <w:t>Akkadian</w:t>
      </w:r>
      <w:r w:rsidRPr="008517FE">
        <w:rPr>
          <w:rFonts w:cstheme="minorHAnsi"/>
        </w:rPr>
        <w:t xml:space="preserve">, </w:t>
      </w:r>
      <w:r w:rsidRPr="008517FE">
        <w:rPr>
          <w:rFonts w:cstheme="minorHAnsi"/>
          <w:b/>
          <w:bCs/>
          <w:color w:val="CC6600"/>
          <w:u w:val="single"/>
          <w:shd w:val="clear" w:color="auto" w:fill="FFFFFF"/>
        </w:rPr>
        <w:t>šeguššu</w:t>
      </w:r>
      <w:r w:rsidRPr="008517FE">
        <w:rPr>
          <w:rFonts w:cstheme="minorHAnsi"/>
          <w:color w:val="000000"/>
          <w:shd w:val="clear" w:color="auto" w:fill="FFFFFF"/>
        </w:rPr>
        <w:t xml:space="preserve">, a cereal, a kind of apple tree, </w:t>
      </w:r>
      <w:r w:rsidRPr="008517FE">
        <w:rPr>
          <w:rFonts w:cstheme="minorHAnsi"/>
          <w:b/>
          <w:bCs/>
          <w:color w:val="CC6600"/>
          <w:u w:val="single"/>
        </w:rPr>
        <w:t>usaggû</w:t>
      </w:r>
      <w:r w:rsidRPr="008517FE">
        <w:rPr>
          <w:rFonts w:cstheme="minorHAnsi"/>
        </w:rPr>
        <w:t>, an early grass,</w:t>
      </w:r>
      <w:r w:rsidRPr="008517FE">
        <w:rPr>
          <w:rStyle w:val="shorttext"/>
          <w:rFonts w:cstheme="minorHAnsi"/>
          <w:b/>
          <w:bCs/>
        </w:rPr>
        <w:t xml:space="preserve"> </w:t>
      </w:r>
      <w:r w:rsidRPr="008517FE">
        <w:rPr>
          <w:rStyle w:val="shorttext"/>
          <w:rFonts w:cstheme="minorHAnsi"/>
          <w:b/>
          <w:bCs/>
          <w:color w:val="CC6600"/>
          <w:u w:val="single"/>
        </w:rPr>
        <w:t>šegunû</w:t>
      </w:r>
      <w:r w:rsidRPr="008517FE">
        <w:rPr>
          <w:rStyle w:val="shorttext"/>
          <w:rFonts w:cstheme="minorHAnsi"/>
        </w:rPr>
        <w:t xml:space="preserve">, crop, </w:t>
      </w:r>
      <w:r w:rsidRPr="008517FE">
        <w:rPr>
          <w:rStyle w:val="shorttext"/>
          <w:rFonts w:cstheme="minorHAnsi"/>
          <w:b/>
        </w:rPr>
        <w:t>Serbo-Croatian</w:t>
      </w:r>
      <w:r w:rsidRPr="008517FE">
        <w:rPr>
          <w:rStyle w:val="shorttext"/>
          <w:rFonts w:cstheme="minorHAnsi"/>
        </w:rPr>
        <w:t xml:space="preserve">, </w:t>
      </w:r>
      <w:r w:rsidRPr="008517FE">
        <w:rPr>
          <w:rFonts w:cstheme="minorHAnsi"/>
          <w:color w:val="CC6600"/>
          <w:u w:val="single"/>
        </w:rPr>
        <w:t>sejati</w:t>
      </w:r>
      <w:r w:rsidRPr="008517FE">
        <w:rPr>
          <w:rFonts w:cstheme="minorHAnsi"/>
        </w:rPr>
        <w:t xml:space="preserve">, seed, </w:t>
      </w:r>
      <w:r w:rsidRPr="008517FE">
        <w:rPr>
          <w:rFonts w:cstheme="minorHAnsi"/>
          <w:b/>
        </w:rPr>
        <w:t>Latin</w:t>
      </w:r>
      <w:r w:rsidRPr="008517FE">
        <w:rPr>
          <w:rFonts w:cstheme="minorHAnsi"/>
        </w:rPr>
        <w:t xml:space="preserve">, </w:t>
      </w:r>
      <w:r w:rsidRPr="008517FE">
        <w:rPr>
          <w:rFonts w:cstheme="minorHAnsi"/>
          <w:color w:val="CC6600"/>
          <w:u w:val="single"/>
        </w:rPr>
        <w:t>seges-itis</w:t>
      </w:r>
      <w:r w:rsidRPr="008517FE">
        <w:rPr>
          <w:rFonts w:cstheme="minorHAnsi"/>
        </w:rPr>
        <w:t xml:space="preserve">, cornfield, crop, </w:t>
      </w:r>
      <w:r w:rsidRPr="008517FE">
        <w:rPr>
          <w:rFonts w:cstheme="minorHAnsi"/>
          <w:b/>
        </w:rPr>
        <w:t>Etruscan</w:t>
      </w:r>
      <w:r w:rsidRPr="008517FE">
        <w:rPr>
          <w:rFonts w:cstheme="minorHAnsi"/>
        </w:rPr>
        <w:t xml:space="preserve">, </w:t>
      </w:r>
      <w:r w:rsidRPr="008517FE">
        <w:rPr>
          <w:rFonts w:cstheme="minorHAnsi"/>
          <w:color w:val="CC6600"/>
          <w:u w:val="single"/>
        </w:rPr>
        <w:t>segeta</w:t>
      </w:r>
      <w:r w:rsidRPr="008517FE">
        <w:rPr>
          <w:rFonts w:cstheme="minorHAnsi"/>
        </w:rPr>
        <w:t xml:space="preserve">, </w:t>
      </w:r>
      <w:r w:rsidRPr="008517FE">
        <w:rPr>
          <w:rFonts w:cstheme="minorHAnsi"/>
          <w:color w:val="CC6600"/>
          <w:u w:val="single"/>
        </w:rPr>
        <w:t>segetes</w:t>
      </w:r>
      <w:r w:rsidRPr="008517FE">
        <w:rPr>
          <w:rFonts w:cstheme="minorHAnsi"/>
        </w:rPr>
        <w:t xml:space="preserve">, </w:t>
      </w:r>
      <w:r w:rsidRPr="003C11C8">
        <w:rPr>
          <w:rStyle w:val="jlqj4b"/>
          <w:b/>
          <w:lang w:bidi="gu-IN"/>
        </w:rPr>
        <w:t>Hittite</w:t>
      </w:r>
      <w:r>
        <w:rPr>
          <w:rStyle w:val="jlqj4b"/>
          <w:lang w:bidi="gu-IN"/>
        </w:rPr>
        <w:t xml:space="preserve">, </w:t>
      </w:r>
      <w:r>
        <w:rPr>
          <w:rStyle w:val="sdata"/>
          <w:rFonts w:ascii="Times" w:hAnsi="Times" w:cs="Times"/>
          <w:b/>
          <w:bCs/>
          <w:color w:val="009900"/>
          <w:u w:val="single"/>
          <w:shd w:val="clear" w:color="auto" w:fill="FFFFFF"/>
        </w:rPr>
        <w:t>seli</w:t>
      </w:r>
      <w:r>
        <w:rPr>
          <w:rStyle w:val="sdata"/>
          <w:rFonts w:ascii="Times" w:hAnsi="Times" w:cs="Times"/>
          <w:color w:val="222222"/>
          <w:shd w:val="clear" w:color="auto" w:fill="FFFFFF"/>
        </w:rPr>
        <w:t xml:space="preserve">, grain pile, grain storage, </w:t>
      </w:r>
      <w:r w:rsidRPr="003C11C8">
        <w:rPr>
          <w:rStyle w:val="sdata"/>
          <w:rFonts w:ascii="Times" w:hAnsi="Times" w:cs="Times"/>
          <w:b/>
          <w:color w:val="222222"/>
          <w:shd w:val="clear" w:color="auto" w:fill="FFFFFF"/>
        </w:rPr>
        <w:t>Irish</w:t>
      </w:r>
      <w:r>
        <w:rPr>
          <w:rStyle w:val="sdata"/>
          <w:rFonts w:ascii="Times" w:hAnsi="Times" w:cs="Times"/>
          <w:color w:val="222222"/>
          <w:shd w:val="clear" w:color="auto" w:fill="FFFFFF"/>
        </w:rPr>
        <w:t xml:space="preserve">, </w:t>
      </w:r>
      <w:r>
        <w:rPr>
          <w:rStyle w:val="jlqj4b"/>
          <w:rFonts w:ascii="Times" w:hAnsi="Times" w:cs="Times"/>
          <w:color w:val="009900"/>
          <w:u w:val="single"/>
          <w:lang w:val="ga-IE"/>
        </w:rPr>
        <w:t>síol</w:t>
      </w:r>
      <w:r>
        <w:rPr>
          <w:rStyle w:val="jlqj4b"/>
          <w:rFonts w:ascii="Times" w:hAnsi="Times" w:cs="Times"/>
          <w:color w:val="000000"/>
          <w:lang w:val="ga-IE"/>
        </w:rPr>
        <w:t>, seed,</w:t>
      </w:r>
      <w:r>
        <w:rPr>
          <w:rStyle w:val="sdata"/>
          <w:rFonts w:ascii="Times" w:hAnsi="Times" w:cs="Times"/>
          <w:color w:val="222222"/>
          <w:shd w:val="clear" w:color="auto" w:fill="FFFFFF"/>
        </w:rPr>
        <w:t xml:space="preserve"> </w:t>
      </w:r>
      <w:r w:rsidRPr="003C11C8">
        <w:rPr>
          <w:rStyle w:val="sdata"/>
          <w:rFonts w:ascii="Times" w:hAnsi="Times" w:cs="Times"/>
          <w:b/>
          <w:color w:val="222222"/>
          <w:shd w:val="clear" w:color="auto" w:fill="FFFFFF"/>
        </w:rPr>
        <w:t>Scots-Gaelic</w:t>
      </w:r>
      <w:r>
        <w:rPr>
          <w:rStyle w:val="sdata"/>
          <w:rFonts w:ascii="Times" w:hAnsi="Times" w:cs="Times"/>
          <w:color w:val="222222"/>
          <w:shd w:val="clear" w:color="auto" w:fill="FFFFFF"/>
        </w:rPr>
        <w:t xml:space="preserve">, </w:t>
      </w:r>
      <w:r>
        <w:rPr>
          <w:rStyle w:val="jlqj4b"/>
          <w:rFonts w:ascii="Times" w:hAnsi="Times" w:cs="Times"/>
          <w:color w:val="009900"/>
          <w:u w:val="single"/>
          <w:lang w:val="gd-GB"/>
        </w:rPr>
        <w:t>sìol</w:t>
      </w:r>
      <w:r>
        <w:rPr>
          <w:rStyle w:val="jlqj4b"/>
          <w:rFonts w:ascii="Times" w:hAnsi="Times" w:cs="Times"/>
          <w:color w:val="000000"/>
          <w:lang w:val="gd-GB"/>
        </w:rPr>
        <w:t>, seed,</w:t>
      </w:r>
      <w:r w:rsidRPr="008517FE">
        <w:rPr>
          <w:rFonts w:cstheme="minorHAnsi"/>
          <w:b/>
        </w:rPr>
        <w:t xml:space="preserve"> </w:t>
      </w:r>
      <w:r w:rsidRPr="00017815">
        <w:rPr>
          <w:rFonts w:cstheme="minorHAnsi"/>
          <w:b/>
        </w:rPr>
        <w:t>Turkish</w:t>
      </w:r>
      <w:r>
        <w:rPr>
          <w:rFonts w:cstheme="minorHAnsi"/>
        </w:rPr>
        <w:t xml:space="preserve">, </w:t>
      </w:r>
      <w:r>
        <w:rPr>
          <w:rStyle w:val="jlqj4b"/>
          <w:rFonts w:hint="cs"/>
          <w:color w:val="CC6600"/>
          <w:u w:val="single"/>
          <w:lang w:val="es-ES" w:bidi="gu-IN"/>
        </w:rPr>
        <w:t>tohum</w:t>
      </w:r>
      <w:r>
        <w:rPr>
          <w:rStyle w:val="jlqj4b"/>
          <w:rFonts w:hint="cs"/>
          <w:lang w:val="es-ES" w:bidi="gu-IN"/>
        </w:rPr>
        <w:t>, seed, legume</w:t>
      </w:r>
      <w:r>
        <w:rPr>
          <w:rStyle w:val="jlqj4b"/>
          <w:lang w:val="es-ES" w:bidi="gu-IN"/>
        </w:rPr>
        <w:t>,</w:t>
      </w:r>
      <w:r w:rsidRPr="008517FE">
        <w:rPr>
          <w:rFonts w:cstheme="minorHAnsi"/>
          <w:b/>
        </w:rPr>
        <w:t xml:space="preserve"> </w:t>
      </w:r>
      <w:r>
        <w:rPr>
          <w:rFonts w:cstheme="minorHAnsi"/>
          <w:b/>
        </w:rPr>
        <w:t>Kazakh</w:t>
      </w:r>
      <w:r w:rsidRPr="00017815">
        <w:rPr>
          <w:rFonts w:cstheme="minorHAnsi"/>
        </w:rPr>
        <w:t>,</w:t>
      </w:r>
      <w:r>
        <w:rPr>
          <w:rFonts w:cstheme="minorHAnsi"/>
          <w:b/>
        </w:rPr>
        <w:t xml:space="preserve"> </w:t>
      </w:r>
      <w:r>
        <w:rPr>
          <w:rStyle w:val="jlqj4b"/>
          <w:rFonts w:hint="cs"/>
          <w:lang w:val="kk-KZ" w:bidi="gu-IN"/>
        </w:rPr>
        <w:t xml:space="preserve">тұқым, </w:t>
      </w:r>
      <w:r>
        <w:rPr>
          <w:rStyle w:val="jlqj4b"/>
          <w:rFonts w:hint="cs"/>
          <w:color w:val="CC6600"/>
          <w:u w:val="single"/>
          <w:lang w:val="kk-KZ" w:bidi="gu-IN"/>
        </w:rPr>
        <w:t>tuqım</w:t>
      </w:r>
      <w:r>
        <w:rPr>
          <w:rStyle w:val="jlqj4b"/>
          <w:rFonts w:hint="cs"/>
          <w:lang w:val="kk-KZ" w:bidi="gu-IN"/>
        </w:rPr>
        <w:t>, seed</w:t>
      </w:r>
      <w:r>
        <w:rPr>
          <w:rStyle w:val="jlqj4b"/>
          <w:lang w:bidi="gu-IN"/>
        </w:rPr>
        <w:t>,</w:t>
      </w:r>
      <w:r w:rsidRPr="008517FE">
        <w:rPr>
          <w:rFonts w:cstheme="minorHAnsi"/>
          <w:b/>
        </w:rPr>
        <w:t xml:space="preserve"> </w:t>
      </w:r>
      <w:r>
        <w:rPr>
          <w:rFonts w:cstheme="minorHAnsi"/>
          <w:b/>
        </w:rPr>
        <w:t>Tajik</w:t>
      </w:r>
      <w:r w:rsidRPr="00017815">
        <w:rPr>
          <w:rFonts w:cstheme="minorHAnsi"/>
        </w:rPr>
        <w:t xml:space="preserve">, </w:t>
      </w:r>
      <w:r>
        <w:rPr>
          <w:rStyle w:val="jlqj4b"/>
          <w:rFonts w:hint="cs"/>
          <w:lang w:val="tg-Cyrl-TJ" w:bidi="gu-IN"/>
        </w:rPr>
        <w:t>тухмӣ,</w:t>
      </w:r>
      <w:r>
        <w:rPr>
          <w:rStyle w:val="jlqj4b"/>
          <w:rFonts w:hint="cs"/>
          <w:color w:val="CC6600"/>
          <w:lang w:val="tg-Cyrl-TJ" w:bidi="gu-IN"/>
        </w:rPr>
        <w:t xml:space="preserve"> </w:t>
      </w:r>
      <w:r>
        <w:rPr>
          <w:rStyle w:val="jlqj4b"/>
          <w:rFonts w:hint="cs"/>
          <w:color w:val="CC6600"/>
          <w:u w:val="single"/>
          <w:lang w:val="tg-Cyrl-TJ" w:bidi="gu-IN"/>
        </w:rPr>
        <w:t>tuxmī</w:t>
      </w:r>
      <w:r>
        <w:rPr>
          <w:rStyle w:val="jlqj4b"/>
          <w:rFonts w:hint="cs"/>
          <w:lang w:val="tg-Cyrl-TJ" w:bidi="gu-IN"/>
        </w:rPr>
        <w:t xml:space="preserve">, seed, </w:t>
      </w:r>
      <w:r w:rsidRPr="008517FE">
        <w:rPr>
          <w:rFonts w:cstheme="minorHAnsi"/>
          <w:b/>
        </w:rPr>
        <w:t>Croatian</w:t>
      </w:r>
      <w:r w:rsidRPr="008517FE">
        <w:rPr>
          <w:rFonts w:cstheme="minorHAnsi"/>
        </w:rPr>
        <w:t xml:space="preserve">, </w:t>
      </w:r>
      <w:r w:rsidRPr="008517FE">
        <w:rPr>
          <w:rStyle w:val="tlid-translation"/>
          <w:rFonts w:cstheme="minorHAnsi"/>
          <w:color w:val="FF0000"/>
          <w:lang w:val="hr-HR"/>
        </w:rPr>
        <w:t>cerealija</w:t>
      </w:r>
      <w:r w:rsidRPr="008517FE">
        <w:rPr>
          <w:rStyle w:val="tlid-translation"/>
          <w:rFonts w:cstheme="minorHAnsi"/>
          <w:lang w:val="hr-HR"/>
        </w:rPr>
        <w:t xml:space="preserve">, cereal, </w:t>
      </w:r>
      <w:r w:rsidRPr="008517FE">
        <w:rPr>
          <w:rFonts w:cstheme="minorHAnsi"/>
        </w:rPr>
        <w:t xml:space="preserve"> </w:t>
      </w:r>
      <w:r w:rsidRPr="008517FE">
        <w:rPr>
          <w:rFonts w:cstheme="minorHAnsi"/>
          <w:b/>
        </w:rPr>
        <w:t>Romainan</w:t>
      </w:r>
      <w:r w:rsidRPr="008517FE">
        <w:rPr>
          <w:rFonts w:cstheme="minorHAnsi"/>
        </w:rPr>
        <w:t xml:space="preserve">, </w:t>
      </w:r>
      <w:r w:rsidRPr="008517FE">
        <w:rPr>
          <w:rFonts w:cstheme="minorHAnsi"/>
          <w:color w:val="FF0000"/>
        </w:rPr>
        <w:t>cereale</w:t>
      </w:r>
      <w:r w:rsidRPr="008517FE">
        <w:rPr>
          <w:rFonts w:cstheme="minorHAnsi"/>
        </w:rPr>
        <w:t xml:space="preserve">, grain, </w:t>
      </w:r>
      <w:r w:rsidRPr="008517FE">
        <w:rPr>
          <w:rFonts w:cstheme="minorHAnsi"/>
          <w:b/>
        </w:rPr>
        <w:t>Latin</w:t>
      </w:r>
      <w:r w:rsidRPr="008517FE">
        <w:rPr>
          <w:rFonts w:cstheme="minorHAnsi"/>
        </w:rPr>
        <w:t xml:space="preserve">, </w:t>
      </w:r>
      <w:r w:rsidRPr="008517FE">
        <w:rPr>
          <w:rFonts w:cstheme="minorHAnsi"/>
          <w:color w:val="EE0000"/>
        </w:rPr>
        <w:t>Ceres-eris</w:t>
      </w:r>
      <w:r>
        <w:rPr>
          <w:rFonts w:cstheme="minorHAnsi"/>
        </w:rPr>
        <w:t>, the Roman</w:t>
      </w:r>
      <w:r w:rsidRPr="008517FE">
        <w:rPr>
          <w:rFonts w:cstheme="minorHAnsi"/>
        </w:rPr>
        <w:t xml:space="preserve"> goddess of agriculture; transf., bread, grain, </w:t>
      </w:r>
      <w:r w:rsidRPr="008517FE">
        <w:rPr>
          <w:rFonts w:cstheme="minorHAnsi"/>
          <w:b/>
        </w:rPr>
        <w:t>Italian</w:t>
      </w:r>
      <w:r w:rsidRPr="008517FE">
        <w:rPr>
          <w:rFonts w:cstheme="minorHAnsi"/>
        </w:rPr>
        <w:t xml:space="preserve">, </w:t>
      </w:r>
      <w:r w:rsidRPr="008517FE">
        <w:rPr>
          <w:rFonts w:cstheme="minorHAnsi"/>
          <w:color w:val="FF0000"/>
        </w:rPr>
        <w:t>cereale</w:t>
      </w:r>
      <w:r w:rsidRPr="008517FE">
        <w:rPr>
          <w:rFonts w:cstheme="minorHAnsi"/>
        </w:rPr>
        <w:t>, cereal, </w:t>
      </w:r>
      <w:r w:rsidRPr="008517FE">
        <w:rPr>
          <w:rFonts w:cstheme="minorHAnsi"/>
          <w:b/>
        </w:rPr>
        <w:t>French</w:t>
      </w:r>
      <w:r w:rsidRPr="008517FE">
        <w:rPr>
          <w:rFonts w:cstheme="minorHAnsi"/>
        </w:rPr>
        <w:t xml:space="preserve">, </w:t>
      </w:r>
      <w:r w:rsidRPr="008517FE">
        <w:rPr>
          <w:rStyle w:val="tlid-translation"/>
          <w:rFonts w:cstheme="minorHAnsi"/>
          <w:color w:val="FF0000"/>
          <w:lang w:val="fr-FR"/>
        </w:rPr>
        <w:t>céréale</w:t>
      </w:r>
      <w:r w:rsidRPr="008517FE">
        <w:rPr>
          <w:rStyle w:val="tlid-translation"/>
          <w:rFonts w:cstheme="minorHAnsi"/>
          <w:lang w:val="fr-FR"/>
        </w:rPr>
        <w:t xml:space="preserve">, cereal, </w:t>
      </w:r>
      <w:r w:rsidRPr="008517FE">
        <w:rPr>
          <w:rStyle w:val="tlid-translation"/>
          <w:rFonts w:cstheme="minorHAnsi"/>
          <w:b/>
          <w:lang w:val="fr-FR"/>
        </w:rPr>
        <w:t>English</w:t>
      </w:r>
      <w:r w:rsidRPr="008517FE">
        <w:rPr>
          <w:rStyle w:val="tlid-translation"/>
          <w:rFonts w:cstheme="minorHAnsi"/>
          <w:lang w:val="fr-FR"/>
        </w:rPr>
        <w:t xml:space="preserve">, </w:t>
      </w:r>
      <w:r w:rsidRPr="008517FE">
        <w:rPr>
          <w:rFonts w:cstheme="minorHAnsi"/>
          <w:color w:val="FF0000"/>
        </w:rPr>
        <w:t>cereal</w:t>
      </w:r>
      <w:r w:rsidRPr="008517FE">
        <w:rPr>
          <w:rFonts w:cstheme="minorHAnsi"/>
        </w:rPr>
        <w:t xml:space="preserve">, [&lt;Lat. </w:t>
      </w:r>
      <w:r w:rsidRPr="008517FE">
        <w:rPr>
          <w:rFonts w:cstheme="minorHAnsi"/>
          <w:color w:val="FF0000"/>
        </w:rPr>
        <w:t>cerealis</w:t>
      </w:r>
      <w:r>
        <w:rPr>
          <w:rFonts w:cstheme="minorHAnsi"/>
        </w:rPr>
        <w:t>, of grain]</w:t>
      </w:r>
      <w:r>
        <w:rPr>
          <w:rStyle w:val="jlqj4b"/>
          <w:shd w:val="clear" w:color="auto" w:fill="FFFFFF"/>
          <w:lang w:val="be-BY"/>
        </w:rPr>
        <w:t>,</w:t>
      </w:r>
      <w:r>
        <w:rPr>
          <w:rStyle w:val="jlqj4b"/>
          <w:shd w:val="clear" w:color="auto" w:fill="FFFFFF"/>
        </w:rPr>
        <w:t xml:space="preserve"> </w:t>
      </w:r>
      <w:r w:rsidRPr="003C11C8">
        <w:rPr>
          <w:rStyle w:val="jlqj4b"/>
          <w:b/>
          <w:shd w:val="clear" w:color="auto" w:fill="FFFFFF"/>
        </w:rPr>
        <w:t>Greek</w:t>
      </w:r>
      <w:r>
        <w:rPr>
          <w:rStyle w:val="jlqj4b"/>
          <w:shd w:val="clear" w:color="auto" w:fill="FFFFFF"/>
        </w:rPr>
        <w:t xml:space="preserve">, </w:t>
      </w:r>
      <w:r>
        <w:rPr>
          <w:rFonts w:ascii="Times" w:hAnsi="Times" w:cs="Times"/>
        </w:rPr>
        <w:t>σιτηρά,</w:t>
      </w:r>
      <w:r>
        <w:rPr>
          <w:color w:val="009900"/>
        </w:rPr>
        <w:t xml:space="preserve"> </w:t>
      </w:r>
      <w:r>
        <w:rPr>
          <w:rFonts w:ascii="Times" w:hAnsi="Times" w:cs="Times"/>
          <w:color w:val="009900"/>
          <w:u w:val="single"/>
          <w:shd w:val="clear" w:color="auto" w:fill="FFFFFF"/>
        </w:rPr>
        <w:t>sitirá</w:t>
      </w:r>
      <w:r>
        <w:rPr>
          <w:rFonts w:ascii="Times" w:hAnsi="Times" w:cs="Times"/>
          <w:color w:val="000000"/>
          <w:shd w:val="clear" w:color="auto" w:fill="FFFFFF"/>
        </w:rPr>
        <w:t>, grain,</w:t>
      </w:r>
      <w:r>
        <w:rPr>
          <w:rFonts w:cstheme="minorHAnsi"/>
        </w:rPr>
        <w:t xml:space="preserve"> </w:t>
      </w:r>
      <w:r w:rsidRPr="003C11C8">
        <w:rPr>
          <w:rFonts w:cstheme="minorHAnsi"/>
          <w:b/>
        </w:rPr>
        <w:t>Mongolian</w:t>
      </w:r>
      <w:r>
        <w:rPr>
          <w:rFonts w:cstheme="minorHAnsi"/>
        </w:rPr>
        <w:t xml:space="preserve">, </w:t>
      </w:r>
      <w:r>
        <w:rPr>
          <w:rStyle w:val="jlqj4b"/>
          <w:rFonts w:hint="cs"/>
          <w:lang w:val="mn-MN" w:bidi="gu-IN"/>
        </w:rPr>
        <w:t xml:space="preserve">үр тариа, </w:t>
      </w:r>
      <w:r>
        <w:rPr>
          <w:rStyle w:val="jlqj4b"/>
          <w:rFonts w:hint="cs"/>
          <w:color w:val="3333FF"/>
          <w:u w:val="single"/>
          <w:lang w:val="mn-MN" w:bidi="gu-IN"/>
        </w:rPr>
        <w:t>ür</w:t>
      </w:r>
      <w:r>
        <w:rPr>
          <w:rStyle w:val="jlqj4b"/>
          <w:rFonts w:hint="cs"/>
          <w:color w:val="009900"/>
          <w:lang w:val="mn-MN" w:bidi="gu-IN"/>
        </w:rPr>
        <w:t xml:space="preserve"> </w:t>
      </w:r>
      <w:r>
        <w:rPr>
          <w:rStyle w:val="jlqj4b"/>
          <w:rFonts w:hint="cs"/>
          <w:color w:val="009900"/>
          <w:u w:val="single"/>
          <w:lang w:val="mn-MN" w:bidi="gu-IN"/>
        </w:rPr>
        <w:t>taria</w:t>
      </w:r>
      <w:r>
        <w:rPr>
          <w:rStyle w:val="jlqj4b"/>
          <w:rFonts w:hint="cs"/>
          <w:lang w:val="mn-MN" w:bidi="gu-IN"/>
        </w:rPr>
        <w:t xml:space="preserve">, grain, </w:t>
      </w:r>
      <w:r>
        <w:rPr>
          <w:rStyle w:val="jlqj4b"/>
          <w:rFonts w:hint="cs"/>
          <w:color w:val="009900"/>
          <w:u w:val="single"/>
          <w:lang w:val="mn-MN" w:bidi="gu-IN"/>
        </w:rPr>
        <w:t>(taria</w:t>
      </w:r>
      <w:r>
        <w:rPr>
          <w:rStyle w:val="jlqj4b"/>
          <w:rFonts w:hint="cs"/>
          <w:lang w:val="mn-MN" w:bidi="gu-IN"/>
        </w:rPr>
        <w:t>, grain)</w:t>
      </w:r>
      <w:r>
        <w:rPr>
          <w:rStyle w:val="jlqj4b"/>
          <w:lang w:bidi="gu-IN"/>
        </w:rPr>
        <w:t xml:space="preserve"> </w:t>
      </w:r>
      <w:r>
        <w:rPr>
          <w:rStyle w:val="jlqj4b"/>
          <w:rFonts w:hint="cs"/>
          <w:lang w:val="mn-MN" w:bidi="gu-IN"/>
        </w:rPr>
        <w:t xml:space="preserve">cereal, </w:t>
      </w:r>
      <w:r w:rsidRPr="003E08EA">
        <w:rPr>
          <w:rFonts w:cstheme="minorHAnsi"/>
          <w:b/>
        </w:rPr>
        <w:t>Baltic-Sudovian</w:t>
      </w:r>
      <w:r>
        <w:rPr>
          <w:rFonts w:cstheme="minorHAnsi"/>
        </w:rPr>
        <w:t xml:space="preserve">, </w:t>
      </w:r>
      <w:r w:rsidRPr="000F4D31">
        <w:rPr>
          <w:color w:val="00B050"/>
          <w:u w:val="single"/>
        </w:rPr>
        <w:t>ari</w:t>
      </w:r>
      <w:r>
        <w:t>, cereal,</w:t>
      </w:r>
      <w:r w:rsidRPr="008517FE">
        <w:rPr>
          <w:rFonts w:cstheme="minorHAnsi"/>
        </w:rPr>
        <w:t xml:space="preserve"> </w:t>
      </w:r>
      <w:r w:rsidRPr="001D78E5">
        <w:rPr>
          <w:rFonts w:cstheme="minorHAnsi"/>
          <w:b/>
        </w:rPr>
        <w:t>Persian</w:t>
      </w:r>
      <w:r>
        <w:rPr>
          <w:rFonts w:cstheme="minorHAnsi"/>
        </w:rPr>
        <w:t xml:space="preserve">, </w:t>
      </w:r>
      <w:r>
        <w:rPr>
          <w:color w:val="3333FF"/>
          <w:u w:val="single"/>
        </w:rPr>
        <w:t>ârd</w:t>
      </w:r>
      <w:r>
        <w:t xml:space="preserve">, </w:t>
      </w:r>
      <w:r>
        <w:rPr>
          <w:rStyle w:val="nobold"/>
        </w:rPr>
        <w:t>آرد</w:t>
      </w:r>
      <w:r>
        <w:t xml:space="preserve"> flour, meal, </w:t>
      </w:r>
      <w:r w:rsidRPr="008716F0">
        <w:rPr>
          <w:rFonts w:cstheme="minorHAnsi"/>
          <w:b/>
        </w:rPr>
        <w:t>Finnish-Uralic</w:t>
      </w:r>
      <w:r>
        <w:rPr>
          <w:rFonts w:cstheme="minorHAnsi"/>
        </w:rPr>
        <w:t xml:space="preserve">, </w:t>
      </w:r>
      <w:r>
        <w:rPr>
          <w:rStyle w:val="jlqj4b"/>
          <w:color w:val="3333FF"/>
          <w:u w:val="single"/>
          <w:lang w:val="fi-FI"/>
        </w:rPr>
        <w:t>yrtti</w:t>
      </w:r>
      <w:r>
        <w:rPr>
          <w:rStyle w:val="jlqj4b"/>
          <w:lang w:val="fi-FI"/>
        </w:rPr>
        <w:t xml:space="preserve">, herb, </w:t>
      </w:r>
      <w:r w:rsidRPr="001D78E5">
        <w:rPr>
          <w:rStyle w:val="jlqj4b"/>
          <w:b/>
          <w:lang w:val="fi-FI"/>
        </w:rPr>
        <w:t>Tajik</w:t>
      </w:r>
      <w:r>
        <w:rPr>
          <w:rStyle w:val="jlqj4b"/>
          <w:lang w:val="fi-FI"/>
        </w:rPr>
        <w:t xml:space="preserve">, </w:t>
      </w:r>
      <w:r>
        <w:rPr>
          <w:rStyle w:val="jlqj4b"/>
          <w:rFonts w:hint="cs"/>
          <w:lang w:val="tg-Cyrl-TJ" w:bidi="gu-IN"/>
        </w:rPr>
        <w:t xml:space="preserve">орд, </w:t>
      </w:r>
      <w:r>
        <w:rPr>
          <w:rStyle w:val="jlqj4b"/>
          <w:rFonts w:hint="cs"/>
          <w:color w:val="3333FF"/>
          <w:u w:val="single"/>
          <w:lang w:val="tg-Cyrl-TJ" w:bidi="gu-IN"/>
        </w:rPr>
        <w:t>ord</w:t>
      </w:r>
      <w:r>
        <w:rPr>
          <w:rStyle w:val="jlqj4b"/>
          <w:rFonts w:hint="cs"/>
          <w:lang w:val="tg-Cyrl-TJ" w:bidi="gu-IN"/>
        </w:rPr>
        <w:t xml:space="preserve">, flour, </w:t>
      </w:r>
      <w:r w:rsidRPr="008517FE">
        <w:rPr>
          <w:rFonts w:cstheme="minorHAnsi"/>
          <w:b/>
        </w:rPr>
        <w:t xml:space="preserve"> </w:t>
      </w:r>
      <w:r w:rsidRPr="00D66B74">
        <w:rPr>
          <w:rFonts w:cstheme="minorHAnsi"/>
          <w:b/>
        </w:rPr>
        <w:t>Kyrgyz</w:t>
      </w:r>
      <w:r>
        <w:rPr>
          <w:rFonts w:cstheme="minorHAnsi"/>
        </w:rPr>
        <w:t xml:space="preserve">, </w:t>
      </w:r>
      <w:r>
        <w:rPr>
          <w:rStyle w:val="jlqj4b"/>
          <w:rFonts w:hint="cs"/>
          <w:lang w:val="ky-KG" w:bidi="gu-IN"/>
        </w:rPr>
        <w:t>үрөн,</w:t>
      </w:r>
      <w:r>
        <w:rPr>
          <w:rStyle w:val="jlqj4b"/>
          <w:rFonts w:hint="cs"/>
          <w:color w:val="CC6600"/>
          <w:lang w:val="ky-KG" w:bidi="gu-IN"/>
        </w:rPr>
        <w:t xml:space="preserve"> </w:t>
      </w:r>
      <w:r>
        <w:rPr>
          <w:rStyle w:val="jlqj4b"/>
          <w:rFonts w:hint="cs"/>
          <w:color w:val="3333FF"/>
          <w:u w:val="single"/>
          <w:lang w:val="ky-KG" w:bidi="gu-IN"/>
        </w:rPr>
        <w:t>ürön</w:t>
      </w:r>
      <w:r>
        <w:rPr>
          <w:rStyle w:val="jlqj4b"/>
          <w:rFonts w:hint="cs"/>
          <w:lang w:val="ky-KG" w:bidi="gu-IN"/>
        </w:rPr>
        <w:t>, seed,</w:t>
      </w:r>
      <w:r w:rsidRPr="008517FE">
        <w:rPr>
          <w:rFonts w:cstheme="minorHAnsi"/>
          <w:b/>
        </w:rPr>
        <w:t xml:space="preserve"> </w:t>
      </w:r>
      <w:r>
        <w:rPr>
          <w:rFonts w:cstheme="minorHAnsi"/>
          <w:b/>
        </w:rPr>
        <w:t>Mongolian</w:t>
      </w:r>
      <w:r w:rsidRPr="00D66B74">
        <w:rPr>
          <w:rFonts w:cstheme="minorHAnsi"/>
        </w:rPr>
        <w:t>,</w:t>
      </w:r>
      <w:r>
        <w:rPr>
          <w:rFonts w:cstheme="minorHAnsi"/>
          <w:b/>
        </w:rPr>
        <w:t xml:space="preserve"> </w:t>
      </w:r>
      <w:r>
        <w:rPr>
          <w:rStyle w:val="jlqj4b"/>
          <w:rFonts w:hint="cs"/>
          <w:lang w:val="mn-MN" w:bidi="gu-IN"/>
        </w:rPr>
        <w:t xml:space="preserve">үр тариа, </w:t>
      </w:r>
      <w:r>
        <w:rPr>
          <w:rStyle w:val="jlqj4b"/>
          <w:rFonts w:hint="cs"/>
          <w:color w:val="3333FF"/>
          <w:u w:val="single"/>
          <w:lang w:val="mn-MN" w:bidi="gu-IN"/>
        </w:rPr>
        <w:t>ür</w:t>
      </w:r>
      <w:r>
        <w:rPr>
          <w:rStyle w:val="jlqj4b"/>
          <w:rFonts w:hint="cs"/>
          <w:lang w:val="mn-MN" w:bidi="gu-IN"/>
        </w:rPr>
        <w:t xml:space="preserve"> taria, grain, (taria, grain) cereal, үр</w:t>
      </w:r>
      <w:r>
        <w:rPr>
          <w:rStyle w:val="jlqj4b"/>
          <w:rFonts w:hint="cs"/>
          <w:color w:val="000000"/>
          <w:lang w:val="mn-MN" w:bidi="gu-IN"/>
        </w:rPr>
        <w:t xml:space="preserve">, </w:t>
      </w:r>
      <w:r>
        <w:rPr>
          <w:rStyle w:val="jlqj4b"/>
          <w:rFonts w:hint="cs"/>
          <w:color w:val="3333FF"/>
          <w:u w:val="single"/>
          <w:lang w:val="mn-MN" w:bidi="gu-IN"/>
        </w:rPr>
        <w:t>ür</w:t>
      </w:r>
      <w:r>
        <w:rPr>
          <w:rStyle w:val="jlqj4b"/>
          <w:rFonts w:hint="cs"/>
          <w:lang w:val="mn-MN" w:bidi="gu-IN"/>
        </w:rPr>
        <w:t xml:space="preserve">, seed, </w:t>
      </w:r>
      <w:r w:rsidRPr="008517FE">
        <w:rPr>
          <w:rFonts w:cstheme="minorHAnsi"/>
          <w:b/>
        </w:rPr>
        <w:t>Latvian</w:t>
      </w:r>
      <w:r w:rsidRPr="008517FE">
        <w:rPr>
          <w:rFonts w:cstheme="minorHAnsi"/>
        </w:rPr>
        <w:t xml:space="preserve">, </w:t>
      </w:r>
      <w:r w:rsidRPr="008517FE">
        <w:rPr>
          <w:rFonts w:cstheme="minorHAnsi"/>
          <w:color w:val="009900"/>
          <w:u w:val="single"/>
        </w:rPr>
        <w:t>grauds</w:t>
      </w:r>
      <w:r w:rsidRPr="008517FE">
        <w:rPr>
          <w:rFonts w:cstheme="minorHAnsi"/>
        </w:rPr>
        <w:t xml:space="preserve">, grain, </w:t>
      </w:r>
      <w:r w:rsidRPr="008517FE">
        <w:rPr>
          <w:rFonts w:cstheme="minorHAnsi"/>
          <w:b/>
        </w:rPr>
        <w:t>Armenian</w:t>
      </w:r>
      <w:r w:rsidRPr="008517FE">
        <w:rPr>
          <w:rFonts w:cstheme="minorHAnsi"/>
        </w:rPr>
        <w:t xml:space="preserve">, գրան, </w:t>
      </w:r>
      <w:r w:rsidRPr="008517FE">
        <w:rPr>
          <w:rFonts w:cstheme="minorHAnsi"/>
          <w:color w:val="009900"/>
          <w:u w:val="single"/>
        </w:rPr>
        <w:t>gran</w:t>
      </w:r>
      <w:r w:rsidRPr="008517FE">
        <w:rPr>
          <w:rFonts w:cstheme="minorHAnsi"/>
        </w:rPr>
        <w:t xml:space="preserve">, grain, </w:t>
      </w:r>
      <w:r w:rsidRPr="008517FE">
        <w:rPr>
          <w:rFonts w:cstheme="minorHAnsi"/>
          <w:b/>
        </w:rPr>
        <w:t>Irish</w:t>
      </w:r>
      <w:r w:rsidRPr="008517FE">
        <w:rPr>
          <w:rFonts w:cstheme="minorHAnsi"/>
        </w:rPr>
        <w:t xml:space="preserve">, </w:t>
      </w:r>
      <w:r w:rsidRPr="008517FE">
        <w:rPr>
          <w:rFonts w:cstheme="minorHAnsi"/>
          <w:color w:val="009900"/>
          <w:u w:val="single"/>
        </w:rPr>
        <w:t>gráin</w:t>
      </w:r>
      <w:r w:rsidRPr="008517FE">
        <w:rPr>
          <w:rFonts w:cstheme="minorHAnsi"/>
          <w:color w:val="000000"/>
        </w:rPr>
        <w:t xml:space="preserve">, grain, </w:t>
      </w:r>
      <w:r w:rsidRPr="008517FE">
        <w:rPr>
          <w:rFonts w:cstheme="minorHAnsi"/>
          <w:b/>
          <w:color w:val="000000"/>
        </w:rPr>
        <w:t>Scots-Gaelic</w:t>
      </w:r>
      <w:r w:rsidRPr="008517FE">
        <w:rPr>
          <w:rFonts w:cstheme="minorHAnsi"/>
          <w:color w:val="000000"/>
        </w:rPr>
        <w:t xml:space="preserve">, </w:t>
      </w:r>
      <w:r w:rsidRPr="008517FE">
        <w:rPr>
          <w:rFonts w:cstheme="minorHAnsi"/>
          <w:color w:val="007700"/>
          <w:u w:val="single"/>
        </w:rPr>
        <w:t>càilean</w:t>
      </w:r>
      <w:r w:rsidRPr="008517FE">
        <w:rPr>
          <w:rFonts w:cstheme="minorHAnsi"/>
          <w:color w:val="000000"/>
        </w:rPr>
        <w:t xml:space="preserve">, a husk of grain, </w:t>
      </w:r>
      <w:r w:rsidRPr="008517FE">
        <w:rPr>
          <w:rFonts w:cstheme="minorHAnsi"/>
          <w:color w:val="009900"/>
          <w:u w:val="single"/>
        </w:rPr>
        <w:t>gràn</w:t>
      </w:r>
      <w:r w:rsidRPr="008517FE">
        <w:rPr>
          <w:rFonts w:cstheme="minorHAnsi"/>
          <w:color w:val="000000"/>
        </w:rPr>
        <w:t xml:space="preserve">, grain, </w:t>
      </w:r>
      <w:r w:rsidRPr="008517FE">
        <w:rPr>
          <w:rStyle w:val="sdata"/>
          <w:rFonts w:cstheme="minorHAnsi"/>
          <w:b/>
        </w:rPr>
        <w:t>Welsh</w:t>
      </w:r>
      <w:r w:rsidRPr="008517FE">
        <w:rPr>
          <w:rStyle w:val="sdata"/>
          <w:rFonts w:cstheme="minorHAnsi"/>
        </w:rPr>
        <w:t xml:space="preserve">, </w:t>
      </w:r>
      <w:r w:rsidRPr="008517FE">
        <w:rPr>
          <w:rFonts w:cstheme="minorHAnsi"/>
          <w:color w:val="007700"/>
          <w:u w:val="single"/>
        </w:rPr>
        <w:t>can</w:t>
      </w:r>
      <w:r w:rsidRPr="008517FE">
        <w:rPr>
          <w:rFonts w:cstheme="minorHAnsi"/>
        </w:rPr>
        <w:t xml:space="preserve">, flour, </w:t>
      </w:r>
      <w:r w:rsidRPr="008517FE">
        <w:rPr>
          <w:rFonts w:cstheme="minorHAnsi"/>
          <w:b/>
        </w:rPr>
        <w:t>English</w:t>
      </w:r>
      <w:r w:rsidRPr="008517FE">
        <w:rPr>
          <w:rFonts w:cstheme="minorHAnsi"/>
        </w:rPr>
        <w:t xml:space="preserve">, </w:t>
      </w:r>
      <w:r w:rsidRPr="008517FE">
        <w:rPr>
          <w:rFonts w:cstheme="minorHAnsi"/>
          <w:color w:val="009900"/>
          <w:u w:val="single"/>
        </w:rPr>
        <w:t>grain</w:t>
      </w:r>
      <w:r w:rsidRPr="008517FE">
        <w:rPr>
          <w:rFonts w:cstheme="minorHAnsi"/>
        </w:rPr>
        <w:t xml:space="preserve">, [&lt;Lat. </w:t>
      </w:r>
      <w:r w:rsidRPr="008517FE">
        <w:rPr>
          <w:rFonts w:cstheme="minorHAnsi"/>
          <w:color w:val="009900"/>
          <w:u w:val="single"/>
        </w:rPr>
        <w:t>granum</w:t>
      </w:r>
      <w:r w:rsidRPr="008517FE">
        <w:rPr>
          <w:rFonts w:cstheme="minorHAnsi"/>
        </w:rPr>
        <w:t>],</w:t>
      </w:r>
      <w:r>
        <w:rPr>
          <w:rFonts w:cstheme="minorHAnsi"/>
        </w:rPr>
        <w:t xml:space="preserve"> </w:t>
      </w:r>
      <w:r w:rsidRPr="003E08EA">
        <w:rPr>
          <w:rFonts w:cstheme="minorHAnsi"/>
          <w:b/>
        </w:rPr>
        <w:t>Belarusian</w:t>
      </w:r>
      <w:r>
        <w:rPr>
          <w:rFonts w:cstheme="minorHAnsi"/>
        </w:rPr>
        <w:t xml:space="preserve">, </w:t>
      </w:r>
      <w:r>
        <w:rPr>
          <w:rStyle w:val="jlqj4b"/>
          <w:shd w:val="clear" w:color="auto" w:fill="FFFFFF"/>
          <w:lang w:val="be-BY"/>
        </w:rPr>
        <w:t xml:space="preserve">насенне, </w:t>
      </w:r>
      <w:r>
        <w:rPr>
          <w:rStyle w:val="jlqj4b"/>
          <w:color w:val="CC6600"/>
          <w:u w:val="single"/>
          <w:shd w:val="clear" w:color="auto" w:fill="FFFFFF"/>
          <w:lang w:val="be-BY"/>
        </w:rPr>
        <w:t>nasiennie</w:t>
      </w:r>
      <w:r>
        <w:rPr>
          <w:rStyle w:val="jlqj4b"/>
          <w:shd w:val="clear" w:color="auto" w:fill="FFFFFF"/>
          <w:lang w:val="be-BY"/>
        </w:rPr>
        <w:t>, seed</w:t>
      </w:r>
      <w:r>
        <w:rPr>
          <w:rStyle w:val="jlqj4b"/>
          <w:shd w:val="clear" w:color="auto" w:fill="FFFFFF"/>
        </w:rPr>
        <w:t xml:space="preserve">, </w:t>
      </w:r>
      <w:r w:rsidRPr="00282778">
        <w:rPr>
          <w:rStyle w:val="jlqj4b"/>
          <w:b/>
          <w:shd w:val="clear" w:color="auto" w:fill="FFFFFF"/>
        </w:rPr>
        <w:t>Polish</w:t>
      </w:r>
      <w:r>
        <w:rPr>
          <w:rStyle w:val="jlqj4b"/>
          <w:shd w:val="clear" w:color="auto" w:fill="FFFFFF"/>
        </w:rPr>
        <w:t xml:space="preserve">, </w:t>
      </w:r>
      <w:r>
        <w:rPr>
          <w:rStyle w:val="jlqj4b"/>
          <w:color w:val="CC6600"/>
          <w:u w:val="single"/>
          <w:lang w:val="pl-PL"/>
        </w:rPr>
        <w:t>nasionko</w:t>
      </w:r>
      <w:r>
        <w:rPr>
          <w:rStyle w:val="jlqj4b"/>
          <w:lang w:val="pl-PL"/>
        </w:rPr>
        <w:t>, seed,</w:t>
      </w:r>
      <w:r>
        <w:rPr>
          <w:rStyle w:val="jlqj4b"/>
          <w:color w:val="CC6600"/>
          <w:lang w:val="pl-PL"/>
        </w:rPr>
        <w:t xml:space="preserve"> </w:t>
      </w:r>
      <w:r w:rsidRPr="002E584C">
        <w:rPr>
          <w:rStyle w:val="jlqj4b"/>
          <w:b/>
          <w:lang w:val="pl-PL"/>
        </w:rPr>
        <w:t>Irish</w:t>
      </w:r>
      <w:r w:rsidRPr="00282778">
        <w:rPr>
          <w:rStyle w:val="jlqj4b"/>
          <w:lang w:val="pl-PL"/>
        </w:rPr>
        <w:t xml:space="preserve">, </w:t>
      </w:r>
      <w:r w:rsidRPr="00282778">
        <w:rPr>
          <w:rStyle w:val="gt-baf-cell"/>
          <w:color w:val="538135" w:themeColor="accent6" w:themeShade="BF"/>
          <w:u w:val="single"/>
          <w:lang w:val="ga-IE"/>
        </w:rPr>
        <w:t>náisiún</w:t>
      </w:r>
      <w:r>
        <w:rPr>
          <w:rStyle w:val="gt-baf-cell"/>
          <w:color w:val="000000"/>
          <w:lang w:val="ga-IE"/>
        </w:rPr>
        <w:t>, nation</w:t>
      </w:r>
      <w:r>
        <w:rPr>
          <w:rStyle w:val="gt-baf-cell"/>
          <w:color w:val="000000"/>
        </w:rPr>
        <w:t xml:space="preserve">, </w:t>
      </w:r>
      <w:r w:rsidRPr="00282778">
        <w:rPr>
          <w:rStyle w:val="gt-baf-cell"/>
          <w:b/>
          <w:color w:val="000000"/>
        </w:rPr>
        <w:t>Scots-Gaelic</w:t>
      </w:r>
      <w:r>
        <w:rPr>
          <w:rStyle w:val="gt-baf-cell"/>
          <w:color w:val="000000"/>
        </w:rPr>
        <w:t xml:space="preserve">, </w:t>
      </w:r>
      <w:r w:rsidRPr="002E584C">
        <w:rPr>
          <w:rStyle w:val="tlid-translation"/>
          <w:color w:val="538135" w:themeColor="accent6" w:themeShade="BF"/>
          <w:u w:val="single"/>
          <w:lang w:val="gd-GB"/>
        </w:rPr>
        <w:t>nàisean</w:t>
      </w:r>
      <w:r>
        <w:rPr>
          <w:rStyle w:val="tlid-translation"/>
          <w:color w:val="000000"/>
          <w:lang w:val="gd-GB"/>
        </w:rPr>
        <w:t>,</w:t>
      </w:r>
      <w:r>
        <w:rPr>
          <w:rStyle w:val="tlid-translation"/>
          <w:color w:val="000000"/>
        </w:rPr>
        <w:t xml:space="preserve"> nation, </w:t>
      </w:r>
      <w:r w:rsidRPr="002E584C">
        <w:rPr>
          <w:rStyle w:val="tlid-translation"/>
          <w:b/>
          <w:color w:val="000000"/>
        </w:rPr>
        <w:t>English</w:t>
      </w:r>
      <w:r>
        <w:rPr>
          <w:rStyle w:val="tlid-translation"/>
          <w:color w:val="000000"/>
        </w:rPr>
        <w:t xml:space="preserve">, </w:t>
      </w:r>
      <w:r>
        <w:rPr>
          <w:rFonts w:eastAsia="Calibri"/>
          <w:color w:val="CC6600"/>
          <w:u w:val="single"/>
        </w:rPr>
        <w:t>nation</w:t>
      </w:r>
      <w:r>
        <w:rPr>
          <w:rFonts w:eastAsia="Calibri"/>
        </w:rPr>
        <w:t>, [&lt;Lat.</w:t>
      </w:r>
      <w:r>
        <w:rPr>
          <w:rFonts w:eastAsia="Calibri"/>
          <w:color w:val="CC6600"/>
          <w:u w:val="single"/>
        </w:rPr>
        <w:t xml:space="preserve"> natio</w:t>
      </w:r>
      <w:r>
        <w:rPr>
          <w:rFonts w:eastAsia="Calibri"/>
        </w:rPr>
        <w:t>]</w:t>
      </w:r>
      <w:r>
        <w:rPr>
          <w:rStyle w:val="shorttext"/>
          <w:lang w:val="fr-FR"/>
        </w:rPr>
        <w:t>,</w:t>
      </w:r>
      <w:r>
        <w:rPr>
          <w:rStyle w:val="tlid-translation"/>
          <w:color w:val="000000"/>
        </w:rPr>
        <w:t xml:space="preserve"> </w:t>
      </w:r>
      <w:r w:rsidRPr="004A4EA7">
        <w:rPr>
          <w:rStyle w:val="jlqj4b"/>
          <w:b/>
          <w:shd w:val="clear" w:color="auto" w:fill="FFFFFF"/>
        </w:rPr>
        <w:t>Croatian</w:t>
      </w:r>
      <w:r>
        <w:rPr>
          <w:rStyle w:val="jlqj4b"/>
          <w:shd w:val="clear" w:color="auto" w:fill="FFFFFF"/>
        </w:rPr>
        <w:t xml:space="preserve">, </w:t>
      </w:r>
      <w:r>
        <w:rPr>
          <w:rStyle w:val="jlqj4b"/>
          <w:color w:val="FF0000"/>
          <w:lang w:val="hr-HR"/>
        </w:rPr>
        <w:t>sjeme</w:t>
      </w:r>
      <w:r>
        <w:rPr>
          <w:rStyle w:val="jlqj4b"/>
          <w:lang w:val="hr-HR"/>
        </w:rPr>
        <w:t xml:space="preserve">, seed, </w:t>
      </w:r>
      <w:r w:rsidRPr="004A4EA7">
        <w:rPr>
          <w:rStyle w:val="jlqj4b"/>
          <w:b/>
          <w:lang w:val="hr-HR"/>
        </w:rPr>
        <w:t>Latin</w:t>
      </w:r>
      <w:r>
        <w:rPr>
          <w:rStyle w:val="jlqj4b"/>
          <w:lang w:val="hr-HR"/>
        </w:rPr>
        <w:t xml:space="preserve">, </w:t>
      </w:r>
      <w:r>
        <w:rPr>
          <w:color w:val="EE0000"/>
        </w:rPr>
        <w:t>semen-inis</w:t>
      </w:r>
      <w:r>
        <w:rPr>
          <w:color w:val="000000"/>
        </w:rPr>
        <w:t>, seed, shoot,</w:t>
      </w:r>
      <w:r>
        <w:rPr>
          <w:rFonts w:cstheme="minorHAnsi"/>
        </w:rPr>
        <w:t xml:space="preserve"> </w:t>
      </w:r>
      <w:r w:rsidRPr="002E584C">
        <w:rPr>
          <w:rFonts w:cstheme="minorHAnsi"/>
          <w:b/>
        </w:rPr>
        <w:t>Italian</w:t>
      </w:r>
      <w:r>
        <w:rPr>
          <w:rFonts w:cstheme="minorHAnsi"/>
        </w:rPr>
        <w:t xml:space="preserve">, </w:t>
      </w:r>
      <w:r>
        <w:rPr>
          <w:color w:val="FF0000"/>
        </w:rPr>
        <w:t>seme</w:t>
      </w:r>
      <w:r>
        <w:t xml:space="preserve">, </w:t>
      </w:r>
      <w:r>
        <w:rPr>
          <w:color w:val="EE0000"/>
        </w:rPr>
        <w:t>semenza</w:t>
      </w:r>
      <w:r>
        <w:t xml:space="preserve">, seed, origin, </w:t>
      </w:r>
      <w:r w:rsidRPr="002E584C">
        <w:rPr>
          <w:b/>
        </w:rPr>
        <w:t>French</w:t>
      </w:r>
      <w:r>
        <w:t xml:space="preserve">, </w:t>
      </w:r>
      <w:r>
        <w:rPr>
          <w:color w:val="EE0000"/>
        </w:rPr>
        <w:t>semis</w:t>
      </w:r>
      <w:r>
        <w:t>, sowing, seedling,</w:t>
      </w:r>
      <w:r w:rsidRPr="004A4EA7">
        <w:rPr>
          <w:rFonts w:cstheme="minorHAnsi"/>
          <w:b/>
        </w:rPr>
        <w:t xml:space="preserve"> English</w:t>
      </w:r>
      <w:r>
        <w:rPr>
          <w:rFonts w:cstheme="minorHAnsi"/>
        </w:rPr>
        <w:t xml:space="preserve">, </w:t>
      </w:r>
      <w:r>
        <w:rPr>
          <w:color w:val="FF0000"/>
        </w:rPr>
        <w:t>semen</w:t>
      </w:r>
      <w:r>
        <w:t xml:space="preserve">, [&lt;Lat. </w:t>
      </w:r>
      <w:r>
        <w:rPr>
          <w:color w:val="FF0000"/>
        </w:rPr>
        <w:t>semen</w:t>
      </w:r>
      <w:r>
        <w:t>, seed],</w:t>
      </w:r>
      <w:r>
        <w:rPr>
          <w:rFonts w:cstheme="minorHAnsi"/>
          <w:b/>
        </w:rPr>
        <w:t xml:space="preserve"> Etruscan</w:t>
      </w:r>
      <w:r w:rsidRPr="004A4EA7">
        <w:rPr>
          <w:rFonts w:cstheme="minorHAnsi"/>
        </w:rPr>
        <w:t>,</w:t>
      </w:r>
      <w:r>
        <w:rPr>
          <w:rFonts w:cstheme="minorHAnsi"/>
        </w:rPr>
        <w:t xml:space="preserve"> </w:t>
      </w:r>
      <w:r>
        <w:rPr>
          <w:rStyle w:val="jlqj4b"/>
          <w:color w:val="EE0000"/>
          <w:lang w:val="hr-HR"/>
        </w:rPr>
        <w:t>semenies</w:t>
      </w:r>
      <w:r>
        <w:rPr>
          <w:rStyle w:val="jlqj4b"/>
          <w:color w:val="000000"/>
          <w:lang w:val="hr-HR"/>
        </w:rPr>
        <w:t>,</w:t>
      </w:r>
      <w:r>
        <w:rPr>
          <w:color w:val="000000"/>
          <w:lang w:val="hr-HR"/>
        </w:rPr>
        <w:t xml:space="preserve"> </w:t>
      </w:r>
      <w:r w:rsidRPr="008517FE">
        <w:rPr>
          <w:rFonts w:cstheme="minorHAnsi"/>
          <w:b/>
        </w:rPr>
        <w:t>Sanskrit</w:t>
      </w:r>
      <w:r w:rsidRPr="008517FE">
        <w:rPr>
          <w:rFonts w:cstheme="minorHAnsi"/>
        </w:rPr>
        <w:t xml:space="preserve">, </w:t>
      </w:r>
      <w:r w:rsidRPr="008517FE">
        <w:rPr>
          <w:rStyle w:val="sdata"/>
          <w:rFonts w:cstheme="minorHAnsi"/>
          <w:color w:val="3333FF"/>
          <w:u w:val="single"/>
        </w:rPr>
        <w:t>dhānyam</w:t>
      </w:r>
      <w:r w:rsidRPr="008517FE">
        <w:rPr>
          <w:rStyle w:val="sdata"/>
          <w:rFonts w:cstheme="minorHAnsi"/>
        </w:rPr>
        <w:t xml:space="preserve">, corn, millet, </w:t>
      </w:r>
      <w:r w:rsidRPr="008517FE">
        <w:rPr>
          <w:rStyle w:val="sdata"/>
          <w:rFonts w:cstheme="minorHAnsi"/>
          <w:b/>
        </w:rPr>
        <w:t>Persian</w:t>
      </w:r>
      <w:r w:rsidRPr="008517FE">
        <w:rPr>
          <w:rStyle w:val="sdata"/>
          <w:rFonts w:cstheme="minorHAnsi"/>
        </w:rPr>
        <w:t xml:space="preserve">, </w:t>
      </w:r>
      <w:r w:rsidRPr="008517FE">
        <w:rPr>
          <w:rFonts w:cstheme="minorHAnsi"/>
          <w:color w:val="3333FF"/>
          <w:u w:val="single"/>
        </w:rPr>
        <w:t>dâne</w:t>
      </w:r>
      <w:r w:rsidRPr="008517FE">
        <w:rPr>
          <w:rFonts w:cstheme="minorHAnsi"/>
        </w:rPr>
        <w:t xml:space="preserve">, </w:t>
      </w:r>
      <w:r w:rsidRPr="008517FE">
        <w:rPr>
          <w:rStyle w:val="nobold"/>
          <w:rFonts w:cstheme="minorHAnsi"/>
        </w:rPr>
        <w:t>دانه</w:t>
      </w:r>
      <w:r w:rsidRPr="008517FE">
        <w:rPr>
          <w:rFonts w:cstheme="minorHAnsi"/>
          <w:b/>
          <w:bCs/>
        </w:rPr>
        <w:t xml:space="preserve"> </w:t>
      </w:r>
      <w:r w:rsidRPr="008517FE">
        <w:rPr>
          <w:rFonts w:cstheme="minorHAnsi"/>
        </w:rPr>
        <w:t xml:space="preserve">grain, seed, spore, </w:t>
      </w:r>
      <w:r w:rsidRPr="00C3242D">
        <w:rPr>
          <w:rFonts w:cstheme="minorHAnsi"/>
          <w:b/>
        </w:rPr>
        <w:t>Turkish</w:t>
      </w:r>
      <w:r>
        <w:rPr>
          <w:rFonts w:cstheme="minorHAnsi"/>
        </w:rPr>
        <w:t xml:space="preserve">, </w:t>
      </w:r>
      <w:r w:rsidRPr="00360344">
        <w:rPr>
          <w:rStyle w:val="jlqj4b"/>
          <w:rFonts w:hint="cs"/>
          <w:color w:val="3333FF"/>
          <w:u w:val="single"/>
          <w:lang w:val="es-ES" w:bidi="gu-IN"/>
        </w:rPr>
        <w:t>tane</w:t>
      </w:r>
      <w:r>
        <w:rPr>
          <w:rStyle w:val="jlqj4b"/>
          <w:rFonts w:hint="cs"/>
          <w:lang w:val="es-ES" w:bidi="gu-IN"/>
        </w:rPr>
        <w:t>, grain,</w:t>
      </w:r>
      <w:r>
        <w:rPr>
          <w:rStyle w:val="jlqj4b"/>
          <w:rFonts w:cs="Arial Unicode MS" w:hint="cs"/>
          <w:cs/>
          <w:lang w:val="es-ES" w:bidi="gu-IN"/>
        </w:rPr>
        <w:t xml:space="preserve"> </w:t>
      </w:r>
      <w:r w:rsidRPr="00C3242D">
        <w:rPr>
          <w:rStyle w:val="jlqj4b"/>
          <w:rFonts w:cs="Arial Unicode MS"/>
          <w:b/>
          <w:lang w:bidi="gu-IN"/>
        </w:rPr>
        <w:t>Kazakh</w:t>
      </w:r>
      <w:r>
        <w:rPr>
          <w:rStyle w:val="jlqj4b"/>
          <w:rFonts w:cs="Arial Unicode MS"/>
          <w:lang w:bidi="gu-IN"/>
        </w:rPr>
        <w:t xml:space="preserve">, </w:t>
      </w:r>
      <w:r>
        <w:rPr>
          <w:rStyle w:val="jlqj4b"/>
          <w:rFonts w:hint="cs"/>
          <w:lang w:val="kk-KZ" w:bidi="gu-IN"/>
        </w:rPr>
        <w:t>дән,</w:t>
      </w:r>
      <w:r>
        <w:rPr>
          <w:rStyle w:val="jlqj4b"/>
          <w:lang w:bidi="gu-IN"/>
        </w:rPr>
        <w:t xml:space="preserve"> </w:t>
      </w:r>
      <w:r w:rsidRPr="00360344">
        <w:rPr>
          <w:rStyle w:val="jlqj4b"/>
          <w:rFonts w:hint="cs"/>
          <w:color w:val="3333FF"/>
          <w:u w:val="single"/>
          <w:lang w:val="kk-KZ" w:bidi="gu-IN"/>
        </w:rPr>
        <w:t>dän</w:t>
      </w:r>
      <w:r>
        <w:rPr>
          <w:rStyle w:val="jlqj4b"/>
          <w:rFonts w:hint="cs"/>
          <w:lang w:val="kk-KZ" w:bidi="gu-IN"/>
        </w:rPr>
        <w:t>, corn,</w:t>
      </w:r>
      <w:r w:rsidRPr="008517FE">
        <w:rPr>
          <w:rFonts w:cstheme="minorHAnsi"/>
          <w:b/>
        </w:rPr>
        <w:t xml:space="preserve"> </w:t>
      </w:r>
      <w:r>
        <w:rPr>
          <w:rFonts w:cstheme="minorHAnsi"/>
          <w:b/>
        </w:rPr>
        <w:t>Uzbek</w:t>
      </w:r>
      <w:r w:rsidRPr="00C3242D">
        <w:rPr>
          <w:rFonts w:cstheme="minorHAnsi"/>
        </w:rPr>
        <w:t xml:space="preserve">, </w:t>
      </w:r>
      <w:r w:rsidRPr="00360344">
        <w:rPr>
          <w:rStyle w:val="jlqj4b"/>
          <w:rFonts w:hint="cs"/>
          <w:color w:val="3333FF"/>
          <w:u w:val="single"/>
          <w:lang w:val="kk-KZ" w:bidi="gu-IN"/>
        </w:rPr>
        <w:t>don</w:t>
      </w:r>
      <w:r>
        <w:rPr>
          <w:rStyle w:val="jlqj4b"/>
          <w:rFonts w:hint="cs"/>
          <w:lang w:val="kk-KZ" w:bidi="gu-IN"/>
        </w:rPr>
        <w:t>, grain, corn, cereal, seed,</w:t>
      </w:r>
      <w:r>
        <w:rPr>
          <w:rStyle w:val="jlqj4b"/>
          <w:rFonts w:hint="cs"/>
          <w:color w:val="993399"/>
          <w:lang w:val="kk-KZ" w:bidi="gu-IN"/>
        </w:rPr>
        <w:t xml:space="preserve"> </w:t>
      </w:r>
      <w:r w:rsidRPr="00C3242D">
        <w:rPr>
          <w:rStyle w:val="jlqj4b"/>
          <w:b/>
          <w:lang w:bidi="gu-IN"/>
        </w:rPr>
        <w:t>Tajik</w:t>
      </w:r>
      <w:r>
        <w:rPr>
          <w:rStyle w:val="jlqj4b"/>
          <w:color w:val="993399"/>
          <w:lang w:bidi="gu-IN"/>
        </w:rPr>
        <w:t xml:space="preserve">, </w:t>
      </w:r>
      <w:r>
        <w:rPr>
          <w:rStyle w:val="jlqj4b"/>
          <w:rFonts w:hint="cs"/>
          <w:lang w:val="tg-Cyrl-TJ" w:bidi="gu-IN"/>
        </w:rPr>
        <w:t>ғалладона, ƣalla</w:t>
      </w:r>
      <w:r w:rsidRPr="00360344">
        <w:rPr>
          <w:rStyle w:val="jlqj4b"/>
          <w:rFonts w:hint="cs"/>
          <w:color w:val="3333FF"/>
          <w:u w:val="single"/>
          <w:lang w:val="tg-Cyrl-TJ" w:bidi="gu-IN"/>
        </w:rPr>
        <w:t>dona</w:t>
      </w:r>
      <w:r>
        <w:rPr>
          <w:rStyle w:val="jlqj4b"/>
          <w:rFonts w:hint="cs"/>
          <w:lang w:val="tg-Cyrl-TJ" w:bidi="gu-IN"/>
        </w:rPr>
        <w:t>, cereal,</w:t>
      </w:r>
      <w:r>
        <w:rPr>
          <w:rStyle w:val="jlqj4b"/>
          <w:lang w:bidi="gu-IN"/>
        </w:rPr>
        <w:t xml:space="preserve"> </w:t>
      </w:r>
      <w:r w:rsidRPr="00C3242D">
        <w:rPr>
          <w:rStyle w:val="jlqj4b"/>
          <w:b/>
          <w:lang w:bidi="gu-IN"/>
        </w:rPr>
        <w:t>Kyrgyz</w:t>
      </w:r>
      <w:r>
        <w:rPr>
          <w:rStyle w:val="jlqj4b"/>
          <w:lang w:bidi="gu-IN"/>
        </w:rPr>
        <w:t xml:space="preserve">, </w:t>
      </w:r>
      <w:r>
        <w:rPr>
          <w:rStyle w:val="jlqj4b"/>
          <w:rFonts w:hint="cs"/>
          <w:lang w:val="ky-KG" w:bidi="gu-IN"/>
        </w:rPr>
        <w:t xml:space="preserve">дан, </w:t>
      </w:r>
      <w:r w:rsidRPr="00360344">
        <w:rPr>
          <w:rStyle w:val="jlqj4b"/>
          <w:rFonts w:hint="cs"/>
          <w:color w:val="3333FF"/>
          <w:u w:val="single"/>
          <w:lang w:val="ky-KG" w:bidi="gu-IN"/>
        </w:rPr>
        <w:t>dan</w:t>
      </w:r>
      <w:r>
        <w:rPr>
          <w:rStyle w:val="jlqj4b"/>
          <w:rFonts w:hint="cs"/>
          <w:lang w:val="ky-KG" w:bidi="gu-IN"/>
        </w:rPr>
        <w:t>, grain, cereal,</w:t>
      </w:r>
      <w:r>
        <w:rPr>
          <w:rStyle w:val="jlqj4b"/>
          <w:rFonts w:hint="cs"/>
          <w:lang w:val="tg-Cyrl-TJ" w:bidi="gu-IN"/>
        </w:rPr>
        <w:t xml:space="preserve"> </w:t>
      </w:r>
      <w:r w:rsidRPr="008517FE">
        <w:rPr>
          <w:rFonts w:cstheme="minorHAnsi"/>
          <w:b/>
        </w:rPr>
        <w:t>Tocharian</w:t>
      </w:r>
      <w:r w:rsidRPr="008517FE">
        <w:rPr>
          <w:rFonts w:cstheme="minorHAnsi"/>
        </w:rPr>
        <w:t>,</w:t>
      </w:r>
      <w:r w:rsidRPr="008517FE">
        <w:rPr>
          <w:rStyle w:val="sdata"/>
          <w:rFonts w:cstheme="minorHAnsi"/>
        </w:rPr>
        <w:t xml:space="preserve"> </w:t>
      </w:r>
      <w:r w:rsidRPr="00360344">
        <w:rPr>
          <w:rStyle w:val="sdata"/>
          <w:rFonts w:cstheme="minorHAnsi"/>
          <w:bCs/>
          <w:color w:val="0000EE"/>
          <w:u w:val="single"/>
          <w:shd w:val="clear" w:color="auto" w:fill="FFFFFF"/>
        </w:rPr>
        <w:t>táno</w:t>
      </w:r>
      <w:r w:rsidRPr="008517FE">
        <w:rPr>
          <w:rStyle w:val="sdata"/>
          <w:rFonts w:cstheme="minorHAnsi"/>
          <w:color w:val="000000"/>
          <w:shd w:val="clear" w:color="auto" w:fill="FFFFFF"/>
        </w:rPr>
        <w:t>, grain</w:t>
      </w:r>
      <w:r w:rsidRPr="008517FE">
        <w:rPr>
          <w:rStyle w:val="sdata"/>
          <w:rFonts w:cstheme="minorHAnsi"/>
          <w:b/>
          <w:bCs/>
          <w:color w:val="0000EE"/>
          <w:shd w:val="clear" w:color="auto" w:fill="FFFFFF"/>
        </w:rPr>
        <w:t xml:space="preserve">, </w:t>
      </w:r>
      <w:r w:rsidRPr="008517FE">
        <w:rPr>
          <w:rFonts w:cstheme="minorHAnsi"/>
          <w:b/>
        </w:rPr>
        <w:t>Greek</w:t>
      </w:r>
      <w:r w:rsidRPr="008517FE">
        <w:rPr>
          <w:rFonts w:cstheme="minorHAnsi"/>
        </w:rPr>
        <w:t xml:space="preserve">, </w:t>
      </w:r>
      <w:r w:rsidRPr="008517FE">
        <w:rPr>
          <w:rStyle w:val="tlid-translation"/>
          <w:rFonts w:cstheme="minorHAnsi"/>
          <w:color w:val="000000"/>
          <w:shd w:val="clear" w:color="auto" w:fill="FFFFFF"/>
          <w:lang w:val="el-GR"/>
        </w:rPr>
        <w:t>σπόριο,</w:t>
      </w:r>
      <w:r w:rsidRPr="008517FE">
        <w:rPr>
          <w:rFonts w:cstheme="minorHAnsi"/>
          <w:color w:val="0000EE"/>
        </w:rPr>
        <w:t xml:space="preserve"> </w:t>
      </w:r>
      <w:r>
        <w:rPr>
          <w:rFonts w:ascii="Times" w:hAnsi="Times" w:cs="Times"/>
          <w:color w:val="009900"/>
          <w:u w:val="single"/>
        </w:rPr>
        <w:t>spório</w:t>
      </w:r>
      <w:r w:rsidRPr="008517FE">
        <w:rPr>
          <w:rFonts w:cstheme="minorHAnsi"/>
        </w:rPr>
        <w:t xml:space="preserve">, seed, spore, </w:t>
      </w:r>
      <w:r w:rsidRPr="008517FE">
        <w:rPr>
          <w:rFonts w:cstheme="minorHAnsi"/>
          <w:b/>
        </w:rPr>
        <w:t>Armenian</w:t>
      </w:r>
      <w:r w:rsidRPr="008517FE">
        <w:rPr>
          <w:rFonts w:cstheme="minorHAnsi"/>
        </w:rPr>
        <w:t xml:space="preserve">, </w:t>
      </w:r>
      <w:r w:rsidRPr="008517FE">
        <w:rPr>
          <w:rStyle w:val="tlid-translation"/>
          <w:rFonts w:cstheme="minorHAnsi"/>
          <w:lang w:val="hy-AM"/>
        </w:rPr>
        <w:t>սպոր,</w:t>
      </w:r>
      <w:r w:rsidRPr="008517FE">
        <w:rPr>
          <w:rFonts w:cstheme="minorHAnsi"/>
        </w:rPr>
        <w:t xml:space="preserve"> </w:t>
      </w:r>
      <w:r>
        <w:rPr>
          <w:shd w:val="clear" w:color="auto" w:fill="FFFFFF"/>
        </w:rPr>
        <w:t>E-</w:t>
      </w:r>
      <w:r>
        <w:rPr>
          <w:color w:val="009900"/>
          <w:u w:val="single"/>
          <w:shd w:val="clear" w:color="auto" w:fill="FFFFFF"/>
        </w:rPr>
        <w:t>spor</w:t>
      </w:r>
      <w:r>
        <w:rPr>
          <w:shd w:val="clear" w:color="auto" w:fill="FFFFFF"/>
        </w:rPr>
        <w:t>,</w:t>
      </w:r>
      <w:r>
        <w:rPr>
          <w:rFonts w:cstheme="minorHAnsi"/>
        </w:rPr>
        <w:t xml:space="preserve"> </w:t>
      </w:r>
      <w:r w:rsidRPr="008517FE">
        <w:rPr>
          <w:rFonts w:cstheme="minorHAnsi"/>
        </w:rPr>
        <w:t xml:space="preserve">grain, </w:t>
      </w:r>
      <w:r w:rsidRPr="008517FE">
        <w:rPr>
          <w:rFonts w:cstheme="minorHAnsi"/>
          <w:b/>
        </w:rPr>
        <w:t>English</w:t>
      </w:r>
      <w:r w:rsidRPr="008517FE">
        <w:rPr>
          <w:rFonts w:cstheme="minorHAnsi"/>
        </w:rPr>
        <w:t xml:space="preserve">, </w:t>
      </w:r>
      <w:r>
        <w:rPr>
          <w:rFonts w:ascii="Times" w:hAnsi="Times" w:cs="Times"/>
          <w:color w:val="009900"/>
          <w:u w:val="single"/>
        </w:rPr>
        <w:t>spore</w:t>
      </w:r>
      <w:r>
        <w:t xml:space="preserve"> [&lt;Gk.</w:t>
      </w:r>
      <w:r>
        <w:rPr>
          <w:color w:val="0000EE"/>
        </w:rPr>
        <w:t xml:space="preserve"> </w:t>
      </w:r>
      <w:r>
        <w:rPr>
          <w:color w:val="009900"/>
          <w:u w:val="single"/>
        </w:rPr>
        <w:t>spora</w:t>
      </w:r>
      <w:r>
        <w:t>],</w:t>
      </w:r>
      <w:r w:rsidRPr="008517FE">
        <w:rPr>
          <w:rFonts w:cstheme="minorHAnsi"/>
          <w:b/>
        </w:rPr>
        <w:t xml:space="preserve"> Romanian</w:t>
      </w:r>
      <w:r w:rsidRPr="008517FE">
        <w:rPr>
          <w:rFonts w:cstheme="minorHAnsi"/>
        </w:rPr>
        <w:t xml:space="preserve">, </w:t>
      </w:r>
      <w:r w:rsidRPr="008517FE">
        <w:rPr>
          <w:rFonts w:cstheme="minorHAnsi"/>
          <w:color w:val="FF0000"/>
        </w:rPr>
        <w:t>FĂRINĂ</w:t>
      </w:r>
      <w:r w:rsidRPr="008517FE">
        <w:rPr>
          <w:rFonts w:cstheme="minorHAnsi"/>
        </w:rPr>
        <w:t xml:space="preserve">, grain, meal, </w:t>
      </w:r>
      <w:r w:rsidRPr="008517FE">
        <w:rPr>
          <w:rFonts w:cstheme="minorHAnsi"/>
          <w:b/>
        </w:rPr>
        <w:t>Albanian</w:t>
      </w:r>
      <w:r w:rsidRPr="008517FE">
        <w:rPr>
          <w:rFonts w:cstheme="minorHAnsi"/>
        </w:rPr>
        <w:t xml:space="preserve">, </w:t>
      </w:r>
      <w:r w:rsidRPr="008517FE">
        <w:rPr>
          <w:rFonts w:cstheme="minorHAnsi"/>
          <w:color w:val="EE0000"/>
        </w:rPr>
        <w:t>farë</w:t>
      </w:r>
      <w:r w:rsidRPr="008517FE">
        <w:rPr>
          <w:rFonts w:cstheme="minorHAnsi"/>
        </w:rPr>
        <w:t xml:space="preserve">, seed, grain, </w:t>
      </w:r>
      <w:r w:rsidRPr="008517FE">
        <w:rPr>
          <w:rFonts w:cstheme="minorHAnsi"/>
          <w:b/>
        </w:rPr>
        <w:t>Latin</w:t>
      </w:r>
      <w:r w:rsidRPr="008517FE">
        <w:rPr>
          <w:rFonts w:cstheme="minorHAnsi"/>
        </w:rPr>
        <w:t xml:space="preserve">, </w:t>
      </w:r>
      <w:r w:rsidRPr="008517FE">
        <w:rPr>
          <w:rFonts w:cstheme="minorHAnsi"/>
          <w:color w:val="FF0000"/>
        </w:rPr>
        <w:t>far, farris</w:t>
      </w:r>
      <w:r w:rsidRPr="008517FE">
        <w:rPr>
          <w:rFonts w:cstheme="minorHAnsi"/>
        </w:rPr>
        <w:t xml:space="preserve">, grain, meal, </w:t>
      </w:r>
      <w:r w:rsidRPr="008517FE">
        <w:rPr>
          <w:rFonts w:cstheme="minorHAnsi"/>
          <w:b/>
        </w:rPr>
        <w:t>Scots-Gaelic</w:t>
      </w:r>
      <w:r w:rsidRPr="008517FE">
        <w:rPr>
          <w:rFonts w:cstheme="minorHAnsi"/>
        </w:rPr>
        <w:t xml:space="preserve">, </w:t>
      </w:r>
      <w:r w:rsidRPr="008517FE">
        <w:rPr>
          <w:rFonts w:cstheme="minorHAnsi"/>
          <w:color w:val="FF0000"/>
        </w:rPr>
        <w:t>flùr</w:t>
      </w:r>
      <w:r w:rsidRPr="008517FE">
        <w:rPr>
          <w:rFonts w:cstheme="minorHAnsi"/>
          <w:color w:val="000000"/>
        </w:rPr>
        <w:t xml:space="preserve">, flour, </w:t>
      </w:r>
      <w:r w:rsidRPr="008517FE">
        <w:rPr>
          <w:rFonts w:cstheme="minorHAnsi"/>
          <w:b/>
        </w:rPr>
        <w:t>Italian</w:t>
      </w:r>
      <w:r w:rsidRPr="008517FE">
        <w:rPr>
          <w:rFonts w:cstheme="minorHAnsi"/>
        </w:rPr>
        <w:t xml:space="preserve">, </w:t>
      </w:r>
      <w:r w:rsidRPr="008517FE">
        <w:rPr>
          <w:rFonts w:cstheme="minorHAnsi"/>
          <w:color w:val="EE0000"/>
        </w:rPr>
        <w:t>farina</w:t>
      </w:r>
      <w:r w:rsidRPr="008517FE">
        <w:rPr>
          <w:rFonts w:cstheme="minorHAnsi"/>
        </w:rPr>
        <w:t xml:space="preserve">, flour, </w:t>
      </w:r>
      <w:r w:rsidRPr="008517FE">
        <w:rPr>
          <w:rFonts w:cstheme="minorHAnsi"/>
          <w:b/>
        </w:rPr>
        <w:t>French</w:t>
      </w:r>
      <w:r w:rsidRPr="008517FE">
        <w:rPr>
          <w:rFonts w:cstheme="minorHAnsi"/>
        </w:rPr>
        <w:t xml:space="preserve">, </w:t>
      </w:r>
      <w:r w:rsidRPr="008517FE">
        <w:rPr>
          <w:rFonts w:cstheme="minorHAnsi"/>
          <w:color w:val="EE0000"/>
        </w:rPr>
        <w:t>farine</w:t>
      </w:r>
      <w:r w:rsidRPr="008517FE">
        <w:rPr>
          <w:rFonts w:cstheme="minorHAnsi"/>
        </w:rPr>
        <w:t xml:space="preserve">, flour, </w:t>
      </w:r>
      <w:r w:rsidRPr="008517FE">
        <w:rPr>
          <w:rFonts w:cstheme="minorHAnsi"/>
          <w:b/>
        </w:rPr>
        <w:t>English</w:t>
      </w:r>
      <w:r w:rsidRPr="008517FE">
        <w:rPr>
          <w:rFonts w:cstheme="minorHAnsi"/>
        </w:rPr>
        <w:t xml:space="preserve">, </w:t>
      </w:r>
      <w:r w:rsidRPr="008517FE">
        <w:rPr>
          <w:rFonts w:cstheme="minorHAnsi"/>
          <w:color w:val="FF0000"/>
        </w:rPr>
        <w:t>flour</w:t>
      </w:r>
      <w:r w:rsidRPr="008517FE">
        <w:rPr>
          <w:rFonts w:cstheme="minorHAnsi"/>
        </w:rPr>
        <w:t xml:space="preserve">, [ME], </w:t>
      </w:r>
      <w:r w:rsidRPr="008517FE">
        <w:rPr>
          <w:rFonts w:cstheme="minorHAnsi"/>
          <w:b/>
        </w:rPr>
        <w:t>Etruscan</w:t>
      </w:r>
      <w:r w:rsidRPr="008517FE">
        <w:rPr>
          <w:rFonts w:cstheme="minorHAnsi"/>
        </w:rPr>
        <w:t xml:space="preserve">, </w:t>
      </w:r>
      <w:r w:rsidRPr="008517FE">
        <w:rPr>
          <w:rFonts w:cstheme="minorHAnsi"/>
          <w:color w:val="FF0000"/>
        </w:rPr>
        <w:t>far</w:t>
      </w:r>
      <w:r w:rsidRPr="008517FE">
        <w:rPr>
          <w:rFonts w:cstheme="minorHAnsi"/>
        </w:rPr>
        <w:t xml:space="preserve">, </w:t>
      </w:r>
      <w:r w:rsidRPr="004A62B4">
        <w:rPr>
          <w:rFonts w:cstheme="minorHAnsi"/>
          <w:b/>
        </w:rPr>
        <w:t>Kazakh</w:t>
      </w:r>
      <w:r>
        <w:rPr>
          <w:rFonts w:cstheme="minorHAnsi"/>
        </w:rPr>
        <w:t xml:space="preserve">, </w:t>
      </w:r>
      <w:r>
        <w:rPr>
          <w:rStyle w:val="jlqj4b"/>
          <w:rFonts w:hint="cs"/>
          <w:lang w:val="kk-KZ" w:bidi="gu-IN"/>
        </w:rPr>
        <w:t>ұн,</w:t>
      </w:r>
      <w:r>
        <w:rPr>
          <w:rStyle w:val="jlqj4b"/>
          <w:rFonts w:hint="cs"/>
          <w:color w:val="CC6600"/>
          <w:lang w:val="kk-KZ" w:bidi="gu-IN"/>
        </w:rPr>
        <w:t xml:space="preserve"> </w:t>
      </w:r>
      <w:r>
        <w:rPr>
          <w:rStyle w:val="jlqj4b"/>
          <w:rFonts w:hint="cs"/>
          <w:color w:val="993399"/>
          <w:u w:val="single"/>
          <w:lang w:val="kk-KZ" w:bidi="gu-IN"/>
        </w:rPr>
        <w:t>un</w:t>
      </w:r>
      <w:r>
        <w:rPr>
          <w:rStyle w:val="jlqj4b"/>
          <w:rFonts w:hint="cs"/>
          <w:lang w:val="kk-KZ" w:bidi="gu-IN"/>
        </w:rPr>
        <w:t>, flour,</w:t>
      </w:r>
      <w:r w:rsidRPr="008517FE">
        <w:rPr>
          <w:rFonts w:cstheme="minorHAnsi"/>
          <w:b/>
        </w:rPr>
        <w:t xml:space="preserve"> </w:t>
      </w:r>
      <w:r>
        <w:rPr>
          <w:rFonts w:cstheme="minorHAnsi"/>
          <w:b/>
        </w:rPr>
        <w:t>Uzbek</w:t>
      </w:r>
      <w:r w:rsidRPr="00C100DB">
        <w:rPr>
          <w:rFonts w:cstheme="minorHAnsi"/>
        </w:rPr>
        <w:t>,</w:t>
      </w:r>
      <w:r>
        <w:rPr>
          <w:rFonts w:cstheme="minorHAnsi"/>
          <w:b/>
        </w:rPr>
        <w:t xml:space="preserve"> </w:t>
      </w:r>
      <w:r>
        <w:rPr>
          <w:rStyle w:val="jlqj4b"/>
          <w:rFonts w:hint="cs"/>
          <w:color w:val="993399"/>
          <w:u w:val="single"/>
          <w:lang w:val="kk-KZ" w:bidi="gu-IN"/>
        </w:rPr>
        <w:t>un</w:t>
      </w:r>
      <w:r>
        <w:rPr>
          <w:rStyle w:val="jlqj4b"/>
          <w:rFonts w:hint="cs"/>
          <w:lang w:val="kk-KZ" w:bidi="gu-IN"/>
        </w:rPr>
        <w:t>, flour,</w:t>
      </w:r>
      <w:r>
        <w:rPr>
          <w:rStyle w:val="jlqj4b"/>
          <w:lang w:bidi="gu-IN"/>
        </w:rPr>
        <w:t xml:space="preserve"> </w:t>
      </w:r>
      <w:r w:rsidRPr="00C100DB">
        <w:rPr>
          <w:rStyle w:val="jlqj4b"/>
          <w:b/>
          <w:lang w:bidi="gu-IN"/>
        </w:rPr>
        <w:t>Kyrgyz</w:t>
      </w:r>
      <w:r>
        <w:rPr>
          <w:rStyle w:val="jlqj4b"/>
          <w:lang w:bidi="gu-IN"/>
        </w:rPr>
        <w:t xml:space="preserve">, </w:t>
      </w:r>
      <w:r>
        <w:rPr>
          <w:rStyle w:val="jlqj4b"/>
          <w:rFonts w:hint="cs"/>
          <w:lang w:val="ky-KG" w:bidi="gu-IN"/>
        </w:rPr>
        <w:t xml:space="preserve">ун, </w:t>
      </w:r>
      <w:r>
        <w:rPr>
          <w:rStyle w:val="jlqj4b"/>
          <w:rFonts w:hint="cs"/>
          <w:color w:val="993399"/>
          <w:u w:val="single"/>
          <w:lang w:val="ky-KG" w:bidi="gu-IN"/>
        </w:rPr>
        <w:t>un</w:t>
      </w:r>
      <w:r>
        <w:rPr>
          <w:rStyle w:val="jlqj4b"/>
          <w:rFonts w:hint="cs"/>
          <w:lang w:val="ky-KG" w:bidi="gu-IN"/>
        </w:rPr>
        <w:t>, flour,</w:t>
      </w:r>
      <w:r w:rsidRPr="008517FE">
        <w:rPr>
          <w:rFonts w:cstheme="minorHAnsi"/>
          <w:b/>
        </w:rPr>
        <w:t xml:space="preserve"> Sanskrit</w:t>
      </w:r>
      <w:r w:rsidRPr="008517FE">
        <w:rPr>
          <w:rFonts w:cstheme="minorHAnsi"/>
        </w:rPr>
        <w:t xml:space="preserve">, </w:t>
      </w:r>
      <w:r w:rsidRPr="008517FE">
        <w:rPr>
          <w:rFonts w:cstheme="minorHAnsi"/>
          <w:color w:val="3333FF"/>
          <w:u w:val="single"/>
        </w:rPr>
        <w:t>asti</w:t>
      </w:r>
      <w:r w:rsidRPr="008517FE">
        <w:rPr>
          <w:rFonts w:cstheme="minorHAnsi"/>
          <w:color w:val="993399"/>
          <w:u w:val="single"/>
        </w:rPr>
        <w:t>,</w:t>
      </w:r>
      <w:r w:rsidRPr="008517FE">
        <w:rPr>
          <w:rFonts w:cstheme="minorHAnsi"/>
          <w:color w:val="993399"/>
        </w:rPr>
        <w:t xml:space="preserve"> </w:t>
      </w:r>
      <w:r w:rsidRPr="008517FE">
        <w:rPr>
          <w:rFonts w:cstheme="minorHAnsi"/>
        </w:rPr>
        <w:t xml:space="preserve">grain of seed, </w:t>
      </w:r>
      <w:r w:rsidRPr="008517FE">
        <w:rPr>
          <w:rFonts w:cstheme="minorHAnsi"/>
          <w:b/>
        </w:rPr>
        <w:t>Finnish-Uralic</w:t>
      </w:r>
      <w:r w:rsidRPr="008517FE">
        <w:rPr>
          <w:rFonts w:cstheme="minorHAnsi"/>
        </w:rPr>
        <w:t xml:space="preserve">, </w:t>
      </w:r>
      <w:r w:rsidRPr="008517FE">
        <w:rPr>
          <w:rFonts w:cstheme="minorHAnsi"/>
          <w:color w:val="3333FF"/>
          <w:u w:val="single"/>
        </w:rPr>
        <w:t>ateria</w:t>
      </w:r>
      <w:r w:rsidRPr="008517FE">
        <w:rPr>
          <w:rFonts w:cstheme="minorHAnsi"/>
          <w:color w:val="009900"/>
        </w:rPr>
        <w:t>,</w:t>
      </w:r>
      <w:r w:rsidRPr="008517FE">
        <w:rPr>
          <w:rFonts w:cstheme="minorHAnsi"/>
        </w:rPr>
        <w:t xml:space="preserve"> meal.</w:t>
      </w:r>
      <w:r>
        <w:rPr>
          <w:rFonts w:cstheme="minorHAnsi"/>
        </w:rPr>
        <w:t xml:space="preserve">, </w:t>
      </w:r>
      <w:r w:rsidRPr="00463E8F">
        <w:rPr>
          <w:rFonts w:cstheme="minorHAnsi"/>
          <w:b/>
        </w:rPr>
        <w:t>Tocharian</w:t>
      </w:r>
      <w:r>
        <w:rPr>
          <w:rFonts w:cstheme="minorHAnsi"/>
        </w:rPr>
        <w:t xml:space="preserve">, </w:t>
      </w:r>
      <w:r>
        <w:rPr>
          <w:color w:val="3333FF"/>
        </w:rPr>
        <w:t>āti</w:t>
      </w:r>
      <w:r>
        <w:t xml:space="preserve"> (n.fem.) [B obl.sg. </w:t>
      </w:r>
      <w:r>
        <w:rPr>
          <w:color w:val="3333FF"/>
        </w:rPr>
        <w:t>atiyai</w:t>
      </w:r>
      <w:r>
        <w:t>], grass,</w:t>
      </w:r>
      <w:r>
        <w:rPr>
          <w:rFonts w:cstheme="minorHAnsi"/>
        </w:rPr>
        <w:t xml:space="preserve"> </w:t>
      </w:r>
      <w:r w:rsidRPr="004A62B4">
        <w:rPr>
          <w:rFonts w:cstheme="minorHAnsi"/>
          <w:b/>
        </w:rPr>
        <w:t>Kazakh</w:t>
      </w:r>
      <w:r>
        <w:rPr>
          <w:rFonts w:cstheme="minorHAnsi"/>
        </w:rPr>
        <w:t xml:space="preserve">, </w:t>
      </w:r>
      <w:r>
        <w:rPr>
          <w:rStyle w:val="jlqj4b"/>
          <w:rFonts w:hint="cs"/>
          <w:lang w:val="kk-KZ" w:bidi="gu-IN"/>
        </w:rPr>
        <w:t xml:space="preserve">астық, </w:t>
      </w:r>
      <w:r>
        <w:rPr>
          <w:rStyle w:val="jlqj4b"/>
          <w:rFonts w:hint="cs"/>
          <w:color w:val="3333FF"/>
          <w:lang w:val="kk-KZ" w:bidi="gu-IN"/>
        </w:rPr>
        <w:t>astıq,</w:t>
      </w:r>
      <w:r>
        <w:rPr>
          <w:rStyle w:val="jlqj4b"/>
          <w:rFonts w:hint="cs"/>
          <w:lang w:val="kk-KZ" w:bidi="gu-IN"/>
        </w:rPr>
        <w:t xml:space="preserve"> grain,</w:t>
      </w:r>
      <w:r>
        <w:rPr>
          <w:rStyle w:val="jlqj4b"/>
          <w:lang w:bidi="gu-IN"/>
        </w:rPr>
        <w:t xml:space="preserve"> </w:t>
      </w:r>
      <w:r w:rsidRPr="007570F8">
        <w:rPr>
          <w:rStyle w:val="tlid-translation"/>
          <w:rFonts w:cstheme="minorHAnsi"/>
          <w:b/>
        </w:rPr>
        <w:t>Hittite</w:t>
      </w:r>
      <w:r w:rsidRPr="007570F8">
        <w:rPr>
          <w:rStyle w:val="tlid-translation"/>
          <w:rFonts w:cstheme="minorHAnsi"/>
        </w:rPr>
        <w:t xml:space="preserve">, </w:t>
      </w:r>
      <w:r w:rsidRPr="007570F8">
        <w:rPr>
          <w:rFonts w:cstheme="minorHAnsi"/>
          <w:b/>
          <w:bCs/>
          <w:color w:val="FF0000"/>
          <w:shd w:val="clear" w:color="auto" w:fill="FFFFFF"/>
          <w:lang w:val="en-GB"/>
        </w:rPr>
        <w:t>ezza</w:t>
      </w:r>
      <w:r w:rsidRPr="007570F8">
        <w:rPr>
          <w:rFonts w:cstheme="minorHAnsi"/>
          <w:b/>
          <w:bCs/>
          <w:color w:val="000000"/>
          <w:shd w:val="clear" w:color="auto" w:fill="FFFFFF"/>
          <w:lang w:val="en-GB"/>
        </w:rPr>
        <w:t>/</w:t>
      </w:r>
      <w:r w:rsidRPr="007570F8">
        <w:rPr>
          <w:rFonts w:cstheme="minorHAnsi"/>
          <w:b/>
          <w:bCs/>
          <w:color w:val="FF0000"/>
          <w:shd w:val="clear" w:color="auto" w:fill="FFFFFF"/>
          <w:lang w:val="en-GB"/>
        </w:rPr>
        <w:t>ezz</w:t>
      </w:r>
      <w:r w:rsidRPr="007570F8">
        <w:rPr>
          <w:rFonts w:cstheme="minorHAnsi"/>
          <w:color w:val="000000"/>
          <w:shd w:val="clear" w:color="auto" w:fill="FFFFFF"/>
          <w:lang w:val="en-GB"/>
        </w:rPr>
        <w:t xml:space="preserve">, </w:t>
      </w:r>
      <w:r w:rsidRPr="007570F8">
        <w:rPr>
          <w:rFonts w:cstheme="minorHAnsi"/>
          <w:b/>
          <w:bCs/>
          <w:color w:val="FF0000"/>
          <w:shd w:val="clear" w:color="auto" w:fill="FFFFFF"/>
        </w:rPr>
        <w:t>ēzzi</w:t>
      </w:r>
      <w:r w:rsidRPr="007570F8">
        <w:rPr>
          <w:rFonts w:cstheme="minorHAnsi"/>
          <w:color w:val="000000"/>
          <w:shd w:val="clear" w:color="auto" w:fill="FFFFFF"/>
        </w:rPr>
        <w:t xml:space="preserve">, #at, </w:t>
      </w:r>
      <w:r w:rsidRPr="007570F8">
        <w:rPr>
          <w:rStyle w:val="unicode"/>
          <w:rFonts w:cstheme="minorHAnsi"/>
          <w:color w:val="000000"/>
          <w:shd w:val="clear" w:color="auto" w:fill="FFFFFF"/>
        </w:rPr>
        <w:t xml:space="preserve"> </w:t>
      </w:r>
      <w:r w:rsidRPr="007570F8">
        <w:rPr>
          <w:rFonts w:cstheme="minorHAnsi"/>
          <w:color w:val="000000"/>
          <w:shd w:val="clear" w:color="auto" w:fill="FFFFFF"/>
        </w:rPr>
        <w:t>ad-</w:t>
      </w:r>
      <w:r w:rsidRPr="007570F8">
        <w:rPr>
          <w:rFonts w:cstheme="minorHAnsi"/>
          <w:b/>
          <w:color w:val="000000"/>
          <w:shd w:val="clear" w:color="auto" w:fill="FFFFFF"/>
        </w:rPr>
        <w:t>, </w:t>
      </w:r>
      <w:r w:rsidRPr="007570F8">
        <w:rPr>
          <w:rFonts w:cstheme="minorHAnsi"/>
          <w:color w:val="000000"/>
          <w:shd w:val="clear" w:color="auto" w:fill="FFFFFF"/>
        </w:rPr>
        <w:t xml:space="preserve"> </w:t>
      </w:r>
      <w:r w:rsidRPr="007570F8">
        <w:rPr>
          <w:rStyle w:val="unicode"/>
          <w:rFonts w:cstheme="minorHAnsi"/>
          <w:color w:val="FF0000"/>
          <w:shd w:val="clear" w:color="auto" w:fill="FFFFFF"/>
        </w:rPr>
        <w:t>ēd-&gt;</w:t>
      </w:r>
      <w:r w:rsidRPr="007570F8">
        <w:rPr>
          <w:rFonts w:cstheme="minorHAnsi"/>
          <w:color w:val="FF0000"/>
          <w:shd w:val="clear" w:color="auto" w:fill="FFFFFF"/>
        </w:rPr>
        <w:t> </w:t>
      </w:r>
      <w:r w:rsidRPr="007570F8">
        <w:rPr>
          <w:rFonts w:cstheme="minorHAnsi"/>
          <w:color w:val="222222"/>
          <w:shd w:val="clear" w:color="auto" w:fill="FFFFFF"/>
        </w:rPr>
        <w:t xml:space="preserve"> to eat, </w:t>
      </w:r>
      <w:r w:rsidRPr="007570F8">
        <w:rPr>
          <w:rFonts w:cstheme="minorHAnsi"/>
          <w:b/>
          <w:bCs/>
          <w:color w:val="FF0000"/>
          <w:shd w:val="clear" w:color="auto" w:fill="FFFFFF"/>
        </w:rPr>
        <w:t>edri</w:t>
      </w:r>
      <w:r w:rsidRPr="007570F8">
        <w:rPr>
          <w:rFonts w:cstheme="minorHAnsi"/>
          <w:color w:val="000000"/>
          <w:shd w:val="clear" w:color="auto" w:fill="FFFFFF"/>
        </w:rPr>
        <w:t xml:space="preserve">, </w:t>
      </w:r>
      <w:r w:rsidRPr="007570F8">
        <w:rPr>
          <w:rFonts w:cstheme="minorHAnsi"/>
          <w:color w:val="222222"/>
          <w:shd w:val="clear" w:color="auto" w:fill="FFFFFF"/>
        </w:rPr>
        <w:t xml:space="preserve">food, </w:t>
      </w:r>
      <w:r w:rsidRPr="007570F8">
        <w:rPr>
          <w:rFonts w:cstheme="minorHAnsi"/>
          <w:b/>
          <w:color w:val="222222"/>
          <w:shd w:val="clear" w:color="auto" w:fill="FFFFFF"/>
        </w:rPr>
        <w:t>Palaic</w:t>
      </w:r>
      <w:r w:rsidRPr="007570F8">
        <w:rPr>
          <w:rFonts w:cstheme="minorHAnsi"/>
          <w:color w:val="222222"/>
          <w:shd w:val="clear" w:color="auto" w:fill="FFFFFF"/>
        </w:rPr>
        <w:t xml:space="preserve">, </w:t>
      </w:r>
      <w:r w:rsidRPr="007570F8">
        <w:rPr>
          <w:rStyle w:val="unicode"/>
          <w:rFonts w:cstheme="minorHAnsi"/>
          <w:color w:val="FF0000"/>
          <w:shd w:val="clear" w:color="auto" w:fill="FFFFFF"/>
        </w:rPr>
        <w:t>ata</w:t>
      </w:r>
      <w:r w:rsidRPr="007570F8">
        <w:rPr>
          <w:rStyle w:val="unicode"/>
          <w:rFonts w:cstheme="minorHAnsi"/>
          <w:color w:val="222222"/>
          <w:shd w:val="clear" w:color="auto" w:fill="FFFFFF"/>
        </w:rPr>
        <w:t>, to eat</w:t>
      </w:r>
      <w:r>
        <w:rPr>
          <w:rStyle w:val="unicode"/>
          <w:rFonts w:cstheme="minorHAnsi"/>
          <w:color w:val="222222"/>
          <w:shd w:val="clear" w:color="auto" w:fill="FFFFFF"/>
        </w:rPr>
        <w:t>,</w:t>
      </w:r>
      <w:r w:rsidRPr="007570F8">
        <w:rPr>
          <w:rStyle w:val="unicode"/>
          <w:rFonts w:cstheme="minorHAnsi"/>
          <w:color w:val="222222"/>
          <w:shd w:val="clear" w:color="auto" w:fill="FFFFFF"/>
        </w:rPr>
        <w:t xml:space="preserve"> </w:t>
      </w:r>
      <w:r w:rsidRPr="007570F8">
        <w:rPr>
          <w:rStyle w:val="tlid-translation"/>
          <w:rFonts w:cstheme="minorHAnsi"/>
          <w:b/>
        </w:rPr>
        <w:t>Sanskrit</w:t>
      </w:r>
      <w:r w:rsidRPr="007570F8">
        <w:rPr>
          <w:rStyle w:val="tlid-translation"/>
          <w:rFonts w:cstheme="minorHAnsi"/>
        </w:rPr>
        <w:t xml:space="preserve">, </w:t>
      </w:r>
      <w:r w:rsidRPr="007570F8">
        <w:rPr>
          <w:rFonts w:cstheme="minorHAnsi"/>
          <w:color w:val="FF0000"/>
        </w:rPr>
        <w:t>adana</w:t>
      </w:r>
      <w:r w:rsidRPr="007570F8">
        <w:rPr>
          <w:rFonts w:cstheme="minorHAnsi"/>
        </w:rPr>
        <w:t xml:space="preserve">,  act of eating; </w:t>
      </w:r>
      <w:r w:rsidRPr="007570F8">
        <w:rPr>
          <w:rFonts w:cstheme="minorHAnsi"/>
          <w:color w:val="FF0000"/>
        </w:rPr>
        <w:t>adya</w:t>
      </w:r>
      <w:r w:rsidRPr="007570F8">
        <w:rPr>
          <w:rFonts w:cstheme="minorHAnsi"/>
        </w:rPr>
        <w:t xml:space="preserve">, fit for eating, </w:t>
      </w:r>
      <w:r w:rsidRPr="007570F8">
        <w:rPr>
          <w:rFonts w:cstheme="minorHAnsi"/>
          <w:b/>
        </w:rPr>
        <w:t>Latvian</w:t>
      </w:r>
      <w:r w:rsidRPr="007570F8">
        <w:rPr>
          <w:rFonts w:cstheme="minorHAnsi"/>
        </w:rPr>
        <w:t xml:space="preserve">, </w:t>
      </w:r>
      <w:r w:rsidRPr="007570F8">
        <w:rPr>
          <w:rFonts w:cstheme="minorHAnsi"/>
          <w:color w:val="FF0000"/>
        </w:rPr>
        <w:t>ēdiens</w:t>
      </w:r>
      <w:r w:rsidRPr="007570F8">
        <w:rPr>
          <w:rFonts w:cstheme="minorHAnsi"/>
        </w:rPr>
        <w:t xml:space="preserve">, food, </w:t>
      </w:r>
      <w:r w:rsidRPr="007570F8">
        <w:rPr>
          <w:rFonts w:cstheme="minorHAnsi"/>
          <w:b/>
        </w:rPr>
        <w:t>Nesian</w:t>
      </w:r>
      <w:r w:rsidRPr="007570F8">
        <w:rPr>
          <w:rFonts w:cstheme="minorHAnsi"/>
        </w:rPr>
        <w:t xml:space="preserve">, </w:t>
      </w:r>
      <w:r w:rsidRPr="007570F8">
        <w:rPr>
          <w:rStyle w:val="unicode"/>
          <w:rFonts w:cstheme="minorHAnsi"/>
          <w:color w:val="FF0000"/>
          <w:shd w:val="clear" w:color="auto" w:fill="FFFFFF"/>
        </w:rPr>
        <w:t>et</w:t>
      </w:r>
      <w:r w:rsidRPr="007570F8">
        <w:rPr>
          <w:rStyle w:val="unicode"/>
          <w:rFonts w:cstheme="minorHAnsi"/>
          <w:color w:val="222222"/>
          <w:shd w:val="clear" w:color="auto" w:fill="FFFFFF"/>
        </w:rPr>
        <w:t xml:space="preserve">-, </w:t>
      </w:r>
      <w:r w:rsidRPr="007570F8">
        <w:rPr>
          <w:rStyle w:val="unicode"/>
          <w:rFonts w:cstheme="minorHAnsi"/>
          <w:color w:val="FF0000"/>
          <w:shd w:val="clear" w:color="auto" w:fill="FFFFFF"/>
        </w:rPr>
        <w:t>ud</w:t>
      </w:r>
      <w:r w:rsidRPr="007570F8">
        <w:rPr>
          <w:rStyle w:val="unicode"/>
          <w:rFonts w:cstheme="minorHAnsi"/>
          <w:color w:val="222222"/>
          <w:shd w:val="clear" w:color="auto" w:fill="FFFFFF"/>
        </w:rPr>
        <w:t xml:space="preserve">-, to eat, </w:t>
      </w:r>
      <w:r w:rsidRPr="007570F8">
        <w:rPr>
          <w:rStyle w:val="unicode"/>
          <w:rFonts w:cstheme="minorHAnsi"/>
          <w:color w:val="FF0000"/>
          <w:shd w:val="clear" w:color="auto" w:fill="FFFFFF"/>
        </w:rPr>
        <w:t>etri</w:t>
      </w:r>
      <w:r w:rsidRPr="007570F8">
        <w:rPr>
          <w:rStyle w:val="unicode"/>
          <w:rFonts w:cstheme="minorHAnsi"/>
          <w:color w:val="222222"/>
          <w:shd w:val="clear" w:color="auto" w:fill="FFFFFF"/>
        </w:rPr>
        <w:t>, a meal,</w:t>
      </w:r>
      <w:r w:rsidRPr="007570F8">
        <w:rPr>
          <w:rFonts w:cstheme="minorHAnsi"/>
        </w:rPr>
        <w:t xml:space="preserve"> </w:t>
      </w:r>
      <w:r w:rsidRPr="007570F8">
        <w:rPr>
          <w:rStyle w:val="tlid-translation"/>
          <w:rFonts w:cstheme="minorHAnsi"/>
          <w:b/>
        </w:rPr>
        <w:t xml:space="preserve"> Latin</w:t>
      </w:r>
      <w:r w:rsidRPr="007570F8">
        <w:rPr>
          <w:rStyle w:val="tlid-translation"/>
          <w:rFonts w:cstheme="minorHAnsi"/>
        </w:rPr>
        <w:t xml:space="preserve">, </w:t>
      </w:r>
      <w:r w:rsidRPr="007570F8">
        <w:rPr>
          <w:rFonts w:cstheme="minorHAnsi"/>
          <w:color w:val="FF0000"/>
        </w:rPr>
        <w:t xml:space="preserve">edo, edere </w:t>
      </w:r>
      <w:r w:rsidRPr="007570F8">
        <w:rPr>
          <w:rFonts w:cstheme="minorHAnsi"/>
          <w:color w:val="000000"/>
        </w:rPr>
        <w:t xml:space="preserve">or </w:t>
      </w:r>
      <w:r w:rsidRPr="007570F8">
        <w:rPr>
          <w:rFonts w:cstheme="minorHAnsi"/>
          <w:color w:val="FF0000"/>
        </w:rPr>
        <w:t>ese</w:t>
      </w:r>
      <w:r w:rsidRPr="007570F8">
        <w:rPr>
          <w:rFonts w:cstheme="minorHAnsi"/>
          <w:color w:val="000000"/>
        </w:rPr>
        <w:t xml:space="preserve">, </w:t>
      </w:r>
      <w:r w:rsidRPr="007570F8">
        <w:rPr>
          <w:rFonts w:cstheme="minorHAnsi"/>
          <w:color w:val="FF0000"/>
        </w:rPr>
        <w:t>edi</w:t>
      </w:r>
      <w:r w:rsidRPr="007570F8">
        <w:rPr>
          <w:rFonts w:cstheme="minorHAnsi"/>
          <w:color w:val="000000"/>
        </w:rPr>
        <w:t>,</w:t>
      </w:r>
      <w:r w:rsidRPr="007570F8">
        <w:rPr>
          <w:rFonts w:cstheme="minorHAnsi"/>
          <w:color w:val="3333FF"/>
        </w:rPr>
        <w:t xml:space="preserve"> </w:t>
      </w:r>
      <w:r w:rsidRPr="007570F8">
        <w:rPr>
          <w:rFonts w:cstheme="minorHAnsi"/>
          <w:color w:val="FF0000"/>
        </w:rPr>
        <w:t>esum</w:t>
      </w:r>
      <w:r w:rsidRPr="007570F8">
        <w:rPr>
          <w:rFonts w:cstheme="minorHAnsi"/>
          <w:color w:val="000000"/>
        </w:rPr>
        <w:t>, to eat</w:t>
      </w:r>
      <w:r w:rsidRPr="007570F8">
        <w:rPr>
          <w:rStyle w:val="tlid-translation"/>
          <w:rFonts w:cstheme="minorHAnsi"/>
        </w:rPr>
        <w:t xml:space="preserve">, </w:t>
      </w:r>
      <w:r w:rsidRPr="00E633BD">
        <w:rPr>
          <w:rStyle w:val="tlid-translation"/>
          <w:rFonts w:cstheme="minorHAnsi"/>
          <w:b/>
        </w:rPr>
        <w:t>English</w:t>
      </w:r>
      <w:r>
        <w:rPr>
          <w:rStyle w:val="tlid-translation"/>
          <w:rFonts w:cstheme="minorHAnsi"/>
        </w:rPr>
        <w:t xml:space="preserve">, </w:t>
      </w:r>
      <w:r>
        <w:rPr>
          <w:color w:val="FF0000"/>
        </w:rPr>
        <w:t>eat</w:t>
      </w:r>
      <w:r>
        <w:rPr>
          <w:color w:val="009900"/>
        </w:rPr>
        <w:t xml:space="preserve">, [&lt;OE </w:t>
      </w:r>
      <w:r>
        <w:rPr>
          <w:color w:val="FF0000"/>
        </w:rPr>
        <w:t>etan</w:t>
      </w:r>
      <w:r>
        <w:rPr>
          <w:color w:val="009900"/>
        </w:rPr>
        <w:t xml:space="preserve">], </w:t>
      </w:r>
      <w:r>
        <w:rPr>
          <w:rStyle w:val="jlqj4b"/>
          <w:lang w:bidi="gu-IN"/>
        </w:rPr>
        <w:t xml:space="preserve"> </w:t>
      </w:r>
      <w:r w:rsidRPr="003E08EA">
        <w:rPr>
          <w:rStyle w:val="jlqj4b"/>
          <w:b/>
          <w:lang w:bidi="gu-IN"/>
        </w:rPr>
        <w:t>Persian</w:t>
      </w:r>
      <w:r>
        <w:rPr>
          <w:rStyle w:val="jlqj4b"/>
          <w:lang w:bidi="gu-IN"/>
        </w:rPr>
        <w:t xml:space="preserve">, </w:t>
      </w:r>
      <w:r>
        <w:rPr>
          <w:color w:val="009900"/>
          <w:u w:val="single"/>
        </w:rPr>
        <w:t>sperm</w:t>
      </w:r>
      <w:r>
        <w:t xml:space="preserve">, </w:t>
      </w:r>
      <w:r>
        <w:rPr>
          <w:rStyle w:val="nobold"/>
        </w:rPr>
        <w:t>اسپرم</w:t>
      </w:r>
      <w:r>
        <w:t xml:space="preserve"> herb, semen, sperm, </w:t>
      </w:r>
      <w:r w:rsidRPr="001D78E5">
        <w:rPr>
          <w:b/>
        </w:rPr>
        <w:t>Armenian</w:t>
      </w:r>
      <w:r>
        <w:t xml:space="preserve">, </w:t>
      </w:r>
      <w:r>
        <w:rPr>
          <w:rStyle w:val="jlqj4b"/>
          <w:shd w:val="clear" w:color="auto" w:fill="FFFFFF"/>
          <w:lang w:val="hy-AM"/>
        </w:rPr>
        <w:t xml:space="preserve">սերմ, </w:t>
      </w:r>
      <w:r>
        <w:rPr>
          <w:color w:val="009900"/>
          <w:u w:val="single"/>
          <w:shd w:val="clear" w:color="auto" w:fill="FFFFFF"/>
        </w:rPr>
        <w:t>serm</w:t>
      </w:r>
      <w:r>
        <w:rPr>
          <w:shd w:val="clear" w:color="auto" w:fill="FFFFFF"/>
        </w:rPr>
        <w:t xml:space="preserve">, seed, </w:t>
      </w:r>
      <w:r w:rsidRPr="003E08EA">
        <w:rPr>
          <w:b/>
        </w:rPr>
        <w:t>English</w:t>
      </w:r>
      <w:r>
        <w:t xml:space="preserve">, </w:t>
      </w:r>
      <w:r>
        <w:rPr>
          <w:color w:val="009900"/>
          <w:u w:val="single"/>
        </w:rPr>
        <w:t>sperm</w:t>
      </w:r>
      <w:r>
        <w:t xml:space="preserve">, [&lt;Gk. </w:t>
      </w:r>
      <w:r>
        <w:rPr>
          <w:color w:val="009900"/>
          <w:u w:val="single"/>
        </w:rPr>
        <w:t>sperma</w:t>
      </w:r>
      <w:r>
        <w:t>], (Compiled from 3-146, 4-8, 8-64)</w:t>
      </w:r>
      <w:r w:rsidRPr="00B9710D">
        <w:rPr>
          <w:rFonts w:cstheme="minorHAnsi"/>
        </w:rPr>
        <w:br/>
      </w:r>
    </w:p>
  </w:footnote>
  <w:footnote w:id="143">
    <w:p w:rsidR="007B148B" w:rsidRPr="00840AA7" w:rsidRDefault="007B148B" w:rsidP="00840AA7">
      <w:pPr>
        <w:pStyle w:val="FootnoteText"/>
        <w:rPr>
          <w:rFonts w:cstheme="minorHAnsi"/>
        </w:rPr>
      </w:pPr>
      <w:r>
        <w:rPr>
          <w:rStyle w:val="FootnoteReference"/>
        </w:rPr>
        <w:footnoteRef/>
      </w:r>
      <w:r>
        <w:t xml:space="preserve"> </w:t>
      </w:r>
      <w:r w:rsidRPr="00BE67BC">
        <w:rPr>
          <w:rFonts w:cstheme="minorHAnsi"/>
          <w:b/>
        </w:rPr>
        <w:t>Hittite</w:t>
      </w:r>
      <w:r w:rsidRPr="00BE67BC">
        <w:rPr>
          <w:rFonts w:cstheme="minorHAnsi"/>
        </w:rPr>
        <w:t xml:space="preserve">, </w:t>
      </w:r>
      <w:r w:rsidRPr="00BE67BC">
        <w:rPr>
          <w:rFonts w:cstheme="minorHAnsi"/>
          <w:b/>
          <w:bCs/>
          <w:color w:val="993399"/>
          <w:u w:val="single"/>
        </w:rPr>
        <w:t>huh</w:t>
      </w:r>
      <w:r w:rsidRPr="00BE67BC">
        <w:rPr>
          <w:rFonts w:cstheme="minorHAnsi"/>
          <w:color w:val="000000"/>
        </w:rPr>
        <w:t xml:space="preserve">a, </w:t>
      </w:r>
      <w:r w:rsidRPr="00BE67BC">
        <w:rPr>
          <w:rFonts w:cstheme="minorHAnsi"/>
          <w:b/>
          <w:bCs/>
          <w:color w:val="993399"/>
          <w:u w:val="single"/>
        </w:rPr>
        <w:t>huhha</w:t>
      </w:r>
      <w:r w:rsidRPr="00BE67BC">
        <w:rPr>
          <w:rFonts w:cstheme="minorHAnsi"/>
          <w:color w:val="000000"/>
        </w:rPr>
        <w:t xml:space="preserve">-, grandfather, </w:t>
      </w:r>
      <w:r w:rsidRPr="00BE67BC">
        <w:rPr>
          <w:rFonts w:cstheme="minorHAnsi"/>
          <w:b/>
          <w:bCs/>
          <w:color w:val="993399"/>
          <w:u w:val="single"/>
        </w:rPr>
        <w:t>huhhahanna</w:t>
      </w:r>
      <w:r w:rsidRPr="00BE67BC">
        <w:rPr>
          <w:rFonts w:cstheme="minorHAnsi"/>
          <w:color w:val="000000"/>
        </w:rPr>
        <w:t>-, grand-parents</w:t>
      </w:r>
      <w:r w:rsidRPr="00BE67BC">
        <w:rPr>
          <w:rFonts w:cstheme="minorHAnsi"/>
          <w:color w:val="000000"/>
          <w:lang w:val="en-GB"/>
        </w:rPr>
        <w:t xml:space="preserve">, </w:t>
      </w:r>
      <w:r w:rsidRPr="00BE67BC">
        <w:rPr>
          <w:rFonts w:cstheme="minorHAnsi"/>
          <w:b/>
          <w:color w:val="000000"/>
          <w:lang w:val="en-GB"/>
        </w:rPr>
        <w:t>Luvian</w:t>
      </w:r>
      <w:r w:rsidRPr="00BE67BC">
        <w:rPr>
          <w:rFonts w:cstheme="minorHAnsi"/>
          <w:color w:val="000000"/>
          <w:lang w:val="en-GB"/>
        </w:rPr>
        <w:t xml:space="preserve">, </w:t>
      </w:r>
      <w:r w:rsidRPr="00BE67BC">
        <w:rPr>
          <w:rFonts w:eastAsia="Calibri" w:cstheme="minorHAnsi"/>
          <w:color w:val="993399"/>
          <w:u w:val="single"/>
          <w:lang w:val="en-GB"/>
        </w:rPr>
        <w:t>huhantia</w:t>
      </w:r>
      <w:r w:rsidRPr="00BE67BC">
        <w:rPr>
          <w:rFonts w:eastAsia="Calibri" w:cstheme="minorHAnsi"/>
          <w:color w:val="000000"/>
          <w:lang w:val="en-GB"/>
        </w:rPr>
        <w:t xml:space="preserve">, of a grandfather, </w:t>
      </w:r>
      <w:r w:rsidRPr="00BE67BC">
        <w:rPr>
          <w:rFonts w:eastAsia="Calibri" w:cstheme="minorHAnsi"/>
          <w:color w:val="993399"/>
          <w:u w:val="single"/>
          <w:lang w:val="en-GB"/>
        </w:rPr>
        <w:t>huhant(i)</w:t>
      </w:r>
      <w:r w:rsidRPr="00BE67BC">
        <w:rPr>
          <w:rFonts w:eastAsia="Calibri" w:cstheme="minorHAnsi"/>
          <w:color w:val="000000"/>
          <w:lang w:val="en-GB"/>
        </w:rPr>
        <w:t xml:space="preserve">, great-grandfather, </w:t>
      </w:r>
      <w:r w:rsidRPr="00BE67BC">
        <w:rPr>
          <w:rFonts w:eastAsia="Calibri" w:cstheme="minorHAnsi"/>
          <w:color w:val="993399"/>
          <w:u w:val="single"/>
          <w:lang w:val="en-GB"/>
        </w:rPr>
        <w:t>huhantul(i)</w:t>
      </w:r>
      <w:r w:rsidRPr="00BE67BC">
        <w:rPr>
          <w:rFonts w:eastAsia="Calibri" w:cstheme="minorHAnsi"/>
          <w:color w:val="000000"/>
          <w:lang w:val="en-GB"/>
        </w:rPr>
        <w:t xml:space="preserve">, great-great-grandfather, </w:t>
      </w:r>
      <w:r w:rsidRPr="00BE67BC">
        <w:rPr>
          <w:rFonts w:cstheme="minorHAnsi"/>
          <w:color w:val="CC6600"/>
          <w:u w:val="single"/>
        </w:rPr>
        <w:t>xuge</w:t>
      </w:r>
      <w:r w:rsidRPr="00BE67BC">
        <w:rPr>
          <w:rFonts w:cstheme="minorHAnsi"/>
          <w:color w:val="000000"/>
        </w:rPr>
        <w:t xml:space="preserve">,  G adj. Ntpl. </w:t>
      </w:r>
      <w:r w:rsidRPr="00BE67BC">
        <w:rPr>
          <w:rFonts w:cstheme="minorHAnsi"/>
          <w:color w:val="CC6600"/>
          <w:u w:val="single"/>
        </w:rPr>
        <w:t>xugaha</w:t>
      </w:r>
      <w:r w:rsidRPr="00BE67BC">
        <w:rPr>
          <w:rFonts w:cstheme="minorHAnsi"/>
          <w:color w:val="000000"/>
        </w:rPr>
        <w:t>, grandfather, </w:t>
      </w:r>
      <w:r w:rsidRPr="00BE67BC">
        <w:rPr>
          <w:rFonts w:cstheme="minorHAnsi"/>
          <w:b/>
          <w:color w:val="000000"/>
        </w:rPr>
        <w:t xml:space="preserve"> Mylian</w:t>
      </w:r>
      <w:r w:rsidRPr="00BE67BC">
        <w:rPr>
          <w:rFonts w:cstheme="minorHAnsi"/>
          <w:color w:val="000000"/>
        </w:rPr>
        <w:t>, *</w:t>
      </w:r>
      <w:r w:rsidRPr="00BE67BC">
        <w:rPr>
          <w:rFonts w:cstheme="minorHAnsi"/>
          <w:color w:val="CC6600"/>
          <w:u w:val="single"/>
        </w:rPr>
        <w:t>xuga</w:t>
      </w:r>
      <w:r w:rsidRPr="00BE67BC">
        <w:rPr>
          <w:rFonts w:cstheme="minorHAnsi"/>
          <w:color w:val="000000"/>
        </w:rPr>
        <w:t>-: G adj. N</w:t>
      </w:r>
      <w:r w:rsidRPr="00BE67BC">
        <w:rPr>
          <w:rFonts w:cstheme="minorHAnsi"/>
          <w:color w:val="CC6600"/>
        </w:rPr>
        <w:t xml:space="preserve"> </w:t>
      </w:r>
      <w:r w:rsidRPr="00BE67BC">
        <w:rPr>
          <w:rFonts w:cstheme="minorHAnsi"/>
          <w:color w:val="CC6600"/>
          <w:u w:val="single"/>
        </w:rPr>
        <w:t>xugasi</w:t>
      </w:r>
      <w:r w:rsidRPr="00BE67BC">
        <w:rPr>
          <w:rFonts w:cstheme="minorHAnsi"/>
          <w:color w:val="000000"/>
        </w:rPr>
        <w:t xml:space="preserve">, grandfather, </w:t>
      </w:r>
      <w:r w:rsidRPr="00BE67BC">
        <w:rPr>
          <w:rFonts w:cstheme="minorHAnsi"/>
          <w:b/>
          <w:color w:val="000000"/>
        </w:rPr>
        <w:t>Finnish-Uralic</w:t>
      </w:r>
      <w:r w:rsidRPr="00BE67BC">
        <w:rPr>
          <w:rFonts w:cstheme="minorHAnsi"/>
          <w:color w:val="000000"/>
        </w:rPr>
        <w:t xml:space="preserve">, </w:t>
      </w:r>
      <w:r w:rsidRPr="00BE67BC">
        <w:rPr>
          <w:rFonts w:cstheme="minorHAnsi"/>
          <w:color w:val="CC6600"/>
          <w:u w:val="single"/>
        </w:rPr>
        <w:t>ukki</w:t>
      </w:r>
      <w:r w:rsidRPr="00BE67BC">
        <w:rPr>
          <w:rFonts w:cstheme="minorHAnsi"/>
        </w:rPr>
        <w:t>, grandpa,</w:t>
      </w:r>
      <w:r w:rsidRPr="00BE67BC">
        <w:rPr>
          <w:rFonts w:eastAsia="Calibri" w:cstheme="minorHAnsi"/>
          <w:lang w:val="en-GB"/>
        </w:rPr>
        <w:t xml:space="preserve"> </w:t>
      </w:r>
      <w:r w:rsidRPr="00BE67BC">
        <w:rPr>
          <w:rFonts w:eastAsia="Calibri" w:cstheme="minorHAnsi"/>
          <w:b/>
          <w:lang w:val="en-GB"/>
        </w:rPr>
        <w:t>Latin</w:t>
      </w:r>
      <w:r w:rsidRPr="00BE67BC">
        <w:rPr>
          <w:rFonts w:eastAsia="Calibri" w:cstheme="minorHAnsi"/>
          <w:lang w:val="en-GB"/>
        </w:rPr>
        <w:t xml:space="preserve">, </w:t>
      </w:r>
      <w:r w:rsidRPr="00BE67BC">
        <w:rPr>
          <w:rFonts w:cstheme="minorHAnsi"/>
          <w:color w:val="FF0000"/>
        </w:rPr>
        <w:t>avus-i</w:t>
      </w:r>
      <w:r w:rsidRPr="00BE67BC">
        <w:rPr>
          <w:rFonts w:cstheme="minorHAnsi"/>
        </w:rPr>
        <w:t xml:space="preserve">, grandfather, </w:t>
      </w:r>
      <w:r w:rsidRPr="00BE67BC">
        <w:rPr>
          <w:rFonts w:cstheme="minorHAnsi"/>
          <w:b/>
        </w:rPr>
        <w:t>Gothic</w:t>
      </w:r>
      <w:r w:rsidRPr="00BE67BC">
        <w:rPr>
          <w:rFonts w:cstheme="minorHAnsi"/>
        </w:rPr>
        <w:t xml:space="preserve">, </w:t>
      </w:r>
      <w:r w:rsidRPr="00BE67BC">
        <w:rPr>
          <w:rFonts w:cstheme="minorHAnsi"/>
          <w:color w:val="FF0000"/>
        </w:rPr>
        <w:t>awo</w:t>
      </w:r>
      <w:r w:rsidRPr="00BE67BC">
        <w:rPr>
          <w:rFonts w:cstheme="minorHAnsi"/>
          <w:color w:val="000000"/>
        </w:rPr>
        <w:t xml:space="preserve">, grandfather, </w:t>
      </w:r>
      <w:r w:rsidRPr="00BE67BC">
        <w:rPr>
          <w:rFonts w:cstheme="minorHAnsi"/>
          <w:b/>
          <w:color w:val="000000"/>
        </w:rPr>
        <w:t>Mongolian</w:t>
      </w:r>
      <w:r w:rsidRPr="00BE67BC">
        <w:rPr>
          <w:rFonts w:cstheme="minorHAnsi"/>
          <w:color w:val="000000"/>
        </w:rPr>
        <w:t xml:space="preserve">, </w:t>
      </w:r>
      <w:r w:rsidRPr="00BE67BC">
        <w:rPr>
          <w:rStyle w:val="tlid-translation"/>
          <w:rFonts w:cstheme="minorHAnsi"/>
          <w:color w:val="000000"/>
          <w:lang w:val="mn-MN"/>
        </w:rPr>
        <w:t>өвөө,</w:t>
      </w:r>
      <w:r w:rsidRPr="00BE67BC">
        <w:rPr>
          <w:rStyle w:val="tlid-translation"/>
          <w:rFonts w:cstheme="minorHAnsi"/>
          <w:color w:val="FF0000"/>
          <w:lang w:val="mn-MN"/>
        </w:rPr>
        <w:t xml:space="preserve"> övöö</w:t>
      </w:r>
      <w:r w:rsidRPr="00BE67BC">
        <w:rPr>
          <w:rStyle w:val="tlid-translation"/>
          <w:rFonts w:cstheme="minorHAnsi"/>
          <w:color w:val="000000"/>
          <w:lang w:val="mn-MN"/>
        </w:rPr>
        <w:t>, grandfather,</w:t>
      </w:r>
      <w:r w:rsidRPr="00BE67BC">
        <w:rPr>
          <w:rStyle w:val="tlid-translation"/>
          <w:rFonts w:cstheme="minorHAnsi"/>
          <w:color w:val="000000"/>
        </w:rPr>
        <w:t xml:space="preserve"> </w:t>
      </w:r>
      <w:r w:rsidRPr="00BE67BC">
        <w:rPr>
          <w:rFonts w:cstheme="minorHAnsi"/>
          <w:b/>
          <w:color w:val="000000"/>
        </w:rPr>
        <w:t>Etruscan</w:t>
      </w:r>
      <w:r w:rsidRPr="00BE67BC">
        <w:rPr>
          <w:rFonts w:cstheme="minorHAnsi"/>
          <w:color w:val="000000"/>
        </w:rPr>
        <w:t xml:space="preserve">, </w:t>
      </w:r>
      <w:r w:rsidRPr="00BE67BC">
        <w:rPr>
          <w:rFonts w:cstheme="minorHAnsi"/>
          <w:color w:val="FF0000"/>
        </w:rPr>
        <w:t>avo</w:t>
      </w:r>
      <w:r w:rsidRPr="00BE67BC">
        <w:rPr>
          <w:rFonts w:cstheme="minorHAnsi"/>
        </w:rPr>
        <w:t xml:space="preserve"> (A8V), </w:t>
      </w:r>
      <w:r w:rsidRPr="00BE67BC">
        <w:rPr>
          <w:rFonts w:cstheme="minorHAnsi"/>
          <w:b/>
        </w:rPr>
        <w:t>Sanskrit</w:t>
      </w:r>
      <w:r w:rsidRPr="00BE67BC">
        <w:rPr>
          <w:rFonts w:cstheme="minorHAnsi"/>
        </w:rPr>
        <w:t xml:space="preserve">, </w:t>
      </w:r>
      <w:r w:rsidRPr="00BE67BC">
        <w:rPr>
          <w:rFonts w:cstheme="minorHAnsi"/>
          <w:color w:val="3333FF"/>
        </w:rPr>
        <w:t>pitaamaha</w:t>
      </w:r>
      <w:r w:rsidRPr="00BE67BC">
        <w:rPr>
          <w:rFonts w:cstheme="minorHAnsi"/>
        </w:rPr>
        <w:t xml:space="preserve">, paternal grandfather, </w:t>
      </w:r>
      <w:r w:rsidRPr="00BE67BC">
        <w:rPr>
          <w:rFonts w:cstheme="minorHAnsi"/>
          <w:b/>
        </w:rPr>
        <w:t>Persian</w:t>
      </w:r>
      <w:r w:rsidRPr="00BE67BC">
        <w:rPr>
          <w:rFonts w:cstheme="minorHAnsi"/>
        </w:rPr>
        <w:t xml:space="preserve">, </w:t>
      </w:r>
      <w:r w:rsidRPr="00BE67BC">
        <w:rPr>
          <w:rFonts w:cstheme="minorHAnsi"/>
          <w:color w:val="0000EE"/>
        </w:rPr>
        <w:t>pedare</w:t>
      </w:r>
      <w:r w:rsidRPr="00BE67BC">
        <w:rPr>
          <w:rFonts w:cstheme="minorHAnsi"/>
        </w:rPr>
        <w:t xml:space="preserve"> bozorg, </w:t>
      </w:r>
      <w:r w:rsidRPr="00BE67BC">
        <w:rPr>
          <w:rStyle w:val="nobold"/>
          <w:rFonts w:cstheme="minorHAnsi"/>
        </w:rPr>
        <w:t>پدربزرگ</w:t>
      </w:r>
      <w:r w:rsidRPr="00BE67BC">
        <w:rPr>
          <w:rFonts w:cstheme="minorHAnsi"/>
        </w:rPr>
        <w:t xml:space="preserve"> grandfather, </w:t>
      </w:r>
      <w:r w:rsidRPr="00BE67BC">
        <w:rPr>
          <w:rFonts w:cstheme="minorHAnsi"/>
          <w:b/>
        </w:rPr>
        <w:t>Akkadian</w:t>
      </w:r>
      <w:r w:rsidRPr="00BE67BC">
        <w:rPr>
          <w:rFonts w:cstheme="minorHAnsi"/>
        </w:rPr>
        <w:t xml:space="preserve">, </w:t>
      </w:r>
      <w:r w:rsidRPr="00BE67BC">
        <w:rPr>
          <w:rFonts w:cstheme="minorHAnsi"/>
          <w:color w:val="993399"/>
          <w:u w:val="single"/>
        </w:rPr>
        <w:t>abiu</w:t>
      </w:r>
      <w:r w:rsidRPr="00BE67BC">
        <w:rPr>
          <w:rFonts w:cstheme="minorHAnsi"/>
        </w:rPr>
        <w:t xml:space="preserve"> mmi, grandfather, </w:t>
      </w:r>
      <w:r w:rsidRPr="00BE67BC">
        <w:rPr>
          <w:rFonts w:cstheme="minorHAnsi"/>
          <w:color w:val="993399"/>
          <w:u w:val="single"/>
        </w:rPr>
        <w:t>abi</w:t>
      </w:r>
      <w:r w:rsidRPr="00BE67BC">
        <w:rPr>
          <w:rFonts w:cstheme="minorHAnsi"/>
        </w:rPr>
        <w:t xml:space="preserve">-ummi, maternal grandfather, </w:t>
      </w:r>
      <w:r w:rsidRPr="00BE67BC">
        <w:rPr>
          <w:rFonts w:cstheme="minorHAnsi"/>
          <w:color w:val="993399"/>
          <w:u w:val="single"/>
        </w:rPr>
        <w:t>abi</w:t>
      </w:r>
      <w:r w:rsidRPr="00BE67BC">
        <w:rPr>
          <w:rFonts w:cstheme="minorHAnsi"/>
        </w:rPr>
        <w:t xml:space="preserve"> </w:t>
      </w:r>
      <w:r w:rsidRPr="00BE67BC">
        <w:rPr>
          <w:rFonts w:cstheme="minorHAnsi"/>
          <w:color w:val="993399"/>
          <w:u w:val="single"/>
        </w:rPr>
        <w:t>abi-abi</w:t>
      </w:r>
      <w:r w:rsidRPr="00BE67BC">
        <w:rPr>
          <w:rFonts w:cstheme="minorHAnsi"/>
        </w:rPr>
        <w:t xml:space="preserve">, </w:t>
      </w:r>
      <w:r w:rsidRPr="00BE67BC">
        <w:rPr>
          <w:rFonts w:cstheme="minorHAnsi"/>
          <w:color w:val="993399"/>
          <w:u w:val="single"/>
        </w:rPr>
        <w:t>abu</w:t>
      </w:r>
      <w:r w:rsidRPr="00BE67BC">
        <w:rPr>
          <w:rFonts w:cstheme="minorHAnsi"/>
        </w:rPr>
        <w:t xml:space="preserve"> </w:t>
      </w:r>
      <w:r w:rsidRPr="00BE67BC">
        <w:rPr>
          <w:rFonts w:cstheme="minorHAnsi"/>
          <w:color w:val="993399"/>
          <w:u w:val="single"/>
        </w:rPr>
        <w:t>abaabiia</w:t>
      </w:r>
      <w:r w:rsidRPr="00BE67BC">
        <w:rPr>
          <w:rFonts w:cstheme="minorHAnsi"/>
        </w:rPr>
        <w:t xml:space="preserve">, great-grandfather, </w:t>
      </w:r>
      <w:r w:rsidRPr="00BE67BC">
        <w:rPr>
          <w:rFonts w:cstheme="minorHAnsi"/>
          <w:b/>
        </w:rPr>
        <w:t>Hurrian</w:t>
      </w:r>
      <w:r w:rsidRPr="00BE67BC">
        <w:rPr>
          <w:rFonts w:cstheme="minorHAnsi"/>
        </w:rPr>
        <w:t xml:space="preserve">, </w:t>
      </w:r>
      <w:r w:rsidRPr="00BE67BC">
        <w:rPr>
          <w:rFonts w:cstheme="minorHAnsi"/>
          <w:color w:val="993399"/>
          <w:u w:val="single"/>
        </w:rPr>
        <w:t>amm-ade</w:t>
      </w:r>
      <w:r w:rsidRPr="00BE67BC">
        <w:rPr>
          <w:rFonts w:cstheme="minorHAnsi"/>
        </w:rPr>
        <w:t xml:space="preserve">, grandfather, </w:t>
      </w:r>
      <w:r w:rsidRPr="00BE67BC">
        <w:rPr>
          <w:rFonts w:cstheme="minorHAnsi"/>
          <w:b/>
        </w:rPr>
        <w:t>Georgian</w:t>
      </w:r>
      <w:r w:rsidRPr="00BE67BC">
        <w:rPr>
          <w:rFonts w:cstheme="minorHAnsi"/>
        </w:rPr>
        <w:t xml:space="preserve">, </w:t>
      </w:r>
      <w:r w:rsidRPr="00BE67BC">
        <w:rPr>
          <w:rFonts w:ascii="Sylfaen" w:hAnsi="Sylfaen" w:cs="Sylfaen"/>
        </w:rPr>
        <w:t>ბაბუა</w:t>
      </w:r>
      <w:r w:rsidRPr="00BE67BC">
        <w:rPr>
          <w:rFonts w:cstheme="minorHAnsi"/>
        </w:rPr>
        <w:t xml:space="preserve">, </w:t>
      </w:r>
      <w:r w:rsidRPr="00BE67BC">
        <w:rPr>
          <w:rFonts w:cstheme="minorHAnsi"/>
          <w:color w:val="993399"/>
          <w:u w:val="single"/>
          <w:shd w:val="clear" w:color="auto" w:fill="FFFFFF"/>
        </w:rPr>
        <w:t>babua</w:t>
      </w:r>
      <w:r w:rsidRPr="00BE67BC">
        <w:rPr>
          <w:rFonts w:cstheme="minorHAnsi"/>
          <w:color w:val="000000"/>
          <w:shd w:val="clear" w:color="auto" w:fill="FFFFFF"/>
        </w:rPr>
        <w:t xml:space="preserve">, grandfather, </w:t>
      </w:r>
      <w:r w:rsidRPr="00BE67BC">
        <w:rPr>
          <w:rFonts w:cstheme="minorHAnsi"/>
          <w:b/>
          <w:color w:val="000000"/>
          <w:shd w:val="clear" w:color="auto" w:fill="FFFFFF"/>
        </w:rPr>
        <w:t>Finnish-Uralic</w:t>
      </w:r>
      <w:r w:rsidRPr="00BE67BC">
        <w:rPr>
          <w:rFonts w:cstheme="minorHAnsi"/>
          <w:color w:val="000000"/>
          <w:shd w:val="clear" w:color="auto" w:fill="FFFFFF"/>
        </w:rPr>
        <w:t xml:space="preserve">, </w:t>
      </w:r>
      <w:r w:rsidRPr="00BE67BC">
        <w:rPr>
          <w:rFonts w:cstheme="minorHAnsi"/>
          <w:color w:val="993399"/>
          <w:u w:val="single"/>
        </w:rPr>
        <w:t>pappa</w:t>
      </w:r>
      <w:r w:rsidRPr="00BE67BC">
        <w:rPr>
          <w:rFonts w:cstheme="minorHAnsi"/>
        </w:rPr>
        <w:t>, grandpa</w:t>
      </w:r>
      <w:r w:rsidRPr="00BE67BC">
        <w:rPr>
          <w:rFonts w:cstheme="minorHAnsi"/>
          <w:color w:val="000000"/>
          <w:shd w:val="clear" w:color="auto" w:fill="FFFFFF"/>
        </w:rPr>
        <w:t xml:space="preserve"> </w:t>
      </w:r>
      <w:r w:rsidRPr="00BE67BC">
        <w:rPr>
          <w:rFonts w:cstheme="minorHAnsi"/>
          <w:b/>
          <w:color w:val="000000"/>
          <w:shd w:val="clear" w:color="auto" w:fill="FFFFFF"/>
        </w:rPr>
        <w:t>Greek</w:t>
      </w:r>
      <w:r w:rsidRPr="00BE67BC">
        <w:rPr>
          <w:rFonts w:cstheme="minorHAnsi"/>
          <w:color w:val="000000"/>
          <w:shd w:val="clear" w:color="auto" w:fill="FFFFFF"/>
        </w:rPr>
        <w:t xml:space="preserve">, </w:t>
      </w:r>
      <w:r w:rsidRPr="00BE67BC">
        <w:rPr>
          <w:rFonts w:cstheme="minorHAnsi"/>
          <w:color w:val="993399"/>
          <w:u w:val="single"/>
        </w:rPr>
        <w:t>pappous</w:t>
      </w:r>
      <w:r w:rsidRPr="00BE67BC">
        <w:rPr>
          <w:rFonts w:cstheme="minorHAnsi"/>
        </w:rPr>
        <w:t xml:space="preserve">, grandfather, </w:t>
      </w:r>
      <w:r w:rsidRPr="00BE67BC">
        <w:rPr>
          <w:rFonts w:cstheme="minorHAnsi"/>
          <w:color w:val="000000"/>
          <w:shd w:val="clear" w:color="auto" w:fill="FFFFFF"/>
        </w:rPr>
        <w:t> </w:t>
      </w:r>
      <w:r w:rsidRPr="00BE67BC">
        <w:rPr>
          <w:rFonts w:cstheme="minorHAnsi"/>
          <w:b/>
          <w:color w:val="000000"/>
          <w:shd w:val="clear" w:color="auto" w:fill="FFFFFF"/>
        </w:rPr>
        <w:t>Armenian</w:t>
      </w:r>
      <w:r w:rsidRPr="00BE67BC">
        <w:rPr>
          <w:rFonts w:cstheme="minorHAnsi"/>
          <w:color w:val="000000"/>
          <w:shd w:val="clear" w:color="auto" w:fill="FFFFFF"/>
        </w:rPr>
        <w:t xml:space="preserve">, </w:t>
      </w:r>
      <w:r w:rsidRPr="00BE67BC">
        <w:rPr>
          <w:rFonts w:cstheme="minorHAnsi"/>
        </w:rPr>
        <w:t xml:space="preserve">պապը, </w:t>
      </w:r>
      <w:r w:rsidRPr="00BE67BC">
        <w:rPr>
          <w:rFonts w:cstheme="minorHAnsi"/>
          <w:color w:val="993399"/>
          <w:u w:val="single"/>
          <w:shd w:val="clear" w:color="auto" w:fill="FFFFFF"/>
        </w:rPr>
        <w:t>papy</w:t>
      </w:r>
      <w:r w:rsidRPr="00BE67BC">
        <w:rPr>
          <w:rFonts w:cstheme="minorHAnsi"/>
          <w:shd w:val="clear" w:color="auto" w:fill="FFFFFF"/>
        </w:rPr>
        <w:t xml:space="preserve">, grandfather, </w:t>
      </w:r>
      <w:r w:rsidRPr="00BE67BC">
        <w:rPr>
          <w:rFonts w:cstheme="minorHAnsi"/>
          <w:b/>
          <w:shd w:val="clear" w:color="auto" w:fill="FFFFFF"/>
        </w:rPr>
        <w:t>Albanian</w:t>
      </w:r>
      <w:r w:rsidRPr="00BE67BC">
        <w:rPr>
          <w:rFonts w:cstheme="minorHAnsi"/>
          <w:shd w:val="clear" w:color="auto" w:fill="FFFFFF"/>
        </w:rPr>
        <w:t xml:space="preserve">, </w:t>
      </w:r>
      <w:r w:rsidRPr="00BE67BC">
        <w:rPr>
          <w:rFonts w:cstheme="minorHAnsi"/>
          <w:color w:val="993399"/>
          <w:u w:val="single"/>
        </w:rPr>
        <w:t>baba</w:t>
      </w:r>
      <w:r w:rsidRPr="00BE67BC">
        <w:rPr>
          <w:rFonts w:cstheme="minorHAnsi"/>
        </w:rPr>
        <w:t xml:space="preserve">gjysh, grandfather, </w:t>
      </w:r>
      <w:r w:rsidRPr="00BE67BC">
        <w:rPr>
          <w:rFonts w:cstheme="minorHAnsi"/>
          <w:b/>
        </w:rPr>
        <w:t>Turkish</w:t>
      </w:r>
      <w:r w:rsidRPr="00BE67BC">
        <w:rPr>
          <w:rFonts w:cstheme="minorHAnsi"/>
        </w:rPr>
        <w:t xml:space="preserve">, </w:t>
      </w:r>
      <w:r w:rsidRPr="00BE67BC">
        <w:rPr>
          <w:rStyle w:val="tlid-translation"/>
          <w:rFonts w:cstheme="minorHAnsi"/>
          <w:color w:val="000000"/>
          <w:lang w:val="tr-TR"/>
        </w:rPr>
        <w:t>Büyük</w:t>
      </w:r>
      <w:r w:rsidRPr="00BE67BC">
        <w:rPr>
          <w:rStyle w:val="tlid-translation"/>
          <w:rFonts w:cstheme="minorHAnsi"/>
          <w:color w:val="993399"/>
          <w:u w:val="single"/>
          <w:lang w:val="tr-TR"/>
        </w:rPr>
        <w:t xml:space="preserve"> baba</w:t>
      </w:r>
      <w:r w:rsidRPr="00BE67BC">
        <w:rPr>
          <w:rStyle w:val="tlid-translation"/>
          <w:rFonts w:cstheme="minorHAnsi"/>
          <w:color w:val="000000"/>
          <w:lang w:val="tr-TR"/>
        </w:rPr>
        <w:t xml:space="preserve">, grandfather, </w:t>
      </w:r>
      <w:r w:rsidRPr="00BE67BC">
        <w:rPr>
          <w:rStyle w:val="tlid-translation"/>
          <w:rFonts w:cstheme="minorHAnsi"/>
          <w:b/>
          <w:color w:val="000000"/>
          <w:lang w:val="tr-TR"/>
        </w:rPr>
        <w:t>Uzbek</w:t>
      </w:r>
      <w:r w:rsidRPr="00BE67BC">
        <w:rPr>
          <w:rStyle w:val="tlid-translation"/>
          <w:rFonts w:cstheme="minorHAnsi"/>
          <w:color w:val="000000"/>
          <w:lang w:val="tr-TR"/>
        </w:rPr>
        <w:t xml:space="preserve">, </w:t>
      </w:r>
      <w:r w:rsidRPr="00BE67BC">
        <w:rPr>
          <w:rStyle w:val="tlid-translation"/>
          <w:rFonts w:cstheme="minorHAnsi"/>
          <w:color w:val="993399"/>
          <w:u w:val="single"/>
          <w:lang w:val="uz-Latn-UZ"/>
        </w:rPr>
        <w:t>bobosi</w:t>
      </w:r>
      <w:r w:rsidRPr="00BE67BC">
        <w:rPr>
          <w:rStyle w:val="tlid-translation"/>
          <w:rFonts w:cstheme="minorHAnsi"/>
          <w:lang w:val="uz-Latn-UZ"/>
        </w:rPr>
        <w:t xml:space="preserve">, grandfather, </w:t>
      </w:r>
      <w:r w:rsidRPr="00BE67BC">
        <w:rPr>
          <w:rStyle w:val="tlid-translation"/>
          <w:rFonts w:cstheme="minorHAnsi"/>
          <w:b/>
          <w:lang w:val="uz-Latn-UZ"/>
        </w:rPr>
        <w:t>Tajik</w:t>
      </w:r>
      <w:r w:rsidRPr="00BE67BC">
        <w:rPr>
          <w:rStyle w:val="tlid-translation"/>
          <w:rFonts w:cstheme="minorHAnsi"/>
          <w:lang w:val="uz-Latn-UZ"/>
        </w:rPr>
        <w:t xml:space="preserve">, </w:t>
      </w:r>
      <w:r w:rsidRPr="00BE67BC">
        <w:rPr>
          <w:rStyle w:val="tlid-translation"/>
          <w:rFonts w:cstheme="minorHAnsi"/>
          <w:color w:val="000000"/>
          <w:lang w:val="tg-Cyrl-TJ"/>
        </w:rPr>
        <w:t>бобокалон</w:t>
      </w:r>
      <w:r w:rsidRPr="00BE67BC">
        <w:rPr>
          <w:rStyle w:val="tlid-translation"/>
          <w:rFonts w:cstheme="minorHAnsi"/>
          <w:color w:val="000000"/>
        </w:rPr>
        <w:t xml:space="preserve">, </w:t>
      </w:r>
      <w:r w:rsidRPr="00BE67BC">
        <w:rPr>
          <w:rStyle w:val="tlid-translation"/>
          <w:rFonts w:cstheme="minorHAnsi"/>
          <w:color w:val="993399"/>
          <w:u w:val="single"/>
          <w:lang w:val="tg-Cyrl-TJ"/>
        </w:rPr>
        <w:t>ʙoʙo</w:t>
      </w:r>
      <w:r w:rsidRPr="00BE67BC">
        <w:rPr>
          <w:rStyle w:val="tlid-translation"/>
          <w:rFonts w:cstheme="minorHAnsi"/>
          <w:color w:val="000000"/>
          <w:lang w:val="tg-Cyrl-TJ"/>
        </w:rPr>
        <w:t xml:space="preserve">kalon, grandfather, </w:t>
      </w:r>
      <w:r w:rsidRPr="00BE67BC">
        <w:rPr>
          <w:rFonts w:cstheme="minorHAnsi"/>
          <w:b/>
        </w:rPr>
        <w:t>Belarusian</w:t>
      </w:r>
      <w:r w:rsidRPr="00BE67BC">
        <w:rPr>
          <w:rFonts w:cstheme="minorHAnsi"/>
        </w:rPr>
        <w:t xml:space="preserve">, дзед, </w:t>
      </w:r>
      <w:r w:rsidRPr="00BE67BC">
        <w:rPr>
          <w:rFonts w:cstheme="minorHAnsi"/>
          <w:color w:val="009900"/>
          <w:u w:val="single"/>
          <w:shd w:val="clear" w:color="auto" w:fill="FFFFFF"/>
        </w:rPr>
        <w:t>dzied</w:t>
      </w:r>
      <w:r w:rsidRPr="00BE67BC">
        <w:rPr>
          <w:rFonts w:cstheme="minorHAnsi"/>
          <w:shd w:val="clear" w:color="auto" w:fill="FFFFFF"/>
        </w:rPr>
        <w:t xml:space="preserve">, grandfather, </w:t>
      </w:r>
      <w:r w:rsidRPr="00BE67BC">
        <w:rPr>
          <w:rFonts w:cstheme="minorHAnsi"/>
          <w:b/>
          <w:shd w:val="clear" w:color="auto" w:fill="FFFFFF"/>
        </w:rPr>
        <w:t>Belarus</w:t>
      </w:r>
      <w:r w:rsidRPr="00BE67BC">
        <w:rPr>
          <w:rFonts w:cstheme="minorHAnsi"/>
          <w:shd w:val="clear" w:color="auto" w:fill="FFFFFF"/>
        </w:rPr>
        <w:t xml:space="preserve">, </w:t>
      </w:r>
      <w:r w:rsidRPr="00BE67BC">
        <w:rPr>
          <w:rFonts w:cstheme="minorHAnsi"/>
          <w:color w:val="007700"/>
          <w:u w:val="single"/>
          <w:shd w:val="clear" w:color="auto" w:fill="FFFFFF"/>
        </w:rPr>
        <w:t>dzied</w:t>
      </w:r>
      <w:r w:rsidRPr="00BE67BC">
        <w:rPr>
          <w:rFonts w:cstheme="minorHAnsi"/>
          <w:shd w:val="clear" w:color="auto" w:fill="FFFFFF"/>
        </w:rPr>
        <w:t>,</w:t>
      </w:r>
      <w:r w:rsidRPr="00BE67BC">
        <w:rPr>
          <w:rFonts w:cstheme="minorHAnsi"/>
          <w:color w:val="000000"/>
          <w:shd w:val="clear" w:color="auto" w:fill="FFFFFF"/>
        </w:rPr>
        <w:t xml:space="preserve"> grandfather, </w:t>
      </w:r>
      <w:r w:rsidRPr="00BE67BC">
        <w:rPr>
          <w:rFonts w:cstheme="minorHAnsi"/>
          <w:color w:val="0000EE"/>
          <w:shd w:val="clear" w:color="auto" w:fill="FFFFFF"/>
        </w:rPr>
        <w:t xml:space="preserve"> </w:t>
      </w:r>
      <w:r w:rsidRPr="00BE67BC">
        <w:rPr>
          <w:rFonts w:cstheme="minorHAnsi"/>
          <w:color w:val="3333FF"/>
          <w:shd w:val="clear" w:color="auto" w:fill="FFFFFF"/>
        </w:rPr>
        <w:t>pradzied</w:t>
      </w:r>
      <w:r w:rsidRPr="00BE67BC">
        <w:rPr>
          <w:rFonts w:cstheme="minorHAnsi"/>
          <w:shd w:val="clear" w:color="auto" w:fill="FFFFFF"/>
        </w:rPr>
        <w:t xml:space="preserve">, great-grandfather, </w:t>
      </w:r>
      <w:r w:rsidRPr="00BE67BC">
        <w:rPr>
          <w:rFonts w:cstheme="minorHAnsi"/>
          <w:b/>
          <w:shd w:val="clear" w:color="auto" w:fill="FFFFFF"/>
        </w:rPr>
        <w:t>Croatian</w:t>
      </w:r>
      <w:r w:rsidRPr="00BE67BC">
        <w:rPr>
          <w:rFonts w:cstheme="minorHAnsi"/>
          <w:shd w:val="clear" w:color="auto" w:fill="FFFFFF"/>
        </w:rPr>
        <w:t xml:space="preserve">, </w:t>
      </w:r>
      <w:r w:rsidRPr="00BE67BC">
        <w:rPr>
          <w:rFonts w:cstheme="minorHAnsi"/>
          <w:color w:val="009900"/>
          <w:u w:val="single"/>
          <w:shd w:val="clear" w:color="auto" w:fill="FFFFFF"/>
        </w:rPr>
        <w:t>deda</w:t>
      </w:r>
      <w:r w:rsidRPr="00BE67BC">
        <w:rPr>
          <w:rFonts w:cstheme="minorHAnsi"/>
          <w:shd w:val="clear" w:color="auto" w:fill="FFFFFF"/>
        </w:rPr>
        <w:t xml:space="preserve">, grandfather, </w:t>
      </w:r>
      <w:r w:rsidRPr="00BE67BC">
        <w:rPr>
          <w:rFonts w:cstheme="minorHAnsi"/>
          <w:b/>
          <w:shd w:val="clear" w:color="auto" w:fill="FFFFFF"/>
        </w:rPr>
        <w:t>Basque</w:t>
      </w:r>
      <w:r w:rsidRPr="00BE67BC">
        <w:rPr>
          <w:rFonts w:cstheme="minorHAnsi"/>
          <w:shd w:val="clear" w:color="auto" w:fill="FFFFFF"/>
        </w:rPr>
        <w:t xml:space="preserve">, </w:t>
      </w:r>
      <w:r w:rsidRPr="00BE67BC">
        <w:rPr>
          <w:rFonts w:cstheme="minorHAnsi"/>
          <w:color w:val="CC6600"/>
          <w:u w:val="single"/>
        </w:rPr>
        <w:t>aitona</w:t>
      </w:r>
      <w:r w:rsidRPr="00BE67BC">
        <w:rPr>
          <w:rFonts w:cstheme="minorHAnsi"/>
        </w:rPr>
        <w:t xml:space="preserve">, grandfather, </w:t>
      </w:r>
      <w:r w:rsidRPr="00BE67BC">
        <w:rPr>
          <w:rFonts w:cstheme="minorHAnsi"/>
          <w:b/>
        </w:rPr>
        <w:t>Kazakh</w:t>
      </w:r>
      <w:r w:rsidRPr="00BE67BC">
        <w:rPr>
          <w:rFonts w:cstheme="minorHAnsi"/>
        </w:rPr>
        <w:t xml:space="preserve">, </w:t>
      </w:r>
      <w:r w:rsidRPr="00BE67BC">
        <w:rPr>
          <w:rStyle w:val="tlid-translation"/>
          <w:rFonts w:cstheme="minorHAnsi"/>
          <w:color w:val="000000"/>
          <w:lang w:val="kk-KZ"/>
        </w:rPr>
        <w:t xml:space="preserve">атасы, </w:t>
      </w:r>
      <w:r w:rsidRPr="00BE67BC">
        <w:rPr>
          <w:rFonts w:cstheme="minorHAnsi"/>
          <w:color w:val="CC6600"/>
          <w:u w:val="single"/>
        </w:rPr>
        <w:t>atası</w:t>
      </w:r>
      <w:r w:rsidRPr="00BE67BC">
        <w:rPr>
          <w:rFonts w:cstheme="minorHAnsi"/>
        </w:rPr>
        <w:t xml:space="preserve">, grandfather, </w:t>
      </w:r>
      <w:r w:rsidRPr="00BE67BC">
        <w:rPr>
          <w:rFonts w:cstheme="minorHAnsi"/>
          <w:b/>
        </w:rPr>
        <w:t>Kyrgyz</w:t>
      </w:r>
      <w:r w:rsidRPr="00BE67BC">
        <w:rPr>
          <w:rFonts w:cstheme="minorHAnsi"/>
        </w:rPr>
        <w:t xml:space="preserve">, </w:t>
      </w:r>
      <w:r w:rsidRPr="00BE67BC">
        <w:rPr>
          <w:rStyle w:val="tlid-translation"/>
          <w:rFonts w:cstheme="minorHAnsi"/>
          <w:lang w:val="ky-KG"/>
        </w:rPr>
        <w:t xml:space="preserve">чоң ата, çoŋ </w:t>
      </w:r>
      <w:r w:rsidRPr="00BE67BC">
        <w:rPr>
          <w:rStyle w:val="tlid-translation"/>
          <w:rFonts w:cstheme="minorHAnsi"/>
          <w:color w:val="CC6600"/>
          <w:u w:val="single"/>
          <w:lang w:val="ky-KG"/>
        </w:rPr>
        <w:t>ata</w:t>
      </w:r>
      <w:r w:rsidRPr="00BE67BC">
        <w:rPr>
          <w:rStyle w:val="tlid-translation"/>
          <w:rFonts w:cstheme="minorHAnsi"/>
          <w:lang w:val="ky-KG"/>
        </w:rPr>
        <w:t>, grandfathe</w:t>
      </w:r>
      <w:r w:rsidRPr="00BE67BC">
        <w:rPr>
          <w:rStyle w:val="tlid-translation"/>
          <w:rFonts w:cstheme="minorHAnsi"/>
        </w:rPr>
        <w:t>r.</w:t>
      </w:r>
    </w:p>
    <w:p w:rsidR="007B148B" w:rsidRPr="00840AA7" w:rsidRDefault="007B148B">
      <w:pPr>
        <w:pStyle w:val="FootnoteText"/>
        <w:rPr>
          <w:rFonts w:cstheme="minorHAnsi"/>
        </w:rPr>
      </w:pPr>
    </w:p>
  </w:footnote>
  <w:footnote w:id="144">
    <w:p w:rsidR="007B148B" w:rsidRPr="0043060A" w:rsidRDefault="007B148B" w:rsidP="00213438">
      <w:pPr>
        <w:pStyle w:val="FootnoteText"/>
        <w:rPr>
          <w:rFonts w:cstheme="minorHAnsi"/>
        </w:rPr>
      </w:pPr>
      <w:r>
        <w:rPr>
          <w:rStyle w:val="FootnoteReference"/>
        </w:rPr>
        <w:footnoteRef/>
      </w:r>
      <w:r>
        <w:t xml:space="preserve"> </w:t>
      </w:r>
      <w:r w:rsidRPr="0043060A">
        <w:rPr>
          <w:rFonts w:cstheme="minorHAnsi"/>
          <w:b/>
        </w:rPr>
        <w:t>Hittite</w:t>
      </w:r>
      <w:r w:rsidRPr="0043060A">
        <w:rPr>
          <w:rFonts w:cstheme="minorHAnsi"/>
        </w:rPr>
        <w:t xml:space="preserve">, </w:t>
      </w:r>
      <w:r w:rsidRPr="0043060A">
        <w:rPr>
          <w:rFonts w:cstheme="minorHAnsi"/>
          <w:color w:val="3333FF"/>
          <w:shd w:val="clear" w:color="auto" w:fill="FFFFFF"/>
        </w:rPr>
        <w:t>hana</w:t>
      </w:r>
      <w:r w:rsidRPr="0043060A">
        <w:rPr>
          <w:rFonts w:cstheme="minorHAnsi"/>
          <w:color w:val="000000"/>
          <w:shd w:val="clear" w:color="auto" w:fill="FFFFFF"/>
        </w:rPr>
        <w:t xml:space="preserve">, </w:t>
      </w:r>
      <w:r w:rsidRPr="0043060A">
        <w:rPr>
          <w:rFonts w:cstheme="minorHAnsi"/>
          <w:color w:val="3333FF"/>
          <w:shd w:val="clear" w:color="auto" w:fill="FFFFFF"/>
        </w:rPr>
        <w:t>Ana</w:t>
      </w:r>
      <w:r w:rsidRPr="0043060A">
        <w:rPr>
          <w:rFonts w:cstheme="minorHAnsi"/>
          <w:color w:val="000000"/>
          <w:shd w:val="clear" w:color="auto" w:fill="FFFFFF"/>
        </w:rPr>
        <w:t xml:space="preserve">, </w:t>
      </w:r>
      <w:r w:rsidRPr="0043060A">
        <w:rPr>
          <w:rFonts w:cstheme="minorHAnsi"/>
          <w:color w:val="3333FF"/>
          <w:shd w:val="clear" w:color="auto" w:fill="FFFFFF"/>
        </w:rPr>
        <w:t>hanna</w:t>
      </w:r>
      <w:r w:rsidRPr="0043060A">
        <w:rPr>
          <w:rFonts w:cstheme="minorHAnsi"/>
          <w:color w:val="000000"/>
          <w:shd w:val="clear" w:color="auto" w:fill="FFFFFF"/>
        </w:rPr>
        <w:t xml:space="preserve">- grandmother, </w:t>
      </w:r>
      <w:r w:rsidRPr="0043060A">
        <w:rPr>
          <w:rFonts w:cstheme="minorHAnsi"/>
          <w:b/>
          <w:color w:val="000000"/>
          <w:shd w:val="clear" w:color="auto" w:fill="FFFFFF"/>
        </w:rPr>
        <w:t>Sanskrit</w:t>
      </w:r>
      <w:r w:rsidRPr="0043060A">
        <w:rPr>
          <w:rFonts w:cstheme="minorHAnsi"/>
          <w:color w:val="000000"/>
          <w:shd w:val="clear" w:color="auto" w:fill="FFFFFF"/>
        </w:rPr>
        <w:t xml:space="preserve">, </w:t>
      </w:r>
      <w:r w:rsidRPr="0043060A">
        <w:rPr>
          <w:rFonts w:cstheme="minorHAnsi"/>
          <w:color w:val="0000EE"/>
        </w:rPr>
        <w:t>nana</w:t>
      </w:r>
      <w:r w:rsidRPr="0043060A">
        <w:rPr>
          <w:rFonts w:cstheme="minorHAnsi"/>
        </w:rPr>
        <w:t xml:space="preserve">, mother, </w:t>
      </w:r>
      <w:r w:rsidRPr="0043060A">
        <w:rPr>
          <w:rFonts w:cstheme="minorHAnsi"/>
          <w:b/>
        </w:rPr>
        <w:t>Lycian</w:t>
      </w:r>
      <w:r w:rsidRPr="0043060A">
        <w:rPr>
          <w:rFonts w:cstheme="minorHAnsi"/>
        </w:rPr>
        <w:t xml:space="preserve">, </w:t>
      </w:r>
      <w:r w:rsidRPr="0043060A">
        <w:rPr>
          <w:rStyle w:val="unicode"/>
          <w:rFonts w:cstheme="minorHAnsi"/>
          <w:color w:val="3333FF"/>
          <w:shd w:val="clear" w:color="auto" w:fill="FFFFFF"/>
        </w:rPr>
        <w:t>xñna</w:t>
      </w:r>
      <w:r w:rsidRPr="0043060A">
        <w:rPr>
          <w:rStyle w:val="unicode"/>
          <w:rFonts w:cstheme="minorHAnsi"/>
          <w:color w:val="000000"/>
          <w:shd w:val="clear" w:color="auto" w:fill="FFFFFF"/>
        </w:rPr>
        <w:t xml:space="preserve">-, grandmother, </w:t>
      </w:r>
      <w:r w:rsidRPr="0043060A">
        <w:rPr>
          <w:rStyle w:val="unicode"/>
          <w:rFonts w:cstheme="minorHAnsi"/>
          <w:b/>
          <w:color w:val="000000"/>
          <w:shd w:val="clear" w:color="auto" w:fill="FFFFFF"/>
        </w:rPr>
        <w:t>Mylian</w:t>
      </w:r>
      <w:r w:rsidRPr="0043060A">
        <w:rPr>
          <w:rStyle w:val="unicode"/>
          <w:rFonts w:cstheme="minorHAnsi"/>
          <w:color w:val="000000"/>
          <w:shd w:val="clear" w:color="auto" w:fill="FFFFFF"/>
        </w:rPr>
        <w:t xml:space="preserve">, </w:t>
      </w:r>
      <w:r w:rsidRPr="0043060A">
        <w:rPr>
          <w:rStyle w:val="unicode"/>
          <w:rFonts w:cstheme="minorHAnsi"/>
          <w:color w:val="3333FF"/>
        </w:rPr>
        <w:t>xinase/i</w:t>
      </w:r>
      <w:r w:rsidRPr="0043060A">
        <w:rPr>
          <w:rStyle w:val="unicode"/>
          <w:rFonts w:cstheme="minorHAnsi"/>
          <w:color w:val="000000"/>
        </w:rPr>
        <w:t xml:space="preserve">-, grandmother, </w:t>
      </w:r>
      <w:r w:rsidRPr="0043060A">
        <w:rPr>
          <w:rFonts w:cstheme="minorHAnsi"/>
          <w:b/>
        </w:rPr>
        <w:t>Welsh</w:t>
      </w:r>
      <w:r w:rsidRPr="0043060A">
        <w:rPr>
          <w:rFonts w:cstheme="minorHAnsi"/>
        </w:rPr>
        <w:t xml:space="preserve">, </w:t>
      </w:r>
      <w:r w:rsidRPr="0043060A">
        <w:rPr>
          <w:rStyle w:val="unicode"/>
          <w:rFonts w:cstheme="minorHAnsi"/>
          <w:color w:val="0000EE"/>
          <w:shd w:val="clear" w:color="auto" w:fill="FFFFFF"/>
        </w:rPr>
        <w:t>neiniau</w:t>
      </w:r>
      <w:r w:rsidRPr="0043060A">
        <w:rPr>
          <w:rStyle w:val="unicode"/>
          <w:rFonts w:cstheme="minorHAnsi"/>
          <w:shd w:val="clear" w:color="auto" w:fill="FFFFFF"/>
        </w:rPr>
        <w:t xml:space="preserve">, grandmother, </w:t>
      </w:r>
      <w:r w:rsidRPr="0043060A">
        <w:rPr>
          <w:rStyle w:val="unicode"/>
          <w:rFonts w:cstheme="minorHAnsi"/>
          <w:b/>
          <w:shd w:val="clear" w:color="auto" w:fill="FFFFFF"/>
        </w:rPr>
        <w:t>Italian</w:t>
      </w:r>
      <w:r w:rsidRPr="0043060A">
        <w:rPr>
          <w:rStyle w:val="unicode"/>
          <w:rFonts w:cstheme="minorHAnsi"/>
          <w:shd w:val="clear" w:color="auto" w:fill="FFFFFF"/>
        </w:rPr>
        <w:t xml:space="preserve">, </w:t>
      </w:r>
      <w:r w:rsidRPr="0043060A">
        <w:rPr>
          <w:rStyle w:val="unicode"/>
          <w:rFonts w:cstheme="minorHAnsi"/>
          <w:color w:val="0000EE"/>
          <w:shd w:val="clear" w:color="auto" w:fill="FFFFFF"/>
        </w:rPr>
        <w:t>nonna</w:t>
      </w:r>
      <w:r w:rsidRPr="0043060A">
        <w:rPr>
          <w:rStyle w:val="unicode"/>
          <w:rFonts w:cstheme="minorHAnsi"/>
          <w:shd w:val="clear" w:color="auto" w:fill="FFFFFF"/>
        </w:rPr>
        <w:t xml:space="preserve">, grandmother, </w:t>
      </w:r>
      <w:r w:rsidRPr="0043060A">
        <w:rPr>
          <w:rStyle w:val="unicode"/>
          <w:rFonts w:cstheme="minorHAnsi"/>
          <w:b/>
          <w:shd w:val="clear" w:color="auto" w:fill="FFFFFF"/>
        </w:rPr>
        <w:t>Sanskrit</w:t>
      </w:r>
      <w:r w:rsidRPr="0043060A">
        <w:rPr>
          <w:rStyle w:val="unicode"/>
          <w:rFonts w:cstheme="minorHAnsi"/>
          <w:shd w:val="clear" w:color="auto" w:fill="FFFFFF"/>
        </w:rPr>
        <w:t xml:space="preserve">, </w:t>
      </w:r>
      <w:r w:rsidRPr="0043060A">
        <w:rPr>
          <w:rFonts w:cstheme="minorHAnsi"/>
          <w:color w:val="3333FF"/>
          <w:u w:val="single"/>
        </w:rPr>
        <w:t>mātāmahī</w:t>
      </w:r>
      <w:r w:rsidRPr="0043060A">
        <w:rPr>
          <w:rFonts w:cstheme="minorHAnsi"/>
        </w:rPr>
        <w:t xml:space="preserve"> (maternal), </w:t>
      </w:r>
      <w:r w:rsidRPr="0043060A">
        <w:rPr>
          <w:rFonts w:cstheme="minorHAnsi"/>
          <w:b/>
        </w:rPr>
        <w:t>Persian</w:t>
      </w:r>
      <w:r w:rsidRPr="0043060A">
        <w:rPr>
          <w:rFonts w:cstheme="minorHAnsi"/>
        </w:rPr>
        <w:t xml:space="preserve">, </w:t>
      </w:r>
      <w:r w:rsidRPr="0043060A">
        <w:rPr>
          <w:rFonts w:cstheme="minorHAnsi"/>
          <w:color w:val="3333FF"/>
          <w:u w:val="single"/>
        </w:rPr>
        <w:t>mâdare</w:t>
      </w:r>
      <w:r w:rsidRPr="0043060A">
        <w:rPr>
          <w:rFonts w:cstheme="minorHAnsi"/>
        </w:rPr>
        <w:t xml:space="preserve"> bozorg, </w:t>
      </w:r>
      <w:r w:rsidRPr="0043060A">
        <w:rPr>
          <w:rStyle w:val="nobold"/>
          <w:rFonts w:cstheme="minorHAnsi"/>
        </w:rPr>
        <w:t>مادربزرگ</w:t>
      </w:r>
      <w:r w:rsidRPr="0043060A">
        <w:rPr>
          <w:rFonts w:cstheme="minorHAnsi"/>
        </w:rPr>
        <w:t xml:space="preserve"> grandmother, </w:t>
      </w:r>
      <w:r w:rsidRPr="0043060A">
        <w:rPr>
          <w:rFonts w:cstheme="minorHAnsi"/>
          <w:b/>
        </w:rPr>
        <w:t>Georgian</w:t>
      </w:r>
      <w:r w:rsidRPr="0043060A">
        <w:rPr>
          <w:rFonts w:cstheme="minorHAnsi"/>
        </w:rPr>
        <w:t xml:space="preserve">, </w:t>
      </w:r>
      <w:r w:rsidRPr="0043060A">
        <w:rPr>
          <w:rFonts w:ascii="Sylfaen" w:hAnsi="Sylfaen" w:cs="Sylfaen"/>
        </w:rPr>
        <w:t>ბებია</w:t>
      </w:r>
      <w:r w:rsidRPr="0043060A">
        <w:rPr>
          <w:rFonts w:cstheme="minorHAnsi"/>
        </w:rPr>
        <w:t>,</w:t>
      </w:r>
      <w:r w:rsidRPr="0043060A">
        <w:rPr>
          <w:rFonts w:cstheme="minorHAnsi"/>
          <w:color w:val="009900"/>
        </w:rPr>
        <w:t xml:space="preserve"> </w:t>
      </w:r>
      <w:r w:rsidRPr="0043060A">
        <w:rPr>
          <w:rFonts w:cstheme="minorHAnsi"/>
          <w:color w:val="009900"/>
          <w:u w:val="single"/>
          <w:shd w:val="clear" w:color="auto" w:fill="FFFFFF"/>
        </w:rPr>
        <w:t>bebia</w:t>
      </w:r>
      <w:r w:rsidRPr="0043060A">
        <w:rPr>
          <w:rFonts w:cstheme="minorHAnsi"/>
          <w:color w:val="000000"/>
          <w:shd w:val="clear" w:color="auto" w:fill="FFFFFF"/>
        </w:rPr>
        <w:t xml:space="preserve">, grandmother, </w:t>
      </w:r>
      <w:r w:rsidRPr="0043060A">
        <w:rPr>
          <w:rFonts w:cstheme="minorHAnsi"/>
          <w:b/>
          <w:color w:val="000000"/>
          <w:shd w:val="clear" w:color="auto" w:fill="FFFFFF"/>
        </w:rPr>
        <w:t>Belarusian</w:t>
      </w:r>
      <w:r w:rsidRPr="0043060A">
        <w:rPr>
          <w:rFonts w:cstheme="minorHAnsi"/>
          <w:color w:val="000000"/>
          <w:shd w:val="clear" w:color="auto" w:fill="FFFFFF"/>
        </w:rPr>
        <w:t xml:space="preserve">, </w:t>
      </w:r>
      <w:r w:rsidRPr="0043060A">
        <w:rPr>
          <w:rFonts w:cstheme="minorHAnsi"/>
        </w:rPr>
        <w:t xml:space="preserve">бабуля, </w:t>
      </w:r>
      <w:r w:rsidRPr="0043060A">
        <w:rPr>
          <w:rFonts w:cstheme="minorHAnsi"/>
          <w:color w:val="009900"/>
          <w:u w:val="single"/>
          <w:shd w:val="clear" w:color="auto" w:fill="FFFFFF"/>
        </w:rPr>
        <w:t>babulia</w:t>
      </w:r>
      <w:r w:rsidRPr="0043060A">
        <w:rPr>
          <w:rFonts w:cstheme="minorHAnsi"/>
          <w:color w:val="000000"/>
          <w:shd w:val="clear" w:color="auto" w:fill="FFFFFF"/>
        </w:rPr>
        <w:t xml:space="preserve">, grandmother, </w:t>
      </w:r>
      <w:r w:rsidRPr="0043060A">
        <w:rPr>
          <w:rFonts w:cstheme="minorHAnsi"/>
          <w:b/>
          <w:color w:val="000000"/>
          <w:shd w:val="clear" w:color="auto" w:fill="FFFFFF"/>
        </w:rPr>
        <w:t>Belarus</w:t>
      </w:r>
      <w:r w:rsidRPr="0043060A">
        <w:rPr>
          <w:rFonts w:cstheme="minorHAnsi"/>
          <w:color w:val="000000"/>
          <w:shd w:val="clear" w:color="auto" w:fill="FFFFFF"/>
        </w:rPr>
        <w:t xml:space="preserve">, </w:t>
      </w:r>
      <w:r w:rsidRPr="0043060A">
        <w:rPr>
          <w:rFonts w:cstheme="minorHAnsi"/>
          <w:color w:val="007700"/>
          <w:u w:val="single"/>
          <w:shd w:val="clear" w:color="auto" w:fill="FFFFFF"/>
        </w:rPr>
        <w:t>babka</w:t>
      </w:r>
      <w:r w:rsidRPr="0043060A">
        <w:rPr>
          <w:rFonts w:cstheme="minorHAnsi"/>
          <w:color w:val="000000"/>
          <w:shd w:val="clear" w:color="auto" w:fill="FFFFFF"/>
        </w:rPr>
        <w:t xml:space="preserve">, grandmother  </w:t>
      </w:r>
      <w:r w:rsidRPr="0043060A">
        <w:rPr>
          <w:rFonts w:cstheme="minorHAnsi"/>
          <w:b/>
          <w:color w:val="000000"/>
          <w:shd w:val="clear" w:color="auto" w:fill="FFFFFF"/>
        </w:rPr>
        <w:t>Serbo-Croatian</w:t>
      </w:r>
      <w:r w:rsidRPr="0043060A">
        <w:rPr>
          <w:rFonts w:cstheme="minorHAnsi"/>
          <w:color w:val="000000"/>
          <w:shd w:val="clear" w:color="auto" w:fill="FFFFFF"/>
        </w:rPr>
        <w:t xml:space="preserve">, </w:t>
      </w:r>
      <w:r w:rsidRPr="0043060A">
        <w:rPr>
          <w:rFonts w:cstheme="minorHAnsi"/>
          <w:color w:val="007700"/>
          <w:u w:val="single"/>
          <w:shd w:val="clear" w:color="auto" w:fill="FFFFFF"/>
        </w:rPr>
        <w:t>baba</w:t>
      </w:r>
      <w:r w:rsidRPr="0043060A">
        <w:rPr>
          <w:rFonts w:cstheme="minorHAnsi"/>
          <w:color w:val="000000"/>
          <w:shd w:val="clear" w:color="auto" w:fill="FFFFFF"/>
        </w:rPr>
        <w:t xml:space="preserve">, grandmother, </w:t>
      </w:r>
      <w:r w:rsidRPr="0043060A">
        <w:rPr>
          <w:rFonts w:cstheme="minorHAnsi"/>
          <w:b/>
          <w:color w:val="000000"/>
          <w:shd w:val="clear" w:color="auto" w:fill="FFFFFF"/>
        </w:rPr>
        <w:t>Croatian</w:t>
      </w:r>
      <w:r w:rsidRPr="0043060A">
        <w:rPr>
          <w:rFonts w:cstheme="minorHAnsi"/>
          <w:color w:val="000000"/>
          <w:shd w:val="clear" w:color="auto" w:fill="FFFFFF"/>
        </w:rPr>
        <w:t xml:space="preserve">, </w:t>
      </w:r>
      <w:r w:rsidRPr="0043060A">
        <w:rPr>
          <w:rStyle w:val="tlid-translation"/>
          <w:rFonts w:cstheme="minorHAnsi"/>
          <w:color w:val="009900"/>
          <w:u w:val="single"/>
          <w:shd w:val="clear" w:color="auto" w:fill="FFFFFF"/>
          <w:lang w:val="hr-HR"/>
        </w:rPr>
        <w:t>baka</w:t>
      </w:r>
      <w:r w:rsidRPr="0043060A">
        <w:rPr>
          <w:rStyle w:val="tlid-translation"/>
          <w:rFonts w:cstheme="minorHAnsi"/>
          <w:color w:val="000000"/>
          <w:shd w:val="clear" w:color="auto" w:fill="FFFFFF"/>
          <w:lang w:val="hr-HR"/>
        </w:rPr>
        <w:t xml:space="preserve">, grandmother, </w:t>
      </w:r>
      <w:r w:rsidRPr="0043060A">
        <w:rPr>
          <w:rStyle w:val="tlid-translation"/>
          <w:rFonts w:cstheme="minorHAnsi"/>
          <w:b/>
          <w:color w:val="000000"/>
          <w:shd w:val="clear" w:color="auto" w:fill="FFFFFF"/>
          <w:lang w:val="hr-HR"/>
        </w:rPr>
        <w:t>Latvian</w:t>
      </w:r>
      <w:r w:rsidRPr="0043060A">
        <w:rPr>
          <w:rStyle w:val="tlid-translation"/>
          <w:rFonts w:cstheme="minorHAnsi"/>
          <w:color w:val="000000"/>
          <w:shd w:val="clear" w:color="auto" w:fill="FFFFFF"/>
          <w:lang w:val="hr-HR"/>
        </w:rPr>
        <w:t xml:space="preserve">, </w:t>
      </w:r>
      <w:r w:rsidRPr="0043060A">
        <w:rPr>
          <w:rFonts w:cstheme="minorHAnsi"/>
          <w:color w:val="CC33CC"/>
          <w:u w:val="single"/>
        </w:rPr>
        <w:t>vecmāmiņa</w:t>
      </w:r>
      <w:r w:rsidRPr="0043060A">
        <w:rPr>
          <w:rFonts w:cstheme="minorHAnsi"/>
        </w:rPr>
        <w:t xml:space="preserve">, grandmother, </w:t>
      </w:r>
      <w:r w:rsidRPr="0043060A">
        <w:rPr>
          <w:rFonts w:cstheme="minorHAnsi"/>
          <w:b/>
        </w:rPr>
        <w:t>Finnish-Uralic</w:t>
      </w:r>
      <w:r w:rsidRPr="0043060A">
        <w:rPr>
          <w:rFonts w:cstheme="minorHAnsi"/>
        </w:rPr>
        <w:t xml:space="preserve">,  </w:t>
      </w:r>
      <w:r w:rsidRPr="0043060A">
        <w:rPr>
          <w:rFonts w:cstheme="minorHAnsi"/>
          <w:color w:val="CC33CC"/>
          <w:u w:val="single"/>
        </w:rPr>
        <w:t>mummi</w:t>
      </w:r>
      <w:r w:rsidRPr="0043060A">
        <w:rPr>
          <w:rFonts w:cstheme="minorHAnsi"/>
          <w:color w:val="CC33CC"/>
        </w:rPr>
        <w:t xml:space="preserve">, </w:t>
      </w:r>
      <w:r w:rsidRPr="0043060A">
        <w:rPr>
          <w:rFonts w:cstheme="minorHAnsi"/>
          <w:color w:val="CC33CC"/>
          <w:u w:val="single"/>
        </w:rPr>
        <w:t>mummo</w:t>
      </w:r>
      <w:r w:rsidRPr="0043060A">
        <w:rPr>
          <w:rFonts w:cstheme="minorHAnsi"/>
        </w:rPr>
        <w:t xml:space="preserve">, grandmother, </w:t>
      </w:r>
      <w:r w:rsidRPr="0043060A">
        <w:rPr>
          <w:rFonts w:cstheme="minorHAnsi"/>
          <w:b/>
        </w:rPr>
        <w:t>Welsh</w:t>
      </w:r>
      <w:r w:rsidRPr="0043060A">
        <w:rPr>
          <w:rFonts w:cstheme="minorHAnsi"/>
        </w:rPr>
        <w:t xml:space="preserve">, </w:t>
      </w:r>
      <w:r w:rsidRPr="0043060A">
        <w:rPr>
          <w:rStyle w:val="unicode"/>
          <w:rFonts w:cstheme="minorHAnsi"/>
          <w:color w:val="CC33CC"/>
          <w:u w:val="single"/>
          <w:shd w:val="clear" w:color="auto" w:fill="FFFFFF"/>
        </w:rPr>
        <w:t>mam-guod</w:t>
      </w:r>
      <w:r w:rsidRPr="0043060A">
        <w:rPr>
          <w:rStyle w:val="unicode"/>
          <w:rFonts w:cstheme="minorHAnsi"/>
          <w:shd w:val="clear" w:color="auto" w:fill="FFFFFF"/>
        </w:rPr>
        <w:t xml:space="preserve">, grandmother, </w:t>
      </w:r>
      <w:r w:rsidRPr="0043060A">
        <w:rPr>
          <w:rStyle w:val="unicode"/>
          <w:rFonts w:cstheme="minorHAnsi"/>
          <w:b/>
          <w:shd w:val="clear" w:color="auto" w:fill="FFFFFF"/>
        </w:rPr>
        <w:t>Breton</w:t>
      </w:r>
      <w:r w:rsidRPr="0043060A">
        <w:rPr>
          <w:rStyle w:val="unicode"/>
          <w:rFonts w:cstheme="minorHAnsi"/>
          <w:shd w:val="clear" w:color="auto" w:fill="FFFFFF"/>
        </w:rPr>
        <w:t xml:space="preserve">, </w:t>
      </w:r>
      <w:r w:rsidRPr="0043060A">
        <w:rPr>
          <w:rStyle w:val="unicode"/>
          <w:rFonts w:cstheme="minorHAnsi"/>
          <w:color w:val="CC33CC"/>
          <w:u w:val="single"/>
          <w:shd w:val="clear" w:color="auto" w:fill="FFFFFF"/>
        </w:rPr>
        <w:t>mamm-gozh</w:t>
      </w:r>
      <w:r w:rsidRPr="0043060A">
        <w:rPr>
          <w:rStyle w:val="unicode"/>
          <w:rFonts w:cstheme="minorHAnsi"/>
          <w:color w:val="000000"/>
          <w:shd w:val="clear" w:color="auto" w:fill="FFFFFF"/>
        </w:rPr>
        <w:t xml:space="preserve">, </w:t>
      </w:r>
      <w:r w:rsidRPr="0043060A">
        <w:rPr>
          <w:rStyle w:val="unicode"/>
          <w:rFonts w:cstheme="minorHAnsi"/>
          <w:b/>
          <w:color w:val="000000"/>
          <w:shd w:val="clear" w:color="auto" w:fill="FFFFFF"/>
        </w:rPr>
        <w:t>Greek</w:t>
      </w:r>
      <w:r w:rsidRPr="0043060A">
        <w:rPr>
          <w:rStyle w:val="unicode"/>
          <w:rFonts w:cstheme="minorHAnsi"/>
          <w:color w:val="000000"/>
          <w:shd w:val="clear" w:color="auto" w:fill="FFFFFF"/>
        </w:rPr>
        <w:t xml:space="preserve">, </w:t>
      </w:r>
      <w:r w:rsidRPr="0043060A">
        <w:rPr>
          <w:rFonts w:cstheme="minorHAnsi"/>
        </w:rPr>
        <w:t>γιαγιά</w:t>
      </w:r>
      <w:r w:rsidRPr="0043060A">
        <w:rPr>
          <w:rFonts w:cstheme="minorHAnsi"/>
          <w:color w:val="777777"/>
          <w:shd w:val="clear" w:color="auto" w:fill="FFFFFF"/>
        </w:rPr>
        <w:t xml:space="preserve">, </w:t>
      </w:r>
      <w:r w:rsidRPr="0043060A">
        <w:rPr>
          <w:rFonts w:cstheme="minorHAnsi"/>
          <w:color w:val="CC6600"/>
          <w:u w:val="single"/>
          <w:shd w:val="clear" w:color="auto" w:fill="FFFFFF"/>
        </w:rPr>
        <w:t>giagiá</w:t>
      </w:r>
      <w:r w:rsidRPr="0043060A">
        <w:rPr>
          <w:rFonts w:cstheme="minorHAnsi"/>
        </w:rPr>
        <w:t xml:space="preserve">, grandmother, </w:t>
      </w:r>
      <w:r w:rsidRPr="0043060A">
        <w:rPr>
          <w:rFonts w:cstheme="minorHAnsi"/>
          <w:b/>
          <w:shd w:val="clear" w:color="auto" w:fill="FFFFFF"/>
        </w:rPr>
        <w:t>Hittite</w:t>
      </w:r>
      <w:r w:rsidRPr="0043060A">
        <w:rPr>
          <w:rFonts w:cstheme="minorHAnsi"/>
          <w:shd w:val="clear" w:color="auto" w:fill="FFFFFF"/>
        </w:rPr>
        <w:t>,</w:t>
      </w:r>
      <w:r w:rsidRPr="0043060A">
        <w:rPr>
          <w:rStyle w:val="Heading1Char"/>
          <w:rFonts w:asciiTheme="minorHAnsi" w:eastAsiaTheme="minorHAnsi" w:hAnsiTheme="minorHAnsi" w:cstheme="minorHAnsi"/>
          <w:b w:val="0"/>
          <w:bCs w:val="0"/>
          <w:sz w:val="20"/>
          <w:szCs w:val="20"/>
          <w:shd w:val="clear" w:color="auto" w:fill="FFFFFF"/>
        </w:rPr>
        <w:t xml:space="preserve"> </w:t>
      </w:r>
      <w:r w:rsidRPr="0043060A">
        <w:rPr>
          <w:rStyle w:val="unicode"/>
          <w:rFonts w:cstheme="minorHAnsi"/>
          <w:b/>
          <w:bCs/>
          <w:shd w:val="clear" w:color="auto" w:fill="FFFFFF"/>
        </w:rPr>
        <w:t>MUNUS.ŠU</w:t>
      </w:r>
      <w:r w:rsidRPr="0043060A">
        <w:rPr>
          <w:rStyle w:val="unicode"/>
          <w:rFonts w:cstheme="minorHAnsi"/>
          <w:shd w:val="clear" w:color="auto" w:fill="FFFFFF"/>
        </w:rPr>
        <w:t>.</w:t>
      </w:r>
      <w:r w:rsidRPr="0043060A">
        <w:rPr>
          <w:rStyle w:val="unicode"/>
          <w:rFonts w:cstheme="minorHAnsi"/>
          <w:b/>
          <w:bCs/>
          <w:color w:val="FF6600"/>
          <w:u w:val="single"/>
          <w:shd w:val="clear" w:color="auto" w:fill="FFFFFF"/>
        </w:rPr>
        <w:t>GI</w:t>
      </w:r>
      <w:r w:rsidRPr="0043060A">
        <w:rPr>
          <w:rStyle w:val="unicode"/>
          <w:rFonts w:cstheme="minorHAnsi"/>
          <w:shd w:val="clear" w:color="auto" w:fill="FFFFFF"/>
        </w:rPr>
        <w:t>,</w:t>
      </w:r>
      <w:r w:rsidRPr="0043060A">
        <w:rPr>
          <w:rFonts w:cstheme="minorHAnsi"/>
          <w:color w:val="000000"/>
          <w:shd w:val="clear" w:color="auto" w:fill="FFFFFF"/>
        </w:rPr>
        <w:t xml:space="preserve"> old woman, wise woman, </w:t>
      </w:r>
      <w:r w:rsidRPr="0043060A">
        <w:rPr>
          <w:rFonts w:cstheme="minorHAnsi"/>
          <w:b/>
        </w:rPr>
        <w:t>Albanian</w:t>
      </w:r>
      <w:r w:rsidRPr="0043060A">
        <w:rPr>
          <w:rFonts w:cstheme="minorHAnsi"/>
        </w:rPr>
        <w:t xml:space="preserve">, </w:t>
      </w:r>
      <w:r w:rsidRPr="0043060A">
        <w:rPr>
          <w:rFonts w:cstheme="minorHAnsi"/>
          <w:color w:val="CC6600"/>
          <w:u w:val="single"/>
        </w:rPr>
        <w:t>gjyshe</w:t>
      </w:r>
      <w:r w:rsidRPr="0043060A">
        <w:rPr>
          <w:rFonts w:cstheme="minorHAnsi"/>
        </w:rPr>
        <w:t xml:space="preserve">, grandmother, </w:t>
      </w:r>
      <w:r w:rsidRPr="0043060A">
        <w:rPr>
          <w:rFonts w:cstheme="minorHAnsi"/>
          <w:b/>
        </w:rPr>
        <w:t>Latin</w:t>
      </w:r>
      <w:r w:rsidRPr="0043060A">
        <w:rPr>
          <w:rFonts w:cstheme="minorHAnsi"/>
        </w:rPr>
        <w:t xml:space="preserve">, </w:t>
      </w:r>
      <w:r w:rsidRPr="0043060A">
        <w:rPr>
          <w:rFonts w:cstheme="minorHAnsi"/>
          <w:color w:val="FF0000"/>
        </w:rPr>
        <w:t>avia-ae</w:t>
      </w:r>
      <w:r w:rsidRPr="0043060A">
        <w:rPr>
          <w:rFonts w:cstheme="minorHAnsi"/>
          <w:color w:val="000000"/>
        </w:rPr>
        <w:t xml:space="preserve">, grandmother, </w:t>
      </w:r>
      <w:r w:rsidRPr="0043060A">
        <w:rPr>
          <w:rFonts w:cstheme="minorHAnsi"/>
        </w:rPr>
        <w:t xml:space="preserve"> </w:t>
      </w:r>
      <w:r w:rsidRPr="0043060A">
        <w:rPr>
          <w:rFonts w:cstheme="minorHAnsi"/>
          <w:b/>
        </w:rPr>
        <w:t>Etruscan</w:t>
      </w:r>
      <w:r w:rsidRPr="0043060A">
        <w:rPr>
          <w:rFonts w:cstheme="minorHAnsi"/>
        </w:rPr>
        <w:t xml:space="preserve">, </w:t>
      </w:r>
      <w:r w:rsidRPr="0043060A">
        <w:rPr>
          <w:rFonts w:cstheme="minorHAnsi"/>
          <w:color w:val="FF0000"/>
        </w:rPr>
        <w:t xml:space="preserve">ava </w:t>
      </w:r>
      <w:r w:rsidRPr="0043060A">
        <w:rPr>
          <w:rFonts w:cstheme="minorHAnsi"/>
        </w:rPr>
        <w:t>(A8A).</w:t>
      </w:r>
    </w:p>
    <w:p w:rsidR="007B148B" w:rsidRPr="00213438" w:rsidRDefault="007B148B">
      <w:pPr>
        <w:pStyle w:val="FootnoteText"/>
        <w:rPr>
          <w:rFonts w:cstheme="minorHAnsi"/>
        </w:rPr>
      </w:pPr>
    </w:p>
  </w:footnote>
  <w:footnote w:id="145">
    <w:p w:rsidR="007B148B" w:rsidRPr="00A23D1C" w:rsidRDefault="007B148B">
      <w:pPr>
        <w:pStyle w:val="FootnoteText"/>
        <w:rPr>
          <w:rFonts w:cstheme="minorHAnsi"/>
        </w:rPr>
      </w:pPr>
      <w:r w:rsidRPr="00A41266">
        <w:rPr>
          <w:rStyle w:val="FootnoteReference"/>
          <w:rFonts w:cstheme="minorHAnsi"/>
        </w:rPr>
        <w:footnoteRef/>
      </w:r>
      <w:r w:rsidRPr="00A41266">
        <w:rPr>
          <w:rFonts w:cstheme="minorHAnsi"/>
        </w:rPr>
        <w:t xml:space="preserve"> </w:t>
      </w:r>
      <w:r w:rsidRPr="0063452D">
        <w:rPr>
          <w:rFonts w:cstheme="minorHAnsi"/>
          <w:b/>
        </w:rPr>
        <w:t>Hittite</w:t>
      </w:r>
      <w:r w:rsidRPr="0063452D">
        <w:rPr>
          <w:rFonts w:cstheme="minorHAnsi"/>
        </w:rPr>
        <w:t xml:space="preserve">, </w:t>
      </w:r>
      <w:r w:rsidRPr="0063452D">
        <w:rPr>
          <w:rFonts w:cstheme="minorHAnsi"/>
          <w:b/>
          <w:bCs/>
          <w:color w:val="EE0000"/>
        </w:rPr>
        <w:t>wali</w:t>
      </w:r>
      <w:r w:rsidRPr="0063452D">
        <w:rPr>
          <w:rFonts w:cstheme="minorHAnsi"/>
        </w:rPr>
        <w:t>, great,</w:t>
      </w:r>
      <w:r w:rsidRPr="0063452D">
        <w:rPr>
          <w:rFonts w:cstheme="minorHAnsi"/>
          <w:color w:val="FF0000"/>
        </w:rPr>
        <w:t xml:space="preserve"> </w:t>
      </w:r>
      <w:r w:rsidRPr="0063452D">
        <w:rPr>
          <w:rFonts w:cstheme="minorHAnsi"/>
          <w:b/>
          <w:bCs/>
          <w:color w:val="FF0000"/>
        </w:rPr>
        <w:t>wala/i</w:t>
      </w:r>
      <w:r w:rsidRPr="0063452D">
        <w:rPr>
          <w:rFonts w:cstheme="minorHAnsi"/>
          <w:b/>
          <w:bCs/>
        </w:rPr>
        <w:t>,</w:t>
      </w:r>
      <w:r w:rsidRPr="0063452D">
        <w:rPr>
          <w:rFonts w:cstheme="minorHAnsi"/>
        </w:rPr>
        <w:t xml:space="preserve"> to honor, to praise, </w:t>
      </w:r>
      <w:r w:rsidRPr="0063452D">
        <w:rPr>
          <w:rFonts w:cstheme="minorHAnsi"/>
          <w:b/>
        </w:rPr>
        <w:t>Persian</w:t>
      </w:r>
      <w:r w:rsidRPr="0063452D">
        <w:rPr>
          <w:rFonts w:cstheme="minorHAnsi"/>
        </w:rPr>
        <w:t xml:space="preserve">, </w:t>
      </w:r>
      <w:r w:rsidRPr="0063452D">
        <w:rPr>
          <w:rStyle w:val="nobold"/>
          <w:rFonts w:cstheme="minorHAnsi"/>
          <w:color w:val="FF0000"/>
        </w:rPr>
        <w:t>vâlâ</w:t>
      </w:r>
      <w:r w:rsidRPr="0063452D">
        <w:rPr>
          <w:rStyle w:val="nobold"/>
          <w:rFonts w:cstheme="minorHAnsi"/>
        </w:rPr>
        <w:t xml:space="preserve">, والا  august, brave, beautiful, grand, great, imperial, etc., </w:t>
      </w:r>
      <w:r w:rsidRPr="0063452D">
        <w:rPr>
          <w:rStyle w:val="nobold"/>
          <w:rFonts w:cstheme="minorHAnsi"/>
          <w:color w:val="EE0000"/>
        </w:rPr>
        <w:t>delâvari</w:t>
      </w:r>
      <w:r w:rsidRPr="0063452D">
        <w:rPr>
          <w:rStyle w:val="nobold"/>
          <w:rFonts w:cstheme="minorHAnsi"/>
        </w:rPr>
        <w:t xml:space="preserve">, دلیری, valor, bravery, courage, </w:t>
      </w:r>
      <w:r w:rsidRPr="0063452D">
        <w:rPr>
          <w:rStyle w:val="nobold"/>
          <w:rFonts w:cstheme="minorHAnsi"/>
          <w:b/>
        </w:rPr>
        <w:t>Belarusian</w:t>
      </w:r>
      <w:r w:rsidRPr="0063452D">
        <w:rPr>
          <w:rStyle w:val="nobold"/>
          <w:rFonts w:cstheme="minorHAnsi"/>
        </w:rPr>
        <w:t xml:space="preserve">, </w:t>
      </w:r>
      <w:r w:rsidRPr="0063452D">
        <w:rPr>
          <w:rFonts w:cstheme="minorHAnsi"/>
        </w:rPr>
        <w:t xml:space="preserve">вялікі, </w:t>
      </w:r>
      <w:r w:rsidRPr="0063452D">
        <w:rPr>
          <w:rFonts w:cstheme="minorHAnsi"/>
          <w:color w:val="FF0000"/>
          <w:shd w:val="clear" w:color="auto" w:fill="FFFFFF"/>
        </w:rPr>
        <w:t>vialiki</w:t>
      </w:r>
      <w:r w:rsidRPr="0063452D">
        <w:rPr>
          <w:rFonts w:cstheme="minorHAnsi"/>
          <w:shd w:val="clear" w:color="auto" w:fill="FFFFFF"/>
        </w:rPr>
        <w:t xml:space="preserve">, great, large, big, </w:t>
      </w:r>
      <w:r w:rsidRPr="0063452D">
        <w:rPr>
          <w:rFonts w:cstheme="minorHAnsi"/>
          <w:b/>
          <w:shd w:val="clear" w:color="auto" w:fill="FFFFFF"/>
        </w:rPr>
        <w:t>Croatian</w:t>
      </w:r>
      <w:r w:rsidRPr="0063452D">
        <w:rPr>
          <w:rFonts w:cstheme="minorHAnsi"/>
          <w:shd w:val="clear" w:color="auto" w:fill="FFFFFF"/>
        </w:rPr>
        <w:t xml:space="preserve">, </w:t>
      </w:r>
      <w:r w:rsidRPr="0063452D">
        <w:rPr>
          <w:rFonts w:eastAsia="Times New Roman" w:cstheme="minorHAnsi"/>
          <w:color w:val="FF0000"/>
          <w:shd w:val="clear" w:color="auto" w:fill="FFFFFF"/>
        </w:rPr>
        <w:t>velik</w:t>
      </w:r>
      <w:r w:rsidRPr="0063452D">
        <w:rPr>
          <w:rFonts w:eastAsia="Times New Roman" w:cstheme="minorHAnsi"/>
          <w:shd w:val="clear" w:color="auto" w:fill="FFFFFF"/>
        </w:rPr>
        <w:t xml:space="preserve">, </w:t>
      </w:r>
      <w:r w:rsidRPr="0063452D">
        <w:rPr>
          <w:rFonts w:eastAsia="Times New Roman" w:cstheme="minorHAnsi"/>
        </w:rPr>
        <w:t xml:space="preserve">large, great, big, grand, resounding, bulky, </w:t>
      </w:r>
      <w:r w:rsidRPr="0063452D">
        <w:rPr>
          <w:rFonts w:eastAsia="Times New Roman" w:cstheme="minorHAnsi"/>
          <w:color w:val="FF0000"/>
        </w:rPr>
        <w:t>wielki</w:t>
      </w:r>
      <w:r w:rsidRPr="0063452D">
        <w:rPr>
          <w:rFonts w:eastAsia="Times New Roman" w:cstheme="minorHAnsi"/>
        </w:rPr>
        <w:t xml:space="preserve">, great, big, large, grand, much, heavy, great, </w:t>
      </w:r>
      <w:r w:rsidRPr="0063452D">
        <w:rPr>
          <w:rFonts w:eastAsia="Times New Roman" w:cstheme="minorHAnsi"/>
          <w:b/>
        </w:rPr>
        <w:t>Romanian</w:t>
      </w:r>
      <w:r w:rsidRPr="0063452D">
        <w:rPr>
          <w:rFonts w:eastAsia="Times New Roman" w:cstheme="minorHAnsi"/>
        </w:rPr>
        <w:t xml:space="preserve">, </w:t>
      </w:r>
      <w:r w:rsidRPr="0063452D">
        <w:rPr>
          <w:rFonts w:cstheme="minorHAnsi"/>
          <w:color w:val="FF0000"/>
        </w:rPr>
        <w:t>FALNIC</w:t>
      </w:r>
      <w:r w:rsidRPr="0063452D">
        <w:rPr>
          <w:rFonts w:cstheme="minorHAnsi"/>
        </w:rPr>
        <w:t xml:space="preserve">, great, worthy, </w:t>
      </w:r>
      <w:r w:rsidRPr="0063452D">
        <w:rPr>
          <w:rFonts w:cstheme="minorHAnsi"/>
          <w:b/>
        </w:rPr>
        <w:t>Albanian</w:t>
      </w:r>
      <w:r w:rsidRPr="0063452D">
        <w:rPr>
          <w:rFonts w:cstheme="minorHAnsi"/>
        </w:rPr>
        <w:t xml:space="preserve">, </w:t>
      </w:r>
      <w:r w:rsidRPr="0063452D">
        <w:rPr>
          <w:rFonts w:cstheme="minorHAnsi"/>
          <w:color w:val="EE0000"/>
        </w:rPr>
        <w:t>vlerë</w:t>
      </w:r>
      <w:r w:rsidRPr="0063452D">
        <w:rPr>
          <w:rFonts w:cstheme="minorHAnsi"/>
        </w:rPr>
        <w:t xml:space="preserve">, valor, </w:t>
      </w:r>
      <w:r w:rsidRPr="0063452D">
        <w:rPr>
          <w:rStyle w:val="gt-baf-back"/>
          <w:rFonts w:cstheme="minorHAnsi"/>
        </w:rPr>
        <w:t>value</w:t>
      </w:r>
      <w:r w:rsidRPr="0063452D">
        <w:rPr>
          <w:rFonts w:cstheme="minorHAnsi"/>
        </w:rPr>
        <w:t xml:space="preserve">, </w:t>
      </w:r>
      <w:r w:rsidRPr="0063452D">
        <w:rPr>
          <w:rStyle w:val="gt-baf-back"/>
          <w:rFonts w:cstheme="minorHAnsi"/>
        </w:rPr>
        <w:t>worth</w:t>
      </w:r>
      <w:r w:rsidRPr="0063452D">
        <w:rPr>
          <w:rFonts w:cstheme="minorHAnsi"/>
        </w:rPr>
        <w:t xml:space="preserve">, </w:t>
      </w:r>
      <w:r w:rsidRPr="0063452D">
        <w:rPr>
          <w:rStyle w:val="gt-baf-back"/>
          <w:rFonts w:cstheme="minorHAnsi"/>
        </w:rPr>
        <w:t>amount</w:t>
      </w:r>
      <w:r w:rsidRPr="0063452D">
        <w:rPr>
          <w:rFonts w:cstheme="minorHAnsi"/>
        </w:rPr>
        <w:t xml:space="preserve">, </w:t>
      </w:r>
      <w:r w:rsidRPr="0063452D">
        <w:rPr>
          <w:rStyle w:val="gt-baf-back"/>
          <w:rFonts w:cstheme="minorHAnsi"/>
        </w:rPr>
        <w:t>price</w:t>
      </w:r>
      <w:r w:rsidRPr="0063452D">
        <w:rPr>
          <w:rFonts w:cstheme="minorHAnsi"/>
        </w:rPr>
        <w:t xml:space="preserve">, </w:t>
      </w:r>
      <w:r w:rsidRPr="0063452D">
        <w:rPr>
          <w:rStyle w:val="gt-baf-back"/>
          <w:rFonts w:cstheme="minorHAnsi"/>
        </w:rPr>
        <w:t>asset</w:t>
      </w:r>
      <w:r w:rsidRPr="0063452D">
        <w:rPr>
          <w:rFonts w:cstheme="minorHAnsi"/>
        </w:rPr>
        <w:t xml:space="preserve">,  </w:t>
      </w:r>
      <w:r w:rsidRPr="0063452D">
        <w:rPr>
          <w:rFonts w:cstheme="minorHAnsi"/>
          <w:b/>
        </w:rPr>
        <w:t>Latin</w:t>
      </w:r>
      <w:r w:rsidRPr="0063452D">
        <w:rPr>
          <w:rFonts w:cstheme="minorHAnsi"/>
        </w:rPr>
        <w:t xml:space="preserve">, </w:t>
      </w:r>
      <w:r w:rsidRPr="0063452D">
        <w:rPr>
          <w:rFonts w:cstheme="minorHAnsi"/>
          <w:color w:val="FF0000"/>
        </w:rPr>
        <w:t>valo-are</w:t>
      </w:r>
      <w:r w:rsidRPr="0063452D">
        <w:rPr>
          <w:rFonts w:cstheme="minorHAnsi"/>
        </w:rPr>
        <w:t>, to be strong, vigorous, in good health, well; to have force, avail, prevail, be able, to be worth,</w:t>
      </w:r>
      <w:r>
        <w:rPr>
          <w:rFonts w:cstheme="minorHAnsi"/>
        </w:rPr>
        <w:t xml:space="preserve"> </w:t>
      </w:r>
      <w:r w:rsidRPr="0063452D">
        <w:rPr>
          <w:rFonts w:cstheme="minorHAnsi"/>
          <w:b/>
        </w:rPr>
        <w:t>Welsh</w:t>
      </w:r>
      <w:r w:rsidRPr="0063452D">
        <w:rPr>
          <w:rFonts w:cstheme="minorHAnsi"/>
        </w:rPr>
        <w:t xml:space="preserve">, </w:t>
      </w:r>
      <w:r w:rsidRPr="0089051A">
        <w:rPr>
          <w:rFonts w:cstheme="minorHAnsi"/>
          <w:color w:val="FF0000"/>
        </w:rPr>
        <w:t>yn wych</w:t>
      </w:r>
      <w:r w:rsidRPr="0063452D">
        <w:rPr>
          <w:rFonts w:cstheme="minorHAnsi"/>
        </w:rPr>
        <w:t>, great, magnificent,</w:t>
      </w:r>
      <w:r w:rsidRPr="0063452D">
        <w:rPr>
          <w:rFonts w:cstheme="minorHAnsi"/>
          <w:b/>
        </w:rPr>
        <w:t xml:space="preserve"> </w:t>
      </w:r>
      <w:r w:rsidRPr="0063452D">
        <w:rPr>
          <w:rFonts w:cstheme="minorHAnsi"/>
        </w:rPr>
        <w:t xml:space="preserve"> </w:t>
      </w:r>
      <w:r w:rsidRPr="0063452D">
        <w:rPr>
          <w:rFonts w:cstheme="minorHAnsi"/>
          <w:b/>
        </w:rPr>
        <w:t>Italian</w:t>
      </w:r>
      <w:r w:rsidRPr="0063452D">
        <w:rPr>
          <w:rFonts w:cstheme="minorHAnsi"/>
        </w:rPr>
        <w:t xml:space="preserve">, </w:t>
      </w:r>
      <w:r w:rsidRPr="0063452D">
        <w:rPr>
          <w:rFonts w:cstheme="minorHAnsi"/>
          <w:color w:val="FF0000"/>
        </w:rPr>
        <w:t>valere</w:t>
      </w:r>
      <w:r w:rsidRPr="0063452D">
        <w:rPr>
          <w:rFonts w:cstheme="minorHAnsi"/>
        </w:rPr>
        <w:t xml:space="preserve">, to be worth, </w:t>
      </w:r>
      <w:r w:rsidRPr="0063452D">
        <w:rPr>
          <w:rStyle w:val="tlid-translation"/>
          <w:rFonts w:cstheme="minorHAnsi"/>
          <w:lang w:val="it-IT"/>
        </w:rPr>
        <w:t>grande</w:t>
      </w:r>
      <w:r w:rsidRPr="0063452D">
        <w:rPr>
          <w:rFonts w:cstheme="minorHAnsi"/>
        </w:rPr>
        <w:t xml:space="preserve">, big, </w:t>
      </w:r>
      <w:r w:rsidRPr="0063452D">
        <w:rPr>
          <w:rFonts w:cstheme="minorHAnsi"/>
          <w:b/>
        </w:rPr>
        <w:t>French</w:t>
      </w:r>
      <w:r w:rsidRPr="0063452D">
        <w:rPr>
          <w:rFonts w:cstheme="minorHAnsi"/>
        </w:rPr>
        <w:t xml:space="preserve">, </w:t>
      </w:r>
      <w:r w:rsidRPr="0063452D">
        <w:rPr>
          <w:rFonts w:cstheme="minorHAnsi"/>
          <w:color w:val="FF0000"/>
        </w:rPr>
        <w:t>valoir</w:t>
      </w:r>
      <w:r w:rsidRPr="0063452D">
        <w:rPr>
          <w:rFonts w:cstheme="minorHAnsi"/>
          <w:color w:val="000000"/>
        </w:rPr>
        <w:t xml:space="preserve">, to be strong, </w:t>
      </w:r>
      <w:r w:rsidRPr="0063452D">
        <w:rPr>
          <w:rFonts w:cstheme="minorHAnsi"/>
          <w:b/>
          <w:color w:val="000000"/>
        </w:rPr>
        <w:t>English</w:t>
      </w:r>
      <w:r w:rsidRPr="0063452D">
        <w:rPr>
          <w:rFonts w:cstheme="minorHAnsi"/>
          <w:color w:val="000000"/>
        </w:rPr>
        <w:t xml:space="preserve">, </w:t>
      </w:r>
      <w:r w:rsidRPr="0063452D">
        <w:rPr>
          <w:rFonts w:cstheme="minorHAnsi"/>
          <w:color w:val="FF0000"/>
        </w:rPr>
        <w:t>valor</w:t>
      </w:r>
      <w:r w:rsidRPr="0063452D">
        <w:rPr>
          <w:rFonts w:cstheme="minorHAnsi"/>
        </w:rPr>
        <w:t xml:space="preserve">, [&lt;Lat., </w:t>
      </w:r>
      <w:r w:rsidRPr="0063452D">
        <w:rPr>
          <w:rFonts w:cstheme="minorHAnsi"/>
          <w:color w:val="FF0000"/>
        </w:rPr>
        <w:t>valere</w:t>
      </w:r>
      <w:r w:rsidRPr="0063452D">
        <w:rPr>
          <w:rFonts w:cstheme="minorHAnsi"/>
        </w:rPr>
        <w:t>, to be strong],</w:t>
      </w:r>
      <w:r w:rsidRPr="0063452D">
        <w:rPr>
          <w:rFonts w:cstheme="minorHAnsi"/>
          <w:color w:val="000000"/>
        </w:rPr>
        <w:t xml:space="preserve"> </w:t>
      </w:r>
      <w:r w:rsidRPr="0063452D">
        <w:rPr>
          <w:rFonts w:cstheme="minorHAnsi"/>
          <w:b/>
          <w:color w:val="000000"/>
        </w:rPr>
        <w:t>Etruscan</w:t>
      </w:r>
      <w:r w:rsidRPr="0063452D">
        <w:rPr>
          <w:rFonts w:cstheme="minorHAnsi"/>
          <w:color w:val="000000"/>
        </w:rPr>
        <w:t xml:space="preserve">, </w:t>
      </w:r>
      <w:r w:rsidRPr="0063452D">
        <w:rPr>
          <w:rFonts w:cstheme="minorHAnsi"/>
          <w:color w:val="FF0000"/>
        </w:rPr>
        <w:t>fel</w:t>
      </w:r>
      <w:r w:rsidRPr="0063452D">
        <w:rPr>
          <w:rFonts w:cstheme="minorHAnsi"/>
        </w:rPr>
        <w:t xml:space="preserve">, </w:t>
      </w:r>
      <w:r w:rsidRPr="0063452D">
        <w:rPr>
          <w:rFonts w:cstheme="minorHAnsi"/>
          <w:color w:val="FF0000"/>
        </w:rPr>
        <w:t>VEL</w:t>
      </w:r>
      <w:r w:rsidRPr="0063452D">
        <w:rPr>
          <w:rFonts w:cstheme="minorHAnsi"/>
        </w:rPr>
        <w:t xml:space="preserve">, </w:t>
      </w:r>
      <w:r w:rsidRPr="0063452D">
        <w:rPr>
          <w:rFonts w:cstheme="minorHAnsi"/>
          <w:b/>
        </w:rPr>
        <w:t>Sanskrit</w:t>
      </w:r>
      <w:r w:rsidRPr="0063452D">
        <w:rPr>
          <w:rFonts w:cstheme="minorHAnsi"/>
        </w:rPr>
        <w:t xml:space="preserve">, </w:t>
      </w:r>
      <w:r w:rsidRPr="0063452D">
        <w:rPr>
          <w:rFonts w:cstheme="minorHAnsi"/>
          <w:color w:val="3333FF"/>
        </w:rPr>
        <w:t>mahat</w:t>
      </w:r>
      <w:r w:rsidRPr="0063452D">
        <w:rPr>
          <w:rFonts w:cstheme="minorHAnsi"/>
        </w:rPr>
        <w:t xml:space="preserve">, grand, great, </w:t>
      </w:r>
      <w:r w:rsidRPr="0063452D">
        <w:rPr>
          <w:rFonts w:cstheme="minorHAnsi"/>
          <w:b/>
        </w:rPr>
        <w:t>Persian</w:t>
      </w:r>
      <w:r w:rsidRPr="0063452D">
        <w:rPr>
          <w:rFonts w:cstheme="minorHAnsi"/>
        </w:rPr>
        <w:t xml:space="preserve">, </w:t>
      </w:r>
      <w:r w:rsidRPr="0063452D">
        <w:rPr>
          <w:rStyle w:val="nobold"/>
          <w:rFonts w:cstheme="minorHAnsi"/>
          <w:color w:val="3333FF"/>
        </w:rPr>
        <w:t>meh</w:t>
      </w:r>
      <w:r w:rsidRPr="0063452D">
        <w:rPr>
          <w:rStyle w:val="nobold"/>
          <w:rFonts w:cstheme="minorHAnsi"/>
        </w:rPr>
        <w:t>, مه,</w:t>
      </w:r>
      <w:r w:rsidRPr="0063452D">
        <w:rPr>
          <w:rStyle w:val="Strong"/>
          <w:rFonts w:cstheme="minorHAnsi"/>
        </w:rPr>
        <w:t xml:space="preserve"> </w:t>
      </w:r>
      <w:r w:rsidRPr="0063452D">
        <w:rPr>
          <w:rStyle w:val="nobold"/>
          <w:rFonts w:cstheme="minorHAnsi"/>
        </w:rPr>
        <w:t xml:space="preserve">adj.big, fog, </w:t>
      </w:r>
      <w:r w:rsidRPr="0063452D">
        <w:rPr>
          <w:rStyle w:val="nobold"/>
          <w:rFonts w:cstheme="minorHAnsi"/>
          <w:b/>
        </w:rPr>
        <w:t>Romanian</w:t>
      </w:r>
      <w:r w:rsidRPr="0063452D">
        <w:rPr>
          <w:rStyle w:val="nobold"/>
          <w:rFonts w:cstheme="minorHAnsi"/>
        </w:rPr>
        <w:t xml:space="preserve">, </w:t>
      </w:r>
      <w:r w:rsidRPr="0063452D">
        <w:rPr>
          <w:rStyle w:val="gt-baf-back"/>
          <w:rFonts w:cstheme="minorHAnsi"/>
          <w:color w:val="3333FF"/>
        </w:rPr>
        <w:t>mare</w:t>
      </w:r>
      <w:r w:rsidRPr="0063452D">
        <w:rPr>
          <w:rStyle w:val="gt-baf-back"/>
          <w:rFonts w:cstheme="minorHAnsi"/>
        </w:rPr>
        <w:t>, great</w:t>
      </w:r>
      <w:r w:rsidRPr="0063452D">
        <w:rPr>
          <w:rFonts w:cstheme="minorHAnsi"/>
        </w:rPr>
        <w:t xml:space="preserve">, </w:t>
      </w:r>
      <w:r w:rsidRPr="0063452D">
        <w:rPr>
          <w:rStyle w:val="gt-baf-back"/>
          <w:rFonts w:cstheme="minorHAnsi"/>
        </w:rPr>
        <w:t>large</w:t>
      </w:r>
      <w:r w:rsidRPr="0063452D">
        <w:rPr>
          <w:rFonts w:cstheme="minorHAnsi"/>
        </w:rPr>
        <w:t xml:space="preserve">, </w:t>
      </w:r>
      <w:r w:rsidRPr="0063452D">
        <w:rPr>
          <w:rStyle w:val="gt-baf-back"/>
          <w:rFonts w:cstheme="minorHAnsi"/>
        </w:rPr>
        <w:t>high</w:t>
      </w:r>
      <w:r w:rsidRPr="0063452D">
        <w:rPr>
          <w:rFonts w:cstheme="minorHAnsi"/>
        </w:rPr>
        <w:t xml:space="preserve">, </w:t>
      </w:r>
      <w:r w:rsidRPr="0063452D">
        <w:rPr>
          <w:rStyle w:val="gt-baf-back"/>
          <w:rFonts w:cstheme="minorHAnsi"/>
        </w:rPr>
        <w:t>mighty</w:t>
      </w:r>
      <w:r w:rsidRPr="0063452D">
        <w:rPr>
          <w:rFonts w:cstheme="minorHAnsi"/>
        </w:rPr>
        <w:t xml:space="preserve">, </w:t>
      </w:r>
      <w:r w:rsidRPr="0063452D">
        <w:rPr>
          <w:rStyle w:val="gt-baf-back"/>
          <w:rFonts w:cstheme="minorHAnsi"/>
        </w:rPr>
        <w:t>grand</w:t>
      </w:r>
      <w:r w:rsidRPr="0063452D">
        <w:rPr>
          <w:rFonts w:cstheme="minorHAnsi"/>
        </w:rPr>
        <w:t xml:space="preserve">, </w:t>
      </w:r>
      <w:r w:rsidRPr="0063452D">
        <w:rPr>
          <w:rStyle w:val="gt-baf-back"/>
          <w:rFonts w:cstheme="minorHAnsi"/>
        </w:rPr>
        <w:t xml:space="preserve">big, </w:t>
      </w:r>
      <w:r w:rsidRPr="0063452D">
        <w:rPr>
          <w:rStyle w:val="gt-baf-back"/>
          <w:rFonts w:cstheme="minorHAnsi"/>
          <w:b/>
        </w:rPr>
        <w:t>Armenian</w:t>
      </w:r>
      <w:r w:rsidRPr="0063452D">
        <w:rPr>
          <w:rStyle w:val="gt-baf-back"/>
          <w:rFonts w:cstheme="minorHAnsi"/>
        </w:rPr>
        <w:t xml:space="preserve">, </w:t>
      </w:r>
      <w:r w:rsidRPr="0063452D">
        <w:rPr>
          <w:rFonts w:cstheme="minorHAnsi"/>
          <w:color w:val="000000"/>
          <w:shd w:val="clear" w:color="auto" w:fill="FFFFFF"/>
        </w:rPr>
        <w:t>մեծ,</w:t>
      </w:r>
      <w:r w:rsidRPr="0063452D">
        <w:rPr>
          <w:rFonts w:cstheme="minorHAnsi"/>
          <w:color w:val="3333FF"/>
          <w:shd w:val="clear" w:color="auto" w:fill="FFFFFF"/>
        </w:rPr>
        <w:t xml:space="preserve"> mets</w:t>
      </w:r>
      <w:r w:rsidRPr="0063452D">
        <w:rPr>
          <w:rFonts w:cstheme="minorHAnsi"/>
          <w:color w:val="000000"/>
          <w:shd w:val="clear" w:color="auto" w:fill="FFFFFF"/>
        </w:rPr>
        <w:t xml:space="preserve">, great, worthy, big, </w:t>
      </w:r>
      <w:r w:rsidRPr="0063452D">
        <w:rPr>
          <w:rFonts w:cstheme="minorHAnsi"/>
          <w:b/>
          <w:color w:val="000000"/>
          <w:shd w:val="clear" w:color="auto" w:fill="FFFFFF"/>
        </w:rPr>
        <w:t>Albanian</w:t>
      </w:r>
      <w:r w:rsidRPr="0063452D">
        <w:rPr>
          <w:rFonts w:cstheme="minorHAnsi"/>
          <w:color w:val="000000"/>
          <w:shd w:val="clear" w:color="auto" w:fill="FFFFFF"/>
        </w:rPr>
        <w:t xml:space="preserve">, </w:t>
      </w:r>
      <w:r w:rsidRPr="0063452D">
        <w:rPr>
          <w:rFonts w:eastAsia="Times New Roman" w:cstheme="minorHAnsi"/>
        </w:rPr>
        <w:t xml:space="preserve">i </w:t>
      </w:r>
      <w:r w:rsidRPr="0063452D">
        <w:rPr>
          <w:rFonts w:eastAsia="Times New Roman" w:cstheme="minorHAnsi"/>
          <w:color w:val="3333FF"/>
        </w:rPr>
        <w:t>madh</w:t>
      </w:r>
      <w:r w:rsidRPr="0063452D">
        <w:rPr>
          <w:rFonts w:eastAsia="Times New Roman" w:cstheme="minorHAnsi"/>
        </w:rPr>
        <w:t xml:space="preserve">, great,  big, large, major, grand, vast, </w:t>
      </w:r>
      <w:r w:rsidRPr="0063452D">
        <w:rPr>
          <w:rFonts w:eastAsia="Times New Roman" w:cstheme="minorHAnsi"/>
          <w:b/>
        </w:rPr>
        <w:t>Basque</w:t>
      </w:r>
      <w:r w:rsidRPr="0063452D">
        <w:rPr>
          <w:rFonts w:eastAsia="Times New Roman" w:cstheme="minorHAnsi"/>
        </w:rPr>
        <w:t xml:space="preserve">, </w:t>
      </w:r>
      <w:r w:rsidRPr="0063452D">
        <w:rPr>
          <w:rStyle w:val="gt-baf-cell"/>
          <w:rFonts w:cstheme="minorHAnsi"/>
          <w:color w:val="3333FF"/>
        </w:rPr>
        <w:t>merezi</w:t>
      </w:r>
      <w:r w:rsidRPr="0063452D">
        <w:rPr>
          <w:rStyle w:val="gt-baf-cell"/>
          <w:rFonts w:cstheme="minorHAnsi"/>
        </w:rPr>
        <w:t xml:space="preserve">, worthy, </w:t>
      </w:r>
      <w:r w:rsidRPr="0063452D">
        <w:rPr>
          <w:rStyle w:val="gt-baf-cell"/>
          <w:rFonts w:cstheme="minorHAnsi"/>
          <w:b/>
        </w:rPr>
        <w:t>Latin</w:t>
      </w:r>
      <w:r w:rsidRPr="0063452D">
        <w:rPr>
          <w:rStyle w:val="gt-baf-cell"/>
          <w:rFonts w:cstheme="minorHAnsi"/>
        </w:rPr>
        <w:t xml:space="preserve">, </w:t>
      </w:r>
      <w:r w:rsidRPr="0063452D">
        <w:rPr>
          <w:rFonts w:cstheme="minorHAnsi"/>
          <w:color w:val="3333FF"/>
        </w:rPr>
        <w:t>magnus-a-um</w:t>
      </w:r>
      <w:r w:rsidRPr="0063452D">
        <w:rPr>
          <w:rFonts w:cstheme="minorHAnsi"/>
        </w:rPr>
        <w:t xml:space="preserve">, great, </w:t>
      </w:r>
      <w:r w:rsidRPr="0063452D">
        <w:rPr>
          <w:rFonts w:cstheme="minorHAnsi"/>
          <w:b/>
        </w:rPr>
        <w:t>Irish</w:t>
      </w:r>
      <w:r w:rsidRPr="0063452D">
        <w:rPr>
          <w:rFonts w:cstheme="minorHAnsi"/>
        </w:rPr>
        <w:t xml:space="preserve">, </w:t>
      </w:r>
      <w:r w:rsidRPr="0063452D">
        <w:rPr>
          <w:rFonts w:cstheme="minorHAnsi"/>
          <w:color w:val="3333FF"/>
        </w:rPr>
        <w:t>mór</w:t>
      </w:r>
      <w:r w:rsidRPr="0063452D">
        <w:rPr>
          <w:rFonts w:cstheme="minorHAnsi"/>
          <w:color w:val="000000"/>
        </w:rPr>
        <w:t xml:space="preserve">, great, worthy, </w:t>
      </w:r>
      <w:r w:rsidRPr="0063452D">
        <w:rPr>
          <w:rStyle w:val="tlid-translation"/>
          <w:rFonts w:cstheme="minorHAnsi"/>
          <w:color w:val="000000"/>
          <w:lang w:val="ga-IE"/>
        </w:rPr>
        <w:t>big,</w:t>
      </w:r>
      <w:r w:rsidRPr="0063452D">
        <w:rPr>
          <w:rStyle w:val="tlid-translation"/>
          <w:rFonts w:cstheme="minorHAnsi"/>
          <w:color w:val="000000"/>
        </w:rPr>
        <w:t xml:space="preserve"> </w:t>
      </w:r>
      <w:r w:rsidRPr="0063452D">
        <w:rPr>
          <w:rStyle w:val="tlid-translation"/>
          <w:rFonts w:cstheme="minorHAnsi"/>
          <w:b/>
          <w:color w:val="000000"/>
        </w:rPr>
        <w:t>Scots-Gaelic</w:t>
      </w:r>
      <w:r w:rsidRPr="0063452D">
        <w:rPr>
          <w:rStyle w:val="tlid-translation"/>
          <w:rFonts w:cstheme="minorHAnsi"/>
          <w:color w:val="000000"/>
        </w:rPr>
        <w:t xml:space="preserve">, </w:t>
      </w:r>
      <w:r w:rsidRPr="0063452D">
        <w:rPr>
          <w:rFonts w:cstheme="minorHAnsi"/>
          <w:color w:val="000000"/>
        </w:rPr>
        <w:t>sàr-</w:t>
      </w:r>
      <w:r w:rsidRPr="0063452D">
        <w:rPr>
          <w:rFonts w:cstheme="minorHAnsi"/>
          <w:color w:val="3333FF"/>
        </w:rPr>
        <w:t>mhath,</w:t>
      </w:r>
      <w:r w:rsidRPr="0063452D">
        <w:rPr>
          <w:rFonts w:cstheme="minorHAnsi"/>
          <w:color w:val="000000"/>
        </w:rPr>
        <w:t xml:space="preserve"> great, worthy, </w:t>
      </w:r>
      <w:r w:rsidRPr="0063452D">
        <w:rPr>
          <w:rStyle w:val="tlid-translation"/>
          <w:rFonts w:cstheme="minorHAnsi"/>
          <w:color w:val="3333FF"/>
          <w:lang w:val="gd-GB"/>
        </w:rPr>
        <w:t>mòr</w:t>
      </w:r>
      <w:r w:rsidRPr="0063452D">
        <w:rPr>
          <w:rStyle w:val="tlid-translation"/>
          <w:rFonts w:cstheme="minorHAnsi"/>
          <w:color w:val="000000"/>
          <w:lang w:val="gd-GB"/>
        </w:rPr>
        <w:t>, big</w:t>
      </w:r>
      <w:r w:rsidRPr="0063452D">
        <w:rPr>
          <w:rStyle w:val="tlid-translation"/>
          <w:rFonts w:cstheme="minorHAnsi"/>
          <w:color w:val="000000"/>
        </w:rPr>
        <w:t xml:space="preserve">, </w:t>
      </w:r>
      <w:r w:rsidRPr="0063452D">
        <w:rPr>
          <w:rStyle w:val="tlid-translation"/>
          <w:rFonts w:cstheme="minorHAnsi"/>
          <w:b/>
          <w:color w:val="000000"/>
        </w:rPr>
        <w:t>Welsh</w:t>
      </w:r>
      <w:r w:rsidRPr="0063452D">
        <w:rPr>
          <w:rStyle w:val="tlid-translation"/>
          <w:rFonts w:cstheme="minorHAnsi"/>
          <w:color w:val="000000"/>
        </w:rPr>
        <w:t xml:space="preserve">, </w:t>
      </w:r>
      <w:r w:rsidRPr="0063452D">
        <w:rPr>
          <w:rFonts w:cstheme="minorHAnsi"/>
          <w:color w:val="3333FF"/>
        </w:rPr>
        <w:t>mawr</w:t>
      </w:r>
      <w:r w:rsidRPr="0063452D">
        <w:rPr>
          <w:rFonts w:cstheme="minorHAnsi"/>
          <w:color w:val="000000"/>
        </w:rPr>
        <w:t xml:space="preserve">, </w:t>
      </w:r>
      <w:r w:rsidRPr="0063452D">
        <w:rPr>
          <w:rFonts w:cstheme="minorHAnsi"/>
          <w:color w:val="3333FF"/>
        </w:rPr>
        <w:t>mawr-ion</w:t>
      </w:r>
      <w:r w:rsidRPr="0063452D">
        <w:rPr>
          <w:rFonts w:cstheme="minorHAnsi"/>
          <w:color w:val="000000"/>
        </w:rPr>
        <w:t xml:space="preserve">, large, big, great, high, </w:t>
      </w:r>
      <w:r w:rsidRPr="0063452D">
        <w:rPr>
          <w:rFonts w:cstheme="minorHAnsi"/>
          <w:b/>
          <w:color w:val="000000"/>
        </w:rPr>
        <w:t>Englis</w:t>
      </w:r>
      <w:r w:rsidRPr="0063452D">
        <w:rPr>
          <w:rFonts w:cstheme="minorHAnsi"/>
          <w:color w:val="000000"/>
        </w:rPr>
        <w:t xml:space="preserve">h, </w:t>
      </w:r>
      <w:r w:rsidRPr="0063452D">
        <w:rPr>
          <w:rFonts w:cstheme="minorHAnsi"/>
          <w:color w:val="3333FF"/>
        </w:rPr>
        <w:t>more</w:t>
      </w:r>
      <w:r w:rsidRPr="0063452D">
        <w:rPr>
          <w:rFonts w:cstheme="minorHAnsi"/>
        </w:rPr>
        <w:t xml:space="preserve"> [&lt;OE </w:t>
      </w:r>
      <w:r w:rsidRPr="0063452D">
        <w:rPr>
          <w:rFonts w:cstheme="minorHAnsi"/>
          <w:color w:val="3333FF"/>
        </w:rPr>
        <w:t>mara</w:t>
      </w:r>
      <w:r w:rsidRPr="0063452D">
        <w:rPr>
          <w:rFonts w:cstheme="minorHAnsi"/>
        </w:rPr>
        <w:t xml:space="preserve">], </w:t>
      </w:r>
      <w:r w:rsidRPr="0063452D">
        <w:rPr>
          <w:rFonts w:cstheme="minorHAnsi"/>
          <w:b/>
        </w:rPr>
        <w:t>Hittite</w:t>
      </w:r>
      <w:r w:rsidRPr="0063452D">
        <w:rPr>
          <w:rFonts w:cstheme="minorHAnsi"/>
        </w:rPr>
        <w:t xml:space="preserve">, </w:t>
      </w:r>
      <w:r w:rsidRPr="0063452D">
        <w:rPr>
          <w:rFonts w:eastAsiaTheme="minorEastAsia" w:cstheme="minorHAnsi"/>
        </w:rPr>
        <w:t>#</w:t>
      </w:r>
      <w:r w:rsidRPr="0063452D">
        <w:rPr>
          <w:rFonts w:eastAsiaTheme="minorEastAsia" w:cstheme="minorHAnsi"/>
          <w:b/>
          <w:bCs/>
          <w:color w:val="FF0000"/>
        </w:rPr>
        <w:t>mekiš</w:t>
      </w:r>
      <w:r w:rsidRPr="0063452D">
        <w:rPr>
          <w:rFonts w:eastAsiaTheme="minorEastAsia" w:cstheme="minorHAnsi"/>
        </w:rPr>
        <w:t>, large,</w:t>
      </w:r>
      <w:r w:rsidRPr="0063452D">
        <w:rPr>
          <w:rFonts w:eastAsiaTheme="minorEastAsia" w:cstheme="minorHAnsi"/>
          <w:b/>
          <w:bCs/>
        </w:rPr>
        <w:t xml:space="preserve"> </w:t>
      </w:r>
      <w:r w:rsidRPr="0063452D">
        <w:rPr>
          <w:rFonts w:eastAsiaTheme="minorEastAsia" w:cstheme="minorHAnsi"/>
          <w:color w:val="FF0000"/>
        </w:rPr>
        <w:t>meki</w:t>
      </w:r>
      <w:r w:rsidRPr="0063452D">
        <w:rPr>
          <w:rFonts w:eastAsiaTheme="minorEastAsia" w:cstheme="minorHAnsi"/>
        </w:rPr>
        <w:t>,</w:t>
      </w:r>
      <w:r w:rsidRPr="0063452D">
        <w:rPr>
          <w:rFonts w:eastAsiaTheme="minorEastAsia" w:cstheme="minorHAnsi"/>
          <w:b/>
          <w:bCs/>
        </w:rPr>
        <w:t xml:space="preserve"> </w:t>
      </w:r>
      <w:r w:rsidRPr="0063452D">
        <w:rPr>
          <w:rFonts w:eastAsiaTheme="minorEastAsia" w:cstheme="minorHAnsi"/>
        </w:rPr>
        <w:t>greatly,</w:t>
      </w:r>
      <w:r w:rsidRPr="0063452D">
        <w:rPr>
          <w:rFonts w:cstheme="minorHAnsi"/>
        </w:rPr>
        <w:t xml:space="preserve"> </w:t>
      </w:r>
      <w:r w:rsidRPr="0063452D">
        <w:rPr>
          <w:rFonts w:cstheme="minorHAnsi"/>
          <w:b/>
        </w:rPr>
        <w:t>Greek</w:t>
      </w:r>
      <w:r w:rsidRPr="0063452D">
        <w:rPr>
          <w:rFonts w:cstheme="minorHAnsi"/>
        </w:rPr>
        <w:t xml:space="preserve">, </w:t>
      </w:r>
      <w:r w:rsidRPr="0063452D">
        <w:rPr>
          <w:rStyle w:val="tlid-translation"/>
          <w:rFonts w:cstheme="minorHAnsi"/>
          <w:lang w:val="el-GR"/>
        </w:rPr>
        <w:t>μεγάλος,</w:t>
      </w:r>
      <w:r w:rsidRPr="0063452D">
        <w:rPr>
          <w:rStyle w:val="tlid-translation"/>
          <w:rFonts w:cstheme="minorHAnsi"/>
          <w:color w:val="FF0000"/>
          <w:lang w:val="el-GR"/>
        </w:rPr>
        <w:t xml:space="preserve"> megálos</w:t>
      </w:r>
      <w:r w:rsidRPr="0063452D">
        <w:rPr>
          <w:rStyle w:val="tlid-translation"/>
          <w:rFonts w:cstheme="minorHAnsi"/>
          <w:lang w:val="el-GR"/>
        </w:rPr>
        <w:t>, large, big, great, μεγάλο, </w:t>
      </w:r>
      <w:r w:rsidRPr="0063452D">
        <w:rPr>
          <w:rFonts w:cstheme="minorHAnsi"/>
          <w:color w:val="FF0000"/>
        </w:rPr>
        <w:t>megálo</w:t>
      </w:r>
      <w:r w:rsidRPr="0063452D">
        <w:rPr>
          <w:rFonts w:cstheme="minorHAnsi"/>
        </w:rPr>
        <w:t xml:space="preserve">, big, </w:t>
      </w:r>
      <w:r w:rsidRPr="0063452D">
        <w:rPr>
          <w:rFonts w:cstheme="minorHAnsi"/>
          <w:b/>
        </w:rPr>
        <w:t>Georgian</w:t>
      </w:r>
      <w:r w:rsidRPr="0063452D">
        <w:rPr>
          <w:rFonts w:cstheme="minorHAnsi"/>
        </w:rPr>
        <w:t xml:space="preserve">, </w:t>
      </w:r>
      <w:r w:rsidRPr="0063452D">
        <w:rPr>
          <w:rFonts w:ascii="Sylfaen" w:hAnsi="Sylfaen" w:cs="Sylfaen"/>
          <w:shd w:val="clear" w:color="auto" w:fill="FFFFFF"/>
        </w:rPr>
        <w:t>ბრწყინვალე</w:t>
      </w:r>
      <w:r w:rsidRPr="0063452D">
        <w:rPr>
          <w:rFonts w:cstheme="minorHAnsi"/>
          <w:shd w:val="clear" w:color="auto" w:fill="FFFFFF"/>
        </w:rPr>
        <w:t xml:space="preserve">, </w:t>
      </w:r>
      <w:r w:rsidRPr="0063452D">
        <w:rPr>
          <w:rFonts w:cstheme="minorHAnsi"/>
          <w:b/>
          <w:bCs/>
          <w:color w:val="993399"/>
          <w:u w:val="single"/>
          <w:shd w:val="clear" w:color="auto" w:fill="FFFFFF"/>
        </w:rPr>
        <w:t>brts’q’invale</w:t>
      </w:r>
      <w:r w:rsidRPr="0063452D">
        <w:rPr>
          <w:rFonts w:cstheme="minorHAnsi"/>
          <w:shd w:val="clear" w:color="auto" w:fill="FFFFFF"/>
        </w:rPr>
        <w:t xml:space="preserve">, magnificent, </w:t>
      </w:r>
      <w:r w:rsidRPr="0063452D">
        <w:rPr>
          <w:rFonts w:cstheme="minorHAnsi"/>
          <w:b/>
          <w:shd w:val="clear" w:color="auto" w:fill="FFFFFF"/>
        </w:rPr>
        <w:t>Belarusian</w:t>
      </w:r>
      <w:r w:rsidRPr="0063452D">
        <w:rPr>
          <w:rFonts w:cstheme="minorHAnsi"/>
          <w:shd w:val="clear" w:color="auto" w:fill="FFFFFF"/>
        </w:rPr>
        <w:t xml:space="preserve">, </w:t>
      </w:r>
      <w:r w:rsidRPr="0063452D">
        <w:rPr>
          <w:rFonts w:cstheme="minorHAnsi"/>
        </w:rPr>
        <w:t xml:space="preserve">вялікі, </w:t>
      </w:r>
      <w:r w:rsidRPr="0063452D">
        <w:rPr>
          <w:rFonts w:cstheme="minorHAnsi"/>
          <w:color w:val="993399"/>
          <w:u w:val="single"/>
          <w:shd w:val="clear" w:color="auto" w:fill="FFFFFF"/>
        </w:rPr>
        <w:t>vialiki</w:t>
      </w:r>
      <w:r w:rsidRPr="0063452D">
        <w:rPr>
          <w:rFonts w:cstheme="minorHAnsi"/>
          <w:shd w:val="clear" w:color="auto" w:fill="FFFFFF"/>
        </w:rPr>
        <w:t>,</w:t>
      </w:r>
      <w:r w:rsidRPr="0063452D">
        <w:rPr>
          <w:rFonts w:cstheme="minorHAnsi"/>
        </w:rPr>
        <w:t xml:space="preserve"> great, велічны</w:t>
      </w:r>
      <w:r w:rsidRPr="0063452D">
        <w:rPr>
          <w:rFonts w:cstheme="minorHAnsi"/>
          <w:color w:val="993399"/>
        </w:rPr>
        <w:t xml:space="preserve">, </w:t>
      </w:r>
      <w:r w:rsidRPr="0063452D">
        <w:rPr>
          <w:rFonts w:cstheme="minorHAnsi"/>
          <w:color w:val="993399"/>
          <w:u w:val="single"/>
          <w:shd w:val="clear" w:color="auto" w:fill="FFFFFF"/>
        </w:rPr>
        <w:t>vieličny</w:t>
      </w:r>
      <w:r w:rsidRPr="0063452D">
        <w:rPr>
          <w:rFonts w:cstheme="minorHAnsi"/>
          <w:color w:val="000000"/>
          <w:shd w:val="clear" w:color="auto" w:fill="FFFFFF"/>
        </w:rPr>
        <w:t xml:space="preserve">, majestic, </w:t>
      </w:r>
      <w:r w:rsidRPr="0063452D">
        <w:rPr>
          <w:rFonts w:cstheme="minorHAnsi"/>
          <w:b/>
          <w:color w:val="000000"/>
          <w:shd w:val="clear" w:color="auto" w:fill="FFFFFF"/>
        </w:rPr>
        <w:t>Croatian</w:t>
      </w:r>
      <w:r w:rsidRPr="0063452D">
        <w:rPr>
          <w:rFonts w:cstheme="minorHAnsi"/>
          <w:color w:val="000000"/>
          <w:shd w:val="clear" w:color="auto" w:fill="FFFFFF"/>
        </w:rPr>
        <w:t xml:space="preserve">, </w:t>
      </w:r>
      <w:r w:rsidRPr="0063452D">
        <w:rPr>
          <w:rFonts w:cstheme="minorHAnsi"/>
          <w:color w:val="993399"/>
          <w:u w:val="single"/>
          <w:shd w:val="clear" w:color="auto" w:fill="FFFFFF"/>
        </w:rPr>
        <w:t>veličanstven</w:t>
      </w:r>
      <w:r w:rsidRPr="0063452D">
        <w:rPr>
          <w:rFonts w:cstheme="minorHAnsi"/>
          <w:color w:val="000000"/>
          <w:shd w:val="clear" w:color="auto" w:fill="FFFFFF"/>
        </w:rPr>
        <w:t xml:space="preserve">, majestic, magnificent, </w:t>
      </w:r>
      <w:r w:rsidRPr="0063452D">
        <w:rPr>
          <w:rFonts w:cstheme="minorHAnsi"/>
          <w:b/>
          <w:color w:val="000000"/>
          <w:shd w:val="clear" w:color="auto" w:fill="FFFFFF"/>
        </w:rPr>
        <w:t>Hittite</w:t>
      </w:r>
      <w:r w:rsidRPr="0063452D">
        <w:rPr>
          <w:rFonts w:cstheme="minorHAnsi"/>
          <w:color w:val="000000"/>
          <w:shd w:val="clear" w:color="auto" w:fill="FFFFFF"/>
        </w:rPr>
        <w:t xml:space="preserve">, </w:t>
      </w:r>
      <w:r w:rsidRPr="0063452D">
        <w:rPr>
          <w:rStyle w:val="unicode"/>
          <w:rFonts w:cstheme="minorHAnsi"/>
          <w:b/>
          <w:bCs/>
          <w:color w:val="009900"/>
          <w:u w:val="single"/>
        </w:rPr>
        <w:t>GAL</w:t>
      </w:r>
      <w:r w:rsidRPr="0063452D">
        <w:rPr>
          <w:rStyle w:val="unicode"/>
          <w:rFonts w:cstheme="minorHAnsi"/>
        </w:rPr>
        <w:t>, great, chief</w:t>
      </w:r>
      <w:r w:rsidRPr="0063452D">
        <w:rPr>
          <w:rStyle w:val="tlid-translation"/>
          <w:rFonts w:cstheme="minorHAnsi"/>
          <w:color w:val="000000"/>
          <w:shd w:val="clear" w:color="auto" w:fill="FFFFFF"/>
          <w:lang w:val="pl-PL"/>
        </w:rPr>
        <w:t xml:space="preserve">, </w:t>
      </w:r>
      <w:r w:rsidRPr="0063452D">
        <w:rPr>
          <w:rStyle w:val="tlid-translation"/>
          <w:rFonts w:cstheme="minorHAnsi"/>
          <w:b/>
          <w:color w:val="000000"/>
          <w:shd w:val="clear" w:color="auto" w:fill="FFFFFF"/>
          <w:lang w:val="pl-PL"/>
        </w:rPr>
        <w:t>Scots-Gaelic</w:t>
      </w:r>
      <w:r w:rsidRPr="0063452D">
        <w:rPr>
          <w:rStyle w:val="tlid-translation"/>
          <w:rFonts w:cstheme="minorHAnsi"/>
          <w:color w:val="000000"/>
          <w:shd w:val="clear" w:color="auto" w:fill="FFFFFF"/>
          <w:lang w:val="pl-PL"/>
        </w:rPr>
        <w:t xml:space="preserve">, </w:t>
      </w:r>
      <w:r w:rsidRPr="0063452D">
        <w:rPr>
          <w:rFonts w:cstheme="minorHAnsi"/>
          <w:color w:val="009900"/>
          <w:u w:val="single"/>
        </w:rPr>
        <w:t>sgoinneil</w:t>
      </w:r>
      <w:r w:rsidRPr="0063452D">
        <w:rPr>
          <w:rFonts w:cstheme="minorHAnsi"/>
        </w:rPr>
        <w:t xml:space="preserve">, great, </w:t>
      </w:r>
      <w:r w:rsidRPr="0063452D">
        <w:rPr>
          <w:rFonts w:cstheme="minorHAnsi"/>
          <w:b/>
        </w:rPr>
        <w:t>French</w:t>
      </w:r>
      <w:r w:rsidRPr="0063452D">
        <w:rPr>
          <w:rFonts w:cstheme="minorHAnsi"/>
        </w:rPr>
        <w:t xml:space="preserve">, </w:t>
      </w:r>
      <w:r w:rsidRPr="0063452D">
        <w:rPr>
          <w:rFonts w:cstheme="minorHAnsi"/>
          <w:color w:val="009900"/>
          <w:u w:val="single"/>
        </w:rPr>
        <w:t>génial</w:t>
      </w:r>
      <w:r w:rsidRPr="0063452D">
        <w:rPr>
          <w:rFonts w:cstheme="minorHAnsi"/>
        </w:rPr>
        <w:t xml:space="preserve">, great, </w:t>
      </w:r>
      <w:r w:rsidRPr="0063452D">
        <w:rPr>
          <w:rFonts w:cstheme="minorHAnsi"/>
          <w:b/>
        </w:rPr>
        <w:t>Latin</w:t>
      </w:r>
      <w:r w:rsidRPr="0063452D">
        <w:rPr>
          <w:rFonts w:cstheme="minorHAnsi"/>
        </w:rPr>
        <w:t xml:space="preserve">, </w:t>
      </w:r>
      <w:r w:rsidRPr="0063452D">
        <w:rPr>
          <w:rFonts w:cstheme="minorHAnsi"/>
          <w:color w:val="FF0000"/>
        </w:rPr>
        <w:t>maximus-a-um</w:t>
      </w:r>
      <w:r w:rsidRPr="0063452D">
        <w:rPr>
          <w:rFonts w:cstheme="minorHAnsi"/>
        </w:rPr>
        <w:t xml:space="preserve">, great, maximum, </w:t>
      </w:r>
      <w:r w:rsidRPr="0063452D">
        <w:rPr>
          <w:rFonts w:cstheme="minorHAnsi"/>
          <w:b/>
        </w:rPr>
        <w:t>Etruscan</w:t>
      </w:r>
      <w:r w:rsidRPr="0063452D">
        <w:rPr>
          <w:rFonts w:cstheme="minorHAnsi"/>
        </w:rPr>
        <w:t xml:space="preserve">, </w:t>
      </w:r>
      <w:r w:rsidRPr="0063452D">
        <w:rPr>
          <w:rFonts w:cstheme="minorHAnsi"/>
          <w:color w:val="FF0000"/>
        </w:rPr>
        <w:t>MAXIMAS</w:t>
      </w:r>
      <w:r w:rsidRPr="0063452D">
        <w:rPr>
          <w:rFonts w:cstheme="minorHAnsi"/>
        </w:rPr>
        <w:t xml:space="preserve"> (MA </w:t>
      </w:r>
      <w:r w:rsidRPr="0063452D">
        <w:rPr>
          <w:rFonts w:ascii="Cambria Math" w:hAnsi="Cambria Math" w:cs="Cambria Math"/>
        </w:rPr>
        <w:t>⊗</w:t>
      </w:r>
      <w:r w:rsidRPr="0063452D">
        <w:rPr>
          <w:rFonts w:cstheme="minorHAnsi"/>
        </w:rPr>
        <w:t xml:space="preserve">IMAS), </w:t>
      </w:r>
      <w:r w:rsidRPr="0063452D">
        <w:rPr>
          <w:rFonts w:cstheme="minorHAnsi"/>
          <w:b/>
        </w:rPr>
        <w:t>Avestan</w:t>
      </w:r>
      <w:r w:rsidRPr="0063452D">
        <w:rPr>
          <w:rFonts w:cstheme="minorHAnsi"/>
        </w:rPr>
        <w:t xml:space="preserve">, </w:t>
      </w:r>
      <w:r w:rsidRPr="0063452D">
        <w:rPr>
          <w:rFonts w:cstheme="minorHAnsi"/>
          <w:color w:val="993399"/>
          <w:u w:val="single"/>
        </w:rPr>
        <w:t>ukhra-</w:t>
      </w:r>
      <w:r w:rsidRPr="0063452D">
        <w:rPr>
          <w:rFonts w:cstheme="minorHAnsi"/>
        </w:rPr>
        <w:t xml:space="preserve">,  strong, powerful, firm, steady,  </w:t>
      </w:r>
      <w:r w:rsidRPr="0063452D">
        <w:rPr>
          <w:rFonts w:cstheme="minorHAnsi"/>
          <w:b/>
        </w:rPr>
        <w:t>Hittite</w:t>
      </w:r>
      <w:r w:rsidRPr="0063452D">
        <w:rPr>
          <w:rFonts w:cstheme="minorHAnsi"/>
        </w:rPr>
        <w:t xml:space="preserve">, </w:t>
      </w:r>
      <w:r w:rsidRPr="0063452D">
        <w:rPr>
          <w:rFonts w:eastAsiaTheme="minorEastAsia" w:cstheme="minorHAnsi"/>
        </w:rPr>
        <w:t>#</w:t>
      </w:r>
      <w:r w:rsidRPr="0063452D">
        <w:rPr>
          <w:rFonts w:eastAsiaTheme="minorEastAsia" w:cstheme="minorHAnsi"/>
          <w:b/>
          <w:bCs/>
          <w:color w:val="993399"/>
          <w:u w:val="single"/>
        </w:rPr>
        <w:t>uraí</w:t>
      </w:r>
      <w:r w:rsidRPr="0063452D">
        <w:rPr>
          <w:rFonts w:eastAsiaTheme="minorEastAsia" w:cstheme="minorHAnsi"/>
        </w:rPr>
        <w:t xml:space="preserve">, </w:t>
      </w:r>
      <w:r w:rsidRPr="0063452D">
        <w:rPr>
          <w:rFonts w:eastAsiaTheme="minorEastAsia" w:cstheme="minorHAnsi"/>
          <w:b/>
          <w:bCs/>
          <w:color w:val="993399"/>
          <w:u w:val="single"/>
        </w:rPr>
        <w:t>uraí</w:t>
      </w:r>
      <w:r w:rsidRPr="0063452D">
        <w:rPr>
          <w:rFonts w:eastAsiaTheme="minorEastAsia" w:cstheme="minorHAnsi"/>
        </w:rPr>
        <w:t>,</w:t>
      </w:r>
      <w:r w:rsidRPr="0063452D">
        <w:rPr>
          <w:rFonts w:cstheme="minorHAnsi"/>
        </w:rPr>
        <w:t xml:space="preserve"> </w:t>
      </w:r>
      <w:r w:rsidRPr="0063452D">
        <w:rPr>
          <w:rFonts w:eastAsiaTheme="minorEastAsia" w:cstheme="minorHAnsi"/>
        </w:rPr>
        <w:t>large,</w:t>
      </w:r>
      <w:r w:rsidRPr="0063452D">
        <w:rPr>
          <w:rFonts w:cstheme="minorHAnsi"/>
        </w:rPr>
        <w:t xml:space="preserve"> </w:t>
      </w:r>
      <w:r w:rsidRPr="0063452D">
        <w:rPr>
          <w:rFonts w:cstheme="minorHAnsi"/>
          <w:b/>
        </w:rPr>
        <w:t>Finnish-Uralic</w:t>
      </w:r>
      <w:r w:rsidRPr="0063452D">
        <w:rPr>
          <w:rFonts w:cstheme="minorHAnsi"/>
        </w:rPr>
        <w:t xml:space="preserve">, </w:t>
      </w:r>
      <w:r w:rsidRPr="0063452D">
        <w:rPr>
          <w:rFonts w:eastAsia="Times New Roman" w:cstheme="minorHAnsi"/>
          <w:color w:val="993399"/>
          <w:u w:val="single"/>
        </w:rPr>
        <w:t>urheus</w:t>
      </w:r>
      <w:r w:rsidRPr="0063452D">
        <w:rPr>
          <w:rFonts w:eastAsia="Times New Roman" w:cstheme="minorHAnsi"/>
        </w:rPr>
        <w:t>, gallantry, valor, prowess, intrepidity, valour.</w:t>
      </w:r>
      <w:r w:rsidRPr="0063452D">
        <w:rPr>
          <w:rFonts w:cstheme="minorHAnsi"/>
        </w:rPr>
        <w:br/>
      </w:r>
    </w:p>
  </w:footnote>
  <w:footnote w:id="146">
    <w:p w:rsidR="007B148B" w:rsidRDefault="007B148B">
      <w:pPr>
        <w:pStyle w:val="FootnoteText"/>
      </w:pPr>
      <w:r>
        <w:rPr>
          <w:rStyle w:val="FootnoteReference"/>
        </w:rPr>
        <w:footnoteRef/>
      </w:r>
      <w:r>
        <w:t xml:space="preserve"> </w:t>
      </w:r>
      <w:r w:rsidRPr="006474C4">
        <w:rPr>
          <w:rFonts w:cstheme="minorHAnsi"/>
          <w:b/>
        </w:rPr>
        <w:t>Hittite</w:t>
      </w:r>
      <w:r w:rsidRPr="006474C4">
        <w:rPr>
          <w:rFonts w:cstheme="minorHAnsi"/>
        </w:rPr>
        <w:t>, #</w:t>
      </w:r>
      <w:r w:rsidRPr="006474C4">
        <w:rPr>
          <w:rFonts w:cstheme="minorHAnsi"/>
          <w:b/>
          <w:bCs/>
          <w:color w:val="3333FF"/>
        </w:rPr>
        <w:t>malla</w:t>
      </w:r>
      <w:r w:rsidRPr="006474C4">
        <w:rPr>
          <w:rFonts w:cstheme="minorHAnsi"/>
        </w:rPr>
        <w:t xml:space="preserve">, </w:t>
      </w:r>
      <w:r w:rsidRPr="006474C4">
        <w:rPr>
          <w:rFonts w:cstheme="minorHAnsi"/>
          <w:b/>
          <w:bCs/>
          <w:color w:val="3333FF"/>
        </w:rPr>
        <w:t>malla</w:t>
      </w:r>
      <w:r w:rsidRPr="006474C4">
        <w:rPr>
          <w:rFonts w:cstheme="minorHAnsi"/>
        </w:rPr>
        <w:t xml:space="preserve">-, to grind, </w:t>
      </w:r>
      <w:r w:rsidRPr="006474C4">
        <w:rPr>
          <w:rFonts w:cstheme="minorHAnsi"/>
          <w:b/>
          <w:bCs/>
          <w:color w:val="3333FF"/>
        </w:rPr>
        <w:t>malliie/a</w:t>
      </w:r>
      <w:r w:rsidRPr="006474C4">
        <w:rPr>
          <w:rFonts w:cstheme="minorHAnsi"/>
        </w:rPr>
        <w:t xml:space="preserve">, to grind, mill, </w:t>
      </w:r>
      <w:r w:rsidRPr="006474C4">
        <w:rPr>
          <w:rFonts w:cstheme="minorHAnsi"/>
          <w:b/>
        </w:rPr>
        <w:t>Luvian</w:t>
      </w:r>
      <w:r w:rsidRPr="006474C4">
        <w:rPr>
          <w:rFonts w:cstheme="minorHAnsi"/>
        </w:rPr>
        <w:t xml:space="preserve">, </w:t>
      </w:r>
      <w:r w:rsidRPr="006474C4">
        <w:rPr>
          <w:rFonts w:cstheme="minorHAnsi"/>
          <w:color w:val="3333FF"/>
        </w:rPr>
        <w:t>miu/miau</w:t>
      </w:r>
      <w:r w:rsidRPr="006474C4">
        <w:rPr>
          <w:rFonts w:cstheme="minorHAnsi"/>
          <w:color w:val="000000"/>
        </w:rPr>
        <w:t>, smooth,</w:t>
      </w:r>
      <w:r w:rsidRPr="006474C4">
        <w:rPr>
          <w:rFonts w:cstheme="minorHAnsi"/>
          <w:color w:val="1F497D"/>
        </w:rPr>
        <w:t> </w:t>
      </w:r>
      <w:r w:rsidRPr="006474C4">
        <w:rPr>
          <w:rFonts w:cstheme="minorHAnsi"/>
          <w:b/>
        </w:rPr>
        <w:t>Persian</w:t>
      </w:r>
      <w:r w:rsidRPr="006474C4">
        <w:rPr>
          <w:rFonts w:cstheme="minorHAnsi"/>
        </w:rPr>
        <w:t xml:space="preserve">, </w:t>
      </w:r>
      <w:r w:rsidRPr="006474C4">
        <w:rPr>
          <w:rStyle w:val="shorttext0"/>
          <w:rFonts w:cstheme="minorHAnsi"/>
          <w:color w:val="0000EE"/>
        </w:rPr>
        <w:t>mâlidan</w:t>
      </w:r>
      <w:r w:rsidRPr="006474C4">
        <w:rPr>
          <w:rStyle w:val="shorttext0"/>
          <w:rFonts w:cstheme="minorHAnsi"/>
          <w:color w:val="000000"/>
        </w:rPr>
        <w:t xml:space="preserve">, </w:t>
      </w:r>
      <w:r w:rsidRPr="006474C4">
        <w:rPr>
          <w:rStyle w:val="nobold"/>
          <w:rFonts w:cstheme="minorHAnsi"/>
          <w:color w:val="000000"/>
        </w:rPr>
        <w:t>مالیدن</w:t>
      </w:r>
      <w:r w:rsidRPr="006474C4">
        <w:rPr>
          <w:rStyle w:val="shorttext0"/>
          <w:rFonts w:cstheme="minorHAnsi"/>
          <w:color w:val="000000"/>
        </w:rPr>
        <w:t xml:space="preserve"> to rub, polish, sweep, </w:t>
      </w:r>
      <w:r w:rsidRPr="006474C4">
        <w:rPr>
          <w:rStyle w:val="shorttext0"/>
          <w:rFonts w:cstheme="minorHAnsi"/>
          <w:b/>
          <w:color w:val="000000"/>
        </w:rPr>
        <w:t>Latin</w:t>
      </w:r>
      <w:r w:rsidRPr="006474C4">
        <w:rPr>
          <w:rStyle w:val="shorttext0"/>
          <w:rFonts w:cstheme="minorHAnsi"/>
          <w:color w:val="000000"/>
        </w:rPr>
        <w:t xml:space="preserve">, </w:t>
      </w:r>
      <w:r w:rsidRPr="006474C4">
        <w:rPr>
          <w:rFonts w:cstheme="minorHAnsi"/>
          <w:color w:val="3333FF"/>
        </w:rPr>
        <w:t>mollesco-ere</w:t>
      </w:r>
      <w:r w:rsidRPr="006474C4">
        <w:rPr>
          <w:rFonts w:cstheme="minorHAnsi"/>
          <w:color w:val="000000"/>
        </w:rPr>
        <w:t xml:space="preserve">, to become soft, </w:t>
      </w:r>
      <w:r w:rsidRPr="006474C4">
        <w:rPr>
          <w:rStyle w:val="shorttext0"/>
          <w:rFonts w:cstheme="minorHAnsi"/>
          <w:color w:val="000000"/>
        </w:rPr>
        <w:t xml:space="preserve"> </w:t>
      </w:r>
      <w:r w:rsidRPr="006474C4">
        <w:rPr>
          <w:rStyle w:val="shorttext0"/>
          <w:rFonts w:cstheme="minorHAnsi"/>
          <w:b/>
          <w:color w:val="000000"/>
        </w:rPr>
        <w:t>Irish</w:t>
      </w:r>
      <w:r w:rsidRPr="006474C4">
        <w:rPr>
          <w:rStyle w:val="shorttext0"/>
          <w:rFonts w:cstheme="minorHAnsi"/>
          <w:color w:val="000000"/>
        </w:rPr>
        <w:t xml:space="preserve">, </w:t>
      </w:r>
      <w:r w:rsidRPr="006474C4">
        <w:rPr>
          <w:rStyle w:val="shorttext"/>
          <w:rFonts w:cstheme="minorHAnsi"/>
          <w:color w:val="3333FF"/>
          <w:lang w:val="ga-IE"/>
        </w:rPr>
        <w:t>mhaolú</w:t>
      </w:r>
      <w:r w:rsidRPr="006474C4">
        <w:rPr>
          <w:rStyle w:val="shorttext"/>
          <w:rFonts w:cstheme="minorHAnsi"/>
          <w:color w:val="000000"/>
          <w:lang w:val="ga-IE"/>
        </w:rPr>
        <w:t xml:space="preserve">, to soften, </w:t>
      </w:r>
      <w:r w:rsidRPr="006474C4">
        <w:rPr>
          <w:rStyle w:val="shorttext"/>
          <w:rFonts w:cstheme="minorHAnsi"/>
          <w:color w:val="3333FF"/>
          <w:lang w:val="ga-IE"/>
        </w:rPr>
        <w:t>milis</w:t>
      </w:r>
      <w:r w:rsidRPr="006474C4">
        <w:rPr>
          <w:rStyle w:val="shorttext"/>
          <w:rFonts w:cstheme="minorHAnsi"/>
          <w:color w:val="000000"/>
          <w:lang w:val="ga-IE"/>
        </w:rPr>
        <w:t>, gentle,</w:t>
      </w:r>
      <w:r w:rsidRPr="006474C4">
        <w:rPr>
          <w:rStyle w:val="shorttext"/>
          <w:rFonts w:cstheme="minorHAnsi"/>
          <w:color w:val="000000"/>
        </w:rPr>
        <w:t xml:space="preserve"> </w:t>
      </w:r>
      <w:r w:rsidRPr="006474C4">
        <w:rPr>
          <w:rStyle w:val="shorttext"/>
          <w:rFonts w:cstheme="minorHAnsi"/>
          <w:b/>
          <w:color w:val="000000"/>
        </w:rPr>
        <w:t>Welsh</w:t>
      </w:r>
      <w:r w:rsidRPr="006474C4">
        <w:rPr>
          <w:rStyle w:val="shorttext"/>
          <w:rFonts w:cstheme="minorHAnsi"/>
          <w:color w:val="000000"/>
        </w:rPr>
        <w:t xml:space="preserve">, </w:t>
      </w:r>
      <w:r w:rsidRPr="006474C4">
        <w:rPr>
          <w:rFonts w:cstheme="minorHAnsi"/>
          <w:color w:val="3333FF"/>
        </w:rPr>
        <w:t>malu</w:t>
      </w:r>
      <w:r w:rsidRPr="006474C4">
        <w:rPr>
          <w:rFonts w:cstheme="minorHAnsi"/>
        </w:rPr>
        <w:t xml:space="preserve">, to grind, </w:t>
      </w:r>
      <w:r w:rsidRPr="006474C4">
        <w:rPr>
          <w:rFonts w:cstheme="minorHAnsi"/>
          <w:b/>
        </w:rPr>
        <w:t>French</w:t>
      </w:r>
      <w:r w:rsidRPr="006474C4">
        <w:rPr>
          <w:rFonts w:cstheme="minorHAnsi"/>
        </w:rPr>
        <w:t xml:space="preserve">, </w:t>
      </w:r>
      <w:r w:rsidRPr="006474C4">
        <w:rPr>
          <w:rFonts w:cstheme="minorHAnsi"/>
          <w:color w:val="3333FF"/>
        </w:rPr>
        <w:t>mollesse</w:t>
      </w:r>
      <w:r w:rsidRPr="006474C4">
        <w:rPr>
          <w:rFonts w:cstheme="minorHAnsi"/>
          <w:color w:val="FF0000"/>
        </w:rPr>
        <w:t>,</w:t>
      </w:r>
      <w:r w:rsidRPr="006474C4">
        <w:rPr>
          <w:rFonts w:cstheme="minorHAnsi"/>
          <w:color w:val="3333FF"/>
          <w:u w:val="single"/>
        </w:rPr>
        <w:t xml:space="preserve"> </w:t>
      </w:r>
      <w:r w:rsidRPr="006474C4">
        <w:rPr>
          <w:rFonts w:cstheme="minorHAnsi"/>
        </w:rPr>
        <w:t xml:space="preserve">softness, </w:t>
      </w:r>
      <w:r w:rsidRPr="006474C4">
        <w:rPr>
          <w:rFonts w:eastAsia="Calibri" w:cstheme="minorHAnsi"/>
          <w:b/>
        </w:rPr>
        <w:t>Gujarati</w:t>
      </w:r>
      <w:r w:rsidRPr="006474C4">
        <w:rPr>
          <w:rFonts w:eastAsia="Calibri" w:cstheme="minorHAnsi"/>
        </w:rPr>
        <w:t xml:space="preserve">, </w:t>
      </w:r>
      <w:r w:rsidRPr="006474C4">
        <w:rPr>
          <w:rFonts w:ascii="Nirmala UI" w:hAnsi="Nirmala UI" w:cs="Nirmala UI"/>
        </w:rPr>
        <w:t>માલીશ</w:t>
      </w:r>
      <w:r w:rsidRPr="006474C4">
        <w:rPr>
          <w:rFonts w:cstheme="minorHAnsi"/>
        </w:rPr>
        <w:t xml:space="preserve">, </w:t>
      </w:r>
      <w:r w:rsidRPr="006474C4">
        <w:rPr>
          <w:rFonts w:cstheme="minorHAnsi"/>
          <w:color w:val="3333FF"/>
          <w:u w:val="single"/>
        </w:rPr>
        <w:t>Mālīśa</w:t>
      </w:r>
      <w:r w:rsidRPr="006474C4">
        <w:rPr>
          <w:rFonts w:cstheme="minorHAnsi"/>
        </w:rPr>
        <w:t xml:space="preserve">, massage, </w:t>
      </w:r>
      <w:r w:rsidRPr="006474C4">
        <w:rPr>
          <w:rFonts w:cstheme="minorHAnsi"/>
          <w:b/>
        </w:rPr>
        <w:t>Tajik</w:t>
      </w:r>
      <w:r w:rsidRPr="006474C4">
        <w:rPr>
          <w:rFonts w:cstheme="minorHAnsi"/>
        </w:rPr>
        <w:t xml:space="preserve">, </w:t>
      </w:r>
      <w:r w:rsidRPr="006474C4">
        <w:rPr>
          <w:rStyle w:val="gt-baf-cell"/>
          <w:rFonts w:cstheme="minorHAnsi"/>
        </w:rPr>
        <w:t>молидан,</w:t>
      </w:r>
      <w:r w:rsidRPr="006474C4">
        <w:rPr>
          <w:rStyle w:val="gt-baf-cell"/>
          <w:rFonts w:cstheme="minorHAnsi"/>
          <w:color w:val="3333FF"/>
        </w:rPr>
        <w:t xml:space="preserve"> molidan</w:t>
      </w:r>
      <w:r w:rsidRPr="006474C4">
        <w:rPr>
          <w:rStyle w:val="gt-baf-cell"/>
          <w:rFonts w:cstheme="minorHAnsi"/>
        </w:rPr>
        <w:t xml:space="preserve">, to rub, smear, </w:t>
      </w:r>
      <w:r w:rsidRPr="006474C4">
        <w:rPr>
          <w:rFonts w:cstheme="minorHAnsi"/>
        </w:rPr>
        <w:t xml:space="preserve"> </w:t>
      </w:r>
      <w:r w:rsidRPr="006474C4">
        <w:rPr>
          <w:rFonts w:cstheme="minorHAnsi"/>
          <w:b/>
        </w:rPr>
        <w:t>Hittite</w:t>
      </w:r>
      <w:r w:rsidRPr="006474C4">
        <w:rPr>
          <w:rFonts w:cstheme="minorHAnsi"/>
        </w:rPr>
        <w:t xml:space="preserve">, to grind, mill, </w:t>
      </w:r>
      <w:r w:rsidRPr="006474C4">
        <w:rPr>
          <w:rFonts w:cstheme="minorHAnsi"/>
          <w:b/>
          <w:bCs/>
          <w:color w:val="CC6600"/>
          <w:u w:val="single"/>
        </w:rPr>
        <w:t>harra</w:t>
      </w:r>
      <w:r w:rsidRPr="006474C4">
        <w:rPr>
          <w:rFonts w:cstheme="minorHAnsi"/>
          <w:b/>
          <w:color w:val="CC6600"/>
          <w:u w:val="single"/>
        </w:rPr>
        <w:t>/</w:t>
      </w:r>
      <w:r w:rsidRPr="006474C4">
        <w:rPr>
          <w:rFonts w:cstheme="minorHAnsi"/>
          <w:b/>
          <w:bCs/>
          <w:color w:val="CC6600"/>
          <w:u w:val="single"/>
        </w:rPr>
        <w:t>harr</w:t>
      </w:r>
      <w:r w:rsidRPr="006474C4">
        <w:rPr>
          <w:rFonts w:cstheme="minorHAnsi"/>
        </w:rPr>
        <w:t xml:space="preserve">, </w:t>
      </w:r>
      <w:r w:rsidRPr="006474C4">
        <w:rPr>
          <w:rFonts w:cstheme="minorHAnsi"/>
          <w:b/>
          <w:bCs/>
          <w:color w:val="CC6600"/>
          <w:u w:val="single"/>
        </w:rPr>
        <w:t>harranu</w:t>
      </w:r>
      <w:r w:rsidRPr="006474C4">
        <w:rPr>
          <w:rFonts w:cstheme="minorHAnsi"/>
        </w:rPr>
        <w:t xml:space="preserve">, </w:t>
      </w:r>
      <w:r w:rsidRPr="006474C4">
        <w:rPr>
          <w:rFonts w:cstheme="minorHAnsi"/>
          <w:b/>
          <w:bCs/>
          <w:color w:val="CC6600"/>
          <w:u w:val="single"/>
        </w:rPr>
        <w:t>harrae</w:t>
      </w:r>
      <w:r w:rsidRPr="006474C4">
        <w:rPr>
          <w:rFonts w:cstheme="minorHAnsi"/>
        </w:rPr>
        <w:t xml:space="preserve">, to grind, </w:t>
      </w:r>
      <w:r w:rsidRPr="006474C4">
        <w:rPr>
          <w:rFonts w:cstheme="minorHAnsi"/>
          <w:b/>
          <w:bCs/>
          <w:color w:val="CC6600"/>
          <w:u w:val="single"/>
        </w:rPr>
        <w:t>hara</w:t>
      </w:r>
      <w:r w:rsidRPr="006474C4">
        <w:rPr>
          <w:rFonts w:cstheme="minorHAnsi"/>
        </w:rPr>
        <w:t xml:space="preserve">, grindstone, </w:t>
      </w:r>
      <w:r w:rsidRPr="006474C4">
        <w:rPr>
          <w:rFonts w:cstheme="minorHAnsi"/>
          <w:b/>
        </w:rPr>
        <w:t>Finnish-Uralic</w:t>
      </w:r>
      <w:r w:rsidRPr="006474C4">
        <w:rPr>
          <w:rFonts w:cstheme="minorHAnsi"/>
        </w:rPr>
        <w:t xml:space="preserve">, </w:t>
      </w:r>
      <w:r w:rsidRPr="006474C4">
        <w:rPr>
          <w:rStyle w:val="tlid-translation"/>
          <w:rFonts w:cstheme="minorHAnsi"/>
          <w:color w:val="CC6600"/>
          <w:u w:val="single"/>
          <w:lang w:val="fi-FI"/>
        </w:rPr>
        <w:t>hieroa</w:t>
      </w:r>
      <w:r w:rsidRPr="006474C4">
        <w:rPr>
          <w:rStyle w:val="tlid-translation"/>
          <w:rFonts w:cstheme="minorHAnsi"/>
          <w:lang w:val="fi-FI"/>
        </w:rPr>
        <w:t xml:space="preserve">, to rub, smooth, chafe, </w:t>
      </w:r>
      <w:r w:rsidRPr="006474C4">
        <w:rPr>
          <w:rStyle w:val="tlid-translation"/>
          <w:rFonts w:cstheme="minorHAnsi"/>
          <w:b/>
          <w:lang w:val="fi-FI"/>
        </w:rPr>
        <w:t>Croatian</w:t>
      </w:r>
      <w:r w:rsidRPr="006474C4">
        <w:rPr>
          <w:rStyle w:val="tlid-translation"/>
          <w:rFonts w:cstheme="minorHAnsi"/>
          <w:lang w:val="fi-FI"/>
        </w:rPr>
        <w:t xml:space="preserve">, </w:t>
      </w:r>
      <w:r w:rsidRPr="006474C4">
        <w:rPr>
          <w:rStyle w:val="tlid-translation"/>
          <w:rFonts w:cstheme="minorHAnsi"/>
          <w:color w:val="FF0000"/>
          <w:lang w:val="hr-HR"/>
        </w:rPr>
        <w:t>trljati</w:t>
      </w:r>
      <w:r w:rsidRPr="006474C4">
        <w:rPr>
          <w:rStyle w:val="tlid-translation"/>
          <w:rFonts w:cstheme="minorHAnsi"/>
          <w:lang w:val="hr-HR"/>
        </w:rPr>
        <w:t xml:space="preserve">, to rub, to chafe, </w:t>
      </w:r>
      <w:r w:rsidRPr="006474C4">
        <w:rPr>
          <w:rStyle w:val="tlid-translation"/>
          <w:rFonts w:cstheme="minorHAnsi"/>
          <w:b/>
          <w:lang w:val="hr-HR"/>
        </w:rPr>
        <w:t>Polish</w:t>
      </w:r>
      <w:r w:rsidRPr="006474C4">
        <w:rPr>
          <w:rStyle w:val="tlid-translation"/>
          <w:rFonts w:cstheme="minorHAnsi"/>
          <w:lang w:val="hr-HR"/>
        </w:rPr>
        <w:t xml:space="preserve">, </w:t>
      </w:r>
      <w:r w:rsidRPr="006474C4">
        <w:rPr>
          <w:rStyle w:val="shorttext"/>
          <w:rFonts w:cstheme="minorHAnsi"/>
          <w:color w:val="EE0000"/>
          <w:lang w:val="pl-PL"/>
        </w:rPr>
        <w:t>trzec</w:t>
      </w:r>
      <w:r w:rsidRPr="006474C4">
        <w:rPr>
          <w:rStyle w:val="shorttext"/>
          <w:rFonts w:cstheme="minorHAnsi"/>
          <w:lang w:val="pl-PL"/>
        </w:rPr>
        <w:t xml:space="preserve">, to rub, grind, </w:t>
      </w:r>
      <w:r w:rsidRPr="006474C4">
        <w:rPr>
          <w:rStyle w:val="shorttext"/>
          <w:rFonts w:cstheme="minorHAnsi"/>
          <w:b/>
          <w:lang w:val="pl-PL"/>
        </w:rPr>
        <w:t>Latvian</w:t>
      </w:r>
      <w:r w:rsidRPr="006474C4">
        <w:rPr>
          <w:rStyle w:val="shorttext"/>
          <w:rFonts w:cstheme="minorHAnsi"/>
          <w:lang w:val="pl-PL"/>
        </w:rPr>
        <w:t xml:space="preserve">, </w:t>
      </w:r>
      <w:r w:rsidRPr="006474C4">
        <w:rPr>
          <w:rStyle w:val="shorttext"/>
          <w:rFonts w:cstheme="minorHAnsi"/>
          <w:color w:val="FF0000"/>
          <w:lang w:val="lv-LV"/>
        </w:rPr>
        <w:t>tīrīt</w:t>
      </w:r>
      <w:r w:rsidRPr="006474C4">
        <w:rPr>
          <w:rStyle w:val="shorttext"/>
          <w:rFonts w:cstheme="minorHAnsi"/>
          <w:lang w:val="lv-LV"/>
        </w:rPr>
        <w:t xml:space="preserve">, to clean, </w:t>
      </w:r>
      <w:r w:rsidRPr="006474C4">
        <w:rPr>
          <w:rStyle w:val="shorttext"/>
          <w:rFonts w:cstheme="minorHAnsi"/>
          <w:b/>
          <w:lang w:val="lv-LV"/>
        </w:rPr>
        <w:t>Romanian</w:t>
      </w:r>
      <w:r w:rsidRPr="006474C4">
        <w:rPr>
          <w:rStyle w:val="shorttext"/>
          <w:rFonts w:cstheme="minorHAnsi"/>
          <w:lang w:val="lv-LV"/>
        </w:rPr>
        <w:t xml:space="preserve">, </w:t>
      </w:r>
      <w:r w:rsidRPr="006474C4">
        <w:rPr>
          <w:rStyle w:val="shorttext"/>
          <w:rFonts w:cstheme="minorHAnsi"/>
          <w:lang w:val="ro-RO"/>
        </w:rPr>
        <w:t>a</w:t>
      </w:r>
      <w:r w:rsidRPr="006474C4">
        <w:rPr>
          <w:rStyle w:val="shorttext"/>
          <w:rFonts w:cstheme="minorHAnsi"/>
          <w:color w:val="CC6600"/>
          <w:u w:val="single"/>
          <w:lang w:val="ro-RO"/>
        </w:rPr>
        <w:t xml:space="preserve"> netezi</w:t>
      </w:r>
      <w:r w:rsidRPr="006474C4">
        <w:rPr>
          <w:rStyle w:val="shorttext"/>
          <w:rFonts w:cstheme="minorHAnsi"/>
          <w:lang w:val="ro-RO"/>
        </w:rPr>
        <w:t xml:space="preserve">, to smooth, </w:t>
      </w:r>
      <w:r w:rsidRPr="006474C4">
        <w:rPr>
          <w:rStyle w:val="shorttext"/>
          <w:rFonts w:cstheme="minorHAnsi"/>
          <w:b/>
          <w:lang w:val="ro-RO"/>
        </w:rPr>
        <w:t>French</w:t>
      </w:r>
      <w:r w:rsidRPr="006474C4">
        <w:rPr>
          <w:rStyle w:val="shorttext"/>
          <w:rFonts w:cstheme="minorHAnsi"/>
          <w:lang w:val="ro-RO"/>
        </w:rPr>
        <w:t xml:space="preserve">, </w:t>
      </w:r>
      <w:r w:rsidRPr="006474C4">
        <w:rPr>
          <w:rStyle w:val="shorttext"/>
          <w:rFonts w:cstheme="minorHAnsi"/>
          <w:color w:val="CC6600"/>
          <w:u w:val="single"/>
          <w:lang w:val="fr-FR"/>
        </w:rPr>
        <w:t>nettoyer</w:t>
      </w:r>
      <w:r w:rsidRPr="006474C4">
        <w:rPr>
          <w:rStyle w:val="shorttext"/>
          <w:rFonts w:cstheme="minorHAnsi"/>
          <w:lang w:val="fr-FR"/>
        </w:rPr>
        <w:t xml:space="preserve">, to clean, </w:t>
      </w:r>
      <w:r w:rsidRPr="006474C4">
        <w:rPr>
          <w:rStyle w:val="shorttext"/>
          <w:rFonts w:cstheme="minorHAnsi"/>
          <w:b/>
          <w:lang w:val="fr-FR"/>
        </w:rPr>
        <w:t>Latin</w:t>
      </w:r>
      <w:r w:rsidRPr="006474C4">
        <w:rPr>
          <w:rStyle w:val="shorttext"/>
          <w:rFonts w:cstheme="minorHAnsi"/>
          <w:lang w:val="fr-FR"/>
        </w:rPr>
        <w:t xml:space="preserve">, </w:t>
      </w:r>
      <w:r w:rsidRPr="006474C4">
        <w:rPr>
          <w:rFonts w:cstheme="minorHAnsi"/>
          <w:color w:val="EE0000"/>
        </w:rPr>
        <w:t>tero, terere, trivi, tritum</w:t>
      </w:r>
      <w:r w:rsidRPr="006474C4">
        <w:rPr>
          <w:rFonts w:cstheme="minorHAnsi"/>
        </w:rPr>
        <w:t xml:space="preserve">, to whet, smooth, </w:t>
      </w:r>
      <w:r w:rsidRPr="006474C4">
        <w:rPr>
          <w:rFonts w:cstheme="minorHAnsi"/>
          <w:color w:val="EE0000"/>
        </w:rPr>
        <w:t>teres-retis</w:t>
      </w:r>
      <w:r w:rsidRPr="006474C4">
        <w:rPr>
          <w:rFonts w:cstheme="minorHAnsi"/>
          <w:color w:val="000000"/>
        </w:rPr>
        <w:t xml:space="preserve">, rounded, polished, well turned, smooth, refined, </w:t>
      </w:r>
      <w:r w:rsidRPr="006474C4">
        <w:rPr>
          <w:rFonts w:cstheme="minorHAnsi"/>
          <w:b/>
          <w:color w:val="000000"/>
        </w:rPr>
        <w:t>Welsh</w:t>
      </w:r>
      <w:r w:rsidRPr="006474C4">
        <w:rPr>
          <w:rFonts w:cstheme="minorHAnsi"/>
          <w:color w:val="000000"/>
        </w:rPr>
        <w:t xml:space="preserve">, </w:t>
      </w:r>
      <w:r w:rsidRPr="006474C4">
        <w:rPr>
          <w:rStyle w:val="shorttext"/>
          <w:rFonts w:cstheme="minorHAnsi"/>
          <w:color w:val="EE0000"/>
          <w:lang w:val="cy-GB"/>
        </w:rPr>
        <w:t>ter</w:t>
      </w:r>
      <w:r w:rsidRPr="006474C4">
        <w:rPr>
          <w:rStyle w:val="shorttext"/>
          <w:rFonts w:cstheme="minorHAnsi"/>
          <w:lang w:val="cy-GB"/>
        </w:rPr>
        <w:t>, adj. clear, refined, pure,</w:t>
      </w:r>
      <w:r w:rsidRPr="006474C4">
        <w:rPr>
          <w:rFonts w:cstheme="minorHAnsi"/>
          <w:color w:val="000000"/>
        </w:rPr>
        <w:t xml:space="preserve"> </w:t>
      </w:r>
      <w:r w:rsidRPr="006474C4">
        <w:rPr>
          <w:rFonts w:cstheme="minorHAnsi"/>
          <w:b/>
          <w:color w:val="000000"/>
        </w:rPr>
        <w:t>Italian</w:t>
      </w:r>
      <w:r w:rsidRPr="006474C4">
        <w:rPr>
          <w:rFonts w:cstheme="minorHAnsi"/>
          <w:color w:val="000000"/>
        </w:rPr>
        <w:t xml:space="preserve">, </w:t>
      </w:r>
      <w:r w:rsidRPr="006474C4">
        <w:rPr>
          <w:rStyle w:val="shorttext"/>
          <w:rFonts w:cstheme="minorHAnsi"/>
          <w:color w:val="EE0000"/>
          <w:lang w:val="it-IT"/>
        </w:rPr>
        <w:t>terso</w:t>
      </w:r>
      <w:r w:rsidRPr="006474C4">
        <w:rPr>
          <w:rStyle w:val="shorttext"/>
          <w:rFonts w:cstheme="minorHAnsi"/>
          <w:lang w:val="it-IT"/>
        </w:rPr>
        <w:t xml:space="preserve">, adj. terse, polished, </w:t>
      </w:r>
      <w:r w:rsidRPr="006474C4">
        <w:rPr>
          <w:rStyle w:val="shorttext"/>
          <w:rFonts w:cstheme="minorHAnsi"/>
          <w:b/>
          <w:lang w:val="it-IT"/>
        </w:rPr>
        <w:t>English</w:t>
      </w:r>
      <w:r w:rsidRPr="006474C4">
        <w:rPr>
          <w:rStyle w:val="shorttext"/>
          <w:rFonts w:cstheme="minorHAnsi"/>
          <w:lang w:val="it-IT"/>
        </w:rPr>
        <w:t xml:space="preserve">, </w:t>
      </w:r>
      <w:r w:rsidRPr="006474C4">
        <w:rPr>
          <w:rFonts w:cstheme="minorHAnsi"/>
          <w:color w:val="EE0000"/>
        </w:rPr>
        <w:t>terse</w:t>
      </w:r>
      <w:r w:rsidRPr="006474C4">
        <w:rPr>
          <w:rFonts w:cstheme="minorHAnsi"/>
        </w:rPr>
        <w:t xml:space="preserve"> [&lt;Lat. </w:t>
      </w:r>
      <w:r w:rsidRPr="006474C4">
        <w:rPr>
          <w:rFonts w:cstheme="minorHAnsi"/>
          <w:color w:val="EE0000"/>
        </w:rPr>
        <w:t>tersus</w:t>
      </w:r>
      <w:r w:rsidRPr="006474C4">
        <w:rPr>
          <w:rFonts w:cstheme="minorHAnsi"/>
        </w:rPr>
        <w:t xml:space="preserve">], </w:t>
      </w:r>
      <w:r w:rsidRPr="006474C4">
        <w:rPr>
          <w:rStyle w:val="shorttext"/>
          <w:rFonts w:cstheme="minorHAnsi"/>
          <w:b/>
          <w:lang w:val="it-IT"/>
        </w:rPr>
        <w:t>Belarusian</w:t>
      </w:r>
      <w:r w:rsidRPr="006474C4">
        <w:rPr>
          <w:rStyle w:val="shorttext"/>
          <w:rFonts w:cstheme="minorHAnsi"/>
          <w:lang w:val="it-IT"/>
        </w:rPr>
        <w:t xml:space="preserve">, </w:t>
      </w:r>
      <w:r w:rsidRPr="006474C4">
        <w:rPr>
          <w:rStyle w:val="shorttext"/>
          <w:rFonts w:cstheme="minorHAnsi"/>
          <w:lang w:val="be-BY"/>
        </w:rPr>
        <w:t xml:space="preserve">чысціць, </w:t>
      </w:r>
      <w:r w:rsidRPr="006474C4">
        <w:rPr>
          <w:rStyle w:val="shorttext"/>
          <w:rFonts w:cstheme="minorHAnsi"/>
          <w:color w:val="CC6600"/>
          <w:u w:val="single"/>
          <w:lang w:val="be-BY"/>
        </w:rPr>
        <w:t>čyscić</w:t>
      </w:r>
      <w:r w:rsidRPr="006474C4">
        <w:rPr>
          <w:rStyle w:val="shorttext"/>
          <w:rFonts w:cstheme="minorHAnsi"/>
          <w:lang w:val="be-BY"/>
        </w:rPr>
        <w:t>, to clean,</w:t>
      </w:r>
      <w:r w:rsidRPr="006474C4">
        <w:rPr>
          <w:rStyle w:val="shorttext"/>
          <w:rFonts w:cstheme="minorHAnsi"/>
        </w:rPr>
        <w:t xml:space="preserve"> </w:t>
      </w:r>
      <w:r w:rsidRPr="006474C4">
        <w:rPr>
          <w:rStyle w:val="shorttext"/>
          <w:rFonts w:cstheme="minorHAnsi"/>
          <w:b/>
        </w:rPr>
        <w:t>Croatian</w:t>
      </w:r>
      <w:r w:rsidRPr="006474C4">
        <w:rPr>
          <w:rStyle w:val="shorttext"/>
          <w:rFonts w:cstheme="minorHAnsi"/>
        </w:rPr>
        <w:t xml:space="preserve">, </w:t>
      </w:r>
      <w:r w:rsidRPr="006474C4">
        <w:rPr>
          <w:rStyle w:val="shorttext"/>
          <w:rFonts w:cstheme="minorHAnsi"/>
          <w:color w:val="CC6600"/>
          <w:u w:val="single"/>
          <w:lang w:val="hr-HR"/>
        </w:rPr>
        <w:t>čistiti</w:t>
      </w:r>
      <w:r w:rsidRPr="006474C4">
        <w:rPr>
          <w:rStyle w:val="shorttext"/>
          <w:rFonts w:cstheme="minorHAnsi"/>
          <w:lang w:val="hr-HR"/>
        </w:rPr>
        <w:t>, to clean,</w:t>
      </w:r>
      <w:r w:rsidRPr="006474C4">
        <w:rPr>
          <w:rStyle w:val="shorttext"/>
          <w:rFonts w:cstheme="minorHAnsi"/>
          <w:b/>
          <w:lang w:val="hr-HR"/>
        </w:rPr>
        <w:t xml:space="preserve"> Polish</w:t>
      </w:r>
      <w:r w:rsidRPr="006474C4">
        <w:rPr>
          <w:rStyle w:val="shorttext"/>
          <w:rFonts w:cstheme="minorHAnsi"/>
          <w:lang w:val="hr-HR"/>
        </w:rPr>
        <w:t xml:space="preserve">, </w:t>
      </w:r>
      <w:r w:rsidRPr="006474C4">
        <w:rPr>
          <w:rStyle w:val="shorttext"/>
          <w:rFonts w:cstheme="minorHAnsi"/>
          <w:color w:val="CC6600"/>
          <w:u w:val="single"/>
          <w:lang w:val="pl-PL"/>
        </w:rPr>
        <w:t>czyścić</w:t>
      </w:r>
      <w:r w:rsidRPr="006474C4">
        <w:rPr>
          <w:rStyle w:val="shorttext"/>
          <w:rFonts w:cstheme="minorHAnsi"/>
          <w:lang w:val="pl-PL"/>
        </w:rPr>
        <w:t xml:space="preserve">, to clean, </w:t>
      </w:r>
      <w:r w:rsidRPr="006474C4">
        <w:rPr>
          <w:rStyle w:val="shorttext"/>
          <w:rFonts w:cstheme="minorHAnsi"/>
          <w:b/>
          <w:lang w:val="pl-PL"/>
        </w:rPr>
        <w:t>Akkadian</w:t>
      </w:r>
      <w:r w:rsidRPr="006474C4">
        <w:rPr>
          <w:rStyle w:val="shorttext"/>
          <w:rFonts w:cstheme="minorHAnsi"/>
          <w:lang w:val="pl-PL"/>
        </w:rPr>
        <w:t xml:space="preserve">, </w:t>
      </w:r>
      <w:r w:rsidRPr="006474C4">
        <w:rPr>
          <w:rFonts w:cstheme="minorHAnsi"/>
          <w:b/>
          <w:bCs/>
          <w:color w:val="3333FF"/>
          <w:u w:val="single"/>
        </w:rPr>
        <w:t>mesû</w:t>
      </w:r>
      <w:r w:rsidRPr="006474C4">
        <w:rPr>
          <w:rFonts w:cstheme="minorHAnsi"/>
        </w:rPr>
        <w:t xml:space="preserve">, cleaned, refined (said of metals), washed, </w:t>
      </w:r>
      <w:r w:rsidRPr="006474C4">
        <w:rPr>
          <w:rFonts w:cstheme="minorHAnsi"/>
          <w:b/>
        </w:rPr>
        <w:t>Persian</w:t>
      </w:r>
      <w:r w:rsidRPr="006474C4">
        <w:rPr>
          <w:rFonts w:cstheme="minorHAnsi"/>
        </w:rPr>
        <w:t xml:space="preserve">, </w:t>
      </w:r>
      <w:r w:rsidRPr="006474C4">
        <w:rPr>
          <w:rStyle w:val="shorttext0"/>
          <w:rFonts w:cstheme="minorHAnsi"/>
          <w:color w:val="3333FF"/>
          <w:u w:val="single"/>
        </w:rPr>
        <w:t>mâsâzh,</w:t>
      </w:r>
      <w:r w:rsidRPr="006474C4">
        <w:rPr>
          <w:rStyle w:val="shorttext0"/>
          <w:rFonts w:cstheme="minorHAnsi"/>
        </w:rPr>
        <w:t xml:space="preserve"> </w:t>
      </w:r>
      <w:r w:rsidRPr="006474C4">
        <w:rPr>
          <w:rStyle w:val="nobold"/>
          <w:rFonts w:cstheme="minorHAnsi"/>
        </w:rPr>
        <w:t>ماساژ</w:t>
      </w:r>
      <w:r w:rsidRPr="006474C4">
        <w:rPr>
          <w:rStyle w:val="shorttext0"/>
          <w:rFonts w:cstheme="minorHAnsi"/>
        </w:rPr>
        <w:t xml:space="preserve"> to rub, massage, </w:t>
      </w:r>
      <w:r w:rsidRPr="006474C4">
        <w:rPr>
          <w:rStyle w:val="shorttext0"/>
          <w:rFonts w:cstheme="minorHAnsi"/>
          <w:b/>
        </w:rPr>
        <w:t>English</w:t>
      </w:r>
      <w:r w:rsidRPr="006474C4">
        <w:rPr>
          <w:rStyle w:val="shorttext0"/>
          <w:rFonts w:cstheme="minorHAnsi"/>
        </w:rPr>
        <w:t xml:space="preserve">, </w:t>
      </w:r>
      <w:r w:rsidRPr="006474C4">
        <w:rPr>
          <w:rFonts w:eastAsia="Calibri" w:cstheme="minorHAnsi"/>
          <w:color w:val="3333FF"/>
          <w:u w:val="single"/>
        </w:rPr>
        <w:t>massage</w:t>
      </w:r>
      <w:r w:rsidRPr="006474C4">
        <w:rPr>
          <w:rFonts w:eastAsia="Calibri" w:cstheme="minorHAnsi"/>
        </w:rPr>
        <w:t xml:space="preserve"> (&lt;Arabic, </w:t>
      </w:r>
      <w:r w:rsidRPr="006474C4">
        <w:rPr>
          <w:rFonts w:eastAsia="Calibri" w:cstheme="minorHAnsi"/>
          <w:color w:val="3333FF"/>
          <w:u w:val="single"/>
        </w:rPr>
        <w:t>massa</w:t>
      </w:r>
      <w:r w:rsidRPr="006474C4">
        <w:rPr>
          <w:rFonts w:eastAsia="Calibri" w:cstheme="minorHAnsi"/>
        </w:rPr>
        <w:t xml:space="preserve">, he touched], </w:t>
      </w:r>
      <w:r w:rsidRPr="006474C4">
        <w:rPr>
          <w:rFonts w:eastAsia="Calibri" w:cstheme="minorHAnsi"/>
          <w:b/>
        </w:rPr>
        <w:t>Turkish</w:t>
      </w:r>
      <w:r w:rsidRPr="006474C4">
        <w:rPr>
          <w:rFonts w:eastAsia="Calibri" w:cstheme="minorHAnsi"/>
        </w:rPr>
        <w:t xml:space="preserve">, </w:t>
      </w:r>
      <w:r w:rsidRPr="006474C4">
        <w:rPr>
          <w:rFonts w:cstheme="minorHAnsi"/>
          <w:color w:val="3333FF"/>
          <w:u w:val="single"/>
        </w:rPr>
        <w:t>masaj</w:t>
      </w:r>
      <w:r w:rsidRPr="006474C4">
        <w:rPr>
          <w:rFonts w:cstheme="minorHAnsi"/>
        </w:rPr>
        <w:t xml:space="preserve">, massage, </w:t>
      </w:r>
      <w:r w:rsidRPr="006474C4">
        <w:rPr>
          <w:rFonts w:cstheme="minorHAnsi"/>
          <w:b/>
        </w:rPr>
        <w:t>Kazakh</w:t>
      </w:r>
      <w:r w:rsidRPr="006474C4">
        <w:rPr>
          <w:rFonts w:cstheme="minorHAnsi"/>
        </w:rPr>
        <w:t xml:space="preserve">, </w:t>
      </w:r>
      <w:r w:rsidRPr="006474C4">
        <w:rPr>
          <w:rStyle w:val="tlid-translation"/>
          <w:rFonts w:cstheme="minorHAnsi"/>
          <w:lang w:val="kk-KZ"/>
        </w:rPr>
        <w:t xml:space="preserve">массаж, </w:t>
      </w:r>
      <w:r w:rsidRPr="006474C4">
        <w:rPr>
          <w:rStyle w:val="tlid-translation"/>
          <w:rFonts w:cstheme="minorHAnsi"/>
          <w:color w:val="3333FF"/>
          <w:u w:val="single"/>
          <w:lang w:val="kk-KZ"/>
        </w:rPr>
        <w:t>massaj</w:t>
      </w:r>
      <w:r w:rsidRPr="006474C4">
        <w:rPr>
          <w:rStyle w:val="tlid-translation"/>
          <w:rFonts w:cstheme="minorHAnsi"/>
          <w:lang w:val="kk-KZ"/>
        </w:rPr>
        <w:t>, massage</w:t>
      </w:r>
      <w:r w:rsidRPr="006474C4">
        <w:rPr>
          <w:rStyle w:val="tlid-translation"/>
          <w:rFonts w:cstheme="minorHAnsi"/>
        </w:rPr>
        <w:t>,</w:t>
      </w:r>
      <w:r w:rsidRPr="006474C4">
        <w:rPr>
          <w:rStyle w:val="tlid-translation"/>
          <w:rFonts w:cstheme="minorHAnsi"/>
          <w:lang w:val="kk-KZ"/>
        </w:rPr>
        <w:t xml:space="preserve"> </w:t>
      </w:r>
      <w:r w:rsidRPr="006474C4">
        <w:rPr>
          <w:rStyle w:val="tlid-translation"/>
          <w:rFonts w:cstheme="minorHAnsi"/>
          <w:b/>
        </w:rPr>
        <w:t>Uzbek</w:t>
      </w:r>
      <w:r w:rsidRPr="006474C4">
        <w:rPr>
          <w:rStyle w:val="tlid-translation"/>
          <w:rFonts w:cstheme="minorHAnsi"/>
        </w:rPr>
        <w:t xml:space="preserve">, </w:t>
      </w:r>
      <w:r w:rsidRPr="006474C4">
        <w:rPr>
          <w:rStyle w:val="tlid-translation"/>
          <w:rFonts w:cstheme="minorHAnsi"/>
          <w:color w:val="3333FF"/>
          <w:u w:val="single"/>
          <w:lang w:val="kk-KZ"/>
        </w:rPr>
        <w:t>massaj</w:t>
      </w:r>
      <w:r w:rsidRPr="006474C4">
        <w:rPr>
          <w:rStyle w:val="tlid-translation"/>
          <w:rFonts w:cstheme="minorHAnsi"/>
          <w:lang w:val="kk-KZ"/>
        </w:rPr>
        <w:t>, massage</w:t>
      </w:r>
      <w:r w:rsidRPr="006474C4">
        <w:rPr>
          <w:rStyle w:val="tlid-translation"/>
          <w:rFonts w:cstheme="minorHAnsi"/>
        </w:rPr>
        <w:t>,</w:t>
      </w:r>
      <w:r w:rsidRPr="006474C4">
        <w:rPr>
          <w:rStyle w:val="tlid-translation"/>
          <w:rFonts w:cstheme="minorHAnsi"/>
          <w:lang w:val="kk-KZ"/>
        </w:rPr>
        <w:t xml:space="preserve"> </w:t>
      </w:r>
      <w:r w:rsidRPr="006474C4">
        <w:rPr>
          <w:rFonts w:eastAsia="Calibri" w:cstheme="minorHAnsi"/>
          <w:b/>
        </w:rPr>
        <w:t>Tajik</w:t>
      </w:r>
      <w:r w:rsidRPr="006474C4">
        <w:rPr>
          <w:rFonts w:eastAsia="Calibri" w:cstheme="minorHAnsi"/>
        </w:rPr>
        <w:t xml:space="preserve">, </w:t>
      </w:r>
      <w:r w:rsidRPr="006474C4">
        <w:rPr>
          <w:rStyle w:val="tlid-translation"/>
          <w:rFonts w:cstheme="minorHAnsi"/>
          <w:lang w:val="tg-Cyrl-TJ"/>
        </w:rPr>
        <w:t xml:space="preserve">массаж, </w:t>
      </w:r>
      <w:r w:rsidRPr="006474C4">
        <w:rPr>
          <w:rStyle w:val="tlid-translation"/>
          <w:rFonts w:cstheme="minorHAnsi"/>
          <w:color w:val="3333FF"/>
          <w:u w:val="single"/>
          <w:lang w:val="tg-Cyrl-TJ"/>
        </w:rPr>
        <w:t>massaƶ</w:t>
      </w:r>
      <w:r w:rsidRPr="006474C4">
        <w:rPr>
          <w:rStyle w:val="tlid-translation"/>
          <w:rFonts w:cstheme="minorHAnsi"/>
          <w:lang w:val="tg-Cyrl-TJ"/>
        </w:rPr>
        <w:t>, massage</w:t>
      </w:r>
      <w:r w:rsidRPr="006474C4">
        <w:rPr>
          <w:rStyle w:val="tlid-translation"/>
          <w:rFonts w:cstheme="minorHAnsi"/>
        </w:rPr>
        <w:t xml:space="preserve">, </w:t>
      </w:r>
      <w:r w:rsidRPr="006474C4">
        <w:rPr>
          <w:rStyle w:val="tlid-translation"/>
          <w:rFonts w:cstheme="minorHAnsi"/>
          <w:b/>
        </w:rPr>
        <w:t>Kyrgyz</w:t>
      </w:r>
      <w:r w:rsidRPr="006474C4">
        <w:rPr>
          <w:rStyle w:val="tlid-translation"/>
          <w:rFonts w:cstheme="minorHAnsi"/>
        </w:rPr>
        <w:t xml:space="preserve">, </w:t>
      </w:r>
      <w:r w:rsidRPr="006474C4">
        <w:rPr>
          <w:rStyle w:val="tlid-translation"/>
          <w:rFonts w:cstheme="minorHAnsi"/>
          <w:lang w:val="ky-KG"/>
        </w:rPr>
        <w:t xml:space="preserve">массаж, </w:t>
      </w:r>
      <w:r w:rsidRPr="006474C4">
        <w:rPr>
          <w:rStyle w:val="tlid-translation"/>
          <w:rFonts w:cstheme="minorHAnsi"/>
          <w:color w:val="3333FF"/>
          <w:u w:val="single"/>
          <w:lang w:val="ky-KG"/>
        </w:rPr>
        <w:t>massaj</w:t>
      </w:r>
      <w:r w:rsidRPr="006474C4">
        <w:rPr>
          <w:rStyle w:val="tlid-translation"/>
          <w:rFonts w:cstheme="minorHAnsi"/>
          <w:lang w:val="ky-KG"/>
        </w:rPr>
        <w:t>, massage</w:t>
      </w:r>
      <w:r w:rsidRPr="006474C4">
        <w:rPr>
          <w:rStyle w:val="tlid-translation"/>
          <w:rFonts w:cstheme="minorHAnsi"/>
        </w:rPr>
        <w:t xml:space="preserve">, </w:t>
      </w:r>
      <w:r w:rsidRPr="006474C4">
        <w:rPr>
          <w:rStyle w:val="tlid-translation"/>
          <w:rFonts w:cstheme="minorHAnsi"/>
          <w:b/>
        </w:rPr>
        <w:t>Mongolian</w:t>
      </w:r>
      <w:r w:rsidRPr="006474C4">
        <w:rPr>
          <w:rStyle w:val="tlid-translation"/>
          <w:rFonts w:cstheme="minorHAnsi"/>
        </w:rPr>
        <w:t xml:space="preserve">, </w:t>
      </w:r>
      <w:r w:rsidRPr="006474C4">
        <w:rPr>
          <w:rStyle w:val="tlid-translation"/>
          <w:rFonts w:cstheme="minorHAnsi"/>
          <w:lang w:val="mn-MN"/>
        </w:rPr>
        <w:t xml:space="preserve">массаж, </w:t>
      </w:r>
      <w:r w:rsidRPr="006474C4">
        <w:rPr>
          <w:rStyle w:val="tlid-translation"/>
          <w:rFonts w:cstheme="minorHAnsi"/>
          <w:color w:val="3333FF"/>
          <w:u w:val="single"/>
          <w:lang w:val="mn-MN"/>
        </w:rPr>
        <w:t>massaj</w:t>
      </w:r>
      <w:r w:rsidRPr="006474C4">
        <w:rPr>
          <w:rStyle w:val="tlid-translation"/>
          <w:rFonts w:cstheme="minorHAnsi"/>
          <w:lang w:val="mn-MN"/>
        </w:rPr>
        <w:t>, massage</w:t>
      </w:r>
      <w:r w:rsidRPr="006474C4">
        <w:rPr>
          <w:rStyle w:val="tlid-translation"/>
          <w:rFonts w:cstheme="minorHAnsi"/>
        </w:rPr>
        <w:t>.</w:t>
      </w:r>
      <w:r w:rsidRPr="006474C4">
        <w:rPr>
          <w:rStyle w:val="shorttext"/>
          <w:rFonts w:cstheme="minorHAnsi"/>
          <w:lang w:val="fr-FR"/>
        </w:rPr>
        <w:br/>
      </w:r>
    </w:p>
  </w:footnote>
  <w:footnote w:id="147">
    <w:p w:rsidR="007B148B" w:rsidRPr="00AA130A" w:rsidRDefault="007B148B" w:rsidP="001E74A8">
      <w:pPr>
        <w:pStyle w:val="FootnoteText"/>
        <w:rPr>
          <w:rFonts w:cstheme="minorHAnsi"/>
        </w:rPr>
      </w:pPr>
      <w:r>
        <w:rPr>
          <w:rStyle w:val="FootnoteReference"/>
        </w:rPr>
        <w:footnoteRef/>
      </w:r>
      <w:r>
        <w:t xml:space="preserve"> </w:t>
      </w:r>
      <w:r w:rsidRPr="00AA130A">
        <w:rPr>
          <w:rFonts w:cstheme="minorHAnsi"/>
          <w:b/>
        </w:rPr>
        <w:t>Hittite</w:t>
      </w:r>
      <w:r w:rsidRPr="00AA130A">
        <w:rPr>
          <w:rFonts w:cstheme="minorHAnsi"/>
        </w:rPr>
        <w:t xml:space="preserve">, </w:t>
      </w:r>
      <w:r w:rsidRPr="00AA130A">
        <w:rPr>
          <w:rFonts w:eastAsiaTheme="minorEastAsia" w:cstheme="minorHAnsi"/>
          <w:b/>
          <w:bCs/>
          <w:color w:val="993399"/>
          <w:u w:val="single"/>
        </w:rPr>
        <w:t>makkes</w:t>
      </w:r>
      <w:r w:rsidRPr="00AA130A">
        <w:rPr>
          <w:rFonts w:eastAsiaTheme="minorEastAsia" w:cstheme="minorHAnsi"/>
          <w:b/>
          <w:bCs/>
        </w:rPr>
        <w:t>-</w:t>
      </w:r>
      <w:r w:rsidRPr="00AA130A">
        <w:rPr>
          <w:rFonts w:eastAsiaTheme="minorEastAsia" w:cstheme="minorHAnsi"/>
        </w:rPr>
        <w:t xml:space="preserve">, </w:t>
      </w:r>
      <w:r>
        <w:rPr>
          <w:rFonts w:eastAsiaTheme="minorEastAsia" w:cstheme="minorHAnsi"/>
        </w:rPr>
        <w:t xml:space="preserve"> </w:t>
      </w:r>
      <w:r w:rsidRPr="00AA130A">
        <w:rPr>
          <w:rFonts w:cstheme="minorHAnsi"/>
        </w:rPr>
        <w:t xml:space="preserve">to </w:t>
      </w:r>
      <w:r w:rsidRPr="00AA130A">
        <w:rPr>
          <w:rFonts w:eastAsiaTheme="minorEastAsia" w:cstheme="minorHAnsi"/>
        </w:rPr>
        <w:t xml:space="preserve">grow, to become many, </w:t>
      </w:r>
      <w:r w:rsidRPr="00AA130A">
        <w:rPr>
          <w:rFonts w:eastAsiaTheme="minorEastAsia" w:cstheme="minorHAnsi"/>
          <w:b/>
          <w:bCs/>
          <w:color w:val="993399"/>
          <w:u w:val="single"/>
        </w:rPr>
        <w:t>meki</w:t>
      </w:r>
      <w:r w:rsidRPr="00AA130A">
        <w:rPr>
          <w:rFonts w:eastAsiaTheme="minorEastAsia" w:cstheme="minorHAnsi"/>
        </w:rPr>
        <w:t xml:space="preserve">, adv., </w:t>
      </w:r>
      <w:r w:rsidRPr="00AA130A">
        <w:rPr>
          <w:rStyle w:val="unicode"/>
          <w:rFonts w:cstheme="minorHAnsi"/>
          <w:color w:val="222222"/>
          <w:shd w:val="clear" w:color="auto" w:fill="FFFFFF"/>
        </w:rPr>
        <w:t xml:space="preserve">greatly, much, in large </w:t>
      </w:r>
      <w:r w:rsidRPr="00AA130A">
        <w:rPr>
          <w:rStyle w:val="unicode"/>
          <w:rFonts w:eastAsiaTheme="minorEastAsia" w:cstheme="minorHAnsi"/>
        </w:rPr>
        <w:t>numbers</w:t>
      </w:r>
      <w:r w:rsidRPr="00AA130A">
        <w:rPr>
          <w:rFonts w:eastAsiaTheme="minorEastAsia" w:cstheme="minorHAnsi"/>
        </w:rPr>
        <w:t>,</w:t>
      </w:r>
      <w:r w:rsidRPr="00AA130A">
        <w:rPr>
          <w:rFonts w:cstheme="minorHAnsi"/>
        </w:rPr>
        <w:t xml:space="preserve"> </w:t>
      </w:r>
      <w:r w:rsidRPr="00AA130A">
        <w:rPr>
          <w:rFonts w:cstheme="minorHAnsi"/>
          <w:b/>
        </w:rPr>
        <w:t>Luvian</w:t>
      </w:r>
      <w:r w:rsidRPr="00AA130A">
        <w:rPr>
          <w:rFonts w:cstheme="minorHAnsi"/>
        </w:rPr>
        <w:t xml:space="preserve">, </w:t>
      </w:r>
      <w:r w:rsidRPr="00AA130A">
        <w:rPr>
          <w:rFonts w:cstheme="minorHAnsi"/>
          <w:color w:val="993399"/>
          <w:u w:val="single"/>
        </w:rPr>
        <w:t>mashani</w:t>
      </w:r>
      <w:r w:rsidRPr="00AA130A">
        <w:rPr>
          <w:rFonts w:cstheme="minorHAnsi"/>
        </w:rPr>
        <w:t xml:space="preserve">, to make grow, </w:t>
      </w:r>
      <w:r w:rsidRPr="00AA130A">
        <w:rPr>
          <w:rFonts w:cstheme="minorHAnsi"/>
          <w:color w:val="993399"/>
          <w:u w:val="single"/>
        </w:rPr>
        <w:t>mashahit</w:t>
      </w:r>
      <w:r w:rsidRPr="00AA130A">
        <w:rPr>
          <w:rFonts w:cstheme="minorHAnsi"/>
        </w:rPr>
        <w:t xml:space="preserve">, growth, prosperity, </w:t>
      </w:r>
      <w:r w:rsidRPr="00AA130A">
        <w:rPr>
          <w:rFonts w:cstheme="minorHAnsi"/>
          <w:b/>
        </w:rPr>
        <w:t>Latin</w:t>
      </w:r>
      <w:r w:rsidRPr="00AA130A">
        <w:rPr>
          <w:rFonts w:cstheme="minorHAnsi"/>
        </w:rPr>
        <w:t xml:space="preserve">, </w:t>
      </w:r>
      <w:r w:rsidRPr="00AA130A">
        <w:rPr>
          <w:rFonts w:cstheme="minorHAnsi"/>
          <w:color w:val="993399"/>
          <w:u w:val="single"/>
        </w:rPr>
        <w:t>maxime</w:t>
      </w:r>
      <w:r w:rsidRPr="00AA130A">
        <w:rPr>
          <w:rFonts w:cstheme="minorHAnsi"/>
          <w:color w:val="000000"/>
        </w:rPr>
        <w:t xml:space="preserve">, adv., most, very much, especially, precisely, just, certainly, </w:t>
      </w:r>
      <w:r w:rsidRPr="00AA130A">
        <w:rPr>
          <w:rFonts w:cstheme="minorHAnsi"/>
          <w:color w:val="993399"/>
          <w:u w:val="single"/>
        </w:rPr>
        <w:t>maximitas-atis</w:t>
      </w:r>
      <w:r w:rsidRPr="00AA130A">
        <w:rPr>
          <w:rFonts w:cstheme="minorHAnsi"/>
          <w:color w:val="000000"/>
        </w:rPr>
        <w:t xml:space="preserve">, great size, </w:t>
      </w:r>
      <w:r w:rsidRPr="00AA130A">
        <w:rPr>
          <w:rFonts w:cstheme="minorHAnsi"/>
          <w:color w:val="993399"/>
          <w:u w:val="single"/>
        </w:rPr>
        <w:t>maximus</w:t>
      </w:r>
      <w:r w:rsidRPr="00AA130A">
        <w:rPr>
          <w:rFonts w:cstheme="minorHAnsi"/>
          <w:color w:val="000000"/>
        </w:rPr>
        <w:t xml:space="preserve">, uperl. of magnus, </w:t>
      </w:r>
      <w:r w:rsidRPr="00AA130A">
        <w:rPr>
          <w:rFonts w:cstheme="minorHAnsi"/>
          <w:b/>
          <w:color w:val="000000"/>
        </w:rPr>
        <w:t>English</w:t>
      </w:r>
      <w:r w:rsidRPr="00AA130A">
        <w:rPr>
          <w:rFonts w:cstheme="minorHAnsi"/>
          <w:color w:val="000000"/>
        </w:rPr>
        <w:t>,</w:t>
      </w:r>
      <w:r w:rsidRPr="00AA130A">
        <w:rPr>
          <w:rFonts w:cstheme="minorHAnsi"/>
          <w:color w:val="993399"/>
        </w:rPr>
        <w:t xml:space="preserve"> </w:t>
      </w:r>
      <w:r w:rsidRPr="00AA130A">
        <w:rPr>
          <w:rFonts w:cstheme="minorHAnsi"/>
          <w:color w:val="993399"/>
          <w:u w:val="single"/>
        </w:rPr>
        <w:t>maximum</w:t>
      </w:r>
      <w:r w:rsidRPr="00AA130A">
        <w:rPr>
          <w:rFonts w:cstheme="minorHAnsi"/>
          <w:color w:val="000000"/>
        </w:rPr>
        <w:t xml:space="preserve">, </w:t>
      </w:r>
      <w:r w:rsidRPr="00AA130A">
        <w:rPr>
          <w:rFonts w:cstheme="minorHAnsi"/>
          <w:b/>
          <w:color w:val="000000"/>
        </w:rPr>
        <w:t>Etruscan</w:t>
      </w:r>
      <w:r w:rsidRPr="00AA130A">
        <w:rPr>
          <w:rFonts w:cstheme="minorHAnsi"/>
          <w:color w:val="000000"/>
        </w:rPr>
        <w:t xml:space="preserve">, </w:t>
      </w:r>
      <w:r w:rsidRPr="00AA130A">
        <w:rPr>
          <w:rFonts w:cstheme="minorHAnsi"/>
          <w:color w:val="993399"/>
          <w:u w:val="single"/>
        </w:rPr>
        <w:t>MAXIMAS</w:t>
      </w:r>
      <w:r w:rsidRPr="00AA130A">
        <w:rPr>
          <w:rFonts w:cstheme="minorHAnsi"/>
        </w:rPr>
        <w:t xml:space="preserve"> (MA</w:t>
      </w:r>
      <w:r w:rsidRPr="00AA130A">
        <w:rPr>
          <w:rFonts w:ascii="Cambria Math" w:hAnsi="Cambria Math" w:cs="Cambria Math"/>
        </w:rPr>
        <w:t>⊗</w:t>
      </w:r>
      <w:r w:rsidRPr="00AA130A">
        <w:rPr>
          <w:rFonts w:cstheme="minorHAnsi"/>
        </w:rPr>
        <w:t xml:space="preserve">IMAS) (name on a brooch), </w:t>
      </w:r>
      <w:r w:rsidRPr="00AA130A">
        <w:rPr>
          <w:rFonts w:cstheme="minorHAnsi"/>
          <w:b/>
        </w:rPr>
        <w:t>Hittite</w:t>
      </w:r>
      <w:r w:rsidRPr="00AA130A">
        <w:rPr>
          <w:rFonts w:cstheme="minorHAnsi"/>
        </w:rPr>
        <w:t xml:space="preserve">, </w:t>
      </w:r>
      <w:r w:rsidRPr="00AA130A">
        <w:rPr>
          <w:rFonts w:cstheme="minorHAnsi"/>
          <w:b/>
          <w:bCs/>
          <w:color w:val="009900"/>
          <w:u w:val="single"/>
        </w:rPr>
        <w:t>miadr/mian</w:t>
      </w:r>
      <w:r w:rsidRPr="00AA130A">
        <w:rPr>
          <w:rFonts w:cstheme="minorHAnsi"/>
        </w:rPr>
        <w:t xml:space="preserve">, growth, proliferation, abundance, increase, </w:t>
      </w:r>
      <w:r w:rsidRPr="00AA130A">
        <w:rPr>
          <w:rFonts w:cstheme="minorHAnsi"/>
          <w:b/>
        </w:rPr>
        <w:t>Palaic</w:t>
      </w:r>
      <w:r w:rsidRPr="00AA130A">
        <w:rPr>
          <w:rFonts w:cstheme="minorHAnsi"/>
        </w:rPr>
        <w:t xml:space="preserve">, </w:t>
      </w:r>
      <w:r w:rsidRPr="00AA130A">
        <w:rPr>
          <w:rFonts w:cstheme="minorHAnsi"/>
          <w:color w:val="009900"/>
          <w:u w:val="single"/>
        </w:rPr>
        <w:t>maiant</w:t>
      </w:r>
      <w:r w:rsidRPr="00AA130A">
        <w:rPr>
          <w:rFonts w:cstheme="minorHAnsi"/>
        </w:rPr>
        <w:t xml:space="preserve">, grown up man, </w:t>
      </w:r>
      <w:r w:rsidRPr="00AA130A">
        <w:rPr>
          <w:rFonts w:cstheme="minorHAnsi"/>
          <w:b/>
        </w:rPr>
        <w:t>Sanskrit</w:t>
      </w:r>
      <w:r w:rsidRPr="00AA130A">
        <w:rPr>
          <w:rFonts w:cstheme="minorHAnsi"/>
        </w:rPr>
        <w:t xml:space="preserve">, </w:t>
      </w:r>
      <w:r w:rsidRPr="00AA130A">
        <w:rPr>
          <w:rFonts w:cstheme="minorHAnsi"/>
          <w:color w:val="009900"/>
          <w:u w:val="single"/>
          <w:shd w:val="clear" w:color="auto" w:fill="FFFFFF"/>
        </w:rPr>
        <w:t>mahatma</w:t>
      </w:r>
      <w:r w:rsidRPr="00AA130A">
        <w:rPr>
          <w:rFonts w:cstheme="minorHAnsi"/>
          <w:color w:val="000000"/>
          <w:shd w:val="clear" w:color="auto" w:fill="FFFFFF"/>
        </w:rPr>
        <w:t xml:space="preserve">, great soul, </w:t>
      </w:r>
      <w:r w:rsidRPr="00AA130A">
        <w:rPr>
          <w:rFonts w:cstheme="minorHAnsi"/>
          <w:b/>
          <w:color w:val="000000"/>
          <w:shd w:val="clear" w:color="auto" w:fill="FFFFFF"/>
        </w:rPr>
        <w:t>Finnish-Uralic</w:t>
      </w:r>
      <w:r w:rsidRPr="00AA130A">
        <w:rPr>
          <w:rFonts w:cstheme="minorHAnsi"/>
          <w:color w:val="000000"/>
          <w:shd w:val="clear" w:color="auto" w:fill="FFFFFF"/>
        </w:rPr>
        <w:t xml:space="preserve">, </w:t>
      </w:r>
      <w:r w:rsidRPr="00AA130A">
        <w:rPr>
          <w:rFonts w:cstheme="minorHAnsi"/>
          <w:color w:val="009900"/>
          <w:u w:val="single"/>
        </w:rPr>
        <w:t>mahtavaa,</w:t>
      </w:r>
      <w:r w:rsidRPr="00AA130A">
        <w:rPr>
          <w:rFonts w:cstheme="minorHAnsi"/>
          <w:color w:val="000000"/>
        </w:rPr>
        <w:t xml:space="preserve"> great, </w:t>
      </w:r>
      <w:r w:rsidRPr="00AA130A">
        <w:rPr>
          <w:rFonts w:cstheme="minorHAnsi"/>
          <w:b/>
          <w:color w:val="000000"/>
        </w:rPr>
        <w:t>Armenian</w:t>
      </w:r>
      <w:r w:rsidRPr="00AA130A">
        <w:rPr>
          <w:rFonts w:cstheme="minorHAnsi"/>
          <w:color w:val="000000"/>
        </w:rPr>
        <w:t xml:space="preserve">, </w:t>
      </w:r>
      <w:r w:rsidRPr="00AA130A">
        <w:rPr>
          <w:rFonts w:cstheme="minorHAnsi"/>
          <w:color w:val="000000"/>
          <w:shd w:val="clear" w:color="auto" w:fill="FFFFFF"/>
        </w:rPr>
        <w:t xml:space="preserve">մեծ, </w:t>
      </w:r>
      <w:r w:rsidRPr="00AA130A">
        <w:rPr>
          <w:rFonts w:cstheme="minorHAnsi"/>
          <w:color w:val="009900"/>
          <w:u w:val="single"/>
          <w:shd w:val="clear" w:color="auto" w:fill="FFFFFF"/>
        </w:rPr>
        <w:t>mets e</w:t>
      </w:r>
      <w:r w:rsidRPr="00AA130A">
        <w:rPr>
          <w:rFonts w:cstheme="minorHAnsi"/>
          <w:color w:val="000000"/>
          <w:shd w:val="clear" w:color="auto" w:fill="FFFFFF"/>
        </w:rPr>
        <w:t xml:space="preserve">, great, </w:t>
      </w:r>
      <w:r w:rsidRPr="00AA130A">
        <w:rPr>
          <w:rFonts w:cstheme="minorHAnsi"/>
          <w:b/>
          <w:color w:val="000000"/>
          <w:shd w:val="clear" w:color="auto" w:fill="FFFFFF"/>
        </w:rPr>
        <w:t>Albanian</w:t>
      </w:r>
      <w:r w:rsidRPr="00AA130A">
        <w:rPr>
          <w:rFonts w:cstheme="minorHAnsi"/>
          <w:color w:val="000000"/>
          <w:shd w:val="clear" w:color="auto" w:fill="FFFFFF"/>
        </w:rPr>
        <w:t xml:space="preserve">, </w:t>
      </w:r>
      <w:r w:rsidRPr="00AA130A">
        <w:rPr>
          <w:rFonts w:cstheme="minorHAnsi"/>
          <w:color w:val="009900"/>
          <w:u w:val="single"/>
          <w:shd w:val="clear" w:color="auto" w:fill="FFFFFF"/>
        </w:rPr>
        <w:t>i madh</w:t>
      </w:r>
      <w:r w:rsidRPr="00AA130A">
        <w:rPr>
          <w:rFonts w:cstheme="minorHAnsi"/>
          <w:color w:val="000000"/>
          <w:shd w:val="clear" w:color="auto" w:fill="FFFFFF"/>
        </w:rPr>
        <w:t xml:space="preserve">, great, </w:t>
      </w:r>
      <w:r w:rsidRPr="00AA130A">
        <w:rPr>
          <w:rFonts w:cstheme="minorHAnsi"/>
          <w:b/>
          <w:color w:val="000000"/>
          <w:shd w:val="clear" w:color="auto" w:fill="FFFFFF"/>
        </w:rPr>
        <w:t>Hurrian</w:t>
      </w:r>
      <w:r w:rsidRPr="00AA130A">
        <w:rPr>
          <w:rFonts w:cstheme="minorHAnsi"/>
          <w:color w:val="000000"/>
          <w:shd w:val="clear" w:color="auto" w:fill="FFFFFF"/>
        </w:rPr>
        <w:t xml:space="preserve">, </w:t>
      </w:r>
      <w:r w:rsidRPr="00AA130A">
        <w:rPr>
          <w:rFonts w:cstheme="minorHAnsi"/>
          <w:color w:val="FF0000"/>
        </w:rPr>
        <w:t>alsu(i)</w:t>
      </w:r>
      <w:r w:rsidRPr="00AA130A">
        <w:rPr>
          <w:rFonts w:cstheme="minorHAnsi"/>
        </w:rPr>
        <w:t xml:space="preserve">- , great, </w:t>
      </w:r>
      <w:r w:rsidRPr="00AA130A">
        <w:rPr>
          <w:rFonts w:cstheme="minorHAnsi"/>
          <w:b/>
        </w:rPr>
        <w:t>Romanian</w:t>
      </w:r>
      <w:r w:rsidRPr="00AA130A">
        <w:rPr>
          <w:rFonts w:cstheme="minorHAnsi"/>
        </w:rPr>
        <w:t xml:space="preserve">, </w:t>
      </w:r>
      <w:r w:rsidRPr="00AA130A">
        <w:rPr>
          <w:rFonts w:cstheme="minorHAnsi"/>
          <w:color w:val="FF0000"/>
        </w:rPr>
        <w:t>inaltu</w:t>
      </w:r>
      <w:r w:rsidRPr="00AA130A">
        <w:rPr>
          <w:rFonts w:cstheme="minorHAnsi"/>
          <w:color w:val="000000"/>
        </w:rPr>
        <w:t>,</w:t>
      </w:r>
      <w:r w:rsidRPr="00AA130A">
        <w:rPr>
          <w:rFonts w:cstheme="minorHAnsi"/>
          <w:color w:val="FF0000"/>
        </w:rPr>
        <w:t xml:space="preserve"> inaltul, inalti</w:t>
      </w:r>
      <w:r w:rsidRPr="00AA130A">
        <w:rPr>
          <w:rFonts w:cstheme="minorHAnsi"/>
        </w:rPr>
        <w:t xml:space="preserve">, great, high, </w:t>
      </w:r>
      <w:r w:rsidRPr="00AA130A">
        <w:rPr>
          <w:rFonts w:cstheme="minorHAnsi"/>
          <w:b/>
        </w:rPr>
        <w:t>Latin</w:t>
      </w:r>
      <w:r w:rsidRPr="00AA130A">
        <w:rPr>
          <w:rFonts w:cstheme="minorHAnsi"/>
        </w:rPr>
        <w:t xml:space="preserve">, </w:t>
      </w:r>
      <w:r w:rsidRPr="00AA130A">
        <w:rPr>
          <w:rFonts w:cstheme="minorHAnsi"/>
          <w:color w:val="FF0000"/>
        </w:rPr>
        <w:t>altus-a-um</w:t>
      </w:r>
      <w:r w:rsidRPr="00AA130A">
        <w:rPr>
          <w:rFonts w:cstheme="minorHAnsi"/>
          <w:color w:val="000000"/>
        </w:rPr>
        <w:t xml:space="preserve">, grown, great, </w:t>
      </w:r>
      <w:r w:rsidRPr="00AA130A">
        <w:rPr>
          <w:rFonts w:cstheme="minorHAnsi"/>
          <w:b/>
          <w:color w:val="000000"/>
        </w:rPr>
        <w:t>Etruscan</w:t>
      </w:r>
      <w:r w:rsidRPr="00AA130A">
        <w:rPr>
          <w:rFonts w:cstheme="minorHAnsi"/>
          <w:color w:val="000000"/>
        </w:rPr>
        <w:t xml:space="preserve">, </w:t>
      </w:r>
      <w:r w:rsidRPr="00AA130A">
        <w:rPr>
          <w:rFonts w:cstheme="minorHAnsi"/>
          <w:color w:val="EE0000"/>
        </w:rPr>
        <w:t>alto</w:t>
      </w:r>
      <w:r w:rsidRPr="00AA130A">
        <w:rPr>
          <w:rFonts w:cstheme="minorHAnsi"/>
          <w:color w:val="000000"/>
        </w:rPr>
        <w:t>,  (ALTV)</w:t>
      </w:r>
      <w:r w:rsidRPr="00AA130A">
        <w:rPr>
          <w:rFonts w:cstheme="minorHAnsi"/>
        </w:rPr>
        <w:t xml:space="preserve">, </w:t>
      </w:r>
      <w:r w:rsidRPr="00AC5F5A">
        <w:rPr>
          <w:rFonts w:cstheme="minorHAnsi"/>
          <w:b/>
        </w:rPr>
        <w:t>Sanskrit</w:t>
      </w:r>
      <w:r w:rsidRPr="00AA130A">
        <w:rPr>
          <w:rFonts w:cstheme="minorHAnsi"/>
        </w:rPr>
        <w:t xml:space="preserve">, </w:t>
      </w:r>
      <w:r w:rsidRPr="00AA130A">
        <w:rPr>
          <w:rFonts w:cstheme="minorHAnsi"/>
          <w:color w:val="2F5496" w:themeColor="accent1" w:themeShade="BF"/>
        </w:rPr>
        <w:t>edhita</w:t>
      </w:r>
      <w:r w:rsidRPr="00AA130A">
        <w:rPr>
          <w:rFonts w:cstheme="minorHAnsi"/>
          <w:color w:val="000000"/>
        </w:rPr>
        <w:t xml:space="preserve">, grown, increased, </w:t>
      </w:r>
      <w:r w:rsidRPr="00AA130A">
        <w:rPr>
          <w:rFonts w:cstheme="minorHAnsi"/>
          <w:b/>
          <w:color w:val="000000"/>
        </w:rPr>
        <w:t>Georgian</w:t>
      </w:r>
      <w:r w:rsidRPr="00AA130A">
        <w:rPr>
          <w:rFonts w:cstheme="minorHAnsi"/>
          <w:color w:val="000000"/>
        </w:rPr>
        <w:t xml:space="preserve">, </w:t>
      </w:r>
      <w:r w:rsidRPr="00AA130A">
        <w:rPr>
          <w:rFonts w:ascii="Sylfaen" w:hAnsi="Sylfaen" w:cs="Sylfaen"/>
        </w:rPr>
        <w:t>დიდი</w:t>
      </w:r>
      <w:r w:rsidRPr="00AA130A">
        <w:rPr>
          <w:rFonts w:cstheme="minorHAnsi"/>
        </w:rPr>
        <w:t xml:space="preserve">, </w:t>
      </w:r>
      <w:r w:rsidRPr="00AA130A">
        <w:rPr>
          <w:rFonts w:cstheme="minorHAnsi"/>
          <w:color w:val="3333FF"/>
        </w:rPr>
        <w:t>didi</w:t>
      </w:r>
      <w:r w:rsidRPr="00AA130A">
        <w:rPr>
          <w:rFonts w:cstheme="minorHAnsi"/>
          <w:color w:val="000000"/>
        </w:rPr>
        <w:t xml:space="preserve">, great, </w:t>
      </w:r>
      <w:r w:rsidRPr="00AA130A">
        <w:rPr>
          <w:rFonts w:cstheme="minorHAnsi"/>
          <w:b/>
          <w:color w:val="000000"/>
        </w:rPr>
        <w:t>Hurrian</w:t>
      </w:r>
      <w:r w:rsidRPr="00AA130A">
        <w:rPr>
          <w:rFonts w:cstheme="minorHAnsi"/>
          <w:color w:val="000000"/>
        </w:rPr>
        <w:t xml:space="preserve">, </w:t>
      </w:r>
      <w:r w:rsidRPr="00AA130A">
        <w:rPr>
          <w:rFonts w:cstheme="minorHAnsi"/>
        </w:rPr>
        <w:t>talāv(i)</w:t>
      </w:r>
      <w:r w:rsidRPr="00AA130A">
        <w:rPr>
          <w:rFonts w:cstheme="minorHAnsi"/>
          <w:color w:val="993399"/>
          <w:u w:val="single"/>
        </w:rPr>
        <w:t>-o-ži</w:t>
      </w:r>
      <w:r w:rsidRPr="00AA130A">
        <w:rPr>
          <w:rFonts w:cstheme="minorHAnsi"/>
        </w:rPr>
        <w:t>, šav(i)-</w:t>
      </w:r>
      <w:r w:rsidRPr="00AA130A">
        <w:rPr>
          <w:rFonts w:cstheme="minorHAnsi"/>
          <w:color w:val="993399"/>
          <w:u w:val="single"/>
        </w:rPr>
        <w:t>ō-ži</w:t>
      </w:r>
      <w:r w:rsidRPr="00AA130A">
        <w:rPr>
          <w:rFonts w:cstheme="minorHAnsi"/>
        </w:rPr>
        <w:t xml:space="preserve">, šav-, šavoše, great, big, </w:t>
      </w:r>
      <w:r w:rsidRPr="00AA130A">
        <w:rPr>
          <w:rFonts w:cstheme="minorHAnsi"/>
          <w:b/>
        </w:rPr>
        <w:t>Tocharian</w:t>
      </w:r>
      <w:r w:rsidRPr="00AA130A">
        <w:rPr>
          <w:rFonts w:cstheme="minorHAnsi"/>
        </w:rPr>
        <w:t xml:space="preserve">, </w:t>
      </w:r>
      <w:r w:rsidRPr="00AA130A">
        <w:rPr>
          <w:rFonts w:cstheme="minorHAnsi"/>
          <w:color w:val="993399"/>
          <w:u w:val="single"/>
        </w:rPr>
        <w:t>okṣu</w:t>
      </w:r>
      <w:r w:rsidRPr="00AA130A">
        <w:rPr>
          <w:rFonts w:cstheme="minorHAnsi"/>
        </w:rPr>
        <w:t xml:space="preserve"> (adj.), full grown, </w:t>
      </w:r>
      <w:r w:rsidRPr="00AA130A">
        <w:rPr>
          <w:rFonts w:cstheme="minorHAnsi"/>
          <w:color w:val="993399"/>
          <w:u w:val="single"/>
        </w:rPr>
        <w:t>ok-</w:t>
      </w:r>
      <w:r w:rsidRPr="00AA130A">
        <w:rPr>
          <w:rFonts w:cstheme="minorHAnsi"/>
        </w:rPr>
        <w:t xml:space="preserve"> (vb.tr.)  [B </w:t>
      </w:r>
      <w:r w:rsidRPr="00AA130A">
        <w:rPr>
          <w:rFonts w:cstheme="minorHAnsi"/>
          <w:color w:val="993399"/>
          <w:u w:val="single"/>
        </w:rPr>
        <w:t>auk-</w:t>
      </w:r>
      <w:r w:rsidRPr="00AA130A">
        <w:rPr>
          <w:rFonts w:cstheme="minorHAnsi"/>
        </w:rPr>
        <w:t xml:space="preserve">], to grow, let grow, </w:t>
      </w:r>
      <w:r w:rsidRPr="00AA130A">
        <w:rPr>
          <w:rFonts w:cstheme="minorHAnsi"/>
          <w:color w:val="993399"/>
          <w:u w:val="single"/>
        </w:rPr>
        <w:t>okṣiññ</w:t>
      </w:r>
      <w:r w:rsidRPr="00AA130A">
        <w:rPr>
          <w:rFonts w:cstheme="minorHAnsi"/>
        </w:rPr>
        <w:t>- (vb.)  [</w:t>
      </w:r>
      <w:r w:rsidRPr="00AA130A">
        <w:rPr>
          <w:rFonts w:cstheme="minorHAnsi"/>
          <w:color w:val="993399"/>
          <w:u w:val="single"/>
        </w:rPr>
        <w:t>auks-</w:t>
      </w:r>
      <w:r w:rsidRPr="00AA130A">
        <w:rPr>
          <w:rFonts w:cstheme="minorHAnsi"/>
        </w:rPr>
        <w:t xml:space="preserve">], to grow, sprout, </w:t>
      </w:r>
      <w:r w:rsidRPr="00AA130A">
        <w:rPr>
          <w:rFonts w:cstheme="minorHAnsi"/>
          <w:b/>
        </w:rPr>
        <w:t>Belarusian</w:t>
      </w:r>
      <w:r w:rsidRPr="00AA130A">
        <w:rPr>
          <w:rFonts w:cstheme="minorHAnsi"/>
        </w:rPr>
        <w:t xml:space="preserve">, вялікі, </w:t>
      </w:r>
      <w:r w:rsidRPr="00AA130A">
        <w:rPr>
          <w:rFonts w:cstheme="minorHAnsi"/>
          <w:color w:val="CC6600"/>
          <w:u w:val="single"/>
          <w:shd w:val="clear" w:color="auto" w:fill="FFFFFF"/>
        </w:rPr>
        <w:t>vialiki</w:t>
      </w:r>
      <w:r w:rsidRPr="00AA130A">
        <w:rPr>
          <w:rFonts w:cstheme="minorHAnsi"/>
          <w:color w:val="000000"/>
          <w:shd w:val="clear" w:color="auto" w:fill="FFFFFF"/>
        </w:rPr>
        <w:t xml:space="preserve">, great, </w:t>
      </w:r>
      <w:r w:rsidRPr="00AA130A">
        <w:rPr>
          <w:rFonts w:cstheme="minorHAnsi"/>
          <w:b/>
          <w:color w:val="000000"/>
          <w:shd w:val="clear" w:color="auto" w:fill="FFFFFF"/>
        </w:rPr>
        <w:t>Polish</w:t>
      </w:r>
      <w:r w:rsidRPr="00AA130A">
        <w:rPr>
          <w:rFonts w:cstheme="minorHAnsi"/>
          <w:color w:val="000000"/>
          <w:shd w:val="clear" w:color="auto" w:fill="FFFFFF"/>
        </w:rPr>
        <w:t xml:space="preserve">, </w:t>
      </w:r>
      <w:r w:rsidRPr="00AA130A">
        <w:rPr>
          <w:rFonts w:cstheme="minorHAnsi"/>
          <w:color w:val="CC6600"/>
          <w:u w:val="single"/>
          <w:shd w:val="clear" w:color="auto" w:fill="FFFFFF"/>
        </w:rPr>
        <w:t>wielki</w:t>
      </w:r>
      <w:r w:rsidRPr="00AA130A">
        <w:rPr>
          <w:rFonts w:cstheme="minorHAnsi"/>
          <w:color w:val="000000"/>
          <w:shd w:val="clear" w:color="auto" w:fill="FFFFFF"/>
        </w:rPr>
        <w:t xml:space="preserve">, great, large, big, grand, </w:t>
      </w:r>
      <w:r w:rsidRPr="00AA130A">
        <w:rPr>
          <w:rFonts w:cstheme="minorHAnsi"/>
          <w:b/>
          <w:color w:val="000000"/>
          <w:shd w:val="clear" w:color="auto" w:fill="FFFFFF"/>
        </w:rPr>
        <w:t>Welsh</w:t>
      </w:r>
      <w:r w:rsidRPr="00AA130A">
        <w:rPr>
          <w:rFonts w:cstheme="minorHAnsi"/>
          <w:color w:val="000000"/>
          <w:shd w:val="clear" w:color="auto" w:fill="FFFFFF"/>
        </w:rPr>
        <w:t xml:space="preserve">, </w:t>
      </w:r>
      <w:r w:rsidRPr="00AA130A">
        <w:rPr>
          <w:rFonts w:cstheme="minorHAnsi"/>
          <w:color w:val="CC6600"/>
          <w:u w:val="single"/>
        </w:rPr>
        <w:t>yn wych</w:t>
      </w:r>
      <w:r w:rsidRPr="00AA130A">
        <w:rPr>
          <w:rFonts w:cstheme="minorHAnsi"/>
        </w:rPr>
        <w:t>, great.</w:t>
      </w:r>
    </w:p>
    <w:p w:rsidR="007B148B" w:rsidRDefault="007B148B">
      <w:pPr>
        <w:pStyle w:val="FootnoteText"/>
      </w:pPr>
    </w:p>
  </w:footnote>
  <w:footnote w:id="148">
    <w:p w:rsidR="007B148B" w:rsidRPr="00E92D6F" w:rsidRDefault="007B148B" w:rsidP="00EF7F5A">
      <w:pPr>
        <w:pStyle w:val="FootnoteText"/>
      </w:pPr>
      <w:r>
        <w:rPr>
          <w:rStyle w:val="FootnoteReference"/>
        </w:rPr>
        <w:footnoteRef/>
      </w:r>
      <w:r>
        <w:t xml:space="preserve"> </w:t>
      </w:r>
      <w:r w:rsidRPr="00E4126A">
        <w:rPr>
          <w:b/>
        </w:rPr>
        <w:t>Hittitte</w:t>
      </w:r>
      <w:r>
        <w:t xml:space="preserve">, </w:t>
      </w:r>
      <w:r>
        <w:rPr>
          <w:b/>
          <w:bCs/>
          <w:color w:val="993399"/>
          <w:u w:val="single"/>
        </w:rPr>
        <w:t>māi</w:t>
      </w:r>
      <w:r>
        <w:t xml:space="preserve">-, to grow, blossom, prosper, </w:t>
      </w:r>
      <w:r>
        <w:rPr>
          <w:b/>
          <w:bCs/>
          <w:color w:val="993399"/>
          <w:u w:val="single"/>
        </w:rPr>
        <w:t>mai/mi</w:t>
      </w:r>
      <w:r>
        <w:t xml:space="preserve">, to grow, thrive, prosper, to be born, </w:t>
      </w:r>
      <w:r>
        <w:rPr>
          <w:b/>
          <w:bCs/>
          <w:color w:val="993399"/>
          <w:u w:val="single"/>
        </w:rPr>
        <w:t>mies</w:t>
      </w:r>
      <w:r>
        <w:t xml:space="preserve">, to grow, be born,  </w:t>
      </w:r>
      <w:r>
        <w:rPr>
          <w:b/>
          <w:bCs/>
          <w:color w:val="993399"/>
          <w:u w:val="single"/>
        </w:rPr>
        <w:t>mes</w:t>
      </w:r>
      <w:r>
        <w:t>-, to grow, to prosper,</w:t>
      </w:r>
      <w:r>
        <w:rPr>
          <w:b/>
          <w:bCs/>
        </w:rPr>
        <w:t xml:space="preserve"> </w:t>
      </w:r>
      <w:r>
        <w:rPr>
          <w:b/>
          <w:bCs/>
          <w:color w:val="993399"/>
          <w:u w:val="single"/>
        </w:rPr>
        <w:t>miadr/mian</w:t>
      </w:r>
      <w:r>
        <w:t xml:space="preserve">, growth, proliferation, abundance, increase, </w:t>
      </w:r>
      <w:r w:rsidRPr="00E4126A">
        <w:rPr>
          <w:b/>
        </w:rPr>
        <w:t>Luvian</w:t>
      </w:r>
      <w:r>
        <w:t xml:space="preserve">, </w:t>
      </w:r>
      <w:r>
        <w:rPr>
          <w:color w:val="993399"/>
          <w:u w:val="single"/>
        </w:rPr>
        <w:t>mashani</w:t>
      </w:r>
      <w:r>
        <w:t>, grow, to make grow,</w:t>
      </w:r>
      <w:r>
        <w:rPr>
          <w:color w:val="993399"/>
        </w:rPr>
        <w:t xml:space="preserve"> mashahit</w:t>
      </w:r>
      <w:r>
        <w:t xml:space="preserve">, growth, prosperity, </w:t>
      </w:r>
      <w:r w:rsidRPr="00E4126A">
        <w:rPr>
          <w:b/>
        </w:rPr>
        <w:t>Sanskrit</w:t>
      </w:r>
      <w:r>
        <w:t xml:space="preserve">, </w:t>
      </w:r>
      <w:r>
        <w:rPr>
          <w:color w:val="3333FF"/>
          <w:u w:val="single"/>
        </w:rPr>
        <w:t>kṣetram</w:t>
      </w:r>
      <w:r>
        <w:t xml:space="preserve">, to cultivate, </w:t>
      </w:r>
      <w:r w:rsidRPr="00E4126A">
        <w:rPr>
          <w:b/>
        </w:rPr>
        <w:t>Persian</w:t>
      </w:r>
      <w:r>
        <w:t xml:space="preserve">, </w:t>
      </w:r>
      <w:r>
        <w:rPr>
          <w:color w:val="3333FF"/>
          <w:u w:val="single"/>
        </w:rPr>
        <w:t>kâštan</w:t>
      </w:r>
      <w:r>
        <w:t xml:space="preserve">, </w:t>
      </w:r>
      <w:r>
        <w:rPr>
          <w:rStyle w:val="nobold"/>
        </w:rPr>
        <w:t>کاشتن</w:t>
      </w:r>
      <w:r>
        <w:t xml:space="preserve"> to plant, seed, </w:t>
      </w:r>
      <w:r w:rsidRPr="00E4126A">
        <w:rPr>
          <w:b/>
        </w:rPr>
        <w:t>Tajik</w:t>
      </w:r>
      <w:r>
        <w:t xml:space="preserve">, </w:t>
      </w:r>
      <w:r>
        <w:rPr>
          <w:rStyle w:val="jlqj4b"/>
          <w:rFonts w:hint="cs"/>
          <w:lang w:val="tg-Cyrl-TJ" w:bidi="gu-IN"/>
        </w:rPr>
        <w:t>кишт кардан</w:t>
      </w:r>
      <w:r>
        <w:rPr>
          <w:rStyle w:val="kgnlhe"/>
          <w:rFonts w:hint="cs"/>
          <w:lang w:bidi="gu-IN"/>
        </w:rPr>
        <w:t>,</w:t>
      </w:r>
      <w:r>
        <w:rPr>
          <w:rStyle w:val="kgnlhe"/>
          <w:rFonts w:cs="Arial Unicode MS" w:hint="cs"/>
          <w:cs/>
          <w:lang w:bidi="gu-IN"/>
        </w:rPr>
        <w:t xml:space="preserve"> </w:t>
      </w:r>
      <w:r>
        <w:rPr>
          <w:rStyle w:val="kgnlhe"/>
          <w:rFonts w:hint="cs"/>
          <w:color w:val="3333FF"/>
          <w:u w:val="single"/>
          <w:lang w:bidi="gu-IN"/>
        </w:rPr>
        <w:t>kişt</w:t>
      </w:r>
      <w:r>
        <w:rPr>
          <w:rStyle w:val="kgnlhe"/>
          <w:rFonts w:cs="Arial Unicode MS" w:hint="cs"/>
          <w:color w:val="3333FF"/>
          <w:u w:val="single"/>
          <w:cs/>
          <w:lang w:bidi="gu-IN"/>
        </w:rPr>
        <w:t xml:space="preserve"> </w:t>
      </w:r>
      <w:r>
        <w:rPr>
          <w:rStyle w:val="kgnlhe"/>
          <w:rFonts w:hint="cs"/>
          <w:lang w:bidi="gu-IN"/>
        </w:rPr>
        <w:t>kardan, to cultivate</w:t>
      </w:r>
      <w:r>
        <w:rPr>
          <w:rStyle w:val="kgnlhe"/>
          <w:lang w:bidi="gu-IN"/>
        </w:rPr>
        <w:t xml:space="preserve">, </w:t>
      </w:r>
      <w:r w:rsidRPr="00534689">
        <w:rPr>
          <w:rStyle w:val="kgnlhe"/>
          <w:b/>
          <w:lang w:bidi="gu-IN"/>
        </w:rPr>
        <w:t>Hurrian</w:t>
      </w:r>
      <w:r>
        <w:rPr>
          <w:rStyle w:val="kgnlhe"/>
          <w:lang w:bidi="gu-IN"/>
        </w:rPr>
        <w:t xml:space="preserve">, </w:t>
      </w:r>
      <w:r>
        <w:rPr>
          <w:color w:val="CC6600"/>
          <w:u w:val="single"/>
          <w:shd w:val="clear" w:color="auto" w:fill="FFFFFF"/>
        </w:rPr>
        <w:t>teġ</w:t>
      </w:r>
      <w:r>
        <w:rPr>
          <w:color w:val="000000"/>
          <w:shd w:val="clear" w:color="auto" w:fill="FFFFFF"/>
        </w:rPr>
        <w:t xml:space="preserve">-, to grow up, raise, </w:t>
      </w:r>
      <w:r w:rsidRPr="00534689">
        <w:rPr>
          <w:b/>
          <w:color w:val="000000"/>
          <w:shd w:val="clear" w:color="auto" w:fill="FFFFFF"/>
        </w:rPr>
        <w:t>Scots-Gaelic</w:t>
      </w:r>
      <w:r>
        <w:rPr>
          <w:color w:val="000000"/>
          <w:shd w:val="clear" w:color="auto" w:fill="FFFFFF"/>
        </w:rPr>
        <w:t xml:space="preserve">, </w:t>
      </w:r>
      <w:r>
        <w:t xml:space="preserve">gus </w:t>
      </w:r>
      <w:r>
        <w:rPr>
          <w:color w:val="CC6600"/>
          <w:u w:val="single"/>
        </w:rPr>
        <w:t>àiteach</w:t>
      </w:r>
      <w:r>
        <w:t xml:space="preserve">, to cultivate, </w:t>
      </w:r>
      <w:r w:rsidRPr="00534689">
        <w:rPr>
          <w:b/>
        </w:rPr>
        <w:t>Sanskrit</w:t>
      </w:r>
      <w:r>
        <w:t xml:space="preserve">, </w:t>
      </w:r>
      <w:r>
        <w:rPr>
          <w:color w:val="3333FF"/>
        </w:rPr>
        <w:t>karṣati</w:t>
      </w:r>
      <w:r>
        <w:t xml:space="preserve">, to plow, a mountain, hill, rock, elevation, rising-ground, </w:t>
      </w:r>
      <w:r w:rsidRPr="00534689">
        <w:rPr>
          <w:b/>
        </w:rPr>
        <w:t>Avestan</w:t>
      </w:r>
      <w:r>
        <w:t xml:space="preserve">, </w:t>
      </w:r>
      <w:r>
        <w:rPr>
          <w:color w:val="3333FF"/>
        </w:rPr>
        <w:t>kârayeiti</w:t>
      </w:r>
      <w:r>
        <w:rPr>
          <w:color w:val="000000"/>
        </w:rPr>
        <w:t xml:space="preserve">, to cultivate, sow, </w:t>
      </w:r>
      <w:r w:rsidRPr="00534689">
        <w:rPr>
          <w:b/>
          <w:color w:val="000000"/>
        </w:rPr>
        <w:t>Belarusian</w:t>
      </w:r>
      <w:r>
        <w:rPr>
          <w:color w:val="000000"/>
        </w:rPr>
        <w:t xml:space="preserve">, </w:t>
      </w:r>
      <w:r>
        <w:t xml:space="preserve">культываваць, </w:t>
      </w:r>
      <w:r>
        <w:rPr>
          <w:color w:val="FF0000"/>
          <w:shd w:val="clear" w:color="auto" w:fill="FFFFFF"/>
        </w:rPr>
        <w:t>kuĺtyvavać</w:t>
      </w:r>
      <w:r>
        <w:rPr>
          <w:color w:val="000000"/>
          <w:shd w:val="clear" w:color="auto" w:fill="FFFFFF"/>
        </w:rPr>
        <w:t xml:space="preserve">, to cultivate, </w:t>
      </w:r>
      <w:r w:rsidRPr="00534689">
        <w:rPr>
          <w:b/>
          <w:color w:val="000000"/>
          <w:shd w:val="clear" w:color="auto" w:fill="FFFFFF"/>
        </w:rPr>
        <w:t>Croatian</w:t>
      </w:r>
      <w:r>
        <w:rPr>
          <w:color w:val="000000"/>
          <w:shd w:val="clear" w:color="auto" w:fill="FFFFFF"/>
        </w:rPr>
        <w:t xml:space="preserve">, </w:t>
      </w:r>
      <w:r>
        <w:rPr>
          <w:color w:val="FF0000"/>
          <w:shd w:val="clear" w:color="auto" w:fill="FFFFFF"/>
        </w:rPr>
        <w:t>kultivirati</w:t>
      </w:r>
      <w:r>
        <w:rPr>
          <w:color w:val="000000"/>
          <w:shd w:val="clear" w:color="auto" w:fill="FFFFFF"/>
        </w:rPr>
        <w:t xml:space="preserve">, to cultivate, </w:t>
      </w:r>
      <w:r w:rsidRPr="00E92D6F">
        <w:rPr>
          <w:b/>
          <w:color w:val="000000"/>
          <w:shd w:val="clear" w:color="auto" w:fill="FFFFFF"/>
        </w:rPr>
        <w:t>Polish</w:t>
      </w:r>
      <w:r>
        <w:rPr>
          <w:color w:val="000000"/>
          <w:shd w:val="clear" w:color="auto" w:fill="FFFFFF"/>
        </w:rPr>
        <w:t xml:space="preserve">, </w:t>
      </w:r>
      <w:r>
        <w:rPr>
          <w:rStyle w:val="jlqj4b"/>
          <w:color w:val="FF0000"/>
          <w:shd w:val="clear" w:color="auto" w:fill="FFFFFF"/>
          <w:lang w:val="pl-PL"/>
        </w:rPr>
        <w:t>kultywować</w:t>
      </w:r>
      <w:r>
        <w:rPr>
          <w:rStyle w:val="jlqj4b"/>
          <w:color w:val="000000"/>
          <w:shd w:val="clear" w:color="auto" w:fill="FFFFFF"/>
          <w:lang w:val="pl-PL"/>
        </w:rPr>
        <w:t xml:space="preserve">, to cultivate, </w:t>
      </w:r>
      <w:r w:rsidRPr="00E92D6F">
        <w:rPr>
          <w:rStyle w:val="jlqj4b"/>
          <w:b/>
          <w:color w:val="000000"/>
          <w:shd w:val="clear" w:color="auto" w:fill="FFFFFF"/>
          <w:lang w:val="pl-PL"/>
        </w:rPr>
        <w:t>Latvian</w:t>
      </w:r>
      <w:r>
        <w:rPr>
          <w:rStyle w:val="jlqj4b"/>
          <w:color w:val="000000"/>
          <w:shd w:val="clear" w:color="auto" w:fill="FFFFFF"/>
          <w:lang w:val="pl-PL"/>
        </w:rPr>
        <w:t xml:space="preserve">, </w:t>
      </w:r>
      <w:r>
        <w:rPr>
          <w:color w:val="FF0000"/>
          <w:shd w:val="clear" w:color="auto" w:fill="FFFFFF"/>
        </w:rPr>
        <w:t>kultivēt</w:t>
      </w:r>
      <w:r>
        <w:rPr>
          <w:color w:val="000000"/>
          <w:shd w:val="clear" w:color="auto" w:fill="FFFFFF"/>
        </w:rPr>
        <w:t xml:space="preserve">, to cultivate, </w:t>
      </w:r>
      <w:r w:rsidRPr="00E92D6F">
        <w:rPr>
          <w:b/>
          <w:color w:val="000000"/>
          <w:shd w:val="clear" w:color="auto" w:fill="FFFFFF"/>
        </w:rPr>
        <w:t>Romanian</w:t>
      </w:r>
      <w:r>
        <w:rPr>
          <w:color w:val="000000"/>
          <w:shd w:val="clear" w:color="auto" w:fill="FFFFFF"/>
        </w:rPr>
        <w:t xml:space="preserve">, </w:t>
      </w:r>
      <w:r>
        <w:rPr>
          <w:color w:val="FF0000"/>
          <w:shd w:val="clear" w:color="auto" w:fill="FFFFFF"/>
        </w:rPr>
        <w:t>a cultiva</w:t>
      </w:r>
      <w:r>
        <w:rPr>
          <w:color w:val="000000"/>
          <w:shd w:val="clear" w:color="auto" w:fill="FFFFFF"/>
        </w:rPr>
        <w:t xml:space="preserve">, to cultivate, </w:t>
      </w:r>
      <w:r w:rsidRPr="00E92D6F">
        <w:rPr>
          <w:b/>
          <w:color w:val="000000"/>
          <w:shd w:val="clear" w:color="auto" w:fill="FFFFFF"/>
        </w:rPr>
        <w:t>Albanian</w:t>
      </w:r>
      <w:r>
        <w:rPr>
          <w:color w:val="000000"/>
          <w:shd w:val="clear" w:color="auto" w:fill="FFFFFF"/>
        </w:rPr>
        <w:t xml:space="preserve">, për të </w:t>
      </w:r>
      <w:r>
        <w:rPr>
          <w:color w:val="FF0000"/>
          <w:shd w:val="clear" w:color="auto" w:fill="FFFFFF"/>
        </w:rPr>
        <w:t>kultivuar</w:t>
      </w:r>
      <w:r>
        <w:rPr>
          <w:color w:val="000000"/>
          <w:shd w:val="clear" w:color="auto" w:fill="FFFFFF"/>
        </w:rPr>
        <w:t xml:space="preserve">, to cultivate, </w:t>
      </w:r>
      <w:r w:rsidRPr="00E92D6F">
        <w:rPr>
          <w:b/>
          <w:color w:val="000000"/>
          <w:shd w:val="clear" w:color="auto" w:fill="FFFFFF"/>
        </w:rPr>
        <w:t>Latin</w:t>
      </w:r>
      <w:r>
        <w:rPr>
          <w:color w:val="000000"/>
          <w:shd w:val="clear" w:color="auto" w:fill="FFFFFF"/>
        </w:rPr>
        <w:t xml:space="preserve">, </w:t>
      </w:r>
      <w:r>
        <w:rPr>
          <w:color w:val="FF0000"/>
        </w:rPr>
        <w:t>colo, colere</w:t>
      </w:r>
      <w:r>
        <w:rPr>
          <w:color w:val="000000"/>
        </w:rPr>
        <w:t xml:space="preserve">, to inhabit, cultivate, </w:t>
      </w:r>
      <w:r w:rsidRPr="00E92D6F">
        <w:rPr>
          <w:b/>
          <w:color w:val="000000"/>
        </w:rPr>
        <w:t>Italian</w:t>
      </w:r>
      <w:r>
        <w:rPr>
          <w:color w:val="000000"/>
        </w:rPr>
        <w:t xml:space="preserve">, </w:t>
      </w:r>
      <w:r>
        <w:rPr>
          <w:color w:val="FF0000"/>
        </w:rPr>
        <w:t>coltivare</w:t>
      </w:r>
      <w:r>
        <w:t xml:space="preserve">, to cultivate, </w:t>
      </w:r>
      <w:r w:rsidRPr="00E92D6F">
        <w:rPr>
          <w:b/>
        </w:rPr>
        <w:t>French</w:t>
      </w:r>
      <w:r>
        <w:t xml:space="preserve">, </w:t>
      </w:r>
      <w:r>
        <w:rPr>
          <w:color w:val="FF0000"/>
        </w:rPr>
        <w:t>cultiver</w:t>
      </w:r>
      <w:r>
        <w:t xml:space="preserve">, to cultivate, </w:t>
      </w:r>
      <w:r w:rsidRPr="00E92D6F">
        <w:rPr>
          <w:b/>
        </w:rPr>
        <w:t>English</w:t>
      </w:r>
      <w:r>
        <w:t xml:space="preserve">, </w:t>
      </w:r>
      <w:r>
        <w:rPr>
          <w:color w:val="FF0000"/>
        </w:rPr>
        <w:t>cultivate</w:t>
      </w:r>
      <w:r>
        <w:t xml:space="preserve">, [&lt;Lat. </w:t>
      </w:r>
      <w:r>
        <w:rPr>
          <w:color w:val="FF0000"/>
        </w:rPr>
        <w:t>colere</w:t>
      </w:r>
      <w:r>
        <w:t xml:space="preserve">], Etruscan, </w:t>
      </w:r>
      <w:r>
        <w:rPr>
          <w:color w:val="FF0000"/>
        </w:rPr>
        <w:t>CHOLE</w:t>
      </w:r>
      <w:r>
        <w:rPr>
          <w:color w:val="000000"/>
        </w:rPr>
        <w:t xml:space="preserve"> (↓VLE), (</w:t>
      </w:r>
      <w:r>
        <w:rPr>
          <w:color w:val="FF0000"/>
        </w:rPr>
        <w:t>colet</w:t>
      </w:r>
      <w:r>
        <w:rPr>
          <w:color w:val="000000"/>
        </w:rPr>
        <w:t xml:space="preserve">; Indic. Fut. 3rd Pers. Sg. He will cutivate), </w:t>
      </w:r>
      <w:r>
        <w:rPr>
          <w:color w:val="FF0000"/>
        </w:rPr>
        <w:t>CHOLIS</w:t>
      </w:r>
      <w:r>
        <w:t xml:space="preserve"> (</w:t>
      </w:r>
      <w:r>
        <w:rPr>
          <w:color w:val="009900"/>
        </w:rPr>
        <w:t>↓</w:t>
      </w:r>
      <w:r>
        <w:t xml:space="preserve">VLIS), </w:t>
      </w:r>
      <w:r>
        <w:rPr>
          <w:color w:val="000000"/>
        </w:rPr>
        <w:t>(</w:t>
      </w:r>
      <w:r>
        <w:rPr>
          <w:color w:val="FF0000"/>
        </w:rPr>
        <w:t>colis</w:t>
      </w:r>
      <w:r>
        <w:rPr>
          <w:color w:val="000000"/>
        </w:rPr>
        <w:t xml:space="preserve"> Ind . Pres. Second Pers. Single: you  would cultivate), </w:t>
      </w:r>
      <w:r>
        <w:rPr>
          <w:color w:val="FF0000"/>
        </w:rPr>
        <w:t>CHOLeRE</w:t>
      </w:r>
      <w:r>
        <w:t xml:space="preserve"> (</w:t>
      </w:r>
      <w:r>
        <w:rPr>
          <w:color w:val="009900"/>
        </w:rPr>
        <w:t>↓</w:t>
      </w:r>
      <w:r>
        <w:t xml:space="preserve">VLeRE), </w:t>
      </w:r>
      <w:r w:rsidRPr="00E92D6F">
        <w:rPr>
          <w:b/>
        </w:rPr>
        <w:t>Turkish</w:t>
      </w:r>
      <w:r>
        <w:t xml:space="preserve">, </w:t>
      </w:r>
      <w:r>
        <w:rPr>
          <w:rStyle w:val="kgnlhe"/>
          <w:rFonts w:hint="cs"/>
          <w:color w:val="CC6600"/>
          <w:u w:val="single"/>
          <w:lang w:bidi="gu-IN"/>
        </w:rPr>
        <w:t>yetiştirmek</w:t>
      </w:r>
      <w:r>
        <w:rPr>
          <w:rStyle w:val="kgnlhe"/>
          <w:rFonts w:hint="cs"/>
          <w:lang w:bidi="gu-IN"/>
        </w:rPr>
        <w:t>, cultivate, raise, grow, train</w:t>
      </w:r>
      <w:r>
        <w:rPr>
          <w:rStyle w:val="kgnlhe"/>
          <w:lang w:bidi="gu-IN"/>
        </w:rPr>
        <w:t xml:space="preserve">, </w:t>
      </w:r>
      <w:r w:rsidRPr="00E92D6F">
        <w:rPr>
          <w:rStyle w:val="kgnlhe"/>
          <w:b/>
          <w:lang w:bidi="gu-IN"/>
        </w:rPr>
        <w:t>Kazakh</w:t>
      </w:r>
      <w:r>
        <w:rPr>
          <w:rStyle w:val="kgnlhe"/>
          <w:lang w:bidi="gu-IN"/>
        </w:rPr>
        <w:t xml:space="preserve">, </w:t>
      </w:r>
      <w:r>
        <w:rPr>
          <w:rStyle w:val="jlqj4b"/>
          <w:rFonts w:hint="cs"/>
          <w:lang w:val="kk-KZ" w:bidi="gu-IN"/>
        </w:rPr>
        <w:t xml:space="preserve">өсіру, </w:t>
      </w:r>
      <w:r>
        <w:rPr>
          <w:rStyle w:val="jlqj4b"/>
          <w:rFonts w:hint="cs"/>
          <w:color w:val="CC6600"/>
          <w:u w:val="single"/>
          <w:lang w:val="kk-KZ" w:bidi="gu-IN"/>
        </w:rPr>
        <w:t>ösirw</w:t>
      </w:r>
      <w:r>
        <w:rPr>
          <w:rStyle w:val="jlqj4b"/>
          <w:rFonts w:hint="cs"/>
          <w:lang w:val="kk-KZ" w:bidi="gu-IN"/>
        </w:rPr>
        <w:t>, to increase, breed, cultivate</w:t>
      </w:r>
      <w:r>
        <w:rPr>
          <w:rStyle w:val="jlqj4b"/>
          <w:lang w:bidi="gu-IN"/>
        </w:rPr>
        <w:t xml:space="preserve">, </w:t>
      </w:r>
      <w:r w:rsidRPr="00E92D6F">
        <w:rPr>
          <w:rStyle w:val="jlqj4b"/>
          <w:b/>
          <w:lang w:bidi="gu-IN"/>
        </w:rPr>
        <w:t>Uzbek</w:t>
      </w:r>
      <w:r>
        <w:rPr>
          <w:rStyle w:val="jlqj4b"/>
          <w:lang w:bidi="gu-IN"/>
        </w:rPr>
        <w:t xml:space="preserve">, </w:t>
      </w:r>
      <w:r>
        <w:rPr>
          <w:rStyle w:val="kgnlhe"/>
          <w:rFonts w:hint="cs"/>
          <w:color w:val="CC6600"/>
          <w:u w:val="single"/>
          <w:lang w:bidi="gu-IN"/>
        </w:rPr>
        <w:t>o'stirmoq</w:t>
      </w:r>
      <w:r>
        <w:rPr>
          <w:rStyle w:val="kgnlhe"/>
          <w:rFonts w:hint="cs"/>
          <w:lang w:bidi="gu-IN"/>
        </w:rPr>
        <w:t>, to cultivate, culture, grow, plant</w:t>
      </w:r>
      <w:r>
        <w:rPr>
          <w:rStyle w:val="kgnlhe"/>
          <w:lang w:bidi="gu-IN"/>
        </w:rPr>
        <w:t>.</w:t>
      </w:r>
    </w:p>
    <w:p w:rsidR="007B148B" w:rsidRDefault="007B148B">
      <w:pPr>
        <w:pStyle w:val="FootnoteText"/>
      </w:pPr>
    </w:p>
  </w:footnote>
  <w:footnote w:id="149">
    <w:p w:rsidR="007B148B" w:rsidRDefault="007B148B">
      <w:pPr>
        <w:pStyle w:val="FootnoteText"/>
      </w:pPr>
      <w:r>
        <w:rPr>
          <w:rStyle w:val="FootnoteReference"/>
        </w:rPr>
        <w:footnoteRef/>
      </w:r>
      <w:r>
        <w:t xml:space="preserve"> </w:t>
      </w:r>
      <w:r w:rsidRPr="00A04D36">
        <w:rPr>
          <w:rFonts w:cstheme="minorHAnsi"/>
          <w:b/>
        </w:rPr>
        <w:t>Hittite</w:t>
      </w:r>
      <w:r w:rsidRPr="00A04D36">
        <w:rPr>
          <w:rFonts w:cstheme="minorHAnsi"/>
        </w:rPr>
        <w:t xml:space="preserve">, </w:t>
      </w:r>
      <w:r w:rsidRPr="00A04D36">
        <w:rPr>
          <w:rFonts w:eastAsiaTheme="minorEastAsia" w:cstheme="minorHAnsi"/>
          <w:b/>
          <w:bCs/>
          <w:color w:val="3333FF"/>
        </w:rPr>
        <w:t>paper</w:t>
      </w:r>
      <w:r w:rsidRPr="00A04D36">
        <w:rPr>
          <w:rFonts w:eastAsiaTheme="minorEastAsia" w:cstheme="minorHAnsi"/>
        </w:rPr>
        <w:t>,</w:t>
      </w:r>
      <w:r w:rsidRPr="00A04D36">
        <w:rPr>
          <w:rFonts w:eastAsiaTheme="minorEastAsia" w:cstheme="minorHAnsi"/>
          <w:color w:val="3333FF"/>
        </w:rPr>
        <w:t xml:space="preserve"> </w:t>
      </w:r>
      <w:r w:rsidRPr="00A04D36">
        <w:rPr>
          <w:rFonts w:eastAsiaTheme="minorEastAsia" w:cstheme="minorHAnsi"/>
          <w:b/>
          <w:bCs/>
          <w:color w:val="3333FF"/>
        </w:rPr>
        <w:t>papres</w:t>
      </w:r>
      <w:r w:rsidRPr="00A04D36">
        <w:rPr>
          <w:rFonts w:eastAsiaTheme="minorEastAsia" w:cstheme="minorHAnsi"/>
        </w:rPr>
        <w:t xml:space="preserve">, to be proven guilty, </w:t>
      </w:r>
      <w:r w:rsidRPr="00A04D36">
        <w:rPr>
          <w:rFonts w:eastAsiaTheme="minorEastAsia" w:cstheme="minorHAnsi"/>
          <w:b/>
          <w:bCs/>
          <w:color w:val="3333FF"/>
        </w:rPr>
        <w:t>papres/papras</w:t>
      </w:r>
      <w:r w:rsidRPr="00A04D36">
        <w:rPr>
          <w:rFonts w:eastAsiaTheme="minorEastAsia" w:cstheme="minorHAnsi"/>
        </w:rPr>
        <w:t>, guilty by ordeal</w:t>
      </w:r>
      <w:r w:rsidRPr="00A04D36">
        <w:rPr>
          <w:rFonts w:cstheme="minorHAnsi"/>
        </w:rPr>
        <w:t xml:space="preserve">, </w:t>
      </w:r>
      <w:r w:rsidRPr="00A04D36">
        <w:rPr>
          <w:rFonts w:cstheme="minorHAnsi"/>
          <w:b/>
        </w:rPr>
        <w:t>Sanskrit</w:t>
      </w:r>
      <w:r w:rsidRPr="00A04D36">
        <w:rPr>
          <w:rFonts w:cstheme="minorHAnsi"/>
        </w:rPr>
        <w:t xml:space="preserve">, </w:t>
      </w:r>
      <w:r w:rsidRPr="00A04D36">
        <w:rPr>
          <w:rStyle w:val="sdata"/>
          <w:rFonts w:eastAsiaTheme="majorEastAsia" w:cstheme="minorHAnsi"/>
          <w:color w:val="3333FF"/>
        </w:rPr>
        <w:t>pāpam</w:t>
      </w:r>
      <w:r w:rsidRPr="00A04D36">
        <w:rPr>
          <w:rStyle w:val="sdata"/>
          <w:rFonts w:eastAsiaTheme="majorEastAsia" w:cstheme="minorHAnsi"/>
        </w:rPr>
        <w:t>, offence,</w:t>
      </w:r>
      <w:r w:rsidRPr="00A04D36">
        <w:rPr>
          <w:rStyle w:val="sdata"/>
          <w:rFonts w:cstheme="minorHAnsi"/>
        </w:rPr>
        <w:t xml:space="preserve"> sin, </w:t>
      </w:r>
      <w:r w:rsidRPr="00A04D36">
        <w:rPr>
          <w:rStyle w:val="sdata"/>
          <w:rFonts w:cstheme="minorHAnsi"/>
          <w:b/>
        </w:rPr>
        <w:t>Croatian</w:t>
      </w:r>
      <w:r w:rsidRPr="00A04D36">
        <w:rPr>
          <w:rStyle w:val="sdata"/>
          <w:rFonts w:cstheme="minorHAnsi"/>
        </w:rPr>
        <w:t xml:space="preserve">, </w:t>
      </w:r>
      <w:r w:rsidRPr="00A04D36">
        <w:rPr>
          <w:rStyle w:val="shorttext"/>
          <w:rFonts w:eastAsiaTheme="majorEastAsia" w:cstheme="minorHAnsi"/>
          <w:color w:val="FF0000"/>
          <w:lang w:val="hr-HR"/>
        </w:rPr>
        <w:t>kriminal</w:t>
      </w:r>
      <w:r w:rsidRPr="00A04D36">
        <w:rPr>
          <w:rStyle w:val="shorttext"/>
          <w:rFonts w:eastAsiaTheme="majorEastAsia" w:cstheme="minorHAnsi"/>
          <w:lang w:val="hr-HR"/>
        </w:rPr>
        <w:t>, crime,</w:t>
      </w:r>
      <w:r w:rsidRPr="00A04D36">
        <w:rPr>
          <w:rStyle w:val="shorttext"/>
          <w:rFonts w:cstheme="minorHAnsi"/>
          <w:lang w:val="hr-HR"/>
        </w:rPr>
        <w:t xml:space="preserve"> </w:t>
      </w:r>
      <w:r w:rsidRPr="00A04D36">
        <w:rPr>
          <w:rStyle w:val="shorttext"/>
          <w:rFonts w:cstheme="minorHAnsi"/>
          <w:b/>
          <w:lang w:val="hr-HR"/>
        </w:rPr>
        <w:t>Romanian</w:t>
      </w:r>
      <w:r w:rsidRPr="00A04D36">
        <w:rPr>
          <w:rStyle w:val="shorttext"/>
          <w:rFonts w:cstheme="minorHAnsi"/>
          <w:lang w:val="hr-HR"/>
        </w:rPr>
        <w:t xml:space="preserve">, </w:t>
      </w:r>
      <w:r w:rsidRPr="00A04D36">
        <w:rPr>
          <w:rStyle w:val="shorttext"/>
          <w:rFonts w:eastAsiaTheme="majorEastAsia" w:cstheme="minorHAnsi"/>
          <w:color w:val="FF0000"/>
          <w:lang w:val="ro-RO"/>
        </w:rPr>
        <w:t>crimă</w:t>
      </w:r>
      <w:r w:rsidRPr="00A04D36">
        <w:rPr>
          <w:rStyle w:val="shorttext"/>
          <w:rFonts w:eastAsiaTheme="majorEastAsia" w:cstheme="minorHAnsi"/>
          <w:lang w:val="ro-RO"/>
        </w:rPr>
        <w:t>, crime</w:t>
      </w:r>
      <w:r w:rsidRPr="00A04D36">
        <w:rPr>
          <w:rStyle w:val="shorttext"/>
          <w:rFonts w:cstheme="minorHAnsi"/>
          <w:lang w:val="ro-RO"/>
        </w:rPr>
        <w:t xml:space="preserve">, </w:t>
      </w:r>
      <w:r w:rsidRPr="00A04D36">
        <w:rPr>
          <w:rStyle w:val="shorttext"/>
          <w:rFonts w:cstheme="minorHAnsi"/>
          <w:b/>
          <w:lang w:val="ro-RO"/>
        </w:rPr>
        <w:t>Greek</w:t>
      </w:r>
      <w:r w:rsidRPr="00A04D36">
        <w:rPr>
          <w:rStyle w:val="shorttext"/>
          <w:rFonts w:cstheme="minorHAnsi"/>
          <w:lang w:val="ro-RO"/>
        </w:rPr>
        <w:t xml:space="preserve">, </w:t>
      </w:r>
      <w:r w:rsidRPr="00A04D36">
        <w:rPr>
          <w:rStyle w:val="shorttext"/>
          <w:rFonts w:eastAsiaTheme="majorEastAsia" w:cstheme="minorHAnsi"/>
          <w:lang w:val="el-GR"/>
        </w:rPr>
        <w:t xml:space="preserve">έγκλημα, </w:t>
      </w:r>
      <w:r w:rsidRPr="00A04D36">
        <w:rPr>
          <w:rFonts w:cstheme="minorHAnsi"/>
          <w:color w:val="FF0000"/>
        </w:rPr>
        <w:t>énklima,</w:t>
      </w:r>
      <w:r w:rsidRPr="00A04D36">
        <w:rPr>
          <w:rFonts w:cstheme="minorHAnsi"/>
        </w:rPr>
        <w:t xml:space="preserve"> crime, </w:t>
      </w:r>
      <w:r w:rsidRPr="00A04D36">
        <w:rPr>
          <w:rFonts w:cstheme="minorHAnsi"/>
          <w:b/>
        </w:rPr>
        <w:t>Italian</w:t>
      </w:r>
      <w:r w:rsidRPr="00A04D36">
        <w:rPr>
          <w:rFonts w:cstheme="minorHAnsi"/>
        </w:rPr>
        <w:t xml:space="preserve">, </w:t>
      </w:r>
      <w:r w:rsidRPr="00A04D36">
        <w:rPr>
          <w:rStyle w:val="shorttext"/>
          <w:rFonts w:eastAsiaTheme="majorEastAsia" w:cstheme="minorHAnsi"/>
          <w:color w:val="FF0000"/>
          <w:lang w:val="it-IT"/>
        </w:rPr>
        <w:t>crimine</w:t>
      </w:r>
      <w:r w:rsidRPr="00A04D36">
        <w:rPr>
          <w:rStyle w:val="shorttext"/>
          <w:rFonts w:eastAsiaTheme="majorEastAsia" w:cstheme="minorHAnsi"/>
          <w:lang w:val="it-IT"/>
        </w:rPr>
        <w:t>, crime,</w:t>
      </w:r>
      <w:r w:rsidRPr="00A04D36">
        <w:rPr>
          <w:rStyle w:val="shorttext"/>
          <w:rFonts w:cstheme="minorHAnsi"/>
          <w:lang w:val="it-IT"/>
        </w:rPr>
        <w:t xml:space="preserve"> </w:t>
      </w:r>
      <w:r w:rsidRPr="00A04D36">
        <w:rPr>
          <w:rStyle w:val="shorttext"/>
          <w:rFonts w:cstheme="minorHAnsi"/>
          <w:b/>
          <w:lang w:val="it-IT"/>
        </w:rPr>
        <w:t>French</w:t>
      </w:r>
      <w:r w:rsidRPr="00A04D36">
        <w:rPr>
          <w:rStyle w:val="shorttext"/>
          <w:rFonts w:cstheme="minorHAnsi"/>
          <w:lang w:val="it-IT"/>
        </w:rPr>
        <w:t xml:space="preserve">, </w:t>
      </w:r>
      <w:r w:rsidRPr="00A04D36">
        <w:rPr>
          <w:rStyle w:val="shorttext"/>
          <w:rFonts w:eastAsiaTheme="majorEastAsia" w:cstheme="minorHAnsi"/>
          <w:color w:val="FF0000"/>
          <w:lang w:val="fr-FR"/>
        </w:rPr>
        <w:t>criminalité</w:t>
      </w:r>
      <w:r w:rsidRPr="00A04D36">
        <w:rPr>
          <w:rStyle w:val="shorttext"/>
          <w:rFonts w:eastAsiaTheme="majorEastAsia" w:cstheme="minorHAnsi"/>
          <w:lang w:val="fr-FR"/>
        </w:rPr>
        <w:t>, crime,</w:t>
      </w:r>
      <w:r w:rsidRPr="00A04D36">
        <w:rPr>
          <w:rStyle w:val="shorttext"/>
          <w:rFonts w:cstheme="minorHAnsi"/>
          <w:lang w:val="fr-FR"/>
        </w:rPr>
        <w:t xml:space="preserve"> </w:t>
      </w:r>
      <w:r w:rsidRPr="00A04D36">
        <w:rPr>
          <w:rStyle w:val="shorttext"/>
          <w:rFonts w:cstheme="minorHAnsi"/>
          <w:b/>
          <w:lang w:val="fr-FR"/>
        </w:rPr>
        <w:t>English</w:t>
      </w:r>
      <w:r w:rsidRPr="00A04D36">
        <w:rPr>
          <w:rStyle w:val="shorttext"/>
          <w:rFonts w:cstheme="minorHAnsi"/>
          <w:lang w:val="fr-FR"/>
        </w:rPr>
        <w:t xml:space="preserve">, </w:t>
      </w:r>
      <w:r w:rsidRPr="00A04D36">
        <w:rPr>
          <w:rFonts w:cstheme="minorHAnsi"/>
          <w:color w:val="FF0000"/>
        </w:rPr>
        <w:t>crime</w:t>
      </w:r>
      <w:r w:rsidRPr="00A04D36">
        <w:rPr>
          <w:rFonts w:cstheme="minorHAnsi"/>
        </w:rPr>
        <w:t>, {&lt;Lat.</w:t>
      </w:r>
      <w:r w:rsidRPr="00A04D36">
        <w:rPr>
          <w:rFonts w:cstheme="minorHAnsi"/>
          <w:color w:val="FF0000"/>
        </w:rPr>
        <w:t xml:space="preserve"> crimen</w:t>
      </w:r>
      <w:r w:rsidRPr="00A04D36">
        <w:rPr>
          <w:rFonts w:cstheme="minorHAnsi"/>
        </w:rPr>
        <w:t xml:space="preserve">], </w:t>
      </w:r>
      <w:r w:rsidRPr="00A04D36">
        <w:rPr>
          <w:rFonts w:cstheme="minorHAnsi"/>
          <w:b/>
        </w:rPr>
        <w:t>Irish</w:t>
      </w:r>
      <w:r w:rsidRPr="00A04D36">
        <w:rPr>
          <w:rFonts w:cstheme="minorHAnsi"/>
        </w:rPr>
        <w:t xml:space="preserve">, </w:t>
      </w:r>
      <w:r w:rsidRPr="00A04D36">
        <w:rPr>
          <w:rStyle w:val="shorttext"/>
          <w:rFonts w:eastAsiaTheme="majorEastAsia" w:cstheme="minorHAnsi"/>
          <w:color w:val="009900"/>
          <w:u w:val="single"/>
          <w:lang w:val="ga-IE"/>
        </w:rPr>
        <w:t>ciontach,</w:t>
      </w:r>
      <w:r w:rsidRPr="00A04D36">
        <w:rPr>
          <w:rStyle w:val="shorttext"/>
          <w:rFonts w:eastAsiaTheme="majorEastAsia" w:cstheme="minorHAnsi"/>
          <w:lang w:val="ga-IE"/>
        </w:rPr>
        <w:t xml:space="preserve"> guilty, </w:t>
      </w:r>
      <w:r w:rsidRPr="00A04D36">
        <w:rPr>
          <w:rFonts w:cstheme="minorHAnsi"/>
        </w:rPr>
        <w:t xml:space="preserve"> </w:t>
      </w:r>
      <w:r w:rsidRPr="00A04D36">
        <w:rPr>
          <w:rFonts w:cstheme="minorHAnsi"/>
          <w:b/>
        </w:rPr>
        <w:t>Scots-Gaelic</w:t>
      </w:r>
      <w:r w:rsidRPr="00A04D36">
        <w:rPr>
          <w:rFonts w:cstheme="minorHAnsi"/>
        </w:rPr>
        <w:t xml:space="preserve">, </w:t>
      </w:r>
      <w:r w:rsidRPr="00A04D36">
        <w:rPr>
          <w:rStyle w:val="shorttext"/>
          <w:rFonts w:eastAsiaTheme="majorEastAsia" w:cstheme="minorHAnsi"/>
          <w:color w:val="009900"/>
          <w:u w:val="single"/>
          <w:lang w:val="gd-GB"/>
        </w:rPr>
        <w:t>ciontach</w:t>
      </w:r>
      <w:r w:rsidRPr="00A04D36">
        <w:rPr>
          <w:rStyle w:val="shorttext"/>
          <w:rFonts w:eastAsiaTheme="majorEastAsia" w:cstheme="minorHAnsi"/>
          <w:lang w:val="gd-GB"/>
        </w:rPr>
        <w:t>, guilty,</w:t>
      </w:r>
      <w:r w:rsidRPr="00A04D36">
        <w:rPr>
          <w:rStyle w:val="shorttext"/>
          <w:rFonts w:eastAsiaTheme="majorEastAsia" w:cstheme="minorHAnsi"/>
        </w:rPr>
        <w:t xml:space="preserve"> </w:t>
      </w:r>
      <w:r w:rsidRPr="00A04D36">
        <w:rPr>
          <w:rStyle w:val="shorttext"/>
          <w:rFonts w:eastAsiaTheme="majorEastAsia" w:cstheme="minorHAnsi"/>
          <w:b/>
        </w:rPr>
        <w:t>Croatian</w:t>
      </w:r>
      <w:r w:rsidRPr="00A04D36">
        <w:rPr>
          <w:rStyle w:val="shorttext"/>
          <w:rFonts w:eastAsiaTheme="majorEastAsia" w:cstheme="minorHAnsi"/>
        </w:rPr>
        <w:t xml:space="preserve">, </w:t>
      </w:r>
      <w:r w:rsidRPr="00A04D36">
        <w:rPr>
          <w:rStyle w:val="shorttext"/>
          <w:rFonts w:cstheme="minorHAnsi"/>
          <w:color w:val="CC6600"/>
          <w:u w:val="single"/>
          <w:lang w:val="hr-HR"/>
        </w:rPr>
        <w:t>kriv</w:t>
      </w:r>
      <w:r w:rsidRPr="00A04D36">
        <w:rPr>
          <w:rStyle w:val="shorttext"/>
          <w:rFonts w:cstheme="minorHAnsi"/>
          <w:color w:val="CC6600"/>
          <w:lang w:val="hr-HR"/>
        </w:rPr>
        <w:t>,</w:t>
      </w:r>
      <w:r w:rsidRPr="00A04D36">
        <w:rPr>
          <w:rStyle w:val="shorttext"/>
          <w:rFonts w:cstheme="minorHAnsi"/>
          <w:lang w:val="hr-HR"/>
        </w:rPr>
        <w:t xml:space="preserve"> guilty,</w:t>
      </w:r>
      <w:r w:rsidRPr="00A04D36">
        <w:rPr>
          <w:rStyle w:val="shorttext"/>
          <w:rFonts w:eastAsiaTheme="majorEastAsia" w:cstheme="minorHAnsi"/>
          <w:lang w:val="hr-HR"/>
        </w:rPr>
        <w:t xml:space="preserve"> </w:t>
      </w:r>
      <w:r w:rsidRPr="00A04D36">
        <w:rPr>
          <w:rStyle w:val="shorttext"/>
          <w:rFonts w:eastAsiaTheme="majorEastAsia" w:cstheme="minorHAnsi"/>
          <w:b/>
          <w:lang w:val="hr-HR"/>
        </w:rPr>
        <w:t>Tocharian</w:t>
      </w:r>
      <w:r w:rsidRPr="00A04D36">
        <w:rPr>
          <w:rStyle w:val="shorttext"/>
          <w:rFonts w:eastAsiaTheme="majorEastAsia" w:cstheme="minorHAnsi"/>
          <w:lang w:val="hr-HR"/>
        </w:rPr>
        <w:t xml:space="preserve">, </w:t>
      </w:r>
      <w:r w:rsidRPr="00A04D36">
        <w:rPr>
          <w:rFonts w:cstheme="minorHAnsi"/>
          <w:color w:val="CC6600"/>
          <w:u w:val="single"/>
        </w:rPr>
        <w:t>kri</w:t>
      </w:r>
      <w:r w:rsidRPr="00A04D36">
        <w:rPr>
          <w:rFonts w:cstheme="minorHAnsi"/>
        </w:rPr>
        <w:t xml:space="preserve">, choice, will, </w:t>
      </w:r>
      <w:r w:rsidRPr="00A04D36">
        <w:rPr>
          <w:rFonts w:cstheme="minorHAnsi"/>
          <w:b/>
        </w:rPr>
        <w:t>Latin</w:t>
      </w:r>
      <w:r w:rsidRPr="00A04D36">
        <w:rPr>
          <w:rFonts w:cstheme="minorHAnsi"/>
        </w:rPr>
        <w:t xml:space="preserve">, </w:t>
      </w:r>
      <w:r w:rsidRPr="00A04D36">
        <w:rPr>
          <w:rFonts w:cstheme="minorHAnsi"/>
          <w:color w:val="EE0000"/>
        </w:rPr>
        <w:t>scelero-are; scelus-eris</w:t>
      </w:r>
      <w:r w:rsidRPr="00A04D36">
        <w:rPr>
          <w:rFonts w:cstheme="minorHAnsi"/>
        </w:rPr>
        <w:t xml:space="preserve">, a crime, calamity, scoundrel, </w:t>
      </w:r>
      <w:r w:rsidRPr="00A04D36">
        <w:rPr>
          <w:rFonts w:cstheme="minorHAnsi"/>
          <w:b/>
        </w:rPr>
        <w:t>French</w:t>
      </w:r>
      <w:r w:rsidRPr="00A04D36">
        <w:rPr>
          <w:rFonts w:cstheme="minorHAnsi"/>
        </w:rPr>
        <w:t xml:space="preserve">, </w:t>
      </w:r>
      <w:r w:rsidRPr="00A04D36">
        <w:rPr>
          <w:rFonts w:cstheme="minorHAnsi"/>
          <w:color w:val="EE0000"/>
        </w:rPr>
        <w:t>scélérat</w:t>
      </w:r>
      <w:r w:rsidRPr="00A04D36">
        <w:rPr>
          <w:rFonts w:cstheme="minorHAnsi"/>
        </w:rPr>
        <w:t xml:space="preserve">, scoundrel,  </w:t>
      </w:r>
      <w:r w:rsidRPr="00A04D36">
        <w:rPr>
          <w:rFonts w:cstheme="minorHAnsi"/>
          <w:color w:val="FF0000"/>
        </w:rPr>
        <w:t>scéléatesse</w:t>
      </w:r>
      <w:r w:rsidRPr="00A04D36">
        <w:rPr>
          <w:rFonts w:cstheme="minorHAnsi"/>
        </w:rPr>
        <w:t xml:space="preserve">, villainy, </w:t>
      </w:r>
      <w:r w:rsidRPr="00A04D36">
        <w:rPr>
          <w:rFonts w:cstheme="minorHAnsi"/>
          <w:b/>
        </w:rPr>
        <w:t>Etruscan</w:t>
      </w:r>
      <w:r w:rsidRPr="00A04D36">
        <w:rPr>
          <w:rFonts w:cstheme="minorHAnsi"/>
        </w:rPr>
        <w:t xml:space="preserve">, </w:t>
      </w:r>
      <w:r w:rsidRPr="00A04D36">
        <w:rPr>
          <w:rFonts w:cstheme="minorHAnsi"/>
          <w:color w:val="EE0000"/>
        </w:rPr>
        <w:t xml:space="preserve">scela </w:t>
      </w:r>
      <w:r w:rsidRPr="00A04D36">
        <w:rPr>
          <w:rFonts w:cstheme="minorHAnsi"/>
          <w:color w:val="000000"/>
        </w:rPr>
        <w:t xml:space="preserve">(SCeLA), </w:t>
      </w:r>
      <w:r w:rsidRPr="00A04D36">
        <w:rPr>
          <w:rFonts w:cstheme="minorHAnsi"/>
          <w:color w:val="EE0000"/>
        </w:rPr>
        <w:t>sceles</w:t>
      </w:r>
      <w:r w:rsidRPr="00A04D36">
        <w:rPr>
          <w:rFonts w:cstheme="minorHAnsi"/>
        </w:rPr>
        <w:t xml:space="preserve">, </w:t>
      </w:r>
      <w:r w:rsidRPr="00A04D36">
        <w:rPr>
          <w:rFonts w:cstheme="minorHAnsi"/>
          <w:color w:val="EE0000"/>
        </w:rPr>
        <w:t>SKeLES</w:t>
      </w:r>
      <w:r w:rsidRPr="00A04D36">
        <w:rPr>
          <w:rFonts w:cstheme="minorHAnsi"/>
        </w:rPr>
        <w:t xml:space="preserve">, </w:t>
      </w:r>
      <w:r w:rsidRPr="00A04D36">
        <w:rPr>
          <w:rFonts w:cstheme="minorHAnsi"/>
          <w:color w:val="EE0000"/>
        </w:rPr>
        <w:t>SCeLOM</w:t>
      </w:r>
      <w:r w:rsidRPr="00A04D36">
        <w:rPr>
          <w:rFonts w:cstheme="minorHAnsi"/>
        </w:rPr>
        <w:t>,</w:t>
      </w:r>
      <w:r w:rsidRPr="00A04D36">
        <w:rPr>
          <w:rFonts w:cstheme="minorHAnsi"/>
          <w:color w:val="EE0000"/>
        </w:rPr>
        <w:t xml:space="preserve"> SCeLUM</w:t>
      </w:r>
      <w:r w:rsidRPr="00A04D36">
        <w:rPr>
          <w:rFonts w:cstheme="minorHAnsi"/>
        </w:rPr>
        <w:t>,</w:t>
      </w:r>
      <w:r w:rsidRPr="00A04D36">
        <w:rPr>
          <w:rFonts w:cstheme="minorHAnsi"/>
          <w:color w:val="EE0000"/>
        </w:rPr>
        <w:t xml:space="preserve"> </w:t>
      </w:r>
      <w:r w:rsidRPr="00A04D36">
        <w:rPr>
          <w:rFonts w:cstheme="minorHAnsi"/>
          <w:color w:val="000000"/>
        </w:rPr>
        <w:t xml:space="preserve">(SCeLVM), </w:t>
      </w:r>
      <w:r w:rsidRPr="00A04D36">
        <w:rPr>
          <w:rFonts w:cstheme="minorHAnsi"/>
          <w:b/>
          <w:color w:val="000000"/>
        </w:rPr>
        <w:t>Hittite</w:t>
      </w:r>
      <w:r w:rsidRPr="00A04D36">
        <w:rPr>
          <w:rFonts w:cstheme="minorHAnsi"/>
          <w:color w:val="000000"/>
        </w:rPr>
        <w:t xml:space="preserve">, </w:t>
      </w:r>
      <w:r w:rsidRPr="00A04D36">
        <w:rPr>
          <w:rFonts w:eastAsiaTheme="minorEastAsia" w:cstheme="minorHAnsi"/>
          <w:b/>
          <w:bCs/>
          <w:color w:val="993399"/>
          <w:u w:val="single"/>
        </w:rPr>
        <w:t>esharnu</w:t>
      </w:r>
      <w:r w:rsidRPr="00A04D36">
        <w:rPr>
          <w:rFonts w:eastAsiaTheme="minorEastAsia" w:cstheme="minorHAnsi"/>
        </w:rPr>
        <w:t xml:space="preserve">-, to become vile, </w:t>
      </w:r>
      <w:r w:rsidRPr="00A04D36">
        <w:rPr>
          <w:rFonts w:eastAsiaTheme="minorEastAsia" w:cstheme="minorHAnsi"/>
          <w:b/>
        </w:rPr>
        <w:t>Akkadian</w:t>
      </w:r>
      <w:r w:rsidRPr="00A04D36">
        <w:rPr>
          <w:rFonts w:eastAsiaTheme="minorEastAsia" w:cstheme="minorHAnsi"/>
        </w:rPr>
        <w:t xml:space="preserve">, </w:t>
      </w:r>
      <w:r w:rsidRPr="00A04D36">
        <w:rPr>
          <w:rStyle w:val="shorttext"/>
          <w:rFonts w:cstheme="minorHAnsi"/>
          <w:b/>
          <w:bCs/>
          <w:color w:val="993399"/>
          <w:u w:val="single"/>
        </w:rPr>
        <w:t>arnu</w:t>
      </w:r>
      <w:r w:rsidRPr="00A04D36">
        <w:rPr>
          <w:rStyle w:val="shorttext"/>
          <w:rFonts w:cstheme="minorHAnsi"/>
          <w:color w:val="993399"/>
          <w:u w:val="single"/>
        </w:rPr>
        <w:t>,</w:t>
      </w:r>
      <w:r w:rsidRPr="00A04D36">
        <w:rPr>
          <w:rStyle w:val="shorttext"/>
          <w:rFonts w:cstheme="minorHAnsi"/>
        </w:rPr>
        <w:t xml:space="preserve"> to commit a crime or sin</w:t>
      </w:r>
      <w:r w:rsidRPr="00A04D36">
        <w:rPr>
          <w:rStyle w:val="shorttext"/>
          <w:rFonts w:eastAsiaTheme="majorEastAsia" w:cstheme="minorHAnsi"/>
        </w:rPr>
        <w:t xml:space="preserve">, </w:t>
      </w:r>
      <w:r w:rsidRPr="00A04D36">
        <w:rPr>
          <w:rStyle w:val="shorttext"/>
          <w:rFonts w:eastAsiaTheme="majorEastAsia" w:cstheme="minorHAnsi"/>
          <w:b/>
        </w:rPr>
        <w:t>Italian</w:t>
      </w:r>
      <w:r w:rsidRPr="00A04D36">
        <w:rPr>
          <w:rStyle w:val="shorttext"/>
          <w:rFonts w:eastAsiaTheme="majorEastAsia" w:cstheme="minorHAnsi"/>
        </w:rPr>
        <w:t xml:space="preserve">, </w:t>
      </w:r>
      <w:r w:rsidRPr="00A04D36">
        <w:rPr>
          <w:rStyle w:val="tlid-translation"/>
          <w:rFonts w:cstheme="minorHAnsi"/>
          <w:color w:val="FF0000"/>
          <w:lang w:val="it-IT"/>
        </w:rPr>
        <w:t>olpevole</w:t>
      </w:r>
      <w:r w:rsidRPr="00A04D36">
        <w:rPr>
          <w:rStyle w:val="tlid-translation"/>
          <w:rFonts w:cstheme="minorHAnsi"/>
          <w:lang w:val="it-IT"/>
        </w:rPr>
        <w:t>, guilty,</w:t>
      </w:r>
      <w:r w:rsidRPr="00A04D36">
        <w:rPr>
          <w:rStyle w:val="tlid-translation"/>
          <w:rFonts w:eastAsiaTheme="majorEastAsia" w:cstheme="minorHAnsi"/>
          <w:lang w:val="it-IT"/>
        </w:rPr>
        <w:t xml:space="preserve"> </w:t>
      </w:r>
      <w:r w:rsidRPr="00A04D36">
        <w:rPr>
          <w:rStyle w:val="tlid-translation"/>
          <w:rFonts w:eastAsiaTheme="majorEastAsia" w:cstheme="minorHAnsi"/>
          <w:b/>
          <w:lang w:val="it-IT"/>
        </w:rPr>
        <w:t>French</w:t>
      </w:r>
      <w:r w:rsidRPr="00A04D36">
        <w:rPr>
          <w:rStyle w:val="tlid-translation"/>
          <w:rFonts w:eastAsiaTheme="majorEastAsia" w:cstheme="minorHAnsi"/>
          <w:lang w:val="it-IT"/>
        </w:rPr>
        <w:t xml:space="preserve">, </w:t>
      </w:r>
      <w:r w:rsidRPr="00A04D36">
        <w:rPr>
          <w:rFonts w:cstheme="minorHAnsi"/>
          <w:color w:val="FF0000"/>
        </w:rPr>
        <w:t>coupable</w:t>
      </w:r>
      <w:r w:rsidRPr="00A04D36">
        <w:rPr>
          <w:rFonts w:cstheme="minorHAnsi"/>
        </w:rPr>
        <w:t xml:space="preserve">, guilty, </w:t>
      </w:r>
      <w:r w:rsidRPr="00A04D36">
        <w:rPr>
          <w:rFonts w:cstheme="minorHAnsi"/>
          <w:color w:val="FF0000"/>
        </w:rPr>
        <w:t>culpable</w:t>
      </w:r>
      <w:r w:rsidRPr="00A04D36">
        <w:rPr>
          <w:rFonts w:cstheme="minorHAnsi"/>
        </w:rPr>
        <w:t xml:space="preserve">, [&lt;Lat. </w:t>
      </w:r>
      <w:r w:rsidRPr="00A04D36">
        <w:rPr>
          <w:rFonts w:cstheme="minorHAnsi"/>
          <w:color w:val="FF0000"/>
        </w:rPr>
        <w:t>culpare</w:t>
      </w:r>
      <w:r w:rsidRPr="00A04D36">
        <w:rPr>
          <w:rFonts w:cstheme="minorHAnsi"/>
        </w:rPr>
        <w:t>, to blame].</w:t>
      </w:r>
    </w:p>
  </w:footnote>
  <w:footnote w:id="150">
    <w:p w:rsidR="007B148B" w:rsidRPr="00ED6417" w:rsidRDefault="007B148B" w:rsidP="002451F9">
      <w:pPr>
        <w:pStyle w:val="FootnoteText"/>
        <w:rPr>
          <w:rFonts w:cstheme="minorHAnsi"/>
        </w:rPr>
      </w:pPr>
      <w:r>
        <w:rPr>
          <w:rStyle w:val="FootnoteReference"/>
        </w:rPr>
        <w:footnoteRef/>
      </w:r>
      <w:r>
        <w:t xml:space="preserve"> </w:t>
      </w:r>
      <w:r w:rsidRPr="00ED6417">
        <w:rPr>
          <w:rFonts w:cstheme="minorHAnsi"/>
          <w:b/>
        </w:rPr>
        <w:t>Hittite</w:t>
      </w:r>
      <w:r w:rsidRPr="00ED6417">
        <w:rPr>
          <w:rFonts w:cstheme="minorHAnsi"/>
        </w:rPr>
        <w:t xml:space="preserve">, </w:t>
      </w:r>
      <w:r w:rsidRPr="00ED6417">
        <w:rPr>
          <w:rStyle w:val="unicode"/>
          <w:rFonts w:cstheme="minorHAnsi"/>
          <w:b/>
          <w:bCs/>
          <w:color w:val="993399"/>
          <w:u w:val="single"/>
          <w:shd w:val="clear" w:color="auto" w:fill="FFFFFF"/>
        </w:rPr>
        <w:t>kisser</w:t>
      </w:r>
      <w:r w:rsidRPr="00ED6417">
        <w:rPr>
          <w:rStyle w:val="unicode"/>
          <w:rFonts w:cstheme="minorHAnsi"/>
          <w:color w:val="222222"/>
          <w:shd w:val="clear" w:color="auto" w:fill="FFFFFF"/>
        </w:rPr>
        <w:t xml:space="preserve">, </w:t>
      </w:r>
      <w:r w:rsidRPr="00ED6417">
        <w:rPr>
          <w:rFonts w:cstheme="minorHAnsi"/>
          <w:b/>
          <w:bCs/>
          <w:color w:val="993399"/>
          <w:u w:val="single"/>
        </w:rPr>
        <w:t>kessar</w:t>
      </w:r>
      <w:r w:rsidRPr="00ED6417">
        <w:rPr>
          <w:rFonts w:cstheme="minorHAnsi"/>
        </w:rPr>
        <w:t xml:space="preserve">, </w:t>
      </w:r>
      <w:r w:rsidRPr="00ED6417">
        <w:rPr>
          <w:rFonts w:cstheme="minorHAnsi"/>
          <w:b/>
          <w:bCs/>
          <w:color w:val="993399"/>
          <w:u w:val="single"/>
        </w:rPr>
        <w:t>kesr</w:t>
      </w:r>
      <w:r w:rsidRPr="00ED6417">
        <w:rPr>
          <w:rFonts w:cstheme="minorHAnsi"/>
          <w:color w:val="3333FF"/>
        </w:rPr>
        <w:t xml:space="preserve">, </w:t>
      </w:r>
      <w:r w:rsidRPr="00ED6417">
        <w:rPr>
          <w:rFonts w:cstheme="minorHAnsi"/>
          <w:b/>
          <w:bCs/>
          <w:color w:val="993399"/>
          <w:u w:val="single"/>
        </w:rPr>
        <w:t>kiser</w:t>
      </w:r>
      <w:r w:rsidRPr="00ED6417">
        <w:rPr>
          <w:rFonts w:cstheme="minorHAnsi"/>
          <w:color w:val="3333FF"/>
        </w:rPr>
        <w:t xml:space="preserve">, </w:t>
      </w:r>
      <w:r w:rsidRPr="00ED6417">
        <w:rPr>
          <w:rFonts w:cstheme="minorHAnsi"/>
          <w:b/>
          <w:bCs/>
          <w:color w:val="993399"/>
          <w:u w:val="single"/>
        </w:rPr>
        <w:t>kisr</w:t>
      </w:r>
      <w:r w:rsidRPr="00ED6417">
        <w:rPr>
          <w:rFonts w:cstheme="minorHAnsi"/>
        </w:rPr>
        <w:t xml:space="preserve">, </w:t>
      </w:r>
      <w:r w:rsidRPr="00ED6417">
        <w:rPr>
          <w:rFonts w:eastAsiaTheme="minorEastAsia" w:cstheme="minorHAnsi"/>
        </w:rPr>
        <w:t>#</w:t>
      </w:r>
      <w:r w:rsidRPr="00ED6417">
        <w:rPr>
          <w:rFonts w:eastAsiaTheme="minorEastAsia" w:cstheme="minorHAnsi"/>
          <w:color w:val="993399"/>
          <w:u w:val="single"/>
        </w:rPr>
        <w:t>keššar</w:t>
      </w:r>
      <w:r w:rsidRPr="00ED6417">
        <w:rPr>
          <w:rFonts w:eastAsiaTheme="minorEastAsia" w:cstheme="minorHAnsi"/>
        </w:rPr>
        <w:t xml:space="preserve">, </w:t>
      </w:r>
      <w:r w:rsidRPr="00ED6417">
        <w:rPr>
          <w:rFonts w:eastAsiaTheme="minorEastAsia" w:cstheme="minorHAnsi"/>
          <w:color w:val="993399"/>
          <w:u w:val="single"/>
        </w:rPr>
        <w:t>kessera</w:t>
      </w:r>
      <w:r w:rsidRPr="00ED6417">
        <w:rPr>
          <w:rFonts w:eastAsiaTheme="minorEastAsia" w:cstheme="minorHAnsi"/>
        </w:rPr>
        <w:t xml:space="preserve">-, </w:t>
      </w:r>
      <w:r w:rsidRPr="00ED6417">
        <w:rPr>
          <w:rFonts w:eastAsiaTheme="minorEastAsia" w:cstheme="minorHAnsi"/>
          <w:color w:val="993399"/>
          <w:u w:val="single"/>
        </w:rPr>
        <w:t>kissara</w:t>
      </w:r>
      <w:r w:rsidRPr="00ED6417">
        <w:rPr>
          <w:rFonts w:eastAsiaTheme="minorEastAsia" w:cstheme="minorHAnsi"/>
        </w:rPr>
        <w:t xml:space="preserve">, </w:t>
      </w:r>
      <w:r w:rsidRPr="00ED6417">
        <w:rPr>
          <w:rFonts w:eastAsiaTheme="minorEastAsia" w:cstheme="minorHAnsi"/>
          <w:color w:val="993399"/>
          <w:u w:val="single"/>
        </w:rPr>
        <w:t>kessar</w:t>
      </w:r>
      <w:r w:rsidRPr="00ED6417">
        <w:rPr>
          <w:rFonts w:eastAsiaTheme="minorEastAsia" w:cstheme="minorHAnsi"/>
        </w:rPr>
        <w:t xml:space="preserve">- </w:t>
      </w:r>
      <w:r w:rsidRPr="00ED6417">
        <w:rPr>
          <w:rFonts w:cstheme="minorHAnsi"/>
        </w:rPr>
        <w:t xml:space="preserve">hand, </w:t>
      </w:r>
      <w:r w:rsidRPr="00ED6417">
        <w:rPr>
          <w:rFonts w:cstheme="minorHAnsi"/>
          <w:b/>
        </w:rPr>
        <w:t>Tocharian</w:t>
      </w:r>
      <w:r w:rsidRPr="00ED6417">
        <w:rPr>
          <w:rFonts w:cstheme="minorHAnsi"/>
        </w:rPr>
        <w:t xml:space="preserve">, </w:t>
      </w:r>
      <w:r w:rsidRPr="00ED6417">
        <w:rPr>
          <w:rFonts w:cstheme="minorHAnsi"/>
          <w:color w:val="000000"/>
        </w:rPr>
        <w:t>A.</w:t>
      </w:r>
      <w:r w:rsidRPr="00ED6417">
        <w:rPr>
          <w:rFonts w:cstheme="minorHAnsi"/>
          <w:color w:val="993399"/>
          <w:u w:val="single"/>
        </w:rPr>
        <w:t>tsar</w:t>
      </w:r>
      <w:r w:rsidRPr="00ED6417">
        <w:rPr>
          <w:rFonts w:cstheme="minorHAnsi"/>
          <w:color w:val="000000"/>
        </w:rPr>
        <w:t xml:space="preserve">, B. </w:t>
      </w:r>
      <w:r w:rsidRPr="00ED6417">
        <w:rPr>
          <w:rFonts w:cstheme="minorHAnsi"/>
          <w:color w:val="993399"/>
          <w:u w:val="single"/>
        </w:rPr>
        <w:t>sar</w:t>
      </w:r>
      <w:r w:rsidRPr="00ED6417">
        <w:rPr>
          <w:rFonts w:cstheme="minorHAnsi"/>
        </w:rPr>
        <w:t xml:space="preserve">, </w:t>
      </w:r>
      <w:r>
        <w:rPr>
          <w:rFonts w:cstheme="minorHAnsi"/>
        </w:rPr>
        <w:t xml:space="preserve">hand, </w:t>
      </w:r>
      <w:r w:rsidRPr="00ED6417">
        <w:rPr>
          <w:rFonts w:cstheme="minorHAnsi"/>
          <w:b/>
        </w:rPr>
        <w:t>Greek</w:t>
      </w:r>
      <w:r w:rsidRPr="00ED6417">
        <w:rPr>
          <w:rFonts w:cstheme="minorHAnsi"/>
        </w:rPr>
        <w:t>, χέρι,</w:t>
      </w:r>
      <w:r w:rsidRPr="00ED6417">
        <w:rPr>
          <w:rFonts w:cstheme="minorHAnsi"/>
          <w:color w:val="3333FF"/>
        </w:rPr>
        <w:t xml:space="preserve"> </w:t>
      </w:r>
      <w:r w:rsidRPr="00ED6417">
        <w:rPr>
          <w:rFonts w:cstheme="minorHAnsi"/>
          <w:color w:val="993399"/>
          <w:u w:val="single"/>
          <w:shd w:val="clear" w:color="auto" w:fill="FFFFFF"/>
        </w:rPr>
        <w:t>chéri</w:t>
      </w:r>
      <w:r w:rsidRPr="00ED6417">
        <w:rPr>
          <w:rFonts w:cstheme="minorHAnsi"/>
          <w:shd w:val="clear" w:color="auto" w:fill="FFFFFF"/>
        </w:rPr>
        <w:t xml:space="preserve">, hand, </w:t>
      </w:r>
      <w:r w:rsidRPr="00ED6417">
        <w:rPr>
          <w:rFonts w:cstheme="minorHAnsi"/>
          <w:b/>
          <w:shd w:val="clear" w:color="auto" w:fill="FFFFFF"/>
        </w:rPr>
        <w:t>Armenian</w:t>
      </w:r>
      <w:r w:rsidRPr="00ED6417">
        <w:rPr>
          <w:rFonts w:cstheme="minorHAnsi"/>
          <w:shd w:val="clear" w:color="auto" w:fill="FFFFFF"/>
        </w:rPr>
        <w:t xml:space="preserve">, </w:t>
      </w:r>
      <w:r w:rsidRPr="00ED6417">
        <w:rPr>
          <w:rFonts w:cstheme="minorHAnsi"/>
        </w:rPr>
        <w:t xml:space="preserve">ձեռքը,  </w:t>
      </w:r>
      <w:r w:rsidRPr="00ED6417">
        <w:rPr>
          <w:rFonts w:cstheme="minorHAnsi"/>
          <w:color w:val="000000"/>
          <w:shd w:val="clear" w:color="auto" w:fill="FFFFFF"/>
        </w:rPr>
        <w:t>W-</w:t>
      </w:r>
      <w:r w:rsidRPr="00ED6417">
        <w:rPr>
          <w:rFonts w:cstheme="minorHAnsi"/>
          <w:color w:val="993399"/>
          <w:u w:val="single"/>
          <w:shd w:val="clear" w:color="auto" w:fill="FFFFFF"/>
        </w:rPr>
        <w:t>tserk</w:t>
      </w:r>
      <w:r w:rsidRPr="00ED6417">
        <w:rPr>
          <w:rFonts w:cstheme="minorHAnsi"/>
          <w:color w:val="000000"/>
          <w:shd w:val="clear" w:color="auto" w:fill="FFFFFF"/>
        </w:rPr>
        <w:t>, E-t</w:t>
      </w:r>
      <w:r w:rsidRPr="00ED6417">
        <w:rPr>
          <w:rFonts w:cstheme="minorHAnsi"/>
          <w:color w:val="993399"/>
          <w:u w:val="single"/>
          <w:shd w:val="clear" w:color="auto" w:fill="FFFFFF"/>
        </w:rPr>
        <w:t>ser</w:t>
      </w:r>
      <w:r w:rsidRPr="00ED6417">
        <w:rPr>
          <w:rFonts w:cstheme="minorHAnsi"/>
          <w:color w:val="000000"/>
          <w:shd w:val="clear" w:color="auto" w:fill="FFFFFF"/>
        </w:rPr>
        <w:t>,</w:t>
      </w:r>
      <w:r>
        <w:rPr>
          <w:rFonts w:cstheme="minorHAnsi"/>
          <w:color w:val="000000"/>
          <w:shd w:val="clear" w:color="auto" w:fill="FFFFFF"/>
        </w:rPr>
        <w:t xml:space="preserve"> hand,</w:t>
      </w:r>
      <w:r w:rsidRPr="00ED6417">
        <w:rPr>
          <w:rFonts w:cstheme="minorHAnsi"/>
          <w:color w:val="000000"/>
          <w:shd w:val="clear" w:color="auto" w:fill="FFFFFF"/>
        </w:rPr>
        <w:t xml:space="preserve"> </w:t>
      </w:r>
      <w:r w:rsidRPr="00ED6417">
        <w:rPr>
          <w:rFonts w:cstheme="minorHAnsi"/>
          <w:color w:val="3333FF"/>
          <w:u w:val="single"/>
          <w:shd w:val="clear" w:color="auto" w:fill="FFFFFF"/>
        </w:rPr>
        <w:t>dzerrk’y</w:t>
      </w:r>
      <w:r w:rsidRPr="00ED6417">
        <w:rPr>
          <w:rFonts w:cstheme="minorHAnsi"/>
          <w:color w:val="000000"/>
          <w:shd w:val="clear" w:color="auto" w:fill="FFFFFF"/>
        </w:rPr>
        <w:t xml:space="preserve">, hand, </w:t>
      </w:r>
      <w:r w:rsidRPr="00ED6417">
        <w:rPr>
          <w:rFonts w:cstheme="minorHAnsi"/>
          <w:b/>
          <w:color w:val="000000"/>
          <w:shd w:val="clear" w:color="auto" w:fill="FFFFFF"/>
        </w:rPr>
        <w:t>Albanian</w:t>
      </w:r>
      <w:r w:rsidRPr="00ED6417">
        <w:rPr>
          <w:rFonts w:cstheme="minorHAnsi"/>
          <w:color w:val="000000"/>
          <w:shd w:val="clear" w:color="auto" w:fill="FFFFFF"/>
        </w:rPr>
        <w:t xml:space="preserve">, </w:t>
      </w:r>
      <w:r w:rsidRPr="00ED6417">
        <w:rPr>
          <w:rFonts w:cstheme="minorHAnsi"/>
          <w:color w:val="993399"/>
          <w:u w:val="single"/>
        </w:rPr>
        <w:t>dorë</w:t>
      </w:r>
      <w:r w:rsidRPr="00ED6417">
        <w:rPr>
          <w:rFonts w:cstheme="minorHAnsi"/>
        </w:rPr>
        <w:t xml:space="preserve">, hand, </w:t>
      </w:r>
      <w:r w:rsidRPr="00ED6417">
        <w:rPr>
          <w:rFonts w:cstheme="minorHAnsi"/>
          <w:b/>
        </w:rPr>
        <w:t>Sanskrit</w:t>
      </w:r>
      <w:r w:rsidRPr="00ED6417">
        <w:rPr>
          <w:rFonts w:cstheme="minorHAnsi"/>
        </w:rPr>
        <w:t xml:space="preserve">, </w:t>
      </w:r>
      <w:r w:rsidRPr="00ED6417">
        <w:rPr>
          <w:rFonts w:cstheme="minorHAnsi"/>
          <w:color w:val="3333FF"/>
        </w:rPr>
        <w:t>hasta</w:t>
      </w:r>
      <w:r w:rsidRPr="00ED6417">
        <w:rPr>
          <w:rFonts w:cstheme="minorHAnsi"/>
        </w:rPr>
        <w:t xml:space="preserve">, hand,  </w:t>
      </w:r>
      <w:r w:rsidRPr="00ED6417">
        <w:rPr>
          <w:rFonts w:cstheme="minorHAnsi"/>
          <w:color w:val="3333FF"/>
        </w:rPr>
        <w:t>prahasta</w:t>
      </w:r>
      <w:r>
        <w:rPr>
          <w:rFonts w:cstheme="minorHAnsi"/>
        </w:rPr>
        <w:t xml:space="preserve">, the </w:t>
      </w:r>
      <w:r w:rsidRPr="00ED6417">
        <w:rPr>
          <w:rFonts w:cstheme="minorHAnsi"/>
        </w:rPr>
        <w:t xml:space="preserve">outstretched hand, </w:t>
      </w:r>
      <w:r w:rsidRPr="00ED6417">
        <w:rPr>
          <w:rFonts w:cstheme="minorHAnsi"/>
          <w:b/>
        </w:rPr>
        <w:t>Avestan</w:t>
      </w:r>
      <w:r w:rsidRPr="00ED6417">
        <w:rPr>
          <w:rFonts w:cstheme="minorHAnsi"/>
        </w:rPr>
        <w:t xml:space="preserve">, </w:t>
      </w:r>
      <w:r w:rsidRPr="00ED6417">
        <w:rPr>
          <w:rFonts w:cstheme="minorHAnsi"/>
          <w:color w:val="3333FF"/>
        </w:rPr>
        <w:t>zasta</w:t>
      </w:r>
      <w:r w:rsidRPr="00ED6417">
        <w:rPr>
          <w:rFonts w:cstheme="minorHAnsi"/>
        </w:rPr>
        <w:t xml:space="preserve">, hand, </w:t>
      </w:r>
      <w:r w:rsidRPr="00ED6417">
        <w:rPr>
          <w:rFonts w:cstheme="minorHAnsi"/>
          <w:b/>
        </w:rPr>
        <w:t>Persian</w:t>
      </w:r>
      <w:r w:rsidRPr="00ED6417">
        <w:rPr>
          <w:rFonts w:cstheme="minorHAnsi"/>
        </w:rPr>
        <w:t xml:space="preserve">, </w:t>
      </w:r>
      <w:r w:rsidRPr="00ED6417">
        <w:rPr>
          <w:rFonts w:cstheme="minorHAnsi"/>
          <w:color w:val="3333FF"/>
        </w:rPr>
        <w:t>dast</w:t>
      </w:r>
      <w:r w:rsidRPr="00ED6417">
        <w:rPr>
          <w:rFonts w:cstheme="minorHAnsi"/>
        </w:rPr>
        <w:t xml:space="preserve">, </w:t>
      </w:r>
      <w:r w:rsidRPr="00ED6417">
        <w:rPr>
          <w:rStyle w:val="nobold"/>
          <w:rFonts w:cstheme="minorHAnsi"/>
        </w:rPr>
        <w:t>دست</w:t>
      </w:r>
      <w:r w:rsidRPr="00ED6417">
        <w:rPr>
          <w:rFonts w:cstheme="minorHAnsi"/>
        </w:rPr>
        <w:t xml:space="preserve"> , hand, </w:t>
      </w:r>
      <w:r w:rsidRPr="00ED6417">
        <w:rPr>
          <w:rFonts w:cstheme="minorHAnsi"/>
          <w:b/>
        </w:rPr>
        <w:t>Finnish-Uralic</w:t>
      </w:r>
      <w:r w:rsidRPr="00ED6417">
        <w:rPr>
          <w:rFonts w:cstheme="minorHAnsi"/>
        </w:rPr>
        <w:t xml:space="preserve">, </w:t>
      </w:r>
      <w:r w:rsidRPr="00ED6417">
        <w:rPr>
          <w:rFonts w:cstheme="minorHAnsi"/>
          <w:color w:val="3333FF"/>
        </w:rPr>
        <w:t>käsi</w:t>
      </w:r>
      <w:r w:rsidRPr="00ED6417">
        <w:rPr>
          <w:rFonts w:cstheme="minorHAnsi"/>
        </w:rPr>
        <w:t xml:space="preserve">, hand, </w:t>
      </w:r>
      <w:r w:rsidRPr="00ED6417">
        <w:rPr>
          <w:rFonts w:cstheme="minorHAnsi"/>
          <w:b/>
        </w:rPr>
        <w:t>Luvian</w:t>
      </w:r>
      <w:r w:rsidRPr="00ED6417">
        <w:rPr>
          <w:rFonts w:cstheme="minorHAnsi"/>
        </w:rPr>
        <w:t xml:space="preserve">, </w:t>
      </w:r>
      <w:r w:rsidRPr="00ED6417">
        <w:rPr>
          <w:rFonts w:cstheme="minorHAnsi"/>
          <w:color w:val="3333FF"/>
        </w:rPr>
        <w:t>is(a)ra/i</w:t>
      </w:r>
      <w:r w:rsidRPr="00ED6417">
        <w:rPr>
          <w:rFonts w:cstheme="minorHAnsi"/>
        </w:rPr>
        <w:t xml:space="preserve">, </w:t>
      </w:r>
      <w:r w:rsidRPr="00ED6417">
        <w:rPr>
          <w:rFonts w:cstheme="minorHAnsi"/>
          <w:color w:val="3333FF"/>
        </w:rPr>
        <w:t>istra/i</w:t>
      </w:r>
      <w:r w:rsidRPr="00ED6417">
        <w:rPr>
          <w:rFonts w:cstheme="minorHAnsi"/>
        </w:rPr>
        <w:t xml:space="preserve">, hand, </w:t>
      </w:r>
      <w:r w:rsidRPr="00ED6417">
        <w:rPr>
          <w:rFonts w:cstheme="minorHAnsi"/>
          <w:color w:val="3333FF"/>
        </w:rPr>
        <w:t>isarwila/i</w:t>
      </w:r>
      <w:r w:rsidRPr="00ED6417">
        <w:rPr>
          <w:rFonts w:cstheme="minorHAnsi"/>
        </w:rPr>
        <w:t xml:space="preserve">, right hand, </w:t>
      </w:r>
      <w:r w:rsidRPr="00ED6417">
        <w:rPr>
          <w:rFonts w:cstheme="minorHAnsi"/>
          <w:b/>
        </w:rPr>
        <w:t>Lycian</w:t>
      </w:r>
      <w:r w:rsidRPr="00ED6417">
        <w:rPr>
          <w:rFonts w:cstheme="minorHAnsi"/>
        </w:rPr>
        <w:t xml:space="preserve">, </w:t>
      </w:r>
      <w:r w:rsidRPr="00ED6417">
        <w:rPr>
          <w:rFonts w:cstheme="minorHAnsi"/>
          <w:color w:val="3333FF"/>
        </w:rPr>
        <w:t>izre/i</w:t>
      </w:r>
      <w:r w:rsidRPr="00ED6417">
        <w:rPr>
          <w:rFonts w:cstheme="minorHAnsi"/>
        </w:rPr>
        <w:t xml:space="preserve">, </w:t>
      </w:r>
      <w:r w:rsidRPr="00ED6417">
        <w:rPr>
          <w:rFonts w:eastAsiaTheme="minorEastAsia" w:cstheme="minorHAnsi"/>
        </w:rPr>
        <w:t>AblI</w:t>
      </w:r>
      <w:r w:rsidRPr="00ED6417">
        <w:rPr>
          <w:rFonts w:eastAsiaTheme="minorEastAsia" w:cstheme="minorHAnsi"/>
          <w:color w:val="3333FF"/>
        </w:rPr>
        <w:t xml:space="preserve"> izredi</w:t>
      </w:r>
      <w:r w:rsidRPr="00ED6417">
        <w:rPr>
          <w:rFonts w:cstheme="minorHAnsi"/>
        </w:rPr>
        <w:t xml:space="preserve">, hand, </w:t>
      </w:r>
      <w:r w:rsidRPr="00ED6417">
        <w:rPr>
          <w:rFonts w:cstheme="minorHAnsi"/>
          <w:b/>
        </w:rPr>
        <w:t>Belarusian</w:t>
      </w:r>
      <w:r w:rsidRPr="00ED6417">
        <w:rPr>
          <w:rFonts w:cstheme="minorHAnsi"/>
        </w:rPr>
        <w:t xml:space="preserve">, </w:t>
      </w:r>
      <w:r w:rsidRPr="00ED6417">
        <w:rPr>
          <w:rFonts w:cstheme="minorHAnsi"/>
          <w:color w:val="000000"/>
        </w:rPr>
        <w:t xml:space="preserve">рука, </w:t>
      </w:r>
      <w:r w:rsidRPr="00ED6417">
        <w:rPr>
          <w:rFonts w:cstheme="minorHAnsi"/>
          <w:color w:val="CC6600"/>
          <w:u w:val="single"/>
          <w:shd w:val="clear" w:color="auto" w:fill="FFFFFF"/>
        </w:rPr>
        <w:t>ruka</w:t>
      </w:r>
      <w:r w:rsidRPr="00ED6417">
        <w:rPr>
          <w:rFonts w:cstheme="minorHAnsi"/>
          <w:color w:val="000000"/>
          <w:shd w:val="clear" w:color="auto" w:fill="FFFFFF"/>
        </w:rPr>
        <w:t xml:space="preserve">, hand, </w:t>
      </w:r>
      <w:r w:rsidRPr="00ED6417">
        <w:rPr>
          <w:rFonts w:cstheme="minorHAnsi"/>
          <w:b/>
          <w:color w:val="000000"/>
          <w:shd w:val="clear" w:color="auto" w:fill="FFFFFF"/>
        </w:rPr>
        <w:t>Croatian</w:t>
      </w:r>
      <w:r w:rsidRPr="00ED6417">
        <w:rPr>
          <w:rFonts w:cstheme="minorHAnsi"/>
          <w:color w:val="000000"/>
          <w:shd w:val="clear" w:color="auto" w:fill="FFFFFF"/>
        </w:rPr>
        <w:t xml:space="preserve">, </w:t>
      </w:r>
      <w:r w:rsidRPr="00ED6417">
        <w:rPr>
          <w:rFonts w:cstheme="minorHAnsi"/>
          <w:color w:val="CC6600"/>
          <w:u w:val="single"/>
          <w:shd w:val="clear" w:color="auto" w:fill="FFFFFF"/>
        </w:rPr>
        <w:t>ruka</w:t>
      </w:r>
      <w:r w:rsidRPr="00ED6417">
        <w:rPr>
          <w:rFonts w:cstheme="minorHAnsi"/>
          <w:color w:val="000000"/>
          <w:shd w:val="clear" w:color="auto" w:fill="FFFFFF"/>
        </w:rPr>
        <w:t xml:space="preserve">, hand, </w:t>
      </w:r>
      <w:r w:rsidRPr="00ED6417">
        <w:rPr>
          <w:rFonts w:cstheme="minorHAnsi"/>
          <w:b/>
          <w:color w:val="000000"/>
          <w:shd w:val="clear" w:color="auto" w:fill="FFFFFF"/>
        </w:rPr>
        <w:t>Polish</w:t>
      </w:r>
      <w:r w:rsidRPr="00ED6417">
        <w:rPr>
          <w:rFonts w:cstheme="minorHAnsi"/>
          <w:color w:val="000000"/>
          <w:shd w:val="clear" w:color="auto" w:fill="FFFFFF"/>
        </w:rPr>
        <w:t xml:space="preserve">, </w:t>
      </w:r>
      <w:r w:rsidRPr="00ED6417">
        <w:rPr>
          <w:rFonts w:cstheme="minorHAnsi"/>
          <w:color w:val="CC6600"/>
          <w:u w:val="single"/>
        </w:rPr>
        <w:t>reka</w:t>
      </w:r>
      <w:r w:rsidRPr="00ED6417">
        <w:rPr>
          <w:rFonts w:cstheme="minorHAnsi"/>
        </w:rPr>
        <w:t xml:space="preserve">, </w:t>
      </w:r>
      <w:r w:rsidRPr="00ED6417">
        <w:rPr>
          <w:rFonts w:cstheme="minorHAnsi"/>
          <w:b/>
        </w:rPr>
        <w:t>Latvian</w:t>
      </w:r>
      <w:r w:rsidRPr="00ED6417">
        <w:rPr>
          <w:rFonts w:cstheme="minorHAnsi"/>
        </w:rPr>
        <w:t xml:space="preserve">, hand, mitt, arm, </w:t>
      </w:r>
      <w:r w:rsidRPr="00ED6417">
        <w:rPr>
          <w:rFonts w:cstheme="minorHAnsi"/>
          <w:color w:val="CC6600"/>
          <w:u w:val="single"/>
        </w:rPr>
        <w:t>roka</w:t>
      </w:r>
      <w:r w:rsidRPr="00ED6417">
        <w:rPr>
          <w:rFonts w:cstheme="minorHAnsi"/>
        </w:rPr>
        <w:t xml:space="preserve">, hand, </w:t>
      </w:r>
      <w:r w:rsidRPr="00ED6417">
        <w:rPr>
          <w:rFonts w:cstheme="minorHAnsi"/>
          <w:b/>
        </w:rPr>
        <w:t>Romanian</w:t>
      </w:r>
      <w:r w:rsidRPr="00ED6417">
        <w:rPr>
          <w:rFonts w:cstheme="minorHAnsi"/>
        </w:rPr>
        <w:t xml:space="preserve">, </w:t>
      </w:r>
      <w:r w:rsidRPr="00ED6417">
        <w:rPr>
          <w:rFonts w:cstheme="minorHAnsi"/>
          <w:color w:val="FF0000"/>
        </w:rPr>
        <w:t>MÂNĂ(A)</w:t>
      </w:r>
      <w:r w:rsidRPr="00ED6417">
        <w:rPr>
          <w:rFonts w:cstheme="minorHAnsi"/>
        </w:rPr>
        <w:t xml:space="preserve"> hand, </w:t>
      </w:r>
      <w:r w:rsidRPr="00ED6417">
        <w:rPr>
          <w:rFonts w:cstheme="minorHAnsi"/>
          <w:b/>
        </w:rPr>
        <w:t>Latin</w:t>
      </w:r>
      <w:r w:rsidRPr="00ED6417">
        <w:rPr>
          <w:rFonts w:cstheme="minorHAnsi"/>
        </w:rPr>
        <w:t xml:space="preserve">, </w:t>
      </w:r>
      <w:r w:rsidRPr="00ED6417">
        <w:rPr>
          <w:rFonts w:cstheme="minorHAnsi"/>
          <w:color w:val="FF0000"/>
        </w:rPr>
        <w:t>manus-us</w:t>
      </w:r>
      <w:r w:rsidRPr="00ED6417">
        <w:rPr>
          <w:rFonts w:cstheme="minorHAnsi"/>
          <w:color w:val="000000"/>
        </w:rPr>
        <w:t xml:space="preserve">, hand, </w:t>
      </w:r>
      <w:r w:rsidRPr="00ED6417">
        <w:rPr>
          <w:rFonts w:cstheme="minorHAnsi"/>
          <w:b/>
          <w:color w:val="000000"/>
        </w:rPr>
        <w:t>Etruscan</w:t>
      </w:r>
      <w:r w:rsidRPr="00ED6417">
        <w:rPr>
          <w:rFonts w:cstheme="minorHAnsi"/>
          <w:color w:val="000000"/>
        </w:rPr>
        <w:t xml:space="preserve">, </w:t>
      </w:r>
      <w:r w:rsidRPr="00ED6417">
        <w:rPr>
          <w:rFonts w:cstheme="minorHAnsi"/>
          <w:color w:val="FF0000"/>
        </w:rPr>
        <w:t xml:space="preserve">mano </w:t>
      </w:r>
      <w:r w:rsidRPr="00ED6417">
        <w:rPr>
          <w:rFonts w:cstheme="minorHAnsi"/>
          <w:color w:val="000000"/>
        </w:rPr>
        <w:t>(MANV)</w:t>
      </w:r>
      <w:r w:rsidRPr="00ED6417">
        <w:rPr>
          <w:rFonts w:cstheme="minorHAnsi"/>
        </w:rPr>
        <w:t xml:space="preserve">, </w:t>
      </w:r>
      <w:r w:rsidRPr="00ED6417">
        <w:rPr>
          <w:rFonts w:cstheme="minorHAnsi"/>
          <w:color w:val="FF0000"/>
        </w:rPr>
        <w:t>manu</w:t>
      </w:r>
      <w:r w:rsidRPr="00ED6417">
        <w:rPr>
          <w:rFonts w:cstheme="minorHAnsi"/>
          <w:color w:val="000000"/>
        </w:rPr>
        <w:t xml:space="preserve"> (MAN8)</w:t>
      </w:r>
      <w:r w:rsidRPr="00ED6417">
        <w:rPr>
          <w:rFonts w:cstheme="minorHAnsi"/>
        </w:rPr>
        <w:t>.</w:t>
      </w:r>
    </w:p>
    <w:p w:rsidR="007B148B" w:rsidRDefault="007B148B">
      <w:pPr>
        <w:pStyle w:val="FootnoteText"/>
      </w:pPr>
    </w:p>
  </w:footnote>
  <w:footnote w:id="151">
    <w:p w:rsidR="007B148B" w:rsidRDefault="007B148B">
      <w:pPr>
        <w:pStyle w:val="FootnoteText"/>
      </w:pPr>
      <w:r>
        <w:rPr>
          <w:rStyle w:val="FootnoteReference"/>
        </w:rPr>
        <w:footnoteRef/>
      </w:r>
      <w:r>
        <w:t xml:space="preserve"> </w:t>
      </w:r>
      <w:r w:rsidRPr="00514D1A">
        <w:rPr>
          <w:rFonts w:cstheme="minorHAnsi"/>
          <w:b/>
        </w:rPr>
        <w:t>Hittite</w:t>
      </w:r>
      <w:r w:rsidRPr="00514D1A">
        <w:rPr>
          <w:rFonts w:cstheme="minorHAnsi"/>
        </w:rPr>
        <w:t xml:space="preserve">, </w:t>
      </w:r>
      <w:r w:rsidRPr="00514D1A">
        <w:rPr>
          <w:rFonts w:cstheme="minorHAnsi"/>
          <w:b/>
          <w:bCs/>
          <w:color w:val="993399"/>
          <w:u w:val="single"/>
        </w:rPr>
        <w:t>tuskri</w:t>
      </w:r>
      <w:r w:rsidRPr="00514D1A">
        <w:rPr>
          <w:rFonts w:cstheme="minorHAnsi"/>
        </w:rPr>
        <w:t xml:space="preserve">, </w:t>
      </w:r>
      <w:r w:rsidRPr="00514D1A">
        <w:rPr>
          <w:rFonts w:cstheme="minorHAnsi"/>
          <w:b/>
          <w:bCs/>
          <w:color w:val="993399"/>
          <w:u w:val="single"/>
        </w:rPr>
        <w:t>duskarati-</w:t>
      </w:r>
      <w:r w:rsidRPr="00514D1A">
        <w:rPr>
          <w:rFonts w:cstheme="minorHAnsi"/>
        </w:rPr>
        <w:t>, happiness,</w:t>
      </w:r>
      <w:r w:rsidRPr="00514D1A">
        <w:rPr>
          <w:rFonts w:cstheme="minorHAnsi"/>
          <w:b/>
          <w:bCs/>
        </w:rPr>
        <w:t xml:space="preserve"> </w:t>
      </w:r>
      <w:r w:rsidRPr="00514D1A">
        <w:rPr>
          <w:rFonts w:cstheme="minorHAnsi"/>
          <w:b/>
          <w:bCs/>
          <w:color w:val="993399"/>
          <w:u w:val="single"/>
        </w:rPr>
        <w:t>tuskrat</w:t>
      </w:r>
      <w:r w:rsidRPr="00514D1A">
        <w:rPr>
          <w:rFonts w:cstheme="minorHAnsi"/>
        </w:rPr>
        <w:t xml:space="preserve">, happiness, entertainement, </w:t>
      </w:r>
      <w:r w:rsidRPr="00514D1A">
        <w:rPr>
          <w:rFonts w:cstheme="minorHAnsi"/>
          <w:b/>
          <w:bCs/>
          <w:color w:val="993399"/>
          <w:u w:val="single"/>
        </w:rPr>
        <w:t>tuskruant</w:t>
      </w:r>
      <w:r w:rsidRPr="00514D1A">
        <w:rPr>
          <w:rFonts w:cstheme="minorHAnsi"/>
        </w:rPr>
        <w:t xml:space="preserve">, happy, glad, </w:t>
      </w:r>
      <w:r w:rsidRPr="00514D1A">
        <w:rPr>
          <w:rFonts w:cstheme="minorHAnsi"/>
          <w:b/>
          <w:bCs/>
          <w:color w:val="993399"/>
          <w:u w:val="single"/>
        </w:rPr>
        <w:t>dusk-</w:t>
      </w:r>
      <w:r w:rsidRPr="00514D1A">
        <w:rPr>
          <w:rFonts w:cstheme="minorHAnsi"/>
        </w:rPr>
        <w:t xml:space="preserve">, to be happy, rejoice, </w:t>
      </w:r>
      <w:r w:rsidRPr="00514D1A">
        <w:rPr>
          <w:rFonts w:cstheme="minorHAnsi"/>
          <w:b/>
          <w:bCs/>
          <w:color w:val="993399"/>
          <w:u w:val="single"/>
        </w:rPr>
        <w:t>dusgarauwant</w:t>
      </w:r>
      <w:r w:rsidRPr="00514D1A">
        <w:rPr>
          <w:rFonts w:cstheme="minorHAnsi"/>
          <w:b/>
          <w:bCs/>
          <w:color w:val="3333FF"/>
        </w:rPr>
        <w:t>-</w:t>
      </w:r>
      <w:r w:rsidRPr="00514D1A">
        <w:rPr>
          <w:rFonts w:cstheme="minorHAnsi"/>
        </w:rPr>
        <w:t xml:space="preserve">, happy, joyful, glad, </w:t>
      </w:r>
      <w:r w:rsidRPr="00514D1A">
        <w:rPr>
          <w:rFonts w:cstheme="minorHAnsi"/>
          <w:b/>
          <w:bCs/>
          <w:color w:val="993399"/>
          <w:u w:val="single"/>
        </w:rPr>
        <w:t>tuskiie/a</w:t>
      </w:r>
      <w:r w:rsidRPr="00514D1A">
        <w:rPr>
          <w:rFonts w:cstheme="minorHAnsi"/>
        </w:rPr>
        <w:t xml:space="preserve">, </w:t>
      </w:r>
      <w:r w:rsidRPr="00514D1A">
        <w:rPr>
          <w:rFonts w:cstheme="minorHAnsi"/>
          <w:b/>
          <w:bCs/>
          <w:color w:val="993399"/>
          <w:u w:val="single"/>
        </w:rPr>
        <w:t>tusk(ie/a</w:t>
      </w:r>
      <w:r w:rsidRPr="00514D1A">
        <w:rPr>
          <w:rFonts w:cstheme="minorHAnsi"/>
          <w:color w:val="993399"/>
          <w:u w:val="single"/>
        </w:rPr>
        <w:t>)</w:t>
      </w:r>
      <w:r w:rsidRPr="00514D1A">
        <w:rPr>
          <w:rFonts w:cstheme="minorHAnsi"/>
        </w:rPr>
        <w:t>, to be happy, to entertain oneself, to play,</w:t>
      </w:r>
      <w:r w:rsidRPr="00514D1A">
        <w:rPr>
          <w:rFonts w:cstheme="minorHAnsi"/>
          <w:color w:val="993399"/>
        </w:rPr>
        <w:t xml:space="preserve"> </w:t>
      </w:r>
      <w:r w:rsidRPr="00514D1A">
        <w:rPr>
          <w:rFonts w:cstheme="minorHAnsi"/>
          <w:b/>
          <w:bCs/>
          <w:color w:val="993399"/>
          <w:u w:val="single"/>
        </w:rPr>
        <w:t>tuskradr/tuskran</w:t>
      </w:r>
      <w:r w:rsidRPr="00514D1A">
        <w:rPr>
          <w:rFonts w:cstheme="minorHAnsi"/>
        </w:rPr>
        <w:t xml:space="preserve">, </w:t>
      </w:r>
      <w:r w:rsidRPr="00514D1A">
        <w:rPr>
          <w:rFonts w:cstheme="minorHAnsi"/>
          <w:b/>
          <w:bCs/>
          <w:color w:val="993399"/>
          <w:u w:val="single"/>
        </w:rPr>
        <w:t>tuskriadr/tuskrian</w:t>
      </w:r>
      <w:r w:rsidRPr="00514D1A">
        <w:rPr>
          <w:rFonts w:cstheme="minorHAnsi"/>
        </w:rPr>
        <w:t>, happiness,</w:t>
      </w:r>
      <w:r>
        <w:rPr>
          <w:rFonts w:cstheme="minorHAnsi"/>
        </w:rPr>
        <w:t xml:space="preserve"> </w:t>
      </w:r>
      <w:r w:rsidRPr="00514D1A">
        <w:rPr>
          <w:rFonts w:cstheme="minorHAnsi"/>
          <w:b/>
        </w:rPr>
        <w:t>Sanskrit</w:t>
      </w:r>
      <w:r w:rsidRPr="00514D1A">
        <w:rPr>
          <w:rFonts w:cstheme="minorHAnsi"/>
        </w:rPr>
        <w:t xml:space="preserve">, </w:t>
      </w:r>
      <w:r w:rsidRPr="00514D1A">
        <w:rPr>
          <w:rStyle w:val="sdata"/>
          <w:rFonts w:cstheme="minorHAnsi"/>
          <w:color w:val="993399"/>
          <w:u w:val="single"/>
          <w:shd w:val="clear" w:color="auto" w:fill="FFFFFF"/>
        </w:rPr>
        <w:t>toṣayati</w:t>
      </w:r>
      <w:r w:rsidRPr="00514D1A">
        <w:rPr>
          <w:rStyle w:val="sdata"/>
          <w:rFonts w:cstheme="minorHAnsi"/>
          <w:shd w:val="clear" w:color="auto" w:fill="FFFFFF"/>
        </w:rPr>
        <w:t xml:space="preserve">, to gratify, </w:t>
      </w:r>
      <w:r w:rsidRPr="00514D1A">
        <w:rPr>
          <w:rStyle w:val="sdata"/>
          <w:rFonts w:cstheme="minorHAnsi"/>
          <w:b/>
          <w:shd w:val="clear" w:color="auto" w:fill="FFFFFF"/>
        </w:rPr>
        <w:t>Greek</w:t>
      </w:r>
      <w:r w:rsidRPr="00514D1A">
        <w:rPr>
          <w:rStyle w:val="sdata"/>
          <w:rFonts w:cstheme="minorHAnsi"/>
          <w:shd w:val="clear" w:color="auto" w:fill="FFFFFF"/>
        </w:rPr>
        <w:t xml:space="preserve">, </w:t>
      </w:r>
      <w:r w:rsidRPr="00514D1A">
        <w:rPr>
          <w:rStyle w:val="shorttext"/>
          <w:rFonts w:cstheme="minorHAnsi"/>
          <w:lang w:val="el-GR"/>
        </w:rPr>
        <w:t xml:space="preserve">τυχερός, </w:t>
      </w:r>
      <w:r w:rsidRPr="00514D1A">
        <w:rPr>
          <w:rStyle w:val="shorttext"/>
          <w:rFonts w:cstheme="minorHAnsi"/>
          <w:color w:val="993399"/>
          <w:u w:val="single"/>
          <w:lang w:val="el-GR"/>
        </w:rPr>
        <w:t>tycherós</w:t>
      </w:r>
      <w:r w:rsidRPr="00514D1A">
        <w:rPr>
          <w:rFonts w:cstheme="minorHAnsi"/>
        </w:rPr>
        <w:t xml:space="preserve">, lucky, </w:t>
      </w:r>
      <w:r w:rsidRPr="00514D1A">
        <w:rPr>
          <w:rFonts w:cstheme="minorHAnsi"/>
          <w:b/>
        </w:rPr>
        <w:t>Irish</w:t>
      </w:r>
      <w:r w:rsidRPr="00514D1A">
        <w:rPr>
          <w:rFonts w:cstheme="minorHAnsi"/>
        </w:rPr>
        <w:t xml:space="preserve">, </w:t>
      </w:r>
      <w:r w:rsidRPr="00514D1A">
        <w:rPr>
          <w:rFonts w:cstheme="minorHAnsi"/>
          <w:color w:val="993399"/>
          <w:u w:val="single"/>
        </w:rPr>
        <w:t>torthúil</w:t>
      </w:r>
      <w:r w:rsidRPr="00514D1A">
        <w:rPr>
          <w:rFonts w:cstheme="minorHAnsi"/>
          <w:color w:val="000000"/>
        </w:rPr>
        <w:t xml:space="preserve">, fruitful, </w:t>
      </w:r>
      <w:r w:rsidRPr="00514D1A">
        <w:rPr>
          <w:rFonts w:cstheme="minorHAnsi"/>
          <w:b/>
          <w:color w:val="000000"/>
        </w:rPr>
        <w:t>Hittite</w:t>
      </w:r>
      <w:r w:rsidRPr="00514D1A">
        <w:rPr>
          <w:rFonts w:cstheme="minorHAnsi"/>
          <w:color w:val="000000"/>
        </w:rPr>
        <w:t xml:space="preserve">, </w:t>
      </w:r>
      <w:r w:rsidRPr="00514D1A">
        <w:rPr>
          <w:rFonts w:cstheme="minorHAnsi"/>
          <w:b/>
          <w:bCs/>
          <w:color w:val="3333FF"/>
          <w:u w:val="single"/>
        </w:rPr>
        <w:t>dusganu</w:t>
      </w:r>
      <w:r w:rsidRPr="00514D1A">
        <w:rPr>
          <w:rFonts w:cstheme="minorHAnsi"/>
        </w:rPr>
        <w:t>, </w:t>
      </w:r>
      <w:r w:rsidRPr="00514D1A">
        <w:rPr>
          <w:rFonts w:cstheme="minorHAnsi"/>
          <w:b/>
          <w:bCs/>
          <w:color w:val="3333FF"/>
          <w:u w:val="single"/>
        </w:rPr>
        <w:t xml:space="preserve"> tusknu</w:t>
      </w:r>
      <w:r w:rsidRPr="00514D1A">
        <w:rPr>
          <w:rFonts w:cstheme="minorHAnsi"/>
        </w:rPr>
        <w:t xml:space="preserve"> (</w:t>
      </w:r>
      <w:r w:rsidRPr="00514D1A">
        <w:rPr>
          <w:rFonts w:cstheme="minorHAnsi"/>
          <w:b/>
          <w:bCs/>
          <w:color w:val="3333FF"/>
          <w:u w:val="single"/>
        </w:rPr>
        <w:t>duusganu</w:t>
      </w:r>
      <w:r w:rsidRPr="00514D1A">
        <w:rPr>
          <w:rFonts w:cstheme="minorHAnsi"/>
        </w:rPr>
        <w:t xml:space="preserve">), to make happy, </w:t>
      </w:r>
      <w:r w:rsidRPr="00514D1A">
        <w:rPr>
          <w:rFonts w:cstheme="minorHAnsi"/>
          <w:b/>
        </w:rPr>
        <w:t>Akkadian</w:t>
      </w:r>
      <w:r w:rsidRPr="00514D1A">
        <w:rPr>
          <w:rFonts w:cstheme="minorHAnsi"/>
        </w:rPr>
        <w:t xml:space="preserve">, </w:t>
      </w:r>
      <w:r w:rsidRPr="00514D1A">
        <w:rPr>
          <w:rFonts w:cstheme="minorHAnsi"/>
          <w:b/>
          <w:bCs/>
          <w:color w:val="3333FF"/>
          <w:shd w:val="clear" w:color="auto" w:fill="FFFFFF"/>
        </w:rPr>
        <w:t>ḫudû</w:t>
      </w:r>
      <w:r w:rsidRPr="00514D1A">
        <w:rPr>
          <w:rFonts w:cstheme="minorHAnsi"/>
          <w:shd w:val="clear" w:color="auto" w:fill="FFFFFF"/>
        </w:rPr>
        <w:t xml:space="preserve">, </w:t>
      </w:r>
      <w:r w:rsidRPr="00514D1A">
        <w:rPr>
          <w:rFonts w:cstheme="minorHAnsi"/>
          <w:b/>
          <w:bCs/>
          <w:color w:val="3333FF"/>
          <w:shd w:val="clear" w:color="auto" w:fill="FFFFFF"/>
        </w:rPr>
        <w:t>ḫūdu</w:t>
      </w:r>
      <w:r w:rsidRPr="00514D1A">
        <w:rPr>
          <w:rFonts w:cstheme="minorHAnsi"/>
          <w:color w:val="000000"/>
          <w:shd w:val="clear" w:color="auto" w:fill="FFFFFF"/>
        </w:rPr>
        <w:t>,</w:t>
      </w:r>
      <w:r w:rsidRPr="00514D1A">
        <w:rPr>
          <w:rFonts w:cstheme="minorHAnsi"/>
          <w:shd w:val="clear" w:color="auto" w:fill="FFFFFF"/>
        </w:rPr>
        <w:t xml:space="preserve"> happiness, joy, </w:t>
      </w:r>
      <w:r w:rsidRPr="00514D1A">
        <w:rPr>
          <w:rFonts w:cstheme="minorHAnsi"/>
          <w:b/>
          <w:bCs/>
          <w:color w:val="3333FF"/>
        </w:rPr>
        <w:t>ḫaddû</w:t>
      </w:r>
      <w:r w:rsidRPr="00514D1A">
        <w:rPr>
          <w:rFonts w:cstheme="minorHAnsi"/>
        </w:rPr>
        <w:t xml:space="preserve">, adj., happy, </w:t>
      </w:r>
      <w:r w:rsidRPr="00514D1A">
        <w:rPr>
          <w:rFonts w:cstheme="minorHAnsi"/>
          <w:b/>
          <w:bCs/>
          <w:color w:val="3333FF"/>
        </w:rPr>
        <w:t>ḫadû</w:t>
      </w:r>
      <w:r w:rsidRPr="00514D1A">
        <w:rPr>
          <w:rFonts w:cstheme="minorHAnsi"/>
        </w:rPr>
        <w:t xml:space="preserve">, happy person, </w:t>
      </w:r>
      <w:r w:rsidRPr="00514D1A">
        <w:rPr>
          <w:rFonts w:cstheme="minorHAnsi"/>
          <w:b/>
          <w:bCs/>
          <w:color w:val="3333FF"/>
        </w:rPr>
        <w:t>ḫadû</w:t>
      </w:r>
      <w:r w:rsidRPr="00514D1A">
        <w:rPr>
          <w:rFonts w:cstheme="minorHAnsi"/>
        </w:rPr>
        <w:t xml:space="preserve">, to be happy, rejoice, </w:t>
      </w:r>
      <w:r w:rsidRPr="00514D1A">
        <w:rPr>
          <w:rFonts w:cstheme="minorHAnsi"/>
          <w:b/>
        </w:rPr>
        <w:t>Sanskrit</w:t>
      </w:r>
      <w:r w:rsidRPr="00514D1A">
        <w:rPr>
          <w:rFonts w:cstheme="minorHAnsi"/>
        </w:rPr>
        <w:t xml:space="preserve">, </w:t>
      </w:r>
      <w:r w:rsidRPr="00514D1A">
        <w:rPr>
          <w:rFonts w:cstheme="minorHAnsi"/>
          <w:color w:val="FF0000"/>
          <w:shd w:val="clear" w:color="auto" w:fill="FFFFFF"/>
        </w:rPr>
        <w:t>phalavat</w:t>
      </w:r>
      <w:r w:rsidRPr="00514D1A">
        <w:rPr>
          <w:rFonts w:cstheme="minorHAnsi"/>
        </w:rPr>
        <w:t xml:space="preserve">, fruitful, </w:t>
      </w:r>
      <w:r w:rsidRPr="00514D1A">
        <w:rPr>
          <w:rFonts w:cstheme="minorHAnsi"/>
          <w:b/>
        </w:rPr>
        <w:t>Albanian</w:t>
      </w:r>
      <w:r w:rsidRPr="00514D1A">
        <w:rPr>
          <w:rFonts w:cstheme="minorHAnsi"/>
        </w:rPr>
        <w:t xml:space="preserve">, </w:t>
      </w:r>
      <w:r w:rsidRPr="00514D1A">
        <w:rPr>
          <w:rFonts w:cstheme="minorHAnsi"/>
          <w:color w:val="EE0000"/>
        </w:rPr>
        <w:t>fat, fatlum, fatmirë</w:t>
      </w:r>
      <w:r w:rsidRPr="00514D1A">
        <w:rPr>
          <w:rFonts w:cstheme="minorHAnsi"/>
        </w:rPr>
        <w:t xml:space="preserve">, lucky, </w:t>
      </w:r>
      <w:r w:rsidRPr="00514D1A">
        <w:rPr>
          <w:rFonts w:cstheme="minorHAnsi"/>
          <w:b/>
        </w:rPr>
        <w:t>Latin</w:t>
      </w:r>
      <w:r w:rsidRPr="00514D1A">
        <w:rPr>
          <w:rFonts w:cstheme="minorHAnsi"/>
        </w:rPr>
        <w:t xml:space="preserve">, </w:t>
      </w:r>
      <w:r w:rsidRPr="00514D1A">
        <w:rPr>
          <w:rFonts w:cstheme="minorHAnsi"/>
          <w:color w:val="EE0000"/>
        </w:rPr>
        <w:t>felix-icis</w:t>
      </w:r>
      <w:r w:rsidRPr="00514D1A">
        <w:rPr>
          <w:rFonts w:cstheme="minorHAnsi"/>
        </w:rPr>
        <w:t xml:space="preserve">, fruitful, </w:t>
      </w:r>
      <w:r w:rsidRPr="00514D1A">
        <w:rPr>
          <w:rFonts w:cstheme="minorHAnsi"/>
          <w:color w:val="EE0000"/>
        </w:rPr>
        <w:t>feliciter</w:t>
      </w:r>
      <w:r w:rsidRPr="00514D1A">
        <w:rPr>
          <w:rFonts w:cstheme="minorHAnsi"/>
        </w:rPr>
        <w:t xml:space="preserve">, fruitfully, auspiciously, successfully, </w:t>
      </w:r>
      <w:r w:rsidRPr="00514D1A">
        <w:rPr>
          <w:rFonts w:cstheme="minorHAnsi"/>
          <w:b/>
        </w:rPr>
        <w:t>Italian</w:t>
      </w:r>
      <w:r w:rsidRPr="00514D1A">
        <w:rPr>
          <w:rFonts w:cstheme="minorHAnsi"/>
        </w:rPr>
        <w:t xml:space="preserve">, </w:t>
      </w:r>
      <w:r w:rsidRPr="00514D1A">
        <w:rPr>
          <w:rFonts w:cstheme="minorHAnsi"/>
          <w:color w:val="EE0000"/>
        </w:rPr>
        <w:t>felice</w:t>
      </w:r>
      <w:r w:rsidRPr="00514D1A">
        <w:rPr>
          <w:rFonts w:cstheme="minorHAnsi"/>
        </w:rPr>
        <w:t xml:space="preserve">, adj. happy, glad, lucky, felicitous, </w:t>
      </w:r>
      <w:r w:rsidRPr="00514D1A">
        <w:rPr>
          <w:rFonts w:cstheme="minorHAnsi"/>
          <w:b/>
        </w:rPr>
        <w:t>French</w:t>
      </w:r>
      <w:r w:rsidRPr="00514D1A">
        <w:rPr>
          <w:rFonts w:cstheme="minorHAnsi"/>
        </w:rPr>
        <w:t xml:space="preserve">, </w:t>
      </w:r>
      <w:r w:rsidRPr="00514D1A">
        <w:rPr>
          <w:rFonts w:cstheme="minorHAnsi"/>
          <w:color w:val="EE0000"/>
        </w:rPr>
        <w:t>feliciter</w:t>
      </w:r>
      <w:r w:rsidRPr="00514D1A">
        <w:rPr>
          <w:rFonts w:cstheme="minorHAnsi"/>
        </w:rPr>
        <w:t xml:space="preserve">, to congratulate, to complement, </w:t>
      </w:r>
      <w:r w:rsidRPr="00514D1A">
        <w:rPr>
          <w:rFonts w:cstheme="minorHAnsi"/>
          <w:b/>
        </w:rPr>
        <w:t>English</w:t>
      </w:r>
      <w:r w:rsidRPr="00514D1A">
        <w:rPr>
          <w:rFonts w:cstheme="minorHAnsi"/>
        </w:rPr>
        <w:t xml:space="preserve">, </w:t>
      </w:r>
      <w:r w:rsidRPr="00514D1A">
        <w:rPr>
          <w:rFonts w:cstheme="minorHAnsi"/>
          <w:color w:val="FF0000"/>
        </w:rPr>
        <w:t>felicitous</w:t>
      </w:r>
      <w:r w:rsidRPr="00514D1A">
        <w:rPr>
          <w:rFonts w:cstheme="minorHAnsi"/>
        </w:rPr>
        <w:t xml:space="preserve">, [&lt;Lat. </w:t>
      </w:r>
      <w:r w:rsidRPr="00514D1A">
        <w:rPr>
          <w:rFonts w:cstheme="minorHAnsi"/>
          <w:color w:val="FF0000"/>
        </w:rPr>
        <w:t>felicitas</w:t>
      </w:r>
      <w:r w:rsidRPr="00514D1A">
        <w:rPr>
          <w:rFonts w:cstheme="minorHAnsi"/>
        </w:rPr>
        <w:t xml:space="preserve">], </w:t>
      </w:r>
      <w:r w:rsidRPr="00514D1A">
        <w:rPr>
          <w:rFonts w:cstheme="minorHAnsi"/>
          <w:b/>
        </w:rPr>
        <w:t>Etruscan</w:t>
      </w:r>
      <w:r w:rsidRPr="00514D1A">
        <w:rPr>
          <w:rFonts w:cstheme="minorHAnsi"/>
        </w:rPr>
        <w:t xml:space="preserve">, </w:t>
      </w:r>
      <w:r w:rsidRPr="00514D1A">
        <w:rPr>
          <w:rFonts w:cstheme="minorHAnsi"/>
          <w:color w:val="FF0000"/>
        </w:rPr>
        <w:t>FILiK</w:t>
      </w:r>
      <w:r w:rsidRPr="00514D1A">
        <w:rPr>
          <w:rFonts w:cstheme="minorHAnsi"/>
        </w:rPr>
        <w:t xml:space="preserve">, </w:t>
      </w:r>
      <w:r w:rsidRPr="00514D1A">
        <w:rPr>
          <w:rFonts w:cstheme="minorHAnsi"/>
          <w:color w:val="EE0000"/>
        </w:rPr>
        <w:t xml:space="preserve">VILiK </w:t>
      </w:r>
      <w:r w:rsidRPr="00514D1A">
        <w:rPr>
          <w:rFonts w:cstheme="minorHAnsi"/>
          <w:color w:val="000000"/>
        </w:rPr>
        <w:t>(8ILiK)</w:t>
      </w:r>
      <w:r w:rsidRPr="00514D1A">
        <w:rPr>
          <w:rFonts w:cstheme="minorHAnsi"/>
        </w:rPr>
        <w:t>,</w:t>
      </w:r>
      <w:r>
        <w:rPr>
          <w:rFonts w:cstheme="minorHAnsi"/>
        </w:rPr>
        <w:t xml:space="preserve"> </w:t>
      </w:r>
      <w:r w:rsidRPr="00FE07E8">
        <w:rPr>
          <w:rStyle w:val="jlqj4b"/>
          <w:b/>
          <w:lang w:bidi="gu-IN"/>
        </w:rPr>
        <w:t>Turkish</w:t>
      </w:r>
      <w:r>
        <w:rPr>
          <w:rStyle w:val="jlqj4b"/>
          <w:lang w:bidi="gu-IN"/>
        </w:rPr>
        <w:t xml:space="preserve">, </w:t>
      </w:r>
      <w:r>
        <w:rPr>
          <w:rStyle w:val="jlqj4b"/>
          <w:rFonts w:hint="cs"/>
          <w:lang w:val="kk-KZ" w:bidi="gu-IN"/>
        </w:rPr>
        <w:t>жемісті,</w:t>
      </w:r>
      <w:r>
        <w:rPr>
          <w:rStyle w:val="jlqj4b"/>
          <w:rFonts w:hint="cs"/>
          <w:color w:val="CC6600"/>
          <w:u w:val="single"/>
          <w:lang w:val="kk-KZ" w:bidi="gu-IN"/>
        </w:rPr>
        <w:t xml:space="preserve"> jemisti</w:t>
      </w:r>
      <w:r>
        <w:rPr>
          <w:rStyle w:val="jlqj4b"/>
          <w:rFonts w:hint="cs"/>
          <w:lang w:val="kk-KZ" w:bidi="gu-IN"/>
        </w:rPr>
        <w:t>, fruitful,</w:t>
      </w:r>
      <w:r>
        <w:rPr>
          <w:rStyle w:val="jlqj4b"/>
          <w:lang w:bidi="gu-IN"/>
        </w:rPr>
        <w:t xml:space="preserve"> </w:t>
      </w:r>
      <w:r w:rsidRPr="006C68B6">
        <w:rPr>
          <w:rStyle w:val="jlqj4b"/>
          <w:b/>
          <w:lang w:bidi="gu-IN"/>
        </w:rPr>
        <w:t>Kyrgyz</w:t>
      </w:r>
      <w:r>
        <w:rPr>
          <w:rStyle w:val="jlqj4b"/>
          <w:lang w:bidi="gu-IN"/>
        </w:rPr>
        <w:t xml:space="preserve">, </w:t>
      </w:r>
      <w:r>
        <w:rPr>
          <w:rStyle w:val="jlqj4b"/>
          <w:rFonts w:hint="cs"/>
          <w:lang w:val="ky-KG" w:bidi="gu-IN"/>
        </w:rPr>
        <w:t>жемиштүү,</w:t>
      </w:r>
      <w:r>
        <w:rPr>
          <w:rStyle w:val="jlqj4b"/>
          <w:rFonts w:hint="cs"/>
          <w:color w:val="CC6600"/>
          <w:lang w:val="ky-KG" w:bidi="gu-IN"/>
        </w:rPr>
        <w:t xml:space="preserve"> </w:t>
      </w:r>
      <w:r>
        <w:rPr>
          <w:rStyle w:val="jlqj4b"/>
          <w:rFonts w:hint="cs"/>
          <w:color w:val="CC6600"/>
          <w:u w:val="single"/>
          <w:lang w:val="ky-KG" w:bidi="gu-IN"/>
        </w:rPr>
        <w:t>jemiştüü</w:t>
      </w:r>
      <w:r>
        <w:rPr>
          <w:rStyle w:val="jlqj4b"/>
          <w:rFonts w:hint="cs"/>
          <w:lang w:val="ky-KG" w:bidi="gu-IN"/>
        </w:rPr>
        <w:t>, fruitful,</w:t>
      </w:r>
      <w:r>
        <w:rPr>
          <w:rFonts w:cstheme="minorHAnsi"/>
          <w:color w:val="000000"/>
        </w:rPr>
        <w:t xml:space="preserve"> </w:t>
      </w:r>
      <w:r w:rsidRPr="00514D1A">
        <w:rPr>
          <w:rFonts w:cstheme="minorHAnsi"/>
          <w:b/>
        </w:rPr>
        <w:t>Romanian</w:t>
      </w:r>
      <w:r w:rsidRPr="00514D1A">
        <w:rPr>
          <w:rFonts w:cstheme="minorHAnsi"/>
        </w:rPr>
        <w:t xml:space="preserve">, </w:t>
      </w:r>
      <w:r w:rsidRPr="00514D1A">
        <w:rPr>
          <w:rFonts w:cstheme="minorHAnsi"/>
          <w:color w:val="009900"/>
          <w:u w:val="single"/>
        </w:rPr>
        <w:t>FERICIT,</w:t>
      </w:r>
      <w:r w:rsidRPr="00514D1A">
        <w:rPr>
          <w:rFonts w:cstheme="minorHAnsi"/>
        </w:rPr>
        <w:t xml:space="preserve"> happy, </w:t>
      </w:r>
      <w:r w:rsidRPr="00514D1A">
        <w:rPr>
          <w:rFonts w:cstheme="minorHAnsi"/>
          <w:b/>
        </w:rPr>
        <w:t>Albanian</w:t>
      </w:r>
      <w:r w:rsidRPr="00514D1A">
        <w:rPr>
          <w:rFonts w:cstheme="minorHAnsi"/>
        </w:rPr>
        <w:t>,</w:t>
      </w:r>
      <w:r w:rsidRPr="00514D1A">
        <w:rPr>
          <w:rStyle w:val="Heading1Char"/>
          <w:rFonts w:asciiTheme="minorHAnsi" w:eastAsiaTheme="minorHAnsi" w:hAnsiTheme="minorHAnsi" w:cstheme="minorHAnsi"/>
          <w:sz w:val="20"/>
          <w:szCs w:val="20"/>
          <w:shd w:val="clear" w:color="auto" w:fill="FFFFFF"/>
          <w:lang w:val="sq-AL"/>
        </w:rPr>
        <w:t xml:space="preserve"> </w:t>
      </w:r>
      <w:r w:rsidRPr="00514D1A">
        <w:rPr>
          <w:rStyle w:val="shorttext"/>
          <w:rFonts w:cstheme="minorHAnsi"/>
          <w:shd w:val="clear" w:color="auto" w:fill="FFFFFF"/>
          <w:lang w:val="sq-AL"/>
        </w:rPr>
        <w:t xml:space="preserve">i </w:t>
      </w:r>
      <w:r w:rsidRPr="00514D1A">
        <w:rPr>
          <w:rStyle w:val="shorttext"/>
          <w:rFonts w:cstheme="minorHAnsi"/>
          <w:color w:val="009900"/>
          <w:u w:val="single"/>
          <w:shd w:val="clear" w:color="auto" w:fill="FFFFFF"/>
          <w:lang w:val="sq-AL"/>
        </w:rPr>
        <w:t>frytshëm</w:t>
      </w:r>
      <w:r w:rsidRPr="00514D1A">
        <w:rPr>
          <w:rStyle w:val="shorttext"/>
          <w:rFonts w:cstheme="minorHAnsi"/>
          <w:shd w:val="clear" w:color="auto" w:fill="FFFFFF"/>
          <w:lang w:val="sq-AL"/>
        </w:rPr>
        <w:t xml:space="preserve">, fruitful, </w:t>
      </w:r>
      <w:r w:rsidRPr="00514D1A">
        <w:rPr>
          <w:rStyle w:val="shorttext"/>
          <w:rFonts w:cstheme="minorHAnsi"/>
          <w:b/>
          <w:shd w:val="clear" w:color="auto" w:fill="FFFFFF"/>
          <w:lang w:val="sq-AL"/>
        </w:rPr>
        <w:t>Welsh</w:t>
      </w:r>
      <w:r w:rsidRPr="00514D1A">
        <w:rPr>
          <w:rStyle w:val="shorttext"/>
          <w:rFonts w:cstheme="minorHAnsi"/>
          <w:shd w:val="clear" w:color="auto" w:fill="FFFFFF"/>
          <w:lang w:val="sq-AL"/>
        </w:rPr>
        <w:t xml:space="preserve">, </w:t>
      </w:r>
      <w:r w:rsidRPr="00514D1A">
        <w:rPr>
          <w:rFonts w:cstheme="minorHAnsi"/>
          <w:color w:val="009900"/>
          <w:u w:val="single"/>
        </w:rPr>
        <w:t>ffrwythlon</w:t>
      </w:r>
      <w:r w:rsidRPr="00514D1A">
        <w:rPr>
          <w:rFonts w:cstheme="minorHAnsi"/>
        </w:rPr>
        <w:t xml:space="preserve">, adj. fruitful, fertile, prolific, </w:t>
      </w:r>
      <w:r w:rsidRPr="00514D1A">
        <w:rPr>
          <w:rFonts w:cstheme="minorHAnsi"/>
          <w:b/>
        </w:rPr>
        <w:t>Hittite</w:t>
      </w:r>
      <w:r w:rsidRPr="00514D1A">
        <w:rPr>
          <w:rFonts w:cstheme="minorHAnsi"/>
        </w:rPr>
        <w:t xml:space="preserve">, </w:t>
      </w:r>
      <w:r w:rsidRPr="00514D1A">
        <w:rPr>
          <w:rFonts w:cstheme="minorHAnsi"/>
          <w:b/>
          <w:bCs/>
          <w:color w:val="CC6600"/>
          <w:u w:val="single"/>
        </w:rPr>
        <w:t>miantila</w:t>
      </w:r>
      <w:r w:rsidRPr="00514D1A">
        <w:rPr>
          <w:rFonts w:cstheme="minorHAnsi"/>
        </w:rPr>
        <w:t xml:space="preserve">, fruitful, </w:t>
      </w:r>
      <w:r w:rsidRPr="00514D1A">
        <w:rPr>
          <w:rFonts w:cstheme="minorHAnsi"/>
          <w:b/>
          <w:bCs/>
          <w:color w:val="CC6600"/>
          <w:u w:val="single"/>
        </w:rPr>
        <w:t>mianu</w:t>
      </w:r>
      <w:r w:rsidRPr="00514D1A">
        <w:rPr>
          <w:rFonts w:cstheme="minorHAnsi"/>
        </w:rPr>
        <w:t xml:space="preserve">, to make vine branches fruitful, </w:t>
      </w:r>
      <w:r w:rsidRPr="00514D1A">
        <w:rPr>
          <w:rFonts w:cstheme="minorHAnsi"/>
          <w:b/>
          <w:bCs/>
          <w:color w:val="CC6600"/>
          <w:u w:val="single"/>
        </w:rPr>
        <w:t>miianu</w:t>
      </w:r>
      <w:r w:rsidRPr="00514D1A">
        <w:rPr>
          <w:rFonts w:cstheme="minorHAnsi"/>
        </w:rPr>
        <w:t xml:space="preserve">, to make branches fruit-bearing, </w:t>
      </w:r>
      <w:r w:rsidRPr="00514D1A">
        <w:rPr>
          <w:rFonts w:cstheme="minorHAnsi"/>
          <w:b/>
        </w:rPr>
        <w:t>Scots-Gaelic</w:t>
      </w:r>
      <w:r w:rsidRPr="00514D1A">
        <w:rPr>
          <w:rFonts w:cstheme="minorHAnsi"/>
        </w:rPr>
        <w:t xml:space="preserve">, </w:t>
      </w:r>
      <w:r w:rsidRPr="00514D1A">
        <w:rPr>
          <w:rFonts w:cstheme="minorHAnsi"/>
          <w:color w:val="CC6600"/>
          <w:u w:val="single"/>
        </w:rPr>
        <w:t>measail,</w:t>
      </w:r>
      <w:r w:rsidRPr="00514D1A">
        <w:rPr>
          <w:rFonts w:cstheme="minorHAnsi"/>
          <w:color w:val="000000"/>
        </w:rPr>
        <w:t xml:space="preserve"> fruitful, </w:t>
      </w:r>
      <w:r w:rsidRPr="00514D1A">
        <w:rPr>
          <w:rFonts w:cstheme="minorHAnsi"/>
          <w:b/>
          <w:color w:val="000000"/>
        </w:rPr>
        <w:t>Welsh</w:t>
      </w:r>
      <w:r w:rsidRPr="00514D1A">
        <w:rPr>
          <w:rFonts w:cstheme="minorHAnsi"/>
          <w:color w:val="000000"/>
        </w:rPr>
        <w:t xml:space="preserve">, </w:t>
      </w:r>
      <w:r w:rsidRPr="00514D1A">
        <w:rPr>
          <w:rFonts w:cstheme="minorHAnsi"/>
          <w:color w:val="007700"/>
          <w:u w:val="single"/>
        </w:rPr>
        <w:t>hapus</w:t>
      </w:r>
      <w:r w:rsidRPr="00514D1A">
        <w:rPr>
          <w:rFonts w:cstheme="minorHAnsi"/>
        </w:rPr>
        <w:t xml:space="preserve">, adj., happy, </w:t>
      </w:r>
      <w:r w:rsidRPr="00514D1A">
        <w:rPr>
          <w:rFonts w:cstheme="minorHAnsi"/>
          <w:b/>
        </w:rPr>
        <w:t>English</w:t>
      </w:r>
      <w:r w:rsidRPr="00514D1A">
        <w:rPr>
          <w:rFonts w:cstheme="minorHAnsi"/>
        </w:rPr>
        <w:t xml:space="preserve">, </w:t>
      </w:r>
      <w:r w:rsidRPr="00514D1A">
        <w:rPr>
          <w:rFonts w:cstheme="minorHAnsi"/>
          <w:color w:val="007700"/>
          <w:u w:val="single"/>
        </w:rPr>
        <w:t>happy</w:t>
      </w:r>
      <w:r w:rsidRPr="00514D1A">
        <w:rPr>
          <w:rFonts w:cstheme="minorHAnsi"/>
          <w:color w:val="000000"/>
        </w:rPr>
        <w:t>, [&lt;</w:t>
      </w:r>
      <w:r w:rsidRPr="00514D1A">
        <w:rPr>
          <w:rFonts w:cstheme="minorHAnsi"/>
          <w:color w:val="009900"/>
          <w:u w:val="single"/>
        </w:rPr>
        <w:t>hap</w:t>
      </w:r>
      <w:r w:rsidRPr="00514D1A">
        <w:rPr>
          <w:rFonts w:cstheme="minorHAnsi"/>
          <w:color w:val="000000"/>
        </w:rPr>
        <w:t xml:space="preserve">, ON </w:t>
      </w:r>
      <w:r w:rsidRPr="00514D1A">
        <w:rPr>
          <w:rFonts w:cstheme="minorHAnsi"/>
          <w:color w:val="009900"/>
          <w:u w:val="single"/>
        </w:rPr>
        <w:t>happ</w:t>
      </w:r>
      <w:r>
        <w:rPr>
          <w:rFonts w:cstheme="minorHAnsi"/>
          <w:color w:val="000000"/>
        </w:rPr>
        <w:t xml:space="preserve">], </w:t>
      </w:r>
      <w:r w:rsidRPr="006C68B6">
        <w:rPr>
          <w:rFonts w:cstheme="minorHAnsi"/>
          <w:b/>
          <w:color w:val="000000"/>
        </w:rPr>
        <w:t>Persian</w:t>
      </w:r>
      <w:r>
        <w:rPr>
          <w:rFonts w:cstheme="minorHAnsi"/>
          <w:color w:val="000000"/>
        </w:rPr>
        <w:t xml:space="preserve">, </w:t>
      </w:r>
      <w:r>
        <w:rPr>
          <w:color w:val="3333FF"/>
          <w:u w:val="single"/>
        </w:rPr>
        <w:t>khvshhal</w:t>
      </w:r>
      <w:r>
        <w:rPr>
          <w:color w:val="000000"/>
        </w:rPr>
        <w:t xml:space="preserve"> </w:t>
      </w:r>
      <w:r>
        <w:t xml:space="preserve">خوشحالhappy,  delighted, خوشبخت </w:t>
      </w:r>
      <w:r>
        <w:rPr>
          <w:color w:val="3333FF"/>
          <w:u w:val="single"/>
        </w:rPr>
        <w:t>khvsh</w:t>
      </w:r>
      <w:r>
        <w:rPr>
          <w:color w:val="CC6600"/>
          <w:u w:val="single"/>
        </w:rPr>
        <w:t>bkht</w:t>
      </w:r>
      <w:r>
        <w:t xml:space="preserve">, lucky, </w:t>
      </w:r>
      <w:r w:rsidRPr="00FE07E8">
        <w:rPr>
          <w:b/>
        </w:rPr>
        <w:t>Tajik</w:t>
      </w:r>
      <w:r>
        <w:t xml:space="preserve">, </w:t>
      </w:r>
      <w:r>
        <w:rPr>
          <w:rStyle w:val="jlqj4b"/>
          <w:rFonts w:hint="cs"/>
          <w:lang w:val="tg-Cyrl-TJ" w:bidi="gu-IN"/>
        </w:rPr>
        <w:t xml:space="preserve">хушбахт, </w:t>
      </w:r>
      <w:r>
        <w:rPr>
          <w:rStyle w:val="jlqj4b"/>
          <w:rFonts w:hint="cs"/>
          <w:color w:val="3333FF"/>
          <w:u w:val="single"/>
          <w:lang w:val="tg-Cyrl-TJ" w:bidi="gu-IN"/>
        </w:rPr>
        <w:t>xuşʙaxt</w:t>
      </w:r>
      <w:r>
        <w:rPr>
          <w:rStyle w:val="jlqj4b"/>
          <w:rFonts w:hint="cs"/>
          <w:lang w:val="tg-Cyrl-TJ" w:bidi="gu-IN"/>
        </w:rPr>
        <w:t>, happy, lucky</w:t>
      </w:r>
      <w:r>
        <w:rPr>
          <w:rStyle w:val="jlqj4b"/>
          <w:lang w:bidi="gu-IN"/>
        </w:rPr>
        <w:t xml:space="preserve">, </w:t>
      </w:r>
      <w:r w:rsidRPr="00FE07E8">
        <w:rPr>
          <w:rStyle w:val="jlqj4b"/>
          <w:b/>
          <w:lang w:bidi="gu-IN"/>
        </w:rPr>
        <w:t>Kazakh</w:t>
      </w:r>
      <w:r>
        <w:rPr>
          <w:rStyle w:val="jlqj4b"/>
          <w:lang w:bidi="gu-IN"/>
        </w:rPr>
        <w:t xml:space="preserve">, </w:t>
      </w:r>
      <w:r>
        <w:rPr>
          <w:rStyle w:val="jlqj4b"/>
          <w:rFonts w:hint="cs"/>
          <w:lang w:val="kk-KZ" w:bidi="gu-IN"/>
        </w:rPr>
        <w:t xml:space="preserve">бақытты, </w:t>
      </w:r>
      <w:r>
        <w:rPr>
          <w:rStyle w:val="jlqj4b"/>
          <w:rFonts w:hint="cs"/>
          <w:color w:val="CC6600"/>
          <w:u w:val="single"/>
          <w:lang w:val="kk-KZ" w:bidi="gu-IN"/>
        </w:rPr>
        <w:t>baqıttı</w:t>
      </w:r>
      <w:r>
        <w:rPr>
          <w:rStyle w:val="jlqj4b"/>
          <w:rFonts w:hint="cs"/>
          <w:lang w:val="kk-KZ" w:bidi="gu-IN"/>
        </w:rPr>
        <w:t>, happy, lucky,  fortunat</w:t>
      </w:r>
      <w:r>
        <w:rPr>
          <w:rStyle w:val="jlqj4b"/>
          <w:lang w:bidi="gu-IN"/>
        </w:rPr>
        <w:t xml:space="preserve">e, </w:t>
      </w:r>
      <w:r w:rsidRPr="00FE07E8">
        <w:rPr>
          <w:rStyle w:val="jlqj4b"/>
          <w:b/>
          <w:lang w:bidi="gu-IN"/>
        </w:rPr>
        <w:t>Uzbek</w:t>
      </w:r>
      <w:r>
        <w:rPr>
          <w:rStyle w:val="jlqj4b"/>
          <w:lang w:bidi="gu-IN"/>
        </w:rPr>
        <w:t xml:space="preserve">, </w:t>
      </w:r>
      <w:r>
        <w:rPr>
          <w:rStyle w:val="jlqj4b"/>
          <w:rFonts w:hint="cs"/>
          <w:color w:val="CC6600"/>
          <w:u w:val="single"/>
          <w:lang w:val="uz-Latn-UZ" w:bidi="gu-IN"/>
        </w:rPr>
        <w:t>baxtli</w:t>
      </w:r>
      <w:r>
        <w:rPr>
          <w:rStyle w:val="jlqj4b"/>
          <w:rFonts w:hint="cs"/>
          <w:lang w:val="uz-Latn-UZ" w:bidi="gu-IN"/>
        </w:rPr>
        <w:t>, happy, lucky, fortunate</w:t>
      </w:r>
      <w:r>
        <w:rPr>
          <w:rStyle w:val="jlqj4b"/>
          <w:lang w:val="uz-Latn-UZ" w:bidi="gu-IN"/>
        </w:rPr>
        <w:t xml:space="preserve">, </w:t>
      </w:r>
      <w:r w:rsidRPr="00FE07E8">
        <w:rPr>
          <w:rStyle w:val="jlqj4b"/>
          <w:b/>
          <w:lang w:val="uz-Latn-UZ" w:bidi="gu-IN"/>
        </w:rPr>
        <w:t>Kyrgyz</w:t>
      </w:r>
      <w:r>
        <w:rPr>
          <w:rStyle w:val="jlqj4b"/>
          <w:lang w:val="uz-Latn-UZ" w:bidi="gu-IN"/>
        </w:rPr>
        <w:t xml:space="preserve">, </w:t>
      </w:r>
      <w:r>
        <w:rPr>
          <w:rStyle w:val="jlqj4b"/>
          <w:rFonts w:hint="cs"/>
          <w:lang w:val="ky-KG" w:bidi="gu-IN"/>
        </w:rPr>
        <w:t xml:space="preserve">бактылуу, </w:t>
      </w:r>
      <w:r>
        <w:rPr>
          <w:rStyle w:val="jlqj4b"/>
          <w:rFonts w:hint="cs"/>
          <w:color w:val="CC6600"/>
          <w:u w:val="single"/>
          <w:lang w:val="ky-KG" w:bidi="gu-IN"/>
        </w:rPr>
        <w:t>baktıluu</w:t>
      </w:r>
      <w:r>
        <w:rPr>
          <w:rStyle w:val="jlqj4b"/>
          <w:rFonts w:hint="cs"/>
          <w:lang w:val="ky-KG" w:bidi="gu-IN"/>
        </w:rPr>
        <w:t>, happy, lucky</w:t>
      </w:r>
      <w:r>
        <w:rPr>
          <w:rStyle w:val="jlqj4b"/>
          <w:lang w:bidi="gu-IN"/>
        </w:rPr>
        <w:t xml:space="preserve">, </w:t>
      </w:r>
      <w:r w:rsidRPr="00FE07E8">
        <w:rPr>
          <w:rStyle w:val="jlqj4b"/>
          <w:b/>
          <w:lang w:bidi="gu-IN"/>
        </w:rPr>
        <w:t>Irish</w:t>
      </w:r>
      <w:r>
        <w:rPr>
          <w:rStyle w:val="jlqj4b"/>
          <w:lang w:bidi="gu-IN"/>
        </w:rPr>
        <w:t xml:space="preserve">, </w:t>
      </w:r>
      <w:r>
        <w:rPr>
          <w:rStyle w:val="tlid-translation"/>
          <w:color w:val="009900"/>
          <w:u w:val="single"/>
          <w:lang w:val="ga-IE"/>
        </w:rPr>
        <w:t>t-ádh</w:t>
      </w:r>
      <w:r>
        <w:rPr>
          <w:rStyle w:val="tlid-translation"/>
          <w:color w:val="000000"/>
          <w:lang w:val="ga-IE"/>
        </w:rPr>
        <w:t>, lucky,</w:t>
      </w:r>
      <w:r>
        <w:rPr>
          <w:rStyle w:val="tlid-translation"/>
          <w:color w:val="000000"/>
        </w:rPr>
        <w:t xml:space="preserve"> </w:t>
      </w:r>
      <w:r w:rsidRPr="00FE07E8">
        <w:rPr>
          <w:rStyle w:val="tlid-translation"/>
          <w:b/>
          <w:color w:val="000000"/>
        </w:rPr>
        <w:t>Mongolian</w:t>
      </w:r>
      <w:r>
        <w:rPr>
          <w:rStyle w:val="tlid-translation"/>
          <w:color w:val="000000"/>
        </w:rPr>
        <w:t xml:space="preserve">, </w:t>
      </w:r>
      <w:r>
        <w:rPr>
          <w:rStyle w:val="jlqj4b"/>
          <w:rFonts w:hint="cs"/>
          <w:lang w:val="mn-MN" w:bidi="gu-IN"/>
        </w:rPr>
        <w:t>азтай,</w:t>
      </w:r>
      <w:r>
        <w:rPr>
          <w:rStyle w:val="jlqj4b"/>
          <w:rFonts w:hint="cs"/>
          <w:color w:val="009900"/>
          <w:u w:val="single"/>
          <w:lang w:val="mn-MN" w:bidi="gu-IN"/>
        </w:rPr>
        <w:t xml:space="preserve"> aztai</w:t>
      </w:r>
      <w:r>
        <w:rPr>
          <w:rStyle w:val="jlqj4b"/>
          <w:rFonts w:hint="cs"/>
          <w:lang w:val="mn-MN" w:bidi="gu-IN"/>
        </w:rPr>
        <w:t>, lucky, fortunate</w:t>
      </w:r>
      <w:r>
        <w:rPr>
          <w:rStyle w:val="jlqj4b"/>
          <w:lang w:bidi="gu-IN"/>
        </w:rPr>
        <w:t xml:space="preserve">. </w:t>
      </w:r>
      <w:r>
        <w:rPr>
          <w:rStyle w:val="jlqj4b"/>
          <w:lang w:bidi="gu-IN"/>
        </w:rPr>
        <w:br/>
      </w:r>
    </w:p>
  </w:footnote>
  <w:footnote w:id="152">
    <w:p w:rsidR="007B148B" w:rsidRDefault="007B148B">
      <w:pPr>
        <w:pStyle w:val="FootnoteText"/>
      </w:pPr>
      <w:r>
        <w:rPr>
          <w:rStyle w:val="FootnoteReference"/>
        </w:rPr>
        <w:footnoteRef/>
      </w:r>
      <w:r>
        <w:t xml:space="preserve"> </w:t>
      </w:r>
      <w:r w:rsidRPr="00343613">
        <w:rPr>
          <w:rFonts w:cstheme="minorHAnsi"/>
          <w:b/>
        </w:rPr>
        <w:t>Hittite</w:t>
      </w:r>
      <w:r w:rsidRPr="00343613">
        <w:rPr>
          <w:rFonts w:cstheme="minorHAnsi"/>
        </w:rPr>
        <w:t xml:space="preserve">, </w:t>
      </w:r>
      <w:r w:rsidRPr="00343613">
        <w:rPr>
          <w:rFonts w:cstheme="minorHAnsi"/>
          <w:b/>
          <w:bCs/>
          <w:color w:val="3333FF"/>
        </w:rPr>
        <w:t>kuer</w:t>
      </w:r>
      <w:r w:rsidRPr="00343613">
        <w:rPr>
          <w:rFonts w:cstheme="minorHAnsi"/>
          <w:b/>
          <w:bCs/>
        </w:rPr>
        <w:t>-</w:t>
      </w:r>
      <w:r w:rsidRPr="00343613">
        <w:rPr>
          <w:rFonts w:cstheme="minorHAnsi"/>
        </w:rPr>
        <w:t xml:space="preserve">, to harvest, </w:t>
      </w:r>
      <w:r w:rsidRPr="00343613">
        <w:rPr>
          <w:rFonts w:cstheme="minorHAnsi"/>
          <w:b/>
        </w:rPr>
        <w:t>Akkadian</w:t>
      </w:r>
      <w:r w:rsidRPr="00343613">
        <w:rPr>
          <w:rFonts w:cstheme="minorHAnsi"/>
        </w:rPr>
        <w:t xml:space="preserve">, </w:t>
      </w:r>
      <w:r w:rsidRPr="00343613">
        <w:rPr>
          <w:rStyle w:val="shorttext"/>
          <w:rFonts w:cstheme="minorHAnsi"/>
          <w:b/>
          <w:bCs/>
          <w:color w:val="3333FF"/>
          <w:lang w:val="ka-GE"/>
        </w:rPr>
        <w:t>kurummatu</w:t>
      </w:r>
      <w:r w:rsidRPr="00343613">
        <w:rPr>
          <w:rStyle w:val="shorttext"/>
          <w:rFonts w:cstheme="minorHAnsi"/>
          <w:color w:val="993399"/>
          <w:u w:val="single"/>
          <w:lang w:val="ka-GE"/>
        </w:rPr>
        <w:t>,</w:t>
      </w:r>
      <w:r w:rsidRPr="00343613">
        <w:rPr>
          <w:rStyle w:val="shorttext"/>
          <w:rFonts w:cstheme="minorHAnsi"/>
          <w:lang w:val="ka-GE"/>
        </w:rPr>
        <w:t xml:space="preserve"> crop, farm, to raise a crop for sustenance, </w:t>
      </w:r>
      <w:r w:rsidRPr="00343613">
        <w:rPr>
          <w:rFonts w:cstheme="minorHAnsi"/>
          <w:b/>
        </w:rPr>
        <w:t>Sanskrit</w:t>
      </w:r>
      <w:r w:rsidRPr="00343613">
        <w:rPr>
          <w:rFonts w:cstheme="minorHAnsi"/>
        </w:rPr>
        <w:t xml:space="preserve">, </w:t>
      </w:r>
      <w:r w:rsidRPr="00343613">
        <w:rPr>
          <w:rFonts w:cstheme="minorHAnsi"/>
          <w:color w:val="3333FF"/>
        </w:rPr>
        <w:t>kṛṣiḥ</w:t>
      </w:r>
      <w:r w:rsidRPr="00343613">
        <w:rPr>
          <w:rFonts w:cstheme="minorHAnsi"/>
          <w:color w:val="000000"/>
        </w:rPr>
        <w:t>, </w:t>
      </w:r>
      <w:r w:rsidRPr="00343613">
        <w:rPr>
          <w:rFonts w:cstheme="minorHAnsi"/>
        </w:rPr>
        <w:t xml:space="preserve"> harvest, agriculture, ploughing, husbandry; field, </w:t>
      </w:r>
      <w:r w:rsidRPr="00343613">
        <w:rPr>
          <w:rFonts w:cstheme="minorHAnsi"/>
          <w:b/>
        </w:rPr>
        <w:t>Avestan</w:t>
      </w:r>
      <w:r w:rsidRPr="00343613">
        <w:rPr>
          <w:rFonts w:cstheme="minorHAnsi"/>
        </w:rPr>
        <w:t xml:space="preserve">, </w:t>
      </w:r>
      <w:r w:rsidRPr="00343613">
        <w:rPr>
          <w:rFonts w:cstheme="minorHAnsi"/>
          <w:color w:val="3333FF"/>
        </w:rPr>
        <w:t>kârayeiti</w:t>
      </w:r>
      <w:r w:rsidRPr="00343613">
        <w:rPr>
          <w:rFonts w:cstheme="minorHAnsi"/>
        </w:rPr>
        <w:t xml:space="preserve">, to cultivate, sow, </w:t>
      </w:r>
      <w:r w:rsidRPr="00343613">
        <w:rPr>
          <w:rFonts w:cstheme="minorHAnsi"/>
          <w:b/>
        </w:rPr>
        <w:t>Finnish-Uralic</w:t>
      </w:r>
      <w:r w:rsidRPr="00343613">
        <w:rPr>
          <w:rFonts w:cstheme="minorHAnsi"/>
        </w:rPr>
        <w:t>, sadon</w:t>
      </w:r>
      <w:r w:rsidRPr="00343613">
        <w:rPr>
          <w:rFonts w:cstheme="minorHAnsi"/>
          <w:color w:val="3333FF"/>
        </w:rPr>
        <w:t>korjuu</w:t>
      </w:r>
      <w:r w:rsidRPr="00343613">
        <w:rPr>
          <w:rFonts w:cstheme="minorHAnsi"/>
        </w:rPr>
        <w:t xml:space="preserve">, to harvest, </w:t>
      </w:r>
      <w:r w:rsidRPr="00343613">
        <w:rPr>
          <w:rFonts w:cstheme="minorHAnsi"/>
          <w:color w:val="3333FF"/>
        </w:rPr>
        <w:t>korjuu</w:t>
      </w:r>
      <w:r w:rsidRPr="00343613">
        <w:rPr>
          <w:rFonts w:cstheme="minorHAnsi"/>
        </w:rPr>
        <w:t xml:space="preserve">, harvesting, </w:t>
      </w:r>
      <w:r w:rsidRPr="00343613">
        <w:rPr>
          <w:rFonts w:cstheme="minorHAnsi"/>
          <w:b/>
        </w:rPr>
        <w:t>Greek</w:t>
      </w:r>
      <w:r w:rsidRPr="00343613">
        <w:rPr>
          <w:rFonts w:cstheme="minorHAnsi"/>
        </w:rPr>
        <w:t xml:space="preserve">, να καρπωθώ, </w:t>
      </w:r>
      <w:r w:rsidRPr="00343613">
        <w:rPr>
          <w:rFonts w:cstheme="minorHAnsi"/>
          <w:shd w:val="clear" w:color="auto" w:fill="FFFFFF"/>
        </w:rPr>
        <w:t xml:space="preserve">na </w:t>
      </w:r>
      <w:r w:rsidRPr="00343613">
        <w:rPr>
          <w:rFonts w:cstheme="minorHAnsi"/>
          <w:color w:val="3333FF"/>
          <w:shd w:val="clear" w:color="auto" w:fill="FFFFFF"/>
        </w:rPr>
        <w:t>karpothó</w:t>
      </w:r>
      <w:r w:rsidRPr="00343613">
        <w:rPr>
          <w:rFonts w:cstheme="minorHAnsi"/>
          <w:shd w:val="clear" w:color="auto" w:fill="FFFFFF"/>
        </w:rPr>
        <w:t xml:space="preserve">, to reap, </w:t>
      </w:r>
      <w:r w:rsidRPr="00343613">
        <w:rPr>
          <w:rFonts w:cstheme="minorHAnsi"/>
          <w:b/>
          <w:shd w:val="clear" w:color="auto" w:fill="FFFFFF"/>
        </w:rPr>
        <w:t>Albanian</w:t>
      </w:r>
      <w:r w:rsidRPr="00343613">
        <w:rPr>
          <w:rFonts w:cstheme="minorHAnsi"/>
          <w:shd w:val="clear" w:color="auto" w:fill="FFFFFF"/>
        </w:rPr>
        <w:t xml:space="preserve">, </w:t>
      </w:r>
      <w:r w:rsidRPr="00343613">
        <w:rPr>
          <w:rFonts w:cstheme="minorHAnsi"/>
        </w:rPr>
        <w:t xml:space="preserve">për të </w:t>
      </w:r>
      <w:r w:rsidRPr="00343613">
        <w:rPr>
          <w:rFonts w:cstheme="minorHAnsi"/>
          <w:color w:val="3333FF"/>
        </w:rPr>
        <w:t>korrur</w:t>
      </w:r>
      <w:r w:rsidRPr="00343613">
        <w:rPr>
          <w:rFonts w:cstheme="minorHAnsi"/>
        </w:rPr>
        <w:t xml:space="preserve">, to reap, </w:t>
      </w:r>
      <w:r w:rsidRPr="00343613">
        <w:rPr>
          <w:rFonts w:cstheme="minorHAnsi"/>
          <w:color w:val="3333FF"/>
        </w:rPr>
        <w:t>korrje</w:t>
      </w:r>
      <w:r w:rsidRPr="00343613">
        <w:rPr>
          <w:rFonts w:cstheme="minorHAnsi"/>
        </w:rPr>
        <w:t xml:space="preserve">, crop, </w:t>
      </w:r>
      <w:r w:rsidRPr="00343613">
        <w:rPr>
          <w:rFonts w:cstheme="minorHAnsi"/>
          <w:b/>
        </w:rPr>
        <w:t>Mongolian</w:t>
      </w:r>
      <w:r w:rsidRPr="00343613">
        <w:rPr>
          <w:rFonts w:cstheme="minorHAnsi"/>
        </w:rPr>
        <w:t xml:space="preserve">, </w:t>
      </w:r>
      <w:r w:rsidRPr="00343613">
        <w:rPr>
          <w:rStyle w:val="jlqj4b"/>
          <w:rFonts w:cstheme="minorHAnsi"/>
          <w:lang w:val="mn-MN" w:bidi="gu-IN"/>
        </w:rPr>
        <w:t xml:space="preserve">хураах, </w:t>
      </w:r>
      <w:r w:rsidRPr="00343613">
        <w:rPr>
          <w:rStyle w:val="jlqj4b"/>
          <w:rFonts w:cstheme="minorHAnsi"/>
          <w:color w:val="3333FF"/>
          <w:u w:val="single"/>
          <w:lang w:val="mn-MN" w:bidi="gu-IN"/>
        </w:rPr>
        <w:t>khuraakh</w:t>
      </w:r>
      <w:r w:rsidRPr="00343613">
        <w:rPr>
          <w:rStyle w:val="jlqj4b"/>
          <w:rFonts w:cstheme="minorHAnsi"/>
          <w:lang w:val="mn-MN" w:bidi="gu-IN"/>
        </w:rPr>
        <w:t>, to reap,</w:t>
      </w:r>
      <w:r w:rsidRPr="00343613">
        <w:rPr>
          <w:rStyle w:val="jlqj4b"/>
          <w:rFonts w:cstheme="minorHAnsi"/>
          <w:lang w:bidi="gu-IN"/>
        </w:rPr>
        <w:t xml:space="preserve">  </w:t>
      </w:r>
      <w:r w:rsidRPr="00343613">
        <w:rPr>
          <w:rFonts w:cstheme="minorHAnsi"/>
          <w:b/>
        </w:rPr>
        <w:t>Persian</w:t>
      </w:r>
      <w:r w:rsidRPr="00343613">
        <w:rPr>
          <w:rFonts w:cstheme="minorHAnsi"/>
        </w:rPr>
        <w:t xml:space="preserve">, </w:t>
      </w:r>
      <w:r w:rsidRPr="00343613">
        <w:rPr>
          <w:rFonts w:cstheme="minorHAnsi"/>
          <w:color w:val="993399"/>
          <w:u w:val="single"/>
        </w:rPr>
        <w:t>mahsul</w:t>
      </w:r>
      <w:r w:rsidRPr="00343613">
        <w:rPr>
          <w:rFonts w:cstheme="minorHAnsi"/>
        </w:rPr>
        <w:t xml:space="preserve">, </w:t>
      </w:r>
      <w:r w:rsidRPr="00343613">
        <w:rPr>
          <w:rStyle w:val="nobold"/>
          <w:rFonts w:cstheme="minorHAnsi"/>
        </w:rPr>
        <w:t>محصول,</w:t>
      </w:r>
      <w:r w:rsidRPr="00343613">
        <w:rPr>
          <w:rFonts w:cstheme="minorHAnsi"/>
        </w:rPr>
        <w:t xml:space="preserve"> crop, harvest, produce, </w:t>
      </w:r>
      <w:r w:rsidRPr="00343613">
        <w:rPr>
          <w:rFonts w:cstheme="minorHAnsi"/>
          <w:b/>
        </w:rPr>
        <w:t>Georgian</w:t>
      </w:r>
      <w:r w:rsidRPr="00343613">
        <w:rPr>
          <w:rFonts w:cstheme="minorHAnsi"/>
        </w:rPr>
        <w:t xml:space="preserve">, </w:t>
      </w:r>
      <w:r w:rsidRPr="00343613">
        <w:rPr>
          <w:rFonts w:ascii="Sylfaen" w:hAnsi="Sylfaen" w:cs="Sylfaen"/>
        </w:rPr>
        <w:t>მოსავალი</w:t>
      </w:r>
      <w:r w:rsidRPr="00343613">
        <w:rPr>
          <w:rFonts w:cstheme="minorHAnsi"/>
        </w:rPr>
        <w:t xml:space="preserve">, </w:t>
      </w:r>
      <w:r w:rsidRPr="00343613">
        <w:rPr>
          <w:rFonts w:cstheme="minorHAnsi"/>
          <w:color w:val="993399"/>
          <w:u w:val="single"/>
          <w:shd w:val="clear" w:color="auto" w:fill="FFFFFF"/>
        </w:rPr>
        <w:t>mosavali</w:t>
      </w:r>
      <w:r w:rsidRPr="00343613">
        <w:rPr>
          <w:rFonts w:cstheme="minorHAnsi"/>
          <w:shd w:val="clear" w:color="auto" w:fill="FFFFFF"/>
        </w:rPr>
        <w:t xml:space="preserve">, harvest, crop, </w:t>
      </w:r>
      <w:r w:rsidRPr="00343613">
        <w:rPr>
          <w:rFonts w:cstheme="minorHAnsi"/>
          <w:b/>
          <w:shd w:val="clear" w:color="auto" w:fill="FFFFFF"/>
        </w:rPr>
        <w:t>Latin</w:t>
      </w:r>
      <w:r w:rsidRPr="00343613">
        <w:rPr>
          <w:rFonts w:cstheme="minorHAnsi"/>
          <w:shd w:val="clear" w:color="auto" w:fill="FFFFFF"/>
        </w:rPr>
        <w:t xml:space="preserve">, </w:t>
      </w:r>
      <w:r w:rsidRPr="00343613">
        <w:rPr>
          <w:rFonts w:cstheme="minorHAnsi"/>
          <w:color w:val="993399"/>
          <w:u w:val="single"/>
        </w:rPr>
        <w:t>meto-metere, messui</w:t>
      </w:r>
      <w:r w:rsidRPr="00343613">
        <w:rPr>
          <w:rFonts w:cstheme="minorHAnsi"/>
          <w:color w:val="FF0000"/>
        </w:rPr>
        <w:t xml:space="preserve">, </w:t>
      </w:r>
      <w:r w:rsidRPr="00343613">
        <w:rPr>
          <w:rFonts w:cstheme="minorHAnsi"/>
          <w:color w:val="993399"/>
          <w:u w:val="single"/>
        </w:rPr>
        <w:t>messum</w:t>
      </w:r>
      <w:r w:rsidRPr="00343613">
        <w:rPr>
          <w:rFonts w:cstheme="minorHAnsi"/>
          <w:color w:val="000000"/>
        </w:rPr>
        <w:t xml:space="preserve">, to reap, harvest, </w:t>
      </w:r>
      <w:r w:rsidRPr="00343613">
        <w:rPr>
          <w:rFonts w:cstheme="minorHAnsi"/>
          <w:b/>
          <w:color w:val="000000"/>
        </w:rPr>
        <w:t>Welsh</w:t>
      </w:r>
      <w:r w:rsidRPr="00343613">
        <w:rPr>
          <w:rFonts w:cstheme="minorHAnsi"/>
          <w:color w:val="000000"/>
        </w:rPr>
        <w:t xml:space="preserve">, </w:t>
      </w:r>
      <w:r w:rsidRPr="00343613">
        <w:rPr>
          <w:rFonts w:cstheme="minorHAnsi"/>
          <w:color w:val="993399"/>
          <w:u w:val="single"/>
        </w:rPr>
        <w:t>medi</w:t>
      </w:r>
      <w:r w:rsidRPr="00343613">
        <w:rPr>
          <w:rFonts w:cstheme="minorHAnsi"/>
        </w:rPr>
        <w:t xml:space="preserve">, to reap, </w:t>
      </w:r>
      <w:r w:rsidRPr="00343613">
        <w:rPr>
          <w:rFonts w:cstheme="minorHAnsi"/>
          <w:b/>
        </w:rPr>
        <w:t>Italian</w:t>
      </w:r>
      <w:r w:rsidRPr="00343613">
        <w:rPr>
          <w:rFonts w:cstheme="minorHAnsi"/>
        </w:rPr>
        <w:t xml:space="preserve">, </w:t>
      </w:r>
      <w:r w:rsidRPr="00343613">
        <w:rPr>
          <w:rFonts w:cstheme="minorHAnsi"/>
          <w:color w:val="993399"/>
          <w:u w:val="single"/>
        </w:rPr>
        <w:t>messe</w:t>
      </w:r>
      <w:r w:rsidRPr="00343613">
        <w:rPr>
          <w:rFonts w:cstheme="minorHAnsi"/>
        </w:rPr>
        <w:t>, crop, harvest;</w:t>
      </w:r>
      <w:r w:rsidRPr="00343613">
        <w:rPr>
          <w:rFonts w:cstheme="minorHAnsi"/>
          <w:color w:val="993399"/>
          <w:u w:val="single"/>
        </w:rPr>
        <w:t xml:space="preserve"> mietere</w:t>
      </w:r>
      <w:r w:rsidRPr="00343613">
        <w:rPr>
          <w:rFonts w:cstheme="minorHAnsi"/>
        </w:rPr>
        <w:t xml:space="preserve">, to reap, </w:t>
      </w:r>
      <w:r w:rsidRPr="00343613">
        <w:rPr>
          <w:rFonts w:cstheme="minorHAnsi"/>
          <w:b/>
        </w:rPr>
        <w:t>French</w:t>
      </w:r>
      <w:r w:rsidRPr="00343613">
        <w:rPr>
          <w:rFonts w:cstheme="minorHAnsi"/>
        </w:rPr>
        <w:t xml:space="preserve">, </w:t>
      </w:r>
      <w:r w:rsidRPr="00343613">
        <w:rPr>
          <w:rFonts w:cstheme="minorHAnsi"/>
          <w:color w:val="993399"/>
          <w:u w:val="single"/>
        </w:rPr>
        <w:t>moisson</w:t>
      </w:r>
      <w:r w:rsidRPr="00343613">
        <w:rPr>
          <w:rFonts w:cstheme="minorHAnsi"/>
        </w:rPr>
        <w:t xml:space="preserve">, harvest, </w:t>
      </w:r>
      <w:r w:rsidRPr="00343613">
        <w:rPr>
          <w:rFonts w:cstheme="minorHAnsi"/>
          <w:color w:val="993399"/>
          <w:u w:val="single"/>
        </w:rPr>
        <w:t>moisssonner</w:t>
      </w:r>
      <w:r w:rsidRPr="00343613">
        <w:rPr>
          <w:rFonts w:cstheme="minorHAnsi"/>
        </w:rPr>
        <w:t xml:space="preserve">, to reap, </w:t>
      </w:r>
      <w:r w:rsidRPr="00343613">
        <w:rPr>
          <w:rFonts w:cstheme="minorHAnsi"/>
          <w:b/>
        </w:rPr>
        <w:t>Etruscan</w:t>
      </w:r>
      <w:r w:rsidRPr="00343613">
        <w:rPr>
          <w:rFonts w:cstheme="minorHAnsi"/>
        </w:rPr>
        <w:t xml:space="preserve">, </w:t>
      </w:r>
      <w:r w:rsidRPr="00343613">
        <w:rPr>
          <w:rFonts w:cstheme="minorHAnsi"/>
          <w:color w:val="993399"/>
          <w:u w:val="single"/>
        </w:rPr>
        <w:t>MeTH</w:t>
      </w:r>
      <w:r w:rsidRPr="00343613">
        <w:rPr>
          <w:rFonts w:cstheme="minorHAnsi"/>
        </w:rPr>
        <w:t xml:space="preserve">, (MeΘ), </w:t>
      </w:r>
      <w:r w:rsidRPr="00343613">
        <w:rPr>
          <w:rFonts w:cstheme="minorHAnsi"/>
          <w:color w:val="993399"/>
          <w:u w:val="single"/>
        </w:rPr>
        <w:t>metva</w:t>
      </w:r>
      <w:r w:rsidRPr="00343613">
        <w:rPr>
          <w:rFonts w:cstheme="minorHAnsi"/>
        </w:rPr>
        <w:t xml:space="preserve"> (MET8A), </w:t>
      </w:r>
      <w:r w:rsidRPr="00343613">
        <w:rPr>
          <w:rFonts w:cstheme="minorHAnsi"/>
          <w:color w:val="993399"/>
          <w:u w:val="single"/>
        </w:rPr>
        <w:t>metua</w:t>
      </w:r>
      <w:r w:rsidRPr="00343613">
        <w:rPr>
          <w:rFonts w:cstheme="minorHAnsi"/>
          <w:color w:val="FF0000"/>
        </w:rPr>
        <w:t>,</w:t>
      </w:r>
      <w:r w:rsidRPr="00343613">
        <w:rPr>
          <w:rFonts w:cstheme="minorHAnsi"/>
          <w:color w:val="993399"/>
        </w:rPr>
        <w:t xml:space="preserve"> </w:t>
      </w:r>
      <w:r w:rsidRPr="00343613">
        <w:rPr>
          <w:rFonts w:cstheme="minorHAnsi"/>
          <w:color w:val="993399"/>
          <w:u w:val="single"/>
        </w:rPr>
        <w:t>metoa</w:t>
      </w:r>
      <w:r w:rsidRPr="00343613">
        <w:rPr>
          <w:rFonts w:cstheme="minorHAnsi"/>
          <w:color w:val="FF0000"/>
        </w:rPr>
        <w:t xml:space="preserve"> </w:t>
      </w:r>
      <w:r w:rsidRPr="00343613">
        <w:rPr>
          <w:rFonts w:cstheme="minorHAnsi"/>
          <w:color w:val="000000"/>
        </w:rPr>
        <w:t xml:space="preserve">(METVA), </w:t>
      </w:r>
      <w:r w:rsidRPr="00343613">
        <w:rPr>
          <w:rFonts w:cstheme="minorHAnsi"/>
          <w:color w:val="993399"/>
          <w:u w:val="single"/>
        </w:rPr>
        <w:t>metin</w:t>
      </w:r>
      <w:r w:rsidRPr="00343613">
        <w:rPr>
          <w:rFonts w:cstheme="minorHAnsi"/>
        </w:rPr>
        <w:t xml:space="preserve">, </w:t>
      </w:r>
      <w:r w:rsidRPr="00343613">
        <w:rPr>
          <w:rFonts w:cstheme="minorHAnsi"/>
          <w:b/>
        </w:rPr>
        <w:t>Sanskrit</w:t>
      </w:r>
      <w:r w:rsidRPr="00343613">
        <w:rPr>
          <w:rFonts w:cstheme="minorHAnsi"/>
        </w:rPr>
        <w:t xml:space="preserve">, </w:t>
      </w:r>
      <w:r w:rsidRPr="00343613">
        <w:rPr>
          <w:rFonts w:cstheme="minorHAnsi"/>
          <w:color w:val="3333FF"/>
        </w:rPr>
        <w:t>lunāti</w:t>
      </w:r>
      <w:r w:rsidRPr="00343613">
        <w:rPr>
          <w:rFonts w:cstheme="minorHAnsi"/>
        </w:rPr>
        <w:t xml:space="preserve">, to reap, harvest, </w:t>
      </w:r>
      <w:r w:rsidRPr="00343613">
        <w:rPr>
          <w:rFonts w:cstheme="minorHAnsi"/>
          <w:b/>
        </w:rPr>
        <w:t>Gujarati</w:t>
      </w:r>
      <w:r w:rsidRPr="00343613">
        <w:rPr>
          <w:rFonts w:cstheme="minorHAnsi"/>
        </w:rPr>
        <w:t xml:space="preserve">, </w:t>
      </w:r>
      <w:r w:rsidRPr="00343613">
        <w:rPr>
          <w:rStyle w:val="jlqj4b"/>
          <w:rFonts w:ascii="Nirmala UI" w:hAnsi="Nirmala UI" w:cs="Nirmala UI" w:hint="cs"/>
          <w:cs/>
          <w:lang w:bidi="gu-IN"/>
        </w:rPr>
        <w:t>લણણી</w:t>
      </w:r>
      <w:r w:rsidRPr="00343613">
        <w:rPr>
          <w:rStyle w:val="jlqj4b"/>
          <w:rFonts w:cstheme="minorHAnsi"/>
          <w:lang w:bidi="gu-IN"/>
        </w:rPr>
        <w:t>,</w:t>
      </w:r>
      <w:r w:rsidRPr="00343613">
        <w:rPr>
          <w:rStyle w:val="jlqj4b"/>
          <w:rFonts w:cstheme="minorHAnsi"/>
          <w:cs/>
          <w:lang w:bidi="gu-IN"/>
        </w:rPr>
        <w:t xml:space="preserve"> </w:t>
      </w:r>
      <w:r w:rsidRPr="00343613">
        <w:rPr>
          <w:rStyle w:val="jlqj4b"/>
          <w:rFonts w:cstheme="minorHAnsi"/>
          <w:color w:val="3333FF"/>
          <w:lang w:bidi="gu-IN"/>
        </w:rPr>
        <w:t>Laṇaṇī</w:t>
      </w:r>
      <w:r w:rsidRPr="00343613">
        <w:rPr>
          <w:rStyle w:val="jlqj4b"/>
          <w:rFonts w:cstheme="minorHAnsi"/>
          <w:lang w:bidi="gu-IN"/>
        </w:rPr>
        <w:t>, to reap, harvest,</w:t>
      </w:r>
      <w:r w:rsidRPr="00343613">
        <w:rPr>
          <w:rFonts w:cstheme="minorHAnsi"/>
          <w:b/>
        </w:rPr>
        <w:t xml:space="preserve"> Akkadian</w:t>
      </w:r>
      <w:r w:rsidRPr="00343613">
        <w:rPr>
          <w:rFonts w:cstheme="minorHAnsi"/>
        </w:rPr>
        <w:t>, *</w:t>
      </w:r>
      <w:r w:rsidRPr="00343613">
        <w:rPr>
          <w:rFonts w:cstheme="minorHAnsi"/>
          <w:b/>
          <w:bCs/>
          <w:color w:val="CC6600"/>
          <w:u w:val="single"/>
        </w:rPr>
        <w:t>eṣdu</w:t>
      </w:r>
      <w:r w:rsidRPr="00343613">
        <w:rPr>
          <w:rFonts w:cstheme="minorHAnsi"/>
        </w:rPr>
        <w:t xml:space="preserve">, adj., reaped, </w:t>
      </w:r>
      <w:r w:rsidRPr="00343613">
        <w:rPr>
          <w:rFonts w:cstheme="minorHAnsi"/>
          <w:b/>
          <w:bCs/>
          <w:color w:val="CC6600"/>
          <w:u w:val="single"/>
        </w:rPr>
        <w:t>ēṣidu</w:t>
      </w:r>
      <w:r w:rsidRPr="00343613">
        <w:rPr>
          <w:rFonts w:cstheme="minorHAnsi"/>
        </w:rPr>
        <w:t xml:space="preserve">, reaper, harvester </w:t>
      </w:r>
      <w:r w:rsidRPr="00343613">
        <w:rPr>
          <w:rFonts w:cstheme="minorHAnsi"/>
          <w:b/>
          <w:bCs/>
          <w:color w:val="CC6600"/>
          <w:u w:val="single"/>
        </w:rPr>
        <w:t>eṣēdu</w:t>
      </w:r>
      <w:r w:rsidRPr="00343613">
        <w:rPr>
          <w:rFonts w:cstheme="minorHAnsi"/>
        </w:rPr>
        <w:t xml:space="preserve">, to harvest, </w:t>
      </w:r>
      <w:r w:rsidRPr="00343613">
        <w:rPr>
          <w:rFonts w:cstheme="minorHAnsi"/>
          <w:b/>
          <w:bCs/>
          <w:color w:val="CC6600"/>
        </w:rPr>
        <w:t>eṣēdu</w:t>
      </w:r>
      <w:r w:rsidRPr="00343613">
        <w:rPr>
          <w:rFonts w:cstheme="minorHAnsi"/>
        </w:rPr>
        <w:t xml:space="preserve">, harvesting, harvest, </w:t>
      </w:r>
      <w:r w:rsidRPr="00343613">
        <w:rPr>
          <w:rFonts w:cstheme="minorHAnsi"/>
          <w:b/>
          <w:bCs/>
          <w:color w:val="CC6600"/>
          <w:u w:val="single"/>
        </w:rPr>
        <w:t>šattu</w:t>
      </w:r>
      <w:r w:rsidRPr="00343613">
        <w:rPr>
          <w:rFonts w:cstheme="minorHAnsi"/>
        </w:rPr>
        <w:t xml:space="preserve">, harvest time, season, year, </w:t>
      </w:r>
      <w:r w:rsidRPr="00343613">
        <w:rPr>
          <w:rFonts w:cstheme="minorHAnsi"/>
          <w:b/>
        </w:rPr>
        <w:t>Croatian</w:t>
      </w:r>
      <w:r w:rsidRPr="00343613">
        <w:rPr>
          <w:rFonts w:cstheme="minorHAnsi"/>
        </w:rPr>
        <w:t xml:space="preserve">, </w:t>
      </w:r>
      <w:r w:rsidRPr="00343613">
        <w:rPr>
          <w:rFonts w:cstheme="minorHAnsi"/>
          <w:color w:val="CC6600"/>
          <w:u w:val="single"/>
          <w:shd w:val="clear" w:color="auto" w:fill="FFFFFF"/>
        </w:rPr>
        <w:t>žeti</w:t>
      </w:r>
      <w:r w:rsidRPr="00343613">
        <w:rPr>
          <w:rFonts w:cstheme="minorHAnsi"/>
          <w:shd w:val="clear" w:color="auto" w:fill="FFFFFF"/>
        </w:rPr>
        <w:t xml:space="preserve">, to reap, </w:t>
      </w:r>
      <w:r w:rsidRPr="00343613">
        <w:rPr>
          <w:rFonts w:cstheme="minorHAnsi"/>
          <w:color w:val="CC6600"/>
          <w:u w:val="single"/>
          <w:shd w:val="clear" w:color="auto" w:fill="FFFFFF"/>
        </w:rPr>
        <w:t>žetva</w:t>
      </w:r>
      <w:r w:rsidRPr="00343613">
        <w:rPr>
          <w:rFonts w:cstheme="minorHAnsi"/>
          <w:shd w:val="clear" w:color="auto" w:fill="FFFFFF"/>
        </w:rPr>
        <w:t xml:space="preserve">, harvest, </w:t>
      </w:r>
      <w:r w:rsidRPr="00343613">
        <w:rPr>
          <w:rFonts w:cstheme="minorHAnsi"/>
          <w:b/>
          <w:shd w:val="clear" w:color="auto" w:fill="FFFFFF"/>
        </w:rPr>
        <w:t>Finnish-Uralic</w:t>
      </w:r>
      <w:r w:rsidRPr="00343613">
        <w:rPr>
          <w:rFonts w:cstheme="minorHAnsi"/>
          <w:shd w:val="clear" w:color="auto" w:fill="FFFFFF"/>
        </w:rPr>
        <w:t xml:space="preserve">, </w:t>
      </w:r>
      <w:r w:rsidRPr="00343613">
        <w:rPr>
          <w:rFonts w:cstheme="minorHAnsi"/>
          <w:color w:val="CC6600"/>
          <w:u w:val="single"/>
        </w:rPr>
        <w:t>sato</w:t>
      </w:r>
      <w:r w:rsidRPr="00343613">
        <w:rPr>
          <w:rFonts w:cstheme="minorHAnsi"/>
        </w:rPr>
        <w:t>, harvest, crop,</w:t>
      </w:r>
      <w:r w:rsidRPr="00343613">
        <w:rPr>
          <w:rFonts w:cstheme="minorHAnsi"/>
          <w:b/>
        </w:rPr>
        <w:t xml:space="preserve"> Akkadian</w:t>
      </w:r>
      <w:r w:rsidRPr="00343613">
        <w:rPr>
          <w:rFonts w:cstheme="minorHAnsi"/>
        </w:rPr>
        <w:t xml:space="preserve">, </w:t>
      </w:r>
      <w:r w:rsidRPr="00343613">
        <w:rPr>
          <w:rFonts w:cstheme="minorHAnsi"/>
          <w:b/>
          <w:bCs/>
          <w:color w:val="009900"/>
          <w:u w:val="single"/>
        </w:rPr>
        <w:t>ebûru</w:t>
      </w:r>
      <w:r w:rsidRPr="00343613">
        <w:rPr>
          <w:rFonts w:cstheme="minorHAnsi"/>
        </w:rPr>
        <w:t xml:space="preserve">, harvest, </w:t>
      </w:r>
      <w:r w:rsidRPr="00343613">
        <w:rPr>
          <w:rFonts w:cstheme="minorHAnsi"/>
          <w:b/>
          <w:bCs/>
          <w:color w:val="009900"/>
          <w:u w:val="single"/>
        </w:rPr>
        <w:t>ebūru</w:t>
      </w:r>
      <w:r w:rsidRPr="00343613">
        <w:rPr>
          <w:rFonts w:cstheme="minorHAnsi"/>
        </w:rPr>
        <w:t xml:space="preserve">,  </w:t>
      </w:r>
      <w:r w:rsidRPr="00343613">
        <w:rPr>
          <w:rFonts w:cstheme="minorHAnsi"/>
          <w:b/>
          <w:bCs/>
        </w:rPr>
        <w:t>ḫāmimu</w:t>
      </w:r>
      <w:r w:rsidRPr="00343613">
        <w:rPr>
          <w:rFonts w:cstheme="minorHAnsi"/>
        </w:rPr>
        <w:t xml:space="preserve">, harvester (lit. plucker of ears), </w:t>
      </w:r>
      <w:r w:rsidRPr="00343613">
        <w:rPr>
          <w:rFonts w:cstheme="minorHAnsi"/>
          <w:b/>
        </w:rPr>
        <w:t>Armenian</w:t>
      </w:r>
      <w:r w:rsidRPr="00343613">
        <w:rPr>
          <w:rFonts w:cstheme="minorHAnsi"/>
        </w:rPr>
        <w:t xml:space="preserve">, </w:t>
      </w:r>
      <w:r w:rsidRPr="00343613">
        <w:rPr>
          <w:rFonts w:cstheme="minorHAnsi"/>
          <w:color w:val="000000"/>
          <w:shd w:val="clear" w:color="auto" w:fill="FFFFFF"/>
        </w:rPr>
        <w:t xml:space="preserve">բերքը, </w:t>
      </w:r>
      <w:r w:rsidRPr="00343613">
        <w:rPr>
          <w:rFonts w:cstheme="minorHAnsi"/>
          <w:color w:val="009900"/>
          <w:u w:val="single"/>
          <w:shd w:val="clear" w:color="auto" w:fill="FFFFFF"/>
        </w:rPr>
        <w:t>berk’y</w:t>
      </w:r>
      <w:r w:rsidRPr="00343613">
        <w:rPr>
          <w:rFonts w:cstheme="minorHAnsi"/>
          <w:shd w:val="clear" w:color="auto" w:fill="FFFFFF"/>
        </w:rPr>
        <w:t xml:space="preserve">, harvest, crop, </w:t>
      </w:r>
      <w:r w:rsidRPr="00343613">
        <w:rPr>
          <w:rFonts w:cstheme="minorHAnsi"/>
          <w:b/>
          <w:shd w:val="clear" w:color="auto" w:fill="FFFFFF"/>
        </w:rPr>
        <w:t>Irish</w:t>
      </w:r>
      <w:r w:rsidRPr="00343613">
        <w:rPr>
          <w:rFonts w:cstheme="minorHAnsi"/>
          <w:shd w:val="clear" w:color="auto" w:fill="FFFFFF"/>
        </w:rPr>
        <w:t xml:space="preserve">, </w:t>
      </w:r>
      <w:r w:rsidRPr="00343613">
        <w:rPr>
          <w:rFonts w:cstheme="minorHAnsi"/>
          <w:color w:val="009900"/>
          <w:u w:val="single"/>
        </w:rPr>
        <w:t>barr</w:t>
      </w:r>
      <w:r w:rsidRPr="00343613">
        <w:rPr>
          <w:rFonts w:cstheme="minorHAnsi"/>
        </w:rPr>
        <w:t xml:space="preserve">, crop, </w:t>
      </w:r>
      <w:r w:rsidRPr="00343613">
        <w:rPr>
          <w:rFonts w:cstheme="minorHAnsi"/>
          <w:b/>
        </w:rPr>
        <w:t>English</w:t>
      </w:r>
      <w:r w:rsidRPr="00343613">
        <w:rPr>
          <w:rFonts w:cstheme="minorHAnsi"/>
        </w:rPr>
        <w:t xml:space="preserve">, </w:t>
      </w:r>
      <w:r w:rsidRPr="00343613">
        <w:rPr>
          <w:rFonts w:cstheme="minorHAnsi"/>
          <w:color w:val="009900"/>
          <w:u w:val="single"/>
        </w:rPr>
        <w:t>harvest</w:t>
      </w:r>
      <w:r w:rsidRPr="00343613">
        <w:rPr>
          <w:rFonts w:cstheme="minorHAnsi"/>
        </w:rPr>
        <w:t xml:space="preserve"> [&lt;OE </w:t>
      </w:r>
      <w:r w:rsidRPr="00343613">
        <w:rPr>
          <w:rFonts w:cstheme="minorHAnsi"/>
          <w:color w:val="007700"/>
          <w:u w:val="single"/>
        </w:rPr>
        <w:t>haerfest</w:t>
      </w:r>
      <w:r w:rsidRPr="00343613">
        <w:rPr>
          <w:rFonts w:cstheme="minorHAnsi"/>
        </w:rPr>
        <w:t xml:space="preserve">], mow down, crop,  </w:t>
      </w:r>
      <w:r w:rsidRPr="00343613">
        <w:rPr>
          <w:rFonts w:cstheme="minorHAnsi"/>
          <w:b/>
        </w:rPr>
        <w:t>Belarusian</w:t>
      </w:r>
      <w:r w:rsidRPr="00343613">
        <w:rPr>
          <w:rFonts w:cstheme="minorHAnsi"/>
        </w:rPr>
        <w:t xml:space="preserve">, </w:t>
      </w:r>
      <w:r w:rsidRPr="00343613">
        <w:rPr>
          <w:rFonts w:cstheme="minorHAnsi"/>
          <w:color w:val="CC6600"/>
          <w:u w:val="single"/>
          <w:shd w:val="clear" w:color="auto" w:fill="FFFFFF"/>
        </w:rPr>
        <w:t>kuĺtura</w:t>
      </w:r>
      <w:r w:rsidRPr="00343613">
        <w:rPr>
          <w:rFonts w:cstheme="minorHAnsi"/>
          <w:shd w:val="clear" w:color="auto" w:fill="FFFFFF"/>
        </w:rPr>
        <w:t xml:space="preserve">,  crop,  </w:t>
      </w:r>
      <w:r w:rsidRPr="00343613">
        <w:rPr>
          <w:rFonts w:cstheme="minorHAnsi"/>
          <w:b/>
          <w:shd w:val="clear" w:color="auto" w:fill="FFFFFF"/>
        </w:rPr>
        <w:t>Latvian</w:t>
      </w:r>
      <w:r w:rsidRPr="00343613">
        <w:rPr>
          <w:rFonts w:cstheme="minorHAnsi"/>
          <w:shd w:val="clear" w:color="auto" w:fill="FFFFFF"/>
        </w:rPr>
        <w:t xml:space="preserve">, </w:t>
      </w:r>
      <w:r w:rsidRPr="00343613">
        <w:rPr>
          <w:rFonts w:cstheme="minorHAnsi"/>
          <w:color w:val="CC6600"/>
          <w:u w:val="single"/>
        </w:rPr>
        <w:t>kultūraugu</w:t>
      </w:r>
      <w:r w:rsidRPr="00343613">
        <w:rPr>
          <w:rFonts w:cstheme="minorHAnsi"/>
        </w:rPr>
        <w:t xml:space="preserve">, crop, </w:t>
      </w:r>
      <w:r w:rsidRPr="00343613">
        <w:rPr>
          <w:rFonts w:cstheme="minorHAnsi"/>
          <w:b/>
          <w:shd w:val="clear" w:color="auto" w:fill="FFFFFF"/>
        </w:rPr>
        <w:t>Romanian</w:t>
      </w:r>
      <w:r w:rsidRPr="00343613">
        <w:rPr>
          <w:rFonts w:cstheme="minorHAnsi"/>
          <w:shd w:val="clear" w:color="auto" w:fill="FFFFFF"/>
        </w:rPr>
        <w:t xml:space="preserve">, </w:t>
      </w:r>
      <w:r w:rsidRPr="00343613">
        <w:rPr>
          <w:rStyle w:val="kgnlhe"/>
          <w:rFonts w:cstheme="minorHAnsi"/>
          <w:color w:val="CC6600"/>
          <w:u w:val="single"/>
        </w:rPr>
        <w:t>cultură,</w:t>
      </w:r>
      <w:r w:rsidRPr="00343613">
        <w:rPr>
          <w:rStyle w:val="kgnlhe"/>
          <w:rFonts w:cstheme="minorHAnsi"/>
        </w:rPr>
        <w:t xml:space="preserve"> crop, culture, cultivation,</w:t>
      </w:r>
      <w:r w:rsidRPr="00343613">
        <w:rPr>
          <w:rFonts w:cstheme="minorHAnsi"/>
          <w:b/>
          <w:shd w:val="clear" w:color="auto" w:fill="FFFFFF"/>
        </w:rPr>
        <w:t xml:space="preserve"> Persian</w:t>
      </w:r>
      <w:r w:rsidRPr="00343613">
        <w:rPr>
          <w:rFonts w:cstheme="minorHAnsi"/>
          <w:shd w:val="clear" w:color="auto" w:fill="FFFFFF"/>
        </w:rPr>
        <w:t>,</w:t>
      </w:r>
      <w:r w:rsidRPr="00343613">
        <w:rPr>
          <w:rFonts w:cstheme="minorHAnsi"/>
          <w:b/>
          <w:shd w:val="clear" w:color="auto" w:fill="FFFFFF"/>
        </w:rPr>
        <w:t xml:space="preserve"> </w:t>
      </w:r>
      <w:r w:rsidRPr="00343613">
        <w:rPr>
          <w:rFonts w:cstheme="minorHAnsi"/>
          <w:color w:val="3333FF"/>
          <w:u w:val="single"/>
        </w:rPr>
        <w:t>derowydan</w:t>
      </w:r>
      <w:r w:rsidRPr="00343613">
        <w:rPr>
          <w:rFonts w:cstheme="minorHAnsi"/>
        </w:rPr>
        <w:t xml:space="preserve">, </w:t>
      </w:r>
      <w:r w:rsidRPr="00343613">
        <w:rPr>
          <w:rStyle w:val="nobold"/>
          <w:rFonts w:cstheme="minorHAnsi"/>
        </w:rPr>
        <w:t>درویدن, to</w:t>
      </w:r>
      <w:r w:rsidRPr="00343613">
        <w:rPr>
          <w:rFonts w:cstheme="minorHAnsi"/>
        </w:rPr>
        <w:t xml:space="preserve"> garner, reap, </w:t>
      </w:r>
      <w:r w:rsidRPr="00343613">
        <w:rPr>
          <w:rFonts w:cstheme="minorHAnsi"/>
          <w:b/>
        </w:rPr>
        <w:t>Tajik</w:t>
      </w:r>
      <w:r w:rsidRPr="00343613">
        <w:rPr>
          <w:rFonts w:cstheme="minorHAnsi"/>
        </w:rPr>
        <w:t xml:space="preserve">, </w:t>
      </w:r>
      <w:r w:rsidRPr="00343613">
        <w:rPr>
          <w:rStyle w:val="jlqj4b"/>
          <w:rFonts w:cstheme="minorHAnsi"/>
          <w:lang w:val="tg-Cyrl-TJ" w:bidi="gu-IN"/>
        </w:rPr>
        <w:t xml:space="preserve">даравидан, </w:t>
      </w:r>
      <w:r w:rsidRPr="00343613">
        <w:rPr>
          <w:rStyle w:val="jlqj4b"/>
          <w:rFonts w:cstheme="minorHAnsi"/>
          <w:color w:val="3333FF"/>
          <w:u w:val="single"/>
          <w:lang w:val="tg-Cyrl-TJ" w:bidi="gu-IN"/>
        </w:rPr>
        <w:t>daravidan</w:t>
      </w:r>
      <w:r w:rsidRPr="00343613">
        <w:rPr>
          <w:rStyle w:val="jlqj4b"/>
          <w:rFonts w:cstheme="minorHAnsi"/>
          <w:lang w:val="tg-Cyrl-TJ" w:bidi="gu-IN"/>
        </w:rPr>
        <w:t xml:space="preserve">, to reap, </w:t>
      </w:r>
      <w:r w:rsidRPr="00343613">
        <w:rPr>
          <w:rStyle w:val="jlqj4b"/>
          <w:rFonts w:cstheme="minorHAnsi"/>
          <w:b/>
          <w:lang w:bidi="gu-IN"/>
        </w:rPr>
        <w:t>Persian</w:t>
      </w:r>
      <w:r w:rsidRPr="00343613">
        <w:rPr>
          <w:rStyle w:val="jlqj4b"/>
          <w:rFonts w:cstheme="minorHAnsi"/>
          <w:lang w:bidi="gu-IN"/>
        </w:rPr>
        <w:t xml:space="preserve">, </w:t>
      </w:r>
      <w:r w:rsidRPr="00343613">
        <w:rPr>
          <w:rFonts w:cstheme="minorHAnsi"/>
          <w:color w:val="CC6600"/>
          <w:u w:val="single"/>
        </w:rPr>
        <w:t>mahsul</w:t>
      </w:r>
      <w:r w:rsidRPr="00343613">
        <w:rPr>
          <w:rFonts w:cstheme="minorHAnsi"/>
        </w:rPr>
        <w:t xml:space="preserve">, </w:t>
      </w:r>
      <w:r w:rsidRPr="00343613">
        <w:rPr>
          <w:rStyle w:val="nobold"/>
          <w:rFonts w:cstheme="minorHAnsi"/>
        </w:rPr>
        <w:t>محصول</w:t>
      </w:r>
      <w:r w:rsidRPr="00343613">
        <w:rPr>
          <w:rFonts w:cstheme="minorHAnsi"/>
        </w:rPr>
        <w:t xml:space="preserve"> crop, </w:t>
      </w:r>
      <w:r w:rsidRPr="00343613">
        <w:rPr>
          <w:rFonts w:cstheme="minorHAnsi"/>
          <w:b/>
        </w:rPr>
        <w:t>Turkish</w:t>
      </w:r>
      <w:r w:rsidRPr="00343613">
        <w:rPr>
          <w:rFonts w:cstheme="minorHAnsi"/>
        </w:rPr>
        <w:t xml:space="preserve">, </w:t>
      </w:r>
      <w:r w:rsidRPr="00343613">
        <w:rPr>
          <w:rStyle w:val="jlqj4b"/>
          <w:rFonts w:cstheme="minorHAnsi"/>
          <w:color w:val="CC6600"/>
          <w:u w:val="single"/>
          <w:lang w:val="tr-TR" w:bidi="gu-IN"/>
        </w:rPr>
        <w:t>mahsul</w:t>
      </w:r>
      <w:r w:rsidRPr="00343613">
        <w:rPr>
          <w:rStyle w:val="jlqj4b"/>
          <w:rFonts w:cstheme="minorHAnsi"/>
          <w:lang w:val="tr-TR" w:bidi="gu-IN"/>
        </w:rPr>
        <w:t xml:space="preserve">, crop, produce, </w:t>
      </w:r>
      <w:r w:rsidRPr="00343613">
        <w:rPr>
          <w:rFonts w:cstheme="minorHAnsi"/>
          <w:b/>
        </w:rPr>
        <w:t>Akkadian</w:t>
      </w:r>
      <w:r w:rsidRPr="00343613">
        <w:rPr>
          <w:rFonts w:cstheme="minorHAnsi"/>
        </w:rPr>
        <w:t xml:space="preserve">, </w:t>
      </w:r>
      <w:r w:rsidRPr="00343613">
        <w:rPr>
          <w:rFonts w:cstheme="minorHAnsi"/>
          <w:b/>
          <w:bCs/>
          <w:color w:val="FF0000"/>
          <w:u w:val="single"/>
          <w:shd w:val="clear" w:color="auto" w:fill="FFFFFF"/>
        </w:rPr>
        <w:t>šeguššu</w:t>
      </w:r>
      <w:r w:rsidRPr="00343613">
        <w:rPr>
          <w:rFonts w:cstheme="minorHAnsi"/>
          <w:color w:val="000000"/>
          <w:shd w:val="clear" w:color="auto" w:fill="FFFFFF"/>
        </w:rPr>
        <w:t xml:space="preserve">, a cereal, a kind of apple tree, </w:t>
      </w:r>
      <w:r w:rsidRPr="00343613">
        <w:rPr>
          <w:rFonts w:cstheme="minorHAnsi"/>
          <w:b/>
          <w:bCs/>
          <w:color w:val="FF0000"/>
          <w:u w:val="single"/>
        </w:rPr>
        <w:t>usaggû</w:t>
      </w:r>
      <w:r w:rsidRPr="00343613">
        <w:rPr>
          <w:rFonts w:cstheme="minorHAnsi"/>
        </w:rPr>
        <w:t>, an early grass,</w:t>
      </w:r>
      <w:r w:rsidRPr="00343613">
        <w:rPr>
          <w:rStyle w:val="shorttext"/>
          <w:rFonts w:cstheme="minorHAnsi"/>
          <w:b/>
          <w:bCs/>
        </w:rPr>
        <w:t xml:space="preserve"> </w:t>
      </w:r>
      <w:r w:rsidRPr="00343613">
        <w:rPr>
          <w:rStyle w:val="shorttext"/>
          <w:rFonts w:cstheme="minorHAnsi"/>
          <w:b/>
          <w:bCs/>
          <w:color w:val="FF0000"/>
          <w:u w:val="single"/>
        </w:rPr>
        <w:t>šegunû</w:t>
      </w:r>
      <w:r w:rsidRPr="00343613">
        <w:rPr>
          <w:rStyle w:val="shorttext"/>
          <w:rFonts w:cstheme="minorHAnsi"/>
        </w:rPr>
        <w:t xml:space="preserve">, crop, </w:t>
      </w:r>
      <w:r w:rsidRPr="00343613">
        <w:rPr>
          <w:rStyle w:val="shorttext"/>
          <w:rFonts w:cstheme="minorHAnsi"/>
          <w:b/>
        </w:rPr>
        <w:t>Latin</w:t>
      </w:r>
      <w:r w:rsidRPr="00343613">
        <w:rPr>
          <w:rStyle w:val="shorttext"/>
          <w:rFonts w:cstheme="minorHAnsi"/>
        </w:rPr>
        <w:t xml:space="preserve">, </w:t>
      </w:r>
      <w:r w:rsidRPr="00343613">
        <w:rPr>
          <w:rFonts w:cstheme="minorHAnsi"/>
          <w:color w:val="EE0000"/>
        </w:rPr>
        <w:t>seges-etis</w:t>
      </w:r>
      <w:r w:rsidRPr="00343613">
        <w:rPr>
          <w:rFonts w:cstheme="minorHAnsi"/>
        </w:rPr>
        <w:t xml:space="preserve">, crop, </w:t>
      </w:r>
      <w:r w:rsidRPr="00343613">
        <w:rPr>
          <w:rFonts w:cstheme="minorHAnsi"/>
          <w:b/>
        </w:rPr>
        <w:t>Etruscan</w:t>
      </w:r>
      <w:r w:rsidRPr="00343613">
        <w:rPr>
          <w:rFonts w:cstheme="minorHAnsi"/>
        </w:rPr>
        <w:t xml:space="preserve">, </w:t>
      </w:r>
      <w:r w:rsidRPr="00343613">
        <w:rPr>
          <w:rFonts w:cstheme="minorHAnsi"/>
          <w:color w:val="EE0000"/>
        </w:rPr>
        <w:t>segeta</w:t>
      </w:r>
      <w:r w:rsidRPr="00343613">
        <w:rPr>
          <w:rFonts w:cstheme="minorHAnsi"/>
        </w:rPr>
        <w:t xml:space="preserve">, </w:t>
      </w:r>
      <w:r w:rsidRPr="00343613">
        <w:rPr>
          <w:rFonts w:cstheme="minorHAnsi"/>
          <w:color w:val="EE0000"/>
        </w:rPr>
        <w:t>segetes</w:t>
      </w:r>
      <w:r w:rsidRPr="00343613">
        <w:rPr>
          <w:rFonts w:cstheme="minorHAnsi"/>
        </w:rPr>
        <w:t xml:space="preserve">, </w:t>
      </w:r>
      <w:r w:rsidRPr="00343613">
        <w:rPr>
          <w:rFonts w:cstheme="minorHAnsi"/>
          <w:b/>
        </w:rPr>
        <w:t>Hittite</w:t>
      </w:r>
      <w:r w:rsidRPr="00343613">
        <w:rPr>
          <w:rFonts w:cstheme="minorHAnsi"/>
        </w:rPr>
        <w:t xml:space="preserve">, </w:t>
      </w:r>
      <w:r w:rsidRPr="00343613">
        <w:rPr>
          <w:rFonts w:cstheme="minorHAnsi"/>
          <w:b/>
          <w:bCs/>
          <w:color w:val="993399"/>
          <w:u w:val="single"/>
        </w:rPr>
        <w:t>uars/urs</w:t>
      </w:r>
      <w:r w:rsidRPr="00343613">
        <w:rPr>
          <w:rFonts w:cstheme="minorHAnsi"/>
        </w:rPr>
        <w:t xml:space="preserve">, </w:t>
      </w:r>
      <w:r w:rsidRPr="00343613">
        <w:rPr>
          <w:rFonts w:cstheme="minorHAnsi"/>
          <w:b/>
          <w:bCs/>
          <w:color w:val="993399"/>
          <w:u w:val="single"/>
        </w:rPr>
        <w:t>wars</w:t>
      </w:r>
      <w:r w:rsidRPr="00343613">
        <w:rPr>
          <w:rFonts w:cstheme="minorHAnsi"/>
        </w:rPr>
        <w:t xml:space="preserve">, </w:t>
      </w:r>
      <w:r w:rsidRPr="00343613">
        <w:rPr>
          <w:rFonts w:cstheme="minorHAnsi"/>
          <w:b/>
          <w:bCs/>
          <w:color w:val="993399"/>
          <w:u w:val="single"/>
        </w:rPr>
        <w:t>wawars</w:t>
      </w:r>
      <w:r w:rsidRPr="00343613">
        <w:rPr>
          <w:rFonts w:cstheme="minorHAnsi"/>
        </w:rPr>
        <w:t xml:space="preserve">, to reap, harvest, wipe, </w:t>
      </w:r>
      <w:r w:rsidRPr="00343613">
        <w:rPr>
          <w:rFonts w:cstheme="minorHAnsi"/>
          <w:b/>
          <w:bCs/>
          <w:color w:val="993399"/>
          <w:u w:val="single"/>
        </w:rPr>
        <w:t>wars</w:t>
      </w:r>
      <w:r w:rsidRPr="00343613">
        <w:rPr>
          <w:rFonts w:cstheme="minorHAnsi"/>
          <w:b/>
          <w:bCs/>
        </w:rPr>
        <w:t>-slurp</w:t>
      </w:r>
      <w:r w:rsidRPr="00343613">
        <w:rPr>
          <w:rFonts w:cstheme="minorHAnsi"/>
        </w:rPr>
        <w:t xml:space="preserve">, </w:t>
      </w:r>
      <w:r w:rsidRPr="00343613">
        <w:rPr>
          <w:rFonts w:cstheme="minorHAnsi"/>
          <w:b/>
          <w:bCs/>
        </w:rPr>
        <w:t>srebti</w:t>
      </w:r>
      <w:r w:rsidRPr="00343613">
        <w:rPr>
          <w:rFonts w:cstheme="minorHAnsi"/>
        </w:rPr>
        <w:t xml:space="preserve">, to harvest, to pluck, to slip off, to wipe off, </w:t>
      </w:r>
      <w:r w:rsidRPr="00343613">
        <w:rPr>
          <w:rFonts w:cstheme="minorHAnsi"/>
          <w:b/>
        </w:rPr>
        <w:t>Belarusian</w:t>
      </w:r>
      <w:r w:rsidRPr="00343613">
        <w:rPr>
          <w:rFonts w:cstheme="minorHAnsi"/>
        </w:rPr>
        <w:t xml:space="preserve">, </w:t>
      </w:r>
      <w:r w:rsidRPr="00343613">
        <w:rPr>
          <w:rFonts w:cstheme="minorHAnsi"/>
          <w:shd w:val="clear" w:color="auto" w:fill="FFFFFF"/>
        </w:rPr>
        <w:t xml:space="preserve">ўраджай,  </w:t>
      </w:r>
      <w:r w:rsidRPr="00343613">
        <w:rPr>
          <w:rFonts w:cstheme="minorHAnsi"/>
          <w:color w:val="993399"/>
          <w:u w:val="single"/>
          <w:shd w:val="clear" w:color="auto" w:fill="FFFFFF"/>
        </w:rPr>
        <w:t>ŭradžaj</w:t>
      </w:r>
      <w:r w:rsidRPr="00343613">
        <w:rPr>
          <w:rFonts w:cstheme="minorHAnsi"/>
          <w:shd w:val="clear" w:color="auto" w:fill="FFFFFF"/>
        </w:rPr>
        <w:t xml:space="preserve">, harvest, </w:t>
      </w:r>
      <w:r w:rsidRPr="00343613">
        <w:rPr>
          <w:rFonts w:cstheme="minorHAnsi"/>
          <w:b/>
          <w:shd w:val="clear" w:color="auto" w:fill="FFFFFF"/>
        </w:rPr>
        <w:t>Croatian</w:t>
      </w:r>
      <w:r w:rsidRPr="00343613">
        <w:rPr>
          <w:rFonts w:cstheme="minorHAnsi"/>
          <w:shd w:val="clear" w:color="auto" w:fill="FFFFFF"/>
        </w:rPr>
        <w:t xml:space="preserve">, </w:t>
      </w:r>
      <w:r w:rsidRPr="00343613">
        <w:rPr>
          <w:rFonts w:cstheme="minorHAnsi"/>
          <w:color w:val="993399"/>
          <w:u w:val="single"/>
          <w:shd w:val="clear" w:color="auto" w:fill="FFFFFF"/>
        </w:rPr>
        <w:t>usjev</w:t>
      </w:r>
      <w:r w:rsidRPr="00343613">
        <w:rPr>
          <w:rFonts w:cstheme="minorHAnsi"/>
          <w:shd w:val="clear" w:color="auto" w:fill="FFFFFF"/>
        </w:rPr>
        <w:t xml:space="preserve">, crop, </w:t>
      </w:r>
      <w:r w:rsidRPr="00343613">
        <w:rPr>
          <w:rFonts w:cstheme="minorHAnsi"/>
          <w:b/>
          <w:shd w:val="clear" w:color="auto" w:fill="FFFFFF"/>
        </w:rPr>
        <w:t>Kazakh</w:t>
      </w:r>
      <w:r w:rsidRPr="00343613">
        <w:rPr>
          <w:rFonts w:cstheme="minorHAnsi"/>
          <w:shd w:val="clear" w:color="auto" w:fill="FFFFFF"/>
        </w:rPr>
        <w:t xml:space="preserve">, </w:t>
      </w:r>
      <w:r w:rsidRPr="00343613">
        <w:rPr>
          <w:rStyle w:val="jlqj4b"/>
          <w:rFonts w:cstheme="minorHAnsi"/>
          <w:lang w:val="kk-KZ" w:bidi="gu-IN"/>
        </w:rPr>
        <w:t xml:space="preserve">ору, </w:t>
      </w:r>
      <w:r w:rsidRPr="00343613">
        <w:rPr>
          <w:rStyle w:val="jlqj4b"/>
          <w:rFonts w:cstheme="minorHAnsi"/>
          <w:color w:val="993399"/>
          <w:u w:val="single"/>
          <w:lang w:val="kk-KZ" w:bidi="gu-IN"/>
        </w:rPr>
        <w:t>orw</w:t>
      </w:r>
      <w:r w:rsidRPr="00343613">
        <w:rPr>
          <w:rStyle w:val="jlqj4b"/>
          <w:rFonts w:cstheme="minorHAnsi"/>
          <w:lang w:val="kk-KZ" w:bidi="gu-IN"/>
        </w:rPr>
        <w:t>, to reap,</w:t>
      </w:r>
      <w:r w:rsidRPr="00343613">
        <w:rPr>
          <w:rStyle w:val="jlqj4b"/>
          <w:rFonts w:cstheme="minorHAnsi"/>
          <w:lang w:bidi="gu-IN"/>
        </w:rPr>
        <w:t xml:space="preserve"> </w:t>
      </w:r>
      <w:r w:rsidRPr="00343613">
        <w:rPr>
          <w:rStyle w:val="jlqj4b"/>
          <w:rFonts w:cstheme="minorHAnsi"/>
          <w:b/>
          <w:lang w:bidi="gu-IN"/>
        </w:rPr>
        <w:t>Uzbek</w:t>
      </w:r>
      <w:r w:rsidRPr="00343613">
        <w:rPr>
          <w:rStyle w:val="jlqj4b"/>
          <w:rFonts w:cstheme="minorHAnsi"/>
          <w:lang w:bidi="gu-IN"/>
        </w:rPr>
        <w:t xml:space="preserve">, </w:t>
      </w:r>
      <w:r w:rsidRPr="00343613">
        <w:rPr>
          <w:rStyle w:val="jlqj4b"/>
          <w:rFonts w:cstheme="minorHAnsi"/>
          <w:color w:val="993399"/>
          <w:u w:val="single"/>
          <w:lang w:val="uz-Latn-UZ" w:bidi="gu-IN"/>
        </w:rPr>
        <w:t>o'rmoq</w:t>
      </w:r>
      <w:r w:rsidRPr="00343613">
        <w:rPr>
          <w:rStyle w:val="jlqj4b"/>
          <w:rFonts w:cstheme="minorHAnsi"/>
          <w:lang w:val="uz-Latn-UZ" w:bidi="gu-IN"/>
        </w:rPr>
        <w:t xml:space="preserve">,  </w:t>
      </w:r>
      <w:r w:rsidRPr="00343613">
        <w:rPr>
          <w:rStyle w:val="jlqj4b"/>
          <w:rFonts w:cstheme="minorHAnsi"/>
          <w:lang w:val="kk-KZ" w:bidi="gu-IN"/>
        </w:rPr>
        <w:t>to reap, twine, harvest,</w:t>
      </w:r>
      <w:r w:rsidRPr="00343613">
        <w:rPr>
          <w:rStyle w:val="jlqj4b"/>
          <w:rFonts w:cstheme="minorHAnsi"/>
          <w:lang w:bidi="gu-IN"/>
        </w:rPr>
        <w:t xml:space="preserve"> </w:t>
      </w:r>
      <w:r w:rsidRPr="00343613">
        <w:rPr>
          <w:rStyle w:val="jlqj4b"/>
          <w:rFonts w:cstheme="minorHAnsi"/>
          <w:b/>
          <w:lang w:bidi="gu-IN"/>
        </w:rPr>
        <w:t>Kyrgyz</w:t>
      </w:r>
      <w:r w:rsidRPr="00343613">
        <w:rPr>
          <w:rStyle w:val="jlqj4b"/>
          <w:rFonts w:cstheme="minorHAnsi"/>
          <w:lang w:bidi="gu-IN"/>
        </w:rPr>
        <w:t xml:space="preserve">, </w:t>
      </w:r>
      <w:r w:rsidRPr="00343613">
        <w:rPr>
          <w:rStyle w:val="jlqj4b"/>
          <w:rFonts w:cstheme="minorHAnsi"/>
          <w:lang w:val="ky-KG" w:bidi="gu-IN"/>
        </w:rPr>
        <w:t xml:space="preserve">оруу, </w:t>
      </w:r>
      <w:r w:rsidRPr="00343613">
        <w:rPr>
          <w:rStyle w:val="jlqj4b"/>
          <w:rFonts w:cstheme="minorHAnsi"/>
          <w:color w:val="993399"/>
          <w:u w:val="single"/>
          <w:lang w:val="ky-KG" w:bidi="gu-IN"/>
        </w:rPr>
        <w:t>oruu</w:t>
      </w:r>
      <w:r w:rsidRPr="00343613">
        <w:rPr>
          <w:rStyle w:val="jlqj4b"/>
          <w:rFonts w:cstheme="minorHAnsi"/>
          <w:lang w:val="ky-KG" w:bidi="gu-IN"/>
        </w:rPr>
        <w:t>, to reap,</w:t>
      </w:r>
      <w:r w:rsidRPr="00343613">
        <w:rPr>
          <w:rStyle w:val="jlqj4b"/>
          <w:rFonts w:cstheme="minorHAnsi"/>
          <w:lang w:bidi="gu-IN"/>
        </w:rPr>
        <w:t xml:space="preserve"> </w:t>
      </w:r>
      <w:r w:rsidRPr="00343613">
        <w:rPr>
          <w:rStyle w:val="jlqj4b"/>
          <w:rFonts w:cstheme="minorHAnsi"/>
          <w:b/>
          <w:lang w:bidi="gu-IN"/>
        </w:rPr>
        <w:t>Mongolian</w:t>
      </w:r>
      <w:r w:rsidRPr="00343613">
        <w:rPr>
          <w:rStyle w:val="jlqj4b"/>
          <w:rFonts w:cstheme="minorHAnsi"/>
          <w:lang w:bidi="gu-IN"/>
        </w:rPr>
        <w:t xml:space="preserve">, </w:t>
      </w:r>
      <w:r w:rsidRPr="00343613">
        <w:rPr>
          <w:rStyle w:val="jlqj4b"/>
          <w:rFonts w:cstheme="minorHAnsi"/>
          <w:lang w:val="mn-MN" w:bidi="gu-IN"/>
        </w:rPr>
        <w:t xml:space="preserve">ургац, </w:t>
      </w:r>
      <w:r w:rsidRPr="00343613">
        <w:rPr>
          <w:rStyle w:val="jlqj4b"/>
          <w:rFonts w:cstheme="minorHAnsi"/>
          <w:color w:val="993399"/>
          <w:u w:val="single"/>
          <w:lang w:val="mn-MN" w:bidi="gu-IN"/>
        </w:rPr>
        <w:t>urgats</w:t>
      </w:r>
      <w:r w:rsidRPr="00343613">
        <w:rPr>
          <w:rStyle w:val="jlqj4b"/>
          <w:rFonts w:cstheme="minorHAnsi"/>
          <w:lang w:val="mn-MN" w:bidi="gu-IN"/>
        </w:rPr>
        <w:t>, harvest, crop</w:t>
      </w:r>
      <w:r w:rsidRPr="00343613">
        <w:rPr>
          <w:rStyle w:val="jlqj4b"/>
          <w:rFonts w:cstheme="minorHAnsi"/>
          <w:lang w:bidi="gu-IN"/>
        </w:rPr>
        <w:t xml:space="preserve">, </w:t>
      </w:r>
      <w:r w:rsidRPr="00343613">
        <w:rPr>
          <w:rStyle w:val="jlqj4b"/>
          <w:rFonts w:cstheme="minorHAnsi"/>
          <w:b/>
          <w:lang w:bidi="gu-IN"/>
        </w:rPr>
        <w:t>Turkish</w:t>
      </w:r>
      <w:r w:rsidRPr="00343613">
        <w:rPr>
          <w:rStyle w:val="jlqj4b"/>
          <w:rFonts w:cstheme="minorHAnsi"/>
          <w:lang w:bidi="gu-IN"/>
        </w:rPr>
        <w:t xml:space="preserve">, </w:t>
      </w:r>
      <w:r w:rsidRPr="00343613">
        <w:rPr>
          <w:rStyle w:val="jlqj4b"/>
          <w:rFonts w:cstheme="minorHAnsi"/>
          <w:color w:val="CC6600"/>
          <w:u w:val="single"/>
          <w:lang w:val="tr-TR" w:bidi="gu-IN"/>
        </w:rPr>
        <w:t>hasat</w:t>
      </w:r>
      <w:r w:rsidRPr="00343613">
        <w:rPr>
          <w:rStyle w:val="jlqj4b"/>
          <w:rFonts w:cstheme="minorHAnsi"/>
          <w:lang w:val="tr-TR" w:bidi="gu-IN"/>
        </w:rPr>
        <w:t xml:space="preserve">, harvest, </w:t>
      </w:r>
      <w:r w:rsidRPr="00343613">
        <w:rPr>
          <w:rStyle w:val="jlqj4b"/>
          <w:rFonts w:cstheme="minorHAnsi"/>
          <w:b/>
          <w:lang w:val="tr-TR" w:bidi="gu-IN"/>
        </w:rPr>
        <w:t>Uzbek</w:t>
      </w:r>
      <w:r w:rsidRPr="00343613">
        <w:rPr>
          <w:rStyle w:val="jlqj4b"/>
          <w:rFonts w:cstheme="minorHAnsi"/>
          <w:lang w:val="tr-TR" w:bidi="gu-IN"/>
        </w:rPr>
        <w:t xml:space="preserve">, </w:t>
      </w:r>
      <w:r w:rsidRPr="00343613">
        <w:rPr>
          <w:rStyle w:val="jlqj4b"/>
          <w:rFonts w:cstheme="minorHAnsi"/>
          <w:color w:val="CC6600"/>
          <w:u w:val="single"/>
          <w:lang w:val="kk-KZ" w:bidi="gu-IN"/>
        </w:rPr>
        <w:t>hosil</w:t>
      </w:r>
      <w:r w:rsidRPr="00343613">
        <w:rPr>
          <w:rStyle w:val="jlqj4b"/>
          <w:rFonts w:cstheme="minorHAnsi"/>
          <w:lang w:val="kk-KZ" w:bidi="gu-IN"/>
        </w:rPr>
        <w:t>, crop, harvest, yield</w:t>
      </w:r>
      <w:r w:rsidRPr="00343613">
        <w:rPr>
          <w:rStyle w:val="jlqj4b"/>
          <w:rFonts w:cstheme="minorHAnsi"/>
          <w:lang w:bidi="gu-IN"/>
        </w:rPr>
        <w:t xml:space="preserve">, </w:t>
      </w:r>
      <w:r w:rsidRPr="00343613">
        <w:rPr>
          <w:rStyle w:val="jlqj4b"/>
          <w:rFonts w:cstheme="minorHAnsi"/>
          <w:b/>
          <w:lang w:bidi="gu-IN"/>
        </w:rPr>
        <w:t>Tajik</w:t>
      </w:r>
      <w:r w:rsidRPr="00343613">
        <w:rPr>
          <w:rStyle w:val="jlqj4b"/>
          <w:rFonts w:cstheme="minorHAnsi"/>
          <w:lang w:bidi="gu-IN"/>
        </w:rPr>
        <w:t xml:space="preserve">, </w:t>
      </w:r>
      <w:r w:rsidRPr="00343613">
        <w:rPr>
          <w:rStyle w:val="jlqj4b"/>
          <w:rFonts w:cstheme="minorHAnsi"/>
          <w:lang w:val="tg-Cyrl-TJ" w:bidi="gu-IN"/>
        </w:rPr>
        <w:t xml:space="preserve">ҳосил, </w:t>
      </w:r>
      <w:r w:rsidRPr="00343613">
        <w:rPr>
          <w:rStyle w:val="jlqj4b"/>
          <w:rFonts w:cstheme="minorHAnsi"/>
          <w:color w:val="CC6600"/>
          <w:u w:val="single"/>
          <w:lang w:val="tg-Cyrl-TJ" w:bidi="gu-IN"/>
        </w:rPr>
        <w:t>hosil</w:t>
      </w:r>
      <w:r w:rsidRPr="00343613">
        <w:rPr>
          <w:rStyle w:val="jlqj4b"/>
          <w:rFonts w:cstheme="minorHAnsi"/>
          <w:lang w:val="tg-Cyrl-TJ" w:bidi="gu-IN"/>
        </w:rPr>
        <w:t>, harvest</w:t>
      </w:r>
      <w:r w:rsidRPr="00343613">
        <w:rPr>
          <w:rStyle w:val="jlqj4b"/>
          <w:rFonts w:cstheme="minorHAnsi"/>
          <w:lang w:bidi="gu-IN"/>
        </w:rPr>
        <w:t>.</w:t>
      </w:r>
      <w:r w:rsidRPr="00FF31DD">
        <w:rPr>
          <w:rFonts w:cstheme="minorHAnsi"/>
        </w:rPr>
        <w:br/>
      </w:r>
    </w:p>
  </w:footnote>
  <w:footnote w:id="153">
    <w:p w:rsidR="007B148B" w:rsidRDefault="007B148B">
      <w:pPr>
        <w:pStyle w:val="FootnoteText"/>
      </w:pPr>
      <w:r>
        <w:rPr>
          <w:rStyle w:val="FootnoteReference"/>
        </w:rPr>
        <w:footnoteRef/>
      </w:r>
      <w:r>
        <w:t xml:space="preserve"> </w:t>
      </w:r>
      <w:r w:rsidRPr="00FC7C4C">
        <w:rPr>
          <w:rFonts w:cstheme="minorHAnsi"/>
          <w:b/>
        </w:rPr>
        <w:t>Hittite</w:t>
      </w:r>
      <w:r w:rsidRPr="00FC7C4C">
        <w:rPr>
          <w:rFonts w:cstheme="minorHAnsi"/>
        </w:rPr>
        <w:t xml:space="preserve">, </w:t>
      </w:r>
      <w:r w:rsidRPr="00FC7C4C">
        <w:rPr>
          <w:rFonts w:cstheme="minorHAnsi"/>
          <w:b/>
          <w:bCs/>
          <w:color w:val="993399"/>
          <w:u w:val="single"/>
        </w:rPr>
        <w:t>leliuahh</w:t>
      </w:r>
      <w:r w:rsidRPr="00FC7C4C">
        <w:rPr>
          <w:rFonts w:cstheme="minorHAnsi"/>
        </w:rPr>
        <w:t>,</w:t>
      </w:r>
      <w:r w:rsidRPr="00FC7C4C">
        <w:rPr>
          <w:rFonts w:cstheme="minorHAnsi"/>
          <w:b/>
          <w:bCs/>
        </w:rPr>
        <w:t xml:space="preserve"> </w:t>
      </w:r>
      <w:r w:rsidRPr="00FC7C4C">
        <w:rPr>
          <w:rFonts w:cstheme="minorHAnsi"/>
          <w:b/>
          <w:bCs/>
          <w:color w:val="993399"/>
          <w:u w:val="single"/>
        </w:rPr>
        <w:t>leliwah</w:t>
      </w:r>
      <w:r w:rsidRPr="00FC7C4C">
        <w:rPr>
          <w:rFonts w:cstheme="minorHAnsi"/>
        </w:rPr>
        <w:t xml:space="preserve">, hasten, to make haste, hurry, </w:t>
      </w:r>
      <w:r w:rsidRPr="00FC7C4C">
        <w:rPr>
          <w:rFonts w:cstheme="minorHAnsi"/>
          <w:b/>
        </w:rPr>
        <w:t>Scots-Gaelic</w:t>
      </w:r>
      <w:r w:rsidRPr="00FC7C4C">
        <w:rPr>
          <w:rFonts w:cstheme="minorHAnsi"/>
        </w:rPr>
        <w:t>, gu</w:t>
      </w:r>
      <w:r>
        <w:rPr>
          <w:rFonts w:cstheme="minorHAnsi"/>
          <w:color w:val="993399"/>
        </w:rPr>
        <w:t xml:space="preserve"> </w:t>
      </w:r>
      <w:r w:rsidRPr="00FC7C4C">
        <w:rPr>
          <w:rFonts w:cstheme="minorHAnsi"/>
          <w:color w:val="993399"/>
          <w:u w:val="single"/>
        </w:rPr>
        <w:t>luath</w:t>
      </w:r>
      <w:r w:rsidRPr="00FC7C4C">
        <w:rPr>
          <w:rFonts w:cstheme="minorHAnsi"/>
        </w:rPr>
        <w:t xml:space="preserve">, swift, quick, </w:t>
      </w:r>
      <w:r w:rsidRPr="00FC7C4C">
        <w:rPr>
          <w:rFonts w:cstheme="minorHAnsi"/>
          <w:b/>
        </w:rPr>
        <w:t>Akkadian</w:t>
      </w:r>
      <w:r w:rsidRPr="00FC7C4C">
        <w:rPr>
          <w:rFonts w:cstheme="minorHAnsi"/>
        </w:rPr>
        <w:t xml:space="preserve">, </w:t>
      </w:r>
      <w:r w:rsidRPr="00FC7C4C">
        <w:rPr>
          <w:rFonts w:cstheme="minorHAnsi"/>
          <w:b/>
          <w:bCs/>
          <w:color w:val="CC6600"/>
          <w:u w:val="single"/>
          <w:shd w:val="clear" w:color="auto" w:fill="FFFFFF"/>
        </w:rPr>
        <w:t>arāhu</w:t>
      </w:r>
      <w:r w:rsidRPr="00FC7C4C">
        <w:rPr>
          <w:rFonts w:cstheme="minorHAnsi"/>
          <w:color w:val="000000"/>
          <w:shd w:val="clear" w:color="auto" w:fill="FFFFFF"/>
        </w:rPr>
        <w:t xml:space="preserve">, to hasten, hurry, </w:t>
      </w:r>
      <w:r w:rsidRPr="00FC7C4C">
        <w:rPr>
          <w:rFonts w:cstheme="minorHAnsi"/>
          <w:b/>
          <w:bCs/>
          <w:color w:val="CC6600"/>
          <w:u w:val="single"/>
        </w:rPr>
        <w:t>erhu</w:t>
      </w:r>
      <w:r w:rsidRPr="00FC7C4C">
        <w:rPr>
          <w:rFonts w:cstheme="minorHAnsi"/>
        </w:rPr>
        <w:t xml:space="preserve">, quick, rash, </w:t>
      </w:r>
      <w:r w:rsidRPr="00FC7C4C">
        <w:rPr>
          <w:rFonts w:cstheme="minorHAnsi"/>
          <w:b/>
          <w:bCs/>
          <w:color w:val="CC6600"/>
          <w:u w:val="single"/>
        </w:rPr>
        <w:t>erēḫu</w:t>
      </w:r>
      <w:r w:rsidRPr="00FC7C4C">
        <w:rPr>
          <w:rFonts w:cstheme="minorHAnsi"/>
        </w:rPr>
        <w:t xml:space="preserve">,to be quick, </w:t>
      </w:r>
      <w:r w:rsidRPr="00FC7C4C">
        <w:rPr>
          <w:rFonts w:cstheme="minorHAnsi"/>
          <w:b/>
        </w:rPr>
        <w:t>Armenian</w:t>
      </w:r>
      <w:r w:rsidRPr="00FC7C4C">
        <w:rPr>
          <w:rFonts w:cstheme="minorHAnsi"/>
        </w:rPr>
        <w:t xml:space="preserve">, </w:t>
      </w:r>
      <w:r w:rsidRPr="00FC7C4C">
        <w:rPr>
          <w:rFonts w:cstheme="minorHAnsi"/>
          <w:shd w:val="clear" w:color="auto" w:fill="FFFFFF"/>
        </w:rPr>
        <w:t xml:space="preserve">արագ, </w:t>
      </w:r>
      <w:r w:rsidRPr="00FC7C4C">
        <w:rPr>
          <w:rFonts w:cstheme="minorHAnsi"/>
          <w:color w:val="CC6600"/>
          <w:u w:val="single"/>
          <w:shd w:val="clear" w:color="auto" w:fill="FFFFFF"/>
        </w:rPr>
        <w:t>arag</w:t>
      </w:r>
      <w:r w:rsidRPr="00FC7C4C">
        <w:rPr>
          <w:rFonts w:cstheme="minorHAnsi"/>
          <w:shd w:val="clear" w:color="auto" w:fill="FFFFFF"/>
        </w:rPr>
        <w:t xml:space="preserve">, swift, quick, </w:t>
      </w:r>
      <w:r w:rsidRPr="00FC7C4C">
        <w:rPr>
          <w:rFonts w:cstheme="minorHAnsi"/>
          <w:b/>
          <w:shd w:val="clear" w:color="auto" w:fill="FFFFFF"/>
        </w:rPr>
        <w:t>Romanian</w:t>
      </w:r>
      <w:r w:rsidRPr="00FC7C4C">
        <w:rPr>
          <w:rFonts w:cstheme="minorHAnsi"/>
          <w:shd w:val="clear" w:color="auto" w:fill="FFFFFF"/>
        </w:rPr>
        <w:t xml:space="preserve">, </w:t>
      </w:r>
      <w:r w:rsidRPr="00FC7C4C">
        <w:rPr>
          <w:rFonts w:cstheme="minorHAnsi"/>
          <w:color w:val="009900"/>
          <w:u w:val="single"/>
        </w:rPr>
        <w:t>rapid</w:t>
      </w:r>
      <w:r w:rsidRPr="00FC7C4C">
        <w:rPr>
          <w:rFonts w:cstheme="minorHAnsi"/>
        </w:rPr>
        <w:t xml:space="preserve">, swift, quick, </w:t>
      </w:r>
      <w:r w:rsidRPr="00FC7C4C">
        <w:rPr>
          <w:rFonts w:cstheme="minorHAnsi"/>
          <w:b/>
        </w:rPr>
        <w:t>French</w:t>
      </w:r>
      <w:r w:rsidRPr="00FC7C4C">
        <w:rPr>
          <w:rFonts w:cstheme="minorHAnsi"/>
        </w:rPr>
        <w:t xml:space="preserve">, </w:t>
      </w:r>
      <w:r w:rsidRPr="00FC7C4C">
        <w:rPr>
          <w:rFonts w:cstheme="minorHAnsi"/>
          <w:color w:val="009900"/>
          <w:u w:val="single"/>
        </w:rPr>
        <w:t>rapide</w:t>
      </w:r>
      <w:r w:rsidRPr="00FC7C4C">
        <w:rPr>
          <w:rFonts w:cstheme="minorHAnsi"/>
        </w:rPr>
        <w:t xml:space="preserve">, swift, quick, </w:t>
      </w:r>
      <w:r w:rsidRPr="00FC7C4C">
        <w:rPr>
          <w:rFonts w:cstheme="minorHAnsi"/>
          <w:b/>
        </w:rPr>
        <w:t>English</w:t>
      </w:r>
      <w:r w:rsidRPr="00FC7C4C">
        <w:rPr>
          <w:rFonts w:cstheme="minorHAnsi"/>
        </w:rPr>
        <w:t xml:space="preserve">, </w:t>
      </w:r>
      <w:r w:rsidRPr="00FC7C4C">
        <w:rPr>
          <w:rFonts w:cstheme="minorHAnsi"/>
          <w:color w:val="009900"/>
          <w:u w:val="single"/>
        </w:rPr>
        <w:t>rapid</w:t>
      </w:r>
      <w:r w:rsidRPr="00FC7C4C">
        <w:rPr>
          <w:rFonts w:cstheme="minorHAnsi"/>
        </w:rPr>
        <w:t xml:space="preserve">, [&lt;Lat. </w:t>
      </w:r>
      <w:r w:rsidRPr="00FC7C4C">
        <w:rPr>
          <w:rFonts w:cstheme="minorHAnsi"/>
          <w:color w:val="009900"/>
          <w:u w:val="single"/>
        </w:rPr>
        <w:t>rapidus</w:t>
      </w:r>
      <w:r w:rsidRPr="00FC7C4C">
        <w:rPr>
          <w:rFonts w:cstheme="minorHAnsi"/>
        </w:rPr>
        <w:t xml:space="preserve">], </w:t>
      </w:r>
      <w:r w:rsidRPr="00FC7C4C">
        <w:rPr>
          <w:rFonts w:cstheme="minorHAnsi"/>
          <w:b/>
        </w:rPr>
        <w:t>Romanian</w:t>
      </w:r>
      <w:r w:rsidRPr="00FC7C4C">
        <w:rPr>
          <w:rFonts w:cstheme="minorHAnsi"/>
        </w:rPr>
        <w:t xml:space="preserve">, a </w:t>
      </w:r>
      <w:r w:rsidRPr="00FC7C4C">
        <w:rPr>
          <w:rFonts w:cstheme="minorHAnsi"/>
          <w:color w:val="FF0000"/>
        </w:rPr>
        <w:t>accelera</w:t>
      </w:r>
      <w:r w:rsidRPr="00FC7C4C">
        <w:rPr>
          <w:rFonts w:cstheme="minorHAnsi"/>
        </w:rPr>
        <w:t xml:space="preserve">, to accelerate, </w:t>
      </w:r>
      <w:r w:rsidRPr="00FC7C4C">
        <w:rPr>
          <w:rFonts w:cstheme="minorHAnsi"/>
          <w:b/>
        </w:rPr>
        <w:t>Latin</w:t>
      </w:r>
      <w:r w:rsidRPr="00FC7C4C">
        <w:rPr>
          <w:rFonts w:cstheme="minorHAnsi"/>
        </w:rPr>
        <w:t xml:space="preserve">, </w:t>
      </w:r>
      <w:r w:rsidRPr="00FC7C4C">
        <w:rPr>
          <w:rFonts w:cstheme="minorHAnsi"/>
          <w:color w:val="FF0000"/>
        </w:rPr>
        <w:t>celero-are</w:t>
      </w:r>
      <w:r w:rsidRPr="00FC7C4C">
        <w:rPr>
          <w:rFonts w:cstheme="minorHAnsi"/>
          <w:color w:val="000000"/>
        </w:rPr>
        <w:t xml:space="preserve">, to accelerate, make quick, </w:t>
      </w:r>
      <w:r w:rsidRPr="00FC7C4C">
        <w:rPr>
          <w:rFonts w:cstheme="minorHAnsi"/>
          <w:b/>
          <w:color w:val="000000"/>
        </w:rPr>
        <w:t>Italian</w:t>
      </w:r>
      <w:r w:rsidRPr="00FC7C4C">
        <w:rPr>
          <w:rFonts w:cstheme="minorHAnsi"/>
          <w:color w:val="000000"/>
        </w:rPr>
        <w:t xml:space="preserve">, </w:t>
      </w:r>
      <w:r w:rsidRPr="00FC7C4C">
        <w:rPr>
          <w:rFonts w:cstheme="minorHAnsi"/>
          <w:color w:val="FF0000"/>
        </w:rPr>
        <w:t>accelerare</w:t>
      </w:r>
      <w:r w:rsidRPr="00FC7C4C">
        <w:rPr>
          <w:rFonts w:cstheme="minorHAnsi"/>
        </w:rPr>
        <w:t xml:space="preserve">, to accelerate, </w:t>
      </w:r>
      <w:r w:rsidRPr="00FC7C4C">
        <w:rPr>
          <w:rFonts w:cstheme="minorHAnsi"/>
          <w:b/>
        </w:rPr>
        <w:t>French</w:t>
      </w:r>
      <w:r w:rsidRPr="00FC7C4C">
        <w:rPr>
          <w:rFonts w:cstheme="minorHAnsi"/>
        </w:rPr>
        <w:t xml:space="preserve">, </w:t>
      </w:r>
      <w:r w:rsidRPr="00FC7C4C">
        <w:rPr>
          <w:rFonts w:cstheme="minorHAnsi"/>
          <w:color w:val="FF0000"/>
        </w:rPr>
        <w:t>accélerer</w:t>
      </w:r>
      <w:r w:rsidRPr="00FC7C4C">
        <w:rPr>
          <w:rFonts w:cstheme="minorHAnsi"/>
        </w:rPr>
        <w:t xml:space="preserve">, to accelerate, </w:t>
      </w:r>
      <w:r w:rsidRPr="00FC7C4C">
        <w:rPr>
          <w:rFonts w:cstheme="minorHAnsi"/>
          <w:b/>
        </w:rPr>
        <w:t>English</w:t>
      </w:r>
      <w:r w:rsidRPr="00FC7C4C">
        <w:rPr>
          <w:rFonts w:cstheme="minorHAnsi"/>
        </w:rPr>
        <w:t xml:space="preserve">, </w:t>
      </w:r>
      <w:r w:rsidRPr="00FC7C4C">
        <w:rPr>
          <w:rFonts w:cstheme="minorHAnsi"/>
          <w:color w:val="EE0000"/>
        </w:rPr>
        <w:t xml:space="preserve">accelerate </w:t>
      </w:r>
      <w:r w:rsidRPr="00FC7C4C">
        <w:rPr>
          <w:rFonts w:cstheme="minorHAnsi"/>
        </w:rPr>
        <w:t>[</w:t>
      </w:r>
      <w:r>
        <w:rPr>
          <w:rFonts w:cstheme="minorHAnsi"/>
        </w:rPr>
        <w:t xml:space="preserve">&lt;Lat. </w:t>
      </w:r>
      <w:r w:rsidRPr="00FC7C4C">
        <w:rPr>
          <w:rFonts w:cstheme="minorHAnsi"/>
          <w:color w:val="EE0000"/>
        </w:rPr>
        <w:t>accelero-are</w:t>
      </w:r>
      <w:r w:rsidRPr="00FC7C4C">
        <w:rPr>
          <w:rFonts w:cstheme="minorHAnsi"/>
        </w:rPr>
        <w:t xml:space="preserve">], </w:t>
      </w:r>
      <w:r w:rsidRPr="00FC7C4C">
        <w:rPr>
          <w:rFonts w:cstheme="minorHAnsi"/>
          <w:b/>
        </w:rPr>
        <w:t>Etruscan</w:t>
      </w:r>
      <w:r w:rsidRPr="00FC7C4C">
        <w:rPr>
          <w:rFonts w:cstheme="minorHAnsi"/>
        </w:rPr>
        <w:t xml:space="preserve">, </w:t>
      </w:r>
      <w:r w:rsidRPr="00FC7C4C">
        <w:rPr>
          <w:rFonts w:cstheme="minorHAnsi"/>
          <w:color w:val="FF0000"/>
        </w:rPr>
        <w:t>CILeR</w:t>
      </w:r>
      <w:r w:rsidRPr="00FC7C4C">
        <w:rPr>
          <w:rFonts w:cstheme="minorHAnsi"/>
        </w:rPr>
        <w:t xml:space="preserve">, </w:t>
      </w:r>
      <w:r w:rsidRPr="00FC7C4C">
        <w:rPr>
          <w:rFonts w:cstheme="minorHAnsi"/>
          <w:color w:val="FF0000"/>
        </w:rPr>
        <w:t>CILeRII</w:t>
      </w:r>
      <w:r w:rsidRPr="00FC7C4C">
        <w:rPr>
          <w:rFonts w:cstheme="minorHAnsi"/>
        </w:rPr>
        <w:t xml:space="preserve">, </w:t>
      </w:r>
      <w:r w:rsidRPr="00FC7C4C">
        <w:rPr>
          <w:rFonts w:cstheme="minorHAnsi"/>
          <w:color w:val="FF0000"/>
        </w:rPr>
        <w:t>CILeReS</w:t>
      </w:r>
      <w:r>
        <w:rPr>
          <w:rFonts w:cstheme="minorHAnsi"/>
        </w:rPr>
        <w:t xml:space="preserve">, </w:t>
      </w:r>
      <w:r w:rsidRPr="001A2E91">
        <w:rPr>
          <w:rFonts w:cstheme="minorHAnsi"/>
          <w:b/>
        </w:rPr>
        <w:t>Belarusian</w:t>
      </w:r>
      <w:r>
        <w:rPr>
          <w:rFonts w:cstheme="minorHAnsi"/>
        </w:rPr>
        <w:t xml:space="preserve">, </w:t>
      </w:r>
      <w:r>
        <w:rPr>
          <w:color w:val="000000"/>
          <w:shd w:val="clear" w:color="auto" w:fill="FFFFFF"/>
        </w:rPr>
        <w:t>хуткі</w:t>
      </w:r>
      <w:r>
        <w:rPr>
          <w:color w:val="000000"/>
        </w:rPr>
        <w:t xml:space="preserve">, </w:t>
      </w:r>
      <w:r>
        <w:rPr>
          <w:color w:val="CC6600"/>
          <w:u w:val="single"/>
          <w:shd w:val="clear" w:color="auto" w:fill="FFFFFF"/>
        </w:rPr>
        <w:t>chutki</w:t>
      </w:r>
      <w:r>
        <w:rPr>
          <w:color w:val="000000"/>
          <w:shd w:val="clear" w:color="auto" w:fill="FFFFFF"/>
        </w:rPr>
        <w:t xml:space="preserve">, swift, quick, </w:t>
      </w:r>
      <w:r w:rsidRPr="001A2E91">
        <w:rPr>
          <w:b/>
          <w:color w:val="000000"/>
          <w:shd w:val="clear" w:color="auto" w:fill="FFFFFF"/>
        </w:rPr>
        <w:t>Belarus</w:t>
      </w:r>
      <w:r>
        <w:rPr>
          <w:color w:val="000000"/>
          <w:shd w:val="clear" w:color="auto" w:fill="FFFFFF"/>
        </w:rPr>
        <w:t xml:space="preserve">, </w:t>
      </w:r>
      <w:r>
        <w:rPr>
          <w:color w:val="CC6600"/>
          <w:u w:val="single"/>
        </w:rPr>
        <w:t>chutki</w:t>
      </w:r>
      <w:r>
        <w:t xml:space="preserve">, adj., quick, rapid, fast, </w:t>
      </w:r>
      <w:r w:rsidRPr="001A2E91">
        <w:rPr>
          <w:b/>
        </w:rPr>
        <w:t>English</w:t>
      </w:r>
      <w:r>
        <w:t xml:space="preserve">, </w:t>
      </w:r>
      <w:r>
        <w:rPr>
          <w:color w:val="009900"/>
          <w:u w:val="single"/>
        </w:rPr>
        <w:t>swift</w:t>
      </w:r>
      <w:r>
        <w:t xml:space="preserve">, [&lt;OE], </w:t>
      </w:r>
      <w:r w:rsidRPr="001A2E91">
        <w:rPr>
          <w:b/>
        </w:rPr>
        <w:t>Gujarati</w:t>
      </w:r>
      <w:r>
        <w:t xml:space="preserve">, </w:t>
      </w:r>
      <w:r>
        <w:rPr>
          <w:rStyle w:val="jlqj4b"/>
          <w:rFonts w:cs="Arial Unicode MS" w:hint="cs"/>
          <w:cs/>
          <w:lang w:bidi="gu-IN"/>
        </w:rPr>
        <w:t>સ્વીફ્ટ</w:t>
      </w:r>
      <w:r>
        <w:rPr>
          <w:rStyle w:val="jlqj4b"/>
          <w:rFonts w:hint="cs"/>
          <w:lang w:bidi="gu-IN"/>
        </w:rPr>
        <w:t>,</w:t>
      </w:r>
      <w:r>
        <w:rPr>
          <w:rStyle w:val="jlqj4b"/>
          <w:rFonts w:cs="Arial Unicode MS" w:hint="cs"/>
          <w:cs/>
          <w:lang w:bidi="gu-IN"/>
        </w:rPr>
        <w:t xml:space="preserve"> </w:t>
      </w:r>
      <w:r>
        <w:rPr>
          <w:rStyle w:val="jlqj4b"/>
          <w:rFonts w:hint="cs"/>
          <w:color w:val="009900"/>
          <w:u w:val="single"/>
          <w:lang w:bidi="gu-IN"/>
        </w:rPr>
        <w:t>Svīphṭa</w:t>
      </w:r>
      <w:r>
        <w:rPr>
          <w:rStyle w:val="jlqj4b"/>
          <w:rFonts w:hint="cs"/>
          <w:lang w:bidi="gu-IN"/>
        </w:rPr>
        <w:t>, swift</w:t>
      </w:r>
      <w:r>
        <w:rPr>
          <w:rStyle w:val="jlqj4b"/>
          <w:lang w:bidi="gu-IN"/>
        </w:rPr>
        <w:t xml:space="preserve">, </w:t>
      </w:r>
      <w:r w:rsidRPr="003E49B8">
        <w:rPr>
          <w:rStyle w:val="jlqj4b"/>
          <w:b/>
          <w:lang w:bidi="gu-IN"/>
        </w:rPr>
        <w:t>Uzbek</w:t>
      </w:r>
      <w:r>
        <w:rPr>
          <w:rStyle w:val="jlqj4b"/>
          <w:lang w:bidi="gu-IN"/>
        </w:rPr>
        <w:t xml:space="preserve">, </w:t>
      </w:r>
      <w:r>
        <w:rPr>
          <w:rStyle w:val="jlqj4b"/>
          <w:rFonts w:hint="cs"/>
          <w:color w:val="CC6600"/>
          <w:u w:val="single"/>
          <w:lang w:val="uz-Latn-UZ" w:bidi="gu-IN"/>
        </w:rPr>
        <w:t>tez</w:t>
      </w:r>
      <w:r>
        <w:rPr>
          <w:rStyle w:val="jlqj4b"/>
          <w:rFonts w:hint="cs"/>
          <w:lang w:val="uz-Latn-UZ" w:bidi="gu-IN"/>
        </w:rPr>
        <w:t>, swift, quick</w:t>
      </w:r>
      <w:r>
        <w:rPr>
          <w:rStyle w:val="jlqj4b"/>
          <w:lang w:val="uz-Latn-UZ" w:bidi="gu-IN"/>
        </w:rPr>
        <w:t xml:space="preserve">, </w:t>
      </w:r>
      <w:r w:rsidRPr="003E49B8">
        <w:rPr>
          <w:rStyle w:val="jlqj4b"/>
          <w:b/>
          <w:lang w:val="uz-Latn-UZ" w:bidi="gu-IN"/>
        </w:rPr>
        <w:t>Kyrgyz</w:t>
      </w:r>
      <w:r>
        <w:rPr>
          <w:rStyle w:val="jlqj4b"/>
          <w:lang w:val="uz-Latn-UZ" w:bidi="gu-IN"/>
        </w:rPr>
        <w:t xml:space="preserve">, </w:t>
      </w:r>
      <w:r>
        <w:rPr>
          <w:rStyle w:val="jlqj4b"/>
          <w:rFonts w:hint="cs"/>
          <w:lang w:val="ky-KG" w:bidi="gu-IN"/>
        </w:rPr>
        <w:t>тез,</w:t>
      </w:r>
      <w:r>
        <w:rPr>
          <w:rStyle w:val="jlqj4b"/>
          <w:rFonts w:hint="cs"/>
          <w:color w:val="CC6600"/>
          <w:lang w:val="ky-KG" w:bidi="gu-IN"/>
        </w:rPr>
        <w:t xml:space="preserve"> </w:t>
      </w:r>
      <w:r>
        <w:rPr>
          <w:rStyle w:val="jlqj4b"/>
          <w:rFonts w:hint="cs"/>
          <w:color w:val="CC6600"/>
          <w:u w:val="single"/>
          <w:lang w:val="ky-KG" w:bidi="gu-IN"/>
        </w:rPr>
        <w:t>tez</w:t>
      </w:r>
      <w:r>
        <w:rPr>
          <w:rStyle w:val="jlqj4b"/>
          <w:rFonts w:hint="cs"/>
          <w:lang w:val="ky-KG" w:bidi="gu-IN"/>
        </w:rPr>
        <w:t>,swift</w:t>
      </w:r>
      <w:r>
        <w:rPr>
          <w:rStyle w:val="jlqj4b"/>
          <w:lang w:bidi="gu-IN"/>
        </w:rPr>
        <w:t>.</w:t>
      </w:r>
      <w:r>
        <w:rPr>
          <w:rFonts w:cstheme="minorHAnsi"/>
        </w:rPr>
        <w:br/>
      </w:r>
    </w:p>
  </w:footnote>
  <w:footnote w:id="154">
    <w:p w:rsidR="007B148B" w:rsidRDefault="007B148B">
      <w:pPr>
        <w:pStyle w:val="FootnoteText"/>
      </w:pPr>
      <w:r>
        <w:rPr>
          <w:rStyle w:val="FootnoteReference"/>
        </w:rPr>
        <w:footnoteRef/>
      </w:r>
      <w:r>
        <w:t xml:space="preserve"> </w:t>
      </w:r>
      <w:r w:rsidRPr="00896CA4">
        <w:rPr>
          <w:rFonts w:cstheme="minorHAnsi"/>
          <w:b/>
        </w:rPr>
        <w:t>Hittite</w:t>
      </w:r>
      <w:r w:rsidRPr="00896CA4">
        <w:rPr>
          <w:rFonts w:cstheme="minorHAnsi"/>
        </w:rPr>
        <w:t xml:space="preserve">, </w:t>
      </w:r>
      <w:r w:rsidRPr="00896CA4">
        <w:rPr>
          <w:rFonts w:cstheme="minorHAnsi"/>
          <w:b/>
          <w:bCs/>
          <w:color w:val="FF0000"/>
        </w:rPr>
        <w:t>hark</w:t>
      </w:r>
      <w:r w:rsidRPr="00896CA4">
        <w:rPr>
          <w:rFonts w:cstheme="minorHAnsi"/>
          <w:color w:val="000000"/>
        </w:rPr>
        <w:t>,</w:t>
      </w:r>
      <w:r w:rsidRPr="00896CA4">
        <w:rPr>
          <w:rFonts w:cstheme="minorHAnsi"/>
        </w:rPr>
        <w:t xml:space="preserve"> </w:t>
      </w:r>
      <w:r w:rsidRPr="00896CA4">
        <w:rPr>
          <w:rFonts w:eastAsiaTheme="minorEastAsia" w:cstheme="minorHAnsi"/>
        </w:rPr>
        <w:t>#</w:t>
      </w:r>
      <w:r w:rsidRPr="00896CA4">
        <w:rPr>
          <w:rFonts w:eastAsiaTheme="minorEastAsia" w:cstheme="minorHAnsi"/>
          <w:b/>
          <w:bCs/>
          <w:color w:val="FF0000"/>
        </w:rPr>
        <w:t>hark</w:t>
      </w:r>
      <w:r w:rsidRPr="00896CA4">
        <w:rPr>
          <w:rFonts w:eastAsiaTheme="minorEastAsia" w:cstheme="minorHAnsi"/>
        </w:rPr>
        <w:t xml:space="preserve">, anda </w:t>
      </w:r>
      <w:r w:rsidRPr="00896CA4">
        <w:rPr>
          <w:rFonts w:eastAsiaTheme="minorEastAsia" w:cstheme="minorHAnsi"/>
          <w:b/>
          <w:bCs/>
          <w:color w:val="FF0000"/>
        </w:rPr>
        <w:t>har(k)</w:t>
      </w:r>
      <w:r w:rsidRPr="00896CA4">
        <w:rPr>
          <w:rFonts w:eastAsiaTheme="minorEastAsia" w:cstheme="minorHAnsi"/>
        </w:rPr>
        <w:t xml:space="preserve">- </w:t>
      </w:r>
      <w:r w:rsidRPr="00896CA4">
        <w:rPr>
          <w:rFonts w:cstheme="minorHAnsi"/>
        </w:rPr>
        <w:t xml:space="preserve">to have, </w:t>
      </w:r>
      <w:r w:rsidRPr="00896CA4">
        <w:rPr>
          <w:rFonts w:eastAsiaTheme="minorEastAsia" w:cstheme="minorHAnsi"/>
          <w:b/>
          <w:bCs/>
          <w:color w:val="FF0000"/>
        </w:rPr>
        <w:t>har-</w:t>
      </w:r>
      <w:r w:rsidRPr="00896CA4">
        <w:rPr>
          <w:rFonts w:eastAsiaTheme="minorEastAsia" w:cstheme="minorHAnsi"/>
        </w:rPr>
        <w:t xml:space="preserve">, </w:t>
      </w:r>
      <w:r w:rsidRPr="00896CA4">
        <w:rPr>
          <w:rFonts w:eastAsiaTheme="minorEastAsia" w:cstheme="minorHAnsi"/>
          <w:b/>
          <w:bCs/>
          <w:color w:val="FF0000"/>
        </w:rPr>
        <w:t>har(k)-</w:t>
      </w:r>
      <w:r w:rsidRPr="00896CA4">
        <w:rPr>
          <w:rFonts w:eastAsiaTheme="minorEastAsia" w:cstheme="minorHAnsi"/>
        </w:rPr>
        <w:t>,</w:t>
      </w:r>
      <w:r w:rsidRPr="00896CA4">
        <w:rPr>
          <w:rFonts w:cstheme="minorHAnsi"/>
        </w:rPr>
        <w:t xml:space="preserve"> </w:t>
      </w:r>
      <w:r w:rsidRPr="00896CA4">
        <w:rPr>
          <w:rFonts w:eastAsiaTheme="minorEastAsia" w:cstheme="minorHAnsi"/>
        </w:rPr>
        <w:t xml:space="preserve">have, to hold, pe </w:t>
      </w:r>
      <w:r w:rsidRPr="00896CA4">
        <w:rPr>
          <w:rFonts w:eastAsiaTheme="minorEastAsia" w:cstheme="minorHAnsi"/>
          <w:b/>
          <w:bCs/>
          <w:color w:val="FF0000"/>
        </w:rPr>
        <w:t>har(k)</w:t>
      </w:r>
      <w:r w:rsidRPr="00896CA4">
        <w:rPr>
          <w:rFonts w:eastAsiaTheme="minorEastAsia" w:cstheme="minorHAnsi"/>
        </w:rPr>
        <w:t>, have, to hold, to keep,</w:t>
      </w:r>
      <w:r w:rsidRPr="00896CA4">
        <w:rPr>
          <w:rFonts w:cstheme="minorHAnsi"/>
        </w:rPr>
        <w:t xml:space="preserve"> </w:t>
      </w:r>
      <w:r w:rsidRPr="00896CA4">
        <w:rPr>
          <w:rFonts w:cstheme="minorHAnsi"/>
          <w:b/>
        </w:rPr>
        <w:t>Polish</w:t>
      </w:r>
      <w:r w:rsidRPr="00896CA4">
        <w:rPr>
          <w:rFonts w:cstheme="minorHAnsi"/>
        </w:rPr>
        <w:t xml:space="preserve">, </w:t>
      </w:r>
      <w:r w:rsidRPr="00896CA4">
        <w:rPr>
          <w:rFonts w:cstheme="minorHAnsi"/>
          <w:color w:val="EE0000"/>
        </w:rPr>
        <w:t>had</w:t>
      </w:r>
      <w:r w:rsidRPr="00896CA4">
        <w:rPr>
          <w:rFonts w:cstheme="minorHAnsi"/>
        </w:rPr>
        <w:t xml:space="preserve">, to have, </w:t>
      </w:r>
      <w:r w:rsidRPr="00896CA4">
        <w:rPr>
          <w:rFonts w:cstheme="minorHAnsi"/>
          <w:b/>
        </w:rPr>
        <w:t>Romanian</w:t>
      </w:r>
      <w:r w:rsidRPr="00896CA4">
        <w:rPr>
          <w:rFonts w:cstheme="minorHAnsi"/>
        </w:rPr>
        <w:t xml:space="preserve">, </w:t>
      </w:r>
      <w:r w:rsidRPr="00896CA4">
        <w:rPr>
          <w:rFonts w:cstheme="minorHAnsi"/>
          <w:color w:val="FF0000"/>
        </w:rPr>
        <w:t>a avea</w:t>
      </w:r>
      <w:r w:rsidRPr="00896CA4">
        <w:rPr>
          <w:rFonts w:cstheme="minorHAnsi"/>
        </w:rPr>
        <w:t xml:space="preserve">, to have, </w:t>
      </w:r>
      <w:r w:rsidRPr="00896CA4">
        <w:rPr>
          <w:rFonts w:cstheme="minorHAnsi"/>
          <w:b/>
        </w:rPr>
        <w:t>Latin</w:t>
      </w:r>
      <w:r w:rsidRPr="00896CA4">
        <w:rPr>
          <w:rFonts w:cstheme="minorHAnsi"/>
        </w:rPr>
        <w:t xml:space="preserve">, </w:t>
      </w:r>
      <w:r w:rsidRPr="00896CA4">
        <w:rPr>
          <w:rFonts w:cstheme="minorHAnsi"/>
          <w:color w:val="FF0000"/>
        </w:rPr>
        <w:t>habeo-ere</w:t>
      </w:r>
      <w:r w:rsidRPr="00896CA4">
        <w:rPr>
          <w:rFonts w:cstheme="minorHAnsi"/>
          <w:color w:val="000000"/>
        </w:rPr>
        <w:t xml:space="preserve">, to have, </w:t>
      </w:r>
      <w:r w:rsidRPr="00896CA4">
        <w:rPr>
          <w:rFonts w:cstheme="minorHAnsi"/>
          <w:b/>
          <w:color w:val="000000"/>
        </w:rPr>
        <w:t>Breton</w:t>
      </w:r>
      <w:r w:rsidRPr="00896CA4">
        <w:rPr>
          <w:rFonts w:cstheme="minorHAnsi"/>
          <w:color w:val="000000"/>
        </w:rPr>
        <w:t xml:space="preserve">, </w:t>
      </w:r>
      <w:r w:rsidRPr="00896CA4">
        <w:rPr>
          <w:rFonts w:cstheme="minorHAnsi"/>
          <w:color w:val="EE0000"/>
        </w:rPr>
        <w:t>eus</w:t>
      </w:r>
      <w:r w:rsidRPr="00896CA4">
        <w:rPr>
          <w:rFonts w:cstheme="minorHAnsi"/>
        </w:rPr>
        <w:t xml:space="preserve">, to have, </w:t>
      </w:r>
      <w:r w:rsidRPr="00896CA4">
        <w:rPr>
          <w:rFonts w:cstheme="minorHAnsi"/>
          <w:b/>
        </w:rPr>
        <w:t>Italian</w:t>
      </w:r>
      <w:r w:rsidRPr="00896CA4">
        <w:rPr>
          <w:rFonts w:cstheme="minorHAnsi"/>
        </w:rPr>
        <w:t xml:space="preserve">, </w:t>
      </w:r>
      <w:r w:rsidRPr="00896CA4">
        <w:rPr>
          <w:rFonts w:cstheme="minorHAnsi"/>
          <w:color w:val="FF0000"/>
        </w:rPr>
        <w:t>avere</w:t>
      </w:r>
      <w:r w:rsidRPr="00896CA4">
        <w:rPr>
          <w:rFonts w:cstheme="minorHAnsi"/>
        </w:rPr>
        <w:t xml:space="preserve">, to have, </w:t>
      </w:r>
      <w:r w:rsidRPr="00896CA4">
        <w:rPr>
          <w:rFonts w:cstheme="minorHAnsi"/>
          <w:b/>
        </w:rPr>
        <w:t>French</w:t>
      </w:r>
      <w:r w:rsidRPr="00896CA4">
        <w:rPr>
          <w:rFonts w:cstheme="minorHAnsi"/>
        </w:rPr>
        <w:t xml:space="preserve">, </w:t>
      </w:r>
      <w:r w:rsidRPr="00896CA4">
        <w:rPr>
          <w:rFonts w:cstheme="minorHAnsi"/>
          <w:color w:val="FF0000"/>
        </w:rPr>
        <w:t>avoir</w:t>
      </w:r>
      <w:r w:rsidRPr="00896CA4">
        <w:rPr>
          <w:rFonts w:cstheme="minorHAnsi"/>
          <w:color w:val="000000"/>
        </w:rPr>
        <w:t>,</w:t>
      </w:r>
      <w:r w:rsidRPr="00896CA4">
        <w:rPr>
          <w:rFonts w:cstheme="minorHAnsi"/>
          <w:color w:val="FF0000"/>
        </w:rPr>
        <w:t xml:space="preserve"> </w:t>
      </w:r>
      <w:r w:rsidRPr="00896CA4">
        <w:rPr>
          <w:rFonts w:cstheme="minorHAnsi"/>
        </w:rPr>
        <w:t xml:space="preserve">to have, </w:t>
      </w:r>
      <w:r w:rsidRPr="00896CA4">
        <w:rPr>
          <w:rFonts w:cstheme="minorHAnsi"/>
          <w:b/>
        </w:rPr>
        <w:t>English</w:t>
      </w:r>
      <w:r w:rsidRPr="00896CA4">
        <w:rPr>
          <w:rFonts w:cstheme="minorHAnsi"/>
        </w:rPr>
        <w:t xml:space="preserve">, to </w:t>
      </w:r>
      <w:r w:rsidRPr="00896CA4">
        <w:rPr>
          <w:rFonts w:cstheme="minorHAnsi"/>
          <w:color w:val="EE0000"/>
        </w:rPr>
        <w:t xml:space="preserve">have </w:t>
      </w:r>
      <w:r w:rsidRPr="00896CA4">
        <w:rPr>
          <w:rFonts w:cstheme="minorHAnsi"/>
        </w:rPr>
        <w:t xml:space="preserve">[&lt;OE </w:t>
      </w:r>
      <w:r w:rsidRPr="00896CA4">
        <w:rPr>
          <w:rFonts w:cstheme="minorHAnsi"/>
          <w:color w:val="EE0000"/>
        </w:rPr>
        <w:t>habban</w:t>
      </w:r>
      <w:r w:rsidRPr="00896CA4">
        <w:rPr>
          <w:rFonts w:cstheme="minorHAnsi"/>
        </w:rPr>
        <w:t xml:space="preserve">], </w:t>
      </w:r>
      <w:r w:rsidRPr="00896CA4">
        <w:rPr>
          <w:rFonts w:cstheme="minorHAnsi"/>
          <w:b/>
        </w:rPr>
        <w:t>Etruscan</w:t>
      </w:r>
      <w:r w:rsidRPr="00896CA4">
        <w:rPr>
          <w:rFonts w:cstheme="minorHAnsi"/>
        </w:rPr>
        <w:t xml:space="preserve">, </w:t>
      </w:r>
      <w:r w:rsidRPr="00896CA4">
        <w:rPr>
          <w:rFonts w:cstheme="minorHAnsi"/>
          <w:color w:val="FF0000"/>
        </w:rPr>
        <w:t>ha</w:t>
      </w:r>
      <w:r w:rsidRPr="00896CA4">
        <w:rPr>
          <w:rFonts w:cstheme="minorHAnsi"/>
        </w:rPr>
        <w:t xml:space="preserve">, </w:t>
      </w:r>
      <w:r w:rsidRPr="00896CA4">
        <w:rPr>
          <w:rFonts w:cstheme="minorHAnsi"/>
          <w:color w:val="FF0000"/>
        </w:rPr>
        <w:t>he</w:t>
      </w:r>
      <w:r w:rsidRPr="00896CA4">
        <w:rPr>
          <w:rFonts w:cstheme="minorHAnsi"/>
        </w:rPr>
        <w:t>,</w:t>
      </w:r>
      <w:r w:rsidRPr="00896CA4">
        <w:rPr>
          <w:rFonts w:cstheme="minorHAnsi"/>
          <w:color w:val="FF0000"/>
        </w:rPr>
        <w:t xml:space="preserve"> hia</w:t>
      </w:r>
      <w:r w:rsidRPr="00896CA4">
        <w:rPr>
          <w:rFonts w:cstheme="minorHAnsi"/>
        </w:rPr>
        <w:t>,</w:t>
      </w:r>
      <w:r w:rsidRPr="00896CA4">
        <w:rPr>
          <w:rFonts w:cstheme="minorHAnsi"/>
          <w:color w:val="EE0000"/>
        </w:rPr>
        <w:t xml:space="preserve"> ho, </w:t>
      </w:r>
      <w:r w:rsidRPr="00896CA4">
        <w:rPr>
          <w:rFonts w:cstheme="minorHAnsi"/>
          <w:color w:val="FF0000"/>
        </w:rPr>
        <w:t>hu</w:t>
      </w:r>
      <w:r w:rsidRPr="00896CA4">
        <w:rPr>
          <w:rFonts w:cstheme="minorHAnsi"/>
        </w:rPr>
        <w:t xml:space="preserve"> (HV), </w:t>
      </w:r>
      <w:r w:rsidRPr="00896CA4">
        <w:rPr>
          <w:rFonts w:cstheme="minorHAnsi"/>
          <w:color w:val="EE0000"/>
        </w:rPr>
        <w:t>hus, hos</w:t>
      </w:r>
      <w:r w:rsidRPr="00896CA4">
        <w:rPr>
          <w:rFonts w:cstheme="minorHAnsi"/>
          <w:color w:val="000000"/>
        </w:rPr>
        <w:t xml:space="preserve"> (HVS)</w:t>
      </w:r>
      <w:r w:rsidRPr="00896CA4">
        <w:rPr>
          <w:rFonts w:cstheme="minorHAnsi"/>
        </w:rPr>
        <w:t xml:space="preserve">, </w:t>
      </w:r>
      <w:r w:rsidRPr="00896CA4">
        <w:rPr>
          <w:rFonts w:cstheme="minorHAnsi"/>
          <w:b/>
        </w:rPr>
        <w:t>Belarusian</w:t>
      </w:r>
      <w:r w:rsidRPr="00896CA4">
        <w:rPr>
          <w:rFonts w:cstheme="minorHAnsi"/>
        </w:rPr>
        <w:t xml:space="preserve">, мець, </w:t>
      </w:r>
      <w:r w:rsidRPr="00896CA4">
        <w:rPr>
          <w:rFonts w:cstheme="minorHAnsi"/>
          <w:color w:val="009900"/>
          <w:u w:val="single"/>
          <w:shd w:val="clear" w:color="auto" w:fill="FFFFFF"/>
        </w:rPr>
        <w:t>mieć</w:t>
      </w:r>
      <w:r w:rsidRPr="00896CA4">
        <w:rPr>
          <w:rFonts w:cstheme="minorHAnsi"/>
          <w:color w:val="000000"/>
          <w:shd w:val="clear" w:color="auto" w:fill="FFFFFF"/>
        </w:rPr>
        <w:t xml:space="preserve">, to have, </w:t>
      </w:r>
      <w:r w:rsidRPr="00896CA4">
        <w:rPr>
          <w:rFonts w:cstheme="minorHAnsi"/>
          <w:b/>
          <w:color w:val="000000"/>
          <w:shd w:val="clear" w:color="auto" w:fill="FFFFFF"/>
        </w:rPr>
        <w:t>Belarus</w:t>
      </w:r>
      <w:r w:rsidRPr="00896CA4">
        <w:rPr>
          <w:rFonts w:cstheme="minorHAnsi"/>
          <w:color w:val="000000"/>
          <w:shd w:val="clear" w:color="auto" w:fill="FFFFFF"/>
        </w:rPr>
        <w:t xml:space="preserve">, </w:t>
      </w:r>
      <w:r w:rsidRPr="00896CA4">
        <w:rPr>
          <w:rFonts w:cstheme="minorHAnsi"/>
          <w:color w:val="007700"/>
          <w:u w:val="single"/>
          <w:shd w:val="clear" w:color="auto" w:fill="FFFFFF"/>
        </w:rPr>
        <w:t>miec</w:t>
      </w:r>
      <w:r w:rsidRPr="00896CA4">
        <w:rPr>
          <w:rFonts w:cstheme="minorHAnsi"/>
          <w:color w:val="000000"/>
          <w:shd w:val="clear" w:color="auto" w:fill="FFFFFF"/>
        </w:rPr>
        <w:t xml:space="preserve">, v. imp. to have, </w:t>
      </w:r>
      <w:r w:rsidRPr="00896CA4">
        <w:rPr>
          <w:rFonts w:cstheme="minorHAnsi"/>
          <w:b/>
          <w:color w:val="000000"/>
          <w:shd w:val="clear" w:color="auto" w:fill="FFFFFF"/>
        </w:rPr>
        <w:t>Croatian</w:t>
      </w:r>
      <w:r w:rsidRPr="00896CA4">
        <w:rPr>
          <w:rFonts w:cstheme="minorHAnsi"/>
          <w:color w:val="000000"/>
          <w:shd w:val="clear" w:color="auto" w:fill="FFFFFF"/>
        </w:rPr>
        <w:t xml:space="preserve">, </w:t>
      </w:r>
      <w:r w:rsidRPr="00896CA4">
        <w:rPr>
          <w:rFonts w:cstheme="minorHAnsi"/>
          <w:color w:val="009900"/>
          <w:u w:val="single"/>
          <w:shd w:val="clear" w:color="auto" w:fill="FFFFFF"/>
        </w:rPr>
        <w:t>imati</w:t>
      </w:r>
      <w:r w:rsidRPr="00896CA4">
        <w:rPr>
          <w:rFonts w:cstheme="minorHAnsi"/>
          <w:color w:val="000000"/>
          <w:shd w:val="clear" w:color="auto" w:fill="FFFFFF"/>
        </w:rPr>
        <w:t xml:space="preserve">, to have, </w:t>
      </w:r>
      <w:r w:rsidRPr="00896CA4">
        <w:rPr>
          <w:rFonts w:cstheme="minorHAnsi"/>
          <w:b/>
          <w:color w:val="000000"/>
          <w:shd w:val="clear" w:color="auto" w:fill="FFFFFF"/>
        </w:rPr>
        <w:t>Serbo-Croatian</w:t>
      </w:r>
      <w:r w:rsidRPr="00896CA4">
        <w:rPr>
          <w:rFonts w:cstheme="minorHAnsi"/>
          <w:color w:val="000000"/>
          <w:shd w:val="clear" w:color="auto" w:fill="FFFFFF"/>
        </w:rPr>
        <w:t xml:space="preserve">,  </w:t>
      </w:r>
      <w:r w:rsidRPr="00896CA4">
        <w:rPr>
          <w:rFonts w:cstheme="minorHAnsi"/>
          <w:color w:val="009900"/>
          <w:u w:val="single"/>
        </w:rPr>
        <w:t>imati</w:t>
      </w:r>
      <w:r w:rsidRPr="00896CA4">
        <w:rPr>
          <w:rFonts w:cstheme="minorHAnsi"/>
        </w:rPr>
        <w:t xml:space="preserve">, to have, Polish, </w:t>
      </w:r>
      <w:r w:rsidRPr="00896CA4">
        <w:rPr>
          <w:rFonts w:cstheme="minorHAnsi"/>
          <w:color w:val="007700"/>
          <w:u w:val="single"/>
        </w:rPr>
        <w:t>miec</w:t>
      </w:r>
      <w:r w:rsidRPr="00896CA4">
        <w:rPr>
          <w:rFonts w:cstheme="minorHAnsi"/>
        </w:rPr>
        <w:t xml:space="preserve">, to have, </w:t>
      </w:r>
      <w:r w:rsidRPr="00896CA4">
        <w:rPr>
          <w:rFonts w:cstheme="minorHAnsi"/>
          <w:b/>
        </w:rPr>
        <w:t>Albanian</w:t>
      </w:r>
      <w:r w:rsidRPr="00896CA4">
        <w:rPr>
          <w:rFonts w:cstheme="minorHAnsi"/>
        </w:rPr>
        <w:t xml:space="preserve">, </w:t>
      </w:r>
      <w:r w:rsidRPr="00896CA4">
        <w:rPr>
          <w:rFonts w:cstheme="minorHAnsi"/>
          <w:color w:val="007700"/>
          <w:u w:val="single"/>
        </w:rPr>
        <w:t>mbaj</w:t>
      </w:r>
      <w:r w:rsidRPr="00896CA4">
        <w:rPr>
          <w:rFonts w:cstheme="minorHAnsi"/>
        </w:rPr>
        <w:t xml:space="preserve">, to keep, </w:t>
      </w:r>
      <w:r w:rsidRPr="00896CA4">
        <w:rPr>
          <w:rFonts w:cstheme="minorHAnsi"/>
          <w:b/>
        </w:rPr>
        <w:t>Welsh</w:t>
      </w:r>
      <w:r w:rsidRPr="00896CA4">
        <w:rPr>
          <w:rFonts w:cstheme="minorHAnsi"/>
        </w:rPr>
        <w:t xml:space="preserve">, </w:t>
      </w:r>
      <w:r w:rsidRPr="00896CA4">
        <w:rPr>
          <w:rFonts w:cstheme="minorHAnsi"/>
          <w:color w:val="007700"/>
          <w:u w:val="single"/>
        </w:rPr>
        <w:t>meddu</w:t>
      </w:r>
      <w:r w:rsidRPr="00896CA4">
        <w:rPr>
          <w:rFonts w:cstheme="minorHAnsi"/>
        </w:rPr>
        <w:t xml:space="preserve">, to possess, </w:t>
      </w:r>
      <w:r w:rsidRPr="00896CA4">
        <w:rPr>
          <w:rFonts w:cstheme="minorHAnsi"/>
          <w:b/>
        </w:rPr>
        <w:t>Georgian</w:t>
      </w:r>
      <w:r w:rsidRPr="00896CA4">
        <w:rPr>
          <w:rFonts w:cstheme="minorHAnsi"/>
        </w:rPr>
        <w:t xml:space="preserve">, </w:t>
      </w:r>
      <w:r w:rsidRPr="00896CA4">
        <w:rPr>
          <w:rStyle w:val="tlid-translation"/>
          <w:rFonts w:ascii="Sylfaen" w:hAnsi="Sylfaen" w:cs="Sylfaen"/>
        </w:rPr>
        <w:t>აქვს</w:t>
      </w:r>
      <w:r w:rsidRPr="00896CA4">
        <w:rPr>
          <w:rStyle w:val="tlid-translation"/>
          <w:rFonts w:cstheme="minorHAnsi"/>
        </w:rPr>
        <w:t>,</w:t>
      </w:r>
      <w:r w:rsidRPr="00896CA4">
        <w:rPr>
          <w:rStyle w:val="tlid-translation"/>
          <w:rFonts w:cstheme="minorHAnsi"/>
          <w:color w:val="993399"/>
        </w:rPr>
        <w:t xml:space="preserve"> </w:t>
      </w:r>
      <w:r w:rsidRPr="00896CA4">
        <w:rPr>
          <w:rStyle w:val="tlid-translation"/>
          <w:rFonts w:cstheme="minorHAnsi"/>
          <w:color w:val="993399"/>
          <w:u w:val="single"/>
        </w:rPr>
        <w:t>akvs</w:t>
      </w:r>
      <w:r w:rsidRPr="00896CA4">
        <w:rPr>
          <w:rStyle w:val="tlid-translation"/>
          <w:rFonts w:cstheme="minorHAnsi"/>
        </w:rPr>
        <w:t xml:space="preserve">, to have, </w:t>
      </w:r>
      <w:r w:rsidRPr="00896CA4">
        <w:rPr>
          <w:rStyle w:val="tlid-translation"/>
          <w:rFonts w:cstheme="minorHAnsi"/>
          <w:b/>
        </w:rPr>
        <w:t>Greek</w:t>
      </w:r>
      <w:r w:rsidRPr="00896CA4">
        <w:rPr>
          <w:rStyle w:val="tlid-translation"/>
          <w:rFonts w:cstheme="minorHAnsi"/>
        </w:rPr>
        <w:t xml:space="preserve">, </w:t>
      </w:r>
      <w:r w:rsidRPr="00896CA4">
        <w:rPr>
          <w:rFonts w:cstheme="minorHAnsi"/>
        </w:rPr>
        <w:t xml:space="preserve">να έχω, </w:t>
      </w:r>
      <w:r w:rsidRPr="00896CA4">
        <w:rPr>
          <w:rFonts w:cstheme="minorHAnsi"/>
          <w:color w:val="000000"/>
          <w:shd w:val="clear" w:color="auto" w:fill="FFFFFF"/>
        </w:rPr>
        <w:t xml:space="preserve">na </w:t>
      </w:r>
      <w:r w:rsidRPr="00896CA4">
        <w:rPr>
          <w:rFonts w:cstheme="minorHAnsi"/>
          <w:color w:val="993399"/>
          <w:u w:val="single"/>
          <w:shd w:val="clear" w:color="auto" w:fill="FFFFFF"/>
        </w:rPr>
        <w:t>écho</w:t>
      </w:r>
      <w:r w:rsidRPr="00896CA4">
        <w:rPr>
          <w:rFonts w:cstheme="minorHAnsi"/>
          <w:color w:val="000000"/>
          <w:shd w:val="clear" w:color="auto" w:fill="FFFFFF"/>
        </w:rPr>
        <w:t xml:space="preserve">, to have, Irish, </w:t>
      </w:r>
      <w:r w:rsidRPr="00896CA4">
        <w:rPr>
          <w:rFonts w:cstheme="minorHAnsi"/>
          <w:color w:val="000000"/>
        </w:rPr>
        <w:t xml:space="preserve">a bheith </w:t>
      </w:r>
      <w:r w:rsidRPr="00896CA4">
        <w:rPr>
          <w:rFonts w:cstheme="minorHAnsi"/>
          <w:color w:val="993399"/>
          <w:u w:val="single"/>
        </w:rPr>
        <w:t>acu</w:t>
      </w:r>
      <w:r w:rsidRPr="00896CA4">
        <w:rPr>
          <w:rFonts w:cstheme="minorHAnsi"/>
          <w:color w:val="000000"/>
        </w:rPr>
        <w:t xml:space="preserve">, to have, Welsh, </w:t>
      </w:r>
      <w:r w:rsidRPr="00896CA4">
        <w:rPr>
          <w:rFonts w:cstheme="minorHAnsi"/>
          <w:color w:val="993399"/>
          <w:u w:val="single"/>
        </w:rPr>
        <w:t xml:space="preserve">cael </w:t>
      </w:r>
      <w:r w:rsidRPr="00896CA4">
        <w:rPr>
          <w:rFonts w:cstheme="minorHAnsi"/>
        </w:rPr>
        <w:t>(</w:t>
      </w:r>
      <w:r w:rsidRPr="00896CA4">
        <w:rPr>
          <w:rFonts w:cstheme="minorHAnsi"/>
          <w:color w:val="993399"/>
          <w:u w:val="single"/>
        </w:rPr>
        <w:t>caffael</w:t>
      </w:r>
      <w:r w:rsidRPr="00896CA4">
        <w:rPr>
          <w:rFonts w:cstheme="minorHAnsi"/>
        </w:rPr>
        <w:t>), to have, receive, get, find, acquire.</w:t>
      </w:r>
      <w:r w:rsidRPr="00896CA4">
        <w:rPr>
          <w:rFonts w:cstheme="minorHAnsi"/>
        </w:rPr>
        <w:br/>
      </w:r>
    </w:p>
  </w:footnote>
  <w:footnote w:id="155">
    <w:p w:rsidR="007B148B" w:rsidRPr="00C14580" w:rsidRDefault="007B148B" w:rsidP="00C14580">
      <w:pPr>
        <w:rPr>
          <w:rFonts w:eastAsia="Times New Roman" w:cstheme="minorHAnsi"/>
          <w:sz w:val="20"/>
          <w:szCs w:val="20"/>
        </w:rPr>
      </w:pPr>
      <w:r>
        <w:rPr>
          <w:rStyle w:val="FootnoteReference"/>
        </w:rPr>
        <w:footnoteRef/>
      </w:r>
      <w:r>
        <w:t xml:space="preserve"> </w:t>
      </w:r>
      <w:r w:rsidRPr="00E200A2">
        <w:rPr>
          <w:rFonts w:cstheme="minorHAnsi"/>
          <w:b/>
          <w:sz w:val="20"/>
          <w:szCs w:val="20"/>
        </w:rPr>
        <w:t>Hittite</w:t>
      </w:r>
      <w:r w:rsidRPr="00E200A2">
        <w:rPr>
          <w:rFonts w:cstheme="minorHAnsi"/>
          <w:sz w:val="20"/>
          <w:szCs w:val="20"/>
        </w:rPr>
        <w:t xml:space="preserve">, </w:t>
      </w:r>
      <w:r w:rsidRPr="00E200A2">
        <w:rPr>
          <w:rStyle w:val="unicode"/>
          <w:rFonts w:cstheme="minorHAnsi"/>
          <w:b/>
          <w:color w:val="3333FF"/>
          <w:sz w:val="20"/>
          <w:szCs w:val="20"/>
          <w:shd w:val="clear" w:color="auto" w:fill="FFFFFF"/>
        </w:rPr>
        <w:t>-</w:t>
      </w:r>
      <w:r w:rsidRPr="00E200A2">
        <w:rPr>
          <w:rStyle w:val="unicode"/>
          <w:rFonts w:cstheme="minorHAnsi"/>
          <w:b/>
          <w:bCs/>
          <w:color w:val="3333FF"/>
          <w:sz w:val="20"/>
          <w:szCs w:val="20"/>
          <w:u w:val="single"/>
          <w:shd w:val="clear" w:color="auto" w:fill="FFFFFF"/>
        </w:rPr>
        <w:t>si</w:t>
      </w:r>
      <w:r w:rsidRPr="00E200A2">
        <w:rPr>
          <w:rStyle w:val="unicode"/>
          <w:rFonts w:cstheme="minorHAnsi"/>
          <w:color w:val="3333FF"/>
          <w:sz w:val="20"/>
          <w:szCs w:val="20"/>
          <w:shd w:val="clear" w:color="auto" w:fill="FFFFFF"/>
        </w:rPr>
        <w:t>-</w:t>
      </w:r>
      <w:r w:rsidRPr="00E200A2">
        <w:rPr>
          <w:rStyle w:val="unicode"/>
          <w:rFonts w:cstheme="minorHAnsi"/>
          <w:color w:val="222222"/>
          <w:sz w:val="20"/>
          <w:szCs w:val="20"/>
          <w:shd w:val="clear" w:color="auto" w:fill="FFFFFF"/>
        </w:rPr>
        <w:t>,</w:t>
      </w:r>
      <w:r w:rsidRPr="00E200A2">
        <w:rPr>
          <w:rFonts w:cstheme="minorHAnsi"/>
          <w:color w:val="222222"/>
          <w:sz w:val="20"/>
          <w:szCs w:val="20"/>
          <w:shd w:val="clear" w:color="auto" w:fill="FFFFFF"/>
        </w:rPr>
        <w:t xml:space="preserve"> him, her it, </w:t>
      </w:r>
      <w:r w:rsidRPr="00E200A2">
        <w:rPr>
          <w:rFonts w:cstheme="minorHAnsi"/>
          <w:b/>
          <w:bCs/>
          <w:color w:val="3333FF"/>
          <w:sz w:val="20"/>
          <w:szCs w:val="20"/>
          <w:u w:val="single"/>
          <w:shd w:val="clear" w:color="auto" w:fill="FFFFFF"/>
        </w:rPr>
        <w:t>se</w:t>
      </w:r>
      <w:r w:rsidRPr="00E200A2">
        <w:rPr>
          <w:rFonts w:cstheme="minorHAnsi"/>
          <w:color w:val="222222"/>
          <w:sz w:val="20"/>
          <w:szCs w:val="20"/>
          <w:shd w:val="clear" w:color="auto" w:fill="FFFFFF"/>
        </w:rPr>
        <w:t xml:space="preserve">, for him, for her, it, </w:t>
      </w:r>
      <w:r w:rsidRPr="00E200A2">
        <w:rPr>
          <w:rStyle w:val="unicode"/>
          <w:rFonts w:cstheme="minorHAnsi"/>
          <w:b/>
          <w:color w:val="222222"/>
          <w:sz w:val="20"/>
          <w:szCs w:val="20"/>
          <w:shd w:val="clear" w:color="auto" w:fill="FFFFFF"/>
        </w:rPr>
        <w:t>-</w:t>
      </w:r>
      <w:r w:rsidRPr="00E200A2">
        <w:rPr>
          <w:rStyle w:val="unicode"/>
          <w:rFonts w:cstheme="minorHAnsi"/>
          <w:b/>
          <w:color w:val="3333FF"/>
          <w:sz w:val="20"/>
          <w:szCs w:val="20"/>
          <w:u w:val="single"/>
          <w:shd w:val="clear" w:color="auto" w:fill="FFFFFF"/>
        </w:rPr>
        <w:t>sis</w:t>
      </w:r>
      <w:r w:rsidRPr="00E200A2">
        <w:rPr>
          <w:rStyle w:val="unicode"/>
          <w:rFonts w:cstheme="minorHAnsi"/>
          <w:color w:val="222222"/>
          <w:sz w:val="20"/>
          <w:szCs w:val="20"/>
          <w:shd w:val="clear" w:color="auto" w:fill="FFFFFF"/>
        </w:rPr>
        <w:t>,</w:t>
      </w:r>
      <w:r w:rsidRPr="00E200A2">
        <w:rPr>
          <w:rStyle w:val="Hyperlink"/>
          <w:rFonts w:cstheme="minorHAnsi"/>
          <w:b/>
          <w:color w:val="222222"/>
          <w:sz w:val="20"/>
          <w:szCs w:val="20"/>
          <w:shd w:val="clear" w:color="auto" w:fill="FFFFFF"/>
        </w:rPr>
        <w:t xml:space="preserve"> </w:t>
      </w:r>
      <w:r w:rsidRPr="00E200A2">
        <w:rPr>
          <w:rStyle w:val="unicode"/>
          <w:rFonts w:cstheme="minorHAnsi"/>
          <w:b/>
          <w:color w:val="3333FF"/>
          <w:sz w:val="20"/>
          <w:szCs w:val="20"/>
          <w:shd w:val="clear" w:color="auto" w:fill="FFFFFF"/>
        </w:rPr>
        <w:t>-</w:t>
      </w:r>
      <w:r w:rsidRPr="00E200A2">
        <w:rPr>
          <w:rStyle w:val="unicode"/>
          <w:rFonts w:cstheme="minorHAnsi"/>
          <w:b/>
          <w:color w:val="3333FF"/>
          <w:sz w:val="20"/>
          <w:szCs w:val="20"/>
          <w:u w:val="single"/>
          <w:shd w:val="clear" w:color="auto" w:fill="FFFFFF"/>
        </w:rPr>
        <w:t>ssi</w:t>
      </w:r>
      <w:r w:rsidRPr="00E200A2">
        <w:rPr>
          <w:rStyle w:val="unicode"/>
          <w:rFonts w:cstheme="minorHAnsi"/>
          <w:b/>
          <w:color w:val="222222"/>
          <w:sz w:val="20"/>
          <w:szCs w:val="20"/>
          <w:shd w:val="clear" w:color="auto" w:fill="FFFFFF"/>
        </w:rPr>
        <w:t>,</w:t>
      </w:r>
      <w:r w:rsidRPr="00E200A2">
        <w:rPr>
          <w:rFonts w:cstheme="minorHAnsi"/>
          <w:color w:val="222222"/>
          <w:sz w:val="20"/>
          <w:szCs w:val="20"/>
          <w:shd w:val="clear" w:color="auto" w:fill="FFFFFF"/>
        </w:rPr>
        <w:t xml:space="preserve"> his, her, its, </w:t>
      </w:r>
      <w:r w:rsidRPr="00E200A2">
        <w:rPr>
          <w:rFonts w:cstheme="minorHAnsi"/>
          <w:b/>
          <w:bCs/>
          <w:color w:val="3333FF"/>
          <w:sz w:val="20"/>
          <w:szCs w:val="20"/>
          <w:u w:val="single"/>
          <w:shd w:val="clear" w:color="auto" w:fill="FFFFFF"/>
        </w:rPr>
        <w:t>si/sa/se</w:t>
      </w:r>
      <w:r w:rsidRPr="00E200A2">
        <w:rPr>
          <w:rFonts w:cstheme="minorHAnsi"/>
          <w:color w:val="222222"/>
          <w:sz w:val="20"/>
          <w:szCs w:val="20"/>
          <w:shd w:val="clear" w:color="auto" w:fill="FFFFFF"/>
        </w:rPr>
        <w:t xml:space="preserve">, his, her, its, </w:t>
      </w:r>
      <w:r w:rsidRPr="00E200A2">
        <w:rPr>
          <w:rStyle w:val="unicode"/>
          <w:rFonts w:cstheme="minorHAnsi"/>
          <w:color w:val="222222"/>
          <w:sz w:val="20"/>
          <w:szCs w:val="20"/>
          <w:shd w:val="clear" w:color="auto" w:fill="FFFFFF"/>
        </w:rPr>
        <w:t>-</w:t>
      </w:r>
      <w:r w:rsidRPr="00E200A2">
        <w:rPr>
          <w:rStyle w:val="unicode"/>
          <w:rFonts w:cstheme="minorHAnsi"/>
          <w:b/>
          <w:bCs/>
          <w:color w:val="3333FF"/>
          <w:sz w:val="20"/>
          <w:szCs w:val="20"/>
          <w:u w:val="single"/>
          <w:shd w:val="clear" w:color="auto" w:fill="FFFFFF"/>
        </w:rPr>
        <w:t>sse</w:t>
      </w:r>
      <w:r w:rsidRPr="00E200A2">
        <w:rPr>
          <w:rStyle w:val="unicode"/>
          <w:rFonts w:cstheme="minorHAnsi"/>
          <w:color w:val="222222"/>
          <w:sz w:val="20"/>
          <w:szCs w:val="20"/>
          <w:shd w:val="clear" w:color="auto" w:fill="FFFFFF"/>
        </w:rPr>
        <w:t>,</w:t>
      </w:r>
      <w:r w:rsidRPr="00E200A2">
        <w:rPr>
          <w:rFonts w:cstheme="minorHAnsi"/>
          <w:color w:val="222222"/>
          <w:sz w:val="20"/>
          <w:szCs w:val="20"/>
          <w:shd w:val="clear" w:color="auto" w:fill="FFFFFF"/>
        </w:rPr>
        <w:t> </w:t>
      </w:r>
      <w:r w:rsidRPr="00E200A2">
        <w:rPr>
          <w:rStyle w:val="unicode"/>
          <w:rFonts w:cstheme="minorHAnsi"/>
          <w:color w:val="222222"/>
          <w:sz w:val="20"/>
          <w:szCs w:val="20"/>
          <w:shd w:val="clear" w:color="auto" w:fill="FFFFFF"/>
        </w:rPr>
        <w:t>-</w:t>
      </w:r>
      <w:r w:rsidRPr="00E200A2">
        <w:rPr>
          <w:rStyle w:val="unicode"/>
          <w:rFonts w:cstheme="minorHAnsi"/>
          <w:b/>
          <w:bCs/>
          <w:color w:val="3333FF"/>
          <w:sz w:val="20"/>
          <w:szCs w:val="20"/>
          <w:u w:val="single"/>
          <w:shd w:val="clear" w:color="auto" w:fill="FFFFFF"/>
        </w:rPr>
        <w:t>ssett</w:t>
      </w:r>
      <w:r w:rsidRPr="00E200A2">
        <w:rPr>
          <w:rStyle w:val="unicode"/>
          <w:rFonts w:cstheme="minorHAnsi"/>
          <w:color w:val="222222"/>
          <w:sz w:val="20"/>
          <w:szCs w:val="20"/>
          <w:shd w:val="clear" w:color="auto" w:fill="FFFFFF"/>
        </w:rPr>
        <w:t>,</w:t>
      </w:r>
      <w:r w:rsidRPr="00E200A2">
        <w:rPr>
          <w:rFonts w:cstheme="minorHAnsi"/>
          <w:color w:val="222222"/>
          <w:sz w:val="20"/>
          <w:szCs w:val="20"/>
          <w:shd w:val="clear" w:color="auto" w:fill="FFFFFF"/>
        </w:rPr>
        <w:t xml:space="preserve"> his, </w:t>
      </w:r>
      <w:r w:rsidRPr="00E200A2">
        <w:rPr>
          <w:rStyle w:val="unicode"/>
          <w:rFonts w:cstheme="minorHAnsi"/>
          <w:color w:val="222222"/>
          <w:sz w:val="20"/>
          <w:szCs w:val="20"/>
          <w:shd w:val="clear" w:color="auto" w:fill="FFFFFF"/>
        </w:rPr>
        <w:t>-</w:t>
      </w:r>
      <w:r w:rsidRPr="00E200A2">
        <w:rPr>
          <w:rStyle w:val="unicode"/>
          <w:rFonts w:cstheme="minorHAnsi"/>
          <w:b/>
          <w:bCs/>
          <w:color w:val="3333FF"/>
          <w:sz w:val="20"/>
          <w:szCs w:val="20"/>
          <w:u w:val="single"/>
          <w:shd w:val="clear" w:color="auto" w:fill="FFFFFF"/>
        </w:rPr>
        <w:t>sse</w:t>
      </w:r>
      <w:r w:rsidRPr="00E200A2">
        <w:rPr>
          <w:rStyle w:val="unicode"/>
          <w:rFonts w:cstheme="minorHAnsi"/>
          <w:color w:val="222222"/>
          <w:sz w:val="20"/>
          <w:szCs w:val="20"/>
          <w:shd w:val="clear" w:color="auto" w:fill="FFFFFF"/>
        </w:rPr>
        <w:t>,</w:t>
      </w:r>
      <w:r w:rsidRPr="00E200A2">
        <w:rPr>
          <w:rFonts w:cstheme="minorHAnsi"/>
          <w:b/>
          <w:color w:val="222222"/>
          <w:sz w:val="20"/>
          <w:szCs w:val="20"/>
          <w:shd w:val="clear" w:color="auto" w:fill="FFFFFF"/>
        </w:rPr>
        <w:t> </w:t>
      </w:r>
      <w:r w:rsidRPr="00E200A2">
        <w:rPr>
          <w:rFonts w:cstheme="minorHAnsi"/>
          <w:color w:val="222222"/>
          <w:sz w:val="20"/>
          <w:szCs w:val="20"/>
          <w:shd w:val="clear" w:color="auto" w:fill="FFFFFF"/>
        </w:rPr>
        <w:t xml:space="preserve">he, </w:t>
      </w:r>
      <w:r w:rsidRPr="00E200A2">
        <w:rPr>
          <w:rFonts w:cstheme="minorHAnsi"/>
          <w:sz w:val="20"/>
          <w:szCs w:val="20"/>
        </w:rPr>
        <w:t>-as</w:t>
      </w:r>
      <w:r w:rsidRPr="00E200A2">
        <w:rPr>
          <w:rFonts w:cstheme="minorHAnsi"/>
          <w:sz w:val="20"/>
          <w:szCs w:val="20"/>
          <w:shd w:val="clear" w:color="auto" w:fill="FFFFFF"/>
        </w:rPr>
        <w:t>, he</w:t>
      </w:r>
      <w:r w:rsidRPr="00E200A2">
        <w:rPr>
          <w:rStyle w:val="unicode"/>
          <w:rFonts w:cstheme="minorHAnsi"/>
          <w:i/>
          <w:iCs/>
          <w:color w:val="222222"/>
          <w:sz w:val="20"/>
          <w:szCs w:val="20"/>
          <w:shd w:val="clear" w:color="auto" w:fill="FFFFFF"/>
        </w:rPr>
        <w:t>-</w:t>
      </w:r>
      <w:r w:rsidRPr="00E200A2">
        <w:rPr>
          <w:rFonts w:cstheme="minorHAnsi"/>
          <w:i/>
          <w:iCs/>
          <w:color w:val="222222"/>
          <w:sz w:val="20"/>
          <w:szCs w:val="20"/>
          <w:shd w:val="clear" w:color="auto" w:fill="FFFFFF"/>
        </w:rPr>
        <w:t xml:space="preserve"> </w:t>
      </w:r>
      <w:r w:rsidRPr="00E200A2">
        <w:rPr>
          <w:rStyle w:val="unicode"/>
          <w:rFonts w:cstheme="minorHAnsi"/>
          <w:b/>
          <w:bCs/>
          <w:color w:val="3333FF"/>
          <w:sz w:val="20"/>
          <w:szCs w:val="20"/>
          <w:u w:val="single"/>
          <w:shd w:val="clear" w:color="auto" w:fill="FFFFFF"/>
        </w:rPr>
        <w:t>ŠU</w:t>
      </w:r>
      <w:r w:rsidRPr="00E200A2">
        <w:rPr>
          <w:rStyle w:val="unicode"/>
          <w:rFonts w:cstheme="minorHAnsi"/>
          <w:color w:val="222222"/>
          <w:sz w:val="20"/>
          <w:szCs w:val="20"/>
          <w:shd w:val="clear" w:color="auto" w:fill="FFFFFF"/>
        </w:rPr>
        <w:t>,</w:t>
      </w:r>
      <w:r w:rsidRPr="00E200A2">
        <w:rPr>
          <w:rFonts w:cstheme="minorHAnsi"/>
          <w:color w:val="222222"/>
          <w:sz w:val="20"/>
          <w:szCs w:val="20"/>
          <w:shd w:val="clear" w:color="auto" w:fill="FFFFFF"/>
        </w:rPr>
        <w:t> his, her,</w:t>
      </w:r>
      <w:r w:rsidRPr="00E200A2">
        <w:rPr>
          <w:rStyle w:val="unicode"/>
          <w:rFonts w:cstheme="minorHAnsi"/>
          <w:i/>
          <w:iCs/>
          <w:color w:val="222222"/>
          <w:sz w:val="20"/>
          <w:szCs w:val="20"/>
          <w:shd w:val="clear" w:color="auto" w:fill="FFFFFF"/>
        </w:rPr>
        <w:t xml:space="preserve"> -</w:t>
      </w:r>
      <w:r w:rsidRPr="00E200A2">
        <w:rPr>
          <w:rStyle w:val="unicode"/>
          <w:rFonts w:cstheme="minorHAnsi"/>
          <w:i/>
          <w:iCs/>
          <w:color w:val="3333FF"/>
          <w:sz w:val="20"/>
          <w:szCs w:val="20"/>
          <w:u w:val="single"/>
          <w:shd w:val="clear" w:color="auto" w:fill="FFFFFF"/>
        </w:rPr>
        <w:t>ZU</w:t>
      </w:r>
      <w:r w:rsidRPr="00E200A2">
        <w:rPr>
          <w:rStyle w:val="unicode"/>
          <w:rFonts w:cstheme="minorHAnsi"/>
          <w:color w:val="222222"/>
          <w:sz w:val="20"/>
          <w:szCs w:val="20"/>
          <w:shd w:val="clear" w:color="auto" w:fill="FFFFFF"/>
        </w:rPr>
        <w:t>,</w:t>
      </w:r>
      <w:r w:rsidRPr="00E200A2">
        <w:rPr>
          <w:rFonts w:cstheme="minorHAnsi"/>
          <w:color w:val="222222"/>
          <w:sz w:val="20"/>
          <w:szCs w:val="20"/>
          <w:shd w:val="clear" w:color="auto" w:fill="FFFFFF"/>
        </w:rPr>
        <w:t xml:space="preserve"> his, </w:t>
      </w:r>
      <w:r w:rsidRPr="00E200A2">
        <w:rPr>
          <w:rStyle w:val="unicode"/>
          <w:rFonts w:cstheme="minorHAnsi"/>
          <w:b/>
          <w:color w:val="222222"/>
          <w:sz w:val="20"/>
          <w:szCs w:val="20"/>
          <w:shd w:val="clear" w:color="auto" w:fill="FFFFFF"/>
        </w:rPr>
        <w:t>Akkadian</w:t>
      </w:r>
      <w:r w:rsidRPr="00E200A2">
        <w:rPr>
          <w:rStyle w:val="unicode"/>
          <w:rFonts w:cstheme="minorHAnsi"/>
          <w:color w:val="222222"/>
          <w:sz w:val="20"/>
          <w:szCs w:val="20"/>
          <w:shd w:val="clear" w:color="auto" w:fill="FFFFFF"/>
        </w:rPr>
        <w:t xml:space="preserve">, </w:t>
      </w:r>
      <w:r w:rsidRPr="00E200A2">
        <w:rPr>
          <w:rFonts w:cstheme="minorHAnsi"/>
          <w:b/>
          <w:bCs/>
          <w:color w:val="3333FF"/>
          <w:sz w:val="20"/>
          <w:szCs w:val="20"/>
        </w:rPr>
        <w:t>iššî</w:t>
      </w:r>
      <w:r w:rsidRPr="00E200A2">
        <w:rPr>
          <w:rFonts w:cstheme="minorHAnsi"/>
          <w:sz w:val="20"/>
          <w:szCs w:val="20"/>
        </w:rPr>
        <w:t xml:space="preserve">, she, </w:t>
      </w:r>
      <w:r w:rsidRPr="00E200A2">
        <w:rPr>
          <w:rFonts w:cstheme="minorHAnsi"/>
          <w:b/>
          <w:bCs/>
          <w:color w:val="3333FF"/>
          <w:sz w:val="20"/>
          <w:szCs w:val="20"/>
        </w:rPr>
        <w:t>šȋ</w:t>
      </w:r>
      <w:r w:rsidRPr="00E200A2">
        <w:rPr>
          <w:rFonts w:cstheme="minorHAnsi"/>
          <w:sz w:val="20"/>
          <w:szCs w:val="20"/>
        </w:rPr>
        <w:t>, š</w:t>
      </w:r>
      <w:r w:rsidRPr="00E200A2">
        <w:rPr>
          <w:rFonts w:eastAsia="Calibri" w:cstheme="minorHAnsi"/>
          <w:sz w:val="20"/>
          <w:szCs w:val="20"/>
        </w:rPr>
        <w:t>ī</w:t>
      </w:r>
      <w:r w:rsidRPr="00E200A2">
        <w:rPr>
          <w:rFonts w:cstheme="minorHAnsi"/>
          <w:sz w:val="20"/>
          <w:szCs w:val="20"/>
        </w:rPr>
        <w:t xml:space="preserve">t, she, that, the aforementioned, </w:t>
      </w:r>
      <w:r w:rsidRPr="00E200A2">
        <w:rPr>
          <w:rFonts w:cstheme="minorHAnsi"/>
          <w:b/>
          <w:bCs/>
          <w:color w:val="3333FF"/>
          <w:sz w:val="20"/>
          <w:szCs w:val="20"/>
          <w:u w:val="single"/>
          <w:shd w:val="clear" w:color="auto" w:fill="FFFFFF"/>
        </w:rPr>
        <w:t>iššû</w:t>
      </w:r>
      <w:r w:rsidRPr="00E200A2">
        <w:rPr>
          <w:rFonts w:cstheme="minorHAnsi"/>
          <w:color w:val="000000"/>
          <w:sz w:val="20"/>
          <w:szCs w:val="20"/>
          <w:shd w:val="clear" w:color="auto" w:fill="FFFFFF"/>
        </w:rPr>
        <w:t>, he,</w:t>
      </w:r>
      <w:r w:rsidRPr="00E200A2">
        <w:rPr>
          <w:rFonts w:cstheme="minorHAnsi"/>
          <w:color w:val="3333FF"/>
          <w:sz w:val="20"/>
          <w:szCs w:val="20"/>
          <w:shd w:val="clear" w:color="auto" w:fill="FFFFFF"/>
        </w:rPr>
        <w:t xml:space="preserve"> </w:t>
      </w:r>
      <w:r w:rsidRPr="00E200A2">
        <w:rPr>
          <w:rFonts w:cstheme="minorHAnsi"/>
          <w:color w:val="3333FF"/>
          <w:sz w:val="20"/>
          <w:szCs w:val="20"/>
          <w:u w:val="single"/>
          <w:shd w:val="clear" w:color="auto" w:fill="FFFFFF"/>
        </w:rPr>
        <w:t>iššî</w:t>
      </w:r>
      <w:r w:rsidRPr="00E200A2">
        <w:rPr>
          <w:rFonts w:cstheme="minorHAnsi"/>
          <w:color w:val="3333FF"/>
          <w:sz w:val="20"/>
          <w:szCs w:val="20"/>
          <w:shd w:val="clear" w:color="auto" w:fill="FFFFFF"/>
        </w:rPr>
        <w:t>,</w:t>
      </w:r>
      <w:r w:rsidRPr="00E200A2">
        <w:rPr>
          <w:rFonts w:cstheme="minorHAnsi"/>
          <w:color w:val="000000"/>
          <w:sz w:val="20"/>
          <w:szCs w:val="20"/>
          <w:shd w:val="clear" w:color="auto" w:fill="FFFFFF"/>
        </w:rPr>
        <w:t xml:space="preserve"> she,  </w:t>
      </w:r>
      <w:r w:rsidRPr="00E200A2">
        <w:rPr>
          <w:rFonts w:cstheme="minorHAnsi"/>
          <w:b/>
          <w:bCs/>
          <w:color w:val="3333FF"/>
          <w:sz w:val="20"/>
          <w:szCs w:val="20"/>
          <w:u w:val="single"/>
          <w:shd w:val="clear" w:color="auto" w:fill="FFFFFF"/>
        </w:rPr>
        <w:t>aššunu</w:t>
      </w:r>
      <w:r w:rsidRPr="00E200A2">
        <w:rPr>
          <w:rFonts w:cstheme="minorHAnsi"/>
          <w:color w:val="000000"/>
          <w:sz w:val="20"/>
          <w:szCs w:val="20"/>
          <w:shd w:val="clear" w:color="auto" w:fill="FFFFFF"/>
        </w:rPr>
        <w:t xml:space="preserve">, </w:t>
      </w:r>
      <w:r w:rsidRPr="00E200A2">
        <w:rPr>
          <w:rFonts w:cstheme="minorHAnsi"/>
          <w:b/>
          <w:bCs/>
          <w:color w:val="3333FF"/>
          <w:sz w:val="20"/>
          <w:szCs w:val="20"/>
          <w:u w:val="single"/>
          <w:shd w:val="clear" w:color="auto" w:fill="FFFFFF"/>
        </w:rPr>
        <w:t>iššini</w:t>
      </w:r>
      <w:r w:rsidRPr="00E200A2">
        <w:rPr>
          <w:rFonts w:cstheme="minorHAnsi"/>
          <w:color w:val="000000"/>
          <w:sz w:val="20"/>
          <w:szCs w:val="20"/>
          <w:shd w:val="clear" w:color="auto" w:fill="FFFFFF"/>
        </w:rPr>
        <w:t xml:space="preserve"> (f.), </w:t>
      </w:r>
      <w:r w:rsidRPr="00E200A2">
        <w:rPr>
          <w:rFonts w:cstheme="minorHAnsi"/>
          <w:b/>
          <w:bCs/>
          <w:color w:val="3333FF"/>
          <w:sz w:val="20"/>
          <w:szCs w:val="20"/>
          <w:u w:val="single"/>
          <w:shd w:val="clear" w:color="auto" w:fill="FFFFFF"/>
        </w:rPr>
        <w:t>iššunu</w:t>
      </w:r>
      <w:r w:rsidRPr="00E200A2">
        <w:rPr>
          <w:rFonts w:cstheme="minorHAnsi"/>
          <w:color w:val="000000"/>
          <w:sz w:val="20"/>
          <w:szCs w:val="20"/>
          <w:shd w:val="clear" w:color="auto" w:fill="FFFFFF"/>
        </w:rPr>
        <w:t xml:space="preserve">, they, </w:t>
      </w:r>
      <w:r w:rsidRPr="00E200A2">
        <w:rPr>
          <w:rFonts w:cstheme="minorHAnsi"/>
          <w:b/>
          <w:color w:val="000000"/>
          <w:sz w:val="20"/>
          <w:szCs w:val="20"/>
          <w:shd w:val="clear" w:color="auto" w:fill="FFFFFF"/>
        </w:rPr>
        <w:t>Avestan</w:t>
      </w:r>
      <w:r w:rsidRPr="00E200A2">
        <w:rPr>
          <w:rFonts w:cstheme="minorHAnsi"/>
          <w:color w:val="000000"/>
          <w:sz w:val="20"/>
          <w:szCs w:val="20"/>
          <w:shd w:val="clear" w:color="auto" w:fill="FFFFFF"/>
        </w:rPr>
        <w:t xml:space="preserve">, </w:t>
      </w:r>
      <w:r w:rsidRPr="00E200A2">
        <w:rPr>
          <w:rFonts w:cstheme="minorHAnsi"/>
          <w:color w:val="3333FF"/>
          <w:sz w:val="20"/>
          <w:szCs w:val="20"/>
        </w:rPr>
        <w:t>shê</w:t>
      </w:r>
      <w:r w:rsidRPr="00E200A2">
        <w:rPr>
          <w:rFonts w:cstheme="minorHAnsi"/>
          <w:sz w:val="20"/>
          <w:szCs w:val="20"/>
        </w:rPr>
        <w:t xml:space="preserve"> [ta] for him, </w:t>
      </w:r>
      <w:r w:rsidRPr="00E200A2">
        <w:rPr>
          <w:rFonts w:cstheme="minorHAnsi"/>
          <w:color w:val="000000"/>
          <w:sz w:val="20"/>
          <w:szCs w:val="20"/>
          <w:shd w:val="clear" w:color="auto" w:fill="FFFFFF"/>
        </w:rPr>
        <w:t xml:space="preserve"> </w:t>
      </w:r>
      <w:r w:rsidRPr="00E200A2">
        <w:rPr>
          <w:rFonts w:cstheme="minorHAnsi"/>
          <w:b/>
          <w:color w:val="000000"/>
          <w:sz w:val="20"/>
          <w:szCs w:val="20"/>
          <w:shd w:val="clear" w:color="auto" w:fill="FFFFFF"/>
        </w:rPr>
        <w:t>Persian</w:t>
      </w:r>
      <w:r w:rsidRPr="00E200A2">
        <w:rPr>
          <w:rFonts w:cstheme="minorHAnsi"/>
          <w:color w:val="000000"/>
          <w:sz w:val="20"/>
          <w:szCs w:val="20"/>
          <w:shd w:val="clear" w:color="auto" w:fill="FFFFFF"/>
        </w:rPr>
        <w:t xml:space="preserve">, </w:t>
      </w:r>
      <w:r w:rsidRPr="00E200A2">
        <w:rPr>
          <w:rFonts w:cstheme="minorHAnsi"/>
          <w:color w:val="3333FF"/>
          <w:sz w:val="20"/>
          <w:szCs w:val="20"/>
          <w:u w:val="single"/>
        </w:rPr>
        <w:t>isân</w:t>
      </w:r>
      <w:r w:rsidRPr="00E200A2">
        <w:rPr>
          <w:rFonts w:cstheme="minorHAnsi"/>
          <w:sz w:val="20"/>
          <w:szCs w:val="20"/>
        </w:rPr>
        <w:t xml:space="preserve">,  </w:t>
      </w:r>
      <w:r w:rsidRPr="00E200A2">
        <w:rPr>
          <w:rStyle w:val="nobold"/>
          <w:rFonts w:cstheme="minorHAnsi"/>
          <w:sz w:val="20"/>
          <w:szCs w:val="20"/>
        </w:rPr>
        <w:t>ایشان</w:t>
      </w:r>
      <w:r w:rsidRPr="00E200A2">
        <w:rPr>
          <w:rFonts w:cstheme="minorHAnsi"/>
          <w:sz w:val="20"/>
          <w:szCs w:val="20"/>
        </w:rPr>
        <w:t xml:space="preserve"> they, </w:t>
      </w:r>
      <w:r w:rsidRPr="00E200A2">
        <w:rPr>
          <w:rFonts w:cstheme="minorHAnsi"/>
          <w:color w:val="000000"/>
          <w:sz w:val="20"/>
          <w:szCs w:val="20"/>
          <w:shd w:val="clear" w:color="auto" w:fill="FFFFFF"/>
        </w:rPr>
        <w:t xml:space="preserve"> </w:t>
      </w:r>
      <w:r w:rsidRPr="00E200A2">
        <w:rPr>
          <w:rFonts w:cstheme="minorHAnsi"/>
          <w:b/>
          <w:color w:val="000000"/>
          <w:sz w:val="20"/>
          <w:szCs w:val="20"/>
          <w:shd w:val="clear" w:color="auto" w:fill="FFFFFF"/>
        </w:rPr>
        <w:t>Georgian</w:t>
      </w:r>
      <w:r w:rsidRPr="00E200A2">
        <w:rPr>
          <w:rFonts w:cstheme="minorHAnsi"/>
          <w:color w:val="000000"/>
          <w:sz w:val="20"/>
          <w:szCs w:val="20"/>
          <w:shd w:val="clear" w:color="auto" w:fill="FFFFFF"/>
        </w:rPr>
        <w:t xml:space="preserve">, </w:t>
      </w:r>
      <w:r w:rsidRPr="00E200A2">
        <w:rPr>
          <w:rFonts w:ascii="Sylfaen" w:hAnsi="Sylfaen" w:cs="Sylfaen"/>
          <w:sz w:val="20"/>
          <w:szCs w:val="20"/>
          <w:shd w:val="clear" w:color="auto" w:fill="FFFFFF"/>
        </w:rPr>
        <w:t>ისინი</w:t>
      </w:r>
      <w:r w:rsidRPr="00E200A2">
        <w:rPr>
          <w:rFonts w:cstheme="minorHAnsi"/>
          <w:sz w:val="20"/>
          <w:szCs w:val="20"/>
          <w:shd w:val="clear" w:color="auto" w:fill="FFFFFF"/>
        </w:rPr>
        <w:t>,</w:t>
      </w:r>
      <w:r w:rsidRPr="00E200A2">
        <w:rPr>
          <w:rFonts w:cstheme="minorHAnsi"/>
          <w:color w:val="3333FF"/>
          <w:sz w:val="20"/>
          <w:szCs w:val="20"/>
          <w:shd w:val="clear" w:color="auto" w:fill="FFFFFF"/>
        </w:rPr>
        <w:t xml:space="preserve"> </w:t>
      </w:r>
      <w:r w:rsidRPr="00E200A2">
        <w:rPr>
          <w:rFonts w:cstheme="minorHAnsi"/>
          <w:color w:val="3333FF"/>
          <w:sz w:val="20"/>
          <w:szCs w:val="20"/>
          <w:u w:val="single"/>
          <w:shd w:val="clear" w:color="auto" w:fill="FFFFFF"/>
        </w:rPr>
        <w:t>isini</w:t>
      </w:r>
      <w:r w:rsidRPr="00E200A2">
        <w:rPr>
          <w:rFonts w:cstheme="minorHAnsi"/>
          <w:sz w:val="20"/>
          <w:szCs w:val="20"/>
          <w:shd w:val="clear" w:color="auto" w:fill="FFFFFF"/>
        </w:rPr>
        <w:t>, they,</w:t>
      </w:r>
      <w:r w:rsidRPr="00E200A2">
        <w:rPr>
          <w:rFonts w:cstheme="minorHAnsi"/>
          <w:color w:val="000000"/>
          <w:sz w:val="20"/>
          <w:szCs w:val="20"/>
          <w:shd w:val="clear" w:color="auto" w:fill="FFFFFF"/>
        </w:rPr>
        <w:t xml:space="preserve"> </w:t>
      </w:r>
      <w:r w:rsidRPr="00E200A2">
        <w:rPr>
          <w:rFonts w:cstheme="minorHAnsi"/>
          <w:b/>
          <w:color w:val="000000"/>
          <w:sz w:val="20"/>
          <w:szCs w:val="20"/>
          <w:shd w:val="clear" w:color="auto" w:fill="FFFFFF"/>
        </w:rPr>
        <w:t>Finnish-Uralic</w:t>
      </w:r>
      <w:r w:rsidRPr="00E200A2">
        <w:rPr>
          <w:rFonts w:cstheme="minorHAnsi"/>
          <w:color w:val="000000"/>
          <w:sz w:val="20"/>
          <w:szCs w:val="20"/>
          <w:shd w:val="clear" w:color="auto" w:fill="FFFFFF"/>
        </w:rPr>
        <w:t xml:space="preserve">, </w:t>
      </w:r>
      <w:r w:rsidRPr="00E200A2">
        <w:rPr>
          <w:rFonts w:cstheme="minorHAnsi"/>
          <w:color w:val="3333FF"/>
          <w:sz w:val="20"/>
          <w:szCs w:val="20"/>
          <w:u w:val="single"/>
        </w:rPr>
        <w:t>se</w:t>
      </w:r>
      <w:r w:rsidRPr="00E200A2">
        <w:rPr>
          <w:rFonts w:cstheme="minorHAnsi"/>
          <w:sz w:val="20"/>
          <w:szCs w:val="20"/>
        </w:rPr>
        <w:t>, it,</w:t>
      </w:r>
      <w:r w:rsidRPr="00E200A2">
        <w:rPr>
          <w:rFonts w:cstheme="minorHAnsi"/>
          <w:color w:val="000000"/>
          <w:sz w:val="20"/>
          <w:szCs w:val="20"/>
          <w:shd w:val="clear" w:color="auto" w:fill="FFFFFF"/>
        </w:rPr>
        <w:t xml:space="preserve"> </w:t>
      </w:r>
      <w:r w:rsidRPr="00E200A2">
        <w:rPr>
          <w:rFonts w:cstheme="minorHAnsi"/>
          <w:b/>
          <w:sz w:val="20"/>
          <w:szCs w:val="20"/>
        </w:rPr>
        <w:t>Basque</w:t>
      </w:r>
      <w:r w:rsidRPr="00E200A2">
        <w:rPr>
          <w:rFonts w:cstheme="minorHAnsi"/>
          <w:sz w:val="20"/>
          <w:szCs w:val="20"/>
        </w:rPr>
        <w:t xml:space="preserve">, </w:t>
      </w:r>
      <w:r w:rsidRPr="00E200A2">
        <w:rPr>
          <w:rFonts w:cstheme="minorHAnsi"/>
          <w:color w:val="3333FF"/>
          <w:sz w:val="20"/>
          <w:szCs w:val="20"/>
        </w:rPr>
        <w:t>zuen</w:t>
      </w:r>
      <w:r w:rsidRPr="00E200A2">
        <w:rPr>
          <w:rFonts w:cstheme="minorHAnsi"/>
          <w:sz w:val="20"/>
          <w:szCs w:val="20"/>
        </w:rPr>
        <w:t xml:space="preserve">, she, </w:t>
      </w:r>
      <w:r w:rsidRPr="00E200A2">
        <w:rPr>
          <w:rFonts w:cstheme="minorHAnsi"/>
          <w:b/>
          <w:color w:val="000000"/>
          <w:sz w:val="20"/>
          <w:szCs w:val="20"/>
          <w:shd w:val="clear" w:color="auto" w:fill="FFFFFF"/>
        </w:rPr>
        <w:t>Latin</w:t>
      </w:r>
      <w:r w:rsidRPr="00E200A2">
        <w:rPr>
          <w:rFonts w:cstheme="minorHAnsi"/>
          <w:color w:val="000000"/>
          <w:sz w:val="20"/>
          <w:szCs w:val="20"/>
          <w:shd w:val="clear" w:color="auto" w:fill="FFFFFF"/>
        </w:rPr>
        <w:t xml:space="preserve">, </w:t>
      </w:r>
      <w:r w:rsidRPr="00E200A2">
        <w:rPr>
          <w:rFonts w:cstheme="minorHAnsi"/>
          <w:color w:val="3333FF"/>
          <w:sz w:val="20"/>
          <w:szCs w:val="20"/>
        </w:rPr>
        <w:t>suus-a-um</w:t>
      </w:r>
      <w:r w:rsidRPr="00E200A2">
        <w:rPr>
          <w:rFonts w:cstheme="minorHAnsi"/>
          <w:color w:val="000000"/>
          <w:sz w:val="20"/>
          <w:szCs w:val="20"/>
        </w:rPr>
        <w:t xml:space="preserve">, his, her, its, their, </w:t>
      </w:r>
      <w:r w:rsidRPr="00E200A2">
        <w:rPr>
          <w:rFonts w:cstheme="minorHAnsi"/>
          <w:b/>
          <w:sz w:val="20"/>
          <w:szCs w:val="20"/>
        </w:rPr>
        <w:t>Irish</w:t>
      </w:r>
      <w:r w:rsidRPr="00E200A2">
        <w:rPr>
          <w:rFonts w:cstheme="minorHAnsi"/>
          <w:sz w:val="20"/>
          <w:szCs w:val="20"/>
        </w:rPr>
        <w:t xml:space="preserve">, </w:t>
      </w:r>
      <w:r w:rsidRPr="00E200A2">
        <w:rPr>
          <w:rFonts w:cstheme="minorHAnsi"/>
          <w:color w:val="3333FF"/>
          <w:sz w:val="20"/>
          <w:szCs w:val="20"/>
          <w:u w:val="single"/>
        </w:rPr>
        <w:t>sé</w:t>
      </w:r>
      <w:r w:rsidRPr="00E200A2">
        <w:rPr>
          <w:rFonts w:cstheme="minorHAnsi"/>
          <w:color w:val="000000"/>
          <w:sz w:val="20"/>
          <w:szCs w:val="20"/>
        </w:rPr>
        <w:t>, he,</w:t>
      </w:r>
      <w:r w:rsidRPr="00E200A2">
        <w:rPr>
          <w:rFonts w:cstheme="minorHAnsi"/>
          <w:color w:val="CC6600"/>
          <w:sz w:val="20"/>
          <w:szCs w:val="20"/>
        </w:rPr>
        <w:t xml:space="preserve"> </w:t>
      </w:r>
      <w:r w:rsidRPr="00E200A2">
        <w:rPr>
          <w:rFonts w:cstheme="minorHAnsi"/>
          <w:color w:val="3333FF"/>
          <w:sz w:val="20"/>
          <w:szCs w:val="20"/>
          <w:u w:val="single"/>
        </w:rPr>
        <w:t>sí</w:t>
      </w:r>
      <w:r w:rsidRPr="00E200A2">
        <w:rPr>
          <w:rFonts w:cstheme="minorHAnsi"/>
          <w:color w:val="000000"/>
          <w:sz w:val="20"/>
          <w:szCs w:val="20"/>
        </w:rPr>
        <w:t>, she, di, her,</w:t>
      </w:r>
      <w:r w:rsidRPr="00E200A2">
        <w:rPr>
          <w:rFonts w:cstheme="minorHAnsi"/>
          <w:color w:val="CC6600"/>
          <w:sz w:val="20"/>
          <w:szCs w:val="20"/>
        </w:rPr>
        <w:t xml:space="preserve"> </w:t>
      </w:r>
      <w:r w:rsidRPr="00E200A2">
        <w:rPr>
          <w:rFonts w:cstheme="minorHAnsi"/>
          <w:color w:val="3333FF"/>
          <w:sz w:val="20"/>
          <w:szCs w:val="20"/>
          <w:u w:val="single"/>
        </w:rPr>
        <w:t>siad</w:t>
      </w:r>
      <w:r w:rsidRPr="00E200A2">
        <w:rPr>
          <w:rFonts w:cstheme="minorHAnsi"/>
          <w:color w:val="000000"/>
          <w:sz w:val="20"/>
          <w:szCs w:val="20"/>
        </w:rPr>
        <w:t xml:space="preserve">, they, </w:t>
      </w:r>
      <w:r w:rsidRPr="00E200A2">
        <w:rPr>
          <w:rFonts w:cstheme="minorHAnsi"/>
          <w:b/>
          <w:sz w:val="20"/>
          <w:szCs w:val="20"/>
        </w:rPr>
        <w:t>English</w:t>
      </w:r>
      <w:r w:rsidRPr="00E200A2">
        <w:rPr>
          <w:rFonts w:cstheme="minorHAnsi"/>
          <w:sz w:val="20"/>
          <w:szCs w:val="20"/>
        </w:rPr>
        <w:t xml:space="preserve">, </w:t>
      </w:r>
      <w:r w:rsidRPr="00E200A2">
        <w:rPr>
          <w:rFonts w:cstheme="minorHAnsi"/>
          <w:color w:val="3333FF"/>
          <w:sz w:val="20"/>
          <w:szCs w:val="20"/>
        </w:rPr>
        <w:t>she</w:t>
      </w:r>
      <w:r w:rsidRPr="00E200A2">
        <w:rPr>
          <w:rFonts w:cstheme="minorHAnsi"/>
          <w:sz w:val="20"/>
          <w:szCs w:val="20"/>
        </w:rPr>
        <w:t xml:space="preserve"> [&lt;OE </w:t>
      </w:r>
      <w:r w:rsidRPr="00E200A2">
        <w:rPr>
          <w:rFonts w:cstheme="minorHAnsi"/>
          <w:color w:val="3333FF"/>
          <w:sz w:val="20"/>
          <w:szCs w:val="20"/>
        </w:rPr>
        <w:t>s</w:t>
      </w:r>
      <w:r w:rsidRPr="00E200A2">
        <w:rPr>
          <w:rFonts w:eastAsia="Calibri" w:cstheme="minorHAnsi"/>
          <w:color w:val="3333FF"/>
          <w:sz w:val="20"/>
          <w:szCs w:val="20"/>
        </w:rPr>
        <w:t>ē</w:t>
      </w:r>
      <w:r w:rsidRPr="00E200A2">
        <w:rPr>
          <w:rFonts w:cstheme="minorHAnsi"/>
          <w:color w:val="3333FF"/>
          <w:sz w:val="20"/>
          <w:szCs w:val="20"/>
        </w:rPr>
        <w:t>o</w:t>
      </w:r>
      <w:r w:rsidRPr="00E200A2">
        <w:rPr>
          <w:rFonts w:cstheme="minorHAnsi"/>
          <w:sz w:val="20"/>
          <w:szCs w:val="20"/>
        </w:rPr>
        <w:t xml:space="preserve">, fem. of </w:t>
      </w:r>
      <w:r w:rsidRPr="00E200A2">
        <w:rPr>
          <w:rFonts w:cstheme="minorHAnsi"/>
          <w:color w:val="3333FF"/>
          <w:sz w:val="20"/>
          <w:szCs w:val="20"/>
        </w:rPr>
        <w:t>s</w:t>
      </w:r>
      <w:r w:rsidRPr="00E200A2">
        <w:rPr>
          <w:rFonts w:eastAsia="Calibri" w:cstheme="minorHAnsi"/>
          <w:color w:val="3333FF"/>
          <w:sz w:val="20"/>
          <w:szCs w:val="20"/>
        </w:rPr>
        <w:t>ē</w:t>
      </w:r>
      <w:r w:rsidRPr="00E200A2">
        <w:rPr>
          <w:rFonts w:cstheme="minorHAnsi"/>
          <w:sz w:val="20"/>
          <w:szCs w:val="20"/>
        </w:rPr>
        <w:t xml:space="preserve">, that one], </w:t>
      </w:r>
      <w:r w:rsidRPr="00E200A2">
        <w:rPr>
          <w:rFonts w:cstheme="minorHAnsi"/>
          <w:b/>
          <w:sz w:val="20"/>
          <w:szCs w:val="20"/>
        </w:rPr>
        <w:t>Urartian</w:t>
      </w:r>
      <w:r w:rsidRPr="00E200A2">
        <w:rPr>
          <w:rFonts w:cstheme="minorHAnsi"/>
          <w:sz w:val="20"/>
          <w:szCs w:val="20"/>
        </w:rPr>
        <w:t xml:space="preserve">, </w:t>
      </w:r>
      <w:r w:rsidRPr="00E200A2">
        <w:rPr>
          <w:rFonts w:cstheme="minorHAnsi"/>
          <w:color w:val="CC6600"/>
          <w:sz w:val="20"/>
          <w:szCs w:val="20"/>
          <w:u w:val="single"/>
        </w:rPr>
        <w:t>ma(n)-</w:t>
      </w:r>
      <w:r w:rsidRPr="00E200A2">
        <w:rPr>
          <w:rFonts w:cstheme="minorHAnsi"/>
          <w:sz w:val="20"/>
          <w:szCs w:val="20"/>
        </w:rPr>
        <w:t xml:space="preserve"> she, he, it, </w:t>
      </w:r>
      <w:r w:rsidRPr="00E200A2">
        <w:rPr>
          <w:rFonts w:cstheme="minorHAnsi"/>
          <w:b/>
          <w:sz w:val="20"/>
          <w:szCs w:val="20"/>
        </w:rPr>
        <w:t>Hurrian</w:t>
      </w:r>
      <w:r w:rsidRPr="00E200A2">
        <w:rPr>
          <w:rFonts w:cstheme="minorHAnsi"/>
          <w:sz w:val="20"/>
          <w:szCs w:val="20"/>
        </w:rPr>
        <w:t xml:space="preserve">, </w:t>
      </w:r>
      <w:r w:rsidRPr="00E200A2">
        <w:rPr>
          <w:rFonts w:cstheme="minorHAnsi"/>
          <w:color w:val="CC6600"/>
          <w:sz w:val="20"/>
          <w:szCs w:val="20"/>
          <w:u w:val="single"/>
        </w:rPr>
        <w:t>man</w:t>
      </w:r>
      <w:r w:rsidRPr="00E200A2">
        <w:rPr>
          <w:rFonts w:cstheme="minorHAnsi"/>
          <w:sz w:val="20"/>
          <w:szCs w:val="20"/>
        </w:rPr>
        <w:t xml:space="preserve">-, </w:t>
      </w:r>
      <w:r w:rsidRPr="00E200A2">
        <w:rPr>
          <w:rFonts w:cstheme="minorHAnsi"/>
          <w:color w:val="CC6600"/>
          <w:sz w:val="20"/>
          <w:szCs w:val="20"/>
          <w:u w:val="single"/>
        </w:rPr>
        <w:t>man</w:t>
      </w:r>
      <w:r w:rsidRPr="00E200A2">
        <w:rPr>
          <w:rFonts w:cstheme="minorHAnsi"/>
          <w:sz w:val="20"/>
          <w:szCs w:val="20"/>
        </w:rPr>
        <w:t>-e (3</w:t>
      </w:r>
      <w:r w:rsidRPr="00E200A2">
        <w:rPr>
          <w:rFonts w:cstheme="minorHAnsi"/>
          <w:sz w:val="20"/>
          <w:szCs w:val="20"/>
          <w:vertAlign w:val="superscript"/>
        </w:rPr>
        <w:t>rd</w:t>
      </w:r>
      <w:r w:rsidRPr="00E200A2">
        <w:rPr>
          <w:rFonts w:cstheme="minorHAnsi"/>
          <w:sz w:val="20"/>
          <w:szCs w:val="20"/>
        </w:rPr>
        <w:t xml:space="preserve"> person. pers. Pron. single, he, she, it), </w:t>
      </w:r>
      <w:r w:rsidRPr="00E200A2">
        <w:rPr>
          <w:rFonts w:cstheme="minorHAnsi"/>
          <w:b/>
          <w:sz w:val="20"/>
          <w:szCs w:val="20"/>
        </w:rPr>
        <w:t>Georgian</w:t>
      </w:r>
      <w:r w:rsidRPr="00E200A2">
        <w:rPr>
          <w:rFonts w:cstheme="minorHAnsi"/>
          <w:sz w:val="20"/>
          <w:szCs w:val="20"/>
        </w:rPr>
        <w:t xml:space="preserve">, </w:t>
      </w:r>
      <w:r w:rsidRPr="00E200A2">
        <w:rPr>
          <w:rFonts w:ascii="Sylfaen" w:hAnsi="Sylfaen" w:cs="Sylfaen"/>
          <w:sz w:val="20"/>
          <w:szCs w:val="20"/>
        </w:rPr>
        <w:t>მან</w:t>
      </w:r>
      <w:r w:rsidRPr="00E200A2">
        <w:rPr>
          <w:rFonts w:cstheme="minorHAnsi"/>
          <w:color w:val="CC6600"/>
          <w:sz w:val="20"/>
          <w:szCs w:val="20"/>
        </w:rPr>
        <w:t xml:space="preserve">, </w:t>
      </w:r>
      <w:r w:rsidRPr="00E200A2">
        <w:rPr>
          <w:rFonts w:cstheme="minorHAnsi"/>
          <w:color w:val="CC6600"/>
          <w:sz w:val="20"/>
          <w:szCs w:val="20"/>
          <w:u w:val="single"/>
        </w:rPr>
        <w:t>man</w:t>
      </w:r>
      <w:r w:rsidRPr="00E200A2">
        <w:rPr>
          <w:rFonts w:cstheme="minorHAnsi"/>
          <w:sz w:val="20"/>
          <w:szCs w:val="20"/>
        </w:rPr>
        <w:t xml:space="preserve">, she, </w:t>
      </w:r>
      <w:r w:rsidRPr="00E200A2">
        <w:rPr>
          <w:rFonts w:cstheme="minorHAnsi"/>
          <w:b/>
          <w:sz w:val="20"/>
          <w:szCs w:val="20"/>
        </w:rPr>
        <w:t>Belarusian</w:t>
      </w:r>
      <w:r w:rsidRPr="00E200A2">
        <w:rPr>
          <w:rFonts w:cstheme="minorHAnsi"/>
          <w:sz w:val="20"/>
          <w:szCs w:val="20"/>
        </w:rPr>
        <w:t>, яна,</w:t>
      </w:r>
      <w:r w:rsidRPr="00E200A2">
        <w:rPr>
          <w:rFonts w:cstheme="minorHAnsi"/>
          <w:color w:val="009900"/>
          <w:sz w:val="20"/>
          <w:szCs w:val="20"/>
        </w:rPr>
        <w:t xml:space="preserve"> </w:t>
      </w:r>
      <w:r w:rsidRPr="00E200A2">
        <w:rPr>
          <w:rFonts w:cstheme="minorHAnsi"/>
          <w:color w:val="009900"/>
          <w:sz w:val="20"/>
          <w:szCs w:val="20"/>
          <w:u w:val="single"/>
        </w:rPr>
        <w:t>jana</w:t>
      </w:r>
      <w:r w:rsidRPr="00E200A2">
        <w:rPr>
          <w:rFonts w:cstheme="minorHAnsi"/>
          <w:sz w:val="20"/>
          <w:szCs w:val="20"/>
        </w:rPr>
        <w:t xml:space="preserve">, she, </w:t>
      </w:r>
      <w:r w:rsidRPr="00E200A2">
        <w:rPr>
          <w:rFonts w:cstheme="minorHAnsi"/>
          <w:b/>
          <w:sz w:val="20"/>
          <w:szCs w:val="20"/>
        </w:rPr>
        <w:t>Croatian</w:t>
      </w:r>
      <w:r w:rsidRPr="00E200A2">
        <w:rPr>
          <w:rFonts w:cstheme="minorHAnsi"/>
          <w:sz w:val="20"/>
          <w:szCs w:val="20"/>
        </w:rPr>
        <w:t xml:space="preserve">, </w:t>
      </w:r>
      <w:r w:rsidRPr="00E200A2">
        <w:rPr>
          <w:rFonts w:cstheme="minorHAnsi"/>
          <w:color w:val="009900"/>
          <w:sz w:val="20"/>
          <w:szCs w:val="20"/>
          <w:u w:val="single"/>
        </w:rPr>
        <w:t>ona</w:t>
      </w:r>
      <w:r w:rsidRPr="00E200A2">
        <w:rPr>
          <w:rFonts w:cstheme="minorHAnsi"/>
          <w:sz w:val="20"/>
          <w:szCs w:val="20"/>
        </w:rPr>
        <w:t xml:space="preserve">, she, </w:t>
      </w:r>
      <w:r w:rsidRPr="00E200A2">
        <w:rPr>
          <w:rFonts w:cstheme="minorHAnsi"/>
          <w:b/>
          <w:sz w:val="20"/>
          <w:szCs w:val="20"/>
        </w:rPr>
        <w:t>Polish</w:t>
      </w:r>
      <w:r w:rsidRPr="00E200A2">
        <w:rPr>
          <w:rFonts w:cstheme="minorHAnsi"/>
          <w:sz w:val="20"/>
          <w:szCs w:val="20"/>
        </w:rPr>
        <w:t xml:space="preserve">, </w:t>
      </w:r>
      <w:r w:rsidRPr="00E200A2">
        <w:rPr>
          <w:rFonts w:cstheme="minorHAnsi"/>
          <w:color w:val="009900"/>
          <w:sz w:val="20"/>
          <w:szCs w:val="20"/>
          <w:u w:val="single"/>
        </w:rPr>
        <w:t>ona</w:t>
      </w:r>
      <w:r w:rsidRPr="00E200A2">
        <w:rPr>
          <w:rFonts w:cstheme="minorHAnsi"/>
          <w:sz w:val="20"/>
          <w:szCs w:val="20"/>
        </w:rPr>
        <w:t xml:space="preserve">, she, </w:t>
      </w:r>
      <w:r w:rsidRPr="00E200A2">
        <w:rPr>
          <w:rFonts w:cstheme="minorHAnsi"/>
          <w:b/>
          <w:sz w:val="20"/>
          <w:szCs w:val="20"/>
        </w:rPr>
        <w:t>Latvian</w:t>
      </w:r>
      <w:r w:rsidRPr="00E200A2">
        <w:rPr>
          <w:rFonts w:cstheme="minorHAnsi"/>
          <w:sz w:val="20"/>
          <w:szCs w:val="20"/>
        </w:rPr>
        <w:t xml:space="preserve">, </w:t>
      </w:r>
      <w:r w:rsidRPr="00E200A2">
        <w:rPr>
          <w:rFonts w:cstheme="minorHAnsi"/>
          <w:color w:val="009900"/>
          <w:sz w:val="20"/>
          <w:szCs w:val="20"/>
          <w:u w:val="single"/>
        </w:rPr>
        <w:t>viņa</w:t>
      </w:r>
      <w:r w:rsidRPr="00E200A2">
        <w:rPr>
          <w:rFonts w:cstheme="minorHAnsi"/>
          <w:sz w:val="20"/>
          <w:szCs w:val="20"/>
        </w:rPr>
        <w:t xml:space="preserve">, she, </w:t>
      </w:r>
      <w:r w:rsidRPr="00E200A2">
        <w:rPr>
          <w:rFonts w:cstheme="minorHAnsi"/>
          <w:b/>
          <w:sz w:val="20"/>
          <w:szCs w:val="20"/>
        </w:rPr>
        <w:t>Finnish-Uralic</w:t>
      </w:r>
      <w:r w:rsidRPr="00E200A2">
        <w:rPr>
          <w:rFonts w:cstheme="minorHAnsi"/>
          <w:sz w:val="20"/>
          <w:szCs w:val="20"/>
        </w:rPr>
        <w:t xml:space="preserve">, </w:t>
      </w:r>
      <w:r w:rsidRPr="00E200A2">
        <w:rPr>
          <w:rFonts w:cstheme="minorHAnsi"/>
          <w:color w:val="009900"/>
          <w:sz w:val="20"/>
          <w:szCs w:val="20"/>
          <w:u w:val="single"/>
        </w:rPr>
        <w:t>hän</w:t>
      </w:r>
      <w:r w:rsidRPr="00E200A2">
        <w:rPr>
          <w:rFonts w:cstheme="minorHAnsi"/>
          <w:sz w:val="20"/>
          <w:szCs w:val="20"/>
        </w:rPr>
        <w:t xml:space="preserve">, she, </w:t>
      </w:r>
      <w:r w:rsidRPr="00E200A2">
        <w:rPr>
          <w:rFonts w:cstheme="minorHAnsi"/>
          <w:b/>
          <w:sz w:val="20"/>
          <w:szCs w:val="20"/>
        </w:rPr>
        <w:t>Armenian</w:t>
      </w:r>
      <w:r w:rsidRPr="00E200A2">
        <w:rPr>
          <w:rFonts w:cstheme="minorHAnsi"/>
          <w:sz w:val="20"/>
          <w:szCs w:val="20"/>
        </w:rPr>
        <w:t xml:space="preserve">, </w:t>
      </w:r>
      <w:r w:rsidRPr="00E200A2">
        <w:rPr>
          <w:rFonts w:cstheme="minorHAnsi"/>
          <w:color w:val="000000"/>
          <w:sz w:val="20"/>
          <w:szCs w:val="20"/>
          <w:shd w:val="clear" w:color="auto" w:fill="FFFFFF"/>
        </w:rPr>
        <w:t>նա,</w:t>
      </w:r>
      <w:r w:rsidRPr="00E200A2">
        <w:rPr>
          <w:rFonts w:cstheme="minorHAnsi"/>
          <w:color w:val="009900"/>
          <w:sz w:val="20"/>
          <w:szCs w:val="20"/>
          <w:shd w:val="clear" w:color="auto" w:fill="FFFFFF"/>
        </w:rPr>
        <w:t xml:space="preserve"> </w:t>
      </w:r>
      <w:r w:rsidRPr="00E200A2">
        <w:rPr>
          <w:rFonts w:cstheme="minorHAnsi"/>
          <w:color w:val="009900"/>
          <w:sz w:val="20"/>
          <w:szCs w:val="20"/>
          <w:u w:val="single"/>
          <w:shd w:val="clear" w:color="auto" w:fill="FFFFFF"/>
        </w:rPr>
        <w:t>na</w:t>
      </w:r>
      <w:r w:rsidRPr="00E200A2">
        <w:rPr>
          <w:rFonts w:cstheme="minorHAnsi"/>
          <w:color w:val="000000"/>
          <w:sz w:val="20"/>
          <w:szCs w:val="20"/>
          <w:shd w:val="clear" w:color="auto" w:fill="FFFFFF"/>
        </w:rPr>
        <w:t xml:space="preserve">, she, </w:t>
      </w:r>
      <w:r w:rsidRPr="00E200A2">
        <w:rPr>
          <w:rFonts w:cstheme="minorHAnsi"/>
          <w:b/>
          <w:color w:val="000000"/>
          <w:sz w:val="20"/>
          <w:szCs w:val="20"/>
          <w:shd w:val="clear" w:color="auto" w:fill="FFFFFF"/>
        </w:rPr>
        <w:t>Hittite</w:t>
      </w:r>
      <w:r w:rsidRPr="00E200A2">
        <w:rPr>
          <w:rFonts w:cstheme="minorHAnsi"/>
          <w:color w:val="000000"/>
          <w:sz w:val="20"/>
          <w:szCs w:val="20"/>
          <w:shd w:val="clear" w:color="auto" w:fill="FFFFFF"/>
        </w:rPr>
        <w:t xml:space="preserve">, </w:t>
      </w:r>
      <w:r w:rsidRPr="00E200A2">
        <w:rPr>
          <w:rStyle w:val="unicode"/>
          <w:rFonts w:cstheme="minorHAnsi"/>
          <w:color w:val="993399"/>
          <w:sz w:val="20"/>
          <w:szCs w:val="20"/>
          <w:u w:val="single"/>
          <w:shd w:val="clear" w:color="auto" w:fill="FFFFFF"/>
        </w:rPr>
        <w:t>ta</w:t>
      </w:r>
      <w:r w:rsidRPr="00E200A2">
        <w:rPr>
          <w:rStyle w:val="unicode"/>
          <w:rFonts w:cstheme="minorHAnsi"/>
          <w:color w:val="222222"/>
          <w:sz w:val="20"/>
          <w:szCs w:val="20"/>
          <w:shd w:val="clear" w:color="auto" w:fill="FFFFFF"/>
        </w:rPr>
        <w:t xml:space="preserve">- (ta + -a-), he, she, </w:t>
      </w:r>
      <w:r w:rsidRPr="00E200A2">
        <w:rPr>
          <w:rFonts w:cstheme="minorHAnsi"/>
          <w:b/>
          <w:color w:val="000000"/>
          <w:sz w:val="20"/>
          <w:szCs w:val="20"/>
          <w:shd w:val="clear" w:color="auto" w:fill="FFFFFF"/>
        </w:rPr>
        <w:t>Avestan</w:t>
      </w:r>
      <w:r w:rsidRPr="00E200A2">
        <w:rPr>
          <w:rFonts w:cstheme="minorHAnsi"/>
          <w:color w:val="000000"/>
          <w:sz w:val="20"/>
          <w:szCs w:val="20"/>
          <w:shd w:val="clear" w:color="auto" w:fill="FFFFFF"/>
        </w:rPr>
        <w:t xml:space="preserve">, </w:t>
      </w:r>
      <w:r w:rsidRPr="00E200A2">
        <w:rPr>
          <w:rFonts w:cstheme="minorHAnsi"/>
          <w:color w:val="993399"/>
          <w:sz w:val="20"/>
          <w:szCs w:val="20"/>
          <w:u w:val="single"/>
        </w:rPr>
        <w:t>ta</w:t>
      </w:r>
      <w:r w:rsidRPr="00E200A2">
        <w:rPr>
          <w:rFonts w:cstheme="minorHAnsi"/>
          <w:sz w:val="20"/>
          <w:szCs w:val="20"/>
        </w:rPr>
        <w:t xml:space="preserve"> [-] this, that; also, he, she, it, </w:t>
      </w:r>
      <w:r w:rsidRPr="00E200A2">
        <w:rPr>
          <w:rFonts w:cstheme="minorHAnsi"/>
          <w:b/>
          <w:sz w:val="20"/>
          <w:szCs w:val="20"/>
        </w:rPr>
        <w:t>Greek</w:t>
      </w:r>
      <w:r w:rsidRPr="00E200A2">
        <w:rPr>
          <w:rFonts w:cstheme="minorHAnsi"/>
          <w:sz w:val="20"/>
          <w:szCs w:val="20"/>
        </w:rPr>
        <w:t xml:space="preserve">, αυτή,  </w:t>
      </w:r>
      <w:r w:rsidRPr="00E200A2">
        <w:rPr>
          <w:rFonts w:cstheme="minorHAnsi"/>
          <w:color w:val="993399"/>
          <w:sz w:val="20"/>
          <w:szCs w:val="20"/>
          <w:u w:val="single"/>
          <w:shd w:val="clear" w:color="auto" w:fill="FFFFFF"/>
        </w:rPr>
        <w:t>aftí</w:t>
      </w:r>
      <w:r w:rsidRPr="00E200A2">
        <w:rPr>
          <w:rFonts w:cstheme="minorHAnsi"/>
          <w:color w:val="000000"/>
          <w:sz w:val="20"/>
          <w:szCs w:val="20"/>
          <w:shd w:val="clear" w:color="auto" w:fill="FFFFFF"/>
        </w:rPr>
        <w:t xml:space="preserve">, she, </w:t>
      </w:r>
      <w:r w:rsidRPr="00E200A2">
        <w:rPr>
          <w:rFonts w:cstheme="minorHAnsi"/>
          <w:b/>
          <w:color w:val="000000"/>
          <w:sz w:val="20"/>
          <w:szCs w:val="20"/>
          <w:shd w:val="clear" w:color="auto" w:fill="FFFFFF"/>
        </w:rPr>
        <w:t>Hittite</w:t>
      </w:r>
      <w:r w:rsidRPr="00E200A2">
        <w:rPr>
          <w:rFonts w:cstheme="minorHAnsi"/>
          <w:color w:val="000000"/>
          <w:sz w:val="20"/>
          <w:szCs w:val="20"/>
          <w:shd w:val="clear" w:color="auto" w:fill="FFFFFF"/>
        </w:rPr>
        <w:t xml:space="preserve">, </w:t>
      </w:r>
      <w:r w:rsidRPr="00E200A2">
        <w:rPr>
          <w:rFonts w:cstheme="minorHAnsi"/>
          <w:color w:val="FF0000"/>
          <w:sz w:val="20"/>
          <w:szCs w:val="20"/>
        </w:rPr>
        <w:t>-a</w:t>
      </w:r>
      <w:r w:rsidRPr="00E200A2">
        <w:rPr>
          <w:rFonts w:cstheme="minorHAnsi"/>
          <w:sz w:val="20"/>
          <w:szCs w:val="20"/>
        </w:rPr>
        <w:t>,</w:t>
      </w:r>
      <w:r w:rsidRPr="00E200A2">
        <w:rPr>
          <w:rStyle w:val="unicode"/>
          <w:rFonts w:cstheme="minorHAnsi"/>
          <w:color w:val="222222"/>
          <w:sz w:val="20"/>
          <w:szCs w:val="20"/>
          <w:shd w:val="clear" w:color="auto" w:fill="FFFFFF"/>
        </w:rPr>
        <w:t>-</w:t>
      </w:r>
      <w:r w:rsidRPr="00E200A2">
        <w:rPr>
          <w:rStyle w:val="unicode"/>
          <w:rFonts w:cstheme="minorHAnsi"/>
          <w:color w:val="FF0000"/>
          <w:sz w:val="20"/>
          <w:szCs w:val="20"/>
          <w:shd w:val="clear" w:color="auto" w:fill="FFFFFF"/>
        </w:rPr>
        <w:t>at</w:t>
      </w:r>
      <w:r w:rsidRPr="00E200A2">
        <w:rPr>
          <w:rStyle w:val="unicode"/>
          <w:rFonts w:cstheme="minorHAnsi"/>
          <w:color w:val="222222"/>
          <w:sz w:val="20"/>
          <w:szCs w:val="20"/>
          <w:shd w:val="clear" w:color="auto" w:fill="FFFFFF"/>
        </w:rPr>
        <w:t>,</w:t>
      </w:r>
      <w:r w:rsidRPr="00E200A2">
        <w:rPr>
          <w:rFonts w:cstheme="minorHAnsi"/>
          <w:color w:val="222222"/>
          <w:sz w:val="20"/>
          <w:szCs w:val="20"/>
          <w:shd w:val="clear" w:color="auto" w:fill="FFFFFF"/>
        </w:rPr>
        <w:t xml:space="preserve"> </w:t>
      </w:r>
      <w:r w:rsidRPr="00E200A2">
        <w:rPr>
          <w:rStyle w:val="unicode"/>
          <w:rFonts w:cstheme="minorHAnsi"/>
          <w:color w:val="222222"/>
          <w:sz w:val="20"/>
          <w:szCs w:val="20"/>
          <w:shd w:val="clear" w:color="auto" w:fill="FFFFFF"/>
        </w:rPr>
        <w:t>-</w:t>
      </w:r>
      <w:r w:rsidRPr="00E200A2">
        <w:rPr>
          <w:rStyle w:val="unicode"/>
          <w:rFonts w:cstheme="minorHAnsi"/>
          <w:color w:val="3333FF"/>
          <w:sz w:val="20"/>
          <w:szCs w:val="20"/>
          <w:shd w:val="clear" w:color="auto" w:fill="FFFFFF"/>
        </w:rPr>
        <w:t>ssi</w:t>
      </w:r>
      <w:r w:rsidRPr="00E200A2">
        <w:rPr>
          <w:rStyle w:val="unicode"/>
          <w:rFonts w:cstheme="minorHAnsi"/>
          <w:color w:val="222222"/>
          <w:sz w:val="20"/>
          <w:szCs w:val="20"/>
          <w:shd w:val="clear" w:color="auto" w:fill="FFFFFF"/>
        </w:rPr>
        <w:t>,</w:t>
      </w:r>
      <w:r w:rsidRPr="00E200A2">
        <w:rPr>
          <w:rFonts w:cstheme="minorHAnsi"/>
          <w:color w:val="222222"/>
          <w:sz w:val="20"/>
          <w:szCs w:val="20"/>
          <w:shd w:val="clear" w:color="auto" w:fill="FFFFFF"/>
        </w:rPr>
        <w:t xml:space="preserve"> </w:t>
      </w:r>
      <w:r w:rsidRPr="00E200A2">
        <w:rPr>
          <w:rFonts w:cstheme="minorHAnsi"/>
          <w:sz w:val="20"/>
          <w:szCs w:val="20"/>
        </w:rPr>
        <w:t>ebe, he, she, it</w:t>
      </w:r>
      <w:r w:rsidRPr="00E200A2">
        <w:rPr>
          <w:rStyle w:val="unicode"/>
          <w:rFonts w:cstheme="minorHAnsi"/>
          <w:color w:val="222222"/>
          <w:sz w:val="20"/>
          <w:szCs w:val="20"/>
          <w:shd w:val="clear" w:color="auto" w:fill="FFFFFF"/>
        </w:rPr>
        <w:t xml:space="preserve">, </w:t>
      </w:r>
      <w:r w:rsidRPr="00E200A2">
        <w:rPr>
          <w:rStyle w:val="unicode"/>
          <w:rFonts w:cstheme="minorHAnsi"/>
          <w:b/>
          <w:color w:val="222222"/>
          <w:sz w:val="20"/>
          <w:szCs w:val="20"/>
          <w:shd w:val="clear" w:color="auto" w:fill="FFFFFF"/>
        </w:rPr>
        <w:t>Romanian</w:t>
      </w:r>
      <w:r w:rsidRPr="00E200A2">
        <w:rPr>
          <w:rStyle w:val="unicode"/>
          <w:rFonts w:cstheme="minorHAnsi"/>
          <w:color w:val="222222"/>
          <w:sz w:val="20"/>
          <w:szCs w:val="20"/>
          <w:shd w:val="clear" w:color="auto" w:fill="FFFFFF"/>
        </w:rPr>
        <w:t xml:space="preserve">, </w:t>
      </w:r>
      <w:r w:rsidRPr="00E200A2">
        <w:rPr>
          <w:rFonts w:cstheme="minorHAnsi"/>
          <w:color w:val="FF0000"/>
          <w:sz w:val="20"/>
          <w:szCs w:val="20"/>
        </w:rPr>
        <w:t>ea</w:t>
      </w:r>
      <w:r w:rsidRPr="00E200A2">
        <w:rPr>
          <w:rFonts w:cstheme="minorHAnsi"/>
          <w:sz w:val="20"/>
          <w:szCs w:val="20"/>
        </w:rPr>
        <w:t xml:space="preserve">, she, </w:t>
      </w:r>
      <w:r w:rsidRPr="00E200A2">
        <w:rPr>
          <w:rFonts w:cstheme="minorHAnsi"/>
          <w:b/>
          <w:sz w:val="20"/>
          <w:szCs w:val="20"/>
        </w:rPr>
        <w:t>Albanian</w:t>
      </w:r>
      <w:r w:rsidRPr="00E200A2">
        <w:rPr>
          <w:rFonts w:cstheme="minorHAnsi"/>
          <w:sz w:val="20"/>
          <w:szCs w:val="20"/>
        </w:rPr>
        <w:t xml:space="preserve">, </w:t>
      </w:r>
      <w:r w:rsidRPr="00E200A2">
        <w:rPr>
          <w:rFonts w:cstheme="minorHAnsi"/>
          <w:color w:val="FF0000"/>
          <w:sz w:val="20"/>
          <w:szCs w:val="20"/>
        </w:rPr>
        <w:t>ai,</w:t>
      </w:r>
      <w:r w:rsidRPr="00E200A2">
        <w:rPr>
          <w:rFonts w:cstheme="minorHAnsi"/>
          <w:sz w:val="20"/>
          <w:szCs w:val="20"/>
        </w:rPr>
        <w:t xml:space="preserve"> he, </w:t>
      </w:r>
      <w:r w:rsidRPr="00E200A2">
        <w:rPr>
          <w:rFonts w:cstheme="minorHAnsi"/>
          <w:b/>
          <w:color w:val="000000"/>
          <w:sz w:val="20"/>
          <w:szCs w:val="20"/>
          <w:shd w:val="clear" w:color="auto" w:fill="FFFFFF"/>
        </w:rPr>
        <w:t>Latin</w:t>
      </w:r>
      <w:r w:rsidRPr="00E200A2">
        <w:rPr>
          <w:rFonts w:cstheme="minorHAnsi"/>
          <w:color w:val="000000"/>
          <w:sz w:val="20"/>
          <w:szCs w:val="20"/>
          <w:shd w:val="clear" w:color="auto" w:fill="FFFFFF"/>
        </w:rPr>
        <w:t xml:space="preserve">, </w:t>
      </w:r>
      <w:r w:rsidRPr="00E200A2">
        <w:rPr>
          <w:rFonts w:cstheme="minorHAnsi"/>
          <w:color w:val="FF0000"/>
          <w:sz w:val="20"/>
          <w:szCs w:val="20"/>
        </w:rPr>
        <w:t>ea</w:t>
      </w:r>
      <w:r w:rsidRPr="00E200A2">
        <w:rPr>
          <w:rFonts w:cstheme="minorHAnsi"/>
          <w:sz w:val="20"/>
          <w:szCs w:val="20"/>
        </w:rPr>
        <w:t>, L. Nom. f.,</w:t>
      </w:r>
      <w:r w:rsidRPr="00E200A2">
        <w:rPr>
          <w:rFonts w:cstheme="minorHAnsi"/>
          <w:color w:val="FF0000"/>
          <w:sz w:val="20"/>
          <w:szCs w:val="20"/>
        </w:rPr>
        <w:t xml:space="preserve"> </w:t>
      </w:r>
      <w:r w:rsidRPr="00E200A2">
        <w:rPr>
          <w:rFonts w:cstheme="minorHAnsi"/>
          <w:sz w:val="20"/>
          <w:szCs w:val="20"/>
        </w:rPr>
        <w:t xml:space="preserve">she, Gen. eius, Dat. </w:t>
      </w:r>
      <w:r w:rsidRPr="00E200A2">
        <w:rPr>
          <w:rFonts w:cstheme="minorHAnsi"/>
          <w:color w:val="FF0000"/>
          <w:sz w:val="20"/>
          <w:szCs w:val="20"/>
        </w:rPr>
        <w:t>ei</w:t>
      </w:r>
      <w:r w:rsidRPr="00E200A2">
        <w:rPr>
          <w:rFonts w:cstheme="minorHAnsi"/>
          <w:sz w:val="20"/>
          <w:szCs w:val="20"/>
        </w:rPr>
        <w:t xml:space="preserve">, Acc. eam, Abl. </w:t>
      </w:r>
      <w:r w:rsidRPr="00E200A2">
        <w:rPr>
          <w:rFonts w:cstheme="minorHAnsi"/>
          <w:color w:val="FF0000"/>
          <w:sz w:val="20"/>
          <w:szCs w:val="20"/>
        </w:rPr>
        <w:t>ea</w:t>
      </w:r>
      <w:r w:rsidRPr="00E200A2">
        <w:rPr>
          <w:rFonts w:cstheme="minorHAnsi"/>
          <w:sz w:val="20"/>
          <w:szCs w:val="20"/>
        </w:rPr>
        <w:t xml:space="preserve">,  </w:t>
      </w:r>
      <w:r w:rsidRPr="00E200A2">
        <w:rPr>
          <w:rFonts w:cstheme="minorHAnsi"/>
          <w:b/>
          <w:sz w:val="20"/>
          <w:szCs w:val="20"/>
        </w:rPr>
        <w:t>Scots-Gaelic</w:t>
      </w:r>
      <w:r w:rsidRPr="00E200A2">
        <w:rPr>
          <w:rFonts w:cstheme="minorHAnsi"/>
          <w:sz w:val="20"/>
          <w:szCs w:val="20"/>
        </w:rPr>
        <w:t xml:space="preserve">, </w:t>
      </w:r>
      <w:r w:rsidRPr="00E200A2">
        <w:rPr>
          <w:rFonts w:cstheme="minorHAnsi"/>
          <w:color w:val="FF0000"/>
          <w:sz w:val="20"/>
          <w:szCs w:val="20"/>
        </w:rPr>
        <w:t>i</w:t>
      </w:r>
      <w:r w:rsidRPr="00E200A2">
        <w:rPr>
          <w:rFonts w:cstheme="minorHAnsi"/>
          <w:sz w:val="20"/>
          <w:szCs w:val="20"/>
        </w:rPr>
        <w:t xml:space="preserve">, she, </w:t>
      </w:r>
      <w:r w:rsidRPr="00E200A2">
        <w:rPr>
          <w:rFonts w:cstheme="minorHAnsi"/>
          <w:b/>
          <w:sz w:val="20"/>
          <w:szCs w:val="20"/>
        </w:rPr>
        <w:t>Welsh</w:t>
      </w:r>
      <w:r w:rsidRPr="00E200A2">
        <w:rPr>
          <w:rFonts w:cstheme="minorHAnsi"/>
          <w:sz w:val="20"/>
          <w:szCs w:val="20"/>
        </w:rPr>
        <w:t xml:space="preserve">, </w:t>
      </w:r>
      <w:r w:rsidRPr="00E200A2">
        <w:rPr>
          <w:rFonts w:cstheme="minorHAnsi"/>
          <w:color w:val="FF0000"/>
          <w:sz w:val="20"/>
          <w:szCs w:val="20"/>
        </w:rPr>
        <w:t>hi</w:t>
      </w:r>
      <w:r w:rsidRPr="00E200A2">
        <w:rPr>
          <w:rFonts w:cstheme="minorHAnsi"/>
          <w:sz w:val="20"/>
          <w:szCs w:val="20"/>
        </w:rPr>
        <w:t xml:space="preserve">, she, </w:t>
      </w:r>
      <w:r w:rsidRPr="00E200A2">
        <w:rPr>
          <w:rFonts w:cstheme="minorHAnsi"/>
          <w:b/>
          <w:sz w:val="20"/>
          <w:szCs w:val="20"/>
        </w:rPr>
        <w:t>Etruscan</w:t>
      </w:r>
      <w:r w:rsidRPr="00E200A2">
        <w:rPr>
          <w:rFonts w:cstheme="minorHAnsi"/>
          <w:sz w:val="20"/>
          <w:szCs w:val="20"/>
        </w:rPr>
        <w:t xml:space="preserve">, </w:t>
      </w:r>
      <w:r w:rsidRPr="00E200A2">
        <w:rPr>
          <w:rFonts w:cstheme="minorHAnsi"/>
          <w:color w:val="FF0000"/>
          <w:sz w:val="20"/>
          <w:szCs w:val="20"/>
        </w:rPr>
        <w:t>ea,</w:t>
      </w:r>
      <w:r w:rsidRPr="00E200A2">
        <w:rPr>
          <w:rFonts w:cstheme="minorHAnsi"/>
          <w:sz w:val="20"/>
          <w:szCs w:val="20"/>
        </w:rPr>
        <w:t xml:space="preserve"> EA, </w:t>
      </w:r>
      <w:r w:rsidRPr="00E200A2">
        <w:rPr>
          <w:rFonts w:cstheme="minorHAnsi"/>
          <w:b/>
          <w:sz w:val="20"/>
          <w:szCs w:val="20"/>
        </w:rPr>
        <w:t>Basque</w:t>
      </w:r>
      <w:r w:rsidRPr="00E200A2">
        <w:rPr>
          <w:rFonts w:cstheme="minorHAnsi"/>
          <w:sz w:val="20"/>
          <w:szCs w:val="20"/>
        </w:rPr>
        <w:t xml:space="preserve">, </w:t>
      </w:r>
      <w:r w:rsidRPr="00E200A2">
        <w:rPr>
          <w:rFonts w:cstheme="minorHAnsi"/>
          <w:color w:val="009900"/>
          <w:sz w:val="20"/>
          <w:szCs w:val="20"/>
          <w:u w:val="single"/>
          <w:shd w:val="clear" w:color="auto" w:fill="FFFFFF"/>
        </w:rPr>
        <w:t>hura</w:t>
      </w:r>
      <w:r w:rsidRPr="00E200A2">
        <w:rPr>
          <w:rFonts w:cstheme="minorHAnsi"/>
          <w:color w:val="000000"/>
          <w:sz w:val="20"/>
          <w:szCs w:val="20"/>
          <w:shd w:val="clear" w:color="auto" w:fill="FFFFFF"/>
        </w:rPr>
        <w:t xml:space="preserve">, him, that, he, her, she, </w:t>
      </w:r>
      <w:r w:rsidRPr="00E200A2">
        <w:rPr>
          <w:rFonts w:cstheme="minorHAnsi"/>
          <w:b/>
          <w:color w:val="000000"/>
          <w:sz w:val="20"/>
          <w:szCs w:val="20"/>
          <w:shd w:val="clear" w:color="auto" w:fill="FFFFFF"/>
        </w:rPr>
        <w:t>English</w:t>
      </w:r>
      <w:r w:rsidRPr="00E200A2">
        <w:rPr>
          <w:rFonts w:cstheme="minorHAnsi"/>
          <w:color w:val="000000"/>
          <w:sz w:val="20"/>
          <w:szCs w:val="20"/>
          <w:shd w:val="clear" w:color="auto" w:fill="FFFFFF"/>
        </w:rPr>
        <w:t xml:space="preserve">, </w:t>
      </w:r>
      <w:r w:rsidRPr="00E200A2">
        <w:rPr>
          <w:rFonts w:cstheme="minorHAnsi"/>
          <w:color w:val="009900"/>
          <w:sz w:val="20"/>
          <w:szCs w:val="20"/>
          <w:u w:val="single"/>
        </w:rPr>
        <w:t>her</w:t>
      </w:r>
      <w:r w:rsidRPr="00E200A2">
        <w:rPr>
          <w:rFonts w:cstheme="minorHAnsi"/>
          <w:sz w:val="20"/>
          <w:szCs w:val="20"/>
        </w:rPr>
        <w:t xml:space="preserve">, [&lt;OE </w:t>
      </w:r>
      <w:r w:rsidRPr="00E200A2">
        <w:rPr>
          <w:rFonts w:cstheme="minorHAnsi"/>
          <w:color w:val="009900"/>
          <w:sz w:val="20"/>
          <w:szCs w:val="20"/>
          <w:u w:val="single"/>
        </w:rPr>
        <w:t>hire</w:t>
      </w:r>
      <w:r w:rsidRPr="00E200A2">
        <w:rPr>
          <w:rFonts w:cstheme="minorHAnsi"/>
          <w:sz w:val="20"/>
          <w:szCs w:val="20"/>
        </w:rPr>
        <w:t xml:space="preserve">], </w:t>
      </w:r>
      <w:r w:rsidRPr="00E200A2">
        <w:rPr>
          <w:rFonts w:cstheme="minorHAnsi"/>
          <w:b/>
          <w:sz w:val="20"/>
          <w:szCs w:val="20"/>
        </w:rPr>
        <w:t>Romanian</w:t>
      </w:r>
      <w:r w:rsidRPr="00E200A2">
        <w:rPr>
          <w:rFonts w:cstheme="minorHAnsi"/>
          <w:sz w:val="20"/>
          <w:szCs w:val="20"/>
        </w:rPr>
        <w:t xml:space="preserve">,  </w:t>
      </w:r>
      <w:r w:rsidRPr="00E200A2">
        <w:rPr>
          <w:rFonts w:cstheme="minorHAnsi"/>
          <w:color w:val="FF0000"/>
          <w:sz w:val="20"/>
          <w:szCs w:val="20"/>
          <w:u w:val="single"/>
        </w:rPr>
        <w:t>el</w:t>
      </w:r>
      <w:r w:rsidRPr="00E200A2">
        <w:rPr>
          <w:rFonts w:cstheme="minorHAnsi"/>
          <w:sz w:val="20"/>
          <w:szCs w:val="20"/>
        </w:rPr>
        <w:t xml:space="preserve">, he, </w:t>
      </w:r>
      <w:r w:rsidRPr="00E200A2">
        <w:rPr>
          <w:rFonts w:cstheme="minorHAnsi"/>
          <w:b/>
          <w:sz w:val="20"/>
          <w:szCs w:val="20"/>
        </w:rPr>
        <w:t>Latin</w:t>
      </w:r>
      <w:r w:rsidRPr="00E200A2">
        <w:rPr>
          <w:rFonts w:cstheme="minorHAnsi"/>
          <w:sz w:val="20"/>
          <w:szCs w:val="20"/>
        </w:rPr>
        <w:t xml:space="preserve">, </w:t>
      </w:r>
      <w:r w:rsidRPr="00E200A2">
        <w:rPr>
          <w:rFonts w:cstheme="minorHAnsi"/>
          <w:color w:val="EE0000"/>
          <w:sz w:val="20"/>
          <w:szCs w:val="20"/>
        </w:rPr>
        <w:t>il, ille, she</w:t>
      </w:r>
      <w:r w:rsidRPr="00E200A2">
        <w:rPr>
          <w:rFonts w:cstheme="minorHAnsi"/>
          <w:sz w:val="20"/>
          <w:szCs w:val="20"/>
        </w:rPr>
        <w:t xml:space="preserve">, </w:t>
      </w:r>
      <w:r w:rsidRPr="00E200A2">
        <w:rPr>
          <w:rFonts w:cstheme="minorHAnsi"/>
          <w:b/>
          <w:color w:val="000000"/>
          <w:sz w:val="20"/>
          <w:szCs w:val="20"/>
          <w:shd w:val="clear" w:color="auto" w:fill="FFFFFF"/>
        </w:rPr>
        <w:t>Italian</w:t>
      </w:r>
      <w:r w:rsidRPr="00E200A2">
        <w:rPr>
          <w:rFonts w:cstheme="minorHAnsi"/>
          <w:color w:val="000000"/>
          <w:sz w:val="20"/>
          <w:szCs w:val="20"/>
          <w:shd w:val="clear" w:color="auto" w:fill="FFFFFF"/>
        </w:rPr>
        <w:t xml:space="preserve">, </w:t>
      </w:r>
      <w:r w:rsidRPr="00E200A2">
        <w:rPr>
          <w:rFonts w:cstheme="minorHAnsi"/>
          <w:color w:val="EE0000"/>
          <w:sz w:val="20"/>
          <w:szCs w:val="20"/>
        </w:rPr>
        <w:t>lei</w:t>
      </w:r>
      <w:r w:rsidRPr="00E200A2">
        <w:rPr>
          <w:rFonts w:cstheme="minorHAnsi"/>
          <w:color w:val="000000"/>
          <w:sz w:val="20"/>
          <w:szCs w:val="20"/>
        </w:rPr>
        <w:t xml:space="preserve">, she, </w:t>
      </w:r>
      <w:r w:rsidRPr="00E200A2">
        <w:rPr>
          <w:rFonts w:cstheme="minorHAnsi"/>
          <w:b/>
          <w:color w:val="000000"/>
          <w:sz w:val="20"/>
          <w:szCs w:val="20"/>
        </w:rPr>
        <w:t>French</w:t>
      </w:r>
      <w:r w:rsidRPr="00E200A2">
        <w:rPr>
          <w:rFonts w:cstheme="minorHAnsi"/>
          <w:color w:val="000000"/>
          <w:sz w:val="20"/>
          <w:szCs w:val="20"/>
        </w:rPr>
        <w:t xml:space="preserve">, </w:t>
      </w:r>
      <w:r w:rsidRPr="00E200A2">
        <w:rPr>
          <w:rFonts w:cstheme="minorHAnsi"/>
          <w:color w:val="EE0000"/>
          <w:sz w:val="20"/>
          <w:szCs w:val="20"/>
        </w:rPr>
        <w:t>elle</w:t>
      </w:r>
      <w:r w:rsidRPr="00E200A2">
        <w:rPr>
          <w:rFonts w:cstheme="minorHAnsi"/>
          <w:color w:val="000000"/>
          <w:sz w:val="20"/>
          <w:szCs w:val="20"/>
        </w:rPr>
        <w:t xml:space="preserve">, she, </w:t>
      </w:r>
      <w:r w:rsidRPr="00E200A2">
        <w:rPr>
          <w:rFonts w:cstheme="minorHAnsi"/>
          <w:b/>
          <w:color w:val="000000"/>
          <w:sz w:val="20"/>
          <w:szCs w:val="20"/>
        </w:rPr>
        <w:t>Etruscan</w:t>
      </w:r>
      <w:r w:rsidRPr="00E200A2">
        <w:rPr>
          <w:rFonts w:cstheme="minorHAnsi"/>
          <w:color w:val="000000"/>
          <w:sz w:val="20"/>
          <w:szCs w:val="20"/>
        </w:rPr>
        <w:t xml:space="preserve">, </w:t>
      </w:r>
      <w:r w:rsidRPr="00E200A2">
        <w:rPr>
          <w:rFonts w:cstheme="minorHAnsi"/>
          <w:color w:val="FF0000"/>
          <w:sz w:val="20"/>
          <w:szCs w:val="20"/>
        </w:rPr>
        <w:t>il</w:t>
      </w:r>
      <w:r w:rsidRPr="00E200A2">
        <w:rPr>
          <w:rFonts w:cstheme="minorHAnsi"/>
          <w:sz w:val="20"/>
          <w:szCs w:val="20"/>
        </w:rPr>
        <w:t xml:space="preserve">, </w:t>
      </w:r>
      <w:r w:rsidRPr="00E200A2">
        <w:rPr>
          <w:rFonts w:cstheme="minorHAnsi"/>
          <w:b/>
          <w:color w:val="000000"/>
          <w:sz w:val="20"/>
          <w:szCs w:val="20"/>
        </w:rPr>
        <w:t>Persian</w:t>
      </w:r>
      <w:r w:rsidRPr="00E200A2">
        <w:rPr>
          <w:rFonts w:cstheme="minorHAnsi"/>
          <w:color w:val="000000"/>
          <w:sz w:val="20"/>
          <w:szCs w:val="20"/>
        </w:rPr>
        <w:t>, she,</w:t>
      </w:r>
      <w:r w:rsidRPr="00E200A2">
        <w:rPr>
          <w:rFonts w:cstheme="minorHAnsi"/>
          <w:color w:val="0000EE"/>
          <w:sz w:val="20"/>
          <w:szCs w:val="20"/>
        </w:rPr>
        <w:t xml:space="preserve"> ân</w:t>
      </w:r>
      <w:r w:rsidRPr="00E200A2">
        <w:rPr>
          <w:rFonts w:cstheme="minorHAnsi"/>
          <w:sz w:val="20"/>
          <w:szCs w:val="20"/>
        </w:rPr>
        <w:t xml:space="preserve">, he, she, </w:t>
      </w:r>
      <w:r w:rsidRPr="00E200A2">
        <w:rPr>
          <w:rFonts w:cstheme="minorHAnsi"/>
          <w:b/>
          <w:sz w:val="20"/>
          <w:szCs w:val="20"/>
        </w:rPr>
        <w:t>Belarusian</w:t>
      </w:r>
      <w:r w:rsidRPr="00E200A2">
        <w:rPr>
          <w:rFonts w:cstheme="minorHAnsi"/>
          <w:sz w:val="20"/>
          <w:szCs w:val="20"/>
        </w:rPr>
        <w:t xml:space="preserve">, </w:t>
      </w:r>
      <w:r w:rsidRPr="00E200A2">
        <w:rPr>
          <w:rFonts w:cstheme="minorHAnsi"/>
          <w:sz w:val="20"/>
          <w:szCs w:val="20"/>
          <w:shd w:val="clear" w:color="auto" w:fill="FFFFFF"/>
        </w:rPr>
        <w:t>яна,</w:t>
      </w:r>
      <w:r w:rsidRPr="00E200A2">
        <w:rPr>
          <w:rFonts w:cstheme="minorHAnsi"/>
          <w:color w:val="3333FF"/>
          <w:sz w:val="20"/>
          <w:szCs w:val="20"/>
          <w:shd w:val="clear" w:color="auto" w:fill="FFFFFF"/>
        </w:rPr>
        <w:t xml:space="preserve"> jana</w:t>
      </w:r>
      <w:r w:rsidRPr="00E200A2">
        <w:rPr>
          <w:rFonts w:cstheme="minorHAnsi"/>
          <w:sz w:val="20"/>
          <w:szCs w:val="20"/>
          <w:shd w:val="clear" w:color="auto" w:fill="FFFFFF"/>
        </w:rPr>
        <w:t xml:space="preserve">, she, </w:t>
      </w:r>
      <w:r w:rsidRPr="00E200A2">
        <w:rPr>
          <w:rFonts w:cstheme="minorHAnsi"/>
          <w:b/>
          <w:sz w:val="20"/>
          <w:szCs w:val="20"/>
        </w:rPr>
        <w:t>Croatian</w:t>
      </w:r>
      <w:r w:rsidRPr="00E200A2">
        <w:rPr>
          <w:rFonts w:cstheme="minorHAnsi"/>
          <w:sz w:val="20"/>
          <w:szCs w:val="20"/>
        </w:rPr>
        <w:t xml:space="preserve">, </w:t>
      </w:r>
      <w:r w:rsidRPr="00E200A2">
        <w:rPr>
          <w:rFonts w:cstheme="minorHAnsi"/>
          <w:color w:val="0000EE"/>
          <w:sz w:val="20"/>
          <w:szCs w:val="20"/>
        </w:rPr>
        <w:t>on</w:t>
      </w:r>
      <w:r w:rsidRPr="00E200A2">
        <w:rPr>
          <w:rFonts w:cstheme="minorHAnsi"/>
          <w:sz w:val="20"/>
          <w:szCs w:val="20"/>
        </w:rPr>
        <w:t xml:space="preserve">, he, </w:t>
      </w:r>
      <w:r w:rsidRPr="00E200A2">
        <w:rPr>
          <w:rFonts w:cstheme="minorHAnsi"/>
          <w:color w:val="0000EE"/>
          <w:sz w:val="20"/>
          <w:szCs w:val="20"/>
        </w:rPr>
        <w:t>ona</w:t>
      </w:r>
      <w:r w:rsidRPr="00E200A2">
        <w:rPr>
          <w:rFonts w:cstheme="minorHAnsi"/>
          <w:sz w:val="20"/>
          <w:szCs w:val="20"/>
        </w:rPr>
        <w:t xml:space="preserve">, she, </w:t>
      </w:r>
      <w:r w:rsidRPr="00E200A2">
        <w:rPr>
          <w:rFonts w:cstheme="minorHAnsi"/>
          <w:b/>
          <w:sz w:val="20"/>
          <w:szCs w:val="20"/>
        </w:rPr>
        <w:t>Polish</w:t>
      </w:r>
      <w:r w:rsidRPr="00E200A2">
        <w:rPr>
          <w:rFonts w:cstheme="minorHAnsi"/>
          <w:sz w:val="20"/>
          <w:szCs w:val="20"/>
        </w:rPr>
        <w:t xml:space="preserve">, </w:t>
      </w:r>
      <w:r w:rsidRPr="00E200A2">
        <w:rPr>
          <w:rFonts w:cstheme="minorHAnsi"/>
          <w:color w:val="0000EE"/>
          <w:sz w:val="20"/>
          <w:szCs w:val="20"/>
        </w:rPr>
        <w:t>on</w:t>
      </w:r>
      <w:r w:rsidRPr="00E200A2">
        <w:rPr>
          <w:rFonts w:cstheme="minorHAnsi"/>
          <w:sz w:val="20"/>
          <w:szCs w:val="20"/>
        </w:rPr>
        <w:t xml:space="preserve">, he, it, </w:t>
      </w:r>
      <w:r w:rsidRPr="00E200A2">
        <w:rPr>
          <w:rFonts w:cstheme="minorHAnsi"/>
          <w:color w:val="3333FF"/>
          <w:sz w:val="20"/>
          <w:szCs w:val="20"/>
        </w:rPr>
        <w:t>ona</w:t>
      </w:r>
      <w:r w:rsidRPr="00E200A2">
        <w:rPr>
          <w:rFonts w:cstheme="minorHAnsi"/>
          <w:sz w:val="20"/>
          <w:szCs w:val="20"/>
        </w:rPr>
        <w:t xml:space="preserve">, she, it, </w:t>
      </w:r>
      <w:r w:rsidRPr="00E200A2">
        <w:rPr>
          <w:rFonts w:cstheme="minorHAnsi"/>
          <w:color w:val="0000EE"/>
          <w:sz w:val="20"/>
          <w:szCs w:val="20"/>
        </w:rPr>
        <w:t>one, oni</w:t>
      </w:r>
      <w:r w:rsidRPr="00E200A2">
        <w:rPr>
          <w:rFonts w:cstheme="minorHAnsi"/>
          <w:sz w:val="20"/>
          <w:szCs w:val="20"/>
        </w:rPr>
        <w:t xml:space="preserve">, they, </w:t>
      </w:r>
      <w:r w:rsidRPr="00E200A2">
        <w:rPr>
          <w:rFonts w:cstheme="minorHAnsi"/>
          <w:b/>
          <w:sz w:val="20"/>
          <w:szCs w:val="20"/>
        </w:rPr>
        <w:t>Finnish-Uralic</w:t>
      </w:r>
      <w:r w:rsidRPr="00E200A2">
        <w:rPr>
          <w:rFonts w:cstheme="minorHAnsi"/>
          <w:sz w:val="20"/>
          <w:szCs w:val="20"/>
        </w:rPr>
        <w:t xml:space="preserve">, </w:t>
      </w:r>
      <w:r w:rsidRPr="00E200A2">
        <w:rPr>
          <w:rFonts w:cstheme="minorHAnsi"/>
          <w:color w:val="3333FF"/>
          <w:sz w:val="20"/>
          <w:szCs w:val="20"/>
        </w:rPr>
        <w:t>hän</w:t>
      </w:r>
      <w:r w:rsidRPr="00E200A2">
        <w:rPr>
          <w:rFonts w:cstheme="minorHAnsi"/>
          <w:sz w:val="20"/>
          <w:szCs w:val="20"/>
        </w:rPr>
        <w:t xml:space="preserve">, he, she, </w:t>
      </w:r>
      <w:r w:rsidRPr="00E200A2">
        <w:rPr>
          <w:rFonts w:cstheme="minorHAnsi"/>
          <w:color w:val="3333FF"/>
          <w:sz w:val="20"/>
          <w:szCs w:val="20"/>
        </w:rPr>
        <w:t>ne</w:t>
      </w:r>
      <w:r w:rsidRPr="00E200A2">
        <w:rPr>
          <w:rFonts w:cstheme="minorHAnsi"/>
          <w:sz w:val="20"/>
          <w:szCs w:val="20"/>
        </w:rPr>
        <w:t xml:space="preserve">, they, </w:t>
      </w:r>
      <w:r w:rsidRPr="00E200A2">
        <w:rPr>
          <w:rFonts w:cstheme="minorHAnsi"/>
          <w:b/>
          <w:sz w:val="20"/>
          <w:szCs w:val="20"/>
        </w:rPr>
        <w:t>Armenian</w:t>
      </w:r>
      <w:r w:rsidRPr="00E200A2">
        <w:rPr>
          <w:rFonts w:cstheme="minorHAnsi"/>
          <w:sz w:val="20"/>
          <w:szCs w:val="20"/>
        </w:rPr>
        <w:t xml:space="preserve">, </w:t>
      </w:r>
      <w:r w:rsidRPr="00E200A2">
        <w:rPr>
          <w:rFonts w:cstheme="minorHAnsi"/>
          <w:sz w:val="20"/>
          <w:szCs w:val="20"/>
          <w:shd w:val="clear" w:color="auto" w:fill="FFFFFF"/>
        </w:rPr>
        <w:t xml:space="preserve">նա, </w:t>
      </w:r>
      <w:r w:rsidRPr="00E200A2">
        <w:rPr>
          <w:rFonts w:cstheme="minorHAnsi"/>
          <w:color w:val="3333FF"/>
          <w:sz w:val="20"/>
          <w:szCs w:val="20"/>
          <w:shd w:val="clear" w:color="auto" w:fill="FFFFFF"/>
        </w:rPr>
        <w:t>na</w:t>
      </w:r>
      <w:r w:rsidRPr="00E200A2">
        <w:rPr>
          <w:rFonts w:cstheme="minorHAnsi"/>
          <w:sz w:val="20"/>
          <w:szCs w:val="20"/>
          <w:shd w:val="clear" w:color="auto" w:fill="FFFFFF"/>
        </w:rPr>
        <w:t>, he, she, </w:t>
      </w:r>
      <w:r w:rsidRPr="00E200A2">
        <w:rPr>
          <w:rFonts w:cstheme="minorHAnsi"/>
          <w:b/>
          <w:sz w:val="20"/>
          <w:szCs w:val="20"/>
        </w:rPr>
        <w:t>Latin</w:t>
      </w:r>
      <w:r w:rsidRPr="00E200A2">
        <w:rPr>
          <w:rFonts w:cstheme="minorHAnsi"/>
          <w:sz w:val="20"/>
          <w:szCs w:val="20"/>
        </w:rPr>
        <w:t xml:space="preserve">, </w:t>
      </w:r>
      <w:r w:rsidRPr="00E200A2">
        <w:rPr>
          <w:rFonts w:cstheme="minorHAnsi"/>
          <w:color w:val="CC6600"/>
          <w:sz w:val="20"/>
          <w:szCs w:val="20"/>
          <w:u w:val="single"/>
        </w:rPr>
        <w:t>is</w:t>
      </w:r>
      <w:r w:rsidRPr="00E200A2">
        <w:rPr>
          <w:rFonts w:cstheme="minorHAnsi"/>
          <w:color w:val="000000"/>
          <w:sz w:val="20"/>
          <w:szCs w:val="20"/>
        </w:rPr>
        <w:t>, ea,</w:t>
      </w:r>
      <w:r w:rsidRPr="00E200A2">
        <w:rPr>
          <w:rFonts w:cstheme="minorHAnsi"/>
          <w:color w:val="000000"/>
          <w:sz w:val="20"/>
          <w:szCs w:val="20"/>
          <w:u w:val="single"/>
        </w:rPr>
        <w:t xml:space="preserve"> </w:t>
      </w:r>
      <w:r w:rsidRPr="00E200A2">
        <w:rPr>
          <w:rFonts w:cstheme="minorHAnsi"/>
          <w:color w:val="000000"/>
          <w:sz w:val="20"/>
          <w:szCs w:val="20"/>
        </w:rPr>
        <w:t xml:space="preserve">she, </w:t>
      </w:r>
      <w:r w:rsidRPr="00E200A2">
        <w:rPr>
          <w:rFonts w:cstheme="minorHAnsi"/>
          <w:b/>
          <w:color w:val="000000"/>
          <w:sz w:val="20"/>
          <w:szCs w:val="20"/>
        </w:rPr>
        <w:t>Etruscan</w:t>
      </w:r>
      <w:r w:rsidRPr="00E200A2">
        <w:rPr>
          <w:rFonts w:cstheme="minorHAnsi"/>
          <w:color w:val="000000"/>
          <w:sz w:val="20"/>
          <w:szCs w:val="20"/>
        </w:rPr>
        <w:t xml:space="preserve">, </w:t>
      </w:r>
      <w:r w:rsidRPr="00E200A2">
        <w:rPr>
          <w:rFonts w:cstheme="minorHAnsi"/>
          <w:color w:val="CC6600"/>
          <w:sz w:val="20"/>
          <w:szCs w:val="20"/>
          <w:u w:val="single"/>
        </w:rPr>
        <w:t>is</w:t>
      </w:r>
      <w:r w:rsidRPr="00E200A2">
        <w:rPr>
          <w:rFonts w:cstheme="minorHAnsi"/>
          <w:sz w:val="20"/>
          <w:szCs w:val="20"/>
        </w:rPr>
        <w:t xml:space="preserve">, </w:t>
      </w:r>
      <w:r w:rsidRPr="00E200A2">
        <w:rPr>
          <w:rFonts w:cstheme="minorHAnsi"/>
          <w:b/>
          <w:sz w:val="20"/>
          <w:szCs w:val="20"/>
        </w:rPr>
        <w:t>Basque</w:t>
      </w:r>
      <w:r w:rsidRPr="00E200A2">
        <w:rPr>
          <w:rFonts w:cstheme="minorHAnsi"/>
          <w:sz w:val="20"/>
          <w:szCs w:val="20"/>
        </w:rPr>
        <w:t xml:space="preserve">, </w:t>
      </w:r>
      <w:r w:rsidRPr="00E200A2">
        <w:rPr>
          <w:rFonts w:eastAsia="Times New Roman" w:cstheme="minorHAnsi"/>
          <w:color w:val="009900"/>
          <w:sz w:val="20"/>
          <w:szCs w:val="20"/>
          <w:u w:val="single"/>
        </w:rPr>
        <w:t>hura</w:t>
      </w:r>
      <w:r w:rsidRPr="00E200A2">
        <w:rPr>
          <w:rFonts w:eastAsia="Times New Roman" w:cstheme="minorHAnsi"/>
          <w:sz w:val="20"/>
          <w:szCs w:val="20"/>
        </w:rPr>
        <w:t>,  him</w:t>
      </w:r>
      <w:r w:rsidRPr="00296C52">
        <w:rPr>
          <w:rFonts w:eastAsia="Times New Roman" w:cstheme="minorHAnsi"/>
          <w:sz w:val="20"/>
          <w:szCs w:val="20"/>
        </w:rPr>
        <w:t xml:space="preserve">, </w:t>
      </w:r>
      <w:r w:rsidRPr="00E200A2">
        <w:rPr>
          <w:rFonts w:eastAsia="Times New Roman" w:cstheme="minorHAnsi"/>
          <w:sz w:val="20"/>
          <w:szCs w:val="20"/>
        </w:rPr>
        <w:t>that</w:t>
      </w:r>
      <w:r w:rsidRPr="00296C52">
        <w:rPr>
          <w:rFonts w:eastAsia="Times New Roman" w:cstheme="minorHAnsi"/>
          <w:sz w:val="20"/>
          <w:szCs w:val="20"/>
        </w:rPr>
        <w:t xml:space="preserve">, </w:t>
      </w:r>
      <w:r w:rsidRPr="00E200A2">
        <w:rPr>
          <w:rFonts w:eastAsia="Times New Roman" w:cstheme="minorHAnsi"/>
          <w:sz w:val="20"/>
          <w:szCs w:val="20"/>
        </w:rPr>
        <w:t>he</w:t>
      </w:r>
      <w:r w:rsidRPr="00296C52">
        <w:rPr>
          <w:rFonts w:eastAsia="Times New Roman" w:cstheme="minorHAnsi"/>
          <w:sz w:val="20"/>
          <w:szCs w:val="20"/>
        </w:rPr>
        <w:t xml:space="preserve">, </w:t>
      </w:r>
      <w:r w:rsidRPr="00E200A2">
        <w:rPr>
          <w:rFonts w:eastAsia="Times New Roman" w:cstheme="minorHAnsi"/>
          <w:sz w:val="20"/>
          <w:szCs w:val="20"/>
        </w:rPr>
        <w:t>her</w:t>
      </w:r>
      <w:r w:rsidRPr="00296C52">
        <w:rPr>
          <w:rFonts w:eastAsia="Times New Roman" w:cstheme="minorHAnsi"/>
          <w:sz w:val="20"/>
          <w:szCs w:val="20"/>
        </w:rPr>
        <w:t xml:space="preserve">, </w:t>
      </w:r>
      <w:r w:rsidRPr="00E200A2">
        <w:rPr>
          <w:rFonts w:eastAsia="Times New Roman" w:cstheme="minorHAnsi"/>
          <w:sz w:val="20"/>
          <w:szCs w:val="20"/>
        </w:rPr>
        <w:t xml:space="preserve">she, </w:t>
      </w:r>
      <w:r w:rsidRPr="00E200A2">
        <w:rPr>
          <w:rFonts w:cstheme="minorHAnsi"/>
          <w:b/>
          <w:color w:val="000000"/>
          <w:sz w:val="20"/>
          <w:szCs w:val="20"/>
          <w:shd w:val="clear" w:color="auto" w:fill="FFFFFF"/>
        </w:rPr>
        <w:t>English</w:t>
      </w:r>
      <w:r w:rsidRPr="00E200A2">
        <w:rPr>
          <w:rFonts w:cstheme="minorHAnsi"/>
          <w:color w:val="000000"/>
          <w:sz w:val="20"/>
          <w:szCs w:val="20"/>
          <w:shd w:val="clear" w:color="auto" w:fill="FFFFFF"/>
        </w:rPr>
        <w:t xml:space="preserve">, </w:t>
      </w:r>
      <w:r w:rsidRPr="00E200A2">
        <w:rPr>
          <w:rFonts w:eastAsia="Calibri" w:cstheme="minorHAnsi"/>
          <w:color w:val="009900"/>
          <w:sz w:val="20"/>
          <w:szCs w:val="20"/>
          <w:u w:val="single"/>
        </w:rPr>
        <w:t>her</w:t>
      </w:r>
      <w:r w:rsidRPr="00E200A2">
        <w:rPr>
          <w:rFonts w:eastAsia="Calibri" w:cstheme="minorHAnsi"/>
          <w:sz w:val="20"/>
          <w:szCs w:val="20"/>
        </w:rPr>
        <w:t xml:space="preserve">, [&lt;OE </w:t>
      </w:r>
      <w:r w:rsidRPr="00E200A2">
        <w:rPr>
          <w:rFonts w:eastAsia="Calibri" w:cstheme="minorHAnsi"/>
          <w:color w:val="009900"/>
          <w:sz w:val="20"/>
          <w:szCs w:val="20"/>
          <w:u w:val="single"/>
        </w:rPr>
        <w:t>hire</w:t>
      </w:r>
      <w:r w:rsidRPr="00E200A2">
        <w:rPr>
          <w:rFonts w:eastAsia="Calibri" w:cstheme="minorHAnsi"/>
          <w:sz w:val="20"/>
          <w:szCs w:val="20"/>
        </w:rPr>
        <w:t>].</w:t>
      </w:r>
    </w:p>
  </w:footnote>
  <w:footnote w:id="156">
    <w:p w:rsidR="007B148B" w:rsidRDefault="007B148B">
      <w:pPr>
        <w:pStyle w:val="FootnoteText"/>
      </w:pPr>
      <w:r>
        <w:rPr>
          <w:rStyle w:val="FootnoteReference"/>
        </w:rPr>
        <w:footnoteRef/>
      </w:r>
      <w:r>
        <w:t xml:space="preserve"> </w:t>
      </w:r>
      <w:r w:rsidRPr="00087095">
        <w:rPr>
          <w:rFonts w:cstheme="minorHAnsi"/>
          <w:b/>
        </w:rPr>
        <w:t>Hittite</w:t>
      </w:r>
      <w:r w:rsidRPr="00087095">
        <w:rPr>
          <w:rFonts w:cstheme="minorHAnsi"/>
        </w:rPr>
        <w:t xml:space="preserve">, </w:t>
      </w:r>
      <w:r w:rsidRPr="00087095">
        <w:rPr>
          <w:rStyle w:val="unicode"/>
          <w:rFonts w:cstheme="minorHAnsi"/>
          <w:b/>
          <w:bCs/>
          <w:color w:val="993399"/>
          <w:u w:val="single"/>
          <w:shd w:val="clear" w:color="auto" w:fill="FFFFFF"/>
        </w:rPr>
        <w:t>SAG</w:t>
      </w:r>
      <w:r w:rsidRPr="00087095">
        <w:rPr>
          <w:rStyle w:val="unicode"/>
          <w:rFonts w:cstheme="minorHAnsi"/>
          <w:color w:val="222222"/>
          <w:shd w:val="clear" w:color="auto" w:fill="FFFFFF"/>
        </w:rPr>
        <w:t>, head, (</w:t>
      </w:r>
      <w:r w:rsidRPr="00087095">
        <w:rPr>
          <w:rStyle w:val="unicode"/>
          <w:rFonts w:cstheme="minorHAnsi"/>
          <w:b/>
          <w:bCs/>
          <w:color w:val="993399"/>
          <w:u w:val="single"/>
          <w:shd w:val="clear" w:color="auto" w:fill="FFFFFF"/>
        </w:rPr>
        <w:t>SAG</w:t>
      </w:r>
      <w:r w:rsidRPr="00087095">
        <w:rPr>
          <w:rStyle w:val="unicode"/>
          <w:rFonts w:cstheme="minorHAnsi"/>
          <w:b/>
          <w:bCs/>
          <w:color w:val="222222"/>
          <w:shd w:val="clear" w:color="auto" w:fill="FFFFFF"/>
        </w:rPr>
        <w:t>.DU</w:t>
      </w:r>
      <w:r w:rsidRPr="00087095">
        <w:rPr>
          <w:rStyle w:val="unicode"/>
          <w:rFonts w:cstheme="minorHAnsi"/>
          <w:color w:val="222222"/>
          <w:shd w:val="clear" w:color="auto" w:fill="FFFFFF"/>
        </w:rPr>
        <w:t>), head, person</w:t>
      </w:r>
      <w:r w:rsidRPr="00087095">
        <w:rPr>
          <w:rStyle w:val="unicode"/>
          <w:rFonts w:cstheme="minorHAnsi"/>
          <w:shd w:val="clear" w:color="auto" w:fill="FFFFFF"/>
        </w:rPr>
        <w:t>,</w:t>
      </w:r>
      <w:r w:rsidRPr="00087095">
        <w:rPr>
          <w:rStyle w:val="unicode"/>
          <w:rFonts w:cstheme="minorHAnsi"/>
          <w:b/>
          <w:shd w:val="clear" w:color="auto" w:fill="FFFFFF"/>
        </w:rPr>
        <w:t xml:space="preserve"> </w:t>
      </w:r>
      <w:r w:rsidRPr="00087095">
        <w:rPr>
          <w:rFonts w:cstheme="minorHAnsi"/>
          <w:b/>
          <w:bCs/>
        </w:rPr>
        <w:t xml:space="preserve">Georgian, </w:t>
      </w:r>
      <w:r w:rsidRPr="00087095">
        <w:rPr>
          <w:rStyle w:val="shorttext0"/>
          <w:rFonts w:ascii="Sylfaen" w:hAnsi="Sylfaen" w:cs="Sylfaen"/>
          <w:lang w:val="ka-GE"/>
        </w:rPr>
        <w:t>სახურავი</w:t>
      </w:r>
      <w:r w:rsidRPr="00087095">
        <w:rPr>
          <w:rStyle w:val="shorttext0"/>
          <w:rFonts w:cstheme="minorHAnsi"/>
        </w:rPr>
        <w:t xml:space="preserve">, </w:t>
      </w:r>
      <w:r w:rsidRPr="00087095">
        <w:rPr>
          <w:rFonts w:cstheme="minorHAnsi"/>
          <w:color w:val="993399"/>
          <w:u w:val="single"/>
        </w:rPr>
        <w:t>sakhuravi</w:t>
      </w:r>
      <w:r w:rsidRPr="00087095">
        <w:rPr>
          <w:rFonts w:cstheme="minorHAnsi"/>
        </w:rPr>
        <w:t xml:space="preserve">, roof, </w:t>
      </w:r>
      <w:r w:rsidRPr="00087095">
        <w:rPr>
          <w:rFonts w:cstheme="minorHAnsi"/>
          <w:b/>
        </w:rPr>
        <w:t>Croatian</w:t>
      </w:r>
      <w:r w:rsidRPr="00087095">
        <w:rPr>
          <w:rFonts w:cstheme="minorHAnsi"/>
        </w:rPr>
        <w:t xml:space="preserve">, </w:t>
      </w:r>
      <w:r w:rsidRPr="00087095">
        <w:rPr>
          <w:rStyle w:val="shorttext"/>
          <w:rFonts w:cstheme="minorHAnsi"/>
          <w:color w:val="993399"/>
          <w:u w:val="single"/>
          <w:lang w:val="hr-HR"/>
        </w:rPr>
        <w:t>krov</w:t>
      </w:r>
      <w:r w:rsidRPr="00087095">
        <w:rPr>
          <w:rStyle w:val="shorttext"/>
          <w:rFonts w:cstheme="minorHAnsi"/>
          <w:lang w:val="hr-HR"/>
        </w:rPr>
        <w:t xml:space="preserve">, roof, </w:t>
      </w:r>
      <w:r w:rsidRPr="00087095">
        <w:rPr>
          <w:rFonts w:cstheme="minorHAnsi"/>
          <w:b/>
        </w:rPr>
        <w:t>Hittite</w:t>
      </w:r>
      <w:r w:rsidRPr="00087095">
        <w:rPr>
          <w:rFonts w:cstheme="minorHAnsi"/>
        </w:rPr>
        <w:t xml:space="preserve">,  </w:t>
      </w:r>
      <w:r w:rsidRPr="00087095">
        <w:rPr>
          <w:rFonts w:cstheme="minorHAnsi"/>
          <w:b/>
          <w:bCs/>
          <w:color w:val="3333FF"/>
        </w:rPr>
        <w:t>harsar</w:t>
      </w:r>
      <w:r w:rsidRPr="00087095">
        <w:rPr>
          <w:rFonts w:cstheme="minorHAnsi"/>
          <w:color w:val="222222"/>
          <w:shd w:val="clear" w:color="auto" w:fill="F8F9FA"/>
        </w:rPr>
        <w:t xml:space="preserve">, </w:t>
      </w:r>
      <w:r w:rsidRPr="00087095">
        <w:rPr>
          <w:rStyle w:val="unicode"/>
          <w:rFonts w:cstheme="minorHAnsi"/>
          <w:color w:val="222222"/>
          <w:shd w:val="clear" w:color="auto" w:fill="FFFFFF"/>
        </w:rPr>
        <w:t xml:space="preserve">head, </w:t>
      </w:r>
      <w:r w:rsidRPr="00087095">
        <w:rPr>
          <w:rStyle w:val="unicode"/>
          <w:rFonts w:cstheme="minorHAnsi"/>
          <w:b/>
          <w:bCs/>
          <w:color w:val="3333FF"/>
          <w:shd w:val="clear" w:color="auto" w:fill="FFFFFF"/>
        </w:rPr>
        <w:t>harsan</w:t>
      </w:r>
      <w:r w:rsidRPr="00087095">
        <w:rPr>
          <w:rStyle w:val="unicode"/>
          <w:rFonts w:cstheme="minorHAnsi"/>
          <w:color w:val="222222"/>
          <w:shd w:val="clear" w:color="auto" w:fill="FFFFFF"/>
        </w:rPr>
        <w:t xml:space="preserve">-, head, person, </w:t>
      </w:r>
      <w:r w:rsidRPr="00087095">
        <w:rPr>
          <w:rStyle w:val="shorttext0"/>
          <w:rFonts w:cstheme="minorHAnsi"/>
          <w:b/>
        </w:rPr>
        <w:t>Hittite</w:t>
      </w:r>
      <w:r w:rsidRPr="00087095">
        <w:rPr>
          <w:rStyle w:val="shorttext0"/>
          <w:rFonts w:cstheme="minorHAnsi"/>
        </w:rPr>
        <w:t xml:space="preserve">, </w:t>
      </w:r>
      <w:r w:rsidRPr="00087095">
        <w:rPr>
          <w:rFonts w:cstheme="minorHAnsi"/>
          <w:b/>
          <w:bCs/>
          <w:color w:val="3333FF"/>
        </w:rPr>
        <w:t>soh</w:t>
      </w:r>
      <w:r w:rsidRPr="00087095">
        <w:rPr>
          <w:rFonts w:cstheme="minorHAnsi"/>
        </w:rPr>
        <w:t xml:space="preserve">, </w:t>
      </w:r>
      <w:r w:rsidRPr="00087095">
        <w:rPr>
          <w:rFonts w:cstheme="minorHAnsi"/>
          <w:b/>
          <w:bCs/>
          <w:color w:val="3333FF"/>
        </w:rPr>
        <w:t>soha</w:t>
      </w:r>
      <w:r w:rsidRPr="00087095">
        <w:rPr>
          <w:rFonts w:cstheme="minorHAnsi"/>
        </w:rPr>
        <w:t xml:space="preserve">, </w:t>
      </w:r>
      <w:r w:rsidRPr="00087095">
        <w:rPr>
          <w:rFonts w:cstheme="minorHAnsi"/>
          <w:b/>
          <w:bCs/>
          <w:color w:val="3333FF"/>
        </w:rPr>
        <w:t>suhha</w:t>
      </w:r>
      <w:r w:rsidRPr="00087095">
        <w:rPr>
          <w:rFonts w:cstheme="minorHAnsi"/>
        </w:rPr>
        <w:t xml:space="preserve">, roof,  </w:t>
      </w:r>
      <w:r w:rsidRPr="00087095">
        <w:rPr>
          <w:rFonts w:cstheme="minorHAnsi"/>
          <w:b/>
        </w:rPr>
        <w:t>Sanskrit</w:t>
      </w:r>
      <w:r w:rsidRPr="00087095">
        <w:rPr>
          <w:rFonts w:cstheme="minorHAnsi"/>
        </w:rPr>
        <w:t xml:space="preserve">, </w:t>
      </w:r>
      <w:r w:rsidRPr="00087095">
        <w:rPr>
          <w:rStyle w:val="sdata"/>
          <w:rFonts w:cstheme="minorHAnsi"/>
          <w:color w:val="3333FF"/>
        </w:rPr>
        <w:t>śiro'sthi</w:t>
      </w:r>
      <w:r w:rsidRPr="00087095">
        <w:rPr>
          <w:rStyle w:val="sdata"/>
          <w:rFonts w:cstheme="minorHAnsi"/>
        </w:rPr>
        <w:t xml:space="preserve">, head, </w:t>
      </w:r>
      <w:r w:rsidRPr="00087095">
        <w:rPr>
          <w:rStyle w:val="unicode"/>
          <w:rFonts w:cstheme="minorHAnsi"/>
          <w:b/>
          <w:color w:val="222222"/>
          <w:shd w:val="clear" w:color="auto" w:fill="FFFFFF"/>
        </w:rPr>
        <w:t>Persian</w:t>
      </w:r>
      <w:r w:rsidRPr="00087095">
        <w:rPr>
          <w:rStyle w:val="unicode"/>
          <w:rFonts w:cstheme="minorHAnsi"/>
          <w:color w:val="222222"/>
          <w:shd w:val="clear" w:color="auto" w:fill="FFFFFF"/>
        </w:rPr>
        <w:t xml:space="preserve">, </w:t>
      </w:r>
      <w:r w:rsidRPr="00087095">
        <w:rPr>
          <w:rStyle w:val="shorttext0"/>
          <w:rFonts w:cstheme="minorHAnsi"/>
          <w:color w:val="3333FF"/>
        </w:rPr>
        <w:t>sar</w:t>
      </w:r>
      <w:r w:rsidRPr="00087095">
        <w:rPr>
          <w:rStyle w:val="shorttext0"/>
          <w:rFonts w:cstheme="minorHAnsi"/>
        </w:rPr>
        <w:t xml:space="preserve">, سر head, sight, </w:t>
      </w:r>
      <w:r w:rsidRPr="00087095">
        <w:rPr>
          <w:rStyle w:val="sdata"/>
          <w:rFonts w:cstheme="minorHAnsi"/>
        </w:rPr>
        <w:t xml:space="preserve"> </w:t>
      </w:r>
      <w:r w:rsidRPr="00087095">
        <w:rPr>
          <w:rStyle w:val="sdata"/>
          <w:rFonts w:cstheme="minorHAnsi"/>
          <w:b/>
        </w:rPr>
        <w:t>Tajik</w:t>
      </w:r>
      <w:r w:rsidRPr="00087095">
        <w:rPr>
          <w:rStyle w:val="sdata"/>
          <w:rFonts w:cstheme="minorHAnsi"/>
        </w:rPr>
        <w:t xml:space="preserve">, </w:t>
      </w:r>
      <w:r w:rsidRPr="00087095">
        <w:rPr>
          <w:rStyle w:val="tlid-translation"/>
          <w:rFonts w:cstheme="minorHAnsi"/>
          <w:lang w:val="tg-Cyrl-TJ"/>
        </w:rPr>
        <w:t xml:space="preserve">сари, </w:t>
      </w:r>
      <w:r w:rsidRPr="00087095">
        <w:rPr>
          <w:rStyle w:val="tlid-translation"/>
          <w:rFonts w:cstheme="minorHAnsi"/>
          <w:color w:val="3333FF"/>
          <w:lang w:val="tg-Cyrl-TJ"/>
        </w:rPr>
        <w:t>sari</w:t>
      </w:r>
      <w:r w:rsidRPr="00087095">
        <w:rPr>
          <w:rStyle w:val="tlid-translation"/>
          <w:rFonts w:cstheme="minorHAnsi"/>
          <w:lang w:val="tg-Cyrl-TJ"/>
        </w:rPr>
        <w:t>, head,</w:t>
      </w:r>
      <w:r w:rsidRPr="00087095">
        <w:rPr>
          <w:rStyle w:val="tlid-translation"/>
          <w:rFonts w:cstheme="minorHAnsi"/>
        </w:rPr>
        <w:t xml:space="preserve"> </w:t>
      </w:r>
      <w:r w:rsidRPr="00087095">
        <w:rPr>
          <w:rFonts w:cstheme="minorHAnsi"/>
          <w:b/>
        </w:rPr>
        <w:t>Belarusian</w:t>
      </w:r>
      <w:r w:rsidRPr="00087095">
        <w:rPr>
          <w:rFonts w:cstheme="minorHAnsi"/>
        </w:rPr>
        <w:t xml:space="preserve">, </w:t>
      </w:r>
      <w:r w:rsidRPr="00087095">
        <w:rPr>
          <w:rStyle w:val="shorttext"/>
          <w:rFonts w:cstheme="minorHAnsi"/>
          <w:lang w:val="be-BY"/>
        </w:rPr>
        <w:t xml:space="preserve">галава, </w:t>
      </w:r>
      <w:r w:rsidRPr="00087095">
        <w:rPr>
          <w:rStyle w:val="shorttext"/>
          <w:rFonts w:cstheme="minorHAnsi"/>
          <w:color w:val="CC6600"/>
          <w:u w:val="single"/>
          <w:lang w:val="be-BY"/>
        </w:rPr>
        <w:t>halava</w:t>
      </w:r>
      <w:r w:rsidRPr="00087095">
        <w:rPr>
          <w:rStyle w:val="shorttext"/>
          <w:rFonts w:cstheme="minorHAnsi"/>
          <w:lang w:val="be-BY"/>
        </w:rPr>
        <w:t>, head,</w:t>
      </w:r>
      <w:r w:rsidRPr="00087095">
        <w:rPr>
          <w:rStyle w:val="shorttext"/>
          <w:rFonts w:cstheme="minorHAnsi"/>
        </w:rPr>
        <w:t xml:space="preserve"> </w:t>
      </w:r>
      <w:r w:rsidRPr="00087095">
        <w:rPr>
          <w:rStyle w:val="shorttext"/>
          <w:rFonts w:cstheme="minorHAnsi"/>
          <w:b/>
        </w:rPr>
        <w:t>Croatian</w:t>
      </w:r>
      <w:r w:rsidRPr="00087095">
        <w:rPr>
          <w:rStyle w:val="shorttext"/>
          <w:rFonts w:cstheme="minorHAnsi"/>
        </w:rPr>
        <w:t xml:space="preserve">, </w:t>
      </w:r>
      <w:r w:rsidRPr="00087095">
        <w:rPr>
          <w:rStyle w:val="shorttext"/>
          <w:rFonts w:cstheme="minorHAnsi"/>
          <w:color w:val="CC6600"/>
          <w:u w:val="single"/>
          <w:lang w:val="hr-HR"/>
        </w:rPr>
        <w:t>glava</w:t>
      </w:r>
      <w:r w:rsidRPr="00087095">
        <w:rPr>
          <w:rStyle w:val="shorttext"/>
          <w:rFonts w:cstheme="minorHAnsi"/>
          <w:lang w:val="hr-HR"/>
        </w:rPr>
        <w:t xml:space="preserve">, head, </w:t>
      </w:r>
      <w:r w:rsidRPr="00087095">
        <w:rPr>
          <w:rStyle w:val="shorttext"/>
          <w:rFonts w:cstheme="minorHAnsi"/>
          <w:b/>
          <w:lang w:val="hr-HR"/>
        </w:rPr>
        <w:t>Polish</w:t>
      </w:r>
      <w:r w:rsidRPr="00087095">
        <w:rPr>
          <w:rStyle w:val="shorttext"/>
          <w:rFonts w:cstheme="minorHAnsi"/>
          <w:lang w:val="hr-HR"/>
        </w:rPr>
        <w:t xml:space="preserve">, </w:t>
      </w:r>
      <w:r w:rsidRPr="00087095">
        <w:rPr>
          <w:rStyle w:val="shorttext"/>
          <w:rFonts w:cstheme="minorHAnsi"/>
          <w:color w:val="CC6600"/>
          <w:u w:val="single"/>
          <w:lang w:val="pl-PL"/>
        </w:rPr>
        <w:t>głowa</w:t>
      </w:r>
      <w:r w:rsidRPr="00087095">
        <w:rPr>
          <w:rStyle w:val="shorttext"/>
          <w:rFonts w:cstheme="minorHAnsi"/>
          <w:lang w:val="pl-PL"/>
        </w:rPr>
        <w:t xml:space="preserve">, head, </w:t>
      </w:r>
      <w:r w:rsidRPr="00087095">
        <w:rPr>
          <w:rStyle w:val="shorttext"/>
          <w:rFonts w:cstheme="minorHAnsi"/>
          <w:b/>
          <w:lang w:val="pl-PL"/>
        </w:rPr>
        <w:t>Latvian</w:t>
      </w:r>
      <w:r w:rsidRPr="00087095">
        <w:rPr>
          <w:rStyle w:val="shorttext"/>
          <w:rFonts w:cstheme="minorHAnsi"/>
          <w:lang w:val="pl-PL"/>
        </w:rPr>
        <w:t xml:space="preserve">, </w:t>
      </w:r>
      <w:r w:rsidRPr="00087095">
        <w:rPr>
          <w:rStyle w:val="shorttext"/>
          <w:rFonts w:cstheme="minorHAnsi"/>
          <w:color w:val="CC6600"/>
          <w:u w:val="single"/>
          <w:lang w:val="lv-LV"/>
        </w:rPr>
        <w:t>galva</w:t>
      </w:r>
      <w:r w:rsidRPr="00087095">
        <w:rPr>
          <w:rStyle w:val="shorttext"/>
          <w:rFonts w:cstheme="minorHAnsi"/>
          <w:lang w:val="lv-LV"/>
        </w:rPr>
        <w:t xml:space="preserve">, head, </w:t>
      </w:r>
      <w:r w:rsidRPr="00087095">
        <w:rPr>
          <w:rStyle w:val="tlid-translation"/>
          <w:rFonts w:cstheme="minorHAnsi"/>
        </w:rPr>
        <w:t xml:space="preserve"> </w:t>
      </w:r>
      <w:r w:rsidRPr="00087095">
        <w:rPr>
          <w:rStyle w:val="sdata"/>
          <w:rFonts w:cstheme="minorHAnsi"/>
          <w:b/>
        </w:rPr>
        <w:t>Hittite</w:t>
      </w:r>
      <w:r w:rsidRPr="00087095">
        <w:rPr>
          <w:rStyle w:val="sdata"/>
          <w:rFonts w:cstheme="minorHAnsi"/>
        </w:rPr>
        <w:t xml:space="preserve">, </w:t>
      </w:r>
      <w:r w:rsidRPr="00087095">
        <w:rPr>
          <w:rFonts w:cstheme="minorHAnsi"/>
          <w:b/>
          <w:bCs/>
          <w:color w:val="3333FF"/>
          <w:shd w:val="clear" w:color="auto" w:fill="FFFFFF"/>
        </w:rPr>
        <w:t>palahsae</w:t>
      </w:r>
      <w:r w:rsidRPr="00087095">
        <w:rPr>
          <w:rFonts w:cstheme="minorHAnsi"/>
          <w:color w:val="3333FF"/>
          <w:shd w:val="clear" w:color="auto" w:fill="FFFFFF"/>
        </w:rPr>
        <w:t xml:space="preserve">, </w:t>
      </w:r>
      <w:r w:rsidRPr="00087095">
        <w:rPr>
          <w:rFonts w:cstheme="minorHAnsi"/>
          <w:b/>
          <w:bCs/>
          <w:color w:val="3333FF"/>
          <w:shd w:val="clear" w:color="auto" w:fill="FFFFFF"/>
        </w:rPr>
        <w:t>palahsiie/a</w:t>
      </w:r>
      <w:r w:rsidRPr="00087095">
        <w:rPr>
          <w:rFonts w:cstheme="minorHAnsi"/>
          <w:color w:val="3333FF"/>
          <w:shd w:val="clear" w:color="auto" w:fill="FFFFFF"/>
        </w:rPr>
        <w:t xml:space="preserve">, </w:t>
      </w:r>
      <w:r w:rsidRPr="00087095">
        <w:rPr>
          <w:rFonts w:cstheme="minorHAnsi"/>
          <w:b/>
          <w:bCs/>
          <w:color w:val="3333FF"/>
          <w:shd w:val="clear" w:color="auto" w:fill="FFFFFF"/>
        </w:rPr>
        <w:t>plahs(ie/a</w:t>
      </w:r>
      <w:r w:rsidRPr="00087095">
        <w:rPr>
          <w:rFonts w:cstheme="minorHAnsi"/>
          <w:color w:val="3333FF"/>
          <w:shd w:val="clear" w:color="auto" w:fill="FFFFFF"/>
        </w:rPr>
        <w:t>)</w:t>
      </w:r>
      <w:r w:rsidRPr="00087095">
        <w:rPr>
          <w:rFonts w:cstheme="minorHAnsi"/>
          <w:b/>
          <w:bCs/>
          <w:color w:val="3333FF"/>
          <w:shd w:val="clear" w:color="auto" w:fill="FFFFFF"/>
        </w:rPr>
        <w:t>/plahsae</w:t>
      </w:r>
      <w:r w:rsidRPr="00087095">
        <w:rPr>
          <w:rFonts w:cstheme="minorHAnsi"/>
          <w:color w:val="222222"/>
          <w:shd w:val="clear" w:color="auto" w:fill="FFFFFF"/>
        </w:rPr>
        <w:t xml:space="preserve">, to cover, </w:t>
      </w:r>
      <w:r w:rsidRPr="00087095">
        <w:rPr>
          <w:rFonts w:cstheme="minorHAnsi"/>
          <w:b/>
          <w:color w:val="222222"/>
          <w:shd w:val="clear" w:color="auto" w:fill="FFFFFF"/>
        </w:rPr>
        <w:t>Hurrian</w:t>
      </w:r>
      <w:r w:rsidRPr="00087095">
        <w:rPr>
          <w:rFonts w:cstheme="minorHAnsi"/>
          <w:color w:val="222222"/>
          <w:shd w:val="clear" w:color="auto" w:fill="FFFFFF"/>
        </w:rPr>
        <w:t xml:space="preserve">,  </w:t>
      </w:r>
      <w:r w:rsidRPr="00087095">
        <w:rPr>
          <w:rFonts w:cstheme="minorHAnsi"/>
          <w:color w:val="3333FF"/>
        </w:rPr>
        <w:t>pāġi/e, paḫi, pâḫi</w:t>
      </w:r>
      <w:r w:rsidRPr="00087095">
        <w:rPr>
          <w:rFonts w:cstheme="minorHAnsi"/>
        </w:rPr>
        <w:t>, head,</w:t>
      </w:r>
      <w:r w:rsidRPr="00087095">
        <w:rPr>
          <w:rFonts w:cstheme="minorHAnsi"/>
          <w:color w:val="222222"/>
          <w:shd w:val="clear" w:color="auto" w:fill="FFFFFF"/>
        </w:rPr>
        <w:t> </w:t>
      </w:r>
      <w:r w:rsidRPr="00087095">
        <w:rPr>
          <w:rFonts w:cstheme="minorHAnsi"/>
          <w:b/>
          <w:color w:val="222222"/>
          <w:shd w:val="clear" w:color="auto" w:fill="FFFFFF"/>
        </w:rPr>
        <w:t>Finnish-Uralic</w:t>
      </w:r>
      <w:r w:rsidRPr="00087095">
        <w:rPr>
          <w:rFonts w:cstheme="minorHAnsi"/>
          <w:color w:val="222222"/>
          <w:shd w:val="clear" w:color="auto" w:fill="FFFFFF"/>
        </w:rPr>
        <w:t xml:space="preserve">, </w:t>
      </w:r>
      <w:r w:rsidRPr="00087095">
        <w:rPr>
          <w:rStyle w:val="shorttext"/>
          <w:rFonts w:cstheme="minorHAnsi"/>
          <w:color w:val="3333FF"/>
          <w:lang w:val="fi-FI"/>
        </w:rPr>
        <w:t>pää</w:t>
      </w:r>
      <w:r w:rsidRPr="00087095">
        <w:rPr>
          <w:rStyle w:val="shorttext"/>
          <w:rFonts w:cstheme="minorHAnsi"/>
          <w:lang w:val="fi-FI"/>
        </w:rPr>
        <w:t xml:space="preserve">, head, </w:t>
      </w:r>
      <w:r w:rsidRPr="00087095">
        <w:rPr>
          <w:rStyle w:val="shorttext"/>
          <w:rFonts w:cstheme="minorHAnsi"/>
          <w:b/>
          <w:lang w:val="fi-FI"/>
        </w:rPr>
        <w:t>Welsh</w:t>
      </w:r>
      <w:r w:rsidRPr="00087095">
        <w:rPr>
          <w:rStyle w:val="shorttext"/>
          <w:rFonts w:cstheme="minorHAnsi"/>
          <w:lang w:val="fi-FI"/>
        </w:rPr>
        <w:t xml:space="preserve">, </w:t>
      </w:r>
      <w:r w:rsidRPr="00087095">
        <w:rPr>
          <w:rStyle w:val="shorttext"/>
          <w:rFonts w:cstheme="minorHAnsi"/>
          <w:color w:val="3333FF"/>
          <w:lang w:val="cy-GB"/>
        </w:rPr>
        <w:t>pennaeth</w:t>
      </w:r>
      <w:r w:rsidRPr="00087095">
        <w:rPr>
          <w:rStyle w:val="shorttext"/>
          <w:rFonts w:cstheme="minorHAnsi"/>
          <w:color w:val="000000"/>
          <w:lang w:val="cy-GB"/>
        </w:rPr>
        <w:t xml:space="preserve">, </w:t>
      </w:r>
      <w:r w:rsidRPr="00087095">
        <w:rPr>
          <w:rFonts w:cstheme="minorHAnsi"/>
          <w:color w:val="3333FF"/>
        </w:rPr>
        <w:t>pen-nau</w:t>
      </w:r>
      <w:r w:rsidRPr="00087095">
        <w:rPr>
          <w:rFonts w:cstheme="minorHAnsi"/>
        </w:rPr>
        <w:t xml:space="preserve">, head, chief, top, end, </w:t>
      </w:r>
      <w:r w:rsidRPr="00087095">
        <w:rPr>
          <w:rFonts w:cstheme="minorHAnsi"/>
          <w:b/>
        </w:rPr>
        <w:t>Kazakh</w:t>
      </w:r>
      <w:r w:rsidRPr="00087095">
        <w:rPr>
          <w:rFonts w:cstheme="minorHAnsi"/>
        </w:rPr>
        <w:t xml:space="preserve">, </w:t>
      </w:r>
      <w:r w:rsidRPr="00087095">
        <w:rPr>
          <w:rStyle w:val="tlid-translation"/>
          <w:rFonts w:cstheme="minorHAnsi"/>
          <w:lang w:val="kk-KZ"/>
        </w:rPr>
        <w:t>бас,</w:t>
      </w:r>
      <w:r w:rsidRPr="00087095">
        <w:rPr>
          <w:rStyle w:val="tlid-translation"/>
          <w:rFonts w:cstheme="minorHAnsi"/>
          <w:color w:val="3333FF"/>
          <w:lang w:val="kk-KZ"/>
        </w:rPr>
        <w:t xml:space="preserve"> bas</w:t>
      </w:r>
      <w:r w:rsidRPr="00087095">
        <w:rPr>
          <w:rStyle w:val="tlid-translation"/>
          <w:rFonts w:cstheme="minorHAnsi"/>
          <w:lang w:val="kk-KZ"/>
        </w:rPr>
        <w:t>, head</w:t>
      </w:r>
      <w:r w:rsidRPr="00087095">
        <w:rPr>
          <w:rStyle w:val="tlid-translation"/>
          <w:rFonts w:cstheme="minorHAnsi"/>
        </w:rPr>
        <w:t>,</w:t>
      </w:r>
      <w:r w:rsidRPr="00087095">
        <w:rPr>
          <w:rFonts w:cstheme="minorHAnsi"/>
        </w:rPr>
        <w:t xml:space="preserve">  </w:t>
      </w:r>
      <w:r w:rsidRPr="00087095">
        <w:rPr>
          <w:rFonts w:cstheme="minorHAnsi"/>
          <w:b/>
        </w:rPr>
        <w:t>Kyrgyz</w:t>
      </w:r>
      <w:r w:rsidRPr="00087095">
        <w:rPr>
          <w:rFonts w:cstheme="minorHAnsi"/>
        </w:rPr>
        <w:t xml:space="preserve">, </w:t>
      </w:r>
      <w:r w:rsidRPr="00087095">
        <w:rPr>
          <w:rStyle w:val="tlid-translation"/>
          <w:rFonts w:cstheme="minorHAnsi"/>
          <w:lang w:val="ky-KG"/>
        </w:rPr>
        <w:t xml:space="preserve">баш, </w:t>
      </w:r>
      <w:r w:rsidRPr="00087095">
        <w:rPr>
          <w:rStyle w:val="tlid-translation"/>
          <w:rFonts w:cstheme="minorHAnsi"/>
          <w:color w:val="3333FF"/>
          <w:lang w:val="ky-KG"/>
        </w:rPr>
        <w:t>baş</w:t>
      </w:r>
      <w:r w:rsidRPr="00087095">
        <w:rPr>
          <w:rStyle w:val="tlid-translation"/>
          <w:rFonts w:cstheme="minorHAnsi"/>
          <w:lang w:val="ky-KG"/>
        </w:rPr>
        <w:t>, head,</w:t>
      </w:r>
      <w:r w:rsidRPr="00087095">
        <w:rPr>
          <w:rStyle w:val="tlid-translation"/>
          <w:rFonts w:cstheme="minorHAnsi"/>
        </w:rPr>
        <w:t xml:space="preserve"> </w:t>
      </w:r>
      <w:r w:rsidRPr="00087095">
        <w:rPr>
          <w:rStyle w:val="tlid-translation"/>
          <w:rFonts w:cstheme="minorHAnsi"/>
          <w:b/>
        </w:rPr>
        <w:t>Romanian</w:t>
      </w:r>
      <w:r w:rsidRPr="00087095">
        <w:rPr>
          <w:rStyle w:val="tlid-translation"/>
          <w:rFonts w:cstheme="minorHAnsi"/>
        </w:rPr>
        <w:t xml:space="preserve">, </w:t>
      </w:r>
      <w:r w:rsidRPr="00087095">
        <w:rPr>
          <w:rStyle w:val="shorttext"/>
          <w:rFonts w:cstheme="minorHAnsi"/>
          <w:color w:val="FF0000"/>
          <w:lang w:val="ro-RO"/>
        </w:rPr>
        <w:t>cap</w:t>
      </w:r>
      <w:r w:rsidRPr="00087095">
        <w:rPr>
          <w:rStyle w:val="shorttext"/>
          <w:rFonts w:cstheme="minorHAnsi"/>
          <w:lang w:val="ro-RO"/>
        </w:rPr>
        <w:t xml:space="preserve">, head, </w:t>
      </w:r>
      <w:r w:rsidRPr="00087095">
        <w:rPr>
          <w:rStyle w:val="shorttext"/>
          <w:rFonts w:cstheme="minorHAnsi"/>
          <w:b/>
          <w:lang w:val="ro-RO"/>
        </w:rPr>
        <w:t>Greek</w:t>
      </w:r>
      <w:r w:rsidRPr="00087095">
        <w:rPr>
          <w:rStyle w:val="shorttext"/>
          <w:rFonts w:cstheme="minorHAnsi"/>
          <w:lang w:val="ro-RO"/>
        </w:rPr>
        <w:t xml:space="preserve">, </w:t>
      </w:r>
      <w:r w:rsidRPr="00087095">
        <w:rPr>
          <w:rStyle w:val="shorttext"/>
          <w:rFonts w:cstheme="minorHAnsi"/>
          <w:color w:val="000000"/>
          <w:lang w:val="el-GR"/>
        </w:rPr>
        <w:t xml:space="preserve">κεφάλι, </w:t>
      </w:r>
      <w:r w:rsidRPr="00087095">
        <w:rPr>
          <w:rStyle w:val="shorttext"/>
          <w:rFonts w:cstheme="minorHAnsi"/>
          <w:color w:val="FF0000"/>
          <w:lang w:val="el-GR"/>
        </w:rPr>
        <w:t>kefáli</w:t>
      </w:r>
      <w:r w:rsidRPr="00087095">
        <w:rPr>
          <w:rStyle w:val="shorttext"/>
          <w:rFonts w:cstheme="minorHAnsi"/>
          <w:color w:val="000000"/>
          <w:lang w:val="el-GR"/>
        </w:rPr>
        <w:t>, head,</w:t>
      </w:r>
      <w:r w:rsidRPr="00087095">
        <w:rPr>
          <w:rStyle w:val="shorttext"/>
          <w:rFonts w:cstheme="minorHAnsi"/>
          <w:color w:val="000000"/>
        </w:rPr>
        <w:t xml:space="preserve"> </w:t>
      </w:r>
      <w:r w:rsidRPr="00087095">
        <w:rPr>
          <w:rStyle w:val="shorttext"/>
          <w:rFonts w:cstheme="minorHAnsi"/>
          <w:b/>
          <w:color w:val="000000"/>
        </w:rPr>
        <w:t>Latin</w:t>
      </w:r>
      <w:r w:rsidRPr="00087095">
        <w:rPr>
          <w:rStyle w:val="shorttext"/>
          <w:rFonts w:cstheme="minorHAnsi"/>
          <w:color w:val="000000"/>
        </w:rPr>
        <w:t xml:space="preserve">, </w:t>
      </w:r>
      <w:r w:rsidRPr="00087095">
        <w:rPr>
          <w:rFonts w:cstheme="minorHAnsi"/>
          <w:color w:val="EE0000"/>
        </w:rPr>
        <w:t>caput-itis</w:t>
      </w:r>
      <w:r w:rsidRPr="00087095">
        <w:rPr>
          <w:rFonts w:cstheme="minorHAnsi"/>
        </w:rPr>
        <w:t xml:space="preserve">, the head, </w:t>
      </w:r>
      <w:r w:rsidRPr="00087095">
        <w:rPr>
          <w:rFonts w:cstheme="minorHAnsi"/>
          <w:b/>
        </w:rPr>
        <w:t>Welsh</w:t>
      </w:r>
      <w:r w:rsidRPr="00087095">
        <w:rPr>
          <w:rFonts w:cstheme="minorHAnsi"/>
        </w:rPr>
        <w:t xml:space="preserve">, </w:t>
      </w:r>
      <w:r w:rsidRPr="00087095">
        <w:rPr>
          <w:rFonts w:cstheme="minorHAnsi"/>
          <w:color w:val="EE0000"/>
        </w:rPr>
        <w:t>copa-u</w:t>
      </w:r>
      <w:r w:rsidRPr="00087095">
        <w:rPr>
          <w:rFonts w:cstheme="minorHAnsi"/>
        </w:rPr>
        <w:t xml:space="preserve"> on, top, apex, crest, summit, head, </w:t>
      </w:r>
      <w:r w:rsidRPr="00087095">
        <w:rPr>
          <w:rFonts w:cstheme="minorHAnsi"/>
          <w:b/>
        </w:rPr>
        <w:t>Italian</w:t>
      </w:r>
      <w:r w:rsidRPr="00087095">
        <w:rPr>
          <w:rFonts w:cstheme="minorHAnsi"/>
        </w:rPr>
        <w:t xml:space="preserve">, </w:t>
      </w:r>
      <w:r w:rsidRPr="00087095">
        <w:rPr>
          <w:rFonts w:cstheme="minorHAnsi"/>
          <w:color w:val="EE0000"/>
        </w:rPr>
        <w:t>capo</w:t>
      </w:r>
      <w:r w:rsidRPr="00087095">
        <w:rPr>
          <w:rFonts w:cstheme="minorHAnsi"/>
        </w:rPr>
        <w:t xml:space="preserve">, head, top, end, </w:t>
      </w:r>
      <w:r w:rsidRPr="00087095">
        <w:rPr>
          <w:rFonts w:cstheme="minorHAnsi"/>
          <w:b/>
        </w:rPr>
        <w:t>English</w:t>
      </w:r>
      <w:r w:rsidRPr="00087095">
        <w:rPr>
          <w:rFonts w:cstheme="minorHAnsi"/>
        </w:rPr>
        <w:t xml:space="preserve">, </w:t>
      </w:r>
      <w:r w:rsidRPr="00087095">
        <w:rPr>
          <w:rFonts w:cstheme="minorHAnsi"/>
          <w:color w:val="EE0000"/>
        </w:rPr>
        <w:t xml:space="preserve">cap </w:t>
      </w:r>
      <w:r w:rsidRPr="00087095">
        <w:rPr>
          <w:rFonts w:cstheme="minorHAnsi"/>
        </w:rPr>
        <w:t xml:space="preserve">[&lt;LLat. </w:t>
      </w:r>
      <w:r w:rsidRPr="00087095">
        <w:rPr>
          <w:rFonts w:cstheme="minorHAnsi"/>
          <w:color w:val="EE0000"/>
        </w:rPr>
        <w:t>cappa</w:t>
      </w:r>
      <w:r w:rsidRPr="00087095">
        <w:rPr>
          <w:rFonts w:cstheme="minorHAnsi"/>
        </w:rPr>
        <w:t xml:space="preserve">], </w:t>
      </w:r>
      <w:r w:rsidRPr="00087095">
        <w:rPr>
          <w:rFonts w:cstheme="minorHAnsi"/>
          <w:color w:val="FF0000"/>
        </w:rPr>
        <w:t>cope</w:t>
      </w:r>
      <w:r w:rsidRPr="00087095">
        <w:rPr>
          <w:rFonts w:cstheme="minorHAnsi"/>
        </w:rPr>
        <w:t xml:space="preserve">, long cape-like garment worn by priests, </w:t>
      </w:r>
      <w:r w:rsidRPr="00087095">
        <w:rPr>
          <w:rFonts w:cstheme="minorHAnsi"/>
          <w:b/>
        </w:rPr>
        <w:t>Etruscan</w:t>
      </w:r>
      <w:r w:rsidRPr="00087095">
        <w:rPr>
          <w:rFonts w:cstheme="minorHAnsi"/>
        </w:rPr>
        <w:t xml:space="preserve">, </w:t>
      </w:r>
      <w:r w:rsidRPr="00087095">
        <w:rPr>
          <w:rFonts w:cstheme="minorHAnsi"/>
          <w:color w:val="EE0000"/>
        </w:rPr>
        <w:t>cap</w:t>
      </w:r>
      <w:r w:rsidRPr="00087095">
        <w:rPr>
          <w:rFonts w:cstheme="minorHAnsi"/>
        </w:rPr>
        <w:t xml:space="preserve">, </w:t>
      </w:r>
      <w:r w:rsidRPr="00087095">
        <w:rPr>
          <w:rFonts w:cstheme="minorHAnsi"/>
          <w:color w:val="FF0000"/>
        </w:rPr>
        <w:t>cape</w:t>
      </w:r>
      <w:r w:rsidRPr="00087095">
        <w:rPr>
          <w:rFonts w:cstheme="minorHAnsi"/>
        </w:rPr>
        <w:t xml:space="preserve">, </w:t>
      </w:r>
      <w:r w:rsidRPr="00087095">
        <w:rPr>
          <w:rFonts w:cstheme="minorHAnsi"/>
          <w:color w:val="FF0000"/>
        </w:rPr>
        <w:t>caputis</w:t>
      </w:r>
      <w:r w:rsidRPr="00087095">
        <w:rPr>
          <w:rFonts w:cstheme="minorHAnsi"/>
        </w:rPr>
        <w:t xml:space="preserve">, (CAPVTIS), "commanders", </w:t>
      </w:r>
      <w:r w:rsidRPr="00087095">
        <w:rPr>
          <w:rFonts w:cstheme="minorHAnsi"/>
          <w:color w:val="FF0000"/>
        </w:rPr>
        <w:t>caputo</w:t>
      </w:r>
      <w:r w:rsidRPr="00087095">
        <w:rPr>
          <w:rFonts w:cstheme="minorHAnsi"/>
          <w:color w:val="000000"/>
        </w:rPr>
        <w:t>, (CAPVTV), "to the leader/commander"</w:t>
      </w:r>
      <w:r w:rsidRPr="00087095">
        <w:rPr>
          <w:rFonts w:cstheme="minorHAnsi"/>
        </w:rPr>
        <w:t xml:space="preserve">, </w:t>
      </w:r>
      <w:r w:rsidRPr="00087095">
        <w:rPr>
          <w:rFonts w:cstheme="minorHAnsi"/>
          <w:b/>
        </w:rPr>
        <w:t>Turkish</w:t>
      </w:r>
      <w:r w:rsidRPr="00087095">
        <w:rPr>
          <w:rFonts w:cstheme="minorHAnsi"/>
        </w:rPr>
        <w:t xml:space="preserve">, </w:t>
      </w:r>
      <w:r w:rsidRPr="00087095">
        <w:rPr>
          <w:rStyle w:val="tlid-translation"/>
          <w:rFonts w:cstheme="minorHAnsi"/>
          <w:color w:val="FF0000"/>
          <w:lang w:val="tr-TR"/>
        </w:rPr>
        <w:t>kafa</w:t>
      </w:r>
      <w:r w:rsidRPr="00087095">
        <w:rPr>
          <w:rStyle w:val="tlid-translation"/>
          <w:rFonts w:cstheme="minorHAnsi"/>
          <w:lang w:val="tr-TR"/>
        </w:rPr>
        <w:t xml:space="preserve">, head, </w:t>
      </w:r>
      <w:r w:rsidRPr="00087095">
        <w:rPr>
          <w:rFonts w:cstheme="minorHAnsi"/>
          <w:b/>
        </w:rPr>
        <w:t>Akkadian</w:t>
      </w:r>
      <w:r w:rsidRPr="00087095">
        <w:rPr>
          <w:rFonts w:cstheme="minorHAnsi"/>
        </w:rPr>
        <w:t xml:space="preserve">, </w:t>
      </w:r>
      <w:r w:rsidRPr="00087095">
        <w:rPr>
          <w:rFonts w:eastAsia="Calibri" w:cstheme="minorHAnsi"/>
          <w:b/>
          <w:bCs/>
          <w:color w:val="009900"/>
          <w:u w:val="single"/>
        </w:rPr>
        <w:t>tiummu</w:t>
      </w:r>
      <w:r w:rsidRPr="00087095">
        <w:rPr>
          <w:rFonts w:eastAsia="Calibri" w:cstheme="minorHAnsi"/>
        </w:rPr>
        <w:t xml:space="preserve">, reed roofing, </w:t>
      </w:r>
      <w:r w:rsidRPr="00087095">
        <w:rPr>
          <w:rFonts w:eastAsia="Calibri" w:cstheme="minorHAnsi"/>
          <w:b/>
        </w:rPr>
        <w:t>Uzbek</w:t>
      </w:r>
      <w:r w:rsidRPr="00087095">
        <w:rPr>
          <w:rFonts w:eastAsia="Calibri" w:cstheme="minorHAnsi"/>
        </w:rPr>
        <w:t xml:space="preserve">, </w:t>
      </w:r>
      <w:r w:rsidRPr="00087095">
        <w:rPr>
          <w:rStyle w:val="tlid-translation"/>
          <w:rFonts w:cstheme="minorHAnsi"/>
          <w:color w:val="009900"/>
          <w:u w:val="single"/>
          <w:lang w:val="uz-Latn-UZ"/>
        </w:rPr>
        <w:t>tomi</w:t>
      </w:r>
      <w:r w:rsidRPr="00087095">
        <w:rPr>
          <w:rStyle w:val="tlid-translation"/>
          <w:rFonts w:cstheme="minorHAnsi"/>
          <w:lang w:val="uz-Latn-UZ"/>
        </w:rPr>
        <w:t xml:space="preserve">, roof, </w:t>
      </w:r>
      <w:r w:rsidRPr="00087095">
        <w:rPr>
          <w:rStyle w:val="tlid-translation"/>
          <w:rFonts w:cstheme="minorHAnsi"/>
          <w:b/>
          <w:lang w:val="uz-Latn-UZ"/>
        </w:rPr>
        <w:t>Romanian</w:t>
      </w:r>
      <w:r w:rsidRPr="00087095">
        <w:rPr>
          <w:rStyle w:val="tlid-translation"/>
          <w:rFonts w:cstheme="minorHAnsi"/>
          <w:lang w:val="uz-Latn-UZ"/>
        </w:rPr>
        <w:t xml:space="preserve">, </w:t>
      </w:r>
      <w:r w:rsidRPr="00087095">
        <w:rPr>
          <w:rFonts w:cstheme="minorHAnsi"/>
          <w:color w:val="009900"/>
          <w:u w:val="single"/>
        </w:rPr>
        <w:t>dom</w:t>
      </w:r>
      <w:r w:rsidRPr="00087095">
        <w:rPr>
          <w:rFonts w:cstheme="minorHAnsi"/>
        </w:rPr>
        <w:t>, dome, cupola,</w:t>
      </w:r>
      <w:r w:rsidRPr="00087095">
        <w:rPr>
          <w:rStyle w:val="tlid-translation"/>
          <w:rFonts w:cstheme="minorHAnsi"/>
          <w:lang w:val="uz-Latn-UZ"/>
        </w:rPr>
        <w:t xml:space="preserve"> </w:t>
      </w:r>
      <w:r w:rsidRPr="00087095">
        <w:rPr>
          <w:rStyle w:val="tlid-translation"/>
          <w:rFonts w:cstheme="minorHAnsi"/>
          <w:b/>
          <w:lang w:val="uz-Latn-UZ"/>
        </w:rPr>
        <w:t>Greek</w:t>
      </w:r>
      <w:r w:rsidRPr="00087095">
        <w:rPr>
          <w:rStyle w:val="tlid-translation"/>
          <w:rFonts w:cstheme="minorHAnsi"/>
          <w:lang w:val="uz-Latn-UZ"/>
        </w:rPr>
        <w:t xml:space="preserve">, </w:t>
      </w:r>
      <w:r w:rsidRPr="00087095">
        <w:rPr>
          <w:rFonts w:cstheme="minorHAnsi"/>
          <w:color w:val="009900"/>
          <w:u w:val="single"/>
        </w:rPr>
        <w:t>tholus-</w:t>
      </w:r>
      <w:r w:rsidRPr="00087095">
        <w:rPr>
          <w:rFonts w:cstheme="minorHAnsi"/>
        </w:rPr>
        <w:t xml:space="preserve">i, rotunda, dome, </w:t>
      </w:r>
      <w:r w:rsidRPr="00087095">
        <w:rPr>
          <w:rFonts w:cstheme="minorHAnsi"/>
          <w:b/>
        </w:rPr>
        <w:t>Latin</w:t>
      </w:r>
      <w:r w:rsidRPr="00087095">
        <w:rPr>
          <w:rFonts w:cstheme="minorHAnsi"/>
        </w:rPr>
        <w:t xml:space="preserve">, </w:t>
      </w:r>
      <w:r w:rsidRPr="00087095">
        <w:rPr>
          <w:rFonts w:cstheme="minorHAnsi"/>
          <w:color w:val="009900"/>
          <w:u w:val="single"/>
        </w:rPr>
        <w:t>tholus-i</w:t>
      </w:r>
      <w:r w:rsidRPr="00087095">
        <w:rPr>
          <w:rFonts w:cstheme="minorHAnsi"/>
        </w:rPr>
        <w:t xml:space="preserve">, rotunda, dome, </w:t>
      </w:r>
      <w:r w:rsidRPr="00087095">
        <w:rPr>
          <w:rFonts w:cstheme="minorHAnsi"/>
          <w:b/>
        </w:rPr>
        <w:t>Welsh</w:t>
      </w:r>
      <w:r w:rsidRPr="00087095">
        <w:rPr>
          <w:rFonts w:cstheme="minorHAnsi"/>
        </w:rPr>
        <w:t xml:space="preserve">, </w:t>
      </w:r>
      <w:r w:rsidRPr="00087095">
        <w:rPr>
          <w:rFonts w:cstheme="minorHAnsi"/>
          <w:color w:val="009900"/>
          <w:u w:val="single"/>
        </w:rPr>
        <w:t>to</w:t>
      </w:r>
      <w:r w:rsidRPr="00087095">
        <w:rPr>
          <w:rFonts w:cstheme="minorHAnsi"/>
        </w:rPr>
        <w:t xml:space="preserve">, </w:t>
      </w:r>
      <w:r w:rsidRPr="00087095">
        <w:rPr>
          <w:rFonts w:cstheme="minorHAnsi"/>
          <w:color w:val="009900"/>
          <w:u w:val="single"/>
        </w:rPr>
        <w:t>doa</w:t>
      </w:r>
      <w:r w:rsidRPr="00087095">
        <w:rPr>
          <w:rFonts w:cstheme="minorHAnsi"/>
        </w:rPr>
        <w:t xml:space="preserve">, roof, </w:t>
      </w:r>
      <w:r w:rsidRPr="00087095">
        <w:rPr>
          <w:rFonts w:cstheme="minorHAnsi"/>
          <w:b/>
        </w:rPr>
        <w:t>French</w:t>
      </w:r>
      <w:r w:rsidRPr="00087095">
        <w:rPr>
          <w:rFonts w:cstheme="minorHAnsi"/>
        </w:rPr>
        <w:t xml:space="preserve">, </w:t>
      </w:r>
      <w:r w:rsidRPr="00087095">
        <w:rPr>
          <w:rStyle w:val="tlid-translation"/>
          <w:rFonts w:cstheme="minorHAnsi"/>
          <w:color w:val="009900"/>
          <w:u w:val="single"/>
          <w:lang w:val="fr-FR"/>
        </w:rPr>
        <w:t>dôme</w:t>
      </w:r>
      <w:r w:rsidRPr="00087095">
        <w:rPr>
          <w:rStyle w:val="tlid-translation"/>
          <w:rFonts w:cstheme="minorHAnsi"/>
          <w:lang w:val="fr-FR"/>
        </w:rPr>
        <w:t>, dome, cupola,</w:t>
      </w:r>
      <w:r w:rsidRPr="00087095">
        <w:rPr>
          <w:rFonts w:cstheme="minorHAnsi"/>
        </w:rPr>
        <w:t xml:space="preserve"> </w:t>
      </w:r>
      <w:r w:rsidRPr="00087095">
        <w:rPr>
          <w:rFonts w:cstheme="minorHAnsi"/>
          <w:b/>
        </w:rPr>
        <w:t>English</w:t>
      </w:r>
      <w:r w:rsidRPr="00087095">
        <w:rPr>
          <w:rFonts w:cstheme="minorHAnsi"/>
        </w:rPr>
        <w:t xml:space="preserve">, </w:t>
      </w:r>
      <w:r w:rsidRPr="00087095">
        <w:rPr>
          <w:rFonts w:cstheme="minorHAnsi"/>
          <w:color w:val="009900"/>
          <w:u w:val="single"/>
        </w:rPr>
        <w:t>dome</w:t>
      </w:r>
      <w:r w:rsidRPr="00087095">
        <w:rPr>
          <w:rFonts w:cstheme="minorHAnsi"/>
        </w:rPr>
        <w:t xml:space="preserve">, [&lt;Lat. </w:t>
      </w:r>
      <w:r w:rsidRPr="00087095">
        <w:rPr>
          <w:rFonts w:cstheme="minorHAnsi"/>
          <w:color w:val="009900"/>
          <w:u w:val="single"/>
        </w:rPr>
        <w:t>domus</w:t>
      </w:r>
      <w:r w:rsidRPr="00087095">
        <w:rPr>
          <w:rFonts w:cstheme="minorHAnsi"/>
        </w:rPr>
        <w:t>, house],</w:t>
      </w:r>
      <w:r w:rsidRPr="00087095">
        <w:rPr>
          <w:rFonts w:cstheme="minorHAnsi"/>
          <w:b/>
        </w:rPr>
        <w:t xml:space="preserve"> Uzbek</w:t>
      </w:r>
      <w:r w:rsidRPr="00087095">
        <w:rPr>
          <w:rFonts w:cstheme="minorHAnsi"/>
        </w:rPr>
        <w:t>,</w:t>
      </w:r>
      <w:r w:rsidRPr="00087095">
        <w:rPr>
          <w:rFonts w:cstheme="minorHAnsi"/>
          <w:b/>
        </w:rPr>
        <w:t xml:space="preserve"> </w:t>
      </w:r>
      <w:r w:rsidRPr="00087095">
        <w:rPr>
          <w:rStyle w:val="tlid-translation"/>
          <w:rFonts w:cstheme="minorHAnsi"/>
          <w:color w:val="009900"/>
          <w:u w:val="single"/>
          <w:lang w:val="uz-Latn-UZ"/>
        </w:rPr>
        <w:t>tomi</w:t>
      </w:r>
      <w:r w:rsidRPr="00087095">
        <w:rPr>
          <w:rStyle w:val="tlid-translation"/>
          <w:rFonts w:cstheme="minorHAnsi"/>
          <w:lang w:val="uz-Latn-UZ"/>
        </w:rPr>
        <w:t xml:space="preserve">, roof, </w:t>
      </w:r>
      <w:r w:rsidRPr="00087095">
        <w:rPr>
          <w:rStyle w:val="tlid-translation"/>
          <w:rFonts w:cstheme="minorHAnsi"/>
          <w:b/>
          <w:lang w:val="uz-Latn-UZ"/>
        </w:rPr>
        <w:t>Traditional Chinese</w:t>
      </w:r>
      <w:r w:rsidRPr="00087095">
        <w:rPr>
          <w:rStyle w:val="tlid-translation"/>
          <w:rFonts w:cstheme="minorHAnsi"/>
          <w:lang w:val="uz-Latn-UZ"/>
        </w:rPr>
        <w:t xml:space="preserve">, </w:t>
      </w:r>
      <w:r w:rsidRPr="00087095">
        <w:rPr>
          <w:rStyle w:val="tlid-translation"/>
          <w:rFonts w:eastAsia="MS Gothic" w:cstheme="minorHAnsi"/>
          <w:lang w:val="mn-MN" w:eastAsia="zh-TW"/>
        </w:rPr>
        <w:t>頭</w:t>
      </w:r>
      <w:r w:rsidRPr="00087095">
        <w:rPr>
          <w:rStyle w:val="tlid-translation"/>
          <w:rFonts w:cstheme="minorHAnsi"/>
          <w:lang w:val="mn-MN" w:eastAsia="zh-TW"/>
        </w:rPr>
        <w:t xml:space="preserve">, </w:t>
      </w:r>
      <w:r w:rsidRPr="00087095">
        <w:rPr>
          <w:rStyle w:val="tlid-translation"/>
          <w:rFonts w:cstheme="minorHAnsi"/>
          <w:color w:val="009900"/>
          <w:u w:val="single"/>
          <w:lang w:val="mn-MN" w:eastAsia="zh-TW"/>
        </w:rPr>
        <w:t>Tóu</w:t>
      </w:r>
      <w:r w:rsidRPr="00087095">
        <w:rPr>
          <w:rStyle w:val="tlid-translation"/>
          <w:rFonts w:cstheme="minorHAnsi"/>
          <w:lang w:val="mn-MN" w:eastAsia="zh-TW"/>
        </w:rPr>
        <w:t xml:space="preserve">, head,  </w:t>
      </w:r>
      <w:r w:rsidRPr="00087095">
        <w:rPr>
          <w:rFonts w:cstheme="minorHAnsi"/>
          <w:b/>
        </w:rPr>
        <w:t>Akkadian</w:t>
      </w:r>
      <w:r w:rsidRPr="00087095">
        <w:rPr>
          <w:rFonts w:cstheme="minorHAnsi"/>
        </w:rPr>
        <w:t xml:space="preserve">, </w:t>
      </w:r>
      <w:r w:rsidRPr="00087095">
        <w:rPr>
          <w:rFonts w:cstheme="minorHAnsi"/>
          <w:b/>
          <w:bCs/>
          <w:color w:val="CC6600"/>
          <w:u w:val="single"/>
        </w:rPr>
        <w:t>taṣliltu</w:t>
      </w:r>
      <w:r w:rsidRPr="00087095">
        <w:rPr>
          <w:rFonts w:cstheme="minorHAnsi"/>
        </w:rPr>
        <w:t xml:space="preserve">, roofing, </w:t>
      </w:r>
      <w:r w:rsidRPr="00087095">
        <w:rPr>
          <w:rFonts w:cstheme="minorHAnsi"/>
          <w:b/>
        </w:rPr>
        <w:t>Basque</w:t>
      </w:r>
      <w:r w:rsidRPr="00087095">
        <w:rPr>
          <w:rFonts w:cstheme="minorHAnsi"/>
        </w:rPr>
        <w:t xml:space="preserve">, </w:t>
      </w:r>
      <w:r w:rsidRPr="00087095">
        <w:rPr>
          <w:rStyle w:val="gt-baf-cell"/>
          <w:rFonts w:cstheme="minorHAnsi"/>
          <w:color w:val="CC6600"/>
          <w:u w:val="single"/>
        </w:rPr>
        <w:t>teilatu</w:t>
      </w:r>
      <w:r w:rsidRPr="00087095">
        <w:rPr>
          <w:rStyle w:val="gt-baf-cell"/>
          <w:rFonts w:cstheme="minorHAnsi"/>
        </w:rPr>
        <w:t xml:space="preserve">, roof, </w:t>
      </w:r>
      <w:r w:rsidRPr="00087095">
        <w:rPr>
          <w:rStyle w:val="gt-baf-cell"/>
          <w:rFonts w:cstheme="minorHAnsi"/>
          <w:b/>
        </w:rPr>
        <w:t>Belarusian</w:t>
      </w:r>
      <w:r w:rsidRPr="00087095">
        <w:rPr>
          <w:rStyle w:val="gt-baf-cell"/>
          <w:rFonts w:cstheme="minorHAnsi"/>
        </w:rPr>
        <w:t xml:space="preserve">, </w:t>
      </w:r>
      <w:r w:rsidRPr="00087095">
        <w:rPr>
          <w:rStyle w:val="shorttext"/>
          <w:rFonts w:cstheme="minorHAnsi"/>
          <w:lang w:val="be-BY"/>
        </w:rPr>
        <w:t xml:space="preserve">дах, </w:t>
      </w:r>
      <w:r w:rsidRPr="00087095">
        <w:rPr>
          <w:rFonts w:cstheme="minorHAnsi"/>
          <w:color w:val="FF0000"/>
          <w:u w:val="single"/>
        </w:rPr>
        <w:t>dach</w:t>
      </w:r>
      <w:r w:rsidRPr="00087095">
        <w:rPr>
          <w:rFonts w:cstheme="minorHAnsi"/>
        </w:rPr>
        <w:t xml:space="preserve">, roof, </w:t>
      </w:r>
      <w:r w:rsidRPr="00087095">
        <w:rPr>
          <w:rFonts w:cstheme="minorHAnsi"/>
          <w:b/>
        </w:rPr>
        <w:t>Polish</w:t>
      </w:r>
      <w:r w:rsidRPr="00087095">
        <w:rPr>
          <w:rFonts w:cstheme="minorHAnsi"/>
        </w:rPr>
        <w:t xml:space="preserve">, </w:t>
      </w:r>
      <w:r w:rsidRPr="00087095">
        <w:rPr>
          <w:rStyle w:val="shorttext"/>
          <w:rFonts w:cstheme="minorHAnsi"/>
          <w:color w:val="FF0000"/>
          <w:u w:val="single"/>
          <w:lang w:val="pl-PL"/>
        </w:rPr>
        <w:t>dach</w:t>
      </w:r>
      <w:r w:rsidRPr="00087095">
        <w:rPr>
          <w:rStyle w:val="shorttext"/>
          <w:rFonts w:cstheme="minorHAnsi"/>
          <w:lang w:val="pl-PL"/>
        </w:rPr>
        <w:t xml:space="preserve">, roof, </w:t>
      </w:r>
      <w:r w:rsidRPr="00087095">
        <w:rPr>
          <w:rStyle w:val="shorttext"/>
          <w:rFonts w:cstheme="minorHAnsi"/>
          <w:b/>
          <w:lang w:val="pl-PL"/>
        </w:rPr>
        <w:t>Romanian</w:t>
      </w:r>
      <w:r w:rsidRPr="00087095">
        <w:rPr>
          <w:rStyle w:val="shorttext"/>
          <w:rFonts w:cstheme="minorHAnsi"/>
          <w:lang w:val="pl-PL"/>
        </w:rPr>
        <w:t xml:space="preserve">, </w:t>
      </w:r>
      <w:r w:rsidRPr="00087095">
        <w:rPr>
          <w:rFonts w:cstheme="minorHAnsi"/>
          <w:color w:val="FF0000"/>
        </w:rPr>
        <w:t>ŢEASTĂ</w:t>
      </w:r>
      <w:r w:rsidRPr="00087095">
        <w:rPr>
          <w:rFonts w:cstheme="minorHAnsi"/>
          <w:color w:val="000000"/>
        </w:rPr>
        <w:t xml:space="preserve">, </w:t>
      </w:r>
      <w:r w:rsidRPr="00087095">
        <w:rPr>
          <w:rFonts w:cstheme="minorHAnsi"/>
        </w:rPr>
        <w:t>skull,</w:t>
      </w:r>
      <w:r w:rsidRPr="00087095">
        <w:rPr>
          <w:rStyle w:val="shorttext"/>
          <w:rFonts w:cstheme="minorHAnsi"/>
          <w:lang w:val="pl-PL"/>
        </w:rPr>
        <w:t xml:space="preserve"> </w:t>
      </w:r>
      <w:r w:rsidRPr="00087095">
        <w:rPr>
          <w:rStyle w:val="shorttext"/>
          <w:rFonts w:cstheme="minorHAnsi"/>
          <w:b/>
          <w:lang w:val="pl-PL"/>
        </w:rPr>
        <w:t>Latin</w:t>
      </w:r>
      <w:r w:rsidRPr="00087095">
        <w:rPr>
          <w:rStyle w:val="shorttext"/>
          <w:rFonts w:cstheme="minorHAnsi"/>
          <w:lang w:val="pl-PL"/>
        </w:rPr>
        <w:t xml:space="preserve">, </w:t>
      </w:r>
      <w:r w:rsidRPr="00087095">
        <w:rPr>
          <w:rFonts w:cstheme="minorHAnsi"/>
          <w:color w:val="EE0000"/>
        </w:rPr>
        <w:t>tectum</w:t>
      </w:r>
      <w:r w:rsidRPr="00087095">
        <w:rPr>
          <w:rFonts w:cstheme="minorHAnsi"/>
        </w:rPr>
        <w:t>, roof,</w:t>
      </w:r>
      <w:r w:rsidRPr="00087095">
        <w:rPr>
          <w:rFonts w:cstheme="minorHAnsi"/>
          <w:b/>
        </w:rPr>
        <w:t xml:space="preserve"> Italian</w:t>
      </w:r>
      <w:r w:rsidRPr="00087095">
        <w:rPr>
          <w:rFonts w:cstheme="minorHAnsi"/>
        </w:rPr>
        <w:t xml:space="preserve">, </w:t>
      </w:r>
      <w:r w:rsidRPr="00087095">
        <w:rPr>
          <w:rFonts w:cstheme="minorHAnsi"/>
          <w:color w:val="EE0000"/>
        </w:rPr>
        <w:t>tetto</w:t>
      </w:r>
      <w:r w:rsidRPr="00087095">
        <w:rPr>
          <w:rFonts w:cstheme="minorHAnsi"/>
        </w:rPr>
        <w:t xml:space="preserve">, roof; </w:t>
      </w:r>
      <w:r w:rsidRPr="00087095">
        <w:rPr>
          <w:rFonts w:cstheme="minorHAnsi"/>
          <w:color w:val="EE0000"/>
        </w:rPr>
        <w:t>testa</w:t>
      </w:r>
      <w:r w:rsidRPr="00087095">
        <w:rPr>
          <w:rFonts w:cstheme="minorHAnsi"/>
        </w:rPr>
        <w:t xml:space="preserve">, head, </w:t>
      </w:r>
      <w:r w:rsidRPr="00087095">
        <w:rPr>
          <w:rFonts w:cstheme="minorHAnsi"/>
          <w:b/>
        </w:rPr>
        <w:t>French</w:t>
      </w:r>
      <w:r w:rsidRPr="00087095">
        <w:rPr>
          <w:rFonts w:cstheme="minorHAnsi"/>
        </w:rPr>
        <w:t xml:space="preserve">, </w:t>
      </w:r>
      <w:r w:rsidRPr="00087095">
        <w:rPr>
          <w:rFonts w:cstheme="minorHAnsi"/>
          <w:color w:val="EE0000"/>
        </w:rPr>
        <w:t>toit</w:t>
      </w:r>
      <w:r w:rsidRPr="00087095">
        <w:rPr>
          <w:rFonts w:cstheme="minorHAnsi"/>
        </w:rPr>
        <w:t xml:space="preserve">, roof; </w:t>
      </w:r>
      <w:r w:rsidRPr="00087095">
        <w:rPr>
          <w:rFonts w:cstheme="minorHAnsi"/>
          <w:color w:val="EE0000"/>
        </w:rPr>
        <w:t>tête</w:t>
      </w:r>
      <w:r w:rsidRPr="00087095">
        <w:rPr>
          <w:rFonts w:cstheme="minorHAnsi"/>
        </w:rPr>
        <w:t xml:space="preserve">, head, </w:t>
      </w:r>
      <w:r w:rsidRPr="00087095">
        <w:rPr>
          <w:rFonts w:cstheme="minorHAnsi"/>
          <w:b/>
        </w:rPr>
        <w:t>Etruscan</w:t>
      </w:r>
      <w:r w:rsidRPr="00087095">
        <w:rPr>
          <w:rFonts w:cstheme="minorHAnsi"/>
        </w:rPr>
        <w:t xml:space="preserve">, </w:t>
      </w:r>
      <w:r w:rsidRPr="00087095">
        <w:rPr>
          <w:rFonts w:cstheme="minorHAnsi"/>
          <w:color w:val="EE0000"/>
        </w:rPr>
        <w:t>tet</w:t>
      </w:r>
      <w:r w:rsidRPr="00087095">
        <w:rPr>
          <w:rFonts w:cstheme="minorHAnsi"/>
          <w:color w:val="000000"/>
        </w:rPr>
        <w:t xml:space="preserve">, </w:t>
      </w:r>
      <w:r w:rsidRPr="00087095">
        <w:rPr>
          <w:rFonts w:cstheme="minorHAnsi"/>
          <w:color w:val="FF0000"/>
        </w:rPr>
        <w:t>teta</w:t>
      </w:r>
      <w:r w:rsidRPr="00087095">
        <w:rPr>
          <w:rFonts w:cstheme="minorHAnsi"/>
          <w:color w:val="000000"/>
        </w:rPr>
        <w:t xml:space="preserve">,  </w:t>
      </w:r>
      <w:r w:rsidRPr="00087095">
        <w:rPr>
          <w:rFonts w:cstheme="minorHAnsi"/>
          <w:color w:val="EE0000"/>
        </w:rPr>
        <w:t>teto</w:t>
      </w:r>
      <w:r w:rsidRPr="00087095">
        <w:rPr>
          <w:rFonts w:cstheme="minorHAnsi"/>
          <w:color w:val="000000"/>
        </w:rPr>
        <w:t xml:space="preserve"> (TETV)</w:t>
      </w:r>
      <w:r w:rsidRPr="00087095">
        <w:rPr>
          <w:rFonts w:cstheme="minorHAnsi"/>
        </w:rPr>
        <w:t xml:space="preserve">, </w:t>
      </w:r>
      <w:r w:rsidRPr="00087095">
        <w:rPr>
          <w:rFonts w:cstheme="minorHAnsi"/>
          <w:b/>
        </w:rPr>
        <w:t>Hittite</w:t>
      </w:r>
      <w:r w:rsidRPr="00087095">
        <w:rPr>
          <w:rFonts w:cstheme="minorHAnsi"/>
        </w:rPr>
        <w:t xml:space="preserve">, </w:t>
      </w:r>
      <w:r w:rsidRPr="00087095">
        <w:rPr>
          <w:rStyle w:val="unicode"/>
          <w:rFonts w:cstheme="minorHAnsi"/>
          <w:b/>
          <w:bCs/>
          <w:color w:val="993399"/>
          <w:u w:val="single"/>
          <w:shd w:val="clear" w:color="auto" w:fill="FFFFFF"/>
        </w:rPr>
        <w:t>SAG</w:t>
      </w:r>
      <w:r w:rsidRPr="00087095">
        <w:rPr>
          <w:rStyle w:val="unicode"/>
          <w:rFonts w:cstheme="minorHAnsi"/>
          <w:color w:val="222222"/>
          <w:shd w:val="clear" w:color="auto" w:fill="FFFFFF"/>
        </w:rPr>
        <w:t>, head, (</w:t>
      </w:r>
      <w:r w:rsidRPr="00087095">
        <w:rPr>
          <w:rStyle w:val="unicode"/>
          <w:rFonts w:cstheme="minorHAnsi"/>
          <w:b/>
          <w:bCs/>
          <w:color w:val="993399"/>
          <w:u w:val="single"/>
          <w:shd w:val="clear" w:color="auto" w:fill="FFFFFF"/>
        </w:rPr>
        <w:t>SAG</w:t>
      </w:r>
      <w:r w:rsidRPr="00087095">
        <w:rPr>
          <w:rStyle w:val="unicode"/>
          <w:rFonts w:cstheme="minorHAnsi"/>
          <w:b/>
          <w:bCs/>
          <w:color w:val="222222"/>
          <w:shd w:val="clear" w:color="auto" w:fill="FFFFFF"/>
        </w:rPr>
        <w:t>.DU</w:t>
      </w:r>
      <w:r w:rsidRPr="00087095">
        <w:rPr>
          <w:rStyle w:val="unicode"/>
          <w:rFonts w:cstheme="minorHAnsi"/>
          <w:color w:val="222222"/>
          <w:shd w:val="clear" w:color="auto" w:fill="FFFFFF"/>
        </w:rPr>
        <w:t>), head, person,</w:t>
      </w:r>
      <w:r w:rsidRPr="00087095">
        <w:rPr>
          <w:rFonts w:cstheme="minorHAnsi"/>
        </w:rPr>
        <w:t xml:space="preserve"> </w:t>
      </w:r>
      <w:r w:rsidRPr="00087095">
        <w:rPr>
          <w:rFonts w:cstheme="minorHAnsi"/>
          <w:b/>
        </w:rPr>
        <w:t>Georgian</w:t>
      </w:r>
      <w:r w:rsidRPr="00087095">
        <w:rPr>
          <w:rFonts w:cstheme="minorHAnsi"/>
        </w:rPr>
        <w:t xml:space="preserve">, </w:t>
      </w:r>
      <w:r w:rsidRPr="00087095">
        <w:rPr>
          <w:rStyle w:val="shorttext0"/>
          <w:rFonts w:ascii="Sylfaen" w:hAnsi="Sylfaen" w:cs="Sylfaen"/>
          <w:lang w:val="ka-GE"/>
        </w:rPr>
        <w:t>სახურავი</w:t>
      </w:r>
      <w:r w:rsidRPr="00087095">
        <w:rPr>
          <w:rStyle w:val="shorttext0"/>
          <w:rFonts w:cstheme="minorHAnsi"/>
        </w:rPr>
        <w:t xml:space="preserve">, </w:t>
      </w:r>
      <w:r w:rsidRPr="00087095">
        <w:rPr>
          <w:rFonts w:cstheme="minorHAnsi"/>
          <w:color w:val="993399"/>
          <w:u w:val="single"/>
        </w:rPr>
        <w:t>sakhuravi</w:t>
      </w:r>
      <w:r w:rsidRPr="00087095">
        <w:rPr>
          <w:rFonts w:cstheme="minorHAnsi"/>
        </w:rPr>
        <w:t xml:space="preserve">, roof, </w:t>
      </w:r>
      <w:r w:rsidRPr="00087095">
        <w:rPr>
          <w:rFonts w:cstheme="minorHAnsi"/>
          <w:b/>
        </w:rPr>
        <w:t>Croatian</w:t>
      </w:r>
      <w:r w:rsidRPr="00087095">
        <w:rPr>
          <w:rFonts w:cstheme="minorHAnsi"/>
        </w:rPr>
        <w:t xml:space="preserve">, </w:t>
      </w:r>
      <w:r w:rsidRPr="00087095">
        <w:rPr>
          <w:rStyle w:val="shorttext"/>
          <w:rFonts w:cstheme="minorHAnsi"/>
          <w:color w:val="993399"/>
          <w:u w:val="single"/>
          <w:lang w:val="hr-HR"/>
        </w:rPr>
        <w:t>krov</w:t>
      </w:r>
      <w:r w:rsidRPr="00087095">
        <w:rPr>
          <w:rStyle w:val="shorttext"/>
          <w:rFonts w:cstheme="minorHAnsi"/>
          <w:lang w:val="hr-HR"/>
        </w:rPr>
        <w:t xml:space="preserve">, roof, </w:t>
      </w:r>
      <w:r w:rsidRPr="00087095">
        <w:rPr>
          <w:rStyle w:val="shorttext"/>
          <w:rFonts w:cstheme="minorHAnsi"/>
          <w:b/>
          <w:lang w:val="hr-HR"/>
        </w:rPr>
        <w:t>English</w:t>
      </w:r>
      <w:r w:rsidRPr="00087095">
        <w:rPr>
          <w:rStyle w:val="shorttext"/>
          <w:rFonts w:cstheme="minorHAnsi"/>
          <w:lang w:val="hr-HR"/>
        </w:rPr>
        <w:t xml:space="preserve">, </w:t>
      </w:r>
      <w:r w:rsidRPr="00087095">
        <w:rPr>
          <w:rFonts w:cstheme="minorHAnsi"/>
          <w:color w:val="993399"/>
          <w:u w:val="single"/>
        </w:rPr>
        <w:t xml:space="preserve">roof, </w:t>
      </w:r>
      <w:r w:rsidRPr="00087095">
        <w:rPr>
          <w:rFonts w:cstheme="minorHAnsi"/>
        </w:rPr>
        <w:t xml:space="preserve">[&lt;OE </w:t>
      </w:r>
      <w:r w:rsidRPr="00087095">
        <w:rPr>
          <w:rFonts w:cstheme="minorHAnsi"/>
          <w:color w:val="993399"/>
          <w:u w:val="single"/>
        </w:rPr>
        <w:t>hrof]</w:t>
      </w:r>
      <w:r w:rsidRPr="00087095">
        <w:rPr>
          <w:rFonts w:cstheme="minorHAnsi"/>
        </w:rPr>
        <w:t xml:space="preserve">, </w:t>
      </w:r>
      <w:r w:rsidRPr="00087095">
        <w:rPr>
          <w:rFonts w:cstheme="minorHAnsi"/>
          <w:b/>
        </w:rPr>
        <w:t>Finnish-Uralic</w:t>
      </w:r>
      <w:r w:rsidRPr="00087095">
        <w:rPr>
          <w:rFonts w:cstheme="minorHAnsi"/>
        </w:rPr>
        <w:t xml:space="preserve">, </w:t>
      </w:r>
      <w:r w:rsidRPr="00087095">
        <w:rPr>
          <w:rStyle w:val="shorttext"/>
          <w:rFonts w:cstheme="minorHAnsi"/>
          <w:color w:val="009900"/>
          <w:u w:val="single"/>
          <w:lang w:val="fi-FI"/>
        </w:rPr>
        <w:t>katto,</w:t>
      </w:r>
      <w:r w:rsidRPr="00087095">
        <w:rPr>
          <w:rStyle w:val="shorttext"/>
          <w:rFonts w:cstheme="minorHAnsi"/>
          <w:lang w:val="fi-FI"/>
        </w:rPr>
        <w:t xml:space="preserve"> roof, </w:t>
      </w:r>
      <w:r w:rsidRPr="00087095">
        <w:rPr>
          <w:rStyle w:val="shorttext"/>
          <w:rFonts w:cstheme="minorHAnsi"/>
          <w:b/>
          <w:lang w:val="fi-FI"/>
        </w:rPr>
        <w:t>Albanian</w:t>
      </w:r>
      <w:r w:rsidRPr="00087095">
        <w:rPr>
          <w:rStyle w:val="shorttext"/>
          <w:rFonts w:cstheme="minorHAnsi"/>
          <w:lang w:val="fi-FI"/>
        </w:rPr>
        <w:t xml:space="preserve">, </w:t>
      </w:r>
      <w:r w:rsidRPr="00087095">
        <w:rPr>
          <w:rStyle w:val="shorttext"/>
          <w:rFonts w:cstheme="minorHAnsi"/>
          <w:color w:val="009900"/>
          <w:u w:val="single"/>
          <w:lang w:val="sq-AL"/>
        </w:rPr>
        <w:t>çati</w:t>
      </w:r>
      <w:r w:rsidRPr="00087095">
        <w:rPr>
          <w:rStyle w:val="shorttext"/>
          <w:rFonts w:cstheme="minorHAnsi"/>
          <w:lang w:val="sq-AL"/>
        </w:rPr>
        <w:t xml:space="preserve">, roof, </w:t>
      </w:r>
      <w:r w:rsidRPr="00087095">
        <w:rPr>
          <w:rStyle w:val="shorttext"/>
          <w:rFonts w:cstheme="minorHAnsi"/>
          <w:b/>
          <w:lang w:val="sq-AL"/>
        </w:rPr>
        <w:t>Turkish</w:t>
      </w:r>
      <w:r w:rsidRPr="00087095">
        <w:rPr>
          <w:rStyle w:val="shorttext"/>
          <w:rFonts w:cstheme="minorHAnsi"/>
          <w:lang w:val="sq-AL"/>
        </w:rPr>
        <w:t xml:space="preserve">, </w:t>
      </w:r>
      <w:r w:rsidRPr="00087095">
        <w:rPr>
          <w:rStyle w:val="tlid-translation"/>
          <w:rFonts w:cstheme="minorHAnsi"/>
          <w:color w:val="009900"/>
          <w:u w:val="single"/>
          <w:lang w:val="tr-TR"/>
        </w:rPr>
        <w:t>çatı</w:t>
      </w:r>
      <w:r w:rsidRPr="00087095">
        <w:rPr>
          <w:rStyle w:val="tlid-translation"/>
          <w:rFonts w:cstheme="minorHAnsi"/>
          <w:lang w:val="tr-TR"/>
        </w:rPr>
        <w:t xml:space="preserve">, roof, </w:t>
      </w:r>
      <w:r w:rsidRPr="00087095">
        <w:rPr>
          <w:rStyle w:val="tlid-translation"/>
          <w:rFonts w:cstheme="minorHAnsi"/>
          <w:b/>
          <w:lang w:val="tr-TR"/>
        </w:rPr>
        <w:t>Persian</w:t>
      </w:r>
      <w:r w:rsidRPr="00087095">
        <w:rPr>
          <w:rStyle w:val="tlid-translation"/>
          <w:rFonts w:cstheme="minorHAnsi"/>
          <w:lang w:val="tr-TR"/>
        </w:rPr>
        <w:t xml:space="preserve">, </w:t>
      </w:r>
      <w:r w:rsidRPr="00087095">
        <w:rPr>
          <w:rStyle w:val="shorttext0"/>
          <w:rFonts w:cstheme="minorHAnsi"/>
          <w:color w:val="CC6600"/>
          <w:u w:val="single"/>
        </w:rPr>
        <w:t>bâm</w:t>
      </w:r>
      <w:r w:rsidRPr="00087095">
        <w:rPr>
          <w:rStyle w:val="shorttext0"/>
          <w:rFonts w:cstheme="minorHAnsi"/>
        </w:rPr>
        <w:t xml:space="preserve">, roof, </w:t>
      </w:r>
      <w:r w:rsidRPr="00087095">
        <w:rPr>
          <w:rStyle w:val="shorttext0"/>
          <w:rFonts w:cstheme="minorHAnsi"/>
          <w:b/>
        </w:rPr>
        <w:t>Tajik</w:t>
      </w:r>
      <w:r w:rsidRPr="00087095">
        <w:rPr>
          <w:rStyle w:val="shorttext0"/>
          <w:rFonts w:cstheme="minorHAnsi"/>
        </w:rPr>
        <w:t xml:space="preserve">, </w:t>
      </w:r>
      <w:r w:rsidRPr="00087095">
        <w:rPr>
          <w:rStyle w:val="tlid-translation"/>
          <w:rFonts w:cstheme="minorHAnsi"/>
          <w:lang w:val="tg-Cyrl-TJ"/>
        </w:rPr>
        <w:t>боми,</w:t>
      </w:r>
      <w:r w:rsidRPr="00087095">
        <w:rPr>
          <w:rStyle w:val="shorttext0"/>
          <w:rFonts w:cstheme="minorHAnsi"/>
        </w:rPr>
        <w:t xml:space="preserve"> </w:t>
      </w:r>
      <w:r w:rsidRPr="00087095">
        <w:rPr>
          <w:rStyle w:val="tlid-translation"/>
          <w:rFonts w:cstheme="minorHAnsi"/>
          <w:color w:val="CC6600"/>
          <w:u w:val="single"/>
          <w:lang w:val="tg-Cyrl-TJ"/>
        </w:rPr>
        <w:t>ʙomi</w:t>
      </w:r>
      <w:r w:rsidRPr="00087095">
        <w:rPr>
          <w:rStyle w:val="tlid-translation"/>
          <w:rFonts w:cstheme="minorHAnsi"/>
          <w:lang w:val="tg-Cyrl-TJ"/>
        </w:rPr>
        <w:t>, roof,</w:t>
      </w:r>
      <w:r w:rsidRPr="00087095">
        <w:rPr>
          <w:rStyle w:val="tlid-translation"/>
          <w:rFonts w:cstheme="minorHAnsi"/>
        </w:rPr>
        <w:t xml:space="preserve"> </w:t>
      </w:r>
      <w:r w:rsidRPr="00087095">
        <w:rPr>
          <w:rStyle w:val="tlid-translation"/>
          <w:rFonts w:cstheme="minorHAnsi"/>
          <w:b/>
        </w:rPr>
        <w:t>Persian</w:t>
      </w:r>
      <w:r w:rsidRPr="00087095">
        <w:rPr>
          <w:rStyle w:val="tlid-translation"/>
          <w:rFonts w:cstheme="minorHAnsi"/>
        </w:rPr>
        <w:t xml:space="preserve">, </w:t>
      </w:r>
      <w:r w:rsidRPr="00087095">
        <w:rPr>
          <w:rStyle w:val="shorttext0"/>
          <w:rFonts w:cstheme="minorHAnsi"/>
          <w:color w:val="3333FF"/>
          <w:u w:val="single"/>
        </w:rPr>
        <w:t>gunbad</w:t>
      </w:r>
      <w:r w:rsidRPr="00087095">
        <w:rPr>
          <w:rStyle w:val="shorttext0"/>
          <w:rFonts w:cstheme="minorHAnsi"/>
        </w:rPr>
        <w:t xml:space="preserve">, </w:t>
      </w:r>
      <w:r w:rsidRPr="00087095">
        <w:rPr>
          <w:rStyle w:val="nobold"/>
          <w:rFonts w:cstheme="minorHAnsi"/>
        </w:rPr>
        <w:t>گنبد</w:t>
      </w:r>
      <w:r w:rsidRPr="00087095">
        <w:rPr>
          <w:rStyle w:val="shorttext0"/>
          <w:rFonts w:cstheme="minorHAnsi"/>
        </w:rPr>
        <w:t xml:space="preserve"> dome, cupola, vault, </w:t>
      </w:r>
      <w:r w:rsidRPr="00087095">
        <w:rPr>
          <w:rStyle w:val="shorttext0"/>
          <w:rFonts w:cstheme="minorHAnsi"/>
          <w:b/>
        </w:rPr>
        <w:t>Armenian</w:t>
      </w:r>
      <w:r w:rsidRPr="00087095">
        <w:rPr>
          <w:rStyle w:val="shorttext0"/>
          <w:rFonts w:cstheme="minorHAnsi"/>
        </w:rPr>
        <w:t xml:space="preserve">, </w:t>
      </w:r>
      <w:r w:rsidRPr="00087095">
        <w:rPr>
          <w:rStyle w:val="tlid-translation"/>
          <w:rFonts w:cstheme="minorHAnsi"/>
          <w:lang w:val="hy-AM"/>
        </w:rPr>
        <w:t xml:space="preserve">գմբեթ, </w:t>
      </w:r>
      <w:r w:rsidRPr="00087095">
        <w:rPr>
          <w:rStyle w:val="tlid-translation"/>
          <w:rFonts w:cstheme="minorHAnsi"/>
          <w:color w:val="3333FF"/>
          <w:u w:val="single"/>
          <w:lang w:val="hy-AM"/>
        </w:rPr>
        <w:t>gmbet’</w:t>
      </w:r>
      <w:r w:rsidRPr="00087095">
        <w:rPr>
          <w:rStyle w:val="tlid-translation"/>
          <w:rFonts w:cstheme="minorHAnsi"/>
          <w:lang w:val="hy-AM"/>
        </w:rPr>
        <w:t>, dome,</w:t>
      </w:r>
      <w:r w:rsidRPr="00087095">
        <w:rPr>
          <w:rStyle w:val="tlid-translation"/>
          <w:rFonts w:cstheme="minorHAnsi"/>
        </w:rPr>
        <w:t xml:space="preserve"> </w:t>
      </w:r>
      <w:r w:rsidRPr="00087095">
        <w:rPr>
          <w:rStyle w:val="tlid-translation"/>
          <w:rFonts w:cstheme="minorHAnsi"/>
          <w:b/>
        </w:rPr>
        <w:t>Kazakh</w:t>
      </w:r>
      <w:r w:rsidRPr="00087095">
        <w:rPr>
          <w:rStyle w:val="tlid-translation"/>
          <w:rFonts w:cstheme="minorHAnsi"/>
        </w:rPr>
        <w:t xml:space="preserve">, </w:t>
      </w:r>
      <w:r w:rsidRPr="00087095">
        <w:rPr>
          <w:rStyle w:val="tlid-translation"/>
          <w:rFonts w:cstheme="minorHAnsi"/>
          <w:color w:val="3333FF"/>
          <w:u w:val="single"/>
          <w:lang w:val="kk-KZ"/>
        </w:rPr>
        <w:t>kümbez</w:t>
      </w:r>
      <w:r w:rsidRPr="00087095">
        <w:rPr>
          <w:rStyle w:val="tlid-translation"/>
          <w:rFonts w:cstheme="minorHAnsi"/>
          <w:lang w:val="kk-KZ"/>
        </w:rPr>
        <w:t>, dome</w:t>
      </w:r>
      <w:r w:rsidRPr="00087095">
        <w:rPr>
          <w:rStyle w:val="tlid-translation"/>
          <w:rFonts w:cstheme="minorHAnsi"/>
        </w:rPr>
        <w:t xml:space="preserve">, </w:t>
      </w:r>
      <w:r w:rsidRPr="00087095">
        <w:rPr>
          <w:rStyle w:val="tlid-translation"/>
          <w:rFonts w:cstheme="minorHAnsi"/>
          <w:b/>
        </w:rPr>
        <w:t>Uzbek</w:t>
      </w:r>
      <w:r w:rsidRPr="00087095">
        <w:rPr>
          <w:rStyle w:val="tlid-translation"/>
          <w:rFonts w:cstheme="minorHAnsi"/>
        </w:rPr>
        <w:t xml:space="preserve">, </w:t>
      </w:r>
      <w:r w:rsidRPr="00087095">
        <w:rPr>
          <w:rStyle w:val="tlid-translation"/>
          <w:rFonts w:cstheme="minorHAnsi"/>
          <w:color w:val="3333FF"/>
          <w:u w:val="single"/>
          <w:lang w:val="uz-Latn-UZ"/>
        </w:rPr>
        <w:t>gumbaz</w:t>
      </w:r>
      <w:r w:rsidRPr="00087095">
        <w:rPr>
          <w:rStyle w:val="tlid-translation"/>
          <w:rFonts w:cstheme="minorHAnsi"/>
          <w:lang w:val="uz-Latn-UZ"/>
        </w:rPr>
        <w:t xml:space="preserve">, dome, cove, steeple, orb, </w:t>
      </w:r>
      <w:r w:rsidRPr="00087095">
        <w:rPr>
          <w:rStyle w:val="tlid-translation"/>
          <w:rFonts w:cstheme="minorHAnsi"/>
          <w:b/>
          <w:lang w:val="uz-Latn-UZ"/>
        </w:rPr>
        <w:t>Belarusian</w:t>
      </w:r>
      <w:r w:rsidRPr="00087095">
        <w:rPr>
          <w:rStyle w:val="tlid-translation"/>
          <w:rFonts w:cstheme="minorHAnsi"/>
          <w:lang w:val="uz-Latn-UZ"/>
        </w:rPr>
        <w:t xml:space="preserve">, </w:t>
      </w:r>
      <w:r w:rsidRPr="00087095">
        <w:rPr>
          <w:rStyle w:val="tlid-translation"/>
          <w:rFonts w:cstheme="minorHAnsi"/>
          <w:lang w:val="be-BY"/>
        </w:rPr>
        <w:t xml:space="preserve">купал, </w:t>
      </w:r>
      <w:r w:rsidRPr="00087095">
        <w:rPr>
          <w:rStyle w:val="tlid-translation"/>
          <w:rFonts w:cstheme="minorHAnsi"/>
          <w:color w:val="FF0000"/>
          <w:lang w:val="be-BY"/>
        </w:rPr>
        <w:t>kupal</w:t>
      </w:r>
      <w:r w:rsidRPr="00087095">
        <w:rPr>
          <w:rStyle w:val="tlid-translation"/>
          <w:rFonts w:cstheme="minorHAnsi"/>
          <w:lang w:val="be-BY"/>
        </w:rPr>
        <w:t>, dome</w:t>
      </w:r>
      <w:r w:rsidRPr="00087095">
        <w:rPr>
          <w:rStyle w:val="tlid-translation"/>
          <w:rFonts w:cstheme="minorHAnsi"/>
        </w:rPr>
        <w:t>,</w:t>
      </w:r>
      <w:r w:rsidRPr="00087095">
        <w:rPr>
          <w:rStyle w:val="tlid-translation"/>
          <w:rFonts w:cstheme="minorHAnsi"/>
          <w:lang w:val="be-BY"/>
        </w:rPr>
        <w:t> </w:t>
      </w:r>
      <w:r w:rsidRPr="00087095">
        <w:rPr>
          <w:rStyle w:val="tlid-translation"/>
          <w:rFonts w:cstheme="minorHAnsi"/>
          <w:b/>
        </w:rPr>
        <w:t>Croatian</w:t>
      </w:r>
      <w:r w:rsidRPr="00087095">
        <w:rPr>
          <w:rStyle w:val="tlid-translation"/>
          <w:rFonts w:cstheme="minorHAnsi"/>
        </w:rPr>
        <w:t xml:space="preserve">, </w:t>
      </w:r>
      <w:r w:rsidRPr="00087095">
        <w:rPr>
          <w:rStyle w:val="shorttext"/>
          <w:rFonts w:cstheme="minorHAnsi"/>
          <w:color w:val="FF0000"/>
          <w:lang w:val="hr-HR"/>
        </w:rPr>
        <w:t>kupola</w:t>
      </w:r>
      <w:r w:rsidRPr="00087095">
        <w:rPr>
          <w:rStyle w:val="shorttext"/>
          <w:rFonts w:cstheme="minorHAnsi"/>
          <w:lang w:val="hr-HR"/>
        </w:rPr>
        <w:t xml:space="preserve">, dome, cupola, </w:t>
      </w:r>
      <w:r w:rsidRPr="00087095">
        <w:rPr>
          <w:rStyle w:val="shorttext"/>
          <w:rFonts w:cstheme="minorHAnsi"/>
          <w:b/>
          <w:lang w:val="hr-HR"/>
        </w:rPr>
        <w:t>Polish</w:t>
      </w:r>
      <w:r w:rsidRPr="00087095">
        <w:rPr>
          <w:rStyle w:val="shorttext"/>
          <w:rFonts w:cstheme="minorHAnsi"/>
          <w:lang w:val="hr-HR"/>
        </w:rPr>
        <w:t xml:space="preserve">, </w:t>
      </w:r>
      <w:r w:rsidRPr="00087095">
        <w:rPr>
          <w:rStyle w:val="tlid-translation"/>
          <w:rFonts w:cstheme="minorHAnsi"/>
          <w:color w:val="FF0000"/>
          <w:lang w:val="pl-PL"/>
        </w:rPr>
        <w:t>kopuła</w:t>
      </w:r>
      <w:r w:rsidRPr="00087095">
        <w:rPr>
          <w:rStyle w:val="tlid-translation"/>
          <w:rFonts w:cstheme="minorHAnsi"/>
          <w:lang w:val="pl-PL"/>
        </w:rPr>
        <w:t xml:space="preserve">, dome, </w:t>
      </w:r>
      <w:r w:rsidRPr="00087095">
        <w:rPr>
          <w:rStyle w:val="tlid-translation"/>
          <w:rFonts w:cstheme="minorHAnsi"/>
          <w:b/>
          <w:lang w:val="pl-PL"/>
        </w:rPr>
        <w:t>Latvian</w:t>
      </w:r>
      <w:r w:rsidRPr="00087095">
        <w:rPr>
          <w:rStyle w:val="tlid-translation"/>
          <w:rFonts w:cstheme="minorHAnsi"/>
          <w:lang w:val="pl-PL"/>
        </w:rPr>
        <w:t xml:space="preserve">, </w:t>
      </w:r>
      <w:r w:rsidRPr="00087095">
        <w:rPr>
          <w:rStyle w:val="shorttext"/>
          <w:rFonts w:cstheme="minorHAnsi"/>
          <w:color w:val="FF0000"/>
          <w:lang w:val="lv-LV"/>
        </w:rPr>
        <w:t>kupols</w:t>
      </w:r>
      <w:r w:rsidRPr="00087095">
        <w:rPr>
          <w:rStyle w:val="shorttext"/>
          <w:rFonts w:cstheme="minorHAnsi"/>
          <w:lang w:val="lv-LV"/>
        </w:rPr>
        <w:t xml:space="preserve">, dome, cupola, </w:t>
      </w:r>
      <w:r w:rsidRPr="00087095">
        <w:rPr>
          <w:rStyle w:val="shorttext"/>
          <w:rFonts w:cstheme="minorHAnsi"/>
          <w:b/>
          <w:lang w:val="lv-LV"/>
        </w:rPr>
        <w:t>Romanian</w:t>
      </w:r>
      <w:r w:rsidRPr="00087095">
        <w:rPr>
          <w:rStyle w:val="shorttext"/>
          <w:rFonts w:cstheme="minorHAnsi"/>
          <w:lang w:val="lv-LV"/>
        </w:rPr>
        <w:t xml:space="preserve">, </w:t>
      </w:r>
      <w:r w:rsidRPr="00087095">
        <w:rPr>
          <w:rStyle w:val="shorttext"/>
          <w:rFonts w:cstheme="minorHAnsi"/>
          <w:color w:val="FF0000"/>
          <w:lang w:val="ro-RO"/>
        </w:rPr>
        <w:t>acoperiş</w:t>
      </w:r>
      <w:r w:rsidRPr="00087095">
        <w:rPr>
          <w:rStyle w:val="shorttext"/>
          <w:rFonts w:cstheme="minorHAnsi"/>
          <w:lang w:val="ro-RO"/>
        </w:rPr>
        <w:t xml:space="preserve">, roof, </w:t>
      </w:r>
      <w:r w:rsidRPr="00087095">
        <w:rPr>
          <w:rStyle w:val="gt-baf-cell"/>
          <w:rFonts w:cstheme="minorHAnsi"/>
          <w:color w:val="FF0000"/>
        </w:rPr>
        <w:t>cupolă</w:t>
      </w:r>
      <w:r w:rsidRPr="00087095">
        <w:rPr>
          <w:rStyle w:val="gt-baf-cell"/>
          <w:rFonts w:cstheme="minorHAnsi"/>
        </w:rPr>
        <w:t>, dome, cupola, arch</w:t>
      </w:r>
      <w:r w:rsidRPr="00087095">
        <w:rPr>
          <w:rFonts w:cstheme="minorHAnsi"/>
        </w:rPr>
        <w:t>,</w:t>
      </w:r>
      <w:r w:rsidRPr="00087095">
        <w:rPr>
          <w:rStyle w:val="shorttext"/>
          <w:rFonts w:cstheme="minorHAnsi"/>
          <w:lang w:val="ro-RO"/>
        </w:rPr>
        <w:t xml:space="preserve"> </w:t>
      </w:r>
      <w:r w:rsidRPr="00087095">
        <w:rPr>
          <w:rStyle w:val="shorttext"/>
          <w:rFonts w:cstheme="minorHAnsi"/>
          <w:b/>
          <w:lang w:val="ro-RO"/>
        </w:rPr>
        <w:t>Finnish-Uralic</w:t>
      </w:r>
      <w:r w:rsidRPr="00087095">
        <w:rPr>
          <w:rStyle w:val="shorttext"/>
          <w:rFonts w:cstheme="minorHAnsi"/>
          <w:lang w:val="ro-RO"/>
        </w:rPr>
        <w:t xml:space="preserve">, </w:t>
      </w:r>
      <w:r w:rsidRPr="00087095">
        <w:rPr>
          <w:rStyle w:val="shorttext"/>
          <w:rFonts w:cstheme="minorHAnsi"/>
          <w:color w:val="FF0000"/>
          <w:lang w:val="fi-FI"/>
        </w:rPr>
        <w:t>kupoli</w:t>
      </w:r>
      <w:r w:rsidRPr="00087095">
        <w:rPr>
          <w:rStyle w:val="shorttext"/>
          <w:rFonts w:cstheme="minorHAnsi"/>
          <w:lang w:val="fi-FI"/>
        </w:rPr>
        <w:t xml:space="preserve">, dome, </w:t>
      </w:r>
      <w:r w:rsidRPr="00087095">
        <w:rPr>
          <w:rStyle w:val="shorttext"/>
          <w:rFonts w:cstheme="minorHAnsi"/>
          <w:b/>
          <w:lang w:val="fi-FI"/>
        </w:rPr>
        <w:t>Albanian</w:t>
      </w:r>
      <w:r w:rsidRPr="00087095">
        <w:rPr>
          <w:rStyle w:val="shorttext"/>
          <w:rFonts w:cstheme="minorHAnsi"/>
          <w:lang w:val="fi-FI"/>
        </w:rPr>
        <w:t xml:space="preserve">, </w:t>
      </w:r>
      <w:r w:rsidRPr="00087095">
        <w:rPr>
          <w:rStyle w:val="shorttext"/>
          <w:rFonts w:cstheme="minorHAnsi"/>
          <w:color w:val="FF0000"/>
          <w:lang w:val="sq-AL"/>
        </w:rPr>
        <w:t>kupolë</w:t>
      </w:r>
      <w:r w:rsidRPr="00087095">
        <w:rPr>
          <w:rStyle w:val="shorttext"/>
          <w:rFonts w:cstheme="minorHAnsi"/>
          <w:lang w:val="sq-AL"/>
        </w:rPr>
        <w:t xml:space="preserve">, dome, </w:t>
      </w:r>
      <w:r w:rsidRPr="00087095">
        <w:rPr>
          <w:rStyle w:val="shorttext"/>
          <w:rFonts w:cstheme="minorHAnsi"/>
          <w:b/>
          <w:lang w:val="sq-AL"/>
        </w:rPr>
        <w:t>Italian</w:t>
      </w:r>
      <w:r w:rsidRPr="00087095">
        <w:rPr>
          <w:rStyle w:val="shorttext"/>
          <w:rFonts w:cstheme="minorHAnsi"/>
          <w:lang w:val="sq-AL"/>
        </w:rPr>
        <w:t xml:space="preserve">, </w:t>
      </w:r>
      <w:r w:rsidRPr="00087095">
        <w:rPr>
          <w:rFonts w:cstheme="minorHAnsi"/>
          <w:color w:val="FF0000"/>
        </w:rPr>
        <w:t>cupola</w:t>
      </w:r>
      <w:r w:rsidRPr="00087095">
        <w:rPr>
          <w:rFonts w:cstheme="minorHAnsi"/>
        </w:rPr>
        <w:t xml:space="preserve">, dome, </w:t>
      </w:r>
      <w:r w:rsidRPr="00087095">
        <w:rPr>
          <w:rFonts w:cstheme="minorHAnsi"/>
          <w:b/>
        </w:rPr>
        <w:t>English</w:t>
      </w:r>
      <w:r w:rsidRPr="00087095">
        <w:rPr>
          <w:rFonts w:cstheme="minorHAnsi"/>
        </w:rPr>
        <w:t>, c</w:t>
      </w:r>
      <w:r w:rsidRPr="00087095">
        <w:rPr>
          <w:rFonts w:cstheme="minorHAnsi"/>
          <w:color w:val="FF0000"/>
        </w:rPr>
        <w:t>upola</w:t>
      </w:r>
      <w:r w:rsidRPr="00087095">
        <w:rPr>
          <w:rFonts w:cstheme="minorHAnsi"/>
        </w:rPr>
        <w:t xml:space="preserve"> [&lt;Ital.], dome, </w:t>
      </w:r>
      <w:r w:rsidRPr="00087095">
        <w:rPr>
          <w:rFonts w:cstheme="minorHAnsi"/>
          <w:color w:val="FF0000"/>
        </w:rPr>
        <w:t>coping</w:t>
      </w:r>
      <w:r w:rsidRPr="00087095">
        <w:rPr>
          <w:rFonts w:cstheme="minorHAnsi"/>
        </w:rPr>
        <w:t xml:space="preserve">, top part of a wall, </w:t>
      </w:r>
      <w:r w:rsidRPr="00087095">
        <w:rPr>
          <w:rFonts w:cstheme="minorHAnsi"/>
          <w:b/>
        </w:rPr>
        <w:t>Kyrgyz</w:t>
      </w:r>
      <w:r w:rsidRPr="00087095">
        <w:rPr>
          <w:rFonts w:cstheme="minorHAnsi"/>
        </w:rPr>
        <w:t xml:space="preserve">, </w:t>
      </w:r>
      <w:r w:rsidRPr="00087095">
        <w:rPr>
          <w:rStyle w:val="tlid-translation"/>
          <w:rFonts w:cstheme="minorHAnsi"/>
          <w:lang w:val="ky-KG"/>
        </w:rPr>
        <w:t xml:space="preserve">купол, </w:t>
      </w:r>
      <w:r w:rsidRPr="00087095">
        <w:rPr>
          <w:rStyle w:val="tlid-translation"/>
          <w:rFonts w:cstheme="minorHAnsi"/>
          <w:color w:val="FF0000"/>
          <w:lang w:val="ky-KG"/>
        </w:rPr>
        <w:t>kupol</w:t>
      </w:r>
      <w:r w:rsidRPr="00087095">
        <w:rPr>
          <w:rStyle w:val="tlid-translation"/>
          <w:rFonts w:cstheme="minorHAnsi"/>
          <w:lang w:val="ky-KG"/>
        </w:rPr>
        <w:t>, dome</w:t>
      </w:r>
      <w:r w:rsidRPr="00087095">
        <w:rPr>
          <w:rStyle w:val="tlid-translation"/>
          <w:rFonts w:cstheme="minorHAnsi"/>
        </w:rPr>
        <w:t xml:space="preserve">, </w:t>
      </w:r>
      <w:r w:rsidRPr="00087095">
        <w:rPr>
          <w:rStyle w:val="tlid-translation"/>
          <w:rFonts w:cstheme="minorHAnsi"/>
          <w:b/>
        </w:rPr>
        <w:t>Albanian</w:t>
      </w:r>
      <w:r w:rsidRPr="00087095">
        <w:rPr>
          <w:rStyle w:val="tlid-translation"/>
          <w:rFonts w:cstheme="minorHAnsi"/>
        </w:rPr>
        <w:t xml:space="preserve">, </w:t>
      </w:r>
      <w:r w:rsidRPr="00087095">
        <w:rPr>
          <w:rStyle w:val="shorttext"/>
          <w:rFonts w:cstheme="minorHAnsi"/>
          <w:color w:val="CC6600"/>
          <w:u w:val="single"/>
          <w:lang w:val="sq-AL"/>
        </w:rPr>
        <w:t>kube</w:t>
      </w:r>
      <w:r w:rsidRPr="00087095">
        <w:rPr>
          <w:rStyle w:val="shorttext"/>
          <w:rFonts w:cstheme="minorHAnsi"/>
          <w:lang w:val="sq-AL"/>
        </w:rPr>
        <w:t xml:space="preserve">, dome, cupola, vault, </w:t>
      </w:r>
      <w:r w:rsidRPr="00087095">
        <w:rPr>
          <w:rStyle w:val="shorttext"/>
          <w:rFonts w:cstheme="minorHAnsi"/>
          <w:b/>
          <w:lang w:val="sq-AL"/>
        </w:rPr>
        <w:t>Turkish</w:t>
      </w:r>
      <w:r w:rsidRPr="00087095">
        <w:rPr>
          <w:rStyle w:val="shorttext"/>
          <w:rFonts w:cstheme="minorHAnsi"/>
          <w:lang w:val="sq-AL"/>
        </w:rPr>
        <w:t xml:space="preserve">, </w:t>
      </w:r>
      <w:r w:rsidRPr="00087095">
        <w:rPr>
          <w:rStyle w:val="tlid-translation"/>
          <w:rFonts w:cstheme="minorHAnsi"/>
          <w:color w:val="CC6600"/>
          <w:u w:val="single"/>
          <w:lang w:val="tr-TR"/>
        </w:rPr>
        <w:t>kubbe</w:t>
      </w:r>
      <w:r w:rsidRPr="00087095">
        <w:rPr>
          <w:rStyle w:val="tlid-translation"/>
          <w:rFonts w:cstheme="minorHAnsi"/>
          <w:lang w:val="tr-TR"/>
        </w:rPr>
        <w:t xml:space="preserve">, dome, vault, canopy, </w:t>
      </w:r>
      <w:r w:rsidRPr="00087095">
        <w:rPr>
          <w:rStyle w:val="tlid-translation"/>
          <w:rFonts w:cstheme="minorHAnsi"/>
          <w:b/>
          <w:lang w:val="tr-TR"/>
        </w:rPr>
        <w:t>Uzbek</w:t>
      </w:r>
      <w:r w:rsidRPr="00087095">
        <w:rPr>
          <w:rStyle w:val="tlid-translation"/>
          <w:rFonts w:cstheme="minorHAnsi"/>
          <w:lang w:val="tr-TR"/>
        </w:rPr>
        <w:t xml:space="preserve">, </w:t>
      </w:r>
      <w:r w:rsidRPr="00087095">
        <w:rPr>
          <w:rStyle w:val="tlid-translation"/>
          <w:rFonts w:cstheme="minorHAnsi"/>
          <w:color w:val="CC6600"/>
          <w:u w:val="single"/>
          <w:lang w:val="uz-Latn-UZ"/>
        </w:rPr>
        <w:t>qubba</w:t>
      </w:r>
      <w:r w:rsidRPr="00087095">
        <w:rPr>
          <w:rStyle w:val="tlid-translation"/>
          <w:rFonts w:cstheme="minorHAnsi"/>
          <w:lang w:val="uz-Latn-UZ"/>
        </w:rPr>
        <w:t xml:space="preserve">, dome, cove, orb, </w:t>
      </w:r>
      <w:r w:rsidRPr="00087095">
        <w:rPr>
          <w:rFonts w:cstheme="minorHAnsi"/>
          <w:b/>
        </w:rPr>
        <w:t>Finnish-Uralic</w:t>
      </w:r>
      <w:r w:rsidRPr="00087095">
        <w:rPr>
          <w:rFonts w:cstheme="minorHAnsi"/>
        </w:rPr>
        <w:t xml:space="preserve">, </w:t>
      </w:r>
      <w:r w:rsidRPr="00087095">
        <w:rPr>
          <w:rStyle w:val="shorttext"/>
          <w:rFonts w:cstheme="minorHAnsi"/>
          <w:color w:val="009900"/>
          <w:u w:val="single"/>
          <w:lang w:val="fi-FI"/>
        </w:rPr>
        <w:t>katto,</w:t>
      </w:r>
      <w:r w:rsidRPr="00087095">
        <w:rPr>
          <w:rStyle w:val="shorttext"/>
          <w:rFonts w:cstheme="minorHAnsi"/>
          <w:lang w:val="fi-FI"/>
        </w:rPr>
        <w:t xml:space="preserve"> roof, </w:t>
      </w:r>
      <w:r w:rsidRPr="00087095">
        <w:rPr>
          <w:rStyle w:val="shorttext"/>
          <w:rFonts w:cstheme="minorHAnsi"/>
          <w:b/>
          <w:lang w:val="fi-FI"/>
        </w:rPr>
        <w:t>Albanian</w:t>
      </w:r>
      <w:r w:rsidRPr="00087095">
        <w:rPr>
          <w:rStyle w:val="shorttext"/>
          <w:rFonts w:cstheme="minorHAnsi"/>
          <w:lang w:val="fi-FI"/>
        </w:rPr>
        <w:t xml:space="preserve">, </w:t>
      </w:r>
      <w:r w:rsidRPr="00087095">
        <w:rPr>
          <w:rStyle w:val="shorttext"/>
          <w:rFonts w:cstheme="minorHAnsi"/>
          <w:color w:val="009900"/>
          <w:u w:val="single"/>
          <w:lang w:val="sq-AL"/>
        </w:rPr>
        <w:t>çati</w:t>
      </w:r>
      <w:r w:rsidRPr="00087095">
        <w:rPr>
          <w:rStyle w:val="shorttext"/>
          <w:rFonts w:cstheme="minorHAnsi"/>
          <w:lang w:val="sq-AL"/>
        </w:rPr>
        <w:t xml:space="preserve">, roof, </w:t>
      </w:r>
      <w:r w:rsidRPr="00087095">
        <w:rPr>
          <w:rStyle w:val="shorttext"/>
          <w:rFonts w:cstheme="minorHAnsi"/>
          <w:b/>
          <w:lang w:val="sq-AL"/>
        </w:rPr>
        <w:t>Turkish</w:t>
      </w:r>
      <w:r w:rsidRPr="00087095">
        <w:rPr>
          <w:rStyle w:val="shorttext"/>
          <w:rFonts w:cstheme="minorHAnsi"/>
          <w:lang w:val="sq-AL"/>
        </w:rPr>
        <w:t xml:space="preserve">, </w:t>
      </w:r>
      <w:r w:rsidRPr="00087095">
        <w:rPr>
          <w:rStyle w:val="tlid-translation"/>
          <w:rFonts w:cstheme="minorHAnsi"/>
          <w:color w:val="009900"/>
          <w:u w:val="single"/>
          <w:lang w:val="tr-TR"/>
        </w:rPr>
        <w:t>çatı</w:t>
      </w:r>
      <w:r w:rsidRPr="00087095">
        <w:rPr>
          <w:rStyle w:val="tlid-translation"/>
          <w:rFonts w:cstheme="minorHAnsi"/>
          <w:lang w:val="tr-TR"/>
        </w:rPr>
        <w:t xml:space="preserve">, roof, </w:t>
      </w:r>
      <w:r w:rsidRPr="00087095">
        <w:rPr>
          <w:rFonts w:cstheme="minorHAnsi"/>
          <w:b/>
        </w:rPr>
        <w:t>Akkadian</w:t>
      </w:r>
      <w:r w:rsidRPr="00087095">
        <w:rPr>
          <w:rFonts w:cstheme="minorHAnsi"/>
        </w:rPr>
        <w:t xml:space="preserve">, </w:t>
      </w:r>
      <w:r w:rsidRPr="00087095">
        <w:rPr>
          <w:rFonts w:cstheme="minorHAnsi"/>
          <w:b/>
          <w:bCs/>
          <w:color w:val="CC6600"/>
          <w:u w:val="single"/>
        </w:rPr>
        <w:t>kaqqadu</w:t>
      </w:r>
      <w:r w:rsidRPr="00087095">
        <w:rPr>
          <w:rFonts w:cstheme="minorHAnsi"/>
        </w:rPr>
        <w:t xml:space="preserve">, head, </w:t>
      </w:r>
      <w:r w:rsidRPr="00087095">
        <w:rPr>
          <w:rFonts w:cstheme="minorHAnsi"/>
          <w:b/>
        </w:rPr>
        <w:t>Albanian</w:t>
      </w:r>
      <w:r w:rsidRPr="00087095">
        <w:rPr>
          <w:rFonts w:cstheme="minorHAnsi"/>
        </w:rPr>
        <w:t xml:space="preserve">, </w:t>
      </w:r>
      <w:r w:rsidRPr="00087095">
        <w:rPr>
          <w:rStyle w:val="shorttext"/>
          <w:rFonts w:cstheme="minorHAnsi"/>
          <w:color w:val="CC6600"/>
          <w:u w:val="single"/>
          <w:lang w:val="sq-AL"/>
        </w:rPr>
        <w:t>kokë</w:t>
      </w:r>
      <w:r w:rsidRPr="00087095">
        <w:rPr>
          <w:rStyle w:val="shorttext"/>
          <w:rFonts w:cstheme="minorHAnsi"/>
          <w:lang w:val="sq-AL"/>
        </w:rPr>
        <w:t xml:space="preserve">, head, </w:t>
      </w:r>
      <w:r w:rsidRPr="00087095">
        <w:rPr>
          <w:rStyle w:val="shorttext"/>
          <w:rFonts w:cstheme="minorHAnsi"/>
          <w:b/>
          <w:lang w:val="sq-AL"/>
        </w:rPr>
        <w:t>Armenian</w:t>
      </w:r>
      <w:r w:rsidRPr="00087095">
        <w:rPr>
          <w:rStyle w:val="shorttext"/>
          <w:rFonts w:cstheme="minorHAnsi"/>
          <w:lang w:val="sq-AL"/>
        </w:rPr>
        <w:t xml:space="preserve">, </w:t>
      </w:r>
      <w:r w:rsidRPr="00087095">
        <w:rPr>
          <w:rStyle w:val="shorttext"/>
          <w:rFonts w:cstheme="minorHAnsi"/>
          <w:lang w:val="hy-AM"/>
        </w:rPr>
        <w:t xml:space="preserve">գլուխ, </w:t>
      </w:r>
      <w:r w:rsidRPr="00087095">
        <w:rPr>
          <w:rFonts w:cstheme="minorHAnsi"/>
          <w:color w:val="CC6600"/>
          <w:u w:val="single"/>
        </w:rPr>
        <w:t>glukh</w:t>
      </w:r>
      <w:r w:rsidRPr="00087095">
        <w:rPr>
          <w:rFonts w:cstheme="minorHAnsi"/>
        </w:rPr>
        <w:t xml:space="preserve">, head, </w:t>
      </w:r>
      <w:r w:rsidRPr="00087095">
        <w:rPr>
          <w:rStyle w:val="shorttext"/>
          <w:rFonts w:cstheme="minorHAnsi"/>
          <w:b/>
          <w:lang w:val="sq-AL"/>
        </w:rPr>
        <w:t>Belarusian</w:t>
      </w:r>
      <w:r w:rsidRPr="00087095">
        <w:rPr>
          <w:rStyle w:val="shorttext"/>
          <w:rFonts w:cstheme="minorHAnsi"/>
          <w:lang w:val="sq-AL"/>
        </w:rPr>
        <w:t xml:space="preserve">, </w:t>
      </w:r>
      <w:r w:rsidRPr="00087095">
        <w:rPr>
          <w:rStyle w:val="shorttext"/>
          <w:rFonts w:cstheme="minorHAnsi"/>
          <w:lang w:val="be-BY"/>
        </w:rPr>
        <w:t xml:space="preserve">дах, </w:t>
      </w:r>
      <w:r w:rsidRPr="00087095">
        <w:rPr>
          <w:rFonts w:cstheme="minorHAnsi"/>
          <w:color w:val="FF0000"/>
          <w:u w:val="single"/>
        </w:rPr>
        <w:t>dach</w:t>
      </w:r>
      <w:r w:rsidRPr="00087095">
        <w:rPr>
          <w:rFonts w:cstheme="minorHAnsi"/>
        </w:rPr>
        <w:t xml:space="preserve">, roof, </w:t>
      </w:r>
      <w:r w:rsidRPr="00087095">
        <w:rPr>
          <w:rFonts w:cstheme="minorHAnsi"/>
          <w:b/>
        </w:rPr>
        <w:t>Polish</w:t>
      </w:r>
      <w:r w:rsidRPr="00087095">
        <w:rPr>
          <w:rFonts w:cstheme="minorHAnsi"/>
        </w:rPr>
        <w:t xml:space="preserve">, </w:t>
      </w:r>
      <w:r w:rsidRPr="00087095">
        <w:rPr>
          <w:rStyle w:val="shorttext"/>
          <w:rFonts w:cstheme="minorHAnsi"/>
          <w:color w:val="FF0000"/>
          <w:u w:val="single"/>
          <w:lang w:val="pl-PL"/>
        </w:rPr>
        <w:t>dach</w:t>
      </w:r>
      <w:r w:rsidRPr="00087095">
        <w:rPr>
          <w:rStyle w:val="shorttext"/>
          <w:rFonts w:cstheme="minorHAnsi"/>
          <w:lang w:val="pl-PL"/>
        </w:rPr>
        <w:t xml:space="preserve">, roof, </w:t>
      </w:r>
      <w:r w:rsidRPr="00087095">
        <w:rPr>
          <w:rStyle w:val="shorttext"/>
          <w:rFonts w:cstheme="minorHAnsi"/>
          <w:b/>
          <w:lang w:val="pl-PL"/>
        </w:rPr>
        <w:t>Latin</w:t>
      </w:r>
      <w:r w:rsidRPr="00087095">
        <w:rPr>
          <w:rStyle w:val="shorttext"/>
          <w:rFonts w:cstheme="minorHAnsi"/>
          <w:lang w:val="pl-PL"/>
        </w:rPr>
        <w:t xml:space="preserve">, </w:t>
      </w:r>
      <w:r w:rsidRPr="00087095">
        <w:rPr>
          <w:rFonts w:cstheme="minorHAnsi"/>
          <w:color w:val="EE0000"/>
        </w:rPr>
        <w:t>tectum</w:t>
      </w:r>
      <w:r w:rsidRPr="00087095">
        <w:rPr>
          <w:rFonts w:cstheme="minorHAnsi"/>
        </w:rPr>
        <w:t xml:space="preserve">, roof, </w:t>
      </w:r>
      <w:r w:rsidRPr="00087095">
        <w:rPr>
          <w:rFonts w:cstheme="minorHAnsi"/>
          <w:b/>
        </w:rPr>
        <w:t>Romanian</w:t>
      </w:r>
      <w:r w:rsidRPr="00087095">
        <w:rPr>
          <w:rFonts w:cstheme="minorHAnsi"/>
        </w:rPr>
        <w:t xml:space="preserve">, </w:t>
      </w:r>
      <w:r w:rsidRPr="00087095">
        <w:rPr>
          <w:rFonts w:cstheme="minorHAnsi"/>
          <w:color w:val="FF0000"/>
        </w:rPr>
        <w:t>ŢEASTĂ</w:t>
      </w:r>
      <w:r w:rsidRPr="00087095">
        <w:rPr>
          <w:rFonts w:cstheme="minorHAnsi"/>
          <w:color w:val="000000"/>
        </w:rPr>
        <w:t xml:space="preserve">, </w:t>
      </w:r>
      <w:r w:rsidRPr="00087095">
        <w:rPr>
          <w:rFonts w:cstheme="minorHAnsi"/>
        </w:rPr>
        <w:t xml:space="preserve">skull, </w:t>
      </w:r>
      <w:r w:rsidRPr="00087095">
        <w:rPr>
          <w:rFonts w:cstheme="minorHAnsi"/>
          <w:b/>
        </w:rPr>
        <w:t>Italian</w:t>
      </w:r>
      <w:r w:rsidRPr="00087095">
        <w:rPr>
          <w:rFonts w:cstheme="minorHAnsi"/>
        </w:rPr>
        <w:t xml:space="preserve">, </w:t>
      </w:r>
      <w:r w:rsidRPr="00087095">
        <w:rPr>
          <w:rFonts w:cstheme="minorHAnsi"/>
          <w:color w:val="EE0000"/>
        </w:rPr>
        <w:t>tetto</w:t>
      </w:r>
      <w:r w:rsidRPr="00087095">
        <w:rPr>
          <w:rFonts w:cstheme="minorHAnsi"/>
        </w:rPr>
        <w:t xml:space="preserve">, roof; </w:t>
      </w:r>
      <w:r w:rsidRPr="00087095">
        <w:rPr>
          <w:rFonts w:cstheme="minorHAnsi"/>
          <w:color w:val="EE0000"/>
        </w:rPr>
        <w:t>testa</w:t>
      </w:r>
      <w:r w:rsidRPr="00087095">
        <w:rPr>
          <w:rFonts w:cstheme="minorHAnsi"/>
        </w:rPr>
        <w:t xml:space="preserve">, head, </w:t>
      </w:r>
      <w:r w:rsidRPr="00087095">
        <w:rPr>
          <w:rFonts w:cstheme="minorHAnsi"/>
          <w:b/>
        </w:rPr>
        <w:t>French</w:t>
      </w:r>
      <w:r w:rsidRPr="00087095">
        <w:rPr>
          <w:rFonts w:cstheme="minorHAnsi"/>
        </w:rPr>
        <w:t xml:space="preserve">, </w:t>
      </w:r>
      <w:r w:rsidRPr="00087095">
        <w:rPr>
          <w:rFonts w:cstheme="minorHAnsi"/>
          <w:color w:val="EE0000"/>
        </w:rPr>
        <w:t>toit</w:t>
      </w:r>
      <w:r w:rsidRPr="00087095">
        <w:rPr>
          <w:rFonts w:cstheme="minorHAnsi"/>
        </w:rPr>
        <w:t xml:space="preserve">, roof; </w:t>
      </w:r>
      <w:r w:rsidRPr="00087095">
        <w:rPr>
          <w:rFonts w:cstheme="minorHAnsi"/>
          <w:color w:val="EE0000"/>
        </w:rPr>
        <w:t>tête</w:t>
      </w:r>
      <w:r w:rsidRPr="00087095">
        <w:rPr>
          <w:rFonts w:cstheme="minorHAnsi"/>
        </w:rPr>
        <w:t xml:space="preserve">, head, </w:t>
      </w:r>
      <w:r w:rsidRPr="00087095">
        <w:rPr>
          <w:rFonts w:cstheme="minorHAnsi"/>
          <w:b/>
        </w:rPr>
        <w:t>Etruscan</w:t>
      </w:r>
      <w:r w:rsidRPr="00087095">
        <w:rPr>
          <w:rFonts w:cstheme="minorHAnsi"/>
        </w:rPr>
        <w:t xml:space="preserve">, </w:t>
      </w:r>
      <w:r w:rsidRPr="00087095">
        <w:rPr>
          <w:rFonts w:cstheme="minorHAnsi"/>
          <w:color w:val="EE0000"/>
        </w:rPr>
        <w:t>tet</w:t>
      </w:r>
      <w:r w:rsidRPr="00087095">
        <w:rPr>
          <w:rFonts w:cstheme="minorHAnsi"/>
          <w:color w:val="000000"/>
        </w:rPr>
        <w:t>,</w:t>
      </w:r>
      <w:r w:rsidRPr="00087095">
        <w:rPr>
          <w:rFonts w:cstheme="minorHAnsi"/>
          <w:color w:val="FF0000"/>
        </w:rPr>
        <w:t xml:space="preserve"> teta</w:t>
      </w:r>
      <w:r w:rsidRPr="00087095">
        <w:rPr>
          <w:rFonts w:cstheme="minorHAnsi"/>
          <w:color w:val="000000"/>
        </w:rPr>
        <w:t xml:space="preserve">, </w:t>
      </w:r>
      <w:r w:rsidRPr="00087095">
        <w:rPr>
          <w:rFonts w:cstheme="minorHAnsi"/>
          <w:color w:val="EE0000"/>
        </w:rPr>
        <w:t>teto</w:t>
      </w:r>
      <w:r w:rsidRPr="00087095">
        <w:rPr>
          <w:rFonts w:cstheme="minorHAnsi"/>
          <w:color w:val="000000"/>
        </w:rPr>
        <w:t xml:space="preserve"> (TETV)</w:t>
      </w:r>
      <w:r w:rsidRPr="00087095">
        <w:rPr>
          <w:rFonts w:cstheme="minorHAnsi"/>
        </w:rPr>
        <w:t xml:space="preserve">, </w:t>
      </w:r>
      <w:r w:rsidRPr="00087095">
        <w:rPr>
          <w:rFonts w:cstheme="minorHAnsi"/>
          <w:b/>
        </w:rPr>
        <w:t>Uzbek</w:t>
      </w:r>
      <w:r w:rsidRPr="00087095">
        <w:rPr>
          <w:rFonts w:cstheme="minorHAnsi"/>
        </w:rPr>
        <w:t xml:space="preserve">, </w:t>
      </w:r>
      <w:r w:rsidRPr="00087095">
        <w:rPr>
          <w:rStyle w:val="tlid-translation"/>
          <w:rFonts w:cstheme="minorHAnsi"/>
          <w:color w:val="CC6600"/>
          <w:u w:val="single"/>
          <w:lang w:val="uz-Latn-UZ"/>
        </w:rPr>
        <w:t>tomi</w:t>
      </w:r>
      <w:r w:rsidRPr="00087095">
        <w:rPr>
          <w:rStyle w:val="tlid-translation"/>
          <w:rFonts w:cstheme="minorHAnsi"/>
          <w:lang w:val="uz-Latn-UZ"/>
        </w:rPr>
        <w:t xml:space="preserve">, roof, </w:t>
      </w:r>
      <w:r w:rsidRPr="00087095">
        <w:rPr>
          <w:rStyle w:val="tlid-translation"/>
          <w:rFonts w:cstheme="minorHAnsi"/>
          <w:b/>
          <w:lang w:val="uz-Latn-UZ"/>
        </w:rPr>
        <w:t>Tajik</w:t>
      </w:r>
      <w:r w:rsidRPr="00087095">
        <w:rPr>
          <w:rStyle w:val="tlid-translation"/>
          <w:rFonts w:cstheme="minorHAnsi"/>
          <w:lang w:val="uz-Latn-UZ"/>
        </w:rPr>
        <w:t xml:space="preserve">, </w:t>
      </w:r>
      <w:r w:rsidRPr="00087095">
        <w:rPr>
          <w:rStyle w:val="tlid-translation"/>
          <w:rFonts w:cstheme="minorHAnsi"/>
          <w:lang w:val="tg-Cyrl-TJ"/>
        </w:rPr>
        <w:t xml:space="preserve">боми, </w:t>
      </w:r>
      <w:r w:rsidRPr="00087095">
        <w:rPr>
          <w:rStyle w:val="tlid-translation"/>
          <w:rFonts w:cstheme="minorHAnsi"/>
          <w:color w:val="CC6600"/>
          <w:u w:val="single"/>
          <w:lang w:val="tg-Cyrl-TJ"/>
        </w:rPr>
        <w:t>ʙomi</w:t>
      </w:r>
      <w:r w:rsidRPr="00087095">
        <w:rPr>
          <w:rStyle w:val="tlid-translation"/>
          <w:rFonts w:cstheme="minorHAnsi"/>
          <w:lang w:val="tg-Cyrl-TJ"/>
        </w:rPr>
        <w:t>, roof</w:t>
      </w:r>
      <w:r w:rsidRPr="00087095">
        <w:rPr>
          <w:rStyle w:val="tlid-translation"/>
          <w:rFonts w:cstheme="minorHAnsi"/>
        </w:rPr>
        <w:t>.</w:t>
      </w:r>
      <w:r>
        <w:rPr>
          <w:rStyle w:val="tlid-translation"/>
          <w:rFonts w:cstheme="minorHAnsi"/>
        </w:rPr>
        <w:br/>
      </w:r>
    </w:p>
  </w:footnote>
  <w:footnote w:id="157">
    <w:p w:rsidR="007B148B" w:rsidRPr="00741390" w:rsidRDefault="007B148B">
      <w:pPr>
        <w:pStyle w:val="FootnoteText"/>
        <w:rPr>
          <w:rFonts w:cstheme="minorHAnsi"/>
        </w:rPr>
      </w:pPr>
      <w:r>
        <w:rPr>
          <w:rStyle w:val="FootnoteReference"/>
        </w:rPr>
        <w:footnoteRef/>
      </w:r>
      <w:r>
        <w:t xml:space="preserve"> </w:t>
      </w:r>
      <w:r w:rsidRPr="00B81C1A">
        <w:rPr>
          <w:rFonts w:cstheme="minorHAnsi"/>
          <w:b/>
        </w:rPr>
        <w:t>Hittite</w:t>
      </w:r>
      <w:r w:rsidRPr="00B81C1A">
        <w:rPr>
          <w:rFonts w:cstheme="minorHAnsi"/>
        </w:rPr>
        <w:t xml:space="preserve">, </w:t>
      </w:r>
      <w:r w:rsidRPr="00B81C1A">
        <w:rPr>
          <w:rFonts w:cstheme="minorHAnsi"/>
          <w:b/>
          <w:bCs/>
          <w:color w:val="3333FF"/>
        </w:rPr>
        <w:t>hrbl(i)</w:t>
      </w:r>
      <w:r w:rsidRPr="00B81C1A">
        <w:rPr>
          <w:rFonts w:cstheme="minorHAnsi"/>
        </w:rPr>
        <w:t xml:space="preserve">, heap, to stack, pile, </w:t>
      </w:r>
      <w:r w:rsidRPr="00B81C1A">
        <w:rPr>
          <w:rFonts w:cstheme="minorHAnsi"/>
          <w:b/>
          <w:bCs/>
          <w:color w:val="3333FF"/>
        </w:rPr>
        <w:t>harpa</w:t>
      </w:r>
      <w:r w:rsidRPr="00B81C1A">
        <w:rPr>
          <w:rFonts w:cstheme="minorHAnsi"/>
          <w:b/>
          <w:bCs/>
        </w:rPr>
        <w:t>-</w:t>
      </w:r>
      <w:r w:rsidRPr="00B81C1A">
        <w:rPr>
          <w:rFonts w:cstheme="minorHAnsi"/>
        </w:rPr>
        <w:t xml:space="preserve">, heap, pile, </w:t>
      </w:r>
      <w:r w:rsidRPr="00B81C1A">
        <w:rPr>
          <w:rFonts w:cstheme="minorHAnsi"/>
          <w:b/>
          <w:bCs/>
          <w:color w:val="3333FF"/>
        </w:rPr>
        <w:t>harpae</w:t>
      </w:r>
      <w:r w:rsidRPr="00B81C1A">
        <w:rPr>
          <w:rFonts w:cstheme="minorHAnsi"/>
        </w:rPr>
        <w:t>, to heap up,</w:t>
      </w:r>
      <w:r w:rsidRPr="00B81C1A">
        <w:rPr>
          <w:rFonts w:cstheme="minorHAnsi"/>
          <w:b/>
          <w:bCs/>
        </w:rPr>
        <w:t xml:space="preserve"> </w:t>
      </w:r>
      <w:r w:rsidRPr="00B81C1A">
        <w:rPr>
          <w:rFonts w:cstheme="minorHAnsi"/>
          <w:b/>
          <w:bCs/>
          <w:color w:val="3333FF"/>
        </w:rPr>
        <w:t>harpāi-</w:t>
      </w:r>
      <w:r w:rsidRPr="00B81C1A">
        <w:rPr>
          <w:rFonts w:cstheme="minorHAnsi"/>
        </w:rPr>
        <w:t xml:space="preserve">, to heap, pile, </w:t>
      </w:r>
      <w:r w:rsidRPr="00B81C1A">
        <w:rPr>
          <w:rFonts w:cstheme="minorHAnsi"/>
          <w:b/>
        </w:rPr>
        <w:t>Croatian</w:t>
      </w:r>
      <w:r w:rsidRPr="00B81C1A">
        <w:rPr>
          <w:rFonts w:cstheme="minorHAnsi"/>
        </w:rPr>
        <w:t xml:space="preserve">, </w:t>
      </w:r>
      <w:r w:rsidRPr="00B81C1A">
        <w:rPr>
          <w:rFonts w:cstheme="minorHAnsi"/>
          <w:color w:val="3333FF"/>
          <w:shd w:val="clear" w:color="auto" w:fill="FFFFFF"/>
        </w:rPr>
        <w:t>hrpa</w:t>
      </w:r>
      <w:r w:rsidRPr="00B81C1A">
        <w:rPr>
          <w:rFonts w:cstheme="minorHAnsi"/>
          <w:color w:val="000000"/>
          <w:shd w:val="clear" w:color="auto" w:fill="FFFFFF"/>
        </w:rPr>
        <w:t xml:space="preserve">, heap, </w:t>
      </w:r>
      <w:r w:rsidRPr="00B81C1A">
        <w:rPr>
          <w:rFonts w:cstheme="minorHAnsi"/>
          <w:b/>
          <w:color w:val="000000"/>
          <w:shd w:val="clear" w:color="auto" w:fill="FFFFFF"/>
        </w:rPr>
        <w:t>Persian</w:t>
      </w:r>
      <w:r w:rsidRPr="00B81C1A">
        <w:rPr>
          <w:rFonts w:cstheme="minorHAnsi"/>
          <w:color w:val="000000"/>
          <w:shd w:val="clear" w:color="auto" w:fill="FFFFFF"/>
        </w:rPr>
        <w:t xml:space="preserve">, </w:t>
      </w:r>
      <w:r w:rsidRPr="00B81C1A">
        <w:rPr>
          <w:rFonts w:cstheme="minorHAnsi"/>
          <w:color w:val="CC6600"/>
          <w:u w:val="single"/>
        </w:rPr>
        <w:t>kope</w:t>
      </w:r>
      <w:r w:rsidRPr="00B81C1A">
        <w:rPr>
          <w:rFonts w:cstheme="minorHAnsi"/>
        </w:rPr>
        <w:t xml:space="preserve">, </w:t>
      </w:r>
      <w:r w:rsidRPr="00B81C1A">
        <w:rPr>
          <w:rStyle w:val="nobold"/>
          <w:rFonts w:cstheme="minorHAnsi"/>
        </w:rPr>
        <w:t>کپه</w:t>
      </w:r>
      <w:r w:rsidRPr="00B81C1A">
        <w:rPr>
          <w:rFonts w:cstheme="minorHAnsi"/>
        </w:rPr>
        <w:t xml:space="preserve"> heap, pile,  hoard, </w:t>
      </w:r>
      <w:r w:rsidRPr="00B81C1A">
        <w:rPr>
          <w:rFonts w:cstheme="minorHAnsi"/>
          <w:b/>
        </w:rPr>
        <w:t>Belarusian</w:t>
      </w:r>
      <w:r w:rsidRPr="00B81C1A">
        <w:rPr>
          <w:rFonts w:cstheme="minorHAnsi"/>
        </w:rPr>
        <w:t xml:space="preserve">, </w:t>
      </w:r>
      <w:r w:rsidRPr="00B81C1A">
        <w:rPr>
          <w:rFonts w:cstheme="minorHAnsi"/>
          <w:shd w:val="clear" w:color="auto" w:fill="FFFFFF"/>
        </w:rPr>
        <w:t>куча,</w:t>
      </w:r>
      <w:r w:rsidRPr="00B81C1A">
        <w:rPr>
          <w:rFonts w:cstheme="minorHAnsi"/>
          <w:color w:val="993399"/>
          <w:shd w:val="clear" w:color="auto" w:fill="FFFFFF"/>
        </w:rPr>
        <w:t xml:space="preserve"> </w:t>
      </w:r>
      <w:r w:rsidRPr="00B81C1A">
        <w:rPr>
          <w:rFonts w:cstheme="minorHAnsi"/>
          <w:color w:val="CC6600"/>
          <w:u w:val="single"/>
          <w:shd w:val="clear" w:color="auto" w:fill="FFFFFF"/>
        </w:rPr>
        <w:t>kuča</w:t>
      </w:r>
      <w:r w:rsidRPr="00B81C1A">
        <w:rPr>
          <w:rFonts w:cstheme="minorHAnsi"/>
          <w:shd w:val="clear" w:color="auto" w:fill="FFFFFF"/>
        </w:rPr>
        <w:t>, heap,</w:t>
      </w:r>
      <w:r w:rsidRPr="00B81C1A">
        <w:rPr>
          <w:rFonts w:cstheme="minorHAnsi"/>
        </w:rPr>
        <w:t xml:space="preserve"> </w:t>
      </w:r>
      <w:r w:rsidRPr="00B81C1A">
        <w:rPr>
          <w:rFonts w:cstheme="minorHAnsi"/>
          <w:b/>
        </w:rPr>
        <w:t>Polish</w:t>
      </w:r>
      <w:r w:rsidRPr="00B81C1A">
        <w:rPr>
          <w:rFonts w:cstheme="minorHAnsi"/>
        </w:rPr>
        <w:t xml:space="preserve">, </w:t>
      </w:r>
      <w:r w:rsidRPr="00B81C1A">
        <w:rPr>
          <w:rFonts w:cstheme="minorHAnsi"/>
          <w:color w:val="CC6600"/>
          <w:u w:val="single"/>
        </w:rPr>
        <w:t>kupa</w:t>
      </w:r>
      <w:r w:rsidRPr="00B81C1A">
        <w:rPr>
          <w:rFonts w:cstheme="minorHAnsi"/>
        </w:rPr>
        <w:t xml:space="preserve">, heap, </w:t>
      </w:r>
      <w:r w:rsidRPr="00B81C1A">
        <w:rPr>
          <w:rFonts w:cstheme="minorHAnsi"/>
          <w:b/>
        </w:rPr>
        <w:t>Tocharian</w:t>
      </w:r>
      <w:r w:rsidRPr="00B81C1A">
        <w:rPr>
          <w:rFonts w:cstheme="minorHAnsi"/>
        </w:rPr>
        <w:t xml:space="preserve">, </w:t>
      </w:r>
      <w:r w:rsidRPr="00B81C1A">
        <w:rPr>
          <w:rFonts w:cstheme="minorHAnsi"/>
          <w:color w:val="CC6600"/>
          <w:u w:val="single"/>
        </w:rPr>
        <w:t>kämpo</w:t>
      </w:r>
      <w:r w:rsidRPr="00B81C1A">
        <w:rPr>
          <w:rFonts w:cstheme="minorHAnsi"/>
        </w:rPr>
        <w:t xml:space="preserve">, circle, </w:t>
      </w:r>
      <w:r w:rsidRPr="00B81C1A">
        <w:rPr>
          <w:rFonts w:cstheme="minorHAnsi"/>
          <w:b/>
        </w:rPr>
        <w:t>Persian</w:t>
      </w:r>
      <w:r w:rsidRPr="00B81C1A">
        <w:rPr>
          <w:rFonts w:cstheme="minorHAnsi"/>
        </w:rPr>
        <w:t xml:space="preserve">, </w:t>
      </w:r>
      <w:r w:rsidRPr="00B81C1A">
        <w:rPr>
          <w:rFonts w:cstheme="minorHAnsi"/>
          <w:color w:val="3333FF"/>
          <w:u w:val="single"/>
        </w:rPr>
        <w:t>taphe</w:t>
      </w:r>
      <w:r w:rsidRPr="00B81C1A">
        <w:rPr>
          <w:rFonts w:cstheme="minorHAnsi"/>
        </w:rPr>
        <w:t xml:space="preserve">, </w:t>
      </w:r>
      <w:r w:rsidRPr="00B81C1A">
        <w:rPr>
          <w:rStyle w:val="nobold"/>
          <w:rFonts w:cstheme="minorHAnsi"/>
        </w:rPr>
        <w:t>تپه</w:t>
      </w:r>
      <w:r w:rsidRPr="00B81C1A">
        <w:rPr>
          <w:rFonts w:cstheme="minorHAnsi"/>
        </w:rPr>
        <w:t xml:space="preserve"> mound, barrow, burial mound, </w:t>
      </w:r>
      <w:r w:rsidRPr="00B81C1A">
        <w:rPr>
          <w:rFonts w:cstheme="minorHAnsi"/>
          <w:b/>
        </w:rPr>
        <w:t>Latin</w:t>
      </w:r>
      <w:r w:rsidRPr="00B81C1A">
        <w:rPr>
          <w:rFonts w:cstheme="minorHAnsi"/>
        </w:rPr>
        <w:t xml:space="preserve">, </w:t>
      </w:r>
      <w:r w:rsidRPr="00B81C1A">
        <w:rPr>
          <w:rFonts w:cstheme="minorHAnsi"/>
          <w:color w:val="3333FF"/>
          <w:u w:val="single"/>
        </w:rPr>
        <w:t>tofus</w:t>
      </w:r>
      <w:r w:rsidRPr="00B81C1A">
        <w:rPr>
          <w:rFonts w:cstheme="minorHAnsi"/>
        </w:rPr>
        <w:t>-</w:t>
      </w:r>
      <w:r w:rsidRPr="00B81C1A">
        <w:rPr>
          <w:rFonts w:cstheme="minorHAnsi"/>
          <w:color w:val="009900"/>
          <w:u w:val="single"/>
        </w:rPr>
        <w:t>i</w:t>
      </w:r>
      <w:r w:rsidRPr="00B81C1A">
        <w:rPr>
          <w:rFonts w:cstheme="minorHAnsi"/>
        </w:rPr>
        <w:t xml:space="preserve">, tufa, </w:t>
      </w:r>
      <w:r w:rsidRPr="00B81C1A">
        <w:rPr>
          <w:rFonts w:cstheme="minorHAnsi"/>
          <w:b/>
        </w:rPr>
        <w:t>Gujarati</w:t>
      </w:r>
      <w:r w:rsidRPr="00B81C1A">
        <w:rPr>
          <w:rFonts w:cstheme="minorHAnsi"/>
        </w:rPr>
        <w:t xml:space="preserve">, </w:t>
      </w:r>
      <w:r w:rsidRPr="00B81C1A">
        <w:rPr>
          <w:rStyle w:val="jlqj4b"/>
          <w:rFonts w:ascii="Nirmala UI" w:hAnsi="Nirmala UI" w:cs="Nirmala UI" w:hint="cs"/>
          <w:cs/>
          <w:lang w:bidi="gu-IN"/>
        </w:rPr>
        <w:t>મણ</w:t>
      </w:r>
      <w:r w:rsidRPr="00B81C1A">
        <w:rPr>
          <w:rStyle w:val="jlqj4b"/>
          <w:rFonts w:cstheme="minorHAnsi"/>
          <w:lang w:bidi="gu-IN"/>
        </w:rPr>
        <w:t>, </w:t>
      </w:r>
      <w:r w:rsidRPr="00B81C1A">
        <w:rPr>
          <w:rStyle w:val="jlqj4b"/>
          <w:rFonts w:cstheme="minorHAnsi"/>
          <w:cs/>
          <w:lang w:bidi="gu-IN"/>
        </w:rPr>
        <w:t xml:space="preserve"> </w:t>
      </w:r>
      <w:r w:rsidRPr="00B81C1A">
        <w:rPr>
          <w:rStyle w:val="jlqj4b"/>
          <w:rFonts w:cstheme="minorHAnsi"/>
          <w:color w:val="3333FF"/>
          <w:u w:val="single"/>
          <w:lang w:bidi="gu-IN"/>
        </w:rPr>
        <w:t>Daphana</w:t>
      </w:r>
      <w:r w:rsidRPr="00B81C1A">
        <w:rPr>
          <w:rStyle w:val="jlqj4b"/>
          <w:rFonts w:cstheme="minorHAnsi"/>
          <w:cs/>
          <w:lang w:bidi="gu-IN"/>
        </w:rPr>
        <w:t xml:space="preserve"> </w:t>
      </w:r>
      <w:r w:rsidRPr="00B81C1A">
        <w:rPr>
          <w:rStyle w:val="jlqj4b"/>
          <w:rFonts w:cstheme="minorHAnsi"/>
          <w:lang w:bidi="gu-IN"/>
        </w:rPr>
        <w:t>maṇa, burial mound,</w:t>
      </w:r>
      <w:r w:rsidRPr="00B81C1A">
        <w:rPr>
          <w:rStyle w:val="jlqj4b"/>
          <w:rFonts w:cstheme="minorHAnsi"/>
          <w:cs/>
          <w:lang w:bidi="gu-IN"/>
        </w:rPr>
        <w:t xml:space="preserve"> Tajik, </w:t>
      </w:r>
      <w:r w:rsidRPr="00B81C1A">
        <w:rPr>
          <w:rStyle w:val="jlqj4b"/>
          <w:rFonts w:cstheme="minorHAnsi"/>
          <w:color w:val="3333FF"/>
          <w:u w:val="single"/>
          <w:lang w:val="tg-Cyrl-TJ" w:bidi="gu-IN"/>
        </w:rPr>
        <w:t>teppai</w:t>
      </w:r>
      <w:r w:rsidRPr="00B81C1A">
        <w:rPr>
          <w:rStyle w:val="jlqj4b"/>
          <w:rFonts w:cstheme="minorHAnsi"/>
          <w:lang w:val="tg-Cyrl-TJ" w:bidi="gu-IN"/>
        </w:rPr>
        <w:t xml:space="preserve"> dafn, burial mound</w:t>
      </w:r>
      <w:r w:rsidRPr="00B81C1A">
        <w:rPr>
          <w:rStyle w:val="jlqj4b"/>
          <w:rFonts w:cstheme="minorHAnsi"/>
          <w:lang w:bidi="gu-IN"/>
        </w:rPr>
        <w:t xml:space="preserve">, </w:t>
      </w:r>
      <w:r w:rsidRPr="00B81C1A">
        <w:rPr>
          <w:rStyle w:val="jlqj4b"/>
          <w:rFonts w:cstheme="minorHAnsi"/>
          <w:b/>
          <w:lang w:bidi="gu-IN"/>
        </w:rPr>
        <w:t>Albanian</w:t>
      </w:r>
      <w:r w:rsidRPr="00B81C1A">
        <w:rPr>
          <w:rStyle w:val="jlqj4b"/>
          <w:rFonts w:cstheme="minorHAnsi"/>
          <w:lang w:bidi="gu-IN"/>
        </w:rPr>
        <w:t xml:space="preserve">, </w:t>
      </w:r>
      <w:r w:rsidRPr="00B81C1A">
        <w:rPr>
          <w:rFonts w:cstheme="minorHAnsi"/>
          <w:color w:val="3333FF"/>
          <w:u w:val="single"/>
        </w:rPr>
        <w:t>tufë</w:t>
      </w:r>
      <w:r w:rsidRPr="00B81C1A">
        <w:rPr>
          <w:rFonts w:cstheme="minorHAnsi"/>
        </w:rPr>
        <w:t xml:space="preserve">, clutch, </w:t>
      </w:r>
      <w:r w:rsidRPr="00B81C1A">
        <w:rPr>
          <w:rStyle w:val="jlqj4b"/>
          <w:rFonts w:cstheme="minorHAnsi"/>
          <w:lang w:val="tg-Cyrl-TJ" w:bidi="gu-IN"/>
        </w:rPr>
        <w:t xml:space="preserve"> </w:t>
      </w:r>
      <w:r w:rsidRPr="00B81C1A">
        <w:rPr>
          <w:rFonts w:cstheme="minorHAnsi"/>
          <w:b/>
        </w:rPr>
        <w:t>Belarusian</w:t>
      </w:r>
      <w:r w:rsidRPr="00B81C1A">
        <w:rPr>
          <w:rFonts w:cstheme="minorHAnsi"/>
        </w:rPr>
        <w:t xml:space="preserve">, круг, </w:t>
      </w:r>
      <w:r w:rsidRPr="00B81C1A">
        <w:rPr>
          <w:rFonts w:cstheme="minorHAnsi"/>
          <w:color w:val="993399"/>
          <w:u w:val="single"/>
          <w:shd w:val="clear" w:color="auto" w:fill="FFFFFF"/>
        </w:rPr>
        <w:t>kruh</w:t>
      </w:r>
      <w:r w:rsidRPr="00B81C1A">
        <w:rPr>
          <w:rFonts w:cstheme="minorHAnsi"/>
          <w:shd w:val="clear" w:color="auto" w:fill="FFFFFF"/>
        </w:rPr>
        <w:t xml:space="preserve">, circle, </w:t>
      </w:r>
      <w:r w:rsidRPr="00B81C1A">
        <w:rPr>
          <w:rStyle w:val="tlid-translation"/>
          <w:rFonts w:cstheme="minorHAnsi"/>
          <w:color w:val="000000"/>
          <w:shd w:val="clear" w:color="auto" w:fill="FFFFFF"/>
        </w:rPr>
        <w:t xml:space="preserve">абруч, </w:t>
      </w:r>
      <w:r w:rsidRPr="00B81C1A">
        <w:rPr>
          <w:rStyle w:val="tlid-translation"/>
          <w:rFonts w:cstheme="minorHAnsi"/>
          <w:color w:val="993399"/>
          <w:u w:val="single"/>
          <w:shd w:val="clear" w:color="auto" w:fill="FFFFFF"/>
        </w:rPr>
        <w:t>abruč</w:t>
      </w:r>
      <w:r w:rsidRPr="00B81C1A">
        <w:rPr>
          <w:rStyle w:val="tlid-translation"/>
          <w:rFonts w:cstheme="minorHAnsi"/>
          <w:color w:val="000000"/>
          <w:shd w:val="clear" w:color="auto" w:fill="FFFFFF"/>
        </w:rPr>
        <w:t xml:space="preserve">, hoop, </w:t>
      </w:r>
      <w:r w:rsidRPr="00B81C1A">
        <w:rPr>
          <w:rFonts w:cstheme="minorHAnsi"/>
          <w:b/>
        </w:rPr>
        <w:t>Belarus</w:t>
      </w:r>
      <w:r w:rsidRPr="00B81C1A">
        <w:rPr>
          <w:rFonts w:cstheme="minorHAnsi"/>
        </w:rPr>
        <w:t xml:space="preserve">, </w:t>
      </w:r>
      <w:r w:rsidRPr="00B81C1A">
        <w:rPr>
          <w:rFonts w:cstheme="minorHAnsi"/>
          <w:color w:val="993399"/>
          <w:u w:val="single"/>
          <w:shd w:val="clear" w:color="auto" w:fill="FFFFFF"/>
        </w:rPr>
        <w:t>akruzyc</w:t>
      </w:r>
      <w:r w:rsidRPr="00B81C1A">
        <w:rPr>
          <w:rFonts w:cstheme="minorHAnsi"/>
          <w:color w:val="000000"/>
          <w:shd w:val="clear" w:color="auto" w:fill="FFFFFF"/>
        </w:rPr>
        <w:t xml:space="preserve">, v. perf. to surround [mil.], </w:t>
      </w:r>
      <w:r w:rsidRPr="00B81C1A">
        <w:rPr>
          <w:rFonts w:cstheme="minorHAnsi"/>
          <w:b/>
          <w:color w:val="000000"/>
          <w:shd w:val="clear" w:color="auto" w:fill="FFFFFF"/>
        </w:rPr>
        <w:t>Croatian</w:t>
      </w:r>
      <w:r w:rsidRPr="00B81C1A">
        <w:rPr>
          <w:rFonts w:cstheme="minorHAnsi"/>
          <w:color w:val="000000"/>
          <w:shd w:val="clear" w:color="auto" w:fill="FFFFFF"/>
        </w:rPr>
        <w:t xml:space="preserve">, </w:t>
      </w:r>
      <w:r w:rsidRPr="00B81C1A">
        <w:rPr>
          <w:rFonts w:cstheme="minorHAnsi"/>
          <w:color w:val="993399"/>
          <w:u w:val="single"/>
          <w:shd w:val="clear" w:color="auto" w:fill="FFFFFF"/>
        </w:rPr>
        <w:t>krug</w:t>
      </w:r>
      <w:r w:rsidRPr="00B81C1A">
        <w:rPr>
          <w:rFonts w:cstheme="minorHAnsi"/>
          <w:color w:val="000000"/>
          <w:shd w:val="clear" w:color="auto" w:fill="FFFFFF"/>
        </w:rPr>
        <w:t xml:space="preserve">, circle, </w:t>
      </w:r>
      <w:r w:rsidRPr="00B81C1A">
        <w:rPr>
          <w:rFonts w:cstheme="minorHAnsi"/>
          <w:b/>
          <w:color w:val="000000"/>
          <w:shd w:val="clear" w:color="auto" w:fill="FFFFFF"/>
        </w:rPr>
        <w:t>Polish</w:t>
      </w:r>
      <w:r w:rsidRPr="00B81C1A">
        <w:rPr>
          <w:rFonts w:cstheme="minorHAnsi"/>
          <w:color w:val="000000"/>
          <w:shd w:val="clear" w:color="auto" w:fill="FFFFFF"/>
        </w:rPr>
        <w:t xml:space="preserve">, </w:t>
      </w:r>
      <w:r w:rsidRPr="00B81C1A">
        <w:rPr>
          <w:rFonts w:cstheme="minorHAnsi"/>
          <w:color w:val="993399"/>
          <w:u w:val="single"/>
        </w:rPr>
        <w:t>krag</w:t>
      </w:r>
      <w:r w:rsidRPr="00B81C1A">
        <w:rPr>
          <w:rFonts w:cstheme="minorHAnsi"/>
        </w:rPr>
        <w:t xml:space="preserve">,  circle, </w:t>
      </w:r>
      <w:r w:rsidRPr="00B81C1A">
        <w:rPr>
          <w:rFonts w:cstheme="minorHAnsi"/>
          <w:b/>
        </w:rPr>
        <w:t>Latvian</w:t>
      </w:r>
      <w:r w:rsidRPr="00B81C1A">
        <w:rPr>
          <w:rFonts w:cstheme="minorHAnsi"/>
        </w:rPr>
        <w:t xml:space="preserve">, </w:t>
      </w:r>
      <w:r w:rsidRPr="00B81C1A">
        <w:rPr>
          <w:rFonts w:cstheme="minorHAnsi"/>
          <w:color w:val="993399"/>
          <w:u w:val="single"/>
        </w:rPr>
        <w:t>kaudze</w:t>
      </w:r>
      <w:r w:rsidRPr="00B81C1A">
        <w:rPr>
          <w:rFonts w:cstheme="minorHAnsi"/>
        </w:rPr>
        <w:t xml:space="preserve">, heap, </w:t>
      </w:r>
      <w:r w:rsidRPr="00B81C1A">
        <w:rPr>
          <w:rFonts w:cstheme="minorHAnsi"/>
          <w:b/>
        </w:rPr>
        <w:t>Armenian</w:t>
      </w:r>
      <w:r w:rsidRPr="00B81C1A">
        <w:rPr>
          <w:rFonts w:cstheme="minorHAnsi"/>
        </w:rPr>
        <w:t xml:space="preserve">, </w:t>
      </w:r>
      <w:r w:rsidRPr="00B81C1A">
        <w:rPr>
          <w:rFonts w:cstheme="minorHAnsi"/>
          <w:shd w:val="clear" w:color="auto" w:fill="FFFFFF"/>
        </w:rPr>
        <w:t xml:space="preserve">կույտ, </w:t>
      </w:r>
      <w:r w:rsidRPr="00B81C1A">
        <w:rPr>
          <w:rFonts w:cstheme="minorHAnsi"/>
          <w:color w:val="993399"/>
          <w:u w:val="single"/>
          <w:shd w:val="clear" w:color="auto" w:fill="FFFFFF"/>
        </w:rPr>
        <w:t>kuyt</w:t>
      </w:r>
      <w:r w:rsidRPr="00B81C1A">
        <w:rPr>
          <w:rFonts w:cstheme="minorHAnsi"/>
          <w:shd w:val="clear" w:color="auto" w:fill="FFFFFF"/>
        </w:rPr>
        <w:t xml:space="preserve">, heap, </w:t>
      </w:r>
      <w:r w:rsidRPr="00B81C1A">
        <w:rPr>
          <w:rFonts w:cstheme="minorHAnsi"/>
          <w:b/>
          <w:shd w:val="clear" w:color="auto" w:fill="FFFFFF"/>
        </w:rPr>
        <w:t>Sanskrit</w:t>
      </w:r>
      <w:r w:rsidRPr="00B81C1A">
        <w:rPr>
          <w:rFonts w:cstheme="minorHAnsi"/>
          <w:shd w:val="clear" w:color="auto" w:fill="FFFFFF"/>
        </w:rPr>
        <w:t xml:space="preserve">, </w:t>
      </w:r>
      <w:r w:rsidRPr="00B81C1A">
        <w:rPr>
          <w:rFonts w:cstheme="minorHAnsi"/>
          <w:color w:val="0000DD"/>
          <w:u w:val="single"/>
        </w:rPr>
        <w:t>prakara</w:t>
      </w:r>
      <w:r w:rsidRPr="00B81C1A">
        <w:rPr>
          <w:rFonts w:cstheme="minorHAnsi"/>
        </w:rPr>
        <w:t xml:space="preserve">, heap, multitude, </w:t>
      </w:r>
      <w:r w:rsidRPr="00B81C1A">
        <w:rPr>
          <w:rFonts w:cstheme="minorHAnsi"/>
          <w:b/>
        </w:rPr>
        <w:t>Akkadian</w:t>
      </w:r>
      <w:r w:rsidRPr="00B81C1A">
        <w:rPr>
          <w:rFonts w:cstheme="minorHAnsi"/>
        </w:rPr>
        <w:t xml:space="preserve">, </w:t>
      </w:r>
      <w:r w:rsidRPr="00B81C1A">
        <w:rPr>
          <w:rFonts w:cstheme="minorHAnsi"/>
          <w:b/>
          <w:bCs/>
          <w:color w:val="3333FF"/>
          <w:u w:val="single"/>
        </w:rPr>
        <w:t>parūgu</w:t>
      </w:r>
      <w:r w:rsidRPr="00B81C1A">
        <w:rPr>
          <w:rFonts w:cstheme="minorHAnsi"/>
        </w:rPr>
        <w:t xml:space="preserve">, pile of grain, </w:t>
      </w:r>
      <w:r w:rsidRPr="00B81C1A">
        <w:rPr>
          <w:rFonts w:cstheme="minorHAnsi"/>
          <w:b/>
        </w:rPr>
        <w:t>Polish</w:t>
      </w:r>
      <w:r w:rsidRPr="00B81C1A">
        <w:rPr>
          <w:rFonts w:cstheme="minorHAnsi"/>
        </w:rPr>
        <w:t xml:space="preserve">, </w:t>
      </w:r>
      <w:r w:rsidRPr="00B81C1A">
        <w:rPr>
          <w:rStyle w:val="tlid-translation"/>
          <w:rFonts w:cstheme="minorHAnsi"/>
          <w:color w:val="3333FF"/>
        </w:rPr>
        <w:t>pierścień</w:t>
      </w:r>
      <w:r w:rsidRPr="00B81C1A">
        <w:rPr>
          <w:rStyle w:val="tlid-translation"/>
          <w:rFonts w:cstheme="minorHAnsi"/>
        </w:rPr>
        <w:t xml:space="preserve">, ring, </w:t>
      </w:r>
      <w:r w:rsidRPr="00B81C1A">
        <w:rPr>
          <w:rFonts w:cstheme="minorHAnsi"/>
          <w:b/>
        </w:rPr>
        <w:t>Greek</w:t>
      </w:r>
      <w:r w:rsidRPr="00B81C1A">
        <w:rPr>
          <w:rFonts w:cstheme="minorHAnsi"/>
        </w:rPr>
        <w:t xml:space="preserve">, να περικυκλώσει, </w:t>
      </w:r>
      <w:r w:rsidRPr="00B81C1A">
        <w:rPr>
          <w:rFonts w:cstheme="minorHAnsi"/>
          <w:shd w:val="clear" w:color="auto" w:fill="FFFFFF"/>
        </w:rPr>
        <w:t xml:space="preserve">na </w:t>
      </w:r>
      <w:r w:rsidRPr="00B81C1A">
        <w:rPr>
          <w:rFonts w:cstheme="minorHAnsi"/>
          <w:color w:val="3333FF"/>
          <w:u w:val="single"/>
          <w:shd w:val="clear" w:color="auto" w:fill="FFFFFF"/>
        </w:rPr>
        <w:t>perikyklósei</w:t>
      </w:r>
      <w:r w:rsidRPr="00B81C1A">
        <w:rPr>
          <w:rFonts w:cstheme="minorHAnsi"/>
          <w:shd w:val="clear" w:color="auto" w:fill="FFFFFF"/>
        </w:rPr>
        <w:t>, to surround</w:t>
      </w:r>
      <w:r w:rsidRPr="00B81C1A">
        <w:rPr>
          <w:rFonts w:cstheme="minorHAnsi"/>
        </w:rPr>
        <w:t xml:space="preserve">, </w:t>
      </w:r>
      <w:r w:rsidRPr="00B81C1A">
        <w:rPr>
          <w:rFonts w:cstheme="minorHAnsi"/>
          <w:b/>
        </w:rPr>
        <w:t>Albanian</w:t>
      </w:r>
      <w:r w:rsidRPr="00B81C1A">
        <w:rPr>
          <w:rFonts w:cstheme="minorHAnsi"/>
        </w:rPr>
        <w:t xml:space="preserve">, </w:t>
      </w:r>
      <w:r w:rsidRPr="00B81C1A">
        <w:rPr>
          <w:rFonts w:cstheme="minorHAnsi"/>
          <w:color w:val="0000DD"/>
          <w:u w:val="single"/>
        </w:rPr>
        <w:t>përqarkoj</w:t>
      </w:r>
      <w:r w:rsidRPr="00B81C1A">
        <w:rPr>
          <w:rFonts w:cstheme="minorHAnsi"/>
        </w:rPr>
        <w:t xml:space="preserve">, to surround, </w:t>
      </w:r>
      <w:r w:rsidRPr="00B81C1A">
        <w:rPr>
          <w:rFonts w:cstheme="minorHAnsi"/>
          <w:b/>
        </w:rPr>
        <w:t>Akkadian</w:t>
      </w:r>
      <w:r w:rsidRPr="00B81C1A">
        <w:rPr>
          <w:rFonts w:cstheme="minorHAnsi"/>
        </w:rPr>
        <w:t xml:space="preserve">, </w:t>
      </w:r>
      <w:r w:rsidRPr="00B81C1A">
        <w:rPr>
          <w:rFonts w:cstheme="minorHAnsi"/>
          <w:b/>
          <w:bCs/>
          <w:color w:val="009900"/>
          <w:u w:val="single"/>
        </w:rPr>
        <w:t>gurunnu</w:t>
      </w:r>
      <w:r w:rsidRPr="00B81C1A">
        <w:rPr>
          <w:rFonts w:cstheme="minorHAnsi"/>
        </w:rPr>
        <w:t>, heap, mound,</w:t>
      </w:r>
      <w:r w:rsidRPr="00B81C1A">
        <w:rPr>
          <w:rFonts w:cstheme="minorHAnsi"/>
          <w:b/>
        </w:rPr>
        <w:t xml:space="preserve"> Sanskrit</w:t>
      </w:r>
      <w:r w:rsidRPr="00B81C1A">
        <w:rPr>
          <w:rFonts w:cstheme="minorHAnsi"/>
        </w:rPr>
        <w:t xml:space="preserve">, </w:t>
      </w:r>
      <w:r w:rsidRPr="00B81C1A">
        <w:rPr>
          <w:rFonts w:cstheme="minorHAnsi"/>
          <w:color w:val="009900"/>
          <w:u w:val="single"/>
        </w:rPr>
        <w:t>cayana</w:t>
      </w:r>
      <w:r w:rsidRPr="00B81C1A">
        <w:rPr>
          <w:rFonts w:cstheme="minorHAnsi"/>
        </w:rPr>
        <w:t xml:space="preserve">, heap, pile, </w:t>
      </w:r>
      <w:r w:rsidRPr="00B81C1A">
        <w:rPr>
          <w:rFonts w:cstheme="minorHAnsi"/>
          <w:b/>
        </w:rPr>
        <w:t>Persian</w:t>
      </w:r>
      <w:r w:rsidRPr="00B81C1A">
        <w:rPr>
          <w:rFonts w:cstheme="minorHAnsi"/>
        </w:rPr>
        <w:t xml:space="preserve">, </w:t>
      </w:r>
      <w:r w:rsidRPr="00B81C1A">
        <w:rPr>
          <w:rFonts w:cstheme="minorHAnsi"/>
          <w:color w:val="009900"/>
          <w:u w:val="single"/>
        </w:rPr>
        <w:t>goruh</w:t>
      </w:r>
      <w:r w:rsidRPr="00B81C1A">
        <w:rPr>
          <w:rFonts w:cstheme="minorHAnsi"/>
        </w:rPr>
        <w:t xml:space="preserve">, mass, multitude, </w:t>
      </w:r>
      <w:r w:rsidRPr="00B81C1A">
        <w:rPr>
          <w:rFonts w:cstheme="minorHAnsi"/>
          <w:b/>
        </w:rPr>
        <w:t>Belarusian</w:t>
      </w:r>
      <w:r w:rsidRPr="00B81C1A">
        <w:rPr>
          <w:rFonts w:cstheme="minorHAnsi"/>
        </w:rPr>
        <w:t xml:space="preserve">, </w:t>
      </w:r>
      <w:r w:rsidRPr="00B81C1A">
        <w:rPr>
          <w:rStyle w:val="jlqj4b"/>
          <w:rFonts w:cstheme="minorHAnsi"/>
          <w:color w:val="000000"/>
          <w:shd w:val="clear" w:color="auto" w:fill="FFFFFF"/>
          <w:lang w:val="be-BY"/>
        </w:rPr>
        <w:t xml:space="preserve">могільнік, </w:t>
      </w:r>
      <w:r w:rsidRPr="00B81C1A">
        <w:rPr>
          <w:rStyle w:val="jlqj4b"/>
          <w:rFonts w:cstheme="minorHAnsi"/>
          <w:color w:val="009900"/>
          <w:u w:val="single"/>
          <w:shd w:val="clear" w:color="auto" w:fill="FFFFFF"/>
          <w:lang w:val="be-BY"/>
        </w:rPr>
        <w:t>kurhanny</w:t>
      </w:r>
      <w:r w:rsidRPr="00B81C1A">
        <w:rPr>
          <w:rStyle w:val="jlqj4b"/>
          <w:rFonts w:cstheme="minorHAnsi"/>
          <w:color w:val="000000"/>
          <w:shd w:val="clear" w:color="auto" w:fill="FFFFFF"/>
          <w:lang w:val="be-BY"/>
        </w:rPr>
        <w:t xml:space="preserve"> mohiĺnik, burial mound</w:t>
      </w:r>
      <w:r w:rsidRPr="00B81C1A">
        <w:rPr>
          <w:rStyle w:val="jlqj4b"/>
          <w:rFonts w:cstheme="minorHAnsi"/>
          <w:color w:val="000000"/>
          <w:shd w:val="clear" w:color="auto" w:fill="FFFFFF"/>
        </w:rPr>
        <w:t>,</w:t>
      </w:r>
      <w:r w:rsidRPr="00B81C1A">
        <w:rPr>
          <w:rStyle w:val="jlqj4b"/>
          <w:rFonts w:cstheme="minorHAnsi"/>
          <w:color w:val="000000"/>
          <w:shd w:val="clear" w:color="auto" w:fill="FFFFFF"/>
          <w:lang w:val="be-BY"/>
        </w:rPr>
        <w:t xml:space="preserve"> </w:t>
      </w:r>
      <w:r w:rsidRPr="00B81C1A">
        <w:rPr>
          <w:rFonts w:cstheme="minorHAnsi"/>
        </w:rPr>
        <w:t xml:space="preserve"> </w:t>
      </w:r>
      <w:r w:rsidRPr="00B81C1A">
        <w:rPr>
          <w:rFonts w:cstheme="minorHAnsi"/>
          <w:b/>
        </w:rPr>
        <w:t>Armenian</w:t>
      </w:r>
      <w:r w:rsidRPr="00B81C1A">
        <w:rPr>
          <w:rFonts w:cstheme="minorHAnsi"/>
        </w:rPr>
        <w:t xml:space="preserve">, </w:t>
      </w:r>
      <w:r w:rsidRPr="00B81C1A">
        <w:rPr>
          <w:rStyle w:val="jlqj4b"/>
          <w:rFonts w:cstheme="minorHAnsi"/>
          <w:color w:val="000000"/>
          <w:shd w:val="clear" w:color="auto" w:fill="FFFFFF"/>
          <w:lang w:val="hy-AM"/>
        </w:rPr>
        <w:t xml:space="preserve">գերեզմանոց, </w:t>
      </w:r>
      <w:r w:rsidRPr="00B81C1A">
        <w:rPr>
          <w:rStyle w:val="jlqj4b"/>
          <w:rFonts w:cstheme="minorHAnsi"/>
          <w:color w:val="009900"/>
          <w:u w:val="single"/>
          <w:shd w:val="clear" w:color="auto" w:fill="FFFFFF"/>
          <w:lang w:val="hy-AM"/>
        </w:rPr>
        <w:t>gerezmanots</w:t>
      </w:r>
      <w:r w:rsidRPr="00B81C1A">
        <w:rPr>
          <w:rStyle w:val="jlqj4b"/>
          <w:rFonts w:cstheme="minorHAnsi"/>
          <w:color w:val="009900"/>
          <w:shd w:val="clear" w:color="auto" w:fill="FFFFFF"/>
          <w:lang w:val="hy-AM"/>
        </w:rPr>
        <w:t>’</w:t>
      </w:r>
      <w:r w:rsidRPr="00B81C1A">
        <w:rPr>
          <w:rStyle w:val="jlqj4b"/>
          <w:rFonts w:cstheme="minorHAnsi"/>
          <w:color w:val="000000"/>
          <w:shd w:val="clear" w:color="auto" w:fill="FFFFFF"/>
          <w:lang w:val="hy-AM"/>
        </w:rPr>
        <w:t>, burial mound</w:t>
      </w:r>
      <w:r w:rsidRPr="00B81C1A">
        <w:rPr>
          <w:rStyle w:val="jlqj4b"/>
          <w:rFonts w:cstheme="minorHAnsi"/>
          <w:color w:val="000000"/>
          <w:shd w:val="clear" w:color="auto" w:fill="FFFFFF"/>
        </w:rPr>
        <w:t xml:space="preserve">, </w:t>
      </w:r>
      <w:r w:rsidRPr="00B81C1A">
        <w:rPr>
          <w:rFonts w:cstheme="minorHAnsi"/>
          <w:color w:val="777777"/>
          <w:shd w:val="clear" w:color="auto" w:fill="FFFFFF"/>
        </w:rPr>
        <w:t xml:space="preserve"> </w:t>
      </w:r>
      <w:r w:rsidRPr="00B81C1A">
        <w:rPr>
          <w:rFonts w:cstheme="minorHAnsi"/>
          <w:b/>
        </w:rPr>
        <w:t>Irish</w:t>
      </w:r>
      <w:r w:rsidRPr="00B81C1A">
        <w:rPr>
          <w:rFonts w:cstheme="minorHAnsi"/>
        </w:rPr>
        <w:t xml:space="preserve">, </w:t>
      </w:r>
      <w:r w:rsidRPr="00B81C1A">
        <w:rPr>
          <w:rFonts w:cstheme="minorHAnsi"/>
          <w:color w:val="009900"/>
          <w:u w:val="single"/>
        </w:rPr>
        <w:t>gcarn</w:t>
      </w:r>
      <w:r w:rsidRPr="00B81C1A">
        <w:rPr>
          <w:rFonts w:cstheme="minorHAnsi"/>
          <w:color w:val="000000"/>
        </w:rPr>
        <w:t xml:space="preserve">, heap, </w:t>
      </w:r>
      <w:r w:rsidRPr="00B81C1A">
        <w:rPr>
          <w:rFonts w:cstheme="minorHAnsi"/>
          <w:color w:val="009900"/>
          <w:u w:val="single"/>
        </w:rPr>
        <w:t>cairn</w:t>
      </w:r>
      <w:r w:rsidRPr="00B81C1A">
        <w:rPr>
          <w:rFonts w:cstheme="minorHAnsi"/>
        </w:rPr>
        <w:t>, cairn,</w:t>
      </w:r>
      <w:r w:rsidRPr="00B81C1A">
        <w:rPr>
          <w:rFonts w:cstheme="minorHAnsi"/>
          <w:color w:val="000000"/>
        </w:rPr>
        <w:t xml:space="preserve"> </w:t>
      </w:r>
      <w:r w:rsidRPr="00B81C1A">
        <w:rPr>
          <w:rFonts w:cstheme="minorHAnsi"/>
          <w:b/>
          <w:color w:val="000000"/>
        </w:rPr>
        <w:t>Scots-Gaelic</w:t>
      </w:r>
      <w:r w:rsidRPr="00B81C1A">
        <w:rPr>
          <w:rFonts w:cstheme="minorHAnsi"/>
          <w:color w:val="000000"/>
        </w:rPr>
        <w:t xml:space="preserve">, </w:t>
      </w:r>
      <w:r w:rsidRPr="00B81C1A">
        <w:rPr>
          <w:rFonts w:cstheme="minorHAnsi"/>
          <w:color w:val="007700"/>
          <w:u w:val="single"/>
        </w:rPr>
        <w:t>curnenu</w:t>
      </w:r>
      <w:r w:rsidRPr="00B81C1A">
        <w:rPr>
          <w:rFonts w:cstheme="minorHAnsi"/>
          <w:color w:val="007700"/>
        </w:rPr>
        <w:t xml:space="preserve">, </w:t>
      </w:r>
      <w:r w:rsidRPr="00B81C1A">
        <w:rPr>
          <w:rFonts w:cstheme="minorHAnsi"/>
          <w:color w:val="007700"/>
          <w:u w:val="single"/>
        </w:rPr>
        <w:t>curnenn</w:t>
      </w:r>
      <w:r w:rsidRPr="00B81C1A">
        <w:rPr>
          <w:rFonts w:cstheme="minorHAnsi"/>
          <w:color w:val="000000"/>
        </w:rPr>
        <w:t>, to heap, stack, </w:t>
      </w:r>
      <w:r w:rsidRPr="00B81C1A">
        <w:rPr>
          <w:rFonts w:cstheme="minorHAnsi"/>
          <w:color w:val="007700"/>
        </w:rPr>
        <w:t xml:space="preserve"> </w:t>
      </w:r>
      <w:r w:rsidRPr="00B81C1A">
        <w:rPr>
          <w:rFonts w:cstheme="minorHAnsi"/>
          <w:color w:val="007700"/>
          <w:u w:val="single"/>
        </w:rPr>
        <w:t>càrn</w:t>
      </w:r>
      <w:r w:rsidRPr="00B81C1A">
        <w:rPr>
          <w:rFonts w:cstheme="minorHAnsi"/>
          <w:color w:val="000000"/>
        </w:rPr>
        <w:t xml:space="preserve">, a heap, pile, </w:t>
      </w:r>
      <w:r w:rsidRPr="00B81C1A">
        <w:rPr>
          <w:rFonts w:cstheme="minorHAnsi"/>
          <w:b/>
          <w:color w:val="000000"/>
        </w:rPr>
        <w:t>Welsh</w:t>
      </w:r>
      <w:r w:rsidRPr="00B81C1A">
        <w:rPr>
          <w:rFonts w:cstheme="minorHAnsi"/>
          <w:color w:val="000000"/>
        </w:rPr>
        <w:t xml:space="preserve">, </w:t>
      </w:r>
      <w:r w:rsidRPr="00B81C1A">
        <w:rPr>
          <w:rFonts w:cstheme="minorHAnsi"/>
          <w:color w:val="007700"/>
          <w:u w:val="single"/>
        </w:rPr>
        <w:t>curnennu</w:t>
      </w:r>
      <w:r w:rsidRPr="00B81C1A">
        <w:rPr>
          <w:rFonts w:cstheme="minorHAnsi"/>
        </w:rPr>
        <w:t xml:space="preserve">, to heap, stack, </w:t>
      </w:r>
      <w:r w:rsidRPr="00B81C1A">
        <w:rPr>
          <w:rFonts w:cstheme="minorHAnsi"/>
          <w:color w:val="009900"/>
          <w:u w:val="single"/>
        </w:rPr>
        <w:t>cairn</w:t>
      </w:r>
      <w:r w:rsidRPr="00B81C1A">
        <w:rPr>
          <w:rFonts w:cstheme="minorHAnsi"/>
        </w:rPr>
        <w:t>, cairn,</w:t>
      </w:r>
      <w:r w:rsidRPr="00B81C1A">
        <w:rPr>
          <w:rFonts w:cstheme="minorHAnsi"/>
          <w:b/>
        </w:rPr>
        <w:t xml:space="preserve"> Italian</w:t>
      </w:r>
      <w:r w:rsidRPr="00B81C1A">
        <w:rPr>
          <w:rFonts w:cstheme="minorHAnsi"/>
        </w:rPr>
        <w:t xml:space="preserve">, </w:t>
      </w:r>
      <w:r w:rsidRPr="00B81C1A">
        <w:rPr>
          <w:rFonts w:cstheme="minorHAnsi"/>
          <w:color w:val="007700"/>
          <w:u w:val="single"/>
        </w:rPr>
        <w:t>cernere</w:t>
      </w:r>
      <w:r w:rsidRPr="00B81C1A">
        <w:rPr>
          <w:rFonts w:cstheme="minorHAnsi"/>
        </w:rPr>
        <w:t xml:space="preserve">, to choose, sort, </w:t>
      </w:r>
      <w:r w:rsidRPr="00B81C1A">
        <w:rPr>
          <w:rFonts w:cstheme="minorHAnsi"/>
          <w:b/>
        </w:rPr>
        <w:t>French</w:t>
      </w:r>
      <w:r w:rsidRPr="00B81C1A">
        <w:rPr>
          <w:rFonts w:cstheme="minorHAnsi"/>
        </w:rPr>
        <w:t xml:space="preserve">, </w:t>
      </w:r>
      <w:r w:rsidRPr="00B81C1A">
        <w:rPr>
          <w:rFonts w:cstheme="minorHAnsi"/>
          <w:color w:val="007700"/>
          <w:u w:val="single"/>
        </w:rPr>
        <w:t>cerne</w:t>
      </w:r>
      <w:r w:rsidRPr="00B81C1A">
        <w:rPr>
          <w:rFonts w:cstheme="minorHAnsi"/>
          <w:color w:val="007700"/>
        </w:rPr>
        <w:t xml:space="preserve">, </w:t>
      </w:r>
      <w:r w:rsidRPr="00B81C1A">
        <w:rPr>
          <w:rFonts w:cstheme="minorHAnsi"/>
        </w:rPr>
        <w:t>ring, circle</w:t>
      </w:r>
      <w:r w:rsidRPr="00B81C1A">
        <w:rPr>
          <w:rFonts w:cstheme="minorHAnsi"/>
          <w:color w:val="007700"/>
        </w:rPr>
        <w:t xml:space="preserve"> </w:t>
      </w:r>
      <w:r w:rsidRPr="00B81C1A">
        <w:rPr>
          <w:rFonts w:cstheme="minorHAnsi"/>
          <w:color w:val="007700"/>
          <w:u w:val="single"/>
        </w:rPr>
        <w:t>cerner</w:t>
      </w:r>
      <w:r w:rsidRPr="00B81C1A">
        <w:rPr>
          <w:rFonts w:cstheme="minorHAnsi"/>
        </w:rPr>
        <w:t xml:space="preserve">, to surround, </w:t>
      </w:r>
      <w:r w:rsidRPr="00B81C1A">
        <w:rPr>
          <w:rFonts w:cstheme="minorHAnsi"/>
          <w:b/>
        </w:rPr>
        <w:t>Etruscan</w:t>
      </w:r>
      <w:r w:rsidRPr="00B81C1A">
        <w:rPr>
          <w:rFonts w:cstheme="minorHAnsi"/>
        </w:rPr>
        <w:t xml:space="preserve">, </w:t>
      </w:r>
      <w:r w:rsidRPr="00B81C1A">
        <w:rPr>
          <w:rFonts w:cstheme="minorHAnsi"/>
          <w:color w:val="007700"/>
          <w:u w:val="single"/>
        </w:rPr>
        <w:t>cerniie</w:t>
      </w:r>
      <w:r w:rsidRPr="00B81C1A">
        <w:rPr>
          <w:rFonts w:cstheme="minorHAnsi"/>
        </w:rPr>
        <w:t xml:space="preserve"> (heaps, tumuli?), </w:t>
      </w:r>
      <w:r w:rsidRPr="00B81C1A">
        <w:rPr>
          <w:rFonts w:cstheme="minorHAnsi"/>
          <w:b/>
        </w:rPr>
        <w:t>Gujarati</w:t>
      </w:r>
      <w:r w:rsidRPr="00B81C1A">
        <w:rPr>
          <w:rFonts w:cstheme="minorHAnsi"/>
        </w:rPr>
        <w:t xml:space="preserve">, </w:t>
      </w:r>
      <w:r w:rsidRPr="00B81C1A">
        <w:rPr>
          <w:rStyle w:val="jlqj4b"/>
          <w:rFonts w:ascii="Nirmala UI" w:hAnsi="Nirmala UI" w:cs="Nirmala UI" w:hint="cs"/>
          <w:cs/>
          <w:lang w:bidi="gu-IN"/>
        </w:rPr>
        <w:t>કેયર્ન</w:t>
      </w:r>
      <w:r w:rsidRPr="00B81C1A">
        <w:rPr>
          <w:rStyle w:val="jlqj4b"/>
          <w:rFonts w:cstheme="minorHAnsi"/>
          <w:lang w:bidi="gu-IN"/>
        </w:rPr>
        <w:t>,</w:t>
      </w:r>
      <w:r w:rsidRPr="00B81C1A">
        <w:rPr>
          <w:rStyle w:val="jlqj4b"/>
          <w:rFonts w:cstheme="minorHAnsi"/>
          <w:cs/>
          <w:lang w:bidi="gu-IN"/>
        </w:rPr>
        <w:t xml:space="preserve"> </w:t>
      </w:r>
      <w:r w:rsidRPr="00B81C1A">
        <w:rPr>
          <w:rStyle w:val="jlqj4b"/>
          <w:rFonts w:cstheme="minorHAnsi"/>
          <w:color w:val="009900"/>
          <w:u w:val="single"/>
          <w:lang w:bidi="gu-IN"/>
        </w:rPr>
        <w:t>Kēyarna</w:t>
      </w:r>
      <w:r w:rsidRPr="00B81C1A">
        <w:rPr>
          <w:rStyle w:val="jlqj4b"/>
          <w:rFonts w:cstheme="minorHAnsi"/>
          <w:lang w:bidi="gu-IN"/>
        </w:rPr>
        <w:t>,</w:t>
      </w:r>
      <w:r w:rsidRPr="00B81C1A">
        <w:rPr>
          <w:rStyle w:val="jlqj4b"/>
          <w:rFonts w:cstheme="minorHAnsi"/>
          <w:cs/>
          <w:lang w:bidi="gu-IN"/>
        </w:rPr>
        <w:t xml:space="preserve"> </w:t>
      </w:r>
      <w:r w:rsidRPr="00B81C1A">
        <w:rPr>
          <w:rStyle w:val="jlqj4b"/>
          <w:rFonts w:cstheme="minorHAnsi"/>
          <w:lang w:bidi="gu-IN"/>
        </w:rPr>
        <w:t>cairn,</w:t>
      </w:r>
      <w:r w:rsidRPr="00B81C1A">
        <w:rPr>
          <w:rFonts w:cstheme="minorHAnsi"/>
        </w:rPr>
        <w:t xml:space="preserve"> </w:t>
      </w:r>
      <w:r w:rsidRPr="00B81C1A">
        <w:rPr>
          <w:rFonts w:cstheme="minorHAnsi"/>
          <w:b/>
        </w:rPr>
        <w:t>Kazakh</w:t>
      </w:r>
      <w:r w:rsidRPr="00B81C1A">
        <w:rPr>
          <w:rFonts w:cstheme="minorHAnsi"/>
        </w:rPr>
        <w:t xml:space="preserve">, </w:t>
      </w:r>
      <w:r w:rsidRPr="00B81C1A">
        <w:rPr>
          <w:rStyle w:val="jlqj4b"/>
          <w:rFonts w:cstheme="minorHAnsi"/>
          <w:lang w:val="kk-KZ" w:bidi="gu-IN"/>
        </w:rPr>
        <w:t xml:space="preserve">қорған, </w:t>
      </w:r>
      <w:r w:rsidRPr="00B81C1A">
        <w:rPr>
          <w:rStyle w:val="jlqj4b"/>
          <w:rFonts w:cstheme="minorHAnsi"/>
          <w:color w:val="009900"/>
          <w:u w:val="single"/>
          <w:lang w:val="kk-KZ" w:bidi="gu-IN"/>
        </w:rPr>
        <w:t>qorğan</w:t>
      </w:r>
      <w:r w:rsidRPr="00B81C1A">
        <w:rPr>
          <w:rStyle w:val="jlqj4b"/>
          <w:rFonts w:cstheme="minorHAnsi"/>
          <w:lang w:val="kk-KZ" w:bidi="gu-IN"/>
        </w:rPr>
        <w:t>, burial mound</w:t>
      </w:r>
      <w:r w:rsidRPr="00B81C1A">
        <w:rPr>
          <w:rStyle w:val="jlqj4b"/>
          <w:rFonts w:cstheme="minorHAnsi"/>
          <w:lang w:bidi="gu-IN"/>
        </w:rPr>
        <w:t xml:space="preserve">, </w:t>
      </w:r>
      <w:r w:rsidRPr="00B81C1A">
        <w:rPr>
          <w:rStyle w:val="jlqj4b"/>
          <w:rFonts w:cstheme="minorHAnsi"/>
          <w:b/>
          <w:lang w:bidi="gu-IN"/>
        </w:rPr>
        <w:t>Uzbek</w:t>
      </w:r>
      <w:r w:rsidRPr="00B81C1A">
        <w:rPr>
          <w:rStyle w:val="jlqj4b"/>
          <w:rFonts w:cstheme="minorHAnsi"/>
          <w:lang w:bidi="gu-IN"/>
        </w:rPr>
        <w:t xml:space="preserve">, </w:t>
      </w:r>
      <w:r w:rsidRPr="00B81C1A">
        <w:rPr>
          <w:rStyle w:val="kgnlhe"/>
          <w:rFonts w:cstheme="minorHAnsi"/>
          <w:color w:val="009900"/>
          <w:u w:val="single"/>
          <w:lang w:val="kk-KZ" w:bidi="gu-IN"/>
        </w:rPr>
        <w:t>go'r</w:t>
      </w:r>
      <w:r w:rsidRPr="00B81C1A">
        <w:rPr>
          <w:rStyle w:val="kgnlhe"/>
          <w:rFonts w:cstheme="minorHAnsi"/>
          <w:lang w:val="kk-KZ" w:bidi="gu-IN"/>
        </w:rPr>
        <w:t>, tomb, burial mound, mausoleum</w:t>
      </w:r>
      <w:r w:rsidRPr="00B81C1A">
        <w:rPr>
          <w:rStyle w:val="kgnlhe"/>
          <w:rFonts w:cstheme="minorHAnsi"/>
          <w:lang w:bidi="gu-IN"/>
        </w:rPr>
        <w:t>,</w:t>
      </w:r>
      <w:r w:rsidRPr="00B81C1A">
        <w:rPr>
          <w:rStyle w:val="jlqj4b"/>
          <w:rFonts w:cstheme="minorHAnsi"/>
          <w:lang w:bidi="gu-IN"/>
        </w:rPr>
        <w:t xml:space="preserve"> </w:t>
      </w:r>
      <w:r w:rsidRPr="00B81C1A">
        <w:rPr>
          <w:rStyle w:val="kgnlhe"/>
          <w:rFonts w:cstheme="minorHAnsi"/>
          <w:color w:val="009900"/>
          <w:u w:val="single"/>
          <w:lang w:val="kk-KZ" w:bidi="gu-IN"/>
        </w:rPr>
        <w:t>go'rtepa</w:t>
      </w:r>
      <w:r w:rsidRPr="00B81C1A">
        <w:rPr>
          <w:rStyle w:val="kgnlhe"/>
          <w:rFonts w:cstheme="minorHAnsi"/>
          <w:lang w:val="kk-KZ" w:bidi="gu-IN"/>
        </w:rPr>
        <w:t>, burial mound, hump</w:t>
      </w:r>
      <w:r w:rsidRPr="00B81C1A">
        <w:rPr>
          <w:rStyle w:val="kgnlhe"/>
          <w:rFonts w:cstheme="minorHAnsi"/>
          <w:lang w:bidi="gu-IN"/>
        </w:rPr>
        <w:t xml:space="preserve">, </w:t>
      </w:r>
      <w:r w:rsidRPr="00B81C1A">
        <w:rPr>
          <w:rStyle w:val="kgnlhe"/>
          <w:rFonts w:cstheme="minorHAnsi"/>
          <w:b/>
          <w:lang w:bidi="gu-IN"/>
        </w:rPr>
        <w:t>Kyrgyz</w:t>
      </w:r>
      <w:r w:rsidRPr="00B81C1A">
        <w:rPr>
          <w:rStyle w:val="kgnlhe"/>
          <w:rFonts w:cstheme="minorHAnsi"/>
          <w:lang w:bidi="gu-IN"/>
        </w:rPr>
        <w:t xml:space="preserve">, </w:t>
      </w:r>
      <w:r w:rsidRPr="00B81C1A">
        <w:rPr>
          <w:rStyle w:val="jlqj4b"/>
          <w:rFonts w:cstheme="minorHAnsi"/>
          <w:color w:val="009900"/>
          <w:u w:val="single"/>
          <w:lang w:val="ky-KG" w:bidi="gu-IN"/>
        </w:rPr>
        <w:t>körüstön</w:t>
      </w:r>
      <w:r w:rsidRPr="00B81C1A">
        <w:rPr>
          <w:rStyle w:val="jlqj4b"/>
          <w:rFonts w:cstheme="minorHAnsi"/>
          <w:lang w:val="ky-KG" w:bidi="gu-IN"/>
        </w:rPr>
        <w:t>, burial mound</w:t>
      </w:r>
      <w:r w:rsidRPr="00B81C1A">
        <w:rPr>
          <w:rStyle w:val="jlqj4b"/>
          <w:rFonts w:cstheme="minorHAnsi"/>
          <w:lang w:bidi="gu-IN"/>
        </w:rPr>
        <w:t xml:space="preserve">, </w:t>
      </w:r>
      <w:r w:rsidRPr="00B81C1A">
        <w:rPr>
          <w:rStyle w:val="jlqj4b"/>
          <w:rFonts w:cstheme="minorHAnsi"/>
          <w:b/>
          <w:lang w:bidi="gu-IN"/>
        </w:rPr>
        <w:t>Mongolian</w:t>
      </w:r>
      <w:r w:rsidRPr="00B81C1A">
        <w:rPr>
          <w:rStyle w:val="jlqj4b"/>
          <w:rFonts w:cstheme="minorHAnsi"/>
          <w:lang w:bidi="gu-IN"/>
        </w:rPr>
        <w:t xml:space="preserve">, </w:t>
      </w:r>
      <w:r w:rsidRPr="00B81C1A">
        <w:rPr>
          <w:rStyle w:val="jlqj4b"/>
          <w:rFonts w:cstheme="minorHAnsi"/>
          <w:lang w:val="mn-MN" w:bidi="gu-IN"/>
        </w:rPr>
        <w:t xml:space="preserve">булш хиргисүүр, bulsh </w:t>
      </w:r>
      <w:r w:rsidRPr="00B81C1A">
        <w:rPr>
          <w:rStyle w:val="jlqj4b"/>
          <w:rFonts w:cstheme="minorHAnsi"/>
          <w:color w:val="009900"/>
          <w:u w:val="single"/>
          <w:lang w:val="mn-MN" w:bidi="gu-IN"/>
        </w:rPr>
        <w:t>khirgisüür</w:t>
      </w:r>
      <w:r w:rsidRPr="00B81C1A">
        <w:rPr>
          <w:rStyle w:val="jlqj4b"/>
          <w:rFonts w:cstheme="minorHAnsi"/>
          <w:color w:val="009900"/>
          <w:lang w:val="mn-MN" w:bidi="gu-IN"/>
        </w:rPr>
        <w:t>,</w:t>
      </w:r>
      <w:r w:rsidRPr="00B81C1A">
        <w:rPr>
          <w:rStyle w:val="jlqj4b"/>
          <w:rFonts w:cstheme="minorHAnsi"/>
          <w:lang w:val="mn-MN" w:bidi="gu-IN"/>
        </w:rPr>
        <w:t xml:space="preserve"> burial mound</w:t>
      </w:r>
      <w:r w:rsidRPr="00B81C1A">
        <w:rPr>
          <w:rStyle w:val="jlqj4b"/>
          <w:rFonts w:cstheme="minorHAnsi"/>
          <w:lang w:bidi="gu-IN"/>
        </w:rPr>
        <w:t xml:space="preserve">, </w:t>
      </w:r>
      <w:r w:rsidRPr="00B81C1A">
        <w:rPr>
          <w:rFonts w:cstheme="minorHAnsi"/>
          <w:b/>
        </w:rPr>
        <w:t>Traditional Chinese</w:t>
      </w:r>
      <w:r w:rsidRPr="00B81C1A">
        <w:rPr>
          <w:rFonts w:cstheme="minorHAnsi"/>
        </w:rPr>
        <w:t xml:space="preserve">, </w:t>
      </w:r>
      <w:r w:rsidRPr="00B81C1A">
        <w:rPr>
          <w:rStyle w:val="jlqj4b"/>
          <w:rFonts w:eastAsia="MS Gothic" w:cstheme="minorHAnsi"/>
          <w:lang w:val="mn-MN" w:eastAsia="zh-TW" w:bidi="gu-IN"/>
        </w:rPr>
        <w:t>凱恩</w:t>
      </w:r>
      <w:r w:rsidRPr="00B81C1A">
        <w:rPr>
          <w:rStyle w:val="jlqj4b"/>
          <w:rFonts w:cstheme="minorHAnsi"/>
          <w:lang w:val="mn-MN" w:eastAsia="zh-TW" w:bidi="gu-IN"/>
        </w:rPr>
        <w:t xml:space="preserve">, </w:t>
      </w:r>
      <w:r w:rsidRPr="00B81C1A">
        <w:rPr>
          <w:rStyle w:val="jlqj4b"/>
          <w:rFonts w:cstheme="minorHAnsi"/>
          <w:color w:val="009900"/>
          <w:u w:val="single"/>
          <w:lang w:val="mn-MN" w:eastAsia="zh-TW" w:bidi="gu-IN"/>
        </w:rPr>
        <w:t>Kǎi ēn</w:t>
      </w:r>
      <w:r w:rsidRPr="00B81C1A">
        <w:rPr>
          <w:rStyle w:val="jlqj4b"/>
          <w:rFonts w:cstheme="minorHAnsi"/>
          <w:lang w:val="mn-MN" w:eastAsia="zh-TW" w:bidi="gu-IN"/>
        </w:rPr>
        <w:t xml:space="preserve">, cairn, </w:t>
      </w:r>
      <w:r w:rsidRPr="00B81C1A">
        <w:rPr>
          <w:rFonts w:cstheme="minorHAnsi"/>
          <w:b/>
        </w:rPr>
        <w:t xml:space="preserve"> Romanian</w:t>
      </w:r>
      <w:r w:rsidRPr="00B81C1A">
        <w:rPr>
          <w:rFonts w:cstheme="minorHAnsi"/>
        </w:rPr>
        <w:t xml:space="preserve">, </w:t>
      </w:r>
      <w:r w:rsidRPr="00B81C1A">
        <w:rPr>
          <w:rFonts w:cstheme="minorHAnsi"/>
          <w:color w:val="FF0000"/>
        </w:rPr>
        <w:t>tumul</w:t>
      </w:r>
      <w:r w:rsidRPr="00B81C1A">
        <w:rPr>
          <w:rFonts w:cstheme="minorHAnsi"/>
        </w:rPr>
        <w:t xml:space="preserve">, tumulus, cairn, </w:t>
      </w:r>
      <w:r w:rsidRPr="00B81C1A">
        <w:rPr>
          <w:rFonts w:cstheme="minorHAnsi"/>
          <w:b/>
        </w:rPr>
        <w:t>Greek</w:t>
      </w:r>
      <w:r w:rsidRPr="00B81C1A">
        <w:rPr>
          <w:rFonts w:cstheme="minorHAnsi"/>
        </w:rPr>
        <w:t xml:space="preserve">, </w:t>
      </w:r>
      <w:r w:rsidRPr="00B81C1A">
        <w:rPr>
          <w:rStyle w:val="jlqj4b"/>
          <w:rFonts w:cstheme="minorHAnsi"/>
          <w:lang w:val="el-GR"/>
        </w:rPr>
        <w:t>τύμβος,</w:t>
      </w:r>
      <w:r w:rsidRPr="00B81C1A">
        <w:rPr>
          <w:rStyle w:val="jlqj4b"/>
          <w:rFonts w:cstheme="minorHAnsi"/>
          <w:color w:val="FF0000"/>
          <w:lang w:val="el-GR"/>
        </w:rPr>
        <w:t xml:space="preserve"> týmbos</w:t>
      </w:r>
      <w:r w:rsidRPr="00B81C1A">
        <w:rPr>
          <w:rStyle w:val="jlqj4b"/>
          <w:rFonts w:cstheme="minorHAnsi"/>
          <w:lang w:val="el-GR"/>
        </w:rPr>
        <w:t>, tomb</w:t>
      </w:r>
      <w:r w:rsidRPr="00B81C1A">
        <w:rPr>
          <w:rStyle w:val="jlqj4b"/>
          <w:rFonts w:cstheme="minorHAnsi"/>
        </w:rPr>
        <w:t xml:space="preserve">, </w:t>
      </w:r>
      <w:r w:rsidRPr="00B81C1A">
        <w:rPr>
          <w:rStyle w:val="jlqj4b"/>
          <w:rFonts w:cstheme="minorHAnsi"/>
          <w:lang w:val="el-GR"/>
        </w:rPr>
        <w:t> </w:t>
      </w:r>
      <w:r w:rsidRPr="00B81C1A">
        <w:rPr>
          <w:rFonts w:cstheme="minorHAnsi"/>
          <w:b/>
        </w:rPr>
        <w:t>Basque</w:t>
      </w:r>
      <w:r w:rsidRPr="00B81C1A">
        <w:rPr>
          <w:rFonts w:cstheme="minorHAnsi"/>
        </w:rPr>
        <w:t xml:space="preserve">, </w:t>
      </w:r>
      <w:r w:rsidRPr="00B81C1A">
        <w:rPr>
          <w:rStyle w:val="jlqj4b"/>
          <w:rFonts w:cstheme="minorHAnsi"/>
          <w:lang w:val="eu-ES"/>
        </w:rPr>
        <w:t>hilobi-</w:t>
      </w:r>
      <w:r w:rsidRPr="00B81C1A">
        <w:rPr>
          <w:rStyle w:val="jlqj4b"/>
          <w:rFonts w:cstheme="minorHAnsi"/>
          <w:color w:val="FF0000"/>
          <w:lang w:val="eu-ES"/>
        </w:rPr>
        <w:t>tumulua</w:t>
      </w:r>
      <w:r w:rsidRPr="00B81C1A">
        <w:rPr>
          <w:rStyle w:val="jlqj4b"/>
          <w:rFonts w:cstheme="minorHAnsi"/>
          <w:lang w:val="eu-ES"/>
        </w:rPr>
        <w:t>, burial mound (hilobi, tomb),</w:t>
      </w:r>
      <w:r w:rsidRPr="00B81C1A">
        <w:rPr>
          <w:rStyle w:val="tlid-translation"/>
          <w:rFonts w:cstheme="minorHAnsi"/>
          <w:lang w:val="eu-ES"/>
        </w:rPr>
        <w:t xml:space="preserve"> </w:t>
      </w:r>
      <w:r w:rsidRPr="00B81C1A">
        <w:rPr>
          <w:rStyle w:val="tlid-translation"/>
          <w:rFonts w:cstheme="minorHAnsi"/>
          <w:b/>
          <w:lang w:val="eu-ES"/>
        </w:rPr>
        <w:t>Latin</w:t>
      </w:r>
      <w:r w:rsidRPr="00B81C1A">
        <w:rPr>
          <w:rStyle w:val="tlid-translation"/>
          <w:rFonts w:cstheme="minorHAnsi"/>
          <w:lang w:val="eu-ES"/>
        </w:rPr>
        <w:t xml:space="preserve">, </w:t>
      </w:r>
      <w:r w:rsidRPr="00B81C1A">
        <w:rPr>
          <w:rFonts w:cstheme="minorHAnsi"/>
          <w:color w:val="FF0000"/>
        </w:rPr>
        <w:t xml:space="preserve">tumul, </w:t>
      </w:r>
      <w:r w:rsidRPr="00B81C1A">
        <w:rPr>
          <w:rStyle w:val="jlqj4b"/>
          <w:rFonts w:cstheme="minorHAnsi"/>
          <w:color w:val="FF0000"/>
          <w:lang w:val="it-IT"/>
        </w:rPr>
        <w:t>tumulo funerario</w:t>
      </w:r>
      <w:r w:rsidRPr="00B81C1A">
        <w:rPr>
          <w:rFonts w:cstheme="minorHAnsi"/>
          <w:color w:val="FF0000"/>
        </w:rPr>
        <w:t>us-i</w:t>
      </w:r>
      <w:r w:rsidRPr="00B81C1A">
        <w:rPr>
          <w:rFonts w:cstheme="minorHAnsi"/>
        </w:rPr>
        <w:t xml:space="preserve">, cairn, </w:t>
      </w:r>
      <w:r w:rsidRPr="00B81C1A">
        <w:rPr>
          <w:rFonts w:cstheme="minorHAnsi"/>
          <w:b/>
        </w:rPr>
        <w:t>Irish</w:t>
      </w:r>
      <w:r w:rsidRPr="00B81C1A">
        <w:rPr>
          <w:rFonts w:cstheme="minorHAnsi"/>
        </w:rPr>
        <w:t xml:space="preserve">, </w:t>
      </w:r>
      <w:r w:rsidRPr="00B81C1A">
        <w:rPr>
          <w:rStyle w:val="jlqj4b"/>
          <w:rFonts w:cstheme="minorHAnsi"/>
          <w:color w:val="FF0000"/>
          <w:u w:val="single"/>
          <w:lang w:val="ga-IE"/>
        </w:rPr>
        <w:t>dumha</w:t>
      </w:r>
      <w:r w:rsidRPr="00B81C1A">
        <w:rPr>
          <w:rStyle w:val="jlqj4b"/>
          <w:rFonts w:cstheme="minorHAnsi"/>
          <w:lang w:val="ga-IE"/>
        </w:rPr>
        <w:t xml:space="preserve"> </w:t>
      </w:r>
      <w:r w:rsidRPr="00B81C1A">
        <w:rPr>
          <w:rStyle w:val="jlqj4b"/>
          <w:rFonts w:cstheme="minorHAnsi"/>
          <w:color w:val="009900"/>
          <w:u w:val="single"/>
          <w:lang w:val="ga-IE"/>
        </w:rPr>
        <w:t>adhlactha</w:t>
      </w:r>
      <w:r w:rsidRPr="00B81C1A">
        <w:rPr>
          <w:rStyle w:val="jlqj4b"/>
          <w:rFonts w:cstheme="minorHAnsi"/>
          <w:lang w:val="ga-IE"/>
        </w:rPr>
        <w:t>, burial mound</w:t>
      </w:r>
      <w:r w:rsidRPr="00B81C1A">
        <w:rPr>
          <w:rStyle w:val="jlqj4b"/>
          <w:rFonts w:cstheme="minorHAnsi"/>
        </w:rPr>
        <w:t xml:space="preserve">, </w:t>
      </w:r>
      <w:r w:rsidRPr="00B81C1A">
        <w:rPr>
          <w:rFonts w:cstheme="minorHAnsi"/>
          <w:b/>
        </w:rPr>
        <w:t>Welsh</w:t>
      </w:r>
      <w:r w:rsidRPr="00B81C1A">
        <w:rPr>
          <w:rFonts w:cstheme="minorHAnsi"/>
        </w:rPr>
        <w:t xml:space="preserve">, </w:t>
      </w:r>
      <w:r w:rsidRPr="00B81C1A">
        <w:rPr>
          <w:rStyle w:val="jlqj4b"/>
          <w:rFonts w:cstheme="minorHAnsi"/>
          <w:color w:val="FF0000"/>
          <w:lang w:val="cy-GB"/>
        </w:rPr>
        <w:t>twmpath</w:t>
      </w:r>
      <w:r w:rsidRPr="00B81C1A">
        <w:rPr>
          <w:rStyle w:val="jlqj4b"/>
          <w:rFonts w:cstheme="minorHAnsi"/>
          <w:lang w:val="cy-GB"/>
        </w:rPr>
        <w:t xml:space="preserve"> claddu, burial mound,</w:t>
      </w:r>
      <w:r w:rsidRPr="00B81C1A">
        <w:rPr>
          <w:rFonts w:cstheme="minorHAnsi"/>
        </w:rPr>
        <w:t xml:space="preserve">  </w:t>
      </w:r>
      <w:r w:rsidRPr="00B81C1A">
        <w:rPr>
          <w:rFonts w:cstheme="minorHAnsi"/>
          <w:b/>
        </w:rPr>
        <w:t>Italian</w:t>
      </w:r>
      <w:r w:rsidRPr="00B81C1A">
        <w:rPr>
          <w:rFonts w:cstheme="minorHAnsi"/>
        </w:rPr>
        <w:t xml:space="preserve">, </w:t>
      </w:r>
      <w:r w:rsidRPr="00B81C1A">
        <w:rPr>
          <w:rFonts w:cstheme="minorHAnsi"/>
          <w:color w:val="FF0000"/>
        </w:rPr>
        <w:t>tumulo</w:t>
      </w:r>
      <w:r w:rsidRPr="00B81C1A">
        <w:rPr>
          <w:rFonts w:cstheme="minorHAnsi"/>
        </w:rPr>
        <w:t xml:space="preserve">, cairn, </w:t>
      </w:r>
      <w:r w:rsidRPr="00B81C1A">
        <w:rPr>
          <w:rStyle w:val="jlqj4b"/>
          <w:rFonts w:cstheme="minorHAnsi"/>
          <w:color w:val="FF0000"/>
          <w:lang w:val="it-IT"/>
        </w:rPr>
        <w:t>tumulo</w:t>
      </w:r>
      <w:r w:rsidRPr="00B81C1A">
        <w:rPr>
          <w:rStyle w:val="jlqj4b"/>
          <w:rFonts w:cstheme="minorHAnsi"/>
          <w:lang w:val="it-IT"/>
        </w:rPr>
        <w:t xml:space="preserve"> </w:t>
      </w:r>
      <w:r w:rsidRPr="00B81C1A">
        <w:rPr>
          <w:rStyle w:val="jlqj4b"/>
          <w:rFonts w:cstheme="minorHAnsi"/>
          <w:color w:val="FF0000"/>
          <w:lang w:val="it-IT"/>
        </w:rPr>
        <w:t>funerario</w:t>
      </w:r>
      <w:r w:rsidRPr="00B81C1A">
        <w:rPr>
          <w:rStyle w:val="jlqj4b"/>
          <w:rFonts w:cstheme="minorHAnsi"/>
          <w:lang w:val="it-IT"/>
        </w:rPr>
        <w:t>, burial mound,</w:t>
      </w:r>
      <w:r w:rsidRPr="00B81C1A">
        <w:rPr>
          <w:rFonts w:cstheme="minorHAnsi"/>
        </w:rPr>
        <w:t xml:space="preserve">  </w:t>
      </w:r>
      <w:r w:rsidRPr="00B81C1A">
        <w:rPr>
          <w:rStyle w:val="jlqj4b"/>
          <w:rFonts w:cstheme="minorHAnsi"/>
          <w:color w:val="EE0000"/>
          <w:lang w:val="it-IT"/>
        </w:rPr>
        <w:t>tomba</w:t>
      </w:r>
      <w:r w:rsidRPr="00B81C1A">
        <w:rPr>
          <w:rStyle w:val="jlqj4b"/>
          <w:rFonts w:cstheme="minorHAnsi"/>
          <w:color w:val="000000"/>
          <w:lang w:val="it-IT"/>
        </w:rPr>
        <w:t>,</w:t>
      </w:r>
      <w:r w:rsidRPr="00B81C1A">
        <w:rPr>
          <w:rStyle w:val="jlqj4b"/>
          <w:rFonts w:cstheme="minorHAnsi"/>
          <w:lang w:val="it-IT"/>
        </w:rPr>
        <w:t xml:space="preserve"> grave, </w:t>
      </w:r>
      <w:r w:rsidRPr="00B81C1A">
        <w:rPr>
          <w:rFonts w:cstheme="minorHAnsi"/>
          <w:b/>
        </w:rPr>
        <w:t>French</w:t>
      </w:r>
      <w:r w:rsidRPr="00B81C1A">
        <w:rPr>
          <w:rFonts w:cstheme="minorHAnsi"/>
        </w:rPr>
        <w:t xml:space="preserve">, </w:t>
      </w:r>
      <w:r w:rsidRPr="00B81C1A">
        <w:rPr>
          <w:rStyle w:val="jlqj4b"/>
          <w:rFonts w:cstheme="minorHAnsi"/>
          <w:color w:val="FF0000"/>
          <w:lang w:val="fr-FR"/>
        </w:rPr>
        <w:t>tumulus</w:t>
      </w:r>
      <w:r w:rsidRPr="00B81C1A">
        <w:rPr>
          <w:rStyle w:val="jlqj4b"/>
          <w:rFonts w:cstheme="minorHAnsi"/>
          <w:lang w:val="fr-FR"/>
        </w:rPr>
        <w:t xml:space="preserve"> </w:t>
      </w:r>
      <w:r w:rsidRPr="00B81C1A">
        <w:rPr>
          <w:rStyle w:val="jlqj4b"/>
          <w:rFonts w:cstheme="minorHAnsi"/>
          <w:color w:val="FF0000"/>
          <w:lang w:val="fr-FR"/>
        </w:rPr>
        <w:t>funéraire</w:t>
      </w:r>
      <w:r w:rsidRPr="00B81C1A">
        <w:rPr>
          <w:rStyle w:val="jlqj4b"/>
          <w:rFonts w:cstheme="minorHAnsi"/>
          <w:lang w:val="fr-FR"/>
        </w:rPr>
        <w:t xml:space="preserve">, burial mound, </w:t>
      </w:r>
      <w:r w:rsidRPr="00B81C1A">
        <w:rPr>
          <w:rFonts w:cstheme="minorHAnsi"/>
          <w:color w:val="EE0000"/>
        </w:rPr>
        <w:t>tombe</w:t>
      </w:r>
      <w:r w:rsidRPr="00B81C1A">
        <w:rPr>
          <w:rFonts w:cstheme="minorHAnsi"/>
        </w:rPr>
        <w:t xml:space="preserve">, tomb, </w:t>
      </w:r>
      <w:r w:rsidRPr="00B81C1A">
        <w:rPr>
          <w:rStyle w:val="jlqj4b"/>
          <w:rFonts w:cstheme="minorHAnsi"/>
          <w:b/>
          <w:lang w:val="fr-FR"/>
        </w:rPr>
        <w:t>English</w:t>
      </w:r>
      <w:r w:rsidRPr="00B81C1A">
        <w:rPr>
          <w:rStyle w:val="jlqj4b"/>
          <w:rFonts w:cstheme="minorHAnsi"/>
          <w:lang w:val="fr-FR"/>
        </w:rPr>
        <w:t xml:space="preserve">, </w:t>
      </w:r>
      <w:r w:rsidRPr="00B81C1A">
        <w:rPr>
          <w:rFonts w:cstheme="minorHAnsi"/>
          <w:color w:val="FF0000"/>
        </w:rPr>
        <w:t>tumulus</w:t>
      </w:r>
      <w:r w:rsidRPr="00B81C1A">
        <w:rPr>
          <w:rFonts w:cstheme="minorHAnsi"/>
          <w:color w:val="000000"/>
        </w:rPr>
        <w:t xml:space="preserve">, </w:t>
      </w:r>
      <w:r w:rsidRPr="00B81C1A">
        <w:rPr>
          <w:rFonts w:cstheme="minorHAnsi"/>
          <w:color w:val="FF0000"/>
        </w:rPr>
        <w:t>tomb</w:t>
      </w:r>
      <w:r w:rsidRPr="00B81C1A">
        <w:rPr>
          <w:rFonts w:cstheme="minorHAnsi"/>
          <w:color w:val="000000"/>
        </w:rPr>
        <w:t xml:space="preserve">, [&lt;Gk. </w:t>
      </w:r>
      <w:r w:rsidRPr="00B81C1A">
        <w:rPr>
          <w:rFonts w:cstheme="minorHAnsi"/>
          <w:color w:val="FF0000"/>
        </w:rPr>
        <w:t>tumbos</w:t>
      </w:r>
      <w:r w:rsidRPr="00B81C1A">
        <w:rPr>
          <w:rFonts w:cstheme="minorHAnsi"/>
          <w:color w:val="000000"/>
        </w:rPr>
        <w:t xml:space="preserve">], </w:t>
      </w:r>
      <w:r w:rsidRPr="00B81C1A">
        <w:rPr>
          <w:rFonts w:cstheme="minorHAnsi"/>
          <w:b/>
          <w:color w:val="000000"/>
        </w:rPr>
        <w:t>Etruscan</w:t>
      </w:r>
      <w:r w:rsidRPr="00B81C1A">
        <w:rPr>
          <w:rFonts w:cstheme="minorHAnsi"/>
          <w:color w:val="000000"/>
        </w:rPr>
        <w:t xml:space="preserve">, </w:t>
      </w:r>
      <w:r w:rsidRPr="00B81C1A">
        <w:rPr>
          <w:rFonts w:cstheme="minorHAnsi"/>
          <w:color w:val="EE0000"/>
        </w:rPr>
        <w:t>tom, tum</w:t>
      </w:r>
      <w:r w:rsidRPr="00B81C1A">
        <w:rPr>
          <w:rFonts w:cstheme="minorHAnsi"/>
          <w:color w:val="000000"/>
        </w:rPr>
        <w:t xml:space="preserve"> (TVM), </w:t>
      </w:r>
      <w:r w:rsidRPr="00B81C1A">
        <w:rPr>
          <w:rFonts w:cstheme="minorHAnsi"/>
          <w:b/>
          <w:color w:val="000000"/>
        </w:rPr>
        <w:t>Kazakh</w:t>
      </w:r>
      <w:r w:rsidRPr="00B81C1A">
        <w:rPr>
          <w:rFonts w:cstheme="minorHAnsi"/>
          <w:color w:val="000000"/>
        </w:rPr>
        <w:t xml:space="preserve">, </w:t>
      </w:r>
      <w:r w:rsidRPr="00B81C1A">
        <w:rPr>
          <w:rStyle w:val="jlqj4b"/>
          <w:rFonts w:cstheme="minorHAnsi"/>
          <w:lang w:val="kk-KZ" w:bidi="gu-IN"/>
        </w:rPr>
        <w:t xml:space="preserve">тұмау, </w:t>
      </w:r>
      <w:r w:rsidRPr="00B81C1A">
        <w:rPr>
          <w:rStyle w:val="jlqj4b"/>
          <w:rFonts w:cstheme="minorHAnsi"/>
          <w:color w:val="FF0000"/>
          <w:lang w:val="kk-KZ" w:bidi="gu-IN"/>
        </w:rPr>
        <w:t>tumaw</w:t>
      </w:r>
      <w:r w:rsidRPr="00B81C1A">
        <w:rPr>
          <w:rStyle w:val="jlqj4b"/>
          <w:rFonts w:cstheme="minorHAnsi"/>
          <w:lang w:val="kk-KZ" w:bidi="gu-IN"/>
        </w:rPr>
        <w:t xml:space="preserve">, tumulus, </w:t>
      </w:r>
      <w:r w:rsidRPr="00B81C1A">
        <w:rPr>
          <w:rStyle w:val="jlqj4b"/>
          <w:rFonts w:cstheme="minorHAnsi"/>
          <w:b/>
          <w:lang w:bidi="gu-IN"/>
        </w:rPr>
        <w:t>Persian</w:t>
      </w:r>
      <w:r w:rsidRPr="00B81C1A">
        <w:rPr>
          <w:rStyle w:val="jlqj4b"/>
          <w:rFonts w:cstheme="minorHAnsi"/>
          <w:lang w:bidi="gu-IN"/>
        </w:rPr>
        <w:t xml:space="preserve">, </w:t>
      </w:r>
      <w:r w:rsidRPr="00B81C1A">
        <w:rPr>
          <w:rFonts w:cstheme="minorHAnsi"/>
          <w:color w:val="3333FF"/>
          <w:u w:val="single"/>
        </w:rPr>
        <w:t>tvdh</w:t>
      </w:r>
      <w:r w:rsidRPr="00B81C1A">
        <w:rPr>
          <w:rFonts w:cstheme="minorHAnsi"/>
        </w:rPr>
        <w:t xml:space="preserve"> </w:t>
      </w:r>
      <w:r w:rsidRPr="00B81C1A">
        <w:rPr>
          <w:rStyle w:val="nobold"/>
          <w:rFonts w:cstheme="minorHAnsi"/>
        </w:rPr>
        <w:t>توده</w:t>
      </w:r>
      <w:r w:rsidRPr="00B81C1A">
        <w:rPr>
          <w:rFonts w:cstheme="minorHAnsi"/>
        </w:rPr>
        <w:t xml:space="preserve"> heap, mound, burial mound, </w:t>
      </w:r>
      <w:r w:rsidRPr="00B81C1A">
        <w:rPr>
          <w:rFonts w:cstheme="minorHAnsi"/>
          <w:b/>
        </w:rPr>
        <w:t>Tajik</w:t>
      </w:r>
      <w:r w:rsidRPr="00B81C1A">
        <w:rPr>
          <w:rFonts w:cstheme="minorHAnsi"/>
        </w:rPr>
        <w:t xml:space="preserve">, </w:t>
      </w:r>
      <w:r w:rsidRPr="00B81C1A">
        <w:rPr>
          <w:rStyle w:val="jlqj4b"/>
          <w:rFonts w:cstheme="minorHAnsi"/>
          <w:lang w:val="tg-Cyrl-TJ" w:bidi="gu-IN"/>
        </w:rPr>
        <w:t xml:space="preserve">тӯда, </w:t>
      </w:r>
      <w:r w:rsidRPr="00B81C1A">
        <w:rPr>
          <w:rStyle w:val="jlqj4b"/>
          <w:rFonts w:cstheme="minorHAnsi"/>
          <w:color w:val="3333FF"/>
          <w:u w:val="single"/>
          <w:lang w:val="tg-Cyrl-TJ" w:bidi="gu-IN"/>
        </w:rPr>
        <w:t>tūda</w:t>
      </w:r>
      <w:r w:rsidRPr="00B81C1A">
        <w:rPr>
          <w:rStyle w:val="jlqj4b"/>
          <w:rFonts w:cstheme="minorHAnsi"/>
          <w:lang w:val="tg-Cyrl-TJ" w:bidi="gu-IN"/>
        </w:rPr>
        <w:t>, stack, pile, mass, heap,</w:t>
      </w:r>
      <w:r w:rsidRPr="00B81C1A">
        <w:rPr>
          <w:rFonts w:cstheme="minorHAnsi"/>
        </w:rPr>
        <w:t xml:space="preserve"> </w:t>
      </w:r>
      <w:r w:rsidRPr="00B81C1A">
        <w:rPr>
          <w:rStyle w:val="jlqj4b"/>
          <w:rFonts w:cstheme="minorHAnsi"/>
          <w:b/>
          <w:lang w:bidi="gu-IN"/>
        </w:rPr>
        <w:t>Romanian</w:t>
      </w:r>
      <w:r w:rsidRPr="00B81C1A">
        <w:rPr>
          <w:rStyle w:val="jlqj4b"/>
          <w:rFonts w:cstheme="minorHAnsi"/>
          <w:lang w:bidi="gu-IN"/>
        </w:rPr>
        <w:t xml:space="preserve">, </w:t>
      </w:r>
      <w:r w:rsidRPr="00B81C1A">
        <w:rPr>
          <w:rFonts w:cstheme="minorHAnsi"/>
          <w:color w:val="CC6600"/>
          <w:u w:val="single"/>
        </w:rPr>
        <w:t>morman</w:t>
      </w:r>
      <w:r w:rsidRPr="00B81C1A">
        <w:rPr>
          <w:rFonts w:cstheme="minorHAnsi"/>
        </w:rPr>
        <w:t xml:space="preserve">, heap, pile, </w:t>
      </w:r>
      <w:r w:rsidRPr="00B81C1A">
        <w:rPr>
          <w:rFonts w:cstheme="minorHAnsi"/>
          <w:b/>
        </w:rPr>
        <w:t>Albanian</w:t>
      </w:r>
      <w:r w:rsidRPr="00B81C1A">
        <w:rPr>
          <w:rFonts w:cstheme="minorHAnsi"/>
        </w:rPr>
        <w:t xml:space="preserve">, </w:t>
      </w:r>
      <w:r w:rsidRPr="00B81C1A">
        <w:rPr>
          <w:rFonts w:cstheme="minorHAnsi"/>
          <w:color w:val="CC6600"/>
          <w:u w:val="single"/>
        </w:rPr>
        <w:t>muranë</w:t>
      </w:r>
      <w:r w:rsidRPr="00B81C1A">
        <w:rPr>
          <w:rFonts w:cstheme="minorHAnsi"/>
        </w:rPr>
        <w:t xml:space="preserve">, cairn, </w:t>
      </w:r>
      <w:r w:rsidRPr="00B81C1A">
        <w:rPr>
          <w:rFonts w:cstheme="minorHAnsi"/>
          <w:b/>
        </w:rPr>
        <w:t>Scots-Gaelic</w:t>
      </w:r>
      <w:r w:rsidRPr="00B81C1A">
        <w:rPr>
          <w:rFonts w:cstheme="minorHAnsi"/>
        </w:rPr>
        <w:t xml:space="preserve">, </w:t>
      </w:r>
      <w:r w:rsidRPr="00B81C1A">
        <w:rPr>
          <w:rFonts w:cstheme="minorHAnsi"/>
          <w:color w:val="CC6600"/>
          <w:u w:val="single"/>
        </w:rPr>
        <w:t>mòr</w:t>
      </w:r>
      <w:r w:rsidRPr="00B81C1A">
        <w:rPr>
          <w:rFonts w:cstheme="minorHAnsi"/>
        </w:rPr>
        <w:t xml:space="preserve">, mass, </w:t>
      </w:r>
      <w:r w:rsidRPr="00B81C1A">
        <w:rPr>
          <w:rFonts w:cstheme="minorHAnsi"/>
          <w:b/>
        </w:rPr>
        <w:t>English</w:t>
      </w:r>
      <w:r w:rsidRPr="00B81C1A">
        <w:rPr>
          <w:rFonts w:cstheme="minorHAnsi"/>
        </w:rPr>
        <w:t xml:space="preserve">, </w:t>
      </w:r>
      <w:r w:rsidRPr="00B81C1A">
        <w:rPr>
          <w:rFonts w:cstheme="minorHAnsi"/>
          <w:color w:val="CC6600"/>
          <w:u w:val="single"/>
        </w:rPr>
        <w:t>moraine</w:t>
      </w:r>
      <w:r w:rsidRPr="00B81C1A">
        <w:rPr>
          <w:rFonts w:cstheme="minorHAnsi"/>
          <w:color w:val="000000"/>
        </w:rPr>
        <w:t xml:space="preserve"> [&lt;Fr.], </w:t>
      </w:r>
      <w:r w:rsidRPr="00B81C1A">
        <w:rPr>
          <w:rFonts w:cstheme="minorHAnsi"/>
          <w:b/>
        </w:rPr>
        <w:t>Persian</w:t>
      </w:r>
      <w:r w:rsidRPr="00B81C1A">
        <w:rPr>
          <w:rFonts w:cstheme="minorHAnsi"/>
        </w:rPr>
        <w:t xml:space="preserve">, </w:t>
      </w:r>
      <w:r w:rsidRPr="00B81C1A">
        <w:rPr>
          <w:rFonts w:cstheme="minorHAnsi"/>
          <w:color w:val="0000EE"/>
        </w:rPr>
        <w:t>halqe</w:t>
      </w:r>
      <w:r w:rsidRPr="00B81C1A">
        <w:rPr>
          <w:rFonts w:cstheme="minorHAnsi"/>
        </w:rPr>
        <w:t xml:space="preserve">, </w:t>
      </w:r>
      <w:r w:rsidRPr="00B81C1A">
        <w:rPr>
          <w:rStyle w:val="nobold"/>
          <w:rFonts w:cstheme="minorHAnsi"/>
        </w:rPr>
        <w:t>حلقه</w:t>
      </w:r>
      <w:r w:rsidRPr="00B81C1A">
        <w:rPr>
          <w:rFonts w:cstheme="minorHAnsi"/>
        </w:rPr>
        <w:t xml:space="preserve">  ring, hoop, </w:t>
      </w:r>
      <w:r w:rsidRPr="00B81C1A">
        <w:rPr>
          <w:rFonts w:cstheme="minorHAnsi"/>
          <w:b/>
        </w:rPr>
        <w:t>Polish</w:t>
      </w:r>
      <w:r w:rsidRPr="00B81C1A">
        <w:rPr>
          <w:rFonts w:cstheme="minorHAnsi"/>
        </w:rPr>
        <w:t xml:space="preserve">, </w:t>
      </w:r>
      <w:r w:rsidRPr="00B81C1A">
        <w:rPr>
          <w:rFonts w:cstheme="minorHAnsi"/>
          <w:color w:val="0000EE"/>
        </w:rPr>
        <w:t>ha</w:t>
      </w:r>
      <w:r w:rsidRPr="00B81C1A">
        <w:rPr>
          <w:rFonts w:cstheme="minorHAnsi"/>
          <w:color w:val="0000EE"/>
          <w:u w:val="single"/>
        </w:rPr>
        <w:t>l</w:t>
      </w:r>
      <w:r w:rsidRPr="00B81C1A">
        <w:rPr>
          <w:rFonts w:cstheme="minorHAnsi"/>
          <w:color w:val="0000EE"/>
        </w:rPr>
        <w:t>da</w:t>
      </w:r>
      <w:r w:rsidRPr="00B81C1A">
        <w:rPr>
          <w:rFonts w:cstheme="minorHAnsi"/>
        </w:rPr>
        <w:t xml:space="preserve">, hoop?,  </w:t>
      </w:r>
      <w:r w:rsidRPr="00B81C1A">
        <w:rPr>
          <w:rFonts w:cstheme="minorHAnsi"/>
          <w:b/>
        </w:rPr>
        <w:t>Akkadian</w:t>
      </w:r>
      <w:r w:rsidRPr="00B81C1A">
        <w:rPr>
          <w:rFonts w:cstheme="minorHAnsi"/>
        </w:rPr>
        <w:t xml:space="preserve">, </w:t>
      </w:r>
      <w:r w:rsidRPr="00B81C1A">
        <w:rPr>
          <w:rFonts w:cstheme="minorHAnsi"/>
          <w:b/>
          <w:bCs/>
          <w:color w:val="CC6600"/>
          <w:u w:val="single"/>
        </w:rPr>
        <w:t>ḫuppu</w:t>
      </w:r>
      <w:r w:rsidRPr="00B81C1A">
        <w:rPr>
          <w:rFonts w:cstheme="minorHAnsi"/>
        </w:rPr>
        <w:t xml:space="preserve">, metal ring, wheel metal tire, </w:t>
      </w:r>
      <w:r w:rsidRPr="00B81C1A">
        <w:rPr>
          <w:rFonts w:cstheme="minorHAnsi"/>
          <w:b/>
        </w:rPr>
        <w:t>Georgian</w:t>
      </w:r>
      <w:r w:rsidRPr="00B81C1A">
        <w:rPr>
          <w:rFonts w:cstheme="minorHAnsi"/>
        </w:rPr>
        <w:t xml:space="preserve">, </w:t>
      </w:r>
      <w:r w:rsidRPr="00B81C1A">
        <w:rPr>
          <w:rStyle w:val="tlid-translation"/>
          <w:rFonts w:ascii="Sylfaen" w:hAnsi="Sylfaen" w:cs="Sylfaen"/>
          <w:shd w:val="clear" w:color="auto" w:fill="FFFFFF"/>
        </w:rPr>
        <w:t>ჰოოპ</w:t>
      </w:r>
      <w:r w:rsidRPr="00B81C1A">
        <w:rPr>
          <w:rStyle w:val="tlid-translation"/>
          <w:rFonts w:cstheme="minorHAnsi"/>
          <w:shd w:val="clear" w:color="auto" w:fill="FFFFFF"/>
        </w:rPr>
        <w:t xml:space="preserve">, </w:t>
      </w:r>
      <w:r w:rsidRPr="00B81C1A">
        <w:rPr>
          <w:rStyle w:val="tlid-translation"/>
          <w:rFonts w:cstheme="minorHAnsi"/>
          <w:color w:val="CC6600"/>
          <w:u w:val="single"/>
          <w:shd w:val="clear" w:color="auto" w:fill="FFFFFF"/>
        </w:rPr>
        <w:t>hoop</w:t>
      </w:r>
      <w:r w:rsidRPr="00B81C1A">
        <w:rPr>
          <w:rStyle w:val="tlid-translation"/>
          <w:rFonts w:cstheme="minorHAnsi"/>
          <w:shd w:val="clear" w:color="auto" w:fill="FFFFFF"/>
        </w:rPr>
        <w:t xml:space="preserve">’, hoop, </w:t>
      </w:r>
      <w:r w:rsidRPr="00B81C1A">
        <w:rPr>
          <w:rStyle w:val="tlid-translation"/>
          <w:rFonts w:cstheme="minorHAnsi"/>
          <w:b/>
          <w:shd w:val="clear" w:color="auto" w:fill="FFFFFF"/>
        </w:rPr>
        <w:t>English</w:t>
      </w:r>
      <w:r w:rsidRPr="00B81C1A">
        <w:rPr>
          <w:rStyle w:val="tlid-translation"/>
          <w:rFonts w:cstheme="minorHAnsi"/>
          <w:shd w:val="clear" w:color="auto" w:fill="FFFFFF"/>
        </w:rPr>
        <w:t xml:space="preserve">, </w:t>
      </w:r>
      <w:r w:rsidRPr="00B81C1A">
        <w:rPr>
          <w:rFonts w:cstheme="minorHAnsi"/>
          <w:color w:val="CC6600"/>
          <w:u w:val="single"/>
        </w:rPr>
        <w:t>hoop</w:t>
      </w:r>
      <w:r w:rsidRPr="00B81C1A">
        <w:rPr>
          <w:rFonts w:cstheme="minorHAnsi"/>
        </w:rPr>
        <w:t xml:space="preserve"> [&lt;ME </w:t>
      </w:r>
      <w:r w:rsidRPr="00B81C1A">
        <w:rPr>
          <w:rFonts w:cstheme="minorHAnsi"/>
          <w:color w:val="CC6600"/>
          <w:u w:val="single"/>
        </w:rPr>
        <w:t>hop</w:t>
      </w:r>
      <w:r w:rsidRPr="00B81C1A">
        <w:rPr>
          <w:rFonts w:cstheme="minorHAnsi"/>
        </w:rPr>
        <w:t xml:space="preserve">], </w:t>
      </w:r>
      <w:r w:rsidRPr="00B81C1A">
        <w:rPr>
          <w:rFonts w:cstheme="minorHAnsi"/>
          <w:b/>
        </w:rPr>
        <w:t>Albanian</w:t>
      </w:r>
      <w:r w:rsidRPr="00B81C1A">
        <w:rPr>
          <w:rFonts w:cstheme="minorHAnsi"/>
        </w:rPr>
        <w:t xml:space="preserve">, </w:t>
      </w:r>
      <w:r w:rsidRPr="00B81C1A">
        <w:rPr>
          <w:rFonts w:cstheme="minorHAnsi"/>
          <w:color w:val="EE0000"/>
        </w:rPr>
        <w:t>turrë</w:t>
      </w:r>
      <w:r w:rsidRPr="00B81C1A">
        <w:rPr>
          <w:rFonts w:cstheme="minorHAnsi"/>
        </w:rPr>
        <w:t xml:space="preserve">, stack,  </w:t>
      </w:r>
      <w:r w:rsidRPr="00B81C1A">
        <w:rPr>
          <w:rFonts w:cstheme="minorHAnsi"/>
          <w:b/>
        </w:rPr>
        <w:t>Scots-Gaelic</w:t>
      </w:r>
      <w:r w:rsidRPr="00B81C1A">
        <w:rPr>
          <w:rFonts w:cstheme="minorHAnsi"/>
        </w:rPr>
        <w:t xml:space="preserve">, </w:t>
      </w:r>
      <w:r w:rsidRPr="00B81C1A">
        <w:rPr>
          <w:rFonts w:cstheme="minorHAnsi"/>
          <w:color w:val="EE0000"/>
        </w:rPr>
        <w:t>tyrru</w:t>
      </w:r>
      <w:r w:rsidRPr="00B81C1A">
        <w:rPr>
          <w:rFonts w:cstheme="minorHAnsi"/>
          <w:color w:val="000000"/>
        </w:rPr>
        <w:t xml:space="preserve">, to surround, </w:t>
      </w:r>
      <w:r w:rsidRPr="00B81C1A">
        <w:rPr>
          <w:rFonts w:cstheme="minorHAnsi"/>
          <w:b/>
          <w:color w:val="000000"/>
        </w:rPr>
        <w:t>Welsh</w:t>
      </w:r>
      <w:r w:rsidRPr="00B81C1A">
        <w:rPr>
          <w:rFonts w:cstheme="minorHAnsi"/>
          <w:color w:val="000000"/>
        </w:rPr>
        <w:t xml:space="preserve">, </w:t>
      </w:r>
      <w:r w:rsidRPr="00B81C1A">
        <w:rPr>
          <w:rFonts w:cstheme="minorHAnsi"/>
          <w:color w:val="EE0000"/>
        </w:rPr>
        <w:t>pentyrro</w:t>
      </w:r>
      <w:r w:rsidRPr="00B81C1A">
        <w:rPr>
          <w:rFonts w:cstheme="minorHAnsi"/>
        </w:rPr>
        <w:t xml:space="preserve">, to heap, pile, accumulate, amass, </w:t>
      </w:r>
      <w:r w:rsidRPr="00B81C1A">
        <w:rPr>
          <w:rStyle w:val="tlid-translation"/>
          <w:rFonts w:cstheme="minorHAnsi"/>
          <w:b/>
          <w:shd w:val="clear" w:color="auto" w:fill="FFFFFF"/>
        </w:rPr>
        <w:t>Georgian</w:t>
      </w:r>
      <w:r w:rsidRPr="00B81C1A">
        <w:rPr>
          <w:rStyle w:val="tlid-translation"/>
          <w:rFonts w:cstheme="minorHAnsi"/>
          <w:shd w:val="clear" w:color="auto" w:fill="FFFFFF"/>
        </w:rPr>
        <w:t>,</w:t>
      </w:r>
      <w:r w:rsidRPr="00B81C1A">
        <w:rPr>
          <w:rFonts w:cstheme="minorHAnsi"/>
          <w:shd w:val="clear" w:color="auto" w:fill="FFFFFF"/>
        </w:rPr>
        <w:t xml:space="preserve"> </w:t>
      </w:r>
      <w:r w:rsidRPr="00B81C1A">
        <w:rPr>
          <w:rFonts w:ascii="Sylfaen" w:hAnsi="Sylfaen" w:cs="Sylfaen"/>
          <w:shd w:val="clear" w:color="auto" w:fill="FFFFFF"/>
        </w:rPr>
        <w:t>წრე</w:t>
      </w:r>
      <w:r w:rsidRPr="00B81C1A">
        <w:rPr>
          <w:rFonts w:cstheme="minorHAnsi"/>
          <w:shd w:val="clear" w:color="auto" w:fill="FFFFFF"/>
        </w:rPr>
        <w:t xml:space="preserve">, </w:t>
      </w:r>
      <w:r w:rsidRPr="00B81C1A">
        <w:rPr>
          <w:rFonts w:cstheme="minorHAnsi"/>
          <w:color w:val="009900"/>
          <w:u w:val="single"/>
          <w:shd w:val="clear" w:color="auto" w:fill="FFFFFF"/>
        </w:rPr>
        <w:t>tsre</w:t>
      </w:r>
      <w:r w:rsidRPr="00B81C1A">
        <w:rPr>
          <w:rFonts w:cstheme="minorHAnsi"/>
          <w:shd w:val="clear" w:color="auto" w:fill="FFFFFF"/>
        </w:rPr>
        <w:t xml:space="preserve">, circle, </w:t>
      </w:r>
      <w:r w:rsidRPr="00B81C1A">
        <w:rPr>
          <w:rFonts w:cstheme="minorHAnsi"/>
          <w:b/>
          <w:shd w:val="clear" w:color="auto" w:fill="FFFFFF"/>
        </w:rPr>
        <w:t>French</w:t>
      </w:r>
      <w:r w:rsidRPr="00B81C1A">
        <w:rPr>
          <w:rFonts w:cstheme="minorHAnsi"/>
          <w:shd w:val="clear" w:color="auto" w:fill="FFFFFF"/>
        </w:rPr>
        <w:t xml:space="preserve">, </w:t>
      </w:r>
      <w:r w:rsidRPr="00B81C1A">
        <w:rPr>
          <w:rStyle w:val="tlid-translation"/>
          <w:rFonts w:cstheme="minorHAnsi"/>
          <w:color w:val="009900"/>
          <w:u w:val="single"/>
        </w:rPr>
        <w:t>tas,</w:t>
      </w:r>
      <w:r w:rsidRPr="00B81C1A">
        <w:rPr>
          <w:rStyle w:val="tlid-translation"/>
          <w:rFonts w:cstheme="minorHAnsi"/>
        </w:rPr>
        <w:t xml:space="preserve"> pile, heap, stack, mass, </w:t>
      </w:r>
      <w:r w:rsidRPr="00B81C1A">
        <w:rPr>
          <w:rStyle w:val="tlid-translation"/>
          <w:rFonts w:cstheme="minorHAnsi"/>
          <w:b/>
        </w:rPr>
        <w:t>Romanian</w:t>
      </w:r>
      <w:r w:rsidRPr="00B81C1A">
        <w:rPr>
          <w:rStyle w:val="tlid-translation"/>
          <w:rFonts w:cstheme="minorHAnsi"/>
        </w:rPr>
        <w:t xml:space="preserve">, </w:t>
      </w:r>
      <w:r w:rsidRPr="00B81C1A">
        <w:rPr>
          <w:rFonts w:cstheme="minorHAnsi"/>
          <w:color w:val="FF0000"/>
        </w:rPr>
        <w:t>cerc</w:t>
      </w:r>
      <w:r w:rsidRPr="00B81C1A">
        <w:rPr>
          <w:rFonts w:cstheme="minorHAnsi"/>
        </w:rPr>
        <w:t xml:space="preserve">, circle, hoop, </w:t>
      </w:r>
      <w:r w:rsidRPr="00B81C1A">
        <w:rPr>
          <w:rFonts w:cstheme="minorHAnsi"/>
          <w:b/>
        </w:rPr>
        <w:t>Greek</w:t>
      </w:r>
      <w:r w:rsidRPr="00B81C1A">
        <w:rPr>
          <w:rFonts w:cstheme="minorHAnsi"/>
        </w:rPr>
        <w:t xml:space="preserve">, </w:t>
      </w:r>
      <w:r w:rsidRPr="00B81C1A">
        <w:rPr>
          <w:rStyle w:val="tlid-translation"/>
          <w:rFonts w:cstheme="minorHAnsi"/>
        </w:rPr>
        <w:t>κρίκος,</w:t>
      </w:r>
      <w:r w:rsidRPr="00B81C1A">
        <w:rPr>
          <w:rStyle w:val="tlid-translation"/>
          <w:rFonts w:cstheme="minorHAnsi"/>
          <w:color w:val="FF0000"/>
        </w:rPr>
        <w:t xml:space="preserve"> kríkos</w:t>
      </w:r>
      <w:r w:rsidRPr="00B81C1A">
        <w:rPr>
          <w:rStyle w:val="tlid-translation"/>
          <w:rFonts w:cstheme="minorHAnsi"/>
        </w:rPr>
        <w:t>, hoop, </w:t>
      </w:r>
      <w:r w:rsidRPr="00B81C1A">
        <w:rPr>
          <w:rFonts w:cstheme="minorHAnsi"/>
        </w:rPr>
        <w:t xml:space="preserve"> </w:t>
      </w:r>
      <w:r w:rsidRPr="00B81C1A">
        <w:rPr>
          <w:rFonts w:cstheme="minorHAnsi"/>
          <w:b/>
        </w:rPr>
        <w:t>Latin</w:t>
      </w:r>
      <w:r w:rsidRPr="00B81C1A">
        <w:rPr>
          <w:rFonts w:cstheme="minorHAnsi"/>
        </w:rPr>
        <w:t xml:space="preserve">, </w:t>
      </w:r>
      <w:r w:rsidRPr="00B81C1A">
        <w:rPr>
          <w:rFonts w:cstheme="minorHAnsi"/>
          <w:color w:val="EE0000"/>
        </w:rPr>
        <w:t>circus-i</w:t>
      </w:r>
      <w:r w:rsidRPr="00B81C1A">
        <w:rPr>
          <w:rFonts w:cstheme="minorHAnsi"/>
        </w:rPr>
        <w:t xml:space="preserve">, ring, </w:t>
      </w:r>
      <w:r w:rsidRPr="00B81C1A">
        <w:rPr>
          <w:rFonts w:cstheme="minorHAnsi"/>
          <w:b/>
        </w:rPr>
        <w:t>Irish</w:t>
      </w:r>
      <w:r w:rsidRPr="00B81C1A">
        <w:rPr>
          <w:rFonts w:cstheme="minorHAnsi"/>
        </w:rPr>
        <w:t xml:space="preserve">, </w:t>
      </w:r>
      <w:r w:rsidRPr="00B81C1A">
        <w:rPr>
          <w:rStyle w:val="tlid-translation"/>
          <w:rFonts w:cstheme="minorHAnsi"/>
          <w:color w:val="FF0000"/>
        </w:rPr>
        <w:t>ciorcal</w:t>
      </w:r>
      <w:r w:rsidRPr="00B81C1A">
        <w:rPr>
          <w:rStyle w:val="tlid-translation"/>
          <w:rFonts w:cstheme="minorHAnsi"/>
          <w:color w:val="000000"/>
        </w:rPr>
        <w:t xml:space="preserve">, circle, </w:t>
      </w:r>
      <w:r w:rsidRPr="00B81C1A">
        <w:rPr>
          <w:rStyle w:val="tlid-translation"/>
          <w:rFonts w:cstheme="minorHAnsi"/>
          <w:b/>
          <w:color w:val="000000"/>
        </w:rPr>
        <w:t>Scots-Gaelic</w:t>
      </w:r>
      <w:r w:rsidRPr="00B81C1A">
        <w:rPr>
          <w:rStyle w:val="tlid-translation"/>
          <w:rFonts w:cstheme="minorHAnsi"/>
          <w:color w:val="000000"/>
        </w:rPr>
        <w:t xml:space="preserve">, </w:t>
      </w:r>
      <w:r w:rsidRPr="00B81C1A">
        <w:rPr>
          <w:rStyle w:val="tlid-translation"/>
          <w:rFonts w:cstheme="minorHAnsi"/>
          <w:color w:val="FF0000"/>
        </w:rPr>
        <w:t>cearcall</w:t>
      </w:r>
      <w:r w:rsidRPr="00B81C1A">
        <w:rPr>
          <w:rStyle w:val="tlid-translation"/>
          <w:rFonts w:cstheme="minorHAnsi"/>
          <w:color w:val="000000"/>
        </w:rPr>
        <w:t xml:space="preserve">,  hoop, </w:t>
      </w:r>
      <w:r w:rsidRPr="00B81C1A">
        <w:rPr>
          <w:rStyle w:val="tlid-translation"/>
          <w:rFonts w:cstheme="minorHAnsi"/>
          <w:b/>
          <w:color w:val="000000"/>
        </w:rPr>
        <w:t>Italian</w:t>
      </w:r>
      <w:r w:rsidRPr="00B81C1A">
        <w:rPr>
          <w:rStyle w:val="tlid-translation"/>
          <w:rFonts w:cstheme="minorHAnsi"/>
          <w:color w:val="000000"/>
        </w:rPr>
        <w:t xml:space="preserve">, </w:t>
      </w:r>
      <w:r w:rsidRPr="00B81C1A">
        <w:rPr>
          <w:rStyle w:val="tlid-translation"/>
          <w:rFonts w:cstheme="minorHAnsi"/>
          <w:color w:val="FF0000"/>
        </w:rPr>
        <w:t>cerchio,</w:t>
      </w:r>
      <w:r w:rsidRPr="00B81C1A">
        <w:rPr>
          <w:rStyle w:val="tlid-translation"/>
          <w:rFonts w:cstheme="minorHAnsi"/>
        </w:rPr>
        <w:t xml:space="preserve"> circle, hoop, </w:t>
      </w:r>
      <w:r w:rsidRPr="00B81C1A">
        <w:rPr>
          <w:rStyle w:val="tlid-translation"/>
          <w:rFonts w:cstheme="minorHAnsi"/>
          <w:b/>
        </w:rPr>
        <w:t>French</w:t>
      </w:r>
      <w:r w:rsidRPr="00B81C1A">
        <w:rPr>
          <w:rStyle w:val="tlid-translation"/>
          <w:rFonts w:cstheme="minorHAnsi"/>
        </w:rPr>
        <w:t xml:space="preserve">, </w:t>
      </w:r>
      <w:r w:rsidRPr="00B81C1A">
        <w:rPr>
          <w:rStyle w:val="tlid-translation"/>
          <w:rFonts w:cstheme="minorHAnsi"/>
          <w:color w:val="FF0000"/>
        </w:rPr>
        <w:t>cerceau</w:t>
      </w:r>
      <w:r w:rsidRPr="00B81C1A">
        <w:rPr>
          <w:rStyle w:val="tlid-translation"/>
          <w:rFonts w:cstheme="minorHAnsi"/>
        </w:rPr>
        <w:t>, hoop,</w:t>
      </w:r>
      <w:r w:rsidRPr="00B81C1A">
        <w:rPr>
          <w:rStyle w:val="tlid-translation"/>
          <w:rFonts w:cstheme="minorHAnsi"/>
          <w:color w:val="FF0000"/>
        </w:rPr>
        <w:t xml:space="preserve"> cercle</w:t>
      </w:r>
      <w:r w:rsidRPr="00B81C1A">
        <w:rPr>
          <w:rStyle w:val="tlid-translation"/>
          <w:rFonts w:cstheme="minorHAnsi"/>
        </w:rPr>
        <w:t xml:space="preserve">, circle, </w:t>
      </w:r>
      <w:r w:rsidRPr="00B81C1A">
        <w:rPr>
          <w:rStyle w:val="tlid-translation"/>
          <w:rFonts w:cstheme="minorHAnsi"/>
          <w:b/>
        </w:rPr>
        <w:t>Hittite</w:t>
      </w:r>
      <w:r w:rsidRPr="00B81C1A">
        <w:rPr>
          <w:rStyle w:val="tlid-translation"/>
          <w:rFonts w:cstheme="minorHAnsi"/>
        </w:rPr>
        <w:t xml:space="preserve">, </w:t>
      </w:r>
      <w:r w:rsidRPr="00B81C1A">
        <w:rPr>
          <w:rFonts w:cstheme="minorHAnsi"/>
          <w:b/>
          <w:bCs/>
          <w:color w:val="993399"/>
          <w:u w:val="single"/>
        </w:rPr>
        <w:t>warpa/ilae</w:t>
      </w:r>
      <w:r w:rsidRPr="00B81C1A">
        <w:rPr>
          <w:rFonts w:cstheme="minorHAnsi"/>
        </w:rPr>
        <w:t xml:space="preserve">, to surround, enclose, </w:t>
      </w:r>
      <w:r w:rsidRPr="00B81C1A">
        <w:rPr>
          <w:rFonts w:cstheme="minorHAnsi"/>
          <w:b/>
          <w:bCs/>
          <w:color w:val="993399"/>
          <w:u w:val="single"/>
        </w:rPr>
        <w:t>warpa</w:t>
      </w:r>
      <w:r w:rsidRPr="00B81C1A">
        <w:rPr>
          <w:rFonts w:cstheme="minorHAnsi"/>
        </w:rPr>
        <w:t xml:space="preserve">, enclosure, </w:t>
      </w:r>
      <w:r w:rsidRPr="00B81C1A">
        <w:rPr>
          <w:rFonts w:cstheme="minorHAnsi"/>
          <w:b/>
        </w:rPr>
        <w:t>Tocharian</w:t>
      </w:r>
      <w:r w:rsidRPr="00B81C1A">
        <w:rPr>
          <w:rFonts w:cstheme="minorHAnsi"/>
        </w:rPr>
        <w:t xml:space="preserve">, </w:t>
      </w:r>
      <w:r w:rsidRPr="00B81C1A">
        <w:rPr>
          <w:rFonts w:cstheme="minorHAnsi"/>
          <w:color w:val="993399"/>
          <w:u w:val="single"/>
        </w:rPr>
        <w:t>warp</w:t>
      </w:r>
      <w:r w:rsidRPr="00B81C1A">
        <w:rPr>
          <w:rFonts w:cstheme="minorHAnsi"/>
        </w:rPr>
        <w:t xml:space="preserve">, to surround, warp, enclosure, B] </w:t>
      </w:r>
      <w:r w:rsidRPr="00B81C1A">
        <w:rPr>
          <w:rFonts w:cstheme="minorHAnsi"/>
          <w:color w:val="993399"/>
          <w:u w:val="single"/>
        </w:rPr>
        <w:t>warp</w:t>
      </w:r>
      <w:r w:rsidRPr="00B81C1A">
        <w:rPr>
          <w:rFonts w:cstheme="minorHAnsi"/>
        </w:rPr>
        <w:t xml:space="preserve">, surround, </w:t>
      </w:r>
      <w:r w:rsidRPr="00B81C1A">
        <w:rPr>
          <w:rFonts w:cstheme="minorHAnsi"/>
          <w:b/>
        </w:rPr>
        <w:t>Belarusian</w:t>
      </w:r>
      <w:r w:rsidRPr="00B81C1A">
        <w:rPr>
          <w:rFonts w:cstheme="minorHAnsi"/>
        </w:rPr>
        <w:t xml:space="preserve">, </w:t>
      </w:r>
      <w:r w:rsidRPr="00B81C1A">
        <w:rPr>
          <w:rFonts w:cstheme="minorHAnsi"/>
          <w:color w:val="000000"/>
          <w:shd w:val="clear" w:color="auto" w:fill="FFFFFF"/>
        </w:rPr>
        <w:t xml:space="preserve">паля, </w:t>
      </w:r>
      <w:r w:rsidRPr="00B81C1A">
        <w:rPr>
          <w:rFonts w:cstheme="minorHAnsi"/>
          <w:color w:val="009900"/>
          <w:u w:val="single"/>
          <w:shd w:val="clear" w:color="auto" w:fill="FFFFFF"/>
        </w:rPr>
        <w:t>palia</w:t>
      </w:r>
      <w:r w:rsidRPr="00B81C1A">
        <w:rPr>
          <w:rFonts w:cstheme="minorHAnsi"/>
          <w:color w:val="000000"/>
          <w:shd w:val="clear" w:color="auto" w:fill="FFFFFF"/>
        </w:rPr>
        <w:t xml:space="preserve">, pile, </w:t>
      </w:r>
      <w:r w:rsidRPr="00B81C1A">
        <w:rPr>
          <w:rFonts w:cstheme="minorHAnsi"/>
          <w:b/>
        </w:rPr>
        <w:t>Basque</w:t>
      </w:r>
      <w:r w:rsidRPr="00B81C1A">
        <w:rPr>
          <w:rFonts w:cstheme="minorHAnsi"/>
        </w:rPr>
        <w:t xml:space="preserve">, </w:t>
      </w:r>
      <w:r w:rsidRPr="00B81C1A">
        <w:rPr>
          <w:rStyle w:val="tlid-translation"/>
          <w:rFonts w:cstheme="minorHAnsi"/>
          <w:color w:val="009900"/>
          <w:u w:val="single"/>
          <w:lang w:val="eu-ES"/>
        </w:rPr>
        <w:t>pila</w:t>
      </w:r>
      <w:r w:rsidRPr="00B81C1A">
        <w:rPr>
          <w:rStyle w:val="tlid-translation"/>
          <w:rFonts w:cstheme="minorHAnsi"/>
          <w:lang w:val="eu-ES"/>
        </w:rPr>
        <w:t xml:space="preserve">, heap, pile, stack, </w:t>
      </w:r>
      <w:r w:rsidRPr="00B81C1A">
        <w:rPr>
          <w:rStyle w:val="tlid-translation"/>
          <w:rFonts w:cstheme="minorHAnsi"/>
          <w:b/>
          <w:lang w:val="eu-ES"/>
        </w:rPr>
        <w:t>English</w:t>
      </w:r>
      <w:r w:rsidRPr="00B81C1A">
        <w:rPr>
          <w:rStyle w:val="tlid-translation"/>
          <w:rFonts w:cstheme="minorHAnsi"/>
          <w:lang w:val="eu-ES"/>
        </w:rPr>
        <w:t xml:space="preserve">, </w:t>
      </w:r>
      <w:r w:rsidRPr="00B81C1A">
        <w:rPr>
          <w:rFonts w:cstheme="minorHAnsi"/>
          <w:color w:val="009900"/>
          <w:u w:val="single"/>
        </w:rPr>
        <w:t>pile</w:t>
      </w:r>
      <w:r w:rsidRPr="00B81C1A">
        <w:rPr>
          <w:rFonts w:cstheme="minorHAnsi"/>
          <w:color w:val="009900"/>
        </w:rPr>
        <w:t xml:space="preserve"> </w:t>
      </w:r>
      <w:r w:rsidRPr="00B81C1A">
        <w:rPr>
          <w:rFonts w:cstheme="minorHAnsi"/>
          <w:color w:val="000000"/>
        </w:rPr>
        <w:t>[&lt;Lat. pilus-i?],</w:t>
      </w:r>
      <w:r w:rsidRPr="00B81C1A">
        <w:rPr>
          <w:rFonts w:cstheme="minorHAnsi"/>
        </w:rPr>
        <w:t xml:space="preserve"> (Compiled from  5-71, 10-101).</w:t>
      </w:r>
      <w:r w:rsidRPr="00B81C1A">
        <w:rPr>
          <w:rFonts w:cstheme="minorHAnsi"/>
        </w:rPr>
        <w:br/>
      </w:r>
    </w:p>
  </w:footnote>
  <w:footnote w:id="158">
    <w:p w:rsidR="007B148B" w:rsidRDefault="007B148B">
      <w:pPr>
        <w:pStyle w:val="FootnoteText"/>
      </w:pPr>
      <w:r>
        <w:rPr>
          <w:rStyle w:val="FootnoteReference"/>
        </w:rPr>
        <w:footnoteRef/>
      </w:r>
      <w:r>
        <w:t xml:space="preserve"> </w:t>
      </w:r>
      <w:r w:rsidRPr="006366D8">
        <w:rPr>
          <w:rFonts w:cstheme="minorHAnsi"/>
          <w:b/>
        </w:rPr>
        <w:t>Hittite</w:t>
      </w:r>
      <w:r w:rsidRPr="006366D8">
        <w:rPr>
          <w:rFonts w:cstheme="minorHAnsi"/>
        </w:rPr>
        <w:t xml:space="preserve">, </w:t>
      </w:r>
      <w:r w:rsidRPr="006366D8">
        <w:rPr>
          <w:rFonts w:eastAsia="Calibri" w:cstheme="minorHAnsi"/>
          <w:b/>
          <w:bCs/>
          <w:color w:val="009900"/>
          <w:u w:val="single"/>
          <w:lang w:val="en-GB"/>
        </w:rPr>
        <w:t>hopa</w:t>
      </w:r>
      <w:r w:rsidRPr="006366D8">
        <w:rPr>
          <w:rFonts w:eastAsia="Calibri" w:cstheme="minorHAnsi"/>
          <w:lang w:val="en-GB"/>
        </w:rPr>
        <w:t xml:space="preserve">, heap, </w:t>
      </w:r>
      <w:r w:rsidRPr="006366D8">
        <w:rPr>
          <w:rFonts w:eastAsia="Calibri" w:cstheme="minorHAnsi"/>
          <w:b/>
          <w:bCs/>
          <w:color w:val="009900"/>
          <w:u w:val="single"/>
          <w:lang w:val="en-GB"/>
        </w:rPr>
        <w:t>hopae</w:t>
      </w:r>
      <w:r w:rsidRPr="006366D8">
        <w:rPr>
          <w:rFonts w:eastAsia="Calibri" w:cstheme="minorHAnsi"/>
          <w:lang w:val="en-GB"/>
        </w:rPr>
        <w:t>,</w:t>
      </w:r>
      <w:r w:rsidRPr="006366D8">
        <w:rPr>
          <w:rFonts w:eastAsia="Calibri" w:cstheme="minorHAnsi"/>
          <w:b/>
          <w:lang w:val="en-GB"/>
        </w:rPr>
        <w:t xml:space="preserve"> </w:t>
      </w:r>
      <w:r w:rsidRPr="006366D8">
        <w:rPr>
          <w:rFonts w:cstheme="minorHAnsi"/>
        </w:rPr>
        <w:t xml:space="preserve">to heap, to pile up, </w:t>
      </w:r>
      <w:r w:rsidRPr="006366D8">
        <w:rPr>
          <w:rFonts w:cstheme="minorHAnsi"/>
          <w:b/>
        </w:rPr>
        <w:t>English</w:t>
      </w:r>
      <w:r w:rsidRPr="006366D8">
        <w:rPr>
          <w:rFonts w:cstheme="minorHAnsi"/>
        </w:rPr>
        <w:t xml:space="preserve">, </w:t>
      </w:r>
      <w:r w:rsidRPr="006366D8">
        <w:rPr>
          <w:rFonts w:cstheme="minorHAnsi"/>
          <w:color w:val="009900"/>
          <w:u w:val="single"/>
        </w:rPr>
        <w:t>heap</w:t>
      </w:r>
      <w:r w:rsidRPr="006366D8">
        <w:rPr>
          <w:rFonts w:cstheme="minorHAnsi"/>
          <w:color w:val="000000"/>
        </w:rPr>
        <w:t xml:space="preserve">, [&lt;OE, </w:t>
      </w:r>
      <w:r w:rsidRPr="006366D8">
        <w:rPr>
          <w:rFonts w:cstheme="minorHAnsi"/>
          <w:color w:val="009900"/>
          <w:u w:val="single"/>
        </w:rPr>
        <w:t>h</w:t>
      </w:r>
      <w:r w:rsidRPr="006366D8">
        <w:rPr>
          <w:rFonts w:eastAsia="Calibri" w:cstheme="minorHAnsi"/>
          <w:color w:val="009900"/>
          <w:u w:val="single"/>
        </w:rPr>
        <w:t>ē</w:t>
      </w:r>
      <w:r w:rsidRPr="006366D8">
        <w:rPr>
          <w:rFonts w:cstheme="minorHAnsi"/>
          <w:color w:val="009900"/>
          <w:u w:val="single"/>
        </w:rPr>
        <w:t>ap</w:t>
      </w:r>
      <w:r w:rsidRPr="006366D8">
        <w:rPr>
          <w:rFonts w:cstheme="minorHAnsi"/>
          <w:color w:val="000000"/>
        </w:rPr>
        <w:t xml:space="preserve">], </w:t>
      </w:r>
      <w:r w:rsidRPr="00691AF5">
        <w:rPr>
          <w:rFonts w:cstheme="minorHAnsi"/>
          <w:b/>
          <w:color w:val="000000"/>
        </w:rPr>
        <w:t>Hittite</w:t>
      </w:r>
      <w:r>
        <w:rPr>
          <w:rFonts w:cstheme="minorHAnsi"/>
          <w:color w:val="000000"/>
        </w:rPr>
        <w:t xml:space="preserve">, </w:t>
      </w:r>
      <w:r>
        <w:rPr>
          <w:b/>
          <w:bCs/>
          <w:color w:val="3333FF"/>
        </w:rPr>
        <w:t>hrbl(i)</w:t>
      </w:r>
      <w:r>
        <w:t xml:space="preserve">, heap, to stack, pile, </w:t>
      </w:r>
      <w:r>
        <w:rPr>
          <w:b/>
          <w:bCs/>
          <w:color w:val="3333FF"/>
        </w:rPr>
        <w:t>harpa</w:t>
      </w:r>
      <w:r>
        <w:rPr>
          <w:b/>
          <w:bCs/>
        </w:rPr>
        <w:t>-</w:t>
      </w:r>
      <w:r>
        <w:t xml:space="preserve">, heap, pile, </w:t>
      </w:r>
      <w:r>
        <w:rPr>
          <w:b/>
          <w:bCs/>
          <w:color w:val="3333FF"/>
        </w:rPr>
        <w:t>harpae</w:t>
      </w:r>
      <w:r>
        <w:t xml:space="preserve">, to heap up, </w:t>
      </w:r>
      <w:r>
        <w:rPr>
          <w:b/>
          <w:bCs/>
          <w:color w:val="3333FF"/>
        </w:rPr>
        <w:t>harpāi-</w:t>
      </w:r>
      <w:r>
        <w:t xml:space="preserve">, to heap, pile, </w:t>
      </w:r>
      <w:r w:rsidRPr="00691AF5">
        <w:rPr>
          <w:b/>
        </w:rPr>
        <w:t>Croatian</w:t>
      </w:r>
      <w:r>
        <w:t xml:space="preserve">, </w:t>
      </w:r>
      <w:r>
        <w:rPr>
          <w:color w:val="3333FF"/>
          <w:shd w:val="clear" w:color="auto" w:fill="FFFFFF"/>
        </w:rPr>
        <w:t>hrpa</w:t>
      </w:r>
      <w:r>
        <w:rPr>
          <w:color w:val="000000"/>
          <w:shd w:val="clear" w:color="auto" w:fill="FFFFFF"/>
        </w:rPr>
        <w:t>, heap,</w:t>
      </w:r>
      <w:r w:rsidRPr="00D36D80">
        <w:rPr>
          <w:rFonts w:cstheme="minorHAnsi"/>
          <w:b/>
          <w:color w:val="000000"/>
        </w:rPr>
        <w:t>T</w:t>
      </w:r>
      <w:r>
        <w:rPr>
          <w:rFonts w:cstheme="minorHAnsi"/>
          <w:b/>
          <w:color w:val="000000"/>
        </w:rPr>
        <w:t>u</w:t>
      </w:r>
      <w:r w:rsidRPr="00D36D80">
        <w:rPr>
          <w:rFonts w:cstheme="minorHAnsi"/>
          <w:b/>
          <w:color w:val="000000"/>
        </w:rPr>
        <w:t>rkish</w:t>
      </w:r>
      <w:r>
        <w:rPr>
          <w:rFonts w:cstheme="minorHAnsi"/>
          <w:color w:val="000000"/>
        </w:rPr>
        <w:t xml:space="preserve">, </w:t>
      </w:r>
      <w:r>
        <w:rPr>
          <w:rStyle w:val="jlqj4b"/>
          <w:rFonts w:ascii="Times" w:hAnsi="Times" w:cs="Times"/>
          <w:color w:val="CC6600"/>
          <w:u w:val="single"/>
          <w:lang w:val="tr-TR"/>
        </w:rPr>
        <w:t>yığın</w:t>
      </w:r>
      <w:r>
        <w:rPr>
          <w:rStyle w:val="jlqj4b"/>
          <w:rFonts w:ascii="Times" w:hAnsi="Times" w:cs="Times"/>
          <w:lang w:val="tr-TR"/>
        </w:rPr>
        <w:t xml:space="preserve">, heap, stack, mass, </w:t>
      </w:r>
      <w:r w:rsidRPr="00D36D80">
        <w:rPr>
          <w:rStyle w:val="jlqj4b"/>
          <w:rFonts w:cstheme="minorHAnsi"/>
          <w:b/>
          <w:lang w:bidi="gu-IN"/>
        </w:rPr>
        <w:t>Kazakh</w:t>
      </w:r>
      <w:r>
        <w:rPr>
          <w:rStyle w:val="jlqj4b"/>
          <w:rFonts w:cstheme="minorHAnsi"/>
          <w:lang w:bidi="gu-IN"/>
        </w:rPr>
        <w:t xml:space="preserve">, </w:t>
      </w:r>
      <w:r>
        <w:rPr>
          <w:rStyle w:val="jlqj4b"/>
          <w:rFonts w:ascii="Times" w:hAnsi="Times" w:cs="Times"/>
          <w:lang w:val="kk-KZ"/>
        </w:rPr>
        <w:t xml:space="preserve">үйме, </w:t>
      </w:r>
      <w:r>
        <w:rPr>
          <w:rStyle w:val="jlqj4b"/>
          <w:rFonts w:ascii="Times" w:hAnsi="Times" w:cs="Times"/>
          <w:color w:val="CC6600"/>
          <w:u w:val="single"/>
          <w:lang w:val="kk-KZ"/>
        </w:rPr>
        <w:t>üyme</w:t>
      </w:r>
      <w:r>
        <w:rPr>
          <w:rStyle w:val="jlqj4b"/>
          <w:rFonts w:ascii="Times" w:hAnsi="Times" w:cs="Times"/>
          <w:lang w:val="kk-KZ"/>
        </w:rPr>
        <w:t>, heap, stack,</w:t>
      </w:r>
      <w:r w:rsidRPr="006366D8">
        <w:rPr>
          <w:rStyle w:val="jlqj4b"/>
          <w:rFonts w:cstheme="minorHAnsi"/>
          <w:lang w:val="tg-Cyrl-TJ" w:bidi="gu-IN"/>
        </w:rPr>
        <w:t xml:space="preserve"> </w:t>
      </w:r>
      <w:r w:rsidRPr="00D36D80">
        <w:rPr>
          <w:rStyle w:val="jlqj4b"/>
          <w:rFonts w:cstheme="minorHAnsi"/>
          <w:b/>
          <w:lang w:bidi="gu-IN"/>
        </w:rPr>
        <w:t>Uzbek</w:t>
      </w:r>
      <w:r>
        <w:rPr>
          <w:rStyle w:val="jlqj4b"/>
          <w:rFonts w:cstheme="minorHAnsi"/>
          <w:lang w:bidi="gu-IN"/>
        </w:rPr>
        <w:t xml:space="preserve">, </w:t>
      </w:r>
      <w:r>
        <w:rPr>
          <w:rStyle w:val="kgnlhe"/>
          <w:rFonts w:ascii="Times" w:hAnsi="Times" w:cs="Times"/>
          <w:color w:val="CC6600"/>
          <w:u w:val="single"/>
        </w:rPr>
        <w:t>uyum</w:t>
      </w:r>
      <w:r>
        <w:rPr>
          <w:rStyle w:val="kgnlhe"/>
          <w:rFonts w:ascii="Times" w:hAnsi="Times" w:cs="Times"/>
        </w:rPr>
        <w:t>, heap, amassment,</w:t>
      </w:r>
      <w:r w:rsidRPr="006366D8">
        <w:rPr>
          <w:rFonts w:cstheme="minorHAnsi"/>
          <w:b/>
          <w:color w:val="000000"/>
        </w:rPr>
        <w:t>Tajik</w:t>
      </w:r>
      <w:r w:rsidRPr="006366D8">
        <w:rPr>
          <w:rFonts w:cstheme="minorHAnsi"/>
          <w:color w:val="000000"/>
        </w:rPr>
        <w:t xml:space="preserve">, </w:t>
      </w:r>
      <w:r w:rsidRPr="006366D8">
        <w:rPr>
          <w:rStyle w:val="jlqj4b"/>
          <w:rFonts w:cstheme="minorHAnsi"/>
          <w:lang w:val="tg-Cyrl-TJ" w:bidi="gu-IN"/>
        </w:rPr>
        <w:t xml:space="preserve">омма, </w:t>
      </w:r>
      <w:r w:rsidRPr="006366D8">
        <w:rPr>
          <w:rStyle w:val="jlqj4b"/>
          <w:rFonts w:cstheme="minorHAnsi"/>
          <w:color w:val="CC6600"/>
          <w:u w:val="single"/>
          <w:lang w:val="tg-Cyrl-TJ" w:bidi="gu-IN"/>
        </w:rPr>
        <w:t>omms</w:t>
      </w:r>
      <w:r w:rsidRPr="006366D8">
        <w:rPr>
          <w:rStyle w:val="jlqj4b"/>
          <w:rFonts w:cstheme="minorHAnsi"/>
          <w:lang w:val="tg-Cyrl-TJ" w:bidi="gu-IN"/>
        </w:rPr>
        <w:t>, mass,</w:t>
      </w:r>
      <w:r>
        <w:rPr>
          <w:rStyle w:val="jlqj4b"/>
          <w:rFonts w:cstheme="minorHAnsi"/>
          <w:lang w:bidi="gu-IN"/>
        </w:rPr>
        <w:t xml:space="preserve"> </w:t>
      </w:r>
      <w:r w:rsidRPr="006366D8">
        <w:rPr>
          <w:rStyle w:val="jlqj4b"/>
          <w:rFonts w:cstheme="minorHAnsi"/>
          <w:b/>
          <w:lang w:bidi="gu-IN"/>
        </w:rPr>
        <w:t>Kyrgyz</w:t>
      </w:r>
      <w:r w:rsidRPr="006366D8">
        <w:rPr>
          <w:rStyle w:val="jlqj4b"/>
          <w:rFonts w:cstheme="minorHAnsi"/>
          <w:lang w:bidi="gu-IN"/>
        </w:rPr>
        <w:t xml:space="preserve">, </w:t>
      </w:r>
      <w:r w:rsidRPr="006366D8">
        <w:rPr>
          <w:rStyle w:val="jlqj4b"/>
          <w:rFonts w:cstheme="minorHAnsi"/>
          <w:lang w:val="ky-KG" w:bidi="gu-IN"/>
        </w:rPr>
        <w:t xml:space="preserve">үймө, </w:t>
      </w:r>
      <w:r w:rsidRPr="006366D8">
        <w:rPr>
          <w:rStyle w:val="jlqj4b"/>
          <w:rFonts w:cstheme="minorHAnsi"/>
          <w:color w:val="CC6600"/>
          <w:u w:val="single"/>
          <w:lang w:val="ky-KG" w:bidi="gu-IN"/>
        </w:rPr>
        <w:t>üymö</w:t>
      </w:r>
      <w:r>
        <w:rPr>
          <w:rStyle w:val="jlqj4b"/>
          <w:rFonts w:cstheme="minorHAnsi"/>
          <w:color w:val="CC6600"/>
          <w:u w:val="single"/>
          <w:lang w:bidi="gu-IN"/>
        </w:rPr>
        <w:t>k</w:t>
      </w:r>
      <w:r w:rsidRPr="006366D8">
        <w:rPr>
          <w:rStyle w:val="jlqj4b"/>
          <w:rFonts w:cstheme="minorHAnsi"/>
          <w:lang w:val="ky-KG" w:bidi="gu-IN"/>
        </w:rPr>
        <w:t xml:space="preserve">, pile, heap, </w:t>
      </w:r>
      <w:r w:rsidRPr="00691AF5">
        <w:rPr>
          <w:rStyle w:val="jlqj4b"/>
          <w:rFonts w:cstheme="minorHAnsi"/>
          <w:b/>
          <w:lang w:bidi="gu-IN"/>
        </w:rPr>
        <w:t>Latvian</w:t>
      </w:r>
      <w:r>
        <w:rPr>
          <w:rStyle w:val="jlqj4b"/>
          <w:rFonts w:cstheme="minorHAnsi"/>
          <w:lang w:bidi="gu-IN"/>
        </w:rPr>
        <w:t xml:space="preserve">, </w:t>
      </w:r>
      <w:r>
        <w:rPr>
          <w:color w:val="993399"/>
          <w:u w:val="single"/>
        </w:rPr>
        <w:t>kaudze</w:t>
      </w:r>
      <w:r>
        <w:t xml:space="preserve">, heap, </w:t>
      </w:r>
      <w:r w:rsidRPr="00691AF5">
        <w:rPr>
          <w:b/>
        </w:rPr>
        <w:t>Armnian</w:t>
      </w:r>
      <w:r>
        <w:t xml:space="preserve">, </w:t>
      </w:r>
      <w:r>
        <w:rPr>
          <w:shd w:val="clear" w:color="auto" w:fill="FFFFFF"/>
        </w:rPr>
        <w:t xml:space="preserve">կույտ, </w:t>
      </w:r>
      <w:r>
        <w:rPr>
          <w:color w:val="993399"/>
          <w:u w:val="single"/>
          <w:shd w:val="clear" w:color="auto" w:fill="FFFFFF"/>
        </w:rPr>
        <w:t>kuyt</w:t>
      </w:r>
      <w:r>
        <w:rPr>
          <w:shd w:val="clear" w:color="auto" w:fill="FFFFFF"/>
        </w:rPr>
        <w:t xml:space="preserve">, heap, </w:t>
      </w:r>
      <w:r w:rsidRPr="00691AF5">
        <w:rPr>
          <w:rStyle w:val="jlqj4b"/>
          <w:rFonts w:cstheme="minorHAnsi"/>
          <w:b/>
          <w:lang w:bidi="gu-IN"/>
        </w:rPr>
        <w:t>Persian</w:t>
      </w:r>
      <w:r>
        <w:rPr>
          <w:rStyle w:val="jlqj4b"/>
          <w:rFonts w:cstheme="minorHAnsi"/>
          <w:lang w:bidi="gu-IN"/>
        </w:rPr>
        <w:t xml:space="preserve">, </w:t>
      </w:r>
      <w:r>
        <w:rPr>
          <w:color w:val="3333FF"/>
          <w:u w:val="single"/>
        </w:rPr>
        <w:t>tude</w:t>
      </w:r>
      <w:r>
        <w:t xml:space="preserve">, </w:t>
      </w:r>
      <w:r>
        <w:rPr>
          <w:rStyle w:val="nobold"/>
        </w:rPr>
        <w:t>توده</w:t>
      </w:r>
      <w:r>
        <w:t xml:space="preserve"> heap, </w:t>
      </w:r>
      <w:r w:rsidRPr="006366D8">
        <w:rPr>
          <w:rFonts w:cstheme="minorHAnsi"/>
          <w:b/>
        </w:rPr>
        <w:t>Albanian</w:t>
      </w:r>
      <w:r w:rsidRPr="006366D8">
        <w:rPr>
          <w:rFonts w:cstheme="minorHAnsi"/>
        </w:rPr>
        <w:t xml:space="preserve">, </w:t>
      </w:r>
      <w:r w:rsidRPr="00925EA1">
        <w:rPr>
          <w:rFonts w:cstheme="minorHAnsi"/>
          <w:color w:val="4472C4" w:themeColor="accent1"/>
          <w:u w:val="single"/>
        </w:rPr>
        <w:t>tufë</w:t>
      </w:r>
      <w:r w:rsidRPr="006366D8">
        <w:rPr>
          <w:rFonts w:cstheme="minorHAnsi"/>
        </w:rPr>
        <w:t xml:space="preserve">, clutch, tog, heap, </w:t>
      </w:r>
      <w:r w:rsidRPr="00691AF5">
        <w:rPr>
          <w:b/>
        </w:rPr>
        <w:t>Uzbek</w:t>
      </w:r>
      <w:r>
        <w:t xml:space="preserve">, </w:t>
      </w:r>
      <w:r>
        <w:rPr>
          <w:rStyle w:val="kgnlhe"/>
          <w:rFonts w:ascii="Times" w:hAnsi="Times" w:cs="Times"/>
          <w:color w:val="3333FF"/>
          <w:u w:val="single"/>
        </w:rPr>
        <w:t>to'da</w:t>
      </w:r>
      <w:r>
        <w:rPr>
          <w:rStyle w:val="kgnlhe"/>
          <w:rFonts w:ascii="Times" w:hAnsi="Times" w:cs="Times"/>
        </w:rPr>
        <w:t xml:space="preserve">, heap, clump, flock, </w:t>
      </w:r>
      <w:r w:rsidRPr="00691AF5">
        <w:rPr>
          <w:rStyle w:val="kgnlhe"/>
          <w:rFonts w:ascii="Times" w:hAnsi="Times" w:cs="Times"/>
          <w:b/>
        </w:rPr>
        <w:t>Tajik</w:t>
      </w:r>
      <w:r>
        <w:rPr>
          <w:rStyle w:val="kgnlhe"/>
          <w:rFonts w:ascii="Times" w:hAnsi="Times" w:cs="Times"/>
        </w:rPr>
        <w:t xml:space="preserve">, </w:t>
      </w:r>
      <w:r>
        <w:rPr>
          <w:rStyle w:val="jlqj4b"/>
          <w:rFonts w:ascii="Times" w:hAnsi="Times" w:cs="Times"/>
          <w:lang w:val="tg-Cyrl-TJ"/>
        </w:rPr>
        <w:t>тӯда</w:t>
      </w:r>
      <w:r>
        <w:rPr>
          <w:rStyle w:val="kgnlhe"/>
          <w:rFonts w:ascii="Times" w:hAnsi="Times" w:cs="Times"/>
        </w:rPr>
        <w:t xml:space="preserve">, </w:t>
      </w:r>
      <w:r>
        <w:rPr>
          <w:rStyle w:val="kgnlhe"/>
          <w:rFonts w:ascii="Times" w:hAnsi="Times" w:cs="Times"/>
          <w:color w:val="3333FF"/>
          <w:u w:val="single"/>
        </w:rPr>
        <w:t>tūda</w:t>
      </w:r>
      <w:r>
        <w:rPr>
          <w:rStyle w:val="kgnlhe"/>
          <w:rFonts w:ascii="Times" w:hAnsi="Times" w:cs="Times"/>
        </w:rPr>
        <w:t xml:space="preserve">, heap, stack, pile, mass, </w:t>
      </w:r>
      <w:r w:rsidRPr="00BC51A8">
        <w:rPr>
          <w:rStyle w:val="kgnlhe"/>
          <w:rFonts w:ascii="Times" w:hAnsi="Times" w:cs="Times"/>
          <w:b/>
        </w:rPr>
        <w:t>Gorgian</w:t>
      </w:r>
      <w:r>
        <w:rPr>
          <w:rStyle w:val="kgnlhe"/>
          <w:rFonts w:ascii="Times" w:hAnsi="Times" w:cs="Times"/>
        </w:rPr>
        <w:t xml:space="preserve">, </w:t>
      </w:r>
      <w:r>
        <w:rPr>
          <w:rStyle w:val="jlqj4b"/>
          <w:rFonts w:ascii="Sylfaen" w:hAnsi="Sylfaen" w:cs="Sylfaen"/>
          <w:lang w:val="ka-GE"/>
        </w:rPr>
        <w:t>წრე</w:t>
      </w:r>
      <w:r>
        <w:rPr>
          <w:rStyle w:val="jlqj4b"/>
          <w:lang w:val="ka-GE"/>
        </w:rPr>
        <w:t>,</w:t>
      </w:r>
      <w:r>
        <w:rPr>
          <w:rStyle w:val="jlqj4b"/>
          <w:shd w:val="clear" w:color="auto" w:fill="FFFFFF"/>
          <w:lang w:val="ka-GE"/>
        </w:rPr>
        <w:t xml:space="preserve"> </w:t>
      </w:r>
      <w:r>
        <w:rPr>
          <w:rStyle w:val="jlqj4b"/>
          <w:color w:val="009900"/>
          <w:u w:val="single"/>
          <w:shd w:val="clear" w:color="auto" w:fill="FFFFFF"/>
          <w:lang w:val="ka-GE"/>
        </w:rPr>
        <w:t>ts're</w:t>
      </w:r>
      <w:r>
        <w:rPr>
          <w:rStyle w:val="jlqj4b"/>
          <w:lang w:val="ka-GE"/>
        </w:rPr>
        <w:t>, circle,</w:t>
      </w:r>
      <w:r>
        <w:rPr>
          <w:rStyle w:val="jlqj4b"/>
        </w:rPr>
        <w:t xml:space="preserve"> </w:t>
      </w:r>
      <w:r w:rsidRPr="00BC51A8">
        <w:rPr>
          <w:rStyle w:val="jlqj4b"/>
          <w:b/>
        </w:rPr>
        <w:t>French</w:t>
      </w:r>
      <w:r>
        <w:rPr>
          <w:rStyle w:val="jlqj4b"/>
        </w:rPr>
        <w:t xml:space="preserve">, </w:t>
      </w:r>
      <w:r>
        <w:rPr>
          <w:rStyle w:val="tlid-translation"/>
          <w:color w:val="009900"/>
          <w:u w:val="single"/>
        </w:rPr>
        <w:t>tas,</w:t>
      </w:r>
      <w:r>
        <w:rPr>
          <w:rStyle w:val="tlid-translation"/>
        </w:rPr>
        <w:t xml:space="preserve"> pile, heap, stack, mass, </w:t>
      </w:r>
      <w:r w:rsidRPr="00370A46">
        <w:rPr>
          <w:rStyle w:val="tlid-translation"/>
          <w:b/>
        </w:rPr>
        <w:t>Persian</w:t>
      </w:r>
      <w:r>
        <w:rPr>
          <w:rStyle w:val="tlid-translation"/>
        </w:rPr>
        <w:t xml:space="preserve">, </w:t>
      </w:r>
      <w:r>
        <w:rPr>
          <w:color w:val="0000EE"/>
        </w:rPr>
        <w:t>halqe</w:t>
      </w:r>
      <w:r>
        <w:t xml:space="preserve">, </w:t>
      </w:r>
      <w:r>
        <w:rPr>
          <w:rStyle w:val="nobold"/>
        </w:rPr>
        <w:t>حلقه</w:t>
      </w:r>
      <w:r>
        <w:t xml:space="preserve">  ring, hoop, </w:t>
      </w:r>
      <w:r w:rsidRPr="00370A46">
        <w:rPr>
          <w:rStyle w:val="tlid-translation"/>
          <w:b/>
        </w:rPr>
        <w:t>Polish</w:t>
      </w:r>
      <w:r>
        <w:rPr>
          <w:rStyle w:val="tlid-translation"/>
        </w:rPr>
        <w:t xml:space="preserve">, </w:t>
      </w:r>
      <w:r>
        <w:rPr>
          <w:color w:val="0000EE"/>
        </w:rPr>
        <w:t>ha</w:t>
      </w:r>
      <w:r>
        <w:rPr>
          <w:color w:val="0000EE"/>
          <w:u w:val="single"/>
        </w:rPr>
        <w:t>l</w:t>
      </w:r>
      <w:r>
        <w:rPr>
          <w:color w:val="0000EE"/>
        </w:rPr>
        <w:t>da</w:t>
      </w:r>
      <w:r>
        <w:t>,</w:t>
      </w:r>
      <w:r>
        <w:rPr>
          <w:color w:val="CC6600"/>
        </w:rPr>
        <w:t xml:space="preserve"> </w:t>
      </w:r>
      <w:r>
        <w:t xml:space="preserve">heap, </w:t>
      </w:r>
      <w:r w:rsidRPr="00370A46">
        <w:rPr>
          <w:b/>
        </w:rPr>
        <w:t>Turkish</w:t>
      </w:r>
      <w:r>
        <w:t xml:space="preserve">, </w:t>
      </w:r>
      <w:r>
        <w:rPr>
          <w:rStyle w:val="jlqj4b"/>
          <w:rFonts w:ascii="Times" w:hAnsi="Times" w:cs="Times"/>
          <w:color w:val="3333FF"/>
          <w:lang w:val="tr-TR"/>
        </w:rPr>
        <w:t>halka</w:t>
      </w:r>
      <w:r>
        <w:rPr>
          <w:rStyle w:val="jlqj4b"/>
          <w:rFonts w:ascii="Times" w:hAnsi="Times" w:cs="Times"/>
          <w:lang w:val="tr-TR"/>
        </w:rPr>
        <w:t>, ring, coil, circle,</w:t>
      </w:r>
      <w:r>
        <w:rPr>
          <w:rStyle w:val="kgnlhe"/>
          <w:rFonts w:ascii="Times" w:hAnsi="Times" w:cs="Times"/>
        </w:rPr>
        <w:t xml:space="preserve"> </w:t>
      </w:r>
      <w:r w:rsidRPr="0070559E">
        <w:rPr>
          <w:rStyle w:val="kgnlhe"/>
          <w:rFonts w:ascii="Times" w:hAnsi="Times" w:cs="Times"/>
          <w:b/>
        </w:rPr>
        <w:t>Uzbek</w:t>
      </w:r>
      <w:r>
        <w:rPr>
          <w:rStyle w:val="kgnlhe"/>
          <w:rFonts w:ascii="Times" w:hAnsi="Times" w:cs="Times"/>
        </w:rPr>
        <w:t xml:space="preserve">, </w:t>
      </w:r>
      <w:r>
        <w:rPr>
          <w:rStyle w:val="jlqj4b"/>
          <w:rFonts w:ascii="Times" w:hAnsi="Times" w:cs="Times"/>
          <w:color w:val="3333FF"/>
          <w:lang w:val="uz-Latn-UZ"/>
        </w:rPr>
        <w:t>halqa</w:t>
      </w:r>
      <w:r>
        <w:rPr>
          <w:rStyle w:val="jlqj4b"/>
          <w:rFonts w:ascii="Times" w:hAnsi="Times" w:cs="Times"/>
          <w:lang w:val="uz-Latn-UZ"/>
        </w:rPr>
        <w:t>, ring, loop, coil,</w:t>
      </w:r>
      <w:r>
        <w:rPr>
          <w:rStyle w:val="kgnlhe"/>
          <w:rFonts w:ascii="Times" w:hAnsi="Times" w:cs="Times"/>
        </w:rPr>
        <w:t xml:space="preserve"> </w:t>
      </w:r>
      <w:r w:rsidRPr="00D71D74">
        <w:rPr>
          <w:rStyle w:val="kgnlhe"/>
          <w:rFonts w:ascii="Times" w:hAnsi="Times" w:cs="Times"/>
          <w:b/>
        </w:rPr>
        <w:t>Belarusian</w:t>
      </w:r>
      <w:r>
        <w:rPr>
          <w:rStyle w:val="kgnlhe"/>
          <w:rFonts w:ascii="Times" w:hAnsi="Times" w:cs="Times"/>
        </w:rPr>
        <w:t xml:space="preserve">, </w:t>
      </w:r>
      <w:r>
        <w:rPr>
          <w:rStyle w:val="tlid-translation"/>
          <w:color w:val="000000"/>
          <w:shd w:val="clear" w:color="auto" w:fill="FFFFFF"/>
        </w:rPr>
        <w:t xml:space="preserve">кальцо, </w:t>
      </w:r>
      <w:r>
        <w:rPr>
          <w:rStyle w:val="tlid-translation"/>
          <w:color w:val="009900"/>
          <w:u w:val="single"/>
          <w:shd w:val="clear" w:color="auto" w:fill="FFFFFF"/>
        </w:rPr>
        <w:t>kaĺco</w:t>
      </w:r>
      <w:r>
        <w:rPr>
          <w:rStyle w:val="tlid-translation"/>
          <w:color w:val="000000"/>
          <w:shd w:val="clear" w:color="auto" w:fill="FFFFFF"/>
        </w:rPr>
        <w:t xml:space="preserve">, ring, </w:t>
      </w:r>
      <w:r w:rsidRPr="00D71D74">
        <w:rPr>
          <w:rStyle w:val="tlid-translation"/>
          <w:b/>
          <w:color w:val="000000"/>
          <w:shd w:val="clear" w:color="auto" w:fill="FFFFFF"/>
        </w:rPr>
        <w:t>Greek</w:t>
      </w:r>
      <w:r>
        <w:rPr>
          <w:rStyle w:val="tlid-translation"/>
          <w:color w:val="000000"/>
          <w:shd w:val="clear" w:color="auto" w:fill="FFFFFF"/>
        </w:rPr>
        <w:t xml:space="preserve">, </w:t>
      </w:r>
      <w:r>
        <w:rPr>
          <w:rStyle w:val="jlqj4b"/>
          <w:rFonts w:ascii="Times" w:hAnsi="Times" w:cs="Times"/>
          <w:lang w:val="el-GR"/>
        </w:rPr>
        <w:t>κύκλος</w:t>
      </w:r>
      <w:r>
        <w:rPr>
          <w:rFonts w:ascii="Times" w:hAnsi="Times" w:cs="Times"/>
        </w:rPr>
        <w:t xml:space="preserve">, </w:t>
      </w:r>
      <w:r w:rsidRPr="00135A4A">
        <w:rPr>
          <w:rFonts w:ascii="Times" w:hAnsi="Times" w:cs="Times"/>
          <w:color w:val="009900"/>
          <w:u w:val="single"/>
        </w:rPr>
        <w:t>kýklos</w:t>
      </w:r>
      <w:r>
        <w:rPr>
          <w:rFonts w:ascii="Times" w:hAnsi="Times" w:cs="Times"/>
        </w:rPr>
        <w:t xml:space="preserve">, circle, orb, </w:t>
      </w:r>
      <w:r>
        <w:t xml:space="preserve">να περικυκλώσει, </w:t>
      </w:r>
      <w:r>
        <w:rPr>
          <w:shd w:val="clear" w:color="auto" w:fill="FFFFFF"/>
        </w:rPr>
        <w:t xml:space="preserve">na </w:t>
      </w:r>
      <w:r>
        <w:rPr>
          <w:color w:val="009900"/>
          <w:u w:val="single"/>
          <w:shd w:val="clear" w:color="auto" w:fill="FFFFFF"/>
        </w:rPr>
        <w:t>perikyklósei</w:t>
      </w:r>
      <w:r>
        <w:rPr>
          <w:shd w:val="clear" w:color="auto" w:fill="FFFFFF"/>
        </w:rPr>
        <w:t>, to surround</w:t>
      </w:r>
      <w:r>
        <w:t xml:space="preserve">, </w:t>
      </w:r>
      <w:r w:rsidRPr="00D71D74">
        <w:rPr>
          <w:rFonts w:ascii="Times" w:hAnsi="Times" w:cs="Times"/>
          <w:b/>
        </w:rPr>
        <w:t>Welsh</w:t>
      </w:r>
      <w:r>
        <w:rPr>
          <w:rFonts w:ascii="Times" w:hAnsi="Times" w:cs="Times"/>
        </w:rPr>
        <w:t xml:space="preserve">, </w:t>
      </w:r>
      <w:r>
        <w:rPr>
          <w:rStyle w:val="jlqj4b"/>
          <w:color w:val="009900"/>
          <w:u w:val="single"/>
          <w:lang w:val="cy-GB"/>
        </w:rPr>
        <w:t>cylch</w:t>
      </w:r>
      <w:r>
        <w:rPr>
          <w:rStyle w:val="jlqj4b"/>
          <w:color w:val="000000"/>
          <w:lang w:val="cy-GB"/>
        </w:rPr>
        <w:t>, circle, </w:t>
      </w:r>
      <w:r>
        <w:rPr>
          <w:rStyle w:val="tlid-translation"/>
          <w:color w:val="009900"/>
          <w:u w:val="single"/>
        </w:rPr>
        <w:t>cylchdroi</w:t>
      </w:r>
      <w:r>
        <w:rPr>
          <w:rStyle w:val="tlid-translation"/>
        </w:rPr>
        <w:t>, hoop,</w:t>
      </w:r>
      <w:r>
        <w:t xml:space="preserve"> </w:t>
      </w:r>
      <w:r w:rsidRPr="00BC51A8">
        <w:rPr>
          <w:rStyle w:val="kgnlhe"/>
          <w:rFonts w:ascii="Times" w:hAnsi="Times" w:cs="Times"/>
          <w:b/>
        </w:rPr>
        <w:t>Persian</w:t>
      </w:r>
      <w:r>
        <w:rPr>
          <w:rStyle w:val="kgnlhe"/>
          <w:rFonts w:ascii="Times" w:hAnsi="Times" w:cs="Times"/>
        </w:rPr>
        <w:t xml:space="preserve">, </w:t>
      </w:r>
      <w:r>
        <w:rPr>
          <w:color w:val="CC6600"/>
          <w:u w:val="single"/>
        </w:rPr>
        <w:t>kope</w:t>
      </w:r>
      <w:r>
        <w:t xml:space="preserve">, </w:t>
      </w:r>
      <w:r>
        <w:rPr>
          <w:rStyle w:val="nobold"/>
        </w:rPr>
        <w:t>کپه</w:t>
      </w:r>
      <w:r>
        <w:t xml:space="preserve"> heap, pile,  hoard, </w:t>
      </w:r>
      <w:r w:rsidRPr="00691AF5">
        <w:rPr>
          <w:rStyle w:val="kgnlhe"/>
          <w:rFonts w:ascii="Times" w:hAnsi="Times" w:cs="Times"/>
          <w:b/>
        </w:rPr>
        <w:t>Belarusian</w:t>
      </w:r>
      <w:r>
        <w:rPr>
          <w:rStyle w:val="kgnlhe"/>
          <w:rFonts w:ascii="Times" w:hAnsi="Times" w:cs="Times"/>
        </w:rPr>
        <w:t xml:space="preserve">, </w:t>
      </w:r>
      <w:r>
        <w:rPr>
          <w:color w:val="CC6600"/>
          <w:u w:val="single"/>
          <w:shd w:val="clear" w:color="auto" w:fill="FFFFFF"/>
        </w:rPr>
        <w:t>kuča</w:t>
      </w:r>
      <w:r>
        <w:rPr>
          <w:shd w:val="clear" w:color="auto" w:fill="FFFFFF"/>
        </w:rPr>
        <w:t xml:space="preserve">, heap, </w:t>
      </w:r>
      <w:r w:rsidRPr="00691AF5">
        <w:rPr>
          <w:b/>
          <w:shd w:val="clear" w:color="auto" w:fill="FFFFFF"/>
        </w:rPr>
        <w:t>Polish</w:t>
      </w:r>
      <w:r>
        <w:rPr>
          <w:shd w:val="clear" w:color="auto" w:fill="FFFFFF"/>
        </w:rPr>
        <w:t xml:space="preserve">, </w:t>
      </w:r>
      <w:r>
        <w:rPr>
          <w:color w:val="CC6600"/>
          <w:u w:val="single"/>
        </w:rPr>
        <w:t>kupa</w:t>
      </w:r>
      <w:r>
        <w:t xml:space="preserve">, heap, </w:t>
      </w:r>
      <w:r w:rsidRPr="00D71D74">
        <w:rPr>
          <w:b/>
        </w:rPr>
        <w:t>Belarusian</w:t>
      </w:r>
      <w:r>
        <w:t xml:space="preserve">, </w:t>
      </w:r>
      <w:r>
        <w:rPr>
          <w:rStyle w:val="tlid-translation"/>
          <w:color w:val="000000"/>
          <w:shd w:val="clear" w:color="auto" w:fill="FFFFFF"/>
        </w:rPr>
        <w:t xml:space="preserve">абруч, </w:t>
      </w:r>
      <w:r>
        <w:rPr>
          <w:rStyle w:val="tlid-translation"/>
          <w:color w:val="993399"/>
          <w:u w:val="single"/>
          <w:shd w:val="clear" w:color="auto" w:fill="FFFFFF"/>
        </w:rPr>
        <w:t>abruč</w:t>
      </w:r>
      <w:r>
        <w:rPr>
          <w:rStyle w:val="tlid-translation"/>
          <w:color w:val="000000"/>
          <w:shd w:val="clear" w:color="auto" w:fill="FFFFFF"/>
        </w:rPr>
        <w:t>, hoop, </w:t>
      </w:r>
      <w:r w:rsidRPr="00D71D74">
        <w:rPr>
          <w:rStyle w:val="tlid-translation"/>
          <w:b/>
          <w:color w:val="000000"/>
          <w:shd w:val="clear" w:color="auto" w:fill="FFFFFF"/>
        </w:rPr>
        <w:t>Polish</w:t>
      </w:r>
      <w:r>
        <w:rPr>
          <w:rStyle w:val="tlid-translation"/>
          <w:color w:val="000000"/>
          <w:shd w:val="clear" w:color="auto" w:fill="FFFFFF"/>
        </w:rPr>
        <w:t xml:space="preserve">, </w:t>
      </w:r>
      <w:r>
        <w:rPr>
          <w:rStyle w:val="tlid-translation"/>
          <w:color w:val="993399"/>
          <w:u w:val="single"/>
        </w:rPr>
        <w:t>bręcz</w:t>
      </w:r>
      <w:r>
        <w:rPr>
          <w:rStyle w:val="tlid-translation"/>
        </w:rPr>
        <w:t>, hoop,</w:t>
      </w:r>
      <w:r>
        <w:t xml:space="preserve"> </w:t>
      </w:r>
      <w:r w:rsidRPr="0070559E">
        <w:rPr>
          <w:b/>
        </w:rPr>
        <w:t>Romanian</w:t>
      </w:r>
      <w:r>
        <w:t xml:space="preserve">, </w:t>
      </w:r>
      <w:r>
        <w:rPr>
          <w:color w:val="FF0000"/>
        </w:rPr>
        <w:t>cerc</w:t>
      </w:r>
      <w:r>
        <w:t xml:space="preserve">, circle, hoop, </w:t>
      </w:r>
      <w:r w:rsidRPr="00D71D74">
        <w:rPr>
          <w:b/>
        </w:rPr>
        <w:t>Basque</w:t>
      </w:r>
      <w:r>
        <w:t xml:space="preserve">, </w:t>
      </w:r>
      <w:r>
        <w:rPr>
          <w:rStyle w:val="jlqj4b"/>
          <w:color w:val="FF0000"/>
          <w:lang w:val="eu-ES"/>
        </w:rPr>
        <w:t>zirkulu</w:t>
      </w:r>
      <w:r>
        <w:rPr>
          <w:rStyle w:val="jlqj4b"/>
          <w:lang w:val="eu-ES"/>
        </w:rPr>
        <w:t xml:space="preserve">, circle, </w:t>
      </w:r>
      <w:r w:rsidRPr="00D71D74">
        <w:rPr>
          <w:rStyle w:val="jlqj4b"/>
          <w:b/>
          <w:lang w:val="eu-ES"/>
        </w:rPr>
        <w:t>Latin</w:t>
      </w:r>
      <w:r>
        <w:rPr>
          <w:rStyle w:val="jlqj4b"/>
          <w:lang w:val="eu-ES"/>
        </w:rPr>
        <w:t xml:space="preserve">, </w:t>
      </w:r>
      <w:r>
        <w:rPr>
          <w:rFonts w:ascii="Times" w:hAnsi="Times" w:cs="Times"/>
          <w:color w:val="EE0000"/>
        </w:rPr>
        <w:t>circus-i</w:t>
      </w:r>
      <w:r>
        <w:t xml:space="preserve">, ring, </w:t>
      </w:r>
      <w:r w:rsidRPr="00D71D74">
        <w:rPr>
          <w:b/>
        </w:rPr>
        <w:t>Irish</w:t>
      </w:r>
      <w:r>
        <w:t xml:space="preserve">, </w:t>
      </w:r>
      <w:r>
        <w:rPr>
          <w:rStyle w:val="tlid-translation"/>
          <w:color w:val="FF0000"/>
        </w:rPr>
        <w:t>ciorcal</w:t>
      </w:r>
      <w:r>
        <w:rPr>
          <w:rStyle w:val="tlid-translation"/>
          <w:color w:val="000000"/>
        </w:rPr>
        <w:t>, circle</w:t>
      </w:r>
      <w:r>
        <w:rPr>
          <w:color w:val="000000"/>
        </w:rPr>
        <w:t xml:space="preserve">, </w:t>
      </w:r>
      <w:r w:rsidRPr="00D71D74">
        <w:rPr>
          <w:b/>
          <w:color w:val="000000"/>
        </w:rPr>
        <w:t>Scots-Gaelic</w:t>
      </w:r>
      <w:r>
        <w:rPr>
          <w:color w:val="000000"/>
        </w:rPr>
        <w:t xml:space="preserve">, </w:t>
      </w:r>
      <w:r>
        <w:rPr>
          <w:rStyle w:val="tlid-translation"/>
          <w:color w:val="FF0000"/>
        </w:rPr>
        <w:t>cearcall</w:t>
      </w:r>
      <w:r>
        <w:rPr>
          <w:rStyle w:val="tlid-translation"/>
          <w:color w:val="000000"/>
        </w:rPr>
        <w:t xml:space="preserve">,  hoop, </w:t>
      </w:r>
      <w:r w:rsidRPr="0013361B">
        <w:rPr>
          <w:rStyle w:val="tlid-translation"/>
          <w:b/>
          <w:color w:val="000000"/>
        </w:rPr>
        <w:t>Italian</w:t>
      </w:r>
      <w:r>
        <w:rPr>
          <w:rStyle w:val="tlid-translation"/>
          <w:color w:val="000000"/>
        </w:rPr>
        <w:t xml:space="preserve">, </w:t>
      </w:r>
      <w:r>
        <w:rPr>
          <w:rStyle w:val="tlid-translation"/>
          <w:color w:val="FF0000"/>
        </w:rPr>
        <w:t>cerchio,</w:t>
      </w:r>
      <w:r>
        <w:rPr>
          <w:rStyle w:val="tlid-translation"/>
        </w:rPr>
        <w:t xml:space="preserve"> circle, </w:t>
      </w:r>
      <w:r w:rsidRPr="0013361B">
        <w:rPr>
          <w:rStyle w:val="tlid-translation"/>
          <w:b/>
        </w:rPr>
        <w:t>French</w:t>
      </w:r>
      <w:r>
        <w:rPr>
          <w:rStyle w:val="tlid-translation"/>
        </w:rPr>
        <w:t xml:space="preserve">, </w:t>
      </w:r>
      <w:r>
        <w:rPr>
          <w:rStyle w:val="tlid-translation"/>
          <w:rFonts w:ascii="Times" w:hAnsi="Times" w:cs="Times"/>
          <w:color w:val="FF0000"/>
        </w:rPr>
        <w:t>cerceau</w:t>
      </w:r>
      <w:r>
        <w:rPr>
          <w:rStyle w:val="tlid-translation"/>
          <w:rFonts w:ascii="Times" w:hAnsi="Times" w:cs="Times"/>
        </w:rPr>
        <w:t>, hoop,</w:t>
      </w:r>
      <w:r>
        <w:rPr>
          <w:rStyle w:val="tlid-translation"/>
          <w:rFonts w:ascii="Times" w:hAnsi="Times" w:cs="Times"/>
          <w:color w:val="FF0000"/>
        </w:rPr>
        <w:t xml:space="preserve"> cercle</w:t>
      </w:r>
      <w:r>
        <w:rPr>
          <w:rStyle w:val="tlid-translation"/>
          <w:rFonts w:ascii="Times" w:hAnsi="Times" w:cs="Times"/>
        </w:rPr>
        <w:t xml:space="preserve">, circle, </w:t>
      </w:r>
      <w:r w:rsidRPr="00135A4A">
        <w:rPr>
          <w:rStyle w:val="tlid-translation"/>
          <w:rFonts w:ascii="Times" w:hAnsi="Times" w:cs="Times"/>
          <w:b/>
        </w:rPr>
        <w:t>English</w:t>
      </w:r>
      <w:r>
        <w:rPr>
          <w:rStyle w:val="tlid-translation"/>
          <w:rFonts w:ascii="Times" w:hAnsi="Times" w:cs="Times"/>
        </w:rPr>
        <w:t xml:space="preserve">, </w:t>
      </w:r>
      <w:r>
        <w:rPr>
          <w:color w:val="EE0000"/>
        </w:rPr>
        <w:t xml:space="preserve">circle </w:t>
      </w:r>
      <w:r>
        <w:t xml:space="preserve">[&lt;Lat. </w:t>
      </w:r>
      <w:r>
        <w:rPr>
          <w:rFonts w:ascii="Times" w:hAnsi="Times" w:cs="Times"/>
          <w:color w:val="EE0000"/>
        </w:rPr>
        <w:t>circus-i</w:t>
      </w:r>
      <w:r>
        <w:t xml:space="preserve">, ring], </w:t>
      </w:r>
      <w:r w:rsidRPr="004B5EE4">
        <w:rPr>
          <w:b/>
        </w:rPr>
        <w:t>Akkadian</w:t>
      </w:r>
      <w:r>
        <w:t xml:space="preserve">, </w:t>
      </w:r>
      <w:r>
        <w:rPr>
          <w:b/>
          <w:bCs/>
          <w:color w:val="CC6600"/>
          <w:u w:val="single"/>
        </w:rPr>
        <w:t>ḫuppu</w:t>
      </w:r>
      <w:r>
        <w:t xml:space="preserve">, metal ring, wheel metal tire, </w:t>
      </w:r>
      <w:r w:rsidRPr="004B5EE4">
        <w:rPr>
          <w:b/>
        </w:rPr>
        <w:t>Georgian</w:t>
      </w:r>
      <w:r>
        <w:t xml:space="preserve">, </w:t>
      </w:r>
      <w:r>
        <w:rPr>
          <w:rStyle w:val="tlid-translation"/>
          <w:rFonts w:ascii="Sylfaen" w:hAnsi="Sylfaen" w:cs="Sylfaen"/>
          <w:shd w:val="clear" w:color="auto" w:fill="FFFFFF"/>
        </w:rPr>
        <w:t>ჰოოპ</w:t>
      </w:r>
      <w:r>
        <w:rPr>
          <w:rStyle w:val="tlid-translation"/>
          <w:shd w:val="clear" w:color="auto" w:fill="FFFFFF"/>
        </w:rPr>
        <w:t xml:space="preserve">, </w:t>
      </w:r>
      <w:r>
        <w:rPr>
          <w:rStyle w:val="tlid-translation"/>
          <w:color w:val="CC6600"/>
          <w:u w:val="single"/>
          <w:shd w:val="clear" w:color="auto" w:fill="FFFFFF"/>
        </w:rPr>
        <w:t>hoop</w:t>
      </w:r>
      <w:r>
        <w:rPr>
          <w:rStyle w:val="tlid-translation"/>
          <w:shd w:val="clear" w:color="auto" w:fill="FFFFFF"/>
        </w:rPr>
        <w:t xml:space="preserve">’, hoop, </w:t>
      </w:r>
      <w:r w:rsidRPr="00990A2D">
        <w:rPr>
          <w:rStyle w:val="tlid-translation"/>
          <w:b/>
          <w:shd w:val="clear" w:color="auto" w:fill="FFFFFF"/>
        </w:rPr>
        <w:t>English</w:t>
      </w:r>
      <w:r>
        <w:rPr>
          <w:rStyle w:val="tlid-translation"/>
          <w:shd w:val="clear" w:color="auto" w:fill="FFFFFF"/>
        </w:rPr>
        <w:t xml:space="preserve">, </w:t>
      </w:r>
      <w:r>
        <w:rPr>
          <w:color w:val="CC6600"/>
          <w:u w:val="single"/>
        </w:rPr>
        <w:t>hoop</w:t>
      </w:r>
      <w:r>
        <w:t xml:space="preserve"> [&lt;ME </w:t>
      </w:r>
      <w:r>
        <w:rPr>
          <w:color w:val="CC6600"/>
          <w:u w:val="single"/>
        </w:rPr>
        <w:t>hop</w:t>
      </w:r>
      <w:r>
        <w:t xml:space="preserve">], </w:t>
      </w:r>
      <w:r w:rsidRPr="00135A4A">
        <w:rPr>
          <w:b/>
        </w:rPr>
        <w:t>Akkadian</w:t>
      </w:r>
      <w:r>
        <w:t xml:space="preserve">, </w:t>
      </w:r>
      <w:r>
        <w:rPr>
          <w:rFonts w:ascii="Times" w:hAnsi="Times" w:cs="Times"/>
          <w:b/>
          <w:bCs/>
          <w:color w:val="009900"/>
          <w:u w:val="single"/>
          <w:shd w:val="clear" w:color="auto" w:fill="FFFFFF"/>
        </w:rPr>
        <w:t>gurunnu</w:t>
      </w:r>
      <w:r>
        <w:rPr>
          <w:rFonts w:ascii="Times" w:hAnsi="Times" w:cs="Times"/>
          <w:shd w:val="clear" w:color="auto" w:fill="FFFFFF"/>
        </w:rPr>
        <w:t xml:space="preserve">, heap, mound, </w:t>
      </w:r>
      <w:r>
        <w:t xml:space="preserve"> </w:t>
      </w:r>
      <w:r w:rsidRPr="00370A46">
        <w:rPr>
          <w:b/>
        </w:rPr>
        <w:t>Sanskrit</w:t>
      </w:r>
      <w:r>
        <w:t xml:space="preserve">, </w:t>
      </w:r>
      <w:r>
        <w:rPr>
          <w:color w:val="009900"/>
          <w:u w:val="single"/>
        </w:rPr>
        <w:t>cayana</w:t>
      </w:r>
      <w:r>
        <w:t xml:space="preserve">, heap, pile, </w:t>
      </w:r>
      <w:r w:rsidRPr="006366D8">
        <w:rPr>
          <w:rFonts w:cstheme="minorHAnsi"/>
          <w:b/>
          <w:color w:val="000000"/>
        </w:rPr>
        <w:t>Croatian</w:t>
      </w:r>
      <w:r w:rsidRPr="006366D8">
        <w:rPr>
          <w:rFonts w:cstheme="minorHAnsi"/>
          <w:color w:val="000000"/>
        </w:rPr>
        <w:t xml:space="preserve">, </w:t>
      </w:r>
      <w:r>
        <w:rPr>
          <w:color w:val="009900"/>
          <w:u w:val="single"/>
        </w:rPr>
        <w:t>cairn</w:t>
      </w:r>
      <w:r w:rsidRPr="006366D8">
        <w:rPr>
          <w:rFonts w:cstheme="minorHAnsi"/>
          <w:color w:val="000000"/>
          <w:shd w:val="clear" w:color="auto" w:fill="FFFFFF"/>
        </w:rPr>
        <w:t xml:space="preserve">, cairn, </w:t>
      </w:r>
      <w:r w:rsidRPr="00BC51A8">
        <w:rPr>
          <w:b/>
        </w:rPr>
        <w:t>Irish</w:t>
      </w:r>
      <w:r>
        <w:t xml:space="preserve">, </w:t>
      </w:r>
      <w:r>
        <w:rPr>
          <w:color w:val="009900"/>
          <w:u w:val="single"/>
        </w:rPr>
        <w:t>gcarn</w:t>
      </w:r>
      <w:r>
        <w:rPr>
          <w:color w:val="000000"/>
        </w:rPr>
        <w:t>, heap</w:t>
      </w:r>
      <w:r>
        <w:rPr>
          <w:rStyle w:val="tlid-translation"/>
          <w:color w:val="000000"/>
        </w:rPr>
        <w:t xml:space="preserve">, </w:t>
      </w:r>
      <w:r>
        <w:rPr>
          <w:rStyle w:val="tlid-translation"/>
          <w:color w:val="009900"/>
          <w:u w:val="single"/>
        </w:rPr>
        <w:t>cairn</w:t>
      </w:r>
      <w:r>
        <w:rPr>
          <w:rStyle w:val="tlid-translation"/>
          <w:color w:val="000000"/>
        </w:rPr>
        <w:t xml:space="preserve">, cairn, </w:t>
      </w:r>
      <w:r>
        <w:t xml:space="preserve"> </w:t>
      </w:r>
      <w:r w:rsidRPr="00BC51A8">
        <w:rPr>
          <w:b/>
        </w:rPr>
        <w:t>Scots-Gaelic</w:t>
      </w:r>
      <w:r>
        <w:t xml:space="preserve">, </w:t>
      </w:r>
      <w:r>
        <w:rPr>
          <w:color w:val="009900"/>
          <w:u w:val="single"/>
        </w:rPr>
        <w:t>crann</w:t>
      </w:r>
      <w:r>
        <w:rPr>
          <w:color w:val="000000"/>
        </w:rPr>
        <w:t xml:space="preserve">, heap, </w:t>
      </w:r>
      <w:r>
        <w:t xml:space="preserve"> </w:t>
      </w:r>
      <w:r>
        <w:rPr>
          <w:rFonts w:ascii="Times" w:hAnsi="Times" w:cs="Times"/>
          <w:color w:val="007700"/>
          <w:u w:val="single"/>
        </w:rPr>
        <w:t>curnenu</w:t>
      </w:r>
      <w:r>
        <w:rPr>
          <w:rFonts w:ascii="Times" w:hAnsi="Times" w:cs="Times"/>
          <w:color w:val="007700"/>
        </w:rPr>
        <w:t xml:space="preserve">, </w:t>
      </w:r>
      <w:r>
        <w:rPr>
          <w:rFonts w:ascii="Times" w:hAnsi="Times" w:cs="Times"/>
          <w:color w:val="007700"/>
          <w:u w:val="single"/>
        </w:rPr>
        <w:t>curnenn</w:t>
      </w:r>
      <w:r>
        <w:rPr>
          <w:color w:val="000000"/>
        </w:rPr>
        <w:t>, to heap, stack, </w:t>
      </w:r>
      <w:r>
        <w:rPr>
          <w:color w:val="007700"/>
        </w:rPr>
        <w:t xml:space="preserve"> </w:t>
      </w:r>
      <w:r>
        <w:rPr>
          <w:color w:val="007700"/>
          <w:u w:val="single"/>
        </w:rPr>
        <w:t>càrn</w:t>
      </w:r>
      <w:r>
        <w:rPr>
          <w:rFonts w:ascii="Times" w:hAnsi="Times" w:cs="Times"/>
          <w:color w:val="000000"/>
        </w:rPr>
        <w:t xml:space="preserve">, a heap, pile, </w:t>
      </w:r>
      <w:r w:rsidRPr="00BC51A8">
        <w:rPr>
          <w:rFonts w:ascii="Times" w:hAnsi="Times" w:cs="Times"/>
          <w:b/>
          <w:color w:val="000000"/>
        </w:rPr>
        <w:t>Welsh</w:t>
      </w:r>
      <w:r>
        <w:rPr>
          <w:rFonts w:ascii="Times" w:hAnsi="Times" w:cs="Times"/>
          <w:color w:val="000000"/>
        </w:rPr>
        <w:t xml:space="preserve">, </w:t>
      </w:r>
      <w:r>
        <w:rPr>
          <w:color w:val="007700"/>
          <w:u w:val="single"/>
        </w:rPr>
        <w:t>curnennu</w:t>
      </w:r>
      <w:r>
        <w:t xml:space="preserve">, to heap, stack, </w:t>
      </w:r>
      <w:r w:rsidRPr="00BC51A8">
        <w:rPr>
          <w:b/>
        </w:rPr>
        <w:t>Italian</w:t>
      </w:r>
      <w:r>
        <w:t xml:space="preserve">, </w:t>
      </w:r>
      <w:r>
        <w:rPr>
          <w:rFonts w:ascii="Times" w:hAnsi="Times" w:cs="Times"/>
          <w:color w:val="007700"/>
          <w:u w:val="single"/>
        </w:rPr>
        <w:t>cernere</w:t>
      </w:r>
      <w:r>
        <w:t xml:space="preserve">, to choose, sort, </w:t>
      </w:r>
      <w:r w:rsidRPr="00BC51A8">
        <w:rPr>
          <w:b/>
        </w:rPr>
        <w:t>French</w:t>
      </w:r>
      <w:r>
        <w:t xml:space="preserve">, </w:t>
      </w:r>
      <w:r>
        <w:rPr>
          <w:color w:val="007700"/>
          <w:u w:val="single"/>
        </w:rPr>
        <w:t>cerne</w:t>
      </w:r>
      <w:r>
        <w:rPr>
          <w:color w:val="007700"/>
        </w:rPr>
        <w:t xml:space="preserve">, </w:t>
      </w:r>
      <w:r>
        <w:t>ring, circle</w:t>
      </w:r>
      <w:r>
        <w:rPr>
          <w:rFonts w:ascii="Times" w:hAnsi="Times" w:cs="Times"/>
          <w:color w:val="007700"/>
        </w:rPr>
        <w:t xml:space="preserve"> </w:t>
      </w:r>
      <w:r>
        <w:rPr>
          <w:color w:val="007700"/>
          <w:u w:val="single"/>
        </w:rPr>
        <w:t>cerner</w:t>
      </w:r>
      <w:r>
        <w:t>, to surround,</w:t>
      </w:r>
      <w:r w:rsidRPr="009F5701">
        <w:rPr>
          <w:b/>
        </w:rPr>
        <w:t xml:space="preserve"> English</w:t>
      </w:r>
      <w:r>
        <w:t xml:space="preserve">, </w:t>
      </w:r>
      <w:r>
        <w:rPr>
          <w:color w:val="009900"/>
          <w:u w:val="single"/>
        </w:rPr>
        <w:t>cairn</w:t>
      </w:r>
      <w:r>
        <w:t xml:space="preserve">, [&lt;ME </w:t>
      </w:r>
      <w:r>
        <w:rPr>
          <w:color w:val="009900"/>
          <w:u w:val="single"/>
        </w:rPr>
        <w:t>carne,</w:t>
      </w:r>
      <w:r>
        <w:t xml:space="preserve"> of Celtic origin], </w:t>
      </w:r>
      <w:r w:rsidRPr="003A5551">
        <w:rPr>
          <w:b/>
        </w:rPr>
        <w:t>Etruscan</w:t>
      </w:r>
      <w:r>
        <w:t xml:space="preserve">, </w:t>
      </w:r>
      <w:r>
        <w:rPr>
          <w:color w:val="007700"/>
          <w:u w:val="single"/>
        </w:rPr>
        <w:t>cerniie</w:t>
      </w:r>
      <w:r>
        <w:t xml:space="preserve"> (heaps, tumuli?), </w:t>
      </w:r>
      <w:r w:rsidRPr="00370A46">
        <w:rPr>
          <w:b/>
        </w:rPr>
        <w:t>Belarusian</w:t>
      </w:r>
      <w:r>
        <w:t xml:space="preserve">, </w:t>
      </w:r>
      <w:r>
        <w:rPr>
          <w:rFonts w:ascii="Times" w:hAnsi="Times" w:cs="Times"/>
        </w:rPr>
        <w:t xml:space="preserve">круг, </w:t>
      </w:r>
      <w:r>
        <w:rPr>
          <w:color w:val="993399"/>
          <w:u w:val="single"/>
          <w:shd w:val="clear" w:color="auto" w:fill="FFFFFF"/>
        </w:rPr>
        <w:t>kruh</w:t>
      </w:r>
      <w:r>
        <w:rPr>
          <w:shd w:val="clear" w:color="auto" w:fill="FFFFFF"/>
        </w:rPr>
        <w:t xml:space="preserve">, circle, </w:t>
      </w:r>
      <w:r w:rsidRPr="00370A46">
        <w:rPr>
          <w:b/>
          <w:shd w:val="clear" w:color="auto" w:fill="FFFFFF"/>
        </w:rPr>
        <w:t>Belarus</w:t>
      </w:r>
      <w:r>
        <w:rPr>
          <w:shd w:val="clear" w:color="auto" w:fill="FFFFFF"/>
        </w:rPr>
        <w:t xml:space="preserve">, </w:t>
      </w:r>
      <w:r>
        <w:rPr>
          <w:color w:val="993399"/>
          <w:u w:val="single"/>
          <w:shd w:val="clear" w:color="auto" w:fill="FFFFFF"/>
        </w:rPr>
        <w:t>akruzyc</w:t>
      </w:r>
      <w:r>
        <w:rPr>
          <w:color w:val="000000"/>
          <w:shd w:val="clear" w:color="auto" w:fill="FFFFFF"/>
        </w:rPr>
        <w:t xml:space="preserve">, v. perf., to surround [mil.], </w:t>
      </w:r>
      <w:r w:rsidRPr="00370A46">
        <w:rPr>
          <w:b/>
          <w:color w:val="000000"/>
          <w:shd w:val="clear" w:color="auto" w:fill="FFFFFF"/>
        </w:rPr>
        <w:t>Croatian</w:t>
      </w:r>
      <w:r>
        <w:rPr>
          <w:color w:val="000000"/>
          <w:shd w:val="clear" w:color="auto" w:fill="FFFFFF"/>
        </w:rPr>
        <w:t xml:space="preserve">, </w:t>
      </w:r>
      <w:r>
        <w:rPr>
          <w:color w:val="993399"/>
          <w:u w:val="single"/>
          <w:shd w:val="clear" w:color="auto" w:fill="FFFFFF"/>
        </w:rPr>
        <w:t>krug</w:t>
      </w:r>
      <w:r>
        <w:rPr>
          <w:color w:val="000000"/>
          <w:shd w:val="clear" w:color="auto" w:fill="FFFFFF"/>
        </w:rPr>
        <w:t xml:space="preserve">, circle, </w:t>
      </w:r>
      <w:r w:rsidRPr="00370A46">
        <w:rPr>
          <w:b/>
          <w:color w:val="000000"/>
          <w:shd w:val="clear" w:color="auto" w:fill="FFFFFF"/>
        </w:rPr>
        <w:t>Polish</w:t>
      </w:r>
      <w:r>
        <w:rPr>
          <w:color w:val="000000"/>
          <w:shd w:val="clear" w:color="auto" w:fill="FFFFFF"/>
        </w:rPr>
        <w:t xml:space="preserve">, </w:t>
      </w:r>
      <w:r>
        <w:rPr>
          <w:color w:val="993399"/>
          <w:u w:val="single"/>
        </w:rPr>
        <w:t>okrag</w:t>
      </w:r>
      <w:r>
        <w:t xml:space="preserve">,  circle, </w:t>
      </w:r>
      <w:r w:rsidRPr="004B5EE4">
        <w:rPr>
          <w:b/>
        </w:rPr>
        <w:t>Persian</w:t>
      </w:r>
      <w:r>
        <w:t xml:space="preserve">, </w:t>
      </w:r>
      <w:r>
        <w:rPr>
          <w:color w:val="FF0000"/>
        </w:rPr>
        <w:t>dayrh</w:t>
      </w:r>
      <w:r>
        <w:t xml:space="preserve">, </w:t>
      </w:r>
      <w:r>
        <w:rPr>
          <w:rStyle w:val="nobold"/>
        </w:rPr>
        <w:t>دایره</w:t>
      </w:r>
      <w:r>
        <w:t xml:space="preserve"> </w:t>
      </w:r>
      <w:r>
        <w:rPr>
          <w:b/>
          <w:bCs/>
        </w:rPr>
        <w:t>c</w:t>
      </w:r>
      <w:r>
        <w:t xml:space="preserve">ircle, </w:t>
      </w:r>
      <w:r w:rsidRPr="00BC51A8">
        <w:rPr>
          <w:b/>
        </w:rPr>
        <w:t>Albania</w:t>
      </w:r>
      <w:r>
        <w:t xml:space="preserve">n, </w:t>
      </w:r>
      <w:r>
        <w:rPr>
          <w:rFonts w:ascii="Times" w:hAnsi="Times" w:cs="Times"/>
          <w:color w:val="EE0000"/>
        </w:rPr>
        <w:t>turrë</w:t>
      </w:r>
      <w:r>
        <w:t xml:space="preserve">, stack, head,  </w:t>
      </w:r>
      <w:r w:rsidRPr="00BC51A8">
        <w:rPr>
          <w:b/>
        </w:rPr>
        <w:t>Scots-Gaelic</w:t>
      </w:r>
      <w:r>
        <w:t xml:space="preserve">, </w:t>
      </w:r>
      <w:r>
        <w:rPr>
          <w:color w:val="EE0000"/>
        </w:rPr>
        <w:t>tyrru</w:t>
      </w:r>
      <w:r>
        <w:rPr>
          <w:color w:val="000000"/>
        </w:rPr>
        <w:t xml:space="preserve">, to surround, </w:t>
      </w:r>
      <w:r w:rsidRPr="00370A46">
        <w:rPr>
          <w:b/>
          <w:color w:val="000000"/>
        </w:rPr>
        <w:t>Welsh</w:t>
      </w:r>
      <w:r>
        <w:rPr>
          <w:color w:val="000000"/>
        </w:rPr>
        <w:t xml:space="preserve">, </w:t>
      </w:r>
      <w:r>
        <w:rPr>
          <w:color w:val="EE0000"/>
        </w:rPr>
        <w:t>pentyrro</w:t>
      </w:r>
      <w:r>
        <w:t xml:space="preserve">, to heap, pile, accumulate, amass, </w:t>
      </w:r>
      <w:r w:rsidRPr="004B5EE4">
        <w:rPr>
          <w:b/>
        </w:rPr>
        <w:t>Turkish</w:t>
      </w:r>
      <w:r>
        <w:t xml:space="preserve">, </w:t>
      </w:r>
      <w:r>
        <w:rPr>
          <w:rStyle w:val="kgnlhe"/>
          <w:rFonts w:ascii="Times" w:hAnsi="Times" w:cs="Times"/>
          <w:color w:val="FF0000"/>
        </w:rPr>
        <w:t>daire,</w:t>
      </w:r>
      <w:r>
        <w:rPr>
          <w:rStyle w:val="kgnlhe"/>
          <w:rFonts w:ascii="Times" w:hAnsi="Times" w:cs="Times"/>
        </w:rPr>
        <w:t xml:space="preserve"> circle, apartment, rooms,  </w:t>
      </w:r>
      <w:r w:rsidRPr="004B5EE4">
        <w:rPr>
          <w:rStyle w:val="kgnlhe"/>
          <w:rFonts w:ascii="Times" w:hAnsi="Times" w:cs="Times"/>
          <w:b/>
        </w:rPr>
        <w:t>Tajik</w:t>
      </w:r>
      <w:r>
        <w:rPr>
          <w:rStyle w:val="kgnlhe"/>
          <w:rFonts w:ascii="Times" w:hAnsi="Times" w:cs="Times"/>
        </w:rPr>
        <w:t xml:space="preserve">, </w:t>
      </w:r>
      <w:r>
        <w:rPr>
          <w:rStyle w:val="jlqj4b"/>
          <w:rFonts w:ascii="Times" w:hAnsi="Times" w:cs="Times"/>
          <w:lang w:val="tg-Cyrl-TJ"/>
        </w:rPr>
        <w:t>доира</w:t>
      </w:r>
      <w:r>
        <w:rPr>
          <w:rStyle w:val="kgnlhe"/>
          <w:rFonts w:ascii="Times" w:hAnsi="Times" w:cs="Times"/>
        </w:rPr>
        <w:t xml:space="preserve">, </w:t>
      </w:r>
      <w:r>
        <w:rPr>
          <w:rStyle w:val="kgnlhe"/>
          <w:rFonts w:ascii="Times" w:hAnsi="Times" w:cs="Times"/>
          <w:color w:val="FF0000"/>
        </w:rPr>
        <w:t>doira</w:t>
      </w:r>
      <w:r>
        <w:rPr>
          <w:rStyle w:val="kgnlhe"/>
          <w:rFonts w:ascii="Times" w:hAnsi="Times" w:cs="Times"/>
        </w:rPr>
        <w:t xml:space="preserve">, circle, </w:t>
      </w:r>
      <w:r w:rsidRPr="004B5EE4">
        <w:rPr>
          <w:rStyle w:val="kgnlhe"/>
          <w:rFonts w:ascii="Times" w:hAnsi="Times" w:cs="Times"/>
          <w:b/>
        </w:rPr>
        <w:t>Mongolian</w:t>
      </w:r>
      <w:r>
        <w:rPr>
          <w:rStyle w:val="kgnlhe"/>
          <w:rFonts w:ascii="Times" w:hAnsi="Times" w:cs="Times"/>
        </w:rPr>
        <w:t xml:space="preserve">, </w:t>
      </w:r>
      <w:r>
        <w:rPr>
          <w:rStyle w:val="jlqj4b"/>
          <w:rFonts w:ascii="Times" w:hAnsi="Times" w:cs="Times"/>
          <w:lang w:val="mn-MN"/>
        </w:rPr>
        <w:t>тойрог,</w:t>
      </w:r>
      <w:r>
        <w:rPr>
          <w:rStyle w:val="jlqj4b"/>
          <w:rFonts w:ascii="Times" w:hAnsi="Times" w:cs="Times"/>
          <w:color w:val="CC6600"/>
          <w:lang w:val="mn-MN"/>
        </w:rPr>
        <w:t xml:space="preserve"> </w:t>
      </w:r>
      <w:r>
        <w:rPr>
          <w:rStyle w:val="jlqj4b"/>
          <w:rFonts w:ascii="Times" w:hAnsi="Times" w:cs="Times"/>
          <w:color w:val="FF0000"/>
          <w:lang w:val="mn-MN"/>
        </w:rPr>
        <w:t>toirog</w:t>
      </w:r>
      <w:r>
        <w:rPr>
          <w:rStyle w:val="jlqj4b"/>
          <w:rFonts w:ascii="Times" w:hAnsi="Times" w:cs="Times"/>
          <w:lang w:val="mn-MN"/>
        </w:rPr>
        <w:t xml:space="preserve">, circle, </w:t>
      </w:r>
      <w:r w:rsidRPr="006366D8">
        <w:rPr>
          <w:rFonts w:cstheme="minorHAnsi"/>
          <w:b/>
          <w:color w:val="000000"/>
        </w:rPr>
        <w:t>Georgian</w:t>
      </w:r>
      <w:r w:rsidRPr="006366D8">
        <w:rPr>
          <w:rFonts w:cstheme="minorHAnsi"/>
          <w:color w:val="000000"/>
        </w:rPr>
        <w:t xml:space="preserve">, </w:t>
      </w:r>
      <w:r w:rsidRPr="006366D8">
        <w:rPr>
          <w:rFonts w:ascii="Sylfaen" w:hAnsi="Sylfaen" w:cs="Sylfaen"/>
        </w:rPr>
        <w:t>მასა</w:t>
      </w:r>
      <w:r w:rsidRPr="006366D8">
        <w:rPr>
          <w:rFonts w:cstheme="minorHAnsi"/>
        </w:rPr>
        <w:t>,</w:t>
      </w:r>
      <w:r w:rsidRPr="006366D8">
        <w:rPr>
          <w:rFonts w:cstheme="minorHAnsi"/>
          <w:color w:val="FF0000"/>
        </w:rPr>
        <w:t xml:space="preserve"> </w:t>
      </w:r>
      <w:r w:rsidRPr="006366D8">
        <w:rPr>
          <w:rFonts w:cstheme="minorHAnsi"/>
          <w:color w:val="993399"/>
          <w:u w:val="single"/>
          <w:shd w:val="clear" w:color="auto" w:fill="FFFFFF"/>
        </w:rPr>
        <w:t>masa</w:t>
      </w:r>
      <w:r w:rsidRPr="006366D8">
        <w:rPr>
          <w:rFonts w:cstheme="minorHAnsi"/>
          <w:color w:val="000000"/>
          <w:shd w:val="clear" w:color="auto" w:fill="FFFFFF"/>
        </w:rPr>
        <w:t xml:space="preserve">, mass, </w:t>
      </w:r>
      <w:r w:rsidRPr="006366D8">
        <w:rPr>
          <w:rFonts w:cstheme="minorHAnsi"/>
          <w:b/>
          <w:color w:val="000000"/>
          <w:shd w:val="clear" w:color="auto" w:fill="FFFFFF"/>
        </w:rPr>
        <w:t>Belarusian</w:t>
      </w:r>
      <w:r w:rsidRPr="006366D8">
        <w:rPr>
          <w:rFonts w:cstheme="minorHAnsi"/>
          <w:color w:val="000000"/>
          <w:shd w:val="clear" w:color="auto" w:fill="FFFFFF"/>
        </w:rPr>
        <w:t xml:space="preserve">, </w:t>
      </w:r>
      <w:r w:rsidRPr="006366D8">
        <w:rPr>
          <w:rFonts w:cstheme="minorHAnsi"/>
        </w:rPr>
        <w:t xml:space="preserve">маса, </w:t>
      </w:r>
      <w:r w:rsidRPr="006366D8">
        <w:rPr>
          <w:rFonts w:cstheme="minorHAnsi"/>
          <w:color w:val="993399"/>
          <w:u w:val="single"/>
          <w:shd w:val="clear" w:color="auto" w:fill="FFFFFF"/>
        </w:rPr>
        <w:t>masa</w:t>
      </w:r>
      <w:r w:rsidRPr="006366D8">
        <w:rPr>
          <w:rFonts w:cstheme="minorHAnsi"/>
          <w:color w:val="000000"/>
          <w:shd w:val="clear" w:color="auto" w:fill="FFFFFF"/>
        </w:rPr>
        <w:t xml:space="preserve">, mass, </w:t>
      </w:r>
      <w:r w:rsidRPr="006366D8">
        <w:rPr>
          <w:rFonts w:cstheme="minorHAnsi"/>
          <w:b/>
          <w:color w:val="000000"/>
          <w:shd w:val="clear" w:color="auto" w:fill="FFFFFF"/>
        </w:rPr>
        <w:t>Croatian</w:t>
      </w:r>
      <w:r w:rsidRPr="006366D8">
        <w:rPr>
          <w:rFonts w:cstheme="minorHAnsi"/>
          <w:color w:val="000000"/>
          <w:shd w:val="clear" w:color="auto" w:fill="FFFFFF"/>
        </w:rPr>
        <w:t xml:space="preserve">, </w:t>
      </w:r>
      <w:r w:rsidRPr="006366D8">
        <w:rPr>
          <w:rFonts w:cstheme="minorHAnsi"/>
          <w:color w:val="993399"/>
          <w:u w:val="single"/>
          <w:shd w:val="clear" w:color="auto" w:fill="FFFFFF"/>
        </w:rPr>
        <w:t>masa</w:t>
      </w:r>
      <w:r w:rsidRPr="006366D8">
        <w:rPr>
          <w:rFonts w:cstheme="minorHAnsi"/>
          <w:color w:val="000000"/>
          <w:shd w:val="clear" w:color="auto" w:fill="FFFFFF"/>
        </w:rPr>
        <w:t xml:space="preserve">, mass, </w:t>
      </w:r>
      <w:r w:rsidRPr="006366D8">
        <w:rPr>
          <w:rFonts w:cstheme="minorHAnsi"/>
          <w:b/>
          <w:color w:val="000000"/>
          <w:shd w:val="clear" w:color="auto" w:fill="FFFFFF"/>
        </w:rPr>
        <w:t>Polish</w:t>
      </w:r>
      <w:r w:rsidRPr="006366D8">
        <w:rPr>
          <w:rFonts w:cstheme="minorHAnsi"/>
          <w:color w:val="000000"/>
          <w:shd w:val="clear" w:color="auto" w:fill="FFFFFF"/>
        </w:rPr>
        <w:t xml:space="preserve">, </w:t>
      </w:r>
      <w:r w:rsidRPr="006366D8">
        <w:rPr>
          <w:rFonts w:cstheme="minorHAnsi"/>
          <w:color w:val="993399"/>
          <w:u w:val="single"/>
        </w:rPr>
        <w:t>masa</w:t>
      </w:r>
      <w:r w:rsidRPr="006366D8">
        <w:rPr>
          <w:rFonts w:cstheme="minorHAnsi"/>
        </w:rPr>
        <w:t xml:space="preserve">, </w:t>
      </w:r>
      <w:r w:rsidRPr="006366D8">
        <w:rPr>
          <w:rFonts w:cstheme="minorHAnsi"/>
          <w:color w:val="993399"/>
          <w:u w:val="single"/>
        </w:rPr>
        <w:t>msza</w:t>
      </w:r>
      <w:r w:rsidRPr="006366D8">
        <w:rPr>
          <w:rFonts w:cstheme="minorHAnsi"/>
        </w:rPr>
        <w:t xml:space="preserve">, mass, </w:t>
      </w:r>
      <w:r w:rsidRPr="006366D8">
        <w:rPr>
          <w:rFonts w:cstheme="minorHAnsi"/>
          <w:b/>
        </w:rPr>
        <w:t>Latvian</w:t>
      </w:r>
      <w:r w:rsidRPr="006366D8">
        <w:rPr>
          <w:rFonts w:cstheme="minorHAnsi"/>
        </w:rPr>
        <w:t xml:space="preserve">, </w:t>
      </w:r>
      <w:r w:rsidRPr="006366D8">
        <w:rPr>
          <w:rFonts w:cstheme="minorHAnsi"/>
          <w:color w:val="993399"/>
          <w:u w:val="single"/>
        </w:rPr>
        <w:t>masa</w:t>
      </w:r>
      <w:r w:rsidRPr="006366D8">
        <w:rPr>
          <w:rFonts w:cstheme="minorHAnsi"/>
        </w:rPr>
        <w:t xml:space="preserve">, mass, </w:t>
      </w:r>
      <w:r w:rsidRPr="006366D8">
        <w:rPr>
          <w:rFonts w:cstheme="minorHAnsi"/>
          <w:b/>
        </w:rPr>
        <w:t>Romanian</w:t>
      </w:r>
      <w:r w:rsidRPr="006366D8">
        <w:rPr>
          <w:rFonts w:cstheme="minorHAnsi"/>
        </w:rPr>
        <w:t xml:space="preserve">, </w:t>
      </w:r>
      <w:r w:rsidRPr="006366D8">
        <w:rPr>
          <w:rFonts w:cstheme="minorHAnsi"/>
          <w:color w:val="993399"/>
          <w:u w:val="single"/>
        </w:rPr>
        <w:t>masa</w:t>
      </w:r>
      <w:r w:rsidRPr="006366D8">
        <w:rPr>
          <w:rFonts w:cstheme="minorHAnsi"/>
        </w:rPr>
        <w:t xml:space="preserve">, mass, </w:t>
      </w:r>
      <w:r w:rsidRPr="006366D8">
        <w:rPr>
          <w:rFonts w:cstheme="minorHAnsi"/>
          <w:b/>
        </w:rPr>
        <w:t>Finnish-Uralic</w:t>
      </w:r>
      <w:r w:rsidRPr="006366D8">
        <w:rPr>
          <w:rFonts w:cstheme="minorHAnsi"/>
        </w:rPr>
        <w:t xml:space="preserve">, </w:t>
      </w:r>
      <w:r w:rsidRPr="006366D8">
        <w:rPr>
          <w:rFonts w:cstheme="minorHAnsi"/>
          <w:color w:val="993399"/>
          <w:u w:val="single"/>
        </w:rPr>
        <w:t>massa</w:t>
      </w:r>
      <w:r w:rsidRPr="006366D8">
        <w:rPr>
          <w:rFonts w:cstheme="minorHAnsi"/>
        </w:rPr>
        <w:t xml:space="preserve">-, mass, </w:t>
      </w:r>
      <w:r w:rsidRPr="006366D8">
        <w:rPr>
          <w:rFonts w:cstheme="minorHAnsi"/>
          <w:b/>
        </w:rPr>
        <w:t>Greek</w:t>
      </w:r>
      <w:r w:rsidRPr="006366D8">
        <w:rPr>
          <w:rFonts w:cstheme="minorHAnsi"/>
        </w:rPr>
        <w:t xml:space="preserve">, </w:t>
      </w:r>
      <w:r w:rsidRPr="006366D8">
        <w:rPr>
          <w:rFonts w:cstheme="minorHAnsi"/>
          <w:color w:val="000000"/>
        </w:rPr>
        <w:t>μάζα,</w:t>
      </w:r>
      <w:r w:rsidRPr="006366D8">
        <w:rPr>
          <w:rFonts w:cstheme="minorHAnsi"/>
          <w:color w:val="993399"/>
          <w:u w:val="single"/>
        </w:rPr>
        <w:t xml:space="preserve"> </w:t>
      </w:r>
      <w:r w:rsidRPr="006366D8">
        <w:rPr>
          <w:rFonts w:cstheme="minorHAnsi"/>
          <w:color w:val="993399"/>
          <w:u w:val="single"/>
          <w:shd w:val="clear" w:color="auto" w:fill="FFFFFF"/>
        </w:rPr>
        <w:t>máza</w:t>
      </w:r>
      <w:r w:rsidRPr="006366D8">
        <w:rPr>
          <w:rFonts w:cstheme="minorHAnsi"/>
        </w:rPr>
        <w:t xml:space="preserve">, mass, </w:t>
      </w:r>
      <w:r w:rsidRPr="006366D8">
        <w:rPr>
          <w:rFonts w:cstheme="minorHAnsi"/>
          <w:b/>
        </w:rPr>
        <w:t>Albanian</w:t>
      </w:r>
      <w:r w:rsidRPr="006366D8">
        <w:rPr>
          <w:rFonts w:cstheme="minorHAnsi"/>
        </w:rPr>
        <w:t xml:space="preserve">, </w:t>
      </w:r>
      <w:r w:rsidRPr="006366D8">
        <w:rPr>
          <w:rFonts w:cstheme="minorHAnsi"/>
          <w:color w:val="993399"/>
          <w:u w:val="single"/>
        </w:rPr>
        <w:t>masë</w:t>
      </w:r>
      <w:r w:rsidRPr="006366D8">
        <w:rPr>
          <w:rFonts w:cstheme="minorHAnsi"/>
        </w:rPr>
        <w:t xml:space="preserve">, mass, </w:t>
      </w:r>
      <w:r w:rsidRPr="006366D8">
        <w:rPr>
          <w:rFonts w:cstheme="minorHAnsi"/>
          <w:b/>
        </w:rPr>
        <w:t>Basque</w:t>
      </w:r>
      <w:r w:rsidRPr="006366D8">
        <w:rPr>
          <w:rFonts w:cstheme="minorHAnsi"/>
        </w:rPr>
        <w:t xml:space="preserve">, </w:t>
      </w:r>
      <w:r w:rsidRPr="006366D8">
        <w:rPr>
          <w:rStyle w:val="tlid-translation"/>
          <w:rFonts w:cstheme="minorHAnsi"/>
          <w:color w:val="993399"/>
          <w:u w:val="single"/>
          <w:lang w:val="eu-ES"/>
        </w:rPr>
        <w:t>masa</w:t>
      </w:r>
      <w:r w:rsidRPr="006366D8">
        <w:rPr>
          <w:rStyle w:val="tlid-translation"/>
          <w:rFonts w:cstheme="minorHAnsi"/>
          <w:lang w:val="eu-ES"/>
        </w:rPr>
        <w:t xml:space="preserve">, to mass, </w:t>
      </w:r>
      <w:r w:rsidRPr="006366D8">
        <w:rPr>
          <w:rStyle w:val="tlid-translation"/>
          <w:rFonts w:cstheme="minorHAnsi"/>
          <w:b/>
          <w:lang w:val="eu-ES"/>
        </w:rPr>
        <w:t>Irish</w:t>
      </w:r>
      <w:r w:rsidRPr="006366D8">
        <w:rPr>
          <w:rStyle w:val="tlid-translation"/>
          <w:rFonts w:cstheme="minorHAnsi"/>
          <w:lang w:val="eu-ES"/>
        </w:rPr>
        <w:t xml:space="preserve">, </w:t>
      </w:r>
      <w:r w:rsidRPr="006366D8">
        <w:rPr>
          <w:rFonts w:cstheme="minorHAnsi"/>
          <w:color w:val="993399"/>
          <w:u w:val="single"/>
        </w:rPr>
        <w:t>mais</w:t>
      </w:r>
      <w:r w:rsidRPr="006366D8">
        <w:rPr>
          <w:rFonts w:cstheme="minorHAnsi"/>
        </w:rPr>
        <w:t xml:space="preserve">, mass, </w:t>
      </w:r>
      <w:r w:rsidRPr="006366D8">
        <w:rPr>
          <w:rFonts w:cstheme="minorHAnsi"/>
          <w:b/>
        </w:rPr>
        <w:t>Italian</w:t>
      </w:r>
      <w:r w:rsidRPr="006366D8">
        <w:rPr>
          <w:rFonts w:cstheme="minorHAnsi"/>
        </w:rPr>
        <w:t xml:space="preserve">, </w:t>
      </w:r>
      <w:r w:rsidRPr="006366D8">
        <w:rPr>
          <w:rFonts w:cstheme="minorHAnsi"/>
          <w:color w:val="993399"/>
          <w:u w:val="single"/>
        </w:rPr>
        <w:t>massa</w:t>
      </w:r>
      <w:r w:rsidRPr="006366D8">
        <w:rPr>
          <w:rFonts w:cstheme="minorHAnsi"/>
        </w:rPr>
        <w:t xml:space="preserve">,  mass, </w:t>
      </w:r>
      <w:r w:rsidRPr="006366D8">
        <w:rPr>
          <w:rFonts w:cstheme="minorHAnsi"/>
          <w:b/>
        </w:rPr>
        <w:t>French</w:t>
      </w:r>
      <w:r w:rsidRPr="006366D8">
        <w:rPr>
          <w:rFonts w:cstheme="minorHAnsi"/>
        </w:rPr>
        <w:t xml:space="preserve">, </w:t>
      </w:r>
      <w:r w:rsidRPr="006366D8">
        <w:rPr>
          <w:rFonts w:cstheme="minorHAnsi"/>
          <w:color w:val="993399"/>
          <w:u w:val="single"/>
        </w:rPr>
        <w:t>masse</w:t>
      </w:r>
      <w:r w:rsidRPr="006366D8">
        <w:rPr>
          <w:rFonts w:cstheme="minorHAnsi"/>
        </w:rPr>
        <w:t xml:space="preserve">,  mass, </w:t>
      </w:r>
      <w:r w:rsidRPr="006366D8">
        <w:rPr>
          <w:rFonts w:cstheme="minorHAnsi"/>
          <w:color w:val="993399"/>
          <w:u w:val="single"/>
        </w:rPr>
        <w:t>masser</w:t>
      </w:r>
      <w:r w:rsidRPr="006366D8">
        <w:rPr>
          <w:rFonts w:cstheme="minorHAnsi"/>
        </w:rPr>
        <w:t xml:space="preserve">, to mass, </w:t>
      </w:r>
      <w:r w:rsidRPr="006366D8">
        <w:rPr>
          <w:rFonts w:cstheme="minorHAnsi"/>
          <w:b/>
        </w:rPr>
        <w:t>English</w:t>
      </w:r>
      <w:r w:rsidRPr="006366D8">
        <w:rPr>
          <w:rFonts w:cstheme="minorHAnsi"/>
        </w:rPr>
        <w:t xml:space="preserve">, </w:t>
      </w:r>
      <w:r w:rsidRPr="006366D8">
        <w:rPr>
          <w:rFonts w:cstheme="minorHAnsi"/>
          <w:color w:val="993399"/>
          <w:u w:val="single"/>
        </w:rPr>
        <w:t>mass</w:t>
      </w:r>
      <w:r w:rsidRPr="006366D8">
        <w:rPr>
          <w:rFonts w:cstheme="minorHAnsi"/>
          <w:color w:val="000000"/>
        </w:rPr>
        <w:t xml:space="preserve"> [&lt;Gk </w:t>
      </w:r>
      <w:r w:rsidRPr="006366D8">
        <w:rPr>
          <w:rFonts w:cstheme="minorHAnsi"/>
          <w:color w:val="993399"/>
          <w:u w:val="single"/>
        </w:rPr>
        <w:t>maza</w:t>
      </w:r>
      <w:r w:rsidRPr="006366D8">
        <w:rPr>
          <w:rFonts w:cstheme="minorHAnsi"/>
          <w:color w:val="000000"/>
        </w:rPr>
        <w:t xml:space="preserve">], </w:t>
      </w:r>
      <w:r w:rsidRPr="006366D8">
        <w:rPr>
          <w:rFonts w:cstheme="minorHAnsi"/>
          <w:b/>
          <w:color w:val="000000"/>
        </w:rPr>
        <w:t>Etruscan</w:t>
      </w:r>
      <w:r w:rsidRPr="006366D8">
        <w:rPr>
          <w:rFonts w:cstheme="minorHAnsi"/>
          <w:color w:val="000000"/>
        </w:rPr>
        <w:t xml:space="preserve">, </w:t>
      </w:r>
      <w:r w:rsidRPr="006366D8">
        <w:rPr>
          <w:rFonts w:cstheme="minorHAnsi"/>
          <w:color w:val="993399"/>
          <w:u w:val="single"/>
        </w:rPr>
        <w:t>masa</w:t>
      </w:r>
      <w:r w:rsidRPr="006366D8">
        <w:rPr>
          <w:rFonts w:cstheme="minorHAnsi"/>
        </w:rPr>
        <w:t xml:space="preserve">, </w:t>
      </w:r>
      <w:r w:rsidRPr="006366D8">
        <w:rPr>
          <w:rFonts w:cstheme="minorHAnsi"/>
          <w:color w:val="993399"/>
          <w:u w:val="single"/>
        </w:rPr>
        <w:t>masan</w:t>
      </w:r>
      <w:r w:rsidRPr="006366D8">
        <w:rPr>
          <w:rFonts w:cstheme="minorHAnsi"/>
        </w:rPr>
        <w:t xml:space="preserve">, </w:t>
      </w:r>
      <w:r w:rsidRPr="006366D8">
        <w:rPr>
          <w:rFonts w:cstheme="minorHAnsi"/>
          <w:color w:val="993399"/>
          <w:u w:val="single"/>
        </w:rPr>
        <w:t>maso</w:t>
      </w:r>
      <w:r w:rsidRPr="006366D8">
        <w:rPr>
          <w:rFonts w:cstheme="minorHAnsi"/>
        </w:rPr>
        <w:t xml:space="preserve"> (MASV), </w:t>
      </w:r>
      <w:r w:rsidRPr="006366D8">
        <w:rPr>
          <w:rFonts w:cstheme="minorHAnsi"/>
          <w:color w:val="993399"/>
          <w:u w:val="single"/>
        </w:rPr>
        <w:t>masnial</w:t>
      </w:r>
      <w:r w:rsidRPr="006366D8">
        <w:rPr>
          <w:rFonts w:cstheme="minorHAnsi"/>
          <w:color w:val="000000"/>
        </w:rPr>
        <w:t xml:space="preserve"> or</w:t>
      </w:r>
      <w:r w:rsidRPr="006366D8">
        <w:rPr>
          <w:rFonts w:cstheme="minorHAnsi"/>
          <w:color w:val="FF0000"/>
        </w:rPr>
        <w:t xml:space="preserve"> </w:t>
      </w:r>
      <w:r w:rsidRPr="006366D8">
        <w:rPr>
          <w:rFonts w:cstheme="minorHAnsi"/>
          <w:color w:val="993399"/>
          <w:u w:val="single"/>
        </w:rPr>
        <w:t>masni</w:t>
      </w:r>
      <w:r w:rsidRPr="006366D8">
        <w:rPr>
          <w:rFonts w:cstheme="minorHAnsi"/>
          <w:color w:val="FF0000"/>
        </w:rPr>
        <w:t xml:space="preserve"> </w:t>
      </w:r>
      <w:r w:rsidRPr="006366D8">
        <w:rPr>
          <w:rFonts w:cstheme="minorHAnsi"/>
          <w:color w:val="000000"/>
        </w:rPr>
        <w:t xml:space="preserve">al, </w:t>
      </w:r>
      <w:r w:rsidRPr="006366D8">
        <w:rPr>
          <w:rFonts w:cstheme="minorHAnsi"/>
          <w:b/>
          <w:color w:val="000000"/>
        </w:rPr>
        <w:t>Kazakh</w:t>
      </w:r>
      <w:r w:rsidRPr="006366D8">
        <w:rPr>
          <w:rFonts w:cstheme="minorHAnsi"/>
          <w:color w:val="000000"/>
        </w:rPr>
        <w:t xml:space="preserve">, </w:t>
      </w:r>
      <w:r w:rsidRPr="006366D8">
        <w:rPr>
          <w:rStyle w:val="jlqj4b"/>
          <w:rFonts w:cstheme="minorHAnsi"/>
          <w:lang w:val="kk-KZ" w:bidi="gu-IN"/>
        </w:rPr>
        <w:t xml:space="preserve">масса, </w:t>
      </w:r>
      <w:r w:rsidRPr="006366D8">
        <w:rPr>
          <w:rStyle w:val="jlqj4b"/>
          <w:rFonts w:cstheme="minorHAnsi"/>
          <w:color w:val="993399"/>
          <w:u w:val="single"/>
          <w:lang w:val="kk-KZ" w:bidi="gu-IN"/>
        </w:rPr>
        <w:t>massa</w:t>
      </w:r>
      <w:r w:rsidRPr="006366D8">
        <w:rPr>
          <w:rStyle w:val="jlqj4b"/>
          <w:rFonts w:cstheme="minorHAnsi"/>
          <w:lang w:val="kk-KZ" w:bidi="gu-IN"/>
        </w:rPr>
        <w:t>, mass,</w:t>
      </w:r>
      <w:r w:rsidRPr="006366D8">
        <w:rPr>
          <w:rStyle w:val="jlqj4b"/>
          <w:rFonts w:cstheme="minorHAnsi"/>
          <w:lang w:bidi="gu-IN"/>
        </w:rPr>
        <w:t xml:space="preserve"> </w:t>
      </w:r>
      <w:r w:rsidRPr="006366D8">
        <w:rPr>
          <w:rStyle w:val="jlqj4b"/>
          <w:rFonts w:cstheme="minorHAnsi"/>
          <w:b/>
          <w:lang w:bidi="gu-IN"/>
        </w:rPr>
        <w:t>Uzbek</w:t>
      </w:r>
      <w:r w:rsidRPr="006366D8">
        <w:rPr>
          <w:rStyle w:val="jlqj4b"/>
          <w:rFonts w:cstheme="minorHAnsi"/>
          <w:lang w:bidi="gu-IN"/>
        </w:rPr>
        <w:t xml:space="preserve">, </w:t>
      </w:r>
      <w:r w:rsidRPr="006366D8">
        <w:rPr>
          <w:rStyle w:val="jlqj4b"/>
          <w:rFonts w:cstheme="minorHAnsi"/>
          <w:color w:val="993399"/>
          <w:u w:val="single"/>
          <w:lang w:val="kk-KZ" w:bidi="gu-IN"/>
        </w:rPr>
        <w:t>massa</w:t>
      </w:r>
      <w:r w:rsidRPr="006366D8">
        <w:rPr>
          <w:rStyle w:val="jlqj4b"/>
          <w:rFonts w:cstheme="minorHAnsi"/>
          <w:lang w:val="kk-KZ" w:bidi="gu-IN"/>
        </w:rPr>
        <w:t xml:space="preserve">, </w:t>
      </w:r>
      <w:r w:rsidRPr="009F5701">
        <w:rPr>
          <w:rStyle w:val="jlqj4b"/>
          <w:rFonts w:cstheme="minorHAnsi"/>
          <w:lang w:val="kk-KZ" w:bidi="gu-IN"/>
        </w:rPr>
        <w:t>mass</w:t>
      </w:r>
      <w:r>
        <w:rPr>
          <w:rStyle w:val="jlqj4b"/>
          <w:rFonts w:cstheme="minorHAnsi"/>
          <w:lang w:bidi="gu-IN"/>
        </w:rPr>
        <w:t xml:space="preserve">, </w:t>
      </w:r>
      <w:r w:rsidRPr="009F5701">
        <w:rPr>
          <w:rFonts w:cstheme="minorHAnsi"/>
          <w:b/>
        </w:rPr>
        <w:t>Persian</w:t>
      </w:r>
      <w:r>
        <w:rPr>
          <w:rFonts w:cstheme="minorHAnsi"/>
        </w:rPr>
        <w:t xml:space="preserve">, </w:t>
      </w:r>
      <w:r>
        <w:rPr>
          <w:color w:val="3333FF"/>
          <w:u w:val="single"/>
        </w:rPr>
        <w:t>hath kardan</w:t>
      </w:r>
      <w:r>
        <w:t xml:space="preserve">, </w:t>
      </w:r>
      <w:r>
        <w:rPr>
          <w:rStyle w:val="nobold"/>
        </w:rPr>
        <w:t>احاطه کردن</w:t>
      </w:r>
      <w:r>
        <w:t xml:space="preserve"> to surround, besiege, </w:t>
      </w:r>
      <w:r w:rsidRPr="009F5701">
        <w:rPr>
          <w:b/>
        </w:rPr>
        <w:t>Tajik</w:t>
      </w:r>
      <w:r>
        <w:t xml:space="preserve">, </w:t>
      </w:r>
      <w:r>
        <w:rPr>
          <w:rStyle w:val="jlqj4b"/>
          <w:rFonts w:ascii="Times" w:hAnsi="Times" w:cs="Times"/>
          <w:lang w:val="tg-Cyrl-TJ"/>
        </w:rPr>
        <w:t>иҳота кардан</w:t>
      </w:r>
      <w:r>
        <w:rPr>
          <w:rStyle w:val="kgnlhe"/>
          <w:rFonts w:ascii="Times" w:hAnsi="Times" w:cs="Times"/>
        </w:rPr>
        <w:t xml:space="preserve">, </w:t>
      </w:r>
      <w:r>
        <w:rPr>
          <w:rStyle w:val="kgnlhe"/>
          <w:rFonts w:ascii="Times" w:hAnsi="Times" w:cs="Times"/>
          <w:color w:val="3333FF"/>
          <w:u w:val="single"/>
        </w:rPr>
        <w:t>ihota kardan</w:t>
      </w:r>
      <w:r>
        <w:rPr>
          <w:rStyle w:val="kgnlhe"/>
          <w:rFonts w:ascii="Times" w:hAnsi="Times" w:cs="Times"/>
        </w:rPr>
        <w:t xml:space="preserve">, to surround, </w:t>
      </w:r>
      <w:r w:rsidRPr="006366D8">
        <w:rPr>
          <w:rFonts w:cstheme="minorHAnsi"/>
          <w:b/>
        </w:rPr>
        <w:t>Romanian</w:t>
      </w:r>
      <w:r w:rsidRPr="006366D8">
        <w:rPr>
          <w:rFonts w:cstheme="minorHAnsi"/>
        </w:rPr>
        <w:t xml:space="preserve">, </w:t>
      </w:r>
      <w:r w:rsidRPr="006366D8">
        <w:rPr>
          <w:rFonts w:cstheme="minorHAnsi"/>
          <w:color w:val="CC6600"/>
          <w:u w:val="single"/>
        </w:rPr>
        <w:t>morman</w:t>
      </w:r>
      <w:r w:rsidRPr="006366D8">
        <w:rPr>
          <w:rFonts w:cstheme="minorHAnsi"/>
        </w:rPr>
        <w:t xml:space="preserve">, heap, pile, </w:t>
      </w:r>
      <w:r>
        <w:rPr>
          <w:rFonts w:cstheme="minorHAnsi"/>
          <w:b/>
        </w:rPr>
        <w:t>Albani</w:t>
      </w:r>
      <w:r w:rsidRPr="006366D8">
        <w:rPr>
          <w:rFonts w:cstheme="minorHAnsi"/>
          <w:b/>
        </w:rPr>
        <w:t>an</w:t>
      </w:r>
      <w:r w:rsidRPr="006366D8">
        <w:rPr>
          <w:rFonts w:cstheme="minorHAnsi"/>
        </w:rPr>
        <w:t xml:space="preserve">, </w:t>
      </w:r>
      <w:r w:rsidRPr="006366D8">
        <w:rPr>
          <w:rFonts w:cstheme="minorHAnsi"/>
          <w:color w:val="CC6600"/>
          <w:u w:val="single"/>
        </w:rPr>
        <w:t>muranë</w:t>
      </w:r>
      <w:r w:rsidRPr="006366D8">
        <w:rPr>
          <w:rFonts w:cstheme="minorHAnsi"/>
        </w:rPr>
        <w:t xml:space="preserve">, cairn, </w:t>
      </w:r>
      <w:r w:rsidRPr="006366D8">
        <w:rPr>
          <w:rFonts w:cstheme="minorHAnsi"/>
          <w:b/>
        </w:rPr>
        <w:t>Basque</w:t>
      </w:r>
      <w:r w:rsidRPr="006366D8">
        <w:rPr>
          <w:rFonts w:cstheme="minorHAnsi"/>
        </w:rPr>
        <w:t xml:space="preserve">, </w:t>
      </w:r>
      <w:r w:rsidRPr="006366D8">
        <w:rPr>
          <w:rStyle w:val="tlid-translation"/>
          <w:rFonts w:cstheme="minorHAnsi"/>
          <w:color w:val="CC6600"/>
          <w:u w:val="single"/>
          <w:lang w:val="eu-ES"/>
        </w:rPr>
        <w:t>mordo</w:t>
      </w:r>
      <w:r w:rsidRPr="006366D8">
        <w:rPr>
          <w:rStyle w:val="tlid-translation"/>
          <w:rFonts w:cstheme="minorHAnsi"/>
          <w:lang w:val="eu-ES"/>
        </w:rPr>
        <w:t>, pile, mass,</w:t>
      </w:r>
      <w:r w:rsidRPr="006366D8">
        <w:rPr>
          <w:rFonts w:cstheme="minorHAnsi"/>
          <w:b/>
        </w:rPr>
        <w:t xml:space="preserve"> English</w:t>
      </w:r>
      <w:r w:rsidRPr="006366D8">
        <w:rPr>
          <w:rFonts w:cstheme="minorHAnsi"/>
        </w:rPr>
        <w:t xml:space="preserve">, </w:t>
      </w:r>
      <w:r w:rsidRPr="006366D8">
        <w:rPr>
          <w:rFonts w:cstheme="minorHAnsi"/>
          <w:color w:val="CC6600"/>
          <w:u w:val="single"/>
        </w:rPr>
        <w:t>moraine</w:t>
      </w:r>
      <w:r w:rsidRPr="006366D8">
        <w:rPr>
          <w:rFonts w:cstheme="minorHAnsi"/>
          <w:color w:val="000000"/>
        </w:rPr>
        <w:t xml:space="preserve"> [&lt;Fr.],</w:t>
      </w:r>
      <w:r>
        <w:rPr>
          <w:rFonts w:cstheme="minorHAnsi"/>
          <w:color w:val="000000"/>
        </w:rPr>
        <w:t xml:space="preserve"> </w:t>
      </w:r>
      <w:r w:rsidRPr="009F5701">
        <w:rPr>
          <w:b/>
        </w:rPr>
        <w:t>Croatian</w:t>
      </w:r>
      <w:r>
        <w:t xml:space="preserve">, </w:t>
      </w:r>
      <w:r>
        <w:rPr>
          <w:rStyle w:val="tlid-translation"/>
          <w:color w:val="3333FF"/>
          <w:u w:val="single"/>
          <w:shd w:val="clear" w:color="auto" w:fill="FFFFFF"/>
        </w:rPr>
        <w:t>prsten</w:t>
      </w:r>
      <w:r>
        <w:rPr>
          <w:rStyle w:val="tlid-translation"/>
          <w:color w:val="000000"/>
          <w:shd w:val="clear" w:color="auto" w:fill="FFFFFF"/>
        </w:rPr>
        <w:t xml:space="preserve">, ring, </w:t>
      </w:r>
      <w:r>
        <w:t xml:space="preserve"> </w:t>
      </w:r>
      <w:r w:rsidRPr="009F5701">
        <w:rPr>
          <w:b/>
        </w:rPr>
        <w:t>Polish</w:t>
      </w:r>
      <w:r>
        <w:t xml:space="preserve">, </w:t>
      </w:r>
      <w:r>
        <w:rPr>
          <w:rStyle w:val="tlid-translation"/>
          <w:color w:val="3333FF"/>
          <w:u w:val="single"/>
        </w:rPr>
        <w:t>pierścień</w:t>
      </w:r>
      <w:r>
        <w:rPr>
          <w:rStyle w:val="tlid-translation"/>
        </w:rPr>
        <w:t xml:space="preserve">, ring, </w:t>
      </w:r>
      <w:r w:rsidRPr="006366D8">
        <w:rPr>
          <w:rFonts w:cstheme="minorHAnsi"/>
          <w:color w:val="000000"/>
        </w:rPr>
        <w:t xml:space="preserve"> </w:t>
      </w:r>
      <w:r w:rsidRPr="006366D8">
        <w:rPr>
          <w:rFonts w:cstheme="minorHAnsi"/>
          <w:b/>
          <w:color w:val="000000"/>
        </w:rPr>
        <w:t>Romanian</w:t>
      </w:r>
      <w:r w:rsidRPr="006366D8">
        <w:rPr>
          <w:rFonts w:cstheme="minorHAnsi"/>
          <w:color w:val="000000"/>
        </w:rPr>
        <w:t xml:space="preserve">, </w:t>
      </w:r>
      <w:r w:rsidRPr="006366D8">
        <w:rPr>
          <w:rFonts w:cstheme="minorHAnsi"/>
          <w:color w:val="FF0000"/>
        </w:rPr>
        <w:t>tumul</w:t>
      </w:r>
      <w:r w:rsidRPr="006366D8">
        <w:rPr>
          <w:rFonts w:cstheme="minorHAnsi"/>
        </w:rPr>
        <w:t xml:space="preserve">, cairn, </w:t>
      </w:r>
      <w:r w:rsidRPr="006366D8">
        <w:rPr>
          <w:rFonts w:cstheme="minorHAnsi"/>
          <w:b/>
        </w:rPr>
        <w:t>Latin</w:t>
      </w:r>
      <w:r w:rsidRPr="006366D8">
        <w:rPr>
          <w:rFonts w:cstheme="minorHAnsi"/>
        </w:rPr>
        <w:t xml:space="preserve">, </w:t>
      </w:r>
      <w:r w:rsidRPr="006366D8">
        <w:rPr>
          <w:rFonts w:cstheme="minorHAnsi"/>
          <w:color w:val="FF0000"/>
        </w:rPr>
        <w:t>tumulus-i</w:t>
      </w:r>
      <w:r w:rsidRPr="006366D8">
        <w:rPr>
          <w:rFonts w:cstheme="minorHAnsi"/>
        </w:rPr>
        <w:t xml:space="preserve">, cairn, </w:t>
      </w:r>
      <w:r w:rsidRPr="006366D8">
        <w:rPr>
          <w:rFonts w:cstheme="minorHAnsi"/>
          <w:b/>
        </w:rPr>
        <w:t>Italian</w:t>
      </w:r>
      <w:r w:rsidRPr="006366D8">
        <w:rPr>
          <w:rFonts w:cstheme="minorHAnsi"/>
        </w:rPr>
        <w:t xml:space="preserve">, </w:t>
      </w:r>
      <w:r w:rsidRPr="006366D8">
        <w:rPr>
          <w:rFonts w:cstheme="minorHAnsi"/>
          <w:color w:val="FF0000"/>
        </w:rPr>
        <w:t>tumulo</w:t>
      </w:r>
      <w:r w:rsidRPr="006366D8">
        <w:rPr>
          <w:rFonts w:cstheme="minorHAnsi"/>
        </w:rPr>
        <w:t>, cairn,</w:t>
      </w:r>
      <w:r w:rsidRPr="006366D8">
        <w:rPr>
          <w:rFonts w:cstheme="minorHAnsi"/>
          <w:b/>
          <w:color w:val="000000"/>
        </w:rPr>
        <w:t xml:space="preserve"> English</w:t>
      </w:r>
      <w:r w:rsidRPr="006366D8">
        <w:rPr>
          <w:rFonts w:cstheme="minorHAnsi"/>
          <w:color w:val="000000"/>
        </w:rPr>
        <w:t xml:space="preserve">, </w:t>
      </w:r>
      <w:r w:rsidRPr="006366D8">
        <w:rPr>
          <w:rFonts w:cstheme="minorHAnsi"/>
          <w:color w:val="FF0000"/>
        </w:rPr>
        <w:t>tumulus</w:t>
      </w:r>
      <w:r w:rsidRPr="006366D8">
        <w:rPr>
          <w:rFonts w:cstheme="minorHAnsi"/>
          <w:color w:val="000000"/>
        </w:rPr>
        <w:t>,</w:t>
      </w:r>
      <w:r w:rsidRPr="006366D8">
        <w:rPr>
          <w:rFonts w:cstheme="minorHAnsi"/>
          <w:color w:val="000000"/>
          <w:shd w:val="clear" w:color="auto" w:fill="FFFFFF"/>
        </w:rPr>
        <w:t xml:space="preserve"> </w:t>
      </w:r>
      <w:r w:rsidRPr="006F1D18">
        <w:rPr>
          <w:rFonts w:cstheme="minorHAnsi"/>
          <w:b/>
          <w:color w:val="000000"/>
          <w:shd w:val="clear" w:color="auto" w:fill="FFFFFF"/>
        </w:rPr>
        <w:t>Belarusian</w:t>
      </w:r>
      <w:r>
        <w:rPr>
          <w:rFonts w:cstheme="minorHAnsi"/>
          <w:color w:val="000000"/>
          <w:shd w:val="clear" w:color="auto" w:fill="FFFFFF"/>
        </w:rPr>
        <w:t xml:space="preserve">, </w:t>
      </w:r>
      <w:r>
        <w:rPr>
          <w:shd w:val="clear" w:color="auto" w:fill="FFFFFF"/>
        </w:rPr>
        <w:t xml:space="preserve">атачаць, </w:t>
      </w:r>
      <w:r>
        <w:rPr>
          <w:color w:val="CC6600"/>
          <w:u w:val="single"/>
          <w:shd w:val="clear" w:color="auto" w:fill="FFFFFF"/>
        </w:rPr>
        <w:t>atačać</w:t>
      </w:r>
      <w:r>
        <w:rPr>
          <w:color w:val="000000"/>
          <w:shd w:val="clear" w:color="auto" w:fill="FFFFFF"/>
        </w:rPr>
        <w:t xml:space="preserve">, to surround, </w:t>
      </w:r>
      <w:r w:rsidRPr="006F1D18">
        <w:rPr>
          <w:b/>
          <w:color w:val="000000"/>
          <w:shd w:val="clear" w:color="auto" w:fill="FFFFFF"/>
        </w:rPr>
        <w:t>Polish</w:t>
      </w:r>
      <w:r>
        <w:rPr>
          <w:color w:val="000000"/>
          <w:shd w:val="clear" w:color="auto" w:fill="FFFFFF"/>
        </w:rPr>
        <w:t xml:space="preserve">, </w:t>
      </w:r>
      <w:r>
        <w:rPr>
          <w:rStyle w:val="jlqj4b"/>
          <w:color w:val="CC6600"/>
          <w:u w:val="single"/>
          <w:lang w:val="pl-PL"/>
        </w:rPr>
        <w:t>otaczać</w:t>
      </w:r>
      <w:r>
        <w:rPr>
          <w:rStyle w:val="jlqj4b"/>
          <w:lang w:val="pl-PL"/>
        </w:rPr>
        <w:t xml:space="preserve">, to surround, </w:t>
      </w:r>
      <w:r w:rsidRPr="009F5701">
        <w:rPr>
          <w:rFonts w:cstheme="minorHAnsi"/>
          <w:b/>
          <w:color w:val="000000"/>
          <w:shd w:val="clear" w:color="auto" w:fill="FFFFFF"/>
        </w:rPr>
        <w:t>Akkadian</w:t>
      </w:r>
      <w:r>
        <w:rPr>
          <w:rFonts w:cstheme="minorHAnsi"/>
          <w:color w:val="000000"/>
          <w:shd w:val="clear" w:color="auto" w:fill="FFFFFF"/>
        </w:rPr>
        <w:t xml:space="preserve">, </w:t>
      </w:r>
      <w:r>
        <w:rPr>
          <w:b/>
          <w:bCs/>
          <w:color w:val="3333FF"/>
          <w:u w:val="single"/>
        </w:rPr>
        <w:t>parū</w:t>
      </w:r>
      <w:r>
        <w:t xml:space="preserve"> </w:t>
      </w:r>
      <w:r>
        <w:rPr>
          <w:b/>
          <w:bCs/>
          <w:color w:val="3333FF"/>
          <w:u w:val="single"/>
        </w:rPr>
        <w:t>gu</w:t>
      </w:r>
      <w:r>
        <w:t xml:space="preserve">, pile of grain, </w:t>
      </w:r>
      <w:r w:rsidRPr="009F5701">
        <w:rPr>
          <w:b/>
        </w:rPr>
        <w:t>Sanskrit</w:t>
      </w:r>
      <w:r>
        <w:t xml:space="preserve">, </w:t>
      </w:r>
      <w:r>
        <w:rPr>
          <w:color w:val="0000DD"/>
          <w:u w:val="single"/>
        </w:rPr>
        <w:t>prakara</w:t>
      </w:r>
      <w:r>
        <w:t xml:space="preserve">, heap, multitude, </w:t>
      </w:r>
      <w:r w:rsidRPr="009F5701">
        <w:rPr>
          <w:rStyle w:val="tlid-translation"/>
          <w:b/>
        </w:rPr>
        <w:t>Albanian</w:t>
      </w:r>
      <w:r>
        <w:rPr>
          <w:rStyle w:val="tlid-translation"/>
        </w:rPr>
        <w:t xml:space="preserve">, </w:t>
      </w:r>
      <w:r>
        <w:rPr>
          <w:color w:val="0000DD"/>
          <w:u w:val="single"/>
        </w:rPr>
        <w:t>përqarkoj</w:t>
      </w:r>
      <w:r>
        <w:t xml:space="preserve">, to surround, </w:t>
      </w:r>
      <w:r w:rsidRPr="004B5EE4">
        <w:rPr>
          <w:b/>
        </w:rPr>
        <w:t>Tocharian</w:t>
      </w:r>
      <w:r>
        <w:t xml:space="preserve">, </w:t>
      </w:r>
      <w:r>
        <w:rPr>
          <w:color w:val="3333FF"/>
          <w:u w:val="single"/>
        </w:rPr>
        <w:t>kurak</w:t>
      </w:r>
      <w:r>
        <w:t>*, enclosure?, </w:t>
      </w:r>
      <w:r>
        <w:rPr>
          <w:color w:val="3333FF"/>
          <w:u w:val="single"/>
        </w:rPr>
        <w:t>krop</w:t>
      </w:r>
      <w:r>
        <w:t xml:space="preserve"> [B </w:t>
      </w:r>
      <w:r>
        <w:rPr>
          <w:color w:val="3333FF"/>
          <w:u w:val="single"/>
        </w:rPr>
        <w:t>krewpe</w:t>
      </w:r>
      <w:r>
        <w:t xml:space="preserve">, </w:t>
      </w:r>
      <w:r>
        <w:rPr>
          <w:color w:val="3333FF"/>
          <w:u w:val="single"/>
        </w:rPr>
        <w:t>kraupe</w:t>
      </w:r>
      <w:r>
        <w:t xml:space="preserve">], heap,  flock, crowd, </w:t>
      </w:r>
      <w:r w:rsidRPr="006F1D18">
        <w:rPr>
          <w:b/>
        </w:rPr>
        <w:t>Gujarati</w:t>
      </w:r>
      <w:r>
        <w:t xml:space="preserve">, </w:t>
      </w:r>
      <w:r>
        <w:rPr>
          <w:rStyle w:val="jlqj4b"/>
          <w:rFonts w:ascii="Times" w:hAnsi="Times" w:cs="Arial Unicode MS" w:hint="cs"/>
          <w:cs/>
          <w:lang w:bidi="gu-IN"/>
        </w:rPr>
        <w:t>ઘેરવું</w:t>
      </w:r>
      <w:r>
        <w:rPr>
          <w:rStyle w:val="jlqj4b"/>
          <w:rFonts w:ascii="Times" w:hAnsi="Times" w:cs="Times" w:hint="cs"/>
          <w:lang w:bidi="gu-IN"/>
        </w:rPr>
        <w:t>,</w:t>
      </w:r>
      <w:r>
        <w:rPr>
          <w:rStyle w:val="jlqj4b"/>
          <w:rFonts w:ascii="Times" w:hAnsi="Times" w:cs="Arial Unicode MS" w:hint="cs"/>
          <w:color w:val="3333FF"/>
          <w:cs/>
          <w:lang w:bidi="gu-IN"/>
        </w:rPr>
        <w:t xml:space="preserve"> </w:t>
      </w:r>
      <w:r>
        <w:rPr>
          <w:rStyle w:val="jlqj4b"/>
          <w:rFonts w:ascii="Times" w:hAnsi="Times" w:cs="Times" w:hint="cs"/>
          <w:color w:val="3333FF"/>
          <w:u w:val="single"/>
          <w:lang w:bidi="gu-IN"/>
        </w:rPr>
        <w:t>Ghēravuṁ</w:t>
      </w:r>
      <w:r>
        <w:rPr>
          <w:rStyle w:val="jlqj4b"/>
          <w:rFonts w:ascii="Times" w:hAnsi="Times" w:cs="Times" w:hint="cs"/>
          <w:lang w:bidi="gu-IN"/>
        </w:rPr>
        <w:t>, encircle, to surround,</w:t>
      </w:r>
      <w:r>
        <w:rPr>
          <w:rStyle w:val="jlqj4b"/>
          <w:rFonts w:ascii="Times" w:hAnsi="Times" w:cs="Arial Unicode MS" w:hint="cs"/>
          <w:cs/>
          <w:lang w:bidi="gu-IN"/>
        </w:rPr>
        <w:t xml:space="preserve"> </w:t>
      </w:r>
      <w:r w:rsidRPr="00FF0B7F">
        <w:rPr>
          <w:b/>
        </w:rPr>
        <w:t>Kazakh</w:t>
      </w:r>
      <w:r>
        <w:t xml:space="preserve">, </w:t>
      </w:r>
      <w:r>
        <w:rPr>
          <w:rStyle w:val="jlqj4b"/>
          <w:rFonts w:ascii="Times" w:hAnsi="Times" w:cs="Times"/>
          <w:lang w:val="kk-KZ"/>
        </w:rPr>
        <w:t>қоршау,</w:t>
      </w:r>
      <w:r>
        <w:rPr>
          <w:rStyle w:val="jlqj4b"/>
          <w:rFonts w:ascii="Times" w:hAnsi="Times" w:cs="Times"/>
          <w:color w:val="3333FF"/>
          <w:lang w:val="kk-KZ"/>
        </w:rPr>
        <w:t xml:space="preserve"> </w:t>
      </w:r>
      <w:r>
        <w:rPr>
          <w:rStyle w:val="jlqj4b"/>
          <w:rFonts w:ascii="Times" w:hAnsi="Times" w:cs="Times"/>
          <w:color w:val="3333FF"/>
          <w:u w:val="single"/>
          <w:lang w:val="kk-KZ"/>
        </w:rPr>
        <w:t>qorşaw</w:t>
      </w:r>
      <w:r>
        <w:rPr>
          <w:rStyle w:val="jlqj4b"/>
          <w:rFonts w:ascii="Times" w:hAnsi="Times" w:cs="Times"/>
          <w:lang w:val="kk-KZ"/>
        </w:rPr>
        <w:t xml:space="preserve">, </w:t>
      </w:r>
      <w:r>
        <w:rPr>
          <w:rStyle w:val="jlqj4b"/>
          <w:rFonts w:ascii="Times" w:hAnsi="Times" w:cs="Times"/>
          <w:lang w:val="tr-TR"/>
        </w:rPr>
        <w:t xml:space="preserve">to surround, encircle, besiege, </w:t>
      </w:r>
      <w:r w:rsidRPr="00FF0B7F">
        <w:rPr>
          <w:rStyle w:val="jlqj4b"/>
          <w:rFonts w:ascii="Times" w:hAnsi="Times" w:cs="Times"/>
          <w:b/>
          <w:lang w:val="tr-TR"/>
        </w:rPr>
        <w:t>Uzbek</w:t>
      </w:r>
      <w:r>
        <w:rPr>
          <w:rStyle w:val="jlqj4b"/>
          <w:rFonts w:ascii="Times" w:hAnsi="Times" w:cs="Times"/>
          <w:lang w:val="tr-TR"/>
        </w:rPr>
        <w:t xml:space="preserve">, </w:t>
      </w:r>
      <w:r>
        <w:rPr>
          <w:rStyle w:val="kgnlhe"/>
          <w:rFonts w:ascii="Times" w:hAnsi="Times" w:cs="Times"/>
          <w:color w:val="3333FF"/>
          <w:u w:val="single"/>
        </w:rPr>
        <w:t>qurshamoq</w:t>
      </w:r>
      <w:r>
        <w:rPr>
          <w:rStyle w:val="kgnlhe"/>
          <w:rFonts w:ascii="Times" w:hAnsi="Times" w:cs="Times"/>
        </w:rPr>
        <w:t xml:space="preserve">, to surround, blockade, envelop, </w:t>
      </w:r>
      <w:r w:rsidRPr="00FF0B7F">
        <w:rPr>
          <w:rStyle w:val="kgnlhe"/>
          <w:rFonts w:ascii="Times" w:hAnsi="Times" w:cs="Times"/>
          <w:b/>
        </w:rPr>
        <w:t>Kyrgyz</w:t>
      </w:r>
      <w:r>
        <w:rPr>
          <w:rStyle w:val="kgnlhe"/>
          <w:rFonts w:ascii="Times" w:hAnsi="Times" w:cs="Times"/>
        </w:rPr>
        <w:t xml:space="preserve">, </w:t>
      </w:r>
      <w:r>
        <w:rPr>
          <w:rStyle w:val="jlqj4b"/>
          <w:rFonts w:ascii="Times" w:hAnsi="Times" w:cs="Times"/>
          <w:lang w:val="ky-KG"/>
        </w:rPr>
        <w:t>курчоо,</w:t>
      </w:r>
      <w:r>
        <w:rPr>
          <w:rStyle w:val="jlqj4b"/>
          <w:rFonts w:ascii="Times" w:hAnsi="Times" w:cs="Times"/>
          <w:color w:val="3333FF"/>
          <w:lang w:val="ky-KG"/>
        </w:rPr>
        <w:t xml:space="preserve"> </w:t>
      </w:r>
      <w:r>
        <w:rPr>
          <w:rStyle w:val="jlqj4b"/>
          <w:rFonts w:ascii="Times" w:hAnsi="Times" w:cs="Times"/>
          <w:color w:val="3333FF"/>
          <w:u w:val="single"/>
          <w:lang w:val="ky-KG"/>
        </w:rPr>
        <w:t>kurçoo</w:t>
      </w:r>
      <w:r>
        <w:rPr>
          <w:rStyle w:val="jlqj4b"/>
          <w:rFonts w:ascii="Times" w:hAnsi="Times" w:cs="Times"/>
          <w:lang w:val="ky-KG"/>
        </w:rPr>
        <w:t>, to surround,</w:t>
      </w:r>
      <w:r>
        <w:rPr>
          <w:rStyle w:val="jlqj4b"/>
          <w:rFonts w:ascii="Times" w:hAnsi="Times" w:cs="Times"/>
        </w:rPr>
        <w:t xml:space="preserve"> </w:t>
      </w:r>
      <w:r w:rsidRPr="00FF0B7F">
        <w:rPr>
          <w:rStyle w:val="jlqj4b"/>
          <w:rFonts w:ascii="Times" w:hAnsi="Times" w:cs="Times"/>
          <w:b/>
        </w:rPr>
        <w:t>Mongolian</w:t>
      </w:r>
      <w:r>
        <w:rPr>
          <w:rStyle w:val="jlqj4b"/>
          <w:rFonts w:ascii="Times" w:hAnsi="Times" w:cs="Times"/>
        </w:rPr>
        <w:t xml:space="preserve">, </w:t>
      </w:r>
      <w:r>
        <w:rPr>
          <w:rStyle w:val="jlqj4b"/>
          <w:rFonts w:ascii="Times" w:hAnsi="Times" w:cs="Times"/>
          <w:lang w:val="mn-MN"/>
        </w:rPr>
        <w:t xml:space="preserve">хүрээлэх,  </w:t>
      </w:r>
      <w:r>
        <w:rPr>
          <w:rStyle w:val="jlqj4b"/>
          <w:rFonts w:ascii="Times" w:hAnsi="Times" w:cs="Times"/>
          <w:color w:val="3333FF"/>
          <w:u w:val="single"/>
          <w:lang w:val="mn-MN"/>
        </w:rPr>
        <w:t>khüreelekh,</w:t>
      </w:r>
      <w:r>
        <w:rPr>
          <w:rStyle w:val="jlqj4b"/>
          <w:rFonts w:ascii="Times" w:hAnsi="Times" w:cs="Times"/>
          <w:lang w:val="mn-MN"/>
        </w:rPr>
        <w:t xml:space="preserve"> to surround, </w:t>
      </w:r>
      <w:r>
        <w:rPr>
          <w:rStyle w:val="jlqj4b"/>
          <w:rFonts w:ascii="Times" w:hAnsi="Times" w:cs="Times"/>
          <w:lang w:val="ky-KG"/>
        </w:rPr>
        <w:t xml:space="preserve"> </w:t>
      </w:r>
      <w:r w:rsidRPr="004B5EE4">
        <w:rPr>
          <w:b/>
        </w:rPr>
        <w:t>Hittite</w:t>
      </w:r>
      <w:r>
        <w:t xml:space="preserve">, </w:t>
      </w:r>
      <w:r>
        <w:rPr>
          <w:b/>
          <w:bCs/>
          <w:color w:val="993399"/>
          <w:u w:val="single"/>
        </w:rPr>
        <w:t>warpa/ilae</w:t>
      </w:r>
      <w:r>
        <w:t xml:space="preserve">, to surround, enclose, </w:t>
      </w:r>
      <w:r>
        <w:rPr>
          <w:b/>
          <w:bCs/>
          <w:color w:val="993399"/>
          <w:u w:val="single"/>
        </w:rPr>
        <w:t>warpa</w:t>
      </w:r>
      <w:r>
        <w:t xml:space="preserve">, enclosure, </w:t>
      </w:r>
      <w:r w:rsidRPr="004B5EE4">
        <w:rPr>
          <w:b/>
        </w:rPr>
        <w:t>Tocharian</w:t>
      </w:r>
      <w:r>
        <w:t xml:space="preserve">, </w:t>
      </w:r>
      <w:r>
        <w:rPr>
          <w:rFonts w:ascii="Times" w:hAnsi="Times" w:cs="Times"/>
        </w:rPr>
        <w:t>[A</w:t>
      </w:r>
      <w:r>
        <w:t xml:space="preserve"> </w:t>
      </w:r>
      <w:r>
        <w:rPr>
          <w:color w:val="993399"/>
          <w:u w:val="single"/>
        </w:rPr>
        <w:t>warp</w:t>
      </w:r>
      <w:r>
        <w:t xml:space="preserve">, to surround, </w:t>
      </w:r>
      <w:r>
        <w:rPr>
          <w:color w:val="993399"/>
          <w:u w:val="single"/>
        </w:rPr>
        <w:t>warp</w:t>
      </w:r>
      <w:r>
        <w:t xml:space="preserve">, enclosure, B] </w:t>
      </w:r>
      <w:r>
        <w:rPr>
          <w:color w:val="993399"/>
          <w:u w:val="single"/>
        </w:rPr>
        <w:t>warp</w:t>
      </w:r>
      <w:r>
        <w:t xml:space="preserve">, surround, </w:t>
      </w:r>
      <w:r w:rsidRPr="00FF0B7F">
        <w:rPr>
          <w:b/>
        </w:rPr>
        <w:t>Turkish</w:t>
      </w:r>
      <w:r>
        <w:t xml:space="preserve">, </w:t>
      </w:r>
      <w:r>
        <w:rPr>
          <w:rStyle w:val="jlqj4b"/>
          <w:rFonts w:ascii="Times" w:hAnsi="Times" w:cs="Times"/>
          <w:color w:val="CC6600"/>
          <w:u w:val="single"/>
          <w:lang w:val="tr-TR"/>
        </w:rPr>
        <w:t>yüzük</w:t>
      </w:r>
      <w:r>
        <w:rPr>
          <w:rStyle w:val="jlqj4b"/>
          <w:rFonts w:ascii="Times" w:hAnsi="Times" w:cs="Times"/>
          <w:lang w:val="tr-TR"/>
        </w:rPr>
        <w:t xml:space="preserve">, ring, hoop, </w:t>
      </w:r>
      <w:r w:rsidRPr="00FF0B7F">
        <w:rPr>
          <w:rStyle w:val="jlqj4b"/>
          <w:rFonts w:ascii="Times" w:hAnsi="Times" w:cs="Times"/>
          <w:b/>
          <w:lang w:val="tr-TR"/>
        </w:rPr>
        <w:t>Kazakh</w:t>
      </w:r>
      <w:r>
        <w:rPr>
          <w:rStyle w:val="jlqj4b"/>
          <w:rFonts w:ascii="Times" w:hAnsi="Times" w:cs="Times"/>
          <w:lang w:val="tr-TR"/>
        </w:rPr>
        <w:t xml:space="preserve">, жүзік, </w:t>
      </w:r>
      <w:r>
        <w:rPr>
          <w:rStyle w:val="jlqj4b"/>
          <w:rFonts w:ascii="Times" w:hAnsi="Times" w:cs="Times"/>
          <w:color w:val="CC6600"/>
          <w:u w:val="single"/>
          <w:lang w:val="tr-TR"/>
        </w:rPr>
        <w:t>jüzik</w:t>
      </w:r>
      <w:r>
        <w:rPr>
          <w:rStyle w:val="jlqj4b"/>
          <w:rFonts w:ascii="Times" w:hAnsi="Times" w:cs="Times"/>
          <w:lang w:val="tr-TR"/>
        </w:rPr>
        <w:t xml:space="preserve">, ring, </w:t>
      </w:r>
      <w:r w:rsidRPr="00FF0B7F">
        <w:rPr>
          <w:rStyle w:val="jlqj4b"/>
          <w:rFonts w:ascii="Times" w:hAnsi="Times" w:cs="Times"/>
          <w:b/>
          <w:lang w:val="tr-TR"/>
        </w:rPr>
        <w:t>Finnish-Uralic</w:t>
      </w:r>
      <w:r>
        <w:rPr>
          <w:rStyle w:val="jlqj4b"/>
          <w:rFonts w:ascii="Times" w:hAnsi="Times" w:cs="Times"/>
          <w:lang w:val="tr-TR"/>
        </w:rPr>
        <w:t xml:space="preserve">, </w:t>
      </w:r>
      <w:r>
        <w:rPr>
          <w:rStyle w:val="tlid-translation"/>
          <w:color w:val="009900"/>
          <w:u w:val="single"/>
        </w:rPr>
        <w:t>rengas</w:t>
      </w:r>
      <w:r>
        <w:rPr>
          <w:rStyle w:val="tlid-translation"/>
        </w:rPr>
        <w:t xml:space="preserve">, ring, </w:t>
      </w:r>
      <w:r w:rsidRPr="00FF0B7F">
        <w:rPr>
          <w:rStyle w:val="tlid-translation"/>
          <w:b/>
        </w:rPr>
        <w:t>Albanian</w:t>
      </w:r>
      <w:r>
        <w:rPr>
          <w:rStyle w:val="tlid-translation"/>
        </w:rPr>
        <w:t xml:space="preserve">, </w:t>
      </w:r>
      <w:r>
        <w:rPr>
          <w:color w:val="009900"/>
          <w:u w:val="single"/>
          <w:shd w:val="clear" w:color="auto" w:fill="FFFFFF"/>
        </w:rPr>
        <w:t>rreth</w:t>
      </w:r>
      <w:r>
        <w:rPr>
          <w:shd w:val="clear" w:color="auto" w:fill="FFFFFF"/>
        </w:rPr>
        <w:t xml:space="preserve">, circle, ring, </w:t>
      </w:r>
      <w:r>
        <w:rPr>
          <w:rStyle w:val="tlid-translation"/>
          <w:color w:val="009900"/>
          <w:u w:val="single"/>
        </w:rPr>
        <w:t>rreth</w:t>
      </w:r>
      <w:r>
        <w:rPr>
          <w:rStyle w:val="tlid-translation"/>
        </w:rPr>
        <w:t xml:space="preserve"> për të luajtur, hoop, </w:t>
      </w:r>
      <w:r>
        <w:rPr>
          <w:color w:val="009900"/>
          <w:u w:val="single"/>
        </w:rPr>
        <w:t>rrethoj</w:t>
      </w:r>
      <w:r>
        <w:t>, wreath,</w:t>
      </w:r>
      <w:r>
        <w:rPr>
          <w:rStyle w:val="tlid-translation"/>
        </w:rPr>
        <w:t xml:space="preserve"> </w:t>
      </w:r>
      <w:r w:rsidRPr="00FF0B7F">
        <w:rPr>
          <w:rStyle w:val="tlid-translation"/>
          <w:b/>
        </w:rPr>
        <w:t>English</w:t>
      </w:r>
      <w:r>
        <w:rPr>
          <w:rStyle w:val="tlid-translation"/>
        </w:rPr>
        <w:t xml:space="preserve">, </w:t>
      </w:r>
      <w:r>
        <w:rPr>
          <w:color w:val="009900"/>
          <w:u w:val="single"/>
        </w:rPr>
        <w:t xml:space="preserve">ring </w:t>
      </w:r>
      <w:r>
        <w:t xml:space="preserve">[&lt;OE </w:t>
      </w:r>
      <w:r>
        <w:rPr>
          <w:color w:val="009900"/>
          <w:u w:val="single"/>
        </w:rPr>
        <w:t>hring</w:t>
      </w:r>
      <w:r>
        <w:t xml:space="preserve">], </w:t>
      </w:r>
      <w:r>
        <w:rPr>
          <w:color w:val="009900"/>
          <w:u w:val="single"/>
        </w:rPr>
        <w:t>wreath</w:t>
      </w:r>
      <w:r>
        <w:t xml:space="preserve">, [&lt;OE </w:t>
      </w:r>
      <w:r>
        <w:rPr>
          <w:color w:val="009900"/>
          <w:u w:val="single"/>
        </w:rPr>
        <w:t>writha</w:t>
      </w:r>
      <w:r>
        <w:t xml:space="preserve">], </w:t>
      </w:r>
      <w:r w:rsidRPr="006F1D18">
        <w:rPr>
          <w:b/>
        </w:rPr>
        <w:t>Sanskrit</w:t>
      </w:r>
      <w:r>
        <w:t xml:space="preserve">, </w:t>
      </w:r>
      <w:r>
        <w:rPr>
          <w:color w:val="3333FF"/>
          <w:u w:val="single"/>
        </w:rPr>
        <w:t>vṛttam</w:t>
      </w:r>
      <w:r>
        <w:t xml:space="preserve">, circle, </w:t>
      </w:r>
      <w:r w:rsidRPr="006F1D18">
        <w:rPr>
          <w:b/>
        </w:rPr>
        <w:t>Gujarati</w:t>
      </w:r>
      <w:r>
        <w:t xml:space="preserve">, </w:t>
      </w:r>
      <w:r>
        <w:rPr>
          <w:rStyle w:val="jlqj4b"/>
          <w:rFonts w:ascii="Times" w:hAnsi="Times" w:cs="Arial Unicode MS" w:hint="cs"/>
          <w:cs/>
          <w:lang w:bidi="gu-IN"/>
        </w:rPr>
        <w:t>વર્તુળ</w:t>
      </w:r>
      <w:r>
        <w:rPr>
          <w:rStyle w:val="jlqj4b"/>
          <w:rFonts w:ascii="Times" w:hAnsi="Times" w:cs="Times" w:hint="cs"/>
          <w:lang w:bidi="gu-IN"/>
        </w:rPr>
        <w:t>,</w:t>
      </w:r>
      <w:r>
        <w:rPr>
          <w:rStyle w:val="jlqj4b"/>
          <w:rFonts w:ascii="Times" w:hAnsi="Times" w:cs="Arial Unicode MS" w:hint="cs"/>
          <w:color w:val="3333FF"/>
          <w:cs/>
          <w:lang w:bidi="gu-IN"/>
        </w:rPr>
        <w:t xml:space="preserve"> </w:t>
      </w:r>
      <w:r>
        <w:rPr>
          <w:rStyle w:val="jlqj4b"/>
          <w:rFonts w:ascii="Times" w:hAnsi="Times" w:cs="Times" w:hint="cs"/>
          <w:color w:val="3333FF"/>
          <w:u w:val="single"/>
          <w:lang w:bidi="gu-IN"/>
        </w:rPr>
        <w:t>Vartuḷa</w:t>
      </w:r>
      <w:r>
        <w:rPr>
          <w:rStyle w:val="jlqj4b"/>
          <w:rFonts w:ascii="Times" w:hAnsi="Times" w:cs="Times" w:hint="cs"/>
          <w:lang w:bidi="gu-IN"/>
        </w:rPr>
        <w:t>, circle,</w:t>
      </w:r>
      <w:r>
        <w:rPr>
          <w:rFonts w:cstheme="minorHAnsi"/>
          <w:b/>
          <w:color w:val="000000"/>
          <w:shd w:val="clear" w:color="auto" w:fill="FFFFFF"/>
        </w:rPr>
        <w:br/>
      </w:r>
    </w:p>
  </w:footnote>
  <w:footnote w:id="159">
    <w:p w:rsidR="007B148B" w:rsidRPr="00741390" w:rsidRDefault="007B148B">
      <w:pPr>
        <w:pStyle w:val="FootnoteText"/>
        <w:rPr>
          <w:rFonts w:cstheme="minorHAnsi"/>
        </w:rPr>
      </w:pPr>
      <w:r>
        <w:rPr>
          <w:rStyle w:val="FootnoteReference"/>
        </w:rPr>
        <w:footnoteRef/>
      </w:r>
      <w:r>
        <w:t xml:space="preserve"> </w:t>
      </w:r>
      <w:r w:rsidRPr="004712E8">
        <w:rPr>
          <w:rFonts w:cstheme="minorHAnsi"/>
          <w:b/>
        </w:rPr>
        <w:t>Hittite</w:t>
      </w:r>
      <w:r w:rsidRPr="004712E8">
        <w:rPr>
          <w:rFonts w:cstheme="minorHAnsi"/>
        </w:rPr>
        <w:t xml:space="preserve">, </w:t>
      </w:r>
      <w:r w:rsidRPr="004712E8">
        <w:rPr>
          <w:rFonts w:cstheme="minorHAnsi"/>
          <w:b/>
          <w:bCs/>
          <w:color w:val="FF0000"/>
        </w:rPr>
        <w:t>kir</w:t>
      </w:r>
      <w:r w:rsidRPr="004712E8">
        <w:rPr>
          <w:rFonts w:cstheme="minorHAnsi"/>
        </w:rPr>
        <w:t>, heart</w:t>
      </w:r>
      <w:r w:rsidRPr="004712E8">
        <w:rPr>
          <w:rFonts w:cstheme="minorHAnsi"/>
          <w:color w:val="FF0000"/>
        </w:rPr>
        <w:t xml:space="preserve">, </w:t>
      </w:r>
      <w:r w:rsidRPr="004712E8">
        <w:rPr>
          <w:rFonts w:cstheme="minorHAnsi"/>
          <w:b/>
          <w:bCs/>
          <w:color w:val="FF0000"/>
        </w:rPr>
        <w:t>ker/krd(i)</w:t>
      </w:r>
      <w:r w:rsidRPr="004712E8">
        <w:rPr>
          <w:rFonts w:cstheme="minorHAnsi"/>
        </w:rPr>
        <w:t xml:space="preserve">, heart, center, core, </w:t>
      </w:r>
      <w:r w:rsidRPr="004712E8">
        <w:rPr>
          <w:rFonts w:cstheme="minorHAnsi"/>
          <w:b/>
          <w:bCs/>
          <w:color w:val="FF0000"/>
        </w:rPr>
        <w:t>#kardi</w:t>
      </w:r>
      <w:r w:rsidRPr="004712E8">
        <w:rPr>
          <w:rFonts w:cstheme="minorHAnsi"/>
        </w:rPr>
        <w:t xml:space="preserve">-, </w:t>
      </w:r>
      <w:r w:rsidRPr="004712E8">
        <w:rPr>
          <w:rFonts w:cstheme="minorHAnsi"/>
          <w:b/>
          <w:bCs/>
          <w:color w:val="FF0000"/>
        </w:rPr>
        <w:t>kardi</w:t>
      </w:r>
      <w:r w:rsidRPr="004712E8">
        <w:rPr>
          <w:rFonts w:cstheme="minorHAnsi"/>
        </w:rPr>
        <w:t xml:space="preserve">-, </w:t>
      </w:r>
      <w:r w:rsidRPr="004712E8">
        <w:rPr>
          <w:rFonts w:cstheme="minorHAnsi"/>
          <w:b/>
          <w:bCs/>
          <w:color w:val="FF0000"/>
        </w:rPr>
        <w:t>kard-</w:t>
      </w:r>
      <w:r w:rsidRPr="004712E8">
        <w:rPr>
          <w:rFonts w:cstheme="minorHAnsi"/>
        </w:rPr>
        <w:t xml:space="preserve">, heart,  </w:t>
      </w:r>
      <w:r w:rsidRPr="004712E8">
        <w:rPr>
          <w:rFonts w:cstheme="minorHAnsi"/>
          <w:b/>
          <w:bCs/>
          <w:color w:val="FF0000"/>
        </w:rPr>
        <w:t>kardiyas</w:t>
      </w:r>
      <w:r w:rsidRPr="004712E8">
        <w:rPr>
          <w:rFonts w:cstheme="minorHAnsi"/>
        </w:rPr>
        <w:t xml:space="preserve">, it of the heart, wish, </w:t>
      </w:r>
      <w:r w:rsidRPr="004712E8">
        <w:rPr>
          <w:rFonts w:cstheme="minorHAnsi"/>
          <w:b/>
        </w:rPr>
        <w:t>Palaic</w:t>
      </w:r>
      <w:r w:rsidRPr="004712E8">
        <w:rPr>
          <w:rFonts w:cstheme="minorHAnsi"/>
        </w:rPr>
        <w:t xml:space="preserve">, </w:t>
      </w:r>
      <w:r w:rsidRPr="004712E8">
        <w:rPr>
          <w:rFonts w:cstheme="minorHAnsi"/>
          <w:color w:val="FF0000"/>
        </w:rPr>
        <w:t>kart</w:t>
      </w:r>
      <w:r w:rsidRPr="004712E8">
        <w:rPr>
          <w:rFonts w:cstheme="minorHAnsi"/>
        </w:rPr>
        <w:t xml:space="preserve">, heart, </w:t>
      </w:r>
      <w:r w:rsidRPr="004712E8">
        <w:rPr>
          <w:rFonts w:cstheme="minorHAnsi"/>
          <w:b/>
        </w:rPr>
        <w:t>Akkadian</w:t>
      </w:r>
      <w:r w:rsidRPr="004712E8">
        <w:rPr>
          <w:rFonts w:cstheme="minorHAnsi"/>
        </w:rPr>
        <w:t xml:space="preserve">, </w:t>
      </w:r>
      <w:r w:rsidRPr="004712E8">
        <w:rPr>
          <w:rFonts w:cstheme="minorHAnsi"/>
          <w:b/>
          <w:bCs/>
          <w:color w:val="FF0000"/>
        </w:rPr>
        <w:t>qerbu</w:t>
      </w:r>
      <w:r w:rsidRPr="004712E8">
        <w:rPr>
          <w:rFonts w:cstheme="minorHAnsi"/>
        </w:rPr>
        <w:t xml:space="preserve">, heart, mind, meaning, insides, body of water, etc., </w:t>
      </w:r>
      <w:r w:rsidRPr="004712E8">
        <w:rPr>
          <w:rFonts w:cstheme="minorHAnsi"/>
          <w:b/>
        </w:rPr>
        <w:t>Romanian</w:t>
      </w:r>
      <w:r w:rsidRPr="004712E8">
        <w:rPr>
          <w:rFonts w:cstheme="minorHAnsi"/>
        </w:rPr>
        <w:t xml:space="preserve">, </w:t>
      </w:r>
      <w:r w:rsidRPr="004712E8">
        <w:rPr>
          <w:rFonts w:cstheme="minorHAnsi"/>
          <w:color w:val="FF0000"/>
          <w:shd w:val="clear" w:color="auto" w:fill="FFFFFF"/>
        </w:rPr>
        <w:t>cord</w:t>
      </w:r>
      <w:r w:rsidRPr="004712E8">
        <w:rPr>
          <w:rFonts w:cstheme="minorHAnsi"/>
          <w:color w:val="000000"/>
          <w:shd w:val="clear" w:color="auto" w:fill="FFFFFF"/>
        </w:rPr>
        <w:t xml:space="preserve">, heart, </w:t>
      </w:r>
      <w:r w:rsidRPr="004712E8">
        <w:rPr>
          <w:rFonts w:cstheme="minorHAnsi"/>
          <w:color w:val="FF0000"/>
          <w:shd w:val="clear" w:color="auto" w:fill="FFFFFF"/>
        </w:rPr>
        <w:t>cardiac</w:t>
      </w:r>
      <w:r w:rsidRPr="004712E8">
        <w:rPr>
          <w:rFonts w:cstheme="minorHAnsi"/>
          <w:color w:val="000000"/>
          <w:shd w:val="clear" w:color="auto" w:fill="FFFFFF"/>
        </w:rPr>
        <w:t xml:space="preserve">, adj., heart, </w:t>
      </w:r>
      <w:r w:rsidRPr="004712E8">
        <w:rPr>
          <w:rFonts w:cstheme="minorHAnsi"/>
        </w:rPr>
        <w:t xml:space="preserve"> </w:t>
      </w:r>
      <w:r w:rsidRPr="004712E8">
        <w:rPr>
          <w:rFonts w:cstheme="minorHAnsi"/>
          <w:b/>
        </w:rPr>
        <w:t>Greek</w:t>
      </w:r>
      <w:r w:rsidRPr="004712E8">
        <w:rPr>
          <w:rFonts w:cstheme="minorHAnsi"/>
        </w:rPr>
        <w:t xml:space="preserve">, καρδιά,  </w:t>
      </w:r>
      <w:r w:rsidRPr="004712E8">
        <w:rPr>
          <w:rFonts w:cstheme="minorHAnsi"/>
          <w:color w:val="FF0000"/>
          <w:shd w:val="clear" w:color="auto" w:fill="FFFFFF"/>
        </w:rPr>
        <w:t>kardiá</w:t>
      </w:r>
      <w:r w:rsidRPr="004712E8">
        <w:rPr>
          <w:rFonts w:cstheme="minorHAnsi"/>
          <w:shd w:val="clear" w:color="auto" w:fill="FFFFFF"/>
        </w:rPr>
        <w:t xml:space="preserve">, heart, </w:t>
      </w:r>
      <w:r w:rsidRPr="004712E8">
        <w:rPr>
          <w:rFonts w:cstheme="minorHAnsi"/>
          <w:b/>
          <w:shd w:val="clear" w:color="auto" w:fill="FFFFFF"/>
        </w:rPr>
        <w:t>Latin</w:t>
      </w:r>
      <w:r w:rsidRPr="004712E8">
        <w:rPr>
          <w:rFonts w:cstheme="minorHAnsi"/>
          <w:shd w:val="clear" w:color="auto" w:fill="FFFFFF"/>
        </w:rPr>
        <w:t xml:space="preserve">,  </w:t>
      </w:r>
      <w:r w:rsidRPr="004712E8">
        <w:rPr>
          <w:rFonts w:cstheme="minorHAnsi"/>
          <w:color w:val="FF0000"/>
        </w:rPr>
        <w:t>cor, cordis</w:t>
      </w:r>
      <w:r w:rsidRPr="004712E8">
        <w:rPr>
          <w:rFonts w:cstheme="minorHAnsi"/>
          <w:color w:val="000000"/>
        </w:rPr>
        <w:t xml:space="preserve">, heart, </w:t>
      </w:r>
      <w:r w:rsidRPr="004712E8">
        <w:rPr>
          <w:rFonts w:cstheme="minorHAnsi"/>
          <w:b/>
          <w:color w:val="000000"/>
        </w:rPr>
        <w:t>Irish</w:t>
      </w:r>
      <w:r w:rsidRPr="004712E8">
        <w:rPr>
          <w:rFonts w:cstheme="minorHAnsi"/>
          <w:color w:val="000000"/>
        </w:rPr>
        <w:t xml:space="preserve">, </w:t>
      </w:r>
      <w:r w:rsidRPr="004712E8">
        <w:rPr>
          <w:rFonts w:cstheme="minorHAnsi"/>
          <w:color w:val="FF0000"/>
        </w:rPr>
        <w:t>croí</w:t>
      </w:r>
      <w:r w:rsidRPr="004712E8">
        <w:rPr>
          <w:rFonts w:cstheme="minorHAnsi"/>
        </w:rPr>
        <w:t xml:space="preserve">, heart, </w:t>
      </w:r>
      <w:r w:rsidRPr="004712E8">
        <w:rPr>
          <w:rFonts w:cstheme="minorHAnsi"/>
          <w:b/>
        </w:rPr>
        <w:t>Scots-Gaelic</w:t>
      </w:r>
      <w:r w:rsidRPr="004712E8">
        <w:rPr>
          <w:rFonts w:cstheme="minorHAnsi"/>
        </w:rPr>
        <w:t xml:space="preserve">, </w:t>
      </w:r>
      <w:r w:rsidRPr="004712E8">
        <w:rPr>
          <w:rFonts w:cstheme="minorHAnsi"/>
          <w:color w:val="FF0000"/>
        </w:rPr>
        <w:t>cridhe</w:t>
      </w:r>
      <w:r w:rsidRPr="004712E8">
        <w:rPr>
          <w:rFonts w:cstheme="minorHAnsi"/>
        </w:rPr>
        <w:t xml:space="preserve">, heart, </w:t>
      </w:r>
      <w:r w:rsidRPr="004712E8">
        <w:rPr>
          <w:rFonts w:cstheme="minorHAnsi"/>
          <w:b/>
        </w:rPr>
        <w:t>Italian</w:t>
      </w:r>
      <w:r w:rsidRPr="004712E8">
        <w:rPr>
          <w:rFonts w:cstheme="minorHAnsi"/>
        </w:rPr>
        <w:t xml:space="preserve">, </w:t>
      </w:r>
      <w:r w:rsidRPr="004712E8">
        <w:rPr>
          <w:rFonts w:cstheme="minorHAnsi"/>
          <w:color w:val="FF0000"/>
        </w:rPr>
        <w:t>cuore</w:t>
      </w:r>
      <w:r w:rsidRPr="004712E8">
        <w:rPr>
          <w:rFonts w:cstheme="minorHAnsi"/>
        </w:rPr>
        <w:t xml:space="preserve">, heart, </w:t>
      </w:r>
      <w:r w:rsidRPr="004712E8">
        <w:rPr>
          <w:rFonts w:cstheme="minorHAnsi"/>
          <w:b/>
        </w:rPr>
        <w:t>French</w:t>
      </w:r>
      <w:r w:rsidRPr="004712E8">
        <w:rPr>
          <w:rFonts w:cstheme="minorHAnsi"/>
        </w:rPr>
        <w:t xml:space="preserve">, </w:t>
      </w:r>
      <w:r w:rsidRPr="004712E8">
        <w:rPr>
          <w:rFonts w:cstheme="minorHAnsi"/>
          <w:color w:val="FF0000"/>
        </w:rPr>
        <w:t>cœur</w:t>
      </w:r>
      <w:r w:rsidRPr="004712E8">
        <w:rPr>
          <w:rFonts w:cstheme="minorHAnsi"/>
        </w:rPr>
        <w:t xml:space="preserve">, heart, </w:t>
      </w:r>
      <w:r w:rsidRPr="004712E8">
        <w:rPr>
          <w:rFonts w:cstheme="minorHAnsi"/>
          <w:b/>
        </w:rPr>
        <w:t>Etruscan</w:t>
      </w:r>
      <w:r w:rsidRPr="004712E8">
        <w:rPr>
          <w:rFonts w:cstheme="minorHAnsi"/>
        </w:rPr>
        <w:t xml:space="preserve">, </w:t>
      </w:r>
      <w:r w:rsidRPr="004712E8">
        <w:rPr>
          <w:rFonts w:cstheme="minorHAnsi"/>
          <w:color w:val="FF0000"/>
        </w:rPr>
        <w:t>CHOR</w:t>
      </w:r>
      <w:r w:rsidRPr="004712E8">
        <w:rPr>
          <w:rFonts w:cstheme="minorHAnsi"/>
        </w:rPr>
        <w:t xml:space="preserve"> (↓VR), </w:t>
      </w:r>
      <w:r w:rsidRPr="004712E8">
        <w:rPr>
          <w:rFonts w:cstheme="minorHAnsi"/>
          <w:b/>
        </w:rPr>
        <w:t>Persian</w:t>
      </w:r>
      <w:r w:rsidRPr="004712E8">
        <w:rPr>
          <w:rFonts w:cstheme="minorHAnsi"/>
        </w:rPr>
        <w:t xml:space="preserve">, </w:t>
      </w:r>
      <w:r w:rsidRPr="004712E8">
        <w:rPr>
          <w:rFonts w:cstheme="minorHAnsi"/>
          <w:color w:val="CC6600"/>
          <w:u w:val="single"/>
        </w:rPr>
        <w:t>ghalb</w:t>
      </w:r>
      <w:r w:rsidRPr="004712E8">
        <w:rPr>
          <w:rFonts w:cstheme="minorHAnsi"/>
        </w:rPr>
        <w:t xml:space="preserve">, </w:t>
      </w:r>
      <w:r w:rsidRPr="004712E8">
        <w:rPr>
          <w:rStyle w:val="nobold"/>
          <w:rFonts w:cstheme="minorHAnsi"/>
        </w:rPr>
        <w:t>قلب</w:t>
      </w:r>
      <w:r w:rsidRPr="004712E8">
        <w:rPr>
          <w:rFonts w:cstheme="minorHAnsi"/>
        </w:rPr>
        <w:t xml:space="preserve"> heart, </w:t>
      </w:r>
      <w:r w:rsidRPr="004712E8">
        <w:rPr>
          <w:rFonts w:cstheme="minorHAnsi"/>
          <w:b/>
        </w:rPr>
        <w:t>Georgian</w:t>
      </w:r>
      <w:r w:rsidRPr="004712E8">
        <w:rPr>
          <w:rFonts w:cstheme="minorHAnsi"/>
        </w:rPr>
        <w:t xml:space="preserve">, </w:t>
      </w:r>
      <w:r w:rsidRPr="004712E8">
        <w:rPr>
          <w:rFonts w:ascii="Sylfaen" w:hAnsi="Sylfaen" w:cs="Sylfaen"/>
        </w:rPr>
        <w:t>გული</w:t>
      </w:r>
      <w:r w:rsidRPr="004712E8">
        <w:rPr>
          <w:rFonts w:cstheme="minorHAnsi"/>
        </w:rPr>
        <w:t xml:space="preserve">, </w:t>
      </w:r>
      <w:r w:rsidRPr="004712E8">
        <w:rPr>
          <w:rFonts w:cstheme="minorHAnsi"/>
          <w:color w:val="CC6600"/>
          <w:u w:val="single"/>
          <w:shd w:val="clear" w:color="auto" w:fill="FFFFFF"/>
        </w:rPr>
        <w:t>guli</w:t>
      </w:r>
      <w:r w:rsidRPr="004712E8">
        <w:rPr>
          <w:rFonts w:cstheme="minorHAnsi"/>
          <w:color w:val="000000"/>
          <w:shd w:val="clear" w:color="auto" w:fill="FFFFFF"/>
        </w:rPr>
        <w:t xml:space="preserve">, heart, </w:t>
      </w:r>
      <w:r w:rsidRPr="004712E8">
        <w:rPr>
          <w:rFonts w:cstheme="minorHAnsi"/>
          <w:b/>
          <w:color w:val="000000"/>
          <w:shd w:val="clear" w:color="auto" w:fill="FFFFFF"/>
        </w:rPr>
        <w:t>Welsh</w:t>
      </w:r>
      <w:r w:rsidRPr="004712E8">
        <w:rPr>
          <w:rFonts w:cstheme="minorHAnsi"/>
          <w:color w:val="000000"/>
          <w:shd w:val="clear" w:color="auto" w:fill="FFFFFF"/>
        </w:rPr>
        <w:t xml:space="preserve">, </w:t>
      </w:r>
      <w:r w:rsidRPr="004712E8">
        <w:rPr>
          <w:rFonts w:cstheme="minorHAnsi"/>
          <w:color w:val="CC6600"/>
          <w:u w:val="single"/>
        </w:rPr>
        <w:t>calon</w:t>
      </w:r>
      <w:r w:rsidRPr="004712E8">
        <w:rPr>
          <w:rFonts w:cstheme="minorHAnsi"/>
        </w:rPr>
        <w:t xml:space="preserve">, heart, </w:t>
      </w:r>
      <w:r w:rsidRPr="004712E8">
        <w:rPr>
          <w:rFonts w:cstheme="minorHAnsi"/>
          <w:b/>
        </w:rPr>
        <w:t>Hurrian</w:t>
      </w:r>
      <w:r w:rsidRPr="004712E8">
        <w:rPr>
          <w:rFonts w:cstheme="minorHAnsi"/>
        </w:rPr>
        <w:t xml:space="preserve">, </w:t>
      </w:r>
      <w:r w:rsidRPr="004712E8">
        <w:rPr>
          <w:rFonts w:cstheme="minorHAnsi"/>
          <w:color w:val="009900"/>
          <w:u w:val="single"/>
          <w:shd w:val="clear" w:color="auto" w:fill="FFFFFF"/>
        </w:rPr>
        <w:t>tiž-a</w:t>
      </w:r>
      <w:r w:rsidRPr="004712E8">
        <w:rPr>
          <w:rFonts w:cstheme="minorHAnsi"/>
          <w:color w:val="000000"/>
          <w:shd w:val="clear" w:color="auto" w:fill="FFFFFF"/>
        </w:rPr>
        <w:t xml:space="preserve">, </w:t>
      </w:r>
      <w:r w:rsidRPr="004712E8">
        <w:rPr>
          <w:rFonts w:cstheme="minorHAnsi"/>
          <w:color w:val="009900"/>
          <w:u w:val="single"/>
          <w:shd w:val="clear" w:color="auto" w:fill="FFFFFF"/>
        </w:rPr>
        <w:t>tiž-ni</w:t>
      </w:r>
      <w:r w:rsidRPr="004712E8">
        <w:rPr>
          <w:rFonts w:cstheme="minorHAnsi"/>
          <w:color w:val="000000"/>
          <w:shd w:val="clear" w:color="auto" w:fill="FFFFFF"/>
        </w:rPr>
        <w:t xml:space="preserve">, </w:t>
      </w:r>
      <w:r w:rsidRPr="004712E8">
        <w:rPr>
          <w:rFonts w:cstheme="minorHAnsi"/>
          <w:color w:val="009900"/>
          <w:u w:val="single"/>
          <w:shd w:val="clear" w:color="auto" w:fill="FFFFFF"/>
        </w:rPr>
        <w:t>tiža</w:t>
      </w:r>
      <w:r w:rsidRPr="004712E8">
        <w:rPr>
          <w:rFonts w:cstheme="minorHAnsi"/>
          <w:color w:val="000000"/>
          <w:shd w:val="clear" w:color="auto" w:fill="FFFFFF"/>
        </w:rPr>
        <w:t xml:space="preserve">,  </w:t>
      </w:r>
      <w:r w:rsidRPr="004712E8">
        <w:rPr>
          <w:rFonts w:cstheme="minorHAnsi"/>
          <w:b/>
          <w:bCs/>
          <w:color w:val="009900"/>
          <w:u w:val="single"/>
          <w:shd w:val="clear" w:color="auto" w:fill="FFFFFF"/>
        </w:rPr>
        <w:t>tiž-na</w:t>
      </w:r>
      <w:r w:rsidRPr="004712E8">
        <w:rPr>
          <w:rFonts w:cstheme="minorHAnsi"/>
          <w:color w:val="000000"/>
          <w:shd w:val="clear" w:color="auto" w:fill="FFFFFF"/>
        </w:rPr>
        <w:t xml:space="preserve">, </w:t>
      </w:r>
      <w:r w:rsidRPr="004712E8">
        <w:rPr>
          <w:rFonts w:cstheme="minorHAnsi"/>
          <w:color w:val="009900"/>
          <w:u w:val="single"/>
          <w:shd w:val="clear" w:color="auto" w:fill="FFFFFF"/>
        </w:rPr>
        <w:t>tiša</w:t>
      </w:r>
      <w:r w:rsidRPr="004712E8">
        <w:rPr>
          <w:rFonts w:cstheme="minorHAnsi"/>
          <w:color w:val="000000"/>
          <w:shd w:val="clear" w:color="auto" w:fill="FFFFFF"/>
        </w:rPr>
        <w:t xml:space="preserve">, heart, </w:t>
      </w:r>
      <w:r w:rsidRPr="004712E8">
        <w:rPr>
          <w:rFonts w:cstheme="minorHAnsi"/>
          <w:b/>
          <w:color w:val="000000"/>
          <w:shd w:val="clear" w:color="auto" w:fill="FFFFFF"/>
        </w:rPr>
        <w:t>Luvian</w:t>
      </w:r>
      <w:r w:rsidRPr="004712E8">
        <w:rPr>
          <w:rFonts w:cstheme="minorHAnsi"/>
          <w:color w:val="000000"/>
          <w:shd w:val="clear" w:color="auto" w:fill="FFFFFF"/>
        </w:rPr>
        <w:t xml:space="preserve">, </w:t>
      </w:r>
      <w:r w:rsidRPr="004712E8">
        <w:rPr>
          <w:rFonts w:cstheme="minorHAnsi"/>
          <w:color w:val="009900"/>
          <w:u w:val="single"/>
        </w:rPr>
        <w:t>tsart</w:t>
      </w:r>
      <w:r w:rsidRPr="004712E8">
        <w:rPr>
          <w:rFonts w:cstheme="minorHAnsi"/>
        </w:rPr>
        <w:t xml:space="preserve">, </w:t>
      </w:r>
      <w:r w:rsidRPr="004712E8">
        <w:rPr>
          <w:rFonts w:cstheme="minorHAnsi"/>
          <w:color w:val="009900"/>
          <w:u w:val="single"/>
        </w:rPr>
        <w:t>tsart(i)</w:t>
      </w:r>
      <w:r w:rsidRPr="004712E8">
        <w:rPr>
          <w:rFonts w:cstheme="minorHAnsi"/>
        </w:rPr>
        <w:t xml:space="preserve">, heart, </w:t>
      </w:r>
      <w:r w:rsidRPr="004712E8">
        <w:rPr>
          <w:rFonts w:cstheme="minorHAnsi"/>
          <w:b/>
          <w:color w:val="000000"/>
          <w:shd w:val="clear" w:color="auto" w:fill="FFFFFF"/>
        </w:rPr>
        <w:t>Belarusian</w:t>
      </w:r>
      <w:r w:rsidRPr="004712E8">
        <w:rPr>
          <w:rFonts w:cstheme="minorHAnsi"/>
          <w:color w:val="000000"/>
          <w:shd w:val="clear" w:color="auto" w:fill="FFFFFF"/>
        </w:rPr>
        <w:t xml:space="preserve">, </w:t>
      </w:r>
      <w:r w:rsidRPr="004712E8">
        <w:rPr>
          <w:rFonts w:cstheme="minorHAnsi"/>
        </w:rPr>
        <w:t xml:space="preserve">сэрца,  </w:t>
      </w:r>
      <w:r w:rsidRPr="004712E8">
        <w:rPr>
          <w:rFonts w:cstheme="minorHAnsi"/>
          <w:color w:val="009900"/>
          <w:u w:val="single"/>
          <w:shd w:val="clear" w:color="auto" w:fill="FFFFFF"/>
        </w:rPr>
        <w:t>serca</w:t>
      </w:r>
      <w:r w:rsidRPr="004712E8">
        <w:rPr>
          <w:rFonts w:cstheme="minorHAnsi"/>
          <w:color w:val="000000"/>
          <w:shd w:val="clear" w:color="auto" w:fill="FFFFFF"/>
        </w:rPr>
        <w:t xml:space="preserve">, heart, </w:t>
      </w:r>
      <w:r w:rsidRPr="004712E8">
        <w:rPr>
          <w:rFonts w:cstheme="minorHAnsi"/>
          <w:b/>
          <w:color w:val="000000"/>
          <w:shd w:val="clear" w:color="auto" w:fill="FFFFFF"/>
        </w:rPr>
        <w:t>Croatian</w:t>
      </w:r>
      <w:r w:rsidRPr="004712E8">
        <w:rPr>
          <w:rFonts w:cstheme="minorHAnsi"/>
          <w:color w:val="000000"/>
          <w:shd w:val="clear" w:color="auto" w:fill="FFFFFF"/>
        </w:rPr>
        <w:t xml:space="preserve">, </w:t>
      </w:r>
      <w:r w:rsidRPr="004712E8">
        <w:rPr>
          <w:rFonts w:cstheme="minorHAnsi"/>
          <w:color w:val="009900"/>
          <w:u w:val="single"/>
          <w:shd w:val="clear" w:color="auto" w:fill="FFFFFF"/>
        </w:rPr>
        <w:t>srce</w:t>
      </w:r>
      <w:r w:rsidRPr="004712E8">
        <w:rPr>
          <w:rFonts w:cstheme="minorHAnsi"/>
          <w:color w:val="000000"/>
          <w:shd w:val="clear" w:color="auto" w:fill="FFFFFF"/>
        </w:rPr>
        <w:t xml:space="preserve">, heart, </w:t>
      </w:r>
      <w:r w:rsidRPr="004712E8">
        <w:rPr>
          <w:rFonts w:cstheme="minorHAnsi"/>
          <w:b/>
          <w:color w:val="000000"/>
          <w:shd w:val="clear" w:color="auto" w:fill="FFFFFF"/>
        </w:rPr>
        <w:t>Polish</w:t>
      </w:r>
      <w:r w:rsidRPr="004712E8">
        <w:rPr>
          <w:rFonts w:cstheme="minorHAnsi"/>
          <w:color w:val="000000"/>
          <w:shd w:val="clear" w:color="auto" w:fill="FFFFFF"/>
        </w:rPr>
        <w:t xml:space="preserve">, </w:t>
      </w:r>
      <w:r w:rsidRPr="004712E8">
        <w:rPr>
          <w:rStyle w:val="tlid-translation"/>
          <w:rFonts w:cstheme="minorHAnsi"/>
          <w:color w:val="009900"/>
          <w:u w:val="single"/>
          <w:shd w:val="clear" w:color="auto" w:fill="FFFFFF"/>
        </w:rPr>
        <w:t>serce</w:t>
      </w:r>
      <w:r w:rsidRPr="004712E8">
        <w:rPr>
          <w:rStyle w:val="tlid-translation"/>
          <w:rFonts w:cstheme="minorHAnsi"/>
          <w:color w:val="000000"/>
          <w:shd w:val="clear" w:color="auto" w:fill="FFFFFF"/>
        </w:rPr>
        <w:t xml:space="preserve">, heart, </w:t>
      </w:r>
      <w:r w:rsidRPr="004712E8">
        <w:rPr>
          <w:rStyle w:val="tlid-translation"/>
          <w:rFonts w:cstheme="minorHAnsi"/>
          <w:b/>
          <w:color w:val="000000"/>
          <w:shd w:val="clear" w:color="auto" w:fill="FFFFFF"/>
        </w:rPr>
        <w:t>Latvian</w:t>
      </w:r>
      <w:r w:rsidRPr="004712E8">
        <w:rPr>
          <w:rStyle w:val="tlid-translation"/>
          <w:rFonts w:cstheme="minorHAnsi"/>
          <w:color w:val="000000"/>
          <w:shd w:val="clear" w:color="auto" w:fill="FFFFFF"/>
        </w:rPr>
        <w:t xml:space="preserve">, </w:t>
      </w:r>
      <w:r w:rsidRPr="004712E8">
        <w:rPr>
          <w:rFonts w:cstheme="minorHAnsi"/>
          <w:color w:val="009900"/>
          <w:u w:val="single"/>
          <w:shd w:val="clear" w:color="auto" w:fill="FFFFFF"/>
        </w:rPr>
        <w:t>sirds</w:t>
      </w:r>
      <w:r w:rsidRPr="004712E8">
        <w:rPr>
          <w:rFonts w:cstheme="minorHAnsi"/>
          <w:color w:val="000000"/>
          <w:shd w:val="clear" w:color="auto" w:fill="FFFFFF"/>
        </w:rPr>
        <w:t xml:space="preserve">, heart, </w:t>
      </w:r>
      <w:r w:rsidRPr="004712E8">
        <w:rPr>
          <w:rFonts w:cstheme="minorHAnsi"/>
          <w:b/>
          <w:color w:val="000000"/>
          <w:shd w:val="clear" w:color="auto" w:fill="FFFFFF"/>
        </w:rPr>
        <w:t>Finnish-Uralic</w:t>
      </w:r>
      <w:r w:rsidRPr="004712E8">
        <w:rPr>
          <w:rFonts w:cstheme="minorHAnsi"/>
          <w:color w:val="000000"/>
          <w:shd w:val="clear" w:color="auto" w:fill="FFFFFF"/>
        </w:rPr>
        <w:t xml:space="preserve">, </w:t>
      </w:r>
      <w:r w:rsidRPr="004712E8">
        <w:rPr>
          <w:rFonts w:cstheme="minorHAnsi"/>
          <w:color w:val="009900"/>
          <w:u w:val="single"/>
          <w:shd w:val="clear" w:color="auto" w:fill="FFFFFF"/>
        </w:rPr>
        <w:t>sydän</w:t>
      </w:r>
      <w:r w:rsidRPr="004712E8">
        <w:rPr>
          <w:rFonts w:cstheme="minorHAnsi"/>
          <w:color w:val="000000"/>
          <w:shd w:val="clear" w:color="auto" w:fill="FFFFFF"/>
        </w:rPr>
        <w:t xml:space="preserve">, heart, </w:t>
      </w:r>
      <w:r w:rsidRPr="004712E8">
        <w:rPr>
          <w:rFonts w:cstheme="minorHAnsi"/>
          <w:b/>
          <w:color w:val="000000"/>
          <w:shd w:val="clear" w:color="auto" w:fill="FFFFFF"/>
        </w:rPr>
        <w:t>Armenian</w:t>
      </w:r>
      <w:r w:rsidRPr="004712E8">
        <w:rPr>
          <w:rFonts w:cstheme="minorHAnsi"/>
          <w:color w:val="000000"/>
          <w:shd w:val="clear" w:color="auto" w:fill="FFFFFF"/>
        </w:rPr>
        <w:t xml:space="preserve">, </w:t>
      </w:r>
      <w:r w:rsidRPr="004712E8">
        <w:rPr>
          <w:rFonts w:cstheme="minorHAnsi"/>
          <w:shd w:val="clear" w:color="auto" w:fill="FFFFFF"/>
        </w:rPr>
        <w:t xml:space="preserve">սիրտը, </w:t>
      </w:r>
      <w:r w:rsidRPr="004712E8">
        <w:rPr>
          <w:rFonts w:cstheme="minorHAnsi"/>
          <w:color w:val="009900"/>
          <w:u w:val="single"/>
          <w:shd w:val="clear" w:color="auto" w:fill="FFFFFF"/>
        </w:rPr>
        <w:t>sirty</w:t>
      </w:r>
      <w:r w:rsidRPr="004712E8">
        <w:rPr>
          <w:rFonts w:cstheme="minorHAnsi"/>
          <w:color w:val="000000"/>
          <w:shd w:val="clear" w:color="auto" w:fill="FFFFFF"/>
        </w:rPr>
        <w:t xml:space="preserve">, heart, </w:t>
      </w:r>
      <w:r w:rsidRPr="004712E8">
        <w:rPr>
          <w:rFonts w:cstheme="minorHAnsi"/>
          <w:b/>
          <w:color w:val="000000"/>
          <w:shd w:val="clear" w:color="auto" w:fill="FFFFFF"/>
        </w:rPr>
        <w:t>Sanskrit</w:t>
      </w:r>
      <w:r w:rsidRPr="004712E8">
        <w:rPr>
          <w:rFonts w:cstheme="minorHAnsi"/>
          <w:color w:val="000000"/>
          <w:shd w:val="clear" w:color="auto" w:fill="FFFFFF"/>
        </w:rPr>
        <w:t xml:space="preserve">, </w:t>
      </w:r>
      <w:r w:rsidRPr="004712E8">
        <w:rPr>
          <w:rFonts w:cstheme="minorHAnsi"/>
          <w:color w:val="3333FF"/>
        </w:rPr>
        <w:t>hṛdayam</w:t>
      </w:r>
      <w:r w:rsidRPr="004712E8">
        <w:rPr>
          <w:rFonts w:cstheme="minorHAnsi"/>
        </w:rPr>
        <w:t xml:space="preserve">, the heart, </w:t>
      </w:r>
      <w:r w:rsidRPr="004712E8">
        <w:rPr>
          <w:rFonts w:cstheme="minorHAnsi"/>
          <w:color w:val="000000"/>
          <w:shd w:val="clear" w:color="auto" w:fill="FFFFFF"/>
        </w:rPr>
        <w:t xml:space="preserve"> </w:t>
      </w:r>
      <w:r w:rsidRPr="004712E8">
        <w:rPr>
          <w:rFonts w:cstheme="minorHAnsi"/>
          <w:b/>
          <w:color w:val="000000"/>
          <w:shd w:val="clear" w:color="auto" w:fill="FFFFFF"/>
        </w:rPr>
        <w:t>English</w:t>
      </w:r>
      <w:r w:rsidRPr="004712E8">
        <w:rPr>
          <w:rFonts w:cstheme="minorHAnsi"/>
          <w:color w:val="000000"/>
          <w:shd w:val="clear" w:color="auto" w:fill="FFFFFF"/>
        </w:rPr>
        <w:t xml:space="preserve">, </w:t>
      </w:r>
      <w:r w:rsidRPr="004712E8">
        <w:rPr>
          <w:rFonts w:cstheme="minorHAnsi"/>
          <w:color w:val="3333FF"/>
        </w:rPr>
        <w:t>heart</w:t>
      </w:r>
      <w:r w:rsidRPr="004712E8">
        <w:rPr>
          <w:rFonts w:cstheme="minorHAnsi"/>
        </w:rPr>
        <w:t>, mind [&lt;OE</w:t>
      </w:r>
      <w:r w:rsidRPr="004712E8">
        <w:rPr>
          <w:rFonts w:cstheme="minorHAnsi"/>
          <w:color w:val="3333FF"/>
        </w:rPr>
        <w:t xml:space="preserve"> heorte</w:t>
      </w:r>
      <w:r w:rsidRPr="004712E8">
        <w:rPr>
          <w:rFonts w:cstheme="minorHAnsi"/>
        </w:rPr>
        <w:t>].</w:t>
      </w:r>
      <w:r>
        <w:rPr>
          <w:rFonts w:cstheme="minorHAnsi"/>
        </w:rPr>
        <w:br/>
      </w:r>
    </w:p>
  </w:footnote>
  <w:footnote w:id="160">
    <w:p w:rsidR="007B148B" w:rsidRPr="000D0FEE" w:rsidRDefault="007B148B" w:rsidP="00011F3A">
      <w:pPr>
        <w:spacing w:before="100" w:beforeAutospacing="1" w:after="100" w:afterAutospacing="1"/>
        <w:rPr>
          <w:rFonts w:eastAsia="Times New Roman" w:cstheme="minorHAnsi"/>
          <w:color w:val="000000"/>
          <w:sz w:val="20"/>
          <w:szCs w:val="20"/>
        </w:rPr>
      </w:pPr>
      <w:r>
        <w:rPr>
          <w:rStyle w:val="FootnoteReference"/>
        </w:rPr>
        <w:footnoteRef/>
      </w:r>
      <w:r>
        <w:t xml:space="preserve"> </w:t>
      </w:r>
      <w:r w:rsidRPr="000D0FEE">
        <w:rPr>
          <w:rFonts w:cstheme="minorHAnsi"/>
          <w:b/>
          <w:sz w:val="20"/>
          <w:szCs w:val="20"/>
        </w:rPr>
        <w:t>Hittite</w:t>
      </w:r>
      <w:r w:rsidRPr="000D0FEE">
        <w:rPr>
          <w:rFonts w:cstheme="minorHAnsi"/>
          <w:sz w:val="20"/>
          <w:szCs w:val="20"/>
        </w:rPr>
        <w:t xml:space="preserve">, </w:t>
      </w:r>
      <w:r w:rsidRPr="000D0FEE">
        <w:rPr>
          <w:rFonts w:cstheme="minorHAnsi"/>
          <w:b/>
          <w:bCs/>
          <w:color w:val="3333FF"/>
          <w:sz w:val="20"/>
          <w:szCs w:val="20"/>
          <w:u w:val="single"/>
        </w:rPr>
        <w:t>nepi</w:t>
      </w:r>
      <w:r w:rsidRPr="000D0FEE">
        <w:rPr>
          <w:rFonts w:cstheme="minorHAnsi"/>
          <w:b/>
          <w:bCs/>
          <w:color w:val="007700"/>
          <w:sz w:val="20"/>
          <w:szCs w:val="20"/>
          <w:u w:val="single"/>
        </w:rPr>
        <w:t>s</w:t>
      </w:r>
      <w:r w:rsidRPr="000D0FEE">
        <w:rPr>
          <w:rFonts w:cstheme="minorHAnsi"/>
          <w:sz w:val="20"/>
          <w:szCs w:val="20"/>
        </w:rPr>
        <w:t xml:space="preserve">, </w:t>
      </w:r>
      <w:r w:rsidRPr="000D0FEE">
        <w:rPr>
          <w:rFonts w:cstheme="minorHAnsi"/>
          <w:b/>
          <w:bCs/>
          <w:color w:val="3333FF"/>
          <w:sz w:val="20"/>
          <w:szCs w:val="20"/>
        </w:rPr>
        <w:t>nēpis</w:t>
      </w:r>
      <w:r w:rsidRPr="000D0FEE">
        <w:rPr>
          <w:rFonts w:cstheme="minorHAnsi"/>
          <w:sz w:val="20"/>
          <w:szCs w:val="20"/>
        </w:rPr>
        <w:t>, heaven, #</w:t>
      </w:r>
      <w:r w:rsidRPr="000D0FEE">
        <w:rPr>
          <w:rFonts w:cstheme="minorHAnsi"/>
          <w:b/>
          <w:bCs/>
          <w:color w:val="3333FF"/>
          <w:sz w:val="20"/>
          <w:szCs w:val="20"/>
          <w:u w:val="single"/>
        </w:rPr>
        <w:t>nepiš</w:t>
      </w:r>
      <w:r w:rsidRPr="000D0FEE">
        <w:rPr>
          <w:rFonts w:cstheme="minorHAnsi"/>
          <w:sz w:val="20"/>
          <w:szCs w:val="20"/>
        </w:rPr>
        <w:t xml:space="preserve">, </w:t>
      </w:r>
      <w:r w:rsidRPr="000D0FEE">
        <w:rPr>
          <w:rFonts w:cstheme="minorHAnsi"/>
          <w:b/>
          <w:bCs/>
          <w:color w:val="3333FF"/>
          <w:sz w:val="20"/>
          <w:szCs w:val="20"/>
          <w:u w:val="single"/>
        </w:rPr>
        <w:t>nēpis</w:t>
      </w:r>
      <w:r w:rsidRPr="000D0FEE">
        <w:rPr>
          <w:rFonts w:cstheme="minorHAnsi"/>
          <w:sz w:val="20"/>
          <w:szCs w:val="20"/>
        </w:rPr>
        <w:t xml:space="preserve">, </w:t>
      </w:r>
      <w:r w:rsidRPr="000D0FEE">
        <w:rPr>
          <w:rFonts w:cstheme="minorHAnsi"/>
          <w:b/>
          <w:bCs/>
          <w:color w:val="3333FF"/>
          <w:sz w:val="20"/>
          <w:szCs w:val="20"/>
          <w:u w:val="single"/>
        </w:rPr>
        <w:t>nebis</w:t>
      </w:r>
      <w:r w:rsidRPr="000D0FEE">
        <w:rPr>
          <w:rFonts w:cstheme="minorHAnsi"/>
          <w:sz w:val="20"/>
          <w:szCs w:val="20"/>
        </w:rPr>
        <w:t xml:space="preserve">, sky, heaven, </w:t>
      </w:r>
      <w:r w:rsidRPr="000D0FEE">
        <w:rPr>
          <w:rFonts w:cstheme="minorHAnsi"/>
          <w:b/>
          <w:sz w:val="20"/>
          <w:szCs w:val="20"/>
        </w:rPr>
        <w:t>Sanskrit</w:t>
      </w:r>
      <w:r w:rsidRPr="000D0FEE">
        <w:rPr>
          <w:rFonts w:cstheme="minorHAnsi"/>
          <w:sz w:val="20"/>
          <w:szCs w:val="20"/>
        </w:rPr>
        <w:t xml:space="preserve">, </w:t>
      </w:r>
      <w:r w:rsidRPr="000D0FEE">
        <w:rPr>
          <w:rFonts w:cstheme="minorHAnsi"/>
          <w:color w:val="3333FF"/>
          <w:sz w:val="20"/>
          <w:szCs w:val="20"/>
          <w:shd w:val="clear" w:color="auto" w:fill="FFFFFF"/>
        </w:rPr>
        <w:t>nabhastalam</w:t>
      </w:r>
      <w:r w:rsidRPr="000D0FEE">
        <w:rPr>
          <w:rFonts w:cstheme="minorHAnsi"/>
          <w:sz w:val="20"/>
          <w:szCs w:val="20"/>
          <w:shd w:val="clear" w:color="auto" w:fill="FFFFFF"/>
        </w:rPr>
        <w:t xml:space="preserve">, heaven, </w:t>
      </w:r>
      <w:r w:rsidRPr="000D0FEE">
        <w:rPr>
          <w:rStyle w:val="sdata"/>
          <w:rFonts w:cstheme="minorHAnsi"/>
          <w:color w:val="3333FF"/>
          <w:sz w:val="20"/>
          <w:szCs w:val="20"/>
          <w:u w:val="single"/>
        </w:rPr>
        <w:t>nabhas</w:t>
      </w:r>
      <w:r w:rsidRPr="000D0FEE">
        <w:rPr>
          <w:rStyle w:val="sdata"/>
          <w:rFonts w:cstheme="minorHAnsi"/>
          <w:color w:val="000000"/>
          <w:sz w:val="20"/>
          <w:szCs w:val="20"/>
        </w:rPr>
        <w:t xml:space="preserve">, cloud, </w:t>
      </w:r>
      <w:r w:rsidRPr="000D0FEE">
        <w:rPr>
          <w:rFonts w:cstheme="minorHAnsi"/>
          <w:sz w:val="20"/>
          <w:szCs w:val="20"/>
          <w:shd w:val="clear" w:color="auto" w:fill="FFFFFF"/>
        </w:rPr>
        <w:t xml:space="preserve"> </w:t>
      </w:r>
      <w:r w:rsidRPr="000D0FEE">
        <w:rPr>
          <w:rFonts w:cstheme="minorHAnsi"/>
          <w:b/>
          <w:sz w:val="20"/>
          <w:szCs w:val="20"/>
          <w:shd w:val="clear" w:color="auto" w:fill="FFFFFF"/>
        </w:rPr>
        <w:t>Belarusian</w:t>
      </w:r>
      <w:r w:rsidRPr="000D0FEE">
        <w:rPr>
          <w:rFonts w:cstheme="minorHAnsi"/>
          <w:sz w:val="20"/>
          <w:szCs w:val="20"/>
          <w:shd w:val="clear" w:color="auto" w:fill="FFFFFF"/>
        </w:rPr>
        <w:t xml:space="preserve">, </w:t>
      </w:r>
      <w:r w:rsidRPr="000D0FEE">
        <w:rPr>
          <w:rFonts w:cstheme="minorHAnsi"/>
          <w:color w:val="000000"/>
          <w:sz w:val="20"/>
          <w:szCs w:val="20"/>
        </w:rPr>
        <w:t>неба,</w:t>
      </w:r>
      <w:r w:rsidRPr="000D0FEE">
        <w:rPr>
          <w:rFonts w:cstheme="minorHAnsi"/>
          <w:color w:val="3333FF"/>
          <w:sz w:val="20"/>
          <w:szCs w:val="20"/>
        </w:rPr>
        <w:t xml:space="preserve"> </w:t>
      </w:r>
      <w:r w:rsidRPr="000D0FEE">
        <w:rPr>
          <w:rFonts w:cstheme="minorHAnsi"/>
          <w:color w:val="3333FF"/>
          <w:sz w:val="20"/>
          <w:szCs w:val="20"/>
          <w:u w:val="single"/>
          <w:shd w:val="clear" w:color="auto" w:fill="FFFFFF"/>
        </w:rPr>
        <w:t>nieba</w:t>
      </w:r>
      <w:r w:rsidRPr="000D0FEE">
        <w:rPr>
          <w:rFonts w:cstheme="minorHAnsi"/>
          <w:color w:val="000000"/>
          <w:sz w:val="20"/>
          <w:szCs w:val="20"/>
          <w:shd w:val="clear" w:color="auto" w:fill="FFFFFF"/>
        </w:rPr>
        <w:t xml:space="preserve">, sky, heaven, </w:t>
      </w:r>
      <w:r w:rsidRPr="000D0FEE">
        <w:rPr>
          <w:rFonts w:cstheme="minorHAnsi"/>
          <w:b/>
          <w:color w:val="000000"/>
          <w:sz w:val="20"/>
          <w:szCs w:val="20"/>
          <w:shd w:val="clear" w:color="auto" w:fill="FFFFFF"/>
        </w:rPr>
        <w:t>Belarus</w:t>
      </w:r>
      <w:r w:rsidRPr="000D0FEE">
        <w:rPr>
          <w:rFonts w:cstheme="minorHAnsi"/>
          <w:color w:val="000000"/>
          <w:sz w:val="20"/>
          <w:szCs w:val="20"/>
          <w:shd w:val="clear" w:color="auto" w:fill="FFFFFF"/>
        </w:rPr>
        <w:t xml:space="preserve">, </w:t>
      </w:r>
      <w:r w:rsidRPr="000D0FEE">
        <w:rPr>
          <w:rStyle w:val="shorttext"/>
          <w:rFonts w:cstheme="minorHAnsi"/>
          <w:color w:val="3333FF"/>
          <w:sz w:val="20"/>
          <w:szCs w:val="20"/>
          <w:u w:val="single"/>
          <w:lang w:val="be-BY"/>
        </w:rPr>
        <w:t>niabiosy</w:t>
      </w:r>
      <w:r w:rsidRPr="000D0FEE">
        <w:rPr>
          <w:rStyle w:val="shorttext"/>
          <w:rFonts w:cstheme="minorHAnsi"/>
          <w:color w:val="3333FF"/>
          <w:sz w:val="20"/>
          <w:szCs w:val="20"/>
          <w:lang w:val="be-BY"/>
        </w:rPr>
        <w:t xml:space="preserve">, </w:t>
      </w:r>
      <w:r w:rsidRPr="000D0FEE">
        <w:rPr>
          <w:rStyle w:val="shorttext"/>
          <w:rFonts w:cstheme="minorHAnsi"/>
          <w:color w:val="3333FF"/>
          <w:sz w:val="20"/>
          <w:szCs w:val="20"/>
          <w:u w:val="single"/>
          <w:lang w:val="be-BY"/>
        </w:rPr>
        <w:t>nieba</w:t>
      </w:r>
      <w:r w:rsidRPr="000D0FEE">
        <w:rPr>
          <w:rStyle w:val="shorttext"/>
          <w:rFonts w:cstheme="minorHAnsi"/>
          <w:color w:val="3333FF"/>
          <w:sz w:val="20"/>
          <w:szCs w:val="20"/>
          <w:lang w:val="be-BY"/>
        </w:rPr>
        <w:t>,</w:t>
      </w:r>
      <w:r w:rsidRPr="000D0FEE">
        <w:rPr>
          <w:rStyle w:val="shorttext"/>
          <w:rFonts w:cstheme="minorHAnsi"/>
          <w:color w:val="000000"/>
          <w:sz w:val="20"/>
          <w:szCs w:val="20"/>
          <w:lang w:val="be-BY"/>
        </w:rPr>
        <w:t xml:space="preserve"> sky</w:t>
      </w:r>
      <w:r w:rsidRPr="000D0FEE">
        <w:rPr>
          <w:rStyle w:val="shorttext"/>
          <w:rFonts w:cstheme="minorHAnsi"/>
          <w:color w:val="000000"/>
          <w:sz w:val="20"/>
          <w:szCs w:val="20"/>
        </w:rPr>
        <w:t>,</w:t>
      </w:r>
      <w:r w:rsidRPr="000D0FEE">
        <w:rPr>
          <w:rStyle w:val="shorttext"/>
          <w:rFonts w:cstheme="minorHAnsi"/>
          <w:color w:val="000000"/>
          <w:sz w:val="20"/>
          <w:szCs w:val="20"/>
          <w:lang w:val="be-BY"/>
        </w:rPr>
        <w:t xml:space="preserve"> </w:t>
      </w:r>
      <w:r w:rsidRPr="000D0FEE">
        <w:rPr>
          <w:rFonts w:cstheme="minorHAnsi"/>
          <w:b/>
          <w:color w:val="000000"/>
          <w:sz w:val="20"/>
          <w:szCs w:val="20"/>
          <w:shd w:val="clear" w:color="auto" w:fill="FFFFFF"/>
        </w:rPr>
        <w:t>Croatian</w:t>
      </w:r>
      <w:r w:rsidRPr="000D0FEE">
        <w:rPr>
          <w:rFonts w:cstheme="minorHAnsi"/>
          <w:color w:val="000000"/>
          <w:sz w:val="20"/>
          <w:szCs w:val="20"/>
          <w:shd w:val="clear" w:color="auto" w:fill="FFFFFF"/>
        </w:rPr>
        <w:t xml:space="preserve">, </w:t>
      </w:r>
      <w:r w:rsidRPr="000D0FEE">
        <w:rPr>
          <w:rFonts w:cstheme="minorHAnsi"/>
          <w:color w:val="3333FF"/>
          <w:sz w:val="20"/>
          <w:szCs w:val="20"/>
          <w:u w:val="single"/>
          <w:shd w:val="clear" w:color="auto" w:fill="FFFFFF"/>
        </w:rPr>
        <w:t>nebo</w:t>
      </w:r>
      <w:r w:rsidRPr="000D0FEE">
        <w:rPr>
          <w:rFonts w:cstheme="minorHAnsi"/>
          <w:color w:val="000000"/>
          <w:sz w:val="20"/>
          <w:szCs w:val="20"/>
          <w:shd w:val="clear" w:color="auto" w:fill="FFFFFF"/>
        </w:rPr>
        <w:t xml:space="preserve">, sky, </w:t>
      </w:r>
      <w:r w:rsidRPr="000D0FEE">
        <w:rPr>
          <w:rFonts w:cstheme="minorHAnsi"/>
          <w:b/>
          <w:color w:val="000000"/>
          <w:sz w:val="20"/>
          <w:szCs w:val="20"/>
          <w:shd w:val="clear" w:color="auto" w:fill="FFFFFF"/>
        </w:rPr>
        <w:t>Polish</w:t>
      </w:r>
      <w:r w:rsidRPr="000D0FEE">
        <w:rPr>
          <w:rFonts w:cstheme="minorHAnsi"/>
          <w:color w:val="000000"/>
          <w:sz w:val="20"/>
          <w:szCs w:val="20"/>
          <w:shd w:val="clear" w:color="auto" w:fill="FFFFFF"/>
        </w:rPr>
        <w:t xml:space="preserve">, </w:t>
      </w:r>
      <w:r w:rsidRPr="000D0FEE">
        <w:rPr>
          <w:rStyle w:val="tlid-translation"/>
          <w:rFonts w:cstheme="minorHAnsi"/>
          <w:color w:val="3333FF"/>
          <w:sz w:val="20"/>
          <w:szCs w:val="20"/>
          <w:u w:val="single"/>
          <w:shd w:val="clear" w:color="auto" w:fill="FFFFFF"/>
        </w:rPr>
        <w:t>niebo</w:t>
      </w:r>
      <w:r w:rsidRPr="000D0FEE">
        <w:rPr>
          <w:rStyle w:val="tlid-translation"/>
          <w:rFonts w:cstheme="minorHAnsi"/>
          <w:color w:val="000000"/>
          <w:sz w:val="20"/>
          <w:szCs w:val="20"/>
          <w:shd w:val="clear" w:color="auto" w:fill="FFFFFF"/>
        </w:rPr>
        <w:t xml:space="preserve">, sky, heaven, </w:t>
      </w:r>
      <w:r w:rsidRPr="000D0FEE">
        <w:rPr>
          <w:rStyle w:val="tlid-translation"/>
          <w:rFonts w:cstheme="minorHAnsi"/>
          <w:b/>
          <w:color w:val="000000"/>
          <w:sz w:val="20"/>
          <w:szCs w:val="20"/>
          <w:shd w:val="clear" w:color="auto" w:fill="FFFFFF"/>
        </w:rPr>
        <w:t>Latvian</w:t>
      </w:r>
      <w:r w:rsidRPr="000D0FEE">
        <w:rPr>
          <w:rStyle w:val="tlid-translation"/>
          <w:rFonts w:cstheme="minorHAnsi"/>
          <w:color w:val="000000"/>
          <w:sz w:val="20"/>
          <w:szCs w:val="20"/>
          <w:shd w:val="clear" w:color="auto" w:fill="FFFFFF"/>
        </w:rPr>
        <w:t xml:space="preserve">, </w:t>
      </w:r>
      <w:r w:rsidRPr="000D0FEE">
        <w:rPr>
          <w:rFonts w:cstheme="minorHAnsi"/>
          <w:color w:val="3333FF"/>
          <w:sz w:val="20"/>
          <w:szCs w:val="20"/>
          <w:u w:val="single"/>
          <w:shd w:val="clear" w:color="auto" w:fill="FFFFFF"/>
        </w:rPr>
        <w:t>debesis</w:t>
      </w:r>
      <w:r w:rsidRPr="000D0FEE">
        <w:rPr>
          <w:rFonts w:cstheme="minorHAnsi"/>
          <w:color w:val="000000"/>
          <w:sz w:val="20"/>
          <w:szCs w:val="20"/>
          <w:shd w:val="clear" w:color="auto" w:fill="FFFFFF"/>
        </w:rPr>
        <w:t xml:space="preserve">, sky, heaven, </w:t>
      </w:r>
      <w:r w:rsidRPr="000D0FEE">
        <w:rPr>
          <w:rStyle w:val="tlid-translation"/>
          <w:rFonts w:cstheme="minorHAnsi"/>
          <w:color w:val="000000"/>
          <w:sz w:val="20"/>
          <w:szCs w:val="20"/>
          <w:shd w:val="clear" w:color="auto" w:fill="FFFFFF"/>
        </w:rPr>
        <w:t xml:space="preserve"> </w:t>
      </w:r>
      <w:r w:rsidRPr="000D0FEE">
        <w:rPr>
          <w:rStyle w:val="shorttext"/>
          <w:rFonts w:cstheme="minorHAnsi"/>
          <w:b/>
          <w:sz w:val="20"/>
          <w:szCs w:val="20"/>
          <w:lang w:val="lv-LV"/>
        </w:rPr>
        <w:t>Latin</w:t>
      </w:r>
      <w:r w:rsidRPr="000D0FEE">
        <w:rPr>
          <w:rStyle w:val="shorttext"/>
          <w:rFonts w:cstheme="minorHAnsi"/>
          <w:sz w:val="20"/>
          <w:szCs w:val="20"/>
          <w:lang w:val="lv-LV"/>
        </w:rPr>
        <w:t xml:space="preserve">, </w:t>
      </w:r>
      <w:r w:rsidRPr="000D0FEE">
        <w:rPr>
          <w:rFonts w:cstheme="minorHAnsi"/>
          <w:color w:val="0070C0"/>
          <w:sz w:val="20"/>
          <w:szCs w:val="20"/>
          <w:u w:val="single"/>
        </w:rPr>
        <w:t>nubes-is</w:t>
      </w:r>
      <w:r w:rsidRPr="000D0FEE">
        <w:rPr>
          <w:rFonts w:cstheme="minorHAnsi"/>
          <w:sz w:val="20"/>
          <w:szCs w:val="20"/>
        </w:rPr>
        <w:t xml:space="preserve">, cloud, </w:t>
      </w:r>
      <w:r w:rsidRPr="000D0FEE">
        <w:rPr>
          <w:rStyle w:val="tlid-translation"/>
          <w:rFonts w:cstheme="minorHAnsi"/>
          <w:color w:val="000000"/>
          <w:sz w:val="20"/>
          <w:szCs w:val="20"/>
          <w:shd w:val="clear" w:color="auto" w:fill="FFFFFF"/>
        </w:rPr>
        <w:t xml:space="preserve"> </w:t>
      </w:r>
      <w:r w:rsidRPr="000D0FEE">
        <w:rPr>
          <w:rFonts w:cstheme="minorHAnsi"/>
          <w:b/>
          <w:color w:val="000000"/>
          <w:sz w:val="20"/>
          <w:szCs w:val="20"/>
          <w:shd w:val="clear" w:color="auto" w:fill="FFFFFF"/>
        </w:rPr>
        <w:t>Scots-Gaelic</w:t>
      </w:r>
      <w:r w:rsidRPr="000D0FEE">
        <w:rPr>
          <w:rFonts w:cstheme="minorHAnsi"/>
          <w:color w:val="000000"/>
          <w:sz w:val="20"/>
          <w:szCs w:val="20"/>
          <w:shd w:val="clear" w:color="auto" w:fill="FFFFFF"/>
        </w:rPr>
        <w:t xml:space="preserve">, </w:t>
      </w:r>
      <w:r w:rsidRPr="000D0FEE">
        <w:rPr>
          <w:rFonts w:cstheme="minorHAnsi"/>
          <w:color w:val="3333FF"/>
          <w:sz w:val="20"/>
          <w:szCs w:val="20"/>
          <w:u w:val="single"/>
        </w:rPr>
        <w:t>nèam</w:t>
      </w:r>
      <w:r w:rsidRPr="000D0FEE">
        <w:rPr>
          <w:rFonts w:cstheme="minorHAnsi"/>
          <w:color w:val="000000"/>
          <w:sz w:val="20"/>
          <w:szCs w:val="20"/>
        </w:rPr>
        <w:t xml:space="preserve">, heaven, </w:t>
      </w:r>
      <w:r w:rsidRPr="000D0FEE">
        <w:rPr>
          <w:rFonts w:cstheme="minorHAnsi"/>
          <w:b/>
          <w:color w:val="000000"/>
          <w:sz w:val="20"/>
          <w:szCs w:val="20"/>
        </w:rPr>
        <w:t>Welsh</w:t>
      </w:r>
      <w:r w:rsidRPr="000D0FEE">
        <w:rPr>
          <w:rFonts w:cstheme="minorHAnsi"/>
          <w:color w:val="000000"/>
          <w:sz w:val="20"/>
          <w:szCs w:val="20"/>
        </w:rPr>
        <w:t xml:space="preserve">, </w:t>
      </w:r>
      <w:r w:rsidRPr="000D0FEE">
        <w:rPr>
          <w:rFonts w:cstheme="minorHAnsi"/>
          <w:color w:val="3333FF"/>
          <w:sz w:val="20"/>
          <w:szCs w:val="20"/>
          <w:u w:val="single"/>
        </w:rPr>
        <w:t>nefoedd</w:t>
      </w:r>
      <w:r w:rsidRPr="000D0FEE">
        <w:rPr>
          <w:rFonts w:cstheme="minorHAnsi"/>
          <w:color w:val="FF0000"/>
          <w:sz w:val="20"/>
          <w:szCs w:val="20"/>
        </w:rPr>
        <w:t>,</w:t>
      </w:r>
      <w:r w:rsidRPr="000D0FEE">
        <w:rPr>
          <w:rFonts w:cstheme="minorHAnsi"/>
          <w:color w:val="000000"/>
          <w:sz w:val="20"/>
          <w:szCs w:val="20"/>
        </w:rPr>
        <w:t xml:space="preserve"> heaven, </w:t>
      </w:r>
      <w:r w:rsidRPr="000D0FEE">
        <w:rPr>
          <w:rStyle w:val="shorttext"/>
          <w:rFonts w:cstheme="minorHAnsi"/>
          <w:b/>
          <w:sz w:val="20"/>
          <w:szCs w:val="20"/>
          <w:lang w:val="lv-LV"/>
        </w:rPr>
        <w:t>Italian</w:t>
      </w:r>
      <w:r w:rsidRPr="000D0FEE">
        <w:rPr>
          <w:rStyle w:val="shorttext"/>
          <w:rFonts w:cstheme="minorHAnsi"/>
          <w:sz w:val="20"/>
          <w:szCs w:val="20"/>
          <w:lang w:val="lv-LV"/>
        </w:rPr>
        <w:t xml:space="preserve">, </w:t>
      </w:r>
      <w:r w:rsidRPr="000D0FEE">
        <w:rPr>
          <w:rFonts w:cstheme="minorHAnsi"/>
          <w:color w:val="0070C0"/>
          <w:sz w:val="20"/>
          <w:szCs w:val="20"/>
          <w:u w:val="single"/>
        </w:rPr>
        <w:t>nube</w:t>
      </w:r>
      <w:r w:rsidRPr="000D0FEE">
        <w:rPr>
          <w:rFonts w:cstheme="minorHAnsi"/>
          <w:sz w:val="20"/>
          <w:szCs w:val="20"/>
        </w:rPr>
        <w:t xml:space="preserve">, cloud, </w:t>
      </w:r>
      <w:r w:rsidRPr="000D0FEE">
        <w:rPr>
          <w:rFonts w:cstheme="minorHAnsi"/>
          <w:b/>
          <w:sz w:val="20"/>
          <w:szCs w:val="20"/>
        </w:rPr>
        <w:t>French</w:t>
      </w:r>
      <w:r w:rsidRPr="000D0FEE">
        <w:rPr>
          <w:rFonts w:cstheme="minorHAnsi"/>
          <w:sz w:val="20"/>
          <w:szCs w:val="20"/>
        </w:rPr>
        <w:t xml:space="preserve">, </w:t>
      </w:r>
      <w:r w:rsidRPr="000D0FEE">
        <w:rPr>
          <w:rFonts w:cstheme="minorHAnsi"/>
          <w:color w:val="0070C0"/>
          <w:sz w:val="20"/>
          <w:szCs w:val="20"/>
          <w:u w:val="single"/>
        </w:rPr>
        <w:t>nuage</w:t>
      </w:r>
      <w:r w:rsidRPr="000D0FEE">
        <w:rPr>
          <w:rFonts w:cstheme="minorHAnsi"/>
          <w:sz w:val="20"/>
          <w:szCs w:val="20"/>
        </w:rPr>
        <w:t xml:space="preserve">, cloud, </w:t>
      </w:r>
      <w:r w:rsidRPr="000D0FEE">
        <w:rPr>
          <w:rFonts w:cstheme="minorHAnsi"/>
          <w:color w:val="000000"/>
          <w:sz w:val="20"/>
          <w:szCs w:val="20"/>
        </w:rPr>
        <w:t xml:space="preserve"> </w:t>
      </w:r>
      <w:r w:rsidRPr="000D0FEE">
        <w:rPr>
          <w:rFonts w:cstheme="minorHAnsi"/>
          <w:b/>
          <w:color w:val="000000"/>
          <w:sz w:val="20"/>
          <w:szCs w:val="20"/>
        </w:rPr>
        <w:t>Urartian</w:t>
      </w:r>
      <w:r w:rsidRPr="000D0FEE">
        <w:rPr>
          <w:rFonts w:cstheme="minorHAnsi"/>
          <w:color w:val="000000"/>
          <w:sz w:val="20"/>
          <w:szCs w:val="20"/>
        </w:rPr>
        <w:t xml:space="preserve">, </w:t>
      </w:r>
      <w:r w:rsidRPr="000D0FEE">
        <w:rPr>
          <w:rStyle w:val="shorttext"/>
          <w:rFonts w:cstheme="minorHAnsi"/>
          <w:color w:val="FF0000"/>
          <w:sz w:val="20"/>
          <w:szCs w:val="20"/>
          <w:u w:val="single"/>
          <w:lang w:val="ka-GE"/>
        </w:rPr>
        <w:t>ešə</w:t>
      </w:r>
      <w:r w:rsidRPr="000D0FEE">
        <w:rPr>
          <w:rStyle w:val="shorttext"/>
          <w:rFonts w:cstheme="minorHAnsi"/>
          <w:color w:val="FF0000"/>
          <w:sz w:val="20"/>
          <w:szCs w:val="20"/>
          <w:lang w:val="ka-GE"/>
        </w:rPr>
        <w:t>,</w:t>
      </w:r>
      <w:r w:rsidRPr="000D0FEE">
        <w:rPr>
          <w:rStyle w:val="shorttext"/>
          <w:rFonts w:cstheme="minorHAnsi"/>
          <w:sz w:val="20"/>
          <w:szCs w:val="20"/>
          <w:lang w:val="ka-GE"/>
        </w:rPr>
        <w:t xml:space="preserve"> sky</w:t>
      </w:r>
      <w:r w:rsidRPr="000D0FEE">
        <w:rPr>
          <w:rStyle w:val="shorttext"/>
          <w:rFonts w:cstheme="minorHAnsi"/>
          <w:sz w:val="20"/>
          <w:szCs w:val="20"/>
        </w:rPr>
        <w:t xml:space="preserve">, </w:t>
      </w:r>
      <w:r w:rsidRPr="000D0FEE">
        <w:rPr>
          <w:rStyle w:val="shorttext"/>
          <w:rFonts w:cstheme="minorHAnsi"/>
          <w:b/>
          <w:sz w:val="20"/>
          <w:szCs w:val="20"/>
        </w:rPr>
        <w:t>Hurrian</w:t>
      </w:r>
      <w:r w:rsidRPr="000D0FEE">
        <w:rPr>
          <w:rStyle w:val="shorttext"/>
          <w:rFonts w:cstheme="minorHAnsi"/>
          <w:sz w:val="20"/>
          <w:szCs w:val="20"/>
        </w:rPr>
        <w:t xml:space="preserve">, </w:t>
      </w:r>
      <w:r w:rsidRPr="000D0FEE">
        <w:rPr>
          <w:rStyle w:val="shorttext"/>
          <w:rFonts w:cstheme="minorHAnsi"/>
          <w:color w:val="FF0000"/>
          <w:sz w:val="20"/>
          <w:szCs w:val="20"/>
          <w:u w:val="single"/>
          <w:lang w:val="ka-GE"/>
        </w:rPr>
        <w:t>ešə</w:t>
      </w:r>
      <w:r w:rsidRPr="000D0FEE">
        <w:rPr>
          <w:rStyle w:val="shorttext"/>
          <w:rFonts w:cstheme="minorHAnsi"/>
          <w:color w:val="FF0000"/>
          <w:sz w:val="20"/>
          <w:szCs w:val="20"/>
          <w:lang w:val="ka-GE"/>
        </w:rPr>
        <w:t>,</w:t>
      </w:r>
      <w:r w:rsidRPr="000D0FEE">
        <w:rPr>
          <w:rStyle w:val="shorttext"/>
          <w:rFonts w:cstheme="minorHAnsi"/>
          <w:sz w:val="20"/>
          <w:szCs w:val="20"/>
          <w:lang w:val="ka-GE"/>
        </w:rPr>
        <w:t xml:space="preserve"> sky</w:t>
      </w:r>
      <w:r w:rsidRPr="000D0FEE">
        <w:rPr>
          <w:rStyle w:val="shorttext"/>
          <w:rFonts w:cstheme="minorHAnsi"/>
          <w:sz w:val="20"/>
          <w:szCs w:val="20"/>
        </w:rPr>
        <w:t xml:space="preserve">, </w:t>
      </w:r>
      <w:r w:rsidRPr="000D0FEE">
        <w:rPr>
          <w:rFonts w:cstheme="minorHAnsi"/>
          <w:b/>
          <w:color w:val="000000"/>
          <w:sz w:val="20"/>
          <w:szCs w:val="20"/>
        </w:rPr>
        <w:t>Sanskrit</w:t>
      </w:r>
      <w:r w:rsidRPr="000D0FEE">
        <w:rPr>
          <w:rFonts w:cstheme="minorHAnsi"/>
          <w:color w:val="000000"/>
          <w:sz w:val="20"/>
          <w:szCs w:val="20"/>
        </w:rPr>
        <w:t xml:space="preserve">, </w:t>
      </w:r>
      <w:r w:rsidRPr="000D0FEE">
        <w:rPr>
          <w:rStyle w:val="sdata"/>
          <w:rFonts w:cstheme="minorHAnsi"/>
          <w:color w:val="FF0000"/>
          <w:sz w:val="20"/>
          <w:szCs w:val="20"/>
          <w:u w:val="single"/>
        </w:rPr>
        <w:t>diś</w:t>
      </w:r>
      <w:r w:rsidRPr="000D0FEE">
        <w:rPr>
          <w:rFonts w:cstheme="minorHAnsi"/>
          <w:sz w:val="20"/>
          <w:szCs w:val="20"/>
        </w:rPr>
        <w:t xml:space="preserve">, of the sky, </w:t>
      </w:r>
      <w:r w:rsidRPr="000D0FEE">
        <w:rPr>
          <w:rStyle w:val="sdata"/>
          <w:rFonts w:cstheme="minorHAnsi"/>
          <w:color w:val="FF0000"/>
          <w:sz w:val="20"/>
          <w:szCs w:val="20"/>
          <w:u w:val="single"/>
        </w:rPr>
        <w:t>aza</w:t>
      </w:r>
      <w:r w:rsidRPr="000D0FEE">
        <w:rPr>
          <w:rStyle w:val="sdata"/>
          <w:rFonts w:cstheme="minorHAnsi"/>
          <w:color w:val="000000"/>
          <w:sz w:val="20"/>
          <w:szCs w:val="20"/>
        </w:rPr>
        <w:t>, space, region, quarter of the sky,</w:t>
      </w:r>
      <w:r w:rsidRPr="000D0FEE">
        <w:rPr>
          <w:rFonts w:cstheme="minorHAnsi"/>
          <w:b/>
          <w:sz w:val="20"/>
          <w:szCs w:val="20"/>
        </w:rPr>
        <w:t xml:space="preserve"> Georgian</w:t>
      </w:r>
      <w:r w:rsidRPr="000D0FEE">
        <w:rPr>
          <w:rFonts w:cstheme="minorHAnsi"/>
          <w:sz w:val="20"/>
          <w:szCs w:val="20"/>
        </w:rPr>
        <w:t xml:space="preserve">, </w:t>
      </w:r>
      <w:r w:rsidRPr="000D0FEE">
        <w:rPr>
          <w:rStyle w:val="shorttext"/>
          <w:rFonts w:cstheme="minorHAnsi"/>
          <w:sz w:val="20"/>
          <w:szCs w:val="20"/>
          <w:lang w:val="ka-GE"/>
        </w:rPr>
        <w:t>ცა</w:t>
      </w:r>
      <w:r w:rsidRPr="000D0FEE">
        <w:rPr>
          <w:rStyle w:val="shorttext"/>
          <w:rFonts w:cstheme="minorHAnsi"/>
          <w:color w:val="000000"/>
          <w:sz w:val="20"/>
          <w:szCs w:val="20"/>
          <w:lang w:val="ka-GE"/>
        </w:rPr>
        <w:t>,</w:t>
      </w:r>
      <w:r w:rsidRPr="000D0FEE">
        <w:rPr>
          <w:rStyle w:val="shorttext"/>
          <w:rFonts w:cstheme="minorHAnsi"/>
          <w:color w:val="FF0000"/>
          <w:sz w:val="20"/>
          <w:szCs w:val="20"/>
          <w:lang w:val="ka-GE"/>
        </w:rPr>
        <w:t xml:space="preserve"> </w:t>
      </w:r>
      <w:r w:rsidRPr="000D0FEE">
        <w:rPr>
          <w:rStyle w:val="shorttext"/>
          <w:rFonts w:cstheme="minorHAnsi"/>
          <w:color w:val="FF0000"/>
          <w:sz w:val="20"/>
          <w:szCs w:val="20"/>
          <w:u w:val="single"/>
          <w:lang w:val="ka-GE"/>
        </w:rPr>
        <w:t>tsa</w:t>
      </w:r>
      <w:r w:rsidRPr="000D0FEE">
        <w:rPr>
          <w:rStyle w:val="shorttext"/>
          <w:rFonts w:cstheme="minorHAnsi"/>
          <w:sz w:val="20"/>
          <w:szCs w:val="20"/>
          <w:lang w:val="ka-GE"/>
        </w:rPr>
        <w:t>, sky</w:t>
      </w:r>
      <w:r w:rsidRPr="000D0FEE">
        <w:rPr>
          <w:rFonts w:cstheme="minorHAnsi"/>
          <w:color w:val="000000"/>
          <w:sz w:val="20"/>
          <w:szCs w:val="20"/>
          <w:shd w:val="clear" w:color="auto" w:fill="FFFFFF"/>
        </w:rPr>
        <w:t xml:space="preserve">, </w:t>
      </w:r>
      <w:r w:rsidRPr="000D0FEE">
        <w:rPr>
          <w:rStyle w:val="shorttext"/>
          <w:rFonts w:cstheme="minorHAnsi"/>
          <w:sz w:val="20"/>
          <w:szCs w:val="20"/>
          <w:lang w:val="ka-GE"/>
        </w:rPr>
        <w:t>ზეცა,</w:t>
      </w:r>
      <w:r w:rsidRPr="000D0FEE">
        <w:rPr>
          <w:rStyle w:val="shorttext"/>
          <w:rFonts w:cstheme="minorHAnsi"/>
          <w:color w:val="FF0000"/>
          <w:sz w:val="20"/>
          <w:szCs w:val="20"/>
          <w:lang w:val="ka-GE"/>
        </w:rPr>
        <w:t xml:space="preserve"> </w:t>
      </w:r>
      <w:r w:rsidRPr="000D0FEE">
        <w:rPr>
          <w:rStyle w:val="shorttext"/>
          <w:rFonts w:cstheme="minorHAnsi"/>
          <w:color w:val="FF0000"/>
          <w:sz w:val="20"/>
          <w:szCs w:val="20"/>
          <w:u w:val="single"/>
          <w:lang w:val="ka-GE"/>
        </w:rPr>
        <w:t>zetsa</w:t>
      </w:r>
      <w:r w:rsidRPr="000D0FEE">
        <w:rPr>
          <w:rStyle w:val="shorttext"/>
          <w:rFonts w:cstheme="minorHAnsi"/>
          <w:sz w:val="20"/>
          <w:szCs w:val="20"/>
          <w:lang w:val="ka-GE"/>
        </w:rPr>
        <w:t xml:space="preserve">, heaven, </w:t>
      </w:r>
      <w:r w:rsidRPr="000D0FEE">
        <w:rPr>
          <w:rFonts w:cstheme="minorHAnsi"/>
          <w:color w:val="000000"/>
          <w:sz w:val="20"/>
          <w:szCs w:val="20"/>
          <w:shd w:val="clear" w:color="auto" w:fill="FFFFFF"/>
        </w:rPr>
        <w:t xml:space="preserve"> </w:t>
      </w:r>
      <w:r w:rsidRPr="000D0FEE">
        <w:rPr>
          <w:rFonts w:cstheme="minorHAnsi"/>
          <w:b/>
          <w:color w:val="000000"/>
          <w:sz w:val="20"/>
          <w:szCs w:val="20"/>
          <w:shd w:val="clear" w:color="auto" w:fill="FFFFFF"/>
        </w:rPr>
        <w:t>Latin</w:t>
      </w:r>
      <w:r w:rsidRPr="000D0FEE">
        <w:rPr>
          <w:rFonts w:cstheme="minorHAnsi"/>
          <w:color w:val="000000"/>
          <w:sz w:val="20"/>
          <w:szCs w:val="20"/>
          <w:shd w:val="clear" w:color="auto" w:fill="FFFFFF"/>
        </w:rPr>
        <w:t xml:space="preserve">, </w:t>
      </w:r>
      <w:r w:rsidRPr="000D0FEE">
        <w:rPr>
          <w:rFonts w:cstheme="minorHAnsi"/>
          <w:color w:val="FF0000"/>
          <w:sz w:val="20"/>
          <w:szCs w:val="20"/>
        </w:rPr>
        <w:t>Dis</w:t>
      </w:r>
      <w:r w:rsidRPr="000D0FEE">
        <w:rPr>
          <w:rFonts w:cstheme="minorHAnsi"/>
          <w:sz w:val="20"/>
          <w:szCs w:val="20"/>
        </w:rPr>
        <w:t xml:space="preserve">, </w:t>
      </w:r>
      <w:r w:rsidRPr="000D0FEE">
        <w:rPr>
          <w:rFonts w:cstheme="minorHAnsi"/>
          <w:color w:val="FF0000"/>
          <w:sz w:val="20"/>
          <w:szCs w:val="20"/>
        </w:rPr>
        <w:t>Ditis</w:t>
      </w:r>
      <w:r w:rsidRPr="000D0FEE">
        <w:rPr>
          <w:rFonts w:cstheme="minorHAnsi"/>
          <w:sz w:val="20"/>
          <w:szCs w:val="20"/>
        </w:rPr>
        <w:t xml:space="preserve">, Pluto, god of the Underworld, </w:t>
      </w:r>
      <w:r w:rsidRPr="000D0FEE">
        <w:rPr>
          <w:rFonts w:cstheme="minorHAnsi"/>
          <w:b/>
          <w:sz w:val="20"/>
          <w:szCs w:val="20"/>
        </w:rPr>
        <w:t>Etruscan</w:t>
      </w:r>
      <w:r w:rsidRPr="000D0FEE">
        <w:rPr>
          <w:rFonts w:cstheme="minorHAnsi"/>
          <w:sz w:val="20"/>
          <w:szCs w:val="20"/>
        </w:rPr>
        <w:t xml:space="preserve">, </w:t>
      </w:r>
      <w:r w:rsidRPr="000D0FEE">
        <w:rPr>
          <w:rFonts w:cstheme="minorHAnsi"/>
          <w:color w:val="EE0000"/>
          <w:sz w:val="20"/>
          <w:szCs w:val="20"/>
        </w:rPr>
        <w:t>Tis</w:t>
      </w:r>
      <w:r w:rsidRPr="000D0FEE">
        <w:rPr>
          <w:rFonts w:cstheme="minorHAnsi"/>
          <w:sz w:val="20"/>
          <w:szCs w:val="20"/>
        </w:rPr>
        <w:t xml:space="preserve">, </w:t>
      </w:r>
      <w:r w:rsidRPr="000D0FEE">
        <w:rPr>
          <w:rFonts w:cstheme="minorHAnsi"/>
          <w:color w:val="EE0000"/>
          <w:sz w:val="20"/>
          <w:szCs w:val="20"/>
        </w:rPr>
        <w:t>Tisim</w:t>
      </w:r>
      <w:r w:rsidRPr="000D0FEE">
        <w:rPr>
          <w:rFonts w:cstheme="minorHAnsi"/>
          <w:sz w:val="20"/>
          <w:szCs w:val="20"/>
        </w:rPr>
        <w:t xml:space="preserve">, </w:t>
      </w:r>
      <w:r w:rsidRPr="000D0FEE">
        <w:rPr>
          <w:rFonts w:cstheme="minorHAnsi"/>
          <w:b/>
          <w:sz w:val="20"/>
          <w:szCs w:val="20"/>
        </w:rPr>
        <w:t>Gujarati</w:t>
      </w:r>
      <w:r w:rsidRPr="000D0FEE">
        <w:rPr>
          <w:rFonts w:cstheme="minorHAnsi"/>
          <w:sz w:val="20"/>
          <w:szCs w:val="20"/>
        </w:rPr>
        <w:t xml:space="preserve">, </w:t>
      </w:r>
      <w:r w:rsidRPr="000D0FEE">
        <w:rPr>
          <w:rStyle w:val="tlid-translation"/>
          <w:rFonts w:ascii="Nirmala UI" w:hAnsi="Nirmala UI" w:cs="Nirmala UI" w:hint="cs"/>
          <w:sz w:val="20"/>
          <w:szCs w:val="20"/>
          <w:cs/>
          <w:lang w:bidi="gu-IN"/>
        </w:rPr>
        <w:t>આકાશ</w:t>
      </w:r>
      <w:r w:rsidRPr="000D0FEE">
        <w:rPr>
          <w:rStyle w:val="tlid-translation"/>
          <w:rFonts w:cstheme="minorHAnsi"/>
          <w:sz w:val="20"/>
          <w:szCs w:val="20"/>
          <w:lang w:bidi="gu-IN"/>
        </w:rPr>
        <w:t>,</w:t>
      </w:r>
      <w:r w:rsidRPr="000D0FEE">
        <w:rPr>
          <w:rStyle w:val="tlid-translation"/>
          <w:rFonts w:cstheme="minorHAnsi"/>
          <w:sz w:val="20"/>
          <w:szCs w:val="20"/>
          <w:cs/>
          <w:lang w:bidi="gu-IN"/>
        </w:rPr>
        <w:t xml:space="preserve"> </w:t>
      </w:r>
      <w:r w:rsidRPr="000D0FEE">
        <w:rPr>
          <w:rFonts w:cstheme="minorHAnsi"/>
          <w:color w:val="FF0000"/>
          <w:sz w:val="20"/>
          <w:szCs w:val="20"/>
          <w:u w:val="single"/>
        </w:rPr>
        <w:t>Ākāśa</w:t>
      </w:r>
      <w:r w:rsidRPr="000D0FEE">
        <w:rPr>
          <w:rFonts w:cstheme="minorHAnsi"/>
          <w:sz w:val="20"/>
          <w:szCs w:val="20"/>
        </w:rPr>
        <w:t xml:space="preserve">, sky, </w:t>
      </w:r>
      <w:r w:rsidRPr="000D0FEE">
        <w:rPr>
          <w:rFonts w:cstheme="minorHAnsi"/>
          <w:b/>
          <w:sz w:val="20"/>
          <w:szCs w:val="20"/>
        </w:rPr>
        <w:t>Hurrian</w:t>
      </w:r>
      <w:r w:rsidRPr="000D0FEE">
        <w:rPr>
          <w:rFonts w:cstheme="minorHAnsi"/>
          <w:sz w:val="20"/>
          <w:szCs w:val="20"/>
        </w:rPr>
        <w:t xml:space="preserve">, </w:t>
      </w:r>
      <w:r w:rsidRPr="000D0FEE">
        <w:rPr>
          <w:rStyle w:val="shorttext"/>
          <w:rFonts w:cstheme="minorHAnsi"/>
          <w:color w:val="009900"/>
          <w:sz w:val="20"/>
          <w:szCs w:val="20"/>
          <w:u w:val="single"/>
          <w:lang w:val="ka-GE"/>
        </w:rPr>
        <w:t>ḫavurni</w:t>
      </w:r>
      <w:r w:rsidRPr="000D0FEE">
        <w:rPr>
          <w:rStyle w:val="shorttext"/>
          <w:rFonts w:cstheme="minorHAnsi"/>
          <w:sz w:val="20"/>
          <w:szCs w:val="20"/>
          <w:lang w:val="ka-GE"/>
        </w:rPr>
        <w:t xml:space="preserve">, </w:t>
      </w:r>
      <w:r w:rsidRPr="000D0FEE">
        <w:rPr>
          <w:rStyle w:val="shorttext"/>
          <w:rFonts w:cstheme="minorHAnsi"/>
          <w:color w:val="009900"/>
          <w:sz w:val="20"/>
          <w:szCs w:val="20"/>
          <w:u w:val="single"/>
          <w:lang w:val="ka-GE"/>
        </w:rPr>
        <w:t>ḫavur-ni</w:t>
      </w:r>
      <w:r w:rsidRPr="000D0FEE">
        <w:rPr>
          <w:rStyle w:val="shorttext"/>
          <w:rFonts w:cstheme="minorHAnsi"/>
          <w:sz w:val="20"/>
          <w:szCs w:val="20"/>
          <w:lang w:val="ka-GE"/>
        </w:rPr>
        <w:t>, heaven, sky</w:t>
      </w:r>
      <w:r w:rsidRPr="000D0FEE">
        <w:rPr>
          <w:rStyle w:val="shorttext"/>
          <w:rFonts w:cstheme="minorHAnsi"/>
          <w:sz w:val="20"/>
          <w:szCs w:val="20"/>
        </w:rPr>
        <w:t xml:space="preserve">, </w:t>
      </w:r>
      <w:r w:rsidRPr="000D0FEE">
        <w:rPr>
          <w:rStyle w:val="shorttext"/>
          <w:rFonts w:cstheme="minorHAnsi"/>
          <w:b/>
          <w:sz w:val="20"/>
          <w:szCs w:val="20"/>
        </w:rPr>
        <w:t>Persian</w:t>
      </w:r>
      <w:r w:rsidRPr="000D0FEE">
        <w:rPr>
          <w:rStyle w:val="shorttext"/>
          <w:rFonts w:cstheme="minorHAnsi"/>
          <w:sz w:val="20"/>
          <w:szCs w:val="20"/>
        </w:rPr>
        <w:t xml:space="preserve">, </w:t>
      </w:r>
      <w:r w:rsidRPr="000D0FEE">
        <w:rPr>
          <w:rFonts w:cstheme="minorHAnsi"/>
          <w:color w:val="009900"/>
          <w:sz w:val="20"/>
          <w:szCs w:val="20"/>
          <w:u w:val="single"/>
        </w:rPr>
        <w:t>havâyi</w:t>
      </w:r>
      <w:r w:rsidRPr="000D0FEE">
        <w:rPr>
          <w:rFonts w:cstheme="minorHAnsi"/>
          <w:sz w:val="20"/>
          <w:szCs w:val="20"/>
        </w:rPr>
        <w:t xml:space="preserve">, </w:t>
      </w:r>
      <w:r w:rsidRPr="000D0FEE">
        <w:rPr>
          <w:rStyle w:val="shorttext0"/>
          <w:rFonts w:cstheme="minorHAnsi"/>
          <w:sz w:val="20"/>
          <w:szCs w:val="20"/>
        </w:rPr>
        <w:t>هوایی</w:t>
      </w:r>
      <w:r w:rsidRPr="000D0FEE">
        <w:rPr>
          <w:rFonts w:cstheme="minorHAnsi"/>
          <w:sz w:val="20"/>
          <w:szCs w:val="20"/>
        </w:rPr>
        <w:t xml:space="preserve"> aerial, </w:t>
      </w:r>
      <w:r w:rsidRPr="000D0FEE">
        <w:rPr>
          <w:rFonts w:cstheme="minorHAnsi"/>
          <w:color w:val="009900"/>
          <w:sz w:val="20"/>
          <w:szCs w:val="20"/>
          <w:u w:val="single"/>
        </w:rPr>
        <w:t>havâ</w:t>
      </w:r>
      <w:r w:rsidRPr="000D0FEE">
        <w:rPr>
          <w:rFonts w:cstheme="minorHAnsi"/>
          <w:sz w:val="20"/>
          <w:szCs w:val="20"/>
        </w:rPr>
        <w:t xml:space="preserve">, </w:t>
      </w:r>
      <w:r w:rsidRPr="000D0FEE">
        <w:rPr>
          <w:rStyle w:val="nobold"/>
          <w:rFonts w:cstheme="minorHAnsi"/>
          <w:sz w:val="20"/>
          <w:szCs w:val="20"/>
        </w:rPr>
        <w:t>هوا</w:t>
      </w:r>
      <w:r w:rsidRPr="000D0FEE">
        <w:rPr>
          <w:rFonts w:cstheme="minorHAnsi"/>
          <w:sz w:val="20"/>
          <w:szCs w:val="20"/>
        </w:rPr>
        <w:t xml:space="preserve">   air, </w:t>
      </w:r>
      <w:r w:rsidRPr="000D0FEE">
        <w:rPr>
          <w:rFonts w:cstheme="minorHAnsi"/>
          <w:b/>
          <w:color w:val="000000"/>
          <w:sz w:val="20"/>
          <w:szCs w:val="20"/>
          <w:shd w:val="clear" w:color="auto" w:fill="FFFFFF"/>
        </w:rPr>
        <w:t>Welsh</w:t>
      </w:r>
      <w:r w:rsidRPr="000D0FEE">
        <w:rPr>
          <w:rFonts w:cstheme="minorHAnsi"/>
          <w:color w:val="000000"/>
          <w:sz w:val="20"/>
          <w:szCs w:val="20"/>
          <w:shd w:val="clear" w:color="auto" w:fill="FFFFFF"/>
        </w:rPr>
        <w:t xml:space="preserve">, </w:t>
      </w:r>
      <w:r w:rsidRPr="000D0FEE">
        <w:rPr>
          <w:rFonts w:cstheme="minorHAnsi"/>
          <w:color w:val="009900"/>
          <w:sz w:val="20"/>
          <w:szCs w:val="20"/>
          <w:u w:val="single"/>
        </w:rPr>
        <w:t>hawyr</w:t>
      </w:r>
      <w:r w:rsidRPr="000D0FEE">
        <w:rPr>
          <w:rFonts w:cstheme="minorHAnsi"/>
          <w:color w:val="FF0000"/>
          <w:sz w:val="20"/>
          <w:szCs w:val="20"/>
        </w:rPr>
        <w:t>,</w:t>
      </w:r>
      <w:r w:rsidRPr="000D0FEE">
        <w:rPr>
          <w:rFonts w:cstheme="minorHAnsi"/>
          <w:color w:val="000000"/>
          <w:sz w:val="20"/>
          <w:szCs w:val="20"/>
        </w:rPr>
        <w:t xml:space="preserve"> sky,</w:t>
      </w:r>
      <w:r w:rsidRPr="000D0FEE">
        <w:rPr>
          <w:rFonts w:cstheme="minorHAnsi"/>
          <w:b/>
          <w:sz w:val="20"/>
          <w:szCs w:val="20"/>
        </w:rPr>
        <w:t xml:space="preserve"> </w:t>
      </w:r>
      <w:r w:rsidRPr="000D0FEE">
        <w:rPr>
          <w:rStyle w:val="shorttext"/>
          <w:rFonts w:cstheme="minorHAnsi"/>
          <w:b/>
          <w:sz w:val="20"/>
          <w:szCs w:val="20"/>
        </w:rPr>
        <w:t>English</w:t>
      </w:r>
      <w:r w:rsidRPr="000D0FEE">
        <w:rPr>
          <w:rStyle w:val="shorttext"/>
          <w:rFonts w:cstheme="minorHAnsi"/>
          <w:sz w:val="20"/>
          <w:szCs w:val="20"/>
        </w:rPr>
        <w:t xml:space="preserve">, </w:t>
      </w:r>
      <w:r w:rsidRPr="000D0FEE">
        <w:rPr>
          <w:rFonts w:cstheme="minorHAnsi"/>
          <w:color w:val="007700"/>
          <w:sz w:val="20"/>
          <w:szCs w:val="20"/>
          <w:u w:val="single"/>
        </w:rPr>
        <w:t>heaven</w:t>
      </w:r>
      <w:r w:rsidRPr="000D0FEE">
        <w:rPr>
          <w:rFonts w:cstheme="minorHAnsi"/>
          <w:sz w:val="20"/>
          <w:szCs w:val="20"/>
        </w:rPr>
        <w:t xml:space="preserve"> [&lt;OE </w:t>
      </w:r>
      <w:r w:rsidRPr="000D0FEE">
        <w:rPr>
          <w:rFonts w:cstheme="minorHAnsi"/>
          <w:color w:val="007700"/>
          <w:sz w:val="20"/>
          <w:szCs w:val="20"/>
          <w:u w:val="single"/>
        </w:rPr>
        <w:t>heofan</w:t>
      </w:r>
      <w:r w:rsidRPr="000D0FEE">
        <w:rPr>
          <w:rFonts w:cstheme="minorHAnsi"/>
          <w:sz w:val="20"/>
          <w:szCs w:val="20"/>
        </w:rPr>
        <w:t xml:space="preserve">],  </w:t>
      </w:r>
      <w:r w:rsidRPr="000D0FEE">
        <w:rPr>
          <w:rFonts w:cstheme="minorHAnsi"/>
          <w:b/>
          <w:sz w:val="20"/>
          <w:szCs w:val="20"/>
        </w:rPr>
        <w:t>Turkish</w:t>
      </w:r>
      <w:r w:rsidRPr="000D0FEE">
        <w:rPr>
          <w:rFonts w:cstheme="minorHAnsi"/>
          <w:sz w:val="20"/>
          <w:szCs w:val="20"/>
        </w:rPr>
        <w:t xml:space="preserve">, </w:t>
      </w:r>
      <w:r w:rsidRPr="000D0FEE">
        <w:rPr>
          <w:rStyle w:val="gt-baf-cell"/>
          <w:rFonts w:cstheme="minorHAnsi"/>
          <w:color w:val="009900"/>
          <w:sz w:val="20"/>
          <w:szCs w:val="20"/>
          <w:u w:val="single"/>
          <w:lang w:val="tr-TR"/>
        </w:rPr>
        <w:t>hava</w:t>
      </w:r>
      <w:r w:rsidRPr="000D0FEE">
        <w:rPr>
          <w:rStyle w:val="gt-baf-cell"/>
          <w:rFonts w:cstheme="minorHAnsi"/>
          <w:sz w:val="20"/>
          <w:szCs w:val="20"/>
          <w:lang w:val="tr-TR"/>
        </w:rPr>
        <w:t xml:space="preserve">, air, weather, sky, </w:t>
      </w:r>
      <w:r w:rsidRPr="000D0FEE">
        <w:rPr>
          <w:rStyle w:val="gt-baf-cell"/>
          <w:rFonts w:cstheme="minorHAnsi"/>
          <w:b/>
          <w:sz w:val="20"/>
          <w:szCs w:val="20"/>
          <w:lang w:val="tr-TR"/>
        </w:rPr>
        <w:t>Gujarati</w:t>
      </w:r>
      <w:r w:rsidRPr="000D0FEE">
        <w:rPr>
          <w:rStyle w:val="gt-baf-cell"/>
          <w:rFonts w:cstheme="minorHAnsi"/>
          <w:sz w:val="20"/>
          <w:szCs w:val="20"/>
          <w:lang w:val="tr-TR"/>
        </w:rPr>
        <w:t xml:space="preserve">, </w:t>
      </w:r>
      <w:r w:rsidRPr="000D0FEE">
        <w:rPr>
          <w:rStyle w:val="tlid-translation"/>
          <w:rFonts w:ascii="Nirmala UI" w:hAnsi="Nirmala UI" w:cs="Nirmala UI" w:hint="cs"/>
          <w:sz w:val="20"/>
          <w:szCs w:val="20"/>
          <w:cs/>
          <w:lang w:bidi="gu-IN"/>
        </w:rPr>
        <w:t>હવા</w:t>
      </w:r>
      <w:r w:rsidRPr="000D0FEE">
        <w:rPr>
          <w:rStyle w:val="tlid-translation"/>
          <w:rFonts w:cstheme="minorHAnsi"/>
          <w:sz w:val="20"/>
          <w:szCs w:val="20"/>
          <w:lang w:bidi="gu-IN"/>
        </w:rPr>
        <w:t>,</w:t>
      </w:r>
      <w:r w:rsidRPr="000D0FEE">
        <w:rPr>
          <w:rStyle w:val="tlid-translation"/>
          <w:rFonts w:cstheme="minorHAnsi"/>
          <w:sz w:val="20"/>
          <w:szCs w:val="20"/>
          <w:cs/>
          <w:lang w:bidi="gu-IN"/>
        </w:rPr>
        <w:t xml:space="preserve"> </w:t>
      </w:r>
      <w:r w:rsidRPr="000D0FEE">
        <w:rPr>
          <w:rStyle w:val="tlid-translation"/>
          <w:rFonts w:cstheme="minorHAnsi"/>
          <w:color w:val="009900"/>
          <w:sz w:val="20"/>
          <w:szCs w:val="20"/>
          <w:u w:val="single"/>
          <w:lang w:bidi="gu-IN"/>
        </w:rPr>
        <w:t>Havā</w:t>
      </w:r>
      <w:r w:rsidRPr="000D0FEE">
        <w:rPr>
          <w:rStyle w:val="tlid-translation"/>
          <w:rFonts w:cstheme="minorHAnsi"/>
          <w:sz w:val="20"/>
          <w:szCs w:val="20"/>
          <w:lang w:bidi="gu-IN"/>
        </w:rPr>
        <w:t xml:space="preserve">, air, </w:t>
      </w:r>
      <w:r w:rsidRPr="000D0FEE">
        <w:rPr>
          <w:rStyle w:val="tlid-translation"/>
          <w:rFonts w:cstheme="minorHAnsi"/>
          <w:sz w:val="20"/>
          <w:szCs w:val="20"/>
          <w:cs/>
          <w:lang w:bidi="gu-IN"/>
        </w:rPr>
        <w:t xml:space="preserve"> </w:t>
      </w:r>
      <w:r w:rsidRPr="000D0FEE">
        <w:rPr>
          <w:rFonts w:cstheme="minorHAnsi"/>
          <w:b/>
          <w:sz w:val="20"/>
          <w:szCs w:val="20"/>
        </w:rPr>
        <w:t>Kazakh</w:t>
      </w:r>
      <w:r w:rsidRPr="000D0FEE">
        <w:rPr>
          <w:rStyle w:val="tlid-translation"/>
          <w:rFonts w:cstheme="minorHAnsi"/>
          <w:sz w:val="20"/>
          <w:szCs w:val="20"/>
          <w:cs/>
          <w:lang w:bidi="gu-IN"/>
        </w:rPr>
        <w:t xml:space="preserve">, </w:t>
      </w:r>
      <w:r w:rsidRPr="000D0FEE">
        <w:rPr>
          <w:rStyle w:val="tlid-translation"/>
          <w:rFonts w:cstheme="minorHAnsi"/>
          <w:sz w:val="20"/>
          <w:szCs w:val="20"/>
          <w:lang w:val="kk-KZ"/>
        </w:rPr>
        <w:t xml:space="preserve">ауа, </w:t>
      </w:r>
      <w:r w:rsidRPr="000D0FEE">
        <w:rPr>
          <w:rStyle w:val="tlid-translation"/>
          <w:rFonts w:cstheme="minorHAnsi"/>
          <w:color w:val="009900"/>
          <w:sz w:val="20"/>
          <w:szCs w:val="20"/>
          <w:u w:val="single"/>
          <w:lang w:val="kk-KZ"/>
        </w:rPr>
        <w:t>awa</w:t>
      </w:r>
      <w:r w:rsidRPr="000D0FEE">
        <w:rPr>
          <w:rStyle w:val="tlid-translation"/>
          <w:rFonts w:cstheme="minorHAnsi"/>
          <w:sz w:val="20"/>
          <w:szCs w:val="20"/>
          <w:lang w:val="kk-KZ"/>
        </w:rPr>
        <w:t>, air,</w:t>
      </w:r>
      <w:r w:rsidRPr="000D0FEE">
        <w:rPr>
          <w:rStyle w:val="tlid-translation"/>
          <w:rFonts w:cstheme="minorHAnsi"/>
          <w:b/>
          <w:sz w:val="20"/>
          <w:szCs w:val="20"/>
          <w:cs/>
          <w:lang w:bidi="gu-IN"/>
        </w:rPr>
        <w:t xml:space="preserve"> </w:t>
      </w:r>
      <w:r w:rsidRPr="000D0FEE">
        <w:rPr>
          <w:rFonts w:cstheme="minorHAnsi"/>
          <w:b/>
          <w:sz w:val="20"/>
          <w:szCs w:val="20"/>
        </w:rPr>
        <w:t>Uzbek</w:t>
      </w:r>
      <w:r w:rsidRPr="000D0FEE">
        <w:rPr>
          <w:rStyle w:val="tlid-translation"/>
          <w:rFonts w:cstheme="minorHAnsi"/>
          <w:sz w:val="20"/>
          <w:szCs w:val="20"/>
          <w:cs/>
          <w:lang w:bidi="gu-IN"/>
        </w:rPr>
        <w:t xml:space="preserve">, </w:t>
      </w:r>
      <w:r w:rsidRPr="000D0FEE">
        <w:rPr>
          <w:rStyle w:val="tlid-translation"/>
          <w:rFonts w:cstheme="minorHAnsi"/>
          <w:color w:val="009900"/>
          <w:sz w:val="20"/>
          <w:szCs w:val="20"/>
          <w:u w:val="single"/>
          <w:lang w:val="uz-Latn-UZ"/>
        </w:rPr>
        <w:t>havo</w:t>
      </w:r>
      <w:r w:rsidRPr="000D0FEE">
        <w:rPr>
          <w:rStyle w:val="tlid-translation"/>
          <w:rFonts w:cstheme="minorHAnsi"/>
          <w:sz w:val="20"/>
          <w:szCs w:val="20"/>
          <w:lang w:val="uz-Latn-UZ"/>
        </w:rPr>
        <w:t xml:space="preserve">, air, </w:t>
      </w:r>
      <w:r w:rsidRPr="000D0FEE">
        <w:rPr>
          <w:rStyle w:val="tlid-translation"/>
          <w:rFonts w:cstheme="minorHAnsi"/>
          <w:b/>
          <w:sz w:val="20"/>
          <w:szCs w:val="20"/>
          <w:lang w:val="uz-Latn-UZ"/>
        </w:rPr>
        <w:t>Tajik</w:t>
      </w:r>
      <w:r w:rsidRPr="000D0FEE">
        <w:rPr>
          <w:rStyle w:val="tlid-translation"/>
          <w:rFonts w:cstheme="minorHAnsi"/>
          <w:sz w:val="20"/>
          <w:szCs w:val="20"/>
          <w:lang w:val="uz-Latn-UZ"/>
        </w:rPr>
        <w:t xml:space="preserve">, </w:t>
      </w:r>
      <w:r w:rsidRPr="000D0FEE">
        <w:rPr>
          <w:rStyle w:val="tlid-translation"/>
          <w:rFonts w:cstheme="minorHAnsi"/>
          <w:sz w:val="20"/>
          <w:szCs w:val="20"/>
          <w:lang w:val="tg-Cyrl-TJ"/>
        </w:rPr>
        <w:t xml:space="preserve">ҳаво, </w:t>
      </w:r>
      <w:r w:rsidRPr="000D0FEE">
        <w:rPr>
          <w:rStyle w:val="tlid-translation"/>
          <w:rFonts w:cstheme="minorHAnsi"/>
          <w:color w:val="009900"/>
          <w:sz w:val="20"/>
          <w:szCs w:val="20"/>
          <w:u w:val="single"/>
          <w:lang w:val="tg-Cyrl-TJ"/>
        </w:rPr>
        <w:t>havo</w:t>
      </w:r>
      <w:r w:rsidRPr="000D0FEE">
        <w:rPr>
          <w:rStyle w:val="tlid-translation"/>
          <w:rFonts w:cstheme="minorHAnsi"/>
          <w:sz w:val="20"/>
          <w:szCs w:val="20"/>
          <w:lang w:val="tg-Cyrl-TJ"/>
        </w:rPr>
        <w:t>, air</w:t>
      </w:r>
      <w:r w:rsidRPr="000D0FEE">
        <w:rPr>
          <w:rStyle w:val="tlid-translation"/>
          <w:rFonts w:cstheme="minorHAnsi"/>
          <w:sz w:val="20"/>
          <w:szCs w:val="20"/>
        </w:rPr>
        <w:t>,</w:t>
      </w:r>
      <w:r w:rsidRPr="000D0FEE">
        <w:rPr>
          <w:rStyle w:val="tlid-translation"/>
          <w:rFonts w:cstheme="minorHAnsi"/>
          <w:sz w:val="20"/>
          <w:szCs w:val="20"/>
          <w:lang w:val="uz-Latn-UZ"/>
        </w:rPr>
        <w:t xml:space="preserve"> </w:t>
      </w:r>
      <w:r w:rsidRPr="000D0FEE">
        <w:rPr>
          <w:rFonts w:cstheme="minorHAnsi"/>
          <w:b/>
          <w:sz w:val="20"/>
          <w:szCs w:val="20"/>
        </w:rPr>
        <w:t>Albanian</w:t>
      </w:r>
      <w:r w:rsidRPr="000D0FEE">
        <w:rPr>
          <w:rFonts w:cstheme="minorHAnsi"/>
          <w:sz w:val="20"/>
          <w:szCs w:val="20"/>
        </w:rPr>
        <w:t xml:space="preserve">, </w:t>
      </w:r>
      <w:r w:rsidRPr="000D0FEE">
        <w:rPr>
          <w:rFonts w:cstheme="minorHAnsi"/>
          <w:color w:val="FF0000"/>
          <w:sz w:val="20"/>
          <w:szCs w:val="20"/>
          <w:shd w:val="clear" w:color="auto" w:fill="FFFFFF"/>
        </w:rPr>
        <w:t>qiell</w:t>
      </w:r>
      <w:r w:rsidRPr="000D0FEE">
        <w:rPr>
          <w:rFonts w:cstheme="minorHAnsi"/>
          <w:color w:val="000000"/>
          <w:sz w:val="20"/>
          <w:szCs w:val="20"/>
          <w:shd w:val="clear" w:color="auto" w:fill="FFFFFF"/>
        </w:rPr>
        <w:t xml:space="preserve">, sky, heaven, </w:t>
      </w:r>
      <w:r w:rsidRPr="000D0FEE">
        <w:rPr>
          <w:rFonts w:cstheme="minorHAnsi"/>
          <w:b/>
          <w:color w:val="000000"/>
          <w:sz w:val="20"/>
          <w:szCs w:val="20"/>
          <w:shd w:val="clear" w:color="auto" w:fill="FFFFFF"/>
        </w:rPr>
        <w:t>Latin</w:t>
      </w:r>
      <w:r w:rsidRPr="000D0FEE">
        <w:rPr>
          <w:rFonts w:cstheme="minorHAnsi"/>
          <w:color w:val="000000"/>
          <w:sz w:val="20"/>
          <w:szCs w:val="20"/>
          <w:shd w:val="clear" w:color="auto" w:fill="FFFFFF"/>
        </w:rPr>
        <w:t xml:space="preserve">, </w:t>
      </w:r>
      <w:r w:rsidRPr="000D0FEE">
        <w:rPr>
          <w:rFonts w:cstheme="minorHAnsi"/>
          <w:color w:val="FF0000"/>
          <w:sz w:val="20"/>
          <w:szCs w:val="20"/>
        </w:rPr>
        <w:t>caelum-i</w:t>
      </w:r>
      <w:r w:rsidRPr="000D0FEE">
        <w:rPr>
          <w:rFonts w:cstheme="minorHAnsi"/>
          <w:sz w:val="20"/>
          <w:szCs w:val="20"/>
        </w:rPr>
        <w:t xml:space="preserve">, sky, heaven, air, climate, </w:t>
      </w:r>
      <w:r w:rsidRPr="000D0FEE">
        <w:rPr>
          <w:rFonts w:cstheme="minorHAnsi"/>
          <w:b/>
          <w:sz w:val="20"/>
          <w:szCs w:val="20"/>
        </w:rPr>
        <w:t>Etruscan</w:t>
      </w:r>
      <w:r w:rsidRPr="000D0FEE">
        <w:rPr>
          <w:rFonts w:cstheme="minorHAnsi"/>
          <w:sz w:val="20"/>
          <w:szCs w:val="20"/>
        </w:rPr>
        <w:t xml:space="preserve">, </w:t>
      </w:r>
      <w:r w:rsidRPr="000D0FEE">
        <w:rPr>
          <w:rFonts w:cstheme="minorHAnsi"/>
          <w:color w:val="FF0000"/>
          <w:sz w:val="20"/>
          <w:szCs w:val="20"/>
        </w:rPr>
        <w:t>kalem</w:t>
      </w:r>
      <w:r w:rsidRPr="000D0FEE">
        <w:rPr>
          <w:rFonts w:cstheme="minorHAnsi"/>
          <w:sz w:val="20"/>
          <w:szCs w:val="20"/>
        </w:rPr>
        <w:t xml:space="preserve">, </w:t>
      </w:r>
      <w:r w:rsidRPr="000D0FEE">
        <w:rPr>
          <w:rFonts w:cstheme="minorHAnsi"/>
          <w:b/>
          <w:sz w:val="20"/>
          <w:szCs w:val="20"/>
        </w:rPr>
        <w:t>Welsh</w:t>
      </w:r>
      <w:r w:rsidRPr="000D0FEE">
        <w:rPr>
          <w:rFonts w:cstheme="minorHAnsi"/>
          <w:sz w:val="20"/>
          <w:szCs w:val="20"/>
        </w:rPr>
        <w:t xml:space="preserve">, </w:t>
      </w:r>
      <w:r w:rsidRPr="000D0FEE">
        <w:rPr>
          <w:rFonts w:cstheme="minorHAnsi"/>
          <w:color w:val="FF0000"/>
          <w:sz w:val="20"/>
          <w:szCs w:val="20"/>
        </w:rPr>
        <w:t>celi</w:t>
      </w:r>
      <w:r w:rsidRPr="000D0FEE">
        <w:rPr>
          <w:rFonts w:cstheme="minorHAnsi"/>
          <w:sz w:val="20"/>
          <w:szCs w:val="20"/>
        </w:rPr>
        <w:t xml:space="preserve">, heaven, god, </w:t>
      </w:r>
      <w:r w:rsidRPr="000D0FEE">
        <w:rPr>
          <w:rFonts w:cstheme="minorHAnsi"/>
          <w:b/>
          <w:sz w:val="20"/>
          <w:szCs w:val="20"/>
        </w:rPr>
        <w:t>Italian</w:t>
      </w:r>
      <w:r w:rsidRPr="000D0FEE">
        <w:rPr>
          <w:rFonts w:cstheme="minorHAnsi"/>
          <w:sz w:val="20"/>
          <w:szCs w:val="20"/>
        </w:rPr>
        <w:t xml:space="preserve">, </w:t>
      </w:r>
      <w:r w:rsidRPr="000D0FEE">
        <w:rPr>
          <w:rFonts w:cstheme="minorHAnsi"/>
          <w:color w:val="FF0000"/>
          <w:sz w:val="20"/>
          <w:szCs w:val="20"/>
        </w:rPr>
        <w:t>cielo</w:t>
      </w:r>
      <w:r w:rsidRPr="000D0FEE">
        <w:rPr>
          <w:rFonts w:cstheme="minorHAnsi"/>
          <w:sz w:val="20"/>
          <w:szCs w:val="20"/>
        </w:rPr>
        <w:t xml:space="preserve">, sky, </w:t>
      </w:r>
      <w:r w:rsidRPr="000D0FEE">
        <w:rPr>
          <w:rFonts w:cstheme="minorHAnsi"/>
          <w:b/>
          <w:sz w:val="20"/>
          <w:szCs w:val="20"/>
        </w:rPr>
        <w:t>French</w:t>
      </w:r>
      <w:r w:rsidRPr="000D0FEE">
        <w:rPr>
          <w:rFonts w:cstheme="minorHAnsi"/>
          <w:sz w:val="20"/>
          <w:szCs w:val="20"/>
        </w:rPr>
        <w:t xml:space="preserve">, </w:t>
      </w:r>
      <w:r w:rsidRPr="000D0FEE">
        <w:rPr>
          <w:rFonts w:cstheme="minorHAnsi"/>
          <w:color w:val="FF0000"/>
          <w:sz w:val="20"/>
          <w:szCs w:val="20"/>
        </w:rPr>
        <w:t>ciel</w:t>
      </w:r>
      <w:r w:rsidRPr="000D0FEE">
        <w:rPr>
          <w:rFonts w:cstheme="minorHAnsi"/>
          <w:sz w:val="20"/>
          <w:szCs w:val="20"/>
        </w:rPr>
        <w:t xml:space="preserve">, sky, </w:t>
      </w:r>
      <w:r w:rsidRPr="000D0FEE">
        <w:rPr>
          <w:rFonts w:cstheme="minorHAnsi"/>
          <w:b/>
          <w:sz w:val="20"/>
          <w:szCs w:val="20"/>
        </w:rPr>
        <w:t>Etruscan</w:t>
      </w:r>
      <w:r w:rsidRPr="000D0FEE">
        <w:rPr>
          <w:rFonts w:cstheme="minorHAnsi"/>
          <w:sz w:val="20"/>
          <w:szCs w:val="20"/>
        </w:rPr>
        <w:t xml:space="preserve">, </w:t>
      </w:r>
      <w:r w:rsidRPr="000D0FEE">
        <w:rPr>
          <w:rFonts w:cstheme="minorHAnsi"/>
          <w:color w:val="FF0000"/>
          <w:sz w:val="20"/>
          <w:szCs w:val="20"/>
        </w:rPr>
        <w:t>CILEN</w:t>
      </w:r>
      <w:r w:rsidRPr="000D0FEE">
        <w:rPr>
          <w:rFonts w:cstheme="minorHAnsi"/>
          <w:sz w:val="20"/>
          <w:szCs w:val="20"/>
        </w:rPr>
        <w:t xml:space="preserve">, </w:t>
      </w:r>
      <w:r w:rsidRPr="000D0FEE">
        <w:rPr>
          <w:rFonts w:cstheme="minorHAnsi"/>
          <w:color w:val="FF0000"/>
          <w:sz w:val="20"/>
          <w:szCs w:val="20"/>
        </w:rPr>
        <w:t>CILENI</w:t>
      </w:r>
      <w:r w:rsidRPr="000D0FEE">
        <w:rPr>
          <w:rFonts w:cstheme="minorHAnsi"/>
          <w:sz w:val="20"/>
          <w:szCs w:val="20"/>
        </w:rPr>
        <w:t xml:space="preserve">, heaven, heavens, sky, </w:t>
      </w:r>
      <w:r w:rsidRPr="000D0FEE">
        <w:rPr>
          <w:rFonts w:cstheme="minorHAnsi"/>
          <w:b/>
          <w:sz w:val="20"/>
          <w:szCs w:val="20"/>
        </w:rPr>
        <w:t>Lycian</w:t>
      </w:r>
      <w:r w:rsidRPr="000D0FEE">
        <w:rPr>
          <w:rFonts w:cstheme="minorHAnsi"/>
          <w:sz w:val="20"/>
          <w:szCs w:val="20"/>
        </w:rPr>
        <w:t xml:space="preserve">, </w:t>
      </w:r>
      <w:r w:rsidRPr="000D0FEE">
        <w:rPr>
          <w:rFonts w:eastAsiaTheme="minorEastAsia" w:cstheme="minorHAnsi"/>
          <w:sz w:val="20"/>
          <w:szCs w:val="20"/>
        </w:rPr>
        <w:t>*</w:t>
      </w:r>
      <w:r w:rsidRPr="000D0FEE">
        <w:rPr>
          <w:rFonts w:eastAsiaTheme="minorEastAsia" w:cstheme="minorHAnsi"/>
          <w:color w:val="FF0000"/>
          <w:sz w:val="20"/>
          <w:szCs w:val="20"/>
        </w:rPr>
        <w:t>Qele/i</w:t>
      </w:r>
      <w:r w:rsidRPr="000D0FEE">
        <w:rPr>
          <w:rFonts w:eastAsiaTheme="minorEastAsia" w:cstheme="minorHAnsi"/>
          <w:sz w:val="20"/>
          <w:szCs w:val="20"/>
        </w:rPr>
        <w:t xml:space="preserve">-: G adj. N </w:t>
      </w:r>
      <w:r w:rsidRPr="000D0FEE">
        <w:rPr>
          <w:rFonts w:eastAsiaTheme="minorEastAsia" w:cstheme="minorHAnsi"/>
          <w:color w:val="FF0000"/>
          <w:sz w:val="20"/>
          <w:szCs w:val="20"/>
        </w:rPr>
        <w:t>Qelehi</w:t>
      </w:r>
      <w:r w:rsidRPr="000D0FEE">
        <w:rPr>
          <w:rFonts w:eastAsiaTheme="minorEastAsia" w:cstheme="minorHAnsi"/>
          <w:color w:val="000000"/>
          <w:sz w:val="20"/>
          <w:szCs w:val="20"/>
        </w:rPr>
        <w:t xml:space="preserve">, </w:t>
      </w:r>
      <w:r w:rsidRPr="000D0FEE">
        <w:rPr>
          <w:rFonts w:cstheme="minorHAnsi"/>
          <w:sz w:val="20"/>
          <w:szCs w:val="20"/>
        </w:rPr>
        <w:t xml:space="preserve">god of grain, </w:t>
      </w:r>
      <w:r w:rsidRPr="000D0FEE">
        <w:rPr>
          <w:rFonts w:cstheme="minorHAnsi"/>
          <w:b/>
          <w:sz w:val="20"/>
          <w:szCs w:val="20"/>
        </w:rPr>
        <w:t>Hittite</w:t>
      </w:r>
      <w:r w:rsidRPr="000D0FEE">
        <w:rPr>
          <w:rFonts w:cstheme="minorHAnsi"/>
          <w:sz w:val="20"/>
          <w:szCs w:val="20"/>
        </w:rPr>
        <w:t xml:space="preserve">, </w:t>
      </w:r>
      <w:r w:rsidRPr="000D0FEE">
        <w:rPr>
          <w:rFonts w:cstheme="minorHAnsi"/>
          <w:b/>
          <w:bCs/>
          <w:color w:val="009900"/>
          <w:sz w:val="20"/>
          <w:szCs w:val="20"/>
          <w:u w:val="single"/>
        </w:rPr>
        <w:t>sraur/sraun</w:t>
      </w:r>
      <w:r w:rsidRPr="000D0FEE">
        <w:rPr>
          <w:rFonts w:cstheme="minorHAnsi"/>
          <w:sz w:val="20"/>
          <w:szCs w:val="20"/>
        </w:rPr>
        <w:t xml:space="preserve">, stormy clouds, </w:t>
      </w:r>
      <w:r w:rsidRPr="000D0FEE">
        <w:rPr>
          <w:rFonts w:cstheme="minorHAnsi"/>
          <w:b/>
          <w:color w:val="000000"/>
          <w:sz w:val="20"/>
          <w:szCs w:val="20"/>
        </w:rPr>
        <w:t>Romanian</w:t>
      </w:r>
      <w:r w:rsidRPr="000D0FEE">
        <w:rPr>
          <w:rFonts w:cstheme="minorHAnsi"/>
          <w:color w:val="000000"/>
          <w:sz w:val="20"/>
          <w:szCs w:val="20"/>
        </w:rPr>
        <w:t xml:space="preserve">, </w:t>
      </w:r>
      <w:r w:rsidRPr="000D0FEE">
        <w:rPr>
          <w:rFonts w:cstheme="minorHAnsi"/>
          <w:color w:val="009900"/>
          <w:sz w:val="20"/>
          <w:szCs w:val="20"/>
          <w:u w:val="single"/>
          <w:shd w:val="clear" w:color="auto" w:fill="FFFFFF"/>
        </w:rPr>
        <w:t>cer</w:t>
      </w:r>
      <w:r w:rsidRPr="000D0FEE">
        <w:rPr>
          <w:rFonts w:cstheme="minorHAnsi"/>
          <w:color w:val="000000"/>
          <w:sz w:val="20"/>
          <w:szCs w:val="20"/>
          <w:shd w:val="clear" w:color="auto" w:fill="FFFFFF"/>
        </w:rPr>
        <w:t xml:space="preserve">, sky, heaven, </w:t>
      </w:r>
      <w:r w:rsidRPr="000D0FEE">
        <w:rPr>
          <w:rFonts w:cstheme="minorHAnsi"/>
          <w:b/>
          <w:color w:val="000000"/>
          <w:sz w:val="20"/>
          <w:szCs w:val="20"/>
          <w:shd w:val="clear" w:color="auto" w:fill="FFFFFF"/>
        </w:rPr>
        <w:t>Basque</w:t>
      </w:r>
      <w:r w:rsidRPr="000D0FEE">
        <w:rPr>
          <w:rFonts w:cstheme="minorHAnsi"/>
          <w:color w:val="000000"/>
          <w:sz w:val="20"/>
          <w:szCs w:val="20"/>
          <w:shd w:val="clear" w:color="auto" w:fill="FFFFFF"/>
        </w:rPr>
        <w:t>,  </w:t>
      </w:r>
      <w:r w:rsidRPr="000D0FEE">
        <w:rPr>
          <w:rStyle w:val="tlid-translation"/>
          <w:rFonts w:cstheme="minorHAnsi"/>
          <w:color w:val="009900"/>
          <w:sz w:val="20"/>
          <w:szCs w:val="20"/>
          <w:u w:val="single"/>
          <w:shd w:val="clear" w:color="auto" w:fill="FFFFFF"/>
          <w:lang w:val="eu-ES"/>
        </w:rPr>
        <w:t>zeru</w:t>
      </w:r>
      <w:r w:rsidRPr="000D0FEE">
        <w:rPr>
          <w:rStyle w:val="tlid-translation"/>
          <w:rFonts w:cstheme="minorHAnsi"/>
          <w:color w:val="000000"/>
          <w:sz w:val="20"/>
          <w:szCs w:val="20"/>
          <w:shd w:val="clear" w:color="auto" w:fill="FFFFFF"/>
          <w:lang w:val="eu-ES"/>
        </w:rPr>
        <w:t xml:space="preserve">, </w:t>
      </w:r>
      <w:r w:rsidRPr="000D0FEE">
        <w:rPr>
          <w:rStyle w:val="tlid-translation"/>
          <w:rFonts w:cstheme="minorHAnsi"/>
          <w:color w:val="009900"/>
          <w:sz w:val="20"/>
          <w:szCs w:val="20"/>
          <w:u w:val="single"/>
          <w:shd w:val="clear" w:color="auto" w:fill="FFFFFF"/>
          <w:lang w:val="eu-ES"/>
        </w:rPr>
        <w:t>zerura</w:t>
      </w:r>
      <w:r w:rsidRPr="000D0FEE">
        <w:rPr>
          <w:rStyle w:val="tlid-translation"/>
          <w:rFonts w:cstheme="minorHAnsi"/>
          <w:color w:val="000000"/>
          <w:sz w:val="20"/>
          <w:szCs w:val="20"/>
          <w:shd w:val="clear" w:color="auto" w:fill="FFFFFF"/>
          <w:lang w:val="eu-ES"/>
        </w:rPr>
        <w:t xml:space="preserve">, sky, heaven, </w:t>
      </w:r>
      <w:r w:rsidRPr="000D0FEE">
        <w:rPr>
          <w:rStyle w:val="tlid-translation"/>
          <w:rFonts w:cstheme="minorHAnsi"/>
          <w:b/>
          <w:color w:val="000000"/>
          <w:sz w:val="20"/>
          <w:szCs w:val="20"/>
          <w:shd w:val="clear" w:color="auto" w:fill="FFFFFF"/>
          <w:lang w:val="eu-ES"/>
        </w:rPr>
        <w:t>Turkish</w:t>
      </w:r>
      <w:r w:rsidRPr="000D0FEE">
        <w:rPr>
          <w:rStyle w:val="tlid-translation"/>
          <w:rFonts w:cstheme="minorHAnsi"/>
          <w:color w:val="000000"/>
          <w:sz w:val="20"/>
          <w:szCs w:val="20"/>
          <w:shd w:val="clear" w:color="auto" w:fill="FFFFFF"/>
          <w:lang w:val="eu-ES"/>
        </w:rPr>
        <w:t xml:space="preserve">, </w:t>
      </w:r>
      <w:r w:rsidRPr="000D0FEE">
        <w:rPr>
          <w:rStyle w:val="jlqj4b"/>
          <w:rFonts w:cstheme="minorHAnsi"/>
          <w:color w:val="CC6600"/>
          <w:sz w:val="20"/>
          <w:szCs w:val="20"/>
          <w:u w:val="single"/>
          <w:lang w:bidi="gu-IN"/>
        </w:rPr>
        <w:t>cennet</w:t>
      </w:r>
      <w:r w:rsidRPr="000D0FEE">
        <w:rPr>
          <w:rStyle w:val="jlqj4b"/>
          <w:rFonts w:cstheme="minorHAnsi"/>
          <w:sz w:val="20"/>
          <w:szCs w:val="20"/>
          <w:lang w:bidi="gu-IN"/>
        </w:rPr>
        <w:t xml:space="preserve">, heaven, paradise, </w:t>
      </w:r>
      <w:r w:rsidRPr="000D0FEE">
        <w:rPr>
          <w:rStyle w:val="jlqj4b"/>
          <w:rFonts w:cstheme="minorHAnsi"/>
          <w:b/>
          <w:sz w:val="20"/>
          <w:szCs w:val="20"/>
          <w:lang w:bidi="gu-IN"/>
        </w:rPr>
        <w:t>Uzbek</w:t>
      </w:r>
      <w:r w:rsidRPr="000D0FEE">
        <w:rPr>
          <w:rStyle w:val="jlqj4b"/>
          <w:rFonts w:cstheme="minorHAnsi"/>
          <w:sz w:val="20"/>
          <w:szCs w:val="20"/>
          <w:lang w:bidi="gu-IN"/>
        </w:rPr>
        <w:t xml:space="preserve">, </w:t>
      </w:r>
      <w:r w:rsidRPr="000D0FEE">
        <w:rPr>
          <w:rFonts w:cstheme="minorHAnsi"/>
          <w:color w:val="CC6600"/>
          <w:sz w:val="20"/>
          <w:szCs w:val="20"/>
          <w:u w:val="single"/>
        </w:rPr>
        <w:t>jannat</w:t>
      </w:r>
      <w:r w:rsidRPr="000D0FEE">
        <w:rPr>
          <w:rFonts w:cstheme="minorHAnsi"/>
          <w:sz w:val="20"/>
          <w:szCs w:val="20"/>
        </w:rPr>
        <w:t xml:space="preserve">, heaven, </w:t>
      </w:r>
      <w:r w:rsidRPr="000D0FEE">
        <w:rPr>
          <w:rStyle w:val="tlid-translation"/>
          <w:rFonts w:cstheme="minorHAnsi"/>
          <w:b/>
          <w:color w:val="000000"/>
          <w:sz w:val="20"/>
          <w:szCs w:val="20"/>
          <w:shd w:val="clear" w:color="auto" w:fill="FFFFFF"/>
          <w:lang w:val="eu-ES"/>
        </w:rPr>
        <w:t>Sanskrit</w:t>
      </w:r>
      <w:r w:rsidRPr="000D0FEE">
        <w:rPr>
          <w:rStyle w:val="tlid-translation"/>
          <w:rFonts w:cstheme="minorHAnsi"/>
          <w:color w:val="000000"/>
          <w:sz w:val="20"/>
          <w:szCs w:val="20"/>
          <w:shd w:val="clear" w:color="auto" w:fill="FFFFFF"/>
          <w:lang w:val="eu-ES"/>
        </w:rPr>
        <w:t xml:space="preserve">, </w:t>
      </w:r>
      <w:r w:rsidRPr="000D0FEE">
        <w:rPr>
          <w:rStyle w:val="sdata"/>
          <w:rFonts w:cstheme="minorHAnsi"/>
          <w:color w:val="3333FF"/>
          <w:sz w:val="20"/>
          <w:szCs w:val="20"/>
          <w:u w:val="single"/>
        </w:rPr>
        <w:t>dyauḥ</w:t>
      </w:r>
      <w:r w:rsidRPr="000D0FEE">
        <w:rPr>
          <w:rStyle w:val="sdata"/>
          <w:rFonts w:cstheme="minorHAnsi"/>
          <w:color w:val="000000"/>
          <w:sz w:val="20"/>
          <w:szCs w:val="20"/>
        </w:rPr>
        <w:t>, sky, heaven,</w:t>
      </w:r>
      <w:r w:rsidRPr="000D0FEE">
        <w:rPr>
          <w:rStyle w:val="tlid-translation"/>
          <w:rFonts w:cstheme="minorHAnsi"/>
          <w:color w:val="000000"/>
          <w:sz w:val="20"/>
          <w:szCs w:val="20"/>
          <w:shd w:val="clear" w:color="auto" w:fill="FFFFFF"/>
          <w:lang w:val="eu-ES"/>
        </w:rPr>
        <w:t xml:space="preserve"> </w:t>
      </w:r>
      <w:r w:rsidRPr="000D0FEE">
        <w:rPr>
          <w:rFonts w:cstheme="minorHAnsi"/>
          <w:sz w:val="20"/>
          <w:szCs w:val="20"/>
        </w:rPr>
        <w:t xml:space="preserve"> </w:t>
      </w:r>
      <w:r w:rsidRPr="000D0FEE">
        <w:rPr>
          <w:rStyle w:val="sdata"/>
          <w:rFonts w:cstheme="minorHAnsi"/>
          <w:color w:val="3333FF"/>
          <w:sz w:val="20"/>
          <w:szCs w:val="20"/>
          <w:u w:val="single"/>
        </w:rPr>
        <w:t>devatā</w:t>
      </w:r>
      <w:r w:rsidRPr="000D0FEE">
        <w:rPr>
          <w:rStyle w:val="sdata"/>
          <w:rFonts w:cstheme="minorHAnsi"/>
          <w:color w:val="000000"/>
          <w:sz w:val="20"/>
          <w:szCs w:val="20"/>
        </w:rPr>
        <w:t xml:space="preserve">, a diety, a god or goddess, </w:t>
      </w:r>
      <w:r w:rsidRPr="000D0FEE">
        <w:rPr>
          <w:rStyle w:val="sdata"/>
          <w:rFonts w:cstheme="minorHAnsi"/>
          <w:b/>
          <w:color w:val="000000"/>
          <w:sz w:val="20"/>
          <w:szCs w:val="20"/>
        </w:rPr>
        <w:t>Latvian</w:t>
      </w:r>
      <w:r w:rsidRPr="000D0FEE">
        <w:rPr>
          <w:rStyle w:val="sdata"/>
          <w:rFonts w:cstheme="minorHAnsi"/>
          <w:color w:val="000000"/>
          <w:sz w:val="20"/>
          <w:szCs w:val="20"/>
        </w:rPr>
        <w:t xml:space="preserve">, </w:t>
      </w:r>
      <w:r w:rsidRPr="000D0FEE">
        <w:rPr>
          <w:rStyle w:val="tlid-translation"/>
          <w:rFonts w:cstheme="minorHAnsi"/>
          <w:color w:val="3333FF"/>
          <w:sz w:val="20"/>
          <w:szCs w:val="20"/>
          <w:lang w:val="lv-LV"/>
        </w:rPr>
        <w:t>dievs</w:t>
      </w:r>
      <w:r w:rsidRPr="000D0FEE">
        <w:rPr>
          <w:rStyle w:val="tlid-translation"/>
          <w:rFonts w:cstheme="minorHAnsi"/>
          <w:sz w:val="20"/>
          <w:szCs w:val="20"/>
          <w:lang w:val="lv-LV"/>
        </w:rPr>
        <w:t>, god,</w:t>
      </w:r>
      <w:r w:rsidRPr="000D0FEE">
        <w:rPr>
          <w:rStyle w:val="tlid-translation"/>
          <w:rFonts w:cstheme="minorHAnsi"/>
          <w:b/>
          <w:sz w:val="20"/>
          <w:szCs w:val="20"/>
          <w:lang w:val="lv-LV"/>
        </w:rPr>
        <w:t xml:space="preserve"> Romanian</w:t>
      </w:r>
      <w:r w:rsidRPr="000D0FEE">
        <w:rPr>
          <w:rStyle w:val="tlid-translation"/>
          <w:rFonts w:cstheme="minorHAnsi"/>
          <w:sz w:val="20"/>
          <w:szCs w:val="20"/>
          <w:lang w:val="lv-LV"/>
        </w:rPr>
        <w:t xml:space="preserve">, </w:t>
      </w:r>
      <w:r w:rsidRPr="000D0FEE">
        <w:rPr>
          <w:rStyle w:val="shorttext"/>
          <w:rFonts w:cstheme="minorHAnsi"/>
          <w:color w:val="3333FF"/>
          <w:sz w:val="20"/>
          <w:szCs w:val="20"/>
          <w:lang w:val="ro-RO"/>
        </w:rPr>
        <w:t>zeu</w:t>
      </w:r>
      <w:r w:rsidRPr="000D0FEE">
        <w:rPr>
          <w:rStyle w:val="shorttext"/>
          <w:rFonts w:cstheme="minorHAnsi"/>
          <w:sz w:val="20"/>
          <w:szCs w:val="20"/>
          <w:lang w:val="ro-RO"/>
        </w:rPr>
        <w:t xml:space="preserve">, god, diety, </w:t>
      </w:r>
      <w:r w:rsidRPr="000D0FEE">
        <w:rPr>
          <w:rStyle w:val="sdata"/>
          <w:rFonts w:cstheme="minorHAnsi"/>
          <w:color w:val="000000"/>
          <w:sz w:val="20"/>
          <w:szCs w:val="20"/>
        </w:rPr>
        <w:t xml:space="preserve"> </w:t>
      </w:r>
      <w:r w:rsidRPr="000D0FEE">
        <w:rPr>
          <w:rFonts w:cstheme="minorHAnsi"/>
          <w:b/>
          <w:sz w:val="20"/>
          <w:szCs w:val="20"/>
        </w:rPr>
        <w:t>Finnish-Uralic</w:t>
      </w:r>
      <w:r w:rsidRPr="000D0FEE">
        <w:rPr>
          <w:rFonts w:cstheme="minorHAnsi"/>
          <w:sz w:val="20"/>
          <w:szCs w:val="20"/>
        </w:rPr>
        <w:t xml:space="preserve">, </w:t>
      </w:r>
      <w:r w:rsidRPr="000D0FEE">
        <w:rPr>
          <w:rStyle w:val="shorttext"/>
          <w:rFonts w:cstheme="minorHAnsi"/>
          <w:color w:val="3333FF"/>
          <w:sz w:val="20"/>
          <w:szCs w:val="20"/>
          <w:u w:val="single"/>
          <w:lang w:val="fi-FI"/>
        </w:rPr>
        <w:t>taivas</w:t>
      </w:r>
      <w:r w:rsidRPr="000D0FEE">
        <w:rPr>
          <w:rStyle w:val="shorttext"/>
          <w:rFonts w:cstheme="minorHAnsi"/>
          <w:sz w:val="20"/>
          <w:szCs w:val="20"/>
          <w:lang w:val="fi-FI"/>
        </w:rPr>
        <w:t xml:space="preserve">, sky, heaven, </w:t>
      </w:r>
      <w:r w:rsidRPr="000D0FEE">
        <w:rPr>
          <w:rStyle w:val="shorttext"/>
          <w:rFonts w:cstheme="minorHAnsi"/>
          <w:b/>
          <w:sz w:val="20"/>
          <w:szCs w:val="20"/>
          <w:lang w:val="fi-FI"/>
        </w:rPr>
        <w:t>Greek</w:t>
      </w:r>
      <w:r w:rsidRPr="000D0FEE">
        <w:rPr>
          <w:rStyle w:val="shorttext"/>
          <w:rFonts w:cstheme="minorHAnsi"/>
          <w:sz w:val="20"/>
          <w:szCs w:val="20"/>
          <w:lang w:val="fi-FI"/>
        </w:rPr>
        <w:t xml:space="preserve">, </w:t>
      </w:r>
      <w:r w:rsidRPr="000D0FEE">
        <w:rPr>
          <w:rStyle w:val="tlid-translation"/>
          <w:rFonts w:cstheme="minorHAnsi"/>
          <w:sz w:val="20"/>
          <w:szCs w:val="20"/>
          <w:lang w:val="el-GR"/>
        </w:rPr>
        <w:t>θεός,</w:t>
      </w:r>
      <w:r w:rsidRPr="000D0FEE">
        <w:rPr>
          <w:rStyle w:val="tlid-translation"/>
          <w:rFonts w:cstheme="minorHAnsi"/>
          <w:color w:val="3333FF"/>
          <w:sz w:val="20"/>
          <w:szCs w:val="20"/>
          <w:lang w:val="el-GR"/>
        </w:rPr>
        <w:t> </w:t>
      </w:r>
      <w:r w:rsidRPr="000D0FEE">
        <w:rPr>
          <w:rFonts w:cstheme="minorHAnsi"/>
          <w:color w:val="3333FF"/>
          <w:sz w:val="20"/>
          <w:szCs w:val="20"/>
        </w:rPr>
        <w:t>theós</w:t>
      </w:r>
      <w:r w:rsidRPr="000D0FEE">
        <w:rPr>
          <w:rFonts w:cstheme="minorHAnsi"/>
          <w:sz w:val="20"/>
          <w:szCs w:val="20"/>
        </w:rPr>
        <w:t xml:space="preserve">, god, </w:t>
      </w:r>
      <w:r w:rsidRPr="000D0FEE">
        <w:rPr>
          <w:rStyle w:val="shorttext"/>
          <w:rFonts w:cstheme="minorHAnsi"/>
          <w:sz w:val="20"/>
          <w:szCs w:val="20"/>
          <w:lang w:val="fi-FI"/>
        </w:rPr>
        <w:t xml:space="preserve"> </w:t>
      </w:r>
      <w:r w:rsidRPr="000D0FEE">
        <w:rPr>
          <w:rStyle w:val="shorttext"/>
          <w:rFonts w:cstheme="minorHAnsi"/>
          <w:b/>
          <w:sz w:val="20"/>
          <w:szCs w:val="20"/>
          <w:lang w:val="fi-FI"/>
        </w:rPr>
        <w:t>Latin</w:t>
      </w:r>
      <w:r w:rsidRPr="000D0FEE">
        <w:rPr>
          <w:rStyle w:val="shorttext"/>
          <w:rFonts w:cstheme="minorHAnsi"/>
          <w:sz w:val="20"/>
          <w:szCs w:val="20"/>
          <w:lang w:val="fi-FI"/>
        </w:rPr>
        <w:t xml:space="preserve">, </w:t>
      </w:r>
      <w:r w:rsidRPr="000D0FEE">
        <w:rPr>
          <w:rFonts w:cstheme="minorHAnsi"/>
          <w:color w:val="3333FF"/>
          <w:sz w:val="20"/>
          <w:szCs w:val="20"/>
          <w:u w:val="single"/>
        </w:rPr>
        <w:t>deus-i</w:t>
      </w:r>
      <w:r w:rsidRPr="000D0FEE">
        <w:rPr>
          <w:rFonts w:cstheme="minorHAnsi"/>
          <w:sz w:val="20"/>
          <w:szCs w:val="20"/>
        </w:rPr>
        <w:t xml:space="preserve">, god: </w:t>
      </w:r>
      <w:r w:rsidRPr="000D0FEE">
        <w:rPr>
          <w:rFonts w:eastAsia="Calibri" w:cstheme="minorHAnsi"/>
          <w:color w:val="3333FF"/>
          <w:sz w:val="20"/>
          <w:szCs w:val="20"/>
        </w:rPr>
        <w:t>deī</w:t>
      </w:r>
      <w:r w:rsidRPr="000D0FEE">
        <w:rPr>
          <w:rFonts w:eastAsia="Calibri" w:cstheme="minorHAnsi"/>
          <w:sz w:val="20"/>
          <w:szCs w:val="20"/>
        </w:rPr>
        <w:t xml:space="preserve">, </w:t>
      </w:r>
      <w:r w:rsidRPr="000D0FEE">
        <w:rPr>
          <w:rFonts w:eastAsia="Calibri" w:cstheme="minorHAnsi"/>
          <w:color w:val="3333FF"/>
          <w:sz w:val="20"/>
          <w:szCs w:val="20"/>
        </w:rPr>
        <w:t>deō</w:t>
      </w:r>
      <w:r w:rsidRPr="000D0FEE">
        <w:rPr>
          <w:rFonts w:eastAsia="Calibri" w:cstheme="minorHAnsi"/>
          <w:sz w:val="20"/>
          <w:szCs w:val="20"/>
        </w:rPr>
        <w:t xml:space="preserve">, </w:t>
      </w:r>
      <w:r w:rsidRPr="000D0FEE">
        <w:rPr>
          <w:rFonts w:eastAsia="Calibri" w:cstheme="minorHAnsi"/>
          <w:color w:val="3333FF"/>
          <w:sz w:val="20"/>
          <w:szCs w:val="20"/>
        </w:rPr>
        <w:t>deum</w:t>
      </w:r>
      <w:r w:rsidRPr="000D0FEE">
        <w:rPr>
          <w:rFonts w:eastAsia="Calibri" w:cstheme="minorHAnsi"/>
          <w:sz w:val="20"/>
          <w:szCs w:val="20"/>
        </w:rPr>
        <w:t xml:space="preserve">, </w:t>
      </w:r>
      <w:r w:rsidRPr="000D0FEE">
        <w:rPr>
          <w:rFonts w:cstheme="minorHAnsi"/>
          <w:color w:val="3333FF"/>
          <w:sz w:val="20"/>
          <w:szCs w:val="20"/>
        </w:rPr>
        <w:t>deīs</w:t>
      </w:r>
      <w:r w:rsidRPr="000D0FEE">
        <w:rPr>
          <w:rFonts w:cstheme="minorHAnsi"/>
          <w:sz w:val="20"/>
          <w:szCs w:val="20"/>
        </w:rPr>
        <w:t xml:space="preserve">, </w:t>
      </w:r>
      <w:r w:rsidRPr="000D0FEE">
        <w:rPr>
          <w:rFonts w:cstheme="minorHAnsi"/>
          <w:color w:val="3333FF"/>
          <w:sz w:val="20"/>
          <w:szCs w:val="20"/>
        </w:rPr>
        <w:t>dīs</w:t>
      </w:r>
      <w:r w:rsidRPr="000D0FEE">
        <w:rPr>
          <w:rFonts w:cstheme="minorHAnsi"/>
          <w:sz w:val="20"/>
          <w:szCs w:val="20"/>
        </w:rPr>
        <w:t xml:space="preserve">, </w:t>
      </w:r>
      <w:r w:rsidRPr="000D0FEE">
        <w:rPr>
          <w:rFonts w:cstheme="minorHAnsi"/>
          <w:color w:val="3333FF"/>
          <w:sz w:val="20"/>
          <w:szCs w:val="20"/>
        </w:rPr>
        <w:t>diīs</w:t>
      </w:r>
      <w:r w:rsidRPr="000D0FEE">
        <w:rPr>
          <w:rFonts w:cstheme="minorHAnsi"/>
          <w:sz w:val="20"/>
          <w:szCs w:val="20"/>
        </w:rPr>
        <w:t xml:space="preserve">, </w:t>
      </w:r>
      <w:r w:rsidRPr="000D0FEE">
        <w:rPr>
          <w:rFonts w:cstheme="minorHAnsi"/>
          <w:color w:val="3333FF"/>
          <w:sz w:val="20"/>
          <w:szCs w:val="20"/>
        </w:rPr>
        <w:t>dī,</w:t>
      </w:r>
      <w:r w:rsidRPr="000D0FEE">
        <w:rPr>
          <w:rFonts w:cstheme="minorHAnsi"/>
          <w:sz w:val="20"/>
          <w:szCs w:val="20"/>
        </w:rPr>
        <w:t xml:space="preserve"> </w:t>
      </w:r>
      <w:r w:rsidRPr="000D0FEE">
        <w:rPr>
          <w:rFonts w:cstheme="minorHAnsi"/>
          <w:color w:val="3333FF"/>
          <w:sz w:val="20"/>
          <w:szCs w:val="20"/>
        </w:rPr>
        <w:t>diī</w:t>
      </w:r>
      <w:r w:rsidRPr="000D0FEE">
        <w:rPr>
          <w:rFonts w:cstheme="minorHAnsi"/>
          <w:sz w:val="20"/>
          <w:szCs w:val="20"/>
        </w:rPr>
        <w:t xml:space="preserve">,  </w:t>
      </w:r>
      <w:r w:rsidRPr="000D0FEE">
        <w:rPr>
          <w:rFonts w:cstheme="minorHAnsi"/>
          <w:b/>
          <w:sz w:val="20"/>
          <w:szCs w:val="20"/>
        </w:rPr>
        <w:t>Irish</w:t>
      </w:r>
      <w:r w:rsidRPr="000D0FEE">
        <w:rPr>
          <w:rFonts w:cstheme="minorHAnsi"/>
          <w:sz w:val="20"/>
          <w:szCs w:val="20"/>
        </w:rPr>
        <w:t xml:space="preserve">, </w:t>
      </w:r>
      <w:r w:rsidRPr="000D0FEE">
        <w:rPr>
          <w:rStyle w:val="shorttext"/>
          <w:rFonts w:cstheme="minorHAnsi"/>
          <w:color w:val="3333FF"/>
          <w:sz w:val="20"/>
          <w:szCs w:val="20"/>
          <w:u w:val="single"/>
          <w:lang w:val="ga-IE"/>
        </w:rPr>
        <w:t>dia</w:t>
      </w:r>
      <w:r w:rsidRPr="000D0FEE">
        <w:rPr>
          <w:rStyle w:val="shorttext"/>
          <w:rFonts w:cstheme="minorHAnsi"/>
          <w:color w:val="000000"/>
          <w:sz w:val="20"/>
          <w:szCs w:val="20"/>
          <w:lang w:val="ga-IE"/>
        </w:rPr>
        <w:t>, god</w:t>
      </w:r>
      <w:r w:rsidRPr="000D0FEE">
        <w:rPr>
          <w:rStyle w:val="shorttext"/>
          <w:rFonts w:cstheme="minorHAnsi"/>
          <w:color w:val="000000"/>
          <w:sz w:val="20"/>
          <w:szCs w:val="20"/>
        </w:rPr>
        <w:t xml:space="preserve">, </w:t>
      </w:r>
      <w:r w:rsidRPr="000D0FEE">
        <w:rPr>
          <w:rStyle w:val="shorttext"/>
          <w:rFonts w:cstheme="minorHAnsi"/>
          <w:b/>
          <w:color w:val="000000"/>
          <w:sz w:val="20"/>
          <w:szCs w:val="20"/>
        </w:rPr>
        <w:t>Scots-Gaelic</w:t>
      </w:r>
      <w:r w:rsidRPr="000D0FEE">
        <w:rPr>
          <w:rStyle w:val="shorttext"/>
          <w:rFonts w:cstheme="minorHAnsi"/>
          <w:color w:val="000000"/>
          <w:sz w:val="20"/>
          <w:szCs w:val="20"/>
        </w:rPr>
        <w:t xml:space="preserve">, </w:t>
      </w:r>
      <w:r w:rsidRPr="000D0FEE">
        <w:rPr>
          <w:rStyle w:val="shorttext"/>
          <w:rFonts w:cstheme="minorHAnsi"/>
          <w:color w:val="3333FF"/>
          <w:sz w:val="20"/>
          <w:szCs w:val="20"/>
          <w:u w:val="single"/>
          <w:lang w:val="gd-GB"/>
        </w:rPr>
        <w:t>dia</w:t>
      </w:r>
      <w:r w:rsidRPr="000D0FEE">
        <w:rPr>
          <w:rStyle w:val="shorttext"/>
          <w:rFonts w:cstheme="minorHAnsi"/>
          <w:color w:val="000000"/>
          <w:sz w:val="20"/>
          <w:szCs w:val="20"/>
          <w:lang w:val="gd-GB"/>
        </w:rPr>
        <w:t>, god</w:t>
      </w:r>
      <w:r w:rsidRPr="000D0FEE">
        <w:rPr>
          <w:rStyle w:val="shorttext"/>
          <w:rFonts w:cstheme="minorHAnsi"/>
          <w:color w:val="000000"/>
          <w:sz w:val="20"/>
          <w:szCs w:val="20"/>
        </w:rPr>
        <w:t>,</w:t>
      </w:r>
      <w:r w:rsidRPr="000D0FEE">
        <w:rPr>
          <w:rStyle w:val="shorttext"/>
          <w:rFonts w:cstheme="minorHAnsi"/>
          <w:color w:val="000000"/>
          <w:sz w:val="20"/>
          <w:szCs w:val="20"/>
          <w:lang w:val="gd-GB"/>
        </w:rPr>
        <w:t xml:space="preserve"> </w:t>
      </w:r>
      <w:r w:rsidRPr="000D0FEE">
        <w:rPr>
          <w:rStyle w:val="shorttext"/>
          <w:rFonts w:cstheme="minorHAnsi"/>
          <w:b/>
          <w:color w:val="000000"/>
          <w:sz w:val="20"/>
          <w:szCs w:val="20"/>
        </w:rPr>
        <w:t>Welsh</w:t>
      </w:r>
      <w:r w:rsidRPr="000D0FEE">
        <w:rPr>
          <w:rStyle w:val="shorttext"/>
          <w:rFonts w:cstheme="minorHAnsi"/>
          <w:color w:val="000000"/>
          <w:sz w:val="20"/>
          <w:szCs w:val="20"/>
        </w:rPr>
        <w:t xml:space="preserve">, </w:t>
      </w:r>
      <w:r w:rsidRPr="000D0FEE">
        <w:rPr>
          <w:rFonts w:cstheme="minorHAnsi"/>
          <w:color w:val="3333FF"/>
          <w:sz w:val="20"/>
          <w:szCs w:val="20"/>
          <w:u w:val="single"/>
        </w:rPr>
        <w:t>duw</w:t>
      </w:r>
      <w:r w:rsidRPr="000D0FEE">
        <w:rPr>
          <w:rFonts w:cstheme="minorHAnsi"/>
          <w:sz w:val="20"/>
          <w:szCs w:val="20"/>
        </w:rPr>
        <w:t xml:space="preserve">, god, </w:t>
      </w:r>
      <w:r w:rsidRPr="000D0FEE">
        <w:rPr>
          <w:rFonts w:cstheme="minorHAnsi"/>
          <w:b/>
          <w:sz w:val="20"/>
          <w:szCs w:val="20"/>
        </w:rPr>
        <w:t>Italian</w:t>
      </w:r>
      <w:r w:rsidRPr="000D0FEE">
        <w:rPr>
          <w:rFonts w:cstheme="minorHAnsi"/>
          <w:sz w:val="20"/>
          <w:szCs w:val="20"/>
        </w:rPr>
        <w:t xml:space="preserve">, </w:t>
      </w:r>
      <w:r w:rsidRPr="000D0FEE">
        <w:rPr>
          <w:rFonts w:cstheme="minorHAnsi"/>
          <w:color w:val="3333FF"/>
          <w:sz w:val="20"/>
          <w:szCs w:val="20"/>
          <w:u w:val="single"/>
        </w:rPr>
        <w:t>Dio</w:t>
      </w:r>
      <w:r w:rsidRPr="000D0FEE">
        <w:rPr>
          <w:rFonts w:cstheme="minorHAnsi"/>
          <w:sz w:val="20"/>
          <w:szCs w:val="20"/>
        </w:rPr>
        <w:t>, god,</w:t>
      </w:r>
      <w:r w:rsidRPr="000D0FEE">
        <w:rPr>
          <w:rStyle w:val="shorttext"/>
          <w:rFonts w:cstheme="minorHAnsi"/>
          <w:color w:val="000000"/>
          <w:sz w:val="20"/>
          <w:szCs w:val="20"/>
        </w:rPr>
        <w:t xml:space="preserve"> </w:t>
      </w:r>
      <w:r w:rsidRPr="000D0FEE">
        <w:rPr>
          <w:rStyle w:val="shorttext"/>
          <w:rFonts w:cstheme="minorHAnsi"/>
          <w:b/>
          <w:color w:val="000000"/>
          <w:sz w:val="20"/>
          <w:szCs w:val="20"/>
        </w:rPr>
        <w:t>French</w:t>
      </w:r>
      <w:r w:rsidRPr="000D0FEE">
        <w:rPr>
          <w:rStyle w:val="shorttext"/>
          <w:rFonts w:cstheme="minorHAnsi"/>
          <w:color w:val="000000"/>
          <w:sz w:val="20"/>
          <w:szCs w:val="20"/>
        </w:rPr>
        <w:t xml:space="preserve">, </w:t>
      </w:r>
      <w:r w:rsidRPr="000D0FEE">
        <w:rPr>
          <w:rStyle w:val="tlid-translation"/>
          <w:rFonts w:cstheme="minorHAnsi"/>
          <w:color w:val="3333FF"/>
          <w:sz w:val="20"/>
          <w:szCs w:val="20"/>
          <w:u w:val="single"/>
          <w:lang w:val="fr-FR"/>
        </w:rPr>
        <w:t>Dieu</w:t>
      </w:r>
      <w:r w:rsidRPr="000D0FEE">
        <w:rPr>
          <w:rStyle w:val="tlid-translation"/>
          <w:rFonts w:cstheme="minorHAnsi"/>
          <w:sz w:val="20"/>
          <w:szCs w:val="20"/>
          <w:lang w:val="fr-FR"/>
        </w:rPr>
        <w:t xml:space="preserve">, god, </w:t>
      </w:r>
      <w:r w:rsidRPr="000D0FEE">
        <w:rPr>
          <w:rStyle w:val="tlid-translation"/>
          <w:rFonts w:cstheme="minorHAnsi"/>
          <w:b/>
          <w:sz w:val="20"/>
          <w:szCs w:val="20"/>
          <w:lang w:val="fr-FR"/>
        </w:rPr>
        <w:t>Etruscan</w:t>
      </w:r>
      <w:r w:rsidRPr="000D0FEE">
        <w:rPr>
          <w:rStyle w:val="tlid-translation"/>
          <w:rFonts w:cstheme="minorHAnsi"/>
          <w:sz w:val="20"/>
          <w:szCs w:val="20"/>
          <w:lang w:val="fr-FR"/>
        </w:rPr>
        <w:t xml:space="preserve">, </w:t>
      </w:r>
      <w:r w:rsidRPr="000D0FEE">
        <w:rPr>
          <w:rFonts w:cstheme="minorHAnsi"/>
          <w:color w:val="0000EE"/>
          <w:sz w:val="20"/>
          <w:szCs w:val="20"/>
        </w:rPr>
        <w:t>tei</w:t>
      </w:r>
      <w:r w:rsidRPr="000D0FEE">
        <w:rPr>
          <w:rFonts w:cstheme="minorHAnsi"/>
          <w:sz w:val="20"/>
          <w:szCs w:val="20"/>
        </w:rPr>
        <w:t xml:space="preserve">, </w:t>
      </w:r>
      <w:r w:rsidRPr="000D0FEE">
        <w:rPr>
          <w:rFonts w:cstheme="minorHAnsi"/>
          <w:color w:val="3333FF"/>
          <w:sz w:val="20"/>
          <w:szCs w:val="20"/>
        </w:rPr>
        <w:t xml:space="preserve">thei </w:t>
      </w:r>
      <w:r w:rsidRPr="000D0FEE">
        <w:rPr>
          <w:rFonts w:cstheme="minorHAnsi"/>
          <w:color w:val="000000"/>
          <w:sz w:val="20"/>
          <w:szCs w:val="20"/>
        </w:rPr>
        <w:t>(</w:t>
      </w:r>
      <w:r w:rsidRPr="000D0FEE">
        <w:rPr>
          <w:rFonts w:cstheme="minorHAnsi"/>
          <w:sz w:val="20"/>
          <w:szCs w:val="20"/>
        </w:rPr>
        <w:t xml:space="preserve">ΘEI), </w:t>
      </w:r>
      <w:r w:rsidRPr="000D0FEE">
        <w:rPr>
          <w:rFonts w:cstheme="minorHAnsi"/>
          <w:color w:val="3333FF"/>
          <w:sz w:val="20"/>
          <w:szCs w:val="20"/>
        </w:rPr>
        <w:t>teia</w:t>
      </w:r>
      <w:r w:rsidRPr="000D0FEE">
        <w:rPr>
          <w:rFonts w:cstheme="minorHAnsi"/>
          <w:sz w:val="20"/>
          <w:szCs w:val="20"/>
        </w:rPr>
        <w:t xml:space="preserve">, </w:t>
      </w:r>
      <w:r w:rsidRPr="000D0FEE">
        <w:rPr>
          <w:rFonts w:cstheme="minorHAnsi"/>
          <w:color w:val="0000EE"/>
          <w:sz w:val="20"/>
          <w:szCs w:val="20"/>
        </w:rPr>
        <w:t>teiva</w:t>
      </w:r>
      <w:r w:rsidRPr="000D0FEE">
        <w:rPr>
          <w:rFonts w:cstheme="minorHAnsi"/>
          <w:color w:val="000000"/>
          <w:sz w:val="20"/>
          <w:szCs w:val="20"/>
        </w:rPr>
        <w:t xml:space="preserve">, </w:t>
      </w:r>
      <w:r w:rsidRPr="000D0FEE">
        <w:rPr>
          <w:rFonts w:cstheme="minorHAnsi"/>
          <w:sz w:val="20"/>
          <w:szCs w:val="20"/>
        </w:rPr>
        <w:t xml:space="preserve">(TEIFA), </w:t>
      </w:r>
      <w:r w:rsidRPr="000D0FEE">
        <w:rPr>
          <w:rFonts w:cstheme="minorHAnsi"/>
          <w:color w:val="0000EE"/>
          <w:sz w:val="20"/>
          <w:szCs w:val="20"/>
        </w:rPr>
        <w:t>teis</w:t>
      </w:r>
      <w:r w:rsidRPr="000D0FEE">
        <w:rPr>
          <w:rFonts w:cstheme="minorHAnsi"/>
          <w:sz w:val="20"/>
          <w:szCs w:val="20"/>
        </w:rPr>
        <w:t xml:space="preserve">, </w:t>
      </w:r>
      <w:r w:rsidRPr="000D0FEE">
        <w:rPr>
          <w:rFonts w:cstheme="minorHAnsi"/>
          <w:color w:val="0000EE"/>
          <w:sz w:val="20"/>
          <w:szCs w:val="20"/>
        </w:rPr>
        <w:t>teim</w:t>
      </w:r>
      <w:r w:rsidRPr="000D0FEE">
        <w:rPr>
          <w:rFonts w:cstheme="minorHAnsi"/>
          <w:sz w:val="20"/>
          <w:szCs w:val="20"/>
        </w:rPr>
        <w:t xml:space="preserve">, </w:t>
      </w:r>
      <w:r w:rsidRPr="000D0FEE">
        <w:rPr>
          <w:rFonts w:cstheme="minorHAnsi"/>
          <w:color w:val="3333FF"/>
          <w:sz w:val="20"/>
          <w:szCs w:val="20"/>
        </w:rPr>
        <w:t>teo, teu</w:t>
      </w:r>
      <w:r w:rsidRPr="000D0FEE">
        <w:rPr>
          <w:rFonts w:cstheme="minorHAnsi"/>
          <w:color w:val="000000"/>
          <w:sz w:val="20"/>
          <w:szCs w:val="20"/>
        </w:rPr>
        <w:t xml:space="preserve"> (TEV), </w:t>
      </w:r>
      <w:r w:rsidRPr="000D0FEE">
        <w:rPr>
          <w:rFonts w:cstheme="minorHAnsi"/>
          <w:color w:val="3333FF"/>
          <w:sz w:val="20"/>
          <w:szCs w:val="20"/>
        </w:rPr>
        <w:t>teus</w:t>
      </w:r>
      <w:r w:rsidRPr="000D0FEE">
        <w:rPr>
          <w:rFonts w:cstheme="minorHAnsi"/>
          <w:color w:val="000000"/>
          <w:sz w:val="20"/>
          <w:szCs w:val="20"/>
        </w:rPr>
        <w:t xml:space="preserve">, (TEFS), </w:t>
      </w:r>
      <w:r w:rsidRPr="000D0FEE">
        <w:rPr>
          <w:rFonts w:cstheme="minorHAnsi"/>
          <w:b/>
          <w:color w:val="000000"/>
          <w:sz w:val="20"/>
          <w:szCs w:val="20"/>
        </w:rPr>
        <w:t>Lycian</w:t>
      </w:r>
      <w:r w:rsidRPr="000D0FEE">
        <w:rPr>
          <w:rFonts w:cstheme="minorHAnsi"/>
          <w:color w:val="000000"/>
          <w:sz w:val="20"/>
          <w:szCs w:val="20"/>
        </w:rPr>
        <w:t xml:space="preserve">, </w:t>
      </w:r>
      <w:r w:rsidRPr="000D0FEE">
        <w:rPr>
          <w:rFonts w:cstheme="minorHAnsi"/>
          <w:color w:val="3333FF"/>
          <w:sz w:val="20"/>
          <w:szCs w:val="20"/>
          <w:u w:val="single"/>
        </w:rPr>
        <w:t>tabahaza</w:t>
      </w:r>
      <w:r w:rsidRPr="000D0FEE">
        <w:rPr>
          <w:rFonts w:cstheme="minorHAnsi"/>
          <w:color w:val="000000"/>
          <w:sz w:val="20"/>
          <w:szCs w:val="20"/>
        </w:rPr>
        <w:t xml:space="preserve"> sky, </w:t>
      </w:r>
      <w:r w:rsidRPr="000D0FEE">
        <w:rPr>
          <w:rFonts w:cstheme="minorHAnsi"/>
          <w:b/>
          <w:sz w:val="20"/>
          <w:szCs w:val="20"/>
        </w:rPr>
        <w:t>Luvian</w:t>
      </w:r>
      <w:r w:rsidRPr="000D0FEE">
        <w:rPr>
          <w:rFonts w:cstheme="minorHAnsi"/>
          <w:sz w:val="20"/>
          <w:szCs w:val="20"/>
        </w:rPr>
        <w:t xml:space="preserve">, </w:t>
      </w:r>
      <w:r w:rsidRPr="000D0FEE">
        <w:rPr>
          <w:rFonts w:cstheme="minorHAnsi"/>
          <w:color w:val="3333FF"/>
          <w:sz w:val="20"/>
          <w:szCs w:val="20"/>
          <w:u w:val="single"/>
        </w:rPr>
        <w:t>tapas/tipas</w:t>
      </w:r>
      <w:r w:rsidRPr="000D0FEE">
        <w:rPr>
          <w:rFonts w:cstheme="minorHAnsi"/>
          <w:sz w:val="20"/>
          <w:szCs w:val="20"/>
        </w:rPr>
        <w:t xml:space="preserve">, heaven, </w:t>
      </w:r>
      <w:r w:rsidRPr="000D0FEE">
        <w:rPr>
          <w:rFonts w:cstheme="minorHAnsi"/>
          <w:b/>
          <w:sz w:val="20"/>
          <w:szCs w:val="20"/>
        </w:rPr>
        <w:t>Akkadian</w:t>
      </w:r>
      <w:r w:rsidRPr="000D0FEE">
        <w:rPr>
          <w:rFonts w:cstheme="minorHAnsi"/>
          <w:sz w:val="20"/>
          <w:szCs w:val="20"/>
        </w:rPr>
        <w:t xml:space="preserve">, </w:t>
      </w:r>
      <w:r w:rsidRPr="000D0FEE">
        <w:rPr>
          <w:rStyle w:val="shorttext"/>
          <w:rFonts w:cstheme="minorHAnsi"/>
          <w:b/>
          <w:bCs/>
          <w:color w:val="CC6600"/>
          <w:sz w:val="20"/>
          <w:szCs w:val="20"/>
          <w:u w:val="single"/>
        </w:rPr>
        <w:t>šam</w:t>
      </w:r>
      <w:r w:rsidRPr="000D0FEE">
        <w:rPr>
          <w:rStyle w:val="shorttext"/>
          <w:rFonts w:cstheme="minorHAnsi"/>
          <w:b/>
          <w:bCs/>
          <w:color w:val="CC6600"/>
          <w:sz w:val="20"/>
          <w:szCs w:val="20"/>
          <w:u w:val="single"/>
          <w:lang w:val="ka-GE"/>
        </w:rPr>
        <w:t>ā</w:t>
      </w:r>
      <w:r w:rsidRPr="000D0FEE">
        <w:rPr>
          <w:rStyle w:val="shorttext"/>
          <w:rFonts w:cstheme="minorHAnsi"/>
          <w:b/>
          <w:bCs/>
          <w:color w:val="CC6600"/>
          <w:sz w:val="20"/>
          <w:szCs w:val="20"/>
          <w:u w:val="single"/>
        </w:rPr>
        <w:t>miš</w:t>
      </w:r>
      <w:r w:rsidRPr="000D0FEE">
        <w:rPr>
          <w:rStyle w:val="shorttext"/>
          <w:rFonts w:cstheme="minorHAnsi"/>
          <w:sz w:val="20"/>
          <w:szCs w:val="20"/>
        </w:rPr>
        <w:t>, adv., like the heavens,</w:t>
      </w:r>
      <w:r w:rsidRPr="000D0FEE">
        <w:rPr>
          <w:rStyle w:val="shorttext"/>
          <w:rFonts w:cstheme="minorHAnsi"/>
          <w:b/>
          <w:bCs/>
          <w:color w:val="CC6600"/>
          <w:sz w:val="20"/>
          <w:szCs w:val="20"/>
        </w:rPr>
        <w:t xml:space="preserve"> </w:t>
      </w:r>
      <w:r w:rsidRPr="000D0FEE">
        <w:rPr>
          <w:rStyle w:val="shorttext"/>
          <w:rFonts w:cstheme="minorHAnsi"/>
          <w:b/>
          <w:bCs/>
          <w:color w:val="CC6600"/>
          <w:sz w:val="20"/>
          <w:szCs w:val="20"/>
          <w:u w:val="single"/>
        </w:rPr>
        <w:t>šamû</w:t>
      </w:r>
      <w:r w:rsidRPr="000D0FEE">
        <w:rPr>
          <w:rStyle w:val="shorttext"/>
          <w:rFonts w:cstheme="minorHAnsi"/>
          <w:color w:val="000000"/>
          <w:sz w:val="20"/>
          <w:szCs w:val="20"/>
        </w:rPr>
        <w:t xml:space="preserve">, sky, heaven, canopy, top part, </w:t>
      </w:r>
      <w:r w:rsidRPr="000D0FEE">
        <w:rPr>
          <w:rFonts w:cstheme="minorHAnsi"/>
          <w:b/>
          <w:color w:val="000000"/>
          <w:sz w:val="20"/>
          <w:szCs w:val="20"/>
          <w:shd w:val="clear" w:color="auto" w:fill="FFFFFF"/>
        </w:rPr>
        <w:t>Avestan</w:t>
      </w:r>
      <w:r w:rsidRPr="000D0FEE">
        <w:rPr>
          <w:rFonts w:cstheme="minorHAnsi"/>
          <w:color w:val="000000"/>
          <w:sz w:val="20"/>
          <w:szCs w:val="20"/>
          <w:shd w:val="clear" w:color="auto" w:fill="FFFFFF"/>
        </w:rPr>
        <w:t xml:space="preserve">, </w:t>
      </w:r>
      <w:r w:rsidRPr="000D0FEE">
        <w:rPr>
          <w:rFonts w:cstheme="minorHAnsi"/>
          <w:color w:val="CC6600"/>
          <w:sz w:val="20"/>
          <w:szCs w:val="20"/>
          <w:u w:val="single"/>
        </w:rPr>
        <w:t>asma</w:t>
      </w:r>
      <w:r w:rsidRPr="000D0FEE">
        <w:rPr>
          <w:rFonts w:cstheme="minorHAnsi"/>
          <w:color w:val="000000"/>
          <w:sz w:val="20"/>
          <w:szCs w:val="20"/>
        </w:rPr>
        <w:t xml:space="preserve">, </w:t>
      </w:r>
      <w:r w:rsidRPr="000D0FEE">
        <w:rPr>
          <w:rFonts w:cstheme="minorHAnsi"/>
          <w:color w:val="CC6600"/>
          <w:sz w:val="20"/>
          <w:szCs w:val="20"/>
          <w:u w:val="single"/>
        </w:rPr>
        <w:t>asman</w:t>
      </w:r>
      <w:r w:rsidRPr="000D0FEE">
        <w:rPr>
          <w:rFonts w:cstheme="minorHAnsi"/>
          <w:color w:val="000000"/>
          <w:sz w:val="20"/>
          <w:szCs w:val="20"/>
        </w:rPr>
        <w:t xml:space="preserve"> [-], sky, the firmament, </w:t>
      </w:r>
      <w:r w:rsidRPr="000D0FEE">
        <w:rPr>
          <w:rFonts w:cstheme="minorHAnsi"/>
          <w:b/>
          <w:color w:val="000000"/>
          <w:sz w:val="20"/>
          <w:szCs w:val="20"/>
        </w:rPr>
        <w:t>Persian</w:t>
      </w:r>
      <w:r w:rsidRPr="000D0FEE">
        <w:rPr>
          <w:rFonts w:cstheme="minorHAnsi"/>
          <w:color w:val="000000"/>
          <w:sz w:val="20"/>
          <w:szCs w:val="20"/>
        </w:rPr>
        <w:t xml:space="preserve">, </w:t>
      </w:r>
      <w:r w:rsidRPr="000D0FEE">
        <w:rPr>
          <w:rFonts w:cstheme="minorHAnsi"/>
          <w:color w:val="CC6600"/>
          <w:sz w:val="20"/>
          <w:szCs w:val="20"/>
          <w:u w:val="single"/>
        </w:rPr>
        <w:t>âsmân</w:t>
      </w:r>
      <w:r w:rsidRPr="000D0FEE">
        <w:rPr>
          <w:rFonts w:cstheme="minorHAnsi"/>
          <w:color w:val="000000"/>
          <w:sz w:val="20"/>
          <w:szCs w:val="20"/>
        </w:rPr>
        <w:t xml:space="preserve">, آسمان sky, heaven, </w:t>
      </w:r>
      <w:r w:rsidRPr="000D0FEE">
        <w:rPr>
          <w:rFonts w:cstheme="minorHAnsi"/>
          <w:b/>
          <w:color w:val="000000"/>
          <w:sz w:val="20"/>
          <w:szCs w:val="20"/>
        </w:rPr>
        <w:t>Uzbek</w:t>
      </w:r>
      <w:r w:rsidRPr="000D0FEE">
        <w:rPr>
          <w:rFonts w:cstheme="minorHAnsi"/>
          <w:color w:val="000000"/>
          <w:sz w:val="20"/>
          <w:szCs w:val="20"/>
        </w:rPr>
        <w:t xml:space="preserve">, </w:t>
      </w:r>
      <w:r w:rsidRPr="000D0FEE">
        <w:rPr>
          <w:rStyle w:val="tlid-translation"/>
          <w:rFonts w:cstheme="minorHAnsi"/>
          <w:color w:val="CC6600"/>
          <w:sz w:val="20"/>
          <w:szCs w:val="20"/>
          <w:u w:val="single"/>
          <w:lang w:val="uz-Latn-UZ"/>
        </w:rPr>
        <w:t>osmon</w:t>
      </w:r>
      <w:r w:rsidRPr="000D0FEE">
        <w:rPr>
          <w:rStyle w:val="tlid-translation"/>
          <w:rFonts w:cstheme="minorHAnsi"/>
          <w:sz w:val="20"/>
          <w:szCs w:val="20"/>
          <w:lang w:val="uz-Latn-UZ"/>
        </w:rPr>
        <w:t xml:space="preserve">, heaven, sky, </w:t>
      </w:r>
      <w:r w:rsidRPr="000D0FEE">
        <w:rPr>
          <w:rStyle w:val="tlid-translation"/>
          <w:rFonts w:cstheme="minorHAnsi"/>
          <w:b/>
          <w:sz w:val="20"/>
          <w:szCs w:val="20"/>
          <w:lang w:val="uz-Latn-UZ"/>
        </w:rPr>
        <w:t>Tajik</w:t>
      </w:r>
      <w:r w:rsidRPr="000D0FEE">
        <w:rPr>
          <w:rStyle w:val="tlid-translation"/>
          <w:rFonts w:cstheme="minorHAnsi"/>
          <w:sz w:val="20"/>
          <w:szCs w:val="20"/>
          <w:lang w:val="uz-Latn-UZ"/>
        </w:rPr>
        <w:t xml:space="preserve">, </w:t>
      </w:r>
      <w:r w:rsidRPr="000D0FEE">
        <w:rPr>
          <w:rStyle w:val="tlid-translation"/>
          <w:rFonts w:cstheme="minorHAnsi"/>
          <w:sz w:val="20"/>
          <w:szCs w:val="20"/>
          <w:lang w:val="tg-Cyrl-TJ"/>
        </w:rPr>
        <w:t xml:space="preserve">осмон, </w:t>
      </w:r>
      <w:r w:rsidRPr="000D0FEE">
        <w:rPr>
          <w:rStyle w:val="tlid-translation"/>
          <w:rFonts w:cstheme="minorHAnsi"/>
          <w:color w:val="CC6600"/>
          <w:sz w:val="20"/>
          <w:szCs w:val="20"/>
          <w:u w:val="single"/>
          <w:lang w:val="tg-Cyrl-TJ"/>
        </w:rPr>
        <w:t>osmon</w:t>
      </w:r>
      <w:r w:rsidRPr="000D0FEE">
        <w:rPr>
          <w:rStyle w:val="tlid-translation"/>
          <w:rFonts w:cstheme="minorHAnsi"/>
          <w:sz w:val="20"/>
          <w:szCs w:val="20"/>
          <w:lang w:val="tg-Cyrl-TJ"/>
        </w:rPr>
        <w:t xml:space="preserve">, sky, </w:t>
      </w:r>
      <w:r w:rsidRPr="000D0FEE">
        <w:rPr>
          <w:rStyle w:val="tlid-translation"/>
          <w:rFonts w:cstheme="minorHAnsi"/>
          <w:b/>
          <w:sz w:val="20"/>
          <w:szCs w:val="20"/>
          <w:lang w:val="uz-Latn-UZ"/>
        </w:rPr>
        <w:t>Kyrgyz</w:t>
      </w:r>
      <w:r w:rsidRPr="000D0FEE">
        <w:rPr>
          <w:rStyle w:val="tlid-translation"/>
          <w:rFonts w:cstheme="minorHAnsi"/>
          <w:sz w:val="20"/>
          <w:szCs w:val="20"/>
          <w:lang w:val="uz-Latn-UZ"/>
        </w:rPr>
        <w:t xml:space="preserve">, </w:t>
      </w:r>
      <w:r w:rsidRPr="000D0FEE">
        <w:rPr>
          <w:rStyle w:val="tlid-translation"/>
          <w:rFonts w:cstheme="minorHAnsi"/>
          <w:sz w:val="20"/>
          <w:szCs w:val="20"/>
          <w:lang w:val="ky-KG"/>
        </w:rPr>
        <w:t xml:space="preserve">асман, </w:t>
      </w:r>
      <w:r w:rsidRPr="000D0FEE">
        <w:rPr>
          <w:rStyle w:val="tlid-translation"/>
          <w:rFonts w:cstheme="minorHAnsi"/>
          <w:color w:val="CC6600"/>
          <w:sz w:val="20"/>
          <w:szCs w:val="20"/>
          <w:u w:val="single"/>
          <w:lang w:val="ky-KG"/>
        </w:rPr>
        <w:t>asman</w:t>
      </w:r>
      <w:r w:rsidRPr="000D0FEE">
        <w:rPr>
          <w:rStyle w:val="tlid-translation"/>
          <w:rFonts w:cstheme="minorHAnsi"/>
          <w:sz w:val="20"/>
          <w:szCs w:val="20"/>
          <w:lang w:val="ky-KG"/>
        </w:rPr>
        <w:t xml:space="preserve">, sky, </w:t>
      </w:r>
      <w:r w:rsidRPr="000D0FEE">
        <w:rPr>
          <w:rFonts w:cstheme="minorHAnsi"/>
          <w:color w:val="000000"/>
          <w:sz w:val="20"/>
          <w:szCs w:val="20"/>
        </w:rPr>
        <w:t xml:space="preserve"> </w:t>
      </w:r>
      <w:r w:rsidRPr="000D0FEE">
        <w:rPr>
          <w:rFonts w:cstheme="minorHAnsi"/>
          <w:b/>
          <w:sz w:val="20"/>
          <w:szCs w:val="20"/>
        </w:rPr>
        <w:t>Irish</w:t>
      </w:r>
      <w:r w:rsidRPr="000D0FEE">
        <w:rPr>
          <w:rFonts w:cstheme="minorHAnsi"/>
          <w:sz w:val="20"/>
          <w:szCs w:val="20"/>
        </w:rPr>
        <w:t xml:space="preserve">, </w:t>
      </w:r>
      <w:r w:rsidRPr="000D0FEE">
        <w:rPr>
          <w:rFonts w:cstheme="minorHAnsi"/>
          <w:color w:val="993399"/>
          <w:sz w:val="20"/>
          <w:szCs w:val="20"/>
          <w:u w:val="single"/>
        </w:rPr>
        <w:t>spéir,</w:t>
      </w:r>
      <w:r w:rsidRPr="000D0FEE">
        <w:rPr>
          <w:rFonts w:cstheme="minorHAnsi"/>
          <w:color w:val="000000"/>
          <w:sz w:val="20"/>
          <w:szCs w:val="20"/>
        </w:rPr>
        <w:t xml:space="preserve"> sky, </w:t>
      </w:r>
      <w:r w:rsidRPr="000D0FEE">
        <w:rPr>
          <w:rFonts w:cstheme="minorHAnsi"/>
          <w:b/>
          <w:color w:val="000000"/>
          <w:sz w:val="20"/>
          <w:szCs w:val="20"/>
        </w:rPr>
        <w:t>Scots-Gaelic</w:t>
      </w:r>
      <w:r w:rsidRPr="000D0FEE">
        <w:rPr>
          <w:rFonts w:cstheme="minorHAnsi"/>
          <w:color w:val="000000"/>
          <w:sz w:val="20"/>
          <w:szCs w:val="20"/>
        </w:rPr>
        <w:t xml:space="preserve">, </w:t>
      </w:r>
      <w:r w:rsidRPr="000D0FEE">
        <w:rPr>
          <w:rFonts w:cstheme="minorHAnsi"/>
          <w:color w:val="993399"/>
          <w:sz w:val="20"/>
          <w:szCs w:val="20"/>
          <w:u w:val="single"/>
        </w:rPr>
        <w:t>speur</w:t>
      </w:r>
      <w:r w:rsidRPr="000D0FEE">
        <w:rPr>
          <w:rFonts w:cstheme="minorHAnsi"/>
          <w:color w:val="000000"/>
          <w:sz w:val="20"/>
          <w:szCs w:val="20"/>
        </w:rPr>
        <w:t xml:space="preserve">, sky, </w:t>
      </w:r>
      <w:r w:rsidRPr="000D0FEE">
        <w:rPr>
          <w:rStyle w:val="tlid-translation"/>
          <w:rFonts w:cstheme="minorHAnsi"/>
          <w:b/>
          <w:color w:val="000000"/>
          <w:sz w:val="20"/>
          <w:szCs w:val="20"/>
          <w:shd w:val="clear" w:color="auto" w:fill="FFFFFF"/>
          <w:lang w:val="eu-ES"/>
        </w:rPr>
        <w:t>Tocharian</w:t>
      </w:r>
      <w:r w:rsidRPr="000D0FEE">
        <w:rPr>
          <w:rStyle w:val="tlid-translation"/>
          <w:rFonts w:cstheme="minorHAnsi"/>
          <w:color w:val="000000"/>
          <w:sz w:val="20"/>
          <w:szCs w:val="20"/>
          <w:shd w:val="clear" w:color="auto" w:fill="FFFFFF"/>
          <w:lang w:val="eu-ES"/>
        </w:rPr>
        <w:t xml:space="preserve">, </w:t>
      </w:r>
      <w:r w:rsidRPr="000D0FEE">
        <w:rPr>
          <w:rFonts w:cstheme="minorHAnsi"/>
          <w:color w:val="993399"/>
          <w:sz w:val="20"/>
          <w:szCs w:val="20"/>
          <w:u w:val="single"/>
        </w:rPr>
        <w:t>eprer</w:t>
      </w:r>
      <w:r w:rsidRPr="000D0FEE">
        <w:rPr>
          <w:rFonts w:cstheme="minorHAnsi"/>
          <w:color w:val="993399"/>
          <w:sz w:val="20"/>
          <w:szCs w:val="20"/>
        </w:rPr>
        <w:t xml:space="preserve"> </w:t>
      </w:r>
      <w:r w:rsidRPr="000D0FEE">
        <w:rPr>
          <w:rFonts w:cstheme="minorHAnsi"/>
          <w:sz w:val="20"/>
          <w:szCs w:val="20"/>
        </w:rPr>
        <w:t xml:space="preserve">[A/B], heaven, </w:t>
      </w:r>
      <w:r w:rsidRPr="000D0FEE">
        <w:rPr>
          <w:rFonts w:cstheme="minorHAnsi"/>
          <w:b/>
          <w:sz w:val="20"/>
          <w:szCs w:val="20"/>
        </w:rPr>
        <w:t xml:space="preserve"> </w:t>
      </w:r>
      <w:r w:rsidRPr="000D0FEE">
        <w:rPr>
          <w:rFonts w:cstheme="minorHAnsi"/>
          <w:color w:val="993399"/>
          <w:sz w:val="20"/>
          <w:szCs w:val="20"/>
          <w:u w:val="single"/>
        </w:rPr>
        <w:t>eppreṣi</w:t>
      </w:r>
      <w:r w:rsidRPr="000D0FEE">
        <w:rPr>
          <w:rFonts w:cstheme="minorHAnsi"/>
          <w:sz w:val="20"/>
          <w:szCs w:val="20"/>
        </w:rPr>
        <w:t xml:space="preserve">* heavenly, celestial, </w:t>
      </w:r>
      <w:r w:rsidRPr="000D0FEE">
        <w:rPr>
          <w:rFonts w:cstheme="minorHAnsi"/>
          <w:b/>
          <w:sz w:val="20"/>
          <w:szCs w:val="20"/>
        </w:rPr>
        <w:t>Croatian</w:t>
      </w:r>
      <w:r w:rsidRPr="000D0FEE">
        <w:rPr>
          <w:rFonts w:cstheme="minorHAnsi"/>
          <w:sz w:val="20"/>
          <w:szCs w:val="20"/>
        </w:rPr>
        <w:t xml:space="preserve">, </w:t>
      </w:r>
      <w:r w:rsidRPr="000D0FEE">
        <w:rPr>
          <w:rStyle w:val="shorttext"/>
          <w:rFonts w:cstheme="minorHAnsi"/>
          <w:color w:val="CC6600"/>
          <w:sz w:val="20"/>
          <w:szCs w:val="20"/>
          <w:u w:val="single"/>
          <w:lang w:val="hr-HR"/>
        </w:rPr>
        <w:t>raj</w:t>
      </w:r>
      <w:r w:rsidRPr="000D0FEE">
        <w:rPr>
          <w:rStyle w:val="shorttext"/>
          <w:rFonts w:cstheme="minorHAnsi"/>
          <w:color w:val="000000"/>
          <w:sz w:val="20"/>
          <w:szCs w:val="20"/>
          <w:lang w:val="hr-HR"/>
        </w:rPr>
        <w:t xml:space="preserve">, heaven, </w:t>
      </w:r>
      <w:r w:rsidRPr="000D0FEE">
        <w:rPr>
          <w:rStyle w:val="shorttext"/>
          <w:rFonts w:cstheme="minorHAnsi"/>
          <w:b/>
          <w:color w:val="000000"/>
          <w:sz w:val="20"/>
          <w:szCs w:val="20"/>
          <w:lang w:val="hr-HR"/>
        </w:rPr>
        <w:t>Albanian</w:t>
      </w:r>
      <w:r w:rsidRPr="000D0FEE">
        <w:rPr>
          <w:rStyle w:val="shorttext"/>
          <w:rFonts w:cstheme="minorHAnsi"/>
          <w:color w:val="000000"/>
          <w:sz w:val="20"/>
          <w:szCs w:val="20"/>
          <w:lang w:val="hr-HR"/>
        </w:rPr>
        <w:t xml:space="preserve">, </w:t>
      </w:r>
      <w:r w:rsidRPr="000D0FEE">
        <w:rPr>
          <w:rStyle w:val="shorttext"/>
          <w:rFonts w:cstheme="minorHAnsi"/>
          <w:color w:val="CC6600"/>
          <w:sz w:val="20"/>
          <w:szCs w:val="20"/>
          <w:u w:val="single"/>
          <w:lang w:val="sq-AL"/>
        </w:rPr>
        <w:t>re</w:t>
      </w:r>
      <w:r w:rsidRPr="000D0FEE">
        <w:rPr>
          <w:rStyle w:val="shorttext"/>
          <w:rFonts w:cstheme="minorHAnsi"/>
          <w:sz w:val="20"/>
          <w:szCs w:val="20"/>
          <w:lang w:val="sq-AL"/>
        </w:rPr>
        <w:t>, cloud</w:t>
      </w:r>
      <w:r w:rsidRPr="000D0FEE">
        <w:rPr>
          <w:rStyle w:val="shorttext"/>
          <w:rFonts w:cstheme="minorHAnsi"/>
          <w:sz w:val="20"/>
          <w:szCs w:val="20"/>
          <w:lang w:val="hy-AM"/>
        </w:rPr>
        <w:t>,</w:t>
      </w:r>
      <w:r w:rsidRPr="000D0FEE">
        <w:rPr>
          <w:rStyle w:val="shorttext"/>
          <w:rFonts w:cstheme="minorHAnsi"/>
          <w:sz w:val="20"/>
          <w:szCs w:val="20"/>
        </w:rPr>
        <w:t xml:space="preserve"> </w:t>
      </w:r>
      <w:r w:rsidRPr="000D0FEE">
        <w:rPr>
          <w:rStyle w:val="shorttext"/>
          <w:rFonts w:cstheme="minorHAnsi"/>
          <w:b/>
          <w:sz w:val="20"/>
          <w:szCs w:val="20"/>
        </w:rPr>
        <w:t>Sanskrit</w:t>
      </w:r>
      <w:r w:rsidRPr="000D0FEE">
        <w:rPr>
          <w:rStyle w:val="shorttext"/>
          <w:rFonts w:cstheme="minorHAnsi"/>
          <w:sz w:val="20"/>
          <w:szCs w:val="20"/>
        </w:rPr>
        <w:t xml:space="preserve">, </w:t>
      </w:r>
      <w:r w:rsidRPr="000D0FEE">
        <w:rPr>
          <w:rStyle w:val="sdata"/>
          <w:rFonts w:cstheme="minorHAnsi"/>
          <w:color w:val="3333FF"/>
          <w:sz w:val="20"/>
          <w:szCs w:val="20"/>
        </w:rPr>
        <w:t>vāyuḥ, viha</w:t>
      </w:r>
      <w:r w:rsidRPr="000D0FEE">
        <w:rPr>
          <w:rStyle w:val="sdata"/>
          <w:rFonts w:cstheme="minorHAnsi"/>
          <w:color w:val="000000"/>
          <w:sz w:val="20"/>
          <w:szCs w:val="20"/>
        </w:rPr>
        <w:t xml:space="preserve">, air, </w:t>
      </w:r>
      <w:r w:rsidRPr="000D0FEE">
        <w:rPr>
          <w:rFonts w:cstheme="minorHAnsi"/>
          <w:color w:val="000000"/>
          <w:sz w:val="20"/>
          <w:szCs w:val="20"/>
        </w:rPr>
        <w:t xml:space="preserve">the sky, </w:t>
      </w:r>
      <w:r w:rsidRPr="000D0FEE">
        <w:rPr>
          <w:rFonts w:cstheme="minorHAnsi"/>
          <w:b/>
          <w:color w:val="000000"/>
          <w:sz w:val="20"/>
          <w:szCs w:val="20"/>
        </w:rPr>
        <w:t>Avestan</w:t>
      </w:r>
      <w:r w:rsidRPr="000D0FEE">
        <w:rPr>
          <w:rFonts w:cstheme="minorHAnsi"/>
          <w:color w:val="000000"/>
          <w:sz w:val="20"/>
          <w:szCs w:val="20"/>
        </w:rPr>
        <w:t xml:space="preserve">, </w:t>
      </w:r>
      <w:r w:rsidRPr="000D0FEE">
        <w:rPr>
          <w:rStyle w:val="sdata"/>
          <w:rFonts w:cstheme="minorHAnsi"/>
          <w:color w:val="3333FF"/>
          <w:sz w:val="20"/>
          <w:szCs w:val="20"/>
        </w:rPr>
        <w:t>vaya</w:t>
      </w:r>
      <w:r w:rsidRPr="000D0FEE">
        <w:rPr>
          <w:rStyle w:val="sdata"/>
          <w:rFonts w:cstheme="minorHAnsi"/>
          <w:sz w:val="20"/>
          <w:szCs w:val="20"/>
        </w:rPr>
        <w:t xml:space="preserve"> [-], air, atmosphere, </w:t>
      </w:r>
      <w:r w:rsidRPr="000D0FEE">
        <w:rPr>
          <w:rStyle w:val="sdata"/>
          <w:rFonts w:cstheme="minorHAnsi"/>
          <w:color w:val="3333FF"/>
          <w:sz w:val="20"/>
          <w:szCs w:val="20"/>
        </w:rPr>
        <w:t>vayu</w:t>
      </w:r>
      <w:r w:rsidRPr="000D0FEE">
        <w:rPr>
          <w:rStyle w:val="sdata"/>
          <w:rFonts w:cstheme="minorHAnsi"/>
          <w:sz w:val="20"/>
          <w:szCs w:val="20"/>
        </w:rPr>
        <w:t xml:space="preserve">, a </w:t>
      </w:r>
      <w:r w:rsidRPr="000D0FEE">
        <w:rPr>
          <w:rFonts w:cstheme="minorHAnsi"/>
          <w:sz w:val="20"/>
          <w:szCs w:val="20"/>
        </w:rPr>
        <w:t xml:space="preserve">Yazad presiding over the atmosphere, </w:t>
      </w:r>
      <w:r w:rsidRPr="000D0FEE">
        <w:rPr>
          <w:rFonts w:cstheme="minorHAnsi"/>
          <w:b/>
          <w:sz w:val="20"/>
          <w:szCs w:val="20"/>
        </w:rPr>
        <w:t>Persian</w:t>
      </w:r>
      <w:r w:rsidRPr="000D0FEE">
        <w:rPr>
          <w:rFonts w:cstheme="minorHAnsi"/>
          <w:sz w:val="20"/>
          <w:szCs w:val="20"/>
        </w:rPr>
        <w:t xml:space="preserve">, </w:t>
      </w:r>
      <w:r w:rsidRPr="000D0FEE">
        <w:rPr>
          <w:rFonts w:cstheme="minorHAnsi"/>
          <w:color w:val="0000EE"/>
          <w:sz w:val="20"/>
          <w:szCs w:val="20"/>
        </w:rPr>
        <w:t>vây</w:t>
      </w:r>
      <w:r w:rsidRPr="000D0FEE">
        <w:rPr>
          <w:rFonts w:cstheme="minorHAnsi"/>
          <w:sz w:val="20"/>
          <w:szCs w:val="20"/>
        </w:rPr>
        <w:t xml:space="preserve">, </w:t>
      </w:r>
      <w:r w:rsidRPr="000D0FEE">
        <w:rPr>
          <w:rStyle w:val="nobold"/>
          <w:rFonts w:cstheme="minorHAnsi"/>
          <w:sz w:val="20"/>
          <w:szCs w:val="20"/>
        </w:rPr>
        <w:t>وای</w:t>
      </w:r>
      <w:r w:rsidRPr="000D0FEE">
        <w:rPr>
          <w:rFonts w:cstheme="minorHAnsi"/>
          <w:sz w:val="20"/>
          <w:szCs w:val="20"/>
        </w:rPr>
        <w:t xml:space="preserve"> air, draft, nuts</w:t>
      </w:r>
      <w:r w:rsidRPr="000D0FEE">
        <w:rPr>
          <w:rStyle w:val="shorttext"/>
          <w:rFonts w:cstheme="minorHAnsi"/>
          <w:sz w:val="20"/>
          <w:szCs w:val="20"/>
          <w:lang w:val="lv-LV"/>
        </w:rPr>
        <w:t xml:space="preserve">, </w:t>
      </w:r>
      <w:r w:rsidRPr="000D0FEE">
        <w:rPr>
          <w:rStyle w:val="shorttext"/>
          <w:rFonts w:cstheme="minorHAnsi"/>
          <w:b/>
          <w:sz w:val="20"/>
          <w:szCs w:val="20"/>
          <w:lang w:val="lv-LV"/>
        </w:rPr>
        <w:t>Akkadian</w:t>
      </w:r>
      <w:r w:rsidRPr="000D0FEE">
        <w:rPr>
          <w:rStyle w:val="shorttext"/>
          <w:rFonts w:cstheme="minorHAnsi"/>
          <w:sz w:val="20"/>
          <w:szCs w:val="20"/>
          <w:lang w:val="lv-LV"/>
        </w:rPr>
        <w:t xml:space="preserve">, </w:t>
      </w:r>
      <w:r w:rsidRPr="000D0FEE">
        <w:rPr>
          <w:rFonts w:cstheme="minorHAnsi"/>
          <w:b/>
          <w:bCs/>
          <w:color w:val="CC6600"/>
          <w:sz w:val="20"/>
          <w:szCs w:val="20"/>
          <w:u w:val="single"/>
        </w:rPr>
        <w:t>ḫašû</w:t>
      </w:r>
      <w:r w:rsidRPr="000D0FEE">
        <w:rPr>
          <w:rFonts w:cstheme="minorHAnsi"/>
          <w:sz w:val="20"/>
          <w:szCs w:val="20"/>
        </w:rPr>
        <w:t xml:space="preserve">, cloudy, dark, </w:t>
      </w:r>
      <w:r w:rsidRPr="000D0FEE">
        <w:rPr>
          <w:rFonts w:cstheme="minorHAnsi"/>
          <w:b/>
          <w:sz w:val="20"/>
          <w:szCs w:val="20"/>
        </w:rPr>
        <w:t>English</w:t>
      </w:r>
      <w:r w:rsidRPr="000D0FEE">
        <w:rPr>
          <w:rFonts w:cstheme="minorHAnsi"/>
          <w:sz w:val="20"/>
          <w:szCs w:val="20"/>
        </w:rPr>
        <w:t xml:space="preserve">, </w:t>
      </w:r>
      <w:r w:rsidRPr="000D0FEE">
        <w:rPr>
          <w:rFonts w:cstheme="minorHAnsi"/>
          <w:color w:val="CC6600"/>
          <w:sz w:val="20"/>
          <w:szCs w:val="20"/>
          <w:u w:val="single"/>
        </w:rPr>
        <w:t>haze</w:t>
      </w:r>
      <w:r w:rsidRPr="000D0FEE">
        <w:rPr>
          <w:rFonts w:cstheme="minorHAnsi"/>
          <w:sz w:val="20"/>
          <w:szCs w:val="20"/>
        </w:rPr>
        <w:t xml:space="preserve">, unclear atmosphere, vague [&lt; origin unknown], </w:t>
      </w:r>
      <w:r w:rsidRPr="000D0FEE">
        <w:rPr>
          <w:rStyle w:val="shorttext"/>
          <w:rFonts w:cstheme="minorHAnsi"/>
          <w:b/>
          <w:sz w:val="20"/>
          <w:szCs w:val="20"/>
          <w:lang w:val="lv-LV"/>
        </w:rPr>
        <w:t>Sanskrit</w:t>
      </w:r>
      <w:r w:rsidRPr="000D0FEE">
        <w:rPr>
          <w:rStyle w:val="shorttext"/>
          <w:rFonts w:cstheme="minorHAnsi"/>
          <w:sz w:val="20"/>
          <w:szCs w:val="20"/>
          <w:lang w:val="lv-LV"/>
        </w:rPr>
        <w:t xml:space="preserve">, </w:t>
      </w:r>
      <w:r w:rsidRPr="000D0FEE">
        <w:rPr>
          <w:rStyle w:val="sdata"/>
          <w:rFonts w:cstheme="minorHAnsi"/>
          <w:color w:val="009900"/>
          <w:sz w:val="20"/>
          <w:szCs w:val="20"/>
          <w:u w:val="single"/>
        </w:rPr>
        <w:t>meghaḥ</w:t>
      </w:r>
      <w:r w:rsidRPr="000D0FEE">
        <w:rPr>
          <w:rStyle w:val="sdata"/>
          <w:rFonts w:cstheme="minorHAnsi"/>
          <w:color w:val="000000"/>
          <w:sz w:val="20"/>
          <w:szCs w:val="20"/>
        </w:rPr>
        <w:t xml:space="preserve">, cloud, </w:t>
      </w:r>
      <w:r w:rsidRPr="000D0FEE">
        <w:rPr>
          <w:rStyle w:val="sdata"/>
          <w:rFonts w:cstheme="minorHAnsi"/>
          <w:b/>
          <w:color w:val="000000"/>
          <w:sz w:val="20"/>
          <w:szCs w:val="20"/>
        </w:rPr>
        <w:t>Latvian</w:t>
      </w:r>
      <w:r w:rsidRPr="000D0FEE">
        <w:rPr>
          <w:rStyle w:val="sdata"/>
          <w:rFonts w:cstheme="minorHAnsi"/>
          <w:color w:val="000000"/>
          <w:sz w:val="20"/>
          <w:szCs w:val="20"/>
        </w:rPr>
        <w:t xml:space="preserve">, </w:t>
      </w:r>
      <w:r w:rsidRPr="000D0FEE">
        <w:rPr>
          <w:rStyle w:val="shorttext"/>
          <w:rFonts w:cstheme="minorHAnsi"/>
          <w:color w:val="009900"/>
          <w:sz w:val="20"/>
          <w:szCs w:val="20"/>
          <w:u w:val="single"/>
          <w:lang w:val="lv-LV"/>
        </w:rPr>
        <w:t>mākonis</w:t>
      </w:r>
      <w:r w:rsidRPr="000D0FEE">
        <w:rPr>
          <w:rStyle w:val="shorttext"/>
          <w:rFonts w:cstheme="minorHAnsi"/>
          <w:sz w:val="20"/>
          <w:szCs w:val="20"/>
          <w:lang w:val="lv-LV"/>
        </w:rPr>
        <w:t>, cloud,</w:t>
      </w:r>
      <w:r w:rsidRPr="000D0FEE">
        <w:rPr>
          <w:rFonts w:cstheme="minorHAnsi"/>
          <w:b/>
          <w:sz w:val="20"/>
          <w:szCs w:val="20"/>
        </w:rPr>
        <w:t xml:space="preserve"> Belarusian</w:t>
      </w:r>
      <w:r w:rsidRPr="000D0FEE">
        <w:rPr>
          <w:rFonts w:cstheme="minorHAnsi"/>
          <w:sz w:val="20"/>
          <w:szCs w:val="20"/>
        </w:rPr>
        <w:t xml:space="preserve">, </w:t>
      </w:r>
      <w:r w:rsidRPr="000D0FEE">
        <w:rPr>
          <w:rStyle w:val="tlid-translation"/>
          <w:rFonts w:cstheme="minorHAnsi"/>
          <w:color w:val="000000"/>
          <w:sz w:val="20"/>
          <w:szCs w:val="20"/>
          <w:lang w:val="be-BY"/>
        </w:rPr>
        <w:t xml:space="preserve">бог, </w:t>
      </w:r>
      <w:r w:rsidRPr="000D0FEE">
        <w:rPr>
          <w:rStyle w:val="tlid-translation"/>
          <w:rFonts w:cstheme="minorHAnsi"/>
          <w:color w:val="CC6600"/>
          <w:sz w:val="20"/>
          <w:szCs w:val="20"/>
          <w:u w:val="single"/>
          <w:lang w:val="be-BY"/>
        </w:rPr>
        <w:t>boh</w:t>
      </w:r>
      <w:r w:rsidRPr="000D0FEE">
        <w:rPr>
          <w:rStyle w:val="tlid-translation"/>
          <w:rFonts w:cstheme="minorHAnsi"/>
          <w:color w:val="000000"/>
          <w:sz w:val="20"/>
          <w:szCs w:val="20"/>
          <w:lang w:val="be-BY"/>
        </w:rPr>
        <w:t>, god</w:t>
      </w:r>
      <w:r w:rsidRPr="000D0FEE">
        <w:rPr>
          <w:rStyle w:val="tlid-translation"/>
          <w:rFonts w:cstheme="minorHAnsi"/>
          <w:color w:val="000000"/>
          <w:sz w:val="20"/>
          <w:szCs w:val="20"/>
        </w:rPr>
        <w:t xml:space="preserve">, </w:t>
      </w:r>
      <w:r w:rsidRPr="000D0FEE">
        <w:rPr>
          <w:rStyle w:val="tlid-translation"/>
          <w:rFonts w:cstheme="minorHAnsi"/>
          <w:b/>
          <w:color w:val="000000"/>
          <w:sz w:val="20"/>
          <w:szCs w:val="20"/>
        </w:rPr>
        <w:t>Croatian</w:t>
      </w:r>
      <w:r w:rsidRPr="000D0FEE">
        <w:rPr>
          <w:rStyle w:val="tlid-translation"/>
          <w:rFonts w:cstheme="minorHAnsi"/>
          <w:color w:val="000000"/>
          <w:sz w:val="20"/>
          <w:szCs w:val="20"/>
        </w:rPr>
        <w:t xml:space="preserve">, </w:t>
      </w:r>
      <w:r w:rsidRPr="000D0FEE">
        <w:rPr>
          <w:rStyle w:val="shorttext"/>
          <w:rFonts w:cstheme="minorHAnsi"/>
          <w:color w:val="CC6600"/>
          <w:sz w:val="20"/>
          <w:szCs w:val="20"/>
          <w:u w:val="single"/>
          <w:lang w:val="hr-HR"/>
        </w:rPr>
        <w:t>bog</w:t>
      </w:r>
      <w:r w:rsidRPr="000D0FEE">
        <w:rPr>
          <w:rStyle w:val="shorttext"/>
          <w:rFonts w:cstheme="minorHAnsi"/>
          <w:color w:val="000000"/>
          <w:sz w:val="20"/>
          <w:szCs w:val="20"/>
          <w:lang w:val="hr-HR"/>
        </w:rPr>
        <w:t xml:space="preserve">, god, </w:t>
      </w:r>
      <w:r w:rsidRPr="000D0FEE">
        <w:rPr>
          <w:rStyle w:val="shorttext"/>
          <w:rFonts w:cstheme="minorHAnsi"/>
          <w:b/>
          <w:color w:val="000000"/>
          <w:sz w:val="20"/>
          <w:szCs w:val="20"/>
          <w:lang w:val="hr-HR"/>
        </w:rPr>
        <w:t>Polish</w:t>
      </w:r>
      <w:r w:rsidRPr="000D0FEE">
        <w:rPr>
          <w:rStyle w:val="shorttext"/>
          <w:rFonts w:cstheme="minorHAnsi"/>
          <w:color w:val="000000"/>
          <w:sz w:val="20"/>
          <w:szCs w:val="20"/>
          <w:lang w:val="hr-HR"/>
        </w:rPr>
        <w:t xml:space="preserve">, </w:t>
      </w:r>
      <w:r w:rsidRPr="000D0FEE">
        <w:rPr>
          <w:rStyle w:val="tlid-translation"/>
          <w:rFonts w:cstheme="minorHAnsi"/>
          <w:color w:val="CC6600"/>
          <w:sz w:val="20"/>
          <w:szCs w:val="20"/>
          <w:u w:val="single"/>
          <w:lang w:val="pl-PL"/>
        </w:rPr>
        <w:t>Bóg</w:t>
      </w:r>
      <w:r w:rsidRPr="000D0FEE">
        <w:rPr>
          <w:rStyle w:val="tlid-translation"/>
          <w:rFonts w:cstheme="minorHAnsi"/>
          <w:color w:val="000000"/>
          <w:sz w:val="20"/>
          <w:szCs w:val="20"/>
          <w:lang w:val="pl-PL"/>
        </w:rPr>
        <w:t>, god</w:t>
      </w:r>
      <w:r w:rsidRPr="000D0FEE">
        <w:rPr>
          <w:rStyle w:val="shorttext"/>
          <w:rFonts w:cstheme="minorHAnsi"/>
          <w:color w:val="000000"/>
          <w:sz w:val="20"/>
          <w:szCs w:val="20"/>
          <w:lang w:val="pl-PL"/>
        </w:rPr>
        <w:t xml:space="preserve">, </w:t>
      </w:r>
      <w:r w:rsidRPr="000D0FEE">
        <w:rPr>
          <w:rStyle w:val="shorttext"/>
          <w:rFonts w:cstheme="minorHAnsi"/>
          <w:b/>
          <w:color w:val="000000"/>
          <w:sz w:val="20"/>
          <w:szCs w:val="20"/>
          <w:lang w:val="pl-PL"/>
        </w:rPr>
        <w:t>Gujarati</w:t>
      </w:r>
      <w:r w:rsidRPr="000D0FEE">
        <w:rPr>
          <w:rStyle w:val="shorttext"/>
          <w:rFonts w:cstheme="minorHAnsi"/>
          <w:color w:val="000000"/>
          <w:sz w:val="20"/>
          <w:szCs w:val="20"/>
          <w:lang w:val="pl-PL"/>
        </w:rPr>
        <w:t xml:space="preserve">, </w:t>
      </w:r>
      <w:r w:rsidRPr="000D0FEE">
        <w:rPr>
          <w:rStyle w:val="tlid-translation"/>
          <w:rFonts w:ascii="Nirmala UI" w:hAnsi="Nirmala UI" w:cs="Nirmala UI" w:hint="cs"/>
          <w:sz w:val="20"/>
          <w:szCs w:val="20"/>
          <w:cs/>
          <w:lang w:bidi="gu-IN"/>
        </w:rPr>
        <w:t>ભગવાન</w:t>
      </w:r>
      <w:r w:rsidRPr="000D0FEE">
        <w:rPr>
          <w:rStyle w:val="tlid-translation"/>
          <w:rFonts w:cstheme="minorHAnsi"/>
          <w:sz w:val="20"/>
          <w:szCs w:val="20"/>
          <w:lang w:bidi="gu-IN"/>
        </w:rPr>
        <w:t>,</w:t>
      </w:r>
      <w:r w:rsidRPr="000D0FEE">
        <w:rPr>
          <w:rStyle w:val="tlid-translation"/>
          <w:rFonts w:cstheme="minorHAnsi"/>
          <w:color w:val="CC6600"/>
          <w:sz w:val="20"/>
          <w:szCs w:val="20"/>
          <w:cs/>
          <w:lang w:bidi="gu-IN"/>
        </w:rPr>
        <w:t xml:space="preserve"> </w:t>
      </w:r>
      <w:r w:rsidRPr="000D0FEE">
        <w:rPr>
          <w:rStyle w:val="tlid-translation"/>
          <w:rFonts w:cstheme="minorHAnsi"/>
          <w:color w:val="CC6600"/>
          <w:sz w:val="20"/>
          <w:szCs w:val="20"/>
          <w:u w:val="single"/>
          <w:lang w:bidi="gu-IN"/>
        </w:rPr>
        <w:t>Bhagavāna</w:t>
      </w:r>
      <w:r w:rsidRPr="000D0FEE">
        <w:rPr>
          <w:rStyle w:val="tlid-translation"/>
          <w:rFonts w:cstheme="minorHAnsi"/>
          <w:sz w:val="20"/>
          <w:szCs w:val="20"/>
          <w:lang w:bidi="gu-IN"/>
        </w:rPr>
        <w:t>, god,</w:t>
      </w:r>
      <w:r w:rsidRPr="000D0FEE">
        <w:rPr>
          <w:rStyle w:val="tlid-translation"/>
          <w:rFonts w:cstheme="minorHAnsi"/>
          <w:sz w:val="20"/>
          <w:szCs w:val="20"/>
          <w:cs/>
          <w:lang w:bidi="gu-IN"/>
        </w:rPr>
        <w:t xml:space="preserve"> </w:t>
      </w:r>
      <w:r w:rsidRPr="000D0FEE">
        <w:rPr>
          <w:rStyle w:val="shorttext"/>
          <w:rFonts w:cstheme="minorHAnsi"/>
          <w:b/>
          <w:color w:val="000000"/>
          <w:sz w:val="20"/>
          <w:szCs w:val="20"/>
          <w:lang w:val="pl-PL"/>
        </w:rPr>
        <w:t>Sanskrit</w:t>
      </w:r>
      <w:r w:rsidRPr="000D0FEE">
        <w:rPr>
          <w:rStyle w:val="shorttext"/>
          <w:rFonts w:cstheme="minorHAnsi"/>
          <w:color w:val="000000"/>
          <w:sz w:val="20"/>
          <w:szCs w:val="20"/>
          <w:lang w:val="pl-PL"/>
        </w:rPr>
        <w:t xml:space="preserve">, </w:t>
      </w:r>
      <w:r w:rsidRPr="000D0FEE">
        <w:rPr>
          <w:rFonts w:eastAsia="Times New Roman" w:cstheme="minorHAnsi"/>
          <w:color w:val="3333FF"/>
          <w:sz w:val="20"/>
          <w:szCs w:val="20"/>
        </w:rPr>
        <w:t>Varuna</w:t>
      </w:r>
      <w:r w:rsidRPr="000D0FEE">
        <w:rPr>
          <w:rFonts w:eastAsia="Times New Roman" w:cstheme="minorHAnsi"/>
          <w:color w:val="000000"/>
          <w:sz w:val="20"/>
          <w:szCs w:val="20"/>
        </w:rPr>
        <w:t xml:space="preserve">, sky-god, </w:t>
      </w:r>
      <w:r w:rsidRPr="000D0FEE">
        <w:rPr>
          <w:rStyle w:val="shorttext"/>
          <w:rFonts w:cstheme="minorHAnsi"/>
          <w:b/>
          <w:sz w:val="20"/>
          <w:szCs w:val="20"/>
          <w:lang w:val="lv-LV"/>
        </w:rPr>
        <w:t>Romanian</w:t>
      </w:r>
      <w:r w:rsidRPr="000D0FEE">
        <w:rPr>
          <w:rStyle w:val="shorttext"/>
          <w:rFonts w:cstheme="minorHAnsi"/>
          <w:sz w:val="20"/>
          <w:szCs w:val="20"/>
          <w:lang w:val="lv-LV"/>
        </w:rPr>
        <w:t xml:space="preserve">, </w:t>
      </w:r>
      <w:r w:rsidRPr="000D0FEE">
        <w:rPr>
          <w:rStyle w:val="shorttext"/>
          <w:rFonts w:cstheme="minorHAnsi"/>
          <w:color w:val="0070C0"/>
          <w:sz w:val="20"/>
          <w:szCs w:val="20"/>
          <w:u w:val="single"/>
          <w:lang w:val="ro-RO"/>
        </w:rPr>
        <w:t>nor</w:t>
      </w:r>
      <w:r w:rsidRPr="000D0FEE">
        <w:rPr>
          <w:rStyle w:val="shorttext"/>
          <w:rFonts w:cstheme="minorHAnsi"/>
          <w:color w:val="CC6600"/>
          <w:sz w:val="20"/>
          <w:szCs w:val="20"/>
          <w:u w:val="single"/>
          <w:lang w:val="ro-RO"/>
        </w:rPr>
        <w:t>,</w:t>
      </w:r>
      <w:r w:rsidRPr="000D0FEE">
        <w:rPr>
          <w:rStyle w:val="shorttext"/>
          <w:rFonts w:cstheme="minorHAnsi"/>
          <w:sz w:val="20"/>
          <w:szCs w:val="20"/>
          <w:lang w:val="ro-RO"/>
        </w:rPr>
        <w:t xml:space="preserve"> cloud, </w:t>
      </w:r>
      <w:r w:rsidRPr="000D0FEE">
        <w:rPr>
          <w:rFonts w:eastAsia="Times New Roman" w:cstheme="minorHAnsi"/>
          <w:b/>
          <w:color w:val="000000"/>
          <w:sz w:val="20"/>
          <w:szCs w:val="20"/>
        </w:rPr>
        <w:t>Greek</w:t>
      </w:r>
      <w:r w:rsidRPr="000D0FEE">
        <w:rPr>
          <w:rFonts w:eastAsia="Times New Roman" w:cstheme="minorHAnsi"/>
          <w:color w:val="000000"/>
          <w:sz w:val="20"/>
          <w:szCs w:val="20"/>
        </w:rPr>
        <w:t xml:space="preserve">, </w:t>
      </w:r>
      <w:r w:rsidRPr="000D0FEE">
        <w:rPr>
          <w:rStyle w:val="shorttext"/>
          <w:rFonts w:cstheme="minorHAnsi"/>
          <w:color w:val="000000"/>
          <w:sz w:val="20"/>
          <w:szCs w:val="20"/>
          <w:lang w:val="el-GR"/>
        </w:rPr>
        <w:t>ουρανός</w:t>
      </w:r>
      <w:r w:rsidRPr="000D0FEE">
        <w:rPr>
          <w:rFonts w:cstheme="minorHAnsi"/>
          <w:color w:val="000000"/>
          <w:sz w:val="20"/>
          <w:szCs w:val="20"/>
        </w:rPr>
        <w:t>,</w:t>
      </w:r>
      <w:r w:rsidRPr="000D0FEE">
        <w:rPr>
          <w:rFonts w:cstheme="minorHAnsi"/>
          <w:color w:val="3333FF"/>
          <w:sz w:val="20"/>
          <w:szCs w:val="20"/>
        </w:rPr>
        <w:t xml:space="preserve"> ouranós</w:t>
      </w:r>
      <w:r w:rsidRPr="000D0FEE">
        <w:rPr>
          <w:rFonts w:cstheme="minorHAnsi"/>
          <w:sz w:val="20"/>
          <w:szCs w:val="20"/>
        </w:rPr>
        <w:t xml:space="preserve">, sky, heaven; </w:t>
      </w:r>
      <w:r w:rsidRPr="000D0FEE">
        <w:rPr>
          <w:rFonts w:cstheme="minorHAnsi"/>
          <w:color w:val="0000EE"/>
          <w:sz w:val="20"/>
          <w:szCs w:val="20"/>
        </w:rPr>
        <w:t>Uranus</w:t>
      </w:r>
      <w:r w:rsidRPr="000D0FEE">
        <w:rPr>
          <w:rFonts w:cstheme="minorHAnsi"/>
          <w:sz w:val="20"/>
          <w:szCs w:val="20"/>
        </w:rPr>
        <w:t xml:space="preserve">, sky-god, </w:t>
      </w:r>
      <w:r w:rsidRPr="000D0FEE">
        <w:rPr>
          <w:rFonts w:cstheme="minorHAnsi"/>
          <w:b/>
          <w:sz w:val="20"/>
          <w:szCs w:val="20"/>
        </w:rPr>
        <w:t>Albanian</w:t>
      </w:r>
      <w:r w:rsidRPr="000D0FEE">
        <w:rPr>
          <w:rFonts w:cstheme="minorHAnsi"/>
          <w:sz w:val="20"/>
          <w:szCs w:val="20"/>
        </w:rPr>
        <w:t xml:space="preserve">, </w:t>
      </w:r>
      <w:r w:rsidRPr="000D0FEE">
        <w:rPr>
          <w:rStyle w:val="shorttext"/>
          <w:rFonts w:cstheme="minorHAnsi"/>
          <w:color w:val="009900"/>
          <w:sz w:val="20"/>
          <w:szCs w:val="20"/>
          <w:u w:val="single"/>
          <w:lang w:val="hy-AM"/>
        </w:rPr>
        <w:t>zot</w:t>
      </w:r>
      <w:r w:rsidRPr="000D0FEE">
        <w:rPr>
          <w:rStyle w:val="shorttext"/>
          <w:rFonts w:cstheme="minorHAnsi"/>
          <w:sz w:val="20"/>
          <w:szCs w:val="20"/>
          <w:lang w:val="hy-AM"/>
        </w:rPr>
        <w:t>, god</w:t>
      </w:r>
      <w:r w:rsidRPr="000D0FEE">
        <w:rPr>
          <w:rStyle w:val="shorttext"/>
          <w:rFonts w:cstheme="minorHAnsi"/>
          <w:sz w:val="20"/>
          <w:szCs w:val="20"/>
        </w:rPr>
        <w:t>,</w:t>
      </w:r>
      <w:r w:rsidRPr="000D0FEE">
        <w:rPr>
          <w:rStyle w:val="shorttext"/>
          <w:rFonts w:cstheme="minorHAnsi"/>
          <w:sz w:val="20"/>
          <w:szCs w:val="20"/>
          <w:lang w:val="hy-AM"/>
        </w:rPr>
        <w:t> </w:t>
      </w:r>
      <w:r w:rsidRPr="000D0FEE">
        <w:rPr>
          <w:rStyle w:val="shorttext"/>
          <w:rFonts w:cstheme="minorHAnsi"/>
          <w:b/>
          <w:sz w:val="20"/>
          <w:szCs w:val="20"/>
        </w:rPr>
        <w:t>English</w:t>
      </w:r>
      <w:r w:rsidRPr="000D0FEE">
        <w:rPr>
          <w:rStyle w:val="shorttext"/>
          <w:rFonts w:cstheme="minorHAnsi"/>
          <w:sz w:val="20"/>
          <w:szCs w:val="20"/>
        </w:rPr>
        <w:t xml:space="preserve">, </w:t>
      </w:r>
      <w:r w:rsidRPr="000D0FEE">
        <w:rPr>
          <w:rFonts w:cstheme="minorHAnsi"/>
          <w:color w:val="009900"/>
          <w:sz w:val="20"/>
          <w:szCs w:val="20"/>
          <w:u w:val="single"/>
        </w:rPr>
        <w:t>god</w:t>
      </w:r>
      <w:r w:rsidRPr="000D0FEE">
        <w:rPr>
          <w:rFonts w:cstheme="minorHAnsi"/>
          <w:sz w:val="20"/>
          <w:szCs w:val="20"/>
        </w:rPr>
        <w:t xml:space="preserve">, [&lt;OE], </w:t>
      </w:r>
      <w:r w:rsidRPr="000D0FEE">
        <w:rPr>
          <w:rFonts w:cstheme="minorHAnsi"/>
          <w:b/>
          <w:sz w:val="20"/>
          <w:szCs w:val="20"/>
        </w:rPr>
        <w:t>Turkish</w:t>
      </w:r>
      <w:r w:rsidRPr="000D0FEE">
        <w:rPr>
          <w:rFonts w:cstheme="minorHAnsi"/>
          <w:sz w:val="20"/>
          <w:szCs w:val="20"/>
        </w:rPr>
        <w:t xml:space="preserve">, </w:t>
      </w:r>
      <w:r w:rsidRPr="000D0FEE">
        <w:rPr>
          <w:rStyle w:val="gt-baf-cell"/>
          <w:rFonts w:cstheme="minorHAnsi"/>
          <w:color w:val="009900"/>
          <w:sz w:val="20"/>
          <w:szCs w:val="20"/>
          <w:u w:val="single"/>
          <w:lang w:val="tr-TR"/>
        </w:rPr>
        <w:t>gök</w:t>
      </w:r>
      <w:r w:rsidRPr="000D0FEE">
        <w:rPr>
          <w:rStyle w:val="gt-baf-cell"/>
          <w:rFonts w:cstheme="minorHAnsi"/>
          <w:sz w:val="20"/>
          <w:szCs w:val="20"/>
          <w:lang w:val="tr-TR"/>
        </w:rPr>
        <w:t xml:space="preserve">, sky, heaven, firmament, </w:t>
      </w:r>
      <w:r w:rsidRPr="00155BEC">
        <w:rPr>
          <w:rStyle w:val="gt-baf-cell"/>
          <w:rFonts w:cstheme="minorHAnsi"/>
          <w:b/>
          <w:sz w:val="20"/>
          <w:szCs w:val="20"/>
          <w:lang w:val="tr-TR"/>
        </w:rPr>
        <w:t>Sanskrit</w:t>
      </w:r>
      <w:r>
        <w:rPr>
          <w:rStyle w:val="gt-baf-cell"/>
          <w:rFonts w:cstheme="minorHAnsi"/>
          <w:sz w:val="20"/>
          <w:szCs w:val="20"/>
          <w:lang w:val="tr-TR"/>
        </w:rPr>
        <w:t xml:space="preserve">, </w:t>
      </w:r>
      <w:r>
        <w:rPr>
          <w:rStyle w:val="tlid-translation"/>
          <w:color w:val="CC6600"/>
          <w:sz w:val="20"/>
          <w:szCs w:val="20"/>
          <w:u w:val="single"/>
        </w:rPr>
        <w:t>Asvins</w:t>
      </w:r>
      <w:r>
        <w:rPr>
          <w:rStyle w:val="tlid-translation"/>
          <w:color w:val="000000"/>
          <w:sz w:val="20"/>
          <w:szCs w:val="20"/>
        </w:rPr>
        <w:t>, Divine Twins,</w:t>
      </w:r>
      <w:r w:rsidRPr="000D0FEE">
        <w:rPr>
          <w:rFonts w:cstheme="minorHAnsi"/>
          <w:sz w:val="20"/>
          <w:szCs w:val="20"/>
        </w:rPr>
        <w:t xml:space="preserve"> </w:t>
      </w:r>
      <w:r w:rsidRPr="000D0FEE">
        <w:rPr>
          <w:rFonts w:cstheme="minorHAnsi"/>
          <w:b/>
          <w:sz w:val="20"/>
          <w:szCs w:val="20"/>
        </w:rPr>
        <w:t>Armenian</w:t>
      </w:r>
      <w:r w:rsidRPr="000D0FEE">
        <w:rPr>
          <w:rFonts w:cstheme="minorHAnsi"/>
          <w:sz w:val="20"/>
          <w:szCs w:val="20"/>
        </w:rPr>
        <w:t xml:space="preserve">, </w:t>
      </w:r>
      <w:r w:rsidRPr="000D0FEE">
        <w:rPr>
          <w:rStyle w:val="tlid-translation"/>
          <w:rFonts w:cstheme="minorHAnsi"/>
          <w:sz w:val="20"/>
          <w:szCs w:val="20"/>
          <w:lang w:val="hy-AM"/>
        </w:rPr>
        <w:t xml:space="preserve">աստված, </w:t>
      </w:r>
      <w:r w:rsidRPr="000D0FEE">
        <w:rPr>
          <w:rStyle w:val="tlid-translation"/>
          <w:rFonts w:cstheme="minorHAnsi"/>
          <w:color w:val="CC6600"/>
          <w:sz w:val="20"/>
          <w:szCs w:val="20"/>
          <w:u w:val="single"/>
          <w:lang w:val="hy-AM"/>
        </w:rPr>
        <w:t>astvats</w:t>
      </w:r>
      <w:r w:rsidRPr="000D0FEE">
        <w:rPr>
          <w:rStyle w:val="tlid-translation"/>
          <w:rFonts w:cstheme="minorHAnsi"/>
          <w:sz w:val="20"/>
          <w:szCs w:val="20"/>
          <w:lang w:val="hy-AM"/>
        </w:rPr>
        <w:t>, god</w:t>
      </w:r>
      <w:r w:rsidRPr="000D0FEE">
        <w:rPr>
          <w:rStyle w:val="tlid-translation"/>
          <w:rFonts w:cstheme="minorHAnsi"/>
          <w:sz w:val="20"/>
          <w:szCs w:val="20"/>
        </w:rPr>
        <w:t>,</w:t>
      </w:r>
      <w:r w:rsidRPr="000D0FEE">
        <w:rPr>
          <w:rStyle w:val="shorttext"/>
          <w:rFonts w:cstheme="minorHAnsi"/>
          <w:sz w:val="20"/>
          <w:szCs w:val="20"/>
          <w:lang w:val="hy-AM"/>
        </w:rPr>
        <w:t xml:space="preserve"> </w:t>
      </w:r>
      <w:r w:rsidRPr="000D0FEE">
        <w:rPr>
          <w:rFonts w:eastAsia="Times New Roman" w:cstheme="minorHAnsi"/>
          <w:color w:val="000000"/>
          <w:sz w:val="20"/>
          <w:szCs w:val="20"/>
        </w:rPr>
        <w:t xml:space="preserve"> </w:t>
      </w:r>
      <w:r w:rsidRPr="000D0FEE">
        <w:rPr>
          <w:rFonts w:eastAsia="Times New Roman" w:cstheme="minorHAnsi"/>
          <w:b/>
          <w:color w:val="000000"/>
          <w:sz w:val="20"/>
          <w:szCs w:val="20"/>
        </w:rPr>
        <w:t>Kazakh</w:t>
      </w:r>
      <w:r w:rsidRPr="000D0FEE">
        <w:rPr>
          <w:rFonts w:eastAsia="Times New Roman" w:cstheme="minorHAnsi"/>
          <w:color w:val="000000"/>
          <w:sz w:val="20"/>
          <w:szCs w:val="20"/>
        </w:rPr>
        <w:t xml:space="preserve">, </w:t>
      </w:r>
      <w:r w:rsidRPr="000D0FEE">
        <w:rPr>
          <w:rStyle w:val="tlid-translation"/>
          <w:rFonts w:cstheme="minorHAnsi"/>
          <w:sz w:val="20"/>
          <w:szCs w:val="20"/>
          <w:lang w:val="kk-KZ"/>
        </w:rPr>
        <w:t xml:space="preserve">аспан, </w:t>
      </w:r>
      <w:r w:rsidRPr="000D0FEE">
        <w:rPr>
          <w:rStyle w:val="tlid-translation"/>
          <w:rFonts w:cstheme="minorHAnsi"/>
          <w:color w:val="CC6600"/>
          <w:sz w:val="20"/>
          <w:szCs w:val="20"/>
          <w:u w:val="single"/>
          <w:lang w:val="kk-KZ"/>
        </w:rPr>
        <w:t>aspan</w:t>
      </w:r>
      <w:r w:rsidRPr="000D0FEE">
        <w:rPr>
          <w:rStyle w:val="tlid-translation"/>
          <w:rFonts w:cstheme="minorHAnsi"/>
          <w:sz w:val="20"/>
          <w:szCs w:val="20"/>
          <w:lang w:val="kk-KZ"/>
        </w:rPr>
        <w:t>, sky,</w:t>
      </w:r>
      <w:r w:rsidRPr="000D0FEE">
        <w:rPr>
          <w:rStyle w:val="tlid-translation"/>
          <w:rFonts w:cstheme="minorHAnsi"/>
          <w:sz w:val="20"/>
          <w:szCs w:val="20"/>
        </w:rPr>
        <w:t xml:space="preserve"> </w:t>
      </w:r>
      <w:r w:rsidRPr="000D0FEE">
        <w:rPr>
          <w:rStyle w:val="tlid-translation"/>
          <w:rFonts w:cstheme="minorHAnsi"/>
          <w:b/>
          <w:sz w:val="20"/>
          <w:szCs w:val="20"/>
        </w:rPr>
        <w:t>Greek</w:t>
      </w:r>
      <w:r w:rsidRPr="000D0FEE">
        <w:rPr>
          <w:rStyle w:val="tlid-translation"/>
          <w:rFonts w:cstheme="minorHAnsi"/>
          <w:sz w:val="20"/>
          <w:szCs w:val="20"/>
        </w:rPr>
        <w:t xml:space="preserve">, </w:t>
      </w:r>
      <w:r w:rsidRPr="000D0FEE">
        <w:rPr>
          <w:rStyle w:val="tlid-translation"/>
          <w:rFonts w:cstheme="minorHAnsi"/>
          <w:sz w:val="20"/>
          <w:szCs w:val="20"/>
          <w:lang w:val="el-GR"/>
        </w:rPr>
        <w:t>αέρας,</w:t>
      </w:r>
      <w:r w:rsidRPr="000D0FEE">
        <w:rPr>
          <w:rFonts w:cstheme="minorHAnsi"/>
          <w:sz w:val="20"/>
          <w:szCs w:val="20"/>
        </w:rPr>
        <w:t xml:space="preserve"> </w:t>
      </w:r>
      <w:r w:rsidRPr="000D0FEE">
        <w:rPr>
          <w:rFonts w:cstheme="minorHAnsi"/>
          <w:color w:val="007700"/>
          <w:sz w:val="20"/>
          <w:szCs w:val="20"/>
          <w:u w:val="single"/>
        </w:rPr>
        <w:t>aeras</w:t>
      </w:r>
      <w:r w:rsidRPr="000D0FEE">
        <w:rPr>
          <w:rFonts w:cstheme="minorHAnsi"/>
          <w:sz w:val="20"/>
          <w:szCs w:val="20"/>
        </w:rPr>
        <w:t xml:space="preserve">, air, </w:t>
      </w:r>
      <w:r w:rsidRPr="000D0FEE">
        <w:rPr>
          <w:rFonts w:cstheme="minorHAnsi"/>
          <w:b/>
          <w:sz w:val="20"/>
          <w:szCs w:val="20"/>
        </w:rPr>
        <w:t>Irish</w:t>
      </w:r>
      <w:r w:rsidRPr="000D0FEE">
        <w:rPr>
          <w:rFonts w:cstheme="minorHAnsi"/>
          <w:sz w:val="20"/>
          <w:szCs w:val="20"/>
        </w:rPr>
        <w:t xml:space="preserve">, </w:t>
      </w:r>
      <w:r w:rsidRPr="000D0FEE">
        <w:rPr>
          <w:rStyle w:val="shorttext"/>
          <w:rFonts w:cstheme="minorHAnsi"/>
          <w:color w:val="009900"/>
          <w:sz w:val="20"/>
          <w:szCs w:val="20"/>
          <w:u w:val="single"/>
          <w:lang w:val="ga-IE"/>
        </w:rPr>
        <w:t>aer</w:t>
      </w:r>
      <w:r w:rsidRPr="000D0FEE">
        <w:rPr>
          <w:rStyle w:val="shorttext"/>
          <w:rFonts w:cstheme="minorHAnsi"/>
          <w:color w:val="000000"/>
          <w:sz w:val="20"/>
          <w:szCs w:val="20"/>
          <w:lang w:val="ga-IE"/>
        </w:rPr>
        <w:t>, air,</w:t>
      </w:r>
      <w:r w:rsidRPr="000D0FEE">
        <w:rPr>
          <w:rStyle w:val="shorttext"/>
          <w:rFonts w:cstheme="minorHAnsi"/>
          <w:color w:val="000000"/>
          <w:sz w:val="20"/>
          <w:szCs w:val="20"/>
        </w:rPr>
        <w:t xml:space="preserve"> </w:t>
      </w:r>
      <w:r w:rsidRPr="000D0FEE">
        <w:rPr>
          <w:rStyle w:val="shorttext"/>
          <w:rFonts w:cstheme="minorHAnsi"/>
          <w:b/>
          <w:color w:val="000000"/>
          <w:sz w:val="20"/>
          <w:szCs w:val="20"/>
        </w:rPr>
        <w:t>Scots-Gaelic</w:t>
      </w:r>
      <w:r w:rsidRPr="000D0FEE">
        <w:rPr>
          <w:rStyle w:val="shorttext"/>
          <w:rFonts w:cstheme="minorHAnsi"/>
          <w:color w:val="000000"/>
          <w:sz w:val="20"/>
          <w:szCs w:val="20"/>
        </w:rPr>
        <w:t xml:space="preserve">, </w:t>
      </w:r>
      <w:r w:rsidRPr="000D0FEE">
        <w:rPr>
          <w:rStyle w:val="shorttext"/>
          <w:rFonts w:cstheme="minorHAnsi"/>
          <w:color w:val="009900"/>
          <w:sz w:val="20"/>
          <w:szCs w:val="20"/>
          <w:u w:val="single"/>
          <w:lang w:val="gd-GB"/>
        </w:rPr>
        <w:t>adhair</w:t>
      </w:r>
      <w:r w:rsidRPr="000D0FEE">
        <w:rPr>
          <w:rStyle w:val="shorttext"/>
          <w:rFonts w:cstheme="minorHAnsi"/>
          <w:color w:val="000000"/>
          <w:sz w:val="20"/>
          <w:szCs w:val="20"/>
          <w:lang w:val="gd-GB"/>
        </w:rPr>
        <w:t>, air,</w:t>
      </w:r>
      <w:r w:rsidRPr="000D0FEE">
        <w:rPr>
          <w:rStyle w:val="shorttext"/>
          <w:rFonts w:cstheme="minorHAnsi"/>
          <w:color w:val="000000"/>
          <w:sz w:val="20"/>
          <w:szCs w:val="20"/>
        </w:rPr>
        <w:t xml:space="preserve"> </w:t>
      </w:r>
      <w:r w:rsidRPr="000D0FEE">
        <w:rPr>
          <w:rStyle w:val="shorttext"/>
          <w:rFonts w:cstheme="minorHAnsi"/>
          <w:b/>
          <w:color w:val="000000"/>
          <w:sz w:val="20"/>
          <w:szCs w:val="20"/>
        </w:rPr>
        <w:t>Welsh</w:t>
      </w:r>
      <w:r w:rsidRPr="000D0FEE">
        <w:rPr>
          <w:rStyle w:val="shorttext"/>
          <w:rFonts w:cstheme="minorHAnsi"/>
          <w:color w:val="000000"/>
          <w:sz w:val="20"/>
          <w:szCs w:val="20"/>
        </w:rPr>
        <w:t xml:space="preserve">, </w:t>
      </w:r>
      <w:r w:rsidRPr="000D0FEE">
        <w:rPr>
          <w:rFonts w:cstheme="minorHAnsi"/>
          <w:color w:val="009900"/>
          <w:sz w:val="20"/>
          <w:szCs w:val="20"/>
          <w:u w:val="single"/>
        </w:rPr>
        <w:t>aer</w:t>
      </w:r>
      <w:r w:rsidRPr="000D0FEE">
        <w:rPr>
          <w:rFonts w:cstheme="minorHAnsi"/>
          <w:sz w:val="20"/>
          <w:szCs w:val="20"/>
        </w:rPr>
        <w:t xml:space="preserve">, air, </w:t>
      </w:r>
      <w:r w:rsidRPr="000D0FEE">
        <w:rPr>
          <w:rFonts w:cstheme="minorHAnsi"/>
          <w:b/>
          <w:sz w:val="20"/>
          <w:szCs w:val="20"/>
        </w:rPr>
        <w:t>Italian</w:t>
      </w:r>
      <w:r w:rsidRPr="000D0FEE">
        <w:rPr>
          <w:rFonts w:cstheme="minorHAnsi"/>
          <w:sz w:val="20"/>
          <w:szCs w:val="20"/>
        </w:rPr>
        <w:t xml:space="preserve">, </w:t>
      </w:r>
      <w:r w:rsidRPr="000D0FEE">
        <w:rPr>
          <w:rFonts w:cstheme="minorHAnsi"/>
          <w:color w:val="009900"/>
          <w:sz w:val="20"/>
          <w:szCs w:val="20"/>
          <w:u w:val="single"/>
        </w:rPr>
        <w:t>aria</w:t>
      </w:r>
      <w:r w:rsidRPr="000D0FEE">
        <w:rPr>
          <w:rFonts w:cstheme="minorHAnsi"/>
          <w:sz w:val="20"/>
          <w:szCs w:val="20"/>
        </w:rPr>
        <w:t xml:space="preserve">, air, </w:t>
      </w:r>
      <w:r w:rsidRPr="000D0FEE">
        <w:rPr>
          <w:rFonts w:cstheme="minorHAnsi"/>
          <w:b/>
          <w:sz w:val="20"/>
          <w:szCs w:val="20"/>
        </w:rPr>
        <w:t>French</w:t>
      </w:r>
      <w:r w:rsidRPr="000D0FEE">
        <w:rPr>
          <w:rFonts w:cstheme="minorHAnsi"/>
          <w:sz w:val="20"/>
          <w:szCs w:val="20"/>
        </w:rPr>
        <w:t xml:space="preserve">, </w:t>
      </w:r>
      <w:r w:rsidRPr="000D0FEE">
        <w:rPr>
          <w:rFonts w:cstheme="minorHAnsi"/>
          <w:color w:val="009900"/>
          <w:sz w:val="20"/>
          <w:szCs w:val="20"/>
          <w:u w:val="single"/>
        </w:rPr>
        <w:t>air</w:t>
      </w:r>
      <w:r w:rsidRPr="000D0FEE">
        <w:rPr>
          <w:rFonts w:cstheme="minorHAnsi"/>
          <w:sz w:val="20"/>
          <w:szCs w:val="20"/>
        </w:rPr>
        <w:t xml:space="preserve">, air, </w:t>
      </w:r>
      <w:r w:rsidRPr="000D0FEE">
        <w:rPr>
          <w:rFonts w:cstheme="minorHAnsi"/>
          <w:b/>
          <w:sz w:val="20"/>
          <w:szCs w:val="20"/>
        </w:rPr>
        <w:t>English</w:t>
      </w:r>
      <w:r w:rsidRPr="000D0FEE">
        <w:rPr>
          <w:rFonts w:cstheme="minorHAnsi"/>
          <w:sz w:val="20"/>
          <w:szCs w:val="20"/>
        </w:rPr>
        <w:t xml:space="preserve">, </w:t>
      </w:r>
      <w:r w:rsidRPr="000D0FEE">
        <w:rPr>
          <w:rFonts w:cstheme="minorHAnsi"/>
          <w:color w:val="007700"/>
          <w:sz w:val="20"/>
          <w:szCs w:val="20"/>
          <w:u w:val="single"/>
        </w:rPr>
        <w:t>air</w:t>
      </w:r>
      <w:r w:rsidRPr="000D0FEE">
        <w:rPr>
          <w:rFonts w:cstheme="minorHAnsi"/>
          <w:sz w:val="20"/>
          <w:szCs w:val="20"/>
        </w:rPr>
        <w:t xml:space="preserve"> [&lt;Gk. </w:t>
      </w:r>
      <w:r w:rsidRPr="000D0FEE">
        <w:rPr>
          <w:rFonts w:cstheme="minorHAnsi"/>
          <w:color w:val="007700"/>
          <w:sz w:val="20"/>
          <w:szCs w:val="20"/>
          <w:u w:val="single"/>
        </w:rPr>
        <w:t>aer</w:t>
      </w:r>
      <w:r w:rsidRPr="000D0FEE">
        <w:rPr>
          <w:rFonts w:cstheme="minorHAnsi"/>
          <w:sz w:val="20"/>
          <w:szCs w:val="20"/>
        </w:rPr>
        <w:t xml:space="preserve">], </w:t>
      </w:r>
      <w:r w:rsidRPr="000D0FEE">
        <w:rPr>
          <w:rFonts w:cstheme="minorHAnsi"/>
          <w:b/>
          <w:sz w:val="20"/>
          <w:szCs w:val="20"/>
        </w:rPr>
        <w:t>Mongolian</w:t>
      </w:r>
      <w:r w:rsidRPr="000D0FEE">
        <w:rPr>
          <w:rFonts w:cstheme="minorHAnsi"/>
          <w:sz w:val="20"/>
          <w:szCs w:val="20"/>
        </w:rPr>
        <w:t xml:space="preserve">, </w:t>
      </w:r>
      <w:r w:rsidRPr="000D0FEE">
        <w:rPr>
          <w:rStyle w:val="tlid-translation"/>
          <w:rFonts w:cstheme="minorHAnsi"/>
          <w:sz w:val="20"/>
          <w:szCs w:val="20"/>
          <w:lang w:val="mn-MN"/>
        </w:rPr>
        <w:t xml:space="preserve">агаар, </w:t>
      </w:r>
      <w:r w:rsidRPr="000D0FEE">
        <w:rPr>
          <w:rStyle w:val="tlid-translation"/>
          <w:rFonts w:cstheme="minorHAnsi"/>
          <w:color w:val="009900"/>
          <w:sz w:val="20"/>
          <w:szCs w:val="20"/>
          <w:u w:val="single"/>
          <w:lang w:val="mn-MN"/>
        </w:rPr>
        <w:t>agaar</w:t>
      </w:r>
      <w:r w:rsidRPr="000D0FEE">
        <w:rPr>
          <w:rStyle w:val="tlid-translation"/>
          <w:rFonts w:cstheme="minorHAnsi"/>
          <w:sz w:val="20"/>
          <w:szCs w:val="20"/>
          <w:lang w:val="mn-MN"/>
        </w:rPr>
        <w:t>, air</w:t>
      </w:r>
      <w:r w:rsidRPr="000D0FEE">
        <w:rPr>
          <w:rStyle w:val="tlid-translation"/>
          <w:rFonts w:cstheme="minorHAnsi"/>
          <w:sz w:val="20"/>
          <w:szCs w:val="20"/>
        </w:rPr>
        <w:t xml:space="preserve">, </w:t>
      </w:r>
      <w:r w:rsidRPr="000D0FEE">
        <w:rPr>
          <w:rStyle w:val="tlid-translation"/>
          <w:rFonts w:cstheme="minorHAnsi"/>
          <w:b/>
          <w:sz w:val="20"/>
          <w:szCs w:val="20"/>
        </w:rPr>
        <w:t>Turkish</w:t>
      </w:r>
      <w:r w:rsidRPr="000D0FEE">
        <w:rPr>
          <w:rStyle w:val="tlid-translation"/>
          <w:rFonts w:cstheme="minorHAnsi"/>
          <w:sz w:val="20"/>
          <w:szCs w:val="20"/>
        </w:rPr>
        <w:t xml:space="preserve">, </w:t>
      </w:r>
      <w:r w:rsidRPr="000D0FEE">
        <w:rPr>
          <w:rStyle w:val="gt-baf-cell"/>
          <w:rFonts w:cstheme="minorHAnsi"/>
          <w:color w:val="CC9933"/>
          <w:sz w:val="20"/>
          <w:szCs w:val="20"/>
          <w:u w:val="single"/>
          <w:lang w:val="tr-TR"/>
        </w:rPr>
        <w:t>bulut</w:t>
      </w:r>
      <w:r w:rsidRPr="000D0FEE">
        <w:rPr>
          <w:rStyle w:val="gt-baf-cell"/>
          <w:rFonts w:cstheme="minorHAnsi"/>
          <w:sz w:val="20"/>
          <w:szCs w:val="20"/>
          <w:lang w:val="tr-TR"/>
        </w:rPr>
        <w:t>, cloud, </w:t>
      </w:r>
      <w:r w:rsidRPr="000D0FEE">
        <w:rPr>
          <w:rStyle w:val="gt-baf-cell"/>
          <w:rFonts w:cstheme="minorHAnsi"/>
          <w:b/>
          <w:sz w:val="20"/>
          <w:szCs w:val="20"/>
          <w:lang w:val="tr-TR"/>
        </w:rPr>
        <w:t>Kazakh</w:t>
      </w:r>
      <w:r w:rsidRPr="000D0FEE">
        <w:rPr>
          <w:rStyle w:val="gt-baf-cell"/>
          <w:rFonts w:cstheme="minorHAnsi"/>
          <w:sz w:val="20"/>
          <w:szCs w:val="20"/>
          <w:lang w:val="tr-TR"/>
        </w:rPr>
        <w:t xml:space="preserve">, </w:t>
      </w:r>
      <w:r w:rsidRPr="000D0FEE">
        <w:rPr>
          <w:rStyle w:val="tlid-translation"/>
          <w:rFonts w:cstheme="minorHAnsi"/>
          <w:sz w:val="20"/>
          <w:szCs w:val="20"/>
          <w:lang w:val="kk-KZ"/>
        </w:rPr>
        <w:t xml:space="preserve">бұлтты, </w:t>
      </w:r>
      <w:r w:rsidRPr="000D0FEE">
        <w:rPr>
          <w:rStyle w:val="tlid-translation"/>
          <w:rFonts w:cstheme="minorHAnsi"/>
          <w:color w:val="CC6600"/>
          <w:sz w:val="20"/>
          <w:szCs w:val="20"/>
          <w:u w:val="single"/>
          <w:lang w:val="kk-KZ"/>
        </w:rPr>
        <w:t>bulttı</w:t>
      </w:r>
      <w:r w:rsidRPr="000D0FEE">
        <w:rPr>
          <w:rStyle w:val="tlid-translation"/>
          <w:rFonts w:cstheme="minorHAnsi"/>
          <w:sz w:val="20"/>
          <w:szCs w:val="20"/>
          <w:lang w:val="kk-KZ"/>
        </w:rPr>
        <w:t>, cloud, </w:t>
      </w:r>
      <w:r w:rsidRPr="000D0FEE">
        <w:rPr>
          <w:rStyle w:val="tlid-translation"/>
          <w:rFonts w:cstheme="minorHAnsi"/>
          <w:b/>
          <w:sz w:val="20"/>
          <w:szCs w:val="20"/>
        </w:rPr>
        <w:t>Uzbek</w:t>
      </w:r>
      <w:r w:rsidRPr="000D0FEE">
        <w:rPr>
          <w:rStyle w:val="tlid-translation"/>
          <w:rFonts w:cstheme="minorHAnsi"/>
          <w:sz w:val="20"/>
          <w:szCs w:val="20"/>
        </w:rPr>
        <w:t xml:space="preserve">, </w:t>
      </w:r>
      <w:r w:rsidRPr="000D0FEE">
        <w:rPr>
          <w:rStyle w:val="tlid-translation"/>
          <w:rFonts w:cstheme="minorHAnsi"/>
          <w:color w:val="CC6600"/>
          <w:sz w:val="20"/>
          <w:szCs w:val="20"/>
          <w:u w:val="single"/>
          <w:lang w:val="uz-Latn-UZ"/>
        </w:rPr>
        <w:t>bulut</w:t>
      </w:r>
      <w:r w:rsidRPr="000D0FEE">
        <w:rPr>
          <w:rStyle w:val="tlid-translation"/>
          <w:rFonts w:cstheme="minorHAnsi"/>
          <w:sz w:val="20"/>
          <w:szCs w:val="20"/>
          <w:lang w:val="uz-Latn-UZ"/>
        </w:rPr>
        <w:t xml:space="preserve">, cloud, </w:t>
      </w:r>
      <w:r w:rsidRPr="000D0FEE">
        <w:rPr>
          <w:rStyle w:val="tlid-translation"/>
          <w:rFonts w:cstheme="minorHAnsi"/>
          <w:b/>
          <w:sz w:val="20"/>
          <w:szCs w:val="20"/>
          <w:lang w:val="uz-Latn-UZ"/>
        </w:rPr>
        <w:t>Kyrgyz</w:t>
      </w:r>
      <w:r w:rsidRPr="000D0FEE">
        <w:rPr>
          <w:rStyle w:val="tlid-translation"/>
          <w:rFonts w:cstheme="minorHAnsi"/>
          <w:sz w:val="20"/>
          <w:szCs w:val="20"/>
          <w:lang w:val="uz-Latn-UZ"/>
        </w:rPr>
        <w:t xml:space="preserve">, </w:t>
      </w:r>
      <w:r w:rsidRPr="000D0FEE">
        <w:rPr>
          <w:rStyle w:val="tlid-translation"/>
          <w:rFonts w:cstheme="minorHAnsi"/>
          <w:color w:val="CC6600"/>
          <w:sz w:val="20"/>
          <w:szCs w:val="20"/>
          <w:u w:val="single"/>
          <w:lang w:val="ky-KG"/>
        </w:rPr>
        <w:t>bulut</w:t>
      </w:r>
      <w:r w:rsidRPr="000D0FEE">
        <w:rPr>
          <w:rStyle w:val="tlid-translation"/>
          <w:rFonts w:cstheme="minorHAnsi"/>
          <w:sz w:val="20"/>
          <w:szCs w:val="20"/>
          <w:lang w:val="ky-KG"/>
        </w:rPr>
        <w:t>, cloud,</w:t>
      </w:r>
      <w:r w:rsidRPr="000D0FEE">
        <w:rPr>
          <w:rStyle w:val="tlid-translation"/>
          <w:rFonts w:cstheme="minorHAnsi"/>
          <w:sz w:val="20"/>
          <w:szCs w:val="20"/>
        </w:rPr>
        <w:t xml:space="preserve"> Persian, </w:t>
      </w:r>
      <w:r w:rsidRPr="000D0FEE">
        <w:rPr>
          <w:rFonts w:eastAsia="Calibri" w:cstheme="minorHAnsi"/>
          <w:color w:val="009900"/>
          <w:sz w:val="20"/>
          <w:szCs w:val="20"/>
          <w:u w:val="single"/>
        </w:rPr>
        <w:t>xodâ</w:t>
      </w:r>
      <w:r w:rsidRPr="000D0FEE">
        <w:rPr>
          <w:rFonts w:eastAsia="Calibri" w:cstheme="minorHAnsi"/>
          <w:sz w:val="20"/>
          <w:szCs w:val="20"/>
        </w:rPr>
        <w:t>,  خدا diety, God, holy place, paradise,</w:t>
      </w:r>
      <w:r w:rsidRPr="000D0FEE">
        <w:rPr>
          <w:rStyle w:val="tlid-translation"/>
          <w:rFonts w:cstheme="minorHAnsi"/>
          <w:sz w:val="20"/>
          <w:szCs w:val="20"/>
        </w:rPr>
        <w:t xml:space="preserve"> </w:t>
      </w:r>
      <w:r w:rsidRPr="000D0FEE">
        <w:rPr>
          <w:rStyle w:val="tlid-translation"/>
          <w:rFonts w:cstheme="minorHAnsi"/>
          <w:b/>
          <w:sz w:val="20"/>
          <w:szCs w:val="20"/>
        </w:rPr>
        <w:t>Basque</w:t>
      </w:r>
      <w:r w:rsidRPr="000D0FEE">
        <w:rPr>
          <w:rStyle w:val="tlid-translation"/>
          <w:rFonts w:cstheme="minorHAnsi"/>
          <w:sz w:val="20"/>
          <w:szCs w:val="20"/>
        </w:rPr>
        <w:t xml:space="preserve">, </w:t>
      </w:r>
      <w:r w:rsidRPr="000D0FEE">
        <w:rPr>
          <w:rFonts w:cstheme="minorHAnsi"/>
          <w:color w:val="009900"/>
          <w:sz w:val="20"/>
          <w:szCs w:val="20"/>
          <w:u w:val="single"/>
        </w:rPr>
        <w:t>hoedi</w:t>
      </w:r>
      <w:r w:rsidRPr="000D0FEE">
        <w:rPr>
          <w:rFonts w:cstheme="minorHAnsi"/>
          <w:sz w:val="20"/>
          <w:szCs w:val="20"/>
        </w:rPr>
        <w:t>, cloud,</w:t>
      </w:r>
      <w:r w:rsidRPr="000D0FEE">
        <w:rPr>
          <w:rStyle w:val="tlid-translation"/>
          <w:rFonts w:cstheme="minorHAnsi"/>
          <w:sz w:val="20"/>
          <w:szCs w:val="20"/>
        </w:rPr>
        <w:t xml:space="preserve"> </w:t>
      </w:r>
      <w:r w:rsidRPr="000D0FEE">
        <w:rPr>
          <w:rStyle w:val="tlid-translation"/>
          <w:rFonts w:cstheme="minorHAnsi"/>
          <w:b/>
          <w:sz w:val="20"/>
          <w:szCs w:val="20"/>
        </w:rPr>
        <w:t>Kazakh</w:t>
      </w:r>
      <w:r w:rsidRPr="000D0FEE">
        <w:rPr>
          <w:rStyle w:val="tlid-translation"/>
          <w:rFonts w:cstheme="minorHAnsi"/>
          <w:sz w:val="20"/>
          <w:szCs w:val="20"/>
        </w:rPr>
        <w:t xml:space="preserve">, </w:t>
      </w:r>
      <w:r w:rsidRPr="000D0FEE">
        <w:rPr>
          <w:rStyle w:val="tlid-translation"/>
          <w:rFonts w:cstheme="minorHAnsi"/>
          <w:sz w:val="20"/>
          <w:szCs w:val="20"/>
          <w:lang w:val="kk-KZ"/>
        </w:rPr>
        <w:t xml:space="preserve">құдай, </w:t>
      </w:r>
      <w:r w:rsidRPr="000D0FEE">
        <w:rPr>
          <w:rStyle w:val="tlid-translation"/>
          <w:rFonts w:cstheme="minorHAnsi"/>
          <w:color w:val="009900"/>
          <w:sz w:val="20"/>
          <w:szCs w:val="20"/>
          <w:u w:val="single"/>
          <w:lang w:val="kk-KZ"/>
        </w:rPr>
        <w:t>quday</w:t>
      </w:r>
      <w:r w:rsidRPr="000D0FEE">
        <w:rPr>
          <w:rStyle w:val="tlid-translation"/>
          <w:rFonts w:cstheme="minorHAnsi"/>
          <w:sz w:val="20"/>
          <w:szCs w:val="20"/>
          <w:lang w:val="kk-KZ"/>
        </w:rPr>
        <w:t>, god,</w:t>
      </w:r>
      <w:r w:rsidRPr="000D0FEE">
        <w:rPr>
          <w:rStyle w:val="tlid-translation"/>
          <w:rFonts w:cstheme="minorHAnsi"/>
          <w:b/>
          <w:sz w:val="20"/>
          <w:szCs w:val="20"/>
        </w:rPr>
        <w:t xml:space="preserve"> Uzbek</w:t>
      </w:r>
      <w:r w:rsidRPr="000D0FEE">
        <w:rPr>
          <w:rStyle w:val="tlid-translation"/>
          <w:rFonts w:cstheme="minorHAnsi"/>
          <w:sz w:val="20"/>
          <w:szCs w:val="20"/>
        </w:rPr>
        <w:t xml:space="preserve">, </w:t>
      </w:r>
      <w:r w:rsidRPr="000D0FEE">
        <w:rPr>
          <w:rStyle w:val="tlid-translation"/>
          <w:rFonts w:cstheme="minorHAnsi"/>
          <w:color w:val="009900"/>
          <w:sz w:val="20"/>
          <w:szCs w:val="20"/>
          <w:u w:val="single"/>
          <w:lang w:val="uz-Latn-UZ"/>
        </w:rPr>
        <w:t>xudo</w:t>
      </w:r>
      <w:r w:rsidRPr="000D0FEE">
        <w:rPr>
          <w:rStyle w:val="tlid-translation"/>
          <w:rFonts w:cstheme="minorHAnsi"/>
          <w:sz w:val="20"/>
          <w:szCs w:val="20"/>
          <w:lang w:val="uz-Latn-UZ"/>
        </w:rPr>
        <w:t xml:space="preserve">, god, </w:t>
      </w:r>
      <w:r w:rsidRPr="000D0FEE">
        <w:rPr>
          <w:rStyle w:val="tlid-translation"/>
          <w:rFonts w:cstheme="minorHAnsi"/>
          <w:b/>
          <w:sz w:val="20"/>
          <w:szCs w:val="20"/>
        </w:rPr>
        <w:t>Tajik</w:t>
      </w:r>
      <w:r w:rsidRPr="000D0FEE">
        <w:rPr>
          <w:rStyle w:val="tlid-translation"/>
          <w:rFonts w:cstheme="minorHAnsi"/>
          <w:sz w:val="20"/>
          <w:szCs w:val="20"/>
        </w:rPr>
        <w:t xml:space="preserve">, </w:t>
      </w:r>
      <w:r w:rsidRPr="000D0FEE">
        <w:rPr>
          <w:rStyle w:val="tlid-translation"/>
          <w:rFonts w:cstheme="minorHAnsi"/>
          <w:sz w:val="20"/>
          <w:szCs w:val="20"/>
          <w:lang w:val="tg-Cyrl-TJ"/>
        </w:rPr>
        <w:t xml:space="preserve">худо, </w:t>
      </w:r>
      <w:r w:rsidRPr="000D0FEE">
        <w:rPr>
          <w:rStyle w:val="tlid-translation"/>
          <w:rFonts w:cstheme="minorHAnsi"/>
          <w:color w:val="009900"/>
          <w:sz w:val="20"/>
          <w:szCs w:val="20"/>
          <w:u w:val="single"/>
          <w:lang w:val="tg-Cyrl-TJ"/>
        </w:rPr>
        <w:t>xudo</w:t>
      </w:r>
      <w:r w:rsidRPr="000D0FEE">
        <w:rPr>
          <w:rStyle w:val="tlid-translation"/>
          <w:rFonts w:cstheme="minorHAnsi"/>
          <w:sz w:val="20"/>
          <w:szCs w:val="20"/>
          <w:lang w:val="tg-Cyrl-TJ"/>
        </w:rPr>
        <w:t>, god,</w:t>
      </w:r>
      <w:r w:rsidRPr="000D0FEE">
        <w:rPr>
          <w:rStyle w:val="tlid-translation"/>
          <w:rFonts w:cstheme="minorHAnsi"/>
          <w:sz w:val="20"/>
          <w:szCs w:val="20"/>
        </w:rPr>
        <w:t xml:space="preserve"> </w:t>
      </w:r>
      <w:r w:rsidRPr="000D0FEE">
        <w:rPr>
          <w:rStyle w:val="tlid-translation"/>
          <w:rFonts w:cstheme="minorHAnsi"/>
          <w:b/>
          <w:sz w:val="20"/>
          <w:szCs w:val="20"/>
        </w:rPr>
        <w:t>Kyrgyz</w:t>
      </w:r>
      <w:r w:rsidRPr="000D0FEE">
        <w:rPr>
          <w:rStyle w:val="tlid-translation"/>
          <w:rFonts w:cstheme="minorHAnsi"/>
          <w:sz w:val="20"/>
          <w:szCs w:val="20"/>
        </w:rPr>
        <w:t xml:space="preserve">, </w:t>
      </w:r>
      <w:r w:rsidRPr="000D0FEE">
        <w:rPr>
          <w:rStyle w:val="tlid-translation"/>
          <w:rFonts w:cstheme="minorHAnsi"/>
          <w:sz w:val="20"/>
          <w:szCs w:val="20"/>
          <w:lang w:val="ky-KG"/>
        </w:rPr>
        <w:t xml:space="preserve">Кудай, </w:t>
      </w:r>
      <w:r w:rsidRPr="000D0FEE">
        <w:rPr>
          <w:rStyle w:val="tlid-translation"/>
          <w:rFonts w:cstheme="minorHAnsi"/>
          <w:color w:val="009900"/>
          <w:sz w:val="20"/>
          <w:szCs w:val="20"/>
          <w:u w:val="single"/>
          <w:lang w:val="ky-KG"/>
        </w:rPr>
        <w:t>Kuday</w:t>
      </w:r>
      <w:r w:rsidRPr="000D0FEE">
        <w:rPr>
          <w:rStyle w:val="tlid-translation"/>
          <w:rFonts w:cstheme="minorHAnsi"/>
          <w:sz w:val="20"/>
          <w:szCs w:val="20"/>
          <w:lang w:val="ky-KG"/>
        </w:rPr>
        <w:t>, god</w:t>
      </w:r>
      <w:r w:rsidRPr="000D0FEE">
        <w:rPr>
          <w:rStyle w:val="tlid-translation"/>
          <w:rFonts w:cstheme="minorHAnsi"/>
          <w:sz w:val="20"/>
          <w:szCs w:val="20"/>
        </w:rPr>
        <w:t>. (Compiled from 3-20, 10-18)</w:t>
      </w:r>
    </w:p>
  </w:footnote>
  <w:footnote w:id="161">
    <w:p w:rsidR="007B148B" w:rsidRDefault="007B148B">
      <w:pPr>
        <w:pStyle w:val="FootnoteText"/>
      </w:pPr>
      <w:r>
        <w:rPr>
          <w:rStyle w:val="FootnoteReference"/>
        </w:rPr>
        <w:footnoteRef/>
      </w:r>
      <w:r>
        <w:t xml:space="preserve"> </w:t>
      </w:r>
      <w:r w:rsidRPr="002D1368">
        <w:rPr>
          <w:rFonts w:cstheme="minorHAnsi"/>
          <w:b/>
        </w:rPr>
        <w:t>Hittite</w:t>
      </w:r>
      <w:r w:rsidRPr="002D1368">
        <w:rPr>
          <w:rFonts w:cstheme="minorHAnsi"/>
        </w:rPr>
        <w:t xml:space="preserve">, </w:t>
      </w:r>
      <w:r w:rsidRPr="002D1368">
        <w:rPr>
          <w:rFonts w:cstheme="minorHAnsi"/>
          <w:b/>
          <w:bCs/>
          <w:color w:val="3333FF"/>
        </w:rPr>
        <w:t>prsna</w:t>
      </w:r>
      <w:r w:rsidRPr="002D1368">
        <w:rPr>
          <w:rFonts w:cstheme="minorHAnsi"/>
        </w:rPr>
        <w:t xml:space="preserve">? heel, body part, near feet, </w:t>
      </w:r>
      <w:r w:rsidRPr="002D1368">
        <w:rPr>
          <w:rFonts w:cstheme="minorHAnsi"/>
          <w:b/>
        </w:rPr>
        <w:t>Sanskrit</w:t>
      </w:r>
      <w:r w:rsidRPr="002D1368">
        <w:rPr>
          <w:rFonts w:cstheme="minorHAnsi"/>
        </w:rPr>
        <w:t xml:space="preserve">, </w:t>
      </w:r>
      <w:r w:rsidRPr="002D1368">
        <w:rPr>
          <w:rStyle w:val="sdata"/>
          <w:rFonts w:cstheme="minorHAnsi"/>
          <w:bCs/>
          <w:color w:val="3333FF"/>
          <w:lang w:val="en"/>
        </w:rPr>
        <w:t>pārṣṇiḥ</w:t>
      </w:r>
      <w:r w:rsidRPr="002D1368">
        <w:rPr>
          <w:rStyle w:val="sdata"/>
          <w:rFonts w:cstheme="minorHAnsi"/>
          <w:bCs/>
          <w:lang w:val="en"/>
        </w:rPr>
        <w:t xml:space="preserve">, heel, </w:t>
      </w:r>
      <w:r w:rsidRPr="002D1368">
        <w:rPr>
          <w:rStyle w:val="sdata"/>
          <w:rFonts w:cstheme="minorHAnsi"/>
          <w:b/>
          <w:bCs/>
          <w:lang w:val="en"/>
        </w:rPr>
        <w:t>Persian</w:t>
      </w:r>
      <w:r w:rsidRPr="002D1368">
        <w:rPr>
          <w:rStyle w:val="sdata"/>
          <w:rFonts w:cstheme="minorHAnsi"/>
          <w:bCs/>
          <w:lang w:val="en"/>
        </w:rPr>
        <w:t xml:space="preserve">, </w:t>
      </w:r>
      <w:r w:rsidRPr="002D1368">
        <w:rPr>
          <w:rStyle w:val="shorttext0"/>
          <w:rFonts w:cstheme="minorHAnsi"/>
          <w:color w:val="3333FF"/>
          <w:lang w:val="ka-GE"/>
        </w:rPr>
        <w:t>pashnh</w:t>
      </w:r>
      <w:r w:rsidRPr="002D1368">
        <w:rPr>
          <w:rStyle w:val="shorttext0"/>
          <w:rFonts w:cstheme="minorHAnsi"/>
          <w:lang w:val="ka-GE"/>
        </w:rPr>
        <w:t xml:space="preserve">, </w:t>
      </w:r>
      <w:r w:rsidRPr="002D1368">
        <w:rPr>
          <w:rStyle w:val="nobold"/>
          <w:rFonts w:cstheme="minorHAnsi"/>
          <w:lang w:val="ka-GE"/>
        </w:rPr>
        <w:t>پاشنه</w:t>
      </w:r>
      <w:r w:rsidRPr="002D1368">
        <w:rPr>
          <w:rStyle w:val="shorttext0"/>
          <w:rFonts w:cstheme="minorHAnsi"/>
          <w:lang w:val="ka-GE"/>
        </w:rPr>
        <w:t xml:space="preserve"> heel,</w:t>
      </w:r>
      <w:r w:rsidRPr="002D1368">
        <w:rPr>
          <w:rStyle w:val="shorttext0"/>
          <w:rFonts w:cstheme="minorHAnsi"/>
        </w:rPr>
        <w:t xml:space="preserve"> </w:t>
      </w:r>
      <w:r w:rsidRPr="002D1368">
        <w:rPr>
          <w:rStyle w:val="shorttext0"/>
          <w:rFonts w:cstheme="minorHAnsi"/>
          <w:b/>
        </w:rPr>
        <w:t>Greek</w:t>
      </w:r>
      <w:r w:rsidRPr="002D1368">
        <w:rPr>
          <w:rStyle w:val="shorttext0"/>
          <w:rFonts w:cstheme="minorHAnsi"/>
        </w:rPr>
        <w:t xml:space="preserve">, </w:t>
      </w:r>
      <w:r w:rsidRPr="002D1368">
        <w:rPr>
          <w:rStyle w:val="shorttext"/>
          <w:rFonts w:cstheme="minorHAnsi"/>
          <w:color w:val="000000"/>
          <w:lang w:val="el-GR"/>
        </w:rPr>
        <w:t xml:space="preserve">φτέρνα, </w:t>
      </w:r>
      <w:r w:rsidRPr="002D1368">
        <w:rPr>
          <w:rStyle w:val="shorttext"/>
          <w:rFonts w:cstheme="minorHAnsi"/>
          <w:color w:val="3333FF"/>
          <w:lang w:val="el-GR"/>
        </w:rPr>
        <w:t>ftérna</w:t>
      </w:r>
      <w:r w:rsidRPr="002D1368">
        <w:rPr>
          <w:rStyle w:val="shorttext"/>
          <w:rFonts w:cstheme="minorHAnsi"/>
          <w:color w:val="000000"/>
          <w:lang w:val="el-GR"/>
        </w:rPr>
        <w:t>, heel,</w:t>
      </w:r>
      <w:r w:rsidRPr="002D1368">
        <w:rPr>
          <w:rStyle w:val="shorttext"/>
          <w:rFonts w:cstheme="minorHAnsi"/>
          <w:color w:val="000000"/>
        </w:rPr>
        <w:t xml:space="preserve"> </w:t>
      </w:r>
      <w:r w:rsidRPr="002D1368">
        <w:rPr>
          <w:rStyle w:val="shorttext"/>
          <w:rFonts w:cstheme="minorHAnsi"/>
          <w:b/>
          <w:color w:val="000000"/>
        </w:rPr>
        <w:t>Tajik</w:t>
      </w:r>
      <w:r w:rsidRPr="002D1368">
        <w:rPr>
          <w:rStyle w:val="shorttext"/>
          <w:rFonts w:cstheme="minorHAnsi"/>
          <w:color w:val="000000"/>
        </w:rPr>
        <w:t xml:space="preserve">, </w:t>
      </w:r>
      <w:r w:rsidRPr="002D1368">
        <w:rPr>
          <w:rStyle w:val="tlid-translation"/>
          <w:rFonts w:cstheme="minorHAnsi"/>
          <w:lang w:val="tg-Cyrl-TJ"/>
        </w:rPr>
        <w:t xml:space="preserve">пошна, </w:t>
      </w:r>
      <w:r w:rsidRPr="002D1368">
        <w:rPr>
          <w:rStyle w:val="tlid-translation"/>
          <w:rFonts w:cstheme="minorHAnsi"/>
          <w:color w:val="3333FF"/>
          <w:lang w:val="tg-Cyrl-TJ"/>
        </w:rPr>
        <w:t>poşna</w:t>
      </w:r>
      <w:r w:rsidRPr="002D1368">
        <w:rPr>
          <w:rStyle w:val="tlid-translation"/>
          <w:rFonts w:cstheme="minorHAnsi"/>
          <w:lang w:val="tg-Cyrl-TJ"/>
        </w:rPr>
        <w:t>, heel</w:t>
      </w:r>
      <w:r w:rsidRPr="002D1368">
        <w:rPr>
          <w:rStyle w:val="tlid-translation"/>
          <w:rFonts w:cstheme="minorHAnsi"/>
        </w:rPr>
        <w:t>,</w:t>
      </w:r>
      <w:r w:rsidRPr="002D1368">
        <w:rPr>
          <w:rStyle w:val="tlid-translation"/>
          <w:rFonts w:cstheme="minorHAnsi"/>
          <w:lang w:val="tg-Cyrl-TJ"/>
        </w:rPr>
        <w:t xml:space="preserve"> </w:t>
      </w:r>
      <w:r w:rsidRPr="002D1368">
        <w:rPr>
          <w:rStyle w:val="shorttext"/>
          <w:rFonts w:cstheme="minorHAnsi"/>
          <w:color w:val="000000"/>
        </w:rPr>
        <w:t xml:space="preserve"> </w:t>
      </w:r>
      <w:r w:rsidRPr="002D1368">
        <w:rPr>
          <w:rStyle w:val="shorttext"/>
          <w:rFonts w:cstheme="minorHAnsi"/>
          <w:b/>
          <w:color w:val="000000"/>
        </w:rPr>
        <w:t>Belarusian</w:t>
      </w:r>
      <w:r w:rsidRPr="002D1368">
        <w:rPr>
          <w:rStyle w:val="shorttext"/>
          <w:rFonts w:cstheme="minorHAnsi"/>
          <w:color w:val="000000"/>
        </w:rPr>
        <w:t xml:space="preserve">, </w:t>
      </w:r>
      <w:r w:rsidRPr="002D1368">
        <w:rPr>
          <w:rStyle w:val="shorttext"/>
          <w:rFonts w:cstheme="minorHAnsi"/>
          <w:lang w:val="be-BY"/>
        </w:rPr>
        <w:t xml:space="preserve">абцас, </w:t>
      </w:r>
      <w:r w:rsidRPr="002D1368">
        <w:rPr>
          <w:rStyle w:val="shorttext"/>
          <w:rFonts w:cstheme="minorHAnsi"/>
          <w:color w:val="CC6600"/>
          <w:u w:val="single"/>
          <w:lang w:val="be-BY"/>
        </w:rPr>
        <w:t>abcas</w:t>
      </w:r>
      <w:r w:rsidRPr="002D1368">
        <w:rPr>
          <w:rStyle w:val="shorttext"/>
          <w:rFonts w:cstheme="minorHAnsi"/>
          <w:lang w:val="be-BY"/>
        </w:rPr>
        <w:t>, heel,</w:t>
      </w:r>
      <w:r w:rsidRPr="002D1368">
        <w:rPr>
          <w:rStyle w:val="shorttext"/>
          <w:rFonts w:cstheme="minorHAnsi"/>
        </w:rPr>
        <w:t xml:space="preserve"> </w:t>
      </w:r>
      <w:r w:rsidRPr="002D1368">
        <w:rPr>
          <w:rStyle w:val="shorttext"/>
          <w:rFonts w:cstheme="minorHAnsi"/>
          <w:b/>
        </w:rPr>
        <w:t>Polish</w:t>
      </w:r>
      <w:r w:rsidRPr="002D1368">
        <w:rPr>
          <w:rStyle w:val="shorttext"/>
          <w:rFonts w:cstheme="minorHAnsi"/>
        </w:rPr>
        <w:t xml:space="preserve">, </w:t>
      </w:r>
      <w:r w:rsidRPr="002D1368">
        <w:rPr>
          <w:rStyle w:val="shorttext"/>
          <w:rFonts w:cstheme="minorHAnsi"/>
          <w:color w:val="CC6600"/>
          <w:u w:val="single"/>
          <w:lang w:val="pl-PL"/>
        </w:rPr>
        <w:t>obcas</w:t>
      </w:r>
      <w:r w:rsidRPr="002D1368">
        <w:rPr>
          <w:rStyle w:val="shorttext"/>
          <w:rFonts w:cstheme="minorHAnsi"/>
          <w:lang w:val="pl-PL"/>
        </w:rPr>
        <w:t xml:space="preserve">, heel, </w:t>
      </w:r>
      <w:r w:rsidRPr="002D1368">
        <w:rPr>
          <w:rStyle w:val="shorttext"/>
          <w:rFonts w:cstheme="minorHAnsi"/>
          <w:b/>
          <w:lang w:val="pl-PL"/>
        </w:rPr>
        <w:t>Irish</w:t>
      </w:r>
      <w:r w:rsidRPr="002D1368">
        <w:rPr>
          <w:rStyle w:val="shorttext"/>
          <w:rFonts w:cstheme="minorHAnsi"/>
          <w:lang w:val="pl-PL"/>
        </w:rPr>
        <w:t xml:space="preserve">, </w:t>
      </w:r>
      <w:r w:rsidRPr="002D1368">
        <w:rPr>
          <w:rStyle w:val="shorttext"/>
          <w:rFonts w:cstheme="minorHAnsi"/>
          <w:color w:val="009900"/>
          <w:u w:val="single"/>
          <w:lang w:val="ga-IE"/>
        </w:rPr>
        <w:t>suil</w:t>
      </w:r>
      <w:r w:rsidRPr="002D1368">
        <w:rPr>
          <w:rStyle w:val="shorttext"/>
          <w:rFonts w:cstheme="minorHAnsi"/>
          <w:color w:val="000000"/>
          <w:lang w:val="ga-IE"/>
        </w:rPr>
        <w:t>, heel,</w:t>
      </w:r>
      <w:r w:rsidRPr="002D1368">
        <w:rPr>
          <w:rStyle w:val="shorttext"/>
          <w:rFonts w:cstheme="minorHAnsi"/>
          <w:color w:val="000000"/>
        </w:rPr>
        <w:t xml:space="preserve"> </w:t>
      </w:r>
      <w:r w:rsidRPr="002D1368">
        <w:rPr>
          <w:rStyle w:val="shorttext"/>
          <w:rFonts w:cstheme="minorHAnsi"/>
          <w:b/>
          <w:color w:val="000000"/>
        </w:rPr>
        <w:t>Scots-Gaelic</w:t>
      </w:r>
      <w:r w:rsidRPr="002D1368">
        <w:rPr>
          <w:rStyle w:val="shorttext"/>
          <w:rFonts w:cstheme="minorHAnsi"/>
          <w:color w:val="000000"/>
        </w:rPr>
        <w:t xml:space="preserve">, </w:t>
      </w:r>
      <w:r w:rsidRPr="002D1368">
        <w:rPr>
          <w:rStyle w:val="shorttext"/>
          <w:rFonts w:cstheme="minorHAnsi"/>
          <w:color w:val="009900"/>
          <w:u w:val="single"/>
          <w:lang w:val="gd-GB"/>
        </w:rPr>
        <w:t>seal</w:t>
      </w:r>
      <w:r w:rsidRPr="002D1368">
        <w:rPr>
          <w:rStyle w:val="shorttext"/>
          <w:rFonts w:cstheme="minorHAnsi"/>
          <w:color w:val="000000"/>
          <w:lang w:val="gd-GB"/>
        </w:rPr>
        <w:t>, heel,</w:t>
      </w:r>
      <w:r w:rsidRPr="002D1368">
        <w:rPr>
          <w:rStyle w:val="shorttext"/>
          <w:rFonts w:cstheme="minorHAnsi"/>
          <w:color w:val="000000"/>
        </w:rPr>
        <w:t xml:space="preserve"> </w:t>
      </w:r>
      <w:r w:rsidRPr="002D1368">
        <w:rPr>
          <w:rStyle w:val="shorttext"/>
          <w:rFonts w:cstheme="minorHAnsi"/>
          <w:b/>
          <w:color w:val="000000"/>
        </w:rPr>
        <w:t>Welsh</w:t>
      </w:r>
      <w:r w:rsidRPr="002D1368">
        <w:rPr>
          <w:rStyle w:val="shorttext"/>
          <w:rFonts w:cstheme="minorHAnsi"/>
          <w:color w:val="000000"/>
        </w:rPr>
        <w:t xml:space="preserve">, </w:t>
      </w:r>
      <w:r w:rsidRPr="002D1368">
        <w:rPr>
          <w:rStyle w:val="shorttext"/>
          <w:rFonts w:cstheme="minorHAnsi"/>
          <w:color w:val="009900"/>
          <w:u w:val="single"/>
          <w:lang w:val="cy-GB"/>
        </w:rPr>
        <w:t>sawdl</w:t>
      </w:r>
      <w:r w:rsidRPr="002D1368">
        <w:rPr>
          <w:rStyle w:val="shorttext"/>
          <w:rFonts w:cstheme="minorHAnsi"/>
          <w:color w:val="000000"/>
          <w:lang w:val="cy-GB"/>
        </w:rPr>
        <w:t xml:space="preserve">, heel, </w:t>
      </w:r>
      <w:r w:rsidRPr="002D1368">
        <w:rPr>
          <w:rStyle w:val="shorttext"/>
          <w:rFonts w:cstheme="minorHAnsi"/>
          <w:b/>
          <w:color w:val="000000"/>
          <w:lang w:val="cy-GB"/>
        </w:rPr>
        <w:t>Latin</w:t>
      </w:r>
      <w:r w:rsidRPr="002D1368">
        <w:rPr>
          <w:rStyle w:val="shorttext"/>
          <w:rFonts w:cstheme="minorHAnsi"/>
          <w:color w:val="000000"/>
          <w:lang w:val="cy-GB"/>
        </w:rPr>
        <w:t xml:space="preserve">, </w:t>
      </w:r>
      <w:r w:rsidRPr="002D1368">
        <w:rPr>
          <w:rFonts w:cstheme="minorHAnsi"/>
          <w:color w:val="FF0000"/>
        </w:rPr>
        <w:t>talus-i</w:t>
      </w:r>
      <w:r w:rsidRPr="002D1368">
        <w:rPr>
          <w:rFonts w:cstheme="minorHAnsi"/>
          <w:color w:val="000000"/>
        </w:rPr>
        <w:t xml:space="preserve">, heel, </w:t>
      </w:r>
      <w:r w:rsidRPr="002D1368">
        <w:rPr>
          <w:rFonts w:cstheme="minorHAnsi"/>
          <w:b/>
          <w:color w:val="000000"/>
        </w:rPr>
        <w:t>Etruscan</w:t>
      </w:r>
      <w:r w:rsidRPr="002D1368">
        <w:rPr>
          <w:rFonts w:cstheme="minorHAnsi"/>
          <w:color w:val="000000"/>
        </w:rPr>
        <w:t xml:space="preserve">, </w:t>
      </w:r>
      <w:r w:rsidRPr="002D1368">
        <w:rPr>
          <w:rFonts w:cstheme="minorHAnsi"/>
          <w:color w:val="FF0000"/>
        </w:rPr>
        <w:t>talos</w:t>
      </w:r>
      <w:r w:rsidRPr="002D1368">
        <w:rPr>
          <w:rFonts w:cstheme="minorHAnsi"/>
        </w:rPr>
        <w:t xml:space="preserve"> (TALOS), </w:t>
      </w:r>
      <w:r w:rsidRPr="002D1368">
        <w:rPr>
          <w:rFonts w:cstheme="minorHAnsi"/>
          <w:b/>
        </w:rPr>
        <w:t>Belarusian</w:t>
      </w:r>
      <w:r w:rsidRPr="002D1368">
        <w:rPr>
          <w:rFonts w:cstheme="minorHAnsi"/>
        </w:rPr>
        <w:t xml:space="preserve">, </w:t>
      </w:r>
      <w:r w:rsidRPr="002D1368">
        <w:rPr>
          <w:rStyle w:val="shorttext"/>
          <w:rFonts w:cstheme="minorHAnsi"/>
          <w:lang w:val="be-BY"/>
        </w:rPr>
        <w:t xml:space="preserve">кіпцюр, </w:t>
      </w:r>
      <w:r w:rsidRPr="002D1368">
        <w:rPr>
          <w:rStyle w:val="shorttext"/>
          <w:rFonts w:cstheme="minorHAnsi"/>
          <w:color w:val="CC6600"/>
          <w:u w:val="single"/>
          <w:lang w:val="be-BY"/>
        </w:rPr>
        <w:t>kipciur</w:t>
      </w:r>
      <w:r w:rsidRPr="002D1368">
        <w:rPr>
          <w:rStyle w:val="shorttext"/>
          <w:rFonts w:cstheme="minorHAnsi"/>
          <w:lang w:val="be-BY"/>
        </w:rPr>
        <w:t>, talon</w:t>
      </w:r>
      <w:r w:rsidRPr="002D1368">
        <w:rPr>
          <w:rStyle w:val="shorttext"/>
          <w:rFonts w:cstheme="minorHAnsi"/>
        </w:rPr>
        <w:t xml:space="preserve">, </w:t>
      </w:r>
      <w:r w:rsidRPr="002D1368">
        <w:rPr>
          <w:rStyle w:val="shorttext"/>
          <w:rFonts w:cstheme="minorHAnsi"/>
          <w:b/>
        </w:rPr>
        <w:t>Albanian</w:t>
      </w:r>
      <w:r w:rsidRPr="002D1368">
        <w:rPr>
          <w:rStyle w:val="shorttext"/>
          <w:rFonts w:cstheme="minorHAnsi"/>
        </w:rPr>
        <w:t xml:space="preserve">, </w:t>
      </w:r>
      <w:r w:rsidRPr="002D1368">
        <w:rPr>
          <w:rStyle w:val="shorttext"/>
          <w:rFonts w:cstheme="minorHAnsi"/>
          <w:color w:val="CC6600"/>
          <w:u w:val="single"/>
          <w:lang w:val="sq-AL"/>
        </w:rPr>
        <w:t>kthetër,</w:t>
      </w:r>
      <w:r w:rsidRPr="002D1368">
        <w:rPr>
          <w:rStyle w:val="shorttext"/>
          <w:rFonts w:cstheme="minorHAnsi"/>
          <w:color w:val="000000"/>
          <w:lang w:val="sq-AL"/>
        </w:rPr>
        <w:t xml:space="preserve"> talon, </w:t>
      </w:r>
      <w:r w:rsidRPr="002D1368">
        <w:rPr>
          <w:rStyle w:val="shorttext"/>
          <w:rFonts w:cstheme="minorHAnsi"/>
          <w:b/>
          <w:color w:val="000000"/>
          <w:lang w:val="sq-AL"/>
        </w:rPr>
        <w:t>Georgian</w:t>
      </w:r>
      <w:r w:rsidRPr="002D1368">
        <w:rPr>
          <w:rStyle w:val="shorttext"/>
          <w:rFonts w:cstheme="minorHAnsi"/>
          <w:color w:val="000000"/>
          <w:lang w:val="sq-AL"/>
        </w:rPr>
        <w:t xml:space="preserve">, </w:t>
      </w:r>
      <w:r w:rsidRPr="002D1368">
        <w:rPr>
          <w:rStyle w:val="shorttext0"/>
          <w:rFonts w:ascii="Sylfaen" w:hAnsi="Sylfaen" w:cs="Sylfaen"/>
          <w:lang w:val="ka-GE"/>
        </w:rPr>
        <w:t>ტალონი</w:t>
      </w:r>
      <w:r w:rsidRPr="002D1368">
        <w:rPr>
          <w:rStyle w:val="shorttext0"/>
          <w:rFonts w:cstheme="minorHAnsi"/>
        </w:rPr>
        <w:t xml:space="preserve">, </w:t>
      </w:r>
      <w:r w:rsidRPr="002D1368">
        <w:rPr>
          <w:rFonts w:cstheme="minorHAnsi"/>
          <w:color w:val="FF0000"/>
        </w:rPr>
        <w:t>t’aloni,</w:t>
      </w:r>
      <w:r w:rsidRPr="002D1368">
        <w:rPr>
          <w:rFonts w:cstheme="minorHAnsi"/>
        </w:rPr>
        <w:t xml:space="preserve"> talon, </w:t>
      </w:r>
      <w:r w:rsidRPr="002D1368">
        <w:rPr>
          <w:rFonts w:cstheme="minorHAnsi"/>
          <w:b/>
        </w:rPr>
        <w:t>Croatian</w:t>
      </w:r>
      <w:r w:rsidRPr="002D1368">
        <w:rPr>
          <w:rFonts w:cstheme="minorHAnsi"/>
        </w:rPr>
        <w:t xml:space="preserve">, </w:t>
      </w:r>
      <w:r w:rsidRPr="002D1368">
        <w:rPr>
          <w:rStyle w:val="shorttext"/>
          <w:rFonts w:cstheme="minorHAnsi"/>
          <w:color w:val="FF0000"/>
          <w:lang w:val="hr-HR"/>
        </w:rPr>
        <w:t>talon,</w:t>
      </w:r>
      <w:r w:rsidRPr="002D1368">
        <w:rPr>
          <w:rStyle w:val="shorttext"/>
          <w:rFonts w:cstheme="minorHAnsi"/>
          <w:lang w:val="hr-HR"/>
        </w:rPr>
        <w:t xml:space="preserve"> talon, </w:t>
      </w:r>
      <w:r w:rsidRPr="002D1368">
        <w:rPr>
          <w:rStyle w:val="shorttext"/>
          <w:rFonts w:cstheme="minorHAnsi"/>
          <w:b/>
          <w:lang w:val="hr-HR"/>
        </w:rPr>
        <w:t>Polish</w:t>
      </w:r>
      <w:r w:rsidRPr="002D1368">
        <w:rPr>
          <w:rStyle w:val="shorttext"/>
          <w:rFonts w:cstheme="minorHAnsi"/>
          <w:lang w:val="hr-HR"/>
        </w:rPr>
        <w:t xml:space="preserve">, </w:t>
      </w:r>
      <w:r w:rsidRPr="002D1368">
        <w:rPr>
          <w:rStyle w:val="shorttext"/>
          <w:rFonts w:cstheme="minorHAnsi"/>
          <w:color w:val="FF0000"/>
          <w:lang w:val="pl-PL"/>
        </w:rPr>
        <w:t>talon</w:t>
      </w:r>
      <w:r w:rsidRPr="002D1368">
        <w:rPr>
          <w:rStyle w:val="shorttext"/>
          <w:rFonts w:cstheme="minorHAnsi"/>
          <w:lang w:val="pl-PL"/>
        </w:rPr>
        <w:t xml:space="preserve">, talon, </w:t>
      </w:r>
      <w:r w:rsidRPr="002D1368">
        <w:rPr>
          <w:rStyle w:val="shorttext"/>
          <w:rFonts w:cstheme="minorHAnsi"/>
          <w:b/>
          <w:lang w:val="pl-PL"/>
        </w:rPr>
        <w:t>Latvian</w:t>
      </w:r>
      <w:r w:rsidRPr="002D1368">
        <w:rPr>
          <w:rStyle w:val="shorttext"/>
          <w:rFonts w:cstheme="minorHAnsi"/>
          <w:lang w:val="pl-PL"/>
        </w:rPr>
        <w:t xml:space="preserve">, </w:t>
      </w:r>
      <w:r w:rsidRPr="002D1368">
        <w:rPr>
          <w:rStyle w:val="shorttext"/>
          <w:rFonts w:cstheme="minorHAnsi"/>
          <w:color w:val="FF0000"/>
          <w:lang w:val="lv-LV"/>
        </w:rPr>
        <w:t>talons</w:t>
      </w:r>
      <w:r w:rsidRPr="002D1368">
        <w:rPr>
          <w:rStyle w:val="shorttext"/>
          <w:rFonts w:cstheme="minorHAnsi"/>
          <w:lang w:val="lv-LV"/>
        </w:rPr>
        <w:t xml:space="preserve">, talon, </w:t>
      </w:r>
      <w:r w:rsidRPr="002D1368">
        <w:rPr>
          <w:rStyle w:val="shorttext"/>
          <w:rFonts w:cstheme="minorHAnsi"/>
          <w:b/>
          <w:lang w:val="lv-LV"/>
        </w:rPr>
        <w:t>Romanian</w:t>
      </w:r>
      <w:r w:rsidRPr="002D1368">
        <w:rPr>
          <w:rStyle w:val="shorttext"/>
          <w:rFonts w:cstheme="minorHAnsi"/>
          <w:lang w:val="lv-LV"/>
        </w:rPr>
        <w:t xml:space="preserve">, </w:t>
      </w:r>
      <w:r w:rsidRPr="002D1368">
        <w:rPr>
          <w:rStyle w:val="shorttext"/>
          <w:rFonts w:cstheme="minorHAnsi"/>
          <w:color w:val="FF0000"/>
          <w:lang w:val="ro-RO"/>
        </w:rPr>
        <w:t>talon</w:t>
      </w:r>
      <w:r w:rsidRPr="002D1368">
        <w:rPr>
          <w:rStyle w:val="shorttext"/>
          <w:rFonts w:cstheme="minorHAnsi"/>
          <w:lang w:val="ro-RO"/>
        </w:rPr>
        <w:t xml:space="preserve">, talon, </w:t>
      </w:r>
      <w:r w:rsidRPr="002D1368">
        <w:rPr>
          <w:rStyle w:val="shorttext"/>
          <w:rFonts w:cstheme="minorHAnsi"/>
          <w:b/>
          <w:lang w:val="ro-RO"/>
        </w:rPr>
        <w:t>Armenian</w:t>
      </w:r>
      <w:r w:rsidRPr="002D1368">
        <w:rPr>
          <w:rStyle w:val="shorttext"/>
          <w:rFonts w:cstheme="minorHAnsi"/>
          <w:lang w:val="ro-RO"/>
        </w:rPr>
        <w:t xml:space="preserve">, </w:t>
      </w:r>
      <w:r w:rsidRPr="002D1368">
        <w:rPr>
          <w:rStyle w:val="shorttext"/>
          <w:rFonts w:cstheme="minorHAnsi"/>
          <w:color w:val="000000"/>
          <w:lang w:val="hy-AM"/>
        </w:rPr>
        <w:t>թալան,</w:t>
      </w:r>
      <w:r w:rsidRPr="002D1368">
        <w:rPr>
          <w:rStyle w:val="shorttext"/>
          <w:rFonts w:cstheme="minorHAnsi"/>
          <w:color w:val="FF0000"/>
          <w:lang w:val="hy-AM"/>
        </w:rPr>
        <w:t xml:space="preserve"> t’alan,</w:t>
      </w:r>
      <w:r w:rsidRPr="002D1368">
        <w:rPr>
          <w:rStyle w:val="shorttext"/>
          <w:rFonts w:cstheme="minorHAnsi"/>
          <w:color w:val="000000"/>
          <w:lang w:val="hy-AM"/>
        </w:rPr>
        <w:t xml:space="preserve"> talon</w:t>
      </w:r>
      <w:r w:rsidRPr="002D1368">
        <w:rPr>
          <w:rStyle w:val="shorttext"/>
          <w:rFonts w:cstheme="minorHAnsi"/>
          <w:color w:val="000000"/>
        </w:rPr>
        <w:t xml:space="preserve">, </w:t>
      </w:r>
      <w:r w:rsidRPr="002D1368">
        <w:rPr>
          <w:rStyle w:val="shorttext"/>
          <w:rFonts w:cstheme="minorHAnsi"/>
          <w:b/>
          <w:color w:val="000000"/>
        </w:rPr>
        <w:t>Irish</w:t>
      </w:r>
      <w:r w:rsidRPr="002D1368">
        <w:rPr>
          <w:rStyle w:val="shorttext"/>
          <w:rFonts w:cstheme="minorHAnsi"/>
          <w:color w:val="000000"/>
        </w:rPr>
        <w:t xml:space="preserve">, </w:t>
      </w:r>
      <w:r w:rsidRPr="002D1368">
        <w:rPr>
          <w:rStyle w:val="shorttext"/>
          <w:rFonts w:cstheme="minorHAnsi"/>
          <w:color w:val="FF0000"/>
          <w:lang w:val="ga-IE"/>
        </w:rPr>
        <w:t>talún</w:t>
      </w:r>
      <w:r w:rsidRPr="002D1368">
        <w:rPr>
          <w:rStyle w:val="shorttext"/>
          <w:rFonts w:cstheme="minorHAnsi"/>
          <w:color w:val="000000"/>
          <w:lang w:val="ga-IE"/>
        </w:rPr>
        <w:t>, talon</w:t>
      </w:r>
      <w:r w:rsidRPr="002D1368">
        <w:rPr>
          <w:rStyle w:val="shorttext"/>
          <w:rFonts w:cstheme="minorHAnsi"/>
          <w:color w:val="000000"/>
        </w:rPr>
        <w:t xml:space="preserve">, </w:t>
      </w:r>
      <w:r w:rsidRPr="002D1368">
        <w:rPr>
          <w:rStyle w:val="shorttext"/>
          <w:rFonts w:cstheme="minorHAnsi"/>
          <w:b/>
          <w:color w:val="000000"/>
        </w:rPr>
        <w:t>French</w:t>
      </w:r>
      <w:r w:rsidRPr="002D1368">
        <w:rPr>
          <w:rStyle w:val="shorttext"/>
          <w:rFonts w:cstheme="minorHAnsi"/>
          <w:color w:val="000000"/>
        </w:rPr>
        <w:t xml:space="preserve">, </w:t>
      </w:r>
      <w:r w:rsidRPr="002D1368">
        <w:rPr>
          <w:rFonts w:cstheme="minorHAnsi"/>
          <w:color w:val="FF0000"/>
        </w:rPr>
        <w:t>talon</w:t>
      </w:r>
      <w:r w:rsidRPr="002D1368">
        <w:rPr>
          <w:rFonts w:cstheme="minorHAnsi"/>
        </w:rPr>
        <w:t xml:space="preserve">, heel, talon, </w:t>
      </w:r>
      <w:r w:rsidRPr="002D1368">
        <w:rPr>
          <w:rFonts w:cstheme="minorHAnsi"/>
          <w:b/>
        </w:rPr>
        <w:t>Gujarati</w:t>
      </w:r>
      <w:r w:rsidRPr="002D1368">
        <w:rPr>
          <w:rFonts w:cstheme="minorHAnsi"/>
        </w:rPr>
        <w:t xml:space="preserve">, </w:t>
      </w:r>
      <w:r w:rsidRPr="002D1368">
        <w:rPr>
          <w:rStyle w:val="tlid-translation"/>
          <w:rFonts w:ascii="Nirmala UI" w:hAnsi="Nirmala UI" w:cs="Nirmala UI" w:hint="cs"/>
          <w:cs/>
          <w:lang w:bidi="gu-IN"/>
        </w:rPr>
        <w:t>ટેલોન</w:t>
      </w:r>
      <w:r w:rsidRPr="002D1368">
        <w:rPr>
          <w:rFonts w:cstheme="minorHAnsi"/>
        </w:rPr>
        <w:t xml:space="preserve"> </w:t>
      </w:r>
      <w:r w:rsidRPr="002D1368">
        <w:rPr>
          <w:rFonts w:cstheme="minorHAnsi"/>
          <w:color w:val="FF0000"/>
        </w:rPr>
        <w:t>Ṭēlōna</w:t>
      </w:r>
      <w:r w:rsidRPr="002D1368">
        <w:rPr>
          <w:rFonts w:cstheme="minorHAnsi"/>
        </w:rPr>
        <w:t xml:space="preserve">, talon, </w:t>
      </w:r>
      <w:r w:rsidRPr="002D1368">
        <w:rPr>
          <w:rFonts w:cstheme="minorHAnsi"/>
          <w:b/>
        </w:rPr>
        <w:t>Kazakh</w:t>
      </w:r>
      <w:r w:rsidRPr="002D1368">
        <w:rPr>
          <w:rFonts w:cstheme="minorHAnsi"/>
        </w:rPr>
        <w:t xml:space="preserve">, </w:t>
      </w:r>
      <w:r w:rsidRPr="002D1368">
        <w:rPr>
          <w:rStyle w:val="tlid-translation"/>
          <w:rFonts w:cstheme="minorHAnsi"/>
          <w:lang w:val="kk-KZ"/>
        </w:rPr>
        <w:t xml:space="preserve">талон, </w:t>
      </w:r>
      <w:r w:rsidRPr="002D1368">
        <w:rPr>
          <w:rStyle w:val="tlid-translation"/>
          <w:rFonts w:cstheme="minorHAnsi"/>
          <w:color w:val="FF0000"/>
          <w:lang w:val="kk-KZ"/>
        </w:rPr>
        <w:t>talon</w:t>
      </w:r>
      <w:r w:rsidRPr="002D1368">
        <w:rPr>
          <w:rStyle w:val="tlid-translation"/>
          <w:rFonts w:cstheme="minorHAnsi"/>
          <w:lang w:val="kk-KZ"/>
        </w:rPr>
        <w:t xml:space="preserve">, talon, </w:t>
      </w:r>
      <w:r w:rsidRPr="002D1368">
        <w:rPr>
          <w:rStyle w:val="tlid-translation"/>
          <w:rFonts w:cstheme="minorHAnsi"/>
          <w:b/>
        </w:rPr>
        <w:t>Uzbek</w:t>
      </w:r>
      <w:r w:rsidRPr="002D1368">
        <w:rPr>
          <w:rStyle w:val="tlid-translation"/>
          <w:rFonts w:cstheme="minorHAnsi"/>
        </w:rPr>
        <w:t xml:space="preserve">, </w:t>
      </w:r>
      <w:r w:rsidRPr="002D1368">
        <w:rPr>
          <w:rStyle w:val="tlid-translation"/>
          <w:rFonts w:cstheme="minorHAnsi"/>
          <w:color w:val="FF0000"/>
          <w:lang w:val="tr-TR"/>
        </w:rPr>
        <w:t>talon</w:t>
      </w:r>
      <w:r w:rsidRPr="002D1368">
        <w:rPr>
          <w:rStyle w:val="tlid-translation"/>
          <w:rFonts w:cstheme="minorHAnsi"/>
          <w:lang w:val="tr-TR"/>
        </w:rPr>
        <w:t xml:space="preserve">, talon,  </w:t>
      </w:r>
      <w:r w:rsidRPr="002D1368">
        <w:rPr>
          <w:rStyle w:val="tlid-translation"/>
          <w:rFonts w:cstheme="minorHAnsi"/>
          <w:b/>
        </w:rPr>
        <w:t>Tajik</w:t>
      </w:r>
      <w:r w:rsidRPr="002D1368">
        <w:rPr>
          <w:rStyle w:val="tlid-translation"/>
          <w:rFonts w:cstheme="minorHAnsi"/>
        </w:rPr>
        <w:t xml:space="preserve">, </w:t>
      </w:r>
      <w:r w:rsidRPr="002D1368">
        <w:rPr>
          <w:rStyle w:val="tlid-translation"/>
          <w:rFonts w:cstheme="minorHAnsi"/>
          <w:lang w:val="tg-Cyrl-TJ"/>
        </w:rPr>
        <w:t xml:space="preserve">талон, </w:t>
      </w:r>
      <w:r w:rsidRPr="002D1368">
        <w:rPr>
          <w:rStyle w:val="tlid-translation"/>
          <w:rFonts w:cstheme="minorHAnsi"/>
          <w:color w:val="FF0000"/>
          <w:lang w:val="tg-Cyrl-TJ"/>
        </w:rPr>
        <w:t>talon</w:t>
      </w:r>
      <w:r w:rsidRPr="002D1368">
        <w:rPr>
          <w:rStyle w:val="tlid-translation"/>
          <w:rFonts w:cstheme="minorHAnsi"/>
          <w:lang w:val="tg-Cyrl-TJ"/>
        </w:rPr>
        <w:t xml:space="preserve">, talon, </w:t>
      </w:r>
      <w:r w:rsidRPr="002D1368">
        <w:rPr>
          <w:rStyle w:val="tlid-translation"/>
          <w:rFonts w:cstheme="minorHAnsi"/>
          <w:b/>
        </w:rPr>
        <w:t>Kyrgyz</w:t>
      </w:r>
      <w:r w:rsidRPr="002D1368">
        <w:rPr>
          <w:rStyle w:val="tlid-translation"/>
          <w:rFonts w:cstheme="minorHAnsi"/>
        </w:rPr>
        <w:t xml:space="preserve">, </w:t>
      </w:r>
      <w:r w:rsidRPr="002D1368">
        <w:rPr>
          <w:rStyle w:val="tlid-translation"/>
          <w:rFonts w:cstheme="minorHAnsi"/>
          <w:lang w:val="ky-KG"/>
        </w:rPr>
        <w:t>Талон,</w:t>
      </w:r>
      <w:r w:rsidRPr="002D1368">
        <w:rPr>
          <w:rStyle w:val="tlid-translation"/>
          <w:rFonts w:cstheme="minorHAnsi"/>
          <w:color w:val="FF0000"/>
          <w:lang w:val="ky-KG"/>
        </w:rPr>
        <w:t xml:space="preserve"> Talon</w:t>
      </w:r>
      <w:r w:rsidRPr="002D1368">
        <w:rPr>
          <w:rStyle w:val="tlid-translation"/>
          <w:rFonts w:cstheme="minorHAnsi"/>
          <w:lang w:val="ky-KG"/>
        </w:rPr>
        <w:t xml:space="preserve">, talon, </w:t>
      </w:r>
      <w:r w:rsidRPr="002D1368">
        <w:rPr>
          <w:rStyle w:val="tlid-translation"/>
          <w:rFonts w:cstheme="minorHAnsi"/>
        </w:rPr>
        <w:t xml:space="preserve"> </w:t>
      </w:r>
      <w:r w:rsidRPr="002D1368">
        <w:rPr>
          <w:rStyle w:val="tlid-translation"/>
          <w:rFonts w:cstheme="minorHAnsi"/>
          <w:b/>
        </w:rPr>
        <w:t>Mongolian</w:t>
      </w:r>
      <w:r w:rsidRPr="002D1368">
        <w:rPr>
          <w:rStyle w:val="tlid-translation"/>
          <w:rFonts w:cstheme="minorHAnsi"/>
        </w:rPr>
        <w:t xml:space="preserve">, </w:t>
      </w:r>
      <w:r w:rsidRPr="002D1368">
        <w:rPr>
          <w:rStyle w:val="tlid-translation"/>
          <w:rFonts w:cstheme="minorHAnsi"/>
          <w:lang w:val="mn-MN"/>
        </w:rPr>
        <w:t>талон</w:t>
      </w:r>
      <w:r w:rsidRPr="002D1368">
        <w:rPr>
          <w:rStyle w:val="tlid-translation"/>
          <w:rFonts w:cstheme="minorHAnsi"/>
          <w:color w:val="FF0000"/>
          <w:lang w:val="mn-MN"/>
        </w:rPr>
        <w:t>, talon</w:t>
      </w:r>
      <w:r w:rsidRPr="002D1368">
        <w:rPr>
          <w:rStyle w:val="tlid-translation"/>
          <w:rFonts w:cstheme="minorHAnsi"/>
          <w:lang w:val="mn-MN"/>
        </w:rPr>
        <w:t xml:space="preserve">, talon, </w:t>
      </w:r>
      <w:r w:rsidRPr="002D1368">
        <w:rPr>
          <w:rFonts w:cstheme="minorHAnsi"/>
          <w:b/>
        </w:rPr>
        <w:t>Croatian</w:t>
      </w:r>
      <w:r w:rsidRPr="002D1368">
        <w:rPr>
          <w:rFonts w:cstheme="minorHAnsi"/>
        </w:rPr>
        <w:t xml:space="preserve">, </w:t>
      </w:r>
      <w:r w:rsidRPr="002D1368">
        <w:rPr>
          <w:rStyle w:val="shorttext"/>
          <w:rFonts w:cstheme="minorHAnsi"/>
          <w:color w:val="009900"/>
          <w:u w:val="single"/>
          <w:lang w:val="hr-HR"/>
        </w:rPr>
        <w:t>potpetica</w:t>
      </w:r>
      <w:r w:rsidRPr="002D1368">
        <w:rPr>
          <w:rStyle w:val="shorttext"/>
          <w:rFonts w:cstheme="minorHAnsi"/>
          <w:lang w:val="hr-HR"/>
        </w:rPr>
        <w:t xml:space="preserve">, heel, </w:t>
      </w:r>
      <w:r w:rsidRPr="002D1368">
        <w:rPr>
          <w:rStyle w:val="shorttext"/>
          <w:rFonts w:cstheme="minorHAnsi"/>
          <w:b/>
          <w:lang w:val="hr-HR"/>
        </w:rPr>
        <w:t>Latvian</w:t>
      </w:r>
      <w:r w:rsidRPr="002D1368">
        <w:rPr>
          <w:rStyle w:val="shorttext"/>
          <w:rFonts w:cstheme="minorHAnsi"/>
          <w:lang w:val="hr-HR"/>
        </w:rPr>
        <w:t xml:space="preserve">, </w:t>
      </w:r>
      <w:r w:rsidRPr="002D1368">
        <w:rPr>
          <w:rStyle w:val="shorttext"/>
          <w:rFonts w:cstheme="minorHAnsi"/>
          <w:color w:val="009900"/>
          <w:u w:val="single"/>
          <w:lang w:val="lv-LV"/>
        </w:rPr>
        <w:t>papēdis</w:t>
      </w:r>
      <w:r w:rsidRPr="002D1368">
        <w:rPr>
          <w:rStyle w:val="shorttext"/>
          <w:rFonts w:cstheme="minorHAnsi"/>
          <w:lang w:val="lv-LV"/>
        </w:rPr>
        <w:t xml:space="preserve">, heel, </w:t>
      </w:r>
      <w:r w:rsidRPr="002D1368">
        <w:rPr>
          <w:rStyle w:val="shorttext"/>
          <w:rFonts w:cstheme="minorHAnsi"/>
          <w:b/>
          <w:lang w:val="lv-LV"/>
        </w:rPr>
        <w:t>Kazakh</w:t>
      </w:r>
      <w:r w:rsidRPr="002D1368">
        <w:rPr>
          <w:rStyle w:val="shorttext"/>
          <w:rFonts w:cstheme="minorHAnsi"/>
          <w:lang w:val="lv-LV"/>
        </w:rPr>
        <w:t xml:space="preserve">, </w:t>
      </w:r>
      <w:r w:rsidRPr="002D1368">
        <w:rPr>
          <w:rStyle w:val="tlid-translation"/>
          <w:rFonts w:cstheme="minorHAnsi"/>
          <w:lang w:val="kk-KZ"/>
        </w:rPr>
        <w:t>өкше, </w:t>
      </w:r>
      <w:r w:rsidRPr="002D1368">
        <w:rPr>
          <w:rStyle w:val="tlid-translation"/>
          <w:rFonts w:cstheme="minorHAnsi"/>
          <w:color w:val="CC6600"/>
          <w:u w:val="single"/>
          <w:lang w:val="kk-KZ"/>
        </w:rPr>
        <w:t>ökşe</w:t>
      </w:r>
      <w:r w:rsidRPr="002D1368">
        <w:rPr>
          <w:rStyle w:val="tlid-translation"/>
          <w:rFonts w:cstheme="minorHAnsi"/>
          <w:lang w:val="kk-KZ"/>
        </w:rPr>
        <w:t>, heel</w:t>
      </w:r>
      <w:r w:rsidRPr="002D1368">
        <w:rPr>
          <w:rStyle w:val="tlid-translation"/>
          <w:rFonts w:cstheme="minorHAnsi"/>
        </w:rPr>
        <w:t>,</w:t>
      </w:r>
      <w:r w:rsidRPr="002D1368">
        <w:rPr>
          <w:rStyle w:val="tlid-translation"/>
          <w:rFonts w:cstheme="minorHAnsi"/>
          <w:lang w:val="kk-KZ"/>
        </w:rPr>
        <w:t xml:space="preserve"> </w:t>
      </w:r>
      <w:r w:rsidRPr="002D1368">
        <w:rPr>
          <w:rStyle w:val="tlid-translation"/>
          <w:rFonts w:cstheme="minorHAnsi"/>
          <w:b/>
        </w:rPr>
        <w:t>Mongolian</w:t>
      </w:r>
      <w:r w:rsidRPr="002D1368">
        <w:rPr>
          <w:rStyle w:val="tlid-translation"/>
          <w:rFonts w:cstheme="minorHAnsi"/>
        </w:rPr>
        <w:t xml:space="preserve">, </w:t>
      </w:r>
      <w:r w:rsidRPr="002D1368">
        <w:rPr>
          <w:rStyle w:val="tlid-translation"/>
          <w:rFonts w:cstheme="minorHAnsi"/>
          <w:lang w:val="mn-MN"/>
        </w:rPr>
        <w:t xml:space="preserve">өсгий, </w:t>
      </w:r>
      <w:r w:rsidRPr="002D1368">
        <w:rPr>
          <w:rStyle w:val="tlid-translation"/>
          <w:rFonts w:cstheme="minorHAnsi"/>
          <w:color w:val="CC6600"/>
          <w:u w:val="single"/>
          <w:lang w:val="mn-MN"/>
        </w:rPr>
        <w:t>ösgii</w:t>
      </w:r>
      <w:r w:rsidRPr="002D1368">
        <w:rPr>
          <w:rStyle w:val="tlid-translation"/>
          <w:rFonts w:cstheme="minorHAnsi"/>
          <w:lang w:val="mn-MN"/>
        </w:rPr>
        <w:t>, heel</w:t>
      </w:r>
      <w:r>
        <w:rPr>
          <w:rStyle w:val="tlid-translation"/>
          <w:rFonts w:cstheme="minorHAnsi"/>
        </w:rPr>
        <w:t xml:space="preserve">, </w:t>
      </w:r>
      <w:r w:rsidRPr="000A6C81">
        <w:rPr>
          <w:rStyle w:val="tlid-translation"/>
          <w:rFonts w:cstheme="minorHAnsi"/>
          <w:b/>
        </w:rPr>
        <w:t>English</w:t>
      </w:r>
      <w:r>
        <w:rPr>
          <w:rStyle w:val="tlid-translation"/>
          <w:rFonts w:cstheme="minorHAnsi"/>
        </w:rPr>
        <w:t xml:space="preserve">, </w:t>
      </w:r>
      <w:r>
        <w:rPr>
          <w:rFonts w:ascii="Times" w:hAnsi="Times" w:cs="Times"/>
          <w:color w:val="3333FF"/>
          <w:u w:val="single"/>
        </w:rPr>
        <w:t>heel</w:t>
      </w:r>
      <w:r>
        <w:rPr>
          <w:rFonts w:ascii="Times" w:hAnsi="Times" w:cs="Times"/>
          <w:color w:val="009900"/>
          <w:u w:val="single"/>
        </w:rPr>
        <w:t xml:space="preserve"> </w:t>
      </w:r>
      <w:r>
        <w:rPr>
          <w:rFonts w:ascii="Times" w:hAnsi="Times" w:cs="Times"/>
        </w:rPr>
        <w:t xml:space="preserve">[&lt;OE </w:t>
      </w:r>
      <w:r>
        <w:rPr>
          <w:rFonts w:ascii="Times" w:hAnsi="Times" w:cs="Times"/>
          <w:color w:val="3333FF"/>
          <w:u w:val="single"/>
        </w:rPr>
        <w:t>hēlia</w:t>
      </w:r>
      <w:r>
        <w:rPr>
          <w:rFonts w:ascii="Times" w:hAnsi="Times" w:cs="Times"/>
        </w:rPr>
        <w:t xml:space="preserve">], Gujarati, </w:t>
      </w:r>
      <w:r>
        <w:rPr>
          <w:rStyle w:val="tlid-translation"/>
          <w:rFonts w:cs="Arial Unicode MS" w:hint="cs"/>
          <w:cs/>
          <w:lang w:bidi="gu-IN"/>
        </w:rPr>
        <w:t>હીલ</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u w:val="single"/>
          <w:lang w:bidi="gu-IN"/>
        </w:rPr>
        <w:t>Hīla</w:t>
      </w:r>
      <w:r>
        <w:rPr>
          <w:rStyle w:val="tlid-translation"/>
          <w:rFonts w:hint="cs"/>
          <w:lang w:bidi="gu-IN"/>
        </w:rPr>
        <w:t>, heel</w:t>
      </w:r>
      <w:r>
        <w:rPr>
          <w:rFonts w:cstheme="minorHAnsi"/>
        </w:rPr>
        <w:t>.</w:t>
      </w:r>
      <w:r w:rsidRPr="002D1368">
        <w:rPr>
          <w:rFonts w:cstheme="minorHAnsi"/>
        </w:rPr>
        <w:br/>
      </w:r>
    </w:p>
  </w:footnote>
  <w:footnote w:id="162">
    <w:p w:rsidR="007B148B" w:rsidRDefault="007B148B">
      <w:pPr>
        <w:pStyle w:val="FootnoteText"/>
      </w:pPr>
      <w:r>
        <w:rPr>
          <w:rStyle w:val="FootnoteReference"/>
        </w:rPr>
        <w:footnoteRef/>
      </w:r>
      <w:r>
        <w:t xml:space="preserve"> </w:t>
      </w:r>
      <w:r w:rsidRPr="00190675">
        <w:rPr>
          <w:rFonts w:cstheme="minorHAnsi"/>
          <w:b/>
        </w:rPr>
        <w:t>Hittite</w:t>
      </w:r>
      <w:r w:rsidRPr="00190675">
        <w:rPr>
          <w:rFonts w:cstheme="minorHAnsi"/>
        </w:rPr>
        <w:t xml:space="preserve">, </w:t>
      </w:r>
      <w:r w:rsidRPr="00190675">
        <w:rPr>
          <w:rStyle w:val="tlid-translation"/>
          <w:rFonts w:cstheme="minorHAnsi"/>
          <w:b/>
          <w:color w:val="FF0000"/>
        </w:rPr>
        <w:t>assu</w:t>
      </w:r>
      <w:r w:rsidRPr="00190675">
        <w:rPr>
          <w:rStyle w:val="tlid-translation"/>
          <w:rFonts w:cstheme="minorHAnsi"/>
        </w:rPr>
        <w:t xml:space="preserve">, hello!, </w:t>
      </w:r>
      <w:r w:rsidRPr="00190675">
        <w:rPr>
          <w:rStyle w:val="tlid-translation"/>
          <w:rFonts w:cstheme="minorHAnsi"/>
          <w:b/>
        </w:rPr>
        <w:t>Basque</w:t>
      </w:r>
      <w:r w:rsidRPr="00190675">
        <w:rPr>
          <w:rStyle w:val="tlid-translation"/>
          <w:rFonts w:cstheme="minorHAnsi"/>
        </w:rPr>
        <w:t xml:space="preserve">, </w:t>
      </w:r>
      <w:r w:rsidRPr="00190675">
        <w:rPr>
          <w:rStyle w:val="tlid-translation"/>
          <w:rFonts w:cstheme="minorHAnsi"/>
          <w:color w:val="FF0000"/>
          <w:lang w:val="eu-ES"/>
        </w:rPr>
        <w:t>kaixo</w:t>
      </w:r>
      <w:r w:rsidRPr="00190675">
        <w:rPr>
          <w:rStyle w:val="tlid-translation"/>
          <w:rFonts w:cstheme="minorHAnsi"/>
          <w:lang w:val="eu-ES"/>
        </w:rPr>
        <w:t xml:space="preserve">, hello, </w:t>
      </w:r>
      <w:r w:rsidRPr="00190675">
        <w:rPr>
          <w:rStyle w:val="tlid-translation"/>
          <w:rFonts w:cstheme="minorHAnsi"/>
          <w:b/>
          <w:lang w:val="eu-ES"/>
        </w:rPr>
        <w:t>Latin</w:t>
      </w:r>
      <w:r w:rsidRPr="00190675">
        <w:rPr>
          <w:rStyle w:val="tlid-translation"/>
          <w:rFonts w:cstheme="minorHAnsi"/>
          <w:lang w:val="eu-ES"/>
        </w:rPr>
        <w:t xml:space="preserve">, </w:t>
      </w:r>
      <w:r w:rsidRPr="00190675">
        <w:rPr>
          <w:rFonts w:cstheme="minorHAnsi"/>
          <w:color w:val="FF0000"/>
        </w:rPr>
        <w:t>heus</w:t>
      </w:r>
      <w:r w:rsidRPr="00190675">
        <w:rPr>
          <w:rFonts w:cstheme="minorHAnsi"/>
        </w:rPr>
        <w:t>!</w:t>
      </w:r>
      <w:r w:rsidRPr="00190675">
        <w:rPr>
          <w:rFonts w:cstheme="minorHAnsi"/>
          <w:color w:val="000000"/>
        </w:rPr>
        <w:t xml:space="preserve">, hello, </w:t>
      </w:r>
      <w:r w:rsidRPr="00190675">
        <w:rPr>
          <w:rFonts w:cstheme="minorHAnsi"/>
          <w:b/>
          <w:color w:val="000000"/>
        </w:rPr>
        <w:t>Etruacan</w:t>
      </w:r>
      <w:r w:rsidRPr="00190675">
        <w:rPr>
          <w:rFonts w:cstheme="minorHAnsi"/>
          <w:color w:val="000000"/>
        </w:rPr>
        <w:t xml:space="preserve">, </w:t>
      </w:r>
      <w:r w:rsidRPr="00190675">
        <w:rPr>
          <w:rFonts w:cstheme="minorHAnsi"/>
          <w:color w:val="FF0000"/>
        </w:rPr>
        <w:t>hos</w:t>
      </w:r>
      <w:r w:rsidRPr="00190675">
        <w:rPr>
          <w:rFonts w:cstheme="minorHAnsi"/>
        </w:rPr>
        <w:t>, hus  (HVS),</w:t>
      </w:r>
      <w:r>
        <w:rPr>
          <w:rFonts w:cstheme="minorHAnsi"/>
        </w:rPr>
        <w:t xml:space="preserve"> </w:t>
      </w:r>
      <w:r>
        <w:rPr>
          <w:color w:val="FF0000"/>
        </w:rPr>
        <w:t>host, hust</w:t>
      </w:r>
      <w:r>
        <w:t>  (HVSΘ),</w:t>
      </w:r>
      <w:r w:rsidRPr="00190675">
        <w:rPr>
          <w:rFonts w:cstheme="minorHAnsi"/>
        </w:rPr>
        <w:t xml:space="preserve"> </w:t>
      </w:r>
      <w:r w:rsidRPr="00190675">
        <w:rPr>
          <w:rFonts w:cstheme="minorHAnsi"/>
          <w:b/>
        </w:rPr>
        <w:t>Finnish-Uralic</w:t>
      </w:r>
      <w:r w:rsidRPr="00190675">
        <w:rPr>
          <w:rFonts w:cstheme="minorHAnsi"/>
        </w:rPr>
        <w:t xml:space="preserve">, </w:t>
      </w:r>
      <w:r w:rsidRPr="00190675">
        <w:rPr>
          <w:rStyle w:val="tlid-translation"/>
          <w:rFonts w:cstheme="minorHAnsi"/>
          <w:color w:val="CC6600"/>
          <w:u w:val="single"/>
        </w:rPr>
        <w:t>Hei</w:t>
      </w:r>
      <w:r w:rsidRPr="00190675">
        <w:rPr>
          <w:rStyle w:val="tlid-translation"/>
          <w:rFonts w:cstheme="minorHAnsi"/>
          <w:color w:val="009900"/>
          <w:u w:val="single"/>
        </w:rPr>
        <w:t>,</w:t>
      </w:r>
      <w:r w:rsidRPr="00190675">
        <w:rPr>
          <w:rStyle w:val="tlid-translation"/>
          <w:rFonts w:cstheme="minorHAnsi"/>
        </w:rPr>
        <w:t xml:space="preserve"> hello, </w:t>
      </w:r>
      <w:r w:rsidRPr="00190675">
        <w:rPr>
          <w:rStyle w:val="tlid-translation"/>
          <w:rFonts w:cstheme="minorHAnsi"/>
          <w:b/>
        </w:rPr>
        <w:t>Greek</w:t>
      </w:r>
      <w:r w:rsidRPr="00190675">
        <w:rPr>
          <w:rStyle w:val="tlid-translation"/>
          <w:rFonts w:cstheme="minorHAnsi"/>
        </w:rPr>
        <w:t xml:space="preserve">, γεια </w:t>
      </w:r>
      <w:r w:rsidRPr="00190675">
        <w:rPr>
          <w:rStyle w:val="tlid-translation"/>
          <w:rFonts w:cstheme="minorHAnsi"/>
          <w:color w:val="CC6600"/>
          <w:u w:val="single"/>
        </w:rPr>
        <w:t>geia</w:t>
      </w:r>
      <w:r w:rsidRPr="00190675">
        <w:rPr>
          <w:rStyle w:val="tlid-translation"/>
          <w:rFonts w:cstheme="minorHAnsi"/>
        </w:rPr>
        <w:t xml:space="preserve">, hello, </w:t>
      </w:r>
      <w:r w:rsidRPr="00190675">
        <w:rPr>
          <w:rStyle w:val="tlid-translation"/>
          <w:rFonts w:cstheme="minorHAnsi"/>
          <w:b/>
        </w:rPr>
        <w:t>Irish</w:t>
      </w:r>
      <w:r w:rsidRPr="00190675">
        <w:rPr>
          <w:rStyle w:val="tlid-translation"/>
          <w:rFonts w:cstheme="minorHAnsi"/>
        </w:rPr>
        <w:t xml:space="preserve">, Dia </w:t>
      </w:r>
      <w:r w:rsidRPr="00190675">
        <w:rPr>
          <w:rStyle w:val="tlid-translation"/>
          <w:rFonts w:cstheme="minorHAnsi"/>
          <w:color w:val="CC6600"/>
          <w:u w:val="single"/>
        </w:rPr>
        <w:t>dhuit</w:t>
      </w:r>
      <w:r w:rsidRPr="00190675">
        <w:rPr>
          <w:rStyle w:val="tlid-translation"/>
          <w:rFonts w:cstheme="minorHAnsi"/>
        </w:rPr>
        <w:t xml:space="preserve">, hello, </w:t>
      </w:r>
      <w:r w:rsidRPr="00190675">
        <w:rPr>
          <w:rStyle w:val="tlid-translation"/>
          <w:rFonts w:cstheme="minorHAnsi"/>
          <w:b/>
        </w:rPr>
        <w:t>Italian</w:t>
      </w:r>
      <w:r w:rsidRPr="00190675">
        <w:rPr>
          <w:rStyle w:val="tlid-translation"/>
          <w:rFonts w:cstheme="minorHAnsi"/>
        </w:rPr>
        <w:t xml:space="preserve">, </w:t>
      </w:r>
      <w:r w:rsidRPr="00190675">
        <w:rPr>
          <w:rStyle w:val="tlid-translation"/>
          <w:rFonts w:cstheme="minorHAnsi"/>
          <w:color w:val="CC6600"/>
          <w:u w:val="single"/>
        </w:rPr>
        <w:t>Ciao</w:t>
      </w:r>
      <w:r w:rsidRPr="00190675">
        <w:rPr>
          <w:rStyle w:val="tlid-translation"/>
          <w:rFonts w:cstheme="minorHAnsi"/>
        </w:rPr>
        <w:t xml:space="preserve">, hello, </w:t>
      </w:r>
      <w:r w:rsidRPr="00402E18">
        <w:rPr>
          <w:rStyle w:val="tlid-translation"/>
          <w:rFonts w:cstheme="minorHAnsi"/>
          <w:b/>
        </w:rPr>
        <w:t>Traditional Chinese</w:t>
      </w:r>
      <w:r>
        <w:rPr>
          <w:rStyle w:val="tlid-translation"/>
          <w:rFonts w:cstheme="minorHAnsi"/>
        </w:rPr>
        <w:t xml:space="preserve">, </w:t>
      </w:r>
      <w:r>
        <w:rPr>
          <w:rStyle w:val="jlqj4b"/>
          <w:rFonts w:ascii="MS Gothic" w:eastAsia="MS Gothic" w:hAnsi="MS Gothic" w:cs="MS Gothic" w:hint="eastAsia"/>
          <w:lang w:eastAsia="zh-TW" w:bidi="gu-IN"/>
        </w:rPr>
        <w:t>你</w:t>
      </w:r>
      <w:r>
        <w:rPr>
          <w:rStyle w:val="jlqj4b"/>
          <w:rFonts w:hint="eastAsia"/>
          <w:lang w:eastAsia="zh-TW" w:bidi="gu-IN"/>
        </w:rPr>
        <w:t xml:space="preserve"> </w:t>
      </w:r>
      <w:r>
        <w:rPr>
          <w:rStyle w:val="jlqj4b"/>
          <w:rFonts w:ascii="MS Gothic" w:eastAsia="MS Gothic" w:hAnsi="MS Gothic" w:cs="MS Gothic" w:hint="eastAsia"/>
          <w:lang w:eastAsia="zh-TW" w:bidi="gu-IN"/>
        </w:rPr>
        <w:t>好</w:t>
      </w:r>
      <w:r>
        <w:rPr>
          <w:rStyle w:val="jlqj4b"/>
          <w:rFonts w:hint="eastAsia"/>
          <w:lang w:eastAsia="zh-TW" w:bidi="gu-IN"/>
        </w:rPr>
        <w:t xml:space="preserve">,  </w:t>
      </w:r>
      <w:r>
        <w:rPr>
          <w:rStyle w:val="jlqj4b"/>
          <w:rFonts w:hint="cs"/>
          <w:lang w:bidi="gu-IN"/>
        </w:rPr>
        <w:t>Nǐ</w:t>
      </w:r>
      <w:r>
        <w:rPr>
          <w:rStyle w:val="jlqj4b"/>
          <w:rFonts w:cs="Arial Unicode MS" w:hint="cs"/>
          <w:color w:val="FF0000"/>
          <w:cs/>
          <w:lang w:bidi="gu-IN"/>
        </w:rPr>
        <w:t xml:space="preserve"> </w:t>
      </w:r>
      <w:r>
        <w:rPr>
          <w:rStyle w:val="jlqj4b"/>
          <w:rFonts w:hint="cs"/>
          <w:color w:val="CC6600"/>
          <w:u w:val="single"/>
          <w:lang w:bidi="gu-IN"/>
        </w:rPr>
        <w:t>hǎo</w:t>
      </w:r>
      <w:r>
        <w:rPr>
          <w:rStyle w:val="jlqj4b"/>
          <w:rFonts w:hint="cs"/>
          <w:lang w:bidi="gu-IN"/>
        </w:rPr>
        <w:t>,</w:t>
      </w:r>
      <w:r>
        <w:rPr>
          <w:rStyle w:val="jlqj4b"/>
          <w:rFonts w:cs="Arial Unicode MS" w:hint="cs"/>
          <w:cs/>
          <w:lang w:bidi="gu-IN"/>
        </w:rPr>
        <w:t xml:space="preserve"> </w:t>
      </w:r>
      <w:r>
        <w:rPr>
          <w:rStyle w:val="jlqj4b"/>
          <w:rFonts w:hint="cs"/>
          <w:lang w:bidi="gu-IN"/>
        </w:rPr>
        <w:t>hello</w:t>
      </w:r>
      <w:r>
        <w:rPr>
          <w:rStyle w:val="jlqj4b"/>
          <w:lang w:bidi="gu-IN"/>
        </w:rPr>
        <w:t>,</w:t>
      </w:r>
      <w:r>
        <w:rPr>
          <w:rStyle w:val="jlqj4b"/>
          <w:rFonts w:cs="Arial Unicode MS" w:hint="cs"/>
          <w:cs/>
          <w:lang w:bidi="gu-IN"/>
        </w:rPr>
        <w:t xml:space="preserve"> </w:t>
      </w:r>
      <w:r w:rsidRPr="00190675">
        <w:rPr>
          <w:rStyle w:val="tlid-translation"/>
          <w:rFonts w:cstheme="minorHAnsi"/>
          <w:b/>
        </w:rPr>
        <w:t>Tocharian</w:t>
      </w:r>
      <w:r w:rsidRPr="00190675">
        <w:rPr>
          <w:rStyle w:val="tlid-translation"/>
          <w:rFonts w:cstheme="minorHAnsi"/>
        </w:rPr>
        <w:t xml:space="preserve">, [B </w:t>
      </w:r>
      <w:r w:rsidRPr="00190675">
        <w:rPr>
          <w:rStyle w:val="tlid-translation"/>
          <w:rFonts w:cstheme="minorHAnsi"/>
          <w:color w:val="CC6600"/>
          <w:u w:val="single"/>
        </w:rPr>
        <w:t>hai</w:t>
      </w:r>
      <w:r w:rsidRPr="00190675">
        <w:rPr>
          <w:rStyle w:val="tlid-translation"/>
          <w:rFonts w:cstheme="minorHAnsi"/>
        </w:rPr>
        <w:t xml:space="preserve">], hello, </w:t>
      </w:r>
      <w:r w:rsidRPr="00190675">
        <w:rPr>
          <w:rStyle w:val="tlid-translation"/>
          <w:rFonts w:cstheme="minorHAnsi"/>
          <w:b/>
        </w:rPr>
        <w:t>Scots-Gaelic</w:t>
      </w:r>
      <w:r w:rsidRPr="00190675">
        <w:rPr>
          <w:rStyle w:val="tlid-translation"/>
          <w:rFonts w:cstheme="minorHAnsi"/>
        </w:rPr>
        <w:t xml:space="preserve">, </w:t>
      </w:r>
      <w:r w:rsidRPr="00190675">
        <w:rPr>
          <w:rStyle w:val="tlid-translation"/>
          <w:rFonts w:cstheme="minorHAnsi"/>
          <w:color w:val="009900"/>
          <w:u w:val="single"/>
        </w:rPr>
        <w:t>Halò</w:t>
      </w:r>
      <w:r w:rsidRPr="00190675">
        <w:rPr>
          <w:rStyle w:val="tlid-translation"/>
          <w:rFonts w:cstheme="minorHAnsi"/>
        </w:rPr>
        <w:t xml:space="preserve">, hello, </w:t>
      </w:r>
      <w:r w:rsidRPr="00190675">
        <w:rPr>
          <w:rStyle w:val="tlid-translation"/>
          <w:rFonts w:cstheme="minorHAnsi"/>
          <w:b/>
        </w:rPr>
        <w:t>Welsh</w:t>
      </w:r>
      <w:r w:rsidRPr="00190675">
        <w:rPr>
          <w:rStyle w:val="tlid-translation"/>
          <w:rFonts w:cstheme="minorHAnsi"/>
        </w:rPr>
        <w:t xml:space="preserve">, </w:t>
      </w:r>
      <w:r w:rsidRPr="00190675">
        <w:rPr>
          <w:rStyle w:val="tlid-translation"/>
          <w:rFonts w:cstheme="minorHAnsi"/>
          <w:color w:val="009900"/>
          <w:u w:val="single"/>
        </w:rPr>
        <w:t>Helo</w:t>
      </w:r>
      <w:r w:rsidRPr="00190675">
        <w:rPr>
          <w:rStyle w:val="tlid-translation"/>
          <w:rFonts w:cstheme="minorHAnsi"/>
        </w:rPr>
        <w:t xml:space="preserve">, hello, </w:t>
      </w:r>
      <w:r w:rsidRPr="00190675">
        <w:rPr>
          <w:rStyle w:val="tlid-translation"/>
          <w:rFonts w:cstheme="minorHAnsi"/>
          <w:b/>
        </w:rPr>
        <w:t>English</w:t>
      </w:r>
      <w:r w:rsidRPr="00190675">
        <w:rPr>
          <w:rStyle w:val="tlid-translation"/>
          <w:rFonts w:cstheme="minorHAnsi"/>
        </w:rPr>
        <w:t xml:space="preserve">, </w:t>
      </w:r>
      <w:r w:rsidRPr="00190675">
        <w:rPr>
          <w:rFonts w:cstheme="minorHAnsi"/>
          <w:color w:val="009900"/>
          <w:u w:val="single"/>
        </w:rPr>
        <w:t>hello</w:t>
      </w:r>
      <w:r>
        <w:rPr>
          <w:rFonts w:cstheme="minorHAnsi"/>
        </w:rPr>
        <w:t xml:space="preserve">! [&lt;obs. </w:t>
      </w:r>
      <w:r w:rsidRPr="00190675">
        <w:rPr>
          <w:rFonts w:cstheme="minorHAnsi"/>
          <w:color w:val="009900"/>
          <w:u w:val="single"/>
        </w:rPr>
        <w:t>holla</w:t>
      </w:r>
      <w:r>
        <w:rPr>
          <w:rFonts w:cstheme="minorHAnsi"/>
        </w:rPr>
        <w:t xml:space="preserve">, stop!], </w:t>
      </w:r>
      <w:r w:rsidRPr="00402E18">
        <w:rPr>
          <w:rFonts w:cstheme="minorHAnsi"/>
          <w:b/>
        </w:rPr>
        <w:t>Uzbek</w:t>
      </w:r>
      <w:r>
        <w:rPr>
          <w:rFonts w:cstheme="minorHAnsi"/>
        </w:rPr>
        <w:t xml:space="preserve">, </w:t>
      </w:r>
      <w:r>
        <w:rPr>
          <w:rStyle w:val="jlqj4b"/>
          <w:rFonts w:hint="cs"/>
          <w:color w:val="CC6600"/>
          <w:u w:val="single"/>
          <w:lang w:val="kk-KZ" w:bidi="gu-IN"/>
        </w:rPr>
        <w:t>Salom</w:t>
      </w:r>
      <w:r>
        <w:rPr>
          <w:rStyle w:val="jlqj4b"/>
          <w:rFonts w:hint="cs"/>
          <w:lang w:val="kk-KZ" w:bidi="gu-IN"/>
        </w:rPr>
        <w:t>, hello</w:t>
      </w:r>
      <w:r>
        <w:rPr>
          <w:rStyle w:val="jlqj4b"/>
          <w:lang w:bidi="gu-IN"/>
        </w:rPr>
        <w:t xml:space="preserve">, </w:t>
      </w:r>
      <w:r w:rsidRPr="00402E18">
        <w:rPr>
          <w:rStyle w:val="jlqj4b"/>
          <w:b/>
          <w:lang w:bidi="gu-IN"/>
        </w:rPr>
        <w:t>Tajik</w:t>
      </w:r>
      <w:r>
        <w:rPr>
          <w:rStyle w:val="jlqj4b"/>
          <w:lang w:bidi="gu-IN"/>
        </w:rPr>
        <w:t xml:space="preserve">,  </w:t>
      </w:r>
      <w:r>
        <w:rPr>
          <w:rStyle w:val="jlqj4b"/>
          <w:rFonts w:hint="cs"/>
          <w:lang w:val="tg-Cyrl-TJ" w:bidi="gu-IN"/>
        </w:rPr>
        <w:t>Салом</w:t>
      </w:r>
      <w:r>
        <w:rPr>
          <w:rStyle w:val="jlqj4b"/>
          <w:rFonts w:hint="cs"/>
          <w:lang w:val="kk-KZ" w:bidi="gu-IN"/>
        </w:rPr>
        <w:t xml:space="preserve">, </w:t>
      </w:r>
      <w:r>
        <w:rPr>
          <w:rStyle w:val="jlqj4b"/>
          <w:rFonts w:hint="cs"/>
          <w:color w:val="CC6600"/>
          <w:u w:val="single"/>
          <w:lang w:val="kk-KZ" w:bidi="gu-IN"/>
        </w:rPr>
        <w:t>Salom</w:t>
      </w:r>
      <w:r>
        <w:rPr>
          <w:rStyle w:val="jlqj4b"/>
          <w:rFonts w:hint="cs"/>
          <w:lang w:val="kk-KZ" w:bidi="gu-IN"/>
        </w:rPr>
        <w:t>, hello</w:t>
      </w:r>
      <w:r>
        <w:rPr>
          <w:rStyle w:val="jlqj4b"/>
          <w:lang w:bidi="gu-IN"/>
        </w:rPr>
        <w:t xml:space="preserve">, Kyrgyz, </w:t>
      </w:r>
      <w:r>
        <w:rPr>
          <w:rStyle w:val="jlqj4b"/>
          <w:rFonts w:hint="cs"/>
          <w:lang w:val="ky-KG" w:bidi="gu-IN"/>
        </w:rPr>
        <w:t xml:space="preserve">салам, </w:t>
      </w:r>
      <w:r>
        <w:rPr>
          <w:rStyle w:val="jlqj4b"/>
          <w:rFonts w:hint="cs"/>
          <w:color w:val="CC6600"/>
          <w:u w:val="single"/>
          <w:lang w:val="ky-KG" w:bidi="gu-IN"/>
        </w:rPr>
        <w:t>salam</w:t>
      </w:r>
      <w:r>
        <w:rPr>
          <w:rStyle w:val="jlqj4b"/>
          <w:rFonts w:hint="cs"/>
          <w:lang w:val="ky-KG" w:bidi="gu-IN"/>
        </w:rPr>
        <w:t>, hello</w:t>
      </w:r>
      <w:r>
        <w:rPr>
          <w:rStyle w:val="jlqj4b"/>
          <w:lang w:bidi="gu-IN"/>
        </w:rPr>
        <w:t>.</w:t>
      </w:r>
      <w:r>
        <w:rPr>
          <w:rStyle w:val="jlqj4b"/>
          <w:lang w:bidi="gu-IN"/>
        </w:rPr>
        <w:br/>
      </w:r>
    </w:p>
  </w:footnote>
  <w:footnote w:id="163">
    <w:p w:rsidR="007B148B" w:rsidRDefault="007B148B">
      <w:pPr>
        <w:pStyle w:val="FootnoteText"/>
      </w:pPr>
      <w:r>
        <w:rPr>
          <w:rStyle w:val="FootnoteReference"/>
        </w:rPr>
        <w:footnoteRef/>
      </w:r>
      <w:r>
        <w:t xml:space="preserve"> </w:t>
      </w:r>
      <w:r w:rsidRPr="008B4710">
        <w:rPr>
          <w:rFonts w:cstheme="minorHAnsi"/>
          <w:b/>
        </w:rPr>
        <w:t>Hittite</w:t>
      </w:r>
      <w:r w:rsidRPr="008B4710">
        <w:rPr>
          <w:rFonts w:cstheme="minorHAnsi"/>
        </w:rPr>
        <w:t xml:space="preserve">, </w:t>
      </w:r>
      <w:r w:rsidRPr="008B4710">
        <w:rPr>
          <w:rFonts w:cstheme="minorHAnsi"/>
          <w:b/>
          <w:bCs/>
          <w:color w:val="993399"/>
          <w:u w:val="single"/>
        </w:rPr>
        <w:t>uarissa/uariss</w:t>
      </w:r>
      <w:r w:rsidRPr="008B4710">
        <w:rPr>
          <w:rFonts w:cstheme="minorHAnsi"/>
          <w:color w:val="993399"/>
          <w:u w:val="single"/>
        </w:rPr>
        <w:t>,</w:t>
      </w:r>
      <w:r w:rsidRPr="008B4710">
        <w:rPr>
          <w:rFonts w:cstheme="minorHAnsi"/>
        </w:rPr>
        <w:t xml:space="preserve"> to help, </w:t>
      </w:r>
      <w:r w:rsidRPr="008B4710">
        <w:rPr>
          <w:rFonts w:cstheme="minorHAnsi"/>
          <w:b/>
          <w:bCs/>
          <w:color w:val="993399"/>
          <w:u w:val="single"/>
        </w:rPr>
        <w:t>wari/warai</w:t>
      </w:r>
      <w:r w:rsidRPr="008B4710">
        <w:rPr>
          <w:rFonts w:cstheme="minorHAnsi"/>
          <w:color w:val="993399"/>
          <w:u w:val="single"/>
        </w:rPr>
        <w:t>,</w:t>
      </w:r>
      <w:r w:rsidRPr="008B4710">
        <w:rPr>
          <w:rFonts w:cstheme="minorHAnsi"/>
        </w:rPr>
        <w:t xml:space="preserve"> </w:t>
      </w:r>
      <w:r w:rsidRPr="008B4710">
        <w:rPr>
          <w:rFonts w:cstheme="minorHAnsi"/>
          <w:b/>
          <w:bCs/>
          <w:color w:val="993399"/>
          <w:u w:val="single"/>
        </w:rPr>
        <w:t>warhitasa</w:t>
      </w:r>
      <w:r w:rsidRPr="008B4710">
        <w:rPr>
          <w:rFonts w:cstheme="minorHAnsi"/>
        </w:rPr>
        <w:t xml:space="preserve">, helpful, being of help, </w:t>
      </w:r>
      <w:r w:rsidRPr="008B4710">
        <w:rPr>
          <w:rFonts w:cstheme="minorHAnsi"/>
          <w:b/>
          <w:bCs/>
          <w:color w:val="993399"/>
          <w:u w:val="single"/>
        </w:rPr>
        <w:t>warra</w:t>
      </w:r>
      <w:r w:rsidRPr="008B4710">
        <w:rPr>
          <w:rFonts w:cstheme="minorHAnsi"/>
        </w:rPr>
        <w:t xml:space="preserve">-, help, aid, </w:t>
      </w:r>
      <w:r w:rsidRPr="008B4710">
        <w:rPr>
          <w:rFonts w:cstheme="minorHAnsi"/>
          <w:b/>
          <w:bCs/>
          <w:color w:val="993399"/>
          <w:u w:val="single"/>
        </w:rPr>
        <w:t>uarrae</w:t>
      </w:r>
      <w:r w:rsidRPr="008B4710">
        <w:rPr>
          <w:rFonts w:cstheme="minorHAnsi"/>
        </w:rPr>
        <w:t xml:space="preserve">, </w:t>
      </w:r>
      <w:r w:rsidRPr="008B4710">
        <w:rPr>
          <w:rFonts w:cstheme="minorHAnsi"/>
          <w:b/>
          <w:bCs/>
          <w:color w:val="993399"/>
          <w:u w:val="single"/>
        </w:rPr>
        <w:t>warisa/waris</w:t>
      </w:r>
      <w:r w:rsidRPr="008B4710">
        <w:rPr>
          <w:rFonts w:cstheme="minorHAnsi"/>
          <w:color w:val="993399"/>
          <w:u w:val="single"/>
        </w:rPr>
        <w:t>,</w:t>
      </w:r>
      <w:r w:rsidRPr="008B4710">
        <w:rPr>
          <w:rFonts w:cstheme="minorHAnsi"/>
        </w:rPr>
        <w:t xml:space="preserve"> </w:t>
      </w:r>
      <w:r w:rsidRPr="008B4710">
        <w:rPr>
          <w:rFonts w:cstheme="minorHAnsi"/>
          <w:b/>
          <w:bCs/>
          <w:color w:val="993399"/>
          <w:u w:val="single"/>
        </w:rPr>
        <w:t>warae</w:t>
      </w:r>
      <w:r w:rsidRPr="008B4710">
        <w:rPr>
          <w:rFonts w:cstheme="minorHAnsi"/>
        </w:rPr>
        <w:t xml:space="preserve">, to come to help, helpful, being of help, </w:t>
      </w:r>
      <w:r w:rsidRPr="008B4710">
        <w:rPr>
          <w:rFonts w:cstheme="minorHAnsi"/>
          <w:b/>
          <w:bCs/>
          <w:color w:val="993399"/>
          <w:u w:val="single"/>
        </w:rPr>
        <w:t>warressa</w:t>
      </w:r>
      <w:r w:rsidRPr="008B4710">
        <w:rPr>
          <w:rFonts w:cstheme="minorHAnsi"/>
          <w:color w:val="993399"/>
          <w:u w:val="single"/>
        </w:rPr>
        <w:t>-</w:t>
      </w:r>
      <w:r w:rsidRPr="008B4710">
        <w:rPr>
          <w:rFonts w:cstheme="minorHAnsi"/>
        </w:rPr>
        <w:t xml:space="preserve">, to help, to hasten, </w:t>
      </w:r>
      <w:r w:rsidRPr="008B4710">
        <w:rPr>
          <w:rFonts w:cstheme="minorHAnsi"/>
          <w:b/>
          <w:bCs/>
          <w:color w:val="993399"/>
          <w:u w:val="single"/>
        </w:rPr>
        <w:t>warri</w:t>
      </w:r>
      <w:r w:rsidRPr="008B4710">
        <w:rPr>
          <w:rFonts w:cstheme="minorHAnsi"/>
          <w:color w:val="993399"/>
          <w:u w:val="single"/>
        </w:rPr>
        <w:t>-</w:t>
      </w:r>
      <w:r w:rsidRPr="008B4710">
        <w:rPr>
          <w:rFonts w:cstheme="minorHAnsi"/>
        </w:rPr>
        <w:t xml:space="preserve">, helpful, helper, assistant, </w:t>
      </w:r>
      <w:r w:rsidRPr="008B4710">
        <w:rPr>
          <w:rFonts w:cstheme="minorHAnsi"/>
          <w:b/>
          <w:bCs/>
          <w:color w:val="993399"/>
          <w:u w:val="single"/>
        </w:rPr>
        <w:t>wara</w:t>
      </w:r>
      <w:r w:rsidRPr="008B4710">
        <w:rPr>
          <w:rFonts w:cstheme="minorHAnsi"/>
          <w:b/>
          <w:bCs/>
        </w:rPr>
        <w:t xml:space="preserve"> </w:t>
      </w:r>
      <w:r w:rsidRPr="008B4710">
        <w:rPr>
          <w:rFonts w:cstheme="minorHAnsi"/>
          <w:b/>
          <w:bCs/>
          <w:color w:val="993399"/>
          <w:u w:val="single"/>
        </w:rPr>
        <w:t>hltsai</w:t>
      </w:r>
      <w:r w:rsidRPr="008B4710">
        <w:rPr>
          <w:rFonts w:cstheme="minorHAnsi"/>
        </w:rPr>
        <w:t xml:space="preserve">, to cry for help, </w:t>
      </w:r>
      <w:r w:rsidRPr="008B4710">
        <w:rPr>
          <w:rFonts w:cstheme="minorHAnsi"/>
          <w:b/>
        </w:rPr>
        <w:t>Luvian</w:t>
      </w:r>
      <w:r w:rsidRPr="008B4710">
        <w:rPr>
          <w:rFonts w:cstheme="minorHAnsi"/>
        </w:rPr>
        <w:t xml:space="preserve">, </w:t>
      </w:r>
      <w:r w:rsidRPr="008B4710">
        <w:rPr>
          <w:rFonts w:cstheme="minorHAnsi"/>
          <w:color w:val="993399"/>
          <w:u w:val="single"/>
        </w:rPr>
        <w:t>waria</w:t>
      </w:r>
      <w:r w:rsidRPr="008B4710">
        <w:rPr>
          <w:rFonts w:cstheme="minorHAnsi"/>
        </w:rPr>
        <w:t xml:space="preserve">, to help, </w:t>
      </w:r>
      <w:r w:rsidRPr="008B4710">
        <w:rPr>
          <w:rFonts w:cstheme="minorHAnsi"/>
          <w:color w:val="993399"/>
          <w:u w:val="single"/>
        </w:rPr>
        <w:t>warhitasa/i</w:t>
      </w:r>
      <w:r w:rsidRPr="008B4710">
        <w:rPr>
          <w:rFonts w:cstheme="minorHAnsi"/>
        </w:rPr>
        <w:t xml:space="preserve">, being of help, </w:t>
      </w:r>
      <w:r w:rsidRPr="008B4710">
        <w:rPr>
          <w:rFonts w:cstheme="minorHAnsi"/>
          <w:b/>
        </w:rPr>
        <w:t>Persian</w:t>
      </w:r>
      <w:r w:rsidRPr="008B4710">
        <w:rPr>
          <w:rFonts w:cstheme="minorHAnsi"/>
        </w:rPr>
        <w:t xml:space="preserve">, </w:t>
      </w:r>
      <w:r w:rsidRPr="008B4710">
        <w:rPr>
          <w:rFonts w:cstheme="minorHAnsi"/>
          <w:color w:val="993399"/>
          <w:u w:val="single"/>
        </w:rPr>
        <w:t>yâri</w:t>
      </w:r>
      <w:r w:rsidRPr="008B4710">
        <w:rPr>
          <w:rFonts w:cstheme="minorHAnsi"/>
        </w:rPr>
        <w:t xml:space="preserve"> kardan,  </w:t>
      </w:r>
      <w:r w:rsidRPr="008B4710">
        <w:rPr>
          <w:rStyle w:val="nobold"/>
          <w:rFonts w:cstheme="minorHAnsi"/>
        </w:rPr>
        <w:t>یاری کردن</w:t>
      </w:r>
      <w:r w:rsidRPr="008B4710">
        <w:rPr>
          <w:rFonts w:cstheme="minorHAnsi"/>
        </w:rPr>
        <w:t xml:space="preserve"> to help, comfort, succor, </w:t>
      </w:r>
      <w:r w:rsidRPr="008B4710">
        <w:rPr>
          <w:rFonts w:cstheme="minorHAnsi"/>
          <w:b/>
        </w:rPr>
        <w:t>Sanskrit</w:t>
      </w:r>
      <w:r w:rsidRPr="008B4710">
        <w:rPr>
          <w:rFonts w:cstheme="minorHAnsi"/>
        </w:rPr>
        <w:t xml:space="preserve">, </w:t>
      </w:r>
      <w:r w:rsidRPr="008B4710">
        <w:rPr>
          <w:rFonts w:cstheme="minorHAnsi"/>
          <w:color w:val="3333FF"/>
        </w:rPr>
        <w:t>zaka</w:t>
      </w:r>
      <w:r w:rsidRPr="008B4710">
        <w:rPr>
          <w:rFonts w:cstheme="minorHAnsi"/>
        </w:rPr>
        <w:t xml:space="preserve">, help, assistance; </w:t>
      </w:r>
      <w:r w:rsidRPr="008B4710">
        <w:rPr>
          <w:rFonts w:cstheme="minorHAnsi"/>
          <w:color w:val="3333FF"/>
        </w:rPr>
        <w:t>zakbhan,</w:t>
      </w:r>
      <w:r w:rsidRPr="008B4710">
        <w:rPr>
          <w:rFonts w:cstheme="minorHAnsi"/>
        </w:rPr>
        <w:t xml:space="preserve"> help, aid, </w:t>
      </w:r>
      <w:r w:rsidRPr="008B4710">
        <w:rPr>
          <w:rFonts w:cstheme="minorHAnsi"/>
          <w:b/>
        </w:rPr>
        <w:t>Basque</w:t>
      </w:r>
      <w:r w:rsidRPr="008B4710">
        <w:rPr>
          <w:rFonts w:cstheme="minorHAnsi"/>
        </w:rPr>
        <w:t xml:space="preserve">, </w:t>
      </w:r>
      <w:r w:rsidRPr="008B4710">
        <w:rPr>
          <w:rStyle w:val="tlid-translation"/>
          <w:rFonts w:cstheme="minorHAnsi"/>
          <w:color w:val="3333FF"/>
          <w:lang w:val="eu-ES"/>
        </w:rPr>
        <w:t>suzteko</w:t>
      </w:r>
      <w:r w:rsidRPr="008B4710">
        <w:rPr>
          <w:rStyle w:val="tlid-translation"/>
          <w:rFonts w:cstheme="minorHAnsi"/>
          <w:lang w:val="eu-ES"/>
        </w:rPr>
        <w:t>, to succor,</w:t>
      </w:r>
      <w:r w:rsidRPr="008B4710">
        <w:rPr>
          <w:rStyle w:val="tlid-translation"/>
          <w:rFonts w:cstheme="minorHAnsi"/>
          <w:b/>
          <w:lang w:val="eu-ES"/>
        </w:rPr>
        <w:t xml:space="preserve"> Latin</w:t>
      </w:r>
      <w:r w:rsidRPr="008B4710">
        <w:rPr>
          <w:rStyle w:val="tlid-translation"/>
          <w:rFonts w:cstheme="minorHAnsi"/>
          <w:lang w:val="eu-ES"/>
        </w:rPr>
        <w:t xml:space="preserve">, </w:t>
      </w:r>
      <w:r w:rsidRPr="008B4710">
        <w:rPr>
          <w:rFonts w:cstheme="minorHAnsi"/>
          <w:color w:val="3333FF"/>
        </w:rPr>
        <w:t>succurro-currere-curri</w:t>
      </w:r>
      <w:r w:rsidRPr="008B4710">
        <w:rPr>
          <w:rFonts w:cstheme="minorHAnsi"/>
        </w:rPr>
        <w:t>-</w:t>
      </w:r>
      <w:r w:rsidRPr="008B4710">
        <w:rPr>
          <w:rFonts w:cstheme="minorHAnsi"/>
          <w:color w:val="3333FF"/>
        </w:rPr>
        <w:t>cursum</w:t>
      </w:r>
      <w:r w:rsidRPr="008B4710">
        <w:rPr>
          <w:rFonts w:cstheme="minorHAnsi"/>
        </w:rPr>
        <w:t xml:space="preserve">, to run beneath, go under, undergo, aid, succor, </w:t>
      </w:r>
      <w:r w:rsidRPr="008B4710">
        <w:rPr>
          <w:rFonts w:cstheme="minorHAnsi"/>
          <w:b/>
        </w:rPr>
        <w:t>Irish</w:t>
      </w:r>
      <w:r w:rsidRPr="008B4710">
        <w:rPr>
          <w:rFonts w:cstheme="minorHAnsi"/>
        </w:rPr>
        <w:t xml:space="preserve">, </w:t>
      </w:r>
      <w:r w:rsidRPr="008B4710">
        <w:rPr>
          <w:rStyle w:val="shorttext"/>
          <w:rFonts w:cstheme="minorHAnsi"/>
          <w:lang w:val="ga-IE"/>
        </w:rPr>
        <w:t xml:space="preserve">chun </w:t>
      </w:r>
      <w:r w:rsidRPr="008B4710">
        <w:rPr>
          <w:rStyle w:val="shorttext"/>
          <w:rFonts w:cstheme="minorHAnsi"/>
          <w:color w:val="3333FF"/>
          <w:lang w:val="ga-IE"/>
        </w:rPr>
        <w:t>succor</w:t>
      </w:r>
      <w:r w:rsidRPr="008B4710">
        <w:rPr>
          <w:rStyle w:val="shorttext"/>
          <w:rFonts w:cstheme="minorHAnsi"/>
          <w:color w:val="FF0000"/>
          <w:lang w:val="ga-IE"/>
        </w:rPr>
        <w:t>,</w:t>
      </w:r>
      <w:r w:rsidRPr="008B4710">
        <w:rPr>
          <w:rStyle w:val="shorttext"/>
          <w:rFonts w:cstheme="minorHAnsi"/>
          <w:lang w:val="ga-IE"/>
        </w:rPr>
        <w:t xml:space="preserve"> to succor</w:t>
      </w:r>
      <w:r w:rsidRPr="008B4710">
        <w:rPr>
          <w:rStyle w:val="shorttext"/>
          <w:rFonts w:cstheme="minorHAnsi"/>
        </w:rPr>
        <w:t>,</w:t>
      </w:r>
      <w:r w:rsidRPr="008B4710">
        <w:rPr>
          <w:rStyle w:val="shorttext"/>
          <w:rFonts w:cstheme="minorHAnsi"/>
          <w:lang w:val="ga-IE"/>
        </w:rPr>
        <w:t xml:space="preserve"> </w:t>
      </w:r>
      <w:r w:rsidRPr="008B4710">
        <w:rPr>
          <w:rFonts w:cstheme="minorHAnsi"/>
          <w:b/>
        </w:rPr>
        <w:t>Welsh</w:t>
      </w:r>
      <w:r w:rsidRPr="008B4710">
        <w:rPr>
          <w:rFonts w:cstheme="minorHAnsi"/>
        </w:rPr>
        <w:t xml:space="preserve">, </w:t>
      </w:r>
      <w:r w:rsidRPr="008B4710">
        <w:rPr>
          <w:rFonts w:cstheme="minorHAnsi"/>
          <w:color w:val="3333FF"/>
        </w:rPr>
        <w:t>swcro</w:t>
      </w:r>
      <w:r w:rsidRPr="008B4710">
        <w:rPr>
          <w:rFonts w:cstheme="minorHAnsi"/>
        </w:rPr>
        <w:t xml:space="preserve">, to succor, </w:t>
      </w:r>
      <w:r w:rsidRPr="008B4710">
        <w:rPr>
          <w:rFonts w:cstheme="minorHAnsi"/>
          <w:b/>
        </w:rPr>
        <w:t>Italian</w:t>
      </w:r>
      <w:r w:rsidRPr="008B4710">
        <w:rPr>
          <w:rFonts w:cstheme="minorHAnsi"/>
        </w:rPr>
        <w:t xml:space="preserve">,  </w:t>
      </w:r>
      <w:r w:rsidRPr="008B4710">
        <w:rPr>
          <w:rFonts w:cstheme="minorHAnsi"/>
          <w:color w:val="3333FF"/>
        </w:rPr>
        <w:t>soccorrere</w:t>
      </w:r>
      <w:r w:rsidRPr="008B4710">
        <w:rPr>
          <w:rFonts w:cstheme="minorHAnsi"/>
        </w:rPr>
        <w:t xml:space="preserve">, to succor, help, </w:t>
      </w:r>
      <w:r w:rsidRPr="008B4710">
        <w:rPr>
          <w:rFonts w:cstheme="minorHAnsi"/>
          <w:b/>
        </w:rPr>
        <w:t>French</w:t>
      </w:r>
      <w:r w:rsidRPr="008B4710">
        <w:rPr>
          <w:rFonts w:cstheme="minorHAnsi"/>
        </w:rPr>
        <w:t xml:space="preserve">, </w:t>
      </w:r>
      <w:r w:rsidRPr="008B4710">
        <w:rPr>
          <w:rStyle w:val="shorttext"/>
          <w:rFonts w:cstheme="minorHAnsi"/>
          <w:color w:val="3333FF"/>
          <w:lang w:val="fr-FR"/>
        </w:rPr>
        <w:t>secourir</w:t>
      </w:r>
      <w:r w:rsidRPr="008B4710">
        <w:rPr>
          <w:rStyle w:val="shorttext"/>
          <w:rFonts w:cstheme="minorHAnsi"/>
          <w:color w:val="000000"/>
          <w:lang w:val="fr-FR"/>
        </w:rPr>
        <w:t xml:space="preserve">, to succor, </w:t>
      </w:r>
      <w:r w:rsidRPr="008B4710">
        <w:rPr>
          <w:rStyle w:val="shorttext"/>
          <w:rFonts w:cstheme="minorHAnsi"/>
          <w:b/>
          <w:color w:val="000000"/>
          <w:lang w:val="fr-FR"/>
        </w:rPr>
        <w:t>English</w:t>
      </w:r>
      <w:r w:rsidRPr="008B4710">
        <w:rPr>
          <w:rStyle w:val="shorttext"/>
          <w:rFonts w:cstheme="minorHAnsi"/>
          <w:color w:val="000000"/>
          <w:lang w:val="fr-FR"/>
        </w:rPr>
        <w:t xml:space="preserve">, </w:t>
      </w:r>
      <w:r w:rsidRPr="008B4710">
        <w:rPr>
          <w:rFonts w:cstheme="minorHAnsi"/>
          <w:color w:val="3333FF"/>
        </w:rPr>
        <w:t>succor</w:t>
      </w:r>
      <w:r w:rsidRPr="008B4710">
        <w:rPr>
          <w:rFonts w:cstheme="minorHAnsi"/>
          <w:color w:val="000000"/>
        </w:rPr>
        <w:t xml:space="preserve">, [&lt;Lat. </w:t>
      </w:r>
      <w:r w:rsidRPr="008B4710">
        <w:rPr>
          <w:rFonts w:cstheme="minorHAnsi"/>
          <w:color w:val="3333FF"/>
        </w:rPr>
        <w:t>succurrere</w:t>
      </w:r>
      <w:r w:rsidRPr="008B4710">
        <w:rPr>
          <w:rFonts w:cstheme="minorHAnsi"/>
          <w:color w:val="000000"/>
        </w:rPr>
        <w:t xml:space="preserve">, to be useful for], </w:t>
      </w:r>
      <w:r w:rsidRPr="008B4710">
        <w:rPr>
          <w:rFonts w:cstheme="minorHAnsi"/>
          <w:b/>
          <w:color w:val="000000"/>
        </w:rPr>
        <w:t>Etruscan</w:t>
      </w:r>
      <w:r w:rsidRPr="008B4710">
        <w:rPr>
          <w:rFonts w:cstheme="minorHAnsi"/>
          <w:color w:val="000000"/>
        </w:rPr>
        <w:t xml:space="preserve">, </w:t>
      </w:r>
      <w:r w:rsidRPr="008B4710">
        <w:rPr>
          <w:rFonts w:cstheme="minorHAnsi"/>
          <w:color w:val="3333FF"/>
        </w:rPr>
        <w:t xml:space="preserve">sok </w:t>
      </w:r>
      <w:r w:rsidRPr="008B4710">
        <w:rPr>
          <w:rFonts w:cstheme="minorHAnsi"/>
          <w:color w:val="000000"/>
        </w:rPr>
        <w:t>(SOK),</w:t>
      </w:r>
      <w:r w:rsidRPr="008B4710">
        <w:rPr>
          <w:rFonts w:cstheme="minorHAnsi"/>
          <w:color w:val="3333FF"/>
        </w:rPr>
        <w:t xml:space="preserve"> soci</w:t>
      </w:r>
      <w:r w:rsidRPr="008B4710">
        <w:rPr>
          <w:rFonts w:cstheme="minorHAnsi"/>
          <w:color w:val="EE0000"/>
        </w:rPr>
        <w:t xml:space="preserve">, </w:t>
      </w:r>
      <w:r w:rsidRPr="008B4710">
        <w:rPr>
          <w:rFonts w:cstheme="minorHAnsi"/>
          <w:color w:val="3333FF"/>
        </w:rPr>
        <w:t xml:space="preserve">suci </w:t>
      </w:r>
      <w:r w:rsidRPr="008B4710">
        <w:rPr>
          <w:rFonts w:cstheme="minorHAnsi"/>
          <w:color w:val="000000"/>
        </w:rPr>
        <w:t>(SVCI)</w:t>
      </w:r>
      <w:r w:rsidRPr="008B4710">
        <w:rPr>
          <w:rFonts w:cstheme="minorHAnsi"/>
        </w:rPr>
        <w:t xml:space="preserve">, </w:t>
      </w:r>
      <w:r w:rsidRPr="008B4710">
        <w:rPr>
          <w:rFonts w:cstheme="minorHAnsi"/>
          <w:b/>
        </w:rPr>
        <w:t>Romanian</w:t>
      </w:r>
      <w:r w:rsidRPr="008B4710">
        <w:rPr>
          <w:rFonts w:cstheme="minorHAnsi"/>
        </w:rPr>
        <w:t xml:space="preserve">, </w:t>
      </w:r>
      <w:r w:rsidRPr="008B4710">
        <w:rPr>
          <w:rStyle w:val="shorttext"/>
          <w:rFonts w:cstheme="minorHAnsi"/>
          <w:lang w:val="ro-RO"/>
        </w:rPr>
        <w:t xml:space="preserve">pentru a </w:t>
      </w:r>
      <w:r w:rsidRPr="008B4710">
        <w:rPr>
          <w:rStyle w:val="shorttext"/>
          <w:rFonts w:cstheme="minorHAnsi"/>
          <w:color w:val="009900"/>
          <w:u w:val="single"/>
          <w:lang w:val="ro-RO"/>
        </w:rPr>
        <w:t>ajuta</w:t>
      </w:r>
      <w:r w:rsidRPr="008B4710">
        <w:rPr>
          <w:rStyle w:val="shorttext"/>
          <w:rFonts w:cstheme="minorHAnsi"/>
          <w:lang w:val="ro-RO"/>
        </w:rPr>
        <w:t xml:space="preserve">, to succor, </w:t>
      </w:r>
      <w:r w:rsidRPr="008B4710">
        <w:rPr>
          <w:rStyle w:val="shorttext"/>
          <w:rFonts w:cstheme="minorHAnsi"/>
          <w:b/>
          <w:lang w:val="ro-RO"/>
        </w:rPr>
        <w:t>Finnish-Uralic</w:t>
      </w:r>
      <w:r w:rsidRPr="008B4710">
        <w:rPr>
          <w:rStyle w:val="shorttext"/>
          <w:rFonts w:cstheme="minorHAnsi"/>
          <w:lang w:val="ro-RO"/>
        </w:rPr>
        <w:t xml:space="preserve">, </w:t>
      </w:r>
      <w:r w:rsidRPr="008B4710">
        <w:rPr>
          <w:rStyle w:val="shorttext"/>
          <w:rFonts w:cstheme="minorHAnsi"/>
          <w:color w:val="009900"/>
          <w:u w:val="single"/>
          <w:lang w:val="fi-FI"/>
        </w:rPr>
        <w:t>auttaa</w:t>
      </w:r>
      <w:r w:rsidRPr="008B4710">
        <w:rPr>
          <w:rStyle w:val="shorttext"/>
          <w:rFonts w:cstheme="minorHAnsi"/>
          <w:lang w:val="fi-FI"/>
        </w:rPr>
        <w:t>, to succor.</w:t>
      </w:r>
      <w:r>
        <w:rPr>
          <w:rStyle w:val="shorttext"/>
          <w:rFonts w:cstheme="minorHAnsi"/>
          <w:lang w:val="fi-FI"/>
        </w:rPr>
        <w:br/>
      </w:r>
    </w:p>
  </w:footnote>
  <w:footnote w:id="164">
    <w:p w:rsidR="007B148B" w:rsidRDefault="007B148B">
      <w:pPr>
        <w:pStyle w:val="FootnoteText"/>
      </w:pPr>
      <w:r>
        <w:rPr>
          <w:rStyle w:val="FootnoteReference"/>
        </w:rPr>
        <w:footnoteRef/>
      </w:r>
      <w:r>
        <w:t xml:space="preserve"> </w:t>
      </w:r>
      <w:r w:rsidRPr="00A825C3">
        <w:rPr>
          <w:rFonts w:ascii="Calibri" w:hAnsi="Calibri" w:cs="Calibri"/>
          <w:b/>
        </w:rPr>
        <w:t>Hittite</w:t>
      </w:r>
      <w:r w:rsidRPr="00A825C3">
        <w:rPr>
          <w:rFonts w:ascii="Calibri" w:hAnsi="Calibri" w:cs="Calibri"/>
        </w:rPr>
        <w:t xml:space="preserve">, </w:t>
      </w:r>
      <w:r w:rsidRPr="00A825C3">
        <w:rPr>
          <w:rFonts w:ascii="Calibri" w:hAnsi="Calibri" w:cs="Calibri"/>
          <w:b/>
          <w:bCs/>
          <w:color w:val="FF0000"/>
        </w:rPr>
        <w:t>kā</w:t>
      </w:r>
      <w:r w:rsidRPr="00A825C3">
        <w:rPr>
          <w:rFonts w:ascii="Calibri" w:hAnsi="Calibri" w:cs="Calibri"/>
          <w:color w:val="FF0000"/>
        </w:rPr>
        <w:t>,</w:t>
      </w:r>
      <w:r w:rsidRPr="00A825C3">
        <w:rPr>
          <w:rFonts w:ascii="Calibri" w:hAnsi="Calibri" w:cs="Calibri"/>
        </w:rPr>
        <w:t xml:space="preserve"> </w:t>
      </w:r>
      <w:r w:rsidRPr="00A825C3">
        <w:rPr>
          <w:rFonts w:ascii="Calibri" w:hAnsi="Calibri" w:cs="Calibri"/>
          <w:b/>
          <w:bCs/>
          <w:color w:val="FF0000"/>
        </w:rPr>
        <w:t>ka/kan(i)</w:t>
      </w:r>
      <w:r w:rsidRPr="00A825C3">
        <w:rPr>
          <w:rFonts w:ascii="Calibri" w:hAnsi="Calibri" w:cs="Calibri"/>
        </w:rPr>
        <w:t xml:space="preserve">, </w:t>
      </w:r>
      <w:r w:rsidRPr="00A825C3">
        <w:rPr>
          <w:rFonts w:ascii="Calibri" w:hAnsi="Calibri" w:cs="Calibri"/>
          <w:b/>
          <w:bCs/>
          <w:color w:val="FF0000"/>
        </w:rPr>
        <w:t>kāni</w:t>
      </w:r>
      <w:r w:rsidRPr="00A825C3">
        <w:rPr>
          <w:rFonts w:ascii="Calibri" w:hAnsi="Calibri" w:cs="Calibri"/>
        </w:rPr>
        <w:t xml:space="preserve">, here, </w:t>
      </w:r>
      <w:r w:rsidRPr="00A825C3">
        <w:rPr>
          <w:rFonts w:ascii="Calibri" w:hAnsi="Calibri" w:cs="Calibri"/>
          <w:b/>
          <w:bCs/>
          <w:color w:val="FF0000"/>
          <w:shd w:val="clear" w:color="auto" w:fill="FFFFFF"/>
        </w:rPr>
        <w:t>kā</w:t>
      </w:r>
      <w:r w:rsidRPr="00A825C3">
        <w:rPr>
          <w:rFonts w:ascii="Calibri" w:hAnsi="Calibri" w:cs="Calibri"/>
          <w:color w:val="222222"/>
          <w:shd w:val="clear" w:color="auto" w:fill="FFFFFF"/>
        </w:rPr>
        <w:t xml:space="preserve">, here, there, </w:t>
      </w:r>
      <w:r w:rsidRPr="00A825C3">
        <w:rPr>
          <w:rFonts w:ascii="Calibri" w:hAnsi="Calibri" w:cs="Calibri"/>
          <w:b/>
          <w:color w:val="222222"/>
          <w:shd w:val="clear" w:color="auto" w:fill="FFFFFF"/>
        </w:rPr>
        <w:t>Akkadian</w:t>
      </w:r>
      <w:r w:rsidRPr="00A825C3">
        <w:rPr>
          <w:rFonts w:ascii="Calibri" w:hAnsi="Calibri" w:cs="Calibri"/>
          <w:color w:val="222222"/>
          <w:shd w:val="clear" w:color="auto" w:fill="FFFFFF"/>
        </w:rPr>
        <w:t xml:space="preserve">, </w:t>
      </w:r>
      <w:r w:rsidRPr="00A825C3">
        <w:rPr>
          <w:rFonts w:ascii="Calibri" w:hAnsi="Calibri" w:cs="Calibri"/>
          <w:b/>
          <w:bCs/>
          <w:color w:val="FF0000"/>
        </w:rPr>
        <w:t>akanna</w:t>
      </w:r>
      <w:r w:rsidRPr="00A825C3">
        <w:rPr>
          <w:rFonts w:ascii="Calibri" w:hAnsi="Calibri" w:cs="Calibri"/>
        </w:rPr>
        <w:t>,</w:t>
      </w:r>
      <w:r w:rsidRPr="00A825C3">
        <w:rPr>
          <w:rFonts w:ascii="Calibri" w:hAnsi="Calibri" w:cs="Calibri"/>
          <w:b/>
          <w:bCs/>
        </w:rPr>
        <w:t xml:space="preserve"> </w:t>
      </w:r>
      <w:r w:rsidRPr="00A825C3">
        <w:rPr>
          <w:rFonts w:ascii="Calibri" w:hAnsi="Calibri" w:cs="Calibri"/>
          <w:b/>
          <w:bCs/>
          <w:color w:val="FF0000"/>
        </w:rPr>
        <w:t>akannu</w:t>
      </w:r>
      <w:r w:rsidRPr="00A825C3">
        <w:rPr>
          <w:rFonts w:ascii="Calibri" w:hAnsi="Calibri" w:cs="Calibri"/>
        </w:rPr>
        <w:t xml:space="preserve">, </w:t>
      </w:r>
      <w:r w:rsidRPr="00A825C3">
        <w:rPr>
          <w:rFonts w:ascii="Calibri" w:hAnsi="Calibri" w:cs="Calibri"/>
          <w:b/>
          <w:bCs/>
          <w:color w:val="FF0000"/>
        </w:rPr>
        <w:t>akanni</w:t>
      </w:r>
      <w:r w:rsidRPr="00A825C3">
        <w:rPr>
          <w:rFonts w:ascii="Calibri" w:hAnsi="Calibri" w:cs="Calibri"/>
        </w:rPr>
        <w:t xml:space="preserve">, here, </w:t>
      </w:r>
      <w:r w:rsidRPr="00A825C3">
        <w:rPr>
          <w:rFonts w:ascii="Calibri" w:hAnsi="Calibri" w:cs="Calibri"/>
          <w:b/>
          <w:color w:val="222222"/>
          <w:shd w:val="clear" w:color="auto" w:fill="FFFFFF"/>
        </w:rPr>
        <w:t>Sanskrit</w:t>
      </w:r>
      <w:r w:rsidRPr="00A825C3">
        <w:rPr>
          <w:rFonts w:ascii="Calibri" w:hAnsi="Calibri" w:cs="Calibri"/>
          <w:color w:val="222222"/>
          <w:shd w:val="clear" w:color="auto" w:fill="FFFFFF"/>
        </w:rPr>
        <w:t xml:space="preserve">, </w:t>
      </w:r>
      <w:r w:rsidRPr="00A825C3">
        <w:rPr>
          <w:rFonts w:ascii="Calibri" w:hAnsi="Calibri" w:cs="Calibri"/>
          <w:color w:val="FF0000"/>
        </w:rPr>
        <w:t>accha</w:t>
      </w:r>
      <w:r w:rsidRPr="00A825C3">
        <w:rPr>
          <w:rFonts w:ascii="Calibri" w:hAnsi="Calibri" w:cs="Calibri"/>
        </w:rPr>
        <w:t xml:space="preserve">, adv. close by, here, </w:t>
      </w:r>
      <w:r w:rsidRPr="00A825C3">
        <w:rPr>
          <w:rFonts w:ascii="Calibri" w:hAnsi="Calibri" w:cs="Calibri"/>
          <w:b/>
        </w:rPr>
        <w:t>Georgian</w:t>
      </w:r>
      <w:r w:rsidRPr="00A825C3">
        <w:rPr>
          <w:rFonts w:ascii="Calibri" w:hAnsi="Calibri" w:cs="Calibri"/>
        </w:rPr>
        <w:t>, აქ, ახლა,</w:t>
      </w:r>
      <w:r w:rsidRPr="00A825C3">
        <w:rPr>
          <w:rFonts w:ascii="Calibri" w:hAnsi="Calibri" w:cs="Calibri"/>
          <w:color w:val="FF0000"/>
        </w:rPr>
        <w:t xml:space="preserve"> </w:t>
      </w:r>
      <w:r w:rsidRPr="00A825C3">
        <w:rPr>
          <w:rFonts w:ascii="Calibri" w:hAnsi="Calibri" w:cs="Calibri"/>
          <w:color w:val="FF0000"/>
          <w:shd w:val="clear" w:color="auto" w:fill="FFFFFF"/>
        </w:rPr>
        <w:t>ak</w:t>
      </w:r>
      <w:r w:rsidRPr="00A825C3">
        <w:rPr>
          <w:rFonts w:ascii="Calibri" w:hAnsi="Calibri" w:cs="Calibri"/>
          <w:color w:val="000000"/>
          <w:shd w:val="clear" w:color="auto" w:fill="FFFFFF"/>
        </w:rPr>
        <w:t xml:space="preserve">, </w:t>
      </w:r>
      <w:r w:rsidRPr="00A825C3">
        <w:rPr>
          <w:rFonts w:ascii="Calibri" w:hAnsi="Calibri" w:cs="Calibri"/>
          <w:color w:val="FF0000"/>
          <w:shd w:val="clear" w:color="auto" w:fill="FFFFFF"/>
        </w:rPr>
        <w:t>akhla</w:t>
      </w:r>
      <w:r w:rsidRPr="00A825C3">
        <w:rPr>
          <w:rFonts w:ascii="Calibri" w:hAnsi="Calibri" w:cs="Calibri"/>
          <w:color w:val="000000"/>
          <w:shd w:val="clear" w:color="auto" w:fill="FFFFFF"/>
        </w:rPr>
        <w:t xml:space="preserve">, here now, </w:t>
      </w:r>
      <w:r w:rsidRPr="00A825C3">
        <w:rPr>
          <w:rFonts w:ascii="Calibri" w:hAnsi="Calibri" w:cs="Calibri"/>
          <w:b/>
          <w:color w:val="000000"/>
          <w:shd w:val="clear" w:color="auto" w:fill="FFFFFF"/>
        </w:rPr>
        <w:t>Romanian</w:t>
      </w:r>
      <w:r w:rsidRPr="00A825C3">
        <w:rPr>
          <w:rFonts w:ascii="Calibri" w:hAnsi="Calibri" w:cs="Calibri"/>
          <w:color w:val="000000"/>
          <w:shd w:val="clear" w:color="auto" w:fill="FFFFFF"/>
        </w:rPr>
        <w:t xml:space="preserve">,  </w:t>
      </w:r>
      <w:r w:rsidRPr="00A825C3">
        <w:rPr>
          <w:rStyle w:val="tlid-translation"/>
          <w:rFonts w:ascii="Calibri" w:hAnsi="Calibri" w:cs="Calibri"/>
          <w:color w:val="FF0000"/>
          <w:u w:val="single"/>
        </w:rPr>
        <w:t>aici</w:t>
      </w:r>
      <w:r w:rsidRPr="00A825C3">
        <w:rPr>
          <w:rStyle w:val="tlid-translation"/>
          <w:rFonts w:ascii="Calibri" w:hAnsi="Calibri" w:cs="Calibri"/>
        </w:rPr>
        <w:t xml:space="preserve">, hither, </w:t>
      </w:r>
      <w:r w:rsidRPr="00A825C3">
        <w:rPr>
          <w:rFonts w:ascii="Calibri" w:hAnsi="Calibri" w:cs="Calibri"/>
          <w:color w:val="000000"/>
          <w:shd w:val="clear" w:color="auto" w:fill="FFFFFF"/>
        </w:rPr>
        <w:t xml:space="preserve"> </w:t>
      </w:r>
      <w:r w:rsidRPr="00A825C3">
        <w:rPr>
          <w:rFonts w:ascii="Calibri" w:hAnsi="Calibri" w:cs="Calibri"/>
          <w:b/>
          <w:color w:val="000000"/>
          <w:shd w:val="clear" w:color="auto" w:fill="FFFFFF"/>
        </w:rPr>
        <w:t>Latin</w:t>
      </w:r>
      <w:r w:rsidRPr="00A825C3">
        <w:rPr>
          <w:rFonts w:ascii="Calibri" w:hAnsi="Calibri" w:cs="Calibri"/>
          <w:color w:val="000000"/>
          <w:shd w:val="clear" w:color="auto" w:fill="FFFFFF"/>
        </w:rPr>
        <w:t xml:space="preserve">, </w:t>
      </w:r>
      <w:r w:rsidRPr="00A825C3">
        <w:rPr>
          <w:rFonts w:ascii="Calibri" w:hAnsi="Calibri" w:cs="Calibri"/>
          <w:color w:val="EE0000"/>
        </w:rPr>
        <w:t xml:space="preserve">hic [and heic]; hice </w:t>
      </w:r>
      <w:r w:rsidRPr="00A825C3">
        <w:rPr>
          <w:rFonts w:ascii="Calibri" w:hAnsi="Calibri" w:cs="Calibri"/>
        </w:rPr>
        <w:t>and interrog.</w:t>
      </w:r>
      <w:r w:rsidRPr="00A825C3">
        <w:rPr>
          <w:rFonts w:ascii="Calibri" w:hAnsi="Calibri" w:cs="Calibri"/>
          <w:color w:val="EE0000"/>
        </w:rPr>
        <w:t xml:space="preserve"> hicine</w:t>
      </w:r>
      <w:r w:rsidRPr="00A825C3">
        <w:rPr>
          <w:rFonts w:ascii="Calibri" w:hAnsi="Calibri" w:cs="Calibri"/>
          <w:color w:val="000000"/>
        </w:rPr>
        <w:t xml:space="preserve">, here, </w:t>
      </w:r>
      <w:r w:rsidRPr="00A825C3">
        <w:rPr>
          <w:rFonts w:ascii="Calibri" w:hAnsi="Calibri" w:cs="Calibri"/>
          <w:b/>
          <w:color w:val="000000"/>
        </w:rPr>
        <w:t>Italian</w:t>
      </w:r>
      <w:r w:rsidRPr="00A825C3">
        <w:rPr>
          <w:rFonts w:ascii="Calibri" w:hAnsi="Calibri" w:cs="Calibri"/>
          <w:color w:val="000000"/>
        </w:rPr>
        <w:t xml:space="preserve">, </w:t>
      </w:r>
      <w:r w:rsidRPr="00A825C3">
        <w:rPr>
          <w:rFonts w:ascii="Calibri" w:hAnsi="Calibri" w:cs="Calibri"/>
          <w:color w:val="EE0000"/>
        </w:rPr>
        <w:t>qui</w:t>
      </w:r>
      <w:r w:rsidRPr="00A825C3">
        <w:rPr>
          <w:rFonts w:ascii="Calibri" w:hAnsi="Calibri" w:cs="Calibri"/>
        </w:rPr>
        <w:t xml:space="preserve">, </w:t>
      </w:r>
      <w:r w:rsidRPr="00A825C3">
        <w:rPr>
          <w:rFonts w:ascii="Calibri" w:hAnsi="Calibri" w:cs="Calibri"/>
          <w:color w:val="FF0000"/>
        </w:rPr>
        <w:t>ecco</w:t>
      </w:r>
      <w:r w:rsidRPr="00A825C3">
        <w:rPr>
          <w:rFonts w:ascii="Calibri" w:hAnsi="Calibri" w:cs="Calibri"/>
        </w:rPr>
        <w:t>, here, </w:t>
      </w:r>
      <w:r w:rsidRPr="00A825C3">
        <w:rPr>
          <w:rFonts w:ascii="Calibri" w:hAnsi="Calibri" w:cs="Calibri"/>
          <w:color w:val="FF0000"/>
        </w:rPr>
        <w:t>qua</w:t>
      </w:r>
      <w:r w:rsidRPr="00A825C3">
        <w:rPr>
          <w:rFonts w:ascii="Calibri" w:hAnsi="Calibri" w:cs="Calibri"/>
        </w:rPr>
        <w:t xml:space="preserve">, hither, </w:t>
      </w:r>
      <w:r w:rsidRPr="00A825C3">
        <w:rPr>
          <w:rFonts w:ascii="Calibri" w:hAnsi="Calibri" w:cs="Calibri"/>
          <w:b/>
        </w:rPr>
        <w:t>French</w:t>
      </w:r>
      <w:r w:rsidRPr="00A825C3">
        <w:rPr>
          <w:rFonts w:ascii="Calibri" w:hAnsi="Calibri" w:cs="Calibri"/>
        </w:rPr>
        <w:t xml:space="preserve">, </w:t>
      </w:r>
      <w:r w:rsidRPr="00A825C3">
        <w:rPr>
          <w:rFonts w:ascii="Calibri" w:hAnsi="Calibri" w:cs="Calibri"/>
          <w:color w:val="EE0000"/>
        </w:rPr>
        <w:t>ici</w:t>
      </w:r>
      <w:r w:rsidRPr="00A825C3">
        <w:rPr>
          <w:rFonts w:ascii="Calibri" w:hAnsi="Calibri" w:cs="Calibri"/>
        </w:rPr>
        <w:t xml:space="preserve">, here, hither, </w:t>
      </w:r>
      <w:r w:rsidRPr="00A825C3">
        <w:rPr>
          <w:rFonts w:ascii="Calibri" w:hAnsi="Calibri" w:cs="Calibri"/>
          <w:b/>
        </w:rPr>
        <w:t>Etruscan</w:t>
      </w:r>
      <w:r w:rsidRPr="00A825C3">
        <w:rPr>
          <w:rFonts w:ascii="Calibri" w:hAnsi="Calibri" w:cs="Calibri"/>
        </w:rPr>
        <w:t xml:space="preserve">, </w:t>
      </w:r>
      <w:r w:rsidRPr="00A825C3">
        <w:rPr>
          <w:rFonts w:ascii="Calibri" w:hAnsi="Calibri" w:cs="Calibri"/>
          <w:color w:val="FF0000"/>
        </w:rPr>
        <w:t>ic</w:t>
      </w:r>
      <w:r w:rsidRPr="00A825C3">
        <w:rPr>
          <w:rFonts w:ascii="Calibri" w:hAnsi="Calibri" w:cs="Calibri"/>
        </w:rPr>
        <w:t xml:space="preserve">, </w:t>
      </w:r>
      <w:r w:rsidRPr="00A825C3">
        <w:rPr>
          <w:rFonts w:ascii="Calibri" w:hAnsi="Calibri" w:cs="Calibri"/>
          <w:color w:val="EE0000"/>
        </w:rPr>
        <w:t>ik</w:t>
      </w:r>
      <w:r w:rsidRPr="00A825C3">
        <w:rPr>
          <w:rFonts w:ascii="Calibri" w:hAnsi="Calibri" w:cs="Calibri"/>
        </w:rPr>
        <w:t xml:space="preserve">, here, </w:t>
      </w:r>
      <w:r w:rsidRPr="00A825C3">
        <w:rPr>
          <w:rFonts w:ascii="Calibri" w:hAnsi="Calibri" w:cs="Calibri"/>
          <w:color w:val="FF0000"/>
        </w:rPr>
        <w:t xml:space="preserve">hoc </w:t>
      </w:r>
      <w:r w:rsidRPr="00A825C3">
        <w:rPr>
          <w:rFonts w:ascii="Calibri" w:hAnsi="Calibri" w:cs="Calibri"/>
          <w:color w:val="000000"/>
        </w:rPr>
        <w:t>(HVC)</w:t>
      </w:r>
      <w:r w:rsidRPr="00A825C3">
        <w:rPr>
          <w:rFonts w:ascii="Calibri" w:hAnsi="Calibri" w:cs="Calibri"/>
        </w:rPr>
        <w:t xml:space="preserve">, hither, </w:t>
      </w:r>
      <w:r w:rsidRPr="00A825C3">
        <w:rPr>
          <w:rFonts w:ascii="Calibri" w:hAnsi="Calibri" w:cs="Calibri"/>
          <w:b/>
        </w:rPr>
        <w:t>Tocharian</w:t>
      </w:r>
      <w:r w:rsidRPr="00A825C3">
        <w:rPr>
          <w:rFonts w:ascii="Calibri" w:hAnsi="Calibri" w:cs="Calibri"/>
        </w:rPr>
        <w:t xml:space="preserve">, </w:t>
      </w:r>
      <w:r w:rsidRPr="00A825C3">
        <w:rPr>
          <w:rStyle w:val="tlid-translation"/>
          <w:rFonts w:ascii="Calibri" w:hAnsi="Calibri" w:cs="Calibri"/>
          <w:color w:val="FF0000"/>
          <w:u w:val="single"/>
        </w:rPr>
        <w:t>aci</w:t>
      </w:r>
      <w:r w:rsidRPr="00A825C3">
        <w:rPr>
          <w:rStyle w:val="tlid-translation"/>
          <w:rFonts w:ascii="Calibri" w:hAnsi="Calibri" w:cs="Calibri"/>
        </w:rPr>
        <w:t xml:space="preserve">, pp., [B </w:t>
      </w:r>
      <w:r w:rsidRPr="00A825C3">
        <w:rPr>
          <w:rStyle w:val="tlid-translation"/>
          <w:rFonts w:ascii="Calibri" w:hAnsi="Calibri" w:cs="Calibri"/>
          <w:color w:val="FF0000"/>
          <w:u w:val="single"/>
        </w:rPr>
        <w:t>ecce</w:t>
      </w:r>
      <w:r w:rsidRPr="00A825C3">
        <w:rPr>
          <w:rStyle w:val="tlid-translation"/>
          <w:rFonts w:ascii="Calibri" w:hAnsi="Calibri" w:cs="Calibri"/>
        </w:rPr>
        <w:t>], adv., hither,</w:t>
      </w:r>
      <w:r w:rsidRPr="00A825C3">
        <w:rPr>
          <w:rFonts w:ascii="Calibri" w:hAnsi="Calibri" w:cs="Calibri"/>
        </w:rPr>
        <w:t xml:space="preserve"> </w:t>
      </w:r>
      <w:r w:rsidRPr="00A825C3">
        <w:rPr>
          <w:rFonts w:ascii="Calibri" w:hAnsi="Calibri" w:cs="Calibri"/>
          <w:b/>
        </w:rPr>
        <w:t>Hittite</w:t>
      </w:r>
      <w:r w:rsidRPr="00A825C3">
        <w:rPr>
          <w:rFonts w:ascii="Calibri" w:hAnsi="Calibri" w:cs="Calibri"/>
        </w:rPr>
        <w:t xml:space="preserve">, </w:t>
      </w:r>
      <w:r w:rsidRPr="00A825C3">
        <w:rPr>
          <w:rStyle w:val="unicode"/>
          <w:rFonts w:ascii="Calibri" w:hAnsi="Calibri" w:cs="Calibri"/>
          <w:b/>
          <w:bCs/>
          <w:color w:val="3333FF"/>
          <w:u w:val="single"/>
          <w:shd w:val="clear" w:color="auto" w:fill="FFFFFF"/>
        </w:rPr>
        <w:t>kinun</w:t>
      </w:r>
      <w:r w:rsidRPr="00A825C3">
        <w:rPr>
          <w:rStyle w:val="unicode"/>
          <w:rFonts w:ascii="Calibri" w:hAnsi="Calibri" w:cs="Calibri"/>
          <w:color w:val="222222"/>
          <w:shd w:val="clear" w:color="auto" w:fill="FFFFFF"/>
        </w:rPr>
        <w:t>,</w:t>
      </w:r>
      <w:r w:rsidRPr="00A825C3">
        <w:rPr>
          <w:rFonts w:ascii="Calibri" w:hAnsi="Calibri" w:cs="Calibri"/>
          <w:color w:val="222222"/>
          <w:shd w:val="clear" w:color="auto" w:fill="FFFFFF"/>
        </w:rPr>
        <w:t xml:space="preserve"> </w:t>
      </w:r>
      <w:r w:rsidRPr="00A825C3">
        <w:rPr>
          <w:rFonts w:ascii="Calibri" w:hAnsi="Calibri" w:cs="Calibri"/>
          <w:b/>
          <w:bCs/>
          <w:color w:val="3333FF"/>
          <w:u w:val="single"/>
          <w:shd w:val="clear" w:color="auto" w:fill="FFFFFF"/>
        </w:rPr>
        <w:t>kinuna/kinona</w:t>
      </w:r>
      <w:r w:rsidRPr="00A825C3">
        <w:rPr>
          <w:rFonts w:ascii="Calibri" w:hAnsi="Calibri" w:cs="Calibri"/>
          <w:color w:val="222222"/>
          <w:shd w:val="clear" w:color="auto" w:fill="FFFFFF"/>
        </w:rPr>
        <w:t xml:space="preserve">, </w:t>
      </w:r>
      <w:r w:rsidRPr="00A825C3">
        <w:rPr>
          <w:rFonts w:ascii="Calibri" w:hAnsi="Calibri" w:cs="Calibri"/>
          <w:b/>
          <w:bCs/>
          <w:color w:val="3333FF"/>
          <w:u w:val="single"/>
          <w:shd w:val="clear" w:color="auto" w:fill="FFFFFF"/>
        </w:rPr>
        <w:t>kinun/kinon</w:t>
      </w:r>
      <w:r w:rsidRPr="00A825C3">
        <w:rPr>
          <w:rFonts w:ascii="Calibri" w:hAnsi="Calibri" w:cs="Calibri"/>
          <w:color w:val="3333FF"/>
          <w:shd w:val="clear" w:color="auto" w:fill="FFFFFF"/>
        </w:rPr>
        <w:t xml:space="preserve">, </w:t>
      </w:r>
      <w:r w:rsidRPr="00A825C3">
        <w:rPr>
          <w:rFonts w:ascii="Calibri" w:hAnsi="Calibri" w:cs="Calibri"/>
          <w:color w:val="222222"/>
          <w:shd w:val="clear" w:color="auto" w:fill="FFFFFF"/>
        </w:rPr>
        <w:t xml:space="preserve">now, but now, </w:t>
      </w:r>
      <w:r w:rsidRPr="00A825C3">
        <w:rPr>
          <w:rFonts w:ascii="Calibri" w:hAnsi="Calibri" w:cs="Calibri"/>
          <w:b/>
          <w:color w:val="222222"/>
          <w:shd w:val="clear" w:color="auto" w:fill="FFFFFF"/>
        </w:rPr>
        <w:t>Akkadian</w:t>
      </w:r>
      <w:r w:rsidRPr="00A825C3">
        <w:rPr>
          <w:rFonts w:ascii="Calibri" w:hAnsi="Calibri" w:cs="Calibri"/>
          <w:color w:val="222222"/>
          <w:shd w:val="clear" w:color="auto" w:fill="FFFFFF"/>
        </w:rPr>
        <w:t xml:space="preserve">, </w:t>
      </w:r>
      <w:r w:rsidRPr="00A825C3">
        <w:rPr>
          <w:rFonts w:ascii="Calibri" w:hAnsi="Calibri" w:cs="Calibri"/>
          <w:b/>
          <w:bCs/>
          <w:color w:val="3333FF"/>
          <w:u w:val="single"/>
        </w:rPr>
        <w:t>annakam</w:t>
      </w:r>
      <w:r w:rsidRPr="00A825C3">
        <w:rPr>
          <w:rFonts w:ascii="Calibri" w:hAnsi="Calibri" w:cs="Calibri"/>
        </w:rPr>
        <w:t xml:space="preserve">, </w:t>
      </w:r>
      <w:r w:rsidRPr="00A825C3">
        <w:rPr>
          <w:rFonts w:ascii="Calibri" w:hAnsi="Calibri" w:cs="Calibri"/>
          <w:b/>
          <w:bCs/>
          <w:color w:val="3333FF"/>
          <w:u w:val="single"/>
        </w:rPr>
        <w:t>annikī’am</w:t>
      </w:r>
      <w:r w:rsidRPr="00A825C3">
        <w:rPr>
          <w:rFonts w:ascii="Calibri" w:hAnsi="Calibri" w:cs="Calibri"/>
        </w:rPr>
        <w:t xml:space="preserve">, here, </w:t>
      </w:r>
      <w:r w:rsidRPr="00A825C3">
        <w:rPr>
          <w:rFonts w:ascii="Calibri" w:hAnsi="Calibri" w:cs="Calibri"/>
          <w:b/>
        </w:rPr>
        <w:t>Urartian</w:t>
      </w:r>
      <w:r w:rsidRPr="00A825C3">
        <w:rPr>
          <w:rFonts w:ascii="Calibri" w:hAnsi="Calibri" w:cs="Calibri"/>
        </w:rPr>
        <w:t xml:space="preserve">, </w:t>
      </w:r>
      <w:r w:rsidRPr="00A825C3">
        <w:rPr>
          <w:rFonts w:ascii="Calibri" w:hAnsi="Calibri" w:cs="Calibri"/>
          <w:color w:val="3333FF"/>
          <w:shd w:val="clear" w:color="auto" w:fill="FFFFFF"/>
        </w:rPr>
        <w:t>ḫenə</w:t>
      </w:r>
      <w:r w:rsidRPr="00A825C3">
        <w:rPr>
          <w:rFonts w:ascii="Calibri" w:hAnsi="Calibri" w:cs="Calibri"/>
          <w:color w:val="000000"/>
          <w:shd w:val="clear" w:color="auto" w:fill="FFFFFF"/>
        </w:rPr>
        <w:t xml:space="preserve">, </w:t>
      </w:r>
      <w:r w:rsidRPr="00A825C3">
        <w:rPr>
          <w:rFonts w:ascii="Calibri" w:hAnsi="Calibri" w:cs="Calibri"/>
          <w:color w:val="3333FF"/>
          <w:shd w:val="clear" w:color="auto" w:fill="FFFFFF"/>
        </w:rPr>
        <w:t>ḫini</w:t>
      </w:r>
      <w:r w:rsidRPr="00A825C3">
        <w:rPr>
          <w:rFonts w:ascii="Calibri" w:hAnsi="Calibri" w:cs="Calibri"/>
          <w:color w:val="000000"/>
          <w:shd w:val="clear" w:color="auto" w:fill="FFFFFF"/>
        </w:rPr>
        <w:t xml:space="preserve">, now, </w:t>
      </w:r>
      <w:r w:rsidRPr="00A825C3">
        <w:rPr>
          <w:rFonts w:ascii="Calibri" w:hAnsi="Calibri" w:cs="Calibri"/>
          <w:b/>
          <w:color w:val="000000"/>
          <w:shd w:val="clear" w:color="auto" w:fill="FFFFFF"/>
        </w:rPr>
        <w:t>Hurrian</w:t>
      </w:r>
      <w:r w:rsidRPr="00A825C3">
        <w:rPr>
          <w:rFonts w:ascii="Calibri" w:hAnsi="Calibri" w:cs="Calibri"/>
          <w:color w:val="000000"/>
          <w:shd w:val="clear" w:color="auto" w:fill="FFFFFF"/>
        </w:rPr>
        <w:t xml:space="preserve">, </w:t>
      </w:r>
      <w:r w:rsidRPr="00A825C3">
        <w:rPr>
          <w:rFonts w:ascii="Calibri" w:hAnsi="Calibri" w:cs="Calibri"/>
          <w:color w:val="3333FF"/>
          <w:shd w:val="clear" w:color="auto" w:fill="FFFFFF"/>
        </w:rPr>
        <w:t>ḫenni</w:t>
      </w:r>
      <w:r w:rsidRPr="00A825C3">
        <w:rPr>
          <w:rFonts w:ascii="Calibri" w:hAnsi="Calibri" w:cs="Calibri"/>
          <w:shd w:val="clear" w:color="auto" w:fill="FFFFFF"/>
        </w:rPr>
        <w:t xml:space="preserve">, </w:t>
      </w:r>
      <w:r w:rsidRPr="00A825C3">
        <w:rPr>
          <w:rFonts w:ascii="Calibri" w:hAnsi="Calibri" w:cs="Calibri"/>
          <w:color w:val="3333FF"/>
          <w:shd w:val="clear" w:color="auto" w:fill="FFFFFF"/>
        </w:rPr>
        <w:t>ḫenə</w:t>
      </w:r>
      <w:r w:rsidRPr="00A825C3">
        <w:rPr>
          <w:rFonts w:ascii="Calibri" w:hAnsi="Calibri" w:cs="Calibri"/>
          <w:shd w:val="clear" w:color="auto" w:fill="FFFFFF"/>
        </w:rPr>
        <w:t xml:space="preserve">, now, </w:t>
      </w:r>
      <w:r w:rsidRPr="00A825C3">
        <w:rPr>
          <w:rFonts w:ascii="Calibri" w:hAnsi="Calibri" w:cs="Calibri"/>
          <w:b/>
        </w:rPr>
        <w:t>Persian</w:t>
      </w:r>
      <w:r w:rsidRPr="00A825C3">
        <w:rPr>
          <w:rFonts w:ascii="Calibri" w:hAnsi="Calibri" w:cs="Calibri"/>
        </w:rPr>
        <w:t xml:space="preserve">, </w:t>
      </w:r>
      <w:r w:rsidRPr="00A825C3">
        <w:rPr>
          <w:rFonts w:ascii="Calibri" w:hAnsi="Calibri" w:cs="Calibri"/>
          <w:color w:val="3333FF"/>
          <w:u w:val="single"/>
        </w:rPr>
        <w:t>aknun</w:t>
      </w:r>
      <w:r w:rsidRPr="00A825C3">
        <w:rPr>
          <w:rFonts w:ascii="Calibri" w:hAnsi="Calibri" w:cs="Calibri"/>
        </w:rPr>
        <w:t xml:space="preserve">, </w:t>
      </w:r>
      <w:r w:rsidRPr="00A825C3">
        <w:rPr>
          <w:rStyle w:val="nobold"/>
          <w:rFonts w:ascii="Calibri" w:hAnsi="Calibri" w:cs="Calibri"/>
        </w:rPr>
        <w:t>اکنون</w:t>
      </w:r>
      <w:r w:rsidRPr="00A825C3">
        <w:rPr>
          <w:rFonts w:ascii="Calibri" w:hAnsi="Calibri" w:cs="Calibri"/>
        </w:rPr>
        <w:t xml:space="preserve"> now, present, </w:t>
      </w:r>
      <w:r w:rsidRPr="00A825C3">
        <w:rPr>
          <w:rFonts w:ascii="Calibri" w:hAnsi="Calibri" w:cs="Calibri"/>
          <w:b/>
        </w:rPr>
        <w:t>Akkadian</w:t>
      </w:r>
      <w:r w:rsidRPr="00A825C3">
        <w:rPr>
          <w:rFonts w:ascii="Calibri" w:hAnsi="Calibri" w:cs="Calibri"/>
        </w:rPr>
        <w:t xml:space="preserve">, </w:t>
      </w:r>
      <w:r w:rsidRPr="00A825C3">
        <w:rPr>
          <w:rFonts w:ascii="Calibri" w:hAnsi="Calibri" w:cs="Calibri"/>
          <w:b/>
          <w:bCs/>
          <w:color w:val="993399"/>
          <w:u w:val="single"/>
        </w:rPr>
        <w:t>anniš</w:t>
      </w:r>
      <w:r w:rsidRPr="00A825C3">
        <w:rPr>
          <w:rFonts w:ascii="Calibri" w:hAnsi="Calibri" w:cs="Calibri"/>
        </w:rPr>
        <w:t xml:space="preserve">, here, hither, </w:t>
      </w:r>
      <w:r w:rsidRPr="00A825C3">
        <w:rPr>
          <w:rFonts w:ascii="Calibri" w:hAnsi="Calibri" w:cs="Calibri"/>
          <w:b/>
        </w:rPr>
        <w:t>Irish</w:t>
      </w:r>
      <w:r w:rsidRPr="00A825C3">
        <w:rPr>
          <w:rFonts w:ascii="Calibri" w:hAnsi="Calibri" w:cs="Calibri"/>
        </w:rPr>
        <w:t>, anseo,</w:t>
      </w:r>
      <w:r w:rsidRPr="00A825C3">
        <w:rPr>
          <w:rFonts w:ascii="Calibri" w:hAnsi="Calibri" w:cs="Calibri"/>
          <w:color w:val="009900"/>
        </w:rPr>
        <w:t xml:space="preserve"> </w:t>
      </w:r>
      <w:r w:rsidRPr="00A825C3">
        <w:rPr>
          <w:rFonts w:ascii="Calibri" w:hAnsi="Calibri" w:cs="Calibri"/>
          <w:color w:val="993399"/>
          <w:u w:val="single"/>
        </w:rPr>
        <w:t>anois</w:t>
      </w:r>
      <w:r w:rsidRPr="00A825C3">
        <w:rPr>
          <w:rFonts w:ascii="Calibri" w:hAnsi="Calibri" w:cs="Calibri"/>
          <w:color w:val="993399"/>
        </w:rPr>
        <w:t>,</w:t>
      </w:r>
      <w:r w:rsidRPr="00A825C3">
        <w:rPr>
          <w:rFonts w:ascii="Calibri" w:hAnsi="Calibri" w:cs="Calibri"/>
        </w:rPr>
        <w:t xml:space="preserve"> here, now, </w:t>
      </w:r>
      <w:r w:rsidRPr="00A825C3">
        <w:rPr>
          <w:rFonts w:ascii="Calibri" w:hAnsi="Calibri" w:cs="Calibri"/>
          <w:b/>
        </w:rPr>
        <w:t>Scots-Gaelic</w:t>
      </w:r>
      <w:r w:rsidRPr="00A825C3">
        <w:rPr>
          <w:rFonts w:ascii="Calibri" w:hAnsi="Calibri" w:cs="Calibri"/>
        </w:rPr>
        <w:t xml:space="preserve">, </w:t>
      </w:r>
      <w:r w:rsidRPr="00A825C3">
        <w:rPr>
          <w:rFonts w:ascii="Calibri" w:hAnsi="Calibri" w:cs="Calibri"/>
          <w:color w:val="993399"/>
          <w:u w:val="single"/>
        </w:rPr>
        <w:t>a-nis</w:t>
      </w:r>
      <w:r w:rsidRPr="00A825C3">
        <w:rPr>
          <w:rFonts w:ascii="Calibri" w:hAnsi="Calibri" w:cs="Calibri"/>
        </w:rPr>
        <w:t xml:space="preserve">, now, </w:t>
      </w:r>
      <w:r w:rsidRPr="00A825C3">
        <w:rPr>
          <w:rFonts w:ascii="Calibri" w:hAnsi="Calibri" w:cs="Calibri"/>
          <w:b/>
        </w:rPr>
        <w:t>Croatian</w:t>
      </w:r>
      <w:r w:rsidRPr="00A825C3">
        <w:rPr>
          <w:rFonts w:ascii="Calibri" w:hAnsi="Calibri" w:cs="Calibri"/>
        </w:rPr>
        <w:t xml:space="preserve">, </w:t>
      </w:r>
      <w:r w:rsidRPr="00A825C3">
        <w:rPr>
          <w:rFonts w:ascii="Calibri" w:hAnsi="Calibri" w:cs="Calibri"/>
          <w:color w:val="CC6600"/>
          <w:u w:val="single"/>
          <w:shd w:val="clear" w:color="auto" w:fill="FFFFFF"/>
        </w:rPr>
        <w:t>sada</w:t>
      </w:r>
      <w:r w:rsidRPr="00A825C3">
        <w:rPr>
          <w:rFonts w:ascii="Calibri" w:hAnsi="Calibri" w:cs="Calibri"/>
          <w:color w:val="000000"/>
          <w:shd w:val="clear" w:color="auto" w:fill="FFFFFF"/>
        </w:rPr>
        <w:t xml:space="preserve">, now, </w:t>
      </w:r>
      <w:r w:rsidRPr="00A825C3">
        <w:rPr>
          <w:rFonts w:ascii="Calibri" w:hAnsi="Calibri" w:cs="Calibri"/>
          <w:b/>
          <w:color w:val="000000"/>
          <w:shd w:val="clear" w:color="auto" w:fill="FFFFFF"/>
        </w:rPr>
        <w:t>Polish</w:t>
      </w:r>
      <w:r w:rsidRPr="00A825C3">
        <w:rPr>
          <w:rFonts w:ascii="Calibri" w:hAnsi="Calibri" w:cs="Calibri"/>
          <w:color w:val="000000"/>
          <w:shd w:val="clear" w:color="auto" w:fill="FFFFFF"/>
        </w:rPr>
        <w:t xml:space="preserve">, </w:t>
      </w:r>
      <w:r w:rsidRPr="00A825C3">
        <w:rPr>
          <w:rFonts w:ascii="Calibri" w:hAnsi="Calibri" w:cs="Calibri"/>
          <w:color w:val="CC6600"/>
          <w:u w:val="single"/>
        </w:rPr>
        <w:t>šeit</w:t>
      </w:r>
      <w:r w:rsidRPr="00A825C3">
        <w:rPr>
          <w:rFonts w:ascii="Calibri" w:hAnsi="Calibri" w:cs="Calibri"/>
          <w:color w:val="000000"/>
        </w:rPr>
        <w:t xml:space="preserve">, </w:t>
      </w:r>
      <w:r w:rsidRPr="00A825C3">
        <w:rPr>
          <w:rFonts w:ascii="Calibri" w:hAnsi="Calibri" w:cs="Calibri"/>
        </w:rPr>
        <w:t xml:space="preserve">here, </w:t>
      </w:r>
      <w:r w:rsidRPr="00A825C3">
        <w:rPr>
          <w:rFonts w:ascii="Calibri" w:hAnsi="Calibri" w:cs="Calibri"/>
          <w:b/>
          <w:color w:val="000000"/>
          <w:shd w:val="clear" w:color="auto" w:fill="FFFFFF"/>
        </w:rPr>
        <w:t>Latvian</w:t>
      </w:r>
      <w:r w:rsidRPr="00A825C3">
        <w:rPr>
          <w:rFonts w:ascii="Calibri" w:hAnsi="Calibri" w:cs="Calibri"/>
          <w:color w:val="000000"/>
          <w:shd w:val="clear" w:color="auto" w:fill="FFFFFF"/>
        </w:rPr>
        <w:t xml:space="preserve">, </w:t>
      </w:r>
      <w:r w:rsidRPr="00A825C3">
        <w:rPr>
          <w:rFonts w:ascii="Calibri" w:hAnsi="Calibri" w:cs="Calibri"/>
          <w:color w:val="CC6600"/>
          <w:u w:val="single"/>
        </w:rPr>
        <w:t>šeit</w:t>
      </w:r>
      <w:r w:rsidRPr="00A825C3">
        <w:rPr>
          <w:rFonts w:ascii="Calibri" w:hAnsi="Calibri" w:cs="Calibri"/>
          <w:color w:val="000000"/>
        </w:rPr>
        <w:t xml:space="preserve">, </w:t>
      </w:r>
      <w:r w:rsidRPr="00A825C3">
        <w:rPr>
          <w:rFonts w:ascii="Calibri" w:hAnsi="Calibri" w:cs="Calibri"/>
        </w:rPr>
        <w:t xml:space="preserve">here, </w:t>
      </w:r>
      <w:r w:rsidRPr="00A825C3">
        <w:rPr>
          <w:rFonts w:ascii="Calibri" w:hAnsi="Calibri" w:cs="Calibri"/>
          <w:b/>
        </w:rPr>
        <w:t>Palaic</w:t>
      </w:r>
      <w:r w:rsidRPr="00A825C3">
        <w:rPr>
          <w:rFonts w:ascii="Calibri" w:hAnsi="Calibri" w:cs="Calibri"/>
        </w:rPr>
        <w:t xml:space="preserve">, </w:t>
      </w:r>
      <w:r w:rsidRPr="00A825C3">
        <w:rPr>
          <w:rFonts w:ascii="Calibri" w:hAnsi="Calibri" w:cs="Calibri"/>
          <w:color w:val="CC6600"/>
          <w:u w:val="single"/>
        </w:rPr>
        <w:t>kiat</w:t>
      </w:r>
      <w:r w:rsidRPr="00A825C3">
        <w:rPr>
          <w:rFonts w:ascii="Calibri" w:hAnsi="Calibri" w:cs="Calibri"/>
        </w:rPr>
        <w:t xml:space="preserve">, here, </w:t>
      </w:r>
      <w:r w:rsidRPr="00A825C3">
        <w:rPr>
          <w:rFonts w:ascii="Calibri" w:hAnsi="Calibri" w:cs="Calibri"/>
          <w:b/>
        </w:rPr>
        <w:t>Hittite</w:t>
      </w:r>
      <w:r w:rsidRPr="00A825C3">
        <w:rPr>
          <w:rFonts w:ascii="Calibri" w:hAnsi="Calibri" w:cs="Calibri"/>
        </w:rPr>
        <w:t xml:space="preserve">, </w:t>
      </w:r>
      <w:r w:rsidRPr="00A825C3">
        <w:rPr>
          <w:rFonts w:ascii="Calibri" w:hAnsi="Calibri" w:cs="Calibri"/>
          <w:b/>
          <w:bCs/>
          <w:color w:val="CC6600"/>
          <w:u w:val="single"/>
          <w:shd w:val="clear" w:color="auto" w:fill="FFFFFF"/>
        </w:rPr>
        <w:t>kēz(za</w:t>
      </w:r>
      <w:r w:rsidRPr="00A825C3">
        <w:rPr>
          <w:rFonts w:ascii="Calibri" w:hAnsi="Calibri" w:cs="Calibri"/>
          <w:b/>
          <w:bCs/>
          <w:color w:val="222222"/>
          <w:shd w:val="clear" w:color="auto" w:fill="FFFFFF"/>
        </w:rPr>
        <w:t>)</w:t>
      </w:r>
      <w:r w:rsidRPr="00A825C3">
        <w:rPr>
          <w:rFonts w:ascii="Calibri" w:hAnsi="Calibri" w:cs="Calibri"/>
          <w:color w:val="222222"/>
          <w:shd w:val="clear" w:color="auto" w:fill="FFFFFF"/>
        </w:rPr>
        <w:t xml:space="preserve">, from here, on this side, at that time?, </w:t>
      </w:r>
      <w:r w:rsidRPr="00A825C3">
        <w:rPr>
          <w:rFonts w:ascii="Calibri" w:hAnsi="Calibri" w:cs="Calibri"/>
          <w:b/>
          <w:bCs/>
          <w:color w:val="CC6600"/>
          <w:u w:val="single"/>
          <w:shd w:val="clear" w:color="auto" w:fill="FFFFFF"/>
        </w:rPr>
        <w:t>ketta</w:t>
      </w:r>
      <w:r w:rsidRPr="00A825C3">
        <w:rPr>
          <w:rFonts w:ascii="Calibri" w:hAnsi="Calibri" w:cs="Calibri"/>
          <w:color w:val="222222"/>
          <w:shd w:val="clear" w:color="auto" w:fill="FFFFFF"/>
        </w:rPr>
        <w:t xml:space="preserve">, adv., to here, </w:t>
      </w:r>
      <w:r w:rsidRPr="00A825C3">
        <w:rPr>
          <w:rFonts w:ascii="Calibri" w:hAnsi="Calibri" w:cs="Calibri"/>
          <w:b/>
        </w:rPr>
        <w:t>Albanian</w:t>
      </w:r>
      <w:r w:rsidRPr="00A825C3">
        <w:rPr>
          <w:rFonts w:ascii="Calibri" w:hAnsi="Calibri" w:cs="Calibri"/>
        </w:rPr>
        <w:t xml:space="preserve">, </w:t>
      </w:r>
      <w:r w:rsidRPr="00A825C3">
        <w:rPr>
          <w:rStyle w:val="tlid-translation"/>
          <w:rFonts w:ascii="Calibri" w:hAnsi="Calibri" w:cs="Calibri"/>
          <w:color w:val="CC6600"/>
          <w:u w:val="single"/>
        </w:rPr>
        <w:t>këtu</w:t>
      </w:r>
      <w:r w:rsidRPr="00A825C3">
        <w:rPr>
          <w:rStyle w:val="tlid-translation"/>
          <w:rFonts w:ascii="Calibri" w:hAnsi="Calibri" w:cs="Calibri"/>
        </w:rPr>
        <w:t xml:space="preserve">, hither, </w:t>
      </w:r>
      <w:r w:rsidRPr="00A825C3">
        <w:rPr>
          <w:rFonts w:ascii="Calibri" w:hAnsi="Calibri" w:cs="Calibri"/>
          <w:b/>
        </w:rPr>
        <w:t>Polish</w:t>
      </w:r>
      <w:r w:rsidRPr="00A825C3">
        <w:rPr>
          <w:rFonts w:ascii="Calibri" w:hAnsi="Calibri" w:cs="Calibri"/>
        </w:rPr>
        <w:t xml:space="preserve">, </w:t>
      </w:r>
      <w:r w:rsidRPr="00A825C3">
        <w:rPr>
          <w:rFonts w:ascii="Calibri" w:hAnsi="Calibri" w:cs="Calibri"/>
          <w:color w:val="009900"/>
          <w:u w:val="single"/>
        </w:rPr>
        <w:t>teraz</w:t>
      </w:r>
      <w:r w:rsidRPr="00A825C3">
        <w:rPr>
          <w:rFonts w:ascii="Calibri" w:hAnsi="Calibri" w:cs="Calibri"/>
        </w:rPr>
        <w:t xml:space="preserve"> here, </w:t>
      </w:r>
      <w:r w:rsidRPr="00A825C3">
        <w:rPr>
          <w:rFonts w:ascii="Calibri" w:hAnsi="Calibri" w:cs="Calibri"/>
          <w:b/>
        </w:rPr>
        <w:t>Greek</w:t>
      </w:r>
      <w:r w:rsidRPr="00A825C3">
        <w:rPr>
          <w:rFonts w:ascii="Calibri" w:hAnsi="Calibri" w:cs="Calibri"/>
        </w:rPr>
        <w:t xml:space="preserve">, </w:t>
      </w:r>
      <w:r w:rsidRPr="00A825C3">
        <w:rPr>
          <w:rFonts w:ascii="Calibri" w:hAnsi="Calibri" w:cs="Calibri"/>
          <w:color w:val="000000"/>
        </w:rPr>
        <w:t>τώρα,</w:t>
      </w:r>
      <w:r w:rsidRPr="00A825C3">
        <w:rPr>
          <w:rFonts w:ascii="Calibri" w:hAnsi="Calibri" w:cs="Calibri"/>
          <w:color w:val="CC6600"/>
        </w:rPr>
        <w:t xml:space="preserve"> </w:t>
      </w:r>
      <w:r w:rsidRPr="00A825C3">
        <w:rPr>
          <w:rFonts w:ascii="Calibri" w:hAnsi="Calibri" w:cs="Calibri"/>
          <w:color w:val="009900"/>
          <w:u w:val="single"/>
        </w:rPr>
        <w:t>tora</w:t>
      </w:r>
      <w:r w:rsidRPr="00A825C3">
        <w:rPr>
          <w:rFonts w:ascii="Calibri" w:hAnsi="Calibri" w:cs="Calibri"/>
        </w:rPr>
        <w:t xml:space="preserve">, now, </w:t>
      </w:r>
      <w:r w:rsidRPr="00A825C3">
        <w:rPr>
          <w:rFonts w:ascii="Calibri" w:hAnsi="Calibri" w:cs="Calibri"/>
          <w:b/>
        </w:rPr>
        <w:t>Latvian</w:t>
      </w:r>
      <w:r w:rsidRPr="00A825C3">
        <w:rPr>
          <w:rFonts w:ascii="Calibri" w:hAnsi="Calibri" w:cs="Calibri"/>
        </w:rPr>
        <w:t xml:space="preserve">, </w:t>
      </w:r>
      <w:r w:rsidRPr="00A825C3">
        <w:rPr>
          <w:rStyle w:val="tlid-translation"/>
          <w:rFonts w:ascii="Calibri" w:hAnsi="Calibri" w:cs="Calibri"/>
          <w:color w:val="009900"/>
          <w:u w:val="single"/>
        </w:rPr>
        <w:t>tur</w:t>
      </w:r>
      <w:r w:rsidRPr="00A825C3">
        <w:rPr>
          <w:rStyle w:val="tlid-translation"/>
          <w:rFonts w:ascii="Calibri" w:hAnsi="Calibri" w:cs="Calibri"/>
        </w:rPr>
        <w:t xml:space="preserve">, hither, </w:t>
      </w:r>
      <w:r w:rsidRPr="00A825C3">
        <w:rPr>
          <w:rFonts w:ascii="Calibri" w:hAnsi="Calibri" w:cs="Calibri"/>
          <w:b/>
        </w:rPr>
        <w:t>Finnish-Uralic</w:t>
      </w:r>
      <w:r w:rsidRPr="00A825C3">
        <w:rPr>
          <w:rFonts w:ascii="Calibri" w:hAnsi="Calibri" w:cs="Calibri"/>
        </w:rPr>
        <w:t xml:space="preserve">, </w:t>
      </w:r>
      <w:r w:rsidRPr="00A825C3">
        <w:rPr>
          <w:rFonts w:ascii="Calibri" w:hAnsi="Calibri" w:cs="Calibri"/>
          <w:color w:val="993399"/>
          <w:u w:val="single"/>
        </w:rPr>
        <w:t>tässä</w:t>
      </w:r>
      <w:r w:rsidRPr="00A825C3">
        <w:rPr>
          <w:rFonts w:ascii="Calibri" w:hAnsi="Calibri" w:cs="Calibri"/>
          <w:color w:val="000000"/>
        </w:rPr>
        <w:t xml:space="preserve">, here, </w:t>
      </w:r>
      <w:r w:rsidRPr="00A825C3">
        <w:rPr>
          <w:rFonts w:ascii="Calibri" w:hAnsi="Calibri" w:cs="Calibri"/>
          <w:b/>
          <w:color w:val="000000"/>
        </w:rPr>
        <w:t>Albanian</w:t>
      </w:r>
      <w:r w:rsidRPr="00A825C3">
        <w:rPr>
          <w:rFonts w:ascii="Calibri" w:hAnsi="Calibri" w:cs="Calibri"/>
          <w:color w:val="000000"/>
        </w:rPr>
        <w:t xml:space="preserve">, </w:t>
      </w:r>
      <w:r w:rsidRPr="00A825C3">
        <w:rPr>
          <w:rFonts w:ascii="Calibri" w:hAnsi="Calibri" w:cs="Calibri"/>
          <w:color w:val="993399"/>
          <w:u w:val="single"/>
        </w:rPr>
        <w:t>tashti</w:t>
      </w:r>
      <w:r w:rsidRPr="00A825C3">
        <w:rPr>
          <w:rFonts w:ascii="Calibri" w:hAnsi="Calibri" w:cs="Calibri"/>
        </w:rPr>
        <w:t xml:space="preserve">, now, </w:t>
      </w:r>
      <w:r w:rsidRPr="00A825C3">
        <w:rPr>
          <w:rFonts w:ascii="Calibri" w:hAnsi="Calibri" w:cs="Calibri"/>
          <w:color w:val="993399"/>
          <w:u w:val="single"/>
        </w:rPr>
        <w:t>tash,</w:t>
      </w:r>
      <w:r w:rsidRPr="00A825C3">
        <w:rPr>
          <w:rFonts w:ascii="Calibri" w:hAnsi="Calibri" w:cs="Calibri"/>
        </w:rPr>
        <w:t xml:space="preserve"> now, </w:t>
      </w:r>
      <w:r w:rsidRPr="00A825C3">
        <w:rPr>
          <w:rFonts w:ascii="Calibri" w:hAnsi="Calibri" w:cs="Calibri"/>
          <w:b/>
        </w:rPr>
        <w:t>Irish</w:t>
      </w:r>
      <w:r w:rsidRPr="00A825C3">
        <w:rPr>
          <w:rFonts w:ascii="Calibri" w:hAnsi="Calibri" w:cs="Calibri"/>
        </w:rPr>
        <w:t xml:space="preserve">, </w:t>
      </w:r>
      <w:r w:rsidRPr="00A825C3">
        <w:rPr>
          <w:rStyle w:val="tlid-translation"/>
          <w:rFonts w:ascii="Calibri" w:hAnsi="Calibri" w:cs="Calibri"/>
          <w:color w:val="009900"/>
          <w:u w:val="single"/>
        </w:rPr>
        <w:t>hither</w:t>
      </w:r>
      <w:r w:rsidRPr="00A825C3">
        <w:rPr>
          <w:rStyle w:val="tlid-translation"/>
          <w:rFonts w:ascii="Calibri" w:hAnsi="Calibri" w:cs="Calibri"/>
        </w:rPr>
        <w:t xml:space="preserve">, hither, </w:t>
      </w:r>
      <w:r w:rsidRPr="00A825C3">
        <w:rPr>
          <w:rStyle w:val="tlid-translation"/>
          <w:rFonts w:ascii="Calibri" w:hAnsi="Calibri" w:cs="Calibri"/>
          <w:b/>
        </w:rPr>
        <w:t>Scots-Gaelic</w:t>
      </w:r>
      <w:r w:rsidRPr="00A825C3">
        <w:rPr>
          <w:rStyle w:val="tlid-translation"/>
          <w:rFonts w:ascii="Calibri" w:hAnsi="Calibri" w:cs="Calibri"/>
        </w:rPr>
        <w:t xml:space="preserve">, </w:t>
      </w:r>
      <w:r w:rsidRPr="00A825C3">
        <w:rPr>
          <w:rStyle w:val="tlid-translation"/>
          <w:rFonts w:ascii="Calibri" w:hAnsi="Calibri" w:cs="Calibri"/>
          <w:color w:val="009900"/>
          <w:u w:val="single"/>
        </w:rPr>
        <w:t>hither</w:t>
      </w:r>
      <w:r w:rsidRPr="00A825C3">
        <w:rPr>
          <w:rStyle w:val="tlid-translation"/>
          <w:rFonts w:ascii="Calibri" w:hAnsi="Calibri" w:cs="Calibri"/>
        </w:rPr>
        <w:t xml:space="preserve">, hither, </w:t>
      </w:r>
      <w:r w:rsidRPr="00A825C3">
        <w:rPr>
          <w:rStyle w:val="tlid-translation"/>
          <w:rFonts w:ascii="Calibri" w:hAnsi="Calibri" w:cs="Calibri"/>
          <w:b/>
        </w:rPr>
        <w:t>English</w:t>
      </w:r>
      <w:r w:rsidRPr="00A825C3">
        <w:rPr>
          <w:rStyle w:val="tlid-translation"/>
          <w:rFonts w:ascii="Calibri" w:hAnsi="Calibri" w:cs="Calibri"/>
        </w:rPr>
        <w:t xml:space="preserve">, </w:t>
      </w:r>
      <w:r w:rsidRPr="00A825C3">
        <w:rPr>
          <w:rFonts w:ascii="Calibri" w:hAnsi="Calibri" w:cs="Calibri"/>
          <w:color w:val="009900"/>
          <w:u w:val="single"/>
        </w:rPr>
        <w:t>hither</w:t>
      </w:r>
      <w:r w:rsidRPr="00A825C3">
        <w:rPr>
          <w:rFonts w:ascii="Calibri" w:hAnsi="Calibri" w:cs="Calibri"/>
        </w:rPr>
        <w:t xml:space="preserve"> is, [&lt;OE. </w:t>
      </w:r>
      <w:r w:rsidRPr="00A825C3">
        <w:rPr>
          <w:rFonts w:ascii="Calibri" w:hAnsi="Calibri" w:cs="Calibri"/>
          <w:color w:val="009900"/>
        </w:rPr>
        <w:t>hider</w:t>
      </w:r>
      <w:r w:rsidRPr="00A825C3">
        <w:rPr>
          <w:rFonts w:ascii="Calibri" w:hAnsi="Calibri" w:cs="Calibri"/>
        </w:rPr>
        <w:t xml:space="preserve">], to this place, </w:t>
      </w:r>
      <w:r w:rsidRPr="00A825C3">
        <w:rPr>
          <w:rFonts w:ascii="Calibri" w:hAnsi="Calibri" w:cs="Calibri"/>
          <w:b/>
        </w:rPr>
        <w:t>Persian</w:t>
      </w:r>
      <w:r w:rsidRPr="00A825C3">
        <w:rPr>
          <w:rFonts w:ascii="Calibri" w:hAnsi="Calibri" w:cs="Calibri"/>
        </w:rPr>
        <w:t xml:space="preserve">, </w:t>
      </w:r>
      <w:r w:rsidRPr="00A825C3">
        <w:rPr>
          <w:rStyle w:val="tlid-translation"/>
          <w:rFonts w:ascii="Calibri" w:hAnsi="Calibri" w:cs="Calibri"/>
          <w:color w:val="3333FF"/>
          <w:u w:val="single"/>
        </w:rPr>
        <w:t>injâ</w:t>
      </w:r>
      <w:r w:rsidRPr="00A825C3">
        <w:rPr>
          <w:rStyle w:val="tlid-translation"/>
          <w:rFonts w:ascii="Calibri" w:hAnsi="Calibri" w:cs="Calibri"/>
        </w:rPr>
        <w:t xml:space="preserve">, </w:t>
      </w:r>
      <w:r w:rsidRPr="00A825C3">
        <w:rPr>
          <w:rStyle w:val="Strong"/>
          <w:rFonts w:ascii="Calibri" w:hAnsi="Calibri" w:cs="Calibri"/>
        </w:rPr>
        <w:t>ا</w:t>
      </w:r>
      <w:r w:rsidRPr="00A825C3">
        <w:rPr>
          <w:rStyle w:val="nobold"/>
          <w:rFonts w:ascii="Calibri" w:hAnsi="Calibri" w:cs="Calibri"/>
        </w:rPr>
        <w:t>ینجا</w:t>
      </w:r>
      <w:r w:rsidRPr="00A825C3">
        <w:rPr>
          <w:rStyle w:val="tlid-translation"/>
          <w:rFonts w:ascii="Calibri" w:hAnsi="Calibri" w:cs="Calibri"/>
        </w:rPr>
        <w:t xml:space="preserve"> here, hither, </w:t>
      </w:r>
      <w:r w:rsidRPr="00A825C3">
        <w:rPr>
          <w:rFonts w:ascii="Calibri" w:hAnsi="Calibri" w:cs="Calibri"/>
        </w:rPr>
        <w:t xml:space="preserve"> </w:t>
      </w:r>
      <w:r w:rsidRPr="00A825C3">
        <w:rPr>
          <w:rFonts w:ascii="Calibri" w:hAnsi="Calibri" w:cs="Calibri"/>
          <w:b/>
        </w:rPr>
        <w:t>Scots-Gaelic</w:t>
      </w:r>
      <w:r w:rsidRPr="00A825C3">
        <w:rPr>
          <w:rFonts w:ascii="Calibri" w:hAnsi="Calibri" w:cs="Calibri"/>
        </w:rPr>
        <w:t xml:space="preserve">, </w:t>
      </w:r>
      <w:r w:rsidRPr="00A825C3">
        <w:rPr>
          <w:rStyle w:val="tlid-translation"/>
          <w:rFonts w:ascii="Calibri" w:hAnsi="Calibri" w:cs="Calibri"/>
          <w:color w:val="3333FF"/>
          <w:u w:val="single"/>
        </w:rPr>
        <w:t>an seo</w:t>
      </w:r>
      <w:r w:rsidRPr="00A825C3">
        <w:rPr>
          <w:rStyle w:val="tlid-translation"/>
          <w:rFonts w:ascii="Calibri" w:hAnsi="Calibri" w:cs="Calibri"/>
        </w:rPr>
        <w:t xml:space="preserve">, hither, </w:t>
      </w:r>
      <w:r w:rsidRPr="00A825C3">
        <w:rPr>
          <w:rStyle w:val="tlid-translation"/>
          <w:rFonts w:ascii="Calibri" w:hAnsi="Calibri" w:cs="Calibri"/>
          <w:b/>
        </w:rPr>
        <w:t>Tajic</w:t>
      </w:r>
      <w:r w:rsidRPr="00A825C3">
        <w:rPr>
          <w:rStyle w:val="tlid-translation"/>
          <w:rFonts w:ascii="Calibri" w:hAnsi="Calibri" w:cs="Calibri"/>
        </w:rPr>
        <w:t xml:space="preserve">, </w:t>
      </w:r>
      <w:r w:rsidRPr="00A825C3">
        <w:rPr>
          <w:rStyle w:val="jlqj4b"/>
          <w:rFonts w:ascii="Calibri" w:hAnsi="Calibri" w:cs="Calibri"/>
          <w:lang w:val="tg-Cyrl-TJ" w:bidi="gu-IN"/>
        </w:rPr>
        <w:t xml:space="preserve">ин ҷо, </w:t>
      </w:r>
      <w:r w:rsidRPr="00A825C3">
        <w:rPr>
          <w:rStyle w:val="jlqj4b"/>
          <w:rFonts w:ascii="Calibri" w:hAnsi="Calibri" w:cs="Calibri"/>
          <w:color w:val="3333FF"/>
          <w:u w:val="single"/>
          <w:lang w:val="tg-Cyrl-TJ" w:bidi="gu-IN"/>
        </w:rPr>
        <w:t>in ço</w:t>
      </w:r>
      <w:r w:rsidRPr="00A825C3">
        <w:rPr>
          <w:rStyle w:val="jlqj4b"/>
          <w:rFonts w:ascii="Calibri" w:hAnsi="Calibri" w:cs="Calibri"/>
          <w:lang w:val="tg-Cyrl-TJ" w:bidi="gu-IN"/>
        </w:rPr>
        <w:t>, hither</w:t>
      </w:r>
      <w:r w:rsidRPr="00A825C3">
        <w:rPr>
          <w:rStyle w:val="jlqj4b"/>
          <w:rFonts w:ascii="Calibri" w:hAnsi="Calibri" w:cs="Calibri"/>
          <w:lang w:bidi="gu-IN"/>
        </w:rPr>
        <w:t>,</w:t>
      </w:r>
      <w:r w:rsidRPr="00A825C3">
        <w:rPr>
          <w:rStyle w:val="jlqj4b"/>
          <w:rFonts w:ascii="Calibri" w:hAnsi="Calibri" w:cs="Calibri"/>
          <w:lang w:val="tg-Cyrl-TJ" w:bidi="gu-IN"/>
        </w:rPr>
        <w:t xml:space="preserve"> </w:t>
      </w:r>
      <w:r w:rsidRPr="00A825C3">
        <w:rPr>
          <w:rFonts w:ascii="Calibri" w:hAnsi="Calibri" w:cs="Calibri"/>
          <w:b/>
        </w:rPr>
        <w:t>French</w:t>
      </w:r>
      <w:r w:rsidRPr="00A825C3">
        <w:rPr>
          <w:rFonts w:ascii="Calibri" w:hAnsi="Calibri" w:cs="Calibri"/>
        </w:rPr>
        <w:t xml:space="preserve">, </w:t>
      </w:r>
      <w:r w:rsidRPr="00A825C3">
        <w:rPr>
          <w:rFonts w:ascii="Calibri" w:hAnsi="Calibri" w:cs="Calibri"/>
          <w:color w:val="993399"/>
          <w:u w:val="single"/>
        </w:rPr>
        <w:t>voici</w:t>
      </w:r>
      <w:r w:rsidRPr="00A825C3">
        <w:rPr>
          <w:rFonts w:ascii="Calibri" w:hAnsi="Calibri" w:cs="Calibri"/>
        </w:rPr>
        <w:t xml:space="preserve">, here is, </w:t>
      </w:r>
      <w:r w:rsidRPr="00A825C3">
        <w:rPr>
          <w:rFonts w:ascii="Calibri" w:hAnsi="Calibri" w:cs="Calibri"/>
          <w:b/>
        </w:rPr>
        <w:t>Luvian</w:t>
      </w:r>
      <w:r w:rsidRPr="00A825C3">
        <w:rPr>
          <w:rFonts w:ascii="Calibri" w:hAnsi="Calibri" w:cs="Calibri"/>
        </w:rPr>
        <w:t xml:space="preserve">, </w:t>
      </w:r>
      <w:r w:rsidRPr="00A825C3">
        <w:rPr>
          <w:rFonts w:ascii="Calibri" w:hAnsi="Calibri" w:cs="Calibri"/>
          <w:color w:val="993399"/>
          <w:u w:val="single"/>
        </w:rPr>
        <w:t>tsawi(n)</w:t>
      </w:r>
      <w:r w:rsidRPr="00A825C3">
        <w:rPr>
          <w:rFonts w:ascii="Calibri" w:hAnsi="Calibri" w:cs="Calibri"/>
        </w:rPr>
        <w:t xml:space="preserve">, here, </w:t>
      </w:r>
      <w:r w:rsidRPr="00A825C3">
        <w:rPr>
          <w:rFonts w:ascii="Calibri" w:hAnsi="Calibri" w:cs="Calibri"/>
          <w:b/>
        </w:rPr>
        <w:t>Urartian</w:t>
      </w:r>
      <w:r w:rsidRPr="00A825C3">
        <w:rPr>
          <w:rFonts w:ascii="Calibri" w:hAnsi="Calibri" w:cs="Calibri"/>
        </w:rPr>
        <w:t xml:space="preserve">, </w:t>
      </w:r>
      <w:r w:rsidRPr="00A825C3">
        <w:rPr>
          <w:rStyle w:val="tlid-translation"/>
          <w:rFonts w:ascii="Calibri" w:hAnsi="Calibri" w:cs="Calibri"/>
          <w:color w:val="3333FF"/>
          <w:u w:val="single"/>
        </w:rPr>
        <w:t>ištini</w:t>
      </w:r>
      <w:r w:rsidRPr="00A825C3">
        <w:rPr>
          <w:rStyle w:val="tlid-translation"/>
          <w:rFonts w:ascii="Calibri" w:hAnsi="Calibri" w:cs="Calibri"/>
        </w:rPr>
        <w:t xml:space="preserve">, here, there, </w:t>
      </w:r>
      <w:r w:rsidRPr="00A825C3">
        <w:rPr>
          <w:rStyle w:val="tlid-translation"/>
          <w:rFonts w:ascii="Calibri" w:hAnsi="Calibri" w:cs="Calibri"/>
          <w:b/>
        </w:rPr>
        <w:t>Armenian</w:t>
      </w:r>
      <w:r w:rsidRPr="00A825C3">
        <w:rPr>
          <w:rStyle w:val="tlid-translation"/>
          <w:rFonts w:ascii="Calibri" w:hAnsi="Calibri" w:cs="Calibri"/>
        </w:rPr>
        <w:t xml:space="preserve">, այստեղ, </w:t>
      </w:r>
      <w:r w:rsidRPr="00A825C3">
        <w:rPr>
          <w:rStyle w:val="tlid-translation"/>
          <w:rFonts w:ascii="Calibri" w:hAnsi="Calibri" w:cs="Calibri"/>
          <w:color w:val="3333FF"/>
          <w:u w:val="single"/>
        </w:rPr>
        <w:t>aystegh</w:t>
      </w:r>
      <w:r w:rsidRPr="00A825C3">
        <w:rPr>
          <w:rStyle w:val="tlid-translation"/>
          <w:rFonts w:ascii="Calibri" w:hAnsi="Calibri" w:cs="Calibri"/>
        </w:rPr>
        <w:t xml:space="preserve">, hither, </w:t>
      </w:r>
      <w:r w:rsidRPr="00A825C3">
        <w:rPr>
          <w:rFonts w:ascii="Calibri" w:hAnsi="Calibri" w:cs="Calibri"/>
          <w:b/>
        </w:rPr>
        <w:t>Hittite</w:t>
      </w:r>
      <w:r w:rsidRPr="00A825C3">
        <w:rPr>
          <w:rFonts w:ascii="Calibri" w:hAnsi="Calibri" w:cs="Calibri"/>
        </w:rPr>
        <w:t xml:space="preserve">, </w:t>
      </w:r>
      <w:r w:rsidRPr="00A825C3">
        <w:rPr>
          <w:rStyle w:val="unicode"/>
          <w:rFonts w:ascii="Calibri" w:hAnsi="Calibri" w:cs="Calibri"/>
          <w:b/>
          <w:bCs/>
          <w:color w:val="009900"/>
          <w:u w:val="single"/>
        </w:rPr>
        <w:t>nū̆</w:t>
      </w:r>
      <w:r w:rsidRPr="00A825C3">
        <w:rPr>
          <w:rStyle w:val="unicode"/>
          <w:rFonts w:ascii="Calibri" w:hAnsi="Calibri" w:cs="Calibri"/>
          <w:b/>
          <w:bCs/>
          <w:color w:val="009900"/>
        </w:rPr>
        <w:t>-</w:t>
      </w:r>
      <w:r w:rsidRPr="00A825C3">
        <w:rPr>
          <w:rFonts w:ascii="Calibri" w:hAnsi="Calibri" w:cs="Calibri"/>
          <w:color w:val="222222"/>
          <w:shd w:val="clear" w:color="auto" w:fill="FFFFFF"/>
        </w:rPr>
        <w:t>,</w:t>
      </w:r>
      <w:r w:rsidRPr="00A825C3">
        <w:rPr>
          <w:rFonts w:ascii="Calibri" w:hAnsi="Calibri" w:cs="Calibri"/>
          <w:b/>
          <w:bCs/>
          <w:color w:val="222222"/>
          <w:shd w:val="clear" w:color="auto" w:fill="FFFFFF"/>
        </w:rPr>
        <w:t xml:space="preserve"> </w:t>
      </w:r>
      <w:r w:rsidRPr="00A825C3">
        <w:rPr>
          <w:rFonts w:ascii="Calibri" w:hAnsi="Calibri" w:cs="Calibri"/>
          <w:b/>
          <w:bCs/>
          <w:color w:val="009900"/>
          <w:u w:val="single"/>
          <w:shd w:val="clear" w:color="auto" w:fill="FFFFFF"/>
        </w:rPr>
        <w:t>nu</w:t>
      </w:r>
      <w:r w:rsidRPr="00A825C3">
        <w:rPr>
          <w:rFonts w:ascii="Calibri" w:hAnsi="Calibri" w:cs="Calibri"/>
          <w:b/>
          <w:bCs/>
          <w:shd w:val="clear" w:color="auto" w:fill="FFFFFF"/>
        </w:rPr>
        <w:t>,</w:t>
      </w:r>
      <w:r w:rsidRPr="00A825C3">
        <w:rPr>
          <w:rStyle w:val="Strong"/>
          <w:rFonts w:ascii="Calibri" w:hAnsi="Calibri" w:cs="Calibri"/>
          <w:shd w:val="clear" w:color="auto" w:fill="FFFFFF"/>
        </w:rPr>
        <w:t xml:space="preserve">  </w:t>
      </w:r>
      <w:r w:rsidRPr="00A825C3">
        <w:rPr>
          <w:rFonts w:ascii="Calibri" w:hAnsi="Calibri" w:cs="Calibri"/>
          <w:shd w:val="clear" w:color="auto" w:fill="FFFFFF"/>
        </w:rPr>
        <w:t xml:space="preserve">now, </w:t>
      </w:r>
      <w:r w:rsidRPr="00A825C3">
        <w:rPr>
          <w:rFonts w:ascii="Calibri" w:hAnsi="Calibri" w:cs="Calibri"/>
          <w:b/>
          <w:shd w:val="clear" w:color="auto" w:fill="FFFFFF"/>
        </w:rPr>
        <w:t>Luvian</w:t>
      </w:r>
      <w:r w:rsidRPr="00A825C3">
        <w:rPr>
          <w:rFonts w:ascii="Calibri" w:hAnsi="Calibri" w:cs="Calibri"/>
          <w:shd w:val="clear" w:color="auto" w:fill="FFFFFF"/>
        </w:rPr>
        <w:t xml:space="preserve">, </w:t>
      </w:r>
      <w:r w:rsidRPr="00A825C3">
        <w:rPr>
          <w:rFonts w:ascii="Calibri" w:hAnsi="Calibri" w:cs="Calibri"/>
          <w:b/>
          <w:color w:val="009900"/>
          <w:u w:val="single"/>
        </w:rPr>
        <w:t>n</w:t>
      </w:r>
      <w:r w:rsidRPr="00A825C3">
        <w:rPr>
          <w:rFonts w:ascii="Calibri" w:hAnsi="Calibri" w:cs="Calibri"/>
          <w:color w:val="009900"/>
          <w:u w:val="single"/>
        </w:rPr>
        <w:t>anun,</w:t>
      </w:r>
      <w:r w:rsidRPr="00A825C3">
        <w:rPr>
          <w:rFonts w:ascii="Calibri" w:hAnsi="Calibri" w:cs="Calibri"/>
          <w:color w:val="1F497D"/>
        </w:rPr>
        <w:t xml:space="preserve"> </w:t>
      </w:r>
      <w:r w:rsidRPr="00A825C3">
        <w:rPr>
          <w:rFonts w:ascii="Calibri" w:hAnsi="Calibri" w:cs="Calibri"/>
        </w:rPr>
        <w:t xml:space="preserve">now, </w:t>
      </w:r>
      <w:r w:rsidRPr="00A825C3">
        <w:rPr>
          <w:rFonts w:ascii="Calibri" w:hAnsi="Calibri" w:cs="Calibri"/>
          <w:b/>
        </w:rPr>
        <w:t>Akkadian</w:t>
      </w:r>
      <w:r w:rsidRPr="00A825C3">
        <w:rPr>
          <w:rFonts w:ascii="Calibri" w:hAnsi="Calibri" w:cs="Calibri"/>
        </w:rPr>
        <w:t xml:space="preserve">, </w:t>
      </w:r>
      <w:r w:rsidRPr="00A825C3">
        <w:rPr>
          <w:rFonts w:ascii="Calibri" w:hAnsi="Calibri" w:cs="Calibri"/>
          <w:b/>
          <w:bCs/>
          <w:color w:val="009900"/>
          <w:u w:val="single"/>
        </w:rPr>
        <w:t>annuš</w:t>
      </w:r>
      <w:r w:rsidRPr="00A825C3">
        <w:rPr>
          <w:rFonts w:ascii="Calibri" w:hAnsi="Calibri" w:cs="Calibri"/>
        </w:rPr>
        <w:t xml:space="preserve">, now, </w:t>
      </w:r>
      <w:r w:rsidRPr="00A825C3">
        <w:rPr>
          <w:rFonts w:ascii="Calibri" w:hAnsi="Calibri" w:cs="Calibri"/>
          <w:b/>
          <w:bCs/>
          <w:color w:val="009900"/>
          <w:u w:val="single"/>
        </w:rPr>
        <w:t>annuš</w:t>
      </w:r>
      <w:r w:rsidRPr="00A825C3">
        <w:rPr>
          <w:rFonts w:ascii="Calibri" w:hAnsi="Calibri" w:cs="Calibri"/>
        </w:rPr>
        <w:t xml:space="preserve">, now, </w:t>
      </w:r>
      <w:r w:rsidRPr="00A825C3">
        <w:rPr>
          <w:rFonts w:ascii="Calibri" w:hAnsi="Calibri" w:cs="Calibri"/>
          <w:b/>
          <w:bCs/>
          <w:color w:val="009900"/>
          <w:u w:val="single"/>
        </w:rPr>
        <w:t>ani</w:t>
      </w:r>
      <w:r w:rsidRPr="00A825C3">
        <w:rPr>
          <w:rFonts w:ascii="Calibri" w:hAnsi="Calibri" w:cs="Calibri"/>
          <w:color w:val="009900"/>
          <w:u w:val="single"/>
        </w:rPr>
        <w:t xml:space="preserve"> </w:t>
      </w:r>
      <w:r w:rsidRPr="00A825C3">
        <w:rPr>
          <w:rFonts w:ascii="Calibri" w:hAnsi="Calibri" w:cs="Calibri"/>
        </w:rPr>
        <w:t xml:space="preserve">or </w:t>
      </w:r>
      <w:r w:rsidRPr="00A825C3">
        <w:rPr>
          <w:rFonts w:ascii="Calibri" w:hAnsi="Calibri" w:cs="Calibri"/>
          <w:b/>
          <w:bCs/>
          <w:color w:val="009900"/>
          <w:u w:val="single"/>
        </w:rPr>
        <w:t>anni</w:t>
      </w:r>
      <w:r w:rsidRPr="00A825C3">
        <w:rPr>
          <w:rFonts w:ascii="Calibri" w:hAnsi="Calibri" w:cs="Calibri"/>
          <w:color w:val="009900"/>
          <w:u w:val="single"/>
        </w:rPr>
        <w:t>,</w:t>
      </w:r>
      <w:r w:rsidRPr="00A825C3">
        <w:rPr>
          <w:rFonts w:ascii="Calibri" w:hAnsi="Calibri" w:cs="Calibri"/>
        </w:rPr>
        <w:t xml:space="preserve"> now, at once, look!, </w:t>
      </w:r>
      <w:r w:rsidRPr="00A825C3">
        <w:rPr>
          <w:rFonts w:ascii="Calibri" w:hAnsi="Calibri" w:cs="Calibri"/>
          <w:b/>
          <w:bCs/>
          <w:color w:val="009900"/>
          <w:u w:val="single"/>
        </w:rPr>
        <w:t>anna</w:t>
      </w:r>
      <w:r w:rsidRPr="00A825C3">
        <w:rPr>
          <w:rFonts w:ascii="Calibri" w:hAnsi="Calibri" w:cs="Calibri"/>
        </w:rPr>
        <w:t xml:space="preserve">, now, indeed?, </w:t>
      </w:r>
      <w:r w:rsidRPr="00A825C3">
        <w:rPr>
          <w:rFonts w:ascii="Calibri" w:hAnsi="Calibri" w:cs="Calibri"/>
          <w:color w:val="009900"/>
          <w:u w:val="single"/>
        </w:rPr>
        <w:t>annu</w:t>
      </w:r>
      <w:r w:rsidRPr="00A825C3">
        <w:rPr>
          <w:rFonts w:ascii="Calibri" w:hAnsi="Calibri" w:cs="Calibri"/>
        </w:rPr>
        <w:t xml:space="preserve">, see now, </w:t>
      </w:r>
      <w:r w:rsidRPr="00A825C3">
        <w:rPr>
          <w:rFonts w:ascii="Calibri" w:hAnsi="Calibri" w:cs="Calibri"/>
          <w:b/>
        </w:rPr>
        <w:t>Irish</w:t>
      </w:r>
      <w:r w:rsidRPr="00A825C3">
        <w:rPr>
          <w:rFonts w:ascii="Calibri" w:hAnsi="Calibri" w:cs="Calibri"/>
        </w:rPr>
        <w:t xml:space="preserve">, </w:t>
      </w:r>
      <w:r w:rsidRPr="00A825C3">
        <w:rPr>
          <w:rFonts w:ascii="Calibri" w:hAnsi="Calibri" w:cs="Calibri"/>
          <w:color w:val="009900"/>
          <w:u w:val="single"/>
        </w:rPr>
        <w:t>nawr</w:t>
      </w:r>
      <w:r w:rsidRPr="00A825C3">
        <w:rPr>
          <w:rFonts w:ascii="Calibri" w:hAnsi="Calibri" w:cs="Calibri"/>
          <w:color w:val="000000"/>
        </w:rPr>
        <w:t>,</w:t>
      </w:r>
      <w:r w:rsidRPr="00A825C3">
        <w:rPr>
          <w:rFonts w:ascii="Calibri" w:hAnsi="Calibri" w:cs="Calibri"/>
        </w:rPr>
        <w:t xml:space="preserve"> now, </w:t>
      </w:r>
      <w:r w:rsidRPr="00A825C3">
        <w:rPr>
          <w:rFonts w:ascii="Calibri" w:hAnsi="Calibri" w:cs="Calibri"/>
          <w:b/>
        </w:rPr>
        <w:t>Welsh</w:t>
      </w:r>
      <w:r w:rsidRPr="00A825C3">
        <w:rPr>
          <w:rFonts w:ascii="Calibri" w:hAnsi="Calibri" w:cs="Calibri"/>
        </w:rPr>
        <w:t xml:space="preserve">, </w:t>
      </w:r>
      <w:r w:rsidRPr="00A825C3">
        <w:rPr>
          <w:rFonts w:ascii="Calibri" w:hAnsi="Calibri" w:cs="Calibri"/>
          <w:color w:val="009900"/>
          <w:u w:val="single"/>
        </w:rPr>
        <w:t>nawr</w:t>
      </w:r>
      <w:r w:rsidRPr="00A825C3">
        <w:rPr>
          <w:rFonts w:ascii="Calibri" w:hAnsi="Calibri" w:cs="Calibri"/>
          <w:color w:val="009900"/>
        </w:rPr>
        <w:t>,</w:t>
      </w:r>
      <w:r w:rsidRPr="00A825C3">
        <w:rPr>
          <w:rFonts w:ascii="Calibri" w:hAnsi="Calibri" w:cs="Calibri"/>
        </w:rPr>
        <w:t xml:space="preserve"> adv. now, </w:t>
      </w:r>
      <w:r w:rsidRPr="00A825C3">
        <w:rPr>
          <w:rFonts w:ascii="Calibri" w:hAnsi="Calibri" w:cs="Calibri"/>
          <w:b/>
        </w:rPr>
        <w:t>English</w:t>
      </w:r>
      <w:r w:rsidRPr="00A825C3">
        <w:rPr>
          <w:rFonts w:ascii="Calibri" w:hAnsi="Calibri" w:cs="Calibri"/>
        </w:rPr>
        <w:t xml:space="preserve">, </w:t>
      </w:r>
      <w:r w:rsidRPr="00A825C3">
        <w:rPr>
          <w:rFonts w:ascii="Calibri" w:hAnsi="Calibri" w:cs="Calibri"/>
          <w:color w:val="009900"/>
          <w:u w:val="single"/>
        </w:rPr>
        <w:t>now</w:t>
      </w:r>
      <w:r w:rsidRPr="00A825C3">
        <w:rPr>
          <w:rFonts w:ascii="Calibri" w:hAnsi="Calibri" w:cs="Calibri"/>
        </w:rPr>
        <w:t xml:space="preserve"> [&lt;OE </w:t>
      </w:r>
      <w:r w:rsidRPr="00A825C3">
        <w:rPr>
          <w:rFonts w:ascii="Calibri" w:hAnsi="Calibri" w:cs="Calibri"/>
          <w:color w:val="009900"/>
          <w:u w:val="single"/>
        </w:rPr>
        <w:t>nu</w:t>
      </w:r>
      <w:r w:rsidRPr="00A825C3">
        <w:rPr>
          <w:rFonts w:ascii="Calibri" w:hAnsi="Calibri" w:cs="Calibri"/>
          <w:color w:val="993399"/>
        </w:rPr>
        <w:t>]</w:t>
      </w:r>
      <w:r w:rsidRPr="00A825C3">
        <w:rPr>
          <w:rFonts w:ascii="Calibri" w:hAnsi="Calibri" w:cs="Calibri"/>
        </w:rPr>
        <w:t xml:space="preserve">, </w:t>
      </w:r>
      <w:r w:rsidRPr="00A825C3">
        <w:rPr>
          <w:rFonts w:ascii="Calibri" w:hAnsi="Calibri" w:cs="Calibri"/>
          <w:b/>
        </w:rPr>
        <w:t>Akkadian</w:t>
      </w:r>
      <w:r w:rsidRPr="00A825C3">
        <w:rPr>
          <w:rFonts w:ascii="Calibri" w:hAnsi="Calibri" w:cs="Calibri"/>
        </w:rPr>
        <w:t xml:space="preserve">, </w:t>
      </w:r>
      <w:r w:rsidRPr="00A825C3">
        <w:rPr>
          <w:rFonts w:ascii="Calibri" w:hAnsi="Calibri" w:cs="Calibri"/>
          <w:b/>
          <w:bCs/>
          <w:color w:val="3333FF"/>
        </w:rPr>
        <w:t>adû</w:t>
      </w:r>
      <w:r w:rsidRPr="00A825C3">
        <w:rPr>
          <w:rFonts w:ascii="Calibri" w:hAnsi="Calibri" w:cs="Calibri"/>
        </w:rPr>
        <w:t>, here, then, now then,</w:t>
      </w:r>
      <w:r w:rsidRPr="00A825C3">
        <w:rPr>
          <w:rFonts w:ascii="Calibri" w:hAnsi="Calibri" w:cs="Calibri"/>
          <w:b/>
        </w:rPr>
        <w:t xml:space="preserve"> Sanskrit</w:t>
      </w:r>
      <w:r w:rsidRPr="00A825C3">
        <w:rPr>
          <w:rFonts w:ascii="Calibri" w:hAnsi="Calibri" w:cs="Calibri"/>
        </w:rPr>
        <w:t xml:space="preserve">, </w:t>
      </w:r>
      <w:r w:rsidRPr="00A825C3">
        <w:rPr>
          <w:rStyle w:val="sdata"/>
          <w:rFonts w:ascii="Calibri" w:hAnsi="Calibri" w:cs="Calibri"/>
          <w:color w:val="3333FF"/>
        </w:rPr>
        <w:t>itaḥ</w:t>
      </w:r>
      <w:r w:rsidRPr="00A825C3">
        <w:rPr>
          <w:rStyle w:val="sdata"/>
          <w:rFonts w:ascii="Calibri" w:hAnsi="Calibri" w:cs="Calibri"/>
        </w:rPr>
        <w:t>,</w:t>
      </w:r>
      <w:r w:rsidRPr="00A825C3">
        <w:rPr>
          <w:rFonts w:ascii="Calibri" w:hAnsi="Calibri" w:cs="Calibri"/>
        </w:rPr>
        <w:t xml:space="preserve"> here, hither,  </w:t>
      </w:r>
      <w:r w:rsidRPr="00A825C3">
        <w:rPr>
          <w:rFonts w:ascii="Calibri" w:hAnsi="Calibri" w:cs="Calibri"/>
          <w:b/>
        </w:rPr>
        <w:t>Greek</w:t>
      </w:r>
      <w:r w:rsidRPr="00A825C3">
        <w:rPr>
          <w:rFonts w:ascii="Calibri" w:hAnsi="Calibri" w:cs="Calibri"/>
        </w:rPr>
        <w:t xml:space="preserve">, </w:t>
      </w:r>
      <w:r w:rsidRPr="00A825C3">
        <w:rPr>
          <w:rFonts w:ascii="Calibri" w:hAnsi="Calibri" w:cs="Calibri"/>
          <w:color w:val="000000"/>
        </w:rPr>
        <w:t xml:space="preserve">εδώ, </w:t>
      </w:r>
      <w:r w:rsidRPr="00A825C3">
        <w:rPr>
          <w:rFonts w:ascii="Calibri" w:hAnsi="Calibri" w:cs="Calibri"/>
          <w:color w:val="0000EE"/>
        </w:rPr>
        <w:t>edo</w:t>
      </w:r>
      <w:r w:rsidRPr="00A825C3">
        <w:rPr>
          <w:rFonts w:ascii="Calibri" w:hAnsi="Calibri" w:cs="Calibri"/>
        </w:rPr>
        <w:t xml:space="preserve">, here, </w:t>
      </w:r>
      <w:r w:rsidRPr="00A825C3">
        <w:rPr>
          <w:rFonts w:ascii="Calibri" w:hAnsi="Calibri" w:cs="Calibri"/>
          <w:b/>
        </w:rPr>
        <w:t>Mongolian</w:t>
      </w:r>
      <w:r w:rsidRPr="00A825C3">
        <w:rPr>
          <w:rFonts w:ascii="Calibri" w:hAnsi="Calibri" w:cs="Calibri"/>
        </w:rPr>
        <w:t xml:space="preserve">, </w:t>
      </w:r>
      <w:r w:rsidRPr="00A825C3">
        <w:rPr>
          <w:rStyle w:val="jlqj4b"/>
          <w:rFonts w:ascii="Calibri" w:hAnsi="Calibri" w:cs="Calibri"/>
          <w:lang w:val="mn-MN" w:bidi="gu-IN"/>
        </w:rPr>
        <w:t xml:space="preserve">энд, </w:t>
      </w:r>
      <w:r w:rsidRPr="00A825C3">
        <w:rPr>
          <w:rStyle w:val="jlqj4b"/>
          <w:rFonts w:ascii="Calibri" w:hAnsi="Calibri" w:cs="Calibri"/>
          <w:color w:val="3333FF"/>
          <w:u w:val="single"/>
          <w:lang w:val="mn-MN" w:bidi="gu-IN"/>
        </w:rPr>
        <w:t>end</w:t>
      </w:r>
      <w:r w:rsidRPr="00A825C3">
        <w:rPr>
          <w:rStyle w:val="jlqj4b"/>
          <w:rFonts w:ascii="Calibri" w:hAnsi="Calibri" w:cs="Calibri"/>
          <w:lang w:val="mn-MN" w:bidi="gu-IN"/>
        </w:rPr>
        <w:t>, hither</w:t>
      </w:r>
      <w:r w:rsidRPr="00A825C3">
        <w:rPr>
          <w:rStyle w:val="jlqj4b"/>
          <w:rFonts w:ascii="Calibri" w:hAnsi="Calibri" w:cs="Calibri"/>
          <w:lang w:bidi="gu-IN"/>
        </w:rPr>
        <w:t>,</w:t>
      </w:r>
      <w:r w:rsidRPr="00A825C3">
        <w:rPr>
          <w:rStyle w:val="jlqj4b"/>
          <w:rFonts w:ascii="Calibri" w:hAnsi="Calibri" w:cs="Calibri"/>
          <w:lang w:val="mn-MN" w:bidi="gu-IN"/>
        </w:rPr>
        <w:t xml:space="preserve"> </w:t>
      </w:r>
      <w:r w:rsidRPr="00A825C3">
        <w:rPr>
          <w:rFonts w:ascii="Calibri" w:hAnsi="Calibri" w:cs="Calibri"/>
          <w:b/>
        </w:rPr>
        <w:t>Armenian</w:t>
      </w:r>
      <w:r w:rsidRPr="00A825C3">
        <w:rPr>
          <w:rFonts w:ascii="Calibri" w:hAnsi="Calibri" w:cs="Calibri"/>
        </w:rPr>
        <w:t xml:space="preserve">, </w:t>
      </w:r>
      <w:r w:rsidRPr="00A825C3">
        <w:rPr>
          <w:rFonts w:ascii="Calibri" w:hAnsi="Calibri" w:cs="Calibri"/>
          <w:shd w:val="clear" w:color="auto" w:fill="FFFFFF"/>
        </w:rPr>
        <w:t xml:space="preserve">հիմա, </w:t>
      </w:r>
      <w:r w:rsidRPr="00A825C3">
        <w:rPr>
          <w:rFonts w:ascii="Calibri" w:hAnsi="Calibri" w:cs="Calibri"/>
          <w:color w:val="CC6600"/>
          <w:u w:val="single"/>
          <w:shd w:val="clear" w:color="auto" w:fill="FFFFFF"/>
        </w:rPr>
        <w:t>hima</w:t>
      </w:r>
      <w:r w:rsidRPr="00A825C3">
        <w:rPr>
          <w:rFonts w:ascii="Calibri" w:hAnsi="Calibri" w:cs="Calibri"/>
          <w:shd w:val="clear" w:color="auto" w:fill="FFFFFF"/>
        </w:rPr>
        <w:t xml:space="preserve">, now, </w:t>
      </w:r>
      <w:r w:rsidRPr="00A825C3">
        <w:rPr>
          <w:rFonts w:ascii="Calibri" w:hAnsi="Calibri" w:cs="Calibri"/>
          <w:b/>
          <w:shd w:val="clear" w:color="auto" w:fill="FFFFFF"/>
        </w:rPr>
        <w:t>Basque</w:t>
      </w:r>
      <w:r w:rsidRPr="00A825C3">
        <w:rPr>
          <w:rFonts w:ascii="Calibri" w:hAnsi="Calibri" w:cs="Calibri"/>
          <w:shd w:val="clear" w:color="auto" w:fill="FFFFFF"/>
        </w:rPr>
        <w:t xml:space="preserve">, </w:t>
      </w:r>
      <w:r w:rsidRPr="00A825C3">
        <w:rPr>
          <w:rStyle w:val="tlid-translation"/>
          <w:rFonts w:ascii="Calibri" w:hAnsi="Calibri" w:cs="Calibri"/>
          <w:color w:val="CC6600"/>
          <w:u w:val="single"/>
          <w:lang w:val="eu-ES"/>
        </w:rPr>
        <w:t>hemen</w:t>
      </w:r>
      <w:r w:rsidRPr="00A825C3">
        <w:rPr>
          <w:rStyle w:val="tlid-translation"/>
          <w:rFonts w:ascii="Calibri" w:hAnsi="Calibri" w:cs="Calibri"/>
          <w:lang w:val="eu-ES"/>
        </w:rPr>
        <w:t xml:space="preserve">, </w:t>
      </w:r>
      <w:r w:rsidRPr="00A825C3">
        <w:rPr>
          <w:rStyle w:val="tlid-translation"/>
          <w:rFonts w:ascii="Calibri" w:hAnsi="Calibri" w:cs="Calibri"/>
          <w:b/>
          <w:lang w:val="eu-ES"/>
        </w:rPr>
        <w:t>Hittite</w:t>
      </w:r>
      <w:r w:rsidRPr="00A825C3">
        <w:rPr>
          <w:rStyle w:val="tlid-translation"/>
          <w:rFonts w:ascii="Calibri" w:hAnsi="Calibri" w:cs="Calibri"/>
          <w:lang w:val="eu-ES"/>
        </w:rPr>
        <w:t xml:space="preserve">, </w:t>
      </w:r>
      <w:r w:rsidRPr="00A825C3">
        <w:rPr>
          <w:rFonts w:ascii="Calibri" w:hAnsi="Calibri" w:cs="Calibri"/>
          <w:b/>
          <w:bCs/>
          <w:color w:val="009900"/>
          <w:u w:val="single"/>
          <w:shd w:val="clear" w:color="auto" w:fill="FFFFFF"/>
        </w:rPr>
        <w:t>duwan</w:t>
      </w:r>
      <w:r w:rsidRPr="00A825C3">
        <w:rPr>
          <w:rFonts w:ascii="Calibri" w:hAnsi="Calibri" w:cs="Calibri"/>
          <w:color w:val="222222"/>
          <w:shd w:val="clear" w:color="auto" w:fill="FFFFFF"/>
        </w:rPr>
        <w:t>-</w:t>
      </w:r>
      <w:r w:rsidRPr="00A825C3">
        <w:rPr>
          <w:rFonts w:ascii="Calibri" w:hAnsi="Calibri" w:cs="Calibri"/>
          <w:b/>
          <w:bCs/>
          <w:color w:val="009900"/>
          <w:u w:val="single"/>
          <w:shd w:val="clear" w:color="auto" w:fill="FFFFFF"/>
        </w:rPr>
        <w:t>duwan</w:t>
      </w:r>
      <w:r w:rsidRPr="00A825C3">
        <w:rPr>
          <w:rFonts w:ascii="Calibri" w:hAnsi="Calibri" w:cs="Calibri"/>
          <w:color w:val="222222"/>
          <w:shd w:val="clear" w:color="auto" w:fill="FFFFFF"/>
        </w:rPr>
        <w:t xml:space="preserve">, adv., here-there, </w:t>
      </w:r>
      <w:r w:rsidRPr="00A825C3">
        <w:rPr>
          <w:rFonts w:ascii="Calibri" w:hAnsi="Calibri" w:cs="Calibri"/>
          <w:b/>
          <w:bCs/>
          <w:color w:val="009900"/>
          <w:u w:val="single"/>
          <w:shd w:val="clear" w:color="auto" w:fill="FFFFFF"/>
        </w:rPr>
        <w:t>duwan</w:t>
      </w:r>
      <w:r w:rsidRPr="00A825C3">
        <w:rPr>
          <w:rFonts w:ascii="Calibri" w:hAnsi="Calibri" w:cs="Calibri"/>
          <w:b/>
          <w:bCs/>
          <w:color w:val="222222"/>
          <w:shd w:val="clear" w:color="auto" w:fill="FFFFFF"/>
        </w:rPr>
        <w:t xml:space="preserve"> parā</w:t>
      </w:r>
      <w:r w:rsidRPr="00A825C3">
        <w:rPr>
          <w:rFonts w:ascii="Calibri" w:hAnsi="Calibri" w:cs="Calibri"/>
          <w:color w:val="222222"/>
          <w:shd w:val="clear" w:color="auto" w:fill="FFFFFF"/>
        </w:rPr>
        <w:t xml:space="preserve">, here, up to here, </w:t>
      </w:r>
      <w:r w:rsidRPr="00A825C3">
        <w:rPr>
          <w:rFonts w:ascii="Calibri" w:hAnsi="Calibri" w:cs="Calibri"/>
          <w:b/>
          <w:color w:val="222222"/>
          <w:shd w:val="clear" w:color="auto" w:fill="FFFFFF"/>
        </w:rPr>
        <w:t>Welsh</w:t>
      </w:r>
      <w:r w:rsidRPr="00A825C3">
        <w:rPr>
          <w:rFonts w:ascii="Calibri" w:hAnsi="Calibri" w:cs="Calibri"/>
          <w:color w:val="222222"/>
          <w:shd w:val="clear" w:color="auto" w:fill="FFFFFF"/>
        </w:rPr>
        <w:t xml:space="preserve">, </w:t>
      </w:r>
      <w:r w:rsidRPr="00A825C3">
        <w:rPr>
          <w:rFonts w:ascii="Calibri" w:hAnsi="Calibri" w:cs="Calibri"/>
          <w:color w:val="009900"/>
          <w:u w:val="single"/>
        </w:rPr>
        <w:t>rwan</w:t>
      </w:r>
      <w:r w:rsidRPr="00A825C3">
        <w:rPr>
          <w:rFonts w:ascii="Calibri" w:hAnsi="Calibri" w:cs="Calibri"/>
        </w:rPr>
        <w:t>, adv. now. (Compiled from 4-80, 4-85)</w:t>
      </w:r>
      <w:r w:rsidRPr="00A825C3">
        <w:rPr>
          <w:rFonts w:ascii="Calibri" w:hAnsi="Calibri" w:cs="Calibri"/>
          <w:color w:val="1F497D"/>
        </w:rPr>
        <w:br/>
      </w:r>
    </w:p>
  </w:footnote>
  <w:footnote w:id="165">
    <w:p w:rsidR="007B148B" w:rsidRDefault="007B148B">
      <w:pPr>
        <w:pStyle w:val="FootnoteText"/>
      </w:pPr>
      <w:r>
        <w:rPr>
          <w:rStyle w:val="FootnoteReference"/>
        </w:rPr>
        <w:footnoteRef/>
      </w:r>
      <w:r>
        <w:t xml:space="preserve"> </w:t>
      </w:r>
      <w:r w:rsidRPr="007767C5">
        <w:rPr>
          <w:rFonts w:cstheme="minorHAnsi"/>
          <w:b/>
        </w:rPr>
        <w:t>Hittite</w:t>
      </w:r>
      <w:r w:rsidRPr="007767C5">
        <w:rPr>
          <w:rFonts w:cstheme="minorHAnsi"/>
        </w:rPr>
        <w:t xml:space="preserve">, </w:t>
      </w:r>
      <w:r w:rsidRPr="007767C5">
        <w:rPr>
          <w:rFonts w:cstheme="minorHAnsi"/>
          <w:b/>
          <w:bCs/>
          <w:color w:val="993399"/>
          <w:u w:val="single"/>
          <w:lang w:val="en-GB"/>
        </w:rPr>
        <w:t>suksuka/i (soksuka/i?)</w:t>
      </w:r>
      <w:r w:rsidRPr="007767C5">
        <w:rPr>
          <w:rFonts w:cstheme="minorHAnsi"/>
          <w:color w:val="000000"/>
          <w:lang w:val="en-GB"/>
        </w:rPr>
        <w:t xml:space="preserve">, hide of horse or cow, </w:t>
      </w:r>
      <w:r w:rsidRPr="007767C5">
        <w:rPr>
          <w:rFonts w:cstheme="minorHAnsi"/>
          <w:b/>
          <w:bCs/>
          <w:color w:val="993399"/>
          <w:u w:val="single"/>
          <w:vertAlign w:val="superscript"/>
        </w:rPr>
        <w:t>KUŠ</w:t>
      </w:r>
      <w:r w:rsidRPr="007767C5">
        <w:rPr>
          <w:rFonts w:cstheme="minorHAnsi"/>
          <w:b/>
          <w:bCs/>
        </w:rPr>
        <w:t>kursa</w:t>
      </w:r>
      <w:r w:rsidRPr="007767C5">
        <w:rPr>
          <w:rFonts w:cstheme="minorHAnsi"/>
        </w:rPr>
        <w:t>-</w:t>
      </w:r>
      <w:r w:rsidRPr="007767C5">
        <w:rPr>
          <w:rFonts w:cstheme="minorHAnsi"/>
          <w:shd w:val="clear" w:color="auto" w:fill="FFFFFF"/>
        </w:rPr>
        <w:t xml:space="preserve">, hide, fur, fleece, shield, </w:t>
      </w:r>
      <w:r w:rsidRPr="007767C5">
        <w:rPr>
          <w:rFonts w:cstheme="minorHAnsi"/>
          <w:b/>
          <w:shd w:val="clear" w:color="auto" w:fill="FFFFFF"/>
        </w:rPr>
        <w:t>Akkadian</w:t>
      </w:r>
      <w:r w:rsidRPr="007767C5">
        <w:rPr>
          <w:rFonts w:cstheme="minorHAnsi"/>
          <w:shd w:val="clear" w:color="auto" w:fill="FFFFFF"/>
        </w:rPr>
        <w:t xml:space="preserve">, </w:t>
      </w:r>
      <w:r w:rsidRPr="007767C5">
        <w:rPr>
          <w:rFonts w:cstheme="minorHAnsi"/>
          <w:b/>
          <w:bCs/>
          <w:color w:val="993399"/>
          <w:u w:val="single"/>
        </w:rPr>
        <w:t>kūšu</w:t>
      </w:r>
      <w:r w:rsidRPr="007767C5">
        <w:rPr>
          <w:rFonts w:cstheme="minorHAnsi"/>
        </w:rPr>
        <w:t xml:space="preserve">, skin, hide, </w:t>
      </w:r>
      <w:r w:rsidRPr="007767C5">
        <w:rPr>
          <w:rFonts w:cstheme="minorHAnsi"/>
          <w:b/>
          <w:bCs/>
          <w:color w:val="993399"/>
          <w:u w:val="single"/>
        </w:rPr>
        <w:t>kâṣu</w:t>
      </w:r>
      <w:r w:rsidRPr="007767C5">
        <w:rPr>
          <w:rFonts w:cstheme="minorHAnsi"/>
        </w:rPr>
        <w:t>, to skin, to flay, to strip off</w:t>
      </w:r>
      <w:r w:rsidRPr="007767C5">
        <w:rPr>
          <w:rFonts w:cstheme="minorHAnsi"/>
          <w:b/>
          <w:bCs/>
        </w:rPr>
        <w:t>,</w:t>
      </w:r>
      <w:r>
        <w:rPr>
          <w:rFonts w:cstheme="minorHAnsi"/>
          <w:b/>
          <w:bCs/>
        </w:rPr>
        <w:t xml:space="preserve"> </w:t>
      </w:r>
      <w:r w:rsidRPr="007767C5">
        <w:rPr>
          <w:rFonts w:cstheme="minorHAnsi"/>
          <w:b/>
          <w:bCs/>
        </w:rPr>
        <w:t xml:space="preserve"> </w:t>
      </w:r>
      <w:r w:rsidRPr="007767C5">
        <w:rPr>
          <w:rFonts w:cstheme="minorHAnsi"/>
          <w:b/>
          <w:bCs/>
          <w:color w:val="993399"/>
          <w:u w:val="single"/>
        </w:rPr>
        <w:t>kuṣṣu</w:t>
      </w:r>
      <w:r w:rsidRPr="007767C5">
        <w:rPr>
          <w:rFonts w:cstheme="minorHAnsi"/>
        </w:rPr>
        <w:t>, to skin, to be flayed,</w:t>
      </w:r>
      <w:r w:rsidRPr="007767C5">
        <w:rPr>
          <w:rFonts w:cstheme="minorHAnsi"/>
          <w:color w:val="993399"/>
          <w:u w:val="single"/>
        </w:rPr>
        <w:t xml:space="preserve"> </w:t>
      </w:r>
      <w:r w:rsidRPr="007767C5">
        <w:rPr>
          <w:rFonts w:cstheme="minorHAnsi"/>
          <w:b/>
          <w:bCs/>
          <w:color w:val="993399"/>
          <w:u w:val="single"/>
        </w:rPr>
        <w:t>kīṣu</w:t>
      </w:r>
      <w:r w:rsidRPr="007767C5">
        <w:rPr>
          <w:rFonts w:cstheme="minorHAnsi"/>
        </w:rPr>
        <w:t xml:space="preserve"> , skinned, </w:t>
      </w:r>
      <w:r w:rsidRPr="007767C5">
        <w:rPr>
          <w:rFonts w:cstheme="minorHAnsi"/>
          <w:b/>
        </w:rPr>
        <w:t>Croatian</w:t>
      </w:r>
      <w:r w:rsidRPr="007767C5">
        <w:rPr>
          <w:rFonts w:cstheme="minorHAnsi"/>
        </w:rPr>
        <w:t xml:space="preserve">, </w:t>
      </w:r>
      <w:r w:rsidRPr="007767C5">
        <w:rPr>
          <w:rStyle w:val="shorttext"/>
          <w:rFonts w:cstheme="minorHAnsi"/>
          <w:color w:val="993399"/>
          <w:u w:val="single"/>
          <w:lang w:val="hr-HR"/>
        </w:rPr>
        <w:t>koža</w:t>
      </w:r>
      <w:r w:rsidRPr="007767C5">
        <w:rPr>
          <w:rStyle w:val="shorttext"/>
          <w:rFonts w:cstheme="minorHAnsi"/>
          <w:lang w:val="hr-HR"/>
        </w:rPr>
        <w:t xml:space="preserve">, skin, </w:t>
      </w:r>
      <w:r w:rsidRPr="007767C5">
        <w:rPr>
          <w:rStyle w:val="shorttext"/>
          <w:rFonts w:cstheme="minorHAnsi"/>
          <w:b/>
          <w:lang w:val="hr-HR"/>
        </w:rPr>
        <w:t>Armenian</w:t>
      </w:r>
      <w:r w:rsidRPr="007767C5">
        <w:rPr>
          <w:rStyle w:val="shorttext"/>
          <w:rFonts w:cstheme="minorHAnsi"/>
          <w:lang w:val="hr-HR"/>
        </w:rPr>
        <w:t xml:space="preserve">, </w:t>
      </w:r>
      <w:r w:rsidRPr="007767C5">
        <w:rPr>
          <w:rStyle w:val="shorttext"/>
          <w:rFonts w:eastAsia="Calibri" w:cstheme="minorHAnsi"/>
        </w:rPr>
        <w:t xml:space="preserve">կաշի, </w:t>
      </w:r>
      <w:r w:rsidRPr="007767C5">
        <w:rPr>
          <w:rStyle w:val="shorttext"/>
          <w:rFonts w:eastAsia="Calibri" w:cstheme="minorHAnsi"/>
          <w:color w:val="993399"/>
          <w:u w:val="single"/>
        </w:rPr>
        <w:t>kashi</w:t>
      </w:r>
      <w:r w:rsidRPr="007767C5">
        <w:rPr>
          <w:rStyle w:val="shorttext"/>
          <w:rFonts w:eastAsia="Calibri" w:cstheme="minorHAnsi"/>
        </w:rPr>
        <w:t>, leather, skin, fur, bark, hide, pelt,</w:t>
      </w:r>
      <w:r w:rsidRPr="007767C5">
        <w:rPr>
          <w:rStyle w:val="shorttext"/>
          <w:rFonts w:cstheme="minorHAnsi"/>
          <w:lang w:val="hy-AM"/>
        </w:rPr>
        <w:t xml:space="preserve"> </w:t>
      </w:r>
      <w:r w:rsidRPr="007767C5">
        <w:rPr>
          <w:rStyle w:val="shorttext"/>
          <w:rFonts w:cstheme="minorHAnsi"/>
          <w:b/>
        </w:rPr>
        <w:t>Albanian</w:t>
      </w:r>
      <w:r w:rsidRPr="007767C5">
        <w:rPr>
          <w:rStyle w:val="shorttext"/>
          <w:rFonts w:cstheme="minorHAnsi"/>
        </w:rPr>
        <w:t xml:space="preserve">, </w:t>
      </w:r>
      <w:r w:rsidRPr="007767C5">
        <w:rPr>
          <w:rFonts w:eastAsia="Calibri" w:cstheme="minorHAnsi"/>
          <w:color w:val="993399"/>
          <w:u w:val="single"/>
        </w:rPr>
        <w:t>qeth</w:t>
      </w:r>
      <w:r w:rsidRPr="007767C5">
        <w:rPr>
          <w:rFonts w:eastAsia="Calibri" w:cstheme="minorHAnsi"/>
        </w:rPr>
        <w:t>, fleece,</w:t>
      </w:r>
      <w:r w:rsidRPr="007767C5">
        <w:rPr>
          <w:rStyle w:val="shorttext"/>
          <w:rFonts w:cstheme="minorHAnsi"/>
          <w:lang w:val="hr-HR"/>
        </w:rPr>
        <w:t xml:space="preserve"> </w:t>
      </w:r>
      <w:r w:rsidRPr="007767C5">
        <w:rPr>
          <w:rStyle w:val="shorttext"/>
          <w:rFonts w:cstheme="minorHAnsi"/>
          <w:b/>
          <w:lang w:val="hr-HR"/>
        </w:rPr>
        <w:t>Hurrian</w:t>
      </w:r>
      <w:r w:rsidRPr="007767C5">
        <w:rPr>
          <w:rStyle w:val="shorttext"/>
          <w:rFonts w:cstheme="minorHAnsi"/>
          <w:lang w:val="hr-HR"/>
        </w:rPr>
        <w:t xml:space="preserve">, </w:t>
      </w:r>
      <w:r w:rsidRPr="007767C5">
        <w:rPr>
          <w:rFonts w:cstheme="minorHAnsi"/>
          <w:color w:val="CC6600"/>
          <w:u w:val="single"/>
        </w:rPr>
        <w:t>ašχi</w:t>
      </w:r>
      <w:r w:rsidRPr="007767C5">
        <w:rPr>
          <w:rFonts w:cstheme="minorHAnsi"/>
        </w:rPr>
        <w:t xml:space="preserve">, </w:t>
      </w:r>
      <w:r w:rsidRPr="007767C5">
        <w:rPr>
          <w:rFonts w:cstheme="minorHAnsi"/>
          <w:color w:val="CC6600"/>
          <w:u w:val="single"/>
        </w:rPr>
        <w:t>asxe</w:t>
      </w:r>
      <w:r w:rsidRPr="007767C5">
        <w:rPr>
          <w:rFonts w:cstheme="minorHAnsi"/>
        </w:rPr>
        <w:t xml:space="preserve"> </w:t>
      </w:r>
      <w:r w:rsidRPr="007767C5">
        <w:rPr>
          <w:rFonts w:ascii="Cambria Math" w:hAnsi="Cambria Math" w:cs="Cambria Math"/>
        </w:rPr>
        <w:t>⟨</w:t>
      </w:r>
      <w:r w:rsidRPr="007767C5">
        <w:rPr>
          <w:rFonts w:cstheme="minorHAnsi"/>
          <w:color w:val="CC6600"/>
          <w:u w:val="single"/>
        </w:rPr>
        <w:t>ašḫe</w:t>
      </w:r>
      <w:r w:rsidRPr="007767C5">
        <w:rPr>
          <w:rFonts w:ascii="Cambria Math" w:hAnsi="Cambria Math" w:cs="Cambria Math"/>
        </w:rPr>
        <w:t>⟩</w:t>
      </w:r>
      <w:r w:rsidRPr="007767C5">
        <w:rPr>
          <w:rFonts w:cstheme="minorHAnsi"/>
        </w:rPr>
        <w:t xml:space="preserve"> skin,</w:t>
      </w:r>
      <w:r w:rsidRPr="007767C5">
        <w:rPr>
          <w:rFonts w:cstheme="minorHAnsi"/>
          <w:color w:val="CC6600"/>
          <w:u w:val="single"/>
        </w:rPr>
        <w:t xml:space="preserve"> aš-ḫe</w:t>
      </w:r>
      <w:r w:rsidRPr="007767C5">
        <w:rPr>
          <w:rFonts w:cstheme="minorHAnsi"/>
        </w:rPr>
        <w:t xml:space="preserve">, animal skin, </w:t>
      </w:r>
      <w:r w:rsidRPr="007767C5">
        <w:rPr>
          <w:rFonts w:cstheme="minorHAnsi"/>
          <w:b/>
        </w:rPr>
        <w:t>Lithuanian</w:t>
      </w:r>
      <w:r w:rsidRPr="007767C5">
        <w:rPr>
          <w:rFonts w:cstheme="minorHAnsi"/>
        </w:rPr>
        <w:t xml:space="preserve">, </w:t>
      </w:r>
      <w:r w:rsidRPr="007767C5">
        <w:rPr>
          <w:rStyle w:val="shorttext"/>
          <w:rFonts w:cstheme="minorHAnsi"/>
          <w:color w:val="CC6600"/>
          <w:u w:val="single"/>
          <w:lang w:val="pl-PL"/>
        </w:rPr>
        <w:t>oda</w:t>
      </w:r>
      <w:r w:rsidRPr="007767C5">
        <w:rPr>
          <w:rStyle w:val="shorttext"/>
          <w:rFonts w:cstheme="minorHAnsi"/>
          <w:lang w:val="pl-PL"/>
        </w:rPr>
        <w:t xml:space="preserve">, skin, </w:t>
      </w:r>
      <w:r w:rsidRPr="007767C5">
        <w:rPr>
          <w:rStyle w:val="shorttext"/>
          <w:rFonts w:cstheme="minorHAnsi"/>
          <w:b/>
          <w:lang w:val="pl-PL"/>
        </w:rPr>
        <w:t>Latvian</w:t>
      </w:r>
      <w:r w:rsidRPr="007767C5">
        <w:rPr>
          <w:rStyle w:val="shorttext"/>
          <w:rFonts w:cstheme="minorHAnsi"/>
          <w:lang w:val="pl-PL"/>
        </w:rPr>
        <w:t xml:space="preserve">, </w:t>
      </w:r>
      <w:r w:rsidRPr="007767C5">
        <w:rPr>
          <w:rStyle w:val="shorttext"/>
          <w:rFonts w:cstheme="minorHAnsi"/>
          <w:color w:val="CC6600"/>
          <w:u w:val="single"/>
          <w:lang w:val="lv-LV"/>
        </w:rPr>
        <w:t>āda</w:t>
      </w:r>
      <w:r w:rsidRPr="007767C5">
        <w:rPr>
          <w:rStyle w:val="shorttext"/>
          <w:rFonts w:cstheme="minorHAnsi"/>
          <w:lang w:val="lv-LV"/>
        </w:rPr>
        <w:t xml:space="preserve">, skin, </w:t>
      </w:r>
      <w:r w:rsidRPr="007767C5">
        <w:rPr>
          <w:rFonts w:cstheme="minorHAnsi"/>
          <w:b/>
        </w:rPr>
        <w:t>Basque</w:t>
      </w:r>
      <w:r w:rsidRPr="007767C5">
        <w:rPr>
          <w:rFonts w:cstheme="minorHAnsi"/>
        </w:rPr>
        <w:t xml:space="preserve">, </w:t>
      </w:r>
      <w:r w:rsidRPr="007767C5">
        <w:rPr>
          <w:rFonts w:cstheme="minorHAnsi"/>
          <w:color w:val="CC6600"/>
          <w:u w:val="single"/>
        </w:rPr>
        <w:t>azala</w:t>
      </w:r>
      <w:r w:rsidRPr="007767C5">
        <w:rPr>
          <w:rFonts w:cstheme="minorHAnsi"/>
        </w:rPr>
        <w:t xml:space="preserve">, skin, </w:t>
      </w:r>
      <w:r w:rsidRPr="007767C5">
        <w:rPr>
          <w:rFonts w:cstheme="minorHAnsi"/>
          <w:b/>
        </w:rPr>
        <w:t>Georgian</w:t>
      </w:r>
      <w:r w:rsidRPr="007767C5">
        <w:rPr>
          <w:rFonts w:cstheme="minorHAnsi"/>
        </w:rPr>
        <w:t xml:space="preserve">, </w:t>
      </w:r>
      <w:r w:rsidRPr="007767C5">
        <w:rPr>
          <w:rStyle w:val="shorttext"/>
          <w:rFonts w:ascii="Sylfaen" w:hAnsi="Sylfaen" w:cs="Sylfaen"/>
          <w:lang w:val="ka-GE"/>
        </w:rPr>
        <w:t>კანი</w:t>
      </w:r>
      <w:r w:rsidRPr="007767C5">
        <w:rPr>
          <w:rStyle w:val="shorttext"/>
          <w:rFonts w:cstheme="minorHAnsi"/>
          <w:lang w:val="ka-GE"/>
        </w:rPr>
        <w:t>,</w:t>
      </w:r>
      <w:r w:rsidRPr="007767C5">
        <w:rPr>
          <w:rStyle w:val="shorttext"/>
          <w:rFonts w:cstheme="minorHAnsi"/>
          <w:color w:val="009900"/>
          <w:lang w:val="ka-GE"/>
        </w:rPr>
        <w:t xml:space="preserve"> </w:t>
      </w:r>
      <w:r w:rsidRPr="007767C5">
        <w:rPr>
          <w:rFonts w:cstheme="minorHAnsi"/>
          <w:color w:val="009900"/>
          <w:u w:val="single"/>
        </w:rPr>
        <w:t>k’ani</w:t>
      </w:r>
      <w:r w:rsidRPr="007767C5">
        <w:rPr>
          <w:rFonts w:cstheme="minorHAnsi"/>
        </w:rPr>
        <w:t xml:space="preserve">, skin, </w:t>
      </w:r>
      <w:r w:rsidRPr="007767C5">
        <w:rPr>
          <w:rFonts w:cstheme="minorHAnsi"/>
          <w:b/>
        </w:rPr>
        <w:t>Greek</w:t>
      </w:r>
      <w:r w:rsidRPr="007767C5">
        <w:rPr>
          <w:rFonts w:cstheme="minorHAnsi"/>
        </w:rPr>
        <w:t xml:space="preserve">, </w:t>
      </w:r>
      <w:r w:rsidRPr="007767C5">
        <w:rPr>
          <w:rStyle w:val="shorttext"/>
          <w:rFonts w:cstheme="minorHAnsi"/>
          <w:color w:val="000000"/>
          <w:lang w:val="el-GR"/>
        </w:rPr>
        <w:t>ταινία,</w:t>
      </w:r>
      <w:r w:rsidRPr="007767C5">
        <w:rPr>
          <w:rStyle w:val="shorttext"/>
          <w:rFonts w:cstheme="minorHAnsi"/>
          <w:color w:val="009900"/>
          <w:lang w:val="el-GR"/>
        </w:rPr>
        <w:t xml:space="preserve"> </w:t>
      </w:r>
      <w:r w:rsidRPr="007767C5">
        <w:rPr>
          <w:rStyle w:val="shorttext"/>
          <w:rFonts w:cstheme="minorHAnsi"/>
          <w:color w:val="009900"/>
          <w:u w:val="single"/>
          <w:lang w:val="el-GR"/>
        </w:rPr>
        <w:t>tania</w:t>
      </w:r>
      <w:r w:rsidRPr="007767C5">
        <w:rPr>
          <w:rStyle w:val="shorttext"/>
          <w:rFonts w:cstheme="minorHAnsi"/>
          <w:color w:val="000000"/>
          <w:lang w:val="el-GR"/>
        </w:rPr>
        <w:t>, skin,</w:t>
      </w:r>
      <w:r w:rsidRPr="007767C5">
        <w:rPr>
          <w:rStyle w:val="shorttext"/>
          <w:rFonts w:cstheme="minorHAnsi"/>
          <w:color w:val="000000"/>
        </w:rPr>
        <w:t xml:space="preserve"> </w:t>
      </w:r>
      <w:r w:rsidRPr="007767C5">
        <w:rPr>
          <w:rStyle w:val="shorttext"/>
          <w:rFonts w:cstheme="minorHAnsi"/>
          <w:b/>
          <w:color w:val="000000"/>
        </w:rPr>
        <w:t>Persian</w:t>
      </w:r>
      <w:r w:rsidRPr="007767C5">
        <w:rPr>
          <w:rStyle w:val="shorttext"/>
          <w:rFonts w:cstheme="minorHAnsi"/>
          <w:color w:val="000000"/>
        </w:rPr>
        <w:t xml:space="preserve">, </w:t>
      </w:r>
      <w:r w:rsidRPr="007767C5">
        <w:rPr>
          <w:rFonts w:cstheme="minorHAnsi"/>
          <w:color w:val="FF0000"/>
        </w:rPr>
        <w:t>pust</w:t>
      </w:r>
      <w:r w:rsidRPr="007767C5">
        <w:rPr>
          <w:rFonts w:cstheme="minorHAnsi"/>
        </w:rPr>
        <w:t xml:space="preserve">, </w:t>
      </w:r>
      <w:r w:rsidRPr="007767C5">
        <w:rPr>
          <w:rStyle w:val="nobold"/>
          <w:rFonts w:cstheme="minorHAnsi"/>
        </w:rPr>
        <w:t>پوست,</w:t>
      </w:r>
      <w:r w:rsidRPr="007767C5">
        <w:rPr>
          <w:rFonts w:cstheme="minorHAnsi"/>
        </w:rPr>
        <w:t xml:space="preserve"> skin, hide, husk, etc. </w:t>
      </w:r>
      <w:r w:rsidRPr="007767C5">
        <w:rPr>
          <w:rStyle w:val="shorttext"/>
          <w:rFonts w:cstheme="minorHAnsi"/>
          <w:b/>
          <w:color w:val="000000"/>
        </w:rPr>
        <w:t>Romanian</w:t>
      </w:r>
      <w:r w:rsidRPr="007767C5">
        <w:rPr>
          <w:rStyle w:val="shorttext"/>
          <w:rFonts w:cstheme="minorHAnsi"/>
          <w:color w:val="000000"/>
        </w:rPr>
        <w:t xml:space="preserve">, </w:t>
      </w:r>
      <w:r w:rsidRPr="007767C5">
        <w:rPr>
          <w:rFonts w:cstheme="minorHAnsi"/>
          <w:color w:val="FF0000"/>
        </w:rPr>
        <w:t>PIELE, PELE</w:t>
      </w:r>
      <w:r w:rsidRPr="007767C5">
        <w:rPr>
          <w:rFonts w:cstheme="minorHAnsi"/>
        </w:rPr>
        <w:t xml:space="preserve">, skin, </w:t>
      </w:r>
      <w:r w:rsidRPr="007767C5">
        <w:rPr>
          <w:rFonts w:cstheme="minorHAnsi"/>
          <w:b/>
        </w:rPr>
        <w:t>Latin</w:t>
      </w:r>
      <w:r w:rsidRPr="007767C5">
        <w:rPr>
          <w:rFonts w:cstheme="minorHAnsi"/>
        </w:rPr>
        <w:t xml:space="preserve">, </w:t>
      </w:r>
      <w:r w:rsidRPr="007767C5">
        <w:rPr>
          <w:rFonts w:cstheme="minorHAnsi"/>
          <w:color w:val="EE0000"/>
        </w:rPr>
        <w:t>pellis-is</w:t>
      </w:r>
      <w:r w:rsidRPr="007767C5">
        <w:rPr>
          <w:rFonts w:cstheme="minorHAnsi"/>
          <w:color w:val="000000"/>
        </w:rPr>
        <w:t xml:space="preserve">, skin, hide, </w:t>
      </w:r>
      <w:r w:rsidRPr="007767C5">
        <w:rPr>
          <w:rFonts w:cstheme="minorHAnsi"/>
          <w:b/>
          <w:color w:val="000000"/>
        </w:rPr>
        <w:t>Italian</w:t>
      </w:r>
      <w:r w:rsidRPr="007767C5">
        <w:rPr>
          <w:rFonts w:cstheme="minorHAnsi"/>
          <w:color w:val="000000"/>
        </w:rPr>
        <w:t xml:space="preserve">, </w:t>
      </w:r>
      <w:r w:rsidRPr="007767C5">
        <w:rPr>
          <w:rFonts w:cstheme="minorHAnsi"/>
          <w:color w:val="EE0000"/>
        </w:rPr>
        <w:t>pelle</w:t>
      </w:r>
      <w:r w:rsidRPr="007767C5">
        <w:rPr>
          <w:rFonts w:cstheme="minorHAnsi"/>
        </w:rPr>
        <w:t xml:space="preserve">, skin, hide, peel, </w:t>
      </w:r>
      <w:r w:rsidRPr="007767C5">
        <w:rPr>
          <w:rFonts w:cstheme="minorHAnsi"/>
          <w:b/>
        </w:rPr>
        <w:t>French</w:t>
      </w:r>
      <w:r w:rsidRPr="007767C5">
        <w:rPr>
          <w:rFonts w:cstheme="minorHAnsi"/>
        </w:rPr>
        <w:t xml:space="preserve">, </w:t>
      </w:r>
      <w:r w:rsidRPr="007767C5">
        <w:rPr>
          <w:rFonts w:cstheme="minorHAnsi"/>
          <w:color w:val="EE0000"/>
        </w:rPr>
        <w:t>peau</w:t>
      </w:r>
      <w:r w:rsidRPr="007767C5">
        <w:rPr>
          <w:rFonts w:cstheme="minorHAnsi"/>
          <w:color w:val="000000"/>
        </w:rPr>
        <w:t xml:space="preserve">, skin, </w:t>
      </w:r>
      <w:r w:rsidRPr="007767C5">
        <w:rPr>
          <w:rFonts w:cstheme="minorHAnsi"/>
          <w:color w:val="EE0000"/>
        </w:rPr>
        <w:t>pellicule</w:t>
      </w:r>
      <w:r w:rsidRPr="007767C5">
        <w:rPr>
          <w:rFonts w:cstheme="minorHAnsi"/>
        </w:rPr>
        <w:t>, film,</w:t>
      </w:r>
      <w:r w:rsidRPr="007767C5">
        <w:rPr>
          <w:rFonts w:cstheme="minorHAnsi"/>
          <w:color w:val="EE0000"/>
        </w:rPr>
        <w:t xml:space="preserve"> peler</w:t>
      </w:r>
      <w:r w:rsidRPr="007767C5">
        <w:rPr>
          <w:rFonts w:cstheme="minorHAnsi"/>
        </w:rPr>
        <w:t xml:space="preserve">, to skin, </w:t>
      </w:r>
      <w:r w:rsidRPr="007767C5">
        <w:rPr>
          <w:rFonts w:cstheme="minorHAnsi"/>
          <w:b/>
        </w:rPr>
        <w:t>English</w:t>
      </w:r>
      <w:r w:rsidRPr="007767C5">
        <w:rPr>
          <w:rFonts w:cstheme="minorHAnsi"/>
        </w:rPr>
        <w:t xml:space="preserve">, </w:t>
      </w:r>
      <w:r w:rsidRPr="007767C5">
        <w:rPr>
          <w:rFonts w:cstheme="minorHAnsi"/>
          <w:color w:val="FF0000"/>
        </w:rPr>
        <w:t>peel</w:t>
      </w:r>
      <w:r w:rsidRPr="007767C5">
        <w:rPr>
          <w:rFonts w:cstheme="minorHAnsi"/>
        </w:rPr>
        <w:t xml:space="preserve">, skin or rind of a fruit [&lt; Lat. </w:t>
      </w:r>
      <w:r w:rsidRPr="007767C5">
        <w:rPr>
          <w:rFonts w:cstheme="minorHAnsi"/>
          <w:color w:val="FF0000"/>
        </w:rPr>
        <w:t>pilare</w:t>
      </w:r>
      <w:r w:rsidRPr="007767C5">
        <w:rPr>
          <w:rFonts w:cstheme="minorHAnsi"/>
        </w:rPr>
        <w:t xml:space="preserve">, to deprive of hair], </w:t>
      </w:r>
      <w:r w:rsidRPr="007767C5">
        <w:rPr>
          <w:rFonts w:cstheme="minorHAnsi"/>
          <w:b/>
        </w:rPr>
        <w:t>Etruscan</w:t>
      </w:r>
      <w:r w:rsidRPr="007767C5">
        <w:rPr>
          <w:rFonts w:cstheme="minorHAnsi"/>
        </w:rPr>
        <w:t xml:space="preserve">,  </w:t>
      </w:r>
      <w:r w:rsidRPr="007767C5">
        <w:rPr>
          <w:rFonts w:cstheme="minorHAnsi"/>
          <w:color w:val="EE0000"/>
        </w:rPr>
        <w:t>pel</w:t>
      </w:r>
      <w:r w:rsidRPr="007767C5">
        <w:rPr>
          <w:rFonts w:cstheme="minorHAnsi"/>
        </w:rPr>
        <w:t xml:space="preserve">, </w:t>
      </w:r>
      <w:r w:rsidRPr="007767C5">
        <w:rPr>
          <w:rFonts w:cstheme="minorHAnsi"/>
          <w:b/>
        </w:rPr>
        <w:t>Tajik</w:t>
      </w:r>
      <w:r w:rsidRPr="007767C5">
        <w:rPr>
          <w:rFonts w:cstheme="minorHAnsi"/>
        </w:rPr>
        <w:t xml:space="preserve">, пӯст, </w:t>
      </w:r>
      <w:r w:rsidRPr="007767C5">
        <w:rPr>
          <w:rFonts w:cstheme="minorHAnsi"/>
          <w:color w:val="FF0000"/>
        </w:rPr>
        <w:t>pūst</w:t>
      </w:r>
      <w:r w:rsidRPr="007767C5">
        <w:rPr>
          <w:rFonts w:cstheme="minorHAnsi"/>
        </w:rPr>
        <w:t>, skin, leather, pelt, hide, peel,</w:t>
      </w:r>
      <w:r>
        <w:rPr>
          <w:rFonts w:cstheme="minorHAnsi"/>
        </w:rPr>
        <w:t xml:space="preserve"> </w:t>
      </w:r>
      <w:r w:rsidRPr="00780720">
        <w:rPr>
          <w:rFonts w:cstheme="minorHAnsi"/>
          <w:b/>
        </w:rPr>
        <w:t>Traditional Chinese</w:t>
      </w:r>
      <w:r>
        <w:rPr>
          <w:rFonts w:cstheme="minorHAnsi"/>
        </w:rPr>
        <w:t xml:space="preserve">, </w:t>
      </w:r>
      <w:r>
        <w:rPr>
          <w:rStyle w:val="tlid-translation"/>
          <w:rFonts w:ascii="MS Gothic" w:eastAsia="MS Gothic" w:hAnsi="MS Gothic" w:cs="MS Gothic" w:hint="eastAsia"/>
          <w:lang w:val="mn-MN" w:eastAsia="zh-TW" w:bidi="gu-IN"/>
        </w:rPr>
        <w:t>皮膚</w:t>
      </w:r>
      <w:r>
        <w:rPr>
          <w:rStyle w:val="tlid-translation"/>
          <w:rFonts w:hint="eastAsia"/>
          <w:lang w:val="mn-MN" w:eastAsia="zh-TW" w:bidi="gu-IN"/>
        </w:rPr>
        <w:t xml:space="preserve">, </w:t>
      </w:r>
      <w:r>
        <w:rPr>
          <w:rStyle w:val="tlid-translation"/>
          <w:rFonts w:hint="eastAsia"/>
          <w:color w:val="FF0000"/>
          <w:lang w:val="mn-MN" w:eastAsia="zh-TW" w:bidi="gu-IN"/>
        </w:rPr>
        <w:t>Pífū</w:t>
      </w:r>
      <w:r>
        <w:rPr>
          <w:rStyle w:val="tlid-translation"/>
          <w:rFonts w:hint="eastAsia"/>
          <w:lang w:val="mn-MN" w:eastAsia="zh-TW" w:bidi="gu-IN"/>
        </w:rPr>
        <w:t>, n. skin, v. sto skin</w:t>
      </w:r>
      <w:r>
        <w:rPr>
          <w:rStyle w:val="tlid-translation"/>
          <w:lang w:eastAsia="zh-TW" w:bidi="gu-IN"/>
        </w:rPr>
        <w:t>,</w:t>
      </w:r>
      <w:r>
        <w:rPr>
          <w:rFonts w:cstheme="minorHAnsi"/>
        </w:rPr>
        <w:t xml:space="preserve"> </w:t>
      </w:r>
      <w:r w:rsidRPr="007767C5">
        <w:rPr>
          <w:rFonts w:cstheme="minorHAnsi"/>
        </w:rPr>
        <w:t xml:space="preserve"> </w:t>
      </w:r>
      <w:r w:rsidRPr="007767C5">
        <w:rPr>
          <w:rFonts w:cstheme="minorHAnsi"/>
          <w:b/>
        </w:rPr>
        <w:t>Sanskrit</w:t>
      </w:r>
      <w:r w:rsidRPr="007767C5">
        <w:rPr>
          <w:rFonts w:cstheme="minorHAnsi"/>
        </w:rPr>
        <w:t xml:space="preserve">, </w:t>
      </w:r>
      <w:r w:rsidRPr="007767C5">
        <w:rPr>
          <w:rFonts w:cstheme="minorHAnsi"/>
          <w:color w:val="0000EE"/>
        </w:rPr>
        <w:t>carma</w:t>
      </w:r>
      <w:r w:rsidRPr="007767C5">
        <w:rPr>
          <w:rFonts w:cstheme="minorHAnsi"/>
          <w:color w:val="000000"/>
        </w:rPr>
        <w:t xml:space="preserve">, skin, </w:t>
      </w:r>
      <w:r w:rsidRPr="007767C5">
        <w:rPr>
          <w:rFonts w:cstheme="minorHAnsi"/>
          <w:color w:val="0000EE"/>
        </w:rPr>
        <w:t>carmin</w:t>
      </w:r>
      <w:r w:rsidRPr="007767C5">
        <w:rPr>
          <w:rFonts w:cstheme="minorHAnsi"/>
        </w:rPr>
        <w:t xml:space="preserve">, adj., covered with skin, shield bearer, </w:t>
      </w:r>
      <w:r w:rsidRPr="007767C5">
        <w:rPr>
          <w:rFonts w:cstheme="minorHAnsi"/>
          <w:b/>
        </w:rPr>
        <w:t>Persian</w:t>
      </w:r>
      <w:r w:rsidRPr="007767C5">
        <w:rPr>
          <w:rFonts w:cstheme="minorHAnsi"/>
        </w:rPr>
        <w:t xml:space="preserve">, </w:t>
      </w:r>
      <w:r w:rsidRPr="007767C5">
        <w:rPr>
          <w:rFonts w:cstheme="minorHAnsi"/>
          <w:color w:val="0000EE"/>
        </w:rPr>
        <w:t>charm</w:t>
      </w:r>
      <w:r w:rsidRPr="007767C5">
        <w:rPr>
          <w:rFonts w:cstheme="minorHAnsi"/>
        </w:rPr>
        <w:t xml:space="preserve">, </w:t>
      </w:r>
      <w:r w:rsidRPr="007767C5">
        <w:rPr>
          <w:rStyle w:val="nobold"/>
          <w:rFonts w:cstheme="minorHAnsi"/>
        </w:rPr>
        <w:t>چرم,</w:t>
      </w:r>
      <w:r w:rsidRPr="007767C5">
        <w:rPr>
          <w:rFonts w:cstheme="minorHAnsi"/>
        </w:rPr>
        <w:t xml:space="preserve"> hide, leather, skin, vellum, </w:t>
      </w:r>
      <w:r w:rsidRPr="007767C5">
        <w:rPr>
          <w:rFonts w:cstheme="minorHAnsi"/>
          <w:b/>
        </w:rPr>
        <w:t>Greek</w:t>
      </w:r>
      <w:r w:rsidRPr="007767C5">
        <w:rPr>
          <w:rFonts w:cstheme="minorHAnsi"/>
        </w:rPr>
        <w:t xml:space="preserve">, Δέρμα, </w:t>
      </w:r>
      <w:r w:rsidRPr="007767C5">
        <w:rPr>
          <w:rFonts w:cstheme="minorHAnsi"/>
          <w:color w:val="0000EE"/>
        </w:rPr>
        <w:t>dérma</w:t>
      </w:r>
      <w:r w:rsidRPr="007767C5">
        <w:rPr>
          <w:rFonts w:cstheme="minorHAnsi"/>
        </w:rPr>
        <w:t xml:space="preserve"> skin, </w:t>
      </w:r>
      <w:r w:rsidRPr="007767C5">
        <w:rPr>
          <w:rFonts w:cstheme="minorHAnsi"/>
          <w:b/>
        </w:rPr>
        <w:t>Belarusian</w:t>
      </w:r>
      <w:r w:rsidRPr="007767C5">
        <w:rPr>
          <w:rFonts w:cstheme="minorHAnsi"/>
        </w:rPr>
        <w:t xml:space="preserve">, </w:t>
      </w:r>
      <w:r w:rsidRPr="007767C5">
        <w:rPr>
          <w:rStyle w:val="shorttext"/>
          <w:rFonts w:cstheme="minorHAnsi"/>
          <w:lang w:val="be-BY"/>
        </w:rPr>
        <w:t>скура,</w:t>
      </w:r>
      <w:r w:rsidRPr="007767C5">
        <w:rPr>
          <w:rStyle w:val="shorttext"/>
          <w:rFonts w:cstheme="minorHAnsi"/>
          <w:color w:val="993399"/>
          <w:lang w:val="be-BY"/>
        </w:rPr>
        <w:t xml:space="preserve"> </w:t>
      </w:r>
      <w:r w:rsidRPr="007767C5">
        <w:rPr>
          <w:rStyle w:val="shorttext"/>
          <w:rFonts w:cstheme="minorHAnsi"/>
          <w:color w:val="993399"/>
          <w:u w:val="single"/>
          <w:lang w:val="be-BY"/>
        </w:rPr>
        <w:t>s</w:t>
      </w:r>
      <w:r w:rsidRPr="007767C5">
        <w:rPr>
          <w:rStyle w:val="shorttext"/>
          <w:rFonts w:cstheme="minorHAnsi"/>
          <w:color w:val="CC6600"/>
          <w:u w:val="single"/>
          <w:lang w:val="be-BY"/>
        </w:rPr>
        <w:t>kura</w:t>
      </w:r>
      <w:r w:rsidRPr="007767C5">
        <w:rPr>
          <w:rStyle w:val="shorttext"/>
          <w:rFonts w:cstheme="minorHAnsi"/>
          <w:color w:val="993399"/>
          <w:u w:val="single"/>
          <w:lang w:val="be-BY"/>
        </w:rPr>
        <w:t>,</w:t>
      </w:r>
      <w:r w:rsidRPr="007767C5">
        <w:rPr>
          <w:rStyle w:val="shorttext"/>
          <w:rFonts w:cstheme="minorHAnsi"/>
          <w:lang w:val="be-BY"/>
        </w:rPr>
        <w:t xml:space="preserve"> skin</w:t>
      </w:r>
      <w:r w:rsidRPr="007767C5">
        <w:rPr>
          <w:rStyle w:val="shorttext"/>
          <w:rFonts w:cstheme="minorHAnsi"/>
        </w:rPr>
        <w:t xml:space="preserve">, </w:t>
      </w:r>
      <w:r w:rsidRPr="007767C5">
        <w:rPr>
          <w:rStyle w:val="shorttext"/>
          <w:rFonts w:cstheme="minorHAnsi"/>
          <w:b/>
        </w:rPr>
        <w:t>Polish</w:t>
      </w:r>
      <w:r w:rsidRPr="007767C5">
        <w:rPr>
          <w:rStyle w:val="shorttext"/>
          <w:rFonts w:cstheme="minorHAnsi"/>
        </w:rPr>
        <w:t xml:space="preserve">, </w:t>
      </w:r>
      <w:r w:rsidRPr="007767C5">
        <w:rPr>
          <w:rStyle w:val="shorttext"/>
          <w:rFonts w:cstheme="minorHAnsi"/>
          <w:color w:val="CC6600"/>
          <w:u w:val="single"/>
          <w:lang w:val="pl-PL"/>
        </w:rPr>
        <w:t>skóra</w:t>
      </w:r>
      <w:r w:rsidRPr="007767C5">
        <w:rPr>
          <w:rStyle w:val="shorttext"/>
          <w:rFonts w:cstheme="minorHAnsi"/>
          <w:lang w:val="pl-PL"/>
        </w:rPr>
        <w:t xml:space="preserve">, skin, </w:t>
      </w:r>
      <w:r w:rsidRPr="007767C5">
        <w:rPr>
          <w:rStyle w:val="shorttext"/>
          <w:rFonts w:cstheme="minorHAnsi"/>
          <w:b/>
          <w:lang w:val="pl-PL"/>
        </w:rPr>
        <w:t>Irish</w:t>
      </w:r>
      <w:r w:rsidRPr="007767C5">
        <w:rPr>
          <w:rStyle w:val="shorttext"/>
          <w:rFonts w:cstheme="minorHAnsi"/>
          <w:lang w:val="pl-PL"/>
        </w:rPr>
        <w:t xml:space="preserve">, </w:t>
      </w:r>
      <w:r w:rsidRPr="007767C5">
        <w:rPr>
          <w:rStyle w:val="shorttext"/>
          <w:rFonts w:cstheme="minorHAnsi"/>
          <w:color w:val="009900"/>
          <w:u w:val="single"/>
          <w:lang w:val="ga-IE"/>
        </w:rPr>
        <w:t>craiceann</w:t>
      </w:r>
      <w:r w:rsidRPr="007767C5">
        <w:rPr>
          <w:rStyle w:val="shorttext"/>
          <w:rFonts w:cstheme="minorHAnsi"/>
          <w:lang w:val="ga-IE"/>
        </w:rPr>
        <w:t>, skin</w:t>
      </w:r>
      <w:r w:rsidRPr="007767C5">
        <w:rPr>
          <w:rStyle w:val="shorttext"/>
          <w:rFonts w:cstheme="minorHAnsi"/>
        </w:rPr>
        <w:t xml:space="preserve">, </w:t>
      </w:r>
      <w:r w:rsidRPr="007767C5">
        <w:rPr>
          <w:rStyle w:val="shorttext"/>
          <w:rFonts w:cstheme="minorHAnsi"/>
          <w:b/>
        </w:rPr>
        <w:t>Scots-Gaelic</w:t>
      </w:r>
      <w:r w:rsidRPr="007767C5">
        <w:rPr>
          <w:rStyle w:val="shorttext"/>
          <w:rFonts w:cstheme="minorHAnsi"/>
        </w:rPr>
        <w:t xml:space="preserve">, </w:t>
      </w:r>
      <w:r w:rsidRPr="007767C5">
        <w:rPr>
          <w:rStyle w:val="shorttext"/>
          <w:rFonts w:cstheme="minorHAnsi"/>
          <w:color w:val="009900"/>
          <w:u w:val="single"/>
          <w:lang w:val="gd-GB"/>
        </w:rPr>
        <w:t>craiceann</w:t>
      </w:r>
      <w:r w:rsidRPr="007767C5">
        <w:rPr>
          <w:rStyle w:val="shorttext"/>
          <w:rFonts w:cstheme="minorHAnsi"/>
          <w:lang w:val="gd-GB"/>
        </w:rPr>
        <w:t>, skin</w:t>
      </w:r>
      <w:r w:rsidRPr="007767C5">
        <w:rPr>
          <w:rStyle w:val="shorttext"/>
          <w:rFonts w:cstheme="minorHAnsi"/>
        </w:rPr>
        <w:t xml:space="preserve">, </w:t>
      </w:r>
      <w:r w:rsidRPr="007767C5">
        <w:rPr>
          <w:rStyle w:val="shorttext"/>
          <w:rFonts w:cstheme="minorHAnsi"/>
          <w:b/>
        </w:rPr>
        <w:t>Tocharian</w:t>
      </w:r>
      <w:r w:rsidRPr="007767C5">
        <w:rPr>
          <w:rStyle w:val="shorttext"/>
          <w:rFonts w:cstheme="minorHAnsi"/>
        </w:rPr>
        <w:t xml:space="preserve">, </w:t>
      </w:r>
      <w:r w:rsidRPr="007767C5">
        <w:rPr>
          <w:rFonts w:cstheme="minorHAnsi"/>
        </w:rPr>
        <w:t>*</w:t>
      </w:r>
      <w:r w:rsidRPr="007767C5">
        <w:rPr>
          <w:rFonts w:cstheme="minorHAnsi"/>
          <w:color w:val="009900"/>
          <w:u w:val="single"/>
        </w:rPr>
        <w:t>kac</w:t>
      </w:r>
      <w:r w:rsidRPr="007767C5">
        <w:rPr>
          <w:rFonts w:cstheme="minorHAnsi"/>
        </w:rPr>
        <w:t xml:space="preserve">, skin, hide, </w:t>
      </w:r>
      <w:r w:rsidRPr="007767C5">
        <w:rPr>
          <w:rFonts w:cstheme="minorHAnsi"/>
          <w:b/>
        </w:rPr>
        <w:t>Sanskrit</w:t>
      </w:r>
      <w:r w:rsidRPr="007767C5">
        <w:rPr>
          <w:rFonts w:cstheme="minorHAnsi"/>
        </w:rPr>
        <w:t xml:space="preserve">, </w:t>
      </w:r>
      <w:r w:rsidRPr="007767C5">
        <w:rPr>
          <w:rFonts w:cstheme="minorHAnsi"/>
          <w:color w:val="3333FF"/>
          <w:u w:val="single"/>
        </w:rPr>
        <w:t>chavi</w:t>
      </w:r>
      <w:r w:rsidRPr="007767C5">
        <w:rPr>
          <w:rFonts w:cstheme="minorHAnsi"/>
        </w:rPr>
        <w:t xml:space="preserve">, skin, hide, complexion, colour, beauty, splendor, </w:t>
      </w:r>
      <w:r w:rsidRPr="007767C5">
        <w:rPr>
          <w:rFonts w:cstheme="minorHAnsi"/>
          <w:b/>
        </w:rPr>
        <w:t>Georgian</w:t>
      </w:r>
      <w:r w:rsidRPr="007767C5">
        <w:rPr>
          <w:rFonts w:cstheme="minorHAnsi"/>
        </w:rPr>
        <w:t xml:space="preserve">, </w:t>
      </w:r>
      <w:r w:rsidRPr="007767C5">
        <w:rPr>
          <w:rFonts w:ascii="Sylfaen" w:hAnsi="Sylfaen" w:cs="Sylfaen"/>
        </w:rPr>
        <w:t>ტყავი</w:t>
      </w:r>
      <w:r w:rsidRPr="007767C5">
        <w:rPr>
          <w:rFonts w:cstheme="minorHAnsi"/>
        </w:rPr>
        <w:t>,</w:t>
      </w:r>
      <w:r w:rsidRPr="007767C5">
        <w:rPr>
          <w:rFonts w:cstheme="minorHAnsi"/>
          <w:color w:val="3333FF"/>
          <w:u w:val="single"/>
        </w:rPr>
        <w:t xml:space="preserve"> t’q’avi,</w:t>
      </w:r>
      <w:r w:rsidRPr="007767C5">
        <w:rPr>
          <w:rFonts w:cstheme="minorHAnsi"/>
        </w:rPr>
        <w:t xml:space="preserve">, leather, hide, skin, pelt, </w:t>
      </w:r>
      <w:r w:rsidRPr="007767C5">
        <w:rPr>
          <w:rFonts w:cstheme="minorHAnsi"/>
          <w:b/>
        </w:rPr>
        <w:t>Sanskrit</w:t>
      </w:r>
      <w:r w:rsidRPr="007767C5">
        <w:rPr>
          <w:rFonts w:cstheme="minorHAnsi"/>
        </w:rPr>
        <w:t xml:space="preserve">, </w:t>
      </w:r>
      <w:r w:rsidRPr="007767C5">
        <w:rPr>
          <w:rFonts w:cstheme="minorHAnsi"/>
          <w:color w:val="3333FF"/>
        </w:rPr>
        <w:t>tvaca</w:t>
      </w:r>
      <w:r w:rsidRPr="007767C5">
        <w:rPr>
          <w:rFonts w:cstheme="minorHAnsi"/>
        </w:rPr>
        <w:t xml:space="preserve">, hide, skin. </w:t>
      </w:r>
      <w:r w:rsidRPr="007767C5">
        <w:rPr>
          <w:rFonts w:cstheme="minorHAnsi"/>
          <w:b/>
        </w:rPr>
        <w:t>Gujarati</w:t>
      </w:r>
      <w:r w:rsidRPr="007767C5">
        <w:rPr>
          <w:rFonts w:cstheme="minorHAnsi"/>
        </w:rPr>
        <w:t xml:space="preserve">, </w:t>
      </w:r>
      <w:r w:rsidRPr="007767C5">
        <w:rPr>
          <w:rStyle w:val="tlid-translation"/>
          <w:rFonts w:ascii="Nirmala UI" w:hAnsi="Nirmala UI" w:cs="Nirmala UI" w:hint="cs"/>
          <w:cs/>
          <w:lang w:bidi="gu-IN"/>
        </w:rPr>
        <w:t>ત્વચા</w:t>
      </w:r>
      <w:r w:rsidRPr="007767C5">
        <w:rPr>
          <w:rStyle w:val="tlid-translation"/>
          <w:rFonts w:cstheme="minorHAnsi"/>
          <w:lang w:bidi="gu-IN"/>
        </w:rPr>
        <w:t>,</w:t>
      </w:r>
      <w:r w:rsidRPr="007767C5">
        <w:rPr>
          <w:rStyle w:val="tlid-translation"/>
          <w:rFonts w:cstheme="minorHAnsi"/>
          <w:cs/>
          <w:lang w:bidi="gu-IN"/>
        </w:rPr>
        <w:t xml:space="preserve"> </w:t>
      </w:r>
      <w:r w:rsidRPr="007767C5">
        <w:rPr>
          <w:rFonts w:cstheme="minorHAnsi"/>
          <w:color w:val="3333FF"/>
        </w:rPr>
        <w:t>Tvacā</w:t>
      </w:r>
      <w:r w:rsidRPr="007767C5">
        <w:rPr>
          <w:rFonts w:cstheme="minorHAnsi"/>
        </w:rPr>
        <w:t>, skin.</w:t>
      </w:r>
      <w:r>
        <w:rPr>
          <w:rFonts w:cstheme="minorHAnsi"/>
        </w:rPr>
        <w:br/>
      </w:r>
    </w:p>
  </w:footnote>
  <w:footnote w:id="166">
    <w:p w:rsidR="007B148B" w:rsidRPr="00E306C3" w:rsidRDefault="007B148B" w:rsidP="00BB4ED1">
      <w:pPr>
        <w:rPr>
          <w:rFonts w:cstheme="minorHAnsi"/>
        </w:rPr>
      </w:pPr>
      <w:r>
        <w:rPr>
          <w:rStyle w:val="FootnoteReference"/>
        </w:rPr>
        <w:footnoteRef/>
      </w:r>
      <w:r>
        <w:t xml:space="preserve"> </w:t>
      </w:r>
      <w:r w:rsidRPr="0098067A">
        <w:rPr>
          <w:rFonts w:cstheme="minorHAnsi"/>
          <w:b/>
          <w:sz w:val="20"/>
          <w:szCs w:val="20"/>
        </w:rPr>
        <w:t>Hittite</w:t>
      </w:r>
      <w:r w:rsidRPr="0098067A">
        <w:rPr>
          <w:rFonts w:cstheme="minorHAnsi"/>
          <w:sz w:val="20"/>
          <w:szCs w:val="20"/>
        </w:rPr>
        <w:t xml:space="preserve">, </w:t>
      </w:r>
      <w:r w:rsidRPr="0098067A">
        <w:rPr>
          <w:rStyle w:val="unicode"/>
          <w:rFonts w:cstheme="minorHAnsi"/>
          <w:b/>
          <w:bCs/>
          <w:color w:val="FF0000"/>
          <w:sz w:val="20"/>
          <w:szCs w:val="20"/>
          <w:shd w:val="clear" w:color="auto" w:fill="FFFFFF"/>
        </w:rPr>
        <w:t>ule</w:t>
      </w:r>
      <w:r w:rsidRPr="0098067A">
        <w:rPr>
          <w:rStyle w:val="unicode"/>
          <w:rFonts w:cstheme="minorHAnsi"/>
          <w:color w:val="222222"/>
          <w:sz w:val="20"/>
          <w:szCs w:val="20"/>
          <w:shd w:val="clear" w:color="auto" w:fill="FFFFFF"/>
        </w:rPr>
        <w:t xml:space="preserve">-&gt;, to </w:t>
      </w:r>
      <w:r w:rsidRPr="0098067A">
        <w:rPr>
          <w:rFonts w:cstheme="minorHAnsi"/>
          <w:color w:val="222222"/>
          <w:sz w:val="20"/>
          <w:szCs w:val="20"/>
          <w:shd w:val="clear" w:color="auto" w:fill="FFFFFF"/>
        </w:rPr>
        <w:t xml:space="preserve">hide, conceal, </w:t>
      </w:r>
      <w:r w:rsidRPr="0098067A">
        <w:rPr>
          <w:rFonts w:cstheme="minorHAnsi"/>
          <w:b/>
          <w:bCs/>
          <w:color w:val="FF0000"/>
          <w:sz w:val="20"/>
          <w:szCs w:val="20"/>
        </w:rPr>
        <w:t>ulae</w:t>
      </w:r>
      <w:r w:rsidRPr="0098067A">
        <w:rPr>
          <w:rFonts w:cstheme="minorHAnsi"/>
          <w:sz w:val="20"/>
          <w:szCs w:val="20"/>
        </w:rPr>
        <w:t xml:space="preserve">, </w:t>
      </w:r>
      <w:r w:rsidRPr="0098067A">
        <w:rPr>
          <w:rFonts w:cstheme="minorHAnsi"/>
          <w:b/>
          <w:bCs/>
          <w:color w:val="FF0000"/>
          <w:sz w:val="20"/>
          <w:szCs w:val="20"/>
        </w:rPr>
        <w:t>ules</w:t>
      </w:r>
      <w:r w:rsidRPr="0098067A">
        <w:rPr>
          <w:rFonts w:cstheme="minorHAnsi"/>
          <w:sz w:val="20"/>
          <w:szCs w:val="20"/>
        </w:rPr>
        <w:t xml:space="preserve">, to hide, sneak away, </w:t>
      </w:r>
      <w:r w:rsidRPr="0098067A">
        <w:rPr>
          <w:rFonts w:cstheme="minorHAnsi"/>
          <w:b/>
          <w:sz w:val="20"/>
          <w:szCs w:val="20"/>
        </w:rPr>
        <w:t>Croation</w:t>
      </w:r>
      <w:r w:rsidRPr="0098067A">
        <w:rPr>
          <w:rFonts w:cstheme="minorHAnsi"/>
          <w:sz w:val="20"/>
          <w:szCs w:val="20"/>
        </w:rPr>
        <w:t xml:space="preserve">, </w:t>
      </w:r>
      <w:r w:rsidRPr="0098067A">
        <w:rPr>
          <w:rFonts w:cstheme="minorHAnsi"/>
          <w:color w:val="FF0000"/>
          <w:sz w:val="20"/>
          <w:szCs w:val="20"/>
          <w:shd w:val="clear" w:color="auto" w:fill="FFFFFF"/>
        </w:rPr>
        <w:t>veo</w:t>
      </w:r>
      <w:r w:rsidRPr="0098067A">
        <w:rPr>
          <w:rFonts w:cstheme="minorHAnsi"/>
          <w:color w:val="000000"/>
          <w:sz w:val="20"/>
          <w:szCs w:val="20"/>
          <w:shd w:val="clear" w:color="auto" w:fill="FFFFFF"/>
        </w:rPr>
        <w:t xml:space="preserve">, to veil, </w:t>
      </w:r>
      <w:r w:rsidRPr="0098067A">
        <w:rPr>
          <w:rFonts w:cstheme="minorHAnsi"/>
          <w:b/>
          <w:color w:val="000000"/>
          <w:sz w:val="20"/>
          <w:szCs w:val="20"/>
          <w:shd w:val="clear" w:color="auto" w:fill="FFFFFF"/>
        </w:rPr>
        <w:t>Romanian</w:t>
      </w:r>
      <w:r w:rsidRPr="0098067A">
        <w:rPr>
          <w:rFonts w:cstheme="minorHAnsi"/>
          <w:color w:val="000000"/>
          <w:sz w:val="20"/>
          <w:szCs w:val="20"/>
          <w:shd w:val="clear" w:color="auto" w:fill="FFFFFF"/>
        </w:rPr>
        <w:t xml:space="preserve">, </w:t>
      </w:r>
      <w:r w:rsidRPr="0098067A">
        <w:rPr>
          <w:rFonts w:cstheme="minorHAnsi"/>
          <w:sz w:val="20"/>
          <w:szCs w:val="20"/>
        </w:rPr>
        <w:t xml:space="preserve">vă </w:t>
      </w:r>
      <w:r w:rsidRPr="0098067A">
        <w:rPr>
          <w:rFonts w:cstheme="minorHAnsi"/>
          <w:color w:val="FF0000"/>
          <w:sz w:val="20"/>
          <w:szCs w:val="20"/>
        </w:rPr>
        <w:t>veil</w:t>
      </w:r>
      <w:r w:rsidRPr="0098067A">
        <w:rPr>
          <w:rFonts w:cstheme="minorHAnsi"/>
          <w:sz w:val="20"/>
          <w:szCs w:val="20"/>
        </w:rPr>
        <w:t xml:space="preserve">, to veil, </w:t>
      </w:r>
      <w:r w:rsidRPr="0098067A">
        <w:rPr>
          <w:rStyle w:val="gt-baf-back"/>
          <w:rFonts w:cstheme="minorHAnsi"/>
          <w:color w:val="FF0000"/>
          <w:sz w:val="20"/>
          <w:szCs w:val="20"/>
        </w:rPr>
        <w:t>voal</w:t>
      </w:r>
      <w:r w:rsidRPr="0098067A">
        <w:rPr>
          <w:rStyle w:val="gt-baf-back"/>
          <w:rFonts w:cstheme="minorHAnsi"/>
          <w:sz w:val="20"/>
          <w:szCs w:val="20"/>
        </w:rPr>
        <w:t xml:space="preserve">, veil, screen, tissue, </w:t>
      </w:r>
      <w:r w:rsidRPr="0098067A">
        <w:rPr>
          <w:rStyle w:val="gt-baf-cell"/>
          <w:rFonts w:cstheme="minorHAnsi"/>
          <w:color w:val="FF0000"/>
          <w:sz w:val="20"/>
          <w:szCs w:val="20"/>
        </w:rPr>
        <w:t>văl</w:t>
      </w:r>
      <w:r w:rsidRPr="0098067A">
        <w:rPr>
          <w:rStyle w:val="gt-baf-cell"/>
          <w:rFonts w:cstheme="minorHAnsi"/>
          <w:sz w:val="20"/>
          <w:szCs w:val="20"/>
        </w:rPr>
        <w:t xml:space="preserve">, </w:t>
      </w:r>
      <w:r w:rsidRPr="0098067A">
        <w:rPr>
          <w:rStyle w:val="gt-baf-back"/>
          <w:rFonts w:cstheme="minorHAnsi"/>
          <w:sz w:val="20"/>
          <w:szCs w:val="20"/>
        </w:rPr>
        <w:t>veil</w:t>
      </w:r>
      <w:r w:rsidRPr="0098067A">
        <w:rPr>
          <w:rFonts w:cstheme="minorHAnsi"/>
          <w:sz w:val="20"/>
          <w:szCs w:val="20"/>
        </w:rPr>
        <w:t xml:space="preserve">, </w:t>
      </w:r>
      <w:r w:rsidRPr="0098067A">
        <w:rPr>
          <w:rStyle w:val="gt-baf-back"/>
          <w:rFonts w:cstheme="minorHAnsi"/>
          <w:sz w:val="20"/>
          <w:szCs w:val="20"/>
        </w:rPr>
        <w:t>web</w:t>
      </w:r>
      <w:r w:rsidRPr="0098067A">
        <w:rPr>
          <w:rFonts w:cstheme="minorHAnsi"/>
          <w:sz w:val="20"/>
          <w:szCs w:val="20"/>
        </w:rPr>
        <w:t xml:space="preserve">, </w:t>
      </w:r>
      <w:r w:rsidRPr="0098067A">
        <w:rPr>
          <w:rStyle w:val="gt-baf-back"/>
          <w:rFonts w:cstheme="minorHAnsi"/>
          <w:sz w:val="20"/>
          <w:szCs w:val="20"/>
        </w:rPr>
        <w:t>cloud</w:t>
      </w:r>
      <w:r w:rsidRPr="0098067A">
        <w:rPr>
          <w:rFonts w:cstheme="minorHAnsi"/>
          <w:sz w:val="20"/>
          <w:szCs w:val="20"/>
        </w:rPr>
        <w:t xml:space="preserve">, </w:t>
      </w:r>
      <w:r w:rsidRPr="0098067A">
        <w:rPr>
          <w:rStyle w:val="gt-baf-back"/>
          <w:rFonts w:cstheme="minorHAnsi"/>
          <w:sz w:val="20"/>
          <w:szCs w:val="20"/>
        </w:rPr>
        <w:t>pall</w:t>
      </w:r>
      <w:r w:rsidRPr="0098067A">
        <w:rPr>
          <w:rFonts w:cstheme="minorHAnsi"/>
          <w:sz w:val="20"/>
          <w:szCs w:val="20"/>
        </w:rPr>
        <w:t xml:space="preserve">, </w:t>
      </w:r>
      <w:r w:rsidRPr="0098067A">
        <w:rPr>
          <w:rStyle w:val="gt-baf-back"/>
          <w:rFonts w:cstheme="minorHAnsi"/>
          <w:sz w:val="20"/>
          <w:szCs w:val="20"/>
        </w:rPr>
        <w:t>cover</w:t>
      </w:r>
      <w:r w:rsidRPr="0098067A">
        <w:rPr>
          <w:rFonts w:cstheme="minorHAnsi"/>
          <w:sz w:val="20"/>
          <w:szCs w:val="20"/>
        </w:rPr>
        <w:t xml:space="preserve">, </w:t>
      </w:r>
      <w:r w:rsidRPr="0098067A">
        <w:rPr>
          <w:rStyle w:val="gt-baf-back"/>
          <w:rFonts w:cstheme="minorHAnsi"/>
          <w:sz w:val="20"/>
          <w:szCs w:val="20"/>
        </w:rPr>
        <w:t xml:space="preserve">mantle, </w:t>
      </w:r>
      <w:r w:rsidRPr="0098067A">
        <w:rPr>
          <w:rFonts w:cstheme="minorHAnsi"/>
          <w:sz w:val="20"/>
          <w:szCs w:val="20"/>
        </w:rPr>
        <w:t xml:space="preserve"> </w:t>
      </w:r>
      <w:r w:rsidRPr="0098067A">
        <w:rPr>
          <w:rFonts w:cstheme="minorHAnsi"/>
          <w:b/>
          <w:sz w:val="20"/>
          <w:szCs w:val="20"/>
        </w:rPr>
        <w:t>Greek</w:t>
      </w:r>
      <w:r w:rsidRPr="0098067A">
        <w:rPr>
          <w:rFonts w:cstheme="minorHAnsi"/>
          <w:sz w:val="20"/>
          <w:szCs w:val="20"/>
        </w:rPr>
        <w:t xml:space="preserve">, </w:t>
      </w:r>
      <w:r w:rsidRPr="0098067A">
        <w:rPr>
          <w:rStyle w:val="shorttext0"/>
          <w:rFonts w:cstheme="minorHAnsi"/>
          <w:sz w:val="20"/>
          <w:szCs w:val="20"/>
          <w:lang w:val="el-GR"/>
        </w:rPr>
        <w:t>βέλο</w:t>
      </w:r>
      <w:r w:rsidRPr="0098067A">
        <w:rPr>
          <w:rStyle w:val="shorttext0"/>
          <w:rFonts w:cstheme="minorHAnsi"/>
          <w:sz w:val="20"/>
          <w:szCs w:val="20"/>
        </w:rPr>
        <w:t xml:space="preserve">, </w:t>
      </w:r>
      <w:r w:rsidRPr="0098067A">
        <w:rPr>
          <w:rStyle w:val="shorttext0"/>
          <w:rFonts w:cstheme="minorHAnsi"/>
          <w:color w:val="FF0000"/>
          <w:sz w:val="20"/>
          <w:szCs w:val="20"/>
        </w:rPr>
        <w:t>vélo</w:t>
      </w:r>
      <w:r w:rsidRPr="0098067A">
        <w:rPr>
          <w:rStyle w:val="shorttext0"/>
          <w:rFonts w:cstheme="minorHAnsi"/>
          <w:sz w:val="20"/>
          <w:szCs w:val="20"/>
        </w:rPr>
        <w:t xml:space="preserve">, </w:t>
      </w:r>
      <w:r w:rsidRPr="0098067A">
        <w:rPr>
          <w:rFonts w:cstheme="minorHAnsi"/>
          <w:sz w:val="20"/>
          <w:szCs w:val="20"/>
        </w:rPr>
        <w:t xml:space="preserve">veil, </w:t>
      </w:r>
      <w:r w:rsidRPr="0098067A">
        <w:rPr>
          <w:rFonts w:cstheme="minorHAnsi"/>
          <w:b/>
          <w:sz w:val="20"/>
          <w:szCs w:val="20"/>
        </w:rPr>
        <w:t>Albanian</w:t>
      </w:r>
      <w:r w:rsidRPr="0098067A">
        <w:rPr>
          <w:rFonts w:cstheme="minorHAnsi"/>
          <w:sz w:val="20"/>
          <w:szCs w:val="20"/>
        </w:rPr>
        <w:t xml:space="preserve">, то </w:t>
      </w:r>
      <w:r w:rsidRPr="0098067A">
        <w:rPr>
          <w:rFonts w:cstheme="minorHAnsi"/>
          <w:color w:val="FF0000"/>
          <w:sz w:val="20"/>
          <w:szCs w:val="20"/>
        </w:rPr>
        <w:t>vello</w:t>
      </w:r>
      <w:r w:rsidRPr="0098067A">
        <w:rPr>
          <w:rFonts w:cstheme="minorHAnsi"/>
          <w:sz w:val="20"/>
          <w:szCs w:val="20"/>
        </w:rPr>
        <w:t xml:space="preserve">, to veil, </w:t>
      </w:r>
      <w:r w:rsidRPr="0098067A">
        <w:rPr>
          <w:rFonts w:cstheme="minorHAnsi"/>
          <w:color w:val="EE0000"/>
          <w:sz w:val="20"/>
          <w:szCs w:val="20"/>
        </w:rPr>
        <w:t>vellon</w:t>
      </w:r>
      <w:r w:rsidRPr="0098067A">
        <w:rPr>
          <w:rFonts w:cstheme="minorHAnsi"/>
          <w:sz w:val="20"/>
          <w:szCs w:val="20"/>
        </w:rPr>
        <w:t xml:space="preserve">, throws the veil,  </w:t>
      </w:r>
      <w:r w:rsidRPr="0098067A">
        <w:rPr>
          <w:rFonts w:cstheme="minorHAnsi"/>
          <w:color w:val="EE0000"/>
          <w:sz w:val="20"/>
          <w:szCs w:val="20"/>
        </w:rPr>
        <w:t>vel</w:t>
      </w:r>
      <w:r w:rsidRPr="0098067A">
        <w:rPr>
          <w:rFonts w:cstheme="minorHAnsi"/>
          <w:sz w:val="20"/>
          <w:szCs w:val="20"/>
        </w:rPr>
        <w:t xml:space="preserve">, veil, </w:t>
      </w:r>
      <w:r w:rsidRPr="0098067A">
        <w:rPr>
          <w:rFonts w:cstheme="minorHAnsi"/>
          <w:b/>
          <w:sz w:val="20"/>
          <w:szCs w:val="20"/>
        </w:rPr>
        <w:t>Basque</w:t>
      </w:r>
      <w:r w:rsidRPr="0098067A">
        <w:rPr>
          <w:rFonts w:cstheme="minorHAnsi"/>
          <w:sz w:val="20"/>
          <w:szCs w:val="20"/>
        </w:rPr>
        <w:t xml:space="preserve">, </w:t>
      </w:r>
      <w:r w:rsidRPr="0098067A">
        <w:rPr>
          <w:rFonts w:cstheme="minorHAnsi"/>
          <w:color w:val="FF0000"/>
          <w:sz w:val="20"/>
          <w:szCs w:val="20"/>
        </w:rPr>
        <w:t>belo</w:t>
      </w:r>
      <w:r w:rsidRPr="0098067A">
        <w:rPr>
          <w:rFonts w:cstheme="minorHAnsi"/>
          <w:sz w:val="20"/>
          <w:szCs w:val="20"/>
        </w:rPr>
        <w:t xml:space="preserve">, to veil, </w:t>
      </w:r>
      <w:r w:rsidRPr="0098067A">
        <w:rPr>
          <w:rFonts w:cstheme="minorHAnsi"/>
          <w:b/>
          <w:sz w:val="20"/>
          <w:szCs w:val="20"/>
        </w:rPr>
        <w:t>Latin</w:t>
      </w:r>
      <w:r w:rsidRPr="0098067A">
        <w:rPr>
          <w:rFonts w:cstheme="minorHAnsi"/>
          <w:sz w:val="20"/>
          <w:szCs w:val="20"/>
        </w:rPr>
        <w:t xml:space="preserve">, </w:t>
      </w:r>
      <w:r w:rsidRPr="0098067A">
        <w:rPr>
          <w:rFonts w:cstheme="minorHAnsi"/>
          <w:color w:val="FF0000"/>
          <w:sz w:val="20"/>
          <w:szCs w:val="20"/>
        </w:rPr>
        <w:t>velo-are</w:t>
      </w:r>
      <w:r w:rsidRPr="0098067A">
        <w:rPr>
          <w:rFonts w:cstheme="minorHAnsi"/>
          <w:color w:val="000000"/>
          <w:sz w:val="20"/>
          <w:szCs w:val="20"/>
        </w:rPr>
        <w:t xml:space="preserve">, to cover up, clothe, veil, </w:t>
      </w:r>
      <w:r w:rsidRPr="0098067A">
        <w:rPr>
          <w:rFonts w:cstheme="minorHAnsi"/>
          <w:b/>
          <w:color w:val="000000"/>
          <w:sz w:val="20"/>
          <w:szCs w:val="20"/>
        </w:rPr>
        <w:t>Italian</w:t>
      </w:r>
      <w:r w:rsidRPr="0098067A">
        <w:rPr>
          <w:rFonts w:cstheme="minorHAnsi"/>
          <w:color w:val="000000"/>
          <w:sz w:val="20"/>
          <w:szCs w:val="20"/>
        </w:rPr>
        <w:t xml:space="preserve">, </w:t>
      </w:r>
      <w:r w:rsidRPr="0098067A">
        <w:rPr>
          <w:rFonts w:cstheme="minorHAnsi"/>
          <w:color w:val="EE0000"/>
          <w:sz w:val="20"/>
          <w:szCs w:val="20"/>
        </w:rPr>
        <w:t>velare</w:t>
      </w:r>
      <w:r w:rsidRPr="0098067A">
        <w:rPr>
          <w:rFonts w:cstheme="minorHAnsi"/>
          <w:sz w:val="20"/>
          <w:szCs w:val="20"/>
        </w:rPr>
        <w:t xml:space="preserve">, to veil, </w:t>
      </w:r>
      <w:r w:rsidRPr="0098067A">
        <w:rPr>
          <w:rFonts w:cstheme="minorHAnsi"/>
          <w:color w:val="FF0000"/>
          <w:sz w:val="20"/>
          <w:szCs w:val="20"/>
        </w:rPr>
        <w:t>voiler</w:t>
      </w:r>
      <w:r w:rsidRPr="0098067A">
        <w:rPr>
          <w:rFonts w:cstheme="minorHAnsi"/>
          <w:sz w:val="20"/>
          <w:szCs w:val="20"/>
        </w:rPr>
        <w:t xml:space="preserve">, to veil, </w:t>
      </w:r>
      <w:r w:rsidRPr="0098067A">
        <w:rPr>
          <w:rFonts w:cstheme="minorHAnsi"/>
          <w:b/>
          <w:sz w:val="20"/>
          <w:szCs w:val="20"/>
        </w:rPr>
        <w:t>Tocharian</w:t>
      </w:r>
      <w:r w:rsidRPr="0098067A">
        <w:rPr>
          <w:rFonts w:cstheme="minorHAnsi"/>
          <w:sz w:val="20"/>
          <w:szCs w:val="20"/>
        </w:rPr>
        <w:t xml:space="preserve">, </w:t>
      </w:r>
      <w:r w:rsidRPr="0098067A">
        <w:rPr>
          <w:rFonts w:cstheme="minorHAnsi"/>
          <w:color w:val="FF0000"/>
          <w:sz w:val="20"/>
          <w:szCs w:val="20"/>
        </w:rPr>
        <w:t xml:space="preserve">elā </w:t>
      </w:r>
      <w:r w:rsidRPr="0098067A">
        <w:rPr>
          <w:rFonts w:cstheme="minorHAnsi"/>
          <w:sz w:val="20"/>
          <w:szCs w:val="20"/>
        </w:rPr>
        <w:t xml:space="preserve">(adv.), under cover, kept in secret, </w:t>
      </w:r>
      <w:r w:rsidRPr="0098067A">
        <w:rPr>
          <w:rFonts w:cstheme="minorHAnsi"/>
          <w:b/>
          <w:sz w:val="20"/>
          <w:szCs w:val="20"/>
        </w:rPr>
        <w:t>English</w:t>
      </w:r>
      <w:r w:rsidRPr="0098067A">
        <w:rPr>
          <w:rFonts w:cstheme="minorHAnsi"/>
          <w:sz w:val="20"/>
          <w:szCs w:val="20"/>
        </w:rPr>
        <w:t xml:space="preserve">, </w:t>
      </w:r>
      <w:r w:rsidRPr="0098067A">
        <w:rPr>
          <w:rFonts w:cstheme="minorHAnsi"/>
          <w:color w:val="EE0000"/>
          <w:sz w:val="20"/>
          <w:szCs w:val="20"/>
        </w:rPr>
        <w:t>veil</w:t>
      </w:r>
      <w:r w:rsidRPr="0098067A">
        <w:rPr>
          <w:rFonts w:cstheme="minorHAnsi"/>
          <w:sz w:val="20"/>
          <w:szCs w:val="20"/>
        </w:rPr>
        <w:t xml:space="preserve"> [&lt; Lat. </w:t>
      </w:r>
      <w:r w:rsidRPr="0098067A">
        <w:rPr>
          <w:rFonts w:cstheme="minorHAnsi"/>
          <w:color w:val="EE0000"/>
          <w:sz w:val="20"/>
          <w:szCs w:val="20"/>
        </w:rPr>
        <w:t>velum</w:t>
      </w:r>
      <w:r w:rsidRPr="0098067A">
        <w:rPr>
          <w:rFonts w:cstheme="minorHAnsi"/>
          <w:sz w:val="20"/>
          <w:szCs w:val="20"/>
        </w:rPr>
        <w:t xml:space="preserve">], conceal, disguise, </w:t>
      </w:r>
      <w:r w:rsidRPr="0098067A">
        <w:rPr>
          <w:rFonts w:cstheme="minorHAnsi"/>
          <w:b/>
          <w:sz w:val="20"/>
          <w:szCs w:val="20"/>
        </w:rPr>
        <w:t>Etruscan</w:t>
      </w:r>
      <w:r w:rsidRPr="0098067A">
        <w:rPr>
          <w:rFonts w:cstheme="minorHAnsi"/>
          <w:sz w:val="20"/>
          <w:szCs w:val="20"/>
        </w:rPr>
        <w:t xml:space="preserve">, </w:t>
      </w:r>
      <w:r w:rsidRPr="0098067A">
        <w:rPr>
          <w:rFonts w:cstheme="minorHAnsi"/>
          <w:color w:val="FF0000"/>
          <w:sz w:val="20"/>
          <w:szCs w:val="20"/>
        </w:rPr>
        <w:t>FELaR</w:t>
      </w:r>
      <w:r w:rsidRPr="0098067A">
        <w:rPr>
          <w:rFonts w:cstheme="minorHAnsi"/>
          <w:color w:val="000000"/>
          <w:sz w:val="20"/>
          <w:szCs w:val="20"/>
        </w:rPr>
        <w:t xml:space="preserve">, </w:t>
      </w:r>
      <w:r w:rsidRPr="0098067A">
        <w:rPr>
          <w:rFonts w:cstheme="minorHAnsi"/>
          <w:color w:val="FF0000"/>
          <w:sz w:val="20"/>
          <w:szCs w:val="20"/>
        </w:rPr>
        <w:t>felara</w:t>
      </w:r>
      <w:r w:rsidRPr="0098067A">
        <w:rPr>
          <w:rFonts w:cstheme="minorHAnsi"/>
          <w:color w:val="000000"/>
          <w:sz w:val="20"/>
          <w:szCs w:val="20"/>
        </w:rPr>
        <w:t xml:space="preserve"> (FELARA)</w:t>
      </w:r>
      <w:r w:rsidRPr="0098067A">
        <w:rPr>
          <w:rFonts w:cstheme="minorHAnsi"/>
          <w:sz w:val="20"/>
          <w:szCs w:val="20"/>
        </w:rPr>
        <w:t xml:space="preserve">, </w:t>
      </w:r>
      <w:r w:rsidRPr="0098067A">
        <w:rPr>
          <w:rFonts w:cstheme="minorHAnsi"/>
          <w:color w:val="EE0000"/>
          <w:sz w:val="20"/>
          <w:szCs w:val="20"/>
        </w:rPr>
        <w:t>FELaRA</w:t>
      </w:r>
      <w:r w:rsidRPr="0098067A">
        <w:rPr>
          <w:rFonts w:cstheme="minorHAnsi"/>
          <w:sz w:val="20"/>
          <w:szCs w:val="20"/>
        </w:rPr>
        <w:t xml:space="preserve">, </w:t>
      </w:r>
      <w:r w:rsidRPr="0098067A">
        <w:rPr>
          <w:rFonts w:cstheme="minorHAnsi"/>
          <w:color w:val="EE0000"/>
          <w:sz w:val="20"/>
          <w:szCs w:val="20"/>
        </w:rPr>
        <w:t>FELaRE</w:t>
      </w:r>
      <w:r w:rsidRPr="0098067A">
        <w:rPr>
          <w:rFonts w:cstheme="minorHAnsi"/>
          <w:sz w:val="20"/>
          <w:szCs w:val="20"/>
        </w:rPr>
        <w:t xml:space="preserve">, </w:t>
      </w:r>
      <w:r w:rsidRPr="0098067A">
        <w:rPr>
          <w:rFonts w:cstheme="minorHAnsi"/>
          <w:color w:val="FF0000"/>
          <w:sz w:val="20"/>
          <w:szCs w:val="20"/>
        </w:rPr>
        <w:t>FELaRI</w:t>
      </w:r>
      <w:r w:rsidRPr="0098067A">
        <w:rPr>
          <w:rFonts w:cstheme="minorHAnsi"/>
          <w:sz w:val="20"/>
          <w:szCs w:val="20"/>
        </w:rPr>
        <w:t xml:space="preserve">, to hide, to cover?, </w:t>
      </w:r>
      <w:r w:rsidRPr="0098067A">
        <w:rPr>
          <w:rFonts w:cstheme="minorHAnsi"/>
          <w:b/>
          <w:sz w:val="20"/>
          <w:szCs w:val="20"/>
        </w:rPr>
        <w:t>Persian</w:t>
      </w:r>
      <w:r w:rsidRPr="0098067A">
        <w:rPr>
          <w:rFonts w:cstheme="minorHAnsi"/>
          <w:sz w:val="20"/>
          <w:szCs w:val="20"/>
        </w:rPr>
        <w:t xml:space="preserve">, </w:t>
      </w:r>
      <w:r w:rsidRPr="0098067A">
        <w:rPr>
          <w:rFonts w:cstheme="minorHAnsi"/>
          <w:color w:val="3333FF"/>
          <w:sz w:val="20"/>
          <w:szCs w:val="20"/>
        </w:rPr>
        <w:t>câdor</w:t>
      </w:r>
      <w:r w:rsidRPr="0098067A">
        <w:rPr>
          <w:rFonts w:cstheme="minorHAnsi"/>
          <w:sz w:val="20"/>
          <w:szCs w:val="20"/>
        </w:rPr>
        <w:t xml:space="preserve">, </w:t>
      </w:r>
      <w:r w:rsidRPr="0098067A">
        <w:rPr>
          <w:rStyle w:val="nobold"/>
          <w:rFonts w:cstheme="minorHAnsi"/>
          <w:sz w:val="20"/>
          <w:szCs w:val="20"/>
        </w:rPr>
        <w:t>چادر</w:t>
      </w:r>
      <w:r w:rsidRPr="0098067A">
        <w:rPr>
          <w:rFonts w:cstheme="minorHAnsi"/>
          <w:sz w:val="20"/>
          <w:szCs w:val="20"/>
        </w:rPr>
        <w:t xml:space="preserve"> veil, cover, tent, canvas, </w:t>
      </w:r>
      <w:r w:rsidRPr="0098067A">
        <w:rPr>
          <w:rFonts w:cstheme="minorHAnsi"/>
          <w:b/>
          <w:sz w:val="20"/>
          <w:szCs w:val="20"/>
        </w:rPr>
        <w:t>Irish</w:t>
      </w:r>
      <w:r w:rsidRPr="0098067A">
        <w:rPr>
          <w:rFonts w:cstheme="minorHAnsi"/>
          <w:sz w:val="20"/>
          <w:szCs w:val="20"/>
        </w:rPr>
        <w:t xml:space="preserve">, </w:t>
      </w:r>
      <w:r w:rsidRPr="0098067A">
        <w:rPr>
          <w:rFonts w:cstheme="minorHAnsi"/>
          <w:color w:val="3333FF"/>
          <w:sz w:val="20"/>
          <w:szCs w:val="20"/>
        </w:rPr>
        <w:t>clúdach</w:t>
      </w:r>
      <w:r w:rsidRPr="0098067A">
        <w:rPr>
          <w:rFonts w:cstheme="minorHAnsi"/>
          <w:color w:val="000000"/>
          <w:sz w:val="20"/>
          <w:szCs w:val="20"/>
        </w:rPr>
        <w:t xml:space="preserve">, to cover, </w:t>
      </w:r>
      <w:r w:rsidRPr="0098067A">
        <w:rPr>
          <w:rFonts w:cstheme="minorHAnsi"/>
          <w:b/>
          <w:color w:val="000000"/>
          <w:sz w:val="20"/>
          <w:szCs w:val="20"/>
        </w:rPr>
        <w:t>Scots-Gaelic</w:t>
      </w:r>
      <w:r w:rsidRPr="0098067A">
        <w:rPr>
          <w:rFonts w:cstheme="minorHAnsi"/>
          <w:color w:val="000000"/>
          <w:sz w:val="20"/>
          <w:szCs w:val="20"/>
        </w:rPr>
        <w:t xml:space="preserve">, то </w:t>
      </w:r>
      <w:r w:rsidRPr="0098067A">
        <w:rPr>
          <w:rFonts w:cstheme="minorHAnsi"/>
          <w:color w:val="3333FF"/>
          <w:sz w:val="20"/>
          <w:szCs w:val="20"/>
        </w:rPr>
        <w:t>còmhdach</w:t>
      </w:r>
      <w:r w:rsidRPr="0098067A">
        <w:rPr>
          <w:rFonts w:cstheme="minorHAnsi"/>
          <w:color w:val="000000"/>
          <w:sz w:val="20"/>
          <w:szCs w:val="20"/>
        </w:rPr>
        <w:t xml:space="preserve">, to  cover, </w:t>
      </w:r>
      <w:r w:rsidRPr="0098067A">
        <w:rPr>
          <w:rFonts w:cstheme="minorHAnsi"/>
          <w:b/>
          <w:sz w:val="20"/>
          <w:szCs w:val="20"/>
        </w:rPr>
        <w:t>Welsh</w:t>
      </w:r>
      <w:r w:rsidRPr="0098067A">
        <w:rPr>
          <w:rFonts w:cstheme="minorHAnsi"/>
          <w:sz w:val="20"/>
          <w:szCs w:val="20"/>
        </w:rPr>
        <w:t xml:space="preserve">, </w:t>
      </w:r>
      <w:r w:rsidRPr="0098067A">
        <w:rPr>
          <w:rFonts w:cstheme="minorHAnsi"/>
          <w:color w:val="3333FF"/>
          <w:sz w:val="20"/>
          <w:szCs w:val="20"/>
        </w:rPr>
        <w:t>cuddio</w:t>
      </w:r>
      <w:r w:rsidRPr="0098067A">
        <w:rPr>
          <w:rFonts w:cstheme="minorHAnsi"/>
          <w:sz w:val="20"/>
          <w:szCs w:val="20"/>
        </w:rPr>
        <w:t xml:space="preserve">, guddio, chuddio, to hide, conceal, obscure, </w:t>
      </w:r>
      <w:r w:rsidRPr="0098067A">
        <w:rPr>
          <w:rFonts w:cstheme="minorHAnsi"/>
          <w:b/>
          <w:sz w:val="20"/>
          <w:szCs w:val="20"/>
        </w:rPr>
        <w:t>English</w:t>
      </w:r>
      <w:r w:rsidRPr="0098067A">
        <w:rPr>
          <w:rFonts w:cstheme="minorHAnsi"/>
          <w:sz w:val="20"/>
          <w:szCs w:val="20"/>
        </w:rPr>
        <w:t xml:space="preserve">, </w:t>
      </w:r>
      <w:r w:rsidRPr="0098067A">
        <w:rPr>
          <w:rFonts w:cstheme="minorHAnsi"/>
          <w:color w:val="3333FF"/>
          <w:sz w:val="20"/>
          <w:szCs w:val="20"/>
        </w:rPr>
        <w:t>coat</w:t>
      </w:r>
      <w:r w:rsidRPr="0098067A">
        <w:rPr>
          <w:rFonts w:cstheme="minorHAnsi"/>
          <w:sz w:val="20"/>
          <w:szCs w:val="20"/>
        </w:rPr>
        <w:t xml:space="preserve">, [&lt;OFr. </w:t>
      </w:r>
      <w:r w:rsidRPr="0098067A">
        <w:rPr>
          <w:rFonts w:cstheme="minorHAnsi"/>
          <w:color w:val="3333FF"/>
          <w:sz w:val="20"/>
          <w:szCs w:val="20"/>
        </w:rPr>
        <w:t>cote</w:t>
      </w:r>
      <w:r w:rsidRPr="0098067A">
        <w:rPr>
          <w:rFonts w:cstheme="minorHAnsi"/>
          <w:sz w:val="20"/>
          <w:szCs w:val="20"/>
        </w:rPr>
        <w:t xml:space="preserve">], </w:t>
      </w:r>
      <w:r w:rsidRPr="0098067A">
        <w:rPr>
          <w:rFonts w:cstheme="minorHAnsi"/>
          <w:b/>
          <w:sz w:val="20"/>
          <w:szCs w:val="20"/>
        </w:rPr>
        <w:t>Polish</w:t>
      </w:r>
      <w:r w:rsidRPr="0098067A">
        <w:rPr>
          <w:rFonts w:cstheme="minorHAnsi"/>
          <w:sz w:val="20"/>
          <w:szCs w:val="20"/>
        </w:rPr>
        <w:t xml:space="preserve">, </w:t>
      </w:r>
      <w:r w:rsidRPr="0098067A">
        <w:rPr>
          <w:rFonts w:cstheme="minorHAnsi"/>
          <w:color w:val="CC6600"/>
          <w:sz w:val="20"/>
          <w:szCs w:val="20"/>
          <w:u w:val="single"/>
        </w:rPr>
        <w:t>koperta</w:t>
      </w:r>
      <w:r w:rsidRPr="0098067A">
        <w:rPr>
          <w:rFonts w:cstheme="minorHAnsi"/>
          <w:sz w:val="20"/>
          <w:szCs w:val="20"/>
        </w:rPr>
        <w:t xml:space="preserve">, cover, </w:t>
      </w:r>
      <w:r w:rsidRPr="0098067A">
        <w:rPr>
          <w:rFonts w:cstheme="minorHAnsi"/>
          <w:b/>
          <w:sz w:val="20"/>
          <w:szCs w:val="20"/>
        </w:rPr>
        <w:t>Romanian</w:t>
      </w:r>
      <w:r w:rsidRPr="0098067A">
        <w:rPr>
          <w:rFonts w:cstheme="minorHAnsi"/>
          <w:sz w:val="20"/>
          <w:szCs w:val="20"/>
        </w:rPr>
        <w:t xml:space="preserve">, </w:t>
      </w:r>
      <w:r w:rsidRPr="0098067A">
        <w:rPr>
          <w:rStyle w:val="tlid-translation"/>
          <w:rFonts w:cstheme="minorHAnsi"/>
          <w:sz w:val="20"/>
          <w:szCs w:val="20"/>
          <w:lang w:val="ro-RO"/>
        </w:rPr>
        <w:t xml:space="preserve">a </w:t>
      </w:r>
      <w:r w:rsidRPr="0098067A">
        <w:rPr>
          <w:rStyle w:val="tlid-translation"/>
          <w:rFonts w:cstheme="minorHAnsi"/>
          <w:color w:val="CC6600"/>
          <w:sz w:val="20"/>
          <w:szCs w:val="20"/>
          <w:u w:val="single"/>
          <w:lang w:val="ro-RO"/>
        </w:rPr>
        <w:t>acoperi</w:t>
      </w:r>
      <w:r w:rsidRPr="0098067A">
        <w:rPr>
          <w:rStyle w:val="tlid-translation"/>
          <w:rFonts w:cstheme="minorHAnsi"/>
          <w:sz w:val="20"/>
          <w:szCs w:val="20"/>
          <w:lang w:val="ro-RO"/>
        </w:rPr>
        <w:t xml:space="preserve">, to cover, </w:t>
      </w:r>
      <w:r w:rsidRPr="0098067A">
        <w:rPr>
          <w:rFonts w:cstheme="minorHAnsi"/>
          <w:b/>
          <w:sz w:val="20"/>
          <w:szCs w:val="20"/>
        </w:rPr>
        <w:t>Italian</w:t>
      </w:r>
      <w:r w:rsidRPr="0098067A">
        <w:rPr>
          <w:rFonts w:cstheme="minorHAnsi"/>
          <w:sz w:val="20"/>
          <w:szCs w:val="20"/>
        </w:rPr>
        <w:t xml:space="preserve">, </w:t>
      </w:r>
      <w:r w:rsidRPr="0098067A">
        <w:rPr>
          <w:rFonts w:cstheme="minorHAnsi"/>
          <w:color w:val="CC6600"/>
          <w:sz w:val="20"/>
          <w:szCs w:val="20"/>
          <w:u w:val="single"/>
        </w:rPr>
        <w:t>coprire</w:t>
      </w:r>
      <w:r w:rsidRPr="0098067A">
        <w:rPr>
          <w:rFonts w:cstheme="minorHAnsi"/>
          <w:sz w:val="20"/>
          <w:szCs w:val="20"/>
        </w:rPr>
        <w:t xml:space="preserve">, to cover, </w:t>
      </w:r>
      <w:r w:rsidRPr="0098067A">
        <w:rPr>
          <w:rFonts w:cstheme="minorHAnsi"/>
          <w:b/>
          <w:sz w:val="20"/>
          <w:szCs w:val="20"/>
        </w:rPr>
        <w:t>French</w:t>
      </w:r>
      <w:r w:rsidRPr="0098067A">
        <w:rPr>
          <w:rFonts w:cstheme="minorHAnsi"/>
          <w:sz w:val="20"/>
          <w:szCs w:val="20"/>
        </w:rPr>
        <w:t xml:space="preserve">, </w:t>
      </w:r>
      <w:r w:rsidRPr="0098067A">
        <w:rPr>
          <w:rFonts w:cstheme="minorHAnsi"/>
          <w:color w:val="CC6600"/>
          <w:sz w:val="20"/>
          <w:szCs w:val="20"/>
          <w:u w:val="single"/>
        </w:rPr>
        <w:t>couvir</w:t>
      </w:r>
      <w:r w:rsidRPr="0098067A">
        <w:rPr>
          <w:rFonts w:cstheme="minorHAnsi"/>
          <w:sz w:val="20"/>
          <w:szCs w:val="20"/>
        </w:rPr>
        <w:t xml:space="preserve">, to cover, </w:t>
      </w:r>
      <w:r w:rsidRPr="0098067A">
        <w:rPr>
          <w:rFonts w:cstheme="minorHAnsi"/>
          <w:b/>
          <w:sz w:val="20"/>
          <w:szCs w:val="20"/>
        </w:rPr>
        <w:t>English</w:t>
      </w:r>
      <w:r w:rsidRPr="0098067A">
        <w:rPr>
          <w:rFonts w:cstheme="minorHAnsi"/>
          <w:sz w:val="20"/>
          <w:szCs w:val="20"/>
        </w:rPr>
        <w:t xml:space="preserve">, to </w:t>
      </w:r>
      <w:r w:rsidRPr="0098067A">
        <w:rPr>
          <w:rFonts w:cstheme="minorHAnsi"/>
          <w:color w:val="CC6600"/>
          <w:sz w:val="20"/>
          <w:szCs w:val="20"/>
          <w:u w:val="single"/>
        </w:rPr>
        <w:t>cover</w:t>
      </w:r>
      <w:r w:rsidRPr="0098067A">
        <w:rPr>
          <w:rFonts w:cstheme="minorHAnsi"/>
          <w:sz w:val="20"/>
          <w:szCs w:val="20"/>
        </w:rPr>
        <w:t xml:space="preserve"> [&lt;Lat.</w:t>
      </w:r>
      <w:r w:rsidRPr="0098067A">
        <w:rPr>
          <w:rFonts w:cstheme="minorHAnsi"/>
          <w:color w:val="CC6600"/>
          <w:sz w:val="20"/>
          <w:szCs w:val="20"/>
          <w:u w:val="single"/>
        </w:rPr>
        <w:t>cooperio</w:t>
      </w:r>
      <w:r w:rsidRPr="0098067A">
        <w:rPr>
          <w:rFonts w:cstheme="minorHAnsi"/>
          <w:color w:val="EE0000"/>
          <w:sz w:val="20"/>
          <w:szCs w:val="20"/>
        </w:rPr>
        <w:t>-</w:t>
      </w:r>
      <w:r w:rsidRPr="0098067A">
        <w:rPr>
          <w:rFonts w:cstheme="minorHAnsi"/>
          <w:color w:val="CC6600"/>
          <w:sz w:val="20"/>
          <w:szCs w:val="20"/>
          <w:u w:val="single"/>
        </w:rPr>
        <w:t>operire</w:t>
      </w:r>
      <w:r w:rsidRPr="0098067A">
        <w:rPr>
          <w:rFonts w:cstheme="minorHAnsi"/>
          <w:color w:val="EE0000"/>
          <w:sz w:val="20"/>
          <w:szCs w:val="20"/>
        </w:rPr>
        <w:t>-</w:t>
      </w:r>
      <w:r w:rsidRPr="0098067A">
        <w:rPr>
          <w:rFonts w:cstheme="minorHAnsi"/>
          <w:color w:val="CC6600"/>
          <w:sz w:val="20"/>
          <w:szCs w:val="20"/>
          <w:u w:val="single"/>
        </w:rPr>
        <w:t>operui-opertum</w:t>
      </w:r>
      <w:r w:rsidRPr="0098067A">
        <w:rPr>
          <w:rFonts w:cstheme="minorHAnsi"/>
          <w:sz w:val="20"/>
          <w:szCs w:val="20"/>
        </w:rPr>
        <w:t xml:space="preserve">, to cover up], </w:t>
      </w:r>
      <w:r w:rsidRPr="0098067A">
        <w:rPr>
          <w:rFonts w:cstheme="minorHAnsi"/>
          <w:b/>
          <w:sz w:val="20"/>
          <w:szCs w:val="20"/>
        </w:rPr>
        <w:t>Sanskrit</w:t>
      </w:r>
      <w:r w:rsidRPr="0098067A">
        <w:rPr>
          <w:rFonts w:cstheme="minorHAnsi"/>
          <w:sz w:val="20"/>
          <w:szCs w:val="20"/>
        </w:rPr>
        <w:t xml:space="preserve">, </w:t>
      </w:r>
      <w:r w:rsidRPr="0098067A">
        <w:rPr>
          <w:rFonts w:cstheme="minorHAnsi"/>
          <w:color w:val="3333FF"/>
          <w:sz w:val="20"/>
          <w:szCs w:val="20"/>
        </w:rPr>
        <w:t>put</w:t>
      </w:r>
      <w:r w:rsidRPr="0098067A">
        <w:rPr>
          <w:rFonts w:cstheme="minorHAnsi"/>
          <w:sz w:val="20"/>
          <w:szCs w:val="20"/>
        </w:rPr>
        <w:t xml:space="preserve">, </w:t>
      </w:r>
      <w:r w:rsidRPr="0098067A">
        <w:rPr>
          <w:rFonts w:cstheme="minorHAnsi"/>
          <w:color w:val="3333FF"/>
          <w:sz w:val="20"/>
          <w:szCs w:val="20"/>
        </w:rPr>
        <w:t>putati</w:t>
      </w:r>
      <w:r w:rsidRPr="0098067A">
        <w:rPr>
          <w:rFonts w:cstheme="minorHAnsi"/>
          <w:sz w:val="20"/>
          <w:szCs w:val="20"/>
        </w:rPr>
        <w:t xml:space="preserve">, to fold or cover, </w:t>
      </w:r>
      <w:r w:rsidRPr="0098067A">
        <w:rPr>
          <w:rFonts w:cstheme="minorHAnsi"/>
          <w:b/>
          <w:sz w:val="20"/>
          <w:szCs w:val="20"/>
        </w:rPr>
        <w:t>Finnish-Uralic</w:t>
      </w:r>
      <w:r w:rsidRPr="0098067A">
        <w:rPr>
          <w:rFonts w:cstheme="minorHAnsi"/>
          <w:sz w:val="20"/>
          <w:szCs w:val="20"/>
        </w:rPr>
        <w:t xml:space="preserve">, </w:t>
      </w:r>
      <w:r w:rsidRPr="0098067A">
        <w:rPr>
          <w:rStyle w:val="tlid-translation"/>
          <w:rFonts w:cstheme="minorHAnsi"/>
          <w:color w:val="3333FF"/>
          <w:sz w:val="20"/>
          <w:szCs w:val="20"/>
          <w:lang w:val="fi-FI"/>
        </w:rPr>
        <w:t>peittää</w:t>
      </w:r>
      <w:r w:rsidRPr="0098067A">
        <w:rPr>
          <w:rStyle w:val="tlid-translation"/>
          <w:rFonts w:cstheme="minorHAnsi"/>
          <w:sz w:val="20"/>
          <w:szCs w:val="20"/>
          <w:lang w:val="fi-FI"/>
        </w:rPr>
        <w:t xml:space="preserve">, to cover, </w:t>
      </w:r>
      <w:r w:rsidRPr="0098067A">
        <w:rPr>
          <w:rFonts w:cstheme="minorHAnsi"/>
          <w:b/>
          <w:sz w:val="20"/>
          <w:szCs w:val="20"/>
        </w:rPr>
        <w:t>Hittite</w:t>
      </w:r>
      <w:r w:rsidRPr="0098067A">
        <w:rPr>
          <w:rFonts w:cstheme="minorHAnsi"/>
          <w:sz w:val="20"/>
          <w:szCs w:val="20"/>
        </w:rPr>
        <w:t xml:space="preserve">, </w:t>
      </w:r>
      <w:r w:rsidRPr="0098067A">
        <w:rPr>
          <w:rFonts w:cstheme="minorHAnsi"/>
          <w:b/>
          <w:bCs/>
          <w:color w:val="993399"/>
          <w:sz w:val="20"/>
          <w:szCs w:val="20"/>
          <w:u w:val="single"/>
        </w:rPr>
        <w:t>ispar</w:t>
      </w:r>
      <w:r w:rsidRPr="0098067A">
        <w:rPr>
          <w:rFonts w:cstheme="minorHAnsi"/>
          <w:sz w:val="20"/>
          <w:szCs w:val="20"/>
        </w:rPr>
        <w:t xml:space="preserve">- to spread, to crush, tread on, </w:t>
      </w:r>
      <w:r w:rsidRPr="0098067A">
        <w:rPr>
          <w:rFonts w:cstheme="minorHAnsi"/>
          <w:b/>
          <w:sz w:val="20"/>
          <w:szCs w:val="20"/>
        </w:rPr>
        <w:t>Georgian</w:t>
      </w:r>
      <w:r w:rsidRPr="0098067A">
        <w:rPr>
          <w:rFonts w:cstheme="minorHAnsi"/>
          <w:sz w:val="20"/>
          <w:szCs w:val="20"/>
        </w:rPr>
        <w:t xml:space="preserve">, то </w:t>
      </w:r>
      <w:r w:rsidRPr="0098067A">
        <w:rPr>
          <w:rFonts w:ascii="Sylfaen" w:hAnsi="Sylfaen" w:cs="Sylfaen"/>
          <w:sz w:val="20"/>
          <w:szCs w:val="20"/>
        </w:rPr>
        <w:t>საფარი</w:t>
      </w:r>
      <w:r w:rsidRPr="0098067A">
        <w:rPr>
          <w:rFonts w:cstheme="minorHAnsi"/>
          <w:sz w:val="20"/>
          <w:szCs w:val="20"/>
        </w:rPr>
        <w:t xml:space="preserve">, to </w:t>
      </w:r>
      <w:r w:rsidRPr="0098067A">
        <w:rPr>
          <w:rFonts w:cstheme="minorHAnsi"/>
          <w:color w:val="993399"/>
          <w:sz w:val="20"/>
          <w:szCs w:val="20"/>
          <w:u w:val="single"/>
        </w:rPr>
        <w:t>sapari</w:t>
      </w:r>
      <w:r w:rsidRPr="0098067A">
        <w:rPr>
          <w:rFonts w:cstheme="minorHAnsi"/>
          <w:sz w:val="20"/>
          <w:szCs w:val="20"/>
        </w:rPr>
        <w:t xml:space="preserve">, to cover, </w:t>
      </w:r>
      <w:r w:rsidRPr="0098067A">
        <w:rPr>
          <w:rFonts w:cstheme="minorHAnsi"/>
          <w:b/>
          <w:sz w:val="20"/>
          <w:szCs w:val="20"/>
        </w:rPr>
        <w:t>Polish</w:t>
      </w:r>
      <w:r w:rsidRPr="0098067A">
        <w:rPr>
          <w:rFonts w:cstheme="minorHAnsi"/>
          <w:sz w:val="20"/>
          <w:szCs w:val="20"/>
        </w:rPr>
        <w:t xml:space="preserve">, </w:t>
      </w:r>
      <w:r w:rsidRPr="0098067A">
        <w:rPr>
          <w:rFonts w:cstheme="minorHAnsi"/>
          <w:color w:val="007700"/>
          <w:sz w:val="20"/>
          <w:szCs w:val="20"/>
          <w:u w:val="single"/>
        </w:rPr>
        <w:t>maskowanie</w:t>
      </w:r>
      <w:r w:rsidRPr="0098067A">
        <w:rPr>
          <w:rFonts w:cstheme="minorHAnsi"/>
          <w:sz w:val="20"/>
          <w:szCs w:val="20"/>
        </w:rPr>
        <w:t xml:space="preserve">, disguise, </w:t>
      </w:r>
      <w:r w:rsidRPr="0098067A">
        <w:rPr>
          <w:rFonts w:cstheme="minorHAnsi"/>
          <w:b/>
          <w:sz w:val="20"/>
          <w:szCs w:val="20"/>
        </w:rPr>
        <w:t>Romanian</w:t>
      </w:r>
      <w:r w:rsidRPr="0098067A">
        <w:rPr>
          <w:rFonts w:cstheme="minorHAnsi"/>
          <w:sz w:val="20"/>
          <w:szCs w:val="20"/>
        </w:rPr>
        <w:t xml:space="preserve">, </w:t>
      </w:r>
      <w:r w:rsidRPr="0098067A">
        <w:rPr>
          <w:rFonts w:eastAsia="Times New Roman" w:cstheme="minorHAnsi"/>
          <w:color w:val="009900"/>
          <w:sz w:val="20"/>
          <w:szCs w:val="20"/>
          <w:u w:val="single"/>
        </w:rPr>
        <w:t>masca</w:t>
      </w:r>
      <w:r w:rsidRPr="0098067A">
        <w:rPr>
          <w:rFonts w:eastAsia="Times New Roman" w:cstheme="minorHAnsi"/>
          <w:sz w:val="20"/>
          <w:szCs w:val="20"/>
        </w:rPr>
        <w:t xml:space="preserve">, mask, disguise, hide, conceal, veil, masquerade, </w:t>
      </w:r>
      <w:r w:rsidRPr="0098067A">
        <w:rPr>
          <w:rFonts w:eastAsia="Times New Roman" w:cstheme="minorHAnsi"/>
          <w:b/>
          <w:sz w:val="20"/>
          <w:szCs w:val="20"/>
        </w:rPr>
        <w:t>Albanian</w:t>
      </w:r>
      <w:r w:rsidRPr="0098067A">
        <w:rPr>
          <w:rFonts w:eastAsia="Times New Roman" w:cstheme="minorHAnsi"/>
          <w:sz w:val="20"/>
          <w:szCs w:val="20"/>
        </w:rPr>
        <w:t xml:space="preserve">, </w:t>
      </w:r>
      <w:r w:rsidRPr="0098067A">
        <w:rPr>
          <w:rFonts w:cstheme="minorHAnsi"/>
          <w:color w:val="007700"/>
          <w:sz w:val="20"/>
          <w:szCs w:val="20"/>
          <w:u w:val="single"/>
        </w:rPr>
        <w:t>makskoj</w:t>
      </w:r>
      <w:r w:rsidRPr="0098067A">
        <w:rPr>
          <w:rFonts w:cstheme="minorHAnsi"/>
          <w:sz w:val="20"/>
          <w:szCs w:val="20"/>
        </w:rPr>
        <w:t xml:space="preserve">, to veil, </w:t>
      </w:r>
      <w:r w:rsidRPr="0098067A">
        <w:rPr>
          <w:rFonts w:cstheme="minorHAnsi"/>
          <w:b/>
          <w:sz w:val="20"/>
          <w:szCs w:val="20"/>
        </w:rPr>
        <w:t>English</w:t>
      </w:r>
      <w:r w:rsidRPr="0098067A">
        <w:rPr>
          <w:rFonts w:cstheme="minorHAnsi"/>
          <w:sz w:val="20"/>
          <w:szCs w:val="20"/>
        </w:rPr>
        <w:t xml:space="preserve">, </w:t>
      </w:r>
      <w:r w:rsidRPr="0098067A">
        <w:rPr>
          <w:rFonts w:cstheme="minorHAnsi"/>
          <w:color w:val="007700"/>
          <w:sz w:val="20"/>
          <w:szCs w:val="20"/>
          <w:u w:val="single"/>
        </w:rPr>
        <w:t>mask</w:t>
      </w:r>
      <w:r w:rsidRPr="0098067A">
        <w:rPr>
          <w:rFonts w:cstheme="minorHAnsi"/>
          <w:sz w:val="20"/>
          <w:szCs w:val="20"/>
        </w:rPr>
        <w:t>,  [&lt;Ital.</w:t>
      </w:r>
      <w:r w:rsidRPr="0098067A">
        <w:rPr>
          <w:rFonts w:cstheme="minorHAnsi"/>
          <w:color w:val="007700"/>
          <w:sz w:val="20"/>
          <w:szCs w:val="20"/>
          <w:u w:val="single"/>
        </w:rPr>
        <w:t>maschera</w:t>
      </w:r>
      <w:r w:rsidRPr="0098067A">
        <w:rPr>
          <w:rFonts w:cstheme="minorHAnsi"/>
          <w:sz w:val="20"/>
          <w:szCs w:val="20"/>
        </w:rPr>
        <w:t xml:space="preserve">], </w:t>
      </w:r>
      <w:r w:rsidRPr="0098067A">
        <w:rPr>
          <w:rFonts w:cstheme="minorHAnsi"/>
          <w:b/>
          <w:sz w:val="20"/>
          <w:szCs w:val="20"/>
        </w:rPr>
        <w:t>Hittite</w:t>
      </w:r>
      <w:r w:rsidRPr="0098067A">
        <w:rPr>
          <w:rFonts w:cstheme="minorHAnsi"/>
          <w:sz w:val="20"/>
          <w:szCs w:val="20"/>
        </w:rPr>
        <w:t xml:space="preserve">, </w:t>
      </w:r>
      <w:r w:rsidRPr="0098067A">
        <w:rPr>
          <w:rFonts w:cstheme="minorHAnsi"/>
          <w:b/>
          <w:bCs/>
          <w:color w:val="993399"/>
          <w:sz w:val="20"/>
          <w:szCs w:val="20"/>
          <w:u w:val="single"/>
        </w:rPr>
        <w:t>krie/a</w:t>
      </w:r>
      <w:r w:rsidRPr="0098067A">
        <w:rPr>
          <w:rFonts w:cstheme="minorHAnsi"/>
          <w:sz w:val="20"/>
          <w:szCs w:val="20"/>
        </w:rPr>
        <w:t xml:space="preserve">, to cover something, </w:t>
      </w:r>
      <w:r w:rsidRPr="0098067A">
        <w:rPr>
          <w:rFonts w:cstheme="minorHAnsi"/>
          <w:b/>
          <w:bCs/>
          <w:color w:val="993399"/>
          <w:sz w:val="20"/>
          <w:szCs w:val="20"/>
          <w:u w:val="single"/>
        </w:rPr>
        <w:t>kariie/a</w:t>
      </w:r>
      <w:r w:rsidRPr="0098067A">
        <w:rPr>
          <w:rFonts w:cstheme="minorHAnsi"/>
          <w:sz w:val="20"/>
          <w:szCs w:val="20"/>
        </w:rPr>
        <w:t xml:space="preserve">, to cover, hide, </w:t>
      </w:r>
      <w:r w:rsidRPr="0098067A">
        <w:rPr>
          <w:rFonts w:cstheme="minorHAnsi"/>
          <w:b/>
          <w:sz w:val="20"/>
          <w:szCs w:val="20"/>
        </w:rPr>
        <w:t>Greek</w:t>
      </w:r>
      <w:r w:rsidRPr="0098067A">
        <w:rPr>
          <w:rFonts w:cstheme="minorHAnsi"/>
          <w:sz w:val="20"/>
          <w:szCs w:val="20"/>
        </w:rPr>
        <w:t xml:space="preserve">, </w:t>
      </w:r>
      <w:r w:rsidRPr="0098067A">
        <w:rPr>
          <w:rStyle w:val="tlid-translation"/>
          <w:rFonts w:cstheme="minorHAnsi"/>
          <w:sz w:val="20"/>
          <w:szCs w:val="20"/>
          <w:lang w:val="el-GR"/>
        </w:rPr>
        <w:t xml:space="preserve">κρυβω, </w:t>
      </w:r>
      <w:r w:rsidRPr="0098067A">
        <w:rPr>
          <w:rStyle w:val="tlid-translation"/>
          <w:rFonts w:cstheme="minorHAnsi"/>
          <w:color w:val="993399"/>
          <w:sz w:val="20"/>
          <w:szCs w:val="20"/>
          <w:u w:val="single"/>
          <w:lang w:val="el-GR"/>
        </w:rPr>
        <w:t>kryvo</w:t>
      </w:r>
      <w:r w:rsidRPr="0098067A">
        <w:rPr>
          <w:rStyle w:val="tlid-translation"/>
          <w:rFonts w:cstheme="minorHAnsi"/>
          <w:sz w:val="20"/>
          <w:szCs w:val="20"/>
          <w:lang w:val="el-GR"/>
        </w:rPr>
        <w:t>, to hide</w:t>
      </w:r>
      <w:r w:rsidRPr="0098067A">
        <w:rPr>
          <w:rStyle w:val="tlid-translation"/>
          <w:rFonts w:cstheme="minorHAnsi"/>
          <w:sz w:val="20"/>
          <w:szCs w:val="20"/>
        </w:rPr>
        <w:t xml:space="preserve">, </w:t>
      </w:r>
      <w:r w:rsidRPr="0098067A">
        <w:rPr>
          <w:rStyle w:val="tlid-translation"/>
          <w:rFonts w:cstheme="minorHAnsi"/>
          <w:b/>
          <w:sz w:val="20"/>
          <w:szCs w:val="20"/>
        </w:rPr>
        <w:t>Polish</w:t>
      </w:r>
      <w:r w:rsidRPr="0098067A">
        <w:rPr>
          <w:rStyle w:val="tlid-translation"/>
          <w:rFonts w:cstheme="minorHAnsi"/>
          <w:sz w:val="20"/>
          <w:szCs w:val="20"/>
        </w:rPr>
        <w:t xml:space="preserve">, </w:t>
      </w:r>
      <w:r w:rsidRPr="0098067A">
        <w:rPr>
          <w:rFonts w:cstheme="minorHAnsi"/>
          <w:color w:val="993399"/>
          <w:sz w:val="20"/>
          <w:szCs w:val="20"/>
          <w:u w:val="single"/>
        </w:rPr>
        <w:t>ukrywac</w:t>
      </w:r>
      <w:r w:rsidRPr="0098067A">
        <w:rPr>
          <w:rFonts w:cstheme="minorHAnsi"/>
          <w:sz w:val="20"/>
          <w:szCs w:val="20"/>
        </w:rPr>
        <w:t xml:space="preserve">, </w:t>
      </w:r>
      <w:r w:rsidRPr="0098067A">
        <w:rPr>
          <w:rStyle w:val="jlqj4b"/>
          <w:rFonts w:cstheme="minorHAnsi"/>
          <w:color w:val="993399"/>
          <w:sz w:val="20"/>
          <w:szCs w:val="20"/>
          <w:u w:val="single"/>
          <w:lang w:val="pl-PL"/>
        </w:rPr>
        <w:t>ukryć</w:t>
      </w:r>
      <w:r w:rsidRPr="0098067A">
        <w:rPr>
          <w:rFonts w:cstheme="minorHAnsi"/>
          <w:sz w:val="20"/>
          <w:szCs w:val="20"/>
        </w:rPr>
        <w:t xml:space="preserve">, to hide, conceal, cover up, bury, </w:t>
      </w:r>
      <w:r w:rsidRPr="0098067A">
        <w:rPr>
          <w:rStyle w:val="tlid-translation"/>
          <w:rFonts w:cstheme="minorHAnsi"/>
          <w:b/>
          <w:sz w:val="20"/>
          <w:szCs w:val="20"/>
        </w:rPr>
        <w:t>Kazakh</w:t>
      </w:r>
      <w:r w:rsidRPr="0098067A">
        <w:rPr>
          <w:rStyle w:val="tlid-translation"/>
          <w:rFonts w:cstheme="minorHAnsi"/>
          <w:sz w:val="20"/>
          <w:szCs w:val="20"/>
        </w:rPr>
        <w:t xml:space="preserve">, </w:t>
      </w:r>
      <w:r w:rsidRPr="0098067A">
        <w:rPr>
          <w:rStyle w:val="jlqj4b"/>
          <w:rFonts w:cstheme="minorHAnsi"/>
          <w:color w:val="CC6600"/>
          <w:sz w:val="20"/>
          <w:szCs w:val="20"/>
          <w:u w:val="single"/>
          <w:lang w:val="kk-KZ" w:bidi="gu-IN"/>
        </w:rPr>
        <w:t>jabw</w:t>
      </w:r>
      <w:r w:rsidRPr="0098067A">
        <w:rPr>
          <w:rStyle w:val="jlqj4b"/>
          <w:rFonts w:cstheme="minorHAnsi"/>
          <w:sz w:val="20"/>
          <w:szCs w:val="20"/>
          <w:lang w:val="kk-KZ" w:bidi="gu-IN"/>
        </w:rPr>
        <w:t xml:space="preserve">, to cover, </w:t>
      </w:r>
      <w:r w:rsidRPr="0098067A">
        <w:rPr>
          <w:rStyle w:val="jlqj4b"/>
          <w:rFonts w:cstheme="minorHAnsi"/>
          <w:b/>
          <w:sz w:val="20"/>
          <w:szCs w:val="20"/>
          <w:lang w:bidi="gu-IN"/>
        </w:rPr>
        <w:t>Kyrgyz</w:t>
      </w:r>
      <w:r w:rsidRPr="0098067A">
        <w:rPr>
          <w:rStyle w:val="jlqj4b"/>
          <w:rFonts w:cstheme="minorHAnsi"/>
          <w:sz w:val="20"/>
          <w:szCs w:val="20"/>
          <w:lang w:bidi="gu-IN"/>
        </w:rPr>
        <w:t xml:space="preserve">, </w:t>
      </w:r>
      <w:r w:rsidRPr="0098067A">
        <w:rPr>
          <w:rStyle w:val="jlqj4b"/>
          <w:rFonts w:cstheme="minorHAnsi"/>
          <w:sz w:val="20"/>
          <w:szCs w:val="20"/>
          <w:lang w:val="ky-KG" w:bidi="gu-IN"/>
        </w:rPr>
        <w:t xml:space="preserve">жабуу, </w:t>
      </w:r>
      <w:r w:rsidRPr="0098067A">
        <w:rPr>
          <w:rStyle w:val="jlqj4b"/>
          <w:rFonts w:cstheme="minorHAnsi"/>
          <w:color w:val="CC6600"/>
          <w:sz w:val="20"/>
          <w:szCs w:val="20"/>
          <w:u w:val="single"/>
          <w:lang w:val="ky-KG" w:bidi="gu-IN"/>
        </w:rPr>
        <w:t>jabuu</w:t>
      </w:r>
      <w:r w:rsidRPr="0098067A">
        <w:rPr>
          <w:rStyle w:val="jlqj4b"/>
          <w:rFonts w:cstheme="minorHAnsi"/>
          <w:sz w:val="20"/>
          <w:szCs w:val="20"/>
          <w:lang w:val="ky-KG" w:bidi="gu-IN"/>
        </w:rPr>
        <w:t>, to veil, cover,</w:t>
      </w:r>
      <w:r w:rsidRPr="0098067A">
        <w:rPr>
          <w:rStyle w:val="jlqj4b"/>
          <w:rFonts w:cstheme="minorHAnsi"/>
          <w:sz w:val="20"/>
          <w:szCs w:val="20"/>
          <w:lang w:bidi="gu-IN"/>
        </w:rPr>
        <w:t xml:space="preserve"> </w:t>
      </w:r>
      <w:r w:rsidRPr="0098067A">
        <w:rPr>
          <w:rStyle w:val="tlid-translation"/>
          <w:rFonts w:cstheme="minorHAnsi"/>
          <w:b/>
          <w:sz w:val="20"/>
          <w:szCs w:val="20"/>
        </w:rPr>
        <w:t>Croatian</w:t>
      </w:r>
      <w:r w:rsidRPr="0098067A">
        <w:rPr>
          <w:rStyle w:val="tlid-translation"/>
          <w:rFonts w:cstheme="minorHAnsi"/>
          <w:sz w:val="20"/>
          <w:szCs w:val="20"/>
        </w:rPr>
        <w:t xml:space="preserve">, </w:t>
      </w:r>
      <w:r w:rsidRPr="0098067A">
        <w:rPr>
          <w:rStyle w:val="tlid-translation"/>
          <w:rFonts w:cstheme="minorHAnsi"/>
          <w:color w:val="FF0000"/>
          <w:sz w:val="20"/>
          <w:szCs w:val="20"/>
          <w:u w:val="single"/>
          <w:shd w:val="clear" w:color="auto" w:fill="FFFFFF"/>
          <w:lang w:val="hr-HR"/>
        </w:rPr>
        <w:t>sakriti</w:t>
      </w:r>
      <w:r w:rsidRPr="0098067A">
        <w:rPr>
          <w:rStyle w:val="tlid-translation"/>
          <w:rFonts w:cstheme="minorHAnsi"/>
          <w:color w:val="000000"/>
          <w:sz w:val="20"/>
          <w:szCs w:val="20"/>
          <w:shd w:val="clear" w:color="auto" w:fill="FFFFFF"/>
          <w:lang w:val="be-BY"/>
        </w:rPr>
        <w:t>, to hide,</w:t>
      </w:r>
      <w:r w:rsidRPr="0098067A">
        <w:rPr>
          <w:rStyle w:val="tlid-translation"/>
          <w:rFonts w:cstheme="minorHAnsi"/>
          <w:color w:val="000000"/>
          <w:sz w:val="20"/>
          <w:szCs w:val="20"/>
          <w:shd w:val="clear" w:color="auto" w:fill="FFFFFF"/>
        </w:rPr>
        <w:t xml:space="preserve"> </w:t>
      </w:r>
      <w:r w:rsidRPr="0098067A">
        <w:rPr>
          <w:rStyle w:val="tlid-translation"/>
          <w:rFonts w:cstheme="minorHAnsi"/>
          <w:b/>
          <w:color w:val="000000"/>
          <w:sz w:val="20"/>
          <w:szCs w:val="20"/>
          <w:shd w:val="clear" w:color="auto" w:fill="FFFFFF"/>
        </w:rPr>
        <w:t>English</w:t>
      </w:r>
      <w:r w:rsidRPr="0098067A">
        <w:rPr>
          <w:rStyle w:val="tlid-translation"/>
          <w:rFonts w:cstheme="minorHAnsi"/>
          <w:color w:val="000000"/>
          <w:sz w:val="20"/>
          <w:szCs w:val="20"/>
          <w:shd w:val="clear" w:color="auto" w:fill="FFFFFF"/>
        </w:rPr>
        <w:t xml:space="preserve">, </w:t>
      </w:r>
      <w:r w:rsidRPr="0098067A">
        <w:rPr>
          <w:rFonts w:cstheme="minorHAnsi"/>
          <w:color w:val="FF0000"/>
          <w:sz w:val="20"/>
          <w:szCs w:val="20"/>
          <w:u w:val="single"/>
        </w:rPr>
        <w:t>secret</w:t>
      </w:r>
      <w:r w:rsidRPr="0098067A">
        <w:rPr>
          <w:rFonts w:cstheme="minorHAnsi"/>
          <w:sz w:val="20"/>
          <w:szCs w:val="20"/>
        </w:rPr>
        <w:t xml:space="preserve">, [&lt;Lat. </w:t>
      </w:r>
      <w:r w:rsidRPr="0098067A">
        <w:rPr>
          <w:rFonts w:cstheme="minorHAnsi"/>
          <w:color w:val="FF0000"/>
          <w:sz w:val="20"/>
          <w:szCs w:val="20"/>
          <w:u w:val="single"/>
        </w:rPr>
        <w:t>secretus</w:t>
      </w:r>
      <w:r w:rsidRPr="0098067A">
        <w:rPr>
          <w:rFonts w:cstheme="minorHAnsi"/>
          <w:sz w:val="20"/>
          <w:szCs w:val="20"/>
        </w:rPr>
        <w:t>],</w:t>
      </w:r>
      <w:r w:rsidRPr="0098067A">
        <w:rPr>
          <w:rStyle w:val="tlid-translation"/>
          <w:rFonts w:cstheme="minorHAnsi"/>
          <w:color w:val="000000"/>
          <w:sz w:val="20"/>
          <w:szCs w:val="20"/>
          <w:shd w:val="clear" w:color="auto" w:fill="FFFFFF"/>
          <w:lang w:val="be-BY"/>
        </w:rPr>
        <w:t xml:space="preserve"> </w:t>
      </w:r>
      <w:r w:rsidRPr="0098067A">
        <w:rPr>
          <w:rStyle w:val="tlid-translation"/>
          <w:rFonts w:cstheme="minorHAnsi"/>
          <w:b/>
          <w:color w:val="000000"/>
          <w:sz w:val="20"/>
          <w:szCs w:val="20"/>
          <w:shd w:val="clear" w:color="auto" w:fill="FFFFFF"/>
        </w:rPr>
        <w:t>Persian</w:t>
      </w:r>
      <w:r w:rsidRPr="0098067A">
        <w:rPr>
          <w:rStyle w:val="tlid-translation"/>
          <w:rFonts w:cstheme="minorHAnsi"/>
          <w:color w:val="000000"/>
          <w:sz w:val="20"/>
          <w:szCs w:val="20"/>
          <w:shd w:val="clear" w:color="auto" w:fill="FFFFFF"/>
        </w:rPr>
        <w:t xml:space="preserve">, </w:t>
      </w:r>
      <w:r w:rsidRPr="0098067A">
        <w:rPr>
          <w:rFonts w:cstheme="minorHAnsi"/>
          <w:color w:val="CC6600"/>
          <w:sz w:val="20"/>
          <w:szCs w:val="20"/>
          <w:u w:val="single"/>
        </w:rPr>
        <w:t>parde</w:t>
      </w:r>
      <w:r w:rsidRPr="0098067A">
        <w:rPr>
          <w:rFonts w:cstheme="minorHAnsi"/>
          <w:sz w:val="20"/>
          <w:szCs w:val="20"/>
        </w:rPr>
        <w:t xml:space="preserve">, </w:t>
      </w:r>
      <w:r w:rsidRPr="0098067A">
        <w:rPr>
          <w:rStyle w:val="nobold"/>
          <w:rFonts w:cstheme="minorHAnsi"/>
          <w:sz w:val="20"/>
          <w:szCs w:val="20"/>
        </w:rPr>
        <w:t>پرده</w:t>
      </w:r>
      <w:r w:rsidRPr="0098067A">
        <w:rPr>
          <w:rFonts w:cstheme="minorHAnsi"/>
          <w:sz w:val="20"/>
          <w:szCs w:val="20"/>
        </w:rPr>
        <w:t xml:space="preserve"> veil, </w:t>
      </w:r>
      <w:r w:rsidRPr="0098067A">
        <w:rPr>
          <w:rStyle w:val="tlid-translation"/>
          <w:rFonts w:cstheme="minorHAnsi"/>
          <w:b/>
          <w:color w:val="000000"/>
          <w:sz w:val="20"/>
          <w:szCs w:val="20"/>
          <w:shd w:val="clear" w:color="auto" w:fill="FFFFFF"/>
        </w:rPr>
        <w:t>Kazakh</w:t>
      </w:r>
      <w:r w:rsidRPr="0098067A">
        <w:rPr>
          <w:rStyle w:val="tlid-translation"/>
          <w:rFonts w:cstheme="minorHAnsi"/>
          <w:color w:val="000000"/>
          <w:sz w:val="20"/>
          <w:szCs w:val="20"/>
          <w:shd w:val="clear" w:color="auto" w:fill="FFFFFF"/>
        </w:rPr>
        <w:t xml:space="preserve">,  </w:t>
      </w:r>
      <w:r w:rsidRPr="0098067A">
        <w:rPr>
          <w:rStyle w:val="jlqj4b"/>
          <w:rFonts w:cstheme="minorHAnsi"/>
          <w:sz w:val="20"/>
          <w:szCs w:val="20"/>
          <w:lang w:val="kk-KZ" w:bidi="gu-IN"/>
        </w:rPr>
        <w:t>пердеге,</w:t>
      </w:r>
      <w:r w:rsidRPr="0098067A">
        <w:rPr>
          <w:rStyle w:val="jlqj4b"/>
          <w:rFonts w:cstheme="minorHAnsi"/>
          <w:color w:val="CC6600"/>
          <w:sz w:val="20"/>
          <w:szCs w:val="20"/>
          <w:lang w:val="kk-KZ" w:bidi="gu-IN"/>
        </w:rPr>
        <w:t xml:space="preserve"> </w:t>
      </w:r>
      <w:r w:rsidRPr="0098067A">
        <w:rPr>
          <w:rStyle w:val="jlqj4b"/>
          <w:rFonts w:cstheme="minorHAnsi"/>
          <w:color w:val="CC6600"/>
          <w:sz w:val="20"/>
          <w:szCs w:val="20"/>
          <w:u w:val="single"/>
          <w:lang w:val="kk-KZ" w:bidi="gu-IN"/>
        </w:rPr>
        <w:t>perdege</w:t>
      </w:r>
      <w:r w:rsidRPr="0098067A">
        <w:rPr>
          <w:rStyle w:val="jlqj4b"/>
          <w:rFonts w:cstheme="minorHAnsi"/>
          <w:sz w:val="20"/>
          <w:szCs w:val="20"/>
          <w:lang w:val="kk-KZ" w:bidi="gu-IN"/>
        </w:rPr>
        <w:t xml:space="preserve">, to veil, </w:t>
      </w:r>
      <w:r w:rsidRPr="0098067A">
        <w:rPr>
          <w:rStyle w:val="jlqj4b"/>
          <w:rFonts w:cstheme="minorHAnsi"/>
          <w:b/>
          <w:sz w:val="20"/>
          <w:szCs w:val="20"/>
          <w:lang w:bidi="gu-IN"/>
        </w:rPr>
        <w:t>Uzbek</w:t>
      </w:r>
      <w:r w:rsidRPr="0098067A">
        <w:rPr>
          <w:rStyle w:val="jlqj4b"/>
          <w:rFonts w:cstheme="minorHAnsi"/>
          <w:sz w:val="20"/>
          <w:szCs w:val="20"/>
          <w:lang w:bidi="gu-IN"/>
        </w:rPr>
        <w:t xml:space="preserve">, </w:t>
      </w:r>
      <w:r w:rsidRPr="0098067A">
        <w:rPr>
          <w:rStyle w:val="jlqj4b"/>
          <w:rFonts w:cstheme="minorHAnsi"/>
          <w:color w:val="CC6600"/>
          <w:sz w:val="20"/>
          <w:szCs w:val="20"/>
          <w:u w:val="single"/>
          <w:lang w:val="uz-Latn-UZ" w:bidi="gu-IN"/>
        </w:rPr>
        <w:t>pardani</w:t>
      </w:r>
      <w:r w:rsidRPr="0098067A">
        <w:rPr>
          <w:rStyle w:val="jlqj4b"/>
          <w:rFonts w:cstheme="minorHAnsi"/>
          <w:sz w:val="20"/>
          <w:szCs w:val="20"/>
          <w:lang w:val="uz-Latn-UZ" w:bidi="gu-IN"/>
        </w:rPr>
        <w:t xml:space="preserve"> yopmoq,  </w:t>
      </w:r>
      <w:r w:rsidRPr="0098067A">
        <w:rPr>
          <w:rStyle w:val="jlqj4b"/>
          <w:rFonts w:cstheme="minorHAnsi"/>
          <w:sz w:val="20"/>
          <w:szCs w:val="20"/>
          <w:lang w:val="kk-KZ" w:bidi="gu-IN"/>
        </w:rPr>
        <w:t xml:space="preserve">to veil, </w:t>
      </w:r>
      <w:r w:rsidRPr="0098067A">
        <w:rPr>
          <w:rStyle w:val="jlqj4b"/>
          <w:rFonts w:cstheme="minorHAnsi"/>
          <w:color w:val="CC6600"/>
          <w:sz w:val="20"/>
          <w:szCs w:val="20"/>
          <w:u w:val="single"/>
          <w:lang w:val="uz-Latn-UZ" w:bidi="gu-IN"/>
        </w:rPr>
        <w:t>pardani</w:t>
      </w:r>
      <w:r w:rsidRPr="0098067A">
        <w:rPr>
          <w:rStyle w:val="jlqj4b"/>
          <w:rFonts w:cstheme="minorHAnsi"/>
          <w:sz w:val="20"/>
          <w:szCs w:val="20"/>
          <w:lang w:val="uz-Latn-UZ" w:bidi="gu-IN"/>
        </w:rPr>
        <w:t xml:space="preserve"> yopmoq, to hide, conceal, cover, </w:t>
      </w:r>
      <w:r w:rsidRPr="0098067A">
        <w:rPr>
          <w:rStyle w:val="jlqj4b"/>
          <w:rFonts w:cstheme="minorHAnsi"/>
          <w:b/>
          <w:sz w:val="20"/>
          <w:szCs w:val="20"/>
          <w:lang w:val="uz-Latn-UZ" w:bidi="gu-IN"/>
        </w:rPr>
        <w:t>Tajik</w:t>
      </w:r>
      <w:r w:rsidRPr="0098067A">
        <w:rPr>
          <w:rStyle w:val="jlqj4b"/>
          <w:rFonts w:cstheme="minorHAnsi"/>
          <w:sz w:val="20"/>
          <w:szCs w:val="20"/>
          <w:lang w:val="uz-Latn-UZ" w:bidi="gu-IN"/>
        </w:rPr>
        <w:t xml:space="preserve">, </w:t>
      </w:r>
      <w:r w:rsidRPr="0098067A">
        <w:rPr>
          <w:rStyle w:val="jlqj4b"/>
          <w:rFonts w:cstheme="minorHAnsi"/>
          <w:sz w:val="20"/>
          <w:szCs w:val="20"/>
          <w:lang w:val="tg-Cyrl-TJ" w:bidi="gu-IN"/>
        </w:rPr>
        <w:t>парда пӯшидан,</w:t>
      </w:r>
      <w:r w:rsidRPr="0098067A">
        <w:rPr>
          <w:rStyle w:val="jlqj4b"/>
          <w:rFonts w:cstheme="minorHAnsi"/>
          <w:color w:val="CC6600"/>
          <w:sz w:val="20"/>
          <w:szCs w:val="20"/>
          <w:lang w:val="tg-Cyrl-TJ" w:bidi="gu-IN"/>
        </w:rPr>
        <w:t xml:space="preserve"> </w:t>
      </w:r>
      <w:r w:rsidRPr="0098067A">
        <w:rPr>
          <w:rStyle w:val="jlqj4b"/>
          <w:rFonts w:cstheme="minorHAnsi"/>
          <w:color w:val="CC6600"/>
          <w:sz w:val="20"/>
          <w:szCs w:val="20"/>
          <w:u w:val="single"/>
          <w:lang w:val="tg-Cyrl-TJ" w:bidi="gu-IN"/>
        </w:rPr>
        <w:t>parda</w:t>
      </w:r>
      <w:r w:rsidRPr="0098067A">
        <w:rPr>
          <w:rStyle w:val="jlqj4b"/>
          <w:rFonts w:cstheme="minorHAnsi"/>
          <w:sz w:val="20"/>
          <w:szCs w:val="20"/>
          <w:lang w:val="tg-Cyrl-TJ" w:bidi="gu-IN"/>
        </w:rPr>
        <w:t xml:space="preserve"> </w:t>
      </w:r>
      <w:r w:rsidRPr="0098067A">
        <w:rPr>
          <w:rStyle w:val="jlqj4b"/>
          <w:rFonts w:cstheme="minorHAnsi"/>
          <w:color w:val="3333FF"/>
          <w:sz w:val="20"/>
          <w:szCs w:val="20"/>
          <w:u w:val="single"/>
          <w:lang w:val="tg-Cyrl-TJ" w:bidi="gu-IN"/>
        </w:rPr>
        <w:t>pūşidan</w:t>
      </w:r>
      <w:r w:rsidRPr="0098067A">
        <w:rPr>
          <w:rStyle w:val="jlqj4b"/>
          <w:rFonts w:cstheme="minorHAnsi"/>
          <w:sz w:val="20"/>
          <w:szCs w:val="20"/>
          <w:lang w:val="tg-Cyrl-TJ" w:bidi="gu-IN"/>
        </w:rPr>
        <w:t xml:space="preserve">, to veil, </w:t>
      </w:r>
      <w:r w:rsidRPr="0098067A">
        <w:rPr>
          <w:rStyle w:val="jlqj4b"/>
          <w:rFonts w:cstheme="minorHAnsi"/>
          <w:sz w:val="20"/>
          <w:szCs w:val="20"/>
          <w:lang w:val="tg-Cyrl-TJ"/>
        </w:rPr>
        <w:t xml:space="preserve">парда, </w:t>
      </w:r>
      <w:r w:rsidRPr="0098067A">
        <w:rPr>
          <w:rStyle w:val="jlqj4b"/>
          <w:rFonts w:cstheme="minorHAnsi"/>
          <w:color w:val="CC6600"/>
          <w:sz w:val="20"/>
          <w:szCs w:val="20"/>
          <w:u w:val="single"/>
          <w:lang w:val="tg-Cyrl-TJ"/>
        </w:rPr>
        <w:t>parda</w:t>
      </w:r>
      <w:r w:rsidRPr="0098067A">
        <w:rPr>
          <w:rStyle w:val="jlqj4b"/>
          <w:rFonts w:cstheme="minorHAnsi"/>
          <w:sz w:val="20"/>
          <w:szCs w:val="20"/>
          <w:lang w:val="tg-Cyrl-TJ"/>
        </w:rPr>
        <w:t>, veil,</w:t>
      </w:r>
      <w:r w:rsidRPr="0098067A">
        <w:rPr>
          <w:rFonts w:cstheme="minorHAnsi"/>
          <w:sz w:val="20"/>
          <w:szCs w:val="20"/>
        </w:rPr>
        <w:t xml:space="preserve"> </w:t>
      </w:r>
      <w:r w:rsidRPr="0098067A">
        <w:rPr>
          <w:rStyle w:val="tlid-translation"/>
          <w:rFonts w:cstheme="minorHAnsi"/>
          <w:b/>
          <w:sz w:val="20"/>
          <w:szCs w:val="20"/>
        </w:rPr>
        <w:t>Persian</w:t>
      </w:r>
      <w:r w:rsidRPr="0098067A">
        <w:rPr>
          <w:rStyle w:val="tlid-translation"/>
          <w:rFonts w:cstheme="minorHAnsi"/>
          <w:sz w:val="20"/>
          <w:szCs w:val="20"/>
        </w:rPr>
        <w:t xml:space="preserve">, </w:t>
      </w:r>
      <w:r w:rsidRPr="0098067A">
        <w:rPr>
          <w:rFonts w:cstheme="minorHAnsi"/>
          <w:color w:val="3333FF"/>
          <w:sz w:val="20"/>
          <w:szCs w:val="20"/>
        </w:rPr>
        <w:t>bi</w:t>
      </w:r>
      <w:r w:rsidRPr="0098067A">
        <w:rPr>
          <w:rFonts w:cstheme="minorHAnsi"/>
          <w:sz w:val="20"/>
          <w:szCs w:val="20"/>
        </w:rPr>
        <w:t xml:space="preserve">, </w:t>
      </w:r>
      <w:r w:rsidRPr="0098067A">
        <w:rPr>
          <w:rStyle w:val="nobold"/>
          <w:rFonts w:cstheme="minorHAnsi"/>
          <w:sz w:val="20"/>
          <w:szCs w:val="20"/>
        </w:rPr>
        <w:t>بی</w:t>
      </w:r>
      <w:r w:rsidRPr="0098067A">
        <w:rPr>
          <w:rFonts w:cstheme="minorHAnsi"/>
          <w:sz w:val="20"/>
          <w:szCs w:val="20"/>
        </w:rPr>
        <w:t xml:space="preserve"> without, sans, wanting, </w:t>
      </w:r>
      <w:r w:rsidRPr="0098067A">
        <w:rPr>
          <w:rFonts w:cstheme="minorHAnsi"/>
          <w:b/>
          <w:sz w:val="20"/>
          <w:szCs w:val="20"/>
        </w:rPr>
        <w:t>Belarusian</w:t>
      </w:r>
      <w:r w:rsidRPr="0098067A">
        <w:rPr>
          <w:rFonts w:cstheme="minorHAnsi"/>
          <w:sz w:val="20"/>
          <w:szCs w:val="20"/>
        </w:rPr>
        <w:t xml:space="preserve">, </w:t>
      </w:r>
      <w:r w:rsidRPr="0098067A">
        <w:rPr>
          <w:rStyle w:val="tlid-translation"/>
          <w:rFonts w:cstheme="minorHAnsi"/>
          <w:color w:val="000000"/>
          <w:sz w:val="20"/>
          <w:szCs w:val="20"/>
          <w:shd w:val="clear" w:color="auto" w:fill="FFFFFF"/>
          <w:lang w:val="be-BY"/>
        </w:rPr>
        <w:t xml:space="preserve">без, </w:t>
      </w:r>
      <w:r w:rsidRPr="0098067A">
        <w:rPr>
          <w:rFonts w:cstheme="minorHAnsi"/>
          <w:color w:val="3333FF"/>
          <w:sz w:val="20"/>
          <w:szCs w:val="20"/>
          <w:shd w:val="clear" w:color="auto" w:fill="FFFFFF"/>
        </w:rPr>
        <w:t>biez</w:t>
      </w:r>
      <w:r w:rsidRPr="0098067A">
        <w:rPr>
          <w:rFonts w:cstheme="minorHAnsi"/>
          <w:color w:val="000000"/>
          <w:sz w:val="20"/>
          <w:szCs w:val="20"/>
          <w:shd w:val="clear" w:color="auto" w:fill="FFFFFF"/>
        </w:rPr>
        <w:t xml:space="preserve">, without, </w:t>
      </w:r>
      <w:r w:rsidRPr="0098067A">
        <w:rPr>
          <w:rFonts w:cstheme="minorHAnsi"/>
          <w:b/>
          <w:color w:val="000000"/>
          <w:sz w:val="20"/>
          <w:szCs w:val="20"/>
          <w:shd w:val="clear" w:color="auto" w:fill="FFFFFF"/>
        </w:rPr>
        <w:t>Croatian</w:t>
      </w:r>
      <w:r w:rsidRPr="0098067A">
        <w:rPr>
          <w:rFonts w:cstheme="minorHAnsi"/>
          <w:color w:val="000000"/>
          <w:sz w:val="20"/>
          <w:szCs w:val="20"/>
          <w:shd w:val="clear" w:color="auto" w:fill="FFFFFF"/>
        </w:rPr>
        <w:t xml:space="preserve">, </w:t>
      </w:r>
      <w:r w:rsidRPr="0098067A">
        <w:rPr>
          <w:rFonts w:cstheme="minorHAnsi"/>
          <w:color w:val="3333FF"/>
          <w:sz w:val="20"/>
          <w:szCs w:val="20"/>
          <w:shd w:val="clear" w:color="auto" w:fill="FFFFFF"/>
        </w:rPr>
        <w:t>bez</w:t>
      </w:r>
      <w:r w:rsidRPr="0098067A">
        <w:rPr>
          <w:rFonts w:cstheme="minorHAnsi"/>
          <w:color w:val="000000"/>
          <w:sz w:val="20"/>
          <w:szCs w:val="20"/>
          <w:shd w:val="clear" w:color="auto" w:fill="FFFFFF"/>
        </w:rPr>
        <w:t xml:space="preserve">, without, </w:t>
      </w:r>
      <w:r w:rsidRPr="0098067A">
        <w:rPr>
          <w:rFonts w:cstheme="minorHAnsi"/>
          <w:b/>
          <w:color w:val="000000"/>
          <w:sz w:val="20"/>
          <w:szCs w:val="20"/>
          <w:shd w:val="clear" w:color="auto" w:fill="FFFFFF"/>
        </w:rPr>
        <w:t>Polish</w:t>
      </w:r>
      <w:r w:rsidRPr="0098067A">
        <w:rPr>
          <w:rFonts w:cstheme="minorHAnsi"/>
          <w:color w:val="000000"/>
          <w:sz w:val="20"/>
          <w:szCs w:val="20"/>
          <w:shd w:val="clear" w:color="auto" w:fill="FFFFFF"/>
        </w:rPr>
        <w:t xml:space="preserve">, </w:t>
      </w:r>
      <w:r w:rsidRPr="0098067A">
        <w:rPr>
          <w:rFonts w:cstheme="minorHAnsi"/>
          <w:color w:val="3333FF"/>
          <w:sz w:val="20"/>
          <w:szCs w:val="20"/>
        </w:rPr>
        <w:t>bez</w:t>
      </w:r>
      <w:r w:rsidRPr="0098067A">
        <w:rPr>
          <w:rFonts w:cstheme="minorHAnsi"/>
          <w:sz w:val="20"/>
          <w:szCs w:val="20"/>
        </w:rPr>
        <w:t xml:space="preserve">, without, </w:t>
      </w:r>
      <w:r w:rsidRPr="0098067A">
        <w:rPr>
          <w:rFonts w:cstheme="minorHAnsi"/>
          <w:b/>
          <w:sz w:val="20"/>
          <w:szCs w:val="20"/>
        </w:rPr>
        <w:t>Albanian</w:t>
      </w:r>
      <w:r w:rsidRPr="0098067A">
        <w:rPr>
          <w:rFonts w:cstheme="minorHAnsi"/>
          <w:sz w:val="20"/>
          <w:szCs w:val="20"/>
        </w:rPr>
        <w:t xml:space="preserve">, </w:t>
      </w:r>
      <w:r w:rsidRPr="0098067A">
        <w:rPr>
          <w:rStyle w:val="tlid-translation"/>
          <w:rFonts w:cstheme="minorHAnsi"/>
          <w:color w:val="3333FF"/>
          <w:sz w:val="20"/>
          <w:szCs w:val="20"/>
          <w:lang w:val="sq-AL"/>
        </w:rPr>
        <w:t>pa</w:t>
      </w:r>
      <w:r w:rsidRPr="0098067A">
        <w:rPr>
          <w:rStyle w:val="tlid-translation"/>
          <w:rFonts w:cstheme="minorHAnsi"/>
          <w:sz w:val="20"/>
          <w:szCs w:val="20"/>
          <w:lang w:val="sq-AL"/>
        </w:rPr>
        <w:t>, without, minus, sans, less</w:t>
      </w:r>
      <w:r w:rsidRPr="0098067A">
        <w:rPr>
          <w:rFonts w:cstheme="minorHAnsi"/>
          <w:sz w:val="20"/>
          <w:szCs w:val="20"/>
        </w:rPr>
        <w:t xml:space="preserve">, </w:t>
      </w:r>
      <w:r w:rsidRPr="0098067A">
        <w:rPr>
          <w:rFonts w:cstheme="minorHAnsi"/>
          <w:b/>
          <w:sz w:val="20"/>
          <w:szCs w:val="20"/>
        </w:rPr>
        <w:t>Tajik</w:t>
      </w:r>
      <w:r w:rsidRPr="0098067A">
        <w:rPr>
          <w:rFonts w:cstheme="minorHAnsi"/>
          <w:sz w:val="20"/>
          <w:szCs w:val="20"/>
        </w:rPr>
        <w:t xml:space="preserve">, </w:t>
      </w:r>
      <w:r w:rsidRPr="0098067A">
        <w:rPr>
          <w:rStyle w:val="jlqj4b"/>
          <w:rFonts w:cstheme="minorHAnsi"/>
          <w:sz w:val="20"/>
          <w:szCs w:val="20"/>
          <w:lang w:val="tg-Cyrl-TJ" w:bidi="gu-IN"/>
        </w:rPr>
        <w:t xml:space="preserve">бе, </w:t>
      </w:r>
      <w:r w:rsidRPr="0098067A">
        <w:rPr>
          <w:rStyle w:val="jlqj4b"/>
          <w:rFonts w:cstheme="minorHAnsi"/>
          <w:color w:val="3333FF"/>
          <w:sz w:val="20"/>
          <w:szCs w:val="20"/>
          <w:lang w:val="tg-Cyrl-TJ" w:bidi="gu-IN"/>
        </w:rPr>
        <w:t>ʙe</w:t>
      </w:r>
      <w:r w:rsidRPr="0098067A">
        <w:rPr>
          <w:rStyle w:val="jlqj4b"/>
          <w:rFonts w:cstheme="minorHAnsi"/>
          <w:sz w:val="20"/>
          <w:szCs w:val="20"/>
          <w:lang w:val="tg-Cyrl-TJ" w:bidi="gu-IN"/>
        </w:rPr>
        <w:t>, without, minus</w:t>
      </w:r>
      <w:r w:rsidRPr="0098067A">
        <w:rPr>
          <w:rStyle w:val="jlqj4b"/>
          <w:rFonts w:cstheme="minorHAnsi"/>
          <w:sz w:val="20"/>
          <w:szCs w:val="20"/>
          <w:lang w:bidi="gu-IN"/>
        </w:rPr>
        <w:t xml:space="preserve">, </w:t>
      </w:r>
      <w:r w:rsidRPr="0098067A">
        <w:rPr>
          <w:rFonts w:cstheme="minorHAnsi"/>
          <w:sz w:val="20"/>
          <w:szCs w:val="20"/>
        </w:rPr>
        <w:t xml:space="preserve"> </w:t>
      </w:r>
      <w:r w:rsidRPr="0098067A">
        <w:rPr>
          <w:rFonts w:cstheme="minorHAnsi"/>
          <w:b/>
          <w:sz w:val="20"/>
          <w:szCs w:val="20"/>
        </w:rPr>
        <w:t>Hittite</w:t>
      </w:r>
      <w:r w:rsidRPr="0098067A">
        <w:rPr>
          <w:rFonts w:cstheme="minorHAnsi"/>
          <w:sz w:val="20"/>
          <w:szCs w:val="20"/>
        </w:rPr>
        <w:t xml:space="preserve">, </w:t>
      </w:r>
      <w:r w:rsidRPr="0098067A">
        <w:rPr>
          <w:rFonts w:cstheme="minorHAnsi"/>
          <w:b/>
          <w:bCs/>
          <w:color w:val="993399"/>
          <w:sz w:val="20"/>
          <w:szCs w:val="20"/>
          <w:u w:val="single"/>
        </w:rPr>
        <w:t>palahsae</w:t>
      </w:r>
      <w:r w:rsidRPr="0098067A">
        <w:rPr>
          <w:rFonts w:cstheme="minorHAnsi"/>
          <w:sz w:val="20"/>
          <w:szCs w:val="20"/>
        </w:rPr>
        <w:t xml:space="preserve">, </w:t>
      </w:r>
      <w:r w:rsidRPr="0098067A">
        <w:rPr>
          <w:rFonts w:cstheme="minorHAnsi"/>
          <w:b/>
          <w:bCs/>
          <w:color w:val="993399"/>
          <w:sz w:val="20"/>
          <w:szCs w:val="20"/>
          <w:u w:val="single"/>
        </w:rPr>
        <w:t>palahsiie/a</w:t>
      </w:r>
      <w:r w:rsidRPr="0098067A">
        <w:rPr>
          <w:rFonts w:cstheme="minorHAnsi"/>
          <w:sz w:val="20"/>
          <w:szCs w:val="20"/>
        </w:rPr>
        <w:t xml:space="preserve">, </w:t>
      </w:r>
      <w:r w:rsidRPr="0098067A">
        <w:rPr>
          <w:rFonts w:cstheme="minorHAnsi"/>
          <w:b/>
          <w:bCs/>
          <w:color w:val="993399"/>
          <w:sz w:val="20"/>
          <w:szCs w:val="20"/>
          <w:u w:val="single"/>
        </w:rPr>
        <w:t>plahs(ie/a)/plahsae</w:t>
      </w:r>
      <w:r w:rsidRPr="0098067A">
        <w:rPr>
          <w:rFonts w:cstheme="minorHAnsi"/>
          <w:sz w:val="20"/>
          <w:szCs w:val="20"/>
        </w:rPr>
        <w:t xml:space="preserve">, to cover, </w:t>
      </w:r>
      <w:r w:rsidRPr="0098067A">
        <w:rPr>
          <w:rFonts w:cstheme="minorHAnsi"/>
          <w:b/>
          <w:sz w:val="20"/>
          <w:szCs w:val="20"/>
        </w:rPr>
        <w:t>Finnish-Uralic</w:t>
      </w:r>
      <w:r w:rsidRPr="0098067A">
        <w:rPr>
          <w:rFonts w:cstheme="minorHAnsi"/>
          <w:sz w:val="20"/>
          <w:szCs w:val="20"/>
        </w:rPr>
        <w:t xml:space="preserve">, </w:t>
      </w:r>
      <w:r w:rsidRPr="0098067A">
        <w:rPr>
          <w:rStyle w:val="tlid-translation"/>
          <w:rFonts w:cstheme="minorHAnsi"/>
          <w:color w:val="993399"/>
          <w:sz w:val="20"/>
          <w:szCs w:val="20"/>
          <w:u w:val="single"/>
          <w:lang w:val="fi-FI"/>
        </w:rPr>
        <w:t>piiloutua</w:t>
      </w:r>
      <w:r w:rsidRPr="0098067A">
        <w:rPr>
          <w:rStyle w:val="tlid-translation"/>
          <w:rFonts w:cstheme="minorHAnsi"/>
          <w:sz w:val="20"/>
          <w:szCs w:val="20"/>
          <w:lang w:val="fi-FI"/>
        </w:rPr>
        <w:t xml:space="preserve">, to hide, </w:t>
      </w:r>
      <w:r w:rsidRPr="0098067A">
        <w:rPr>
          <w:rStyle w:val="tlid-translation"/>
          <w:rFonts w:cstheme="minorHAnsi"/>
          <w:b/>
          <w:sz w:val="20"/>
          <w:szCs w:val="20"/>
          <w:lang w:val="fi-FI"/>
        </w:rPr>
        <w:t>English</w:t>
      </w:r>
      <w:r w:rsidRPr="0098067A">
        <w:rPr>
          <w:rStyle w:val="tlid-translation"/>
          <w:rFonts w:cstheme="minorHAnsi"/>
          <w:sz w:val="20"/>
          <w:szCs w:val="20"/>
          <w:lang w:val="fi-FI"/>
        </w:rPr>
        <w:t xml:space="preserve">, </w:t>
      </w:r>
      <w:r w:rsidRPr="0098067A">
        <w:rPr>
          <w:rFonts w:cstheme="minorHAnsi"/>
          <w:color w:val="993399"/>
          <w:sz w:val="20"/>
          <w:szCs w:val="20"/>
          <w:u w:val="single"/>
        </w:rPr>
        <w:t>pall</w:t>
      </w:r>
      <w:r w:rsidRPr="0098067A">
        <w:rPr>
          <w:rFonts w:cstheme="minorHAnsi"/>
          <w:sz w:val="20"/>
          <w:szCs w:val="20"/>
        </w:rPr>
        <w:t xml:space="preserve">, a cloth covering for a coffin or bier, someithing that produces a gloomp effect [&lt;Lat. </w:t>
      </w:r>
      <w:r w:rsidRPr="0098067A">
        <w:rPr>
          <w:rFonts w:cstheme="minorHAnsi"/>
          <w:color w:val="993399"/>
          <w:sz w:val="20"/>
          <w:szCs w:val="20"/>
          <w:u w:val="single"/>
        </w:rPr>
        <w:t>pallium</w:t>
      </w:r>
      <w:r w:rsidRPr="0098067A">
        <w:rPr>
          <w:rFonts w:cstheme="minorHAnsi"/>
          <w:sz w:val="20"/>
          <w:szCs w:val="20"/>
        </w:rPr>
        <w:t xml:space="preserve">, cloak], </w:t>
      </w:r>
      <w:r w:rsidRPr="0098067A">
        <w:rPr>
          <w:rStyle w:val="tlid-translation"/>
          <w:rFonts w:cstheme="minorHAnsi"/>
          <w:b/>
          <w:sz w:val="20"/>
          <w:szCs w:val="20"/>
          <w:lang w:val="fi-FI"/>
        </w:rPr>
        <w:t>Basque</w:t>
      </w:r>
      <w:r w:rsidRPr="0098067A">
        <w:rPr>
          <w:rStyle w:val="tlid-translation"/>
          <w:rFonts w:cstheme="minorHAnsi"/>
          <w:sz w:val="20"/>
          <w:szCs w:val="20"/>
          <w:lang w:val="fi-FI"/>
        </w:rPr>
        <w:t xml:space="preserve">, </w:t>
      </w:r>
      <w:r w:rsidRPr="0098067A">
        <w:rPr>
          <w:rStyle w:val="tlid-translation"/>
          <w:rFonts w:cstheme="minorHAnsi"/>
          <w:color w:val="CC6600"/>
          <w:sz w:val="20"/>
          <w:szCs w:val="20"/>
          <w:u w:val="single"/>
          <w:lang w:val="eu-ES"/>
        </w:rPr>
        <w:t>gabe</w:t>
      </w:r>
      <w:r w:rsidRPr="0098067A">
        <w:rPr>
          <w:rStyle w:val="tlid-translation"/>
          <w:rFonts w:cstheme="minorHAnsi"/>
          <w:sz w:val="20"/>
          <w:szCs w:val="20"/>
          <w:lang w:val="eu-ES"/>
        </w:rPr>
        <w:t xml:space="preserve">, without, </w:t>
      </w:r>
      <w:r w:rsidRPr="0098067A">
        <w:rPr>
          <w:rStyle w:val="tlid-translation"/>
          <w:rFonts w:cstheme="minorHAnsi"/>
          <w:b/>
          <w:sz w:val="20"/>
          <w:szCs w:val="20"/>
          <w:lang w:val="fi-FI"/>
        </w:rPr>
        <w:t>Irish</w:t>
      </w:r>
      <w:r w:rsidRPr="0098067A">
        <w:rPr>
          <w:rStyle w:val="tlid-translation"/>
          <w:rFonts w:cstheme="minorHAnsi"/>
          <w:sz w:val="20"/>
          <w:szCs w:val="20"/>
          <w:lang w:val="fi-FI"/>
        </w:rPr>
        <w:t xml:space="preserve">, </w:t>
      </w:r>
      <w:r w:rsidRPr="0098067A">
        <w:rPr>
          <w:rStyle w:val="tlid-translation"/>
          <w:rFonts w:cstheme="minorHAnsi"/>
          <w:color w:val="CC6600"/>
          <w:sz w:val="20"/>
          <w:szCs w:val="20"/>
          <w:u w:val="single"/>
          <w:lang w:val="ga-IE"/>
        </w:rPr>
        <w:t>gan</w:t>
      </w:r>
      <w:r w:rsidRPr="0098067A">
        <w:rPr>
          <w:rStyle w:val="tlid-translation"/>
          <w:rFonts w:cstheme="minorHAnsi"/>
          <w:color w:val="000000"/>
          <w:sz w:val="20"/>
          <w:szCs w:val="20"/>
          <w:lang w:val="ga-IE"/>
        </w:rPr>
        <w:t>, without</w:t>
      </w:r>
      <w:r w:rsidRPr="0098067A">
        <w:rPr>
          <w:rStyle w:val="tlid-translation"/>
          <w:rFonts w:cstheme="minorHAnsi"/>
          <w:color w:val="000000"/>
          <w:sz w:val="20"/>
          <w:szCs w:val="20"/>
        </w:rPr>
        <w:t>,</w:t>
      </w:r>
      <w:r w:rsidRPr="0098067A">
        <w:rPr>
          <w:rStyle w:val="tlid-translation"/>
          <w:rFonts w:cstheme="minorHAnsi"/>
          <w:color w:val="000000"/>
          <w:sz w:val="20"/>
          <w:szCs w:val="20"/>
          <w:lang w:val="ga-IE"/>
        </w:rPr>
        <w:t> </w:t>
      </w:r>
      <w:r w:rsidRPr="0098067A">
        <w:rPr>
          <w:rStyle w:val="tlid-translation"/>
          <w:rFonts w:cstheme="minorHAnsi"/>
          <w:b/>
          <w:color w:val="000000"/>
          <w:sz w:val="20"/>
          <w:szCs w:val="20"/>
        </w:rPr>
        <w:t>Kazakh</w:t>
      </w:r>
      <w:r w:rsidRPr="0098067A">
        <w:rPr>
          <w:rStyle w:val="tlid-translation"/>
          <w:rFonts w:cstheme="minorHAnsi"/>
          <w:color w:val="000000"/>
          <w:sz w:val="20"/>
          <w:szCs w:val="20"/>
        </w:rPr>
        <w:t xml:space="preserve">, </w:t>
      </w:r>
      <w:r w:rsidRPr="0098067A">
        <w:rPr>
          <w:rStyle w:val="jlqj4b"/>
          <w:rFonts w:cstheme="minorHAnsi"/>
          <w:sz w:val="20"/>
          <w:szCs w:val="20"/>
          <w:lang w:val="kk-KZ" w:bidi="gu-IN"/>
        </w:rPr>
        <w:t xml:space="preserve">жоқ, </w:t>
      </w:r>
      <w:r w:rsidRPr="0098067A">
        <w:rPr>
          <w:rStyle w:val="jlqj4b"/>
          <w:rFonts w:cstheme="minorHAnsi"/>
          <w:color w:val="993399"/>
          <w:sz w:val="20"/>
          <w:szCs w:val="20"/>
          <w:u w:val="single"/>
          <w:lang w:val="kk-KZ" w:bidi="gu-IN"/>
        </w:rPr>
        <w:t>joq</w:t>
      </w:r>
      <w:r w:rsidRPr="0098067A">
        <w:rPr>
          <w:rStyle w:val="jlqj4b"/>
          <w:rFonts w:cstheme="minorHAnsi"/>
          <w:sz w:val="20"/>
          <w:szCs w:val="20"/>
          <w:lang w:val="kk-KZ" w:bidi="gu-IN"/>
        </w:rPr>
        <w:t>, without</w:t>
      </w:r>
      <w:r w:rsidRPr="0098067A">
        <w:rPr>
          <w:rStyle w:val="jlqj4b"/>
          <w:rFonts w:cstheme="minorHAnsi"/>
          <w:sz w:val="20"/>
          <w:szCs w:val="20"/>
          <w:lang w:bidi="gu-IN"/>
        </w:rPr>
        <w:t>,</w:t>
      </w:r>
      <w:r w:rsidRPr="0098067A">
        <w:rPr>
          <w:rStyle w:val="jlqj4b"/>
          <w:rFonts w:cstheme="minorHAnsi"/>
          <w:sz w:val="20"/>
          <w:szCs w:val="20"/>
          <w:lang w:val="kk-KZ" w:bidi="gu-IN"/>
        </w:rPr>
        <w:t> </w:t>
      </w:r>
      <w:r w:rsidRPr="0098067A">
        <w:rPr>
          <w:rStyle w:val="jlqj4b"/>
          <w:rFonts w:cstheme="minorHAnsi"/>
          <w:b/>
          <w:sz w:val="20"/>
          <w:szCs w:val="20"/>
          <w:lang w:bidi="gu-IN"/>
        </w:rPr>
        <w:t>Kyrgyz</w:t>
      </w:r>
      <w:r w:rsidRPr="0098067A">
        <w:rPr>
          <w:rStyle w:val="jlqj4b"/>
          <w:rFonts w:cstheme="minorHAnsi"/>
          <w:sz w:val="20"/>
          <w:szCs w:val="20"/>
          <w:lang w:bidi="gu-IN"/>
        </w:rPr>
        <w:t xml:space="preserve">, </w:t>
      </w:r>
      <w:r w:rsidRPr="0098067A">
        <w:rPr>
          <w:rStyle w:val="jlqj4b"/>
          <w:rFonts w:cstheme="minorHAnsi"/>
          <w:sz w:val="20"/>
          <w:szCs w:val="20"/>
          <w:lang w:val="ky-KG" w:bidi="gu-IN"/>
        </w:rPr>
        <w:t>жок,</w:t>
      </w:r>
      <w:r w:rsidRPr="0098067A">
        <w:rPr>
          <w:rStyle w:val="jlqj4b"/>
          <w:rFonts w:cstheme="minorHAnsi"/>
          <w:color w:val="CC6600"/>
          <w:sz w:val="20"/>
          <w:szCs w:val="20"/>
          <w:lang w:val="ky-KG" w:bidi="gu-IN"/>
        </w:rPr>
        <w:t xml:space="preserve"> </w:t>
      </w:r>
      <w:r w:rsidRPr="0098067A">
        <w:rPr>
          <w:rStyle w:val="jlqj4b"/>
          <w:rFonts w:cstheme="minorHAnsi"/>
          <w:color w:val="993399"/>
          <w:sz w:val="20"/>
          <w:szCs w:val="20"/>
          <w:u w:val="single"/>
          <w:lang w:val="ky-KG" w:bidi="gu-IN"/>
        </w:rPr>
        <w:t>jok</w:t>
      </w:r>
      <w:r w:rsidRPr="0098067A">
        <w:rPr>
          <w:rStyle w:val="jlqj4b"/>
          <w:rFonts w:cstheme="minorHAnsi"/>
          <w:sz w:val="20"/>
          <w:szCs w:val="20"/>
          <w:lang w:val="ky-KG" w:bidi="gu-IN"/>
        </w:rPr>
        <w:t>, without</w:t>
      </w:r>
      <w:r w:rsidRPr="0098067A">
        <w:rPr>
          <w:rStyle w:val="jlqj4b"/>
          <w:rFonts w:cstheme="minorHAnsi"/>
          <w:sz w:val="20"/>
          <w:szCs w:val="20"/>
          <w:lang w:bidi="gu-IN"/>
        </w:rPr>
        <w:t>,</w:t>
      </w:r>
      <w:r w:rsidRPr="0098067A">
        <w:rPr>
          <w:rStyle w:val="jlqj4b"/>
          <w:rFonts w:cstheme="minorHAnsi"/>
          <w:sz w:val="20"/>
          <w:szCs w:val="20"/>
          <w:lang w:val="ky-KG" w:bidi="gu-IN"/>
        </w:rPr>
        <w:t xml:space="preserve"> </w:t>
      </w:r>
      <w:r w:rsidRPr="0098067A">
        <w:rPr>
          <w:rStyle w:val="tlid-translation"/>
          <w:rFonts w:cstheme="minorHAnsi"/>
          <w:b/>
          <w:color w:val="000000"/>
          <w:sz w:val="20"/>
          <w:szCs w:val="20"/>
        </w:rPr>
        <w:t>Hittite</w:t>
      </w:r>
      <w:r w:rsidRPr="0098067A">
        <w:rPr>
          <w:rStyle w:val="tlid-translation"/>
          <w:rFonts w:cstheme="minorHAnsi"/>
          <w:color w:val="000000"/>
          <w:sz w:val="20"/>
          <w:szCs w:val="20"/>
        </w:rPr>
        <w:t xml:space="preserve">, </w:t>
      </w:r>
      <w:r w:rsidRPr="0098067A">
        <w:rPr>
          <w:rFonts w:cstheme="minorHAnsi"/>
          <w:b/>
          <w:bCs/>
          <w:color w:val="009900"/>
          <w:sz w:val="20"/>
          <w:szCs w:val="20"/>
          <w:u w:val="single"/>
          <w:shd w:val="clear" w:color="auto" w:fill="FFFFFF"/>
        </w:rPr>
        <w:t>sana/san</w:t>
      </w:r>
      <w:r w:rsidRPr="0098067A">
        <w:rPr>
          <w:rFonts w:cstheme="minorHAnsi"/>
          <w:color w:val="222222"/>
          <w:sz w:val="20"/>
          <w:szCs w:val="20"/>
          <w:shd w:val="clear" w:color="auto" w:fill="FFFFFF"/>
        </w:rPr>
        <w:t xml:space="preserve">, </w:t>
      </w:r>
      <w:r w:rsidRPr="0098067A">
        <w:rPr>
          <w:rFonts w:cstheme="minorHAnsi"/>
          <w:b/>
          <w:bCs/>
          <w:color w:val="009900"/>
          <w:sz w:val="20"/>
          <w:szCs w:val="20"/>
          <w:u w:val="single"/>
          <w:shd w:val="clear" w:color="auto" w:fill="FFFFFF"/>
        </w:rPr>
        <w:t>sanna</w:t>
      </w:r>
      <w:r w:rsidRPr="0098067A">
        <w:rPr>
          <w:rFonts w:cstheme="minorHAnsi"/>
          <w:b/>
          <w:bCs/>
          <w:color w:val="222222"/>
          <w:sz w:val="20"/>
          <w:szCs w:val="20"/>
          <w:shd w:val="clear" w:color="auto" w:fill="FFFFFF"/>
        </w:rPr>
        <w:t>-</w:t>
      </w:r>
      <w:r w:rsidRPr="0098067A">
        <w:rPr>
          <w:rFonts w:cstheme="minorHAnsi"/>
          <w:color w:val="222222"/>
          <w:sz w:val="20"/>
          <w:szCs w:val="20"/>
          <w:shd w:val="clear" w:color="auto" w:fill="FFFFFF"/>
        </w:rPr>
        <w:t xml:space="preserve">, to hide, conceal, </w:t>
      </w:r>
      <w:r w:rsidRPr="0098067A">
        <w:rPr>
          <w:rFonts w:cstheme="minorHAnsi"/>
          <w:b/>
          <w:bCs/>
          <w:color w:val="009900"/>
          <w:sz w:val="20"/>
          <w:szCs w:val="20"/>
          <w:u w:val="single"/>
        </w:rPr>
        <w:t xml:space="preserve"> sanna/sann</w:t>
      </w:r>
      <w:r w:rsidRPr="0098067A">
        <w:rPr>
          <w:rFonts w:cstheme="minorHAnsi"/>
          <w:sz w:val="20"/>
          <w:szCs w:val="20"/>
          <w:u w:val="single"/>
        </w:rPr>
        <w:t>,</w:t>
      </w:r>
      <w:r w:rsidRPr="0098067A">
        <w:rPr>
          <w:rFonts w:cstheme="minorHAnsi"/>
          <w:sz w:val="20"/>
          <w:szCs w:val="20"/>
        </w:rPr>
        <w:t xml:space="preserve"> to hide, </w:t>
      </w:r>
      <w:r w:rsidRPr="0098067A">
        <w:rPr>
          <w:rFonts w:cstheme="minorHAnsi"/>
          <w:b/>
          <w:sz w:val="20"/>
          <w:szCs w:val="20"/>
        </w:rPr>
        <w:t>Scots-Gaelic</w:t>
      </w:r>
      <w:r w:rsidRPr="0098067A">
        <w:rPr>
          <w:rFonts w:cstheme="minorHAnsi"/>
          <w:sz w:val="20"/>
          <w:szCs w:val="20"/>
        </w:rPr>
        <w:t xml:space="preserve">, </w:t>
      </w:r>
      <w:r w:rsidRPr="0098067A">
        <w:rPr>
          <w:rFonts w:cstheme="minorHAnsi"/>
          <w:color w:val="009900"/>
          <w:sz w:val="20"/>
          <w:szCs w:val="20"/>
          <w:u w:val="single"/>
        </w:rPr>
        <w:t>sin</w:t>
      </w:r>
      <w:r w:rsidRPr="0098067A">
        <w:rPr>
          <w:rFonts w:cstheme="minorHAnsi"/>
          <w:color w:val="000000"/>
          <w:sz w:val="20"/>
          <w:szCs w:val="20"/>
        </w:rPr>
        <w:t xml:space="preserve">, without, </w:t>
      </w:r>
      <w:r w:rsidRPr="0098067A">
        <w:rPr>
          <w:rFonts w:cstheme="minorHAnsi"/>
          <w:b/>
          <w:color w:val="000000"/>
          <w:sz w:val="20"/>
          <w:szCs w:val="20"/>
        </w:rPr>
        <w:t>Italian</w:t>
      </w:r>
      <w:r w:rsidRPr="0098067A">
        <w:rPr>
          <w:rFonts w:cstheme="minorHAnsi"/>
          <w:color w:val="000000"/>
          <w:sz w:val="20"/>
          <w:szCs w:val="20"/>
        </w:rPr>
        <w:t xml:space="preserve">, </w:t>
      </w:r>
      <w:r w:rsidRPr="0098067A">
        <w:rPr>
          <w:rStyle w:val="tlid-translation"/>
          <w:rFonts w:cstheme="minorHAnsi"/>
          <w:color w:val="009900"/>
          <w:sz w:val="20"/>
          <w:szCs w:val="20"/>
          <w:lang w:val="it-IT"/>
        </w:rPr>
        <w:t>senza</w:t>
      </w:r>
      <w:r w:rsidRPr="0098067A">
        <w:rPr>
          <w:rStyle w:val="tlid-translation"/>
          <w:rFonts w:cstheme="minorHAnsi"/>
          <w:sz w:val="20"/>
          <w:szCs w:val="20"/>
          <w:lang w:val="it-IT"/>
        </w:rPr>
        <w:t xml:space="preserve">, without, </w:t>
      </w:r>
      <w:r w:rsidRPr="0098067A">
        <w:rPr>
          <w:rStyle w:val="tlid-translation"/>
          <w:rFonts w:cstheme="minorHAnsi"/>
          <w:b/>
          <w:sz w:val="20"/>
          <w:szCs w:val="20"/>
          <w:lang w:val="it-IT"/>
        </w:rPr>
        <w:t>French</w:t>
      </w:r>
      <w:r w:rsidRPr="0098067A">
        <w:rPr>
          <w:rStyle w:val="tlid-translation"/>
          <w:rFonts w:cstheme="minorHAnsi"/>
          <w:sz w:val="20"/>
          <w:szCs w:val="20"/>
          <w:lang w:val="it-IT"/>
        </w:rPr>
        <w:t xml:space="preserve">, </w:t>
      </w:r>
      <w:r w:rsidRPr="0098067A">
        <w:rPr>
          <w:rFonts w:cstheme="minorHAnsi"/>
          <w:color w:val="009900"/>
          <w:sz w:val="20"/>
          <w:szCs w:val="20"/>
          <w:u w:val="single"/>
        </w:rPr>
        <w:t>sans</w:t>
      </w:r>
      <w:r w:rsidRPr="0098067A">
        <w:rPr>
          <w:rFonts w:cstheme="minorHAnsi"/>
          <w:sz w:val="20"/>
          <w:szCs w:val="20"/>
        </w:rPr>
        <w:t xml:space="preserve">, without, wanting, </w:t>
      </w:r>
      <w:r w:rsidRPr="0098067A">
        <w:rPr>
          <w:rFonts w:cstheme="minorHAnsi"/>
          <w:b/>
          <w:sz w:val="20"/>
          <w:szCs w:val="20"/>
        </w:rPr>
        <w:t>Kazakh</w:t>
      </w:r>
      <w:r w:rsidRPr="0098067A">
        <w:rPr>
          <w:rFonts w:cstheme="minorHAnsi"/>
          <w:sz w:val="20"/>
          <w:szCs w:val="20"/>
        </w:rPr>
        <w:t xml:space="preserve">, </w:t>
      </w:r>
      <w:r w:rsidRPr="0098067A">
        <w:rPr>
          <w:rStyle w:val="jlqj4b"/>
          <w:rFonts w:cstheme="minorHAnsi"/>
          <w:color w:val="CC6600"/>
          <w:sz w:val="20"/>
          <w:szCs w:val="20"/>
          <w:u w:val="single"/>
          <w:lang w:val="kk-KZ" w:bidi="gu-IN"/>
        </w:rPr>
        <w:t>jasırw</w:t>
      </w:r>
      <w:r w:rsidRPr="0098067A">
        <w:rPr>
          <w:rStyle w:val="jlqj4b"/>
          <w:rFonts w:cstheme="minorHAnsi"/>
          <w:sz w:val="20"/>
          <w:szCs w:val="20"/>
          <w:lang w:val="kk-KZ" w:bidi="gu-IN"/>
        </w:rPr>
        <w:t>, to hide, conceal, disguise,</w:t>
      </w:r>
      <w:r w:rsidRPr="0098067A">
        <w:rPr>
          <w:rStyle w:val="jlqj4b"/>
          <w:rFonts w:cstheme="minorHAnsi"/>
          <w:sz w:val="20"/>
          <w:szCs w:val="20"/>
          <w:lang w:bidi="gu-IN"/>
        </w:rPr>
        <w:t xml:space="preserve"> </w:t>
      </w:r>
      <w:r w:rsidRPr="0098067A">
        <w:rPr>
          <w:rStyle w:val="jlqj4b"/>
          <w:rFonts w:cstheme="minorHAnsi"/>
          <w:b/>
          <w:sz w:val="20"/>
          <w:szCs w:val="20"/>
          <w:lang w:bidi="gu-IN"/>
        </w:rPr>
        <w:t>Kyrghyz</w:t>
      </w:r>
      <w:r w:rsidRPr="0098067A">
        <w:rPr>
          <w:rStyle w:val="jlqj4b"/>
          <w:rFonts w:cstheme="minorHAnsi"/>
          <w:sz w:val="20"/>
          <w:szCs w:val="20"/>
          <w:lang w:bidi="gu-IN"/>
        </w:rPr>
        <w:t xml:space="preserve">, </w:t>
      </w:r>
      <w:r w:rsidRPr="0098067A">
        <w:rPr>
          <w:rStyle w:val="jlqj4b"/>
          <w:rFonts w:cstheme="minorHAnsi"/>
          <w:sz w:val="20"/>
          <w:szCs w:val="20"/>
          <w:lang w:val="ky-KG" w:bidi="gu-IN"/>
        </w:rPr>
        <w:t xml:space="preserve">жашыруу, </w:t>
      </w:r>
      <w:r w:rsidRPr="0098067A">
        <w:rPr>
          <w:rStyle w:val="jlqj4b"/>
          <w:rFonts w:cstheme="minorHAnsi"/>
          <w:color w:val="CC6600"/>
          <w:sz w:val="20"/>
          <w:szCs w:val="20"/>
          <w:u w:val="single"/>
          <w:lang w:val="ky-KG" w:bidi="gu-IN"/>
        </w:rPr>
        <w:t>jaşıruu</w:t>
      </w:r>
      <w:r w:rsidRPr="0098067A">
        <w:rPr>
          <w:rStyle w:val="jlqj4b"/>
          <w:rFonts w:cstheme="minorHAnsi"/>
          <w:sz w:val="20"/>
          <w:szCs w:val="20"/>
          <w:lang w:val="ky-KG" w:bidi="gu-IN"/>
        </w:rPr>
        <w:t>, to hide, conceal,</w:t>
      </w:r>
    </w:p>
  </w:footnote>
  <w:footnote w:id="167">
    <w:p w:rsidR="007B148B" w:rsidRDefault="007B148B">
      <w:pPr>
        <w:pStyle w:val="FootnoteText"/>
      </w:pPr>
      <w:r>
        <w:rPr>
          <w:rStyle w:val="FootnoteReference"/>
        </w:rPr>
        <w:footnoteRef/>
      </w:r>
      <w:r>
        <w:t xml:space="preserve"> </w:t>
      </w:r>
      <w:r w:rsidRPr="0032468E">
        <w:rPr>
          <w:rFonts w:cstheme="minorHAnsi"/>
          <w:b/>
        </w:rPr>
        <w:t>Hittite</w:t>
      </w:r>
      <w:r w:rsidRPr="0032468E">
        <w:rPr>
          <w:rFonts w:cstheme="minorHAnsi"/>
        </w:rPr>
        <w:t xml:space="preserve">, </w:t>
      </w:r>
      <w:r w:rsidRPr="0032468E">
        <w:rPr>
          <w:rStyle w:val="unicode"/>
          <w:rFonts w:cstheme="minorHAnsi"/>
          <w:b/>
          <w:bCs/>
          <w:color w:val="009900"/>
          <w:u w:val="single"/>
          <w:shd w:val="clear" w:color="auto" w:fill="FFFFFF"/>
        </w:rPr>
        <w:t>pat</w:t>
      </w:r>
      <w:r w:rsidRPr="0032468E">
        <w:rPr>
          <w:rStyle w:val="unicode"/>
          <w:rFonts w:cstheme="minorHAnsi"/>
          <w:color w:val="222222"/>
          <w:shd w:val="clear" w:color="auto" w:fill="FFFFFF"/>
        </w:rPr>
        <w:t xml:space="preserve">, </w:t>
      </w:r>
      <w:r w:rsidRPr="0032468E">
        <w:rPr>
          <w:rFonts w:cstheme="minorHAnsi"/>
          <w:b/>
          <w:bCs/>
          <w:color w:val="222222"/>
          <w:shd w:val="clear" w:color="auto" w:fill="FFFFFF"/>
        </w:rPr>
        <w:t>apasila</w:t>
      </w:r>
      <w:r w:rsidRPr="0032468E">
        <w:rPr>
          <w:rFonts w:cstheme="minorHAnsi"/>
          <w:color w:val="222222"/>
          <w:shd w:val="clear" w:color="auto" w:fill="FFFFFF"/>
        </w:rPr>
        <w:t xml:space="preserve">, </w:t>
      </w:r>
      <w:r w:rsidRPr="0032468E">
        <w:rPr>
          <w:rFonts w:cstheme="minorHAnsi"/>
          <w:b/>
          <w:bCs/>
        </w:rPr>
        <w:t>apāsila</w:t>
      </w:r>
      <w:r w:rsidRPr="0032468E">
        <w:rPr>
          <w:rFonts w:cstheme="minorHAnsi"/>
        </w:rPr>
        <w:t xml:space="preserve">, </w:t>
      </w:r>
      <w:r w:rsidRPr="0032468E">
        <w:rPr>
          <w:rStyle w:val="unicode"/>
          <w:rFonts w:cstheme="minorHAnsi"/>
          <w:color w:val="222222"/>
          <w:shd w:val="clear" w:color="auto" w:fill="FFFFFF"/>
        </w:rPr>
        <w:t xml:space="preserve">himself, </w:t>
      </w:r>
      <w:r w:rsidRPr="0032468E">
        <w:rPr>
          <w:rStyle w:val="unicode"/>
          <w:rFonts w:cstheme="minorHAnsi"/>
          <w:b/>
          <w:color w:val="222222"/>
          <w:shd w:val="clear" w:color="auto" w:fill="FFFFFF"/>
        </w:rPr>
        <w:t>Latvian</w:t>
      </w:r>
      <w:r w:rsidRPr="0032468E">
        <w:rPr>
          <w:rStyle w:val="unicode"/>
          <w:rFonts w:cstheme="minorHAnsi"/>
          <w:color w:val="222222"/>
          <w:shd w:val="clear" w:color="auto" w:fill="FFFFFF"/>
        </w:rPr>
        <w:t xml:space="preserve">, </w:t>
      </w:r>
      <w:r w:rsidRPr="0032468E">
        <w:rPr>
          <w:rFonts w:cstheme="minorHAnsi"/>
          <w:color w:val="009900"/>
          <w:u w:val="single"/>
          <w:shd w:val="clear" w:color="auto" w:fill="FFFFFF"/>
        </w:rPr>
        <w:t>pats</w:t>
      </w:r>
      <w:r w:rsidRPr="0032468E">
        <w:rPr>
          <w:rFonts w:cstheme="minorHAnsi"/>
          <w:color w:val="000000"/>
          <w:shd w:val="clear" w:color="auto" w:fill="FFFFFF"/>
        </w:rPr>
        <w:t xml:space="preserve">, himself, </w:t>
      </w:r>
      <w:r w:rsidRPr="0032468E">
        <w:rPr>
          <w:rFonts w:cstheme="minorHAnsi"/>
          <w:color w:val="009900"/>
          <w:u w:val="single"/>
          <w:shd w:val="clear" w:color="auto" w:fill="FFFFFF"/>
        </w:rPr>
        <w:t>pati</w:t>
      </w:r>
      <w:r w:rsidRPr="0032468E">
        <w:rPr>
          <w:rFonts w:cstheme="minorHAnsi"/>
          <w:color w:val="000000"/>
          <w:shd w:val="clear" w:color="auto" w:fill="FFFFFF"/>
        </w:rPr>
        <w:t xml:space="preserve">, herself, </w:t>
      </w:r>
      <w:r w:rsidRPr="0032468E">
        <w:rPr>
          <w:rStyle w:val="shorttext"/>
          <w:rFonts w:cstheme="minorHAnsi"/>
          <w:color w:val="009900"/>
          <w:u w:val="single"/>
          <w:lang w:val="lv-LV"/>
        </w:rPr>
        <w:t>pati</w:t>
      </w:r>
      <w:r w:rsidRPr="0032468E">
        <w:rPr>
          <w:rStyle w:val="shorttext"/>
          <w:rFonts w:cstheme="minorHAnsi"/>
          <w:lang w:val="lv-LV"/>
        </w:rPr>
        <w:t xml:space="preserve"> par </w:t>
      </w:r>
      <w:r w:rsidRPr="0032468E">
        <w:rPr>
          <w:rStyle w:val="shorttext"/>
          <w:rFonts w:cstheme="minorHAnsi"/>
          <w:color w:val="CC6600"/>
          <w:u w:val="single"/>
          <w:lang w:val="lv-LV"/>
        </w:rPr>
        <w:t>sevi</w:t>
      </w:r>
      <w:r w:rsidRPr="0032468E">
        <w:rPr>
          <w:rStyle w:val="shorttext"/>
          <w:rFonts w:cstheme="minorHAnsi"/>
          <w:lang w:val="lv-LV"/>
        </w:rPr>
        <w:t xml:space="preserve">, itself, </w:t>
      </w:r>
      <w:r w:rsidRPr="0032468E">
        <w:rPr>
          <w:rStyle w:val="shorttext"/>
          <w:rFonts w:cstheme="minorHAnsi"/>
          <w:b/>
          <w:lang w:val="lv-LV"/>
        </w:rPr>
        <w:t>Gujarati</w:t>
      </w:r>
      <w:r w:rsidRPr="0032468E">
        <w:rPr>
          <w:rStyle w:val="shorttext"/>
          <w:rFonts w:cstheme="minorHAnsi"/>
          <w:lang w:val="lv-LV"/>
        </w:rPr>
        <w:t xml:space="preserve">, </w:t>
      </w:r>
      <w:r w:rsidRPr="0032468E">
        <w:rPr>
          <w:rStyle w:val="tlid-translation"/>
          <w:rFonts w:ascii="Nirmala UI" w:hAnsi="Nirmala UI" w:cs="Nirmala UI" w:hint="cs"/>
          <w:cs/>
          <w:lang w:bidi="gu-IN"/>
        </w:rPr>
        <w:t>પોતે</w:t>
      </w:r>
      <w:r w:rsidRPr="0032468E">
        <w:rPr>
          <w:rStyle w:val="tlid-translation"/>
          <w:rFonts w:cstheme="minorHAnsi"/>
          <w:lang w:bidi="gu-IN"/>
        </w:rPr>
        <w:t>,</w:t>
      </w:r>
      <w:r w:rsidRPr="0032468E">
        <w:rPr>
          <w:rStyle w:val="tlid-translation"/>
          <w:rFonts w:cstheme="minorHAnsi"/>
          <w:cs/>
          <w:lang w:bidi="gu-IN"/>
        </w:rPr>
        <w:t xml:space="preserve"> </w:t>
      </w:r>
      <w:r w:rsidRPr="0032468E">
        <w:rPr>
          <w:rStyle w:val="tlid-translation"/>
          <w:rFonts w:cstheme="minorHAnsi"/>
          <w:color w:val="009900"/>
          <w:u w:val="single"/>
          <w:lang w:bidi="gu-IN"/>
        </w:rPr>
        <w:t>Pōtē</w:t>
      </w:r>
      <w:r w:rsidRPr="0032468E">
        <w:rPr>
          <w:rStyle w:val="tlid-translation"/>
          <w:rFonts w:cstheme="minorHAnsi"/>
          <w:lang w:bidi="gu-IN"/>
        </w:rPr>
        <w:t>, himself, itself,</w:t>
      </w:r>
      <w:r w:rsidRPr="0032468E">
        <w:rPr>
          <w:rStyle w:val="tlid-translation"/>
          <w:rFonts w:cstheme="minorHAnsi"/>
          <w:cs/>
          <w:lang w:bidi="gu-IN"/>
        </w:rPr>
        <w:t xml:space="preserve"> </w:t>
      </w:r>
      <w:r w:rsidRPr="0032468E">
        <w:rPr>
          <w:rStyle w:val="tlid-translation"/>
          <w:rFonts w:ascii="Nirmala UI" w:hAnsi="Nirmala UI" w:cs="Nirmala UI" w:hint="cs"/>
          <w:cs/>
          <w:lang w:bidi="gu-IN"/>
        </w:rPr>
        <w:t>પોતાને</w:t>
      </w:r>
      <w:r w:rsidRPr="0032468E">
        <w:rPr>
          <w:rStyle w:val="tlid-translation"/>
          <w:rFonts w:cstheme="minorHAnsi"/>
          <w:lang w:bidi="gu-IN"/>
        </w:rPr>
        <w:t>,</w:t>
      </w:r>
      <w:r w:rsidRPr="0032468E">
        <w:rPr>
          <w:rStyle w:val="tlid-translation"/>
          <w:rFonts w:cstheme="minorHAnsi"/>
          <w:cs/>
          <w:lang w:bidi="gu-IN"/>
        </w:rPr>
        <w:t xml:space="preserve"> </w:t>
      </w:r>
      <w:r w:rsidRPr="0032468E">
        <w:rPr>
          <w:rStyle w:val="tlid-translation"/>
          <w:rFonts w:cstheme="minorHAnsi"/>
          <w:color w:val="009900"/>
          <w:u w:val="single"/>
          <w:lang w:bidi="gu-IN"/>
        </w:rPr>
        <w:t>Pōtānē</w:t>
      </w:r>
      <w:r w:rsidRPr="0032468E">
        <w:rPr>
          <w:rStyle w:val="tlid-translation"/>
          <w:rFonts w:cstheme="minorHAnsi"/>
          <w:lang w:bidi="gu-IN"/>
        </w:rPr>
        <w:t>, herself, herself,</w:t>
      </w:r>
      <w:r w:rsidRPr="0032468E">
        <w:rPr>
          <w:rFonts w:cstheme="minorHAnsi"/>
          <w:color w:val="000000"/>
          <w:shd w:val="clear" w:color="auto" w:fill="FFFFFF"/>
        </w:rPr>
        <w:t xml:space="preserve"> </w:t>
      </w:r>
      <w:r w:rsidRPr="0032468E">
        <w:rPr>
          <w:rFonts w:cstheme="minorHAnsi"/>
          <w:b/>
          <w:color w:val="000000"/>
          <w:shd w:val="clear" w:color="auto" w:fill="FFFFFF"/>
        </w:rPr>
        <w:t>Avestan</w:t>
      </w:r>
      <w:r w:rsidRPr="0032468E">
        <w:rPr>
          <w:rFonts w:cstheme="minorHAnsi"/>
          <w:color w:val="000000"/>
          <w:shd w:val="clear" w:color="auto" w:fill="FFFFFF"/>
        </w:rPr>
        <w:t xml:space="preserve">, </w:t>
      </w:r>
      <w:r w:rsidRPr="0032468E">
        <w:rPr>
          <w:rFonts w:cstheme="minorHAnsi"/>
          <w:color w:val="993399"/>
          <w:u w:val="single"/>
        </w:rPr>
        <w:t>hvatô</w:t>
      </w:r>
      <w:r w:rsidRPr="0032468E">
        <w:rPr>
          <w:rFonts w:cstheme="minorHAnsi"/>
          <w:color w:val="000000"/>
        </w:rPr>
        <w:t xml:space="preserve"> [-] (reflex. pron. indecl.) himself; herself; thyself, </w:t>
      </w:r>
      <w:r w:rsidRPr="0032468E">
        <w:rPr>
          <w:rFonts w:cstheme="minorHAnsi"/>
          <w:b/>
          <w:color w:val="000000"/>
        </w:rPr>
        <w:t>Persian</w:t>
      </w:r>
      <w:r w:rsidRPr="0032468E">
        <w:rPr>
          <w:rFonts w:cstheme="minorHAnsi"/>
          <w:color w:val="000000"/>
        </w:rPr>
        <w:t xml:space="preserve">, </w:t>
      </w:r>
      <w:r w:rsidRPr="0032468E">
        <w:rPr>
          <w:rFonts w:cstheme="minorHAnsi"/>
          <w:color w:val="993399"/>
          <w:u w:val="single"/>
        </w:rPr>
        <w:t>xod</w:t>
      </w:r>
      <w:r w:rsidRPr="0032468E">
        <w:rPr>
          <w:rFonts w:cstheme="minorHAnsi"/>
        </w:rPr>
        <w:t>,  himself, myself, itself, oneself,</w:t>
      </w:r>
      <w:r w:rsidRPr="0032468E">
        <w:rPr>
          <w:rFonts w:cstheme="minorHAnsi"/>
          <w:color w:val="000000"/>
        </w:rPr>
        <w:t xml:space="preserve"> </w:t>
      </w:r>
      <w:r w:rsidRPr="0032468E">
        <w:rPr>
          <w:rFonts w:cstheme="minorHAnsi"/>
          <w:b/>
          <w:color w:val="000000"/>
        </w:rPr>
        <w:t>Georgian</w:t>
      </w:r>
      <w:r w:rsidRPr="0032468E">
        <w:rPr>
          <w:rFonts w:cstheme="minorHAnsi"/>
          <w:color w:val="000000"/>
        </w:rPr>
        <w:t xml:space="preserve">, </w:t>
      </w:r>
      <w:r w:rsidRPr="0032468E">
        <w:rPr>
          <w:rFonts w:ascii="Sylfaen" w:hAnsi="Sylfaen" w:cs="Sylfaen"/>
        </w:rPr>
        <w:t>თავად</w:t>
      </w:r>
      <w:r w:rsidRPr="0032468E">
        <w:rPr>
          <w:rFonts w:cstheme="minorHAnsi"/>
        </w:rPr>
        <w:t>,</w:t>
      </w:r>
      <w:r w:rsidRPr="0032468E">
        <w:rPr>
          <w:rFonts w:cstheme="minorHAnsi"/>
          <w:color w:val="993399"/>
        </w:rPr>
        <w:t xml:space="preserve"> </w:t>
      </w:r>
      <w:r w:rsidRPr="0032468E">
        <w:rPr>
          <w:rFonts w:cstheme="minorHAnsi"/>
          <w:color w:val="993399"/>
          <w:u w:val="single"/>
          <w:shd w:val="clear" w:color="auto" w:fill="FFFFFF"/>
        </w:rPr>
        <w:t>t’avad</w:t>
      </w:r>
      <w:r w:rsidRPr="0032468E">
        <w:rPr>
          <w:rFonts w:cstheme="minorHAnsi"/>
          <w:shd w:val="clear" w:color="auto" w:fill="FFFFFF"/>
        </w:rPr>
        <w:t xml:space="preserve">, you, yourself, </w:t>
      </w:r>
      <w:r w:rsidRPr="0032468E">
        <w:rPr>
          <w:rStyle w:val="tlid-translation"/>
          <w:rFonts w:ascii="Sylfaen" w:hAnsi="Sylfaen" w:cs="Sylfaen"/>
          <w:lang w:val="ka-GE"/>
        </w:rPr>
        <w:t>თვითონ</w:t>
      </w:r>
      <w:r w:rsidRPr="0032468E">
        <w:rPr>
          <w:rStyle w:val="tlid-translation"/>
          <w:rFonts w:cstheme="minorHAnsi"/>
          <w:lang w:val="ka-GE"/>
        </w:rPr>
        <w:t xml:space="preserve">, </w:t>
      </w:r>
      <w:r w:rsidRPr="0032468E">
        <w:rPr>
          <w:rStyle w:val="tlid-translation"/>
          <w:rFonts w:cstheme="minorHAnsi"/>
          <w:color w:val="993399"/>
          <w:u w:val="single"/>
          <w:lang w:val="ka-GE"/>
        </w:rPr>
        <w:t>tviton</w:t>
      </w:r>
      <w:r w:rsidRPr="0032468E">
        <w:rPr>
          <w:rStyle w:val="tlid-translation"/>
          <w:rFonts w:cstheme="minorHAnsi"/>
          <w:lang w:val="ka-GE"/>
        </w:rPr>
        <w:t>, himself, herself, itself, themselves,</w:t>
      </w:r>
      <w:r w:rsidRPr="0032468E">
        <w:rPr>
          <w:rStyle w:val="tlid-translation"/>
          <w:rFonts w:cstheme="minorHAnsi"/>
        </w:rPr>
        <w:t xml:space="preserve"> </w:t>
      </w:r>
      <w:r w:rsidRPr="0032468E">
        <w:rPr>
          <w:rFonts w:cstheme="minorHAnsi"/>
          <w:b/>
          <w:shd w:val="clear" w:color="auto" w:fill="FFFFFF"/>
        </w:rPr>
        <w:t>Greek</w:t>
      </w:r>
      <w:r w:rsidRPr="0032468E">
        <w:rPr>
          <w:rFonts w:cstheme="minorHAnsi"/>
          <w:shd w:val="clear" w:color="auto" w:fill="FFFFFF"/>
        </w:rPr>
        <w:t xml:space="preserve">, </w:t>
      </w:r>
      <w:r w:rsidRPr="0032468E">
        <w:rPr>
          <w:rStyle w:val="gt-baf-cell"/>
          <w:rFonts w:cstheme="minorHAnsi"/>
          <w:lang w:val="el-GR"/>
        </w:rPr>
        <w:t>εαυτό</w:t>
      </w:r>
      <w:r w:rsidRPr="0032468E">
        <w:rPr>
          <w:rStyle w:val="tlid-translation"/>
          <w:rFonts w:cstheme="minorHAnsi"/>
          <w:lang w:val="el-GR"/>
        </w:rPr>
        <w:t xml:space="preserve">, </w:t>
      </w:r>
      <w:r w:rsidRPr="0032468E">
        <w:rPr>
          <w:rStyle w:val="tlid-translation"/>
          <w:rFonts w:cstheme="minorHAnsi"/>
          <w:color w:val="993399"/>
          <w:u w:val="single"/>
          <w:lang w:val="el-GR"/>
        </w:rPr>
        <w:t>eaftó</w:t>
      </w:r>
      <w:r w:rsidRPr="0032468E">
        <w:rPr>
          <w:rStyle w:val="tlid-translation"/>
          <w:rFonts w:cstheme="minorHAnsi"/>
          <w:lang w:val="el-GR"/>
        </w:rPr>
        <w:t xml:space="preserve">, himself, itself, εαυτήν, </w:t>
      </w:r>
      <w:r w:rsidRPr="0032468E">
        <w:rPr>
          <w:rStyle w:val="tlid-translation"/>
          <w:rFonts w:cstheme="minorHAnsi"/>
          <w:color w:val="993399"/>
          <w:u w:val="single"/>
          <w:lang w:val="el-GR"/>
        </w:rPr>
        <w:t>eaftín,</w:t>
      </w:r>
      <w:r w:rsidRPr="0032468E">
        <w:rPr>
          <w:rStyle w:val="tlid-translation"/>
          <w:rFonts w:cstheme="minorHAnsi"/>
          <w:lang w:val="el-GR"/>
        </w:rPr>
        <w:t xml:space="preserve"> herself</w:t>
      </w:r>
      <w:r w:rsidRPr="0032468E">
        <w:rPr>
          <w:rStyle w:val="tlid-translation"/>
          <w:rFonts w:cstheme="minorHAnsi"/>
        </w:rPr>
        <w:t xml:space="preserve">, </w:t>
      </w:r>
      <w:r w:rsidRPr="0032468E">
        <w:rPr>
          <w:rFonts w:cstheme="minorHAnsi"/>
          <w:b/>
          <w:shd w:val="clear" w:color="auto" w:fill="FFFFFF"/>
        </w:rPr>
        <w:t>Albanian</w:t>
      </w:r>
      <w:r w:rsidRPr="0032468E">
        <w:rPr>
          <w:rFonts w:cstheme="minorHAnsi"/>
          <w:shd w:val="clear" w:color="auto" w:fill="FFFFFF"/>
        </w:rPr>
        <w:t xml:space="preserve">, </w:t>
      </w:r>
      <w:r w:rsidRPr="0032468E">
        <w:rPr>
          <w:rFonts w:cstheme="minorHAnsi"/>
          <w:color w:val="993399"/>
          <w:u w:val="single"/>
          <w:shd w:val="clear" w:color="auto" w:fill="FFFFFF"/>
        </w:rPr>
        <w:t>vetë</w:t>
      </w:r>
      <w:r w:rsidRPr="0032468E">
        <w:rPr>
          <w:rFonts w:cstheme="minorHAnsi"/>
          <w:color w:val="000000"/>
          <w:shd w:val="clear" w:color="auto" w:fill="FFFFFF"/>
        </w:rPr>
        <w:t xml:space="preserve">, himself, </w:t>
      </w:r>
      <w:r w:rsidRPr="0032468E">
        <w:rPr>
          <w:rFonts w:cstheme="minorHAnsi"/>
          <w:b/>
          <w:color w:val="000000"/>
          <w:shd w:val="clear" w:color="auto" w:fill="FFFFFF"/>
        </w:rPr>
        <w:t>Tajik</w:t>
      </w:r>
      <w:r w:rsidRPr="0032468E">
        <w:rPr>
          <w:rFonts w:cstheme="minorHAnsi"/>
          <w:color w:val="000000"/>
          <w:shd w:val="clear" w:color="auto" w:fill="FFFFFF"/>
        </w:rPr>
        <w:t xml:space="preserve">, </w:t>
      </w:r>
      <w:r w:rsidRPr="0032468E">
        <w:rPr>
          <w:rStyle w:val="tlid-translation"/>
          <w:rFonts w:cstheme="minorHAnsi"/>
          <w:lang w:val="tg-Cyrl-TJ"/>
        </w:rPr>
        <w:t xml:space="preserve">худаш, </w:t>
      </w:r>
      <w:r w:rsidRPr="0032468E">
        <w:rPr>
          <w:rStyle w:val="tlid-translation"/>
          <w:rFonts w:cstheme="minorHAnsi"/>
          <w:color w:val="993399"/>
          <w:u w:val="single"/>
          <w:lang w:val="tg-Cyrl-TJ"/>
        </w:rPr>
        <w:t>xudaş</w:t>
      </w:r>
      <w:r w:rsidRPr="0032468E">
        <w:rPr>
          <w:rStyle w:val="tlid-translation"/>
          <w:rFonts w:cstheme="minorHAnsi"/>
          <w:lang w:val="tg-Cyrl-TJ"/>
        </w:rPr>
        <w:t>, himself, herself, itself</w:t>
      </w:r>
      <w:r w:rsidRPr="0032468E">
        <w:rPr>
          <w:rStyle w:val="tlid-translation"/>
          <w:rFonts w:cstheme="minorHAnsi"/>
        </w:rPr>
        <w:t xml:space="preserve">, </w:t>
      </w:r>
      <w:r w:rsidRPr="0032468E">
        <w:rPr>
          <w:rStyle w:val="tlid-translation"/>
          <w:rFonts w:cstheme="minorHAnsi"/>
          <w:b/>
        </w:rPr>
        <w:t>Croatian</w:t>
      </w:r>
      <w:r w:rsidRPr="0032468E">
        <w:rPr>
          <w:rStyle w:val="tlid-translation"/>
          <w:rFonts w:cstheme="minorHAnsi"/>
        </w:rPr>
        <w:t xml:space="preserve">, </w:t>
      </w:r>
      <w:r w:rsidRPr="0032468E">
        <w:rPr>
          <w:rStyle w:val="shorttext"/>
          <w:rFonts w:cstheme="minorHAnsi"/>
          <w:color w:val="993399"/>
          <w:u w:val="single"/>
          <w:lang w:val="hr-HR"/>
        </w:rPr>
        <w:t>sebe</w:t>
      </w:r>
      <w:r w:rsidRPr="0032468E">
        <w:rPr>
          <w:rStyle w:val="shorttext"/>
          <w:rFonts w:cstheme="minorHAnsi"/>
          <w:lang w:val="hr-HR"/>
        </w:rPr>
        <w:t xml:space="preserve">, itself, </w:t>
      </w:r>
      <w:r w:rsidRPr="0032468E">
        <w:rPr>
          <w:rStyle w:val="shorttext"/>
          <w:rFonts w:cstheme="minorHAnsi"/>
          <w:b/>
          <w:lang w:val="pl-PL"/>
        </w:rPr>
        <w:t>Latvian</w:t>
      </w:r>
      <w:r w:rsidRPr="0032468E">
        <w:rPr>
          <w:rStyle w:val="shorttext"/>
          <w:rFonts w:cstheme="minorHAnsi"/>
          <w:lang w:val="pl-PL"/>
        </w:rPr>
        <w:t xml:space="preserve">, </w:t>
      </w:r>
      <w:r w:rsidRPr="0032468E">
        <w:rPr>
          <w:rStyle w:val="shorttext"/>
          <w:rFonts w:cstheme="minorHAnsi"/>
          <w:color w:val="993399"/>
          <w:u w:val="single"/>
          <w:lang w:val="lv-LV"/>
        </w:rPr>
        <w:t>sevi</w:t>
      </w:r>
      <w:r w:rsidRPr="0032468E">
        <w:rPr>
          <w:rStyle w:val="shorttext"/>
          <w:rFonts w:cstheme="minorHAnsi"/>
          <w:lang w:val="lv-LV"/>
        </w:rPr>
        <w:t xml:space="preserve">, itself, </w:t>
      </w:r>
      <w:r w:rsidRPr="0032468E">
        <w:rPr>
          <w:rStyle w:val="tlid-translation"/>
          <w:rFonts w:cstheme="minorHAnsi"/>
        </w:rPr>
        <w:t xml:space="preserve"> </w:t>
      </w:r>
      <w:r w:rsidRPr="0032468E">
        <w:rPr>
          <w:rStyle w:val="tlid-translation"/>
          <w:rFonts w:cstheme="minorHAnsi"/>
          <w:b/>
        </w:rPr>
        <w:t>Belarusian</w:t>
      </w:r>
      <w:r w:rsidRPr="0032468E">
        <w:rPr>
          <w:rStyle w:val="tlid-translation"/>
          <w:rFonts w:cstheme="minorHAnsi"/>
        </w:rPr>
        <w:t xml:space="preserve">, </w:t>
      </w:r>
      <w:r w:rsidRPr="0032468E">
        <w:rPr>
          <w:rStyle w:val="shorttext"/>
          <w:rFonts w:cstheme="minorHAnsi"/>
          <w:lang w:val="be-BY"/>
        </w:rPr>
        <w:t xml:space="preserve">сам, </w:t>
      </w:r>
      <w:r w:rsidRPr="0032468E">
        <w:rPr>
          <w:rStyle w:val="shorttext"/>
          <w:rFonts w:cstheme="minorHAnsi"/>
          <w:color w:val="CC6600"/>
          <w:u w:val="single"/>
          <w:lang w:val="be-BY"/>
        </w:rPr>
        <w:t>sam</w:t>
      </w:r>
      <w:r w:rsidRPr="0032468E">
        <w:rPr>
          <w:rStyle w:val="shorttext"/>
          <w:rFonts w:cstheme="minorHAnsi"/>
          <w:lang w:val="be-BY"/>
        </w:rPr>
        <w:t xml:space="preserve">, himself, itself, сама, </w:t>
      </w:r>
      <w:r w:rsidRPr="0032468E">
        <w:rPr>
          <w:rFonts w:cstheme="minorHAnsi"/>
          <w:color w:val="CC6600"/>
          <w:u w:val="single"/>
        </w:rPr>
        <w:t>sama</w:t>
      </w:r>
      <w:r w:rsidRPr="0032468E">
        <w:rPr>
          <w:rFonts w:cstheme="minorHAnsi"/>
        </w:rPr>
        <w:t xml:space="preserve">, herself, </w:t>
      </w:r>
      <w:r w:rsidRPr="0032468E">
        <w:rPr>
          <w:rFonts w:cstheme="minorHAnsi"/>
          <w:b/>
        </w:rPr>
        <w:t>Croatian</w:t>
      </w:r>
      <w:r w:rsidRPr="0032468E">
        <w:rPr>
          <w:rFonts w:cstheme="minorHAnsi"/>
        </w:rPr>
        <w:t xml:space="preserve">, </w:t>
      </w:r>
      <w:r w:rsidRPr="0032468E">
        <w:rPr>
          <w:rFonts w:cstheme="minorHAnsi"/>
          <w:color w:val="CC6600"/>
          <w:u w:val="single"/>
        </w:rPr>
        <w:t>sam</w:t>
      </w:r>
      <w:r w:rsidRPr="0032468E">
        <w:rPr>
          <w:rFonts w:cstheme="minorHAnsi"/>
        </w:rPr>
        <w:t xml:space="preserve">, himself, </w:t>
      </w:r>
      <w:r w:rsidRPr="0032468E">
        <w:rPr>
          <w:rStyle w:val="shorttext"/>
          <w:rFonts w:cstheme="minorHAnsi"/>
          <w:lang w:val="hr-HR"/>
        </w:rPr>
        <w:t>ona</w:t>
      </w:r>
      <w:r w:rsidRPr="0032468E">
        <w:rPr>
          <w:rStyle w:val="shorttext"/>
          <w:rFonts w:cstheme="minorHAnsi"/>
          <w:color w:val="CC6600"/>
          <w:lang w:val="hr-HR"/>
        </w:rPr>
        <w:t xml:space="preserve"> </w:t>
      </w:r>
      <w:r w:rsidRPr="0032468E">
        <w:rPr>
          <w:rStyle w:val="shorttext"/>
          <w:rFonts w:cstheme="minorHAnsi"/>
          <w:color w:val="CC6600"/>
          <w:u w:val="single"/>
          <w:lang w:val="hr-HR"/>
        </w:rPr>
        <w:t>sama</w:t>
      </w:r>
      <w:r w:rsidRPr="0032468E">
        <w:rPr>
          <w:rStyle w:val="shorttext"/>
          <w:rFonts w:cstheme="minorHAnsi"/>
          <w:lang w:val="hr-HR"/>
        </w:rPr>
        <w:t xml:space="preserve">, herself, </w:t>
      </w:r>
      <w:r w:rsidRPr="0032468E">
        <w:rPr>
          <w:rStyle w:val="shorttext"/>
          <w:rFonts w:cstheme="minorHAnsi"/>
          <w:b/>
          <w:lang w:val="hr-HR"/>
        </w:rPr>
        <w:t>Polish</w:t>
      </w:r>
      <w:r w:rsidRPr="0032468E">
        <w:rPr>
          <w:rStyle w:val="shorttext"/>
          <w:rFonts w:cstheme="minorHAnsi"/>
          <w:lang w:val="hr-HR"/>
        </w:rPr>
        <w:t xml:space="preserve">, </w:t>
      </w:r>
      <w:r w:rsidRPr="0032468E">
        <w:rPr>
          <w:rStyle w:val="shorttext"/>
          <w:rFonts w:cstheme="minorHAnsi"/>
          <w:color w:val="CC6600"/>
          <w:u w:val="single"/>
          <w:lang w:val="pl-PL"/>
        </w:rPr>
        <w:t>samego</w:t>
      </w:r>
      <w:r w:rsidRPr="0032468E">
        <w:rPr>
          <w:rStyle w:val="shorttext"/>
          <w:rFonts w:cstheme="minorHAnsi"/>
          <w:lang w:val="pl-PL"/>
        </w:rPr>
        <w:t>,</w:t>
      </w:r>
      <w:r w:rsidRPr="0032468E">
        <w:rPr>
          <w:rStyle w:val="shorttext"/>
          <w:rFonts w:cstheme="minorHAnsi"/>
          <w:color w:val="CC6600"/>
          <w:lang w:val="pl-PL"/>
        </w:rPr>
        <w:t xml:space="preserve"> </w:t>
      </w:r>
      <w:r w:rsidRPr="0032468E">
        <w:rPr>
          <w:rStyle w:val="shorttext"/>
          <w:rFonts w:cstheme="minorHAnsi"/>
          <w:color w:val="993399"/>
          <w:u w:val="single"/>
          <w:lang w:val="pl-PL"/>
        </w:rPr>
        <w:t>siebie</w:t>
      </w:r>
      <w:r w:rsidRPr="0032468E">
        <w:rPr>
          <w:rStyle w:val="shorttext"/>
          <w:rFonts w:cstheme="minorHAnsi"/>
          <w:lang w:val="pl-PL"/>
        </w:rPr>
        <w:t xml:space="preserve">, himself, </w:t>
      </w:r>
      <w:r w:rsidRPr="0032468E">
        <w:rPr>
          <w:rStyle w:val="shorttext"/>
          <w:rFonts w:cstheme="minorHAnsi"/>
          <w:color w:val="CC6600"/>
          <w:u w:val="single"/>
          <w:lang w:val="pl-PL"/>
        </w:rPr>
        <w:t>samo</w:t>
      </w:r>
      <w:r w:rsidRPr="0032468E">
        <w:rPr>
          <w:rStyle w:val="shorttext"/>
          <w:rFonts w:cstheme="minorHAnsi"/>
          <w:lang w:val="pl-PL"/>
        </w:rPr>
        <w:t xml:space="preserve">, itself, </w:t>
      </w:r>
      <w:r w:rsidRPr="0032468E">
        <w:rPr>
          <w:rFonts w:cstheme="minorHAnsi"/>
          <w:b/>
          <w:color w:val="000000"/>
          <w:shd w:val="clear" w:color="auto" w:fill="FFFFFF"/>
        </w:rPr>
        <w:t>Romanian</w:t>
      </w:r>
      <w:r w:rsidRPr="0032468E">
        <w:rPr>
          <w:rFonts w:cstheme="minorHAnsi"/>
          <w:color w:val="000000"/>
          <w:shd w:val="clear" w:color="auto" w:fill="FFFFFF"/>
        </w:rPr>
        <w:t xml:space="preserve">, </w:t>
      </w:r>
      <w:r w:rsidRPr="0032468E">
        <w:rPr>
          <w:rStyle w:val="shorttext"/>
          <w:rFonts w:cstheme="minorHAnsi"/>
          <w:lang w:val="ro-RO"/>
        </w:rPr>
        <w:t>în</w:t>
      </w:r>
      <w:r w:rsidRPr="0032468E">
        <w:rPr>
          <w:rStyle w:val="shorttext"/>
          <w:rFonts w:cstheme="minorHAnsi"/>
          <w:color w:val="009900"/>
          <w:u w:val="single"/>
          <w:lang w:val="ro-RO"/>
        </w:rPr>
        <w:t xml:space="preserve"> sine</w:t>
      </w:r>
      <w:r w:rsidRPr="0032468E">
        <w:rPr>
          <w:rStyle w:val="shorttext"/>
          <w:rFonts w:cstheme="minorHAnsi"/>
          <w:lang w:val="ro-RO"/>
        </w:rPr>
        <w:t xml:space="preserve">, itself, </w:t>
      </w:r>
      <w:r w:rsidRPr="0032468E">
        <w:rPr>
          <w:rStyle w:val="shorttext"/>
          <w:rFonts w:cstheme="minorHAnsi"/>
          <w:b/>
          <w:lang w:val="ro-RO"/>
        </w:rPr>
        <w:t>Finnish-Uralic</w:t>
      </w:r>
      <w:r w:rsidRPr="0032468E">
        <w:rPr>
          <w:rStyle w:val="shorttext"/>
          <w:rFonts w:cstheme="minorHAnsi"/>
          <w:lang w:val="ro-RO"/>
        </w:rPr>
        <w:t xml:space="preserve">, </w:t>
      </w:r>
      <w:r w:rsidRPr="0032468E">
        <w:rPr>
          <w:rStyle w:val="shorttext"/>
          <w:rFonts w:cstheme="minorHAnsi"/>
          <w:lang w:val="fi-FI"/>
        </w:rPr>
        <w:t xml:space="preserve">oma </w:t>
      </w:r>
      <w:r w:rsidRPr="0032468E">
        <w:rPr>
          <w:rStyle w:val="shorttext"/>
          <w:rFonts w:cstheme="minorHAnsi"/>
          <w:color w:val="009900"/>
          <w:u w:val="single"/>
          <w:lang w:val="fi-FI"/>
        </w:rPr>
        <w:t>itsensä</w:t>
      </w:r>
      <w:r w:rsidRPr="0032468E">
        <w:rPr>
          <w:rStyle w:val="shorttext"/>
          <w:rFonts w:cstheme="minorHAnsi"/>
          <w:lang w:val="fi-FI"/>
        </w:rPr>
        <w:t>, herself</w:t>
      </w:r>
      <w:r w:rsidRPr="0032468E">
        <w:rPr>
          <w:rStyle w:val="shorttext"/>
          <w:rFonts w:cstheme="minorHAnsi"/>
          <w:color w:val="000000"/>
          <w:lang w:val="fi-FI"/>
        </w:rPr>
        <w:t>,</w:t>
      </w:r>
      <w:r w:rsidRPr="0032468E">
        <w:rPr>
          <w:rStyle w:val="shorttext"/>
          <w:rFonts w:cstheme="minorHAnsi"/>
          <w:lang w:val="ro-RO"/>
        </w:rPr>
        <w:t xml:space="preserve"> </w:t>
      </w:r>
      <w:r w:rsidRPr="0032468E">
        <w:rPr>
          <w:rFonts w:cstheme="minorHAnsi"/>
          <w:b/>
          <w:color w:val="000000"/>
          <w:shd w:val="clear" w:color="auto" w:fill="FFFFFF"/>
        </w:rPr>
        <w:t>Irish</w:t>
      </w:r>
      <w:r w:rsidRPr="0032468E">
        <w:rPr>
          <w:rFonts w:cstheme="minorHAnsi"/>
          <w:color w:val="000000"/>
          <w:shd w:val="clear" w:color="auto" w:fill="FFFFFF"/>
        </w:rPr>
        <w:t xml:space="preserve">, </w:t>
      </w:r>
      <w:r w:rsidRPr="0032468E">
        <w:rPr>
          <w:rStyle w:val="shorttext"/>
          <w:rFonts w:cstheme="minorHAnsi"/>
          <w:lang w:val="ga-IE"/>
        </w:rPr>
        <w:t xml:space="preserve">e </w:t>
      </w:r>
      <w:r w:rsidRPr="0032468E">
        <w:rPr>
          <w:rStyle w:val="shorttext"/>
          <w:rFonts w:cstheme="minorHAnsi"/>
          <w:color w:val="009900"/>
          <w:u w:val="single"/>
          <w:lang w:val="ga-IE"/>
        </w:rPr>
        <w:t>féin</w:t>
      </w:r>
      <w:r w:rsidRPr="0032468E">
        <w:rPr>
          <w:rStyle w:val="shorttext"/>
          <w:rFonts w:cstheme="minorHAnsi"/>
          <w:lang w:val="ga-IE"/>
        </w:rPr>
        <w:t xml:space="preserve">, himself, í </w:t>
      </w:r>
      <w:r w:rsidRPr="0032468E">
        <w:rPr>
          <w:rStyle w:val="shorttext"/>
          <w:rFonts w:cstheme="minorHAnsi"/>
          <w:color w:val="009900"/>
          <w:u w:val="single"/>
          <w:lang w:val="ga-IE"/>
        </w:rPr>
        <w:t>féin</w:t>
      </w:r>
      <w:r w:rsidRPr="0032468E">
        <w:rPr>
          <w:rStyle w:val="shorttext"/>
          <w:rFonts w:cstheme="minorHAnsi"/>
          <w:lang w:val="ga-IE"/>
        </w:rPr>
        <w:t xml:space="preserve"> herself</w:t>
      </w:r>
      <w:r w:rsidRPr="0032468E">
        <w:rPr>
          <w:rStyle w:val="shorttext"/>
          <w:rFonts w:cstheme="minorHAnsi"/>
        </w:rPr>
        <w:t xml:space="preserve">, </w:t>
      </w:r>
      <w:r w:rsidRPr="0032468E">
        <w:rPr>
          <w:rStyle w:val="shorttext"/>
          <w:rFonts w:cstheme="minorHAnsi"/>
          <w:color w:val="009900"/>
          <w:u w:val="single"/>
          <w:lang w:val="ga-IE"/>
        </w:rPr>
        <w:t>féin</w:t>
      </w:r>
      <w:r w:rsidRPr="0032468E">
        <w:rPr>
          <w:rStyle w:val="shorttext"/>
          <w:rFonts w:cstheme="minorHAnsi"/>
          <w:lang w:val="ga-IE"/>
        </w:rPr>
        <w:t>, itself</w:t>
      </w:r>
      <w:r w:rsidRPr="0032468E">
        <w:rPr>
          <w:rStyle w:val="shorttext"/>
          <w:rFonts w:cstheme="minorHAnsi"/>
        </w:rPr>
        <w:t>,</w:t>
      </w:r>
      <w:r w:rsidRPr="0032468E">
        <w:rPr>
          <w:rStyle w:val="shorttext"/>
          <w:rFonts w:cstheme="minorHAnsi"/>
          <w:lang w:val="ga-IE"/>
        </w:rPr>
        <w:t xml:space="preserve"> </w:t>
      </w:r>
      <w:r w:rsidRPr="0032468E">
        <w:rPr>
          <w:rFonts w:cstheme="minorHAnsi"/>
          <w:b/>
        </w:rPr>
        <w:t>Scots-Gaelic</w:t>
      </w:r>
      <w:r w:rsidRPr="0032468E">
        <w:rPr>
          <w:rFonts w:cstheme="minorHAnsi"/>
        </w:rPr>
        <w:t xml:space="preserve">, </w:t>
      </w:r>
      <w:r w:rsidRPr="0032468E">
        <w:rPr>
          <w:rStyle w:val="shorttext"/>
          <w:rFonts w:cstheme="minorHAnsi"/>
          <w:lang w:val="gd-GB"/>
        </w:rPr>
        <w:t xml:space="preserve">e </w:t>
      </w:r>
      <w:r w:rsidRPr="0032468E">
        <w:rPr>
          <w:rStyle w:val="shorttext"/>
          <w:rFonts w:cstheme="minorHAnsi"/>
          <w:color w:val="009900"/>
          <w:u w:val="single"/>
          <w:lang w:val="gd-GB"/>
        </w:rPr>
        <w:t>fhèin</w:t>
      </w:r>
      <w:r w:rsidRPr="0032468E">
        <w:rPr>
          <w:rStyle w:val="shorttext"/>
          <w:rFonts w:cstheme="minorHAnsi"/>
          <w:lang w:val="gd-GB"/>
        </w:rPr>
        <w:t xml:space="preserve">, himself, herself, </w:t>
      </w:r>
      <w:r w:rsidRPr="0032468E">
        <w:rPr>
          <w:rStyle w:val="shorttext"/>
          <w:rFonts w:cstheme="minorHAnsi"/>
          <w:color w:val="009900"/>
          <w:u w:val="single"/>
          <w:lang w:val="gd-GB"/>
        </w:rPr>
        <w:t>fhèin</w:t>
      </w:r>
      <w:r w:rsidRPr="0032468E">
        <w:rPr>
          <w:rStyle w:val="shorttext"/>
          <w:rFonts w:cstheme="minorHAnsi"/>
          <w:lang w:val="gd-GB"/>
        </w:rPr>
        <w:t>, itself</w:t>
      </w:r>
      <w:r w:rsidRPr="0032468E">
        <w:rPr>
          <w:rStyle w:val="shorttext"/>
          <w:rFonts w:cstheme="minorHAnsi"/>
        </w:rPr>
        <w:t xml:space="preserve">, </w:t>
      </w:r>
      <w:r w:rsidRPr="0032468E">
        <w:rPr>
          <w:rFonts w:cstheme="minorHAnsi"/>
          <w:b/>
        </w:rPr>
        <w:t>Hittite</w:t>
      </w:r>
      <w:r w:rsidRPr="0032468E">
        <w:rPr>
          <w:rFonts w:cstheme="minorHAnsi"/>
        </w:rPr>
        <w:t xml:space="preserve">, </w:t>
      </w:r>
      <w:r w:rsidRPr="0032468E">
        <w:rPr>
          <w:rStyle w:val="unicode"/>
          <w:rFonts w:cstheme="minorHAnsi"/>
          <w:b/>
          <w:color w:val="222222"/>
          <w:shd w:val="clear" w:color="auto" w:fill="FFFFFF"/>
        </w:rPr>
        <w:t>-</w:t>
      </w:r>
      <w:r w:rsidRPr="0032468E">
        <w:rPr>
          <w:rStyle w:val="unicode"/>
          <w:rFonts w:cstheme="minorHAnsi"/>
          <w:b/>
          <w:color w:val="FF0000"/>
          <w:u w:val="single"/>
          <w:shd w:val="clear" w:color="auto" w:fill="FFFFFF"/>
        </w:rPr>
        <w:t>ssi</w:t>
      </w:r>
      <w:r w:rsidRPr="0032468E">
        <w:rPr>
          <w:rStyle w:val="unicode"/>
          <w:rFonts w:cstheme="minorHAnsi"/>
          <w:b/>
          <w:color w:val="3333FF"/>
          <w:u w:val="single"/>
          <w:shd w:val="clear" w:color="auto" w:fill="FFFFFF"/>
        </w:rPr>
        <w:t>-</w:t>
      </w:r>
      <w:r w:rsidRPr="0032468E">
        <w:rPr>
          <w:rStyle w:val="unicode"/>
          <w:rFonts w:cstheme="minorHAnsi"/>
          <w:b/>
          <w:color w:val="222222"/>
          <w:shd w:val="clear" w:color="auto" w:fill="FFFFFF"/>
        </w:rPr>
        <w:t>&gt;</w:t>
      </w:r>
      <w:r w:rsidRPr="0032468E">
        <w:rPr>
          <w:rFonts w:cstheme="minorHAnsi"/>
          <w:color w:val="222222"/>
          <w:shd w:val="clear" w:color="auto" w:fill="FFFFFF"/>
        </w:rPr>
        <w:t>, he, she, it,</w:t>
      </w:r>
      <w:r w:rsidRPr="0032468E">
        <w:rPr>
          <w:rFonts w:cstheme="minorHAnsi"/>
        </w:rPr>
        <w:t xml:space="preserve"> -</w:t>
      </w:r>
      <w:r w:rsidRPr="0032468E">
        <w:rPr>
          <w:rFonts w:cstheme="minorHAnsi"/>
          <w:b/>
          <w:bCs/>
          <w:color w:val="FF0000"/>
          <w:u w:val="single"/>
        </w:rPr>
        <w:t>sa</w:t>
      </w:r>
      <w:r w:rsidRPr="0032468E">
        <w:rPr>
          <w:rFonts w:cstheme="minorHAnsi"/>
        </w:rPr>
        <w:t>-,-</w:t>
      </w:r>
      <w:r w:rsidRPr="0032468E">
        <w:rPr>
          <w:rFonts w:cstheme="minorHAnsi"/>
          <w:b/>
          <w:bCs/>
          <w:color w:val="FF0000"/>
          <w:u w:val="single"/>
        </w:rPr>
        <w:t>si</w:t>
      </w:r>
      <w:r w:rsidRPr="0032468E">
        <w:rPr>
          <w:rFonts w:cstheme="minorHAnsi"/>
        </w:rPr>
        <w:t xml:space="preserve">-, his, </w:t>
      </w:r>
      <w:r w:rsidRPr="0032468E">
        <w:rPr>
          <w:rStyle w:val="unicode"/>
          <w:rFonts w:cstheme="minorHAnsi"/>
          <w:color w:val="222222"/>
          <w:shd w:val="clear" w:color="auto" w:fill="FFFFFF"/>
        </w:rPr>
        <w:t>-</w:t>
      </w:r>
      <w:r w:rsidRPr="0032468E">
        <w:rPr>
          <w:rStyle w:val="unicode"/>
          <w:rFonts w:cstheme="minorHAnsi"/>
          <w:b/>
          <w:bCs/>
          <w:color w:val="FF0000"/>
          <w:u w:val="single"/>
          <w:shd w:val="clear" w:color="auto" w:fill="FFFFFF"/>
        </w:rPr>
        <w:t>sse</w:t>
      </w:r>
      <w:r w:rsidRPr="0032468E">
        <w:rPr>
          <w:rStyle w:val="unicode"/>
          <w:rFonts w:cstheme="minorHAnsi"/>
          <w:color w:val="222222"/>
          <w:shd w:val="clear" w:color="auto" w:fill="FFFFFF"/>
        </w:rPr>
        <w:t>,</w:t>
      </w:r>
      <w:r w:rsidRPr="0032468E">
        <w:rPr>
          <w:rFonts w:cstheme="minorHAnsi"/>
          <w:color w:val="222222"/>
          <w:shd w:val="clear" w:color="auto" w:fill="FFFFFF"/>
        </w:rPr>
        <w:t xml:space="preserve"> </w:t>
      </w:r>
      <w:r w:rsidRPr="0032468E">
        <w:rPr>
          <w:rStyle w:val="unicode"/>
          <w:rFonts w:cstheme="minorHAnsi"/>
          <w:color w:val="222222"/>
          <w:shd w:val="clear" w:color="auto" w:fill="FFFFFF"/>
        </w:rPr>
        <w:t>-</w:t>
      </w:r>
      <w:r w:rsidRPr="0032468E">
        <w:rPr>
          <w:rStyle w:val="unicode"/>
          <w:rFonts w:cstheme="minorHAnsi"/>
          <w:b/>
          <w:bCs/>
          <w:color w:val="FF0000"/>
          <w:u w:val="single"/>
          <w:shd w:val="clear" w:color="auto" w:fill="FFFFFF"/>
        </w:rPr>
        <w:t>ssett</w:t>
      </w:r>
      <w:r w:rsidRPr="0032468E">
        <w:rPr>
          <w:rStyle w:val="unicode"/>
          <w:rFonts w:cstheme="minorHAnsi"/>
          <w:color w:val="222222"/>
          <w:shd w:val="clear" w:color="auto" w:fill="FFFFFF"/>
        </w:rPr>
        <w:t>,</w:t>
      </w:r>
      <w:r w:rsidRPr="0032468E">
        <w:rPr>
          <w:rFonts w:cstheme="minorHAnsi"/>
          <w:color w:val="222222"/>
          <w:shd w:val="clear" w:color="auto" w:fill="FFFFFF"/>
        </w:rPr>
        <w:t xml:space="preserve">  his, </w:t>
      </w:r>
      <w:r w:rsidRPr="0032468E">
        <w:rPr>
          <w:rStyle w:val="unicode"/>
          <w:rFonts w:cstheme="minorHAnsi"/>
          <w:color w:val="222222"/>
          <w:shd w:val="clear" w:color="auto" w:fill="FFFFFF"/>
        </w:rPr>
        <w:t>-</w:t>
      </w:r>
      <w:r w:rsidRPr="0032468E">
        <w:rPr>
          <w:rStyle w:val="unicode"/>
          <w:rFonts w:cstheme="minorHAnsi"/>
          <w:b/>
          <w:bCs/>
          <w:color w:val="FF0000"/>
          <w:u w:val="single"/>
          <w:shd w:val="clear" w:color="auto" w:fill="FFFFFF"/>
        </w:rPr>
        <w:t>sse</w:t>
      </w:r>
      <w:r w:rsidRPr="0032468E">
        <w:rPr>
          <w:rStyle w:val="unicode"/>
          <w:rFonts w:cstheme="minorHAnsi"/>
          <w:color w:val="222222"/>
          <w:shd w:val="clear" w:color="auto" w:fill="FFFFFF"/>
        </w:rPr>
        <w:t>,</w:t>
      </w:r>
      <w:r w:rsidRPr="0032468E">
        <w:rPr>
          <w:rFonts w:cstheme="minorHAnsi"/>
          <w:b/>
          <w:color w:val="222222"/>
          <w:shd w:val="clear" w:color="auto" w:fill="FFFFFF"/>
        </w:rPr>
        <w:t> </w:t>
      </w:r>
      <w:r w:rsidRPr="0032468E">
        <w:rPr>
          <w:rFonts w:cstheme="minorHAnsi"/>
          <w:color w:val="222222"/>
          <w:shd w:val="clear" w:color="auto" w:fill="FFFFFF"/>
        </w:rPr>
        <w:t xml:space="preserve">he, </w:t>
      </w:r>
      <w:r w:rsidRPr="0032468E">
        <w:rPr>
          <w:rStyle w:val="unicode"/>
          <w:rFonts w:cstheme="minorHAnsi"/>
          <w:b/>
          <w:color w:val="3333FF"/>
          <w:shd w:val="clear" w:color="auto" w:fill="FFFFFF"/>
        </w:rPr>
        <w:t>-</w:t>
      </w:r>
      <w:r w:rsidRPr="0032468E">
        <w:rPr>
          <w:rStyle w:val="unicode"/>
          <w:rFonts w:cstheme="minorHAnsi"/>
          <w:b/>
          <w:bCs/>
          <w:color w:val="FF0000"/>
          <w:u w:val="single"/>
          <w:shd w:val="clear" w:color="auto" w:fill="FFFFFF"/>
        </w:rPr>
        <w:t>si</w:t>
      </w:r>
      <w:r w:rsidRPr="0032468E">
        <w:rPr>
          <w:rStyle w:val="unicode"/>
          <w:rFonts w:cstheme="minorHAnsi"/>
          <w:color w:val="3333FF"/>
          <w:shd w:val="clear" w:color="auto" w:fill="FFFFFF"/>
        </w:rPr>
        <w:t>-</w:t>
      </w:r>
      <w:r w:rsidRPr="0032468E">
        <w:rPr>
          <w:rStyle w:val="unicode"/>
          <w:rFonts w:cstheme="minorHAnsi"/>
          <w:color w:val="222222"/>
          <w:shd w:val="clear" w:color="auto" w:fill="FFFFFF"/>
        </w:rPr>
        <w:t>,</w:t>
      </w:r>
      <w:r w:rsidRPr="0032468E">
        <w:rPr>
          <w:rFonts w:cstheme="minorHAnsi"/>
          <w:color w:val="222222"/>
          <w:shd w:val="clear" w:color="auto" w:fill="FFFFFF"/>
        </w:rPr>
        <w:t xml:space="preserve"> him, her it, </w:t>
      </w:r>
      <w:r w:rsidRPr="0032468E">
        <w:rPr>
          <w:rFonts w:cstheme="minorHAnsi"/>
          <w:b/>
          <w:bCs/>
          <w:color w:val="FF0000"/>
          <w:u w:val="single"/>
          <w:shd w:val="clear" w:color="auto" w:fill="FFFFFF"/>
        </w:rPr>
        <w:t>si/sa/se</w:t>
      </w:r>
      <w:r w:rsidRPr="0032468E">
        <w:rPr>
          <w:rFonts w:cstheme="minorHAnsi"/>
          <w:color w:val="222222"/>
          <w:shd w:val="clear" w:color="auto" w:fill="FFFFFF"/>
        </w:rPr>
        <w:t>, her, -</w:t>
      </w:r>
      <w:r w:rsidRPr="0032468E">
        <w:rPr>
          <w:rFonts w:cstheme="minorHAnsi"/>
          <w:b/>
          <w:bCs/>
          <w:color w:val="FF0000"/>
          <w:u w:val="single"/>
          <w:shd w:val="clear" w:color="auto" w:fill="FFFFFF"/>
        </w:rPr>
        <w:t>-si</w:t>
      </w:r>
      <w:r w:rsidRPr="0032468E">
        <w:rPr>
          <w:rFonts w:cstheme="minorHAnsi"/>
          <w:color w:val="FF0000"/>
          <w:shd w:val="clear" w:color="auto" w:fill="FFFFFF"/>
        </w:rPr>
        <w:t>,</w:t>
      </w:r>
      <w:r w:rsidRPr="0032468E">
        <w:rPr>
          <w:rFonts w:cstheme="minorHAnsi"/>
          <w:color w:val="222222"/>
          <w:shd w:val="clear" w:color="auto" w:fill="FFFFFF"/>
        </w:rPr>
        <w:t xml:space="preserve"> to him, to her, </w:t>
      </w:r>
      <w:r w:rsidRPr="0032468E">
        <w:rPr>
          <w:rFonts w:cstheme="minorHAnsi"/>
          <w:b/>
          <w:bCs/>
          <w:color w:val="FF0000"/>
          <w:u w:val="single"/>
          <w:shd w:val="clear" w:color="auto" w:fill="FFFFFF"/>
        </w:rPr>
        <w:t>se</w:t>
      </w:r>
      <w:r w:rsidRPr="0032468E">
        <w:rPr>
          <w:rFonts w:cstheme="minorHAnsi"/>
          <w:color w:val="222222"/>
          <w:shd w:val="clear" w:color="auto" w:fill="FFFFFF"/>
        </w:rPr>
        <w:t xml:space="preserve">, for him, for her, it, </w:t>
      </w:r>
      <w:r w:rsidRPr="0032468E">
        <w:rPr>
          <w:rFonts w:cstheme="minorHAnsi"/>
          <w:b/>
          <w:bCs/>
          <w:color w:val="3333FF"/>
          <w:u w:val="single"/>
          <w:shd w:val="clear" w:color="auto" w:fill="FFFFFF"/>
        </w:rPr>
        <w:t>-</w:t>
      </w:r>
      <w:r w:rsidRPr="0032468E">
        <w:rPr>
          <w:rFonts w:cstheme="minorHAnsi"/>
          <w:b/>
          <w:bCs/>
          <w:color w:val="FF0000"/>
          <w:u w:val="single"/>
          <w:shd w:val="clear" w:color="auto" w:fill="FFFFFF"/>
        </w:rPr>
        <w:t>si</w:t>
      </w:r>
      <w:r w:rsidRPr="0032468E">
        <w:rPr>
          <w:rFonts w:cstheme="minorHAnsi"/>
          <w:color w:val="222222"/>
          <w:shd w:val="clear" w:color="auto" w:fill="FFFFFF"/>
        </w:rPr>
        <w:t xml:space="preserve">-, his, their, </w:t>
      </w:r>
      <w:r w:rsidRPr="0032468E">
        <w:rPr>
          <w:rStyle w:val="unicode"/>
          <w:rFonts w:cstheme="minorHAnsi"/>
          <w:color w:val="222222"/>
          <w:shd w:val="clear" w:color="auto" w:fill="FFFFFF"/>
        </w:rPr>
        <w:t>-</w:t>
      </w:r>
      <w:r w:rsidRPr="0032468E">
        <w:rPr>
          <w:rStyle w:val="unicode"/>
          <w:rFonts w:cstheme="minorHAnsi"/>
          <w:b/>
          <w:bCs/>
          <w:color w:val="FF0000"/>
          <w:u w:val="single"/>
          <w:shd w:val="clear" w:color="auto" w:fill="FFFFFF"/>
        </w:rPr>
        <w:t>si</w:t>
      </w:r>
      <w:r w:rsidRPr="0032468E">
        <w:rPr>
          <w:rStyle w:val="unicode"/>
          <w:rFonts w:cstheme="minorHAnsi"/>
          <w:color w:val="222222"/>
          <w:shd w:val="clear" w:color="auto" w:fill="FFFFFF"/>
        </w:rPr>
        <w:t>-,</w:t>
      </w:r>
      <w:r w:rsidRPr="0032468E">
        <w:rPr>
          <w:rFonts w:cstheme="minorHAnsi"/>
          <w:color w:val="222222"/>
          <w:shd w:val="clear" w:color="auto" w:fill="FFFFFF"/>
        </w:rPr>
        <w:t xml:space="preserve"> him, her, </w:t>
      </w:r>
      <w:r w:rsidRPr="0032468E">
        <w:rPr>
          <w:rFonts w:cstheme="minorHAnsi"/>
          <w:b/>
          <w:bCs/>
          <w:color w:val="FF0000"/>
        </w:rPr>
        <w:t>se</w:t>
      </w:r>
      <w:r w:rsidRPr="0032468E">
        <w:rPr>
          <w:rFonts w:cstheme="minorHAnsi"/>
          <w:color w:val="1F497D"/>
        </w:rPr>
        <w:t xml:space="preserve">, </w:t>
      </w:r>
      <w:r w:rsidRPr="0032468E">
        <w:rPr>
          <w:rFonts w:cstheme="minorHAnsi"/>
          <w:color w:val="000000"/>
        </w:rPr>
        <w:t>her, for her, him, it,</w:t>
      </w:r>
      <w:r w:rsidRPr="0032468E">
        <w:rPr>
          <w:rFonts w:cstheme="minorHAnsi"/>
          <w:b/>
          <w:bCs/>
          <w:color w:val="FF0000"/>
        </w:rPr>
        <w:t xml:space="preserve"> </w:t>
      </w:r>
      <w:r w:rsidRPr="0032468E">
        <w:rPr>
          <w:rFonts w:cstheme="minorHAnsi"/>
        </w:rPr>
        <w:t>-</w:t>
      </w:r>
      <w:r w:rsidRPr="0032468E">
        <w:rPr>
          <w:rFonts w:cstheme="minorHAnsi"/>
          <w:b/>
          <w:bCs/>
          <w:color w:val="FF0000"/>
          <w:u w:val="single"/>
        </w:rPr>
        <w:t>se</w:t>
      </w:r>
      <w:r w:rsidRPr="0032468E">
        <w:rPr>
          <w:rFonts w:cstheme="minorHAnsi"/>
        </w:rPr>
        <w:t>,-</w:t>
      </w:r>
      <w:r w:rsidRPr="0032468E">
        <w:rPr>
          <w:rFonts w:cstheme="minorHAnsi"/>
          <w:b/>
          <w:bCs/>
          <w:color w:val="FF0000"/>
          <w:u w:val="single"/>
        </w:rPr>
        <w:t>si</w:t>
      </w:r>
      <w:r w:rsidRPr="0032468E">
        <w:rPr>
          <w:rFonts w:cstheme="minorHAnsi"/>
          <w:color w:val="222222"/>
          <w:shd w:val="clear" w:color="auto" w:fill="FFFFFF"/>
        </w:rPr>
        <w:t>,  to him</w:t>
      </w:r>
      <w:r w:rsidRPr="0032468E">
        <w:rPr>
          <w:rFonts w:cstheme="minorHAnsi"/>
          <w:b/>
          <w:color w:val="222222"/>
          <w:shd w:val="clear" w:color="auto" w:fill="FFFFFF"/>
        </w:rPr>
        <w:t xml:space="preserve"> </w:t>
      </w:r>
      <w:r w:rsidRPr="0032468E">
        <w:rPr>
          <w:rFonts w:cstheme="minorHAnsi"/>
        </w:rPr>
        <w:t>it, -</w:t>
      </w:r>
      <w:r w:rsidRPr="0032468E">
        <w:rPr>
          <w:rFonts w:cstheme="minorHAnsi"/>
          <w:b/>
          <w:bCs/>
          <w:color w:val="FF0000"/>
          <w:u w:val="single"/>
        </w:rPr>
        <w:t>si</w:t>
      </w:r>
      <w:r w:rsidRPr="0032468E">
        <w:rPr>
          <w:rFonts w:cstheme="minorHAnsi"/>
          <w:b/>
          <w:bCs/>
          <w:color w:val="3333FF"/>
          <w:u w:val="single"/>
        </w:rPr>
        <w:t>,</w:t>
      </w:r>
      <w:r w:rsidRPr="0032468E">
        <w:rPr>
          <w:rFonts w:cstheme="minorHAnsi"/>
        </w:rPr>
        <w:t xml:space="preserve"> to him, her,</w:t>
      </w:r>
      <w:r w:rsidRPr="0032468E">
        <w:rPr>
          <w:rStyle w:val="unicode"/>
          <w:rFonts w:cstheme="minorHAnsi"/>
          <w:b/>
          <w:color w:val="222222"/>
          <w:shd w:val="clear" w:color="auto" w:fill="FFFFFF"/>
        </w:rPr>
        <w:t xml:space="preserve"> -</w:t>
      </w:r>
      <w:r w:rsidRPr="0032468E">
        <w:rPr>
          <w:rStyle w:val="unicode"/>
          <w:rFonts w:cstheme="minorHAnsi"/>
          <w:b/>
          <w:color w:val="FF0000"/>
          <w:u w:val="single"/>
          <w:shd w:val="clear" w:color="auto" w:fill="FFFFFF"/>
        </w:rPr>
        <w:t>sis</w:t>
      </w:r>
      <w:r w:rsidRPr="0032468E">
        <w:rPr>
          <w:rStyle w:val="unicode"/>
          <w:rFonts w:cstheme="minorHAnsi"/>
          <w:color w:val="222222"/>
          <w:shd w:val="clear" w:color="auto" w:fill="FFFFFF"/>
        </w:rPr>
        <w:t>,</w:t>
      </w:r>
      <w:r w:rsidRPr="0032468E">
        <w:rPr>
          <w:rStyle w:val="Hyperlink"/>
          <w:rFonts w:cstheme="minorHAnsi"/>
          <w:b/>
          <w:color w:val="222222"/>
          <w:shd w:val="clear" w:color="auto" w:fill="FFFFFF"/>
        </w:rPr>
        <w:t xml:space="preserve"> </w:t>
      </w:r>
      <w:r w:rsidRPr="0032468E">
        <w:rPr>
          <w:rStyle w:val="unicode"/>
          <w:rFonts w:cstheme="minorHAnsi"/>
          <w:b/>
          <w:color w:val="3333FF"/>
          <w:shd w:val="clear" w:color="auto" w:fill="FFFFFF"/>
        </w:rPr>
        <w:t>-</w:t>
      </w:r>
      <w:r w:rsidRPr="0032468E">
        <w:rPr>
          <w:rStyle w:val="unicode"/>
          <w:rFonts w:cstheme="minorHAnsi"/>
          <w:b/>
          <w:color w:val="FF0000"/>
          <w:u w:val="single"/>
          <w:shd w:val="clear" w:color="auto" w:fill="FFFFFF"/>
        </w:rPr>
        <w:t>ssi</w:t>
      </w:r>
      <w:r w:rsidRPr="0032468E">
        <w:rPr>
          <w:rStyle w:val="unicode"/>
          <w:rFonts w:cstheme="minorHAnsi"/>
          <w:b/>
          <w:color w:val="222222"/>
          <w:shd w:val="clear" w:color="auto" w:fill="FFFFFF"/>
        </w:rPr>
        <w:t>,</w:t>
      </w:r>
      <w:r w:rsidRPr="0032468E">
        <w:rPr>
          <w:rFonts w:cstheme="minorHAnsi"/>
          <w:color w:val="222222"/>
          <w:shd w:val="clear" w:color="auto" w:fill="FFFFFF"/>
        </w:rPr>
        <w:t xml:space="preserve"> his, her, its, </w:t>
      </w:r>
      <w:r w:rsidRPr="0032468E">
        <w:rPr>
          <w:rFonts w:cstheme="minorHAnsi"/>
          <w:b/>
          <w:bCs/>
          <w:color w:val="FF0000"/>
          <w:u w:val="single"/>
          <w:shd w:val="clear" w:color="auto" w:fill="FFFFFF"/>
        </w:rPr>
        <w:t>ssi/sa/se</w:t>
      </w:r>
      <w:r w:rsidRPr="0032468E">
        <w:rPr>
          <w:rFonts w:cstheme="minorHAnsi"/>
          <w:color w:val="222222"/>
          <w:shd w:val="clear" w:color="auto" w:fill="FFFFFF"/>
        </w:rPr>
        <w:t xml:space="preserve">, his, her, its, </w:t>
      </w:r>
      <w:r w:rsidRPr="0032468E">
        <w:rPr>
          <w:rFonts w:cstheme="minorHAnsi"/>
        </w:rPr>
        <w:t>-</w:t>
      </w:r>
      <w:r w:rsidRPr="0032468E">
        <w:rPr>
          <w:rFonts w:cstheme="minorHAnsi"/>
          <w:b/>
          <w:bCs/>
          <w:color w:val="FF0000"/>
          <w:u w:val="single"/>
        </w:rPr>
        <w:t>sa</w:t>
      </w:r>
      <w:r w:rsidRPr="0032468E">
        <w:rPr>
          <w:rFonts w:cstheme="minorHAnsi"/>
        </w:rPr>
        <w:t>-,-</w:t>
      </w:r>
      <w:r w:rsidRPr="0032468E">
        <w:rPr>
          <w:rFonts w:cstheme="minorHAnsi"/>
          <w:b/>
          <w:bCs/>
          <w:color w:val="FF0000"/>
          <w:u w:val="single"/>
        </w:rPr>
        <w:t>si</w:t>
      </w:r>
      <w:r w:rsidRPr="0032468E">
        <w:rPr>
          <w:rFonts w:cstheme="minorHAnsi"/>
        </w:rPr>
        <w:t xml:space="preserve">-, his, </w:t>
      </w:r>
      <w:r w:rsidRPr="0032468E">
        <w:rPr>
          <w:rStyle w:val="unicode"/>
          <w:rFonts w:cstheme="minorHAnsi"/>
          <w:b/>
          <w:bCs/>
          <w:color w:val="FF0000"/>
          <w:u w:val="single"/>
          <w:shd w:val="clear" w:color="auto" w:fill="FFFFFF"/>
        </w:rPr>
        <w:t>ŠU</w:t>
      </w:r>
      <w:r w:rsidRPr="0032468E">
        <w:rPr>
          <w:rStyle w:val="unicode"/>
          <w:rFonts w:cstheme="minorHAnsi"/>
          <w:color w:val="222222"/>
          <w:shd w:val="clear" w:color="auto" w:fill="FFFFFF"/>
        </w:rPr>
        <w:t>,</w:t>
      </w:r>
      <w:r w:rsidRPr="0032468E">
        <w:rPr>
          <w:rFonts w:cstheme="minorHAnsi"/>
          <w:color w:val="222222"/>
          <w:shd w:val="clear" w:color="auto" w:fill="FFFFFF"/>
        </w:rPr>
        <w:t> his, her,</w:t>
      </w:r>
      <w:r w:rsidRPr="0032468E">
        <w:rPr>
          <w:rStyle w:val="unicode"/>
          <w:rFonts w:cstheme="minorHAnsi"/>
          <w:i/>
          <w:iCs/>
          <w:color w:val="222222"/>
          <w:shd w:val="clear" w:color="auto" w:fill="FFFFFF"/>
        </w:rPr>
        <w:t xml:space="preserve"> -</w:t>
      </w:r>
      <w:r w:rsidRPr="0032468E">
        <w:rPr>
          <w:rStyle w:val="unicode"/>
          <w:rFonts w:cstheme="minorHAnsi"/>
          <w:b/>
          <w:bCs/>
          <w:i/>
          <w:iCs/>
          <w:color w:val="FF0000"/>
          <w:u w:val="single"/>
          <w:shd w:val="clear" w:color="auto" w:fill="FFFFFF"/>
        </w:rPr>
        <w:t>ZU</w:t>
      </w:r>
      <w:r w:rsidRPr="0032468E">
        <w:rPr>
          <w:rStyle w:val="unicode"/>
          <w:rFonts w:cstheme="minorHAnsi"/>
          <w:color w:val="222222"/>
          <w:shd w:val="clear" w:color="auto" w:fill="FFFFFF"/>
        </w:rPr>
        <w:t>,</w:t>
      </w:r>
      <w:r w:rsidRPr="0032468E">
        <w:rPr>
          <w:rFonts w:cstheme="minorHAnsi"/>
          <w:color w:val="222222"/>
          <w:shd w:val="clear" w:color="auto" w:fill="FFFFFF"/>
        </w:rPr>
        <w:t xml:space="preserve"> his, </w:t>
      </w:r>
      <w:r w:rsidRPr="0032468E">
        <w:rPr>
          <w:rFonts w:cstheme="minorHAnsi"/>
          <w:b/>
        </w:rPr>
        <w:t>Akkadian</w:t>
      </w:r>
      <w:r w:rsidRPr="0032468E">
        <w:rPr>
          <w:rFonts w:cstheme="minorHAnsi"/>
        </w:rPr>
        <w:t xml:space="preserve">, </w:t>
      </w:r>
      <w:r w:rsidRPr="0032468E">
        <w:rPr>
          <w:rFonts w:cstheme="minorHAnsi"/>
          <w:b/>
          <w:bCs/>
          <w:color w:val="FF0000"/>
          <w:u w:val="single"/>
          <w:shd w:val="clear" w:color="auto" w:fill="FFFFFF"/>
        </w:rPr>
        <w:t>iššû</w:t>
      </w:r>
      <w:r w:rsidRPr="0032468E">
        <w:rPr>
          <w:rFonts w:cstheme="minorHAnsi"/>
          <w:color w:val="000000"/>
          <w:shd w:val="clear" w:color="auto" w:fill="FFFFFF"/>
        </w:rPr>
        <w:t>, he,</w:t>
      </w:r>
      <w:r w:rsidRPr="0032468E">
        <w:rPr>
          <w:rFonts w:cstheme="minorHAnsi"/>
          <w:color w:val="3333FF"/>
          <w:shd w:val="clear" w:color="auto" w:fill="FFFFFF"/>
        </w:rPr>
        <w:t xml:space="preserve"> </w:t>
      </w:r>
      <w:r w:rsidRPr="0032468E">
        <w:rPr>
          <w:rFonts w:cstheme="minorHAnsi"/>
          <w:color w:val="FF0000"/>
          <w:u w:val="single"/>
          <w:shd w:val="clear" w:color="auto" w:fill="FFFFFF"/>
        </w:rPr>
        <w:t>iššî</w:t>
      </w:r>
      <w:r w:rsidRPr="0032468E">
        <w:rPr>
          <w:rFonts w:cstheme="minorHAnsi"/>
          <w:color w:val="3333FF"/>
          <w:shd w:val="clear" w:color="auto" w:fill="FFFFFF"/>
        </w:rPr>
        <w:t>,</w:t>
      </w:r>
      <w:r w:rsidRPr="0032468E">
        <w:rPr>
          <w:rFonts w:cstheme="minorHAnsi"/>
          <w:color w:val="000000"/>
          <w:shd w:val="clear" w:color="auto" w:fill="FFFFFF"/>
        </w:rPr>
        <w:t xml:space="preserve"> she,  </w:t>
      </w:r>
      <w:r w:rsidRPr="0032468E">
        <w:rPr>
          <w:rFonts w:cstheme="minorHAnsi"/>
          <w:b/>
          <w:bCs/>
          <w:color w:val="FF0000"/>
          <w:u w:val="single"/>
          <w:shd w:val="clear" w:color="auto" w:fill="FFFFFF"/>
        </w:rPr>
        <w:t>aššunu</w:t>
      </w:r>
      <w:r w:rsidRPr="0032468E">
        <w:rPr>
          <w:rFonts w:cstheme="minorHAnsi"/>
          <w:color w:val="000000"/>
          <w:shd w:val="clear" w:color="auto" w:fill="FFFFFF"/>
        </w:rPr>
        <w:t xml:space="preserve">, </w:t>
      </w:r>
      <w:r w:rsidRPr="0032468E">
        <w:rPr>
          <w:rFonts w:cstheme="minorHAnsi"/>
          <w:b/>
          <w:bCs/>
          <w:color w:val="FF0000"/>
          <w:u w:val="single"/>
          <w:shd w:val="clear" w:color="auto" w:fill="FFFFFF"/>
        </w:rPr>
        <w:t>iššini</w:t>
      </w:r>
      <w:r w:rsidRPr="0032468E">
        <w:rPr>
          <w:rFonts w:cstheme="minorHAnsi"/>
          <w:color w:val="000000"/>
          <w:shd w:val="clear" w:color="auto" w:fill="FFFFFF"/>
        </w:rPr>
        <w:t xml:space="preserve"> (f.), </w:t>
      </w:r>
      <w:r w:rsidRPr="0032468E">
        <w:rPr>
          <w:rFonts w:cstheme="minorHAnsi"/>
          <w:b/>
          <w:bCs/>
          <w:color w:val="FF0000"/>
          <w:u w:val="single"/>
          <w:shd w:val="clear" w:color="auto" w:fill="FFFFFF"/>
        </w:rPr>
        <w:t>iššunu</w:t>
      </w:r>
      <w:r w:rsidRPr="0032468E">
        <w:rPr>
          <w:rFonts w:cstheme="minorHAnsi"/>
          <w:color w:val="000000"/>
          <w:shd w:val="clear" w:color="auto" w:fill="FFFFFF"/>
        </w:rPr>
        <w:t xml:space="preserve">, they, </w:t>
      </w:r>
      <w:r w:rsidRPr="0032468E">
        <w:rPr>
          <w:rFonts w:cstheme="minorHAnsi"/>
        </w:rPr>
        <w:t xml:space="preserve"> </w:t>
      </w:r>
      <w:r w:rsidRPr="0032468E">
        <w:rPr>
          <w:rStyle w:val="tlid-translation"/>
          <w:rFonts w:cstheme="minorHAnsi"/>
          <w:b/>
          <w:bCs/>
          <w:color w:val="FF0000"/>
        </w:rPr>
        <w:t>š</w:t>
      </w:r>
      <w:r w:rsidRPr="0032468E">
        <w:rPr>
          <w:rStyle w:val="tlid-translation"/>
          <w:rFonts w:eastAsia="Calibri" w:cstheme="minorHAnsi"/>
          <w:b/>
          <w:bCs/>
          <w:color w:val="FF0000"/>
        </w:rPr>
        <w:t>â</w:t>
      </w:r>
      <w:r w:rsidRPr="0032468E">
        <w:rPr>
          <w:rStyle w:val="tlid-translation"/>
          <w:rFonts w:cstheme="minorHAnsi"/>
          <w:b/>
          <w:bCs/>
          <w:color w:val="FF0000"/>
        </w:rPr>
        <w:t>š</w:t>
      </w:r>
      <w:r w:rsidRPr="0032468E">
        <w:rPr>
          <w:rStyle w:val="tlid-translation"/>
          <w:rFonts w:eastAsia="Calibri" w:cstheme="minorHAnsi"/>
          <w:b/>
          <w:bCs/>
          <w:color w:val="FF0000"/>
        </w:rPr>
        <w:t>u</w:t>
      </w:r>
      <w:r w:rsidRPr="0032468E">
        <w:rPr>
          <w:rStyle w:val="tlid-translation"/>
          <w:rFonts w:eastAsia="Calibri" w:cstheme="minorHAnsi"/>
        </w:rPr>
        <w:t xml:space="preserve">, to him, to her, that, the aforementioned, </w:t>
      </w:r>
      <w:r w:rsidRPr="0032468E">
        <w:rPr>
          <w:rFonts w:cstheme="minorHAnsi"/>
          <w:b/>
          <w:bCs/>
          <w:color w:val="FF0000"/>
        </w:rPr>
        <w:t>š</w:t>
      </w:r>
      <w:r w:rsidRPr="0032468E">
        <w:rPr>
          <w:rFonts w:eastAsia="Calibri" w:cstheme="minorHAnsi"/>
          <w:b/>
          <w:bCs/>
          <w:color w:val="FF0000"/>
        </w:rPr>
        <w:t>u</w:t>
      </w:r>
      <w:r w:rsidRPr="0032468E">
        <w:rPr>
          <w:rFonts w:cstheme="minorHAnsi"/>
          <w:b/>
          <w:bCs/>
          <w:color w:val="FF0000"/>
        </w:rPr>
        <w:t>āš</w:t>
      </w:r>
      <w:r w:rsidRPr="0032468E">
        <w:rPr>
          <w:rFonts w:eastAsia="Calibri" w:cstheme="minorHAnsi"/>
          <w:b/>
          <w:bCs/>
          <w:color w:val="FF0000"/>
        </w:rPr>
        <w:t>u</w:t>
      </w:r>
      <w:r w:rsidRPr="0032468E">
        <w:rPr>
          <w:rFonts w:eastAsia="Calibri" w:cstheme="minorHAnsi"/>
          <w:color w:val="993399"/>
        </w:rPr>
        <w:t>,</w:t>
      </w:r>
      <w:r w:rsidRPr="0032468E">
        <w:rPr>
          <w:rFonts w:eastAsia="Calibri" w:cstheme="minorHAnsi"/>
        </w:rPr>
        <w:t xml:space="preserve"> </w:t>
      </w:r>
      <w:r w:rsidRPr="0032468E">
        <w:rPr>
          <w:rFonts w:cstheme="minorHAnsi"/>
          <w:b/>
          <w:bCs/>
          <w:color w:val="FF0000"/>
        </w:rPr>
        <w:t>šuāti</w:t>
      </w:r>
      <w:r w:rsidRPr="0032468E">
        <w:rPr>
          <w:rFonts w:cstheme="minorHAnsi"/>
        </w:rPr>
        <w:t xml:space="preserve">, </w:t>
      </w:r>
      <w:r w:rsidRPr="0032468E">
        <w:rPr>
          <w:rFonts w:eastAsia="Calibri" w:cstheme="minorHAnsi"/>
        </w:rPr>
        <w:t xml:space="preserve">to him, to her (m.f., singl. oblique), that the aforementioned, </w:t>
      </w:r>
      <w:r w:rsidRPr="0032468E">
        <w:rPr>
          <w:rFonts w:eastAsia="Calibri" w:cstheme="minorHAnsi"/>
          <w:b/>
        </w:rPr>
        <w:t>Avestan</w:t>
      </w:r>
      <w:r w:rsidRPr="0032468E">
        <w:rPr>
          <w:rFonts w:eastAsia="Calibri" w:cstheme="minorHAnsi"/>
        </w:rPr>
        <w:t xml:space="preserve">, </w:t>
      </w:r>
      <w:r w:rsidRPr="0032468E">
        <w:rPr>
          <w:rFonts w:cstheme="minorHAnsi"/>
          <w:color w:val="FF0000"/>
        </w:rPr>
        <w:t>shê</w:t>
      </w:r>
      <w:r w:rsidRPr="0032468E">
        <w:rPr>
          <w:rFonts w:cstheme="minorHAnsi"/>
        </w:rPr>
        <w:t xml:space="preserve"> [ta] for him, </w:t>
      </w:r>
      <w:r w:rsidRPr="0032468E">
        <w:rPr>
          <w:rFonts w:eastAsia="Calibri" w:cstheme="minorHAnsi"/>
        </w:rPr>
        <w:t xml:space="preserve"> </w:t>
      </w:r>
      <w:r w:rsidRPr="0032468E">
        <w:rPr>
          <w:rFonts w:eastAsia="Calibri" w:cstheme="minorHAnsi"/>
          <w:b/>
        </w:rPr>
        <w:t>Persian</w:t>
      </w:r>
      <w:r w:rsidRPr="0032468E">
        <w:rPr>
          <w:rFonts w:eastAsia="Calibri" w:cstheme="minorHAnsi"/>
        </w:rPr>
        <w:t xml:space="preserve">, </w:t>
      </w:r>
      <w:r w:rsidRPr="0032468E">
        <w:rPr>
          <w:rFonts w:cstheme="minorHAnsi"/>
          <w:color w:val="FF0000"/>
          <w:u w:val="single"/>
        </w:rPr>
        <w:t>isân,</w:t>
      </w:r>
      <w:r w:rsidRPr="0032468E">
        <w:rPr>
          <w:rFonts w:cstheme="minorHAnsi"/>
        </w:rPr>
        <w:t xml:space="preserve">  </w:t>
      </w:r>
      <w:r w:rsidRPr="0032468E">
        <w:rPr>
          <w:rStyle w:val="nobold"/>
          <w:rFonts w:cstheme="minorHAnsi"/>
        </w:rPr>
        <w:t>ایشان</w:t>
      </w:r>
      <w:r w:rsidRPr="0032468E">
        <w:rPr>
          <w:rFonts w:cstheme="minorHAnsi"/>
        </w:rPr>
        <w:t xml:space="preserve"> they,</w:t>
      </w:r>
      <w:r w:rsidRPr="0032468E">
        <w:rPr>
          <w:rFonts w:eastAsia="Calibri" w:cstheme="minorHAnsi"/>
        </w:rPr>
        <w:t xml:space="preserve"> </w:t>
      </w:r>
      <w:r w:rsidRPr="0032468E">
        <w:rPr>
          <w:rFonts w:eastAsia="Calibri" w:cstheme="minorHAnsi"/>
          <w:b/>
        </w:rPr>
        <w:t>Georgian</w:t>
      </w:r>
      <w:r w:rsidRPr="0032468E">
        <w:rPr>
          <w:rFonts w:eastAsia="Calibri" w:cstheme="minorHAnsi"/>
        </w:rPr>
        <w:t xml:space="preserve">, </w:t>
      </w:r>
      <w:r w:rsidRPr="0032468E">
        <w:rPr>
          <w:rFonts w:ascii="Sylfaen" w:hAnsi="Sylfaen" w:cs="Sylfaen"/>
          <w:shd w:val="clear" w:color="auto" w:fill="FFFFFF"/>
        </w:rPr>
        <w:t>ისინი</w:t>
      </w:r>
      <w:r w:rsidRPr="0032468E">
        <w:rPr>
          <w:rFonts w:cstheme="minorHAnsi"/>
          <w:shd w:val="clear" w:color="auto" w:fill="FFFFFF"/>
        </w:rPr>
        <w:t>,</w:t>
      </w:r>
      <w:r w:rsidRPr="0032468E">
        <w:rPr>
          <w:rFonts w:cstheme="minorHAnsi"/>
          <w:color w:val="3333FF"/>
          <w:shd w:val="clear" w:color="auto" w:fill="FFFFFF"/>
        </w:rPr>
        <w:t xml:space="preserve"> </w:t>
      </w:r>
      <w:r w:rsidRPr="0032468E">
        <w:rPr>
          <w:rFonts w:cstheme="minorHAnsi"/>
          <w:color w:val="FF0000"/>
          <w:u w:val="single"/>
          <w:shd w:val="clear" w:color="auto" w:fill="FFFFFF"/>
        </w:rPr>
        <w:t>isini</w:t>
      </w:r>
      <w:r w:rsidRPr="0032468E">
        <w:rPr>
          <w:rFonts w:cstheme="minorHAnsi"/>
          <w:shd w:val="clear" w:color="auto" w:fill="FFFFFF"/>
        </w:rPr>
        <w:t xml:space="preserve">, they, </w:t>
      </w:r>
      <w:r w:rsidRPr="0032468E">
        <w:rPr>
          <w:rFonts w:cstheme="minorHAnsi"/>
          <w:b/>
          <w:shd w:val="clear" w:color="auto" w:fill="FFFFFF"/>
        </w:rPr>
        <w:t>Finnish-Uralic</w:t>
      </w:r>
      <w:r w:rsidRPr="0032468E">
        <w:rPr>
          <w:rFonts w:cstheme="minorHAnsi"/>
          <w:shd w:val="clear" w:color="auto" w:fill="FFFFFF"/>
        </w:rPr>
        <w:t xml:space="preserve">, </w:t>
      </w:r>
      <w:r w:rsidRPr="0032468E">
        <w:rPr>
          <w:rFonts w:cstheme="minorHAnsi"/>
          <w:color w:val="FF0000"/>
          <w:u w:val="single"/>
        </w:rPr>
        <w:t>se</w:t>
      </w:r>
      <w:r w:rsidRPr="0032468E">
        <w:rPr>
          <w:rFonts w:cstheme="minorHAnsi"/>
        </w:rPr>
        <w:t xml:space="preserve">, it, </w:t>
      </w:r>
      <w:r w:rsidRPr="0032468E">
        <w:rPr>
          <w:rFonts w:cstheme="minorHAnsi"/>
          <w:b/>
        </w:rPr>
        <w:t>Basque</w:t>
      </w:r>
      <w:r w:rsidRPr="0032468E">
        <w:rPr>
          <w:rFonts w:cstheme="minorHAnsi"/>
        </w:rPr>
        <w:t xml:space="preserve">, </w:t>
      </w:r>
      <w:r w:rsidRPr="0032468E">
        <w:rPr>
          <w:rFonts w:cstheme="minorHAnsi"/>
          <w:color w:val="FF0000"/>
          <w:u w:val="single"/>
        </w:rPr>
        <w:t>zuen</w:t>
      </w:r>
      <w:r w:rsidRPr="0032468E">
        <w:rPr>
          <w:rFonts w:cstheme="minorHAnsi"/>
          <w:u w:val="single"/>
        </w:rPr>
        <w:t>,</w:t>
      </w:r>
      <w:r w:rsidRPr="0032468E">
        <w:rPr>
          <w:rFonts w:cstheme="minorHAnsi"/>
        </w:rPr>
        <w:t xml:space="preserve"> she, </w:t>
      </w:r>
      <w:r w:rsidRPr="0032468E">
        <w:rPr>
          <w:rStyle w:val="gt-baf-back"/>
          <w:rFonts w:cstheme="minorHAnsi"/>
          <w:color w:val="FF0000"/>
        </w:rPr>
        <w:t>zion</w:t>
      </w:r>
      <w:r w:rsidRPr="0032468E">
        <w:rPr>
          <w:rStyle w:val="gt-baf-back"/>
          <w:rFonts w:cstheme="minorHAnsi"/>
        </w:rPr>
        <w:t xml:space="preserve">, him, </w:t>
      </w:r>
      <w:r w:rsidRPr="0032468E">
        <w:rPr>
          <w:rFonts w:cstheme="minorHAnsi"/>
          <w:b/>
        </w:rPr>
        <w:t>Latin</w:t>
      </w:r>
      <w:r w:rsidRPr="0032468E">
        <w:rPr>
          <w:rFonts w:cstheme="minorHAnsi"/>
        </w:rPr>
        <w:t xml:space="preserve">, </w:t>
      </w:r>
      <w:r w:rsidRPr="0032468E">
        <w:rPr>
          <w:rFonts w:cstheme="minorHAnsi"/>
          <w:color w:val="FF0000"/>
        </w:rPr>
        <w:t>suus-a-um</w:t>
      </w:r>
      <w:r w:rsidRPr="0032468E">
        <w:rPr>
          <w:rFonts w:cstheme="minorHAnsi"/>
          <w:color w:val="000000"/>
        </w:rPr>
        <w:t>, his, her, its, their,</w:t>
      </w:r>
      <w:r w:rsidRPr="0032468E">
        <w:rPr>
          <w:rFonts w:cstheme="minorHAnsi"/>
          <w:color w:val="000000"/>
          <w:shd w:val="clear" w:color="auto" w:fill="FFFFFF"/>
        </w:rPr>
        <w:t xml:space="preserve"> </w:t>
      </w:r>
      <w:r w:rsidRPr="0032468E">
        <w:rPr>
          <w:rFonts w:cstheme="minorHAnsi"/>
          <w:color w:val="FF0000"/>
          <w:u w:val="single"/>
        </w:rPr>
        <w:t>se</w:t>
      </w:r>
      <w:r w:rsidRPr="0032468E">
        <w:rPr>
          <w:rFonts w:cstheme="minorHAnsi"/>
          <w:color w:val="000000"/>
        </w:rPr>
        <w:t xml:space="preserve">, </w:t>
      </w:r>
      <w:r w:rsidRPr="0032468E">
        <w:rPr>
          <w:rFonts w:cstheme="minorHAnsi"/>
          <w:color w:val="FF0000"/>
          <w:u w:val="single"/>
        </w:rPr>
        <w:t>sese</w:t>
      </w:r>
      <w:r w:rsidRPr="0032468E">
        <w:rPr>
          <w:rFonts w:cstheme="minorHAnsi"/>
          <w:color w:val="000000"/>
        </w:rPr>
        <w:t>, pl. Acc., Abl, himself, herself, itself,</w:t>
      </w:r>
      <w:r w:rsidRPr="0032468E">
        <w:rPr>
          <w:rFonts w:cstheme="minorHAnsi"/>
          <w:color w:val="FF0000"/>
        </w:rPr>
        <w:t xml:space="preserve"> </w:t>
      </w:r>
      <w:r w:rsidRPr="0032468E">
        <w:rPr>
          <w:rFonts w:cstheme="minorHAnsi"/>
          <w:b/>
          <w:color w:val="000000"/>
        </w:rPr>
        <w:t>Irish</w:t>
      </w:r>
      <w:r w:rsidRPr="0032468E">
        <w:rPr>
          <w:rFonts w:cstheme="minorHAnsi"/>
          <w:color w:val="000000"/>
        </w:rPr>
        <w:t xml:space="preserve">, </w:t>
      </w:r>
      <w:r w:rsidRPr="0032468E">
        <w:rPr>
          <w:rFonts w:cstheme="minorHAnsi"/>
          <w:color w:val="FF0000"/>
          <w:u w:val="single"/>
        </w:rPr>
        <w:t>sé</w:t>
      </w:r>
      <w:r w:rsidRPr="0032468E">
        <w:rPr>
          <w:rFonts w:cstheme="minorHAnsi"/>
          <w:color w:val="000000"/>
        </w:rPr>
        <w:t>, he,</w:t>
      </w:r>
      <w:r w:rsidRPr="0032468E">
        <w:rPr>
          <w:rFonts w:cstheme="minorHAnsi"/>
          <w:color w:val="CC6600"/>
        </w:rPr>
        <w:t xml:space="preserve"> </w:t>
      </w:r>
      <w:r w:rsidRPr="0032468E">
        <w:rPr>
          <w:rFonts w:cstheme="minorHAnsi"/>
          <w:color w:val="FF0000"/>
          <w:u w:val="single"/>
        </w:rPr>
        <w:t>sí</w:t>
      </w:r>
      <w:r w:rsidRPr="0032468E">
        <w:rPr>
          <w:rFonts w:cstheme="minorHAnsi"/>
          <w:color w:val="000000"/>
        </w:rPr>
        <w:t xml:space="preserve">, she, </w:t>
      </w:r>
      <w:r w:rsidRPr="0032468E">
        <w:rPr>
          <w:rFonts w:cstheme="minorHAnsi"/>
          <w:color w:val="FF0000"/>
          <w:u w:val="single"/>
        </w:rPr>
        <w:t>siad</w:t>
      </w:r>
      <w:r w:rsidRPr="0032468E">
        <w:rPr>
          <w:rFonts w:cstheme="minorHAnsi"/>
          <w:color w:val="000000"/>
        </w:rPr>
        <w:t xml:space="preserve">, they, </w:t>
      </w:r>
      <w:r w:rsidRPr="0032468E">
        <w:rPr>
          <w:rFonts w:cstheme="minorHAnsi"/>
          <w:color w:val="FF0000"/>
          <w:u w:val="single"/>
        </w:rPr>
        <w:t>iad</w:t>
      </w:r>
      <w:r w:rsidRPr="0032468E">
        <w:rPr>
          <w:rFonts w:cstheme="minorHAnsi"/>
          <w:color w:val="000000"/>
        </w:rPr>
        <w:t xml:space="preserve">, them, </w:t>
      </w:r>
      <w:r w:rsidRPr="0032468E">
        <w:rPr>
          <w:rFonts w:cstheme="minorHAnsi"/>
          <w:b/>
          <w:color w:val="000000"/>
        </w:rPr>
        <w:t xml:space="preserve">Italian, </w:t>
      </w:r>
      <w:r w:rsidRPr="0032468E">
        <w:rPr>
          <w:rFonts w:cstheme="minorHAnsi"/>
        </w:rPr>
        <w:t>lui</w:t>
      </w:r>
      <w:r w:rsidRPr="0032468E">
        <w:rPr>
          <w:rFonts w:cstheme="minorHAnsi"/>
          <w:color w:val="FF0000"/>
        </w:rPr>
        <w:t xml:space="preserve"> </w:t>
      </w:r>
      <w:r w:rsidRPr="0032468E">
        <w:rPr>
          <w:rFonts w:cstheme="minorHAnsi"/>
          <w:color w:val="FF0000"/>
          <w:u w:val="single"/>
        </w:rPr>
        <w:t>stesso</w:t>
      </w:r>
      <w:r w:rsidRPr="0032468E">
        <w:rPr>
          <w:rFonts w:cstheme="minorHAnsi"/>
        </w:rPr>
        <w:t xml:space="preserve">, himself, </w:t>
      </w:r>
      <w:r w:rsidRPr="0032468E">
        <w:rPr>
          <w:rFonts w:cstheme="minorHAnsi"/>
          <w:color w:val="FF0000"/>
          <w:u w:val="single"/>
        </w:rPr>
        <w:t>se</w:t>
      </w:r>
      <w:r w:rsidRPr="0032468E">
        <w:rPr>
          <w:rFonts w:cstheme="minorHAnsi"/>
        </w:rPr>
        <w:t xml:space="preserve"> </w:t>
      </w:r>
      <w:r w:rsidRPr="0032468E">
        <w:rPr>
          <w:rFonts w:cstheme="minorHAnsi"/>
          <w:color w:val="FF0000"/>
          <w:u w:val="single"/>
        </w:rPr>
        <w:t>stessa</w:t>
      </w:r>
      <w:r w:rsidRPr="0032468E">
        <w:rPr>
          <w:rFonts w:cstheme="minorHAnsi"/>
        </w:rPr>
        <w:t>, herself,</w:t>
      </w:r>
      <w:r w:rsidRPr="0032468E">
        <w:rPr>
          <w:rFonts w:cstheme="minorHAnsi"/>
          <w:b/>
          <w:color w:val="000000"/>
        </w:rPr>
        <w:t xml:space="preserve"> </w:t>
      </w:r>
      <w:r w:rsidRPr="0032468E">
        <w:rPr>
          <w:rStyle w:val="gt-baf-cell"/>
          <w:rFonts w:cstheme="minorHAnsi"/>
          <w:color w:val="FF0000"/>
          <w:u w:val="single"/>
        </w:rPr>
        <w:t>sé</w:t>
      </w:r>
      <w:r w:rsidRPr="0032468E">
        <w:rPr>
          <w:rFonts w:cstheme="minorHAnsi"/>
        </w:rPr>
        <w:t xml:space="preserve">, itself, himself, him, herself, it, oneself reflex.pron.; </w:t>
      </w:r>
      <w:r w:rsidRPr="0032468E">
        <w:rPr>
          <w:rFonts w:cstheme="minorHAnsi"/>
          <w:color w:val="EE0000"/>
          <w:u w:val="single"/>
        </w:rPr>
        <w:t>si</w:t>
      </w:r>
      <w:r w:rsidRPr="0032468E">
        <w:rPr>
          <w:rFonts w:cstheme="minorHAnsi"/>
          <w:color w:val="EE0000"/>
        </w:rPr>
        <w:t>,</w:t>
      </w:r>
      <w:r w:rsidRPr="0032468E">
        <w:rPr>
          <w:rFonts w:cstheme="minorHAnsi"/>
        </w:rPr>
        <w:t xml:space="preserve">one, itself, themselves, himself,  herself, oneself, </w:t>
      </w:r>
      <w:r w:rsidRPr="0032468E">
        <w:rPr>
          <w:rFonts w:cstheme="minorHAnsi"/>
          <w:color w:val="FF0000"/>
          <w:u w:val="single"/>
        </w:rPr>
        <w:t>esso</w:t>
      </w:r>
      <w:r w:rsidRPr="0032468E">
        <w:rPr>
          <w:rFonts w:cstheme="minorHAnsi"/>
          <w:color w:val="000000"/>
        </w:rPr>
        <w:t xml:space="preserve">, it, </w:t>
      </w:r>
      <w:r w:rsidRPr="0032468E">
        <w:rPr>
          <w:rFonts w:cstheme="minorHAnsi"/>
          <w:color w:val="EE0000"/>
        </w:rPr>
        <w:t>suo</w:t>
      </w:r>
      <w:r w:rsidRPr="0032468E">
        <w:rPr>
          <w:rFonts w:cstheme="minorHAnsi"/>
          <w:color w:val="000000"/>
        </w:rPr>
        <w:t>, her,</w:t>
      </w:r>
      <w:r w:rsidRPr="0032468E">
        <w:rPr>
          <w:rFonts w:cstheme="minorHAnsi"/>
          <w:color w:val="FF0000"/>
        </w:rPr>
        <w:t xml:space="preserve"> </w:t>
      </w:r>
      <w:r w:rsidRPr="0032468E">
        <w:rPr>
          <w:rFonts w:cstheme="minorHAnsi"/>
          <w:color w:val="FF0000"/>
          <w:u w:val="single"/>
        </w:rPr>
        <w:t>essi</w:t>
      </w:r>
      <w:r w:rsidRPr="0032468E">
        <w:rPr>
          <w:rFonts w:cstheme="minorHAnsi"/>
          <w:color w:val="000000"/>
        </w:rPr>
        <w:t xml:space="preserve">, they, </w:t>
      </w:r>
      <w:r w:rsidRPr="0032468E">
        <w:rPr>
          <w:rFonts w:cstheme="minorHAnsi"/>
          <w:b/>
          <w:color w:val="000000"/>
        </w:rPr>
        <w:t xml:space="preserve">French, </w:t>
      </w:r>
      <w:r w:rsidRPr="0032468E">
        <w:rPr>
          <w:rFonts w:cstheme="minorHAnsi"/>
          <w:color w:val="FF0000"/>
        </w:rPr>
        <w:t>se</w:t>
      </w:r>
      <w:r w:rsidRPr="0032468E">
        <w:rPr>
          <w:rFonts w:cstheme="minorHAnsi"/>
        </w:rPr>
        <w:t xml:space="preserve">, himself, herself, </w:t>
      </w:r>
      <w:r w:rsidRPr="0032468E">
        <w:rPr>
          <w:rFonts w:cstheme="minorHAnsi"/>
          <w:color w:val="FF0000"/>
          <w:u w:val="single"/>
        </w:rPr>
        <w:t>sa</w:t>
      </w:r>
      <w:r w:rsidRPr="0032468E">
        <w:rPr>
          <w:rFonts w:cstheme="minorHAnsi"/>
          <w:color w:val="000000"/>
        </w:rPr>
        <w:t xml:space="preserve">, her, </w:t>
      </w:r>
      <w:r w:rsidRPr="0032468E">
        <w:rPr>
          <w:rFonts w:cstheme="minorHAnsi"/>
          <w:color w:val="FF0000"/>
          <w:u w:val="single"/>
        </w:rPr>
        <w:t>she</w:t>
      </w:r>
      <w:r w:rsidRPr="0032468E">
        <w:rPr>
          <w:rFonts w:cstheme="minorHAnsi"/>
        </w:rPr>
        <w:t xml:space="preserve"> [&lt;OE </w:t>
      </w:r>
      <w:r w:rsidRPr="0032468E">
        <w:rPr>
          <w:rFonts w:cstheme="minorHAnsi"/>
          <w:color w:val="FF0000"/>
        </w:rPr>
        <w:t>sēo</w:t>
      </w:r>
      <w:r w:rsidRPr="0032468E">
        <w:rPr>
          <w:rFonts w:cstheme="minorHAnsi"/>
        </w:rPr>
        <w:t xml:space="preserve">, fem. of </w:t>
      </w:r>
      <w:r w:rsidRPr="0032468E">
        <w:rPr>
          <w:rFonts w:cstheme="minorHAnsi"/>
          <w:color w:val="FF0000"/>
          <w:u w:val="single"/>
        </w:rPr>
        <w:t>sē</w:t>
      </w:r>
      <w:r w:rsidRPr="0032468E">
        <w:rPr>
          <w:rFonts w:cstheme="minorHAnsi"/>
        </w:rPr>
        <w:t>, that one],</w:t>
      </w:r>
      <w:r w:rsidRPr="0032468E">
        <w:rPr>
          <w:rFonts w:cstheme="minorHAnsi"/>
          <w:color w:val="EE0000"/>
        </w:rPr>
        <w:t xml:space="preserve"> </w:t>
      </w:r>
      <w:r w:rsidRPr="0032468E">
        <w:rPr>
          <w:rFonts w:cstheme="minorHAnsi"/>
          <w:b/>
          <w:color w:val="000000"/>
        </w:rPr>
        <w:t>Etruscan</w:t>
      </w:r>
      <w:r w:rsidRPr="0032468E">
        <w:rPr>
          <w:rFonts w:cstheme="minorHAnsi"/>
          <w:color w:val="000000"/>
        </w:rPr>
        <w:t xml:space="preserve">, </w:t>
      </w:r>
      <w:r w:rsidRPr="0032468E">
        <w:rPr>
          <w:rFonts w:cstheme="minorHAnsi"/>
          <w:color w:val="FF0000"/>
        </w:rPr>
        <w:t>e</w:t>
      </w:r>
      <w:r w:rsidRPr="0032468E">
        <w:rPr>
          <w:rFonts w:cstheme="minorHAnsi"/>
          <w:color w:val="FF0000"/>
          <w:u w:val="single"/>
        </w:rPr>
        <w:t>ias</w:t>
      </w:r>
      <w:r w:rsidRPr="0032468E">
        <w:rPr>
          <w:rFonts w:cstheme="minorHAnsi"/>
        </w:rPr>
        <w:t>,</w:t>
      </w:r>
      <w:r w:rsidRPr="0032468E">
        <w:rPr>
          <w:rFonts w:cstheme="minorHAnsi"/>
          <w:color w:val="EE0000"/>
        </w:rPr>
        <w:t xml:space="preserve"> </w:t>
      </w:r>
      <w:r w:rsidRPr="0032468E">
        <w:rPr>
          <w:rFonts w:cstheme="minorHAnsi"/>
          <w:color w:val="EE0000"/>
          <w:u w:val="single"/>
        </w:rPr>
        <w:t>eim</w:t>
      </w:r>
      <w:r w:rsidRPr="0032468E">
        <w:rPr>
          <w:rFonts w:cstheme="minorHAnsi"/>
        </w:rPr>
        <w:t xml:space="preserve">, </w:t>
      </w:r>
      <w:r w:rsidRPr="0032468E">
        <w:rPr>
          <w:rFonts w:cstheme="minorHAnsi"/>
          <w:color w:val="EE0000"/>
          <w:u w:val="single"/>
        </w:rPr>
        <w:t>se</w:t>
      </w:r>
      <w:r w:rsidRPr="0032468E">
        <w:rPr>
          <w:rFonts w:cstheme="minorHAnsi"/>
        </w:rPr>
        <w:t xml:space="preserve">, </w:t>
      </w:r>
      <w:r w:rsidRPr="0032468E">
        <w:rPr>
          <w:rFonts w:cstheme="minorHAnsi"/>
          <w:color w:val="EE0000"/>
          <w:u w:val="single"/>
        </w:rPr>
        <w:t>Se</w:t>
      </w:r>
      <w:r w:rsidRPr="0032468E">
        <w:rPr>
          <w:rFonts w:cstheme="minorHAnsi"/>
        </w:rPr>
        <w:t xml:space="preserve">, </w:t>
      </w:r>
      <w:r w:rsidRPr="0032468E">
        <w:rPr>
          <w:rFonts w:cstheme="minorHAnsi"/>
          <w:color w:val="EE0000"/>
          <w:u w:val="single"/>
        </w:rPr>
        <w:t>sese</w:t>
      </w:r>
      <w:r w:rsidRPr="0032468E">
        <w:rPr>
          <w:rFonts w:cstheme="minorHAnsi"/>
        </w:rPr>
        <w:t xml:space="preserve">, </w:t>
      </w:r>
      <w:r w:rsidRPr="0032468E">
        <w:rPr>
          <w:rFonts w:cstheme="minorHAnsi"/>
          <w:color w:val="EE0000"/>
          <w:u w:val="single"/>
        </w:rPr>
        <w:t>si</w:t>
      </w:r>
      <w:r w:rsidRPr="0032468E">
        <w:rPr>
          <w:rFonts w:cstheme="minorHAnsi"/>
        </w:rPr>
        <w:t xml:space="preserve">, </w:t>
      </w:r>
      <w:r w:rsidRPr="0032468E">
        <w:rPr>
          <w:rFonts w:cstheme="minorHAnsi"/>
          <w:color w:val="FF0000"/>
          <w:u w:val="single"/>
        </w:rPr>
        <w:t>is</w:t>
      </w:r>
      <w:r w:rsidRPr="0032468E">
        <w:rPr>
          <w:rFonts w:cstheme="minorHAnsi"/>
        </w:rPr>
        <w:t xml:space="preserve">, </w:t>
      </w:r>
      <w:r w:rsidRPr="0032468E">
        <w:rPr>
          <w:rFonts w:cstheme="minorHAnsi"/>
          <w:b/>
        </w:rPr>
        <w:t>Kazakh</w:t>
      </w:r>
      <w:r w:rsidRPr="0032468E">
        <w:rPr>
          <w:rFonts w:cstheme="minorHAnsi"/>
        </w:rPr>
        <w:t xml:space="preserve">, </w:t>
      </w:r>
      <w:r w:rsidRPr="0032468E">
        <w:rPr>
          <w:rStyle w:val="tlid-translation"/>
          <w:rFonts w:cstheme="minorHAnsi"/>
          <w:color w:val="FF0000"/>
          <w:u w:val="single"/>
          <w:lang w:val="uz-Latn-UZ"/>
        </w:rPr>
        <w:t>o'zi</w:t>
      </w:r>
      <w:r w:rsidRPr="0032468E">
        <w:rPr>
          <w:rStyle w:val="tlid-translation"/>
          <w:rFonts w:cstheme="minorHAnsi"/>
          <w:lang w:val="uz-Latn-UZ"/>
        </w:rPr>
        <w:t xml:space="preserve">, himself, herself, itself, </w:t>
      </w:r>
      <w:r w:rsidRPr="0032468E">
        <w:rPr>
          <w:rStyle w:val="tlid-translation"/>
          <w:rFonts w:cstheme="minorHAnsi"/>
          <w:b/>
          <w:lang w:val="uz-Latn-UZ"/>
        </w:rPr>
        <w:t>Uzbek</w:t>
      </w:r>
      <w:r w:rsidRPr="0032468E">
        <w:rPr>
          <w:rStyle w:val="tlid-translation"/>
          <w:rFonts w:cstheme="minorHAnsi"/>
          <w:lang w:val="uz-Latn-UZ"/>
        </w:rPr>
        <w:t xml:space="preserve">, </w:t>
      </w:r>
      <w:r w:rsidRPr="0032468E">
        <w:rPr>
          <w:rStyle w:val="tlid-translation"/>
          <w:rFonts w:cstheme="minorHAnsi"/>
          <w:color w:val="FF0000"/>
          <w:u w:val="single"/>
          <w:lang w:val="tg-Cyrl-TJ"/>
        </w:rPr>
        <w:t>o'zi</w:t>
      </w:r>
      <w:r w:rsidRPr="0032468E">
        <w:rPr>
          <w:rStyle w:val="tlid-translation"/>
          <w:rFonts w:cstheme="minorHAnsi"/>
          <w:lang w:val="tg-Cyrl-TJ"/>
        </w:rPr>
        <w:t>, himself, herself, itself</w:t>
      </w:r>
      <w:r w:rsidRPr="0032468E">
        <w:rPr>
          <w:rStyle w:val="tlid-translation"/>
          <w:rFonts w:cstheme="minorHAnsi"/>
        </w:rPr>
        <w:t xml:space="preserve">, </w:t>
      </w:r>
      <w:r w:rsidRPr="0032468E">
        <w:rPr>
          <w:rStyle w:val="tlid-translation"/>
          <w:rFonts w:cstheme="minorHAnsi"/>
          <w:b/>
        </w:rPr>
        <w:t>Kyrgyz</w:t>
      </w:r>
      <w:r w:rsidRPr="0032468E">
        <w:rPr>
          <w:rStyle w:val="tlid-translation"/>
          <w:rFonts w:cstheme="minorHAnsi"/>
        </w:rPr>
        <w:t xml:space="preserve">, </w:t>
      </w:r>
      <w:r w:rsidRPr="0032468E">
        <w:rPr>
          <w:rStyle w:val="tlid-translation"/>
          <w:rFonts w:cstheme="minorHAnsi"/>
          <w:lang w:val="ky-KG"/>
        </w:rPr>
        <w:t xml:space="preserve">өзү, </w:t>
      </w:r>
      <w:r w:rsidRPr="0032468E">
        <w:rPr>
          <w:rStyle w:val="tlid-translation"/>
          <w:rFonts w:cstheme="minorHAnsi"/>
          <w:color w:val="FF0000"/>
          <w:u w:val="single"/>
          <w:lang w:val="ky-KG"/>
        </w:rPr>
        <w:t>özü</w:t>
      </w:r>
      <w:r w:rsidRPr="0032468E">
        <w:rPr>
          <w:rStyle w:val="tlid-translation"/>
          <w:rFonts w:cstheme="minorHAnsi"/>
          <w:lang w:val="ky-KG"/>
        </w:rPr>
        <w:t>,</w:t>
      </w:r>
      <w:r w:rsidRPr="0032468E">
        <w:rPr>
          <w:rStyle w:val="tlid-translation"/>
          <w:rFonts w:cstheme="minorHAnsi"/>
          <w:lang w:val="tg-Cyrl-TJ"/>
        </w:rPr>
        <w:t xml:space="preserve"> </w:t>
      </w:r>
      <w:r>
        <w:rPr>
          <w:rStyle w:val="tlid-translation"/>
          <w:rFonts w:cstheme="minorHAnsi"/>
        </w:rPr>
        <w:t xml:space="preserve">himself, </w:t>
      </w:r>
      <w:r w:rsidRPr="0032468E">
        <w:rPr>
          <w:rStyle w:val="tlid-translation"/>
          <w:rFonts w:cstheme="minorHAnsi"/>
          <w:b/>
        </w:rPr>
        <w:t>Belarusian</w:t>
      </w:r>
      <w:r w:rsidRPr="0032468E">
        <w:rPr>
          <w:rStyle w:val="tlid-translation"/>
          <w:rFonts w:cstheme="minorHAnsi"/>
        </w:rPr>
        <w:t xml:space="preserve">, </w:t>
      </w:r>
      <w:r w:rsidRPr="0032468E">
        <w:rPr>
          <w:rFonts w:cstheme="minorHAnsi"/>
          <w:shd w:val="clear" w:color="auto" w:fill="FFFFFF"/>
        </w:rPr>
        <w:t>гэта,</w:t>
      </w:r>
      <w:r w:rsidRPr="0032468E">
        <w:rPr>
          <w:rFonts w:cstheme="minorHAnsi"/>
          <w:color w:val="000000"/>
          <w:shd w:val="clear" w:color="auto" w:fill="FFFFFF"/>
        </w:rPr>
        <w:t xml:space="preserve"> </w:t>
      </w:r>
      <w:r w:rsidRPr="0032468E">
        <w:rPr>
          <w:rFonts w:cstheme="minorHAnsi"/>
          <w:color w:val="009900"/>
          <w:u w:val="single"/>
          <w:shd w:val="clear" w:color="auto" w:fill="FFFFFF"/>
        </w:rPr>
        <w:t>heta</w:t>
      </w:r>
      <w:r w:rsidRPr="0032468E">
        <w:rPr>
          <w:rFonts w:cstheme="minorHAnsi"/>
          <w:color w:val="000000"/>
          <w:shd w:val="clear" w:color="auto" w:fill="FFFFFF"/>
        </w:rPr>
        <w:t xml:space="preserve">, it, </w:t>
      </w:r>
      <w:r w:rsidRPr="0032468E">
        <w:rPr>
          <w:rFonts w:cstheme="minorHAnsi"/>
          <w:b/>
        </w:rPr>
        <w:t>Finnish-Uralic</w:t>
      </w:r>
      <w:r w:rsidRPr="0032468E">
        <w:rPr>
          <w:rFonts w:cstheme="minorHAnsi"/>
        </w:rPr>
        <w:t xml:space="preserve">, </w:t>
      </w:r>
      <w:r w:rsidRPr="0032468E">
        <w:rPr>
          <w:rStyle w:val="shorttext"/>
          <w:rFonts w:cstheme="minorHAnsi"/>
          <w:color w:val="CC6600"/>
          <w:u w:val="single"/>
          <w:lang w:val="fi-FI"/>
        </w:rPr>
        <w:t>hän</w:t>
      </w:r>
      <w:r w:rsidRPr="0032468E">
        <w:rPr>
          <w:rStyle w:val="shorttext"/>
          <w:rFonts w:cstheme="minorHAnsi"/>
          <w:lang w:val="fi-FI"/>
        </w:rPr>
        <w:t xml:space="preserve"> </w:t>
      </w:r>
      <w:r w:rsidRPr="0032468E">
        <w:rPr>
          <w:rStyle w:val="shorttext"/>
          <w:rFonts w:cstheme="minorHAnsi"/>
          <w:color w:val="009900"/>
          <w:u w:val="single"/>
          <w:lang w:val="fi-FI"/>
        </w:rPr>
        <w:t>itse</w:t>
      </w:r>
      <w:r w:rsidRPr="0032468E">
        <w:rPr>
          <w:rStyle w:val="shorttext"/>
          <w:rFonts w:cstheme="minorHAnsi"/>
          <w:lang w:val="fi-FI"/>
        </w:rPr>
        <w:t xml:space="preserve">, </w:t>
      </w:r>
      <w:r w:rsidRPr="0032468E">
        <w:rPr>
          <w:rFonts w:cstheme="minorHAnsi"/>
          <w:color w:val="000000"/>
          <w:shd w:val="clear" w:color="auto" w:fill="FFFFFF"/>
        </w:rPr>
        <w:t xml:space="preserve">himself, herself, </w:t>
      </w:r>
      <w:r w:rsidRPr="0032468E">
        <w:rPr>
          <w:rFonts w:cstheme="minorHAnsi"/>
          <w:b/>
          <w:color w:val="000000"/>
          <w:shd w:val="clear" w:color="auto" w:fill="FFFFFF"/>
        </w:rPr>
        <w:t>Greek</w:t>
      </w:r>
      <w:r w:rsidRPr="0032468E">
        <w:rPr>
          <w:rFonts w:cstheme="minorHAnsi"/>
          <w:color w:val="000000"/>
          <w:shd w:val="clear" w:color="auto" w:fill="FFFFFF"/>
        </w:rPr>
        <w:t xml:space="preserve">, </w:t>
      </w:r>
      <w:r w:rsidRPr="0032468E">
        <w:rPr>
          <w:rFonts w:cstheme="minorHAnsi"/>
        </w:rPr>
        <w:t xml:space="preserve">ο ίδιος, o </w:t>
      </w:r>
      <w:r w:rsidRPr="0032468E">
        <w:rPr>
          <w:rStyle w:val="shorttext"/>
          <w:rFonts w:cstheme="minorHAnsi"/>
          <w:color w:val="009900"/>
          <w:u w:val="single"/>
          <w:lang w:val="el-GR"/>
        </w:rPr>
        <w:t>ídios</w:t>
      </w:r>
      <w:r w:rsidRPr="0032468E">
        <w:rPr>
          <w:rStyle w:val="shorttext"/>
          <w:rFonts w:cstheme="minorHAnsi"/>
          <w:lang w:val="el-GR"/>
        </w:rPr>
        <w:t>,</w:t>
      </w:r>
      <w:r w:rsidRPr="0032468E">
        <w:rPr>
          <w:rFonts w:cstheme="minorHAnsi"/>
          <w:shd w:val="clear" w:color="auto" w:fill="FFFFFF"/>
        </w:rPr>
        <w:t xml:space="preserve"> himself, </w:t>
      </w:r>
      <w:r w:rsidRPr="0032468E">
        <w:rPr>
          <w:rFonts w:cstheme="minorHAnsi"/>
          <w:b/>
          <w:color w:val="000000"/>
          <w:shd w:val="clear" w:color="auto" w:fill="FFFFFF"/>
        </w:rPr>
        <w:t>Latin</w:t>
      </w:r>
      <w:r w:rsidRPr="0032468E">
        <w:rPr>
          <w:rFonts w:cstheme="minorHAnsi"/>
          <w:color w:val="000000"/>
          <w:shd w:val="clear" w:color="auto" w:fill="FFFFFF"/>
        </w:rPr>
        <w:t xml:space="preserve">, </w:t>
      </w:r>
      <w:r w:rsidRPr="0032468E">
        <w:rPr>
          <w:rFonts w:eastAsia="Calibri" w:cstheme="minorHAnsi"/>
          <w:color w:val="009900"/>
          <w:u w:val="single"/>
        </w:rPr>
        <w:t>id</w:t>
      </w:r>
      <w:r w:rsidRPr="0032468E">
        <w:rPr>
          <w:rFonts w:eastAsia="Calibri" w:cstheme="minorHAnsi"/>
          <w:color w:val="000000"/>
        </w:rPr>
        <w:t>,</w:t>
      </w:r>
      <w:r w:rsidRPr="0032468E">
        <w:rPr>
          <w:rFonts w:cstheme="minorHAnsi"/>
          <w:color w:val="000000"/>
        </w:rPr>
        <w:t xml:space="preserve">, Acc. N. himself, herself, itself, </w:t>
      </w:r>
      <w:r w:rsidRPr="0032468E">
        <w:rPr>
          <w:rFonts w:cstheme="minorHAnsi"/>
          <w:b/>
          <w:color w:val="000000"/>
        </w:rPr>
        <w:t>English</w:t>
      </w:r>
      <w:r w:rsidRPr="0032468E">
        <w:rPr>
          <w:rFonts w:cstheme="minorHAnsi"/>
          <w:color w:val="000000"/>
        </w:rPr>
        <w:t xml:space="preserve">, </w:t>
      </w:r>
      <w:r w:rsidRPr="0032468E">
        <w:rPr>
          <w:rFonts w:cstheme="minorHAnsi"/>
          <w:color w:val="009900"/>
          <w:u w:val="single"/>
        </w:rPr>
        <w:t>itself</w:t>
      </w:r>
      <w:r w:rsidRPr="0032468E">
        <w:rPr>
          <w:rFonts w:cstheme="minorHAnsi"/>
        </w:rPr>
        <w:t xml:space="preserve">, </w:t>
      </w:r>
      <w:r w:rsidRPr="0032468E">
        <w:rPr>
          <w:rFonts w:cstheme="minorHAnsi"/>
          <w:color w:val="009900"/>
          <w:u w:val="single"/>
        </w:rPr>
        <w:t>it</w:t>
      </w:r>
      <w:r w:rsidRPr="0032468E">
        <w:rPr>
          <w:rFonts w:cstheme="minorHAnsi"/>
        </w:rPr>
        <w:t xml:space="preserve"> [&lt;OE</w:t>
      </w:r>
      <w:r w:rsidRPr="0032468E">
        <w:rPr>
          <w:rFonts w:cstheme="minorHAnsi"/>
          <w:color w:val="009900"/>
          <w:u w:val="single"/>
        </w:rPr>
        <w:t xml:space="preserve"> hit</w:t>
      </w:r>
      <w:r w:rsidRPr="0032468E">
        <w:rPr>
          <w:rFonts w:cstheme="minorHAnsi"/>
        </w:rPr>
        <w:t xml:space="preserve">], </w:t>
      </w:r>
      <w:r w:rsidRPr="0032468E">
        <w:rPr>
          <w:rFonts w:cstheme="minorHAnsi"/>
          <w:b/>
        </w:rPr>
        <w:t>Etruscan</w:t>
      </w:r>
      <w:r w:rsidRPr="0032468E">
        <w:rPr>
          <w:rFonts w:cstheme="minorHAnsi"/>
        </w:rPr>
        <w:t xml:space="preserve">, </w:t>
      </w:r>
      <w:r w:rsidRPr="0032468E">
        <w:rPr>
          <w:rFonts w:cstheme="minorHAnsi"/>
          <w:color w:val="009900"/>
          <w:u w:val="single"/>
        </w:rPr>
        <w:t>it</w:t>
      </w:r>
      <w:r w:rsidRPr="0032468E">
        <w:rPr>
          <w:rFonts w:cstheme="minorHAnsi"/>
        </w:rPr>
        <w:t xml:space="preserve">, </w:t>
      </w:r>
      <w:r w:rsidRPr="0032468E">
        <w:rPr>
          <w:rStyle w:val="shorttext"/>
          <w:rFonts w:cstheme="minorHAnsi"/>
          <w:b/>
          <w:lang w:val="cy-GB"/>
        </w:rPr>
        <w:t>Basque</w:t>
      </w:r>
      <w:r w:rsidRPr="0032468E">
        <w:rPr>
          <w:rStyle w:val="shorttext"/>
          <w:rFonts w:cstheme="minorHAnsi"/>
          <w:lang w:val="cy-GB"/>
        </w:rPr>
        <w:t xml:space="preserve">, </w:t>
      </w:r>
      <w:r w:rsidRPr="0032468E">
        <w:rPr>
          <w:rStyle w:val="tlid-translation"/>
          <w:rFonts w:cstheme="minorHAnsi"/>
          <w:lang w:val="eu-ES"/>
        </w:rPr>
        <w:t xml:space="preserve">bere </w:t>
      </w:r>
      <w:r w:rsidRPr="0032468E">
        <w:rPr>
          <w:rStyle w:val="tlid-translation"/>
          <w:rFonts w:cstheme="minorHAnsi"/>
          <w:color w:val="CC6600"/>
          <w:u w:val="single"/>
          <w:lang w:val="eu-ES"/>
        </w:rPr>
        <w:t>burua</w:t>
      </w:r>
      <w:r w:rsidRPr="0032468E">
        <w:rPr>
          <w:rStyle w:val="tlid-translation"/>
          <w:rFonts w:cstheme="minorHAnsi"/>
          <w:lang w:val="eu-ES"/>
        </w:rPr>
        <w:t xml:space="preserve">, himself, herself, bere, itself, </w:t>
      </w:r>
      <w:r w:rsidRPr="0032468E">
        <w:rPr>
          <w:rStyle w:val="tlid-translation"/>
          <w:rFonts w:cstheme="minorHAnsi"/>
          <w:b/>
          <w:lang w:val="eu-ES"/>
        </w:rPr>
        <w:t>Mongolian</w:t>
      </w:r>
      <w:r w:rsidRPr="0032468E">
        <w:rPr>
          <w:rStyle w:val="tlid-translation"/>
          <w:rFonts w:cstheme="minorHAnsi"/>
          <w:lang w:val="eu-ES"/>
        </w:rPr>
        <w:t xml:space="preserve">, </w:t>
      </w:r>
      <w:r w:rsidRPr="0032468E">
        <w:rPr>
          <w:rStyle w:val="tlid-translation"/>
          <w:rFonts w:cstheme="minorHAnsi"/>
          <w:lang w:val="mn-MN"/>
        </w:rPr>
        <w:t>өөрөө,</w:t>
      </w:r>
      <w:r w:rsidRPr="0032468E">
        <w:rPr>
          <w:rStyle w:val="tlid-translation"/>
          <w:rFonts w:cstheme="minorHAnsi"/>
          <w:color w:val="CC6600"/>
        </w:rPr>
        <w:t xml:space="preserve"> </w:t>
      </w:r>
      <w:r w:rsidRPr="0032468E">
        <w:rPr>
          <w:rStyle w:val="tlid-translation"/>
          <w:rFonts w:cstheme="minorHAnsi"/>
          <w:color w:val="CC6600"/>
          <w:u w:val="single"/>
          <w:lang w:val="mn-MN"/>
        </w:rPr>
        <w:t>ööröö</w:t>
      </w:r>
      <w:r w:rsidRPr="0032468E">
        <w:rPr>
          <w:rStyle w:val="tlid-translation"/>
          <w:rFonts w:cstheme="minorHAnsi"/>
          <w:lang w:val="mn-MN"/>
        </w:rPr>
        <w:t>, himself, herself, itself</w:t>
      </w:r>
      <w:r w:rsidRPr="0032468E">
        <w:rPr>
          <w:rStyle w:val="tlid-translation"/>
          <w:rFonts w:cstheme="minorHAnsi"/>
        </w:rPr>
        <w:t>,</w:t>
      </w:r>
      <w:r w:rsidRPr="0032468E">
        <w:rPr>
          <w:rFonts w:cstheme="minorHAnsi"/>
        </w:rPr>
        <w:t xml:space="preserve"> </w:t>
      </w:r>
      <w:r w:rsidRPr="0032468E">
        <w:rPr>
          <w:rFonts w:cstheme="minorHAnsi"/>
          <w:b/>
        </w:rPr>
        <w:t>Persian</w:t>
      </w:r>
      <w:r w:rsidRPr="0032468E">
        <w:rPr>
          <w:rFonts w:cstheme="minorHAnsi"/>
        </w:rPr>
        <w:t xml:space="preserve">, </w:t>
      </w:r>
      <w:r w:rsidRPr="0032468E">
        <w:rPr>
          <w:rFonts w:cstheme="minorHAnsi"/>
          <w:color w:val="3333FF"/>
          <w:u w:val="single"/>
        </w:rPr>
        <w:t>yrlnd</w:t>
      </w:r>
      <w:r w:rsidRPr="0032468E">
        <w:rPr>
          <w:rFonts w:cstheme="minorHAnsi"/>
        </w:rPr>
        <w:t xml:space="preserve">, </w:t>
      </w:r>
      <w:r w:rsidRPr="0032468E">
        <w:rPr>
          <w:rStyle w:val="nobold"/>
          <w:rFonts w:cstheme="minorHAnsi"/>
        </w:rPr>
        <w:t>(ایرلند)</w:t>
      </w:r>
      <w:r w:rsidRPr="0032468E">
        <w:rPr>
          <w:rFonts w:cstheme="minorHAnsi"/>
        </w:rPr>
        <w:t xml:space="preserve"> herself, </w:t>
      </w:r>
      <w:r w:rsidRPr="0032468E">
        <w:rPr>
          <w:rFonts w:cstheme="minorHAnsi"/>
          <w:b/>
        </w:rPr>
        <w:t>Armenian</w:t>
      </w:r>
      <w:r w:rsidRPr="0032468E">
        <w:rPr>
          <w:rFonts w:cstheme="minorHAnsi"/>
        </w:rPr>
        <w:t xml:space="preserve">, </w:t>
      </w:r>
      <w:r w:rsidRPr="0032468E">
        <w:rPr>
          <w:rStyle w:val="shorttext"/>
          <w:rFonts w:cstheme="minorHAnsi"/>
          <w:lang w:val="hy-AM"/>
        </w:rPr>
        <w:t xml:space="preserve">ինքն իրեն, </w:t>
      </w:r>
      <w:r w:rsidRPr="0032468E">
        <w:rPr>
          <w:rStyle w:val="shorttext"/>
          <w:rFonts w:cstheme="minorHAnsi"/>
          <w:color w:val="3333FF"/>
          <w:u w:val="single"/>
          <w:lang w:val="hy-AM"/>
        </w:rPr>
        <w:t>ink’n iren</w:t>
      </w:r>
      <w:r w:rsidRPr="0032468E">
        <w:rPr>
          <w:rStyle w:val="shorttext"/>
          <w:rFonts w:cstheme="minorHAnsi"/>
          <w:lang w:val="hy-AM"/>
        </w:rPr>
        <w:t>, herself, itself</w:t>
      </w:r>
      <w:r w:rsidRPr="0032468E">
        <w:rPr>
          <w:rStyle w:val="shorttext"/>
          <w:rFonts w:cstheme="minorHAnsi"/>
        </w:rPr>
        <w:t xml:space="preserve">, </w:t>
      </w:r>
      <w:r w:rsidRPr="0032468E">
        <w:rPr>
          <w:rStyle w:val="shorttext"/>
          <w:rFonts w:cstheme="minorHAnsi"/>
          <w:b/>
        </w:rPr>
        <w:t>Urartian</w:t>
      </w:r>
      <w:r w:rsidRPr="0032468E">
        <w:rPr>
          <w:rStyle w:val="shorttext"/>
          <w:rFonts w:cstheme="minorHAnsi"/>
        </w:rPr>
        <w:t xml:space="preserve">, </w:t>
      </w:r>
      <w:r w:rsidRPr="0032468E">
        <w:rPr>
          <w:rFonts w:cstheme="minorHAnsi"/>
          <w:color w:val="CC6600"/>
          <w:u w:val="single"/>
          <w:shd w:val="clear" w:color="auto" w:fill="FFFFFF"/>
        </w:rPr>
        <w:t>ma(n)</w:t>
      </w:r>
      <w:r w:rsidRPr="0032468E">
        <w:rPr>
          <w:rFonts w:cstheme="minorHAnsi"/>
          <w:color w:val="000000"/>
          <w:shd w:val="clear" w:color="auto" w:fill="FFFFFF"/>
        </w:rPr>
        <w:t xml:space="preserve">-, he, she, it, </w:t>
      </w:r>
      <w:r w:rsidRPr="0032468E">
        <w:rPr>
          <w:rStyle w:val="shorttext"/>
          <w:rFonts w:cstheme="minorHAnsi"/>
          <w:b/>
        </w:rPr>
        <w:t>Hurrian</w:t>
      </w:r>
      <w:r w:rsidRPr="0032468E">
        <w:rPr>
          <w:rStyle w:val="shorttext"/>
          <w:rFonts w:cstheme="minorHAnsi"/>
        </w:rPr>
        <w:t xml:space="preserve">, </w:t>
      </w:r>
      <w:r w:rsidRPr="0032468E">
        <w:rPr>
          <w:rFonts w:cstheme="minorHAnsi"/>
          <w:color w:val="CC6600"/>
          <w:u w:val="single"/>
          <w:shd w:val="clear" w:color="auto" w:fill="FFFFFF"/>
        </w:rPr>
        <w:t>man</w:t>
      </w:r>
      <w:r w:rsidRPr="0032468E">
        <w:rPr>
          <w:rFonts w:cstheme="minorHAnsi"/>
          <w:color w:val="CC6600"/>
          <w:shd w:val="clear" w:color="auto" w:fill="FFFFFF"/>
        </w:rPr>
        <w:t>-</w:t>
      </w:r>
      <w:r w:rsidRPr="0032468E">
        <w:rPr>
          <w:rFonts w:cstheme="minorHAnsi"/>
          <w:color w:val="000000"/>
          <w:shd w:val="clear" w:color="auto" w:fill="FFFFFF"/>
        </w:rPr>
        <w:t xml:space="preserve">, </w:t>
      </w:r>
      <w:r w:rsidRPr="0032468E">
        <w:rPr>
          <w:rFonts w:cstheme="minorHAnsi"/>
          <w:color w:val="CC6600"/>
          <w:u w:val="single"/>
          <w:shd w:val="clear" w:color="auto" w:fill="FFFFFF"/>
        </w:rPr>
        <w:t>man-e</w:t>
      </w:r>
      <w:r w:rsidRPr="0032468E">
        <w:rPr>
          <w:rFonts w:cstheme="minorHAnsi"/>
          <w:color w:val="000000"/>
          <w:shd w:val="clear" w:color="auto" w:fill="FFFFFF"/>
        </w:rPr>
        <w:t>, he, she, it</w:t>
      </w:r>
      <w:r w:rsidRPr="0032468E">
        <w:rPr>
          <w:rStyle w:val="shorttext"/>
          <w:rFonts w:cstheme="minorHAnsi"/>
        </w:rPr>
        <w:t xml:space="preserve">, </w:t>
      </w:r>
      <w:r w:rsidRPr="0032468E">
        <w:rPr>
          <w:rStyle w:val="jlqj4b"/>
          <w:rFonts w:cstheme="minorHAnsi"/>
        </w:rPr>
        <w:t xml:space="preserve">Gujarati, </w:t>
      </w:r>
      <w:r w:rsidRPr="0032468E">
        <w:rPr>
          <w:rStyle w:val="jlqj4b"/>
          <w:rFonts w:ascii="Nirmala UI" w:hAnsi="Nirmala UI" w:cs="Nirmala UI" w:hint="cs"/>
          <w:cs/>
          <w:lang w:bidi="gu-IN"/>
        </w:rPr>
        <w:t>તેમણે</w:t>
      </w:r>
      <w:r w:rsidRPr="0032468E">
        <w:rPr>
          <w:rStyle w:val="jlqj4b"/>
          <w:rFonts w:cstheme="minorHAnsi"/>
          <w:lang w:bidi="gu-IN"/>
        </w:rPr>
        <w:t>,</w:t>
      </w:r>
      <w:r w:rsidRPr="0032468E">
        <w:rPr>
          <w:rStyle w:val="jlqj4b"/>
          <w:rFonts w:cstheme="minorHAnsi"/>
          <w:cs/>
          <w:lang w:bidi="gu-IN"/>
        </w:rPr>
        <w:t xml:space="preserve"> </w:t>
      </w:r>
      <w:r w:rsidRPr="0032468E">
        <w:rPr>
          <w:rStyle w:val="jlqj4b"/>
          <w:rFonts w:cstheme="minorHAnsi"/>
          <w:color w:val="009900"/>
          <w:u w:val="single"/>
          <w:lang w:bidi="gu-IN"/>
        </w:rPr>
        <w:t>Tē</w:t>
      </w:r>
      <w:r w:rsidRPr="0032468E">
        <w:rPr>
          <w:rStyle w:val="jlqj4b"/>
          <w:rFonts w:cstheme="minorHAnsi"/>
          <w:color w:val="993399"/>
          <w:u w:val="single"/>
          <w:lang w:bidi="gu-IN"/>
        </w:rPr>
        <w:t>maṇē</w:t>
      </w:r>
      <w:r w:rsidRPr="0032468E">
        <w:rPr>
          <w:rStyle w:val="jlqj4b"/>
          <w:rFonts w:cstheme="minorHAnsi"/>
          <w:lang w:bidi="gu-IN"/>
        </w:rPr>
        <w:t>,</w:t>
      </w:r>
      <w:r w:rsidRPr="0032468E">
        <w:rPr>
          <w:rStyle w:val="jlqj4b"/>
          <w:rFonts w:cstheme="minorHAnsi"/>
          <w:cs/>
          <w:lang w:bidi="gu-IN"/>
        </w:rPr>
        <w:t xml:space="preserve"> </w:t>
      </w:r>
      <w:r w:rsidRPr="0032468E">
        <w:rPr>
          <w:rStyle w:val="jlqj4b"/>
          <w:rFonts w:cstheme="minorHAnsi"/>
          <w:lang w:bidi="gu-IN"/>
        </w:rPr>
        <w:t>he,</w:t>
      </w:r>
      <w:r w:rsidRPr="0032468E">
        <w:rPr>
          <w:rStyle w:val="shorttext"/>
          <w:rFonts w:cstheme="minorHAnsi"/>
        </w:rPr>
        <w:t xml:space="preserve"> </w:t>
      </w:r>
      <w:r w:rsidRPr="0032468E">
        <w:rPr>
          <w:rStyle w:val="shorttext"/>
          <w:rFonts w:cstheme="minorHAnsi"/>
          <w:b/>
        </w:rPr>
        <w:t>Hittite</w:t>
      </w:r>
      <w:r w:rsidRPr="0032468E">
        <w:rPr>
          <w:rStyle w:val="shorttext"/>
          <w:rFonts w:cstheme="minorHAnsi"/>
        </w:rPr>
        <w:t xml:space="preserve">, </w:t>
      </w:r>
      <w:r w:rsidRPr="0032468E">
        <w:rPr>
          <w:rFonts w:cstheme="minorHAnsi"/>
          <w:color w:val="222222"/>
          <w:shd w:val="clear" w:color="auto" w:fill="FFFFFF"/>
        </w:rPr>
        <w:t>-</w:t>
      </w:r>
      <w:r w:rsidRPr="0032468E">
        <w:rPr>
          <w:rFonts w:cstheme="minorHAnsi"/>
          <w:b/>
          <w:bCs/>
          <w:color w:val="CC6600"/>
          <w:u w:val="single"/>
          <w:shd w:val="clear" w:color="auto" w:fill="FFFFFF"/>
        </w:rPr>
        <w:t>a</w:t>
      </w:r>
      <w:r w:rsidRPr="0032468E">
        <w:rPr>
          <w:rFonts w:cstheme="minorHAnsi"/>
          <w:color w:val="222222"/>
          <w:shd w:val="clear" w:color="auto" w:fill="FFFFFF"/>
        </w:rPr>
        <w:t xml:space="preserve">-, </w:t>
      </w:r>
      <w:r w:rsidRPr="0032468E">
        <w:rPr>
          <w:rStyle w:val="unicode"/>
          <w:rFonts w:cstheme="minorHAnsi"/>
          <w:color w:val="222222"/>
          <w:shd w:val="clear" w:color="auto" w:fill="FFFFFF"/>
        </w:rPr>
        <w:t>-</w:t>
      </w:r>
      <w:r w:rsidRPr="0032468E">
        <w:rPr>
          <w:rStyle w:val="unicode"/>
          <w:rFonts w:cstheme="minorHAnsi"/>
          <w:b/>
          <w:bCs/>
          <w:color w:val="CC6600"/>
          <w:u w:val="single"/>
          <w:shd w:val="clear" w:color="auto" w:fill="FFFFFF"/>
        </w:rPr>
        <w:t>an</w:t>
      </w:r>
      <w:r w:rsidRPr="0032468E">
        <w:rPr>
          <w:rStyle w:val="unicode"/>
          <w:rFonts w:cstheme="minorHAnsi"/>
          <w:color w:val="222222"/>
          <w:shd w:val="clear" w:color="auto" w:fill="FFFFFF"/>
        </w:rPr>
        <w:t>,</w:t>
      </w:r>
      <w:r w:rsidRPr="0032468E">
        <w:rPr>
          <w:rFonts w:cstheme="minorHAnsi"/>
          <w:b/>
          <w:color w:val="222222"/>
          <w:shd w:val="clear" w:color="auto" w:fill="FFFFFF"/>
        </w:rPr>
        <w:t xml:space="preserve"> </w:t>
      </w:r>
      <w:r w:rsidRPr="0032468E">
        <w:rPr>
          <w:rFonts w:cstheme="minorHAnsi"/>
        </w:rPr>
        <w:t>him, her,</w:t>
      </w:r>
      <w:r w:rsidRPr="0032468E">
        <w:rPr>
          <w:rStyle w:val="shorttext"/>
          <w:rFonts w:cstheme="minorHAnsi"/>
        </w:rPr>
        <w:t xml:space="preserve"> </w:t>
      </w:r>
      <w:r w:rsidRPr="0032468E">
        <w:rPr>
          <w:rStyle w:val="shorttext"/>
          <w:rFonts w:cstheme="minorHAnsi"/>
          <w:b/>
        </w:rPr>
        <w:t>Persian</w:t>
      </w:r>
      <w:r w:rsidRPr="0032468E">
        <w:rPr>
          <w:rStyle w:val="shorttext"/>
          <w:rFonts w:cstheme="minorHAnsi"/>
        </w:rPr>
        <w:t xml:space="preserve">, </w:t>
      </w:r>
      <w:r w:rsidRPr="0032468E">
        <w:rPr>
          <w:rFonts w:cstheme="minorHAnsi"/>
          <w:color w:val="CC6600"/>
          <w:u w:val="single"/>
        </w:rPr>
        <w:t>ânhân</w:t>
      </w:r>
      <w:r w:rsidRPr="0032468E">
        <w:rPr>
          <w:rFonts w:cstheme="minorHAnsi"/>
        </w:rPr>
        <w:t xml:space="preserve">, </w:t>
      </w:r>
      <w:r w:rsidRPr="0032468E">
        <w:rPr>
          <w:rStyle w:val="nobold"/>
          <w:rFonts w:cstheme="minorHAnsi"/>
        </w:rPr>
        <w:t>آنان,</w:t>
      </w:r>
      <w:r w:rsidRPr="0032468E">
        <w:rPr>
          <w:rFonts w:cstheme="minorHAnsi"/>
        </w:rPr>
        <w:t xml:space="preserve"> they, them, those, </w:t>
      </w:r>
      <w:r w:rsidRPr="0032468E">
        <w:rPr>
          <w:rFonts w:cstheme="minorHAnsi"/>
          <w:color w:val="CC6600"/>
          <w:u w:val="single"/>
        </w:rPr>
        <w:t>ân</w:t>
      </w:r>
      <w:r w:rsidRPr="0032468E">
        <w:rPr>
          <w:rFonts w:cstheme="minorHAnsi"/>
        </w:rPr>
        <w:t>, he, she</w:t>
      </w:r>
      <w:r w:rsidRPr="0032468E">
        <w:rPr>
          <w:rFonts w:cstheme="minorHAnsi"/>
          <w:color w:val="0000EE"/>
        </w:rPr>
        <w:t xml:space="preserve">, </w:t>
      </w:r>
      <w:r w:rsidRPr="0032468E">
        <w:rPr>
          <w:rFonts w:eastAsia="Calibri" w:cstheme="minorHAnsi"/>
          <w:color w:val="CC6600"/>
          <w:u w:val="single"/>
        </w:rPr>
        <w:t>ân</w:t>
      </w:r>
      <w:r w:rsidRPr="0032468E">
        <w:rPr>
          <w:rFonts w:eastAsia="Calibri" w:cstheme="minorHAnsi"/>
        </w:rPr>
        <w:t>, آن that, she, whom,</w:t>
      </w:r>
      <w:r w:rsidRPr="0032468E">
        <w:rPr>
          <w:rFonts w:cstheme="minorHAnsi"/>
        </w:rPr>
        <w:t xml:space="preserve"> </w:t>
      </w:r>
      <w:r w:rsidRPr="0032468E">
        <w:rPr>
          <w:rFonts w:cstheme="minorHAnsi"/>
          <w:b/>
        </w:rPr>
        <w:t>Georgian</w:t>
      </w:r>
      <w:r w:rsidRPr="0032468E">
        <w:rPr>
          <w:rFonts w:cstheme="minorHAnsi"/>
        </w:rPr>
        <w:t xml:space="preserve">, </w:t>
      </w:r>
      <w:r w:rsidRPr="0032468E">
        <w:rPr>
          <w:rFonts w:ascii="Sylfaen" w:hAnsi="Sylfaen" w:cs="Sylfaen"/>
        </w:rPr>
        <w:t>მან</w:t>
      </w:r>
      <w:r w:rsidRPr="0032468E">
        <w:rPr>
          <w:rFonts w:cstheme="minorHAnsi"/>
        </w:rPr>
        <w:t xml:space="preserve">, </w:t>
      </w:r>
      <w:r w:rsidRPr="0032468E">
        <w:rPr>
          <w:rFonts w:cstheme="minorHAnsi"/>
          <w:color w:val="CC6600"/>
          <w:u w:val="single"/>
        </w:rPr>
        <w:t>man</w:t>
      </w:r>
      <w:r w:rsidRPr="0032468E">
        <w:rPr>
          <w:rFonts w:cstheme="minorHAnsi"/>
        </w:rPr>
        <w:t xml:space="preserve">, he, </w:t>
      </w:r>
      <w:r w:rsidRPr="0032468E">
        <w:rPr>
          <w:rFonts w:cstheme="minorHAnsi"/>
          <w:b/>
        </w:rPr>
        <w:t>Finnish-Uralic</w:t>
      </w:r>
      <w:r w:rsidRPr="0032468E">
        <w:rPr>
          <w:rFonts w:cstheme="minorHAnsi"/>
        </w:rPr>
        <w:t xml:space="preserve">, </w:t>
      </w:r>
      <w:r w:rsidRPr="0032468E">
        <w:rPr>
          <w:rFonts w:cstheme="minorHAnsi"/>
          <w:color w:val="CC6600"/>
          <w:u w:val="single"/>
        </w:rPr>
        <w:t>hän</w:t>
      </w:r>
      <w:r w:rsidRPr="0032468E">
        <w:rPr>
          <w:rFonts w:cstheme="minorHAnsi"/>
        </w:rPr>
        <w:t xml:space="preserve">, he, she, </w:t>
      </w:r>
      <w:r w:rsidRPr="0032468E">
        <w:rPr>
          <w:rFonts w:cstheme="minorHAnsi"/>
          <w:color w:val="CC6600"/>
          <w:u w:val="single"/>
        </w:rPr>
        <w:t>ne</w:t>
      </w:r>
      <w:r w:rsidRPr="0032468E">
        <w:rPr>
          <w:rFonts w:cstheme="minorHAnsi"/>
        </w:rPr>
        <w:t xml:space="preserve">, they, </w:t>
      </w:r>
      <w:r w:rsidRPr="0032468E">
        <w:rPr>
          <w:rStyle w:val="shorttext"/>
          <w:rFonts w:cstheme="minorHAnsi"/>
          <w:color w:val="CC6600"/>
          <w:u w:val="single"/>
          <w:lang w:val="fi-FI"/>
        </w:rPr>
        <w:t>hän</w:t>
      </w:r>
      <w:r w:rsidRPr="0032468E">
        <w:rPr>
          <w:rStyle w:val="shorttext"/>
          <w:rFonts w:cstheme="minorHAnsi"/>
          <w:lang w:val="fi-FI"/>
        </w:rPr>
        <w:t xml:space="preserve"> </w:t>
      </w:r>
      <w:r w:rsidRPr="0032468E">
        <w:rPr>
          <w:rStyle w:val="shorttext"/>
          <w:rFonts w:cstheme="minorHAnsi"/>
          <w:color w:val="009900"/>
          <w:u w:val="single"/>
          <w:lang w:val="fi-FI"/>
        </w:rPr>
        <w:t>itse</w:t>
      </w:r>
      <w:r w:rsidRPr="0032468E">
        <w:rPr>
          <w:rStyle w:val="shorttext"/>
          <w:rFonts w:cstheme="minorHAnsi"/>
          <w:lang w:val="fi-FI"/>
        </w:rPr>
        <w:t xml:space="preserve">, </w:t>
      </w:r>
      <w:r w:rsidRPr="0032468E">
        <w:rPr>
          <w:rFonts w:cstheme="minorHAnsi"/>
          <w:color w:val="000000"/>
          <w:shd w:val="clear" w:color="auto" w:fill="FFFFFF"/>
        </w:rPr>
        <w:t xml:space="preserve">himself, herself, </w:t>
      </w:r>
      <w:r w:rsidRPr="0032468E">
        <w:rPr>
          <w:rFonts w:cstheme="minorHAnsi"/>
          <w:b/>
          <w:color w:val="000000"/>
          <w:shd w:val="clear" w:color="auto" w:fill="FFFFFF"/>
        </w:rPr>
        <w:t>Armenian</w:t>
      </w:r>
      <w:r w:rsidRPr="0032468E">
        <w:rPr>
          <w:rFonts w:cstheme="minorHAnsi"/>
          <w:color w:val="000000"/>
          <w:shd w:val="clear" w:color="auto" w:fill="FFFFFF"/>
        </w:rPr>
        <w:t xml:space="preserve">, </w:t>
      </w:r>
      <w:r w:rsidRPr="0032468E">
        <w:rPr>
          <w:rFonts w:cstheme="minorHAnsi"/>
          <w:shd w:val="clear" w:color="auto" w:fill="FFFFFF"/>
        </w:rPr>
        <w:t xml:space="preserve">նա, </w:t>
      </w:r>
      <w:r w:rsidRPr="0032468E">
        <w:rPr>
          <w:rFonts w:cstheme="minorHAnsi"/>
          <w:color w:val="CC6600"/>
          <w:u w:val="single"/>
          <w:shd w:val="clear" w:color="auto" w:fill="FFFFFF"/>
        </w:rPr>
        <w:t>na</w:t>
      </w:r>
      <w:r w:rsidRPr="0032468E">
        <w:rPr>
          <w:rFonts w:cstheme="minorHAnsi"/>
          <w:shd w:val="clear" w:color="auto" w:fill="FFFFFF"/>
        </w:rPr>
        <w:t>, he, she,</w:t>
      </w:r>
      <w:r w:rsidRPr="0032468E">
        <w:rPr>
          <w:rFonts w:cstheme="minorHAnsi"/>
          <w:color w:val="000000"/>
          <w:shd w:val="clear" w:color="auto" w:fill="FFFFFF"/>
        </w:rPr>
        <w:t xml:space="preserve"> </w:t>
      </w:r>
      <w:r w:rsidRPr="0032468E">
        <w:rPr>
          <w:rFonts w:cstheme="minorHAnsi"/>
          <w:shd w:val="clear" w:color="auto" w:fill="FFFFFF"/>
        </w:rPr>
        <w:t xml:space="preserve">այն, </w:t>
      </w:r>
      <w:r w:rsidRPr="0032468E">
        <w:rPr>
          <w:rFonts w:cstheme="minorHAnsi"/>
          <w:color w:val="CC6600"/>
          <w:shd w:val="clear" w:color="auto" w:fill="FFFFFF"/>
        </w:rPr>
        <w:t>ayn</w:t>
      </w:r>
      <w:r w:rsidRPr="0032468E">
        <w:rPr>
          <w:rFonts w:cstheme="minorHAnsi"/>
          <w:shd w:val="clear" w:color="auto" w:fill="FFFFFF"/>
        </w:rPr>
        <w:t xml:space="preserve">, it, </w:t>
      </w:r>
      <w:r w:rsidRPr="0032468E">
        <w:rPr>
          <w:rFonts w:cstheme="minorHAnsi"/>
          <w:b/>
          <w:color w:val="000000"/>
          <w:shd w:val="clear" w:color="auto" w:fill="FFFFFF"/>
        </w:rPr>
        <w:t>Welsh</w:t>
      </w:r>
      <w:r w:rsidRPr="0032468E">
        <w:rPr>
          <w:rFonts w:cstheme="minorHAnsi"/>
          <w:color w:val="000000"/>
          <w:shd w:val="clear" w:color="auto" w:fill="FFFFFF"/>
        </w:rPr>
        <w:t xml:space="preserve">, </w:t>
      </w:r>
      <w:r w:rsidRPr="0032468E">
        <w:rPr>
          <w:rStyle w:val="shorttext"/>
          <w:rFonts w:cstheme="minorHAnsi"/>
          <w:lang w:val="cy-GB"/>
        </w:rPr>
        <w:t xml:space="preserve">ei </w:t>
      </w:r>
      <w:r w:rsidRPr="0032468E">
        <w:rPr>
          <w:rStyle w:val="shorttext"/>
          <w:rFonts w:cstheme="minorHAnsi"/>
          <w:color w:val="CC6600"/>
          <w:u w:val="single"/>
          <w:lang w:val="cy-GB"/>
        </w:rPr>
        <w:t>hun</w:t>
      </w:r>
      <w:r w:rsidRPr="0032468E">
        <w:rPr>
          <w:rStyle w:val="shorttext"/>
          <w:rFonts w:cstheme="minorHAnsi"/>
          <w:lang w:val="cy-GB"/>
        </w:rPr>
        <w:t xml:space="preserve">, himself, herself, itself, </w:t>
      </w:r>
      <w:r w:rsidRPr="0032468E">
        <w:rPr>
          <w:rFonts w:cstheme="minorHAnsi"/>
          <w:b/>
          <w:shd w:val="clear" w:color="auto" w:fill="FFFFFF"/>
        </w:rPr>
        <w:t>Armenian</w:t>
      </w:r>
      <w:r w:rsidRPr="0032468E">
        <w:rPr>
          <w:rFonts w:cstheme="minorHAnsi"/>
          <w:shd w:val="clear" w:color="auto" w:fill="FFFFFF"/>
        </w:rPr>
        <w:t xml:space="preserve">, </w:t>
      </w:r>
      <w:r w:rsidRPr="0032468E">
        <w:rPr>
          <w:rFonts w:cstheme="minorHAnsi"/>
          <w:color w:val="000000"/>
          <w:shd w:val="clear" w:color="auto" w:fill="FFFFFF"/>
        </w:rPr>
        <w:t xml:space="preserve">նրան, </w:t>
      </w:r>
      <w:r w:rsidRPr="0032468E">
        <w:rPr>
          <w:rFonts w:cstheme="minorHAnsi"/>
          <w:color w:val="009900"/>
          <w:u w:val="single"/>
          <w:shd w:val="clear" w:color="auto" w:fill="FFFFFF"/>
        </w:rPr>
        <w:t>nran</w:t>
      </w:r>
      <w:r w:rsidRPr="0032468E">
        <w:rPr>
          <w:rFonts w:cstheme="minorHAnsi"/>
          <w:shd w:val="clear" w:color="auto" w:fill="FFFFFF"/>
        </w:rPr>
        <w:t xml:space="preserve">, him, նրա, </w:t>
      </w:r>
      <w:r w:rsidRPr="0032468E">
        <w:rPr>
          <w:rFonts w:cstheme="minorHAnsi"/>
          <w:color w:val="009900"/>
          <w:u w:val="single"/>
          <w:shd w:val="clear" w:color="auto" w:fill="FFFFFF"/>
        </w:rPr>
        <w:t>nra</w:t>
      </w:r>
      <w:r w:rsidRPr="0032468E">
        <w:rPr>
          <w:rFonts w:cstheme="minorHAnsi"/>
        </w:rPr>
        <w:t xml:space="preserve">, her, նրանք, </w:t>
      </w:r>
      <w:r w:rsidRPr="0032468E">
        <w:rPr>
          <w:rFonts w:cstheme="minorHAnsi"/>
          <w:color w:val="009900"/>
          <w:u w:val="single"/>
          <w:shd w:val="clear" w:color="auto" w:fill="FFFFFF"/>
        </w:rPr>
        <w:t>nrank</w:t>
      </w:r>
      <w:r w:rsidRPr="0032468E">
        <w:rPr>
          <w:rFonts w:cstheme="minorHAnsi"/>
          <w:shd w:val="clear" w:color="auto" w:fill="FFFFFF"/>
        </w:rPr>
        <w:t xml:space="preserve">’, they, նրանց, </w:t>
      </w:r>
      <w:r w:rsidRPr="0032468E">
        <w:rPr>
          <w:rFonts w:cstheme="minorHAnsi"/>
          <w:color w:val="009900"/>
          <w:u w:val="single"/>
          <w:shd w:val="clear" w:color="auto" w:fill="FFFFFF"/>
        </w:rPr>
        <w:t>nrants</w:t>
      </w:r>
      <w:r w:rsidRPr="0032468E">
        <w:rPr>
          <w:rFonts w:cstheme="minorHAnsi"/>
          <w:shd w:val="clear" w:color="auto" w:fill="FFFFFF"/>
        </w:rPr>
        <w:t xml:space="preserve">’, them, </w:t>
      </w:r>
      <w:r w:rsidRPr="0032468E">
        <w:rPr>
          <w:rFonts w:cstheme="minorHAnsi"/>
          <w:b/>
          <w:shd w:val="clear" w:color="auto" w:fill="FFFFFF"/>
        </w:rPr>
        <w:t>Basque</w:t>
      </w:r>
      <w:r w:rsidRPr="0032468E">
        <w:rPr>
          <w:rFonts w:cstheme="minorHAnsi"/>
          <w:shd w:val="clear" w:color="auto" w:fill="FFFFFF"/>
        </w:rPr>
        <w:t xml:space="preserve">, </w:t>
      </w:r>
      <w:r w:rsidRPr="0032468E">
        <w:rPr>
          <w:rFonts w:cstheme="minorHAnsi"/>
          <w:color w:val="009900"/>
          <w:u w:val="single"/>
        </w:rPr>
        <w:t>hura</w:t>
      </w:r>
      <w:r w:rsidRPr="0032468E">
        <w:rPr>
          <w:rFonts w:cstheme="minorHAnsi"/>
        </w:rPr>
        <w:t xml:space="preserve">, </w:t>
      </w:r>
      <w:r w:rsidRPr="0032468E">
        <w:rPr>
          <w:rStyle w:val="gt-baf-back"/>
          <w:rFonts w:cstheme="minorHAnsi"/>
        </w:rPr>
        <w:t>him</w:t>
      </w:r>
      <w:r w:rsidRPr="0032468E">
        <w:rPr>
          <w:rFonts w:cstheme="minorHAnsi"/>
        </w:rPr>
        <w:t xml:space="preserve">, </w:t>
      </w:r>
      <w:r w:rsidRPr="0032468E">
        <w:rPr>
          <w:rStyle w:val="gt-baf-back"/>
          <w:rFonts w:cstheme="minorHAnsi"/>
        </w:rPr>
        <w:t>that</w:t>
      </w:r>
      <w:r w:rsidRPr="0032468E">
        <w:rPr>
          <w:rFonts w:cstheme="minorHAnsi"/>
        </w:rPr>
        <w:t xml:space="preserve">, </w:t>
      </w:r>
      <w:r w:rsidRPr="0032468E">
        <w:rPr>
          <w:rStyle w:val="gt-baf-back"/>
          <w:rFonts w:cstheme="minorHAnsi"/>
        </w:rPr>
        <w:t>he</w:t>
      </w:r>
      <w:r w:rsidRPr="0032468E">
        <w:rPr>
          <w:rFonts w:cstheme="minorHAnsi"/>
        </w:rPr>
        <w:t xml:space="preserve">, </w:t>
      </w:r>
      <w:r w:rsidRPr="0032468E">
        <w:rPr>
          <w:rStyle w:val="gt-baf-back"/>
          <w:rFonts w:cstheme="minorHAnsi"/>
        </w:rPr>
        <w:t>her</w:t>
      </w:r>
      <w:r w:rsidRPr="0032468E">
        <w:rPr>
          <w:rFonts w:cstheme="minorHAnsi"/>
        </w:rPr>
        <w:t xml:space="preserve">, </w:t>
      </w:r>
      <w:r w:rsidRPr="0032468E">
        <w:rPr>
          <w:rStyle w:val="gt-baf-back"/>
          <w:rFonts w:cstheme="minorHAnsi"/>
        </w:rPr>
        <w:t>she,</w:t>
      </w:r>
      <w:r w:rsidRPr="0032468E">
        <w:rPr>
          <w:rStyle w:val="shorttext"/>
          <w:rFonts w:cstheme="minorHAnsi"/>
          <w:lang w:val="cy-GB"/>
        </w:rPr>
        <w:t xml:space="preserve">  </w:t>
      </w:r>
      <w:r w:rsidRPr="0032468E">
        <w:rPr>
          <w:rStyle w:val="shorttext"/>
          <w:rFonts w:cstheme="minorHAnsi"/>
          <w:b/>
          <w:lang w:val="cy-GB"/>
        </w:rPr>
        <w:t>Scots-Gaelic</w:t>
      </w:r>
      <w:r w:rsidRPr="0032468E">
        <w:rPr>
          <w:rStyle w:val="shorttext"/>
          <w:rFonts w:cstheme="minorHAnsi"/>
          <w:lang w:val="cy-GB"/>
        </w:rPr>
        <w:t xml:space="preserve">, </w:t>
      </w:r>
      <w:r w:rsidRPr="0032468E">
        <w:rPr>
          <w:rFonts w:cstheme="minorHAnsi"/>
          <w:color w:val="009900"/>
          <w:u w:val="single"/>
        </w:rPr>
        <w:t>orra</w:t>
      </w:r>
      <w:r w:rsidRPr="0032468E">
        <w:rPr>
          <w:rFonts w:cstheme="minorHAnsi"/>
          <w:color w:val="000000"/>
        </w:rPr>
        <w:t xml:space="preserve">, them, </w:t>
      </w:r>
      <w:r w:rsidRPr="0032468E">
        <w:rPr>
          <w:rFonts w:cstheme="minorHAnsi"/>
          <w:b/>
          <w:color w:val="000000"/>
        </w:rPr>
        <w:t>French</w:t>
      </w:r>
      <w:r w:rsidRPr="0032468E">
        <w:rPr>
          <w:rFonts w:cstheme="minorHAnsi"/>
          <w:color w:val="000000"/>
        </w:rPr>
        <w:t xml:space="preserve">, </w:t>
      </w:r>
      <w:r w:rsidRPr="0032468E">
        <w:rPr>
          <w:rFonts w:cstheme="minorHAnsi"/>
          <w:color w:val="009900"/>
          <w:u w:val="single"/>
        </w:rPr>
        <w:t>leur</w:t>
      </w:r>
      <w:r w:rsidRPr="0032468E">
        <w:rPr>
          <w:rFonts w:cstheme="minorHAnsi"/>
          <w:color w:val="000000"/>
        </w:rPr>
        <w:t xml:space="preserve">, them, </w:t>
      </w:r>
      <w:r w:rsidRPr="0032468E">
        <w:rPr>
          <w:rFonts w:cstheme="minorHAnsi"/>
          <w:b/>
          <w:color w:val="000000"/>
        </w:rPr>
        <w:t>English</w:t>
      </w:r>
      <w:r w:rsidRPr="0032468E">
        <w:rPr>
          <w:rFonts w:cstheme="minorHAnsi"/>
          <w:color w:val="000000"/>
        </w:rPr>
        <w:t xml:space="preserve">, </w:t>
      </w:r>
      <w:r w:rsidRPr="0032468E">
        <w:rPr>
          <w:rFonts w:cstheme="minorHAnsi"/>
          <w:color w:val="009900"/>
          <w:u w:val="single"/>
        </w:rPr>
        <w:t>her</w:t>
      </w:r>
      <w:r w:rsidRPr="0032468E">
        <w:rPr>
          <w:rFonts w:cstheme="minorHAnsi"/>
        </w:rPr>
        <w:t xml:space="preserve">, [&lt;OE </w:t>
      </w:r>
      <w:r w:rsidRPr="0032468E">
        <w:rPr>
          <w:rFonts w:cstheme="minorHAnsi"/>
          <w:color w:val="009900"/>
          <w:u w:val="single"/>
        </w:rPr>
        <w:t>hire</w:t>
      </w:r>
      <w:r w:rsidRPr="0032468E">
        <w:rPr>
          <w:rFonts w:cstheme="minorHAnsi"/>
        </w:rPr>
        <w:t xml:space="preserve">], </w:t>
      </w:r>
      <w:r w:rsidRPr="0032468E">
        <w:rPr>
          <w:rStyle w:val="shorttext"/>
          <w:rFonts w:cstheme="minorHAnsi"/>
          <w:b/>
          <w:lang w:val="cy-GB"/>
        </w:rPr>
        <w:t>Georgian</w:t>
      </w:r>
      <w:r w:rsidRPr="0032468E">
        <w:rPr>
          <w:rStyle w:val="shorttext"/>
          <w:rFonts w:cstheme="minorHAnsi"/>
          <w:lang w:val="cy-GB"/>
        </w:rPr>
        <w:t xml:space="preserve">, </w:t>
      </w:r>
      <w:r w:rsidRPr="0032468E">
        <w:rPr>
          <w:rFonts w:ascii="Sylfaen" w:hAnsi="Sylfaen" w:cs="Sylfaen"/>
        </w:rPr>
        <w:t>იგი</w:t>
      </w:r>
      <w:r w:rsidRPr="0032468E">
        <w:rPr>
          <w:rFonts w:cstheme="minorHAnsi"/>
        </w:rPr>
        <w:t xml:space="preserve">, </w:t>
      </w:r>
      <w:r w:rsidRPr="0032468E">
        <w:rPr>
          <w:rFonts w:cstheme="minorHAnsi"/>
          <w:color w:val="993399"/>
          <w:u w:val="single"/>
          <w:shd w:val="clear" w:color="auto" w:fill="FFFFFF"/>
        </w:rPr>
        <w:t>igi</w:t>
      </w:r>
      <w:r w:rsidRPr="0032468E">
        <w:rPr>
          <w:rFonts w:cstheme="minorHAnsi"/>
          <w:shd w:val="clear" w:color="auto" w:fill="FFFFFF"/>
        </w:rPr>
        <w:t xml:space="preserve">, she, </w:t>
      </w:r>
      <w:r w:rsidRPr="0032468E">
        <w:rPr>
          <w:rStyle w:val="shorttext"/>
          <w:rFonts w:cstheme="minorHAnsi"/>
          <w:b/>
          <w:lang w:val="cy-GB"/>
        </w:rPr>
        <w:t>Belarusian</w:t>
      </w:r>
      <w:r w:rsidRPr="0032468E">
        <w:rPr>
          <w:rStyle w:val="shorttext"/>
          <w:rFonts w:cstheme="minorHAnsi"/>
          <w:lang w:val="cy-GB"/>
        </w:rPr>
        <w:t xml:space="preserve">, </w:t>
      </w:r>
      <w:r w:rsidRPr="0032468E">
        <w:rPr>
          <w:rFonts w:cstheme="minorHAnsi"/>
          <w:color w:val="993399"/>
          <w:u w:val="single"/>
          <w:shd w:val="clear" w:color="auto" w:fill="FFFFFF"/>
        </w:rPr>
        <w:t>іх</w:t>
      </w:r>
      <w:r w:rsidRPr="0032468E">
        <w:rPr>
          <w:rFonts w:cstheme="minorHAnsi"/>
          <w:shd w:val="clear" w:color="auto" w:fill="FFFFFF"/>
        </w:rPr>
        <w:t xml:space="preserve">, ich, them, </w:t>
      </w:r>
      <w:r w:rsidRPr="0032468E">
        <w:rPr>
          <w:rFonts w:cstheme="minorHAnsi"/>
          <w:b/>
          <w:shd w:val="clear" w:color="auto" w:fill="FFFFFF"/>
        </w:rPr>
        <w:t>Croatian</w:t>
      </w:r>
      <w:r w:rsidRPr="0032468E">
        <w:rPr>
          <w:rFonts w:cstheme="minorHAnsi"/>
          <w:shd w:val="clear" w:color="auto" w:fill="FFFFFF"/>
        </w:rPr>
        <w:t xml:space="preserve">, </w:t>
      </w:r>
      <w:r w:rsidRPr="0032468E">
        <w:rPr>
          <w:rFonts w:cstheme="minorHAnsi"/>
          <w:color w:val="993399"/>
          <w:u w:val="single"/>
        </w:rPr>
        <w:t>ih</w:t>
      </w:r>
      <w:r w:rsidRPr="0032468E">
        <w:rPr>
          <w:rFonts w:cstheme="minorHAnsi"/>
        </w:rPr>
        <w:t xml:space="preserve">, them, </w:t>
      </w:r>
      <w:r w:rsidRPr="0032468E">
        <w:rPr>
          <w:rFonts w:cstheme="minorHAnsi"/>
          <w:b/>
        </w:rPr>
        <w:t>Basque</w:t>
      </w:r>
      <w:r w:rsidRPr="0032468E">
        <w:rPr>
          <w:rFonts w:cstheme="minorHAnsi"/>
        </w:rPr>
        <w:t xml:space="preserve">, </w:t>
      </w:r>
      <w:r w:rsidRPr="0032468E">
        <w:rPr>
          <w:rStyle w:val="gt-baf-back"/>
          <w:rFonts w:cstheme="minorHAnsi"/>
          <w:color w:val="993399"/>
          <w:u w:val="single"/>
        </w:rPr>
        <w:t>haiek</w:t>
      </w:r>
      <w:r w:rsidRPr="0032468E">
        <w:rPr>
          <w:rStyle w:val="gt-baf-back"/>
          <w:rFonts w:cstheme="minorHAnsi"/>
        </w:rPr>
        <w:t xml:space="preserve">, they, them, those, </w:t>
      </w:r>
      <w:r w:rsidRPr="0032468E">
        <w:rPr>
          <w:rFonts w:cstheme="minorHAnsi"/>
          <w:b/>
          <w:shd w:val="clear" w:color="auto" w:fill="FFFFFF"/>
        </w:rPr>
        <w:t>Romanian</w:t>
      </w:r>
      <w:r w:rsidRPr="0032468E">
        <w:rPr>
          <w:rFonts w:cstheme="minorHAnsi"/>
          <w:shd w:val="clear" w:color="auto" w:fill="FFFFFF"/>
        </w:rPr>
        <w:t xml:space="preserve">, </w:t>
      </w:r>
      <w:r w:rsidRPr="0032468E">
        <w:rPr>
          <w:rFonts w:cstheme="minorHAnsi"/>
          <w:color w:val="FF0000"/>
          <w:u w:val="single"/>
        </w:rPr>
        <w:t>ea</w:t>
      </w:r>
      <w:r w:rsidRPr="0032468E">
        <w:rPr>
          <w:rFonts w:cstheme="minorHAnsi"/>
        </w:rPr>
        <w:t xml:space="preserve">, she, </w:t>
      </w:r>
      <w:r w:rsidRPr="0032468E">
        <w:rPr>
          <w:rFonts w:cstheme="minorHAnsi"/>
          <w:color w:val="CC6600"/>
          <w:u w:val="single"/>
        </w:rPr>
        <w:t>a</w:t>
      </w:r>
      <w:r w:rsidRPr="0032468E">
        <w:rPr>
          <w:rFonts w:cstheme="minorHAnsi"/>
        </w:rPr>
        <w:t xml:space="preserve"> </w:t>
      </w:r>
      <w:r w:rsidRPr="0032468E">
        <w:rPr>
          <w:rFonts w:cstheme="minorHAnsi"/>
          <w:color w:val="FF0000"/>
        </w:rPr>
        <w:t>ei</w:t>
      </w:r>
      <w:r w:rsidRPr="0032468E">
        <w:rPr>
          <w:rFonts w:cstheme="minorHAnsi"/>
        </w:rPr>
        <w:t xml:space="preserve">, her, </w:t>
      </w:r>
      <w:r w:rsidRPr="0032468E">
        <w:rPr>
          <w:rFonts w:cstheme="minorHAnsi"/>
          <w:color w:val="FF0000"/>
          <w:u w:val="single"/>
        </w:rPr>
        <w:t>ei,</w:t>
      </w:r>
      <w:r w:rsidRPr="0032468E">
        <w:rPr>
          <w:rFonts w:cstheme="minorHAnsi"/>
        </w:rPr>
        <w:t xml:space="preserve"> they, </w:t>
      </w:r>
      <w:r w:rsidRPr="0032468E">
        <w:rPr>
          <w:rFonts w:cstheme="minorHAnsi"/>
          <w:b/>
        </w:rPr>
        <w:t>Albanian</w:t>
      </w:r>
      <w:r w:rsidRPr="0032468E">
        <w:rPr>
          <w:rFonts w:cstheme="minorHAnsi"/>
        </w:rPr>
        <w:t xml:space="preserve">, </w:t>
      </w:r>
      <w:r w:rsidRPr="0032468E">
        <w:rPr>
          <w:rFonts w:cstheme="minorHAnsi"/>
          <w:color w:val="FF0000"/>
          <w:u w:val="single"/>
        </w:rPr>
        <w:t>ai,</w:t>
      </w:r>
      <w:r w:rsidRPr="0032468E">
        <w:rPr>
          <w:rFonts w:cstheme="minorHAnsi"/>
        </w:rPr>
        <w:t xml:space="preserve"> he, </w:t>
      </w:r>
      <w:r w:rsidRPr="0032468E">
        <w:rPr>
          <w:rFonts w:cstheme="minorHAnsi"/>
          <w:b/>
        </w:rPr>
        <w:t>Latin</w:t>
      </w:r>
      <w:r w:rsidRPr="0032468E">
        <w:rPr>
          <w:rFonts w:cstheme="minorHAnsi"/>
        </w:rPr>
        <w:t xml:space="preserve">, </w:t>
      </w:r>
      <w:r w:rsidRPr="0032468E">
        <w:rPr>
          <w:rFonts w:cstheme="minorHAnsi"/>
          <w:color w:val="FF0000"/>
          <w:u w:val="single"/>
        </w:rPr>
        <w:t>eius</w:t>
      </w:r>
      <w:r w:rsidRPr="0032468E">
        <w:rPr>
          <w:rFonts w:cstheme="minorHAnsi"/>
          <w:color w:val="EE0000"/>
        </w:rPr>
        <w:t xml:space="preserve">, </w:t>
      </w:r>
      <w:r w:rsidRPr="0032468E">
        <w:rPr>
          <w:rFonts w:cstheme="minorHAnsi"/>
          <w:color w:val="FF0000"/>
          <w:u w:val="single"/>
        </w:rPr>
        <w:t>ei</w:t>
      </w:r>
      <w:r w:rsidRPr="0032468E">
        <w:rPr>
          <w:rFonts w:cstheme="minorHAnsi"/>
          <w:color w:val="FF0000"/>
        </w:rPr>
        <w:t>,</w:t>
      </w:r>
      <w:r w:rsidRPr="0032468E">
        <w:rPr>
          <w:rFonts w:cstheme="minorHAnsi"/>
          <w:color w:val="FF0000"/>
          <w:u w:val="single"/>
        </w:rPr>
        <w:t xml:space="preserve"> ii</w:t>
      </w:r>
      <w:r w:rsidRPr="0032468E">
        <w:rPr>
          <w:rFonts w:cstheme="minorHAnsi"/>
          <w:color w:val="CC6600"/>
        </w:rPr>
        <w:t>,</w:t>
      </w:r>
      <w:r w:rsidRPr="0032468E">
        <w:rPr>
          <w:rFonts w:cstheme="minorHAnsi"/>
          <w:color w:val="EE0000"/>
        </w:rPr>
        <w:t xml:space="preserve"> </w:t>
      </w:r>
      <w:r w:rsidRPr="0032468E">
        <w:rPr>
          <w:rFonts w:cstheme="minorHAnsi"/>
          <w:color w:val="FF0000"/>
          <w:u w:val="single"/>
        </w:rPr>
        <w:t>eae</w:t>
      </w:r>
      <w:r w:rsidRPr="0032468E">
        <w:rPr>
          <w:rFonts w:cstheme="minorHAnsi"/>
          <w:color w:val="EE0000"/>
        </w:rPr>
        <w:t xml:space="preserve">, </w:t>
      </w:r>
      <w:r w:rsidRPr="0032468E">
        <w:rPr>
          <w:rFonts w:cstheme="minorHAnsi"/>
          <w:color w:val="FF0000"/>
          <w:u w:val="single"/>
        </w:rPr>
        <w:t>ea</w:t>
      </w:r>
      <w:r w:rsidRPr="0032468E">
        <w:rPr>
          <w:rFonts w:cstheme="minorHAnsi"/>
          <w:color w:val="EE0000"/>
        </w:rPr>
        <w:t>,</w:t>
      </w:r>
      <w:r w:rsidRPr="0032468E">
        <w:rPr>
          <w:rFonts w:cstheme="minorHAnsi"/>
          <w:color w:val="000000"/>
        </w:rPr>
        <w:t xml:space="preserve"> they, </w:t>
      </w:r>
      <w:r w:rsidRPr="0032468E">
        <w:rPr>
          <w:rFonts w:cstheme="minorHAnsi"/>
          <w:color w:val="FF0000"/>
          <w:u w:val="single"/>
        </w:rPr>
        <w:t>eius</w:t>
      </w:r>
      <w:r w:rsidRPr="0032468E">
        <w:rPr>
          <w:rFonts w:cstheme="minorHAnsi"/>
        </w:rPr>
        <w:t xml:space="preserve">, sing., </w:t>
      </w:r>
      <w:r w:rsidRPr="0032468E">
        <w:rPr>
          <w:rFonts w:cstheme="minorHAnsi"/>
          <w:color w:val="FF0000"/>
          <w:u w:val="single"/>
        </w:rPr>
        <w:t>eis</w:t>
      </w:r>
      <w:r w:rsidRPr="0032468E">
        <w:rPr>
          <w:rFonts w:cstheme="minorHAnsi"/>
        </w:rPr>
        <w:t xml:space="preserve">, </w:t>
      </w:r>
      <w:r w:rsidRPr="0032468E">
        <w:rPr>
          <w:rFonts w:cstheme="minorHAnsi"/>
          <w:color w:val="FF0000"/>
          <w:u w:val="single"/>
        </w:rPr>
        <w:t>iis</w:t>
      </w:r>
      <w:r w:rsidRPr="0032468E">
        <w:rPr>
          <w:rFonts w:cstheme="minorHAnsi"/>
        </w:rPr>
        <w:t>, pl.</w:t>
      </w:r>
      <w:r w:rsidRPr="0032468E">
        <w:rPr>
          <w:rFonts w:cstheme="minorHAnsi"/>
          <w:color w:val="EE0000"/>
        </w:rPr>
        <w:t xml:space="preserve"> </w:t>
      </w:r>
      <w:r w:rsidRPr="0032468E">
        <w:rPr>
          <w:rFonts w:cstheme="minorHAnsi"/>
          <w:color w:val="EE0000"/>
          <w:u w:val="single"/>
        </w:rPr>
        <w:t>eum</w:t>
      </w:r>
      <w:r w:rsidRPr="0032468E">
        <w:rPr>
          <w:rFonts w:cstheme="minorHAnsi"/>
          <w:color w:val="000000"/>
        </w:rPr>
        <w:t xml:space="preserve"> (m)</w:t>
      </w:r>
      <w:r w:rsidRPr="0032468E">
        <w:rPr>
          <w:rFonts w:cstheme="minorHAnsi"/>
          <w:color w:val="EE0000"/>
        </w:rPr>
        <w:t xml:space="preserve"> </w:t>
      </w:r>
      <w:r w:rsidRPr="0032468E">
        <w:rPr>
          <w:rFonts w:cstheme="minorHAnsi"/>
          <w:color w:val="EE0000"/>
          <w:u w:val="single"/>
        </w:rPr>
        <w:t>eam</w:t>
      </w:r>
      <w:r w:rsidRPr="0032468E">
        <w:rPr>
          <w:rFonts w:cstheme="minorHAnsi"/>
          <w:color w:val="000000"/>
          <w:u w:val="single"/>
        </w:rPr>
        <w:t xml:space="preserve"> </w:t>
      </w:r>
      <w:r w:rsidRPr="0032468E">
        <w:rPr>
          <w:rFonts w:cstheme="minorHAnsi"/>
          <w:color w:val="000000"/>
        </w:rPr>
        <w:t xml:space="preserve">(f), Acc. Single, himself, herself, itself, </w:t>
      </w:r>
      <w:r w:rsidRPr="0032468E">
        <w:rPr>
          <w:rFonts w:cstheme="minorHAnsi"/>
          <w:b/>
          <w:color w:val="000000"/>
        </w:rPr>
        <w:t>Scots-Gaelic</w:t>
      </w:r>
      <w:r w:rsidRPr="0032468E">
        <w:rPr>
          <w:rFonts w:cstheme="minorHAnsi"/>
          <w:color w:val="000000"/>
        </w:rPr>
        <w:t xml:space="preserve">, </w:t>
      </w:r>
      <w:r w:rsidRPr="0032468E">
        <w:rPr>
          <w:rFonts w:cstheme="minorHAnsi"/>
          <w:color w:val="FF0000"/>
          <w:u w:val="single"/>
        </w:rPr>
        <w:t>e</w:t>
      </w:r>
      <w:r w:rsidRPr="0032468E">
        <w:rPr>
          <w:rFonts w:cstheme="minorHAnsi"/>
          <w:color w:val="000000"/>
        </w:rPr>
        <w:t xml:space="preserve">, he, </w:t>
      </w:r>
      <w:r w:rsidRPr="0032468E">
        <w:rPr>
          <w:rFonts w:cstheme="minorHAnsi"/>
          <w:color w:val="FF0000"/>
          <w:u w:val="single"/>
        </w:rPr>
        <w:t>i,</w:t>
      </w:r>
      <w:r w:rsidRPr="0032468E">
        <w:rPr>
          <w:rFonts w:cstheme="minorHAnsi"/>
          <w:color w:val="000000"/>
        </w:rPr>
        <w:t xml:space="preserve"> she, </w:t>
      </w:r>
      <w:r w:rsidRPr="0032468E">
        <w:rPr>
          <w:rFonts w:cstheme="minorHAnsi"/>
          <w:b/>
          <w:color w:val="000000"/>
        </w:rPr>
        <w:t>Welsh</w:t>
      </w:r>
      <w:r w:rsidRPr="0032468E">
        <w:rPr>
          <w:rFonts w:cstheme="minorHAnsi"/>
          <w:color w:val="000000"/>
        </w:rPr>
        <w:t xml:space="preserve">, </w:t>
      </w:r>
      <w:r w:rsidRPr="0032468E">
        <w:rPr>
          <w:rFonts w:cstheme="minorHAnsi"/>
          <w:color w:val="FF0000"/>
          <w:u w:val="single"/>
        </w:rPr>
        <w:t>he</w:t>
      </w:r>
      <w:r w:rsidRPr="0032468E">
        <w:rPr>
          <w:rFonts w:cstheme="minorHAnsi"/>
        </w:rPr>
        <w:t xml:space="preserve">, he, </w:t>
      </w:r>
      <w:r w:rsidRPr="0032468E">
        <w:rPr>
          <w:rFonts w:cstheme="minorHAnsi"/>
          <w:color w:val="FF0000"/>
          <w:u w:val="single"/>
        </w:rPr>
        <w:t>hi,</w:t>
      </w:r>
      <w:r w:rsidRPr="0032468E">
        <w:rPr>
          <w:rFonts w:cstheme="minorHAnsi"/>
        </w:rPr>
        <w:t xml:space="preserve"> she; </w:t>
      </w:r>
      <w:r w:rsidRPr="0032468E">
        <w:rPr>
          <w:rFonts w:cstheme="minorHAnsi"/>
          <w:color w:val="FF0000"/>
          <w:u w:val="single"/>
        </w:rPr>
        <w:t>ei</w:t>
      </w:r>
      <w:r w:rsidRPr="0032468E">
        <w:rPr>
          <w:rFonts w:cstheme="minorHAnsi"/>
        </w:rPr>
        <w:t xml:space="preserve"> ('i, 'w), </w:t>
      </w:r>
      <w:r w:rsidRPr="0032468E">
        <w:rPr>
          <w:rFonts w:cstheme="minorHAnsi"/>
          <w:color w:val="FF0000"/>
          <w:u w:val="single"/>
        </w:rPr>
        <w:t>hi</w:t>
      </w:r>
      <w:r w:rsidRPr="0032468E">
        <w:rPr>
          <w:rFonts w:cstheme="minorHAnsi"/>
        </w:rPr>
        <w:t>, it,</w:t>
      </w:r>
      <w:r w:rsidRPr="0032468E">
        <w:rPr>
          <w:rFonts w:cstheme="minorHAnsi"/>
          <w:color w:val="000000"/>
        </w:rPr>
        <w:t xml:space="preserve"> </w:t>
      </w:r>
      <w:r w:rsidRPr="0032468E">
        <w:rPr>
          <w:rFonts w:cstheme="minorHAnsi"/>
          <w:b/>
          <w:color w:val="000000"/>
        </w:rPr>
        <w:t>English</w:t>
      </w:r>
      <w:r w:rsidRPr="0032468E">
        <w:rPr>
          <w:rFonts w:cstheme="minorHAnsi"/>
          <w:color w:val="000000"/>
        </w:rPr>
        <w:t xml:space="preserve">, </w:t>
      </w:r>
      <w:r w:rsidRPr="0032468E">
        <w:rPr>
          <w:rFonts w:cstheme="minorHAnsi"/>
          <w:color w:val="FF0000"/>
          <w:u w:val="single"/>
        </w:rPr>
        <w:t>him</w:t>
      </w:r>
      <w:r w:rsidRPr="0032468E">
        <w:rPr>
          <w:rFonts w:cstheme="minorHAnsi"/>
        </w:rPr>
        <w:t xml:space="preserve">, [&lt;OE], </w:t>
      </w:r>
      <w:r w:rsidRPr="0032468E">
        <w:rPr>
          <w:rFonts w:cstheme="minorHAnsi"/>
          <w:color w:val="FF0000"/>
          <w:u w:val="single"/>
        </w:rPr>
        <w:t>he</w:t>
      </w:r>
      <w:r w:rsidRPr="0032468E">
        <w:rPr>
          <w:rFonts w:cstheme="minorHAnsi"/>
        </w:rPr>
        <w:t xml:space="preserve">, [&lt;OE. </w:t>
      </w:r>
      <w:r w:rsidRPr="0032468E">
        <w:rPr>
          <w:rFonts w:cstheme="minorHAnsi"/>
          <w:color w:val="FF0000"/>
          <w:u w:val="single"/>
        </w:rPr>
        <w:t>h</w:t>
      </w:r>
      <w:r w:rsidRPr="0032468E">
        <w:rPr>
          <w:rFonts w:eastAsia="Calibri" w:cstheme="minorHAnsi"/>
          <w:color w:val="FF0000"/>
          <w:u w:val="single"/>
        </w:rPr>
        <w:t>ē</w:t>
      </w:r>
      <w:r w:rsidRPr="0032468E">
        <w:rPr>
          <w:rFonts w:eastAsia="Calibri" w:cstheme="minorHAnsi"/>
        </w:rPr>
        <w:t xml:space="preserve">], </w:t>
      </w:r>
      <w:r w:rsidRPr="0032468E">
        <w:rPr>
          <w:rFonts w:cstheme="minorHAnsi"/>
        </w:rPr>
        <w:t xml:space="preserve">it, </w:t>
      </w:r>
      <w:r w:rsidRPr="0032468E">
        <w:rPr>
          <w:rFonts w:cstheme="minorHAnsi"/>
          <w:b/>
        </w:rPr>
        <w:t>Traditional Chinese</w:t>
      </w:r>
      <w:r w:rsidRPr="0032468E">
        <w:rPr>
          <w:rFonts w:cstheme="minorHAnsi"/>
        </w:rPr>
        <w:t xml:space="preserve">, </w:t>
      </w:r>
      <w:r w:rsidRPr="0032468E">
        <w:rPr>
          <w:rStyle w:val="jlqj4b"/>
          <w:rFonts w:eastAsia="MS Gothic" w:cstheme="minorHAnsi"/>
          <w:lang w:val="mn-MN" w:eastAsia="zh-TW"/>
        </w:rPr>
        <w:t>伊</w:t>
      </w:r>
      <w:r w:rsidRPr="0032468E">
        <w:rPr>
          <w:rStyle w:val="jlqj4b"/>
          <w:rFonts w:cstheme="minorHAnsi"/>
          <w:lang w:val="mn-MN" w:eastAsia="zh-TW"/>
        </w:rPr>
        <w:t xml:space="preserve">, </w:t>
      </w:r>
      <w:r w:rsidRPr="0032468E">
        <w:rPr>
          <w:rStyle w:val="jlqj4b"/>
          <w:rFonts w:cstheme="minorHAnsi"/>
          <w:color w:val="FF0000"/>
          <w:lang w:val="mn-MN" w:eastAsia="zh-TW"/>
        </w:rPr>
        <w:t>Yī</w:t>
      </w:r>
      <w:r w:rsidRPr="0032468E">
        <w:rPr>
          <w:rStyle w:val="jlqj4b"/>
          <w:rFonts w:cstheme="minorHAnsi"/>
          <w:lang w:val="mn-MN" w:eastAsia="zh-TW"/>
        </w:rPr>
        <w:t>, he, she,</w:t>
      </w:r>
      <w:r w:rsidRPr="0032468E">
        <w:rPr>
          <w:rStyle w:val="jlqj4b"/>
          <w:rFonts w:cstheme="minorHAnsi"/>
          <w:lang w:eastAsia="zh-TW"/>
        </w:rPr>
        <w:t xml:space="preserve"> </w:t>
      </w:r>
      <w:r w:rsidRPr="0032468E">
        <w:rPr>
          <w:rFonts w:eastAsia="Calibri" w:cstheme="minorHAnsi"/>
          <w:b/>
        </w:rPr>
        <w:t>Bekarusian</w:t>
      </w:r>
      <w:r w:rsidRPr="0032468E">
        <w:rPr>
          <w:rFonts w:eastAsia="Calibri" w:cstheme="minorHAnsi"/>
        </w:rPr>
        <w:t xml:space="preserve">, </w:t>
      </w:r>
      <w:r w:rsidRPr="0032468E">
        <w:rPr>
          <w:rFonts w:cstheme="minorHAnsi"/>
          <w:color w:val="3333FF"/>
          <w:u w:val="single"/>
          <w:shd w:val="clear" w:color="auto" w:fill="FFFFFF"/>
        </w:rPr>
        <w:t>jon</w:t>
      </w:r>
      <w:r w:rsidRPr="0032468E">
        <w:rPr>
          <w:rFonts w:cstheme="minorHAnsi"/>
          <w:shd w:val="clear" w:color="auto" w:fill="FFFFFF"/>
        </w:rPr>
        <w:t>, he, яна,</w:t>
      </w:r>
      <w:r w:rsidRPr="0032468E">
        <w:rPr>
          <w:rFonts w:cstheme="minorHAnsi"/>
          <w:color w:val="3333FF"/>
          <w:shd w:val="clear" w:color="auto" w:fill="FFFFFF"/>
        </w:rPr>
        <w:t xml:space="preserve"> </w:t>
      </w:r>
      <w:r w:rsidRPr="0032468E">
        <w:rPr>
          <w:rFonts w:cstheme="minorHAnsi"/>
          <w:color w:val="3333FF"/>
          <w:u w:val="single"/>
          <w:shd w:val="clear" w:color="auto" w:fill="FFFFFF"/>
        </w:rPr>
        <w:t>jana</w:t>
      </w:r>
      <w:r w:rsidRPr="0032468E">
        <w:rPr>
          <w:rFonts w:cstheme="minorHAnsi"/>
          <w:shd w:val="clear" w:color="auto" w:fill="FFFFFF"/>
        </w:rPr>
        <w:t xml:space="preserve">, she, </w:t>
      </w:r>
      <w:r w:rsidRPr="0032468E">
        <w:rPr>
          <w:rFonts w:cstheme="minorHAnsi"/>
          <w:color w:val="3333FF"/>
          <w:u w:val="single"/>
          <w:shd w:val="clear" w:color="auto" w:fill="FFFFFF"/>
        </w:rPr>
        <w:t>jany</w:t>
      </w:r>
      <w:r w:rsidRPr="0032468E">
        <w:rPr>
          <w:rFonts w:cstheme="minorHAnsi"/>
          <w:shd w:val="clear" w:color="auto" w:fill="FFFFFF"/>
        </w:rPr>
        <w:t xml:space="preserve">, they, </w:t>
      </w:r>
      <w:r w:rsidRPr="0032468E">
        <w:rPr>
          <w:rFonts w:cstheme="minorHAnsi"/>
          <w:b/>
          <w:shd w:val="clear" w:color="auto" w:fill="FFFFFF"/>
        </w:rPr>
        <w:t>Croatian</w:t>
      </w:r>
      <w:r w:rsidRPr="0032468E">
        <w:rPr>
          <w:rFonts w:cstheme="minorHAnsi"/>
          <w:shd w:val="clear" w:color="auto" w:fill="FFFFFF"/>
        </w:rPr>
        <w:t xml:space="preserve">, </w:t>
      </w:r>
      <w:r w:rsidRPr="0032468E">
        <w:rPr>
          <w:rFonts w:cstheme="minorHAnsi"/>
          <w:color w:val="3333FF"/>
          <w:u w:val="single"/>
        </w:rPr>
        <w:t>on</w:t>
      </w:r>
      <w:r w:rsidRPr="0032468E">
        <w:rPr>
          <w:rFonts w:cstheme="minorHAnsi"/>
        </w:rPr>
        <w:t xml:space="preserve">, he, </w:t>
      </w:r>
      <w:r w:rsidRPr="0032468E">
        <w:rPr>
          <w:rFonts w:cstheme="minorHAnsi"/>
          <w:color w:val="3333FF"/>
          <w:u w:val="single"/>
        </w:rPr>
        <w:t>ona</w:t>
      </w:r>
      <w:r w:rsidRPr="0032468E">
        <w:rPr>
          <w:rFonts w:cstheme="minorHAnsi"/>
        </w:rPr>
        <w:t xml:space="preserve">, she, </w:t>
      </w:r>
      <w:r w:rsidRPr="0032468E">
        <w:rPr>
          <w:rFonts w:cstheme="minorHAnsi"/>
          <w:color w:val="3333FF"/>
          <w:u w:val="single"/>
        </w:rPr>
        <w:t>oni</w:t>
      </w:r>
      <w:r w:rsidRPr="0032468E">
        <w:rPr>
          <w:rFonts w:cstheme="minorHAnsi"/>
          <w:color w:val="3333FF"/>
        </w:rPr>
        <w:t>,</w:t>
      </w:r>
      <w:r w:rsidRPr="0032468E">
        <w:rPr>
          <w:rFonts w:cstheme="minorHAnsi"/>
        </w:rPr>
        <w:t xml:space="preserve"> they, </w:t>
      </w:r>
      <w:r w:rsidRPr="0032468E">
        <w:rPr>
          <w:rFonts w:cstheme="minorHAnsi"/>
          <w:b/>
        </w:rPr>
        <w:t>Polish</w:t>
      </w:r>
      <w:r w:rsidRPr="0032468E">
        <w:rPr>
          <w:rFonts w:cstheme="minorHAnsi"/>
        </w:rPr>
        <w:t xml:space="preserve">, </w:t>
      </w:r>
      <w:r w:rsidRPr="0032468E">
        <w:rPr>
          <w:rFonts w:cstheme="minorHAnsi"/>
          <w:color w:val="3333FF"/>
          <w:u w:val="single"/>
        </w:rPr>
        <w:t>on</w:t>
      </w:r>
      <w:r w:rsidRPr="0032468E">
        <w:rPr>
          <w:rFonts w:cstheme="minorHAnsi"/>
        </w:rPr>
        <w:t xml:space="preserve">, he, it, </w:t>
      </w:r>
      <w:r w:rsidRPr="0032468E">
        <w:rPr>
          <w:rFonts w:cstheme="minorHAnsi"/>
          <w:color w:val="3333FF"/>
          <w:u w:val="single"/>
        </w:rPr>
        <w:t>ona</w:t>
      </w:r>
      <w:r w:rsidRPr="0032468E">
        <w:rPr>
          <w:rFonts w:cstheme="minorHAnsi"/>
        </w:rPr>
        <w:t xml:space="preserve">, she, it, </w:t>
      </w:r>
      <w:r w:rsidRPr="0032468E">
        <w:rPr>
          <w:rFonts w:cstheme="minorHAnsi"/>
          <w:color w:val="3333FF"/>
          <w:u w:val="single"/>
        </w:rPr>
        <w:t>one</w:t>
      </w:r>
      <w:r w:rsidRPr="0032468E">
        <w:rPr>
          <w:rFonts w:cstheme="minorHAnsi"/>
          <w:color w:val="0000EE"/>
        </w:rPr>
        <w:t xml:space="preserve">, </w:t>
      </w:r>
      <w:r w:rsidRPr="0032468E">
        <w:rPr>
          <w:rFonts w:cstheme="minorHAnsi"/>
          <w:color w:val="3333FF"/>
          <w:u w:val="single"/>
        </w:rPr>
        <w:t>oni</w:t>
      </w:r>
      <w:r w:rsidRPr="0032468E">
        <w:rPr>
          <w:rFonts w:cstheme="minorHAnsi"/>
          <w:color w:val="3333FF"/>
        </w:rPr>
        <w:t>,</w:t>
      </w:r>
      <w:r w:rsidRPr="0032468E">
        <w:rPr>
          <w:rFonts w:cstheme="minorHAnsi"/>
        </w:rPr>
        <w:t xml:space="preserve"> they, </w:t>
      </w:r>
      <w:r w:rsidRPr="0032468E">
        <w:rPr>
          <w:rFonts w:cstheme="minorHAnsi"/>
          <w:b/>
        </w:rPr>
        <w:t>Latvian</w:t>
      </w:r>
      <w:r w:rsidRPr="0032468E">
        <w:rPr>
          <w:rFonts w:cstheme="minorHAnsi"/>
        </w:rPr>
        <w:t xml:space="preserve">, </w:t>
      </w:r>
      <w:r w:rsidRPr="0032468E">
        <w:rPr>
          <w:rFonts w:cstheme="minorHAnsi"/>
          <w:color w:val="3333FF"/>
          <w:u w:val="single"/>
        </w:rPr>
        <w:t>viņa</w:t>
      </w:r>
      <w:r w:rsidRPr="0032468E">
        <w:rPr>
          <w:rFonts w:cstheme="minorHAnsi"/>
        </w:rPr>
        <w:t xml:space="preserve">, she, </w:t>
      </w:r>
      <w:r w:rsidRPr="0032468E">
        <w:rPr>
          <w:rFonts w:cstheme="minorHAnsi"/>
          <w:color w:val="3333FF"/>
          <w:u w:val="single"/>
        </w:rPr>
        <w:t>viņas</w:t>
      </w:r>
      <w:r w:rsidRPr="0032468E">
        <w:rPr>
          <w:rFonts w:cstheme="minorHAnsi"/>
        </w:rPr>
        <w:t xml:space="preserve">, her, </w:t>
      </w:r>
      <w:r w:rsidRPr="0032468E">
        <w:rPr>
          <w:rFonts w:cstheme="minorHAnsi"/>
          <w:color w:val="3333FF"/>
          <w:u w:val="single"/>
        </w:rPr>
        <w:t>viņi,</w:t>
      </w:r>
      <w:r w:rsidRPr="0032468E">
        <w:rPr>
          <w:rFonts w:cstheme="minorHAnsi"/>
        </w:rPr>
        <w:t xml:space="preserve"> they,</w:t>
      </w:r>
      <w:r w:rsidRPr="0032468E">
        <w:rPr>
          <w:rFonts w:cstheme="minorHAnsi"/>
          <w:color w:val="3333FF"/>
        </w:rPr>
        <w:t xml:space="preserve"> </w:t>
      </w:r>
      <w:r w:rsidRPr="0032468E">
        <w:rPr>
          <w:rFonts w:cstheme="minorHAnsi"/>
          <w:color w:val="3333FF"/>
          <w:u w:val="single"/>
        </w:rPr>
        <w:t>viņiem</w:t>
      </w:r>
      <w:r w:rsidRPr="0032468E">
        <w:rPr>
          <w:rFonts w:cstheme="minorHAnsi"/>
        </w:rPr>
        <w:t xml:space="preserve">, them, </w:t>
      </w:r>
      <w:r w:rsidRPr="0032468E">
        <w:rPr>
          <w:rFonts w:cstheme="minorHAnsi"/>
          <w:b/>
        </w:rPr>
        <w:t>Persian</w:t>
      </w:r>
      <w:r w:rsidRPr="0032468E">
        <w:rPr>
          <w:rFonts w:cstheme="minorHAnsi"/>
        </w:rPr>
        <w:t xml:space="preserve">, </w:t>
      </w:r>
      <w:r w:rsidRPr="0032468E">
        <w:rPr>
          <w:rFonts w:cstheme="minorHAnsi"/>
          <w:color w:val="CC6600"/>
          <w:u w:val="single"/>
        </w:rPr>
        <w:t>u</w:t>
      </w:r>
      <w:r w:rsidRPr="0032468E">
        <w:rPr>
          <w:rFonts w:cstheme="minorHAnsi"/>
        </w:rPr>
        <w:t xml:space="preserve">, </w:t>
      </w:r>
      <w:r w:rsidRPr="0032468E">
        <w:rPr>
          <w:rStyle w:val="nobold"/>
          <w:rFonts w:cstheme="minorHAnsi"/>
        </w:rPr>
        <w:t>او</w:t>
      </w:r>
      <w:r w:rsidRPr="0032468E">
        <w:rPr>
          <w:rFonts w:cstheme="minorHAnsi"/>
        </w:rPr>
        <w:t xml:space="preserve">  he, her, his, she, it, they, </w:t>
      </w:r>
      <w:r w:rsidRPr="0032468E">
        <w:rPr>
          <w:rFonts w:cstheme="minorHAnsi"/>
          <w:b/>
        </w:rPr>
        <w:t>Turkish</w:t>
      </w:r>
      <w:r w:rsidRPr="0032468E">
        <w:rPr>
          <w:rFonts w:cstheme="minorHAnsi"/>
        </w:rPr>
        <w:t xml:space="preserve">, </w:t>
      </w:r>
      <w:r w:rsidRPr="0032468E">
        <w:rPr>
          <w:rStyle w:val="jlqj4b"/>
          <w:rFonts w:cstheme="minorHAnsi"/>
          <w:color w:val="CC6600"/>
          <w:u w:val="single"/>
          <w:lang w:bidi="gu-IN"/>
        </w:rPr>
        <w:t>O</w:t>
      </w:r>
      <w:r w:rsidRPr="0032468E">
        <w:rPr>
          <w:rStyle w:val="jlqj4b"/>
          <w:rFonts w:cstheme="minorHAnsi"/>
          <w:lang w:bidi="gu-IN"/>
        </w:rPr>
        <w:t>,</w:t>
      </w:r>
      <w:r w:rsidRPr="0032468E">
        <w:rPr>
          <w:rStyle w:val="jlqj4b"/>
          <w:rFonts w:cstheme="minorHAnsi"/>
          <w:cs/>
          <w:lang w:bidi="gu-IN"/>
        </w:rPr>
        <w:t xml:space="preserve"> </w:t>
      </w:r>
      <w:r w:rsidRPr="0032468E">
        <w:rPr>
          <w:rStyle w:val="jlqj4b"/>
          <w:rFonts w:cstheme="minorHAnsi"/>
          <w:lang w:bidi="gu-IN"/>
        </w:rPr>
        <w:t xml:space="preserve">it, that, he she, him, her, </w:t>
      </w:r>
      <w:r w:rsidRPr="0032468E">
        <w:rPr>
          <w:rStyle w:val="jlqj4b"/>
          <w:rFonts w:cstheme="minorHAnsi"/>
          <w:b/>
          <w:lang w:bidi="gu-IN"/>
        </w:rPr>
        <w:t>Kazakh</w:t>
      </w:r>
      <w:r w:rsidRPr="0032468E">
        <w:rPr>
          <w:rStyle w:val="jlqj4b"/>
          <w:rFonts w:cstheme="minorHAnsi"/>
          <w:lang w:bidi="gu-IN"/>
        </w:rPr>
        <w:t xml:space="preserve">, </w:t>
      </w:r>
      <w:r w:rsidRPr="0032468E">
        <w:rPr>
          <w:rStyle w:val="jlqj4b"/>
          <w:rFonts w:cstheme="minorHAnsi"/>
          <w:lang w:val="kk-KZ" w:bidi="gu-IN"/>
        </w:rPr>
        <w:t xml:space="preserve">ол, </w:t>
      </w:r>
      <w:r w:rsidRPr="0032468E">
        <w:rPr>
          <w:rStyle w:val="jlqj4b"/>
          <w:rFonts w:cstheme="minorHAnsi"/>
          <w:color w:val="CC6600"/>
          <w:u w:val="single"/>
          <w:lang w:val="kk-KZ" w:bidi="gu-IN"/>
        </w:rPr>
        <w:t>ol</w:t>
      </w:r>
      <w:r w:rsidRPr="0032468E">
        <w:rPr>
          <w:rStyle w:val="jlqj4b"/>
          <w:rFonts w:cstheme="minorHAnsi"/>
          <w:lang w:val="kk-KZ" w:bidi="gu-IN"/>
        </w:rPr>
        <w:t>, he, she, it</w:t>
      </w:r>
      <w:r w:rsidRPr="0032468E">
        <w:rPr>
          <w:rStyle w:val="jlqj4b"/>
          <w:rFonts w:cstheme="minorHAnsi"/>
          <w:lang w:bidi="gu-IN"/>
        </w:rPr>
        <w:t xml:space="preserve">, </w:t>
      </w:r>
      <w:r w:rsidRPr="0032468E">
        <w:rPr>
          <w:rStyle w:val="jlqj4b"/>
          <w:rFonts w:cstheme="minorHAnsi"/>
          <w:b/>
          <w:lang w:bidi="gu-IN"/>
        </w:rPr>
        <w:t>Uzbek</w:t>
      </w:r>
      <w:r w:rsidRPr="0032468E">
        <w:rPr>
          <w:rStyle w:val="jlqj4b"/>
          <w:rFonts w:cstheme="minorHAnsi"/>
          <w:lang w:bidi="gu-IN"/>
        </w:rPr>
        <w:t xml:space="preserve">, </w:t>
      </w:r>
      <w:r w:rsidRPr="0032468E">
        <w:rPr>
          <w:rStyle w:val="jlqj4b"/>
          <w:rFonts w:cstheme="minorHAnsi"/>
          <w:color w:val="CC6600"/>
          <w:u w:val="single"/>
          <w:lang w:val="uz-Latn-UZ"/>
        </w:rPr>
        <w:t>u</w:t>
      </w:r>
      <w:r w:rsidRPr="0032468E">
        <w:rPr>
          <w:rStyle w:val="jlqj4b"/>
          <w:rFonts w:cstheme="minorHAnsi"/>
          <w:lang w:val="uz-Latn-UZ"/>
        </w:rPr>
        <w:t xml:space="preserve">, he, she, </w:t>
      </w:r>
      <w:r w:rsidRPr="0032468E">
        <w:rPr>
          <w:rStyle w:val="jlqj4b"/>
          <w:rFonts w:cstheme="minorHAnsi"/>
          <w:b/>
          <w:lang w:val="uz-Latn-UZ"/>
        </w:rPr>
        <w:t>Tajik</w:t>
      </w:r>
      <w:r w:rsidRPr="0032468E">
        <w:rPr>
          <w:rStyle w:val="jlqj4b"/>
          <w:rFonts w:cstheme="minorHAnsi"/>
          <w:lang w:val="uz-Latn-UZ"/>
        </w:rPr>
        <w:t xml:space="preserve">, </w:t>
      </w:r>
      <w:r w:rsidRPr="0032468E">
        <w:rPr>
          <w:rStyle w:val="jlqj4b"/>
          <w:rFonts w:cstheme="minorHAnsi"/>
          <w:lang w:val="tg-Cyrl-TJ"/>
        </w:rPr>
        <w:t xml:space="preserve">ӯ, </w:t>
      </w:r>
      <w:r w:rsidRPr="0032468E">
        <w:rPr>
          <w:rStyle w:val="jlqj4b"/>
          <w:rFonts w:cstheme="minorHAnsi"/>
          <w:color w:val="CC6600"/>
          <w:u w:val="single"/>
          <w:lang w:val="tg-Cyrl-TJ"/>
        </w:rPr>
        <w:t>ū</w:t>
      </w:r>
      <w:r w:rsidRPr="0032468E">
        <w:rPr>
          <w:rStyle w:val="jlqj4b"/>
          <w:rFonts w:cstheme="minorHAnsi"/>
          <w:lang w:val="tg-Cyrl-TJ"/>
        </w:rPr>
        <w:t>, he, she, him, her, his</w:t>
      </w:r>
      <w:r w:rsidRPr="0032468E">
        <w:rPr>
          <w:rStyle w:val="jlqj4b"/>
          <w:rFonts w:cstheme="minorHAnsi"/>
        </w:rPr>
        <w:t xml:space="preserve">, </w:t>
      </w:r>
      <w:r w:rsidRPr="0032468E">
        <w:rPr>
          <w:rStyle w:val="jlqj4b"/>
          <w:rFonts w:cstheme="minorHAnsi"/>
          <w:b/>
        </w:rPr>
        <w:t>Belarusian</w:t>
      </w:r>
      <w:r w:rsidRPr="0032468E">
        <w:rPr>
          <w:rStyle w:val="jlqj4b"/>
          <w:rFonts w:cstheme="minorHAnsi"/>
        </w:rPr>
        <w:t xml:space="preserve">, </w:t>
      </w:r>
      <w:r w:rsidRPr="0032468E">
        <w:rPr>
          <w:rFonts w:cstheme="minorHAnsi"/>
        </w:rPr>
        <w:t xml:space="preserve">яго, </w:t>
      </w:r>
      <w:r w:rsidRPr="0032468E">
        <w:rPr>
          <w:rFonts w:cstheme="minorHAnsi"/>
          <w:color w:val="009900"/>
          <w:u w:val="single"/>
          <w:shd w:val="clear" w:color="auto" w:fill="FFFFFF"/>
        </w:rPr>
        <w:t>jaho</w:t>
      </w:r>
      <w:r w:rsidRPr="0032468E">
        <w:rPr>
          <w:rFonts w:cstheme="minorHAnsi"/>
          <w:shd w:val="clear" w:color="auto" w:fill="FFFFFF"/>
        </w:rPr>
        <w:t xml:space="preserve">, him, </w:t>
      </w:r>
      <w:r w:rsidRPr="0032468E">
        <w:rPr>
          <w:rFonts w:cstheme="minorHAnsi"/>
          <w:b/>
          <w:shd w:val="clear" w:color="auto" w:fill="FFFFFF"/>
        </w:rPr>
        <w:t>Croatian</w:t>
      </w:r>
      <w:r w:rsidRPr="0032468E">
        <w:rPr>
          <w:rFonts w:cstheme="minorHAnsi"/>
          <w:shd w:val="clear" w:color="auto" w:fill="FFFFFF"/>
        </w:rPr>
        <w:t xml:space="preserve">, </w:t>
      </w:r>
      <w:r w:rsidRPr="0032468E">
        <w:rPr>
          <w:rFonts w:cstheme="minorHAnsi"/>
          <w:color w:val="009900"/>
          <w:u w:val="single"/>
        </w:rPr>
        <w:t>to</w:t>
      </w:r>
      <w:r w:rsidRPr="0032468E">
        <w:rPr>
          <w:rFonts w:cstheme="minorHAnsi"/>
        </w:rPr>
        <w:t xml:space="preserve">, it, </w:t>
      </w:r>
      <w:r w:rsidRPr="0032468E">
        <w:rPr>
          <w:rFonts w:cstheme="minorHAnsi"/>
          <w:b/>
          <w:shd w:val="clear" w:color="auto" w:fill="FFFFFF"/>
        </w:rPr>
        <w:t>Albanian</w:t>
      </w:r>
      <w:r w:rsidRPr="0032468E">
        <w:rPr>
          <w:rFonts w:cstheme="minorHAnsi"/>
          <w:shd w:val="clear" w:color="auto" w:fill="FFFFFF"/>
        </w:rPr>
        <w:t xml:space="preserve">, </w:t>
      </w:r>
      <w:r w:rsidRPr="0032468E">
        <w:rPr>
          <w:rFonts w:cstheme="minorHAnsi"/>
          <w:color w:val="009900"/>
          <w:u w:val="single"/>
        </w:rPr>
        <w:t>ajo</w:t>
      </w:r>
      <w:r w:rsidRPr="0032468E">
        <w:rPr>
          <w:rFonts w:cstheme="minorHAnsi"/>
        </w:rPr>
        <w:t xml:space="preserve">, she, </w:t>
      </w:r>
      <w:r w:rsidRPr="0032468E">
        <w:rPr>
          <w:rStyle w:val="jlqj4b"/>
          <w:rFonts w:cstheme="minorHAnsi"/>
          <w:b/>
        </w:rPr>
        <w:t>Irish</w:t>
      </w:r>
      <w:r w:rsidRPr="0032468E">
        <w:rPr>
          <w:rStyle w:val="jlqj4b"/>
          <w:rFonts w:cstheme="minorHAnsi"/>
        </w:rPr>
        <w:t xml:space="preserve">, </w:t>
      </w:r>
      <w:r w:rsidRPr="0032468E">
        <w:rPr>
          <w:rFonts w:cstheme="minorHAnsi"/>
          <w:color w:val="009900"/>
          <w:u w:val="single"/>
        </w:rPr>
        <w:t>dó</w:t>
      </w:r>
      <w:r w:rsidRPr="0032468E">
        <w:rPr>
          <w:rFonts w:cstheme="minorHAnsi"/>
          <w:color w:val="000000"/>
        </w:rPr>
        <w:t xml:space="preserve">, him, </w:t>
      </w:r>
      <w:r w:rsidRPr="0032468E">
        <w:rPr>
          <w:rFonts w:cstheme="minorHAnsi"/>
          <w:color w:val="009900"/>
          <w:u w:val="single"/>
        </w:rPr>
        <w:t>di</w:t>
      </w:r>
      <w:r w:rsidRPr="0032468E">
        <w:rPr>
          <w:rFonts w:cstheme="minorHAnsi"/>
          <w:color w:val="000000"/>
        </w:rPr>
        <w:t xml:space="preserve">, her, </w:t>
      </w:r>
      <w:r w:rsidRPr="0032468E">
        <w:rPr>
          <w:rStyle w:val="jlqj4b"/>
          <w:rFonts w:cstheme="minorHAnsi"/>
        </w:rPr>
        <w:t xml:space="preserve"> </w:t>
      </w:r>
      <w:r w:rsidRPr="0032468E">
        <w:rPr>
          <w:rStyle w:val="jlqj4b"/>
          <w:rFonts w:cstheme="minorHAnsi"/>
          <w:b/>
        </w:rPr>
        <w:t>Gujarati</w:t>
      </w:r>
      <w:r w:rsidRPr="0032468E">
        <w:rPr>
          <w:rStyle w:val="jlqj4b"/>
          <w:rFonts w:cstheme="minorHAnsi"/>
        </w:rPr>
        <w:t xml:space="preserve">, </w:t>
      </w:r>
      <w:r w:rsidRPr="0032468E">
        <w:rPr>
          <w:rStyle w:val="jlqj4b"/>
          <w:rFonts w:ascii="Nirmala UI" w:hAnsi="Nirmala UI" w:cs="Nirmala UI" w:hint="cs"/>
          <w:cs/>
          <w:lang w:bidi="gu-IN"/>
        </w:rPr>
        <w:t>તેમણે</w:t>
      </w:r>
      <w:r w:rsidRPr="0032468E">
        <w:rPr>
          <w:rStyle w:val="jlqj4b"/>
          <w:rFonts w:cstheme="minorHAnsi"/>
          <w:lang w:bidi="gu-IN"/>
        </w:rPr>
        <w:t>,</w:t>
      </w:r>
      <w:r w:rsidRPr="0032468E">
        <w:rPr>
          <w:rStyle w:val="jlqj4b"/>
          <w:rFonts w:cstheme="minorHAnsi"/>
          <w:cs/>
          <w:lang w:bidi="gu-IN"/>
        </w:rPr>
        <w:t xml:space="preserve"> </w:t>
      </w:r>
      <w:r w:rsidRPr="0032468E">
        <w:rPr>
          <w:rStyle w:val="jlqj4b"/>
          <w:rFonts w:cstheme="minorHAnsi"/>
          <w:color w:val="009900"/>
          <w:u w:val="single"/>
          <w:lang w:bidi="gu-IN"/>
        </w:rPr>
        <w:t>Tē</w:t>
      </w:r>
      <w:r w:rsidRPr="0032468E">
        <w:rPr>
          <w:rStyle w:val="jlqj4b"/>
          <w:rFonts w:cstheme="minorHAnsi"/>
          <w:color w:val="993399"/>
          <w:u w:val="single"/>
          <w:lang w:bidi="gu-IN"/>
        </w:rPr>
        <w:t>maṇē</w:t>
      </w:r>
      <w:r w:rsidRPr="0032468E">
        <w:rPr>
          <w:rStyle w:val="jlqj4b"/>
          <w:rFonts w:cstheme="minorHAnsi"/>
          <w:lang w:bidi="gu-IN"/>
        </w:rPr>
        <w:t>,</w:t>
      </w:r>
      <w:r w:rsidRPr="0032468E">
        <w:rPr>
          <w:rStyle w:val="jlqj4b"/>
          <w:rFonts w:cstheme="minorHAnsi"/>
          <w:cs/>
          <w:lang w:bidi="gu-IN"/>
        </w:rPr>
        <w:t xml:space="preserve"> </w:t>
      </w:r>
      <w:r w:rsidRPr="0032468E">
        <w:rPr>
          <w:rStyle w:val="jlqj4b"/>
          <w:rFonts w:cstheme="minorHAnsi"/>
          <w:lang w:bidi="gu-IN"/>
        </w:rPr>
        <w:t>he,</w:t>
      </w:r>
      <w:r w:rsidRPr="0032468E">
        <w:rPr>
          <w:rStyle w:val="jlqj4b"/>
          <w:rFonts w:cstheme="minorHAnsi"/>
          <w:cs/>
          <w:lang w:bidi="gu-IN"/>
        </w:rPr>
        <w:t xml:space="preserve"> </w:t>
      </w:r>
      <w:r w:rsidRPr="0032468E">
        <w:rPr>
          <w:rStyle w:val="jlqj4b"/>
          <w:rFonts w:ascii="Nirmala UI" w:hAnsi="Nirmala UI" w:cs="Nirmala UI" w:hint="cs"/>
          <w:cs/>
          <w:lang w:bidi="gu-IN"/>
        </w:rPr>
        <w:t>તે</w:t>
      </w:r>
      <w:r w:rsidRPr="0032468E">
        <w:rPr>
          <w:rStyle w:val="jlqj4b"/>
          <w:rFonts w:cstheme="minorHAnsi"/>
          <w:lang w:bidi="gu-IN"/>
        </w:rPr>
        <w:t>,</w:t>
      </w:r>
      <w:r w:rsidRPr="0032468E">
        <w:rPr>
          <w:rStyle w:val="jlqj4b"/>
          <w:rFonts w:cstheme="minorHAnsi"/>
          <w:cs/>
          <w:lang w:bidi="gu-IN"/>
        </w:rPr>
        <w:t xml:space="preserve"> </w:t>
      </w:r>
      <w:r w:rsidRPr="0032468E">
        <w:rPr>
          <w:rStyle w:val="jlqj4b"/>
          <w:rFonts w:cstheme="minorHAnsi"/>
          <w:color w:val="009900"/>
          <w:u w:val="single"/>
          <w:lang w:bidi="gu-IN"/>
        </w:rPr>
        <w:t>Tē</w:t>
      </w:r>
      <w:r w:rsidRPr="0032468E">
        <w:rPr>
          <w:rStyle w:val="jlqj4b"/>
          <w:rFonts w:cstheme="minorHAnsi"/>
          <w:lang w:bidi="gu-IN"/>
        </w:rPr>
        <w:t>,</w:t>
      </w:r>
      <w:r w:rsidRPr="0032468E">
        <w:rPr>
          <w:rStyle w:val="jlqj4b"/>
          <w:rFonts w:cstheme="minorHAnsi"/>
          <w:cs/>
          <w:lang w:bidi="gu-IN"/>
        </w:rPr>
        <w:t xml:space="preserve"> </w:t>
      </w:r>
      <w:r w:rsidRPr="0032468E">
        <w:rPr>
          <w:rStyle w:val="jlqj4b"/>
          <w:rFonts w:cstheme="minorHAnsi"/>
          <w:lang w:bidi="gu-IN"/>
        </w:rPr>
        <w:t xml:space="preserve">she, it, </w:t>
      </w:r>
      <w:r w:rsidRPr="0012458C">
        <w:rPr>
          <w:rFonts w:cstheme="minorHAnsi"/>
          <w:b/>
          <w:color w:val="000000"/>
        </w:rPr>
        <w:t>Mongolian</w:t>
      </w:r>
      <w:r w:rsidRPr="0032468E">
        <w:rPr>
          <w:rFonts w:cstheme="minorHAnsi"/>
          <w:color w:val="000000"/>
        </w:rPr>
        <w:t xml:space="preserve">, </w:t>
      </w:r>
      <w:r w:rsidRPr="0032468E">
        <w:rPr>
          <w:rStyle w:val="jlqj4b"/>
          <w:rFonts w:cstheme="minorHAnsi"/>
          <w:lang w:val="mn-MN"/>
        </w:rPr>
        <w:t>тэр,</w:t>
      </w:r>
      <w:r w:rsidRPr="0032468E">
        <w:rPr>
          <w:rStyle w:val="jlqj4b"/>
          <w:rFonts w:cstheme="minorHAnsi"/>
          <w:color w:val="009900"/>
          <w:lang w:val="mn-MN"/>
        </w:rPr>
        <w:t xml:space="preserve"> </w:t>
      </w:r>
      <w:r w:rsidRPr="0032468E">
        <w:rPr>
          <w:rStyle w:val="jlqj4b"/>
          <w:rFonts w:cstheme="minorHAnsi"/>
          <w:color w:val="009900"/>
          <w:u w:val="single"/>
          <w:lang w:val="mn-MN"/>
        </w:rPr>
        <w:t>ter</w:t>
      </w:r>
      <w:r w:rsidRPr="0032468E">
        <w:rPr>
          <w:rStyle w:val="jlqj4b"/>
          <w:rFonts w:cstheme="minorHAnsi"/>
          <w:lang w:val="mn-MN"/>
        </w:rPr>
        <w:t>, he, she, that, it</w:t>
      </w:r>
      <w:r w:rsidRPr="0032468E">
        <w:rPr>
          <w:rStyle w:val="jlqj4b"/>
          <w:rFonts w:cstheme="minorHAnsi"/>
        </w:rPr>
        <w:t xml:space="preserve">, </w:t>
      </w:r>
      <w:r w:rsidRPr="0032468E">
        <w:rPr>
          <w:rFonts w:cstheme="minorHAnsi"/>
          <w:b/>
        </w:rPr>
        <w:t>Traditional</w:t>
      </w:r>
      <w:r w:rsidRPr="0032468E">
        <w:rPr>
          <w:rFonts w:cstheme="minorHAnsi"/>
        </w:rPr>
        <w:t xml:space="preserve"> </w:t>
      </w:r>
      <w:r w:rsidRPr="0032468E">
        <w:rPr>
          <w:rFonts w:cstheme="minorHAnsi"/>
          <w:b/>
        </w:rPr>
        <w:t>Chinese</w:t>
      </w:r>
      <w:r w:rsidRPr="0032468E">
        <w:rPr>
          <w:rFonts w:cstheme="minorHAnsi"/>
        </w:rPr>
        <w:t xml:space="preserve">, </w:t>
      </w:r>
      <w:r w:rsidRPr="0032468E">
        <w:rPr>
          <w:rStyle w:val="jlqj4b"/>
          <w:rFonts w:eastAsia="MS Gothic" w:cstheme="minorHAnsi"/>
          <w:lang w:val="mn-MN" w:eastAsia="zh-TW"/>
        </w:rPr>
        <w:t>他</w:t>
      </w:r>
      <w:r w:rsidRPr="0032468E">
        <w:rPr>
          <w:rStyle w:val="jlqj4b"/>
          <w:rFonts w:cstheme="minorHAnsi"/>
          <w:lang w:val="mn-MN" w:eastAsia="zh-TW"/>
        </w:rPr>
        <w:t xml:space="preserve">, </w:t>
      </w:r>
      <w:r w:rsidRPr="0032468E">
        <w:rPr>
          <w:rStyle w:val="jlqj4b"/>
          <w:rFonts w:cstheme="minorHAnsi"/>
          <w:color w:val="009900"/>
          <w:u w:val="single"/>
          <w:lang w:val="mn-MN" w:eastAsia="zh-TW"/>
        </w:rPr>
        <w:t>Tā</w:t>
      </w:r>
      <w:r w:rsidRPr="0032468E">
        <w:rPr>
          <w:rStyle w:val="jlqj4b"/>
          <w:rFonts w:cstheme="minorHAnsi"/>
          <w:lang w:val="mn-MN" w:eastAsia="zh-TW"/>
        </w:rPr>
        <w:t>, he, him,</w:t>
      </w:r>
      <w:r w:rsidRPr="0032468E">
        <w:rPr>
          <w:rStyle w:val="jlqj4b"/>
          <w:rFonts w:cstheme="minorHAnsi"/>
          <w:lang w:eastAsia="zh-TW"/>
        </w:rPr>
        <w:t xml:space="preserve"> </w:t>
      </w:r>
      <w:r w:rsidRPr="0032468E">
        <w:rPr>
          <w:rStyle w:val="jlqj4b"/>
          <w:rFonts w:cstheme="minorHAnsi"/>
          <w:b/>
          <w:lang w:eastAsia="zh-TW"/>
        </w:rPr>
        <w:t>Hittite</w:t>
      </w:r>
      <w:r w:rsidRPr="0032468E">
        <w:rPr>
          <w:rStyle w:val="jlqj4b"/>
          <w:rFonts w:cstheme="minorHAnsi"/>
          <w:lang w:eastAsia="zh-TW"/>
        </w:rPr>
        <w:t xml:space="preserve">, </w:t>
      </w:r>
      <w:r w:rsidRPr="0032468E">
        <w:rPr>
          <w:rFonts w:cstheme="minorHAnsi"/>
          <w:b/>
          <w:bCs/>
          <w:color w:val="993399"/>
          <w:u w:val="single"/>
        </w:rPr>
        <w:t>ehbi</w:t>
      </w:r>
      <w:r w:rsidRPr="0032468E">
        <w:rPr>
          <w:rFonts w:cstheme="minorHAnsi"/>
        </w:rPr>
        <w:t xml:space="preserve">, his, </w:t>
      </w:r>
      <w:r w:rsidRPr="0032468E">
        <w:rPr>
          <w:rFonts w:cstheme="minorHAnsi"/>
          <w:b/>
          <w:bCs/>
          <w:color w:val="993399"/>
          <w:u w:val="single"/>
          <w:shd w:val="clear" w:color="auto" w:fill="FFFFFF"/>
        </w:rPr>
        <w:t>apa</w:t>
      </w:r>
      <w:r w:rsidRPr="0032468E">
        <w:rPr>
          <w:rFonts w:cstheme="minorHAnsi"/>
          <w:b/>
          <w:bCs/>
          <w:color w:val="222222"/>
          <w:shd w:val="clear" w:color="auto" w:fill="FFFFFF"/>
        </w:rPr>
        <w:t>-</w:t>
      </w:r>
      <w:r w:rsidRPr="0032468E">
        <w:rPr>
          <w:rFonts w:cstheme="minorHAnsi"/>
          <w:color w:val="000000" w:themeColor="text1"/>
          <w:shd w:val="clear" w:color="auto" w:fill="FFFFFF"/>
        </w:rPr>
        <w:t xml:space="preserve"> he, </w:t>
      </w:r>
      <w:r w:rsidRPr="0032468E">
        <w:rPr>
          <w:rFonts w:cstheme="minorHAnsi"/>
          <w:b/>
          <w:color w:val="000000" w:themeColor="text1"/>
          <w:shd w:val="clear" w:color="auto" w:fill="FFFFFF"/>
        </w:rPr>
        <w:t>Lycian</w:t>
      </w:r>
      <w:r w:rsidRPr="0032468E">
        <w:rPr>
          <w:rFonts w:cstheme="minorHAnsi"/>
          <w:color w:val="000000" w:themeColor="text1"/>
          <w:shd w:val="clear" w:color="auto" w:fill="FFFFFF"/>
        </w:rPr>
        <w:t xml:space="preserve">, </w:t>
      </w:r>
      <w:r w:rsidRPr="0032468E">
        <w:rPr>
          <w:rFonts w:cstheme="minorHAnsi"/>
          <w:color w:val="993399"/>
          <w:u w:val="single"/>
        </w:rPr>
        <w:t>ehbi(je)</w:t>
      </w:r>
      <w:r w:rsidRPr="0032468E">
        <w:rPr>
          <w:rFonts w:cstheme="minorHAnsi"/>
        </w:rPr>
        <w:t xml:space="preserve">-: N/A/D </w:t>
      </w:r>
      <w:r w:rsidRPr="0032468E">
        <w:rPr>
          <w:rFonts w:cstheme="minorHAnsi"/>
          <w:color w:val="993399"/>
          <w:u w:val="single"/>
        </w:rPr>
        <w:t>ehbi</w:t>
      </w:r>
      <w:r w:rsidRPr="0032468E">
        <w:rPr>
          <w:rFonts w:cstheme="minorHAnsi"/>
        </w:rPr>
        <w:t xml:space="preserve">, Nt ehbijẽ, AblI </w:t>
      </w:r>
      <w:r w:rsidRPr="0032468E">
        <w:rPr>
          <w:rFonts w:cstheme="minorHAnsi"/>
          <w:color w:val="993399"/>
          <w:u w:val="single"/>
        </w:rPr>
        <w:t>ehbijedi,</w:t>
      </w:r>
      <w:r w:rsidRPr="0032468E">
        <w:rPr>
          <w:rFonts w:cstheme="minorHAnsi"/>
        </w:rPr>
        <w:t xml:space="preserve"> Npl. </w:t>
      </w:r>
      <w:r w:rsidRPr="0032468E">
        <w:rPr>
          <w:rFonts w:cstheme="minorHAnsi"/>
          <w:color w:val="993399"/>
          <w:u w:val="single"/>
        </w:rPr>
        <w:t>ehbi,</w:t>
      </w:r>
      <w:r w:rsidRPr="0032468E">
        <w:rPr>
          <w:rFonts w:cstheme="minorHAnsi"/>
        </w:rPr>
        <w:t xml:space="preserve"> Apl. </w:t>
      </w:r>
      <w:r w:rsidRPr="0032468E">
        <w:rPr>
          <w:rFonts w:cstheme="minorHAnsi"/>
          <w:color w:val="993399"/>
          <w:u w:val="single"/>
        </w:rPr>
        <w:t>ehbis</w:t>
      </w:r>
      <w:r w:rsidRPr="0032468E">
        <w:rPr>
          <w:rFonts w:cstheme="minorHAnsi"/>
        </w:rPr>
        <w:t xml:space="preserve">, Ntpl. </w:t>
      </w:r>
      <w:r w:rsidRPr="0032468E">
        <w:rPr>
          <w:rFonts w:cstheme="minorHAnsi"/>
          <w:color w:val="993399"/>
        </w:rPr>
        <w:t>ehbija</w:t>
      </w:r>
      <w:r w:rsidRPr="0032468E">
        <w:rPr>
          <w:rFonts w:cstheme="minorHAnsi"/>
        </w:rPr>
        <w:t xml:space="preserve">, DLpl. </w:t>
      </w:r>
      <w:r w:rsidRPr="0032468E">
        <w:rPr>
          <w:rFonts w:cstheme="minorHAnsi"/>
          <w:color w:val="993399"/>
          <w:u w:val="single"/>
        </w:rPr>
        <w:t>ehbije</w:t>
      </w:r>
      <w:r w:rsidRPr="0032468E">
        <w:rPr>
          <w:rFonts w:cstheme="minorHAnsi"/>
        </w:rPr>
        <w:t xml:space="preserve">, G adj. DL </w:t>
      </w:r>
      <w:r w:rsidRPr="0032468E">
        <w:rPr>
          <w:rFonts w:cstheme="minorHAnsi"/>
          <w:color w:val="993399"/>
          <w:u w:val="single"/>
        </w:rPr>
        <w:t>ehbijehi</w:t>
      </w:r>
      <w:r w:rsidRPr="0032468E">
        <w:rPr>
          <w:rFonts w:cstheme="minorHAnsi"/>
        </w:rPr>
        <w:t xml:space="preserve">, his, </w:t>
      </w:r>
      <w:r w:rsidRPr="0032468E">
        <w:rPr>
          <w:rFonts w:cstheme="minorHAnsi"/>
          <w:b/>
        </w:rPr>
        <w:t>Latin</w:t>
      </w:r>
      <w:r w:rsidRPr="0032468E">
        <w:rPr>
          <w:rFonts w:cstheme="minorHAnsi"/>
        </w:rPr>
        <w:t xml:space="preserve">, </w:t>
      </w:r>
      <w:r w:rsidRPr="0032468E">
        <w:rPr>
          <w:rFonts w:cstheme="minorHAnsi"/>
          <w:color w:val="993399"/>
        </w:rPr>
        <w:t>ipse-a-um</w:t>
      </w:r>
      <w:r w:rsidRPr="0032468E">
        <w:rPr>
          <w:rFonts w:cstheme="minorHAnsi"/>
          <w:color w:val="000000"/>
        </w:rPr>
        <w:t xml:space="preserve">, self, </w:t>
      </w:r>
      <w:r w:rsidRPr="0032468E">
        <w:rPr>
          <w:rFonts w:cstheme="minorHAnsi"/>
          <w:b/>
          <w:color w:val="000000"/>
        </w:rPr>
        <w:t>Etruscan</w:t>
      </w:r>
      <w:r w:rsidRPr="0032468E">
        <w:rPr>
          <w:rFonts w:cstheme="minorHAnsi"/>
          <w:color w:val="000000"/>
        </w:rPr>
        <w:t xml:space="preserve">, </w:t>
      </w:r>
      <w:r w:rsidRPr="0032468E">
        <w:rPr>
          <w:rFonts w:cstheme="minorHAnsi"/>
          <w:color w:val="993399"/>
          <w:u w:val="single"/>
        </w:rPr>
        <w:t>ips</w:t>
      </w:r>
      <w:r w:rsidRPr="0032468E">
        <w:rPr>
          <w:rFonts w:cstheme="minorHAnsi"/>
        </w:rPr>
        <w:t>, (Compiled from 3-113, 4-119, 8-30, 9-10)</w:t>
      </w:r>
      <w:r w:rsidRPr="0032468E">
        <w:rPr>
          <w:rStyle w:val="shorttext"/>
          <w:rFonts w:cstheme="minorHAnsi"/>
          <w:lang w:val="cy-GB"/>
        </w:rPr>
        <w:br/>
      </w:r>
    </w:p>
  </w:footnote>
  <w:footnote w:id="168">
    <w:p w:rsidR="007B148B" w:rsidRDefault="007B148B">
      <w:pPr>
        <w:pStyle w:val="FootnoteText"/>
      </w:pPr>
      <w:r>
        <w:rPr>
          <w:rStyle w:val="FootnoteReference"/>
        </w:rPr>
        <w:footnoteRef/>
      </w:r>
      <w:r>
        <w:t xml:space="preserve"> </w:t>
      </w:r>
      <w:r w:rsidRPr="00AE13C4">
        <w:rPr>
          <w:rFonts w:cstheme="minorHAnsi"/>
          <w:b/>
        </w:rPr>
        <w:t>Hittite</w:t>
      </w:r>
      <w:r w:rsidRPr="00AE13C4">
        <w:rPr>
          <w:rFonts w:cstheme="minorHAnsi"/>
        </w:rPr>
        <w:t xml:space="preserve">, </w:t>
      </w:r>
      <w:r w:rsidRPr="00AE13C4">
        <w:rPr>
          <w:rFonts w:cstheme="minorHAnsi"/>
          <w:b/>
          <w:bCs/>
          <w:color w:val="993399"/>
          <w:u w:val="single"/>
        </w:rPr>
        <w:t>har</w:t>
      </w:r>
      <w:r w:rsidRPr="00AE13C4">
        <w:rPr>
          <w:rFonts w:cstheme="minorHAnsi"/>
          <w:color w:val="993399"/>
          <w:u w:val="single"/>
        </w:rPr>
        <w:t>-</w:t>
      </w:r>
      <w:r w:rsidRPr="00AE13C4">
        <w:rPr>
          <w:rFonts w:cstheme="minorHAnsi"/>
        </w:rPr>
        <w:t xml:space="preserve">, </w:t>
      </w:r>
      <w:r w:rsidRPr="00AE13C4">
        <w:rPr>
          <w:rFonts w:cstheme="minorHAnsi"/>
          <w:b/>
          <w:bCs/>
          <w:color w:val="993399"/>
          <w:u w:val="single"/>
        </w:rPr>
        <w:t>har(k)</w:t>
      </w:r>
      <w:r w:rsidRPr="00AE13C4">
        <w:rPr>
          <w:rFonts w:cstheme="minorHAnsi"/>
        </w:rPr>
        <w:t xml:space="preserve">-, </w:t>
      </w:r>
      <w:r w:rsidRPr="00AE13C4">
        <w:rPr>
          <w:rFonts w:cstheme="minorHAnsi"/>
          <w:b/>
          <w:bCs/>
        </w:rPr>
        <w:t xml:space="preserve">anda </w:t>
      </w:r>
      <w:r w:rsidRPr="00AE13C4">
        <w:rPr>
          <w:rFonts w:cstheme="minorHAnsi"/>
          <w:b/>
          <w:bCs/>
          <w:color w:val="993399"/>
          <w:u w:val="single"/>
        </w:rPr>
        <w:t>har(k)</w:t>
      </w:r>
      <w:r w:rsidRPr="00AE13C4">
        <w:rPr>
          <w:rFonts w:cstheme="minorHAnsi"/>
          <w:bCs/>
        </w:rPr>
        <w:t>-</w:t>
      </w:r>
      <w:r w:rsidRPr="00AE13C4">
        <w:rPr>
          <w:rFonts w:cstheme="minorHAnsi"/>
          <w:color w:val="000000"/>
        </w:rPr>
        <w:t xml:space="preserve">, to hold, to have, </w:t>
      </w:r>
      <w:r w:rsidRPr="00AE13C4">
        <w:rPr>
          <w:rFonts w:cstheme="minorHAnsi"/>
          <w:b/>
          <w:bCs/>
          <w:color w:val="000000"/>
        </w:rPr>
        <w:t xml:space="preserve">pe </w:t>
      </w:r>
      <w:r w:rsidRPr="00AE13C4">
        <w:rPr>
          <w:rFonts w:cstheme="minorHAnsi"/>
          <w:b/>
          <w:bCs/>
          <w:color w:val="993399"/>
          <w:u w:val="single"/>
        </w:rPr>
        <w:t>har(k)</w:t>
      </w:r>
      <w:r w:rsidRPr="00AE13C4">
        <w:rPr>
          <w:rFonts w:cstheme="minorHAnsi"/>
          <w:color w:val="000000"/>
        </w:rPr>
        <w:t xml:space="preserve">, to hold, to have, to keep, </w:t>
      </w:r>
      <w:r w:rsidRPr="00AE13C4">
        <w:rPr>
          <w:rFonts w:cstheme="minorHAnsi"/>
          <w:b/>
          <w:bCs/>
          <w:color w:val="993399"/>
          <w:u w:val="single"/>
        </w:rPr>
        <w:t>hrtka</w:t>
      </w:r>
      <w:r w:rsidRPr="00AE13C4">
        <w:rPr>
          <w:rFonts w:cstheme="minorHAnsi"/>
          <w:color w:val="1F497D"/>
        </w:rPr>
        <w:t xml:space="preserve">, to bear, </w:t>
      </w:r>
      <w:r w:rsidRPr="00AE13C4">
        <w:rPr>
          <w:rFonts w:cstheme="minorHAnsi"/>
          <w:b/>
          <w:bCs/>
          <w:color w:val="993399"/>
          <w:u w:val="single"/>
        </w:rPr>
        <w:t>harzi</w:t>
      </w:r>
      <w:r w:rsidRPr="00AE13C4">
        <w:rPr>
          <w:rFonts w:cstheme="minorHAnsi"/>
          <w:color w:val="993399"/>
          <w:u w:val="single"/>
        </w:rPr>
        <w:t>,</w:t>
      </w:r>
      <w:r w:rsidRPr="00AE13C4">
        <w:rPr>
          <w:rFonts w:cstheme="minorHAnsi"/>
          <w:color w:val="1F497D"/>
        </w:rPr>
        <w:t xml:space="preserve"> </w:t>
      </w:r>
      <w:r w:rsidRPr="00AE13C4">
        <w:rPr>
          <w:rFonts w:cstheme="minorHAnsi"/>
          <w:b/>
          <w:bCs/>
          <w:color w:val="993399"/>
          <w:u w:val="single"/>
        </w:rPr>
        <w:t>har(k)</w:t>
      </w:r>
      <w:r w:rsidRPr="00AE13C4">
        <w:rPr>
          <w:rFonts w:cstheme="minorHAnsi"/>
          <w:color w:val="1F497D"/>
        </w:rPr>
        <w:t xml:space="preserve"> to hold, keep, </w:t>
      </w:r>
      <w:r w:rsidRPr="00AE13C4">
        <w:rPr>
          <w:rFonts w:cstheme="minorHAnsi"/>
          <w:b/>
          <w:bCs/>
          <w:color w:val="993399"/>
          <w:u w:val="single"/>
        </w:rPr>
        <w:t>harzi</w:t>
      </w:r>
      <w:r w:rsidRPr="00AE13C4">
        <w:rPr>
          <w:rFonts w:cstheme="minorHAnsi"/>
          <w:color w:val="993399"/>
          <w:u w:val="single"/>
        </w:rPr>
        <w:t>,</w:t>
      </w:r>
      <w:r w:rsidRPr="00AE13C4">
        <w:rPr>
          <w:rFonts w:cstheme="minorHAnsi"/>
        </w:rPr>
        <w:t xml:space="preserve"> to hold, </w:t>
      </w:r>
      <w:r w:rsidRPr="00AE13C4">
        <w:rPr>
          <w:rFonts w:cstheme="minorHAnsi"/>
          <w:b/>
        </w:rPr>
        <w:t>Sanskrit</w:t>
      </w:r>
      <w:r w:rsidRPr="00AE13C4">
        <w:rPr>
          <w:rFonts w:cstheme="minorHAnsi"/>
        </w:rPr>
        <w:t>,  </w:t>
      </w:r>
      <w:r w:rsidRPr="00AE13C4">
        <w:rPr>
          <w:rStyle w:val="sdata"/>
          <w:rFonts w:cstheme="minorHAnsi"/>
          <w:color w:val="993399"/>
          <w:u w:val="single"/>
        </w:rPr>
        <w:t>dhārayati</w:t>
      </w:r>
      <w:r w:rsidRPr="00AE13C4">
        <w:rPr>
          <w:rStyle w:val="sdata"/>
          <w:rFonts w:cstheme="minorHAnsi"/>
          <w:color w:val="3333FF"/>
        </w:rPr>
        <w:t>,</w:t>
      </w:r>
      <w:r w:rsidRPr="00AE13C4">
        <w:rPr>
          <w:rFonts w:cstheme="minorHAnsi"/>
          <w:color w:val="3333FF"/>
        </w:rPr>
        <w:t xml:space="preserve"> </w:t>
      </w:r>
      <w:r w:rsidRPr="00AE13C4">
        <w:rPr>
          <w:rFonts w:cstheme="minorHAnsi"/>
          <w:color w:val="993399"/>
          <w:u w:val="single"/>
        </w:rPr>
        <w:t>dharati</w:t>
      </w:r>
      <w:r w:rsidRPr="00AE13C4">
        <w:rPr>
          <w:rFonts w:cstheme="minorHAnsi"/>
          <w:color w:val="3333FF"/>
        </w:rPr>
        <w:t xml:space="preserve">, </w:t>
      </w:r>
      <w:r w:rsidRPr="00AE13C4">
        <w:rPr>
          <w:rFonts w:cstheme="minorHAnsi"/>
          <w:color w:val="993399"/>
          <w:u w:val="single"/>
        </w:rPr>
        <w:t>-te</w:t>
      </w:r>
      <w:r w:rsidRPr="00AE13C4">
        <w:rPr>
          <w:rFonts w:cstheme="minorHAnsi"/>
          <w:color w:val="3333FF"/>
        </w:rPr>
        <w:t xml:space="preserve">, </w:t>
      </w:r>
      <w:r w:rsidRPr="00AE13C4">
        <w:rPr>
          <w:rFonts w:cstheme="minorHAnsi"/>
          <w:color w:val="993399"/>
          <w:u w:val="single"/>
        </w:rPr>
        <w:t>dharayati,</w:t>
      </w:r>
      <w:r w:rsidRPr="00AE13C4">
        <w:rPr>
          <w:rFonts w:cstheme="minorHAnsi"/>
          <w:color w:val="3333FF"/>
        </w:rPr>
        <w:t xml:space="preserve"> </w:t>
      </w:r>
      <w:r w:rsidRPr="00AE13C4">
        <w:rPr>
          <w:rFonts w:cstheme="minorHAnsi"/>
          <w:color w:val="993399"/>
          <w:u w:val="single"/>
        </w:rPr>
        <w:t>-te,</w:t>
      </w:r>
      <w:r w:rsidRPr="00AE13C4">
        <w:rPr>
          <w:rFonts w:cstheme="minorHAnsi"/>
        </w:rPr>
        <w:t xml:space="preserve"> to hold, support, bear, carry on, possess, </w:t>
      </w:r>
      <w:r w:rsidRPr="00AE13C4">
        <w:rPr>
          <w:rFonts w:cstheme="minorHAnsi"/>
          <w:b/>
        </w:rPr>
        <w:t>Persian</w:t>
      </w:r>
      <w:r w:rsidRPr="00AE13C4">
        <w:rPr>
          <w:rFonts w:cstheme="minorHAnsi"/>
        </w:rPr>
        <w:t xml:space="preserve">, </w:t>
      </w:r>
      <w:r w:rsidRPr="00AE13C4">
        <w:rPr>
          <w:rFonts w:cstheme="minorHAnsi"/>
          <w:color w:val="993399"/>
          <w:u w:val="single"/>
        </w:rPr>
        <w:t>dârâ</w:t>
      </w:r>
      <w:r w:rsidRPr="00AE13C4">
        <w:rPr>
          <w:rFonts w:cstheme="minorHAnsi"/>
        </w:rPr>
        <w:t xml:space="preserve"> budan,  to hold, </w:t>
      </w:r>
      <w:r w:rsidRPr="00AE13C4">
        <w:rPr>
          <w:rFonts w:cstheme="minorHAnsi"/>
          <w:color w:val="993399"/>
        </w:rPr>
        <w:t xml:space="preserve"> </w:t>
      </w:r>
      <w:r w:rsidRPr="00AE13C4">
        <w:rPr>
          <w:rFonts w:cstheme="minorHAnsi"/>
          <w:color w:val="993399"/>
          <w:u w:val="single"/>
        </w:rPr>
        <w:t>dârâ</w:t>
      </w:r>
      <w:r w:rsidRPr="00AE13C4">
        <w:rPr>
          <w:rFonts w:cstheme="minorHAnsi"/>
        </w:rPr>
        <w:t xml:space="preserve">,  </w:t>
      </w:r>
      <w:r w:rsidRPr="00AE13C4">
        <w:rPr>
          <w:rStyle w:val="nobold"/>
          <w:rFonts w:cstheme="minorHAnsi"/>
        </w:rPr>
        <w:t>دارا</w:t>
      </w:r>
      <w:r w:rsidRPr="00AE13C4">
        <w:rPr>
          <w:rFonts w:cstheme="minorHAnsi"/>
        </w:rPr>
        <w:t xml:space="preserve"> wealthy, well-to-do, </w:t>
      </w:r>
      <w:r w:rsidRPr="00AE13C4">
        <w:rPr>
          <w:rFonts w:cstheme="minorHAnsi"/>
          <w:b/>
        </w:rPr>
        <w:t>Serbo-Croatian</w:t>
      </w:r>
      <w:r w:rsidRPr="00AE13C4">
        <w:rPr>
          <w:rFonts w:cstheme="minorHAnsi"/>
        </w:rPr>
        <w:t xml:space="preserve">, </w:t>
      </w:r>
      <w:r w:rsidRPr="00AE13C4">
        <w:rPr>
          <w:rFonts w:cstheme="minorHAnsi"/>
          <w:color w:val="993399"/>
          <w:u w:val="single"/>
        </w:rPr>
        <w:t>drska</w:t>
      </w:r>
      <w:r w:rsidRPr="00AE13C4">
        <w:rPr>
          <w:rFonts w:cstheme="minorHAnsi"/>
        </w:rPr>
        <w:t>, posess, to hold, </w:t>
      </w:r>
      <w:r w:rsidRPr="00AE13C4">
        <w:rPr>
          <w:rFonts w:cstheme="minorHAnsi"/>
          <w:b/>
        </w:rPr>
        <w:t>Croatian</w:t>
      </w:r>
      <w:r w:rsidRPr="00AE13C4">
        <w:rPr>
          <w:rFonts w:cstheme="minorHAnsi"/>
        </w:rPr>
        <w:t xml:space="preserve">, </w:t>
      </w:r>
      <w:r w:rsidRPr="00AE13C4">
        <w:rPr>
          <w:rStyle w:val="shorttext"/>
          <w:rFonts w:cstheme="minorHAnsi"/>
          <w:color w:val="993399"/>
          <w:u w:val="single"/>
          <w:lang w:val="hr-HR"/>
        </w:rPr>
        <w:t>držati</w:t>
      </w:r>
      <w:r w:rsidRPr="00AE13C4">
        <w:rPr>
          <w:rStyle w:val="shorttext"/>
          <w:rFonts w:cstheme="minorHAnsi"/>
          <w:lang w:val="hr-HR"/>
        </w:rPr>
        <w:t xml:space="preserve">, to hold, </w:t>
      </w:r>
      <w:r w:rsidRPr="00AE13C4">
        <w:rPr>
          <w:rStyle w:val="shorttext"/>
          <w:rFonts w:cstheme="minorHAnsi"/>
          <w:b/>
          <w:lang w:val="hr-HR"/>
        </w:rPr>
        <w:t>Latvian</w:t>
      </w:r>
      <w:r w:rsidRPr="00AE13C4">
        <w:rPr>
          <w:rStyle w:val="shorttext"/>
          <w:rFonts w:cstheme="minorHAnsi"/>
          <w:lang w:val="hr-HR"/>
        </w:rPr>
        <w:t xml:space="preserve">, </w:t>
      </w:r>
      <w:r w:rsidRPr="00AE13C4">
        <w:rPr>
          <w:rStyle w:val="shorttext"/>
          <w:rFonts w:cstheme="minorHAnsi"/>
          <w:color w:val="993399"/>
          <w:u w:val="single"/>
          <w:lang w:val="lv-LV"/>
        </w:rPr>
        <w:t>turēt</w:t>
      </w:r>
      <w:r w:rsidRPr="00AE13C4">
        <w:rPr>
          <w:rStyle w:val="shorttext"/>
          <w:rFonts w:cstheme="minorHAnsi"/>
          <w:lang w:val="lv-LV"/>
        </w:rPr>
        <w:t xml:space="preserve">, to hold, </w:t>
      </w:r>
      <w:r w:rsidRPr="00AE13C4">
        <w:rPr>
          <w:rStyle w:val="shorttext"/>
          <w:rFonts w:cstheme="minorHAnsi"/>
          <w:b/>
          <w:lang w:val="lv-LV"/>
        </w:rPr>
        <w:t>Urartian</w:t>
      </w:r>
      <w:r w:rsidRPr="00AE13C4">
        <w:rPr>
          <w:rStyle w:val="shorttext"/>
          <w:rFonts w:cstheme="minorHAnsi"/>
          <w:lang w:val="lv-LV"/>
        </w:rPr>
        <w:t xml:space="preserve">, </w:t>
      </w:r>
      <w:r w:rsidRPr="00AE13C4">
        <w:rPr>
          <w:rFonts w:cstheme="minorHAnsi"/>
          <w:color w:val="3333FF"/>
        </w:rPr>
        <w:t>par</w:t>
      </w:r>
      <w:r w:rsidRPr="00AE13C4">
        <w:rPr>
          <w:rFonts w:cstheme="minorHAnsi"/>
        </w:rPr>
        <w:t xml:space="preserve">-, to take away, </w:t>
      </w:r>
      <w:r w:rsidRPr="00AE13C4">
        <w:rPr>
          <w:rStyle w:val="shorttext"/>
          <w:rFonts w:cstheme="minorHAnsi"/>
          <w:b/>
          <w:lang w:val="lv-LV"/>
        </w:rPr>
        <w:t>Sanskrit</w:t>
      </w:r>
      <w:r w:rsidRPr="00AE13C4">
        <w:rPr>
          <w:rStyle w:val="shorttext"/>
          <w:rFonts w:cstheme="minorHAnsi"/>
          <w:lang w:val="lv-LV"/>
        </w:rPr>
        <w:t xml:space="preserve">, </w:t>
      </w:r>
      <w:r w:rsidRPr="00AE13C4">
        <w:rPr>
          <w:rFonts w:cstheme="minorHAnsi"/>
          <w:color w:val="0000EE"/>
        </w:rPr>
        <w:t>bhr</w:t>
      </w:r>
      <w:r w:rsidRPr="00AE13C4">
        <w:rPr>
          <w:rFonts w:cstheme="minorHAnsi"/>
        </w:rPr>
        <w:t xml:space="preserve">, </w:t>
      </w:r>
      <w:r w:rsidRPr="00AE13C4">
        <w:rPr>
          <w:rFonts w:cstheme="minorHAnsi"/>
          <w:color w:val="2F5496" w:themeColor="accent1" w:themeShade="BF"/>
        </w:rPr>
        <w:t>bibharti</w:t>
      </w:r>
      <w:r w:rsidRPr="00AE13C4">
        <w:rPr>
          <w:rFonts w:cstheme="minorHAnsi"/>
        </w:rPr>
        <w:t xml:space="preserve">, hold, wear, carry, keep, convey, transport, maintain, support, </w:t>
      </w:r>
      <w:r w:rsidRPr="00AE13C4">
        <w:rPr>
          <w:rFonts w:cstheme="minorHAnsi"/>
          <w:b/>
        </w:rPr>
        <w:t>Avestan</w:t>
      </w:r>
      <w:r w:rsidRPr="00AE13C4">
        <w:rPr>
          <w:rFonts w:cstheme="minorHAnsi"/>
        </w:rPr>
        <w:t>, upa</w:t>
      </w:r>
      <w:r w:rsidRPr="00AE13C4">
        <w:rPr>
          <w:rFonts w:cstheme="minorHAnsi"/>
          <w:color w:val="3333FF"/>
        </w:rPr>
        <w:t>-bara</w:t>
      </w:r>
      <w:r w:rsidRPr="00AE13C4">
        <w:rPr>
          <w:rFonts w:cstheme="minorHAnsi"/>
        </w:rPr>
        <w:t xml:space="preserve"> [upa-bar] to bring, carry, </w:t>
      </w:r>
      <w:r w:rsidRPr="00AE13C4">
        <w:rPr>
          <w:rFonts w:cstheme="minorHAnsi"/>
          <w:b/>
        </w:rPr>
        <w:t>Scots-Gaelic</w:t>
      </w:r>
      <w:r w:rsidRPr="00AE13C4">
        <w:rPr>
          <w:rFonts w:cstheme="minorHAnsi"/>
        </w:rPr>
        <w:t xml:space="preserve">, </w:t>
      </w:r>
      <w:r w:rsidRPr="00AE13C4">
        <w:rPr>
          <w:rStyle w:val="shorttext"/>
          <w:rFonts w:cstheme="minorHAnsi"/>
          <w:color w:val="0000EE"/>
          <w:lang w:val="gd-GB"/>
        </w:rPr>
        <w:t xml:space="preserve">beir, </w:t>
      </w:r>
      <w:r w:rsidRPr="00AE13C4">
        <w:rPr>
          <w:rStyle w:val="shorttext"/>
          <w:rFonts w:cstheme="minorHAnsi"/>
          <w:color w:val="000000"/>
          <w:lang w:val="gd-GB"/>
        </w:rPr>
        <w:t xml:space="preserve">va.irr. </w:t>
      </w:r>
      <w:r w:rsidRPr="00AE13C4">
        <w:rPr>
          <w:rStyle w:val="shorttext"/>
          <w:rFonts w:cstheme="minorHAnsi"/>
          <w:color w:val="0000EE"/>
          <w:lang w:val="gd-GB"/>
        </w:rPr>
        <w:t>beirsinn</w:t>
      </w:r>
      <w:r w:rsidRPr="00AE13C4">
        <w:rPr>
          <w:rStyle w:val="shorttext"/>
          <w:rFonts w:cstheme="minorHAnsi"/>
          <w:color w:val="000000"/>
          <w:lang w:val="gd-GB"/>
        </w:rPr>
        <w:t>, take hold of, bring, produce,</w:t>
      </w:r>
      <w:r w:rsidRPr="00AE13C4">
        <w:rPr>
          <w:rStyle w:val="shorttext"/>
          <w:rFonts w:cstheme="minorHAnsi"/>
          <w:color w:val="000000"/>
        </w:rPr>
        <w:t xml:space="preserve"> </w:t>
      </w:r>
      <w:r w:rsidRPr="00AE13C4">
        <w:rPr>
          <w:rFonts w:cstheme="minorHAnsi"/>
          <w:b/>
        </w:rPr>
        <w:t>English</w:t>
      </w:r>
      <w:r w:rsidRPr="00AE13C4">
        <w:rPr>
          <w:rFonts w:cstheme="minorHAnsi"/>
        </w:rPr>
        <w:t xml:space="preserve">, </w:t>
      </w:r>
      <w:r w:rsidRPr="00AE13C4">
        <w:rPr>
          <w:rFonts w:cstheme="minorHAnsi"/>
          <w:color w:val="3333FF"/>
        </w:rPr>
        <w:t>bear</w:t>
      </w:r>
      <w:r w:rsidRPr="00AE13C4">
        <w:rPr>
          <w:rFonts w:cstheme="minorHAnsi"/>
        </w:rPr>
        <w:t xml:space="preserve">, [&lt;OE, </w:t>
      </w:r>
      <w:r w:rsidRPr="00AE13C4">
        <w:rPr>
          <w:rFonts w:cstheme="minorHAnsi"/>
          <w:color w:val="3333FF"/>
        </w:rPr>
        <w:t>beran</w:t>
      </w:r>
      <w:r w:rsidRPr="00AE13C4">
        <w:rPr>
          <w:rFonts w:cstheme="minorHAnsi"/>
        </w:rPr>
        <w:t xml:space="preserve">], </w:t>
      </w:r>
      <w:r w:rsidRPr="00AE13C4">
        <w:rPr>
          <w:rFonts w:cstheme="minorHAnsi"/>
          <w:color w:val="0000EE"/>
        </w:rPr>
        <w:t xml:space="preserve">bring </w:t>
      </w:r>
      <w:r w:rsidRPr="00AE13C4">
        <w:rPr>
          <w:rFonts w:cstheme="minorHAnsi"/>
        </w:rPr>
        <w:t>[&lt;OE</w:t>
      </w:r>
      <w:r w:rsidRPr="00AE13C4">
        <w:rPr>
          <w:rFonts w:cstheme="minorHAnsi"/>
          <w:color w:val="0000EE"/>
        </w:rPr>
        <w:t xml:space="preserve"> bringan</w:t>
      </w:r>
      <w:r w:rsidRPr="00AE13C4">
        <w:rPr>
          <w:rFonts w:cstheme="minorHAnsi"/>
        </w:rPr>
        <w:t xml:space="preserve">], </w:t>
      </w:r>
      <w:r w:rsidRPr="00AE13C4">
        <w:rPr>
          <w:rFonts w:cstheme="minorHAnsi"/>
          <w:b/>
        </w:rPr>
        <w:t>Belarus</w:t>
      </w:r>
      <w:r w:rsidRPr="00AE13C4">
        <w:rPr>
          <w:rFonts w:cstheme="minorHAnsi"/>
        </w:rPr>
        <w:t xml:space="preserve">, </w:t>
      </w:r>
      <w:r w:rsidRPr="00AE13C4">
        <w:rPr>
          <w:rStyle w:val="shorttext"/>
          <w:rFonts w:cstheme="minorHAnsi"/>
          <w:color w:val="CC6600"/>
          <w:u w:val="single"/>
          <w:lang w:val="be-BY"/>
        </w:rPr>
        <w:t>trymac</w:t>
      </w:r>
      <w:r w:rsidRPr="00AE13C4">
        <w:rPr>
          <w:rStyle w:val="shorttext"/>
          <w:rFonts w:cstheme="minorHAnsi"/>
          <w:lang w:val="be-BY"/>
        </w:rPr>
        <w:t>, v. imp. to hold</w:t>
      </w:r>
      <w:r w:rsidRPr="00AE13C4">
        <w:rPr>
          <w:rStyle w:val="shorttext"/>
          <w:rFonts w:cstheme="minorHAnsi"/>
        </w:rPr>
        <w:t xml:space="preserve">, </w:t>
      </w:r>
      <w:r w:rsidRPr="00AE13C4">
        <w:rPr>
          <w:rStyle w:val="shorttext"/>
          <w:rFonts w:cstheme="minorHAnsi"/>
          <w:b/>
        </w:rPr>
        <w:t>Polish</w:t>
      </w:r>
      <w:r w:rsidRPr="00AE13C4">
        <w:rPr>
          <w:rStyle w:val="shorttext"/>
          <w:rFonts w:cstheme="minorHAnsi"/>
        </w:rPr>
        <w:t xml:space="preserve">, </w:t>
      </w:r>
      <w:r w:rsidRPr="00AE13C4">
        <w:rPr>
          <w:rFonts w:cstheme="minorHAnsi"/>
          <w:color w:val="CC6600"/>
          <w:u w:val="single"/>
        </w:rPr>
        <w:t>trzymac</w:t>
      </w:r>
      <w:r w:rsidRPr="00AE13C4">
        <w:rPr>
          <w:rFonts w:cstheme="minorHAnsi"/>
        </w:rPr>
        <w:t xml:space="preserve">, to hold, </w:t>
      </w:r>
      <w:r w:rsidRPr="00AE13C4">
        <w:rPr>
          <w:rFonts w:cstheme="minorHAnsi"/>
          <w:b/>
        </w:rPr>
        <w:t>Hittite</w:t>
      </w:r>
      <w:r w:rsidRPr="00AE13C4">
        <w:rPr>
          <w:rFonts w:cstheme="minorHAnsi"/>
        </w:rPr>
        <w:t xml:space="preserve">, </w:t>
      </w:r>
      <w:r w:rsidRPr="00AE13C4">
        <w:rPr>
          <w:rStyle w:val="unicode"/>
          <w:rFonts w:cstheme="minorHAnsi"/>
          <w:b/>
          <w:bCs/>
          <w:color w:val="993399"/>
          <w:u w:val="single"/>
          <w:shd w:val="clear" w:color="auto" w:fill="FFFFFF"/>
        </w:rPr>
        <w:t xml:space="preserve">katta </w:t>
      </w:r>
      <w:r w:rsidRPr="00AE13C4">
        <w:rPr>
          <w:rStyle w:val="unicode"/>
          <w:rFonts w:cstheme="minorHAnsi"/>
          <w:b/>
          <w:bCs/>
          <w:color w:val="CC6600"/>
          <w:u w:val="single"/>
          <w:shd w:val="clear" w:color="auto" w:fill="FFFFFF"/>
        </w:rPr>
        <w:t>dā</w:t>
      </w:r>
      <w:r w:rsidRPr="00AE13C4">
        <w:rPr>
          <w:rStyle w:val="unicode"/>
          <w:rFonts w:cstheme="minorHAnsi"/>
          <w:color w:val="222222"/>
          <w:shd w:val="clear" w:color="auto" w:fill="FFFFFF"/>
        </w:rPr>
        <w:t xml:space="preserve">-&gt;, to take, capture, </w:t>
      </w:r>
      <w:r w:rsidRPr="00AE13C4">
        <w:rPr>
          <w:rStyle w:val="unicode"/>
          <w:rFonts w:cstheme="minorHAnsi"/>
          <w:b/>
          <w:color w:val="222222"/>
          <w:shd w:val="clear" w:color="auto" w:fill="FFFFFF"/>
        </w:rPr>
        <w:t>Greek</w:t>
      </w:r>
      <w:r w:rsidRPr="00AE13C4">
        <w:rPr>
          <w:rStyle w:val="unicode"/>
          <w:rFonts w:cstheme="minorHAnsi"/>
          <w:color w:val="222222"/>
          <w:shd w:val="clear" w:color="auto" w:fill="FFFFFF"/>
        </w:rPr>
        <w:t xml:space="preserve">, </w:t>
      </w:r>
      <w:r w:rsidRPr="00AE13C4">
        <w:rPr>
          <w:rStyle w:val="gt-baf-cell"/>
          <w:rFonts w:cstheme="minorHAnsi"/>
        </w:rPr>
        <w:t xml:space="preserve">κατέχω, </w:t>
      </w:r>
      <w:r w:rsidRPr="00AE13C4">
        <w:rPr>
          <w:rFonts w:cstheme="minorHAnsi"/>
          <w:color w:val="993399"/>
          <w:u w:val="single"/>
        </w:rPr>
        <w:t>katecho</w:t>
      </w:r>
      <w:r w:rsidRPr="00AE13C4">
        <w:rPr>
          <w:rFonts w:cstheme="minorHAnsi"/>
        </w:rPr>
        <w:t xml:space="preserve">, hold, possess, owe, </w:t>
      </w:r>
      <w:r w:rsidRPr="00AE13C4">
        <w:rPr>
          <w:rFonts w:cstheme="minorHAnsi"/>
          <w:b/>
        </w:rPr>
        <w:t>Welsh</w:t>
      </w:r>
      <w:r w:rsidRPr="00AE13C4">
        <w:rPr>
          <w:rFonts w:cstheme="minorHAnsi"/>
        </w:rPr>
        <w:t xml:space="preserve">, </w:t>
      </w:r>
      <w:r w:rsidRPr="00AE13C4">
        <w:rPr>
          <w:rFonts w:cstheme="minorHAnsi"/>
          <w:color w:val="993399"/>
          <w:u w:val="single"/>
        </w:rPr>
        <w:t>cadw,</w:t>
      </w:r>
      <w:r w:rsidRPr="00AE13C4">
        <w:rPr>
          <w:rFonts w:cstheme="minorHAnsi"/>
        </w:rPr>
        <w:t xml:space="preserve"> to keep, preserve, save, hold, conserve, </w:t>
      </w:r>
      <w:r w:rsidRPr="00AE13C4">
        <w:rPr>
          <w:rFonts w:cstheme="minorHAnsi"/>
          <w:b/>
        </w:rPr>
        <w:t>English</w:t>
      </w:r>
      <w:r w:rsidRPr="00AE13C4">
        <w:rPr>
          <w:rFonts w:cstheme="minorHAnsi"/>
        </w:rPr>
        <w:t xml:space="preserve">, </w:t>
      </w:r>
      <w:r w:rsidRPr="00AE13C4">
        <w:rPr>
          <w:rFonts w:cstheme="minorHAnsi"/>
          <w:color w:val="993399"/>
          <w:u w:val="single"/>
        </w:rPr>
        <w:t>catch,</w:t>
      </w:r>
      <w:r w:rsidRPr="00AE13C4">
        <w:rPr>
          <w:rFonts w:cstheme="minorHAnsi"/>
        </w:rPr>
        <w:t xml:space="preserve"> [&lt;Lat. captare,  to chase], </w:t>
      </w:r>
      <w:r w:rsidRPr="00AE13C4">
        <w:rPr>
          <w:rFonts w:cstheme="minorHAnsi"/>
          <w:b/>
        </w:rPr>
        <w:t>Hittite</w:t>
      </w:r>
      <w:r w:rsidRPr="00AE13C4">
        <w:rPr>
          <w:rFonts w:cstheme="minorHAnsi"/>
        </w:rPr>
        <w:t xml:space="preserve">, </w:t>
      </w:r>
      <w:r w:rsidRPr="00AE13C4">
        <w:rPr>
          <w:rStyle w:val="unicode"/>
          <w:rFonts w:cstheme="minorHAnsi"/>
          <w:b/>
          <w:bCs/>
          <w:color w:val="CC6600"/>
          <w:u w:val="single"/>
          <w:shd w:val="clear" w:color="auto" w:fill="FFFFFF"/>
        </w:rPr>
        <w:t>ēpp</w:t>
      </w:r>
      <w:r w:rsidRPr="00AE13C4">
        <w:rPr>
          <w:rStyle w:val="unicode"/>
          <w:rFonts w:cstheme="minorHAnsi"/>
          <w:color w:val="222222"/>
          <w:shd w:val="clear" w:color="auto" w:fill="FFFFFF"/>
        </w:rPr>
        <w:t>-, #</w:t>
      </w:r>
      <w:r w:rsidRPr="00AE13C4">
        <w:rPr>
          <w:rStyle w:val="unicode"/>
          <w:rFonts w:cstheme="minorHAnsi"/>
          <w:b/>
          <w:bCs/>
          <w:color w:val="CC6600"/>
          <w:u w:val="single"/>
          <w:shd w:val="clear" w:color="auto" w:fill="FFFFFF"/>
        </w:rPr>
        <w:t>epp</w:t>
      </w:r>
      <w:r w:rsidRPr="00AE13C4">
        <w:rPr>
          <w:rStyle w:val="unicode"/>
          <w:rFonts w:cstheme="minorHAnsi"/>
          <w:color w:val="222222"/>
          <w:shd w:val="clear" w:color="auto" w:fill="FFFFFF"/>
        </w:rPr>
        <w:t xml:space="preserve">, to  take, seize, </w:t>
      </w:r>
      <w:r w:rsidRPr="00AE13C4">
        <w:rPr>
          <w:rStyle w:val="unicode"/>
          <w:rFonts w:cstheme="minorHAnsi"/>
          <w:b/>
          <w:bCs/>
          <w:color w:val="CC6600"/>
          <w:u w:val="single"/>
          <w:shd w:val="clear" w:color="auto" w:fill="FFFFFF"/>
        </w:rPr>
        <w:t>ep</w:t>
      </w:r>
      <w:r w:rsidRPr="00AE13C4">
        <w:rPr>
          <w:rStyle w:val="unicode"/>
          <w:rFonts w:cstheme="minorHAnsi"/>
          <w:color w:val="222222"/>
          <w:shd w:val="clear" w:color="auto" w:fill="FFFFFF"/>
        </w:rPr>
        <w:t xml:space="preserve">-, to occupy a place, to stop,to grab, to take, to take for husband/wife, </w:t>
      </w:r>
      <w:r w:rsidRPr="00AE13C4">
        <w:rPr>
          <w:rStyle w:val="unicode"/>
          <w:rFonts w:cstheme="minorHAnsi"/>
          <w:b/>
          <w:color w:val="222222"/>
          <w:shd w:val="clear" w:color="auto" w:fill="FFFFFF"/>
        </w:rPr>
        <w:t>Lycian</w:t>
      </w:r>
      <w:r w:rsidRPr="00AE13C4">
        <w:rPr>
          <w:rStyle w:val="unicode"/>
          <w:rFonts w:cstheme="minorHAnsi"/>
          <w:color w:val="222222"/>
          <w:shd w:val="clear" w:color="auto" w:fill="FFFFFF"/>
        </w:rPr>
        <w:t xml:space="preserve">, </w:t>
      </w:r>
      <w:r w:rsidRPr="00AE13C4">
        <w:rPr>
          <w:rFonts w:cstheme="minorHAnsi"/>
          <w:color w:val="CC6600"/>
          <w:u w:val="single"/>
        </w:rPr>
        <w:t>app</w:t>
      </w:r>
      <w:r w:rsidRPr="00AE13C4">
        <w:rPr>
          <w:rFonts w:cstheme="minorHAnsi"/>
        </w:rPr>
        <w:t>-: 3rd</w:t>
      </w:r>
      <w:r w:rsidRPr="00AE13C4">
        <w:rPr>
          <w:rFonts w:cstheme="minorHAnsi"/>
          <w:color w:val="CC6600"/>
        </w:rPr>
        <w:t xml:space="preserve"> </w:t>
      </w:r>
      <w:r w:rsidRPr="00AE13C4">
        <w:rPr>
          <w:rFonts w:cstheme="minorHAnsi"/>
          <w:color w:val="CC6600"/>
          <w:u w:val="single"/>
        </w:rPr>
        <w:t>ap(p)di</w:t>
      </w:r>
      <w:r w:rsidRPr="00AE13C4">
        <w:rPr>
          <w:rFonts w:cstheme="minorHAnsi"/>
        </w:rPr>
        <w:t xml:space="preserve">, 3rd pret. </w:t>
      </w:r>
      <w:r w:rsidRPr="00AE13C4">
        <w:rPr>
          <w:rFonts w:cstheme="minorHAnsi"/>
          <w:color w:val="CC6600"/>
          <w:u w:val="single"/>
        </w:rPr>
        <w:t>Apptte</w:t>
      </w:r>
      <w:r w:rsidRPr="00AE13C4">
        <w:rPr>
          <w:rFonts w:cstheme="minorHAnsi"/>
        </w:rPr>
        <w:t xml:space="preserve"> + to take possession of,</w:t>
      </w:r>
      <w:r w:rsidRPr="00AE13C4">
        <w:rPr>
          <w:rFonts w:cstheme="minorHAnsi"/>
          <w:color w:val="CC6600"/>
          <w:u w:val="single"/>
        </w:rPr>
        <w:t xml:space="preserve"> epa</w:t>
      </w:r>
      <w:r w:rsidRPr="00AE13C4">
        <w:rPr>
          <w:rFonts w:cstheme="minorHAnsi"/>
        </w:rPr>
        <w:t>-: 3rd pret.</w:t>
      </w:r>
      <w:r w:rsidRPr="00AE13C4">
        <w:rPr>
          <w:rFonts w:cstheme="minorHAnsi"/>
          <w:color w:val="CC6600"/>
          <w:u w:val="single"/>
        </w:rPr>
        <w:t xml:space="preserve"> epatte</w:t>
      </w:r>
      <w:r w:rsidRPr="00AE13C4">
        <w:rPr>
          <w:rFonts w:cstheme="minorHAnsi"/>
        </w:rPr>
        <w:t>, to take,</w:t>
      </w:r>
      <w:r w:rsidRPr="00AE13C4">
        <w:rPr>
          <w:rStyle w:val="unicode"/>
          <w:rFonts w:cstheme="minorHAnsi"/>
          <w:color w:val="222222"/>
          <w:shd w:val="clear" w:color="auto" w:fill="FFFFFF"/>
        </w:rPr>
        <w:t> </w:t>
      </w:r>
      <w:r w:rsidRPr="00AE13C4">
        <w:rPr>
          <w:rFonts w:cstheme="minorHAnsi"/>
          <w:b/>
        </w:rPr>
        <w:t>Georgian</w:t>
      </w:r>
      <w:r w:rsidRPr="00AE13C4">
        <w:rPr>
          <w:rFonts w:cstheme="minorHAnsi"/>
        </w:rPr>
        <w:t xml:space="preserve">, </w:t>
      </w:r>
      <w:r w:rsidRPr="00AE13C4">
        <w:rPr>
          <w:rStyle w:val="tlid-translation"/>
          <w:rFonts w:ascii="Sylfaen" w:hAnsi="Sylfaen" w:cs="Sylfaen"/>
        </w:rPr>
        <w:t>აქვს</w:t>
      </w:r>
      <w:r w:rsidRPr="00AE13C4">
        <w:rPr>
          <w:rStyle w:val="tlid-translation"/>
          <w:rFonts w:cstheme="minorHAnsi"/>
        </w:rPr>
        <w:t>,</w:t>
      </w:r>
      <w:r w:rsidRPr="00AE13C4">
        <w:rPr>
          <w:rStyle w:val="tlid-translation"/>
          <w:rFonts w:cstheme="minorHAnsi"/>
          <w:color w:val="993399"/>
        </w:rPr>
        <w:t xml:space="preserve"> </w:t>
      </w:r>
      <w:r w:rsidRPr="00AE13C4">
        <w:rPr>
          <w:rStyle w:val="tlid-translation"/>
          <w:rFonts w:cstheme="minorHAnsi"/>
          <w:color w:val="993399"/>
          <w:u w:val="single"/>
        </w:rPr>
        <w:t>akvs</w:t>
      </w:r>
      <w:r w:rsidRPr="00AE13C4">
        <w:rPr>
          <w:rStyle w:val="tlid-translation"/>
          <w:rFonts w:cstheme="minorHAnsi"/>
        </w:rPr>
        <w:t xml:space="preserve">, to have, </w:t>
      </w:r>
      <w:r w:rsidRPr="00AE13C4">
        <w:rPr>
          <w:rStyle w:val="tlid-translation"/>
          <w:rFonts w:cstheme="minorHAnsi"/>
          <w:b/>
        </w:rPr>
        <w:t>Greek</w:t>
      </w:r>
      <w:r w:rsidRPr="00AE13C4">
        <w:rPr>
          <w:rStyle w:val="tlid-translation"/>
          <w:rFonts w:cstheme="minorHAnsi"/>
        </w:rPr>
        <w:t xml:space="preserve">, </w:t>
      </w:r>
      <w:r w:rsidRPr="00AE13C4">
        <w:rPr>
          <w:rFonts w:cstheme="minorHAnsi"/>
        </w:rPr>
        <w:t xml:space="preserve">να έχω, </w:t>
      </w:r>
      <w:r w:rsidRPr="00AE13C4">
        <w:rPr>
          <w:rFonts w:cstheme="minorHAnsi"/>
          <w:color w:val="000000"/>
          <w:shd w:val="clear" w:color="auto" w:fill="FFFFFF"/>
        </w:rPr>
        <w:t xml:space="preserve">na </w:t>
      </w:r>
      <w:r w:rsidRPr="00AE13C4">
        <w:rPr>
          <w:rFonts w:cstheme="minorHAnsi"/>
          <w:color w:val="993399"/>
          <w:u w:val="single"/>
          <w:shd w:val="clear" w:color="auto" w:fill="FFFFFF"/>
        </w:rPr>
        <w:t>écho</w:t>
      </w:r>
      <w:r w:rsidRPr="00AE13C4">
        <w:rPr>
          <w:rFonts w:cstheme="minorHAnsi"/>
          <w:color w:val="000000"/>
          <w:shd w:val="clear" w:color="auto" w:fill="FFFFFF"/>
        </w:rPr>
        <w:t xml:space="preserve">, to have, </w:t>
      </w:r>
      <w:r w:rsidRPr="00AE13C4">
        <w:rPr>
          <w:rFonts w:cstheme="minorHAnsi"/>
          <w:b/>
          <w:color w:val="000000"/>
          <w:shd w:val="clear" w:color="auto" w:fill="FFFFFF"/>
        </w:rPr>
        <w:t>Irish</w:t>
      </w:r>
      <w:r w:rsidRPr="00AE13C4">
        <w:rPr>
          <w:rFonts w:cstheme="minorHAnsi"/>
          <w:color w:val="000000"/>
          <w:shd w:val="clear" w:color="auto" w:fill="FFFFFF"/>
        </w:rPr>
        <w:t xml:space="preserve">, </w:t>
      </w:r>
      <w:r w:rsidRPr="00AE13C4">
        <w:rPr>
          <w:rFonts w:cstheme="minorHAnsi"/>
          <w:color w:val="000000"/>
        </w:rPr>
        <w:t xml:space="preserve">a bheith </w:t>
      </w:r>
      <w:r w:rsidRPr="00AE13C4">
        <w:rPr>
          <w:rFonts w:cstheme="minorHAnsi"/>
          <w:color w:val="993399"/>
          <w:u w:val="single"/>
        </w:rPr>
        <w:t>acu</w:t>
      </w:r>
      <w:r w:rsidRPr="00AE13C4">
        <w:rPr>
          <w:rFonts w:cstheme="minorHAnsi"/>
          <w:color w:val="000000"/>
        </w:rPr>
        <w:t xml:space="preserve">, to have, </w:t>
      </w:r>
      <w:r w:rsidRPr="00AE13C4">
        <w:rPr>
          <w:rFonts w:cstheme="minorHAnsi"/>
          <w:b/>
          <w:color w:val="000000"/>
        </w:rPr>
        <w:t>Welsh</w:t>
      </w:r>
      <w:r w:rsidRPr="00AE13C4">
        <w:rPr>
          <w:rFonts w:cstheme="minorHAnsi"/>
          <w:color w:val="000000"/>
        </w:rPr>
        <w:t xml:space="preserve">, </w:t>
      </w:r>
      <w:r w:rsidRPr="00AE13C4">
        <w:rPr>
          <w:rStyle w:val="tlid-translation"/>
          <w:rFonts w:cstheme="minorHAnsi"/>
          <w:color w:val="993399"/>
          <w:u w:val="single"/>
          <w:lang w:val="cy-GB"/>
        </w:rPr>
        <w:t>gael</w:t>
      </w:r>
      <w:r w:rsidRPr="00AE13C4">
        <w:rPr>
          <w:rStyle w:val="tlid-translation"/>
          <w:rFonts w:cstheme="minorHAnsi"/>
          <w:lang w:val="cy-GB"/>
        </w:rPr>
        <w:t>,</w:t>
      </w:r>
      <w:r w:rsidRPr="00AE13C4">
        <w:rPr>
          <w:rFonts w:cstheme="minorHAnsi"/>
          <w:color w:val="000000"/>
        </w:rPr>
        <w:t xml:space="preserve"> </w:t>
      </w:r>
      <w:r w:rsidRPr="00AE13C4">
        <w:rPr>
          <w:rFonts w:cstheme="minorHAnsi"/>
          <w:color w:val="993399"/>
          <w:u w:val="single"/>
        </w:rPr>
        <w:t xml:space="preserve">cael </w:t>
      </w:r>
      <w:r w:rsidRPr="00AE13C4">
        <w:rPr>
          <w:rFonts w:cstheme="minorHAnsi"/>
        </w:rPr>
        <w:t>(</w:t>
      </w:r>
      <w:r w:rsidRPr="00AE13C4">
        <w:rPr>
          <w:rFonts w:cstheme="minorHAnsi"/>
          <w:color w:val="993399"/>
          <w:u w:val="single"/>
        </w:rPr>
        <w:t>caffael</w:t>
      </w:r>
      <w:r w:rsidRPr="00AE13C4">
        <w:rPr>
          <w:rFonts w:cstheme="minorHAnsi"/>
        </w:rPr>
        <w:t xml:space="preserve">), to have, receive, get, find, acquire, </w:t>
      </w:r>
      <w:r w:rsidRPr="00AE13C4">
        <w:rPr>
          <w:rStyle w:val="unicode"/>
          <w:rFonts w:cstheme="minorHAnsi"/>
          <w:b/>
          <w:color w:val="222222"/>
          <w:shd w:val="clear" w:color="auto" w:fill="FFFFFF"/>
        </w:rPr>
        <w:t>Basque</w:t>
      </w:r>
      <w:r w:rsidRPr="00AE13C4">
        <w:rPr>
          <w:rStyle w:val="unicode"/>
          <w:rFonts w:cstheme="minorHAnsi"/>
          <w:color w:val="222222"/>
          <w:shd w:val="clear" w:color="auto" w:fill="FFFFFF"/>
        </w:rPr>
        <w:t xml:space="preserve">, </w:t>
      </w:r>
      <w:r w:rsidRPr="00AE13C4">
        <w:rPr>
          <w:rFonts w:cstheme="minorHAnsi"/>
          <w:color w:val="009900"/>
          <w:u w:val="single"/>
        </w:rPr>
        <w:t>eutsi</w:t>
      </w:r>
      <w:r w:rsidRPr="00AE13C4">
        <w:rPr>
          <w:rFonts w:cstheme="minorHAnsi"/>
        </w:rPr>
        <w:t xml:space="preserve">, to hold, maintain, support, </w:t>
      </w:r>
      <w:r w:rsidRPr="00AE13C4">
        <w:rPr>
          <w:rFonts w:cstheme="minorHAnsi"/>
          <w:b/>
        </w:rPr>
        <w:t>Tocharian</w:t>
      </w:r>
      <w:r w:rsidRPr="00AE13C4">
        <w:rPr>
          <w:rFonts w:cstheme="minorHAnsi"/>
        </w:rPr>
        <w:t xml:space="preserve">, </w:t>
      </w:r>
      <w:r w:rsidRPr="00AE13C4">
        <w:rPr>
          <w:rFonts w:cstheme="minorHAnsi"/>
          <w:color w:val="009900"/>
          <w:u w:val="single"/>
        </w:rPr>
        <w:t>entsa</w:t>
      </w:r>
      <w:r w:rsidRPr="00AE13C4">
        <w:rPr>
          <w:rFonts w:cstheme="minorHAnsi"/>
        </w:rPr>
        <w:t xml:space="preserve">- [B </w:t>
      </w:r>
      <w:r w:rsidRPr="00AE13C4">
        <w:rPr>
          <w:rFonts w:cstheme="minorHAnsi"/>
          <w:color w:val="009900"/>
          <w:u w:val="single"/>
        </w:rPr>
        <w:t>eṅk</w:t>
      </w:r>
      <w:r w:rsidRPr="00AE13C4">
        <w:rPr>
          <w:rFonts w:cstheme="minorHAnsi"/>
        </w:rPr>
        <w:t xml:space="preserve">-], take for oneself, </w:t>
      </w:r>
      <w:r w:rsidRPr="00AE13C4">
        <w:rPr>
          <w:rFonts w:cstheme="minorHAnsi"/>
          <w:b/>
        </w:rPr>
        <w:t>Sanskrit</w:t>
      </w:r>
      <w:r w:rsidRPr="00AE13C4">
        <w:rPr>
          <w:rFonts w:cstheme="minorHAnsi"/>
        </w:rPr>
        <w:t xml:space="preserve">, </w:t>
      </w:r>
      <w:r w:rsidRPr="00AE13C4">
        <w:rPr>
          <w:rFonts w:cstheme="minorHAnsi"/>
          <w:color w:val="0000EE"/>
        </w:rPr>
        <w:t>tan, tanoti, tanute</w:t>
      </w:r>
      <w:r w:rsidRPr="00AE13C4">
        <w:rPr>
          <w:rFonts w:cstheme="minorHAnsi"/>
        </w:rPr>
        <w:t xml:space="preserve">, last, continue, protract,compose, make, </w:t>
      </w:r>
      <w:r w:rsidRPr="00AE13C4">
        <w:rPr>
          <w:rFonts w:cstheme="minorHAnsi"/>
          <w:b/>
        </w:rPr>
        <w:t>Romanian</w:t>
      </w:r>
      <w:r w:rsidRPr="00AE13C4">
        <w:rPr>
          <w:rFonts w:cstheme="minorHAnsi"/>
        </w:rPr>
        <w:t xml:space="preserve">, </w:t>
      </w:r>
      <w:r w:rsidRPr="00AE13C4">
        <w:rPr>
          <w:rStyle w:val="shorttext"/>
          <w:rFonts w:cstheme="minorHAnsi"/>
          <w:lang w:val="ro-RO"/>
        </w:rPr>
        <w:t xml:space="preserve">a </w:t>
      </w:r>
      <w:r w:rsidRPr="00AE13C4">
        <w:rPr>
          <w:rStyle w:val="shorttext"/>
          <w:rFonts w:cstheme="minorHAnsi"/>
          <w:color w:val="3333FF"/>
          <w:lang w:val="ro-RO"/>
        </w:rPr>
        <w:t>tine</w:t>
      </w:r>
      <w:r w:rsidRPr="00AE13C4">
        <w:rPr>
          <w:rStyle w:val="shorttext"/>
          <w:rFonts w:cstheme="minorHAnsi"/>
          <w:lang w:val="ro-RO"/>
        </w:rPr>
        <w:t>, to hold,</w:t>
      </w:r>
      <w:r w:rsidRPr="00AE13C4">
        <w:rPr>
          <w:rFonts w:cstheme="minorHAnsi"/>
        </w:rPr>
        <w:t xml:space="preserve"> </w:t>
      </w:r>
      <w:r w:rsidRPr="00AE13C4">
        <w:rPr>
          <w:rFonts w:cstheme="minorHAnsi"/>
          <w:color w:val="3333FF"/>
        </w:rPr>
        <w:t>ŢIN</w:t>
      </w:r>
      <w:r w:rsidRPr="00AE13C4">
        <w:rPr>
          <w:rFonts w:cstheme="minorHAnsi"/>
        </w:rPr>
        <w:t xml:space="preserve">, I hold; </w:t>
      </w:r>
      <w:r w:rsidRPr="00AE13C4">
        <w:rPr>
          <w:rFonts w:cstheme="minorHAnsi"/>
          <w:color w:val="3333FF"/>
        </w:rPr>
        <w:t>ŢINE</w:t>
      </w:r>
      <w:r w:rsidRPr="00AE13C4">
        <w:rPr>
          <w:rFonts w:cstheme="minorHAnsi"/>
        </w:rPr>
        <w:t xml:space="preserve">, he/she holds, </w:t>
      </w:r>
      <w:r w:rsidRPr="00AE13C4">
        <w:rPr>
          <w:rFonts w:cstheme="minorHAnsi"/>
          <w:b/>
        </w:rPr>
        <w:t>Latin</w:t>
      </w:r>
      <w:r w:rsidRPr="00AE13C4">
        <w:rPr>
          <w:rFonts w:cstheme="minorHAnsi"/>
        </w:rPr>
        <w:t xml:space="preserve">, </w:t>
      </w:r>
      <w:r w:rsidRPr="00AE13C4">
        <w:rPr>
          <w:rFonts w:cstheme="minorHAnsi"/>
          <w:color w:val="3333FF"/>
        </w:rPr>
        <w:t>teneo,tenere, tenui, tentum</w:t>
      </w:r>
      <w:r w:rsidRPr="00AE13C4">
        <w:rPr>
          <w:rFonts w:cstheme="minorHAnsi"/>
          <w:color w:val="000000"/>
        </w:rPr>
        <w:t xml:space="preserve">, to hold, possessm keep, </w:t>
      </w:r>
      <w:r w:rsidRPr="00AE13C4">
        <w:rPr>
          <w:rFonts w:cstheme="minorHAnsi"/>
          <w:b/>
          <w:color w:val="000000"/>
        </w:rPr>
        <w:t>Italian</w:t>
      </w:r>
      <w:r w:rsidRPr="00AE13C4">
        <w:rPr>
          <w:rFonts w:cstheme="minorHAnsi"/>
          <w:color w:val="000000"/>
        </w:rPr>
        <w:t xml:space="preserve">, </w:t>
      </w:r>
      <w:r w:rsidRPr="00AE13C4">
        <w:rPr>
          <w:rFonts w:cstheme="minorHAnsi"/>
          <w:color w:val="3333FF"/>
        </w:rPr>
        <w:t>tenere</w:t>
      </w:r>
      <w:r w:rsidRPr="00AE13C4">
        <w:rPr>
          <w:rFonts w:cstheme="minorHAnsi"/>
          <w:color w:val="000000"/>
        </w:rPr>
        <w:t xml:space="preserve">, to hold, </w:t>
      </w:r>
      <w:r w:rsidRPr="00AE13C4">
        <w:rPr>
          <w:rFonts w:cstheme="minorHAnsi"/>
          <w:b/>
          <w:color w:val="000000"/>
        </w:rPr>
        <w:t>French</w:t>
      </w:r>
      <w:r w:rsidRPr="00AE13C4">
        <w:rPr>
          <w:rFonts w:cstheme="minorHAnsi"/>
          <w:color w:val="000000"/>
        </w:rPr>
        <w:t xml:space="preserve">, </w:t>
      </w:r>
      <w:r w:rsidRPr="00AE13C4">
        <w:rPr>
          <w:rFonts w:cstheme="minorHAnsi"/>
          <w:color w:val="3333FF"/>
        </w:rPr>
        <w:t>tenir</w:t>
      </w:r>
      <w:r w:rsidRPr="00AE13C4">
        <w:rPr>
          <w:rFonts w:cstheme="minorHAnsi"/>
          <w:color w:val="000000"/>
        </w:rPr>
        <w:t>, to hold</w:t>
      </w:r>
      <w:r w:rsidRPr="00AE13C4">
        <w:rPr>
          <w:rFonts w:cstheme="minorHAnsi"/>
        </w:rPr>
        <w:t xml:space="preserve">, </w:t>
      </w:r>
      <w:r w:rsidRPr="00AE13C4">
        <w:rPr>
          <w:rFonts w:cstheme="minorHAnsi"/>
          <w:b/>
        </w:rPr>
        <w:t>Etruscan</w:t>
      </w:r>
      <w:r w:rsidRPr="00AE13C4">
        <w:rPr>
          <w:rFonts w:cstheme="minorHAnsi"/>
        </w:rPr>
        <w:t xml:space="preserve">, </w:t>
      </w:r>
      <w:r w:rsidRPr="00AE13C4">
        <w:rPr>
          <w:rFonts w:cstheme="minorHAnsi"/>
          <w:color w:val="3333FF"/>
        </w:rPr>
        <w:t>ten</w:t>
      </w:r>
      <w:r w:rsidRPr="00AE13C4">
        <w:rPr>
          <w:rFonts w:cstheme="minorHAnsi"/>
        </w:rPr>
        <w:t xml:space="preserve">, </w:t>
      </w:r>
      <w:r w:rsidRPr="00AE13C4">
        <w:rPr>
          <w:rFonts w:cstheme="minorHAnsi"/>
          <w:color w:val="3333FF"/>
        </w:rPr>
        <w:t>tena</w:t>
      </w:r>
      <w:r w:rsidRPr="00AE13C4">
        <w:rPr>
          <w:rFonts w:cstheme="minorHAnsi"/>
        </w:rPr>
        <w:t xml:space="preserve">, </w:t>
      </w:r>
      <w:r w:rsidRPr="00AE13C4">
        <w:rPr>
          <w:rFonts w:cstheme="minorHAnsi"/>
          <w:color w:val="3333FF"/>
        </w:rPr>
        <w:t>tene</w:t>
      </w:r>
      <w:r w:rsidRPr="00AE13C4">
        <w:rPr>
          <w:rFonts w:cstheme="minorHAnsi"/>
        </w:rPr>
        <w:t xml:space="preserve">, </w:t>
      </w:r>
      <w:r w:rsidRPr="00AE13C4">
        <w:rPr>
          <w:rFonts w:cstheme="minorHAnsi"/>
          <w:color w:val="3333FF"/>
        </w:rPr>
        <w:t>tenin</w:t>
      </w:r>
      <w:r w:rsidRPr="00AE13C4">
        <w:rPr>
          <w:rFonts w:cstheme="minorHAnsi"/>
        </w:rPr>
        <w:t xml:space="preserve">, </w:t>
      </w:r>
      <w:r w:rsidRPr="00AE13C4">
        <w:rPr>
          <w:rFonts w:cstheme="minorHAnsi"/>
          <w:color w:val="3333FF"/>
        </w:rPr>
        <w:t>teno</w:t>
      </w:r>
      <w:r w:rsidRPr="00AE13C4">
        <w:rPr>
          <w:rFonts w:cstheme="minorHAnsi"/>
          <w:color w:val="000000"/>
        </w:rPr>
        <w:t xml:space="preserve"> (TENV)</w:t>
      </w:r>
      <w:r w:rsidRPr="00AE13C4">
        <w:rPr>
          <w:rFonts w:cstheme="minorHAnsi"/>
        </w:rPr>
        <w:t xml:space="preserve">, </w:t>
      </w:r>
      <w:r w:rsidRPr="00AE13C4">
        <w:rPr>
          <w:rFonts w:cstheme="minorHAnsi"/>
          <w:color w:val="3333FF"/>
        </w:rPr>
        <w:t>TENeR</w:t>
      </w:r>
      <w:r w:rsidRPr="00AE13C4">
        <w:rPr>
          <w:rFonts w:cstheme="minorHAnsi"/>
        </w:rPr>
        <w:t xml:space="preserve">, </w:t>
      </w:r>
      <w:r w:rsidRPr="00AE13C4">
        <w:rPr>
          <w:rFonts w:cstheme="minorHAnsi"/>
          <w:color w:val="3333FF"/>
        </w:rPr>
        <w:t>tenara</w:t>
      </w:r>
      <w:r w:rsidRPr="00AE13C4">
        <w:rPr>
          <w:rFonts w:cstheme="minorHAnsi"/>
        </w:rPr>
        <w:t xml:space="preserve">, </w:t>
      </w:r>
      <w:r w:rsidRPr="00AE13C4">
        <w:rPr>
          <w:rFonts w:cstheme="minorHAnsi"/>
          <w:color w:val="3333FF"/>
        </w:rPr>
        <w:t>TENeRAS</w:t>
      </w:r>
      <w:r w:rsidRPr="00AE13C4">
        <w:rPr>
          <w:rFonts w:cstheme="minorHAnsi"/>
        </w:rPr>
        <w:t xml:space="preserve">, </w:t>
      </w:r>
      <w:r w:rsidRPr="00AE13C4">
        <w:rPr>
          <w:rFonts w:cstheme="minorHAnsi"/>
          <w:b/>
        </w:rPr>
        <w:t>Georgian</w:t>
      </w:r>
      <w:r w:rsidRPr="00AE13C4">
        <w:rPr>
          <w:rFonts w:cstheme="minorHAnsi"/>
          <w:color w:val="000000"/>
        </w:rPr>
        <w:t xml:space="preserve">, </w:t>
      </w:r>
      <w:r w:rsidRPr="00AE13C4">
        <w:rPr>
          <w:rStyle w:val="tlid-translation"/>
          <w:rFonts w:ascii="Sylfaen" w:hAnsi="Sylfaen" w:cs="Sylfaen"/>
          <w:lang w:val="ka-GE"/>
        </w:rPr>
        <w:t>ყოლა</w:t>
      </w:r>
      <w:r w:rsidRPr="00AE13C4">
        <w:rPr>
          <w:rStyle w:val="tlid-translation"/>
          <w:rFonts w:cstheme="minorHAnsi"/>
          <w:lang w:val="ka-GE"/>
        </w:rPr>
        <w:t xml:space="preserve">, </w:t>
      </w:r>
      <w:r w:rsidRPr="00AE13C4">
        <w:rPr>
          <w:rStyle w:val="tlid-translation"/>
          <w:rFonts w:cstheme="minorHAnsi"/>
          <w:color w:val="CC9933"/>
          <w:u w:val="single"/>
          <w:lang w:val="ka-GE"/>
        </w:rPr>
        <w:t>q'ola</w:t>
      </w:r>
      <w:r w:rsidRPr="00AE13C4">
        <w:rPr>
          <w:rStyle w:val="tlid-translation"/>
          <w:rFonts w:cstheme="minorHAnsi"/>
          <w:lang w:val="ka-GE"/>
        </w:rPr>
        <w:t>, to have</w:t>
      </w:r>
      <w:r w:rsidRPr="00AE13C4">
        <w:rPr>
          <w:rStyle w:val="tlid-translation"/>
          <w:rFonts w:cstheme="minorHAnsi"/>
        </w:rPr>
        <w:t xml:space="preserve">, </w:t>
      </w:r>
      <w:r w:rsidRPr="00AE13C4">
        <w:rPr>
          <w:rStyle w:val="tlid-translation"/>
          <w:rFonts w:cstheme="minorHAnsi"/>
          <w:b/>
        </w:rPr>
        <w:t>Finnish-Ualic</w:t>
      </w:r>
      <w:r w:rsidRPr="00AE13C4">
        <w:rPr>
          <w:rStyle w:val="tlid-translation"/>
          <w:rFonts w:cstheme="minorHAnsi"/>
        </w:rPr>
        <w:t xml:space="preserve">, </w:t>
      </w:r>
      <w:r w:rsidRPr="00AE13C4">
        <w:rPr>
          <w:rStyle w:val="tlid-translation"/>
          <w:rFonts w:cstheme="minorHAnsi"/>
          <w:color w:val="CC6600"/>
          <w:u w:val="single"/>
          <w:lang w:val="fi-FI"/>
        </w:rPr>
        <w:t>olla</w:t>
      </w:r>
      <w:r w:rsidRPr="00AE13C4">
        <w:rPr>
          <w:rStyle w:val="tlid-translation"/>
          <w:rFonts w:cstheme="minorHAnsi"/>
          <w:lang w:val="fi-FI"/>
        </w:rPr>
        <w:t xml:space="preserve">, to be, have, hold, </w:t>
      </w:r>
      <w:r w:rsidRPr="00AE13C4">
        <w:rPr>
          <w:rStyle w:val="tlid-translation"/>
          <w:rFonts w:cstheme="minorHAnsi"/>
          <w:b/>
          <w:lang w:val="fi-FI"/>
        </w:rPr>
        <w:t>Polish</w:t>
      </w:r>
      <w:r w:rsidRPr="00AE13C4">
        <w:rPr>
          <w:rStyle w:val="tlid-translation"/>
          <w:rFonts w:cstheme="minorHAnsi"/>
          <w:lang w:val="fi-FI"/>
        </w:rPr>
        <w:t xml:space="preserve">, </w:t>
      </w:r>
      <w:r w:rsidRPr="00AE13C4">
        <w:rPr>
          <w:rFonts w:cstheme="minorHAnsi"/>
          <w:color w:val="EE0000"/>
        </w:rPr>
        <w:t>posiadac</w:t>
      </w:r>
      <w:r w:rsidRPr="00AE13C4">
        <w:rPr>
          <w:rFonts w:cstheme="minorHAnsi"/>
        </w:rPr>
        <w:t xml:space="preserve">, possess, </w:t>
      </w:r>
      <w:r w:rsidRPr="00AE13C4">
        <w:rPr>
          <w:rFonts w:cstheme="minorHAnsi"/>
          <w:b/>
        </w:rPr>
        <w:t>Latin</w:t>
      </w:r>
      <w:r w:rsidRPr="00AE13C4">
        <w:rPr>
          <w:rFonts w:cstheme="minorHAnsi"/>
        </w:rPr>
        <w:t xml:space="preserve">, </w:t>
      </w:r>
      <w:r w:rsidRPr="00AE13C4">
        <w:rPr>
          <w:rFonts w:cstheme="minorHAnsi"/>
          <w:color w:val="FF0000"/>
        </w:rPr>
        <w:t>possideo-sidere- sedi -sessum,</w:t>
      </w:r>
      <w:r w:rsidRPr="00AE13C4">
        <w:rPr>
          <w:rFonts w:cstheme="minorHAnsi"/>
        </w:rPr>
        <w:t xml:space="preserve"> to have, possess, hold, </w:t>
      </w:r>
      <w:r w:rsidRPr="00AE13C4">
        <w:rPr>
          <w:rFonts w:cstheme="minorHAnsi"/>
          <w:b/>
        </w:rPr>
        <w:t>Urartian</w:t>
      </w:r>
      <w:r w:rsidRPr="00AE13C4">
        <w:rPr>
          <w:rFonts w:cstheme="minorHAnsi"/>
        </w:rPr>
        <w:t xml:space="preserve">, </w:t>
      </w:r>
      <w:r w:rsidRPr="00AE13C4">
        <w:rPr>
          <w:rFonts w:cstheme="minorHAnsi"/>
          <w:color w:val="009900"/>
          <w:u w:val="single"/>
        </w:rPr>
        <w:t>ḫa</w:t>
      </w:r>
      <w:r w:rsidRPr="00AE13C4">
        <w:rPr>
          <w:rFonts w:cstheme="minorHAnsi"/>
        </w:rPr>
        <w:t xml:space="preserve">-, to take, </w:t>
      </w:r>
      <w:r w:rsidRPr="00AE13C4">
        <w:rPr>
          <w:rFonts w:cstheme="minorHAnsi"/>
          <w:b/>
        </w:rPr>
        <w:t>Hurrian</w:t>
      </w:r>
      <w:r w:rsidRPr="00AE13C4">
        <w:rPr>
          <w:rFonts w:cstheme="minorHAnsi"/>
        </w:rPr>
        <w:t xml:space="preserve">, </w:t>
      </w:r>
      <w:r w:rsidRPr="00AE13C4">
        <w:rPr>
          <w:rFonts w:cstheme="minorHAnsi"/>
          <w:color w:val="009900"/>
          <w:u w:val="single"/>
        </w:rPr>
        <w:t>ḫa</w:t>
      </w:r>
      <w:r w:rsidRPr="00AE13C4">
        <w:rPr>
          <w:rFonts w:cstheme="minorHAnsi"/>
        </w:rPr>
        <w:t>-xz, šatt-, to take,</w:t>
      </w:r>
      <w:r w:rsidRPr="00AE13C4">
        <w:rPr>
          <w:rFonts w:cstheme="minorHAnsi"/>
          <w:b/>
        </w:rPr>
        <w:t xml:space="preserve"> Latin</w:t>
      </w:r>
      <w:r w:rsidRPr="00AE13C4">
        <w:rPr>
          <w:rFonts w:cstheme="minorHAnsi"/>
        </w:rPr>
        <w:t xml:space="preserve">, </w:t>
      </w:r>
      <w:r w:rsidRPr="00AE13C4">
        <w:rPr>
          <w:rFonts w:cstheme="minorHAnsi"/>
          <w:color w:val="009900"/>
          <w:u w:val="single"/>
        </w:rPr>
        <w:t>habeo-ere-ui-itum</w:t>
      </w:r>
      <w:r w:rsidRPr="00AE13C4">
        <w:rPr>
          <w:rFonts w:cstheme="minorHAnsi"/>
        </w:rPr>
        <w:t xml:space="preserve">, to have, hold, to keep, possess, </w:t>
      </w:r>
      <w:r w:rsidRPr="00AE13C4">
        <w:rPr>
          <w:rFonts w:cstheme="minorHAnsi"/>
          <w:b/>
        </w:rPr>
        <w:t>Italian</w:t>
      </w:r>
      <w:r w:rsidRPr="00AE13C4">
        <w:rPr>
          <w:rFonts w:cstheme="minorHAnsi"/>
        </w:rPr>
        <w:t xml:space="preserve">, </w:t>
      </w:r>
      <w:r w:rsidRPr="00AE13C4">
        <w:rPr>
          <w:rFonts w:cstheme="minorHAnsi"/>
          <w:color w:val="009900"/>
          <w:u w:val="single"/>
        </w:rPr>
        <w:t>avere,</w:t>
      </w:r>
      <w:r w:rsidRPr="00AE13C4">
        <w:rPr>
          <w:rFonts w:cstheme="minorHAnsi"/>
          <w:color w:val="000000"/>
        </w:rPr>
        <w:t xml:space="preserve"> to have, possess, own, </w:t>
      </w:r>
      <w:r w:rsidRPr="00AE13C4">
        <w:rPr>
          <w:rFonts w:cstheme="minorHAnsi"/>
          <w:b/>
          <w:color w:val="000000"/>
        </w:rPr>
        <w:t>French</w:t>
      </w:r>
      <w:r w:rsidRPr="00AE13C4">
        <w:rPr>
          <w:rFonts w:cstheme="minorHAnsi"/>
          <w:color w:val="000000"/>
        </w:rPr>
        <w:t xml:space="preserve">, </w:t>
      </w:r>
      <w:r w:rsidRPr="00AE13C4">
        <w:rPr>
          <w:rFonts w:cstheme="minorHAnsi"/>
          <w:color w:val="009900"/>
          <w:u w:val="single"/>
        </w:rPr>
        <w:t>voir</w:t>
      </w:r>
      <w:r w:rsidRPr="00AE13C4">
        <w:rPr>
          <w:rFonts w:cstheme="minorHAnsi"/>
        </w:rPr>
        <w:t xml:space="preserve">, to have, possess, own, </w:t>
      </w:r>
      <w:r w:rsidRPr="00AE13C4">
        <w:rPr>
          <w:rFonts w:cstheme="minorHAnsi"/>
          <w:b/>
        </w:rPr>
        <w:t>English</w:t>
      </w:r>
      <w:r w:rsidRPr="00AE13C4">
        <w:rPr>
          <w:rFonts w:cstheme="minorHAnsi"/>
        </w:rPr>
        <w:t xml:space="preserve">, </w:t>
      </w:r>
      <w:r w:rsidRPr="00AE13C4">
        <w:rPr>
          <w:rFonts w:cstheme="minorHAnsi"/>
          <w:color w:val="009900"/>
          <w:u w:val="single"/>
        </w:rPr>
        <w:t>have</w:t>
      </w:r>
      <w:r w:rsidRPr="00AE13C4">
        <w:rPr>
          <w:rFonts w:cstheme="minorHAnsi"/>
        </w:rPr>
        <w:t xml:space="preserve">, [&lt;OE </w:t>
      </w:r>
      <w:r w:rsidRPr="00AE13C4">
        <w:rPr>
          <w:rFonts w:cstheme="minorHAnsi"/>
          <w:color w:val="009900"/>
          <w:u w:val="single"/>
        </w:rPr>
        <w:t>habban</w:t>
      </w:r>
      <w:r w:rsidRPr="00AE13C4">
        <w:rPr>
          <w:rFonts w:cstheme="minorHAnsi"/>
        </w:rPr>
        <w:t xml:space="preserve">], </w:t>
      </w:r>
      <w:r w:rsidRPr="00AE13C4">
        <w:rPr>
          <w:rFonts w:cstheme="minorHAnsi"/>
          <w:b/>
        </w:rPr>
        <w:t>Etruscan</w:t>
      </w:r>
      <w:r w:rsidRPr="00AE13C4">
        <w:rPr>
          <w:rFonts w:cstheme="minorHAnsi"/>
        </w:rPr>
        <w:t xml:space="preserve">, </w:t>
      </w:r>
      <w:r w:rsidRPr="00AE13C4">
        <w:rPr>
          <w:rFonts w:cstheme="minorHAnsi"/>
          <w:color w:val="009900"/>
          <w:u w:val="single"/>
        </w:rPr>
        <w:t>ha</w:t>
      </w:r>
      <w:r w:rsidRPr="00AE13C4">
        <w:rPr>
          <w:rFonts w:cstheme="minorHAnsi"/>
        </w:rPr>
        <w:t xml:space="preserve">, </w:t>
      </w:r>
      <w:r w:rsidRPr="00AE13C4">
        <w:rPr>
          <w:rFonts w:cstheme="minorHAnsi"/>
          <w:color w:val="009900"/>
          <w:u w:val="single"/>
        </w:rPr>
        <w:t>he</w:t>
      </w:r>
      <w:r w:rsidRPr="00AE13C4">
        <w:rPr>
          <w:rFonts w:cstheme="minorHAnsi"/>
        </w:rPr>
        <w:t xml:space="preserve">, </w:t>
      </w:r>
      <w:r w:rsidRPr="00AE13C4">
        <w:rPr>
          <w:rFonts w:cstheme="minorHAnsi"/>
          <w:color w:val="009900"/>
          <w:u w:val="single"/>
        </w:rPr>
        <w:t>hia</w:t>
      </w:r>
      <w:r w:rsidRPr="00AE13C4">
        <w:rPr>
          <w:rFonts w:cstheme="minorHAnsi"/>
        </w:rPr>
        <w:t xml:space="preserve">, </w:t>
      </w:r>
      <w:r w:rsidRPr="00AE13C4">
        <w:rPr>
          <w:rFonts w:cstheme="minorHAnsi"/>
          <w:color w:val="009900"/>
          <w:u w:val="single"/>
        </w:rPr>
        <w:t>ho</w:t>
      </w:r>
      <w:r w:rsidRPr="00AE13C4">
        <w:rPr>
          <w:rFonts w:cstheme="minorHAnsi"/>
          <w:color w:val="EE0000"/>
        </w:rPr>
        <w:t>,</w:t>
      </w:r>
      <w:r w:rsidRPr="00AE13C4">
        <w:rPr>
          <w:rFonts w:cstheme="minorHAnsi"/>
          <w:color w:val="FF0000"/>
        </w:rPr>
        <w:t xml:space="preserve"> </w:t>
      </w:r>
      <w:r w:rsidRPr="00AE13C4">
        <w:rPr>
          <w:rFonts w:cstheme="minorHAnsi"/>
        </w:rPr>
        <w:t xml:space="preserve">(HV), </w:t>
      </w:r>
      <w:r w:rsidRPr="00AE13C4">
        <w:rPr>
          <w:rFonts w:cstheme="minorHAnsi"/>
          <w:color w:val="009900"/>
          <w:u w:val="single"/>
        </w:rPr>
        <w:t>hos</w:t>
      </w:r>
      <w:r w:rsidRPr="00AE13C4">
        <w:rPr>
          <w:rFonts w:cstheme="minorHAnsi"/>
          <w:color w:val="000000"/>
        </w:rPr>
        <w:t>, (HVS)</w:t>
      </w:r>
      <w:r w:rsidRPr="00AE13C4">
        <w:rPr>
          <w:rFonts w:cstheme="minorHAnsi"/>
        </w:rPr>
        <w:t xml:space="preserve">, </w:t>
      </w:r>
      <w:r w:rsidRPr="00AE13C4">
        <w:rPr>
          <w:rFonts w:cstheme="minorHAnsi"/>
          <w:b/>
        </w:rPr>
        <w:t>Gujarati</w:t>
      </w:r>
      <w:r w:rsidRPr="00AE13C4">
        <w:rPr>
          <w:rFonts w:cstheme="minorHAnsi"/>
        </w:rPr>
        <w:t xml:space="preserve">, </w:t>
      </w:r>
      <w:r w:rsidRPr="00AE13C4">
        <w:rPr>
          <w:rStyle w:val="tlid-translation"/>
          <w:rFonts w:ascii="Nirmala UI" w:hAnsi="Nirmala UI" w:cs="Nirmala UI" w:hint="cs"/>
          <w:cs/>
          <w:lang w:bidi="gu-IN"/>
        </w:rPr>
        <w:t>હોય</w:t>
      </w:r>
      <w:r w:rsidRPr="00AE13C4">
        <w:rPr>
          <w:rStyle w:val="tlid-translation"/>
          <w:rFonts w:cstheme="minorHAnsi"/>
          <w:lang w:bidi="gu-IN"/>
        </w:rPr>
        <w:t>,</w:t>
      </w:r>
      <w:r w:rsidRPr="00AE13C4">
        <w:rPr>
          <w:rStyle w:val="tlid-translation"/>
          <w:rFonts w:cstheme="minorHAnsi"/>
          <w:cs/>
          <w:lang w:bidi="gu-IN"/>
        </w:rPr>
        <w:t xml:space="preserve"> </w:t>
      </w:r>
      <w:r w:rsidRPr="00AE13C4">
        <w:rPr>
          <w:rStyle w:val="tlid-translation"/>
          <w:rFonts w:cstheme="minorHAnsi"/>
          <w:color w:val="009900"/>
          <w:u w:val="single"/>
          <w:lang w:bidi="gu-IN"/>
        </w:rPr>
        <w:t>Hōya</w:t>
      </w:r>
      <w:r w:rsidRPr="00AE13C4">
        <w:rPr>
          <w:rStyle w:val="tlid-translation"/>
          <w:rFonts w:cstheme="minorHAnsi"/>
          <w:lang w:bidi="gu-IN"/>
        </w:rPr>
        <w:t>, to have,</w:t>
      </w:r>
      <w:r w:rsidRPr="00AE13C4">
        <w:rPr>
          <w:rStyle w:val="tlid-translation"/>
          <w:rFonts w:cstheme="minorHAnsi"/>
          <w:cs/>
          <w:lang w:bidi="gu-IN"/>
        </w:rPr>
        <w:t xml:space="preserve"> </w:t>
      </w:r>
      <w:r w:rsidRPr="00AE13C4">
        <w:rPr>
          <w:rFonts w:cstheme="minorHAnsi"/>
          <w:b/>
        </w:rPr>
        <w:t>Hittite</w:t>
      </w:r>
      <w:r w:rsidRPr="00AE13C4">
        <w:rPr>
          <w:rFonts w:cstheme="minorHAnsi"/>
        </w:rPr>
        <w:t xml:space="preserve">, </w:t>
      </w:r>
      <w:r w:rsidRPr="00AE13C4">
        <w:rPr>
          <w:rFonts w:cstheme="minorHAnsi"/>
          <w:b/>
          <w:bCs/>
          <w:color w:val="CC6600"/>
          <w:u w:val="single"/>
        </w:rPr>
        <w:t>ta</w:t>
      </w:r>
      <w:r w:rsidRPr="00AE13C4">
        <w:rPr>
          <w:rFonts w:cstheme="minorHAnsi"/>
        </w:rPr>
        <w:t xml:space="preserve">, </w:t>
      </w:r>
      <w:r w:rsidRPr="00AE13C4">
        <w:rPr>
          <w:rStyle w:val="unicode"/>
          <w:rFonts w:cstheme="minorHAnsi"/>
          <w:b/>
          <w:bCs/>
          <w:color w:val="CC6600"/>
          <w:u w:val="single"/>
          <w:shd w:val="clear" w:color="auto" w:fill="FFFFFF"/>
        </w:rPr>
        <w:t>dā</w:t>
      </w:r>
      <w:r w:rsidRPr="00AE13C4">
        <w:rPr>
          <w:rStyle w:val="unicode"/>
          <w:rFonts w:cstheme="minorHAnsi"/>
          <w:b/>
          <w:bCs/>
          <w:color w:val="222222"/>
          <w:shd w:val="clear" w:color="auto" w:fill="FFFFFF"/>
        </w:rPr>
        <w:t>-&gt;</w:t>
      </w:r>
      <w:r w:rsidRPr="00AE13C4">
        <w:rPr>
          <w:rStyle w:val="unicode"/>
          <w:rFonts w:cstheme="minorHAnsi"/>
          <w:color w:val="222222"/>
          <w:shd w:val="clear" w:color="auto" w:fill="FFFFFF"/>
        </w:rPr>
        <w:t xml:space="preserve">, </w:t>
      </w:r>
      <w:r w:rsidRPr="00AE13C4">
        <w:rPr>
          <w:rFonts w:cstheme="minorHAnsi"/>
        </w:rPr>
        <w:t>to take,</w:t>
      </w:r>
      <w:r w:rsidRPr="00AE13C4">
        <w:rPr>
          <w:rFonts w:cstheme="minorHAnsi"/>
          <w:b/>
          <w:bCs/>
          <w:color w:val="CC6600"/>
          <w:u w:val="single"/>
        </w:rPr>
        <w:t xml:space="preserve"> dā</w:t>
      </w:r>
      <w:r w:rsidRPr="00AE13C4">
        <w:rPr>
          <w:rFonts w:cstheme="minorHAnsi"/>
          <w:b/>
          <w:bCs/>
        </w:rPr>
        <w:t>-</w:t>
      </w:r>
      <w:r w:rsidRPr="00AE13C4">
        <w:rPr>
          <w:rFonts w:cstheme="minorHAnsi"/>
        </w:rPr>
        <w:t>, to take possession,</w:t>
      </w:r>
      <w:r w:rsidRPr="00AE13C4">
        <w:rPr>
          <w:rFonts w:cstheme="minorHAnsi"/>
          <w:b/>
          <w:bCs/>
        </w:rPr>
        <w:t xml:space="preserve"> </w:t>
      </w:r>
      <w:r w:rsidRPr="00AE13C4">
        <w:rPr>
          <w:rFonts w:cstheme="minorHAnsi"/>
          <w:b/>
          <w:bCs/>
          <w:color w:val="CC6600"/>
          <w:u w:val="single"/>
        </w:rPr>
        <w:t>dā-za</w:t>
      </w:r>
      <w:r w:rsidRPr="00AE13C4">
        <w:rPr>
          <w:rFonts w:cstheme="minorHAnsi"/>
        </w:rPr>
        <w:t xml:space="preserve">, to take for oneself, </w:t>
      </w:r>
      <w:r w:rsidRPr="00AE13C4">
        <w:rPr>
          <w:rFonts w:cstheme="minorHAnsi"/>
          <w:b/>
          <w:bCs/>
          <w:color w:val="CC6600"/>
          <w:u w:val="single"/>
        </w:rPr>
        <w:t>da/d</w:t>
      </w:r>
      <w:r w:rsidRPr="00AE13C4">
        <w:rPr>
          <w:rFonts w:cstheme="minorHAnsi"/>
        </w:rPr>
        <w:t xml:space="preserve">, to take, to  wed, to decide, </w:t>
      </w:r>
      <w:r w:rsidRPr="00AE13C4">
        <w:rPr>
          <w:rFonts w:cstheme="minorHAnsi"/>
          <w:b/>
        </w:rPr>
        <w:t>Luvian</w:t>
      </w:r>
      <w:r w:rsidRPr="00AE13C4">
        <w:rPr>
          <w:rFonts w:cstheme="minorHAnsi"/>
        </w:rPr>
        <w:t xml:space="preserve">, </w:t>
      </w:r>
      <w:r w:rsidRPr="00AE13C4">
        <w:rPr>
          <w:rFonts w:cstheme="minorHAnsi"/>
          <w:color w:val="CC6600"/>
          <w:u w:val="single"/>
        </w:rPr>
        <w:t>da</w:t>
      </w:r>
      <w:r w:rsidRPr="00AE13C4">
        <w:rPr>
          <w:rFonts w:cstheme="minorHAnsi"/>
        </w:rPr>
        <w:t xml:space="preserve">, to take, </w:t>
      </w:r>
      <w:r w:rsidRPr="00AE13C4">
        <w:rPr>
          <w:rFonts w:cstheme="minorHAnsi"/>
          <w:b/>
        </w:rPr>
        <w:t>Palaic</w:t>
      </w:r>
      <w:r w:rsidRPr="00AE13C4">
        <w:rPr>
          <w:rFonts w:cstheme="minorHAnsi"/>
        </w:rPr>
        <w:t xml:space="preserve">, </w:t>
      </w:r>
      <w:r w:rsidRPr="00AE13C4">
        <w:rPr>
          <w:rFonts w:cstheme="minorHAnsi"/>
          <w:color w:val="CC6600"/>
          <w:u w:val="single"/>
        </w:rPr>
        <w:t>dah/ta</w:t>
      </w:r>
      <w:r w:rsidRPr="00AE13C4">
        <w:rPr>
          <w:rFonts w:cstheme="minorHAnsi"/>
        </w:rPr>
        <w:t xml:space="preserve">, to take, </w:t>
      </w:r>
      <w:r w:rsidRPr="00AE13C4">
        <w:rPr>
          <w:rFonts w:cstheme="minorHAnsi"/>
          <w:b/>
        </w:rPr>
        <w:t>Welsh</w:t>
      </w:r>
      <w:r w:rsidRPr="00AE13C4">
        <w:rPr>
          <w:rFonts w:cstheme="minorHAnsi"/>
        </w:rPr>
        <w:t xml:space="preserve">, </w:t>
      </w:r>
      <w:r w:rsidRPr="00AE13C4">
        <w:rPr>
          <w:rStyle w:val="shorttext"/>
          <w:rFonts w:cstheme="minorHAnsi"/>
          <w:color w:val="000000"/>
          <w:lang w:val="cy-GB"/>
        </w:rPr>
        <w:t xml:space="preserve">i </w:t>
      </w:r>
      <w:r w:rsidRPr="00AE13C4">
        <w:rPr>
          <w:rStyle w:val="shorttext"/>
          <w:rFonts w:cstheme="minorHAnsi"/>
          <w:color w:val="CC6600"/>
          <w:u w:val="single"/>
          <w:lang w:val="cy-GB"/>
        </w:rPr>
        <w:t>ddal</w:t>
      </w:r>
      <w:r w:rsidRPr="00AE13C4">
        <w:rPr>
          <w:rStyle w:val="shorttext"/>
          <w:rFonts w:cstheme="minorHAnsi"/>
          <w:color w:val="000000"/>
          <w:lang w:val="cy-GB"/>
        </w:rPr>
        <w:t xml:space="preserve">, to hold, </w:t>
      </w:r>
      <w:r w:rsidRPr="00AE13C4">
        <w:rPr>
          <w:rStyle w:val="shorttext"/>
          <w:rFonts w:cstheme="minorHAnsi"/>
          <w:b/>
          <w:color w:val="000000"/>
          <w:lang w:val="cy-GB"/>
        </w:rPr>
        <w:t>Urartian</w:t>
      </w:r>
      <w:r w:rsidRPr="00AE13C4">
        <w:rPr>
          <w:rStyle w:val="shorttext"/>
          <w:rFonts w:cstheme="minorHAnsi"/>
          <w:color w:val="000000"/>
          <w:lang w:val="cy-GB"/>
        </w:rPr>
        <w:t xml:space="preserve">, </w:t>
      </w:r>
      <w:r w:rsidRPr="00AE13C4">
        <w:rPr>
          <w:rFonts w:cstheme="minorHAnsi"/>
          <w:color w:val="993399"/>
          <w:u w:val="single"/>
        </w:rPr>
        <w:t>naḫ</w:t>
      </w:r>
      <w:r w:rsidRPr="00AE13C4">
        <w:rPr>
          <w:rFonts w:cstheme="minorHAnsi"/>
        </w:rPr>
        <w:t xml:space="preserve">-,carry away, sit down, </w:t>
      </w:r>
      <w:r w:rsidRPr="00AE13C4">
        <w:rPr>
          <w:rFonts w:cstheme="minorHAnsi"/>
          <w:b/>
        </w:rPr>
        <w:t>Persian</w:t>
      </w:r>
      <w:r w:rsidRPr="00AE13C4">
        <w:rPr>
          <w:rFonts w:cstheme="minorHAnsi"/>
        </w:rPr>
        <w:t xml:space="preserve">, </w:t>
      </w:r>
      <w:r w:rsidRPr="00AE13C4">
        <w:rPr>
          <w:rFonts w:cstheme="minorHAnsi"/>
          <w:color w:val="993399"/>
          <w:u w:val="single"/>
        </w:rPr>
        <w:t>negâh</w:t>
      </w:r>
      <w:r w:rsidRPr="00AE13C4">
        <w:rPr>
          <w:rFonts w:cstheme="minorHAnsi"/>
        </w:rPr>
        <w:t xml:space="preserve"> dastan, نگه داشتن to hold</w:t>
      </w:r>
      <w:r w:rsidRPr="00AE13C4">
        <w:rPr>
          <w:rFonts w:cstheme="minorHAnsi"/>
          <w:color w:val="993399"/>
        </w:rPr>
        <w:t xml:space="preserve">, </w:t>
      </w:r>
      <w:r w:rsidRPr="00AE13C4">
        <w:rPr>
          <w:rFonts w:cstheme="minorHAnsi"/>
          <w:color w:val="993399"/>
          <w:u w:val="single"/>
        </w:rPr>
        <w:t>dârâ</w:t>
      </w:r>
      <w:r w:rsidRPr="00AE13C4">
        <w:rPr>
          <w:rFonts w:cstheme="minorHAnsi"/>
        </w:rPr>
        <w:t xml:space="preserve"> budan,  to hold, </w:t>
      </w:r>
      <w:r w:rsidRPr="00AE13C4">
        <w:rPr>
          <w:rFonts w:cstheme="minorHAnsi"/>
          <w:color w:val="993399"/>
        </w:rPr>
        <w:t xml:space="preserve"> </w:t>
      </w:r>
      <w:r w:rsidRPr="00AE13C4">
        <w:rPr>
          <w:rFonts w:cstheme="minorHAnsi"/>
          <w:color w:val="993399"/>
          <w:u w:val="single"/>
        </w:rPr>
        <w:t>dârâ</w:t>
      </w:r>
      <w:r w:rsidRPr="00AE13C4">
        <w:rPr>
          <w:rFonts w:cstheme="minorHAnsi"/>
        </w:rPr>
        <w:t xml:space="preserve">,  </w:t>
      </w:r>
      <w:r w:rsidRPr="00AE13C4">
        <w:rPr>
          <w:rStyle w:val="nobold"/>
          <w:rFonts w:cstheme="minorHAnsi"/>
        </w:rPr>
        <w:t>دارا</w:t>
      </w:r>
      <w:r w:rsidRPr="00AE13C4">
        <w:rPr>
          <w:rFonts w:cstheme="minorHAnsi"/>
        </w:rPr>
        <w:t xml:space="preserve"> wealthy, well-to-do, </w:t>
      </w:r>
      <w:r w:rsidRPr="00AE13C4">
        <w:rPr>
          <w:rFonts w:cstheme="minorHAnsi"/>
          <w:b/>
        </w:rPr>
        <w:t>Tajik</w:t>
      </w:r>
      <w:r w:rsidRPr="00AE13C4">
        <w:rPr>
          <w:rFonts w:cstheme="minorHAnsi"/>
        </w:rPr>
        <w:t xml:space="preserve">, </w:t>
      </w:r>
      <w:r w:rsidRPr="00AE13C4">
        <w:rPr>
          <w:rStyle w:val="tlid-translation"/>
          <w:rFonts w:cstheme="minorHAnsi"/>
          <w:lang w:val="tg-Cyrl-TJ"/>
        </w:rPr>
        <w:t>нигоҳ доред,</w:t>
      </w:r>
      <w:r w:rsidRPr="00AE13C4">
        <w:rPr>
          <w:rStyle w:val="tlid-translation"/>
          <w:rFonts w:cstheme="minorHAnsi"/>
          <w:color w:val="993399"/>
          <w:lang w:val="tg-Cyrl-TJ"/>
        </w:rPr>
        <w:t xml:space="preserve"> </w:t>
      </w:r>
      <w:r w:rsidRPr="00AE13C4">
        <w:rPr>
          <w:rStyle w:val="tlid-translation"/>
          <w:rFonts w:cstheme="minorHAnsi"/>
          <w:color w:val="993399"/>
          <w:u w:val="single"/>
          <w:lang w:val="tg-Cyrl-TJ"/>
        </w:rPr>
        <w:t>nigoh</w:t>
      </w:r>
      <w:r w:rsidRPr="00AE13C4">
        <w:rPr>
          <w:rStyle w:val="tlid-translation"/>
          <w:rFonts w:cstheme="minorHAnsi"/>
          <w:lang w:val="tg-Cyrl-TJ"/>
        </w:rPr>
        <w:t xml:space="preserve"> </w:t>
      </w:r>
      <w:r w:rsidRPr="00AE13C4">
        <w:rPr>
          <w:rStyle w:val="tlid-translation"/>
          <w:rFonts w:cstheme="minorHAnsi"/>
          <w:color w:val="993399"/>
          <w:u w:val="single"/>
          <w:lang w:val="tg-Cyrl-TJ"/>
        </w:rPr>
        <w:t>dored</w:t>
      </w:r>
      <w:r w:rsidRPr="00AE13C4">
        <w:rPr>
          <w:rStyle w:val="tlid-translation"/>
          <w:rFonts w:cstheme="minorHAnsi"/>
          <w:lang w:val="tg-Cyrl-TJ"/>
        </w:rPr>
        <w:t>, to hold</w:t>
      </w:r>
      <w:r w:rsidRPr="00AE13C4">
        <w:rPr>
          <w:rStyle w:val="tlid-translation"/>
          <w:rFonts w:cstheme="minorHAnsi"/>
        </w:rPr>
        <w:t>.</w:t>
      </w:r>
      <w:r w:rsidRPr="00AE13C4">
        <w:rPr>
          <w:rFonts w:cstheme="minorHAnsi"/>
        </w:rPr>
        <w:br/>
      </w:r>
    </w:p>
  </w:footnote>
  <w:footnote w:id="169">
    <w:p w:rsidR="007B148B" w:rsidRDefault="007B148B">
      <w:pPr>
        <w:pStyle w:val="FootnoteText"/>
      </w:pPr>
      <w:r>
        <w:rPr>
          <w:rStyle w:val="FootnoteReference"/>
        </w:rPr>
        <w:footnoteRef/>
      </w:r>
      <w:r>
        <w:t xml:space="preserve"> </w:t>
      </w:r>
      <w:r w:rsidRPr="00C67BCC">
        <w:rPr>
          <w:rFonts w:cstheme="minorHAnsi"/>
          <w:b/>
        </w:rPr>
        <w:t>Hittite</w:t>
      </w:r>
      <w:r w:rsidRPr="00C67BCC">
        <w:rPr>
          <w:rFonts w:cstheme="minorHAnsi"/>
        </w:rPr>
        <w:t xml:space="preserve">, </w:t>
      </w:r>
      <w:r w:rsidRPr="00C67BCC">
        <w:rPr>
          <w:rFonts w:cstheme="minorHAnsi"/>
          <w:b/>
          <w:bCs/>
          <w:color w:val="FF0000"/>
        </w:rPr>
        <w:t>milit</w:t>
      </w:r>
      <w:r w:rsidRPr="00C67BCC">
        <w:rPr>
          <w:rFonts w:cstheme="minorHAnsi"/>
        </w:rPr>
        <w:t xml:space="preserve">, </w:t>
      </w:r>
      <w:r w:rsidRPr="00C67BCC">
        <w:rPr>
          <w:rFonts w:cstheme="minorHAnsi"/>
          <w:b/>
          <w:bCs/>
          <w:color w:val="FF0000"/>
        </w:rPr>
        <w:t>mlit</w:t>
      </w:r>
      <w:r w:rsidRPr="00C67BCC">
        <w:rPr>
          <w:rFonts w:cstheme="minorHAnsi"/>
        </w:rPr>
        <w:t xml:space="preserve">, </w:t>
      </w:r>
      <w:r w:rsidRPr="00C67BCC">
        <w:rPr>
          <w:rFonts w:cstheme="minorHAnsi"/>
          <w:b/>
          <w:bCs/>
          <w:color w:val="FF0000"/>
        </w:rPr>
        <w:t>melit</w:t>
      </w:r>
      <w:r w:rsidRPr="00C67BCC">
        <w:rPr>
          <w:rFonts w:cstheme="minorHAnsi"/>
        </w:rPr>
        <w:t>, #</w:t>
      </w:r>
      <w:r w:rsidRPr="00C67BCC">
        <w:rPr>
          <w:rFonts w:cstheme="minorHAnsi"/>
          <w:b/>
          <w:bCs/>
          <w:color w:val="FF0000"/>
        </w:rPr>
        <w:t>melit</w:t>
      </w:r>
      <w:r w:rsidRPr="00C67BCC">
        <w:rPr>
          <w:rFonts w:cstheme="minorHAnsi"/>
        </w:rPr>
        <w:t xml:space="preserve">, honey, </w:t>
      </w:r>
      <w:r w:rsidRPr="00C67BCC">
        <w:rPr>
          <w:rFonts w:cstheme="minorHAnsi"/>
          <w:b/>
        </w:rPr>
        <w:t>Palaic</w:t>
      </w:r>
      <w:r w:rsidRPr="00C67BCC">
        <w:rPr>
          <w:rFonts w:cstheme="minorHAnsi"/>
        </w:rPr>
        <w:t xml:space="preserve">, </w:t>
      </w:r>
      <w:r w:rsidRPr="00C67BCC">
        <w:rPr>
          <w:rFonts w:cstheme="minorHAnsi"/>
          <w:color w:val="FF0000"/>
        </w:rPr>
        <w:t>malitana</w:t>
      </w:r>
      <w:r w:rsidRPr="00C67BCC">
        <w:rPr>
          <w:rFonts w:cstheme="minorHAnsi"/>
        </w:rPr>
        <w:t xml:space="preserve">, honey, sweet, adj., having honey, </w:t>
      </w:r>
      <w:r w:rsidRPr="00C67BCC">
        <w:rPr>
          <w:rFonts w:cstheme="minorHAnsi"/>
          <w:color w:val="FF0000"/>
        </w:rPr>
        <w:t>malit</w:t>
      </w:r>
      <w:r w:rsidRPr="00C67BCC">
        <w:rPr>
          <w:rFonts w:cstheme="minorHAnsi"/>
        </w:rPr>
        <w:t xml:space="preserve">, honey, </w:t>
      </w:r>
      <w:r w:rsidRPr="00C67BCC">
        <w:rPr>
          <w:rFonts w:cstheme="minorHAnsi"/>
          <w:b/>
        </w:rPr>
        <w:t>Luvian</w:t>
      </w:r>
      <w:r w:rsidRPr="00C67BCC">
        <w:rPr>
          <w:rFonts w:cstheme="minorHAnsi"/>
        </w:rPr>
        <w:t xml:space="preserve">, </w:t>
      </w:r>
      <w:r w:rsidRPr="00C67BCC">
        <w:rPr>
          <w:rFonts w:cstheme="minorHAnsi"/>
          <w:color w:val="FF0000"/>
        </w:rPr>
        <w:t>malit</w:t>
      </w:r>
      <w:r w:rsidRPr="00C67BCC">
        <w:rPr>
          <w:rFonts w:cstheme="minorHAnsi"/>
        </w:rPr>
        <w:t xml:space="preserve">, honey, </w:t>
      </w:r>
      <w:r w:rsidRPr="00C67BCC">
        <w:rPr>
          <w:rFonts w:cstheme="minorHAnsi"/>
          <w:color w:val="FF0000"/>
        </w:rPr>
        <w:t>malitiwala/i</w:t>
      </w:r>
      <w:r w:rsidRPr="00C67BCC">
        <w:rPr>
          <w:rFonts w:cstheme="minorHAnsi"/>
        </w:rPr>
        <w:t xml:space="preserve">, honey coated, </w:t>
      </w:r>
      <w:r w:rsidRPr="00C67BCC">
        <w:rPr>
          <w:rFonts w:cstheme="minorHAnsi"/>
          <w:color w:val="FF0000"/>
        </w:rPr>
        <w:t>malidima/i</w:t>
      </w:r>
      <w:r w:rsidRPr="00C67BCC">
        <w:rPr>
          <w:rFonts w:cstheme="minorHAnsi"/>
        </w:rPr>
        <w:t xml:space="preserve">, honey-sweet, </w:t>
      </w:r>
      <w:r w:rsidRPr="00C67BCC">
        <w:rPr>
          <w:rFonts w:cstheme="minorHAnsi"/>
          <w:color w:val="FF0000"/>
        </w:rPr>
        <w:t>maliti(a)</w:t>
      </w:r>
      <w:r w:rsidRPr="00C67BCC">
        <w:rPr>
          <w:rFonts w:cstheme="minorHAnsi"/>
        </w:rPr>
        <w:t xml:space="preserve">, honeyed, </w:t>
      </w:r>
      <w:r w:rsidRPr="00C67BCC">
        <w:rPr>
          <w:rFonts w:cstheme="minorHAnsi"/>
          <w:color w:val="FF0000"/>
        </w:rPr>
        <w:t>malitala/i</w:t>
      </w:r>
      <w:r w:rsidRPr="00C67BCC">
        <w:rPr>
          <w:rFonts w:cstheme="minorHAnsi"/>
        </w:rPr>
        <w:t xml:space="preserve">, honey jar, </w:t>
      </w:r>
      <w:r w:rsidRPr="00C67BCC">
        <w:rPr>
          <w:rFonts w:cstheme="minorHAnsi"/>
          <w:b/>
        </w:rPr>
        <w:t>Greek</w:t>
      </w:r>
      <w:r w:rsidRPr="00C67BCC">
        <w:rPr>
          <w:rFonts w:cstheme="minorHAnsi"/>
        </w:rPr>
        <w:t xml:space="preserve">, </w:t>
      </w:r>
      <w:r w:rsidRPr="00C67BCC">
        <w:rPr>
          <w:rStyle w:val="tlid-translation"/>
          <w:rFonts w:cstheme="minorHAnsi"/>
          <w:lang w:val="el-GR"/>
        </w:rPr>
        <w:t>μέλι</w:t>
      </w:r>
      <w:r w:rsidRPr="00C67BCC">
        <w:rPr>
          <w:rFonts w:cstheme="minorHAnsi"/>
        </w:rPr>
        <w:t xml:space="preserve">, </w:t>
      </w:r>
      <w:r w:rsidRPr="00C67BCC">
        <w:rPr>
          <w:rFonts w:cstheme="minorHAnsi"/>
          <w:color w:val="FF0000"/>
        </w:rPr>
        <w:t>méli</w:t>
      </w:r>
      <w:r w:rsidRPr="00C67BCC">
        <w:rPr>
          <w:rFonts w:cstheme="minorHAnsi"/>
        </w:rPr>
        <w:t xml:space="preserve">,  honey, </w:t>
      </w:r>
      <w:r w:rsidRPr="00C67BCC">
        <w:rPr>
          <w:rFonts w:cstheme="minorHAnsi"/>
          <w:b/>
        </w:rPr>
        <w:t>Latin</w:t>
      </w:r>
      <w:r w:rsidRPr="00C67BCC">
        <w:rPr>
          <w:rFonts w:cstheme="minorHAnsi"/>
        </w:rPr>
        <w:t xml:space="preserve">, </w:t>
      </w:r>
      <w:r w:rsidRPr="00C67BCC">
        <w:rPr>
          <w:rFonts w:cstheme="minorHAnsi"/>
          <w:color w:val="FF0000"/>
        </w:rPr>
        <w:t>mel, mellis</w:t>
      </w:r>
      <w:r w:rsidRPr="00C67BCC">
        <w:rPr>
          <w:rFonts w:cstheme="minorHAnsi"/>
          <w:color w:val="000000"/>
        </w:rPr>
        <w:t xml:space="preserve">, honey, </w:t>
      </w:r>
      <w:r w:rsidRPr="00C67BCC">
        <w:rPr>
          <w:rFonts w:cstheme="minorHAnsi"/>
          <w:b/>
          <w:color w:val="000000"/>
        </w:rPr>
        <w:t>Irish</w:t>
      </w:r>
      <w:r w:rsidRPr="00C67BCC">
        <w:rPr>
          <w:rFonts w:cstheme="minorHAnsi"/>
          <w:color w:val="000000"/>
        </w:rPr>
        <w:t xml:space="preserve">, </w:t>
      </w:r>
      <w:r w:rsidRPr="00C67BCC">
        <w:rPr>
          <w:rFonts w:cstheme="minorHAnsi"/>
          <w:color w:val="FF0000"/>
        </w:rPr>
        <w:t>mil</w:t>
      </w:r>
      <w:r w:rsidRPr="00C67BCC">
        <w:rPr>
          <w:rFonts w:cstheme="minorHAnsi"/>
        </w:rPr>
        <w:t xml:space="preserve">, honey, </w:t>
      </w:r>
      <w:r w:rsidRPr="00C67BCC">
        <w:rPr>
          <w:rFonts w:cstheme="minorHAnsi"/>
          <w:b/>
        </w:rPr>
        <w:t>Scots-Gaelic</w:t>
      </w:r>
      <w:r w:rsidRPr="00C67BCC">
        <w:rPr>
          <w:rFonts w:cstheme="minorHAnsi"/>
        </w:rPr>
        <w:t xml:space="preserve">, </w:t>
      </w:r>
      <w:r w:rsidRPr="00C67BCC">
        <w:rPr>
          <w:rFonts w:cstheme="minorHAnsi"/>
          <w:color w:val="FF0000"/>
        </w:rPr>
        <w:t>mil</w:t>
      </w:r>
      <w:r w:rsidRPr="00C67BCC">
        <w:rPr>
          <w:rFonts w:cstheme="minorHAnsi"/>
        </w:rPr>
        <w:t xml:space="preserve">, honey, </w:t>
      </w:r>
      <w:r w:rsidRPr="00C67BCC">
        <w:rPr>
          <w:rFonts w:cstheme="minorHAnsi"/>
          <w:b/>
        </w:rPr>
        <w:t>Welsh</w:t>
      </w:r>
      <w:r w:rsidRPr="00C67BCC">
        <w:rPr>
          <w:rFonts w:cstheme="minorHAnsi"/>
        </w:rPr>
        <w:t xml:space="preserve">, </w:t>
      </w:r>
      <w:r w:rsidRPr="00C67BCC">
        <w:rPr>
          <w:rFonts w:cstheme="minorHAnsi"/>
          <w:color w:val="FF0000"/>
        </w:rPr>
        <w:t>mêl</w:t>
      </w:r>
      <w:r w:rsidRPr="00C67BCC">
        <w:rPr>
          <w:rFonts w:cstheme="minorHAnsi"/>
        </w:rPr>
        <w:t>, honey,</w:t>
      </w:r>
      <w:r w:rsidRPr="00C67BCC">
        <w:rPr>
          <w:rFonts w:cstheme="minorHAnsi"/>
          <w:b/>
        </w:rPr>
        <w:t xml:space="preserve"> Italian</w:t>
      </w:r>
      <w:r w:rsidRPr="00C67BCC">
        <w:rPr>
          <w:rFonts w:cstheme="minorHAnsi"/>
        </w:rPr>
        <w:t xml:space="preserve">, </w:t>
      </w:r>
      <w:r w:rsidRPr="00C67BCC">
        <w:rPr>
          <w:rFonts w:cstheme="minorHAnsi"/>
          <w:color w:val="FF0000"/>
        </w:rPr>
        <w:t>miele</w:t>
      </w:r>
      <w:r w:rsidRPr="00C67BCC">
        <w:rPr>
          <w:rFonts w:cstheme="minorHAnsi"/>
        </w:rPr>
        <w:t xml:space="preserve">,  honey, </w:t>
      </w:r>
      <w:r w:rsidRPr="00C67BCC">
        <w:rPr>
          <w:rFonts w:cstheme="minorHAnsi"/>
          <w:b/>
        </w:rPr>
        <w:t>French</w:t>
      </w:r>
      <w:r w:rsidRPr="00C67BCC">
        <w:rPr>
          <w:rFonts w:cstheme="minorHAnsi"/>
        </w:rPr>
        <w:t xml:space="preserve">, </w:t>
      </w:r>
      <w:r w:rsidRPr="00C67BCC">
        <w:rPr>
          <w:rFonts w:cstheme="minorHAnsi"/>
          <w:color w:val="FF0000"/>
        </w:rPr>
        <w:t>miel</w:t>
      </w:r>
      <w:r w:rsidRPr="00C67BCC">
        <w:rPr>
          <w:rFonts w:cstheme="minorHAnsi"/>
        </w:rPr>
        <w:t>,  honey,</w:t>
      </w:r>
      <w:r w:rsidRPr="00C67BCC">
        <w:rPr>
          <w:rFonts w:cstheme="minorHAnsi"/>
          <w:b/>
        </w:rPr>
        <w:t xml:space="preserve"> Etruscan</w:t>
      </w:r>
      <w:r w:rsidRPr="00C67BCC">
        <w:rPr>
          <w:rFonts w:cstheme="minorHAnsi"/>
        </w:rPr>
        <w:t xml:space="preserve">, </w:t>
      </w:r>
      <w:r w:rsidRPr="00C67BCC">
        <w:rPr>
          <w:rFonts w:cstheme="minorHAnsi"/>
          <w:color w:val="FF0000"/>
        </w:rPr>
        <w:t>mele</w:t>
      </w:r>
      <w:r w:rsidRPr="00C67BCC">
        <w:rPr>
          <w:rFonts w:cstheme="minorHAnsi"/>
        </w:rPr>
        <w:t xml:space="preserve">, </w:t>
      </w:r>
      <w:r w:rsidRPr="00C67BCC">
        <w:rPr>
          <w:rFonts w:cstheme="minorHAnsi"/>
          <w:color w:val="FF0000"/>
        </w:rPr>
        <w:t>meli</w:t>
      </w:r>
      <w:r w:rsidRPr="00C67BCC">
        <w:rPr>
          <w:rFonts w:cstheme="minorHAnsi"/>
        </w:rPr>
        <w:t xml:space="preserve">, </w:t>
      </w:r>
      <w:r w:rsidRPr="00C67BCC">
        <w:rPr>
          <w:rFonts w:cstheme="minorHAnsi"/>
          <w:color w:val="FF0000"/>
        </w:rPr>
        <w:t>miele</w:t>
      </w:r>
      <w:r w:rsidRPr="00C67BCC">
        <w:rPr>
          <w:rFonts w:cstheme="minorHAnsi"/>
        </w:rPr>
        <w:t xml:space="preserve">, </w:t>
      </w:r>
      <w:r w:rsidRPr="00C67BCC">
        <w:rPr>
          <w:rFonts w:cstheme="minorHAnsi"/>
          <w:b/>
        </w:rPr>
        <w:t>Akkadian</w:t>
      </w:r>
      <w:r w:rsidRPr="00C67BCC">
        <w:rPr>
          <w:rFonts w:cstheme="minorHAnsi"/>
        </w:rPr>
        <w:t xml:space="preserve">, </w:t>
      </w:r>
      <w:r w:rsidRPr="00C67BCC">
        <w:rPr>
          <w:rFonts w:cstheme="minorHAnsi"/>
          <w:color w:val="3333FF"/>
        </w:rPr>
        <w:t>mardanu</w:t>
      </w:r>
      <w:r w:rsidRPr="00C67BCC">
        <w:rPr>
          <w:rFonts w:cstheme="minorHAnsi"/>
        </w:rPr>
        <w:t xml:space="preserve">, a variety of honey, </w:t>
      </w:r>
      <w:r w:rsidRPr="00C67BCC">
        <w:rPr>
          <w:rFonts w:cstheme="minorHAnsi"/>
          <w:b/>
        </w:rPr>
        <w:t>Sanskrit</w:t>
      </w:r>
      <w:r w:rsidRPr="00C67BCC">
        <w:rPr>
          <w:rFonts w:cstheme="minorHAnsi"/>
        </w:rPr>
        <w:t xml:space="preserve">, </w:t>
      </w:r>
      <w:r w:rsidRPr="00C67BCC">
        <w:rPr>
          <w:rFonts w:cstheme="minorHAnsi"/>
          <w:color w:val="0000EE"/>
        </w:rPr>
        <w:t>madhurasa</w:t>
      </w:r>
      <w:r w:rsidRPr="00C67BCC">
        <w:rPr>
          <w:rFonts w:cstheme="minorHAnsi"/>
        </w:rPr>
        <w:t xml:space="preserve">, honey, juice, sweetness, </w:t>
      </w:r>
      <w:r w:rsidRPr="00C67BCC">
        <w:rPr>
          <w:rFonts w:cstheme="minorHAnsi"/>
          <w:color w:val="0000EE"/>
        </w:rPr>
        <w:t>madhu</w:t>
      </w:r>
      <w:r w:rsidRPr="00C67BCC">
        <w:rPr>
          <w:rFonts w:cstheme="minorHAnsi"/>
        </w:rPr>
        <w:t xml:space="preserve">, sweet, pleasant, agreeable, milk, honey, </w:t>
      </w:r>
      <w:r w:rsidRPr="00C67BCC">
        <w:rPr>
          <w:rFonts w:cstheme="minorHAnsi"/>
          <w:b/>
        </w:rPr>
        <w:t>Belarusian</w:t>
      </w:r>
      <w:r w:rsidRPr="00C67BCC">
        <w:rPr>
          <w:rFonts w:cstheme="minorHAnsi"/>
        </w:rPr>
        <w:t xml:space="preserve">, мёд, </w:t>
      </w:r>
      <w:r w:rsidRPr="00C67BCC">
        <w:rPr>
          <w:rFonts w:cstheme="minorHAnsi"/>
          <w:color w:val="0000EE"/>
          <w:shd w:val="clear" w:color="auto" w:fill="FFFFFF"/>
        </w:rPr>
        <w:t>miod</w:t>
      </w:r>
      <w:r w:rsidRPr="00C67BCC">
        <w:rPr>
          <w:rFonts w:cstheme="minorHAnsi"/>
          <w:color w:val="000000"/>
          <w:shd w:val="clear" w:color="auto" w:fill="FFFFFF"/>
        </w:rPr>
        <w:t xml:space="preserve">, honey, </w:t>
      </w:r>
      <w:r w:rsidRPr="00C67BCC">
        <w:rPr>
          <w:rFonts w:cstheme="minorHAnsi"/>
          <w:b/>
          <w:color w:val="000000"/>
          <w:shd w:val="clear" w:color="auto" w:fill="FFFFFF"/>
        </w:rPr>
        <w:t>Croatian</w:t>
      </w:r>
      <w:r w:rsidRPr="00C67BCC">
        <w:rPr>
          <w:rFonts w:cstheme="minorHAnsi"/>
          <w:color w:val="000000"/>
          <w:shd w:val="clear" w:color="auto" w:fill="FFFFFF"/>
        </w:rPr>
        <w:t xml:space="preserve">, </w:t>
      </w:r>
      <w:r w:rsidRPr="00C67BCC">
        <w:rPr>
          <w:rFonts w:cstheme="minorHAnsi"/>
          <w:color w:val="3333FF"/>
          <w:shd w:val="clear" w:color="auto" w:fill="FFFFFF"/>
        </w:rPr>
        <w:t>med</w:t>
      </w:r>
      <w:r w:rsidRPr="00C67BCC">
        <w:rPr>
          <w:rFonts w:cstheme="minorHAnsi"/>
          <w:color w:val="000000"/>
          <w:shd w:val="clear" w:color="auto" w:fill="FFFFFF"/>
        </w:rPr>
        <w:t xml:space="preserve">, honey, </w:t>
      </w:r>
      <w:r w:rsidRPr="00C67BCC">
        <w:rPr>
          <w:rFonts w:cstheme="minorHAnsi"/>
          <w:b/>
          <w:color w:val="000000"/>
          <w:shd w:val="clear" w:color="auto" w:fill="FFFFFF"/>
        </w:rPr>
        <w:t>Polish</w:t>
      </w:r>
      <w:r w:rsidRPr="00C67BCC">
        <w:rPr>
          <w:rFonts w:cstheme="minorHAnsi"/>
          <w:color w:val="000000"/>
          <w:shd w:val="clear" w:color="auto" w:fill="FFFFFF"/>
        </w:rPr>
        <w:t xml:space="preserve">, </w:t>
      </w:r>
      <w:r w:rsidRPr="00C67BCC">
        <w:rPr>
          <w:rFonts w:cstheme="minorHAnsi"/>
          <w:color w:val="0000EE"/>
        </w:rPr>
        <w:t>miod</w:t>
      </w:r>
      <w:r w:rsidRPr="00C67BCC">
        <w:rPr>
          <w:rFonts w:cstheme="minorHAnsi"/>
        </w:rPr>
        <w:t xml:space="preserve">, honey, </w:t>
      </w:r>
      <w:r w:rsidRPr="00C67BCC">
        <w:rPr>
          <w:rFonts w:cstheme="minorHAnsi"/>
          <w:b/>
        </w:rPr>
        <w:t>Latvian</w:t>
      </w:r>
      <w:r w:rsidRPr="00C67BCC">
        <w:rPr>
          <w:rFonts w:cstheme="minorHAnsi"/>
        </w:rPr>
        <w:t xml:space="preserve">, </w:t>
      </w:r>
      <w:r w:rsidRPr="00C67BCC">
        <w:rPr>
          <w:rFonts w:cstheme="minorHAnsi"/>
          <w:color w:val="3333FF"/>
        </w:rPr>
        <w:t>medus</w:t>
      </w:r>
      <w:r w:rsidRPr="00C67BCC">
        <w:rPr>
          <w:rFonts w:cstheme="minorHAnsi"/>
        </w:rPr>
        <w:t xml:space="preserve">, honey, </w:t>
      </w:r>
      <w:r w:rsidRPr="00C67BCC">
        <w:rPr>
          <w:rFonts w:cstheme="minorHAnsi"/>
          <w:b/>
        </w:rPr>
        <w:t>Romanian</w:t>
      </w:r>
      <w:r w:rsidRPr="00C67BCC">
        <w:rPr>
          <w:rFonts w:cstheme="minorHAnsi"/>
        </w:rPr>
        <w:t xml:space="preserve">, </w:t>
      </w:r>
      <w:r w:rsidRPr="00C67BCC">
        <w:rPr>
          <w:rFonts w:cstheme="minorHAnsi"/>
          <w:color w:val="0000EE"/>
        </w:rPr>
        <w:t>MIERE</w:t>
      </w:r>
      <w:r w:rsidRPr="00C67BCC">
        <w:rPr>
          <w:rFonts w:cstheme="minorHAnsi"/>
        </w:rPr>
        <w:t xml:space="preserve">, honey, </w:t>
      </w:r>
      <w:r w:rsidRPr="00C67BCC">
        <w:rPr>
          <w:rFonts w:cstheme="minorHAnsi"/>
          <w:b/>
        </w:rPr>
        <w:t>Armenian</w:t>
      </w:r>
      <w:r w:rsidRPr="00C67BCC">
        <w:rPr>
          <w:rFonts w:cstheme="minorHAnsi"/>
        </w:rPr>
        <w:t xml:space="preserve">, մեղր, </w:t>
      </w:r>
      <w:r w:rsidRPr="00C67BCC">
        <w:rPr>
          <w:rFonts w:cstheme="minorHAnsi"/>
          <w:color w:val="3333FF"/>
          <w:shd w:val="clear" w:color="auto" w:fill="FFFFFF"/>
        </w:rPr>
        <w:t>meghr</w:t>
      </w:r>
      <w:r w:rsidRPr="00C67BCC">
        <w:rPr>
          <w:rFonts w:cstheme="minorHAnsi"/>
          <w:color w:val="000000"/>
          <w:shd w:val="clear" w:color="auto" w:fill="FFFFFF"/>
        </w:rPr>
        <w:t xml:space="preserve">, honey, </w:t>
      </w:r>
      <w:r w:rsidRPr="00C67BCC">
        <w:rPr>
          <w:rFonts w:cstheme="minorHAnsi"/>
          <w:b/>
          <w:color w:val="000000"/>
          <w:shd w:val="clear" w:color="auto" w:fill="FFFFFF"/>
        </w:rPr>
        <w:t>Albanian</w:t>
      </w:r>
      <w:r w:rsidRPr="00C67BCC">
        <w:rPr>
          <w:rFonts w:cstheme="minorHAnsi"/>
          <w:color w:val="000000"/>
          <w:shd w:val="clear" w:color="auto" w:fill="FFFFFF"/>
        </w:rPr>
        <w:t xml:space="preserve">, </w:t>
      </w:r>
      <w:r w:rsidRPr="00C67BCC">
        <w:rPr>
          <w:rFonts w:cstheme="minorHAnsi"/>
        </w:rPr>
        <w:t> </w:t>
      </w:r>
      <w:r w:rsidRPr="00C67BCC">
        <w:rPr>
          <w:rFonts w:cstheme="minorHAnsi"/>
          <w:color w:val="3333FF"/>
        </w:rPr>
        <w:t>mjaltë</w:t>
      </w:r>
      <w:r w:rsidRPr="00C67BCC">
        <w:rPr>
          <w:rFonts w:cstheme="minorHAnsi"/>
        </w:rPr>
        <w:t>, honey, </w:t>
      </w:r>
      <w:r w:rsidRPr="00C67BCC">
        <w:rPr>
          <w:rFonts w:cstheme="minorHAnsi"/>
          <w:b/>
        </w:rPr>
        <w:t>English</w:t>
      </w:r>
      <w:r w:rsidRPr="00C67BCC">
        <w:rPr>
          <w:rFonts w:cstheme="minorHAnsi"/>
        </w:rPr>
        <w:t xml:space="preserve">, </w:t>
      </w:r>
      <w:r w:rsidRPr="00C67BCC">
        <w:rPr>
          <w:rFonts w:cstheme="minorHAnsi"/>
          <w:color w:val="0000EE"/>
        </w:rPr>
        <w:t>mead</w:t>
      </w:r>
      <w:r w:rsidRPr="00C67BCC">
        <w:rPr>
          <w:rFonts w:cstheme="minorHAnsi"/>
        </w:rPr>
        <w:t xml:space="preserve"> [&lt;OE </w:t>
      </w:r>
      <w:r w:rsidRPr="00C67BCC">
        <w:rPr>
          <w:rFonts w:cstheme="minorHAnsi"/>
          <w:color w:val="0000EE"/>
        </w:rPr>
        <w:t>medu</w:t>
      </w:r>
      <w:r w:rsidRPr="00C67BCC">
        <w:rPr>
          <w:rFonts w:cstheme="minorHAnsi"/>
        </w:rPr>
        <w:t xml:space="preserve">], </w:t>
      </w:r>
      <w:r w:rsidRPr="00C67BCC">
        <w:rPr>
          <w:rFonts w:cstheme="minorHAnsi"/>
          <w:b/>
        </w:rPr>
        <w:t>Gujarati</w:t>
      </w:r>
      <w:r w:rsidRPr="00C67BCC">
        <w:rPr>
          <w:rFonts w:cstheme="minorHAnsi"/>
        </w:rPr>
        <w:t xml:space="preserve">, </w:t>
      </w:r>
      <w:r w:rsidRPr="00C67BCC">
        <w:rPr>
          <w:rStyle w:val="jlqj4b"/>
          <w:rFonts w:ascii="Nirmala UI" w:hAnsi="Nirmala UI" w:cs="Nirmala UI" w:hint="cs"/>
          <w:cs/>
          <w:lang w:bidi="gu-IN"/>
        </w:rPr>
        <w:t>મધ</w:t>
      </w:r>
      <w:r w:rsidRPr="00C67BCC">
        <w:rPr>
          <w:rStyle w:val="jlqj4b"/>
          <w:rFonts w:cstheme="minorHAnsi"/>
          <w:lang w:bidi="gu-IN"/>
        </w:rPr>
        <w:t>,</w:t>
      </w:r>
      <w:r w:rsidRPr="00C67BCC">
        <w:rPr>
          <w:rStyle w:val="jlqj4b"/>
          <w:rFonts w:cstheme="minorHAnsi"/>
          <w:cs/>
          <w:lang w:bidi="gu-IN"/>
        </w:rPr>
        <w:t xml:space="preserve"> </w:t>
      </w:r>
      <w:r w:rsidRPr="00C67BCC">
        <w:rPr>
          <w:rStyle w:val="jlqj4b"/>
          <w:rFonts w:cstheme="minorHAnsi"/>
          <w:color w:val="3333FF"/>
          <w:lang w:bidi="gu-IN"/>
        </w:rPr>
        <w:t>Madha</w:t>
      </w:r>
      <w:r w:rsidRPr="00C67BCC">
        <w:rPr>
          <w:rStyle w:val="jlqj4b"/>
          <w:rFonts w:cstheme="minorHAnsi"/>
          <w:lang w:bidi="gu-IN"/>
        </w:rPr>
        <w:t xml:space="preserve">, honey, </w:t>
      </w:r>
      <w:r w:rsidRPr="00C67BCC">
        <w:rPr>
          <w:rStyle w:val="jlqj4b"/>
          <w:rFonts w:cstheme="minorHAnsi"/>
          <w:b/>
          <w:lang w:bidi="gu-IN"/>
        </w:rPr>
        <w:t>Traditional Chinese</w:t>
      </w:r>
      <w:r w:rsidRPr="00C67BCC">
        <w:rPr>
          <w:rStyle w:val="jlqj4b"/>
          <w:rFonts w:cstheme="minorHAnsi"/>
          <w:lang w:bidi="gu-IN"/>
        </w:rPr>
        <w:t xml:space="preserve">, </w:t>
      </w:r>
      <w:r w:rsidRPr="00C67BCC">
        <w:rPr>
          <w:rStyle w:val="jlqj4b"/>
          <w:rFonts w:eastAsia="MS Gothic" w:cstheme="minorHAnsi"/>
          <w:lang w:val="mn-MN" w:eastAsia="zh-TW" w:bidi="gu-IN"/>
        </w:rPr>
        <w:t>蜜</w:t>
      </w:r>
      <w:r w:rsidRPr="00C67BCC">
        <w:rPr>
          <w:rStyle w:val="jlqj4b"/>
          <w:rFonts w:cstheme="minorHAnsi"/>
          <w:lang w:val="mn-MN" w:eastAsia="zh-TW" w:bidi="gu-IN"/>
        </w:rPr>
        <w:t xml:space="preserve">, </w:t>
      </w:r>
      <w:r w:rsidRPr="00C67BCC">
        <w:rPr>
          <w:rStyle w:val="jlqj4b"/>
          <w:rFonts w:cstheme="minorHAnsi"/>
          <w:color w:val="3333FF"/>
          <w:u w:val="single"/>
          <w:lang w:val="mn-MN" w:eastAsia="zh-TW" w:bidi="gu-IN"/>
        </w:rPr>
        <w:t>Mì</w:t>
      </w:r>
      <w:r w:rsidRPr="00C67BCC">
        <w:rPr>
          <w:rStyle w:val="jlqj4b"/>
          <w:rFonts w:cstheme="minorHAnsi"/>
          <w:lang w:val="mn-MN" w:eastAsia="zh-TW" w:bidi="gu-IN"/>
        </w:rPr>
        <w:t>, honey</w:t>
      </w:r>
      <w:r w:rsidRPr="00C67BCC">
        <w:rPr>
          <w:rStyle w:val="jlqj4b"/>
          <w:rFonts w:cstheme="minorHAnsi"/>
          <w:lang w:eastAsia="zh-TW" w:bidi="gu-IN"/>
        </w:rPr>
        <w:t>,</w:t>
      </w:r>
      <w:r w:rsidRPr="00C67BCC">
        <w:rPr>
          <w:rStyle w:val="jlqj4b"/>
          <w:rFonts w:cstheme="minorHAnsi"/>
          <w:lang w:val="mn-MN" w:eastAsia="zh-TW" w:bidi="gu-IN"/>
        </w:rPr>
        <w:t xml:space="preserve"> </w:t>
      </w:r>
      <w:r w:rsidRPr="00C67BCC">
        <w:rPr>
          <w:rStyle w:val="jlqj4b"/>
          <w:rFonts w:cstheme="minorHAnsi"/>
          <w:cs/>
          <w:lang w:bidi="gu-IN"/>
        </w:rPr>
        <w:t xml:space="preserve"> </w:t>
      </w:r>
      <w:r w:rsidRPr="00C67BCC">
        <w:rPr>
          <w:rFonts w:cstheme="minorHAnsi"/>
          <w:b/>
        </w:rPr>
        <w:t>Kurdish</w:t>
      </w:r>
      <w:r w:rsidRPr="00C67BCC">
        <w:rPr>
          <w:rFonts w:cstheme="minorHAnsi"/>
        </w:rPr>
        <w:t xml:space="preserve">, </w:t>
      </w:r>
      <w:r w:rsidRPr="00C67BCC">
        <w:rPr>
          <w:rFonts w:cstheme="minorHAnsi"/>
          <w:color w:val="009900"/>
          <w:u w:val="single"/>
        </w:rPr>
        <w:t>hingiv</w:t>
      </w:r>
      <w:r w:rsidRPr="00C67BCC">
        <w:rPr>
          <w:rFonts w:cstheme="minorHAnsi"/>
        </w:rPr>
        <w:t xml:space="preserve">, honey, </w:t>
      </w:r>
      <w:r w:rsidRPr="00C67BCC">
        <w:rPr>
          <w:rFonts w:cstheme="minorHAnsi"/>
          <w:b/>
        </w:rPr>
        <w:t>Finnish-Uralic</w:t>
      </w:r>
      <w:r w:rsidRPr="00C67BCC">
        <w:rPr>
          <w:rFonts w:cstheme="minorHAnsi"/>
        </w:rPr>
        <w:t xml:space="preserve">, </w:t>
      </w:r>
      <w:r w:rsidRPr="00C67BCC">
        <w:rPr>
          <w:rFonts w:cstheme="minorHAnsi"/>
          <w:color w:val="009900"/>
          <w:u w:val="single"/>
        </w:rPr>
        <w:t>hunaja</w:t>
      </w:r>
      <w:r w:rsidRPr="00C67BCC">
        <w:rPr>
          <w:rFonts w:cstheme="minorHAnsi"/>
        </w:rPr>
        <w:t xml:space="preserve">, honey, </w:t>
      </w:r>
      <w:r w:rsidRPr="00C67BCC">
        <w:rPr>
          <w:rFonts w:cstheme="minorHAnsi"/>
          <w:b/>
        </w:rPr>
        <w:t>English</w:t>
      </w:r>
      <w:r w:rsidRPr="00C67BCC">
        <w:rPr>
          <w:rFonts w:cstheme="minorHAnsi"/>
        </w:rPr>
        <w:t xml:space="preserve">, </w:t>
      </w:r>
      <w:r w:rsidRPr="00C67BCC">
        <w:rPr>
          <w:rFonts w:cstheme="minorHAnsi"/>
          <w:color w:val="007700"/>
          <w:u w:val="single"/>
        </w:rPr>
        <w:t xml:space="preserve">honey </w:t>
      </w:r>
      <w:r w:rsidRPr="00C67BCC">
        <w:rPr>
          <w:rFonts w:cstheme="minorHAnsi"/>
        </w:rPr>
        <w:t xml:space="preserve">[&lt;OE </w:t>
      </w:r>
      <w:r w:rsidRPr="00C67BCC">
        <w:rPr>
          <w:rFonts w:cstheme="minorHAnsi"/>
          <w:color w:val="007700"/>
          <w:u w:val="single"/>
        </w:rPr>
        <w:t>hunig</w:t>
      </w:r>
      <w:r w:rsidRPr="00C67BCC">
        <w:rPr>
          <w:rFonts w:cstheme="minorHAnsi"/>
        </w:rPr>
        <w:t xml:space="preserve">], </w:t>
      </w:r>
      <w:r w:rsidRPr="00C67BCC">
        <w:rPr>
          <w:rFonts w:cstheme="minorHAnsi"/>
          <w:b/>
        </w:rPr>
        <w:t>Persian</w:t>
      </w:r>
      <w:r w:rsidRPr="00C67BCC">
        <w:rPr>
          <w:rFonts w:cstheme="minorHAnsi"/>
        </w:rPr>
        <w:t xml:space="preserve">, </w:t>
      </w:r>
      <w:r w:rsidRPr="00C67BCC">
        <w:rPr>
          <w:rFonts w:cstheme="minorHAnsi"/>
          <w:color w:val="3333FF"/>
          <w:u w:val="single"/>
        </w:rPr>
        <w:t>asal</w:t>
      </w:r>
      <w:r w:rsidRPr="00C67BCC">
        <w:rPr>
          <w:rFonts w:cstheme="minorHAnsi"/>
        </w:rPr>
        <w:t xml:space="preserve">, </w:t>
      </w:r>
      <w:r w:rsidRPr="00C67BCC">
        <w:rPr>
          <w:rStyle w:val="nobold"/>
          <w:rFonts w:cstheme="minorHAnsi"/>
        </w:rPr>
        <w:t>عسل</w:t>
      </w:r>
      <w:r w:rsidRPr="00C67BCC">
        <w:rPr>
          <w:rFonts w:cstheme="minorHAnsi"/>
        </w:rPr>
        <w:t xml:space="preserve">, honey, </w:t>
      </w:r>
      <w:r w:rsidRPr="00C67BCC">
        <w:rPr>
          <w:rFonts w:cstheme="minorHAnsi"/>
          <w:b/>
        </w:rPr>
        <w:t>Uzbek</w:t>
      </w:r>
      <w:r w:rsidRPr="00C67BCC">
        <w:rPr>
          <w:rFonts w:cstheme="minorHAnsi"/>
        </w:rPr>
        <w:t xml:space="preserve">, </w:t>
      </w:r>
      <w:r w:rsidRPr="00C67BCC">
        <w:rPr>
          <w:rStyle w:val="jlqj4b"/>
          <w:rFonts w:cstheme="minorHAnsi"/>
          <w:color w:val="3333FF"/>
          <w:u w:val="single"/>
          <w:lang w:val="kk-KZ" w:bidi="gu-IN"/>
        </w:rPr>
        <w:t>asal</w:t>
      </w:r>
      <w:r w:rsidRPr="00C67BCC">
        <w:rPr>
          <w:rStyle w:val="jlqj4b"/>
          <w:rFonts w:cstheme="minorHAnsi"/>
          <w:lang w:val="kk-KZ" w:bidi="gu-IN"/>
        </w:rPr>
        <w:t>, honey</w:t>
      </w:r>
      <w:r w:rsidRPr="00C67BCC">
        <w:rPr>
          <w:rStyle w:val="jlqj4b"/>
          <w:rFonts w:cstheme="minorHAnsi"/>
          <w:lang w:bidi="gu-IN"/>
        </w:rPr>
        <w:t xml:space="preserve">, </w:t>
      </w:r>
      <w:r w:rsidRPr="00C67BCC">
        <w:rPr>
          <w:rStyle w:val="jlqj4b"/>
          <w:rFonts w:cstheme="minorHAnsi"/>
          <w:b/>
          <w:lang w:bidi="gu-IN"/>
        </w:rPr>
        <w:t>Tajik</w:t>
      </w:r>
      <w:r w:rsidRPr="00C67BCC">
        <w:rPr>
          <w:rStyle w:val="jlqj4b"/>
          <w:rFonts w:cstheme="minorHAnsi"/>
          <w:lang w:bidi="gu-IN"/>
        </w:rPr>
        <w:t xml:space="preserve">, </w:t>
      </w:r>
      <w:r w:rsidRPr="00C67BCC">
        <w:rPr>
          <w:rStyle w:val="jlqj4b"/>
          <w:rFonts w:cstheme="minorHAnsi"/>
          <w:lang w:val="tg-Cyrl-TJ" w:bidi="gu-IN"/>
        </w:rPr>
        <w:t xml:space="preserve">асал, </w:t>
      </w:r>
      <w:r w:rsidRPr="00C67BCC">
        <w:rPr>
          <w:rStyle w:val="jlqj4b"/>
          <w:rFonts w:cstheme="minorHAnsi"/>
          <w:color w:val="3333FF"/>
          <w:u w:val="single"/>
          <w:lang w:val="tg-Cyrl-TJ" w:bidi="gu-IN"/>
        </w:rPr>
        <w:t>asal</w:t>
      </w:r>
      <w:r w:rsidRPr="00C67BCC">
        <w:rPr>
          <w:rStyle w:val="jlqj4b"/>
          <w:rFonts w:cstheme="minorHAnsi"/>
          <w:lang w:val="tg-Cyrl-TJ" w:bidi="gu-IN"/>
        </w:rPr>
        <w:t>, honey</w:t>
      </w:r>
      <w:r w:rsidRPr="00C67BCC">
        <w:rPr>
          <w:rStyle w:val="jlqj4b"/>
          <w:rFonts w:cstheme="minorHAnsi"/>
          <w:lang w:bidi="gu-IN"/>
        </w:rPr>
        <w:t xml:space="preserve">, </w:t>
      </w:r>
      <w:r w:rsidRPr="00C67BCC">
        <w:rPr>
          <w:rStyle w:val="jlqj4b"/>
          <w:rFonts w:cstheme="minorHAnsi"/>
          <w:b/>
          <w:lang w:bidi="gu-IN"/>
        </w:rPr>
        <w:t>Turkish</w:t>
      </w:r>
      <w:r w:rsidRPr="00C67BCC">
        <w:rPr>
          <w:rStyle w:val="jlqj4b"/>
          <w:rFonts w:cstheme="minorHAnsi"/>
          <w:lang w:bidi="gu-IN"/>
        </w:rPr>
        <w:t xml:space="preserve">, </w:t>
      </w:r>
      <w:r w:rsidRPr="00C67BCC">
        <w:rPr>
          <w:rStyle w:val="jlqj4b"/>
          <w:rFonts w:cstheme="minorHAnsi"/>
          <w:color w:val="CC6600"/>
          <w:u w:val="single"/>
          <w:lang w:bidi="gu-IN"/>
        </w:rPr>
        <w:t>bal</w:t>
      </w:r>
      <w:r w:rsidRPr="00C67BCC">
        <w:rPr>
          <w:rStyle w:val="jlqj4b"/>
          <w:rFonts w:cstheme="minorHAnsi"/>
          <w:lang w:bidi="gu-IN"/>
        </w:rPr>
        <w:t xml:space="preserve">, honey, </w:t>
      </w:r>
      <w:r w:rsidRPr="00C67BCC">
        <w:rPr>
          <w:rStyle w:val="jlqj4b"/>
          <w:rFonts w:cstheme="minorHAnsi"/>
          <w:b/>
          <w:lang w:bidi="gu-IN"/>
        </w:rPr>
        <w:t>Kazakh</w:t>
      </w:r>
      <w:r w:rsidRPr="00C67BCC">
        <w:rPr>
          <w:rStyle w:val="jlqj4b"/>
          <w:rFonts w:cstheme="minorHAnsi"/>
          <w:lang w:bidi="gu-IN"/>
        </w:rPr>
        <w:t xml:space="preserve">, </w:t>
      </w:r>
      <w:r w:rsidRPr="00C67BCC">
        <w:rPr>
          <w:rStyle w:val="jlqj4b"/>
          <w:rFonts w:cstheme="minorHAnsi"/>
          <w:lang w:val="kk-KZ" w:bidi="gu-IN"/>
        </w:rPr>
        <w:t xml:space="preserve">бал, </w:t>
      </w:r>
      <w:r w:rsidRPr="00C67BCC">
        <w:rPr>
          <w:rStyle w:val="jlqj4b"/>
          <w:rFonts w:cstheme="minorHAnsi"/>
          <w:color w:val="CC6600"/>
          <w:u w:val="single"/>
          <w:lang w:val="kk-KZ" w:bidi="gu-IN"/>
        </w:rPr>
        <w:t>bal</w:t>
      </w:r>
      <w:r w:rsidRPr="00C67BCC">
        <w:rPr>
          <w:rStyle w:val="jlqj4b"/>
          <w:rFonts w:cstheme="minorHAnsi"/>
          <w:lang w:val="kk-KZ" w:bidi="gu-IN"/>
        </w:rPr>
        <w:t>, honey</w:t>
      </w:r>
      <w:r w:rsidRPr="00C67BCC">
        <w:rPr>
          <w:rStyle w:val="jlqj4b"/>
          <w:rFonts w:cstheme="minorHAnsi"/>
          <w:lang w:bidi="gu-IN"/>
        </w:rPr>
        <w:t xml:space="preserve">, </w:t>
      </w:r>
      <w:r w:rsidRPr="00C67BCC">
        <w:rPr>
          <w:rStyle w:val="jlqj4b"/>
          <w:rFonts w:cstheme="minorHAnsi"/>
          <w:b/>
          <w:lang w:bidi="gu-IN"/>
        </w:rPr>
        <w:t>Kyrgyz</w:t>
      </w:r>
      <w:r w:rsidRPr="00C67BCC">
        <w:rPr>
          <w:rStyle w:val="jlqj4b"/>
          <w:rFonts w:cstheme="minorHAnsi"/>
          <w:lang w:bidi="gu-IN"/>
        </w:rPr>
        <w:t xml:space="preserve">, </w:t>
      </w:r>
      <w:r w:rsidRPr="00C67BCC">
        <w:rPr>
          <w:rStyle w:val="jlqj4b"/>
          <w:rFonts w:cstheme="minorHAnsi"/>
          <w:lang w:val="ky-KG" w:bidi="gu-IN"/>
        </w:rPr>
        <w:t xml:space="preserve">бал, </w:t>
      </w:r>
      <w:r w:rsidRPr="00C67BCC">
        <w:rPr>
          <w:rStyle w:val="jlqj4b"/>
          <w:rFonts w:cstheme="minorHAnsi"/>
          <w:color w:val="CC6600"/>
          <w:u w:val="single"/>
          <w:lang w:val="ky-KG" w:bidi="gu-IN"/>
        </w:rPr>
        <w:t>bal</w:t>
      </w:r>
      <w:r w:rsidRPr="00C67BCC">
        <w:rPr>
          <w:rStyle w:val="jlqj4b"/>
          <w:rFonts w:cstheme="minorHAnsi"/>
          <w:lang w:val="ky-KG" w:bidi="gu-IN"/>
        </w:rPr>
        <w:t>, honey</w:t>
      </w:r>
      <w:r w:rsidRPr="00C67BCC">
        <w:rPr>
          <w:rStyle w:val="jlqj4b"/>
          <w:rFonts w:cstheme="minorHAnsi"/>
          <w:lang w:bidi="gu-IN"/>
        </w:rPr>
        <w:t xml:space="preserve">, </w:t>
      </w:r>
      <w:r w:rsidRPr="00C67BCC">
        <w:rPr>
          <w:rStyle w:val="jlqj4b"/>
          <w:rFonts w:cstheme="minorHAnsi"/>
          <w:b/>
          <w:lang w:bidi="gu-IN"/>
        </w:rPr>
        <w:t>Mongolian</w:t>
      </w:r>
      <w:r w:rsidRPr="00C67BCC">
        <w:rPr>
          <w:rStyle w:val="jlqj4b"/>
          <w:rFonts w:cstheme="minorHAnsi"/>
          <w:lang w:bidi="gu-IN"/>
        </w:rPr>
        <w:t xml:space="preserve">, </w:t>
      </w:r>
      <w:r w:rsidRPr="00C67BCC">
        <w:rPr>
          <w:rStyle w:val="jlqj4b"/>
          <w:rFonts w:cstheme="minorHAnsi"/>
          <w:lang w:val="mn-MN" w:bidi="gu-IN"/>
        </w:rPr>
        <w:t xml:space="preserve">зөгийн бал, zögiin </w:t>
      </w:r>
      <w:r w:rsidRPr="00C67BCC">
        <w:rPr>
          <w:rStyle w:val="jlqj4b"/>
          <w:rFonts w:cstheme="minorHAnsi"/>
          <w:color w:val="CC6600"/>
          <w:u w:val="single"/>
          <w:lang w:val="mn-MN" w:bidi="gu-IN"/>
        </w:rPr>
        <w:t>bal</w:t>
      </w:r>
      <w:r w:rsidRPr="00C67BCC">
        <w:rPr>
          <w:rStyle w:val="jlqj4b"/>
          <w:rFonts w:cstheme="minorHAnsi"/>
          <w:lang w:val="mn-MN" w:bidi="gu-IN"/>
        </w:rPr>
        <w:t>, honey</w:t>
      </w:r>
      <w:r w:rsidRPr="00C67BCC">
        <w:rPr>
          <w:rStyle w:val="jlqj4b"/>
          <w:rFonts w:cstheme="minorHAnsi"/>
          <w:lang w:bidi="gu-IN"/>
        </w:rPr>
        <w:t>.</w:t>
      </w:r>
      <w:r w:rsidRPr="00C67BCC">
        <w:rPr>
          <w:rFonts w:cstheme="minorHAnsi"/>
        </w:rPr>
        <w:br/>
      </w:r>
    </w:p>
  </w:footnote>
  <w:footnote w:id="170">
    <w:p w:rsidR="007B148B" w:rsidRPr="004E276D" w:rsidRDefault="007B148B">
      <w:pPr>
        <w:pStyle w:val="FootnoteText"/>
        <w:rPr>
          <w:rFonts w:cstheme="minorHAnsi"/>
        </w:rPr>
      </w:pPr>
      <w:r>
        <w:rPr>
          <w:rStyle w:val="FootnoteReference"/>
        </w:rPr>
        <w:footnoteRef/>
      </w:r>
      <w:r>
        <w:t xml:space="preserve"> </w:t>
      </w:r>
      <w:r w:rsidRPr="00960883">
        <w:rPr>
          <w:rFonts w:cstheme="minorHAnsi"/>
          <w:b/>
        </w:rPr>
        <w:t>Hittite</w:t>
      </w:r>
      <w:r w:rsidRPr="00960883">
        <w:rPr>
          <w:rFonts w:cstheme="minorHAnsi"/>
        </w:rPr>
        <w:t xml:space="preserve">, </w:t>
      </w:r>
      <w:r w:rsidRPr="00960883">
        <w:rPr>
          <w:rFonts w:cstheme="minorHAnsi"/>
          <w:b/>
          <w:bCs/>
          <w:color w:val="993399"/>
          <w:u w:val="single"/>
        </w:rPr>
        <w:t>walla</w:t>
      </w:r>
      <w:r w:rsidRPr="00960883">
        <w:rPr>
          <w:rFonts w:cstheme="minorHAnsi"/>
          <w:b/>
          <w:bCs/>
        </w:rPr>
        <w:t>-</w:t>
      </w:r>
      <w:r w:rsidRPr="00960883">
        <w:rPr>
          <w:rFonts w:cstheme="minorHAnsi"/>
        </w:rPr>
        <w:t xml:space="preserve">, to praise, glorify, to pride onself on something, </w:t>
      </w:r>
      <w:r w:rsidRPr="00960883">
        <w:rPr>
          <w:rFonts w:cstheme="minorHAnsi"/>
          <w:b/>
          <w:bCs/>
          <w:color w:val="993399"/>
          <w:u w:val="single"/>
        </w:rPr>
        <w:t>wallu</w:t>
      </w:r>
      <w:r w:rsidRPr="00960883">
        <w:rPr>
          <w:rFonts w:cstheme="minorHAnsi"/>
        </w:rPr>
        <w:t xml:space="preserve">- , to praise, </w:t>
      </w:r>
      <w:r w:rsidRPr="00960883">
        <w:rPr>
          <w:rFonts w:cstheme="minorHAnsi"/>
          <w:b/>
          <w:bCs/>
          <w:color w:val="993399"/>
          <w:u w:val="single"/>
        </w:rPr>
        <w:t>wala/i</w:t>
      </w:r>
      <w:r w:rsidRPr="00960883">
        <w:rPr>
          <w:rFonts w:cstheme="minorHAnsi"/>
          <w:color w:val="993399"/>
          <w:u w:val="single"/>
        </w:rPr>
        <w:t>,</w:t>
      </w:r>
      <w:r w:rsidRPr="00960883">
        <w:rPr>
          <w:rFonts w:cstheme="minorHAnsi"/>
        </w:rPr>
        <w:t xml:space="preserve"> to praise, honor, </w:t>
      </w:r>
      <w:r w:rsidRPr="00960883">
        <w:rPr>
          <w:rFonts w:cstheme="minorHAnsi"/>
          <w:b/>
          <w:color w:val="993399"/>
          <w:u w:val="single"/>
        </w:rPr>
        <w:t>w</w:t>
      </w:r>
      <w:r w:rsidRPr="00960883">
        <w:rPr>
          <w:rFonts w:cstheme="minorHAnsi"/>
          <w:b/>
          <w:bCs/>
          <w:color w:val="993399"/>
          <w:u w:val="single"/>
        </w:rPr>
        <w:t>aluske/a</w:t>
      </w:r>
      <w:r w:rsidRPr="00960883">
        <w:rPr>
          <w:rFonts w:cstheme="minorHAnsi"/>
        </w:rPr>
        <w:t xml:space="preserve">,to pray to, ask of a diety, </w:t>
      </w:r>
      <w:r w:rsidRPr="00960883">
        <w:rPr>
          <w:rFonts w:cstheme="minorHAnsi"/>
          <w:b/>
          <w:bCs/>
          <w:color w:val="993399"/>
          <w:u w:val="single"/>
        </w:rPr>
        <w:t>waliadr/walian</w:t>
      </w:r>
      <w:r w:rsidRPr="00960883">
        <w:rPr>
          <w:rFonts w:cstheme="minorHAnsi"/>
        </w:rPr>
        <w:t xml:space="preserve">, praise, song of praise, </w:t>
      </w:r>
      <w:r w:rsidRPr="00960883">
        <w:rPr>
          <w:rFonts w:cstheme="minorHAnsi"/>
          <w:b/>
          <w:bCs/>
          <w:color w:val="993399"/>
          <w:u w:val="single"/>
        </w:rPr>
        <w:t>walliyātar</w:t>
      </w:r>
      <w:r w:rsidRPr="00960883">
        <w:rPr>
          <w:rFonts w:cstheme="minorHAnsi"/>
        </w:rPr>
        <w:t>, praise, fame, </w:t>
      </w:r>
      <w:r w:rsidRPr="00960883">
        <w:rPr>
          <w:rFonts w:cstheme="minorHAnsi"/>
          <w:b/>
        </w:rPr>
        <w:t>Belarusian</w:t>
      </w:r>
      <w:r w:rsidRPr="00960883">
        <w:rPr>
          <w:rFonts w:cstheme="minorHAnsi"/>
        </w:rPr>
        <w:t xml:space="preserve">, </w:t>
      </w:r>
      <w:r w:rsidRPr="00960883">
        <w:rPr>
          <w:rFonts w:cstheme="minorHAnsi"/>
          <w:color w:val="000000"/>
          <w:shd w:val="clear" w:color="auto" w:fill="FFFFFF"/>
        </w:rPr>
        <w:t xml:space="preserve">хвала, </w:t>
      </w:r>
      <w:r w:rsidRPr="00960883">
        <w:rPr>
          <w:rFonts w:cstheme="minorHAnsi"/>
          <w:color w:val="993399"/>
          <w:u w:val="single"/>
          <w:shd w:val="clear" w:color="auto" w:fill="FFFFFF"/>
        </w:rPr>
        <w:t>chvala</w:t>
      </w:r>
      <w:r w:rsidRPr="00960883">
        <w:rPr>
          <w:rFonts w:cstheme="minorHAnsi"/>
          <w:color w:val="000000"/>
          <w:shd w:val="clear" w:color="auto" w:fill="FFFFFF"/>
        </w:rPr>
        <w:t xml:space="preserve">, to praise, </w:t>
      </w:r>
      <w:r w:rsidRPr="00960883">
        <w:rPr>
          <w:rFonts w:cstheme="minorHAnsi"/>
          <w:b/>
          <w:color w:val="000000"/>
          <w:shd w:val="clear" w:color="auto" w:fill="FFFFFF"/>
        </w:rPr>
        <w:t>Croatian</w:t>
      </w:r>
      <w:r w:rsidRPr="00960883">
        <w:rPr>
          <w:rFonts w:cstheme="minorHAnsi"/>
          <w:color w:val="000000"/>
          <w:shd w:val="clear" w:color="auto" w:fill="FFFFFF"/>
        </w:rPr>
        <w:t xml:space="preserve">, </w:t>
      </w:r>
      <w:r w:rsidRPr="00960883">
        <w:rPr>
          <w:rFonts w:cstheme="minorHAnsi"/>
          <w:color w:val="993399"/>
          <w:u w:val="single"/>
          <w:shd w:val="clear" w:color="auto" w:fill="FFFFFF"/>
        </w:rPr>
        <w:t>pohvaliti</w:t>
      </w:r>
      <w:r w:rsidRPr="00960883">
        <w:rPr>
          <w:rFonts w:cstheme="minorHAnsi"/>
          <w:color w:val="000000"/>
          <w:shd w:val="clear" w:color="auto" w:fill="FFFFFF"/>
        </w:rPr>
        <w:t xml:space="preserve">, to praise, </w:t>
      </w:r>
      <w:r w:rsidRPr="00960883">
        <w:rPr>
          <w:rFonts w:cstheme="minorHAnsi"/>
          <w:b/>
          <w:color w:val="000000"/>
          <w:shd w:val="clear" w:color="auto" w:fill="FFFFFF"/>
        </w:rPr>
        <w:t>Polish</w:t>
      </w:r>
      <w:r w:rsidRPr="00960883">
        <w:rPr>
          <w:rFonts w:cstheme="minorHAnsi"/>
          <w:color w:val="000000"/>
          <w:shd w:val="clear" w:color="auto" w:fill="FFFFFF"/>
        </w:rPr>
        <w:t xml:space="preserve">, </w:t>
      </w:r>
      <w:r w:rsidRPr="00960883">
        <w:rPr>
          <w:rFonts w:cstheme="minorHAnsi"/>
          <w:color w:val="993399"/>
          <w:u w:val="single"/>
          <w:shd w:val="clear" w:color="auto" w:fill="FFFFFF"/>
        </w:rPr>
        <w:t>chwalic</w:t>
      </w:r>
      <w:r w:rsidRPr="00960883">
        <w:rPr>
          <w:rFonts w:cstheme="minorHAnsi"/>
          <w:color w:val="000000"/>
          <w:shd w:val="clear" w:color="auto" w:fill="FFFFFF"/>
        </w:rPr>
        <w:t xml:space="preserve">, to praise, glorify, </w:t>
      </w:r>
      <w:r w:rsidRPr="00960883">
        <w:rPr>
          <w:rFonts w:cstheme="minorHAnsi"/>
          <w:b/>
          <w:color w:val="000000"/>
          <w:shd w:val="clear" w:color="auto" w:fill="FFFFFF"/>
        </w:rPr>
        <w:t>Latin</w:t>
      </w:r>
      <w:r w:rsidRPr="00960883">
        <w:rPr>
          <w:rFonts w:cstheme="minorHAnsi"/>
          <w:color w:val="000000"/>
          <w:shd w:val="clear" w:color="auto" w:fill="FFFFFF"/>
        </w:rPr>
        <w:t xml:space="preserve">, </w:t>
      </w:r>
      <w:r w:rsidRPr="00960883">
        <w:rPr>
          <w:rFonts w:cstheme="minorHAnsi"/>
          <w:color w:val="993399"/>
          <w:u w:val="single"/>
        </w:rPr>
        <w:t>valeo</w:t>
      </w:r>
      <w:r w:rsidRPr="00960883">
        <w:rPr>
          <w:rFonts w:cstheme="minorHAnsi"/>
        </w:rPr>
        <w:t>-</w:t>
      </w:r>
      <w:r w:rsidRPr="00960883">
        <w:rPr>
          <w:rFonts w:cstheme="minorHAnsi"/>
          <w:color w:val="993399"/>
          <w:u w:val="single"/>
        </w:rPr>
        <w:t>ere</w:t>
      </w:r>
      <w:r w:rsidRPr="00960883">
        <w:rPr>
          <w:rFonts w:cstheme="minorHAnsi"/>
          <w:color w:val="993399"/>
        </w:rPr>
        <w:t>-</w:t>
      </w:r>
      <w:r w:rsidRPr="00960883">
        <w:rPr>
          <w:rFonts w:cstheme="minorHAnsi"/>
          <w:color w:val="993399"/>
          <w:u w:val="single"/>
        </w:rPr>
        <w:t>ui</w:t>
      </w:r>
      <w:r w:rsidRPr="00960883">
        <w:rPr>
          <w:rFonts w:cstheme="minorHAnsi"/>
          <w:color w:val="993399"/>
        </w:rPr>
        <w:t>-</w:t>
      </w:r>
      <w:r w:rsidRPr="00960883">
        <w:rPr>
          <w:rFonts w:cstheme="minorHAnsi"/>
          <w:color w:val="993399"/>
          <w:u w:val="single"/>
        </w:rPr>
        <w:t>itum</w:t>
      </w:r>
      <w:r w:rsidRPr="00960883">
        <w:rPr>
          <w:rFonts w:cstheme="minorHAnsi"/>
        </w:rPr>
        <w:t xml:space="preserve">, to be strong, to be able, to be well, powerful, effective, etc., </w:t>
      </w:r>
      <w:r w:rsidRPr="00960883">
        <w:rPr>
          <w:rFonts w:cstheme="minorHAnsi"/>
          <w:b/>
        </w:rPr>
        <w:t>Tocharian</w:t>
      </w:r>
      <w:r w:rsidRPr="00960883">
        <w:rPr>
          <w:rFonts w:cstheme="minorHAnsi"/>
        </w:rPr>
        <w:t xml:space="preserve">, </w:t>
      </w:r>
      <w:r w:rsidRPr="00960883">
        <w:rPr>
          <w:rFonts w:cstheme="minorHAnsi"/>
          <w:color w:val="993399"/>
          <w:u w:val="single"/>
        </w:rPr>
        <w:t>Walo</w:t>
      </w:r>
      <w:r w:rsidRPr="00960883">
        <w:rPr>
          <w:rFonts w:cstheme="minorHAnsi"/>
        </w:rPr>
        <w:t xml:space="preserve">, king, </w:t>
      </w:r>
      <w:r w:rsidRPr="00960883">
        <w:rPr>
          <w:rFonts w:cstheme="minorHAnsi"/>
          <w:b/>
        </w:rPr>
        <w:t>English</w:t>
      </w:r>
      <w:r w:rsidRPr="00960883">
        <w:rPr>
          <w:rFonts w:cstheme="minorHAnsi"/>
        </w:rPr>
        <w:t xml:space="preserve">, </w:t>
      </w:r>
      <w:r w:rsidRPr="00960883">
        <w:rPr>
          <w:rFonts w:cstheme="minorHAnsi"/>
          <w:color w:val="993399"/>
          <w:u w:val="single"/>
        </w:rPr>
        <w:t>value</w:t>
      </w:r>
      <w:r w:rsidRPr="00960883">
        <w:rPr>
          <w:rFonts w:cstheme="minorHAnsi"/>
        </w:rPr>
        <w:t xml:space="preserve">, [&lt;OFr. </w:t>
      </w:r>
      <w:r w:rsidRPr="00960883">
        <w:rPr>
          <w:rFonts w:cstheme="minorHAnsi"/>
          <w:color w:val="993399"/>
          <w:u w:val="single"/>
        </w:rPr>
        <w:t>valoir</w:t>
      </w:r>
      <w:r w:rsidRPr="00960883">
        <w:rPr>
          <w:rFonts w:cstheme="minorHAnsi"/>
        </w:rPr>
        <w:t xml:space="preserve">, to be worth], </w:t>
      </w:r>
      <w:r w:rsidRPr="00960883">
        <w:rPr>
          <w:rFonts w:cstheme="minorHAnsi"/>
          <w:b/>
        </w:rPr>
        <w:t>Etruscan</w:t>
      </w:r>
      <w:r w:rsidRPr="00960883">
        <w:rPr>
          <w:rFonts w:cstheme="minorHAnsi"/>
        </w:rPr>
        <w:t xml:space="preserve">, </w:t>
      </w:r>
      <w:r w:rsidRPr="00960883">
        <w:rPr>
          <w:rFonts w:cstheme="minorHAnsi"/>
          <w:color w:val="993399"/>
          <w:u w:val="single"/>
        </w:rPr>
        <w:t>fel</w:t>
      </w:r>
      <w:r w:rsidRPr="00960883">
        <w:rPr>
          <w:rFonts w:cstheme="minorHAnsi"/>
        </w:rPr>
        <w:t xml:space="preserve">, </w:t>
      </w:r>
      <w:r w:rsidRPr="00960883">
        <w:rPr>
          <w:rFonts w:cstheme="minorHAnsi"/>
          <w:color w:val="993399"/>
          <w:u w:val="single"/>
        </w:rPr>
        <w:t>VEL</w:t>
      </w:r>
      <w:r w:rsidRPr="00960883">
        <w:rPr>
          <w:rFonts w:cstheme="minorHAnsi"/>
        </w:rPr>
        <w:t>, great,</w:t>
      </w:r>
      <w:r>
        <w:rPr>
          <w:rFonts w:cstheme="minorHAnsi"/>
        </w:rPr>
        <w:t xml:space="preserve"> </w:t>
      </w:r>
      <w:r w:rsidRPr="00B17FF1">
        <w:rPr>
          <w:rFonts w:cstheme="minorHAnsi"/>
        </w:rPr>
        <w:t xml:space="preserve">and, possibly a name, </w:t>
      </w:r>
      <w:r w:rsidRPr="00B17FF1">
        <w:rPr>
          <w:rFonts w:cstheme="minorHAnsi"/>
          <w:color w:val="993399"/>
          <w:u w:val="single"/>
        </w:rPr>
        <w:t>FELaR</w:t>
      </w:r>
      <w:r w:rsidRPr="00B17FF1">
        <w:rPr>
          <w:rFonts w:cstheme="minorHAnsi"/>
          <w:color w:val="FF0000"/>
        </w:rPr>
        <w:t xml:space="preserve">, </w:t>
      </w:r>
      <w:r w:rsidRPr="00B17FF1">
        <w:rPr>
          <w:rFonts w:cstheme="minorHAnsi"/>
          <w:color w:val="993399"/>
          <w:u w:val="single"/>
        </w:rPr>
        <w:t xml:space="preserve"> felara</w:t>
      </w:r>
      <w:r w:rsidRPr="00B17FF1">
        <w:rPr>
          <w:rFonts w:cstheme="minorHAnsi"/>
          <w:color w:val="000000"/>
        </w:rPr>
        <w:t xml:space="preserve"> (FELARA)</w:t>
      </w:r>
      <w:r w:rsidRPr="00B17FF1">
        <w:rPr>
          <w:rFonts w:cstheme="minorHAnsi"/>
        </w:rPr>
        <w:t xml:space="preserve">, </w:t>
      </w:r>
      <w:r w:rsidRPr="00B17FF1">
        <w:rPr>
          <w:rFonts w:cstheme="minorHAnsi"/>
          <w:color w:val="993399"/>
          <w:u w:val="single"/>
        </w:rPr>
        <w:t>FELaRA</w:t>
      </w:r>
      <w:r w:rsidRPr="00B17FF1">
        <w:rPr>
          <w:rFonts w:cstheme="minorHAnsi"/>
        </w:rPr>
        <w:t xml:space="preserve">, </w:t>
      </w:r>
      <w:r w:rsidRPr="00B17FF1">
        <w:rPr>
          <w:rFonts w:cstheme="minorHAnsi"/>
          <w:color w:val="993399"/>
          <w:u w:val="single"/>
        </w:rPr>
        <w:t>FELaRE,</w:t>
      </w:r>
      <w:r w:rsidRPr="00B17FF1">
        <w:rPr>
          <w:rFonts w:cstheme="minorHAnsi"/>
        </w:rPr>
        <w:t xml:space="preserve"> </w:t>
      </w:r>
      <w:r w:rsidRPr="00B17FF1">
        <w:rPr>
          <w:rFonts w:cstheme="minorHAnsi"/>
          <w:color w:val="993399"/>
          <w:u w:val="single"/>
        </w:rPr>
        <w:t>FELaRI</w:t>
      </w:r>
      <w:r w:rsidRPr="00B17FF1">
        <w:rPr>
          <w:rFonts w:cstheme="minorHAnsi"/>
        </w:rPr>
        <w:t xml:space="preserve">, </w:t>
      </w:r>
      <w:r w:rsidRPr="00960883">
        <w:rPr>
          <w:rFonts w:cstheme="minorHAnsi"/>
        </w:rPr>
        <w:t xml:space="preserve"> </w:t>
      </w:r>
      <w:r w:rsidRPr="00960883">
        <w:rPr>
          <w:rFonts w:cstheme="minorHAnsi"/>
          <w:b/>
        </w:rPr>
        <w:t>Sanskrit</w:t>
      </w:r>
      <w:r w:rsidRPr="00960883">
        <w:rPr>
          <w:rFonts w:cstheme="minorHAnsi"/>
        </w:rPr>
        <w:t xml:space="preserve">, </w:t>
      </w:r>
      <w:r w:rsidRPr="00960883">
        <w:rPr>
          <w:rFonts w:cstheme="minorHAnsi"/>
          <w:color w:val="3333FF"/>
        </w:rPr>
        <w:t>prīyate</w:t>
      </w:r>
      <w:r w:rsidRPr="00960883">
        <w:rPr>
          <w:rFonts w:cstheme="minorHAnsi"/>
        </w:rPr>
        <w:t xml:space="preserve">,  rejoice, to be pleased, </w:t>
      </w:r>
      <w:r w:rsidRPr="00960883">
        <w:rPr>
          <w:rStyle w:val="sdata"/>
          <w:rFonts w:cstheme="minorHAnsi"/>
          <w:color w:val="3333FF"/>
        </w:rPr>
        <w:t>praśaṃsati</w:t>
      </w:r>
      <w:r w:rsidRPr="00960883">
        <w:rPr>
          <w:rStyle w:val="sdata"/>
          <w:rFonts w:cstheme="minorHAnsi"/>
        </w:rPr>
        <w:t xml:space="preserve">, to commend, praise, </w:t>
      </w:r>
      <w:r w:rsidRPr="00960883">
        <w:rPr>
          <w:rFonts w:cstheme="minorHAnsi"/>
        </w:rPr>
        <w:t xml:space="preserve"> </w:t>
      </w:r>
      <w:r w:rsidRPr="00960883">
        <w:rPr>
          <w:rFonts w:cstheme="minorHAnsi"/>
          <w:b/>
        </w:rPr>
        <w:t>Persian</w:t>
      </w:r>
      <w:r w:rsidRPr="00960883">
        <w:rPr>
          <w:rFonts w:cstheme="minorHAnsi"/>
        </w:rPr>
        <w:t xml:space="preserve">, </w:t>
      </w:r>
      <w:r w:rsidRPr="00960883">
        <w:rPr>
          <w:rFonts w:cstheme="minorHAnsi"/>
          <w:color w:val="0000EE"/>
          <w:shd w:val="clear" w:color="auto" w:fill="FFFFFF"/>
        </w:rPr>
        <w:t>parastes</w:t>
      </w:r>
      <w:r w:rsidRPr="00960883">
        <w:rPr>
          <w:rFonts w:cstheme="minorHAnsi"/>
          <w:color w:val="000000"/>
          <w:shd w:val="clear" w:color="auto" w:fill="FFFFFF"/>
        </w:rPr>
        <w:t xml:space="preserve">, </w:t>
      </w:r>
      <w:r w:rsidRPr="00960883">
        <w:rPr>
          <w:rStyle w:val="nobold"/>
          <w:rFonts w:cstheme="minorHAnsi"/>
          <w:color w:val="000000"/>
          <w:shd w:val="clear" w:color="auto" w:fill="FFFFFF"/>
        </w:rPr>
        <w:t>پرستیژ,</w:t>
      </w:r>
      <w:r w:rsidRPr="00960883">
        <w:rPr>
          <w:rFonts w:cstheme="minorHAnsi"/>
          <w:color w:val="000000"/>
          <w:shd w:val="clear" w:color="auto" w:fill="FFFFFF"/>
        </w:rPr>
        <w:t xml:space="preserve"> prestige, </w:t>
      </w:r>
      <w:r w:rsidRPr="00960883">
        <w:rPr>
          <w:rFonts w:cstheme="minorHAnsi"/>
          <w:b/>
          <w:color w:val="000000"/>
          <w:shd w:val="clear" w:color="auto" w:fill="FFFFFF"/>
        </w:rPr>
        <w:t>English</w:t>
      </w:r>
      <w:r w:rsidRPr="00960883">
        <w:rPr>
          <w:rFonts w:cstheme="minorHAnsi"/>
          <w:color w:val="000000"/>
          <w:shd w:val="clear" w:color="auto" w:fill="FFFFFF"/>
        </w:rPr>
        <w:t xml:space="preserve">, </w:t>
      </w:r>
      <w:r w:rsidRPr="00960883">
        <w:rPr>
          <w:rFonts w:cstheme="minorHAnsi"/>
          <w:color w:val="3333FF"/>
        </w:rPr>
        <w:t>praise</w:t>
      </w:r>
      <w:r w:rsidRPr="00960883">
        <w:rPr>
          <w:rFonts w:cstheme="minorHAnsi"/>
        </w:rPr>
        <w:t xml:space="preserve">, praising [&lt;Lat. </w:t>
      </w:r>
      <w:r w:rsidRPr="00960883">
        <w:rPr>
          <w:rFonts w:cstheme="minorHAnsi"/>
          <w:color w:val="3333FF"/>
        </w:rPr>
        <w:t>pretium</w:t>
      </w:r>
      <w:r w:rsidRPr="00960883">
        <w:rPr>
          <w:rFonts w:cstheme="minorHAnsi"/>
        </w:rPr>
        <w:t>, price]</w:t>
      </w:r>
      <w:r w:rsidRPr="00960883">
        <w:rPr>
          <w:rFonts w:cstheme="minorHAnsi"/>
          <w:color w:val="993399"/>
        </w:rPr>
        <w:t xml:space="preserve">, </w:t>
      </w:r>
      <w:r w:rsidRPr="00960883">
        <w:rPr>
          <w:rFonts w:cstheme="minorHAnsi"/>
          <w:b/>
        </w:rPr>
        <w:t>Croatian</w:t>
      </w:r>
      <w:r w:rsidRPr="00960883">
        <w:rPr>
          <w:rFonts w:cstheme="minorHAnsi"/>
        </w:rPr>
        <w:t xml:space="preserve">, </w:t>
      </w:r>
      <w:r w:rsidRPr="00960883">
        <w:rPr>
          <w:rStyle w:val="tlid-translation"/>
          <w:rFonts w:cstheme="minorHAnsi"/>
          <w:color w:val="CC6600"/>
          <w:u w:val="single"/>
          <w:shd w:val="clear" w:color="auto" w:fill="FFFFFF"/>
          <w:lang w:val="hr-HR"/>
        </w:rPr>
        <w:t>slaviti</w:t>
      </w:r>
      <w:r w:rsidRPr="00960883">
        <w:rPr>
          <w:rStyle w:val="tlid-translation"/>
          <w:rFonts w:cstheme="minorHAnsi"/>
          <w:color w:val="000000"/>
          <w:shd w:val="clear" w:color="auto" w:fill="FFFFFF"/>
          <w:lang w:val="hr-HR"/>
        </w:rPr>
        <w:t xml:space="preserve">, glorify, </w:t>
      </w:r>
      <w:r w:rsidRPr="00960883">
        <w:rPr>
          <w:rStyle w:val="tlid-translation"/>
          <w:rFonts w:cstheme="minorHAnsi"/>
          <w:b/>
          <w:color w:val="000000"/>
          <w:shd w:val="clear" w:color="auto" w:fill="FFFFFF"/>
          <w:lang w:val="hr-HR"/>
        </w:rPr>
        <w:t>Latvian</w:t>
      </w:r>
      <w:r w:rsidRPr="00960883">
        <w:rPr>
          <w:rStyle w:val="tlid-translation"/>
          <w:rFonts w:cstheme="minorHAnsi"/>
          <w:color w:val="000000"/>
          <w:shd w:val="clear" w:color="auto" w:fill="FFFFFF"/>
          <w:lang w:val="hr-HR"/>
        </w:rPr>
        <w:t xml:space="preserve">, </w:t>
      </w:r>
      <w:r w:rsidRPr="00960883">
        <w:rPr>
          <w:rFonts w:cstheme="minorHAnsi"/>
          <w:color w:val="CC6600"/>
          <w:u w:val="single"/>
          <w:shd w:val="clear" w:color="auto" w:fill="FFFFFF"/>
        </w:rPr>
        <w:t>slavēt</w:t>
      </w:r>
      <w:r w:rsidRPr="00960883">
        <w:rPr>
          <w:rFonts w:cstheme="minorHAnsi"/>
          <w:color w:val="000000"/>
          <w:shd w:val="clear" w:color="auto" w:fill="FFFFFF"/>
        </w:rPr>
        <w:t>, to praise</w:t>
      </w:r>
      <w:r w:rsidRPr="00960883">
        <w:rPr>
          <w:rStyle w:val="tlid-translation"/>
          <w:rFonts w:cstheme="minorHAnsi"/>
          <w:color w:val="000000"/>
          <w:shd w:val="clear" w:color="auto" w:fill="FFFFFF"/>
          <w:lang w:val="lv-LV"/>
        </w:rPr>
        <w:t>,</w:t>
      </w:r>
      <w:r w:rsidRPr="00960883">
        <w:rPr>
          <w:rFonts w:cstheme="minorHAnsi"/>
          <w:color w:val="000000"/>
          <w:shd w:val="clear" w:color="auto" w:fill="FFFFFF"/>
          <w:lang w:val="lv-LV"/>
        </w:rPr>
        <w:t xml:space="preserve"> </w:t>
      </w:r>
      <w:r w:rsidRPr="00960883">
        <w:rPr>
          <w:rStyle w:val="gt-baf-cell"/>
          <w:rFonts w:cstheme="minorHAnsi"/>
          <w:color w:val="CC6600"/>
          <w:u w:val="single"/>
          <w:shd w:val="clear" w:color="auto" w:fill="FFFFFF"/>
          <w:lang w:val="lv-LV"/>
        </w:rPr>
        <w:t>slavināt</w:t>
      </w:r>
      <w:r w:rsidRPr="00960883">
        <w:rPr>
          <w:rStyle w:val="gt-baf-cell"/>
          <w:rFonts w:cstheme="minorHAnsi"/>
          <w:color w:val="000000"/>
          <w:shd w:val="clear" w:color="auto" w:fill="FFFFFF"/>
          <w:lang w:val="lv-LV"/>
        </w:rPr>
        <w:t xml:space="preserve">, glorify, </w:t>
      </w:r>
      <w:r w:rsidRPr="00960883">
        <w:rPr>
          <w:rStyle w:val="gt-baf-cell"/>
          <w:rFonts w:cstheme="minorHAnsi"/>
          <w:b/>
          <w:color w:val="000000"/>
          <w:shd w:val="clear" w:color="auto" w:fill="FFFFFF"/>
          <w:lang w:val="lv-LV"/>
        </w:rPr>
        <w:t>Hittite</w:t>
      </w:r>
      <w:r w:rsidRPr="00960883">
        <w:rPr>
          <w:rStyle w:val="gt-baf-cell"/>
          <w:rFonts w:cstheme="minorHAnsi"/>
          <w:color w:val="000000"/>
          <w:shd w:val="clear" w:color="auto" w:fill="FFFFFF"/>
          <w:lang w:val="lv-LV"/>
        </w:rPr>
        <w:t xml:space="preserve">, </w:t>
      </w:r>
      <w:r w:rsidRPr="00960883">
        <w:rPr>
          <w:rFonts w:cstheme="minorHAnsi"/>
          <w:b/>
          <w:bCs/>
          <w:color w:val="FF0000"/>
        </w:rPr>
        <w:t>sarlae</w:t>
      </w:r>
      <w:r w:rsidRPr="00960883">
        <w:rPr>
          <w:rFonts w:cstheme="minorHAnsi"/>
        </w:rPr>
        <w:t>, to praise, exalt,</w:t>
      </w:r>
      <w:r w:rsidRPr="00960883">
        <w:rPr>
          <w:rFonts w:cstheme="minorHAnsi"/>
          <w:b/>
          <w:bCs/>
        </w:rPr>
        <w:t xml:space="preserve"> </w:t>
      </w:r>
      <w:r w:rsidRPr="00960883">
        <w:rPr>
          <w:rFonts w:cstheme="minorHAnsi"/>
          <w:b/>
          <w:bCs/>
          <w:color w:val="FF0000"/>
        </w:rPr>
        <w:t>srlae</w:t>
      </w:r>
      <w:r w:rsidRPr="00960883">
        <w:rPr>
          <w:rFonts w:cstheme="minorHAnsi"/>
        </w:rPr>
        <w:t xml:space="preserve">, to praise, exalt, to let prevail, to lift off, remove, </w:t>
      </w:r>
      <w:r w:rsidRPr="00960883">
        <w:rPr>
          <w:rFonts w:cstheme="minorHAnsi"/>
          <w:b/>
          <w:bCs/>
          <w:color w:val="FF0000"/>
        </w:rPr>
        <w:t>srlatasi</w:t>
      </w:r>
      <w:r w:rsidRPr="00960883">
        <w:rPr>
          <w:rFonts w:cstheme="minorHAnsi"/>
        </w:rPr>
        <w:t xml:space="preserve">, praise, exaltation, related to praise, </w:t>
      </w:r>
      <w:r w:rsidRPr="00960883">
        <w:rPr>
          <w:rFonts w:cstheme="minorHAnsi"/>
          <w:b/>
        </w:rPr>
        <w:t>Romanian</w:t>
      </w:r>
      <w:r w:rsidRPr="00960883">
        <w:rPr>
          <w:rFonts w:cstheme="minorHAnsi"/>
        </w:rPr>
        <w:t xml:space="preserve">, </w:t>
      </w:r>
      <w:r w:rsidRPr="00960883">
        <w:rPr>
          <w:rFonts w:cstheme="minorHAnsi"/>
          <w:color w:val="000000"/>
          <w:shd w:val="clear" w:color="auto" w:fill="FFFFFF"/>
        </w:rPr>
        <w:t xml:space="preserve">pentru a </w:t>
      </w:r>
      <w:r w:rsidRPr="00960883">
        <w:rPr>
          <w:rFonts w:cstheme="minorHAnsi"/>
          <w:color w:val="FF0000"/>
          <w:shd w:val="clear" w:color="auto" w:fill="FFFFFF"/>
        </w:rPr>
        <w:t>lăuda</w:t>
      </w:r>
      <w:r w:rsidRPr="00960883">
        <w:rPr>
          <w:rFonts w:cstheme="minorHAnsi"/>
          <w:color w:val="000000"/>
          <w:shd w:val="clear" w:color="auto" w:fill="FFFFFF"/>
        </w:rPr>
        <w:t xml:space="preserve">, to praise, </w:t>
      </w:r>
      <w:r w:rsidRPr="00960883">
        <w:rPr>
          <w:rFonts w:cstheme="minorHAnsi"/>
          <w:color w:val="FF0000"/>
          <w:shd w:val="clear" w:color="auto" w:fill="FFFFFF"/>
        </w:rPr>
        <w:t>LAUD</w:t>
      </w:r>
      <w:r w:rsidRPr="00960883">
        <w:rPr>
          <w:rFonts w:cstheme="minorHAnsi"/>
          <w:color w:val="000000"/>
          <w:shd w:val="clear" w:color="auto" w:fill="FFFFFF"/>
        </w:rPr>
        <w:t xml:space="preserve">, to laud, </w:t>
      </w:r>
      <w:r w:rsidRPr="00960883">
        <w:rPr>
          <w:rFonts w:cstheme="minorHAnsi"/>
          <w:b/>
          <w:color w:val="000000"/>
          <w:shd w:val="clear" w:color="auto" w:fill="FFFFFF"/>
        </w:rPr>
        <w:t>Armenian</w:t>
      </w:r>
      <w:r w:rsidRPr="00960883">
        <w:rPr>
          <w:rFonts w:cstheme="minorHAnsi"/>
          <w:color w:val="000000"/>
          <w:shd w:val="clear" w:color="auto" w:fill="FFFFFF"/>
        </w:rPr>
        <w:t xml:space="preserve">, </w:t>
      </w:r>
      <w:r w:rsidRPr="00960883">
        <w:rPr>
          <w:rStyle w:val="tlid-translation"/>
          <w:rFonts w:cstheme="minorHAnsi"/>
          <w:color w:val="000000"/>
          <w:shd w:val="clear" w:color="auto" w:fill="FFFFFF"/>
          <w:lang w:val="hy-AM"/>
        </w:rPr>
        <w:t xml:space="preserve">մեծարել, </w:t>
      </w:r>
      <w:r w:rsidRPr="00960883">
        <w:rPr>
          <w:rStyle w:val="tlid-translation"/>
          <w:rFonts w:cstheme="minorHAnsi"/>
          <w:color w:val="FF0000"/>
          <w:shd w:val="clear" w:color="auto" w:fill="FFFFFF"/>
          <w:lang w:val="hy-AM"/>
        </w:rPr>
        <w:t>metsarel</w:t>
      </w:r>
      <w:r w:rsidRPr="00960883">
        <w:rPr>
          <w:rStyle w:val="tlid-translation"/>
          <w:rFonts w:cstheme="minorHAnsi"/>
          <w:color w:val="000000"/>
          <w:shd w:val="clear" w:color="auto" w:fill="FFFFFF"/>
          <w:lang w:val="hy-AM"/>
        </w:rPr>
        <w:t>, to glorify, magnify</w:t>
      </w:r>
      <w:r w:rsidRPr="00960883">
        <w:rPr>
          <w:rStyle w:val="tlid-translation"/>
          <w:rFonts w:cstheme="minorHAnsi"/>
          <w:color w:val="000000"/>
          <w:shd w:val="clear" w:color="auto" w:fill="FFFFFF"/>
        </w:rPr>
        <w:t xml:space="preserve">, </w:t>
      </w:r>
      <w:r w:rsidRPr="00960883">
        <w:rPr>
          <w:rFonts w:cstheme="minorHAnsi"/>
          <w:b/>
          <w:color w:val="000000"/>
          <w:shd w:val="clear" w:color="auto" w:fill="FFFFFF"/>
        </w:rPr>
        <w:t>Albanian</w:t>
      </w:r>
      <w:r w:rsidRPr="00960883">
        <w:rPr>
          <w:rFonts w:cstheme="minorHAnsi"/>
          <w:color w:val="000000"/>
          <w:shd w:val="clear" w:color="auto" w:fill="FFFFFF"/>
        </w:rPr>
        <w:t xml:space="preserve">, </w:t>
      </w:r>
      <w:r w:rsidRPr="00960883">
        <w:rPr>
          <w:rFonts w:cstheme="minorHAnsi"/>
          <w:color w:val="EE0000"/>
        </w:rPr>
        <w:t>lavd</w:t>
      </w:r>
      <w:r w:rsidRPr="00960883">
        <w:rPr>
          <w:rFonts w:cstheme="minorHAnsi"/>
          <w:color w:val="000000"/>
        </w:rPr>
        <w:t>,</w:t>
      </w:r>
      <w:r w:rsidRPr="00960883">
        <w:rPr>
          <w:rFonts w:cstheme="minorHAnsi"/>
          <w:color w:val="EE0000"/>
        </w:rPr>
        <w:t xml:space="preserve"> lavdërim</w:t>
      </w:r>
      <w:r w:rsidRPr="00960883">
        <w:rPr>
          <w:rFonts w:cstheme="minorHAnsi"/>
        </w:rPr>
        <w:t>, praise; </w:t>
      </w:r>
      <w:r w:rsidRPr="00960883">
        <w:rPr>
          <w:rFonts w:cstheme="minorHAnsi"/>
          <w:color w:val="EE0000"/>
        </w:rPr>
        <w:t xml:space="preserve"> lëvdoj</w:t>
      </w:r>
      <w:r w:rsidRPr="00960883">
        <w:rPr>
          <w:rFonts w:cstheme="minorHAnsi"/>
        </w:rPr>
        <w:t xml:space="preserve">, praise, </w:t>
      </w:r>
      <w:r w:rsidRPr="00960883">
        <w:rPr>
          <w:rStyle w:val="gt-baf-cell"/>
          <w:rFonts w:cstheme="minorHAnsi"/>
          <w:color w:val="FF0000"/>
          <w:lang w:val="sq-AL"/>
        </w:rPr>
        <w:t>lavdëroj</w:t>
      </w:r>
      <w:r w:rsidRPr="00960883">
        <w:rPr>
          <w:rStyle w:val="gt-baf-cell"/>
          <w:rFonts w:cstheme="minorHAnsi"/>
          <w:lang w:val="sq-AL"/>
        </w:rPr>
        <w:t xml:space="preserve">, to praise, glorify, commend, </w:t>
      </w:r>
      <w:r w:rsidRPr="00960883">
        <w:rPr>
          <w:rStyle w:val="gt-baf-cell"/>
          <w:rFonts w:cstheme="minorHAnsi"/>
          <w:b/>
          <w:lang w:val="sq-AL"/>
        </w:rPr>
        <w:t>Latin</w:t>
      </w:r>
      <w:r w:rsidRPr="00960883">
        <w:rPr>
          <w:rStyle w:val="gt-baf-cell"/>
          <w:rFonts w:cstheme="minorHAnsi"/>
          <w:lang w:val="sq-AL"/>
        </w:rPr>
        <w:t xml:space="preserve">, </w:t>
      </w:r>
      <w:r w:rsidRPr="00960883">
        <w:rPr>
          <w:rFonts w:cstheme="minorHAnsi"/>
          <w:color w:val="FF0000"/>
        </w:rPr>
        <w:t>laudo-are</w:t>
      </w:r>
      <w:r w:rsidRPr="00960883">
        <w:rPr>
          <w:rFonts w:cstheme="minorHAnsi"/>
        </w:rPr>
        <w:t xml:space="preserve">, to praise, extol, commend, to name, mention, cite, quote; </w:t>
      </w:r>
      <w:r w:rsidRPr="00960883">
        <w:rPr>
          <w:rFonts w:cstheme="minorHAnsi"/>
          <w:color w:val="EE0000"/>
        </w:rPr>
        <w:t>laus</w:t>
      </w:r>
      <w:r w:rsidRPr="00960883">
        <w:rPr>
          <w:rFonts w:cstheme="minorHAnsi"/>
        </w:rPr>
        <w:t xml:space="preserve">, </w:t>
      </w:r>
      <w:r w:rsidRPr="00960883">
        <w:rPr>
          <w:rFonts w:cstheme="minorHAnsi"/>
          <w:color w:val="EE0000"/>
        </w:rPr>
        <w:t>laudis</w:t>
      </w:r>
      <w:r w:rsidRPr="00960883">
        <w:rPr>
          <w:rFonts w:cstheme="minorHAnsi"/>
        </w:rPr>
        <w:t xml:space="preserve">, praise, fame, glory, </w:t>
      </w:r>
      <w:r w:rsidRPr="00960883">
        <w:rPr>
          <w:rFonts w:cstheme="minorHAnsi"/>
          <w:b/>
        </w:rPr>
        <w:t>Irish</w:t>
      </w:r>
      <w:r w:rsidRPr="00960883">
        <w:rPr>
          <w:rFonts w:cstheme="minorHAnsi"/>
        </w:rPr>
        <w:t xml:space="preserve">, </w:t>
      </w:r>
      <w:r w:rsidRPr="00960883">
        <w:rPr>
          <w:rFonts w:cstheme="minorHAnsi"/>
          <w:color w:val="FF0000"/>
        </w:rPr>
        <w:t>moladh</w:t>
      </w:r>
      <w:r w:rsidRPr="00960883">
        <w:rPr>
          <w:rFonts w:cstheme="minorHAnsi"/>
        </w:rPr>
        <w:t xml:space="preserve">, praise, </w:t>
      </w:r>
      <w:r w:rsidRPr="00960883">
        <w:rPr>
          <w:rFonts w:cstheme="minorHAnsi"/>
          <w:b/>
        </w:rPr>
        <w:t>Scots-Gaelic</w:t>
      </w:r>
      <w:r w:rsidRPr="00960883">
        <w:rPr>
          <w:rFonts w:cstheme="minorHAnsi"/>
        </w:rPr>
        <w:t xml:space="preserve">, </w:t>
      </w:r>
      <w:r w:rsidRPr="00960883">
        <w:rPr>
          <w:rFonts w:cstheme="minorHAnsi"/>
          <w:color w:val="FF0000"/>
        </w:rPr>
        <w:t>moladh</w:t>
      </w:r>
      <w:r w:rsidRPr="00960883">
        <w:rPr>
          <w:rFonts w:cstheme="minorHAnsi"/>
        </w:rPr>
        <w:t xml:space="preserve">, praise, </w:t>
      </w:r>
      <w:r w:rsidRPr="00960883">
        <w:rPr>
          <w:rFonts w:cstheme="minorHAnsi"/>
          <w:b/>
        </w:rPr>
        <w:t>Welsh</w:t>
      </w:r>
      <w:r w:rsidRPr="00960883">
        <w:rPr>
          <w:rFonts w:cstheme="minorHAnsi"/>
        </w:rPr>
        <w:t xml:space="preserve">, </w:t>
      </w:r>
      <w:r w:rsidRPr="00960883">
        <w:rPr>
          <w:rFonts w:cstheme="minorHAnsi"/>
          <w:color w:val="FF0000"/>
        </w:rPr>
        <w:t>canmoliaeth</w:t>
      </w:r>
      <w:r w:rsidRPr="00960883">
        <w:rPr>
          <w:rFonts w:cstheme="minorHAnsi"/>
        </w:rPr>
        <w:t xml:space="preserve">, praise, </w:t>
      </w:r>
      <w:r w:rsidRPr="00960883">
        <w:rPr>
          <w:rFonts w:cstheme="minorHAnsi"/>
          <w:b/>
        </w:rPr>
        <w:t>Italian</w:t>
      </w:r>
      <w:r w:rsidRPr="00960883">
        <w:rPr>
          <w:rFonts w:cstheme="minorHAnsi"/>
        </w:rPr>
        <w:t xml:space="preserve">, </w:t>
      </w:r>
      <w:r w:rsidRPr="00960883">
        <w:rPr>
          <w:rStyle w:val="tlid-translation"/>
          <w:rFonts w:cstheme="minorHAnsi"/>
          <w:color w:val="FF0000"/>
          <w:lang w:val="it-IT"/>
        </w:rPr>
        <w:t>lodare</w:t>
      </w:r>
      <w:r w:rsidRPr="00960883">
        <w:rPr>
          <w:rStyle w:val="tlid-translation"/>
          <w:rFonts w:cstheme="minorHAnsi"/>
          <w:lang w:val="it-IT"/>
        </w:rPr>
        <w:t>, to praise,</w:t>
      </w:r>
      <w:r w:rsidRPr="00960883">
        <w:rPr>
          <w:rFonts w:cstheme="minorHAnsi"/>
        </w:rPr>
        <w:t xml:space="preserve"> </w:t>
      </w:r>
      <w:r w:rsidRPr="00960883">
        <w:rPr>
          <w:rFonts w:cstheme="minorHAnsi"/>
          <w:color w:val="FF0000"/>
        </w:rPr>
        <w:t>lode</w:t>
      </w:r>
      <w:r w:rsidRPr="00960883">
        <w:rPr>
          <w:rFonts w:cstheme="minorHAnsi"/>
        </w:rPr>
        <w:t xml:space="preserve">, praise, </w:t>
      </w:r>
      <w:r w:rsidRPr="00960883">
        <w:rPr>
          <w:rFonts w:cstheme="minorHAnsi"/>
          <w:b/>
        </w:rPr>
        <w:t>French</w:t>
      </w:r>
      <w:r w:rsidRPr="00960883">
        <w:rPr>
          <w:rFonts w:cstheme="minorHAnsi"/>
        </w:rPr>
        <w:t xml:space="preserve">, </w:t>
      </w:r>
      <w:r w:rsidRPr="00960883">
        <w:rPr>
          <w:rFonts w:cstheme="minorHAnsi"/>
          <w:color w:val="FF0000"/>
        </w:rPr>
        <w:t>louange</w:t>
      </w:r>
      <w:r w:rsidRPr="00960883">
        <w:rPr>
          <w:rFonts w:cstheme="minorHAnsi"/>
        </w:rPr>
        <w:t xml:space="preserve">, praise, </w:t>
      </w:r>
      <w:r w:rsidRPr="00960883">
        <w:rPr>
          <w:rFonts w:cstheme="minorHAnsi"/>
          <w:b/>
        </w:rPr>
        <w:t>English</w:t>
      </w:r>
      <w:r w:rsidRPr="00960883">
        <w:rPr>
          <w:rFonts w:cstheme="minorHAnsi"/>
        </w:rPr>
        <w:t xml:space="preserve">, </w:t>
      </w:r>
      <w:r w:rsidRPr="00960883">
        <w:rPr>
          <w:rFonts w:cstheme="minorHAnsi"/>
          <w:color w:val="FF0000"/>
        </w:rPr>
        <w:t>laud</w:t>
      </w:r>
      <w:r w:rsidRPr="00960883">
        <w:rPr>
          <w:rFonts w:cstheme="minorHAnsi"/>
        </w:rPr>
        <w:t>, [&lt;Lat.</w:t>
      </w:r>
      <w:r w:rsidRPr="00960883">
        <w:rPr>
          <w:rFonts w:cstheme="minorHAnsi"/>
          <w:color w:val="FF0000"/>
        </w:rPr>
        <w:t xml:space="preserve"> laudare</w:t>
      </w:r>
      <w:r w:rsidRPr="00960883">
        <w:rPr>
          <w:rFonts w:cstheme="minorHAnsi"/>
        </w:rPr>
        <w:t xml:space="preserve">], </w:t>
      </w:r>
      <w:r w:rsidRPr="00960883">
        <w:rPr>
          <w:rFonts w:cstheme="minorHAnsi"/>
          <w:b/>
        </w:rPr>
        <w:t>Etruscan</w:t>
      </w:r>
      <w:r w:rsidRPr="00960883">
        <w:rPr>
          <w:rFonts w:cstheme="minorHAnsi"/>
        </w:rPr>
        <w:t xml:space="preserve">, </w:t>
      </w:r>
      <w:r w:rsidRPr="00960883">
        <w:rPr>
          <w:rFonts w:cstheme="minorHAnsi"/>
          <w:color w:val="EE0000"/>
        </w:rPr>
        <w:t xml:space="preserve">lauo </w:t>
      </w:r>
      <w:r w:rsidRPr="00960883">
        <w:rPr>
          <w:rFonts w:cstheme="minorHAnsi"/>
          <w:color w:val="000000"/>
        </w:rPr>
        <w:t>(LAFV)</w:t>
      </w:r>
      <w:r w:rsidRPr="00960883">
        <w:rPr>
          <w:rFonts w:cstheme="minorHAnsi"/>
        </w:rPr>
        <w:t xml:space="preserve">, </w:t>
      </w:r>
      <w:r w:rsidRPr="00960883">
        <w:rPr>
          <w:rFonts w:cstheme="minorHAnsi"/>
          <w:color w:val="EE0000"/>
        </w:rPr>
        <w:t xml:space="preserve">laues </w:t>
      </w:r>
      <w:r w:rsidRPr="00960883">
        <w:rPr>
          <w:rFonts w:cstheme="minorHAnsi"/>
          <w:color w:val="000000"/>
        </w:rPr>
        <w:t>(LAFES)</w:t>
      </w:r>
      <w:r w:rsidRPr="00960883">
        <w:rPr>
          <w:rFonts w:cstheme="minorHAnsi"/>
        </w:rPr>
        <w:t xml:space="preserve">, </w:t>
      </w:r>
      <w:r w:rsidRPr="00960883">
        <w:rPr>
          <w:rFonts w:cstheme="minorHAnsi"/>
          <w:color w:val="FF0000"/>
        </w:rPr>
        <w:t>late</w:t>
      </w:r>
      <w:r w:rsidRPr="00960883">
        <w:rPr>
          <w:rFonts w:cstheme="minorHAnsi"/>
        </w:rPr>
        <w:t xml:space="preserve">, </w:t>
      </w:r>
      <w:r>
        <w:rPr>
          <w:color w:val="FF0000"/>
        </w:rPr>
        <w:t>lath</w:t>
      </w:r>
      <w:r>
        <w:t>, (LAΘ),</w:t>
      </w:r>
      <w:r w:rsidRPr="00960883">
        <w:rPr>
          <w:rFonts w:cstheme="minorHAnsi"/>
          <w:color w:val="EE0000"/>
        </w:rPr>
        <w:t xml:space="preserve"> </w:t>
      </w:r>
      <w:r w:rsidRPr="0054673C">
        <w:rPr>
          <w:rFonts w:cstheme="minorHAnsi"/>
          <w:color w:val="FF0000"/>
        </w:rPr>
        <w:t>LAVS</w:t>
      </w:r>
      <w:r w:rsidRPr="00960883">
        <w:rPr>
          <w:rFonts w:cstheme="minorHAnsi"/>
        </w:rPr>
        <w:t xml:space="preserve">, </w:t>
      </w:r>
      <w:r w:rsidRPr="00960883">
        <w:rPr>
          <w:rFonts w:cstheme="minorHAnsi"/>
          <w:color w:val="EE0000"/>
        </w:rPr>
        <w:t>lavan</w:t>
      </w:r>
      <w:r w:rsidRPr="00960883">
        <w:rPr>
          <w:rFonts w:cstheme="minorHAnsi"/>
          <w:color w:val="000000"/>
        </w:rPr>
        <w:t xml:space="preserve"> (LAVAN), </w:t>
      </w:r>
      <w:r w:rsidRPr="00960883">
        <w:rPr>
          <w:rFonts w:cstheme="minorHAnsi"/>
          <w:color w:val="FF0000"/>
        </w:rPr>
        <w:t>lautin</w:t>
      </w:r>
      <w:r w:rsidRPr="00960883">
        <w:rPr>
          <w:rFonts w:cstheme="minorHAnsi"/>
          <w:color w:val="000000"/>
        </w:rPr>
        <w:t xml:space="preserve"> (LAVTiN)</w:t>
      </w:r>
      <w:r w:rsidRPr="00960883">
        <w:rPr>
          <w:rFonts w:cstheme="minorHAnsi"/>
        </w:rPr>
        <w:t xml:space="preserve">, </w:t>
      </w:r>
      <w:r w:rsidRPr="00960883">
        <w:rPr>
          <w:rFonts w:cstheme="minorHAnsi"/>
          <w:color w:val="FF0000"/>
        </w:rPr>
        <w:t>Lavo</w:t>
      </w:r>
      <w:r w:rsidRPr="00960883">
        <w:rPr>
          <w:rFonts w:cstheme="minorHAnsi"/>
          <w:color w:val="000000"/>
        </w:rPr>
        <w:t xml:space="preserve"> (LAYO), lago?, </w:t>
      </w:r>
      <w:r w:rsidRPr="0054673C">
        <w:rPr>
          <w:rFonts w:cstheme="minorHAnsi"/>
          <w:b/>
          <w:color w:val="000000"/>
          <w:shd w:val="clear" w:color="auto" w:fill="FFFFFF"/>
        </w:rPr>
        <w:t>Persian</w:t>
      </w:r>
      <w:r>
        <w:rPr>
          <w:rFonts w:cstheme="minorHAnsi"/>
          <w:color w:val="000000"/>
          <w:shd w:val="clear" w:color="auto" w:fill="FFFFFF"/>
        </w:rPr>
        <w:t xml:space="preserve">, </w:t>
      </w:r>
      <w:r>
        <w:rPr>
          <w:color w:val="3333FF"/>
          <w:u w:val="single"/>
          <w:shd w:val="clear" w:color="auto" w:fill="FFFFFF"/>
        </w:rPr>
        <w:t>setâyes</w:t>
      </w:r>
      <w:r>
        <w:rPr>
          <w:color w:val="000000"/>
          <w:shd w:val="clear" w:color="auto" w:fill="FFFFFF"/>
        </w:rPr>
        <w:t xml:space="preserve">, </w:t>
      </w:r>
      <w:r>
        <w:rPr>
          <w:rStyle w:val="nobold"/>
          <w:color w:val="000000"/>
          <w:shd w:val="clear" w:color="auto" w:fill="FFFFFF"/>
        </w:rPr>
        <w:t>ستایش</w:t>
      </w:r>
      <w:r>
        <w:rPr>
          <w:color w:val="000000"/>
          <w:shd w:val="clear" w:color="auto" w:fill="FFFFFF"/>
        </w:rPr>
        <w:t xml:space="preserve"> praise, glorify, exalt, </w:t>
      </w:r>
      <w:r w:rsidRPr="0054673C">
        <w:rPr>
          <w:b/>
          <w:color w:val="000000"/>
          <w:shd w:val="clear" w:color="auto" w:fill="FFFFFF"/>
        </w:rPr>
        <w:t>Tajik</w:t>
      </w:r>
      <w:r>
        <w:rPr>
          <w:color w:val="000000"/>
          <w:shd w:val="clear" w:color="auto" w:fill="FFFFFF"/>
        </w:rPr>
        <w:t xml:space="preserve">, </w:t>
      </w:r>
      <w:r>
        <w:rPr>
          <w:rStyle w:val="jlqj4b"/>
          <w:rFonts w:hint="cs"/>
          <w:lang w:val="tg-Cyrl-TJ" w:bidi="gu-IN"/>
        </w:rPr>
        <w:t xml:space="preserve">ситоиш, </w:t>
      </w:r>
      <w:r>
        <w:rPr>
          <w:rStyle w:val="jlqj4b"/>
          <w:rFonts w:hint="cs"/>
          <w:color w:val="3333FF"/>
          <w:u w:val="single"/>
          <w:lang w:val="tg-Cyrl-TJ" w:bidi="gu-IN"/>
        </w:rPr>
        <w:t>sitoiş</w:t>
      </w:r>
      <w:r>
        <w:rPr>
          <w:rStyle w:val="jlqj4b"/>
          <w:rFonts w:hint="cs"/>
          <w:lang w:val="tg-Cyrl-TJ" w:bidi="gu-IN"/>
        </w:rPr>
        <w:t>, praise</w:t>
      </w:r>
      <w:r>
        <w:rPr>
          <w:rStyle w:val="jlqj4b"/>
          <w:lang w:bidi="gu-IN"/>
        </w:rPr>
        <w:t>,</w:t>
      </w:r>
      <w:r>
        <w:rPr>
          <w:rFonts w:cstheme="minorHAnsi"/>
          <w:color w:val="000000"/>
        </w:rPr>
        <w:t xml:space="preserve"> </w:t>
      </w:r>
      <w:r w:rsidRPr="00B17FF1">
        <w:rPr>
          <w:rFonts w:cstheme="minorHAnsi"/>
          <w:b/>
          <w:color w:val="000000"/>
        </w:rPr>
        <w:t>Georgian</w:t>
      </w:r>
      <w:r w:rsidRPr="00B17FF1">
        <w:rPr>
          <w:rFonts w:cstheme="minorHAnsi"/>
          <w:color w:val="000000"/>
        </w:rPr>
        <w:t xml:space="preserve">, </w:t>
      </w:r>
      <w:r w:rsidRPr="00B17FF1">
        <w:rPr>
          <w:rFonts w:cstheme="minorHAnsi"/>
        </w:rPr>
        <w:t>პატივი</w:t>
      </w:r>
      <w:r>
        <w:rPr>
          <w:rFonts w:cstheme="minorHAnsi"/>
        </w:rPr>
        <w:t xml:space="preserve">, </w:t>
      </w:r>
      <w:r w:rsidRPr="00B17FF1">
        <w:rPr>
          <w:rFonts w:cstheme="minorHAnsi"/>
          <w:color w:val="CC6600"/>
          <w:u w:val="single"/>
          <w:shd w:val="clear" w:color="auto" w:fill="FFFFFF"/>
        </w:rPr>
        <w:t>p’at’ivi</w:t>
      </w:r>
      <w:r w:rsidRPr="00B17FF1">
        <w:rPr>
          <w:rFonts w:cstheme="minorHAnsi"/>
          <w:color w:val="000000"/>
          <w:shd w:val="clear" w:color="auto" w:fill="FFFFFF"/>
        </w:rPr>
        <w:t xml:space="preserve">, to honor, </w:t>
      </w:r>
      <w:r w:rsidRPr="00B17FF1">
        <w:rPr>
          <w:rFonts w:cstheme="minorHAnsi"/>
          <w:b/>
          <w:color w:val="000000"/>
          <w:shd w:val="clear" w:color="auto" w:fill="FFFFFF"/>
        </w:rPr>
        <w:t>Armenian</w:t>
      </w:r>
      <w:r w:rsidRPr="00B17FF1">
        <w:rPr>
          <w:rFonts w:cstheme="minorHAnsi"/>
          <w:color w:val="000000"/>
          <w:shd w:val="clear" w:color="auto" w:fill="FFFFFF"/>
        </w:rPr>
        <w:t xml:space="preserve">, </w:t>
      </w:r>
      <w:r w:rsidRPr="00B17FF1">
        <w:rPr>
          <w:rFonts w:cstheme="minorHAnsi"/>
          <w:shd w:val="clear" w:color="auto" w:fill="FFFFFF"/>
        </w:rPr>
        <w:t>պատվին,</w:t>
      </w:r>
      <w:r w:rsidRPr="00B17FF1">
        <w:rPr>
          <w:rFonts w:cstheme="minorHAnsi"/>
          <w:color w:val="3333FF"/>
          <w:shd w:val="clear" w:color="auto" w:fill="FFFFFF"/>
        </w:rPr>
        <w:t xml:space="preserve"> </w:t>
      </w:r>
      <w:r w:rsidRPr="00B17FF1">
        <w:rPr>
          <w:rFonts w:cstheme="minorHAnsi"/>
          <w:color w:val="CC6600"/>
          <w:u w:val="single"/>
          <w:shd w:val="clear" w:color="auto" w:fill="FFFFFF"/>
        </w:rPr>
        <w:t>patvin</w:t>
      </w:r>
      <w:r>
        <w:rPr>
          <w:rFonts w:cstheme="minorHAnsi"/>
          <w:color w:val="000000"/>
          <w:shd w:val="clear" w:color="auto" w:fill="FFFFFF"/>
        </w:rPr>
        <w:t xml:space="preserve">, to honor, </w:t>
      </w:r>
      <w:r w:rsidRPr="00B17FF1">
        <w:rPr>
          <w:rFonts w:cstheme="minorHAnsi"/>
          <w:b/>
          <w:color w:val="000000"/>
          <w:shd w:val="clear" w:color="auto" w:fill="FFFFFF"/>
        </w:rPr>
        <w:t>Sanskrit</w:t>
      </w:r>
      <w:r w:rsidRPr="00B17FF1">
        <w:rPr>
          <w:rFonts w:cstheme="minorHAnsi"/>
          <w:color w:val="000000"/>
          <w:shd w:val="clear" w:color="auto" w:fill="FFFFFF"/>
        </w:rPr>
        <w:t xml:space="preserve">, </w:t>
      </w:r>
      <w:r w:rsidRPr="00B17FF1">
        <w:rPr>
          <w:rStyle w:val="sdata"/>
          <w:rFonts w:cstheme="minorHAnsi"/>
          <w:color w:val="3333FF"/>
          <w:u w:val="single"/>
        </w:rPr>
        <w:t>mānin</w:t>
      </w:r>
      <w:r w:rsidRPr="00B17FF1">
        <w:rPr>
          <w:rStyle w:val="sdata"/>
          <w:rFonts w:cstheme="minorHAnsi"/>
        </w:rPr>
        <w:t xml:space="preserve">, honor, </w:t>
      </w:r>
      <w:r w:rsidRPr="00B17FF1">
        <w:rPr>
          <w:rStyle w:val="sdata"/>
          <w:rFonts w:cstheme="minorHAnsi"/>
          <w:b/>
        </w:rPr>
        <w:t>Gujarati</w:t>
      </w:r>
      <w:r w:rsidRPr="00B17FF1">
        <w:rPr>
          <w:rStyle w:val="sdata"/>
          <w:rFonts w:cstheme="minorHAnsi"/>
        </w:rPr>
        <w:t xml:space="preserve">, </w:t>
      </w:r>
      <w:r w:rsidRPr="00B17FF1">
        <w:rPr>
          <w:rStyle w:val="tlid-translation"/>
          <w:rFonts w:ascii="Nirmala UI" w:hAnsi="Nirmala UI" w:cs="Nirmala UI" w:hint="cs"/>
          <w:cs/>
          <w:lang w:bidi="gu-IN"/>
        </w:rPr>
        <w:t>માન</w:t>
      </w:r>
      <w:r w:rsidRPr="00B17FF1">
        <w:rPr>
          <w:rStyle w:val="tlid-translation"/>
          <w:rFonts w:cstheme="minorHAnsi"/>
          <w:cs/>
          <w:lang w:bidi="gu-IN"/>
        </w:rPr>
        <w:t xml:space="preserve"> </w:t>
      </w:r>
      <w:r w:rsidRPr="00B17FF1">
        <w:rPr>
          <w:rStyle w:val="tlid-translation"/>
          <w:rFonts w:ascii="Nirmala UI" w:hAnsi="Nirmala UI" w:cs="Nirmala UI" w:hint="cs"/>
          <w:cs/>
          <w:lang w:bidi="gu-IN"/>
        </w:rPr>
        <w:t>આપવું</w:t>
      </w:r>
      <w:r w:rsidRPr="00B17FF1">
        <w:rPr>
          <w:rStyle w:val="tlid-translation"/>
          <w:rFonts w:cstheme="minorHAnsi"/>
          <w:lang w:bidi="gu-IN"/>
        </w:rPr>
        <w:t>,</w:t>
      </w:r>
      <w:r w:rsidRPr="00B17FF1">
        <w:rPr>
          <w:rStyle w:val="tlid-translation"/>
          <w:rFonts w:cstheme="minorHAnsi"/>
          <w:cs/>
          <w:lang w:bidi="gu-IN"/>
        </w:rPr>
        <w:t xml:space="preserve"> </w:t>
      </w:r>
      <w:r w:rsidRPr="00B17FF1">
        <w:rPr>
          <w:rStyle w:val="tlid-translation"/>
          <w:rFonts w:cstheme="minorHAnsi"/>
          <w:color w:val="3333FF"/>
          <w:u w:val="single"/>
          <w:lang w:bidi="gu-IN"/>
        </w:rPr>
        <w:t>Māna</w:t>
      </w:r>
      <w:r w:rsidRPr="00B17FF1">
        <w:rPr>
          <w:rStyle w:val="tlid-translation"/>
          <w:rFonts w:cstheme="minorHAnsi"/>
          <w:cs/>
          <w:lang w:bidi="gu-IN"/>
        </w:rPr>
        <w:t xml:space="preserve"> </w:t>
      </w:r>
      <w:r w:rsidRPr="00B17FF1">
        <w:rPr>
          <w:rStyle w:val="tlid-translation"/>
          <w:rFonts w:cstheme="minorHAnsi"/>
          <w:lang w:bidi="gu-IN"/>
        </w:rPr>
        <w:t>āpavuṁ, to honor, </w:t>
      </w:r>
      <w:r w:rsidRPr="00B17FF1">
        <w:rPr>
          <w:rFonts w:cstheme="minorHAnsi"/>
        </w:rPr>
        <w:t xml:space="preserve"> </w:t>
      </w:r>
      <w:r w:rsidRPr="00B17FF1">
        <w:rPr>
          <w:rStyle w:val="sdata"/>
          <w:rFonts w:cstheme="minorHAnsi"/>
          <w:b/>
        </w:rPr>
        <w:t>Turkish</w:t>
      </w:r>
      <w:r w:rsidRPr="00B17FF1">
        <w:rPr>
          <w:rStyle w:val="sdata"/>
          <w:rFonts w:cstheme="minorHAnsi"/>
        </w:rPr>
        <w:t xml:space="preserve">, </w:t>
      </w:r>
      <w:r w:rsidRPr="00B17FF1">
        <w:rPr>
          <w:rStyle w:val="gt-baf-cell"/>
          <w:rFonts w:cstheme="minorHAnsi"/>
          <w:color w:val="3333FF"/>
          <w:u w:val="single"/>
          <w:lang w:val="tr-TR" w:bidi="gu-IN"/>
        </w:rPr>
        <w:t>namus</w:t>
      </w:r>
      <w:r w:rsidRPr="00B17FF1">
        <w:rPr>
          <w:rStyle w:val="gt-baf-cell"/>
          <w:rFonts w:cstheme="minorHAnsi"/>
          <w:lang w:val="tr-TR" w:bidi="gu-IN"/>
        </w:rPr>
        <w:t xml:space="preserve">, honor, </w:t>
      </w:r>
      <w:r w:rsidRPr="00B17FF1">
        <w:rPr>
          <w:rStyle w:val="gt-baf-cell"/>
          <w:rFonts w:cstheme="minorHAnsi"/>
          <w:b/>
          <w:lang w:val="tr-TR" w:bidi="gu-IN"/>
        </w:rPr>
        <w:t>Kazakh</w:t>
      </w:r>
      <w:r w:rsidRPr="00B17FF1">
        <w:rPr>
          <w:rStyle w:val="gt-baf-cell"/>
          <w:rFonts w:cstheme="minorHAnsi"/>
          <w:lang w:val="tr-TR" w:bidi="gu-IN"/>
        </w:rPr>
        <w:t xml:space="preserve">,  </w:t>
      </w:r>
      <w:r w:rsidRPr="00B17FF1">
        <w:rPr>
          <w:rStyle w:val="tlid-translation"/>
          <w:rFonts w:cstheme="minorHAnsi"/>
          <w:lang w:val="kk-KZ" w:bidi="gu-IN"/>
        </w:rPr>
        <w:t>намыс,</w:t>
      </w:r>
      <w:r w:rsidRPr="00B17FF1">
        <w:rPr>
          <w:rStyle w:val="tlid-translation"/>
          <w:rFonts w:cstheme="minorHAnsi"/>
          <w:color w:val="3333FF"/>
          <w:lang w:val="kk-KZ" w:bidi="gu-IN"/>
        </w:rPr>
        <w:t xml:space="preserve"> </w:t>
      </w:r>
      <w:r w:rsidRPr="00B17FF1">
        <w:rPr>
          <w:rStyle w:val="tlid-translation"/>
          <w:rFonts w:cstheme="minorHAnsi"/>
          <w:color w:val="3333FF"/>
          <w:u w:val="single"/>
          <w:lang w:val="kk-KZ" w:bidi="gu-IN"/>
        </w:rPr>
        <w:t>namıs</w:t>
      </w:r>
      <w:r w:rsidRPr="00B17FF1">
        <w:rPr>
          <w:rStyle w:val="tlid-translation"/>
          <w:rFonts w:cstheme="minorHAnsi"/>
          <w:lang w:val="kk-KZ" w:bidi="gu-IN"/>
        </w:rPr>
        <w:t>, honor, virtue, honesty,</w:t>
      </w:r>
      <w:r>
        <w:rPr>
          <w:rStyle w:val="tlid-translation"/>
          <w:rFonts w:cstheme="minorHAnsi"/>
          <w:lang w:bidi="gu-IN"/>
        </w:rPr>
        <w:t xml:space="preserve"> </w:t>
      </w:r>
      <w:r w:rsidRPr="00B17FF1">
        <w:rPr>
          <w:rStyle w:val="tlid-translation"/>
          <w:rFonts w:cstheme="minorHAnsi"/>
          <w:b/>
          <w:lang w:bidi="gu-IN"/>
        </w:rPr>
        <w:t>Akkadian</w:t>
      </w:r>
      <w:r w:rsidRPr="00B17FF1">
        <w:rPr>
          <w:rStyle w:val="tlid-translation"/>
          <w:rFonts w:cstheme="minorHAnsi"/>
          <w:lang w:bidi="gu-IN"/>
        </w:rPr>
        <w:t xml:space="preserve">, </w:t>
      </w:r>
      <w:r w:rsidRPr="00B17FF1">
        <w:rPr>
          <w:rFonts w:cstheme="minorHAnsi"/>
          <w:b/>
          <w:bCs/>
          <w:color w:val="009900"/>
          <w:u w:val="single"/>
          <w:shd w:val="clear" w:color="auto" w:fill="FFFFFF"/>
        </w:rPr>
        <w:t>kunnû</w:t>
      </w:r>
      <w:r w:rsidRPr="00B17FF1">
        <w:rPr>
          <w:rFonts w:cstheme="minorHAnsi"/>
          <w:color w:val="000000"/>
          <w:shd w:val="clear" w:color="auto" w:fill="FFFFFF"/>
        </w:rPr>
        <w:t xml:space="preserve">, to honor, treat with honor, treat kindly, </w:t>
      </w:r>
      <w:r w:rsidRPr="00B17FF1">
        <w:rPr>
          <w:rFonts w:cstheme="minorHAnsi"/>
          <w:b/>
          <w:bCs/>
          <w:color w:val="009900"/>
          <w:u w:val="single"/>
          <w:shd w:val="clear" w:color="auto" w:fill="FFFFFF"/>
        </w:rPr>
        <w:t>kanû</w:t>
      </w:r>
      <w:r w:rsidRPr="00B17FF1">
        <w:rPr>
          <w:rFonts w:cstheme="minorHAnsi"/>
          <w:color w:val="000000"/>
          <w:shd w:val="clear" w:color="auto" w:fill="FFFFFF"/>
        </w:rPr>
        <w:t xml:space="preserve">, adj., honored, </w:t>
      </w:r>
      <w:r w:rsidRPr="00B17FF1">
        <w:rPr>
          <w:rFonts w:cstheme="minorHAnsi"/>
          <w:b/>
          <w:bCs/>
          <w:color w:val="009900"/>
          <w:u w:val="single"/>
          <w:shd w:val="clear" w:color="auto" w:fill="FFFFFF"/>
        </w:rPr>
        <w:t>kanûtu</w:t>
      </w:r>
      <w:r w:rsidRPr="00B17FF1">
        <w:rPr>
          <w:rFonts w:cstheme="minorHAnsi"/>
          <w:color w:val="000000"/>
          <w:shd w:val="clear" w:color="auto" w:fill="FFFFFF"/>
        </w:rPr>
        <w:t xml:space="preserve">, honored, worshipped, beloved (an epithet of goddesses), </w:t>
      </w:r>
      <w:r w:rsidRPr="00B17FF1">
        <w:rPr>
          <w:rFonts w:cstheme="minorHAnsi"/>
          <w:b/>
          <w:color w:val="000000"/>
          <w:shd w:val="clear" w:color="auto" w:fill="FFFFFF"/>
        </w:rPr>
        <w:t>Polish</w:t>
      </w:r>
      <w:r w:rsidRPr="00B17FF1">
        <w:rPr>
          <w:rFonts w:cstheme="minorHAnsi"/>
          <w:color w:val="000000"/>
          <w:shd w:val="clear" w:color="auto" w:fill="FFFFFF"/>
        </w:rPr>
        <w:t xml:space="preserve">, </w:t>
      </w:r>
      <w:r w:rsidRPr="00B17FF1">
        <w:rPr>
          <w:rStyle w:val="tlid-translation"/>
          <w:rFonts w:cstheme="minorHAnsi"/>
          <w:color w:val="009900"/>
          <w:u w:val="single"/>
          <w:shd w:val="clear" w:color="auto" w:fill="FFFFFF"/>
          <w:lang w:val="pl-PL"/>
        </w:rPr>
        <w:t>ku</w:t>
      </w:r>
      <w:r w:rsidRPr="00B17FF1">
        <w:rPr>
          <w:rStyle w:val="tlid-translation"/>
          <w:rFonts w:cstheme="minorHAnsi"/>
          <w:color w:val="000000"/>
          <w:shd w:val="clear" w:color="auto" w:fill="FFFFFF"/>
          <w:lang w:val="pl-PL"/>
        </w:rPr>
        <w:t xml:space="preserve"> </w:t>
      </w:r>
      <w:r w:rsidRPr="00B17FF1">
        <w:rPr>
          <w:rStyle w:val="tlid-translation"/>
          <w:rFonts w:cstheme="minorHAnsi"/>
          <w:color w:val="009900"/>
          <w:u w:val="single"/>
          <w:shd w:val="clear" w:color="auto" w:fill="FFFFFF"/>
          <w:lang w:val="pl-PL"/>
        </w:rPr>
        <w:t>czci</w:t>
      </w:r>
      <w:r w:rsidRPr="00B17FF1">
        <w:rPr>
          <w:rStyle w:val="tlid-translation"/>
          <w:rFonts w:cstheme="minorHAnsi"/>
          <w:color w:val="000000"/>
          <w:shd w:val="clear" w:color="auto" w:fill="FFFFFF"/>
          <w:lang w:val="pl-PL"/>
        </w:rPr>
        <w:t xml:space="preserve">, to honor, </w:t>
      </w:r>
      <w:r w:rsidRPr="00B17FF1">
        <w:rPr>
          <w:rStyle w:val="tlid-translation"/>
          <w:rFonts w:cstheme="minorHAnsi"/>
          <w:b/>
          <w:color w:val="000000"/>
          <w:shd w:val="clear" w:color="auto" w:fill="FFFFFF"/>
          <w:lang w:val="pl-PL"/>
        </w:rPr>
        <w:t>Latvian</w:t>
      </w:r>
      <w:r w:rsidRPr="00B17FF1">
        <w:rPr>
          <w:rStyle w:val="tlid-translation"/>
          <w:rFonts w:cstheme="minorHAnsi"/>
          <w:color w:val="000000"/>
          <w:shd w:val="clear" w:color="auto" w:fill="FFFFFF"/>
          <w:lang w:val="pl-PL"/>
        </w:rPr>
        <w:t xml:space="preserve">, </w:t>
      </w:r>
      <w:r w:rsidRPr="00B17FF1">
        <w:rPr>
          <w:rFonts w:cstheme="minorHAnsi"/>
          <w:color w:val="009900"/>
          <w:u w:val="single"/>
          <w:shd w:val="clear" w:color="auto" w:fill="FFFFFF"/>
        </w:rPr>
        <w:t>cienīt</w:t>
      </w:r>
      <w:r w:rsidRPr="00B17FF1">
        <w:rPr>
          <w:rFonts w:cstheme="minorHAnsi"/>
          <w:color w:val="000000"/>
          <w:shd w:val="clear" w:color="auto" w:fill="FFFFFF"/>
        </w:rPr>
        <w:t xml:space="preserve">, to honor, </w:t>
      </w:r>
      <w:r w:rsidRPr="00B17FF1">
        <w:rPr>
          <w:rFonts w:cstheme="minorHAnsi"/>
          <w:b/>
          <w:color w:val="000000"/>
          <w:shd w:val="clear" w:color="auto" w:fill="FFFFFF"/>
        </w:rPr>
        <w:t>Finnish-Uralic</w:t>
      </w:r>
      <w:r w:rsidRPr="00B17FF1">
        <w:rPr>
          <w:rFonts w:cstheme="minorHAnsi"/>
          <w:color w:val="000000"/>
          <w:shd w:val="clear" w:color="auto" w:fill="FFFFFF"/>
        </w:rPr>
        <w:t xml:space="preserve">, </w:t>
      </w:r>
      <w:r w:rsidRPr="00B17FF1">
        <w:rPr>
          <w:rFonts w:cstheme="minorHAnsi"/>
          <w:color w:val="009900"/>
          <w:u w:val="single"/>
        </w:rPr>
        <w:t>kunnioittaa</w:t>
      </w:r>
      <w:r w:rsidRPr="00B17FF1">
        <w:rPr>
          <w:rFonts w:cstheme="minorHAnsi"/>
        </w:rPr>
        <w:t>, to hono</w:t>
      </w:r>
      <w:r>
        <w:rPr>
          <w:rFonts w:cstheme="minorHAnsi"/>
        </w:rPr>
        <w:t xml:space="preserve">r, </w:t>
      </w:r>
      <w:r w:rsidRPr="00B17FF1">
        <w:rPr>
          <w:rFonts w:cstheme="minorHAnsi"/>
          <w:b/>
        </w:rPr>
        <w:t>Belarusian</w:t>
      </w:r>
      <w:r w:rsidRPr="00B17FF1">
        <w:rPr>
          <w:rFonts w:cstheme="minorHAnsi"/>
        </w:rPr>
        <w:t xml:space="preserve">, у гонар, </w:t>
      </w:r>
      <w:r w:rsidRPr="00B17FF1">
        <w:rPr>
          <w:rFonts w:cstheme="minorHAnsi"/>
          <w:color w:val="000000"/>
          <w:shd w:val="clear" w:color="auto" w:fill="FFFFFF"/>
        </w:rPr>
        <w:t>u</w:t>
      </w:r>
      <w:r w:rsidRPr="00B17FF1">
        <w:rPr>
          <w:rFonts w:cstheme="minorHAnsi"/>
          <w:color w:val="FF0000"/>
          <w:shd w:val="clear" w:color="auto" w:fill="FFFFFF"/>
        </w:rPr>
        <w:t xml:space="preserve"> honar</w:t>
      </w:r>
      <w:r w:rsidRPr="00B17FF1">
        <w:rPr>
          <w:rFonts w:cstheme="minorHAnsi"/>
          <w:color w:val="000000"/>
          <w:shd w:val="clear" w:color="auto" w:fill="FFFFFF"/>
        </w:rPr>
        <w:t xml:space="preserve">, to honor, </w:t>
      </w:r>
      <w:r w:rsidRPr="00B17FF1">
        <w:rPr>
          <w:rFonts w:cstheme="minorHAnsi"/>
          <w:b/>
          <w:color w:val="000000"/>
          <w:shd w:val="clear" w:color="auto" w:fill="FFFFFF"/>
        </w:rPr>
        <w:t>Romanian</w:t>
      </w:r>
      <w:r w:rsidRPr="00B17FF1">
        <w:rPr>
          <w:rFonts w:cstheme="minorHAnsi"/>
          <w:color w:val="000000"/>
          <w:shd w:val="clear" w:color="auto" w:fill="FFFFFF"/>
        </w:rPr>
        <w:t xml:space="preserve">, </w:t>
      </w:r>
      <w:r w:rsidRPr="00B17FF1">
        <w:rPr>
          <w:rFonts w:cstheme="minorHAnsi"/>
          <w:color w:val="000000"/>
        </w:rPr>
        <w:t xml:space="preserve">a </w:t>
      </w:r>
      <w:r w:rsidRPr="00B17FF1">
        <w:rPr>
          <w:rFonts w:cstheme="minorHAnsi"/>
          <w:color w:val="FF0000"/>
        </w:rPr>
        <w:t>ONORA</w:t>
      </w:r>
      <w:r w:rsidRPr="00B17FF1">
        <w:rPr>
          <w:rFonts w:cstheme="minorHAnsi"/>
        </w:rPr>
        <w:t xml:space="preserve">, to honor, </w:t>
      </w:r>
      <w:r w:rsidRPr="00B17FF1">
        <w:rPr>
          <w:rFonts w:cstheme="minorHAnsi"/>
          <w:b/>
        </w:rPr>
        <w:t>Latin</w:t>
      </w:r>
      <w:r w:rsidRPr="00B17FF1">
        <w:rPr>
          <w:rFonts w:cstheme="minorHAnsi"/>
        </w:rPr>
        <w:t xml:space="preserve">, </w:t>
      </w:r>
      <w:r w:rsidRPr="00B17FF1">
        <w:rPr>
          <w:rFonts w:cstheme="minorHAnsi"/>
          <w:color w:val="FF0000"/>
        </w:rPr>
        <w:t>honore-are</w:t>
      </w:r>
      <w:r w:rsidRPr="00B17FF1">
        <w:rPr>
          <w:rFonts w:cstheme="minorHAnsi"/>
        </w:rPr>
        <w:t xml:space="preserve">, </w:t>
      </w:r>
      <w:r w:rsidRPr="00B17FF1">
        <w:rPr>
          <w:rFonts w:cstheme="minorHAnsi"/>
          <w:color w:val="FF0000"/>
        </w:rPr>
        <w:t>honos</w:t>
      </w:r>
      <w:r w:rsidRPr="00B17FF1">
        <w:rPr>
          <w:rFonts w:cstheme="minorHAnsi"/>
        </w:rPr>
        <w:t xml:space="preserve">, </w:t>
      </w:r>
      <w:r w:rsidRPr="00B17FF1">
        <w:rPr>
          <w:rFonts w:cstheme="minorHAnsi"/>
          <w:color w:val="FF0000"/>
        </w:rPr>
        <w:t>honor-oris</w:t>
      </w:r>
      <w:r w:rsidRPr="00B17FF1">
        <w:rPr>
          <w:rFonts w:cstheme="minorHAnsi"/>
          <w:color w:val="000000"/>
        </w:rPr>
        <w:t xml:space="preserve">, to honor, respect, </w:t>
      </w:r>
      <w:r w:rsidRPr="00B17FF1">
        <w:rPr>
          <w:rFonts w:cstheme="minorHAnsi"/>
          <w:b/>
          <w:color w:val="000000"/>
        </w:rPr>
        <w:t>Irish</w:t>
      </w:r>
      <w:r w:rsidRPr="00B17FF1">
        <w:rPr>
          <w:rFonts w:cstheme="minorHAnsi"/>
          <w:color w:val="000000"/>
        </w:rPr>
        <w:t xml:space="preserve">, chun </w:t>
      </w:r>
      <w:r w:rsidRPr="00B17FF1">
        <w:rPr>
          <w:rFonts w:cstheme="minorHAnsi"/>
          <w:color w:val="FF0000"/>
        </w:rPr>
        <w:t>onóir,</w:t>
      </w:r>
      <w:r w:rsidRPr="00B17FF1">
        <w:rPr>
          <w:rFonts w:cstheme="minorHAnsi"/>
          <w:color w:val="000000"/>
        </w:rPr>
        <w:t xml:space="preserve"> to honor, </w:t>
      </w:r>
      <w:r w:rsidRPr="00B17FF1">
        <w:rPr>
          <w:rFonts w:cstheme="minorHAnsi"/>
          <w:b/>
          <w:color w:val="000000"/>
        </w:rPr>
        <w:t>Welsh</w:t>
      </w:r>
      <w:r w:rsidRPr="00B17FF1">
        <w:rPr>
          <w:rFonts w:cstheme="minorHAnsi"/>
          <w:color w:val="000000"/>
        </w:rPr>
        <w:t xml:space="preserve">, i </w:t>
      </w:r>
      <w:r w:rsidRPr="00B17FF1">
        <w:rPr>
          <w:rFonts w:cstheme="minorHAnsi"/>
          <w:color w:val="FF0000"/>
        </w:rPr>
        <w:t>anrhydeddu</w:t>
      </w:r>
      <w:r w:rsidRPr="00B17FF1">
        <w:rPr>
          <w:rFonts w:cstheme="minorHAnsi"/>
          <w:color w:val="000000"/>
        </w:rPr>
        <w:t xml:space="preserve">, to honor, </w:t>
      </w:r>
      <w:r w:rsidRPr="00B17FF1">
        <w:rPr>
          <w:rFonts w:cstheme="minorHAnsi"/>
          <w:b/>
          <w:color w:val="000000"/>
        </w:rPr>
        <w:t>Italian</w:t>
      </w:r>
      <w:r w:rsidRPr="00B17FF1">
        <w:rPr>
          <w:rFonts w:cstheme="minorHAnsi"/>
          <w:color w:val="000000"/>
        </w:rPr>
        <w:t xml:space="preserve">, </w:t>
      </w:r>
      <w:r w:rsidRPr="00B17FF1">
        <w:rPr>
          <w:rFonts w:cstheme="minorHAnsi"/>
          <w:color w:val="FF0000"/>
        </w:rPr>
        <w:t>onorare</w:t>
      </w:r>
      <w:r w:rsidRPr="00B17FF1">
        <w:rPr>
          <w:rFonts w:cstheme="minorHAnsi"/>
        </w:rPr>
        <w:t xml:space="preserve">, to honor, </w:t>
      </w:r>
      <w:r w:rsidRPr="00B17FF1">
        <w:rPr>
          <w:rFonts w:cstheme="minorHAnsi"/>
          <w:b/>
        </w:rPr>
        <w:t>French</w:t>
      </w:r>
      <w:r w:rsidRPr="00B17FF1">
        <w:rPr>
          <w:rFonts w:cstheme="minorHAnsi"/>
        </w:rPr>
        <w:t xml:space="preserve">, </w:t>
      </w:r>
      <w:r w:rsidRPr="00B17FF1">
        <w:rPr>
          <w:rFonts w:cstheme="minorHAnsi"/>
          <w:color w:val="FF0000"/>
        </w:rPr>
        <w:t>honorer</w:t>
      </w:r>
      <w:r w:rsidRPr="00B17FF1">
        <w:rPr>
          <w:rFonts w:cstheme="minorHAnsi"/>
          <w:color w:val="000000"/>
        </w:rPr>
        <w:t>, à l'</w:t>
      </w:r>
      <w:r w:rsidRPr="00B17FF1">
        <w:rPr>
          <w:rFonts w:cstheme="minorHAnsi"/>
          <w:color w:val="FF0000"/>
        </w:rPr>
        <w:t>honneur</w:t>
      </w:r>
      <w:r w:rsidRPr="00B17FF1">
        <w:rPr>
          <w:rFonts w:cstheme="minorHAnsi"/>
          <w:color w:val="000000"/>
        </w:rPr>
        <w:t xml:space="preserve">, to honor, </w:t>
      </w:r>
      <w:r w:rsidRPr="00B17FF1">
        <w:rPr>
          <w:rFonts w:cstheme="minorHAnsi"/>
          <w:b/>
          <w:color w:val="000000"/>
        </w:rPr>
        <w:t>English</w:t>
      </w:r>
      <w:r w:rsidRPr="00B17FF1">
        <w:rPr>
          <w:rFonts w:cstheme="minorHAnsi"/>
          <w:color w:val="000000"/>
        </w:rPr>
        <w:t xml:space="preserve">, </w:t>
      </w:r>
      <w:r w:rsidRPr="00B17FF1">
        <w:rPr>
          <w:rFonts w:cstheme="minorHAnsi"/>
        </w:rPr>
        <w:t xml:space="preserve">to </w:t>
      </w:r>
      <w:r w:rsidRPr="00B17FF1">
        <w:rPr>
          <w:rFonts w:cstheme="minorHAnsi"/>
          <w:color w:val="FF0000"/>
        </w:rPr>
        <w:t>honor</w:t>
      </w:r>
      <w:r w:rsidRPr="00B17FF1">
        <w:rPr>
          <w:rFonts w:cstheme="minorHAnsi"/>
        </w:rPr>
        <w:t xml:space="preserve">, [&lt; Lat. </w:t>
      </w:r>
      <w:r w:rsidRPr="00B17FF1">
        <w:rPr>
          <w:rFonts w:cstheme="minorHAnsi"/>
          <w:color w:val="FF0000"/>
        </w:rPr>
        <w:t>honorer</w:t>
      </w:r>
      <w:r w:rsidRPr="00B17FF1">
        <w:rPr>
          <w:rFonts w:cstheme="minorHAnsi"/>
        </w:rPr>
        <w:t xml:space="preserve">], </w:t>
      </w:r>
      <w:r w:rsidRPr="00B17FF1">
        <w:rPr>
          <w:rFonts w:cstheme="minorHAnsi"/>
          <w:b/>
        </w:rPr>
        <w:t>Etruscan</w:t>
      </w:r>
      <w:r w:rsidRPr="00B17FF1">
        <w:rPr>
          <w:rFonts w:cstheme="minorHAnsi"/>
        </w:rPr>
        <w:t xml:space="preserve">, </w:t>
      </w:r>
      <w:r w:rsidRPr="00B17FF1">
        <w:rPr>
          <w:rFonts w:cstheme="minorHAnsi"/>
          <w:color w:val="FF0000"/>
        </w:rPr>
        <w:t xml:space="preserve">onom </w:t>
      </w:r>
      <w:r w:rsidRPr="00B17FF1">
        <w:rPr>
          <w:rFonts w:cstheme="minorHAnsi"/>
          <w:color w:val="000000"/>
        </w:rPr>
        <w:t xml:space="preserve">(VNVM), </w:t>
      </w:r>
      <w:r w:rsidRPr="00B17FF1">
        <w:rPr>
          <w:rFonts w:cstheme="minorHAnsi"/>
          <w:color w:val="FF0000"/>
        </w:rPr>
        <w:t xml:space="preserve">onoman </w:t>
      </w:r>
      <w:r w:rsidRPr="00B17FF1">
        <w:rPr>
          <w:rFonts w:cstheme="minorHAnsi"/>
          <w:color w:val="000000"/>
        </w:rPr>
        <w:t xml:space="preserve">(ONOMAN), </w:t>
      </w:r>
      <w:r w:rsidRPr="00B17FF1">
        <w:rPr>
          <w:rFonts w:cstheme="minorHAnsi"/>
          <w:color w:val="FF0000"/>
        </w:rPr>
        <w:t>onor</w:t>
      </w:r>
      <w:r w:rsidRPr="00B17FF1">
        <w:rPr>
          <w:rFonts w:cstheme="minorHAnsi"/>
          <w:color w:val="000000"/>
        </w:rPr>
        <w:t xml:space="preserve"> (VNVR), </w:t>
      </w:r>
      <w:r w:rsidRPr="00B17FF1">
        <w:rPr>
          <w:rFonts w:cstheme="minorHAnsi"/>
          <w:b/>
          <w:color w:val="000000"/>
        </w:rPr>
        <w:t>Turkish</w:t>
      </w:r>
      <w:r w:rsidRPr="00B17FF1">
        <w:rPr>
          <w:rFonts w:cstheme="minorHAnsi"/>
          <w:color w:val="000000"/>
        </w:rPr>
        <w:t xml:space="preserve">, </w:t>
      </w:r>
      <w:r w:rsidRPr="00B17FF1">
        <w:rPr>
          <w:rStyle w:val="tlid-translation"/>
          <w:rFonts w:cstheme="minorHAnsi"/>
          <w:color w:val="FF0000"/>
          <w:lang w:val="tr-TR" w:bidi="gu-IN"/>
        </w:rPr>
        <w:t>Onur</w:t>
      </w:r>
      <w:r>
        <w:rPr>
          <w:rStyle w:val="tlid-translation"/>
          <w:rFonts w:cstheme="minorHAnsi"/>
          <w:lang w:val="tr-TR" w:bidi="gu-IN"/>
        </w:rPr>
        <w:t xml:space="preserve">, honor, pride, </w:t>
      </w:r>
      <w:r w:rsidRPr="00B17FF1">
        <w:rPr>
          <w:rStyle w:val="tlid-translation"/>
          <w:rFonts w:cstheme="minorHAnsi"/>
          <w:b/>
          <w:lang w:val="tr-TR" w:bidi="gu-IN"/>
        </w:rPr>
        <w:t>Persian</w:t>
      </w:r>
      <w:r w:rsidRPr="00B17FF1">
        <w:rPr>
          <w:rStyle w:val="tlid-translation"/>
          <w:rFonts w:cstheme="minorHAnsi"/>
          <w:lang w:val="tr-TR" w:bidi="gu-IN"/>
        </w:rPr>
        <w:t xml:space="preserve">, </w:t>
      </w:r>
      <w:r w:rsidRPr="00B17FF1">
        <w:rPr>
          <w:rFonts w:cstheme="minorHAnsi"/>
          <w:color w:val="CC6600"/>
          <w:u w:val="single"/>
        </w:rPr>
        <w:t>sharif</w:t>
      </w:r>
      <w:r w:rsidRPr="00B17FF1">
        <w:rPr>
          <w:rFonts w:cstheme="minorHAnsi"/>
        </w:rPr>
        <w:t xml:space="preserve">, </w:t>
      </w:r>
      <w:r w:rsidRPr="00B17FF1">
        <w:rPr>
          <w:rStyle w:val="nobold"/>
          <w:rFonts w:cstheme="minorHAnsi"/>
        </w:rPr>
        <w:t>شرف</w:t>
      </w:r>
      <w:r w:rsidRPr="00B17FF1">
        <w:rPr>
          <w:rFonts w:cstheme="minorHAnsi"/>
        </w:rPr>
        <w:t xml:space="preserve"> honor, </w:t>
      </w:r>
      <w:r w:rsidRPr="00B17FF1">
        <w:rPr>
          <w:rFonts w:cstheme="minorHAnsi"/>
          <w:b/>
        </w:rPr>
        <w:t>Turkish</w:t>
      </w:r>
      <w:r w:rsidRPr="00B17FF1">
        <w:rPr>
          <w:rFonts w:cstheme="minorHAnsi"/>
        </w:rPr>
        <w:t xml:space="preserve">, </w:t>
      </w:r>
      <w:r w:rsidRPr="00B17FF1">
        <w:rPr>
          <w:rStyle w:val="gt-baf-cell"/>
          <w:rFonts w:cstheme="minorHAnsi"/>
          <w:color w:val="CC6600"/>
          <w:u w:val="single"/>
          <w:lang w:val="tr-TR" w:bidi="gu-IN"/>
        </w:rPr>
        <w:t>şeref</w:t>
      </w:r>
      <w:r w:rsidRPr="00B17FF1">
        <w:rPr>
          <w:rStyle w:val="gt-baf-cell"/>
          <w:rFonts w:cstheme="minorHAnsi"/>
          <w:lang w:val="tr-TR" w:bidi="gu-IN"/>
        </w:rPr>
        <w:t xml:space="preserve">, honor, dignity, glory, reputation, </w:t>
      </w:r>
      <w:r w:rsidRPr="00B17FF1">
        <w:rPr>
          <w:rStyle w:val="gt-baf-cell"/>
          <w:rFonts w:cstheme="minorHAnsi"/>
          <w:b/>
          <w:lang w:val="tr-TR" w:bidi="gu-IN"/>
        </w:rPr>
        <w:t>Uzbek</w:t>
      </w:r>
      <w:r w:rsidRPr="00B17FF1">
        <w:rPr>
          <w:rStyle w:val="gt-baf-cell"/>
          <w:rFonts w:cstheme="minorHAnsi"/>
          <w:lang w:val="tr-TR" w:bidi="gu-IN"/>
        </w:rPr>
        <w:t xml:space="preserve">, </w:t>
      </w:r>
      <w:r w:rsidRPr="00B17FF1">
        <w:rPr>
          <w:rStyle w:val="tlid-translation"/>
          <w:rFonts w:cstheme="minorHAnsi"/>
          <w:color w:val="CC6600"/>
          <w:u w:val="single"/>
          <w:lang w:val="uz-Latn-UZ" w:bidi="gu-IN"/>
        </w:rPr>
        <w:t>sharaf</w:t>
      </w:r>
      <w:r w:rsidRPr="00B17FF1">
        <w:rPr>
          <w:rStyle w:val="tlid-translation"/>
          <w:rFonts w:cstheme="minorHAnsi"/>
          <w:lang w:val="uz-Latn-UZ" w:bidi="gu-IN"/>
        </w:rPr>
        <w:t xml:space="preserve">, honor, </w:t>
      </w:r>
      <w:r w:rsidRPr="00B17FF1">
        <w:rPr>
          <w:rStyle w:val="tlid-translation"/>
          <w:rFonts w:cstheme="minorHAnsi"/>
          <w:b/>
          <w:lang w:val="uz-Latn-UZ" w:bidi="gu-IN"/>
        </w:rPr>
        <w:t>Tajik</w:t>
      </w:r>
      <w:r w:rsidRPr="00B17FF1">
        <w:rPr>
          <w:rStyle w:val="tlid-translation"/>
          <w:rFonts w:cstheme="minorHAnsi"/>
          <w:lang w:val="uz-Latn-UZ" w:bidi="gu-IN"/>
        </w:rPr>
        <w:t xml:space="preserve">, </w:t>
      </w:r>
      <w:r w:rsidRPr="00B17FF1">
        <w:rPr>
          <w:rStyle w:val="tlid-translation"/>
          <w:rFonts w:cstheme="minorHAnsi"/>
          <w:lang w:val="tg-Cyrl-TJ" w:bidi="gu-IN"/>
        </w:rPr>
        <w:t>шараф,</w:t>
      </w:r>
      <w:r w:rsidRPr="00B17FF1">
        <w:rPr>
          <w:rStyle w:val="tlid-translation"/>
          <w:rFonts w:cstheme="minorHAnsi"/>
          <w:color w:val="CC6600"/>
          <w:lang w:val="tg-Cyrl-TJ" w:bidi="gu-IN"/>
        </w:rPr>
        <w:t xml:space="preserve"> </w:t>
      </w:r>
      <w:r w:rsidRPr="00B17FF1">
        <w:rPr>
          <w:rStyle w:val="tlid-translation"/>
          <w:rFonts w:cstheme="minorHAnsi"/>
          <w:color w:val="CC6600"/>
          <w:u w:val="single"/>
          <w:lang w:val="tg-Cyrl-TJ" w:bidi="gu-IN"/>
        </w:rPr>
        <w:t>şaraf</w:t>
      </w:r>
      <w:r w:rsidRPr="00B17FF1">
        <w:rPr>
          <w:rStyle w:val="tlid-translation"/>
          <w:rFonts w:cstheme="minorHAnsi"/>
          <w:lang w:val="tg-Cyrl-TJ" w:bidi="gu-IN"/>
        </w:rPr>
        <w:t>, honor,</w:t>
      </w:r>
      <w:r>
        <w:rPr>
          <w:rStyle w:val="tlid-translation"/>
          <w:rFonts w:cstheme="minorHAnsi"/>
          <w:lang w:bidi="gu-IN"/>
        </w:rPr>
        <w:t xml:space="preserve"> </w:t>
      </w:r>
      <w:r w:rsidRPr="00B17FF1">
        <w:rPr>
          <w:rStyle w:val="tlid-translation"/>
          <w:rFonts w:cstheme="minorHAnsi"/>
          <w:b/>
          <w:lang w:bidi="gu-IN"/>
        </w:rPr>
        <w:t>Sanskrit</w:t>
      </w:r>
      <w:r w:rsidRPr="00B17FF1">
        <w:rPr>
          <w:rStyle w:val="tlid-translation"/>
          <w:rFonts w:cstheme="minorHAnsi"/>
          <w:lang w:bidi="gu-IN"/>
        </w:rPr>
        <w:t xml:space="preserve">, </w:t>
      </w:r>
      <w:r w:rsidRPr="00B17FF1">
        <w:rPr>
          <w:rStyle w:val="sdata"/>
          <w:rFonts w:cstheme="minorHAnsi"/>
          <w:color w:val="3333FF"/>
        </w:rPr>
        <w:t>praśaṃsati</w:t>
      </w:r>
      <w:r w:rsidRPr="00B17FF1">
        <w:rPr>
          <w:rStyle w:val="sdata"/>
          <w:rFonts w:cstheme="minorHAnsi"/>
        </w:rPr>
        <w:t xml:space="preserve">, to commend, praise, </w:t>
      </w:r>
      <w:r w:rsidRPr="00B17FF1">
        <w:rPr>
          <w:rStyle w:val="sdata"/>
          <w:rFonts w:cstheme="minorHAnsi"/>
          <w:b/>
        </w:rPr>
        <w:t>Persian</w:t>
      </w:r>
      <w:r w:rsidRPr="00B17FF1">
        <w:rPr>
          <w:rStyle w:val="sdata"/>
          <w:rFonts w:cstheme="minorHAnsi"/>
        </w:rPr>
        <w:t xml:space="preserve">, </w:t>
      </w:r>
      <w:r w:rsidRPr="00B17FF1">
        <w:rPr>
          <w:rFonts w:cstheme="minorHAnsi"/>
          <w:color w:val="3333FF"/>
        </w:rPr>
        <w:t>parastes</w:t>
      </w:r>
      <w:r w:rsidRPr="00B17FF1">
        <w:rPr>
          <w:rFonts w:cstheme="minorHAnsi"/>
        </w:rPr>
        <w:t xml:space="preserve">, پرستیژ, prestige, </w:t>
      </w:r>
      <w:r w:rsidRPr="00B17FF1">
        <w:rPr>
          <w:rFonts w:cstheme="minorHAnsi"/>
          <w:b/>
        </w:rPr>
        <w:t>French</w:t>
      </w:r>
      <w:r w:rsidRPr="00B17FF1">
        <w:rPr>
          <w:rFonts w:cstheme="minorHAnsi"/>
        </w:rPr>
        <w:t xml:space="preserve">, </w:t>
      </w:r>
      <w:r w:rsidRPr="00B17FF1">
        <w:rPr>
          <w:rStyle w:val="tlid-translation"/>
          <w:rFonts w:cstheme="minorHAnsi"/>
          <w:color w:val="3333FF"/>
          <w:lang w:val="fr-FR"/>
        </w:rPr>
        <w:t>prier</w:t>
      </w:r>
      <w:r w:rsidRPr="00B17FF1">
        <w:rPr>
          <w:rStyle w:val="tlid-translation"/>
          <w:rFonts w:cstheme="minorHAnsi"/>
          <w:lang w:val="fr-FR"/>
        </w:rPr>
        <w:t xml:space="preserve">, to praise, </w:t>
      </w:r>
      <w:r w:rsidRPr="00B17FF1">
        <w:rPr>
          <w:rStyle w:val="tlid-translation"/>
          <w:rFonts w:cstheme="minorHAnsi"/>
          <w:b/>
          <w:lang w:val="fr-FR"/>
        </w:rPr>
        <w:t>English</w:t>
      </w:r>
      <w:r w:rsidRPr="00B17FF1">
        <w:rPr>
          <w:rStyle w:val="tlid-translation"/>
          <w:rFonts w:cstheme="minorHAnsi"/>
          <w:lang w:val="fr-FR"/>
        </w:rPr>
        <w:t xml:space="preserve">, </w:t>
      </w:r>
      <w:r w:rsidRPr="00B17FF1">
        <w:rPr>
          <w:rFonts w:cstheme="minorHAnsi"/>
          <w:color w:val="3333FF"/>
        </w:rPr>
        <w:t>praise</w:t>
      </w:r>
      <w:r w:rsidRPr="00B17FF1">
        <w:rPr>
          <w:rFonts w:cstheme="minorHAnsi"/>
        </w:rPr>
        <w:t>, [&lt;Lat. pretium, price],</w:t>
      </w:r>
      <w:r>
        <w:rPr>
          <w:rFonts w:cstheme="minorHAnsi"/>
          <w:b/>
        </w:rPr>
        <w:t xml:space="preserve"> </w:t>
      </w:r>
      <w:r w:rsidRPr="00B17FF1">
        <w:rPr>
          <w:rFonts w:cstheme="minorHAnsi"/>
          <w:b/>
        </w:rPr>
        <w:t>Kyrgyz</w:t>
      </w:r>
      <w:r w:rsidRPr="00B17FF1">
        <w:rPr>
          <w:rFonts w:cstheme="minorHAnsi"/>
        </w:rPr>
        <w:t xml:space="preserve">, </w:t>
      </w:r>
      <w:r w:rsidRPr="00B17FF1">
        <w:rPr>
          <w:rStyle w:val="tlid-translation"/>
          <w:rFonts w:cstheme="minorHAnsi"/>
          <w:lang w:val="ky-KG" w:bidi="gu-IN"/>
        </w:rPr>
        <w:t xml:space="preserve">ардак, </w:t>
      </w:r>
      <w:r w:rsidRPr="00B17FF1">
        <w:rPr>
          <w:rStyle w:val="tlid-translation"/>
          <w:rFonts w:cstheme="minorHAnsi"/>
          <w:color w:val="009900"/>
          <w:u w:val="single"/>
          <w:lang w:val="ky-KG" w:bidi="gu-IN"/>
        </w:rPr>
        <w:t>ardak</w:t>
      </w:r>
      <w:r w:rsidRPr="00B17FF1">
        <w:rPr>
          <w:rStyle w:val="tlid-translation"/>
          <w:rFonts w:cstheme="minorHAnsi"/>
          <w:lang w:val="ky-KG" w:bidi="gu-IN"/>
        </w:rPr>
        <w:t>, honor,</w:t>
      </w:r>
      <w:r w:rsidRPr="00B17FF1">
        <w:rPr>
          <w:rStyle w:val="tlid-translation"/>
          <w:rFonts w:cstheme="minorHAnsi"/>
          <w:lang w:bidi="gu-IN"/>
        </w:rPr>
        <w:t xml:space="preserve"> </w:t>
      </w:r>
      <w:r w:rsidRPr="00B17FF1">
        <w:rPr>
          <w:rStyle w:val="tlid-translation"/>
          <w:rFonts w:cstheme="minorHAnsi"/>
          <w:b/>
          <w:lang w:bidi="gu-IN"/>
        </w:rPr>
        <w:t>Tocharian</w:t>
      </w:r>
      <w:r w:rsidRPr="00B17FF1">
        <w:rPr>
          <w:rStyle w:val="tlid-translation"/>
          <w:rFonts w:cstheme="minorHAnsi"/>
          <w:lang w:bidi="gu-IN"/>
        </w:rPr>
        <w:t xml:space="preserve">, </w:t>
      </w:r>
      <w:r w:rsidRPr="00B17FF1">
        <w:rPr>
          <w:rFonts w:cstheme="minorHAnsi"/>
        </w:rPr>
        <w:t xml:space="preserve">[B </w:t>
      </w:r>
      <w:r w:rsidRPr="00B17FF1">
        <w:rPr>
          <w:rFonts w:cstheme="minorHAnsi"/>
          <w:color w:val="009900"/>
          <w:u w:val="single"/>
        </w:rPr>
        <w:t>artal</w:t>
      </w:r>
      <w:r w:rsidRPr="00B17FF1">
        <w:rPr>
          <w:rFonts w:cstheme="minorHAnsi"/>
          <w:color w:val="000000"/>
        </w:rPr>
        <w:t>]</w:t>
      </w:r>
      <w:r>
        <w:rPr>
          <w:rFonts w:cstheme="minorHAnsi"/>
        </w:rPr>
        <w:t xml:space="preserve">, praising, </w:t>
      </w:r>
      <w:r w:rsidRPr="00B17FF1">
        <w:rPr>
          <w:rFonts w:cstheme="minorHAnsi"/>
          <w:b/>
        </w:rPr>
        <w:t>Kazakh</w:t>
      </w:r>
      <w:r w:rsidRPr="00B17FF1">
        <w:rPr>
          <w:rFonts w:cstheme="minorHAnsi"/>
        </w:rPr>
        <w:t xml:space="preserve">, </w:t>
      </w:r>
      <w:r w:rsidRPr="00B17FF1">
        <w:rPr>
          <w:rStyle w:val="tlid-translation"/>
          <w:rFonts w:cstheme="minorHAnsi"/>
          <w:lang w:val="kk-KZ" w:bidi="gu-IN"/>
        </w:rPr>
        <w:t xml:space="preserve">мадақтау, </w:t>
      </w:r>
      <w:r w:rsidRPr="00B17FF1">
        <w:rPr>
          <w:rStyle w:val="tlid-translation"/>
          <w:rFonts w:cstheme="minorHAnsi"/>
          <w:color w:val="CC6600"/>
          <w:u w:val="single"/>
          <w:lang w:val="kk-KZ" w:bidi="gu-IN"/>
        </w:rPr>
        <w:t>madaqtaw</w:t>
      </w:r>
      <w:r w:rsidRPr="00B17FF1">
        <w:rPr>
          <w:rStyle w:val="tlid-translation"/>
          <w:rFonts w:cstheme="minorHAnsi"/>
          <w:lang w:val="kk-KZ" w:bidi="gu-IN"/>
        </w:rPr>
        <w:t>, praise</w:t>
      </w:r>
      <w:r w:rsidRPr="00B17FF1">
        <w:rPr>
          <w:rStyle w:val="tlid-translation"/>
          <w:rFonts w:cstheme="minorHAnsi"/>
          <w:lang w:bidi="gu-IN"/>
        </w:rPr>
        <w:t xml:space="preserve">, </w:t>
      </w:r>
      <w:r w:rsidRPr="00B17FF1">
        <w:rPr>
          <w:rStyle w:val="tlid-translation"/>
          <w:rFonts w:cstheme="minorHAnsi"/>
          <w:b/>
          <w:lang w:bidi="gu-IN"/>
        </w:rPr>
        <w:t>Uzbek</w:t>
      </w:r>
      <w:r w:rsidRPr="00B17FF1">
        <w:rPr>
          <w:rStyle w:val="tlid-translation"/>
          <w:rFonts w:cstheme="minorHAnsi"/>
          <w:lang w:bidi="gu-IN"/>
        </w:rPr>
        <w:t xml:space="preserve">, </w:t>
      </w:r>
      <w:r w:rsidRPr="00B17FF1">
        <w:rPr>
          <w:rStyle w:val="tlid-translation"/>
          <w:rFonts w:cstheme="minorHAnsi"/>
          <w:color w:val="CC6600"/>
          <w:u w:val="single"/>
          <w:lang w:val="uz-Latn-UZ" w:bidi="gu-IN"/>
        </w:rPr>
        <w:t>Maqtov</w:t>
      </w:r>
      <w:r w:rsidRPr="00B17FF1">
        <w:rPr>
          <w:rStyle w:val="tlid-translation"/>
          <w:rFonts w:cstheme="minorHAnsi"/>
          <w:lang w:val="uz-Latn-UZ" w:bidi="gu-IN"/>
        </w:rPr>
        <w:t xml:space="preserve">, praise, </w:t>
      </w:r>
      <w:r w:rsidRPr="00B17FF1">
        <w:rPr>
          <w:rStyle w:val="tlid-translation"/>
          <w:rFonts w:cstheme="minorHAnsi"/>
          <w:b/>
          <w:lang w:val="uz-Latn-UZ" w:bidi="gu-IN"/>
        </w:rPr>
        <w:t>Kyrgyz</w:t>
      </w:r>
      <w:r w:rsidRPr="00B17FF1">
        <w:rPr>
          <w:rStyle w:val="tlid-translation"/>
          <w:rFonts w:cstheme="minorHAnsi"/>
          <w:lang w:val="uz-Latn-UZ" w:bidi="gu-IN"/>
        </w:rPr>
        <w:t xml:space="preserve">, </w:t>
      </w:r>
      <w:r w:rsidRPr="00B17FF1">
        <w:rPr>
          <w:rStyle w:val="tlid-translation"/>
          <w:rFonts w:cstheme="minorHAnsi"/>
          <w:lang w:val="ky-KG" w:bidi="gu-IN"/>
        </w:rPr>
        <w:t>мактоо,</w:t>
      </w:r>
      <w:r w:rsidRPr="00B17FF1">
        <w:rPr>
          <w:rStyle w:val="tlid-translation"/>
          <w:rFonts w:cstheme="minorHAnsi"/>
          <w:color w:val="CC6600"/>
          <w:lang w:val="ky-KG" w:bidi="gu-IN"/>
        </w:rPr>
        <w:t xml:space="preserve"> </w:t>
      </w:r>
      <w:r w:rsidRPr="00B17FF1">
        <w:rPr>
          <w:rStyle w:val="tlid-translation"/>
          <w:rFonts w:cstheme="minorHAnsi"/>
          <w:color w:val="CC6600"/>
          <w:u w:val="single"/>
          <w:lang w:val="ky-KG" w:bidi="gu-IN"/>
        </w:rPr>
        <w:t>maktoo</w:t>
      </w:r>
      <w:r w:rsidRPr="00B17FF1">
        <w:rPr>
          <w:rStyle w:val="tlid-translation"/>
          <w:rFonts w:cstheme="minorHAnsi"/>
          <w:lang w:val="ky-KG" w:bidi="gu-IN"/>
        </w:rPr>
        <w:t>, praise</w:t>
      </w:r>
      <w:r w:rsidRPr="00B17FF1">
        <w:rPr>
          <w:rStyle w:val="tlid-translation"/>
          <w:rFonts w:cstheme="minorHAnsi"/>
          <w:lang w:bidi="gu-IN"/>
        </w:rPr>
        <w:t xml:space="preserve">, </w:t>
      </w:r>
      <w:r w:rsidRPr="00B17FF1">
        <w:rPr>
          <w:rStyle w:val="tlid-translation"/>
          <w:rFonts w:cstheme="minorHAnsi"/>
          <w:b/>
          <w:lang w:bidi="gu-IN"/>
        </w:rPr>
        <w:t>Mongolian</w:t>
      </w:r>
      <w:r w:rsidRPr="00B17FF1">
        <w:rPr>
          <w:rStyle w:val="tlid-translation"/>
          <w:rFonts w:cstheme="minorHAnsi"/>
          <w:lang w:bidi="gu-IN"/>
        </w:rPr>
        <w:t xml:space="preserve">, </w:t>
      </w:r>
      <w:r w:rsidRPr="00B17FF1">
        <w:rPr>
          <w:rStyle w:val="tlid-translation"/>
          <w:rFonts w:cstheme="minorHAnsi"/>
          <w:lang w:val="mn-MN" w:bidi="gu-IN"/>
        </w:rPr>
        <w:t xml:space="preserve">магтаал, </w:t>
      </w:r>
      <w:r w:rsidRPr="00B17FF1">
        <w:rPr>
          <w:rStyle w:val="tlid-translation"/>
          <w:rFonts w:cstheme="minorHAnsi"/>
          <w:color w:val="CC6600"/>
          <w:u w:val="single"/>
          <w:lang w:val="mn-MN" w:bidi="gu-IN"/>
        </w:rPr>
        <w:t>magtaal</w:t>
      </w:r>
      <w:r w:rsidRPr="00B17FF1">
        <w:rPr>
          <w:rStyle w:val="tlid-translation"/>
          <w:rFonts w:cstheme="minorHAnsi"/>
          <w:lang w:val="mn-MN" w:bidi="gu-IN"/>
        </w:rPr>
        <w:t>, praise</w:t>
      </w:r>
      <w:r w:rsidRPr="00B17FF1">
        <w:rPr>
          <w:rStyle w:val="tlid-translation"/>
          <w:rFonts w:cstheme="minorHAnsi"/>
          <w:lang w:bidi="gu-IN"/>
        </w:rPr>
        <w:t>.</w:t>
      </w:r>
    </w:p>
  </w:footnote>
  <w:footnote w:id="171">
    <w:p w:rsidR="007B148B" w:rsidRPr="0096719A" w:rsidRDefault="007B148B" w:rsidP="0096719A">
      <w:pPr>
        <w:pStyle w:val="NormalWeb"/>
        <w:rPr>
          <w:rFonts w:asciiTheme="minorHAnsi" w:hAnsiTheme="minorHAnsi" w:cstheme="minorHAnsi"/>
          <w:sz w:val="20"/>
          <w:szCs w:val="20"/>
        </w:rPr>
      </w:pPr>
      <w:r>
        <w:rPr>
          <w:rStyle w:val="FootnoteReference"/>
        </w:rPr>
        <w:footnoteRef/>
      </w:r>
      <w:r>
        <w:t xml:space="preserve"> </w:t>
      </w:r>
      <w:r w:rsidRPr="00736E05">
        <w:rPr>
          <w:rFonts w:asciiTheme="minorHAnsi" w:hAnsiTheme="minorHAnsi" w:cstheme="minorHAnsi"/>
          <w:b/>
          <w:sz w:val="20"/>
          <w:szCs w:val="20"/>
        </w:rPr>
        <w:t>Hittite</w:t>
      </w:r>
      <w:r w:rsidRPr="00736E05">
        <w:rPr>
          <w:rFonts w:asciiTheme="minorHAnsi" w:hAnsiTheme="minorHAnsi" w:cstheme="minorHAnsi"/>
          <w:sz w:val="20"/>
          <w:szCs w:val="20"/>
        </w:rPr>
        <w:t xml:space="preserve">, </w:t>
      </w:r>
      <w:r w:rsidRPr="00736E05">
        <w:rPr>
          <w:rFonts w:asciiTheme="minorHAnsi" w:hAnsiTheme="minorHAnsi" w:cstheme="minorHAnsi"/>
          <w:color w:val="FF0000"/>
          <w:sz w:val="20"/>
          <w:szCs w:val="20"/>
        </w:rPr>
        <w:t>spes</w:t>
      </w:r>
      <w:r w:rsidRPr="00736E05">
        <w:rPr>
          <w:rFonts w:asciiTheme="minorHAnsi" w:hAnsiTheme="minorHAnsi" w:cstheme="minorHAnsi"/>
          <w:sz w:val="20"/>
          <w:szCs w:val="20"/>
        </w:rPr>
        <w:t xml:space="preserve">, hope, </w:t>
      </w:r>
      <w:r w:rsidRPr="00736E05">
        <w:rPr>
          <w:rFonts w:asciiTheme="minorHAnsi" w:hAnsiTheme="minorHAnsi" w:cstheme="minorHAnsi"/>
          <w:b/>
          <w:sz w:val="20"/>
          <w:szCs w:val="20"/>
        </w:rPr>
        <w:t>Romanian</w:t>
      </w:r>
      <w:r w:rsidRPr="00736E05">
        <w:rPr>
          <w:rFonts w:asciiTheme="minorHAnsi" w:hAnsiTheme="minorHAnsi" w:cstheme="minorHAnsi"/>
          <w:sz w:val="20"/>
          <w:szCs w:val="20"/>
        </w:rPr>
        <w:t xml:space="preserve">, </w:t>
      </w:r>
      <w:r w:rsidRPr="00736E05">
        <w:rPr>
          <w:rStyle w:val="shorttext"/>
          <w:rFonts w:asciiTheme="minorHAnsi" w:hAnsiTheme="minorHAnsi" w:cstheme="minorHAnsi"/>
          <w:sz w:val="20"/>
          <w:szCs w:val="20"/>
          <w:lang w:val="ro-RO"/>
        </w:rPr>
        <w:t xml:space="preserve">să </w:t>
      </w:r>
      <w:r w:rsidRPr="00736E05">
        <w:rPr>
          <w:rStyle w:val="shorttext"/>
          <w:rFonts w:asciiTheme="minorHAnsi" w:hAnsiTheme="minorHAnsi" w:cstheme="minorHAnsi"/>
          <w:color w:val="FF0000"/>
          <w:sz w:val="20"/>
          <w:szCs w:val="20"/>
          <w:lang w:val="ro-RO"/>
        </w:rPr>
        <w:t>sperăm</w:t>
      </w:r>
      <w:r w:rsidRPr="00736E05">
        <w:rPr>
          <w:rStyle w:val="shorttext"/>
          <w:rFonts w:asciiTheme="minorHAnsi" w:hAnsiTheme="minorHAnsi" w:cstheme="minorHAnsi"/>
          <w:sz w:val="20"/>
          <w:szCs w:val="20"/>
          <w:lang w:val="ro-RO"/>
        </w:rPr>
        <w:t>, to hope,</w:t>
      </w:r>
      <w:r w:rsidRPr="00736E05">
        <w:rPr>
          <w:rFonts w:asciiTheme="minorHAnsi" w:hAnsiTheme="minorHAnsi" w:cstheme="minorHAnsi"/>
          <w:sz w:val="20"/>
          <w:szCs w:val="20"/>
        </w:rPr>
        <w:t xml:space="preserve"> </w:t>
      </w:r>
      <w:r w:rsidRPr="00736E05">
        <w:rPr>
          <w:rFonts w:asciiTheme="minorHAnsi" w:hAnsiTheme="minorHAnsi" w:cstheme="minorHAnsi"/>
          <w:color w:val="FF0000"/>
          <w:sz w:val="20"/>
          <w:szCs w:val="20"/>
        </w:rPr>
        <w:t>SPER</w:t>
      </w:r>
      <w:r w:rsidRPr="00736E05">
        <w:rPr>
          <w:rFonts w:asciiTheme="minorHAnsi" w:hAnsiTheme="minorHAnsi" w:cstheme="minorHAnsi"/>
          <w:sz w:val="20"/>
          <w:szCs w:val="20"/>
        </w:rPr>
        <w:t xml:space="preserve">, I hope; </w:t>
      </w:r>
      <w:r w:rsidRPr="00736E05">
        <w:rPr>
          <w:rFonts w:asciiTheme="minorHAnsi" w:hAnsiTheme="minorHAnsi" w:cstheme="minorHAnsi"/>
          <w:color w:val="FF0000"/>
          <w:sz w:val="20"/>
          <w:szCs w:val="20"/>
        </w:rPr>
        <w:t>SPERI,</w:t>
      </w:r>
      <w:r w:rsidRPr="00736E05">
        <w:rPr>
          <w:rFonts w:asciiTheme="minorHAnsi" w:hAnsiTheme="minorHAnsi" w:cstheme="minorHAnsi"/>
          <w:sz w:val="20"/>
          <w:szCs w:val="20"/>
        </w:rPr>
        <w:t xml:space="preserve"> you hope, </w:t>
      </w:r>
      <w:r w:rsidRPr="00736E05">
        <w:rPr>
          <w:rFonts w:asciiTheme="minorHAnsi" w:hAnsiTheme="minorHAnsi" w:cstheme="minorHAnsi"/>
          <w:b/>
          <w:sz w:val="20"/>
          <w:szCs w:val="20"/>
        </w:rPr>
        <w:t>Latin</w:t>
      </w:r>
      <w:r w:rsidRPr="00736E05">
        <w:rPr>
          <w:rFonts w:asciiTheme="minorHAnsi" w:hAnsiTheme="minorHAnsi" w:cstheme="minorHAnsi"/>
          <w:sz w:val="20"/>
          <w:szCs w:val="20"/>
        </w:rPr>
        <w:t xml:space="preserve">, </w:t>
      </w:r>
      <w:r w:rsidRPr="00736E05">
        <w:rPr>
          <w:rFonts w:asciiTheme="minorHAnsi" w:hAnsiTheme="minorHAnsi" w:cstheme="minorHAnsi"/>
          <w:color w:val="EE0000"/>
          <w:sz w:val="20"/>
          <w:szCs w:val="20"/>
        </w:rPr>
        <w:t>sperare</w:t>
      </w:r>
      <w:r w:rsidRPr="00736E05">
        <w:rPr>
          <w:rFonts w:asciiTheme="minorHAnsi" w:hAnsiTheme="minorHAnsi" w:cstheme="minorHAnsi"/>
          <w:sz w:val="20"/>
          <w:szCs w:val="20"/>
        </w:rPr>
        <w:t xml:space="preserve">, to hope; </w:t>
      </w:r>
      <w:r w:rsidRPr="00736E05">
        <w:rPr>
          <w:rFonts w:asciiTheme="minorHAnsi" w:hAnsiTheme="minorHAnsi" w:cstheme="minorHAnsi"/>
          <w:color w:val="EE0000"/>
          <w:sz w:val="20"/>
          <w:szCs w:val="20"/>
        </w:rPr>
        <w:t>spes-ei</w:t>
      </w:r>
      <w:r w:rsidRPr="00736E05">
        <w:rPr>
          <w:rFonts w:asciiTheme="minorHAnsi" w:hAnsiTheme="minorHAnsi" w:cstheme="minorHAnsi"/>
          <w:sz w:val="20"/>
          <w:szCs w:val="20"/>
        </w:rPr>
        <w:t xml:space="preserve">, hope, expectations, both good and bad, </w:t>
      </w:r>
      <w:r w:rsidRPr="00736E05">
        <w:rPr>
          <w:rFonts w:asciiTheme="minorHAnsi" w:hAnsiTheme="minorHAnsi" w:cstheme="minorHAnsi"/>
          <w:b/>
          <w:sz w:val="20"/>
          <w:szCs w:val="20"/>
        </w:rPr>
        <w:t>Italian</w:t>
      </w:r>
      <w:r w:rsidRPr="00736E05">
        <w:rPr>
          <w:rFonts w:asciiTheme="minorHAnsi" w:hAnsiTheme="minorHAnsi" w:cstheme="minorHAnsi"/>
          <w:sz w:val="20"/>
          <w:szCs w:val="20"/>
        </w:rPr>
        <w:t xml:space="preserve">, </w:t>
      </w:r>
      <w:r w:rsidRPr="00736E05">
        <w:rPr>
          <w:rFonts w:asciiTheme="minorHAnsi" w:hAnsiTheme="minorHAnsi" w:cstheme="minorHAnsi"/>
          <w:color w:val="EE0000"/>
          <w:sz w:val="20"/>
          <w:szCs w:val="20"/>
        </w:rPr>
        <w:t>sperare</w:t>
      </w:r>
      <w:r w:rsidRPr="00736E05">
        <w:rPr>
          <w:rFonts w:asciiTheme="minorHAnsi" w:hAnsiTheme="minorHAnsi" w:cstheme="minorHAnsi"/>
          <w:sz w:val="20"/>
          <w:szCs w:val="20"/>
        </w:rPr>
        <w:t xml:space="preserve">, to hope, </w:t>
      </w:r>
      <w:r w:rsidRPr="00736E05">
        <w:rPr>
          <w:rFonts w:asciiTheme="minorHAnsi" w:hAnsiTheme="minorHAnsi" w:cstheme="minorHAnsi"/>
          <w:color w:val="EE0000"/>
          <w:sz w:val="20"/>
          <w:szCs w:val="20"/>
        </w:rPr>
        <w:t>spendere</w:t>
      </w:r>
      <w:r w:rsidRPr="00736E05">
        <w:rPr>
          <w:rFonts w:asciiTheme="minorHAnsi" w:hAnsiTheme="minorHAnsi" w:cstheme="minorHAnsi"/>
          <w:sz w:val="20"/>
          <w:szCs w:val="20"/>
        </w:rPr>
        <w:t>, to spend;</w:t>
      </w:r>
      <w:r w:rsidRPr="00736E05">
        <w:rPr>
          <w:rFonts w:asciiTheme="minorHAnsi" w:hAnsiTheme="minorHAnsi" w:cstheme="minorHAnsi"/>
          <w:color w:val="EE0000"/>
          <w:sz w:val="20"/>
          <w:szCs w:val="20"/>
        </w:rPr>
        <w:t xml:space="preserve"> speso</w:t>
      </w:r>
      <w:r w:rsidRPr="00736E05">
        <w:rPr>
          <w:rFonts w:asciiTheme="minorHAnsi" w:hAnsiTheme="minorHAnsi" w:cstheme="minorHAnsi"/>
          <w:sz w:val="20"/>
          <w:szCs w:val="20"/>
        </w:rPr>
        <w:t>, pp.</w:t>
      </w:r>
      <w:r w:rsidRPr="00736E05">
        <w:rPr>
          <w:rFonts w:asciiTheme="minorHAnsi" w:hAnsiTheme="minorHAnsi" w:cstheme="minorHAnsi"/>
          <w:b/>
          <w:sz w:val="20"/>
          <w:szCs w:val="20"/>
        </w:rPr>
        <w:t xml:space="preserve"> French</w:t>
      </w:r>
      <w:r w:rsidRPr="00736E05">
        <w:rPr>
          <w:rFonts w:asciiTheme="minorHAnsi" w:hAnsiTheme="minorHAnsi" w:cstheme="minorHAnsi"/>
          <w:sz w:val="20"/>
          <w:szCs w:val="20"/>
        </w:rPr>
        <w:t xml:space="preserve">, </w:t>
      </w:r>
      <w:r w:rsidRPr="00736E05">
        <w:rPr>
          <w:rFonts w:asciiTheme="minorHAnsi" w:hAnsiTheme="minorHAnsi" w:cstheme="minorHAnsi"/>
          <w:color w:val="EE0000"/>
          <w:sz w:val="20"/>
          <w:szCs w:val="20"/>
        </w:rPr>
        <w:t>ésperer</w:t>
      </w:r>
      <w:r w:rsidRPr="00736E05">
        <w:rPr>
          <w:rFonts w:asciiTheme="minorHAnsi" w:hAnsiTheme="minorHAnsi" w:cstheme="minorHAnsi"/>
          <w:sz w:val="20"/>
          <w:szCs w:val="20"/>
        </w:rPr>
        <w:t>, to hope, </w:t>
      </w:r>
      <w:r w:rsidRPr="00736E05">
        <w:rPr>
          <w:rFonts w:asciiTheme="minorHAnsi" w:hAnsiTheme="minorHAnsi" w:cstheme="minorHAnsi"/>
          <w:b/>
          <w:sz w:val="20"/>
          <w:szCs w:val="20"/>
        </w:rPr>
        <w:t>Etruscan</w:t>
      </w:r>
      <w:r w:rsidRPr="00736E05">
        <w:rPr>
          <w:rFonts w:asciiTheme="minorHAnsi" w:hAnsiTheme="minorHAnsi" w:cstheme="minorHAnsi"/>
          <w:sz w:val="20"/>
          <w:szCs w:val="20"/>
        </w:rPr>
        <w:t xml:space="preserve">, </w:t>
      </w:r>
      <w:r w:rsidRPr="00736E05">
        <w:rPr>
          <w:rFonts w:asciiTheme="minorHAnsi" w:hAnsiTheme="minorHAnsi" w:cstheme="minorHAnsi"/>
          <w:color w:val="EE0000"/>
          <w:sz w:val="20"/>
          <w:szCs w:val="20"/>
        </w:rPr>
        <w:t>spe</w:t>
      </w:r>
      <w:r w:rsidRPr="00736E05">
        <w:rPr>
          <w:rFonts w:asciiTheme="minorHAnsi" w:hAnsiTheme="minorHAnsi" w:cstheme="minorHAnsi"/>
          <w:sz w:val="20"/>
          <w:szCs w:val="20"/>
        </w:rPr>
        <w:t xml:space="preserve">, (spe tri), </w:t>
      </w:r>
      <w:r w:rsidRPr="00736E05">
        <w:rPr>
          <w:rFonts w:asciiTheme="minorHAnsi" w:hAnsiTheme="minorHAnsi" w:cstheme="minorHAnsi"/>
          <w:color w:val="EE0000"/>
          <w:sz w:val="20"/>
          <w:szCs w:val="20"/>
        </w:rPr>
        <w:t>spi</w:t>
      </w:r>
      <w:r w:rsidRPr="00736E05">
        <w:rPr>
          <w:rFonts w:asciiTheme="minorHAnsi" w:hAnsiTheme="minorHAnsi" w:cstheme="minorHAnsi"/>
          <w:sz w:val="20"/>
          <w:szCs w:val="20"/>
        </w:rPr>
        <w:t xml:space="preserve">, </w:t>
      </w:r>
      <w:r w:rsidRPr="00736E05">
        <w:rPr>
          <w:rFonts w:asciiTheme="minorHAnsi" w:hAnsiTheme="minorHAnsi" w:cstheme="minorHAnsi"/>
          <w:color w:val="FF0000"/>
          <w:sz w:val="20"/>
          <w:szCs w:val="20"/>
        </w:rPr>
        <w:t xml:space="preserve">spo </w:t>
      </w:r>
      <w:r w:rsidRPr="00736E05">
        <w:rPr>
          <w:rFonts w:asciiTheme="minorHAnsi" w:hAnsiTheme="minorHAnsi" w:cstheme="minorHAnsi"/>
          <w:color w:val="000000"/>
          <w:sz w:val="20"/>
          <w:szCs w:val="20"/>
        </w:rPr>
        <w:t xml:space="preserve">(SPV), </w:t>
      </w:r>
      <w:r w:rsidRPr="00736E05">
        <w:rPr>
          <w:rFonts w:asciiTheme="minorHAnsi" w:hAnsiTheme="minorHAnsi" w:cstheme="minorHAnsi"/>
          <w:color w:val="EE0000"/>
          <w:sz w:val="20"/>
          <w:szCs w:val="20"/>
        </w:rPr>
        <w:t xml:space="preserve">speso </w:t>
      </w:r>
      <w:r w:rsidRPr="00736E05">
        <w:rPr>
          <w:rFonts w:asciiTheme="minorHAnsi" w:hAnsiTheme="minorHAnsi" w:cstheme="minorHAnsi"/>
          <w:color w:val="000000"/>
          <w:sz w:val="20"/>
          <w:szCs w:val="20"/>
        </w:rPr>
        <w:t>(SPESV)</w:t>
      </w:r>
      <w:r w:rsidRPr="00736E05">
        <w:rPr>
          <w:rFonts w:asciiTheme="minorHAnsi" w:hAnsiTheme="minorHAnsi" w:cstheme="minorHAnsi"/>
          <w:sz w:val="20"/>
          <w:szCs w:val="20"/>
        </w:rPr>
        <w:t xml:space="preserve">, </w:t>
      </w:r>
      <w:r w:rsidRPr="00736E05">
        <w:rPr>
          <w:rFonts w:asciiTheme="minorHAnsi" w:hAnsiTheme="minorHAnsi" w:cstheme="minorHAnsi"/>
          <w:b/>
          <w:sz w:val="20"/>
          <w:szCs w:val="20"/>
        </w:rPr>
        <w:t>Persian</w:t>
      </w:r>
      <w:r w:rsidRPr="00736E05">
        <w:rPr>
          <w:rFonts w:asciiTheme="minorHAnsi" w:hAnsiTheme="minorHAnsi" w:cstheme="minorHAnsi"/>
          <w:sz w:val="20"/>
          <w:szCs w:val="20"/>
        </w:rPr>
        <w:t xml:space="preserve">, </w:t>
      </w:r>
      <w:r w:rsidRPr="00736E05">
        <w:rPr>
          <w:rStyle w:val="shorttext0"/>
          <w:rFonts w:asciiTheme="minorHAnsi" w:hAnsiTheme="minorHAnsi" w:cstheme="minorHAnsi"/>
          <w:color w:val="993399"/>
          <w:sz w:val="20"/>
          <w:szCs w:val="20"/>
          <w:u w:val="single"/>
        </w:rPr>
        <w:t>omid</w:t>
      </w:r>
      <w:r w:rsidRPr="00736E05">
        <w:rPr>
          <w:rStyle w:val="shorttext0"/>
          <w:rFonts w:asciiTheme="minorHAnsi" w:hAnsiTheme="minorHAnsi" w:cstheme="minorHAnsi"/>
          <w:sz w:val="20"/>
          <w:szCs w:val="20"/>
        </w:rPr>
        <w:t xml:space="preserve"> </w:t>
      </w:r>
      <w:r w:rsidRPr="00736E05">
        <w:rPr>
          <w:rFonts w:asciiTheme="minorHAnsi" w:hAnsiTheme="minorHAnsi" w:cstheme="minorHAnsi"/>
          <w:b/>
          <w:bCs/>
          <w:sz w:val="20"/>
          <w:szCs w:val="20"/>
        </w:rPr>
        <w:t>امید</w:t>
      </w:r>
      <w:r w:rsidRPr="00736E05">
        <w:rPr>
          <w:rStyle w:val="shorttext0"/>
          <w:rFonts w:asciiTheme="minorHAnsi" w:hAnsiTheme="minorHAnsi" w:cstheme="minorHAnsi"/>
          <w:sz w:val="20"/>
          <w:szCs w:val="20"/>
        </w:rPr>
        <w:t xml:space="preserve"> hopeful,</w:t>
      </w:r>
      <w:r w:rsidRPr="00736E05">
        <w:rPr>
          <w:rFonts w:asciiTheme="minorHAnsi" w:hAnsiTheme="minorHAnsi" w:cstheme="minorHAnsi"/>
          <w:sz w:val="20"/>
          <w:szCs w:val="20"/>
        </w:rPr>
        <w:t xml:space="preserve">  </w:t>
      </w:r>
      <w:r w:rsidRPr="00736E05">
        <w:rPr>
          <w:rFonts w:asciiTheme="minorHAnsi" w:hAnsiTheme="minorHAnsi" w:cstheme="minorHAnsi"/>
          <w:color w:val="993399"/>
          <w:sz w:val="20"/>
          <w:szCs w:val="20"/>
          <w:u w:val="single"/>
        </w:rPr>
        <w:t>omidvâr</w:t>
      </w:r>
      <w:r w:rsidRPr="00736E05">
        <w:rPr>
          <w:rFonts w:asciiTheme="minorHAnsi" w:hAnsiTheme="minorHAnsi" w:cstheme="minorHAnsi"/>
          <w:sz w:val="20"/>
          <w:szCs w:val="20"/>
        </w:rPr>
        <w:t xml:space="preserve"> budan, to hope, </w:t>
      </w:r>
      <w:r w:rsidRPr="00736E05">
        <w:rPr>
          <w:rFonts w:asciiTheme="minorHAnsi" w:hAnsiTheme="minorHAnsi" w:cstheme="minorHAnsi"/>
          <w:b/>
          <w:sz w:val="20"/>
          <w:szCs w:val="20"/>
        </w:rPr>
        <w:t>Georgian</w:t>
      </w:r>
      <w:r w:rsidRPr="00736E05">
        <w:rPr>
          <w:rFonts w:asciiTheme="minorHAnsi" w:hAnsiTheme="minorHAnsi" w:cstheme="minorHAnsi"/>
          <w:sz w:val="20"/>
          <w:szCs w:val="20"/>
        </w:rPr>
        <w:t xml:space="preserve">, </w:t>
      </w:r>
      <w:r w:rsidRPr="00736E05">
        <w:rPr>
          <w:rStyle w:val="shorttext0"/>
          <w:rFonts w:ascii="Sylfaen" w:hAnsi="Sylfaen" w:cs="Sylfaen"/>
          <w:sz w:val="20"/>
          <w:szCs w:val="20"/>
          <w:lang w:val="ka-GE"/>
        </w:rPr>
        <w:t>იმედი</w:t>
      </w:r>
      <w:r w:rsidRPr="00736E05">
        <w:rPr>
          <w:rStyle w:val="shorttext0"/>
          <w:rFonts w:asciiTheme="minorHAnsi" w:hAnsiTheme="minorHAnsi" w:cstheme="minorHAnsi"/>
          <w:sz w:val="20"/>
          <w:szCs w:val="20"/>
          <w:lang w:val="ka-GE"/>
        </w:rPr>
        <w:t xml:space="preserve"> </w:t>
      </w:r>
      <w:r w:rsidRPr="00736E05">
        <w:rPr>
          <w:rStyle w:val="shorttext0"/>
          <w:rFonts w:ascii="Sylfaen" w:hAnsi="Sylfaen" w:cs="Sylfaen"/>
          <w:sz w:val="20"/>
          <w:szCs w:val="20"/>
          <w:lang w:val="ka-GE"/>
        </w:rPr>
        <w:t>მაქვს</w:t>
      </w:r>
      <w:r w:rsidRPr="00736E05">
        <w:rPr>
          <w:rStyle w:val="shorttext0"/>
          <w:rFonts w:asciiTheme="minorHAnsi" w:hAnsiTheme="minorHAnsi" w:cstheme="minorHAnsi"/>
          <w:sz w:val="20"/>
          <w:szCs w:val="20"/>
        </w:rPr>
        <w:t>,</w:t>
      </w:r>
      <w:r w:rsidRPr="00736E05">
        <w:rPr>
          <w:rStyle w:val="shorttext0"/>
          <w:rFonts w:asciiTheme="minorHAnsi" w:hAnsiTheme="minorHAnsi" w:cstheme="minorHAnsi"/>
          <w:color w:val="993399"/>
          <w:sz w:val="20"/>
          <w:szCs w:val="20"/>
        </w:rPr>
        <w:t xml:space="preserve"> </w:t>
      </w:r>
      <w:r w:rsidRPr="00736E05">
        <w:rPr>
          <w:rFonts w:asciiTheme="minorHAnsi" w:hAnsiTheme="minorHAnsi" w:cstheme="minorHAnsi"/>
          <w:color w:val="993399"/>
          <w:sz w:val="20"/>
          <w:szCs w:val="20"/>
          <w:u w:val="single"/>
        </w:rPr>
        <w:t>imedi</w:t>
      </w:r>
      <w:r w:rsidRPr="00736E05">
        <w:rPr>
          <w:rFonts w:asciiTheme="minorHAnsi" w:hAnsiTheme="minorHAnsi" w:cstheme="minorHAnsi"/>
          <w:sz w:val="20"/>
          <w:szCs w:val="20"/>
        </w:rPr>
        <w:t xml:space="preserve"> makvs, to hope, </w:t>
      </w:r>
      <w:r w:rsidRPr="00736E05">
        <w:rPr>
          <w:rFonts w:asciiTheme="minorHAnsi" w:hAnsiTheme="minorHAnsi" w:cstheme="minorHAnsi"/>
          <w:b/>
          <w:sz w:val="20"/>
          <w:szCs w:val="20"/>
        </w:rPr>
        <w:t>Turkish</w:t>
      </w:r>
      <w:r w:rsidRPr="00736E05">
        <w:rPr>
          <w:rFonts w:asciiTheme="minorHAnsi" w:hAnsiTheme="minorHAnsi" w:cstheme="minorHAnsi"/>
          <w:sz w:val="20"/>
          <w:szCs w:val="20"/>
        </w:rPr>
        <w:t xml:space="preserve">, </w:t>
      </w:r>
      <w:r w:rsidRPr="00736E05">
        <w:rPr>
          <w:rStyle w:val="tlid-translation"/>
          <w:rFonts w:asciiTheme="minorHAnsi" w:hAnsiTheme="minorHAnsi" w:cstheme="minorHAnsi"/>
          <w:color w:val="993399"/>
          <w:sz w:val="20"/>
          <w:szCs w:val="20"/>
          <w:u w:val="single"/>
          <w:lang w:val="kk-KZ"/>
        </w:rPr>
        <w:t>umut</w:t>
      </w:r>
      <w:r w:rsidRPr="00736E05">
        <w:rPr>
          <w:rStyle w:val="tlid-translation"/>
          <w:rFonts w:asciiTheme="minorHAnsi" w:hAnsiTheme="minorHAnsi" w:cstheme="minorHAnsi"/>
          <w:sz w:val="20"/>
          <w:szCs w:val="20"/>
          <w:lang w:val="kk-KZ"/>
        </w:rPr>
        <w:t>, hope</w:t>
      </w:r>
      <w:r w:rsidRPr="00736E05">
        <w:rPr>
          <w:rStyle w:val="tlid-translation"/>
          <w:rFonts w:asciiTheme="minorHAnsi" w:eastAsiaTheme="majorEastAsia" w:hAnsiTheme="minorHAnsi" w:cstheme="minorHAnsi"/>
          <w:sz w:val="20"/>
          <w:szCs w:val="20"/>
        </w:rPr>
        <w:t xml:space="preserve">, </w:t>
      </w:r>
      <w:r w:rsidRPr="00736E05">
        <w:rPr>
          <w:rStyle w:val="tlid-translation"/>
          <w:rFonts w:asciiTheme="minorHAnsi" w:eastAsiaTheme="majorEastAsia" w:hAnsiTheme="minorHAnsi" w:cstheme="minorHAnsi"/>
          <w:b/>
          <w:sz w:val="20"/>
          <w:szCs w:val="20"/>
        </w:rPr>
        <w:t>Kazakh</w:t>
      </w:r>
      <w:r w:rsidRPr="00736E05">
        <w:rPr>
          <w:rStyle w:val="tlid-translation"/>
          <w:rFonts w:asciiTheme="minorHAnsi" w:eastAsiaTheme="majorEastAsia" w:hAnsiTheme="minorHAnsi" w:cstheme="minorHAnsi"/>
          <w:sz w:val="20"/>
          <w:szCs w:val="20"/>
        </w:rPr>
        <w:t xml:space="preserve">, </w:t>
      </w:r>
      <w:r w:rsidRPr="00736E05">
        <w:rPr>
          <w:rStyle w:val="tlid-translation"/>
          <w:rFonts w:asciiTheme="minorHAnsi" w:hAnsiTheme="minorHAnsi" w:cstheme="minorHAnsi"/>
          <w:sz w:val="20"/>
          <w:szCs w:val="20"/>
          <w:lang w:val="kk-KZ"/>
        </w:rPr>
        <w:t xml:space="preserve">үміт, </w:t>
      </w:r>
      <w:r w:rsidRPr="00736E05">
        <w:rPr>
          <w:rStyle w:val="tlid-translation"/>
          <w:rFonts w:asciiTheme="minorHAnsi" w:hAnsiTheme="minorHAnsi" w:cstheme="minorHAnsi"/>
          <w:color w:val="993399"/>
          <w:sz w:val="20"/>
          <w:szCs w:val="20"/>
          <w:u w:val="single"/>
          <w:lang w:val="kk-KZ"/>
        </w:rPr>
        <w:t>ümit</w:t>
      </w:r>
      <w:r w:rsidRPr="00736E05">
        <w:rPr>
          <w:rStyle w:val="tlid-translation"/>
          <w:rFonts w:asciiTheme="minorHAnsi" w:hAnsiTheme="minorHAnsi" w:cstheme="minorHAnsi"/>
          <w:sz w:val="20"/>
          <w:szCs w:val="20"/>
          <w:lang w:val="kk-KZ"/>
        </w:rPr>
        <w:t>, hope</w:t>
      </w:r>
      <w:r w:rsidRPr="00736E05">
        <w:rPr>
          <w:rStyle w:val="tlid-translation"/>
          <w:rFonts w:asciiTheme="minorHAnsi" w:eastAsiaTheme="majorEastAsia" w:hAnsiTheme="minorHAnsi" w:cstheme="minorHAnsi"/>
          <w:sz w:val="20"/>
          <w:szCs w:val="20"/>
        </w:rPr>
        <w:t xml:space="preserve">, </w:t>
      </w:r>
      <w:r w:rsidRPr="00736E05">
        <w:rPr>
          <w:rStyle w:val="tlid-translation"/>
          <w:rFonts w:asciiTheme="minorHAnsi" w:eastAsiaTheme="majorEastAsia" w:hAnsiTheme="minorHAnsi" w:cstheme="minorHAnsi"/>
          <w:b/>
          <w:sz w:val="20"/>
          <w:szCs w:val="20"/>
        </w:rPr>
        <w:t>Uzbek</w:t>
      </w:r>
      <w:r w:rsidRPr="00736E05">
        <w:rPr>
          <w:rStyle w:val="tlid-translation"/>
          <w:rFonts w:asciiTheme="minorHAnsi" w:eastAsiaTheme="majorEastAsia" w:hAnsiTheme="minorHAnsi" w:cstheme="minorHAnsi"/>
          <w:sz w:val="20"/>
          <w:szCs w:val="20"/>
        </w:rPr>
        <w:t xml:space="preserve">, </w:t>
      </w:r>
      <w:r w:rsidRPr="00736E05">
        <w:rPr>
          <w:rStyle w:val="tlid-translation"/>
          <w:rFonts w:asciiTheme="minorHAnsi" w:hAnsiTheme="minorHAnsi" w:cstheme="minorHAnsi"/>
          <w:color w:val="993399"/>
          <w:sz w:val="20"/>
          <w:szCs w:val="20"/>
          <w:u w:val="single"/>
          <w:lang w:val="kk-KZ"/>
        </w:rPr>
        <w:t>umid</w:t>
      </w:r>
      <w:r w:rsidRPr="00736E05">
        <w:rPr>
          <w:rStyle w:val="tlid-translation"/>
          <w:rFonts w:asciiTheme="minorHAnsi" w:hAnsiTheme="minorHAnsi" w:cstheme="minorHAnsi"/>
          <w:sz w:val="20"/>
          <w:szCs w:val="20"/>
          <w:lang w:val="kk-KZ"/>
        </w:rPr>
        <w:t>, hope</w:t>
      </w:r>
      <w:r w:rsidRPr="00736E05">
        <w:rPr>
          <w:rStyle w:val="tlid-translation"/>
          <w:rFonts w:asciiTheme="minorHAnsi" w:eastAsiaTheme="majorEastAsia" w:hAnsiTheme="minorHAnsi" w:cstheme="minorHAnsi"/>
          <w:sz w:val="20"/>
          <w:szCs w:val="20"/>
        </w:rPr>
        <w:t>,</w:t>
      </w:r>
      <w:r w:rsidRPr="00736E05">
        <w:rPr>
          <w:rStyle w:val="tlid-translation"/>
          <w:rFonts w:asciiTheme="minorHAnsi" w:hAnsiTheme="minorHAnsi" w:cstheme="minorHAnsi"/>
          <w:sz w:val="20"/>
          <w:szCs w:val="20"/>
          <w:lang w:val="kk-KZ"/>
        </w:rPr>
        <w:t xml:space="preserve"> </w:t>
      </w:r>
      <w:r w:rsidRPr="00736E05">
        <w:rPr>
          <w:rStyle w:val="tlid-translation"/>
          <w:rFonts w:asciiTheme="minorHAnsi" w:eastAsiaTheme="majorEastAsia" w:hAnsiTheme="minorHAnsi" w:cstheme="minorHAnsi"/>
          <w:b/>
          <w:sz w:val="20"/>
          <w:szCs w:val="20"/>
        </w:rPr>
        <w:t>Tajik</w:t>
      </w:r>
      <w:r w:rsidRPr="00736E05">
        <w:rPr>
          <w:rStyle w:val="tlid-translation"/>
          <w:rFonts w:asciiTheme="minorHAnsi" w:eastAsiaTheme="majorEastAsia" w:hAnsiTheme="minorHAnsi" w:cstheme="minorHAnsi"/>
          <w:sz w:val="20"/>
          <w:szCs w:val="20"/>
        </w:rPr>
        <w:t xml:space="preserve">, </w:t>
      </w:r>
      <w:r w:rsidRPr="00736E05">
        <w:rPr>
          <w:rStyle w:val="tlid-translation"/>
          <w:rFonts w:asciiTheme="minorHAnsi" w:hAnsiTheme="minorHAnsi" w:cstheme="minorHAnsi"/>
          <w:sz w:val="20"/>
          <w:szCs w:val="20"/>
          <w:lang w:val="tg-Cyrl-TJ"/>
        </w:rPr>
        <w:t xml:space="preserve">умед, </w:t>
      </w:r>
      <w:r w:rsidRPr="00736E05">
        <w:rPr>
          <w:rStyle w:val="tlid-translation"/>
          <w:rFonts w:asciiTheme="minorHAnsi" w:hAnsiTheme="minorHAnsi" w:cstheme="minorHAnsi"/>
          <w:color w:val="993399"/>
          <w:sz w:val="20"/>
          <w:szCs w:val="20"/>
          <w:u w:val="single"/>
          <w:lang w:val="tg-Cyrl-TJ"/>
        </w:rPr>
        <w:t>umed</w:t>
      </w:r>
      <w:r w:rsidRPr="00736E05">
        <w:rPr>
          <w:rStyle w:val="tlid-translation"/>
          <w:rFonts w:asciiTheme="minorHAnsi" w:hAnsiTheme="minorHAnsi" w:cstheme="minorHAnsi"/>
          <w:sz w:val="20"/>
          <w:szCs w:val="20"/>
          <w:lang w:val="tg-Cyrl-TJ"/>
        </w:rPr>
        <w:t xml:space="preserve">, hope, умедворем, </w:t>
      </w:r>
      <w:r w:rsidRPr="00736E05">
        <w:rPr>
          <w:rStyle w:val="tlid-translation"/>
          <w:rFonts w:asciiTheme="minorHAnsi" w:hAnsiTheme="minorHAnsi" w:cstheme="minorHAnsi"/>
          <w:color w:val="993399"/>
          <w:sz w:val="20"/>
          <w:szCs w:val="20"/>
          <w:u w:val="single"/>
          <w:lang w:val="tg-Cyrl-TJ"/>
        </w:rPr>
        <w:t>umedvorem</w:t>
      </w:r>
      <w:r w:rsidRPr="00736E05">
        <w:rPr>
          <w:rStyle w:val="tlid-translation"/>
          <w:rFonts w:asciiTheme="minorHAnsi" w:hAnsiTheme="minorHAnsi" w:cstheme="minorHAnsi"/>
          <w:sz w:val="20"/>
          <w:szCs w:val="20"/>
          <w:lang w:val="tg-Cyrl-TJ"/>
        </w:rPr>
        <w:t>, to hope</w:t>
      </w:r>
      <w:r w:rsidRPr="00736E05">
        <w:rPr>
          <w:rStyle w:val="tlid-translation"/>
          <w:rFonts w:asciiTheme="minorHAnsi" w:eastAsiaTheme="majorEastAsia" w:hAnsiTheme="minorHAnsi" w:cstheme="minorHAnsi"/>
          <w:sz w:val="20"/>
          <w:szCs w:val="20"/>
        </w:rPr>
        <w:t>,</w:t>
      </w:r>
      <w:r w:rsidRPr="00736E05">
        <w:rPr>
          <w:rFonts w:asciiTheme="minorHAnsi" w:hAnsiTheme="minorHAnsi" w:cstheme="minorHAnsi"/>
          <w:b/>
          <w:sz w:val="20"/>
          <w:szCs w:val="20"/>
        </w:rPr>
        <w:t xml:space="preserve"> Kyrgyz</w:t>
      </w:r>
      <w:r w:rsidRPr="00736E05">
        <w:rPr>
          <w:rFonts w:asciiTheme="minorHAnsi" w:hAnsiTheme="minorHAnsi" w:cstheme="minorHAnsi"/>
          <w:sz w:val="20"/>
          <w:szCs w:val="20"/>
        </w:rPr>
        <w:t xml:space="preserve">, </w:t>
      </w:r>
      <w:r w:rsidRPr="00736E05">
        <w:rPr>
          <w:rStyle w:val="tlid-translation"/>
          <w:rFonts w:asciiTheme="minorHAnsi" w:hAnsiTheme="minorHAnsi" w:cstheme="minorHAnsi"/>
          <w:sz w:val="20"/>
          <w:szCs w:val="20"/>
          <w:lang w:val="ky-KG"/>
        </w:rPr>
        <w:t xml:space="preserve">үмүт, </w:t>
      </w:r>
      <w:r w:rsidRPr="00736E05">
        <w:rPr>
          <w:rStyle w:val="tlid-translation"/>
          <w:rFonts w:asciiTheme="minorHAnsi" w:hAnsiTheme="minorHAnsi" w:cstheme="minorHAnsi"/>
          <w:color w:val="993399"/>
          <w:sz w:val="20"/>
          <w:szCs w:val="20"/>
          <w:u w:val="single"/>
          <w:lang w:val="ky-KG"/>
        </w:rPr>
        <w:t>ümüt</w:t>
      </w:r>
      <w:r w:rsidRPr="00736E05">
        <w:rPr>
          <w:rStyle w:val="tlid-translation"/>
          <w:rFonts w:asciiTheme="minorHAnsi" w:hAnsiTheme="minorHAnsi" w:cstheme="minorHAnsi"/>
          <w:sz w:val="20"/>
          <w:szCs w:val="20"/>
          <w:lang w:val="ky-KG"/>
        </w:rPr>
        <w:t>, hope</w:t>
      </w:r>
      <w:r w:rsidRPr="00736E05">
        <w:rPr>
          <w:rStyle w:val="tlid-translation"/>
          <w:rFonts w:asciiTheme="minorHAnsi" w:eastAsiaTheme="majorEastAsia" w:hAnsiTheme="minorHAnsi" w:cstheme="minorHAnsi"/>
          <w:sz w:val="20"/>
          <w:szCs w:val="20"/>
        </w:rPr>
        <w:t xml:space="preserve">, </w:t>
      </w:r>
      <w:r w:rsidRPr="00736E05">
        <w:rPr>
          <w:rFonts w:asciiTheme="minorHAnsi" w:hAnsiTheme="minorHAnsi" w:cstheme="minorHAnsi"/>
          <w:b/>
          <w:sz w:val="20"/>
          <w:szCs w:val="20"/>
        </w:rPr>
        <w:t>Belarusian</w:t>
      </w:r>
      <w:r w:rsidRPr="00736E05">
        <w:rPr>
          <w:rFonts w:asciiTheme="minorHAnsi" w:hAnsiTheme="minorHAnsi" w:cstheme="minorHAnsi"/>
          <w:sz w:val="20"/>
          <w:szCs w:val="20"/>
        </w:rPr>
        <w:t xml:space="preserve">, </w:t>
      </w:r>
      <w:r w:rsidRPr="00736E05">
        <w:rPr>
          <w:rStyle w:val="shorttext"/>
          <w:rFonts w:asciiTheme="minorHAnsi" w:hAnsiTheme="minorHAnsi" w:cstheme="minorHAnsi"/>
          <w:sz w:val="20"/>
          <w:szCs w:val="20"/>
          <w:lang w:val="be-BY"/>
        </w:rPr>
        <w:t xml:space="preserve">надзея дах, </w:t>
      </w:r>
      <w:r w:rsidRPr="00736E05">
        <w:rPr>
          <w:rStyle w:val="shorttext"/>
          <w:rFonts w:asciiTheme="minorHAnsi" w:hAnsiTheme="minorHAnsi" w:cstheme="minorHAnsi"/>
          <w:color w:val="CC6600"/>
          <w:sz w:val="20"/>
          <w:szCs w:val="20"/>
          <w:u w:val="single"/>
          <w:lang w:val="be-BY"/>
        </w:rPr>
        <w:t>nadzieja</w:t>
      </w:r>
      <w:r w:rsidRPr="00736E05">
        <w:rPr>
          <w:rStyle w:val="shorttext"/>
          <w:rFonts w:asciiTheme="minorHAnsi" w:hAnsiTheme="minorHAnsi" w:cstheme="minorHAnsi"/>
          <w:sz w:val="20"/>
          <w:szCs w:val="20"/>
          <w:lang w:val="be-BY"/>
        </w:rPr>
        <w:t xml:space="preserve"> dach, to hope</w:t>
      </w:r>
      <w:r w:rsidRPr="00736E05">
        <w:rPr>
          <w:rStyle w:val="shorttext"/>
          <w:rFonts w:asciiTheme="minorHAnsi" w:eastAsiaTheme="majorEastAsia" w:hAnsiTheme="minorHAnsi" w:cstheme="minorHAnsi"/>
          <w:sz w:val="20"/>
          <w:szCs w:val="20"/>
        </w:rPr>
        <w:t xml:space="preserve">, </w:t>
      </w:r>
      <w:r w:rsidRPr="00736E05">
        <w:rPr>
          <w:rStyle w:val="shorttext"/>
          <w:rFonts w:asciiTheme="minorHAnsi" w:eastAsiaTheme="majorEastAsia" w:hAnsiTheme="minorHAnsi" w:cstheme="minorHAnsi"/>
          <w:b/>
          <w:sz w:val="20"/>
          <w:szCs w:val="20"/>
        </w:rPr>
        <w:t>Croatian</w:t>
      </w:r>
      <w:r w:rsidRPr="00736E05">
        <w:rPr>
          <w:rStyle w:val="shorttext"/>
          <w:rFonts w:asciiTheme="minorHAnsi" w:eastAsiaTheme="majorEastAsia" w:hAnsiTheme="minorHAnsi" w:cstheme="minorHAnsi"/>
          <w:sz w:val="20"/>
          <w:szCs w:val="20"/>
        </w:rPr>
        <w:t xml:space="preserve">, </w:t>
      </w:r>
      <w:r w:rsidRPr="00736E05">
        <w:rPr>
          <w:rStyle w:val="shorttext"/>
          <w:rFonts w:asciiTheme="minorHAnsi" w:hAnsiTheme="minorHAnsi" w:cstheme="minorHAnsi"/>
          <w:color w:val="CC6600"/>
          <w:sz w:val="20"/>
          <w:szCs w:val="20"/>
          <w:u w:val="single"/>
          <w:lang w:val="hr-HR"/>
        </w:rPr>
        <w:t>nadati</w:t>
      </w:r>
      <w:r w:rsidRPr="00736E05">
        <w:rPr>
          <w:rStyle w:val="shorttext"/>
          <w:rFonts w:asciiTheme="minorHAnsi" w:hAnsiTheme="minorHAnsi" w:cstheme="minorHAnsi"/>
          <w:sz w:val="20"/>
          <w:szCs w:val="20"/>
          <w:lang w:val="hr-HR"/>
        </w:rPr>
        <w:t xml:space="preserve"> se, to hope</w:t>
      </w:r>
      <w:r w:rsidRPr="00736E05">
        <w:rPr>
          <w:rStyle w:val="shorttext"/>
          <w:rFonts w:asciiTheme="minorHAnsi" w:eastAsiaTheme="majorEastAsia" w:hAnsiTheme="minorHAnsi" w:cstheme="minorHAnsi"/>
          <w:sz w:val="20"/>
          <w:szCs w:val="20"/>
          <w:lang w:val="hr-HR"/>
        </w:rPr>
        <w:t xml:space="preserve">, </w:t>
      </w:r>
      <w:r w:rsidRPr="00736E05">
        <w:rPr>
          <w:rStyle w:val="shorttext"/>
          <w:rFonts w:asciiTheme="minorHAnsi" w:eastAsiaTheme="majorEastAsia" w:hAnsiTheme="minorHAnsi" w:cstheme="minorHAnsi"/>
          <w:b/>
          <w:sz w:val="20"/>
          <w:szCs w:val="20"/>
          <w:lang w:val="hr-HR"/>
        </w:rPr>
        <w:t>Polish</w:t>
      </w:r>
      <w:r w:rsidRPr="00736E05">
        <w:rPr>
          <w:rStyle w:val="shorttext"/>
          <w:rFonts w:asciiTheme="minorHAnsi" w:eastAsiaTheme="majorEastAsia" w:hAnsiTheme="minorHAnsi" w:cstheme="minorHAnsi"/>
          <w:sz w:val="20"/>
          <w:szCs w:val="20"/>
          <w:lang w:val="hr-HR"/>
        </w:rPr>
        <w:t xml:space="preserve">, </w:t>
      </w:r>
      <w:r w:rsidRPr="00736E05">
        <w:rPr>
          <w:rStyle w:val="shorttext"/>
          <w:rFonts w:asciiTheme="minorHAnsi" w:hAnsiTheme="minorHAnsi" w:cstheme="minorHAnsi"/>
          <w:sz w:val="20"/>
          <w:szCs w:val="20"/>
          <w:lang w:val="pl-PL"/>
        </w:rPr>
        <w:t xml:space="preserve">mieć </w:t>
      </w:r>
      <w:r w:rsidRPr="00736E05">
        <w:rPr>
          <w:rStyle w:val="shorttext"/>
          <w:rFonts w:asciiTheme="minorHAnsi" w:hAnsiTheme="minorHAnsi" w:cstheme="minorHAnsi"/>
          <w:color w:val="CC6600"/>
          <w:sz w:val="20"/>
          <w:szCs w:val="20"/>
          <w:u w:val="single"/>
          <w:lang w:val="pl-PL"/>
        </w:rPr>
        <w:t>nadzieję</w:t>
      </w:r>
      <w:r w:rsidRPr="00736E05">
        <w:rPr>
          <w:rStyle w:val="shorttext"/>
          <w:rFonts w:asciiTheme="minorHAnsi" w:hAnsiTheme="minorHAnsi" w:cstheme="minorHAnsi"/>
          <w:sz w:val="20"/>
          <w:szCs w:val="20"/>
          <w:lang w:val="pl-PL"/>
        </w:rPr>
        <w:t>, to</w:t>
      </w:r>
      <w:r w:rsidRPr="00736E05">
        <w:rPr>
          <w:rFonts w:asciiTheme="minorHAnsi" w:hAnsiTheme="minorHAnsi" w:cstheme="minorHAnsi"/>
          <w:sz w:val="20"/>
          <w:szCs w:val="20"/>
        </w:rPr>
        <w:t xml:space="preserve"> hope, </w:t>
      </w:r>
      <w:r w:rsidRPr="00736E05">
        <w:rPr>
          <w:rFonts w:asciiTheme="minorHAnsi" w:hAnsiTheme="minorHAnsi" w:cstheme="minorHAnsi"/>
          <w:b/>
          <w:sz w:val="20"/>
          <w:szCs w:val="20"/>
        </w:rPr>
        <w:t>Sanskrit</w:t>
      </w:r>
      <w:r w:rsidRPr="00736E05">
        <w:rPr>
          <w:rFonts w:asciiTheme="minorHAnsi" w:hAnsiTheme="minorHAnsi" w:cstheme="minorHAnsi"/>
          <w:sz w:val="20"/>
          <w:szCs w:val="20"/>
        </w:rPr>
        <w:t xml:space="preserve">, </w:t>
      </w:r>
      <w:r w:rsidRPr="00736E05">
        <w:rPr>
          <w:rStyle w:val="sdata"/>
          <w:rFonts w:asciiTheme="minorHAnsi" w:eastAsiaTheme="minorHAnsi" w:hAnsiTheme="minorHAnsi" w:cstheme="minorHAnsi"/>
          <w:color w:val="3333FF"/>
          <w:sz w:val="20"/>
          <w:szCs w:val="20"/>
        </w:rPr>
        <w:t>āśāvat</w:t>
      </w:r>
      <w:r w:rsidRPr="00736E05">
        <w:rPr>
          <w:rStyle w:val="sdata"/>
          <w:rFonts w:asciiTheme="minorHAnsi" w:eastAsiaTheme="minorHAnsi" w:hAnsiTheme="minorHAnsi" w:cstheme="minorHAnsi"/>
          <w:sz w:val="20"/>
          <w:szCs w:val="20"/>
        </w:rPr>
        <w:t xml:space="preserve">, entertaining hope, </w:t>
      </w:r>
      <w:r w:rsidRPr="00736E05">
        <w:rPr>
          <w:rStyle w:val="sdata"/>
          <w:rFonts w:asciiTheme="minorHAnsi" w:eastAsiaTheme="minorHAnsi" w:hAnsiTheme="minorHAnsi" w:cstheme="minorHAnsi"/>
          <w:color w:val="3333FF"/>
          <w:sz w:val="20"/>
          <w:szCs w:val="20"/>
        </w:rPr>
        <w:t>āśāvattā,</w:t>
      </w:r>
      <w:r w:rsidRPr="00736E05">
        <w:rPr>
          <w:rStyle w:val="sdata"/>
          <w:rFonts w:asciiTheme="minorHAnsi" w:eastAsiaTheme="minorHAnsi" w:hAnsiTheme="minorHAnsi" w:cstheme="minorHAnsi"/>
          <w:sz w:val="20"/>
          <w:szCs w:val="20"/>
        </w:rPr>
        <w:t xml:space="preserve"> hopefulness</w:t>
      </w:r>
      <w:r w:rsidRPr="00736E05">
        <w:rPr>
          <w:rFonts w:asciiTheme="minorHAnsi" w:hAnsiTheme="minorHAnsi" w:cstheme="minorHAnsi"/>
          <w:sz w:val="20"/>
          <w:szCs w:val="20"/>
        </w:rPr>
        <w:t xml:space="preserve">, </w:t>
      </w:r>
      <w:r w:rsidRPr="00736E05">
        <w:rPr>
          <w:rFonts w:asciiTheme="minorHAnsi" w:hAnsiTheme="minorHAnsi" w:cstheme="minorHAnsi"/>
          <w:color w:val="3333FF"/>
          <w:sz w:val="20"/>
          <w:szCs w:val="20"/>
        </w:rPr>
        <w:t>azas,</w:t>
      </w:r>
      <w:r w:rsidRPr="00736E05">
        <w:rPr>
          <w:rFonts w:asciiTheme="minorHAnsi" w:hAnsiTheme="minorHAnsi" w:cstheme="minorHAnsi"/>
          <w:sz w:val="20"/>
          <w:szCs w:val="20"/>
        </w:rPr>
        <w:t xml:space="preserve"> wish, expectation, hope, </w:t>
      </w:r>
      <w:r w:rsidRPr="00736E05">
        <w:rPr>
          <w:rFonts w:asciiTheme="minorHAnsi" w:hAnsiTheme="minorHAnsi" w:cstheme="minorHAnsi"/>
          <w:b/>
          <w:sz w:val="20"/>
          <w:szCs w:val="20"/>
        </w:rPr>
        <w:t>Gujarati</w:t>
      </w:r>
      <w:r w:rsidRPr="00736E05">
        <w:rPr>
          <w:rFonts w:asciiTheme="minorHAnsi" w:hAnsiTheme="minorHAnsi" w:cstheme="minorHAnsi"/>
          <w:sz w:val="20"/>
          <w:szCs w:val="20"/>
        </w:rPr>
        <w:t xml:space="preserve">, </w:t>
      </w:r>
      <w:r w:rsidRPr="00736E05">
        <w:rPr>
          <w:rStyle w:val="tlid-translation"/>
          <w:rFonts w:ascii="Nirmala UI" w:hAnsi="Nirmala UI" w:cs="Nirmala UI" w:hint="cs"/>
          <w:sz w:val="20"/>
          <w:szCs w:val="20"/>
          <w:cs/>
          <w:lang w:bidi="gu-IN"/>
        </w:rPr>
        <w:t>આશા</w:t>
      </w:r>
      <w:r w:rsidRPr="00736E05">
        <w:rPr>
          <w:rStyle w:val="tlid-translation"/>
          <w:rFonts w:asciiTheme="minorHAnsi" w:hAnsiTheme="minorHAnsi" w:cstheme="minorHAnsi"/>
          <w:sz w:val="20"/>
          <w:szCs w:val="20"/>
          <w:lang w:bidi="gu-IN"/>
        </w:rPr>
        <w:t>,</w:t>
      </w:r>
      <w:r w:rsidRPr="00736E05">
        <w:rPr>
          <w:rStyle w:val="tlid-translation"/>
          <w:rFonts w:asciiTheme="minorHAnsi" w:hAnsiTheme="minorHAnsi" w:cstheme="minorHAnsi"/>
          <w:sz w:val="20"/>
          <w:szCs w:val="20"/>
          <w:cs/>
          <w:lang w:bidi="gu-IN"/>
        </w:rPr>
        <w:t xml:space="preserve"> </w:t>
      </w:r>
      <w:r w:rsidRPr="00736E05">
        <w:rPr>
          <w:rStyle w:val="tlid-translation"/>
          <w:rFonts w:asciiTheme="minorHAnsi" w:hAnsiTheme="minorHAnsi" w:cstheme="minorHAnsi"/>
          <w:color w:val="3333FF"/>
          <w:sz w:val="20"/>
          <w:szCs w:val="20"/>
          <w:lang w:bidi="gu-IN"/>
        </w:rPr>
        <w:t>Āśā</w:t>
      </w:r>
      <w:r w:rsidRPr="00736E05">
        <w:rPr>
          <w:rStyle w:val="tlid-translation"/>
          <w:rFonts w:asciiTheme="minorHAnsi" w:hAnsiTheme="minorHAnsi" w:cstheme="minorHAnsi"/>
          <w:sz w:val="20"/>
          <w:szCs w:val="20"/>
          <w:lang w:bidi="gu-IN"/>
        </w:rPr>
        <w:t>, hope</w:t>
      </w:r>
      <w:r w:rsidRPr="00736E05">
        <w:rPr>
          <w:rStyle w:val="tlid-translation"/>
          <w:rFonts w:asciiTheme="minorHAnsi" w:eastAsiaTheme="majorEastAsia" w:hAnsiTheme="minorHAnsi" w:cstheme="minorHAnsi"/>
          <w:sz w:val="20"/>
          <w:szCs w:val="20"/>
          <w:lang w:bidi="gu-IN"/>
        </w:rPr>
        <w:t xml:space="preserve">, </w:t>
      </w:r>
      <w:r w:rsidRPr="00736E05">
        <w:rPr>
          <w:rStyle w:val="tlid-translation"/>
          <w:rFonts w:asciiTheme="minorHAnsi" w:eastAsiaTheme="majorEastAsia" w:hAnsiTheme="minorHAnsi" w:cstheme="minorHAnsi"/>
          <w:b/>
          <w:sz w:val="20"/>
          <w:szCs w:val="20"/>
          <w:lang w:bidi="gu-IN"/>
        </w:rPr>
        <w:t>Armenian</w:t>
      </w:r>
      <w:r w:rsidRPr="00736E05">
        <w:rPr>
          <w:rStyle w:val="tlid-translation"/>
          <w:rFonts w:asciiTheme="minorHAnsi" w:eastAsiaTheme="majorEastAsia" w:hAnsiTheme="minorHAnsi" w:cstheme="minorHAnsi"/>
          <w:sz w:val="20"/>
          <w:szCs w:val="20"/>
          <w:lang w:bidi="gu-IN"/>
        </w:rPr>
        <w:t xml:space="preserve">, </w:t>
      </w:r>
      <w:r w:rsidRPr="00736E05">
        <w:rPr>
          <w:rStyle w:val="tlid-translation"/>
          <w:rFonts w:asciiTheme="minorHAnsi" w:hAnsiTheme="minorHAnsi" w:cstheme="minorHAnsi"/>
          <w:sz w:val="20"/>
          <w:szCs w:val="20"/>
          <w:lang w:val="hy-AM"/>
        </w:rPr>
        <w:t>հույս</w:t>
      </w:r>
      <w:r w:rsidRPr="00736E05">
        <w:rPr>
          <w:rStyle w:val="shorttext"/>
          <w:rFonts w:asciiTheme="minorHAnsi" w:hAnsiTheme="minorHAnsi" w:cstheme="minorHAnsi"/>
          <w:sz w:val="20"/>
          <w:szCs w:val="20"/>
          <w:lang w:val="hy-AM"/>
        </w:rPr>
        <w:t xml:space="preserve">, </w:t>
      </w:r>
      <w:r w:rsidRPr="00736E05">
        <w:rPr>
          <w:rStyle w:val="shorttext"/>
          <w:rFonts w:asciiTheme="minorHAnsi" w:hAnsiTheme="minorHAnsi" w:cstheme="minorHAnsi"/>
          <w:color w:val="009900"/>
          <w:sz w:val="20"/>
          <w:szCs w:val="20"/>
          <w:u w:val="single"/>
          <w:lang w:val="hy-AM"/>
        </w:rPr>
        <w:t>huys</w:t>
      </w:r>
      <w:r w:rsidRPr="00736E05">
        <w:rPr>
          <w:rStyle w:val="shorttext"/>
          <w:rFonts w:asciiTheme="minorHAnsi" w:hAnsiTheme="minorHAnsi" w:cstheme="minorHAnsi"/>
          <w:sz w:val="20"/>
          <w:szCs w:val="20"/>
          <w:lang w:val="hy-AM"/>
        </w:rPr>
        <w:t xml:space="preserve">, hope, trust, expectation, հույս ունենալ, </w:t>
      </w:r>
      <w:r w:rsidRPr="00736E05">
        <w:rPr>
          <w:rStyle w:val="shorttext"/>
          <w:rFonts w:asciiTheme="minorHAnsi" w:hAnsiTheme="minorHAnsi" w:cstheme="minorHAnsi"/>
          <w:color w:val="009900"/>
          <w:sz w:val="20"/>
          <w:szCs w:val="20"/>
          <w:u w:val="single"/>
          <w:lang w:val="hy-AM"/>
        </w:rPr>
        <w:t>huys</w:t>
      </w:r>
      <w:r w:rsidRPr="00736E05">
        <w:rPr>
          <w:rStyle w:val="shorttext"/>
          <w:rFonts w:asciiTheme="minorHAnsi" w:hAnsiTheme="minorHAnsi" w:cstheme="minorHAnsi"/>
          <w:sz w:val="20"/>
          <w:szCs w:val="20"/>
          <w:lang w:val="hy-AM"/>
        </w:rPr>
        <w:t xml:space="preserve"> unenal, to hope</w:t>
      </w:r>
      <w:r w:rsidRPr="00736E05">
        <w:rPr>
          <w:rStyle w:val="shorttext"/>
          <w:rFonts w:asciiTheme="minorHAnsi" w:hAnsiTheme="minorHAnsi" w:cstheme="minorHAnsi"/>
          <w:sz w:val="20"/>
          <w:szCs w:val="20"/>
        </w:rPr>
        <w:t xml:space="preserve">, </w:t>
      </w:r>
      <w:r w:rsidRPr="00736E05">
        <w:rPr>
          <w:rStyle w:val="shorttext"/>
          <w:rFonts w:asciiTheme="minorHAnsi" w:hAnsiTheme="minorHAnsi" w:cstheme="minorHAnsi"/>
          <w:b/>
          <w:sz w:val="20"/>
          <w:szCs w:val="20"/>
        </w:rPr>
        <w:t>Engli</w:t>
      </w:r>
      <w:r w:rsidRPr="00736E05">
        <w:rPr>
          <w:rStyle w:val="shorttext"/>
          <w:rFonts w:asciiTheme="minorHAnsi" w:eastAsiaTheme="majorEastAsia" w:hAnsiTheme="minorHAnsi" w:cstheme="minorHAnsi"/>
          <w:b/>
          <w:sz w:val="20"/>
          <w:szCs w:val="20"/>
        </w:rPr>
        <w:t>s</w:t>
      </w:r>
      <w:r w:rsidRPr="00736E05">
        <w:rPr>
          <w:rStyle w:val="shorttext"/>
          <w:rFonts w:asciiTheme="minorHAnsi" w:hAnsiTheme="minorHAnsi" w:cstheme="minorHAnsi"/>
          <w:b/>
          <w:sz w:val="20"/>
          <w:szCs w:val="20"/>
        </w:rPr>
        <w:t>h</w:t>
      </w:r>
      <w:r w:rsidRPr="00736E05">
        <w:rPr>
          <w:rStyle w:val="shorttext"/>
          <w:rFonts w:asciiTheme="minorHAnsi" w:hAnsiTheme="minorHAnsi" w:cstheme="minorHAnsi"/>
          <w:sz w:val="20"/>
          <w:szCs w:val="20"/>
        </w:rPr>
        <w:t xml:space="preserve">, </w:t>
      </w:r>
      <w:r w:rsidRPr="00736E05">
        <w:rPr>
          <w:rFonts w:asciiTheme="minorHAnsi" w:hAnsiTheme="minorHAnsi" w:cstheme="minorHAnsi"/>
          <w:color w:val="007700"/>
          <w:sz w:val="20"/>
          <w:szCs w:val="20"/>
          <w:u w:val="single"/>
        </w:rPr>
        <w:t>hope</w:t>
      </w:r>
      <w:r>
        <w:rPr>
          <w:rFonts w:asciiTheme="minorHAnsi" w:hAnsiTheme="minorHAnsi" w:cstheme="minorHAnsi"/>
          <w:color w:val="007700"/>
          <w:sz w:val="20"/>
          <w:szCs w:val="20"/>
        </w:rPr>
        <w:t xml:space="preserve"> </w:t>
      </w:r>
      <w:r w:rsidRPr="00736E05">
        <w:rPr>
          <w:rFonts w:asciiTheme="minorHAnsi" w:hAnsiTheme="minorHAnsi" w:cstheme="minorHAnsi"/>
          <w:sz w:val="20"/>
          <w:szCs w:val="20"/>
        </w:rPr>
        <w:t xml:space="preserve">[&lt;OE </w:t>
      </w:r>
      <w:r w:rsidRPr="00736E05">
        <w:rPr>
          <w:rFonts w:asciiTheme="minorHAnsi" w:hAnsiTheme="minorHAnsi" w:cstheme="minorHAnsi"/>
          <w:color w:val="007700"/>
          <w:sz w:val="20"/>
          <w:szCs w:val="20"/>
          <w:u w:val="single"/>
        </w:rPr>
        <w:t>hopian</w:t>
      </w:r>
      <w:r w:rsidRPr="00736E05">
        <w:rPr>
          <w:rFonts w:asciiTheme="minorHAnsi" w:hAnsiTheme="minorHAnsi" w:cstheme="minorHAnsi"/>
          <w:sz w:val="20"/>
          <w:szCs w:val="20"/>
        </w:rPr>
        <w:t>], foreboding.</w:t>
      </w:r>
    </w:p>
  </w:footnote>
  <w:footnote w:id="172">
    <w:p w:rsidR="007B148B" w:rsidRDefault="007B148B">
      <w:pPr>
        <w:pStyle w:val="FootnoteText"/>
      </w:pPr>
      <w:r>
        <w:rPr>
          <w:rStyle w:val="FootnoteReference"/>
        </w:rPr>
        <w:footnoteRef/>
      </w:r>
      <w:r>
        <w:t xml:space="preserve"> </w:t>
      </w:r>
      <w:r w:rsidRPr="00866CE6">
        <w:rPr>
          <w:rFonts w:cstheme="minorHAnsi"/>
          <w:b/>
        </w:rPr>
        <w:t>Hittite</w:t>
      </w:r>
      <w:r w:rsidRPr="00866CE6">
        <w:rPr>
          <w:rFonts w:cstheme="minorHAnsi"/>
        </w:rPr>
        <w:t xml:space="preserve">, </w:t>
      </w:r>
      <w:r w:rsidRPr="00866CE6">
        <w:rPr>
          <w:rFonts w:cstheme="minorHAnsi"/>
          <w:b/>
          <w:bCs/>
          <w:color w:val="3333FF"/>
          <w:u w:val="single"/>
        </w:rPr>
        <w:t>kraur/kraun</w:t>
      </w:r>
      <w:r w:rsidRPr="00866CE6">
        <w:rPr>
          <w:rFonts w:cstheme="minorHAnsi"/>
        </w:rPr>
        <w:t xml:space="preserve">, horn, antlers, </w:t>
      </w:r>
      <w:r w:rsidRPr="00866CE6">
        <w:rPr>
          <w:rFonts w:cstheme="minorHAnsi"/>
          <w:b/>
        </w:rPr>
        <w:t>Akkadian</w:t>
      </w:r>
      <w:r w:rsidRPr="00866CE6">
        <w:rPr>
          <w:rFonts w:cstheme="minorHAnsi"/>
        </w:rPr>
        <w:t xml:space="preserve">, </w:t>
      </w:r>
      <w:r w:rsidRPr="00866CE6">
        <w:rPr>
          <w:rFonts w:cstheme="minorHAnsi"/>
          <w:b/>
          <w:bCs/>
          <w:color w:val="3333FF"/>
          <w:shd w:val="clear" w:color="auto" w:fill="FFFFFF"/>
        </w:rPr>
        <w:t>garnu</w:t>
      </w:r>
      <w:r w:rsidRPr="00866CE6">
        <w:rPr>
          <w:rFonts w:cstheme="minorHAnsi"/>
          <w:color w:val="000000"/>
          <w:shd w:val="clear" w:color="auto" w:fill="FFFFFF"/>
        </w:rPr>
        <w:t xml:space="preserve">, horn, </w:t>
      </w:r>
      <w:r w:rsidRPr="00866CE6">
        <w:rPr>
          <w:rFonts w:cstheme="minorHAnsi"/>
          <w:b/>
          <w:bCs/>
          <w:color w:val="3333FF"/>
          <w:shd w:val="clear" w:color="auto" w:fill="FFFFFF"/>
        </w:rPr>
        <w:t>qarnu</w:t>
      </w:r>
      <w:r w:rsidRPr="00866CE6">
        <w:rPr>
          <w:rFonts w:cstheme="minorHAnsi"/>
          <w:color w:val="000000"/>
          <w:shd w:val="clear" w:color="auto" w:fill="FFFFFF"/>
        </w:rPr>
        <w:t xml:space="preserve">, horn, cusp of the moon, pincers of a scorpion, etc., </w:t>
      </w:r>
      <w:r w:rsidRPr="00866CE6">
        <w:rPr>
          <w:rFonts w:cstheme="minorHAnsi"/>
          <w:b/>
          <w:bCs/>
          <w:color w:val="3333FF"/>
          <w:shd w:val="clear" w:color="auto" w:fill="FFFFFF"/>
        </w:rPr>
        <w:t>qarnānû</w:t>
      </w:r>
      <w:r w:rsidRPr="00866CE6">
        <w:rPr>
          <w:rFonts w:cstheme="minorHAnsi"/>
          <w:color w:val="000000"/>
          <w:shd w:val="clear" w:color="auto" w:fill="FFFFFF"/>
        </w:rPr>
        <w:t xml:space="preserve">, </w:t>
      </w:r>
      <w:r w:rsidRPr="00866CE6">
        <w:rPr>
          <w:rFonts w:cstheme="minorHAnsi"/>
          <w:b/>
          <w:bCs/>
          <w:color w:val="3333FF"/>
          <w:shd w:val="clear" w:color="auto" w:fill="FFFFFF"/>
        </w:rPr>
        <w:t>qarnû</w:t>
      </w:r>
      <w:r w:rsidRPr="00866CE6">
        <w:rPr>
          <w:rFonts w:cstheme="minorHAnsi"/>
          <w:color w:val="000000"/>
          <w:shd w:val="clear" w:color="auto" w:fill="FFFFFF"/>
        </w:rPr>
        <w:t xml:space="preserve">, adj., horned, </w:t>
      </w:r>
      <w:r w:rsidRPr="00866CE6">
        <w:rPr>
          <w:rFonts w:cstheme="minorHAnsi"/>
          <w:b/>
          <w:color w:val="000000"/>
          <w:shd w:val="clear" w:color="auto" w:fill="FFFFFF"/>
        </w:rPr>
        <w:t>Sanskrit</w:t>
      </w:r>
      <w:r w:rsidRPr="00866CE6">
        <w:rPr>
          <w:rFonts w:cstheme="minorHAnsi"/>
          <w:color w:val="000000"/>
          <w:shd w:val="clear" w:color="auto" w:fill="FFFFFF"/>
        </w:rPr>
        <w:t xml:space="preserve">, </w:t>
      </w:r>
      <w:r w:rsidRPr="00866CE6">
        <w:rPr>
          <w:rFonts w:cstheme="minorHAnsi"/>
          <w:color w:val="3333FF"/>
          <w:shd w:val="clear" w:color="auto" w:fill="FFFFFF"/>
        </w:rPr>
        <w:t>kūṇikā</w:t>
      </w:r>
      <w:r w:rsidRPr="00866CE6">
        <w:rPr>
          <w:rFonts w:cstheme="minorHAnsi"/>
          <w:shd w:val="clear" w:color="auto" w:fill="FFFFFF"/>
        </w:rPr>
        <w:t xml:space="preserve">, the horn of any animal, </w:t>
      </w:r>
      <w:r w:rsidRPr="00866CE6">
        <w:rPr>
          <w:rFonts w:cstheme="minorHAnsi"/>
          <w:b/>
          <w:shd w:val="clear" w:color="auto" w:fill="FFFFFF"/>
        </w:rPr>
        <w:t>Romanian</w:t>
      </w:r>
      <w:r w:rsidRPr="00866CE6">
        <w:rPr>
          <w:rFonts w:cstheme="minorHAnsi"/>
          <w:shd w:val="clear" w:color="auto" w:fill="FFFFFF"/>
        </w:rPr>
        <w:t xml:space="preserve">, </w:t>
      </w:r>
      <w:r w:rsidRPr="00866CE6">
        <w:rPr>
          <w:rFonts w:cstheme="minorHAnsi"/>
          <w:color w:val="3333FF"/>
          <w:shd w:val="clear" w:color="auto" w:fill="FFFFFF"/>
        </w:rPr>
        <w:t>corn</w:t>
      </w:r>
      <w:r w:rsidRPr="00866CE6">
        <w:rPr>
          <w:rFonts w:cstheme="minorHAnsi"/>
          <w:color w:val="000000"/>
          <w:shd w:val="clear" w:color="auto" w:fill="FFFFFF"/>
        </w:rPr>
        <w:t xml:space="preserve">, horn, </w:t>
      </w:r>
      <w:r w:rsidRPr="00866CE6">
        <w:rPr>
          <w:rFonts w:cstheme="minorHAnsi"/>
          <w:color w:val="3333FF"/>
          <w:shd w:val="clear" w:color="auto" w:fill="FFFFFF"/>
        </w:rPr>
        <w:t>corn</w:t>
      </w:r>
      <w:r w:rsidRPr="00866CE6">
        <w:rPr>
          <w:rFonts w:cstheme="minorHAnsi"/>
          <w:color w:val="000000"/>
          <w:shd w:val="clear" w:color="auto" w:fill="FFFFFF"/>
        </w:rPr>
        <w:t xml:space="preserve"> de cerb, antler, hartshorn,  </w:t>
      </w:r>
      <w:r w:rsidRPr="00866CE6">
        <w:rPr>
          <w:rFonts w:cstheme="minorHAnsi"/>
          <w:b/>
          <w:shd w:val="clear" w:color="auto" w:fill="FFFFFF"/>
        </w:rPr>
        <w:t>Latin</w:t>
      </w:r>
      <w:r w:rsidRPr="00866CE6">
        <w:rPr>
          <w:rFonts w:cstheme="minorHAnsi"/>
          <w:shd w:val="clear" w:color="auto" w:fill="FFFFFF"/>
        </w:rPr>
        <w:t xml:space="preserve">, </w:t>
      </w:r>
      <w:r w:rsidRPr="00866CE6">
        <w:rPr>
          <w:rFonts w:cstheme="minorHAnsi"/>
          <w:color w:val="3333FF"/>
        </w:rPr>
        <w:t>cornu-us</w:t>
      </w:r>
      <w:r w:rsidRPr="00866CE6">
        <w:rPr>
          <w:rFonts w:cstheme="minorHAnsi"/>
          <w:color w:val="000000"/>
        </w:rPr>
        <w:t xml:space="preserve">, horn, </w:t>
      </w:r>
      <w:r w:rsidRPr="00866CE6">
        <w:rPr>
          <w:rFonts w:cstheme="minorHAnsi"/>
          <w:b/>
          <w:color w:val="000000"/>
        </w:rPr>
        <w:t>Welsh</w:t>
      </w:r>
      <w:r w:rsidRPr="00866CE6">
        <w:rPr>
          <w:rFonts w:cstheme="minorHAnsi"/>
          <w:color w:val="000000"/>
        </w:rPr>
        <w:t xml:space="preserve">, </w:t>
      </w:r>
      <w:r w:rsidRPr="00866CE6">
        <w:rPr>
          <w:rFonts w:cstheme="minorHAnsi"/>
          <w:color w:val="3333FF"/>
        </w:rPr>
        <w:t>corn,</w:t>
      </w:r>
      <w:r w:rsidRPr="00866CE6">
        <w:rPr>
          <w:rFonts w:cstheme="minorHAnsi"/>
        </w:rPr>
        <w:t xml:space="preserve"> horn, </w:t>
      </w:r>
      <w:r w:rsidRPr="00866CE6">
        <w:rPr>
          <w:rFonts w:cstheme="minorHAnsi"/>
          <w:color w:val="3333FF"/>
        </w:rPr>
        <w:t>cyrn</w:t>
      </w:r>
      <w:r w:rsidRPr="00866CE6">
        <w:rPr>
          <w:rFonts w:cstheme="minorHAnsi"/>
        </w:rPr>
        <w:t xml:space="preserve">, antler, </w:t>
      </w:r>
      <w:r w:rsidRPr="00866CE6">
        <w:rPr>
          <w:rFonts w:cstheme="minorHAnsi"/>
          <w:color w:val="3333FF"/>
        </w:rPr>
        <w:t>gorn</w:t>
      </w:r>
      <w:r w:rsidRPr="00866CE6">
        <w:rPr>
          <w:rFonts w:cstheme="minorHAnsi"/>
        </w:rPr>
        <w:t xml:space="preserve">, </w:t>
      </w:r>
      <w:r w:rsidRPr="00866CE6">
        <w:rPr>
          <w:rFonts w:cstheme="minorHAnsi"/>
          <w:color w:val="3333FF"/>
        </w:rPr>
        <w:t>chorn</w:t>
      </w:r>
      <w:r w:rsidRPr="00866CE6">
        <w:rPr>
          <w:rFonts w:cstheme="minorHAnsi"/>
        </w:rPr>
        <w:t xml:space="preserve">, horn, corn, trumpet, chimney, antler, drinking-horn, </w:t>
      </w:r>
      <w:r w:rsidRPr="00866CE6">
        <w:rPr>
          <w:rFonts w:cstheme="minorHAnsi"/>
          <w:b/>
        </w:rPr>
        <w:t>French</w:t>
      </w:r>
      <w:r w:rsidRPr="00866CE6">
        <w:rPr>
          <w:rFonts w:cstheme="minorHAnsi"/>
        </w:rPr>
        <w:t xml:space="preserve">, </w:t>
      </w:r>
      <w:r w:rsidRPr="00866CE6">
        <w:rPr>
          <w:rFonts w:cstheme="minorHAnsi"/>
          <w:color w:val="3333FF"/>
        </w:rPr>
        <w:t>corne</w:t>
      </w:r>
      <w:r w:rsidRPr="00866CE6">
        <w:rPr>
          <w:rFonts w:cstheme="minorHAnsi"/>
        </w:rPr>
        <w:t xml:space="preserve">, horn, </w:t>
      </w:r>
      <w:r w:rsidRPr="00866CE6">
        <w:rPr>
          <w:rFonts w:cstheme="minorHAnsi"/>
          <w:b/>
        </w:rPr>
        <w:t>English</w:t>
      </w:r>
      <w:r w:rsidRPr="00866CE6">
        <w:rPr>
          <w:rFonts w:cstheme="minorHAnsi"/>
        </w:rPr>
        <w:t xml:space="preserve">, </w:t>
      </w:r>
      <w:r w:rsidRPr="00866CE6">
        <w:rPr>
          <w:rFonts w:cstheme="minorHAnsi"/>
          <w:color w:val="3333FF"/>
        </w:rPr>
        <w:t>horn</w:t>
      </w:r>
      <w:r w:rsidRPr="00866CE6">
        <w:rPr>
          <w:rFonts w:cstheme="minorHAnsi"/>
        </w:rPr>
        <w:t xml:space="preserve"> [&lt;OE],</w:t>
      </w:r>
      <w:r w:rsidRPr="00866CE6">
        <w:rPr>
          <w:rFonts w:cstheme="minorHAnsi"/>
          <w:b/>
        </w:rPr>
        <w:t xml:space="preserve"> Tocharian</w:t>
      </w:r>
      <w:r w:rsidRPr="00866CE6">
        <w:rPr>
          <w:rFonts w:cstheme="minorHAnsi"/>
        </w:rPr>
        <w:t>,</w:t>
      </w:r>
      <w:r w:rsidRPr="00866CE6">
        <w:rPr>
          <w:rFonts w:cstheme="minorHAnsi"/>
          <w:b/>
        </w:rPr>
        <w:t xml:space="preserve"> </w:t>
      </w:r>
      <w:r w:rsidRPr="00866CE6">
        <w:rPr>
          <w:rFonts w:cstheme="minorHAnsi"/>
          <w:color w:val="3333FF"/>
        </w:rPr>
        <w:t>kror</w:t>
      </w:r>
      <w:r w:rsidRPr="00866CE6">
        <w:rPr>
          <w:rFonts w:cstheme="minorHAnsi"/>
          <w:color w:val="000000"/>
        </w:rPr>
        <w:t xml:space="preserve">, [B. </w:t>
      </w:r>
      <w:r w:rsidRPr="00866CE6">
        <w:rPr>
          <w:rFonts w:cstheme="minorHAnsi"/>
          <w:color w:val="3333FF"/>
        </w:rPr>
        <w:t>kroriya]</w:t>
      </w:r>
      <w:r w:rsidRPr="00866CE6">
        <w:rPr>
          <w:rFonts w:cstheme="minorHAnsi"/>
          <w:color w:val="000000"/>
        </w:rPr>
        <w:t>, horn,</w:t>
      </w:r>
      <w:r w:rsidRPr="00866CE6">
        <w:rPr>
          <w:rFonts w:cstheme="minorHAnsi"/>
          <w:b/>
        </w:rPr>
        <w:t xml:space="preserve"> Etruscan</w:t>
      </w:r>
      <w:r w:rsidRPr="00866CE6">
        <w:rPr>
          <w:rFonts w:cstheme="minorHAnsi"/>
        </w:rPr>
        <w:t xml:space="preserve">, </w:t>
      </w:r>
      <w:r w:rsidRPr="00866CE6">
        <w:rPr>
          <w:rFonts w:cstheme="minorHAnsi"/>
          <w:color w:val="3333FF"/>
        </w:rPr>
        <w:t>cornas</w:t>
      </w:r>
      <w:r w:rsidRPr="00866CE6">
        <w:rPr>
          <w:rFonts w:cstheme="minorHAnsi"/>
          <w:color w:val="000000"/>
        </w:rPr>
        <w:t xml:space="preserve"> (CVRNAS),</w:t>
      </w:r>
      <w:r w:rsidRPr="00866CE6">
        <w:rPr>
          <w:rFonts w:cstheme="minorHAnsi"/>
        </w:rPr>
        <w:t xml:space="preserve"> </w:t>
      </w:r>
      <w:r w:rsidRPr="00866CE6">
        <w:rPr>
          <w:rFonts w:cstheme="minorHAnsi"/>
          <w:b/>
        </w:rPr>
        <w:t>Georgian</w:t>
      </w:r>
      <w:r w:rsidRPr="00866CE6">
        <w:rPr>
          <w:rFonts w:cstheme="minorHAnsi"/>
        </w:rPr>
        <w:t>, რქა,</w:t>
      </w:r>
      <w:r w:rsidRPr="00866CE6">
        <w:rPr>
          <w:rFonts w:cstheme="minorHAnsi"/>
          <w:color w:val="009900"/>
        </w:rPr>
        <w:t xml:space="preserve"> </w:t>
      </w:r>
      <w:r w:rsidRPr="00866CE6">
        <w:rPr>
          <w:rFonts w:cstheme="minorHAnsi"/>
          <w:color w:val="009900"/>
          <w:u w:val="single"/>
          <w:shd w:val="clear" w:color="auto" w:fill="FFFFFF"/>
        </w:rPr>
        <w:t>rka</w:t>
      </w:r>
      <w:r w:rsidRPr="00866CE6">
        <w:rPr>
          <w:rFonts w:cstheme="minorHAnsi"/>
          <w:color w:val="000000"/>
          <w:shd w:val="clear" w:color="auto" w:fill="FFFFFF"/>
        </w:rPr>
        <w:t xml:space="preserve">, horn, </w:t>
      </w:r>
      <w:r w:rsidRPr="00866CE6">
        <w:rPr>
          <w:rFonts w:cstheme="minorHAnsi"/>
          <w:b/>
          <w:color w:val="000000"/>
          <w:shd w:val="clear" w:color="auto" w:fill="FFFFFF"/>
        </w:rPr>
        <w:t>Belarusian</w:t>
      </w:r>
      <w:r w:rsidRPr="00866CE6">
        <w:rPr>
          <w:rFonts w:cstheme="minorHAnsi"/>
          <w:color w:val="000000"/>
          <w:shd w:val="clear" w:color="auto" w:fill="FFFFFF"/>
        </w:rPr>
        <w:t xml:space="preserve">, </w:t>
      </w:r>
      <w:r w:rsidRPr="00866CE6">
        <w:rPr>
          <w:rFonts w:cstheme="minorHAnsi"/>
        </w:rPr>
        <w:t>рог, </w:t>
      </w:r>
      <w:r w:rsidRPr="00866CE6">
        <w:rPr>
          <w:rFonts w:cstheme="minorHAnsi"/>
          <w:color w:val="009900"/>
          <w:u w:val="single"/>
          <w:shd w:val="clear" w:color="auto" w:fill="FFFFFF"/>
        </w:rPr>
        <w:t>roh</w:t>
      </w:r>
      <w:r w:rsidRPr="00866CE6">
        <w:rPr>
          <w:rFonts w:cstheme="minorHAnsi"/>
          <w:color w:val="000000"/>
          <w:shd w:val="clear" w:color="auto" w:fill="FFFFFF"/>
        </w:rPr>
        <w:t xml:space="preserve">, horn, </w:t>
      </w:r>
      <w:r w:rsidRPr="00866CE6">
        <w:rPr>
          <w:rStyle w:val="tlid-translation"/>
          <w:rFonts w:cstheme="minorHAnsi"/>
          <w:color w:val="000000"/>
          <w:shd w:val="clear" w:color="auto" w:fill="FFFFFF"/>
          <w:lang w:val="be-BY"/>
        </w:rPr>
        <w:t xml:space="preserve">рогі, </w:t>
      </w:r>
      <w:r w:rsidRPr="00866CE6">
        <w:rPr>
          <w:rStyle w:val="tlid-translation"/>
          <w:rFonts w:cstheme="minorHAnsi"/>
          <w:color w:val="009900"/>
          <w:u w:val="single"/>
          <w:shd w:val="clear" w:color="auto" w:fill="FFFFFF"/>
          <w:lang w:val="be-BY"/>
        </w:rPr>
        <w:t>rohi</w:t>
      </w:r>
      <w:r w:rsidRPr="00866CE6">
        <w:rPr>
          <w:rStyle w:val="tlid-translation"/>
          <w:rFonts w:cstheme="minorHAnsi"/>
          <w:color w:val="000000"/>
          <w:shd w:val="clear" w:color="auto" w:fill="FFFFFF"/>
          <w:lang w:val="be-BY"/>
        </w:rPr>
        <w:t>, antler</w:t>
      </w:r>
      <w:r w:rsidRPr="00866CE6">
        <w:rPr>
          <w:rStyle w:val="tlid-translation"/>
          <w:rFonts w:cstheme="minorHAnsi"/>
          <w:color w:val="000000"/>
          <w:shd w:val="clear" w:color="auto" w:fill="FFFFFF"/>
        </w:rPr>
        <w:t xml:space="preserve">, </w:t>
      </w:r>
      <w:r w:rsidRPr="00866CE6">
        <w:rPr>
          <w:rStyle w:val="tlid-translation"/>
          <w:rFonts w:cstheme="minorHAnsi"/>
          <w:b/>
          <w:color w:val="000000"/>
          <w:shd w:val="clear" w:color="auto" w:fill="FFFFFF"/>
        </w:rPr>
        <w:t>Croatian</w:t>
      </w:r>
      <w:r w:rsidRPr="00866CE6">
        <w:rPr>
          <w:rStyle w:val="tlid-translation"/>
          <w:rFonts w:cstheme="minorHAnsi"/>
          <w:color w:val="000000"/>
          <w:shd w:val="clear" w:color="auto" w:fill="FFFFFF"/>
        </w:rPr>
        <w:t xml:space="preserve">, </w:t>
      </w:r>
      <w:r w:rsidRPr="00866CE6">
        <w:rPr>
          <w:rFonts w:cstheme="minorHAnsi"/>
          <w:color w:val="009900"/>
          <w:u w:val="single"/>
          <w:shd w:val="clear" w:color="auto" w:fill="FFFFFF"/>
        </w:rPr>
        <w:t>rog</w:t>
      </w:r>
      <w:r w:rsidRPr="00866CE6">
        <w:rPr>
          <w:rFonts w:cstheme="minorHAnsi"/>
          <w:color w:val="000000"/>
          <w:shd w:val="clear" w:color="auto" w:fill="FFFFFF"/>
        </w:rPr>
        <w:t xml:space="preserve">, horn, antler, </w:t>
      </w:r>
      <w:r w:rsidRPr="00866CE6">
        <w:rPr>
          <w:rFonts w:cstheme="minorHAnsi"/>
          <w:b/>
          <w:color w:val="000000"/>
          <w:shd w:val="clear" w:color="auto" w:fill="FFFFFF"/>
        </w:rPr>
        <w:t>Latvian</w:t>
      </w:r>
      <w:r w:rsidRPr="00866CE6">
        <w:rPr>
          <w:rFonts w:cstheme="minorHAnsi"/>
          <w:color w:val="000000"/>
          <w:shd w:val="clear" w:color="auto" w:fill="FFFFFF"/>
        </w:rPr>
        <w:t xml:space="preserve">, </w:t>
      </w:r>
      <w:r w:rsidRPr="00866CE6">
        <w:rPr>
          <w:rFonts w:cstheme="minorHAnsi"/>
          <w:color w:val="009900"/>
          <w:u w:val="single"/>
          <w:shd w:val="clear" w:color="auto" w:fill="FFFFFF"/>
        </w:rPr>
        <w:t>rags</w:t>
      </w:r>
      <w:r w:rsidRPr="00866CE6">
        <w:rPr>
          <w:rFonts w:cstheme="minorHAnsi"/>
          <w:color w:val="000000"/>
          <w:shd w:val="clear" w:color="auto" w:fill="FFFFFF"/>
        </w:rPr>
        <w:t xml:space="preserve">, horn, antler, </w:t>
      </w:r>
      <w:r w:rsidRPr="00866CE6">
        <w:rPr>
          <w:rStyle w:val="gt-baf-cell"/>
          <w:rFonts w:cstheme="minorHAnsi"/>
          <w:color w:val="CC6600"/>
          <w:u w:val="single"/>
          <w:shd w:val="clear" w:color="auto" w:fill="FFFFFF"/>
        </w:rPr>
        <w:t>brieža</w:t>
      </w:r>
      <w:r w:rsidRPr="00866CE6">
        <w:rPr>
          <w:rStyle w:val="gt-baf-cell"/>
          <w:rFonts w:cstheme="minorHAnsi"/>
          <w:color w:val="000000"/>
          <w:shd w:val="clear" w:color="auto" w:fill="FFFFFF"/>
        </w:rPr>
        <w:t xml:space="preserve"> </w:t>
      </w:r>
      <w:r w:rsidRPr="00866CE6">
        <w:rPr>
          <w:rStyle w:val="gt-baf-cell"/>
          <w:rFonts w:cstheme="minorHAnsi"/>
          <w:color w:val="009900"/>
          <w:u w:val="single"/>
          <w:shd w:val="clear" w:color="auto" w:fill="FFFFFF"/>
        </w:rPr>
        <w:t>rags</w:t>
      </w:r>
      <w:r w:rsidRPr="00866CE6">
        <w:rPr>
          <w:rStyle w:val="gt-baf-cell"/>
          <w:rFonts w:cstheme="minorHAnsi"/>
          <w:color w:val="000000"/>
          <w:shd w:val="clear" w:color="auto" w:fill="FFFFFF"/>
        </w:rPr>
        <w:t xml:space="preserve">, antler, hartshorn, </w:t>
      </w:r>
      <w:r w:rsidRPr="00866CE6">
        <w:rPr>
          <w:rStyle w:val="tlid-translation"/>
          <w:rFonts w:cstheme="minorHAnsi"/>
          <w:color w:val="000000"/>
          <w:shd w:val="clear" w:color="auto" w:fill="FFFFFF"/>
          <w:lang w:val="be-BY"/>
        </w:rPr>
        <w:t> </w:t>
      </w:r>
      <w:r w:rsidRPr="00866CE6">
        <w:rPr>
          <w:rStyle w:val="tlid-translation"/>
          <w:rFonts w:cstheme="minorHAnsi"/>
          <w:b/>
          <w:color w:val="000000"/>
          <w:shd w:val="clear" w:color="auto" w:fill="FFFFFF"/>
        </w:rPr>
        <w:t>Finnish-Uralic</w:t>
      </w:r>
      <w:r w:rsidRPr="00866CE6">
        <w:rPr>
          <w:rStyle w:val="tlid-translation"/>
          <w:rFonts w:cstheme="minorHAnsi"/>
          <w:color w:val="000000"/>
          <w:shd w:val="clear" w:color="auto" w:fill="FFFFFF"/>
        </w:rPr>
        <w:t xml:space="preserve">, </w:t>
      </w:r>
      <w:r w:rsidRPr="00866CE6">
        <w:rPr>
          <w:rFonts w:cstheme="minorHAnsi"/>
          <w:color w:val="993399"/>
          <w:u w:val="single"/>
          <w:shd w:val="clear" w:color="auto" w:fill="FFFFFF"/>
        </w:rPr>
        <w:t>sarvi</w:t>
      </w:r>
      <w:r w:rsidRPr="00866CE6">
        <w:rPr>
          <w:rFonts w:cstheme="minorHAnsi"/>
          <w:color w:val="000000"/>
          <w:shd w:val="clear" w:color="auto" w:fill="FFFFFF"/>
        </w:rPr>
        <w:t xml:space="preserve">, horn, </w:t>
      </w:r>
      <w:r w:rsidRPr="00866CE6">
        <w:rPr>
          <w:rFonts w:cstheme="minorHAnsi"/>
          <w:b/>
          <w:color w:val="000000"/>
          <w:shd w:val="clear" w:color="auto" w:fill="FFFFFF"/>
        </w:rPr>
        <w:t>Luvian</w:t>
      </w:r>
      <w:r w:rsidRPr="00866CE6">
        <w:rPr>
          <w:rFonts w:cstheme="minorHAnsi"/>
          <w:color w:val="000000"/>
          <w:shd w:val="clear" w:color="auto" w:fill="FFFFFF"/>
        </w:rPr>
        <w:t xml:space="preserve">, </w:t>
      </w:r>
      <w:r w:rsidRPr="00866CE6">
        <w:rPr>
          <w:rFonts w:cstheme="minorHAnsi"/>
          <w:color w:val="993399"/>
          <w:u w:val="single"/>
        </w:rPr>
        <w:t>tsaruana</w:t>
      </w:r>
      <w:r w:rsidRPr="00866CE6">
        <w:rPr>
          <w:rFonts w:cstheme="minorHAnsi"/>
        </w:rPr>
        <w:t>, horn,</w:t>
      </w:r>
      <w:r w:rsidRPr="00866CE6">
        <w:rPr>
          <w:rFonts w:cstheme="minorHAnsi"/>
          <w:color w:val="CC6600"/>
        </w:rPr>
        <w:t xml:space="preserve"> </w:t>
      </w:r>
      <w:r w:rsidRPr="00866CE6">
        <w:rPr>
          <w:rFonts w:cstheme="minorHAnsi"/>
          <w:color w:val="993399"/>
          <w:u w:val="single"/>
        </w:rPr>
        <w:t>tsaruani(ia)</w:t>
      </w:r>
      <w:r w:rsidRPr="00866CE6">
        <w:rPr>
          <w:rFonts w:cstheme="minorHAnsi"/>
        </w:rPr>
        <w:t xml:space="preserve">, of a horn, </w:t>
      </w:r>
      <w:r w:rsidRPr="00866CE6">
        <w:rPr>
          <w:rFonts w:cstheme="minorHAnsi"/>
          <w:b/>
        </w:rPr>
        <w:t> Basque</w:t>
      </w:r>
      <w:r w:rsidRPr="00866CE6">
        <w:rPr>
          <w:rFonts w:cstheme="minorHAnsi"/>
        </w:rPr>
        <w:t xml:space="preserve">, </w:t>
      </w:r>
      <w:r w:rsidRPr="00866CE6">
        <w:rPr>
          <w:rFonts w:cstheme="minorHAnsi"/>
          <w:color w:val="009900"/>
          <w:u w:val="single"/>
          <w:shd w:val="clear" w:color="auto" w:fill="FFFFFF"/>
        </w:rPr>
        <w:t>adar</w:t>
      </w:r>
      <w:r w:rsidRPr="00866CE6">
        <w:rPr>
          <w:rFonts w:cstheme="minorHAnsi"/>
          <w:color w:val="000000"/>
          <w:shd w:val="clear" w:color="auto" w:fill="FFFFFF"/>
        </w:rPr>
        <w:t>, horn, branch, shaft,</w:t>
      </w:r>
      <w:r w:rsidRPr="00866CE6">
        <w:rPr>
          <w:rFonts w:cstheme="minorHAnsi"/>
          <w:b/>
          <w:color w:val="000000"/>
          <w:shd w:val="clear" w:color="auto" w:fill="FFFFFF"/>
        </w:rPr>
        <w:t xml:space="preserve"> Irish</w:t>
      </w:r>
      <w:r w:rsidRPr="00866CE6">
        <w:rPr>
          <w:rFonts w:cstheme="minorHAnsi"/>
          <w:color w:val="000000"/>
          <w:shd w:val="clear" w:color="auto" w:fill="FFFFFF"/>
        </w:rPr>
        <w:t xml:space="preserve">, </w:t>
      </w:r>
      <w:r w:rsidRPr="00866CE6">
        <w:rPr>
          <w:rFonts w:cstheme="minorHAnsi"/>
          <w:color w:val="009900"/>
          <w:u w:val="single"/>
        </w:rPr>
        <w:t>adharc</w:t>
      </w:r>
      <w:r w:rsidRPr="00866CE6">
        <w:rPr>
          <w:rFonts w:cstheme="minorHAnsi"/>
        </w:rPr>
        <w:t xml:space="preserve">, horn, </w:t>
      </w:r>
      <w:r w:rsidRPr="00866CE6">
        <w:rPr>
          <w:rFonts w:cstheme="minorHAnsi"/>
          <w:b/>
        </w:rPr>
        <w:t>Scots-Gaelic</w:t>
      </w:r>
      <w:r w:rsidRPr="00866CE6">
        <w:rPr>
          <w:rFonts w:cstheme="minorHAnsi"/>
        </w:rPr>
        <w:t xml:space="preserve">, </w:t>
      </w:r>
      <w:r w:rsidRPr="00866CE6">
        <w:rPr>
          <w:rFonts w:cstheme="minorHAnsi"/>
          <w:color w:val="009900"/>
          <w:u w:val="single"/>
        </w:rPr>
        <w:t>adharc</w:t>
      </w:r>
      <w:r w:rsidRPr="00866CE6">
        <w:rPr>
          <w:rFonts w:cstheme="minorHAnsi"/>
        </w:rPr>
        <w:t xml:space="preserve">, horn, </w:t>
      </w:r>
      <w:r w:rsidRPr="00866CE6">
        <w:rPr>
          <w:rFonts w:cstheme="minorHAnsi"/>
          <w:b/>
        </w:rPr>
        <w:t>Kazakh</w:t>
      </w:r>
      <w:r w:rsidRPr="00866CE6">
        <w:rPr>
          <w:rFonts w:cstheme="minorHAnsi"/>
        </w:rPr>
        <w:t xml:space="preserve">, </w:t>
      </w:r>
      <w:r w:rsidRPr="00866CE6">
        <w:rPr>
          <w:rStyle w:val="jlqj4b"/>
          <w:rFonts w:cstheme="minorHAnsi"/>
          <w:lang w:val="kk-KZ" w:bidi="gu-IN"/>
        </w:rPr>
        <w:t xml:space="preserve">мүйіз, </w:t>
      </w:r>
      <w:r w:rsidRPr="00866CE6">
        <w:rPr>
          <w:rStyle w:val="jlqj4b"/>
          <w:rFonts w:cstheme="minorHAnsi"/>
          <w:color w:val="CC6600"/>
          <w:u w:val="single"/>
          <w:lang w:val="kk-KZ" w:bidi="gu-IN"/>
        </w:rPr>
        <w:t>müyiz</w:t>
      </w:r>
      <w:r w:rsidRPr="00866CE6">
        <w:rPr>
          <w:rStyle w:val="jlqj4b"/>
          <w:rFonts w:cstheme="minorHAnsi"/>
          <w:lang w:val="kk-KZ" w:bidi="gu-IN"/>
        </w:rPr>
        <w:t>, horn</w:t>
      </w:r>
      <w:r w:rsidRPr="00866CE6">
        <w:rPr>
          <w:rStyle w:val="jlqj4b"/>
          <w:rFonts w:cstheme="minorHAnsi"/>
          <w:lang w:bidi="gu-IN"/>
        </w:rPr>
        <w:t xml:space="preserve">, </w:t>
      </w:r>
      <w:r w:rsidRPr="00866CE6">
        <w:rPr>
          <w:rStyle w:val="jlqj4b"/>
          <w:rFonts w:cstheme="minorHAnsi"/>
          <w:lang w:val="kk-KZ" w:bidi="gu-IN"/>
        </w:rPr>
        <w:t xml:space="preserve"> </w:t>
      </w:r>
      <w:r w:rsidRPr="00866CE6">
        <w:rPr>
          <w:rStyle w:val="jlqj4b"/>
          <w:rFonts w:cstheme="minorHAnsi"/>
          <w:b/>
          <w:lang w:bidi="gu-IN"/>
        </w:rPr>
        <w:t>Kyrgyz</w:t>
      </w:r>
      <w:r w:rsidRPr="00866CE6">
        <w:rPr>
          <w:rStyle w:val="jlqj4b"/>
          <w:rFonts w:cstheme="minorHAnsi"/>
          <w:lang w:bidi="gu-IN"/>
        </w:rPr>
        <w:t xml:space="preserve">, </w:t>
      </w:r>
      <w:r w:rsidRPr="00866CE6">
        <w:rPr>
          <w:rStyle w:val="jlqj4b"/>
          <w:rFonts w:cstheme="minorHAnsi"/>
          <w:lang w:val="ky-KG" w:bidi="gu-IN"/>
        </w:rPr>
        <w:t xml:space="preserve">мүйүз, </w:t>
      </w:r>
      <w:r w:rsidRPr="00866CE6">
        <w:rPr>
          <w:rStyle w:val="jlqj4b"/>
          <w:rFonts w:cstheme="minorHAnsi"/>
          <w:color w:val="CC6600"/>
          <w:u w:val="single"/>
          <w:lang w:val="ky-KG" w:bidi="gu-IN"/>
        </w:rPr>
        <w:t>müyüz</w:t>
      </w:r>
      <w:r w:rsidRPr="00866CE6">
        <w:rPr>
          <w:rStyle w:val="jlqj4b"/>
          <w:rFonts w:cstheme="minorHAnsi"/>
          <w:lang w:val="ky-KG" w:bidi="gu-IN"/>
        </w:rPr>
        <w:t>, horn</w:t>
      </w:r>
      <w:r w:rsidRPr="00866CE6">
        <w:rPr>
          <w:rStyle w:val="jlqj4b"/>
          <w:rFonts w:cstheme="minorHAnsi"/>
          <w:lang w:bidi="gu-IN"/>
        </w:rPr>
        <w:t>,</w:t>
      </w:r>
      <w:r w:rsidRPr="00866CE6">
        <w:rPr>
          <w:rStyle w:val="jlqj4b"/>
          <w:rFonts w:cstheme="minorHAnsi"/>
          <w:lang w:val="ky-KG" w:bidi="gu-IN"/>
        </w:rPr>
        <w:t xml:space="preserve"> </w:t>
      </w:r>
      <w:r w:rsidRPr="00866CE6">
        <w:rPr>
          <w:rFonts w:cstheme="minorHAnsi"/>
          <w:b/>
        </w:rPr>
        <w:t>Hittite</w:t>
      </w:r>
      <w:r w:rsidRPr="00866CE6">
        <w:rPr>
          <w:rFonts w:cstheme="minorHAnsi"/>
        </w:rPr>
        <w:t xml:space="preserve">, </w:t>
      </w:r>
      <w:r w:rsidRPr="00866CE6">
        <w:rPr>
          <w:rFonts w:cstheme="minorHAnsi"/>
          <w:b/>
          <w:bCs/>
          <w:color w:val="993399"/>
          <w:u w:val="single"/>
        </w:rPr>
        <w:t>karāwar</w:t>
      </w:r>
      <w:r w:rsidRPr="00866CE6">
        <w:rPr>
          <w:rFonts w:cstheme="minorHAnsi"/>
        </w:rPr>
        <w:t xml:space="preserve">, horn, </w:t>
      </w:r>
      <w:r w:rsidRPr="00866CE6">
        <w:rPr>
          <w:rFonts w:cstheme="minorHAnsi"/>
          <w:b/>
        </w:rPr>
        <w:t>Greek</w:t>
      </w:r>
      <w:r w:rsidRPr="00866CE6">
        <w:rPr>
          <w:rFonts w:cstheme="minorHAnsi"/>
        </w:rPr>
        <w:t xml:space="preserve">, κέρατο,  </w:t>
      </w:r>
      <w:r w:rsidRPr="00866CE6">
        <w:rPr>
          <w:rFonts w:cstheme="minorHAnsi"/>
          <w:color w:val="993399"/>
          <w:u w:val="single"/>
          <w:shd w:val="clear" w:color="auto" w:fill="FFFFFF"/>
        </w:rPr>
        <w:t>kérato</w:t>
      </w:r>
      <w:r w:rsidRPr="00866CE6">
        <w:rPr>
          <w:rFonts w:cstheme="minorHAnsi"/>
          <w:shd w:val="clear" w:color="auto" w:fill="FFFFFF"/>
        </w:rPr>
        <w:t xml:space="preserve">, horn, </w:t>
      </w:r>
      <w:r w:rsidRPr="00866CE6">
        <w:rPr>
          <w:rStyle w:val="tlid-translation"/>
          <w:rFonts w:cstheme="minorHAnsi"/>
          <w:shd w:val="clear" w:color="auto" w:fill="FFFFFF"/>
          <w:lang w:val="el-GR"/>
        </w:rPr>
        <w:t xml:space="preserve">κέρας ελαφιού, </w:t>
      </w:r>
      <w:r w:rsidRPr="00866CE6">
        <w:rPr>
          <w:rStyle w:val="tlid-translation"/>
          <w:rFonts w:cstheme="minorHAnsi"/>
          <w:color w:val="993399"/>
          <w:u w:val="single"/>
          <w:shd w:val="clear" w:color="auto" w:fill="FFFFFF"/>
          <w:lang w:val="el-GR"/>
        </w:rPr>
        <w:t>kéras</w:t>
      </w:r>
      <w:r w:rsidRPr="00866CE6">
        <w:rPr>
          <w:rStyle w:val="tlid-translation"/>
          <w:rFonts w:cstheme="minorHAnsi"/>
          <w:shd w:val="clear" w:color="auto" w:fill="FFFFFF"/>
          <w:lang w:val="el-GR"/>
        </w:rPr>
        <w:t xml:space="preserve"> elafioú, antler</w:t>
      </w:r>
      <w:r w:rsidRPr="00866CE6">
        <w:rPr>
          <w:rStyle w:val="tlid-translation"/>
          <w:rFonts w:cstheme="minorHAnsi"/>
          <w:shd w:val="clear" w:color="auto" w:fill="FFFFFF"/>
        </w:rPr>
        <w:t>,</w:t>
      </w:r>
      <w:r w:rsidRPr="00866CE6">
        <w:rPr>
          <w:rFonts w:cstheme="minorHAnsi"/>
          <w:b/>
          <w:color w:val="000000"/>
          <w:shd w:val="clear" w:color="auto" w:fill="FFFFFF"/>
        </w:rPr>
        <w:t xml:space="preserve"> Georgian</w:t>
      </w:r>
      <w:r w:rsidRPr="00866CE6">
        <w:rPr>
          <w:rFonts w:cstheme="minorHAnsi"/>
          <w:color w:val="000000"/>
          <w:shd w:val="clear" w:color="auto" w:fill="FFFFFF"/>
        </w:rPr>
        <w:t xml:space="preserve">, </w:t>
      </w:r>
      <w:r w:rsidRPr="00866CE6">
        <w:rPr>
          <w:rStyle w:val="tlid-translation"/>
          <w:rFonts w:cstheme="minorHAnsi"/>
          <w:color w:val="000000"/>
          <w:shd w:val="clear" w:color="auto" w:fill="FFFFFF"/>
          <w:lang w:val="ka-GE"/>
        </w:rPr>
        <w:t xml:space="preserve">ანტილერი, </w:t>
      </w:r>
      <w:r w:rsidRPr="00866CE6">
        <w:rPr>
          <w:rStyle w:val="tlid-translation"/>
          <w:rFonts w:cstheme="minorHAnsi"/>
          <w:color w:val="CC6600"/>
          <w:u w:val="single"/>
          <w:shd w:val="clear" w:color="auto" w:fill="FFFFFF"/>
          <w:lang w:val="ka-GE"/>
        </w:rPr>
        <w:t>ant’ileri</w:t>
      </w:r>
      <w:r w:rsidRPr="00866CE6">
        <w:rPr>
          <w:rStyle w:val="tlid-translation"/>
          <w:rFonts w:cstheme="minorHAnsi"/>
          <w:color w:val="000000"/>
          <w:shd w:val="clear" w:color="auto" w:fill="FFFFFF"/>
          <w:lang w:val="ka-GE"/>
        </w:rPr>
        <w:t>, antler</w:t>
      </w:r>
      <w:r w:rsidRPr="00866CE6">
        <w:rPr>
          <w:rStyle w:val="tlid-translation"/>
          <w:rFonts w:cstheme="minorHAnsi"/>
          <w:color w:val="000000"/>
          <w:shd w:val="clear" w:color="auto" w:fill="FFFFFF"/>
        </w:rPr>
        <w:t xml:space="preserve">, </w:t>
      </w:r>
      <w:r w:rsidRPr="00866CE6">
        <w:rPr>
          <w:rStyle w:val="tlid-translation"/>
          <w:rFonts w:cstheme="minorHAnsi"/>
          <w:b/>
          <w:color w:val="000000"/>
          <w:shd w:val="clear" w:color="auto" w:fill="FFFFFF"/>
        </w:rPr>
        <w:t>Armenian</w:t>
      </w:r>
      <w:r w:rsidRPr="00866CE6">
        <w:rPr>
          <w:rStyle w:val="tlid-translation"/>
          <w:rFonts w:cstheme="minorHAnsi"/>
          <w:color w:val="000000"/>
          <w:shd w:val="clear" w:color="auto" w:fill="FFFFFF"/>
        </w:rPr>
        <w:t xml:space="preserve">, </w:t>
      </w:r>
      <w:r w:rsidRPr="00866CE6">
        <w:rPr>
          <w:rStyle w:val="tlid-translation"/>
          <w:rFonts w:cstheme="minorHAnsi"/>
          <w:color w:val="000000"/>
          <w:shd w:val="clear" w:color="auto" w:fill="FFFFFF"/>
          <w:lang w:val="hy-AM"/>
        </w:rPr>
        <w:t xml:space="preserve">անտլեր, </w:t>
      </w:r>
      <w:r w:rsidRPr="00866CE6">
        <w:rPr>
          <w:rStyle w:val="tlid-translation"/>
          <w:rFonts w:cstheme="minorHAnsi"/>
          <w:color w:val="CC6600"/>
          <w:u w:val="single"/>
          <w:shd w:val="clear" w:color="auto" w:fill="FFFFFF"/>
          <w:lang w:val="hy-AM"/>
        </w:rPr>
        <w:t>antler</w:t>
      </w:r>
      <w:r w:rsidRPr="00866CE6">
        <w:rPr>
          <w:rStyle w:val="tlid-translation"/>
          <w:rFonts w:cstheme="minorHAnsi"/>
          <w:shd w:val="clear" w:color="auto" w:fill="FFFFFF"/>
        </w:rPr>
        <w:t xml:space="preserve">, </w:t>
      </w:r>
      <w:r w:rsidRPr="00866CE6">
        <w:rPr>
          <w:rStyle w:val="tlid-translation"/>
          <w:rFonts w:cstheme="minorHAnsi"/>
          <w:b/>
          <w:shd w:val="clear" w:color="auto" w:fill="FFFFFF"/>
        </w:rPr>
        <w:t>English</w:t>
      </w:r>
      <w:r w:rsidRPr="00866CE6">
        <w:rPr>
          <w:rStyle w:val="tlid-translation"/>
          <w:rFonts w:cstheme="minorHAnsi"/>
          <w:shd w:val="clear" w:color="auto" w:fill="FFFFFF"/>
        </w:rPr>
        <w:t xml:space="preserve">, </w:t>
      </w:r>
      <w:r w:rsidRPr="00866CE6">
        <w:rPr>
          <w:rFonts w:cstheme="minorHAnsi"/>
          <w:color w:val="CC6600"/>
          <w:u w:val="single"/>
        </w:rPr>
        <w:t>antler</w:t>
      </w:r>
      <w:r w:rsidRPr="00866CE6">
        <w:rPr>
          <w:rFonts w:cstheme="minorHAnsi"/>
        </w:rPr>
        <w:t xml:space="preserve">, [&lt;OFr. </w:t>
      </w:r>
      <w:r w:rsidRPr="00866CE6">
        <w:rPr>
          <w:rFonts w:cstheme="minorHAnsi"/>
          <w:color w:val="CC6600"/>
          <w:u w:val="single"/>
        </w:rPr>
        <w:t>antoillier</w:t>
      </w:r>
      <w:r>
        <w:rPr>
          <w:rFonts w:cstheme="minorHAnsi"/>
        </w:rPr>
        <w:t>],</w:t>
      </w:r>
      <w:r w:rsidRPr="00866CE6">
        <w:rPr>
          <w:rStyle w:val="tlid-translation"/>
          <w:rFonts w:cstheme="minorHAnsi"/>
          <w:shd w:val="clear" w:color="auto" w:fill="FFFFFF"/>
        </w:rPr>
        <w:t xml:space="preserve"> </w:t>
      </w:r>
      <w:r w:rsidRPr="00866CE6">
        <w:rPr>
          <w:rStyle w:val="tlid-translation"/>
          <w:rFonts w:cstheme="minorHAnsi"/>
          <w:b/>
          <w:shd w:val="clear" w:color="auto" w:fill="FFFFFF"/>
        </w:rPr>
        <w:t>Uzbek</w:t>
      </w:r>
      <w:r w:rsidRPr="00866CE6">
        <w:rPr>
          <w:rStyle w:val="tlid-translation"/>
          <w:rFonts w:cstheme="minorHAnsi"/>
          <w:shd w:val="clear" w:color="auto" w:fill="FFFFFF"/>
        </w:rPr>
        <w:t xml:space="preserve">, </w:t>
      </w:r>
      <w:r w:rsidRPr="00866CE6">
        <w:rPr>
          <w:rStyle w:val="jlqj4b"/>
          <w:rFonts w:cstheme="minorHAnsi"/>
          <w:color w:val="3333FF"/>
          <w:u w:val="single"/>
          <w:lang w:val="uz-Latn-UZ" w:bidi="gu-IN"/>
        </w:rPr>
        <w:t>shox</w:t>
      </w:r>
      <w:r w:rsidRPr="00866CE6">
        <w:rPr>
          <w:rStyle w:val="jlqj4b"/>
          <w:rFonts w:cstheme="minorHAnsi"/>
          <w:lang w:val="uz-Latn-UZ" w:bidi="gu-IN"/>
        </w:rPr>
        <w:t xml:space="preserve">, horn, bough, </w:t>
      </w:r>
      <w:r w:rsidRPr="00866CE6">
        <w:rPr>
          <w:rStyle w:val="jlqj4b"/>
          <w:rFonts w:cstheme="minorHAnsi"/>
          <w:b/>
          <w:lang w:val="uz-Latn-UZ" w:bidi="gu-IN"/>
        </w:rPr>
        <w:t>Tajik</w:t>
      </w:r>
      <w:r w:rsidRPr="00866CE6">
        <w:rPr>
          <w:rStyle w:val="jlqj4b"/>
          <w:rFonts w:cstheme="minorHAnsi"/>
          <w:lang w:val="uz-Latn-UZ" w:bidi="gu-IN"/>
        </w:rPr>
        <w:t xml:space="preserve">, </w:t>
      </w:r>
      <w:r w:rsidRPr="00866CE6">
        <w:rPr>
          <w:rStyle w:val="jlqj4b"/>
          <w:rFonts w:cstheme="minorHAnsi"/>
          <w:lang w:val="tg-Cyrl-TJ" w:bidi="gu-IN"/>
        </w:rPr>
        <w:t xml:space="preserve">шох, </w:t>
      </w:r>
      <w:r w:rsidRPr="00866CE6">
        <w:rPr>
          <w:rStyle w:val="jlqj4b"/>
          <w:rFonts w:cstheme="minorHAnsi"/>
          <w:color w:val="3333FF"/>
          <w:u w:val="single"/>
          <w:lang w:val="tg-Cyrl-TJ" w:bidi="gu-IN"/>
        </w:rPr>
        <w:t>şox</w:t>
      </w:r>
      <w:r w:rsidRPr="00866CE6">
        <w:rPr>
          <w:rStyle w:val="jlqj4b"/>
          <w:rFonts w:cstheme="minorHAnsi"/>
          <w:lang w:val="tg-Cyrl-TJ" w:bidi="gu-IN"/>
        </w:rPr>
        <w:t>, horn</w:t>
      </w:r>
      <w:r w:rsidRPr="00866CE6">
        <w:rPr>
          <w:rStyle w:val="jlqj4b"/>
          <w:rFonts w:cstheme="minorHAnsi"/>
          <w:lang w:bidi="gu-IN"/>
        </w:rPr>
        <w:t>,</w:t>
      </w:r>
      <w:r w:rsidRPr="00866CE6">
        <w:rPr>
          <w:rStyle w:val="jlqj4b"/>
          <w:rFonts w:cstheme="minorHAnsi"/>
          <w:lang w:val="uz-Latn-UZ" w:bidi="gu-IN"/>
        </w:rPr>
        <w:t xml:space="preserve"> </w:t>
      </w:r>
      <w:r w:rsidRPr="00866CE6">
        <w:rPr>
          <w:rStyle w:val="tlid-translation"/>
          <w:rFonts w:cstheme="minorHAnsi"/>
          <w:b/>
          <w:shd w:val="clear" w:color="auto" w:fill="FFFFFF"/>
        </w:rPr>
        <w:t>Latvian</w:t>
      </w:r>
      <w:r w:rsidRPr="00866CE6">
        <w:rPr>
          <w:rStyle w:val="tlid-translation"/>
          <w:rFonts w:cstheme="minorHAnsi"/>
          <w:shd w:val="clear" w:color="auto" w:fill="FFFFFF"/>
        </w:rPr>
        <w:t xml:space="preserve">, </w:t>
      </w:r>
      <w:r w:rsidRPr="00866CE6">
        <w:rPr>
          <w:rStyle w:val="gt-baf-cell"/>
          <w:rFonts w:cstheme="minorHAnsi"/>
          <w:color w:val="CC6600"/>
          <w:u w:val="single"/>
          <w:shd w:val="clear" w:color="auto" w:fill="FFFFFF"/>
        </w:rPr>
        <w:t>brieža</w:t>
      </w:r>
      <w:r w:rsidRPr="00866CE6">
        <w:rPr>
          <w:rStyle w:val="gt-baf-cell"/>
          <w:rFonts w:cstheme="minorHAnsi"/>
          <w:color w:val="000000"/>
          <w:shd w:val="clear" w:color="auto" w:fill="FFFFFF"/>
        </w:rPr>
        <w:t xml:space="preserve"> </w:t>
      </w:r>
      <w:r w:rsidRPr="00866CE6">
        <w:rPr>
          <w:rStyle w:val="gt-baf-cell"/>
          <w:rFonts w:cstheme="minorHAnsi"/>
          <w:color w:val="009900"/>
          <w:u w:val="single"/>
          <w:shd w:val="clear" w:color="auto" w:fill="FFFFFF"/>
        </w:rPr>
        <w:t>rags</w:t>
      </w:r>
      <w:r w:rsidRPr="00866CE6">
        <w:rPr>
          <w:rStyle w:val="gt-baf-cell"/>
          <w:rFonts w:cstheme="minorHAnsi"/>
          <w:color w:val="000000"/>
          <w:shd w:val="clear" w:color="auto" w:fill="FFFFFF"/>
        </w:rPr>
        <w:t xml:space="preserve">, antler, hartshorn, </w:t>
      </w:r>
      <w:r w:rsidRPr="00866CE6">
        <w:rPr>
          <w:rStyle w:val="gt-baf-cell"/>
          <w:rFonts w:cstheme="minorHAnsi"/>
          <w:b/>
          <w:color w:val="000000"/>
          <w:shd w:val="clear" w:color="auto" w:fill="FFFFFF"/>
        </w:rPr>
        <w:t>Albanian</w:t>
      </w:r>
      <w:r w:rsidRPr="00866CE6">
        <w:rPr>
          <w:rStyle w:val="gt-baf-cell"/>
          <w:rFonts w:cstheme="minorHAnsi"/>
          <w:color w:val="000000"/>
          <w:shd w:val="clear" w:color="auto" w:fill="FFFFFF"/>
        </w:rPr>
        <w:t xml:space="preserve">, </w:t>
      </w:r>
      <w:r w:rsidRPr="00866CE6">
        <w:rPr>
          <w:rFonts w:cstheme="minorHAnsi"/>
          <w:color w:val="CC6600"/>
          <w:u w:val="single"/>
          <w:shd w:val="clear" w:color="auto" w:fill="FFFFFF"/>
        </w:rPr>
        <w:t>bri</w:t>
      </w:r>
      <w:r w:rsidRPr="00866CE6">
        <w:rPr>
          <w:rFonts w:cstheme="minorHAnsi"/>
          <w:color w:val="000000"/>
          <w:shd w:val="clear" w:color="auto" w:fill="FFFFFF"/>
        </w:rPr>
        <w:t xml:space="preserve">, horn, </w:t>
      </w:r>
      <w:r>
        <w:rPr>
          <w:rFonts w:cstheme="minorHAnsi"/>
          <w:color w:val="000000"/>
          <w:shd w:val="clear" w:color="auto" w:fill="FFFFFF"/>
        </w:rPr>
        <w:br/>
      </w:r>
    </w:p>
  </w:footnote>
  <w:footnote w:id="173">
    <w:p w:rsidR="007B148B" w:rsidRPr="00880B02" w:rsidRDefault="007B148B" w:rsidP="00E71F91">
      <w:pPr>
        <w:rPr>
          <w:rFonts w:eastAsia="Calibri" w:cstheme="minorHAnsi"/>
          <w:sz w:val="20"/>
          <w:szCs w:val="20"/>
        </w:rPr>
      </w:pPr>
      <w:r>
        <w:rPr>
          <w:rStyle w:val="FootnoteReference"/>
        </w:rPr>
        <w:footnoteRef/>
      </w:r>
      <w:r>
        <w:t xml:space="preserve"> </w:t>
      </w:r>
      <w:r w:rsidRPr="00880B02">
        <w:rPr>
          <w:rFonts w:eastAsia="Calibri" w:cstheme="minorHAnsi"/>
          <w:b/>
          <w:sz w:val="20"/>
          <w:szCs w:val="20"/>
        </w:rPr>
        <w:t>Hittite</w:t>
      </w:r>
      <w:r w:rsidRPr="00880B02">
        <w:rPr>
          <w:rFonts w:eastAsia="Calibri" w:cstheme="minorHAnsi"/>
          <w:sz w:val="20"/>
          <w:szCs w:val="20"/>
        </w:rPr>
        <w:t xml:space="preserve">, </w:t>
      </w:r>
      <w:r w:rsidRPr="00880B02">
        <w:rPr>
          <w:rFonts w:eastAsia="Calibri" w:cstheme="minorHAnsi"/>
          <w:color w:val="FF0000"/>
          <w:sz w:val="20"/>
          <w:szCs w:val="20"/>
        </w:rPr>
        <w:t>eku</w:t>
      </w:r>
      <w:r w:rsidRPr="00880B02">
        <w:rPr>
          <w:rFonts w:eastAsia="Calibri" w:cstheme="minorHAnsi"/>
          <w:sz w:val="20"/>
          <w:szCs w:val="20"/>
        </w:rPr>
        <w:t xml:space="preserve">, horse, </w:t>
      </w:r>
      <w:r w:rsidRPr="00880B02">
        <w:rPr>
          <w:rFonts w:eastAsia="Calibri" w:cstheme="minorHAnsi"/>
          <w:b/>
          <w:sz w:val="20"/>
          <w:szCs w:val="20"/>
        </w:rPr>
        <w:t>Latin</w:t>
      </w:r>
      <w:r w:rsidRPr="00880B02">
        <w:rPr>
          <w:rFonts w:eastAsia="Calibri" w:cstheme="minorHAnsi"/>
          <w:sz w:val="20"/>
          <w:szCs w:val="20"/>
        </w:rPr>
        <w:t xml:space="preserve">, </w:t>
      </w:r>
      <w:r w:rsidRPr="00880B02">
        <w:rPr>
          <w:rFonts w:eastAsia="Calibri" w:cstheme="minorHAnsi"/>
          <w:color w:val="FF0000"/>
          <w:sz w:val="20"/>
          <w:szCs w:val="20"/>
        </w:rPr>
        <w:t>equa-ae</w:t>
      </w:r>
      <w:r w:rsidRPr="00880B02">
        <w:rPr>
          <w:rFonts w:eastAsia="Calibri" w:cstheme="minorHAnsi"/>
          <w:sz w:val="20"/>
          <w:szCs w:val="20"/>
        </w:rPr>
        <w:t xml:space="preserve">, mare, </w:t>
      </w:r>
      <w:r w:rsidRPr="00880B02">
        <w:rPr>
          <w:rFonts w:eastAsia="Calibri" w:cstheme="minorHAnsi"/>
          <w:color w:val="FF0000"/>
          <w:sz w:val="20"/>
          <w:szCs w:val="20"/>
        </w:rPr>
        <w:t xml:space="preserve">equus-i </w:t>
      </w:r>
      <w:r w:rsidRPr="00880B02">
        <w:rPr>
          <w:rFonts w:eastAsia="Calibri" w:cstheme="minorHAnsi"/>
          <w:sz w:val="20"/>
          <w:szCs w:val="20"/>
        </w:rPr>
        <w:t>(</w:t>
      </w:r>
      <w:r w:rsidRPr="00880B02">
        <w:rPr>
          <w:rFonts w:eastAsia="Calibri" w:cstheme="minorHAnsi"/>
          <w:color w:val="FF0000"/>
          <w:sz w:val="20"/>
          <w:szCs w:val="20"/>
        </w:rPr>
        <w:t>equos</w:t>
      </w:r>
      <w:r w:rsidRPr="00880B02">
        <w:rPr>
          <w:rFonts w:eastAsia="Calibri" w:cstheme="minorHAnsi"/>
          <w:sz w:val="20"/>
          <w:szCs w:val="20"/>
        </w:rPr>
        <w:t xml:space="preserve"> and </w:t>
      </w:r>
      <w:r w:rsidRPr="00880B02">
        <w:rPr>
          <w:rFonts w:eastAsia="Calibri" w:cstheme="minorHAnsi"/>
          <w:color w:val="FF0000"/>
          <w:sz w:val="20"/>
          <w:szCs w:val="20"/>
        </w:rPr>
        <w:t>ecus</w:t>
      </w:r>
      <w:r w:rsidRPr="00880B02">
        <w:rPr>
          <w:rFonts w:eastAsia="Calibri" w:cstheme="minorHAnsi"/>
          <w:sz w:val="20"/>
          <w:szCs w:val="20"/>
        </w:rPr>
        <w:t xml:space="preserve">, old form), horse, </w:t>
      </w:r>
      <w:r w:rsidRPr="00880B02">
        <w:rPr>
          <w:rFonts w:eastAsia="Calibri" w:cstheme="minorHAnsi"/>
          <w:b/>
          <w:sz w:val="20"/>
          <w:szCs w:val="20"/>
        </w:rPr>
        <w:t>Scots-Gaelic</w:t>
      </w:r>
      <w:r w:rsidRPr="00880B02">
        <w:rPr>
          <w:rFonts w:eastAsia="Calibri" w:cstheme="minorHAnsi"/>
          <w:sz w:val="20"/>
          <w:szCs w:val="20"/>
        </w:rPr>
        <w:t xml:space="preserve">, </w:t>
      </w:r>
      <w:r w:rsidRPr="00880B02">
        <w:rPr>
          <w:rFonts w:eastAsia="Calibri" w:cstheme="minorHAnsi"/>
          <w:color w:val="FF0000"/>
          <w:sz w:val="20"/>
          <w:szCs w:val="20"/>
        </w:rPr>
        <w:t>each</w:t>
      </w:r>
      <w:r w:rsidRPr="00880B02">
        <w:rPr>
          <w:rFonts w:eastAsia="Calibri" w:cstheme="minorHAnsi"/>
          <w:sz w:val="20"/>
          <w:szCs w:val="20"/>
        </w:rPr>
        <w:t xml:space="preserve">, horse, </w:t>
      </w:r>
      <w:r w:rsidRPr="00880B02">
        <w:rPr>
          <w:rFonts w:eastAsia="Calibri" w:cstheme="minorHAnsi"/>
          <w:b/>
          <w:sz w:val="20"/>
          <w:szCs w:val="20"/>
        </w:rPr>
        <w:t>Tocharian</w:t>
      </w:r>
      <w:r w:rsidRPr="00880B02">
        <w:rPr>
          <w:rFonts w:eastAsia="Calibri" w:cstheme="minorHAnsi"/>
          <w:sz w:val="20"/>
          <w:szCs w:val="20"/>
        </w:rPr>
        <w:t xml:space="preserve">, </w:t>
      </w:r>
      <w:r w:rsidRPr="00880B02">
        <w:rPr>
          <w:rFonts w:eastAsia="Calibri" w:cstheme="minorHAnsi"/>
          <w:color w:val="FF0000"/>
          <w:sz w:val="20"/>
          <w:szCs w:val="20"/>
        </w:rPr>
        <w:t>yakwe</w:t>
      </w:r>
      <w:r w:rsidRPr="00880B02">
        <w:rPr>
          <w:rFonts w:eastAsia="Calibri" w:cstheme="minorHAnsi"/>
          <w:sz w:val="20"/>
          <w:szCs w:val="20"/>
        </w:rPr>
        <w:t xml:space="preserve">, horse, </w:t>
      </w:r>
      <w:r w:rsidRPr="00880B02">
        <w:rPr>
          <w:rFonts w:eastAsia="Calibri" w:cstheme="minorHAnsi"/>
          <w:b/>
          <w:sz w:val="20"/>
          <w:szCs w:val="20"/>
        </w:rPr>
        <w:t>Polish</w:t>
      </w:r>
      <w:r w:rsidRPr="00880B02">
        <w:rPr>
          <w:rFonts w:eastAsia="Calibri" w:cstheme="minorHAnsi"/>
          <w:sz w:val="20"/>
          <w:szCs w:val="20"/>
        </w:rPr>
        <w:t xml:space="preserve">, </w:t>
      </w:r>
      <w:r w:rsidRPr="00880B02">
        <w:rPr>
          <w:rFonts w:cstheme="minorHAnsi"/>
          <w:color w:val="EE0000"/>
          <w:sz w:val="20"/>
          <w:szCs w:val="20"/>
        </w:rPr>
        <w:t>jechac</w:t>
      </w:r>
      <w:r w:rsidRPr="00880B02">
        <w:rPr>
          <w:rFonts w:cstheme="minorHAnsi"/>
          <w:sz w:val="20"/>
          <w:szCs w:val="20"/>
        </w:rPr>
        <w:t>, ride,</w:t>
      </w:r>
      <w:r w:rsidRPr="00880B02">
        <w:rPr>
          <w:rFonts w:eastAsia="Calibri" w:cstheme="minorHAnsi"/>
          <w:sz w:val="20"/>
          <w:szCs w:val="20"/>
        </w:rPr>
        <w:t xml:space="preserve"> </w:t>
      </w:r>
      <w:r w:rsidRPr="00880B02">
        <w:rPr>
          <w:rFonts w:cstheme="minorHAnsi"/>
          <w:sz w:val="20"/>
          <w:szCs w:val="20"/>
        </w:rPr>
        <w:t xml:space="preserve">ride, ride along, drive along, </w:t>
      </w:r>
      <w:r w:rsidRPr="00880B02">
        <w:rPr>
          <w:rFonts w:eastAsia="Calibri" w:cstheme="minorHAnsi"/>
          <w:b/>
          <w:sz w:val="20"/>
          <w:szCs w:val="20"/>
        </w:rPr>
        <w:t>Etruscan</w:t>
      </w:r>
      <w:r w:rsidRPr="00880B02">
        <w:rPr>
          <w:rFonts w:eastAsia="Calibri" w:cstheme="minorHAnsi"/>
          <w:sz w:val="20"/>
          <w:szCs w:val="20"/>
        </w:rPr>
        <w:t xml:space="preserve">, </w:t>
      </w:r>
      <w:r w:rsidRPr="00880B02">
        <w:rPr>
          <w:rFonts w:eastAsia="Calibri" w:cstheme="minorHAnsi"/>
          <w:color w:val="FF0000"/>
          <w:sz w:val="20"/>
          <w:szCs w:val="20"/>
        </w:rPr>
        <w:t>eca</w:t>
      </w:r>
      <w:r w:rsidRPr="00880B02">
        <w:rPr>
          <w:rFonts w:eastAsia="Calibri" w:cstheme="minorHAnsi"/>
          <w:sz w:val="20"/>
          <w:szCs w:val="20"/>
        </w:rPr>
        <w:t xml:space="preserve">, </w:t>
      </w:r>
      <w:r w:rsidRPr="00880B02">
        <w:rPr>
          <w:rFonts w:eastAsia="Calibri" w:cstheme="minorHAnsi"/>
          <w:color w:val="FF0000"/>
          <w:sz w:val="20"/>
          <w:szCs w:val="20"/>
        </w:rPr>
        <w:t>ece</w:t>
      </w:r>
      <w:r w:rsidRPr="00880B02">
        <w:rPr>
          <w:rFonts w:eastAsia="Calibri" w:cstheme="minorHAnsi"/>
          <w:sz w:val="20"/>
          <w:szCs w:val="20"/>
        </w:rPr>
        <w:t xml:space="preserve">, </w:t>
      </w:r>
      <w:r w:rsidRPr="00880B02">
        <w:rPr>
          <w:rFonts w:eastAsia="Calibri" w:cstheme="minorHAnsi"/>
          <w:color w:val="FF0000"/>
          <w:sz w:val="20"/>
          <w:szCs w:val="20"/>
        </w:rPr>
        <w:t>eke</w:t>
      </w:r>
      <w:r w:rsidRPr="00880B02">
        <w:rPr>
          <w:rFonts w:eastAsia="Calibri" w:cstheme="minorHAnsi"/>
          <w:sz w:val="20"/>
          <w:szCs w:val="20"/>
        </w:rPr>
        <w:t xml:space="preserve">?, </w:t>
      </w:r>
      <w:r w:rsidRPr="00880B02">
        <w:rPr>
          <w:rFonts w:eastAsia="Calibri" w:cstheme="minorHAnsi"/>
          <w:color w:val="FF0000"/>
          <w:sz w:val="20"/>
          <w:szCs w:val="20"/>
        </w:rPr>
        <w:t>eko</w:t>
      </w:r>
      <w:r w:rsidRPr="00880B02">
        <w:rPr>
          <w:rFonts w:eastAsia="Calibri" w:cstheme="minorHAnsi"/>
          <w:sz w:val="20"/>
          <w:szCs w:val="20"/>
        </w:rPr>
        <w:t xml:space="preserve">, (EKV), </w:t>
      </w:r>
      <w:r w:rsidRPr="00880B02">
        <w:rPr>
          <w:rFonts w:cstheme="minorHAnsi"/>
          <w:color w:val="FF0000"/>
          <w:sz w:val="20"/>
          <w:szCs w:val="20"/>
        </w:rPr>
        <w:t>ioce,</w:t>
      </w:r>
      <w:r w:rsidRPr="00880B02">
        <w:rPr>
          <w:rFonts w:cstheme="minorHAnsi"/>
          <w:color w:val="000000"/>
          <w:sz w:val="20"/>
          <w:szCs w:val="20"/>
        </w:rPr>
        <w:t xml:space="preserve"> (IVCE)</w:t>
      </w:r>
      <w:r w:rsidRPr="00880B02">
        <w:rPr>
          <w:rFonts w:cstheme="minorHAnsi"/>
          <w:sz w:val="20"/>
          <w:szCs w:val="20"/>
        </w:rPr>
        <w:t xml:space="preserve">, </w:t>
      </w:r>
      <w:r w:rsidRPr="00880B02">
        <w:rPr>
          <w:rFonts w:cstheme="minorHAnsi"/>
          <w:color w:val="FF0000"/>
          <w:sz w:val="20"/>
          <w:szCs w:val="20"/>
        </w:rPr>
        <w:t xml:space="preserve">ioces, </w:t>
      </w:r>
      <w:r w:rsidRPr="00880B02">
        <w:rPr>
          <w:rFonts w:cstheme="minorHAnsi"/>
          <w:color w:val="000000"/>
          <w:sz w:val="20"/>
          <w:szCs w:val="20"/>
        </w:rPr>
        <w:t>(IVCES)</w:t>
      </w:r>
      <w:r w:rsidRPr="00880B02">
        <w:rPr>
          <w:rFonts w:cstheme="minorHAnsi"/>
          <w:sz w:val="20"/>
          <w:szCs w:val="20"/>
        </w:rPr>
        <w:t xml:space="preserve">, </w:t>
      </w:r>
      <w:r w:rsidRPr="00880B02">
        <w:rPr>
          <w:rFonts w:cstheme="minorHAnsi"/>
          <w:color w:val="FF0000"/>
          <w:sz w:val="20"/>
          <w:szCs w:val="20"/>
        </w:rPr>
        <w:t>ioci</w:t>
      </w:r>
      <w:r w:rsidRPr="00880B02">
        <w:rPr>
          <w:rFonts w:cstheme="minorHAnsi"/>
          <w:sz w:val="20"/>
          <w:szCs w:val="20"/>
        </w:rPr>
        <w:t xml:space="preserve">, </w:t>
      </w:r>
      <w:r w:rsidRPr="00880B02">
        <w:rPr>
          <w:rFonts w:cstheme="minorHAnsi"/>
          <w:color w:val="000000"/>
          <w:sz w:val="20"/>
          <w:szCs w:val="20"/>
        </w:rPr>
        <w:t>(IVCI)</w:t>
      </w:r>
      <w:r w:rsidRPr="00880B02">
        <w:rPr>
          <w:rFonts w:cstheme="minorHAnsi"/>
          <w:sz w:val="20"/>
          <w:szCs w:val="20"/>
        </w:rPr>
        <w:t xml:space="preserve">, </w:t>
      </w:r>
      <w:r w:rsidRPr="00880B02">
        <w:rPr>
          <w:rFonts w:cstheme="minorHAnsi"/>
          <w:color w:val="FF0000"/>
          <w:sz w:val="20"/>
          <w:szCs w:val="20"/>
        </w:rPr>
        <w:t xml:space="preserve">iocu, iocu </w:t>
      </w:r>
      <w:r w:rsidRPr="00880B02">
        <w:rPr>
          <w:rFonts w:cstheme="minorHAnsi"/>
          <w:color w:val="000000"/>
          <w:sz w:val="20"/>
          <w:szCs w:val="20"/>
        </w:rPr>
        <w:t>(IVCV)</w:t>
      </w:r>
      <w:r w:rsidRPr="00880B02">
        <w:rPr>
          <w:rFonts w:cstheme="minorHAnsi"/>
          <w:sz w:val="20"/>
          <w:szCs w:val="20"/>
        </w:rPr>
        <w:t>,</w:t>
      </w:r>
      <w:r w:rsidRPr="00880B02">
        <w:rPr>
          <w:rFonts w:cstheme="minorHAnsi"/>
          <w:color w:val="FF0000"/>
          <w:sz w:val="20"/>
          <w:szCs w:val="20"/>
        </w:rPr>
        <w:t xml:space="preserve"> iocie, ivcie</w:t>
      </w:r>
      <w:r w:rsidRPr="00880B02">
        <w:rPr>
          <w:rFonts w:cstheme="minorHAnsi"/>
          <w:color w:val="000000"/>
          <w:sz w:val="20"/>
          <w:szCs w:val="20"/>
        </w:rPr>
        <w:t xml:space="preserve"> (IVCIE)</w:t>
      </w:r>
      <w:r w:rsidRPr="00880B02">
        <w:rPr>
          <w:rFonts w:cstheme="minorHAnsi"/>
          <w:sz w:val="20"/>
          <w:szCs w:val="20"/>
        </w:rPr>
        <w:t xml:space="preserve">, </w:t>
      </w:r>
      <w:r w:rsidRPr="00880B02">
        <w:rPr>
          <w:rFonts w:eastAsia="Calibri" w:cstheme="minorHAnsi"/>
          <w:b/>
          <w:sz w:val="20"/>
          <w:szCs w:val="20"/>
        </w:rPr>
        <w:t>Romanian</w:t>
      </w:r>
      <w:r w:rsidRPr="00880B02">
        <w:rPr>
          <w:rFonts w:eastAsia="Calibri" w:cstheme="minorHAnsi"/>
          <w:sz w:val="20"/>
          <w:szCs w:val="20"/>
        </w:rPr>
        <w:t xml:space="preserve">, </w:t>
      </w:r>
      <w:r w:rsidRPr="00880B02">
        <w:rPr>
          <w:rFonts w:cstheme="minorHAnsi"/>
          <w:color w:val="CC6600"/>
          <w:sz w:val="20"/>
          <w:szCs w:val="20"/>
          <w:u w:val="single"/>
        </w:rPr>
        <w:t>iapă</w:t>
      </w:r>
      <w:r w:rsidRPr="00880B02">
        <w:rPr>
          <w:rFonts w:cstheme="minorHAnsi"/>
          <w:sz w:val="20"/>
          <w:szCs w:val="20"/>
        </w:rPr>
        <w:t xml:space="preserve">, mare, </w:t>
      </w:r>
      <w:r w:rsidRPr="00880B02">
        <w:rPr>
          <w:rFonts w:cstheme="minorHAnsi"/>
          <w:b/>
          <w:sz w:val="20"/>
          <w:szCs w:val="20"/>
        </w:rPr>
        <w:t>Greek</w:t>
      </w:r>
      <w:r w:rsidRPr="00880B02">
        <w:rPr>
          <w:rFonts w:cstheme="minorHAnsi"/>
          <w:sz w:val="20"/>
          <w:szCs w:val="20"/>
        </w:rPr>
        <w:t xml:space="preserve">, </w:t>
      </w:r>
      <w:r w:rsidRPr="00880B02">
        <w:rPr>
          <w:rFonts w:cstheme="minorHAnsi"/>
          <w:sz w:val="20"/>
          <w:szCs w:val="20"/>
          <w:shd w:val="clear" w:color="auto" w:fill="FFFFFF"/>
        </w:rPr>
        <w:t>Ἵππος</w:t>
      </w:r>
      <w:r w:rsidRPr="00880B02">
        <w:rPr>
          <w:rFonts w:cstheme="minorHAnsi"/>
          <w:color w:val="993399"/>
          <w:sz w:val="20"/>
          <w:szCs w:val="20"/>
          <w:shd w:val="clear" w:color="auto" w:fill="FFFFFF"/>
        </w:rPr>
        <w:t xml:space="preserve">, </w:t>
      </w:r>
      <w:r w:rsidRPr="00880B02">
        <w:rPr>
          <w:rFonts w:cstheme="minorHAnsi"/>
          <w:color w:val="CC6600"/>
          <w:sz w:val="20"/>
          <w:szCs w:val="20"/>
          <w:u w:val="single"/>
        </w:rPr>
        <w:t>hippos</w:t>
      </w:r>
      <w:r w:rsidRPr="00880B02">
        <w:rPr>
          <w:rFonts w:cstheme="minorHAnsi"/>
          <w:sz w:val="20"/>
          <w:szCs w:val="20"/>
        </w:rPr>
        <w:t xml:space="preserve">, horse, ιππότης, </w:t>
      </w:r>
      <w:r w:rsidRPr="00880B02">
        <w:rPr>
          <w:rFonts w:cstheme="minorHAnsi"/>
          <w:color w:val="CC6600"/>
          <w:sz w:val="20"/>
          <w:szCs w:val="20"/>
          <w:u w:val="single"/>
        </w:rPr>
        <w:t>ippotis</w:t>
      </w:r>
      <w:r w:rsidRPr="00880B02">
        <w:rPr>
          <w:rFonts w:cstheme="minorHAnsi"/>
          <w:sz w:val="20"/>
          <w:szCs w:val="20"/>
        </w:rPr>
        <w:t xml:space="preserve">, knight, </w:t>
      </w:r>
      <w:r w:rsidRPr="00880B02">
        <w:rPr>
          <w:rFonts w:cstheme="minorHAnsi"/>
          <w:b/>
          <w:sz w:val="20"/>
          <w:szCs w:val="20"/>
        </w:rPr>
        <w:t>Etruscan</w:t>
      </w:r>
      <w:r w:rsidRPr="00880B02">
        <w:rPr>
          <w:rFonts w:cstheme="minorHAnsi"/>
          <w:sz w:val="20"/>
          <w:szCs w:val="20"/>
        </w:rPr>
        <w:t xml:space="preserve">, </w:t>
      </w:r>
      <w:r w:rsidRPr="00880B02">
        <w:rPr>
          <w:rFonts w:cstheme="minorHAnsi"/>
          <w:color w:val="CC6600"/>
          <w:sz w:val="20"/>
          <w:szCs w:val="20"/>
          <w:u w:val="single"/>
        </w:rPr>
        <w:t>iepi</w:t>
      </w:r>
      <w:r w:rsidRPr="00880B02">
        <w:rPr>
          <w:rFonts w:cstheme="minorHAnsi"/>
          <w:sz w:val="20"/>
          <w:szCs w:val="20"/>
        </w:rPr>
        <w:t xml:space="preserve">, </w:t>
      </w:r>
      <w:r w:rsidRPr="00880B02">
        <w:rPr>
          <w:rFonts w:cstheme="minorHAnsi"/>
          <w:color w:val="CC6600"/>
          <w:sz w:val="20"/>
          <w:szCs w:val="20"/>
          <w:u w:val="single"/>
        </w:rPr>
        <w:t>iepie</w:t>
      </w:r>
      <w:r w:rsidRPr="00880B02">
        <w:rPr>
          <w:rFonts w:cstheme="minorHAnsi"/>
          <w:sz w:val="20"/>
          <w:szCs w:val="20"/>
        </w:rPr>
        <w:t xml:space="preserve">, </w:t>
      </w:r>
      <w:r w:rsidRPr="00880B02">
        <w:rPr>
          <w:rFonts w:cstheme="minorHAnsi"/>
          <w:color w:val="CC6600"/>
          <w:sz w:val="20"/>
          <w:szCs w:val="20"/>
          <w:u w:val="single"/>
        </w:rPr>
        <w:t>iepo</w:t>
      </w:r>
      <w:r w:rsidRPr="00880B02">
        <w:rPr>
          <w:rFonts w:cstheme="minorHAnsi"/>
          <w:sz w:val="20"/>
          <w:szCs w:val="20"/>
        </w:rPr>
        <w:t>,</w:t>
      </w:r>
      <w:r w:rsidRPr="00880B02">
        <w:rPr>
          <w:rFonts w:cstheme="minorHAnsi"/>
          <w:color w:val="000000"/>
          <w:sz w:val="20"/>
          <w:szCs w:val="20"/>
        </w:rPr>
        <w:t xml:space="preserve"> (IEPV)</w:t>
      </w:r>
      <w:r w:rsidRPr="00880B02">
        <w:rPr>
          <w:rFonts w:cstheme="minorHAnsi"/>
          <w:sz w:val="20"/>
          <w:szCs w:val="20"/>
        </w:rPr>
        <w:t>, knight? (</w:t>
      </w:r>
      <w:r w:rsidRPr="00880B02">
        <w:rPr>
          <w:rFonts w:cstheme="minorHAnsi"/>
          <w:color w:val="CC6600"/>
          <w:sz w:val="20"/>
          <w:szCs w:val="20"/>
          <w:u w:val="single"/>
        </w:rPr>
        <w:t>iepi</w:t>
      </w:r>
      <w:r w:rsidRPr="00880B02">
        <w:rPr>
          <w:rFonts w:cstheme="minorHAnsi"/>
          <w:sz w:val="20"/>
          <w:szCs w:val="20"/>
        </w:rPr>
        <w:t xml:space="preserve">, PF-2, is a Parthian warrior image on a stele), </w:t>
      </w:r>
      <w:r w:rsidRPr="00880B02">
        <w:rPr>
          <w:rFonts w:eastAsia="Calibri" w:cstheme="minorHAnsi"/>
          <w:sz w:val="20"/>
          <w:szCs w:val="20"/>
        </w:rPr>
        <w:t xml:space="preserve"> </w:t>
      </w:r>
      <w:r w:rsidRPr="00880B02">
        <w:rPr>
          <w:rFonts w:eastAsia="Calibri" w:cstheme="minorHAnsi"/>
          <w:b/>
          <w:sz w:val="20"/>
          <w:szCs w:val="20"/>
        </w:rPr>
        <w:t>Hittite</w:t>
      </w:r>
      <w:r w:rsidRPr="00880B02">
        <w:rPr>
          <w:rFonts w:eastAsia="Calibri" w:cstheme="minorHAnsi"/>
          <w:sz w:val="20"/>
          <w:szCs w:val="20"/>
        </w:rPr>
        <w:t xml:space="preserve">, </w:t>
      </w:r>
      <w:r w:rsidRPr="00880B02">
        <w:rPr>
          <w:rStyle w:val="unicode"/>
          <w:rFonts w:cstheme="minorHAnsi"/>
          <w:b/>
          <w:bCs/>
          <w:color w:val="993399"/>
          <w:sz w:val="20"/>
          <w:szCs w:val="20"/>
          <w:u w:val="single"/>
          <w:shd w:val="clear" w:color="auto" w:fill="FFFFFF"/>
        </w:rPr>
        <w:t>asu</w:t>
      </w:r>
      <w:r w:rsidRPr="00880B02">
        <w:rPr>
          <w:rStyle w:val="unicode"/>
          <w:rFonts w:cstheme="minorHAnsi"/>
          <w:color w:val="222222"/>
          <w:sz w:val="20"/>
          <w:szCs w:val="20"/>
          <w:shd w:val="clear" w:color="auto" w:fill="FFFFFF"/>
        </w:rPr>
        <w:t xml:space="preserve">, </w:t>
      </w:r>
      <w:r w:rsidRPr="00880B02">
        <w:rPr>
          <w:rStyle w:val="unicode"/>
          <w:rFonts w:cstheme="minorHAnsi"/>
          <w:b/>
          <w:bCs/>
          <w:color w:val="993399"/>
          <w:sz w:val="20"/>
          <w:szCs w:val="20"/>
          <w:u w:val="single"/>
          <w:shd w:val="clear" w:color="auto" w:fill="FFFFFF"/>
        </w:rPr>
        <w:t>aswa</w:t>
      </w:r>
      <w:r w:rsidRPr="00880B02">
        <w:rPr>
          <w:rStyle w:val="unicode"/>
          <w:rFonts w:cstheme="minorHAnsi"/>
          <w:color w:val="222222"/>
          <w:sz w:val="20"/>
          <w:szCs w:val="20"/>
          <w:shd w:val="clear" w:color="auto" w:fill="FFFFFF"/>
        </w:rPr>
        <w:t xml:space="preserve">, horse, </w:t>
      </w:r>
      <w:r w:rsidRPr="00880B02">
        <w:rPr>
          <w:rFonts w:eastAsia="Calibri" w:cstheme="minorHAnsi"/>
          <w:b/>
          <w:sz w:val="20"/>
          <w:szCs w:val="20"/>
        </w:rPr>
        <w:t>Sanskrit</w:t>
      </w:r>
      <w:r w:rsidRPr="00880B02">
        <w:rPr>
          <w:rFonts w:eastAsia="Calibri" w:cstheme="minorHAnsi"/>
          <w:sz w:val="20"/>
          <w:szCs w:val="20"/>
        </w:rPr>
        <w:t xml:space="preserve">, </w:t>
      </w:r>
      <w:r w:rsidRPr="00880B02">
        <w:rPr>
          <w:rFonts w:cstheme="minorHAnsi"/>
          <w:sz w:val="20"/>
          <w:szCs w:val="20"/>
        </w:rPr>
        <w:t xml:space="preserve">saḥ </w:t>
      </w:r>
      <w:r w:rsidRPr="00880B02">
        <w:rPr>
          <w:rFonts w:cstheme="minorHAnsi"/>
          <w:color w:val="993399"/>
          <w:sz w:val="20"/>
          <w:szCs w:val="20"/>
          <w:u w:val="single"/>
        </w:rPr>
        <w:t>aśvaḥ</w:t>
      </w:r>
      <w:r w:rsidRPr="00880B02">
        <w:rPr>
          <w:rFonts w:cstheme="minorHAnsi"/>
          <w:color w:val="3333FF"/>
          <w:sz w:val="20"/>
          <w:szCs w:val="20"/>
        </w:rPr>
        <w:t xml:space="preserve">, </w:t>
      </w:r>
      <w:r w:rsidRPr="00880B02">
        <w:rPr>
          <w:rFonts w:cstheme="minorHAnsi"/>
          <w:sz w:val="20"/>
          <w:szCs w:val="20"/>
        </w:rPr>
        <w:t xml:space="preserve">that is a horse, </w:t>
      </w:r>
      <w:r w:rsidRPr="00880B02">
        <w:rPr>
          <w:rFonts w:cstheme="minorHAnsi"/>
          <w:color w:val="993399"/>
          <w:sz w:val="20"/>
          <w:szCs w:val="20"/>
          <w:u w:val="single"/>
        </w:rPr>
        <w:t>aśvā</w:t>
      </w:r>
      <w:r w:rsidRPr="00880B02">
        <w:rPr>
          <w:rFonts w:cstheme="minorHAnsi"/>
          <w:sz w:val="20"/>
          <w:szCs w:val="20"/>
        </w:rPr>
        <w:t xml:space="preserve">, mare, </w:t>
      </w:r>
      <w:r w:rsidRPr="00880B02">
        <w:rPr>
          <w:rFonts w:cstheme="minorHAnsi"/>
          <w:b/>
          <w:sz w:val="20"/>
          <w:szCs w:val="20"/>
        </w:rPr>
        <w:t>Avestan</w:t>
      </w:r>
      <w:r w:rsidRPr="00880B02">
        <w:rPr>
          <w:rFonts w:cstheme="minorHAnsi"/>
          <w:sz w:val="20"/>
          <w:szCs w:val="20"/>
        </w:rPr>
        <w:t xml:space="preserve">, </w:t>
      </w:r>
      <w:r w:rsidRPr="00880B02">
        <w:rPr>
          <w:rFonts w:cstheme="minorHAnsi"/>
          <w:color w:val="993399"/>
          <w:sz w:val="20"/>
          <w:szCs w:val="20"/>
          <w:u w:val="single"/>
        </w:rPr>
        <w:t>aspa</w:t>
      </w:r>
      <w:r w:rsidRPr="00880B02">
        <w:rPr>
          <w:rFonts w:cstheme="minorHAnsi"/>
          <w:sz w:val="20"/>
          <w:szCs w:val="20"/>
        </w:rPr>
        <w:t xml:space="preserve"> [-] horse, </w:t>
      </w:r>
      <w:r w:rsidRPr="00880B02">
        <w:rPr>
          <w:rFonts w:cstheme="minorHAnsi"/>
          <w:color w:val="993399"/>
          <w:sz w:val="20"/>
          <w:szCs w:val="20"/>
          <w:u w:val="single"/>
        </w:rPr>
        <w:t>asphe</w:t>
      </w:r>
      <w:r w:rsidRPr="00880B02">
        <w:rPr>
          <w:rFonts w:cstheme="minorHAnsi"/>
          <w:sz w:val="20"/>
          <w:szCs w:val="20"/>
        </w:rPr>
        <w:t xml:space="preserve">, mare, </w:t>
      </w:r>
      <w:r w:rsidRPr="00880B02">
        <w:rPr>
          <w:rFonts w:cstheme="minorHAnsi"/>
          <w:b/>
          <w:sz w:val="20"/>
          <w:szCs w:val="20"/>
        </w:rPr>
        <w:t>Persian</w:t>
      </w:r>
      <w:r w:rsidRPr="00880B02">
        <w:rPr>
          <w:rFonts w:cstheme="minorHAnsi"/>
          <w:sz w:val="20"/>
          <w:szCs w:val="20"/>
        </w:rPr>
        <w:t xml:space="preserve">, </w:t>
      </w:r>
      <w:r w:rsidRPr="00880B02">
        <w:rPr>
          <w:rFonts w:cstheme="minorHAnsi"/>
          <w:color w:val="993399"/>
          <w:sz w:val="20"/>
          <w:szCs w:val="20"/>
          <w:u w:val="single"/>
        </w:rPr>
        <w:t>asb</w:t>
      </w:r>
      <w:r w:rsidRPr="00880B02">
        <w:rPr>
          <w:rFonts w:cstheme="minorHAnsi"/>
          <w:sz w:val="20"/>
          <w:szCs w:val="20"/>
        </w:rPr>
        <w:t xml:space="preserve">, </w:t>
      </w:r>
      <w:r w:rsidRPr="00880B02">
        <w:rPr>
          <w:rStyle w:val="nobold"/>
          <w:rFonts w:cstheme="minorHAnsi"/>
          <w:sz w:val="20"/>
          <w:szCs w:val="20"/>
        </w:rPr>
        <w:t>اسب</w:t>
      </w:r>
      <w:r w:rsidRPr="00880B02">
        <w:rPr>
          <w:rFonts w:cstheme="minorHAnsi"/>
          <w:sz w:val="20"/>
          <w:szCs w:val="20"/>
        </w:rPr>
        <w:t xml:space="preserve">   horse, </w:t>
      </w:r>
      <w:r w:rsidRPr="00880B02">
        <w:rPr>
          <w:rFonts w:cstheme="minorHAnsi"/>
          <w:b/>
          <w:sz w:val="20"/>
          <w:szCs w:val="20"/>
        </w:rPr>
        <w:t>Kurdish</w:t>
      </w:r>
      <w:r w:rsidRPr="00880B02">
        <w:rPr>
          <w:rFonts w:cstheme="minorHAnsi"/>
          <w:sz w:val="20"/>
          <w:szCs w:val="20"/>
        </w:rPr>
        <w:t xml:space="preserve">, </w:t>
      </w:r>
      <w:r w:rsidRPr="00880B02">
        <w:rPr>
          <w:rStyle w:val="tlid-translation"/>
          <w:rFonts w:cstheme="minorHAnsi"/>
          <w:color w:val="993399"/>
          <w:sz w:val="20"/>
          <w:szCs w:val="20"/>
          <w:u w:val="single"/>
        </w:rPr>
        <w:t>hesp</w:t>
      </w:r>
      <w:r w:rsidRPr="00880B02">
        <w:rPr>
          <w:rStyle w:val="tlid-translation"/>
          <w:rFonts w:cstheme="minorHAnsi"/>
          <w:sz w:val="20"/>
          <w:szCs w:val="20"/>
        </w:rPr>
        <w:t xml:space="preserve">, horse, </w:t>
      </w:r>
      <w:r w:rsidRPr="00880B02">
        <w:rPr>
          <w:rStyle w:val="tlid-translation"/>
          <w:rFonts w:cstheme="minorHAnsi"/>
          <w:b/>
          <w:sz w:val="20"/>
          <w:szCs w:val="20"/>
        </w:rPr>
        <w:t>Armenian</w:t>
      </w:r>
      <w:r w:rsidRPr="00880B02">
        <w:rPr>
          <w:rStyle w:val="tlid-translation"/>
          <w:rFonts w:cstheme="minorHAnsi"/>
          <w:sz w:val="20"/>
          <w:szCs w:val="20"/>
        </w:rPr>
        <w:t xml:space="preserve">, </w:t>
      </w:r>
      <w:r w:rsidRPr="00880B02">
        <w:rPr>
          <w:rFonts w:cstheme="minorHAnsi"/>
          <w:color w:val="000000"/>
          <w:sz w:val="20"/>
          <w:szCs w:val="20"/>
          <w:shd w:val="clear" w:color="auto" w:fill="FFFFFF"/>
        </w:rPr>
        <w:t xml:space="preserve">ասպետ, </w:t>
      </w:r>
      <w:r w:rsidRPr="00880B02">
        <w:rPr>
          <w:rFonts w:cstheme="minorHAnsi"/>
          <w:color w:val="993399"/>
          <w:sz w:val="20"/>
          <w:szCs w:val="20"/>
          <w:u w:val="single"/>
          <w:shd w:val="clear" w:color="auto" w:fill="FFFFFF"/>
        </w:rPr>
        <w:t>aspet</w:t>
      </w:r>
      <w:r w:rsidRPr="00880B02">
        <w:rPr>
          <w:rFonts w:cstheme="minorHAnsi"/>
          <w:color w:val="000000"/>
          <w:sz w:val="20"/>
          <w:szCs w:val="20"/>
          <w:shd w:val="clear" w:color="auto" w:fill="FFFFFF"/>
        </w:rPr>
        <w:t xml:space="preserve">, knight, </w:t>
      </w:r>
      <w:r w:rsidRPr="00880B02">
        <w:rPr>
          <w:rFonts w:cstheme="minorHAnsi"/>
          <w:b/>
          <w:sz w:val="20"/>
          <w:szCs w:val="20"/>
        </w:rPr>
        <w:t xml:space="preserve"> Tajik</w:t>
      </w:r>
      <w:r w:rsidRPr="00880B02">
        <w:rPr>
          <w:rFonts w:cstheme="minorHAnsi"/>
          <w:sz w:val="20"/>
          <w:szCs w:val="20"/>
        </w:rPr>
        <w:t>,</w:t>
      </w:r>
      <w:r w:rsidRPr="00880B02">
        <w:rPr>
          <w:rFonts w:cstheme="minorHAnsi"/>
          <w:b/>
          <w:sz w:val="20"/>
          <w:szCs w:val="20"/>
        </w:rPr>
        <w:t xml:space="preserve"> </w:t>
      </w:r>
      <w:r w:rsidRPr="00880B02">
        <w:rPr>
          <w:rStyle w:val="tlid-translation"/>
          <w:rFonts w:cstheme="minorHAnsi"/>
          <w:sz w:val="20"/>
          <w:szCs w:val="20"/>
          <w:lang w:val="tg-Cyrl-TJ"/>
        </w:rPr>
        <w:t xml:space="preserve">асп, </w:t>
      </w:r>
      <w:r w:rsidRPr="00880B02">
        <w:rPr>
          <w:rStyle w:val="tlid-translation"/>
          <w:rFonts w:cstheme="minorHAnsi"/>
          <w:color w:val="993399"/>
          <w:sz w:val="20"/>
          <w:szCs w:val="20"/>
          <w:u w:val="single"/>
          <w:lang w:val="tg-Cyrl-TJ"/>
        </w:rPr>
        <w:t>asp</w:t>
      </w:r>
      <w:r w:rsidRPr="00880B02">
        <w:rPr>
          <w:rStyle w:val="tlid-translation"/>
          <w:rFonts w:cstheme="minorHAnsi"/>
          <w:sz w:val="20"/>
          <w:szCs w:val="20"/>
          <w:lang w:val="tg-Cyrl-TJ"/>
        </w:rPr>
        <w:t>, horse</w:t>
      </w:r>
      <w:r w:rsidRPr="00880B02">
        <w:rPr>
          <w:rStyle w:val="tlid-translation"/>
          <w:rFonts w:cstheme="minorHAnsi"/>
          <w:sz w:val="20"/>
          <w:szCs w:val="20"/>
        </w:rPr>
        <w:t xml:space="preserve">, </w:t>
      </w:r>
      <w:r w:rsidRPr="00880B02">
        <w:rPr>
          <w:rStyle w:val="tlid-translation"/>
          <w:rFonts w:cstheme="minorHAnsi"/>
          <w:b/>
          <w:sz w:val="20"/>
          <w:szCs w:val="20"/>
        </w:rPr>
        <w:t>Hittite</w:t>
      </w:r>
      <w:r w:rsidRPr="00880B02">
        <w:rPr>
          <w:rStyle w:val="tlid-translation"/>
          <w:rFonts w:cstheme="minorHAnsi"/>
          <w:sz w:val="20"/>
          <w:szCs w:val="20"/>
        </w:rPr>
        <w:t xml:space="preserve">, </w:t>
      </w:r>
      <w:r w:rsidRPr="00880B02">
        <w:rPr>
          <w:rStyle w:val="unicode"/>
          <w:rFonts w:cstheme="minorHAnsi"/>
          <w:color w:val="CC6600"/>
          <w:sz w:val="20"/>
          <w:szCs w:val="20"/>
          <w:u w:val="single"/>
          <w:shd w:val="clear" w:color="auto" w:fill="FFFFFF"/>
        </w:rPr>
        <w:t>ANŠE.KU.RA</w:t>
      </w:r>
      <w:r w:rsidRPr="00880B02">
        <w:rPr>
          <w:rStyle w:val="unicode"/>
          <w:rFonts w:cstheme="minorHAnsi"/>
          <w:color w:val="222222"/>
          <w:sz w:val="20"/>
          <w:szCs w:val="20"/>
          <w:shd w:val="clear" w:color="auto" w:fill="FFFFFF"/>
        </w:rPr>
        <w:t xml:space="preserve">, horse, </w:t>
      </w:r>
      <w:r w:rsidRPr="00880B02">
        <w:rPr>
          <w:rStyle w:val="unicode"/>
          <w:rFonts w:cstheme="minorHAnsi"/>
          <w:color w:val="000000"/>
          <w:sz w:val="20"/>
          <w:szCs w:val="20"/>
          <w:shd w:val="clear" w:color="auto" w:fill="FFFFFF"/>
        </w:rPr>
        <w:t xml:space="preserve">plow horse, </w:t>
      </w:r>
      <w:r w:rsidRPr="00880B02">
        <w:rPr>
          <w:rStyle w:val="tlid-translation"/>
          <w:rFonts w:cstheme="minorHAnsi"/>
          <w:b/>
          <w:sz w:val="20"/>
          <w:szCs w:val="20"/>
        </w:rPr>
        <w:t>Akkadian</w:t>
      </w:r>
      <w:r w:rsidRPr="00880B02">
        <w:rPr>
          <w:rStyle w:val="tlid-translation"/>
          <w:rFonts w:cstheme="minorHAnsi"/>
          <w:sz w:val="20"/>
          <w:szCs w:val="20"/>
        </w:rPr>
        <w:t xml:space="preserve">, </w:t>
      </w:r>
      <w:r w:rsidRPr="00880B02">
        <w:rPr>
          <w:rFonts w:cstheme="minorHAnsi"/>
          <w:b/>
          <w:bCs/>
          <w:color w:val="CC6600"/>
          <w:sz w:val="20"/>
          <w:szCs w:val="20"/>
          <w:u w:val="single"/>
          <w:shd w:val="clear" w:color="auto" w:fill="FFFFFF"/>
        </w:rPr>
        <w:t>azukaraštum</w:t>
      </w:r>
      <w:r w:rsidRPr="00880B02">
        <w:rPr>
          <w:rFonts w:cstheme="minorHAnsi"/>
          <w:sz w:val="20"/>
          <w:szCs w:val="20"/>
          <w:shd w:val="clear" w:color="auto" w:fill="FFFFFF"/>
        </w:rPr>
        <w:t>, administrative term referring to horses</w:t>
      </w:r>
      <w:r w:rsidRPr="00880B02">
        <w:rPr>
          <w:rFonts w:cstheme="minorHAnsi"/>
          <w:color w:val="993300"/>
          <w:sz w:val="20"/>
          <w:szCs w:val="20"/>
          <w:shd w:val="clear" w:color="auto" w:fill="FFFFFF"/>
        </w:rPr>
        <w:t>,</w:t>
      </w:r>
      <w:r w:rsidRPr="00880B02">
        <w:rPr>
          <w:rFonts w:cstheme="minorHAnsi"/>
          <w:b/>
          <w:sz w:val="20"/>
          <w:szCs w:val="20"/>
        </w:rPr>
        <w:t xml:space="preserve"> Hittite</w:t>
      </w:r>
      <w:r w:rsidRPr="00880B02">
        <w:rPr>
          <w:rFonts w:cstheme="minorHAnsi"/>
          <w:sz w:val="20"/>
          <w:szCs w:val="20"/>
        </w:rPr>
        <w:t xml:space="preserve">, </w:t>
      </w:r>
      <w:r w:rsidRPr="00880B02">
        <w:rPr>
          <w:rStyle w:val="unicode"/>
          <w:rFonts w:cstheme="minorHAnsi"/>
          <w:color w:val="993399"/>
          <w:sz w:val="20"/>
          <w:szCs w:val="20"/>
          <w:u w:val="single"/>
          <w:shd w:val="clear" w:color="auto" w:fill="FFFFFF"/>
        </w:rPr>
        <w:t>asusani</w:t>
      </w:r>
      <w:r w:rsidRPr="00880B02">
        <w:rPr>
          <w:rStyle w:val="unicode"/>
          <w:rFonts w:cstheme="minorHAnsi"/>
          <w:color w:val="000000"/>
          <w:sz w:val="20"/>
          <w:szCs w:val="20"/>
          <w:shd w:val="clear" w:color="auto" w:fill="FFFFFF"/>
        </w:rPr>
        <w:t xml:space="preserve">, horse trainer, </w:t>
      </w:r>
      <w:r w:rsidRPr="00880B02">
        <w:rPr>
          <w:rStyle w:val="unicode"/>
          <w:rFonts w:eastAsia="Calibri" w:cstheme="minorHAnsi"/>
          <w:color w:val="993399"/>
          <w:sz w:val="20"/>
          <w:szCs w:val="20"/>
          <w:u w:val="single"/>
          <w:shd w:val="clear" w:color="auto" w:fill="FFFFFF"/>
          <w:lang w:val="en-GB"/>
        </w:rPr>
        <w:t>suksuka/i</w:t>
      </w:r>
      <w:r w:rsidRPr="00880B02">
        <w:rPr>
          <w:rStyle w:val="unicode"/>
          <w:rFonts w:eastAsia="Calibri" w:cstheme="minorHAnsi"/>
          <w:color w:val="000000"/>
          <w:sz w:val="20"/>
          <w:szCs w:val="20"/>
          <w:shd w:val="clear" w:color="auto" w:fill="FFFFFF"/>
          <w:lang w:val="en-GB"/>
        </w:rPr>
        <w:t xml:space="preserve"> (</w:t>
      </w:r>
      <w:r w:rsidRPr="00880B02">
        <w:rPr>
          <w:rStyle w:val="unicode"/>
          <w:rFonts w:eastAsia="Calibri" w:cstheme="minorHAnsi"/>
          <w:color w:val="993399"/>
          <w:sz w:val="20"/>
          <w:szCs w:val="20"/>
          <w:u w:val="single"/>
          <w:shd w:val="clear" w:color="auto" w:fill="FFFFFF"/>
          <w:lang w:val="en-GB"/>
        </w:rPr>
        <w:t>soksuka/i</w:t>
      </w:r>
      <w:r w:rsidRPr="00880B02">
        <w:rPr>
          <w:rStyle w:val="unicode"/>
          <w:rFonts w:eastAsia="Calibri" w:cstheme="minorHAnsi"/>
          <w:color w:val="000000"/>
          <w:sz w:val="20"/>
          <w:szCs w:val="20"/>
          <w:shd w:val="clear" w:color="auto" w:fill="FFFFFF"/>
          <w:lang w:val="en-GB"/>
        </w:rPr>
        <w:t>?)</w:t>
      </w:r>
      <w:r w:rsidRPr="00880B02">
        <w:rPr>
          <w:rStyle w:val="unicode"/>
          <w:rFonts w:cstheme="minorHAnsi"/>
          <w:color w:val="000000"/>
          <w:sz w:val="20"/>
          <w:szCs w:val="20"/>
          <w:shd w:val="clear" w:color="auto" w:fill="FFFFFF"/>
        </w:rPr>
        <w:t xml:space="preserve">, horsehide, </w:t>
      </w:r>
      <w:r w:rsidRPr="00880B02">
        <w:rPr>
          <w:rStyle w:val="unicode"/>
          <w:rFonts w:cstheme="minorHAnsi"/>
          <w:b/>
          <w:color w:val="000000"/>
          <w:sz w:val="20"/>
          <w:szCs w:val="20"/>
          <w:shd w:val="clear" w:color="auto" w:fill="FFFFFF"/>
        </w:rPr>
        <w:t>Luvian</w:t>
      </w:r>
      <w:r w:rsidRPr="00880B02">
        <w:rPr>
          <w:rStyle w:val="unicode"/>
          <w:rFonts w:cstheme="minorHAnsi"/>
          <w:color w:val="000000"/>
          <w:sz w:val="20"/>
          <w:szCs w:val="20"/>
          <w:shd w:val="clear" w:color="auto" w:fill="FFFFFF"/>
        </w:rPr>
        <w:t xml:space="preserve">, </w:t>
      </w:r>
      <w:r w:rsidRPr="00880B02">
        <w:rPr>
          <w:rStyle w:val="unicode"/>
          <w:rFonts w:cstheme="minorHAnsi"/>
          <w:color w:val="993399"/>
          <w:sz w:val="20"/>
          <w:szCs w:val="20"/>
          <w:u w:val="single"/>
          <w:shd w:val="clear" w:color="auto" w:fill="FFFFFF"/>
        </w:rPr>
        <w:t>asu/atsu</w:t>
      </w:r>
      <w:r w:rsidRPr="00880B02">
        <w:rPr>
          <w:rStyle w:val="unicode"/>
          <w:rFonts w:cstheme="minorHAnsi"/>
          <w:color w:val="222222"/>
          <w:sz w:val="20"/>
          <w:szCs w:val="20"/>
          <w:shd w:val="clear" w:color="auto" w:fill="FFFFFF"/>
        </w:rPr>
        <w:t xml:space="preserve">, horse, </w:t>
      </w:r>
      <w:r w:rsidRPr="00880B02">
        <w:rPr>
          <w:rStyle w:val="unicode"/>
          <w:rFonts w:cstheme="minorHAnsi"/>
          <w:b/>
          <w:color w:val="222222"/>
          <w:sz w:val="20"/>
          <w:szCs w:val="20"/>
          <w:shd w:val="clear" w:color="auto" w:fill="FFFFFF"/>
        </w:rPr>
        <w:t>Lycian</w:t>
      </w:r>
      <w:r w:rsidRPr="00880B02">
        <w:rPr>
          <w:rStyle w:val="unicode"/>
          <w:rFonts w:cstheme="minorHAnsi"/>
          <w:color w:val="222222"/>
          <w:sz w:val="20"/>
          <w:szCs w:val="20"/>
          <w:shd w:val="clear" w:color="auto" w:fill="FFFFFF"/>
        </w:rPr>
        <w:t xml:space="preserve">, </w:t>
      </w:r>
      <w:r w:rsidRPr="00880B02">
        <w:rPr>
          <w:rStyle w:val="unicode"/>
          <w:rFonts w:cstheme="minorHAnsi"/>
          <w:b/>
          <w:bCs/>
          <w:color w:val="993399"/>
          <w:sz w:val="20"/>
          <w:szCs w:val="20"/>
          <w:u w:val="single"/>
          <w:shd w:val="clear" w:color="auto" w:fill="FFFFFF"/>
        </w:rPr>
        <w:t>esb</w:t>
      </w:r>
      <w:r w:rsidRPr="00880B02">
        <w:rPr>
          <w:rStyle w:val="unicode"/>
          <w:rFonts w:cstheme="minorHAnsi"/>
          <w:color w:val="222222"/>
          <w:sz w:val="20"/>
          <w:szCs w:val="20"/>
          <w:shd w:val="clear" w:color="auto" w:fill="FFFFFF"/>
        </w:rPr>
        <w:t>,</w:t>
      </w:r>
      <w:r w:rsidRPr="00880B02">
        <w:rPr>
          <w:rStyle w:val="unicode"/>
          <w:rFonts w:cstheme="minorHAnsi"/>
          <w:b/>
          <w:bCs/>
          <w:color w:val="222222"/>
          <w:sz w:val="20"/>
          <w:szCs w:val="20"/>
          <w:shd w:val="clear" w:color="auto" w:fill="FFFFFF"/>
        </w:rPr>
        <w:t xml:space="preserve"> </w:t>
      </w:r>
      <w:r w:rsidRPr="00880B02">
        <w:rPr>
          <w:rStyle w:val="unicode"/>
          <w:rFonts w:cstheme="minorHAnsi"/>
          <w:color w:val="222222"/>
          <w:sz w:val="20"/>
          <w:szCs w:val="20"/>
          <w:shd w:val="clear" w:color="auto" w:fill="FFFFFF"/>
        </w:rPr>
        <w:t xml:space="preserve">esb(e)-: Abl. </w:t>
      </w:r>
      <w:r w:rsidRPr="00880B02">
        <w:rPr>
          <w:rStyle w:val="unicode"/>
          <w:rFonts w:cstheme="minorHAnsi"/>
          <w:color w:val="993399"/>
          <w:sz w:val="20"/>
          <w:szCs w:val="20"/>
          <w:u w:val="single"/>
          <w:shd w:val="clear" w:color="auto" w:fill="FFFFFF"/>
        </w:rPr>
        <w:t>esbedi</w:t>
      </w:r>
      <w:r w:rsidRPr="00880B02">
        <w:rPr>
          <w:rStyle w:val="unicode"/>
          <w:rFonts w:cstheme="minorHAnsi"/>
          <w:color w:val="222222"/>
          <w:sz w:val="20"/>
          <w:szCs w:val="20"/>
          <w:shd w:val="clear" w:color="auto" w:fill="FFFFFF"/>
        </w:rPr>
        <w:t xml:space="preserve">, G adj. N. </w:t>
      </w:r>
      <w:r w:rsidRPr="00880B02">
        <w:rPr>
          <w:rStyle w:val="unicode"/>
          <w:rFonts w:cstheme="minorHAnsi"/>
          <w:color w:val="993399"/>
          <w:sz w:val="20"/>
          <w:szCs w:val="20"/>
          <w:u w:val="single"/>
          <w:shd w:val="clear" w:color="auto" w:fill="FFFFFF"/>
        </w:rPr>
        <w:t>esbehi</w:t>
      </w:r>
      <w:r w:rsidRPr="00880B02">
        <w:rPr>
          <w:rStyle w:val="unicode"/>
          <w:rFonts w:cstheme="minorHAnsi"/>
          <w:color w:val="000000"/>
          <w:sz w:val="20"/>
          <w:szCs w:val="20"/>
          <w:shd w:val="clear" w:color="auto" w:fill="FFFFFF"/>
        </w:rPr>
        <w:t xml:space="preserve">, </w:t>
      </w:r>
      <w:r w:rsidRPr="00880B02">
        <w:rPr>
          <w:rStyle w:val="unicode"/>
          <w:rFonts w:cstheme="minorHAnsi"/>
          <w:color w:val="993399"/>
          <w:sz w:val="20"/>
          <w:szCs w:val="20"/>
          <w:u w:val="single"/>
          <w:shd w:val="clear" w:color="auto" w:fill="FFFFFF"/>
        </w:rPr>
        <w:t>esb</w:t>
      </w:r>
      <w:r w:rsidRPr="00880B02">
        <w:rPr>
          <w:rStyle w:val="unicode"/>
          <w:rFonts w:eastAsia="TimesNewRoman" w:cstheme="minorHAnsi"/>
          <w:color w:val="993399"/>
          <w:sz w:val="20"/>
          <w:szCs w:val="20"/>
          <w:u w:val="single"/>
          <w:shd w:val="clear" w:color="auto" w:fill="FFFFFF"/>
        </w:rPr>
        <w:t>ẽ</w:t>
      </w:r>
      <w:r w:rsidRPr="00880B02">
        <w:rPr>
          <w:rStyle w:val="unicode"/>
          <w:rFonts w:cstheme="minorHAnsi"/>
          <w:color w:val="993399"/>
          <w:sz w:val="20"/>
          <w:szCs w:val="20"/>
          <w:u w:val="single"/>
          <w:shd w:val="clear" w:color="auto" w:fill="FFFFFF"/>
        </w:rPr>
        <w:t>t(i)</w:t>
      </w:r>
      <w:r w:rsidRPr="00880B02">
        <w:rPr>
          <w:rStyle w:val="unicode"/>
          <w:rFonts w:cstheme="minorHAnsi"/>
          <w:color w:val="000000"/>
          <w:sz w:val="20"/>
          <w:szCs w:val="20"/>
          <w:shd w:val="clear" w:color="auto" w:fill="FFFFFF"/>
        </w:rPr>
        <w:t xml:space="preserve">-: pl. </w:t>
      </w:r>
      <w:r w:rsidRPr="00880B02">
        <w:rPr>
          <w:rStyle w:val="unicode"/>
          <w:rFonts w:cstheme="minorHAnsi"/>
          <w:color w:val="993399"/>
          <w:sz w:val="20"/>
          <w:szCs w:val="20"/>
          <w:u w:val="single"/>
          <w:shd w:val="clear" w:color="auto" w:fill="FFFFFF"/>
        </w:rPr>
        <w:t>esb</w:t>
      </w:r>
      <w:r w:rsidRPr="00880B02">
        <w:rPr>
          <w:rStyle w:val="unicode"/>
          <w:rFonts w:eastAsia="TimesNewRoman" w:cstheme="minorHAnsi"/>
          <w:color w:val="993399"/>
          <w:sz w:val="20"/>
          <w:szCs w:val="20"/>
          <w:u w:val="single"/>
          <w:shd w:val="clear" w:color="auto" w:fill="FFFFFF"/>
        </w:rPr>
        <w:t>ẽ</w:t>
      </w:r>
      <w:r w:rsidRPr="00880B02">
        <w:rPr>
          <w:rStyle w:val="unicode"/>
          <w:rFonts w:cstheme="minorHAnsi"/>
          <w:color w:val="993399"/>
          <w:sz w:val="20"/>
          <w:szCs w:val="20"/>
          <w:u w:val="single"/>
          <w:shd w:val="clear" w:color="auto" w:fill="FFFFFF"/>
        </w:rPr>
        <w:t>te</w:t>
      </w:r>
      <w:r w:rsidRPr="00880B02">
        <w:rPr>
          <w:rStyle w:val="unicode"/>
          <w:rFonts w:cstheme="minorHAnsi"/>
          <w:color w:val="000000"/>
          <w:sz w:val="20"/>
          <w:szCs w:val="20"/>
          <w:shd w:val="clear" w:color="auto" w:fill="FFFFFF"/>
        </w:rPr>
        <w:t xml:space="preserve">, horseman, </w:t>
      </w:r>
      <w:r w:rsidRPr="00880B02">
        <w:rPr>
          <w:rStyle w:val="unicode"/>
          <w:rFonts w:cstheme="minorHAnsi"/>
          <w:b/>
          <w:color w:val="000000"/>
          <w:sz w:val="20"/>
          <w:szCs w:val="20"/>
          <w:shd w:val="clear" w:color="auto" w:fill="FFFFFF"/>
        </w:rPr>
        <w:t>Etruscan</w:t>
      </w:r>
      <w:r w:rsidRPr="00880B02">
        <w:rPr>
          <w:rStyle w:val="unicode"/>
          <w:rFonts w:cstheme="minorHAnsi"/>
          <w:color w:val="000000"/>
          <w:sz w:val="20"/>
          <w:szCs w:val="20"/>
          <w:shd w:val="clear" w:color="auto" w:fill="FFFFFF"/>
        </w:rPr>
        <w:t xml:space="preserve">, </w:t>
      </w:r>
      <w:r w:rsidRPr="00880B02">
        <w:rPr>
          <w:rFonts w:cstheme="minorHAnsi"/>
          <w:color w:val="993399"/>
          <w:sz w:val="20"/>
          <w:szCs w:val="20"/>
          <w:u w:val="single"/>
        </w:rPr>
        <w:t>ASA</w:t>
      </w:r>
      <w:r w:rsidRPr="00880B02">
        <w:rPr>
          <w:rFonts w:cstheme="minorHAnsi"/>
          <w:sz w:val="20"/>
          <w:szCs w:val="20"/>
        </w:rPr>
        <w:t xml:space="preserve">, </w:t>
      </w:r>
      <w:r w:rsidRPr="00880B02">
        <w:rPr>
          <w:rFonts w:cstheme="minorHAnsi"/>
          <w:color w:val="993399"/>
          <w:sz w:val="20"/>
          <w:szCs w:val="20"/>
          <w:u w:val="single"/>
        </w:rPr>
        <w:t>ASE</w:t>
      </w:r>
      <w:r w:rsidRPr="00880B02">
        <w:rPr>
          <w:rFonts w:cstheme="minorHAnsi"/>
          <w:sz w:val="20"/>
          <w:szCs w:val="20"/>
        </w:rPr>
        <w:t xml:space="preserve">, </w:t>
      </w:r>
      <w:r w:rsidRPr="00880B02">
        <w:rPr>
          <w:rFonts w:cstheme="minorHAnsi"/>
          <w:color w:val="993399"/>
          <w:sz w:val="20"/>
          <w:szCs w:val="20"/>
          <w:u w:val="single"/>
        </w:rPr>
        <w:t>ASI</w:t>
      </w:r>
      <w:r w:rsidRPr="00880B02">
        <w:rPr>
          <w:rFonts w:cstheme="minorHAnsi"/>
          <w:sz w:val="20"/>
          <w:szCs w:val="20"/>
        </w:rPr>
        <w:t xml:space="preserve">, </w:t>
      </w:r>
      <w:r>
        <w:rPr>
          <w:rFonts w:cstheme="minorHAnsi"/>
          <w:sz w:val="20"/>
          <w:szCs w:val="20"/>
        </w:rPr>
        <w:t>?</w:t>
      </w:r>
      <w:r w:rsidRPr="00880B02">
        <w:rPr>
          <w:rFonts w:cstheme="minorHAnsi"/>
          <w:b/>
          <w:sz w:val="20"/>
          <w:szCs w:val="20"/>
        </w:rPr>
        <w:t>Polish</w:t>
      </w:r>
      <w:r w:rsidRPr="00880B02">
        <w:rPr>
          <w:rFonts w:cstheme="minorHAnsi"/>
          <w:sz w:val="20"/>
          <w:szCs w:val="20"/>
        </w:rPr>
        <w:t xml:space="preserve">, </w:t>
      </w:r>
      <w:r w:rsidRPr="00880B02">
        <w:rPr>
          <w:rStyle w:val="gt-baf-cell"/>
          <w:rFonts w:cstheme="minorHAnsi"/>
          <w:color w:val="009900"/>
          <w:sz w:val="20"/>
          <w:szCs w:val="20"/>
          <w:u w:val="single"/>
        </w:rPr>
        <w:t>ogier</w:t>
      </w:r>
      <w:r w:rsidRPr="00880B02">
        <w:rPr>
          <w:rStyle w:val="gt-baf-cell"/>
          <w:rFonts w:cstheme="minorHAnsi"/>
          <w:sz w:val="20"/>
          <w:szCs w:val="20"/>
        </w:rPr>
        <w:t xml:space="preserve">, stallion, horse, </w:t>
      </w:r>
      <w:r w:rsidRPr="00880B02">
        <w:rPr>
          <w:rStyle w:val="gt-baf-cell"/>
          <w:rFonts w:cstheme="minorHAnsi"/>
          <w:b/>
          <w:sz w:val="20"/>
          <w:szCs w:val="20"/>
        </w:rPr>
        <w:t>Turkish</w:t>
      </w:r>
      <w:r w:rsidRPr="00880B02">
        <w:rPr>
          <w:rStyle w:val="gt-baf-cell"/>
          <w:rFonts w:cstheme="minorHAnsi"/>
          <w:sz w:val="20"/>
          <w:szCs w:val="20"/>
        </w:rPr>
        <w:t xml:space="preserve">, </w:t>
      </w:r>
      <w:r w:rsidRPr="00880B02">
        <w:rPr>
          <w:rStyle w:val="gt-baf-cell"/>
          <w:rFonts w:cstheme="minorHAnsi"/>
          <w:color w:val="009900"/>
          <w:sz w:val="20"/>
          <w:szCs w:val="20"/>
          <w:u w:val="single"/>
          <w:shd w:val="clear" w:color="auto" w:fill="FFFFFF"/>
          <w:lang w:val="tr-TR"/>
        </w:rPr>
        <w:t>aygır</w:t>
      </w:r>
      <w:r w:rsidRPr="00880B02">
        <w:rPr>
          <w:rStyle w:val="gt-baf-cell"/>
          <w:rFonts w:cstheme="minorHAnsi"/>
          <w:color w:val="222222"/>
          <w:sz w:val="20"/>
          <w:szCs w:val="20"/>
          <w:shd w:val="clear" w:color="auto" w:fill="FFFFFF"/>
          <w:lang w:val="tr-TR"/>
        </w:rPr>
        <w:t xml:space="preserve">, stallion, horse, stud horse, </w:t>
      </w:r>
      <w:r w:rsidRPr="0066720E">
        <w:rPr>
          <w:rStyle w:val="gt-baf-cell"/>
          <w:rFonts w:cstheme="minorHAnsi"/>
          <w:b/>
          <w:color w:val="222222"/>
          <w:sz w:val="20"/>
          <w:szCs w:val="20"/>
          <w:shd w:val="clear" w:color="auto" w:fill="FFFFFF"/>
          <w:lang w:val="tr-TR"/>
        </w:rPr>
        <w:t>Akkadian</w:t>
      </w:r>
      <w:r>
        <w:rPr>
          <w:rStyle w:val="gt-baf-cell"/>
          <w:rFonts w:cstheme="minorHAnsi"/>
          <w:color w:val="222222"/>
          <w:sz w:val="20"/>
          <w:szCs w:val="20"/>
          <w:shd w:val="clear" w:color="auto" w:fill="FFFFFF"/>
          <w:lang w:val="tr-TR"/>
        </w:rPr>
        <w:t xml:space="preserve">, </w:t>
      </w:r>
      <w:r>
        <w:rPr>
          <w:b/>
          <w:bCs/>
          <w:color w:val="3333FF"/>
          <w:sz w:val="20"/>
          <w:szCs w:val="20"/>
          <w:u w:val="single"/>
        </w:rPr>
        <w:t>mariannu</w:t>
      </w:r>
      <w:r>
        <w:rPr>
          <w:sz w:val="20"/>
          <w:szCs w:val="20"/>
        </w:rPr>
        <w:t>, charioteer, driver, chariot driver,</w:t>
      </w:r>
      <w:r>
        <w:rPr>
          <w:rStyle w:val="gt-baf-cell"/>
          <w:rFonts w:cstheme="minorHAnsi"/>
          <w:color w:val="222222"/>
          <w:sz w:val="20"/>
          <w:szCs w:val="20"/>
          <w:shd w:val="clear" w:color="auto" w:fill="FFFFFF"/>
          <w:lang w:val="tr-TR"/>
        </w:rPr>
        <w:t xml:space="preserve"> </w:t>
      </w:r>
      <w:r w:rsidRPr="0016721A">
        <w:rPr>
          <w:rStyle w:val="gt-baf-cell"/>
          <w:rFonts w:cstheme="minorHAnsi"/>
          <w:b/>
          <w:color w:val="222222"/>
          <w:sz w:val="20"/>
          <w:szCs w:val="20"/>
          <w:shd w:val="clear" w:color="auto" w:fill="FFFFFF"/>
          <w:lang w:val="tr-TR"/>
        </w:rPr>
        <w:t>Hurrian</w:t>
      </w:r>
      <w:r>
        <w:rPr>
          <w:rStyle w:val="gt-baf-cell"/>
          <w:rFonts w:cstheme="minorHAnsi"/>
          <w:color w:val="222222"/>
          <w:sz w:val="20"/>
          <w:szCs w:val="20"/>
          <w:shd w:val="clear" w:color="auto" w:fill="FFFFFF"/>
          <w:lang w:val="tr-TR"/>
        </w:rPr>
        <w:t>-</w:t>
      </w:r>
      <w:r w:rsidRPr="0016721A">
        <w:rPr>
          <w:rStyle w:val="gt-baf-cell"/>
          <w:rFonts w:cstheme="minorHAnsi"/>
          <w:b/>
          <w:color w:val="222222"/>
          <w:sz w:val="20"/>
          <w:szCs w:val="20"/>
          <w:shd w:val="clear" w:color="auto" w:fill="FFFFFF"/>
          <w:lang w:val="tr-TR"/>
        </w:rPr>
        <w:t>Mitanni</w:t>
      </w:r>
      <w:r>
        <w:rPr>
          <w:rStyle w:val="gt-baf-cell"/>
          <w:rFonts w:cstheme="minorHAnsi"/>
          <w:color w:val="222222"/>
          <w:sz w:val="20"/>
          <w:szCs w:val="20"/>
          <w:shd w:val="clear" w:color="auto" w:fill="FFFFFF"/>
          <w:lang w:val="tr-TR"/>
        </w:rPr>
        <w:t xml:space="preserve">, </w:t>
      </w:r>
      <w:r>
        <w:rPr>
          <w:color w:val="3333FF"/>
          <w:sz w:val="20"/>
          <w:szCs w:val="20"/>
          <w:shd w:val="clear" w:color="auto" w:fill="FFFFFF"/>
        </w:rPr>
        <w:t>marijanni</w:t>
      </w:r>
      <w:r>
        <w:rPr>
          <w:sz w:val="20"/>
          <w:szCs w:val="20"/>
          <w:shd w:val="clear" w:color="auto" w:fill="FFFFFF"/>
        </w:rPr>
        <w:t xml:space="preserve">-na, chariot warrior, </w:t>
      </w:r>
      <w:r w:rsidRPr="00880B02">
        <w:rPr>
          <w:rFonts w:cstheme="minorHAnsi"/>
          <w:b/>
          <w:sz w:val="20"/>
          <w:szCs w:val="20"/>
        </w:rPr>
        <w:t>Sanskrit</w:t>
      </w:r>
      <w:r w:rsidRPr="00880B02">
        <w:rPr>
          <w:rFonts w:cstheme="minorHAnsi"/>
          <w:sz w:val="20"/>
          <w:szCs w:val="20"/>
        </w:rPr>
        <w:t xml:space="preserve">, </w:t>
      </w:r>
      <w:r w:rsidRPr="00880B02">
        <w:rPr>
          <w:rFonts w:cstheme="minorHAnsi"/>
          <w:color w:val="3333FF"/>
          <w:sz w:val="20"/>
          <w:szCs w:val="20"/>
        </w:rPr>
        <w:t>maya</w:t>
      </w:r>
      <w:r w:rsidRPr="00880B02">
        <w:rPr>
          <w:rFonts w:cstheme="minorHAnsi"/>
          <w:sz w:val="20"/>
          <w:szCs w:val="20"/>
        </w:rPr>
        <w:t xml:space="preserve">,  horse, </w:t>
      </w:r>
      <w:r w:rsidRPr="00880B02">
        <w:rPr>
          <w:rFonts w:cstheme="minorHAnsi"/>
          <w:color w:val="3333FF"/>
          <w:sz w:val="20"/>
          <w:szCs w:val="20"/>
        </w:rPr>
        <w:t>mayi</w:t>
      </w:r>
      <w:r w:rsidRPr="00880B02">
        <w:rPr>
          <w:rFonts w:cstheme="minorHAnsi"/>
          <w:sz w:val="20"/>
          <w:szCs w:val="20"/>
        </w:rPr>
        <w:t xml:space="preserve">, mare, </w:t>
      </w:r>
      <w:r w:rsidRPr="00880B02">
        <w:rPr>
          <w:rFonts w:cstheme="minorHAnsi"/>
          <w:b/>
          <w:sz w:val="20"/>
          <w:szCs w:val="20"/>
        </w:rPr>
        <w:t>Georgian</w:t>
      </w:r>
      <w:r w:rsidRPr="00880B02">
        <w:rPr>
          <w:rFonts w:cstheme="minorHAnsi"/>
          <w:sz w:val="20"/>
          <w:szCs w:val="20"/>
        </w:rPr>
        <w:t xml:space="preserve">, </w:t>
      </w:r>
      <w:r w:rsidRPr="00880B02">
        <w:rPr>
          <w:rStyle w:val="tlid-translation"/>
          <w:rFonts w:ascii="Sylfaen" w:hAnsi="Sylfaen" w:cs="Sylfaen"/>
          <w:sz w:val="20"/>
          <w:szCs w:val="20"/>
          <w:shd w:val="clear" w:color="auto" w:fill="FFFFFF"/>
          <w:lang w:val="ka-GE"/>
        </w:rPr>
        <w:t>მარე</w:t>
      </w:r>
      <w:r w:rsidRPr="00880B02">
        <w:rPr>
          <w:rStyle w:val="tlid-translation"/>
          <w:rFonts w:cstheme="minorHAnsi"/>
          <w:sz w:val="20"/>
          <w:szCs w:val="20"/>
          <w:shd w:val="clear" w:color="auto" w:fill="FFFFFF"/>
          <w:lang w:val="ka-GE"/>
        </w:rPr>
        <w:t xml:space="preserve">, </w:t>
      </w:r>
      <w:r w:rsidRPr="00880B02">
        <w:rPr>
          <w:rStyle w:val="tlid-translation"/>
          <w:rFonts w:cstheme="minorHAnsi"/>
          <w:color w:val="3333FF"/>
          <w:sz w:val="20"/>
          <w:szCs w:val="20"/>
          <w:shd w:val="clear" w:color="auto" w:fill="FFFFFF"/>
          <w:lang w:val="ka-GE"/>
        </w:rPr>
        <w:t>mare</w:t>
      </w:r>
      <w:r w:rsidRPr="00880B02">
        <w:rPr>
          <w:rStyle w:val="tlid-translation"/>
          <w:rFonts w:cstheme="minorHAnsi"/>
          <w:sz w:val="20"/>
          <w:szCs w:val="20"/>
          <w:shd w:val="clear" w:color="auto" w:fill="FFFFFF"/>
          <w:lang w:val="ka-GE"/>
        </w:rPr>
        <w:t>, mare</w:t>
      </w:r>
      <w:r>
        <w:rPr>
          <w:rStyle w:val="tlid-translation"/>
          <w:rFonts w:cstheme="minorHAnsi"/>
          <w:sz w:val="20"/>
          <w:szCs w:val="20"/>
          <w:shd w:val="clear" w:color="auto" w:fill="FFFFFF"/>
        </w:rPr>
        <w:t xml:space="preserve">, </w:t>
      </w:r>
      <w:r w:rsidRPr="00880B02">
        <w:rPr>
          <w:rStyle w:val="tlid-translation"/>
          <w:rFonts w:cstheme="minorHAnsi"/>
          <w:b/>
          <w:sz w:val="20"/>
          <w:szCs w:val="20"/>
          <w:shd w:val="clear" w:color="auto" w:fill="FFFFFF"/>
        </w:rPr>
        <w:t>Armenian</w:t>
      </w:r>
      <w:r w:rsidRPr="00880B02">
        <w:rPr>
          <w:rStyle w:val="tlid-translation"/>
          <w:rFonts w:cstheme="minorHAnsi"/>
          <w:sz w:val="20"/>
          <w:szCs w:val="20"/>
          <w:shd w:val="clear" w:color="auto" w:fill="FFFFFF"/>
        </w:rPr>
        <w:t xml:space="preserve">, </w:t>
      </w:r>
      <w:r w:rsidRPr="00880B02">
        <w:rPr>
          <w:rFonts w:cstheme="minorHAnsi"/>
          <w:sz w:val="20"/>
          <w:szCs w:val="20"/>
          <w:shd w:val="clear" w:color="auto" w:fill="FFFFFF"/>
        </w:rPr>
        <w:t xml:space="preserve">մարգարիտ, </w:t>
      </w:r>
      <w:r w:rsidRPr="00880B02">
        <w:rPr>
          <w:rFonts w:cstheme="minorHAnsi"/>
          <w:color w:val="3333FF"/>
          <w:sz w:val="20"/>
          <w:szCs w:val="20"/>
          <w:shd w:val="clear" w:color="auto" w:fill="FFFFFF"/>
        </w:rPr>
        <w:t>margarit</w:t>
      </w:r>
      <w:r w:rsidRPr="00880B02">
        <w:rPr>
          <w:rFonts w:cstheme="minorHAnsi"/>
          <w:color w:val="000000"/>
          <w:sz w:val="20"/>
          <w:szCs w:val="20"/>
          <w:shd w:val="clear" w:color="auto" w:fill="FFFFFF"/>
        </w:rPr>
        <w:t xml:space="preserve">, mare, </w:t>
      </w:r>
      <w:r w:rsidRPr="00880B02">
        <w:rPr>
          <w:rFonts w:cstheme="minorHAnsi"/>
          <w:b/>
          <w:color w:val="000000"/>
          <w:sz w:val="20"/>
          <w:szCs w:val="20"/>
          <w:shd w:val="clear" w:color="auto" w:fill="FFFFFF"/>
        </w:rPr>
        <w:t>English</w:t>
      </w:r>
      <w:r w:rsidRPr="00880B02">
        <w:rPr>
          <w:rFonts w:cstheme="minorHAnsi"/>
          <w:color w:val="000000"/>
          <w:sz w:val="20"/>
          <w:szCs w:val="20"/>
          <w:shd w:val="clear" w:color="auto" w:fill="FFFFFF"/>
        </w:rPr>
        <w:t xml:space="preserve">, </w:t>
      </w:r>
      <w:r w:rsidRPr="00880B02">
        <w:rPr>
          <w:rFonts w:cstheme="minorHAnsi"/>
          <w:color w:val="3333FF"/>
          <w:sz w:val="20"/>
          <w:szCs w:val="20"/>
        </w:rPr>
        <w:t>mare</w:t>
      </w:r>
      <w:r w:rsidRPr="00880B02">
        <w:rPr>
          <w:rFonts w:cstheme="minorHAnsi"/>
          <w:sz w:val="20"/>
          <w:szCs w:val="20"/>
        </w:rPr>
        <w:t xml:space="preserve"> [&lt;OE, </w:t>
      </w:r>
      <w:r w:rsidRPr="00880B02">
        <w:rPr>
          <w:rFonts w:cstheme="minorHAnsi"/>
          <w:color w:val="3333FF"/>
          <w:sz w:val="20"/>
          <w:szCs w:val="20"/>
        </w:rPr>
        <w:t>mere</w:t>
      </w:r>
      <w:r w:rsidRPr="00880B02">
        <w:rPr>
          <w:rFonts w:cstheme="minorHAnsi"/>
          <w:sz w:val="20"/>
          <w:szCs w:val="20"/>
        </w:rPr>
        <w:t xml:space="preserve">], </w:t>
      </w:r>
      <w:r w:rsidRPr="00880B02">
        <w:rPr>
          <w:rFonts w:cstheme="minorHAnsi"/>
          <w:b/>
          <w:sz w:val="20"/>
          <w:szCs w:val="20"/>
        </w:rPr>
        <w:t>Gujarati</w:t>
      </w:r>
      <w:r w:rsidRPr="00880B02">
        <w:rPr>
          <w:rFonts w:cstheme="minorHAnsi"/>
          <w:sz w:val="20"/>
          <w:szCs w:val="20"/>
        </w:rPr>
        <w:t xml:space="preserve">, </w:t>
      </w:r>
      <w:r w:rsidRPr="00880B02">
        <w:rPr>
          <w:rStyle w:val="tlid-translation"/>
          <w:rFonts w:ascii="Nirmala UI" w:hAnsi="Nirmala UI" w:cs="Nirmala UI" w:hint="cs"/>
          <w:color w:val="222222"/>
          <w:sz w:val="20"/>
          <w:szCs w:val="20"/>
          <w:shd w:val="clear" w:color="auto" w:fill="FFFFFF"/>
          <w:cs/>
          <w:lang w:val="ky-KG" w:bidi="gu-IN"/>
        </w:rPr>
        <w:t>મારે</w:t>
      </w:r>
      <w:r w:rsidRPr="00880B02">
        <w:rPr>
          <w:rStyle w:val="tlid-translation"/>
          <w:rFonts w:cstheme="minorHAnsi"/>
          <w:color w:val="222222"/>
          <w:sz w:val="20"/>
          <w:szCs w:val="20"/>
          <w:shd w:val="clear" w:color="auto" w:fill="FFFFFF"/>
          <w:lang w:val="ky-KG" w:bidi="gu-IN"/>
        </w:rPr>
        <w:t>,</w:t>
      </w:r>
      <w:r w:rsidRPr="00880B02">
        <w:rPr>
          <w:rStyle w:val="tlid-translation"/>
          <w:rFonts w:cstheme="minorHAnsi"/>
          <w:color w:val="222222"/>
          <w:sz w:val="20"/>
          <w:szCs w:val="20"/>
          <w:shd w:val="clear" w:color="auto" w:fill="FFFFFF"/>
          <w:cs/>
          <w:lang w:val="ky-KG" w:bidi="gu-IN"/>
        </w:rPr>
        <w:t xml:space="preserve"> </w:t>
      </w:r>
      <w:r w:rsidRPr="00880B02">
        <w:rPr>
          <w:rStyle w:val="tlid-translation"/>
          <w:rFonts w:cstheme="minorHAnsi"/>
          <w:color w:val="3333FF"/>
          <w:sz w:val="20"/>
          <w:szCs w:val="20"/>
          <w:shd w:val="clear" w:color="auto" w:fill="FFFFFF"/>
          <w:lang w:val="ky-KG" w:bidi="gu-IN"/>
        </w:rPr>
        <w:t>Mārē</w:t>
      </w:r>
      <w:r w:rsidRPr="00880B02">
        <w:rPr>
          <w:rStyle w:val="tlid-translation"/>
          <w:rFonts w:cstheme="minorHAnsi"/>
          <w:color w:val="222222"/>
          <w:sz w:val="20"/>
          <w:szCs w:val="20"/>
          <w:shd w:val="clear" w:color="auto" w:fill="FFFFFF"/>
          <w:lang w:val="ky-KG" w:bidi="gu-IN"/>
        </w:rPr>
        <w:t>, mare</w:t>
      </w:r>
      <w:r w:rsidRPr="00880B02">
        <w:rPr>
          <w:rStyle w:val="tlid-translation"/>
          <w:rFonts w:cstheme="minorHAnsi"/>
          <w:color w:val="222222"/>
          <w:sz w:val="20"/>
          <w:szCs w:val="20"/>
          <w:shd w:val="clear" w:color="auto" w:fill="FFFFFF"/>
          <w:lang w:bidi="gu-IN"/>
        </w:rPr>
        <w:t xml:space="preserve">, </w:t>
      </w:r>
      <w:r w:rsidRPr="00880B02">
        <w:rPr>
          <w:rStyle w:val="tlid-translation"/>
          <w:rFonts w:cstheme="minorHAnsi"/>
          <w:b/>
          <w:color w:val="222222"/>
          <w:sz w:val="20"/>
          <w:szCs w:val="20"/>
          <w:shd w:val="clear" w:color="auto" w:fill="FFFFFF"/>
          <w:lang w:bidi="gu-IN"/>
        </w:rPr>
        <w:t>Mongolian</w:t>
      </w:r>
      <w:r w:rsidRPr="00880B02">
        <w:rPr>
          <w:rStyle w:val="tlid-translation"/>
          <w:rFonts w:cstheme="minorHAnsi"/>
          <w:color w:val="222222"/>
          <w:sz w:val="20"/>
          <w:szCs w:val="20"/>
          <w:shd w:val="clear" w:color="auto" w:fill="FFFFFF"/>
          <w:lang w:bidi="gu-IN"/>
        </w:rPr>
        <w:t xml:space="preserve">, </w:t>
      </w:r>
      <w:r w:rsidRPr="00880B02">
        <w:rPr>
          <w:rStyle w:val="tlid-translation"/>
          <w:rFonts w:cstheme="minorHAnsi"/>
          <w:color w:val="222222"/>
          <w:sz w:val="20"/>
          <w:szCs w:val="20"/>
          <w:shd w:val="clear" w:color="auto" w:fill="FFFFFF"/>
          <w:lang w:val="mn-MN"/>
        </w:rPr>
        <w:t xml:space="preserve">морь, </w:t>
      </w:r>
      <w:r w:rsidRPr="00880B02">
        <w:rPr>
          <w:rStyle w:val="tlid-translation"/>
          <w:rFonts w:cstheme="minorHAnsi"/>
          <w:color w:val="3333FF"/>
          <w:sz w:val="20"/>
          <w:szCs w:val="20"/>
          <w:shd w:val="clear" w:color="auto" w:fill="FFFFFF"/>
          <w:lang w:val="mn-MN"/>
        </w:rPr>
        <w:t>mori</w:t>
      </w:r>
      <w:r w:rsidRPr="00880B02">
        <w:rPr>
          <w:rStyle w:val="tlid-translation"/>
          <w:rFonts w:cstheme="minorHAnsi"/>
          <w:color w:val="222222"/>
          <w:sz w:val="20"/>
          <w:szCs w:val="20"/>
          <w:shd w:val="clear" w:color="auto" w:fill="FFFFFF"/>
          <w:lang w:val="mn-MN"/>
        </w:rPr>
        <w:t>, horse,</w:t>
      </w:r>
      <w:r w:rsidRPr="00880B02">
        <w:rPr>
          <w:rStyle w:val="tlid-translation"/>
          <w:rFonts w:cstheme="minorHAnsi"/>
          <w:color w:val="222222"/>
          <w:sz w:val="20"/>
          <w:szCs w:val="20"/>
          <w:shd w:val="clear" w:color="auto" w:fill="FFFFFF"/>
        </w:rPr>
        <w:t xml:space="preserve"> </w:t>
      </w:r>
      <w:r w:rsidRPr="00880B02">
        <w:rPr>
          <w:rStyle w:val="tlid-translation"/>
          <w:rFonts w:cstheme="minorHAnsi"/>
          <w:b/>
          <w:sz w:val="20"/>
          <w:szCs w:val="20"/>
          <w:shd w:val="clear" w:color="auto" w:fill="FFFFFF"/>
        </w:rPr>
        <w:t>Tajik</w:t>
      </w:r>
      <w:r w:rsidRPr="00880B02">
        <w:rPr>
          <w:rStyle w:val="tlid-translation"/>
          <w:rFonts w:cstheme="minorHAnsi"/>
          <w:sz w:val="20"/>
          <w:szCs w:val="20"/>
          <w:shd w:val="clear" w:color="auto" w:fill="FFFFFF"/>
        </w:rPr>
        <w:t xml:space="preserve">, </w:t>
      </w:r>
      <w:r w:rsidRPr="00880B02">
        <w:rPr>
          <w:rStyle w:val="tlid-translation"/>
          <w:rFonts w:cstheme="minorHAnsi"/>
          <w:sz w:val="20"/>
          <w:szCs w:val="20"/>
          <w:lang w:val="tg-Cyrl-TJ"/>
        </w:rPr>
        <w:t xml:space="preserve">мара, </w:t>
      </w:r>
      <w:r w:rsidRPr="00880B02">
        <w:rPr>
          <w:rStyle w:val="tlid-translation"/>
          <w:rFonts w:cstheme="minorHAnsi"/>
          <w:color w:val="3333FF"/>
          <w:sz w:val="20"/>
          <w:szCs w:val="20"/>
          <w:lang w:val="tg-Cyrl-TJ"/>
        </w:rPr>
        <w:t>mara</w:t>
      </w:r>
      <w:r w:rsidRPr="00880B02">
        <w:rPr>
          <w:rStyle w:val="tlid-translation"/>
          <w:rFonts w:cstheme="minorHAnsi"/>
          <w:sz w:val="20"/>
          <w:szCs w:val="20"/>
          <w:lang w:val="tg-Cyrl-TJ"/>
        </w:rPr>
        <w:t xml:space="preserve">, mare, </w:t>
      </w:r>
      <w:r w:rsidRPr="00880B02">
        <w:rPr>
          <w:rStyle w:val="tlid-translation"/>
          <w:rFonts w:cstheme="minorHAnsi"/>
          <w:b/>
          <w:sz w:val="20"/>
          <w:szCs w:val="20"/>
        </w:rPr>
        <w:t>Traditional Chinese</w:t>
      </w:r>
      <w:r w:rsidRPr="00880B02">
        <w:rPr>
          <w:rStyle w:val="tlid-translation"/>
          <w:rFonts w:cstheme="minorHAnsi"/>
          <w:sz w:val="20"/>
          <w:szCs w:val="20"/>
        </w:rPr>
        <w:t xml:space="preserve">, </w:t>
      </w:r>
      <w:r w:rsidRPr="00880B02">
        <w:rPr>
          <w:rStyle w:val="tlid-translation"/>
          <w:rFonts w:eastAsia="MS Gothic" w:cstheme="minorHAnsi"/>
          <w:sz w:val="20"/>
          <w:szCs w:val="20"/>
          <w:lang w:val="hu-HU" w:eastAsia="zh-TW"/>
        </w:rPr>
        <w:t>馬</w:t>
      </w:r>
      <w:r w:rsidRPr="00880B02">
        <w:rPr>
          <w:rStyle w:val="tlid-translation"/>
          <w:rFonts w:cstheme="minorHAnsi"/>
          <w:sz w:val="20"/>
          <w:szCs w:val="20"/>
          <w:lang w:val="hu-HU" w:eastAsia="zh-TW"/>
        </w:rPr>
        <w:t xml:space="preserve">, </w:t>
      </w:r>
      <w:r w:rsidRPr="00880B02">
        <w:rPr>
          <w:rStyle w:val="tlid-translation"/>
          <w:rFonts w:cstheme="minorHAnsi"/>
          <w:color w:val="3333FF"/>
          <w:sz w:val="20"/>
          <w:szCs w:val="20"/>
          <w:lang w:val="hu-HU" w:eastAsia="zh-TW"/>
        </w:rPr>
        <w:t>Mǎ</w:t>
      </w:r>
      <w:r w:rsidRPr="00880B02">
        <w:rPr>
          <w:rStyle w:val="tlid-translation"/>
          <w:rFonts w:cstheme="minorHAnsi"/>
          <w:sz w:val="20"/>
          <w:szCs w:val="20"/>
          <w:lang w:val="hu-HU" w:eastAsia="zh-TW"/>
        </w:rPr>
        <w:t>, horse,</w:t>
      </w:r>
      <w:r w:rsidRPr="00880B02">
        <w:rPr>
          <w:rStyle w:val="tlid-translation"/>
          <w:rFonts w:cstheme="minorHAnsi"/>
          <w:color w:val="222222"/>
          <w:sz w:val="20"/>
          <w:szCs w:val="20"/>
          <w:shd w:val="clear" w:color="auto" w:fill="FFFFFF"/>
        </w:rPr>
        <w:t xml:space="preserve"> </w:t>
      </w:r>
      <w:r w:rsidRPr="00880B02">
        <w:rPr>
          <w:rStyle w:val="tlid-translation"/>
          <w:rFonts w:cstheme="minorHAnsi"/>
          <w:b/>
          <w:color w:val="222222"/>
          <w:sz w:val="20"/>
          <w:szCs w:val="20"/>
          <w:shd w:val="clear" w:color="auto" w:fill="FFFFFF"/>
        </w:rPr>
        <w:t>Persian</w:t>
      </w:r>
      <w:r w:rsidRPr="00880B02">
        <w:rPr>
          <w:rStyle w:val="tlid-translation"/>
          <w:rFonts w:cstheme="minorHAnsi"/>
          <w:color w:val="222222"/>
          <w:sz w:val="20"/>
          <w:szCs w:val="20"/>
          <w:shd w:val="clear" w:color="auto" w:fill="FFFFFF"/>
        </w:rPr>
        <w:t xml:space="preserve">, </w:t>
      </w:r>
      <w:r w:rsidRPr="00880B02">
        <w:rPr>
          <w:rFonts w:cstheme="minorHAnsi"/>
          <w:color w:val="3333FF"/>
          <w:sz w:val="20"/>
          <w:szCs w:val="20"/>
          <w:u w:val="single"/>
        </w:rPr>
        <w:t>mâdiyân</w:t>
      </w:r>
      <w:r w:rsidRPr="00880B02">
        <w:rPr>
          <w:rFonts w:cstheme="minorHAnsi"/>
          <w:sz w:val="20"/>
          <w:szCs w:val="20"/>
        </w:rPr>
        <w:t xml:space="preserve">, </w:t>
      </w:r>
      <w:r w:rsidRPr="00880B02">
        <w:rPr>
          <w:rStyle w:val="nobold"/>
          <w:rFonts w:cstheme="minorHAnsi"/>
          <w:sz w:val="20"/>
          <w:szCs w:val="20"/>
        </w:rPr>
        <w:t>مادیان</w:t>
      </w:r>
      <w:r w:rsidRPr="00880B02">
        <w:rPr>
          <w:rFonts w:cstheme="minorHAnsi"/>
          <w:sz w:val="20"/>
          <w:szCs w:val="20"/>
        </w:rPr>
        <w:t xml:space="preserve"> mare, </w:t>
      </w:r>
      <w:r w:rsidRPr="00880B02">
        <w:rPr>
          <w:rFonts w:cstheme="minorHAnsi"/>
          <w:b/>
          <w:sz w:val="20"/>
          <w:szCs w:val="20"/>
        </w:rPr>
        <w:t>Illyrian</w:t>
      </w:r>
      <w:r w:rsidRPr="00880B02">
        <w:rPr>
          <w:rFonts w:cstheme="minorHAnsi"/>
          <w:sz w:val="20"/>
          <w:szCs w:val="20"/>
        </w:rPr>
        <w:t xml:space="preserve">, </w:t>
      </w:r>
      <w:r w:rsidRPr="00880B02">
        <w:rPr>
          <w:rStyle w:val="unicode"/>
          <w:rFonts w:cstheme="minorHAnsi"/>
          <w:color w:val="3333FF"/>
          <w:sz w:val="20"/>
          <w:szCs w:val="20"/>
          <w:u w:val="single"/>
          <w:shd w:val="clear" w:color="auto" w:fill="FFFFFF"/>
        </w:rPr>
        <w:t>mandos</w:t>
      </w:r>
      <w:r w:rsidRPr="00880B02">
        <w:rPr>
          <w:rStyle w:val="unicode"/>
          <w:rFonts w:cstheme="minorHAnsi"/>
          <w:color w:val="222222"/>
          <w:sz w:val="20"/>
          <w:szCs w:val="20"/>
          <w:shd w:val="clear" w:color="auto" w:fill="FFFFFF"/>
        </w:rPr>
        <w:t xml:space="preserve">, horse,  </w:t>
      </w:r>
      <w:r w:rsidRPr="00880B02">
        <w:rPr>
          <w:rFonts w:cstheme="minorHAnsi"/>
          <w:b/>
          <w:sz w:val="20"/>
          <w:szCs w:val="20"/>
        </w:rPr>
        <w:t>Georgian</w:t>
      </w:r>
      <w:r w:rsidRPr="00880B02">
        <w:rPr>
          <w:rFonts w:cstheme="minorHAnsi"/>
          <w:sz w:val="20"/>
          <w:szCs w:val="20"/>
        </w:rPr>
        <w:t>,  </w:t>
      </w:r>
      <w:r w:rsidRPr="00880B02">
        <w:rPr>
          <w:rFonts w:ascii="Sylfaen" w:hAnsi="Sylfaen" w:cs="Sylfaen"/>
          <w:sz w:val="20"/>
          <w:szCs w:val="20"/>
        </w:rPr>
        <w:t>ცხენი</w:t>
      </w:r>
      <w:r w:rsidRPr="00880B02">
        <w:rPr>
          <w:rFonts w:cstheme="minorHAnsi"/>
          <w:color w:val="CC6600"/>
          <w:sz w:val="20"/>
          <w:szCs w:val="20"/>
        </w:rPr>
        <w:t>,</w:t>
      </w:r>
      <w:r w:rsidRPr="00880B02">
        <w:rPr>
          <w:rFonts w:cstheme="minorHAnsi"/>
          <w:color w:val="CC6600"/>
          <w:sz w:val="20"/>
          <w:szCs w:val="20"/>
          <w:u w:val="single"/>
          <w:shd w:val="clear" w:color="auto" w:fill="FFFFFF"/>
        </w:rPr>
        <w:t>ts’kheni</w:t>
      </w:r>
      <w:r w:rsidRPr="00880B02">
        <w:rPr>
          <w:rFonts w:cstheme="minorHAnsi"/>
          <w:sz w:val="20"/>
          <w:szCs w:val="20"/>
          <w:shd w:val="clear" w:color="auto" w:fill="FFFFFF"/>
        </w:rPr>
        <w:t xml:space="preserve">, horse, </w:t>
      </w:r>
      <w:r w:rsidRPr="00880B02">
        <w:rPr>
          <w:rFonts w:cstheme="minorHAnsi"/>
          <w:b/>
          <w:sz w:val="20"/>
          <w:szCs w:val="20"/>
          <w:shd w:val="clear" w:color="auto" w:fill="FFFFFF"/>
        </w:rPr>
        <w:t>Belarusian</w:t>
      </w:r>
      <w:r w:rsidRPr="00880B02">
        <w:rPr>
          <w:rFonts w:cstheme="minorHAnsi"/>
          <w:sz w:val="20"/>
          <w:szCs w:val="20"/>
          <w:shd w:val="clear" w:color="auto" w:fill="FFFFFF"/>
        </w:rPr>
        <w:t xml:space="preserve">, </w:t>
      </w:r>
      <w:r w:rsidRPr="00880B02">
        <w:rPr>
          <w:rFonts w:cstheme="minorHAnsi"/>
          <w:sz w:val="20"/>
          <w:szCs w:val="20"/>
        </w:rPr>
        <w:t xml:space="preserve">конь, </w:t>
      </w:r>
      <w:r w:rsidRPr="00880B02">
        <w:rPr>
          <w:rFonts w:cstheme="minorHAnsi"/>
          <w:color w:val="CC6600"/>
          <w:sz w:val="20"/>
          <w:szCs w:val="20"/>
          <w:u w:val="single"/>
          <w:shd w:val="clear" w:color="auto" w:fill="FFFFFF"/>
        </w:rPr>
        <w:t>koń</w:t>
      </w:r>
      <w:r w:rsidRPr="00880B02">
        <w:rPr>
          <w:rFonts w:cstheme="minorHAnsi"/>
          <w:color w:val="FF6600"/>
          <w:sz w:val="20"/>
          <w:szCs w:val="20"/>
          <w:u w:val="single"/>
          <w:shd w:val="clear" w:color="auto" w:fill="FFFFFF"/>
        </w:rPr>
        <w:t>,</w:t>
      </w:r>
      <w:r w:rsidRPr="00880B02">
        <w:rPr>
          <w:rFonts w:cstheme="minorHAnsi"/>
          <w:sz w:val="20"/>
          <w:szCs w:val="20"/>
          <w:shd w:val="clear" w:color="auto" w:fill="FFFFFF"/>
        </w:rPr>
        <w:t xml:space="preserve"> horse, </w:t>
      </w:r>
      <w:r w:rsidRPr="00880B02">
        <w:rPr>
          <w:rFonts w:cstheme="minorHAnsi"/>
          <w:b/>
          <w:sz w:val="20"/>
          <w:szCs w:val="20"/>
          <w:shd w:val="clear" w:color="auto" w:fill="FFFFFF"/>
        </w:rPr>
        <w:t>Croatian</w:t>
      </w:r>
      <w:r w:rsidRPr="00880B02">
        <w:rPr>
          <w:rFonts w:cstheme="minorHAnsi"/>
          <w:sz w:val="20"/>
          <w:szCs w:val="20"/>
          <w:shd w:val="clear" w:color="auto" w:fill="FFFFFF"/>
        </w:rPr>
        <w:t xml:space="preserve">, </w:t>
      </w:r>
      <w:r w:rsidRPr="00880B02">
        <w:rPr>
          <w:rFonts w:cstheme="minorHAnsi"/>
          <w:color w:val="CC6600"/>
          <w:sz w:val="20"/>
          <w:szCs w:val="20"/>
          <w:u w:val="single"/>
        </w:rPr>
        <w:t>konj,</w:t>
      </w:r>
      <w:r w:rsidRPr="00880B02">
        <w:rPr>
          <w:rFonts w:cstheme="minorHAnsi"/>
          <w:sz w:val="20"/>
          <w:szCs w:val="20"/>
        </w:rPr>
        <w:t xml:space="preserve"> horse, </w:t>
      </w:r>
      <w:r w:rsidRPr="00880B02">
        <w:rPr>
          <w:rFonts w:cstheme="minorHAnsi"/>
          <w:b/>
          <w:sz w:val="20"/>
          <w:szCs w:val="20"/>
          <w:shd w:val="clear" w:color="auto" w:fill="FFFFFF"/>
        </w:rPr>
        <w:t>Polish</w:t>
      </w:r>
      <w:r w:rsidRPr="00880B02">
        <w:rPr>
          <w:rFonts w:cstheme="minorHAnsi"/>
          <w:sz w:val="20"/>
          <w:szCs w:val="20"/>
          <w:shd w:val="clear" w:color="auto" w:fill="FFFFFF"/>
        </w:rPr>
        <w:t xml:space="preserve">, </w:t>
      </w:r>
      <w:r w:rsidRPr="00880B02">
        <w:rPr>
          <w:rStyle w:val="tlid-translation"/>
          <w:rFonts w:cstheme="minorHAnsi"/>
          <w:color w:val="CC6600"/>
          <w:sz w:val="20"/>
          <w:szCs w:val="20"/>
          <w:u w:val="single"/>
          <w:lang w:val="pl-PL"/>
        </w:rPr>
        <w:t>koń</w:t>
      </w:r>
      <w:r w:rsidRPr="00880B02">
        <w:rPr>
          <w:rStyle w:val="tlid-translation"/>
          <w:rFonts w:cstheme="minorHAnsi"/>
          <w:sz w:val="20"/>
          <w:szCs w:val="20"/>
          <w:lang w:val="pl-PL"/>
        </w:rPr>
        <w:t xml:space="preserve">, horse, </w:t>
      </w:r>
      <w:r w:rsidRPr="00880B02">
        <w:rPr>
          <w:rStyle w:val="tlid-translation"/>
          <w:rFonts w:cstheme="minorHAnsi"/>
          <w:b/>
          <w:sz w:val="20"/>
          <w:szCs w:val="20"/>
          <w:lang w:val="pl-PL"/>
        </w:rPr>
        <w:t>Persian</w:t>
      </w:r>
      <w:r w:rsidRPr="00880B02">
        <w:rPr>
          <w:rStyle w:val="tlid-translation"/>
          <w:rFonts w:cstheme="minorHAnsi"/>
          <w:sz w:val="20"/>
          <w:szCs w:val="20"/>
          <w:lang w:val="pl-PL"/>
        </w:rPr>
        <w:t xml:space="preserve">, </w:t>
      </w:r>
      <w:r w:rsidRPr="00880B02">
        <w:rPr>
          <w:rFonts w:cstheme="minorHAnsi"/>
          <w:color w:val="009900"/>
          <w:sz w:val="20"/>
          <w:szCs w:val="20"/>
          <w:u w:val="single"/>
        </w:rPr>
        <w:t>shvalyh</w:t>
      </w:r>
      <w:r w:rsidRPr="00880B02">
        <w:rPr>
          <w:rFonts w:cstheme="minorHAnsi"/>
          <w:sz w:val="20"/>
          <w:szCs w:val="20"/>
        </w:rPr>
        <w:t xml:space="preserve">, </w:t>
      </w:r>
      <w:r w:rsidRPr="00880B02">
        <w:rPr>
          <w:rStyle w:val="nobold"/>
          <w:rFonts w:cstheme="minorHAnsi"/>
          <w:sz w:val="20"/>
          <w:szCs w:val="20"/>
        </w:rPr>
        <w:t>شوالیه</w:t>
      </w:r>
      <w:r w:rsidRPr="00880B02">
        <w:rPr>
          <w:rFonts w:cstheme="minorHAnsi"/>
          <w:sz w:val="20"/>
          <w:szCs w:val="20"/>
        </w:rPr>
        <w:t xml:space="preserve"> cavalier, horse, knight, </w:t>
      </w:r>
      <w:r w:rsidRPr="00880B02">
        <w:rPr>
          <w:rStyle w:val="tlid-translation"/>
          <w:rFonts w:cstheme="minorHAnsi"/>
          <w:sz w:val="20"/>
          <w:szCs w:val="20"/>
          <w:lang w:val="pl-PL"/>
        </w:rPr>
        <w:t xml:space="preserve"> </w:t>
      </w:r>
      <w:r w:rsidRPr="00880B02">
        <w:rPr>
          <w:rStyle w:val="tlid-translation"/>
          <w:rFonts w:cstheme="minorHAnsi"/>
          <w:b/>
          <w:sz w:val="20"/>
          <w:szCs w:val="20"/>
          <w:lang w:val="pl-PL"/>
        </w:rPr>
        <w:t>Kurdish</w:t>
      </w:r>
      <w:r w:rsidRPr="00880B02">
        <w:rPr>
          <w:rStyle w:val="tlid-translation"/>
          <w:rFonts w:cstheme="minorHAnsi"/>
          <w:sz w:val="20"/>
          <w:szCs w:val="20"/>
          <w:lang w:val="pl-PL"/>
        </w:rPr>
        <w:t xml:space="preserve">, </w:t>
      </w:r>
      <w:r w:rsidRPr="00880B02">
        <w:rPr>
          <w:rStyle w:val="tlid-translation"/>
          <w:rFonts w:cstheme="minorHAnsi"/>
          <w:color w:val="009900"/>
          <w:sz w:val="20"/>
          <w:szCs w:val="20"/>
          <w:u w:val="single"/>
        </w:rPr>
        <w:t>heykel</w:t>
      </w:r>
      <w:r w:rsidRPr="00880B02">
        <w:rPr>
          <w:rStyle w:val="tlid-translation"/>
          <w:rFonts w:cstheme="minorHAnsi"/>
          <w:sz w:val="20"/>
          <w:szCs w:val="20"/>
        </w:rPr>
        <w:t>, mare,</w:t>
      </w:r>
      <w:r w:rsidRPr="00880B02">
        <w:rPr>
          <w:rStyle w:val="tlid-translation"/>
          <w:rFonts w:cstheme="minorHAnsi"/>
          <w:b/>
          <w:sz w:val="20"/>
          <w:szCs w:val="20"/>
          <w:lang w:val="pl-PL"/>
        </w:rPr>
        <w:t xml:space="preserve"> Belarusian</w:t>
      </w:r>
      <w:r w:rsidRPr="00880B02">
        <w:rPr>
          <w:rStyle w:val="tlid-translation"/>
          <w:rFonts w:cstheme="minorHAnsi"/>
          <w:sz w:val="20"/>
          <w:szCs w:val="20"/>
          <w:lang w:val="pl-PL"/>
        </w:rPr>
        <w:t xml:space="preserve">, </w:t>
      </w:r>
      <w:r w:rsidRPr="00880B02">
        <w:rPr>
          <w:rFonts w:cstheme="minorHAnsi"/>
          <w:color w:val="009900"/>
          <w:sz w:val="20"/>
          <w:szCs w:val="20"/>
          <w:u w:val="single"/>
          <w:shd w:val="clear" w:color="auto" w:fill="FFFFFF"/>
        </w:rPr>
        <w:t>kabyla</w:t>
      </w:r>
      <w:r w:rsidRPr="00880B02">
        <w:rPr>
          <w:rFonts w:cstheme="minorHAnsi"/>
          <w:sz w:val="20"/>
          <w:szCs w:val="20"/>
          <w:shd w:val="clear" w:color="auto" w:fill="FFFFFF"/>
        </w:rPr>
        <w:t xml:space="preserve">, mare, </w:t>
      </w:r>
      <w:r w:rsidRPr="00880B02">
        <w:rPr>
          <w:rFonts w:cstheme="minorHAnsi"/>
          <w:b/>
          <w:sz w:val="20"/>
          <w:szCs w:val="20"/>
          <w:shd w:val="clear" w:color="auto" w:fill="FFFFFF"/>
        </w:rPr>
        <w:t>Croatian</w:t>
      </w:r>
      <w:r w:rsidRPr="00880B02">
        <w:rPr>
          <w:rFonts w:cstheme="minorHAnsi"/>
          <w:sz w:val="20"/>
          <w:szCs w:val="20"/>
          <w:shd w:val="clear" w:color="auto" w:fill="FFFFFF"/>
        </w:rPr>
        <w:t xml:space="preserve">, </w:t>
      </w:r>
      <w:r w:rsidRPr="00880B02">
        <w:rPr>
          <w:rFonts w:cstheme="minorHAnsi"/>
          <w:color w:val="009900"/>
          <w:sz w:val="20"/>
          <w:szCs w:val="20"/>
          <w:u w:val="single"/>
        </w:rPr>
        <w:t>kobila</w:t>
      </w:r>
      <w:r w:rsidRPr="00880B02">
        <w:rPr>
          <w:rFonts w:cstheme="minorHAnsi"/>
          <w:sz w:val="20"/>
          <w:szCs w:val="20"/>
        </w:rPr>
        <w:t xml:space="preserve">, mare, </w:t>
      </w:r>
      <w:r w:rsidRPr="00880B02">
        <w:rPr>
          <w:rFonts w:cstheme="minorHAnsi"/>
          <w:b/>
          <w:sz w:val="20"/>
          <w:szCs w:val="20"/>
        </w:rPr>
        <w:t>Polish</w:t>
      </w:r>
      <w:r w:rsidRPr="00880B02">
        <w:rPr>
          <w:rFonts w:cstheme="minorHAnsi"/>
          <w:sz w:val="20"/>
          <w:szCs w:val="20"/>
        </w:rPr>
        <w:t xml:space="preserve">, </w:t>
      </w:r>
      <w:r w:rsidRPr="00880B02">
        <w:rPr>
          <w:rStyle w:val="gt-baf-cell"/>
          <w:rFonts w:cstheme="minorHAnsi"/>
          <w:color w:val="009900"/>
          <w:sz w:val="20"/>
          <w:szCs w:val="20"/>
          <w:u w:val="single"/>
        </w:rPr>
        <w:t>klacz</w:t>
      </w:r>
      <w:r w:rsidRPr="00880B02">
        <w:rPr>
          <w:rStyle w:val="gt-baf-cell"/>
          <w:rFonts w:cstheme="minorHAnsi"/>
          <w:sz w:val="20"/>
          <w:szCs w:val="20"/>
        </w:rPr>
        <w:t>, mare,</w:t>
      </w:r>
      <w:r w:rsidRPr="00880B02">
        <w:rPr>
          <w:rFonts w:cstheme="minorHAnsi"/>
          <w:sz w:val="20"/>
          <w:szCs w:val="20"/>
        </w:rPr>
        <w:t xml:space="preserve">  </w:t>
      </w:r>
      <w:r w:rsidRPr="00880B02">
        <w:rPr>
          <w:rFonts w:cstheme="minorHAnsi"/>
          <w:b/>
          <w:sz w:val="20"/>
          <w:szCs w:val="20"/>
        </w:rPr>
        <w:t>Latvian</w:t>
      </w:r>
      <w:r w:rsidRPr="00880B02">
        <w:rPr>
          <w:rFonts w:cstheme="minorHAnsi"/>
          <w:sz w:val="20"/>
          <w:szCs w:val="20"/>
        </w:rPr>
        <w:t xml:space="preserve">, </w:t>
      </w:r>
      <w:r w:rsidRPr="00880B02">
        <w:rPr>
          <w:rFonts w:cstheme="minorHAnsi"/>
          <w:color w:val="009900"/>
          <w:sz w:val="20"/>
          <w:szCs w:val="20"/>
          <w:u w:val="single"/>
        </w:rPr>
        <w:t>ķēve,</w:t>
      </w:r>
      <w:r w:rsidRPr="00880B02">
        <w:rPr>
          <w:rFonts w:cstheme="minorHAnsi"/>
          <w:sz w:val="20"/>
          <w:szCs w:val="20"/>
        </w:rPr>
        <w:t xml:space="preserve"> mare, </w:t>
      </w:r>
      <w:r w:rsidRPr="00880B02">
        <w:rPr>
          <w:rFonts w:cstheme="minorHAnsi"/>
          <w:b/>
          <w:sz w:val="20"/>
          <w:szCs w:val="20"/>
        </w:rPr>
        <w:t>Romanian</w:t>
      </w:r>
      <w:r w:rsidRPr="00880B02">
        <w:rPr>
          <w:rFonts w:cstheme="minorHAnsi"/>
          <w:sz w:val="20"/>
          <w:szCs w:val="20"/>
        </w:rPr>
        <w:t xml:space="preserve">, </w:t>
      </w:r>
      <w:r w:rsidRPr="00880B02">
        <w:rPr>
          <w:rFonts w:cstheme="minorHAnsi"/>
          <w:color w:val="009900"/>
          <w:sz w:val="20"/>
          <w:szCs w:val="20"/>
          <w:u w:val="single"/>
        </w:rPr>
        <w:t>CAI</w:t>
      </w:r>
      <w:r w:rsidRPr="00880B02">
        <w:rPr>
          <w:rFonts w:cstheme="minorHAnsi"/>
          <w:sz w:val="20"/>
          <w:szCs w:val="20"/>
        </w:rPr>
        <w:t xml:space="preserve">, horse, knight, steed, </w:t>
      </w:r>
      <w:r w:rsidRPr="00880B02">
        <w:rPr>
          <w:rFonts w:cstheme="minorHAnsi"/>
          <w:color w:val="009900"/>
          <w:sz w:val="20"/>
          <w:szCs w:val="20"/>
          <w:u w:val="single"/>
        </w:rPr>
        <w:t>cavaler</w:t>
      </w:r>
      <w:r w:rsidRPr="00880B02">
        <w:rPr>
          <w:rFonts w:cstheme="minorHAnsi"/>
          <w:sz w:val="20"/>
          <w:szCs w:val="20"/>
        </w:rPr>
        <w:t xml:space="preserve">, knight, </w:t>
      </w:r>
      <w:r w:rsidRPr="00880B02">
        <w:rPr>
          <w:rFonts w:cstheme="minorHAnsi"/>
          <w:b/>
          <w:sz w:val="20"/>
          <w:szCs w:val="20"/>
        </w:rPr>
        <w:t>Albanian</w:t>
      </w:r>
      <w:r w:rsidRPr="00880B02">
        <w:rPr>
          <w:rFonts w:cstheme="minorHAnsi"/>
          <w:sz w:val="20"/>
          <w:szCs w:val="20"/>
        </w:rPr>
        <w:t xml:space="preserve">, </w:t>
      </w:r>
      <w:r w:rsidRPr="00880B02">
        <w:rPr>
          <w:rFonts w:cstheme="minorHAnsi"/>
          <w:color w:val="009900"/>
          <w:sz w:val="20"/>
          <w:szCs w:val="20"/>
          <w:u w:val="single"/>
          <w:shd w:val="clear" w:color="auto" w:fill="FFFFFF"/>
        </w:rPr>
        <w:t>kalë</w:t>
      </w:r>
      <w:r w:rsidRPr="00880B02">
        <w:rPr>
          <w:rFonts w:cstheme="minorHAnsi"/>
          <w:color w:val="000000"/>
          <w:sz w:val="20"/>
          <w:szCs w:val="20"/>
          <w:shd w:val="clear" w:color="auto" w:fill="FFFFFF"/>
        </w:rPr>
        <w:t xml:space="preserve">, horse, </w:t>
      </w:r>
      <w:r w:rsidRPr="00880B02">
        <w:rPr>
          <w:rFonts w:cstheme="minorHAnsi"/>
          <w:b/>
          <w:color w:val="000000"/>
          <w:sz w:val="20"/>
          <w:szCs w:val="20"/>
          <w:shd w:val="clear" w:color="auto" w:fill="FFFFFF"/>
        </w:rPr>
        <w:t>Irish</w:t>
      </w:r>
      <w:r w:rsidRPr="00880B02">
        <w:rPr>
          <w:rFonts w:cstheme="minorHAnsi"/>
          <w:color w:val="000000"/>
          <w:sz w:val="20"/>
          <w:szCs w:val="20"/>
          <w:shd w:val="clear" w:color="auto" w:fill="FFFFFF"/>
        </w:rPr>
        <w:t xml:space="preserve">, </w:t>
      </w:r>
      <w:r w:rsidRPr="00880B02">
        <w:rPr>
          <w:rStyle w:val="unicode"/>
          <w:rFonts w:cstheme="minorHAnsi"/>
          <w:color w:val="009900"/>
          <w:sz w:val="20"/>
          <w:szCs w:val="20"/>
          <w:u w:val="single"/>
          <w:shd w:val="clear" w:color="auto" w:fill="FFFFFF"/>
        </w:rPr>
        <w:t>capall</w:t>
      </w:r>
      <w:r w:rsidRPr="00880B02">
        <w:rPr>
          <w:rStyle w:val="unicode"/>
          <w:rFonts w:cstheme="minorHAnsi"/>
          <w:color w:val="222222"/>
          <w:sz w:val="20"/>
          <w:szCs w:val="20"/>
          <w:shd w:val="clear" w:color="auto" w:fill="FFFFFF"/>
        </w:rPr>
        <w:t xml:space="preserve">, horse, </w:t>
      </w:r>
      <w:r w:rsidRPr="00880B02">
        <w:rPr>
          <w:rStyle w:val="unicode"/>
          <w:rFonts w:cstheme="minorHAnsi"/>
          <w:b/>
          <w:color w:val="222222"/>
          <w:sz w:val="20"/>
          <w:szCs w:val="20"/>
          <w:shd w:val="clear" w:color="auto" w:fill="FFFFFF"/>
        </w:rPr>
        <w:t>Welsh</w:t>
      </w:r>
      <w:r w:rsidRPr="00880B02">
        <w:rPr>
          <w:rStyle w:val="unicode"/>
          <w:rFonts w:cstheme="minorHAnsi"/>
          <w:color w:val="222222"/>
          <w:sz w:val="20"/>
          <w:szCs w:val="20"/>
          <w:shd w:val="clear" w:color="auto" w:fill="FFFFFF"/>
        </w:rPr>
        <w:t xml:space="preserve">, </w:t>
      </w:r>
      <w:r w:rsidRPr="00880B02">
        <w:rPr>
          <w:rStyle w:val="unicode"/>
          <w:rFonts w:cstheme="minorHAnsi"/>
          <w:color w:val="009900"/>
          <w:sz w:val="20"/>
          <w:szCs w:val="20"/>
          <w:u w:val="single"/>
          <w:shd w:val="clear" w:color="auto" w:fill="FFFFFF"/>
        </w:rPr>
        <w:t>ceffyl,</w:t>
      </w:r>
      <w:r w:rsidRPr="00880B02">
        <w:rPr>
          <w:rStyle w:val="unicode"/>
          <w:rFonts w:cstheme="minorHAnsi"/>
          <w:color w:val="222222"/>
          <w:sz w:val="20"/>
          <w:szCs w:val="20"/>
          <w:shd w:val="clear" w:color="auto" w:fill="FFFFFF"/>
        </w:rPr>
        <w:t xml:space="preserve"> horse, </w:t>
      </w:r>
      <w:r w:rsidRPr="00880B02">
        <w:rPr>
          <w:rStyle w:val="unicode"/>
          <w:rFonts w:cstheme="minorHAnsi"/>
          <w:b/>
          <w:color w:val="222222"/>
          <w:sz w:val="20"/>
          <w:szCs w:val="20"/>
          <w:shd w:val="clear" w:color="auto" w:fill="FFFFFF"/>
        </w:rPr>
        <w:t>Italian</w:t>
      </w:r>
      <w:r w:rsidRPr="00880B02">
        <w:rPr>
          <w:rStyle w:val="unicode"/>
          <w:rFonts w:cstheme="minorHAnsi"/>
          <w:color w:val="222222"/>
          <w:sz w:val="20"/>
          <w:szCs w:val="20"/>
          <w:shd w:val="clear" w:color="auto" w:fill="FFFFFF"/>
        </w:rPr>
        <w:t xml:space="preserve">, </w:t>
      </w:r>
      <w:r w:rsidRPr="00880B02">
        <w:rPr>
          <w:rStyle w:val="unicode"/>
          <w:rFonts w:cstheme="minorHAnsi"/>
          <w:color w:val="009900"/>
          <w:sz w:val="20"/>
          <w:szCs w:val="20"/>
          <w:u w:val="single"/>
          <w:shd w:val="clear" w:color="auto" w:fill="FFFFFF"/>
        </w:rPr>
        <w:t>cavallo</w:t>
      </w:r>
      <w:r w:rsidRPr="00880B02">
        <w:rPr>
          <w:rStyle w:val="unicode"/>
          <w:rFonts w:cstheme="minorHAnsi"/>
          <w:color w:val="222222"/>
          <w:sz w:val="20"/>
          <w:szCs w:val="20"/>
          <w:shd w:val="clear" w:color="auto" w:fill="FFFFFF"/>
        </w:rPr>
        <w:t xml:space="preserve">, horse, </w:t>
      </w:r>
      <w:r w:rsidRPr="00880B02">
        <w:rPr>
          <w:rStyle w:val="unicode"/>
          <w:rFonts w:cstheme="minorHAnsi"/>
          <w:color w:val="009900"/>
          <w:sz w:val="20"/>
          <w:szCs w:val="20"/>
          <w:u w:val="single"/>
          <w:shd w:val="clear" w:color="auto" w:fill="FFFFFF"/>
        </w:rPr>
        <w:t>cavaliere</w:t>
      </w:r>
      <w:r w:rsidRPr="00880B02">
        <w:rPr>
          <w:rStyle w:val="unicode"/>
          <w:rFonts w:cstheme="minorHAnsi"/>
          <w:color w:val="222222"/>
          <w:sz w:val="20"/>
          <w:szCs w:val="20"/>
          <w:shd w:val="clear" w:color="auto" w:fill="FFFFFF"/>
        </w:rPr>
        <w:t xml:space="preserve">, knight,  </w:t>
      </w:r>
      <w:r w:rsidRPr="00880B02">
        <w:rPr>
          <w:rStyle w:val="unicode"/>
          <w:rFonts w:cstheme="minorHAnsi"/>
          <w:b/>
          <w:color w:val="222222"/>
          <w:sz w:val="20"/>
          <w:szCs w:val="20"/>
          <w:shd w:val="clear" w:color="auto" w:fill="FFFFFF"/>
        </w:rPr>
        <w:t>French</w:t>
      </w:r>
      <w:r w:rsidRPr="00880B02">
        <w:rPr>
          <w:rStyle w:val="unicode"/>
          <w:rFonts w:cstheme="minorHAnsi"/>
          <w:color w:val="222222"/>
          <w:sz w:val="20"/>
          <w:szCs w:val="20"/>
          <w:shd w:val="clear" w:color="auto" w:fill="FFFFFF"/>
        </w:rPr>
        <w:t xml:space="preserve">, </w:t>
      </w:r>
      <w:r w:rsidRPr="00880B02">
        <w:rPr>
          <w:rStyle w:val="unicode"/>
          <w:rFonts w:cstheme="minorHAnsi"/>
          <w:color w:val="009900"/>
          <w:sz w:val="20"/>
          <w:szCs w:val="20"/>
          <w:u w:val="single"/>
          <w:shd w:val="clear" w:color="auto" w:fill="FFFFFF"/>
        </w:rPr>
        <w:t>cheval</w:t>
      </w:r>
      <w:r w:rsidRPr="00880B02">
        <w:rPr>
          <w:rStyle w:val="unicode"/>
          <w:rFonts w:cstheme="minorHAnsi"/>
          <w:color w:val="222222"/>
          <w:sz w:val="20"/>
          <w:szCs w:val="20"/>
          <w:shd w:val="clear" w:color="auto" w:fill="FFFFFF"/>
        </w:rPr>
        <w:t xml:space="preserve">, horse, </w:t>
      </w:r>
      <w:r w:rsidRPr="00880B02">
        <w:rPr>
          <w:rStyle w:val="unicode"/>
          <w:rFonts w:cstheme="minorHAnsi"/>
          <w:color w:val="009900"/>
          <w:sz w:val="20"/>
          <w:szCs w:val="20"/>
          <w:u w:val="single"/>
          <w:shd w:val="clear" w:color="auto" w:fill="FFFFFF"/>
        </w:rPr>
        <w:t>chevalier</w:t>
      </w:r>
      <w:r w:rsidRPr="00880B02">
        <w:rPr>
          <w:rStyle w:val="unicode"/>
          <w:rFonts w:cstheme="minorHAnsi"/>
          <w:color w:val="222222"/>
          <w:sz w:val="20"/>
          <w:szCs w:val="20"/>
          <w:shd w:val="clear" w:color="auto" w:fill="FFFFFF"/>
        </w:rPr>
        <w:t xml:space="preserve">, knight, </w:t>
      </w:r>
      <w:r w:rsidRPr="00880B02">
        <w:rPr>
          <w:rStyle w:val="unicode"/>
          <w:rFonts w:cstheme="minorHAnsi"/>
          <w:b/>
          <w:color w:val="222222"/>
          <w:sz w:val="20"/>
          <w:szCs w:val="20"/>
          <w:shd w:val="clear" w:color="auto" w:fill="FFFFFF"/>
        </w:rPr>
        <w:t>Turkish</w:t>
      </w:r>
      <w:r w:rsidRPr="00880B02">
        <w:rPr>
          <w:rStyle w:val="unicode"/>
          <w:rFonts w:cstheme="minorHAnsi"/>
          <w:color w:val="222222"/>
          <w:sz w:val="20"/>
          <w:szCs w:val="20"/>
          <w:shd w:val="clear" w:color="auto" w:fill="FFFFFF"/>
        </w:rPr>
        <w:t xml:space="preserve">, </w:t>
      </w:r>
      <w:r w:rsidRPr="00880B02">
        <w:rPr>
          <w:rStyle w:val="tlid-translation"/>
          <w:rFonts w:cstheme="minorHAnsi"/>
          <w:color w:val="009900"/>
          <w:sz w:val="20"/>
          <w:szCs w:val="20"/>
          <w:u w:val="single"/>
          <w:shd w:val="clear" w:color="auto" w:fill="FFFFFF"/>
          <w:lang w:val="tr-TR"/>
        </w:rPr>
        <w:t>şövalye</w:t>
      </w:r>
      <w:r w:rsidRPr="00880B02">
        <w:rPr>
          <w:rStyle w:val="tlid-translation"/>
          <w:rFonts w:cstheme="minorHAnsi"/>
          <w:color w:val="222222"/>
          <w:sz w:val="20"/>
          <w:szCs w:val="20"/>
          <w:shd w:val="clear" w:color="auto" w:fill="FFFFFF"/>
          <w:lang w:val="tr-TR"/>
        </w:rPr>
        <w:t>, knight</w:t>
      </w:r>
      <w:r w:rsidRPr="00880B02">
        <w:rPr>
          <w:rStyle w:val="gt-baf-cell"/>
          <w:rFonts w:cstheme="minorHAnsi"/>
          <w:color w:val="222222"/>
          <w:sz w:val="20"/>
          <w:szCs w:val="20"/>
          <w:shd w:val="clear" w:color="auto" w:fill="FFFFFF"/>
          <w:lang w:val="tr-TR"/>
        </w:rPr>
        <w:t>, chevalier, paladin,</w:t>
      </w:r>
      <w:r w:rsidRPr="00880B02">
        <w:rPr>
          <w:rStyle w:val="unicode"/>
          <w:rFonts w:cstheme="minorHAnsi"/>
          <w:color w:val="222222"/>
          <w:sz w:val="20"/>
          <w:szCs w:val="20"/>
          <w:shd w:val="clear" w:color="auto" w:fill="FFFFFF"/>
        </w:rPr>
        <w:t xml:space="preserve"> </w:t>
      </w:r>
      <w:r w:rsidRPr="00880B02">
        <w:rPr>
          <w:rStyle w:val="unicode"/>
          <w:rFonts w:cstheme="minorHAnsi"/>
          <w:b/>
          <w:color w:val="222222"/>
          <w:sz w:val="20"/>
          <w:szCs w:val="20"/>
          <w:shd w:val="clear" w:color="auto" w:fill="FFFFFF"/>
        </w:rPr>
        <w:t>Akkadian</w:t>
      </w:r>
      <w:r w:rsidRPr="00880B02">
        <w:rPr>
          <w:rStyle w:val="unicode"/>
          <w:rFonts w:cstheme="minorHAnsi"/>
          <w:color w:val="222222"/>
          <w:sz w:val="20"/>
          <w:szCs w:val="20"/>
          <w:shd w:val="clear" w:color="auto" w:fill="FFFFFF"/>
        </w:rPr>
        <w:t xml:space="preserve">, </w:t>
      </w:r>
      <w:r w:rsidRPr="00880B02">
        <w:rPr>
          <w:rFonts w:cstheme="minorHAnsi"/>
          <w:b/>
          <w:bCs/>
          <w:color w:val="993399"/>
          <w:sz w:val="20"/>
          <w:szCs w:val="20"/>
          <w:u w:val="single"/>
          <w:shd w:val="clear" w:color="auto" w:fill="FFFFFF"/>
        </w:rPr>
        <w:t>ḫiššamû</w:t>
      </w:r>
      <w:r w:rsidRPr="00880B02">
        <w:rPr>
          <w:rFonts w:cstheme="minorHAnsi"/>
          <w:color w:val="3333FF"/>
          <w:sz w:val="20"/>
          <w:szCs w:val="20"/>
          <w:shd w:val="clear" w:color="auto" w:fill="FFFFFF"/>
        </w:rPr>
        <w:t>,</w:t>
      </w:r>
      <w:r w:rsidRPr="00880B02">
        <w:rPr>
          <w:rFonts w:cstheme="minorHAnsi"/>
          <w:sz w:val="20"/>
          <w:szCs w:val="20"/>
          <w:shd w:val="clear" w:color="auto" w:fill="FFFFFF"/>
        </w:rPr>
        <w:t xml:space="preserve"> thoroughbred horse, noble, </w:t>
      </w:r>
      <w:r w:rsidRPr="00880B02">
        <w:rPr>
          <w:rFonts w:cstheme="minorHAnsi"/>
          <w:b/>
          <w:sz w:val="20"/>
          <w:szCs w:val="20"/>
          <w:shd w:val="clear" w:color="auto" w:fill="FFFFFF"/>
        </w:rPr>
        <w:t>Armenian</w:t>
      </w:r>
      <w:r w:rsidRPr="00880B02">
        <w:rPr>
          <w:rFonts w:cstheme="minorHAnsi"/>
          <w:sz w:val="20"/>
          <w:szCs w:val="20"/>
          <w:shd w:val="clear" w:color="auto" w:fill="FFFFFF"/>
        </w:rPr>
        <w:t xml:space="preserve">, </w:t>
      </w:r>
      <w:r w:rsidRPr="00880B02">
        <w:rPr>
          <w:rFonts w:cstheme="minorHAnsi"/>
          <w:sz w:val="20"/>
          <w:szCs w:val="20"/>
        </w:rPr>
        <w:t xml:space="preserve">ձին, </w:t>
      </w:r>
      <w:r w:rsidRPr="00880B02">
        <w:rPr>
          <w:rFonts w:cstheme="minorHAnsi"/>
          <w:color w:val="993399"/>
          <w:sz w:val="20"/>
          <w:szCs w:val="20"/>
          <w:u w:val="single"/>
          <w:shd w:val="clear" w:color="auto" w:fill="FFFFFF"/>
        </w:rPr>
        <w:t>dzin</w:t>
      </w:r>
      <w:r w:rsidRPr="00880B02">
        <w:rPr>
          <w:rFonts w:cstheme="minorHAnsi"/>
          <w:sz w:val="20"/>
          <w:szCs w:val="20"/>
          <w:shd w:val="clear" w:color="auto" w:fill="FFFFFF"/>
        </w:rPr>
        <w:t xml:space="preserve">, horse, </w:t>
      </w:r>
      <w:r w:rsidRPr="00880B02">
        <w:rPr>
          <w:rFonts w:cstheme="minorHAnsi"/>
          <w:b/>
          <w:sz w:val="20"/>
          <w:szCs w:val="20"/>
          <w:shd w:val="clear" w:color="auto" w:fill="FFFFFF"/>
        </w:rPr>
        <w:t>Arabic</w:t>
      </w:r>
      <w:r w:rsidRPr="00880B02">
        <w:rPr>
          <w:rFonts w:cstheme="minorHAnsi"/>
          <w:sz w:val="20"/>
          <w:szCs w:val="20"/>
          <w:shd w:val="clear" w:color="auto" w:fill="FFFFFF"/>
        </w:rPr>
        <w:t xml:space="preserve">, </w:t>
      </w:r>
      <w:r w:rsidRPr="00880B02">
        <w:rPr>
          <w:rFonts w:cstheme="minorHAnsi"/>
          <w:color w:val="993399"/>
          <w:sz w:val="20"/>
          <w:szCs w:val="20"/>
          <w:u w:val="single"/>
        </w:rPr>
        <w:t>hisan</w:t>
      </w:r>
      <w:r w:rsidRPr="00880B02">
        <w:rPr>
          <w:rFonts w:cstheme="minorHAnsi"/>
          <w:sz w:val="20"/>
          <w:szCs w:val="20"/>
        </w:rPr>
        <w:t xml:space="preserve">, horse, </w:t>
      </w:r>
      <w:r w:rsidRPr="00880B02">
        <w:rPr>
          <w:rStyle w:val="tlid-translation"/>
          <w:rFonts w:cstheme="minorHAnsi"/>
          <w:sz w:val="20"/>
          <w:szCs w:val="20"/>
          <w:lang w:bidi="ar"/>
        </w:rPr>
        <w:t>فرس</w:t>
      </w:r>
      <w:r w:rsidRPr="00880B02">
        <w:rPr>
          <w:rFonts w:cstheme="minorHAnsi"/>
          <w:sz w:val="20"/>
          <w:szCs w:val="20"/>
          <w:shd w:val="clear" w:color="auto" w:fill="FFFFFF"/>
        </w:rPr>
        <w:t xml:space="preserve">, </w:t>
      </w:r>
      <w:r w:rsidRPr="00880B02">
        <w:rPr>
          <w:rFonts w:cstheme="minorHAnsi"/>
          <w:b/>
          <w:sz w:val="20"/>
          <w:szCs w:val="20"/>
          <w:shd w:val="clear" w:color="auto" w:fill="FFFFFF"/>
        </w:rPr>
        <w:t>Uzbek</w:t>
      </w:r>
      <w:r w:rsidRPr="00880B02">
        <w:rPr>
          <w:rFonts w:cstheme="minorHAnsi"/>
          <w:sz w:val="20"/>
          <w:szCs w:val="20"/>
          <w:shd w:val="clear" w:color="auto" w:fill="FFFFFF"/>
        </w:rPr>
        <w:t xml:space="preserve">, </w:t>
      </w:r>
      <w:r w:rsidRPr="00880B02">
        <w:rPr>
          <w:rStyle w:val="gt-baf-cell"/>
          <w:rFonts w:cstheme="minorHAnsi"/>
          <w:sz w:val="20"/>
          <w:szCs w:val="20"/>
        </w:rPr>
        <w:t xml:space="preserve">oy </w:t>
      </w:r>
      <w:r w:rsidRPr="00880B02">
        <w:rPr>
          <w:rStyle w:val="gt-baf-cell"/>
          <w:rFonts w:cstheme="minorHAnsi"/>
          <w:color w:val="993399"/>
          <w:sz w:val="20"/>
          <w:szCs w:val="20"/>
          <w:u w:val="single"/>
        </w:rPr>
        <w:t>dengizi</w:t>
      </w:r>
      <w:r w:rsidRPr="00880B02">
        <w:rPr>
          <w:rStyle w:val="gt-baf-cell"/>
          <w:rFonts w:cstheme="minorHAnsi"/>
          <w:sz w:val="20"/>
          <w:szCs w:val="20"/>
        </w:rPr>
        <w:t xml:space="preserve">, mare, </w:t>
      </w:r>
      <w:r w:rsidRPr="00880B02">
        <w:rPr>
          <w:rStyle w:val="unicode"/>
          <w:rFonts w:cstheme="minorHAnsi"/>
          <w:color w:val="222222"/>
          <w:sz w:val="20"/>
          <w:szCs w:val="20"/>
          <w:shd w:val="clear" w:color="auto" w:fill="FFFFFF"/>
        </w:rPr>
        <w:t xml:space="preserve"> </w:t>
      </w:r>
      <w:r w:rsidRPr="00880B02">
        <w:rPr>
          <w:rStyle w:val="unicode"/>
          <w:rFonts w:cstheme="minorHAnsi"/>
          <w:b/>
          <w:color w:val="222222"/>
          <w:sz w:val="20"/>
          <w:szCs w:val="20"/>
          <w:shd w:val="clear" w:color="auto" w:fill="FFFFFF"/>
        </w:rPr>
        <w:t>Basque</w:t>
      </w:r>
      <w:r w:rsidRPr="00880B02">
        <w:rPr>
          <w:rStyle w:val="unicode"/>
          <w:rFonts w:cstheme="minorHAnsi"/>
          <w:color w:val="222222"/>
          <w:sz w:val="20"/>
          <w:szCs w:val="20"/>
          <w:shd w:val="clear" w:color="auto" w:fill="FFFFFF"/>
        </w:rPr>
        <w:t xml:space="preserve">, </w:t>
      </w:r>
      <w:r w:rsidRPr="00880B02">
        <w:rPr>
          <w:rStyle w:val="tlid-translation"/>
          <w:rFonts w:cstheme="minorHAnsi"/>
          <w:color w:val="CC6600"/>
          <w:sz w:val="20"/>
          <w:szCs w:val="20"/>
          <w:u w:val="single"/>
          <w:lang w:val="eu-ES"/>
        </w:rPr>
        <w:t>behor</w:t>
      </w:r>
      <w:r w:rsidRPr="00880B02">
        <w:rPr>
          <w:rStyle w:val="tlid-translation"/>
          <w:rFonts w:cstheme="minorHAnsi"/>
          <w:sz w:val="20"/>
          <w:szCs w:val="20"/>
          <w:lang w:val="eu-ES"/>
        </w:rPr>
        <w:t xml:space="preserve">, mare, </w:t>
      </w:r>
      <w:r w:rsidRPr="00880B02">
        <w:rPr>
          <w:rStyle w:val="tlid-translation"/>
          <w:rFonts w:cstheme="minorHAnsi"/>
          <w:b/>
          <w:sz w:val="20"/>
          <w:szCs w:val="20"/>
          <w:lang w:val="eu-ES"/>
        </w:rPr>
        <w:t>Uzbek</w:t>
      </w:r>
      <w:r w:rsidRPr="00880B02">
        <w:rPr>
          <w:rStyle w:val="tlid-translation"/>
          <w:rFonts w:cstheme="minorHAnsi"/>
          <w:sz w:val="20"/>
          <w:szCs w:val="20"/>
          <w:lang w:val="eu-ES"/>
        </w:rPr>
        <w:t xml:space="preserve">, </w:t>
      </w:r>
      <w:r w:rsidRPr="00880B02">
        <w:rPr>
          <w:rStyle w:val="unicode"/>
          <w:rFonts w:cstheme="minorHAnsi"/>
          <w:color w:val="CC6600"/>
          <w:sz w:val="20"/>
          <w:szCs w:val="20"/>
          <w:u w:val="single"/>
          <w:shd w:val="clear" w:color="auto" w:fill="FFFFFF"/>
        </w:rPr>
        <w:t>bema</w:t>
      </w:r>
      <w:r w:rsidRPr="00880B02">
        <w:rPr>
          <w:rStyle w:val="unicode"/>
          <w:rFonts w:cstheme="minorHAnsi"/>
          <w:color w:val="222222"/>
          <w:sz w:val="20"/>
          <w:szCs w:val="20"/>
          <w:shd w:val="clear" w:color="auto" w:fill="FFFFFF"/>
        </w:rPr>
        <w:t xml:space="preserve">, mare, </w:t>
      </w:r>
      <w:r w:rsidRPr="00880B02">
        <w:rPr>
          <w:rStyle w:val="unicode"/>
          <w:rFonts w:cstheme="minorHAnsi"/>
          <w:b/>
          <w:color w:val="222222"/>
          <w:sz w:val="20"/>
          <w:szCs w:val="20"/>
          <w:shd w:val="clear" w:color="auto" w:fill="FFFFFF"/>
        </w:rPr>
        <w:t>Kyrgyz</w:t>
      </w:r>
      <w:r w:rsidRPr="00880B02">
        <w:rPr>
          <w:rStyle w:val="unicode"/>
          <w:rFonts w:cstheme="minorHAnsi"/>
          <w:color w:val="222222"/>
          <w:sz w:val="20"/>
          <w:szCs w:val="20"/>
          <w:shd w:val="clear" w:color="auto" w:fill="FFFFFF"/>
        </w:rPr>
        <w:t xml:space="preserve">, </w:t>
      </w:r>
      <w:r w:rsidRPr="00880B02">
        <w:rPr>
          <w:rStyle w:val="tlid-translation"/>
          <w:rFonts w:cstheme="minorHAnsi"/>
          <w:color w:val="222222"/>
          <w:sz w:val="20"/>
          <w:szCs w:val="20"/>
          <w:shd w:val="clear" w:color="auto" w:fill="FFFFFF"/>
          <w:lang w:val="ky-KG"/>
        </w:rPr>
        <w:t xml:space="preserve">бээ, </w:t>
      </w:r>
      <w:r w:rsidRPr="00880B02">
        <w:rPr>
          <w:rStyle w:val="tlid-translation"/>
          <w:rFonts w:cstheme="minorHAnsi"/>
          <w:color w:val="CC6600"/>
          <w:sz w:val="20"/>
          <w:szCs w:val="20"/>
          <w:shd w:val="clear" w:color="auto" w:fill="FFFFFF"/>
          <w:lang w:val="ky-KG"/>
        </w:rPr>
        <w:t>bee</w:t>
      </w:r>
      <w:r w:rsidRPr="00880B02">
        <w:rPr>
          <w:rStyle w:val="tlid-translation"/>
          <w:rFonts w:cstheme="minorHAnsi"/>
          <w:color w:val="222222"/>
          <w:sz w:val="20"/>
          <w:szCs w:val="20"/>
          <w:shd w:val="clear" w:color="auto" w:fill="FFFFFF"/>
          <w:lang w:val="ky-KG"/>
        </w:rPr>
        <w:t>, mare</w:t>
      </w:r>
      <w:r w:rsidRPr="00880B02">
        <w:rPr>
          <w:rStyle w:val="tlid-translation"/>
          <w:rFonts w:cstheme="minorHAnsi"/>
          <w:color w:val="222222"/>
          <w:sz w:val="20"/>
          <w:szCs w:val="20"/>
          <w:shd w:val="clear" w:color="auto" w:fill="FFFFFF"/>
        </w:rPr>
        <w:t xml:space="preserve">, </w:t>
      </w:r>
      <w:r w:rsidRPr="00880B02">
        <w:rPr>
          <w:rStyle w:val="tlid-translation"/>
          <w:rFonts w:cstheme="minorHAnsi"/>
          <w:color w:val="CC6600"/>
          <w:sz w:val="20"/>
          <w:szCs w:val="20"/>
          <w:shd w:val="clear" w:color="auto" w:fill="FFFFFF"/>
          <w:lang w:val="ky-KG"/>
        </w:rPr>
        <w:t>baatır</w:t>
      </w:r>
      <w:r w:rsidRPr="00880B02">
        <w:rPr>
          <w:rStyle w:val="tlid-translation"/>
          <w:rFonts w:cstheme="minorHAnsi"/>
          <w:color w:val="222222"/>
          <w:sz w:val="20"/>
          <w:szCs w:val="20"/>
          <w:shd w:val="clear" w:color="auto" w:fill="FFFFFF"/>
          <w:lang w:val="ky-KG"/>
        </w:rPr>
        <w:t>, knight</w:t>
      </w:r>
      <w:r w:rsidRPr="00880B02">
        <w:rPr>
          <w:rStyle w:val="tlid-translation"/>
          <w:rFonts w:cstheme="minorHAnsi"/>
          <w:color w:val="222222"/>
          <w:sz w:val="20"/>
          <w:szCs w:val="20"/>
          <w:shd w:val="clear" w:color="auto" w:fill="FFFFFF"/>
        </w:rPr>
        <w:t xml:space="preserve">, </w:t>
      </w:r>
      <w:r w:rsidRPr="00814EFB">
        <w:rPr>
          <w:rStyle w:val="tlid-translation"/>
          <w:rFonts w:cstheme="minorHAnsi"/>
          <w:b/>
          <w:color w:val="222222"/>
          <w:sz w:val="20"/>
          <w:szCs w:val="20"/>
          <w:shd w:val="clear" w:color="auto" w:fill="FFFFFF"/>
        </w:rPr>
        <w:t>Tajik</w:t>
      </w:r>
      <w:r w:rsidRPr="00880B02">
        <w:rPr>
          <w:rStyle w:val="tlid-translation"/>
          <w:rFonts w:cstheme="minorHAnsi"/>
          <w:color w:val="222222"/>
          <w:sz w:val="20"/>
          <w:szCs w:val="20"/>
          <w:shd w:val="clear" w:color="auto" w:fill="FFFFFF"/>
        </w:rPr>
        <w:t xml:space="preserve">, </w:t>
      </w:r>
      <w:r w:rsidRPr="00880B02">
        <w:rPr>
          <w:rStyle w:val="tlid-translation"/>
          <w:rFonts w:cstheme="minorHAnsi"/>
          <w:sz w:val="20"/>
          <w:szCs w:val="20"/>
          <w:lang w:val="tg-Cyrl-TJ"/>
        </w:rPr>
        <w:t xml:space="preserve">баҳодур, </w:t>
      </w:r>
      <w:r w:rsidRPr="00880B02">
        <w:rPr>
          <w:rStyle w:val="tlid-translation"/>
          <w:rFonts w:cstheme="minorHAnsi"/>
          <w:color w:val="CC6600"/>
          <w:sz w:val="20"/>
          <w:szCs w:val="20"/>
          <w:u w:val="single"/>
          <w:lang w:val="tg-Cyrl-TJ"/>
        </w:rPr>
        <w:t>ʙahodur</w:t>
      </w:r>
      <w:r w:rsidRPr="00880B02">
        <w:rPr>
          <w:rStyle w:val="tlid-translation"/>
          <w:rFonts w:cstheme="minorHAnsi"/>
          <w:sz w:val="20"/>
          <w:szCs w:val="20"/>
          <w:lang w:val="tg-Cyrl-TJ"/>
        </w:rPr>
        <w:t>, knight</w:t>
      </w:r>
      <w:r w:rsidRPr="00880B02">
        <w:rPr>
          <w:rStyle w:val="tlid-translation"/>
          <w:rFonts w:cstheme="minorHAnsi"/>
          <w:sz w:val="20"/>
          <w:szCs w:val="20"/>
        </w:rPr>
        <w:t>,</w:t>
      </w:r>
      <w:r w:rsidRPr="00880B02">
        <w:rPr>
          <w:rStyle w:val="tlid-translation"/>
          <w:rFonts w:cstheme="minorHAnsi"/>
          <w:sz w:val="20"/>
          <w:szCs w:val="20"/>
          <w:lang w:val="tg-Cyrl-TJ"/>
        </w:rPr>
        <w:t xml:space="preserve">  </w:t>
      </w:r>
      <w:r w:rsidRPr="00880B02">
        <w:rPr>
          <w:rStyle w:val="tlid-translation"/>
          <w:rFonts w:cstheme="minorHAnsi"/>
          <w:color w:val="222222"/>
          <w:sz w:val="20"/>
          <w:szCs w:val="20"/>
          <w:shd w:val="clear" w:color="auto" w:fill="FFFFFF"/>
        </w:rPr>
        <w:t xml:space="preserve"> T</w:t>
      </w:r>
      <w:r w:rsidRPr="00880B02">
        <w:rPr>
          <w:rStyle w:val="tlid-translation"/>
          <w:rFonts w:cstheme="minorHAnsi"/>
          <w:b/>
          <w:color w:val="222222"/>
          <w:sz w:val="20"/>
          <w:szCs w:val="20"/>
          <w:shd w:val="clear" w:color="auto" w:fill="FFFFFF"/>
        </w:rPr>
        <w:t>urkish</w:t>
      </w:r>
      <w:r w:rsidRPr="00880B02">
        <w:rPr>
          <w:rStyle w:val="tlid-translation"/>
          <w:rFonts w:cstheme="minorHAnsi"/>
          <w:color w:val="222222"/>
          <w:sz w:val="20"/>
          <w:szCs w:val="20"/>
          <w:shd w:val="clear" w:color="auto" w:fill="FFFFFF"/>
        </w:rPr>
        <w:t xml:space="preserve">, </w:t>
      </w:r>
      <w:r w:rsidRPr="00880B02">
        <w:rPr>
          <w:rStyle w:val="gt-baf-cell"/>
          <w:rFonts w:cstheme="minorHAnsi"/>
          <w:color w:val="CC6600"/>
          <w:sz w:val="20"/>
          <w:szCs w:val="20"/>
          <w:shd w:val="clear" w:color="auto" w:fill="FFFFFF"/>
          <w:lang w:val="tr-TR"/>
        </w:rPr>
        <w:t>beygir</w:t>
      </w:r>
      <w:r w:rsidRPr="00880B02">
        <w:rPr>
          <w:rStyle w:val="gt-baf-cell"/>
          <w:rFonts w:cstheme="minorHAnsi"/>
          <w:color w:val="222222"/>
          <w:sz w:val="20"/>
          <w:szCs w:val="20"/>
          <w:shd w:val="clear" w:color="auto" w:fill="FFFFFF"/>
          <w:lang w:val="tr-TR"/>
        </w:rPr>
        <w:t xml:space="preserve">, workhorse, carthorse, </w:t>
      </w:r>
      <w:r w:rsidRPr="00880B02">
        <w:rPr>
          <w:rStyle w:val="gt-baf-cell"/>
          <w:rFonts w:cstheme="minorHAnsi"/>
          <w:b/>
          <w:color w:val="222222"/>
          <w:sz w:val="20"/>
          <w:szCs w:val="20"/>
          <w:shd w:val="clear" w:color="auto" w:fill="FFFFFF"/>
          <w:lang w:val="tr-TR"/>
        </w:rPr>
        <w:t>Kazakh</w:t>
      </w:r>
      <w:r w:rsidRPr="00880B02">
        <w:rPr>
          <w:rStyle w:val="gt-baf-cell"/>
          <w:rFonts w:cstheme="minorHAnsi"/>
          <w:color w:val="222222"/>
          <w:sz w:val="20"/>
          <w:szCs w:val="20"/>
          <w:shd w:val="clear" w:color="auto" w:fill="FFFFFF"/>
          <w:lang w:val="tr-TR"/>
        </w:rPr>
        <w:t xml:space="preserve">, </w:t>
      </w:r>
      <w:r w:rsidRPr="00880B02">
        <w:rPr>
          <w:rStyle w:val="tlid-translation"/>
          <w:rFonts w:cstheme="minorHAnsi"/>
          <w:sz w:val="20"/>
          <w:szCs w:val="20"/>
          <w:lang w:val="kk-KZ"/>
        </w:rPr>
        <w:t xml:space="preserve">бие, </w:t>
      </w:r>
      <w:r w:rsidRPr="00880B02">
        <w:rPr>
          <w:rStyle w:val="tlid-translation"/>
          <w:rFonts w:cstheme="minorHAnsi"/>
          <w:color w:val="CC6600"/>
          <w:sz w:val="20"/>
          <w:szCs w:val="20"/>
          <w:u w:val="single"/>
          <w:lang w:val="kk-KZ"/>
        </w:rPr>
        <w:t>bïe</w:t>
      </w:r>
      <w:r w:rsidRPr="00880B02">
        <w:rPr>
          <w:rStyle w:val="tlid-translation"/>
          <w:rFonts w:cstheme="minorHAnsi"/>
          <w:sz w:val="20"/>
          <w:szCs w:val="20"/>
          <w:lang w:val="kk-KZ"/>
        </w:rPr>
        <w:t>, mare</w:t>
      </w:r>
      <w:r w:rsidRPr="00880B02">
        <w:rPr>
          <w:rStyle w:val="tlid-translation"/>
          <w:rFonts w:cstheme="minorHAnsi"/>
          <w:sz w:val="20"/>
          <w:szCs w:val="20"/>
        </w:rPr>
        <w:t xml:space="preserve">, </w:t>
      </w:r>
      <w:r w:rsidRPr="00880B02">
        <w:rPr>
          <w:rStyle w:val="tlid-translation"/>
          <w:rFonts w:cstheme="minorHAnsi"/>
          <w:b/>
          <w:sz w:val="20"/>
          <w:szCs w:val="20"/>
        </w:rPr>
        <w:t>Mongolian</w:t>
      </w:r>
      <w:r w:rsidRPr="00880B02">
        <w:rPr>
          <w:rStyle w:val="tlid-translation"/>
          <w:rFonts w:cstheme="minorHAnsi"/>
          <w:sz w:val="20"/>
          <w:szCs w:val="20"/>
        </w:rPr>
        <w:t xml:space="preserve">, </w:t>
      </w:r>
      <w:r w:rsidRPr="00880B02">
        <w:rPr>
          <w:rStyle w:val="tlid-translation"/>
          <w:rFonts w:cstheme="minorHAnsi"/>
          <w:color w:val="222222"/>
          <w:sz w:val="20"/>
          <w:szCs w:val="20"/>
          <w:shd w:val="clear" w:color="auto" w:fill="FFFFFF"/>
          <w:lang w:val="mn-MN"/>
        </w:rPr>
        <w:t xml:space="preserve">баатар, </w:t>
      </w:r>
      <w:r w:rsidRPr="00880B02">
        <w:rPr>
          <w:rStyle w:val="tlid-translation"/>
          <w:rFonts w:cstheme="minorHAnsi"/>
          <w:color w:val="CC6600"/>
          <w:sz w:val="20"/>
          <w:szCs w:val="20"/>
          <w:shd w:val="clear" w:color="auto" w:fill="FFFFFF"/>
          <w:lang w:val="mn-MN"/>
        </w:rPr>
        <w:t>baatar</w:t>
      </w:r>
      <w:r w:rsidRPr="00880B02">
        <w:rPr>
          <w:rStyle w:val="tlid-translation"/>
          <w:rFonts w:cstheme="minorHAnsi"/>
          <w:color w:val="222222"/>
          <w:sz w:val="20"/>
          <w:szCs w:val="20"/>
          <w:shd w:val="clear" w:color="auto" w:fill="FFFFFF"/>
          <w:lang w:val="mn-MN"/>
        </w:rPr>
        <w:t>, </w:t>
      </w:r>
      <w:r w:rsidRPr="00880B02">
        <w:rPr>
          <w:rStyle w:val="tlid-translation"/>
          <w:rFonts w:cstheme="minorHAnsi"/>
          <w:color w:val="222222"/>
          <w:sz w:val="20"/>
          <w:szCs w:val="20"/>
          <w:shd w:val="clear" w:color="auto" w:fill="FFFFFF"/>
        </w:rPr>
        <w:t>knight</w:t>
      </w:r>
      <w:r w:rsidRPr="00992856">
        <w:rPr>
          <w:rStyle w:val="tlid-translation"/>
          <w:rFonts w:cstheme="minorHAnsi"/>
          <w:color w:val="222222"/>
          <w:sz w:val="20"/>
          <w:szCs w:val="20"/>
          <w:shd w:val="clear" w:color="auto" w:fill="FFFFFF"/>
        </w:rPr>
        <w:t>,</w:t>
      </w:r>
      <w:r w:rsidRPr="00992856">
        <w:rPr>
          <w:rStyle w:val="gt-baf-cell"/>
          <w:rFonts w:cstheme="minorHAnsi"/>
          <w:color w:val="222222"/>
          <w:sz w:val="20"/>
          <w:szCs w:val="20"/>
          <w:shd w:val="clear" w:color="auto" w:fill="FFFFFF"/>
          <w:lang w:val="tr-TR"/>
        </w:rPr>
        <w:t xml:space="preserve"> Greek, </w:t>
      </w:r>
      <w:r w:rsidRPr="00992856">
        <w:rPr>
          <w:rFonts w:cstheme="minorHAnsi"/>
          <w:sz w:val="20"/>
          <w:szCs w:val="20"/>
        </w:rPr>
        <w:t xml:space="preserve">φοράδα, </w:t>
      </w:r>
      <w:r w:rsidRPr="00992856">
        <w:rPr>
          <w:rFonts w:cstheme="minorHAnsi"/>
          <w:color w:val="000099"/>
          <w:sz w:val="20"/>
          <w:szCs w:val="20"/>
          <w:u w:val="single"/>
          <w:shd w:val="clear" w:color="auto" w:fill="FFFFFF"/>
        </w:rPr>
        <w:t>foráda</w:t>
      </w:r>
      <w:r w:rsidRPr="00992856">
        <w:rPr>
          <w:rFonts w:cstheme="minorHAnsi"/>
          <w:sz w:val="20"/>
          <w:szCs w:val="20"/>
        </w:rPr>
        <w:t xml:space="preserve">, mare, Arabic, </w:t>
      </w:r>
      <w:r w:rsidRPr="00992856">
        <w:rPr>
          <w:rStyle w:val="tlid-translation"/>
          <w:rFonts w:cstheme="minorHAnsi"/>
          <w:sz w:val="20"/>
          <w:szCs w:val="20"/>
          <w:lang w:bidi="ar"/>
        </w:rPr>
        <w:t>فرس</w:t>
      </w:r>
      <w:r w:rsidRPr="00992856">
        <w:rPr>
          <w:rFonts w:cstheme="minorHAnsi"/>
          <w:sz w:val="20"/>
          <w:szCs w:val="20"/>
        </w:rPr>
        <w:t xml:space="preserve">, </w:t>
      </w:r>
      <w:r w:rsidRPr="00992856">
        <w:rPr>
          <w:rFonts w:cstheme="minorHAnsi"/>
          <w:color w:val="333399"/>
          <w:sz w:val="20"/>
          <w:szCs w:val="20"/>
          <w:u w:val="single"/>
        </w:rPr>
        <w:t>faras</w:t>
      </w:r>
      <w:r w:rsidRPr="00992856">
        <w:rPr>
          <w:rFonts w:cstheme="minorHAnsi"/>
          <w:sz w:val="20"/>
          <w:szCs w:val="20"/>
        </w:rPr>
        <w:t xml:space="preserve">, mare, horse, steed, </w:t>
      </w:r>
      <w:r w:rsidRPr="00992856">
        <w:rPr>
          <w:rStyle w:val="tlid-translation"/>
          <w:rFonts w:cstheme="minorHAnsi"/>
          <w:sz w:val="20"/>
          <w:szCs w:val="20"/>
          <w:lang w:bidi="ar"/>
        </w:rPr>
        <w:t>فارس</w:t>
      </w:r>
      <w:r w:rsidRPr="00992856">
        <w:rPr>
          <w:rFonts w:cstheme="minorHAnsi"/>
          <w:sz w:val="20"/>
          <w:szCs w:val="20"/>
        </w:rPr>
        <w:t xml:space="preserve"> </w:t>
      </w:r>
      <w:r w:rsidRPr="00992856">
        <w:rPr>
          <w:rFonts w:cstheme="minorHAnsi"/>
          <w:color w:val="3333FF"/>
          <w:sz w:val="20"/>
          <w:szCs w:val="20"/>
          <w:u w:val="single"/>
        </w:rPr>
        <w:t>faris</w:t>
      </w:r>
      <w:r w:rsidRPr="00992856">
        <w:rPr>
          <w:rFonts w:cstheme="minorHAnsi"/>
          <w:sz w:val="20"/>
          <w:szCs w:val="20"/>
        </w:rPr>
        <w:t xml:space="preserve">, knight, horseman, cavalier, rider, German, </w:t>
      </w:r>
      <w:r w:rsidRPr="00992856">
        <w:rPr>
          <w:rFonts w:cstheme="minorHAnsi"/>
          <w:color w:val="000099"/>
          <w:sz w:val="20"/>
          <w:szCs w:val="20"/>
          <w:u w:val="single"/>
        </w:rPr>
        <w:t>pferd,</w:t>
      </w:r>
      <w:r w:rsidRPr="00992856">
        <w:rPr>
          <w:rFonts w:cstheme="minorHAnsi"/>
          <w:sz w:val="20"/>
          <w:szCs w:val="20"/>
        </w:rPr>
        <w:t xml:space="preserve"> horse, knight, vaulting horse, </w:t>
      </w:r>
      <w:r w:rsidRPr="003A2761">
        <w:rPr>
          <w:rFonts w:cstheme="minorHAnsi"/>
          <w:b/>
          <w:sz w:val="20"/>
          <w:szCs w:val="20"/>
        </w:rPr>
        <w:t>Hungarian</w:t>
      </w:r>
      <w:r w:rsidRPr="00992856">
        <w:rPr>
          <w:rFonts w:cstheme="minorHAnsi"/>
          <w:sz w:val="20"/>
          <w:szCs w:val="20"/>
        </w:rPr>
        <w:t xml:space="preserve">, </w:t>
      </w:r>
      <w:r w:rsidRPr="00992856">
        <w:rPr>
          <w:rStyle w:val="tlid-translation"/>
          <w:rFonts w:cstheme="minorHAnsi"/>
          <w:color w:val="009900"/>
          <w:sz w:val="20"/>
          <w:szCs w:val="20"/>
          <w:u w:val="single"/>
          <w:lang w:val="hu-HU"/>
        </w:rPr>
        <w:t>ló</w:t>
      </w:r>
      <w:r w:rsidRPr="00992856">
        <w:rPr>
          <w:rStyle w:val="tlid-translation"/>
          <w:rFonts w:cstheme="minorHAnsi"/>
          <w:sz w:val="20"/>
          <w:szCs w:val="20"/>
          <w:lang w:val="hu-HU"/>
        </w:rPr>
        <w:t xml:space="preserve">, horse, equine, vaulting horse, </w:t>
      </w:r>
      <w:r w:rsidRPr="00992856">
        <w:rPr>
          <w:rStyle w:val="tlid-translation"/>
          <w:rFonts w:cstheme="minorHAnsi"/>
          <w:color w:val="009900"/>
          <w:sz w:val="20"/>
          <w:szCs w:val="20"/>
          <w:u w:val="single"/>
          <w:lang w:val="hu-HU"/>
        </w:rPr>
        <w:t>lovag</w:t>
      </w:r>
      <w:r w:rsidRPr="00992856">
        <w:rPr>
          <w:rStyle w:val="tlid-translation"/>
          <w:rFonts w:cstheme="minorHAnsi"/>
          <w:sz w:val="20"/>
          <w:szCs w:val="20"/>
          <w:lang w:val="hu-HU"/>
        </w:rPr>
        <w:t>, knight, cavalier,</w:t>
      </w:r>
      <w:r w:rsidRPr="00880B02">
        <w:rPr>
          <w:rStyle w:val="tlid-translation"/>
          <w:rFonts w:cstheme="minorHAnsi"/>
          <w:sz w:val="20"/>
          <w:szCs w:val="20"/>
          <w:lang w:val="hu-HU"/>
        </w:rPr>
        <w:t xml:space="preserve">  </w:t>
      </w:r>
      <w:r w:rsidRPr="00880B02">
        <w:rPr>
          <w:rStyle w:val="tlid-translation"/>
          <w:rFonts w:cstheme="minorHAnsi"/>
          <w:b/>
          <w:sz w:val="20"/>
          <w:szCs w:val="20"/>
          <w:lang w:val="hu-HU"/>
        </w:rPr>
        <w:t>Greek</w:t>
      </w:r>
      <w:r w:rsidRPr="00880B02">
        <w:rPr>
          <w:rStyle w:val="tlid-translation"/>
          <w:rFonts w:cstheme="minorHAnsi"/>
          <w:sz w:val="20"/>
          <w:szCs w:val="20"/>
          <w:lang w:val="hu-HU"/>
        </w:rPr>
        <w:t xml:space="preserve">, </w:t>
      </w:r>
      <w:r w:rsidRPr="00880B02">
        <w:rPr>
          <w:rFonts w:cstheme="minorHAnsi"/>
          <w:sz w:val="20"/>
          <w:szCs w:val="20"/>
        </w:rPr>
        <w:t>άλογο,</w:t>
      </w:r>
      <w:r w:rsidRPr="00880B02">
        <w:rPr>
          <w:rFonts w:cstheme="minorHAnsi"/>
          <w:sz w:val="20"/>
          <w:szCs w:val="20"/>
          <w:shd w:val="clear" w:color="auto" w:fill="FFFFFF"/>
        </w:rPr>
        <w:t xml:space="preserve"> </w:t>
      </w:r>
      <w:r w:rsidRPr="00880B02">
        <w:rPr>
          <w:rFonts w:cstheme="minorHAnsi"/>
          <w:color w:val="009900"/>
          <w:sz w:val="20"/>
          <w:szCs w:val="20"/>
          <w:u w:val="single"/>
          <w:shd w:val="clear" w:color="auto" w:fill="FFFFFF"/>
        </w:rPr>
        <w:t>álogo</w:t>
      </w:r>
      <w:r w:rsidRPr="00880B02">
        <w:rPr>
          <w:rFonts w:cstheme="minorHAnsi"/>
          <w:sz w:val="20"/>
          <w:szCs w:val="20"/>
        </w:rPr>
        <w:t xml:space="preserve">, horse, </w:t>
      </w:r>
      <w:r w:rsidRPr="00880B02">
        <w:rPr>
          <w:rStyle w:val="tlid-translation"/>
          <w:rFonts w:cstheme="minorHAnsi"/>
          <w:sz w:val="20"/>
          <w:szCs w:val="20"/>
          <w:lang w:val="hu-HU"/>
        </w:rPr>
        <w:t xml:space="preserve"> </w:t>
      </w:r>
      <w:r w:rsidRPr="00880B02">
        <w:rPr>
          <w:rStyle w:val="tlid-translation"/>
          <w:rFonts w:cstheme="minorHAnsi"/>
          <w:b/>
          <w:sz w:val="20"/>
          <w:szCs w:val="20"/>
          <w:lang w:val="hu-HU"/>
        </w:rPr>
        <w:t>Irish</w:t>
      </w:r>
      <w:r w:rsidRPr="00880B02">
        <w:rPr>
          <w:rStyle w:val="tlid-translation"/>
          <w:rFonts w:cstheme="minorHAnsi"/>
          <w:sz w:val="20"/>
          <w:szCs w:val="20"/>
          <w:lang w:val="hu-HU"/>
        </w:rPr>
        <w:t xml:space="preserve">, </w:t>
      </w:r>
      <w:r w:rsidRPr="00880B02">
        <w:rPr>
          <w:rStyle w:val="tlid-translation"/>
          <w:rFonts w:cstheme="minorHAnsi"/>
          <w:color w:val="009900"/>
          <w:sz w:val="20"/>
          <w:szCs w:val="20"/>
          <w:u w:val="single"/>
          <w:shd w:val="clear" w:color="auto" w:fill="FFFFFF"/>
          <w:lang w:val="ga-IE"/>
        </w:rPr>
        <w:t>láir</w:t>
      </w:r>
      <w:r w:rsidRPr="00880B02">
        <w:rPr>
          <w:rStyle w:val="tlid-translation"/>
          <w:rFonts w:cstheme="minorHAnsi"/>
          <w:color w:val="222222"/>
          <w:sz w:val="20"/>
          <w:szCs w:val="20"/>
          <w:shd w:val="clear" w:color="auto" w:fill="FFFFFF"/>
          <w:lang w:val="ga-IE"/>
        </w:rPr>
        <w:t>,</w:t>
      </w:r>
      <w:r w:rsidRPr="00880B02">
        <w:rPr>
          <w:rStyle w:val="unicode"/>
          <w:rFonts w:cstheme="minorHAnsi"/>
          <w:color w:val="222222"/>
          <w:sz w:val="20"/>
          <w:szCs w:val="20"/>
          <w:shd w:val="clear" w:color="auto" w:fill="FFFFFF"/>
        </w:rPr>
        <w:t xml:space="preserve"> mare, </w:t>
      </w:r>
      <w:r w:rsidRPr="00880B02">
        <w:rPr>
          <w:rStyle w:val="unicode"/>
          <w:rFonts w:cstheme="minorHAnsi"/>
          <w:b/>
          <w:color w:val="222222"/>
          <w:sz w:val="20"/>
          <w:szCs w:val="20"/>
          <w:shd w:val="clear" w:color="auto" w:fill="FFFFFF"/>
        </w:rPr>
        <w:t>Scots-Gaelic</w:t>
      </w:r>
      <w:r w:rsidRPr="00880B02">
        <w:rPr>
          <w:rStyle w:val="unicode"/>
          <w:rFonts w:cstheme="minorHAnsi"/>
          <w:color w:val="222222"/>
          <w:sz w:val="20"/>
          <w:szCs w:val="20"/>
          <w:shd w:val="clear" w:color="auto" w:fill="FFFFFF"/>
        </w:rPr>
        <w:t xml:space="preserve">, </w:t>
      </w:r>
      <w:r w:rsidRPr="00880B02">
        <w:rPr>
          <w:rStyle w:val="unicode"/>
          <w:rFonts w:cstheme="minorHAnsi"/>
          <w:color w:val="009900"/>
          <w:sz w:val="20"/>
          <w:szCs w:val="20"/>
          <w:u w:val="single"/>
          <w:shd w:val="clear" w:color="auto" w:fill="FFFFFF"/>
        </w:rPr>
        <w:t>làir</w:t>
      </w:r>
      <w:r w:rsidRPr="00880B02">
        <w:rPr>
          <w:rStyle w:val="unicode"/>
          <w:rFonts w:cstheme="minorHAnsi"/>
          <w:color w:val="222222"/>
          <w:sz w:val="20"/>
          <w:szCs w:val="20"/>
          <w:shd w:val="clear" w:color="auto" w:fill="FFFFFF"/>
        </w:rPr>
        <w:t xml:space="preserve">, mare, </w:t>
      </w:r>
      <w:r w:rsidRPr="00880B02">
        <w:rPr>
          <w:rStyle w:val="unicode"/>
          <w:rFonts w:cstheme="minorHAnsi"/>
          <w:b/>
          <w:color w:val="222222"/>
          <w:sz w:val="20"/>
          <w:szCs w:val="20"/>
          <w:shd w:val="clear" w:color="auto" w:fill="FFFFFF"/>
        </w:rPr>
        <w:t>Traditional Chinese</w:t>
      </w:r>
      <w:r w:rsidRPr="00880B02">
        <w:rPr>
          <w:rStyle w:val="unicode"/>
          <w:rFonts w:cstheme="minorHAnsi"/>
          <w:color w:val="222222"/>
          <w:sz w:val="20"/>
          <w:szCs w:val="20"/>
          <w:shd w:val="clear" w:color="auto" w:fill="FFFFFF"/>
        </w:rPr>
        <w:t xml:space="preserve">, </w:t>
      </w:r>
      <w:r w:rsidRPr="00880B02">
        <w:rPr>
          <w:rStyle w:val="tlid-translation"/>
          <w:rFonts w:cstheme="minorHAnsi"/>
          <w:color w:val="009900"/>
          <w:sz w:val="20"/>
          <w:szCs w:val="20"/>
          <w:u w:val="single"/>
          <w:lang w:val="hu-HU" w:eastAsia="zh-TW"/>
        </w:rPr>
        <w:t>Lái</w:t>
      </w:r>
      <w:r w:rsidRPr="00880B02">
        <w:rPr>
          <w:rStyle w:val="tlid-translation"/>
          <w:rFonts w:cstheme="minorHAnsi"/>
          <w:sz w:val="20"/>
          <w:szCs w:val="20"/>
          <w:lang w:val="hu-HU" w:eastAsia="zh-TW"/>
        </w:rPr>
        <w:t>, mare,</w:t>
      </w:r>
      <w:r w:rsidRPr="00880B02">
        <w:rPr>
          <w:rStyle w:val="unicode"/>
          <w:rFonts w:cstheme="minorHAnsi"/>
          <w:color w:val="222222"/>
          <w:sz w:val="20"/>
          <w:szCs w:val="20"/>
          <w:shd w:val="clear" w:color="auto" w:fill="FFFFFF"/>
        </w:rPr>
        <w:t xml:space="preserve"> </w:t>
      </w:r>
      <w:r w:rsidRPr="00880B02">
        <w:rPr>
          <w:rStyle w:val="unicode"/>
          <w:rFonts w:cstheme="minorHAnsi"/>
          <w:b/>
          <w:color w:val="222222"/>
          <w:sz w:val="20"/>
          <w:szCs w:val="20"/>
          <w:shd w:val="clear" w:color="auto" w:fill="FFFFFF"/>
        </w:rPr>
        <w:t>Hindi</w:t>
      </w:r>
      <w:r w:rsidRPr="00880B02">
        <w:rPr>
          <w:rStyle w:val="unicode"/>
          <w:rFonts w:cstheme="minorHAnsi"/>
          <w:color w:val="222222"/>
          <w:sz w:val="20"/>
          <w:szCs w:val="20"/>
          <w:shd w:val="clear" w:color="auto" w:fill="FFFFFF"/>
        </w:rPr>
        <w:t xml:space="preserve">, </w:t>
      </w:r>
      <w:r w:rsidRPr="00880B02">
        <w:rPr>
          <w:rStyle w:val="tlid-translation"/>
          <w:rFonts w:ascii="Nirmala UI" w:hAnsi="Nirmala UI" w:cs="Nirmala UI" w:hint="cs"/>
          <w:color w:val="222222"/>
          <w:sz w:val="20"/>
          <w:szCs w:val="20"/>
          <w:shd w:val="clear" w:color="auto" w:fill="FFFFFF"/>
          <w:cs/>
          <w:lang w:val="ky-KG" w:bidi="hi-IN"/>
        </w:rPr>
        <w:t>घोड़ा</w:t>
      </w:r>
      <w:r w:rsidRPr="00880B02">
        <w:rPr>
          <w:rStyle w:val="tlid-translation"/>
          <w:rFonts w:cstheme="minorHAnsi"/>
          <w:color w:val="222222"/>
          <w:sz w:val="20"/>
          <w:szCs w:val="20"/>
          <w:shd w:val="clear" w:color="auto" w:fill="FFFFFF"/>
          <w:lang w:val="ky-KG" w:bidi="hi-IN"/>
        </w:rPr>
        <w:t>,</w:t>
      </w:r>
      <w:r w:rsidRPr="00880B02">
        <w:rPr>
          <w:rStyle w:val="tlid-translation"/>
          <w:rFonts w:cstheme="minorHAnsi"/>
          <w:color w:val="222222"/>
          <w:sz w:val="20"/>
          <w:szCs w:val="20"/>
          <w:shd w:val="clear" w:color="auto" w:fill="FFFFFF"/>
          <w:cs/>
          <w:lang w:val="ky-KG" w:bidi="hi-IN"/>
        </w:rPr>
        <w:t xml:space="preserve"> </w:t>
      </w:r>
      <w:r w:rsidRPr="00880B02">
        <w:rPr>
          <w:rStyle w:val="tlid-translation"/>
          <w:rFonts w:cstheme="minorHAnsi"/>
          <w:color w:val="993399"/>
          <w:sz w:val="20"/>
          <w:szCs w:val="20"/>
          <w:shd w:val="clear" w:color="auto" w:fill="FFFFFF"/>
          <w:lang w:val="ky-KG" w:bidi="hi-IN"/>
        </w:rPr>
        <w:t>ghoda</w:t>
      </w:r>
      <w:r w:rsidRPr="00880B02">
        <w:rPr>
          <w:rStyle w:val="tlid-translation"/>
          <w:rFonts w:cstheme="minorHAnsi"/>
          <w:color w:val="222222"/>
          <w:sz w:val="20"/>
          <w:szCs w:val="20"/>
          <w:shd w:val="clear" w:color="auto" w:fill="FFFFFF"/>
          <w:lang w:val="ky-KG" w:bidi="hi-IN"/>
        </w:rPr>
        <w:t>,</w:t>
      </w:r>
      <w:r w:rsidRPr="00880B02">
        <w:rPr>
          <w:rStyle w:val="tlid-translation"/>
          <w:rFonts w:cstheme="minorHAnsi"/>
          <w:color w:val="222222"/>
          <w:sz w:val="20"/>
          <w:szCs w:val="20"/>
          <w:shd w:val="clear" w:color="auto" w:fill="FFFFFF"/>
          <w:cs/>
          <w:lang w:val="ky-KG" w:bidi="hi-IN"/>
        </w:rPr>
        <w:t xml:space="preserve"> </w:t>
      </w:r>
      <w:r w:rsidRPr="00880B02">
        <w:rPr>
          <w:rStyle w:val="tlid-translation"/>
          <w:rFonts w:cstheme="minorHAnsi"/>
          <w:color w:val="222222"/>
          <w:sz w:val="20"/>
          <w:szCs w:val="20"/>
          <w:shd w:val="clear" w:color="auto" w:fill="FFFFFF"/>
          <w:lang w:val="ky-KG" w:bidi="hi-IN"/>
        </w:rPr>
        <w:t xml:space="preserve">horse, steed, equine, </w:t>
      </w:r>
      <w:r w:rsidRPr="00880B02">
        <w:rPr>
          <w:rStyle w:val="tlid-translation"/>
          <w:rFonts w:ascii="Nirmala UI" w:hAnsi="Nirmala UI" w:cs="Nirmala UI" w:hint="cs"/>
          <w:color w:val="222222"/>
          <w:sz w:val="20"/>
          <w:szCs w:val="20"/>
          <w:shd w:val="clear" w:color="auto" w:fill="FFFFFF"/>
          <w:cs/>
          <w:lang w:val="ky-KG" w:bidi="hi-IN"/>
        </w:rPr>
        <w:t>घोड़ी</w:t>
      </w:r>
      <w:r w:rsidRPr="00880B02">
        <w:rPr>
          <w:rStyle w:val="tlid-translation"/>
          <w:rFonts w:cstheme="minorHAnsi"/>
          <w:color w:val="222222"/>
          <w:sz w:val="20"/>
          <w:szCs w:val="20"/>
          <w:shd w:val="clear" w:color="auto" w:fill="FFFFFF"/>
          <w:lang w:val="ky-KG" w:bidi="hi-IN"/>
        </w:rPr>
        <w:t>,</w:t>
      </w:r>
      <w:r w:rsidRPr="00880B02">
        <w:rPr>
          <w:rStyle w:val="tlid-translation"/>
          <w:rFonts w:cstheme="minorHAnsi"/>
          <w:color w:val="222222"/>
          <w:sz w:val="20"/>
          <w:szCs w:val="20"/>
          <w:shd w:val="clear" w:color="auto" w:fill="FFFFFF"/>
          <w:cs/>
          <w:lang w:val="ky-KG" w:bidi="hi-IN"/>
        </w:rPr>
        <w:t xml:space="preserve"> </w:t>
      </w:r>
      <w:r w:rsidRPr="00880B02">
        <w:rPr>
          <w:rStyle w:val="tlid-translation"/>
          <w:rFonts w:cstheme="minorHAnsi"/>
          <w:color w:val="993399"/>
          <w:sz w:val="20"/>
          <w:szCs w:val="20"/>
          <w:shd w:val="clear" w:color="auto" w:fill="FFFFFF"/>
          <w:lang w:val="ky-KG" w:bidi="hi-IN"/>
        </w:rPr>
        <w:t>ghodee</w:t>
      </w:r>
      <w:r w:rsidRPr="00880B02">
        <w:rPr>
          <w:rStyle w:val="tlid-translation"/>
          <w:rFonts w:cstheme="minorHAnsi"/>
          <w:color w:val="222222"/>
          <w:sz w:val="20"/>
          <w:szCs w:val="20"/>
          <w:shd w:val="clear" w:color="auto" w:fill="FFFFFF"/>
          <w:lang w:val="ky-KG" w:bidi="hi-IN"/>
        </w:rPr>
        <w:t>, mare</w:t>
      </w:r>
      <w:r w:rsidRPr="00880B02">
        <w:rPr>
          <w:rStyle w:val="tlid-translation"/>
          <w:rFonts w:cstheme="minorHAnsi"/>
          <w:color w:val="222222"/>
          <w:sz w:val="20"/>
          <w:szCs w:val="20"/>
          <w:shd w:val="clear" w:color="auto" w:fill="FFFFFF"/>
          <w:lang w:bidi="hi-IN"/>
        </w:rPr>
        <w:t xml:space="preserve">, </w:t>
      </w:r>
      <w:r w:rsidRPr="00880B02">
        <w:rPr>
          <w:rStyle w:val="unicode"/>
          <w:rFonts w:cstheme="minorHAnsi"/>
          <w:b/>
          <w:color w:val="222222"/>
          <w:sz w:val="20"/>
          <w:szCs w:val="20"/>
          <w:shd w:val="clear" w:color="auto" w:fill="FFFFFF"/>
        </w:rPr>
        <w:t>Mongolian</w:t>
      </w:r>
      <w:r w:rsidRPr="00880B02">
        <w:rPr>
          <w:rStyle w:val="unicode"/>
          <w:rFonts w:cstheme="minorHAnsi"/>
          <w:color w:val="222222"/>
          <w:sz w:val="20"/>
          <w:szCs w:val="20"/>
          <w:shd w:val="clear" w:color="auto" w:fill="FFFFFF"/>
        </w:rPr>
        <w:t xml:space="preserve">, </w:t>
      </w:r>
      <w:r w:rsidRPr="00880B02">
        <w:rPr>
          <w:rStyle w:val="tlid-translation"/>
          <w:rFonts w:cstheme="minorHAnsi"/>
          <w:color w:val="222222"/>
          <w:sz w:val="20"/>
          <w:szCs w:val="20"/>
          <w:shd w:val="clear" w:color="auto" w:fill="FFFFFF"/>
          <w:lang w:val="mn-MN"/>
        </w:rPr>
        <w:t xml:space="preserve">гүү, </w:t>
      </w:r>
      <w:r w:rsidRPr="00880B02">
        <w:rPr>
          <w:rStyle w:val="tlid-translation"/>
          <w:rFonts w:cstheme="minorHAnsi"/>
          <w:color w:val="993399"/>
          <w:sz w:val="20"/>
          <w:szCs w:val="20"/>
          <w:shd w:val="clear" w:color="auto" w:fill="FFFFFF"/>
          <w:lang w:val="mn-MN"/>
        </w:rPr>
        <w:t>güü</w:t>
      </w:r>
      <w:r w:rsidRPr="00880B02">
        <w:rPr>
          <w:rStyle w:val="tlid-translation"/>
          <w:rFonts w:cstheme="minorHAnsi"/>
          <w:color w:val="222222"/>
          <w:sz w:val="20"/>
          <w:szCs w:val="20"/>
          <w:shd w:val="clear" w:color="auto" w:fill="FFFFFF"/>
          <w:lang w:val="mn-MN"/>
        </w:rPr>
        <w:t>, mare</w:t>
      </w:r>
      <w:r w:rsidRPr="00880B02">
        <w:rPr>
          <w:rStyle w:val="tlid-translation"/>
          <w:rFonts w:cstheme="minorHAnsi"/>
          <w:color w:val="222222"/>
          <w:sz w:val="20"/>
          <w:szCs w:val="20"/>
          <w:shd w:val="clear" w:color="auto" w:fill="FFFFFF"/>
        </w:rPr>
        <w:t xml:space="preserve">, </w:t>
      </w:r>
      <w:r w:rsidRPr="00880B02">
        <w:rPr>
          <w:rStyle w:val="tlid-translation"/>
          <w:rFonts w:cstheme="minorHAnsi"/>
          <w:b/>
          <w:color w:val="222222"/>
          <w:sz w:val="20"/>
          <w:szCs w:val="20"/>
          <w:shd w:val="clear" w:color="auto" w:fill="FFFFFF"/>
        </w:rPr>
        <w:t>Gujarati</w:t>
      </w:r>
      <w:r w:rsidRPr="00880B02">
        <w:rPr>
          <w:rStyle w:val="tlid-translation"/>
          <w:rFonts w:cstheme="minorHAnsi"/>
          <w:color w:val="222222"/>
          <w:sz w:val="20"/>
          <w:szCs w:val="20"/>
          <w:shd w:val="clear" w:color="auto" w:fill="FFFFFF"/>
        </w:rPr>
        <w:t xml:space="preserve">, </w:t>
      </w:r>
      <w:r w:rsidRPr="00880B02">
        <w:rPr>
          <w:rStyle w:val="tlid-translation"/>
          <w:rFonts w:ascii="Nirmala UI" w:hAnsi="Nirmala UI" w:cs="Nirmala UI" w:hint="cs"/>
          <w:color w:val="222222"/>
          <w:sz w:val="20"/>
          <w:szCs w:val="20"/>
          <w:shd w:val="clear" w:color="auto" w:fill="FFFFFF"/>
          <w:cs/>
          <w:lang w:val="ky-KG" w:bidi="gu-IN"/>
        </w:rPr>
        <w:t>ઘોડો</w:t>
      </w:r>
      <w:r w:rsidRPr="00880B02">
        <w:rPr>
          <w:rStyle w:val="tlid-translation"/>
          <w:rFonts w:cstheme="minorHAnsi"/>
          <w:color w:val="222222"/>
          <w:sz w:val="20"/>
          <w:szCs w:val="20"/>
          <w:shd w:val="clear" w:color="auto" w:fill="FFFFFF"/>
          <w:lang w:val="ky-KG" w:bidi="gu-IN"/>
        </w:rPr>
        <w:t>,</w:t>
      </w:r>
      <w:r w:rsidRPr="00880B02">
        <w:rPr>
          <w:rStyle w:val="tlid-translation"/>
          <w:rFonts w:cstheme="minorHAnsi"/>
          <w:color w:val="222222"/>
          <w:sz w:val="20"/>
          <w:szCs w:val="20"/>
          <w:shd w:val="clear" w:color="auto" w:fill="FFFFFF"/>
          <w:cs/>
          <w:lang w:val="ky-KG" w:bidi="gu-IN"/>
        </w:rPr>
        <w:t xml:space="preserve"> </w:t>
      </w:r>
      <w:r w:rsidRPr="00880B02">
        <w:rPr>
          <w:rStyle w:val="tlid-translation"/>
          <w:rFonts w:cstheme="minorHAnsi"/>
          <w:color w:val="993399"/>
          <w:sz w:val="20"/>
          <w:szCs w:val="20"/>
          <w:shd w:val="clear" w:color="auto" w:fill="FFFFFF"/>
          <w:lang w:val="ky-KG" w:bidi="gu-IN"/>
        </w:rPr>
        <w:t>Ghōḍō</w:t>
      </w:r>
      <w:r w:rsidRPr="00880B02">
        <w:rPr>
          <w:rStyle w:val="tlid-translation"/>
          <w:rFonts w:cstheme="minorHAnsi"/>
          <w:color w:val="222222"/>
          <w:sz w:val="20"/>
          <w:szCs w:val="20"/>
          <w:shd w:val="clear" w:color="auto" w:fill="FFFFFF"/>
          <w:lang w:val="ky-KG" w:bidi="gu-IN"/>
        </w:rPr>
        <w:t>, horse</w:t>
      </w:r>
      <w:r w:rsidRPr="00880B02">
        <w:rPr>
          <w:rStyle w:val="tlid-translation"/>
          <w:rFonts w:cstheme="minorHAnsi"/>
          <w:color w:val="222222"/>
          <w:sz w:val="20"/>
          <w:szCs w:val="20"/>
          <w:shd w:val="clear" w:color="auto" w:fill="FFFFFF"/>
          <w:lang w:bidi="gu-IN"/>
        </w:rPr>
        <w:t xml:space="preserve">, </w:t>
      </w:r>
      <w:r w:rsidRPr="00880B02">
        <w:rPr>
          <w:rStyle w:val="tlid-translation"/>
          <w:rFonts w:cstheme="minorHAnsi"/>
          <w:b/>
          <w:color w:val="222222"/>
          <w:sz w:val="20"/>
          <w:szCs w:val="20"/>
          <w:shd w:val="clear" w:color="auto" w:fill="FFFFFF"/>
          <w:lang w:bidi="gu-IN"/>
        </w:rPr>
        <w:t>English</w:t>
      </w:r>
      <w:r w:rsidRPr="00880B02">
        <w:rPr>
          <w:rStyle w:val="tlid-translation"/>
          <w:rFonts w:cstheme="minorHAnsi"/>
          <w:color w:val="222222"/>
          <w:sz w:val="20"/>
          <w:szCs w:val="20"/>
          <w:shd w:val="clear" w:color="auto" w:fill="FFFFFF"/>
          <w:lang w:bidi="gu-IN"/>
        </w:rPr>
        <w:t xml:space="preserve">, </w:t>
      </w:r>
      <w:r w:rsidRPr="00880B02">
        <w:rPr>
          <w:rFonts w:cstheme="minorHAnsi"/>
          <w:color w:val="993399"/>
          <w:sz w:val="20"/>
          <w:szCs w:val="20"/>
          <w:u w:val="single"/>
        </w:rPr>
        <w:t>goad</w:t>
      </w:r>
      <w:r w:rsidRPr="00880B02">
        <w:rPr>
          <w:rFonts w:cstheme="minorHAnsi"/>
          <w:color w:val="993399"/>
          <w:sz w:val="20"/>
          <w:szCs w:val="20"/>
        </w:rPr>
        <w:t>,</w:t>
      </w:r>
      <w:r w:rsidRPr="00880B02">
        <w:rPr>
          <w:rFonts w:cstheme="minorHAnsi"/>
          <w:sz w:val="20"/>
          <w:szCs w:val="20"/>
        </w:rPr>
        <w:t xml:space="preserve"> [&lt;OE </w:t>
      </w:r>
      <w:r w:rsidRPr="00880B02">
        <w:rPr>
          <w:rFonts w:cstheme="minorHAnsi"/>
          <w:color w:val="993399"/>
          <w:sz w:val="20"/>
          <w:szCs w:val="20"/>
          <w:u w:val="single"/>
        </w:rPr>
        <w:t>gād</w:t>
      </w:r>
      <w:r w:rsidRPr="00880B02">
        <w:rPr>
          <w:rFonts w:cstheme="minorHAnsi"/>
          <w:sz w:val="20"/>
          <w:szCs w:val="20"/>
        </w:rPr>
        <w:t xml:space="preserve">], to prod animals with a stick, to stimulate animals, </w:t>
      </w:r>
      <w:r w:rsidRPr="00880B02">
        <w:rPr>
          <w:rFonts w:cstheme="minorHAnsi"/>
          <w:b/>
          <w:sz w:val="20"/>
          <w:szCs w:val="20"/>
        </w:rPr>
        <w:t>Gujirati</w:t>
      </w:r>
      <w:r w:rsidRPr="00880B02">
        <w:rPr>
          <w:rFonts w:cstheme="minorHAnsi"/>
          <w:sz w:val="20"/>
          <w:szCs w:val="20"/>
        </w:rPr>
        <w:t xml:space="preserve">, </w:t>
      </w:r>
      <w:r w:rsidRPr="00880B02">
        <w:rPr>
          <w:rStyle w:val="tlid-translation"/>
          <w:rFonts w:ascii="Nirmala UI" w:hAnsi="Nirmala UI" w:cs="Nirmala UI" w:hint="cs"/>
          <w:color w:val="222222"/>
          <w:sz w:val="20"/>
          <w:szCs w:val="20"/>
          <w:shd w:val="clear" w:color="auto" w:fill="FFFFFF"/>
          <w:cs/>
          <w:lang w:val="ky-KG" w:bidi="gu-IN"/>
        </w:rPr>
        <w:t>નાઈટ</w:t>
      </w:r>
      <w:r w:rsidRPr="00880B02">
        <w:rPr>
          <w:rStyle w:val="tlid-translation"/>
          <w:rFonts w:cstheme="minorHAnsi"/>
          <w:color w:val="222222"/>
          <w:sz w:val="20"/>
          <w:szCs w:val="20"/>
          <w:shd w:val="clear" w:color="auto" w:fill="FFFFFF"/>
          <w:lang w:val="ky-KG" w:bidi="gu-IN"/>
        </w:rPr>
        <w:t>,</w:t>
      </w:r>
      <w:r w:rsidRPr="00880B02">
        <w:rPr>
          <w:rStyle w:val="tlid-translation"/>
          <w:rFonts w:cstheme="minorHAnsi"/>
          <w:color w:val="222222"/>
          <w:sz w:val="20"/>
          <w:szCs w:val="20"/>
          <w:shd w:val="clear" w:color="auto" w:fill="FFFFFF"/>
          <w:cs/>
          <w:lang w:val="ky-KG" w:bidi="gu-IN"/>
        </w:rPr>
        <w:t xml:space="preserve"> </w:t>
      </w:r>
      <w:r w:rsidRPr="00880B02">
        <w:rPr>
          <w:rStyle w:val="tlid-translation"/>
          <w:rFonts w:cstheme="minorHAnsi"/>
          <w:color w:val="009900"/>
          <w:sz w:val="20"/>
          <w:szCs w:val="20"/>
          <w:shd w:val="clear" w:color="auto" w:fill="FFFFFF"/>
          <w:lang w:val="ky-KG" w:bidi="gu-IN"/>
        </w:rPr>
        <w:t>Nā'īṭa</w:t>
      </w:r>
      <w:r w:rsidRPr="00880B02">
        <w:rPr>
          <w:rStyle w:val="tlid-translation"/>
          <w:rFonts w:cstheme="minorHAnsi"/>
          <w:color w:val="222222"/>
          <w:sz w:val="20"/>
          <w:szCs w:val="20"/>
          <w:shd w:val="clear" w:color="auto" w:fill="FFFFFF"/>
          <w:lang w:val="ky-KG" w:bidi="gu-IN"/>
        </w:rPr>
        <w:t>,  knight</w:t>
      </w:r>
      <w:r w:rsidRPr="00880B02">
        <w:rPr>
          <w:rStyle w:val="tlid-translation"/>
          <w:rFonts w:cstheme="minorHAnsi"/>
          <w:color w:val="222222"/>
          <w:sz w:val="20"/>
          <w:szCs w:val="20"/>
          <w:shd w:val="clear" w:color="auto" w:fill="FFFFFF"/>
          <w:lang w:bidi="gu-IN"/>
        </w:rPr>
        <w:t xml:space="preserve">, </w:t>
      </w:r>
      <w:r w:rsidRPr="00880B02">
        <w:rPr>
          <w:rStyle w:val="tlid-translation"/>
          <w:rFonts w:cstheme="minorHAnsi"/>
          <w:b/>
          <w:color w:val="222222"/>
          <w:sz w:val="20"/>
          <w:szCs w:val="20"/>
          <w:shd w:val="clear" w:color="auto" w:fill="FFFFFF"/>
          <w:lang w:bidi="gu-IN"/>
        </w:rPr>
        <w:t>English</w:t>
      </w:r>
      <w:r w:rsidRPr="00880B02">
        <w:rPr>
          <w:rStyle w:val="tlid-translation"/>
          <w:rFonts w:cstheme="minorHAnsi"/>
          <w:color w:val="222222"/>
          <w:sz w:val="20"/>
          <w:szCs w:val="20"/>
          <w:shd w:val="clear" w:color="auto" w:fill="FFFFFF"/>
          <w:lang w:bidi="gu-IN"/>
        </w:rPr>
        <w:t xml:space="preserve">, </w:t>
      </w:r>
      <w:r w:rsidRPr="00880B02">
        <w:rPr>
          <w:rFonts w:cstheme="minorHAnsi"/>
          <w:color w:val="009900"/>
          <w:sz w:val="20"/>
          <w:szCs w:val="20"/>
          <w:u w:val="single"/>
        </w:rPr>
        <w:t>knight</w:t>
      </w:r>
      <w:r w:rsidRPr="00880B02">
        <w:rPr>
          <w:rFonts w:cstheme="minorHAnsi"/>
          <w:sz w:val="20"/>
          <w:szCs w:val="20"/>
        </w:rPr>
        <w:t xml:space="preserve"> [&lt;OE </w:t>
      </w:r>
      <w:r w:rsidRPr="00880B02">
        <w:rPr>
          <w:rFonts w:cstheme="minorHAnsi"/>
          <w:color w:val="009900"/>
          <w:sz w:val="20"/>
          <w:szCs w:val="20"/>
          <w:u w:val="single"/>
        </w:rPr>
        <w:t>cniht</w:t>
      </w:r>
      <w:r w:rsidRPr="00880B02">
        <w:rPr>
          <w:rFonts w:cstheme="minorHAnsi"/>
          <w:sz w:val="20"/>
          <w:szCs w:val="20"/>
        </w:rPr>
        <w:t>], B</w:t>
      </w:r>
      <w:r w:rsidRPr="00880B02">
        <w:rPr>
          <w:rFonts w:cstheme="minorHAnsi"/>
          <w:b/>
          <w:sz w:val="20"/>
          <w:szCs w:val="20"/>
        </w:rPr>
        <w:t>elarusian</w:t>
      </w:r>
      <w:r w:rsidRPr="00880B02">
        <w:rPr>
          <w:rFonts w:cstheme="minorHAnsi"/>
          <w:sz w:val="20"/>
          <w:szCs w:val="20"/>
        </w:rPr>
        <w:t xml:space="preserve">, </w:t>
      </w:r>
      <w:r w:rsidRPr="00880B02">
        <w:rPr>
          <w:rStyle w:val="tlid-translation"/>
          <w:rFonts w:cstheme="minorHAnsi"/>
          <w:sz w:val="20"/>
          <w:szCs w:val="20"/>
          <w:shd w:val="clear" w:color="auto" w:fill="FFFFFF"/>
          <w:lang w:val="be-BY"/>
        </w:rPr>
        <w:t>рыцар,</w:t>
      </w:r>
      <w:r w:rsidRPr="00880B02">
        <w:rPr>
          <w:rFonts w:cstheme="minorHAnsi"/>
          <w:sz w:val="20"/>
          <w:szCs w:val="20"/>
          <w:shd w:val="clear" w:color="auto" w:fill="FFFFFF"/>
        </w:rPr>
        <w:t xml:space="preserve">  </w:t>
      </w:r>
      <w:r w:rsidRPr="00880B02">
        <w:rPr>
          <w:rFonts w:cstheme="minorHAnsi"/>
          <w:color w:val="FF0000"/>
          <w:sz w:val="20"/>
          <w:szCs w:val="20"/>
          <w:u w:val="single"/>
          <w:shd w:val="clear" w:color="auto" w:fill="FFFFFF"/>
        </w:rPr>
        <w:t>rycar,</w:t>
      </w:r>
      <w:r w:rsidRPr="00880B02">
        <w:rPr>
          <w:rFonts w:cstheme="minorHAnsi"/>
          <w:color w:val="000000"/>
          <w:sz w:val="20"/>
          <w:szCs w:val="20"/>
          <w:shd w:val="clear" w:color="auto" w:fill="FFFFFF"/>
        </w:rPr>
        <w:t xml:space="preserve"> rider, knight, </w:t>
      </w:r>
      <w:r w:rsidRPr="00880B02">
        <w:rPr>
          <w:rFonts w:cstheme="minorHAnsi"/>
          <w:b/>
          <w:color w:val="000000"/>
          <w:sz w:val="20"/>
          <w:szCs w:val="20"/>
          <w:shd w:val="clear" w:color="auto" w:fill="FFFFFF"/>
        </w:rPr>
        <w:t>Croatian</w:t>
      </w:r>
      <w:r w:rsidRPr="00880B02">
        <w:rPr>
          <w:rFonts w:cstheme="minorHAnsi"/>
          <w:color w:val="000000"/>
          <w:sz w:val="20"/>
          <w:szCs w:val="20"/>
          <w:shd w:val="clear" w:color="auto" w:fill="FFFFFF"/>
        </w:rPr>
        <w:t xml:space="preserve">, </w:t>
      </w:r>
      <w:r w:rsidRPr="00880B02">
        <w:rPr>
          <w:rFonts w:cstheme="minorHAnsi"/>
          <w:color w:val="FF0000"/>
          <w:sz w:val="20"/>
          <w:szCs w:val="20"/>
          <w:u w:val="single"/>
          <w:shd w:val="clear" w:color="auto" w:fill="FFFFFF"/>
        </w:rPr>
        <w:t>riter</w:t>
      </w:r>
      <w:r w:rsidRPr="00880B02">
        <w:rPr>
          <w:rFonts w:cstheme="minorHAnsi"/>
          <w:color w:val="000000"/>
          <w:sz w:val="20"/>
          <w:szCs w:val="20"/>
          <w:shd w:val="clear" w:color="auto" w:fill="FFFFFF"/>
        </w:rPr>
        <w:t xml:space="preserve">, knight, </w:t>
      </w:r>
      <w:r w:rsidRPr="00880B02">
        <w:rPr>
          <w:rFonts w:cstheme="minorHAnsi"/>
          <w:b/>
          <w:color w:val="000000"/>
          <w:sz w:val="20"/>
          <w:szCs w:val="20"/>
          <w:shd w:val="clear" w:color="auto" w:fill="FFFFFF"/>
        </w:rPr>
        <w:t>Polish</w:t>
      </w:r>
      <w:r w:rsidRPr="00880B02">
        <w:rPr>
          <w:rFonts w:cstheme="minorHAnsi"/>
          <w:color w:val="000000"/>
          <w:sz w:val="20"/>
          <w:szCs w:val="20"/>
          <w:shd w:val="clear" w:color="auto" w:fill="FFFFFF"/>
        </w:rPr>
        <w:t xml:space="preserve">, </w:t>
      </w:r>
      <w:r w:rsidRPr="00880B02">
        <w:rPr>
          <w:rFonts w:cstheme="minorHAnsi"/>
          <w:color w:val="FF0000"/>
          <w:sz w:val="20"/>
          <w:szCs w:val="20"/>
          <w:u w:val="single"/>
        </w:rPr>
        <w:t>rycerz,</w:t>
      </w:r>
      <w:r w:rsidRPr="00880B02">
        <w:rPr>
          <w:rFonts w:cstheme="minorHAnsi"/>
          <w:sz w:val="20"/>
          <w:szCs w:val="20"/>
        </w:rPr>
        <w:t xml:space="preserve"> knight, </w:t>
      </w:r>
      <w:r w:rsidRPr="00880B02">
        <w:rPr>
          <w:rFonts w:cstheme="minorHAnsi"/>
          <w:b/>
          <w:sz w:val="20"/>
          <w:szCs w:val="20"/>
        </w:rPr>
        <w:t>Finnish-Uralic</w:t>
      </w:r>
      <w:r w:rsidRPr="00880B02">
        <w:rPr>
          <w:rFonts w:cstheme="minorHAnsi"/>
          <w:sz w:val="20"/>
          <w:szCs w:val="20"/>
        </w:rPr>
        <w:t xml:space="preserve">, </w:t>
      </w:r>
      <w:r w:rsidRPr="00880B02">
        <w:rPr>
          <w:rFonts w:cstheme="minorHAnsi"/>
          <w:color w:val="FF0000"/>
          <w:sz w:val="20"/>
          <w:szCs w:val="20"/>
          <w:u w:val="single"/>
        </w:rPr>
        <w:t>ritari</w:t>
      </w:r>
      <w:r w:rsidRPr="00880B02">
        <w:rPr>
          <w:rFonts w:cstheme="minorHAnsi"/>
          <w:color w:val="CC6600"/>
          <w:sz w:val="20"/>
          <w:szCs w:val="20"/>
        </w:rPr>
        <w:t xml:space="preserve">, </w:t>
      </w:r>
      <w:r w:rsidRPr="00880B02">
        <w:rPr>
          <w:rFonts w:cstheme="minorHAnsi"/>
          <w:sz w:val="20"/>
          <w:szCs w:val="20"/>
        </w:rPr>
        <w:t xml:space="preserve">knight, </w:t>
      </w:r>
      <w:r w:rsidRPr="00880B02">
        <w:rPr>
          <w:rFonts w:cstheme="minorHAnsi"/>
          <w:b/>
          <w:sz w:val="20"/>
          <w:szCs w:val="20"/>
        </w:rPr>
        <w:t>Irish</w:t>
      </w:r>
      <w:r w:rsidRPr="00880B02">
        <w:rPr>
          <w:rFonts w:cstheme="minorHAnsi"/>
          <w:sz w:val="20"/>
          <w:szCs w:val="20"/>
        </w:rPr>
        <w:t xml:space="preserve">, </w:t>
      </w:r>
      <w:r w:rsidRPr="00880B02">
        <w:rPr>
          <w:rStyle w:val="unicode"/>
          <w:rFonts w:cstheme="minorHAnsi"/>
          <w:color w:val="FF6600"/>
          <w:sz w:val="20"/>
          <w:szCs w:val="20"/>
          <w:u w:val="single"/>
          <w:shd w:val="clear" w:color="auto" w:fill="FFFFFF"/>
        </w:rPr>
        <w:t>ridire</w:t>
      </w:r>
      <w:r w:rsidRPr="00880B02">
        <w:rPr>
          <w:rStyle w:val="unicode"/>
          <w:rFonts w:cstheme="minorHAnsi"/>
          <w:color w:val="000000"/>
          <w:sz w:val="20"/>
          <w:szCs w:val="20"/>
          <w:shd w:val="clear" w:color="auto" w:fill="FFFFFF"/>
        </w:rPr>
        <w:t xml:space="preserve">, knight, </w:t>
      </w:r>
      <w:r w:rsidRPr="00880B02">
        <w:rPr>
          <w:rStyle w:val="unicode"/>
          <w:rFonts w:cstheme="minorHAnsi"/>
          <w:b/>
          <w:color w:val="000000"/>
          <w:sz w:val="20"/>
          <w:szCs w:val="20"/>
          <w:shd w:val="clear" w:color="auto" w:fill="FFFFFF"/>
        </w:rPr>
        <w:t>Scots-Gaelic</w:t>
      </w:r>
      <w:r w:rsidRPr="00880B02">
        <w:rPr>
          <w:rStyle w:val="unicode"/>
          <w:rFonts w:cstheme="minorHAnsi"/>
          <w:color w:val="000000"/>
          <w:sz w:val="20"/>
          <w:szCs w:val="20"/>
          <w:shd w:val="clear" w:color="auto" w:fill="FFFFFF"/>
        </w:rPr>
        <w:t xml:space="preserve">, </w:t>
      </w:r>
      <w:r w:rsidRPr="00880B02">
        <w:rPr>
          <w:rStyle w:val="unicode"/>
          <w:rFonts w:cstheme="minorHAnsi"/>
          <w:color w:val="FF6600"/>
          <w:sz w:val="20"/>
          <w:szCs w:val="20"/>
          <w:u w:val="single"/>
          <w:shd w:val="clear" w:color="auto" w:fill="FFFFFF"/>
        </w:rPr>
        <w:t>ridire</w:t>
      </w:r>
      <w:r w:rsidRPr="00880B02">
        <w:rPr>
          <w:rStyle w:val="unicode"/>
          <w:rFonts w:cstheme="minorHAnsi"/>
          <w:color w:val="000000"/>
          <w:sz w:val="20"/>
          <w:szCs w:val="20"/>
          <w:shd w:val="clear" w:color="auto" w:fill="FFFFFF"/>
        </w:rPr>
        <w:t xml:space="preserve">, knight, </w:t>
      </w:r>
      <w:r w:rsidRPr="00880B02">
        <w:rPr>
          <w:rStyle w:val="unicode"/>
          <w:rFonts w:cstheme="minorHAnsi"/>
          <w:b/>
          <w:color w:val="000000"/>
          <w:sz w:val="20"/>
          <w:szCs w:val="20"/>
          <w:shd w:val="clear" w:color="auto" w:fill="FFFFFF"/>
        </w:rPr>
        <w:t>English</w:t>
      </w:r>
      <w:r w:rsidRPr="00880B02">
        <w:rPr>
          <w:rStyle w:val="unicode"/>
          <w:rFonts w:cstheme="minorHAnsi"/>
          <w:color w:val="000000"/>
          <w:sz w:val="20"/>
          <w:szCs w:val="20"/>
          <w:shd w:val="clear" w:color="auto" w:fill="FFFFFF"/>
        </w:rPr>
        <w:t xml:space="preserve">, </w:t>
      </w:r>
      <w:r w:rsidRPr="00880B02">
        <w:rPr>
          <w:rFonts w:cstheme="minorHAnsi"/>
          <w:color w:val="FF0000"/>
          <w:sz w:val="20"/>
          <w:szCs w:val="20"/>
          <w:u w:val="single"/>
        </w:rPr>
        <w:t>rider</w:t>
      </w:r>
      <w:r w:rsidRPr="00880B02">
        <w:rPr>
          <w:rFonts w:cstheme="minorHAnsi"/>
          <w:color w:val="FF6600"/>
          <w:sz w:val="20"/>
          <w:szCs w:val="20"/>
          <w:u w:val="single"/>
        </w:rPr>
        <w:t xml:space="preserve"> </w:t>
      </w:r>
      <w:r w:rsidRPr="00880B02">
        <w:rPr>
          <w:rFonts w:cstheme="minorHAnsi"/>
          <w:sz w:val="20"/>
          <w:szCs w:val="20"/>
        </w:rPr>
        <w:t>[&lt;OE</w:t>
      </w:r>
      <w:r w:rsidRPr="00880B02">
        <w:rPr>
          <w:rFonts w:cstheme="minorHAnsi"/>
          <w:color w:val="FF0000"/>
          <w:sz w:val="20"/>
          <w:szCs w:val="20"/>
        </w:rPr>
        <w:t xml:space="preserve"> </w:t>
      </w:r>
      <w:r w:rsidRPr="00880B02">
        <w:rPr>
          <w:rFonts w:cstheme="minorHAnsi"/>
          <w:color w:val="FF0000"/>
          <w:sz w:val="20"/>
          <w:szCs w:val="20"/>
          <w:u w:val="single"/>
        </w:rPr>
        <w:t>ridan</w:t>
      </w:r>
      <w:r w:rsidRPr="00880B02">
        <w:rPr>
          <w:rFonts w:cstheme="minorHAnsi"/>
          <w:sz w:val="20"/>
          <w:szCs w:val="20"/>
        </w:rPr>
        <w:t xml:space="preserve">], </w:t>
      </w:r>
      <w:r w:rsidRPr="002C2F93">
        <w:rPr>
          <w:rFonts w:cstheme="minorHAnsi"/>
          <w:b/>
          <w:sz w:val="20"/>
          <w:szCs w:val="20"/>
        </w:rPr>
        <w:t>German</w:t>
      </w:r>
      <w:r w:rsidRPr="00880B02">
        <w:rPr>
          <w:rFonts w:cstheme="minorHAnsi"/>
          <w:sz w:val="20"/>
          <w:szCs w:val="20"/>
        </w:rPr>
        <w:t xml:space="preserve">, </w:t>
      </w:r>
      <w:r w:rsidRPr="00880B02">
        <w:rPr>
          <w:rFonts w:cstheme="minorHAnsi"/>
          <w:color w:val="FF0000"/>
          <w:sz w:val="20"/>
          <w:szCs w:val="20"/>
          <w:u w:val="single"/>
        </w:rPr>
        <w:t>ritter,</w:t>
      </w:r>
      <w:r w:rsidRPr="00880B02">
        <w:rPr>
          <w:rFonts w:cstheme="minorHAnsi"/>
          <w:sz w:val="20"/>
          <w:szCs w:val="20"/>
        </w:rPr>
        <w:t xml:space="preserve"> knight, cavalier, </w:t>
      </w:r>
      <w:r w:rsidRPr="00880B02">
        <w:rPr>
          <w:rStyle w:val="unicode"/>
          <w:rFonts w:cstheme="minorHAnsi"/>
          <w:b/>
          <w:color w:val="000000"/>
          <w:sz w:val="20"/>
          <w:szCs w:val="20"/>
          <w:shd w:val="clear" w:color="auto" w:fill="FFFFFF"/>
        </w:rPr>
        <w:t>Uzbek</w:t>
      </w:r>
      <w:r w:rsidRPr="00880B02">
        <w:rPr>
          <w:rStyle w:val="unicode"/>
          <w:rFonts w:cstheme="minorHAnsi"/>
          <w:color w:val="000000"/>
          <w:sz w:val="20"/>
          <w:szCs w:val="20"/>
          <w:shd w:val="clear" w:color="auto" w:fill="FFFFFF"/>
        </w:rPr>
        <w:t xml:space="preserve">, </w:t>
      </w:r>
      <w:r w:rsidRPr="00880B02">
        <w:rPr>
          <w:rStyle w:val="tlid-translation"/>
          <w:rFonts w:cstheme="minorHAnsi"/>
          <w:color w:val="FF0000"/>
          <w:sz w:val="20"/>
          <w:szCs w:val="20"/>
          <w:lang w:val="uz-Latn-UZ"/>
        </w:rPr>
        <w:t>ritsar</w:t>
      </w:r>
      <w:r w:rsidRPr="00880B02">
        <w:rPr>
          <w:rStyle w:val="tlid-translation"/>
          <w:rFonts w:cstheme="minorHAnsi"/>
          <w:sz w:val="20"/>
          <w:szCs w:val="20"/>
          <w:lang w:val="uz-Latn-UZ"/>
        </w:rPr>
        <w:t xml:space="preserve">, knight, </w:t>
      </w:r>
      <w:r w:rsidRPr="00880B02">
        <w:rPr>
          <w:rStyle w:val="tlid-translation"/>
          <w:rFonts w:cstheme="minorHAnsi"/>
          <w:b/>
          <w:sz w:val="20"/>
          <w:szCs w:val="20"/>
          <w:lang w:val="uz-Latn-UZ"/>
        </w:rPr>
        <w:t>Kazakh</w:t>
      </w:r>
      <w:r w:rsidRPr="00880B02">
        <w:rPr>
          <w:rStyle w:val="tlid-translation"/>
          <w:rFonts w:cstheme="minorHAnsi"/>
          <w:sz w:val="20"/>
          <w:szCs w:val="20"/>
          <w:lang w:val="uz-Latn-UZ"/>
        </w:rPr>
        <w:t xml:space="preserve">, </w:t>
      </w:r>
      <w:r w:rsidRPr="00880B02">
        <w:rPr>
          <w:rStyle w:val="tlid-translation"/>
          <w:rFonts w:cstheme="minorHAnsi"/>
          <w:color w:val="FF0000"/>
          <w:sz w:val="20"/>
          <w:szCs w:val="20"/>
          <w:lang w:val="kk-KZ"/>
        </w:rPr>
        <w:t>rıcar</w:t>
      </w:r>
      <w:r w:rsidRPr="00880B02">
        <w:rPr>
          <w:rStyle w:val="tlid-translation"/>
          <w:rFonts w:cstheme="minorHAnsi"/>
          <w:sz w:val="20"/>
          <w:szCs w:val="20"/>
          <w:lang w:val="kk-KZ"/>
        </w:rPr>
        <w:t>, knight</w:t>
      </w:r>
      <w:r w:rsidRPr="00880B02">
        <w:rPr>
          <w:rStyle w:val="tlid-translation"/>
          <w:rFonts w:cstheme="minorHAnsi"/>
          <w:sz w:val="20"/>
          <w:szCs w:val="20"/>
        </w:rPr>
        <w:t>.</w:t>
      </w:r>
    </w:p>
    <w:p w:rsidR="007B148B" w:rsidRDefault="007B148B">
      <w:pPr>
        <w:pStyle w:val="FootnoteText"/>
      </w:pPr>
    </w:p>
  </w:footnote>
  <w:footnote w:id="174">
    <w:p w:rsidR="007B148B" w:rsidRPr="006C02E5" w:rsidRDefault="007B148B">
      <w:pPr>
        <w:pStyle w:val="FootnoteText"/>
        <w:rPr>
          <w:rFonts w:cstheme="minorHAnsi"/>
        </w:rPr>
      </w:pPr>
      <w:r>
        <w:rPr>
          <w:rStyle w:val="FootnoteReference"/>
        </w:rPr>
        <w:footnoteRef/>
      </w:r>
      <w:r>
        <w:t xml:space="preserve"> </w:t>
      </w:r>
      <w:r w:rsidRPr="006C02E5">
        <w:rPr>
          <w:rFonts w:cstheme="minorHAnsi"/>
          <w:b/>
        </w:rPr>
        <w:t>Hittite</w:t>
      </w:r>
      <w:r w:rsidRPr="006C02E5">
        <w:rPr>
          <w:rFonts w:cstheme="minorHAnsi"/>
        </w:rPr>
        <w:t xml:space="preserve">, </w:t>
      </w:r>
      <w:r w:rsidRPr="006C02E5">
        <w:rPr>
          <w:rStyle w:val="unicode"/>
          <w:rFonts w:cstheme="minorHAnsi"/>
          <w:b/>
          <w:bCs/>
          <w:color w:val="009900"/>
          <w:u w:val="single"/>
          <w:shd w:val="clear" w:color="auto" w:fill="FFFFFF"/>
        </w:rPr>
        <w:t>pēr</w:t>
      </w:r>
      <w:r w:rsidRPr="006C02E5">
        <w:rPr>
          <w:rStyle w:val="unicode"/>
          <w:rFonts w:cstheme="minorHAnsi"/>
          <w:color w:val="222222"/>
          <w:shd w:val="clear" w:color="auto" w:fill="FFFFFF"/>
        </w:rPr>
        <w:t xml:space="preserve">, </w:t>
      </w:r>
      <w:r w:rsidRPr="006C02E5">
        <w:rPr>
          <w:rStyle w:val="unicode"/>
          <w:rFonts w:cstheme="minorHAnsi"/>
          <w:b/>
          <w:bCs/>
          <w:color w:val="009900"/>
          <w:u w:val="single"/>
          <w:shd w:val="clear" w:color="auto" w:fill="FFFFFF"/>
        </w:rPr>
        <w:t>parn</w:t>
      </w:r>
      <w:r w:rsidRPr="006C02E5">
        <w:rPr>
          <w:rStyle w:val="unicode"/>
          <w:rFonts w:cstheme="minorHAnsi"/>
          <w:b/>
          <w:bCs/>
          <w:color w:val="222222"/>
          <w:shd w:val="clear" w:color="auto" w:fill="FFFFFF"/>
        </w:rPr>
        <w:t>-&gt;</w:t>
      </w:r>
      <w:r w:rsidRPr="006C02E5">
        <w:rPr>
          <w:rStyle w:val="unicode"/>
          <w:rFonts w:cstheme="minorHAnsi"/>
          <w:color w:val="222222"/>
          <w:shd w:val="clear" w:color="auto" w:fill="FFFFFF"/>
        </w:rPr>
        <w:t>,</w:t>
      </w:r>
      <w:r w:rsidRPr="006C02E5">
        <w:rPr>
          <w:rStyle w:val="unicode"/>
          <w:rFonts w:cstheme="minorHAnsi"/>
          <w:b/>
          <w:bCs/>
          <w:color w:val="222222"/>
          <w:shd w:val="clear" w:color="auto" w:fill="FFFFFF"/>
        </w:rPr>
        <w:t xml:space="preserve"> </w:t>
      </w:r>
      <w:r w:rsidRPr="006C02E5">
        <w:rPr>
          <w:rStyle w:val="unicode"/>
          <w:rFonts w:cstheme="minorHAnsi"/>
          <w:color w:val="222222"/>
          <w:shd w:val="clear" w:color="auto" w:fill="FFFFFF"/>
        </w:rPr>
        <w:t>#</w:t>
      </w:r>
      <w:r w:rsidRPr="006C02E5">
        <w:rPr>
          <w:rStyle w:val="unicode"/>
          <w:rFonts w:cstheme="minorHAnsi"/>
          <w:b/>
          <w:bCs/>
          <w:color w:val="222222"/>
          <w:shd w:val="clear" w:color="auto" w:fill="FFFFFF"/>
        </w:rPr>
        <w:t>pam</w:t>
      </w:r>
      <w:r w:rsidRPr="006C02E5">
        <w:rPr>
          <w:rStyle w:val="unicode"/>
          <w:rFonts w:cstheme="minorHAnsi"/>
          <w:color w:val="222222"/>
          <w:shd w:val="clear" w:color="auto" w:fill="FFFFFF"/>
        </w:rPr>
        <w:t xml:space="preserve">, house, </w:t>
      </w:r>
      <w:r w:rsidRPr="006C02E5">
        <w:rPr>
          <w:rFonts w:cstheme="minorHAnsi"/>
          <w:b/>
          <w:bCs/>
          <w:color w:val="009900"/>
          <w:u w:val="single"/>
        </w:rPr>
        <w:t>parnalli</w:t>
      </w:r>
      <w:r w:rsidRPr="006C02E5">
        <w:rPr>
          <w:rFonts w:cstheme="minorHAnsi"/>
        </w:rPr>
        <w:t>-,</w:t>
      </w:r>
      <w:r w:rsidRPr="006C02E5">
        <w:rPr>
          <w:rStyle w:val="unicode"/>
          <w:rFonts w:cstheme="minorHAnsi"/>
          <w:b/>
          <w:bCs/>
          <w:color w:val="222222"/>
          <w:shd w:val="clear" w:color="auto" w:fill="FFFFFF"/>
        </w:rPr>
        <w:t xml:space="preserve"> </w:t>
      </w:r>
      <w:r w:rsidRPr="006C02E5">
        <w:rPr>
          <w:rStyle w:val="unicode"/>
          <w:rFonts w:cstheme="minorHAnsi"/>
          <w:color w:val="222222"/>
          <w:shd w:val="clear" w:color="auto" w:fill="FFFFFF"/>
        </w:rPr>
        <w:t>of a house or estate,</w:t>
      </w:r>
      <w:r w:rsidRPr="006C02E5">
        <w:rPr>
          <w:rStyle w:val="unicode"/>
          <w:rFonts w:cstheme="minorHAnsi"/>
          <w:b/>
          <w:bCs/>
          <w:color w:val="222222"/>
          <w:shd w:val="clear" w:color="auto" w:fill="FFFFFF"/>
        </w:rPr>
        <w:t xml:space="preserve"> </w:t>
      </w:r>
      <w:r w:rsidRPr="006C02E5">
        <w:rPr>
          <w:rStyle w:val="unicode"/>
          <w:rFonts w:cstheme="minorHAnsi"/>
          <w:b/>
          <w:bCs/>
          <w:color w:val="009900"/>
          <w:u w:val="single"/>
          <w:shd w:val="clear" w:color="auto" w:fill="FFFFFF"/>
        </w:rPr>
        <w:t>parnant</w:t>
      </w:r>
      <w:r w:rsidRPr="006C02E5">
        <w:rPr>
          <w:rStyle w:val="unicode"/>
          <w:rFonts w:cstheme="minorHAnsi"/>
          <w:color w:val="222222"/>
          <w:shd w:val="clear" w:color="auto" w:fill="FFFFFF"/>
        </w:rPr>
        <w:t xml:space="preserve">-, </w:t>
      </w:r>
      <w:r w:rsidRPr="006C02E5">
        <w:rPr>
          <w:rStyle w:val="unicode"/>
          <w:rFonts w:cstheme="minorHAnsi"/>
          <w:b/>
          <w:bCs/>
          <w:color w:val="009900"/>
          <w:u w:val="single"/>
          <w:shd w:val="clear" w:color="auto" w:fill="FFFFFF"/>
        </w:rPr>
        <w:t>pir</w:t>
      </w:r>
      <w:r w:rsidRPr="006C02E5">
        <w:rPr>
          <w:rStyle w:val="unicode"/>
          <w:rFonts w:cstheme="minorHAnsi"/>
          <w:color w:val="222222"/>
          <w:shd w:val="clear" w:color="auto" w:fill="FFFFFF"/>
        </w:rPr>
        <w:t>,</w:t>
      </w:r>
      <w:r w:rsidRPr="006C02E5">
        <w:rPr>
          <w:rStyle w:val="unicode"/>
          <w:rFonts w:cstheme="minorHAnsi"/>
          <w:b/>
          <w:color w:val="222222"/>
          <w:shd w:val="clear" w:color="auto" w:fill="FFFFFF"/>
        </w:rPr>
        <w:t xml:space="preserve"> </w:t>
      </w:r>
      <w:r w:rsidRPr="006C02E5">
        <w:rPr>
          <w:rFonts w:cstheme="minorHAnsi"/>
          <w:color w:val="222222"/>
          <w:shd w:val="clear" w:color="auto" w:fill="FFFFFF"/>
        </w:rPr>
        <w:t xml:space="preserve">house, </w:t>
      </w:r>
      <w:r w:rsidRPr="006C02E5">
        <w:rPr>
          <w:rFonts w:cstheme="minorHAnsi"/>
          <w:b/>
          <w:bCs/>
          <w:color w:val="009900"/>
          <w:u w:val="single"/>
          <w:shd w:val="clear" w:color="auto" w:fill="FFFFFF"/>
        </w:rPr>
        <w:t>per</w:t>
      </w:r>
      <w:r w:rsidRPr="006C02E5">
        <w:rPr>
          <w:rFonts w:cstheme="minorHAnsi"/>
          <w:b/>
          <w:bCs/>
          <w:color w:val="222222"/>
          <w:shd w:val="clear" w:color="auto" w:fill="FFFFFF"/>
        </w:rPr>
        <w:t>/</w:t>
      </w:r>
      <w:r w:rsidRPr="006C02E5">
        <w:rPr>
          <w:rFonts w:cstheme="minorHAnsi"/>
          <w:b/>
          <w:bCs/>
          <w:color w:val="009900"/>
          <w:u w:val="single"/>
          <w:shd w:val="clear" w:color="auto" w:fill="FFFFFF"/>
        </w:rPr>
        <w:t>pur</w:t>
      </w:r>
      <w:r w:rsidRPr="006C02E5">
        <w:rPr>
          <w:rFonts w:cstheme="minorHAnsi"/>
          <w:color w:val="222222"/>
          <w:shd w:val="clear" w:color="auto" w:fill="FFFFFF"/>
        </w:rPr>
        <w:t xml:space="preserve">, </w:t>
      </w:r>
      <w:r w:rsidRPr="006C02E5">
        <w:rPr>
          <w:rFonts w:cstheme="minorHAnsi"/>
          <w:b/>
          <w:bCs/>
          <w:color w:val="009900"/>
          <w:u w:val="single"/>
          <w:shd w:val="clear" w:color="auto" w:fill="FFFFFF"/>
        </w:rPr>
        <w:t>prnneze/i</w:t>
      </w:r>
      <w:r w:rsidRPr="006C02E5">
        <w:rPr>
          <w:rFonts w:cstheme="minorHAnsi"/>
          <w:color w:val="222222"/>
          <w:shd w:val="clear" w:color="auto" w:fill="FFFFFF"/>
        </w:rPr>
        <w:t xml:space="preserve">, household, </w:t>
      </w:r>
      <w:r w:rsidRPr="006C02E5">
        <w:rPr>
          <w:rFonts w:cstheme="minorHAnsi"/>
          <w:b/>
          <w:bCs/>
          <w:color w:val="009900"/>
          <w:u w:val="single"/>
          <w:shd w:val="clear" w:color="auto" w:fill="FFFFFF"/>
        </w:rPr>
        <w:t>prnnezi(je)</w:t>
      </w:r>
      <w:r w:rsidRPr="006C02E5">
        <w:rPr>
          <w:rFonts w:cstheme="minorHAnsi"/>
          <w:color w:val="222222"/>
          <w:shd w:val="clear" w:color="auto" w:fill="FFFFFF"/>
        </w:rPr>
        <w:t xml:space="preserve">, household member, </w:t>
      </w:r>
      <w:r w:rsidRPr="006C02E5">
        <w:rPr>
          <w:rFonts w:cstheme="minorHAnsi"/>
          <w:b/>
          <w:bCs/>
          <w:color w:val="009900"/>
          <w:u w:val="single"/>
        </w:rPr>
        <w:t>parnawa</w:t>
      </w:r>
      <w:r w:rsidRPr="006C02E5">
        <w:rPr>
          <w:rFonts w:cstheme="minorHAnsi"/>
        </w:rPr>
        <w:t>, to serve a house,</w:t>
      </w:r>
      <w:r w:rsidRPr="006C02E5">
        <w:rPr>
          <w:rFonts w:cstheme="minorHAnsi"/>
          <w:b/>
          <w:bCs/>
        </w:rPr>
        <w:t xml:space="preserve"> </w:t>
      </w:r>
      <w:r w:rsidRPr="006C02E5">
        <w:rPr>
          <w:rFonts w:cstheme="minorHAnsi"/>
          <w:b/>
          <w:bCs/>
          <w:color w:val="009900"/>
          <w:u w:val="single"/>
        </w:rPr>
        <w:t>parna</w:t>
      </w:r>
      <w:r w:rsidRPr="006C02E5">
        <w:rPr>
          <w:rFonts w:cstheme="minorHAnsi"/>
        </w:rPr>
        <w:t xml:space="preserve">, home, to home, </w:t>
      </w:r>
      <w:r w:rsidRPr="006C02E5">
        <w:rPr>
          <w:rFonts w:cstheme="minorHAnsi"/>
          <w:b/>
          <w:bCs/>
          <w:color w:val="009900"/>
          <w:u w:val="single"/>
        </w:rPr>
        <w:t>parnassea</w:t>
      </w:r>
      <w:r w:rsidRPr="006C02E5">
        <w:rPr>
          <w:rFonts w:cstheme="minorHAnsi"/>
        </w:rPr>
        <w:t xml:space="preserve"> s</w:t>
      </w:r>
      <w:r w:rsidRPr="006C02E5">
        <w:rPr>
          <w:rFonts w:cstheme="minorHAnsi"/>
          <w:b/>
          <w:bCs/>
        </w:rPr>
        <w:t>uwāizzi</w:t>
      </w:r>
      <w:r w:rsidRPr="006C02E5">
        <w:rPr>
          <w:rFonts w:cstheme="minorHAnsi"/>
        </w:rPr>
        <w:t>, "the defendant opens his house to the plaintiff,"</w:t>
      </w:r>
      <w:r w:rsidRPr="006C02E5">
        <w:rPr>
          <w:rFonts w:cstheme="minorHAnsi"/>
          <w:color w:val="222222"/>
          <w:shd w:val="clear" w:color="auto" w:fill="FFFFFF"/>
        </w:rPr>
        <w:t xml:space="preserve"> </w:t>
      </w:r>
      <w:r w:rsidRPr="006C02E5">
        <w:rPr>
          <w:rFonts w:cstheme="minorHAnsi"/>
          <w:b/>
          <w:color w:val="222222"/>
          <w:shd w:val="clear" w:color="auto" w:fill="FFFFFF"/>
        </w:rPr>
        <w:t>Luvian</w:t>
      </w:r>
      <w:r w:rsidRPr="006C02E5">
        <w:rPr>
          <w:rFonts w:cstheme="minorHAnsi"/>
          <w:color w:val="222222"/>
          <w:shd w:val="clear" w:color="auto" w:fill="FFFFFF"/>
        </w:rPr>
        <w:t xml:space="preserve">, </w:t>
      </w:r>
      <w:r w:rsidRPr="006C02E5">
        <w:rPr>
          <w:rFonts w:cstheme="minorHAnsi"/>
          <w:color w:val="009900"/>
          <w:u w:val="single"/>
        </w:rPr>
        <w:t>parna</w:t>
      </w:r>
      <w:r w:rsidRPr="006C02E5">
        <w:rPr>
          <w:rFonts w:cstheme="minorHAnsi"/>
        </w:rPr>
        <w:t xml:space="preserve">, house, </w:t>
      </w:r>
      <w:r w:rsidRPr="006C02E5">
        <w:rPr>
          <w:rFonts w:cstheme="minorHAnsi"/>
          <w:b/>
        </w:rPr>
        <w:t>Lycian</w:t>
      </w:r>
      <w:r w:rsidRPr="006C02E5">
        <w:rPr>
          <w:rFonts w:cstheme="minorHAnsi"/>
        </w:rPr>
        <w:t xml:space="preserve">, </w:t>
      </w:r>
      <w:r w:rsidRPr="006C02E5">
        <w:rPr>
          <w:rFonts w:cstheme="minorHAnsi"/>
          <w:color w:val="009900"/>
          <w:u w:val="single"/>
        </w:rPr>
        <w:t>prnnawa</w:t>
      </w:r>
      <w:r w:rsidRPr="006C02E5">
        <w:rPr>
          <w:rFonts w:cstheme="minorHAnsi"/>
          <w:color w:val="000000" w:themeColor="text1"/>
        </w:rPr>
        <w:t>, house, mauseleum (grave house)</w:t>
      </w:r>
      <w:r w:rsidRPr="006C02E5">
        <w:rPr>
          <w:rFonts w:cstheme="minorHAnsi"/>
          <w:color w:val="3333FF"/>
        </w:rPr>
        <w:t xml:space="preserve"> </w:t>
      </w:r>
      <w:r w:rsidRPr="006C02E5">
        <w:rPr>
          <w:rFonts w:cstheme="minorHAnsi"/>
          <w:color w:val="009900"/>
          <w:u w:val="single"/>
        </w:rPr>
        <w:t>prñneze/i</w:t>
      </w:r>
      <w:r w:rsidRPr="006C02E5">
        <w:rPr>
          <w:rFonts w:cstheme="minorHAnsi"/>
          <w:color w:val="000000"/>
        </w:rPr>
        <w:t xml:space="preserve">-:N/L </w:t>
      </w:r>
      <w:r w:rsidRPr="006C02E5">
        <w:rPr>
          <w:rFonts w:cstheme="minorHAnsi"/>
          <w:color w:val="009900"/>
          <w:u w:val="single"/>
        </w:rPr>
        <w:t>prñnezi</w:t>
      </w:r>
      <w:r w:rsidRPr="006C02E5">
        <w:rPr>
          <w:rFonts w:cstheme="minorHAnsi"/>
          <w:color w:val="000000"/>
        </w:rPr>
        <w:t xml:space="preserve">, household, </w:t>
      </w:r>
      <w:r w:rsidRPr="006C02E5">
        <w:rPr>
          <w:rFonts w:cstheme="minorHAnsi"/>
          <w:color w:val="009900"/>
          <w:u w:val="single"/>
        </w:rPr>
        <w:t>prñnezi(je</w:t>
      </w:r>
      <w:r w:rsidRPr="006C02E5">
        <w:rPr>
          <w:rFonts w:cstheme="minorHAnsi"/>
          <w:color w:val="000000"/>
        </w:rPr>
        <w:t xml:space="preserve">)-:D </w:t>
      </w:r>
      <w:r w:rsidRPr="006C02E5">
        <w:rPr>
          <w:rFonts w:cstheme="minorHAnsi"/>
          <w:color w:val="009900"/>
          <w:u w:val="single"/>
        </w:rPr>
        <w:t>prñnezi</w:t>
      </w:r>
      <w:r w:rsidRPr="006C02E5">
        <w:rPr>
          <w:rFonts w:cstheme="minorHAnsi"/>
          <w:color w:val="000000"/>
        </w:rPr>
        <w:t>, G adj. N/A/Npl.</w:t>
      </w:r>
      <w:r w:rsidRPr="006C02E5">
        <w:rPr>
          <w:rFonts w:cstheme="minorHAnsi"/>
          <w:color w:val="993399"/>
        </w:rPr>
        <w:t xml:space="preserve"> </w:t>
      </w:r>
      <w:r w:rsidRPr="006C02E5">
        <w:rPr>
          <w:rFonts w:cstheme="minorHAnsi"/>
          <w:color w:val="009900"/>
          <w:u w:val="single"/>
        </w:rPr>
        <w:t>prñnezijehi</w:t>
      </w:r>
      <w:r w:rsidRPr="006C02E5">
        <w:rPr>
          <w:rFonts w:cstheme="minorHAnsi"/>
          <w:color w:val="000000"/>
        </w:rPr>
        <w:t>, household member</w:t>
      </w:r>
      <w:r w:rsidRPr="006C02E5">
        <w:rPr>
          <w:rFonts w:cstheme="minorHAnsi"/>
        </w:rPr>
        <w:t>,</w:t>
      </w:r>
      <w:r w:rsidRPr="006C02E5">
        <w:rPr>
          <w:rFonts w:cstheme="minorHAnsi"/>
          <w:b/>
        </w:rPr>
        <w:t xml:space="preserve"> Lydian, </w:t>
      </w:r>
      <w:r w:rsidRPr="006C02E5">
        <w:rPr>
          <w:rFonts w:cstheme="minorHAnsi"/>
          <w:color w:val="009900"/>
        </w:rPr>
        <w:t>prnnawa</w:t>
      </w:r>
      <w:r w:rsidRPr="006C02E5">
        <w:rPr>
          <w:rFonts w:cstheme="minorHAnsi"/>
          <w:color w:val="000000" w:themeColor="text1"/>
        </w:rPr>
        <w:t xml:space="preserve">, house, mauseleum (grave house), </w:t>
      </w:r>
      <w:r w:rsidRPr="006C02E5">
        <w:rPr>
          <w:rFonts w:cstheme="minorHAnsi"/>
          <w:b/>
          <w:color w:val="000000" w:themeColor="text1"/>
        </w:rPr>
        <w:t>Lycian</w:t>
      </w:r>
      <w:r w:rsidRPr="006C02E5">
        <w:rPr>
          <w:rFonts w:cstheme="minorHAnsi"/>
          <w:color w:val="000000" w:themeColor="text1"/>
        </w:rPr>
        <w:t>,</w:t>
      </w:r>
      <w:r w:rsidRPr="006C02E5">
        <w:rPr>
          <w:rFonts w:cstheme="minorHAnsi"/>
          <w:color w:val="3333FF"/>
        </w:rPr>
        <w:t xml:space="preserve"> </w:t>
      </w:r>
      <w:r w:rsidRPr="006C02E5">
        <w:rPr>
          <w:rFonts w:cstheme="minorHAnsi"/>
          <w:color w:val="009900"/>
          <w:u w:val="single"/>
        </w:rPr>
        <w:t>prñneze/i</w:t>
      </w:r>
      <w:r w:rsidRPr="006C02E5">
        <w:rPr>
          <w:rFonts w:cstheme="minorHAnsi"/>
          <w:color w:val="000000"/>
        </w:rPr>
        <w:t xml:space="preserve">-:N/L </w:t>
      </w:r>
      <w:r w:rsidRPr="006C02E5">
        <w:rPr>
          <w:rFonts w:cstheme="minorHAnsi"/>
          <w:color w:val="009900"/>
          <w:u w:val="single"/>
        </w:rPr>
        <w:t>prñnezi</w:t>
      </w:r>
      <w:r w:rsidRPr="006C02E5">
        <w:rPr>
          <w:rFonts w:cstheme="minorHAnsi"/>
          <w:color w:val="000000"/>
        </w:rPr>
        <w:t xml:space="preserve">, household, </w:t>
      </w:r>
      <w:r w:rsidRPr="006C02E5">
        <w:rPr>
          <w:rFonts w:cstheme="minorHAnsi"/>
          <w:color w:val="009900"/>
          <w:u w:val="single"/>
        </w:rPr>
        <w:t>prñnezi(je</w:t>
      </w:r>
      <w:r w:rsidRPr="006C02E5">
        <w:rPr>
          <w:rFonts w:cstheme="minorHAnsi"/>
          <w:color w:val="000000"/>
        </w:rPr>
        <w:t xml:space="preserve">)-:D </w:t>
      </w:r>
      <w:r w:rsidRPr="006C02E5">
        <w:rPr>
          <w:rFonts w:cstheme="minorHAnsi"/>
          <w:color w:val="009900"/>
          <w:u w:val="single"/>
        </w:rPr>
        <w:t>prñnezi</w:t>
      </w:r>
      <w:r w:rsidRPr="006C02E5">
        <w:rPr>
          <w:rFonts w:cstheme="minorHAnsi"/>
          <w:color w:val="000000"/>
        </w:rPr>
        <w:t>, G adj. N/A/Npl.</w:t>
      </w:r>
      <w:r w:rsidRPr="006C02E5">
        <w:rPr>
          <w:rFonts w:cstheme="minorHAnsi"/>
          <w:color w:val="993399"/>
        </w:rPr>
        <w:t xml:space="preserve"> </w:t>
      </w:r>
      <w:r w:rsidRPr="006C02E5">
        <w:rPr>
          <w:rFonts w:cstheme="minorHAnsi"/>
          <w:color w:val="009900"/>
          <w:u w:val="single"/>
        </w:rPr>
        <w:t>prñnezijehi</w:t>
      </w:r>
      <w:r w:rsidRPr="006C02E5">
        <w:rPr>
          <w:rFonts w:cstheme="minorHAnsi"/>
          <w:color w:val="000000"/>
        </w:rPr>
        <w:t xml:space="preserve">, household member, </w:t>
      </w:r>
      <w:r w:rsidRPr="006C02E5">
        <w:rPr>
          <w:rFonts w:cstheme="minorHAnsi"/>
          <w:b/>
          <w:color w:val="000000"/>
        </w:rPr>
        <w:t>Lydian</w:t>
      </w:r>
      <w:r w:rsidRPr="006C02E5">
        <w:rPr>
          <w:rFonts w:cstheme="minorHAnsi"/>
          <w:color w:val="000000"/>
        </w:rPr>
        <w:t xml:space="preserve">, </w:t>
      </w:r>
      <w:r w:rsidRPr="006C02E5">
        <w:rPr>
          <w:rFonts w:cstheme="minorHAnsi"/>
          <w:color w:val="009900"/>
          <w:u w:val="single"/>
        </w:rPr>
        <w:t>bira</w:t>
      </w:r>
      <w:r w:rsidRPr="006C02E5">
        <w:rPr>
          <w:rFonts w:cstheme="minorHAnsi"/>
          <w:color w:val="000000" w:themeColor="text1"/>
        </w:rPr>
        <w:t>, house,</w:t>
      </w:r>
      <w:r w:rsidRPr="006C02E5">
        <w:rPr>
          <w:rFonts w:cstheme="minorHAnsi"/>
          <w:b/>
        </w:rPr>
        <w:t xml:space="preserve"> English</w:t>
      </w:r>
      <w:r w:rsidRPr="006C02E5">
        <w:rPr>
          <w:rFonts w:cstheme="minorHAnsi"/>
        </w:rPr>
        <w:t xml:space="preserve">, </w:t>
      </w:r>
      <w:r w:rsidRPr="006C02E5">
        <w:rPr>
          <w:rFonts w:cstheme="minorHAnsi"/>
          <w:color w:val="009900"/>
          <w:u w:val="single"/>
        </w:rPr>
        <w:t>barn</w:t>
      </w:r>
      <w:r w:rsidRPr="006C02E5">
        <w:rPr>
          <w:rFonts w:cstheme="minorHAnsi"/>
          <w:color w:val="009900"/>
        </w:rPr>
        <w:t xml:space="preserve"> </w:t>
      </w:r>
      <w:r w:rsidRPr="006C02E5">
        <w:rPr>
          <w:rFonts w:cstheme="minorHAnsi"/>
          <w:color w:val="000000"/>
        </w:rPr>
        <w:t>[&lt;OE</w:t>
      </w:r>
      <w:r w:rsidRPr="006C02E5">
        <w:rPr>
          <w:rFonts w:cstheme="minorHAnsi"/>
          <w:color w:val="009900"/>
          <w:u w:val="single"/>
        </w:rPr>
        <w:t xml:space="preserve"> bern</w:t>
      </w:r>
      <w:r w:rsidRPr="006C02E5">
        <w:rPr>
          <w:rFonts w:cstheme="minorHAnsi"/>
          <w:color w:val="000000"/>
        </w:rPr>
        <w:t>], building for storing produce and farm animals,</w:t>
      </w:r>
      <w:r w:rsidRPr="006C02E5">
        <w:rPr>
          <w:rFonts w:cstheme="minorHAnsi"/>
          <w:b/>
        </w:rPr>
        <w:t xml:space="preserve"> Akkadian</w:t>
      </w:r>
      <w:r w:rsidRPr="006C02E5">
        <w:rPr>
          <w:rFonts w:cstheme="minorHAnsi"/>
        </w:rPr>
        <w:t xml:space="preserve">, </w:t>
      </w:r>
      <w:r w:rsidRPr="006C02E5">
        <w:rPr>
          <w:rFonts w:cstheme="minorHAnsi"/>
          <w:b/>
          <w:bCs/>
          <w:color w:val="993399"/>
          <w:u w:val="single"/>
        </w:rPr>
        <w:t>kuṣṣu</w:t>
      </w:r>
      <w:r w:rsidRPr="006C02E5">
        <w:rPr>
          <w:rFonts w:cstheme="minorHAnsi"/>
        </w:rPr>
        <w:t xml:space="preserve">, in </w:t>
      </w:r>
      <w:r w:rsidRPr="006C02E5">
        <w:rPr>
          <w:rFonts w:cstheme="minorHAnsi"/>
          <w:b/>
          <w:bCs/>
        </w:rPr>
        <w:t>bīt</w:t>
      </w:r>
      <w:r w:rsidRPr="006C02E5">
        <w:rPr>
          <w:rFonts w:cstheme="minorHAnsi"/>
        </w:rPr>
        <w:t xml:space="preserve"> </w:t>
      </w:r>
      <w:r w:rsidRPr="006C02E5">
        <w:rPr>
          <w:rFonts w:cstheme="minorHAnsi"/>
          <w:b/>
          <w:bCs/>
          <w:color w:val="993399"/>
          <w:u w:val="single"/>
        </w:rPr>
        <w:t>kuṣṣi</w:t>
      </w:r>
      <w:r w:rsidRPr="006C02E5">
        <w:rPr>
          <w:rFonts w:cstheme="minorHAnsi"/>
          <w:color w:val="993399"/>
          <w:u w:val="single"/>
        </w:rPr>
        <w:t>,</w:t>
      </w:r>
      <w:r w:rsidRPr="006C02E5">
        <w:rPr>
          <w:rFonts w:cstheme="minorHAnsi"/>
        </w:rPr>
        <w:t xml:space="preserve"> winter house, </w:t>
      </w:r>
      <w:r w:rsidRPr="006C02E5">
        <w:rPr>
          <w:rFonts w:cstheme="minorHAnsi"/>
          <w:b/>
          <w:color w:val="000000"/>
        </w:rPr>
        <w:t>Persian</w:t>
      </w:r>
      <w:r w:rsidRPr="006C02E5">
        <w:rPr>
          <w:rFonts w:cstheme="minorHAnsi"/>
          <w:color w:val="000000"/>
        </w:rPr>
        <w:t xml:space="preserve">, </w:t>
      </w:r>
      <w:r w:rsidRPr="006C02E5">
        <w:rPr>
          <w:rFonts w:cstheme="minorHAnsi"/>
          <w:color w:val="993399"/>
          <w:u w:val="single"/>
        </w:rPr>
        <w:t>kušk</w:t>
      </w:r>
      <w:r w:rsidRPr="006C02E5">
        <w:rPr>
          <w:rFonts w:cstheme="minorHAnsi"/>
          <w:color w:val="CC6600"/>
        </w:rPr>
        <w:t xml:space="preserve">, </w:t>
      </w:r>
      <w:r w:rsidRPr="006C02E5">
        <w:rPr>
          <w:rStyle w:val="nobold"/>
          <w:rFonts w:cstheme="minorHAnsi"/>
        </w:rPr>
        <w:t>کوشک</w:t>
      </w:r>
      <w:r w:rsidRPr="006C02E5">
        <w:rPr>
          <w:rFonts w:cstheme="minorHAnsi"/>
        </w:rPr>
        <w:t xml:space="preserve"> mansion, palace, castle, </w:t>
      </w:r>
      <w:r w:rsidRPr="006C02E5">
        <w:rPr>
          <w:rFonts w:cstheme="minorHAnsi"/>
          <w:b/>
        </w:rPr>
        <w:t>Georgian</w:t>
      </w:r>
      <w:r w:rsidRPr="006C02E5">
        <w:rPr>
          <w:rFonts w:cstheme="minorHAnsi"/>
        </w:rPr>
        <w:t xml:space="preserve">, </w:t>
      </w:r>
      <w:r w:rsidRPr="006C02E5">
        <w:rPr>
          <w:rFonts w:cstheme="minorHAnsi"/>
          <w:shd w:val="clear" w:color="auto" w:fill="FFFFFF"/>
        </w:rPr>
        <w:t xml:space="preserve">ქოხი, </w:t>
      </w:r>
      <w:r w:rsidRPr="006C02E5">
        <w:rPr>
          <w:rFonts w:cstheme="minorHAnsi"/>
          <w:color w:val="993399"/>
          <w:u w:val="single"/>
          <w:shd w:val="clear" w:color="auto" w:fill="FFFFFF"/>
        </w:rPr>
        <w:t>k’okhi</w:t>
      </w:r>
      <w:r w:rsidRPr="006C02E5">
        <w:rPr>
          <w:rFonts w:cstheme="minorHAnsi"/>
          <w:color w:val="000000"/>
          <w:shd w:val="clear" w:color="auto" w:fill="FFFFFF"/>
        </w:rPr>
        <w:t xml:space="preserve">, hut, </w:t>
      </w:r>
      <w:r w:rsidRPr="006C02E5">
        <w:rPr>
          <w:rFonts w:cstheme="minorHAnsi"/>
          <w:b/>
        </w:rPr>
        <w:t>Serbo</w:t>
      </w:r>
      <w:r w:rsidRPr="006C02E5">
        <w:rPr>
          <w:rFonts w:cstheme="minorHAnsi"/>
        </w:rPr>
        <w:t>-</w:t>
      </w:r>
      <w:r w:rsidRPr="006C02E5">
        <w:rPr>
          <w:rFonts w:cstheme="minorHAnsi"/>
          <w:b/>
        </w:rPr>
        <w:t>Croatian</w:t>
      </w:r>
      <w:r w:rsidRPr="006C02E5">
        <w:rPr>
          <w:rFonts w:cstheme="minorHAnsi"/>
        </w:rPr>
        <w:t xml:space="preserve">, </w:t>
      </w:r>
      <w:r w:rsidRPr="006C02E5">
        <w:rPr>
          <w:rFonts w:cstheme="minorHAnsi"/>
          <w:color w:val="993399"/>
          <w:u w:val="single"/>
        </w:rPr>
        <w:t>ku'ca</w:t>
      </w:r>
      <w:r w:rsidRPr="006C02E5">
        <w:rPr>
          <w:rFonts w:cstheme="minorHAnsi"/>
        </w:rPr>
        <w:t xml:space="preserve">, dwelling, </w:t>
      </w:r>
      <w:r w:rsidRPr="006C02E5">
        <w:rPr>
          <w:rFonts w:cstheme="minorHAnsi"/>
          <w:b/>
        </w:rPr>
        <w:t>Croatian</w:t>
      </w:r>
      <w:r w:rsidRPr="006C02E5">
        <w:rPr>
          <w:rFonts w:cstheme="minorHAnsi"/>
        </w:rPr>
        <w:t xml:space="preserve">, </w:t>
      </w:r>
      <w:r w:rsidRPr="006C02E5">
        <w:rPr>
          <w:rFonts w:cstheme="minorHAnsi"/>
          <w:color w:val="993399"/>
          <w:u w:val="single"/>
        </w:rPr>
        <w:t>kuća</w:t>
      </w:r>
      <w:r w:rsidRPr="006C02E5">
        <w:rPr>
          <w:rFonts w:cstheme="minorHAnsi"/>
        </w:rPr>
        <w:t xml:space="preserve">, house, </w:t>
      </w:r>
      <w:r w:rsidRPr="006C02E5">
        <w:rPr>
          <w:rFonts w:cstheme="minorHAnsi"/>
          <w:b/>
        </w:rPr>
        <w:t>Albanian</w:t>
      </w:r>
      <w:r w:rsidRPr="006C02E5">
        <w:rPr>
          <w:rFonts w:cstheme="minorHAnsi"/>
        </w:rPr>
        <w:t xml:space="preserve">, </w:t>
      </w:r>
      <w:r w:rsidRPr="006C02E5">
        <w:rPr>
          <w:rStyle w:val="gt-baf-cell"/>
          <w:rFonts w:cstheme="minorHAnsi"/>
          <w:color w:val="993399"/>
          <w:u w:val="single"/>
        </w:rPr>
        <w:t>koçek</w:t>
      </w:r>
      <w:r w:rsidRPr="006C02E5">
        <w:rPr>
          <w:rStyle w:val="gt-baf-cell"/>
          <w:rFonts w:cstheme="minorHAnsi"/>
        </w:rPr>
        <w:t xml:space="preserve">, crib, </w:t>
      </w:r>
      <w:r w:rsidRPr="006C02E5">
        <w:rPr>
          <w:rFonts w:cstheme="minorHAnsi"/>
          <w:b/>
          <w:color w:val="000000"/>
        </w:rPr>
        <w:t>Tocharian</w:t>
      </w:r>
      <w:r w:rsidRPr="006C02E5">
        <w:rPr>
          <w:rFonts w:cstheme="minorHAnsi"/>
          <w:color w:val="000000"/>
        </w:rPr>
        <w:t>,</w:t>
      </w:r>
      <w:r w:rsidRPr="006C02E5">
        <w:rPr>
          <w:rFonts w:cstheme="minorHAnsi"/>
          <w:color w:val="993399"/>
        </w:rPr>
        <w:t xml:space="preserve"> </w:t>
      </w:r>
      <w:r w:rsidRPr="006C02E5">
        <w:rPr>
          <w:rFonts w:cstheme="minorHAnsi"/>
          <w:color w:val="993399"/>
          <w:u w:val="single"/>
        </w:rPr>
        <w:t>ost</w:t>
      </w:r>
      <w:r w:rsidRPr="006C02E5">
        <w:rPr>
          <w:rFonts w:cstheme="minorHAnsi"/>
        </w:rPr>
        <w:t>,</w:t>
      </w:r>
      <w:r w:rsidRPr="006C02E5">
        <w:rPr>
          <w:rFonts w:cstheme="minorHAnsi"/>
          <w:color w:val="000000"/>
        </w:rPr>
        <w:t xml:space="preserve"> </w:t>
      </w:r>
      <w:r w:rsidRPr="006C02E5">
        <w:rPr>
          <w:rFonts w:cstheme="minorHAnsi"/>
          <w:color w:val="993399"/>
          <w:u w:val="single"/>
        </w:rPr>
        <w:t>oṣke</w:t>
      </w:r>
      <w:r w:rsidRPr="006C02E5">
        <w:rPr>
          <w:rFonts w:cstheme="minorHAnsi"/>
          <w:color w:val="000000"/>
        </w:rPr>
        <w:t xml:space="preserve"> (n.fem.)  [B </w:t>
      </w:r>
      <w:r w:rsidRPr="006C02E5">
        <w:rPr>
          <w:rFonts w:cstheme="minorHAnsi"/>
          <w:color w:val="993399"/>
          <w:u w:val="single"/>
        </w:rPr>
        <w:t>oskiye</w:t>
      </w:r>
      <w:r w:rsidRPr="006C02E5">
        <w:rPr>
          <w:rFonts w:cstheme="minorHAnsi"/>
          <w:color w:val="000000"/>
        </w:rPr>
        <w:t xml:space="preserve">], house, dwelling, </w:t>
      </w:r>
      <w:r w:rsidRPr="006C02E5">
        <w:rPr>
          <w:rFonts w:cstheme="minorHAnsi"/>
          <w:b/>
          <w:color w:val="000000"/>
        </w:rPr>
        <w:t>Traditional Chinese</w:t>
      </w:r>
      <w:r w:rsidRPr="006C02E5">
        <w:rPr>
          <w:rFonts w:cstheme="minorHAnsi"/>
          <w:color w:val="000000"/>
        </w:rPr>
        <w:t xml:space="preserve">, </w:t>
      </w:r>
      <w:r w:rsidRPr="006C02E5">
        <w:rPr>
          <w:rStyle w:val="jlqj4b"/>
          <w:rFonts w:eastAsia="MS Gothic" w:cstheme="minorHAnsi"/>
          <w:color w:val="000000"/>
          <w:lang w:val="mn-MN" w:eastAsia="zh-TW"/>
        </w:rPr>
        <w:t>住宅</w:t>
      </w:r>
      <w:r w:rsidRPr="006C02E5">
        <w:rPr>
          <w:rStyle w:val="jlqj4b"/>
          <w:rFonts w:cstheme="minorHAnsi"/>
          <w:color w:val="000000"/>
          <w:lang w:val="mn-MN" w:eastAsia="zh-TW"/>
        </w:rPr>
        <w:t>,</w:t>
      </w:r>
      <w:r w:rsidRPr="006C02E5">
        <w:rPr>
          <w:rStyle w:val="jlqj4b"/>
          <w:rFonts w:cstheme="minorHAnsi"/>
          <w:color w:val="CC6600"/>
          <w:lang w:val="mn-MN" w:eastAsia="zh-TW"/>
        </w:rPr>
        <w:t xml:space="preserve"> </w:t>
      </w:r>
      <w:r w:rsidRPr="006C02E5">
        <w:rPr>
          <w:rStyle w:val="jlqj4b"/>
          <w:rFonts w:cstheme="minorHAnsi"/>
          <w:color w:val="993399"/>
          <w:u w:val="single"/>
          <w:lang w:val="mn-MN" w:eastAsia="zh-TW"/>
        </w:rPr>
        <w:t>Zhùzhái</w:t>
      </w:r>
      <w:r w:rsidRPr="006C02E5">
        <w:rPr>
          <w:rStyle w:val="jlqj4b"/>
          <w:rFonts w:cstheme="minorHAnsi"/>
          <w:color w:val="000000"/>
          <w:lang w:val="mn-MN" w:eastAsia="zh-TW"/>
        </w:rPr>
        <w:t>, dwelling</w:t>
      </w:r>
      <w:r w:rsidRPr="006C02E5">
        <w:rPr>
          <w:rStyle w:val="jlqj4b"/>
          <w:rFonts w:cstheme="minorHAnsi"/>
          <w:color w:val="000000"/>
          <w:lang w:eastAsia="zh-TW"/>
        </w:rPr>
        <w:t>,</w:t>
      </w:r>
      <w:r w:rsidRPr="006C02E5">
        <w:rPr>
          <w:rStyle w:val="jlqj4b"/>
          <w:rFonts w:cstheme="minorHAnsi"/>
          <w:color w:val="000000"/>
          <w:lang w:val="mn-MN" w:eastAsia="zh-TW"/>
        </w:rPr>
        <w:t xml:space="preserve"> </w:t>
      </w:r>
      <w:r w:rsidRPr="006C02E5">
        <w:rPr>
          <w:rFonts w:cstheme="minorHAnsi"/>
          <w:b/>
          <w:color w:val="000000"/>
        </w:rPr>
        <w:t>Hittite</w:t>
      </w:r>
      <w:r w:rsidRPr="006C02E5">
        <w:rPr>
          <w:rFonts w:cstheme="minorHAnsi"/>
          <w:color w:val="000000"/>
        </w:rPr>
        <w:t xml:space="preserve">, </w:t>
      </w:r>
      <w:r w:rsidRPr="006C02E5">
        <w:rPr>
          <w:rFonts w:cstheme="minorHAnsi"/>
          <w:color w:val="FF0000"/>
          <w:u w:val="single"/>
        </w:rPr>
        <w:t>kattan</w:t>
      </w:r>
      <w:r w:rsidRPr="006C02E5">
        <w:rPr>
          <w:rFonts w:cstheme="minorHAnsi"/>
          <w:color w:val="FF0000"/>
        </w:rPr>
        <w:t xml:space="preserve"> </w:t>
      </w:r>
      <w:r w:rsidRPr="006C02E5">
        <w:rPr>
          <w:rFonts w:cstheme="minorHAnsi"/>
        </w:rPr>
        <w:t>t</w:t>
      </w:r>
      <w:r w:rsidRPr="006C02E5">
        <w:rPr>
          <w:rFonts w:cstheme="minorHAnsi"/>
          <w:color w:val="FF0000"/>
        </w:rPr>
        <w:t>.</w:t>
      </w:r>
      <w:r w:rsidRPr="006C02E5">
        <w:rPr>
          <w:rFonts w:cstheme="minorHAnsi"/>
        </w:rPr>
        <w:t xml:space="preserve">, to go to someone's house, go down, </w:t>
      </w:r>
      <w:r w:rsidRPr="006C02E5">
        <w:rPr>
          <w:rFonts w:cstheme="minorHAnsi"/>
          <w:b/>
        </w:rPr>
        <w:t>Finnish-Uralic</w:t>
      </w:r>
      <w:r w:rsidRPr="006C02E5">
        <w:rPr>
          <w:rFonts w:cstheme="minorHAnsi"/>
        </w:rPr>
        <w:t xml:space="preserve">, </w:t>
      </w:r>
      <w:r w:rsidRPr="006C02E5">
        <w:rPr>
          <w:rFonts w:cstheme="minorHAnsi"/>
          <w:color w:val="FF0000"/>
          <w:u w:val="single"/>
        </w:rPr>
        <w:t>koti</w:t>
      </w:r>
      <w:r w:rsidRPr="006C02E5">
        <w:rPr>
          <w:rFonts w:cstheme="minorHAnsi"/>
        </w:rPr>
        <w:t>, home,</w:t>
      </w:r>
      <w:r w:rsidRPr="006C02E5">
        <w:rPr>
          <w:rFonts w:cstheme="minorHAnsi"/>
          <w:color w:val="CC6600"/>
        </w:rPr>
        <w:t xml:space="preserve"> </w:t>
      </w:r>
      <w:r w:rsidRPr="006C02E5">
        <w:rPr>
          <w:rFonts w:cstheme="minorHAnsi"/>
          <w:color w:val="FF0000"/>
          <w:u w:val="single"/>
        </w:rPr>
        <w:t>kotipaikka</w:t>
      </w:r>
      <w:r w:rsidRPr="006C02E5">
        <w:rPr>
          <w:rFonts w:cstheme="minorHAnsi"/>
        </w:rPr>
        <w:t>, domicile,</w:t>
      </w:r>
      <w:r w:rsidRPr="006C02E5">
        <w:rPr>
          <w:rFonts w:cstheme="minorHAnsi"/>
          <w:color w:val="CC6600"/>
        </w:rPr>
        <w:t xml:space="preserve"> </w:t>
      </w:r>
      <w:r w:rsidRPr="006C02E5">
        <w:rPr>
          <w:rFonts w:cstheme="minorHAnsi"/>
          <w:color w:val="FF0000"/>
          <w:u w:val="single"/>
        </w:rPr>
        <w:t>kota</w:t>
      </w:r>
      <w:r w:rsidRPr="006C02E5">
        <w:rPr>
          <w:rFonts w:cstheme="minorHAnsi"/>
        </w:rPr>
        <w:t xml:space="preserve">, hut, </w:t>
      </w:r>
      <w:r w:rsidRPr="006C02E5">
        <w:rPr>
          <w:rStyle w:val="gt-baf-cell"/>
          <w:rFonts w:cstheme="minorHAnsi"/>
          <w:b/>
        </w:rPr>
        <w:t>Greek</w:t>
      </w:r>
      <w:r w:rsidRPr="006C02E5">
        <w:rPr>
          <w:rStyle w:val="gt-baf-cell"/>
          <w:rFonts w:cstheme="minorHAnsi"/>
        </w:rPr>
        <w:t xml:space="preserve">, </w:t>
      </w:r>
      <w:r w:rsidRPr="006C02E5">
        <w:rPr>
          <w:rFonts w:cstheme="minorHAnsi"/>
        </w:rPr>
        <w:t xml:space="preserve">κατοικία, </w:t>
      </w:r>
      <w:r w:rsidRPr="006C02E5">
        <w:rPr>
          <w:rFonts w:cstheme="minorHAnsi"/>
          <w:color w:val="FF0000"/>
          <w:u w:val="single"/>
          <w:shd w:val="clear" w:color="auto" w:fill="FFFFFF"/>
        </w:rPr>
        <w:t>katoikía</w:t>
      </w:r>
      <w:r w:rsidRPr="006C02E5">
        <w:rPr>
          <w:rFonts w:cstheme="minorHAnsi"/>
          <w:shd w:val="clear" w:color="auto" w:fill="FFFFFF"/>
        </w:rPr>
        <w:t xml:space="preserve">, domicle, </w:t>
      </w:r>
      <w:r w:rsidRPr="006C02E5">
        <w:rPr>
          <w:rFonts w:cstheme="minorHAnsi"/>
          <w:b/>
        </w:rPr>
        <w:t>Akkadian</w:t>
      </w:r>
      <w:r w:rsidRPr="006C02E5">
        <w:rPr>
          <w:rFonts w:cstheme="minorHAnsi"/>
        </w:rPr>
        <w:t xml:space="preserve">, </w:t>
      </w:r>
      <w:r w:rsidRPr="006C02E5">
        <w:rPr>
          <w:rFonts w:cstheme="minorHAnsi"/>
          <w:b/>
          <w:bCs/>
          <w:color w:val="993399"/>
          <w:u w:val="single"/>
        </w:rPr>
        <w:t>kungu</w:t>
      </w:r>
      <w:r w:rsidRPr="006C02E5">
        <w:rPr>
          <w:rFonts w:cstheme="minorHAnsi"/>
          <w:bCs/>
        </w:rPr>
        <w:t xml:space="preserve">, house, </w:t>
      </w:r>
      <w:r w:rsidRPr="006C02E5">
        <w:rPr>
          <w:rFonts w:cstheme="minorHAnsi"/>
          <w:b/>
          <w:bCs/>
        </w:rPr>
        <w:t>Persian</w:t>
      </w:r>
      <w:r w:rsidRPr="006C02E5">
        <w:rPr>
          <w:rFonts w:cstheme="minorHAnsi"/>
          <w:bCs/>
        </w:rPr>
        <w:t xml:space="preserve">, </w:t>
      </w:r>
      <w:r w:rsidRPr="006C02E5">
        <w:rPr>
          <w:rFonts w:cstheme="minorHAnsi"/>
          <w:color w:val="993399"/>
          <w:u w:val="single"/>
        </w:rPr>
        <w:t>xune</w:t>
      </w:r>
      <w:r w:rsidRPr="006C02E5">
        <w:rPr>
          <w:rFonts w:cstheme="minorHAnsi"/>
          <w:color w:val="000000"/>
        </w:rPr>
        <w:t xml:space="preserve">, </w:t>
      </w:r>
      <w:r w:rsidRPr="006C02E5">
        <w:rPr>
          <w:rStyle w:val="nobold"/>
          <w:rFonts w:cstheme="minorHAnsi"/>
          <w:color w:val="000000"/>
        </w:rPr>
        <w:t>خونه</w:t>
      </w:r>
      <w:r w:rsidRPr="006C02E5">
        <w:rPr>
          <w:rFonts w:cstheme="minorHAnsi"/>
          <w:color w:val="000000"/>
        </w:rPr>
        <w:t xml:space="preserve">   house, </w:t>
      </w:r>
      <w:r w:rsidRPr="006C02E5">
        <w:rPr>
          <w:rFonts w:cstheme="minorHAnsi"/>
          <w:b/>
          <w:color w:val="000000"/>
        </w:rPr>
        <w:t>Turkish</w:t>
      </w:r>
      <w:r w:rsidRPr="006C02E5">
        <w:rPr>
          <w:rFonts w:cstheme="minorHAnsi"/>
          <w:color w:val="000000"/>
        </w:rPr>
        <w:t xml:space="preserve">, </w:t>
      </w:r>
      <w:r w:rsidRPr="006C02E5">
        <w:rPr>
          <w:rStyle w:val="jlqj4b"/>
          <w:rFonts w:cstheme="minorHAnsi"/>
          <w:color w:val="993399"/>
          <w:u w:val="single"/>
          <w:lang w:bidi="gu-IN"/>
        </w:rPr>
        <w:t>konu</w:t>
      </w:r>
      <w:r w:rsidRPr="006C02E5">
        <w:rPr>
          <w:rStyle w:val="jlqj4b"/>
          <w:rFonts w:cstheme="minorHAnsi"/>
          <w:color w:val="CC6600"/>
          <w:u w:val="single"/>
          <w:lang w:bidi="gu-IN"/>
        </w:rPr>
        <w:t>t</w:t>
      </w:r>
      <w:r w:rsidRPr="006C02E5">
        <w:rPr>
          <w:rStyle w:val="jlqj4b"/>
          <w:rFonts w:cstheme="minorHAnsi"/>
          <w:color w:val="000000"/>
          <w:lang w:bidi="gu-IN"/>
        </w:rPr>
        <w:t xml:space="preserve">, dwelling, </w:t>
      </w:r>
      <w:r w:rsidRPr="006C02E5">
        <w:rPr>
          <w:rFonts w:cstheme="minorHAnsi"/>
          <w:b/>
          <w:color w:val="000000"/>
        </w:rPr>
        <w:t>Uzbek</w:t>
      </w:r>
      <w:r w:rsidRPr="006C02E5">
        <w:rPr>
          <w:rFonts w:cstheme="minorHAnsi"/>
          <w:color w:val="000000"/>
        </w:rPr>
        <w:t xml:space="preserve">, </w:t>
      </w:r>
      <w:r w:rsidRPr="006C02E5">
        <w:rPr>
          <w:rStyle w:val="tlid-translation"/>
          <w:rFonts w:cstheme="minorHAnsi"/>
          <w:color w:val="993399"/>
          <w:u w:val="single"/>
          <w:lang w:val="kk-KZ"/>
        </w:rPr>
        <w:t>xona</w:t>
      </w:r>
      <w:r w:rsidRPr="006C02E5">
        <w:rPr>
          <w:rStyle w:val="tlid-translation"/>
          <w:rFonts w:cstheme="minorHAnsi"/>
          <w:lang w:val="kk-KZ"/>
        </w:rPr>
        <w:t xml:space="preserve">, room, chamber, apartment, </w:t>
      </w:r>
      <w:r w:rsidRPr="006C02E5">
        <w:rPr>
          <w:rFonts w:cstheme="minorHAnsi"/>
          <w:b/>
          <w:color w:val="000000"/>
        </w:rPr>
        <w:t>Tajik</w:t>
      </w:r>
      <w:r w:rsidRPr="006C02E5">
        <w:rPr>
          <w:rFonts w:cstheme="minorHAnsi"/>
          <w:color w:val="000000"/>
        </w:rPr>
        <w:t xml:space="preserve">, </w:t>
      </w:r>
      <w:r w:rsidRPr="006C02E5">
        <w:rPr>
          <w:rStyle w:val="tlid-translation"/>
          <w:rFonts w:cstheme="minorHAnsi"/>
          <w:lang w:val="tg-Cyrl-TJ"/>
        </w:rPr>
        <w:t xml:space="preserve">хона, </w:t>
      </w:r>
      <w:r w:rsidRPr="006C02E5">
        <w:rPr>
          <w:rStyle w:val="tlid-translation"/>
          <w:rFonts w:cstheme="minorHAnsi"/>
          <w:color w:val="993399"/>
          <w:u w:val="single"/>
          <w:lang w:val="tg-Cyrl-TJ"/>
        </w:rPr>
        <w:t>xona</w:t>
      </w:r>
      <w:r w:rsidRPr="006C02E5">
        <w:rPr>
          <w:rStyle w:val="tlid-translation"/>
          <w:rFonts w:cstheme="minorHAnsi"/>
          <w:lang w:val="tg-Cyrl-TJ"/>
        </w:rPr>
        <w:t>, house</w:t>
      </w:r>
      <w:r w:rsidRPr="006C02E5">
        <w:rPr>
          <w:rStyle w:val="tlid-translation"/>
          <w:rFonts w:cstheme="minorHAnsi"/>
        </w:rPr>
        <w:t xml:space="preserve">, room, accomodation, </w:t>
      </w:r>
      <w:r w:rsidRPr="006C02E5">
        <w:rPr>
          <w:rFonts w:cstheme="minorHAnsi"/>
          <w:b/>
          <w:shd w:val="clear" w:color="auto" w:fill="FFFFFF"/>
        </w:rPr>
        <w:t>Sanskrit</w:t>
      </w:r>
      <w:r w:rsidRPr="006C02E5">
        <w:rPr>
          <w:rFonts w:cstheme="minorHAnsi"/>
          <w:shd w:val="clear" w:color="auto" w:fill="FFFFFF"/>
        </w:rPr>
        <w:t xml:space="preserve">, </w:t>
      </w:r>
      <w:r w:rsidRPr="006C02E5">
        <w:rPr>
          <w:rFonts w:cstheme="minorHAnsi"/>
          <w:color w:val="0000EE"/>
        </w:rPr>
        <w:t>dama</w:t>
      </w:r>
      <w:r w:rsidRPr="006C02E5">
        <w:rPr>
          <w:rFonts w:cstheme="minorHAnsi"/>
        </w:rPr>
        <w:t xml:space="preserve">, house, home, </w:t>
      </w:r>
      <w:r w:rsidRPr="006C02E5">
        <w:rPr>
          <w:rFonts w:cstheme="minorHAnsi"/>
          <w:b/>
        </w:rPr>
        <w:t>Avestan</w:t>
      </w:r>
      <w:r w:rsidRPr="006C02E5">
        <w:rPr>
          <w:rFonts w:cstheme="minorHAnsi"/>
        </w:rPr>
        <w:t xml:space="preserve">, </w:t>
      </w:r>
      <w:r w:rsidRPr="006C02E5">
        <w:rPr>
          <w:rFonts w:cstheme="minorHAnsi"/>
          <w:color w:val="3333FF"/>
        </w:rPr>
        <w:t>dâman</w:t>
      </w:r>
      <w:r w:rsidRPr="006C02E5">
        <w:rPr>
          <w:rFonts w:cstheme="minorHAnsi"/>
        </w:rPr>
        <w:t xml:space="preserve"> [], dwelling place, creation, place, creature,</w:t>
      </w:r>
      <w:r w:rsidRPr="006C02E5">
        <w:rPr>
          <w:rFonts w:cstheme="minorHAnsi"/>
          <w:color w:val="0000EE"/>
        </w:rPr>
        <w:t xml:space="preserve"> dâman, </w:t>
      </w:r>
      <w:r w:rsidRPr="006C02E5">
        <w:rPr>
          <w:rFonts w:cstheme="minorHAnsi"/>
        </w:rPr>
        <w:t xml:space="preserve">creation, dwelling place; </w:t>
      </w:r>
      <w:r w:rsidRPr="006C02E5">
        <w:rPr>
          <w:rFonts w:cstheme="minorHAnsi"/>
          <w:color w:val="0000EE"/>
        </w:rPr>
        <w:t>demânê [demâna]</w:t>
      </w:r>
      <w:r w:rsidRPr="006C02E5">
        <w:rPr>
          <w:rFonts w:cstheme="minorHAnsi"/>
        </w:rPr>
        <w:t xml:space="preserve">, house, </w:t>
      </w:r>
      <w:r w:rsidRPr="006C02E5">
        <w:rPr>
          <w:rFonts w:cstheme="minorHAnsi"/>
          <w:b/>
        </w:rPr>
        <w:t>Belarusian</w:t>
      </w:r>
      <w:r w:rsidRPr="006C02E5">
        <w:rPr>
          <w:rFonts w:cstheme="minorHAnsi"/>
        </w:rPr>
        <w:t xml:space="preserve">, </w:t>
      </w:r>
      <w:r w:rsidRPr="006C02E5">
        <w:rPr>
          <w:rFonts w:cstheme="minorHAnsi"/>
          <w:color w:val="000000"/>
        </w:rPr>
        <w:t>дом,</w:t>
      </w:r>
      <w:r w:rsidRPr="006C02E5">
        <w:rPr>
          <w:rFonts w:cstheme="minorHAnsi"/>
          <w:color w:val="FF0000"/>
        </w:rPr>
        <w:t xml:space="preserve"> </w:t>
      </w:r>
      <w:r w:rsidRPr="006C02E5">
        <w:rPr>
          <w:rFonts w:cstheme="minorHAnsi"/>
          <w:color w:val="3333FF"/>
        </w:rPr>
        <w:t>dom</w:t>
      </w:r>
      <w:r w:rsidRPr="006C02E5">
        <w:rPr>
          <w:rFonts w:cstheme="minorHAnsi"/>
        </w:rPr>
        <w:t>, house, дома,</w:t>
      </w:r>
      <w:r w:rsidRPr="006C02E5">
        <w:rPr>
          <w:rFonts w:cstheme="minorHAnsi"/>
          <w:color w:val="FF0000"/>
        </w:rPr>
        <w:t xml:space="preserve"> </w:t>
      </w:r>
      <w:r w:rsidRPr="006C02E5">
        <w:rPr>
          <w:rFonts w:cstheme="minorHAnsi"/>
          <w:color w:val="3333FF"/>
        </w:rPr>
        <w:t>doma</w:t>
      </w:r>
      <w:r w:rsidRPr="006C02E5">
        <w:rPr>
          <w:rFonts w:cstheme="minorHAnsi"/>
        </w:rPr>
        <w:t xml:space="preserve">, home, домицилий, </w:t>
      </w:r>
      <w:r w:rsidRPr="006C02E5">
        <w:rPr>
          <w:rFonts w:cstheme="minorHAnsi"/>
          <w:color w:val="3333FF"/>
          <w:shd w:val="clear" w:color="auto" w:fill="FFFFFF"/>
        </w:rPr>
        <w:t>domicilij</w:t>
      </w:r>
      <w:r w:rsidRPr="006C02E5">
        <w:rPr>
          <w:rFonts w:cstheme="minorHAnsi"/>
          <w:shd w:val="clear" w:color="auto" w:fill="FFFFFF"/>
        </w:rPr>
        <w:t xml:space="preserve">, domicile, </w:t>
      </w:r>
      <w:r w:rsidRPr="006C02E5">
        <w:rPr>
          <w:rFonts w:cstheme="minorHAnsi"/>
          <w:b/>
          <w:shd w:val="clear" w:color="auto" w:fill="FFFFFF"/>
        </w:rPr>
        <w:t>Belarus</w:t>
      </w:r>
      <w:r w:rsidRPr="006C02E5">
        <w:rPr>
          <w:rFonts w:cstheme="minorHAnsi"/>
          <w:shd w:val="clear" w:color="auto" w:fill="FFFFFF"/>
        </w:rPr>
        <w:t xml:space="preserve">, </w:t>
      </w:r>
      <w:r w:rsidRPr="006C02E5">
        <w:rPr>
          <w:rFonts w:cstheme="minorHAnsi"/>
          <w:color w:val="3333FF"/>
        </w:rPr>
        <w:t>dom</w:t>
      </w:r>
      <w:r w:rsidRPr="006C02E5">
        <w:rPr>
          <w:rFonts w:cstheme="minorHAnsi"/>
        </w:rPr>
        <w:t xml:space="preserve">, house, </w:t>
      </w:r>
      <w:r w:rsidRPr="006C02E5">
        <w:rPr>
          <w:rFonts w:cstheme="minorHAnsi"/>
          <w:b/>
        </w:rPr>
        <w:t>Serbo-Croatian</w:t>
      </w:r>
      <w:r w:rsidRPr="006C02E5">
        <w:rPr>
          <w:rFonts w:cstheme="minorHAnsi"/>
        </w:rPr>
        <w:t xml:space="preserve">, </w:t>
      </w:r>
      <w:r w:rsidRPr="006C02E5">
        <w:rPr>
          <w:rFonts w:cstheme="minorHAnsi"/>
          <w:color w:val="3333FF"/>
        </w:rPr>
        <w:t>dom</w:t>
      </w:r>
      <w:r w:rsidRPr="006C02E5">
        <w:rPr>
          <w:rFonts w:cstheme="minorHAnsi"/>
        </w:rPr>
        <w:t xml:space="preserve">, house, </w:t>
      </w:r>
      <w:r w:rsidRPr="006C02E5">
        <w:rPr>
          <w:rFonts w:cstheme="minorHAnsi"/>
          <w:b/>
        </w:rPr>
        <w:t>Croatian</w:t>
      </w:r>
      <w:r w:rsidRPr="006C02E5">
        <w:rPr>
          <w:rFonts w:cstheme="minorHAnsi"/>
        </w:rPr>
        <w:t xml:space="preserve">, </w:t>
      </w:r>
      <w:r w:rsidRPr="006C02E5">
        <w:rPr>
          <w:rFonts w:cstheme="minorHAnsi"/>
          <w:color w:val="3333FF"/>
        </w:rPr>
        <w:t>dom</w:t>
      </w:r>
      <w:r w:rsidRPr="006C02E5">
        <w:rPr>
          <w:rFonts w:cstheme="minorHAnsi"/>
        </w:rPr>
        <w:t xml:space="preserve">, home, </w:t>
      </w:r>
      <w:r w:rsidRPr="006C02E5">
        <w:rPr>
          <w:rFonts w:cstheme="minorHAnsi"/>
          <w:b/>
        </w:rPr>
        <w:t>Polish</w:t>
      </w:r>
      <w:r w:rsidRPr="006C02E5">
        <w:rPr>
          <w:rFonts w:cstheme="minorHAnsi"/>
        </w:rPr>
        <w:t xml:space="preserve">, </w:t>
      </w:r>
      <w:r w:rsidRPr="006C02E5">
        <w:rPr>
          <w:rStyle w:val="tlid-translation"/>
          <w:rFonts w:cstheme="minorHAnsi"/>
          <w:color w:val="3333FF"/>
        </w:rPr>
        <w:t>dom</w:t>
      </w:r>
      <w:r w:rsidRPr="006C02E5">
        <w:rPr>
          <w:rStyle w:val="tlid-translation"/>
          <w:rFonts w:cstheme="minorHAnsi"/>
        </w:rPr>
        <w:t xml:space="preserve">, house, home, </w:t>
      </w:r>
      <w:r w:rsidRPr="006C02E5">
        <w:rPr>
          <w:rStyle w:val="tlid-translation"/>
          <w:rFonts w:cstheme="minorHAnsi"/>
          <w:b/>
        </w:rPr>
        <w:t>Greek</w:t>
      </w:r>
      <w:r w:rsidRPr="006C02E5">
        <w:rPr>
          <w:rStyle w:val="tlid-translation"/>
          <w:rFonts w:cstheme="minorHAnsi"/>
        </w:rPr>
        <w:t xml:space="preserve">, </w:t>
      </w:r>
      <w:r w:rsidRPr="006C02E5">
        <w:rPr>
          <w:rStyle w:val="tlid-translation"/>
          <w:rFonts w:cstheme="minorHAnsi"/>
          <w:lang w:val="el-GR"/>
        </w:rPr>
        <w:t>δωμάτιο,</w:t>
      </w:r>
      <w:r w:rsidRPr="006C02E5">
        <w:rPr>
          <w:rStyle w:val="tlid-translation"/>
          <w:rFonts w:cstheme="minorHAnsi"/>
          <w:color w:val="3333FF"/>
          <w:lang w:val="el-GR"/>
        </w:rPr>
        <w:t xml:space="preserve"> domátio</w:t>
      </w:r>
      <w:r w:rsidRPr="006C02E5">
        <w:rPr>
          <w:rStyle w:val="tlid-translation"/>
          <w:rFonts w:cstheme="minorHAnsi"/>
          <w:lang w:val="el-GR"/>
        </w:rPr>
        <w:t>, room</w:t>
      </w:r>
      <w:r w:rsidRPr="006C02E5">
        <w:rPr>
          <w:rStyle w:val="shorttext"/>
          <w:rFonts w:cstheme="minorHAnsi"/>
        </w:rPr>
        <w:t xml:space="preserve">, </w:t>
      </w:r>
      <w:r w:rsidRPr="006C02E5">
        <w:rPr>
          <w:rStyle w:val="tlid-translation"/>
          <w:rFonts w:cstheme="minorHAnsi"/>
        </w:rPr>
        <w:t xml:space="preserve"> </w:t>
      </w:r>
      <w:r w:rsidRPr="006C02E5">
        <w:rPr>
          <w:rStyle w:val="tlid-translation"/>
          <w:rFonts w:cstheme="minorHAnsi"/>
          <w:b/>
        </w:rPr>
        <w:t>Armenian</w:t>
      </w:r>
      <w:r w:rsidRPr="006C02E5">
        <w:rPr>
          <w:rStyle w:val="tlid-translation"/>
          <w:rFonts w:cstheme="minorHAnsi"/>
        </w:rPr>
        <w:t xml:space="preserve">, </w:t>
      </w:r>
      <w:r w:rsidRPr="006C02E5">
        <w:rPr>
          <w:rFonts w:cstheme="minorHAnsi"/>
        </w:rPr>
        <w:t xml:space="preserve">տուն, </w:t>
      </w:r>
      <w:r w:rsidRPr="006C02E5">
        <w:rPr>
          <w:rFonts w:cstheme="minorHAnsi"/>
          <w:color w:val="3333FF"/>
          <w:shd w:val="clear" w:color="auto" w:fill="FFFFFF"/>
        </w:rPr>
        <w:t>tun,</w:t>
      </w:r>
      <w:r w:rsidRPr="006C02E5">
        <w:rPr>
          <w:rFonts w:cstheme="minorHAnsi"/>
          <w:shd w:val="clear" w:color="auto" w:fill="FFFFFF"/>
        </w:rPr>
        <w:t xml:space="preserve"> (</w:t>
      </w:r>
      <w:r w:rsidRPr="006C02E5">
        <w:rPr>
          <w:rFonts w:cstheme="minorHAnsi"/>
          <w:color w:val="3333FF"/>
          <w:shd w:val="clear" w:color="auto" w:fill="FFFFFF"/>
        </w:rPr>
        <w:t>dun, dan</w:t>
      </w:r>
      <w:r w:rsidRPr="006C02E5">
        <w:rPr>
          <w:rFonts w:cstheme="minorHAnsi"/>
          <w:shd w:val="clear" w:color="auto" w:fill="FFFFFF"/>
        </w:rPr>
        <w:t xml:space="preserve">), home, տունը, </w:t>
      </w:r>
      <w:r w:rsidRPr="006C02E5">
        <w:rPr>
          <w:rFonts w:cstheme="minorHAnsi"/>
          <w:color w:val="3333FF"/>
          <w:shd w:val="clear" w:color="auto" w:fill="FFFFFF"/>
        </w:rPr>
        <w:t>tuni</w:t>
      </w:r>
      <w:r w:rsidRPr="006C02E5">
        <w:rPr>
          <w:rFonts w:cstheme="minorHAnsi"/>
          <w:shd w:val="clear" w:color="auto" w:fill="FFFFFF"/>
        </w:rPr>
        <w:t xml:space="preserve">, house, </w:t>
      </w:r>
      <w:r w:rsidRPr="006C02E5">
        <w:rPr>
          <w:rFonts w:cstheme="minorHAnsi"/>
          <w:b/>
          <w:shd w:val="clear" w:color="auto" w:fill="FFFFFF"/>
        </w:rPr>
        <w:t>Albanian</w:t>
      </w:r>
      <w:r w:rsidRPr="006C02E5">
        <w:rPr>
          <w:rFonts w:cstheme="minorHAnsi"/>
          <w:shd w:val="clear" w:color="auto" w:fill="FFFFFF"/>
        </w:rPr>
        <w:t xml:space="preserve">, </w:t>
      </w:r>
      <w:r w:rsidRPr="006C02E5">
        <w:rPr>
          <w:rFonts w:cstheme="minorHAnsi"/>
          <w:color w:val="3333FF"/>
        </w:rPr>
        <w:t>dhomë</w:t>
      </w:r>
      <w:r w:rsidRPr="006C02E5">
        <w:rPr>
          <w:rFonts w:cstheme="minorHAnsi"/>
        </w:rPr>
        <w:t xml:space="preserve">, room, chamber, apartment, house, </w:t>
      </w:r>
      <w:r w:rsidRPr="006C02E5">
        <w:rPr>
          <w:rStyle w:val="tlid-translation"/>
          <w:rFonts w:cstheme="minorHAnsi"/>
          <w:b/>
        </w:rPr>
        <w:t>Latin</w:t>
      </w:r>
      <w:r w:rsidRPr="006C02E5">
        <w:rPr>
          <w:rStyle w:val="tlid-translation"/>
          <w:rFonts w:cstheme="minorHAnsi"/>
        </w:rPr>
        <w:t xml:space="preserve">, </w:t>
      </w:r>
      <w:r w:rsidRPr="006C02E5">
        <w:rPr>
          <w:rFonts w:cstheme="minorHAnsi"/>
          <w:color w:val="3333FF"/>
        </w:rPr>
        <w:t>domiciliu-i</w:t>
      </w:r>
      <w:r w:rsidRPr="006C02E5">
        <w:rPr>
          <w:rFonts w:cstheme="minorHAnsi"/>
        </w:rPr>
        <w:t xml:space="preserve">, place of residence, dwelling, </w:t>
      </w:r>
      <w:r w:rsidRPr="006C02E5">
        <w:rPr>
          <w:rFonts w:cstheme="minorHAnsi"/>
          <w:b/>
        </w:rPr>
        <w:t>Italian</w:t>
      </w:r>
      <w:r w:rsidRPr="006C02E5">
        <w:rPr>
          <w:rFonts w:cstheme="minorHAnsi"/>
        </w:rPr>
        <w:t xml:space="preserve">, </w:t>
      </w:r>
      <w:r w:rsidRPr="006C02E5">
        <w:rPr>
          <w:rFonts w:cstheme="minorHAnsi"/>
          <w:color w:val="3333FF"/>
        </w:rPr>
        <w:t>dimora</w:t>
      </w:r>
      <w:r w:rsidRPr="006C02E5">
        <w:rPr>
          <w:rFonts w:cstheme="minorHAnsi"/>
        </w:rPr>
        <w:t xml:space="preserve">, dwelling, </w:t>
      </w:r>
      <w:r w:rsidRPr="006C02E5">
        <w:rPr>
          <w:rFonts w:cstheme="minorHAnsi"/>
          <w:b/>
        </w:rPr>
        <w:t>French</w:t>
      </w:r>
      <w:r w:rsidRPr="006C02E5">
        <w:rPr>
          <w:rFonts w:cstheme="minorHAnsi"/>
        </w:rPr>
        <w:t xml:space="preserve">, </w:t>
      </w:r>
      <w:r w:rsidRPr="006C02E5">
        <w:rPr>
          <w:rFonts w:cstheme="minorHAnsi"/>
          <w:color w:val="3333FF"/>
        </w:rPr>
        <w:t>demeure</w:t>
      </w:r>
      <w:r w:rsidRPr="006C02E5">
        <w:rPr>
          <w:rFonts w:cstheme="minorHAnsi"/>
          <w:color w:val="000000"/>
        </w:rPr>
        <w:t>, dwelling</w:t>
      </w:r>
      <w:r w:rsidRPr="006C02E5">
        <w:rPr>
          <w:rFonts w:cstheme="minorHAnsi"/>
          <w:color w:val="FF0000"/>
        </w:rPr>
        <w:t>,</w:t>
      </w:r>
      <w:r w:rsidRPr="006C02E5">
        <w:rPr>
          <w:rStyle w:val="tlid-translation"/>
          <w:rFonts w:cstheme="minorHAnsi"/>
          <w:b/>
        </w:rPr>
        <w:t xml:space="preserve"> </w:t>
      </w:r>
      <w:r w:rsidRPr="006C02E5">
        <w:rPr>
          <w:rFonts w:cstheme="minorHAnsi"/>
          <w:b/>
        </w:rPr>
        <w:t>English</w:t>
      </w:r>
      <w:r w:rsidRPr="006C02E5">
        <w:rPr>
          <w:rFonts w:cstheme="minorHAnsi"/>
        </w:rPr>
        <w:t xml:space="preserve">, </w:t>
      </w:r>
      <w:r w:rsidRPr="006C02E5">
        <w:rPr>
          <w:rFonts w:cstheme="minorHAnsi"/>
          <w:color w:val="3333FF"/>
        </w:rPr>
        <w:t>home</w:t>
      </w:r>
      <w:r w:rsidRPr="006C02E5">
        <w:rPr>
          <w:rFonts w:cstheme="minorHAnsi"/>
        </w:rPr>
        <w:t xml:space="preserve"> [&lt;OE</w:t>
      </w:r>
      <w:r w:rsidRPr="006C02E5">
        <w:rPr>
          <w:rFonts w:cstheme="minorHAnsi"/>
          <w:color w:val="FF0000"/>
        </w:rPr>
        <w:t xml:space="preserve"> </w:t>
      </w:r>
      <w:r w:rsidRPr="006C02E5">
        <w:rPr>
          <w:rFonts w:cstheme="minorHAnsi"/>
          <w:color w:val="3333FF"/>
        </w:rPr>
        <w:t>hām</w:t>
      </w:r>
      <w:r w:rsidRPr="006C02E5">
        <w:rPr>
          <w:rFonts w:cstheme="minorHAnsi"/>
        </w:rPr>
        <w:t xml:space="preserve">], </w:t>
      </w:r>
      <w:r w:rsidRPr="006C02E5">
        <w:rPr>
          <w:rFonts w:cstheme="minorHAnsi"/>
          <w:color w:val="3333FF"/>
        </w:rPr>
        <w:t>domain</w:t>
      </w:r>
      <w:r w:rsidRPr="006C02E5">
        <w:rPr>
          <w:rFonts w:cstheme="minorHAnsi"/>
        </w:rPr>
        <w:t xml:space="preserve">, [&lt;Lat. </w:t>
      </w:r>
      <w:r w:rsidRPr="006C02E5">
        <w:rPr>
          <w:rFonts w:cstheme="minorHAnsi"/>
          <w:color w:val="3333FF"/>
        </w:rPr>
        <w:t>dominium</w:t>
      </w:r>
      <w:r w:rsidRPr="006C02E5">
        <w:rPr>
          <w:rFonts w:cstheme="minorHAnsi"/>
        </w:rPr>
        <w:t xml:space="preserve">, property], </w:t>
      </w:r>
      <w:r w:rsidRPr="006C02E5">
        <w:rPr>
          <w:rFonts w:cstheme="minorHAnsi"/>
          <w:b/>
        </w:rPr>
        <w:t>Etruscan</w:t>
      </w:r>
      <w:r w:rsidRPr="006C02E5">
        <w:rPr>
          <w:rFonts w:cstheme="minorHAnsi"/>
        </w:rPr>
        <w:t xml:space="preserve">, </w:t>
      </w:r>
      <w:r w:rsidRPr="006C02E5">
        <w:rPr>
          <w:rFonts w:cstheme="minorHAnsi"/>
          <w:color w:val="3333FF"/>
        </w:rPr>
        <w:t>domo</w:t>
      </w:r>
      <w:r w:rsidRPr="006C02E5">
        <w:rPr>
          <w:rFonts w:cstheme="minorHAnsi"/>
          <w:color w:val="FF0000"/>
        </w:rPr>
        <w:t xml:space="preserve"> </w:t>
      </w:r>
      <w:r w:rsidRPr="006C02E5">
        <w:rPr>
          <w:rFonts w:cstheme="minorHAnsi"/>
          <w:color w:val="000000"/>
        </w:rPr>
        <w:t xml:space="preserve">(DVMV), </w:t>
      </w:r>
      <w:r w:rsidRPr="006C02E5">
        <w:rPr>
          <w:rFonts w:cstheme="minorHAnsi"/>
          <w:color w:val="3333FF"/>
        </w:rPr>
        <w:t xml:space="preserve">thomas </w:t>
      </w:r>
      <w:r w:rsidRPr="006C02E5">
        <w:rPr>
          <w:rFonts w:cstheme="minorHAnsi"/>
        </w:rPr>
        <w:t>(ΘVMAS),</w:t>
      </w:r>
      <w:r w:rsidRPr="006C02E5">
        <w:rPr>
          <w:rFonts w:cstheme="minorHAnsi"/>
          <w:color w:val="000000"/>
        </w:rPr>
        <w:t xml:space="preserve"> </w:t>
      </w:r>
      <w:r w:rsidRPr="006C02E5">
        <w:rPr>
          <w:rFonts w:cstheme="minorHAnsi"/>
          <w:b/>
          <w:color w:val="000000"/>
        </w:rPr>
        <w:t>Lycian</w:t>
      </w:r>
      <w:r w:rsidRPr="006C02E5">
        <w:rPr>
          <w:rFonts w:cstheme="minorHAnsi"/>
          <w:color w:val="000000"/>
        </w:rPr>
        <w:t xml:space="preserve">, </w:t>
      </w:r>
      <w:r w:rsidRPr="006C02E5">
        <w:rPr>
          <w:rFonts w:cstheme="minorHAnsi"/>
          <w:color w:val="3333FF"/>
        </w:rPr>
        <w:t>tama-</w:t>
      </w:r>
      <w:r w:rsidRPr="006C02E5">
        <w:rPr>
          <w:rFonts w:cstheme="minorHAnsi"/>
          <w:color w:val="000000" w:themeColor="text1"/>
        </w:rPr>
        <w:t xml:space="preserve">: N </w:t>
      </w:r>
      <w:r w:rsidRPr="006C02E5">
        <w:rPr>
          <w:rFonts w:cstheme="minorHAnsi"/>
          <w:color w:val="3333FF"/>
        </w:rPr>
        <w:t>tama,</w:t>
      </w:r>
      <w:r w:rsidRPr="006C02E5">
        <w:rPr>
          <w:rFonts w:cstheme="minorHAnsi"/>
          <w:color w:val="000000" w:themeColor="text1"/>
        </w:rPr>
        <w:t xml:space="preserve"> A</w:t>
      </w:r>
      <w:r w:rsidRPr="006C02E5">
        <w:rPr>
          <w:rFonts w:cstheme="minorHAnsi"/>
          <w:color w:val="3333FF"/>
        </w:rPr>
        <w:t xml:space="preserve"> tamã/tãmã,</w:t>
      </w:r>
      <w:r w:rsidRPr="006C02E5">
        <w:rPr>
          <w:rFonts w:cstheme="minorHAnsi"/>
          <w:color w:val="000000" w:themeColor="text1"/>
        </w:rPr>
        <w:t xml:space="preserve"> Apl. </w:t>
      </w:r>
      <w:r w:rsidRPr="006C02E5">
        <w:rPr>
          <w:rFonts w:cstheme="minorHAnsi"/>
          <w:color w:val="3333FF"/>
        </w:rPr>
        <w:t>tamas</w:t>
      </w:r>
      <w:r w:rsidRPr="006C02E5">
        <w:rPr>
          <w:rFonts w:cstheme="minorHAnsi"/>
          <w:color w:val="000000" w:themeColor="text1"/>
        </w:rPr>
        <w:t xml:space="preserve">, house, </w:t>
      </w:r>
      <w:r w:rsidRPr="006C02E5">
        <w:rPr>
          <w:rFonts w:cstheme="minorHAnsi"/>
          <w:b/>
        </w:rPr>
        <w:t>Akkadian</w:t>
      </w:r>
      <w:r w:rsidRPr="006C02E5">
        <w:rPr>
          <w:rFonts w:cstheme="minorHAnsi"/>
        </w:rPr>
        <w:t xml:space="preserve">, </w:t>
      </w:r>
      <w:r w:rsidRPr="006C02E5">
        <w:rPr>
          <w:rFonts w:cstheme="minorHAnsi"/>
          <w:b/>
          <w:bCs/>
          <w:color w:val="993399"/>
          <w:u w:val="single"/>
        </w:rPr>
        <w:t>maṣallu</w:t>
      </w:r>
      <w:r w:rsidRPr="006C02E5">
        <w:rPr>
          <w:rFonts w:cstheme="minorHAnsi"/>
          <w:b/>
          <w:bCs/>
        </w:rPr>
        <w:t>,</w:t>
      </w:r>
      <w:r w:rsidRPr="006C02E5">
        <w:rPr>
          <w:rFonts w:cstheme="minorHAnsi"/>
        </w:rPr>
        <w:t xml:space="preserve"> shepherd's reed hut or shelter, </w:t>
      </w:r>
      <w:r w:rsidRPr="006C02E5">
        <w:rPr>
          <w:rFonts w:cstheme="minorHAnsi"/>
          <w:b/>
          <w:color w:val="000000"/>
        </w:rPr>
        <w:t>Avestan</w:t>
      </w:r>
      <w:r w:rsidRPr="006C02E5">
        <w:rPr>
          <w:rFonts w:cstheme="minorHAnsi"/>
          <w:color w:val="000000"/>
        </w:rPr>
        <w:t>, upa-</w:t>
      </w:r>
      <w:r w:rsidRPr="006C02E5">
        <w:rPr>
          <w:rFonts w:cstheme="minorHAnsi"/>
          <w:color w:val="993399"/>
          <w:u w:val="single"/>
        </w:rPr>
        <w:t>maitîm</w:t>
      </w:r>
      <w:r w:rsidRPr="006C02E5">
        <w:rPr>
          <w:rFonts w:cstheme="minorHAnsi"/>
        </w:rPr>
        <w:t xml:space="preserve"> [upa-</w:t>
      </w:r>
      <w:r w:rsidRPr="006C02E5">
        <w:rPr>
          <w:rFonts w:cstheme="minorHAnsi"/>
          <w:color w:val="993399"/>
          <w:u w:val="single"/>
        </w:rPr>
        <w:t>maiti</w:t>
      </w:r>
      <w:r w:rsidRPr="006C02E5">
        <w:rPr>
          <w:rFonts w:cstheme="minorHAnsi"/>
          <w:color w:val="3333FF"/>
        </w:rPr>
        <w:t xml:space="preserve">] </w:t>
      </w:r>
      <w:r w:rsidRPr="006C02E5">
        <w:rPr>
          <w:rFonts w:cstheme="minorHAnsi"/>
        </w:rPr>
        <w:t xml:space="preserve">abode, residence, </w:t>
      </w:r>
      <w:r w:rsidRPr="006C02E5">
        <w:rPr>
          <w:rFonts w:cstheme="minorHAnsi"/>
          <w:color w:val="993399"/>
          <w:u w:val="single"/>
        </w:rPr>
        <w:t>[maêthana</w:t>
      </w:r>
      <w:r w:rsidRPr="006C02E5">
        <w:rPr>
          <w:rFonts w:cstheme="minorHAnsi"/>
        </w:rPr>
        <w:t xml:space="preserve">], station, dwelling,abode, </w:t>
      </w:r>
      <w:r w:rsidRPr="006C02E5">
        <w:rPr>
          <w:rFonts w:cstheme="minorHAnsi"/>
          <w:b/>
        </w:rPr>
        <w:t>Sanskrit</w:t>
      </w:r>
      <w:r w:rsidRPr="006C02E5">
        <w:rPr>
          <w:rFonts w:cstheme="minorHAnsi"/>
        </w:rPr>
        <w:t xml:space="preserve">, </w:t>
      </w:r>
      <w:r w:rsidRPr="006C02E5">
        <w:rPr>
          <w:rFonts w:cstheme="minorHAnsi"/>
          <w:color w:val="993399"/>
          <w:u w:val="single"/>
        </w:rPr>
        <w:t>mathika</w:t>
      </w:r>
      <w:r w:rsidRPr="006C02E5">
        <w:rPr>
          <w:rFonts w:cstheme="minorHAnsi"/>
        </w:rPr>
        <w:t xml:space="preserve">, hut, cottage, cell, </w:t>
      </w:r>
      <w:r w:rsidRPr="006C02E5">
        <w:rPr>
          <w:rFonts w:cstheme="minorHAnsi"/>
          <w:b/>
        </w:rPr>
        <w:t>Belarusian</w:t>
      </w:r>
      <w:r w:rsidRPr="006C02E5">
        <w:rPr>
          <w:rFonts w:cstheme="minorHAnsi"/>
        </w:rPr>
        <w:t xml:space="preserve">, </w:t>
      </w:r>
      <w:r w:rsidRPr="006C02E5">
        <w:rPr>
          <w:rStyle w:val="tlid-translation"/>
          <w:rFonts w:cstheme="minorHAnsi"/>
          <w:lang w:val="be-BY"/>
        </w:rPr>
        <w:t>месца,</w:t>
      </w:r>
      <w:r w:rsidRPr="006C02E5">
        <w:rPr>
          <w:rStyle w:val="tlid-translation"/>
          <w:rFonts w:cstheme="minorHAnsi"/>
          <w:color w:val="CC6600"/>
          <w:lang w:val="be-BY"/>
        </w:rPr>
        <w:t xml:space="preserve"> </w:t>
      </w:r>
      <w:r w:rsidRPr="006C02E5">
        <w:rPr>
          <w:rStyle w:val="tlid-translation"/>
          <w:rFonts w:cstheme="minorHAnsi"/>
          <w:color w:val="993399"/>
          <w:u w:val="single"/>
          <w:lang w:val="be-BY"/>
        </w:rPr>
        <w:t>miesca</w:t>
      </w:r>
      <w:r w:rsidRPr="006C02E5">
        <w:rPr>
          <w:rStyle w:val="tlid-translation"/>
          <w:rFonts w:cstheme="minorHAnsi"/>
          <w:lang w:val="be-BY"/>
        </w:rPr>
        <w:t>, room, place</w:t>
      </w:r>
      <w:r w:rsidRPr="006C02E5">
        <w:rPr>
          <w:rStyle w:val="tlid-translation"/>
          <w:rFonts w:cstheme="minorHAnsi"/>
        </w:rPr>
        <w:t>,</w:t>
      </w:r>
      <w:r w:rsidRPr="006C02E5">
        <w:rPr>
          <w:rStyle w:val="tlid-translation"/>
          <w:rFonts w:cstheme="minorHAnsi"/>
          <w:lang w:val="be-BY"/>
        </w:rPr>
        <w:t> </w:t>
      </w:r>
      <w:r w:rsidRPr="006C02E5">
        <w:rPr>
          <w:rStyle w:val="tlid-translation"/>
          <w:rFonts w:cstheme="minorHAnsi"/>
          <w:b/>
        </w:rPr>
        <w:t>Croatian</w:t>
      </w:r>
      <w:r w:rsidRPr="006C02E5">
        <w:rPr>
          <w:rStyle w:val="tlid-translation"/>
          <w:rFonts w:cstheme="minorHAnsi"/>
        </w:rPr>
        <w:t xml:space="preserve">, </w:t>
      </w:r>
      <w:r w:rsidRPr="006C02E5">
        <w:rPr>
          <w:rStyle w:val="tlid-translation"/>
          <w:rFonts w:cstheme="minorHAnsi"/>
          <w:color w:val="993399"/>
          <w:u w:val="single"/>
          <w:lang w:val="hr-HR"/>
        </w:rPr>
        <w:t>mjesto</w:t>
      </w:r>
      <w:r w:rsidRPr="006C02E5">
        <w:rPr>
          <w:rStyle w:val="tlid-translation"/>
          <w:rFonts w:cstheme="minorHAnsi"/>
          <w:lang w:val="hr-HR"/>
        </w:rPr>
        <w:t xml:space="preserve">, room, place, </w:t>
      </w:r>
      <w:r w:rsidRPr="006C02E5">
        <w:rPr>
          <w:rFonts w:cstheme="minorHAnsi"/>
          <w:b/>
        </w:rPr>
        <w:t xml:space="preserve"> Polish</w:t>
      </w:r>
      <w:r w:rsidRPr="006C02E5">
        <w:rPr>
          <w:rFonts w:cstheme="minorHAnsi"/>
        </w:rPr>
        <w:t xml:space="preserve">, </w:t>
      </w:r>
      <w:r w:rsidRPr="006C02E5">
        <w:rPr>
          <w:rStyle w:val="gt-baf-cell"/>
          <w:rFonts w:cstheme="minorHAnsi"/>
          <w:color w:val="993399"/>
          <w:u w:val="single"/>
          <w:lang w:val="pl-PL"/>
        </w:rPr>
        <w:t>miejsce</w:t>
      </w:r>
      <w:r w:rsidRPr="006C02E5">
        <w:rPr>
          <w:rStyle w:val="gt-baf-cell"/>
          <w:rFonts w:cstheme="minorHAnsi"/>
          <w:lang w:val="pl-PL"/>
        </w:rPr>
        <w:t>, room, place, job,</w:t>
      </w:r>
      <w:r w:rsidRPr="006C02E5">
        <w:rPr>
          <w:rStyle w:val="shorttext"/>
          <w:rFonts w:cstheme="minorHAnsi"/>
          <w:lang w:val="pl-PL"/>
        </w:rPr>
        <w:t xml:space="preserve"> </w:t>
      </w:r>
      <w:r w:rsidRPr="006C02E5">
        <w:rPr>
          <w:rFonts w:cstheme="minorHAnsi"/>
        </w:rPr>
        <w:t xml:space="preserve"> </w:t>
      </w:r>
      <w:r w:rsidRPr="006C02E5">
        <w:rPr>
          <w:rStyle w:val="tlid-translation"/>
          <w:rFonts w:cstheme="minorHAnsi"/>
          <w:color w:val="993399"/>
          <w:u w:val="single"/>
        </w:rPr>
        <w:t>mieszkanie</w:t>
      </w:r>
      <w:r w:rsidRPr="006C02E5">
        <w:rPr>
          <w:rStyle w:val="tlid-translation"/>
          <w:rFonts w:cstheme="minorHAnsi"/>
        </w:rPr>
        <w:t xml:space="preserve">, dwelling, </w:t>
      </w:r>
      <w:r w:rsidRPr="006C02E5">
        <w:rPr>
          <w:rStyle w:val="tlid-translation"/>
          <w:rFonts w:cstheme="minorHAnsi"/>
          <w:b/>
        </w:rPr>
        <w:t>Latvian</w:t>
      </w:r>
      <w:r w:rsidRPr="006C02E5">
        <w:rPr>
          <w:rStyle w:val="tlid-translation"/>
          <w:rFonts w:cstheme="minorHAnsi"/>
        </w:rPr>
        <w:t xml:space="preserve">, </w:t>
      </w:r>
      <w:r w:rsidRPr="006C02E5">
        <w:rPr>
          <w:rFonts w:cstheme="minorHAnsi"/>
          <w:color w:val="993399"/>
          <w:u w:val="single"/>
        </w:rPr>
        <w:t>māja</w:t>
      </w:r>
      <w:r w:rsidRPr="006C02E5">
        <w:rPr>
          <w:rFonts w:cstheme="minorHAnsi"/>
        </w:rPr>
        <w:t xml:space="preserve">, house, </w:t>
      </w:r>
      <w:r w:rsidRPr="006C02E5">
        <w:rPr>
          <w:rFonts w:cstheme="minorHAnsi"/>
          <w:color w:val="993399"/>
          <w:u w:val="single"/>
        </w:rPr>
        <w:t>māja</w:t>
      </w:r>
      <w:r w:rsidRPr="006C02E5">
        <w:rPr>
          <w:rFonts w:cstheme="minorHAnsi"/>
        </w:rPr>
        <w:t xml:space="preserve">s, home, </w:t>
      </w:r>
      <w:r w:rsidRPr="006C02E5">
        <w:rPr>
          <w:rFonts w:cstheme="minorHAnsi"/>
          <w:color w:val="993399"/>
          <w:u w:val="single"/>
          <w:shd w:val="clear" w:color="auto" w:fill="FFFFFF"/>
        </w:rPr>
        <w:t>mājoklis</w:t>
      </w:r>
      <w:r w:rsidRPr="006C02E5">
        <w:rPr>
          <w:rFonts w:cstheme="minorHAnsi"/>
          <w:color w:val="000000"/>
          <w:shd w:val="clear" w:color="auto" w:fill="FFFFFF"/>
        </w:rPr>
        <w:t xml:space="preserve">, dwelling, </w:t>
      </w:r>
      <w:r w:rsidRPr="006C02E5">
        <w:rPr>
          <w:rFonts w:cstheme="minorHAnsi"/>
          <w:b/>
        </w:rPr>
        <w:t>French</w:t>
      </w:r>
      <w:r w:rsidRPr="006C02E5">
        <w:rPr>
          <w:rFonts w:cstheme="minorHAnsi"/>
        </w:rPr>
        <w:t xml:space="preserve">, </w:t>
      </w:r>
      <w:r w:rsidRPr="006C02E5">
        <w:rPr>
          <w:rFonts w:cstheme="minorHAnsi"/>
          <w:color w:val="993399"/>
          <w:u w:val="single"/>
        </w:rPr>
        <w:t>maison</w:t>
      </w:r>
      <w:r w:rsidRPr="006C02E5">
        <w:rPr>
          <w:rFonts w:cstheme="minorHAnsi"/>
        </w:rPr>
        <w:t xml:space="preserve">, home, </w:t>
      </w:r>
      <w:r w:rsidRPr="006C02E5">
        <w:rPr>
          <w:rFonts w:cstheme="minorHAnsi"/>
          <w:b/>
        </w:rPr>
        <w:t>Tajik</w:t>
      </w:r>
      <w:r w:rsidRPr="006C02E5">
        <w:rPr>
          <w:rFonts w:cstheme="minorHAnsi"/>
        </w:rPr>
        <w:t xml:space="preserve">, </w:t>
      </w:r>
      <w:r w:rsidRPr="006C02E5">
        <w:rPr>
          <w:rStyle w:val="jlqj4b"/>
          <w:rFonts w:cstheme="minorHAnsi"/>
          <w:color w:val="000000"/>
          <w:lang w:val="tg-Cyrl-TJ"/>
        </w:rPr>
        <w:t xml:space="preserve">манзил, </w:t>
      </w:r>
      <w:r w:rsidRPr="006C02E5">
        <w:rPr>
          <w:rStyle w:val="jlqj4b"/>
          <w:rFonts w:cstheme="minorHAnsi"/>
          <w:color w:val="993399"/>
          <w:u w:val="single"/>
          <w:lang w:val="tg-Cyrl-TJ"/>
        </w:rPr>
        <w:t>manzil</w:t>
      </w:r>
      <w:r w:rsidRPr="006C02E5">
        <w:rPr>
          <w:rStyle w:val="jlqj4b"/>
          <w:rFonts w:cstheme="minorHAnsi"/>
          <w:color w:val="000000"/>
          <w:lang w:val="tg-Cyrl-TJ"/>
        </w:rPr>
        <w:t>, dwelling</w:t>
      </w:r>
      <w:r w:rsidRPr="006C02E5">
        <w:rPr>
          <w:rStyle w:val="jlqj4b"/>
          <w:rFonts w:cstheme="minorHAnsi"/>
          <w:color w:val="000000"/>
        </w:rPr>
        <w:t xml:space="preserve">, </w:t>
      </w:r>
      <w:r w:rsidRPr="006C02E5">
        <w:rPr>
          <w:rFonts w:cstheme="minorHAnsi"/>
          <w:b/>
        </w:rPr>
        <w:t>Serbo-Croatian</w:t>
      </w:r>
      <w:r w:rsidRPr="006C02E5">
        <w:rPr>
          <w:rFonts w:cstheme="minorHAnsi"/>
        </w:rPr>
        <w:t xml:space="preserve">, </w:t>
      </w:r>
      <w:r w:rsidRPr="006C02E5">
        <w:rPr>
          <w:rFonts w:cstheme="minorHAnsi"/>
          <w:color w:val="007700"/>
          <w:u w:val="single"/>
        </w:rPr>
        <w:t>koliba</w:t>
      </w:r>
      <w:r w:rsidRPr="006C02E5">
        <w:rPr>
          <w:rFonts w:cstheme="minorHAnsi"/>
        </w:rPr>
        <w:t xml:space="preserve">, hut, </w:t>
      </w:r>
      <w:r w:rsidRPr="006C02E5">
        <w:rPr>
          <w:rFonts w:cstheme="minorHAnsi"/>
          <w:b/>
        </w:rPr>
        <w:t>Croatian</w:t>
      </w:r>
      <w:r w:rsidRPr="006C02E5">
        <w:rPr>
          <w:rFonts w:cstheme="minorHAnsi"/>
        </w:rPr>
        <w:t xml:space="preserve">, </w:t>
      </w:r>
      <w:r w:rsidRPr="006C02E5">
        <w:rPr>
          <w:rFonts w:cstheme="minorHAnsi"/>
          <w:color w:val="009900"/>
          <w:u w:val="single"/>
        </w:rPr>
        <w:t>koliba,</w:t>
      </w:r>
      <w:r w:rsidRPr="006C02E5">
        <w:rPr>
          <w:rFonts w:cstheme="minorHAnsi"/>
        </w:rPr>
        <w:t xml:space="preserve"> hut, </w:t>
      </w:r>
      <w:r w:rsidRPr="006C02E5">
        <w:rPr>
          <w:rFonts w:cstheme="minorHAnsi"/>
          <w:b/>
        </w:rPr>
        <w:t>Romanian</w:t>
      </w:r>
      <w:r w:rsidRPr="006C02E5">
        <w:rPr>
          <w:rFonts w:cstheme="minorHAnsi"/>
        </w:rPr>
        <w:t xml:space="preserve">, </w:t>
      </w:r>
      <w:r w:rsidRPr="006C02E5">
        <w:rPr>
          <w:rFonts w:cstheme="minorHAnsi"/>
          <w:color w:val="009900"/>
          <w:u w:val="single"/>
        </w:rPr>
        <w:t>colibă</w:t>
      </w:r>
      <w:r w:rsidRPr="006C02E5">
        <w:rPr>
          <w:rFonts w:cstheme="minorHAnsi"/>
        </w:rPr>
        <w:t xml:space="preserve">, hut, </w:t>
      </w:r>
      <w:r w:rsidRPr="006C02E5">
        <w:rPr>
          <w:rFonts w:cstheme="minorHAnsi"/>
          <w:b/>
        </w:rPr>
        <w:t>Greek</w:t>
      </w:r>
      <w:r w:rsidRPr="006C02E5">
        <w:rPr>
          <w:rFonts w:cstheme="minorHAnsi"/>
        </w:rPr>
        <w:t xml:space="preserve">, </w:t>
      </w:r>
      <w:r w:rsidRPr="006C02E5">
        <w:rPr>
          <w:rFonts w:cstheme="minorHAnsi"/>
          <w:color w:val="000000"/>
        </w:rPr>
        <w:t xml:space="preserve">καλύβα, </w:t>
      </w:r>
      <w:r w:rsidRPr="006C02E5">
        <w:rPr>
          <w:rFonts w:cstheme="minorHAnsi"/>
          <w:color w:val="007700"/>
          <w:u w:val="single"/>
        </w:rPr>
        <w:t>kalyba</w:t>
      </w:r>
      <w:r w:rsidRPr="006C02E5">
        <w:rPr>
          <w:rFonts w:cstheme="minorHAnsi"/>
        </w:rPr>
        <w:t xml:space="preserve">, hut, </w:t>
      </w:r>
      <w:r w:rsidRPr="006C02E5">
        <w:rPr>
          <w:rFonts w:cstheme="minorHAnsi"/>
          <w:b/>
        </w:rPr>
        <w:t>Albanian</w:t>
      </w:r>
      <w:r w:rsidRPr="006C02E5">
        <w:rPr>
          <w:rFonts w:cstheme="minorHAnsi"/>
        </w:rPr>
        <w:t xml:space="preserve">, </w:t>
      </w:r>
      <w:r w:rsidRPr="006C02E5">
        <w:rPr>
          <w:rFonts w:cstheme="minorHAnsi"/>
          <w:color w:val="007700"/>
          <w:u w:val="single"/>
        </w:rPr>
        <w:t>kolibe</w:t>
      </w:r>
      <w:r w:rsidRPr="006C02E5">
        <w:rPr>
          <w:rFonts w:cstheme="minorHAnsi"/>
        </w:rPr>
        <w:t>, kennel, </w:t>
      </w:r>
      <w:r w:rsidRPr="006C02E5">
        <w:rPr>
          <w:rFonts w:cstheme="minorHAnsi"/>
          <w:b/>
        </w:rPr>
        <w:t>Turkish</w:t>
      </w:r>
      <w:r w:rsidRPr="006C02E5">
        <w:rPr>
          <w:rFonts w:cstheme="minorHAnsi"/>
        </w:rPr>
        <w:t xml:space="preserve">, </w:t>
      </w:r>
      <w:r w:rsidRPr="006C02E5">
        <w:rPr>
          <w:rStyle w:val="jlqj4b"/>
          <w:rFonts w:cstheme="minorHAnsi"/>
          <w:color w:val="009900"/>
          <w:u w:val="single"/>
          <w:lang w:val="tr-TR" w:bidi="gu-IN"/>
        </w:rPr>
        <w:t>kulübe</w:t>
      </w:r>
      <w:r w:rsidRPr="006C02E5">
        <w:rPr>
          <w:rStyle w:val="jlqj4b"/>
          <w:rFonts w:cstheme="minorHAnsi"/>
          <w:color w:val="000000"/>
          <w:lang w:val="tr-TR" w:bidi="gu-IN"/>
        </w:rPr>
        <w:t xml:space="preserve">, hut, </w:t>
      </w:r>
      <w:r w:rsidRPr="006C02E5">
        <w:rPr>
          <w:rStyle w:val="jlqj4b"/>
          <w:rFonts w:cstheme="minorHAnsi"/>
          <w:b/>
          <w:color w:val="000000"/>
          <w:lang w:val="tr-TR" w:bidi="gu-IN"/>
        </w:rPr>
        <w:t>Uzbek</w:t>
      </w:r>
      <w:r w:rsidRPr="006C02E5">
        <w:rPr>
          <w:rStyle w:val="jlqj4b"/>
          <w:rFonts w:cstheme="minorHAnsi"/>
          <w:color w:val="000000"/>
          <w:lang w:val="tr-TR" w:bidi="gu-IN"/>
        </w:rPr>
        <w:t xml:space="preserve">, </w:t>
      </w:r>
      <w:r w:rsidRPr="006C02E5">
        <w:rPr>
          <w:rFonts w:cstheme="minorHAnsi"/>
          <w:color w:val="009900"/>
          <w:u w:val="single"/>
        </w:rPr>
        <w:t>kulba</w:t>
      </w:r>
      <w:r w:rsidRPr="006C02E5">
        <w:rPr>
          <w:rFonts w:cstheme="minorHAnsi"/>
          <w:color w:val="000000"/>
        </w:rPr>
        <w:t xml:space="preserve">, hut, cabin, </w:t>
      </w:r>
      <w:r w:rsidRPr="006C02E5">
        <w:rPr>
          <w:rFonts w:cstheme="minorHAnsi"/>
          <w:b/>
          <w:color w:val="000000"/>
        </w:rPr>
        <w:t>Tajik</w:t>
      </w:r>
      <w:r w:rsidRPr="006C02E5">
        <w:rPr>
          <w:rFonts w:cstheme="minorHAnsi"/>
          <w:color w:val="000000"/>
        </w:rPr>
        <w:t xml:space="preserve">, </w:t>
      </w:r>
      <w:r w:rsidRPr="006C02E5">
        <w:rPr>
          <w:rStyle w:val="jlqj4b"/>
          <w:rFonts w:cstheme="minorHAnsi"/>
          <w:color w:val="000000"/>
          <w:lang w:val="tg-Cyrl-TJ"/>
        </w:rPr>
        <w:t>кулба,</w:t>
      </w:r>
      <w:r w:rsidRPr="006C02E5">
        <w:rPr>
          <w:rStyle w:val="jlqj4b"/>
          <w:rFonts w:cstheme="minorHAnsi"/>
          <w:color w:val="009900"/>
          <w:lang w:val="tg-Cyrl-TJ"/>
        </w:rPr>
        <w:t xml:space="preserve"> </w:t>
      </w:r>
      <w:r w:rsidRPr="006C02E5">
        <w:rPr>
          <w:rStyle w:val="jlqj4b"/>
          <w:rFonts w:cstheme="minorHAnsi"/>
          <w:color w:val="009900"/>
          <w:u w:val="single"/>
          <w:lang w:val="tg-Cyrl-TJ"/>
        </w:rPr>
        <w:t>kulʙa</w:t>
      </w:r>
      <w:r w:rsidRPr="006C02E5">
        <w:rPr>
          <w:rStyle w:val="jlqj4b"/>
          <w:rFonts w:cstheme="minorHAnsi"/>
          <w:color w:val="000000"/>
          <w:lang w:val="tg-Cyrl-TJ"/>
        </w:rPr>
        <w:t>, hut,</w:t>
      </w:r>
      <w:r w:rsidRPr="006C02E5">
        <w:rPr>
          <w:rFonts w:cstheme="minorHAnsi"/>
          <w:color w:val="000000"/>
        </w:rPr>
        <w:t xml:space="preserve"> </w:t>
      </w:r>
      <w:r w:rsidRPr="006C02E5">
        <w:rPr>
          <w:rFonts w:cstheme="minorHAnsi"/>
          <w:b/>
        </w:rPr>
        <w:t>Kazakh</w:t>
      </w:r>
      <w:r w:rsidRPr="006C02E5">
        <w:rPr>
          <w:rFonts w:cstheme="minorHAnsi"/>
        </w:rPr>
        <w:t xml:space="preserve">, </w:t>
      </w:r>
      <w:r w:rsidRPr="006C02E5">
        <w:rPr>
          <w:rStyle w:val="jlqj4b"/>
          <w:rFonts w:cstheme="minorHAnsi"/>
          <w:color w:val="000000"/>
          <w:lang w:val="kk-KZ"/>
        </w:rPr>
        <w:t xml:space="preserve">тұрғын үй, </w:t>
      </w:r>
      <w:r w:rsidRPr="006C02E5">
        <w:rPr>
          <w:rStyle w:val="jlqj4b"/>
          <w:rFonts w:cstheme="minorHAnsi"/>
          <w:color w:val="CC6600"/>
          <w:u w:val="single"/>
          <w:lang w:val="kk-KZ"/>
        </w:rPr>
        <w:t>turğın</w:t>
      </w:r>
      <w:r w:rsidRPr="006C02E5">
        <w:rPr>
          <w:rStyle w:val="jlqj4b"/>
          <w:rFonts w:cstheme="minorHAnsi"/>
          <w:color w:val="000000"/>
          <w:lang w:val="kk-KZ"/>
        </w:rPr>
        <w:t xml:space="preserve"> </w:t>
      </w:r>
      <w:r w:rsidRPr="006C02E5">
        <w:rPr>
          <w:rStyle w:val="jlqj4b"/>
          <w:rFonts w:cstheme="minorHAnsi"/>
          <w:color w:val="CC6600"/>
          <w:u w:val="single"/>
          <w:lang w:val="kk-KZ"/>
        </w:rPr>
        <w:t>üy</w:t>
      </w:r>
      <w:r w:rsidRPr="006C02E5">
        <w:rPr>
          <w:rStyle w:val="jlqj4b"/>
          <w:rFonts w:cstheme="minorHAnsi"/>
          <w:color w:val="000000"/>
          <w:lang w:val="kk-KZ"/>
        </w:rPr>
        <w:t>, dwelling</w:t>
      </w:r>
      <w:r w:rsidRPr="006C02E5">
        <w:rPr>
          <w:rStyle w:val="jlqj4b"/>
          <w:rFonts w:cstheme="minorHAnsi"/>
          <w:color w:val="000000"/>
        </w:rPr>
        <w:t xml:space="preserve">, </w:t>
      </w:r>
      <w:r w:rsidRPr="006C02E5">
        <w:rPr>
          <w:rStyle w:val="jlqj4b"/>
          <w:rFonts w:cstheme="minorHAnsi"/>
          <w:b/>
          <w:color w:val="000000"/>
        </w:rPr>
        <w:t>Uzbek</w:t>
      </w:r>
      <w:r w:rsidRPr="006C02E5">
        <w:rPr>
          <w:rStyle w:val="jlqj4b"/>
          <w:rFonts w:cstheme="minorHAnsi"/>
          <w:color w:val="000000"/>
        </w:rPr>
        <w:t xml:space="preserve">, </w:t>
      </w:r>
      <w:r w:rsidRPr="006C02E5">
        <w:rPr>
          <w:rStyle w:val="jlqj4b"/>
          <w:rFonts w:cstheme="minorHAnsi"/>
          <w:color w:val="CC6600"/>
          <w:u w:val="single"/>
          <w:lang w:val="uz-Latn-UZ"/>
        </w:rPr>
        <w:t>turar</w:t>
      </w:r>
      <w:r w:rsidRPr="006C02E5">
        <w:rPr>
          <w:rStyle w:val="jlqj4b"/>
          <w:rFonts w:cstheme="minorHAnsi"/>
          <w:color w:val="000000"/>
          <w:lang w:val="uz-Latn-UZ"/>
        </w:rPr>
        <w:t xml:space="preserve"> </w:t>
      </w:r>
      <w:r w:rsidRPr="006C02E5">
        <w:rPr>
          <w:rStyle w:val="jlqj4b"/>
          <w:rFonts w:cstheme="minorHAnsi"/>
          <w:color w:val="CC6600"/>
          <w:u w:val="single"/>
          <w:lang w:val="uz-Latn-UZ"/>
        </w:rPr>
        <w:t>joy</w:t>
      </w:r>
      <w:r w:rsidRPr="006C02E5">
        <w:rPr>
          <w:rFonts w:cstheme="minorHAnsi"/>
          <w:color w:val="000000"/>
        </w:rPr>
        <w:t>, dwelling,</w:t>
      </w:r>
      <w:r w:rsidRPr="006C02E5">
        <w:rPr>
          <w:rStyle w:val="jlqj4b"/>
          <w:rFonts w:cstheme="minorHAnsi"/>
          <w:color w:val="000000"/>
          <w:lang w:val="kk-KZ"/>
        </w:rPr>
        <w:t xml:space="preserve"> </w:t>
      </w:r>
      <w:r w:rsidRPr="006C02E5">
        <w:rPr>
          <w:rStyle w:val="jlqj4b"/>
          <w:rFonts w:cstheme="minorHAnsi"/>
          <w:b/>
          <w:color w:val="000000"/>
        </w:rPr>
        <w:t>Kyrgyz</w:t>
      </w:r>
      <w:r w:rsidRPr="006C02E5">
        <w:rPr>
          <w:rStyle w:val="jlqj4b"/>
          <w:rFonts w:cstheme="minorHAnsi"/>
          <w:color w:val="000000"/>
        </w:rPr>
        <w:t xml:space="preserve">, </w:t>
      </w:r>
      <w:r w:rsidRPr="006C02E5">
        <w:rPr>
          <w:rStyle w:val="jlqj4b"/>
          <w:rFonts w:cstheme="minorHAnsi"/>
          <w:color w:val="000000"/>
          <w:lang w:val="ky-KG"/>
        </w:rPr>
        <w:t xml:space="preserve">турак жай, </w:t>
      </w:r>
      <w:r w:rsidRPr="006C02E5">
        <w:rPr>
          <w:rStyle w:val="jlqj4b"/>
          <w:rFonts w:cstheme="minorHAnsi"/>
          <w:color w:val="CC6600"/>
          <w:u w:val="single"/>
          <w:lang w:val="ky-KG"/>
        </w:rPr>
        <w:t>turak</w:t>
      </w:r>
      <w:r w:rsidRPr="006C02E5">
        <w:rPr>
          <w:rStyle w:val="jlqj4b"/>
          <w:rFonts w:cstheme="minorHAnsi"/>
          <w:color w:val="000000"/>
        </w:rPr>
        <w:t xml:space="preserve"> </w:t>
      </w:r>
      <w:r w:rsidRPr="006C02E5">
        <w:rPr>
          <w:rStyle w:val="jlqj4b"/>
          <w:rFonts w:cstheme="minorHAnsi"/>
          <w:color w:val="CC6600"/>
          <w:u w:val="single"/>
          <w:lang w:val="ky-KG"/>
        </w:rPr>
        <w:t>jay</w:t>
      </w:r>
      <w:r w:rsidRPr="006C02E5">
        <w:rPr>
          <w:rStyle w:val="jlqj4b"/>
          <w:rFonts w:cstheme="minorHAnsi"/>
          <w:color w:val="000000"/>
          <w:lang w:val="ky-KG"/>
        </w:rPr>
        <w:t>, dwelling</w:t>
      </w:r>
      <w:r w:rsidRPr="006C02E5">
        <w:rPr>
          <w:rStyle w:val="jlqj4b"/>
          <w:rFonts w:cstheme="minorHAnsi"/>
          <w:color w:val="000000"/>
        </w:rPr>
        <w:t xml:space="preserve">, </w:t>
      </w:r>
      <w:r w:rsidRPr="006C02E5">
        <w:rPr>
          <w:rStyle w:val="jlqj4b"/>
          <w:rFonts w:cstheme="minorHAnsi"/>
          <w:b/>
          <w:color w:val="000000"/>
        </w:rPr>
        <w:t>Traditional Chinese</w:t>
      </w:r>
      <w:r w:rsidRPr="006C02E5">
        <w:rPr>
          <w:rStyle w:val="jlqj4b"/>
          <w:rFonts w:cstheme="minorHAnsi"/>
          <w:color w:val="000000"/>
        </w:rPr>
        <w:t xml:space="preserve">, </w:t>
      </w:r>
      <w:r w:rsidRPr="006C02E5">
        <w:rPr>
          <w:rStyle w:val="jlqj4b"/>
          <w:rFonts w:eastAsia="MS Gothic" w:cstheme="minorHAnsi"/>
          <w:color w:val="000000"/>
          <w:lang w:val="mn-MN" w:eastAsia="zh-TW"/>
        </w:rPr>
        <w:t>家</w:t>
      </w:r>
      <w:r w:rsidRPr="006C02E5">
        <w:rPr>
          <w:rStyle w:val="jlqj4b"/>
          <w:rFonts w:cstheme="minorHAnsi"/>
          <w:color w:val="000000"/>
          <w:lang w:val="mn-MN" w:eastAsia="zh-TW"/>
        </w:rPr>
        <w:t xml:space="preserve">, </w:t>
      </w:r>
      <w:r w:rsidRPr="006C02E5">
        <w:rPr>
          <w:rStyle w:val="jlqj4b"/>
          <w:rFonts w:cstheme="minorHAnsi"/>
          <w:color w:val="CC6600"/>
          <w:u w:val="single"/>
          <w:lang w:val="mn-MN" w:eastAsia="zh-TW"/>
        </w:rPr>
        <w:t>Jiā</w:t>
      </w:r>
      <w:r w:rsidRPr="006C02E5">
        <w:rPr>
          <w:rStyle w:val="jlqj4b"/>
          <w:rFonts w:cstheme="minorHAnsi"/>
          <w:color w:val="000000"/>
          <w:lang w:val="mn-MN" w:eastAsia="zh-TW"/>
        </w:rPr>
        <w:t>, home,</w:t>
      </w:r>
      <w:r w:rsidRPr="006C02E5">
        <w:rPr>
          <w:rStyle w:val="jlqj4b"/>
          <w:rFonts w:cstheme="minorHAnsi"/>
          <w:color w:val="000000"/>
          <w:lang w:eastAsia="zh-TW"/>
        </w:rPr>
        <w:t xml:space="preserve"> </w:t>
      </w:r>
      <w:r w:rsidRPr="006C02E5">
        <w:rPr>
          <w:rFonts w:cstheme="minorHAnsi"/>
          <w:b/>
        </w:rPr>
        <w:t>Avestan</w:t>
      </w:r>
      <w:r w:rsidRPr="006C02E5">
        <w:rPr>
          <w:rFonts w:cstheme="minorHAnsi"/>
        </w:rPr>
        <w:t xml:space="preserve">, </w:t>
      </w:r>
      <w:r w:rsidRPr="006C02E5">
        <w:rPr>
          <w:rFonts w:cstheme="minorHAnsi"/>
          <w:color w:val="FF0000"/>
          <w:u w:val="single"/>
        </w:rPr>
        <w:t>nmâna</w:t>
      </w:r>
      <w:r w:rsidRPr="006C02E5">
        <w:rPr>
          <w:rFonts w:cstheme="minorHAnsi"/>
        </w:rPr>
        <w:t xml:space="preserve">, house, home, mansion, </w:t>
      </w:r>
      <w:r w:rsidRPr="006C02E5">
        <w:rPr>
          <w:rFonts w:cstheme="minorHAnsi"/>
          <w:b/>
        </w:rPr>
        <w:t>Baltic-Sudovian</w:t>
      </w:r>
      <w:r w:rsidRPr="006C02E5">
        <w:rPr>
          <w:rFonts w:cstheme="minorHAnsi"/>
        </w:rPr>
        <w:t xml:space="preserve">, </w:t>
      </w:r>
      <w:r w:rsidRPr="006C02E5">
        <w:rPr>
          <w:rFonts w:cstheme="minorHAnsi"/>
          <w:color w:val="FF0000"/>
          <w:u w:val="single"/>
        </w:rPr>
        <w:t>namai,</w:t>
      </w:r>
      <w:r w:rsidRPr="006C02E5">
        <w:rPr>
          <w:rFonts w:cstheme="minorHAnsi"/>
        </w:rPr>
        <w:t xml:space="preserve"> dwelling, </w:t>
      </w:r>
      <w:r w:rsidRPr="006C02E5">
        <w:rPr>
          <w:rFonts w:cstheme="minorHAnsi"/>
          <w:b/>
        </w:rPr>
        <w:t>Akkadian</w:t>
      </w:r>
      <w:r w:rsidRPr="006C02E5">
        <w:rPr>
          <w:rFonts w:cstheme="minorHAnsi"/>
        </w:rPr>
        <w:t xml:space="preserve">, </w:t>
      </w:r>
      <w:r w:rsidRPr="006C02E5">
        <w:rPr>
          <w:rFonts w:cstheme="minorHAnsi"/>
          <w:b/>
          <w:bCs/>
          <w:color w:val="3333FF"/>
          <w:u w:val="single"/>
        </w:rPr>
        <w:t>ālu</w:t>
      </w:r>
      <w:r w:rsidRPr="006C02E5">
        <w:rPr>
          <w:rFonts w:cstheme="minorHAnsi"/>
        </w:rPr>
        <w:t xml:space="preserve">, in </w:t>
      </w:r>
      <w:r w:rsidRPr="006C02E5">
        <w:rPr>
          <w:rFonts w:cstheme="minorHAnsi"/>
          <w:b/>
          <w:bCs/>
          <w:color w:val="3333FF"/>
          <w:u w:val="single"/>
        </w:rPr>
        <w:t>bīt āli</w:t>
      </w:r>
      <w:r w:rsidRPr="006C02E5">
        <w:rPr>
          <w:rFonts w:cstheme="minorHAnsi"/>
        </w:rPr>
        <w:t xml:space="preserve">, house in the city, </w:t>
      </w:r>
      <w:r w:rsidRPr="006C02E5">
        <w:rPr>
          <w:rFonts w:cstheme="minorHAnsi"/>
          <w:b/>
        </w:rPr>
        <w:t>Sanskrit</w:t>
      </w:r>
      <w:r w:rsidRPr="006C02E5">
        <w:rPr>
          <w:rFonts w:cstheme="minorHAnsi"/>
        </w:rPr>
        <w:t xml:space="preserve">, </w:t>
      </w:r>
      <w:r w:rsidRPr="006C02E5">
        <w:rPr>
          <w:rFonts w:cstheme="minorHAnsi"/>
          <w:color w:val="3333FF"/>
          <w:u w:val="single"/>
        </w:rPr>
        <w:t>ālaya,</w:t>
      </w:r>
      <w:r w:rsidRPr="006C02E5">
        <w:rPr>
          <w:rFonts w:cstheme="minorHAnsi"/>
        </w:rPr>
        <w:t xml:space="preserve"> dwelling, house, </w:t>
      </w:r>
      <w:r w:rsidRPr="006C02E5">
        <w:rPr>
          <w:rFonts w:cstheme="minorHAnsi"/>
          <w:b/>
        </w:rPr>
        <w:t>Hittite</w:t>
      </w:r>
      <w:r w:rsidRPr="006C02E5">
        <w:rPr>
          <w:rFonts w:cstheme="minorHAnsi"/>
        </w:rPr>
        <w:t xml:space="preserve">, </w:t>
      </w:r>
      <w:r w:rsidRPr="006C02E5">
        <w:rPr>
          <w:rFonts w:cstheme="minorHAnsi"/>
          <w:b/>
          <w:bCs/>
          <w:color w:val="993399"/>
          <w:u w:val="single"/>
          <w:shd w:val="clear" w:color="auto" w:fill="FFFFFF"/>
        </w:rPr>
        <w:t>hassa</w:t>
      </w:r>
      <w:r w:rsidRPr="006C02E5">
        <w:rPr>
          <w:rFonts w:cstheme="minorHAnsi"/>
          <w:b/>
          <w:bCs/>
          <w:color w:val="222222"/>
          <w:shd w:val="clear" w:color="auto" w:fill="FFFFFF"/>
        </w:rPr>
        <w:t>-</w:t>
      </w:r>
      <w:r w:rsidRPr="006C02E5">
        <w:rPr>
          <w:rFonts w:cstheme="minorHAnsi"/>
        </w:rPr>
        <w:t>, household,</w:t>
      </w:r>
      <w:r w:rsidRPr="006C02E5">
        <w:rPr>
          <w:rFonts w:cstheme="minorHAnsi"/>
          <w:b/>
        </w:rPr>
        <w:t xml:space="preserve"> Basque</w:t>
      </w:r>
      <w:r w:rsidRPr="006C02E5">
        <w:rPr>
          <w:rFonts w:cstheme="minorHAnsi"/>
        </w:rPr>
        <w:t xml:space="preserve">, </w:t>
      </w:r>
      <w:r w:rsidRPr="006C02E5">
        <w:rPr>
          <w:rStyle w:val="tlid-translation"/>
          <w:rFonts w:cstheme="minorHAnsi"/>
          <w:color w:val="993399"/>
          <w:u w:val="single"/>
          <w:lang w:val="eu-ES"/>
        </w:rPr>
        <w:t>hasiera</w:t>
      </w:r>
      <w:r w:rsidRPr="006C02E5">
        <w:rPr>
          <w:rStyle w:val="tlid-translation"/>
          <w:rFonts w:cstheme="minorHAnsi"/>
          <w:lang w:val="eu-ES"/>
        </w:rPr>
        <w:t xml:space="preserve">, house, </w:t>
      </w:r>
      <w:r w:rsidRPr="006C02E5">
        <w:rPr>
          <w:rStyle w:val="tlid-translation"/>
          <w:rFonts w:cstheme="minorHAnsi"/>
          <w:b/>
          <w:lang w:val="eu-ES"/>
        </w:rPr>
        <w:t>English</w:t>
      </w:r>
      <w:r w:rsidRPr="006C02E5">
        <w:rPr>
          <w:rStyle w:val="tlid-translation"/>
          <w:rFonts w:cstheme="minorHAnsi"/>
          <w:lang w:val="eu-ES"/>
        </w:rPr>
        <w:t xml:space="preserve">, </w:t>
      </w:r>
      <w:r w:rsidRPr="006C02E5">
        <w:rPr>
          <w:rFonts w:cstheme="minorHAnsi"/>
          <w:color w:val="993399"/>
          <w:u w:val="single"/>
        </w:rPr>
        <w:t>house</w:t>
      </w:r>
      <w:r w:rsidRPr="006C02E5">
        <w:rPr>
          <w:rFonts w:cstheme="minorHAnsi"/>
        </w:rPr>
        <w:t xml:space="preserve"> [&lt;OE </w:t>
      </w:r>
      <w:r w:rsidRPr="006C02E5">
        <w:rPr>
          <w:rFonts w:cstheme="minorHAnsi"/>
          <w:color w:val="993399"/>
          <w:u w:val="single"/>
        </w:rPr>
        <w:t>hüs</w:t>
      </w:r>
      <w:r w:rsidRPr="006C02E5">
        <w:rPr>
          <w:rFonts w:cstheme="minorHAnsi"/>
        </w:rPr>
        <w:t xml:space="preserve">], </w:t>
      </w:r>
      <w:r w:rsidRPr="006C02E5">
        <w:rPr>
          <w:rFonts w:cstheme="minorHAnsi"/>
          <w:b/>
        </w:rPr>
        <w:t>Romanian</w:t>
      </w:r>
      <w:r w:rsidRPr="006C02E5">
        <w:rPr>
          <w:rFonts w:cstheme="minorHAnsi"/>
        </w:rPr>
        <w:t xml:space="preserve">, </w:t>
      </w:r>
      <w:r w:rsidRPr="006C02E5">
        <w:rPr>
          <w:rFonts w:cstheme="minorHAnsi"/>
          <w:color w:val="FF0000"/>
        </w:rPr>
        <w:t>casă</w:t>
      </w:r>
      <w:r w:rsidRPr="006C02E5">
        <w:rPr>
          <w:rFonts w:cstheme="minorHAnsi"/>
        </w:rPr>
        <w:t>, house,</w:t>
      </w:r>
      <w:r w:rsidRPr="006C02E5">
        <w:rPr>
          <w:rFonts w:cstheme="minorHAnsi"/>
          <w:color w:val="FF0000"/>
        </w:rPr>
        <w:t xml:space="preserve"> acasă</w:t>
      </w:r>
      <w:r w:rsidRPr="006C02E5">
        <w:rPr>
          <w:rFonts w:cstheme="minorHAnsi"/>
        </w:rPr>
        <w:t>, home,</w:t>
      </w:r>
      <w:r w:rsidRPr="006C02E5">
        <w:rPr>
          <w:rFonts w:cstheme="minorHAnsi"/>
          <w:b/>
        </w:rPr>
        <w:t xml:space="preserve"> Latin</w:t>
      </w:r>
      <w:r w:rsidRPr="006C02E5">
        <w:rPr>
          <w:rFonts w:cstheme="minorHAnsi"/>
        </w:rPr>
        <w:t xml:space="preserve">, </w:t>
      </w:r>
      <w:r w:rsidRPr="006C02E5">
        <w:rPr>
          <w:rFonts w:cstheme="minorHAnsi"/>
          <w:color w:val="FF0000"/>
        </w:rPr>
        <w:t>casa-ae</w:t>
      </w:r>
      <w:r w:rsidRPr="006C02E5">
        <w:rPr>
          <w:rFonts w:cstheme="minorHAnsi"/>
        </w:rPr>
        <w:t xml:space="preserve">, hut, cottage, cabin, </w:t>
      </w:r>
      <w:r w:rsidRPr="006C02E5">
        <w:rPr>
          <w:rFonts w:cstheme="minorHAnsi"/>
          <w:b/>
        </w:rPr>
        <w:t>Italian</w:t>
      </w:r>
      <w:r w:rsidRPr="006C02E5">
        <w:rPr>
          <w:rFonts w:cstheme="minorHAnsi"/>
        </w:rPr>
        <w:t xml:space="preserve">, </w:t>
      </w:r>
      <w:r w:rsidRPr="006C02E5">
        <w:rPr>
          <w:rFonts w:cstheme="minorHAnsi"/>
          <w:color w:val="FF0000"/>
        </w:rPr>
        <w:t>casa</w:t>
      </w:r>
      <w:r w:rsidRPr="006C02E5">
        <w:rPr>
          <w:rFonts w:cstheme="minorHAnsi"/>
        </w:rPr>
        <w:t xml:space="preserve">, house, building, </w:t>
      </w:r>
      <w:r w:rsidRPr="006C02E5">
        <w:rPr>
          <w:rFonts w:cstheme="minorHAnsi"/>
          <w:b/>
        </w:rPr>
        <w:t>French</w:t>
      </w:r>
      <w:r w:rsidRPr="006C02E5">
        <w:rPr>
          <w:rFonts w:cstheme="minorHAnsi"/>
        </w:rPr>
        <w:t xml:space="preserve">, </w:t>
      </w:r>
      <w:r w:rsidRPr="006C02E5">
        <w:rPr>
          <w:rFonts w:cstheme="minorHAnsi"/>
          <w:color w:val="FF0000"/>
        </w:rPr>
        <w:t>case</w:t>
      </w:r>
      <w:r w:rsidRPr="006C02E5">
        <w:rPr>
          <w:rFonts w:cstheme="minorHAnsi"/>
        </w:rPr>
        <w:t xml:space="preserve">, hut, small house, </w:t>
      </w:r>
      <w:r w:rsidRPr="006C02E5">
        <w:rPr>
          <w:rFonts w:cstheme="minorHAnsi"/>
          <w:b/>
        </w:rPr>
        <w:t>Etruscan</w:t>
      </w:r>
      <w:r w:rsidRPr="006C02E5">
        <w:rPr>
          <w:rFonts w:cstheme="minorHAnsi"/>
        </w:rPr>
        <w:t xml:space="preserve">, </w:t>
      </w:r>
      <w:r w:rsidRPr="006C02E5">
        <w:rPr>
          <w:rFonts w:cstheme="minorHAnsi"/>
          <w:color w:val="FF0000"/>
        </w:rPr>
        <w:t>casa</w:t>
      </w:r>
      <w:r w:rsidRPr="006C02E5">
        <w:rPr>
          <w:rFonts w:cstheme="minorHAnsi"/>
        </w:rPr>
        <w:t xml:space="preserve">, </w:t>
      </w:r>
      <w:r w:rsidRPr="006C02E5">
        <w:rPr>
          <w:rFonts w:cstheme="minorHAnsi"/>
          <w:color w:val="FF0000"/>
        </w:rPr>
        <w:t>CaSA</w:t>
      </w:r>
      <w:r w:rsidRPr="006C02E5">
        <w:rPr>
          <w:rFonts w:cstheme="minorHAnsi"/>
        </w:rPr>
        <w:t>,</w:t>
      </w:r>
      <w:r w:rsidRPr="006C02E5">
        <w:rPr>
          <w:rFonts w:cstheme="minorHAnsi"/>
          <w:color w:val="FF0000"/>
        </w:rPr>
        <w:t xml:space="preserve"> CaSa</w:t>
      </w:r>
      <w:r w:rsidRPr="006C02E5">
        <w:rPr>
          <w:rFonts w:cstheme="minorHAnsi"/>
        </w:rPr>
        <w:t xml:space="preserve">, </w:t>
      </w:r>
      <w:r w:rsidRPr="006C02E5">
        <w:rPr>
          <w:rFonts w:cstheme="minorHAnsi"/>
          <w:b/>
        </w:rPr>
        <w:t>Persian</w:t>
      </w:r>
      <w:r w:rsidRPr="006C02E5">
        <w:rPr>
          <w:rFonts w:cstheme="minorHAnsi"/>
        </w:rPr>
        <w:t xml:space="preserve">, </w:t>
      </w:r>
      <w:r w:rsidRPr="006C02E5">
        <w:rPr>
          <w:rFonts w:cstheme="minorHAnsi"/>
          <w:color w:val="CC6600"/>
          <w:u w:val="single"/>
        </w:rPr>
        <w:t>nebar kah</w:t>
      </w:r>
      <w:r w:rsidRPr="006C02E5">
        <w:rPr>
          <w:rFonts w:cstheme="minorHAnsi"/>
        </w:rPr>
        <w:t xml:space="preserve">, </w:t>
      </w:r>
      <w:r w:rsidRPr="006C02E5">
        <w:rPr>
          <w:rStyle w:val="nobold"/>
          <w:rFonts w:cstheme="minorHAnsi"/>
        </w:rPr>
        <w:t>انبار کاه,</w:t>
      </w:r>
      <w:r w:rsidRPr="006C02E5">
        <w:rPr>
          <w:rFonts w:cstheme="minorHAnsi"/>
        </w:rPr>
        <w:t xml:space="preserve">  barn, </w:t>
      </w:r>
      <w:r w:rsidRPr="006C02E5">
        <w:rPr>
          <w:rFonts w:cstheme="minorHAnsi"/>
          <w:b/>
        </w:rPr>
        <w:t>Albanian</w:t>
      </w:r>
      <w:r w:rsidRPr="006C02E5">
        <w:rPr>
          <w:rFonts w:cstheme="minorHAnsi"/>
        </w:rPr>
        <w:t xml:space="preserve">, </w:t>
      </w:r>
      <w:r w:rsidRPr="006C02E5">
        <w:rPr>
          <w:rFonts w:cstheme="minorHAnsi"/>
          <w:color w:val="CC6600"/>
          <w:u w:val="single"/>
        </w:rPr>
        <w:t>barakë</w:t>
      </w:r>
      <w:r w:rsidRPr="006C02E5">
        <w:rPr>
          <w:rFonts w:cstheme="minorHAnsi"/>
        </w:rPr>
        <w:t xml:space="preserve">, hut, </w:t>
      </w:r>
      <w:r w:rsidRPr="006C02E5">
        <w:rPr>
          <w:rFonts w:cstheme="minorHAnsi"/>
          <w:b/>
        </w:rPr>
        <w:t>English</w:t>
      </w:r>
      <w:r w:rsidRPr="006C02E5">
        <w:rPr>
          <w:rFonts w:cstheme="minorHAnsi"/>
        </w:rPr>
        <w:t>,</w:t>
      </w:r>
      <w:r w:rsidRPr="006C02E5">
        <w:rPr>
          <w:rFonts w:cstheme="minorHAnsi"/>
          <w:color w:val="CC6600"/>
        </w:rPr>
        <w:t xml:space="preserve"> </w:t>
      </w:r>
      <w:r w:rsidRPr="006C02E5">
        <w:rPr>
          <w:rFonts w:cstheme="minorHAnsi"/>
          <w:color w:val="CC6600"/>
          <w:u w:val="single"/>
        </w:rPr>
        <w:t>barracks</w:t>
      </w:r>
      <w:r w:rsidRPr="006C02E5">
        <w:rPr>
          <w:rFonts w:cstheme="minorHAnsi"/>
        </w:rPr>
        <w:t xml:space="preserve"> [&lt;Catalan,</w:t>
      </w:r>
      <w:r w:rsidRPr="006C02E5">
        <w:rPr>
          <w:rFonts w:cstheme="minorHAnsi"/>
          <w:color w:val="007700"/>
        </w:rPr>
        <w:t xml:space="preserve"> </w:t>
      </w:r>
      <w:r w:rsidRPr="006C02E5">
        <w:rPr>
          <w:rFonts w:cstheme="minorHAnsi"/>
          <w:color w:val="CC6600"/>
          <w:u w:val="single"/>
        </w:rPr>
        <w:t>barraca</w:t>
      </w:r>
      <w:r w:rsidRPr="006C02E5">
        <w:rPr>
          <w:rFonts w:cstheme="minorHAnsi"/>
        </w:rPr>
        <w:t>],</w:t>
      </w:r>
      <w:r w:rsidRPr="006C02E5">
        <w:rPr>
          <w:rFonts w:cstheme="minorHAnsi"/>
          <w:color w:val="000000"/>
        </w:rPr>
        <w:t xml:space="preserve"> abode, </w:t>
      </w:r>
      <w:r w:rsidRPr="006C02E5">
        <w:rPr>
          <w:rFonts w:cstheme="minorHAnsi"/>
          <w:b/>
          <w:color w:val="000000"/>
        </w:rPr>
        <w:t>Greek</w:t>
      </w:r>
      <w:r w:rsidRPr="006C02E5">
        <w:rPr>
          <w:rFonts w:cstheme="minorHAnsi"/>
          <w:color w:val="000000"/>
        </w:rPr>
        <w:t xml:space="preserve">, </w:t>
      </w:r>
      <w:r w:rsidRPr="006C02E5">
        <w:rPr>
          <w:rFonts w:cstheme="minorHAnsi"/>
        </w:rPr>
        <w:t>x</w:t>
      </w:r>
      <w:r w:rsidRPr="006C02E5">
        <w:rPr>
          <w:rStyle w:val="shorttext"/>
          <w:rFonts w:cstheme="minorHAnsi"/>
          <w:lang w:val="el-GR"/>
        </w:rPr>
        <w:t xml:space="preserve">σπίτι, </w:t>
      </w:r>
      <w:r w:rsidRPr="006C02E5">
        <w:rPr>
          <w:rStyle w:val="shorttext"/>
          <w:rFonts w:cstheme="minorHAnsi"/>
          <w:color w:val="3333FF"/>
          <w:lang w:val="el-GR"/>
        </w:rPr>
        <w:t>spíti</w:t>
      </w:r>
      <w:r w:rsidRPr="006C02E5">
        <w:rPr>
          <w:rStyle w:val="shorttext"/>
          <w:rFonts w:cstheme="minorHAnsi"/>
          <w:lang w:val="el-GR"/>
        </w:rPr>
        <w:t>, house</w:t>
      </w:r>
      <w:r w:rsidRPr="006C02E5">
        <w:rPr>
          <w:rStyle w:val="shorttext"/>
          <w:rFonts w:cstheme="minorHAnsi"/>
        </w:rPr>
        <w:t xml:space="preserve">, </w:t>
      </w:r>
      <w:r w:rsidRPr="006C02E5">
        <w:rPr>
          <w:rStyle w:val="shorttext"/>
          <w:rFonts w:cstheme="minorHAnsi"/>
          <w:b/>
        </w:rPr>
        <w:t>Albanian</w:t>
      </w:r>
      <w:r w:rsidRPr="006C02E5">
        <w:rPr>
          <w:rStyle w:val="shorttext"/>
          <w:rFonts w:cstheme="minorHAnsi"/>
        </w:rPr>
        <w:t xml:space="preserve">, </w:t>
      </w:r>
      <w:r w:rsidRPr="006C02E5">
        <w:rPr>
          <w:rStyle w:val="shorttext"/>
          <w:rFonts w:cstheme="minorHAnsi"/>
          <w:color w:val="3333FF"/>
          <w:lang w:val="sq-AL"/>
        </w:rPr>
        <w:t>shtëp</w:t>
      </w:r>
      <w:r w:rsidRPr="006C02E5">
        <w:rPr>
          <w:rStyle w:val="shorttext"/>
          <w:rFonts w:cstheme="minorHAnsi"/>
          <w:lang w:val="sq-AL"/>
        </w:rPr>
        <w:t xml:space="preserve">i, house, </w:t>
      </w:r>
      <w:r w:rsidRPr="006C02E5">
        <w:rPr>
          <w:rStyle w:val="shorttext"/>
          <w:rFonts w:cstheme="minorHAnsi"/>
          <w:lang w:val="el-GR"/>
        </w:rPr>
        <w:t xml:space="preserve"> </w:t>
      </w:r>
      <w:r w:rsidRPr="006C02E5">
        <w:rPr>
          <w:rFonts w:cstheme="minorHAnsi"/>
          <w:b/>
          <w:color w:val="000000"/>
        </w:rPr>
        <w:t>Sanskrit</w:t>
      </w:r>
      <w:r w:rsidRPr="006C02E5">
        <w:rPr>
          <w:rFonts w:cstheme="minorHAnsi"/>
          <w:color w:val="000000"/>
        </w:rPr>
        <w:t xml:space="preserve">, </w:t>
      </w:r>
      <w:r w:rsidRPr="006C02E5">
        <w:rPr>
          <w:rFonts w:cstheme="minorHAnsi"/>
          <w:color w:val="993399"/>
          <w:u w:val="single"/>
        </w:rPr>
        <w:t>avasthitiḥ</w:t>
      </w:r>
      <w:r w:rsidRPr="006C02E5">
        <w:rPr>
          <w:rFonts w:cstheme="minorHAnsi"/>
        </w:rPr>
        <w:t xml:space="preserve">, residence, </w:t>
      </w:r>
      <w:r w:rsidRPr="006C02E5">
        <w:rPr>
          <w:rFonts w:cstheme="minorHAnsi"/>
          <w:color w:val="993399"/>
          <w:u w:val="single"/>
        </w:rPr>
        <w:t>astatāti</w:t>
      </w:r>
      <w:r w:rsidRPr="006C02E5">
        <w:rPr>
          <w:rFonts w:cstheme="minorHAnsi"/>
        </w:rPr>
        <w:t xml:space="preserve">, home, </w:t>
      </w:r>
      <w:r w:rsidRPr="006C02E5">
        <w:rPr>
          <w:rFonts w:cstheme="minorHAnsi"/>
          <w:b/>
        </w:rPr>
        <w:t>Irish</w:t>
      </w:r>
      <w:r w:rsidRPr="006C02E5">
        <w:rPr>
          <w:rFonts w:cstheme="minorHAnsi"/>
        </w:rPr>
        <w:t xml:space="preserve">, </w:t>
      </w:r>
      <w:r w:rsidRPr="006C02E5">
        <w:rPr>
          <w:rFonts w:cstheme="minorHAnsi"/>
          <w:color w:val="993399"/>
          <w:u w:val="single"/>
        </w:rPr>
        <w:t>teach</w:t>
      </w:r>
      <w:r w:rsidRPr="006C02E5">
        <w:rPr>
          <w:rFonts w:cstheme="minorHAnsi"/>
        </w:rPr>
        <w:t xml:space="preserve">, house, </w:t>
      </w:r>
      <w:r w:rsidRPr="006C02E5">
        <w:rPr>
          <w:rFonts w:cstheme="minorHAnsi"/>
          <w:color w:val="993399"/>
          <w:u w:val="single"/>
        </w:rPr>
        <w:t>teaghais</w:t>
      </w:r>
      <w:r w:rsidRPr="006C02E5">
        <w:rPr>
          <w:rFonts w:cstheme="minorHAnsi"/>
        </w:rPr>
        <w:t xml:space="preserve">, dwelling, </w:t>
      </w:r>
      <w:r w:rsidRPr="006C02E5">
        <w:rPr>
          <w:rFonts w:cstheme="minorHAnsi"/>
          <w:b/>
        </w:rPr>
        <w:t>Scots-Gaelic</w:t>
      </w:r>
      <w:r w:rsidRPr="006C02E5">
        <w:rPr>
          <w:rFonts w:cstheme="minorHAnsi"/>
        </w:rPr>
        <w:t xml:space="preserve">, </w:t>
      </w:r>
      <w:r w:rsidRPr="006C02E5">
        <w:rPr>
          <w:rFonts w:cstheme="minorHAnsi"/>
          <w:color w:val="993399"/>
          <w:u w:val="single"/>
        </w:rPr>
        <w:t>taigh</w:t>
      </w:r>
      <w:r w:rsidRPr="006C02E5">
        <w:rPr>
          <w:rFonts w:cstheme="minorHAnsi"/>
        </w:rPr>
        <w:t xml:space="preserve">, house, </w:t>
      </w:r>
      <w:r w:rsidRPr="006C02E5">
        <w:rPr>
          <w:rFonts w:cstheme="minorHAnsi"/>
          <w:b/>
        </w:rPr>
        <w:t>Akkadian</w:t>
      </w:r>
      <w:r w:rsidRPr="006C02E5">
        <w:rPr>
          <w:rFonts w:cstheme="minorHAnsi"/>
        </w:rPr>
        <w:t xml:space="preserve">, </w:t>
      </w:r>
      <w:r w:rsidRPr="006C02E5">
        <w:rPr>
          <w:rFonts w:cstheme="minorHAnsi"/>
          <w:b/>
          <w:bCs/>
          <w:color w:val="3333FF"/>
          <w:u w:val="single"/>
        </w:rPr>
        <w:t>guršu</w:t>
      </w:r>
      <w:r w:rsidRPr="006C02E5">
        <w:rPr>
          <w:rFonts w:cstheme="minorHAnsi"/>
          <w:color w:val="3333FF"/>
          <w:u w:val="single"/>
        </w:rPr>
        <w:t>,</w:t>
      </w:r>
      <w:r w:rsidRPr="006C02E5">
        <w:rPr>
          <w:rFonts w:cstheme="minorHAnsi"/>
        </w:rPr>
        <w:t xml:space="preserve"> in</w:t>
      </w:r>
      <w:r w:rsidRPr="006C02E5">
        <w:rPr>
          <w:rFonts w:cstheme="minorHAnsi"/>
          <w:b/>
          <w:bCs/>
        </w:rPr>
        <w:t xml:space="preserve"> b</w:t>
      </w:r>
      <w:r w:rsidRPr="006C02E5">
        <w:rPr>
          <w:rFonts w:eastAsia="Calibri" w:cstheme="minorHAnsi"/>
          <w:b/>
          <w:bCs/>
        </w:rPr>
        <w:t>ī</w:t>
      </w:r>
      <w:r w:rsidRPr="006C02E5">
        <w:rPr>
          <w:rFonts w:cstheme="minorHAnsi"/>
          <w:b/>
          <w:bCs/>
        </w:rPr>
        <w:t xml:space="preserve">t </w:t>
      </w:r>
      <w:r w:rsidRPr="006C02E5">
        <w:rPr>
          <w:rFonts w:cstheme="minorHAnsi"/>
          <w:b/>
          <w:bCs/>
          <w:color w:val="3333FF"/>
          <w:u w:val="single"/>
        </w:rPr>
        <w:t>guršu</w:t>
      </w:r>
      <w:r w:rsidRPr="006C02E5">
        <w:rPr>
          <w:rFonts w:cstheme="minorHAnsi"/>
        </w:rPr>
        <w:t>, room in a private house,</w:t>
      </w:r>
      <w:r w:rsidRPr="006C02E5">
        <w:rPr>
          <w:rFonts w:cstheme="minorHAnsi"/>
          <w:b/>
        </w:rPr>
        <w:t xml:space="preserve"> Sanskrit</w:t>
      </w:r>
      <w:r w:rsidRPr="006C02E5">
        <w:rPr>
          <w:rFonts w:cstheme="minorHAnsi"/>
        </w:rPr>
        <w:t>,</w:t>
      </w:r>
      <w:r w:rsidRPr="006C02E5">
        <w:rPr>
          <w:rFonts w:cstheme="minorHAnsi"/>
          <w:b/>
        </w:rPr>
        <w:t xml:space="preserve"> </w:t>
      </w:r>
      <w:r w:rsidRPr="006C02E5">
        <w:rPr>
          <w:rFonts w:cstheme="minorHAnsi"/>
          <w:color w:val="3333FF"/>
          <w:u w:val="single"/>
        </w:rPr>
        <w:t>agāra</w:t>
      </w:r>
      <w:r w:rsidRPr="006C02E5">
        <w:rPr>
          <w:rFonts w:cstheme="minorHAnsi"/>
          <w:color w:val="000000"/>
        </w:rPr>
        <w:t>, house, apartment,</w:t>
      </w:r>
      <w:r w:rsidRPr="006C02E5">
        <w:rPr>
          <w:rFonts w:cstheme="minorHAnsi"/>
          <w:b/>
        </w:rPr>
        <w:t xml:space="preserve"> Tocharian</w:t>
      </w:r>
      <w:r w:rsidRPr="006C02E5">
        <w:rPr>
          <w:rFonts w:cstheme="minorHAnsi"/>
        </w:rPr>
        <w:t xml:space="preserve">, </w:t>
      </w:r>
      <w:r w:rsidRPr="006C02E5">
        <w:rPr>
          <w:rFonts w:cstheme="minorHAnsi"/>
          <w:color w:val="3333FF"/>
          <w:u w:val="single"/>
        </w:rPr>
        <w:t>kurekār</w:t>
      </w:r>
      <w:r w:rsidRPr="006C02E5">
        <w:rPr>
          <w:rFonts w:cstheme="minorHAnsi"/>
        </w:rPr>
        <w:t>, [B</w:t>
      </w:r>
      <w:r w:rsidRPr="006C02E5">
        <w:rPr>
          <w:rFonts w:cstheme="minorHAnsi"/>
          <w:color w:val="3333FF"/>
          <w:u w:val="single"/>
        </w:rPr>
        <w:t xml:space="preserve"> kwrakār</w:t>
      </w:r>
      <w:r w:rsidRPr="006C02E5">
        <w:rPr>
          <w:rFonts w:cstheme="minorHAnsi"/>
        </w:rPr>
        <w:t xml:space="preserve">], house or pavilion with a vaulted roof, </w:t>
      </w:r>
      <w:r w:rsidRPr="006C02E5">
        <w:rPr>
          <w:rFonts w:cstheme="minorHAnsi"/>
          <w:b/>
        </w:rPr>
        <w:t>Gujarati</w:t>
      </w:r>
      <w:r w:rsidRPr="006C02E5">
        <w:rPr>
          <w:rFonts w:cstheme="minorHAnsi"/>
        </w:rPr>
        <w:t xml:space="preserve">, </w:t>
      </w:r>
      <w:r w:rsidRPr="006C02E5">
        <w:rPr>
          <w:rStyle w:val="tlid-translation"/>
          <w:rFonts w:ascii="Nirmala UI" w:hAnsi="Nirmala UI" w:cs="Nirmala UI" w:hint="cs"/>
          <w:cs/>
          <w:lang w:val="fr-FR" w:bidi="gu-IN"/>
        </w:rPr>
        <w:t>ઘર</w:t>
      </w:r>
      <w:r w:rsidRPr="006C02E5">
        <w:rPr>
          <w:rStyle w:val="shorttext"/>
          <w:rFonts w:cstheme="minorHAnsi"/>
          <w:lang w:val="fr-FR"/>
        </w:rPr>
        <w:t xml:space="preserve">, </w:t>
      </w:r>
      <w:r w:rsidRPr="006C02E5">
        <w:rPr>
          <w:rStyle w:val="shorttext"/>
          <w:rFonts w:cstheme="minorHAnsi"/>
          <w:color w:val="3333FF"/>
          <w:u w:val="single"/>
          <w:lang w:val="fr-FR"/>
        </w:rPr>
        <w:t>Ghara</w:t>
      </w:r>
      <w:r w:rsidRPr="006C02E5">
        <w:rPr>
          <w:rStyle w:val="shorttext"/>
          <w:rFonts w:cstheme="minorHAnsi"/>
          <w:lang w:val="fr-FR"/>
        </w:rPr>
        <w:t xml:space="preserve">, house, home, </w:t>
      </w:r>
      <w:r w:rsidRPr="006C02E5">
        <w:rPr>
          <w:rStyle w:val="shorttext"/>
          <w:rFonts w:cstheme="minorHAnsi"/>
          <w:b/>
          <w:lang w:val="fr-FR"/>
        </w:rPr>
        <w:t>Turkish</w:t>
      </w:r>
      <w:r w:rsidRPr="006C02E5">
        <w:rPr>
          <w:rStyle w:val="shorttext"/>
          <w:rFonts w:cstheme="minorHAnsi"/>
          <w:lang w:val="fr-FR"/>
        </w:rPr>
        <w:t xml:space="preserve">, </w:t>
      </w:r>
      <w:r w:rsidRPr="006C02E5">
        <w:rPr>
          <w:rStyle w:val="gt-baf-cell"/>
          <w:rFonts w:cstheme="minorHAnsi"/>
          <w:color w:val="3333FF"/>
          <w:u w:val="single"/>
          <w:lang w:val="fr-FR"/>
        </w:rPr>
        <w:t>yer</w:t>
      </w:r>
      <w:r w:rsidRPr="006C02E5">
        <w:rPr>
          <w:rStyle w:val="gt-baf-cell"/>
          <w:rFonts w:cstheme="minorHAnsi"/>
          <w:lang w:val="fr-FR"/>
        </w:rPr>
        <w:t>, room, place, location,</w:t>
      </w:r>
      <w:r w:rsidRPr="006C02E5">
        <w:rPr>
          <w:rStyle w:val="shorttext"/>
          <w:rFonts w:cstheme="minorHAnsi"/>
          <w:b/>
          <w:lang w:val="fr-FR"/>
        </w:rPr>
        <w:t xml:space="preserve"> Mongolian</w:t>
      </w:r>
      <w:r w:rsidRPr="006C02E5">
        <w:rPr>
          <w:rStyle w:val="shorttext"/>
          <w:rFonts w:cstheme="minorHAnsi"/>
          <w:lang w:val="fr-FR"/>
        </w:rPr>
        <w:t xml:space="preserve">, </w:t>
      </w:r>
      <w:r w:rsidRPr="006C02E5">
        <w:rPr>
          <w:rStyle w:val="tlid-translation"/>
          <w:rFonts w:cstheme="minorHAnsi"/>
          <w:lang w:val="mn-MN"/>
        </w:rPr>
        <w:t xml:space="preserve">гэр, </w:t>
      </w:r>
      <w:r w:rsidRPr="006C02E5">
        <w:rPr>
          <w:rStyle w:val="tlid-translation"/>
          <w:rFonts w:cstheme="minorHAnsi"/>
          <w:color w:val="3333FF"/>
          <w:u w:val="single"/>
          <w:lang w:val="mn-MN"/>
        </w:rPr>
        <w:t>ger</w:t>
      </w:r>
      <w:r w:rsidRPr="006C02E5">
        <w:rPr>
          <w:rStyle w:val="tlid-translation"/>
          <w:rFonts w:cstheme="minorHAnsi"/>
          <w:lang w:val="mn-MN"/>
        </w:rPr>
        <w:t>, home</w:t>
      </w:r>
      <w:r w:rsidRPr="006C02E5">
        <w:rPr>
          <w:rStyle w:val="tlid-translation"/>
          <w:rFonts w:cstheme="minorHAnsi"/>
        </w:rPr>
        <w:t xml:space="preserve">, </w:t>
      </w:r>
      <w:r w:rsidRPr="006C02E5">
        <w:rPr>
          <w:rStyle w:val="shorttext"/>
          <w:rFonts w:cstheme="minorHAnsi"/>
          <w:b/>
          <w:lang w:val="fr-FR"/>
        </w:rPr>
        <w:t>Hittite</w:t>
      </w:r>
      <w:r w:rsidRPr="006C02E5">
        <w:rPr>
          <w:rStyle w:val="shorttext"/>
          <w:rFonts w:cstheme="minorHAnsi"/>
          <w:lang w:val="fr-FR"/>
        </w:rPr>
        <w:t xml:space="preserve">, </w:t>
      </w:r>
      <w:r w:rsidRPr="006C02E5">
        <w:rPr>
          <w:rStyle w:val="unicode"/>
          <w:rFonts w:cstheme="minorHAnsi"/>
          <w:b/>
          <w:bCs/>
          <w:color w:val="993399"/>
          <w:u w:val="single"/>
          <w:shd w:val="clear" w:color="auto" w:fill="FFFFFF"/>
        </w:rPr>
        <w:t>É</w:t>
      </w:r>
      <w:r w:rsidRPr="006C02E5">
        <w:rPr>
          <w:rStyle w:val="unicode"/>
          <w:rFonts w:cstheme="minorHAnsi"/>
          <w:shd w:val="clear" w:color="auto" w:fill="FFFFFF"/>
        </w:rPr>
        <w:t>, (</w:t>
      </w:r>
      <w:r w:rsidRPr="006C02E5">
        <w:rPr>
          <w:rStyle w:val="unicode"/>
          <w:rFonts w:cstheme="minorHAnsi"/>
          <w:b/>
          <w:bCs/>
          <w:color w:val="993399"/>
          <w:u w:val="single"/>
          <w:shd w:val="clear" w:color="auto" w:fill="FFFFFF"/>
        </w:rPr>
        <w:t>É</w:t>
      </w:r>
      <w:r w:rsidRPr="006C02E5">
        <w:rPr>
          <w:rStyle w:val="unicode"/>
          <w:rFonts w:cstheme="minorHAnsi"/>
          <w:b/>
          <w:bCs/>
          <w:shd w:val="clear" w:color="auto" w:fill="FFFFFF"/>
        </w:rPr>
        <w:t>-ir</w:t>
      </w:r>
      <w:r w:rsidRPr="006C02E5">
        <w:rPr>
          <w:rStyle w:val="unicode"/>
          <w:rFonts w:cstheme="minorHAnsi"/>
          <w:shd w:val="clear" w:color="auto" w:fill="FFFFFF"/>
        </w:rPr>
        <w:t xml:space="preserve">), house, </w:t>
      </w:r>
      <w:r w:rsidRPr="006C02E5">
        <w:rPr>
          <w:rFonts w:cstheme="minorHAnsi"/>
          <w:b/>
          <w:bCs/>
          <w:color w:val="FF0000"/>
        </w:rPr>
        <w:t>salli</w:t>
      </w:r>
      <w:r w:rsidRPr="006C02E5">
        <w:rPr>
          <w:rFonts w:cstheme="minorHAnsi"/>
          <w:b/>
          <w:bCs/>
        </w:rPr>
        <w:t xml:space="preserve"> </w:t>
      </w:r>
      <w:r w:rsidRPr="006C02E5">
        <w:rPr>
          <w:rStyle w:val="unicode"/>
          <w:rFonts w:cstheme="minorHAnsi"/>
          <w:b/>
          <w:bCs/>
          <w:color w:val="993399"/>
          <w:u w:val="single"/>
          <w:shd w:val="clear" w:color="auto" w:fill="FFFFFF"/>
        </w:rPr>
        <w:t>É</w:t>
      </w:r>
      <w:r w:rsidRPr="006C02E5">
        <w:rPr>
          <w:rStyle w:val="unicode"/>
          <w:rFonts w:cstheme="minorHAnsi"/>
          <w:b/>
          <w:bCs/>
          <w:shd w:val="clear" w:color="auto" w:fill="FFFFFF"/>
        </w:rPr>
        <w:t>-</w:t>
      </w:r>
      <w:r w:rsidRPr="006C02E5">
        <w:rPr>
          <w:rStyle w:val="unicode"/>
          <w:rFonts w:cstheme="minorHAnsi"/>
          <w:b/>
          <w:bCs/>
          <w:color w:val="CC6600"/>
          <w:u w:val="single"/>
          <w:shd w:val="clear" w:color="auto" w:fill="FFFFFF"/>
        </w:rPr>
        <w:t>ir</w:t>
      </w:r>
      <w:r w:rsidRPr="006C02E5">
        <w:rPr>
          <w:rFonts w:cstheme="minorHAnsi"/>
        </w:rPr>
        <w:t xml:space="preserve">, big house, palace, </w:t>
      </w:r>
      <w:r w:rsidRPr="006C02E5">
        <w:rPr>
          <w:rFonts w:cstheme="minorHAnsi"/>
          <w:b/>
        </w:rPr>
        <w:t>Persian</w:t>
      </w:r>
      <w:r w:rsidRPr="006C02E5">
        <w:rPr>
          <w:rFonts w:cstheme="minorHAnsi"/>
        </w:rPr>
        <w:t xml:space="preserve">, </w:t>
      </w:r>
      <w:r w:rsidRPr="006C02E5">
        <w:rPr>
          <w:rFonts w:cstheme="minorHAnsi"/>
          <w:color w:val="993399"/>
          <w:u w:val="single"/>
        </w:rPr>
        <w:t>ṭvylh</w:t>
      </w:r>
      <w:r w:rsidRPr="006C02E5">
        <w:rPr>
          <w:rFonts w:cstheme="minorHAnsi"/>
        </w:rPr>
        <w:t xml:space="preserve">, </w:t>
      </w:r>
      <w:r w:rsidRPr="006C02E5">
        <w:rPr>
          <w:rStyle w:val="nobold"/>
          <w:rFonts w:cstheme="minorHAnsi"/>
        </w:rPr>
        <w:t>طویله,</w:t>
      </w:r>
      <w:r w:rsidRPr="006C02E5">
        <w:rPr>
          <w:rFonts w:cstheme="minorHAnsi"/>
        </w:rPr>
        <w:t xml:space="preserve"> barn, stable, crib, </w:t>
      </w:r>
      <w:r w:rsidRPr="006C02E5">
        <w:rPr>
          <w:rFonts w:cstheme="minorHAnsi"/>
          <w:b/>
        </w:rPr>
        <w:t>Welsh</w:t>
      </w:r>
      <w:r w:rsidRPr="006C02E5">
        <w:rPr>
          <w:rFonts w:cstheme="minorHAnsi"/>
        </w:rPr>
        <w:t xml:space="preserve">, </w:t>
      </w:r>
      <w:r w:rsidRPr="006C02E5">
        <w:rPr>
          <w:rFonts w:cstheme="minorHAnsi"/>
          <w:color w:val="993399"/>
          <w:u w:val="single"/>
        </w:rPr>
        <w:t>tŷ</w:t>
      </w:r>
      <w:r w:rsidRPr="006C02E5">
        <w:rPr>
          <w:rFonts w:cstheme="minorHAnsi"/>
        </w:rPr>
        <w:t xml:space="preserve">, house, </w:t>
      </w:r>
      <w:r w:rsidRPr="006C02E5">
        <w:rPr>
          <w:rFonts w:cstheme="minorHAnsi"/>
          <w:b/>
        </w:rPr>
        <w:t>Breton</w:t>
      </w:r>
      <w:r w:rsidRPr="006C02E5">
        <w:rPr>
          <w:rFonts w:cstheme="minorHAnsi"/>
        </w:rPr>
        <w:t xml:space="preserve">, </w:t>
      </w:r>
      <w:r w:rsidRPr="006C02E5">
        <w:rPr>
          <w:rFonts w:cstheme="minorHAnsi"/>
          <w:color w:val="993399"/>
          <w:u w:val="single"/>
        </w:rPr>
        <w:t>ti</w:t>
      </w:r>
      <w:r w:rsidRPr="006C02E5">
        <w:rPr>
          <w:rFonts w:cstheme="minorHAnsi"/>
        </w:rPr>
        <w:t xml:space="preserve">, house, </w:t>
      </w:r>
      <w:r w:rsidRPr="006C02E5">
        <w:rPr>
          <w:rFonts w:cstheme="minorHAnsi"/>
          <w:b/>
        </w:rPr>
        <w:t>Turkish</w:t>
      </w:r>
      <w:r w:rsidRPr="006C02E5">
        <w:rPr>
          <w:rFonts w:cstheme="minorHAnsi"/>
        </w:rPr>
        <w:t xml:space="preserve">, </w:t>
      </w:r>
      <w:r w:rsidRPr="006C02E5">
        <w:rPr>
          <w:rStyle w:val="shorttext"/>
          <w:rFonts w:cstheme="minorHAnsi"/>
          <w:color w:val="993399"/>
          <w:u w:val="single"/>
          <w:lang w:val="fr-FR"/>
        </w:rPr>
        <w:t>ev</w:t>
      </w:r>
      <w:r w:rsidRPr="006C02E5">
        <w:rPr>
          <w:rStyle w:val="shorttext"/>
          <w:rFonts w:cstheme="minorHAnsi"/>
          <w:lang w:val="fr-FR"/>
        </w:rPr>
        <w:t xml:space="preserve">, house, home, </w:t>
      </w:r>
      <w:r w:rsidRPr="006C02E5">
        <w:rPr>
          <w:rStyle w:val="shorttext"/>
          <w:rFonts w:cstheme="minorHAnsi"/>
          <w:b/>
          <w:lang w:val="fr-FR"/>
        </w:rPr>
        <w:t>Kazakh</w:t>
      </w:r>
      <w:r w:rsidRPr="006C02E5">
        <w:rPr>
          <w:rStyle w:val="shorttext"/>
          <w:rFonts w:cstheme="minorHAnsi"/>
          <w:lang w:val="fr-FR"/>
        </w:rPr>
        <w:t xml:space="preserve">, </w:t>
      </w:r>
      <w:r w:rsidRPr="006C02E5">
        <w:rPr>
          <w:rStyle w:val="tlid-translation"/>
          <w:rFonts w:cstheme="minorHAnsi"/>
          <w:lang w:val="kk-KZ"/>
        </w:rPr>
        <w:t xml:space="preserve">үй, </w:t>
      </w:r>
      <w:r w:rsidRPr="006C02E5">
        <w:rPr>
          <w:rStyle w:val="tlid-translation"/>
          <w:rFonts w:cstheme="minorHAnsi"/>
          <w:color w:val="993399"/>
          <w:u w:val="single"/>
          <w:lang w:val="kk-KZ"/>
        </w:rPr>
        <w:t>üy</w:t>
      </w:r>
      <w:r w:rsidRPr="006C02E5">
        <w:rPr>
          <w:rStyle w:val="tlid-translation"/>
          <w:rFonts w:cstheme="minorHAnsi"/>
          <w:lang w:val="kk-KZ"/>
        </w:rPr>
        <w:t>, house</w:t>
      </w:r>
      <w:r w:rsidRPr="006C02E5">
        <w:rPr>
          <w:rStyle w:val="tlid-translation"/>
          <w:rFonts w:cstheme="minorHAnsi"/>
        </w:rPr>
        <w:t xml:space="preserve">, </w:t>
      </w:r>
      <w:r w:rsidRPr="006C02E5">
        <w:rPr>
          <w:rStyle w:val="tlid-translation"/>
          <w:rFonts w:cstheme="minorHAnsi"/>
          <w:b/>
        </w:rPr>
        <w:t>Uzbek</w:t>
      </w:r>
      <w:r w:rsidRPr="006C02E5">
        <w:rPr>
          <w:rStyle w:val="tlid-translation"/>
          <w:rFonts w:cstheme="minorHAnsi"/>
        </w:rPr>
        <w:t xml:space="preserve">, </w:t>
      </w:r>
      <w:r w:rsidRPr="006C02E5">
        <w:rPr>
          <w:rStyle w:val="tlid-translation"/>
          <w:rFonts w:cstheme="minorHAnsi"/>
          <w:color w:val="993399"/>
          <w:u w:val="single"/>
          <w:lang w:val="kk-KZ"/>
        </w:rPr>
        <w:t>uy</w:t>
      </w:r>
      <w:r w:rsidRPr="006C02E5">
        <w:rPr>
          <w:rStyle w:val="tlid-translation"/>
          <w:rFonts w:cstheme="minorHAnsi"/>
          <w:lang w:val="kk-KZ"/>
        </w:rPr>
        <w:t>, house</w:t>
      </w:r>
      <w:r w:rsidRPr="006C02E5">
        <w:rPr>
          <w:rStyle w:val="tlid-translation"/>
          <w:rFonts w:cstheme="minorHAnsi"/>
        </w:rPr>
        <w:t xml:space="preserve">, </w:t>
      </w:r>
      <w:r w:rsidRPr="006C02E5">
        <w:rPr>
          <w:rStyle w:val="tlid-translation"/>
          <w:rFonts w:cstheme="minorHAnsi"/>
          <w:b/>
        </w:rPr>
        <w:t>Kyrgyz</w:t>
      </w:r>
      <w:r w:rsidRPr="006C02E5">
        <w:rPr>
          <w:rStyle w:val="tlid-translation"/>
          <w:rFonts w:cstheme="minorHAnsi"/>
        </w:rPr>
        <w:t xml:space="preserve">, </w:t>
      </w:r>
      <w:r w:rsidRPr="006C02E5">
        <w:rPr>
          <w:rStyle w:val="tlid-translation"/>
          <w:rFonts w:cstheme="minorHAnsi"/>
          <w:lang w:val="ky-KG"/>
        </w:rPr>
        <w:t xml:space="preserve">үй, </w:t>
      </w:r>
      <w:r w:rsidRPr="006C02E5">
        <w:rPr>
          <w:rStyle w:val="tlid-translation"/>
          <w:rFonts w:cstheme="minorHAnsi"/>
          <w:color w:val="993399"/>
          <w:u w:val="single"/>
          <w:lang w:val="ky-KG"/>
        </w:rPr>
        <w:t>üy</w:t>
      </w:r>
      <w:r w:rsidRPr="006C02E5">
        <w:rPr>
          <w:rStyle w:val="tlid-translation"/>
          <w:rFonts w:cstheme="minorHAnsi"/>
          <w:lang w:val="ky-KG"/>
        </w:rPr>
        <w:t>, house</w:t>
      </w:r>
      <w:r w:rsidRPr="006C02E5">
        <w:rPr>
          <w:rStyle w:val="tlid-translation"/>
          <w:rFonts w:cstheme="minorHAnsi"/>
        </w:rPr>
        <w:t xml:space="preserve">, </w:t>
      </w:r>
      <w:r w:rsidRPr="006C02E5">
        <w:rPr>
          <w:rStyle w:val="tlid-translation"/>
          <w:rFonts w:cstheme="minorHAnsi"/>
          <w:b/>
        </w:rPr>
        <w:t>Traditonal Chinese</w:t>
      </w:r>
      <w:r w:rsidRPr="006C02E5">
        <w:rPr>
          <w:rStyle w:val="tlid-translation"/>
          <w:rFonts w:cstheme="minorHAnsi"/>
        </w:rPr>
        <w:t xml:space="preserve">, </w:t>
      </w:r>
      <w:r w:rsidRPr="006C02E5">
        <w:rPr>
          <w:rStyle w:val="jlqj4b"/>
          <w:rFonts w:eastAsia="MS Gothic" w:cstheme="minorHAnsi"/>
          <w:color w:val="000000"/>
          <w:lang w:val="mn-MN" w:eastAsia="zh-TW"/>
        </w:rPr>
        <w:t>屋</w:t>
      </w:r>
      <w:r w:rsidRPr="006C02E5">
        <w:rPr>
          <w:rStyle w:val="jlqj4b"/>
          <w:rFonts w:cstheme="minorHAnsi"/>
          <w:color w:val="000000"/>
          <w:lang w:val="mn-MN" w:eastAsia="zh-TW"/>
        </w:rPr>
        <w:t xml:space="preserve">, </w:t>
      </w:r>
      <w:r w:rsidRPr="006C02E5">
        <w:rPr>
          <w:rStyle w:val="jlqj4b"/>
          <w:rFonts w:cstheme="minorHAnsi"/>
          <w:color w:val="FFC000" w:themeColor="accent4"/>
          <w:u w:val="single"/>
          <w:lang w:val="mn-MN" w:eastAsia="zh-TW"/>
        </w:rPr>
        <w:t>Wū</w:t>
      </w:r>
      <w:r w:rsidRPr="006C02E5">
        <w:rPr>
          <w:rStyle w:val="jlqj4b"/>
          <w:rFonts w:cstheme="minorHAnsi"/>
          <w:color w:val="000000"/>
          <w:lang w:val="mn-MN" w:eastAsia="zh-TW"/>
        </w:rPr>
        <w:t>, house,</w:t>
      </w:r>
      <w:r w:rsidRPr="006C02E5">
        <w:rPr>
          <w:rStyle w:val="jlqj4b"/>
          <w:rFonts w:cstheme="minorHAnsi"/>
          <w:color w:val="000000"/>
          <w:lang w:eastAsia="zh-TW"/>
        </w:rPr>
        <w:t xml:space="preserve"> </w:t>
      </w:r>
      <w:r w:rsidRPr="006C02E5">
        <w:rPr>
          <w:rStyle w:val="jlqj4b"/>
          <w:rFonts w:cstheme="minorHAnsi"/>
          <w:b/>
          <w:color w:val="000000"/>
          <w:lang w:eastAsia="zh-TW"/>
        </w:rPr>
        <w:t>Uzbek</w:t>
      </w:r>
      <w:r w:rsidRPr="006C02E5">
        <w:rPr>
          <w:rStyle w:val="jlqj4b"/>
          <w:rFonts w:cstheme="minorHAnsi"/>
          <w:color w:val="000000"/>
          <w:lang w:eastAsia="zh-TW"/>
        </w:rPr>
        <w:t xml:space="preserve">, </w:t>
      </w:r>
      <w:r w:rsidRPr="006C02E5">
        <w:rPr>
          <w:rFonts w:cstheme="minorHAnsi"/>
          <w:color w:val="CC6600"/>
          <w:u w:val="single"/>
        </w:rPr>
        <w:t>ombor</w:t>
      </w:r>
      <w:r w:rsidRPr="006C02E5">
        <w:rPr>
          <w:rFonts w:cstheme="minorHAnsi"/>
          <w:color w:val="000000"/>
        </w:rPr>
        <w:t xml:space="preserve">, barn, storehouse, </w:t>
      </w:r>
      <w:r w:rsidRPr="006C02E5">
        <w:rPr>
          <w:rStyle w:val="jlqj4b"/>
          <w:rFonts w:cstheme="minorHAnsi"/>
          <w:b/>
          <w:color w:val="000000"/>
          <w:lang w:eastAsia="zh-TW"/>
        </w:rPr>
        <w:t>Tajik</w:t>
      </w:r>
      <w:r w:rsidRPr="006C02E5">
        <w:rPr>
          <w:rStyle w:val="jlqj4b"/>
          <w:rFonts w:cstheme="minorHAnsi"/>
          <w:color w:val="000000"/>
          <w:lang w:eastAsia="zh-TW"/>
        </w:rPr>
        <w:t xml:space="preserve">, </w:t>
      </w:r>
      <w:r w:rsidRPr="006C02E5">
        <w:rPr>
          <w:rStyle w:val="jlqj4b"/>
          <w:rFonts w:cstheme="minorHAnsi"/>
          <w:color w:val="000000"/>
          <w:lang w:val="tg-Cyrl-TJ"/>
        </w:rPr>
        <w:t xml:space="preserve">анбор, </w:t>
      </w:r>
      <w:r w:rsidRPr="006C02E5">
        <w:rPr>
          <w:rStyle w:val="jlqj4b"/>
          <w:rFonts w:cstheme="minorHAnsi"/>
          <w:color w:val="CC6600"/>
          <w:u w:val="single"/>
          <w:lang w:val="tg-Cyrl-TJ"/>
        </w:rPr>
        <w:t>anbor</w:t>
      </w:r>
      <w:r w:rsidRPr="006C02E5">
        <w:rPr>
          <w:rStyle w:val="jlqj4b"/>
          <w:rFonts w:cstheme="minorHAnsi"/>
          <w:color w:val="000000"/>
          <w:lang w:val="tg-Cyrl-TJ"/>
        </w:rPr>
        <w:t>, barn</w:t>
      </w:r>
      <w:r w:rsidRPr="006C02E5">
        <w:rPr>
          <w:rStyle w:val="jlqj4b"/>
          <w:rFonts w:cstheme="minorHAnsi"/>
          <w:color w:val="000000"/>
        </w:rPr>
        <w:t xml:space="preserve">, </w:t>
      </w:r>
      <w:r w:rsidRPr="006C02E5">
        <w:rPr>
          <w:rStyle w:val="jlqj4b"/>
          <w:rFonts w:cstheme="minorHAnsi"/>
          <w:b/>
          <w:color w:val="000000"/>
          <w:lang w:eastAsia="zh-TW"/>
        </w:rPr>
        <w:t>Sanskrit</w:t>
      </w:r>
      <w:r w:rsidRPr="006C02E5">
        <w:rPr>
          <w:rStyle w:val="jlqj4b"/>
          <w:rFonts w:cstheme="minorHAnsi"/>
          <w:color w:val="000000"/>
          <w:lang w:eastAsia="zh-TW"/>
        </w:rPr>
        <w:t>,</w:t>
      </w:r>
      <w:r w:rsidRPr="006C02E5">
        <w:rPr>
          <w:rFonts w:cstheme="minorHAnsi"/>
        </w:rPr>
        <w:t xml:space="preserve"> </w:t>
      </w:r>
      <w:r w:rsidRPr="006C02E5">
        <w:rPr>
          <w:rFonts w:cstheme="minorHAnsi"/>
          <w:color w:val="3333FF"/>
          <w:u w:val="single"/>
        </w:rPr>
        <w:t>nivāsah</w:t>
      </w:r>
      <w:r w:rsidRPr="006C02E5">
        <w:rPr>
          <w:rFonts w:cstheme="minorHAnsi"/>
        </w:rPr>
        <w:t xml:space="preserve">, domicile, </w:t>
      </w:r>
      <w:r w:rsidRPr="006C02E5">
        <w:rPr>
          <w:rFonts w:cstheme="minorHAnsi"/>
          <w:b/>
        </w:rPr>
        <w:t>Gujarati</w:t>
      </w:r>
      <w:r w:rsidRPr="006C02E5">
        <w:rPr>
          <w:rFonts w:cstheme="minorHAnsi"/>
        </w:rPr>
        <w:t xml:space="preserve">, </w:t>
      </w:r>
      <w:r w:rsidRPr="006C02E5">
        <w:rPr>
          <w:rStyle w:val="jlqj4b"/>
          <w:rFonts w:ascii="Nirmala UI" w:hAnsi="Nirmala UI" w:cs="Nirmala UI" w:hint="cs"/>
          <w:color w:val="000000"/>
          <w:cs/>
          <w:lang w:bidi="gu-IN"/>
        </w:rPr>
        <w:t>નિવાસ</w:t>
      </w:r>
      <w:r w:rsidRPr="006C02E5">
        <w:rPr>
          <w:rStyle w:val="jlqj4b"/>
          <w:rFonts w:cstheme="minorHAnsi"/>
          <w:color w:val="000000"/>
          <w:lang w:bidi="gu-IN"/>
        </w:rPr>
        <w:t>,</w:t>
      </w:r>
      <w:r w:rsidRPr="006C02E5">
        <w:rPr>
          <w:rStyle w:val="jlqj4b"/>
          <w:rFonts w:cstheme="minorHAnsi"/>
          <w:color w:val="3333FF"/>
          <w:cs/>
          <w:lang w:bidi="gu-IN"/>
        </w:rPr>
        <w:t xml:space="preserve"> </w:t>
      </w:r>
      <w:r w:rsidRPr="006C02E5">
        <w:rPr>
          <w:rStyle w:val="jlqj4b"/>
          <w:rFonts w:cstheme="minorHAnsi"/>
          <w:color w:val="3333FF"/>
          <w:u w:val="single"/>
          <w:lang w:bidi="gu-IN"/>
        </w:rPr>
        <w:t>Nivāsa</w:t>
      </w:r>
      <w:r w:rsidRPr="006C02E5">
        <w:rPr>
          <w:rStyle w:val="jlqj4b"/>
          <w:rFonts w:cstheme="minorHAnsi"/>
          <w:color w:val="000000"/>
          <w:lang w:bidi="gu-IN"/>
        </w:rPr>
        <w:t>, dwelling,</w:t>
      </w:r>
      <w:r w:rsidRPr="006C02E5">
        <w:rPr>
          <w:rStyle w:val="jlqj4b"/>
          <w:rFonts w:cstheme="minorHAnsi"/>
          <w:color w:val="000000"/>
          <w:lang w:val="mn-MN" w:eastAsia="zh-TW"/>
        </w:rPr>
        <w:t xml:space="preserve"> </w:t>
      </w:r>
      <w:r w:rsidRPr="006C02E5">
        <w:rPr>
          <w:rStyle w:val="jlqj4b"/>
          <w:rFonts w:cstheme="minorHAnsi"/>
          <w:b/>
          <w:color w:val="000000"/>
          <w:lang w:eastAsia="zh-TW"/>
        </w:rPr>
        <w:t>Kazakh</w:t>
      </w:r>
      <w:r w:rsidRPr="006C02E5">
        <w:rPr>
          <w:rStyle w:val="jlqj4b"/>
          <w:rFonts w:cstheme="minorHAnsi"/>
          <w:color w:val="000000"/>
          <w:lang w:eastAsia="zh-TW"/>
        </w:rPr>
        <w:t xml:space="preserve">, </w:t>
      </w:r>
      <w:r w:rsidRPr="006C02E5">
        <w:rPr>
          <w:rStyle w:val="jlqj4b"/>
          <w:rFonts w:cstheme="minorHAnsi"/>
          <w:color w:val="CC6600"/>
          <w:u w:val="single"/>
          <w:lang w:val="kk-KZ"/>
        </w:rPr>
        <w:t>saray</w:t>
      </w:r>
      <w:r w:rsidRPr="006C02E5">
        <w:rPr>
          <w:rStyle w:val="jlqj4b"/>
          <w:rFonts w:cstheme="minorHAnsi"/>
          <w:color w:val="000000"/>
          <w:lang w:val="kk-KZ"/>
        </w:rPr>
        <w:t>, barn</w:t>
      </w:r>
      <w:r w:rsidRPr="006C02E5">
        <w:rPr>
          <w:rStyle w:val="jlqj4b"/>
          <w:rFonts w:cstheme="minorHAnsi"/>
          <w:color w:val="000000"/>
        </w:rPr>
        <w:t>,</w:t>
      </w:r>
      <w:r w:rsidRPr="006C02E5">
        <w:rPr>
          <w:rStyle w:val="jlqj4b"/>
          <w:rFonts w:cstheme="minorHAnsi"/>
          <w:color w:val="000000"/>
          <w:lang w:val="kk-KZ"/>
        </w:rPr>
        <w:t xml:space="preserve"> </w:t>
      </w:r>
      <w:r w:rsidRPr="006C02E5">
        <w:rPr>
          <w:rStyle w:val="jlqj4b"/>
          <w:rFonts w:cstheme="minorHAnsi"/>
          <w:b/>
          <w:color w:val="000000"/>
        </w:rPr>
        <w:t>Kyrgyz</w:t>
      </w:r>
      <w:r w:rsidRPr="006C02E5">
        <w:rPr>
          <w:rStyle w:val="jlqj4b"/>
          <w:rFonts w:cstheme="minorHAnsi"/>
          <w:color w:val="000000"/>
        </w:rPr>
        <w:t xml:space="preserve">, </w:t>
      </w:r>
      <w:r w:rsidRPr="006C02E5">
        <w:rPr>
          <w:rStyle w:val="jlqj4b"/>
          <w:rFonts w:cstheme="minorHAnsi"/>
          <w:color w:val="000000"/>
          <w:lang w:val="ky-KG"/>
        </w:rPr>
        <w:t>сарай,</w:t>
      </w:r>
      <w:r w:rsidRPr="006C02E5">
        <w:rPr>
          <w:rStyle w:val="jlqj4b"/>
          <w:rFonts w:cstheme="minorHAnsi"/>
          <w:color w:val="CC6600"/>
          <w:lang w:val="ky-KG"/>
        </w:rPr>
        <w:t xml:space="preserve"> </w:t>
      </w:r>
      <w:r w:rsidRPr="006C02E5">
        <w:rPr>
          <w:rStyle w:val="jlqj4b"/>
          <w:rFonts w:cstheme="minorHAnsi"/>
          <w:color w:val="CC6600"/>
          <w:u w:val="single"/>
          <w:lang w:val="ky-KG"/>
        </w:rPr>
        <w:t>saray</w:t>
      </w:r>
      <w:r w:rsidRPr="006C02E5">
        <w:rPr>
          <w:rStyle w:val="jlqj4b"/>
          <w:rFonts w:cstheme="minorHAnsi"/>
          <w:color w:val="000000"/>
          <w:lang w:val="ky-KG"/>
        </w:rPr>
        <w:t>, barn</w:t>
      </w:r>
      <w:r w:rsidRPr="006C02E5">
        <w:rPr>
          <w:rStyle w:val="jlqj4b"/>
          <w:rFonts w:cstheme="minorHAnsi"/>
          <w:color w:val="000000"/>
        </w:rPr>
        <w:t>,</w:t>
      </w:r>
      <w:r w:rsidRPr="006C02E5">
        <w:rPr>
          <w:rStyle w:val="jlqj4b"/>
          <w:rFonts w:cstheme="minorHAnsi"/>
          <w:color w:val="000000"/>
          <w:lang w:val="ky-KG"/>
        </w:rPr>
        <w:t xml:space="preserve"> </w:t>
      </w:r>
      <w:r w:rsidRPr="006C02E5">
        <w:rPr>
          <w:rStyle w:val="tlid-translation"/>
          <w:rFonts w:cstheme="minorHAnsi"/>
          <w:b/>
        </w:rPr>
        <w:t>Belarusian</w:t>
      </w:r>
      <w:r w:rsidRPr="006C02E5">
        <w:rPr>
          <w:rStyle w:val="tlid-translation"/>
          <w:rFonts w:cstheme="minorHAnsi"/>
        </w:rPr>
        <w:t xml:space="preserve">, </w:t>
      </w:r>
      <w:r w:rsidRPr="006C02E5">
        <w:rPr>
          <w:rStyle w:val="tlid-translation"/>
          <w:rFonts w:cstheme="minorHAnsi"/>
          <w:lang w:val="be-BY"/>
        </w:rPr>
        <w:t xml:space="preserve">палац,  </w:t>
      </w:r>
      <w:r w:rsidRPr="006C02E5">
        <w:rPr>
          <w:rStyle w:val="tlid-translation"/>
          <w:rFonts w:cstheme="minorHAnsi"/>
          <w:color w:val="FF0000"/>
          <w:lang w:val="be-BY"/>
        </w:rPr>
        <w:t>palac</w:t>
      </w:r>
      <w:r w:rsidRPr="006C02E5">
        <w:rPr>
          <w:rStyle w:val="tlid-translation"/>
          <w:rFonts w:cstheme="minorHAnsi"/>
          <w:lang w:val="be-BY"/>
        </w:rPr>
        <w:t>, palace</w:t>
      </w:r>
      <w:r w:rsidRPr="006C02E5">
        <w:rPr>
          <w:rStyle w:val="shorttext"/>
          <w:rFonts w:cstheme="minorHAnsi"/>
        </w:rPr>
        <w:t xml:space="preserve">, </w:t>
      </w:r>
      <w:r w:rsidRPr="006C02E5">
        <w:rPr>
          <w:rStyle w:val="shorttext"/>
          <w:rFonts w:cstheme="minorHAnsi"/>
          <w:b/>
        </w:rPr>
        <w:t>Croatian</w:t>
      </w:r>
      <w:r w:rsidRPr="006C02E5">
        <w:rPr>
          <w:rStyle w:val="shorttext"/>
          <w:rFonts w:cstheme="minorHAnsi"/>
        </w:rPr>
        <w:t xml:space="preserve">, </w:t>
      </w:r>
      <w:r w:rsidRPr="006C02E5">
        <w:rPr>
          <w:rStyle w:val="tlid-translation"/>
          <w:rFonts w:cstheme="minorHAnsi"/>
          <w:color w:val="FF0000"/>
          <w:lang w:val="hr-HR"/>
        </w:rPr>
        <w:t>palača,</w:t>
      </w:r>
      <w:r w:rsidRPr="006C02E5">
        <w:rPr>
          <w:rStyle w:val="tlid-translation"/>
          <w:rFonts w:cstheme="minorHAnsi"/>
          <w:lang w:val="hr-HR"/>
        </w:rPr>
        <w:t xml:space="preserve"> palace,</w:t>
      </w:r>
      <w:r w:rsidRPr="006C02E5">
        <w:rPr>
          <w:rStyle w:val="tlid-translation"/>
          <w:rFonts w:cstheme="minorHAnsi"/>
          <w:b/>
          <w:lang w:val="hr-HR"/>
        </w:rPr>
        <w:t xml:space="preserve"> Polish</w:t>
      </w:r>
      <w:r w:rsidRPr="006C02E5">
        <w:rPr>
          <w:rStyle w:val="tlid-translation"/>
          <w:rFonts w:cstheme="minorHAnsi"/>
          <w:lang w:val="hr-HR"/>
        </w:rPr>
        <w:t xml:space="preserve">, </w:t>
      </w:r>
      <w:r w:rsidRPr="006C02E5">
        <w:rPr>
          <w:rStyle w:val="tlid-translation"/>
          <w:rFonts w:cstheme="minorHAnsi"/>
          <w:color w:val="FF0000"/>
          <w:lang w:val="pl-PL"/>
        </w:rPr>
        <w:t>pałac</w:t>
      </w:r>
      <w:r w:rsidRPr="006C02E5">
        <w:rPr>
          <w:rStyle w:val="tlid-translation"/>
          <w:rFonts w:cstheme="minorHAnsi"/>
          <w:lang w:val="pl-PL"/>
        </w:rPr>
        <w:t xml:space="preserve">, palace, </w:t>
      </w:r>
      <w:r w:rsidRPr="006C02E5">
        <w:rPr>
          <w:rStyle w:val="tlid-translation"/>
          <w:rFonts w:cstheme="minorHAnsi"/>
        </w:rPr>
        <w:t xml:space="preserve"> </w:t>
      </w:r>
      <w:r w:rsidRPr="006C02E5">
        <w:rPr>
          <w:rStyle w:val="tlid-translation"/>
          <w:rFonts w:cstheme="minorHAnsi"/>
          <w:b/>
        </w:rPr>
        <w:t>Romanian</w:t>
      </w:r>
      <w:r w:rsidRPr="006C02E5">
        <w:rPr>
          <w:rStyle w:val="tlid-translation"/>
          <w:rFonts w:cstheme="minorHAnsi"/>
        </w:rPr>
        <w:t xml:space="preserve">, </w:t>
      </w:r>
      <w:r w:rsidRPr="006C02E5">
        <w:rPr>
          <w:rStyle w:val="tlid-translation"/>
          <w:rFonts w:cstheme="minorHAnsi"/>
          <w:color w:val="FF0000"/>
          <w:lang w:val="ro-RO"/>
        </w:rPr>
        <w:t>palat</w:t>
      </w:r>
      <w:r w:rsidRPr="006C02E5">
        <w:rPr>
          <w:rStyle w:val="tlid-translation"/>
          <w:rFonts w:cstheme="minorHAnsi"/>
          <w:lang w:val="ro-RO"/>
        </w:rPr>
        <w:t xml:space="preserve">, palace, </w:t>
      </w:r>
      <w:r w:rsidRPr="006C02E5">
        <w:rPr>
          <w:rStyle w:val="tlid-translation"/>
          <w:rFonts w:cstheme="minorHAnsi"/>
          <w:b/>
          <w:lang w:val="ro-RO"/>
        </w:rPr>
        <w:t>Finnish-Uralic</w:t>
      </w:r>
      <w:r w:rsidRPr="006C02E5">
        <w:rPr>
          <w:rStyle w:val="tlid-translation"/>
          <w:rFonts w:cstheme="minorHAnsi"/>
          <w:lang w:val="ro-RO"/>
        </w:rPr>
        <w:t xml:space="preserve">, </w:t>
      </w:r>
      <w:r w:rsidRPr="006C02E5">
        <w:rPr>
          <w:rStyle w:val="tlid-translation"/>
          <w:rFonts w:cstheme="minorHAnsi"/>
          <w:color w:val="FF0000"/>
          <w:lang w:val="fi-FI"/>
        </w:rPr>
        <w:t>palatsi</w:t>
      </w:r>
      <w:r w:rsidRPr="006C02E5">
        <w:rPr>
          <w:rStyle w:val="tlid-translation"/>
          <w:rFonts w:cstheme="minorHAnsi"/>
          <w:lang w:val="fi-FI"/>
        </w:rPr>
        <w:t xml:space="preserve">, palace, </w:t>
      </w:r>
      <w:r w:rsidRPr="006C02E5">
        <w:rPr>
          <w:rStyle w:val="tlid-translation"/>
          <w:rFonts w:cstheme="minorHAnsi"/>
          <w:b/>
        </w:rPr>
        <w:t>Greek</w:t>
      </w:r>
      <w:r w:rsidRPr="006C02E5">
        <w:rPr>
          <w:rStyle w:val="tlid-translation"/>
          <w:rFonts w:cstheme="minorHAnsi"/>
        </w:rPr>
        <w:t xml:space="preserve">, </w:t>
      </w:r>
      <w:r w:rsidRPr="006C02E5">
        <w:rPr>
          <w:rStyle w:val="tlid-translation"/>
          <w:rFonts w:cstheme="minorHAnsi"/>
          <w:lang w:val="el-GR"/>
        </w:rPr>
        <w:t xml:space="preserve">παλάτι, </w:t>
      </w:r>
      <w:r w:rsidRPr="006C02E5">
        <w:rPr>
          <w:rStyle w:val="tlid-translation"/>
          <w:rFonts w:cstheme="minorHAnsi"/>
          <w:color w:val="FF0000"/>
          <w:lang w:val="el-GR"/>
        </w:rPr>
        <w:t>paláti</w:t>
      </w:r>
      <w:r w:rsidRPr="006C02E5">
        <w:rPr>
          <w:rStyle w:val="tlid-translation"/>
          <w:rFonts w:cstheme="minorHAnsi"/>
          <w:lang w:val="el-GR"/>
        </w:rPr>
        <w:t xml:space="preserve">, palace, </w:t>
      </w:r>
      <w:r w:rsidRPr="006C02E5">
        <w:rPr>
          <w:rStyle w:val="tlid-translation"/>
          <w:rFonts w:cstheme="minorHAnsi"/>
          <w:b/>
        </w:rPr>
        <w:t>Armenian</w:t>
      </w:r>
      <w:r w:rsidRPr="006C02E5">
        <w:rPr>
          <w:rStyle w:val="tlid-translation"/>
          <w:rFonts w:cstheme="minorHAnsi"/>
        </w:rPr>
        <w:t xml:space="preserve">, </w:t>
      </w:r>
      <w:r w:rsidRPr="006C02E5">
        <w:rPr>
          <w:rStyle w:val="tlid-translation"/>
          <w:rFonts w:cstheme="minorHAnsi"/>
          <w:lang w:val="hy-AM"/>
        </w:rPr>
        <w:t xml:space="preserve">պալատ, </w:t>
      </w:r>
      <w:r w:rsidRPr="006C02E5">
        <w:rPr>
          <w:rStyle w:val="tlid-translation"/>
          <w:rFonts w:cstheme="minorHAnsi"/>
          <w:color w:val="FF0000"/>
          <w:lang w:val="hy-AM"/>
        </w:rPr>
        <w:t>palat</w:t>
      </w:r>
      <w:r w:rsidRPr="006C02E5">
        <w:rPr>
          <w:rStyle w:val="tlid-translation"/>
          <w:rFonts w:cstheme="minorHAnsi"/>
          <w:lang w:val="hy-AM"/>
        </w:rPr>
        <w:t>, chamber, house, palace</w:t>
      </w:r>
      <w:r w:rsidRPr="006C02E5">
        <w:rPr>
          <w:rStyle w:val="tlid-translation"/>
          <w:rFonts w:cstheme="minorHAnsi"/>
        </w:rPr>
        <w:t xml:space="preserve">, </w:t>
      </w:r>
      <w:r w:rsidRPr="006C02E5">
        <w:rPr>
          <w:rStyle w:val="tlid-translation"/>
          <w:rFonts w:cstheme="minorHAnsi"/>
          <w:b/>
        </w:rPr>
        <w:t>Latin</w:t>
      </w:r>
      <w:r w:rsidRPr="006C02E5">
        <w:rPr>
          <w:rStyle w:val="tlid-translation"/>
          <w:rFonts w:cstheme="minorHAnsi"/>
        </w:rPr>
        <w:t xml:space="preserve">, </w:t>
      </w:r>
      <w:r w:rsidRPr="006C02E5">
        <w:rPr>
          <w:rFonts w:cstheme="minorHAnsi"/>
          <w:color w:val="FF0000"/>
        </w:rPr>
        <w:t>Palatium-i</w:t>
      </w:r>
      <w:r w:rsidRPr="006C02E5">
        <w:rPr>
          <w:rFonts w:cstheme="minorHAnsi"/>
        </w:rPr>
        <w:t xml:space="preserve">, Palatine hill in Rome, palace (probably the origin of the word for “palace”), </w:t>
      </w:r>
      <w:r w:rsidRPr="006C02E5">
        <w:rPr>
          <w:rStyle w:val="tlid-translation"/>
          <w:rFonts w:cstheme="minorHAnsi"/>
          <w:b/>
        </w:rPr>
        <w:t>Irish</w:t>
      </w:r>
      <w:r w:rsidRPr="006C02E5">
        <w:rPr>
          <w:rStyle w:val="tlid-translation"/>
          <w:rFonts w:cstheme="minorHAnsi"/>
        </w:rPr>
        <w:t xml:space="preserve">, </w:t>
      </w:r>
      <w:r w:rsidRPr="006C02E5">
        <w:rPr>
          <w:rStyle w:val="tlid-translation"/>
          <w:rFonts w:cstheme="minorHAnsi"/>
          <w:color w:val="FF0000"/>
          <w:lang w:val="ga-IE"/>
        </w:rPr>
        <w:t>pálás</w:t>
      </w:r>
      <w:r w:rsidRPr="006C02E5">
        <w:rPr>
          <w:rStyle w:val="tlid-translation"/>
          <w:rFonts w:cstheme="minorHAnsi"/>
          <w:lang w:val="ga-IE"/>
        </w:rPr>
        <w:t>, palace</w:t>
      </w:r>
      <w:r w:rsidRPr="006C02E5">
        <w:rPr>
          <w:rStyle w:val="tlid-translation"/>
          <w:rFonts w:cstheme="minorHAnsi"/>
        </w:rPr>
        <w:t xml:space="preserve">, </w:t>
      </w:r>
      <w:r w:rsidRPr="006C02E5">
        <w:rPr>
          <w:rStyle w:val="tlid-translation"/>
          <w:rFonts w:cstheme="minorHAnsi"/>
          <w:b/>
        </w:rPr>
        <w:t>Welsh</w:t>
      </w:r>
      <w:r w:rsidRPr="006C02E5">
        <w:rPr>
          <w:rStyle w:val="tlid-translation"/>
          <w:rFonts w:cstheme="minorHAnsi"/>
        </w:rPr>
        <w:t xml:space="preserve">, </w:t>
      </w:r>
      <w:r w:rsidRPr="006C02E5">
        <w:rPr>
          <w:rStyle w:val="tlid-translation"/>
          <w:rFonts w:cstheme="minorHAnsi"/>
          <w:lang w:val="hy-AM"/>
        </w:rPr>
        <w:t> </w:t>
      </w:r>
      <w:r w:rsidRPr="006C02E5">
        <w:rPr>
          <w:rStyle w:val="shorttext"/>
          <w:rFonts w:cstheme="minorHAnsi"/>
          <w:color w:val="FF0000"/>
          <w:lang w:val="cy-GB"/>
        </w:rPr>
        <w:t>palas</w:t>
      </w:r>
      <w:r w:rsidRPr="006C02E5">
        <w:rPr>
          <w:rStyle w:val="shorttext"/>
          <w:rFonts w:cstheme="minorHAnsi"/>
          <w:lang w:val="cy-GB"/>
        </w:rPr>
        <w:t xml:space="preserve">, palace, </w:t>
      </w:r>
      <w:r w:rsidRPr="006C02E5">
        <w:rPr>
          <w:rStyle w:val="shorttext"/>
          <w:rFonts w:cstheme="minorHAnsi"/>
          <w:b/>
          <w:lang w:val="cy-GB"/>
        </w:rPr>
        <w:t>Italian</w:t>
      </w:r>
      <w:r w:rsidRPr="006C02E5">
        <w:rPr>
          <w:rStyle w:val="shorttext"/>
          <w:rFonts w:cstheme="minorHAnsi"/>
          <w:lang w:val="cy-GB"/>
        </w:rPr>
        <w:t xml:space="preserve">, </w:t>
      </w:r>
      <w:r w:rsidRPr="006C02E5">
        <w:rPr>
          <w:rStyle w:val="shorttext"/>
          <w:rFonts w:cstheme="minorHAnsi"/>
          <w:color w:val="FF0000"/>
          <w:lang w:val="it-IT"/>
        </w:rPr>
        <w:t>palazzo</w:t>
      </w:r>
      <w:r w:rsidRPr="006C02E5">
        <w:rPr>
          <w:rStyle w:val="shorttext"/>
          <w:rFonts w:cstheme="minorHAnsi"/>
          <w:lang w:val="it-IT"/>
        </w:rPr>
        <w:t xml:space="preserve">, palace, </w:t>
      </w:r>
      <w:r w:rsidRPr="006C02E5">
        <w:rPr>
          <w:rStyle w:val="shorttext"/>
          <w:rFonts w:cstheme="minorHAnsi"/>
          <w:b/>
          <w:lang w:val="it-IT"/>
        </w:rPr>
        <w:t>French</w:t>
      </w:r>
      <w:r w:rsidRPr="006C02E5">
        <w:rPr>
          <w:rStyle w:val="shorttext"/>
          <w:rFonts w:cstheme="minorHAnsi"/>
          <w:lang w:val="it-IT"/>
        </w:rPr>
        <w:t xml:space="preserve">, </w:t>
      </w:r>
      <w:r w:rsidRPr="006C02E5">
        <w:rPr>
          <w:rStyle w:val="shorttext"/>
          <w:rFonts w:cstheme="minorHAnsi"/>
          <w:color w:val="FF0000"/>
          <w:lang w:val="fr-FR"/>
        </w:rPr>
        <w:t>palais</w:t>
      </w:r>
      <w:r w:rsidRPr="006C02E5">
        <w:rPr>
          <w:rStyle w:val="shorttext"/>
          <w:rFonts w:cstheme="minorHAnsi"/>
          <w:lang w:val="fr-FR"/>
        </w:rPr>
        <w:t xml:space="preserve">, palace, </w:t>
      </w:r>
      <w:r w:rsidRPr="006C02E5">
        <w:rPr>
          <w:rStyle w:val="shorttext"/>
          <w:rFonts w:cstheme="minorHAnsi"/>
          <w:lang w:val="cy-GB"/>
        </w:rPr>
        <w:t xml:space="preserve"> </w:t>
      </w:r>
      <w:r w:rsidRPr="006C02E5">
        <w:rPr>
          <w:rStyle w:val="tlid-translation"/>
          <w:rFonts w:cstheme="minorHAnsi"/>
          <w:b/>
        </w:rPr>
        <w:t>English</w:t>
      </w:r>
      <w:r w:rsidRPr="006C02E5">
        <w:rPr>
          <w:rStyle w:val="tlid-translation"/>
          <w:rFonts w:cstheme="minorHAnsi"/>
        </w:rPr>
        <w:t xml:space="preserve">, </w:t>
      </w:r>
      <w:r w:rsidRPr="006C02E5">
        <w:rPr>
          <w:rFonts w:cstheme="minorHAnsi"/>
          <w:color w:val="FF0000"/>
        </w:rPr>
        <w:t>palace</w:t>
      </w:r>
      <w:r w:rsidRPr="006C02E5">
        <w:rPr>
          <w:rFonts w:cstheme="minorHAnsi"/>
        </w:rPr>
        <w:t xml:space="preserve">, [&lt;Lat., </w:t>
      </w:r>
      <w:r w:rsidRPr="006C02E5">
        <w:rPr>
          <w:rFonts w:cstheme="minorHAnsi"/>
          <w:color w:val="FF0000"/>
        </w:rPr>
        <w:t>palatium</w:t>
      </w:r>
      <w:r w:rsidRPr="006C02E5">
        <w:rPr>
          <w:rFonts w:cstheme="minorHAnsi"/>
        </w:rPr>
        <w:t>],</w:t>
      </w:r>
      <w:r w:rsidRPr="006C02E5">
        <w:rPr>
          <w:rStyle w:val="tlid-translation"/>
          <w:rFonts w:cstheme="minorHAnsi"/>
        </w:rPr>
        <w:t xml:space="preserve">  </w:t>
      </w:r>
      <w:r w:rsidRPr="006C02E5">
        <w:rPr>
          <w:rStyle w:val="tlid-translation"/>
          <w:rFonts w:cstheme="minorHAnsi"/>
          <w:b/>
        </w:rPr>
        <w:t>Basque</w:t>
      </w:r>
      <w:r w:rsidRPr="006C02E5">
        <w:rPr>
          <w:rStyle w:val="tlid-translation"/>
          <w:rFonts w:cstheme="minorHAnsi"/>
        </w:rPr>
        <w:t xml:space="preserve">, </w:t>
      </w:r>
      <w:r w:rsidRPr="006C02E5">
        <w:rPr>
          <w:rStyle w:val="tlid-translation"/>
          <w:rFonts w:cstheme="minorHAnsi"/>
          <w:lang w:val="eu-ES"/>
        </w:rPr>
        <w:t>jau</w:t>
      </w:r>
      <w:r w:rsidRPr="006C02E5">
        <w:rPr>
          <w:rStyle w:val="tlid-translation"/>
          <w:rFonts w:cstheme="minorHAnsi"/>
          <w:color w:val="00B050"/>
          <w:lang w:val="eu-ES"/>
        </w:rPr>
        <w:t>regia</w:t>
      </w:r>
      <w:r w:rsidRPr="006C02E5">
        <w:rPr>
          <w:rStyle w:val="tlid-translation"/>
          <w:rFonts w:cstheme="minorHAnsi"/>
          <w:lang w:val="eu-ES"/>
        </w:rPr>
        <w:t xml:space="preserve">, palace, </w:t>
      </w:r>
      <w:r w:rsidRPr="006C02E5">
        <w:rPr>
          <w:rStyle w:val="tlid-translation"/>
          <w:rFonts w:cstheme="minorHAnsi"/>
          <w:b/>
          <w:lang w:val="eu-ES"/>
        </w:rPr>
        <w:t>Latin</w:t>
      </w:r>
      <w:r w:rsidRPr="006C02E5">
        <w:rPr>
          <w:rStyle w:val="tlid-translation"/>
          <w:rFonts w:cstheme="minorHAnsi"/>
          <w:lang w:val="eu-ES"/>
        </w:rPr>
        <w:t xml:space="preserve">, </w:t>
      </w:r>
      <w:r w:rsidRPr="006C02E5">
        <w:rPr>
          <w:rFonts w:cstheme="minorHAnsi"/>
          <w:color w:val="00B050"/>
        </w:rPr>
        <w:t>regius</w:t>
      </w:r>
      <w:r w:rsidRPr="006C02E5">
        <w:rPr>
          <w:rFonts w:cstheme="minorHAnsi"/>
        </w:rPr>
        <w:t xml:space="preserve">, adj., kings, kingly, royal, </w:t>
      </w:r>
      <w:r w:rsidRPr="006C02E5">
        <w:rPr>
          <w:rStyle w:val="tlid-translation"/>
          <w:rFonts w:cstheme="minorHAnsi"/>
          <w:b/>
        </w:rPr>
        <w:t>Basque</w:t>
      </w:r>
      <w:r w:rsidRPr="006C02E5">
        <w:rPr>
          <w:rStyle w:val="tlid-translation"/>
          <w:rFonts w:cstheme="minorHAnsi"/>
        </w:rPr>
        <w:t xml:space="preserve">, </w:t>
      </w:r>
      <w:r w:rsidRPr="006C02E5">
        <w:rPr>
          <w:rStyle w:val="tlid-translation"/>
          <w:rFonts w:cstheme="minorHAnsi"/>
          <w:color w:val="FF0000"/>
          <w:lang w:val="eu-ES"/>
        </w:rPr>
        <w:t>gaztelu</w:t>
      </w:r>
      <w:r w:rsidRPr="006C02E5">
        <w:rPr>
          <w:rStyle w:val="tlid-translation"/>
          <w:rFonts w:cstheme="minorHAnsi"/>
          <w:lang w:val="eu-ES"/>
        </w:rPr>
        <w:t xml:space="preserve">, castle, </w:t>
      </w:r>
      <w:r w:rsidRPr="006C02E5">
        <w:rPr>
          <w:rFonts w:cstheme="minorHAnsi"/>
          <w:b/>
        </w:rPr>
        <w:t>English</w:t>
      </w:r>
      <w:r w:rsidRPr="006C02E5">
        <w:rPr>
          <w:rFonts w:cstheme="minorHAnsi"/>
        </w:rPr>
        <w:t xml:space="preserve">, </w:t>
      </w:r>
      <w:r w:rsidRPr="006C02E5">
        <w:rPr>
          <w:rFonts w:cstheme="minorHAnsi"/>
          <w:color w:val="FF0000"/>
        </w:rPr>
        <w:t>castle</w:t>
      </w:r>
      <w:r w:rsidRPr="006C02E5">
        <w:rPr>
          <w:rFonts w:cstheme="minorHAnsi"/>
        </w:rPr>
        <w:t xml:space="preserve">, [&lt;Lat. </w:t>
      </w:r>
      <w:r w:rsidRPr="006C02E5">
        <w:rPr>
          <w:rFonts w:cstheme="minorHAnsi"/>
          <w:color w:val="FF0000"/>
        </w:rPr>
        <w:t>castellum</w:t>
      </w:r>
      <w:r w:rsidRPr="006C02E5">
        <w:rPr>
          <w:rFonts w:cstheme="minorHAnsi"/>
        </w:rPr>
        <w:t>],</w:t>
      </w:r>
      <w:r w:rsidRPr="006C02E5">
        <w:rPr>
          <w:rStyle w:val="tlid-translation"/>
          <w:rFonts w:cstheme="minorHAnsi"/>
          <w:b/>
        </w:rPr>
        <w:t>Turkish</w:t>
      </w:r>
      <w:r w:rsidRPr="006C02E5">
        <w:rPr>
          <w:rStyle w:val="tlid-translation"/>
          <w:rFonts w:cstheme="minorHAnsi"/>
        </w:rPr>
        <w:t xml:space="preserve">, </w:t>
      </w:r>
      <w:r w:rsidRPr="006C02E5">
        <w:rPr>
          <w:rStyle w:val="gt-baf-cell"/>
          <w:rFonts w:cstheme="minorHAnsi"/>
          <w:color w:val="CC6600"/>
          <w:u w:val="single"/>
          <w:lang w:val="fr-FR"/>
        </w:rPr>
        <w:t>Saray</w:t>
      </w:r>
      <w:r w:rsidRPr="006C02E5">
        <w:rPr>
          <w:rStyle w:val="gt-baf-cell"/>
          <w:rFonts w:cstheme="minorHAnsi"/>
          <w:lang w:val="fr-FR"/>
        </w:rPr>
        <w:t xml:space="preserve">, palace, </w:t>
      </w:r>
      <w:r w:rsidRPr="006C02E5">
        <w:rPr>
          <w:rStyle w:val="gt-baf-cell"/>
          <w:rFonts w:cstheme="minorHAnsi"/>
          <w:b/>
          <w:lang w:val="fr-FR"/>
        </w:rPr>
        <w:t>Kazakh</w:t>
      </w:r>
      <w:r w:rsidRPr="006C02E5">
        <w:rPr>
          <w:rStyle w:val="gt-baf-cell"/>
          <w:rFonts w:cstheme="minorHAnsi"/>
          <w:lang w:val="fr-FR"/>
        </w:rPr>
        <w:t xml:space="preserve">, </w:t>
      </w:r>
      <w:r w:rsidRPr="006C02E5">
        <w:rPr>
          <w:rStyle w:val="tlid-translation"/>
          <w:rFonts w:cstheme="minorHAnsi"/>
          <w:lang w:val="kk-KZ"/>
        </w:rPr>
        <w:t xml:space="preserve">сарай, </w:t>
      </w:r>
      <w:r w:rsidRPr="006C02E5">
        <w:rPr>
          <w:rStyle w:val="tlid-translation"/>
          <w:rFonts w:cstheme="minorHAnsi"/>
          <w:color w:val="CC6600"/>
          <w:u w:val="single"/>
          <w:lang w:val="kk-KZ"/>
        </w:rPr>
        <w:t>saray</w:t>
      </w:r>
      <w:r w:rsidRPr="006C02E5">
        <w:rPr>
          <w:rStyle w:val="tlid-translation"/>
          <w:rFonts w:cstheme="minorHAnsi"/>
          <w:lang w:val="kk-KZ"/>
        </w:rPr>
        <w:t>, palace</w:t>
      </w:r>
      <w:r w:rsidRPr="006C02E5">
        <w:rPr>
          <w:rStyle w:val="tlid-translation"/>
          <w:rFonts w:cstheme="minorHAnsi"/>
        </w:rPr>
        <w:t>,</w:t>
      </w:r>
      <w:r w:rsidRPr="006C02E5">
        <w:rPr>
          <w:rStyle w:val="tlid-translation"/>
          <w:rFonts w:cstheme="minorHAnsi"/>
          <w:lang w:val="kk-KZ"/>
        </w:rPr>
        <w:t xml:space="preserve"> </w:t>
      </w:r>
      <w:r w:rsidRPr="006C02E5">
        <w:rPr>
          <w:rStyle w:val="tlid-translation"/>
          <w:rFonts w:cstheme="minorHAnsi"/>
          <w:b/>
        </w:rPr>
        <w:t>Kyrgyz</w:t>
      </w:r>
      <w:r w:rsidRPr="006C02E5">
        <w:rPr>
          <w:rStyle w:val="tlid-translation"/>
          <w:rFonts w:cstheme="minorHAnsi"/>
        </w:rPr>
        <w:t xml:space="preserve">, </w:t>
      </w:r>
      <w:r w:rsidRPr="006C02E5">
        <w:rPr>
          <w:rStyle w:val="tlid-translation"/>
          <w:rFonts w:cstheme="minorHAnsi"/>
          <w:lang w:val="ky-KG"/>
        </w:rPr>
        <w:t xml:space="preserve">сарай, </w:t>
      </w:r>
      <w:r w:rsidRPr="006C02E5">
        <w:rPr>
          <w:rStyle w:val="tlid-translation"/>
          <w:rFonts w:cstheme="minorHAnsi"/>
          <w:color w:val="CC6600"/>
          <w:u w:val="single"/>
          <w:lang w:val="ky-KG"/>
        </w:rPr>
        <w:t>saray</w:t>
      </w:r>
      <w:r w:rsidRPr="006C02E5">
        <w:rPr>
          <w:rStyle w:val="tlid-translation"/>
          <w:rFonts w:cstheme="minorHAnsi"/>
          <w:lang w:val="ky-KG"/>
        </w:rPr>
        <w:t>, palace</w:t>
      </w:r>
      <w:r w:rsidRPr="006C02E5">
        <w:rPr>
          <w:rStyle w:val="tlid-translation"/>
          <w:rFonts w:cstheme="minorHAnsi"/>
        </w:rPr>
        <w:t xml:space="preserve">, </w:t>
      </w:r>
      <w:r w:rsidRPr="006C02E5">
        <w:rPr>
          <w:rStyle w:val="tlid-translation"/>
          <w:rFonts w:cstheme="minorHAnsi"/>
          <w:b/>
        </w:rPr>
        <w:t>Uzbek</w:t>
      </w:r>
      <w:r w:rsidRPr="006C02E5">
        <w:rPr>
          <w:rStyle w:val="tlid-translation"/>
          <w:rFonts w:cstheme="minorHAnsi"/>
        </w:rPr>
        <w:t xml:space="preserve">, </w:t>
      </w:r>
      <w:r w:rsidRPr="006C02E5">
        <w:rPr>
          <w:rStyle w:val="tlid-translation"/>
          <w:rFonts w:cstheme="minorHAnsi"/>
          <w:color w:val="993399"/>
          <w:u w:val="single"/>
          <w:lang w:val="kk-KZ"/>
        </w:rPr>
        <w:t>qasr</w:t>
      </w:r>
      <w:r w:rsidRPr="006C02E5">
        <w:rPr>
          <w:rStyle w:val="tlid-translation"/>
          <w:rFonts w:cstheme="minorHAnsi"/>
          <w:lang w:val="kk-KZ"/>
        </w:rPr>
        <w:t>, palace, castle</w:t>
      </w:r>
      <w:r w:rsidRPr="006C02E5">
        <w:rPr>
          <w:rStyle w:val="tlid-translation"/>
          <w:rFonts w:cstheme="minorHAnsi"/>
        </w:rPr>
        <w:t>,</w:t>
      </w:r>
      <w:r w:rsidRPr="006C02E5">
        <w:rPr>
          <w:rStyle w:val="tlid-translation"/>
          <w:rFonts w:cstheme="minorHAnsi"/>
          <w:lang w:val="kk-KZ"/>
        </w:rPr>
        <w:t xml:space="preserve">  </w:t>
      </w:r>
      <w:r w:rsidRPr="006C02E5">
        <w:rPr>
          <w:rStyle w:val="tlid-translation"/>
          <w:rFonts w:cstheme="minorHAnsi"/>
          <w:b/>
        </w:rPr>
        <w:t>Tajik</w:t>
      </w:r>
      <w:r w:rsidRPr="006C02E5">
        <w:rPr>
          <w:rStyle w:val="tlid-translation"/>
          <w:rFonts w:cstheme="minorHAnsi"/>
        </w:rPr>
        <w:t xml:space="preserve">, </w:t>
      </w:r>
      <w:r w:rsidRPr="006C02E5">
        <w:rPr>
          <w:rStyle w:val="tlid-translation"/>
          <w:rFonts w:cstheme="minorHAnsi"/>
          <w:lang w:val="tg-Cyrl-TJ"/>
        </w:rPr>
        <w:t xml:space="preserve">қаср, </w:t>
      </w:r>
      <w:r w:rsidRPr="006C02E5">
        <w:rPr>
          <w:rStyle w:val="tlid-translation"/>
          <w:rFonts w:cstheme="minorHAnsi"/>
          <w:color w:val="993399"/>
          <w:u w:val="single"/>
          <w:lang w:val="tg-Cyrl-TJ"/>
        </w:rPr>
        <w:t>qasr</w:t>
      </w:r>
      <w:r w:rsidRPr="006C02E5">
        <w:rPr>
          <w:rStyle w:val="tlid-translation"/>
          <w:rFonts w:cstheme="minorHAnsi"/>
          <w:lang w:val="tg-Cyrl-TJ"/>
        </w:rPr>
        <w:t>, palace, castle</w:t>
      </w:r>
      <w:r w:rsidRPr="006C02E5">
        <w:rPr>
          <w:rStyle w:val="tlid-translation"/>
          <w:rFonts w:cstheme="minorHAnsi"/>
        </w:rPr>
        <w:t>,</w:t>
      </w:r>
      <w:r w:rsidRPr="006C02E5">
        <w:rPr>
          <w:rStyle w:val="tlid-translation"/>
          <w:rFonts w:cstheme="minorHAnsi"/>
          <w:lang w:val="tg-Cyrl-TJ"/>
        </w:rPr>
        <w:t> </w:t>
      </w:r>
      <w:r w:rsidRPr="006C02E5">
        <w:rPr>
          <w:rStyle w:val="tlid-translation"/>
          <w:rFonts w:cstheme="minorHAnsi"/>
          <w:b/>
        </w:rPr>
        <w:t>Sanskrit</w:t>
      </w:r>
      <w:r w:rsidRPr="006C02E5">
        <w:rPr>
          <w:rStyle w:val="tlid-translation"/>
          <w:rFonts w:cstheme="minorHAnsi"/>
        </w:rPr>
        <w:t xml:space="preserve">, </w:t>
      </w:r>
      <w:r w:rsidRPr="006C02E5">
        <w:rPr>
          <w:rStyle w:val="sdata"/>
          <w:rFonts w:cstheme="minorHAnsi"/>
          <w:color w:val="3333FF"/>
        </w:rPr>
        <w:t>mahāprāsādaḥ</w:t>
      </w:r>
      <w:r w:rsidRPr="006C02E5">
        <w:rPr>
          <w:rStyle w:val="sdata"/>
          <w:rFonts w:cstheme="minorHAnsi"/>
        </w:rPr>
        <w:t xml:space="preserve">, palatial, </w:t>
      </w:r>
      <w:r w:rsidRPr="006C02E5">
        <w:rPr>
          <w:rStyle w:val="tlid-translation"/>
          <w:rFonts w:cstheme="minorHAnsi"/>
          <w:b/>
        </w:rPr>
        <w:t>Gujarati</w:t>
      </w:r>
      <w:r w:rsidRPr="006C02E5">
        <w:rPr>
          <w:rStyle w:val="tlid-translation"/>
          <w:rFonts w:cstheme="minorHAnsi"/>
        </w:rPr>
        <w:t xml:space="preserve">, </w:t>
      </w:r>
      <w:r w:rsidRPr="006C02E5">
        <w:rPr>
          <w:rStyle w:val="tlid-translation"/>
          <w:rFonts w:ascii="Nirmala UI" w:hAnsi="Nirmala UI" w:cs="Nirmala UI" w:hint="cs"/>
          <w:cs/>
          <w:lang w:val="fr-FR" w:bidi="gu-IN"/>
        </w:rPr>
        <w:t>મહેલ</w:t>
      </w:r>
      <w:r w:rsidRPr="006C02E5">
        <w:rPr>
          <w:rStyle w:val="tlid-translation"/>
          <w:rFonts w:cstheme="minorHAnsi"/>
          <w:lang w:val="fr-FR" w:bidi="gu-IN"/>
        </w:rPr>
        <w:t>,</w:t>
      </w:r>
      <w:r w:rsidRPr="006C02E5">
        <w:rPr>
          <w:rStyle w:val="tlid-translation"/>
          <w:rFonts w:cstheme="minorHAnsi"/>
          <w:cs/>
          <w:lang w:val="fr-FR" w:bidi="gu-IN"/>
        </w:rPr>
        <w:t xml:space="preserve"> </w:t>
      </w:r>
      <w:r w:rsidRPr="006C02E5">
        <w:rPr>
          <w:rStyle w:val="tlid-translation"/>
          <w:rFonts w:cstheme="minorHAnsi"/>
          <w:color w:val="3333FF"/>
          <w:lang w:val="fr-FR" w:bidi="gu-IN"/>
        </w:rPr>
        <w:t>Mahēla</w:t>
      </w:r>
      <w:r w:rsidRPr="006C02E5">
        <w:rPr>
          <w:rStyle w:val="tlid-translation"/>
          <w:rFonts w:cstheme="minorHAnsi"/>
          <w:lang w:val="fr-FR" w:bidi="gu-IN"/>
        </w:rPr>
        <w:t>, palace</w:t>
      </w:r>
      <w:r w:rsidRPr="006C02E5">
        <w:rPr>
          <w:rStyle w:val="shorttext"/>
          <w:rFonts w:cstheme="minorHAnsi"/>
          <w:lang w:val="fr-FR"/>
        </w:rPr>
        <w:t xml:space="preserve">, </w:t>
      </w:r>
      <w:r w:rsidRPr="006C02E5">
        <w:rPr>
          <w:rStyle w:val="shorttext"/>
          <w:rFonts w:cstheme="minorHAnsi"/>
          <w:b/>
          <w:lang w:val="fr-FR"/>
        </w:rPr>
        <w:t>Gujarati</w:t>
      </w:r>
      <w:r w:rsidRPr="006C02E5">
        <w:rPr>
          <w:rStyle w:val="shorttext"/>
          <w:rFonts w:cstheme="minorHAnsi"/>
          <w:lang w:val="fr-FR"/>
        </w:rPr>
        <w:t xml:space="preserve">, </w:t>
      </w:r>
      <w:r w:rsidRPr="006C02E5">
        <w:rPr>
          <w:rStyle w:val="tlid-translation"/>
          <w:rFonts w:cstheme="minorHAnsi"/>
        </w:rPr>
        <w:t xml:space="preserve"> </w:t>
      </w:r>
      <w:r w:rsidRPr="006C02E5">
        <w:rPr>
          <w:rStyle w:val="tlid-translation"/>
          <w:rFonts w:ascii="Nirmala UI" w:hAnsi="Nirmala UI" w:cs="Nirmala UI" w:hint="cs"/>
          <w:cs/>
          <w:lang w:val="fr-FR" w:bidi="gu-IN"/>
        </w:rPr>
        <w:t>ઓરડો</w:t>
      </w:r>
      <w:r w:rsidRPr="006C02E5">
        <w:rPr>
          <w:rStyle w:val="tlid-translation"/>
          <w:rFonts w:cstheme="minorHAnsi"/>
          <w:lang w:val="fr-FR" w:bidi="gu-IN"/>
        </w:rPr>
        <w:t>,</w:t>
      </w:r>
      <w:r w:rsidRPr="006C02E5">
        <w:rPr>
          <w:rStyle w:val="tlid-translation"/>
          <w:rFonts w:cstheme="minorHAnsi"/>
          <w:cs/>
          <w:lang w:val="fr-FR" w:bidi="gu-IN"/>
        </w:rPr>
        <w:t xml:space="preserve"> </w:t>
      </w:r>
      <w:r w:rsidRPr="006C02E5">
        <w:rPr>
          <w:rStyle w:val="tlid-translation"/>
          <w:rFonts w:cstheme="minorHAnsi"/>
          <w:color w:val="CC6600"/>
          <w:u w:val="single"/>
          <w:lang w:val="fr-FR" w:bidi="gu-IN"/>
        </w:rPr>
        <w:t>Ōraḍō</w:t>
      </w:r>
      <w:r w:rsidRPr="006C02E5">
        <w:rPr>
          <w:rStyle w:val="tlid-translation"/>
          <w:rFonts w:cstheme="minorHAnsi"/>
          <w:lang w:val="fr-FR" w:bidi="gu-IN"/>
        </w:rPr>
        <w:t xml:space="preserve">, space, room, premises, </w:t>
      </w:r>
      <w:r w:rsidRPr="006C02E5">
        <w:rPr>
          <w:rStyle w:val="tlid-translation"/>
          <w:rFonts w:cstheme="minorHAnsi"/>
          <w:b/>
          <w:lang w:val="fr-FR" w:bidi="gu-IN"/>
        </w:rPr>
        <w:t>Kazakh</w:t>
      </w:r>
      <w:r w:rsidRPr="006C02E5">
        <w:rPr>
          <w:rStyle w:val="tlid-translation"/>
          <w:rFonts w:cstheme="minorHAnsi"/>
          <w:lang w:val="fr-FR" w:bidi="gu-IN"/>
        </w:rPr>
        <w:t xml:space="preserve">, </w:t>
      </w:r>
      <w:r w:rsidRPr="006C02E5">
        <w:rPr>
          <w:rStyle w:val="tlid-translation"/>
          <w:rFonts w:cstheme="minorHAnsi"/>
          <w:lang w:val="kk-KZ"/>
        </w:rPr>
        <w:t xml:space="preserve">орын, </w:t>
      </w:r>
      <w:r w:rsidRPr="006C02E5">
        <w:rPr>
          <w:rStyle w:val="tlid-translation"/>
          <w:rFonts w:cstheme="minorHAnsi"/>
          <w:color w:val="CC6600"/>
          <w:u w:val="single"/>
          <w:lang w:val="kk-KZ"/>
        </w:rPr>
        <w:t>orın</w:t>
      </w:r>
      <w:r w:rsidRPr="006C02E5">
        <w:rPr>
          <w:rStyle w:val="tlid-translation"/>
          <w:rFonts w:cstheme="minorHAnsi"/>
          <w:lang w:val="kk-KZ"/>
        </w:rPr>
        <w:t>, room, place, seat</w:t>
      </w:r>
      <w:r w:rsidRPr="006C02E5">
        <w:rPr>
          <w:rStyle w:val="tlid-translation"/>
          <w:rFonts w:cstheme="minorHAnsi"/>
        </w:rPr>
        <w:t xml:space="preserve">, </w:t>
      </w:r>
      <w:r w:rsidRPr="006C02E5">
        <w:rPr>
          <w:rStyle w:val="tlid-translation"/>
          <w:rFonts w:cstheme="minorHAnsi"/>
          <w:lang w:val="fr-FR" w:bidi="gu-IN"/>
        </w:rPr>
        <w:t xml:space="preserve"> </w:t>
      </w:r>
      <w:r w:rsidRPr="006C02E5">
        <w:rPr>
          <w:rStyle w:val="tlid-translation"/>
          <w:rFonts w:cstheme="minorHAnsi"/>
          <w:b/>
          <w:lang w:val="fr-FR" w:bidi="gu-IN"/>
        </w:rPr>
        <w:t>Mongolian</w:t>
      </w:r>
      <w:r w:rsidRPr="006C02E5">
        <w:rPr>
          <w:rStyle w:val="tlid-translation"/>
          <w:rFonts w:cstheme="minorHAnsi"/>
          <w:lang w:val="fr-FR" w:bidi="gu-IN"/>
        </w:rPr>
        <w:t xml:space="preserve">, </w:t>
      </w:r>
      <w:r w:rsidRPr="006C02E5">
        <w:rPr>
          <w:rStyle w:val="tlid-translation"/>
          <w:rFonts w:cstheme="minorHAnsi"/>
          <w:color w:val="CC6600"/>
          <w:u w:val="single"/>
          <w:lang w:val="mn-MN"/>
        </w:rPr>
        <w:t>öröö</w:t>
      </w:r>
      <w:r w:rsidRPr="006C02E5">
        <w:rPr>
          <w:rStyle w:val="tlid-translation"/>
          <w:rFonts w:cstheme="minorHAnsi"/>
          <w:lang w:val="mn-MN"/>
        </w:rPr>
        <w:t>, room, apartment, chamber</w:t>
      </w:r>
      <w:r w:rsidRPr="006C02E5">
        <w:rPr>
          <w:rStyle w:val="tlid-translation"/>
          <w:rFonts w:cstheme="minorHAnsi"/>
        </w:rPr>
        <w:t>,</w:t>
      </w:r>
      <w:r w:rsidRPr="006C02E5">
        <w:rPr>
          <w:rStyle w:val="tlid-translation"/>
          <w:rFonts w:cstheme="minorHAnsi"/>
          <w:lang w:val="mn-MN"/>
        </w:rPr>
        <w:t xml:space="preserve"> ордон, </w:t>
      </w:r>
      <w:r w:rsidRPr="006C02E5">
        <w:rPr>
          <w:rStyle w:val="tlid-translation"/>
          <w:rFonts w:cstheme="minorHAnsi"/>
          <w:color w:val="CC6600"/>
          <w:u w:val="single"/>
          <w:lang w:val="mn-MN"/>
        </w:rPr>
        <w:t>ordon</w:t>
      </w:r>
      <w:r w:rsidRPr="006C02E5">
        <w:rPr>
          <w:rStyle w:val="tlid-translation"/>
          <w:rFonts w:cstheme="minorHAnsi"/>
          <w:lang w:val="mn-MN"/>
        </w:rPr>
        <w:t>, palace</w:t>
      </w:r>
      <w:r w:rsidRPr="006C02E5">
        <w:rPr>
          <w:rStyle w:val="tlid-translation"/>
          <w:rFonts w:cstheme="minorHAnsi"/>
        </w:rPr>
        <w:t>,</w:t>
      </w:r>
      <w:r w:rsidRPr="006C02E5">
        <w:rPr>
          <w:rStyle w:val="tlid-translation"/>
          <w:rFonts w:cstheme="minorHAnsi"/>
          <w:lang w:val="mn-MN"/>
        </w:rPr>
        <w:t> </w:t>
      </w:r>
      <w:r w:rsidRPr="006C02E5">
        <w:rPr>
          <w:rStyle w:val="jlqj4b"/>
          <w:rFonts w:cstheme="minorHAnsi"/>
          <w:color w:val="000000"/>
          <w:lang w:val="mn-MN"/>
        </w:rPr>
        <w:t xml:space="preserve">орон сууц, </w:t>
      </w:r>
      <w:r w:rsidRPr="006C02E5">
        <w:rPr>
          <w:rStyle w:val="jlqj4b"/>
          <w:rFonts w:cstheme="minorHAnsi"/>
          <w:color w:val="CC6600"/>
          <w:u w:val="single"/>
          <w:lang w:val="mn-MN"/>
        </w:rPr>
        <w:t>oron</w:t>
      </w:r>
      <w:r w:rsidRPr="006C02E5">
        <w:rPr>
          <w:rStyle w:val="jlqj4b"/>
          <w:rFonts w:cstheme="minorHAnsi"/>
          <w:color w:val="000000"/>
          <w:lang w:val="mn-MN"/>
        </w:rPr>
        <w:t xml:space="preserve"> suuts, dwelling</w:t>
      </w:r>
      <w:r w:rsidRPr="006C02E5">
        <w:rPr>
          <w:rStyle w:val="jlqj4b"/>
          <w:rFonts w:cstheme="minorHAnsi"/>
          <w:color w:val="000000"/>
        </w:rPr>
        <w:t>,</w:t>
      </w:r>
      <w:r w:rsidRPr="006C02E5">
        <w:rPr>
          <w:rStyle w:val="tlid-translation"/>
          <w:rFonts w:cstheme="minorHAnsi"/>
          <w:lang w:val="mn-MN"/>
        </w:rPr>
        <w:t xml:space="preserve"> </w:t>
      </w:r>
      <w:r w:rsidRPr="006C02E5">
        <w:rPr>
          <w:rFonts w:cstheme="minorHAnsi"/>
          <w:b/>
          <w:color w:val="000000"/>
        </w:rPr>
        <w:t>Hittite</w:t>
      </w:r>
      <w:r w:rsidRPr="006C02E5">
        <w:rPr>
          <w:rFonts w:cstheme="minorHAnsi"/>
          <w:color w:val="000000"/>
        </w:rPr>
        <w:t xml:space="preserve">, </w:t>
      </w:r>
      <w:r w:rsidRPr="006C02E5">
        <w:rPr>
          <w:rFonts w:cstheme="minorHAnsi"/>
          <w:b/>
          <w:bCs/>
          <w:color w:val="FF0000"/>
        </w:rPr>
        <w:t>salli</w:t>
      </w:r>
      <w:r w:rsidRPr="006C02E5">
        <w:rPr>
          <w:rFonts w:cstheme="minorHAnsi"/>
          <w:b/>
          <w:bCs/>
        </w:rPr>
        <w:t xml:space="preserve"> </w:t>
      </w:r>
      <w:r w:rsidRPr="006C02E5">
        <w:rPr>
          <w:rStyle w:val="unicode"/>
          <w:rFonts w:cstheme="minorHAnsi"/>
          <w:b/>
          <w:bCs/>
          <w:color w:val="993399"/>
          <w:u w:val="single"/>
          <w:shd w:val="clear" w:color="auto" w:fill="FFFFFF"/>
        </w:rPr>
        <w:t>É</w:t>
      </w:r>
      <w:r w:rsidRPr="006C02E5">
        <w:rPr>
          <w:rStyle w:val="unicode"/>
          <w:rFonts w:cstheme="minorHAnsi"/>
          <w:b/>
          <w:bCs/>
          <w:shd w:val="clear" w:color="auto" w:fill="FFFFFF"/>
        </w:rPr>
        <w:t>-</w:t>
      </w:r>
      <w:r w:rsidRPr="006C02E5">
        <w:rPr>
          <w:rStyle w:val="unicode"/>
          <w:rFonts w:cstheme="minorHAnsi"/>
          <w:b/>
          <w:bCs/>
          <w:color w:val="CC6600"/>
          <w:u w:val="single"/>
          <w:shd w:val="clear" w:color="auto" w:fill="FFFFFF"/>
        </w:rPr>
        <w:t>ir</w:t>
      </w:r>
      <w:r w:rsidRPr="006C02E5">
        <w:rPr>
          <w:rFonts w:cstheme="minorHAnsi"/>
        </w:rPr>
        <w:t xml:space="preserve">, big house, palace, </w:t>
      </w:r>
      <w:r w:rsidRPr="006C02E5">
        <w:rPr>
          <w:rFonts w:cstheme="minorHAnsi"/>
          <w:b/>
        </w:rPr>
        <w:t>Belarusian</w:t>
      </w:r>
      <w:r w:rsidRPr="006C02E5">
        <w:rPr>
          <w:rFonts w:cstheme="minorHAnsi"/>
        </w:rPr>
        <w:t xml:space="preserve">, </w:t>
      </w:r>
      <w:r w:rsidRPr="006C02E5">
        <w:rPr>
          <w:rFonts w:cstheme="minorHAnsi"/>
          <w:shd w:val="clear" w:color="auto" w:fill="FFFFFF"/>
        </w:rPr>
        <w:t xml:space="preserve">жыллё, </w:t>
      </w:r>
      <w:r w:rsidRPr="006C02E5">
        <w:rPr>
          <w:rFonts w:cstheme="minorHAnsi"/>
          <w:color w:val="FF0000"/>
          <w:shd w:val="clear" w:color="auto" w:fill="FFFFFF"/>
        </w:rPr>
        <w:t>žyllio</w:t>
      </w:r>
      <w:r w:rsidRPr="006C02E5">
        <w:rPr>
          <w:rFonts w:cstheme="minorHAnsi"/>
          <w:color w:val="000000"/>
          <w:shd w:val="clear" w:color="auto" w:fill="FFFFFF"/>
        </w:rPr>
        <w:t xml:space="preserve">, dwelling, </w:t>
      </w:r>
      <w:r w:rsidRPr="006C02E5">
        <w:rPr>
          <w:rStyle w:val="tlid-translation"/>
          <w:rFonts w:cstheme="minorHAnsi"/>
          <w:b/>
        </w:rPr>
        <w:t>Polish</w:t>
      </w:r>
      <w:r w:rsidRPr="006C02E5">
        <w:rPr>
          <w:rStyle w:val="tlid-translation"/>
          <w:rFonts w:cstheme="minorHAnsi"/>
        </w:rPr>
        <w:t xml:space="preserve">, </w:t>
      </w:r>
      <w:r w:rsidRPr="006C02E5">
        <w:rPr>
          <w:rStyle w:val="shorttext"/>
          <w:rFonts w:cstheme="minorHAnsi"/>
          <w:color w:val="FF0000"/>
          <w:lang w:val="pl-PL"/>
        </w:rPr>
        <w:t>sala</w:t>
      </w:r>
      <w:r w:rsidRPr="006C02E5">
        <w:rPr>
          <w:rStyle w:val="shorttext"/>
          <w:rFonts w:cstheme="minorHAnsi"/>
          <w:lang w:val="pl-PL"/>
        </w:rPr>
        <w:t xml:space="preserve">, room, hall, audience, </w:t>
      </w:r>
      <w:r w:rsidRPr="006C02E5">
        <w:rPr>
          <w:rStyle w:val="shorttext"/>
          <w:rFonts w:cstheme="minorHAnsi"/>
          <w:b/>
          <w:lang w:val="pl-PL"/>
        </w:rPr>
        <w:t>Romanian</w:t>
      </w:r>
      <w:r w:rsidRPr="006C02E5">
        <w:rPr>
          <w:rStyle w:val="shorttext"/>
          <w:rFonts w:cstheme="minorHAnsi"/>
          <w:lang w:val="pl-PL"/>
        </w:rPr>
        <w:t xml:space="preserve">, </w:t>
      </w:r>
      <w:r w:rsidRPr="006C02E5">
        <w:rPr>
          <w:rStyle w:val="tlid-translation"/>
          <w:rFonts w:cstheme="minorHAnsi"/>
          <w:color w:val="FF0000"/>
          <w:lang w:val="ro-RO"/>
        </w:rPr>
        <w:t>sală</w:t>
      </w:r>
      <w:r w:rsidRPr="006C02E5">
        <w:rPr>
          <w:rStyle w:val="tlid-translation"/>
          <w:rFonts w:cstheme="minorHAnsi"/>
          <w:lang w:val="ro-RO"/>
        </w:rPr>
        <w:t xml:space="preserve">, hall, room, chamber, audience, </w:t>
      </w:r>
      <w:r w:rsidRPr="006C02E5">
        <w:rPr>
          <w:rStyle w:val="tlid-translation"/>
          <w:rFonts w:cstheme="minorHAnsi"/>
          <w:b/>
          <w:lang w:val="ro-RO"/>
        </w:rPr>
        <w:t>Latin</w:t>
      </w:r>
      <w:r w:rsidRPr="006C02E5">
        <w:rPr>
          <w:rStyle w:val="tlid-translation"/>
          <w:rFonts w:cstheme="minorHAnsi"/>
          <w:lang w:val="ro-RO"/>
        </w:rPr>
        <w:t xml:space="preserve">, </w:t>
      </w:r>
      <w:r w:rsidRPr="006C02E5">
        <w:rPr>
          <w:rFonts w:cstheme="minorHAnsi"/>
          <w:color w:val="FF0000"/>
        </w:rPr>
        <w:t>cella-ae</w:t>
      </w:r>
      <w:r w:rsidRPr="006C02E5">
        <w:rPr>
          <w:rFonts w:cstheme="minorHAnsi"/>
        </w:rPr>
        <w:t xml:space="preserve">, granary, stall, cell, garret, hut, sanctuary, small room, </w:t>
      </w:r>
      <w:r w:rsidRPr="006C02E5">
        <w:rPr>
          <w:rFonts w:cstheme="minorHAnsi"/>
          <w:b/>
        </w:rPr>
        <w:t>Italian</w:t>
      </w:r>
      <w:r w:rsidRPr="006C02E5">
        <w:rPr>
          <w:rFonts w:cstheme="minorHAnsi"/>
        </w:rPr>
        <w:t xml:space="preserve">, </w:t>
      </w:r>
      <w:r w:rsidRPr="006C02E5">
        <w:rPr>
          <w:rStyle w:val="sdata"/>
          <w:rFonts w:cstheme="minorHAnsi"/>
          <w:color w:val="FF0000"/>
          <w:lang w:val="it-IT"/>
        </w:rPr>
        <w:t>sala</w:t>
      </w:r>
      <w:r w:rsidRPr="006C02E5">
        <w:rPr>
          <w:rStyle w:val="sdata"/>
          <w:rFonts w:cstheme="minorHAnsi"/>
          <w:lang w:val="it-IT"/>
        </w:rPr>
        <w:t xml:space="preserve">, room, hall, lounge, </w:t>
      </w:r>
      <w:r w:rsidRPr="006C02E5">
        <w:rPr>
          <w:rStyle w:val="sdata"/>
          <w:rFonts w:cstheme="minorHAnsi"/>
          <w:b/>
          <w:lang w:val="it-IT"/>
        </w:rPr>
        <w:t>French</w:t>
      </w:r>
      <w:r w:rsidRPr="006C02E5">
        <w:rPr>
          <w:rStyle w:val="sdata"/>
          <w:rFonts w:cstheme="minorHAnsi"/>
          <w:lang w:val="it-IT"/>
        </w:rPr>
        <w:t xml:space="preserve">, </w:t>
      </w:r>
      <w:r w:rsidRPr="006C02E5">
        <w:rPr>
          <w:rStyle w:val="shorttext"/>
          <w:rFonts w:cstheme="minorHAnsi"/>
          <w:color w:val="FF0000"/>
          <w:lang w:val="fr-FR"/>
        </w:rPr>
        <w:t>salle</w:t>
      </w:r>
      <w:r w:rsidRPr="006C02E5">
        <w:rPr>
          <w:rStyle w:val="shorttext"/>
          <w:rFonts w:cstheme="minorHAnsi"/>
          <w:lang w:val="fr-FR"/>
        </w:rPr>
        <w:t xml:space="preserve">, room, home, chamber, </w:t>
      </w:r>
      <w:r w:rsidRPr="006C02E5">
        <w:rPr>
          <w:rStyle w:val="shorttext"/>
          <w:rFonts w:cstheme="minorHAnsi"/>
          <w:b/>
          <w:lang w:val="fr-FR"/>
        </w:rPr>
        <w:t>English</w:t>
      </w:r>
      <w:r w:rsidRPr="006C02E5">
        <w:rPr>
          <w:rStyle w:val="shorttext"/>
          <w:rFonts w:cstheme="minorHAnsi"/>
          <w:lang w:val="fr-FR"/>
        </w:rPr>
        <w:t xml:space="preserve">, </w:t>
      </w:r>
      <w:r w:rsidRPr="006C02E5">
        <w:rPr>
          <w:rFonts w:cstheme="minorHAnsi"/>
          <w:color w:val="FF0000"/>
        </w:rPr>
        <w:t>saloon</w:t>
      </w:r>
      <w:r w:rsidRPr="006C02E5">
        <w:rPr>
          <w:rFonts w:cstheme="minorHAnsi"/>
        </w:rPr>
        <w:t xml:space="preserve">, [&lt;Ital. </w:t>
      </w:r>
      <w:r w:rsidRPr="006C02E5">
        <w:rPr>
          <w:rFonts w:cstheme="minorHAnsi"/>
          <w:color w:val="CC0000"/>
        </w:rPr>
        <w:t>sala</w:t>
      </w:r>
      <w:r w:rsidRPr="006C02E5">
        <w:rPr>
          <w:rFonts w:cstheme="minorHAnsi"/>
        </w:rPr>
        <w:t xml:space="preserve">, hall], a large lounge or ballroo on a ship, bar, tavern, salon, [&lt;Ital. </w:t>
      </w:r>
      <w:r w:rsidRPr="006C02E5">
        <w:rPr>
          <w:rFonts w:cstheme="minorHAnsi"/>
          <w:color w:val="FF0000"/>
        </w:rPr>
        <w:t>sala,</w:t>
      </w:r>
      <w:r w:rsidRPr="006C02E5">
        <w:rPr>
          <w:rFonts w:cstheme="minorHAnsi"/>
        </w:rPr>
        <w:t xml:space="preserve"> hall], an elegant drawing room, assemblage of persons, </w:t>
      </w:r>
      <w:r w:rsidRPr="006C02E5">
        <w:rPr>
          <w:rFonts w:cstheme="minorHAnsi"/>
          <w:b/>
        </w:rPr>
        <w:t>Etruscan</w:t>
      </w:r>
      <w:r w:rsidRPr="006C02E5">
        <w:rPr>
          <w:rFonts w:cstheme="minorHAnsi"/>
        </w:rPr>
        <w:t xml:space="preserve">, </w:t>
      </w:r>
      <w:r w:rsidRPr="006C02E5">
        <w:rPr>
          <w:rFonts w:cstheme="minorHAnsi"/>
          <w:color w:val="FF0000"/>
        </w:rPr>
        <w:t>sale</w:t>
      </w:r>
      <w:r w:rsidRPr="006C02E5">
        <w:rPr>
          <w:rFonts w:cstheme="minorHAnsi"/>
        </w:rPr>
        <w:t>,</w:t>
      </w:r>
      <w:r w:rsidRPr="006C02E5">
        <w:rPr>
          <w:rFonts w:cstheme="minorHAnsi"/>
          <w:color w:val="FF0000"/>
        </w:rPr>
        <w:t xml:space="preserve"> SaLE</w:t>
      </w:r>
      <w:r w:rsidRPr="006C02E5">
        <w:rPr>
          <w:rFonts w:cstheme="minorHAnsi"/>
        </w:rPr>
        <w:t xml:space="preserve">, </w:t>
      </w:r>
      <w:r w:rsidRPr="006C02E5">
        <w:rPr>
          <w:rFonts w:cstheme="minorHAnsi"/>
          <w:color w:val="FF0000"/>
        </w:rPr>
        <w:t>salo</w:t>
      </w:r>
      <w:r w:rsidRPr="006C02E5">
        <w:rPr>
          <w:rFonts w:cstheme="minorHAnsi"/>
          <w:color w:val="000000"/>
        </w:rPr>
        <w:t xml:space="preserve">, (SALV),  </w:t>
      </w:r>
      <w:r w:rsidRPr="006C02E5">
        <w:rPr>
          <w:rFonts w:cstheme="minorHAnsi"/>
          <w:b/>
          <w:color w:val="000000"/>
        </w:rPr>
        <w:t>Kazakh</w:t>
      </w:r>
      <w:r w:rsidRPr="006C02E5">
        <w:rPr>
          <w:rFonts w:cstheme="minorHAnsi"/>
          <w:color w:val="000000"/>
        </w:rPr>
        <w:t xml:space="preserve">, </w:t>
      </w:r>
      <w:r w:rsidRPr="006C02E5">
        <w:rPr>
          <w:rStyle w:val="tlid-translation"/>
          <w:rFonts w:cstheme="minorHAnsi"/>
          <w:lang w:val="kk-KZ"/>
        </w:rPr>
        <w:t xml:space="preserve">бөлме, </w:t>
      </w:r>
      <w:r w:rsidRPr="006C02E5">
        <w:rPr>
          <w:rStyle w:val="tlid-translation"/>
          <w:rFonts w:cstheme="minorHAnsi"/>
          <w:color w:val="CC6600"/>
          <w:u w:val="single"/>
          <w:lang w:val="kk-KZ"/>
        </w:rPr>
        <w:t>bölme</w:t>
      </w:r>
      <w:r w:rsidRPr="006C02E5">
        <w:rPr>
          <w:rStyle w:val="tlid-translation"/>
          <w:rFonts w:cstheme="minorHAnsi"/>
          <w:lang w:val="kk-KZ"/>
        </w:rPr>
        <w:t>, room,</w:t>
      </w:r>
      <w:r w:rsidRPr="006C02E5">
        <w:rPr>
          <w:rStyle w:val="tlid-translation"/>
          <w:rFonts w:cstheme="minorHAnsi"/>
        </w:rPr>
        <w:t xml:space="preserve"> </w:t>
      </w:r>
      <w:r w:rsidRPr="006C02E5">
        <w:rPr>
          <w:rStyle w:val="tlid-translation"/>
          <w:rFonts w:cstheme="minorHAnsi"/>
          <w:b/>
        </w:rPr>
        <w:t>Kyrgyz</w:t>
      </w:r>
      <w:r w:rsidRPr="006C02E5">
        <w:rPr>
          <w:rStyle w:val="tlid-translation"/>
          <w:rFonts w:cstheme="minorHAnsi"/>
        </w:rPr>
        <w:t xml:space="preserve">, </w:t>
      </w:r>
      <w:r w:rsidRPr="006C02E5">
        <w:rPr>
          <w:rStyle w:val="tlid-translation"/>
          <w:rFonts w:cstheme="minorHAnsi"/>
          <w:lang w:val="ky-KG"/>
        </w:rPr>
        <w:t xml:space="preserve">бөлмө, </w:t>
      </w:r>
      <w:r w:rsidRPr="006C02E5">
        <w:rPr>
          <w:rStyle w:val="tlid-translation"/>
          <w:rFonts w:cstheme="minorHAnsi"/>
          <w:color w:val="CC6600"/>
          <w:u w:val="single"/>
          <w:lang w:val="ky-KG"/>
        </w:rPr>
        <w:t>bölmö</w:t>
      </w:r>
      <w:r w:rsidRPr="006C02E5">
        <w:rPr>
          <w:rStyle w:val="tlid-translation"/>
          <w:rFonts w:cstheme="minorHAnsi"/>
          <w:lang w:val="ky-KG"/>
        </w:rPr>
        <w:t>, room,</w:t>
      </w:r>
      <w:r w:rsidRPr="006C02E5">
        <w:rPr>
          <w:rStyle w:val="tlid-translation"/>
          <w:rFonts w:cstheme="minorHAnsi"/>
        </w:rPr>
        <w:t xml:space="preserve"> (Compiled from 2-31, 3-91, 8-37, 10-60)</w:t>
      </w:r>
    </w:p>
  </w:footnote>
  <w:footnote w:id="175">
    <w:p w:rsidR="007B148B" w:rsidRDefault="007B148B">
      <w:pPr>
        <w:pStyle w:val="FootnoteText"/>
      </w:pPr>
      <w:r>
        <w:rPr>
          <w:rStyle w:val="FootnoteReference"/>
        </w:rPr>
        <w:footnoteRef/>
      </w:r>
      <w:r>
        <w:t xml:space="preserve"> </w:t>
      </w:r>
      <w:r w:rsidRPr="00B12A45">
        <w:rPr>
          <w:rFonts w:cstheme="minorHAnsi"/>
          <w:b/>
        </w:rPr>
        <w:t>Hittite</w:t>
      </w:r>
      <w:r w:rsidRPr="00B12A45">
        <w:rPr>
          <w:rFonts w:cstheme="minorHAnsi"/>
        </w:rPr>
        <w:t xml:space="preserve">, </w:t>
      </w:r>
      <w:r w:rsidRPr="00B12A45">
        <w:rPr>
          <w:rStyle w:val="shorttext"/>
          <w:rFonts w:cstheme="minorHAnsi"/>
          <w:b/>
          <w:color w:val="993399"/>
          <w:u w:val="single"/>
        </w:rPr>
        <w:t>kmme</w:t>
      </w:r>
      <w:r w:rsidRPr="00B12A45">
        <w:rPr>
          <w:rStyle w:val="shorttext"/>
          <w:rFonts w:cstheme="minorHAnsi"/>
          <w:b/>
          <w:bCs/>
          <w:color w:val="993399"/>
          <w:u w:val="single"/>
        </w:rPr>
        <w:t>/i</w:t>
      </w:r>
      <w:r w:rsidRPr="00B12A45">
        <w:rPr>
          <w:rStyle w:val="shorttext"/>
          <w:rFonts w:cstheme="minorHAnsi"/>
        </w:rPr>
        <w:t>,</w:t>
      </w:r>
      <w:r w:rsidRPr="00B12A45">
        <w:rPr>
          <w:rStyle w:val="shorttext"/>
          <w:rFonts w:cstheme="minorHAnsi"/>
          <w:color w:val="993399"/>
          <w:u w:val="single"/>
        </w:rPr>
        <w:t xml:space="preserve"> </w:t>
      </w:r>
      <w:r w:rsidRPr="00B12A45">
        <w:rPr>
          <w:rStyle w:val="shorttext"/>
          <w:rFonts w:cstheme="minorHAnsi"/>
          <w:b/>
          <w:bCs/>
          <w:color w:val="993399"/>
          <w:u w:val="single"/>
        </w:rPr>
        <w:t>k</w:t>
      </w:r>
      <w:r w:rsidRPr="00B12A45">
        <w:rPr>
          <w:rStyle w:val="shorttext"/>
          <w:rFonts w:cstheme="minorHAnsi"/>
          <w:b/>
          <w:bCs/>
          <w:color w:val="993399"/>
          <w:highlight w:val="white"/>
          <w:u w:val="single"/>
        </w:rPr>
        <w:t>mmet(i)</w:t>
      </w:r>
      <w:r w:rsidRPr="00B12A45">
        <w:rPr>
          <w:rStyle w:val="shorttext"/>
          <w:rFonts w:cstheme="minorHAnsi"/>
          <w:highlight w:val="white"/>
        </w:rPr>
        <w:t>, however many</w:t>
      </w:r>
      <w:r w:rsidRPr="00B12A45">
        <w:rPr>
          <w:rStyle w:val="shorttext"/>
          <w:rFonts w:cstheme="minorHAnsi"/>
        </w:rPr>
        <w:t xml:space="preserve">, </w:t>
      </w:r>
      <w:r w:rsidRPr="00B12A45">
        <w:rPr>
          <w:rStyle w:val="shorttext"/>
          <w:rFonts w:cstheme="minorHAnsi"/>
          <w:b/>
        </w:rPr>
        <w:t>Lycian</w:t>
      </w:r>
      <w:r w:rsidRPr="00B12A45">
        <w:rPr>
          <w:rStyle w:val="shorttext"/>
          <w:rFonts w:cstheme="minorHAnsi"/>
        </w:rPr>
        <w:t xml:space="preserve">, </w:t>
      </w:r>
      <w:r w:rsidRPr="00B12A45">
        <w:rPr>
          <w:rFonts w:cstheme="minorHAnsi"/>
          <w:color w:val="993399"/>
          <w:u w:val="single"/>
        </w:rPr>
        <w:t>km</w:t>
      </w:r>
      <w:r w:rsidRPr="00B12A45">
        <w:rPr>
          <w:rFonts w:eastAsia="TimesNewRoman" w:cstheme="minorHAnsi"/>
          <w:color w:val="993399"/>
          <w:u w:val="single"/>
        </w:rPr>
        <w:t>̃</w:t>
      </w:r>
      <w:r w:rsidRPr="00B12A45">
        <w:rPr>
          <w:rFonts w:cstheme="minorHAnsi"/>
          <w:color w:val="993399"/>
          <w:u w:val="single"/>
        </w:rPr>
        <w:t>m</w:t>
      </w:r>
      <w:r w:rsidRPr="00B12A45">
        <w:rPr>
          <w:rFonts w:eastAsia="TimesNewRoman" w:cstheme="minorHAnsi"/>
          <w:color w:val="993399"/>
          <w:u w:val="single"/>
        </w:rPr>
        <w:t>ẽ</w:t>
      </w:r>
      <w:r w:rsidRPr="00B12A45">
        <w:rPr>
          <w:rFonts w:cstheme="minorHAnsi"/>
          <w:color w:val="993399"/>
          <w:u w:val="single"/>
        </w:rPr>
        <w:t>t(i)</w:t>
      </w:r>
      <w:r w:rsidRPr="00B12A45">
        <w:rPr>
          <w:rFonts w:cstheme="minorHAnsi"/>
        </w:rPr>
        <w:t xml:space="preserve">-: Nt </w:t>
      </w:r>
      <w:r w:rsidRPr="00B12A45">
        <w:rPr>
          <w:rFonts w:cstheme="minorHAnsi"/>
          <w:color w:val="993399"/>
          <w:u w:val="single"/>
        </w:rPr>
        <w:t>km</w:t>
      </w:r>
      <w:r w:rsidRPr="00B12A45">
        <w:rPr>
          <w:rFonts w:eastAsia="TimesNewRoman" w:cstheme="minorHAnsi"/>
          <w:color w:val="993399"/>
          <w:u w:val="single"/>
        </w:rPr>
        <w:t>̃</w:t>
      </w:r>
      <w:r w:rsidRPr="00B12A45">
        <w:rPr>
          <w:rFonts w:cstheme="minorHAnsi"/>
          <w:color w:val="993399"/>
          <w:u w:val="single"/>
        </w:rPr>
        <w:t>m</w:t>
      </w:r>
      <w:r w:rsidRPr="00B12A45">
        <w:rPr>
          <w:rFonts w:eastAsia="TimesNewRoman" w:cstheme="minorHAnsi"/>
          <w:color w:val="993399"/>
          <w:u w:val="single"/>
        </w:rPr>
        <w:t>ẽ</w:t>
      </w:r>
      <w:r w:rsidRPr="00B12A45">
        <w:rPr>
          <w:rFonts w:cstheme="minorHAnsi"/>
        </w:rPr>
        <w:t xml:space="preserve">, Npl. </w:t>
      </w:r>
      <w:r w:rsidRPr="00B12A45">
        <w:rPr>
          <w:rFonts w:cstheme="minorHAnsi"/>
          <w:color w:val="993399"/>
          <w:u w:val="single"/>
        </w:rPr>
        <w:t>km</w:t>
      </w:r>
      <w:r w:rsidRPr="00B12A45">
        <w:rPr>
          <w:rFonts w:eastAsia="TimesNewRoman" w:cstheme="minorHAnsi"/>
          <w:color w:val="993399"/>
          <w:u w:val="single"/>
        </w:rPr>
        <w:t>̃</w:t>
      </w:r>
      <w:r w:rsidRPr="00B12A45">
        <w:rPr>
          <w:rFonts w:cstheme="minorHAnsi"/>
          <w:color w:val="993399"/>
          <w:u w:val="single"/>
        </w:rPr>
        <w:t>m</w:t>
      </w:r>
      <w:r w:rsidRPr="00B12A45">
        <w:rPr>
          <w:rFonts w:eastAsia="TimesNewRoman" w:cstheme="minorHAnsi"/>
          <w:color w:val="993399"/>
          <w:u w:val="single"/>
        </w:rPr>
        <w:t>ẽ</w:t>
      </w:r>
      <w:r w:rsidRPr="00B12A45">
        <w:rPr>
          <w:rFonts w:cstheme="minorHAnsi"/>
          <w:color w:val="993399"/>
          <w:u w:val="single"/>
        </w:rPr>
        <w:t>ti</w:t>
      </w:r>
      <w:r w:rsidRPr="00B12A45">
        <w:rPr>
          <w:rFonts w:cstheme="minorHAnsi"/>
        </w:rPr>
        <w:t xml:space="preserve">, Apl. </w:t>
      </w:r>
      <w:r w:rsidRPr="00B12A45">
        <w:rPr>
          <w:rFonts w:cstheme="minorHAnsi"/>
          <w:color w:val="993399"/>
          <w:u w:val="single"/>
        </w:rPr>
        <w:t>km</w:t>
      </w:r>
      <w:r w:rsidRPr="00B12A45">
        <w:rPr>
          <w:rFonts w:eastAsia="TimesNewRoman" w:cstheme="minorHAnsi"/>
          <w:color w:val="993399"/>
          <w:u w:val="single"/>
        </w:rPr>
        <w:t>̃</w:t>
      </w:r>
      <w:r w:rsidRPr="00B12A45">
        <w:rPr>
          <w:rFonts w:cstheme="minorHAnsi"/>
          <w:color w:val="993399"/>
          <w:u w:val="single"/>
        </w:rPr>
        <w:t>m</w:t>
      </w:r>
      <w:r w:rsidRPr="00B12A45">
        <w:rPr>
          <w:rFonts w:eastAsia="TimesNewRoman" w:cstheme="minorHAnsi"/>
          <w:color w:val="993399"/>
          <w:u w:val="single"/>
        </w:rPr>
        <w:t>ẽ</w:t>
      </w:r>
      <w:r w:rsidRPr="00B12A45">
        <w:rPr>
          <w:rFonts w:cstheme="minorHAnsi"/>
          <w:color w:val="993399"/>
          <w:u w:val="single"/>
        </w:rPr>
        <w:t>tis</w:t>
      </w:r>
      <w:r w:rsidRPr="00B12A45">
        <w:rPr>
          <w:rFonts w:cstheme="minorHAnsi"/>
        </w:rPr>
        <w:t xml:space="preserve">, how(ever), many, </w:t>
      </w:r>
      <w:r w:rsidRPr="00B12A45">
        <w:rPr>
          <w:rFonts w:cstheme="minorHAnsi"/>
          <w:b/>
        </w:rPr>
        <w:t>Mylian</w:t>
      </w:r>
      <w:r w:rsidRPr="00B12A45">
        <w:rPr>
          <w:rFonts w:cstheme="minorHAnsi"/>
        </w:rPr>
        <w:t xml:space="preserve">, </w:t>
      </w:r>
      <w:r w:rsidRPr="00B12A45">
        <w:rPr>
          <w:rFonts w:cstheme="minorHAnsi"/>
          <w:color w:val="993399"/>
          <w:u w:val="single"/>
        </w:rPr>
        <w:t>km</w:t>
      </w:r>
      <w:r w:rsidRPr="00B12A45">
        <w:rPr>
          <w:rFonts w:eastAsia="TimesNewRoman" w:cstheme="minorHAnsi"/>
          <w:color w:val="993399"/>
          <w:u w:val="single"/>
        </w:rPr>
        <w:t>̃</w:t>
      </w:r>
      <w:r w:rsidRPr="00B12A45">
        <w:rPr>
          <w:rFonts w:cstheme="minorHAnsi"/>
          <w:color w:val="993399"/>
          <w:u w:val="single"/>
        </w:rPr>
        <w:t>m</w:t>
      </w:r>
      <w:r w:rsidRPr="00B12A45">
        <w:rPr>
          <w:rFonts w:eastAsia="TimesNewRoman" w:cstheme="minorHAnsi"/>
          <w:color w:val="993399"/>
          <w:u w:val="single"/>
        </w:rPr>
        <w:t>ẽ</w:t>
      </w:r>
      <w:r w:rsidRPr="00B12A45">
        <w:rPr>
          <w:rFonts w:cstheme="minorHAnsi"/>
          <w:color w:val="993399"/>
          <w:u w:val="single"/>
        </w:rPr>
        <w:t>ti</w:t>
      </w:r>
      <w:r w:rsidRPr="00B12A45">
        <w:rPr>
          <w:rFonts w:cstheme="minorHAnsi"/>
        </w:rPr>
        <w:t xml:space="preserve">, however, many, </w:t>
      </w:r>
      <w:r w:rsidRPr="00B12A45">
        <w:rPr>
          <w:rFonts w:cstheme="minorHAnsi"/>
          <w:b/>
        </w:rPr>
        <w:t>Akkadian</w:t>
      </w:r>
      <w:r w:rsidRPr="00B12A45">
        <w:rPr>
          <w:rFonts w:cstheme="minorHAnsi"/>
        </w:rPr>
        <w:t xml:space="preserve">, </w:t>
      </w:r>
      <w:r w:rsidRPr="00B12A45">
        <w:rPr>
          <w:rFonts w:cstheme="minorHAnsi"/>
          <w:b/>
          <w:bCs/>
          <w:color w:val="993399"/>
          <w:u w:val="single"/>
        </w:rPr>
        <w:t>kiam</w:t>
      </w:r>
      <w:r w:rsidRPr="00B12A45">
        <w:rPr>
          <w:rFonts w:cstheme="minorHAnsi"/>
          <w:color w:val="000000"/>
        </w:rPr>
        <w:t xml:space="preserve">, adv., how, thus, in this manner, </w:t>
      </w:r>
      <w:r w:rsidRPr="00B12A45">
        <w:rPr>
          <w:rFonts w:cstheme="minorHAnsi"/>
          <w:b/>
          <w:color w:val="000000"/>
        </w:rPr>
        <w:t>Romanian</w:t>
      </w:r>
      <w:r w:rsidRPr="00B12A45">
        <w:rPr>
          <w:rFonts w:cstheme="minorHAnsi"/>
          <w:color w:val="000000"/>
        </w:rPr>
        <w:t xml:space="preserve">, </w:t>
      </w:r>
      <w:r w:rsidRPr="00B12A45">
        <w:rPr>
          <w:rStyle w:val="shorttext"/>
          <w:rFonts w:cstheme="minorHAnsi"/>
          <w:color w:val="993399"/>
          <w:u w:val="single"/>
          <w:lang w:val="ro-RO"/>
        </w:rPr>
        <w:t>cum</w:t>
      </w:r>
      <w:r w:rsidRPr="00B12A45">
        <w:rPr>
          <w:rStyle w:val="shorttext"/>
          <w:rFonts w:cstheme="minorHAnsi"/>
          <w:color w:val="009900"/>
          <w:lang w:val="ro-RO"/>
        </w:rPr>
        <w:t>?</w:t>
      </w:r>
      <w:r w:rsidRPr="00B12A45">
        <w:rPr>
          <w:rStyle w:val="shorttext"/>
          <w:rFonts w:cstheme="minorHAnsi"/>
          <w:lang w:val="ro-RO"/>
        </w:rPr>
        <w:t xml:space="preserve">, how!, </w:t>
      </w:r>
      <w:r w:rsidRPr="00B12A45">
        <w:rPr>
          <w:rStyle w:val="shorttext"/>
          <w:rFonts w:cstheme="minorHAnsi"/>
          <w:b/>
          <w:lang w:val="ro-RO"/>
        </w:rPr>
        <w:t>Irish</w:t>
      </w:r>
      <w:r w:rsidRPr="00B12A45">
        <w:rPr>
          <w:rStyle w:val="shorttext"/>
          <w:rFonts w:cstheme="minorHAnsi"/>
          <w:lang w:val="ro-RO"/>
        </w:rPr>
        <w:t xml:space="preserve">, </w:t>
      </w:r>
      <w:r w:rsidRPr="00B12A45">
        <w:rPr>
          <w:rStyle w:val="shorttext"/>
          <w:rFonts w:cstheme="minorHAnsi"/>
          <w:color w:val="993399"/>
          <w:u w:val="single"/>
          <w:lang w:val="ga-IE"/>
        </w:rPr>
        <w:t>conas</w:t>
      </w:r>
      <w:r w:rsidRPr="00B12A45">
        <w:rPr>
          <w:rStyle w:val="shorttext"/>
          <w:rFonts w:cstheme="minorHAnsi"/>
          <w:lang w:val="ga-IE"/>
        </w:rPr>
        <w:t>!, how?</w:t>
      </w:r>
      <w:r w:rsidRPr="00B12A45">
        <w:rPr>
          <w:rStyle w:val="shorttext"/>
          <w:rFonts w:cstheme="minorHAnsi"/>
        </w:rPr>
        <w:t xml:space="preserve">, </w:t>
      </w:r>
      <w:r w:rsidRPr="00B12A45">
        <w:rPr>
          <w:rStyle w:val="shorttext"/>
          <w:rFonts w:cstheme="minorHAnsi"/>
          <w:b/>
        </w:rPr>
        <w:t>Scots-Gaelic</w:t>
      </w:r>
      <w:r w:rsidRPr="00B12A45">
        <w:rPr>
          <w:rStyle w:val="shorttext"/>
          <w:rFonts w:cstheme="minorHAnsi"/>
        </w:rPr>
        <w:t xml:space="preserve">, </w:t>
      </w:r>
      <w:r w:rsidRPr="00B12A45">
        <w:rPr>
          <w:rStyle w:val="shorttext"/>
          <w:rFonts w:cstheme="minorHAnsi"/>
          <w:color w:val="993399"/>
          <w:u w:val="single"/>
          <w:lang w:val="gd-GB"/>
        </w:rPr>
        <w:t>ciamar?</w:t>
      </w:r>
      <w:r w:rsidRPr="00B12A45">
        <w:rPr>
          <w:rStyle w:val="shorttext"/>
          <w:rFonts w:cstheme="minorHAnsi"/>
          <w:lang w:val="gd-GB"/>
        </w:rPr>
        <w:t xml:space="preserve"> how!</w:t>
      </w:r>
      <w:r w:rsidRPr="00B12A45">
        <w:rPr>
          <w:rStyle w:val="shorttext"/>
          <w:rFonts w:cstheme="minorHAnsi"/>
        </w:rPr>
        <w:t xml:space="preserve">, </w:t>
      </w:r>
      <w:r w:rsidRPr="00B12A45">
        <w:rPr>
          <w:rStyle w:val="shorttext"/>
          <w:rFonts w:cstheme="minorHAnsi"/>
          <w:b/>
        </w:rPr>
        <w:t>Italian</w:t>
      </w:r>
      <w:r w:rsidRPr="00B12A45">
        <w:rPr>
          <w:rStyle w:val="shorttext"/>
          <w:rFonts w:cstheme="minorHAnsi"/>
        </w:rPr>
        <w:t xml:space="preserve">, </w:t>
      </w:r>
      <w:r w:rsidRPr="00B12A45">
        <w:rPr>
          <w:rStyle w:val="shorttext"/>
          <w:rFonts w:cstheme="minorHAnsi"/>
          <w:color w:val="993399"/>
          <w:u w:val="single"/>
          <w:lang w:val="it-IT"/>
        </w:rPr>
        <w:t>come?</w:t>
      </w:r>
      <w:r w:rsidRPr="00B12A45">
        <w:rPr>
          <w:rStyle w:val="shorttext"/>
          <w:rFonts w:cstheme="minorHAnsi"/>
          <w:lang w:val="it-IT"/>
        </w:rPr>
        <w:t xml:space="preserve"> how!, </w:t>
      </w:r>
      <w:r w:rsidRPr="00B12A45">
        <w:rPr>
          <w:rStyle w:val="shorttext"/>
          <w:rFonts w:cstheme="minorHAnsi"/>
          <w:b/>
          <w:lang w:val="it-IT"/>
        </w:rPr>
        <w:t>French</w:t>
      </w:r>
      <w:r w:rsidRPr="00B12A45">
        <w:rPr>
          <w:rStyle w:val="shorttext"/>
          <w:rFonts w:cstheme="minorHAnsi"/>
          <w:lang w:val="it-IT"/>
        </w:rPr>
        <w:t xml:space="preserve">, </w:t>
      </w:r>
      <w:r w:rsidRPr="00B12A45">
        <w:rPr>
          <w:rStyle w:val="shorttext"/>
          <w:rFonts w:cstheme="minorHAnsi"/>
          <w:color w:val="993399"/>
          <w:u w:val="single"/>
          <w:lang w:val="fr-FR"/>
        </w:rPr>
        <w:t>comment?</w:t>
      </w:r>
      <w:r w:rsidRPr="00B12A45">
        <w:rPr>
          <w:rStyle w:val="shorttext"/>
          <w:rFonts w:cstheme="minorHAnsi"/>
          <w:lang w:val="fr-FR"/>
        </w:rPr>
        <w:t xml:space="preserve"> how!, </w:t>
      </w:r>
      <w:r w:rsidRPr="00B12A45">
        <w:rPr>
          <w:rStyle w:val="shorttext"/>
          <w:rFonts w:cstheme="minorHAnsi"/>
          <w:b/>
          <w:lang w:val="fr-FR"/>
        </w:rPr>
        <w:t>Akkadian</w:t>
      </w:r>
      <w:r w:rsidRPr="00B12A45">
        <w:rPr>
          <w:rStyle w:val="shorttext"/>
          <w:rFonts w:cstheme="minorHAnsi"/>
          <w:lang w:val="fr-FR"/>
        </w:rPr>
        <w:t xml:space="preserve">, </w:t>
      </w:r>
      <w:r w:rsidRPr="00B12A45">
        <w:rPr>
          <w:rFonts w:cstheme="minorHAnsi"/>
          <w:b/>
          <w:bCs/>
          <w:color w:val="CC6600"/>
          <w:u w:val="single"/>
        </w:rPr>
        <w:t>akkā’i</w:t>
      </w:r>
      <w:r w:rsidRPr="00B12A45">
        <w:rPr>
          <w:rFonts w:cstheme="minorHAnsi"/>
          <w:bCs/>
          <w:color w:val="CC6600"/>
        </w:rPr>
        <w:t>,</w:t>
      </w:r>
      <w:r w:rsidRPr="00B12A45">
        <w:rPr>
          <w:rFonts w:cstheme="minorHAnsi"/>
        </w:rPr>
        <w:t xml:space="preserve"> how?, </w:t>
      </w:r>
      <w:r w:rsidRPr="00B12A45">
        <w:rPr>
          <w:rFonts w:cstheme="minorHAnsi"/>
          <w:b/>
          <w:bCs/>
          <w:color w:val="CC6600"/>
          <w:u w:val="single"/>
        </w:rPr>
        <w:t>kȋ</w:t>
      </w:r>
      <w:r w:rsidRPr="00B12A45">
        <w:rPr>
          <w:rFonts w:cstheme="minorHAnsi"/>
          <w:color w:val="993399"/>
        </w:rPr>
        <w:t>?</w:t>
      </w:r>
      <w:r w:rsidRPr="00B12A45">
        <w:rPr>
          <w:rFonts w:cstheme="minorHAnsi"/>
          <w:color w:val="000000"/>
        </w:rPr>
        <w:t xml:space="preserve"> how, adv., </w:t>
      </w:r>
      <w:r w:rsidRPr="00B12A45">
        <w:rPr>
          <w:rFonts w:cstheme="minorHAnsi"/>
          <w:b/>
          <w:color w:val="000000"/>
        </w:rPr>
        <w:t>Belarusian</w:t>
      </w:r>
      <w:r w:rsidRPr="00B12A45">
        <w:rPr>
          <w:rFonts w:cstheme="minorHAnsi"/>
          <w:color w:val="000000"/>
        </w:rPr>
        <w:t xml:space="preserve">, </w:t>
      </w:r>
      <w:r w:rsidRPr="00B12A45">
        <w:rPr>
          <w:rFonts w:cstheme="minorHAnsi"/>
        </w:rPr>
        <w:t>x</w:t>
      </w:r>
      <w:r w:rsidRPr="00B12A45">
        <w:rPr>
          <w:rStyle w:val="shorttext"/>
          <w:rFonts w:cstheme="minorHAnsi"/>
          <w:lang w:val="be-BY"/>
        </w:rPr>
        <w:t xml:space="preserve">як!, </w:t>
      </w:r>
      <w:r w:rsidRPr="00B12A45">
        <w:rPr>
          <w:rStyle w:val="shorttext"/>
          <w:rFonts w:cstheme="minorHAnsi"/>
          <w:color w:val="CC6600"/>
          <w:u w:val="single"/>
          <w:lang w:val="be-BY"/>
        </w:rPr>
        <w:t>jak?</w:t>
      </w:r>
      <w:r w:rsidRPr="00B12A45">
        <w:rPr>
          <w:rStyle w:val="shorttext"/>
          <w:rFonts w:cstheme="minorHAnsi"/>
          <w:lang w:val="be-BY"/>
        </w:rPr>
        <w:t>, how!</w:t>
      </w:r>
      <w:r w:rsidRPr="00B12A45">
        <w:rPr>
          <w:rStyle w:val="shorttext"/>
          <w:rFonts w:cstheme="minorHAnsi"/>
        </w:rPr>
        <w:t xml:space="preserve">, </w:t>
      </w:r>
      <w:r w:rsidRPr="00B12A45">
        <w:rPr>
          <w:rStyle w:val="shorttext"/>
          <w:rFonts w:cstheme="minorHAnsi"/>
          <w:b/>
        </w:rPr>
        <w:t>Croatian</w:t>
      </w:r>
      <w:r w:rsidRPr="00B12A45">
        <w:rPr>
          <w:rStyle w:val="shorttext"/>
          <w:rFonts w:cstheme="minorHAnsi"/>
        </w:rPr>
        <w:t xml:space="preserve">, </w:t>
      </w:r>
      <w:r w:rsidRPr="00B12A45">
        <w:rPr>
          <w:rStyle w:val="shorttext"/>
          <w:rFonts w:cstheme="minorHAnsi"/>
          <w:color w:val="CC6600"/>
          <w:u w:val="single"/>
          <w:lang w:val="hr-HR"/>
        </w:rPr>
        <w:t>kako?</w:t>
      </w:r>
      <w:r w:rsidRPr="00B12A45">
        <w:rPr>
          <w:rStyle w:val="shorttext"/>
          <w:rFonts w:cstheme="minorHAnsi"/>
          <w:lang w:val="hr-HR"/>
        </w:rPr>
        <w:t xml:space="preserve">, how!, </w:t>
      </w:r>
      <w:r w:rsidRPr="00B12A45">
        <w:rPr>
          <w:rStyle w:val="shorttext"/>
          <w:rFonts w:cstheme="minorHAnsi"/>
          <w:color w:val="CC6600"/>
          <w:u w:val="single"/>
          <w:lang w:val="pl-PL"/>
        </w:rPr>
        <w:t>wjaki</w:t>
      </w:r>
      <w:r w:rsidRPr="00B12A45">
        <w:rPr>
          <w:rStyle w:val="shorttext"/>
          <w:rFonts w:cstheme="minorHAnsi"/>
          <w:lang w:val="pl-PL"/>
        </w:rPr>
        <w:t xml:space="preserve"> sposób!, how!, (</w:t>
      </w:r>
      <w:r w:rsidRPr="00B12A45">
        <w:rPr>
          <w:rStyle w:val="shorttext"/>
          <w:rFonts w:cstheme="minorHAnsi"/>
          <w:color w:val="CC6600"/>
          <w:u w:val="single"/>
          <w:lang w:val="pl-PL"/>
        </w:rPr>
        <w:t>wjaki</w:t>
      </w:r>
      <w:r w:rsidRPr="00B12A45">
        <w:rPr>
          <w:rStyle w:val="shorttext"/>
          <w:rFonts w:cstheme="minorHAnsi"/>
          <w:lang w:val="pl-PL"/>
        </w:rPr>
        <w:t xml:space="preserve">, in which, sposób, way), </w:t>
      </w:r>
      <w:r w:rsidRPr="00B12A45">
        <w:rPr>
          <w:rStyle w:val="shorttext"/>
          <w:rFonts w:cstheme="minorHAnsi"/>
          <w:b/>
          <w:lang w:val="pl-PL"/>
        </w:rPr>
        <w:t>Latvian</w:t>
      </w:r>
      <w:r w:rsidRPr="00B12A45">
        <w:rPr>
          <w:rStyle w:val="shorttext"/>
          <w:rFonts w:cstheme="minorHAnsi"/>
          <w:lang w:val="pl-PL"/>
        </w:rPr>
        <w:t xml:space="preserve">, </w:t>
      </w:r>
      <w:r w:rsidRPr="00B12A45">
        <w:rPr>
          <w:rStyle w:val="shorttext"/>
          <w:rFonts w:cstheme="minorHAnsi"/>
          <w:color w:val="CC6600"/>
          <w:u w:val="single"/>
          <w:lang w:val="lv-LV"/>
        </w:rPr>
        <w:t>kā?</w:t>
      </w:r>
      <w:r w:rsidRPr="00B12A45">
        <w:rPr>
          <w:rStyle w:val="shorttext"/>
          <w:rFonts w:cstheme="minorHAnsi"/>
          <w:color w:val="993399"/>
          <w:u w:val="single"/>
          <w:lang w:val="lv-LV"/>
        </w:rPr>
        <w:t>,</w:t>
      </w:r>
      <w:r w:rsidRPr="00B12A45">
        <w:rPr>
          <w:rStyle w:val="shorttext"/>
          <w:rFonts w:cstheme="minorHAnsi"/>
          <w:lang w:val="lv-LV"/>
        </w:rPr>
        <w:t xml:space="preserve"> how!, </w:t>
      </w:r>
      <w:r w:rsidRPr="00B12A45">
        <w:rPr>
          <w:rStyle w:val="shorttext"/>
          <w:rFonts w:cstheme="minorHAnsi"/>
          <w:b/>
          <w:lang w:val="lv-LV"/>
        </w:rPr>
        <w:t>Hurrian</w:t>
      </w:r>
      <w:r w:rsidRPr="00B12A45">
        <w:rPr>
          <w:rStyle w:val="shorttext"/>
          <w:rFonts w:cstheme="minorHAnsi"/>
          <w:lang w:val="lv-LV"/>
        </w:rPr>
        <w:t xml:space="preserve">, </w:t>
      </w:r>
      <w:r w:rsidRPr="00B12A45">
        <w:rPr>
          <w:rFonts w:cstheme="minorHAnsi"/>
          <w:color w:val="3333FF"/>
        </w:rPr>
        <w:t>inu-, unu-</w:t>
      </w:r>
      <w:r w:rsidRPr="00B12A45">
        <w:rPr>
          <w:rFonts w:cstheme="minorHAnsi"/>
        </w:rPr>
        <w:t>, conj. how,</w:t>
      </w:r>
      <w:r w:rsidRPr="00B12A45">
        <w:rPr>
          <w:rStyle w:val="shorttext"/>
          <w:rFonts w:cstheme="minorHAnsi"/>
          <w:b/>
          <w:lang w:val="lv-LV"/>
        </w:rPr>
        <w:t xml:space="preserve"> Sanskrit</w:t>
      </w:r>
      <w:r w:rsidRPr="00B12A45">
        <w:rPr>
          <w:rStyle w:val="shorttext"/>
          <w:rFonts w:cstheme="minorHAnsi"/>
          <w:lang w:val="lv-LV"/>
        </w:rPr>
        <w:t xml:space="preserve">, </w:t>
      </w:r>
      <w:r w:rsidRPr="00B12A45">
        <w:rPr>
          <w:rStyle w:val="sdata"/>
          <w:rFonts w:cstheme="minorHAnsi"/>
          <w:color w:val="3333FF"/>
        </w:rPr>
        <w:t>anusanda</w:t>
      </w:r>
      <w:r w:rsidRPr="00B12A45">
        <w:rPr>
          <w:rStyle w:val="sdata"/>
          <w:rFonts w:cstheme="minorHAnsi"/>
        </w:rPr>
        <w:t xml:space="preserve">-, to enquire, consider, </w:t>
      </w:r>
      <w:r w:rsidRPr="00B12A45">
        <w:rPr>
          <w:rStyle w:val="sdata"/>
          <w:rFonts w:cstheme="minorHAnsi"/>
          <w:b/>
        </w:rPr>
        <w:t>Greek</w:t>
      </w:r>
      <w:r w:rsidRPr="00B12A45">
        <w:rPr>
          <w:rStyle w:val="sdata"/>
          <w:rFonts w:cstheme="minorHAnsi"/>
        </w:rPr>
        <w:t xml:space="preserve">, </w:t>
      </w:r>
      <w:r w:rsidRPr="00B12A45">
        <w:rPr>
          <w:rFonts w:cstheme="minorHAnsi"/>
        </w:rPr>
        <w:t>x</w:t>
      </w:r>
      <w:r w:rsidRPr="00B12A45">
        <w:rPr>
          <w:rStyle w:val="shorttext"/>
          <w:rFonts w:cstheme="minorHAnsi"/>
          <w:lang w:val="el-GR"/>
        </w:rPr>
        <w:t xml:space="preserve">πως! </w:t>
      </w:r>
      <w:r w:rsidRPr="00B12A45">
        <w:rPr>
          <w:rStyle w:val="shorttext"/>
          <w:rFonts w:cstheme="minorHAnsi"/>
          <w:color w:val="009900"/>
          <w:u w:val="single"/>
          <w:lang w:val="el-GR"/>
        </w:rPr>
        <w:t>pos</w:t>
      </w:r>
      <w:r w:rsidRPr="00B12A45">
        <w:rPr>
          <w:rStyle w:val="shorttext"/>
          <w:rFonts w:cstheme="minorHAnsi"/>
          <w:lang w:val="el-GR"/>
        </w:rPr>
        <w:t>!, how!</w:t>
      </w:r>
      <w:r w:rsidRPr="00B12A45">
        <w:rPr>
          <w:rStyle w:val="shorttext"/>
          <w:rFonts w:cstheme="minorHAnsi"/>
        </w:rPr>
        <w:t xml:space="preserve">, </w:t>
      </w:r>
      <w:r w:rsidRPr="00B12A45">
        <w:rPr>
          <w:rStyle w:val="shorttext"/>
          <w:rFonts w:cstheme="minorHAnsi"/>
          <w:b/>
        </w:rPr>
        <w:t>Armenian</w:t>
      </w:r>
      <w:r w:rsidRPr="00B12A45">
        <w:rPr>
          <w:rStyle w:val="shorttext"/>
          <w:rFonts w:cstheme="minorHAnsi"/>
        </w:rPr>
        <w:t xml:space="preserve">, </w:t>
      </w:r>
      <w:r w:rsidRPr="00B12A45">
        <w:rPr>
          <w:rStyle w:val="shorttext"/>
          <w:rFonts w:cstheme="minorHAnsi"/>
          <w:lang w:val="hy-AM"/>
        </w:rPr>
        <w:t>ինչպես, inch’</w:t>
      </w:r>
      <w:r w:rsidRPr="00B12A45">
        <w:rPr>
          <w:rStyle w:val="shorttext"/>
          <w:rFonts w:cstheme="minorHAnsi"/>
          <w:color w:val="009900"/>
          <w:u w:val="single"/>
          <w:lang w:val="hy-AM"/>
        </w:rPr>
        <w:t>pes</w:t>
      </w:r>
      <w:r w:rsidRPr="00B12A45">
        <w:rPr>
          <w:rStyle w:val="shorttext"/>
          <w:rFonts w:cstheme="minorHAnsi"/>
          <w:lang w:val="hy-AM"/>
        </w:rPr>
        <w:t>: how!</w:t>
      </w:r>
      <w:r w:rsidRPr="00B12A45">
        <w:rPr>
          <w:rStyle w:val="shorttext"/>
          <w:rFonts w:cstheme="minorHAnsi"/>
        </w:rPr>
        <w:t xml:space="preserve">, </w:t>
      </w:r>
      <w:r w:rsidRPr="00B12A45">
        <w:rPr>
          <w:rStyle w:val="shorttext"/>
          <w:rFonts w:cstheme="minorHAnsi"/>
          <w:b/>
        </w:rPr>
        <w:t>Latin</w:t>
      </w:r>
      <w:r w:rsidRPr="00B12A45">
        <w:rPr>
          <w:rStyle w:val="shorttext"/>
          <w:rFonts w:cstheme="minorHAnsi"/>
        </w:rPr>
        <w:t xml:space="preserve">, </w:t>
      </w:r>
      <w:r w:rsidRPr="00B12A45">
        <w:rPr>
          <w:rFonts w:cstheme="minorHAnsi"/>
          <w:color w:val="FF0000"/>
        </w:rPr>
        <w:t>ut</w:t>
      </w:r>
      <w:r w:rsidRPr="00B12A45">
        <w:rPr>
          <w:rFonts w:cstheme="minorHAnsi"/>
          <w:color w:val="000000"/>
        </w:rPr>
        <w:t xml:space="preserve">, how!, </w:t>
      </w:r>
      <w:r w:rsidRPr="0077606D">
        <w:rPr>
          <w:rFonts w:cstheme="minorHAnsi"/>
          <w:b/>
          <w:color w:val="000000"/>
        </w:rPr>
        <w:t>Welsh</w:t>
      </w:r>
      <w:r w:rsidRPr="00B12A45">
        <w:rPr>
          <w:rFonts w:cstheme="minorHAnsi"/>
          <w:color w:val="000000"/>
        </w:rPr>
        <w:t xml:space="preserve">, </w:t>
      </w:r>
      <w:r w:rsidRPr="00B12A45">
        <w:rPr>
          <w:rStyle w:val="shorttext"/>
          <w:rFonts w:cstheme="minorHAnsi"/>
          <w:color w:val="FF0000"/>
          <w:lang w:val="cy-GB"/>
        </w:rPr>
        <w:t>sut</w:t>
      </w:r>
      <w:r w:rsidRPr="00B12A45">
        <w:rPr>
          <w:rStyle w:val="shorttext"/>
          <w:rFonts w:cstheme="minorHAnsi"/>
          <w:lang w:val="cy-GB"/>
        </w:rPr>
        <w:t xml:space="preserve">? how!, </w:t>
      </w:r>
      <w:r w:rsidRPr="00B12A45">
        <w:rPr>
          <w:rStyle w:val="shorttext"/>
          <w:rFonts w:cstheme="minorHAnsi"/>
          <w:b/>
          <w:lang w:val="cy-GB"/>
        </w:rPr>
        <w:t>Etruscan</w:t>
      </w:r>
      <w:r w:rsidRPr="00B12A45">
        <w:rPr>
          <w:rStyle w:val="shorttext"/>
          <w:rFonts w:cstheme="minorHAnsi"/>
          <w:lang w:val="cy-GB"/>
        </w:rPr>
        <w:t xml:space="preserve">, </w:t>
      </w:r>
      <w:r w:rsidRPr="00B12A45">
        <w:rPr>
          <w:rFonts w:cstheme="minorHAnsi"/>
          <w:color w:val="FF0000"/>
        </w:rPr>
        <w:t xml:space="preserve">ut </w:t>
      </w:r>
      <w:r w:rsidRPr="00B12A45">
        <w:rPr>
          <w:rFonts w:cstheme="minorHAnsi"/>
          <w:color w:val="000000"/>
        </w:rPr>
        <w:t>(VT),</w:t>
      </w:r>
      <w:r w:rsidRPr="00B12A45">
        <w:rPr>
          <w:rStyle w:val="shorttext"/>
          <w:rFonts w:cstheme="minorHAnsi"/>
        </w:rPr>
        <w:br/>
      </w:r>
    </w:p>
  </w:footnote>
  <w:footnote w:id="176">
    <w:p w:rsidR="007B148B" w:rsidRPr="00CD507C" w:rsidRDefault="007B148B" w:rsidP="0094210A">
      <w:pPr>
        <w:pStyle w:val="FootnoteText"/>
        <w:rPr>
          <w:rFonts w:cstheme="minorHAnsi"/>
        </w:rPr>
      </w:pPr>
      <w:r>
        <w:rPr>
          <w:rStyle w:val="FootnoteReference"/>
        </w:rPr>
        <w:footnoteRef/>
      </w:r>
      <w:r>
        <w:t xml:space="preserve"> </w:t>
      </w:r>
      <w:r w:rsidRPr="00CD507C">
        <w:rPr>
          <w:rFonts w:cstheme="minorHAnsi"/>
          <w:b/>
        </w:rPr>
        <w:t>Hittite</w:t>
      </w:r>
      <w:r w:rsidRPr="00CD507C">
        <w:rPr>
          <w:rFonts w:cstheme="minorHAnsi"/>
        </w:rPr>
        <w:t xml:space="preserve">, </w:t>
      </w:r>
      <w:r w:rsidRPr="00CD507C">
        <w:rPr>
          <w:rFonts w:cstheme="minorHAnsi"/>
          <w:b/>
          <w:bCs/>
          <w:color w:val="993399"/>
          <w:u w:val="single"/>
        </w:rPr>
        <w:t>MĒ</w:t>
      </w:r>
      <w:r w:rsidRPr="00CD507C">
        <w:rPr>
          <w:rFonts w:cstheme="minorHAnsi"/>
        </w:rPr>
        <w:t xml:space="preserve">, hundred, </w:t>
      </w:r>
      <w:r w:rsidRPr="00CD507C">
        <w:rPr>
          <w:rFonts w:cstheme="minorHAnsi"/>
          <w:b/>
        </w:rPr>
        <w:t>Hurrian</w:t>
      </w:r>
      <w:r w:rsidRPr="00CD507C">
        <w:rPr>
          <w:rFonts w:cstheme="minorHAnsi"/>
        </w:rPr>
        <w:t xml:space="preserve">, </w:t>
      </w:r>
      <w:r w:rsidRPr="00CD507C">
        <w:rPr>
          <w:rFonts w:cstheme="minorHAnsi"/>
          <w:color w:val="993399"/>
          <w:u w:val="single"/>
        </w:rPr>
        <w:t>eman</w:t>
      </w:r>
      <w:r w:rsidRPr="00CD507C">
        <w:rPr>
          <w:rFonts w:cstheme="minorHAnsi"/>
        </w:rPr>
        <w:t xml:space="preserve">-am-h-a?, hundred, </w:t>
      </w:r>
      <w:r w:rsidRPr="00CD507C">
        <w:rPr>
          <w:rFonts w:cstheme="minorHAnsi"/>
          <w:b/>
        </w:rPr>
        <w:t>Akkadian</w:t>
      </w:r>
      <w:r w:rsidRPr="00CD507C">
        <w:rPr>
          <w:rFonts w:cstheme="minorHAnsi"/>
        </w:rPr>
        <w:t xml:space="preserve">, </w:t>
      </w:r>
      <w:r w:rsidRPr="00CD507C">
        <w:rPr>
          <w:rFonts w:cstheme="minorHAnsi"/>
          <w:b/>
          <w:bCs/>
          <w:color w:val="993399"/>
          <w:u w:val="single"/>
        </w:rPr>
        <w:t>meru</w:t>
      </w:r>
      <w:r w:rsidRPr="00CD507C">
        <w:rPr>
          <w:rFonts w:cstheme="minorHAnsi"/>
          <w:bCs/>
        </w:rPr>
        <w:t xml:space="preserve">, hundred, </w:t>
      </w:r>
      <w:r w:rsidRPr="00CD507C">
        <w:rPr>
          <w:rFonts w:cstheme="minorHAnsi"/>
          <w:b/>
          <w:bCs/>
        </w:rPr>
        <w:t>Sanskrit</w:t>
      </w:r>
      <w:r w:rsidRPr="00CD507C">
        <w:rPr>
          <w:rFonts w:cstheme="minorHAnsi"/>
          <w:bCs/>
        </w:rPr>
        <w:t xml:space="preserve">, </w:t>
      </w:r>
      <w:r w:rsidRPr="00CD507C">
        <w:rPr>
          <w:rFonts w:cstheme="minorHAnsi"/>
          <w:color w:val="0000EE"/>
        </w:rPr>
        <w:t>shatam</w:t>
      </w:r>
      <w:r w:rsidRPr="00CD507C">
        <w:rPr>
          <w:rFonts w:cstheme="minorHAnsi"/>
        </w:rPr>
        <w:t xml:space="preserve">, hundred, </w:t>
      </w:r>
      <w:r w:rsidRPr="00CD507C">
        <w:rPr>
          <w:rFonts w:cstheme="minorHAnsi"/>
          <w:b/>
        </w:rPr>
        <w:t>Avestan</w:t>
      </w:r>
      <w:r w:rsidRPr="00CD507C">
        <w:rPr>
          <w:rFonts w:cstheme="minorHAnsi"/>
        </w:rPr>
        <w:t xml:space="preserve">, </w:t>
      </w:r>
      <w:r w:rsidRPr="00CD507C">
        <w:rPr>
          <w:rFonts w:cstheme="minorHAnsi"/>
          <w:color w:val="0000EE"/>
        </w:rPr>
        <w:t>saite [sata] satem</w:t>
      </w:r>
      <w:r w:rsidRPr="00CD507C">
        <w:rPr>
          <w:rFonts w:cstheme="minorHAnsi"/>
        </w:rPr>
        <w:t xml:space="preserve">, hundred, </w:t>
      </w:r>
      <w:r w:rsidRPr="00CD507C">
        <w:rPr>
          <w:rFonts w:cstheme="minorHAnsi"/>
          <w:b/>
        </w:rPr>
        <w:t>Persian</w:t>
      </w:r>
      <w:r w:rsidRPr="00CD507C">
        <w:rPr>
          <w:rFonts w:cstheme="minorHAnsi"/>
        </w:rPr>
        <w:t xml:space="preserve">, </w:t>
      </w:r>
      <w:r w:rsidRPr="00CD507C">
        <w:rPr>
          <w:rFonts w:cstheme="minorHAnsi"/>
          <w:color w:val="0000EE"/>
        </w:rPr>
        <w:t>sad</w:t>
      </w:r>
      <w:r w:rsidRPr="00CD507C">
        <w:rPr>
          <w:rFonts w:cstheme="minorHAnsi"/>
        </w:rPr>
        <w:t xml:space="preserve">, </w:t>
      </w:r>
      <w:r w:rsidRPr="00CD507C">
        <w:rPr>
          <w:rStyle w:val="nobold"/>
          <w:rFonts w:cstheme="minorHAnsi"/>
        </w:rPr>
        <w:t>صَد</w:t>
      </w:r>
      <w:r w:rsidRPr="00CD507C">
        <w:rPr>
          <w:rFonts w:cstheme="minorHAnsi"/>
        </w:rPr>
        <w:t xml:space="preserve"> hundred, </w:t>
      </w:r>
      <w:r w:rsidRPr="00CD507C">
        <w:rPr>
          <w:rFonts w:cstheme="minorHAnsi"/>
          <w:b/>
        </w:rPr>
        <w:t>Belarusian</w:t>
      </w:r>
      <w:r w:rsidRPr="00CD507C">
        <w:rPr>
          <w:rFonts w:cstheme="minorHAnsi"/>
        </w:rPr>
        <w:t xml:space="preserve">, </w:t>
      </w:r>
      <w:r w:rsidRPr="00CD507C">
        <w:rPr>
          <w:rStyle w:val="shorttext"/>
          <w:rFonts w:cstheme="minorHAnsi"/>
          <w:color w:val="000000"/>
          <w:lang w:val="be-BY"/>
        </w:rPr>
        <w:t xml:space="preserve">сто, </w:t>
      </w:r>
      <w:r w:rsidRPr="00CD507C">
        <w:rPr>
          <w:rFonts w:cstheme="minorHAnsi"/>
          <w:color w:val="0000EE"/>
        </w:rPr>
        <w:t>sto</w:t>
      </w:r>
      <w:r w:rsidRPr="00CD507C">
        <w:rPr>
          <w:rFonts w:cstheme="minorHAnsi"/>
          <w:color w:val="000000"/>
        </w:rPr>
        <w:t xml:space="preserve">, hundred, </w:t>
      </w:r>
      <w:r w:rsidRPr="00CD507C">
        <w:rPr>
          <w:rFonts w:cstheme="minorHAnsi"/>
          <w:b/>
          <w:color w:val="000000"/>
        </w:rPr>
        <w:t>Croatian</w:t>
      </w:r>
      <w:r w:rsidRPr="00CD507C">
        <w:rPr>
          <w:rFonts w:cstheme="minorHAnsi"/>
          <w:color w:val="000000"/>
        </w:rPr>
        <w:t xml:space="preserve">, </w:t>
      </w:r>
      <w:r w:rsidRPr="00CD507C">
        <w:rPr>
          <w:rFonts w:cstheme="minorHAnsi"/>
          <w:color w:val="3333FF"/>
        </w:rPr>
        <w:t>stotina</w:t>
      </w:r>
      <w:r w:rsidRPr="00CD507C">
        <w:rPr>
          <w:rFonts w:cstheme="minorHAnsi"/>
          <w:color w:val="000000"/>
        </w:rPr>
        <w:t>, hundred,</w:t>
      </w:r>
      <w:r w:rsidRPr="00CD507C">
        <w:rPr>
          <w:rFonts w:cstheme="minorHAnsi"/>
        </w:rPr>
        <w:t xml:space="preserve"> </w:t>
      </w:r>
      <w:r w:rsidRPr="00CD507C">
        <w:rPr>
          <w:rFonts w:cstheme="minorHAnsi"/>
          <w:b/>
        </w:rPr>
        <w:t>Serbo-Croatian</w:t>
      </w:r>
      <w:r w:rsidRPr="00CD507C">
        <w:rPr>
          <w:rFonts w:cstheme="minorHAnsi"/>
        </w:rPr>
        <w:t xml:space="preserve">, </w:t>
      </w:r>
      <w:r w:rsidRPr="00CD507C">
        <w:rPr>
          <w:rFonts w:cstheme="minorHAnsi"/>
          <w:color w:val="0000EE"/>
        </w:rPr>
        <w:t>sto</w:t>
      </w:r>
      <w:r w:rsidRPr="00CD507C">
        <w:rPr>
          <w:rFonts w:cstheme="minorHAnsi"/>
        </w:rPr>
        <w:t xml:space="preserve">, hundred, </w:t>
      </w:r>
      <w:r w:rsidRPr="00CD507C">
        <w:rPr>
          <w:rFonts w:cstheme="minorHAnsi"/>
          <w:b/>
        </w:rPr>
        <w:t>Polish</w:t>
      </w:r>
      <w:r w:rsidRPr="00CD507C">
        <w:rPr>
          <w:rFonts w:cstheme="minorHAnsi"/>
        </w:rPr>
        <w:t xml:space="preserve">, </w:t>
      </w:r>
      <w:r w:rsidRPr="00CD507C">
        <w:rPr>
          <w:rStyle w:val="shorttext"/>
          <w:rFonts w:cstheme="minorHAnsi"/>
          <w:color w:val="3333FF"/>
          <w:lang w:val="pl-PL"/>
        </w:rPr>
        <w:t>sto</w:t>
      </w:r>
      <w:r w:rsidRPr="00CD507C">
        <w:rPr>
          <w:rStyle w:val="shorttext"/>
          <w:rFonts w:cstheme="minorHAnsi"/>
          <w:lang w:val="pl-PL"/>
        </w:rPr>
        <w:t>, hundred,</w:t>
      </w:r>
      <w:r w:rsidRPr="00CD507C">
        <w:rPr>
          <w:rStyle w:val="shorttext"/>
          <w:rFonts w:cstheme="minorHAnsi"/>
          <w:b/>
          <w:lang w:val="pl-PL"/>
        </w:rPr>
        <w:t xml:space="preserve"> Latvian</w:t>
      </w:r>
      <w:r w:rsidRPr="00CD507C">
        <w:rPr>
          <w:rStyle w:val="shorttext"/>
          <w:rFonts w:cstheme="minorHAnsi"/>
          <w:lang w:val="pl-PL"/>
        </w:rPr>
        <w:t xml:space="preserve">, </w:t>
      </w:r>
      <w:r w:rsidRPr="00CD507C">
        <w:rPr>
          <w:rFonts w:cstheme="minorHAnsi"/>
          <w:color w:val="3333FF"/>
        </w:rPr>
        <w:t>simts</w:t>
      </w:r>
      <w:r w:rsidRPr="00CD507C">
        <w:rPr>
          <w:rFonts w:cstheme="minorHAnsi"/>
        </w:rPr>
        <w:t xml:space="preserve">, hundred, </w:t>
      </w:r>
      <w:r w:rsidRPr="00CD507C">
        <w:rPr>
          <w:rFonts w:cstheme="minorHAnsi"/>
          <w:b/>
        </w:rPr>
        <w:t>Romanian</w:t>
      </w:r>
      <w:r w:rsidRPr="00CD507C">
        <w:rPr>
          <w:rFonts w:cstheme="minorHAnsi"/>
        </w:rPr>
        <w:t xml:space="preserve">, </w:t>
      </w:r>
      <w:r w:rsidRPr="00CD507C">
        <w:rPr>
          <w:rStyle w:val="shorttext"/>
          <w:rFonts w:cstheme="minorHAnsi"/>
          <w:color w:val="3333FF"/>
          <w:lang w:val="ro-RO"/>
        </w:rPr>
        <w:t>sută</w:t>
      </w:r>
      <w:r w:rsidRPr="00CD507C">
        <w:rPr>
          <w:rStyle w:val="shorttext"/>
          <w:rFonts w:cstheme="minorHAnsi"/>
          <w:lang w:val="ro-RO"/>
        </w:rPr>
        <w:t xml:space="preserve">, hundred, </w:t>
      </w:r>
      <w:r w:rsidRPr="00CD507C">
        <w:rPr>
          <w:rStyle w:val="shorttext"/>
          <w:rFonts w:cstheme="minorHAnsi"/>
          <w:b/>
          <w:lang w:val="ro-RO"/>
        </w:rPr>
        <w:t>Finnish-Uralic</w:t>
      </w:r>
      <w:r w:rsidRPr="00CD507C">
        <w:rPr>
          <w:rStyle w:val="shorttext"/>
          <w:rFonts w:cstheme="minorHAnsi"/>
          <w:lang w:val="ro-RO"/>
        </w:rPr>
        <w:t xml:space="preserve">, </w:t>
      </w:r>
      <w:r w:rsidRPr="00CD507C">
        <w:rPr>
          <w:rFonts w:cstheme="minorHAnsi"/>
          <w:color w:val="3333FF"/>
        </w:rPr>
        <w:t>sata</w:t>
      </w:r>
      <w:r w:rsidRPr="00CD507C">
        <w:rPr>
          <w:rFonts w:cstheme="minorHAnsi"/>
          <w:color w:val="000000"/>
        </w:rPr>
        <w:t xml:space="preserve">, hundred, </w:t>
      </w:r>
      <w:r w:rsidRPr="00CD507C">
        <w:rPr>
          <w:rFonts w:cstheme="minorHAnsi"/>
          <w:b/>
          <w:color w:val="000000"/>
        </w:rPr>
        <w:t>Etruscan</w:t>
      </w:r>
      <w:r w:rsidRPr="00CD507C">
        <w:rPr>
          <w:rFonts w:cstheme="minorHAnsi"/>
          <w:color w:val="000000"/>
        </w:rPr>
        <w:t xml:space="preserve">, </w:t>
      </w:r>
      <w:r w:rsidRPr="00CD507C">
        <w:rPr>
          <w:rFonts w:cstheme="minorHAnsi"/>
          <w:color w:val="0000EE"/>
        </w:rPr>
        <w:t xml:space="preserve">sto </w:t>
      </w:r>
      <w:r w:rsidRPr="00CD507C">
        <w:rPr>
          <w:rFonts w:cstheme="minorHAnsi"/>
          <w:color w:val="000000"/>
        </w:rPr>
        <w:t>(STV)?,</w:t>
      </w:r>
      <w:r w:rsidRPr="00CD507C">
        <w:rPr>
          <w:rFonts w:cstheme="minorHAnsi"/>
          <w:color w:val="3333FF"/>
        </w:rPr>
        <w:t xml:space="preserve"> STAI</w:t>
      </w:r>
      <w:r w:rsidRPr="00CD507C">
        <w:rPr>
          <w:rFonts w:cstheme="minorHAnsi"/>
        </w:rPr>
        <w:t>,</w:t>
      </w:r>
      <w:r w:rsidRPr="00CD507C">
        <w:rPr>
          <w:rFonts w:cstheme="minorHAnsi"/>
          <w:color w:val="000000"/>
        </w:rPr>
        <w:t xml:space="preserve"> </w:t>
      </w:r>
      <w:r w:rsidRPr="00CD507C">
        <w:rPr>
          <w:rFonts w:cstheme="minorHAnsi"/>
          <w:b/>
          <w:color w:val="000000"/>
        </w:rPr>
        <w:t>Gujarati</w:t>
      </w:r>
      <w:r w:rsidRPr="00CD507C">
        <w:rPr>
          <w:rFonts w:cstheme="minorHAnsi"/>
          <w:color w:val="000000"/>
        </w:rPr>
        <w:t xml:space="preserve">, </w:t>
      </w:r>
      <w:r w:rsidRPr="00CD507C">
        <w:rPr>
          <w:rStyle w:val="jlqj4b"/>
          <w:rFonts w:ascii="Nirmala UI" w:hAnsi="Nirmala UI" w:cs="Nirmala UI" w:hint="cs"/>
          <w:cs/>
          <w:lang w:bidi="gu-IN"/>
        </w:rPr>
        <w:t>સો</w:t>
      </w:r>
      <w:r w:rsidRPr="00CD507C">
        <w:rPr>
          <w:rStyle w:val="jlqj4b"/>
          <w:rFonts w:cstheme="minorHAnsi"/>
          <w:lang w:bidi="gu-IN"/>
        </w:rPr>
        <w:t>,</w:t>
      </w:r>
      <w:r w:rsidRPr="00CD507C">
        <w:rPr>
          <w:rStyle w:val="jlqj4b"/>
          <w:rFonts w:cstheme="minorHAnsi"/>
          <w:cs/>
          <w:lang w:bidi="gu-IN"/>
        </w:rPr>
        <w:t xml:space="preserve"> </w:t>
      </w:r>
      <w:r w:rsidRPr="00CD507C">
        <w:rPr>
          <w:rStyle w:val="jlqj4b"/>
          <w:rFonts w:cstheme="minorHAnsi"/>
          <w:color w:val="3333FF"/>
          <w:lang w:bidi="gu-IN"/>
        </w:rPr>
        <w:t>Sō</w:t>
      </w:r>
      <w:r w:rsidRPr="00CD507C">
        <w:rPr>
          <w:rStyle w:val="jlqj4b"/>
          <w:rFonts w:cstheme="minorHAnsi"/>
          <w:lang w:bidi="gu-IN"/>
        </w:rPr>
        <w:t>, hundred,</w:t>
      </w:r>
      <w:r w:rsidRPr="00CD507C">
        <w:rPr>
          <w:rFonts w:cstheme="minorHAnsi"/>
          <w:b/>
          <w:color w:val="000000"/>
        </w:rPr>
        <w:t xml:space="preserve"> Mongolian</w:t>
      </w:r>
      <w:r w:rsidRPr="00CD507C">
        <w:rPr>
          <w:rFonts w:cstheme="minorHAnsi"/>
          <w:color w:val="000000"/>
        </w:rPr>
        <w:t>,</w:t>
      </w:r>
      <w:r w:rsidRPr="00CD507C">
        <w:rPr>
          <w:rFonts w:cstheme="minorHAnsi"/>
          <w:b/>
          <w:color w:val="000000"/>
        </w:rPr>
        <w:t xml:space="preserve"> </w:t>
      </w:r>
      <w:r w:rsidRPr="00CD507C">
        <w:rPr>
          <w:rStyle w:val="jlqj4b"/>
          <w:rFonts w:cstheme="minorHAnsi"/>
          <w:lang w:val="mn-MN"/>
        </w:rPr>
        <w:t>зуу,</w:t>
      </w:r>
      <w:r w:rsidRPr="00CD507C">
        <w:rPr>
          <w:rStyle w:val="jlqj4b"/>
          <w:rFonts w:cstheme="minorHAnsi"/>
          <w:color w:val="3333FF"/>
          <w:lang w:val="mn-MN"/>
        </w:rPr>
        <w:t xml:space="preserve"> zuu</w:t>
      </w:r>
      <w:r w:rsidRPr="00CD507C">
        <w:rPr>
          <w:rStyle w:val="jlqj4b"/>
          <w:rFonts w:cstheme="minorHAnsi"/>
          <w:lang w:val="mn-MN"/>
        </w:rPr>
        <w:t>, hundred</w:t>
      </w:r>
      <w:r w:rsidRPr="00CD507C">
        <w:rPr>
          <w:rStyle w:val="jlqj4b"/>
          <w:rFonts w:cstheme="minorHAnsi"/>
        </w:rPr>
        <w:t>,</w:t>
      </w:r>
      <w:r w:rsidRPr="00CD507C">
        <w:rPr>
          <w:rStyle w:val="jlqj4b"/>
          <w:rFonts w:cstheme="minorHAnsi"/>
          <w:lang w:val="mn-MN"/>
        </w:rPr>
        <w:t xml:space="preserve"> </w:t>
      </w:r>
      <w:r w:rsidRPr="00CD507C">
        <w:rPr>
          <w:rFonts w:cstheme="minorHAnsi"/>
          <w:b/>
          <w:color w:val="000000"/>
        </w:rPr>
        <w:t>Greek</w:t>
      </w:r>
      <w:r w:rsidRPr="00CD507C">
        <w:rPr>
          <w:rFonts w:cstheme="minorHAnsi"/>
          <w:color w:val="000000"/>
        </w:rPr>
        <w:t xml:space="preserve">, </w:t>
      </w:r>
      <w:r w:rsidRPr="00CD507C">
        <w:rPr>
          <w:rFonts w:cstheme="minorHAnsi"/>
        </w:rPr>
        <w:t>κατό,</w:t>
      </w:r>
      <w:r w:rsidRPr="00CD507C">
        <w:rPr>
          <w:rFonts w:cstheme="minorHAnsi"/>
          <w:color w:val="FF0000"/>
        </w:rPr>
        <w:t xml:space="preserve"> </w:t>
      </w:r>
      <w:r w:rsidRPr="00CD507C">
        <w:rPr>
          <w:rFonts w:cstheme="minorHAnsi"/>
          <w:color w:val="FF0000"/>
          <w:shd w:val="clear" w:color="auto" w:fill="FFFFFF"/>
        </w:rPr>
        <w:t>ekató</w:t>
      </w:r>
      <w:r w:rsidRPr="00CD507C">
        <w:rPr>
          <w:rFonts w:cstheme="minorHAnsi"/>
          <w:color w:val="000000"/>
          <w:shd w:val="clear" w:color="auto" w:fill="FFFFFF"/>
        </w:rPr>
        <w:t xml:space="preserve">, hundred, </w:t>
      </w:r>
      <w:r w:rsidRPr="00CD507C">
        <w:rPr>
          <w:rFonts w:cstheme="minorHAnsi"/>
          <w:b/>
          <w:color w:val="000000"/>
          <w:shd w:val="clear" w:color="auto" w:fill="FFFFFF"/>
        </w:rPr>
        <w:t>Albanian</w:t>
      </w:r>
      <w:r w:rsidRPr="00CD507C">
        <w:rPr>
          <w:rFonts w:cstheme="minorHAnsi"/>
          <w:color w:val="000000"/>
          <w:shd w:val="clear" w:color="auto" w:fill="FFFFFF"/>
        </w:rPr>
        <w:t xml:space="preserve">, </w:t>
      </w:r>
      <w:r w:rsidRPr="00CD507C">
        <w:rPr>
          <w:rFonts w:cstheme="minorHAnsi"/>
          <w:color w:val="EE0000"/>
        </w:rPr>
        <w:t>njëquind, quind</w:t>
      </w:r>
      <w:r w:rsidRPr="00CD507C">
        <w:rPr>
          <w:rFonts w:cstheme="minorHAnsi"/>
          <w:color w:val="000000"/>
        </w:rPr>
        <w:t xml:space="preserve">, hundred, </w:t>
      </w:r>
      <w:r w:rsidRPr="00CD507C">
        <w:rPr>
          <w:rFonts w:cstheme="minorHAnsi"/>
          <w:b/>
          <w:color w:val="000000"/>
        </w:rPr>
        <w:t>Latin</w:t>
      </w:r>
      <w:r w:rsidRPr="00CD507C">
        <w:rPr>
          <w:rFonts w:cstheme="minorHAnsi"/>
          <w:color w:val="000000"/>
        </w:rPr>
        <w:t xml:space="preserve">, </w:t>
      </w:r>
      <w:r w:rsidRPr="00CD507C">
        <w:rPr>
          <w:rFonts w:cstheme="minorHAnsi"/>
          <w:color w:val="FF0000"/>
        </w:rPr>
        <w:t>centum</w:t>
      </w:r>
      <w:r w:rsidRPr="00CD507C">
        <w:rPr>
          <w:rFonts w:cstheme="minorHAnsi"/>
          <w:color w:val="000000"/>
        </w:rPr>
        <w:t xml:space="preserve">, hundred, </w:t>
      </w:r>
      <w:r w:rsidRPr="00CD507C">
        <w:rPr>
          <w:rFonts w:cstheme="minorHAnsi"/>
          <w:b/>
          <w:color w:val="000000"/>
        </w:rPr>
        <w:t>Irish</w:t>
      </w:r>
      <w:r w:rsidRPr="00CD507C">
        <w:rPr>
          <w:rFonts w:cstheme="minorHAnsi"/>
          <w:color w:val="000000"/>
        </w:rPr>
        <w:t xml:space="preserve">, </w:t>
      </w:r>
      <w:r w:rsidRPr="00CD507C">
        <w:rPr>
          <w:rFonts w:cstheme="minorHAnsi"/>
          <w:color w:val="FF0000"/>
        </w:rPr>
        <w:t>céad</w:t>
      </w:r>
      <w:r w:rsidRPr="00CD507C">
        <w:rPr>
          <w:rFonts w:cstheme="minorHAnsi"/>
          <w:color w:val="000000"/>
        </w:rPr>
        <w:t xml:space="preserve">, hundred, </w:t>
      </w:r>
      <w:r w:rsidRPr="00CD507C">
        <w:rPr>
          <w:rFonts w:cstheme="minorHAnsi"/>
          <w:b/>
          <w:color w:val="000000"/>
        </w:rPr>
        <w:t>Scots-Gaelic</w:t>
      </w:r>
      <w:r w:rsidRPr="00CD507C">
        <w:rPr>
          <w:rFonts w:cstheme="minorHAnsi"/>
          <w:color w:val="000000"/>
        </w:rPr>
        <w:t xml:space="preserve">, </w:t>
      </w:r>
      <w:r w:rsidRPr="00CD507C">
        <w:rPr>
          <w:rFonts w:cstheme="minorHAnsi"/>
          <w:color w:val="FF0000"/>
        </w:rPr>
        <w:t>ceud</w:t>
      </w:r>
      <w:r w:rsidRPr="00CD507C">
        <w:rPr>
          <w:rFonts w:cstheme="minorHAnsi"/>
          <w:color w:val="000000"/>
        </w:rPr>
        <w:t>, hundred</w:t>
      </w:r>
      <w:r w:rsidRPr="00CD507C">
        <w:rPr>
          <w:rFonts w:cstheme="minorHAnsi"/>
        </w:rPr>
        <w:t xml:space="preserve">, </w:t>
      </w:r>
      <w:r w:rsidRPr="00CD507C">
        <w:rPr>
          <w:rFonts w:cstheme="minorHAnsi"/>
          <w:b/>
        </w:rPr>
        <w:t>Welsh</w:t>
      </w:r>
      <w:r w:rsidRPr="00CD507C">
        <w:rPr>
          <w:rFonts w:cstheme="minorHAnsi"/>
        </w:rPr>
        <w:t xml:space="preserve">, </w:t>
      </w:r>
      <w:r w:rsidRPr="00CD507C">
        <w:rPr>
          <w:rFonts w:cstheme="minorHAnsi"/>
          <w:color w:val="EE0000"/>
        </w:rPr>
        <w:t>cant (can)</w:t>
      </w:r>
      <w:r w:rsidRPr="00CD507C">
        <w:rPr>
          <w:rFonts w:cstheme="minorHAnsi"/>
        </w:rPr>
        <w:t xml:space="preserve">, </w:t>
      </w:r>
      <w:r w:rsidRPr="00CD507C">
        <w:rPr>
          <w:rFonts w:cstheme="minorHAnsi"/>
          <w:color w:val="FF0000"/>
        </w:rPr>
        <w:t>cannoedd</w:t>
      </w:r>
      <w:r w:rsidRPr="00CD507C">
        <w:rPr>
          <w:rFonts w:cstheme="minorHAnsi"/>
        </w:rPr>
        <w:t>,</w:t>
      </w:r>
      <w:r w:rsidRPr="00CD507C">
        <w:rPr>
          <w:rFonts w:cstheme="minorHAnsi"/>
          <w:color w:val="FF0000"/>
        </w:rPr>
        <w:t xml:space="preserve"> cantoedd</w:t>
      </w:r>
      <w:r w:rsidRPr="00CD507C">
        <w:rPr>
          <w:rFonts w:cstheme="minorHAnsi"/>
        </w:rPr>
        <w:t xml:space="preserve">, </w:t>
      </w:r>
      <w:r w:rsidRPr="00CD507C">
        <w:rPr>
          <w:rFonts w:cstheme="minorHAnsi"/>
          <w:b/>
        </w:rPr>
        <w:t>Breton</w:t>
      </w:r>
      <w:r w:rsidRPr="00CD507C">
        <w:rPr>
          <w:rFonts w:cstheme="minorHAnsi"/>
        </w:rPr>
        <w:t xml:space="preserve">, </w:t>
      </w:r>
      <w:r w:rsidRPr="00CD507C">
        <w:rPr>
          <w:rFonts w:cstheme="minorHAnsi"/>
          <w:color w:val="FF0000"/>
        </w:rPr>
        <w:t>kant</w:t>
      </w:r>
      <w:r w:rsidRPr="00CD507C">
        <w:rPr>
          <w:rFonts w:cstheme="minorHAnsi"/>
          <w:color w:val="000000"/>
        </w:rPr>
        <w:t>, hundred,</w:t>
      </w:r>
      <w:r w:rsidRPr="00CD507C">
        <w:rPr>
          <w:rFonts w:cstheme="minorHAnsi"/>
          <w:b/>
          <w:color w:val="000000"/>
        </w:rPr>
        <w:t xml:space="preserve"> Italian</w:t>
      </w:r>
      <w:r w:rsidRPr="00CD507C">
        <w:rPr>
          <w:rFonts w:cstheme="minorHAnsi"/>
          <w:color w:val="000000"/>
        </w:rPr>
        <w:t xml:space="preserve">, </w:t>
      </w:r>
      <w:r w:rsidRPr="00CD507C">
        <w:rPr>
          <w:rFonts w:cstheme="minorHAnsi"/>
          <w:color w:val="EE0000"/>
        </w:rPr>
        <w:t>cento</w:t>
      </w:r>
      <w:r w:rsidRPr="00CD507C">
        <w:rPr>
          <w:rFonts w:cstheme="minorHAnsi"/>
          <w:color w:val="000000"/>
        </w:rPr>
        <w:t xml:space="preserve">, hundred, </w:t>
      </w:r>
      <w:r w:rsidRPr="00CD507C">
        <w:rPr>
          <w:rFonts w:cstheme="minorHAnsi"/>
          <w:b/>
          <w:color w:val="000000"/>
        </w:rPr>
        <w:t>French</w:t>
      </w:r>
      <w:r w:rsidRPr="00CD507C">
        <w:rPr>
          <w:rFonts w:cstheme="minorHAnsi"/>
          <w:color w:val="000000"/>
        </w:rPr>
        <w:t xml:space="preserve">, </w:t>
      </w:r>
      <w:r w:rsidRPr="00CD507C">
        <w:rPr>
          <w:rFonts w:cstheme="minorHAnsi"/>
          <w:color w:val="EE0000"/>
        </w:rPr>
        <w:t>cent</w:t>
      </w:r>
      <w:r w:rsidRPr="00CD507C">
        <w:rPr>
          <w:rFonts w:cstheme="minorHAnsi"/>
          <w:color w:val="000000"/>
        </w:rPr>
        <w:t xml:space="preserve">, (pronounced, </w:t>
      </w:r>
      <w:r w:rsidRPr="00CD507C">
        <w:rPr>
          <w:rFonts w:cstheme="minorHAnsi"/>
          <w:color w:val="4472C4" w:themeColor="accent1"/>
        </w:rPr>
        <w:t>saunt</w:t>
      </w:r>
      <w:r w:rsidRPr="00CD507C">
        <w:rPr>
          <w:rFonts w:cstheme="minorHAnsi"/>
          <w:color w:val="000000"/>
        </w:rPr>
        <w:t xml:space="preserve">) hundred, </w:t>
      </w:r>
      <w:r w:rsidRPr="00CD507C">
        <w:rPr>
          <w:rFonts w:cstheme="minorHAnsi"/>
          <w:color w:val="FF0000"/>
        </w:rPr>
        <w:t>känt</w:t>
      </w:r>
      <w:r w:rsidRPr="00CD507C">
        <w:rPr>
          <w:rFonts w:cstheme="minorHAnsi"/>
          <w:color w:val="000000"/>
        </w:rPr>
        <w:t xml:space="preserve">, [B </w:t>
      </w:r>
      <w:r w:rsidRPr="00CD507C">
        <w:rPr>
          <w:rFonts w:cstheme="minorHAnsi"/>
          <w:color w:val="FF0000"/>
        </w:rPr>
        <w:t>kante</w:t>
      </w:r>
      <w:r w:rsidRPr="00CD507C">
        <w:rPr>
          <w:rFonts w:cstheme="minorHAnsi"/>
          <w:color w:val="000000"/>
        </w:rPr>
        <w:t xml:space="preserve">] hundred, </w:t>
      </w:r>
      <w:r w:rsidRPr="00CD507C">
        <w:rPr>
          <w:rFonts w:cstheme="minorHAnsi"/>
          <w:b/>
          <w:color w:val="000000"/>
        </w:rPr>
        <w:t>Etruscan</w:t>
      </w:r>
      <w:r w:rsidRPr="00CD507C">
        <w:rPr>
          <w:rFonts w:cstheme="minorHAnsi"/>
          <w:color w:val="000000"/>
        </w:rPr>
        <w:t xml:space="preserve">, </w:t>
      </w:r>
      <w:r w:rsidRPr="00CD507C">
        <w:rPr>
          <w:rFonts w:cstheme="minorHAnsi"/>
          <w:color w:val="EE0000"/>
        </w:rPr>
        <w:t>cuentu</w:t>
      </w:r>
      <w:r w:rsidRPr="00CD507C">
        <w:rPr>
          <w:rFonts w:cstheme="minorHAnsi"/>
        </w:rPr>
        <w:t xml:space="preserve"> (CFENTV)?, </w:t>
      </w:r>
      <w:r w:rsidRPr="00CD507C">
        <w:rPr>
          <w:rFonts w:cstheme="minorHAnsi"/>
          <w:b/>
        </w:rPr>
        <w:t>Armenian</w:t>
      </w:r>
      <w:r w:rsidRPr="00CD507C">
        <w:rPr>
          <w:rFonts w:cstheme="minorHAnsi"/>
        </w:rPr>
        <w:t xml:space="preserve">, հարյուր, </w:t>
      </w:r>
      <w:r w:rsidRPr="00CD507C">
        <w:rPr>
          <w:rFonts w:cstheme="minorHAnsi"/>
          <w:color w:val="009900"/>
          <w:u w:val="single"/>
          <w:shd w:val="clear" w:color="auto" w:fill="FFFFFF"/>
        </w:rPr>
        <w:t>haryur</w:t>
      </w:r>
      <w:r w:rsidRPr="00CD507C">
        <w:rPr>
          <w:rFonts w:cstheme="minorHAnsi"/>
        </w:rPr>
        <w:t xml:space="preserve">, hundred, </w:t>
      </w:r>
      <w:r w:rsidRPr="00CD507C">
        <w:rPr>
          <w:rFonts w:cstheme="minorHAnsi"/>
          <w:b/>
        </w:rPr>
        <w:t>Basque</w:t>
      </w:r>
      <w:r w:rsidRPr="00CD507C">
        <w:rPr>
          <w:rFonts w:cstheme="minorHAnsi"/>
        </w:rPr>
        <w:t xml:space="preserve">, </w:t>
      </w:r>
      <w:r w:rsidRPr="00CD507C">
        <w:rPr>
          <w:rFonts w:cstheme="minorHAnsi"/>
          <w:color w:val="009900"/>
          <w:u w:val="single"/>
        </w:rPr>
        <w:t>ehun</w:t>
      </w:r>
      <w:r w:rsidRPr="00CD507C">
        <w:rPr>
          <w:rFonts w:cstheme="minorHAnsi"/>
        </w:rPr>
        <w:t xml:space="preserve">, hundred, fabric, tissue, cloth, </w:t>
      </w:r>
      <w:r w:rsidRPr="00CD507C">
        <w:rPr>
          <w:rFonts w:cstheme="minorHAnsi"/>
          <w:b/>
        </w:rPr>
        <w:t>English</w:t>
      </w:r>
      <w:r w:rsidRPr="00CD507C">
        <w:rPr>
          <w:rFonts w:cstheme="minorHAnsi"/>
        </w:rPr>
        <w:t xml:space="preserve">, </w:t>
      </w:r>
      <w:r w:rsidRPr="00CD507C">
        <w:rPr>
          <w:rFonts w:cstheme="minorHAnsi"/>
          <w:color w:val="007700"/>
          <w:u w:val="single"/>
        </w:rPr>
        <w:t>hundred</w:t>
      </w:r>
      <w:r w:rsidRPr="00CD507C">
        <w:rPr>
          <w:rFonts w:cstheme="minorHAnsi"/>
        </w:rPr>
        <w:t xml:space="preserve"> [&lt;OE, </w:t>
      </w:r>
      <w:r w:rsidRPr="00CD507C">
        <w:rPr>
          <w:rFonts w:cstheme="minorHAnsi"/>
          <w:color w:val="007700"/>
          <w:u w:val="single"/>
        </w:rPr>
        <w:t>hundred</w:t>
      </w:r>
      <w:r w:rsidRPr="00CD507C">
        <w:rPr>
          <w:rFonts w:cstheme="minorHAnsi"/>
        </w:rPr>
        <w:t xml:space="preserve">], </w:t>
      </w:r>
      <w:r w:rsidRPr="00CD507C">
        <w:rPr>
          <w:rFonts w:cstheme="minorHAnsi"/>
          <w:b/>
        </w:rPr>
        <w:t>Turkish</w:t>
      </w:r>
      <w:r w:rsidRPr="00CD507C">
        <w:rPr>
          <w:rFonts w:cstheme="minorHAnsi"/>
        </w:rPr>
        <w:t xml:space="preserve">, </w:t>
      </w:r>
      <w:r w:rsidRPr="00CD507C">
        <w:rPr>
          <w:rStyle w:val="jlqj4b"/>
          <w:rFonts w:cstheme="minorHAnsi"/>
          <w:color w:val="CC6600"/>
          <w:u w:val="single"/>
          <w:lang w:val="tr-TR"/>
        </w:rPr>
        <w:t>yüz</w:t>
      </w:r>
      <w:r w:rsidRPr="00CD507C">
        <w:rPr>
          <w:rStyle w:val="jlqj4b"/>
          <w:rFonts w:cstheme="minorHAnsi"/>
          <w:lang w:val="tr-TR"/>
        </w:rPr>
        <w:t xml:space="preserve">, hundred, </w:t>
      </w:r>
      <w:r w:rsidRPr="00CD507C">
        <w:rPr>
          <w:rStyle w:val="jlqj4b"/>
          <w:rFonts w:cstheme="minorHAnsi"/>
          <w:b/>
          <w:lang w:val="tr-TR"/>
        </w:rPr>
        <w:t>Kazakh</w:t>
      </w:r>
      <w:r w:rsidRPr="00CD507C">
        <w:rPr>
          <w:rStyle w:val="jlqj4b"/>
          <w:rFonts w:cstheme="minorHAnsi"/>
          <w:lang w:val="tr-TR"/>
        </w:rPr>
        <w:t xml:space="preserve">, </w:t>
      </w:r>
      <w:r w:rsidRPr="00CD507C">
        <w:rPr>
          <w:rStyle w:val="jlqj4b"/>
          <w:rFonts w:cstheme="minorHAnsi"/>
          <w:lang w:val="kk-KZ"/>
        </w:rPr>
        <w:t>жүз</w:t>
      </w:r>
      <w:r w:rsidRPr="00CD507C">
        <w:rPr>
          <w:rStyle w:val="jlqj4b"/>
          <w:rFonts w:cstheme="minorHAnsi"/>
          <w:lang w:val="tr-TR"/>
        </w:rPr>
        <w:t>,</w:t>
      </w:r>
      <w:r w:rsidRPr="00CD507C">
        <w:rPr>
          <w:rStyle w:val="jlqj4b"/>
          <w:rFonts w:cstheme="minorHAnsi"/>
          <w:color w:val="CC6600"/>
          <w:lang w:val="tr-TR"/>
        </w:rPr>
        <w:t xml:space="preserve"> </w:t>
      </w:r>
      <w:r w:rsidRPr="00CD507C">
        <w:rPr>
          <w:rStyle w:val="jlqj4b"/>
          <w:rFonts w:cstheme="minorHAnsi"/>
          <w:color w:val="CC6600"/>
          <w:u w:val="single"/>
          <w:lang w:val="tr-TR"/>
        </w:rPr>
        <w:t>jüz</w:t>
      </w:r>
      <w:r w:rsidRPr="00CD507C">
        <w:rPr>
          <w:rStyle w:val="jlqj4b"/>
          <w:rFonts w:cstheme="minorHAnsi"/>
          <w:lang w:val="tr-TR"/>
        </w:rPr>
        <w:t xml:space="preserve">, hundred, </w:t>
      </w:r>
      <w:r w:rsidRPr="00CD507C">
        <w:rPr>
          <w:rStyle w:val="jlqj4b"/>
          <w:rFonts w:cstheme="minorHAnsi"/>
          <w:b/>
          <w:lang w:val="tr-TR"/>
        </w:rPr>
        <w:t>Uzbek</w:t>
      </w:r>
      <w:r w:rsidRPr="00CD507C">
        <w:rPr>
          <w:rStyle w:val="jlqj4b"/>
          <w:rFonts w:cstheme="minorHAnsi"/>
          <w:lang w:val="tr-TR"/>
        </w:rPr>
        <w:t xml:space="preserve">, </w:t>
      </w:r>
      <w:r w:rsidRPr="00CD507C">
        <w:rPr>
          <w:rStyle w:val="jlqj4b"/>
          <w:rFonts w:cstheme="minorHAnsi"/>
          <w:color w:val="CC6600"/>
          <w:u w:val="single"/>
          <w:lang w:val="tr-TR"/>
        </w:rPr>
        <w:t>yuz</w:t>
      </w:r>
      <w:r w:rsidRPr="00CD507C">
        <w:rPr>
          <w:rStyle w:val="jlqj4b"/>
          <w:rFonts w:cstheme="minorHAnsi"/>
          <w:lang w:val="tr-TR"/>
        </w:rPr>
        <w:t xml:space="preserve">, hundred, </w:t>
      </w:r>
      <w:r w:rsidRPr="00CD507C">
        <w:rPr>
          <w:rStyle w:val="jlqj4b"/>
          <w:rFonts w:cstheme="minorHAnsi"/>
          <w:b/>
          <w:lang w:val="tr-TR"/>
        </w:rPr>
        <w:t>Kyrgyz</w:t>
      </w:r>
      <w:r w:rsidRPr="00CD507C">
        <w:rPr>
          <w:rStyle w:val="jlqj4b"/>
          <w:rFonts w:cstheme="minorHAnsi"/>
          <w:lang w:val="tr-TR"/>
        </w:rPr>
        <w:t xml:space="preserve">, </w:t>
      </w:r>
      <w:r w:rsidRPr="00CD507C">
        <w:rPr>
          <w:rStyle w:val="jlqj4b"/>
          <w:rFonts w:cstheme="minorHAnsi"/>
          <w:lang w:val="ky-KG"/>
        </w:rPr>
        <w:t>жүз</w:t>
      </w:r>
      <w:r w:rsidRPr="00CD507C">
        <w:rPr>
          <w:rStyle w:val="jlqj4b"/>
          <w:rFonts w:cstheme="minorHAnsi"/>
          <w:lang w:val="tr-TR"/>
        </w:rPr>
        <w:t xml:space="preserve">, </w:t>
      </w:r>
      <w:r w:rsidRPr="00CD507C">
        <w:rPr>
          <w:rStyle w:val="jlqj4b"/>
          <w:rFonts w:cstheme="minorHAnsi"/>
          <w:color w:val="CC6600"/>
          <w:u w:val="single"/>
          <w:lang w:val="tr-TR"/>
        </w:rPr>
        <w:t>jüz</w:t>
      </w:r>
      <w:r w:rsidRPr="00CD507C">
        <w:rPr>
          <w:rStyle w:val="jlqj4b"/>
          <w:rFonts w:cstheme="minorHAnsi"/>
          <w:lang w:val="tr-TR"/>
        </w:rPr>
        <w:t>, hundred.</w:t>
      </w:r>
    </w:p>
    <w:p w:rsidR="007B148B" w:rsidRDefault="007B148B">
      <w:pPr>
        <w:pStyle w:val="FootnoteText"/>
      </w:pPr>
    </w:p>
  </w:footnote>
  <w:footnote w:id="177">
    <w:p w:rsidR="007B148B" w:rsidRDefault="007B148B" w:rsidP="000327F4">
      <w:pPr>
        <w:pStyle w:val="FootnoteText"/>
      </w:pPr>
      <w:r>
        <w:rPr>
          <w:rStyle w:val="FootnoteReference"/>
        </w:rPr>
        <w:footnoteRef/>
      </w:r>
      <w:r>
        <w:t xml:space="preserve"> </w:t>
      </w:r>
      <w:r w:rsidRPr="008029C2">
        <w:rPr>
          <w:b/>
        </w:rPr>
        <w:t>Hittite</w:t>
      </w:r>
      <w:r>
        <w:t xml:space="preserve">, </w:t>
      </w:r>
      <w:r>
        <w:rPr>
          <w:b/>
          <w:bCs/>
          <w:color w:val="993399"/>
          <w:u w:val="single"/>
        </w:rPr>
        <w:t>kast/kist</w:t>
      </w:r>
      <w:r>
        <w:t xml:space="preserve">, hunger, starvation, famine, </w:t>
      </w:r>
      <w:r>
        <w:rPr>
          <w:b/>
          <w:bCs/>
          <w:color w:val="993399"/>
          <w:u w:val="single"/>
        </w:rPr>
        <w:t>kistant/kastant</w:t>
      </w:r>
      <w:r>
        <w:t xml:space="preserve">, </w:t>
      </w:r>
      <w:r>
        <w:rPr>
          <w:b/>
          <w:bCs/>
          <w:color w:val="993399"/>
          <w:u w:val="single"/>
        </w:rPr>
        <w:t>kistant</w:t>
      </w:r>
      <w:r>
        <w:t xml:space="preserve">-, hunger </w:t>
      </w:r>
      <w:r>
        <w:rPr>
          <w:b/>
          <w:bCs/>
          <w:color w:val="993399"/>
          <w:u w:val="single"/>
        </w:rPr>
        <w:t>kistantsie/a</w:t>
      </w:r>
      <w:r>
        <w:t xml:space="preserve">, to suffer hunger, </w:t>
      </w:r>
      <w:r w:rsidRPr="008029C2">
        <w:rPr>
          <w:b/>
        </w:rPr>
        <w:t>Sanskrit</w:t>
      </w:r>
      <w:r>
        <w:t xml:space="preserve">, </w:t>
      </w:r>
      <w:r>
        <w:rPr>
          <w:color w:val="993399"/>
          <w:u w:val="single"/>
        </w:rPr>
        <w:t>ksudh</w:t>
      </w:r>
      <w:r>
        <w:t xml:space="preserve">, </w:t>
      </w:r>
      <w:r>
        <w:rPr>
          <w:color w:val="993399"/>
          <w:u w:val="single"/>
        </w:rPr>
        <w:t>ksudhyati</w:t>
      </w:r>
      <w:r>
        <w:t xml:space="preserve">, to be hungry, </w:t>
      </w:r>
      <w:r w:rsidRPr="008029C2">
        <w:rPr>
          <w:b/>
        </w:rPr>
        <w:t>Tocharian</w:t>
      </w:r>
      <w:r>
        <w:t xml:space="preserve">, </w:t>
      </w:r>
      <w:r>
        <w:rPr>
          <w:color w:val="993399"/>
          <w:u w:val="single"/>
        </w:rPr>
        <w:t xml:space="preserve">kaśśi </w:t>
      </w:r>
      <w:r>
        <w:t xml:space="preserve">(adj.)  [B </w:t>
      </w:r>
      <w:r>
        <w:rPr>
          <w:color w:val="993399"/>
          <w:u w:val="single"/>
        </w:rPr>
        <w:t>keścye</w:t>
      </w:r>
      <w:r>
        <w:t xml:space="preserve">], hungry, </w:t>
      </w:r>
      <w:r w:rsidRPr="008029C2">
        <w:rPr>
          <w:b/>
        </w:rPr>
        <w:t>Persian</w:t>
      </w:r>
      <w:r>
        <w:t xml:space="preserve">, </w:t>
      </w:r>
      <w:r>
        <w:rPr>
          <w:color w:val="3333FF"/>
        </w:rPr>
        <w:t>ârzu</w:t>
      </w:r>
      <w:r>
        <w:t xml:space="preserve"> kardan, to hunger, </w:t>
      </w:r>
      <w:r w:rsidRPr="008029C2">
        <w:rPr>
          <w:b/>
        </w:rPr>
        <w:t>Albanian</w:t>
      </w:r>
      <w:r>
        <w:t xml:space="preserve">, </w:t>
      </w:r>
      <w:r>
        <w:rPr>
          <w:color w:val="000000"/>
          <w:shd w:val="clear" w:color="auto" w:fill="FFFFFF"/>
        </w:rPr>
        <w:t xml:space="preserve">te jesh i </w:t>
      </w:r>
      <w:r>
        <w:rPr>
          <w:color w:val="3333FF"/>
          <w:shd w:val="clear" w:color="auto" w:fill="FFFFFF"/>
        </w:rPr>
        <w:t>uritur</w:t>
      </w:r>
      <w:r>
        <w:rPr>
          <w:color w:val="000000"/>
          <w:shd w:val="clear" w:color="auto" w:fill="FFFFFF"/>
        </w:rPr>
        <w:t>, to be hungry,</w:t>
      </w:r>
      <w:r>
        <w:t xml:space="preserve"> kam </w:t>
      </w:r>
      <w:r>
        <w:rPr>
          <w:color w:val="3333FF"/>
        </w:rPr>
        <w:t>uri</w:t>
      </w:r>
      <w:r>
        <w:t>, I am hungry, vdes</w:t>
      </w:r>
      <w:r>
        <w:rPr>
          <w:color w:val="EE0000"/>
        </w:rPr>
        <w:t xml:space="preserve"> </w:t>
      </w:r>
      <w:r>
        <w:rPr>
          <w:color w:val="3333FF"/>
        </w:rPr>
        <w:t>urie,</w:t>
      </w:r>
      <w:r>
        <w:t xml:space="preserve"> to be hungry, starvation, </w:t>
      </w:r>
      <w:r w:rsidRPr="008029C2">
        <w:rPr>
          <w:b/>
        </w:rPr>
        <w:t>Latin</w:t>
      </w:r>
      <w:r>
        <w:t xml:space="preserve">, </w:t>
      </w:r>
      <w:r>
        <w:rPr>
          <w:color w:val="3333FF"/>
        </w:rPr>
        <w:t>esurio-ire</w:t>
      </w:r>
      <w:r>
        <w:t xml:space="preserve">, to be hungry, long for, </w:t>
      </w:r>
      <w:r w:rsidRPr="008029C2">
        <w:rPr>
          <w:b/>
        </w:rPr>
        <w:t>Etruscan</w:t>
      </w:r>
      <w:r>
        <w:t xml:space="preserve">, </w:t>
      </w:r>
      <w:r>
        <w:rPr>
          <w:color w:val="3333FF"/>
        </w:rPr>
        <w:t>esuis</w:t>
      </w:r>
      <w:r>
        <w:t xml:space="preserve"> (ESFIS), </w:t>
      </w:r>
      <w:r w:rsidRPr="008029C2">
        <w:rPr>
          <w:b/>
        </w:rPr>
        <w:t>Romanian</w:t>
      </w:r>
      <w:r>
        <w:t xml:space="preserve">, </w:t>
      </w:r>
      <w:r w:rsidRPr="008029C2">
        <w:t xml:space="preserve">a fi </w:t>
      </w:r>
      <w:r>
        <w:rPr>
          <w:color w:val="009900"/>
          <w:u w:val="single"/>
        </w:rPr>
        <w:t>flamand,</w:t>
      </w:r>
      <w:r>
        <w:t xml:space="preserve"> to be hungry, </w:t>
      </w:r>
      <w:r w:rsidRPr="008029C2">
        <w:rPr>
          <w:b/>
        </w:rPr>
        <w:t>Italian</w:t>
      </w:r>
      <w:r>
        <w:t xml:space="preserve">, </w:t>
      </w:r>
      <w:r w:rsidRPr="008029C2">
        <w:t>aver</w:t>
      </w:r>
      <w:r>
        <w:rPr>
          <w:color w:val="009900"/>
        </w:rPr>
        <w:t xml:space="preserve"> </w:t>
      </w:r>
      <w:r>
        <w:rPr>
          <w:color w:val="009900"/>
          <w:u w:val="single"/>
        </w:rPr>
        <w:t>fame</w:t>
      </w:r>
      <w:r>
        <w:t xml:space="preserve">, </w:t>
      </w:r>
      <w:r w:rsidRPr="008029C2">
        <w:rPr>
          <w:b/>
        </w:rPr>
        <w:t>French</w:t>
      </w:r>
      <w:r>
        <w:t xml:space="preserve">, avoir </w:t>
      </w:r>
      <w:r>
        <w:rPr>
          <w:color w:val="009900"/>
          <w:u w:val="single"/>
        </w:rPr>
        <w:t>faim</w:t>
      </w:r>
      <w:r>
        <w:t>, to hunger.</w:t>
      </w:r>
    </w:p>
    <w:p w:rsidR="007B148B" w:rsidRDefault="007B148B">
      <w:pPr>
        <w:pStyle w:val="FootnoteText"/>
      </w:pPr>
    </w:p>
  </w:footnote>
  <w:footnote w:id="178">
    <w:p w:rsidR="007B148B" w:rsidRPr="000D113A" w:rsidRDefault="007B148B">
      <w:pPr>
        <w:pStyle w:val="FootnoteText"/>
        <w:rPr>
          <w:rFonts w:cstheme="minorHAnsi"/>
        </w:rPr>
      </w:pPr>
      <w:r>
        <w:rPr>
          <w:rStyle w:val="FootnoteReference"/>
        </w:rPr>
        <w:footnoteRef/>
      </w:r>
      <w:r>
        <w:t xml:space="preserve"> </w:t>
      </w:r>
      <w:r w:rsidRPr="00A51BC8">
        <w:rPr>
          <w:rFonts w:cstheme="minorHAnsi"/>
          <w:b/>
        </w:rPr>
        <w:t>Hittite</w:t>
      </w:r>
      <w:r w:rsidRPr="00A51BC8">
        <w:rPr>
          <w:rFonts w:cstheme="minorHAnsi"/>
        </w:rPr>
        <w:t xml:space="preserve">, </w:t>
      </w:r>
      <w:r w:rsidRPr="00A51BC8">
        <w:rPr>
          <w:rStyle w:val="unicode"/>
          <w:rFonts w:cstheme="minorHAnsi"/>
          <w:color w:val="FF0000"/>
          <w:shd w:val="clear" w:color="auto" w:fill="FFFFFF"/>
        </w:rPr>
        <w:t>ūk</w:t>
      </w:r>
      <w:r w:rsidRPr="00A51BC8">
        <w:rPr>
          <w:rStyle w:val="unicode"/>
          <w:rFonts w:cstheme="minorHAnsi"/>
          <w:color w:val="222222"/>
          <w:shd w:val="clear" w:color="auto" w:fill="FFFFFF"/>
        </w:rPr>
        <w:t>,</w:t>
      </w:r>
      <w:r w:rsidRPr="00A51BC8">
        <w:rPr>
          <w:rFonts w:cstheme="minorHAnsi"/>
          <w:b/>
          <w:color w:val="222222"/>
          <w:shd w:val="clear" w:color="auto" w:fill="FFFFFF"/>
        </w:rPr>
        <w:t> </w:t>
      </w:r>
      <w:r w:rsidRPr="00A51BC8">
        <w:rPr>
          <w:rFonts w:cstheme="minorHAnsi"/>
          <w:color w:val="FF0000"/>
        </w:rPr>
        <w:t>uk</w:t>
      </w:r>
      <w:r w:rsidRPr="00A51BC8">
        <w:rPr>
          <w:rFonts w:cstheme="minorHAnsi"/>
        </w:rPr>
        <w:t xml:space="preserve">, </w:t>
      </w:r>
      <w:r w:rsidRPr="00A51BC8">
        <w:rPr>
          <w:rFonts w:cstheme="minorHAnsi"/>
          <w:color w:val="FF0000"/>
        </w:rPr>
        <w:t>uga</w:t>
      </w:r>
      <w:r w:rsidRPr="00A51BC8">
        <w:rPr>
          <w:rFonts w:cstheme="minorHAnsi"/>
        </w:rPr>
        <w:t xml:space="preserve">, I, </w:t>
      </w:r>
      <w:r>
        <w:rPr>
          <w:rFonts w:ascii="Times New Roman , serif ;" w:hAnsi="Times New Roman , serif ;"/>
          <w:color w:val="FF0000"/>
        </w:rPr>
        <w:t>ukila</w:t>
      </w:r>
      <w:r>
        <w:rPr>
          <w:rFonts w:ascii="Times New Roman , serif ;" w:hAnsi="Times New Roman , serif ;"/>
          <w:color w:val="000000"/>
        </w:rPr>
        <w:t xml:space="preserve">, I myself, </w:t>
      </w:r>
      <w:r w:rsidRPr="00A51BC8">
        <w:rPr>
          <w:rFonts w:cstheme="minorHAnsi"/>
          <w:b/>
        </w:rPr>
        <w:t>Urartian</w:t>
      </w:r>
      <w:r w:rsidRPr="00A51BC8">
        <w:rPr>
          <w:rFonts w:cstheme="minorHAnsi"/>
        </w:rPr>
        <w:t xml:space="preserve">, </w:t>
      </w:r>
      <w:r w:rsidRPr="00A51BC8">
        <w:rPr>
          <w:rFonts w:cstheme="minorHAnsi"/>
          <w:color w:val="FF0000"/>
          <w:u w:val="single"/>
        </w:rPr>
        <w:t>'-ukə</w:t>
      </w:r>
      <w:r w:rsidRPr="00A51BC8">
        <w:rPr>
          <w:rFonts w:cstheme="minorHAnsi"/>
          <w:color w:val="993399"/>
          <w:u w:val="single"/>
        </w:rPr>
        <w:t>,</w:t>
      </w:r>
      <w:r w:rsidRPr="00A51BC8">
        <w:rPr>
          <w:rFonts w:cstheme="minorHAnsi"/>
        </w:rPr>
        <w:t xml:space="preserve"> -</w:t>
      </w:r>
      <w:r w:rsidRPr="00A51BC8">
        <w:rPr>
          <w:rFonts w:cstheme="minorHAnsi"/>
          <w:color w:val="FF0000"/>
          <w:u w:val="single"/>
        </w:rPr>
        <w:t xml:space="preserve">uka- </w:t>
      </w:r>
      <w:r w:rsidRPr="00A51BC8">
        <w:rPr>
          <w:rFonts w:cstheme="minorHAnsi"/>
        </w:rPr>
        <w:t xml:space="preserve">, my, suffix, </w:t>
      </w:r>
      <w:r w:rsidRPr="00A51BC8">
        <w:rPr>
          <w:rFonts w:cstheme="minorHAnsi"/>
          <w:color w:val="993399"/>
          <w:u w:val="single"/>
        </w:rPr>
        <w:t>-</w:t>
      </w:r>
      <w:r w:rsidRPr="00A51BC8">
        <w:rPr>
          <w:rFonts w:cstheme="minorHAnsi"/>
          <w:color w:val="FF0000"/>
          <w:u w:val="single"/>
        </w:rPr>
        <w:t>uka</w:t>
      </w:r>
      <w:r w:rsidRPr="00A51BC8">
        <w:rPr>
          <w:rFonts w:cstheme="minorHAnsi"/>
        </w:rPr>
        <w:t>-, -</w:t>
      </w:r>
      <w:r w:rsidRPr="00A51BC8">
        <w:rPr>
          <w:rFonts w:cstheme="minorHAnsi"/>
          <w:color w:val="FF0000"/>
          <w:u w:val="single"/>
        </w:rPr>
        <w:t>uki</w:t>
      </w:r>
      <w:r w:rsidRPr="00A51BC8">
        <w:rPr>
          <w:rFonts w:cstheme="minorHAnsi"/>
        </w:rPr>
        <w:t xml:space="preserve">-, -ki- , Encl. Pron., my, 1st Pers. Suffix, </w:t>
      </w:r>
      <w:r w:rsidRPr="00A51BC8">
        <w:rPr>
          <w:rFonts w:cstheme="minorHAnsi"/>
          <w:b/>
        </w:rPr>
        <w:t>Greek</w:t>
      </w:r>
      <w:r w:rsidRPr="00A51BC8">
        <w:rPr>
          <w:rFonts w:cstheme="minorHAnsi"/>
        </w:rPr>
        <w:t xml:space="preserve">, </w:t>
      </w:r>
      <w:r w:rsidRPr="00A51BC8">
        <w:rPr>
          <w:rFonts w:cstheme="minorHAnsi"/>
          <w:lang w:val="hy-AM"/>
        </w:rPr>
        <w:t xml:space="preserve">εγώ, </w:t>
      </w:r>
      <w:r w:rsidRPr="0097455B">
        <w:rPr>
          <w:rFonts w:cstheme="minorHAnsi"/>
          <w:color w:val="FF0000"/>
          <w:lang w:val="hy-AM"/>
        </w:rPr>
        <w:t>ego</w:t>
      </w:r>
      <w:r w:rsidRPr="00A51BC8">
        <w:rPr>
          <w:rFonts w:cstheme="minorHAnsi"/>
          <w:color w:val="000000"/>
          <w:lang w:val="hy-AM"/>
        </w:rPr>
        <w:t>, I,</w:t>
      </w:r>
      <w:r>
        <w:rPr>
          <w:rFonts w:cstheme="minorHAnsi"/>
          <w:color w:val="000000"/>
        </w:rPr>
        <w:t xml:space="preserve"> </w:t>
      </w:r>
      <w:r w:rsidRPr="00BA6AED">
        <w:rPr>
          <w:rFonts w:cstheme="minorHAnsi"/>
          <w:b/>
          <w:color w:val="222222"/>
          <w:shd w:val="clear" w:color="auto" w:fill="FFFFFF"/>
        </w:rPr>
        <w:t>Armenian</w:t>
      </w:r>
      <w:r w:rsidRPr="00BA6AED">
        <w:rPr>
          <w:rFonts w:cstheme="minorHAnsi"/>
          <w:color w:val="222222"/>
          <w:shd w:val="clear" w:color="auto" w:fill="FFFFFF"/>
        </w:rPr>
        <w:t xml:space="preserve">, </w:t>
      </w:r>
      <w:r w:rsidRPr="00BA6AED">
        <w:rPr>
          <w:rStyle w:val="tlid-translation"/>
          <w:rFonts w:cstheme="minorHAnsi"/>
          <w:color w:val="000000"/>
          <w:shd w:val="clear" w:color="auto" w:fill="FFFFFF"/>
        </w:rPr>
        <w:t>ինքը</w:t>
      </w:r>
      <w:r w:rsidRPr="00BA6AED">
        <w:rPr>
          <w:rStyle w:val="tlid-translation"/>
          <w:rFonts w:cstheme="minorHAnsi"/>
          <w:color w:val="993399"/>
          <w:shd w:val="clear" w:color="auto" w:fill="FFFFFF"/>
        </w:rPr>
        <w:t xml:space="preserve">, </w:t>
      </w:r>
      <w:r w:rsidRPr="0097455B">
        <w:rPr>
          <w:rStyle w:val="tlid-translation"/>
          <w:rFonts w:cstheme="minorHAnsi"/>
          <w:color w:val="FF0000"/>
          <w:shd w:val="clear" w:color="auto" w:fill="FFFFFF"/>
        </w:rPr>
        <w:t>ink’y</w:t>
      </w:r>
      <w:r w:rsidRPr="00BA6AED">
        <w:rPr>
          <w:rStyle w:val="tlid-translation"/>
          <w:rFonts w:cstheme="minorHAnsi"/>
          <w:color w:val="000000"/>
          <w:shd w:val="clear" w:color="auto" w:fill="FFFFFF"/>
        </w:rPr>
        <w:t>, self,</w:t>
      </w:r>
      <w:r w:rsidRPr="00BA6AED">
        <w:rPr>
          <w:rStyle w:val="tlid-translation"/>
          <w:rFonts w:cstheme="minorHAnsi"/>
          <w:color w:val="000000"/>
          <w:sz w:val="22"/>
          <w:szCs w:val="22"/>
          <w:shd w:val="clear" w:color="auto" w:fill="FFFFFF"/>
        </w:rPr>
        <w:t xml:space="preserve"> </w:t>
      </w:r>
      <w:r w:rsidRPr="001338E8">
        <w:rPr>
          <w:rFonts w:cstheme="minorHAnsi"/>
          <w:b/>
          <w:color w:val="000000"/>
        </w:rPr>
        <w:t>Latin</w:t>
      </w:r>
      <w:r>
        <w:rPr>
          <w:rFonts w:cstheme="minorHAnsi"/>
          <w:color w:val="000000"/>
        </w:rPr>
        <w:t xml:space="preserve">, </w:t>
      </w:r>
      <w:r>
        <w:rPr>
          <w:rFonts w:ascii="Times" w:hAnsi="Times" w:cs="Times"/>
          <w:color w:val="EE0000"/>
        </w:rPr>
        <w:t>ego</w:t>
      </w:r>
      <w:r>
        <w:rPr>
          <w:rFonts w:ascii="Times" w:hAnsi="Times" w:cs="Times"/>
          <w:color w:val="000000"/>
        </w:rPr>
        <w:t>, I,</w:t>
      </w:r>
      <w:r w:rsidRPr="00A51BC8">
        <w:rPr>
          <w:rFonts w:cstheme="minorHAnsi"/>
          <w:color w:val="000000"/>
        </w:rPr>
        <w:t xml:space="preserve"> </w:t>
      </w:r>
      <w:r w:rsidRPr="00A51BC8">
        <w:rPr>
          <w:rFonts w:cstheme="minorHAnsi"/>
          <w:b/>
          <w:color w:val="000000"/>
        </w:rPr>
        <w:t>Italian</w:t>
      </w:r>
      <w:r w:rsidRPr="00A51BC8">
        <w:rPr>
          <w:rFonts w:cstheme="minorHAnsi"/>
          <w:color w:val="000000"/>
        </w:rPr>
        <w:t xml:space="preserve">, </w:t>
      </w:r>
      <w:r w:rsidRPr="00A51BC8">
        <w:rPr>
          <w:rFonts w:cstheme="minorHAnsi"/>
          <w:color w:val="FF0000"/>
        </w:rPr>
        <w:t>io</w:t>
      </w:r>
      <w:r w:rsidRPr="00A51BC8">
        <w:rPr>
          <w:rFonts w:cstheme="minorHAnsi"/>
          <w:color w:val="000000"/>
        </w:rPr>
        <w:t xml:space="preserve">, I, </w:t>
      </w:r>
      <w:r w:rsidRPr="00A51BC8">
        <w:rPr>
          <w:rFonts w:cstheme="minorHAnsi"/>
          <w:b/>
        </w:rPr>
        <w:t>English</w:t>
      </w:r>
      <w:r w:rsidRPr="00A51BC8">
        <w:rPr>
          <w:rFonts w:cstheme="minorHAnsi"/>
        </w:rPr>
        <w:t xml:space="preserve">, </w:t>
      </w:r>
      <w:r w:rsidRPr="0039407E">
        <w:rPr>
          <w:rFonts w:cstheme="minorHAnsi"/>
          <w:color w:val="FF0000"/>
          <w:u w:val="single"/>
        </w:rPr>
        <w:t>I</w:t>
      </w:r>
      <w:r w:rsidRPr="00A51BC8">
        <w:rPr>
          <w:rFonts w:cstheme="minorHAnsi"/>
        </w:rPr>
        <w:t xml:space="preserve"> [&lt;OE </w:t>
      </w:r>
      <w:r w:rsidRPr="00A51BC8">
        <w:rPr>
          <w:rFonts w:cstheme="minorHAnsi"/>
          <w:color w:val="EE0000"/>
        </w:rPr>
        <w:t>ic</w:t>
      </w:r>
      <w:r w:rsidRPr="00A51BC8">
        <w:rPr>
          <w:rFonts w:cstheme="minorHAnsi"/>
        </w:rPr>
        <w:t xml:space="preserve">], </w:t>
      </w:r>
      <w:r w:rsidRPr="00A51BC8">
        <w:rPr>
          <w:rFonts w:cstheme="minorHAnsi"/>
          <w:b/>
          <w:color w:val="000000"/>
        </w:rPr>
        <w:t>Etruscan</w:t>
      </w:r>
      <w:r w:rsidRPr="00A51BC8">
        <w:rPr>
          <w:rFonts w:cstheme="minorHAnsi"/>
          <w:color w:val="000000"/>
        </w:rPr>
        <w:t xml:space="preserve">, </w:t>
      </w:r>
      <w:r w:rsidRPr="00A51BC8">
        <w:rPr>
          <w:rFonts w:cstheme="minorHAnsi"/>
          <w:color w:val="FF0000"/>
        </w:rPr>
        <w:t>iko</w:t>
      </w:r>
      <w:r w:rsidRPr="00A51BC8">
        <w:rPr>
          <w:rFonts w:cstheme="minorHAnsi"/>
        </w:rPr>
        <w:t xml:space="preserve"> (IKV), </w:t>
      </w:r>
      <w:r>
        <w:rPr>
          <w:rFonts w:ascii="Times" w:hAnsi="Times" w:cs="Times"/>
          <w:color w:val="FF0000"/>
        </w:rPr>
        <w:t>io, iu</w:t>
      </w:r>
      <w:r>
        <w:rPr>
          <w:rFonts w:ascii="Times" w:hAnsi="Times" w:cs="Times"/>
          <w:color w:val="000000"/>
        </w:rPr>
        <w:t xml:space="preserve"> (IV)</w:t>
      </w:r>
      <w:r>
        <w:t>,</w:t>
      </w:r>
      <w:r>
        <w:rPr>
          <w:rFonts w:cstheme="minorHAnsi"/>
        </w:rPr>
        <w:t xml:space="preserve"> I, </w:t>
      </w:r>
      <w:r w:rsidRPr="00FE5E5E">
        <w:rPr>
          <w:rFonts w:cstheme="minorHAnsi"/>
          <w:b/>
        </w:rPr>
        <w:t>Kyrgyz</w:t>
      </w:r>
      <w:r>
        <w:rPr>
          <w:rFonts w:cstheme="minorHAnsi"/>
        </w:rPr>
        <w:t xml:space="preserve">, </w:t>
      </w:r>
      <w:r>
        <w:rPr>
          <w:rStyle w:val="jlqj4b"/>
          <w:color w:val="FF0000"/>
          <w:lang w:val="tg-Cyrl-TJ"/>
        </w:rPr>
        <w:t>I</w:t>
      </w:r>
      <w:r w:rsidRPr="00FE5E5E">
        <w:rPr>
          <w:rStyle w:val="jlqj4b"/>
          <w:lang w:val="tg-Cyrl-TJ"/>
        </w:rPr>
        <w:t>,</w:t>
      </w:r>
      <w:r>
        <w:rPr>
          <w:rStyle w:val="jlqj4b"/>
        </w:rPr>
        <w:t xml:space="preserve"> I, </w:t>
      </w:r>
      <w:r w:rsidRPr="00897109">
        <w:rPr>
          <w:b/>
          <w:color w:val="000000"/>
        </w:rPr>
        <w:t>Hittite</w:t>
      </w:r>
      <w:r>
        <w:rPr>
          <w:color w:val="000000"/>
        </w:rPr>
        <w:t xml:space="preserve">, </w:t>
      </w:r>
      <w:r>
        <w:rPr>
          <w:b/>
          <w:bCs/>
          <w:color w:val="993399"/>
          <w:sz w:val="18"/>
          <w:szCs w:val="18"/>
          <w:u w:val="single"/>
          <w:shd w:val="clear" w:color="auto" w:fill="FFFFFF"/>
        </w:rPr>
        <w:t>am</w:t>
      </w:r>
      <w:r>
        <w:rPr>
          <w:b/>
          <w:bCs/>
          <w:color w:val="222222"/>
          <w:sz w:val="18"/>
          <w:szCs w:val="18"/>
          <w:shd w:val="clear" w:color="auto" w:fill="FFFFFF"/>
        </w:rPr>
        <w:t>-</w:t>
      </w:r>
      <w:r>
        <w:rPr>
          <w:b/>
          <w:bCs/>
          <w:color w:val="993399"/>
          <w:sz w:val="18"/>
          <w:szCs w:val="18"/>
          <w:u w:val="single"/>
          <w:shd w:val="clear" w:color="auto" w:fill="FFFFFF"/>
        </w:rPr>
        <w:t>mu</w:t>
      </w:r>
      <w:r>
        <w:rPr>
          <w:color w:val="222222"/>
          <w:sz w:val="18"/>
          <w:szCs w:val="18"/>
          <w:shd w:val="clear" w:color="auto" w:fill="FFFFFF"/>
        </w:rPr>
        <w:t>, I, me,</w:t>
      </w:r>
      <w:r>
        <w:rPr>
          <w:color w:val="FF0000"/>
          <w:sz w:val="18"/>
          <w:szCs w:val="18"/>
          <w:shd w:val="clear" w:color="auto" w:fill="FFFFFF"/>
        </w:rPr>
        <w:t xml:space="preserve"> </w:t>
      </w:r>
      <w:r>
        <w:rPr>
          <w:color w:val="993399"/>
          <w:u w:val="single"/>
        </w:rPr>
        <w:t>ammēl</w:t>
      </w:r>
      <w:r>
        <w:t xml:space="preserve"> (Gen. of </w:t>
      </w:r>
      <w:r>
        <w:rPr>
          <w:color w:val="FF0000"/>
        </w:rPr>
        <w:t>uga</w:t>
      </w:r>
      <w:r>
        <w:t>, “I”),</w:t>
      </w:r>
      <w:r>
        <w:rPr>
          <w:color w:val="009900"/>
        </w:rPr>
        <w:t xml:space="preserve"> </w:t>
      </w:r>
      <w:r>
        <w:rPr>
          <w:color w:val="993399"/>
          <w:u w:val="single"/>
        </w:rPr>
        <w:t>ammuk</w:t>
      </w:r>
      <w:r>
        <w:t xml:space="preserve">, Dat., to me, </w:t>
      </w:r>
      <w:r w:rsidRPr="00D37930">
        <w:rPr>
          <w:rStyle w:val="unicode"/>
          <w:rFonts w:cstheme="minorHAnsi"/>
          <w:b/>
          <w:bCs/>
          <w:color w:val="BF8F00" w:themeColor="accent4" w:themeShade="BF"/>
          <w:u w:val="single"/>
          <w:shd w:val="clear" w:color="auto" w:fill="FFFFFF"/>
        </w:rPr>
        <w:t>mu</w:t>
      </w:r>
      <w:r w:rsidRPr="00BA6AED">
        <w:rPr>
          <w:rStyle w:val="unicode"/>
          <w:rFonts w:cstheme="minorHAnsi"/>
          <w:color w:val="222222"/>
          <w:shd w:val="clear" w:color="auto" w:fill="FFFFFF"/>
        </w:rPr>
        <w:t>,</w:t>
      </w:r>
      <w:r w:rsidRPr="00BA6AED">
        <w:rPr>
          <w:rFonts w:cstheme="minorHAnsi"/>
          <w:color w:val="222222"/>
          <w:shd w:val="clear" w:color="auto" w:fill="FFFFFF"/>
        </w:rPr>
        <w:t xml:space="preserve"> to me (Acc. Dat.), </w:t>
      </w:r>
      <w:r w:rsidRPr="00D37930">
        <w:rPr>
          <w:rFonts w:cstheme="minorHAnsi"/>
          <w:b/>
          <w:bCs/>
          <w:color w:val="BF8F00" w:themeColor="accent4" w:themeShade="BF"/>
          <w:u w:val="single"/>
          <w:shd w:val="clear" w:color="auto" w:fill="FFFFFF"/>
        </w:rPr>
        <w:t>muus</w:t>
      </w:r>
      <w:r w:rsidRPr="00BA6AED">
        <w:rPr>
          <w:rFonts w:cstheme="minorHAnsi"/>
          <w:color w:val="222222"/>
          <w:shd w:val="clear" w:color="auto" w:fill="FFFFFF"/>
        </w:rPr>
        <w:t xml:space="preserve"> (Acc. pl. Nom., our),</w:t>
      </w:r>
      <w:r w:rsidRPr="00C57BB0">
        <w:rPr>
          <w:b/>
        </w:rPr>
        <w:t> Sanskrit</w:t>
      </w:r>
      <w:r>
        <w:t xml:space="preserve">, </w:t>
      </w:r>
      <w:r>
        <w:rPr>
          <w:color w:val="993399"/>
          <w:u w:val="single"/>
        </w:rPr>
        <w:t>maam</w:t>
      </w:r>
      <w:r>
        <w:rPr>
          <w:color w:val="000000"/>
        </w:rPr>
        <w:t>, me</w:t>
      </w:r>
      <w:r>
        <w:rPr>
          <w:color w:val="993399"/>
        </w:rPr>
        <w:t xml:space="preserve"> </w:t>
      </w:r>
      <w:r>
        <w:rPr>
          <w:color w:val="993399"/>
          <w:u w:val="single"/>
        </w:rPr>
        <w:t>maamakam</w:t>
      </w:r>
      <w:r>
        <w:rPr>
          <w:color w:val="000000"/>
        </w:rPr>
        <w:t>,</w:t>
      </w:r>
      <w:r>
        <w:t xml:space="preserve"> from me, </w:t>
      </w:r>
      <w:r w:rsidRPr="00441B65">
        <w:rPr>
          <w:b/>
        </w:rPr>
        <w:t>Palaic</w:t>
      </w:r>
      <w:r>
        <w:t xml:space="preserve">, </w:t>
      </w:r>
      <w:r>
        <w:rPr>
          <w:color w:val="993399"/>
          <w:u w:val="single"/>
        </w:rPr>
        <w:t>mu</w:t>
      </w:r>
      <w:r>
        <w:t xml:space="preserve">, to, for me, </w:t>
      </w:r>
      <w:r>
        <w:rPr>
          <w:color w:val="993399"/>
          <w:u w:val="single"/>
        </w:rPr>
        <w:t>mu</w:t>
      </w:r>
      <w:r>
        <w:t xml:space="preserve">, I, me, </w:t>
      </w:r>
      <w:r w:rsidRPr="00441B65">
        <w:rPr>
          <w:b/>
        </w:rPr>
        <w:t>Carian</w:t>
      </w:r>
      <w:r>
        <w:t xml:space="preserve">, </w:t>
      </w:r>
      <w:r>
        <w:rPr>
          <w:color w:val="993399"/>
          <w:u w:val="single"/>
        </w:rPr>
        <w:t>mu</w:t>
      </w:r>
      <w:r>
        <w:t xml:space="preserve">, I, me, my, </w:t>
      </w:r>
      <w:r w:rsidRPr="00441B65">
        <w:rPr>
          <w:b/>
        </w:rPr>
        <w:t>Lycian</w:t>
      </w:r>
      <w:r>
        <w:t xml:space="preserve">, </w:t>
      </w:r>
      <w:r>
        <w:rPr>
          <w:color w:val="993399"/>
          <w:u w:val="single"/>
        </w:rPr>
        <w:t>amu</w:t>
      </w:r>
      <w:r>
        <w:t xml:space="preserve">, </w:t>
      </w:r>
      <w:r>
        <w:rPr>
          <w:color w:val="993399"/>
          <w:u w:val="single"/>
        </w:rPr>
        <w:t>emu</w:t>
      </w:r>
      <w:r>
        <w:t xml:space="preserve"> (nom.sg. </w:t>
      </w:r>
      <w:r>
        <w:rPr>
          <w:color w:val="993399"/>
          <w:u w:val="single"/>
        </w:rPr>
        <w:t>emu</w:t>
      </w:r>
      <w:r>
        <w:t xml:space="preserve">, </w:t>
      </w:r>
      <w:r>
        <w:rPr>
          <w:color w:val="993399"/>
          <w:u w:val="single"/>
        </w:rPr>
        <w:t>amu</w:t>
      </w:r>
      <w:r>
        <w:t xml:space="preserve">, Dat.Sg. </w:t>
      </w:r>
      <w:r>
        <w:rPr>
          <w:color w:val="993399"/>
          <w:u w:val="single"/>
        </w:rPr>
        <w:t>emu</w:t>
      </w:r>
      <w:r>
        <w:t xml:space="preserve">), I, me, </w:t>
      </w:r>
      <w:r w:rsidRPr="00D32E37">
        <w:rPr>
          <w:color w:val="FF0000"/>
          <w:u w:val="single"/>
        </w:rPr>
        <w:t>ẽmi</w:t>
      </w:r>
      <w:r>
        <w:t xml:space="preserve">-: A </w:t>
      </w:r>
      <w:r>
        <w:rPr>
          <w:color w:val="993399"/>
          <w:u w:val="single"/>
        </w:rPr>
        <w:t>ẽ</w:t>
      </w:r>
      <w:r w:rsidRPr="00D32E37">
        <w:rPr>
          <w:color w:val="FF0000"/>
          <w:u w:val="single"/>
        </w:rPr>
        <w:t>mi</w:t>
      </w:r>
      <w:r>
        <w:rPr>
          <w:color w:val="009900"/>
        </w:rPr>
        <w:t xml:space="preserve">, </w:t>
      </w:r>
      <w:r>
        <w:t xml:space="preserve">Apl., my, </w:t>
      </w:r>
      <w:r w:rsidRPr="00897109">
        <w:rPr>
          <w:b/>
        </w:rPr>
        <w:t>Mylian</w:t>
      </w:r>
      <w:r>
        <w:t xml:space="preserve">, </w:t>
      </w:r>
      <w:r>
        <w:rPr>
          <w:color w:val="993399"/>
          <w:u w:val="single"/>
        </w:rPr>
        <w:t>ẽmu</w:t>
      </w:r>
      <w:r>
        <w:rPr>
          <w:color w:val="000000"/>
        </w:rPr>
        <w:t xml:space="preserve">, I, </w:t>
      </w:r>
      <w:r w:rsidRPr="00897109">
        <w:rPr>
          <w:b/>
          <w:color w:val="000000"/>
        </w:rPr>
        <w:t>Luvian</w:t>
      </w:r>
      <w:r>
        <w:rPr>
          <w:color w:val="000000"/>
        </w:rPr>
        <w:t xml:space="preserve">, </w:t>
      </w:r>
      <w:r>
        <w:rPr>
          <w:color w:val="993399"/>
          <w:u w:val="single"/>
        </w:rPr>
        <w:t>mu</w:t>
      </w:r>
      <w:r>
        <w:rPr>
          <w:color w:val="000000"/>
        </w:rPr>
        <w:t xml:space="preserve">, I, me, </w:t>
      </w:r>
      <w:r w:rsidRPr="00762073">
        <w:rPr>
          <w:rStyle w:val="jlqj4b"/>
          <w:b/>
        </w:rPr>
        <w:t>Croatian</w:t>
      </w:r>
      <w:r>
        <w:rPr>
          <w:rStyle w:val="jlqj4b"/>
        </w:rPr>
        <w:t xml:space="preserve">, </w:t>
      </w:r>
      <w:r>
        <w:rPr>
          <w:rFonts w:ascii="Times" w:hAnsi="Times" w:cs="Times"/>
          <w:color w:val="993399"/>
          <w:u w:val="single"/>
          <w:shd w:val="clear" w:color="auto" w:fill="FFFFFF"/>
        </w:rPr>
        <w:t>moj</w:t>
      </w:r>
      <w:r>
        <w:rPr>
          <w:rFonts w:ascii="Times" w:hAnsi="Times" w:cs="Times"/>
          <w:color w:val="000000"/>
          <w:shd w:val="clear" w:color="auto" w:fill="FFFFFF"/>
        </w:rPr>
        <w:t xml:space="preserve">, mine, </w:t>
      </w:r>
      <w:r w:rsidRPr="00762073">
        <w:rPr>
          <w:rStyle w:val="jlqj4b"/>
          <w:b/>
        </w:rPr>
        <w:t>Polish</w:t>
      </w:r>
      <w:r>
        <w:rPr>
          <w:rStyle w:val="jlqj4b"/>
        </w:rPr>
        <w:t xml:space="preserve">, </w:t>
      </w:r>
      <w:r>
        <w:rPr>
          <w:color w:val="993399"/>
          <w:u w:val="single"/>
        </w:rPr>
        <w:t>mój</w:t>
      </w:r>
      <w:r>
        <w:t xml:space="preserve">, mine, </w:t>
      </w:r>
      <w:r w:rsidRPr="009A32A7">
        <w:rPr>
          <w:b/>
        </w:rPr>
        <w:t>Baltic-Sudovian</w:t>
      </w:r>
      <w:r>
        <w:t xml:space="preserve">, </w:t>
      </w:r>
      <w:r>
        <w:rPr>
          <w:color w:val="993399"/>
          <w:u w:val="single"/>
        </w:rPr>
        <w:t>meim</w:t>
      </w:r>
      <w:r>
        <w:t xml:space="preserve">, I, my, </w:t>
      </w:r>
      <w:r w:rsidRPr="00762073">
        <w:rPr>
          <w:b/>
        </w:rPr>
        <w:t>Greek</w:t>
      </w:r>
      <w:r>
        <w:t xml:space="preserve">, </w:t>
      </w:r>
      <w:r>
        <w:rPr>
          <w:shd w:val="clear" w:color="auto" w:fill="FFFFFF"/>
        </w:rPr>
        <w:t xml:space="preserve">μου, </w:t>
      </w:r>
      <w:r>
        <w:rPr>
          <w:color w:val="993399"/>
          <w:u w:val="single"/>
          <w:shd w:val="clear" w:color="auto" w:fill="FFFFFF"/>
        </w:rPr>
        <w:t>mou</w:t>
      </w:r>
      <w:r>
        <w:rPr>
          <w:shd w:val="clear" w:color="auto" w:fill="FFFFFF"/>
        </w:rPr>
        <w:t xml:space="preserve">, me, mine, </w:t>
      </w:r>
      <w:r w:rsidRPr="00762073">
        <w:rPr>
          <w:b/>
          <w:shd w:val="clear" w:color="auto" w:fill="FFFFFF"/>
        </w:rPr>
        <w:t>Albania</w:t>
      </w:r>
      <w:r>
        <w:rPr>
          <w:shd w:val="clear" w:color="auto" w:fill="FFFFFF"/>
        </w:rPr>
        <w:t xml:space="preserve">n, </w:t>
      </w:r>
      <w:r>
        <w:rPr>
          <w:rStyle w:val="jlqj4b"/>
          <w:color w:val="000000"/>
          <w:shd w:val="clear" w:color="auto" w:fill="FFFFFF"/>
          <w:lang w:val="sq-AL"/>
        </w:rPr>
        <w:t xml:space="preserve">për </w:t>
      </w:r>
      <w:r>
        <w:rPr>
          <w:rStyle w:val="jlqj4b"/>
          <w:rFonts w:ascii="Times" w:hAnsi="Times" w:cs="Times"/>
          <w:color w:val="993399"/>
          <w:u w:val="single"/>
          <w:shd w:val="clear" w:color="auto" w:fill="FFFFFF"/>
          <w:lang w:val="sq-AL"/>
        </w:rPr>
        <w:t>mua</w:t>
      </w:r>
      <w:r>
        <w:rPr>
          <w:rStyle w:val="jlqj4b"/>
          <w:color w:val="000000"/>
          <w:shd w:val="clear" w:color="auto" w:fill="FFFFFF"/>
          <w:lang w:val="sq-AL"/>
        </w:rPr>
        <w:t xml:space="preserve">, to me, </w:t>
      </w:r>
      <w:r w:rsidRPr="00441B65">
        <w:rPr>
          <w:rStyle w:val="jlqj4b"/>
          <w:b/>
          <w:color w:val="000000"/>
          <w:shd w:val="clear" w:color="auto" w:fill="FFFFFF"/>
          <w:lang w:val="sq-AL"/>
        </w:rPr>
        <w:t>Latin</w:t>
      </w:r>
      <w:r>
        <w:rPr>
          <w:rStyle w:val="jlqj4b"/>
          <w:color w:val="000000"/>
          <w:shd w:val="clear" w:color="auto" w:fill="FFFFFF"/>
          <w:lang w:val="sq-AL"/>
        </w:rPr>
        <w:t xml:space="preserve">, </w:t>
      </w:r>
      <w:r>
        <w:rPr>
          <w:rFonts w:ascii="Times" w:hAnsi="Times" w:cs="Times"/>
          <w:color w:val="993399"/>
        </w:rPr>
        <w:t>meus-a-um</w:t>
      </w:r>
      <w:r>
        <w:rPr>
          <w:rFonts w:ascii="Times" w:hAnsi="Times" w:cs="Times"/>
          <w:color w:val="000000"/>
        </w:rPr>
        <w:t>, my, mine,</w:t>
      </w:r>
      <w:r w:rsidRPr="007C100D">
        <w:rPr>
          <w:rStyle w:val="jlqj4b"/>
          <w:b/>
          <w:color w:val="000000"/>
          <w:shd w:val="clear" w:color="auto" w:fill="FFFFFF"/>
          <w:lang w:val="sq-AL"/>
        </w:rPr>
        <w:t xml:space="preserve"> Irish</w:t>
      </w:r>
      <w:r>
        <w:rPr>
          <w:rStyle w:val="jlqj4b"/>
          <w:color w:val="000000"/>
          <w:shd w:val="clear" w:color="auto" w:fill="FFFFFF"/>
          <w:lang w:val="sq-AL"/>
        </w:rPr>
        <w:t xml:space="preserve">, </w:t>
      </w:r>
      <w:r>
        <w:rPr>
          <w:rFonts w:ascii="Times" w:hAnsi="Times" w:cs="Times"/>
          <w:color w:val="993399"/>
          <w:u w:val="single"/>
        </w:rPr>
        <w:t>mo</w:t>
      </w:r>
      <w:r>
        <w:rPr>
          <w:rFonts w:ascii="Times" w:hAnsi="Times" w:cs="Times"/>
          <w:color w:val="000000"/>
        </w:rPr>
        <w:t xml:space="preserve">, my, </w:t>
      </w:r>
      <w:r w:rsidRPr="007C100D">
        <w:rPr>
          <w:rFonts w:ascii="Times" w:hAnsi="Times" w:cs="Times"/>
          <w:b/>
          <w:color w:val="000000"/>
        </w:rPr>
        <w:t>Scots-Gaelic</w:t>
      </w:r>
      <w:r>
        <w:rPr>
          <w:rFonts w:ascii="Times" w:hAnsi="Times" w:cs="Times"/>
          <w:color w:val="000000"/>
        </w:rPr>
        <w:t xml:space="preserve">, </w:t>
      </w:r>
      <w:r>
        <w:rPr>
          <w:color w:val="993399"/>
          <w:u w:val="single"/>
        </w:rPr>
        <w:t>mo</w:t>
      </w:r>
      <w:r>
        <w:rPr>
          <w:color w:val="000000"/>
        </w:rPr>
        <w:t xml:space="preserve">, my, mine, </w:t>
      </w:r>
      <w:r w:rsidRPr="007C100D">
        <w:rPr>
          <w:b/>
          <w:color w:val="000000"/>
        </w:rPr>
        <w:t>Italian</w:t>
      </w:r>
      <w:r>
        <w:rPr>
          <w:color w:val="000000"/>
        </w:rPr>
        <w:t xml:space="preserve">, </w:t>
      </w:r>
      <w:r>
        <w:rPr>
          <w:color w:val="993399"/>
          <w:u w:val="single"/>
        </w:rPr>
        <w:t>mio</w:t>
      </w:r>
      <w:r>
        <w:t xml:space="preserve">, my, mine, </w:t>
      </w:r>
      <w:r w:rsidRPr="007C100D">
        <w:rPr>
          <w:b/>
        </w:rPr>
        <w:t>French</w:t>
      </w:r>
      <w:r>
        <w:t xml:space="preserve">, </w:t>
      </w:r>
      <w:r>
        <w:rPr>
          <w:color w:val="993399"/>
          <w:u w:val="single"/>
        </w:rPr>
        <w:t>moi</w:t>
      </w:r>
      <w:r>
        <w:t xml:space="preserve">, mine, </w:t>
      </w:r>
      <w:r w:rsidRPr="007C100D">
        <w:rPr>
          <w:b/>
        </w:rPr>
        <w:t>English</w:t>
      </w:r>
      <w:r>
        <w:t xml:space="preserve">, </w:t>
      </w:r>
      <w:r>
        <w:rPr>
          <w:color w:val="993399"/>
          <w:u w:val="single"/>
        </w:rPr>
        <w:t>my</w:t>
      </w:r>
      <w:r>
        <w:t xml:space="preserve"> [&lt; OE </w:t>
      </w:r>
      <w:r>
        <w:rPr>
          <w:color w:val="3333FF"/>
          <w:u w:val="single"/>
        </w:rPr>
        <w:t>min</w:t>
      </w:r>
      <w:r>
        <w:t>],</w:t>
      </w:r>
      <w:r>
        <w:rPr>
          <w:rFonts w:cstheme="minorHAnsi"/>
        </w:rPr>
        <w:t xml:space="preserve"> </w:t>
      </w:r>
      <w:r w:rsidRPr="00A51BC8">
        <w:rPr>
          <w:rFonts w:cstheme="minorHAnsi"/>
          <w:b/>
          <w:color w:val="000000"/>
        </w:rPr>
        <w:t>Hurrian</w:t>
      </w:r>
      <w:r w:rsidRPr="00A51BC8">
        <w:rPr>
          <w:rFonts w:cstheme="minorHAnsi"/>
          <w:color w:val="000000"/>
        </w:rPr>
        <w:t xml:space="preserve">, </w:t>
      </w:r>
      <w:r w:rsidRPr="00A51BC8">
        <w:rPr>
          <w:rFonts w:cstheme="minorHAnsi"/>
          <w:color w:val="3333FF"/>
          <w:u w:val="single"/>
        </w:rPr>
        <w:t>-</w:t>
      </w:r>
      <w:r w:rsidRPr="001A2F06">
        <w:rPr>
          <w:color w:val="CC6600"/>
          <w:u w:val="single"/>
        </w:rPr>
        <w:t xml:space="preserve"> </w:t>
      </w:r>
      <w:r>
        <w:rPr>
          <w:color w:val="CC6600"/>
          <w:u w:val="single"/>
        </w:rPr>
        <w:t>iffə</w:t>
      </w:r>
      <w:r>
        <w:t xml:space="preserve">, </w:t>
      </w:r>
      <w:r>
        <w:rPr>
          <w:color w:val="CC6600"/>
          <w:u w:val="single"/>
        </w:rPr>
        <w:t>-iffē</w:t>
      </w:r>
      <w:r>
        <w:t xml:space="preserve">-, </w:t>
      </w:r>
      <w:r>
        <w:rPr>
          <w:color w:val="CC6600"/>
          <w:u w:val="single"/>
        </w:rPr>
        <w:t>-iffu</w:t>
      </w:r>
      <w:r>
        <w:t xml:space="preserve">-suffix, my, </w:t>
      </w:r>
      <w:r w:rsidRPr="001A2F06">
        <w:rPr>
          <w:b/>
        </w:rPr>
        <w:t>Welsh</w:t>
      </w:r>
      <w:r>
        <w:t xml:space="preserve">, </w:t>
      </w:r>
      <w:r>
        <w:rPr>
          <w:color w:val="CC6600"/>
          <w:u w:val="single"/>
        </w:rPr>
        <w:t>fi</w:t>
      </w:r>
      <w:r>
        <w:t>, I, me;</w:t>
      </w:r>
      <w:r>
        <w:rPr>
          <w:color w:val="007700"/>
        </w:rPr>
        <w:t xml:space="preserve"> </w:t>
      </w:r>
      <w:r>
        <w:rPr>
          <w:color w:val="007700"/>
          <w:u w:val="single"/>
        </w:rPr>
        <w:t>i</w:t>
      </w:r>
      <w:r>
        <w:t xml:space="preserve"> (</w:t>
      </w:r>
      <w:r>
        <w:rPr>
          <w:color w:val="CC6600"/>
          <w:u w:val="single"/>
        </w:rPr>
        <w:t>fi</w:t>
      </w:r>
      <w:r>
        <w:t xml:space="preserve">), </w:t>
      </w:r>
      <w:r>
        <w:rPr>
          <w:color w:val="007700"/>
          <w:u w:val="single"/>
        </w:rPr>
        <w:t>I</w:t>
      </w:r>
      <w:r>
        <w:t xml:space="preserve">, m, </w:t>
      </w:r>
      <w:r>
        <w:rPr>
          <w:color w:val="CC6600"/>
          <w:u w:val="single"/>
        </w:rPr>
        <w:t>fi</w:t>
      </w:r>
      <w:r>
        <w:t xml:space="preserve">, </w:t>
      </w:r>
      <w:r>
        <w:rPr>
          <w:color w:val="CC6600"/>
          <w:u w:val="single"/>
        </w:rPr>
        <w:t>fy</w:t>
      </w:r>
      <w:r>
        <w:t xml:space="preserve"> ('m, 'n), </w:t>
      </w:r>
      <w:r w:rsidRPr="00A51BC8">
        <w:rPr>
          <w:rFonts w:cstheme="minorHAnsi"/>
          <w:b/>
          <w:color w:val="000000"/>
        </w:rPr>
        <w:t>Belarusian</w:t>
      </w:r>
      <w:r w:rsidRPr="00A51BC8">
        <w:rPr>
          <w:rFonts w:cstheme="minorHAnsi"/>
          <w:color w:val="000000"/>
        </w:rPr>
        <w:t xml:space="preserve">, </w:t>
      </w:r>
      <w:r w:rsidRPr="00A51BC8">
        <w:rPr>
          <w:rFonts w:cstheme="minorHAnsi"/>
        </w:rPr>
        <w:t xml:space="preserve">Я, </w:t>
      </w:r>
      <w:r w:rsidRPr="00A51BC8">
        <w:rPr>
          <w:rFonts w:cstheme="minorHAnsi"/>
          <w:color w:val="009900"/>
          <w:u w:val="single"/>
        </w:rPr>
        <w:t>ja</w:t>
      </w:r>
      <w:r w:rsidRPr="00A51BC8">
        <w:rPr>
          <w:rFonts w:cstheme="minorHAnsi"/>
        </w:rPr>
        <w:t xml:space="preserve">, I, </w:t>
      </w:r>
      <w:r w:rsidRPr="00A51BC8">
        <w:rPr>
          <w:rFonts w:cstheme="minorHAnsi"/>
          <w:b/>
        </w:rPr>
        <w:t>Croatian</w:t>
      </w:r>
      <w:r w:rsidRPr="00A51BC8">
        <w:rPr>
          <w:rFonts w:cstheme="minorHAnsi"/>
        </w:rPr>
        <w:t xml:space="preserve">, </w:t>
      </w:r>
      <w:r w:rsidRPr="00A51BC8">
        <w:rPr>
          <w:rFonts w:cstheme="minorHAnsi"/>
          <w:color w:val="009900"/>
          <w:u w:val="single"/>
        </w:rPr>
        <w:t>ja</w:t>
      </w:r>
      <w:r w:rsidRPr="00A51BC8">
        <w:rPr>
          <w:rFonts w:cstheme="minorHAnsi"/>
          <w:u w:val="single"/>
        </w:rPr>
        <w:t>,</w:t>
      </w:r>
      <w:r w:rsidRPr="00A51BC8">
        <w:rPr>
          <w:rFonts w:cstheme="minorHAnsi"/>
        </w:rPr>
        <w:t xml:space="preserve"> I, </w:t>
      </w:r>
      <w:r w:rsidRPr="00A51BC8">
        <w:rPr>
          <w:rFonts w:cstheme="minorHAnsi"/>
          <w:b/>
        </w:rPr>
        <w:t>Polish</w:t>
      </w:r>
      <w:r w:rsidRPr="00A51BC8">
        <w:rPr>
          <w:rFonts w:cstheme="minorHAnsi"/>
        </w:rPr>
        <w:t xml:space="preserve">, </w:t>
      </w:r>
      <w:r w:rsidRPr="00A51BC8">
        <w:rPr>
          <w:rStyle w:val="tlid-translation"/>
          <w:rFonts w:cstheme="minorHAnsi"/>
          <w:color w:val="009900"/>
          <w:u w:val="single"/>
        </w:rPr>
        <w:t>ja</w:t>
      </w:r>
      <w:r w:rsidRPr="00A51BC8">
        <w:rPr>
          <w:rStyle w:val="tlid-translation"/>
          <w:rFonts w:cstheme="minorHAnsi"/>
        </w:rPr>
        <w:t>, I,</w:t>
      </w:r>
      <w:r>
        <w:rPr>
          <w:rStyle w:val="tlid-translation"/>
          <w:rFonts w:cstheme="minorHAnsi"/>
        </w:rPr>
        <w:t xml:space="preserve"> </w:t>
      </w:r>
      <w:r w:rsidRPr="00AE0AF5">
        <w:rPr>
          <w:rStyle w:val="tlid-translation"/>
          <w:rFonts w:cstheme="minorHAnsi"/>
          <w:b/>
        </w:rPr>
        <w:t>Armenian</w:t>
      </w:r>
      <w:r>
        <w:rPr>
          <w:rStyle w:val="tlid-translation"/>
          <w:rFonts w:cstheme="minorHAnsi"/>
        </w:rPr>
        <w:t xml:space="preserve">, </w:t>
      </w:r>
      <w:r>
        <w:rPr>
          <w:rStyle w:val="jlqj4b"/>
          <w:color w:val="000000"/>
          <w:shd w:val="clear" w:color="auto" w:fill="FFFFFF"/>
          <w:lang w:val="hy-AM"/>
        </w:rPr>
        <w:t>իմը,</w:t>
      </w:r>
      <w:r>
        <w:rPr>
          <w:color w:val="000000"/>
          <w:shd w:val="clear" w:color="auto" w:fill="FFFFFF"/>
        </w:rPr>
        <w:t xml:space="preserve"> </w:t>
      </w:r>
      <w:r>
        <w:rPr>
          <w:color w:val="FF0000"/>
          <w:shd w:val="clear" w:color="auto" w:fill="FFFFFF"/>
        </w:rPr>
        <w:t>im</w:t>
      </w:r>
      <w:r>
        <w:rPr>
          <w:color w:val="009900"/>
          <w:u w:val="single"/>
          <w:shd w:val="clear" w:color="auto" w:fill="FFFFFF"/>
        </w:rPr>
        <w:t>y</w:t>
      </w:r>
      <w:r>
        <w:rPr>
          <w:color w:val="000000"/>
          <w:shd w:val="clear" w:color="auto" w:fill="FFFFFF"/>
        </w:rPr>
        <w:t xml:space="preserve">, mine, </w:t>
      </w:r>
      <w:r w:rsidRPr="00AE0AF5">
        <w:rPr>
          <w:rStyle w:val="tlid-translation"/>
          <w:rFonts w:cstheme="minorHAnsi"/>
          <w:b/>
        </w:rPr>
        <w:t>Albanian</w:t>
      </w:r>
      <w:r>
        <w:rPr>
          <w:rStyle w:val="tlid-translation"/>
          <w:rFonts w:cstheme="minorHAnsi"/>
        </w:rPr>
        <w:t xml:space="preserve">, </w:t>
      </w:r>
      <w:r>
        <w:rPr>
          <w:color w:val="FF0000"/>
          <w:shd w:val="clear" w:color="auto" w:fill="FFFFFF"/>
        </w:rPr>
        <w:t>im</w:t>
      </w:r>
      <w:r>
        <w:rPr>
          <w:color w:val="009900"/>
          <w:shd w:val="clear" w:color="auto" w:fill="FFFFFF"/>
        </w:rPr>
        <w:t>ja</w:t>
      </w:r>
      <w:r>
        <w:rPr>
          <w:color w:val="000000"/>
          <w:shd w:val="clear" w:color="auto" w:fill="FFFFFF"/>
        </w:rPr>
        <w:t xml:space="preserve">, mine, </w:t>
      </w:r>
      <w:r w:rsidRPr="00A51BC8">
        <w:rPr>
          <w:rFonts w:cstheme="minorHAnsi"/>
          <w:b/>
          <w:color w:val="000000"/>
        </w:rPr>
        <w:t>French</w:t>
      </w:r>
      <w:r w:rsidRPr="00A51BC8">
        <w:rPr>
          <w:rFonts w:cstheme="minorHAnsi"/>
          <w:color w:val="000000"/>
        </w:rPr>
        <w:t xml:space="preserve">, </w:t>
      </w:r>
      <w:r w:rsidRPr="00A51BC8">
        <w:rPr>
          <w:rFonts w:cstheme="minorHAnsi"/>
          <w:color w:val="009900"/>
          <w:u w:val="single"/>
        </w:rPr>
        <w:t xml:space="preserve">je </w:t>
      </w:r>
      <w:r w:rsidRPr="00A51BC8">
        <w:rPr>
          <w:rFonts w:cstheme="minorHAnsi"/>
        </w:rPr>
        <w:t>, I,</w:t>
      </w:r>
      <w:r w:rsidRPr="00A51BC8">
        <w:rPr>
          <w:rFonts w:cstheme="minorHAnsi"/>
          <w:b/>
        </w:rPr>
        <w:t xml:space="preserve"> </w:t>
      </w:r>
      <w:r>
        <w:rPr>
          <w:rFonts w:cstheme="minorHAnsi"/>
          <w:b/>
        </w:rPr>
        <w:t xml:space="preserve">Urartian, </w:t>
      </w:r>
      <w:r>
        <w:rPr>
          <w:color w:val="3333FF"/>
        </w:rPr>
        <w:t>ie-še</w:t>
      </w:r>
      <w:r>
        <w:t xml:space="preserve"> (erg.), šu= (obl.), 1</w:t>
      </w:r>
      <w:r>
        <w:rPr>
          <w:vertAlign w:val="superscript"/>
        </w:rPr>
        <w:t>st</w:t>
      </w:r>
      <w:r>
        <w:t xml:space="preserve"> Pers. pron., </w:t>
      </w:r>
      <w:r>
        <w:rPr>
          <w:color w:val="3333FF"/>
        </w:rPr>
        <w:t>iešə</w:t>
      </w:r>
      <w:r>
        <w:t xml:space="preserve"> (erg.) </w:t>
      </w:r>
      <w:r>
        <w:rPr>
          <w:color w:val="3333FF"/>
        </w:rPr>
        <w:t>ješə</w:t>
      </w:r>
      <w:r>
        <w:t xml:space="preserve">, I, </w:t>
      </w:r>
      <w:r w:rsidRPr="009A27B8">
        <w:rPr>
          <w:b/>
        </w:rPr>
        <w:t>Hurrian</w:t>
      </w:r>
      <w:r>
        <w:t xml:space="preserve">, </w:t>
      </w:r>
      <w:r>
        <w:rPr>
          <w:color w:val="3333FF"/>
          <w:u w:val="single"/>
        </w:rPr>
        <w:t>iša</w:t>
      </w:r>
      <w:r>
        <w:t>-</w:t>
      </w:r>
      <w:r>
        <w:rPr>
          <w:color w:val="3333FF"/>
        </w:rPr>
        <w:t>šo</w:t>
      </w:r>
      <w:r>
        <w:t>-, I, 1</w:t>
      </w:r>
      <w:r>
        <w:rPr>
          <w:vertAlign w:val="superscript"/>
        </w:rPr>
        <w:t>st</w:t>
      </w:r>
      <w:r>
        <w:t xml:space="preserve"> Pers. pron., </w:t>
      </w:r>
      <w:r>
        <w:rPr>
          <w:color w:val="3333FF"/>
          <w:u w:val="single"/>
        </w:rPr>
        <w:t>iž</w:t>
      </w:r>
      <w:r>
        <w:rPr>
          <w:color w:val="CC6600"/>
        </w:rPr>
        <w:t>-</w:t>
      </w:r>
      <w:r>
        <w:rPr>
          <w:color w:val="3333FF"/>
          <w:u w:val="single"/>
        </w:rPr>
        <w:t>až</w:t>
      </w:r>
      <w:r>
        <w:t xml:space="preserve"> (erg.),</w:t>
      </w:r>
      <w:r>
        <w:rPr>
          <w:color w:val="3333FF"/>
        </w:rPr>
        <w:t xml:space="preserve"> iža-š</w:t>
      </w:r>
      <w:r>
        <w:t xml:space="preserve"> (erg.), I, </w:t>
      </w:r>
      <w:r w:rsidRPr="00A51BC8">
        <w:rPr>
          <w:rStyle w:val="tlid-translation"/>
          <w:rFonts w:cstheme="minorHAnsi"/>
        </w:rPr>
        <w:t xml:space="preserve"> </w:t>
      </w:r>
      <w:r w:rsidRPr="00A51BC8">
        <w:rPr>
          <w:rStyle w:val="tlid-translation"/>
          <w:rFonts w:cstheme="minorHAnsi"/>
          <w:b/>
        </w:rPr>
        <w:t>Latvian</w:t>
      </w:r>
      <w:r w:rsidRPr="00A51BC8">
        <w:rPr>
          <w:rStyle w:val="tlid-translation"/>
          <w:rFonts w:cstheme="minorHAnsi"/>
        </w:rPr>
        <w:t xml:space="preserve">, </w:t>
      </w:r>
      <w:r>
        <w:rPr>
          <w:color w:val="3333FF"/>
          <w:u w:val="single"/>
          <w:shd w:val="clear" w:color="auto" w:fill="FFFFFF"/>
        </w:rPr>
        <w:t>Es</w:t>
      </w:r>
      <w:r>
        <w:rPr>
          <w:color w:val="000000"/>
          <w:shd w:val="clear" w:color="auto" w:fill="FFFFFF"/>
        </w:rPr>
        <w:t xml:space="preserve">, I, </w:t>
      </w:r>
      <w:r w:rsidRPr="00A51BC8">
        <w:rPr>
          <w:rFonts w:cstheme="minorHAnsi"/>
          <w:b/>
        </w:rPr>
        <w:t>Romanian</w:t>
      </w:r>
      <w:r w:rsidRPr="00A51BC8">
        <w:rPr>
          <w:rFonts w:cstheme="minorHAnsi"/>
        </w:rPr>
        <w:t xml:space="preserve">, </w:t>
      </w:r>
      <w:r>
        <w:rPr>
          <w:color w:val="3333FF"/>
          <w:u w:val="single"/>
          <w:shd w:val="clear" w:color="auto" w:fill="FFFFFF"/>
        </w:rPr>
        <w:t>eu</w:t>
      </w:r>
      <w:r>
        <w:rPr>
          <w:color w:val="000000"/>
          <w:shd w:val="clear" w:color="auto" w:fill="FFFFFF"/>
        </w:rPr>
        <w:t xml:space="preserve">, I, </w:t>
      </w:r>
      <w:r w:rsidRPr="00A51BC8">
        <w:rPr>
          <w:rFonts w:cstheme="minorHAnsi"/>
          <w:b/>
        </w:rPr>
        <w:t>Armenian</w:t>
      </w:r>
      <w:r w:rsidRPr="00A51BC8">
        <w:rPr>
          <w:rFonts w:cstheme="minorHAnsi"/>
        </w:rPr>
        <w:t xml:space="preserve">, </w:t>
      </w:r>
      <w:r>
        <w:rPr>
          <w:shd w:val="clear" w:color="auto" w:fill="FFFFFF"/>
        </w:rPr>
        <w:t xml:space="preserve">Ես, </w:t>
      </w:r>
      <w:r>
        <w:rPr>
          <w:color w:val="3333FF"/>
          <w:u w:val="single"/>
          <w:shd w:val="clear" w:color="auto" w:fill="FFFFFF"/>
        </w:rPr>
        <w:t>Yes</w:t>
      </w:r>
      <w:r>
        <w:rPr>
          <w:color w:val="FF6600"/>
          <w:u w:val="single"/>
          <w:shd w:val="clear" w:color="auto" w:fill="FFFFFF"/>
        </w:rPr>
        <w:t>,</w:t>
      </w:r>
      <w:r>
        <w:rPr>
          <w:color w:val="000000"/>
          <w:shd w:val="clear" w:color="auto" w:fill="FFFFFF"/>
        </w:rPr>
        <w:t xml:space="preserve"> I, me, </w:t>
      </w:r>
      <w:r w:rsidRPr="00A51BC8">
        <w:rPr>
          <w:rFonts w:cstheme="minorHAnsi"/>
          <w:b/>
        </w:rPr>
        <w:t>Sanskrit</w:t>
      </w:r>
      <w:r w:rsidRPr="00A51BC8">
        <w:rPr>
          <w:rFonts w:cstheme="minorHAnsi"/>
        </w:rPr>
        <w:t xml:space="preserve">, </w:t>
      </w:r>
      <w:r w:rsidRPr="00A51BC8">
        <w:rPr>
          <w:rFonts w:cstheme="minorHAnsi"/>
          <w:color w:val="3333FF"/>
          <w:u w:val="single"/>
        </w:rPr>
        <w:t>aham</w:t>
      </w:r>
      <w:r w:rsidRPr="00A51BC8">
        <w:rPr>
          <w:rFonts w:cstheme="minorHAnsi"/>
        </w:rPr>
        <w:t xml:space="preserve">, I, </w:t>
      </w:r>
      <w:r w:rsidRPr="00A51BC8">
        <w:rPr>
          <w:rFonts w:cstheme="minorHAnsi"/>
          <w:b/>
        </w:rPr>
        <w:t>Persian</w:t>
      </w:r>
      <w:r w:rsidRPr="00A51BC8">
        <w:rPr>
          <w:rFonts w:cstheme="minorHAnsi"/>
        </w:rPr>
        <w:t xml:space="preserve">, </w:t>
      </w:r>
      <w:r w:rsidRPr="00A51BC8">
        <w:rPr>
          <w:rFonts w:cstheme="minorHAnsi"/>
          <w:color w:val="3333FF"/>
          <w:u w:val="single"/>
        </w:rPr>
        <w:t>azem</w:t>
      </w:r>
      <w:r>
        <w:rPr>
          <w:rFonts w:cstheme="minorHAnsi"/>
        </w:rPr>
        <w:t xml:space="preserve">, I, </w:t>
      </w:r>
      <w:r w:rsidRPr="001338E8">
        <w:rPr>
          <w:rFonts w:cstheme="minorHAnsi"/>
          <w:b/>
        </w:rPr>
        <w:t>Baltic-Sudovian</w:t>
      </w:r>
      <w:r>
        <w:rPr>
          <w:rFonts w:cstheme="minorHAnsi"/>
        </w:rPr>
        <w:t xml:space="preserve">, </w:t>
      </w:r>
      <w:r>
        <w:rPr>
          <w:color w:val="009900"/>
          <w:u w:val="single"/>
        </w:rPr>
        <w:t>meim</w:t>
      </w:r>
      <w:r>
        <w:t xml:space="preserve">, I, my, </w:t>
      </w:r>
      <w:r w:rsidRPr="00450F93">
        <w:rPr>
          <w:rFonts w:cstheme="minorHAnsi"/>
          <w:b/>
        </w:rPr>
        <w:t>Akkadian</w:t>
      </w:r>
      <w:r>
        <w:rPr>
          <w:rFonts w:cstheme="minorHAnsi"/>
        </w:rPr>
        <w:t xml:space="preserve">, </w:t>
      </w:r>
      <w:r>
        <w:rPr>
          <w:color w:val="CC6600"/>
          <w:u w:val="single"/>
        </w:rPr>
        <w:t>anāku</w:t>
      </w:r>
      <w:r>
        <w:t xml:space="preserve"> (Oakk., </w:t>
      </w:r>
      <w:r>
        <w:rPr>
          <w:color w:val="CC6600"/>
          <w:u w:val="single"/>
        </w:rPr>
        <w:t>on</w:t>
      </w:r>
      <w:r>
        <w:t xml:space="preserve">), </w:t>
      </w:r>
      <w:r>
        <w:rPr>
          <w:b/>
          <w:bCs/>
          <w:color w:val="CC6600"/>
          <w:u w:val="single"/>
        </w:rPr>
        <w:t>anuki</w:t>
      </w:r>
      <w:r>
        <w:t xml:space="preserve">, I,  </w:t>
      </w:r>
      <w:r w:rsidRPr="00A51BC8">
        <w:rPr>
          <w:rFonts w:cstheme="minorHAnsi"/>
          <w:b/>
        </w:rPr>
        <w:t>Albanian</w:t>
      </w:r>
      <w:r w:rsidRPr="00A51BC8">
        <w:rPr>
          <w:rFonts w:cstheme="minorHAnsi"/>
        </w:rPr>
        <w:t xml:space="preserve">, </w:t>
      </w:r>
      <w:r w:rsidRPr="00A51BC8">
        <w:rPr>
          <w:rFonts w:cstheme="minorHAnsi"/>
          <w:color w:val="CC6600"/>
          <w:u w:val="single"/>
          <w:lang w:val="hy-AM"/>
        </w:rPr>
        <w:t>unë</w:t>
      </w:r>
      <w:r w:rsidRPr="00A51BC8">
        <w:rPr>
          <w:rFonts w:cstheme="minorHAnsi"/>
          <w:color w:val="000000"/>
          <w:lang w:val="hy-AM"/>
        </w:rPr>
        <w:t>, I</w:t>
      </w:r>
      <w:r w:rsidRPr="00A51BC8">
        <w:rPr>
          <w:rFonts w:cstheme="minorHAnsi"/>
        </w:rPr>
        <w:t xml:space="preserve">, </w:t>
      </w:r>
      <w:r w:rsidRPr="00A51BC8">
        <w:rPr>
          <w:rFonts w:cstheme="minorHAnsi"/>
          <w:b/>
        </w:rPr>
        <w:t>Basque</w:t>
      </w:r>
      <w:r w:rsidRPr="00A51BC8">
        <w:rPr>
          <w:rFonts w:cstheme="minorHAnsi"/>
        </w:rPr>
        <w:t xml:space="preserve">, </w:t>
      </w:r>
      <w:r w:rsidRPr="00A51BC8">
        <w:rPr>
          <w:rFonts w:cstheme="minorHAnsi"/>
          <w:color w:val="CC6600"/>
          <w:u w:val="single"/>
        </w:rPr>
        <w:t>ni</w:t>
      </w:r>
      <w:r w:rsidRPr="00A51BC8">
        <w:rPr>
          <w:rFonts w:cstheme="minorHAnsi"/>
        </w:rPr>
        <w:t xml:space="preserve">, me, I, </w:t>
      </w:r>
      <w:r w:rsidRPr="00A51BC8">
        <w:rPr>
          <w:rFonts w:cstheme="minorHAnsi"/>
          <w:b/>
        </w:rPr>
        <w:t>Breton</w:t>
      </w:r>
      <w:r w:rsidRPr="00A51BC8">
        <w:rPr>
          <w:rFonts w:cstheme="minorHAnsi"/>
        </w:rPr>
        <w:t xml:space="preserve">, </w:t>
      </w:r>
      <w:r w:rsidRPr="00A51BC8">
        <w:rPr>
          <w:rFonts w:cstheme="minorHAnsi"/>
          <w:color w:val="CC6600"/>
          <w:u w:val="single"/>
        </w:rPr>
        <w:t>unan</w:t>
      </w:r>
      <w:r w:rsidRPr="00A51BC8">
        <w:rPr>
          <w:rFonts w:cstheme="minorHAnsi"/>
          <w:color w:val="000000"/>
        </w:rPr>
        <w:t>, I,</w:t>
      </w:r>
      <w:r>
        <w:rPr>
          <w:rFonts w:cstheme="minorHAnsi"/>
          <w:color w:val="000000"/>
        </w:rPr>
        <w:t xml:space="preserve"> me,</w:t>
      </w:r>
      <w:r w:rsidRPr="00A51BC8">
        <w:rPr>
          <w:rFonts w:cstheme="minorHAnsi"/>
          <w:color w:val="000000"/>
        </w:rPr>
        <w:t xml:space="preserve"> </w:t>
      </w:r>
      <w:r w:rsidRPr="00A51BC8">
        <w:rPr>
          <w:rFonts w:cstheme="minorHAnsi"/>
          <w:b/>
          <w:color w:val="000000"/>
        </w:rPr>
        <w:t>Etruscan</w:t>
      </w:r>
      <w:r w:rsidRPr="00A51BC8">
        <w:rPr>
          <w:rFonts w:cstheme="minorHAnsi"/>
          <w:color w:val="000000"/>
        </w:rPr>
        <w:t xml:space="preserve">, </w:t>
      </w:r>
      <w:r w:rsidRPr="00D32E37">
        <w:rPr>
          <w:color w:val="CC6600"/>
          <w:u w:val="single"/>
        </w:rPr>
        <w:t>un</w:t>
      </w:r>
      <w:r w:rsidRPr="0039407E">
        <w:t>,</w:t>
      </w:r>
      <w:r w:rsidRPr="0039407E">
        <w:rPr>
          <w:color w:val="EE0000"/>
        </w:rPr>
        <w:t xml:space="preserve"> </w:t>
      </w:r>
      <w:r w:rsidRPr="0039407E">
        <w:rPr>
          <w:color w:val="CC6600"/>
          <w:u w:val="single"/>
        </w:rPr>
        <w:t>une</w:t>
      </w:r>
      <w:r w:rsidRPr="0039407E">
        <w:t>,</w:t>
      </w:r>
      <w:r>
        <w:rPr>
          <w:color w:val="CC6600"/>
        </w:rPr>
        <w:t xml:space="preserve"> </w:t>
      </w:r>
      <w:r w:rsidRPr="0039407E">
        <w:rPr>
          <w:color w:val="CC6600"/>
          <w:u w:val="single"/>
        </w:rPr>
        <w:t>uni</w:t>
      </w:r>
      <w:r w:rsidRPr="0039407E">
        <w:t>,</w:t>
      </w:r>
      <w:r w:rsidRPr="0039407E">
        <w:rPr>
          <w:color w:val="EE0000"/>
        </w:rPr>
        <w:t xml:space="preserve"> </w:t>
      </w:r>
      <w:r w:rsidRPr="0039407E">
        <w:rPr>
          <w:color w:val="CC6600"/>
          <w:u w:val="single"/>
        </w:rPr>
        <w:t>uno</w:t>
      </w:r>
      <w:r>
        <w:rPr>
          <w:rFonts w:cstheme="minorHAnsi"/>
        </w:rPr>
        <w:t xml:space="preserve">?, </w:t>
      </w:r>
      <w:r w:rsidRPr="00E81312">
        <w:rPr>
          <w:rFonts w:cstheme="minorHAnsi"/>
          <w:b/>
        </w:rPr>
        <w:t>Hurrian</w:t>
      </w:r>
      <w:r>
        <w:rPr>
          <w:rFonts w:cstheme="minorHAnsi"/>
        </w:rPr>
        <w:t xml:space="preserve">, </w:t>
      </w:r>
      <w:r>
        <w:t>-</w:t>
      </w:r>
      <w:r>
        <w:rPr>
          <w:color w:val="FF0000"/>
        </w:rPr>
        <w:t>mə</w:t>
      </w:r>
      <w:r>
        <w:t xml:space="preserve">, </w:t>
      </w:r>
      <w:r>
        <w:rPr>
          <w:color w:val="FF0000"/>
        </w:rPr>
        <w:t>-me</w:t>
      </w:r>
      <w:r>
        <w:t>, me,</w:t>
      </w:r>
      <w:r>
        <w:rPr>
          <w:rFonts w:cstheme="minorHAnsi"/>
        </w:rPr>
        <w:t xml:space="preserve"> </w:t>
      </w:r>
      <w:r w:rsidRPr="00450F93">
        <w:rPr>
          <w:rFonts w:cstheme="minorHAnsi"/>
          <w:b/>
        </w:rPr>
        <w:t>Georgian</w:t>
      </w:r>
      <w:r>
        <w:rPr>
          <w:rFonts w:cstheme="minorHAnsi"/>
        </w:rPr>
        <w:t xml:space="preserve">, </w:t>
      </w:r>
      <w:r>
        <w:rPr>
          <w:rFonts w:ascii="Sylfaen" w:hAnsi="Sylfaen" w:cs="Sylfaen"/>
        </w:rPr>
        <w:t>მე</w:t>
      </w:r>
      <w:r>
        <w:t xml:space="preserve">, </w:t>
      </w:r>
      <w:r>
        <w:rPr>
          <w:color w:val="FF0000"/>
        </w:rPr>
        <w:t>me</w:t>
      </w:r>
      <w:r>
        <w:t xml:space="preserve">, I, </w:t>
      </w:r>
      <w:r>
        <w:rPr>
          <w:rStyle w:val="gt-baf-cell"/>
          <w:rFonts w:ascii="Sylfaen" w:hAnsi="Sylfaen" w:cs="Sylfaen"/>
        </w:rPr>
        <w:t>ჩემი</w:t>
      </w:r>
      <w:r>
        <w:rPr>
          <w:rStyle w:val="gt-baf-cell"/>
        </w:rPr>
        <w:t xml:space="preserve">, </w:t>
      </w:r>
      <w:r>
        <w:rPr>
          <w:color w:val="FF0000"/>
        </w:rPr>
        <w:t>mī</w:t>
      </w:r>
      <w:r>
        <w:t xml:space="preserve">, my,  </w:t>
      </w:r>
      <w:r w:rsidRPr="00FE5E5E">
        <w:rPr>
          <w:b/>
        </w:rPr>
        <w:t>Croatian</w:t>
      </w:r>
      <w:r>
        <w:t xml:space="preserve">,  </w:t>
      </w:r>
      <w:r>
        <w:rPr>
          <w:rFonts w:ascii="Times" w:hAnsi="Times" w:cs="Times"/>
          <w:color w:val="FF0000"/>
          <w:shd w:val="clear" w:color="auto" w:fill="FFFFFF"/>
        </w:rPr>
        <w:t>mi</w:t>
      </w:r>
      <w:r>
        <w:rPr>
          <w:rFonts w:ascii="Times" w:hAnsi="Times" w:cs="Times"/>
          <w:color w:val="000000"/>
          <w:shd w:val="clear" w:color="auto" w:fill="FFFFFF"/>
        </w:rPr>
        <w:t xml:space="preserve">, me, </w:t>
      </w:r>
      <w:r w:rsidRPr="00464E8D">
        <w:rPr>
          <w:rFonts w:ascii="Times" w:hAnsi="Times" w:cs="Times"/>
          <w:b/>
          <w:color w:val="000000"/>
          <w:shd w:val="clear" w:color="auto" w:fill="FFFFFF"/>
        </w:rPr>
        <w:t>Romanian</w:t>
      </w:r>
      <w:r>
        <w:rPr>
          <w:rFonts w:ascii="Times" w:hAnsi="Times" w:cs="Times"/>
          <w:color w:val="000000"/>
          <w:shd w:val="clear" w:color="auto" w:fill="FFFFFF"/>
        </w:rPr>
        <w:t xml:space="preserve">, </w:t>
      </w:r>
      <w:r>
        <w:rPr>
          <w:color w:val="FF0000"/>
          <w:shd w:val="clear" w:color="auto" w:fill="FFFFFF"/>
        </w:rPr>
        <w:t>mă</w:t>
      </w:r>
      <w:r>
        <w:rPr>
          <w:color w:val="000000"/>
          <w:shd w:val="clear" w:color="auto" w:fill="FFFFFF"/>
        </w:rPr>
        <w:t xml:space="preserve">, </w:t>
      </w:r>
      <w:r>
        <w:rPr>
          <w:color w:val="FF0000"/>
          <w:shd w:val="clear" w:color="auto" w:fill="FFFFFF"/>
        </w:rPr>
        <w:t>mie</w:t>
      </w:r>
      <w:r>
        <w:rPr>
          <w:color w:val="000000"/>
          <w:shd w:val="clear" w:color="auto" w:fill="FFFFFF"/>
        </w:rPr>
        <w:t xml:space="preserve">, me, myself, </w:t>
      </w:r>
      <w:r w:rsidRPr="00FE5E5E">
        <w:rPr>
          <w:rFonts w:ascii="Times" w:hAnsi="Times" w:cs="Times"/>
          <w:b/>
          <w:color w:val="000000"/>
          <w:shd w:val="clear" w:color="auto" w:fill="FFFFFF"/>
        </w:rPr>
        <w:t>Armenian</w:t>
      </w:r>
      <w:r>
        <w:rPr>
          <w:rFonts w:ascii="Times" w:hAnsi="Times" w:cs="Times"/>
          <w:color w:val="000000"/>
          <w:shd w:val="clear" w:color="auto" w:fill="FFFFFF"/>
        </w:rPr>
        <w:t xml:space="preserve">, </w:t>
      </w:r>
      <w:r>
        <w:rPr>
          <w:rStyle w:val="jlqj4b"/>
          <w:color w:val="000000"/>
          <w:shd w:val="clear" w:color="auto" w:fill="FFFFFF"/>
          <w:lang w:val="hy-AM"/>
        </w:rPr>
        <w:t>իմը,</w:t>
      </w:r>
      <w:r>
        <w:rPr>
          <w:color w:val="000000"/>
          <w:shd w:val="clear" w:color="auto" w:fill="FFFFFF"/>
        </w:rPr>
        <w:t xml:space="preserve"> </w:t>
      </w:r>
      <w:r>
        <w:rPr>
          <w:color w:val="FF0000"/>
          <w:shd w:val="clear" w:color="auto" w:fill="FFFFFF"/>
        </w:rPr>
        <w:t>imy</w:t>
      </w:r>
      <w:r>
        <w:rPr>
          <w:color w:val="000000"/>
          <w:shd w:val="clear" w:color="auto" w:fill="FFFFFF"/>
        </w:rPr>
        <w:t>, mine,</w:t>
      </w:r>
      <w:r>
        <w:rPr>
          <w:rFonts w:ascii="Times" w:hAnsi="Times" w:cs="Times"/>
          <w:color w:val="000000"/>
          <w:shd w:val="clear" w:color="auto" w:fill="FFFFFF"/>
        </w:rPr>
        <w:t xml:space="preserve"> </w:t>
      </w:r>
      <w:r w:rsidRPr="00AE0AF5">
        <w:rPr>
          <w:rFonts w:ascii="Times" w:hAnsi="Times" w:cs="Times"/>
          <w:b/>
          <w:color w:val="000000"/>
          <w:shd w:val="clear" w:color="auto" w:fill="FFFFFF"/>
        </w:rPr>
        <w:t>Albanian</w:t>
      </w:r>
      <w:r>
        <w:rPr>
          <w:rFonts w:ascii="Times" w:hAnsi="Times" w:cs="Times"/>
          <w:color w:val="000000"/>
          <w:shd w:val="clear" w:color="auto" w:fill="FFFFFF"/>
        </w:rPr>
        <w:t xml:space="preserve">, </w:t>
      </w:r>
      <w:r>
        <w:rPr>
          <w:color w:val="FF0000"/>
          <w:shd w:val="clear" w:color="auto" w:fill="FFFFFF"/>
        </w:rPr>
        <w:t>më</w:t>
      </w:r>
      <w:r>
        <w:rPr>
          <w:color w:val="000000"/>
          <w:shd w:val="clear" w:color="auto" w:fill="FFFFFF"/>
        </w:rPr>
        <w:t xml:space="preserve">, </w:t>
      </w:r>
      <w:r>
        <w:rPr>
          <w:rStyle w:val="jlqj4b"/>
          <w:rFonts w:ascii="Times" w:hAnsi="Times" w:cs="Times"/>
          <w:color w:val="FF0000"/>
          <w:shd w:val="clear" w:color="auto" w:fill="FFFFFF"/>
          <w:lang w:val="sq-AL"/>
        </w:rPr>
        <w:t>ma</w:t>
      </w:r>
      <w:r>
        <w:rPr>
          <w:rStyle w:val="jlqj4b"/>
          <w:rFonts w:ascii="Times" w:hAnsi="Times" w:cs="Times"/>
          <w:color w:val="000000"/>
          <w:shd w:val="clear" w:color="auto" w:fill="FFFFFF"/>
          <w:lang w:val="sq-AL"/>
        </w:rPr>
        <w:t xml:space="preserve">, </w:t>
      </w:r>
      <w:r>
        <w:rPr>
          <w:rStyle w:val="jlqj4b"/>
          <w:rFonts w:ascii="Times" w:hAnsi="Times" w:cs="Times"/>
          <w:color w:val="FF0000"/>
          <w:shd w:val="clear" w:color="auto" w:fill="FFFFFF"/>
          <w:lang w:val="sq-AL"/>
        </w:rPr>
        <w:t>më</w:t>
      </w:r>
      <w:r>
        <w:rPr>
          <w:rStyle w:val="jlqj4b"/>
          <w:rFonts w:ascii="Times" w:hAnsi="Times" w:cs="Times"/>
          <w:color w:val="000000"/>
          <w:shd w:val="clear" w:color="auto" w:fill="FFFFFF"/>
          <w:lang w:val="sq-AL"/>
        </w:rPr>
        <w:t xml:space="preserve">, me, </w:t>
      </w:r>
      <w:r>
        <w:rPr>
          <w:color w:val="FF0000"/>
          <w:shd w:val="clear" w:color="auto" w:fill="FFFFFF"/>
        </w:rPr>
        <w:t>im</w:t>
      </w:r>
      <w:r w:rsidRPr="00AE0AF5">
        <w:rPr>
          <w:color w:val="009900"/>
          <w:u w:val="single"/>
          <w:shd w:val="clear" w:color="auto" w:fill="FFFFFF"/>
        </w:rPr>
        <w:t>ja</w:t>
      </w:r>
      <w:r>
        <w:rPr>
          <w:color w:val="000000"/>
          <w:shd w:val="clear" w:color="auto" w:fill="FFFFFF"/>
        </w:rPr>
        <w:t xml:space="preserve">, mine, </w:t>
      </w:r>
      <w:r w:rsidRPr="00BA6AED">
        <w:rPr>
          <w:rFonts w:cstheme="minorHAnsi"/>
          <w:b/>
          <w:color w:val="212121"/>
        </w:rPr>
        <w:t>Latin</w:t>
      </w:r>
      <w:r w:rsidRPr="00BA6AED">
        <w:rPr>
          <w:rFonts w:cstheme="minorHAnsi"/>
          <w:color w:val="212121"/>
        </w:rPr>
        <w:t xml:space="preserve">, </w:t>
      </w:r>
      <w:r>
        <w:rPr>
          <w:rFonts w:cstheme="minorHAnsi"/>
          <w:color w:val="BF8F00" w:themeColor="accent4" w:themeShade="BF"/>
          <w:u w:val="single"/>
        </w:rPr>
        <w:t>m</w:t>
      </w:r>
      <w:r w:rsidRPr="008D4994">
        <w:rPr>
          <w:rFonts w:cstheme="minorHAnsi"/>
          <w:color w:val="BF8F00" w:themeColor="accent4" w:themeShade="BF"/>
          <w:u w:val="single"/>
        </w:rPr>
        <w:t>eus</w:t>
      </w:r>
      <w:r w:rsidRPr="00BA6AED">
        <w:rPr>
          <w:rFonts w:cstheme="minorHAnsi"/>
        </w:rPr>
        <w:t>, -</w:t>
      </w:r>
      <w:r w:rsidRPr="00BA6AED">
        <w:rPr>
          <w:rFonts w:cstheme="minorHAnsi"/>
          <w:color w:val="FF0000"/>
        </w:rPr>
        <w:t>a</w:t>
      </w:r>
      <w:r w:rsidRPr="00BA6AED">
        <w:rPr>
          <w:rFonts w:cstheme="minorHAnsi"/>
        </w:rPr>
        <w:t xml:space="preserve"> </w:t>
      </w:r>
      <w:r>
        <w:rPr>
          <w:rFonts w:cstheme="minorHAnsi"/>
        </w:rPr>
        <w:t>–</w:t>
      </w:r>
      <w:r w:rsidRPr="00BA6AED">
        <w:rPr>
          <w:rFonts w:cstheme="minorHAnsi"/>
          <w:color w:val="FF0000"/>
        </w:rPr>
        <w:t>um</w:t>
      </w:r>
      <w:r>
        <w:rPr>
          <w:rFonts w:cstheme="minorHAnsi"/>
        </w:rPr>
        <w:t xml:space="preserve">, me: </w:t>
      </w:r>
      <w:r w:rsidRPr="00BA6AED">
        <w:rPr>
          <w:rFonts w:cstheme="minorHAnsi"/>
          <w:color w:val="FF0000"/>
        </w:rPr>
        <w:t>mei</w:t>
      </w:r>
      <w:r w:rsidRPr="00BA6AED">
        <w:rPr>
          <w:rFonts w:cstheme="minorHAnsi"/>
        </w:rPr>
        <w:t xml:space="preserve">, (Gen., of me), </w:t>
      </w:r>
      <w:r w:rsidRPr="00BA6AED">
        <w:rPr>
          <w:rFonts w:cstheme="minorHAnsi"/>
          <w:color w:val="FF0000"/>
        </w:rPr>
        <w:t>me</w:t>
      </w:r>
      <w:r w:rsidRPr="00BA6AED">
        <w:rPr>
          <w:rFonts w:cstheme="minorHAnsi"/>
        </w:rPr>
        <w:t xml:space="preserve">, (Acc., me, object of sentence); </w:t>
      </w:r>
      <w:r w:rsidRPr="00BA6AED">
        <w:rPr>
          <w:rFonts w:cstheme="minorHAnsi"/>
          <w:color w:val="FF0000"/>
        </w:rPr>
        <w:t>me</w:t>
      </w:r>
      <w:r w:rsidRPr="00BA6AED">
        <w:rPr>
          <w:rFonts w:cstheme="minorHAnsi"/>
        </w:rPr>
        <w:t xml:space="preserve">, (Abl., by, with, from me), my, </w:t>
      </w:r>
      <w:r w:rsidRPr="00BA6AED">
        <w:rPr>
          <w:rFonts w:cstheme="minorHAnsi"/>
          <w:color w:val="FF0000"/>
        </w:rPr>
        <w:t>mea</w:t>
      </w:r>
      <w:r w:rsidRPr="00BA6AED">
        <w:rPr>
          <w:rFonts w:cstheme="minorHAnsi"/>
        </w:rPr>
        <w:t xml:space="preserve">, mine, </w:t>
      </w:r>
      <w:r w:rsidRPr="00BA6AED">
        <w:rPr>
          <w:rFonts w:cstheme="minorHAnsi"/>
          <w:color w:val="FF0000"/>
        </w:rPr>
        <w:t>mei</w:t>
      </w:r>
      <w:r w:rsidRPr="00BA6AED">
        <w:rPr>
          <w:rFonts w:cstheme="minorHAnsi"/>
        </w:rPr>
        <w:t xml:space="preserve">, (Gen. of myself),  </w:t>
      </w:r>
      <w:r w:rsidRPr="00BA6AED">
        <w:rPr>
          <w:rFonts w:cstheme="minorHAnsi"/>
          <w:color w:val="FF0000"/>
        </w:rPr>
        <w:t>me</w:t>
      </w:r>
      <w:r w:rsidRPr="00BA6AED">
        <w:rPr>
          <w:rFonts w:cstheme="minorHAnsi"/>
        </w:rPr>
        <w:t xml:space="preserve">, (Abl. with myself), </w:t>
      </w:r>
      <w:r w:rsidRPr="00BA6AED">
        <w:rPr>
          <w:rFonts w:cstheme="minorHAnsi"/>
          <w:color w:val="FF0000"/>
        </w:rPr>
        <w:t>meae</w:t>
      </w:r>
      <w:r w:rsidRPr="00BA6AED">
        <w:rPr>
          <w:rFonts w:cstheme="minorHAnsi"/>
        </w:rPr>
        <w:t xml:space="preserve">, </w:t>
      </w:r>
      <w:r w:rsidRPr="00BA6AED">
        <w:rPr>
          <w:rFonts w:cstheme="minorHAnsi"/>
          <w:color w:val="FF0000"/>
        </w:rPr>
        <w:t>mei</w:t>
      </w:r>
      <w:r w:rsidRPr="00BA6AED">
        <w:rPr>
          <w:rFonts w:cstheme="minorHAnsi"/>
        </w:rPr>
        <w:t xml:space="preserve">, (Gen. of my), </w:t>
      </w:r>
      <w:r w:rsidRPr="00BA6AED">
        <w:rPr>
          <w:rFonts w:cstheme="minorHAnsi"/>
          <w:color w:val="FF0000"/>
          <w:u w:val="single"/>
        </w:rPr>
        <w:t>meae</w:t>
      </w:r>
      <w:r w:rsidRPr="00BA6AED">
        <w:rPr>
          <w:rFonts w:cstheme="minorHAnsi"/>
        </w:rPr>
        <w:t>, (Dat. to, for my),</w:t>
      </w:r>
      <w:r w:rsidRPr="00BA6AED">
        <w:rPr>
          <w:rFonts w:cstheme="minorHAnsi"/>
          <w:color w:val="FF0000"/>
        </w:rPr>
        <w:t xml:space="preserve"> meam</w:t>
      </w:r>
      <w:r w:rsidRPr="00BA6AED">
        <w:rPr>
          <w:rFonts w:cstheme="minorHAnsi"/>
        </w:rPr>
        <w:t xml:space="preserve"> (f.)</w:t>
      </w:r>
      <w:r w:rsidRPr="00BA6AED">
        <w:rPr>
          <w:rFonts w:cstheme="minorHAnsi"/>
          <w:color w:val="FF0000"/>
        </w:rPr>
        <w:t xml:space="preserve"> </w:t>
      </w:r>
      <w:r w:rsidRPr="008D4994">
        <w:rPr>
          <w:rFonts w:cstheme="minorHAnsi"/>
          <w:color w:val="BF8F00" w:themeColor="accent4" w:themeShade="BF"/>
        </w:rPr>
        <w:t>meum</w:t>
      </w:r>
      <w:r w:rsidRPr="00BA6AED">
        <w:rPr>
          <w:rFonts w:cstheme="minorHAnsi"/>
        </w:rPr>
        <w:t xml:space="preserve"> (m. pl.), (Acc. object of sentence),  </w:t>
      </w:r>
      <w:r w:rsidRPr="00BA6AED">
        <w:rPr>
          <w:rFonts w:cstheme="minorHAnsi"/>
          <w:color w:val="FF0000"/>
        </w:rPr>
        <w:t>mea,</w:t>
      </w:r>
      <w:r w:rsidRPr="00BA6AED">
        <w:rPr>
          <w:rFonts w:cstheme="minorHAnsi"/>
        </w:rPr>
        <w:t xml:space="preserve"> (Abl. by, with, from my), </w:t>
      </w:r>
      <w:r w:rsidRPr="00BA6AED">
        <w:rPr>
          <w:rFonts w:cstheme="minorHAnsi"/>
          <w:color w:val="FF0000"/>
          <w:u w:val="single"/>
        </w:rPr>
        <w:t>mea</w:t>
      </w:r>
      <w:r>
        <w:rPr>
          <w:rFonts w:cstheme="minorHAnsi"/>
        </w:rPr>
        <w:t>, me</w:t>
      </w:r>
      <w:r w:rsidRPr="00BA6AED">
        <w:rPr>
          <w:rFonts w:cstheme="minorHAnsi"/>
        </w:rPr>
        <w:t xml:space="preserve">, </w:t>
      </w:r>
      <w:r w:rsidRPr="008D4994">
        <w:rPr>
          <w:rFonts w:cstheme="minorHAnsi"/>
          <w:color w:val="BF8F00" w:themeColor="accent4" w:themeShade="BF"/>
          <w:u w:val="single"/>
        </w:rPr>
        <w:t>meum</w:t>
      </w:r>
      <w:r w:rsidRPr="00BA6AED">
        <w:rPr>
          <w:rFonts w:cstheme="minorHAnsi"/>
        </w:rPr>
        <w:t xml:space="preserve">,Voc. (used when addressing someone), </w:t>
      </w:r>
      <w:r w:rsidRPr="00450F93">
        <w:rPr>
          <w:b/>
        </w:rPr>
        <w:t>Irish</w:t>
      </w:r>
      <w:r>
        <w:t xml:space="preserve">, </w:t>
      </w:r>
      <w:r>
        <w:rPr>
          <w:rFonts w:ascii="Times" w:hAnsi="Times" w:cs="Times"/>
          <w:color w:val="FF0000"/>
          <w:u w:val="single"/>
        </w:rPr>
        <w:t>Mé</w:t>
      </w:r>
      <w:r>
        <w:rPr>
          <w:rFonts w:ascii="Times" w:hAnsi="Times" w:cs="Times"/>
          <w:color w:val="000000"/>
        </w:rPr>
        <w:t>, I,</w:t>
      </w:r>
      <w:r w:rsidRPr="000F5337">
        <w:rPr>
          <w:rFonts w:ascii="Times" w:hAnsi="Times" w:cs="Times"/>
          <w:b/>
          <w:color w:val="000000"/>
        </w:rPr>
        <w:t xml:space="preserve"> </w:t>
      </w:r>
      <w:r>
        <w:rPr>
          <w:rFonts w:ascii="Times" w:hAnsi="Times" w:cs="Times"/>
          <w:b/>
          <w:color w:val="000000"/>
        </w:rPr>
        <w:t>Welsh</w:t>
      </w:r>
      <w:r w:rsidRPr="00464E8D">
        <w:rPr>
          <w:rFonts w:ascii="Times" w:hAnsi="Times" w:cs="Times"/>
          <w:color w:val="000000"/>
        </w:rPr>
        <w:t xml:space="preserve">, </w:t>
      </w:r>
      <w:r>
        <w:rPr>
          <w:color w:val="FF0000"/>
        </w:rPr>
        <w:t>mi</w:t>
      </w:r>
      <w:r>
        <w:t xml:space="preserve">, mine, </w:t>
      </w:r>
      <w:r w:rsidRPr="0039407E">
        <w:rPr>
          <w:b/>
        </w:rPr>
        <w:t>Italian</w:t>
      </w:r>
      <w:r>
        <w:t xml:space="preserve">, </w:t>
      </w:r>
      <w:r>
        <w:rPr>
          <w:color w:val="FF0000"/>
        </w:rPr>
        <w:t>me</w:t>
      </w:r>
      <w:r>
        <w:t>, me, </w:t>
      </w:r>
      <w:r w:rsidRPr="0039407E">
        <w:rPr>
          <w:b/>
        </w:rPr>
        <w:t>French</w:t>
      </w:r>
      <w:r>
        <w:t xml:space="preserve">, </w:t>
      </w:r>
      <w:r>
        <w:rPr>
          <w:color w:val="FF0000"/>
        </w:rPr>
        <w:t>me</w:t>
      </w:r>
      <w:r>
        <w:rPr>
          <w:color w:val="000000"/>
        </w:rPr>
        <w:t>,</w:t>
      </w:r>
      <w:r>
        <w:rPr>
          <w:color w:val="009900"/>
        </w:rPr>
        <w:t xml:space="preserve"> me, </w:t>
      </w:r>
      <w:r w:rsidRPr="00464E8D">
        <w:rPr>
          <w:b/>
        </w:rPr>
        <w:t>Breton</w:t>
      </w:r>
      <w:r>
        <w:t xml:space="preserve">, </w:t>
      </w:r>
      <w:r>
        <w:rPr>
          <w:color w:val="FF0000"/>
        </w:rPr>
        <w:t>me</w:t>
      </w:r>
      <w:r>
        <w:rPr>
          <w:color w:val="000000"/>
        </w:rPr>
        <w:t xml:space="preserve">, I, me, </w:t>
      </w:r>
      <w:r w:rsidRPr="00441B65">
        <w:rPr>
          <w:b/>
          <w:color w:val="000000"/>
        </w:rPr>
        <w:t>English</w:t>
      </w:r>
      <w:r>
        <w:rPr>
          <w:color w:val="000000"/>
        </w:rPr>
        <w:t xml:space="preserve">, </w:t>
      </w:r>
      <w:r>
        <w:rPr>
          <w:color w:val="FF0000"/>
        </w:rPr>
        <w:t>me</w:t>
      </w:r>
      <w:r>
        <w:t>, [&lt;OE</w:t>
      </w:r>
      <w:r>
        <w:rPr>
          <w:color w:val="FF0000"/>
        </w:rPr>
        <w:t>.</w:t>
      </w:r>
      <w:r>
        <w:t xml:space="preserve"> </w:t>
      </w:r>
      <w:r>
        <w:rPr>
          <w:color w:val="FF0000"/>
        </w:rPr>
        <w:t>mē</w:t>
      </w:r>
      <w:r>
        <w:t>],</w:t>
      </w:r>
      <w:r>
        <w:rPr>
          <w:color w:val="000000"/>
        </w:rPr>
        <w:t xml:space="preserve"> </w:t>
      </w:r>
      <w:r w:rsidRPr="00441B65">
        <w:rPr>
          <w:b/>
          <w:color w:val="000000"/>
        </w:rPr>
        <w:t>Etruscan</w:t>
      </w:r>
      <w:r>
        <w:rPr>
          <w:color w:val="000000"/>
        </w:rPr>
        <w:t xml:space="preserve">, </w:t>
      </w:r>
      <w:r>
        <w:rPr>
          <w:color w:val="EE0000"/>
        </w:rPr>
        <w:t>me</w:t>
      </w:r>
      <w:r>
        <w:t>,</w:t>
      </w:r>
      <w:r w:rsidRPr="00762073">
        <w:rPr>
          <w:b/>
          <w:color w:val="000000"/>
        </w:rPr>
        <w:t xml:space="preserve"> </w:t>
      </w:r>
      <w:r>
        <w:rPr>
          <w:color w:val="FF0000"/>
        </w:rPr>
        <w:t>MI</w:t>
      </w:r>
      <w:r>
        <w:t>,</w:t>
      </w:r>
      <w:r w:rsidRPr="00762073">
        <w:rPr>
          <w:b/>
          <w:color w:val="000000"/>
        </w:rPr>
        <w:t xml:space="preserve"> </w:t>
      </w:r>
      <w:r>
        <w:rPr>
          <w:b/>
          <w:color w:val="000000"/>
        </w:rPr>
        <w:t>Lycian</w:t>
      </w:r>
      <w:r w:rsidRPr="00897109">
        <w:rPr>
          <w:color w:val="000000"/>
        </w:rPr>
        <w:t xml:space="preserve">, </w:t>
      </w:r>
      <w:r>
        <w:t> </w:t>
      </w:r>
      <w:r>
        <w:rPr>
          <w:color w:val="FF0000"/>
        </w:rPr>
        <w:t>ẽmi</w:t>
      </w:r>
      <w:r>
        <w:rPr>
          <w:color w:val="000000"/>
        </w:rPr>
        <w:t>-</w:t>
      </w:r>
      <w:r>
        <w:t xml:space="preserve"> A </w:t>
      </w:r>
      <w:r>
        <w:rPr>
          <w:color w:val="FF0000"/>
        </w:rPr>
        <w:t>ẽmi</w:t>
      </w:r>
      <w:r>
        <w:rPr>
          <w:color w:val="009900"/>
        </w:rPr>
        <w:t xml:space="preserve">, </w:t>
      </w:r>
      <w:r>
        <w:t xml:space="preserve">Apl., my, </w:t>
      </w:r>
      <w:r w:rsidRPr="00897109">
        <w:rPr>
          <w:b/>
        </w:rPr>
        <w:t>Mylian</w:t>
      </w:r>
      <w:r>
        <w:t xml:space="preserve">, </w:t>
      </w:r>
      <w:r>
        <w:rPr>
          <w:color w:val="FF0000"/>
          <w:u w:val="single"/>
        </w:rPr>
        <w:t>ẽmi</w:t>
      </w:r>
      <w:r>
        <w:rPr>
          <w:color w:val="FF0000"/>
        </w:rPr>
        <w:t>-</w:t>
      </w:r>
      <w:r>
        <w:t>: A</w:t>
      </w:r>
      <w:r>
        <w:rPr>
          <w:color w:val="009900"/>
        </w:rPr>
        <w:t xml:space="preserve"> </w:t>
      </w:r>
      <w:r>
        <w:rPr>
          <w:color w:val="FF0000"/>
        </w:rPr>
        <w:t>ẽmi</w:t>
      </w:r>
      <w:r>
        <w:t xml:space="preserve">, my, </w:t>
      </w:r>
      <w:r w:rsidRPr="00897109">
        <w:rPr>
          <w:b/>
        </w:rPr>
        <w:t>Luvian</w:t>
      </w:r>
      <w:r>
        <w:t xml:space="preserve">, </w:t>
      </w:r>
      <w:r>
        <w:rPr>
          <w:color w:val="FF0000"/>
        </w:rPr>
        <w:t>mi</w:t>
      </w:r>
      <w:r>
        <w:rPr>
          <w:color w:val="000000"/>
        </w:rPr>
        <w:t>, to, for me,</w:t>
      </w:r>
      <w:r w:rsidRPr="00762073">
        <w:rPr>
          <w:b/>
          <w:color w:val="000000"/>
        </w:rPr>
        <w:t xml:space="preserve"> </w:t>
      </w:r>
      <w:r w:rsidRPr="00EC3D6A">
        <w:rPr>
          <w:rFonts w:cstheme="minorHAnsi"/>
          <w:b/>
          <w:color w:val="000000"/>
        </w:rPr>
        <w:t>Belarusian</w:t>
      </w:r>
      <w:r w:rsidRPr="00EC3D6A">
        <w:rPr>
          <w:rFonts w:cstheme="minorHAnsi"/>
          <w:color w:val="000000"/>
        </w:rPr>
        <w:t xml:space="preserve">, </w:t>
      </w:r>
      <w:r w:rsidRPr="00EC3D6A">
        <w:rPr>
          <w:rStyle w:val="jlqj4b"/>
          <w:rFonts w:cstheme="minorHAnsi"/>
          <w:color w:val="CC6600"/>
          <w:u w:val="single"/>
          <w:shd w:val="clear" w:color="auto" w:fill="FFFFFF"/>
          <w:lang w:val="be-BY"/>
        </w:rPr>
        <w:t>ma</w:t>
      </w:r>
      <w:r w:rsidRPr="00EC3D6A">
        <w:rPr>
          <w:rStyle w:val="jlqj4b"/>
          <w:rFonts w:cstheme="minorHAnsi"/>
          <w:color w:val="009900"/>
          <w:u w:val="single"/>
          <w:shd w:val="clear" w:color="auto" w:fill="FFFFFF"/>
          <w:lang w:val="be-BY"/>
        </w:rPr>
        <w:t>ja</w:t>
      </w:r>
      <w:r w:rsidRPr="00EC3D6A">
        <w:rPr>
          <w:rStyle w:val="jlqj4b"/>
          <w:rFonts w:cstheme="minorHAnsi"/>
          <w:color w:val="000000"/>
          <w:shd w:val="clear" w:color="auto" w:fill="FFFFFF"/>
          <w:lang w:val="be-BY"/>
        </w:rPr>
        <w:t>, mine</w:t>
      </w:r>
      <w:r w:rsidRPr="00EC3D6A">
        <w:rPr>
          <w:rStyle w:val="jlqj4b"/>
          <w:rFonts w:cstheme="minorHAnsi"/>
          <w:color w:val="000000"/>
          <w:shd w:val="clear" w:color="auto" w:fill="FFFFFF"/>
        </w:rPr>
        <w:t>,</w:t>
      </w:r>
      <w:r w:rsidRPr="00EC3D6A">
        <w:rPr>
          <w:rFonts w:cstheme="minorHAnsi"/>
          <w:b/>
          <w:color w:val="000000"/>
        </w:rPr>
        <w:t xml:space="preserve"> Baltic-Sudovian</w:t>
      </w:r>
      <w:r w:rsidRPr="00EC3D6A">
        <w:rPr>
          <w:rFonts w:cstheme="minorHAnsi"/>
          <w:color w:val="000000"/>
        </w:rPr>
        <w:t xml:space="preserve">, </w:t>
      </w:r>
      <w:r w:rsidRPr="00EC3D6A">
        <w:rPr>
          <w:rFonts w:cstheme="minorHAnsi"/>
          <w:color w:val="CC6600"/>
          <w:u w:val="single"/>
        </w:rPr>
        <w:t>ma</w:t>
      </w:r>
      <w:r w:rsidRPr="00EC3D6A">
        <w:rPr>
          <w:rFonts w:cstheme="minorHAnsi"/>
          <w:color w:val="009900"/>
          <w:u w:val="single"/>
        </w:rPr>
        <w:t xml:space="preserve">ja </w:t>
      </w:r>
      <w:r w:rsidRPr="00EC3D6A">
        <w:rPr>
          <w:rFonts w:cstheme="minorHAnsi"/>
        </w:rPr>
        <w:t xml:space="preserve">(i), my,  </w:t>
      </w:r>
      <w:r w:rsidRPr="00EC3D6A">
        <w:rPr>
          <w:rFonts w:cstheme="minorHAnsi"/>
          <w:b/>
        </w:rPr>
        <w:t>Italian</w:t>
      </w:r>
      <w:r w:rsidRPr="00EC3D6A">
        <w:rPr>
          <w:rFonts w:cstheme="minorHAnsi"/>
        </w:rPr>
        <w:t xml:space="preserve">, </w:t>
      </w:r>
      <w:r w:rsidRPr="00EC3D6A">
        <w:rPr>
          <w:rFonts w:cstheme="minorHAnsi"/>
          <w:color w:val="CC6600"/>
          <w:u w:val="single"/>
        </w:rPr>
        <w:t>mecco</w:t>
      </w:r>
      <w:r w:rsidRPr="00EC3D6A">
        <w:rPr>
          <w:rFonts w:cstheme="minorHAnsi"/>
        </w:rPr>
        <w:t>, to me,</w:t>
      </w:r>
      <w:r w:rsidRPr="00EC3D6A">
        <w:rPr>
          <w:rFonts w:cstheme="minorHAnsi"/>
          <w:b/>
        </w:rPr>
        <w:t xml:space="preserve"> Kazakh</w:t>
      </w:r>
      <w:r w:rsidRPr="00EC3D6A">
        <w:rPr>
          <w:rFonts w:cstheme="minorHAnsi"/>
        </w:rPr>
        <w:t xml:space="preserve">, маған, </w:t>
      </w:r>
      <w:r w:rsidRPr="00EC3D6A">
        <w:rPr>
          <w:rFonts w:cstheme="minorHAnsi"/>
          <w:color w:val="CC6600"/>
          <w:u w:val="single"/>
        </w:rPr>
        <w:t>mağan</w:t>
      </w:r>
      <w:r w:rsidRPr="00EC3D6A">
        <w:rPr>
          <w:rFonts w:cstheme="minorHAnsi"/>
        </w:rPr>
        <w:t>, to me, </w:t>
      </w:r>
      <w:r w:rsidRPr="00EC3D6A">
        <w:rPr>
          <w:rFonts w:cstheme="minorHAnsi"/>
          <w:b/>
        </w:rPr>
        <w:t>Uzbek</w:t>
      </w:r>
      <w:r w:rsidRPr="00EC3D6A">
        <w:rPr>
          <w:rFonts w:cstheme="minorHAnsi"/>
        </w:rPr>
        <w:t xml:space="preserve">, </w:t>
      </w:r>
      <w:r w:rsidRPr="00EC3D6A">
        <w:rPr>
          <w:rFonts w:cstheme="minorHAnsi"/>
          <w:color w:val="CC6600"/>
          <w:u w:val="single"/>
        </w:rPr>
        <w:t>menga</w:t>
      </w:r>
      <w:r w:rsidRPr="00EC3D6A">
        <w:rPr>
          <w:rFonts w:cstheme="minorHAnsi"/>
        </w:rPr>
        <w:t>, to me,</w:t>
      </w:r>
      <w:r w:rsidRPr="00EC3D6A">
        <w:rPr>
          <w:rFonts w:cstheme="minorHAnsi"/>
          <w:b/>
          <w:color w:val="000000"/>
        </w:rPr>
        <w:t xml:space="preserve"> Kyrgyz</w:t>
      </w:r>
      <w:r w:rsidRPr="00EC3D6A">
        <w:rPr>
          <w:rFonts w:cstheme="minorHAnsi"/>
          <w:color w:val="000000"/>
        </w:rPr>
        <w:t xml:space="preserve">, </w:t>
      </w:r>
      <w:r w:rsidRPr="00EC3D6A">
        <w:rPr>
          <w:rStyle w:val="jlqj4b"/>
          <w:rFonts w:cstheme="minorHAnsi"/>
          <w:lang w:val="ky-KG"/>
        </w:rPr>
        <w:t>мага,</w:t>
      </w:r>
      <w:r w:rsidRPr="00EC3D6A">
        <w:rPr>
          <w:rStyle w:val="jlqj4b"/>
          <w:rFonts w:cstheme="minorHAnsi"/>
          <w:color w:val="CC6600"/>
          <w:lang w:val="ky-KG"/>
        </w:rPr>
        <w:t xml:space="preserve"> </w:t>
      </w:r>
      <w:r w:rsidRPr="00EC3D6A">
        <w:rPr>
          <w:rStyle w:val="jlqj4b"/>
          <w:rFonts w:cstheme="minorHAnsi"/>
          <w:color w:val="CC6600"/>
          <w:u w:val="single"/>
          <w:lang w:val="ky-KG"/>
        </w:rPr>
        <w:t>maga</w:t>
      </w:r>
      <w:r w:rsidRPr="00EC3D6A">
        <w:rPr>
          <w:rStyle w:val="jlqj4b"/>
          <w:rFonts w:cstheme="minorHAnsi"/>
          <w:lang w:val="ky-KG"/>
        </w:rPr>
        <w:t>, me,</w:t>
      </w:r>
      <w:r w:rsidRPr="00EC3D6A">
        <w:rPr>
          <w:rFonts w:cstheme="minorHAnsi"/>
          <w:b/>
          <w:color w:val="000000"/>
        </w:rPr>
        <w:t xml:space="preserve"> </w:t>
      </w:r>
      <w:r w:rsidRPr="00EC3D6A">
        <w:rPr>
          <w:rFonts w:cstheme="minorHAnsi"/>
          <w:color w:val="000000"/>
        </w:rPr>
        <w:t xml:space="preserve">to me, </w:t>
      </w:r>
      <w:r w:rsidRPr="00EC3D6A">
        <w:rPr>
          <w:rFonts w:cstheme="minorHAnsi"/>
          <w:b/>
          <w:color w:val="000000"/>
        </w:rPr>
        <w:t>Etruscan</w:t>
      </w:r>
      <w:r w:rsidRPr="00EC3D6A">
        <w:rPr>
          <w:rFonts w:cstheme="minorHAnsi"/>
          <w:color w:val="000000"/>
        </w:rPr>
        <w:t xml:space="preserve">, </w:t>
      </w:r>
      <w:r w:rsidRPr="00EC3D6A">
        <w:rPr>
          <w:rFonts w:cstheme="minorHAnsi"/>
          <w:color w:val="CC6600"/>
          <w:u w:val="single"/>
        </w:rPr>
        <w:t>MEK</w:t>
      </w:r>
      <w:r w:rsidRPr="00EC3D6A">
        <w:rPr>
          <w:rFonts w:cstheme="minorHAnsi"/>
        </w:rPr>
        <w:t xml:space="preserve">, </w:t>
      </w:r>
      <w:r w:rsidRPr="00EC3D6A">
        <w:rPr>
          <w:rFonts w:cstheme="minorHAnsi"/>
          <w:color w:val="CC6600"/>
          <w:u w:val="single"/>
        </w:rPr>
        <w:t>MECH</w:t>
      </w:r>
      <w:r w:rsidRPr="00EC3D6A">
        <w:rPr>
          <w:rFonts w:cstheme="minorHAnsi"/>
          <w:color w:val="CC6600"/>
        </w:rPr>
        <w:t>, (</w:t>
      </w:r>
      <w:r w:rsidRPr="00EC3D6A">
        <w:rPr>
          <w:rFonts w:cstheme="minorHAnsi"/>
          <w:color w:val="000000"/>
        </w:rPr>
        <w:t>ME↓), to me,</w:t>
      </w:r>
      <w:r w:rsidRPr="00EC3D6A">
        <w:rPr>
          <w:rFonts w:cstheme="minorHAnsi"/>
          <w:b/>
          <w:color w:val="000000"/>
        </w:rPr>
        <w:t xml:space="preserve"> </w:t>
      </w:r>
      <w:r w:rsidRPr="00BA6AED">
        <w:rPr>
          <w:rFonts w:cstheme="minorHAnsi"/>
          <w:b/>
        </w:rPr>
        <w:t>Avestan</w:t>
      </w:r>
      <w:r w:rsidRPr="00BA6AED">
        <w:rPr>
          <w:rFonts w:cstheme="minorHAnsi"/>
        </w:rPr>
        <w:t xml:space="preserve">, </w:t>
      </w:r>
      <w:r w:rsidRPr="00643486">
        <w:rPr>
          <w:rFonts w:cstheme="minorHAnsi"/>
          <w:color w:val="4472C4" w:themeColor="accent1"/>
          <w:u w:val="single"/>
        </w:rPr>
        <w:t>main</w:t>
      </w:r>
      <w:r w:rsidRPr="00BA6AED">
        <w:rPr>
          <w:rFonts w:cstheme="minorHAnsi"/>
          <w:color w:val="000000"/>
        </w:rPr>
        <w:t>, [mine],</w:t>
      </w:r>
      <w:r w:rsidRPr="00BA6AED">
        <w:rPr>
          <w:rFonts w:cstheme="minorHAnsi"/>
          <w:b/>
          <w:color w:val="000000"/>
        </w:rPr>
        <w:t xml:space="preserve"> Hittite</w:t>
      </w:r>
      <w:r w:rsidRPr="00BA6AED">
        <w:rPr>
          <w:rFonts w:cstheme="minorHAnsi"/>
          <w:color w:val="000000"/>
        </w:rPr>
        <w:t xml:space="preserve">, </w:t>
      </w:r>
      <w:r w:rsidRPr="00643486">
        <w:rPr>
          <w:rFonts w:cstheme="minorHAnsi"/>
          <w:iCs/>
          <w:color w:val="4472C4" w:themeColor="accent1"/>
          <w:u w:val="single"/>
          <w:shd w:val="clear" w:color="auto" w:fill="FFFFFF"/>
          <w:lang w:val="la-Latn"/>
        </w:rPr>
        <w:t>min</w:t>
      </w:r>
      <w:r w:rsidRPr="00BA6AED">
        <w:rPr>
          <w:rFonts w:cstheme="minorHAnsi"/>
          <w:iCs/>
          <w:color w:val="000000"/>
          <w:shd w:val="clear" w:color="auto" w:fill="FFFFFF"/>
          <w:lang w:val="la-Latn"/>
        </w:rPr>
        <w:t>,</w:t>
      </w:r>
      <w:r w:rsidRPr="00BA6AED">
        <w:rPr>
          <w:rFonts w:cstheme="minorHAnsi"/>
          <w:iCs/>
          <w:color w:val="000000"/>
          <w:shd w:val="clear" w:color="auto" w:fill="FFFFFF"/>
        </w:rPr>
        <w:t xml:space="preserve"> </w:t>
      </w:r>
      <w:r w:rsidRPr="00BA6AED">
        <w:rPr>
          <w:rFonts w:cstheme="minorHAnsi"/>
          <w:color w:val="222222"/>
          <w:shd w:val="clear" w:color="auto" w:fill="FFFFFF"/>
        </w:rPr>
        <w:t>nom. -acc. sg. n, to me,</w:t>
      </w:r>
      <w:r w:rsidRPr="00BA6AED">
        <w:rPr>
          <w:rFonts w:cstheme="minorHAnsi"/>
          <w:color w:val="000000"/>
        </w:rPr>
        <w:t xml:space="preserve"> </w:t>
      </w:r>
      <w:r w:rsidRPr="00643486">
        <w:rPr>
          <w:rFonts w:cstheme="minorHAnsi"/>
          <w:b/>
          <w:iCs/>
          <w:color w:val="4472C4" w:themeColor="accent1"/>
          <w:u w:val="single"/>
          <w:shd w:val="clear" w:color="auto" w:fill="FFFFFF"/>
          <w:lang w:val="la-Latn"/>
        </w:rPr>
        <w:t>eminan</w:t>
      </w:r>
      <w:r w:rsidRPr="00BA6AED">
        <w:rPr>
          <w:rFonts w:cstheme="minorHAnsi"/>
          <w:iCs/>
          <w:color w:val="000000"/>
          <w:shd w:val="clear" w:color="auto" w:fill="FFFFFF"/>
          <w:lang w:val="la-Latn"/>
        </w:rPr>
        <w:t>,</w:t>
      </w:r>
      <w:r w:rsidRPr="00BA6AED">
        <w:rPr>
          <w:rFonts w:cstheme="minorHAnsi"/>
          <w:iCs/>
          <w:color w:val="000000"/>
          <w:shd w:val="clear" w:color="auto" w:fill="FFFFFF"/>
        </w:rPr>
        <w:t xml:space="preserve"> my, </w:t>
      </w:r>
      <w:r w:rsidRPr="00BA6AED">
        <w:rPr>
          <w:rFonts w:cstheme="minorHAnsi"/>
          <w:b/>
          <w:color w:val="000000"/>
        </w:rPr>
        <w:t>Persian</w:t>
      </w:r>
      <w:r w:rsidRPr="00BA6AED">
        <w:rPr>
          <w:rFonts w:cstheme="minorHAnsi"/>
          <w:color w:val="000000"/>
        </w:rPr>
        <w:t xml:space="preserve">, </w:t>
      </w:r>
      <w:r w:rsidRPr="00643486">
        <w:rPr>
          <w:rFonts w:cstheme="minorHAnsi"/>
          <w:color w:val="4472C4" w:themeColor="accent1"/>
          <w:u w:val="single"/>
        </w:rPr>
        <w:t>mæn</w:t>
      </w:r>
      <w:r w:rsidRPr="00BA6AED">
        <w:rPr>
          <w:rFonts w:cstheme="minorHAnsi"/>
          <w:color w:val="212121"/>
        </w:rPr>
        <w:t xml:space="preserve">, </w:t>
      </w:r>
      <w:r w:rsidRPr="00BA6AED">
        <w:rPr>
          <w:rStyle w:val="nobold"/>
          <w:rFonts w:cstheme="minorHAnsi"/>
          <w:color w:val="212121"/>
        </w:rPr>
        <w:t>من</w:t>
      </w:r>
      <w:r w:rsidRPr="00BA6AED">
        <w:rPr>
          <w:rFonts w:cstheme="minorHAnsi"/>
          <w:color w:val="212121"/>
        </w:rPr>
        <w:t xml:space="preserve"> my, </w:t>
      </w:r>
      <w:r w:rsidRPr="00643486">
        <w:rPr>
          <w:color w:val="4472C4" w:themeColor="accent1"/>
          <w:u w:val="single"/>
        </w:rPr>
        <w:t>man</w:t>
      </w:r>
      <w:r w:rsidRPr="00BA6AED">
        <w:rPr>
          <w:rStyle w:val="nobold"/>
          <w:rFonts w:cstheme="minorHAnsi"/>
          <w:color w:val="000000"/>
        </w:rPr>
        <w:t>, من </w:t>
      </w:r>
      <w:r w:rsidRPr="00BA6AED">
        <w:rPr>
          <w:rFonts w:cstheme="minorHAnsi"/>
          <w:color w:val="000000"/>
        </w:rPr>
        <w:t xml:space="preserve"> </w:t>
      </w:r>
      <w:r>
        <w:rPr>
          <w:rFonts w:cstheme="minorHAnsi"/>
          <w:color w:val="000000"/>
        </w:rPr>
        <w:t xml:space="preserve">I, </w:t>
      </w:r>
      <w:r w:rsidRPr="00BA6AED">
        <w:rPr>
          <w:rFonts w:cstheme="minorHAnsi"/>
          <w:color w:val="000000"/>
        </w:rPr>
        <w:t>me, my, </w:t>
      </w:r>
      <w:r w:rsidRPr="00643486">
        <w:rPr>
          <w:rFonts w:cstheme="minorHAnsi"/>
          <w:color w:val="4472C4" w:themeColor="accent1"/>
          <w:u w:val="single"/>
        </w:rPr>
        <w:t>man ra</w:t>
      </w:r>
      <w:r w:rsidRPr="00BA6AED">
        <w:rPr>
          <w:rFonts w:cstheme="minorHAnsi"/>
        </w:rPr>
        <w:t xml:space="preserve">, </w:t>
      </w:r>
      <w:r w:rsidRPr="00BA6AED">
        <w:rPr>
          <w:rStyle w:val="nobold"/>
          <w:rFonts w:cstheme="minorHAnsi"/>
        </w:rPr>
        <w:t>من را</w:t>
      </w:r>
      <w:r w:rsidRPr="00BA6AED">
        <w:rPr>
          <w:rFonts w:cstheme="minorHAnsi"/>
        </w:rPr>
        <w:t xml:space="preserve">  me (Object of sentence), </w:t>
      </w:r>
      <w:r w:rsidRPr="00643486">
        <w:rPr>
          <w:rFonts w:cstheme="minorHAnsi"/>
          <w:color w:val="4472C4" w:themeColor="accent1"/>
          <w:u w:val="single"/>
        </w:rPr>
        <w:t>mim</w:t>
      </w:r>
      <w:r w:rsidRPr="00BA6AED">
        <w:rPr>
          <w:rFonts w:cstheme="minorHAnsi"/>
        </w:rPr>
        <w:t xml:space="preserve">, </w:t>
      </w:r>
      <w:r w:rsidRPr="00BA6AED">
        <w:rPr>
          <w:rStyle w:val="nobold"/>
          <w:rFonts w:cstheme="minorHAnsi"/>
        </w:rPr>
        <w:t>م</w:t>
      </w:r>
      <w:r w:rsidRPr="00BA6AED">
        <w:rPr>
          <w:rFonts w:cstheme="minorHAnsi"/>
        </w:rPr>
        <w:t xml:space="preserve"> mine, </w:t>
      </w:r>
      <w:r w:rsidRPr="00BA6AED">
        <w:rPr>
          <w:rFonts w:cstheme="minorHAnsi"/>
          <w:color w:val="993399"/>
          <w:u w:val="single"/>
        </w:rPr>
        <w:t>mal</w:t>
      </w:r>
      <w:r w:rsidRPr="00BA6AED">
        <w:rPr>
          <w:rFonts w:cstheme="minorHAnsi"/>
          <w:color w:val="CC6600"/>
          <w:u w:val="single"/>
        </w:rPr>
        <w:t xml:space="preserve"> </w:t>
      </w:r>
      <w:r w:rsidRPr="00643486">
        <w:rPr>
          <w:rFonts w:cstheme="minorHAnsi"/>
          <w:color w:val="4472C4" w:themeColor="accent1"/>
          <w:u w:val="single"/>
        </w:rPr>
        <w:t>man</w:t>
      </w:r>
      <w:r w:rsidRPr="00BA6AED">
        <w:rPr>
          <w:rFonts w:cstheme="minorHAnsi"/>
        </w:rPr>
        <w:t xml:space="preserve">, </w:t>
      </w:r>
      <w:r w:rsidRPr="00BA6AED">
        <w:rPr>
          <w:rStyle w:val="nobold"/>
          <w:rFonts w:cstheme="minorHAnsi"/>
        </w:rPr>
        <w:t>مال من</w:t>
      </w:r>
      <w:r>
        <w:rPr>
          <w:rFonts w:cstheme="minorHAnsi"/>
        </w:rPr>
        <w:t xml:space="preserve"> my, mine</w:t>
      </w:r>
      <w:r w:rsidRPr="00BA6AED">
        <w:rPr>
          <w:rFonts w:cstheme="minorHAnsi"/>
        </w:rPr>
        <w:t xml:space="preserve">, </w:t>
      </w:r>
      <w:r w:rsidRPr="000F5337">
        <w:rPr>
          <w:b/>
        </w:rPr>
        <w:t>Latvian</w:t>
      </w:r>
      <w:r>
        <w:t xml:space="preserve">, </w:t>
      </w:r>
      <w:r>
        <w:rPr>
          <w:color w:val="3333FF"/>
          <w:u w:val="single"/>
          <w:shd w:val="clear" w:color="auto" w:fill="FFFFFF"/>
        </w:rPr>
        <w:t>man</w:t>
      </w:r>
      <w:r>
        <w:rPr>
          <w:color w:val="000000"/>
          <w:shd w:val="clear" w:color="auto" w:fill="FFFFFF"/>
        </w:rPr>
        <w:t xml:space="preserve">, to me, </w:t>
      </w:r>
      <w:r w:rsidRPr="00762073">
        <w:rPr>
          <w:b/>
          <w:color w:val="000000"/>
          <w:shd w:val="clear" w:color="auto" w:fill="FFFFFF"/>
        </w:rPr>
        <w:t>Baltic-Sudovian</w:t>
      </w:r>
      <w:r>
        <w:rPr>
          <w:color w:val="000000"/>
          <w:shd w:val="clear" w:color="auto" w:fill="FFFFFF"/>
        </w:rPr>
        <w:t xml:space="preserve">, </w:t>
      </w:r>
      <w:r>
        <w:rPr>
          <w:rFonts w:ascii="Times" w:hAnsi="Times" w:cs="Times"/>
          <w:color w:val="3333FF"/>
          <w:u w:val="single"/>
        </w:rPr>
        <w:t>min</w:t>
      </w:r>
      <w:r>
        <w:rPr>
          <w:rFonts w:ascii="Times" w:hAnsi="Times" w:cs="Times"/>
        </w:rPr>
        <w:t xml:space="preserve">, mine, </w:t>
      </w:r>
      <w:r w:rsidRPr="00FE5E5E">
        <w:rPr>
          <w:b/>
          <w:color w:val="000000"/>
          <w:shd w:val="clear" w:color="auto" w:fill="FFFFFF"/>
        </w:rPr>
        <w:t>English</w:t>
      </w:r>
      <w:r>
        <w:rPr>
          <w:color w:val="000000"/>
          <w:shd w:val="clear" w:color="auto" w:fill="FFFFFF"/>
        </w:rPr>
        <w:t xml:space="preserve">, </w:t>
      </w:r>
      <w:r>
        <w:rPr>
          <w:color w:val="993399"/>
          <w:u w:val="single"/>
        </w:rPr>
        <w:t>my</w:t>
      </w:r>
      <w:r>
        <w:t xml:space="preserve"> [&lt; OE </w:t>
      </w:r>
      <w:r>
        <w:rPr>
          <w:color w:val="3333FF"/>
          <w:u w:val="single"/>
        </w:rPr>
        <w:t>min</w:t>
      </w:r>
      <w:r>
        <w:t xml:space="preserve">], </w:t>
      </w:r>
      <w:r w:rsidRPr="000F5337">
        <w:rPr>
          <w:b/>
          <w:color w:val="000000"/>
          <w:shd w:val="clear" w:color="auto" w:fill="FFFFFF"/>
        </w:rPr>
        <w:t>Kazakh</w:t>
      </w:r>
      <w:r>
        <w:rPr>
          <w:color w:val="000000"/>
          <w:shd w:val="clear" w:color="auto" w:fill="FFFFFF"/>
        </w:rPr>
        <w:t xml:space="preserve">, </w:t>
      </w:r>
      <w:r>
        <w:rPr>
          <w:rStyle w:val="jlqj4b"/>
          <w:rFonts w:hint="cs"/>
          <w:lang w:val="kk-KZ" w:bidi="gu-IN"/>
        </w:rPr>
        <w:t xml:space="preserve">Мен, </w:t>
      </w:r>
      <w:r>
        <w:rPr>
          <w:rStyle w:val="jlqj4b"/>
          <w:rFonts w:hint="cs"/>
          <w:color w:val="3333FF"/>
          <w:u w:val="single"/>
          <w:lang w:val="kk-KZ" w:bidi="gu-IN"/>
        </w:rPr>
        <w:t>men</w:t>
      </w:r>
      <w:r>
        <w:rPr>
          <w:rStyle w:val="jlqj4b"/>
          <w:rFonts w:hint="cs"/>
          <w:lang w:val="kk-KZ" w:bidi="gu-IN"/>
        </w:rPr>
        <w:t>, I, me,  </w:t>
      </w:r>
      <w:r w:rsidRPr="000F5337">
        <w:rPr>
          <w:rStyle w:val="jlqj4b"/>
          <w:b/>
          <w:lang w:bidi="gu-IN"/>
        </w:rPr>
        <w:t>Uzbek</w:t>
      </w:r>
      <w:r>
        <w:rPr>
          <w:rStyle w:val="jlqj4b"/>
          <w:lang w:bidi="gu-IN"/>
        </w:rPr>
        <w:t xml:space="preserve">, </w:t>
      </w:r>
      <w:r>
        <w:rPr>
          <w:color w:val="3333FF"/>
          <w:u w:val="single"/>
        </w:rPr>
        <w:t>Men</w:t>
      </w:r>
      <w:r>
        <w:t xml:space="preserve">, I, me, </w:t>
      </w:r>
      <w:r w:rsidRPr="000F5337">
        <w:rPr>
          <w:b/>
        </w:rPr>
        <w:t>Tajik</w:t>
      </w:r>
      <w:r>
        <w:t xml:space="preserve">, </w:t>
      </w:r>
      <w:r>
        <w:rPr>
          <w:rStyle w:val="jlqj4b"/>
          <w:lang w:val="tg-Cyrl-TJ"/>
        </w:rPr>
        <w:t xml:space="preserve">Ман, </w:t>
      </w:r>
      <w:r>
        <w:rPr>
          <w:rStyle w:val="jlqj4b"/>
          <w:color w:val="3333FF"/>
          <w:u w:val="single"/>
          <w:lang w:val="tg-Cyrl-TJ"/>
        </w:rPr>
        <w:t>Man</w:t>
      </w:r>
      <w:r>
        <w:rPr>
          <w:rStyle w:val="jlqj4b"/>
          <w:lang w:val="tg-Cyrl-TJ"/>
        </w:rPr>
        <w:t xml:space="preserve">, I, me, ба ман, ʙa </w:t>
      </w:r>
      <w:r>
        <w:rPr>
          <w:rStyle w:val="jlqj4b"/>
          <w:color w:val="3333FF"/>
          <w:u w:val="single"/>
          <w:lang w:val="tg-Cyrl-TJ"/>
        </w:rPr>
        <w:t>man</w:t>
      </w:r>
      <w:r>
        <w:rPr>
          <w:rStyle w:val="jlqj4b"/>
          <w:lang w:val="tg-Cyrl-TJ"/>
        </w:rPr>
        <w:t xml:space="preserve">, to me, аз ман, az </w:t>
      </w:r>
      <w:r>
        <w:rPr>
          <w:rStyle w:val="jlqj4b"/>
          <w:color w:val="3333FF"/>
          <w:u w:val="single"/>
          <w:lang w:val="tg-Cyrl-TJ"/>
        </w:rPr>
        <w:t>man</w:t>
      </w:r>
      <w:r>
        <w:rPr>
          <w:rStyle w:val="jlqj4b"/>
          <w:lang w:val="tg-Cyrl-TJ"/>
        </w:rPr>
        <w:t>, mine, from me</w:t>
      </w:r>
      <w:r>
        <w:rPr>
          <w:rStyle w:val="jlqj4b"/>
        </w:rPr>
        <w:t xml:space="preserve">, </w:t>
      </w:r>
      <w:r w:rsidRPr="00FE5E5E">
        <w:rPr>
          <w:rStyle w:val="jlqj4b"/>
          <w:b/>
        </w:rPr>
        <w:t>Belarusian</w:t>
      </w:r>
      <w:r>
        <w:rPr>
          <w:rStyle w:val="jlqj4b"/>
        </w:rPr>
        <w:t xml:space="preserve">, </w:t>
      </w:r>
      <w:r>
        <w:rPr>
          <w:rFonts w:ascii="Times" w:hAnsi="Times" w:cs="Times"/>
          <w:color w:val="000000"/>
          <w:shd w:val="clear" w:color="auto" w:fill="FFFFFF"/>
        </w:rPr>
        <w:t xml:space="preserve">мне, </w:t>
      </w:r>
      <w:r>
        <w:rPr>
          <w:rFonts w:ascii="Times" w:hAnsi="Times" w:cs="Times"/>
          <w:color w:val="CC6600"/>
          <w:u w:val="single"/>
          <w:shd w:val="clear" w:color="auto" w:fill="FFFFFF"/>
        </w:rPr>
        <w:t>mnie</w:t>
      </w:r>
      <w:r>
        <w:rPr>
          <w:rFonts w:ascii="Times" w:hAnsi="Times" w:cs="Times"/>
          <w:color w:val="000000"/>
          <w:shd w:val="clear" w:color="auto" w:fill="FFFFFF"/>
        </w:rPr>
        <w:t xml:space="preserve">, me, </w:t>
      </w:r>
      <w:r w:rsidRPr="00464E8D">
        <w:rPr>
          <w:rFonts w:ascii="Times" w:hAnsi="Times" w:cs="Times"/>
          <w:b/>
          <w:color w:val="000000"/>
          <w:shd w:val="clear" w:color="auto" w:fill="FFFFFF"/>
        </w:rPr>
        <w:t>Croatian</w:t>
      </w:r>
      <w:r>
        <w:rPr>
          <w:rFonts w:ascii="Times" w:hAnsi="Times" w:cs="Times"/>
          <w:color w:val="000000"/>
          <w:shd w:val="clear" w:color="auto" w:fill="FFFFFF"/>
        </w:rPr>
        <w:t xml:space="preserve">, </w:t>
      </w:r>
      <w:r>
        <w:rPr>
          <w:rFonts w:ascii="Times" w:hAnsi="Times" w:cs="Times"/>
          <w:color w:val="CC6600"/>
          <w:u w:val="single"/>
          <w:shd w:val="clear" w:color="auto" w:fill="FFFFFF"/>
        </w:rPr>
        <w:t>meni</w:t>
      </w:r>
      <w:r>
        <w:rPr>
          <w:rFonts w:ascii="Times" w:hAnsi="Times" w:cs="Times"/>
          <w:color w:val="000000"/>
          <w:shd w:val="clear" w:color="auto" w:fill="FFFFFF"/>
        </w:rPr>
        <w:t xml:space="preserve">, to me, </w:t>
      </w:r>
      <w:r w:rsidRPr="00464E8D">
        <w:rPr>
          <w:rFonts w:ascii="Times" w:hAnsi="Times" w:cs="Times"/>
          <w:b/>
          <w:color w:val="000000"/>
          <w:shd w:val="clear" w:color="auto" w:fill="FFFFFF"/>
        </w:rPr>
        <w:t>Irish</w:t>
      </w:r>
      <w:r>
        <w:rPr>
          <w:rFonts w:ascii="Times" w:hAnsi="Times" w:cs="Times"/>
          <w:color w:val="000000"/>
          <w:shd w:val="clear" w:color="auto" w:fill="FFFFFF"/>
        </w:rPr>
        <w:t xml:space="preserve">, </w:t>
      </w:r>
      <w:r>
        <w:rPr>
          <w:rFonts w:ascii="Times" w:hAnsi="Times" w:cs="Times"/>
          <w:color w:val="CC6600"/>
          <w:u w:val="single"/>
        </w:rPr>
        <w:t>minanach</w:t>
      </w:r>
      <w:r>
        <w:rPr>
          <w:rFonts w:ascii="Times" w:hAnsi="Times" w:cs="Times"/>
          <w:color w:val="000000"/>
        </w:rPr>
        <w:t xml:space="preserve">, mine, </w:t>
      </w:r>
      <w:r w:rsidRPr="00464E8D">
        <w:rPr>
          <w:rFonts w:ascii="Times" w:hAnsi="Times" w:cs="Times"/>
          <w:b/>
          <w:color w:val="000000"/>
        </w:rPr>
        <w:t>Polish</w:t>
      </w:r>
      <w:r>
        <w:rPr>
          <w:rFonts w:ascii="Times" w:hAnsi="Times" w:cs="Times"/>
          <w:color w:val="000000"/>
        </w:rPr>
        <w:t xml:space="preserve">, </w:t>
      </w:r>
      <w:r>
        <w:rPr>
          <w:color w:val="CC6600"/>
          <w:u w:val="single"/>
        </w:rPr>
        <w:t>mnie</w:t>
      </w:r>
      <w:r>
        <w:t xml:space="preserve">, me, </w:t>
      </w:r>
      <w:r>
        <w:rPr>
          <w:rStyle w:val="jlqj4b"/>
          <w:lang w:val="pl-PL"/>
        </w:rPr>
        <w:t xml:space="preserve">Dla </w:t>
      </w:r>
      <w:r>
        <w:rPr>
          <w:rStyle w:val="jlqj4b"/>
          <w:color w:val="CC6600"/>
          <w:u w:val="single"/>
          <w:lang w:val="pl-PL"/>
        </w:rPr>
        <w:t>mnie</w:t>
      </w:r>
      <w:r>
        <w:rPr>
          <w:rStyle w:val="jlqj4b"/>
          <w:lang w:val="pl-PL"/>
        </w:rPr>
        <w:t xml:space="preserve">, to me, </w:t>
      </w:r>
      <w:r w:rsidRPr="00464E8D">
        <w:rPr>
          <w:rStyle w:val="jlqj4b"/>
          <w:b/>
          <w:lang w:val="pl-PL"/>
        </w:rPr>
        <w:t>Latvian</w:t>
      </w:r>
      <w:r>
        <w:rPr>
          <w:rStyle w:val="jlqj4b"/>
          <w:lang w:val="pl-PL"/>
        </w:rPr>
        <w:t xml:space="preserve">, </w:t>
      </w:r>
      <w:r>
        <w:rPr>
          <w:color w:val="CC6600"/>
          <w:u w:val="single"/>
          <w:shd w:val="clear" w:color="auto" w:fill="FFFFFF"/>
        </w:rPr>
        <w:t>mani</w:t>
      </w:r>
      <w:r>
        <w:rPr>
          <w:color w:val="000000"/>
          <w:shd w:val="clear" w:color="auto" w:fill="FFFFFF"/>
        </w:rPr>
        <w:t xml:space="preserve">, me, </w:t>
      </w:r>
      <w:r w:rsidRPr="00464E8D">
        <w:rPr>
          <w:b/>
          <w:color w:val="000000"/>
          <w:shd w:val="clear" w:color="auto" w:fill="FFFFFF"/>
        </w:rPr>
        <w:t>Romanian</w:t>
      </w:r>
      <w:r>
        <w:rPr>
          <w:color w:val="000000"/>
          <w:shd w:val="clear" w:color="auto" w:fill="FFFFFF"/>
        </w:rPr>
        <w:t xml:space="preserve">, </w:t>
      </w:r>
      <w:r>
        <w:rPr>
          <w:color w:val="CC6600"/>
          <w:u w:val="single"/>
          <w:shd w:val="clear" w:color="auto" w:fill="FFFFFF"/>
        </w:rPr>
        <w:t>mine</w:t>
      </w:r>
      <w:r>
        <w:rPr>
          <w:color w:val="000000"/>
          <w:shd w:val="clear" w:color="auto" w:fill="FFFFFF"/>
        </w:rPr>
        <w:t xml:space="preserve">, me, </w:t>
      </w:r>
      <w:r w:rsidRPr="00464E8D">
        <w:rPr>
          <w:b/>
          <w:color w:val="000000"/>
          <w:shd w:val="clear" w:color="auto" w:fill="FFFFFF"/>
        </w:rPr>
        <w:t>Finnish-Uralic</w:t>
      </w:r>
      <w:r>
        <w:rPr>
          <w:color w:val="000000"/>
          <w:shd w:val="clear" w:color="auto" w:fill="FFFFFF"/>
        </w:rPr>
        <w:t xml:space="preserve">, </w:t>
      </w:r>
      <w:r>
        <w:rPr>
          <w:color w:val="CC6600"/>
          <w:u w:val="single"/>
        </w:rPr>
        <w:t>minä</w:t>
      </w:r>
      <w:r>
        <w:t xml:space="preserve">, I, </w:t>
      </w:r>
      <w:r w:rsidRPr="0039407E">
        <w:rPr>
          <w:b/>
        </w:rPr>
        <w:t>French</w:t>
      </w:r>
      <w:r>
        <w:t xml:space="preserve">, </w:t>
      </w:r>
      <w:r>
        <w:rPr>
          <w:rStyle w:val="kgnlhe"/>
          <w:color w:val="CC6600"/>
          <w:u w:val="single"/>
        </w:rPr>
        <w:t>mien</w:t>
      </w:r>
      <w:r>
        <w:rPr>
          <w:rStyle w:val="kgnlhe"/>
          <w:color w:val="000000"/>
        </w:rPr>
        <w:t>,</w:t>
      </w:r>
      <w:r>
        <w:rPr>
          <w:rStyle w:val="kgnlhe"/>
          <w:color w:val="009900"/>
        </w:rPr>
        <w:t xml:space="preserve"> </w:t>
      </w:r>
      <w:r>
        <w:rPr>
          <w:rStyle w:val="kgnlhe"/>
          <w:color w:val="CC6600"/>
          <w:u w:val="single"/>
        </w:rPr>
        <w:t>mienne</w:t>
      </w:r>
      <w:r>
        <w:rPr>
          <w:rStyle w:val="kgnlhe"/>
        </w:rPr>
        <w:t xml:space="preserve">, mine, </w:t>
      </w:r>
      <w:r w:rsidRPr="00E81312">
        <w:rPr>
          <w:rStyle w:val="kgnlhe"/>
          <w:b/>
        </w:rPr>
        <w:t>English</w:t>
      </w:r>
      <w:r>
        <w:rPr>
          <w:rStyle w:val="kgnlhe"/>
        </w:rPr>
        <w:t xml:space="preserve">, </w:t>
      </w:r>
      <w:r>
        <w:rPr>
          <w:color w:val="CC6600"/>
          <w:u w:val="single"/>
        </w:rPr>
        <w:t>mine</w:t>
      </w:r>
      <w:r w:rsidRPr="00E81312">
        <w:t xml:space="preserve">, </w:t>
      </w:r>
      <w:r w:rsidRPr="00E81312">
        <w:rPr>
          <w:b/>
        </w:rPr>
        <w:t>Kazakh</w:t>
      </w:r>
      <w:r>
        <w:rPr>
          <w:color w:val="CC6600"/>
          <w:u w:val="single"/>
        </w:rPr>
        <w:t xml:space="preserve">, </w:t>
      </w:r>
      <w:r>
        <w:rPr>
          <w:rStyle w:val="jlqj4b"/>
          <w:lang w:val="kk-KZ"/>
        </w:rPr>
        <w:t>менікі</w:t>
      </w:r>
      <w:r>
        <w:t xml:space="preserve">, </w:t>
      </w:r>
      <w:r>
        <w:rPr>
          <w:color w:val="CC6600"/>
          <w:u w:val="single"/>
        </w:rPr>
        <w:t>meniki</w:t>
      </w:r>
      <w:r>
        <w:t>, my, mine, </w:t>
      </w:r>
      <w:r w:rsidRPr="00E81312">
        <w:rPr>
          <w:b/>
        </w:rPr>
        <w:t>Uzbek</w:t>
      </w:r>
      <w:r>
        <w:t xml:space="preserve">, </w:t>
      </w:r>
      <w:r>
        <w:rPr>
          <w:rStyle w:val="jlqj4b"/>
          <w:rFonts w:ascii="Times" w:hAnsi="Times" w:cs="Times"/>
          <w:color w:val="CC6600"/>
          <w:u w:val="single"/>
          <w:lang w:val="uz-Latn-UZ"/>
        </w:rPr>
        <w:t>meniki</w:t>
      </w:r>
      <w:r>
        <w:rPr>
          <w:rFonts w:ascii="Times" w:hAnsi="Times" w:cs="Times"/>
        </w:rPr>
        <w:t xml:space="preserve">, mine, </w:t>
      </w:r>
      <w:r w:rsidRPr="00E81312">
        <w:rPr>
          <w:rFonts w:ascii="Times" w:hAnsi="Times" w:cs="Times"/>
          <w:b/>
        </w:rPr>
        <w:t>Kyrgyz</w:t>
      </w:r>
      <w:r>
        <w:rPr>
          <w:rFonts w:ascii="Times" w:hAnsi="Times" w:cs="Times"/>
        </w:rPr>
        <w:t xml:space="preserve">, </w:t>
      </w:r>
      <w:r>
        <w:rPr>
          <w:rStyle w:val="jlqj4b"/>
          <w:lang w:val="ky-KG"/>
        </w:rPr>
        <w:t xml:space="preserve">меники, </w:t>
      </w:r>
      <w:r>
        <w:rPr>
          <w:rStyle w:val="jlqj4b"/>
          <w:color w:val="CC6600"/>
          <w:u w:val="single"/>
          <w:lang w:val="ky-KG"/>
        </w:rPr>
        <w:t>meniki</w:t>
      </w:r>
      <w:r>
        <w:rPr>
          <w:rStyle w:val="jlqj4b"/>
          <w:lang w:val="ky-KG"/>
        </w:rPr>
        <w:t>, mine</w:t>
      </w:r>
      <w:r>
        <w:rPr>
          <w:rStyle w:val="jlqj4b"/>
        </w:rPr>
        <w:t xml:space="preserve">, </w:t>
      </w:r>
      <w:r w:rsidRPr="00E81312">
        <w:rPr>
          <w:rStyle w:val="jlqj4b"/>
          <w:b/>
        </w:rPr>
        <w:t>Mongolian</w:t>
      </w:r>
      <w:r>
        <w:rPr>
          <w:rStyle w:val="jlqj4b"/>
        </w:rPr>
        <w:t xml:space="preserve">, </w:t>
      </w:r>
      <w:r>
        <w:rPr>
          <w:rStyle w:val="jlqj4b"/>
          <w:lang w:val="mn-MN"/>
        </w:rPr>
        <w:t xml:space="preserve">миний, </w:t>
      </w:r>
      <w:r>
        <w:rPr>
          <w:rStyle w:val="jlqj4b"/>
          <w:color w:val="CC6600"/>
          <w:u w:val="single"/>
          <w:lang w:val="mn-MN"/>
        </w:rPr>
        <w:t>minii</w:t>
      </w:r>
      <w:r>
        <w:rPr>
          <w:rStyle w:val="jlqj4b"/>
          <w:lang w:val="mn-MN"/>
        </w:rPr>
        <w:t>, my</w:t>
      </w:r>
      <w:r>
        <w:rPr>
          <w:rStyle w:val="jlqj4b"/>
        </w:rPr>
        <w:t xml:space="preserve">, </w:t>
      </w:r>
      <w:r w:rsidRPr="00BA6AED">
        <w:rPr>
          <w:rFonts w:cstheme="minorHAnsi"/>
          <w:b/>
        </w:rPr>
        <w:t>Avestan</w:t>
      </w:r>
      <w:r w:rsidRPr="00BA6AED">
        <w:rPr>
          <w:rFonts w:cstheme="minorHAnsi"/>
        </w:rPr>
        <w:t xml:space="preserve">, </w:t>
      </w:r>
      <w:r w:rsidRPr="00BA6AED">
        <w:rPr>
          <w:rFonts w:cstheme="minorHAnsi"/>
          <w:color w:val="3333FF"/>
          <w:u w:val="single"/>
        </w:rPr>
        <w:t>marâ</w:t>
      </w:r>
      <w:r w:rsidRPr="00BA6AED">
        <w:rPr>
          <w:rFonts w:cstheme="minorHAnsi"/>
        </w:rPr>
        <w:t xml:space="preserve">, mine,  </w:t>
      </w:r>
      <w:r w:rsidRPr="00BA6AED">
        <w:rPr>
          <w:rFonts w:cstheme="minorHAnsi"/>
          <w:b/>
        </w:rPr>
        <w:t>Persian</w:t>
      </w:r>
      <w:r w:rsidRPr="00BA6AED">
        <w:rPr>
          <w:rFonts w:cstheme="minorHAnsi"/>
        </w:rPr>
        <w:t xml:space="preserve">, </w:t>
      </w:r>
      <w:r w:rsidRPr="00BA6AED">
        <w:rPr>
          <w:rFonts w:cstheme="minorHAnsi"/>
          <w:color w:val="3333FF"/>
          <w:u w:val="single"/>
        </w:rPr>
        <w:t>mara</w:t>
      </w:r>
      <w:r w:rsidRPr="00BA6AED">
        <w:rPr>
          <w:rFonts w:cstheme="minorHAnsi"/>
        </w:rPr>
        <w:t xml:space="preserve">,  </w:t>
      </w:r>
      <w:r w:rsidRPr="00BA6AED">
        <w:rPr>
          <w:rStyle w:val="Strong"/>
          <w:rFonts w:cstheme="minorHAnsi"/>
        </w:rPr>
        <w:t>مرا</w:t>
      </w:r>
      <w:r w:rsidRPr="00BA6AED">
        <w:rPr>
          <w:rFonts w:cstheme="minorHAnsi"/>
        </w:rPr>
        <w:t xml:space="preserve"> me, mine, </w:t>
      </w:r>
      <w:r w:rsidRPr="00BA6AED">
        <w:rPr>
          <w:rFonts w:cstheme="minorHAnsi"/>
          <w:b/>
        </w:rPr>
        <w:t>Gujarati</w:t>
      </w:r>
      <w:r w:rsidRPr="00BA6AED">
        <w:rPr>
          <w:rFonts w:cstheme="minorHAnsi"/>
        </w:rPr>
        <w:t xml:space="preserve">, </w:t>
      </w:r>
      <w:r w:rsidRPr="00BA6AED">
        <w:rPr>
          <w:rStyle w:val="jlqj4b"/>
          <w:rFonts w:cstheme="minorHAnsi"/>
          <w:color w:val="3333FF"/>
          <w:u w:val="single"/>
          <w:lang w:bidi="gu-IN"/>
        </w:rPr>
        <w:t>Mārā</w:t>
      </w:r>
      <w:r w:rsidRPr="00BA6AED">
        <w:rPr>
          <w:rStyle w:val="jlqj4b"/>
          <w:rFonts w:cstheme="minorHAnsi"/>
          <w:lang w:bidi="gu-IN"/>
        </w:rPr>
        <w:t>, my,</w:t>
      </w:r>
      <w:r w:rsidRPr="00BA6AED">
        <w:rPr>
          <w:rStyle w:val="jlqj4b"/>
          <w:rFonts w:cstheme="minorHAnsi"/>
          <w:cs/>
          <w:lang w:bidi="gu-IN"/>
        </w:rPr>
        <w:t xml:space="preserve"> </w:t>
      </w:r>
      <w:r w:rsidRPr="00BA6AED">
        <w:rPr>
          <w:rFonts w:cstheme="minorHAnsi"/>
          <w:b/>
        </w:rPr>
        <w:t>Latin</w:t>
      </w:r>
      <w:r w:rsidRPr="00BA6AED">
        <w:rPr>
          <w:rFonts w:cstheme="minorHAnsi"/>
        </w:rPr>
        <w:t xml:space="preserve">, </w:t>
      </w:r>
      <w:r w:rsidRPr="00BA6AED">
        <w:rPr>
          <w:rFonts w:cstheme="minorHAnsi"/>
          <w:color w:val="FF0000"/>
        </w:rPr>
        <w:t>ipse-a-um</w:t>
      </w:r>
      <w:r w:rsidRPr="00BA6AED">
        <w:rPr>
          <w:rFonts w:cstheme="minorHAnsi"/>
        </w:rPr>
        <w:t xml:space="preserve">, self, </w:t>
      </w:r>
      <w:r w:rsidRPr="00BA6AED">
        <w:rPr>
          <w:rFonts w:cstheme="minorHAnsi"/>
          <w:b/>
        </w:rPr>
        <w:t>Etruscan</w:t>
      </w:r>
      <w:r w:rsidRPr="00BA6AED">
        <w:rPr>
          <w:rFonts w:cstheme="minorHAnsi"/>
        </w:rPr>
        <w:t>,</w:t>
      </w:r>
      <w:r>
        <w:rPr>
          <w:rFonts w:cstheme="minorHAnsi"/>
        </w:rPr>
        <w:t xml:space="preserve"> (</w:t>
      </w:r>
      <w:r>
        <w:rPr>
          <w:color w:val="FF0000"/>
        </w:rPr>
        <w:t>ip</w:t>
      </w:r>
      <w:r>
        <w:t xml:space="preserve">, </w:t>
      </w:r>
      <w:r>
        <w:rPr>
          <w:color w:val="FF0000"/>
        </w:rPr>
        <w:t>ipa</w:t>
      </w:r>
      <w:r>
        <w:t xml:space="preserve">, </w:t>
      </w:r>
      <w:r>
        <w:rPr>
          <w:color w:val="FF0000"/>
        </w:rPr>
        <w:t>ipe</w:t>
      </w:r>
      <w:r>
        <w:t>,</w:t>
      </w:r>
      <w:r w:rsidRPr="00BA6AED">
        <w:rPr>
          <w:rFonts w:cstheme="minorHAnsi"/>
        </w:rPr>
        <w:t xml:space="preserve"> </w:t>
      </w:r>
      <w:r>
        <w:rPr>
          <w:color w:val="FF0000"/>
        </w:rPr>
        <w:t>ipei,</w:t>
      </w:r>
      <w:r>
        <w:t xml:space="preserve"> </w:t>
      </w:r>
      <w:r>
        <w:rPr>
          <w:color w:val="FF0000"/>
        </w:rPr>
        <w:t>ipi</w:t>
      </w:r>
      <w:r w:rsidRPr="00E46261">
        <w:t>?)</w:t>
      </w:r>
      <w:r>
        <w:rPr>
          <w:color w:val="FF0000"/>
        </w:rPr>
        <w:t xml:space="preserve">, </w:t>
      </w:r>
      <w:r w:rsidRPr="00BA6AED">
        <w:rPr>
          <w:rFonts w:cstheme="minorHAnsi"/>
          <w:color w:val="EE0000"/>
        </w:rPr>
        <w:t>ips</w:t>
      </w:r>
      <w:r w:rsidRPr="00BA6AED">
        <w:rPr>
          <w:rFonts w:cstheme="minorHAnsi"/>
        </w:rPr>
        <w:t xml:space="preserve">, </w:t>
      </w:r>
      <w:r>
        <w:t xml:space="preserve"> </w:t>
      </w:r>
      <w:r w:rsidRPr="00BA6AED">
        <w:rPr>
          <w:rFonts w:cstheme="minorHAnsi"/>
          <w:b/>
        </w:rPr>
        <w:t>Urartian</w:t>
      </w:r>
      <w:r w:rsidRPr="00BA6AED">
        <w:rPr>
          <w:rFonts w:cstheme="minorHAnsi"/>
        </w:rPr>
        <w:t xml:space="preserve">, </w:t>
      </w:r>
      <w:r w:rsidRPr="00BA6AED">
        <w:rPr>
          <w:rFonts w:cstheme="minorHAnsi"/>
          <w:color w:val="009900"/>
          <w:u w:val="single"/>
        </w:rPr>
        <w:t>šo</w:t>
      </w:r>
      <w:r w:rsidRPr="00BA6AED">
        <w:rPr>
          <w:rFonts w:cstheme="minorHAnsi"/>
        </w:rPr>
        <w:t xml:space="preserve">-, me, </w:t>
      </w:r>
      <w:r w:rsidRPr="00BA6AED">
        <w:rPr>
          <w:rFonts w:cstheme="minorHAnsi"/>
          <w:b/>
        </w:rPr>
        <w:t>Hurrian</w:t>
      </w:r>
      <w:r w:rsidRPr="00BA6AED">
        <w:rPr>
          <w:rFonts w:cstheme="minorHAnsi"/>
        </w:rPr>
        <w:t xml:space="preserve">, </w:t>
      </w:r>
      <w:r w:rsidRPr="00BA6AED">
        <w:rPr>
          <w:rFonts w:cstheme="minorHAnsi"/>
          <w:color w:val="009900"/>
          <w:u w:val="single"/>
        </w:rPr>
        <w:t>so</w:t>
      </w:r>
      <w:r w:rsidRPr="00BA6AED">
        <w:rPr>
          <w:rFonts w:cstheme="minorHAnsi"/>
        </w:rPr>
        <w:t xml:space="preserve"> -, </w:t>
      </w:r>
      <w:r w:rsidRPr="00BA6AED">
        <w:rPr>
          <w:rFonts w:cstheme="minorHAnsi"/>
          <w:color w:val="009900"/>
          <w:u w:val="single"/>
        </w:rPr>
        <w:t>šu</w:t>
      </w:r>
      <w:r w:rsidRPr="00BA6AED">
        <w:rPr>
          <w:rFonts w:cstheme="minorHAnsi"/>
        </w:rPr>
        <w:t xml:space="preserve">-, </w:t>
      </w:r>
      <w:r w:rsidRPr="00BA6AED">
        <w:rPr>
          <w:rFonts w:cstheme="minorHAnsi"/>
          <w:color w:val="009900"/>
          <w:u w:val="single"/>
        </w:rPr>
        <w:t>žo</w:t>
      </w:r>
      <w:r w:rsidRPr="00BA6AED">
        <w:rPr>
          <w:rFonts w:cstheme="minorHAnsi"/>
        </w:rPr>
        <w:t xml:space="preserve">-, </w:t>
      </w:r>
      <w:r w:rsidRPr="00BA6AED">
        <w:rPr>
          <w:rFonts w:cstheme="minorHAnsi"/>
          <w:color w:val="009900"/>
          <w:u w:val="single"/>
        </w:rPr>
        <w:t>žu</w:t>
      </w:r>
      <w:r w:rsidRPr="00BA6AED">
        <w:rPr>
          <w:rFonts w:cstheme="minorHAnsi"/>
        </w:rPr>
        <w:t xml:space="preserve">-, me, </w:t>
      </w:r>
      <w:r w:rsidRPr="00BA6AED">
        <w:rPr>
          <w:rFonts w:cstheme="minorHAnsi"/>
          <w:b/>
        </w:rPr>
        <w:t>Sanskrit</w:t>
      </w:r>
      <w:r w:rsidRPr="00BA6AED">
        <w:rPr>
          <w:rFonts w:cstheme="minorHAnsi"/>
        </w:rPr>
        <w:t xml:space="preserve">, </w:t>
      </w:r>
      <w:r w:rsidRPr="00BA6AED">
        <w:rPr>
          <w:rFonts w:cstheme="minorHAnsi"/>
          <w:color w:val="009900"/>
          <w:u w:val="single"/>
        </w:rPr>
        <w:t>svaam</w:t>
      </w:r>
      <w:r w:rsidRPr="00BA6AED">
        <w:rPr>
          <w:rFonts w:cstheme="minorHAnsi"/>
        </w:rPr>
        <w:t xml:space="preserve">, of myself,  </w:t>
      </w:r>
      <w:r w:rsidRPr="00BA6AED">
        <w:rPr>
          <w:rFonts w:cstheme="minorHAnsi"/>
          <w:b/>
        </w:rPr>
        <w:t>Latin</w:t>
      </w:r>
      <w:r w:rsidRPr="00BA6AED">
        <w:rPr>
          <w:rFonts w:cstheme="minorHAnsi"/>
        </w:rPr>
        <w:t xml:space="preserve">, </w:t>
      </w:r>
      <w:r w:rsidRPr="00BA6AED">
        <w:rPr>
          <w:rFonts w:cstheme="minorHAnsi"/>
          <w:color w:val="009900"/>
          <w:u w:val="single"/>
        </w:rPr>
        <w:t>sui</w:t>
      </w:r>
      <w:r w:rsidRPr="00BA6AED">
        <w:rPr>
          <w:rFonts w:cstheme="minorHAnsi"/>
        </w:rPr>
        <w:t xml:space="preserve">, of him, herself, his, her, </w:t>
      </w:r>
      <w:r w:rsidRPr="00BA6AED">
        <w:rPr>
          <w:rFonts w:cstheme="minorHAnsi"/>
          <w:color w:val="009900"/>
          <w:u w:val="single"/>
        </w:rPr>
        <w:t>se</w:t>
      </w:r>
      <w:r w:rsidRPr="00BA6AED">
        <w:rPr>
          <w:rFonts w:cstheme="minorHAnsi"/>
        </w:rPr>
        <w:t xml:space="preserve">, himself, herself, </w:t>
      </w:r>
      <w:r w:rsidRPr="00BA6AED">
        <w:rPr>
          <w:rFonts w:cstheme="minorHAnsi"/>
          <w:color w:val="009900"/>
          <w:u w:val="single"/>
        </w:rPr>
        <w:t>se</w:t>
      </w:r>
      <w:r w:rsidRPr="00BA6AED">
        <w:rPr>
          <w:rFonts w:cstheme="minorHAnsi"/>
        </w:rPr>
        <w:t xml:space="preserve">, by himself, by herself, </w:t>
      </w:r>
      <w:r w:rsidRPr="00BA6AED">
        <w:rPr>
          <w:rFonts w:cstheme="minorHAnsi"/>
          <w:b/>
        </w:rPr>
        <w:t>French</w:t>
      </w:r>
      <w:r w:rsidRPr="00BA6AED">
        <w:rPr>
          <w:rFonts w:cstheme="minorHAnsi"/>
        </w:rPr>
        <w:t xml:space="preserve">, </w:t>
      </w:r>
      <w:r w:rsidRPr="00BA6AED">
        <w:rPr>
          <w:rFonts w:cstheme="minorHAnsi"/>
          <w:color w:val="009900"/>
          <w:u w:val="single"/>
        </w:rPr>
        <w:t>soi</w:t>
      </w:r>
      <w:r>
        <w:rPr>
          <w:rFonts w:cstheme="minorHAnsi"/>
        </w:rPr>
        <w:t>, self. (Compiled from 4-90, 4-110, 6-1, 8-30, 11-3)</w:t>
      </w:r>
      <w:r w:rsidRPr="00BA6AED">
        <w:rPr>
          <w:rFonts w:cstheme="minorHAnsi"/>
        </w:rPr>
        <w:t xml:space="preserve">  </w:t>
      </w:r>
    </w:p>
  </w:footnote>
  <w:footnote w:id="179">
    <w:p w:rsidR="007B148B" w:rsidRPr="003173BD" w:rsidRDefault="007B148B" w:rsidP="007E7A50">
      <w:pPr>
        <w:spacing w:after="0"/>
        <w:rPr>
          <w:rFonts w:cstheme="minorHAnsi"/>
          <w:sz w:val="20"/>
          <w:szCs w:val="20"/>
        </w:rPr>
      </w:pPr>
      <w:r>
        <w:rPr>
          <w:rStyle w:val="FootnoteReference"/>
        </w:rPr>
        <w:footnoteRef/>
      </w:r>
      <w:r>
        <w:t xml:space="preserve"> </w:t>
      </w:r>
      <w:r w:rsidRPr="003173BD">
        <w:rPr>
          <w:rFonts w:cstheme="minorHAnsi"/>
          <w:b/>
          <w:sz w:val="20"/>
          <w:szCs w:val="20"/>
        </w:rPr>
        <w:t>Hittite</w:t>
      </w:r>
      <w:r w:rsidRPr="003173BD">
        <w:rPr>
          <w:rFonts w:cstheme="minorHAnsi"/>
          <w:sz w:val="20"/>
          <w:szCs w:val="20"/>
        </w:rPr>
        <w:t>,</w:t>
      </w:r>
      <w:r w:rsidRPr="003173BD">
        <w:rPr>
          <w:rFonts w:cstheme="minorHAnsi"/>
        </w:rPr>
        <w:t xml:space="preserve"> </w:t>
      </w:r>
      <w:r w:rsidRPr="003173BD">
        <w:rPr>
          <w:rFonts w:cstheme="minorHAnsi"/>
          <w:b/>
          <w:bCs/>
          <w:color w:val="009900"/>
          <w:sz w:val="20"/>
          <w:szCs w:val="20"/>
          <w:u w:val="single"/>
        </w:rPr>
        <w:t>uesk</w:t>
      </w:r>
      <w:r w:rsidRPr="003173BD">
        <w:rPr>
          <w:rFonts w:cstheme="minorHAnsi"/>
          <w:sz w:val="20"/>
          <w:szCs w:val="20"/>
        </w:rPr>
        <w:t xml:space="preserve">-, to implore, </w:t>
      </w:r>
      <w:r w:rsidRPr="003173BD">
        <w:rPr>
          <w:rFonts w:cstheme="minorHAnsi"/>
          <w:b/>
          <w:sz w:val="20"/>
          <w:szCs w:val="20"/>
        </w:rPr>
        <w:t>Hurrian</w:t>
      </w:r>
      <w:r w:rsidRPr="003173BD">
        <w:rPr>
          <w:rFonts w:cstheme="minorHAnsi"/>
          <w:sz w:val="20"/>
          <w:szCs w:val="20"/>
        </w:rPr>
        <w:t xml:space="preserve">, </w:t>
      </w:r>
      <w:r w:rsidRPr="003173BD">
        <w:rPr>
          <w:rFonts w:cstheme="minorHAnsi"/>
          <w:color w:val="009900"/>
          <w:sz w:val="20"/>
          <w:szCs w:val="20"/>
          <w:u w:val="single"/>
        </w:rPr>
        <w:t>ašk</w:t>
      </w:r>
      <w:r w:rsidRPr="003173BD">
        <w:rPr>
          <w:rFonts w:cstheme="minorHAnsi"/>
          <w:sz w:val="20"/>
          <w:szCs w:val="20"/>
        </w:rPr>
        <w:t xml:space="preserve">-, to ask, </w:t>
      </w:r>
      <w:r w:rsidRPr="003173BD">
        <w:rPr>
          <w:rFonts w:cstheme="minorHAnsi"/>
          <w:b/>
          <w:sz w:val="20"/>
          <w:szCs w:val="20"/>
        </w:rPr>
        <w:t>Basque</w:t>
      </w:r>
      <w:r w:rsidRPr="003173BD">
        <w:rPr>
          <w:rFonts w:cstheme="minorHAnsi"/>
          <w:sz w:val="20"/>
          <w:szCs w:val="20"/>
        </w:rPr>
        <w:t xml:space="preserve">, </w:t>
      </w:r>
      <w:r w:rsidRPr="003173BD">
        <w:rPr>
          <w:rStyle w:val="shorttext"/>
          <w:rFonts w:cstheme="minorHAnsi"/>
          <w:color w:val="009900"/>
          <w:sz w:val="20"/>
          <w:szCs w:val="20"/>
          <w:u w:val="single"/>
          <w:lang w:val="sq-AL"/>
        </w:rPr>
        <w:t>eske</w:t>
      </w:r>
      <w:r w:rsidRPr="003173BD">
        <w:rPr>
          <w:rStyle w:val="shorttext"/>
          <w:rFonts w:cstheme="minorHAnsi"/>
          <w:sz w:val="20"/>
          <w:szCs w:val="20"/>
          <w:lang w:val="sq-AL"/>
        </w:rPr>
        <w:t xml:space="preserve">, petition, </w:t>
      </w:r>
      <w:r w:rsidRPr="003173BD">
        <w:rPr>
          <w:rFonts w:cstheme="minorHAnsi"/>
          <w:color w:val="009900"/>
          <w:sz w:val="20"/>
          <w:szCs w:val="20"/>
          <w:u w:val="single"/>
        </w:rPr>
        <w:t>eskatu</w:t>
      </w:r>
      <w:r w:rsidRPr="003173BD">
        <w:rPr>
          <w:rFonts w:cstheme="minorHAnsi"/>
          <w:sz w:val="20"/>
          <w:szCs w:val="20"/>
        </w:rPr>
        <w:t>, to ask for,</w:t>
      </w:r>
      <w:r w:rsidRPr="003173BD">
        <w:rPr>
          <w:rStyle w:val="shorttext"/>
          <w:rFonts w:cstheme="minorHAnsi"/>
          <w:sz w:val="20"/>
          <w:szCs w:val="20"/>
          <w:lang w:val="sq-AL"/>
        </w:rPr>
        <w:t xml:space="preserve"> </w:t>
      </w:r>
      <w:r w:rsidRPr="003173BD">
        <w:rPr>
          <w:rStyle w:val="shorttext"/>
          <w:rFonts w:cstheme="minorHAnsi"/>
          <w:b/>
          <w:sz w:val="20"/>
          <w:szCs w:val="20"/>
          <w:lang w:val="sq-AL"/>
        </w:rPr>
        <w:t>English</w:t>
      </w:r>
      <w:r w:rsidRPr="003173BD">
        <w:rPr>
          <w:rStyle w:val="shorttext"/>
          <w:rFonts w:cstheme="minorHAnsi"/>
          <w:sz w:val="20"/>
          <w:szCs w:val="20"/>
          <w:lang w:val="sq-AL"/>
        </w:rPr>
        <w:t xml:space="preserve">, </w:t>
      </w:r>
      <w:r w:rsidRPr="003173BD">
        <w:rPr>
          <w:rFonts w:cstheme="minorHAnsi"/>
          <w:color w:val="009900"/>
          <w:sz w:val="20"/>
          <w:szCs w:val="20"/>
          <w:u w:val="single"/>
        </w:rPr>
        <w:t>ask</w:t>
      </w:r>
      <w:r w:rsidRPr="003173BD">
        <w:rPr>
          <w:rFonts w:cstheme="minorHAnsi"/>
          <w:sz w:val="20"/>
          <w:szCs w:val="20"/>
        </w:rPr>
        <w:t>, [&lt;OE.</w:t>
      </w:r>
      <w:r w:rsidRPr="003173BD">
        <w:rPr>
          <w:rFonts w:cstheme="minorHAnsi"/>
          <w:color w:val="009900"/>
          <w:sz w:val="20"/>
          <w:szCs w:val="20"/>
          <w:u w:val="single"/>
        </w:rPr>
        <w:t xml:space="preserve"> āscian</w:t>
      </w:r>
      <w:r w:rsidRPr="003173BD">
        <w:rPr>
          <w:rFonts w:cstheme="minorHAnsi"/>
          <w:sz w:val="20"/>
          <w:szCs w:val="20"/>
        </w:rPr>
        <w:t xml:space="preserve">], </w:t>
      </w:r>
      <w:r w:rsidRPr="003173BD">
        <w:rPr>
          <w:rFonts w:cstheme="minorHAnsi"/>
          <w:b/>
          <w:sz w:val="20"/>
          <w:szCs w:val="20"/>
        </w:rPr>
        <w:t>Mongolian</w:t>
      </w:r>
      <w:r w:rsidRPr="003173BD">
        <w:rPr>
          <w:rFonts w:cstheme="minorHAnsi"/>
          <w:sz w:val="20"/>
          <w:szCs w:val="20"/>
        </w:rPr>
        <w:t xml:space="preserve">, </w:t>
      </w:r>
      <w:r w:rsidRPr="003173BD">
        <w:rPr>
          <w:rStyle w:val="jlqj4b"/>
          <w:rFonts w:cstheme="minorHAnsi"/>
          <w:sz w:val="20"/>
          <w:szCs w:val="20"/>
          <w:lang w:val="mn-MN" w:bidi="gu-IN"/>
        </w:rPr>
        <w:t xml:space="preserve">асуух, </w:t>
      </w:r>
      <w:r w:rsidRPr="003173BD">
        <w:rPr>
          <w:rStyle w:val="jlqj4b"/>
          <w:rFonts w:cstheme="minorHAnsi"/>
          <w:color w:val="009900"/>
          <w:sz w:val="20"/>
          <w:szCs w:val="20"/>
          <w:u w:val="single"/>
          <w:lang w:val="mn-MN" w:bidi="gu-IN"/>
        </w:rPr>
        <w:t>asuukh</w:t>
      </w:r>
      <w:r w:rsidRPr="003173BD">
        <w:rPr>
          <w:rStyle w:val="jlqj4b"/>
          <w:rFonts w:cstheme="minorHAnsi"/>
          <w:sz w:val="20"/>
          <w:szCs w:val="20"/>
          <w:lang w:val="mn-MN" w:bidi="gu-IN"/>
        </w:rPr>
        <w:t xml:space="preserve">, to ask, </w:t>
      </w:r>
      <w:r w:rsidRPr="003173BD">
        <w:rPr>
          <w:rFonts w:cstheme="minorHAnsi"/>
          <w:b/>
          <w:sz w:val="20"/>
          <w:szCs w:val="20"/>
        </w:rPr>
        <w:t>Sanskrit</w:t>
      </w:r>
      <w:r w:rsidRPr="003173BD">
        <w:rPr>
          <w:rFonts w:cstheme="minorHAnsi"/>
          <w:sz w:val="20"/>
          <w:szCs w:val="20"/>
        </w:rPr>
        <w:t xml:space="preserve">, </w:t>
      </w:r>
      <w:r w:rsidRPr="003173BD">
        <w:rPr>
          <w:rFonts w:cstheme="minorHAnsi"/>
          <w:color w:val="CC6600"/>
          <w:sz w:val="20"/>
          <w:szCs w:val="20"/>
          <w:u w:val="single"/>
        </w:rPr>
        <w:t>ā</w:t>
      </w:r>
      <w:r w:rsidRPr="003173BD">
        <w:rPr>
          <w:rStyle w:val="sdata"/>
          <w:rFonts w:cstheme="minorHAnsi"/>
          <w:color w:val="CC6600"/>
          <w:sz w:val="20"/>
          <w:szCs w:val="20"/>
          <w:u w:val="single"/>
          <w:lang w:val="en-GB"/>
        </w:rPr>
        <w:t>śā</w:t>
      </w:r>
      <w:r w:rsidRPr="003173BD">
        <w:rPr>
          <w:rStyle w:val="sdata"/>
          <w:rFonts w:cstheme="minorHAnsi"/>
          <w:sz w:val="20"/>
          <w:szCs w:val="20"/>
          <w:lang w:val="en-GB"/>
        </w:rPr>
        <w:t xml:space="preserve">, hope, expectation, </w:t>
      </w:r>
      <w:r w:rsidRPr="003173BD">
        <w:rPr>
          <w:rStyle w:val="sdata"/>
          <w:rFonts w:cstheme="minorHAnsi"/>
          <w:b/>
          <w:sz w:val="20"/>
          <w:szCs w:val="20"/>
          <w:lang w:val="en-GB"/>
        </w:rPr>
        <w:t>Avestan</w:t>
      </w:r>
      <w:r w:rsidRPr="003173BD">
        <w:rPr>
          <w:rStyle w:val="sdata"/>
          <w:rFonts w:cstheme="minorHAnsi"/>
          <w:sz w:val="20"/>
          <w:szCs w:val="20"/>
          <w:lang w:val="en-GB"/>
        </w:rPr>
        <w:t xml:space="preserve">, </w:t>
      </w:r>
      <w:r w:rsidRPr="003173BD">
        <w:rPr>
          <w:rFonts w:cstheme="minorHAnsi"/>
          <w:color w:val="CC6600"/>
          <w:sz w:val="20"/>
          <w:szCs w:val="20"/>
          <w:u w:val="single"/>
        </w:rPr>
        <w:t>isa</w:t>
      </w:r>
      <w:r w:rsidRPr="003173BD">
        <w:rPr>
          <w:rFonts w:cstheme="minorHAnsi"/>
          <w:color w:val="000000"/>
          <w:sz w:val="20"/>
          <w:szCs w:val="20"/>
        </w:rPr>
        <w:t xml:space="preserve">, to seek, look for, </w:t>
      </w:r>
      <w:r w:rsidRPr="003173BD">
        <w:rPr>
          <w:rStyle w:val="sdata"/>
          <w:rFonts w:cstheme="minorHAnsi"/>
          <w:sz w:val="20"/>
          <w:szCs w:val="20"/>
          <w:lang w:val="en-GB"/>
        </w:rPr>
        <w:t xml:space="preserve"> </w:t>
      </w:r>
      <w:r w:rsidRPr="003173BD">
        <w:rPr>
          <w:rStyle w:val="sdata"/>
          <w:rFonts w:cstheme="minorHAnsi"/>
          <w:b/>
          <w:sz w:val="20"/>
          <w:szCs w:val="20"/>
          <w:lang w:val="en-GB"/>
        </w:rPr>
        <w:t>Kazakh</w:t>
      </w:r>
      <w:r w:rsidRPr="003173BD">
        <w:rPr>
          <w:rStyle w:val="sdata"/>
          <w:rFonts w:cstheme="minorHAnsi"/>
          <w:sz w:val="20"/>
          <w:szCs w:val="20"/>
          <w:lang w:val="en-GB"/>
        </w:rPr>
        <w:t xml:space="preserve">, </w:t>
      </w:r>
      <w:r w:rsidRPr="003173BD">
        <w:rPr>
          <w:rStyle w:val="jlqj4b"/>
          <w:rFonts w:cstheme="minorHAnsi"/>
          <w:sz w:val="20"/>
          <w:szCs w:val="20"/>
          <w:lang w:val="kk-KZ" w:bidi="gu-IN"/>
        </w:rPr>
        <w:t>іздеу,</w:t>
      </w:r>
      <w:r w:rsidRPr="003173BD">
        <w:rPr>
          <w:rStyle w:val="jlqj4b"/>
          <w:rFonts w:cstheme="minorHAnsi"/>
          <w:color w:val="CC6600"/>
          <w:sz w:val="20"/>
          <w:szCs w:val="20"/>
          <w:lang w:bidi="gu-IN"/>
        </w:rPr>
        <w:t xml:space="preserve"> </w:t>
      </w:r>
      <w:r w:rsidRPr="003173BD">
        <w:rPr>
          <w:rStyle w:val="jlqj4b"/>
          <w:rFonts w:cstheme="minorHAnsi"/>
          <w:color w:val="CC6600"/>
          <w:sz w:val="20"/>
          <w:szCs w:val="20"/>
          <w:u w:val="single"/>
          <w:lang w:val="kk-KZ" w:bidi="gu-IN"/>
        </w:rPr>
        <w:t>izdew</w:t>
      </w:r>
      <w:r w:rsidRPr="003173BD">
        <w:rPr>
          <w:rStyle w:val="jlqj4b"/>
          <w:rFonts w:cstheme="minorHAnsi"/>
          <w:sz w:val="20"/>
          <w:szCs w:val="20"/>
          <w:lang w:val="kk-KZ" w:bidi="gu-IN"/>
        </w:rPr>
        <w:t xml:space="preserve">, to seek, </w:t>
      </w:r>
      <w:r w:rsidRPr="003173BD">
        <w:rPr>
          <w:rStyle w:val="jlqj4b"/>
          <w:rFonts w:cstheme="minorHAnsi"/>
          <w:b/>
          <w:sz w:val="20"/>
          <w:szCs w:val="20"/>
          <w:lang w:bidi="gu-IN"/>
        </w:rPr>
        <w:t>Kyrgyz</w:t>
      </w:r>
      <w:r w:rsidRPr="003173BD">
        <w:rPr>
          <w:rStyle w:val="jlqj4b"/>
          <w:rFonts w:cstheme="minorHAnsi"/>
          <w:sz w:val="20"/>
          <w:szCs w:val="20"/>
          <w:lang w:bidi="gu-IN"/>
        </w:rPr>
        <w:t xml:space="preserve">, </w:t>
      </w:r>
      <w:r w:rsidRPr="003173BD">
        <w:rPr>
          <w:rStyle w:val="jlqj4b"/>
          <w:rFonts w:cstheme="minorHAnsi"/>
          <w:sz w:val="20"/>
          <w:szCs w:val="20"/>
          <w:lang w:val="ky-KG" w:bidi="gu-IN"/>
        </w:rPr>
        <w:t>издөө,</w:t>
      </w:r>
      <w:r w:rsidRPr="003173BD">
        <w:rPr>
          <w:rStyle w:val="jlqj4b"/>
          <w:rFonts w:cstheme="minorHAnsi"/>
          <w:sz w:val="20"/>
          <w:szCs w:val="20"/>
          <w:lang w:bidi="gu-IN"/>
        </w:rPr>
        <w:t xml:space="preserve"> </w:t>
      </w:r>
      <w:r w:rsidRPr="003173BD">
        <w:rPr>
          <w:rStyle w:val="jlqj4b"/>
          <w:rFonts w:cstheme="minorHAnsi"/>
          <w:color w:val="CC6600"/>
          <w:sz w:val="20"/>
          <w:szCs w:val="20"/>
          <w:u w:val="single"/>
          <w:lang w:val="ky-KG" w:bidi="gu-IN"/>
        </w:rPr>
        <w:t>izdöö</w:t>
      </w:r>
      <w:r w:rsidRPr="003173BD">
        <w:rPr>
          <w:rStyle w:val="jlqj4b"/>
          <w:rFonts w:cstheme="minorHAnsi"/>
          <w:sz w:val="20"/>
          <w:szCs w:val="20"/>
          <w:lang w:val="ky-KG" w:bidi="gu-IN"/>
        </w:rPr>
        <w:t>, to seek,</w:t>
      </w:r>
      <w:r w:rsidRPr="003173BD">
        <w:rPr>
          <w:rFonts w:cstheme="minorHAnsi"/>
          <w:b/>
          <w:sz w:val="20"/>
          <w:szCs w:val="20"/>
        </w:rPr>
        <w:t xml:space="preserve"> Hittite</w:t>
      </w:r>
      <w:r w:rsidRPr="003173BD">
        <w:rPr>
          <w:rFonts w:cstheme="minorHAnsi"/>
          <w:sz w:val="20"/>
          <w:szCs w:val="20"/>
        </w:rPr>
        <w:t xml:space="preserve">, </w:t>
      </w:r>
      <w:r w:rsidRPr="003173BD">
        <w:rPr>
          <w:rFonts w:cstheme="minorHAnsi"/>
          <w:b/>
          <w:bCs/>
          <w:color w:val="993399"/>
          <w:sz w:val="20"/>
          <w:szCs w:val="20"/>
          <w:u w:val="single"/>
        </w:rPr>
        <w:t>rkuae</w:t>
      </w:r>
      <w:r w:rsidRPr="003173BD">
        <w:rPr>
          <w:rFonts w:cstheme="minorHAnsi"/>
          <w:color w:val="000000" w:themeColor="text1"/>
          <w:sz w:val="20"/>
          <w:szCs w:val="20"/>
        </w:rPr>
        <w:t xml:space="preserve">, to plead, pray, </w:t>
      </w:r>
      <w:r w:rsidRPr="003173BD">
        <w:rPr>
          <w:rFonts w:cstheme="minorHAnsi"/>
          <w:b/>
          <w:color w:val="000000" w:themeColor="text1"/>
          <w:sz w:val="20"/>
          <w:szCs w:val="20"/>
        </w:rPr>
        <w:t>Armenian</w:t>
      </w:r>
      <w:r w:rsidRPr="003173BD">
        <w:rPr>
          <w:rFonts w:cstheme="minorHAnsi"/>
          <w:color w:val="000000" w:themeColor="text1"/>
          <w:sz w:val="20"/>
          <w:szCs w:val="20"/>
        </w:rPr>
        <w:t xml:space="preserve">, </w:t>
      </w:r>
      <w:r w:rsidRPr="003173BD">
        <w:rPr>
          <w:rStyle w:val="tlid-translation"/>
          <w:rFonts w:cstheme="minorHAnsi"/>
          <w:color w:val="993399"/>
          <w:sz w:val="20"/>
          <w:szCs w:val="20"/>
          <w:u w:val="single"/>
          <w:lang w:val="hy-AM"/>
        </w:rPr>
        <w:t>yerg</w:t>
      </w:r>
      <w:r w:rsidRPr="003173BD">
        <w:rPr>
          <w:rStyle w:val="tlid-translation"/>
          <w:rFonts w:cstheme="minorHAnsi"/>
          <w:sz w:val="20"/>
          <w:szCs w:val="20"/>
          <w:lang w:val="hy-AM"/>
        </w:rPr>
        <w:t>, song, carol, canto</w:t>
      </w:r>
      <w:r w:rsidRPr="003173BD">
        <w:rPr>
          <w:rStyle w:val="tlid-translation"/>
          <w:rFonts w:cstheme="minorHAnsi"/>
          <w:sz w:val="20"/>
          <w:szCs w:val="20"/>
        </w:rPr>
        <w:t xml:space="preserve">, </w:t>
      </w:r>
      <w:r w:rsidRPr="003173BD">
        <w:rPr>
          <w:rFonts w:cstheme="minorHAnsi"/>
          <w:color w:val="000000" w:themeColor="text1"/>
          <w:sz w:val="20"/>
          <w:szCs w:val="20"/>
        </w:rPr>
        <w:t xml:space="preserve"> </w:t>
      </w:r>
      <w:r w:rsidRPr="003173BD">
        <w:rPr>
          <w:rFonts w:cstheme="minorHAnsi"/>
          <w:b/>
          <w:color w:val="000000" w:themeColor="text1"/>
          <w:sz w:val="20"/>
          <w:szCs w:val="20"/>
        </w:rPr>
        <w:t>Basque</w:t>
      </w:r>
      <w:r w:rsidRPr="003173BD">
        <w:rPr>
          <w:rFonts w:cstheme="minorHAnsi"/>
          <w:color w:val="000000" w:themeColor="text1"/>
          <w:sz w:val="20"/>
          <w:szCs w:val="20"/>
        </w:rPr>
        <w:t xml:space="preserve">, </w:t>
      </w:r>
      <w:r w:rsidRPr="003173BD">
        <w:rPr>
          <w:rStyle w:val="tlid-translation"/>
          <w:rFonts w:cstheme="minorHAnsi"/>
          <w:color w:val="993399"/>
          <w:sz w:val="20"/>
          <w:szCs w:val="20"/>
          <w:u w:val="single"/>
          <w:lang w:val="eu-ES"/>
        </w:rPr>
        <w:t>erregutzea</w:t>
      </w:r>
      <w:r w:rsidRPr="003173BD">
        <w:rPr>
          <w:rStyle w:val="tlid-translation"/>
          <w:rFonts w:cstheme="minorHAnsi"/>
          <w:sz w:val="20"/>
          <w:szCs w:val="20"/>
          <w:lang w:val="eu-ES"/>
        </w:rPr>
        <w:t xml:space="preserve">, to beg, </w:t>
      </w:r>
      <w:r w:rsidRPr="003173BD">
        <w:rPr>
          <w:rStyle w:val="tlid-translation"/>
          <w:rFonts w:cstheme="minorHAnsi"/>
          <w:b/>
          <w:sz w:val="20"/>
          <w:szCs w:val="20"/>
          <w:lang w:val="eu-ES"/>
        </w:rPr>
        <w:t>Tocharian</w:t>
      </w:r>
      <w:r w:rsidRPr="003173BD">
        <w:rPr>
          <w:rStyle w:val="tlid-translation"/>
          <w:rFonts w:cstheme="minorHAnsi"/>
          <w:sz w:val="20"/>
          <w:szCs w:val="20"/>
          <w:lang w:val="eu-ES"/>
        </w:rPr>
        <w:t xml:space="preserve">, </w:t>
      </w:r>
      <w:r w:rsidRPr="003173BD">
        <w:rPr>
          <w:rStyle w:val="tlid-translation"/>
          <w:rFonts w:cstheme="minorHAnsi"/>
          <w:color w:val="993399"/>
          <w:sz w:val="20"/>
          <w:szCs w:val="20"/>
          <w:u w:val="single"/>
        </w:rPr>
        <w:t>Yark</w:t>
      </w:r>
      <w:r w:rsidRPr="003173BD">
        <w:rPr>
          <w:rStyle w:val="tlid-translation"/>
          <w:rFonts w:cstheme="minorHAnsi"/>
          <w:sz w:val="20"/>
          <w:szCs w:val="20"/>
        </w:rPr>
        <w:t xml:space="preserve">, [B. </w:t>
      </w:r>
      <w:r w:rsidRPr="003173BD">
        <w:rPr>
          <w:rStyle w:val="tlid-translation"/>
          <w:rFonts w:cstheme="minorHAnsi"/>
          <w:color w:val="993399"/>
          <w:sz w:val="20"/>
          <w:szCs w:val="20"/>
          <w:u w:val="single"/>
        </w:rPr>
        <w:t>Yarke</w:t>
      </w:r>
      <w:r w:rsidRPr="003173BD">
        <w:rPr>
          <w:rStyle w:val="tlid-translation"/>
          <w:rFonts w:cstheme="minorHAnsi"/>
          <w:sz w:val="20"/>
          <w:szCs w:val="20"/>
        </w:rPr>
        <w:t xml:space="preserve">], worship, </w:t>
      </w:r>
      <w:r w:rsidRPr="003173BD">
        <w:rPr>
          <w:rStyle w:val="tlid-translation"/>
          <w:rFonts w:cstheme="minorHAnsi"/>
          <w:b/>
          <w:sz w:val="20"/>
          <w:szCs w:val="20"/>
        </w:rPr>
        <w:t>Turkish</w:t>
      </w:r>
      <w:r w:rsidRPr="003173BD">
        <w:rPr>
          <w:rStyle w:val="tlid-translation"/>
          <w:rFonts w:cstheme="minorHAnsi"/>
          <w:sz w:val="20"/>
          <w:szCs w:val="20"/>
        </w:rPr>
        <w:t xml:space="preserve">, </w:t>
      </w:r>
      <w:r w:rsidRPr="003173BD">
        <w:rPr>
          <w:rFonts w:cstheme="minorHAnsi"/>
          <w:color w:val="993399"/>
          <w:sz w:val="20"/>
          <w:szCs w:val="20"/>
          <w:u w:val="single"/>
        </w:rPr>
        <w:t>rica</w:t>
      </w:r>
      <w:r w:rsidRPr="003173BD">
        <w:rPr>
          <w:rFonts w:cstheme="minorHAnsi"/>
          <w:sz w:val="20"/>
          <w:szCs w:val="20"/>
        </w:rPr>
        <w:t xml:space="preserve"> etmek, (</w:t>
      </w:r>
      <w:r w:rsidRPr="003173BD">
        <w:rPr>
          <w:rFonts w:cstheme="minorHAnsi"/>
          <w:color w:val="FFC000" w:themeColor="accent4"/>
          <w:sz w:val="20"/>
          <w:szCs w:val="20"/>
          <w:u w:val="single"/>
        </w:rPr>
        <w:t>rica</w:t>
      </w:r>
      <w:r w:rsidRPr="003173BD">
        <w:rPr>
          <w:rFonts w:cstheme="minorHAnsi"/>
          <w:sz w:val="20"/>
          <w:szCs w:val="20"/>
        </w:rPr>
        <w:t xml:space="preserve">, demand), petition, ask, beg, </w:t>
      </w:r>
      <w:r w:rsidRPr="003173BD">
        <w:rPr>
          <w:rFonts w:cstheme="minorHAnsi"/>
          <w:b/>
          <w:sz w:val="20"/>
          <w:szCs w:val="20"/>
        </w:rPr>
        <w:t>Persian</w:t>
      </w:r>
      <w:r w:rsidRPr="003173BD">
        <w:rPr>
          <w:rFonts w:cstheme="minorHAnsi"/>
          <w:sz w:val="20"/>
          <w:szCs w:val="20"/>
        </w:rPr>
        <w:t xml:space="preserve">, </w:t>
      </w:r>
      <w:r w:rsidRPr="003173BD">
        <w:rPr>
          <w:rFonts w:cstheme="minorHAnsi"/>
          <w:color w:val="3333FF"/>
          <w:sz w:val="20"/>
          <w:szCs w:val="20"/>
          <w:u w:val="single"/>
        </w:rPr>
        <w:t>porsidan,</w:t>
      </w:r>
      <w:r w:rsidRPr="003173BD">
        <w:rPr>
          <w:rFonts w:cstheme="minorHAnsi"/>
          <w:sz w:val="20"/>
          <w:szCs w:val="20"/>
        </w:rPr>
        <w:t xml:space="preserve">  </w:t>
      </w:r>
      <w:r w:rsidRPr="003173BD">
        <w:rPr>
          <w:rStyle w:val="nobold"/>
          <w:rFonts w:cstheme="minorHAnsi"/>
          <w:sz w:val="20"/>
          <w:szCs w:val="20"/>
        </w:rPr>
        <w:t>پرسیدن</w:t>
      </w:r>
      <w:r w:rsidRPr="003173BD">
        <w:rPr>
          <w:rFonts w:cstheme="minorHAnsi"/>
          <w:sz w:val="20"/>
          <w:szCs w:val="20"/>
        </w:rPr>
        <w:t xml:space="preserve"> to ask, inquire, interrogate to inquire,</w:t>
      </w:r>
      <w:r w:rsidRPr="003173BD">
        <w:rPr>
          <w:rFonts w:cstheme="minorHAnsi"/>
          <w:b/>
          <w:sz w:val="20"/>
          <w:szCs w:val="20"/>
        </w:rPr>
        <w:t xml:space="preserve"> Tajik</w:t>
      </w:r>
      <w:r w:rsidRPr="003173BD">
        <w:rPr>
          <w:rFonts w:cstheme="minorHAnsi"/>
          <w:sz w:val="20"/>
          <w:szCs w:val="20"/>
        </w:rPr>
        <w:t xml:space="preserve">, </w:t>
      </w:r>
      <w:r w:rsidRPr="003173BD">
        <w:rPr>
          <w:rStyle w:val="jlqj4b"/>
          <w:rFonts w:cstheme="minorHAnsi"/>
          <w:sz w:val="20"/>
          <w:szCs w:val="20"/>
          <w:lang w:val="tg-Cyrl-TJ" w:bidi="gu-IN"/>
        </w:rPr>
        <w:t xml:space="preserve">пурсидан, </w:t>
      </w:r>
      <w:r w:rsidRPr="003173BD">
        <w:rPr>
          <w:rStyle w:val="jlqj4b"/>
          <w:rFonts w:cstheme="minorHAnsi"/>
          <w:color w:val="3333FF"/>
          <w:sz w:val="20"/>
          <w:szCs w:val="20"/>
          <w:u w:val="single"/>
          <w:lang w:val="tg-Cyrl-TJ" w:bidi="gu-IN"/>
        </w:rPr>
        <w:t>pursidan</w:t>
      </w:r>
      <w:r w:rsidRPr="003173BD">
        <w:rPr>
          <w:rStyle w:val="jlqj4b"/>
          <w:rFonts w:cstheme="minorHAnsi"/>
          <w:sz w:val="20"/>
          <w:szCs w:val="20"/>
          <w:lang w:val="tg-Cyrl-TJ" w:bidi="gu-IN"/>
        </w:rPr>
        <w:t>, to ask, inquire</w:t>
      </w:r>
      <w:r w:rsidRPr="003173BD">
        <w:rPr>
          <w:rStyle w:val="jlqj4b"/>
          <w:rFonts w:cstheme="minorHAnsi"/>
          <w:sz w:val="20"/>
          <w:szCs w:val="20"/>
          <w:lang w:bidi="gu-IN"/>
        </w:rPr>
        <w:t>,</w:t>
      </w:r>
      <w:r w:rsidRPr="003173BD">
        <w:rPr>
          <w:rStyle w:val="jlqj4b"/>
          <w:rFonts w:cstheme="minorHAnsi"/>
          <w:sz w:val="20"/>
          <w:szCs w:val="20"/>
          <w:lang w:val="tg-Cyrl-TJ" w:bidi="gu-IN"/>
        </w:rPr>
        <w:t xml:space="preserve"> </w:t>
      </w:r>
      <w:r w:rsidRPr="003173BD">
        <w:rPr>
          <w:rFonts w:cstheme="minorHAnsi"/>
          <w:b/>
          <w:sz w:val="20"/>
          <w:szCs w:val="20"/>
        </w:rPr>
        <w:t>Belarusian</w:t>
      </w:r>
      <w:r w:rsidRPr="003173BD">
        <w:rPr>
          <w:rFonts w:cstheme="minorHAnsi"/>
          <w:sz w:val="20"/>
          <w:szCs w:val="20"/>
        </w:rPr>
        <w:t xml:space="preserve">, шукаць,  </w:t>
      </w:r>
      <w:r w:rsidRPr="003173BD">
        <w:rPr>
          <w:rFonts w:cstheme="minorHAnsi"/>
          <w:color w:val="FF6600"/>
          <w:sz w:val="20"/>
          <w:szCs w:val="20"/>
          <w:u w:val="single"/>
          <w:shd w:val="clear" w:color="auto" w:fill="FFFFFF"/>
        </w:rPr>
        <w:t>šukać</w:t>
      </w:r>
      <w:r w:rsidRPr="003173BD">
        <w:rPr>
          <w:rFonts w:cstheme="minorHAnsi"/>
          <w:sz w:val="20"/>
          <w:szCs w:val="20"/>
          <w:shd w:val="clear" w:color="auto" w:fill="FFFFFF"/>
        </w:rPr>
        <w:t>, to seek for,</w:t>
      </w:r>
      <w:r w:rsidRPr="003173BD">
        <w:rPr>
          <w:rStyle w:val="tlid-translation"/>
          <w:rFonts w:cstheme="minorHAnsi"/>
          <w:b/>
          <w:sz w:val="20"/>
          <w:szCs w:val="20"/>
        </w:rPr>
        <w:t xml:space="preserve"> Belarus, </w:t>
      </w:r>
      <w:r w:rsidRPr="003173BD">
        <w:rPr>
          <w:rFonts w:cstheme="minorHAnsi"/>
          <w:color w:val="FF6600"/>
          <w:sz w:val="20"/>
          <w:szCs w:val="20"/>
          <w:u w:val="single"/>
          <w:shd w:val="clear" w:color="auto" w:fill="FFFFFF"/>
        </w:rPr>
        <w:t>sukac</w:t>
      </w:r>
      <w:r w:rsidRPr="003173BD">
        <w:rPr>
          <w:rFonts w:cstheme="minorHAnsi"/>
          <w:color w:val="000000"/>
          <w:sz w:val="20"/>
          <w:szCs w:val="20"/>
          <w:shd w:val="clear" w:color="auto" w:fill="FFFFFF"/>
        </w:rPr>
        <w:t>, to look for, seek,</w:t>
      </w:r>
      <w:r w:rsidRPr="003173BD">
        <w:rPr>
          <w:rStyle w:val="tlid-translation"/>
          <w:rFonts w:cstheme="minorHAnsi"/>
          <w:b/>
          <w:sz w:val="20"/>
          <w:szCs w:val="20"/>
        </w:rPr>
        <w:t xml:space="preserve"> Polish, </w:t>
      </w:r>
      <w:r w:rsidRPr="003173BD">
        <w:rPr>
          <w:rFonts w:cstheme="minorHAnsi"/>
          <w:color w:val="FF6600"/>
          <w:sz w:val="20"/>
          <w:szCs w:val="20"/>
          <w:u w:val="single"/>
          <w:shd w:val="clear" w:color="auto" w:fill="FFFFFF"/>
        </w:rPr>
        <w:t>sukac</w:t>
      </w:r>
      <w:r w:rsidRPr="003173BD">
        <w:rPr>
          <w:rFonts w:cstheme="minorHAnsi"/>
          <w:color w:val="000000"/>
          <w:sz w:val="20"/>
          <w:szCs w:val="20"/>
          <w:shd w:val="clear" w:color="auto" w:fill="FFFFFF"/>
        </w:rPr>
        <w:t>, to look for, seek,</w:t>
      </w:r>
      <w:r w:rsidRPr="003173BD">
        <w:rPr>
          <w:rStyle w:val="tlid-translation"/>
          <w:rFonts w:cstheme="minorHAnsi"/>
          <w:b/>
          <w:sz w:val="20"/>
          <w:szCs w:val="20"/>
        </w:rPr>
        <w:t xml:space="preserve"> English, </w:t>
      </w:r>
      <w:r w:rsidRPr="003173BD">
        <w:rPr>
          <w:rFonts w:cstheme="minorHAnsi"/>
          <w:sz w:val="20"/>
          <w:szCs w:val="20"/>
        </w:rPr>
        <w:t>to</w:t>
      </w:r>
      <w:r w:rsidRPr="003173BD">
        <w:rPr>
          <w:rFonts w:cstheme="minorHAnsi"/>
          <w:color w:val="FF6600"/>
          <w:sz w:val="20"/>
          <w:szCs w:val="20"/>
        </w:rPr>
        <w:t xml:space="preserve"> </w:t>
      </w:r>
      <w:r w:rsidRPr="003173BD">
        <w:rPr>
          <w:rFonts w:cstheme="minorHAnsi"/>
          <w:color w:val="FF6600"/>
          <w:sz w:val="20"/>
          <w:szCs w:val="20"/>
          <w:u w:val="single"/>
        </w:rPr>
        <w:t>seek</w:t>
      </w:r>
      <w:r w:rsidRPr="003173BD">
        <w:rPr>
          <w:rFonts w:cstheme="minorHAnsi"/>
          <w:sz w:val="20"/>
          <w:szCs w:val="20"/>
        </w:rPr>
        <w:t xml:space="preserve"> </w:t>
      </w:r>
      <w:r w:rsidRPr="003173BD">
        <w:rPr>
          <w:rFonts w:cstheme="minorHAnsi"/>
          <w:color w:val="000000"/>
          <w:sz w:val="20"/>
          <w:szCs w:val="20"/>
        </w:rPr>
        <w:t>[&lt;OE</w:t>
      </w:r>
      <w:r w:rsidRPr="003173BD">
        <w:rPr>
          <w:rFonts w:cstheme="minorHAnsi"/>
          <w:color w:val="FF6600"/>
          <w:sz w:val="20"/>
          <w:szCs w:val="20"/>
        </w:rPr>
        <w:t xml:space="preserve"> </w:t>
      </w:r>
      <w:r w:rsidRPr="003173BD">
        <w:rPr>
          <w:rFonts w:cstheme="minorHAnsi"/>
          <w:color w:val="FF6600"/>
          <w:sz w:val="20"/>
          <w:szCs w:val="20"/>
          <w:u w:val="single"/>
        </w:rPr>
        <w:t>secan</w:t>
      </w:r>
      <w:r w:rsidRPr="003173BD">
        <w:rPr>
          <w:rFonts w:cstheme="minorHAnsi"/>
          <w:sz w:val="20"/>
          <w:szCs w:val="20"/>
        </w:rPr>
        <w:t>]</w:t>
      </w:r>
      <w:r w:rsidRPr="003173BD">
        <w:rPr>
          <w:rFonts w:cstheme="minorHAnsi"/>
          <w:color w:val="0000EE"/>
          <w:sz w:val="20"/>
          <w:szCs w:val="20"/>
        </w:rPr>
        <w:t xml:space="preserve"> </w:t>
      </w:r>
      <w:r w:rsidRPr="003173BD">
        <w:rPr>
          <w:rFonts w:cstheme="minorHAnsi"/>
          <w:sz w:val="20"/>
          <w:szCs w:val="20"/>
        </w:rPr>
        <w:t>for,</w:t>
      </w:r>
      <w:r w:rsidRPr="003173BD">
        <w:rPr>
          <w:rStyle w:val="tlid-translation"/>
          <w:rFonts w:cstheme="minorHAnsi"/>
          <w:b/>
          <w:sz w:val="20"/>
          <w:szCs w:val="20"/>
        </w:rPr>
        <w:t xml:space="preserve"> Sanskrit</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Fonts w:cstheme="minorHAnsi"/>
          <w:color w:val="3333FF"/>
          <w:sz w:val="20"/>
          <w:szCs w:val="20"/>
          <w:u w:val="single"/>
        </w:rPr>
        <w:t>prach</w:t>
      </w:r>
      <w:r w:rsidRPr="003173BD">
        <w:rPr>
          <w:rFonts w:cstheme="minorHAnsi"/>
          <w:color w:val="0000EE"/>
          <w:sz w:val="20"/>
          <w:szCs w:val="20"/>
        </w:rPr>
        <w:t xml:space="preserve">, </w:t>
      </w:r>
      <w:r w:rsidRPr="003173BD">
        <w:rPr>
          <w:rFonts w:cstheme="minorHAnsi"/>
          <w:color w:val="0000EE"/>
          <w:sz w:val="20"/>
          <w:szCs w:val="20"/>
          <w:u w:val="single"/>
        </w:rPr>
        <w:t>prcchati</w:t>
      </w:r>
      <w:r w:rsidRPr="003173BD">
        <w:rPr>
          <w:rFonts w:cstheme="minorHAnsi"/>
          <w:color w:val="0000EE"/>
          <w:sz w:val="20"/>
          <w:szCs w:val="20"/>
        </w:rPr>
        <w:t xml:space="preserve"> </w:t>
      </w:r>
      <w:r w:rsidRPr="003173BD">
        <w:rPr>
          <w:rFonts w:cstheme="minorHAnsi"/>
          <w:color w:val="0000EE"/>
          <w:sz w:val="20"/>
          <w:szCs w:val="20"/>
          <w:u w:val="single"/>
        </w:rPr>
        <w:t>(-te)</w:t>
      </w:r>
      <w:r w:rsidRPr="003173BD">
        <w:rPr>
          <w:rFonts w:cstheme="minorHAnsi"/>
          <w:sz w:val="20"/>
          <w:szCs w:val="20"/>
          <w:u w:val="single"/>
        </w:rPr>
        <w:t xml:space="preserve">, </w:t>
      </w:r>
      <w:r w:rsidRPr="003173BD">
        <w:rPr>
          <w:rFonts w:cstheme="minorHAnsi"/>
          <w:sz w:val="20"/>
          <w:szCs w:val="20"/>
        </w:rPr>
        <w:t xml:space="preserve">to ask, question, inquire, </w:t>
      </w:r>
      <w:r w:rsidRPr="003173BD">
        <w:rPr>
          <w:rFonts w:cstheme="minorHAnsi"/>
          <w:color w:val="0000EE"/>
          <w:sz w:val="20"/>
          <w:szCs w:val="20"/>
        </w:rPr>
        <w:t>rach.h</w:t>
      </w:r>
      <w:r w:rsidRPr="003173BD">
        <w:rPr>
          <w:rFonts w:cstheme="minorHAnsi"/>
          <w:sz w:val="20"/>
          <w:szCs w:val="20"/>
        </w:rPr>
        <w:t xml:space="preserve">, to form, </w:t>
      </w:r>
      <w:r w:rsidRPr="003173BD">
        <w:rPr>
          <w:rFonts w:cstheme="minorHAnsi"/>
          <w:b/>
          <w:sz w:val="20"/>
          <w:szCs w:val="20"/>
        </w:rPr>
        <w:t>Belarus</w:t>
      </w:r>
      <w:r w:rsidRPr="003173BD">
        <w:rPr>
          <w:rFonts w:cstheme="minorHAnsi"/>
          <w:sz w:val="20"/>
          <w:szCs w:val="20"/>
        </w:rPr>
        <w:t xml:space="preserve">, </w:t>
      </w:r>
      <w:r w:rsidRPr="003173BD">
        <w:rPr>
          <w:rFonts w:cstheme="minorHAnsi"/>
          <w:color w:val="0000EE"/>
          <w:sz w:val="20"/>
          <w:szCs w:val="20"/>
          <w:u w:val="single"/>
          <w:shd w:val="clear" w:color="auto" w:fill="FFFFFF"/>
        </w:rPr>
        <w:t>raicca</w:t>
      </w:r>
      <w:r w:rsidRPr="003173BD">
        <w:rPr>
          <w:rFonts w:cstheme="minorHAnsi"/>
          <w:color w:val="000000"/>
          <w:sz w:val="20"/>
          <w:szCs w:val="20"/>
          <w:shd w:val="clear" w:color="auto" w:fill="FFFFFF"/>
        </w:rPr>
        <w:t xml:space="preserve">, consult, ask, </w:t>
      </w:r>
      <w:r w:rsidRPr="003173BD">
        <w:rPr>
          <w:rFonts w:cstheme="minorHAnsi"/>
          <w:b/>
          <w:color w:val="000000"/>
          <w:sz w:val="20"/>
          <w:szCs w:val="20"/>
          <w:shd w:val="clear" w:color="auto" w:fill="FFFFFF"/>
        </w:rPr>
        <w:t>Romanian</w:t>
      </w:r>
      <w:r w:rsidRPr="003173BD">
        <w:rPr>
          <w:rFonts w:cstheme="minorHAnsi"/>
          <w:color w:val="000000"/>
          <w:sz w:val="20"/>
          <w:szCs w:val="20"/>
          <w:shd w:val="clear" w:color="auto" w:fill="FFFFFF"/>
        </w:rPr>
        <w:t xml:space="preserve">, </w:t>
      </w:r>
      <w:r w:rsidRPr="003173BD">
        <w:rPr>
          <w:rStyle w:val="shorttext"/>
          <w:rFonts w:cstheme="minorHAnsi"/>
          <w:color w:val="0070C0"/>
          <w:sz w:val="20"/>
          <w:szCs w:val="20"/>
          <w:u w:val="single"/>
          <w:shd w:val="clear" w:color="auto" w:fill="FFFFFF"/>
          <w:lang w:val="ro-RO"/>
        </w:rPr>
        <w:t>RĂCNI</w:t>
      </w:r>
      <w:r w:rsidRPr="003173BD">
        <w:rPr>
          <w:rStyle w:val="shorttext"/>
          <w:rFonts w:cstheme="minorHAnsi"/>
          <w:color w:val="000000"/>
          <w:sz w:val="20"/>
          <w:szCs w:val="20"/>
          <w:shd w:val="clear" w:color="auto" w:fill="FFFFFF"/>
          <w:lang w:val="ro-RO"/>
        </w:rPr>
        <w:t>, to speak loudly, to roar,</w:t>
      </w:r>
      <w:r w:rsidRPr="003173BD">
        <w:rPr>
          <w:rStyle w:val="tlid-translation"/>
          <w:rFonts w:cstheme="minorHAnsi"/>
          <w:b/>
          <w:sz w:val="20"/>
          <w:szCs w:val="20"/>
        </w:rPr>
        <w:t xml:space="preserve"> Armenian</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Fonts w:cstheme="minorHAnsi"/>
          <w:sz w:val="20"/>
          <w:szCs w:val="20"/>
          <w:shd w:val="clear" w:color="auto" w:fill="FFFFFF"/>
        </w:rPr>
        <w:t xml:space="preserve">հարցրեք, </w:t>
      </w:r>
      <w:r w:rsidRPr="003173BD">
        <w:rPr>
          <w:rFonts w:cstheme="minorHAnsi"/>
          <w:color w:val="000000"/>
          <w:sz w:val="20"/>
          <w:szCs w:val="20"/>
          <w:shd w:val="clear" w:color="auto" w:fill="FFFFFF"/>
        </w:rPr>
        <w:t>harts’</w:t>
      </w:r>
      <w:r w:rsidRPr="003173BD">
        <w:rPr>
          <w:rFonts w:cstheme="minorHAnsi"/>
          <w:color w:val="3333FF"/>
          <w:sz w:val="20"/>
          <w:szCs w:val="20"/>
          <w:u w:val="single"/>
          <w:shd w:val="clear" w:color="auto" w:fill="FFFFFF"/>
        </w:rPr>
        <w:t>rek,</w:t>
      </w:r>
      <w:r w:rsidRPr="003173BD">
        <w:rPr>
          <w:rFonts w:cstheme="minorHAnsi"/>
          <w:color w:val="000000"/>
          <w:sz w:val="20"/>
          <w:szCs w:val="20"/>
          <w:u w:val="single"/>
          <w:shd w:val="clear" w:color="auto" w:fill="FFFFFF"/>
        </w:rPr>
        <w:t xml:space="preserve"> </w:t>
      </w:r>
      <w:r w:rsidRPr="003173BD">
        <w:rPr>
          <w:rFonts w:cstheme="minorHAnsi"/>
          <w:color w:val="000000"/>
          <w:sz w:val="20"/>
          <w:szCs w:val="20"/>
          <w:shd w:val="clear" w:color="auto" w:fill="FFFFFF"/>
        </w:rPr>
        <w:t>inquire,</w:t>
      </w:r>
      <w:r w:rsidRPr="003173BD">
        <w:rPr>
          <w:rStyle w:val="tlid-translation"/>
          <w:rFonts w:cstheme="minorHAnsi"/>
          <w:b/>
          <w:sz w:val="20"/>
          <w:szCs w:val="20"/>
        </w:rPr>
        <w:t xml:space="preserve"> Italian</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Fonts w:cstheme="minorHAnsi"/>
          <w:color w:val="0000EE"/>
          <w:sz w:val="20"/>
          <w:szCs w:val="20"/>
        </w:rPr>
        <w:t>raccontare, ricontare</w:t>
      </w:r>
      <w:r w:rsidRPr="003173BD">
        <w:rPr>
          <w:rFonts w:cstheme="minorHAnsi"/>
          <w:color w:val="000000"/>
          <w:sz w:val="20"/>
          <w:szCs w:val="20"/>
        </w:rPr>
        <w:t>, to tell,</w:t>
      </w:r>
      <w:r w:rsidRPr="003173BD">
        <w:rPr>
          <w:rFonts w:cstheme="minorHAnsi"/>
          <w:sz w:val="20"/>
          <w:szCs w:val="20"/>
        </w:rPr>
        <w:t> </w:t>
      </w:r>
      <w:r w:rsidRPr="003173BD">
        <w:rPr>
          <w:rFonts w:cstheme="minorHAnsi"/>
          <w:b/>
          <w:sz w:val="20"/>
          <w:szCs w:val="20"/>
        </w:rPr>
        <w:t>French</w:t>
      </w:r>
      <w:r w:rsidRPr="003173BD">
        <w:rPr>
          <w:rFonts w:cstheme="minorHAnsi"/>
          <w:sz w:val="20"/>
          <w:szCs w:val="20"/>
        </w:rPr>
        <w:t xml:space="preserve">, </w:t>
      </w:r>
      <w:r w:rsidRPr="003173BD">
        <w:rPr>
          <w:rFonts w:cstheme="minorHAnsi"/>
          <w:color w:val="0000EE"/>
          <w:sz w:val="20"/>
          <w:szCs w:val="20"/>
        </w:rPr>
        <w:t>raconter,</w:t>
      </w:r>
      <w:r w:rsidRPr="003173BD">
        <w:rPr>
          <w:rFonts w:cstheme="minorHAnsi"/>
          <w:sz w:val="20"/>
          <w:szCs w:val="20"/>
        </w:rPr>
        <w:t xml:space="preserve"> to relate, narrate, tell, recount, </w:t>
      </w:r>
      <w:r w:rsidRPr="003173BD">
        <w:rPr>
          <w:rFonts w:cstheme="minorHAnsi"/>
          <w:b/>
          <w:sz w:val="20"/>
          <w:szCs w:val="20"/>
        </w:rPr>
        <w:t>English</w:t>
      </w:r>
      <w:r w:rsidRPr="003173BD">
        <w:rPr>
          <w:rFonts w:cstheme="minorHAnsi"/>
          <w:sz w:val="20"/>
          <w:szCs w:val="20"/>
        </w:rPr>
        <w:t xml:space="preserve">, </w:t>
      </w:r>
      <w:r w:rsidRPr="003173BD">
        <w:rPr>
          <w:rFonts w:cstheme="minorHAnsi"/>
          <w:color w:val="3333FF"/>
          <w:sz w:val="20"/>
          <w:szCs w:val="20"/>
        </w:rPr>
        <w:t xml:space="preserve">recount </w:t>
      </w:r>
      <w:r w:rsidRPr="003173BD">
        <w:rPr>
          <w:rFonts w:cstheme="minorHAnsi"/>
          <w:color w:val="000000"/>
          <w:sz w:val="20"/>
          <w:szCs w:val="20"/>
        </w:rPr>
        <w:t xml:space="preserve">[&lt;OFr. </w:t>
      </w:r>
      <w:r w:rsidRPr="003173BD">
        <w:rPr>
          <w:rFonts w:cstheme="minorHAnsi"/>
          <w:color w:val="3333FF"/>
          <w:sz w:val="20"/>
          <w:szCs w:val="20"/>
        </w:rPr>
        <w:t>reconte</w:t>
      </w:r>
      <w:r w:rsidRPr="003173BD">
        <w:rPr>
          <w:rFonts w:cstheme="minorHAnsi"/>
          <w:color w:val="000000"/>
          <w:sz w:val="20"/>
          <w:szCs w:val="20"/>
        </w:rPr>
        <w:t>r],</w:t>
      </w:r>
      <w:r w:rsidRPr="003173BD">
        <w:rPr>
          <w:rFonts w:cstheme="minorHAnsi"/>
          <w:sz w:val="20"/>
          <w:szCs w:val="20"/>
        </w:rPr>
        <w:t xml:space="preserve"> </w:t>
      </w:r>
      <w:r w:rsidRPr="003173BD">
        <w:rPr>
          <w:rFonts w:cstheme="minorHAnsi"/>
          <w:b/>
          <w:sz w:val="20"/>
          <w:szCs w:val="20"/>
        </w:rPr>
        <w:t>Etruscan</w:t>
      </w:r>
      <w:r w:rsidRPr="003173BD">
        <w:rPr>
          <w:rFonts w:cstheme="minorHAnsi"/>
          <w:sz w:val="20"/>
          <w:szCs w:val="20"/>
        </w:rPr>
        <w:t xml:space="preserve">, </w:t>
      </w:r>
      <w:r w:rsidRPr="003173BD">
        <w:rPr>
          <w:rFonts w:cstheme="minorHAnsi"/>
          <w:color w:val="0000EE"/>
          <w:sz w:val="20"/>
          <w:szCs w:val="20"/>
        </w:rPr>
        <w:t>rac</w:t>
      </w:r>
      <w:r w:rsidRPr="003173BD">
        <w:rPr>
          <w:rFonts w:cstheme="minorHAnsi"/>
          <w:sz w:val="20"/>
          <w:szCs w:val="20"/>
        </w:rPr>
        <w:t xml:space="preserve">, </w:t>
      </w:r>
      <w:r w:rsidRPr="003173BD">
        <w:rPr>
          <w:rFonts w:cstheme="minorHAnsi"/>
          <w:color w:val="0000EE"/>
          <w:sz w:val="20"/>
          <w:szCs w:val="20"/>
        </w:rPr>
        <w:t>RAKaR</w:t>
      </w:r>
      <w:r w:rsidRPr="003173BD">
        <w:rPr>
          <w:rFonts w:cstheme="minorHAnsi"/>
          <w:sz w:val="20"/>
          <w:szCs w:val="20"/>
        </w:rPr>
        <w:t>,</w:t>
      </w:r>
      <w:r w:rsidRPr="003173BD">
        <w:rPr>
          <w:rStyle w:val="tlid-translation"/>
          <w:rFonts w:cstheme="minorHAnsi"/>
          <w:b/>
          <w:sz w:val="20"/>
          <w:szCs w:val="20"/>
        </w:rPr>
        <w:t xml:space="preserve"> Toccharian</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Fonts w:cstheme="minorHAnsi"/>
          <w:color w:val="0000EE"/>
          <w:sz w:val="20"/>
          <w:szCs w:val="20"/>
        </w:rPr>
        <w:t>rake, reki</w:t>
      </w:r>
      <w:r w:rsidRPr="003173BD">
        <w:rPr>
          <w:rFonts w:cstheme="minorHAnsi"/>
          <w:sz w:val="20"/>
          <w:szCs w:val="20"/>
        </w:rPr>
        <w:t xml:space="preserve">, to speak, </w:t>
      </w:r>
      <w:r w:rsidRPr="003173BD">
        <w:rPr>
          <w:rStyle w:val="tlid-translation"/>
          <w:rFonts w:cstheme="minorHAnsi"/>
          <w:b/>
          <w:sz w:val="20"/>
          <w:szCs w:val="20"/>
        </w:rPr>
        <w:t>Belarusian</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Fonts w:cstheme="minorHAnsi"/>
          <w:sz w:val="20"/>
          <w:szCs w:val="20"/>
          <w:shd w:val="clear" w:color="auto" w:fill="FFFFFF"/>
        </w:rPr>
        <w:t xml:space="preserve">пытацца, </w:t>
      </w:r>
      <w:r w:rsidRPr="003173BD">
        <w:rPr>
          <w:rFonts w:cstheme="minorHAnsi"/>
          <w:color w:val="993399"/>
          <w:sz w:val="20"/>
          <w:szCs w:val="20"/>
          <w:u w:val="single"/>
          <w:shd w:val="clear" w:color="auto" w:fill="FFFFFF"/>
        </w:rPr>
        <w:t>pytacca</w:t>
      </w:r>
      <w:r w:rsidRPr="003173BD">
        <w:rPr>
          <w:rFonts w:cstheme="minorHAnsi"/>
          <w:color w:val="000000"/>
          <w:sz w:val="20"/>
          <w:szCs w:val="20"/>
          <w:shd w:val="clear" w:color="auto" w:fill="FFFFFF"/>
        </w:rPr>
        <w:t>, to inquire,</w:t>
      </w:r>
      <w:r w:rsidRPr="003173BD">
        <w:rPr>
          <w:rStyle w:val="tlid-translation"/>
          <w:rFonts w:cstheme="minorHAnsi"/>
          <w:b/>
          <w:sz w:val="20"/>
          <w:szCs w:val="20"/>
        </w:rPr>
        <w:t xml:space="preserve"> Belarus</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Fonts w:cstheme="minorHAnsi"/>
          <w:color w:val="993399"/>
          <w:sz w:val="20"/>
          <w:szCs w:val="20"/>
          <w:u w:val="single"/>
          <w:shd w:val="clear" w:color="auto" w:fill="FFFFFF"/>
        </w:rPr>
        <w:t>pytacca</w:t>
      </w:r>
      <w:r w:rsidRPr="003173BD">
        <w:rPr>
          <w:rFonts w:cstheme="minorHAnsi"/>
          <w:color w:val="000000"/>
          <w:sz w:val="20"/>
          <w:szCs w:val="20"/>
          <w:shd w:val="clear" w:color="auto" w:fill="FFFFFF"/>
        </w:rPr>
        <w:t>, to ask,</w:t>
      </w:r>
      <w:r w:rsidRPr="003173BD">
        <w:rPr>
          <w:rStyle w:val="tlid-translation"/>
          <w:rFonts w:cstheme="minorHAnsi"/>
          <w:b/>
          <w:sz w:val="20"/>
          <w:szCs w:val="20"/>
        </w:rPr>
        <w:t xml:space="preserve"> Croatian</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Fonts w:cstheme="minorHAnsi"/>
          <w:color w:val="993399"/>
          <w:sz w:val="20"/>
          <w:szCs w:val="20"/>
          <w:u w:val="single"/>
          <w:shd w:val="clear" w:color="auto" w:fill="FFFFFF"/>
        </w:rPr>
        <w:t>pitati</w:t>
      </w:r>
      <w:r w:rsidRPr="003173BD">
        <w:rPr>
          <w:rFonts w:cstheme="minorHAnsi"/>
          <w:color w:val="000000"/>
          <w:sz w:val="20"/>
          <w:szCs w:val="20"/>
          <w:shd w:val="clear" w:color="auto" w:fill="FFFFFF"/>
        </w:rPr>
        <w:t xml:space="preserve"> za, to ask for, </w:t>
      </w:r>
      <w:r w:rsidRPr="003173BD">
        <w:rPr>
          <w:rFonts w:cstheme="minorHAnsi"/>
          <w:color w:val="993399"/>
          <w:sz w:val="20"/>
          <w:szCs w:val="20"/>
          <w:u w:val="single"/>
          <w:shd w:val="clear" w:color="auto" w:fill="FFFFFF"/>
        </w:rPr>
        <w:t>raspitati</w:t>
      </w:r>
      <w:r w:rsidRPr="003173BD">
        <w:rPr>
          <w:rFonts w:cstheme="minorHAnsi"/>
          <w:color w:val="000000"/>
          <w:sz w:val="20"/>
          <w:szCs w:val="20"/>
          <w:shd w:val="clear" w:color="auto" w:fill="FFFFFF"/>
        </w:rPr>
        <w:t xml:space="preserve"> se, inquire,</w:t>
      </w:r>
      <w:r w:rsidRPr="003173BD">
        <w:rPr>
          <w:rStyle w:val="tlid-translation"/>
          <w:rFonts w:cstheme="minorHAnsi"/>
          <w:b/>
          <w:sz w:val="20"/>
          <w:szCs w:val="20"/>
        </w:rPr>
        <w:t xml:space="preserve"> Polish</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Style w:val="tlid-translation"/>
          <w:rFonts w:cstheme="minorHAnsi"/>
          <w:color w:val="993399"/>
          <w:sz w:val="20"/>
          <w:szCs w:val="20"/>
          <w:u w:val="single"/>
          <w:shd w:val="clear" w:color="auto" w:fill="FFFFFF"/>
        </w:rPr>
        <w:t>zapytać</w:t>
      </w:r>
      <w:r w:rsidRPr="003173BD">
        <w:rPr>
          <w:rStyle w:val="tlid-translation"/>
          <w:rFonts w:cstheme="minorHAnsi"/>
          <w:color w:val="000000"/>
          <w:sz w:val="20"/>
          <w:szCs w:val="20"/>
          <w:shd w:val="clear" w:color="auto" w:fill="FFFFFF"/>
        </w:rPr>
        <w:t xml:space="preserve">, to ask, </w:t>
      </w:r>
      <w:r w:rsidRPr="003173BD">
        <w:rPr>
          <w:rStyle w:val="tlid-translation"/>
          <w:rFonts w:cstheme="minorHAnsi"/>
          <w:b/>
          <w:color w:val="000000"/>
          <w:sz w:val="20"/>
          <w:szCs w:val="20"/>
          <w:shd w:val="clear" w:color="auto" w:fill="FFFFFF"/>
        </w:rPr>
        <w:t>Finnish-Uralic</w:t>
      </w:r>
      <w:r w:rsidRPr="003173BD">
        <w:rPr>
          <w:rStyle w:val="tlid-translation"/>
          <w:rFonts w:cstheme="minorHAnsi"/>
          <w:color w:val="000000"/>
          <w:sz w:val="20"/>
          <w:szCs w:val="20"/>
          <w:shd w:val="clear" w:color="auto" w:fill="FFFFFF"/>
        </w:rPr>
        <w:t xml:space="preserve">, </w:t>
      </w:r>
      <w:r w:rsidRPr="003173BD">
        <w:rPr>
          <w:rFonts w:cstheme="minorHAnsi"/>
          <w:color w:val="993399"/>
          <w:sz w:val="20"/>
          <w:szCs w:val="20"/>
          <w:u w:val="single"/>
          <w:shd w:val="clear" w:color="auto" w:fill="FFFFFF"/>
        </w:rPr>
        <w:t>pyytää</w:t>
      </w:r>
      <w:r w:rsidRPr="003173BD">
        <w:rPr>
          <w:rFonts w:cstheme="minorHAnsi"/>
          <w:color w:val="000000"/>
          <w:sz w:val="20"/>
          <w:szCs w:val="20"/>
          <w:shd w:val="clear" w:color="auto" w:fill="FFFFFF"/>
        </w:rPr>
        <w:t xml:space="preserve">, to ask for, </w:t>
      </w:r>
      <w:r w:rsidRPr="003173BD">
        <w:rPr>
          <w:rFonts w:cstheme="minorHAnsi"/>
          <w:b/>
          <w:color w:val="000000"/>
          <w:sz w:val="20"/>
          <w:szCs w:val="20"/>
          <w:shd w:val="clear" w:color="auto" w:fill="FFFFFF"/>
        </w:rPr>
        <w:t>Persian</w:t>
      </w:r>
      <w:r w:rsidRPr="003173BD">
        <w:rPr>
          <w:rFonts w:cstheme="minorHAnsi"/>
          <w:color w:val="000000"/>
          <w:sz w:val="20"/>
          <w:szCs w:val="20"/>
          <w:shd w:val="clear" w:color="auto" w:fill="FFFFFF"/>
        </w:rPr>
        <w:t xml:space="preserve">, </w:t>
      </w:r>
      <w:r w:rsidRPr="003173BD">
        <w:rPr>
          <w:rFonts w:cstheme="minorHAnsi"/>
          <w:color w:val="3333FF"/>
          <w:sz w:val="20"/>
          <w:szCs w:val="20"/>
          <w:u w:val="single"/>
        </w:rPr>
        <w:t>jostoju</w:t>
      </w:r>
      <w:r w:rsidRPr="003173BD">
        <w:rPr>
          <w:rFonts w:cstheme="minorHAnsi"/>
          <w:sz w:val="20"/>
          <w:szCs w:val="20"/>
        </w:rPr>
        <w:t xml:space="preserve"> kardan, </w:t>
      </w:r>
      <w:r w:rsidRPr="003173BD">
        <w:rPr>
          <w:rStyle w:val="nobold"/>
          <w:rFonts w:cstheme="minorHAnsi"/>
          <w:sz w:val="20"/>
          <w:szCs w:val="20"/>
        </w:rPr>
        <w:t>جستجو کردن</w:t>
      </w:r>
      <w:r w:rsidRPr="003173BD">
        <w:rPr>
          <w:rFonts w:cstheme="minorHAnsi"/>
          <w:sz w:val="20"/>
          <w:szCs w:val="20"/>
        </w:rPr>
        <w:t xml:space="preserve">   to research, seek, fish,</w:t>
      </w:r>
      <w:r w:rsidRPr="003173BD">
        <w:rPr>
          <w:rStyle w:val="tlid-translation"/>
          <w:rFonts w:cstheme="minorHAnsi"/>
          <w:b/>
          <w:color w:val="000000"/>
          <w:sz w:val="20"/>
          <w:szCs w:val="20"/>
          <w:shd w:val="clear" w:color="auto" w:fill="FFFFFF"/>
        </w:rPr>
        <w:t xml:space="preserve"> Tajik</w:t>
      </w:r>
      <w:r w:rsidRPr="003173BD">
        <w:rPr>
          <w:rStyle w:val="tlid-translation"/>
          <w:rFonts w:cstheme="minorHAnsi"/>
          <w:color w:val="000000"/>
          <w:sz w:val="20"/>
          <w:szCs w:val="20"/>
          <w:shd w:val="clear" w:color="auto" w:fill="FFFFFF"/>
        </w:rPr>
        <w:t xml:space="preserve">, </w:t>
      </w:r>
      <w:r w:rsidRPr="003173BD">
        <w:rPr>
          <w:rStyle w:val="jlqj4b"/>
          <w:rFonts w:cstheme="minorHAnsi"/>
          <w:color w:val="3333FF"/>
          <w:sz w:val="20"/>
          <w:szCs w:val="20"/>
          <w:u w:val="single"/>
          <w:lang w:val="tg-Cyrl-TJ" w:bidi="gu-IN"/>
        </w:rPr>
        <w:t>çustuçū</w:t>
      </w:r>
      <w:r w:rsidRPr="003173BD">
        <w:rPr>
          <w:rStyle w:val="jlqj4b"/>
          <w:rFonts w:cstheme="minorHAnsi"/>
          <w:sz w:val="20"/>
          <w:szCs w:val="20"/>
          <w:lang w:val="tg-Cyrl-TJ" w:bidi="gu-IN"/>
        </w:rPr>
        <w:t xml:space="preserve"> kardan, to seek, </w:t>
      </w:r>
      <w:r w:rsidRPr="003173BD">
        <w:rPr>
          <w:rStyle w:val="tlid-translation"/>
          <w:rFonts w:cstheme="minorHAnsi"/>
          <w:b/>
          <w:color w:val="000000"/>
          <w:sz w:val="20"/>
          <w:szCs w:val="20"/>
          <w:shd w:val="clear" w:color="auto" w:fill="FFFFFF"/>
        </w:rPr>
        <w:t>Hurrian</w:t>
      </w:r>
      <w:r w:rsidRPr="003173BD">
        <w:rPr>
          <w:rStyle w:val="tlid-translation"/>
          <w:rFonts w:cstheme="minorHAnsi"/>
          <w:color w:val="000000"/>
          <w:sz w:val="20"/>
          <w:szCs w:val="20"/>
          <w:shd w:val="clear" w:color="auto" w:fill="FFFFFF"/>
        </w:rPr>
        <w:t xml:space="preserve">, </w:t>
      </w:r>
      <w:r w:rsidRPr="003173BD">
        <w:rPr>
          <w:rFonts w:cstheme="minorHAnsi"/>
          <w:color w:val="CC6600"/>
          <w:sz w:val="20"/>
          <w:szCs w:val="20"/>
          <w:u w:val="single"/>
          <w:shd w:val="clear" w:color="auto" w:fill="FFFFFF"/>
        </w:rPr>
        <w:t>šar</w:t>
      </w:r>
      <w:r w:rsidRPr="003173BD">
        <w:rPr>
          <w:rFonts w:cstheme="minorHAnsi"/>
          <w:color w:val="000000"/>
          <w:sz w:val="20"/>
          <w:szCs w:val="20"/>
          <w:shd w:val="clear" w:color="auto" w:fill="FFFFFF"/>
        </w:rPr>
        <w:t xml:space="preserve">-, to wish, demand, </w:t>
      </w:r>
      <w:r w:rsidRPr="003173BD">
        <w:rPr>
          <w:rStyle w:val="tlid-translation"/>
          <w:rFonts w:cstheme="minorHAnsi"/>
          <w:b/>
          <w:sz w:val="20"/>
          <w:szCs w:val="20"/>
        </w:rPr>
        <w:t xml:space="preserve"> Turkish</w:t>
      </w:r>
      <w:r w:rsidRPr="003173BD">
        <w:rPr>
          <w:rStyle w:val="tlid-translation"/>
          <w:rFonts w:cstheme="minorHAnsi"/>
          <w:sz w:val="20"/>
          <w:szCs w:val="20"/>
        </w:rPr>
        <w:t xml:space="preserve">, </w:t>
      </w:r>
      <w:r w:rsidRPr="003173BD">
        <w:rPr>
          <w:rStyle w:val="jlqj4b"/>
          <w:rFonts w:cstheme="minorHAnsi"/>
          <w:color w:val="CC6600"/>
          <w:sz w:val="20"/>
          <w:szCs w:val="20"/>
          <w:u w:val="single"/>
          <w:lang w:bidi="gu-IN"/>
        </w:rPr>
        <w:t>sormak</w:t>
      </w:r>
      <w:r w:rsidRPr="003173BD">
        <w:rPr>
          <w:rStyle w:val="jlqj4b"/>
          <w:rFonts w:cstheme="minorHAnsi"/>
          <w:sz w:val="20"/>
          <w:szCs w:val="20"/>
          <w:lang w:bidi="gu-IN"/>
        </w:rPr>
        <w:t>,</w:t>
      </w:r>
      <w:r w:rsidRPr="003173BD">
        <w:rPr>
          <w:rStyle w:val="jlqj4b"/>
          <w:rFonts w:cstheme="minorHAnsi"/>
          <w:sz w:val="20"/>
          <w:szCs w:val="20"/>
          <w:cs/>
          <w:lang w:bidi="gu-IN"/>
        </w:rPr>
        <w:t xml:space="preserve"> </w:t>
      </w:r>
      <w:r w:rsidRPr="003173BD">
        <w:rPr>
          <w:rStyle w:val="jlqj4b"/>
          <w:rFonts w:cstheme="minorHAnsi"/>
          <w:sz w:val="20"/>
          <w:szCs w:val="20"/>
          <w:lang w:bidi="gu-IN"/>
        </w:rPr>
        <w:t xml:space="preserve">to ask, inquire </w:t>
      </w:r>
      <w:r w:rsidRPr="003173BD">
        <w:rPr>
          <w:rStyle w:val="jlqj4b"/>
          <w:rFonts w:cstheme="minorHAnsi"/>
          <w:b/>
          <w:sz w:val="20"/>
          <w:szCs w:val="20"/>
          <w:lang w:bidi="gu-IN"/>
        </w:rPr>
        <w:t>Kazakh</w:t>
      </w:r>
      <w:r w:rsidRPr="003173BD">
        <w:rPr>
          <w:rStyle w:val="jlqj4b"/>
          <w:rFonts w:cstheme="minorHAnsi"/>
          <w:sz w:val="20"/>
          <w:szCs w:val="20"/>
          <w:lang w:bidi="gu-IN"/>
        </w:rPr>
        <w:t xml:space="preserve">, </w:t>
      </w:r>
      <w:r w:rsidRPr="003173BD">
        <w:rPr>
          <w:rStyle w:val="jlqj4b"/>
          <w:rFonts w:cstheme="minorHAnsi"/>
          <w:sz w:val="20"/>
          <w:szCs w:val="20"/>
          <w:lang w:val="kk-KZ" w:bidi="gu-IN"/>
        </w:rPr>
        <w:t xml:space="preserve">сұрау, </w:t>
      </w:r>
      <w:r w:rsidRPr="003173BD">
        <w:rPr>
          <w:rStyle w:val="jlqj4b"/>
          <w:rFonts w:cstheme="minorHAnsi"/>
          <w:color w:val="CC6600"/>
          <w:sz w:val="20"/>
          <w:szCs w:val="20"/>
          <w:u w:val="single"/>
          <w:lang w:val="kk-KZ" w:bidi="gu-IN"/>
        </w:rPr>
        <w:t>suraw</w:t>
      </w:r>
      <w:r w:rsidRPr="003173BD">
        <w:rPr>
          <w:rStyle w:val="jlqj4b"/>
          <w:rFonts w:cstheme="minorHAnsi"/>
          <w:sz w:val="20"/>
          <w:szCs w:val="20"/>
          <w:lang w:val="kk-KZ" w:bidi="gu-IN"/>
        </w:rPr>
        <w:t>, to ask, inquire</w:t>
      </w:r>
      <w:r w:rsidRPr="003173BD">
        <w:rPr>
          <w:rStyle w:val="jlqj4b"/>
          <w:rFonts w:cstheme="minorHAnsi"/>
          <w:sz w:val="20"/>
          <w:szCs w:val="20"/>
          <w:lang w:bidi="gu-IN"/>
        </w:rPr>
        <w:t>,</w:t>
      </w:r>
      <w:r w:rsidRPr="003173BD">
        <w:rPr>
          <w:rStyle w:val="jlqj4b"/>
          <w:rFonts w:cstheme="minorHAnsi"/>
          <w:sz w:val="20"/>
          <w:szCs w:val="20"/>
          <w:lang w:val="kk-KZ" w:bidi="gu-IN"/>
        </w:rPr>
        <w:t xml:space="preserve"> </w:t>
      </w:r>
      <w:r w:rsidRPr="003173BD">
        <w:rPr>
          <w:rStyle w:val="jlqj4b"/>
          <w:rFonts w:cstheme="minorHAnsi"/>
          <w:b/>
          <w:sz w:val="20"/>
          <w:szCs w:val="20"/>
          <w:lang w:bidi="gu-IN"/>
        </w:rPr>
        <w:t>Uzbek</w:t>
      </w:r>
      <w:r w:rsidRPr="003173BD">
        <w:rPr>
          <w:rStyle w:val="jlqj4b"/>
          <w:rFonts w:cstheme="minorHAnsi"/>
          <w:sz w:val="20"/>
          <w:szCs w:val="20"/>
          <w:lang w:bidi="gu-IN"/>
        </w:rPr>
        <w:t xml:space="preserve">, </w:t>
      </w:r>
      <w:r w:rsidRPr="003173BD">
        <w:rPr>
          <w:rStyle w:val="jlqj4b"/>
          <w:rFonts w:cstheme="minorHAnsi"/>
          <w:color w:val="CC6600"/>
          <w:sz w:val="20"/>
          <w:szCs w:val="20"/>
          <w:u w:val="single"/>
          <w:lang w:val="uz-Latn-UZ" w:bidi="gu-IN"/>
        </w:rPr>
        <w:t>so'rash</w:t>
      </w:r>
      <w:r w:rsidRPr="003173BD">
        <w:rPr>
          <w:rStyle w:val="jlqj4b"/>
          <w:rFonts w:cstheme="minorHAnsi"/>
          <w:sz w:val="20"/>
          <w:szCs w:val="20"/>
          <w:lang w:val="uz-Latn-UZ" w:bidi="gu-IN"/>
        </w:rPr>
        <w:t xml:space="preserve">, to ask, inquire, </w:t>
      </w:r>
      <w:r w:rsidRPr="003173BD">
        <w:rPr>
          <w:rStyle w:val="jlqj4b"/>
          <w:rFonts w:cstheme="minorHAnsi"/>
          <w:color w:val="CC6600"/>
          <w:sz w:val="20"/>
          <w:szCs w:val="20"/>
          <w:u w:val="single"/>
          <w:lang w:val="uz-Latn-UZ" w:bidi="gu-IN"/>
        </w:rPr>
        <w:t>surishtirmoq</w:t>
      </w:r>
      <w:r w:rsidRPr="003173BD">
        <w:rPr>
          <w:rStyle w:val="jlqj4b"/>
          <w:rFonts w:cstheme="minorHAnsi"/>
          <w:sz w:val="20"/>
          <w:szCs w:val="20"/>
          <w:lang w:val="uz-Latn-UZ" w:bidi="gu-IN"/>
        </w:rPr>
        <w:t xml:space="preserve">, to inquire, </w:t>
      </w:r>
      <w:r w:rsidRPr="003173BD">
        <w:rPr>
          <w:rStyle w:val="jlqj4b"/>
          <w:rFonts w:cstheme="minorHAnsi"/>
          <w:b/>
          <w:sz w:val="20"/>
          <w:szCs w:val="20"/>
          <w:lang w:val="uz-Latn-UZ" w:bidi="gu-IN"/>
        </w:rPr>
        <w:t>Kyrgyz</w:t>
      </w:r>
      <w:r w:rsidRPr="003173BD">
        <w:rPr>
          <w:rStyle w:val="jlqj4b"/>
          <w:rFonts w:cstheme="minorHAnsi"/>
          <w:sz w:val="20"/>
          <w:szCs w:val="20"/>
          <w:lang w:val="uz-Latn-UZ" w:bidi="gu-IN"/>
        </w:rPr>
        <w:t xml:space="preserve">, </w:t>
      </w:r>
      <w:r w:rsidRPr="003173BD">
        <w:rPr>
          <w:rStyle w:val="jlqj4b"/>
          <w:rFonts w:cstheme="minorHAnsi"/>
          <w:sz w:val="20"/>
          <w:szCs w:val="20"/>
          <w:lang w:val="ky-KG" w:bidi="gu-IN"/>
        </w:rPr>
        <w:t xml:space="preserve">суроо, </w:t>
      </w:r>
      <w:r w:rsidRPr="003173BD">
        <w:rPr>
          <w:rStyle w:val="jlqj4b"/>
          <w:rFonts w:cstheme="minorHAnsi"/>
          <w:color w:val="CC6600"/>
          <w:sz w:val="20"/>
          <w:szCs w:val="20"/>
          <w:u w:val="single"/>
          <w:lang w:val="ky-KG" w:bidi="gu-IN"/>
        </w:rPr>
        <w:t>suroo</w:t>
      </w:r>
      <w:r w:rsidRPr="003173BD">
        <w:rPr>
          <w:rStyle w:val="jlqj4b"/>
          <w:rFonts w:cstheme="minorHAnsi"/>
          <w:sz w:val="20"/>
          <w:szCs w:val="20"/>
          <w:lang w:val="ky-KG" w:bidi="gu-IN"/>
        </w:rPr>
        <w:t xml:space="preserve">, to ask, сураш үчүн, </w:t>
      </w:r>
      <w:r w:rsidRPr="003173BD">
        <w:rPr>
          <w:rStyle w:val="jlqj4b"/>
          <w:rFonts w:cstheme="minorHAnsi"/>
          <w:color w:val="CC6600"/>
          <w:sz w:val="20"/>
          <w:szCs w:val="20"/>
          <w:u w:val="single"/>
          <w:lang w:val="ky-KG" w:bidi="gu-IN"/>
        </w:rPr>
        <w:t>suraş</w:t>
      </w:r>
      <w:r w:rsidRPr="003173BD">
        <w:rPr>
          <w:rStyle w:val="jlqj4b"/>
          <w:rFonts w:cstheme="minorHAnsi"/>
          <w:sz w:val="20"/>
          <w:szCs w:val="20"/>
          <w:lang w:val="ky-KG" w:bidi="gu-IN"/>
        </w:rPr>
        <w:t xml:space="preserve"> üçün, to inquire</w:t>
      </w:r>
      <w:r w:rsidRPr="003173BD">
        <w:rPr>
          <w:rStyle w:val="jlqj4b"/>
          <w:rFonts w:cstheme="minorHAnsi"/>
          <w:sz w:val="20"/>
          <w:szCs w:val="20"/>
          <w:lang w:bidi="gu-IN"/>
        </w:rPr>
        <w:t xml:space="preserve">, </w:t>
      </w:r>
      <w:r w:rsidRPr="003173BD">
        <w:rPr>
          <w:rStyle w:val="jlqj4b"/>
          <w:rFonts w:cstheme="minorHAnsi"/>
          <w:b/>
          <w:sz w:val="20"/>
          <w:szCs w:val="20"/>
          <w:lang w:bidi="gu-IN"/>
        </w:rPr>
        <w:t>Belarus</w:t>
      </w:r>
      <w:r w:rsidRPr="003173BD">
        <w:rPr>
          <w:rStyle w:val="jlqj4b"/>
          <w:rFonts w:cstheme="minorHAnsi"/>
          <w:sz w:val="20"/>
          <w:szCs w:val="20"/>
          <w:lang w:bidi="gu-IN"/>
        </w:rPr>
        <w:t xml:space="preserve">, </w:t>
      </w:r>
      <w:r w:rsidRPr="003173BD">
        <w:rPr>
          <w:rFonts w:cstheme="minorHAnsi"/>
          <w:color w:val="993399"/>
          <w:sz w:val="20"/>
          <w:szCs w:val="20"/>
          <w:u w:val="single"/>
          <w:shd w:val="clear" w:color="auto" w:fill="FFFFFF"/>
        </w:rPr>
        <w:t>tražiti</w:t>
      </w:r>
      <w:r w:rsidRPr="003173BD">
        <w:rPr>
          <w:rFonts w:cstheme="minorHAnsi"/>
          <w:color w:val="000000"/>
          <w:sz w:val="20"/>
          <w:szCs w:val="20"/>
          <w:shd w:val="clear" w:color="auto" w:fill="FFFFFF"/>
        </w:rPr>
        <w:t xml:space="preserve">, to seek for, </w:t>
      </w:r>
      <w:r w:rsidRPr="003173BD">
        <w:rPr>
          <w:rFonts w:cstheme="minorHAnsi"/>
          <w:b/>
          <w:color w:val="000000"/>
          <w:sz w:val="20"/>
          <w:szCs w:val="20"/>
          <w:shd w:val="clear" w:color="auto" w:fill="FFFFFF"/>
        </w:rPr>
        <w:t>Greek</w:t>
      </w:r>
      <w:r w:rsidRPr="003173BD">
        <w:rPr>
          <w:rFonts w:cstheme="minorHAnsi"/>
          <w:color w:val="000000"/>
          <w:sz w:val="20"/>
          <w:szCs w:val="20"/>
          <w:shd w:val="clear" w:color="auto" w:fill="FFFFFF"/>
        </w:rPr>
        <w:t xml:space="preserve">, </w:t>
      </w:r>
      <w:r w:rsidRPr="003173BD">
        <w:rPr>
          <w:rFonts w:cstheme="minorHAnsi"/>
          <w:sz w:val="20"/>
          <w:szCs w:val="20"/>
          <w:shd w:val="clear" w:color="auto" w:fill="FFFFFF"/>
        </w:rPr>
        <w:t xml:space="preserve">να ζητήσει, na </w:t>
      </w:r>
      <w:r w:rsidRPr="003173BD">
        <w:rPr>
          <w:rFonts w:cstheme="minorHAnsi"/>
          <w:color w:val="993399"/>
          <w:sz w:val="20"/>
          <w:szCs w:val="20"/>
          <w:u w:val="single"/>
          <w:shd w:val="clear" w:color="auto" w:fill="FFFFFF"/>
        </w:rPr>
        <w:t>zitísei</w:t>
      </w:r>
      <w:r w:rsidRPr="003173BD">
        <w:rPr>
          <w:rFonts w:cstheme="minorHAnsi"/>
          <w:sz w:val="20"/>
          <w:szCs w:val="20"/>
          <w:shd w:val="clear" w:color="auto" w:fill="FFFFFF"/>
        </w:rPr>
        <w:t xml:space="preserve">, to ask for, </w:t>
      </w:r>
      <w:r w:rsidRPr="003173BD">
        <w:rPr>
          <w:rStyle w:val="jlqj4b"/>
          <w:rFonts w:cstheme="minorHAnsi"/>
          <w:b/>
          <w:sz w:val="20"/>
          <w:szCs w:val="20"/>
          <w:lang w:bidi="gu-IN"/>
        </w:rPr>
        <w:t>Hittite</w:t>
      </w:r>
      <w:r w:rsidRPr="003173BD">
        <w:rPr>
          <w:rStyle w:val="jlqj4b"/>
          <w:rFonts w:cstheme="minorHAnsi"/>
          <w:sz w:val="20"/>
          <w:szCs w:val="20"/>
          <w:lang w:bidi="gu-IN"/>
        </w:rPr>
        <w:t xml:space="preserve">, </w:t>
      </w:r>
      <w:r w:rsidRPr="003173BD">
        <w:rPr>
          <w:rFonts w:cstheme="minorHAnsi"/>
          <w:sz w:val="20"/>
          <w:szCs w:val="20"/>
        </w:rPr>
        <w:t>#</w:t>
      </w:r>
      <w:r w:rsidRPr="003173BD">
        <w:rPr>
          <w:rFonts w:cstheme="minorHAnsi"/>
          <w:b/>
          <w:bCs/>
          <w:color w:val="3333FF"/>
          <w:sz w:val="20"/>
          <w:szCs w:val="20"/>
          <w:u w:val="single"/>
        </w:rPr>
        <w:t>arija</w:t>
      </w:r>
      <w:r w:rsidRPr="003173BD">
        <w:rPr>
          <w:rFonts w:cstheme="minorHAnsi"/>
          <w:sz w:val="20"/>
          <w:szCs w:val="20"/>
        </w:rPr>
        <w:t xml:space="preserve">, </w:t>
      </w:r>
      <w:r w:rsidRPr="003173BD">
        <w:rPr>
          <w:rStyle w:val="jlqj4b"/>
          <w:rFonts w:cstheme="minorHAnsi"/>
          <w:b/>
          <w:sz w:val="20"/>
          <w:szCs w:val="20"/>
          <w:lang w:bidi="gu-IN"/>
        </w:rPr>
        <w:t>Akkadian</w:t>
      </w:r>
      <w:r w:rsidRPr="003173BD">
        <w:rPr>
          <w:rStyle w:val="jlqj4b"/>
          <w:rFonts w:cstheme="minorHAnsi"/>
          <w:sz w:val="20"/>
          <w:szCs w:val="20"/>
          <w:lang w:bidi="gu-IN"/>
        </w:rPr>
        <w:t xml:space="preserve">, </w:t>
      </w:r>
      <w:r w:rsidRPr="003173BD">
        <w:rPr>
          <w:rFonts w:cstheme="minorHAnsi"/>
          <w:b/>
          <w:bCs/>
          <w:color w:val="3333FF"/>
          <w:sz w:val="20"/>
          <w:szCs w:val="20"/>
          <w:u w:val="single"/>
          <w:shd w:val="clear" w:color="auto" w:fill="FFFFFF"/>
        </w:rPr>
        <w:t>erišūtu</w:t>
      </w:r>
      <w:r w:rsidRPr="003173BD">
        <w:rPr>
          <w:rFonts w:cstheme="minorHAnsi"/>
          <w:color w:val="000000"/>
          <w:sz w:val="20"/>
          <w:szCs w:val="20"/>
          <w:shd w:val="clear" w:color="auto" w:fill="FFFFFF"/>
        </w:rPr>
        <w:t xml:space="preserve">, request, </w:t>
      </w:r>
      <w:r w:rsidRPr="003173BD">
        <w:rPr>
          <w:rFonts w:cstheme="minorHAnsi"/>
          <w:b/>
          <w:bCs/>
          <w:color w:val="3333FF"/>
          <w:sz w:val="20"/>
          <w:szCs w:val="20"/>
          <w:u w:val="single"/>
          <w:shd w:val="clear" w:color="auto" w:fill="FFFFFF"/>
        </w:rPr>
        <w:t>erēšu</w:t>
      </w:r>
      <w:r w:rsidRPr="003173BD">
        <w:rPr>
          <w:rFonts w:cstheme="minorHAnsi"/>
          <w:color w:val="000000"/>
          <w:sz w:val="20"/>
          <w:szCs w:val="20"/>
          <w:shd w:val="clear" w:color="auto" w:fill="FFFFFF"/>
        </w:rPr>
        <w:t xml:space="preserve">, to request, desire, to be desired, crave, to ask, to be required, </w:t>
      </w:r>
      <w:r w:rsidRPr="003173BD">
        <w:rPr>
          <w:rFonts w:cstheme="minorHAnsi"/>
          <w:b/>
          <w:color w:val="000000"/>
          <w:sz w:val="20"/>
          <w:szCs w:val="20"/>
          <w:shd w:val="clear" w:color="auto" w:fill="FFFFFF"/>
        </w:rPr>
        <w:t>Greek</w:t>
      </w:r>
      <w:r w:rsidRPr="003173BD">
        <w:rPr>
          <w:rFonts w:cstheme="minorHAnsi"/>
          <w:color w:val="000000"/>
          <w:sz w:val="20"/>
          <w:szCs w:val="20"/>
          <w:shd w:val="clear" w:color="auto" w:fill="FFFFFF"/>
        </w:rPr>
        <w:t xml:space="preserve">, </w:t>
      </w:r>
      <w:r w:rsidRPr="003173BD">
        <w:rPr>
          <w:rFonts w:cstheme="minorHAnsi"/>
          <w:sz w:val="20"/>
          <w:szCs w:val="20"/>
        </w:rPr>
        <w:t xml:space="preserve">ερωτώ, </w:t>
      </w:r>
      <w:r w:rsidRPr="003173BD">
        <w:rPr>
          <w:rFonts w:cstheme="minorHAnsi"/>
          <w:color w:val="3333FF"/>
          <w:sz w:val="20"/>
          <w:szCs w:val="20"/>
          <w:u w:val="single"/>
        </w:rPr>
        <w:t>eroto</w:t>
      </w:r>
      <w:r w:rsidRPr="003173BD">
        <w:rPr>
          <w:rFonts w:cstheme="minorHAnsi"/>
          <w:sz w:val="20"/>
          <w:szCs w:val="20"/>
        </w:rPr>
        <w:t>, to question, ask, inquire,</w:t>
      </w:r>
      <w:r w:rsidRPr="003173BD">
        <w:rPr>
          <w:rStyle w:val="jlqj4b"/>
          <w:rFonts w:cstheme="minorHAnsi"/>
          <w:b/>
          <w:sz w:val="20"/>
          <w:szCs w:val="20"/>
          <w:lang w:bidi="gu-IN"/>
        </w:rPr>
        <w:t xml:space="preserve"> Romanian</w:t>
      </w:r>
      <w:r w:rsidRPr="003173BD">
        <w:rPr>
          <w:rStyle w:val="jlqj4b"/>
          <w:rFonts w:cstheme="minorHAnsi"/>
          <w:sz w:val="20"/>
          <w:szCs w:val="20"/>
          <w:lang w:bidi="gu-IN"/>
        </w:rPr>
        <w:t xml:space="preserve">, </w:t>
      </w:r>
      <w:r w:rsidRPr="003173BD">
        <w:rPr>
          <w:rFonts w:cstheme="minorHAnsi"/>
          <w:color w:val="000000"/>
          <w:sz w:val="20"/>
          <w:szCs w:val="20"/>
          <w:shd w:val="clear" w:color="auto" w:fill="FFFFFF"/>
        </w:rPr>
        <w:t xml:space="preserve">să </w:t>
      </w:r>
      <w:r w:rsidRPr="003173BD">
        <w:rPr>
          <w:rFonts w:cstheme="minorHAnsi"/>
          <w:color w:val="FF0000"/>
          <w:sz w:val="20"/>
          <w:szCs w:val="20"/>
          <w:shd w:val="clear" w:color="auto" w:fill="FFFFFF"/>
        </w:rPr>
        <w:t>caute</w:t>
      </w:r>
      <w:r w:rsidRPr="003173BD">
        <w:rPr>
          <w:rFonts w:cstheme="minorHAnsi"/>
          <w:color w:val="000000"/>
          <w:sz w:val="20"/>
          <w:szCs w:val="20"/>
          <w:shd w:val="clear" w:color="auto" w:fill="FFFFFF"/>
        </w:rPr>
        <w:t>, to seek for,</w:t>
      </w:r>
      <w:r w:rsidRPr="003173BD">
        <w:rPr>
          <w:rStyle w:val="tlid-translation"/>
          <w:rFonts w:cstheme="minorHAnsi"/>
          <w:b/>
          <w:sz w:val="20"/>
          <w:szCs w:val="20"/>
        </w:rPr>
        <w:t xml:space="preserve"> Latin</w:t>
      </w:r>
      <w:r w:rsidRPr="003173BD">
        <w:rPr>
          <w:rStyle w:val="tlid-translation"/>
          <w:rFonts w:cstheme="minorHAnsi"/>
          <w:sz w:val="20"/>
          <w:szCs w:val="20"/>
        </w:rPr>
        <w:t>,</w:t>
      </w:r>
      <w:r w:rsidRPr="003173BD">
        <w:rPr>
          <w:rStyle w:val="tlid-translation"/>
          <w:rFonts w:cstheme="minorHAnsi"/>
          <w:b/>
          <w:sz w:val="20"/>
          <w:szCs w:val="20"/>
        </w:rPr>
        <w:t xml:space="preserve"> </w:t>
      </w:r>
      <w:r w:rsidRPr="003173BD">
        <w:rPr>
          <w:rFonts w:cstheme="minorHAnsi"/>
          <w:color w:val="FF0000"/>
          <w:sz w:val="20"/>
          <w:szCs w:val="20"/>
        </w:rPr>
        <w:t>quaeso-ere</w:t>
      </w:r>
      <w:r w:rsidRPr="003173BD">
        <w:rPr>
          <w:rFonts w:cstheme="minorHAnsi"/>
          <w:color w:val="000000"/>
          <w:sz w:val="20"/>
          <w:szCs w:val="20"/>
        </w:rPr>
        <w:t>, to seek for, ask for</w:t>
      </w:r>
      <w:r w:rsidRPr="003173BD">
        <w:rPr>
          <w:rFonts w:cstheme="minorHAnsi"/>
          <w:color w:val="FF0000"/>
          <w:sz w:val="20"/>
          <w:szCs w:val="20"/>
        </w:rPr>
        <w:t>,</w:t>
      </w:r>
      <w:r w:rsidRPr="003173BD">
        <w:rPr>
          <w:rFonts w:cstheme="minorHAnsi"/>
          <w:color w:val="000000"/>
          <w:sz w:val="20"/>
          <w:szCs w:val="20"/>
        </w:rPr>
        <w:t xml:space="preserve"> inquire, </w:t>
      </w:r>
      <w:r w:rsidRPr="003173BD">
        <w:rPr>
          <w:rFonts w:cstheme="minorHAnsi"/>
          <w:color w:val="FF0000"/>
          <w:sz w:val="20"/>
          <w:szCs w:val="20"/>
        </w:rPr>
        <w:t>quaeso</w:t>
      </w:r>
      <w:r w:rsidRPr="003173BD">
        <w:rPr>
          <w:rFonts w:cstheme="minorHAnsi"/>
          <w:color w:val="000000"/>
          <w:sz w:val="20"/>
          <w:szCs w:val="20"/>
        </w:rPr>
        <w:t>, I beg,</w:t>
      </w:r>
      <w:r w:rsidRPr="003173BD">
        <w:rPr>
          <w:rStyle w:val="tlid-translation"/>
          <w:rFonts w:cstheme="minorHAnsi"/>
          <w:b/>
          <w:sz w:val="20"/>
          <w:szCs w:val="20"/>
        </w:rPr>
        <w:t xml:space="preserve"> English</w:t>
      </w:r>
      <w:r w:rsidRPr="003173BD">
        <w:rPr>
          <w:rStyle w:val="tlid-translation"/>
          <w:rFonts w:cstheme="minorHAnsi"/>
          <w:sz w:val="20"/>
          <w:szCs w:val="20"/>
        </w:rPr>
        <w:t xml:space="preserve">, </w:t>
      </w:r>
      <w:r w:rsidRPr="003173BD">
        <w:rPr>
          <w:rFonts w:cstheme="minorHAnsi"/>
          <w:color w:val="EE0000"/>
          <w:sz w:val="20"/>
          <w:szCs w:val="20"/>
        </w:rPr>
        <w:t>inquire</w:t>
      </w:r>
      <w:r w:rsidRPr="003173BD">
        <w:rPr>
          <w:rFonts w:cstheme="minorHAnsi"/>
          <w:color w:val="000000"/>
          <w:sz w:val="20"/>
          <w:szCs w:val="20"/>
        </w:rPr>
        <w:t>, [&lt; Lat.</w:t>
      </w:r>
      <w:r w:rsidRPr="003173BD">
        <w:rPr>
          <w:rFonts w:cstheme="minorHAnsi"/>
          <w:color w:val="FF0000"/>
          <w:sz w:val="20"/>
          <w:szCs w:val="20"/>
        </w:rPr>
        <w:t xml:space="preserve"> inquirere</w:t>
      </w:r>
      <w:r w:rsidRPr="003173BD">
        <w:rPr>
          <w:rFonts w:cstheme="minorHAnsi"/>
          <w:color w:val="000000"/>
          <w:sz w:val="20"/>
          <w:szCs w:val="20"/>
        </w:rPr>
        <w:t xml:space="preserve">], request, </w:t>
      </w:r>
      <w:r w:rsidRPr="003173BD">
        <w:rPr>
          <w:rFonts w:cstheme="minorHAnsi"/>
          <w:b/>
          <w:color w:val="000000"/>
          <w:sz w:val="20"/>
          <w:szCs w:val="20"/>
        </w:rPr>
        <w:t>Etruscan</w:t>
      </w:r>
      <w:r w:rsidRPr="003173BD">
        <w:rPr>
          <w:rFonts w:cstheme="minorHAnsi"/>
          <w:color w:val="000000"/>
          <w:sz w:val="20"/>
          <w:szCs w:val="20"/>
        </w:rPr>
        <w:t xml:space="preserve">, </w:t>
      </w:r>
      <w:r w:rsidRPr="003173BD">
        <w:rPr>
          <w:rFonts w:cstheme="minorHAnsi"/>
          <w:color w:val="FF0000"/>
          <w:sz w:val="20"/>
          <w:szCs w:val="20"/>
        </w:rPr>
        <w:t>CEISIN</w:t>
      </w:r>
      <w:r w:rsidRPr="003173BD">
        <w:rPr>
          <w:rFonts w:cstheme="minorHAnsi"/>
          <w:sz w:val="20"/>
          <w:szCs w:val="20"/>
        </w:rPr>
        <w:t>,</w:t>
      </w:r>
      <w:r w:rsidRPr="003173BD">
        <w:rPr>
          <w:rStyle w:val="tlid-translation"/>
          <w:rFonts w:cstheme="minorHAnsi"/>
          <w:b/>
          <w:sz w:val="20"/>
          <w:szCs w:val="20"/>
        </w:rPr>
        <w:t xml:space="preserve"> </w:t>
      </w:r>
      <w:r w:rsidRPr="003173BD">
        <w:rPr>
          <w:rFonts w:cstheme="minorHAnsi"/>
          <w:color w:val="FF0000"/>
          <w:sz w:val="20"/>
          <w:szCs w:val="20"/>
        </w:rPr>
        <w:t>CEISiM</w:t>
      </w:r>
      <w:r w:rsidRPr="003173BD">
        <w:rPr>
          <w:rFonts w:cstheme="minorHAnsi"/>
          <w:sz w:val="20"/>
          <w:szCs w:val="20"/>
        </w:rPr>
        <w:t>,</w:t>
      </w:r>
      <w:r w:rsidRPr="003173BD">
        <w:rPr>
          <w:rStyle w:val="tlid-translation"/>
          <w:rFonts w:cstheme="minorHAnsi"/>
          <w:b/>
          <w:sz w:val="20"/>
          <w:szCs w:val="20"/>
        </w:rPr>
        <w:t xml:space="preserve"> </w:t>
      </w:r>
      <w:r w:rsidRPr="003173BD">
        <w:rPr>
          <w:rStyle w:val="tlid-translation"/>
          <w:rFonts w:cstheme="minorHAnsi"/>
          <w:sz w:val="20"/>
          <w:szCs w:val="20"/>
        </w:rPr>
        <w:t>to</w:t>
      </w:r>
      <w:r w:rsidRPr="003173BD">
        <w:rPr>
          <w:rStyle w:val="tlid-translation"/>
          <w:rFonts w:cstheme="minorHAnsi"/>
          <w:b/>
          <w:sz w:val="20"/>
          <w:szCs w:val="20"/>
        </w:rPr>
        <w:t xml:space="preserve"> </w:t>
      </w:r>
      <w:r w:rsidRPr="003173BD">
        <w:rPr>
          <w:rStyle w:val="tlid-translation"/>
          <w:rFonts w:cstheme="minorHAnsi"/>
          <w:sz w:val="20"/>
          <w:szCs w:val="20"/>
        </w:rPr>
        <w:t>ask for,</w:t>
      </w:r>
      <w:r w:rsidRPr="003173BD">
        <w:rPr>
          <w:rStyle w:val="tlid-translation"/>
          <w:rFonts w:cstheme="minorHAnsi"/>
          <w:b/>
          <w:sz w:val="20"/>
          <w:szCs w:val="20"/>
        </w:rPr>
        <w:t xml:space="preserve"> Sanskrit</w:t>
      </w:r>
      <w:r w:rsidRPr="003173BD">
        <w:rPr>
          <w:rStyle w:val="tlid-translation"/>
          <w:rFonts w:cstheme="minorHAnsi"/>
          <w:sz w:val="20"/>
          <w:szCs w:val="20"/>
        </w:rPr>
        <w:t xml:space="preserve">, </w:t>
      </w:r>
      <w:r w:rsidRPr="003173BD">
        <w:rPr>
          <w:rStyle w:val="sdata"/>
          <w:rFonts w:cstheme="minorHAnsi"/>
          <w:color w:val="3333FF"/>
          <w:sz w:val="20"/>
          <w:szCs w:val="20"/>
        </w:rPr>
        <w:t>prārthanā</w:t>
      </w:r>
      <w:r w:rsidRPr="003173BD">
        <w:rPr>
          <w:rStyle w:val="sdata"/>
          <w:rFonts w:cstheme="minorHAnsi"/>
          <w:sz w:val="20"/>
          <w:szCs w:val="20"/>
        </w:rPr>
        <w:t>, written petition,</w:t>
      </w:r>
      <w:r w:rsidRPr="003173BD">
        <w:rPr>
          <w:rFonts w:cstheme="minorHAnsi"/>
          <w:sz w:val="20"/>
          <w:szCs w:val="20"/>
        </w:rPr>
        <w:t xml:space="preserve"> wish, desire, request, entreaty, petition or suit, </w:t>
      </w:r>
      <w:r w:rsidRPr="003173BD">
        <w:rPr>
          <w:rStyle w:val="tlid-translation"/>
          <w:rFonts w:cstheme="minorHAnsi"/>
          <w:b/>
          <w:sz w:val="20"/>
          <w:szCs w:val="20"/>
        </w:rPr>
        <w:t>Persian</w:t>
      </w:r>
      <w:r w:rsidRPr="003173BD">
        <w:rPr>
          <w:rStyle w:val="tlid-translation"/>
          <w:rFonts w:cstheme="minorHAnsi"/>
          <w:sz w:val="20"/>
          <w:szCs w:val="20"/>
        </w:rPr>
        <w:t xml:space="preserve">, </w:t>
      </w:r>
      <w:r w:rsidRPr="003173BD">
        <w:rPr>
          <w:rFonts w:cstheme="minorHAnsi"/>
          <w:color w:val="0000EE"/>
          <w:sz w:val="20"/>
          <w:szCs w:val="20"/>
        </w:rPr>
        <w:t>darkhâst</w:t>
      </w:r>
      <w:r w:rsidRPr="003173BD">
        <w:rPr>
          <w:rFonts w:cstheme="minorHAnsi"/>
          <w:color w:val="000000"/>
          <w:sz w:val="20"/>
          <w:szCs w:val="20"/>
        </w:rPr>
        <w:t xml:space="preserve">, </w:t>
      </w:r>
      <w:r w:rsidRPr="003173BD">
        <w:rPr>
          <w:rStyle w:val="nobold"/>
          <w:rFonts w:cstheme="minorHAnsi"/>
          <w:color w:val="000000"/>
          <w:sz w:val="20"/>
          <w:szCs w:val="20"/>
        </w:rPr>
        <w:t>درخواست,</w:t>
      </w:r>
      <w:r w:rsidRPr="003173BD">
        <w:rPr>
          <w:rFonts w:cstheme="minorHAnsi"/>
          <w:color w:val="000000"/>
          <w:sz w:val="20"/>
          <w:szCs w:val="20"/>
        </w:rPr>
        <w:t xml:space="preserve"> petition, appeal, request, etc., </w:t>
      </w:r>
      <w:r w:rsidRPr="003173BD">
        <w:rPr>
          <w:rFonts w:cstheme="minorHAnsi"/>
          <w:color w:val="0000EE"/>
          <w:sz w:val="20"/>
          <w:szCs w:val="20"/>
        </w:rPr>
        <w:t>darxâst</w:t>
      </w:r>
      <w:r w:rsidRPr="003173BD">
        <w:rPr>
          <w:rFonts w:cstheme="minorHAnsi"/>
          <w:sz w:val="20"/>
          <w:szCs w:val="20"/>
        </w:rPr>
        <w:t xml:space="preserve"> kardan, to petition, </w:t>
      </w:r>
      <w:r w:rsidRPr="003173BD">
        <w:rPr>
          <w:rStyle w:val="tlid-translation"/>
          <w:rFonts w:cstheme="minorHAnsi"/>
          <w:sz w:val="20"/>
          <w:szCs w:val="20"/>
        </w:rPr>
        <w:t xml:space="preserve"> </w:t>
      </w:r>
      <w:r w:rsidRPr="003173BD">
        <w:rPr>
          <w:rStyle w:val="tlid-translation"/>
          <w:rFonts w:cstheme="minorHAnsi"/>
          <w:b/>
          <w:sz w:val="20"/>
          <w:szCs w:val="20"/>
        </w:rPr>
        <w:t>Romanian</w:t>
      </w:r>
      <w:r w:rsidRPr="003173BD">
        <w:rPr>
          <w:rStyle w:val="tlid-translation"/>
          <w:rFonts w:cstheme="minorHAnsi"/>
          <w:sz w:val="20"/>
          <w:szCs w:val="20"/>
        </w:rPr>
        <w:t xml:space="preserve">, </w:t>
      </w:r>
      <w:r w:rsidRPr="003173BD">
        <w:rPr>
          <w:rFonts w:cstheme="minorHAnsi"/>
          <w:color w:val="000000"/>
          <w:sz w:val="20"/>
          <w:szCs w:val="20"/>
          <w:shd w:val="clear" w:color="auto" w:fill="FFFFFF"/>
        </w:rPr>
        <w:t xml:space="preserve">pentru a </w:t>
      </w:r>
      <w:r w:rsidRPr="003173BD">
        <w:rPr>
          <w:rFonts w:cstheme="minorHAnsi"/>
          <w:color w:val="3333FF"/>
          <w:sz w:val="20"/>
          <w:szCs w:val="20"/>
          <w:shd w:val="clear" w:color="auto" w:fill="FFFFFF"/>
        </w:rPr>
        <w:t>cere</w:t>
      </w:r>
      <w:r w:rsidRPr="003173BD">
        <w:rPr>
          <w:rFonts w:cstheme="minorHAnsi"/>
          <w:color w:val="000000"/>
          <w:sz w:val="20"/>
          <w:szCs w:val="20"/>
          <w:shd w:val="clear" w:color="auto" w:fill="FFFFFF"/>
        </w:rPr>
        <w:t xml:space="preserve">, to ask for, </w:t>
      </w:r>
      <w:r w:rsidRPr="003173BD">
        <w:rPr>
          <w:rStyle w:val="tlid-translation"/>
          <w:rFonts w:cstheme="minorHAnsi"/>
          <w:b/>
          <w:sz w:val="20"/>
          <w:szCs w:val="20"/>
        </w:rPr>
        <w:t>Albanian</w:t>
      </w:r>
      <w:r w:rsidRPr="003173BD">
        <w:rPr>
          <w:rStyle w:val="tlid-translation"/>
          <w:rFonts w:cstheme="minorHAnsi"/>
          <w:sz w:val="20"/>
          <w:szCs w:val="20"/>
        </w:rPr>
        <w:t xml:space="preserve">, </w:t>
      </w:r>
      <w:r w:rsidRPr="003173BD">
        <w:rPr>
          <w:rStyle w:val="shorttext"/>
          <w:rFonts w:cstheme="minorHAnsi"/>
          <w:color w:val="3333FF"/>
          <w:sz w:val="20"/>
          <w:szCs w:val="20"/>
          <w:lang w:val="sq-AL"/>
        </w:rPr>
        <w:t>kërkesë</w:t>
      </w:r>
      <w:r w:rsidRPr="003173BD">
        <w:rPr>
          <w:rStyle w:val="shorttext"/>
          <w:rFonts w:cstheme="minorHAnsi"/>
          <w:sz w:val="20"/>
          <w:szCs w:val="20"/>
          <w:lang w:val="sq-AL"/>
        </w:rPr>
        <w:t xml:space="preserve">, application, </w:t>
      </w:r>
      <w:r w:rsidRPr="003173BD">
        <w:rPr>
          <w:rStyle w:val="shorttext"/>
          <w:rFonts w:cstheme="minorHAnsi"/>
          <w:color w:val="3333FF"/>
          <w:sz w:val="20"/>
          <w:szCs w:val="20"/>
          <w:lang w:val="sq-AL"/>
        </w:rPr>
        <w:t xml:space="preserve">kërkoj, </w:t>
      </w:r>
      <w:r w:rsidRPr="003173BD">
        <w:rPr>
          <w:rStyle w:val="shorttext"/>
          <w:rFonts w:cstheme="minorHAnsi"/>
          <w:sz w:val="20"/>
          <w:szCs w:val="20"/>
          <w:lang w:val="sq-AL"/>
        </w:rPr>
        <w:t xml:space="preserve">to petition, beg, plead, implore, </w:t>
      </w:r>
      <w:r w:rsidRPr="003173BD">
        <w:rPr>
          <w:rStyle w:val="shorttext"/>
          <w:rFonts w:cstheme="minorHAnsi"/>
          <w:b/>
          <w:sz w:val="20"/>
          <w:szCs w:val="20"/>
          <w:lang w:val="sq-AL"/>
        </w:rPr>
        <w:t>Italian</w:t>
      </w:r>
      <w:r w:rsidRPr="003173BD">
        <w:rPr>
          <w:rStyle w:val="shorttext"/>
          <w:rFonts w:cstheme="minorHAnsi"/>
          <w:sz w:val="20"/>
          <w:szCs w:val="20"/>
          <w:lang w:val="sq-AL"/>
        </w:rPr>
        <w:t xml:space="preserve">, </w:t>
      </w:r>
      <w:r w:rsidRPr="003173BD">
        <w:rPr>
          <w:rFonts w:cstheme="minorHAnsi"/>
          <w:color w:val="3333FF"/>
          <w:sz w:val="20"/>
          <w:szCs w:val="20"/>
        </w:rPr>
        <w:t>cercare</w:t>
      </w:r>
      <w:r w:rsidRPr="003173BD">
        <w:rPr>
          <w:rFonts w:cstheme="minorHAnsi"/>
          <w:color w:val="009900"/>
          <w:sz w:val="20"/>
          <w:szCs w:val="20"/>
        </w:rPr>
        <w:t xml:space="preserve"> </w:t>
      </w:r>
      <w:r w:rsidRPr="003173BD">
        <w:rPr>
          <w:rFonts w:cstheme="minorHAnsi"/>
          <w:sz w:val="20"/>
          <w:szCs w:val="20"/>
        </w:rPr>
        <w:t>(</w:t>
      </w:r>
      <w:r w:rsidRPr="003173BD">
        <w:rPr>
          <w:rFonts w:cstheme="minorHAnsi"/>
          <w:color w:val="3333FF"/>
          <w:sz w:val="20"/>
          <w:szCs w:val="20"/>
        </w:rPr>
        <w:t>checare</w:t>
      </w:r>
      <w:r w:rsidRPr="003173BD">
        <w:rPr>
          <w:rFonts w:cstheme="minorHAnsi"/>
          <w:sz w:val="20"/>
          <w:szCs w:val="20"/>
          <w:u w:val="single"/>
        </w:rPr>
        <w:t>)</w:t>
      </w:r>
      <w:r w:rsidRPr="003173BD">
        <w:rPr>
          <w:rFonts w:cstheme="minorHAnsi"/>
          <w:sz w:val="20"/>
          <w:szCs w:val="20"/>
        </w:rPr>
        <w:t>, to seek for,</w:t>
      </w:r>
      <w:r w:rsidRPr="003173BD">
        <w:rPr>
          <w:rStyle w:val="shorttext"/>
          <w:rFonts w:cstheme="minorHAnsi"/>
          <w:sz w:val="20"/>
          <w:szCs w:val="20"/>
          <w:lang w:val="sq-AL"/>
        </w:rPr>
        <w:t> </w:t>
      </w:r>
      <w:r w:rsidRPr="003173BD">
        <w:rPr>
          <w:rStyle w:val="shorttext"/>
          <w:rFonts w:cstheme="minorHAnsi"/>
          <w:b/>
          <w:sz w:val="20"/>
          <w:szCs w:val="20"/>
          <w:lang w:val="sq-AL"/>
        </w:rPr>
        <w:t>French</w:t>
      </w:r>
      <w:r w:rsidRPr="003173BD">
        <w:rPr>
          <w:rStyle w:val="shorttext"/>
          <w:rFonts w:cstheme="minorHAnsi"/>
          <w:sz w:val="20"/>
          <w:szCs w:val="20"/>
          <w:lang w:val="sq-AL"/>
        </w:rPr>
        <w:t xml:space="preserve">, </w:t>
      </w:r>
      <w:r w:rsidRPr="003173BD">
        <w:rPr>
          <w:rFonts w:cstheme="minorHAnsi"/>
          <w:color w:val="3333FF"/>
          <w:sz w:val="20"/>
          <w:szCs w:val="20"/>
        </w:rPr>
        <w:t>chercher</w:t>
      </w:r>
      <w:r w:rsidRPr="003173BD">
        <w:rPr>
          <w:rFonts w:cstheme="minorHAnsi"/>
          <w:sz w:val="20"/>
          <w:szCs w:val="20"/>
        </w:rPr>
        <w:t xml:space="preserve">, to seek for; demander, to ask for, inviter, soliciter, poser, to ask, </w:t>
      </w:r>
      <w:r w:rsidRPr="003173BD">
        <w:rPr>
          <w:rFonts w:cstheme="minorHAnsi"/>
          <w:b/>
          <w:sz w:val="20"/>
          <w:szCs w:val="20"/>
        </w:rPr>
        <w:t>English</w:t>
      </w:r>
      <w:r w:rsidRPr="003173BD">
        <w:rPr>
          <w:rFonts w:cstheme="minorHAnsi"/>
          <w:sz w:val="20"/>
          <w:szCs w:val="20"/>
        </w:rPr>
        <w:t xml:space="preserve">, </w:t>
      </w:r>
      <w:r w:rsidRPr="003173BD">
        <w:rPr>
          <w:rFonts w:cstheme="minorHAnsi"/>
          <w:color w:val="3333FF"/>
          <w:sz w:val="20"/>
          <w:szCs w:val="20"/>
        </w:rPr>
        <w:t>search</w:t>
      </w:r>
      <w:r w:rsidRPr="003173BD">
        <w:rPr>
          <w:rFonts w:cstheme="minorHAnsi"/>
          <w:color w:val="000000"/>
          <w:sz w:val="20"/>
          <w:szCs w:val="20"/>
        </w:rPr>
        <w:t xml:space="preserve">, [&lt;Lat. </w:t>
      </w:r>
      <w:r w:rsidRPr="003173BD">
        <w:rPr>
          <w:rFonts w:cstheme="minorHAnsi"/>
          <w:color w:val="3333FF"/>
          <w:sz w:val="20"/>
          <w:szCs w:val="20"/>
        </w:rPr>
        <w:t>circare</w:t>
      </w:r>
      <w:r w:rsidRPr="003173BD">
        <w:rPr>
          <w:rFonts w:cstheme="minorHAnsi"/>
          <w:color w:val="000000"/>
          <w:sz w:val="20"/>
          <w:szCs w:val="20"/>
        </w:rPr>
        <w:t>, to go around],</w:t>
      </w:r>
      <w:r w:rsidRPr="003173BD">
        <w:rPr>
          <w:rFonts w:cstheme="minorHAnsi"/>
          <w:color w:val="EE0000"/>
          <w:sz w:val="20"/>
          <w:szCs w:val="20"/>
        </w:rPr>
        <w:t xml:space="preserve"> </w:t>
      </w:r>
      <w:r w:rsidRPr="003173BD">
        <w:rPr>
          <w:rStyle w:val="shorttext"/>
          <w:rFonts w:cstheme="minorHAnsi"/>
          <w:b/>
          <w:sz w:val="20"/>
          <w:szCs w:val="20"/>
          <w:lang w:val="sq-AL"/>
        </w:rPr>
        <w:t>Mongolian</w:t>
      </w:r>
      <w:r w:rsidRPr="003173BD">
        <w:rPr>
          <w:rStyle w:val="shorttext"/>
          <w:rFonts w:cstheme="minorHAnsi"/>
          <w:sz w:val="20"/>
          <w:szCs w:val="20"/>
          <w:lang w:val="sq-AL"/>
        </w:rPr>
        <w:t xml:space="preserve">, </w:t>
      </w:r>
      <w:r w:rsidRPr="003173BD">
        <w:rPr>
          <w:rStyle w:val="tlid-translation"/>
          <w:rFonts w:cstheme="minorHAnsi"/>
          <w:sz w:val="20"/>
          <w:szCs w:val="20"/>
          <w:lang w:val="mn-MN"/>
        </w:rPr>
        <w:t xml:space="preserve">örgödöl </w:t>
      </w:r>
      <w:r w:rsidRPr="003173BD">
        <w:rPr>
          <w:rStyle w:val="tlid-translation"/>
          <w:rFonts w:cstheme="minorHAnsi"/>
          <w:color w:val="3333FF"/>
          <w:sz w:val="20"/>
          <w:szCs w:val="20"/>
          <w:lang w:val="mn-MN"/>
        </w:rPr>
        <w:t>gargakh</w:t>
      </w:r>
      <w:r w:rsidRPr="003173BD">
        <w:rPr>
          <w:rStyle w:val="tlid-translation"/>
          <w:rFonts w:cstheme="minorHAnsi"/>
          <w:sz w:val="20"/>
          <w:szCs w:val="20"/>
          <w:lang w:val="mn-MN"/>
        </w:rPr>
        <w:t>, to petition,</w:t>
      </w:r>
      <w:r w:rsidRPr="003173BD">
        <w:rPr>
          <w:rStyle w:val="tlid-translation"/>
          <w:rFonts w:cstheme="minorHAnsi"/>
          <w:sz w:val="20"/>
          <w:szCs w:val="20"/>
        </w:rPr>
        <w:t xml:space="preserve">  </w:t>
      </w:r>
      <w:r w:rsidRPr="003173BD">
        <w:rPr>
          <w:rStyle w:val="tlid-translation"/>
          <w:rFonts w:cstheme="minorHAnsi"/>
          <w:b/>
          <w:sz w:val="20"/>
          <w:szCs w:val="20"/>
        </w:rPr>
        <w:t>Hittite</w:t>
      </w:r>
      <w:r w:rsidRPr="003173BD">
        <w:rPr>
          <w:rStyle w:val="tlid-translation"/>
          <w:rFonts w:cstheme="minorHAnsi"/>
          <w:sz w:val="20"/>
          <w:szCs w:val="20"/>
        </w:rPr>
        <w:t xml:space="preserve">, </w:t>
      </w:r>
      <w:r w:rsidRPr="003173BD">
        <w:rPr>
          <w:rFonts w:cstheme="minorHAnsi"/>
          <w:sz w:val="20"/>
          <w:szCs w:val="20"/>
        </w:rPr>
        <w:t>#</w:t>
      </w:r>
      <w:r w:rsidRPr="003173BD">
        <w:rPr>
          <w:rFonts w:cstheme="minorHAnsi"/>
          <w:b/>
          <w:bCs/>
          <w:color w:val="CC6600"/>
          <w:sz w:val="20"/>
          <w:szCs w:val="20"/>
          <w:u w:val="single"/>
        </w:rPr>
        <w:t>mald</w:t>
      </w:r>
      <w:r w:rsidRPr="003173BD">
        <w:rPr>
          <w:rFonts w:cstheme="minorHAnsi"/>
          <w:bCs/>
          <w:sz w:val="20"/>
          <w:szCs w:val="20"/>
        </w:rPr>
        <w:t>, to ask,</w:t>
      </w:r>
      <w:r w:rsidRPr="003173BD">
        <w:rPr>
          <w:rStyle w:val="tlid-translation"/>
          <w:rFonts w:cstheme="minorHAnsi"/>
          <w:b/>
          <w:sz w:val="20"/>
          <w:szCs w:val="20"/>
        </w:rPr>
        <w:t xml:space="preserve"> Belarusian</w:t>
      </w:r>
      <w:r w:rsidRPr="003173BD">
        <w:rPr>
          <w:rStyle w:val="tlid-translation"/>
          <w:rFonts w:cstheme="minorHAnsi"/>
          <w:sz w:val="20"/>
          <w:szCs w:val="20"/>
        </w:rPr>
        <w:t xml:space="preserve">, </w:t>
      </w:r>
      <w:r w:rsidRPr="003173BD">
        <w:rPr>
          <w:rStyle w:val="shorttext0"/>
          <w:rFonts w:cstheme="minorHAnsi"/>
          <w:color w:val="000000"/>
          <w:sz w:val="20"/>
          <w:szCs w:val="20"/>
          <w:lang w:val="be-BY"/>
        </w:rPr>
        <w:t>Малітва</w:t>
      </w:r>
      <w:r w:rsidRPr="003173BD">
        <w:rPr>
          <w:rStyle w:val="shorttext0"/>
          <w:rFonts w:cstheme="minorHAnsi"/>
          <w:color w:val="000000"/>
          <w:sz w:val="20"/>
          <w:szCs w:val="20"/>
        </w:rPr>
        <w:t xml:space="preserve">, </w:t>
      </w:r>
      <w:r w:rsidRPr="003173BD">
        <w:rPr>
          <w:rFonts w:cstheme="minorHAnsi"/>
          <w:color w:val="CC6600"/>
          <w:sz w:val="20"/>
          <w:szCs w:val="20"/>
          <w:u w:val="single"/>
        </w:rPr>
        <w:t>malitva</w:t>
      </w:r>
      <w:r w:rsidRPr="003173BD">
        <w:rPr>
          <w:rFonts w:cstheme="minorHAnsi"/>
          <w:color w:val="000000"/>
          <w:sz w:val="20"/>
          <w:szCs w:val="20"/>
        </w:rPr>
        <w:t xml:space="preserve">, petition, </w:t>
      </w:r>
      <w:r w:rsidRPr="003173BD">
        <w:rPr>
          <w:rFonts w:cstheme="minorHAnsi"/>
          <w:b/>
          <w:color w:val="000000"/>
          <w:sz w:val="20"/>
          <w:szCs w:val="20"/>
        </w:rPr>
        <w:t>Croatian</w:t>
      </w:r>
      <w:r w:rsidRPr="003173BD">
        <w:rPr>
          <w:rFonts w:cstheme="minorHAnsi"/>
          <w:color w:val="000000"/>
          <w:sz w:val="20"/>
          <w:szCs w:val="20"/>
        </w:rPr>
        <w:t xml:space="preserve">, </w:t>
      </w:r>
      <w:r w:rsidRPr="003173BD">
        <w:rPr>
          <w:rStyle w:val="shorttext0"/>
          <w:rFonts w:cstheme="minorHAnsi"/>
          <w:color w:val="CC6600"/>
          <w:sz w:val="20"/>
          <w:szCs w:val="20"/>
          <w:u w:val="single"/>
          <w:lang w:val="hr-HR"/>
        </w:rPr>
        <w:t>molitva</w:t>
      </w:r>
      <w:r w:rsidRPr="003173BD">
        <w:rPr>
          <w:rStyle w:val="shorttext0"/>
          <w:rFonts w:cstheme="minorHAnsi"/>
          <w:color w:val="000000"/>
          <w:sz w:val="20"/>
          <w:szCs w:val="20"/>
          <w:lang w:val="hr-HR"/>
        </w:rPr>
        <w:t xml:space="preserve">, petition, </w:t>
      </w:r>
      <w:r w:rsidRPr="003173BD">
        <w:rPr>
          <w:rStyle w:val="tlid-translation"/>
          <w:rFonts w:cstheme="minorHAnsi"/>
          <w:color w:val="CC6600"/>
          <w:sz w:val="20"/>
          <w:szCs w:val="20"/>
          <w:u w:val="single"/>
          <w:lang w:val="hr-HR"/>
        </w:rPr>
        <w:t>moliti</w:t>
      </w:r>
      <w:r w:rsidRPr="003173BD">
        <w:rPr>
          <w:rStyle w:val="tlid-translation"/>
          <w:rFonts w:cstheme="minorHAnsi"/>
          <w:color w:val="000000"/>
          <w:sz w:val="20"/>
          <w:szCs w:val="20"/>
          <w:lang w:val="hr-HR"/>
        </w:rPr>
        <w:t xml:space="preserve">, to beg, </w:t>
      </w:r>
      <w:r w:rsidRPr="003173BD">
        <w:rPr>
          <w:rStyle w:val="tlid-translation"/>
          <w:rFonts w:cstheme="minorHAnsi"/>
          <w:b/>
          <w:color w:val="000000"/>
          <w:sz w:val="20"/>
          <w:szCs w:val="20"/>
          <w:lang w:val="hr-HR"/>
        </w:rPr>
        <w:t>Polish</w:t>
      </w:r>
      <w:r w:rsidRPr="003173BD">
        <w:rPr>
          <w:rStyle w:val="tlid-translation"/>
          <w:rFonts w:cstheme="minorHAnsi"/>
          <w:color w:val="000000"/>
          <w:sz w:val="20"/>
          <w:szCs w:val="20"/>
          <w:lang w:val="hr-HR"/>
        </w:rPr>
        <w:t xml:space="preserve">, </w:t>
      </w:r>
      <w:r w:rsidRPr="003173BD">
        <w:rPr>
          <w:rFonts w:cstheme="minorHAnsi"/>
          <w:color w:val="EE0000"/>
          <w:sz w:val="20"/>
          <w:szCs w:val="20"/>
        </w:rPr>
        <w:t>petycja</w:t>
      </w:r>
      <w:r w:rsidRPr="003173BD">
        <w:rPr>
          <w:rFonts w:cstheme="minorHAnsi"/>
          <w:color w:val="000000"/>
          <w:sz w:val="20"/>
          <w:szCs w:val="20"/>
        </w:rPr>
        <w:t>, petition</w:t>
      </w:r>
      <w:r w:rsidRPr="003173BD">
        <w:rPr>
          <w:rStyle w:val="tlid-translation"/>
          <w:rFonts w:cstheme="minorHAnsi"/>
          <w:color w:val="000000"/>
          <w:sz w:val="20"/>
          <w:szCs w:val="20"/>
          <w:lang w:val="hr-HR"/>
        </w:rPr>
        <w:t xml:space="preserve">, </w:t>
      </w:r>
      <w:r w:rsidRPr="003173BD">
        <w:rPr>
          <w:rStyle w:val="tlid-translation"/>
          <w:rFonts w:cstheme="minorHAnsi"/>
          <w:b/>
          <w:color w:val="000000"/>
          <w:sz w:val="20"/>
          <w:szCs w:val="20"/>
          <w:lang w:val="hr-HR"/>
        </w:rPr>
        <w:t>Romanian</w:t>
      </w:r>
      <w:r w:rsidRPr="003173BD">
        <w:rPr>
          <w:rStyle w:val="tlid-translation"/>
          <w:rFonts w:cstheme="minorHAnsi"/>
          <w:color w:val="000000"/>
          <w:sz w:val="20"/>
          <w:szCs w:val="20"/>
          <w:lang w:val="hr-HR"/>
        </w:rPr>
        <w:t xml:space="preserve">,  </w:t>
      </w:r>
      <w:r w:rsidRPr="003173BD">
        <w:rPr>
          <w:rStyle w:val="shorttext"/>
          <w:rFonts w:cstheme="minorHAnsi"/>
          <w:color w:val="FF0000"/>
          <w:sz w:val="20"/>
          <w:szCs w:val="20"/>
          <w:lang w:val="ro-RO"/>
        </w:rPr>
        <w:t>petiţie</w:t>
      </w:r>
      <w:r w:rsidRPr="003173BD">
        <w:rPr>
          <w:rStyle w:val="shorttext"/>
          <w:rFonts w:cstheme="minorHAnsi"/>
          <w:color w:val="000000"/>
          <w:sz w:val="20"/>
          <w:szCs w:val="20"/>
          <w:lang w:val="ro-RO"/>
        </w:rPr>
        <w:t xml:space="preserve">, petition, </w:t>
      </w:r>
      <w:r w:rsidRPr="003173BD">
        <w:rPr>
          <w:rStyle w:val="shorttext"/>
          <w:rFonts w:cstheme="minorHAnsi"/>
          <w:b/>
          <w:color w:val="000000"/>
          <w:sz w:val="20"/>
          <w:szCs w:val="20"/>
          <w:lang w:val="ro-RO"/>
        </w:rPr>
        <w:t>Albanian</w:t>
      </w:r>
      <w:r w:rsidRPr="003173BD">
        <w:rPr>
          <w:rStyle w:val="shorttext"/>
          <w:rFonts w:cstheme="minorHAnsi"/>
          <w:color w:val="000000"/>
          <w:sz w:val="20"/>
          <w:szCs w:val="20"/>
          <w:lang w:val="ro-RO"/>
        </w:rPr>
        <w:t xml:space="preserve">, </w:t>
      </w:r>
      <w:r w:rsidRPr="003173BD">
        <w:rPr>
          <w:rStyle w:val="shorttext"/>
          <w:rFonts w:cstheme="minorHAnsi"/>
          <w:sz w:val="20"/>
          <w:szCs w:val="20"/>
          <w:lang w:val="sq-AL"/>
        </w:rPr>
        <w:t xml:space="preserve">për </w:t>
      </w:r>
      <w:r w:rsidRPr="003173BD">
        <w:rPr>
          <w:rStyle w:val="shorttext"/>
          <w:rFonts w:cstheme="minorHAnsi"/>
          <w:color w:val="FF0000"/>
          <w:sz w:val="20"/>
          <w:szCs w:val="20"/>
          <w:lang w:val="sq-AL"/>
        </w:rPr>
        <w:t>peticionin</w:t>
      </w:r>
      <w:r w:rsidRPr="003173BD">
        <w:rPr>
          <w:rStyle w:val="shorttext"/>
          <w:rFonts w:cstheme="minorHAnsi"/>
          <w:sz w:val="20"/>
          <w:szCs w:val="20"/>
          <w:lang w:val="sq-AL"/>
        </w:rPr>
        <w:t>, to petition</w:t>
      </w:r>
      <w:r w:rsidRPr="003173BD">
        <w:rPr>
          <w:rStyle w:val="shorttext"/>
          <w:rFonts w:cstheme="minorHAnsi"/>
          <w:color w:val="007700"/>
          <w:sz w:val="20"/>
          <w:szCs w:val="20"/>
          <w:lang w:val="sq-AL"/>
        </w:rPr>
        <w:t xml:space="preserve">, </w:t>
      </w:r>
      <w:r w:rsidRPr="003173BD">
        <w:rPr>
          <w:rStyle w:val="shorttext"/>
          <w:rFonts w:cstheme="minorHAnsi"/>
          <w:color w:val="EE0000"/>
          <w:sz w:val="20"/>
          <w:szCs w:val="20"/>
          <w:lang w:val="sq-AL"/>
        </w:rPr>
        <w:t>eticion</w:t>
      </w:r>
      <w:r w:rsidRPr="003173BD">
        <w:rPr>
          <w:rStyle w:val="shorttext"/>
          <w:rFonts w:cstheme="minorHAnsi"/>
          <w:sz w:val="20"/>
          <w:szCs w:val="20"/>
          <w:lang w:val="sq-AL"/>
        </w:rPr>
        <w:t xml:space="preserve">, petition, </w:t>
      </w:r>
      <w:r w:rsidRPr="003173BD">
        <w:rPr>
          <w:rStyle w:val="shorttext"/>
          <w:rFonts w:cstheme="minorHAnsi"/>
          <w:b/>
          <w:sz w:val="20"/>
          <w:szCs w:val="20"/>
          <w:lang w:val="sq-AL"/>
        </w:rPr>
        <w:t>Latin</w:t>
      </w:r>
      <w:r w:rsidRPr="003173BD">
        <w:rPr>
          <w:rStyle w:val="shorttext"/>
          <w:rFonts w:cstheme="minorHAnsi"/>
          <w:sz w:val="20"/>
          <w:szCs w:val="20"/>
          <w:lang w:val="sq-AL"/>
        </w:rPr>
        <w:t xml:space="preserve">, </w:t>
      </w:r>
      <w:r w:rsidRPr="003173BD">
        <w:rPr>
          <w:rFonts w:cstheme="minorHAnsi"/>
          <w:color w:val="EE0000"/>
          <w:sz w:val="20"/>
          <w:szCs w:val="20"/>
        </w:rPr>
        <w:t>peto-ere -ivi -and itum</w:t>
      </w:r>
      <w:r w:rsidRPr="003173BD">
        <w:rPr>
          <w:rFonts w:cstheme="minorHAnsi"/>
          <w:sz w:val="20"/>
          <w:szCs w:val="20"/>
        </w:rPr>
        <w:t xml:space="preserve">; to make for, go for, petition, </w:t>
      </w:r>
      <w:r w:rsidRPr="003173BD">
        <w:rPr>
          <w:rFonts w:cstheme="minorHAnsi"/>
          <w:b/>
          <w:sz w:val="20"/>
          <w:szCs w:val="20"/>
        </w:rPr>
        <w:t>Welsh</w:t>
      </w:r>
      <w:r w:rsidRPr="003173BD">
        <w:rPr>
          <w:rFonts w:cstheme="minorHAnsi"/>
          <w:sz w:val="20"/>
          <w:szCs w:val="20"/>
        </w:rPr>
        <w:t xml:space="preserve">, </w:t>
      </w:r>
      <w:r w:rsidRPr="003173BD">
        <w:rPr>
          <w:rFonts w:cstheme="minorHAnsi"/>
          <w:color w:val="EE0000"/>
          <w:sz w:val="20"/>
          <w:szCs w:val="20"/>
        </w:rPr>
        <w:t>petisiwn</w:t>
      </w:r>
      <w:r w:rsidRPr="003173BD">
        <w:rPr>
          <w:rFonts w:cstheme="minorHAnsi"/>
          <w:sz w:val="20"/>
          <w:szCs w:val="20"/>
        </w:rPr>
        <w:t xml:space="preserve">, petition, </w:t>
      </w:r>
      <w:r w:rsidRPr="003173BD">
        <w:rPr>
          <w:rFonts w:cstheme="minorHAnsi"/>
          <w:b/>
          <w:sz w:val="20"/>
          <w:szCs w:val="20"/>
        </w:rPr>
        <w:t>Italian</w:t>
      </w:r>
      <w:r w:rsidRPr="003173BD">
        <w:rPr>
          <w:rFonts w:cstheme="minorHAnsi"/>
          <w:sz w:val="20"/>
          <w:szCs w:val="20"/>
        </w:rPr>
        <w:t xml:space="preserve">, </w:t>
      </w:r>
      <w:r w:rsidRPr="003173BD">
        <w:rPr>
          <w:rFonts w:cstheme="minorHAnsi"/>
          <w:color w:val="FF0000"/>
          <w:sz w:val="20"/>
          <w:szCs w:val="20"/>
        </w:rPr>
        <w:t>petente</w:t>
      </w:r>
      <w:r w:rsidRPr="003173BD">
        <w:rPr>
          <w:rFonts w:cstheme="minorHAnsi"/>
          <w:sz w:val="20"/>
          <w:szCs w:val="20"/>
        </w:rPr>
        <w:t xml:space="preserve">, petitioner, </w:t>
      </w:r>
      <w:r w:rsidRPr="003173BD">
        <w:rPr>
          <w:rFonts w:cstheme="minorHAnsi"/>
          <w:color w:val="FF0000"/>
          <w:sz w:val="20"/>
          <w:szCs w:val="20"/>
        </w:rPr>
        <w:t>petizione</w:t>
      </w:r>
      <w:r w:rsidRPr="003173BD">
        <w:rPr>
          <w:rFonts w:cstheme="minorHAnsi"/>
          <w:sz w:val="20"/>
          <w:szCs w:val="20"/>
        </w:rPr>
        <w:t xml:space="preserve">, petition, </w:t>
      </w:r>
      <w:r w:rsidRPr="003173BD">
        <w:rPr>
          <w:rFonts w:cstheme="minorHAnsi"/>
          <w:b/>
          <w:sz w:val="20"/>
          <w:szCs w:val="20"/>
        </w:rPr>
        <w:t>French</w:t>
      </w:r>
      <w:r w:rsidRPr="003173BD">
        <w:rPr>
          <w:rFonts w:cstheme="minorHAnsi"/>
          <w:sz w:val="20"/>
          <w:szCs w:val="20"/>
        </w:rPr>
        <w:t xml:space="preserve">, </w:t>
      </w:r>
      <w:r w:rsidRPr="003173BD">
        <w:rPr>
          <w:rFonts w:cstheme="minorHAnsi"/>
          <w:color w:val="FF0000"/>
          <w:sz w:val="20"/>
          <w:szCs w:val="20"/>
        </w:rPr>
        <w:t>pétition</w:t>
      </w:r>
      <w:r w:rsidRPr="003173BD">
        <w:rPr>
          <w:rFonts w:cstheme="minorHAnsi"/>
          <w:sz w:val="20"/>
          <w:szCs w:val="20"/>
        </w:rPr>
        <w:t xml:space="preserve">, petition, </w:t>
      </w:r>
      <w:r w:rsidRPr="003173BD">
        <w:rPr>
          <w:rFonts w:cstheme="minorHAnsi"/>
          <w:b/>
          <w:sz w:val="20"/>
          <w:szCs w:val="20"/>
        </w:rPr>
        <w:t>English</w:t>
      </w:r>
      <w:r w:rsidRPr="003173BD">
        <w:rPr>
          <w:rFonts w:cstheme="minorHAnsi"/>
          <w:sz w:val="20"/>
          <w:szCs w:val="20"/>
        </w:rPr>
        <w:t xml:space="preserve">, </w:t>
      </w:r>
      <w:r w:rsidRPr="003173BD">
        <w:rPr>
          <w:rFonts w:cstheme="minorHAnsi"/>
          <w:color w:val="EE0000"/>
          <w:sz w:val="20"/>
          <w:szCs w:val="20"/>
        </w:rPr>
        <w:t>petition</w:t>
      </w:r>
      <w:r w:rsidRPr="003173BD">
        <w:rPr>
          <w:rFonts w:cstheme="minorHAnsi"/>
          <w:color w:val="000000"/>
          <w:sz w:val="20"/>
          <w:szCs w:val="20"/>
        </w:rPr>
        <w:t xml:space="preserve">, [&lt;Lat. </w:t>
      </w:r>
      <w:r w:rsidRPr="003173BD">
        <w:rPr>
          <w:rFonts w:cstheme="minorHAnsi"/>
          <w:color w:val="FF0000"/>
          <w:sz w:val="20"/>
          <w:szCs w:val="20"/>
        </w:rPr>
        <w:t>petere</w:t>
      </w:r>
      <w:r w:rsidRPr="003173BD">
        <w:rPr>
          <w:rFonts w:cstheme="minorHAnsi"/>
          <w:color w:val="000000"/>
          <w:sz w:val="20"/>
          <w:szCs w:val="20"/>
        </w:rPr>
        <w:t>],</w:t>
      </w:r>
      <w:r w:rsidRPr="003173BD">
        <w:rPr>
          <w:rFonts w:cstheme="minorHAnsi"/>
          <w:sz w:val="20"/>
          <w:szCs w:val="20"/>
        </w:rPr>
        <w:t xml:space="preserve"> </w:t>
      </w:r>
      <w:r w:rsidRPr="003173BD">
        <w:rPr>
          <w:rFonts w:cstheme="minorHAnsi"/>
          <w:b/>
          <w:sz w:val="20"/>
          <w:szCs w:val="20"/>
        </w:rPr>
        <w:t>Etruscan</w:t>
      </w:r>
      <w:r w:rsidRPr="003173BD">
        <w:rPr>
          <w:rFonts w:cstheme="minorHAnsi"/>
          <w:sz w:val="20"/>
          <w:szCs w:val="20"/>
        </w:rPr>
        <w:t xml:space="preserve">, </w:t>
      </w:r>
      <w:r w:rsidRPr="003173BD">
        <w:rPr>
          <w:rFonts w:cstheme="minorHAnsi"/>
          <w:color w:val="FF0000"/>
          <w:sz w:val="20"/>
          <w:szCs w:val="20"/>
        </w:rPr>
        <w:t>pet</w:t>
      </w:r>
      <w:r w:rsidRPr="003173BD">
        <w:rPr>
          <w:rFonts w:cstheme="minorHAnsi"/>
          <w:sz w:val="20"/>
          <w:szCs w:val="20"/>
        </w:rPr>
        <w:t xml:space="preserve">, </w:t>
      </w:r>
      <w:r w:rsidRPr="003173BD">
        <w:rPr>
          <w:rFonts w:cstheme="minorHAnsi"/>
          <w:color w:val="FF0000"/>
          <w:sz w:val="20"/>
          <w:szCs w:val="20"/>
        </w:rPr>
        <w:t>pet na</w:t>
      </w:r>
      <w:r w:rsidRPr="003173BD">
        <w:rPr>
          <w:rFonts w:cstheme="minorHAnsi"/>
          <w:sz w:val="20"/>
          <w:szCs w:val="20"/>
        </w:rPr>
        <w:t xml:space="preserve">, or PETNA, </w:t>
      </w:r>
      <w:r w:rsidRPr="003173BD">
        <w:rPr>
          <w:rFonts w:cstheme="minorHAnsi"/>
          <w:color w:val="FF0000"/>
          <w:sz w:val="20"/>
          <w:szCs w:val="20"/>
        </w:rPr>
        <w:t>petes</w:t>
      </w:r>
      <w:r w:rsidRPr="003173BD">
        <w:rPr>
          <w:rFonts w:cstheme="minorHAnsi"/>
          <w:sz w:val="20"/>
          <w:szCs w:val="20"/>
        </w:rPr>
        <w:t xml:space="preserve">, </w:t>
      </w:r>
      <w:r w:rsidRPr="003173BD">
        <w:rPr>
          <w:rFonts w:cstheme="minorHAnsi"/>
          <w:b/>
          <w:sz w:val="20"/>
          <w:szCs w:val="20"/>
        </w:rPr>
        <w:t>Belarusian</w:t>
      </w:r>
      <w:r w:rsidRPr="003173BD">
        <w:rPr>
          <w:rFonts w:cstheme="minorHAnsi"/>
          <w:sz w:val="20"/>
          <w:szCs w:val="20"/>
        </w:rPr>
        <w:t xml:space="preserve">, </w:t>
      </w:r>
      <w:r w:rsidRPr="003173BD">
        <w:rPr>
          <w:rStyle w:val="tlid-translation"/>
          <w:rFonts w:cstheme="minorHAnsi"/>
          <w:color w:val="CC6600"/>
          <w:sz w:val="20"/>
          <w:szCs w:val="20"/>
          <w:u w:val="single"/>
          <w:lang w:val="be-BY"/>
        </w:rPr>
        <w:t>žabravać</w:t>
      </w:r>
      <w:r w:rsidRPr="003173BD">
        <w:rPr>
          <w:rStyle w:val="tlid-translation"/>
          <w:rFonts w:cstheme="minorHAnsi"/>
          <w:color w:val="000000"/>
          <w:sz w:val="20"/>
          <w:szCs w:val="20"/>
          <w:lang w:val="be-BY"/>
        </w:rPr>
        <w:t>, to beg</w:t>
      </w:r>
      <w:r w:rsidRPr="003173BD">
        <w:rPr>
          <w:rStyle w:val="tlid-translation"/>
          <w:rFonts w:cstheme="minorHAnsi"/>
          <w:color w:val="000000"/>
          <w:sz w:val="20"/>
          <w:szCs w:val="20"/>
        </w:rPr>
        <w:t xml:space="preserve">, </w:t>
      </w:r>
      <w:r w:rsidRPr="003173BD">
        <w:rPr>
          <w:rStyle w:val="tlid-translation"/>
          <w:rFonts w:cstheme="minorHAnsi"/>
          <w:b/>
          <w:color w:val="000000"/>
          <w:sz w:val="20"/>
          <w:szCs w:val="20"/>
        </w:rPr>
        <w:t>Polish</w:t>
      </w:r>
      <w:r w:rsidRPr="003173BD">
        <w:rPr>
          <w:rStyle w:val="tlid-translation"/>
          <w:rFonts w:cstheme="minorHAnsi"/>
          <w:color w:val="000000"/>
          <w:sz w:val="20"/>
          <w:szCs w:val="20"/>
        </w:rPr>
        <w:t xml:space="preserve">, </w:t>
      </w:r>
      <w:r w:rsidRPr="003173BD">
        <w:rPr>
          <w:rStyle w:val="tlid-translation"/>
          <w:rFonts w:cstheme="minorHAnsi"/>
          <w:color w:val="CC6600"/>
          <w:sz w:val="20"/>
          <w:szCs w:val="20"/>
          <w:u w:val="single"/>
          <w:lang w:val="pl-PL"/>
        </w:rPr>
        <w:t>żebrać</w:t>
      </w:r>
      <w:r w:rsidRPr="003173BD">
        <w:rPr>
          <w:rStyle w:val="tlid-translation"/>
          <w:rFonts w:cstheme="minorHAnsi"/>
          <w:color w:val="000000"/>
          <w:sz w:val="20"/>
          <w:szCs w:val="20"/>
          <w:lang w:val="pl-PL"/>
        </w:rPr>
        <w:t xml:space="preserve">, to beg, panhandle, </w:t>
      </w:r>
      <w:r w:rsidRPr="003173BD">
        <w:rPr>
          <w:rStyle w:val="tlid-translation"/>
          <w:rFonts w:cstheme="minorHAnsi"/>
          <w:b/>
          <w:color w:val="000000"/>
          <w:sz w:val="20"/>
          <w:szCs w:val="20"/>
          <w:lang w:val="pl-PL"/>
        </w:rPr>
        <w:t>Latvian</w:t>
      </w:r>
      <w:r w:rsidRPr="003173BD">
        <w:rPr>
          <w:rStyle w:val="tlid-translation"/>
          <w:rFonts w:cstheme="minorHAnsi"/>
          <w:color w:val="000000"/>
          <w:sz w:val="20"/>
          <w:szCs w:val="20"/>
          <w:lang w:val="pl-PL"/>
        </w:rPr>
        <w:t xml:space="preserve">, </w:t>
      </w:r>
      <w:r w:rsidRPr="003173BD">
        <w:rPr>
          <w:rStyle w:val="tlid-translation"/>
          <w:rFonts w:cstheme="minorHAnsi"/>
          <w:color w:val="009900"/>
          <w:sz w:val="20"/>
          <w:szCs w:val="20"/>
          <w:u w:val="single"/>
          <w:lang w:val="lv-LV"/>
        </w:rPr>
        <w:t>lūgties</w:t>
      </w:r>
      <w:r w:rsidRPr="003173BD">
        <w:rPr>
          <w:rStyle w:val="tlid-translation"/>
          <w:rFonts w:cstheme="minorHAnsi"/>
          <w:color w:val="000000"/>
          <w:sz w:val="20"/>
          <w:szCs w:val="20"/>
          <w:lang w:val="lv-LV"/>
        </w:rPr>
        <w:t xml:space="preserve">, to beg, implore, plead, </w:t>
      </w:r>
      <w:r w:rsidRPr="003173BD">
        <w:rPr>
          <w:rStyle w:val="tlid-translation"/>
          <w:rFonts w:cstheme="minorHAnsi"/>
          <w:b/>
          <w:color w:val="000000"/>
          <w:sz w:val="20"/>
          <w:szCs w:val="20"/>
          <w:lang w:val="lv-LV"/>
        </w:rPr>
        <w:t>Albanian</w:t>
      </w:r>
      <w:r w:rsidRPr="003173BD">
        <w:rPr>
          <w:rStyle w:val="tlid-translation"/>
          <w:rFonts w:cstheme="minorHAnsi"/>
          <w:color w:val="000000"/>
          <w:sz w:val="20"/>
          <w:szCs w:val="20"/>
          <w:lang w:val="lv-LV"/>
        </w:rPr>
        <w:t xml:space="preserve">, </w:t>
      </w:r>
      <w:r w:rsidRPr="003173BD">
        <w:rPr>
          <w:rStyle w:val="shorttext"/>
          <w:rFonts w:cstheme="minorHAnsi"/>
          <w:color w:val="009900"/>
          <w:sz w:val="20"/>
          <w:szCs w:val="20"/>
          <w:u w:val="single"/>
          <w:lang w:val="sq-AL"/>
        </w:rPr>
        <w:t>lutje</w:t>
      </w:r>
      <w:r w:rsidRPr="003173BD">
        <w:rPr>
          <w:rStyle w:val="shorttext"/>
          <w:rFonts w:cstheme="minorHAnsi"/>
          <w:color w:val="CC6600"/>
          <w:sz w:val="20"/>
          <w:szCs w:val="20"/>
          <w:u w:val="single"/>
          <w:lang w:val="sq-AL"/>
        </w:rPr>
        <w:t>,</w:t>
      </w:r>
      <w:r w:rsidRPr="003173BD">
        <w:rPr>
          <w:rStyle w:val="shorttext"/>
          <w:rFonts w:cstheme="minorHAnsi"/>
          <w:sz w:val="20"/>
          <w:szCs w:val="20"/>
          <w:lang w:val="sq-AL"/>
        </w:rPr>
        <w:t xml:space="preserve"> prayer</w:t>
      </w:r>
      <w:r w:rsidRPr="003173BD">
        <w:rPr>
          <w:rStyle w:val="shorttext"/>
          <w:rFonts w:cstheme="minorHAnsi"/>
          <w:color w:val="007700"/>
          <w:sz w:val="20"/>
          <w:szCs w:val="20"/>
          <w:lang w:val="sq-AL"/>
        </w:rPr>
        <w:t>,</w:t>
      </w:r>
      <w:r w:rsidRPr="003173BD">
        <w:rPr>
          <w:rStyle w:val="shorttext"/>
          <w:rFonts w:cstheme="minorHAnsi"/>
          <w:color w:val="3333FF"/>
          <w:sz w:val="20"/>
          <w:szCs w:val="20"/>
          <w:lang w:val="sq-AL"/>
        </w:rPr>
        <w:t xml:space="preserve"> </w:t>
      </w:r>
      <w:r w:rsidRPr="003173BD">
        <w:rPr>
          <w:rStyle w:val="shorttext"/>
          <w:rFonts w:cstheme="minorHAnsi"/>
          <w:color w:val="009900"/>
          <w:sz w:val="20"/>
          <w:szCs w:val="20"/>
          <w:u w:val="single"/>
          <w:lang w:val="sq-AL"/>
        </w:rPr>
        <w:t>lutem</w:t>
      </w:r>
      <w:r w:rsidRPr="003173BD">
        <w:rPr>
          <w:rStyle w:val="shorttext"/>
          <w:rFonts w:cstheme="minorHAnsi"/>
          <w:sz w:val="20"/>
          <w:szCs w:val="20"/>
          <w:lang w:val="sq-AL"/>
        </w:rPr>
        <w:t xml:space="preserve">, to petition, beg, plead, implore, </w:t>
      </w:r>
      <w:r w:rsidRPr="003173BD">
        <w:rPr>
          <w:rStyle w:val="shorttext"/>
          <w:rFonts w:cstheme="minorHAnsi"/>
          <w:b/>
          <w:sz w:val="20"/>
          <w:szCs w:val="20"/>
          <w:lang w:val="sq-AL"/>
        </w:rPr>
        <w:t>Persian</w:t>
      </w:r>
      <w:r w:rsidRPr="003173BD">
        <w:rPr>
          <w:rStyle w:val="shorttext"/>
          <w:rFonts w:cstheme="minorHAnsi"/>
          <w:sz w:val="20"/>
          <w:szCs w:val="20"/>
          <w:lang w:val="sq-AL"/>
        </w:rPr>
        <w:t xml:space="preserve">, </w:t>
      </w:r>
      <w:r w:rsidRPr="003173BD">
        <w:rPr>
          <w:rFonts w:cstheme="minorHAnsi"/>
          <w:color w:val="CC6600"/>
          <w:sz w:val="20"/>
          <w:szCs w:val="20"/>
          <w:u w:val="single"/>
        </w:rPr>
        <w:t>itmas</w:t>
      </w:r>
      <w:r w:rsidRPr="003173BD">
        <w:rPr>
          <w:rFonts w:cstheme="minorHAnsi"/>
          <w:sz w:val="20"/>
          <w:szCs w:val="20"/>
        </w:rPr>
        <w:t xml:space="preserve"> kardan,  </w:t>
      </w:r>
      <w:r w:rsidRPr="003173BD">
        <w:rPr>
          <w:rStyle w:val="nobold"/>
          <w:rFonts w:cstheme="minorHAnsi"/>
          <w:sz w:val="20"/>
          <w:szCs w:val="20"/>
        </w:rPr>
        <w:t xml:space="preserve">التماس کردن </w:t>
      </w:r>
      <w:r w:rsidRPr="003173BD">
        <w:rPr>
          <w:rFonts w:cstheme="minorHAnsi"/>
          <w:sz w:val="20"/>
          <w:szCs w:val="20"/>
        </w:rPr>
        <w:t xml:space="preserve">to beg, implore, entreat, </w:t>
      </w:r>
      <w:r w:rsidRPr="003173BD">
        <w:rPr>
          <w:rFonts w:cstheme="minorHAnsi"/>
          <w:b/>
          <w:sz w:val="20"/>
          <w:szCs w:val="20"/>
        </w:rPr>
        <w:t>Uzbek</w:t>
      </w:r>
      <w:r w:rsidRPr="003173BD">
        <w:rPr>
          <w:rFonts w:cstheme="minorHAnsi"/>
          <w:sz w:val="20"/>
          <w:szCs w:val="20"/>
        </w:rPr>
        <w:t xml:space="preserve">, </w:t>
      </w:r>
      <w:r w:rsidRPr="003173BD">
        <w:rPr>
          <w:rStyle w:val="tlid-translation"/>
          <w:rFonts w:cstheme="minorHAnsi"/>
          <w:color w:val="CC6600"/>
          <w:sz w:val="20"/>
          <w:szCs w:val="20"/>
          <w:u w:val="single"/>
          <w:lang w:val="uz-Latn-UZ"/>
        </w:rPr>
        <w:t>iltimos</w:t>
      </w:r>
      <w:r w:rsidRPr="003173BD">
        <w:rPr>
          <w:rStyle w:val="tlid-translation"/>
          <w:rFonts w:cstheme="minorHAnsi"/>
          <w:sz w:val="20"/>
          <w:szCs w:val="20"/>
          <w:lang w:val="uz-Latn-UZ"/>
        </w:rPr>
        <w:t xml:space="preserve"> qilish, to petition, ask, beg,</w:t>
      </w:r>
      <w:r w:rsidRPr="003173BD">
        <w:rPr>
          <w:rStyle w:val="shorttext"/>
          <w:rFonts w:cstheme="minorHAnsi"/>
          <w:sz w:val="20"/>
          <w:szCs w:val="20"/>
          <w:lang w:val="sq-AL"/>
        </w:rPr>
        <w:t> </w:t>
      </w:r>
      <w:r w:rsidRPr="003173BD">
        <w:rPr>
          <w:rStyle w:val="shorttext"/>
          <w:rFonts w:cstheme="minorHAnsi"/>
          <w:b/>
          <w:sz w:val="20"/>
          <w:szCs w:val="20"/>
          <w:lang w:val="sq-AL"/>
        </w:rPr>
        <w:t>Tajik</w:t>
      </w:r>
      <w:r w:rsidRPr="003173BD">
        <w:rPr>
          <w:rStyle w:val="shorttext"/>
          <w:rFonts w:cstheme="minorHAnsi"/>
          <w:sz w:val="20"/>
          <w:szCs w:val="20"/>
          <w:lang w:val="sq-AL"/>
        </w:rPr>
        <w:t xml:space="preserve">, </w:t>
      </w:r>
      <w:r w:rsidRPr="003173BD">
        <w:rPr>
          <w:rStyle w:val="tlid-translation"/>
          <w:rFonts w:cstheme="minorHAnsi"/>
          <w:sz w:val="20"/>
          <w:szCs w:val="20"/>
          <w:lang w:val="tg-Cyrl-TJ"/>
        </w:rPr>
        <w:t>илтимос кардан,</w:t>
      </w:r>
      <w:r w:rsidRPr="003173BD">
        <w:rPr>
          <w:rStyle w:val="tlid-translation"/>
          <w:rFonts w:cstheme="minorHAnsi"/>
          <w:color w:val="CC6600"/>
          <w:sz w:val="20"/>
          <w:szCs w:val="20"/>
          <w:u w:val="single"/>
          <w:lang w:val="tg-Cyrl-TJ"/>
        </w:rPr>
        <w:t xml:space="preserve"> iltimos</w:t>
      </w:r>
      <w:r w:rsidRPr="003173BD">
        <w:rPr>
          <w:rStyle w:val="tlid-translation"/>
          <w:rFonts w:cstheme="minorHAnsi"/>
          <w:sz w:val="20"/>
          <w:szCs w:val="20"/>
          <w:lang w:val="tg-Cyrl-TJ"/>
        </w:rPr>
        <w:t xml:space="preserve"> kardan,</w:t>
      </w:r>
      <w:r w:rsidRPr="003173BD">
        <w:rPr>
          <w:rStyle w:val="tlid-translation"/>
          <w:rFonts w:cstheme="minorHAnsi"/>
          <w:sz w:val="20"/>
          <w:szCs w:val="20"/>
        </w:rPr>
        <w:t xml:space="preserve"> </w:t>
      </w:r>
      <w:r w:rsidRPr="003173BD">
        <w:rPr>
          <w:rStyle w:val="tlid-translation"/>
          <w:rFonts w:cstheme="minorHAnsi"/>
          <w:b/>
          <w:sz w:val="20"/>
          <w:szCs w:val="20"/>
        </w:rPr>
        <w:t>Sanskrit</w:t>
      </w:r>
      <w:r w:rsidRPr="003173BD">
        <w:rPr>
          <w:rStyle w:val="tlid-translation"/>
          <w:rFonts w:cstheme="minorHAnsi"/>
          <w:sz w:val="20"/>
          <w:szCs w:val="20"/>
        </w:rPr>
        <w:t xml:space="preserve">, </w:t>
      </w:r>
      <w:r w:rsidRPr="003173BD">
        <w:rPr>
          <w:rFonts w:eastAsia="Calibri" w:cstheme="minorHAnsi"/>
          <w:color w:val="3333FF"/>
          <w:sz w:val="20"/>
          <w:szCs w:val="20"/>
          <w:u w:val="single"/>
        </w:rPr>
        <w:t>bhikṣate</w:t>
      </w:r>
      <w:r w:rsidRPr="003173BD">
        <w:rPr>
          <w:rFonts w:eastAsia="Calibri" w:cstheme="minorHAnsi"/>
          <w:sz w:val="20"/>
          <w:szCs w:val="20"/>
        </w:rPr>
        <w:t>, to beg,</w:t>
      </w:r>
      <w:r w:rsidRPr="003173BD">
        <w:rPr>
          <w:rFonts w:eastAsia="Calibri" w:cstheme="minorHAnsi"/>
          <w:color w:val="3333FF"/>
          <w:sz w:val="20"/>
          <w:szCs w:val="20"/>
        </w:rPr>
        <w:t xml:space="preserve"> </w:t>
      </w:r>
      <w:r w:rsidRPr="003173BD">
        <w:rPr>
          <w:rFonts w:eastAsia="Calibri" w:cstheme="minorHAnsi"/>
          <w:color w:val="3333FF"/>
          <w:sz w:val="20"/>
          <w:szCs w:val="20"/>
          <w:u w:val="single"/>
        </w:rPr>
        <w:t>bhikṣāṃ</w:t>
      </w:r>
      <w:r w:rsidRPr="003173BD">
        <w:rPr>
          <w:rFonts w:eastAsia="Calibri" w:cstheme="minorHAnsi"/>
          <w:sz w:val="20"/>
          <w:szCs w:val="20"/>
        </w:rPr>
        <w:t xml:space="preserve"> yācate, to beg, to ask, to request, </w:t>
      </w:r>
      <w:r w:rsidRPr="003173BD">
        <w:rPr>
          <w:rFonts w:eastAsia="Calibri" w:cstheme="minorHAnsi"/>
          <w:b/>
          <w:sz w:val="20"/>
          <w:szCs w:val="20"/>
        </w:rPr>
        <w:t>English</w:t>
      </w:r>
      <w:r w:rsidRPr="003173BD">
        <w:rPr>
          <w:rFonts w:eastAsia="Calibri" w:cstheme="minorHAnsi"/>
          <w:sz w:val="20"/>
          <w:szCs w:val="20"/>
        </w:rPr>
        <w:t xml:space="preserve">, </w:t>
      </w:r>
      <w:r w:rsidRPr="003173BD">
        <w:rPr>
          <w:rFonts w:cstheme="minorHAnsi"/>
          <w:color w:val="3333FF"/>
          <w:sz w:val="20"/>
          <w:szCs w:val="20"/>
          <w:u w:val="single"/>
        </w:rPr>
        <w:t>beg</w:t>
      </w:r>
      <w:r w:rsidRPr="003173BD">
        <w:rPr>
          <w:rFonts w:cstheme="minorHAnsi"/>
          <w:sz w:val="20"/>
          <w:szCs w:val="20"/>
        </w:rPr>
        <w:t xml:space="preserve"> [&lt;OE. </w:t>
      </w:r>
      <w:r w:rsidRPr="003173BD">
        <w:rPr>
          <w:rFonts w:cstheme="minorHAnsi"/>
          <w:color w:val="3333FF"/>
          <w:sz w:val="20"/>
          <w:szCs w:val="20"/>
          <w:u w:val="single"/>
        </w:rPr>
        <w:t>beggen</w:t>
      </w:r>
      <w:r w:rsidRPr="003173BD">
        <w:rPr>
          <w:rFonts w:cstheme="minorHAnsi"/>
          <w:sz w:val="20"/>
          <w:szCs w:val="20"/>
        </w:rPr>
        <w:t>], request, stand for, sue for. (</w:t>
      </w:r>
      <w:r>
        <w:rPr>
          <w:rFonts w:cstheme="minorHAnsi"/>
          <w:sz w:val="20"/>
          <w:szCs w:val="20"/>
        </w:rPr>
        <w:t>C</w:t>
      </w:r>
      <w:r w:rsidRPr="003173BD">
        <w:rPr>
          <w:rFonts w:cstheme="minorHAnsi"/>
          <w:sz w:val="20"/>
          <w:szCs w:val="20"/>
        </w:rPr>
        <w:t>ompiled from 2-33, 6-137)</w:t>
      </w:r>
    </w:p>
    <w:p w:rsidR="007B148B" w:rsidRPr="006D13E5" w:rsidRDefault="007B148B" w:rsidP="006D13E5">
      <w:pPr>
        <w:spacing w:after="0"/>
        <w:rPr>
          <w:rFonts w:ascii="Times New Roman" w:hAnsi="Times New Roman" w:cs="Times New Roman"/>
          <w:sz w:val="20"/>
          <w:szCs w:val="20"/>
        </w:rPr>
      </w:pPr>
    </w:p>
  </w:footnote>
  <w:footnote w:id="180">
    <w:p w:rsidR="007B148B" w:rsidRPr="00114010" w:rsidRDefault="007B148B" w:rsidP="00114010">
      <w:pPr>
        <w:pStyle w:val="FootnoteText"/>
        <w:rPr>
          <w:rFonts w:cstheme="minorHAnsi"/>
        </w:rPr>
      </w:pPr>
      <w:r>
        <w:rPr>
          <w:rStyle w:val="FootnoteReference"/>
        </w:rPr>
        <w:footnoteRef/>
      </w:r>
      <w:r>
        <w:t xml:space="preserve"> </w:t>
      </w:r>
      <w:r w:rsidRPr="006C6BA6">
        <w:rPr>
          <w:rFonts w:cstheme="minorHAnsi"/>
          <w:b/>
        </w:rPr>
        <w:t>Hittite</w:t>
      </w:r>
      <w:r w:rsidRPr="006C6BA6">
        <w:rPr>
          <w:rFonts w:cstheme="minorHAnsi"/>
        </w:rPr>
        <w:t xml:space="preserve">, </w:t>
      </w:r>
      <w:r w:rsidRPr="006C6BA6">
        <w:rPr>
          <w:rStyle w:val="unicode"/>
          <w:rFonts w:cstheme="minorHAnsi"/>
          <w:b/>
          <w:bCs/>
          <w:color w:val="3333FF"/>
          <w:shd w:val="clear" w:color="auto" w:fill="FFFFFF"/>
        </w:rPr>
        <w:t>andan</w:t>
      </w:r>
      <w:r w:rsidRPr="006C6BA6">
        <w:rPr>
          <w:rStyle w:val="unicode"/>
          <w:rFonts w:cstheme="minorHAnsi"/>
          <w:color w:val="222222"/>
          <w:shd w:val="clear" w:color="auto" w:fill="FFFFFF"/>
        </w:rPr>
        <w:t>,</w:t>
      </w:r>
      <w:r w:rsidRPr="006C6BA6">
        <w:rPr>
          <w:rFonts w:cstheme="minorHAnsi"/>
          <w:color w:val="222222"/>
          <w:shd w:val="clear" w:color="auto" w:fill="FFFFFF"/>
        </w:rPr>
        <w:t> in, to, #</w:t>
      </w:r>
      <w:r w:rsidRPr="006C6BA6">
        <w:rPr>
          <w:rFonts w:cstheme="minorHAnsi"/>
          <w:b/>
          <w:bCs/>
          <w:color w:val="3333FF"/>
          <w:shd w:val="clear" w:color="auto" w:fill="FFFFFF"/>
        </w:rPr>
        <w:t>anda</w:t>
      </w:r>
      <w:r w:rsidRPr="006C6BA6">
        <w:rPr>
          <w:rFonts w:cstheme="minorHAnsi"/>
          <w:color w:val="222222"/>
          <w:shd w:val="clear" w:color="auto" w:fill="FFFFFF"/>
        </w:rPr>
        <w:t xml:space="preserve">, </w:t>
      </w:r>
      <w:r w:rsidRPr="006C6BA6">
        <w:rPr>
          <w:rFonts w:cstheme="minorHAnsi"/>
          <w:b/>
          <w:bCs/>
          <w:color w:val="3333FF"/>
          <w:shd w:val="clear" w:color="auto" w:fill="FFFFFF"/>
        </w:rPr>
        <w:t>nda</w:t>
      </w:r>
      <w:r w:rsidRPr="006C6BA6">
        <w:rPr>
          <w:rFonts w:cstheme="minorHAnsi"/>
          <w:color w:val="222222"/>
          <w:shd w:val="clear" w:color="auto" w:fill="FFFFFF"/>
        </w:rPr>
        <w:t xml:space="preserve">,  in, inside, </w:t>
      </w:r>
      <w:r w:rsidRPr="006C6BA6">
        <w:rPr>
          <w:rFonts w:cstheme="minorHAnsi"/>
          <w:b/>
          <w:bCs/>
          <w:color w:val="3333FF"/>
          <w:shd w:val="clear" w:color="auto" w:fill="FFFFFF"/>
        </w:rPr>
        <w:t>ndan</w:t>
      </w:r>
      <w:r w:rsidRPr="006C6BA6">
        <w:rPr>
          <w:rFonts w:cstheme="minorHAnsi"/>
          <w:color w:val="222222"/>
          <w:shd w:val="clear" w:color="auto" w:fill="FFFFFF"/>
        </w:rPr>
        <w:t xml:space="preserve">, inside, within, into, </w:t>
      </w:r>
      <w:r w:rsidRPr="006C6BA6">
        <w:rPr>
          <w:rFonts w:cstheme="minorHAnsi"/>
          <w:b/>
          <w:bCs/>
          <w:color w:val="3333FF"/>
          <w:shd w:val="clear" w:color="auto" w:fill="FFFFFF"/>
        </w:rPr>
        <w:t>andurza</w:t>
      </w:r>
      <w:r w:rsidRPr="006C6BA6">
        <w:rPr>
          <w:rFonts w:cstheme="minorHAnsi"/>
          <w:color w:val="222222"/>
          <w:shd w:val="clear" w:color="auto" w:fill="FFFFFF"/>
        </w:rPr>
        <w:t xml:space="preserve">, adv., inside, </w:t>
      </w:r>
      <w:r w:rsidRPr="006C6BA6">
        <w:rPr>
          <w:rFonts w:cstheme="minorHAnsi"/>
          <w:b/>
          <w:bCs/>
          <w:color w:val="3333FF"/>
          <w:shd w:val="clear" w:color="auto" w:fill="FFFFFF"/>
        </w:rPr>
        <w:t>andan</w:t>
      </w:r>
      <w:r w:rsidRPr="006C6BA6">
        <w:rPr>
          <w:rFonts w:cstheme="minorHAnsi"/>
          <w:color w:val="222222"/>
          <w:shd w:val="clear" w:color="auto" w:fill="FFFFFF"/>
        </w:rPr>
        <w:t xml:space="preserve">?, </w:t>
      </w:r>
      <w:r w:rsidRPr="006C6BA6">
        <w:rPr>
          <w:rFonts w:cstheme="minorHAnsi"/>
          <w:b/>
          <w:bCs/>
          <w:color w:val="3333FF"/>
          <w:shd w:val="clear" w:color="auto" w:fill="FFFFFF"/>
        </w:rPr>
        <w:t>nte</w:t>
      </w:r>
      <w:r w:rsidRPr="006C6BA6">
        <w:rPr>
          <w:rFonts w:cstheme="minorHAnsi"/>
          <w:color w:val="222222"/>
          <w:shd w:val="clear" w:color="auto" w:fill="FFFFFF"/>
        </w:rPr>
        <w:t xml:space="preserve">, inside, </w:t>
      </w:r>
      <w:r w:rsidRPr="006C6BA6">
        <w:rPr>
          <w:rFonts w:cstheme="minorHAnsi"/>
          <w:b/>
          <w:color w:val="222222"/>
          <w:shd w:val="clear" w:color="auto" w:fill="FFFFFF"/>
        </w:rPr>
        <w:t>Persian</w:t>
      </w:r>
      <w:r w:rsidRPr="006C6BA6">
        <w:rPr>
          <w:rFonts w:cstheme="minorHAnsi"/>
          <w:color w:val="222222"/>
          <w:shd w:val="clear" w:color="auto" w:fill="FFFFFF"/>
        </w:rPr>
        <w:t xml:space="preserve">, </w:t>
      </w:r>
      <w:r w:rsidRPr="006C6BA6">
        <w:rPr>
          <w:rFonts w:cstheme="minorHAnsi"/>
          <w:color w:val="3333FF"/>
        </w:rPr>
        <w:t>andar</w:t>
      </w:r>
      <w:r w:rsidRPr="006C6BA6">
        <w:rPr>
          <w:rFonts w:cstheme="minorHAnsi"/>
        </w:rPr>
        <w:t xml:space="preserve">, </w:t>
      </w:r>
      <w:r w:rsidRPr="006C6BA6">
        <w:rPr>
          <w:rStyle w:val="nobold"/>
          <w:rFonts w:cstheme="minorHAnsi"/>
        </w:rPr>
        <w:t>اندر</w:t>
      </w:r>
      <w:r w:rsidRPr="006C6BA6">
        <w:rPr>
          <w:rFonts w:cstheme="minorHAnsi"/>
        </w:rPr>
        <w:t xml:space="preserve"> in, inside, into, on, within, </w:t>
      </w:r>
      <w:r w:rsidRPr="00FA6588">
        <w:rPr>
          <w:rFonts w:cstheme="minorHAnsi"/>
          <w:b/>
        </w:rPr>
        <w:t>French</w:t>
      </w:r>
      <w:r>
        <w:rPr>
          <w:rFonts w:cstheme="minorHAnsi"/>
        </w:rPr>
        <w:t xml:space="preserve">, </w:t>
      </w:r>
      <w:r>
        <w:rPr>
          <w:color w:val="3333FF"/>
          <w:u w:val="single"/>
        </w:rPr>
        <w:t>dans</w:t>
      </w:r>
      <w:r>
        <w:t xml:space="preserve">, prep. in, within; inside, into, on, </w:t>
      </w:r>
      <w:r w:rsidRPr="00013462">
        <w:rPr>
          <w:rFonts w:cstheme="minorHAnsi"/>
          <w:b/>
        </w:rPr>
        <w:t>Tajik</w:t>
      </w:r>
      <w:r>
        <w:rPr>
          <w:rFonts w:cstheme="minorHAnsi"/>
        </w:rPr>
        <w:t xml:space="preserve">, </w:t>
      </w:r>
      <w:r>
        <w:rPr>
          <w:rStyle w:val="jlqj4b"/>
          <w:lang w:val="tg-Cyrl-TJ"/>
        </w:rPr>
        <w:t xml:space="preserve">дар, </w:t>
      </w:r>
      <w:r>
        <w:rPr>
          <w:rStyle w:val="jlqj4b"/>
          <w:color w:val="3333FF"/>
          <w:u w:val="single"/>
          <w:lang w:val="tg-Cyrl-TJ"/>
        </w:rPr>
        <w:t>dar</w:t>
      </w:r>
      <w:r>
        <w:rPr>
          <w:rStyle w:val="jlqj4b"/>
          <w:lang w:val="tg-Cyrl-TJ"/>
        </w:rPr>
        <w:t>, prep., adv. in, into, inside, дарун,</w:t>
      </w:r>
      <w:r>
        <w:rPr>
          <w:rStyle w:val="jlqj4b"/>
          <w:color w:val="3333FF"/>
          <w:lang w:val="tg-Cyrl-TJ"/>
        </w:rPr>
        <w:t xml:space="preserve"> </w:t>
      </w:r>
      <w:r>
        <w:rPr>
          <w:rStyle w:val="jlqj4b"/>
          <w:color w:val="3333FF"/>
          <w:u w:val="single"/>
          <w:lang w:val="tg-Cyrl-TJ"/>
        </w:rPr>
        <w:t>darun</w:t>
      </w:r>
      <w:r>
        <w:rPr>
          <w:rStyle w:val="jlqj4b"/>
          <w:lang w:val="tg-Cyrl-TJ"/>
        </w:rPr>
        <w:t>, n.</w:t>
      </w:r>
      <w:r>
        <w:rPr>
          <w:rStyle w:val="jlqj4b"/>
        </w:rPr>
        <w:t>,</w:t>
      </w:r>
      <w:r>
        <w:rPr>
          <w:rStyle w:val="jlqj4b"/>
          <w:lang w:val="tg-Cyrl-TJ"/>
        </w:rPr>
        <w:t xml:space="preserve"> </w:t>
      </w:r>
      <w:r>
        <w:rPr>
          <w:rStyle w:val="jlqj4b"/>
        </w:rPr>
        <w:t>i</w:t>
      </w:r>
      <w:r>
        <w:rPr>
          <w:rStyle w:val="jlqj4b"/>
          <w:lang w:val="tg-Cyrl-TJ"/>
        </w:rPr>
        <w:t>nside</w:t>
      </w:r>
      <w:r>
        <w:rPr>
          <w:rStyle w:val="jlqj4b"/>
        </w:rPr>
        <w:t>,</w:t>
      </w:r>
      <w:r>
        <w:rPr>
          <w:rStyle w:val="jlqj4b"/>
          <w:lang w:val="tg-Cyrl-TJ"/>
        </w:rPr>
        <w:t xml:space="preserve"> </w:t>
      </w:r>
      <w:r w:rsidRPr="00A67E66">
        <w:rPr>
          <w:rStyle w:val="jlqj4b"/>
          <w:b/>
        </w:rPr>
        <w:t>Kazakh</w:t>
      </w:r>
      <w:r>
        <w:rPr>
          <w:rStyle w:val="jlqj4b"/>
        </w:rPr>
        <w:t xml:space="preserve">, </w:t>
      </w:r>
      <w:r>
        <w:rPr>
          <w:rStyle w:val="jlqj4b"/>
          <w:rFonts w:ascii="Times" w:hAnsi="Times" w:cs="Times" w:hint="cs"/>
          <w:lang w:val="tr-TR" w:bidi="gu-IN"/>
        </w:rPr>
        <w:t>-да, -</w:t>
      </w:r>
      <w:r>
        <w:rPr>
          <w:rStyle w:val="jlqj4b"/>
          <w:rFonts w:ascii="Times" w:hAnsi="Times" w:cs="Times" w:hint="cs"/>
          <w:color w:val="3333FF"/>
          <w:u w:val="single"/>
          <w:lang w:val="tr-TR" w:bidi="gu-IN"/>
        </w:rPr>
        <w:t>da</w:t>
      </w:r>
      <w:r>
        <w:rPr>
          <w:rStyle w:val="jlqj4b"/>
          <w:rFonts w:ascii="Times" w:hAnsi="Times" w:cs="Times" w:hint="cs"/>
          <w:lang w:val="tr-TR" w:bidi="gu-IN"/>
        </w:rPr>
        <w:t xml:space="preserve">, in, into, </w:t>
      </w:r>
      <w:r w:rsidRPr="00A67E66">
        <w:rPr>
          <w:rStyle w:val="jlqj4b"/>
          <w:rFonts w:ascii="Times" w:hAnsi="Times" w:cs="Times"/>
          <w:b/>
          <w:lang w:val="tr-TR" w:bidi="gu-IN"/>
        </w:rPr>
        <w:t>Uzbek</w:t>
      </w:r>
      <w:r>
        <w:rPr>
          <w:rStyle w:val="jlqj4b"/>
          <w:rFonts w:ascii="Times" w:hAnsi="Times" w:cs="Times"/>
          <w:lang w:val="tr-TR" w:bidi="gu-IN"/>
        </w:rPr>
        <w:t xml:space="preserve">, </w:t>
      </w:r>
      <w:r>
        <w:rPr>
          <w:rStyle w:val="jlqj4b"/>
          <w:rFonts w:ascii="Times" w:hAnsi="Times" w:cs="Times" w:hint="cs"/>
          <w:lang w:val="uz-Latn-UZ" w:bidi="gu-IN"/>
        </w:rPr>
        <w:t>-</w:t>
      </w:r>
      <w:r>
        <w:rPr>
          <w:rStyle w:val="jlqj4b"/>
          <w:rFonts w:ascii="Times" w:hAnsi="Times" w:cs="Times" w:hint="cs"/>
          <w:color w:val="3333FF"/>
          <w:u w:val="single"/>
          <w:lang w:val="uz-Latn-UZ" w:bidi="gu-IN"/>
        </w:rPr>
        <w:t>da</w:t>
      </w:r>
      <w:r>
        <w:rPr>
          <w:rStyle w:val="jlqj4b"/>
          <w:rFonts w:ascii="Times" w:hAnsi="Times" w:cs="Times" w:hint="cs"/>
          <w:lang w:val="uz-Latn-UZ" w:bidi="gu-IN"/>
        </w:rPr>
        <w:t xml:space="preserve">, in,  on, </w:t>
      </w:r>
      <w:r w:rsidRPr="00FA6588">
        <w:rPr>
          <w:rStyle w:val="jlqj4b"/>
          <w:rFonts w:ascii="Times" w:hAnsi="Times" w:cs="Times"/>
          <w:b/>
          <w:lang w:val="uz-Latn-UZ" w:bidi="gu-IN"/>
        </w:rPr>
        <w:t>Mongolian</w:t>
      </w:r>
      <w:r>
        <w:rPr>
          <w:rStyle w:val="jlqj4b"/>
          <w:rFonts w:ascii="Times" w:hAnsi="Times" w:cs="Times"/>
          <w:lang w:val="uz-Latn-UZ" w:bidi="gu-IN"/>
        </w:rPr>
        <w:t xml:space="preserve">, </w:t>
      </w:r>
      <w:r>
        <w:rPr>
          <w:rStyle w:val="kgnlhe"/>
          <w:lang w:val="mn-MN"/>
        </w:rPr>
        <w:t>д/-</w:t>
      </w:r>
      <w:r>
        <w:rPr>
          <w:rStyle w:val="kgnlhe"/>
          <w:color w:val="3333FF"/>
          <w:u w:val="single"/>
          <w:lang w:val="mn-MN"/>
        </w:rPr>
        <w:t>т</w:t>
      </w:r>
      <w:r>
        <w:rPr>
          <w:rStyle w:val="kgnlhe"/>
          <w:lang w:val="mn-MN"/>
        </w:rPr>
        <w:t>, in,</w:t>
      </w:r>
      <w:r>
        <w:rPr>
          <w:rStyle w:val="kgnlhe"/>
        </w:rPr>
        <w:t xml:space="preserve"> </w:t>
      </w:r>
      <w:r w:rsidRPr="006C6BA6">
        <w:rPr>
          <w:rFonts w:cstheme="minorHAnsi"/>
          <w:b/>
        </w:rPr>
        <w:t>Urartian</w:t>
      </w:r>
      <w:r w:rsidRPr="006C6BA6">
        <w:rPr>
          <w:rFonts w:cstheme="minorHAnsi"/>
        </w:rPr>
        <w:t xml:space="preserve">, </w:t>
      </w:r>
      <w:r w:rsidRPr="006C6BA6">
        <w:rPr>
          <w:rFonts w:cstheme="minorHAnsi"/>
          <w:color w:val="CC6600"/>
          <w:u w:val="single"/>
          <w:shd w:val="clear" w:color="auto" w:fill="FFFFFF"/>
        </w:rPr>
        <w:t>ṣə</w:t>
      </w:r>
      <w:r w:rsidRPr="006C6BA6">
        <w:rPr>
          <w:rFonts w:cstheme="minorHAnsi"/>
          <w:shd w:val="clear" w:color="auto" w:fill="FFFFFF"/>
        </w:rPr>
        <w:t xml:space="preserve">, in, within, middle, </w:t>
      </w:r>
      <w:r w:rsidRPr="006C6BA6">
        <w:rPr>
          <w:rFonts w:cstheme="minorHAnsi"/>
          <w:b/>
        </w:rPr>
        <w:t>Georgian</w:t>
      </w:r>
      <w:r w:rsidRPr="006C6BA6">
        <w:rPr>
          <w:rFonts w:cstheme="minorHAnsi"/>
        </w:rPr>
        <w:t xml:space="preserve">, </w:t>
      </w:r>
      <w:r w:rsidRPr="006C6BA6">
        <w:rPr>
          <w:rStyle w:val="gt-baf-cell"/>
          <w:rFonts w:cstheme="minorHAnsi"/>
        </w:rPr>
        <w:t>-</w:t>
      </w:r>
      <w:r w:rsidRPr="006C6BA6">
        <w:rPr>
          <w:rStyle w:val="gt-baf-cell"/>
          <w:rFonts w:ascii="Sylfaen" w:hAnsi="Sylfaen" w:cs="Sylfaen"/>
        </w:rPr>
        <w:t>ში</w:t>
      </w:r>
      <w:r w:rsidRPr="006C6BA6">
        <w:rPr>
          <w:rStyle w:val="gt-baf-cell"/>
          <w:rFonts w:cstheme="minorHAnsi"/>
        </w:rPr>
        <w:t xml:space="preserve">, </w:t>
      </w:r>
      <w:r w:rsidRPr="006C6BA6">
        <w:rPr>
          <w:rStyle w:val="gt-baf-cell"/>
          <w:rFonts w:cstheme="minorHAnsi"/>
          <w:color w:val="CC6600"/>
        </w:rPr>
        <w:t>-</w:t>
      </w:r>
      <w:r w:rsidRPr="006C6BA6">
        <w:rPr>
          <w:rStyle w:val="gt-baf-cell"/>
          <w:rFonts w:cstheme="minorHAnsi"/>
          <w:color w:val="CC6600"/>
          <w:u w:val="single"/>
        </w:rPr>
        <w:t>shi</w:t>
      </w:r>
      <w:r w:rsidRPr="006C6BA6">
        <w:rPr>
          <w:rStyle w:val="gt-baf-cell"/>
          <w:rFonts w:cstheme="minorHAnsi"/>
          <w:color w:val="CC6600"/>
        </w:rPr>
        <w:t>,</w:t>
      </w:r>
      <w:r w:rsidRPr="006C6BA6">
        <w:rPr>
          <w:rStyle w:val="gt-baf-cell"/>
          <w:rFonts w:cstheme="minorHAnsi"/>
        </w:rPr>
        <w:t xml:space="preserve"> in, to, at, throughout, through, into, </w:t>
      </w:r>
      <w:r w:rsidRPr="006C6BA6">
        <w:rPr>
          <w:rStyle w:val="gt-baf-cell"/>
          <w:rFonts w:cstheme="minorHAnsi"/>
          <w:b/>
        </w:rPr>
        <w:t>Finnish-Uralic</w:t>
      </w:r>
      <w:r w:rsidRPr="006C6BA6">
        <w:rPr>
          <w:rStyle w:val="gt-baf-cell"/>
          <w:rFonts w:cstheme="minorHAnsi"/>
        </w:rPr>
        <w:t xml:space="preserve">, </w:t>
      </w:r>
      <w:r w:rsidRPr="006C6BA6">
        <w:rPr>
          <w:rFonts w:cstheme="minorHAnsi"/>
          <w:color w:val="CC6600"/>
          <w:u w:val="single"/>
        </w:rPr>
        <w:t>sisään</w:t>
      </w:r>
      <w:r w:rsidRPr="006C6BA6">
        <w:rPr>
          <w:rFonts w:cstheme="minorHAnsi"/>
        </w:rPr>
        <w:t xml:space="preserve">, in, </w:t>
      </w:r>
      <w:r w:rsidRPr="006C6BA6">
        <w:rPr>
          <w:rFonts w:cstheme="minorHAnsi"/>
          <w:b/>
        </w:rPr>
        <w:t>Greek</w:t>
      </w:r>
      <w:r w:rsidRPr="006C6BA6">
        <w:rPr>
          <w:rFonts w:cstheme="minorHAnsi"/>
        </w:rPr>
        <w:t>, σε,</w:t>
      </w:r>
      <w:r w:rsidRPr="006C6BA6">
        <w:rPr>
          <w:rFonts w:cstheme="minorHAnsi"/>
          <w:color w:val="CC6600"/>
        </w:rPr>
        <w:t xml:space="preserve"> </w:t>
      </w:r>
      <w:r w:rsidRPr="006C6BA6">
        <w:rPr>
          <w:rFonts w:cstheme="minorHAnsi"/>
          <w:color w:val="CC6600"/>
          <w:u w:val="single"/>
        </w:rPr>
        <w:t>se</w:t>
      </w:r>
      <w:r w:rsidRPr="006C6BA6">
        <w:rPr>
          <w:rFonts w:cstheme="minorHAnsi"/>
        </w:rPr>
        <w:t xml:space="preserve">, in, </w:t>
      </w:r>
      <w:r w:rsidRPr="006C6BA6">
        <w:rPr>
          <w:rFonts w:cstheme="minorHAnsi"/>
          <w:b/>
        </w:rPr>
        <w:t>Hittite</w:t>
      </w:r>
      <w:r w:rsidRPr="006C6BA6">
        <w:rPr>
          <w:rFonts w:cstheme="minorHAnsi"/>
        </w:rPr>
        <w:t xml:space="preserve">, </w:t>
      </w:r>
      <w:r w:rsidRPr="006C6BA6">
        <w:rPr>
          <w:rFonts w:cstheme="minorHAnsi"/>
          <w:b/>
          <w:bCs/>
          <w:color w:val="009900"/>
          <w:u w:val="single"/>
          <w:shd w:val="clear" w:color="auto" w:fill="FFFFFF"/>
        </w:rPr>
        <w:t>istarniya-</w:t>
      </w:r>
      <w:r w:rsidRPr="006C6BA6">
        <w:rPr>
          <w:rFonts w:cstheme="minorHAnsi"/>
          <w:color w:val="222222"/>
          <w:shd w:val="clear" w:color="auto" w:fill="FFFFFF"/>
        </w:rPr>
        <w:t xml:space="preserve">, inside, </w:t>
      </w:r>
      <w:r w:rsidRPr="006C6BA6">
        <w:rPr>
          <w:rFonts w:cstheme="minorHAnsi"/>
          <w:b/>
          <w:color w:val="222222"/>
          <w:shd w:val="clear" w:color="auto" w:fill="FFFFFF"/>
        </w:rPr>
        <w:t>Hurrian</w:t>
      </w:r>
      <w:r w:rsidRPr="006C6BA6">
        <w:rPr>
          <w:rFonts w:cstheme="minorHAnsi"/>
          <w:color w:val="222222"/>
          <w:shd w:val="clear" w:color="auto" w:fill="FFFFFF"/>
        </w:rPr>
        <w:t xml:space="preserve">, </w:t>
      </w:r>
      <w:r w:rsidRPr="006C6BA6">
        <w:rPr>
          <w:rFonts w:cstheme="minorHAnsi"/>
          <w:color w:val="009900"/>
          <w:u w:val="single"/>
          <w:shd w:val="clear" w:color="auto" w:fill="FFFFFF"/>
        </w:rPr>
        <w:t>ištani</w:t>
      </w:r>
      <w:r w:rsidRPr="006C6BA6">
        <w:rPr>
          <w:rFonts w:cstheme="minorHAnsi"/>
          <w:shd w:val="clear" w:color="auto" w:fill="FFFFFF"/>
        </w:rPr>
        <w:t xml:space="preserve">, middle, inside, heart, </w:t>
      </w:r>
      <w:r w:rsidRPr="00FA4C42">
        <w:rPr>
          <w:rFonts w:cstheme="minorHAnsi"/>
          <w:b/>
          <w:shd w:val="clear" w:color="auto" w:fill="FFFFFF"/>
        </w:rPr>
        <w:t>Greek</w:t>
      </w:r>
      <w:r>
        <w:rPr>
          <w:rFonts w:cstheme="minorHAnsi"/>
          <w:shd w:val="clear" w:color="auto" w:fill="FFFFFF"/>
        </w:rPr>
        <w:t xml:space="preserve">, </w:t>
      </w:r>
      <w:r>
        <w:t>εντός,</w:t>
      </w:r>
      <w:r>
        <w:rPr>
          <w:color w:val="009900"/>
        </w:rPr>
        <w:t xml:space="preserve"> </w:t>
      </w:r>
      <w:r>
        <w:rPr>
          <w:color w:val="009900"/>
          <w:u w:val="single"/>
        </w:rPr>
        <w:t>entós</w:t>
      </w:r>
      <w:r>
        <w:t>, adv. inside, within, </w:t>
      </w:r>
      <w:r w:rsidRPr="006C6BA6">
        <w:rPr>
          <w:rFonts w:cstheme="minorHAnsi"/>
          <w:b/>
          <w:shd w:val="clear" w:color="auto" w:fill="FFFFFF"/>
        </w:rPr>
        <w:t>Basque</w:t>
      </w:r>
      <w:r w:rsidRPr="006C6BA6">
        <w:rPr>
          <w:rFonts w:cstheme="minorHAnsi"/>
          <w:shd w:val="clear" w:color="auto" w:fill="FFFFFF"/>
        </w:rPr>
        <w:t xml:space="preserve">, </w:t>
      </w:r>
      <w:r w:rsidRPr="006C6BA6">
        <w:rPr>
          <w:rFonts w:cstheme="minorHAnsi"/>
          <w:color w:val="993399"/>
          <w:u w:val="single"/>
        </w:rPr>
        <w:t>-an</w:t>
      </w:r>
      <w:r w:rsidRPr="006C6BA6">
        <w:rPr>
          <w:rFonts w:cstheme="minorHAnsi"/>
        </w:rPr>
        <w:t xml:space="preserve">, in at, </w:t>
      </w:r>
      <w:r w:rsidRPr="006C6BA6">
        <w:rPr>
          <w:rFonts w:cstheme="minorHAnsi"/>
          <w:b/>
        </w:rPr>
        <w:t>Scots-Gaelic</w:t>
      </w:r>
      <w:r w:rsidRPr="006C6BA6">
        <w:rPr>
          <w:rFonts w:cstheme="minorHAnsi"/>
        </w:rPr>
        <w:t xml:space="preserve">, </w:t>
      </w:r>
      <w:r w:rsidRPr="006C6BA6">
        <w:rPr>
          <w:rStyle w:val="unicode"/>
          <w:rFonts w:cstheme="minorHAnsi"/>
          <w:color w:val="993399"/>
          <w:u w:val="single"/>
          <w:shd w:val="clear" w:color="auto" w:fill="FFFFFF"/>
        </w:rPr>
        <w:t>ann</w:t>
      </w:r>
      <w:r w:rsidRPr="006C6BA6">
        <w:rPr>
          <w:rStyle w:val="unicode"/>
          <w:rFonts w:cstheme="minorHAnsi"/>
          <w:color w:val="222222"/>
          <w:shd w:val="clear" w:color="auto" w:fill="FFFFFF"/>
        </w:rPr>
        <w:t xml:space="preserve">, in, </w:t>
      </w:r>
      <w:r w:rsidRPr="006C6BA6">
        <w:rPr>
          <w:rStyle w:val="unicode"/>
          <w:rFonts w:cstheme="minorHAnsi"/>
          <w:b/>
          <w:color w:val="222222"/>
          <w:shd w:val="clear" w:color="auto" w:fill="FFFFFF"/>
        </w:rPr>
        <w:t>Tocharian</w:t>
      </w:r>
      <w:r w:rsidRPr="006C6BA6">
        <w:rPr>
          <w:rStyle w:val="unicode"/>
          <w:rFonts w:cstheme="minorHAnsi"/>
          <w:color w:val="222222"/>
          <w:shd w:val="clear" w:color="auto" w:fill="FFFFFF"/>
        </w:rPr>
        <w:t xml:space="preserve">, </w:t>
      </w:r>
      <w:r w:rsidRPr="006C6BA6">
        <w:rPr>
          <w:rStyle w:val="unicode"/>
          <w:rFonts w:cstheme="minorHAnsi"/>
          <w:color w:val="993399"/>
          <w:u w:val="single"/>
          <w:shd w:val="clear" w:color="auto" w:fill="FFFFFF"/>
        </w:rPr>
        <w:t>ane,</w:t>
      </w:r>
      <w:r w:rsidRPr="006C6BA6">
        <w:rPr>
          <w:rStyle w:val="unicode"/>
          <w:rFonts w:cstheme="minorHAnsi"/>
          <w:color w:val="222222"/>
          <w:shd w:val="clear" w:color="auto" w:fill="FFFFFF"/>
        </w:rPr>
        <w:t xml:space="preserve"> adv., inside, into, </w:t>
      </w:r>
      <w:r w:rsidRPr="0019114E">
        <w:rPr>
          <w:rStyle w:val="unicode"/>
          <w:rFonts w:cstheme="minorHAnsi"/>
          <w:b/>
          <w:color w:val="222222"/>
          <w:shd w:val="clear" w:color="auto" w:fill="FFFFFF"/>
        </w:rPr>
        <w:t>Irish</w:t>
      </w:r>
      <w:r>
        <w:rPr>
          <w:rStyle w:val="unicode"/>
          <w:rFonts w:cstheme="minorHAnsi"/>
          <w:color w:val="222222"/>
          <w:shd w:val="clear" w:color="auto" w:fill="FFFFFF"/>
        </w:rPr>
        <w:t xml:space="preserve">, </w:t>
      </w:r>
      <w:r>
        <w:rPr>
          <w:rStyle w:val="jlqj4b"/>
          <w:color w:val="009900"/>
          <w:u w:val="single"/>
          <w:lang w:val="ga-IE"/>
        </w:rPr>
        <w:t>istigh</w:t>
      </w:r>
      <w:r>
        <w:rPr>
          <w:rStyle w:val="jlqj4b"/>
          <w:lang w:val="ga-IE"/>
        </w:rPr>
        <w:t>, inside</w:t>
      </w:r>
      <w:r>
        <w:rPr>
          <w:rStyle w:val="jlqj4b"/>
        </w:rPr>
        <w:t>,</w:t>
      </w:r>
      <w:r w:rsidRPr="0056075D">
        <w:rPr>
          <w:rStyle w:val="unicode"/>
          <w:rFonts w:cstheme="minorHAnsi"/>
          <w:b/>
          <w:color w:val="222222"/>
          <w:shd w:val="clear" w:color="auto" w:fill="FFFFFF"/>
        </w:rPr>
        <w:t xml:space="preserve"> </w:t>
      </w:r>
      <w:r>
        <w:rPr>
          <w:rStyle w:val="unicode"/>
          <w:rFonts w:cstheme="minorHAnsi"/>
          <w:b/>
          <w:color w:val="222222"/>
          <w:shd w:val="clear" w:color="auto" w:fill="FFFFFF"/>
        </w:rPr>
        <w:t>Scots-Gaelic</w:t>
      </w:r>
      <w:r w:rsidRPr="0019114E">
        <w:rPr>
          <w:rStyle w:val="unicode"/>
          <w:rFonts w:cstheme="minorHAnsi"/>
          <w:color w:val="222222"/>
          <w:shd w:val="clear" w:color="auto" w:fill="FFFFFF"/>
        </w:rPr>
        <w:t>,</w:t>
      </w:r>
      <w:r>
        <w:rPr>
          <w:rStyle w:val="unicode"/>
          <w:rFonts w:cstheme="minorHAnsi"/>
          <w:b/>
          <w:color w:val="222222"/>
          <w:shd w:val="clear" w:color="auto" w:fill="FFFFFF"/>
        </w:rPr>
        <w:t xml:space="preserve"> </w:t>
      </w:r>
      <w:r>
        <w:rPr>
          <w:rStyle w:val="jlqj4b"/>
          <w:color w:val="009900"/>
          <w:u w:val="single"/>
          <w:lang w:val="gd-GB"/>
        </w:rPr>
        <w:t>a-staigh</w:t>
      </w:r>
      <w:r>
        <w:rPr>
          <w:rStyle w:val="jlqj4b"/>
          <w:lang w:val="gd-GB"/>
        </w:rPr>
        <w:t>, inside</w:t>
      </w:r>
      <w:r>
        <w:rPr>
          <w:rStyle w:val="jlqj4b"/>
        </w:rPr>
        <w:t>,</w:t>
      </w:r>
      <w:r w:rsidRPr="0056075D">
        <w:rPr>
          <w:rStyle w:val="unicode"/>
          <w:rFonts w:cstheme="minorHAnsi"/>
          <w:b/>
          <w:color w:val="222222"/>
          <w:shd w:val="clear" w:color="auto" w:fill="FFFFFF"/>
        </w:rPr>
        <w:t xml:space="preserve"> Akkadian</w:t>
      </w:r>
      <w:r>
        <w:rPr>
          <w:rStyle w:val="unicode"/>
          <w:rFonts w:cstheme="minorHAnsi"/>
          <w:color w:val="222222"/>
          <w:shd w:val="clear" w:color="auto" w:fill="FFFFFF"/>
        </w:rPr>
        <w:t xml:space="preserve">, </w:t>
      </w:r>
      <w:r>
        <w:rPr>
          <w:b/>
          <w:bCs/>
          <w:color w:val="CC6600"/>
          <w:u w:val="single"/>
          <w:shd w:val="clear" w:color="auto" w:fill="FFFFFF"/>
        </w:rPr>
        <w:t>libbu</w:t>
      </w:r>
      <w:r>
        <w:rPr>
          <w:color w:val="777777"/>
          <w:shd w:val="clear" w:color="auto" w:fill="FFFFFF"/>
        </w:rPr>
        <w:t xml:space="preserve">, </w:t>
      </w:r>
      <w:r>
        <w:rPr>
          <w:color w:val="000000"/>
          <w:shd w:val="clear" w:color="auto" w:fill="FFFFFF"/>
        </w:rPr>
        <w:t xml:space="preserve">in, prep., among, from, belonging to, like, instead of, according to, </w:t>
      </w:r>
      <w:r w:rsidRPr="0019114E">
        <w:rPr>
          <w:b/>
          <w:color w:val="000000"/>
          <w:shd w:val="clear" w:color="auto" w:fill="FFFFFF"/>
        </w:rPr>
        <w:t>Traditional Chinese</w:t>
      </w:r>
      <w:r>
        <w:rPr>
          <w:color w:val="000000"/>
          <w:shd w:val="clear" w:color="auto" w:fill="FFFFFF"/>
        </w:rPr>
        <w:t xml:space="preserve">, </w:t>
      </w:r>
      <w:r>
        <w:rPr>
          <w:rStyle w:val="jlqj4b"/>
          <w:rFonts w:ascii="MS Gothic" w:eastAsia="MS Gothic" w:hAnsi="MS Gothic" w:cs="MS Gothic" w:hint="eastAsia"/>
          <w:lang w:val="mn-MN" w:eastAsia="zh-TW"/>
        </w:rPr>
        <w:t>里邊</w:t>
      </w:r>
      <w:r>
        <w:rPr>
          <w:rStyle w:val="jlqj4b"/>
          <w:rFonts w:hint="eastAsia"/>
          <w:lang w:val="mn-MN" w:eastAsia="zh-TW"/>
        </w:rPr>
        <w:t xml:space="preserve">, </w:t>
      </w:r>
      <w:r>
        <w:rPr>
          <w:rStyle w:val="jlqj4b"/>
          <w:lang w:eastAsia="zh-TW"/>
        </w:rPr>
        <w:t xml:space="preserve"> </w:t>
      </w:r>
      <w:r w:rsidRPr="00932B8E">
        <w:rPr>
          <w:rFonts w:ascii="Times New Roman" w:eastAsia="Calibri" w:hAnsi="Times New Roman" w:cs="Times New Roman"/>
          <w:color w:val="C45911" w:themeColor="accent2" w:themeShade="BF"/>
          <w:u w:val="single"/>
        </w:rPr>
        <w:t>Lǐbiān</w:t>
      </w:r>
      <w:r>
        <w:rPr>
          <w:rStyle w:val="jlqj4b"/>
          <w:rFonts w:hint="eastAsia"/>
          <w:lang w:val="mn-MN" w:eastAsia="zh-TW"/>
        </w:rPr>
        <w:t xml:space="preserve"> </w:t>
      </w:r>
      <w:r>
        <w:rPr>
          <w:rStyle w:val="jlqj4b"/>
          <w:lang w:eastAsia="zh-TW"/>
        </w:rPr>
        <w:t xml:space="preserve">, </w:t>
      </w:r>
      <w:r>
        <w:rPr>
          <w:rStyle w:val="jlqj4b"/>
          <w:rFonts w:hint="eastAsia"/>
          <w:lang w:val="mn-MN" w:eastAsia="zh-TW"/>
        </w:rPr>
        <w:t>prep. wi</w:t>
      </w:r>
      <w:r>
        <w:rPr>
          <w:rStyle w:val="jlqj4b"/>
          <w:lang w:eastAsia="zh-TW"/>
        </w:rPr>
        <w:t>t</w:t>
      </w:r>
      <w:r>
        <w:rPr>
          <w:rStyle w:val="jlqj4b"/>
          <w:rFonts w:hint="eastAsia"/>
          <w:lang w:val="mn-MN" w:eastAsia="zh-TW"/>
        </w:rPr>
        <w:t>hin, inside, in,</w:t>
      </w:r>
      <w:r>
        <w:rPr>
          <w:rStyle w:val="jlqj4b"/>
          <w:lang w:eastAsia="zh-TW"/>
        </w:rPr>
        <w:t xml:space="preserve"> </w:t>
      </w:r>
      <w:r w:rsidRPr="00656D23">
        <w:rPr>
          <w:rStyle w:val="jlqj4b"/>
          <w:b/>
        </w:rPr>
        <w:t>Avestan</w:t>
      </w:r>
      <w:r>
        <w:rPr>
          <w:rStyle w:val="jlqj4b"/>
        </w:rPr>
        <w:t xml:space="preserve">, </w:t>
      </w:r>
      <w:r>
        <w:rPr>
          <w:rFonts w:ascii="Times" w:hAnsi="Times" w:cs="Times"/>
          <w:color w:val="3333FF"/>
          <w:u w:val="single"/>
        </w:rPr>
        <w:t>upa,</w:t>
      </w:r>
      <w:r>
        <w:rPr>
          <w:rFonts w:ascii="Times" w:hAnsi="Times" w:cs="Times"/>
          <w:color w:val="000000"/>
        </w:rPr>
        <w:t xml:space="preserve"> upa</w:t>
      </w:r>
      <w:r>
        <w:rPr>
          <w:rFonts w:ascii="Times" w:hAnsi="Times" w:cs="Times"/>
          <w:color w:val="0000EE"/>
        </w:rPr>
        <w:t>-</w:t>
      </w:r>
      <w:r>
        <w:rPr>
          <w:rFonts w:ascii="Times" w:hAnsi="Times" w:cs="Times"/>
          <w:color w:val="000000"/>
        </w:rPr>
        <w:t xml:space="preserve">(pref.) towards, by, near; on, upon; in, into, </w:t>
      </w:r>
      <w:r w:rsidRPr="00FA4C42">
        <w:rPr>
          <w:rFonts w:ascii="Times" w:hAnsi="Times" w:cs="Times"/>
          <w:b/>
          <w:color w:val="000000"/>
        </w:rPr>
        <w:t>Mongolian</w:t>
      </w:r>
      <w:r>
        <w:rPr>
          <w:rFonts w:ascii="Times" w:hAnsi="Times" w:cs="Times"/>
          <w:color w:val="000000"/>
        </w:rPr>
        <w:t xml:space="preserve">, </w:t>
      </w:r>
      <w:r>
        <w:rPr>
          <w:rStyle w:val="kgnlhe"/>
          <w:lang w:val="mn-MN"/>
        </w:rPr>
        <w:t>-аар/</w:t>
      </w:r>
      <w:r>
        <w:rPr>
          <w:rStyle w:val="kgnlhe"/>
          <w:color w:val="3333FF"/>
          <w:lang w:val="mn-MN"/>
        </w:rPr>
        <w:t>-</w:t>
      </w:r>
      <w:r>
        <w:rPr>
          <w:rStyle w:val="kgnlhe"/>
          <w:color w:val="3333FF"/>
          <w:u w:val="single"/>
          <w:lang w:val="mn-MN"/>
        </w:rPr>
        <w:t>оор</w:t>
      </w:r>
      <w:r>
        <w:rPr>
          <w:rStyle w:val="kgnlhe"/>
          <w:lang w:val="mn-MN"/>
        </w:rPr>
        <w:t xml:space="preserve">, </w:t>
      </w:r>
      <w:r>
        <w:rPr>
          <w:rStyle w:val="kgnlhe"/>
        </w:rPr>
        <w:t xml:space="preserve"> </w:t>
      </w:r>
      <w:r>
        <w:rPr>
          <w:rStyle w:val="kgnlhe"/>
          <w:lang w:val="mn-MN"/>
        </w:rPr>
        <w:t>prep. through, in</w:t>
      </w:r>
      <w:r>
        <w:rPr>
          <w:rStyle w:val="kgnlhe"/>
        </w:rPr>
        <w:t xml:space="preserve">, </w:t>
      </w:r>
      <w:r w:rsidRPr="006C6BA6">
        <w:rPr>
          <w:rStyle w:val="unicode"/>
          <w:rFonts w:cstheme="minorHAnsi"/>
          <w:b/>
          <w:color w:val="222222"/>
          <w:shd w:val="clear" w:color="auto" w:fill="FFFFFF"/>
        </w:rPr>
        <w:t xml:space="preserve"> Latvian</w:t>
      </w:r>
      <w:r w:rsidRPr="006C6BA6">
        <w:rPr>
          <w:rStyle w:val="unicode"/>
          <w:rFonts w:cstheme="minorHAnsi"/>
          <w:color w:val="222222"/>
          <w:shd w:val="clear" w:color="auto" w:fill="FFFFFF"/>
        </w:rPr>
        <w:t xml:space="preserve">, </w:t>
      </w:r>
      <w:r w:rsidRPr="006C6BA6">
        <w:rPr>
          <w:rFonts w:cstheme="minorHAnsi"/>
          <w:color w:val="FF0000"/>
        </w:rPr>
        <w:t>in</w:t>
      </w:r>
      <w:r>
        <w:rPr>
          <w:rFonts w:cstheme="minorHAnsi"/>
        </w:rPr>
        <w:t xml:space="preserve">, in, </w:t>
      </w:r>
      <w:r w:rsidRPr="006C6BA6">
        <w:rPr>
          <w:rFonts w:cstheme="minorHAnsi"/>
          <w:b/>
        </w:rPr>
        <w:t>Romanian</w:t>
      </w:r>
      <w:r w:rsidRPr="006C6BA6">
        <w:rPr>
          <w:rFonts w:cstheme="minorHAnsi"/>
        </w:rPr>
        <w:t xml:space="preserve">, </w:t>
      </w:r>
      <w:r w:rsidRPr="006C6BA6">
        <w:rPr>
          <w:rFonts w:cstheme="minorHAnsi"/>
          <w:color w:val="FF0000"/>
        </w:rPr>
        <w:t>ÎN</w:t>
      </w:r>
      <w:r w:rsidRPr="006C6BA6">
        <w:rPr>
          <w:rFonts w:cstheme="minorHAnsi"/>
        </w:rPr>
        <w:t xml:space="preserve">, in, </w:t>
      </w:r>
      <w:r w:rsidRPr="00FA4C42">
        <w:rPr>
          <w:rFonts w:ascii="Times" w:hAnsi="Times" w:cs="Times"/>
          <w:b/>
        </w:rPr>
        <w:t>Greek</w:t>
      </w:r>
      <w:r>
        <w:rPr>
          <w:rFonts w:ascii="Times" w:hAnsi="Times" w:cs="Times"/>
        </w:rPr>
        <w:t xml:space="preserve">, </w:t>
      </w:r>
      <w:r>
        <w:rPr>
          <w:rStyle w:val="kgnlhe"/>
        </w:rPr>
        <w:t xml:space="preserve">εν, </w:t>
      </w:r>
      <w:r>
        <w:rPr>
          <w:rStyle w:val="kgnlhe"/>
          <w:color w:val="FF0000"/>
        </w:rPr>
        <w:t>en</w:t>
      </w:r>
      <w:r>
        <w:rPr>
          <w:rStyle w:val="kgnlhe"/>
        </w:rPr>
        <w:t xml:space="preserve">, prep. in, at, </w:t>
      </w:r>
      <w:r w:rsidRPr="006C6BA6">
        <w:rPr>
          <w:rFonts w:cstheme="minorHAnsi"/>
          <w:b/>
        </w:rPr>
        <w:t>Armenian</w:t>
      </w:r>
      <w:r w:rsidRPr="006C6BA6">
        <w:rPr>
          <w:rFonts w:cstheme="minorHAnsi"/>
        </w:rPr>
        <w:t xml:space="preserve">, </w:t>
      </w:r>
      <w:r w:rsidRPr="006C6BA6">
        <w:rPr>
          <w:rFonts w:cstheme="minorHAnsi"/>
          <w:color w:val="000000"/>
        </w:rPr>
        <w:t>ին,</w:t>
      </w:r>
      <w:r w:rsidRPr="006C6BA6">
        <w:rPr>
          <w:rFonts w:cstheme="minorHAnsi"/>
          <w:color w:val="FF0000"/>
        </w:rPr>
        <w:t xml:space="preserve"> in</w:t>
      </w:r>
      <w:r w:rsidRPr="006C6BA6">
        <w:rPr>
          <w:rFonts w:cstheme="minorHAnsi"/>
        </w:rPr>
        <w:t xml:space="preserve">, in, </w:t>
      </w:r>
      <w:r w:rsidRPr="006C6BA6">
        <w:rPr>
          <w:rFonts w:cstheme="minorHAnsi"/>
          <w:b/>
        </w:rPr>
        <w:t>Albanian</w:t>
      </w:r>
      <w:r w:rsidRPr="006C6BA6">
        <w:rPr>
          <w:rFonts w:cstheme="minorHAnsi"/>
        </w:rPr>
        <w:t xml:space="preserve">, </w:t>
      </w:r>
      <w:r w:rsidRPr="006C6BA6">
        <w:rPr>
          <w:rFonts w:cstheme="minorHAnsi"/>
          <w:color w:val="FF0000"/>
        </w:rPr>
        <w:t>në</w:t>
      </w:r>
      <w:r w:rsidRPr="006C6BA6">
        <w:rPr>
          <w:rFonts w:cstheme="minorHAnsi"/>
        </w:rPr>
        <w:t xml:space="preserve">, </w:t>
      </w:r>
      <w:r>
        <w:rPr>
          <w:rStyle w:val="kgnlhe"/>
        </w:rPr>
        <w:t xml:space="preserve">in, on, to,at,into, per, </w:t>
      </w:r>
      <w:r w:rsidRPr="002A2016">
        <w:rPr>
          <w:rFonts w:cstheme="minorHAnsi"/>
          <w:b/>
        </w:rPr>
        <w:t>Basque</w:t>
      </w:r>
      <w:r>
        <w:rPr>
          <w:rFonts w:cstheme="minorHAnsi"/>
        </w:rPr>
        <w:t xml:space="preserve">, </w:t>
      </w:r>
      <w:r>
        <w:rPr>
          <w:color w:val="FF0000"/>
        </w:rPr>
        <w:t>an</w:t>
      </w:r>
      <w:r>
        <w:t xml:space="preserve">, in, </w:t>
      </w:r>
      <w:r w:rsidRPr="006C6BA6">
        <w:rPr>
          <w:rFonts w:cstheme="minorHAnsi"/>
          <w:b/>
        </w:rPr>
        <w:t>Latin</w:t>
      </w:r>
      <w:r w:rsidRPr="006C6BA6">
        <w:rPr>
          <w:rFonts w:cstheme="minorHAnsi"/>
        </w:rPr>
        <w:t xml:space="preserve">, </w:t>
      </w:r>
      <w:r w:rsidRPr="006C6BA6">
        <w:rPr>
          <w:rFonts w:cstheme="minorHAnsi"/>
          <w:color w:val="EE0000"/>
        </w:rPr>
        <w:t xml:space="preserve">in, </w:t>
      </w:r>
      <w:r w:rsidRPr="006C6BA6">
        <w:rPr>
          <w:rFonts w:cstheme="minorHAnsi"/>
          <w:color w:val="000000"/>
        </w:rPr>
        <w:t>in, into,</w:t>
      </w:r>
      <w:r w:rsidRPr="006C6BA6">
        <w:rPr>
          <w:rFonts w:cstheme="minorHAnsi"/>
          <w:color w:val="EE0000"/>
        </w:rPr>
        <w:t xml:space="preserve"> </w:t>
      </w:r>
      <w:r w:rsidRPr="006C6BA6">
        <w:rPr>
          <w:rFonts w:cstheme="minorHAnsi"/>
          <w:color w:val="000000"/>
        </w:rPr>
        <w:t xml:space="preserve">etc., </w:t>
      </w:r>
      <w:r w:rsidRPr="006C6BA6">
        <w:rPr>
          <w:rFonts w:cstheme="minorHAnsi"/>
          <w:b/>
          <w:color w:val="000000"/>
        </w:rPr>
        <w:t>Irish</w:t>
      </w:r>
      <w:r>
        <w:rPr>
          <w:rFonts w:cstheme="minorHAnsi"/>
          <w:color w:val="000000"/>
        </w:rPr>
        <w:t>,</w:t>
      </w:r>
      <w:r w:rsidRPr="006C6BA6">
        <w:rPr>
          <w:rFonts w:cstheme="minorHAnsi"/>
          <w:color w:val="000000"/>
        </w:rPr>
        <w:t xml:space="preserve"> </w:t>
      </w:r>
      <w:r w:rsidRPr="006C6BA6">
        <w:rPr>
          <w:rStyle w:val="unicode"/>
          <w:rFonts w:cstheme="minorHAnsi"/>
          <w:color w:val="FF0000"/>
          <w:shd w:val="clear" w:color="auto" w:fill="FFFFFF"/>
        </w:rPr>
        <w:t>i</w:t>
      </w:r>
      <w:r>
        <w:rPr>
          <w:rStyle w:val="unicode"/>
          <w:rFonts w:cstheme="minorHAnsi"/>
          <w:color w:val="222222"/>
          <w:shd w:val="clear" w:color="auto" w:fill="FFFFFF"/>
        </w:rPr>
        <w:t xml:space="preserve">, in, </w:t>
      </w:r>
      <w:r w:rsidRPr="006C6BA6">
        <w:rPr>
          <w:rStyle w:val="unicode"/>
          <w:rFonts w:cstheme="minorHAnsi"/>
          <w:b/>
          <w:color w:val="222222"/>
          <w:shd w:val="clear" w:color="auto" w:fill="FFFFFF"/>
        </w:rPr>
        <w:t>Welsh</w:t>
      </w:r>
      <w:r w:rsidRPr="006C6BA6">
        <w:rPr>
          <w:rStyle w:val="unicode"/>
          <w:rFonts w:cstheme="minorHAnsi"/>
          <w:color w:val="222222"/>
          <w:shd w:val="clear" w:color="auto" w:fill="FFFFFF"/>
        </w:rPr>
        <w:t xml:space="preserve">, </w:t>
      </w:r>
      <w:r w:rsidRPr="006C6BA6">
        <w:rPr>
          <w:rStyle w:val="unicode"/>
          <w:rFonts w:cstheme="minorHAnsi"/>
          <w:color w:val="FF0000"/>
          <w:shd w:val="clear" w:color="auto" w:fill="FFFFFF"/>
        </w:rPr>
        <w:t>yn</w:t>
      </w:r>
      <w:r w:rsidRPr="006C6BA6">
        <w:rPr>
          <w:rStyle w:val="unicode"/>
          <w:rFonts w:cstheme="minorHAnsi"/>
          <w:color w:val="222222"/>
          <w:shd w:val="clear" w:color="auto" w:fill="FFFFFF"/>
        </w:rPr>
        <w:t>,</w:t>
      </w:r>
      <w:r>
        <w:rPr>
          <w:rStyle w:val="unicode"/>
          <w:rFonts w:cstheme="minorHAnsi"/>
          <w:color w:val="222222"/>
          <w:shd w:val="clear" w:color="auto" w:fill="FFFFFF"/>
        </w:rPr>
        <w:t xml:space="preserve"> in, </w:t>
      </w:r>
      <w:r w:rsidRPr="006C6BA6">
        <w:rPr>
          <w:rStyle w:val="unicode"/>
          <w:rFonts w:cstheme="minorHAnsi"/>
          <w:b/>
          <w:color w:val="222222"/>
          <w:shd w:val="clear" w:color="auto" w:fill="FFFFFF"/>
        </w:rPr>
        <w:t>Italian</w:t>
      </w:r>
      <w:r w:rsidRPr="006C6BA6">
        <w:rPr>
          <w:rStyle w:val="unicode"/>
          <w:rFonts w:cstheme="minorHAnsi"/>
          <w:color w:val="222222"/>
          <w:shd w:val="clear" w:color="auto" w:fill="FFFFFF"/>
        </w:rPr>
        <w:t xml:space="preserve">, </w:t>
      </w:r>
      <w:r w:rsidRPr="006C6BA6">
        <w:rPr>
          <w:rStyle w:val="unicode"/>
          <w:rFonts w:cstheme="minorHAnsi"/>
          <w:color w:val="EE0000"/>
          <w:shd w:val="clear" w:color="auto" w:fill="FFFFFF"/>
        </w:rPr>
        <w:t>in,</w:t>
      </w:r>
      <w:r w:rsidRPr="006C6BA6">
        <w:rPr>
          <w:rStyle w:val="unicode"/>
          <w:rFonts w:cstheme="minorHAnsi"/>
          <w:color w:val="000000"/>
          <w:shd w:val="clear" w:color="auto" w:fill="FFFFFF"/>
        </w:rPr>
        <w:t xml:space="preserve"> in, </w:t>
      </w:r>
      <w:r w:rsidRPr="006C6BA6">
        <w:rPr>
          <w:rStyle w:val="unicode"/>
          <w:rFonts w:cstheme="minorHAnsi"/>
          <w:b/>
          <w:color w:val="000000"/>
          <w:shd w:val="clear" w:color="auto" w:fill="FFFFFF"/>
        </w:rPr>
        <w:t>French</w:t>
      </w:r>
      <w:r w:rsidRPr="006C6BA6">
        <w:rPr>
          <w:rStyle w:val="unicode"/>
          <w:rFonts w:cstheme="minorHAnsi"/>
          <w:color w:val="000000"/>
          <w:shd w:val="clear" w:color="auto" w:fill="FFFFFF"/>
        </w:rPr>
        <w:t xml:space="preserve">, </w:t>
      </w:r>
      <w:r>
        <w:rPr>
          <w:rStyle w:val="unicode"/>
          <w:rFonts w:cstheme="minorHAnsi"/>
          <w:color w:val="EE0000"/>
          <w:shd w:val="clear" w:color="auto" w:fill="FFFFFF"/>
        </w:rPr>
        <w:t>e</w:t>
      </w:r>
      <w:r w:rsidRPr="006C6BA6">
        <w:rPr>
          <w:rStyle w:val="unicode"/>
          <w:rFonts w:cstheme="minorHAnsi"/>
          <w:color w:val="EE0000"/>
          <w:shd w:val="clear" w:color="auto" w:fill="FFFFFF"/>
        </w:rPr>
        <w:t>n</w:t>
      </w:r>
      <w:r w:rsidRPr="006C6BA6">
        <w:rPr>
          <w:rStyle w:val="unicode"/>
          <w:rFonts w:cstheme="minorHAnsi"/>
          <w:color w:val="222222"/>
          <w:shd w:val="clear" w:color="auto" w:fill="FFFFFF"/>
        </w:rPr>
        <w:t xml:space="preserve">, </w:t>
      </w:r>
      <w:r>
        <w:rPr>
          <w:rStyle w:val="unicode"/>
          <w:rFonts w:cstheme="minorHAnsi"/>
          <w:color w:val="222222"/>
          <w:shd w:val="clear" w:color="auto" w:fill="FFFFFF"/>
        </w:rPr>
        <w:t xml:space="preserve"> </w:t>
      </w:r>
      <w:r w:rsidRPr="006C6BA6">
        <w:rPr>
          <w:rStyle w:val="unicode"/>
          <w:rFonts w:cstheme="minorHAnsi"/>
          <w:color w:val="222222"/>
          <w:shd w:val="clear" w:color="auto" w:fill="FFFFFF"/>
        </w:rPr>
        <w:t>prep. in, at, to, within, into, with, by, inside, on, upon, against</w:t>
      </w:r>
      <w:r w:rsidRPr="006C6BA6">
        <w:rPr>
          <w:rStyle w:val="unicode"/>
          <w:rFonts w:cstheme="minorHAnsi"/>
          <w:color w:val="EE0000"/>
          <w:shd w:val="clear" w:color="auto" w:fill="FFFFFF"/>
        </w:rPr>
        <w:t xml:space="preserve"> en</w:t>
      </w:r>
      <w:r w:rsidRPr="006C6BA6">
        <w:rPr>
          <w:rStyle w:val="unicode"/>
          <w:rFonts w:cstheme="minorHAnsi"/>
          <w:color w:val="222222"/>
          <w:shd w:val="clear" w:color="auto" w:fill="FFFFFF"/>
        </w:rPr>
        <w:t>, prep.</w:t>
      </w:r>
      <w:r>
        <w:rPr>
          <w:rStyle w:val="unicode"/>
          <w:rFonts w:cstheme="minorHAnsi"/>
          <w:color w:val="222222"/>
          <w:shd w:val="clear" w:color="auto" w:fill="FFFFFF"/>
        </w:rPr>
        <w:t>,</w:t>
      </w:r>
      <w:r w:rsidRPr="006C6BA6">
        <w:rPr>
          <w:rStyle w:val="unicode"/>
          <w:rFonts w:cstheme="minorHAnsi"/>
          <w:color w:val="222222"/>
          <w:shd w:val="clear" w:color="auto" w:fill="FFFFFF"/>
        </w:rPr>
        <w:t xml:space="preserve"> in, into etc., </w:t>
      </w:r>
      <w:r w:rsidRPr="006C6BA6">
        <w:rPr>
          <w:rStyle w:val="unicode"/>
          <w:rFonts w:cstheme="minorHAnsi"/>
          <w:b/>
          <w:color w:val="222222"/>
          <w:shd w:val="clear" w:color="auto" w:fill="FFFFFF"/>
        </w:rPr>
        <w:t>English</w:t>
      </w:r>
      <w:r w:rsidRPr="006C6BA6">
        <w:rPr>
          <w:rStyle w:val="unicode"/>
          <w:rFonts w:cstheme="minorHAnsi"/>
          <w:color w:val="222222"/>
          <w:shd w:val="clear" w:color="auto" w:fill="FFFFFF"/>
        </w:rPr>
        <w:t xml:space="preserve">, </w:t>
      </w:r>
      <w:r w:rsidRPr="006C6BA6">
        <w:rPr>
          <w:rFonts w:cstheme="minorHAnsi"/>
          <w:color w:val="EE0000"/>
        </w:rPr>
        <w:t>in</w:t>
      </w:r>
      <w:r w:rsidRPr="006C6BA6">
        <w:rPr>
          <w:rFonts w:cstheme="minorHAnsi"/>
        </w:rPr>
        <w:t xml:space="preserve">, </w:t>
      </w:r>
      <w:r w:rsidRPr="006C6BA6">
        <w:rPr>
          <w:rFonts w:cstheme="minorHAnsi"/>
          <w:b/>
        </w:rPr>
        <w:t>Etruscan</w:t>
      </w:r>
      <w:r w:rsidRPr="006C6BA6">
        <w:rPr>
          <w:rFonts w:cstheme="minorHAnsi"/>
        </w:rPr>
        <w:t xml:space="preserve">, </w:t>
      </w:r>
      <w:r>
        <w:rPr>
          <w:rFonts w:ascii="Times" w:hAnsi="Times" w:cs="Times"/>
          <w:color w:val="FF0000"/>
        </w:rPr>
        <w:t>in</w:t>
      </w:r>
      <w:r>
        <w:t xml:space="preserve">, </w:t>
      </w:r>
      <w:r w:rsidRPr="0019114E">
        <w:rPr>
          <w:color w:val="FF0000"/>
        </w:rPr>
        <w:t>en</w:t>
      </w:r>
      <w:r>
        <w:t xml:space="preserve">?, </w:t>
      </w:r>
      <w:r w:rsidRPr="0019114E">
        <w:rPr>
          <w:b/>
        </w:rPr>
        <w:t>English</w:t>
      </w:r>
      <w:r>
        <w:t xml:space="preserve">, </w:t>
      </w:r>
      <w:r>
        <w:rPr>
          <w:color w:val="CC6600"/>
          <w:u w:val="single"/>
        </w:rPr>
        <w:t>inside</w:t>
      </w:r>
      <w:r>
        <w:t>,</w:t>
      </w:r>
      <w:r>
        <w:rPr>
          <w:b/>
        </w:rPr>
        <w:t xml:space="preserve"> </w:t>
      </w:r>
      <w:r w:rsidRPr="00013462">
        <w:rPr>
          <w:b/>
        </w:rPr>
        <w:t>Turkish</w:t>
      </w:r>
      <w:r>
        <w:t xml:space="preserve">, </w:t>
      </w:r>
      <w:r>
        <w:rPr>
          <w:rStyle w:val="jlqj4b"/>
          <w:rFonts w:hint="cs"/>
          <w:color w:val="CC6600"/>
          <w:lang w:val="tr-TR" w:bidi="gu-IN"/>
        </w:rPr>
        <w:t>içinde</w:t>
      </w:r>
      <w:r>
        <w:rPr>
          <w:rStyle w:val="jlqj4b"/>
          <w:rFonts w:hint="cs"/>
          <w:lang w:val="tr-TR" w:bidi="gu-IN"/>
        </w:rPr>
        <w:t>, prep. in, within, among</w:t>
      </w:r>
      <w:r>
        <w:rPr>
          <w:rStyle w:val="jlqj4b"/>
          <w:lang w:val="tr-TR" w:bidi="gu-IN"/>
        </w:rPr>
        <w:t xml:space="preserve">, </w:t>
      </w:r>
      <w:r w:rsidRPr="00013462">
        <w:rPr>
          <w:rStyle w:val="jlqj4b"/>
          <w:b/>
          <w:lang w:val="tr-TR" w:bidi="gu-IN"/>
        </w:rPr>
        <w:t>Kazakh</w:t>
      </w:r>
      <w:r>
        <w:rPr>
          <w:rStyle w:val="jlqj4b"/>
          <w:lang w:val="tr-TR" w:bidi="gu-IN"/>
        </w:rPr>
        <w:t xml:space="preserve">, </w:t>
      </w:r>
      <w:r>
        <w:rPr>
          <w:rStyle w:val="jlqj4b"/>
          <w:rFonts w:ascii="Times" w:hAnsi="Times" w:cs="Times" w:hint="cs"/>
          <w:lang w:val="kk-KZ" w:bidi="gu-IN"/>
        </w:rPr>
        <w:t>ішінде,</w:t>
      </w:r>
      <w:r>
        <w:rPr>
          <w:rStyle w:val="jlqj4b"/>
          <w:rFonts w:ascii="Times" w:hAnsi="Times" w:cs="Times" w:hint="cs"/>
          <w:color w:val="CC6600"/>
          <w:lang w:val="kk-KZ" w:bidi="gu-IN"/>
        </w:rPr>
        <w:t xml:space="preserve"> </w:t>
      </w:r>
      <w:r>
        <w:rPr>
          <w:rStyle w:val="jlqj4b"/>
          <w:rFonts w:ascii="Times" w:hAnsi="Times" w:cs="Times" w:hint="cs"/>
          <w:color w:val="CC6600"/>
          <w:u w:val="single"/>
          <w:lang w:val="kk-KZ" w:bidi="gu-IN"/>
        </w:rPr>
        <w:t>işinde</w:t>
      </w:r>
      <w:r w:rsidRPr="00013462">
        <w:rPr>
          <w:rStyle w:val="jlqj4b"/>
          <w:rFonts w:ascii="Times" w:hAnsi="Times" w:cs="Times" w:hint="cs"/>
          <w:lang w:val="kk-KZ" w:bidi="gu-IN"/>
        </w:rPr>
        <w:t>,</w:t>
      </w:r>
      <w:r>
        <w:rPr>
          <w:rStyle w:val="jlqj4b"/>
          <w:rFonts w:ascii="Times" w:hAnsi="Times" w:cs="Times" w:hint="cs"/>
          <w:lang w:val="kk-KZ" w:bidi="gu-IN"/>
        </w:rPr>
        <w:t xml:space="preserve"> </w:t>
      </w:r>
      <w:r>
        <w:rPr>
          <w:rStyle w:val="kgnlhe"/>
          <w:rFonts w:ascii="Times" w:hAnsi="Times" w:cs="Times" w:hint="cs"/>
          <w:lang w:val="kk-KZ" w:bidi="gu-IN"/>
        </w:rPr>
        <w:t xml:space="preserve">prep. </w:t>
      </w:r>
      <w:r>
        <w:rPr>
          <w:rStyle w:val="jlqj4b"/>
          <w:rFonts w:ascii="Times" w:hAnsi="Times" w:cs="Times" w:hint="cs"/>
          <w:lang w:val="kk-KZ" w:bidi="gu-IN"/>
        </w:rPr>
        <w:t>adv. inside, within</w:t>
      </w:r>
      <w:r>
        <w:rPr>
          <w:rStyle w:val="jlqj4b"/>
          <w:rFonts w:ascii="Times" w:hAnsi="Times" w:cs="Times"/>
          <w:lang w:bidi="gu-IN"/>
        </w:rPr>
        <w:t xml:space="preserve">, </w:t>
      </w:r>
      <w:r w:rsidRPr="0056075D">
        <w:rPr>
          <w:rStyle w:val="jlqj4b"/>
          <w:rFonts w:ascii="Times" w:hAnsi="Times" w:cs="Times"/>
          <w:b/>
          <w:lang w:bidi="gu-IN"/>
        </w:rPr>
        <w:t>Kyrgyz</w:t>
      </w:r>
      <w:r>
        <w:rPr>
          <w:rStyle w:val="jlqj4b"/>
          <w:rFonts w:ascii="Times" w:hAnsi="Times" w:cs="Times"/>
          <w:lang w:bidi="gu-IN"/>
        </w:rPr>
        <w:t xml:space="preserve">, </w:t>
      </w:r>
      <w:r>
        <w:rPr>
          <w:rStyle w:val="jlqj4b"/>
          <w:lang w:val="ky-KG"/>
        </w:rPr>
        <w:t xml:space="preserve">ичинде, </w:t>
      </w:r>
      <w:r>
        <w:rPr>
          <w:rStyle w:val="jlqj4b"/>
          <w:color w:val="CC6600"/>
          <w:u w:val="single"/>
          <w:lang w:val="ky-KG"/>
        </w:rPr>
        <w:t>içinde</w:t>
      </w:r>
      <w:r>
        <w:rPr>
          <w:rStyle w:val="jlqj4b"/>
          <w:lang w:val="ky-KG"/>
        </w:rPr>
        <w:t>, inside, within</w:t>
      </w:r>
      <w:r>
        <w:rPr>
          <w:rStyle w:val="jlqj4b"/>
        </w:rPr>
        <w:t xml:space="preserve">. </w:t>
      </w:r>
      <w:r w:rsidRPr="00FA4C42">
        <w:rPr>
          <w:rStyle w:val="kgnlhe"/>
          <w:b/>
        </w:rPr>
        <w:t>Persian</w:t>
      </w:r>
      <w:r>
        <w:rPr>
          <w:rStyle w:val="kgnlhe"/>
        </w:rPr>
        <w:t xml:space="preserve">, </w:t>
      </w:r>
      <w:r>
        <w:rPr>
          <w:rFonts w:ascii="Times" w:hAnsi="Times" w:cs="Times"/>
          <w:color w:val="3333FF"/>
          <w:u w:val="single"/>
        </w:rPr>
        <w:t>tu</w:t>
      </w:r>
      <w:r>
        <w:rPr>
          <w:rFonts w:ascii="Times" w:hAnsi="Times" w:cs="Times"/>
        </w:rPr>
        <w:t xml:space="preserve">, </w:t>
      </w:r>
      <w:r>
        <w:rPr>
          <w:rFonts w:ascii="Times" w:hAnsi="Times" w:cs="Times"/>
          <w:b/>
          <w:bCs/>
        </w:rPr>
        <w:t>ت</w:t>
      </w:r>
      <w:r>
        <w:rPr>
          <w:rFonts w:ascii="Times" w:hAnsi="Times" w:cs="Times"/>
        </w:rPr>
        <w:t>و prep., adv.,  n., in, </w:t>
      </w:r>
      <w:r w:rsidRPr="00FA4C42">
        <w:rPr>
          <w:rFonts w:ascii="Times" w:hAnsi="Times" w:cs="Times"/>
          <w:b/>
        </w:rPr>
        <w:t>Croatian</w:t>
      </w:r>
      <w:r>
        <w:rPr>
          <w:rFonts w:ascii="Times" w:hAnsi="Times" w:cs="Times"/>
        </w:rPr>
        <w:t xml:space="preserve">, </w:t>
      </w:r>
      <w:r>
        <w:rPr>
          <w:color w:val="3333FF"/>
          <w:u w:val="single"/>
        </w:rPr>
        <w:t>u</w:t>
      </w:r>
      <w:r>
        <w:t xml:space="preserve">, in, to, inside, Polish </w:t>
      </w:r>
      <w:r>
        <w:rPr>
          <w:rFonts w:ascii="Times" w:hAnsi="Times" w:cs="Times"/>
          <w:color w:val="3333FF"/>
          <w:u w:val="single"/>
        </w:rPr>
        <w:t>w</w:t>
      </w:r>
      <w:r>
        <w:rPr>
          <w:rFonts w:ascii="Times" w:hAnsi="Times" w:cs="Times"/>
        </w:rPr>
        <w:t xml:space="preserve">, in, </w:t>
      </w:r>
      <w:r w:rsidRPr="00FC004B">
        <w:rPr>
          <w:rFonts w:ascii="Times" w:hAnsi="Times" w:cs="Times"/>
          <w:b/>
        </w:rPr>
        <w:t>Kazakh</w:t>
      </w:r>
      <w:r>
        <w:rPr>
          <w:rFonts w:ascii="Times" w:hAnsi="Times" w:cs="Times"/>
        </w:rPr>
        <w:t xml:space="preserve">, </w:t>
      </w:r>
      <w:r>
        <w:rPr>
          <w:rStyle w:val="jlqj4b"/>
          <w:rFonts w:hint="cs"/>
          <w:lang w:val="kk-KZ" w:bidi="gu-IN"/>
        </w:rPr>
        <w:t xml:space="preserve">жылы, </w:t>
      </w:r>
      <w:r>
        <w:rPr>
          <w:rStyle w:val="jlqj4b"/>
          <w:rFonts w:hint="cs"/>
          <w:color w:val="CC6600"/>
          <w:u w:val="single"/>
          <w:lang w:val="kk-KZ" w:bidi="gu-IN"/>
        </w:rPr>
        <w:t>jılı</w:t>
      </w:r>
      <w:r>
        <w:rPr>
          <w:rStyle w:val="jlqj4b"/>
          <w:rFonts w:hint="cs"/>
          <w:lang w:val="kk-KZ" w:bidi="gu-IN"/>
        </w:rPr>
        <w:t xml:space="preserve">, in, </w:t>
      </w:r>
      <w:r w:rsidRPr="00A67E66">
        <w:rPr>
          <w:rStyle w:val="jlqj4b"/>
          <w:rFonts w:ascii="Times" w:hAnsi="Times" w:cs="Times"/>
          <w:b/>
          <w:lang w:val="tr-TR" w:bidi="gu-IN"/>
        </w:rPr>
        <w:t>Uzbek</w:t>
      </w:r>
      <w:r>
        <w:rPr>
          <w:rStyle w:val="jlqj4b"/>
          <w:rFonts w:ascii="Times" w:hAnsi="Times" w:cs="Times"/>
          <w:lang w:val="tr-TR" w:bidi="gu-IN"/>
        </w:rPr>
        <w:t xml:space="preserve">, </w:t>
      </w:r>
      <w:r>
        <w:rPr>
          <w:rStyle w:val="jlqj4b"/>
          <w:rFonts w:ascii="Times" w:hAnsi="Times" w:cs="Times" w:hint="cs"/>
          <w:color w:val="CC6600"/>
          <w:u w:val="single"/>
          <w:lang w:val="uz-Latn-UZ" w:bidi="gu-IN"/>
        </w:rPr>
        <w:t>yilda</w:t>
      </w:r>
      <w:r>
        <w:rPr>
          <w:rStyle w:val="jlqj4b"/>
          <w:rFonts w:ascii="Times" w:hAnsi="Times" w:cs="Times" w:hint="cs"/>
          <w:lang w:val="uz-Latn-UZ" w:bidi="gu-IN"/>
        </w:rPr>
        <w:t xml:space="preserve">, in, </w:t>
      </w:r>
      <w:r w:rsidRPr="00A67E66">
        <w:rPr>
          <w:rStyle w:val="jlqj4b"/>
          <w:rFonts w:ascii="Times" w:hAnsi="Times" w:cs="Times"/>
          <w:b/>
          <w:lang w:val="uz-Latn-UZ" w:bidi="gu-IN"/>
        </w:rPr>
        <w:t>Belarusian</w:t>
      </w:r>
      <w:r>
        <w:rPr>
          <w:rStyle w:val="jlqj4b"/>
          <w:rFonts w:ascii="Times" w:hAnsi="Times" w:cs="Times"/>
          <w:lang w:val="uz-Latn-UZ" w:bidi="gu-IN"/>
        </w:rPr>
        <w:t xml:space="preserve">, </w:t>
      </w:r>
      <w:r>
        <w:rPr>
          <w:rStyle w:val="jlqj4b"/>
          <w:rFonts w:ascii="Times" w:hAnsi="Times" w:cs="Times"/>
          <w:lang w:val="be-BY"/>
        </w:rPr>
        <w:t xml:space="preserve">унутры, </w:t>
      </w:r>
      <w:r>
        <w:rPr>
          <w:rStyle w:val="jlqj4b"/>
          <w:color w:val="FF0000"/>
          <w:lang w:val="be-BY"/>
        </w:rPr>
        <w:t>unutry</w:t>
      </w:r>
      <w:r>
        <w:rPr>
          <w:rStyle w:val="jlqj4b"/>
          <w:lang w:val="be-BY"/>
        </w:rPr>
        <w:t>, inside, within</w:t>
      </w:r>
      <w:r>
        <w:rPr>
          <w:rStyle w:val="jlqj4b"/>
        </w:rPr>
        <w:t xml:space="preserve">, </w:t>
      </w:r>
      <w:r w:rsidRPr="00A67E66">
        <w:rPr>
          <w:rStyle w:val="jlqj4b"/>
          <w:b/>
        </w:rPr>
        <w:t>Croatian</w:t>
      </w:r>
      <w:r>
        <w:rPr>
          <w:rStyle w:val="jlqj4b"/>
        </w:rPr>
        <w:t xml:space="preserve">, </w:t>
      </w:r>
      <w:r>
        <w:rPr>
          <w:color w:val="FF0000"/>
        </w:rPr>
        <w:t>unutra</w:t>
      </w:r>
      <w:r>
        <w:t xml:space="preserve">, inside, in, within, </w:t>
      </w:r>
      <w:r w:rsidRPr="00A67E66">
        <w:rPr>
          <w:b/>
        </w:rPr>
        <w:t>Romanian</w:t>
      </w:r>
      <w:r>
        <w:t xml:space="preserve">, </w:t>
      </w:r>
      <w:r>
        <w:rPr>
          <w:rStyle w:val="kgnlhe"/>
          <w:color w:val="FF0000"/>
        </w:rPr>
        <w:t>înăuntru</w:t>
      </w:r>
      <w:r>
        <w:rPr>
          <w:rStyle w:val="kgnlhe"/>
        </w:rPr>
        <w:t xml:space="preserve">, adv. in, inside, within, </w:t>
      </w:r>
      <w:r w:rsidRPr="00A67E66">
        <w:rPr>
          <w:rStyle w:val="kgnlhe"/>
          <w:b/>
        </w:rPr>
        <w:t>Albanian</w:t>
      </w:r>
      <w:r>
        <w:rPr>
          <w:rStyle w:val="kgnlhe"/>
        </w:rPr>
        <w:t xml:space="preserve">, </w:t>
      </w:r>
      <w:r>
        <w:rPr>
          <w:color w:val="FF0000"/>
        </w:rPr>
        <w:t>ndër</w:t>
      </w:r>
      <w:r>
        <w:t xml:space="preserve">, prep., among, in, për, prep., per, for, on, about, by, in, </w:t>
      </w:r>
      <w:r w:rsidRPr="00A67E66">
        <w:rPr>
          <w:b/>
        </w:rPr>
        <w:t>Latin</w:t>
      </w:r>
      <w:r>
        <w:t xml:space="preserve">, </w:t>
      </w:r>
      <w:r>
        <w:rPr>
          <w:rFonts w:ascii="Times" w:hAnsi="Times" w:cs="Times"/>
          <w:color w:val="FF0000"/>
        </w:rPr>
        <w:t>intra</w:t>
      </w:r>
      <w:r>
        <w:rPr>
          <w:rFonts w:ascii="Times" w:hAnsi="Times" w:cs="Times"/>
          <w:color w:val="000000"/>
        </w:rPr>
        <w:t xml:space="preserve">, prep., adv., inside, </w:t>
      </w:r>
      <w:r w:rsidRPr="00A67E66">
        <w:rPr>
          <w:rFonts w:ascii="Times" w:hAnsi="Times" w:cs="Times"/>
          <w:b/>
          <w:color w:val="000000"/>
        </w:rPr>
        <w:t>Mongolian</w:t>
      </w:r>
      <w:r>
        <w:rPr>
          <w:rFonts w:ascii="Times" w:hAnsi="Times" w:cs="Times"/>
          <w:color w:val="000000"/>
        </w:rPr>
        <w:t xml:space="preserve">, </w:t>
      </w:r>
      <w:r>
        <w:rPr>
          <w:rStyle w:val="jlqj4b"/>
          <w:lang w:val="mn-MN"/>
        </w:rPr>
        <w:t xml:space="preserve">онд, </w:t>
      </w:r>
      <w:r>
        <w:rPr>
          <w:rStyle w:val="jlqj4b"/>
          <w:color w:val="FF0000"/>
          <w:lang w:val="mn-MN"/>
        </w:rPr>
        <w:t>ond</w:t>
      </w:r>
      <w:r>
        <w:rPr>
          <w:rStyle w:val="jlqj4b"/>
          <w:lang w:val="mn-MN"/>
        </w:rPr>
        <w:t>, in,</w:t>
      </w:r>
      <w:r>
        <w:rPr>
          <w:rFonts w:cstheme="minorHAnsi"/>
          <w:color w:val="000000"/>
        </w:rPr>
        <w:br/>
      </w:r>
    </w:p>
    <w:p w:rsidR="007B148B" w:rsidRDefault="007B148B">
      <w:pPr>
        <w:pStyle w:val="FootnoteText"/>
      </w:pPr>
    </w:p>
  </w:footnote>
  <w:footnote w:id="181">
    <w:p w:rsidR="007B148B" w:rsidRPr="00215DEE" w:rsidRDefault="007B148B" w:rsidP="00C65D3B">
      <w:pPr>
        <w:pStyle w:val="FootnoteText"/>
        <w:rPr>
          <w:rFonts w:cstheme="minorHAnsi"/>
        </w:rPr>
      </w:pPr>
      <w:r>
        <w:rPr>
          <w:rStyle w:val="FootnoteReference"/>
        </w:rPr>
        <w:footnoteRef/>
      </w:r>
      <w:r>
        <w:t xml:space="preserve"> </w:t>
      </w:r>
      <w:r w:rsidRPr="00215DEE">
        <w:rPr>
          <w:rFonts w:cstheme="minorHAnsi"/>
          <w:b/>
        </w:rPr>
        <w:t>Hittite</w:t>
      </w:r>
      <w:r w:rsidRPr="00215DEE">
        <w:rPr>
          <w:rFonts w:cstheme="minorHAnsi"/>
        </w:rPr>
        <w:t xml:space="preserve">, </w:t>
      </w:r>
      <w:r w:rsidRPr="00215DEE">
        <w:rPr>
          <w:rStyle w:val="unicode"/>
          <w:rFonts w:cstheme="minorHAnsi"/>
          <w:b/>
          <w:bCs/>
          <w:color w:val="009900"/>
          <w:u w:val="single"/>
        </w:rPr>
        <w:t>anda</w:t>
      </w:r>
      <w:r w:rsidRPr="00215DEE">
        <w:rPr>
          <w:rStyle w:val="unicode"/>
          <w:rFonts w:cstheme="minorHAnsi"/>
        </w:rPr>
        <w:t xml:space="preserve"> </w:t>
      </w:r>
      <w:r w:rsidRPr="00215DEE">
        <w:rPr>
          <w:rStyle w:val="unicode"/>
          <w:rFonts w:cstheme="minorHAnsi"/>
          <w:b/>
          <w:bCs/>
        </w:rPr>
        <w:t>imma</w:t>
      </w:r>
      <w:r w:rsidRPr="00215DEE">
        <w:rPr>
          <w:rStyle w:val="unicode"/>
          <w:rFonts w:cstheme="minorHAnsi"/>
        </w:rPr>
        <w:t xml:space="preserve">, indeed, </w:t>
      </w:r>
      <w:r w:rsidRPr="00215DEE">
        <w:rPr>
          <w:rStyle w:val="unicode"/>
          <w:rFonts w:cstheme="minorHAnsi"/>
          <w:color w:val="009900"/>
          <w:u w:val="single"/>
        </w:rPr>
        <w:t>handān</w:t>
      </w:r>
      <w:r w:rsidRPr="00215DEE">
        <w:rPr>
          <w:rStyle w:val="unicode"/>
          <w:rFonts w:cstheme="minorHAnsi"/>
        </w:rPr>
        <w:t xml:space="preserve">, adv., indeed, </w:t>
      </w:r>
      <w:r w:rsidRPr="00215DEE">
        <w:rPr>
          <w:rStyle w:val="unicode"/>
          <w:rFonts w:cstheme="minorHAnsi"/>
          <w:b/>
        </w:rPr>
        <w:t>English</w:t>
      </w:r>
      <w:r w:rsidRPr="00215DEE">
        <w:rPr>
          <w:rStyle w:val="unicode"/>
          <w:rFonts w:cstheme="minorHAnsi"/>
        </w:rPr>
        <w:t xml:space="preserve">, </w:t>
      </w:r>
      <w:r w:rsidRPr="00215DEE">
        <w:rPr>
          <w:rFonts w:cstheme="minorHAnsi"/>
          <w:color w:val="009900"/>
          <w:u w:val="single"/>
        </w:rPr>
        <w:t>indeed</w:t>
      </w:r>
      <w:r w:rsidRPr="00215DEE">
        <w:rPr>
          <w:rFonts w:cstheme="minorHAnsi"/>
          <w:color w:val="993399"/>
          <w:u w:val="single"/>
        </w:rPr>
        <w:t xml:space="preserve"> </w:t>
      </w:r>
      <w:r w:rsidRPr="00215DEE">
        <w:rPr>
          <w:rFonts w:cstheme="minorHAnsi"/>
        </w:rPr>
        <w:t xml:space="preserve">[&lt;ME, </w:t>
      </w:r>
      <w:r w:rsidRPr="00215DEE">
        <w:rPr>
          <w:rFonts w:cstheme="minorHAnsi"/>
          <w:color w:val="009900"/>
          <w:u w:val="single"/>
        </w:rPr>
        <w:t>indede</w:t>
      </w:r>
      <w:r w:rsidRPr="00215DEE">
        <w:rPr>
          <w:rFonts w:cstheme="minorHAnsi"/>
        </w:rPr>
        <w:t xml:space="preserve">], </w:t>
      </w:r>
      <w:r w:rsidRPr="00215DEE">
        <w:rPr>
          <w:rFonts w:cstheme="minorHAnsi"/>
          <w:color w:val="000000"/>
        </w:rPr>
        <w:t xml:space="preserve">truly, </w:t>
      </w:r>
      <w:r w:rsidRPr="00215DEE">
        <w:rPr>
          <w:rFonts w:cstheme="minorHAnsi"/>
          <w:b/>
          <w:color w:val="000000"/>
        </w:rPr>
        <w:t>Akkadian</w:t>
      </w:r>
      <w:r w:rsidRPr="00215DEE">
        <w:rPr>
          <w:rFonts w:cstheme="minorHAnsi"/>
          <w:color w:val="000000"/>
        </w:rPr>
        <w:t xml:space="preserve">, </w:t>
      </w:r>
      <w:r w:rsidRPr="00215DEE">
        <w:rPr>
          <w:rFonts w:cstheme="minorHAnsi"/>
          <w:b/>
          <w:bCs/>
          <w:color w:val="CC6600"/>
          <w:u w:val="single"/>
          <w:shd w:val="clear" w:color="auto" w:fill="FFFFFF"/>
        </w:rPr>
        <w:t>ikk</w:t>
      </w:r>
      <w:r w:rsidRPr="00215DEE">
        <w:rPr>
          <w:rFonts w:cstheme="minorHAnsi"/>
          <w:b/>
          <w:color w:val="CC6600"/>
          <w:u w:val="single"/>
          <w:shd w:val="clear" w:color="auto" w:fill="FFFFFF"/>
        </w:rPr>
        <w:t>i</w:t>
      </w:r>
      <w:r w:rsidRPr="00215DEE">
        <w:rPr>
          <w:rFonts w:cstheme="minorHAnsi"/>
          <w:b/>
          <w:bCs/>
          <w:color w:val="CC6600"/>
          <w:u w:val="single"/>
          <w:shd w:val="clear" w:color="auto" w:fill="FFFFFF"/>
        </w:rPr>
        <w:t>tti</w:t>
      </w:r>
      <w:r w:rsidRPr="00215DEE">
        <w:rPr>
          <w:rFonts w:cstheme="minorHAnsi"/>
          <w:color w:val="000000"/>
          <w:shd w:val="clear" w:color="auto" w:fill="FFFFFF"/>
        </w:rPr>
        <w:t xml:space="preserve">, truth, in truth, </w:t>
      </w:r>
      <w:r w:rsidRPr="00215DEE">
        <w:rPr>
          <w:rFonts w:cstheme="minorHAnsi"/>
          <w:b/>
          <w:bCs/>
          <w:color w:val="CC6600"/>
          <w:u w:val="single"/>
          <w:shd w:val="clear" w:color="auto" w:fill="FFFFFF"/>
        </w:rPr>
        <w:t>kittu</w:t>
      </w:r>
      <w:r w:rsidRPr="00215DEE">
        <w:rPr>
          <w:rFonts w:cstheme="minorHAnsi"/>
          <w:color w:val="000000"/>
          <w:shd w:val="clear" w:color="auto" w:fill="FFFFFF"/>
        </w:rPr>
        <w:t xml:space="preserve">, truth, in truth, truly, justice, justly, correct procedures, loyalty, </w:t>
      </w:r>
      <w:r w:rsidRPr="00215DEE">
        <w:rPr>
          <w:rFonts w:cstheme="minorHAnsi"/>
          <w:b/>
          <w:color w:val="000000"/>
          <w:shd w:val="clear" w:color="auto" w:fill="FFFFFF"/>
        </w:rPr>
        <w:t>Sanskrit</w:t>
      </w:r>
      <w:r w:rsidRPr="00215DEE">
        <w:rPr>
          <w:rFonts w:cstheme="minorHAnsi"/>
          <w:color w:val="000000"/>
          <w:shd w:val="clear" w:color="auto" w:fill="FFFFFF"/>
        </w:rPr>
        <w:t xml:space="preserve">, </w:t>
      </w:r>
      <w:r w:rsidRPr="00215DEE">
        <w:rPr>
          <w:rFonts w:cstheme="minorHAnsi"/>
          <w:color w:val="CC6600"/>
          <w:u w:val="single"/>
        </w:rPr>
        <w:t>ittha</w:t>
      </w:r>
      <w:r w:rsidRPr="00215DEE">
        <w:rPr>
          <w:rFonts w:cstheme="minorHAnsi"/>
        </w:rPr>
        <w:t>, adv., right, well, really, truly, indeed, even</w:t>
      </w:r>
      <w:r>
        <w:rPr>
          <w:rFonts w:cstheme="minorHAnsi"/>
        </w:rPr>
        <w:t xml:space="preserve">, </w:t>
      </w:r>
      <w:r w:rsidRPr="00C83AE2">
        <w:rPr>
          <w:rFonts w:cstheme="minorHAnsi"/>
          <w:b/>
        </w:rPr>
        <w:t>Greek</w:t>
      </w:r>
      <w:r>
        <w:rPr>
          <w:rFonts w:cstheme="minorHAnsi"/>
        </w:rPr>
        <w:t xml:space="preserve">, </w:t>
      </w:r>
      <w:r>
        <w:rPr>
          <w:rStyle w:val="shorttext"/>
          <w:lang w:val="el-GR"/>
        </w:rPr>
        <w:t xml:space="preserve">αλήθεια, </w:t>
      </w:r>
      <w:r>
        <w:rPr>
          <w:rStyle w:val="shorttext"/>
          <w:color w:val="CC6600"/>
          <w:u w:val="single"/>
          <w:lang w:val="el-GR"/>
        </w:rPr>
        <w:t>alítheia</w:t>
      </w:r>
      <w:r>
        <w:rPr>
          <w:rStyle w:val="shorttext"/>
          <w:lang w:val="el-GR"/>
        </w:rPr>
        <w:t>, truth</w:t>
      </w:r>
      <w:r>
        <w:rPr>
          <w:rStyle w:val="shorttext"/>
        </w:rPr>
        <w:t xml:space="preserve">, </w:t>
      </w:r>
      <w:r w:rsidRPr="00B57BA1">
        <w:rPr>
          <w:rFonts w:cstheme="minorHAnsi"/>
          <w:b/>
        </w:rPr>
        <w:t xml:space="preserve"> </w:t>
      </w:r>
      <w:r>
        <w:rPr>
          <w:rFonts w:cstheme="minorHAnsi"/>
          <w:b/>
        </w:rPr>
        <w:t>Irish</w:t>
      </w:r>
      <w:r w:rsidRPr="00CD62BD">
        <w:rPr>
          <w:rFonts w:cstheme="minorHAnsi"/>
        </w:rPr>
        <w:t>,</w:t>
      </w:r>
      <w:r>
        <w:rPr>
          <w:rFonts w:cstheme="minorHAnsi"/>
          <w:b/>
        </w:rPr>
        <w:t xml:space="preserve"> </w:t>
      </w:r>
      <w:r>
        <w:rPr>
          <w:color w:val="009900"/>
          <w:u w:val="single"/>
        </w:rPr>
        <w:t>cínte</w:t>
      </w:r>
      <w:r>
        <w:rPr>
          <w:color w:val="000000"/>
        </w:rPr>
        <w:t xml:space="preserve">, indeed, </w:t>
      </w:r>
      <w:r w:rsidRPr="00CD62BD">
        <w:rPr>
          <w:b/>
          <w:color w:val="000000"/>
        </w:rPr>
        <w:t>Kazakh</w:t>
      </w:r>
      <w:r>
        <w:rPr>
          <w:color w:val="000000"/>
        </w:rPr>
        <w:t xml:space="preserve">, </w:t>
      </w:r>
      <w:r>
        <w:rPr>
          <w:rStyle w:val="tlid-translation"/>
          <w:rFonts w:ascii="Times" w:hAnsi="Times" w:cs="Times" w:hint="cs"/>
          <w:lang w:val="kk-KZ" w:bidi="gu-IN"/>
        </w:rPr>
        <w:t xml:space="preserve">шынында, </w:t>
      </w:r>
      <w:r>
        <w:rPr>
          <w:rStyle w:val="tlid-translation"/>
          <w:rFonts w:ascii="Times" w:hAnsi="Times" w:cs="Times" w:hint="cs"/>
          <w:color w:val="009900"/>
          <w:u w:val="single"/>
          <w:lang w:val="kk-KZ" w:bidi="gu-IN"/>
        </w:rPr>
        <w:t>şınında</w:t>
      </w:r>
      <w:r>
        <w:rPr>
          <w:rStyle w:val="tlid-translation"/>
          <w:rFonts w:ascii="Times" w:hAnsi="Times" w:cs="Times" w:hint="cs"/>
          <w:lang w:val="kk-KZ" w:bidi="gu-IN"/>
        </w:rPr>
        <w:t xml:space="preserve">, indeed, шынымен, </w:t>
      </w:r>
      <w:r>
        <w:rPr>
          <w:rStyle w:val="tlid-translation"/>
          <w:rFonts w:ascii="Times" w:hAnsi="Times" w:cs="Times" w:hint="cs"/>
          <w:color w:val="009900"/>
          <w:u w:val="single"/>
          <w:lang w:val="kk-KZ" w:bidi="gu-IN"/>
        </w:rPr>
        <w:t>şınımen</w:t>
      </w:r>
      <w:r>
        <w:rPr>
          <w:rStyle w:val="tlid-translation"/>
          <w:rFonts w:ascii="Times" w:hAnsi="Times" w:cs="Times" w:hint="cs"/>
          <w:lang w:val="kk-KZ" w:bidi="gu-IN"/>
        </w:rPr>
        <w:t>, truly,</w:t>
      </w:r>
      <w:r>
        <w:rPr>
          <w:rStyle w:val="tlid-translation"/>
          <w:rFonts w:ascii="Times" w:hAnsi="Times" w:cs="Times"/>
          <w:lang w:bidi="gu-IN"/>
        </w:rPr>
        <w:t xml:space="preserve"> </w:t>
      </w:r>
      <w:r w:rsidRPr="002F25A2">
        <w:rPr>
          <w:rStyle w:val="tlid-translation"/>
          <w:rFonts w:ascii="Times" w:hAnsi="Times" w:cs="Times"/>
          <w:b/>
          <w:lang w:bidi="gu-IN"/>
        </w:rPr>
        <w:t>Kyrgyz</w:t>
      </w:r>
      <w:r>
        <w:rPr>
          <w:rStyle w:val="tlid-translation"/>
          <w:rFonts w:ascii="Times" w:hAnsi="Times" w:cs="Times"/>
          <w:lang w:bidi="gu-IN"/>
        </w:rPr>
        <w:t xml:space="preserve">, </w:t>
      </w:r>
      <w:r>
        <w:rPr>
          <w:rStyle w:val="tlid-translation"/>
          <w:rFonts w:ascii="Times" w:hAnsi="Times" w:cs="Times" w:hint="cs"/>
          <w:lang w:val="ky-KG" w:bidi="gu-IN"/>
        </w:rPr>
        <w:t xml:space="preserve">Чындыгында, </w:t>
      </w:r>
      <w:r>
        <w:rPr>
          <w:rStyle w:val="tlid-translation"/>
          <w:rFonts w:ascii="Times" w:hAnsi="Times" w:cs="Times" w:hint="cs"/>
          <w:color w:val="009900"/>
          <w:u w:val="single"/>
          <w:lang w:val="ky-KG" w:bidi="gu-IN"/>
        </w:rPr>
        <w:t>Çındıgında</w:t>
      </w:r>
      <w:r>
        <w:rPr>
          <w:rStyle w:val="tlid-translation"/>
          <w:rFonts w:ascii="Times" w:hAnsi="Times" w:cs="Times" w:hint="cs"/>
          <w:lang w:val="ky-KG" w:bidi="gu-IN"/>
        </w:rPr>
        <w:t xml:space="preserve">, indeed, чынында эле, </w:t>
      </w:r>
      <w:r>
        <w:rPr>
          <w:rStyle w:val="tlid-translation"/>
          <w:rFonts w:ascii="Times" w:hAnsi="Times" w:cs="Times" w:hint="cs"/>
          <w:color w:val="009900"/>
          <w:u w:val="single"/>
          <w:lang w:val="ky-KG" w:bidi="gu-IN"/>
        </w:rPr>
        <w:t xml:space="preserve">çınında </w:t>
      </w:r>
      <w:r>
        <w:rPr>
          <w:rStyle w:val="tlid-translation"/>
          <w:rFonts w:ascii="Times" w:hAnsi="Times" w:cs="Times" w:hint="cs"/>
          <w:lang w:val="ky-KG" w:bidi="gu-IN"/>
        </w:rPr>
        <w:t xml:space="preserve">ele, truly, </w:t>
      </w:r>
      <w:r w:rsidRPr="00CD62BD">
        <w:rPr>
          <w:rStyle w:val="tlid-translation"/>
          <w:rFonts w:ascii="Times" w:hAnsi="Times" w:cs="Times"/>
          <w:b/>
          <w:lang w:bidi="gu-IN"/>
        </w:rPr>
        <w:t>Traditional Chinese</w:t>
      </w:r>
      <w:r>
        <w:rPr>
          <w:rStyle w:val="tlid-translation"/>
          <w:rFonts w:ascii="Times" w:hAnsi="Times" w:cs="Times"/>
          <w:lang w:bidi="gu-IN"/>
        </w:rPr>
        <w:t xml:space="preserve">, </w:t>
      </w:r>
      <w:r>
        <w:rPr>
          <w:rStyle w:val="tlid-translation"/>
          <w:rFonts w:ascii="MS Gothic" w:eastAsia="MS Gothic" w:hAnsi="MS Gothic" w:cs="MS Gothic" w:hint="eastAsia"/>
          <w:lang w:val="mn-MN" w:eastAsia="zh-TW" w:bidi="gu-IN"/>
        </w:rPr>
        <w:t>真</w:t>
      </w:r>
      <w:r>
        <w:rPr>
          <w:rStyle w:val="tlid-translation"/>
          <w:rFonts w:ascii="Times" w:hAnsi="Times" w:cs="Times" w:hint="eastAsia"/>
          <w:lang w:val="mn-MN" w:eastAsia="zh-TW" w:bidi="gu-IN"/>
        </w:rPr>
        <w:t xml:space="preserve">, </w:t>
      </w:r>
      <w:r>
        <w:rPr>
          <w:rStyle w:val="tlid-translation"/>
          <w:rFonts w:ascii="Times" w:hAnsi="Times" w:cs="Times" w:hint="eastAsia"/>
          <w:color w:val="009900"/>
          <w:u w:val="single"/>
          <w:lang w:val="mn-MN" w:eastAsia="zh-TW" w:bidi="gu-IN"/>
        </w:rPr>
        <w:t>Zh</w:t>
      </w:r>
      <w:r>
        <w:rPr>
          <w:rStyle w:val="tlid-translation"/>
          <w:rFonts w:ascii="Times" w:hAnsi="Times" w:cs="Times" w:hint="eastAsia"/>
          <w:color w:val="009900"/>
          <w:u w:val="single"/>
          <w:lang w:val="mn-MN" w:eastAsia="zh-TW" w:bidi="gu-IN"/>
        </w:rPr>
        <w:t>ē</w:t>
      </w:r>
      <w:r>
        <w:rPr>
          <w:rStyle w:val="tlid-translation"/>
          <w:rFonts w:ascii="Times" w:hAnsi="Times" w:cs="Times" w:hint="eastAsia"/>
          <w:color w:val="009900"/>
          <w:u w:val="single"/>
          <w:lang w:val="mn-MN" w:eastAsia="zh-TW" w:bidi="gu-IN"/>
        </w:rPr>
        <w:t>n</w:t>
      </w:r>
      <w:r>
        <w:rPr>
          <w:rStyle w:val="tlid-translation"/>
          <w:rFonts w:ascii="Times" w:hAnsi="Times" w:cs="Times" w:hint="eastAsia"/>
          <w:lang w:val="mn-MN" w:eastAsia="zh-TW" w:bidi="gu-IN"/>
        </w:rPr>
        <w:t>, indeed, truly, really</w:t>
      </w:r>
      <w:r>
        <w:rPr>
          <w:rStyle w:val="tlid-translation"/>
          <w:rFonts w:ascii="Times" w:hAnsi="Times" w:cs="Times"/>
          <w:lang w:eastAsia="zh-TW" w:bidi="gu-IN"/>
        </w:rPr>
        <w:t>,</w:t>
      </w:r>
      <w:r>
        <w:rPr>
          <w:rStyle w:val="tlid-translation"/>
          <w:rFonts w:ascii="Times" w:hAnsi="Times" w:cs="Times" w:hint="cs"/>
          <w:lang w:val="kk-KZ" w:bidi="gu-IN"/>
        </w:rPr>
        <w:t xml:space="preserve"> </w:t>
      </w:r>
      <w:r w:rsidRPr="00215DEE">
        <w:rPr>
          <w:rFonts w:cstheme="minorHAnsi"/>
          <w:b/>
        </w:rPr>
        <w:t>Sanskrit</w:t>
      </w:r>
      <w:r w:rsidRPr="00215DEE">
        <w:rPr>
          <w:rFonts w:cstheme="minorHAnsi"/>
        </w:rPr>
        <w:t xml:space="preserve">, </w:t>
      </w:r>
      <w:r w:rsidRPr="00215DEE">
        <w:rPr>
          <w:rFonts w:cstheme="minorHAnsi"/>
          <w:color w:val="993399"/>
          <w:u w:val="single"/>
        </w:rPr>
        <w:t>satayam</w:t>
      </w:r>
      <w:r w:rsidRPr="00215DEE">
        <w:rPr>
          <w:rFonts w:cstheme="minorHAnsi"/>
        </w:rPr>
        <w:t>, truly,</w:t>
      </w:r>
      <w:r w:rsidRPr="00215DEE">
        <w:rPr>
          <w:rFonts w:cstheme="minorHAnsi"/>
          <w:b/>
        </w:rPr>
        <w:t xml:space="preserve"> </w:t>
      </w:r>
      <w:r>
        <w:rPr>
          <w:rFonts w:cstheme="minorHAnsi"/>
          <w:b/>
        </w:rPr>
        <w:t>Avestan</w:t>
      </w:r>
      <w:r w:rsidRPr="00AA0D33">
        <w:rPr>
          <w:rFonts w:cstheme="minorHAnsi"/>
        </w:rPr>
        <w:t>,</w:t>
      </w:r>
      <w:r>
        <w:rPr>
          <w:rFonts w:cstheme="minorHAnsi"/>
          <w:b/>
        </w:rPr>
        <w:t xml:space="preserve"> </w:t>
      </w:r>
      <w:r>
        <w:rPr>
          <w:color w:val="993399"/>
          <w:u w:val="single"/>
        </w:rPr>
        <w:t>asha</w:t>
      </w:r>
      <w:r>
        <w:t xml:space="preserve"> [-] </w:t>
      </w:r>
      <w:r>
        <w:rPr>
          <w:color w:val="993399"/>
          <w:u w:val="single"/>
        </w:rPr>
        <w:t>Asha</w:t>
      </w:r>
      <w:r>
        <w:t>, truth, righteousness, world order, eternal law, fitness,</w:t>
      </w:r>
      <w:r w:rsidRPr="00AA0D33">
        <w:rPr>
          <w:rFonts w:cstheme="minorHAnsi"/>
          <w:b/>
        </w:rPr>
        <w:t xml:space="preserve"> </w:t>
      </w:r>
      <w:r w:rsidRPr="00215DEE">
        <w:rPr>
          <w:rFonts w:cstheme="minorHAnsi"/>
          <w:b/>
        </w:rPr>
        <w:t>Polish</w:t>
      </w:r>
      <w:r w:rsidRPr="00215DEE">
        <w:rPr>
          <w:rFonts w:cstheme="minorHAnsi"/>
        </w:rPr>
        <w:t xml:space="preserve">, </w:t>
      </w:r>
      <w:r w:rsidRPr="00215DEE">
        <w:rPr>
          <w:rFonts w:cstheme="minorHAnsi"/>
          <w:color w:val="000000"/>
          <w:shd w:val="clear" w:color="auto" w:fill="FFFFFF"/>
        </w:rPr>
        <w:t xml:space="preserve">w rzeczy </w:t>
      </w:r>
      <w:r w:rsidRPr="00215DEE">
        <w:rPr>
          <w:rFonts w:cstheme="minorHAnsi"/>
          <w:color w:val="993399"/>
          <w:u w:val="single"/>
          <w:shd w:val="clear" w:color="auto" w:fill="FFFFFF"/>
        </w:rPr>
        <w:t>samej</w:t>
      </w:r>
      <w:r w:rsidRPr="00215DEE">
        <w:rPr>
          <w:rFonts w:cstheme="minorHAnsi"/>
          <w:color w:val="000000"/>
          <w:shd w:val="clear" w:color="auto" w:fill="FFFFFF"/>
        </w:rPr>
        <w:t xml:space="preserve">, (in things same), indeed, </w:t>
      </w:r>
      <w:r w:rsidRPr="00215DEE">
        <w:rPr>
          <w:rFonts w:cstheme="minorHAnsi"/>
          <w:b/>
        </w:rPr>
        <w:t>English</w:t>
      </w:r>
      <w:r w:rsidRPr="00215DEE">
        <w:rPr>
          <w:rFonts w:cstheme="minorHAnsi"/>
        </w:rPr>
        <w:t xml:space="preserve">, </w:t>
      </w:r>
      <w:r w:rsidRPr="00215DEE">
        <w:rPr>
          <w:rFonts w:cstheme="minorHAnsi"/>
          <w:color w:val="993399"/>
          <w:u w:val="single"/>
        </w:rPr>
        <w:t>same</w:t>
      </w:r>
      <w:r w:rsidRPr="00215DEE">
        <w:rPr>
          <w:rFonts w:cstheme="minorHAnsi"/>
        </w:rPr>
        <w:t xml:space="preserve"> [&lt;ON </w:t>
      </w:r>
      <w:r w:rsidRPr="00215DEE">
        <w:rPr>
          <w:rFonts w:cstheme="minorHAnsi"/>
          <w:color w:val="993399"/>
          <w:u w:val="single"/>
        </w:rPr>
        <w:t>samr</w:t>
      </w:r>
      <w:r w:rsidRPr="00215DEE">
        <w:rPr>
          <w:rFonts w:cstheme="minorHAnsi"/>
        </w:rPr>
        <w:t>],</w:t>
      </w:r>
      <w:r w:rsidRPr="00215DEE">
        <w:rPr>
          <w:rFonts w:cstheme="minorHAnsi"/>
          <w:b/>
        </w:rPr>
        <w:t>Tocharian</w:t>
      </w:r>
      <w:r w:rsidRPr="00215DEE">
        <w:rPr>
          <w:rFonts w:cstheme="minorHAnsi"/>
        </w:rPr>
        <w:t>,</w:t>
      </w:r>
      <w:r>
        <w:rPr>
          <w:rFonts w:cstheme="minorHAnsi"/>
        </w:rPr>
        <w:t xml:space="preserve"> </w:t>
      </w:r>
      <w:r>
        <w:rPr>
          <w:color w:val="993399"/>
          <w:u w:val="single"/>
        </w:rPr>
        <w:t>ats</w:t>
      </w:r>
      <w:r>
        <w:t xml:space="preserve"> (part.), </w:t>
      </w:r>
      <w:r>
        <w:rPr>
          <w:color w:val="993399"/>
          <w:u w:val="single"/>
        </w:rPr>
        <w:t>atsek</w:t>
      </w:r>
      <w:r>
        <w:t xml:space="preserve"> (part.),</w:t>
      </w:r>
      <w:r w:rsidRPr="00215DEE">
        <w:rPr>
          <w:rFonts w:cstheme="minorHAnsi"/>
        </w:rPr>
        <w:t xml:space="preserve"> </w:t>
      </w:r>
      <w:r w:rsidRPr="00215DEE">
        <w:rPr>
          <w:rFonts w:cstheme="minorHAnsi"/>
          <w:color w:val="993399"/>
          <w:u w:val="single"/>
        </w:rPr>
        <w:t>atsaṃ</w:t>
      </w:r>
      <w:r w:rsidRPr="00215DEE">
        <w:rPr>
          <w:rFonts w:cstheme="minorHAnsi"/>
        </w:rPr>
        <w:t>, adv., indeed</w:t>
      </w:r>
      <w:r>
        <w:rPr>
          <w:rFonts w:cstheme="minorHAnsi"/>
        </w:rPr>
        <w:t xml:space="preserve">, </w:t>
      </w:r>
      <w:r w:rsidRPr="00DF0562">
        <w:rPr>
          <w:rFonts w:cstheme="minorHAnsi"/>
          <w:b/>
        </w:rPr>
        <w:t>Akkadian</w:t>
      </w:r>
      <w:r>
        <w:rPr>
          <w:rFonts w:cstheme="minorHAnsi"/>
        </w:rPr>
        <w:t xml:space="preserve">, </w:t>
      </w:r>
      <w:r>
        <w:rPr>
          <w:b/>
          <w:bCs/>
          <w:color w:val="993399"/>
          <w:u w:val="single"/>
        </w:rPr>
        <w:t>abarša</w:t>
      </w:r>
      <w:r>
        <w:t xml:space="preserve">, truely, surely, </w:t>
      </w:r>
      <w:r w:rsidRPr="00DF0562">
        <w:rPr>
          <w:b/>
        </w:rPr>
        <w:t>Romanian</w:t>
      </w:r>
      <w:r>
        <w:t xml:space="preserve">, </w:t>
      </w:r>
      <w:r>
        <w:rPr>
          <w:rStyle w:val="shorttext"/>
          <w:color w:val="993399"/>
          <w:u w:val="single"/>
          <w:lang w:val="ro-RO"/>
        </w:rPr>
        <w:t>adevăr</w:t>
      </w:r>
      <w:r>
        <w:rPr>
          <w:rStyle w:val="shorttext"/>
          <w:lang w:val="ro-RO"/>
        </w:rPr>
        <w:t xml:space="preserve">, truth,  </w:t>
      </w:r>
      <w:r w:rsidRPr="00DF0562">
        <w:rPr>
          <w:rStyle w:val="shorttext"/>
          <w:b/>
          <w:lang w:val="ro-RO"/>
        </w:rPr>
        <w:t>Albanian</w:t>
      </w:r>
      <w:r>
        <w:rPr>
          <w:rStyle w:val="shorttext"/>
          <w:lang w:val="ro-RO"/>
        </w:rPr>
        <w:t xml:space="preserve">, </w:t>
      </w:r>
      <w:r>
        <w:rPr>
          <w:rStyle w:val="shorttext"/>
          <w:color w:val="993399"/>
          <w:u w:val="single"/>
          <w:lang w:val="sq-AL"/>
        </w:rPr>
        <w:t>e vërtetë</w:t>
      </w:r>
      <w:r>
        <w:rPr>
          <w:rStyle w:val="shorttext"/>
          <w:lang w:val="sq-AL"/>
        </w:rPr>
        <w:t xml:space="preserve">, truth, </w:t>
      </w:r>
      <w:r w:rsidRPr="00DF0562">
        <w:rPr>
          <w:rStyle w:val="shorttext"/>
          <w:b/>
          <w:lang w:val="sq-AL"/>
        </w:rPr>
        <w:t>Latin</w:t>
      </w:r>
      <w:r>
        <w:rPr>
          <w:rStyle w:val="shorttext"/>
          <w:lang w:val="sq-AL"/>
        </w:rPr>
        <w:t xml:space="preserve">, </w:t>
      </w:r>
      <w:r>
        <w:rPr>
          <w:color w:val="993399"/>
          <w:u w:val="single"/>
        </w:rPr>
        <w:t>verus-a-um</w:t>
      </w:r>
      <w:r>
        <w:t xml:space="preserve">, true, real, just, reasonable, right duty; adv. </w:t>
      </w:r>
      <w:r>
        <w:rPr>
          <w:color w:val="993399"/>
          <w:u w:val="single"/>
        </w:rPr>
        <w:t>vero</w:t>
      </w:r>
      <w:r>
        <w:t xml:space="preserve">, in truth; adv. </w:t>
      </w:r>
      <w:r>
        <w:rPr>
          <w:color w:val="993399"/>
          <w:u w:val="single"/>
        </w:rPr>
        <w:t>vere</w:t>
      </w:r>
      <w:r>
        <w:t xml:space="preserve">, truly, really,rightly, </w:t>
      </w:r>
      <w:r w:rsidRPr="00DF0562">
        <w:rPr>
          <w:b/>
        </w:rPr>
        <w:t>Irish</w:t>
      </w:r>
      <w:r>
        <w:t xml:space="preserve">, </w:t>
      </w:r>
      <w:r>
        <w:rPr>
          <w:rStyle w:val="shorttext"/>
          <w:color w:val="993399"/>
          <w:u w:val="single"/>
          <w:lang w:val="ga-IE"/>
        </w:rPr>
        <w:t>fírinne</w:t>
      </w:r>
      <w:r>
        <w:rPr>
          <w:rStyle w:val="shorttext"/>
          <w:lang w:val="ga-IE"/>
        </w:rPr>
        <w:t>, truth</w:t>
      </w:r>
      <w:r>
        <w:rPr>
          <w:rStyle w:val="shorttext"/>
        </w:rPr>
        <w:t xml:space="preserve">, </w:t>
      </w:r>
      <w:r w:rsidRPr="00B57BA1">
        <w:rPr>
          <w:rStyle w:val="shorttext"/>
          <w:b/>
        </w:rPr>
        <w:t>Scots-Gaelic</w:t>
      </w:r>
      <w:r>
        <w:rPr>
          <w:rStyle w:val="shorttext"/>
        </w:rPr>
        <w:t xml:space="preserve">, </w:t>
      </w:r>
      <w:r>
        <w:rPr>
          <w:rStyle w:val="shorttext"/>
          <w:color w:val="993399"/>
          <w:u w:val="single"/>
          <w:lang w:val="gd-GB"/>
        </w:rPr>
        <w:t>fìrinn</w:t>
      </w:r>
      <w:r>
        <w:rPr>
          <w:rStyle w:val="shorttext"/>
          <w:lang w:val="gd-GB"/>
        </w:rPr>
        <w:t>, truth,</w:t>
      </w:r>
      <w:r>
        <w:rPr>
          <w:rStyle w:val="shorttext"/>
          <w:lang w:val="sq-AL"/>
        </w:rPr>
        <w:t xml:space="preserve"> </w:t>
      </w:r>
      <w:r w:rsidRPr="00B57BA1">
        <w:rPr>
          <w:rStyle w:val="shorttext"/>
          <w:b/>
          <w:lang w:val="sq-AL"/>
        </w:rPr>
        <w:t>Welsh</w:t>
      </w:r>
      <w:r>
        <w:rPr>
          <w:rStyle w:val="shorttext"/>
          <w:lang w:val="sq-AL"/>
        </w:rPr>
        <w:t xml:space="preserve">, </w:t>
      </w:r>
      <w:r>
        <w:rPr>
          <w:rStyle w:val="shorttext"/>
          <w:color w:val="993399"/>
          <w:u w:val="single"/>
          <w:lang w:val="cy-GB"/>
        </w:rPr>
        <w:t>war</w:t>
      </w:r>
      <w:r>
        <w:rPr>
          <w:rStyle w:val="shorttext"/>
          <w:lang w:val="cy-GB"/>
        </w:rPr>
        <w:t>, indeed, truly,</w:t>
      </w:r>
      <w:r>
        <w:rPr>
          <w:rStyle w:val="shorttext"/>
          <w:lang w:val="sq-AL"/>
        </w:rPr>
        <w:t xml:space="preserve"> </w:t>
      </w:r>
      <w:r>
        <w:rPr>
          <w:rStyle w:val="shorttext"/>
          <w:color w:val="993399"/>
          <w:u w:val="single"/>
          <w:lang w:val="cy-GB"/>
        </w:rPr>
        <w:t>gwirionedd</w:t>
      </w:r>
      <w:r>
        <w:rPr>
          <w:rStyle w:val="shorttext"/>
          <w:lang w:val="cy-GB"/>
        </w:rPr>
        <w:t xml:space="preserve">, truth, </w:t>
      </w:r>
      <w:r w:rsidRPr="00B57BA1">
        <w:rPr>
          <w:rStyle w:val="shorttext"/>
          <w:b/>
          <w:lang w:val="cy-GB"/>
        </w:rPr>
        <w:t>Italian</w:t>
      </w:r>
      <w:r>
        <w:rPr>
          <w:rStyle w:val="shorttext"/>
          <w:lang w:val="cy-GB"/>
        </w:rPr>
        <w:t xml:space="preserve">, </w:t>
      </w:r>
      <w:r>
        <w:rPr>
          <w:color w:val="993399"/>
          <w:u w:val="single"/>
        </w:rPr>
        <w:t>verita</w:t>
      </w:r>
      <w:r>
        <w:t xml:space="preserve">, truth; </w:t>
      </w:r>
      <w:r>
        <w:rPr>
          <w:color w:val="993399"/>
          <w:u w:val="single"/>
        </w:rPr>
        <w:t>vero</w:t>
      </w:r>
      <w:r>
        <w:t xml:space="preserve">, truth, reality, </w:t>
      </w:r>
      <w:r w:rsidRPr="00B57BA1">
        <w:rPr>
          <w:b/>
        </w:rPr>
        <w:t>French</w:t>
      </w:r>
      <w:r>
        <w:t xml:space="preserve">, </w:t>
      </w:r>
      <w:r>
        <w:rPr>
          <w:color w:val="993399"/>
          <w:u w:val="single"/>
        </w:rPr>
        <w:t>vérité</w:t>
      </w:r>
      <w:r>
        <w:t xml:space="preserve">, truth; </w:t>
      </w:r>
      <w:r>
        <w:rPr>
          <w:color w:val="993399"/>
          <w:u w:val="single"/>
        </w:rPr>
        <w:t>vrai</w:t>
      </w:r>
      <w:r>
        <w:t xml:space="preserve">, adj. true, correct, </w:t>
      </w:r>
      <w:r w:rsidRPr="00B57BA1">
        <w:rPr>
          <w:b/>
        </w:rPr>
        <w:t>English</w:t>
      </w:r>
      <w:r>
        <w:t xml:space="preserve">, </w:t>
      </w:r>
      <w:r>
        <w:rPr>
          <w:color w:val="993399"/>
          <w:u w:val="single"/>
        </w:rPr>
        <w:t>verily</w:t>
      </w:r>
      <w:r>
        <w:t xml:space="preserve"> [&lt;ME </w:t>
      </w:r>
      <w:r>
        <w:rPr>
          <w:color w:val="993399"/>
          <w:u w:val="single"/>
        </w:rPr>
        <w:t>verray</w:t>
      </w:r>
      <w:r>
        <w:t xml:space="preserve">, true], </w:t>
      </w:r>
      <w:r w:rsidRPr="00B57BA1">
        <w:rPr>
          <w:b/>
        </w:rPr>
        <w:t>Etruscan</w:t>
      </w:r>
      <w:r>
        <w:t xml:space="preserve">, </w:t>
      </w:r>
      <w:r>
        <w:rPr>
          <w:color w:val="993399"/>
          <w:u w:val="single"/>
        </w:rPr>
        <w:t>ver</w:t>
      </w:r>
      <w:r>
        <w:rPr>
          <w:color w:val="FF0000"/>
        </w:rPr>
        <w:t xml:space="preserve"> </w:t>
      </w:r>
      <w:r>
        <w:rPr>
          <w:color w:val="000000"/>
        </w:rPr>
        <w:t>(8ER),</w:t>
      </w:r>
      <w:r w:rsidRPr="00215DEE">
        <w:rPr>
          <w:rFonts w:cstheme="minorHAnsi"/>
          <w:b/>
        </w:rPr>
        <w:t xml:space="preserve"> </w:t>
      </w:r>
      <w:r>
        <w:rPr>
          <w:color w:val="993399"/>
          <w:u w:val="single"/>
        </w:rPr>
        <w:t xml:space="preserve">veri </w:t>
      </w:r>
      <w:r>
        <w:rPr>
          <w:color w:val="000000"/>
        </w:rPr>
        <w:t>(8ERI) Lat. m. single,</w:t>
      </w:r>
      <w:r>
        <w:rPr>
          <w:color w:val="993399"/>
        </w:rPr>
        <w:t xml:space="preserve"> </w:t>
      </w:r>
      <w:r>
        <w:rPr>
          <w:color w:val="993399"/>
          <w:u w:val="single"/>
        </w:rPr>
        <w:t>veri</w:t>
      </w:r>
      <w:r>
        <w:rPr>
          <w:color w:val="000000"/>
        </w:rPr>
        <w:t>,</w:t>
      </w:r>
      <w:r w:rsidRPr="00215DEE">
        <w:rPr>
          <w:rFonts w:cstheme="minorHAnsi"/>
          <w:b/>
        </w:rPr>
        <w:t xml:space="preserve"> Akkadian</w:t>
      </w:r>
      <w:r w:rsidRPr="00215DEE">
        <w:rPr>
          <w:rFonts w:cstheme="minorHAnsi"/>
        </w:rPr>
        <w:t xml:space="preserve">, </w:t>
      </w:r>
      <w:r w:rsidRPr="00215DEE">
        <w:rPr>
          <w:rFonts w:cstheme="minorHAnsi"/>
          <w:b/>
          <w:bCs/>
          <w:color w:val="3333FF"/>
          <w:u w:val="single"/>
          <w:shd w:val="clear" w:color="auto" w:fill="FFFFFF"/>
        </w:rPr>
        <w:t>jānû</w:t>
      </w:r>
      <w:r w:rsidRPr="00215DEE">
        <w:rPr>
          <w:rFonts w:cstheme="minorHAnsi"/>
          <w:color w:val="000000"/>
          <w:shd w:val="clear" w:color="auto" w:fill="FFFFFF"/>
        </w:rPr>
        <w:t xml:space="preserve">, indeed, is it not so?, </w:t>
      </w:r>
      <w:r w:rsidRPr="00215DEE">
        <w:rPr>
          <w:rFonts w:cstheme="minorHAnsi"/>
          <w:b/>
        </w:rPr>
        <w:t>Sanskrit</w:t>
      </w:r>
      <w:r w:rsidRPr="00215DEE">
        <w:rPr>
          <w:rFonts w:cstheme="minorHAnsi"/>
        </w:rPr>
        <w:t xml:space="preserve">, </w:t>
      </w:r>
      <w:r w:rsidRPr="00215DEE">
        <w:rPr>
          <w:rFonts w:cstheme="minorHAnsi"/>
          <w:color w:val="0000EE"/>
          <w:u w:val="single"/>
        </w:rPr>
        <w:t>nūnam</w:t>
      </w:r>
      <w:r w:rsidRPr="00215DEE">
        <w:rPr>
          <w:rFonts w:cstheme="minorHAnsi"/>
        </w:rPr>
        <w:t xml:space="preserve">, certainly, </w:t>
      </w:r>
      <w:r w:rsidRPr="00215DEE">
        <w:rPr>
          <w:rFonts w:cstheme="minorHAnsi"/>
          <w:b/>
        </w:rPr>
        <w:t>Romanian</w:t>
      </w:r>
      <w:r w:rsidRPr="00215DEE">
        <w:rPr>
          <w:rFonts w:cstheme="minorHAnsi"/>
        </w:rPr>
        <w:t xml:space="preserve">, </w:t>
      </w:r>
      <w:r w:rsidRPr="00215DEE">
        <w:rPr>
          <w:rFonts w:cstheme="minorHAnsi"/>
          <w:color w:val="0000EE"/>
        </w:rPr>
        <w:t>NA!</w:t>
      </w:r>
      <w:r w:rsidRPr="00215DEE">
        <w:rPr>
          <w:rFonts w:cstheme="minorHAnsi"/>
        </w:rPr>
        <w:t xml:space="preserve">, take it!, </w:t>
      </w:r>
      <w:r w:rsidRPr="00215DEE">
        <w:rPr>
          <w:rFonts w:cstheme="minorHAnsi"/>
          <w:b/>
        </w:rPr>
        <w:t>Latin</w:t>
      </w:r>
      <w:r w:rsidRPr="00215DEE">
        <w:rPr>
          <w:rFonts w:cstheme="minorHAnsi"/>
        </w:rPr>
        <w:t xml:space="preserve">, </w:t>
      </w:r>
      <w:r w:rsidRPr="00215DEE">
        <w:rPr>
          <w:rFonts w:cstheme="minorHAnsi"/>
          <w:color w:val="0000EE"/>
        </w:rPr>
        <w:t>ne [nae],</w:t>
      </w:r>
      <w:r w:rsidRPr="00215DEE">
        <w:rPr>
          <w:rFonts w:cstheme="minorHAnsi"/>
        </w:rPr>
        <w:t xml:space="preserve"> used before pronouns, indeed, truly; </w:t>
      </w:r>
      <w:r w:rsidRPr="00215DEE">
        <w:rPr>
          <w:rFonts w:cstheme="minorHAnsi"/>
          <w:color w:val="3333FF"/>
          <w:u w:val="single"/>
        </w:rPr>
        <w:t>nonne</w:t>
      </w:r>
      <w:r w:rsidRPr="00215DEE">
        <w:rPr>
          <w:rFonts w:cstheme="minorHAnsi"/>
          <w:u w:val="single"/>
        </w:rPr>
        <w:t>,</w:t>
      </w:r>
      <w:r w:rsidRPr="00215DEE">
        <w:rPr>
          <w:rFonts w:cstheme="minorHAnsi"/>
        </w:rPr>
        <w:t xml:space="preserve"> adv.,  do not, is not?, </w:t>
      </w:r>
      <w:r w:rsidRPr="00215DEE">
        <w:rPr>
          <w:rFonts w:cstheme="minorHAnsi"/>
          <w:b/>
        </w:rPr>
        <w:t>Etruscan</w:t>
      </w:r>
      <w:r w:rsidRPr="00215DEE">
        <w:rPr>
          <w:rFonts w:cstheme="minorHAnsi"/>
        </w:rPr>
        <w:t xml:space="preserve">, </w:t>
      </w:r>
      <w:r w:rsidRPr="00215DEE">
        <w:rPr>
          <w:rFonts w:cstheme="minorHAnsi"/>
          <w:color w:val="0000EE"/>
        </w:rPr>
        <w:t>na</w:t>
      </w:r>
      <w:r>
        <w:rPr>
          <w:rFonts w:cstheme="minorHAnsi"/>
        </w:rPr>
        <w:t xml:space="preserve">,  </w:t>
      </w:r>
      <w:r w:rsidRPr="006D04FE">
        <w:rPr>
          <w:rFonts w:cstheme="minorHAnsi"/>
          <w:b/>
        </w:rPr>
        <w:t>Akkadian</w:t>
      </w:r>
      <w:r>
        <w:rPr>
          <w:rFonts w:cstheme="minorHAnsi"/>
        </w:rPr>
        <w:t xml:space="preserve">, </w:t>
      </w:r>
      <w:r>
        <w:rPr>
          <w:color w:val="CC6600"/>
          <w:u w:val="single"/>
          <w:shd w:val="clear" w:color="auto" w:fill="FFFFFF"/>
        </w:rPr>
        <w:t>anna</w:t>
      </w:r>
      <w:r>
        <w:rPr>
          <w:color w:val="000000"/>
          <w:shd w:val="clear" w:color="auto" w:fill="FFFFFF"/>
        </w:rPr>
        <w:t xml:space="preserve">, </w:t>
      </w:r>
      <w:r>
        <w:rPr>
          <w:i/>
          <w:color w:val="000000"/>
          <w:shd w:val="clear" w:color="auto" w:fill="FFFFFF"/>
        </w:rPr>
        <w:t xml:space="preserve">anni, annû, </w:t>
      </w:r>
      <w:r>
        <w:rPr>
          <w:color w:val="000000"/>
          <w:shd w:val="clear" w:color="auto" w:fill="FFFFFF"/>
        </w:rPr>
        <w:t xml:space="preserve">indeed, yes, </w:t>
      </w:r>
      <w:r w:rsidRPr="006D04FE">
        <w:rPr>
          <w:b/>
          <w:color w:val="000000"/>
          <w:shd w:val="clear" w:color="auto" w:fill="FFFFFF"/>
        </w:rPr>
        <w:t>Latin</w:t>
      </w:r>
      <w:r>
        <w:rPr>
          <w:color w:val="000000"/>
          <w:shd w:val="clear" w:color="auto" w:fill="FFFFFF"/>
        </w:rPr>
        <w:t xml:space="preserve">, </w:t>
      </w:r>
      <w:r>
        <w:rPr>
          <w:color w:val="CC6600"/>
          <w:u w:val="single"/>
        </w:rPr>
        <w:t>nai</w:t>
      </w:r>
      <w:r>
        <w:rPr>
          <w:color w:val="CC6600"/>
        </w:rPr>
        <w:t xml:space="preserve"> = </w:t>
      </w:r>
      <w:r>
        <w:rPr>
          <w:color w:val="CC6600"/>
          <w:u w:val="single"/>
        </w:rPr>
        <w:t>ne [nae]</w:t>
      </w:r>
      <w:r>
        <w:rPr>
          <w:color w:val="CC6600"/>
        </w:rPr>
        <w:t>,</w:t>
      </w:r>
      <w:r>
        <w:t xml:space="preserve"> used before pronouns, indeed, truly, </w:t>
      </w:r>
      <w:r w:rsidRPr="006D04FE">
        <w:rPr>
          <w:b/>
        </w:rPr>
        <w:t>Etruscan</w:t>
      </w:r>
      <w:r>
        <w:t xml:space="preserve">, </w:t>
      </w:r>
      <w:r>
        <w:rPr>
          <w:color w:val="CC6600"/>
          <w:u w:val="single"/>
        </w:rPr>
        <w:t>nia</w:t>
      </w:r>
      <w:r>
        <w:t xml:space="preserve">, </w:t>
      </w:r>
      <w:r w:rsidRPr="006D04FE">
        <w:rPr>
          <w:b/>
        </w:rPr>
        <w:t>Romanian</w:t>
      </w:r>
      <w:r>
        <w:t>, intr-</w:t>
      </w:r>
      <w:r>
        <w:rPr>
          <w:color w:val="FF0000"/>
        </w:rPr>
        <w:t>adevar</w:t>
      </w:r>
      <w:r>
        <w:t xml:space="preserve">, indeed, cu </w:t>
      </w:r>
      <w:r>
        <w:rPr>
          <w:color w:val="FF0000"/>
        </w:rPr>
        <w:t>adevărat</w:t>
      </w:r>
      <w:r>
        <w:t xml:space="preserve">, truly, </w:t>
      </w:r>
      <w:r w:rsidRPr="006D04FE">
        <w:rPr>
          <w:b/>
        </w:rPr>
        <w:t>Albanian</w:t>
      </w:r>
      <w:r>
        <w:t xml:space="preserve">, </w:t>
      </w:r>
      <w:r>
        <w:rPr>
          <w:color w:val="000000"/>
          <w:shd w:val="clear" w:color="auto" w:fill="FFFFFF"/>
        </w:rPr>
        <w:t xml:space="preserve">me të </w:t>
      </w:r>
      <w:r>
        <w:rPr>
          <w:color w:val="FF0000"/>
          <w:shd w:val="clear" w:color="auto" w:fill="FFFFFF"/>
        </w:rPr>
        <w:t>vërtetë</w:t>
      </w:r>
      <w:r>
        <w:rPr>
          <w:color w:val="000000"/>
          <w:shd w:val="clear" w:color="auto" w:fill="FFFFFF"/>
        </w:rPr>
        <w:t xml:space="preserve">, indeed, truly, </w:t>
      </w:r>
      <w:r w:rsidRPr="006D04FE">
        <w:rPr>
          <w:b/>
          <w:color w:val="000000"/>
          <w:shd w:val="clear" w:color="auto" w:fill="FFFFFF"/>
        </w:rPr>
        <w:t>Latin</w:t>
      </w:r>
      <w:r>
        <w:rPr>
          <w:color w:val="000000"/>
          <w:shd w:val="clear" w:color="auto" w:fill="FFFFFF"/>
        </w:rPr>
        <w:t xml:space="preserve">, </w:t>
      </w:r>
      <w:r>
        <w:rPr>
          <w:color w:val="EE0000"/>
        </w:rPr>
        <w:t>veritas-itas</w:t>
      </w:r>
      <w:r>
        <w:t xml:space="preserve">, the truth, reality, </w:t>
      </w:r>
      <w:r w:rsidRPr="00340242">
        <w:rPr>
          <w:b/>
        </w:rPr>
        <w:t>Welsh</w:t>
      </w:r>
      <w:r>
        <w:t xml:space="preserve">, </w:t>
      </w:r>
      <w:r>
        <w:rPr>
          <w:color w:val="000000"/>
        </w:rPr>
        <w:t xml:space="preserve">yn </w:t>
      </w:r>
      <w:r>
        <w:rPr>
          <w:color w:val="FF0000"/>
        </w:rPr>
        <w:t>wir,</w:t>
      </w:r>
      <w:r>
        <w:rPr>
          <w:color w:val="000000"/>
        </w:rPr>
        <w:t xml:space="preserve"> indeed, truly, </w:t>
      </w:r>
      <w:r>
        <w:rPr>
          <w:color w:val="EE0000"/>
        </w:rPr>
        <w:t>gwir</w:t>
      </w:r>
      <w:r>
        <w:rPr>
          <w:color w:val="000000"/>
        </w:rPr>
        <w:t xml:space="preserve">, adj., true, actual, real, authentic; </w:t>
      </w:r>
      <w:r>
        <w:rPr>
          <w:color w:val="EE0000"/>
        </w:rPr>
        <w:t>gwir</w:t>
      </w:r>
      <w:r>
        <w:rPr>
          <w:color w:val="000000"/>
        </w:rPr>
        <w:t xml:space="preserve">, truth, </w:t>
      </w:r>
      <w:r w:rsidRPr="00F56BB0">
        <w:rPr>
          <w:b/>
          <w:color w:val="000000"/>
        </w:rPr>
        <w:t>Italian</w:t>
      </w:r>
      <w:r>
        <w:rPr>
          <w:color w:val="000000"/>
        </w:rPr>
        <w:t xml:space="preserve">, </w:t>
      </w:r>
      <w:r>
        <w:rPr>
          <w:color w:val="EE0000"/>
        </w:rPr>
        <w:t>verita</w:t>
      </w:r>
      <w:r>
        <w:t xml:space="preserve">, truth, </w:t>
      </w:r>
      <w:r>
        <w:rPr>
          <w:color w:val="FF0000"/>
        </w:rPr>
        <w:t>veramente</w:t>
      </w:r>
      <w:r>
        <w:rPr>
          <w:color w:val="000000"/>
        </w:rPr>
        <w:t>, indeed, truly</w:t>
      </w:r>
      <w:r>
        <w:t xml:space="preserve">, </w:t>
      </w:r>
      <w:r w:rsidRPr="00A407A6">
        <w:rPr>
          <w:b/>
        </w:rPr>
        <w:t>French</w:t>
      </w:r>
      <w:r>
        <w:t xml:space="preserve">, </w:t>
      </w:r>
      <w:r>
        <w:rPr>
          <w:color w:val="FF0000"/>
        </w:rPr>
        <w:t>vrai,</w:t>
      </w:r>
      <w:r>
        <w:t xml:space="preserve"> true, </w:t>
      </w:r>
      <w:r>
        <w:rPr>
          <w:color w:val="EE0000"/>
        </w:rPr>
        <w:t>vraiment</w:t>
      </w:r>
      <w:r>
        <w:rPr>
          <w:color w:val="0000EE"/>
        </w:rPr>
        <w:t xml:space="preserve">, </w:t>
      </w:r>
      <w:r>
        <w:rPr>
          <w:color w:val="000000"/>
        </w:rPr>
        <w:t xml:space="preserve">truly, </w:t>
      </w:r>
      <w:r>
        <w:rPr>
          <w:rFonts w:ascii="Times" w:hAnsi="Times" w:cs="Times"/>
          <w:color w:val="FF0000"/>
        </w:rPr>
        <w:t>vérité</w:t>
      </w:r>
      <w:r>
        <w:rPr>
          <w:rFonts w:ascii="Times" w:hAnsi="Times" w:cs="Times"/>
          <w:color w:val="000000"/>
        </w:rPr>
        <w:t xml:space="preserve">, truth, </w:t>
      </w:r>
      <w:r w:rsidRPr="000478A5">
        <w:rPr>
          <w:rFonts w:ascii="Times" w:hAnsi="Times" w:cs="Times"/>
          <w:b/>
          <w:color w:val="000000"/>
        </w:rPr>
        <w:t>English</w:t>
      </w:r>
      <w:r>
        <w:rPr>
          <w:rFonts w:ascii="Times" w:hAnsi="Times" w:cs="Times"/>
          <w:color w:val="000000"/>
        </w:rPr>
        <w:t xml:space="preserve">, </w:t>
      </w:r>
      <w:r>
        <w:rPr>
          <w:color w:val="FF0000"/>
        </w:rPr>
        <w:t xml:space="preserve">verily </w:t>
      </w:r>
      <w:r>
        <w:t xml:space="preserve">[&lt;ME </w:t>
      </w:r>
      <w:r>
        <w:rPr>
          <w:color w:val="FF0000"/>
        </w:rPr>
        <w:t>veraay</w:t>
      </w:r>
      <w:r>
        <w:t xml:space="preserve">, true], </w:t>
      </w:r>
      <w:r w:rsidRPr="000478A5">
        <w:rPr>
          <w:b/>
        </w:rPr>
        <w:t>Persian</w:t>
      </w:r>
      <w:r>
        <w:t xml:space="preserve">, </w:t>
      </w:r>
      <w:r>
        <w:rPr>
          <w:rStyle w:val="shorttext0"/>
          <w:rFonts w:ascii="Times" w:hAnsi="Times" w:cs="Times"/>
          <w:color w:val="3333FF"/>
          <w:u w:val="single"/>
        </w:rPr>
        <w:t>vaq</w:t>
      </w:r>
      <w:r>
        <w:rPr>
          <w:rStyle w:val="shorttext0"/>
          <w:rFonts w:ascii="Times" w:hAnsi="Times" w:cs="Times"/>
        </w:rPr>
        <w:t>’,</w:t>
      </w:r>
      <w:r>
        <w:rPr>
          <w:rStyle w:val="shorttext0"/>
          <w:rFonts w:cs="Calibri"/>
          <w:sz w:val="22"/>
          <w:szCs w:val="22"/>
        </w:rPr>
        <w:t xml:space="preserve"> </w:t>
      </w:r>
      <w:r>
        <w:rPr>
          <w:rStyle w:val="shorttext0"/>
          <w:rFonts w:ascii="Times" w:hAnsi="Times" w:cs="Times"/>
        </w:rPr>
        <w:t xml:space="preserve">واقعا indeed, truly, actually, really, </w:t>
      </w:r>
      <w:r w:rsidRPr="000478A5">
        <w:rPr>
          <w:rStyle w:val="shorttext0"/>
          <w:rFonts w:ascii="Times" w:hAnsi="Times" w:cs="Times"/>
          <w:b/>
        </w:rPr>
        <w:t>Tajik</w:t>
      </w:r>
      <w:r>
        <w:rPr>
          <w:rStyle w:val="shorttext0"/>
          <w:rFonts w:ascii="Times" w:hAnsi="Times" w:cs="Times"/>
        </w:rPr>
        <w:t xml:space="preserve">, </w:t>
      </w:r>
      <w:r>
        <w:rPr>
          <w:rStyle w:val="tlid-translation"/>
          <w:rFonts w:ascii="Times" w:hAnsi="Times" w:cs="Times" w:hint="cs"/>
          <w:lang w:val="tg-Cyrl-TJ" w:bidi="gu-IN"/>
        </w:rPr>
        <w:t xml:space="preserve"> воқеан, </w:t>
      </w:r>
      <w:r>
        <w:rPr>
          <w:rStyle w:val="tlid-translation"/>
          <w:rFonts w:ascii="Times" w:hAnsi="Times" w:cs="Times" w:hint="cs"/>
          <w:color w:val="3333FF"/>
          <w:u w:val="single"/>
          <w:lang w:val="tg-Cyrl-TJ" w:bidi="gu-IN"/>
        </w:rPr>
        <w:t>voqean</w:t>
      </w:r>
      <w:r>
        <w:rPr>
          <w:rStyle w:val="tlid-translation"/>
          <w:rFonts w:ascii="Times" w:hAnsi="Times" w:cs="Times" w:hint="cs"/>
          <w:lang w:val="tg-Cyrl-TJ" w:bidi="gu-IN"/>
        </w:rPr>
        <w:t>, truly,</w:t>
      </w:r>
      <w:r>
        <w:rPr>
          <w:rStyle w:val="tlid-translation"/>
          <w:rFonts w:ascii="Times" w:hAnsi="Times" w:cs="Times"/>
          <w:lang w:bidi="gu-IN"/>
        </w:rPr>
        <w:t xml:space="preserve"> </w:t>
      </w:r>
      <w:r w:rsidRPr="002F25A2">
        <w:rPr>
          <w:rStyle w:val="tlid-translation"/>
          <w:rFonts w:ascii="Times" w:hAnsi="Times" w:cs="Times"/>
          <w:b/>
          <w:lang w:bidi="gu-IN"/>
        </w:rPr>
        <w:t>Hittite</w:t>
      </w:r>
      <w:r>
        <w:rPr>
          <w:rStyle w:val="tlid-translation"/>
          <w:rFonts w:ascii="Times" w:hAnsi="Times" w:cs="Times"/>
          <w:lang w:bidi="gu-IN"/>
        </w:rPr>
        <w:t xml:space="preserve">, </w:t>
      </w:r>
      <w:r>
        <w:rPr>
          <w:color w:val="3333FF"/>
          <w:shd w:val="clear" w:color="auto" w:fill="FFFFFF"/>
        </w:rPr>
        <w:t>nēwas</w:t>
      </w:r>
      <w:r>
        <w:rPr>
          <w:color w:val="222222"/>
          <w:sz w:val="18"/>
          <w:szCs w:val="18"/>
          <w:shd w:val="clear" w:color="auto" w:fill="FFFFFF"/>
        </w:rPr>
        <w:t xml:space="preserve">, </w:t>
      </w:r>
      <w:r>
        <w:rPr>
          <w:color w:val="000000"/>
          <w:sz w:val="18"/>
          <w:szCs w:val="18"/>
          <w:shd w:val="clear" w:color="auto" w:fill="FFFFFF"/>
        </w:rPr>
        <w:t>new,</w:t>
      </w:r>
      <w:r>
        <w:rPr>
          <w:color w:val="3333FF"/>
          <w:sz w:val="18"/>
          <w:szCs w:val="18"/>
          <w:shd w:val="clear" w:color="auto" w:fill="FFFFFF"/>
        </w:rPr>
        <w:t xml:space="preserve"> </w:t>
      </w:r>
      <w:r>
        <w:rPr>
          <w:color w:val="3333FF"/>
          <w:shd w:val="clear" w:color="auto" w:fill="FFFFFF"/>
        </w:rPr>
        <w:t>n</w:t>
      </w:r>
      <w:r>
        <w:rPr>
          <w:rFonts w:ascii="Times New Roman ,serif;" w:hAnsi="Times New Roman ,serif;"/>
          <w:color w:val="3333FF"/>
          <w:shd w:val="clear" w:color="auto" w:fill="FFFFFF"/>
        </w:rPr>
        <w:t>ewa</w:t>
      </w:r>
      <w:r>
        <w:rPr>
          <w:rFonts w:ascii="Times New Roman ,serif;" w:hAnsi="Times New Roman ,serif;"/>
          <w:shd w:val="clear" w:color="auto" w:fill="FFFFFF"/>
        </w:rPr>
        <w:t>, new</w:t>
      </w:r>
      <w:r>
        <w:rPr>
          <w:rFonts w:ascii="Times" w:hAnsi="Times" w:cs="Times"/>
          <w:shd w:val="clear" w:color="auto" w:fill="FFFFFF"/>
        </w:rPr>
        <w:t xml:space="preserve">, fresh, </w:t>
      </w:r>
      <w:r w:rsidRPr="001030D2">
        <w:rPr>
          <w:rFonts w:ascii="Times" w:hAnsi="Times" w:cs="Times"/>
          <w:b/>
          <w:shd w:val="clear" w:color="auto" w:fill="FFFFFF"/>
        </w:rPr>
        <w:t>Luvian</w:t>
      </w:r>
      <w:r>
        <w:rPr>
          <w:rFonts w:ascii="Times" w:hAnsi="Times" w:cs="Times"/>
          <w:shd w:val="clear" w:color="auto" w:fill="FFFFFF"/>
        </w:rPr>
        <w:t xml:space="preserve">, </w:t>
      </w:r>
      <w:r>
        <w:rPr>
          <w:rStyle w:val="unicode"/>
          <w:rFonts w:ascii="Times New Roman ,serif;" w:hAnsi="Times New Roman ,serif;"/>
          <w:color w:val="3333FF"/>
        </w:rPr>
        <w:t>nawa/i</w:t>
      </w:r>
      <w:r>
        <w:rPr>
          <w:rStyle w:val="unicode"/>
          <w:rFonts w:ascii="Times New Roman ,serif;" w:hAnsi="Times New Roman ,serif;"/>
        </w:rPr>
        <w:t>, new,</w:t>
      </w:r>
      <w:r w:rsidRPr="002F25A2">
        <w:rPr>
          <w:rFonts w:ascii="Times" w:hAnsi="Times" w:cs="Times"/>
          <w:b/>
          <w:shd w:val="clear" w:color="auto" w:fill="FFFFFF"/>
        </w:rPr>
        <w:t xml:space="preserve"> Sanskrit</w:t>
      </w:r>
      <w:r>
        <w:rPr>
          <w:rFonts w:ascii="Times" w:hAnsi="Times" w:cs="Times"/>
          <w:shd w:val="clear" w:color="auto" w:fill="FFFFFF"/>
        </w:rPr>
        <w:t xml:space="preserve">, </w:t>
      </w:r>
      <w:r>
        <w:rPr>
          <w:color w:val="0000EE"/>
        </w:rPr>
        <w:t>navaḥ</w:t>
      </w:r>
      <w:r>
        <w:t>, new,</w:t>
      </w:r>
      <w:r>
        <w:rPr>
          <w:sz w:val="18"/>
          <w:szCs w:val="18"/>
          <w:shd w:val="clear" w:color="auto" w:fill="FFFFFF"/>
        </w:rPr>
        <w:t xml:space="preserve"> </w:t>
      </w:r>
      <w:r>
        <w:t> </w:t>
      </w:r>
      <w:r w:rsidRPr="002F25A2">
        <w:rPr>
          <w:b/>
        </w:rPr>
        <w:t>Persian</w:t>
      </w:r>
      <w:r>
        <w:t xml:space="preserve">, </w:t>
      </w:r>
      <w:r>
        <w:rPr>
          <w:rStyle w:val="shorttext0"/>
          <w:rFonts w:ascii="Times" w:hAnsi="Times" w:cs="Times"/>
          <w:color w:val="3333FF"/>
        </w:rPr>
        <w:t>nov</w:t>
      </w:r>
      <w:r>
        <w:rPr>
          <w:rStyle w:val="shorttext0"/>
          <w:rFonts w:ascii="Times" w:hAnsi="Times" w:cs="Times"/>
        </w:rPr>
        <w:t xml:space="preserve">, </w:t>
      </w:r>
      <w:r>
        <w:rPr>
          <w:rStyle w:val="nobold"/>
          <w:rFonts w:ascii="Times" w:hAnsi="Times" w:cs="Times"/>
        </w:rPr>
        <w:t>نو</w:t>
      </w:r>
      <w:r>
        <w:rPr>
          <w:rStyle w:val="shorttext0"/>
          <w:rFonts w:ascii="Times" w:hAnsi="Times" w:cs="Times"/>
        </w:rPr>
        <w:t xml:space="preserve"> new,</w:t>
      </w:r>
      <w:r>
        <w:t> </w:t>
      </w:r>
      <w:r w:rsidRPr="004747F3">
        <w:rPr>
          <w:b/>
        </w:rPr>
        <w:t>Belarusian</w:t>
      </w:r>
      <w:r>
        <w:t xml:space="preserve">, </w:t>
      </w:r>
      <w:r>
        <w:rPr>
          <w:color w:val="000000"/>
          <w:shd w:val="clear" w:color="auto" w:fill="FFFFFF"/>
        </w:rPr>
        <w:t xml:space="preserve">новы, </w:t>
      </w:r>
      <w:r>
        <w:rPr>
          <w:color w:val="0000EE"/>
          <w:shd w:val="clear" w:color="auto" w:fill="FFFFFF"/>
        </w:rPr>
        <w:t>novy</w:t>
      </w:r>
      <w:r>
        <w:rPr>
          <w:color w:val="000000"/>
          <w:shd w:val="clear" w:color="auto" w:fill="FFFFFF"/>
        </w:rPr>
        <w:t xml:space="preserve">, new, </w:t>
      </w:r>
      <w:r w:rsidRPr="004747F3">
        <w:rPr>
          <w:b/>
          <w:color w:val="000000"/>
          <w:shd w:val="clear" w:color="auto" w:fill="FFFFFF"/>
        </w:rPr>
        <w:t>Croatian</w:t>
      </w:r>
      <w:r>
        <w:rPr>
          <w:color w:val="000000"/>
          <w:shd w:val="clear" w:color="auto" w:fill="FFFFFF"/>
        </w:rPr>
        <w:t xml:space="preserve">, </w:t>
      </w:r>
      <w:r>
        <w:rPr>
          <w:color w:val="0000EE"/>
          <w:shd w:val="clear" w:color="auto" w:fill="FFFFFF"/>
        </w:rPr>
        <w:t>novi</w:t>
      </w:r>
      <w:r>
        <w:rPr>
          <w:color w:val="000000"/>
          <w:shd w:val="clear" w:color="auto" w:fill="FFFFFF"/>
        </w:rPr>
        <w:t xml:space="preserve">, new, </w:t>
      </w:r>
      <w:r w:rsidRPr="004747F3">
        <w:rPr>
          <w:b/>
          <w:color w:val="000000"/>
          <w:shd w:val="clear" w:color="auto" w:fill="FFFFFF"/>
        </w:rPr>
        <w:t>Romanian</w:t>
      </w:r>
      <w:r>
        <w:rPr>
          <w:color w:val="000000"/>
          <w:shd w:val="clear" w:color="auto" w:fill="FFFFFF"/>
        </w:rPr>
        <w:t xml:space="preserve">, </w:t>
      </w:r>
      <w:r>
        <w:rPr>
          <w:rFonts w:ascii="Times" w:hAnsi="Times" w:cs="Times"/>
          <w:color w:val="0000EE"/>
        </w:rPr>
        <w:t>NOUĂ</w:t>
      </w:r>
      <w:r>
        <w:rPr>
          <w:rFonts w:ascii="Times" w:hAnsi="Times" w:cs="Times"/>
        </w:rPr>
        <w:t xml:space="preserve">, f., </w:t>
      </w:r>
      <w:r>
        <w:rPr>
          <w:color w:val="0000EE"/>
        </w:rPr>
        <w:t>NOU</w:t>
      </w:r>
      <w:r>
        <w:rPr>
          <w:color w:val="000000"/>
        </w:rPr>
        <w:t>,</w:t>
      </w:r>
      <w:r>
        <w:rPr>
          <w:color w:val="FF0000"/>
        </w:rPr>
        <w:t xml:space="preserve"> </w:t>
      </w:r>
      <w:r>
        <w:t xml:space="preserve">new, </w:t>
      </w:r>
      <w:r w:rsidRPr="004747F3">
        <w:rPr>
          <w:b/>
        </w:rPr>
        <w:t>Greek</w:t>
      </w:r>
      <w:r>
        <w:t xml:space="preserve">, </w:t>
      </w:r>
      <w:r>
        <w:rPr>
          <w:shd w:val="clear" w:color="auto" w:fill="FFFFFF"/>
        </w:rPr>
        <w:t>νέος</w:t>
      </w:r>
      <w:r>
        <w:rPr>
          <w:rFonts w:ascii="Times" w:hAnsi="Times" w:cs="Times"/>
          <w:shd w:val="clear" w:color="auto" w:fill="FFFFFF"/>
        </w:rPr>
        <w:t xml:space="preserve">, </w:t>
      </w:r>
      <w:r>
        <w:rPr>
          <w:rFonts w:ascii="Times" w:hAnsi="Times" w:cs="Times"/>
          <w:color w:val="0000EE"/>
          <w:shd w:val="clear" w:color="auto" w:fill="FFFFFF"/>
        </w:rPr>
        <w:t>néos</w:t>
      </w:r>
      <w:r>
        <w:rPr>
          <w:rFonts w:ascii="Times" w:hAnsi="Times" w:cs="Times"/>
          <w:color w:val="000000"/>
          <w:shd w:val="clear" w:color="auto" w:fill="FFFFFF"/>
        </w:rPr>
        <w:t>,</w:t>
      </w:r>
      <w:r>
        <w:rPr>
          <w:rFonts w:ascii="Times" w:hAnsi="Times" w:cs="Times"/>
          <w:color w:val="0000EE"/>
          <w:shd w:val="clear" w:color="auto" w:fill="FFFFFF"/>
        </w:rPr>
        <w:t xml:space="preserve"> nea</w:t>
      </w:r>
      <w:r>
        <w:rPr>
          <w:rFonts w:ascii="Times" w:hAnsi="Times" w:cs="Times"/>
          <w:shd w:val="clear" w:color="auto" w:fill="FFFFFF"/>
        </w:rPr>
        <w:t xml:space="preserve">, new, </w:t>
      </w:r>
      <w:r w:rsidRPr="008E7DD6">
        <w:rPr>
          <w:rFonts w:ascii="Times" w:hAnsi="Times" w:cs="Times"/>
          <w:b/>
          <w:shd w:val="clear" w:color="auto" w:fill="FFFFFF"/>
        </w:rPr>
        <w:t>Latin</w:t>
      </w:r>
      <w:r>
        <w:rPr>
          <w:rFonts w:ascii="Times" w:hAnsi="Times" w:cs="Times"/>
          <w:shd w:val="clear" w:color="auto" w:fill="FFFFFF"/>
        </w:rPr>
        <w:t xml:space="preserve">, </w:t>
      </w:r>
      <w:r>
        <w:rPr>
          <w:color w:val="0000EE"/>
        </w:rPr>
        <w:t>novus-a-um</w:t>
      </w:r>
      <w:r>
        <w:rPr>
          <w:color w:val="000000"/>
        </w:rPr>
        <w:t xml:space="preserve">, new, </w:t>
      </w:r>
      <w:r w:rsidRPr="008E7DD6">
        <w:rPr>
          <w:b/>
          <w:color w:val="000000"/>
        </w:rPr>
        <w:t>Irish</w:t>
      </w:r>
      <w:r>
        <w:rPr>
          <w:color w:val="000000"/>
        </w:rPr>
        <w:t xml:space="preserve">, </w:t>
      </w:r>
      <w:r>
        <w:rPr>
          <w:color w:val="0000EE"/>
        </w:rPr>
        <w:t>nua</w:t>
      </w:r>
      <w:r>
        <w:rPr>
          <w:color w:val="000000"/>
        </w:rPr>
        <w:t xml:space="preserve">, new, </w:t>
      </w:r>
      <w:r w:rsidRPr="008E7DD6">
        <w:rPr>
          <w:b/>
          <w:color w:val="000000"/>
        </w:rPr>
        <w:t>Welsh</w:t>
      </w:r>
      <w:r>
        <w:rPr>
          <w:color w:val="000000"/>
        </w:rPr>
        <w:t xml:space="preserve">, </w:t>
      </w:r>
      <w:r>
        <w:rPr>
          <w:color w:val="0000EE"/>
        </w:rPr>
        <w:t>newydd</w:t>
      </w:r>
      <w:r>
        <w:rPr>
          <w:color w:val="000000"/>
        </w:rPr>
        <w:t xml:space="preserve">, new, </w:t>
      </w:r>
      <w:r w:rsidRPr="008E7DD6">
        <w:rPr>
          <w:b/>
          <w:color w:val="000000"/>
        </w:rPr>
        <w:t>Italian</w:t>
      </w:r>
      <w:r>
        <w:rPr>
          <w:color w:val="000000"/>
        </w:rPr>
        <w:t xml:space="preserve">, </w:t>
      </w:r>
      <w:r>
        <w:rPr>
          <w:color w:val="0000EE"/>
        </w:rPr>
        <w:t>nuovo</w:t>
      </w:r>
      <w:r>
        <w:t xml:space="preserve">, new, </w:t>
      </w:r>
      <w:r w:rsidRPr="008E7DD6">
        <w:rPr>
          <w:b/>
        </w:rPr>
        <w:t>French</w:t>
      </w:r>
      <w:r>
        <w:t xml:space="preserve">, </w:t>
      </w:r>
      <w:r>
        <w:rPr>
          <w:rFonts w:ascii="Times" w:hAnsi="Times" w:cs="Times"/>
          <w:color w:val="3333FF"/>
        </w:rPr>
        <w:t>nouvelle</w:t>
      </w:r>
      <w:r>
        <w:rPr>
          <w:rFonts w:ascii="Times" w:hAnsi="Times" w:cs="Times"/>
          <w:color w:val="000000"/>
        </w:rPr>
        <w:t xml:space="preserve">, </w:t>
      </w:r>
      <w:r>
        <w:rPr>
          <w:rFonts w:ascii="Times" w:hAnsi="Times" w:cs="Times"/>
          <w:color w:val="3333FF"/>
        </w:rPr>
        <w:t>nouveau</w:t>
      </w:r>
      <w:r>
        <w:rPr>
          <w:rFonts w:ascii="Times" w:hAnsi="Times" w:cs="Times"/>
          <w:color w:val="000000"/>
        </w:rPr>
        <w:t xml:space="preserve">, new, </w:t>
      </w:r>
      <w:r w:rsidRPr="008E7DD6">
        <w:rPr>
          <w:rFonts w:ascii="Times" w:hAnsi="Times" w:cs="Times"/>
          <w:b/>
          <w:color w:val="000000"/>
        </w:rPr>
        <w:t>English</w:t>
      </w:r>
      <w:r>
        <w:rPr>
          <w:rFonts w:ascii="Times" w:hAnsi="Times" w:cs="Times"/>
          <w:color w:val="000000"/>
        </w:rPr>
        <w:t xml:space="preserve">, </w:t>
      </w:r>
      <w:r>
        <w:rPr>
          <w:color w:val="0000EE"/>
        </w:rPr>
        <w:t>new</w:t>
      </w:r>
      <w:r>
        <w:t xml:space="preserve">, [&lt;OE </w:t>
      </w:r>
      <w:r>
        <w:rPr>
          <w:color w:val="0000EE"/>
        </w:rPr>
        <w:t>nīwe</w:t>
      </w:r>
      <w:r>
        <w:t xml:space="preserve">], </w:t>
      </w:r>
      <w:r w:rsidRPr="00756C88">
        <w:rPr>
          <w:b/>
        </w:rPr>
        <w:t>Etruscan</w:t>
      </w:r>
      <w:r>
        <w:t xml:space="preserve">, </w:t>
      </w:r>
      <w:r>
        <w:rPr>
          <w:color w:val="0000EE"/>
        </w:rPr>
        <w:t>na</w:t>
      </w:r>
      <w:r>
        <w:t xml:space="preserve">, </w:t>
      </w:r>
      <w:r>
        <w:rPr>
          <w:color w:val="0000EE"/>
        </w:rPr>
        <w:t>NOV</w:t>
      </w:r>
      <w:r>
        <w:t xml:space="preserve"> (NV8)?, </w:t>
      </w:r>
      <w:r>
        <w:rPr>
          <w:color w:val="3333FF"/>
        </w:rPr>
        <w:t>NOVE</w:t>
      </w:r>
      <w:r>
        <w:t xml:space="preserve"> (NVFE)?, </w:t>
      </w:r>
      <w:r w:rsidRPr="00756C88">
        <w:rPr>
          <w:b/>
        </w:rPr>
        <w:t>Akkadian</w:t>
      </w:r>
      <w:r>
        <w:t xml:space="preserve">, </w:t>
      </w:r>
      <w:r>
        <w:rPr>
          <w:color w:val="CC6600"/>
          <w:u w:val="single"/>
          <w:shd w:val="clear" w:color="auto" w:fill="FFFFFF"/>
        </w:rPr>
        <w:t>eššu</w:t>
      </w:r>
      <w:r>
        <w:rPr>
          <w:color w:val="000000"/>
          <w:shd w:val="clear" w:color="auto" w:fill="FFFFFF"/>
        </w:rPr>
        <w:t xml:space="preserve">, new, fresh, </w:t>
      </w:r>
      <w:r>
        <w:rPr>
          <w:rFonts w:ascii="Times" w:hAnsi="Times" w:cs="Times"/>
          <w:color w:val="CC6600"/>
          <w:u w:val="single"/>
          <w:shd w:val="clear" w:color="auto" w:fill="FFFFFF"/>
        </w:rPr>
        <w:t>eššūtu</w:t>
      </w:r>
      <w:r>
        <w:rPr>
          <w:rFonts w:ascii="Times" w:hAnsi="Times" w:cs="Times"/>
          <w:color w:val="000000"/>
          <w:shd w:val="clear" w:color="auto" w:fill="FFFFFF"/>
        </w:rPr>
        <w:t xml:space="preserve">, newness, </w:t>
      </w:r>
      <w:r>
        <w:rPr>
          <w:color w:val="CC6600"/>
          <w:u w:val="single"/>
          <w:shd w:val="clear" w:color="auto" w:fill="FFFFFF"/>
        </w:rPr>
        <w:t>edēšu</w:t>
      </w:r>
      <w:r>
        <w:rPr>
          <w:color w:val="000000"/>
          <w:shd w:val="clear" w:color="auto" w:fill="FFFFFF"/>
        </w:rPr>
        <w:t xml:space="preserve"> , to become new or fresh, </w:t>
      </w:r>
      <w:r w:rsidRPr="00756C88">
        <w:rPr>
          <w:b/>
          <w:color w:val="000000"/>
          <w:shd w:val="clear" w:color="auto" w:fill="FFFFFF"/>
        </w:rPr>
        <w:t>Finnish-Uralic</w:t>
      </w:r>
      <w:r>
        <w:rPr>
          <w:color w:val="000000"/>
          <w:shd w:val="clear" w:color="auto" w:fill="FFFFFF"/>
        </w:rPr>
        <w:t xml:space="preserve">, </w:t>
      </w:r>
      <w:r>
        <w:rPr>
          <w:color w:val="CC6600"/>
          <w:u w:val="single"/>
        </w:rPr>
        <w:t>uusi</w:t>
      </w:r>
      <w:r>
        <w:t xml:space="preserve">, new, </w:t>
      </w:r>
      <w:r w:rsidRPr="007A1F6F">
        <w:rPr>
          <w:b/>
        </w:rPr>
        <w:t>Armenian</w:t>
      </w:r>
      <w:r>
        <w:t xml:space="preserve">, </w:t>
      </w:r>
      <w:r>
        <w:rPr>
          <w:color w:val="000000"/>
          <w:shd w:val="clear" w:color="auto" w:fill="FFFFFF"/>
        </w:rPr>
        <w:t xml:space="preserve">նոր, </w:t>
      </w:r>
      <w:r>
        <w:rPr>
          <w:color w:val="993399"/>
          <w:u w:val="single"/>
          <w:shd w:val="clear" w:color="auto" w:fill="FFFFFF"/>
        </w:rPr>
        <w:t>nor</w:t>
      </w:r>
      <w:r>
        <w:rPr>
          <w:color w:val="000000"/>
          <w:shd w:val="clear" w:color="auto" w:fill="FFFFFF"/>
        </w:rPr>
        <w:t xml:space="preserve">, new, </w:t>
      </w:r>
      <w:r w:rsidRPr="007A1F6F">
        <w:rPr>
          <w:b/>
          <w:color w:val="000000"/>
          <w:shd w:val="clear" w:color="auto" w:fill="FFFFFF"/>
        </w:rPr>
        <w:t>Albanian</w:t>
      </w:r>
      <w:r>
        <w:rPr>
          <w:color w:val="000000"/>
          <w:shd w:val="clear" w:color="auto" w:fill="FFFFFF"/>
        </w:rPr>
        <w:t xml:space="preserve">, </w:t>
      </w:r>
      <w:r>
        <w:rPr>
          <w:rFonts w:ascii="Times" w:hAnsi="Times" w:cs="Times"/>
          <w:color w:val="993399"/>
          <w:u w:val="single"/>
        </w:rPr>
        <w:t>i ri</w:t>
      </w:r>
      <w:r>
        <w:rPr>
          <w:rFonts w:ascii="Times" w:hAnsi="Times" w:cs="Times"/>
        </w:rPr>
        <w:t>, new,</w:t>
      </w:r>
      <w:r w:rsidRPr="0063013F">
        <w:rPr>
          <w:rFonts w:ascii="Times" w:hAnsi="Times" w:cs="Times"/>
          <w:b/>
        </w:rPr>
        <w:t xml:space="preserve"> Basque</w:t>
      </w:r>
      <w:r>
        <w:rPr>
          <w:rFonts w:ascii="Times" w:hAnsi="Times" w:cs="Times"/>
        </w:rPr>
        <w:t xml:space="preserve">, </w:t>
      </w:r>
      <w:r>
        <w:rPr>
          <w:color w:val="993399"/>
          <w:u w:val="single"/>
        </w:rPr>
        <w:t>berri</w:t>
      </w:r>
      <w:r>
        <w:t xml:space="preserve">, new, </w:t>
      </w:r>
      <w:r w:rsidRPr="00B15456">
        <w:rPr>
          <w:rFonts w:ascii="Times" w:hAnsi="Times" w:cs="Times"/>
          <w:b/>
        </w:rPr>
        <w:t>Scots-Gaelic</w:t>
      </w:r>
      <w:r>
        <w:rPr>
          <w:rFonts w:ascii="Times" w:hAnsi="Times" w:cs="Times"/>
        </w:rPr>
        <w:t xml:space="preserve">, </w:t>
      </w:r>
      <w:r>
        <w:rPr>
          <w:rStyle w:val="tlid-translation"/>
          <w:color w:val="993399"/>
          <w:u w:val="single"/>
          <w:lang w:val="gd-GB"/>
        </w:rPr>
        <w:t>ùr</w:t>
      </w:r>
      <w:r>
        <w:rPr>
          <w:rStyle w:val="tlid-translation"/>
          <w:color w:val="000000"/>
          <w:lang w:val="gd-GB"/>
        </w:rPr>
        <w:t>, new</w:t>
      </w:r>
      <w:r>
        <w:rPr>
          <w:rStyle w:val="tlid-translation"/>
          <w:color w:val="000000"/>
        </w:rPr>
        <w:t xml:space="preserve">, </w:t>
      </w:r>
      <w:r w:rsidRPr="00094599">
        <w:rPr>
          <w:rFonts w:ascii="Times" w:hAnsi="Times" w:cs="Times"/>
          <w:b/>
        </w:rPr>
        <w:t>Turkish</w:t>
      </w:r>
      <w:r>
        <w:rPr>
          <w:rFonts w:ascii="Times" w:hAnsi="Times" w:cs="Times"/>
        </w:rPr>
        <w:t xml:space="preserve">, </w:t>
      </w:r>
      <w:r>
        <w:rPr>
          <w:rStyle w:val="tlid-translation"/>
          <w:rFonts w:ascii="Times" w:hAnsi="Times" w:cs="Times" w:hint="cs"/>
          <w:color w:val="CC6600"/>
          <w:u w:val="single"/>
          <w:lang w:val="tr-TR" w:bidi="gu-IN"/>
        </w:rPr>
        <w:t>yeni</w:t>
      </w:r>
      <w:r>
        <w:rPr>
          <w:rStyle w:val="tlid-translation"/>
          <w:rFonts w:ascii="Times" w:hAnsi="Times" w:cs="Times" w:hint="cs"/>
          <w:lang w:val="tr-TR" w:bidi="gu-IN"/>
        </w:rPr>
        <w:t>, new</w:t>
      </w:r>
      <w:r>
        <w:rPr>
          <w:rStyle w:val="tlid-translation"/>
          <w:rFonts w:ascii="Times" w:hAnsi="Times" w:cs="Times"/>
          <w:lang w:val="tr-TR" w:bidi="gu-IN"/>
        </w:rPr>
        <w:t xml:space="preserve">, </w:t>
      </w:r>
      <w:r w:rsidRPr="00094599">
        <w:rPr>
          <w:rStyle w:val="tlid-translation"/>
          <w:rFonts w:ascii="Times" w:hAnsi="Times" w:cs="Times"/>
          <w:b/>
          <w:lang w:val="tr-TR" w:bidi="gu-IN"/>
        </w:rPr>
        <w:t>Kazakh</w:t>
      </w:r>
      <w:r>
        <w:rPr>
          <w:rStyle w:val="tlid-translation"/>
          <w:rFonts w:ascii="Times" w:hAnsi="Times" w:cs="Times"/>
          <w:lang w:val="tr-TR" w:bidi="gu-IN"/>
        </w:rPr>
        <w:t xml:space="preserve">, </w:t>
      </w:r>
      <w:r>
        <w:rPr>
          <w:rStyle w:val="tlid-translation"/>
          <w:rFonts w:ascii="Times" w:hAnsi="Times" w:cs="Times" w:hint="cs"/>
          <w:lang w:val="kk-KZ" w:bidi="gu-IN"/>
        </w:rPr>
        <w:t>жаңа,</w:t>
      </w:r>
      <w:r>
        <w:rPr>
          <w:rStyle w:val="tlid-translation"/>
          <w:rFonts w:ascii="Times" w:hAnsi="Times" w:cs="Times"/>
          <w:lang w:val="tr-TR" w:bidi="gu-IN"/>
        </w:rPr>
        <w:t xml:space="preserve"> </w:t>
      </w:r>
      <w:r>
        <w:rPr>
          <w:rStyle w:val="tlid-translation"/>
          <w:rFonts w:ascii="Times" w:hAnsi="Times" w:cs="Times" w:hint="cs"/>
          <w:color w:val="CC6600"/>
          <w:u w:val="single"/>
          <w:lang w:val="kk-KZ" w:bidi="gu-IN"/>
        </w:rPr>
        <w:t>jaña</w:t>
      </w:r>
      <w:r>
        <w:rPr>
          <w:rStyle w:val="tlid-translation"/>
          <w:rFonts w:ascii="Times" w:hAnsi="Times" w:cs="Times" w:hint="cs"/>
          <w:lang w:val="kk-KZ" w:bidi="gu-IN"/>
        </w:rPr>
        <w:t>, new</w:t>
      </w:r>
      <w:r>
        <w:rPr>
          <w:rStyle w:val="tlid-translation"/>
          <w:rFonts w:ascii="Times" w:hAnsi="Times" w:cs="Times"/>
          <w:lang w:bidi="gu-IN"/>
        </w:rPr>
        <w:t xml:space="preserve">,  </w:t>
      </w:r>
      <w:r w:rsidRPr="00094599">
        <w:rPr>
          <w:rStyle w:val="tlid-translation"/>
          <w:rFonts w:ascii="Times" w:hAnsi="Times" w:cs="Times"/>
          <w:b/>
          <w:lang w:bidi="gu-IN"/>
        </w:rPr>
        <w:t>Uzbek</w:t>
      </w:r>
      <w:r>
        <w:rPr>
          <w:rStyle w:val="tlid-translation"/>
          <w:rFonts w:ascii="Times" w:hAnsi="Times" w:cs="Times"/>
          <w:lang w:bidi="gu-IN"/>
        </w:rPr>
        <w:t xml:space="preserve">, </w:t>
      </w:r>
      <w:r>
        <w:rPr>
          <w:rStyle w:val="gt-baf-cell"/>
          <w:rFonts w:ascii="Times" w:hAnsi="Times" w:cs="Times" w:hint="cs"/>
          <w:color w:val="CC6600"/>
          <w:u w:val="single"/>
          <w:lang w:val="kk-KZ" w:bidi="gu-IN"/>
        </w:rPr>
        <w:t>yangi</w:t>
      </w:r>
      <w:r>
        <w:rPr>
          <w:rStyle w:val="gt-baf-cell"/>
          <w:rFonts w:ascii="Times" w:hAnsi="Times" w:cs="Times" w:hint="cs"/>
          <w:color w:val="009900"/>
          <w:lang w:val="kk-KZ" w:bidi="gu-IN"/>
        </w:rPr>
        <w:t>,</w:t>
      </w:r>
      <w:r>
        <w:rPr>
          <w:rStyle w:val="gt-baf-cell"/>
          <w:rFonts w:ascii="Times" w:hAnsi="Times" w:cs="Times" w:hint="cs"/>
          <w:lang w:val="kk-KZ" w:bidi="gu-IN"/>
        </w:rPr>
        <w:t xml:space="preserve"> new</w:t>
      </w:r>
      <w:r>
        <w:rPr>
          <w:rStyle w:val="gt-baf-cell"/>
          <w:rFonts w:ascii="Times" w:hAnsi="Times" w:cs="Times"/>
          <w:lang w:bidi="gu-IN"/>
        </w:rPr>
        <w:t xml:space="preserve">, </w:t>
      </w:r>
      <w:r w:rsidRPr="00094599">
        <w:rPr>
          <w:rStyle w:val="gt-baf-cell"/>
          <w:rFonts w:ascii="Times" w:hAnsi="Times" w:cs="Times"/>
          <w:b/>
          <w:lang w:bidi="gu-IN"/>
        </w:rPr>
        <w:t>Kyrgyz</w:t>
      </w:r>
      <w:r>
        <w:rPr>
          <w:rStyle w:val="gt-baf-cell"/>
          <w:rFonts w:ascii="Times" w:hAnsi="Times" w:cs="Times"/>
          <w:lang w:bidi="gu-IN"/>
        </w:rPr>
        <w:t xml:space="preserve">, </w:t>
      </w:r>
      <w:r>
        <w:rPr>
          <w:rStyle w:val="tlid-translation"/>
          <w:rFonts w:ascii="Times" w:hAnsi="Times" w:cs="Times" w:hint="cs"/>
          <w:lang w:val="ky-KG" w:bidi="gu-IN"/>
        </w:rPr>
        <w:t>жаңы,</w:t>
      </w:r>
      <w:r>
        <w:rPr>
          <w:rStyle w:val="tlid-translation"/>
          <w:rFonts w:ascii="Times" w:hAnsi="Times" w:cs="Times" w:hint="cs"/>
          <w:color w:val="CC6600"/>
          <w:lang w:val="ky-KG" w:bidi="gu-IN"/>
        </w:rPr>
        <w:t xml:space="preserve"> </w:t>
      </w:r>
      <w:r>
        <w:rPr>
          <w:rStyle w:val="tlid-translation"/>
          <w:rFonts w:ascii="Times" w:hAnsi="Times" w:cs="Times" w:hint="cs"/>
          <w:color w:val="CC6600"/>
          <w:u w:val="single"/>
          <w:lang w:val="ky-KG" w:bidi="gu-IN"/>
        </w:rPr>
        <w:t>jaŋı</w:t>
      </w:r>
      <w:r>
        <w:rPr>
          <w:rStyle w:val="tlid-translation"/>
          <w:rFonts w:ascii="Times" w:hAnsi="Times" w:cs="Times" w:hint="cs"/>
          <w:lang w:val="ky-KG" w:bidi="gu-IN"/>
        </w:rPr>
        <w:t>, new</w:t>
      </w:r>
      <w:r>
        <w:rPr>
          <w:rStyle w:val="tlid-translation"/>
          <w:rFonts w:ascii="Times" w:hAnsi="Times" w:cs="Times"/>
          <w:lang w:bidi="gu-IN"/>
        </w:rPr>
        <w:t xml:space="preserve">, </w:t>
      </w:r>
      <w:r w:rsidRPr="00094599">
        <w:rPr>
          <w:rStyle w:val="tlid-translation"/>
          <w:rFonts w:ascii="Times" w:hAnsi="Times" w:cs="Times"/>
          <w:b/>
          <w:lang w:bidi="gu-IN"/>
        </w:rPr>
        <w:t>Mongolian</w:t>
      </w:r>
      <w:r>
        <w:rPr>
          <w:rStyle w:val="tlid-translation"/>
          <w:rFonts w:ascii="Times" w:hAnsi="Times" w:cs="Times"/>
          <w:lang w:bidi="gu-IN"/>
        </w:rPr>
        <w:t xml:space="preserve">, </w:t>
      </w:r>
      <w:r>
        <w:rPr>
          <w:rStyle w:val="tlid-translation"/>
          <w:rFonts w:ascii="Times" w:hAnsi="Times" w:cs="Times" w:hint="cs"/>
          <w:lang w:val="mn-MN" w:bidi="gu-IN"/>
        </w:rPr>
        <w:t>шинэ,</w:t>
      </w:r>
      <w:r>
        <w:rPr>
          <w:rStyle w:val="tlid-translation"/>
          <w:rFonts w:ascii="Times" w:hAnsi="Times" w:cs="Times" w:hint="cs"/>
          <w:color w:val="CC6600"/>
          <w:lang w:val="mn-MN" w:bidi="gu-IN"/>
        </w:rPr>
        <w:t xml:space="preserve"> </w:t>
      </w:r>
      <w:r>
        <w:rPr>
          <w:rStyle w:val="tlid-translation"/>
          <w:rFonts w:ascii="Times" w:hAnsi="Times" w:cs="Times" w:hint="cs"/>
          <w:color w:val="CC6600"/>
          <w:u w:val="single"/>
          <w:lang w:val="mn-MN" w:bidi="gu-IN"/>
        </w:rPr>
        <w:t>shine</w:t>
      </w:r>
      <w:r>
        <w:rPr>
          <w:rStyle w:val="tlid-translation"/>
          <w:rFonts w:ascii="Times" w:hAnsi="Times" w:cs="Times" w:hint="cs"/>
          <w:color w:val="CC6600"/>
          <w:lang w:val="mn-MN" w:bidi="gu-IN"/>
        </w:rPr>
        <w:t>,</w:t>
      </w:r>
      <w:r>
        <w:rPr>
          <w:rStyle w:val="tlid-translation"/>
          <w:rFonts w:ascii="Times" w:hAnsi="Times" w:cs="Times" w:hint="cs"/>
          <w:lang w:val="mn-MN" w:bidi="gu-IN"/>
        </w:rPr>
        <w:t xml:space="preserve"> new</w:t>
      </w:r>
      <w:r>
        <w:rPr>
          <w:rStyle w:val="tlid-translation"/>
          <w:rFonts w:ascii="Times" w:hAnsi="Times" w:cs="Times"/>
          <w:lang w:bidi="gu-IN"/>
        </w:rPr>
        <w:t xml:space="preserve">, </w:t>
      </w:r>
      <w:r w:rsidRPr="00094599">
        <w:rPr>
          <w:rStyle w:val="tlid-translation"/>
          <w:rFonts w:ascii="Times" w:hAnsi="Times" w:cs="Times"/>
          <w:b/>
          <w:lang w:bidi="gu-IN"/>
        </w:rPr>
        <w:t>Traditional Chinese</w:t>
      </w:r>
      <w:r>
        <w:rPr>
          <w:rStyle w:val="tlid-translation"/>
          <w:rFonts w:ascii="Times" w:hAnsi="Times" w:cs="Times"/>
          <w:lang w:bidi="gu-IN"/>
        </w:rPr>
        <w:t xml:space="preserve">, </w:t>
      </w:r>
      <w:r>
        <w:rPr>
          <w:rStyle w:val="tlid-translation"/>
          <w:rFonts w:ascii="MS Gothic" w:eastAsia="MS Gothic" w:hAnsi="MS Gothic" w:cs="MS Gothic" w:hint="eastAsia"/>
          <w:lang w:val="mn-MN" w:eastAsia="zh-TW" w:bidi="gu-IN"/>
        </w:rPr>
        <w:t>新</w:t>
      </w:r>
      <w:r>
        <w:rPr>
          <w:rStyle w:val="tlid-translation"/>
          <w:rFonts w:ascii="Times" w:hAnsi="Times" w:cs="Times" w:hint="eastAsia"/>
          <w:lang w:val="mn-MN" w:eastAsia="zh-TW" w:bidi="gu-IN"/>
        </w:rPr>
        <w:t xml:space="preserve">, </w:t>
      </w:r>
      <w:r>
        <w:rPr>
          <w:rStyle w:val="tlid-translation"/>
          <w:rFonts w:ascii="Times" w:hAnsi="Times" w:cs="Times" w:hint="eastAsia"/>
          <w:color w:val="CC6600"/>
          <w:u w:val="single"/>
          <w:lang w:val="mn-MN" w:eastAsia="zh-TW" w:bidi="gu-IN"/>
        </w:rPr>
        <w:t>X</w:t>
      </w:r>
      <w:r>
        <w:rPr>
          <w:rStyle w:val="tlid-translation"/>
          <w:rFonts w:ascii="Times" w:hAnsi="Times" w:cs="Times" w:hint="eastAsia"/>
          <w:color w:val="CC6600"/>
          <w:u w:val="single"/>
          <w:lang w:val="mn-MN" w:eastAsia="zh-TW" w:bidi="gu-IN"/>
        </w:rPr>
        <w:t>ī</w:t>
      </w:r>
      <w:r>
        <w:rPr>
          <w:rStyle w:val="tlid-translation"/>
          <w:rFonts w:ascii="Times" w:hAnsi="Times" w:cs="Times" w:hint="eastAsia"/>
          <w:color w:val="CC6600"/>
          <w:u w:val="single"/>
          <w:lang w:val="mn-MN" w:eastAsia="zh-TW" w:bidi="gu-IN"/>
        </w:rPr>
        <w:t>n</w:t>
      </w:r>
      <w:r>
        <w:rPr>
          <w:rStyle w:val="tlid-translation"/>
          <w:rFonts w:ascii="Times" w:hAnsi="Times" w:cs="Times" w:hint="eastAsia"/>
          <w:lang w:val="mn-MN" w:eastAsia="zh-TW" w:bidi="gu-IN"/>
        </w:rPr>
        <w:t>, new</w:t>
      </w:r>
      <w:r>
        <w:rPr>
          <w:rStyle w:val="tlid-translation"/>
          <w:rFonts w:ascii="Times" w:hAnsi="Times" w:cs="Times"/>
          <w:lang w:eastAsia="zh-TW" w:bidi="gu-IN"/>
        </w:rPr>
        <w:t>.</w:t>
      </w:r>
      <w:r>
        <w:rPr>
          <w:rStyle w:val="tlid-translation"/>
          <w:rFonts w:ascii="Times" w:hAnsi="Times" w:cs="Times" w:hint="eastAsia"/>
          <w:lang w:val="mn-MN" w:eastAsia="zh-TW" w:bidi="gu-IN"/>
        </w:rPr>
        <w:t> </w:t>
      </w:r>
    </w:p>
    <w:p w:rsidR="007B148B" w:rsidRDefault="007B148B">
      <w:pPr>
        <w:pStyle w:val="FootnoteText"/>
      </w:pPr>
    </w:p>
  </w:footnote>
  <w:footnote w:id="182">
    <w:p w:rsidR="007B148B" w:rsidRDefault="007B148B">
      <w:pPr>
        <w:pStyle w:val="FootnoteText"/>
      </w:pPr>
      <w:r>
        <w:rPr>
          <w:rStyle w:val="FootnoteReference"/>
        </w:rPr>
        <w:footnoteRef/>
      </w:r>
      <w:r>
        <w:t xml:space="preserve"> </w:t>
      </w:r>
      <w:r w:rsidRPr="003B0891">
        <w:rPr>
          <w:rFonts w:cstheme="minorHAnsi"/>
          <w:b/>
        </w:rPr>
        <w:t>Hittite</w:t>
      </w:r>
      <w:r w:rsidRPr="003B0891">
        <w:rPr>
          <w:rFonts w:cstheme="minorHAnsi"/>
        </w:rPr>
        <w:t xml:space="preserve">, </w:t>
      </w:r>
      <w:r w:rsidRPr="003B0891">
        <w:rPr>
          <w:rFonts w:cstheme="minorHAnsi"/>
          <w:b/>
          <w:bCs/>
          <w:color w:val="993399"/>
          <w:u w:val="single"/>
        </w:rPr>
        <w:t>kwen</w:t>
      </w:r>
      <w:r w:rsidRPr="003B0891">
        <w:rPr>
          <w:rFonts w:cstheme="minorHAnsi"/>
        </w:rPr>
        <w:t>, #</w:t>
      </w:r>
      <w:r w:rsidRPr="003B0891">
        <w:rPr>
          <w:rFonts w:cstheme="minorHAnsi"/>
          <w:b/>
          <w:bCs/>
          <w:color w:val="993399"/>
          <w:u w:val="single"/>
        </w:rPr>
        <w:t>kwen</w:t>
      </w:r>
      <w:r w:rsidRPr="003B0891">
        <w:rPr>
          <w:rFonts w:cstheme="minorHAnsi"/>
        </w:rPr>
        <w:t xml:space="preserve">, </w:t>
      </w:r>
      <w:r w:rsidRPr="003B0891">
        <w:rPr>
          <w:rFonts w:cstheme="minorHAnsi"/>
          <w:b/>
          <w:bCs/>
          <w:color w:val="993399"/>
        </w:rPr>
        <w:t>kuenna</w:t>
      </w:r>
      <w:r w:rsidRPr="003B0891">
        <w:rPr>
          <w:rFonts w:cstheme="minorHAnsi"/>
        </w:rPr>
        <w:t xml:space="preserve">/ </w:t>
      </w:r>
      <w:r w:rsidRPr="003B0891">
        <w:rPr>
          <w:rFonts w:cstheme="minorHAnsi"/>
          <w:b/>
          <w:bCs/>
          <w:color w:val="993399"/>
          <w:u w:val="single"/>
        </w:rPr>
        <w:t>kuenn</w:t>
      </w:r>
      <w:r w:rsidRPr="003B0891">
        <w:rPr>
          <w:rFonts w:cstheme="minorHAnsi"/>
        </w:rPr>
        <w:t xml:space="preserve">, </w:t>
      </w:r>
      <w:r w:rsidRPr="003B0891">
        <w:rPr>
          <w:rFonts w:cstheme="minorHAnsi"/>
          <w:b/>
          <w:bCs/>
          <w:color w:val="993399"/>
          <w:u w:val="single"/>
        </w:rPr>
        <w:t>kuen/kun</w:t>
      </w:r>
      <w:r w:rsidRPr="003B0891">
        <w:rPr>
          <w:rFonts w:cstheme="minorHAnsi"/>
        </w:rPr>
        <w:t xml:space="preserve">, </w:t>
      </w:r>
      <w:r w:rsidRPr="003B0891">
        <w:rPr>
          <w:rFonts w:cstheme="minorHAnsi"/>
          <w:b/>
          <w:bCs/>
          <w:color w:val="993399"/>
        </w:rPr>
        <w:t>kuēnzi</w:t>
      </w:r>
      <w:r w:rsidRPr="003B0891">
        <w:rPr>
          <w:rFonts w:cstheme="minorHAnsi"/>
        </w:rPr>
        <w:t xml:space="preserve">, </w:t>
      </w:r>
      <w:r w:rsidRPr="003B0891">
        <w:rPr>
          <w:rFonts w:cstheme="minorHAnsi"/>
          <w:b/>
          <w:bCs/>
          <w:color w:val="993399"/>
          <w:u w:val="single"/>
        </w:rPr>
        <w:t>kuask-</w:t>
      </w:r>
      <w:r w:rsidRPr="003B0891">
        <w:rPr>
          <w:rFonts w:cstheme="minorHAnsi"/>
        </w:rPr>
        <w:t xml:space="preserve">, to kill, </w:t>
      </w:r>
      <w:r w:rsidRPr="003B0891">
        <w:rPr>
          <w:rFonts w:cstheme="minorHAnsi"/>
          <w:b/>
          <w:bCs/>
          <w:color w:val="993399"/>
          <w:u w:val="single"/>
        </w:rPr>
        <w:t>kuemi</w:t>
      </w:r>
      <w:r w:rsidRPr="003B0891">
        <w:rPr>
          <w:rFonts w:cstheme="minorHAnsi"/>
        </w:rPr>
        <w:t xml:space="preserve">, I kill, </w:t>
      </w:r>
      <w:r w:rsidRPr="003B0891">
        <w:rPr>
          <w:rFonts w:cstheme="minorHAnsi"/>
          <w:b/>
          <w:bCs/>
          <w:color w:val="993399"/>
          <w:u w:val="single"/>
        </w:rPr>
        <w:t>ku</w:t>
      </w:r>
      <w:r w:rsidRPr="003B0891">
        <w:rPr>
          <w:rFonts w:cstheme="minorHAnsi"/>
          <w:b/>
          <w:bCs/>
          <w:color w:val="993399"/>
          <w:highlight w:val="white"/>
          <w:u w:val="single"/>
        </w:rPr>
        <w:t>e(n)</w:t>
      </w:r>
      <w:r w:rsidRPr="003B0891">
        <w:rPr>
          <w:rFonts w:cstheme="minorHAnsi"/>
          <w:highlight w:val="white"/>
        </w:rPr>
        <w:t>,/</w:t>
      </w:r>
      <w:r w:rsidRPr="003B0891">
        <w:rPr>
          <w:rFonts w:cstheme="minorHAnsi"/>
          <w:b/>
          <w:bCs/>
          <w:color w:val="993399"/>
          <w:highlight w:val="white"/>
          <w:u w:val="single"/>
        </w:rPr>
        <w:t>kun/ku(n)</w:t>
      </w:r>
      <w:r w:rsidRPr="003B0891">
        <w:rPr>
          <w:rFonts w:cstheme="minorHAnsi"/>
          <w:highlight w:val="white"/>
        </w:rPr>
        <w:t xml:space="preserve">, to kill, slay, ruin, </w:t>
      </w:r>
      <w:r w:rsidRPr="003B0891">
        <w:rPr>
          <w:rStyle w:val="unicode"/>
          <w:rFonts w:cstheme="minorHAnsi"/>
          <w:b/>
          <w:bCs/>
          <w:color w:val="993399"/>
          <w:highlight w:val="white"/>
          <w:u w:val="single"/>
          <w:shd w:val="clear" w:color="auto" w:fill="FFFFFF"/>
        </w:rPr>
        <w:t>sēr</w:t>
      </w:r>
      <w:r w:rsidRPr="003B0891">
        <w:rPr>
          <w:rStyle w:val="unicode"/>
          <w:rFonts w:cstheme="minorHAnsi"/>
          <w:color w:val="222222"/>
          <w:highlight w:val="white"/>
          <w:shd w:val="clear" w:color="auto" w:fill="FFFFFF"/>
        </w:rPr>
        <w:t xml:space="preserve"> </w:t>
      </w:r>
      <w:r w:rsidRPr="003B0891">
        <w:rPr>
          <w:rStyle w:val="unicode"/>
          <w:rFonts w:cstheme="minorHAnsi"/>
          <w:b/>
          <w:bCs/>
          <w:color w:val="993399"/>
          <w:highlight w:val="white"/>
          <w:u w:val="single"/>
          <w:shd w:val="clear" w:color="auto" w:fill="FFFFFF"/>
        </w:rPr>
        <w:t>kuēn-</w:t>
      </w:r>
      <w:r w:rsidRPr="003B0891">
        <w:rPr>
          <w:rStyle w:val="unicode"/>
          <w:rFonts w:cstheme="minorHAnsi"/>
          <w:color w:val="222222"/>
          <w:highlight w:val="white"/>
          <w:shd w:val="clear" w:color="auto" w:fill="FFFFFF"/>
        </w:rPr>
        <w:t>&gt;</w:t>
      </w:r>
      <w:r w:rsidRPr="003B0891">
        <w:rPr>
          <w:rStyle w:val="unicode"/>
          <w:rFonts w:cstheme="minorHAnsi"/>
          <w:color w:val="000000"/>
          <w:highlight w:val="white"/>
          <w:shd w:val="clear" w:color="auto" w:fill="FFFFFF"/>
        </w:rPr>
        <w:t xml:space="preserve">, to skill, strike, </w:t>
      </w:r>
      <w:r w:rsidRPr="003B0891">
        <w:rPr>
          <w:rStyle w:val="unicode"/>
          <w:rFonts w:cstheme="minorHAnsi"/>
          <w:b/>
          <w:bCs/>
          <w:color w:val="993399"/>
          <w:highlight w:val="white"/>
          <w:u w:val="single"/>
          <w:shd w:val="clear" w:color="auto" w:fill="FFFFFF"/>
        </w:rPr>
        <w:t>kunant</w:t>
      </w:r>
      <w:r w:rsidRPr="003B0891">
        <w:rPr>
          <w:rStyle w:val="unicode"/>
          <w:rFonts w:cstheme="minorHAnsi"/>
          <w:color w:val="000000"/>
          <w:highlight w:val="white"/>
          <w:shd w:val="clear" w:color="auto" w:fill="FFFFFF"/>
        </w:rPr>
        <w:t xml:space="preserve">-, killed, </w:t>
      </w:r>
      <w:r w:rsidRPr="003B0891">
        <w:rPr>
          <w:rStyle w:val="unicode"/>
          <w:rFonts w:cstheme="minorHAnsi"/>
          <w:b/>
          <w:color w:val="000000"/>
          <w:highlight w:val="white"/>
          <w:shd w:val="clear" w:color="auto" w:fill="FFFFFF"/>
        </w:rPr>
        <w:t>Tocharian</w:t>
      </w:r>
      <w:r w:rsidRPr="003B0891">
        <w:rPr>
          <w:rStyle w:val="unicode"/>
          <w:rFonts w:cstheme="minorHAnsi"/>
          <w:color w:val="000000"/>
          <w:highlight w:val="white"/>
          <w:shd w:val="clear" w:color="auto" w:fill="FFFFFF"/>
        </w:rPr>
        <w:t xml:space="preserve">, </w:t>
      </w:r>
      <w:r w:rsidRPr="003B0891">
        <w:rPr>
          <w:rFonts w:cstheme="minorHAnsi"/>
          <w:color w:val="993399"/>
          <w:u w:val="single"/>
        </w:rPr>
        <w:t>kāw</w:t>
      </w:r>
      <w:r w:rsidRPr="003B0891">
        <w:rPr>
          <w:rFonts w:cstheme="minorHAnsi"/>
        </w:rPr>
        <w:t xml:space="preserve">- (vb.)  [B </w:t>
      </w:r>
      <w:r w:rsidRPr="003B0891">
        <w:rPr>
          <w:rFonts w:cstheme="minorHAnsi"/>
          <w:color w:val="993399"/>
          <w:u w:val="single"/>
        </w:rPr>
        <w:t>kau-</w:t>
      </w:r>
      <w:r w:rsidRPr="003B0891">
        <w:rPr>
          <w:rFonts w:cstheme="minorHAnsi"/>
        </w:rPr>
        <w:t xml:space="preserve">], to kill,  </w:t>
      </w:r>
      <w:r w:rsidRPr="003B0891">
        <w:rPr>
          <w:rFonts w:cstheme="minorHAnsi"/>
          <w:color w:val="993399"/>
          <w:u w:val="single"/>
        </w:rPr>
        <w:t>kolune</w:t>
      </w:r>
      <w:r w:rsidRPr="003B0891">
        <w:rPr>
          <w:rFonts w:cstheme="minorHAnsi"/>
        </w:rPr>
        <w:t xml:space="preserve">, killing, </w:t>
      </w:r>
      <w:r w:rsidRPr="003B0891">
        <w:rPr>
          <w:rFonts w:cstheme="minorHAnsi"/>
          <w:b/>
        </w:rPr>
        <w:t>English</w:t>
      </w:r>
      <w:r w:rsidRPr="003B0891">
        <w:rPr>
          <w:rFonts w:cstheme="minorHAnsi"/>
        </w:rPr>
        <w:t xml:space="preserve">, to </w:t>
      </w:r>
      <w:r w:rsidRPr="003B0891">
        <w:rPr>
          <w:rFonts w:cstheme="minorHAnsi"/>
          <w:color w:val="993399"/>
          <w:u w:val="single"/>
        </w:rPr>
        <w:t>kill</w:t>
      </w:r>
      <w:r w:rsidRPr="003B0891">
        <w:rPr>
          <w:rFonts w:cstheme="minorHAnsi"/>
        </w:rPr>
        <w:t xml:space="preserve"> [&lt;ME, </w:t>
      </w:r>
      <w:r w:rsidRPr="003B0891">
        <w:rPr>
          <w:rFonts w:cstheme="minorHAnsi"/>
          <w:color w:val="993399"/>
          <w:u w:val="single"/>
        </w:rPr>
        <w:t>killen</w:t>
      </w:r>
      <w:r w:rsidRPr="003B0891">
        <w:rPr>
          <w:rFonts w:cstheme="minorHAnsi"/>
        </w:rPr>
        <w:t xml:space="preserve">], </w:t>
      </w:r>
      <w:r w:rsidRPr="003B0891">
        <w:rPr>
          <w:rFonts w:cstheme="minorHAnsi"/>
          <w:b/>
        </w:rPr>
        <w:t>Sanskrit</w:t>
      </w:r>
      <w:r w:rsidRPr="003B0891">
        <w:rPr>
          <w:rFonts w:cstheme="minorHAnsi"/>
        </w:rPr>
        <w:t xml:space="preserve">, </w:t>
      </w:r>
      <w:r w:rsidRPr="003B0891">
        <w:rPr>
          <w:rFonts w:cstheme="minorHAnsi"/>
          <w:color w:val="3333FF"/>
        </w:rPr>
        <w:t>mr</w:t>
      </w:r>
      <w:r w:rsidRPr="003B0891">
        <w:rPr>
          <w:rFonts w:cstheme="minorHAnsi"/>
        </w:rPr>
        <w:t>,</w:t>
      </w:r>
      <w:r w:rsidRPr="003B0891">
        <w:rPr>
          <w:rFonts w:cstheme="minorHAnsi"/>
          <w:color w:val="0000EE"/>
        </w:rPr>
        <w:t xml:space="preserve"> marati, marate</w:t>
      </w:r>
      <w:r w:rsidRPr="003B0891">
        <w:rPr>
          <w:rFonts w:cstheme="minorHAnsi"/>
        </w:rPr>
        <w:t xml:space="preserve">, to die, depart from life, </w:t>
      </w:r>
      <w:r w:rsidRPr="003B0891">
        <w:rPr>
          <w:rFonts w:cstheme="minorHAnsi"/>
          <w:color w:val="0000EE"/>
        </w:rPr>
        <w:t>{mara3yati} ({-te}</w:t>
      </w:r>
      <w:r w:rsidRPr="003B0891">
        <w:rPr>
          <w:rFonts w:cstheme="minorHAnsi"/>
        </w:rPr>
        <w:t xml:space="preserve">, kill, slay, </w:t>
      </w:r>
      <w:r w:rsidRPr="003B0891">
        <w:rPr>
          <w:rFonts w:cstheme="minorHAnsi"/>
          <w:b/>
        </w:rPr>
        <w:t>Irish</w:t>
      </w:r>
      <w:r w:rsidRPr="003B0891">
        <w:rPr>
          <w:rFonts w:cstheme="minorHAnsi"/>
        </w:rPr>
        <w:t xml:space="preserve">, a </w:t>
      </w:r>
      <w:r w:rsidRPr="003B0891">
        <w:rPr>
          <w:rFonts w:cstheme="minorHAnsi"/>
          <w:color w:val="0000EE"/>
        </w:rPr>
        <w:t>mharú</w:t>
      </w:r>
      <w:r w:rsidRPr="003B0891">
        <w:rPr>
          <w:rFonts w:cstheme="minorHAnsi"/>
        </w:rPr>
        <w:t xml:space="preserve">, to kill, </w:t>
      </w:r>
      <w:r w:rsidRPr="003B0891">
        <w:rPr>
          <w:rFonts w:cstheme="minorHAnsi"/>
          <w:b/>
        </w:rPr>
        <w:t>Scots-Gaelic</w:t>
      </w:r>
      <w:r w:rsidRPr="003B0891">
        <w:rPr>
          <w:rFonts w:cstheme="minorHAnsi"/>
        </w:rPr>
        <w:t xml:space="preserve">, a </w:t>
      </w:r>
      <w:r w:rsidRPr="003B0891">
        <w:rPr>
          <w:rFonts w:cstheme="minorHAnsi"/>
          <w:color w:val="0000EE"/>
        </w:rPr>
        <w:t>mharbhadh</w:t>
      </w:r>
      <w:r w:rsidRPr="003B0891">
        <w:rPr>
          <w:rFonts w:cstheme="minorHAnsi"/>
        </w:rPr>
        <w:t xml:space="preserve">, to kill, </w:t>
      </w:r>
      <w:r w:rsidRPr="003B0891">
        <w:rPr>
          <w:rFonts w:cstheme="minorHAnsi"/>
          <w:b/>
        </w:rPr>
        <w:t>Greek</w:t>
      </w:r>
      <w:r w:rsidRPr="003B0891">
        <w:rPr>
          <w:rFonts w:cstheme="minorHAnsi"/>
        </w:rPr>
        <w:t xml:space="preserve">, το σκοτώσει, </w:t>
      </w:r>
      <w:r w:rsidRPr="003B0891">
        <w:rPr>
          <w:rFonts w:cstheme="minorHAnsi"/>
          <w:color w:val="000000"/>
          <w:shd w:val="clear" w:color="auto" w:fill="FFFFFF"/>
        </w:rPr>
        <w:t xml:space="preserve">to </w:t>
      </w:r>
      <w:r w:rsidRPr="003B0891">
        <w:rPr>
          <w:rFonts w:cstheme="minorHAnsi"/>
          <w:color w:val="CC6600"/>
          <w:u w:val="single"/>
          <w:shd w:val="clear" w:color="auto" w:fill="FFFFFF"/>
        </w:rPr>
        <w:t>skotósei</w:t>
      </w:r>
      <w:r w:rsidRPr="003B0891">
        <w:rPr>
          <w:rFonts w:cstheme="minorHAnsi"/>
          <w:color w:val="777777"/>
          <w:shd w:val="clear" w:color="auto" w:fill="FFFFFF"/>
        </w:rPr>
        <w:t xml:space="preserve">, </w:t>
      </w:r>
      <w:r w:rsidRPr="003B0891">
        <w:rPr>
          <w:rFonts w:cstheme="minorHAnsi"/>
        </w:rPr>
        <w:t>to kill,</w:t>
      </w:r>
      <w:r w:rsidRPr="003B0891">
        <w:rPr>
          <w:rStyle w:val="unicode"/>
          <w:rFonts w:cstheme="minorHAnsi"/>
          <w:color w:val="000000"/>
          <w:highlight w:val="white"/>
          <w:shd w:val="clear" w:color="auto" w:fill="FFFFFF"/>
        </w:rPr>
        <w:t xml:space="preserve"> </w:t>
      </w:r>
      <w:r w:rsidRPr="003B0891">
        <w:rPr>
          <w:rStyle w:val="unicode"/>
          <w:rFonts w:cstheme="minorHAnsi"/>
          <w:b/>
          <w:color w:val="000000"/>
          <w:highlight w:val="white"/>
          <w:shd w:val="clear" w:color="auto" w:fill="FFFFFF"/>
        </w:rPr>
        <w:t>Albanian</w:t>
      </w:r>
      <w:r w:rsidRPr="003B0891">
        <w:rPr>
          <w:rStyle w:val="unicode"/>
          <w:rFonts w:cstheme="minorHAnsi"/>
          <w:color w:val="000000"/>
          <w:highlight w:val="white"/>
          <w:shd w:val="clear" w:color="auto" w:fill="FFFFFF"/>
        </w:rPr>
        <w:t xml:space="preserve">, </w:t>
      </w:r>
      <w:r w:rsidRPr="003B0891">
        <w:rPr>
          <w:rFonts w:cstheme="minorHAnsi"/>
          <w:color w:val="CC6600"/>
          <w:u w:val="single"/>
        </w:rPr>
        <w:t>shkatërroj</w:t>
      </w:r>
      <w:r w:rsidRPr="003B0891">
        <w:rPr>
          <w:rFonts w:cstheme="minorHAnsi"/>
        </w:rPr>
        <w:t xml:space="preserve">, to destroy, </w:t>
      </w:r>
      <w:r w:rsidRPr="003B0891">
        <w:rPr>
          <w:rFonts w:cstheme="minorHAnsi"/>
          <w:color w:val="CC6600"/>
          <w:u w:val="single"/>
        </w:rPr>
        <w:t>scatter</w:t>
      </w:r>
      <w:r w:rsidRPr="003B0891">
        <w:rPr>
          <w:rFonts w:cstheme="minorHAnsi"/>
        </w:rPr>
        <w:t xml:space="preserve"> [&lt;ME, </w:t>
      </w:r>
      <w:r w:rsidRPr="003B0891">
        <w:rPr>
          <w:rFonts w:cstheme="minorHAnsi"/>
          <w:color w:val="CC6600"/>
          <w:u w:val="single"/>
        </w:rPr>
        <w:t>scatteren</w:t>
      </w:r>
      <w:r w:rsidRPr="003B0891">
        <w:rPr>
          <w:rFonts w:cstheme="minorHAnsi"/>
        </w:rPr>
        <w:t>], to disperse,</w:t>
      </w:r>
      <w:r>
        <w:rPr>
          <w:rFonts w:cstheme="minorHAnsi"/>
        </w:rPr>
        <w:t xml:space="preserve"> </w:t>
      </w:r>
      <w:r w:rsidRPr="00287FB7">
        <w:rPr>
          <w:rFonts w:cstheme="minorHAnsi"/>
          <w:b/>
        </w:rPr>
        <w:t>Akkadian</w:t>
      </w:r>
      <w:r>
        <w:rPr>
          <w:rFonts w:cstheme="minorHAnsi"/>
        </w:rPr>
        <w:t xml:space="preserve">, </w:t>
      </w:r>
      <w:r>
        <w:rPr>
          <w:rStyle w:val="tlid-translation"/>
          <w:b/>
          <w:bCs/>
          <w:color w:val="FF0000"/>
        </w:rPr>
        <w:t>lītu</w:t>
      </w:r>
      <w:r>
        <w:rPr>
          <w:rStyle w:val="tlid-translation"/>
        </w:rPr>
        <w:t xml:space="preserve">, victory, victorious deed, victorious might, triumph, power, rule, </w:t>
      </w:r>
      <w:r w:rsidRPr="003B0891">
        <w:rPr>
          <w:rFonts w:cstheme="minorHAnsi"/>
        </w:rPr>
        <w:t xml:space="preserve"> </w:t>
      </w:r>
      <w:r w:rsidRPr="003B0891">
        <w:rPr>
          <w:rFonts w:cstheme="minorHAnsi"/>
          <w:b/>
        </w:rPr>
        <w:t>Latin</w:t>
      </w:r>
      <w:r w:rsidRPr="003B0891">
        <w:rPr>
          <w:rFonts w:cstheme="minorHAnsi"/>
        </w:rPr>
        <w:t xml:space="preserve">, </w:t>
      </w:r>
      <w:r w:rsidRPr="003B0891">
        <w:rPr>
          <w:rFonts w:cstheme="minorHAnsi"/>
          <w:color w:val="EE0000"/>
        </w:rPr>
        <w:t>leto-are</w:t>
      </w:r>
      <w:r w:rsidRPr="003B0891">
        <w:rPr>
          <w:rFonts w:cstheme="minorHAnsi"/>
          <w:color w:val="000000"/>
        </w:rPr>
        <w:t>; to kill, slay,</w:t>
      </w:r>
      <w:r w:rsidRPr="003B0891">
        <w:rPr>
          <w:rStyle w:val="unicode"/>
          <w:rFonts w:cstheme="minorHAnsi"/>
          <w:color w:val="000000"/>
          <w:highlight w:val="white"/>
          <w:shd w:val="clear" w:color="auto" w:fill="FFFFFF"/>
        </w:rPr>
        <w:t xml:space="preserve"> </w:t>
      </w:r>
      <w:r w:rsidRPr="003B0891">
        <w:rPr>
          <w:rStyle w:val="unicode"/>
          <w:rFonts w:cstheme="minorHAnsi"/>
          <w:b/>
          <w:color w:val="000000"/>
          <w:shd w:val="clear" w:color="auto" w:fill="FFFFFF"/>
        </w:rPr>
        <w:t>Welsh</w:t>
      </w:r>
      <w:r w:rsidRPr="003B0891">
        <w:rPr>
          <w:rStyle w:val="unicode"/>
          <w:rFonts w:cstheme="minorHAnsi"/>
          <w:color w:val="000000"/>
          <w:shd w:val="clear" w:color="auto" w:fill="FFFFFF"/>
        </w:rPr>
        <w:t xml:space="preserve">, </w:t>
      </w:r>
      <w:r w:rsidRPr="003B0891">
        <w:rPr>
          <w:rFonts w:cstheme="minorHAnsi"/>
          <w:color w:val="FF0000"/>
        </w:rPr>
        <w:t>lladd</w:t>
      </w:r>
      <w:r w:rsidRPr="003B0891">
        <w:rPr>
          <w:rFonts w:cstheme="minorHAnsi"/>
        </w:rPr>
        <w:t xml:space="preserve">, to kill,slay, slaughter, cut, </w:t>
      </w:r>
      <w:r w:rsidRPr="003B0891">
        <w:rPr>
          <w:rFonts w:cstheme="minorHAnsi"/>
          <w:b/>
        </w:rPr>
        <w:t>Etruscan</w:t>
      </w:r>
      <w:r w:rsidRPr="003B0891">
        <w:rPr>
          <w:rFonts w:cstheme="minorHAnsi"/>
        </w:rPr>
        <w:t xml:space="preserve">, </w:t>
      </w:r>
      <w:r w:rsidRPr="003B0891">
        <w:rPr>
          <w:rFonts w:cstheme="minorHAnsi"/>
          <w:color w:val="FF0000"/>
        </w:rPr>
        <w:t>LeTh</w:t>
      </w:r>
      <w:r w:rsidRPr="003B0891">
        <w:rPr>
          <w:rFonts w:cstheme="minorHAnsi"/>
        </w:rPr>
        <w:t xml:space="preserve">, (LeΘ), </w:t>
      </w:r>
      <w:r w:rsidRPr="003B0891">
        <w:rPr>
          <w:rFonts w:cstheme="minorHAnsi"/>
          <w:color w:val="EE0000"/>
        </w:rPr>
        <w:t>leto</w:t>
      </w:r>
      <w:r w:rsidRPr="003B0891">
        <w:rPr>
          <w:rFonts w:cstheme="minorHAnsi"/>
          <w:color w:val="000000"/>
        </w:rPr>
        <w:t xml:space="preserve"> (LETV)</w:t>
      </w:r>
      <w:r w:rsidRPr="003B0891">
        <w:rPr>
          <w:rFonts w:cstheme="minorHAnsi"/>
        </w:rPr>
        <w:t xml:space="preserve">, </w:t>
      </w:r>
      <w:r w:rsidRPr="003B0891">
        <w:rPr>
          <w:rFonts w:cstheme="minorHAnsi"/>
          <w:color w:val="FF0000"/>
        </w:rPr>
        <w:t>LeTV</w:t>
      </w:r>
      <w:r w:rsidRPr="003B0891">
        <w:rPr>
          <w:rFonts w:cstheme="minorHAnsi"/>
        </w:rPr>
        <w:t xml:space="preserve">, </w:t>
      </w:r>
      <w:r w:rsidRPr="003B0891">
        <w:rPr>
          <w:rFonts w:cstheme="minorHAnsi"/>
          <w:b/>
        </w:rPr>
        <w:t>Sanskrit</w:t>
      </w:r>
      <w:r w:rsidRPr="003B0891">
        <w:rPr>
          <w:rFonts w:cstheme="minorHAnsi"/>
        </w:rPr>
        <w:t xml:space="preserve">, </w:t>
      </w:r>
      <w:r w:rsidRPr="003B0891">
        <w:rPr>
          <w:rFonts w:cstheme="minorHAnsi"/>
          <w:color w:val="CC6600"/>
          <w:u w:val="single"/>
        </w:rPr>
        <w:t>jasate</w:t>
      </w:r>
      <w:r w:rsidRPr="003B0891">
        <w:rPr>
          <w:rFonts w:cstheme="minorHAnsi"/>
        </w:rPr>
        <w:t xml:space="preserve">, to be exhausted, languish, </w:t>
      </w:r>
      <w:r w:rsidRPr="003B0891">
        <w:rPr>
          <w:rFonts w:cstheme="minorHAnsi"/>
          <w:b/>
        </w:rPr>
        <w:t>Hurrian</w:t>
      </w:r>
      <w:r w:rsidRPr="003B0891">
        <w:rPr>
          <w:rFonts w:cstheme="minorHAnsi"/>
        </w:rPr>
        <w:t xml:space="preserve">, </w:t>
      </w:r>
      <w:r w:rsidRPr="003B0891">
        <w:rPr>
          <w:rFonts w:cstheme="minorHAnsi"/>
          <w:color w:val="CC6600"/>
          <w:u w:val="single"/>
          <w:shd w:val="clear" w:color="auto" w:fill="FFFFFF"/>
        </w:rPr>
        <w:t>zašg</w:t>
      </w:r>
      <w:r w:rsidRPr="003B0891">
        <w:rPr>
          <w:rFonts w:cstheme="minorHAnsi"/>
          <w:color w:val="000000"/>
          <w:shd w:val="clear" w:color="auto" w:fill="FFFFFF"/>
        </w:rPr>
        <w:t xml:space="preserve">-, to kill, </w:t>
      </w:r>
      <w:r w:rsidRPr="003B0891">
        <w:rPr>
          <w:rFonts w:cstheme="minorHAnsi"/>
          <w:b/>
          <w:color w:val="000000"/>
          <w:shd w:val="clear" w:color="auto" w:fill="FFFFFF"/>
        </w:rPr>
        <w:t>Belarusian</w:t>
      </w:r>
      <w:r w:rsidRPr="003B0891">
        <w:rPr>
          <w:rFonts w:cstheme="minorHAnsi"/>
          <w:color w:val="000000"/>
          <w:shd w:val="clear" w:color="auto" w:fill="FFFFFF"/>
        </w:rPr>
        <w:t xml:space="preserve">, </w:t>
      </w:r>
      <w:r w:rsidRPr="003B0891">
        <w:rPr>
          <w:rFonts w:cstheme="minorHAnsi"/>
        </w:rPr>
        <w:t xml:space="preserve">забіць, </w:t>
      </w:r>
      <w:r w:rsidRPr="003B0891">
        <w:rPr>
          <w:rFonts w:cstheme="minorHAnsi"/>
          <w:color w:val="CC6600"/>
          <w:u w:val="single"/>
          <w:shd w:val="clear" w:color="auto" w:fill="FFFFFF"/>
        </w:rPr>
        <w:t>zabić</w:t>
      </w:r>
      <w:r w:rsidRPr="003B0891">
        <w:rPr>
          <w:rFonts w:cstheme="minorHAnsi"/>
          <w:color w:val="000000"/>
          <w:shd w:val="clear" w:color="auto" w:fill="FFFFFF"/>
        </w:rPr>
        <w:t xml:space="preserve">, to kill, </w:t>
      </w:r>
      <w:r w:rsidRPr="003B0891">
        <w:rPr>
          <w:rFonts w:cstheme="minorHAnsi"/>
          <w:b/>
          <w:color w:val="000000"/>
          <w:shd w:val="clear" w:color="auto" w:fill="FFFFFF"/>
        </w:rPr>
        <w:t>Polish</w:t>
      </w:r>
      <w:r w:rsidRPr="003B0891">
        <w:rPr>
          <w:rFonts w:cstheme="minorHAnsi"/>
          <w:color w:val="000000"/>
          <w:shd w:val="clear" w:color="auto" w:fill="FFFFFF"/>
        </w:rPr>
        <w:t xml:space="preserve">, </w:t>
      </w:r>
      <w:r w:rsidRPr="003B0891">
        <w:rPr>
          <w:rFonts w:cstheme="minorHAnsi"/>
          <w:color w:val="CC6600"/>
          <w:u w:val="single"/>
        </w:rPr>
        <w:t>zabic</w:t>
      </w:r>
      <w:r w:rsidRPr="003B0891">
        <w:rPr>
          <w:rFonts w:cstheme="minorHAnsi"/>
        </w:rPr>
        <w:t xml:space="preserve">, to kill, </w:t>
      </w:r>
      <w:r w:rsidRPr="003B0891">
        <w:rPr>
          <w:rFonts w:cstheme="minorHAnsi"/>
          <w:b/>
        </w:rPr>
        <w:t>Croatian</w:t>
      </w:r>
      <w:r w:rsidRPr="003B0891">
        <w:rPr>
          <w:rFonts w:cstheme="minorHAnsi"/>
        </w:rPr>
        <w:t xml:space="preserve">, </w:t>
      </w:r>
      <w:r w:rsidRPr="003B0891">
        <w:rPr>
          <w:rFonts w:cstheme="minorHAnsi"/>
          <w:color w:val="009900"/>
          <w:u w:val="single"/>
          <w:shd w:val="clear" w:color="auto" w:fill="FFFFFF"/>
        </w:rPr>
        <w:t>ubiti</w:t>
      </w:r>
      <w:r w:rsidRPr="003B0891">
        <w:rPr>
          <w:rFonts w:cstheme="minorHAnsi"/>
          <w:color w:val="000000"/>
          <w:shd w:val="clear" w:color="auto" w:fill="FFFFFF"/>
        </w:rPr>
        <w:t xml:space="preserve">, to kill, </w:t>
      </w:r>
      <w:r w:rsidRPr="003B0891">
        <w:rPr>
          <w:rFonts w:cstheme="minorHAnsi"/>
          <w:b/>
          <w:color w:val="000000"/>
          <w:shd w:val="clear" w:color="auto" w:fill="FFFFFF"/>
        </w:rPr>
        <w:t>Romanian</w:t>
      </w:r>
      <w:r w:rsidRPr="003B0891">
        <w:rPr>
          <w:rFonts w:cstheme="minorHAnsi"/>
          <w:color w:val="000000"/>
          <w:shd w:val="clear" w:color="auto" w:fill="FFFFFF"/>
        </w:rPr>
        <w:t xml:space="preserve">, </w:t>
      </w:r>
      <w:r w:rsidRPr="003B0891">
        <w:rPr>
          <w:rFonts w:cstheme="minorHAnsi"/>
        </w:rPr>
        <w:t xml:space="preserve">să </w:t>
      </w:r>
      <w:r w:rsidRPr="003B0891">
        <w:rPr>
          <w:rFonts w:cstheme="minorHAnsi"/>
          <w:color w:val="009900"/>
          <w:u w:val="single"/>
        </w:rPr>
        <w:t>ucidă</w:t>
      </w:r>
      <w:r w:rsidRPr="003B0891">
        <w:rPr>
          <w:rFonts w:cstheme="minorHAnsi"/>
        </w:rPr>
        <w:t xml:space="preserve">, to kill, </w:t>
      </w:r>
      <w:r w:rsidRPr="003B0891">
        <w:rPr>
          <w:rFonts w:cstheme="minorHAnsi"/>
          <w:b/>
        </w:rPr>
        <w:t>Italian</w:t>
      </w:r>
      <w:r w:rsidRPr="003B0891">
        <w:rPr>
          <w:rFonts w:cstheme="minorHAnsi"/>
        </w:rPr>
        <w:t xml:space="preserve">, </w:t>
      </w:r>
      <w:r w:rsidRPr="003B0891">
        <w:rPr>
          <w:rFonts w:cstheme="minorHAnsi"/>
          <w:color w:val="009900"/>
          <w:u w:val="single"/>
        </w:rPr>
        <w:t>uccidere</w:t>
      </w:r>
      <w:r w:rsidRPr="003B0891">
        <w:rPr>
          <w:rFonts w:cstheme="minorHAnsi"/>
        </w:rPr>
        <w:t>, to kill</w:t>
      </w:r>
      <w:r>
        <w:rPr>
          <w:rFonts w:cstheme="minorHAnsi"/>
        </w:rPr>
        <w:t xml:space="preserve">, </w:t>
      </w:r>
      <w:r w:rsidRPr="00931F3A">
        <w:rPr>
          <w:rFonts w:cstheme="minorHAnsi"/>
          <w:b/>
        </w:rPr>
        <w:t>Persian</w:t>
      </w:r>
      <w:r>
        <w:rPr>
          <w:rFonts w:cstheme="minorHAnsi"/>
        </w:rPr>
        <w:t xml:space="preserve">, </w:t>
      </w:r>
      <w:r>
        <w:rPr>
          <w:rStyle w:val="tlid-translation"/>
          <w:rFonts w:ascii="Times" w:hAnsi="Times" w:cs="Times"/>
          <w:color w:val="3333FF"/>
          <w:u w:val="single"/>
          <w:lang w:val="ka-GE"/>
        </w:rPr>
        <w:t>keštán</w:t>
      </w:r>
      <w:r>
        <w:rPr>
          <w:rStyle w:val="tlid-translation"/>
          <w:rFonts w:ascii="Times" w:hAnsi="Times" w:cs="Times"/>
          <w:lang w:val="ka-GE"/>
        </w:rPr>
        <w:t xml:space="preserve">,  </w:t>
      </w:r>
      <w:r>
        <w:rPr>
          <w:rStyle w:val="nobold"/>
          <w:lang w:val="ka-GE"/>
        </w:rPr>
        <w:t>کشتن,</w:t>
      </w:r>
      <w:r>
        <w:rPr>
          <w:rStyle w:val="tlid-translation"/>
          <w:lang w:val="ka-GE"/>
        </w:rPr>
        <w:t xml:space="preserve"> to kill,</w:t>
      </w:r>
      <w:r w:rsidRPr="003B0891">
        <w:rPr>
          <w:rFonts w:cstheme="minorHAnsi"/>
        </w:rPr>
        <w:t>.</w:t>
      </w:r>
      <w:r>
        <w:rPr>
          <w:rFonts w:cstheme="minorHAnsi"/>
        </w:rPr>
        <w:t xml:space="preserve"> </w:t>
      </w:r>
      <w:r w:rsidRPr="00931F3A">
        <w:rPr>
          <w:rFonts w:cstheme="minorHAnsi"/>
          <w:b/>
        </w:rPr>
        <w:t>Tajik</w:t>
      </w:r>
      <w:r>
        <w:rPr>
          <w:rFonts w:cstheme="minorHAnsi"/>
        </w:rPr>
        <w:t xml:space="preserve">, </w:t>
      </w:r>
      <w:r>
        <w:rPr>
          <w:rStyle w:val="tlid-translation"/>
          <w:lang w:val="tg-Cyrl-TJ"/>
        </w:rPr>
        <w:t>куштан,</w:t>
      </w:r>
      <w:r>
        <w:rPr>
          <w:rStyle w:val="tlid-translation"/>
          <w:color w:val="3333FF"/>
          <w:lang w:val="tg-Cyrl-TJ"/>
        </w:rPr>
        <w:t xml:space="preserve"> </w:t>
      </w:r>
      <w:r>
        <w:rPr>
          <w:rStyle w:val="tlid-translation"/>
          <w:color w:val="3333FF"/>
          <w:u w:val="single"/>
          <w:lang w:val="tg-Cyrl-TJ"/>
        </w:rPr>
        <w:t>kuştan</w:t>
      </w:r>
      <w:r>
        <w:rPr>
          <w:rStyle w:val="tlid-translation"/>
          <w:lang w:val="tg-Cyrl-TJ"/>
        </w:rPr>
        <w:t>, to kill,</w:t>
      </w:r>
      <w:r>
        <w:rPr>
          <w:rStyle w:val="tlid-translation"/>
        </w:rPr>
        <w:t xml:space="preserve"> </w:t>
      </w:r>
      <w:r w:rsidRPr="00287FB7">
        <w:rPr>
          <w:rStyle w:val="tlid-translation"/>
          <w:b/>
        </w:rPr>
        <w:t>Turkish</w:t>
      </w:r>
      <w:r>
        <w:rPr>
          <w:rStyle w:val="tlid-translation"/>
        </w:rPr>
        <w:t xml:space="preserve">, </w:t>
      </w:r>
      <w:r>
        <w:rPr>
          <w:rStyle w:val="tlid-translation"/>
          <w:rFonts w:hint="cs"/>
          <w:color w:val="CC6600"/>
          <w:u w:val="single"/>
          <w:lang w:val="tr-TR" w:bidi="gu-IN"/>
        </w:rPr>
        <w:t>öldürmek</w:t>
      </w:r>
      <w:r>
        <w:rPr>
          <w:rStyle w:val="tlid-translation"/>
          <w:rFonts w:hint="cs"/>
          <w:lang w:val="tr-TR" w:bidi="gu-IN"/>
        </w:rPr>
        <w:t>, to kill, </w:t>
      </w:r>
      <w:r w:rsidRPr="00287FB7">
        <w:rPr>
          <w:rStyle w:val="tlid-translation"/>
          <w:b/>
          <w:lang w:val="tr-TR" w:bidi="gu-IN"/>
        </w:rPr>
        <w:t>Kazakh</w:t>
      </w:r>
      <w:r>
        <w:rPr>
          <w:rStyle w:val="tlid-translation"/>
          <w:lang w:val="tr-TR" w:bidi="gu-IN"/>
        </w:rPr>
        <w:t xml:space="preserve">, </w:t>
      </w:r>
      <w:r>
        <w:rPr>
          <w:rStyle w:val="tlid-translation"/>
          <w:rFonts w:hint="cs"/>
          <w:lang w:val="kk-KZ" w:bidi="gu-IN"/>
        </w:rPr>
        <w:t xml:space="preserve">өлтіру, </w:t>
      </w:r>
      <w:r>
        <w:rPr>
          <w:rStyle w:val="tlid-translation"/>
          <w:rFonts w:hint="cs"/>
          <w:color w:val="CC6600"/>
          <w:u w:val="single"/>
          <w:lang w:val="kk-KZ" w:bidi="gu-IN"/>
        </w:rPr>
        <w:t>öltirw</w:t>
      </w:r>
      <w:r>
        <w:rPr>
          <w:rStyle w:val="tlid-translation"/>
          <w:rFonts w:hint="cs"/>
          <w:lang w:val="kk-KZ" w:bidi="gu-IN"/>
        </w:rPr>
        <w:t>, to kill, </w:t>
      </w:r>
      <w:r w:rsidRPr="00287FB7">
        <w:rPr>
          <w:rStyle w:val="tlid-translation"/>
          <w:b/>
          <w:lang w:bidi="gu-IN"/>
        </w:rPr>
        <w:t>Uzbek</w:t>
      </w:r>
      <w:r>
        <w:rPr>
          <w:rStyle w:val="tlid-translation"/>
          <w:lang w:bidi="gu-IN"/>
        </w:rPr>
        <w:t xml:space="preserve">, </w:t>
      </w:r>
      <w:r>
        <w:rPr>
          <w:rStyle w:val="tlid-translation"/>
          <w:rFonts w:hint="cs"/>
          <w:color w:val="CC6600"/>
          <w:u w:val="single"/>
          <w:lang w:val="uz-Latn-UZ" w:bidi="gu-IN"/>
        </w:rPr>
        <w:t>o'ldirmoq</w:t>
      </w:r>
      <w:r>
        <w:rPr>
          <w:rStyle w:val="tlid-translation"/>
          <w:rFonts w:hint="cs"/>
          <w:lang w:val="uz-Latn-UZ" w:bidi="gu-IN"/>
        </w:rPr>
        <w:t>, to kill,</w:t>
      </w:r>
      <w:r>
        <w:rPr>
          <w:rStyle w:val="tlid-translation"/>
          <w:rFonts w:hint="cs"/>
          <w:lang w:val="kk-KZ" w:bidi="gu-IN"/>
        </w:rPr>
        <w:t xml:space="preserve"> </w:t>
      </w:r>
      <w:r w:rsidRPr="00287FB7">
        <w:rPr>
          <w:rStyle w:val="tlid-translation"/>
          <w:b/>
          <w:lang w:bidi="gu-IN"/>
        </w:rPr>
        <w:t>Kyrgyz</w:t>
      </w:r>
      <w:r>
        <w:rPr>
          <w:rStyle w:val="tlid-translation"/>
          <w:lang w:bidi="gu-IN"/>
        </w:rPr>
        <w:t xml:space="preserve">, </w:t>
      </w:r>
      <w:r>
        <w:rPr>
          <w:rStyle w:val="tlid-translation"/>
          <w:lang w:val="ky-KG"/>
        </w:rPr>
        <w:t xml:space="preserve">өлтүрүү, </w:t>
      </w:r>
      <w:r>
        <w:rPr>
          <w:rStyle w:val="tlid-translation"/>
          <w:color w:val="CC6600"/>
          <w:u w:val="single"/>
          <w:lang w:val="ky-KG"/>
        </w:rPr>
        <w:t>öltürüü</w:t>
      </w:r>
      <w:r>
        <w:rPr>
          <w:rStyle w:val="tlid-translation"/>
          <w:lang w:val="ky-KG"/>
        </w:rPr>
        <w:t xml:space="preserve">, to kill, </w:t>
      </w:r>
      <w:r w:rsidRPr="00931F3A">
        <w:rPr>
          <w:rStyle w:val="tlid-translation"/>
          <w:b/>
        </w:rPr>
        <w:t>Albanian</w:t>
      </w:r>
      <w:r>
        <w:rPr>
          <w:rStyle w:val="tlid-translation"/>
        </w:rPr>
        <w:t xml:space="preserve">, </w:t>
      </w:r>
      <w:r>
        <w:rPr>
          <w:rStyle w:val="tlid-translation"/>
          <w:color w:val="FF0000"/>
          <w:lang w:val="sq-AL"/>
        </w:rPr>
        <w:t>fitore</w:t>
      </w:r>
      <w:r>
        <w:rPr>
          <w:rStyle w:val="tlid-translation"/>
          <w:lang w:val="sq-AL"/>
        </w:rPr>
        <w:t xml:space="preserve">, victory, win, triumph, palm, </w:t>
      </w:r>
      <w:r w:rsidRPr="00931F3A">
        <w:rPr>
          <w:rStyle w:val="tlid-translation"/>
          <w:b/>
        </w:rPr>
        <w:t>Latin</w:t>
      </w:r>
      <w:r>
        <w:rPr>
          <w:rStyle w:val="tlid-translation"/>
        </w:rPr>
        <w:t xml:space="preserve">, </w:t>
      </w:r>
      <w:r>
        <w:rPr>
          <w:rFonts w:ascii="Times" w:hAnsi="Times" w:cs="Times"/>
          <w:color w:val="FF0000"/>
        </w:rPr>
        <w:t>victoria-ae</w:t>
      </w:r>
      <w:r>
        <w:rPr>
          <w:rFonts w:ascii="Times" w:hAnsi="Times" w:cs="Times"/>
        </w:rPr>
        <w:t>, victory</w:t>
      </w:r>
      <w:r>
        <w:rPr>
          <w:rStyle w:val="tlid-translation"/>
        </w:rPr>
        <w:t xml:space="preserve">, </w:t>
      </w:r>
      <w:r w:rsidRPr="00931F3A">
        <w:rPr>
          <w:rStyle w:val="tlid-translation"/>
          <w:b/>
        </w:rPr>
        <w:t>Italian</w:t>
      </w:r>
      <w:r>
        <w:rPr>
          <w:rStyle w:val="tlid-translation"/>
        </w:rPr>
        <w:t xml:space="preserve">, </w:t>
      </w:r>
      <w:r>
        <w:rPr>
          <w:rStyle w:val="tlid-translation"/>
          <w:color w:val="FF0000"/>
          <w:lang w:val="it-IT"/>
        </w:rPr>
        <w:t>vittoria</w:t>
      </w:r>
      <w:r>
        <w:rPr>
          <w:rStyle w:val="tlid-translation"/>
          <w:lang w:val="it-IT"/>
        </w:rPr>
        <w:t xml:space="preserve">, victory, </w:t>
      </w:r>
      <w:r w:rsidRPr="00931F3A">
        <w:rPr>
          <w:rStyle w:val="tlid-translation"/>
          <w:b/>
          <w:lang w:val="it-IT"/>
        </w:rPr>
        <w:t>French</w:t>
      </w:r>
      <w:r>
        <w:rPr>
          <w:rStyle w:val="tlid-translation"/>
          <w:lang w:val="it-IT"/>
        </w:rPr>
        <w:t xml:space="preserve">, </w:t>
      </w:r>
      <w:r>
        <w:rPr>
          <w:rStyle w:val="tlid-translation"/>
          <w:color w:val="FF0000"/>
          <w:lang w:val="fr-FR"/>
        </w:rPr>
        <w:t>victoire</w:t>
      </w:r>
      <w:r>
        <w:rPr>
          <w:rStyle w:val="tlid-translation"/>
          <w:lang w:val="fr-FR"/>
        </w:rPr>
        <w:t xml:space="preserve">, victory, </w:t>
      </w:r>
      <w:r w:rsidRPr="00931F3A">
        <w:rPr>
          <w:rStyle w:val="tlid-translation"/>
          <w:b/>
          <w:lang w:val="fr-FR"/>
        </w:rPr>
        <w:t>English</w:t>
      </w:r>
      <w:r>
        <w:rPr>
          <w:rStyle w:val="tlid-translation"/>
          <w:lang w:val="fr-FR"/>
        </w:rPr>
        <w:t xml:space="preserve">, </w:t>
      </w:r>
      <w:r>
        <w:rPr>
          <w:color w:val="FF0000"/>
        </w:rPr>
        <w:t>victory</w:t>
      </w:r>
      <w:r>
        <w:t xml:space="preserve">, [&lt;Lat.], </w:t>
      </w:r>
      <w:r w:rsidRPr="005005EF">
        <w:rPr>
          <w:b/>
        </w:rPr>
        <w:t>Akkadian</w:t>
      </w:r>
      <w:r>
        <w:t xml:space="preserve">, </w:t>
      </w:r>
      <w:r>
        <w:rPr>
          <w:b/>
          <w:bCs/>
          <w:color w:val="009900"/>
          <w:u w:val="single"/>
        </w:rPr>
        <w:t>irnittu</w:t>
      </w:r>
      <w:r>
        <w:t xml:space="preserve">, victory, triumph, outbreak of divine anger against a specific enemy, terminating with a cry of triumph over his annihilation, </w:t>
      </w:r>
      <w:r w:rsidRPr="00931F3A">
        <w:rPr>
          <w:b/>
        </w:rPr>
        <w:t>Greek</w:t>
      </w:r>
      <w:r>
        <w:t xml:space="preserve">, </w:t>
      </w:r>
      <w:r>
        <w:rPr>
          <w:rStyle w:val="tlid-translation"/>
          <w:rFonts w:ascii="Times" w:hAnsi="Times" w:cs="Times"/>
          <w:lang w:val="el-GR"/>
        </w:rPr>
        <w:t>νίκη,</w:t>
      </w:r>
      <w:r>
        <w:rPr>
          <w:rStyle w:val="tlid-translation"/>
          <w:rFonts w:ascii="Times" w:hAnsi="Times" w:cs="Times"/>
          <w:color w:val="009900"/>
          <w:lang w:val="el-GR"/>
        </w:rPr>
        <w:t xml:space="preserve"> </w:t>
      </w:r>
      <w:r>
        <w:rPr>
          <w:rStyle w:val="tlid-translation"/>
          <w:color w:val="009900"/>
          <w:u w:val="single"/>
          <w:lang w:val="el-GR"/>
        </w:rPr>
        <w:t>níki</w:t>
      </w:r>
      <w:r>
        <w:rPr>
          <w:rStyle w:val="tlid-translation"/>
          <w:lang w:val="el-GR"/>
        </w:rPr>
        <w:t>, victory</w:t>
      </w:r>
      <w:r>
        <w:rPr>
          <w:rStyle w:val="tlid-translation"/>
        </w:rPr>
        <w:t xml:space="preserve">, </w:t>
      </w:r>
      <w:r w:rsidRPr="00931F3A">
        <w:rPr>
          <w:rStyle w:val="tlid-translation"/>
          <w:b/>
        </w:rPr>
        <w:t>Latin</w:t>
      </w:r>
      <w:r>
        <w:rPr>
          <w:rStyle w:val="tlid-translation"/>
        </w:rPr>
        <w:t xml:space="preserve">, </w:t>
      </w:r>
      <w:r>
        <w:rPr>
          <w:color w:val="009900"/>
          <w:u w:val="single"/>
        </w:rPr>
        <w:t>neco-are</w:t>
      </w:r>
      <w:r>
        <w:t xml:space="preserve">--avi-atum, to kill, murder, </w:t>
      </w:r>
      <w:r w:rsidRPr="0019431B">
        <w:rPr>
          <w:b/>
        </w:rPr>
        <w:t>Etruscan</w:t>
      </w:r>
      <w:r>
        <w:t xml:space="preserve">, </w:t>
      </w:r>
      <w:r>
        <w:rPr>
          <w:color w:val="009900"/>
          <w:u w:val="single"/>
        </w:rPr>
        <w:t>NICE</w:t>
      </w:r>
      <w:r>
        <w:t xml:space="preserve">, </w:t>
      </w:r>
      <w:r>
        <w:rPr>
          <w:color w:val="009900"/>
          <w:u w:val="single"/>
        </w:rPr>
        <w:t>NICOS</w:t>
      </w:r>
      <w:r>
        <w:t xml:space="preserve">, </w:t>
      </w:r>
      <w:r w:rsidRPr="0019431B">
        <w:rPr>
          <w:b/>
        </w:rPr>
        <w:t>Persian</w:t>
      </w:r>
      <w:r>
        <w:t xml:space="preserve">, </w:t>
      </w:r>
      <w:r>
        <w:rPr>
          <w:rStyle w:val="tlid-translation"/>
          <w:color w:val="3333FF"/>
          <w:u w:val="single"/>
          <w:lang w:val="ka-GE"/>
        </w:rPr>
        <w:t>zafar</w:t>
      </w:r>
      <w:r>
        <w:rPr>
          <w:rStyle w:val="tlid-translation"/>
          <w:lang w:val="ka-GE"/>
        </w:rPr>
        <w:t xml:space="preserve">, </w:t>
      </w:r>
      <w:r>
        <w:rPr>
          <w:rStyle w:val="nobold"/>
          <w:lang w:val="ka-GE"/>
        </w:rPr>
        <w:t>ظفر,</w:t>
      </w:r>
      <w:r>
        <w:rPr>
          <w:rStyle w:val="tlid-translation"/>
          <w:lang w:val="ka-GE"/>
        </w:rPr>
        <w:t xml:space="preserve"> victory</w:t>
      </w:r>
      <w:r>
        <w:rPr>
          <w:rStyle w:val="tlid-translation"/>
        </w:rPr>
        <w:t xml:space="preserve">, </w:t>
      </w:r>
      <w:r w:rsidRPr="0019431B">
        <w:rPr>
          <w:rStyle w:val="tlid-translation"/>
          <w:b/>
        </w:rPr>
        <w:t>Turkish</w:t>
      </w:r>
      <w:r>
        <w:rPr>
          <w:rStyle w:val="tlid-translation"/>
        </w:rPr>
        <w:t xml:space="preserve">, </w:t>
      </w:r>
      <w:r>
        <w:rPr>
          <w:rStyle w:val="tlid-translation"/>
          <w:rFonts w:hint="cs"/>
          <w:color w:val="3333FF"/>
          <w:u w:val="single"/>
          <w:lang w:val="tr-TR" w:bidi="gu-IN"/>
        </w:rPr>
        <w:t>zafer</w:t>
      </w:r>
      <w:r>
        <w:rPr>
          <w:rStyle w:val="tlid-translation"/>
          <w:rFonts w:hint="cs"/>
          <w:lang w:val="tr-TR" w:bidi="gu-IN"/>
        </w:rPr>
        <w:t>, victory</w:t>
      </w:r>
      <w:r>
        <w:rPr>
          <w:rStyle w:val="tlid-translation"/>
          <w:lang w:val="tr-TR" w:bidi="gu-IN"/>
        </w:rPr>
        <w:t xml:space="preserve">, </w:t>
      </w:r>
      <w:r w:rsidRPr="00287FB7">
        <w:rPr>
          <w:rStyle w:val="tlid-translation"/>
          <w:b/>
          <w:lang w:val="tr-TR" w:bidi="gu-IN"/>
        </w:rPr>
        <w:t>Sanskrit</w:t>
      </w:r>
      <w:r>
        <w:rPr>
          <w:rStyle w:val="tlid-translation"/>
          <w:lang w:val="tr-TR" w:bidi="gu-IN"/>
        </w:rPr>
        <w:t xml:space="preserve">, </w:t>
      </w:r>
      <w:r>
        <w:rPr>
          <w:rStyle w:val="sdata"/>
          <w:color w:val="3333FF"/>
        </w:rPr>
        <w:t>yati</w:t>
      </w:r>
      <w:r>
        <w:rPr>
          <w:rStyle w:val="sdata"/>
        </w:rPr>
        <w:t>; seek for peace of mind; {</w:t>
      </w:r>
      <w:r>
        <w:rPr>
          <w:rStyle w:val="sdata"/>
          <w:color w:val="3333FF"/>
        </w:rPr>
        <w:t>ya3te</w:t>
      </w:r>
      <w:r>
        <w:rPr>
          <w:rStyle w:val="sdata"/>
        </w:rPr>
        <w:t xml:space="preserve">} bring to rest, i.e., kill, </w:t>
      </w:r>
      <w:r>
        <w:rPr>
          <w:rStyle w:val="tlid-translation"/>
          <w:lang w:val="tr-TR" w:bidi="gu-IN"/>
        </w:rPr>
        <w:t xml:space="preserve"> </w:t>
      </w:r>
      <w:r>
        <w:rPr>
          <w:rStyle w:val="sdata"/>
          <w:color w:val="3333FF"/>
        </w:rPr>
        <w:t>jayaḥ</w:t>
      </w:r>
      <w:r>
        <w:rPr>
          <w:rStyle w:val="sdata"/>
        </w:rPr>
        <w:t xml:space="preserve">, victory, </w:t>
      </w:r>
      <w:r>
        <w:rPr>
          <w:rStyle w:val="sdata"/>
          <w:color w:val="3333FF"/>
        </w:rPr>
        <w:t>jayati</w:t>
      </w:r>
      <w:r>
        <w:rPr>
          <w:rStyle w:val="sdata"/>
        </w:rPr>
        <w:t xml:space="preserve">, to conquer, subdue, </w:t>
      </w:r>
      <w:r>
        <w:rPr>
          <w:rStyle w:val="sdata"/>
          <w:color w:val="3333FF"/>
        </w:rPr>
        <w:t>vahati</w:t>
      </w:r>
      <w:r>
        <w:rPr>
          <w:rStyle w:val="sdata"/>
        </w:rPr>
        <w:t xml:space="preserve">, to triumph, </w:t>
      </w:r>
      <w:r>
        <w:rPr>
          <w:rStyle w:val="sdata"/>
          <w:color w:val="3333FF"/>
        </w:rPr>
        <w:t>vijayah</w:t>
      </w:r>
      <w:r>
        <w:rPr>
          <w:rStyle w:val="sdata"/>
        </w:rPr>
        <w:t xml:space="preserve">, triumph, victory, </w:t>
      </w:r>
      <w:r w:rsidRPr="00287FB7">
        <w:rPr>
          <w:rStyle w:val="sdata"/>
          <w:b/>
        </w:rPr>
        <w:t>Gujarati</w:t>
      </w:r>
      <w:r>
        <w:rPr>
          <w:rStyle w:val="sdata"/>
        </w:rPr>
        <w:t xml:space="preserve">, </w:t>
      </w:r>
      <w:r>
        <w:rPr>
          <w:rStyle w:val="tlid-translation"/>
          <w:rFonts w:cs="Arial Unicode MS" w:hint="cs"/>
          <w:cs/>
          <w:lang w:val="fr-FR" w:bidi="gu-IN"/>
        </w:rPr>
        <w:t>વિજય</w:t>
      </w:r>
      <w:r>
        <w:rPr>
          <w:rStyle w:val="tlid-translation"/>
          <w:rFonts w:hint="cs"/>
          <w:lang w:val="fr-FR" w:bidi="gu-IN"/>
        </w:rPr>
        <w:t>,</w:t>
      </w:r>
      <w:r>
        <w:rPr>
          <w:rStyle w:val="tlid-translation"/>
          <w:rFonts w:cs="Arial Unicode MS" w:hint="cs"/>
          <w:cs/>
          <w:lang w:val="fr-FR" w:bidi="gu-IN"/>
        </w:rPr>
        <w:t xml:space="preserve"> </w:t>
      </w:r>
      <w:r>
        <w:rPr>
          <w:rStyle w:val="tlid-translation"/>
          <w:rFonts w:hint="cs"/>
          <w:color w:val="3333FF"/>
          <w:lang w:val="fr-FR" w:bidi="gu-IN"/>
        </w:rPr>
        <w:t>Vijaya</w:t>
      </w:r>
      <w:r>
        <w:rPr>
          <w:rStyle w:val="tlid-translation"/>
          <w:rFonts w:hint="cs"/>
          <w:lang w:val="fr-FR" w:bidi="gu-IN"/>
        </w:rPr>
        <w:t>, victory</w:t>
      </w:r>
      <w:r>
        <w:rPr>
          <w:rStyle w:val="tlid-translation"/>
          <w:lang w:val="fr-FR" w:bidi="gu-IN"/>
        </w:rPr>
        <w:t xml:space="preserve">, </w:t>
      </w:r>
      <w:r w:rsidRPr="002702BE">
        <w:rPr>
          <w:rStyle w:val="tlid-translation"/>
          <w:b/>
          <w:lang w:val="fr-FR" w:bidi="gu-IN"/>
        </w:rPr>
        <w:t>Kazakh</w:t>
      </w:r>
      <w:r>
        <w:rPr>
          <w:rStyle w:val="tlid-translation"/>
          <w:lang w:val="fr-FR" w:bidi="gu-IN"/>
        </w:rPr>
        <w:t xml:space="preserve">, </w:t>
      </w:r>
      <w:r>
        <w:rPr>
          <w:rStyle w:val="tlid-translation"/>
          <w:rFonts w:hint="cs"/>
          <w:lang w:val="kk-KZ" w:bidi="gu-IN"/>
        </w:rPr>
        <w:t xml:space="preserve">жеңіс, </w:t>
      </w:r>
      <w:r>
        <w:rPr>
          <w:rStyle w:val="tlid-translation"/>
          <w:rFonts w:hint="cs"/>
          <w:color w:val="CC6600"/>
          <w:u w:val="single"/>
          <w:lang w:val="kk-KZ" w:bidi="gu-IN"/>
        </w:rPr>
        <w:t>jeñis</w:t>
      </w:r>
      <w:r>
        <w:rPr>
          <w:rStyle w:val="tlid-translation"/>
          <w:rFonts w:hint="cs"/>
          <w:lang w:val="kk-KZ" w:bidi="gu-IN"/>
        </w:rPr>
        <w:t>, victory, win</w:t>
      </w:r>
      <w:r>
        <w:rPr>
          <w:rStyle w:val="tlid-translation"/>
          <w:lang w:bidi="gu-IN"/>
        </w:rPr>
        <w:t xml:space="preserve">, </w:t>
      </w:r>
      <w:r w:rsidRPr="002702BE">
        <w:rPr>
          <w:rStyle w:val="tlid-translation"/>
          <w:b/>
          <w:lang w:bidi="gu-IN"/>
        </w:rPr>
        <w:t>Kyrgyz</w:t>
      </w:r>
      <w:r>
        <w:rPr>
          <w:rStyle w:val="tlid-translation"/>
          <w:lang w:bidi="gu-IN"/>
        </w:rPr>
        <w:t xml:space="preserve">, </w:t>
      </w:r>
      <w:r>
        <w:rPr>
          <w:rStyle w:val="tlid-translation"/>
          <w:lang w:val="ky-KG"/>
        </w:rPr>
        <w:t>жеңиш,</w:t>
      </w:r>
      <w:r>
        <w:rPr>
          <w:rStyle w:val="tlid-translation"/>
          <w:color w:val="CC6600"/>
          <w:lang w:val="ky-KG"/>
        </w:rPr>
        <w:t xml:space="preserve"> </w:t>
      </w:r>
      <w:r>
        <w:rPr>
          <w:rStyle w:val="tlid-translation"/>
          <w:color w:val="CC6600"/>
          <w:u w:val="single"/>
          <w:lang w:val="ky-KG"/>
        </w:rPr>
        <w:t>jeŋiş</w:t>
      </w:r>
      <w:r>
        <w:rPr>
          <w:rStyle w:val="tlid-translation"/>
          <w:lang w:val="ky-KG"/>
        </w:rPr>
        <w:t>, victory</w:t>
      </w:r>
      <w:r>
        <w:rPr>
          <w:rStyle w:val="tlid-translation"/>
        </w:rPr>
        <w:t xml:space="preserve">, </w:t>
      </w:r>
      <w:r w:rsidRPr="00106E01">
        <w:rPr>
          <w:rStyle w:val="tlid-translation"/>
          <w:b/>
        </w:rPr>
        <w:t>Uzbek</w:t>
      </w:r>
      <w:r>
        <w:rPr>
          <w:rStyle w:val="tlid-translation"/>
        </w:rPr>
        <w:t xml:space="preserve">, </w:t>
      </w:r>
      <w:r>
        <w:rPr>
          <w:rStyle w:val="tlid-translation"/>
          <w:color w:val="993399"/>
          <w:u w:val="single"/>
          <w:lang w:val="uz-Latn-UZ"/>
        </w:rPr>
        <w:t>g'alaba</w:t>
      </w:r>
      <w:r>
        <w:rPr>
          <w:rStyle w:val="tlid-translation"/>
          <w:lang w:val="uz-Latn-UZ"/>
        </w:rPr>
        <w:t xml:space="preserve">, victory, </w:t>
      </w:r>
      <w:r w:rsidRPr="00106E01">
        <w:rPr>
          <w:rStyle w:val="tlid-translation"/>
          <w:b/>
          <w:lang w:val="uz-Latn-UZ"/>
        </w:rPr>
        <w:t>Tajik</w:t>
      </w:r>
      <w:r>
        <w:rPr>
          <w:rStyle w:val="tlid-translation"/>
          <w:lang w:val="uz-Latn-UZ"/>
        </w:rPr>
        <w:t xml:space="preserve">, </w:t>
      </w:r>
      <w:r>
        <w:rPr>
          <w:rStyle w:val="tlid-translation"/>
          <w:lang w:val="tg-Cyrl-TJ"/>
        </w:rPr>
        <w:t xml:space="preserve">ғалаба, </w:t>
      </w:r>
      <w:r>
        <w:rPr>
          <w:rStyle w:val="tlid-translation"/>
          <w:color w:val="993399"/>
          <w:u w:val="single"/>
          <w:lang w:val="tg-Cyrl-TJ"/>
        </w:rPr>
        <w:t>ƣalaʙa</w:t>
      </w:r>
      <w:r>
        <w:rPr>
          <w:rStyle w:val="tlid-translation"/>
          <w:lang w:val="tg-Cyrl-TJ"/>
        </w:rPr>
        <w:t>, victory</w:t>
      </w:r>
      <w:r>
        <w:rPr>
          <w:rStyle w:val="tlid-translation"/>
        </w:rPr>
        <w:t xml:space="preserve">, </w:t>
      </w:r>
      <w:r w:rsidRPr="00FE124C">
        <w:rPr>
          <w:rStyle w:val="tlid-translation"/>
          <w:b/>
        </w:rPr>
        <w:t>Irish</w:t>
      </w:r>
      <w:r>
        <w:rPr>
          <w:rStyle w:val="tlid-translation"/>
        </w:rPr>
        <w:t xml:space="preserve">, </w:t>
      </w:r>
      <w:r>
        <w:rPr>
          <w:rStyle w:val="tlid-translation"/>
          <w:color w:val="009900"/>
          <w:u w:val="single"/>
          <w:lang w:val="cy-GB"/>
        </w:rPr>
        <w:t>bua</w:t>
      </w:r>
      <w:r>
        <w:rPr>
          <w:rStyle w:val="tlid-translation"/>
          <w:lang w:val="cy-GB"/>
        </w:rPr>
        <w:t xml:space="preserve">, victory, win, asset, </w:t>
      </w:r>
      <w:r w:rsidRPr="00FE124C">
        <w:rPr>
          <w:rStyle w:val="tlid-translation"/>
          <w:b/>
          <w:lang w:val="cy-GB"/>
        </w:rPr>
        <w:t>Scots-Gaelic</w:t>
      </w:r>
      <w:r>
        <w:rPr>
          <w:rStyle w:val="tlid-translation"/>
          <w:lang w:val="cy-GB"/>
        </w:rPr>
        <w:t xml:space="preserve">, </w:t>
      </w:r>
      <w:r>
        <w:rPr>
          <w:rStyle w:val="tlid-translation"/>
          <w:color w:val="009900"/>
          <w:u w:val="single"/>
          <w:lang w:val="gd-GB"/>
        </w:rPr>
        <w:t>buaidh</w:t>
      </w:r>
      <w:r>
        <w:rPr>
          <w:rStyle w:val="tlid-translation"/>
          <w:lang w:val="gd-GB"/>
        </w:rPr>
        <w:t>, victory</w:t>
      </w:r>
      <w:r>
        <w:rPr>
          <w:rStyle w:val="tlid-translation"/>
        </w:rPr>
        <w:t xml:space="preserve">, </w:t>
      </w:r>
      <w:r w:rsidRPr="00033224">
        <w:rPr>
          <w:rStyle w:val="tlid-translation"/>
          <w:b/>
        </w:rPr>
        <w:t>Welsh</w:t>
      </w:r>
      <w:r>
        <w:rPr>
          <w:rStyle w:val="tlid-translation"/>
        </w:rPr>
        <w:t xml:space="preserve">, </w:t>
      </w:r>
      <w:r>
        <w:rPr>
          <w:rStyle w:val="tlid-translation"/>
          <w:color w:val="009900"/>
          <w:u w:val="single"/>
          <w:lang w:val="cy-GB"/>
        </w:rPr>
        <w:t>buddugoliaeth</w:t>
      </w:r>
      <w:r>
        <w:rPr>
          <w:rStyle w:val="tlid-translation"/>
          <w:lang w:val="cy-GB"/>
        </w:rPr>
        <w:t xml:space="preserve">, victory, </w:t>
      </w:r>
      <w:r w:rsidRPr="00033224">
        <w:rPr>
          <w:rStyle w:val="tlid-translation"/>
          <w:b/>
          <w:lang w:val="cy-GB"/>
        </w:rPr>
        <w:t>French</w:t>
      </w:r>
      <w:r>
        <w:rPr>
          <w:rStyle w:val="tlid-translation"/>
          <w:lang w:val="cy-GB"/>
        </w:rPr>
        <w:t xml:space="preserve">, </w:t>
      </w:r>
      <w:r>
        <w:rPr>
          <w:rStyle w:val="tlid-translation"/>
          <w:color w:val="009900"/>
          <w:u w:val="single"/>
          <w:lang w:val="fr-FR"/>
        </w:rPr>
        <w:t>tuer,</w:t>
      </w:r>
      <w:r>
        <w:rPr>
          <w:rStyle w:val="tlid-translation"/>
          <w:lang w:val="fr-FR"/>
        </w:rPr>
        <w:t xml:space="preserve"> to kill.</w:t>
      </w:r>
      <w:r w:rsidRPr="003B0891">
        <w:rPr>
          <w:rStyle w:val="unicode"/>
          <w:rFonts w:cstheme="minorHAnsi"/>
          <w:color w:val="000000"/>
          <w:shd w:val="clear" w:color="auto" w:fill="FFFFFF"/>
        </w:rPr>
        <w:br/>
      </w:r>
    </w:p>
  </w:footnote>
  <w:footnote w:id="183">
    <w:p w:rsidR="007B148B" w:rsidRDefault="007B148B">
      <w:pPr>
        <w:pStyle w:val="FootnoteText"/>
      </w:pPr>
      <w:r>
        <w:rPr>
          <w:rStyle w:val="FootnoteReference"/>
        </w:rPr>
        <w:footnoteRef/>
      </w:r>
      <w:r>
        <w:t xml:space="preserve"> </w:t>
      </w:r>
      <w:r w:rsidRPr="006A5BEB">
        <w:rPr>
          <w:rFonts w:cstheme="minorHAnsi"/>
          <w:b/>
        </w:rPr>
        <w:t>Hittite</w:t>
      </w:r>
      <w:r w:rsidRPr="006A5BEB">
        <w:rPr>
          <w:rFonts w:cstheme="minorHAnsi"/>
        </w:rPr>
        <w:t xml:space="preserve">, </w:t>
      </w:r>
      <w:r w:rsidRPr="006A5BEB">
        <w:rPr>
          <w:rFonts w:cstheme="minorHAnsi"/>
          <w:color w:val="993399"/>
          <w:u w:val="single"/>
        </w:rPr>
        <w:t>hasmi</w:t>
      </w:r>
      <w:r w:rsidRPr="006A5BEB">
        <w:rPr>
          <w:rFonts w:cstheme="minorHAnsi"/>
        </w:rPr>
        <w:t xml:space="preserve">, kin, kinship, </w:t>
      </w:r>
      <w:r w:rsidRPr="006A5BEB">
        <w:rPr>
          <w:rFonts w:cstheme="minorHAnsi"/>
          <w:b/>
        </w:rPr>
        <w:t>Finnish-Uralic</w:t>
      </w:r>
      <w:r w:rsidRPr="006A5BEB">
        <w:rPr>
          <w:rFonts w:cstheme="minorHAnsi"/>
        </w:rPr>
        <w:t xml:space="preserve">, </w:t>
      </w:r>
      <w:r w:rsidRPr="006A5BEB">
        <w:rPr>
          <w:rFonts w:cstheme="minorHAnsi"/>
          <w:color w:val="993399"/>
          <w:u w:val="single"/>
        </w:rPr>
        <w:t>heimo,</w:t>
      </w:r>
      <w:r w:rsidRPr="006A5BEB">
        <w:rPr>
          <w:rFonts w:cstheme="minorHAnsi"/>
        </w:rPr>
        <w:t xml:space="preserve"> tribe, </w:t>
      </w:r>
      <w:r w:rsidRPr="006A5BEB">
        <w:rPr>
          <w:rFonts w:cstheme="minorHAnsi"/>
          <w:b/>
        </w:rPr>
        <w:t>Sanskrit</w:t>
      </w:r>
      <w:r w:rsidRPr="006A5BEB">
        <w:rPr>
          <w:rFonts w:cstheme="minorHAnsi"/>
        </w:rPr>
        <w:t xml:space="preserve">, </w:t>
      </w:r>
      <w:r w:rsidRPr="006A5BEB">
        <w:rPr>
          <w:rStyle w:val="gt-baf-word-clickable"/>
          <w:rFonts w:cstheme="minorHAnsi"/>
          <w:color w:val="3333FF"/>
          <w:u w:val="single"/>
        </w:rPr>
        <w:t>rāṣṭra</w:t>
      </w:r>
      <w:r w:rsidRPr="006A5BEB">
        <w:rPr>
          <w:rStyle w:val="gt-baf-word-clickable"/>
          <w:rFonts w:cstheme="minorHAnsi"/>
          <w:color w:val="000000"/>
        </w:rPr>
        <w:t>, nation,</w:t>
      </w:r>
      <w:r w:rsidRPr="006A5BEB">
        <w:rPr>
          <w:rFonts w:cstheme="minorHAnsi"/>
          <w:b/>
        </w:rPr>
        <w:t xml:space="preserve"> Georgian</w:t>
      </w:r>
      <w:r w:rsidRPr="006A5BEB">
        <w:rPr>
          <w:rFonts w:cstheme="minorHAnsi"/>
        </w:rPr>
        <w:t>,</w:t>
      </w:r>
      <w:r w:rsidRPr="006A5BEB">
        <w:rPr>
          <w:rFonts w:cstheme="minorHAnsi"/>
          <w:b/>
        </w:rPr>
        <w:t xml:space="preserve"> </w:t>
      </w:r>
      <w:r w:rsidRPr="006A5BEB">
        <w:rPr>
          <w:rFonts w:ascii="Sylfaen" w:hAnsi="Sylfaen" w:cs="Sylfaen"/>
        </w:rPr>
        <w:t>რასის</w:t>
      </w:r>
      <w:r w:rsidRPr="006A5BEB">
        <w:rPr>
          <w:rFonts w:cstheme="minorHAnsi"/>
        </w:rPr>
        <w:t xml:space="preserve">, </w:t>
      </w:r>
      <w:r w:rsidRPr="006A5BEB">
        <w:rPr>
          <w:rFonts w:cstheme="minorHAnsi"/>
          <w:color w:val="3333FF"/>
          <w:u w:val="single"/>
        </w:rPr>
        <w:t>rasis</w:t>
      </w:r>
      <w:r w:rsidRPr="006A5BEB">
        <w:rPr>
          <w:rFonts w:cstheme="minorHAnsi"/>
        </w:rPr>
        <w:t>, race,</w:t>
      </w:r>
      <w:r w:rsidRPr="006A5BEB">
        <w:rPr>
          <w:rFonts w:cstheme="minorHAnsi"/>
          <w:b/>
        </w:rPr>
        <w:t xml:space="preserve"> Croatian</w:t>
      </w:r>
      <w:r w:rsidRPr="006A5BEB">
        <w:rPr>
          <w:rFonts w:cstheme="minorHAnsi"/>
        </w:rPr>
        <w:t>,</w:t>
      </w:r>
      <w:r w:rsidRPr="006A5BEB">
        <w:rPr>
          <w:rFonts w:cstheme="minorHAnsi"/>
          <w:b/>
        </w:rPr>
        <w:t xml:space="preserve"> </w:t>
      </w:r>
      <w:r w:rsidRPr="006A5BEB">
        <w:rPr>
          <w:rStyle w:val="shorttext"/>
          <w:rFonts w:cstheme="minorHAnsi"/>
          <w:color w:val="3333FF"/>
          <w:u w:val="single"/>
          <w:lang w:val="hr-HR"/>
        </w:rPr>
        <w:t>rasa</w:t>
      </w:r>
      <w:r w:rsidRPr="006A5BEB">
        <w:rPr>
          <w:rStyle w:val="shorttext"/>
          <w:rFonts w:cstheme="minorHAnsi"/>
          <w:lang w:val="hr-HR"/>
        </w:rPr>
        <w:t xml:space="preserve">, race, </w:t>
      </w:r>
      <w:r w:rsidRPr="006A5BEB">
        <w:rPr>
          <w:rStyle w:val="shorttext"/>
          <w:rFonts w:cstheme="minorHAnsi"/>
          <w:b/>
          <w:lang w:val="hr-HR"/>
        </w:rPr>
        <w:t>Polish</w:t>
      </w:r>
      <w:r w:rsidRPr="006A5BEB">
        <w:rPr>
          <w:rStyle w:val="shorttext"/>
          <w:rFonts w:cstheme="minorHAnsi"/>
          <w:lang w:val="hr-HR"/>
        </w:rPr>
        <w:t xml:space="preserve">, </w:t>
      </w:r>
      <w:r w:rsidRPr="006A5BEB">
        <w:rPr>
          <w:rFonts w:cstheme="minorHAnsi"/>
          <w:color w:val="3333FF"/>
          <w:u w:val="single"/>
        </w:rPr>
        <w:t>rasa</w:t>
      </w:r>
      <w:r w:rsidRPr="006A5BEB">
        <w:rPr>
          <w:rFonts w:cstheme="minorHAnsi"/>
        </w:rPr>
        <w:t xml:space="preserve">, race, </w:t>
      </w:r>
      <w:r w:rsidRPr="006A5BEB">
        <w:rPr>
          <w:rFonts w:cstheme="minorHAnsi"/>
          <w:b/>
        </w:rPr>
        <w:t>Latvian</w:t>
      </w:r>
      <w:r w:rsidRPr="006A5BEB">
        <w:rPr>
          <w:rFonts w:cstheme="minorHAnsi"/>
        </w:rPr>
        <w:t xml:space="preserve">, </w:t>
      </w:r>
      <w:r w:rsidRPr="006A5BEB">
        <w:rPr>
          <w:rStyle w:val="shorttext"/>
          <w:rFonts w:cstheme="minorHAnsi"/>
          <w:color w:val="3333FF"/>
          <w:u w:val="single"/>
          <w:lang w:val="lv-LV"/>
        </w:rPr>
        <w:t>rase</w:t>
      </w:r>
      <w:r w:rsidRPr="006A5BEB">
        <w:rPr>
          <w:rStyle w:val="shorttext"/>
          <w:rFonts w:cstheme="minorHAnsi"/>
          <w:lang w:val="lv-LV"/>
        </w:rPr>
        <w:t xml:space="preserve">, race, </w:t>
      </w:r>
      <w:r w:rsidRPr="006A5BEB">
        <w:rPr>
          <w:rStyle w:val="shorttext"/>
          <w:rFonts w:cstheme="minorHAnsi"/>
          <w:b/>
          <w:lang w:val="lv-LV"/>
        </w:rPr>
        <w:t>Romanian</w:t>
      </w:r>
      <w:r w:rsidRPr="006A5BEB">
        <w:rPr>
          <w:rStyle w:val="shorttext"/>
          <w:rFonts w:cstheme="minorHAnsi"/>
          <w:lang w:val="lv-LV"/>
        </w:rPr>
        <w:t xml:space="preserve">, </w:t>
      </w:r>
      <w:r w:rsidRPr="006A5BEB">
        <w:rPr>
          <w:rStyle w:val="gt-baf-word-clickable"/>
          <w:rFonts w:cstheme="minorHAnsi"/>
          <w:color w:val="3333FF"/>
          <w:u w:val="single"/>
        </w:rPr>
        <w:t>rasă</w:t>
      </w:r>
      <w:r w:rsidRPr="006A5BEB">
        <w:rPr>
          <w:rStyle w:val="gt-baf-word-clickable"/>
          <w:rFonts w:cstheme="minorHAnsi"/>
        </w:rPr>
        <w:t xml:space="preserve">, race, Armenian, </w:t>
      </w:r>
      <w:r w:rsidRPr="006A5BEB">
        <w:rPr>
          <w:rStyle w:val="shorttext"/>
          <w:rFonts w:cstheme="minorHAnsi"/>
          <w:lang w:val="hy-AM"/>
        </w:rPr>
        <w:t>ռասա</w:t>
      </w:r>
      <w:r w:rsidRPr="006A5BEB">
        <w:rPr>
          <w:rStyle w:val="shorttext"/>
          <w:rFonts w:cstheme="minorHAnsi"/>
          <w:color w:val="FF0000"/>
          <w:lang w:val="hy-AM"/>
        </w:rPr>
        <w:t>,</w:t>
      </w:r>
      <w:r w:rsidRPr="006A5BEB">
        <w:rPr>
          <w:rStyle w:val="shorttext"/>
          <w:rFonts w:cstheme="minorHAnsi"/>
          <w:color w:val="3333FF"/>
          <w:lang w:val="hy-AM"/>
        </w:rPr>
        <w:t xml:space="preserve"> </w:t>
      </w:r>
      <w:r w:rsidRPr="006A5BEB">
        <w:rPr>
          <w:rStyle w:val="shorttext"/>
          <w:rFonts w:cstheme="minorHAnsi"/>
          <w:color w:val="3333FF"/>
          <w:u w:val="single"/>
          <w:lang w:val="hy-AM"/>
        </w:rPr>
        <w:t>rrasa</w:t>
      </w:r>
      <w:r w:rsidRPr="006A5BEB">
        <w:rPr>
          <w:rStyle w:val="shorttext"/>
          <w:rFonts w:cstheme="minorHAnsi"/>
          <w:lang w:val="hy-AM"/>
        </w:rPr>
        <w:t xml:space="preserve">, race, </w:t>
      </w:r>
      <w:r w:rsidRPr="006A5BEB">
        <w:rPr>
          <w:rStyle w:val="shorttext"/>
          <w:rFonts w:cstheme="minorHAnsi"/>
          <w:b/>
        </w:rPr>
        <w:t>Albanian</w:t>
      </w:r>
      <w:r w:rsidRPr="006A5BEB">
        <w:rPr>
          <w:rStyle w:val="shorttext"/>
          <w:rFonts w:cstheme="minorHAnsi"/>
        </w:rPr>
        <w:t xml:space="preserve">, </w:t>
      </w:r>
      <w:r w:rsidRPr="006A5BEB">
        <w:rPr>
          <w:rStyle w:val="shorttext0"/>
          <w:rFonts w:cstheme="minorHAnsi"/>
          <w:color w:val="3333FF"/>
          <w:u w:val="single"/>
        </w:rPr>
        <w:t>racë</w:t>
      </w:r>
      <w:r w:rsidRPr="006A5BEB">
        <w:rPr>
          <w:rFonts w:cstheme="minorHAnsi"/>
        </w:rPr>
        <w:t>, race,</w:t>
      </w:r>
      <w:r w:rsidRPr="006A5BEB">
        <w:rPr>
          <w:rFonts w:cstheme="minorHAnsi"/>
          <w:b/>
        </w:rPr>
        <w:t xml:space="preserve"> </w:t>
      </w:r>
      <w:r w:rsidRPr="006A5BEB">
        <w:rPr>
          <w:rStyle w:val="shorttext"/>
          <w:rFonts w:cstheme="minorHAnsi"/>
          <w:b/>
        </w:rPr>
        <w:t>Scots-Gaelic</w:t>
      </w:r>
      <w:r w:rsidRPr="006A5BEB">
        <w:rPr>
          <w:rStyle w:val="shorttext"/>
          <w:rFonts w:cstheme="minorHAnsi"/>
        </w:rPr>
        <w:t xml:space="preserve">, </w:t>
      </w:r>
      <w:r w:rsidRPr="006A5BEB">
        <w:rPr>
          <w:rStyle w:val="shorttext"/>
          <w:rFonts w:cstheme="minorHAnsi"/>
          <w:color w:val="3333FF"/>
          <w:u w:val="single"/>
          <w:lang w:val="gd-GB"/>
        </w:rPr>
        <w:t>reis</w:t>
      </w:r>
      <w:r w:rsidRPr="006A5BEB">
        <w:rPr>
          <w:rStyle w:val="shorttext"/>
          <w:rFonts w:cstheme="minorHAnsi"/>
          <w:lang w:val="gd-GB"/>
        </w:rPr>
        <w:t>, race,</w:t>
      </w:r>
      <w:r w:rsidRPr="006A5BEB">
        <w:rPr>
          <w:rStyle w:val="shorttext"/>
          <w:rFonts w:cstheme="minorHAnsi"/>
        </w:rPr>
        <w:t xml:space="preserve"> </w:t>
      </w:r>
      <w:r w:rsidRPr="006A5BEB">
        <w:rPr>
          <w:rStyle w:val="shorttext"/>
          <w:rFonts w:cstheme="minorHAnsi"/>
          <w:b/>
        </w:rPr>
        <w:t>Italian</w:t>
      </w:r>
      <w:r w:rsidRPr="006A5BEB">
        <w:rPr>
          <w:rStyle w:val="shorttext"/>
          <w:rFonts w:cstheme="minorHAnsi"/>
        </w:rPr>
        <w:t xml:space="preserve">, </w:t>
      </w:r>
      <w:r w:rsidRPr="006A5BEB">
        <w:rPr>
          <w:rFonts w:cstheme="minorHAnsi"/>
          <w:color w:val="3333FF"/>
          <w:u w:val="single"/>
        </w:rPr>
        <w:t>razza</w:t>
      </w:r>
      <w:r w:rsidRPr="006A5BEB">
        <w:rPr>
          <w:rFonts w:cstheme="minorHAnsi"/>
        </w:rPr>
        <w:t xml:space="preserve">, race, </w:t>
      </w:r>
      <w:r w:rsidRPr="006A5BEB">
        <w:rPr>
          <w:rFonts w:cstheme="minorHAnsi"/>
          <w:b/>
        </w:rPr>
        <w:t>French</w:t>
      </w:r>
      <w:r w:rsidRPr="006A5BEB">
        <w:rPr>
          <w:rFonts w:cstheme="minorHAnsi"/>
        </w:rPr>
        <w:t xml:space="preserve">, </w:t>
      </w:r>
      <w:r w:rsidRPr="006A5BEB">
        <w:rPr>
          <w:rFonts w:cstheme="minorHAnsi"/>
          <w:color w:val="3333FF"/>
          <w:u w:val="single"/>
        </w:rPr>
        <w:t>raz</w:t>
      </w:r>
      <w:r w:rsidRPr="006A5BEB">
        <w:rPr>
          <w:rFonts w:cstheme="minorHAnsi"/>
        </w:rPr>
        <w:t xml:space="preserve">, race, </w:t>
      </w:r>
      <w:r w:rsidRPr="006A5BEB">
        <w:rPr>
          <w:rFonts w:cstheme="minorHAnsi"/>
          <w:b/>
        </w:rPr>
        <w:t>English</w:t>
      </w:r>
      <w:r w:rsidRPr="006A5BEB">
        <w:rPr>
          <w:rFonts w:cstheme="minorHAnsi"/>
        </w:rPr>
        <w:t xml:space="preserve">, </w:t>
      </w:r>
      <w:r w:rsidRPr="006A5BEB">
        <w:rPr>
          <w:rFonts w:cstheme="minorHAnsi"/>
          <w:color w:val="3333FF"/>
        </w:rPr>
        <w:t>race</w:t>
      </w:r>
      <w:r w:rsidRPr="006A5BEB">
        <w:rPr>
          <w:rFonts w:cstheme="minorHAnsi"/>
        </w:rPr>
        <w:t xml:space="preserve"> [&lt;Fr. generation], </w:t>
      </w:r>
      <w:r w:rsidRPr="006A5BEB">
        <w:rPr>
          <w:rFonts w:cstheme="minorHAnsi"/>
          <w:b/>
        </w:rPr>
        <w:t>Etruscan</w:t>
      </w:r>
      <w:r w:rsidRPr="006A5BEB">
        <w:rPr>
          <w:rFonts w:cstheme="minorHAnsi"/>
        </w:rPr>
        <w:t xml:space="preserve">, </w:t>
      </w:r>
      <w:r w:rsidRPr="006A5BEB">
        <w:rPr>
          <w:rFonts w:cstheme="minorHAnsi"/>
          <w:color w:val="3333FF"/>
          <w:u w:val="single"/>
        </w:rPr>
        <w:t>RAS</w:t>
      </w:r>
      <w:r w:rsidRPr="006A5BEB">
        <w:rPr>
          <w:rFonts w:cstheme="minorHAnsi"/>
        </w:rPr>
        <w:t xml:space="preserve">, </w:t>
      </w:r>
      <w:r w:rsidRPr="006A5BEB">
        <w:rPr>
          <w:rFonts w:cstheme="minorHAnsi"/>
          <w:color w:val="3333FF"/>
          <w:u w:val="single"/>
        </w:rPr>
        <w:t>RASIIA</w:t>
      </w:r>
      <w:r w:rsidRPr="006A5BEB">
        <w:rPr>
          <w:rFonts w:cstheme="minorHAnsi"/>
        </w:rPr>
        <w:t xml:space="preserve">, </w:t>
      </w:r>
      <w:r w:rsidRPr="006A5BEB">
        <w:rPr>
          <w:rFonts w:cstheme="minorHAnsi"/>
          <w:color w:val="3333FF"/>
          <w:u w:val="single"/>
        </w:rPr>
        <w:t>RASNA</w:t>
      </w:r>
      <w:r w:rsidRPr="006A5BEB">
        <w:rPr>
          <w:rFonts w:cstheme="minorHAnsi"/>
        </w:rPr>
        <w:t xml:space="preserve">, </w:t>
      </w:r>
      <w:r w:rsidRPr="006A5BEB">
        <w:rPr>
          <w:rFonts w:cstheme="minorHAnsi"/>
          <w:color w:val="3333FF"/>
          <w:u w:val="single"/>
        </w:rPr>
        <w:t>RASNE</w:t>
      </w:r>
      <w:r w:rsidRPr="006A5BEB">
        <w:rPr>
          <w:rFonts w:cstheme="minorHAnsi"/>
        </w:rPr>
        <w:t xml:space="preserve">, </w:t>
      </w:r>
      <w:r w:rsidRPr="006A5BEB">
        <w:rPr>
          <w:rFonts w:cstheme="minorHAnsi"/>
          <w:color w:val="3333FF"/>
          <w:u w:val="single"/>
        </w:rPr>
        <w:t>RASNES</w:t>
      </w:r>
      <w:r w:rsidRPr="006A5BEB">
        <w:rPr>
          <w:rFonts w:cstheme="minorHAnsi"/>
        </w:rPr>
        <w:t xml:space="preserve">, (name the Etruscans gave to themselves), </w:t>
      </w:r>
      <w:r w:rsidRPr="006A5BEB">
        <w:rPr>
          <w:rFonts w:cstheme="minorHAnsi"/>
          <w:b/>
        </w:rPr>
        <w:t>Gujarati</w:t>
      </w:r>
      <w:r w:rsidRPr="006A5BEB">
        <w:rPr>
          <w:rFonts w:cstheme="minorHAnsi"/>
        </w:rPr>
        <w:t xml:space="preserve">, </w:t>
      </w:r>
      <w:r w:rsidRPr="006A5BEB">
        <w:rPr>
          <w:rStyle w:val="tlid-translation"/>
          <w:rFonts w:ascii="Nirmala UI" w:hAnsi="Nirmala UI" w:cs="Nirmala UI" w:hint="cs"/>
          <w:cs/>
          <w:lang w:bidi="gu-IN"/>
        </w:rPr>
        <w:t>રાષ્ટ્ર</w:t>
      </w:r>
      <w:r w:rsidRPr="006A5BEB">
        <w:rPr>
          <w:rStyle w:val="tlid-translation"/>
          <w:rFonts w:cstheme="minorHAnsi"/>
          <w:lang w:bidi="gu-IN"/>
        </w:rPr>
        <w:t>,</w:t>
      </w:r>
      <w:r w:rsidRPr="006A5BEB">
        <w:rPr>
          <w:rStyle w:val="tlid-translation"/>
          <w:rFonts w:cstheme="minorHAnsi"/>
          <w:cs/>
          <w:lang w:bidi="gu-IN"/>
        </w:rPr>
        <w:t xml:space="preserve"> </w:t>
      </w:r>
      <w:r w:rsidRPr="006A5BEB">
        <w:rPr>
          <w:rStyle w:val="tlid-translation"/>
          <w:rFonts w:cstheme="minorHAnsi"/>
          <w:color w:val="3333FF"/>
          <w:u w:val="single"/>
          <w:lang w:bidi="gu-IN"/>
        </w:rPr>
        <w:t>Rāṣṭra</w:t>
      </w:r>
      <w:r w:rsidRPr="006A5BEB">
        <w:rPr>
          <w:rStyle w:val="tlid-translation"/>
          <w:rFonts w:cstheme="minorHAnsi"/>
          <w:lang w:bidi="gu-IN"/>
        </w:rPr>
        <w:t>, nation, country,</w:t>
      </w:r>
      <w:r w:rsidRPr="006A5BEB">
        <w:rPr>
          <w:rStyle w:val="tlid-translation"/>
          <w:rFonts w:cstheme="minorHAnsi"/>
          <w:cs/>
          <w:lang w:bidi="gu-IN"/>
        </w:rPr>
        <w:t xml:space="preserve"> </w:t>
      </w:r>
      <w:r w:rsidRPr="006A5BEB">
        <w:rPr>
          <w:rStyle w:val="tlid-translation"/>
          <w:rFonts w:ascii="Nirmala UI" w:hAnsi="Nirmala UI" w:cs="Nirmala UI" w:hint="cs"/>
          <w:cs/>
          <w:lang w:bidi="gu-IN"/>
        </w:rPr>
        <w:t>રેસ</w:t>
      </w:r>
      <w:r w:rsidRPr="006A5BEB">
        <w:rPr>
          <w:rStyle w:val="tlid-translation"/>
          <w:rFonts w:cstheme="minorHAnsi"/>
          <w:lang w:bidi="gu-IN"/>
        </w:rPr>
        <w:t>,</w:t>
      </w:r>
      <w:r w:rsidRPr="006A5BEB">
        <w:rPr>
          <w:rStyle w:val="tlid-translation"/>
          <w:rFonts w:cstheme="minorHAnsi"/>
          <w:cs/>
          <w:lang w:bidi="gu-IN"/>
        </w:rPr>
        <w:t xml:space="preserve"> </w:t>
      </w:r>
      <w:r w:rsidRPr="006A5BEB">
        <w:rPr>
          <w:rStyle w:val="tlid-translation"/>
          <w:rFonts w:cstheme="minorHAnsi"/>
          <w:color w:val="3333FF"/>
          <w:u w:val="single"/>
          <w:lang w:bidi="gu-IN"/>
        </w:rPr>
        <w:t>Rēsa</w:t>
      </w:r>
      <w:r w:rsidRPr="006A5BEB">
        <w:rPr>
          <w:rFonts w:cstheme="minorHAnsi"/>
          <w:color w:val="000000"/>
        </w:rPr>
        <w:t xml:space="preserve">, race, caste, </w:t>
      </w:r>
      <w:r w:rsidRPr="006A5BEB">
        <w:rPr>
          <w:rFonts w:cstheme="minorHAnsi"/>
          <w:b/>
          <w:color w:val="000000"/>
          <w:shd w:val="clear" w:color="auto" w:fill="FFFFFF"/>
        </w:rPr>
        <w:t>Romanian</w:t>
      </w:r>
      <w:r w:rsidRPr="006A5BEB">
        <w:rPr>
          <w:rFonts w:cstheme="minorHAnsi"/>
          <w:color w:val="000000"/>
          <w:shd w:val="clear" w:color="auto" w:fill="FFFFFF"/>
        </w:rPr>
        <w:t xml:space="preserve">, </w:t>
      </w:r>
      <w:r w:rsidRPr="006A5BEB">
        <w:rPr>
          <w:rFonts w:cstheme="minorHAnsi"/>
          <w:color w:val="FF0000"/>
        </w:rPr>
        <w:t>trib</w:t>
      </w:r>
      <w:r w:rsidRPr="006A5BEB">
        <w:rPr>
          <w:rFonts w:cstheme="minorHAnsi"/>
        </w:rPr>
        <w:t xml:space="preserve">, tribe, </w:t>
      </w:r>
      <w:r w:rsidRPr="006A5BEB">
        <w:rPr>
          <w:rStyle w:val="tlid-translation"/>
          <w:rFonts w:cstheme="minorHAnsi"/>
          <w:b/>
        </w:rPr>
        <w:t>Basque</w:t>
      </w:r>
      <w:r w:rsidRPr="006A5BEB">
        <w:rPr>
          <w:rStyle w:val="tlid-translation"/>
          <w:rFonts w:cstheme="minorHAnsi"/>
        </w:rPr>
        <w:t xml:space="preserve">, </w:t>
      </w:r>
      <w:r w:rsidRPr="006A5BEB">
        <w:rPr>
          <w:rFonts w:cstheme="minorHAnsi"/>
          <w:color w:val="FF0000"/>
        </w:rPr>
        <w:t>tribu</w:t>
      </w:r>
      <w:r w:rsidRPr="006A5BEB">
        <w:rPr>
          <w:rFonts w:cstheme="minorHAnsi"/>
        </w:rPr>
        <w:t xml:space="preserve">, tribe, </w:t>
      </w:r>
      <w:r w:rsidRPr="006A5BEB">
        <w:rPr>
          <w:rFonts w:cstheme="minorHAnsi"/>
          <w:b/>
        </w:rPr>
        <w:t>Latin</w:t>
      </w:r>
      <w:r w:rsidRPr="006A5BEB">
        <w:rPr>
          <w:rFonts w:cstheme="minorHAnsi"/>
        </w:rPr>
        <w:t xml:space="preserve">, </w:t>
      </w:r>
      <w:r w:rsidRPr="006A5BEB">
        <w:rPr>
          <w:rFonts w:cstheme="minorHAnsi"/>
          <w:color w:val="EE0000"/>
        </w:rPr>
        <w:t>tribus-us</w:t>
      </w:r>
      <w:r w:rsidRPr="006A5BEB">
        <w:rPr>
          <w:rFonts w:cstheme="minorHAnsi"/>
        </w:rPr>
        <w:t xml:space="preserve">, clan, </w:t>
      </w:r>
      <w:r w:rsidRPr="006A5BEB">
        <w:rPr>
          <w:rFonts w:cstheme="minorHAnsi"/>
          <w:b/>
        </w:rPr>
        <w:t>Italian</w:t>
      </w:r>
      <w:r w:rsidRPr="006A5BEB">
        <w:rPr>
          <w:rFonts w:cstheme="minorHAnsi"/>
        </w:rPr>
        <w:t xml:space="preserve">, </w:t>
      </w:r>
      <w:r w:rsidRPr="006A5BEB">
        <w:rPr>
          <w:rFonts w:cstheme="minorHAnsi"/>
          <w:color w:val="EE0000"/>
        </w:rPr>
        <w:t>tribu</w:t>
      </w:r>
      <w:r w:rsidRPr="006A5BEB">
        <w:rPr>
          <w:rFonts w:cstheme="minorHAnsi"/>
        </w:rPr>
        <w:t xml:space="preserve">, clan, </w:t>
      </w:r>
      <w:r w:rsidRPr="006A5BEB">
        <w:rPr>
          <w:rFonts w:cstheme="minorHAnsi"/>
          <w:b/>
        </w:rPr>
        <w:t>French</w:t>
      </w:r>
      <w:r w:rsidRPr="006A5BEB">
        <w:rPr>
          <w:rFonts w:cstheme="minorHAnsi"/>
        </w:rPr>
        <w:t xml:space="preserve">, </w:t>
      </w:r>
      <w:r w:rsidRPr="006A5BEB">
        <w:rPr>
          <w:rFonts w:cstheme="minorHAnsi"/>
          <w:color w:val="FF0000"/>
        </w:rPr>
        <w:t>tribu</w:t>
      </w:r>
      <w:r w:rsidRPr="006A5BEB">
        <w:rPr>
          <w:rFonts w:cstheme="minorHAnsi"/>
        </w:rPr>
        <w:t xml:space="preserve">, tribe, </w:t>
      </w:r>
      <w:r w:rsidRPr="006A5BEB">
        <w:rPr>
          <w:rFonts w:cstheme="minorHAnsi"/>
          <w:b/>
        </w:rPr>
        <w:t>English</w:t>
      </w:r>
      <w:r w:rsidRPr="006A5BEB">
        <w:rPr>
          <w:rFonts w:cstheme="minorHAnsi"/>
        </w:rPr>
        <w:t xml:space="preserve">, </w:t>
      </w:r>
      <w:r w:rsidRPr="006A5BEB">
        <w:rPr>
          <w:rFonts w:cstheme="minorHAnsi"/>
          <w:color w:val="FF0000"/>
        </w:rPr>
        <w:t>tribe</w:t>
      </w:r>
      <w:r w:rsidRPr="006A5BEB">
        <w:rPr>
          <w:rFonts w:cstheme="minorHAnsi"/>
          <w:color w:val="000000"/>
        </w:rPr>
        <w:t xml:space="preserve">, [&lt;Lat. </w:t>
      </w:r>
      <w:r w:rsidRPr="006A5BEB">
        <w:rPr>
          <w:rFonts w:cstheme="minorHAnsi"/>
          <w:color w:val="FF0000"/>
        </w:rPr>
        <w:t>tribus</w:t>
      </w:r>
      <w:r w:rsidRPr="006A5BEB">
        <w:rPr>
          <w:rFonts w:cstheme="minorHAnsi"/>
          <w:color w:val="000000"/>
        </w:rPr>
        <w:t xml:space="preserve">], </w:t>
      </w:r>
      <w:r w:rsidRPr="006A5BEB">
        <w:rPr>
          <w:rFonts w:cstheme="minorHAnsi"/>
          <w:b/>
          <w:color w:val="000000"/>
        </w:rPr>
        <w:t>Etruscan</w:t>
      </w:r>
      <w:r w:rsidRPr="006A5BEB">
        <w:rPr>
          <w:rFonts w:cstheme="minorHAnsi"/>
          <w:color w:val="000000"/>
        </w:rPr>
        <w:t xml:space="preserve">, </w:t>
      </w:r>
      <w:r w:rsidRPr="006A5BEB">
        <w:rPr>
          <w:rFonts w:cstheme="minorHAnsi"/>
          <w:color w:val="FF0000"/>
        </w:rPr>
        <w:t>trib</w:t>
      </w:r>
      <w:r w:rsidRPr="006A5BEB">
        <w:rPr>
          <w:rFonts w:cstheme="minorHAnsi"/>
          <w:color w:val="000000"/>
        </w:rPr>
        <w:t xml:space="preserve"> (TRI8), </w:t>
      </w:r>
      <w:r w:rsidRPr="006A5BEB">
        <w:rPr>
          <w:rFonts w:cstheme="minorHAnsi"/>
          <w:color w:val="FF0000"/>
        </w:rPr>
        <w:t>tribo</w:t>
      </w:r>
      <w:r w:rsidRPr="006A5BEB">
        <w:rPr>
          <w:rFonts w:cstheme="minorHAnsi"/>
          <w:color w:val="000000"/>
        </w:rPr>
        <w:t xml:space="preserve"> (TRI8V), </w:t>
      </w:r>
      <w:r w:rsidRPr="00644D19">
        <w:rPr>
          <w:rStyle w:val="shorttext"/>
          <w:rFonts w:cstheme="minorHAnsi"/>
          <w:b/>
          <w:color w:val="000000"/>
          <w:lang w:val="lv-LV"/>
        </w:rPr>
        <w:t>Turkish</w:t>
      </w:r>
      <w:r w:rsidRPr="00644D19">
        <w:rPr>
          <w:rStyle w:val="shorttext"/>
          <w:rFonts w:cstheme="minorHAnsi"/>
          <w:color w:val="000000"/>
          <w:lang w:val="lv-LV"/>
        </w:rPr>
        <w:t xml:space="preserve">,  </w:t>
      </w:r>
      <w:r w:rsidRPr="00644D19">
        <w:rPr>
          <w:rStyle w:val="jlqj4b"/>
          <w:rFonts w:cstheme="minorHAnsi"/>
          <w:color w:val="CC6600"/>
          <w:u w:val="single"/>
          <w:lang w:bidi="gu-IN"/>
        </w:rPr>
        <w:t>irk</w:t>
      </w:r>
      <w:r w:rsidRPr="00644D19">
        <w:rPr>
          <w:rStyle w:val="shorttext"/>
          <w:rFonts w:cstheme="minorHAnsi"/>
          <w:color w:val="000000"/>
          <w:lang w:val="lv-LV"/>
        </w:rPr>
        <w:t xml:space="preserve">, race, </w:t>
      </w:r>
      <w:r w:rsidRPr="00644D19">
        <w:rPr>
          <w:rStyle w:val="shorttext"/>
          <w:rFonts w:cstheme="minorHAnsi"/>
          <w:b/>
          <w:color w:val="000000"/>
          <w:lang w:val="lv-LV"/>
        </w:rPr>
        <w:t>Uzbek</w:t>
      </w:r>
      <w:r w:rsidRPr="00644D19">
        <w:rPr>
          <w:rStyle w:val="shorttext"/>
          <w:rFonts w:cstheme="minorHAnsi"/>
          <w:color w:val="000000"/>
          <w:lang w:val="lv-LV"/>
        </w:rPr>
        <w:t xml:space="preserve">, </w:t>
      </w:r>
      <w:r w:rsidRPr="00644D19">
        <w:rPr>
          <w:rStyle w:val="jlqj4b"/>
          <w:rFonts w:cstheme="minorHAnsi"/>
          <w:color w:val="CC6600"/>
          <w:u w:val="single"/>
          <w:lang w:val="kk-KZ" w:bidi="gu-IN"/>
        </w:rPr>
        <w:t>irq</w:t>
      </w:r>
      <w:r w:rsidRPr="00644D19">
        <w:rPr>
          <w:rStyle w:val="jlqj4b"/>
          <w:rFonts w:cstheme="minorHAnsi"/>
          <w:lang w:val="kk-KZ" w:bidi="gu-IN"/>
        </w:rPr>
        <w:t>, race,</w:t>
      </w:r>
      <w:r w:rsidRPr="00644D19">
        <w:rPr>
          <w:rStyle w:val="shorttext"/>
          <w:rFonts w:cstheme="minorHAnsi"/>
          <w:color w:val="000000"/>
          <w:lang w:val="pl-PL"/>
        </w:rPr>
        <w:t xml:space="preserve"> </w:t>
      </w:r>
      <w:r w:rsidRPr="006A5BEB">
        <w:rPr>
          <w:rFonts w:cstheme="minorHAnsi"/>
          <w:b/>
        </w:rPr>
        <w:t>Baltic-Sudovian</w:t>
      </w:r>
      <w:r w:rsidRPr="006A5BEB">
        <w:rPr>
          <w:rFonts w:cstheme="minorHAnsi"/>
        </w:rPr>
        <w:t xml:space="preserve">, </w:t>
      </w:r>
      <w:r w:rsidRPr="006A5BEB">
        <w:rPr>
          <w:rFonts w:cstheme="minorHAnsi"/>
          <w:color w:val="007700"/>
          <w:u w:val="single"/>
        </w:rPr>
        <w:t>kiltis</w:t>
      </w:r>
      <w:r w:rsidRPr="006A5BEB">
        <w:rPr>
          <w:rFonts w:cstheme="minorHAnsi"/>
        </w:rPr>
        <w:t xml:space="preserve">, tribe, </w:t>
      </w:r>
      <w:r w:rsidRPr="006A5BEB">
        <w:rPr>
          <w:rFonts w:cstheme="minorHAnsi"/>
          <w:b/>
        </w:rPr>
        <w:t>Latvian</w:t>
      </w:r>
      <w:r w:rsidRPr="006A5BEB">
        <w:rPr>
          <w:rFonts w:cstheme="minorHAnsi"/>
        </w:rPr>
        <w:t xml:space="preserve">, </w:t>
      </w:r>
      <w:r w:rsidRPr="006A5BEB">
        <w:rPr>
          <w:rFonts w:cstheme="minorHAnsi"/>
          <w:color w:val="009900"/>
          <w:u w:val="single"/>
        </w:rPr>
        <w:t>cilts</w:t>
      </w:r>
      <w:r w:rsidRPr="006A5BEB">
        <w:rPr>
          <w:rFonts w:cstheme="minorHAnsi"/>
        </w:rPr>
        <w:t xml:space="preserve">, tribe, </w:t>
      </w:r>
      <w:r w:rsidRPr="006A5BEB">
        <w:rPr>
          <w:rFonts w:cstheme="minorHAnsi"/>
          <w:b/>
        </w:rPr>
        <w:t>Sanskrit</w:t>
      </w:r>
      <w:r w:rsidRPr="006A5BEB">
        <w:rPr>
          <w:rFonts w:cstheme="minorHAnsi"/>
        </w:rPr>
        <w:t xml:space="preserve">, </w:t>
      </w:r>
      <w:r w:rsidRPr="006A5BEB">
        <w:rPr>
          <w:rFonts w:cstheme="minorHAnsi"/>
          <w:bCs/>
          <w:color w:val="3333FF"/>
          <w:lang w:val="en"/>
        </w:rPr>
        <w:t>anūka</w:t>
      </w:r>
      <w:r w:rsidRPr="006A5BEB">
        <w:rPr>
          <w:rFonts w:cstheme="minorHAnsi"/>
          <w:bCs/>
          <w:lang w:val="en"/>
        </w:rPr>
        <w:t xml:space="preserve">, race, family, </w:t>
      </w:r>
      <w:r w:rsidRPr="006A5BEB">
        <w:rPr>
          <w:rFonts w:cstheme="minorHAnsi"/>
          <w:b/>
          <w:bCs/>
          <w:lang w:val="en"/>
        </w:rPr>
        <w:t>Belarusian</w:t>
      </w:r>
      <w:r w:rsidRPr="006A5BEB">
        <w:rPr>
          <w:rFonts w:cstheme="minorHAnsi"/>
          <w:bCs/>
          <w:lang w:val="en"/>
        </w:rPr>
        <w:t xml:space="preserve">, </w:t>
      </w:r>
      <w:r w:rsidRPr="006A5BEB">
        <w:rPr>
          <w:rFonts w:cstheme="minorHAnsi"/>
        </w:rPr>
        <w:t xml:space="preserve">гонкі, </w:t>
      </w:r>
      <w:r w:rsidRPr="006A5BEB">
        <w:rPr>
          <w:rFonts w:cstheme="minorHAnsi"/>
          <w:color w:val="3333FF"/>
          <w:shd w:val="clear" w:color="auto" w:fill="FFFFFF"/>
        </w:rPr>
        <w:t>honki</w:t>
      </w:r>
      <w:r w:rsidRPr="006A5BEB">
        <w:rPr>
          <w:rFonts w:cstheme="minorHAnsi"/>
          <w:color w:val="000000"/>
          <w:shd w:val="clear" w:color="auto" w:fill="FFFFFF"/>
        </w:rPr>
        <w:t xml:space="preserve">, race, </w:t>
      </w:r>
      <w:r w:rsidRPr="006A5BEB">
        <w:rPr>
          <w:rFonts w:cstheme="minorHAnsi"/>
          <w:b/>
        </w:rPr>
        <w:t>Akkadian</w:t>
      </w:r>
      <w:r w:rsidRPr="006A5BEB">
        <w:rPr>
          <w:rFonts w:cstheme="minorHAnsi"/>
        </w:rPr>
        <w:t xml:space="preserve">, </w:t>
      </w:r>
      <w:r w:rsidRPr="006A5BEB">
        <w:rPr>
          <w:rFonts w:cstheme="minorHAnsi"/>
          <w:b/>
          <w:bCs/>
          <w:color w:val="FF0000"/>
        </w:rPr>
        <w:t>qinnu</w:t>
      </w:r>
      <w:r w:rsidRPr="006A5BEB">
        <w:rPr>
          <w:rFonts w:cstheme="minorHAnsi"/>
          <w:color w:val="000000"/>
        </w:rPr>
        <w:t>, clan, family, kinsman, lair, nest of a bird or snake,</w:t>
      </w:r>
      <w:r w:rsidRPr="006A5BEB">
        <w:rPr>
          <w:rFonts w:cstheme="minorHAnsi"/>
          <w:b/>
        </w:rPr>
        <w:t xml:space="preserve"> </w:t>
      </w:r>
      <w:r>
        <w:rPr>
          <w:rFonts w:cstheme="minorHAnsi"/>
          <w:b/>
        </w:rPr>
        <w:t>Hittire</w:t>
      </w:r>
      <w:r w:rsidRPr="00943CCE">
        <w:rPr>
          <w:rFonts w:cstheme="minorHAnsi"/>
        </w:rPr>
        <w:t>,</w:t>
      </w:r>
      <w:r>
        <w:rPr>
          <w:rFonts w:cstheme="minorHAnsi"/>
          <w:b/>
        </w:rPr>
        <w:t xml:space="preserve"> </w:t>
      </w:r>
      <w:r>
        <w:rPr>
          <w:color w:val="FF0000"/>
        </w:rPr>
        <w:t>kaina</w:t>
      </w:r>
      <w:r>
        <w:t xml:space="preserve">, kinsman, in-law, </w:t>
      </w:r>
      <w:r w:rsidRPr="006A5BEB">
        <w:rPr>
          <w:rFonts w:cstheme="minorHAnsi"/>
          <w:b/>
        </w:rPr>
        <w:t>Sanskrit</w:t>
      </w:r>
      <w:r w:rsidRPr="006A5BEB">
        <w:rPr>
          <w:rFonts w:cstheme="minorHAnsi"/>
        </w:rPr>
        <w:t>,</w:t>
      </w:r>
      <w:r w:rsidRPr="006A5BEB">
        <w:rPr>
          <w:rFonts w:cstheme="minorHAnsi"/>
          <w:b/>
        </w:rPr>
        <w:t xml:space="preserve"> </w:t>
      </w:r>
      <w:r w:rsidRPr="006A5BEB">
        <w:rPr>
          <w:rFonts w:cstheme="minorHAnsi"/>
          <w:color w:val="FF0000"/>
        </w:rPr>
        <w:t>gaṇa</w:t>
      </w:r>
      <w:r w:rsidRPr="006A5BEB">
        <w:rPr>
          <w:rFonts w:cstheme="minorHAnsi"/>
        </w:rPr>
        <w:t xml:space="preserve">, clan, </w:t>
      </w:r>
      <w:r w:rsidRPr="006A5BEB">
        <w:rPr>
          <w:rFonts w:cstheme="minorHAnsi"/>
          <w:b/>
        </w:rPr>
        <w:t>Greek</w:t>
      </w:r>
      <w:r w:rsidRPr="006A5BEB">
        <w:rPr>
          <w:rFonts w:cstheme="minorHAnsi"/>
        </w:rPr>
        <w:t xml:space="preserve">, </w:t>
      </w:r>
      <w:r w:rsidRPr="006A5BEB">
        <w:rPr>
          <w:rStyle w:val="tlid-translation"/>
          <w:rFonts w:cstheme="minorHAnsi"/>
        </w:rPr>
        <w:t xml:space="preserve">υγγενείς, </w:t>
      </w:r>
      <w:r w:rsidRPr="006A5BEB">
        <w:rPr>
          <w:rStyle w:val="tlid-translation"/>
          <w:rFonts w:cstheme="minorHAnsi"/>
          <w:color w:val="FF0000"/>
        </w:rPr>
        <w:t>syngeneís</w:t>
      </w:r>
      <w:r w:rsidRPr="006A5BEB">
        <w:rPr>
          <w:rStyle w:val="tlid-translation"/>
          <w:rFonts w:cstheme="minorHAnsi"/>
        </w:rPr>
        <w:t xml:space="preserve">, kin, </w:t>
      </w:r>
      <w:r w:rsidRPr="006A5BEB">
        <w:rPr>
          <w:rStyle w:val="tlid-translation"/>
          <w:rFonts w:cstheme="minorHAnsi"/>
          <w:b/>
        </w:rPr>
        <w:t>Latin</w:t>
      </w:r>
      <w:r w:rsidRPr="006A5BEB">
        <w:rPr>
          <w:rStyle w:val="tlid-translation"/>
          <w:rFonts w:cstheme="minorHAnsi"/>
        </w:rPr>
        <w:t xml:space="preserve">, </w:t>
      </w:r>
      <w:r w:rsidRPr="006A5BEB">
        <w:rPr>
          <w:rStyle w:val="tlid-translation"/>
          <w:rFonts w:cstheme="minorHAnsi"/>
          <w:color w:val="FF0000"/>
        </w:rPr>
        <w:t>g</w:t>
      </w:r>
      <w:r w:rsidRPr="006A5BEB">
        <w:rPr>
          <w:rFonts w:cstheme="minorHAnsi"/>
          <w:color w:val="FF0000"/>
        </w:rPr>
        <w:t>ens, gentis</w:t>
      </w:r>
      <w:r w:rsidRPr="006A5BEB">
        <w:rPr>
          <w:rFonts w:cstheme="minorHAnsi"/>
        </w:rPr>
        <w:t>,</w:t>
      </w:r>
      <w:r w:rsidRPr="006A5BEB">
        <w:rPr>
          <w:rFonts w:cstheme="minorHAnsi"/>
          <w:color w:val="FF0000"/>
        </w:rPr>
        <w:t xml:space="preserve"> genus -eris</w:t>
      </w:r>
      <w:r w:rsidRPr="006A5BEB">
        <w:rPr>
          <w:rFonts w:cstheme="minorHAnsi"/>
        </w:rPr>
        <w:t xml:space="preserve">, race, </w:t>
      </w:r>
      <w:r w:rsidRPr="006A5BEB">
        <w:rPr>
          <w:rFonts w:cstheme="minorHAnsi"/>
          <w:b/>
        </w:rPr>
        <w:t>Irish</w:t>
      </w:r>
      <w:r w:rsidRPr="006A5BEB">
        <w:rPr>
          <w:rFonts w:cstheme="minorHAnsi"/>
        </w:rPr>
        <w:t xml:space="preserve">, </w:t>
      </w:r>
      <w:r w:rsidRPr="006A5BEB">
        <w:rPr>
          <w:rFonts w:cstheme="minorHAnsi"/>
          <w:color w:val="FF0000"/>
        </w:rPr>
        <w:t>cine</w:t>
      </w:r>
      <w:r w:rsidRPr="006A5BEB">
        <w:rPr>
          <w:rFonts w:cstheme="minorHAnsi"/>
          <w:color w:val="EE0000"/>
        </w:rPr>
        <w:t>,</w:t>
      </w:r>
      <w:r w:rsidRPr="006A5BEB">
        <w:rPr>
          <w:rFonts w:cstheme="minorHAnsi"/>
          <w:color w:val="000000"/>
        </w:rPr>
        <w:t xml:space="preserve"> race, </w:t>
      </w:r>
      <w:r w:rsidRPr="006A5BEB">
        <w:rPr>
          <w:rFonts w:cstheme="minorHAnsi"/>
          <w:b/>
          <w:color w:val="000000"/>
        </w:rPr>
        <w:t>Scots-Gaelic</w:t>
      </w:r>
      <w:r w:rsidRPr="006A5BEB">
        <w:rPr>
          <w:rFonts w:cstheme="minorHAnsi"/>
          <w:color w:val="000000"/>
        </w:rPr>
        <w:t xml:space="preserve">, </w:t>
      </w:r>
      <w:r w:rsidRPr="006A5BEB">
        <w:rPr>
          <w:rFonts w:cstheme="minorHAnsi"/>
          <w:color w:val="FF0000"/>
        </w:rPr>
        <w:t>cinneach</w:t>
      </w:r>
      <w:r w:rsidRPr="006A5BEB">
        <w:rPr>
          <w:rFonts w:cstheme="minorHAnsi"/>
        </w:rPr>
        <w:t>,</w:t>
      </w:r>
      <w:r w:rsidRPr="006A5BEB">
        <w:rPr>
          <w:rFonts w:cstheme="minorHAnsi"/>
          <w:color w:val="000000"/>
        </w:rPr>
        <w:t xml:space="preserve"> nation, </w:t>
      </w:r>
      <w:r w:rsidRPr="006A5BEB">
        <w:rPr>
          <w:rFonts w:cstheme="minorHAnsi"/>
          <w:color w:val="FF0000"/>
        </w:rPr>
        <w:t>cinneadh</w:t>
      </w:r>
      <w:r w:rsidRPr="006A5BEB">
        <w:rPr>
          <w:rFonts w:cstheme="minorHAnsi"/>
          <w:color w:val="000000"/>
        </w:rPr>
        <w:t xml:space="preserve">, clan, tribe, kin, </w:t>
      </w:r>
      <w:r w:rsidRPr="006A5BEB">
        <w:rPr>
          <w:rFonts w:cstheme="minorHAnsi"/>
          <w:color w:val="FF0000"/>
        </w:rPr>
        <w:t>cinn</w:t>
      </w:r>
      <w:r>
        <w:rPr>
          <w:rFonts w:cstheme="minorHAnsi"/>
          <w:color w:val="000000"/>
        </w:rPr>
        <w:t xml:space="preserve">, va. grow, </w:t>
      </w:r>
      <w:r w:rsidRPr="006A5BEB">
        <w:rPr>
          <w:rFonts w:cstheme="minorHAnsi"/>
          <w:color w:val="000000"/>
        </w:rPr>
        <w:t xml:space="preserve">incease, </w:t>
      </w:r>
      <w:r w:rsidRPr="006A5BEB">
        <w:rPr>
          <w:rFonts w:cstheme="minorHAnsi"/>
          <w:color w:val="FF0000"/>
        </w:rPr>
        <w:t>gin</w:t>
      </w:r>
      <w:r w:rsidRPr="006A5BEB">
        <w:rPr>
          <w:rFonts w:cstheme="minorHAnsi"/>
          <w:color w:val="000000"/>
        </w:rPr>
        <w:t>, va. beget,</w:t>
      </w:r>
      <w:r w:rsidRPr="006A5BEB">
        <w:rPr>
          <w:rFonts w:cstheme="minorHAnsi"/>
          <w:color w:val="FF0000"/>
        </w:rPr>
        <w:t xml:space="preserve"> gineal</w:t>
      </w:r>
      <w:r w:rsidRPr="006A5BEB">
        <w:rPr>
          <w:rFonts w:cstheme="minorHAnsi"/>
          <w:color w:val="000000"/>
        </w:rPr>
        <w:t xml:space="preserve">, </w:t>
      </w:r>
      <w:r w:rsidRPr="006A5BEB">
        <w:rPr>
          <w:rFonts w:cstheme="minorHAnsi"/>
          <w:b/>
          <w:color w:val="000000"/>
        </w:rPr>
        <w:t>English</w:t>
      </w:r>
      <w:r w:rsidRPr="006A5BEB">
        <w:rPr>
          <w:rFonts w:cstheme="minorHAnsi"/>
          <w:color w:val="000000"/>
        </w:rPr>
        <w:t xml:space="preserve">, </w:t>
      </w:r>
      <w:r w:rsidRPr="006A5BEB">
        <w:rPr>
          <w:rFonts w:cstheme="minorHAnsi"/>
          <w:color w:val="FF0000"/>
        </w:rPr>
        <w:t>kin</w:t>
      </w:r>
      <w:r w:rsidRPr="006A5BEB">
        <w:rPr>
          <w:rFonts w:cstheme="minorHAnsi"/>
          <w:color w:val="000000"/>
        </w:rPr>
        <w:t>, [&lt;OE</w:t>
      </w:r>
      <w:r w:rsidRPr="006A5BEB">
        <w:rPr>
          <w:rFonts w:cstheme="minorHAnsi"/>
          <w:color w:val="FF0000"/>
        </w:rPr>
        <w:t>, cyn</w:t>
      </w:r>
      <w:r w:rsidRPr="006A5BEB">
        <w:rPr>
          <w:rFonts w:cstheme="minorHAnsi"/>
          <w:color w:val="000000"/>
        </w:rPr>
        <w:t>],</w:t>
      </w:r>
      <w:r w:rsidRPr="006A5BEB">
        <w:rPr>
          <w:rFonts w:cstheme="minorHAnsi"/>
          <w:b/>
          <w:color w:val="000000"/>
        </w:rPr>
        <w:t xml:space="preserve"> Phrygian</w:t>
      </w:r>
      <w:r w:rsidRPr="006A5BEB">
        <w:rPr>
          <w:rFonts w:cstheme="minorHAnsi"/>
          <w:color w:val="000000"/>
        </w:rPr>
        <w:t xml:space="preserve">, </w:t>
      </w:r>
      <w:r w:rsidRPr="006A5BEB">
        <w:rPr>
          <w:rFonts w:cstheme="minorHAnsi"/>
          <w:color w:val="EE0000"/>
        </w:rPr>
        <w:t>cin,</w:t>
      </w:r>
      <w:r w:rsidRPr="006A5BEB">
        <w:rPr>
          <w:rFonts w:cstheme="minorHAnsi"/>
        </w:rPr>
        <w:t xml:space="preserve"> a kind, </w:t>
      </w:r>
      <w:r w:rsidRPr="006A5BEB">
        <w:rPr>
          <w:rFonts w:cstheme="minorHAnsi"/>
          <w:b/>
        </w:rPr>
        <w:t>Georgian</w:t>
      </w:r>
      <w:r w:rsidRPr="006A5BEB">
        <w:rPr>
          <w:rFonts w:cstheme="minorHAnsi"/>
        </w:rPr>
        <w:t xml:space="preserve">, </w:t>
      </w:r>
      <w:r w:rsidRPr="006A5BEB">
        <w:rPr>
          <w:rFonts w:ascii="Sylfaen" w:hAnsi="Sylfaen" w:cs="Sylfaen"/>
          <w:color w:val="000000"/>
          <w:lang w:val="ka-GE"/>
        </w:rPr>
        <w:t>კლანი</w:t>
      </w:r>
      <w:r w:rsidRPr="006A5BEB">
        <w:rPr>
          <w:rFonts w:cstheme="minorHAnsi"/>
          <w:color w:val="000000"/>
          <w:lang w:val="ka-GE"/>
        </w:rPr>
        <w:t>,</w:t>
      </w:r>
      <w:r w:rsidRPr="006A5BEB">
        <w:rPr>
          <w:rFonts w:cstheme="minorHAnsi"/>
          <w:color w:val="009900"/>
          <w:lang w:val="ka-GE"/>
        </w:rPr>
        <w:t xml:space="preserve"> </w:t>
      </w:r>
      <w:r w:rsidRPr="006A5BEB">
        <w:rPr>
          <w:rFonts w:cstheme="minorHAnsi"/>
          <w:color w:val="009900"/>
          <w:u w:val="single"/>
          <w:lang w:val="ka-GE"/>
        </w:rPr>
        <w:t>klani</w:t>
      </w:r>
      <w:r w:rsidRPr="006A5BEB">
        <w:rPr>
          <w:rFonts w:cstheme="minorHAnsi"/>
          <w:color w:val="000000"/>
          <w:u w:val="single"/>
          <w:lang w:val="ka-GE"/>
        </w:rPr>
        <w:t>,</w:t>
      </w:r>
      <w:r w:rsidRPr="006A5BEB">
        <w:rPr>
          <w:rFonts w:cstheme="minorHAnsi"/>
          <w:color w:val="000000"/>
          <w:lang w:val="ka-GE"/>
        </w:rPr>
        <w:t xml:space="preserve"> clan</w:t>
      </w:r>
      <w:r w:rsidRPr="006A5BEB">
        <w:rPr>
          <w:rFonts w:cstheme="minorHAnsi"/>
          <w:color w:val="000000"/>
        </w:rPr>
        <w:t xml:space="preserve">, </w:t>
      </w:r>
      <w:r w:rsidRPr="006A5BEB">
        <w:rPr>
          <w:rFonts w:cstheme="minorHAnsi"/>
          <w:b/>
          <w:color w:val="000000"/>
        </w:rPr>
        <w:t>Belarusian</w:t>
      </w:r>
      <w:r w:rsidRPr="006A5BEB">
        <w:rPr>
          <w:rFonts w:cstheme="minorHAnsi"/>
          <w:color w:val="000000"/>
        </w:rPr>
        <w:t xml:space="preserve">, </w:t>
      </w:r>
      <w:r w:rsidRPr="006A5BEB">
        <w:rPr>
          <w:rFonts w:cstheme="minorHAnsi"/>
        </w:rPr>
        <w:t>клан,</w:t>
      </w:r>
      <w:r w:rsidRPr="006A5BEB">
        <w:rPr>
          <w:rFonts w:cstheme="minorHAnsi"/>
          <w:color w:val="FF0000"/>
        </w:rPr>
        <w:t xml:space="preserve"> </w:t>
      </w:r>
      <w:r w:rsidRPr="006A5BEB">
        <w:rPr>
          <w:rFonts w:cstheme="minorHAnsi"/>
          <w:color w:val="009900"/>
          <w:u w:val="single"/>
        </w:rPr>
        <w:t>klan</w:t>
      </w:r>
      <w:r w:rsidRPr="006A5BEB">
        <w:rPr>
          <w:rFonts w:cstheme="minorHAnsi"/>
        </w:rPr>
        <w:t xml:space="preserve">, klan, </w:t>
      </w:r>
      <w:r w:rsidRPr="006A5BEB">
        <w:rPr>
          <w:rFonts w:cstheme="minorHAnsi"/>
          <w:b/>
        </w:rPr>
        <w:t>Croatian</w:t>
      </w:r>
      <w:r w:rsidRPr="006A5BEB">
        <w:rPr>
          <w:rFonts w:cstheme="minorHAnsi"/>
        </w:rPr>
        <w:t xml:space="preserve">, </w:t>
      </w:r>
      <w:r w:rsidRPr="006A5BEB">
        <w:rPr>
          <w:rFonts w:cstheme="minorHAnsi"/>
          <w:color w:val="009900"/>
          <w:u w:val="single"/>
          <w:shd w:val="clear" w:color="auto" w:fill="FFFFFF"/>
        </w:rPr>
        <w:t>klan</w:t>
      </w:r>
      <w:r w:rsidRPr="006A5BEB">
        <w:rPr>
          <w:rFonts w:cstheme="minorHAnsi"/>
          <w:shd w:val="clear" w:color="auto" w:fill="FFFFFF"/>
        </w:rPr>
        <w:t>, clan,</w:t>
      </w:r>
      <w:r w:rsidRPr="006A5BEB">
        <w:rPr>
          <w:rFonts w:cstheme="minorHAnsi"/>
        </w:rPr>
        <w:t xml:space="preserve"> </w:t>
      </w:r>
      <w:r w:rsidRPr="006A5BEB">
        <w:rPr>
          <w:rFonts w:cstheme="minorHAnsi"/>
          <w:b/>
        </w:rPr>
        <w:t>Latvian</w:t>
      </w:r>
      <w:r w:rsidRPr="006A5BEB">
        <w:rPr>
          <w:rFonts w:cstheme="minorHAnsi"/>
        </w:rPr>
        <w:t xml:space="preserve">, </w:t>
      </w:r>
      <w:r w:rsidRPr="006A5BEB">
        <w:rPr>
          <w:rFonts w:cstheme="minorHAnsi"/>
          <w:color w:val="009900"/>
          <w:u w:val="single"/>
          <w:shd w:val="clear" w:color="auto" w:fill="FFFFFF"/>
        </w:rPr>
        <w:t>klana</w:t>
      </w:r>
      <w:r w:rsidRPr="006A5BEB">
        <w:rPr>
          <w:rFonts w:cstheme="minorHAnsi"/>
          <w:shd w:val="clear" w:color="auto" w:fill="FFFFFF"/>
        </w:rPr>
        <w:t xml:space="preserve">, clan, </w:t>
      </w:r>
      <w:r w:rsidRPr="006A5BEB">
        <w:rPr>
          <w:rFonts w:cstheme="minorHAnsi"/>
          <w:b/>
          <w:shd w:val="clear" w:color="auto" w:fill="FFFFFF"/>
        </w:rPr>
        <w:t>Romanian</w:t>
      </w:r>
      <w:r w:rsidRPr="006A5BEB">
        <w:rPr>
          <w:rFonts w:cstheme="minorHAnsi"/>
          <w:shd w:val="clear" w:color="auto" w:fill="FFFFFF"/>
        </w:rPr>
        <w:t xml:space="preserve">, </w:t>
      </w:r>
      <w:r w:rsidRPr="006A5BEB">
        <w:rPr>
          <w:rFonts w:cstheme="minorHAnsi"/>
          <w:color w:val="009900"/>
          <w:u w:val="single"/>
        </w:rPr>
        <w:t>clan</w:t>
      </w:r>
      <w:r w:rsidRPr="006A5BEB">
        <w:rPr>
          <w:rFonts w:cstheme="minorHAnsi"/>
        </w:rPr>
        <w:t xml:space="preserve">, clan, </w:t>
      </w:r>
      <w:r w:rsidRPr="006A5BEB">
        <w:rPr>
          <w:rFonts w:cstheme="minorHAnsi"/>
          <w:b/>
          <w:color w:val="000000"/>
        </w:rPr>
        <w:t>Finnish-Uralic</w:t>
      </w:r>
      <w:r w:rsidRPr="006A5BEB">
        <w:rPr>
          <w:rFonts w:cstheme="minorHAnsi"/>
          <w:color w:val="000000"/>
        </w:rPr>
        <w:t xml:space="preserve">, </w:t>
      </w:r>
      <w:r w:rsidRPr="006A5BEB">
        <w:rPr>
          <w:rFonts w:cstheme="minorHAnsi"/>
          <w:color w:val="009900"/>
          <w:u w:val="single"/>
        </w:rPr>
        <w:t>klaani</w:t>
      </w:r>
      <w:r w:rsidRPr="006A5BEB">
        <w:rPr>
          <w:rFonts w:cstheme="minorHAnsi"/>
        </w:rPr>
        <w:t xml:space="preserve">, klan,  </w:t>
      </w:r>
      <w:r w:rsidRPr="006A5BEB">
        <w:rPr>
          <w:rFonts w:cstheme="minorHAnsi"/>
          <w:b/>
        </w:rPr>
        <w:t>Armenian</w:t>
      </w:r>
      <w:r w:rsidRPr="006A5BEB">
        <w:rPr>
          <w:rFonts w:cstheme="minorHAnsi"/>
        </w:rPr>
        <w:t xml:space="preserve">, </w:t>
      </w:r>
      <w:r w:rsidRPr="006A5BEB">
        <w:rPr>
          <w:rFonts w:cstheme="minorHAnsi"/>
          <w:shd w:val="clear" w:color="auto" w:fill="FFFFFF"/>
        </w:rPr>
        <w:t xml:space="preserve"> </w:t>
      </w:r>
      <w:r w:rsidRPr="006A5BEB">
        <w:rPr>
          <w:rStyle w:val="tlid-translation"/>
          <w:rFonts w:cstheme="minorHAnsi"/>
          <w:lang w:val="hy-AM"/>
        </w:rPr>
        <w:t>կլանը,</w:t>
      </w:r>
      <w:r w:rsidRPr="006A5BEB">
        <w:rPr>
          <w:rStyle w:val="tlid-translation"/>
          <w:rFonts w:cstheme="minorHAnsi"/>
          <w:color w:val="009900"/>
          <w:lang w:val="hy-AM"/>
        </w:rPr>
        <w:t xml:space="preserve"> </w:t>
      </w:r>
      <w:r w:rsidRPr="006A5BEB">
        <w:rPr>
          <w:rStyle w:val="shorttext"/>
          <w:rFonts w:cstheme="minorHAnsi"/>
          <w:color w:val="009900"/>
          <w:u w:val="single"/>
          <w:lang w:val="hy-AM"/>
        </w:rPr>
        <w:t>klany</w:t>
      </w:r>
      <w:r w:rsidRPr="006A5BEB">
        <w:rPr>
          <w:rStyle w:val="shorttext"/>
          <w:rFonts w:cstheme="minorHAnsi"/>
          <w:lang w:val="hy-AM"/>
        </w:rPr>
        <w:t>, clan</w:t>
      </w:r>
      <w:r w:rsidRPr="006A5BEB">
        <w:rPr>
          <w:rStyle w:val="shorttext"/>
          <w:rFonts w:cstheme="minorHAnsi"/>
        </w:rPr>
        <w:t>,</w:t>
      </w:r>
      <w:r w:rsidRPr="006A5BEB">
        <w:rPr>
          <w:rStyle w:val="tlid-translation"/>
          <w:rFonts w:cstheme="minorHAnsi"/>
          <w:b/>
          <w:shd w:val="clear" w:color="auto" w:fill="FFFFFF"/>
        </w:rPr>
        <w:t xml:space="preserve"> Albanian</w:t>
      </w:r>
      <w:r w:rsidRPr="006A5BEB">
        <w:rPr>
          <w:rStyle w:val="tlid-translation"/>
          <w:rFonts w:cstheme="minorHAnsi"/>
          <w:shd w:val="clear" w:color="auto" w:fill="FFFFFF"/>
        </w:rPr>
        <w:t xml:space="preserve">, </w:t>
      </w:r>
      <w:r w:rsidRPr="006A5BEB">
        <w:rPr>
          <w:rStyle w:val="shorttext"/>
          <w:rFonts w:cstheme="minorHAnsi"/>
          <w:color w:val="007700"/>
          <w:u w:val="single"/>
          <w:lang w:val="sq-AL"/>
        </w:rPr>
        <w:t>klan</w:t>
      </w:r>
      <w:r w:rsidRPr="006A5BEB">
        <w:rPr>
          <w:rFonts w:cstheme="minorHAnsi"/>
        </w:rPr>
        <w:t xml:space="preserve">,  race, </w:t>
      </w:r>
      <w:r w:rsidRPr="006A5BEB">
        <w:rPr>
          <w:rFonts w:cstheme="minorHAnsi"/>
          <w:b/>
        </w:rPr>
        <w:t>Basque</w:t>
      </w:r>
      <w:r w:rsidRPr="006A5BEB">
        <w:rPr>
          <w:rFonts w:cstheme="minorHAnsi"/>
        </w:rPr>
        <w:t xml:space="preserve">, </w:t>
      </w:r>
      <w:r w:rsidRPr="006A5BEB">
        <w:rPr>
          <w:rStyle w:val="shorttext"/>
          <w:rFonts w:cstheme="minorHAnsi"/>
          <w:color w:val="009900"/>
          <w:u w:val="single"/>
          <w:lang w:val="sq-AL"/>
        </w:rPr>
        <w:t>klan</w:t>
      </w:r>
      <w:r w:rsidRPr="006A5BEB">
        <w:rPr>
          <w:rStyle w:val="shorttext"/>
          <w:rFonts w:cstheme="minorHAnsi"/>
          <w:lang w:val="sq-AL"/>
        </w:rPr>
        <w:t>, clan</w:t>
      </w:r>
      <w:r w:rsidRPr="006A5BEB">
        <w:rPr>
          <w:rFonts w:cstheme="minorHAnsi"/>
        </w:rPr>
        <w:t xml:space="preserve">, </w:t>
      </w:r>
      <w:r w:rsidRPr="006A5BEB">
        <w:rPr>
          <w:rFonts w:cstheme="minorHAnsi"/>
          <w:b/>
        </w:rPr>
        <w:t>Irish</w:t>
      </w:r>
      <w:r w:rsidRPr="006A5BEB">
        <w:rPr>
          <w:rFonts w:cstheme="minorHAnsi"/>
        </w:rPr>
        <w:t xml:space="preserve">, </w:t>
      </w:r>
      <w:r w:rsidRPr="006A5BEB">
        <w:rPr>
          <w:rFonts w:cstheme="minorHAnsi"/>
          <w:color w:val="009900"/>
          <w:u w:val="single"/>
        </w:rPr>
        <w:t>clan</w:t>
      </w:r>
      <w:r w:rsidRPr="006A5BEB">
        <w:rPr>
          <w:rFonts w:cstheme="minorHAnsi"/>
        </w:rPr>
        <w:t>, cla</w:t>
      </w:r>
      <w:r w:rsidRPr="00644D19">
        <w:rPr>
          <w:rStyle w:val="jlqj4b"/>
          <w:rFonts w:cstheme="minorHAnsi"/>
          <w:lang w:val="kk-KZ" w:bidi="gu-IN"/>
        </w:rPr>
        <w:t>,</w:t>
      </w:r>
      <w:r w:rsidRPr="00644D19">
        <w:rPr>
          <w:rStyle w:val="shorttext"/>
          <w:rFonts w:cstheme="minorHAnsi"/>
          <w:color w:val="000000"/>
          <w:lang w:val="pl-PL"/>
        </w:rPr>
        <w:t xml:space="preserve"> </w:t>
      </w:r>
      <w:r w:rsidRPr="00644D19">
        <w:rPr>
          <w:rStyle w:val="shorttext"/>
          <w:rFonts w:cstheme="minorHAnsi"/>
          <w:b/>
          <w:color w:val="000000"/>
          <w:lang w:val="pl-PL"/>
        </w:rPr>
        <w:t>Persian</w:t>
      </w:r>
      <w:r w:rsidRPr="00644D19">
        <w:rPr>
          <w:rStyle w:val="shorttext"/>
          <w:rFonts w:cstheme="minorHAnsi"/>
          <w:color w:val="000000"/>
          <w:lang w:val="pl-PL"/>
        </w:rPr>
        <w:t xml:space="preserve">, </w:t>
      </w:r>
      <w:r w:rsidRPr="00644D19">
        <w:rPr>
          <w:rFonts w:cstheme="minorHAnsi"/>
          <w:color w:val="3333FF"/>
          <w:u w:val="single"/>
        </w:rPr>
        <w:t>nežâd</w:t>
      </w:r>
      <w:r w:rsidRPr="00644D19">
        <w:rPr>
          <w:rFonts w:cstheme="minorHAnsi"/>
        </w:rPr>
        <w:t xml:space="preserve">, </w:t>
      </w:r>
      <w:r w:rsidRPr="00644D19">
        <w:rPr>
          <w:rStyle w:val="nobold"/>
          <w:rFonts w:cstheme="minorHAnsi"/>
        </w:rPr>
        <w:t xml:space="preserve">نژاد </w:t>
      </w:r>
      <w:r w:rsidRPr="00644D19">
        <w:rPr>
          <w:rFonts w:cstheme="minorHAnsi"/>
        </w:rPr>
        <w:t>bloodline, descent, race, phylum,</w:t>
      </w:r>
      <w:r w:rsidRPr="00644D19">
        <w:rPr>
          <w:rStyle w:val="tlid-translation"/>
          <w:rFonts w:cstheme="minorHAnsi"/>
          <w:lang w:bidi="gu-IN"/>
        </w:rPr>
        <w:t xml:space="preserve"> </w:t>
      </w:r>
      <w:r w:rsidRPr="00644D19">
        <w:rPr>
          <w:rStyle w:val="tlid-translation"/>
          <w:rFonts w:cstheme="minorHAnsi"/>
          <w:b/>
          <w:lang w:bidi="gu-IN"/>
        </w:rPr>
        <w:t>Tajik</w:t>
      </w:r>
      <w:r w:rsidRPr="00644D19">
        <w:rPr>
          <w:rStyle w:val="tlid-translation"/>
          <w:rFonts w:cstheme="minorHAnsi"/>
          <w:lang w:bidi="gu-IN"/>
        </w:rPr>
        <w:t xml:space="preserve">, </w:t>
      </w:r>
      <w:r w:rsidRPr="00644D19">
        <w:rPr>
          <w:rStyle w:val="jlqj4b"/>
          <w:rFonts w:cstheme="minorHAnsi"/>
          <w:lang w:val="tg-Cyrl-TJ" w:bidi="gu-IN"/>
        </w:rPr>
        <w:t xml:space="preserve">нажод, </w:t>
      </w:r>
      <w:r w:rsidRPr="00644D19">
        <w:rPr>
          <w:rStyle w:val="jlqj4b"/>
          <w:rFonts w:cstheme="minorHAnsi"/>
          <w:color w:val="3333FF"/>
          <w:u w:val="single"/>
          <w:lang w:val="tg-Cyrl-TJ" w:bidi="gu-IN"/>
        </w:rPr>
        <w:t>naƶod</w:t>
      </w:r>
      <w:r w:rsidRPr="00644D19">
        <w:rPr>
          <w:rStyle w:val="jlqj4b"/>
          <w:rFonts w:cstheme="minorHAnsi"/>
          <w:lang w:val="tg-Cyrl-TJ" w:bidi="gu-IN"/>
        </w:rPr>
        <w:t>, rac</w:t>
      </w:r>
      <w:r w:rsidRPr="00644D19">
        <w:rPr>
          <w:rStyle w:val="jlqj4b"/>
          <w:rFonts w:cstheme="minorHAnsi"/>
          <w:lang w:bidi="gu-IN"/>
        </w:rPr>
        <w:t xml:space="preserve">e, </w:t>
      </w:r>
      <w:r w:rsidRPr="006A5BEB">
        <w:rPr>
          <w:rFonts w:cstheme="minorHAnsi"/>
          <w:b/>
        </w:rPr>
        <w:t>Scots-Gaelic</w:t>
      </w:r>
      <w:r w:rsidRPr="006A5BEB">
        <w:rPr>
          <w:rFonts w:cstheme="minorHAnsi"/>
        </w:rPr>
        <w:t xml:space="preserve">, </w:t>
      </w:r>
      <w:r w:rsidRPr="006A5BEB">
        <w:rPr>
          <w:rFonts w:cstheme="minorHAnsi"/>
          <w:color w:val="009900"/>
          <w:u w:val="single"/>
        </w:rPr>
        <w:t>clan</w:t>
      </w:r>
      <w:r w:rsidRPr="006A5BEB">
        <w:rPr>
          <w:rFonts w:cstheme="minorHAnsi"/>
        </w:rPr>
        <w:t xml:space="preserve">, clan, </w:t>
      </w:r>
      <w:r w:rsidRPr="006A5BEB">
        <w:rPr>
          <w:rFonts w:cstheme="minorHAnsi"/>
          <w:b/>
        </w:rPr>
        <w:t>Welsh</w:t>
      </w:r>
      <w:r w:rsidRPr="006A5BEB">
        <w:rPr>
          <w:rFonts w:cstheme="minorHAnsi"/>
        </w:rPr>
        <w:t xml:space="preserve">, </w:t>
      </w:r>
      <w:r w:rsidRPr="006A5BEB">
        <w:rPr>
          <w:rFonts w:cstheme="minorHAnsi"/>
          <w:color w:val="009900"/>
          <w:u w:val="single"/>
        </w:rPr>
        <w:t>clan</w:t>
      </w:r>
      <w:r w:rsidRPr="006A5BEB">
        <w:rPr>
          <w:rFonts w:cstheme="minorHAnsi"/>
        </w:rPr>
        <w:t xml:space="preserve">, clan, </w:t>
      </w:r>
      <w:r w:rsidRPr="006A5BEB">
        <w:rPr>
          <w:rFonts w:cstheme="minorHAnsi"/>
          <w:b/>
        </w:rPr>
        <w:t>French</w:t>
      </w:r>
      <w:r w:rsidRPr="006A5BEB">
        <w:rPr>
          <w:rFonts w:cstheme="minorHAnsi"/>
        </w:rPr>
        <w:t xml:space="preserve">, </w:t>
      </w:r>
      <w:r w:rsidRPr="006A5BEB">
        <w:rPr>
          <w:rFonts w:cstheme="minorHAnsi"/>
          <w:color w:val="009900"/>
          <w:u w:val="single"/>
        </w:rPr>
        <w:t>clan</w:t>
      </w:r>
      <w:r w:rsidRPr="006A5BEB">
        <w:rPr>
          <w:rFonts w:cstheme="minorHAnsi"/>
        </w:rPr>
        <w:t xml:space="preserve">, clan, English, </w:t>
      </w:r>
      <w:r w:rsidRPr="006A5BEB">
        <w:rPr>
          <w:rFonts w:cstheme="minorHAnsi"/>
          <w:color w:val="009900"/>
          <w:u w:val="single"/>
        </w:rPr>
        <w:t>clan</w:t>
      </w:r>
      <w:r w:rsidRPr="006A5BEB">
        <w:rPr>
          <w:rFonts w:cstheme="minorHAnsi"/>
        </w:rPr>
        <w:t xml:space="preserve"> [&lt;Sc. Gaelic, </w:t>
      </w:r>
      <w:r w:rsidRPr="006A5BEB">
        <w:rPr>
          <w:rFonts w:cstheme="minorHAnsi"/>
          <w:color w:val="009900"/>
          <w:u w:val="single"/>
        </w:rPr>
        <w:t>clann</w:t>
      </w:r>
      <w:r w:rsidRPr="006A5BEB">
        <w:rPr>
          <w:rFonts w:cstheme="minorHAnsi"/>
        </w:rPr>
        <w:t xml:space="preserve">], </w:t>
      </w:r>
      <w:r w:rsidRPr="006A5BEB">
        <w:rPr>
          <w:rFonts w:cstheme="minorHAnsi"/>
          <w:b/>
        </w:rPr>
        <w:t>Etruscan</w:t>
      </w:r>
      <w:r w:rsidRPr="006A5BEB">
        <w:rPr>
          <w:rFonts w:cstheme="minorHAnsi"/>
        </w:rPr>
        <w:t xml:space="preserve">, </w:t>
      </w:r>
      <w:r w:rsidRPr="006A5BEB">
        <w:rPr>
          <w:rFonts w:cstheme="minorHAnsi"/>
          <w:color w:val="009900"/>
          <w:u w:val="single"/>
        </w:rPr>
        <w:t>clan</w:t>
      </w:r>
      <w:r w:rsidRPr="006A5BEB">
        <w:rPr>
          <w:rFonts w:cstheme="minorHAnsi"/>
        </w:rPr>
        <w:t xml:space="preserve">, </w:t>
      </w:r>
      <w:r w:rsidRPr="006A5BEB">
        <w:rPr>
          <w:rFonts w:cstheme="minorHAnsi"/>
          <w:b/>
        </w:rPr>
        <w:t>Romanian</w:t>
      </w:r>
      <w:r w:rsidRPr="006A5BEB">
        <w:rPr>
          <w:rFonts w:cstheme="minorHAnsi"/>
        </w:rPr>
        <w:t xml:space="preserve">, </w:t>
      </w:r>
      <w:r w:rsidRPr="006A5BEB">
        <w:rPr>
          <w:rFonts w:cstheme="minorHAnsi"/>
          <w:color w:val="FF0000"/>
        </w:rPr>
        <w:t>fiică</w:t>
      </w:r>
      <w:r w:rsidRPr="006A5BEB">
        <w:rPr>
          <w:rFonts w:cstheme="minorHAnsi"/>
        </w:rPr>
        <w:t xml:space="preserve">, daughter, </w:t>
      </w:r>
      <w:r w:rsidRPr="006A5BEB">
        <w:rPr>
          <w:rFonts w:cstheme="minorHAnsi"/>
          <w:b/>
        </w:rPr>
        <w:t>Greek</w:t>
      </w:r>
      <w:r w:rsidRPr="006A5BEB">
        <w:rPr>
          <w:rFonts w:cstheme="minorHAnsi"/>
        </w:rPr>
        <w:t xml:space="preserve">, </w:t>
      </w:r>
      <w:r w:rsidRPr="006A5BEB">
        <w:rPr>
          <w:rStyle w:val="tlid-translation"/>
          <w:rFonts w:cstheme="minorHAnsi"/>
          <w:color w:val="000000"/>
        </w:rPr>
        <w:t xml:space="preserve">φυλή, </w:t>
      </w:r>
      <w:r w:rsidRPr="006A5BEB">
        <w:rPr>
          <w:rFonts w:cstheme="minorHAnsi"/>
          <w:color w:val="EE0000"/>
        </w:rPr>
        <w:t>fyli</w:t>
      </w:r>
      <w:r w:rsidRPr="006A5BEB">
        <w:rPr>
          <w:rFonts w:cstheme="minorHAnsi"/>
        </w:rPr>
        <w:t xml:space="preserve">, race, </w:t>
      </w:r>
      <w:r w:rsidRPr="006A5BEB">
        <w:rPr>
          <w:rFonts w:cstheme="minorHAnsi"/>
          <w:b/>
        </w:rPr>
        <w:t>Albanian</w:t>
      </w:r>
      <w:r w:rsidRPr="006A5BEB">
        <w:rPr>
          <w:rFonts w:cstheme="minorHAnsi"/>
        </w:rPr>
        <w:t xml:space="preserve">, </w:t>
      </w:r>
      <w:r w:rsidRPr="006A5BEB">
        <w:rPr>
          <w:rFonts w:cstheme="minorHAnsi"/>
          <w:color w:val="EE0000"/>
        </w:rPr>
        <w:t>fis</w:t>
      </w:r>
      <w:r w:rsidRPr="006A5BEB">
        <w:rPr>
          <w:rFonts w:cstheme="minorHAnsi"/>
        </w:rPr>
        <w:t xml:space="preserve">, race, </w:t>
      </w:r>
      <w:r w:rsidRPr="006A5BEB">
        <w:rPr>
          <w:rFonts w:cstheme="minorHAnsi"/>
          <w:b/>
        </w:rPr>
        <w:t>Latin</w:t>
      </w:r>
      <w:r w:rsidRPr="006A5BEB">
        <w:rPr>
          <w:rFonts w:cstheme="minorHAnsi"/>
        </w:rPr>
        <w:t xml:space="preserve">, </w:t>
      </w:r>
      <w:r w:rsidRPr="006A5BEB">
        <w:rPr>
          <w:rFonts w:cstheme="minorHAnsi"/>
          <w:color w:val="EE0000"/>
        </w:rPr>
        <w:t>filulm-i</w:t>
      </w:r>
      <w:r w:rsidRPr="006A5BEB">
        <w:rPr>
          <w:rFonts w:cstheme="minorHAnsi"/>
        </w:rPr>
        <w:t xml:space="preserve">, thread, a woolen fillet, </w:t>
      </w:r>
      <w:r w:rsidRPr="006A5BEB">
        <w:rPr>
          <w:rFonts w:cstheme="minorHAnsi"/>
          <w:color w:val="FF0000"/>
        </w:rPr>
        <w:t>fila-ae</w:t>
      </w:r>
      <w:r w:rsidRPr="006A5BEB">
        <w:rPr>
          <w:rFonts w:cstheme="minorHAnsi"/>
          <w:color w:val="000000"/>
        </w:rPr>
        <w:t>, daughter,</w:t>
      </w:r>
      <w:r w:rsidRPr="006A5BEB">
        <w:rPr>
          <w:rFonts w:cstheme="minorHAnsi"/>
          <w:b/>
          <w:color w:val="000000"/>
        </w:rPr>
        <w:t xml:space="preserve"> Italian</w:t>
      </w:r>
      <w:r w:rsidRPr="006A5BEB">
        <w:rPr>
          <w:rFonts w:cstheme="minorHAnsi"/>
          <w:color w:val="000000"/>
        </w:rPr>
        <w:t xml:space="preserve">, </w:t>
      </w:r>
      <w:r w:rsidRPr="006A5BEB">
        <w:rPr>
          <w:rFonts w:cstheme="minorHAnsi"/>
          <w:color w:val="FF0000"/>
        </w:rPr>
        <w:t>figlia</w:t>
      </w:r>
      <w:r w:rsidRPr="006A5BEB">
        <w:rPr>
          <w:rFonts w:cstheme="minorHAnsi"/>
        </w:rPr>
        <w:t xml:space="preserve">, daughter, </w:t>
      </w:r>
      <w:r w:rsidRPr="006A5BEB">
        <w:rPr>
          <w:rFonts w:cstheme="minorHAnsi"/>
          <w:b/>
        </w:rPr>
        <w:t>French</w:t>
      </w:r>
      <w:r w:rsidRPr="006A5BEB">
        <w:rPr>
          <w:rFonts w:cstheme="minorHAnsi"/>
        </w:rPr>
        <w:t xml:space="preserve">, </w:t>
      </w:r>
      <w:r w:rsidRPr="006A5BEB">
        <w:rPr>
          <w:rFonts w:cstheme="minorHAnsi"/>
          <w:color w:val="FF0000"/>
        </w:rPr>
        <w:t>fille</w:t>
      </w:r>
      <w:r w:rsidRPr="006A5BEB">
        <w:rPr>
          <w:rFonts w:cstheme="minorHAnsi"/>
        </w:rPr>
        <w:t xml:space="preserve">, daughter, </w:t>
      </w:r>
      <w:r w:rsidRPr="006A5BEB">
        <w:rPr>
          <w:rFonts w:cstheme="minorHAnsi"/>
          <w:color w:val="FF0000"/>
        </w:rPr>
        <w:t>fils</w:t>
      </w:r>
      <w:r w:rsidRPr="006A5BEB">
        <w:rPr>
          <w:rFonts w:cstheme="minorHAnsi"/>
        </w:rPr>
        <w:t xml:space="preserve">, son, </w:t>
      </w:r>
      <w:r w:rsidRPr="006A5BEB">
        <w:rPr>
          <w:rFonts w:cstheme="minorHAnsi"/>
          <w:b/>
        </w:rPr>
        <w:t>Etruscan</w:t>
      </w:r>
      <w:r w:rsidRPr="006A5BEB">
        <w:rPr>
          <w:rFonts w:cstheme="minorHAnsi"/>
        </w:rPr>
        <w:t>,</w:t>
      </w:r>
      <w:r w:rsidRPr="006A5BEB">
        <w:rPr>
          <w:rFonts w:cstheme="minorHAnsi"/>
          <w:color w:val="FF0000"/>
        </w:rPr>
        <w:t xml:space="preserve"> filae</w:t>
      </w:r>
      <w:r w:rsidRPr="006A5BEB">
        <w:rPr>
          <w:rFonts w:cstheme="minorHAnsi"/>
        </w:rPr>
        <w:t>,</w:t>
      </w:r>
      <w:r w:rsidRPr="006A5BEB">
        <w:rPr>
          <w:rFonts w:cstheme="minorHAnsi"/>
          <w:color w:val="FF0000"/>
        </w:rPr>
        <w:t xml:space="preserve"> file</w:t>
      </w:r>
      <w:r w:rsidRPr="006A5BEB">
        <w:rPr>
          <w:rFonts w:cstheme="minorHAnsi"/>
        </w:rPr>
        <w:t xml:space="preserve">, </w:t>
      </w:r>
      <w:r w:rsidRPr="006A5BEB">
        <w:rPr>
          <w:rFonts w:cstheme="minorHAnsi"/>
          <w:b/>
        </w:rPr>
        <w:t>Albanian</w:t>
      </w:r>
      <w:r w:rsidRPr="006A5BEB">
        <w:rPr>
          <w:rFonts w:cstheme="minorHAnsi"/>
        </w:rPr>
        <w:t xml:space="preserve">, </w:t>
      </w:r>
      <w:r w:rsidRPr="006A5BEB">
        <w:rPr>
          <w:rFonts w:cstheme="minorHAnsi"/>
          <w:color w:val="009900"/>
          <w:u w:val="single"/>
        </w:rPr>
        <w:t>garë</w:t>
      </w:r>
      <w:r w:rsidRPr="006A5BEB">
        <w:rPr>
          <w:rFonts w:cstheme="minorHAnsi"/>
        </w:rPr>
        <w:t xml:space="preserve">, race, </w:t>
      </w:r>
      <w:r w:rsidRPr="006A5BEB">
        <w:rPr>
          <w:rFonts w:cstheme="minorHAnsi"/>
          <w:b/>
        </w:rPr>
        <w:t>Etruscan</w:t>
      </w:r>
      <w:r w:rsidRPr="006A5BEB">
        <w:rPr>
          <w:rFonts w:cstheme="minorHAnsi"/>
        </w:rPr>
        <w:t xml:space="preserve">, </w:t>
      </w:r>
      <w:r w:rsidRPr="006A5BEB">
        <w:rPr>
          <w:rFonts w:cstheme="minorHAnsi"/>
          <w:color w:val="009900"/>
          <w:u w:val="single"/>
        </w:rPr>
        <w:t>gerve,</w:t>
      </w:r>
      <w:r w:rsidRPr="006A5BEB">
        <w:rPr>
          <w:rFonts w:cstheme="minorHAnsi"/>
          <w:color w:val="000000"/>
        </w:rPr>
        <w:t xml:space="preserve"> (bER8E)</w:t>
      </w:r>
      <w:r w:rsidRPr="006A5BEB">
        <w:rPr>
          <w:rFonts w:cstheme="minorHAnsi"/>
        </w:rPr>
        <w:t xml:space="preserve">, </w:t>
      </w:r>
      <w:r w:rsidRPr="006A5BEB">
        <w:rPr>
          <w:rFonts w:cstheme="minorHAnsi"/>
          <w:color w:val="009900"/>
          <w:u w:val="single"/>
        </w:rPr>
        <w:t>gerviie</w:t>
      </w:r>
      <w:r w:rsidRPr="006A5BEB">
        <w:rPr>
          <w:rFonts w:cstheme="minorHAnsi"/>
          <w:color w:val="EE0000"/>
        </w:rPr>
        <w:t xml:space="preserve"> </w:t>
      </w:r>
      <w:r w:rsidRPr="006A5BEB">
        <w:rPr>
          <w:rFonts w:cstheme="minorHAnsi"/>
          <w:color w:val="000000"/>
        </w:rPr>
        <w:t>(bER8IIE)</w:t>
      </w:r>
      <w:r w:rsidRPr="006A5BEB">
        <w:rPr>
          <w:rFonts w:cstheme="minorHAnsi"/>
        </w:rPr>
        <w:t xml:space="preserve">, </w:t>
      </w:r>
      <w:r w:rsidRPr="006A5BEB">
        <w:rPr>
          <w:rFonts w:cstheme="minorHAnsi"/>
          <w:color w:val="009900"/>
          <w:u w:val="single"/>
        </w:rPr>
        <w:t>gers</w:t>
      </w:r>
      <w:r w:rsidRPr="006A5BEB">
        <w:rPr>
          <w:rFonts w:cstheme="minorHAnsi"/>
        </w:rPr>
        <w:t xml:space="preserve"> (bERS)?,</w:t>
      </w:r>
      <w:r>
        <w:rPr>
          <w:rFonts w:cstheme="minorHAnsi"/>
        </w:rPr>
        <w:t xml:space="preserve"> </w:t>
      </w:r>
      <w:r w:rsidRPr="00644D19">
        <w:rPr>
          <w:rFonts w:cstheme="minorHAnsi"/>
          <w:b/>
        </w:rPr>
        <w:t>Kazakh</w:t>
      </w:r>
      <w:r w:rsidRPr="00644D19">
        <w:rPr>
          <w:rFonts w:cstheme="minorHAnsi"/>
        </w:rPr>
        <w:t xml:space="preserve">, </w:t>
      </w:r>
      <w:r w:rsidRPr="00644D19">
        <w:rPr>
          <w:rStyle w:val="jlqj4b"/>
          <w:rFonts w:cstheme="minorHAnsi"/>
          <w:lang w:val="kk-KZ" w:bidi="gu-IN"/>
        </w:rPr>
        <w:t xml:space="preserve">жарыс, </w:t>
      </w:r>
      <w:r w:rsidRPr="00644D19">
        <w:rPr>
          <w:rStyle w:val="jlqj4b"/>
          <w:rFonts w:cstheme="minorHAnsi"/>
          <w:color w:val="009900"/>
          <w:u w:val="single"/>
          <w:lang w:val="kk-KZ" w:bidi="gu-IN"/>
        </w:rPr>
        <w:t>jarıs</w:t>
      </w:r>
      <w:r w:rsidRPr="00644D19">
        <w:rPr>
          <w:rStyle w:val="jlqj4b"/>
          <w:rFonts w:cstheme="minorHAnsi"/>
          <w:lang w:val="kk-KZ" w:bidi="gu-IN"/>
        </w:rPr>
        <w:t>, race,</w:t>
      </w:r>
      <w:r w:rsidRPr="00644D19">
        <w:rPr>
          <w:rFonts w:cstheme="minorHAnsi"/>
        </w:rPr>
        <w:t xml:space="preserve"> </w:t>
      </w:r>
      <w:r w:rsidRPr="00644D19">
        <w:rPr>
          <w:rFonts w:cstheme="minorHAnsi"/>
          <w:b/>
        </w:rPr>
        <w:t>Kyrgyz</w:t>
      </w:r>
      <w:r w:rsidRPr="00644D19">
        <w:rPr>
          <w:rFonts w:cstheme="minorHAnsi"/>
        </w:rPr>
        <w:t xml:space="preserve">, </w:t>
      </w:r>
      <w:r w:rsidRPr="00644D19">
        <w:rPr>
          <w:rStyle w:val="jlqj4b"/>
          <w:rFonts w:cstheme="minorHAnsi"/>
          <w:lang w:val="ky-KG" w:bidi="gu-IN"/>
        </w:rPr>
        <w:t xml:space="preserve">жарыш, </w:t>
      </w:r>
      <w:r w:rsidRPr="00644D19">
        <w:rPr>
          <w:rStyle w:val="jlqj4b"/>
          <w:rFonts w:cstheme="minorHAnsi"/>
          <w:color w:val="009900"/>
          <w:u w:val="single"/>
          <w:lang w:val="ky-KG" w:bidi="gu-IN"/>
        </w:rPr>
        <w:t>jarış</w:t>
      </w:r>
      <w:r w:rsidRPr="00644D19">
        <w:rPr>
          <w:rStyle w:val="jlqj4b"/>
          <w:rFonts w:cstheme="minorHAnsi"/>
          <w:lang w:val="ky-KG" w:bidi="gu-IN"/>
        </w:rPr>
        <w:t xml:space="preserve">, race, </w:t>
      </w:r>
      <w:r w:rsidRPr="006A5BEB">
        <w:rPr>
          <w:rFonts w:cstheme="minorHAnsi"/>
          <w:b/>
        </w:rPr>
        <w:t>Persian</w:t>
      </w:r>
      <w:r w:rsidRPr="006A5BEB">
        <w:rPr>
          <w:rFonts w:cstheme="minorHAnsi"/>
        </w:rPr>
        <w:t xml:space="preserve">, </w:t>
      </w:r>
      <w:r w:rsidRPr="006A5BEB">
        <w:rPr>
          <w:rFonts w:cstheme="minorHAnsi"/>
          <w:color w:val="CC6600"/>
          <w:u w:val="single"/>
        </w:rPr>
        <w:t>qbylh</w:t>
      </w:r>
      <w:r w:rsidRPr="006A5BEB">
        <w:rPr>
          <w:rFonts w:cstheme="minorHAnsi"/>
          <w:color w:val="000000"/>
        </w:rPr>
        <w:t xml:space="preserve">, قبیله tribe, </w:t>
      </w:r>
      <w:r w:rsidRPr="006A5BEB">
        <w:rPr>
          <w:rFonts w:cstheme="minorHAnsi"/>
          <w:b/>
          <w:color w:val="000000"/>
        </w:rPr>
        <w:t>Turkish</w:t>
      </w:r>
      <w:r w:rsidRPr="006A5BEB">
        <w:rPr>
          <w:rFonts w:cstheme="minorHAnsi"/>
          <w:color w:val="000000"/>
        </w:rPr>
        <w:t xml:space="preserve">, </w:t>
      </w:r>
      <w:r w:rsidRPr="006A5BEB">
        <w:rPr>
          <w:rFonts w:cstheme="minorHAnsi"/>
          <w:color w:val="CC6600"/>
          <w:u w:val="single"/>
        </w:rPr>
        <w:t>kabile</w:t>
      </w:r>
      <w:r w:rsidRPr="006A5BEB">
        <w:rPr>
          <w:rFonts w:cstheme="minorHAnsi"/>
        </w:rPr>
        <w:t xml:space="preserve">, tribe, clan, </w:t>
      </w:r>
      <w:r w:rsidRPr="006A5BEB">
        <w:rPr>
          <w:rFonts w:cstheme="minorHAnsi"/>
          <w:b/>
        </w:rPr>
        <w:t>Uzbek</w:t>
      </w:r>
      <w:r w:rsidRPr="006A5BEB">
        <w:rPr>
          <w:rFonts w:cstheme="minorHAnsi"/>
        </w:rPr>
        <w:t xml:space="preserve">, </w:t>
      </w:r>
      <w:r w:rsidRPr="006A5BEB">
        <w:rPr>
          <w:rStyle w:val="tlid-translation"/>
          <w:rFonts w:cstheme="minorHAnsi"/>
          <w:color w:val="CC6600"/>
          <w:u w:val="single"/>
          <w:lang w:val="uz-Latn-UZ"/>
        </w:rPr>
        <w:t>qabilasi</w:t>
      </w:r>
      <w:r w:rsidRPr="006A5BEB">
        <w:rPr>
          <w:rStyle w:val="tlid-translation"/>
          <w:rFonts w:cstheme="minorHAnsi"/>
          <w:lang w:val="uz-Latn-UZ"/>
        </w:rPr>
        <w:t xml:space="preserve">, tribe, </w:t>
      </w:r>
      <w:r w:rsidRPr="006A5BEB">
        <w:rPr>
          <w:rStyle w:val="tlid-translation"/>
          <w:rFonts w:cstheme="minorHAnsi"/>
          <w:b/>
          <w:lang w:val="uz-Latn-UZ"/>
        </w:rPr>
        <w:t>Tajik</w:t>
      </w:r>
      <w:r w:rsidRPr="006A5BEB">
        <w:rPr>
          <w:rStyle w:val="tlid-translation"/>
          <w:rFonts w:cstheme="minorHAnsi"/>
          <w:lang w:val="uz-Latn-UZ"/>
        </w:rPr>
        <w:t xml:space="preserve">, </w:t>
      </w:r>
      <w:r w:rsidRPr="006A5BEB">
        <w:rPr>
          <w:rStyle w:val="tlid-translation"/>
          <w:rFonts w:cstheme="minorHAnsi"/>
          <w:lang w:val="tg-Cyrl-TJ"/>
        </w:rPr>
        <w:t xml:space="preserve">қабила, </w:t>
      </w:r>
      <w:r w:rsidRPr="006A5BEB">
        <w:rPr>
          <w:rStyle w:val="tlid-translation"/>
          <w:rFonts w:cstheme="minorHAnsi"/>
          <w:color w:val="CC6600"/>
          <w:u w:val="single"/>
          <w:lang w:val="tg-Cyrl-TJ"/>
        </w:rPr>
        <w:t>qaʙila</w:t>
      </w:r>
      <w:r w:rsidRPr="006A5BEB">
        <w:rPr>
          <w:rStyle w:val="tlid-translation"/>
          <w:rFonts w:cstheme="minorHAnsi"/>
          <w:lang w:val="tg-Cyrl-TJ"/>
        </w:rPr>
        <w:t>, tribe, clan</w:t>
      </w:r>
      <w:r w:rsidRPr="006A5BEB">
        <w:rPr>
          <w:rStyle w:val="tlid-translation"/>
          <w:rFonts w:cstheme="minorHAnsi"/>
        </w:rPr>
        <w:t xml:space="preserve">, </w:t>
      </w:r>
      <w:r w:rsidRPr="006A5BEB">
        <w:rPr>
          <w:rStyle w:val="tlid-translation"/>
          <w:rFonts w:cstheme="minorHAnsi"/>
          <w:b/>
        </w:rPr>
        <w:t>Sanskrit</w:t>
      </w:r>
      <w:r w:rsidRPr="006A5BEB">
        <w:rPr>
          <w:rStyle w:val="tlid-translation"/>
          <w:rFonts w:cstheme="minorHAnsi"/>
        </w:rPr>
        <w:t xml:space="preserve">, </w:t>
      </w:r>
      <w:r w:rsidRPr="006A5BEB">
        <w:rPr>
          <w:rStyle w:val="sdata"/>
          <w:rFonts w:cstheme="minorHAnsi"/>
          <w:color w:val="3333FF"/>
        </w:rPr>
        <w:t>jātiḥ</w:t>
      </w:r>
      <w:r w:rsidRPr="006A5BEB">
        <w:rPr>
          <w:rStyle w:val="sdata"/>
          <w:rFonts w:cstheme="minorHAnsi"/>
        </w:rPr>
        <w:t xml:space="preserve">, tribe, caste, race, nation, </w:t>
      </w:r>
      <w:r w:rsidRPr="006A5BEB">
        <w:rPr>
          <w:rStyle w:val="sdata"/>
          <w:rFonts w:cstheme="minorHAnsi"/>
          <w:b/>
        </w:rPr>
        <w:t>Gujarati</w:t>
      </w:r>
      <w:r w:rsidRPr="006A5BEB">
        <w:rPr>
          <w:rStyle w:val="sdata"/>
          <w:rFonts w:cstheme="minorHAnsi"/>
        </w:rPr>
        <w:t xml:space="preserve">, </w:t>
      </w:r>
      <w:r w:rsidRPr="006A5BEB">
        <w:rPr>
          <w:rStyle w:val="tlid-translation"/>
          <w:rFonts w:ascii="Nirmala UI" w:hAnsi="Nirmala UI" w:cs="Nirmala UI" w:hint="cs"/>
          <w:cs/>
          <w:lang w:bidi="gu-IN"/>
        </w:rPr>
        <w:t>આદિજાતિ</w:t>
      </w:r>
      <w:r w:rsidRPr="006A5BEB">
        <w:rPr>
          <w:rStyle w:val="tlid-translation"/>
          <w:rFonts w:cstheme="minorHAnsi"/>
          <w:lang w:bidi="gu-IN"/>
        </w:rPr>
        <w:t>,</w:t>
      </w:r>
      <w:r w:rsidRPr="006A5BEB">
        <w:rPr>
          <w:rStyle w:val="tlid-translation"/>
          <w:rFonts w:cstheme="minorHAnsi"/>
          <w:cs/>
          <w:lang w:bidi="gu-IN"/>
        </w:rPr>
        <w:t xml:space="preserve"> </w:t>
      </w:r>
      <w:r w:rsidRPr="006A5BEB">
        <w:rPr>
          <w:rStyle w:val="tlid-translation"/>
          <w:rFonts w:cstheme="minorHAnsi"/>
          <w:color w:val="3333FF"/>
          <w:lang w:bidi="gu-IN"/>
        </w:rPr>
        <w:t>Ādijāti</w:t>
      </w:r>
      <w:r w:rsidRPr="006A5BEB">
        <w:rPr>
          <w:rStyle w:val="tlid-translation"/>
          <w:rFonts w:cstheme="minorHAnsi"/>
          <w:lang w:bidi="gu-IN"/>
        </w:rPr>
        <w:t xml:space="preserve">, tribe, </w:t>
      </w:r>
      <w:r w:rsidRPr="006A5BEB">
        <w:rPr>
          <w:rStyle w:val="tlid-translation"/>
          <w:rFonts w:cstheme="minorHAnsi"/>
          <w:b/>
          <w:lang w:bidi="gu-IN"/>
        </w:rPr>
        <w:t>Baltic-Sudovian</w:t>
      </w:r>
      <w:r w:rsidRPr="006A5BEB">
        <w:rPr>
          <w:rStyle w:val="tlid-translation"/>
          <w:rFonts w:cstheme="minorHAnsi"/>
          <w:lang w:bidi="gu-IN"/>
        </w:rPr>
        <w:t xml:space="preserve">, </w:t>
      </w:r>
      <w:r w:rsidRPr="006A5BEB">
        <w:rPr>
          <w:rStyle w:val="shorttext"/>
          <w:rFonts w:cstheme="minorHAnsi"/>
          <w:color w:val="009900"/>
          <w:u w:val="single"/>
          <w:lang w:val="pl-PL"/>
        </w:rPr>
        <w:t>kiltis</w:t>
      </w:r>
      <w:r w:rsidRPr="006A5BEB">
        <w:rPr>
          <w:rStyle w:val="shorttext"/>
          <w:rFonts w:cstheme="minorHAnsi"/>
          <w:color w:val="000000"/>
          <w:lang w:val="pl-PL"/>
        </w:rPr>
        <w:t xml:space="preserve">, tribe, </w:t>
      </w:r>
      <w:r w:rsidRPr="006A5BEB">
        <w:rPr>
          <w:rStyle w:val="shorttext"/>
          <w:rFonts w:cstheme="minorHAnsi"/>
          <w:b/>
          <w:color w:val="000000"/>
          <w:lang w:val="pl-PL"/>
        </w:rPr>
        <w:t>Latvian</w:t>
      </w:r>
      <w:r w:rsidRPr="006A5BEB">
        <w:rPr>
          <w:rStyle w:val="shorttext"/>
          <w:rFonts w:cstheme="minorHAnsi"/>
          <w:color w:val="000000"/>
          <w:lang w:val="pl-PL"/>
        </w:rPr>
        <w:t xml:space="preserve">, </w:t>
      </w:r>
      <w:r w:rsidRPr="006A5BEB">
        <w:rPr>
          <w:rStyle w:val="shorttext"/>
          <w:rFonts w:cstheme="minorHAnsi"/>
          <w:color w:val="009900"/>
          <w:u w:val="single"/>
          <w:lang w:val="lv-LV"/>
        </w:rPr>
        <w:t>cilts</w:t>
      </w:r>
      <w:r w:rsidRPr="006A5BEB">
        <w:rPr>
          <w:rStyle w:val="shorttext"/>
          <w:rFonts w:cstheme="minorHAnsi"/>
          <w:color w:val="000000"/>
          <w:lang w:val="lv-LV"/>
        </w:rPr>
        <w:t xml:space="preserve">, tribe, </w:t>
      </w:r>
      <w:r w:rsidRPr="006A5BEB">
        <w:rPr>
          <w:rStyle w:val="shorttext"/>
          <w:rFonts w:cstheme="minorHAnsi"/>
          <w:b/>
          <w:color w:val="000000"/>
          <w:lang w:val="lv-LV"/>
        </w:rPr>
        <w:t>Sanskrit</w:t>
      </w:r>
      <w:r w:rsidRPr="006A5BEB">
        <w:rPr>
          <w:rStyle w:val="shorttext"/>
          <w:rFonts w:cstheme="minorHAnsi"/>
          <w:color w:val="000000"/>
          <w:lang w:val="lv-LV"/>
        </w:rPr>
        <w:t xml:space="preserve">, </w:t>
      </w:r>
      <w:r w:rsidRPr="006A5BEB">
        <w:rPr>
          <w:rStyle w:val="sdata"/>
          <w:rFonts w:cstheme="minorHAnsi"/>
          <w:color w:val="3333FF"/>
        </w:rPr>
        <w:t>kulam</w:t>
      </w:r>
      <w:r w:rsidRPr="006A5BEB">
        <w:rPr>
          <w:rStyle w:val="sdata"/>
          <w:rFonts w:cstheme="minorHAnsi"/>
        </w:rPr>
        <w:t xml:space="preserve">, family, clan, tribe, race, </w:t>
      </w:r>
      <w:r w:rsidRPr="006A5BEB">
        <w:rPr>
          <w:rStyle w:val="tlid-translation"/>
          <w:rFonts w:cstheme="minorHAnsi"/>
          <w:lang w:bidi="gu-IN"/>
        </w:rPr>
        <w:t xml:space="preserve"> </w:t>
      </w:r>
      <w:r w:rsidRPr="006A5BEB">
        <w:rPr>
          <w:rStyle w:val="tlid-translation"/>
          <w:rFonts w:cstheme="minorHAnsi"/>
          <w:b/>
          <w:lang w:bidi="gu-IN"/>
        </w:rPr>
        <w:t>Gujarati</w:t>
      </w:r>
      <w:r w:rsidRPr="006A5BEB">
        <w:rPr>
          <w:rStyle w:val="tlid-translation"/>
          <w:rFonts w:cstheme="minorHAnsi"/>
          <w:lang w:bidi="gu-IN"/>
        </w:rPr>
        <w:t xml:space="preserve">, </w:t>
      </w:r>
      <w:r w:rsidRPr="006A5BEB">
        <w:rPr>
          <w:rStyle w:val="tlid-translation"/>
          <w:rFonts w:ascii="Nirmala UI" w:hAnsi="Nirmala UI" w:cs="Nirmala UI" w:hint="cs"/>
          <w:cs/>
          <w:lang w:bidi="gu-IN"/>
        </w:rPr>
        <w:t>કુળ</w:t>
      </w:r>
      <w:r w:rsidRPr="006A5BEB">
        <w:rPr>
          <w:rStyle w:val="tlid-translation"/>
          <w:rFonts w:cstheme="minorHAnsi"/>
          <w:lang w:bidi="gu-IN"/>
        </w:rPr>
        <w:t>,</w:t>
      </w:r>
      <w:r w:rsidRPr="006A5BEB">
        <w:rPr>
          <w:rStyle w:val="tlid-translation"/>
          <w:rFonts w:cstheme="minorHAnsi"/>
          <w:color w:val="3333FF"/>
          <w:cs/>
          <w:lang w:bidi="gu-IN"/>
        </w:rPr>
        <w:t xml:space="preserve"> </w:t>
      </w:r>
      <w:r w:rsidRPr="006A5BEB">
        <w:rPr>
          <w:rStyle w:val="tlid-translation"/>
          <w:rFonts w:cstheme="minorHAnsi"/>
          <w:color w:val="3333FF"/>
          <w:lang w:bidi="gu-IN"/>
        </w:rPr>
        <w:t>Kuḷa</w:t>
      </w:r>
      <w:r w:rsidRPr="006A5BEB">
        <w:rPr>
          <w:rStyle w:val="tlid-translation"/>
          <w:rFonts w:cstheme="minorHAnsi"/>
          <w:lang w:bidi="gu-IN"/>
        </w:rPr>
        <w:t>,</w:t>
      </w:r>
      <w:r w:rsidRPr="006A5BEB">
        <w:rPr>
          <w:rStyle w:val="tlid-translation"/>
          <w:rFonts w:cstheme="minorHAnsi"/>
          <w:cs/>
          <w:lang w:bidi="gu-IN"/>
        </w:rPr>
        <w:t xml:space="preserve"> </w:t>
      </w:r>
      <w:r w:rsidRPr="006A5BEB">
        <w:rPr>
          <w:rStyle w:val="tlid-translation"/>
          <w:rFonts w:cstheme="minorHAnsi"/>
          <w:lang w:bidi="gu-IN"/>
        </w:rPr>
        <w:t xml:space="preserve">clan, </w:t>
      </w:r>
      <w:r w:rsidRPr="006A5BEB">
        <w:rPr>
          <w:rStyle w:val="tlid-translation"/>
          <w:rFonts w:cstheme="minorHAnsi"/>
          <w:b/>
          <w:lang w:bidi="gu-IN"/>
        </w:rPr>
        <w:t>Belarusian</w:t>
      </w:r>
      <w:r w:rsidRPr="006A5BEB">
        <w:rPr>
          <w:rStyle w:val="tlid-translation"/>
          <w:rFonts w:cstheme="minorHAnsi"/>
          <w:lang w:bidi="gu-IN"/>
        </w:rPr>
        <w:t xml:space="preserve">, </w:t>
      </w:r>
      <w:r w:rsidRPr="006A5BEB">
        <w:rPr>
          <w:rFonts w:cstheme="minorHAnsi"/>
          <w:color w:val="CC6600"/>
          <w:u w:val="single"/>
          <w:shd w:val="clear" w:color="auto" w:fill="FFFFFF"/>
        </w:rPr>
        <w:t>pliemia</w:t>
      </w:r>
      <w:r w:rsidRPr="006A5BEB">
        <w:rPr>
          <w:rFonts w:cstheme="minorHAnsi"/>
          <w:shd w:val="clear" w:color="auto" w:fill="FFFFFF"/>
        </w:rPr>
        <w:t xml:space="preserve">, tribe, </w:t>
      </w:r>
      <w:r w:rsidRPr="006A5BEB">
        <w:rPr>
          <w:rFonts w:cstheme="minorHAnsi"/>
          <w:b/>
          <w:shd w:val="clear" w:color="auto" w:fill="FFFFFF"/>
        </w:rPr>
        <w:t>Croatian</w:t>
      </w:r>
      <w:r w:rsidRPr="006A5BEB">
        <w:rPr>
          <w:rFonts w:cstheme="minorHAnsi"/>
          <w:shd w:val="clear" w:color="auto" w:fill="FFFFFF"/>
        </w:rPr>
        <w:t xml:space="preserve">, </w:t>
      </w:r>
      <w:r w:rsidRPr="006A5BEB">
        <w:rPr>
          <w:rFonts w:cstheme="minorHAnsi"/>
          <w:color w:val="CC6600"/>
          <w:u w:val="single"/>
          <w:shd w:val="clear" w:color="auto" w:fill="FFFFFF"/>
        </w:rPr>
        <w:t>pleme</w:t>
      </w:r>
      <w:r>
        <w:rPr>
          <w:rFonts w:cstheme="minorHAnsi"/>
          <w:shd w:val="clear" w:color="auto" w:fill="FFFFFF"/>
        </w:rPr>
        <w:t>, tribe. (Compiled from, 3-33, 4-35, 4-53, 7-50, 8-64, 10-87)</w:t>
      </w:r>
    </w:p>
  </w:footnote>
  <w:footnote w:id="184">
    <w:p w:rsidR="007B148B" w:rsidRPr="00240232" w:rsidRDefault="007B148B" w:rsidP="00F166B5">
      <w:pPr>
        <w:pStyle w:val="FootnoteText"/>
        <w:rPr>
          <w:rFonts w:cstheme="minorHAnsi"/>
        </w:rPr>
      </w:pPr>
      <w:r>
        <w:rPr>
          <w:rStyle w:val="FootnoteReference"/>
        </w:rPr>
        <w:footnoteRef/>
      </w:r>
      <w:r>
        <w:t xml:space="preserve"> </w:t>
      </w:r>
      <w:r w:rsidRPr="00240232">
        <w:rPr>
          <w:rFonts w:cstheme="minorHAnsi"/>
          <w:b/>
        </w:rPr>
        <w:t>Hittite</w:t>
      </w:r>
      <w:r w:rsidRPr="00240232">
        <w:rPr>
          <w:rFonts w:cstheme="minorHAnsi"/>
        </w:rPr>
        <w:t xml:space="preserve">, </w:t>
      </w:r>
      <w:r w:rsidRPr="00240232">
        <w:rPr>
          <w:rStyle w:val="unicode"/>
          <w:rFonts w:cstheme="minorHAnsi"/>
          <w:b/>
          <w:bCs/>
          <w:color w:val="3333FF"/>
          <w:u w:val="single"/>
          <w:shd w:val="clear" w:color="auto" w:fill="FFFFFF"/>
        </w:rPr>
        <w:t>hasu</w:t>
      </w:r>
      <w:r w:rsidRPr="00240232">
        <w:rPr>
          <w:rStyle w:val="unicode"/>
          <w:rFonts w:cstheme="minorHAnsi"/>
          <w:color w:val="222222"/>
          <w:shd w:val="clear" w:color="auto" w:fill="FFFFFF"/>
        </w:rPr>
        <w:t xml:space="preserve">, </w:t>
      </w:r>
      <w:r w:rsidRPr="00240232">
        <w:rPr>
          <w:rStyle w:val="unicode"/>
          <w:rFonts w:cstheme="minorHAnsi"/>
          <w:b/>
          <w:bCs/>
          <w:color w:val="3333FF"/>
          <w:u w:val="single"/>
          <w:shd w:val="clear" w:color="auto" w:fill="FFFFFF"/>
        </w:rPr>
        <w:t>hassu</w:t>
      </w:r>
      <w:r w:rsidRPr="00240232">
        <w:rPr>
          <w:rStyle w:val="unicode"/>
          <w:rFonts w:cstheme="minorHAnsi"/>
          <w:color w:val="222222"/>
          <w:shd w:val="clear" w:color="auto" w:fill="FFFFFF"/>
        </w:rPr>
        <w:t xml:space="preserve">-, king, </w:t>
      </w:r>
      <w:r w:rsidRPr="00240232">
        <w:rPr>
          <w:rFonts w:cstheme="minorHAnsi"/>
          <w:b/>
          <w:bCs/>
          <w:color w:val="3333FF"/>
          <w:u w:val="single"/>
        </w:rPr>
        <w:t>hassueznae</w:t>
      </w:r>
      <w:r w:rsidRPr="00240232">
        <w:rPr>
          <w:rFonts w:cstheme="minorHAnsi"/>
          <w:shd w:val="clear" w:color="auto" w:fill="FFFFFF"/>
        </w:rPr>
        <w:t xml:space="preserve">, to be king, </w:t>
      </w:r>
      <w:r w:rsidRPr="00240232">
        <w:rPr>
          <w:rFonts w:cstheme="minorHAnsi"/>
          <w:b/>
          <w:bCs/>
          <w:color w:val="3333FF"/>
          <w:u w:val="single"/>
          <w:shd w:val="clear" w:color="auto" w:fill="FFFFFF"/>
        </w:rPr>
        <w:t>hassuezziie/a</w:t>
      </w:r>
      <w:r w:rsidRPr="00240232">
        <w:rPr>
          <w:rFonts w:cstheme="minorHAnsi"/>
          <w:shd w:val="clear" w:color="auto" w:fill="FFFFFF"/>
        </w:rPr>
        <w:t xml:space="preserve">, </w:t>
      </w:r>
      <w:r w:rsidRPr="00240232">
        <w:rPr>
          <w:rFonts w:cstheme="minorHAnsi"/>
          <w:b/>
          <w:bCs/>
          <w:color w:val="3333FF"/>
          <w:u w:val="single"/>
          <w:shd w:val="clear" w:color="auto" w:fill="FFFFFF"/>
        </w:rPr>
        <w:t>hassuuezziie/a</w:t>
      </w:r>
      <w:r w:rsidRPr="00240232">
        <w:rPr>
          <w:rFonts w:cstheme="minorHAnsi"/>
          <w:shd w:val="clear" w:color="auto" w:fill="FFFFFF"/>
        </w:rPr>
        <w:t xml:space="preserve">, </w:t>
      </w:r>
      <w:r w:rsidRPr="00240232">
        <w:rPr>
          <w:rFonts w:cstheme="minorHAnsi"/>
          <w:b/>
          <w:bCs/>
          <w:color w:val="3333FF"/>
          <w:u w:val="single"/>
          <w:shd w:val="clear" w:color="auto" w:fill="FFFFFF"/>
        </w:rPr>
        <w:t>hassue</w:t>
      </w:r>
      <w:r w:rsidRPr="00240232">
        <w:rPr>
          <w:rFonts w:cstheme="minorHAnsi"/>
          <w:shd w:val="clear" w:color="auto" w:fill="FFFFFF"/>
        </w:rPr>
        <w:t xml:space="preserve">, to become king, </w:t>
      </w:r>
      <w:r w:rsidRPr="00240232">
        <w:rPr>
          <w:rFonts w:cstheme="minorHAnsi"/>
          <w:b/>
          <w:bCs/>
          <w:color w:val="3333FF"/>
          <w:u w:val="single"/>
          <w:shd w:val="clear" w:color="auto" w:fill="FFFFFF"/>
        </w:rPr>
        <w:t>hasuetsna</w:t>
      </w:r>
      <w:r w:rsidRPr="00240232">
        <w:rPr>
          <w:rFonts w:cstheme="minorHAnsi"/>
          <w:shd w:val="clear" w:color="auto" w:fill="FFFFFF"/>
        </w:rPr>
        <w:t>, royalty,</w:t>
      </w:r>
      <w:r w:rsidRPr="00240232">
        <w:rPr>
          <w:rFonts w:cstheme="minorHAnsi"/>
        </w:rPr>
        <w:t xml:space="preserve"> </w:t>
      </w:r>
      <w:r w:rsidRPr="00240232">
        <w:rPr>
          <w:rFonts w:cstheme="minorHAnsi"/>
          <w:b/>
          <w:bCs/>
          <w:color w:val="3333FF"/>
          <w:u w:val="single"/>
        </w:rPr>
        <w:t>hasuetsi</w:t>
      </w:r>
      <w:r w:rsidRPr="00240232">
        <w:rPr>
          <w:rFonts w:cstheme="minorHAnsi"/>
        </w:rPr>
        <w:t xml:space="preserve">, royal status, </w:t>
      </w:r>
      <w:r w:rsidRPr="00240232">
        <w:rPr>
          <w:rFonts w:cstheme="minorHAnsi"/>
          <w:b/>
          <w:bCs/>
          <w:color w:val="3333FF"/>
          <w:u w:val="single"/>
        </w:rPr>
        <w:t>hassueznae</w:t>
      </w:r>
      <w:r w:rsidRPr="00240232">
        <w:rPr>
          <w:rFonts w:cstheme="minorHAnsi"/>
        </w:rPr>
        <w:t>, to be king,</w:t>
      </w:r>
      <w:r w:rsidRPr="00240232">
        <w:rPr>
          <w:rFonts w:cstheme="minorHAnsi"/>
          <w:b/>
          <w:bCs/>
          <w:shd w:val="clear" w:color="auto" w:fill="FFFFFF"/>
        </w:rPr>
        <w:t xml:space="preserve"> </w:t>
      </w:r>
      <w:r w:rsidRPr="00240232">
        <w:rPr>
          <w:rFonts w:cstheme="minorHAnsi"/>
          <w:b/>
          <w:bCs/>
          <w:color w:val="3333FF"/>
          <w:u w:val="single"/>
          <w:shd w:val="clear" w:color="auto" w:fill="FFFFFF"/>
        </w:rPr>
        <w:t>hassuiznāi</w:t>
      </w:r>
      <w:r w:rsidRPr="00240232">
        <w:rPr>
          <w:rFonts w:cstheme="minorHAnsi"/>
          <w:b/>
          <w:bCs/>
          <w:shd w:val="clear" w:color="auto" w:fill="FFFFFF"/>
        </w:rPr>
        <w:t xml:space="preserve">- </w:t>
      </w:r>
      <w:r w:rsidRPr="00240232">
        <w:rPr>
          <w:rFonts w:cstheme="minorHAnsi"/>
          <w:shd w:val="clear" w:color="auto" w:fill="FFFFFF"/>
        </w:rPr>
        <w:t>(</w:t>
      </w:r>
      <w:r w:rsidRPr="00240232">
        <w:rPr>
          <w:rFonts w:cstheme="minorHAnsi"/>
          <w:b/>
          <w:bCs/>
          <w:shd w:val="clear" w:color="auto" w:fill="FFFFFF"/>
        </w:rPr>
        <w:t>LUGAL-uiznāi</w:t>
      </w:r>
      <w:r w:rsidRPr="00240232">
        <w:rPr>
          <w:rFonts w:cstheme="minorHAnsi"/>
          <w:shd w:val="clear" w:color="auto" w:fill="FFFFFF"/>
        </w:rPr>
        <w:t>-),</w:t>
      </w:r>
      <w:r w:rsidRPr="00240232">
        <w:rPr>
          <w:rFonts w:cstheme="minorHAnsi"/>
          <w:b/>
          <w:bCs/>
          <w:shd w:val="clear" w:color="auto" w:fill="FFFFFF"/>
        </w:rPr>
        <w:t xml:space="preserve"> </w:t>
      </w:r>
      <w:r w:rsidRPr="00240232">
        <w:rPr>
          <w:rFonts w:cstheme="minorHAnsi"/>
          <w:b/>
          <w:bCs/>
          <w:color w:val="3333FF"/>
          <w:u w:val="single"/>
          <w:shd w:val="clear" w:color="auto" w:fill="FFFFFF"/>
        </w:rPr>
        <w:t>hassuwāi</w:t>
      </w:r>
      <w:r w:rsidRPr="00240232">
        <w:rPr>
          <w:rFonts w:cstheme="minorHAnsi"/>
          <w:color w:val="3333FF"/>
          <w:u w:val="single"/>
          <w:shd w:val="clear" w:color="auto" w:fill="FFFFFF"/>
        </w:rPr>
        <w:t>-</w:t>
      </w:r>
      <w:r w:rsidRPr="00240232">
        <w:rPr>
          <w:rFonts w:cstheme="minorHAnsi"/>
          <w:shd w:val="clear" w:color="auto" w:fill="FFFFFF"/>
        </w:rPr>
        <w:t xml:space="preserve">, </w:t>
      </w:r>
      <w:r w:rsidRPr="00240232">
        <w:rPr>
          <w:rStyle w:val="unicode"/>
          <w:rFonts w:cstheme="minorHAnsi"/>
          <w:b/>
          <w:bCs/>
          <w:color w:val="3333FF"/>
          <w:shd w:val="clear" w:color="auto" w:fill="FFFFFF"/>
        </w:rPr>
        <w:t>hasusra</w:t>
      </w:r>
      <w:r w:rsidRPr="00240232">
        <w:rPr>
          <w:rStyle w:val="unicode"/>
          <w:rFonts w:cstheme="minorHAnsi"/>
          <w:color w:val="000000"/>
          <w:shd w:val="clear" w:color="auto" w:fill="FFFFFF"/>
        </w:rPr>
        <w:t>,</w:t>
      </w:r>
      <w:r w:rsidRPr="00240232">
        <w:rPr>
          <w:rStyle w:val="unicode"/>
          <w:rFonts w:cstheme="minorHAnsi"/>
          <w:b/>
          <w:bCs/>
          <w:color w:val="000000"/>
          <w:shd w:val="clear" w:color="auto" w:fill="FFFFFF"/>
        </w:rPr>
        <w:t xml:space="preserve"> </w:t>
      </w:r>
      <w:r w:rsidRPr="00240232">
        <w:rPr>
          <w:rStyle w:val="unicode"/>
          <w:rFonts w:cstheme="minorHAnsi"/>
          <w:b/>
          <w:bCs/>
          <w:color w:val="222222"/>
          <w:shd w:val="clear" w:color="auto" w:fill="FFFFFF"/>
        </w:rPr>
        <w:t>#</w:t>
      </w:r>
      <w:r w:rsidRPr="00240232">
        <w:rPr>
          <w:rStyle w:val="unicode"/>
          <w:rFonts w:cstheme="minorHAnsi"/>
          <w:b/>
          <w:bCs/>
          <w:color w:val="3333FF"/>
          <w:shd w:val="clear" w:color="auto" w:fill="FFFFFF"/>
        </w:rPr>
        <w:t>nasusara</w:t>
      </w:r>
      <w:r w:rsidRPr="00240232">
        <w:rPr>
          <w:rStyle w:val="unicode"/>
          <w:rFonts w:cstheme="minorHAnsi"/>
          <w:b/>
          <w:bCs/>
          <w:color w:val="222222"/>
          <w:shd w:val="clear" w:color="auto" w:fill="FFFFFF"/>
        </w:rPr>
        <w:t xml:space="preserve">, </w:t>
      </w:r>
      <w:r w:rsidRPr="00240232">
        <w:rPr>
          <w:rStyle w:val="unicode"/>
          <w:rFonts w:cstheme="minorHAnsi"/>
          <w:color w:val="000000"/>
          <w:shd w:val="clear" w:color="auto" w:fill="FFFFFF"/>
        </w:rPr>
        <w:t xml:space="preserve">queen, </w:t>
      </w:r>
      <w:r w:rsidRPr="00240232">
        <w:rPr>
          <w:rFonts w:cstheme="minorHAnsi"/>
          <w:b/>
          <w:bCs/>
          <w:color w:val="3333FF"/>
          <w:u w:val="single"/>
        </w:rPr>
        <w:t>nasusara</w:t>
      </w:r>
      <w:r w:rsidRPr="00240232">
        <w:rPr>
          <w:rFonts w:cstheme="minorHAnsi"/>
        </w:rPr>
        <w:t>, a queen,</w:t>
      </w:r>
      <w:r w:rsidRPr="00240232">
        <w:rPr>
          <w:rStyle w:val="unicode"/>
          <w:rFonts w:cstheme="minorHAnsi"/>
          <w:color w:val="222222"/>
          <w:shd w:val="clear" w:color="auto" w:fill="FFFFFF"/>
        </w:rPr>
        <w:t xml:space="preserve"> </w:t>
      </w:r>
      <w:r w:rsidRPr="00240232">
        <w:rPr>
          <w:rStyle w:val="unicode"/>
          <w:rFonts w:cstheme="minorHAnsi"/>
          <w:b/>
          <w:bCs/>
          <w:color w:val="3333FF"/>
          <w:u w:val="single"/>
          <w:shd w:val="clear" w:color="auto" w:fill="FFFFFF"/>
        </w:rPr>
        <w:t>hassusara</w:t>
      </w:r>
      <w:r w:rsidRPr="00240232">
        <w:rPr>
          <w:rStyle w:val="unicode"/>
          <w:rFonts w:cstheme="minorHAnsi"/>
          <w:color w:val="222222"/>
          <w:shd w:val="clear" w:color="auto" w:fill="FFFFFF"/>
        </w:rPr>
        <w:t>-,</w:t>
      </w:r>
      <w:r w:rsidRPr="00240232">
        <w:rPr>
          <w:rStyle w:val="unicode"/>
          <w:rFonts w:cstheme="minorHAnsi"/>
          <w:b/>
          <w:bCs/>
          <w:color w:val="222222"/>
          <w:shd w:val="clear" w:color="auto" w:fill="FFFFFF"/>
        </w:rPr>
        <w:t xml:space="preserve"> </w:t>
      </w:r>
      <w:r w:rsidRPr="00240232">
        <w:rPr>
          <w:rStyle w:val="unicode"/>
          <w:rFonts w:cstheme="minorHAnsi"/>
          <w:color w:val="222222"/>
          <w:shd w:val="clear" w:color="auto" w:fill="FFFFFF"/>
        </w:rPr>
        <w:t xml:space="preserve">queen, (similar to formation of </w:t>
      </w:r>
      <w:r w:rsidRPr="00240232">
        <w:rPr>
          <w:rStyle w:val="unicode"/>
          <w:rFonts w:cstheme="minorHAnsi"/>
          <w:b/>
          <w:bCs/>
          <w:color w:val="222222"/>
          <w:shd w:val="clear" w:color="auto" w:fill="FFFFFF"/>
        </w:rPr>
        <w:t>ishasra</w:t>
      </w:r>
      <w:r w:rsidRPr="00240232">
        <w:rPr>
          <w:rStyle w:val="unicode"/>
          <w:rFonts w:cstheme="minorHAnsi"/>
          <w:color w:val="222222"/>
          <w:shd w:val="clear" w:color="auto" w:fill="FFFFFF"/>
        </w:rPr>
        <w:t xml:space="preserve">, lady, mistress, from </w:t>
      </w:r>
      <w:r w:rsidRPr="00240232">
        <w:rPr>
          <w:rStyle w:val="unicode"/>
          <w:rFonts w:cstheme="minorHAnsi"/>
          <w:b/>
          <w:bCs/>
          <w:color w:val="222222"/>
          <w:shd w:val="clear" w:color="auto" w:fill="FFFFFF"/>
        </w:rPr>
        <w:t>isha</w:t>
      </w:r>
      <w:r w:rsidRPr="00240232">
        <w:rPr>
          <w:rStyle w:val="unicode"/>
          <w:rFonts w:cstheme="minorHAnsi"/>
          <w:color w:val="222222"/>
          <w:shd w:val="clear" w:color="auto" w:fill="FFFFFF"/>
        </w:rPr>
        <w:t xml:space="preserve">, lord, master), </w:t>
      </w:r>
      <w:r w:rsidRPr="00240232">
        <w:rPr>
          <w:rFonts w:cstheme="minorHAnsi"/>
          <w:b/>
          <w:shd w:val="clear" w:color="auto" w:fill="FFFFFF"/>
        </w:rPr>
        <w:t>Sanskrit</w:t>
      </w:r>
      <w:r w:rsidRPr="00240232">
        <w:rPr>
          <w:rFonts w:cstheme="minorHAnsi"/>
          <w:shd w:val="clear" w:color="auto" w:fill="FFFFFF"/>
        </w:rPr>
        <w:t xml:space="preserve">, </w:t>
      </w:r>
      <w:r w:rsidRPr="00240232">
        <w:rPr>
          <w:rStyle w:val="sdata"/>
          <w:rFonts w:cstheme="minorHAnsi"/>
          <w:color w:val="3333FF"/>
          <w:u w:val="single"/>
          <w:lang w:val="en-GB"/>
        </w:rPr>
        <w:t>asura</w:t>
      </w:r>
      <w:r w:rsidRPr="00240232">
        <w:rPr>
          <w:rStyle w:val="sdata"/>
          <w:rFonts w:cstheme="minorHAnsi"/>
          <w:lang w:val="en-GB"/>
        </w:rPr>
        <w:t xml:space="preserve">, godlike, powerful, </w:t>
      </w:r>
      <w:r w:rsidRPr="00240232">
        <w:rPr>
          <w:rStyle w:val="sdata"/>
          <w:rFonts w:cstheme="minorHAnsi"/>
          <w:b/>
          <w:lang w:val="en-GB"/>
        </w:rPr>
        <w:t>Avestan</w:t>
      </w:r>
      <w:r w:rsidRPr="00240232">
        <w:rPr>
          <w:rStyle w:val="sdata"/>
          <w:rFonts w:cstheme="minorHAnsi"/>
          <w:lang w:val="en-GB"/>
        </w:rPr>
        <w:t xml:space="preserve">, </w:t>
      </w:r>
      <w:r w:rsidRPr="00240232">
        <w:rPr>
          <w:rStyle w:val="shorttext0"/>
          <w:rFonts w:cstheme="minorHAnsi"/>
          <w:lang w:val="en-GB"/>
        </w:rPr>
        <w:t>ahu</w:t>
      </w:r>
      <w:r w:rsidRPr="00240232">
        <w:rPr>
          <w:rStyle w:val="shorttext0"/>
          <w:rFonts w:cstheme="minorHAnsi"/>
          <w:color w:val="3333FF"/>
          <w:lang w:val="en-GB"/>
        </w:rPr>
        <w:t xml:space="preserve">, </w:t>
      </w:r>
      <w:r w:rsidRPr="00240232">
        <w:rPr>
          <w:rStyle w:val="shorttext0"/>
          <w:rFonts w:cstheme="minorHAnsi"/>
          <w:color w:val="3333FF"/>
          <w:u w:val="single"/>
          <w:lang w:val="en-GB"/>
        </w:rPr>
        <w:t>ahura</w:t>
      </w:r>
      <w:r w:rsidRPr="00240232">
        <w:rPr>
          <w:rStyle w:val="shorttext0"/>
          <w:rFonts w:cstheme="minorHAnsi"/>
          <w:lang w:val="en-GB"/>
        </w:rPr>
        <w:t xml:space="preserve">, god, lord,  </w:t>
      </w:r>
      <w:r w:rsidRPr="00240232">
        <w:rPr>
          <w:rStyle w:val="shorttext0"/>
          <w:rFonts w:cstheme="minorHAnsi"/>
          <w:b/>
          <w:lang w:val="en-GB"/>
        </w:rPr>
        <w:t>Latvian</w:t>
      </w:r>
      <w:r w:rsidRPr="00240232">
        <w:rPr>
          <w:rStyle w:val="shorttext0"/>
          <w:rFonts w:cstheme="minorHAnsi"/>
          <w:lang w:val="en-GB"/>
        </w:rPr>
        <w:t xml:space="preserve">, </w:t>
      </w:r>
      <w:r w:rsidRPr="00240232">
        <w:rPr>
          <w:rStyle w:val="shorttext0"/>
          <w:rFonts w:cstheme="minorHAnsi"/>
          <w:color w:val="CC6600"/>
          <w:u w:val="single"/>
          <w:lang w:val="lv-LV"/>
        </w:rPr>
        <w:t>ķēniņš</w:t>
      </w:r>
      <w:r w:rsidRPr="00240232">
        <w:rPr>
          <w:rStyle w:val="shorttext0"/>
          <w:rFonts w:cstheme="minorHAnsi"/>
        </w:rPr>
        <w:t>,</w:t>
      </w:r>
      <w:r w:rsidRPr="00240232">
        <w:rPr>
          <w:rStyle w:val="shorttext0"/>
          <w:rFonts w:cstheme="minorHAnsi"/>
          <w:lang w:val="ro-RO"/>
        </w:rPr>
        <w:t xml:space="preserve"> king, </w:t>
      </w:r>
      <w:r w:rsidRPr="00240232">
        <w:rPr>
          <w:rStyle w:val="shorttext0"/>
          <w:rFonts w:cstheme="minorHAnsi"/>
          <w:b/>
          <w:lang w:val="ro-RO"/>
        </w:rPr>
        <w:t>Finnish-Uralic</w:t>
      </w:r>
      <w:r w:rsidRPr="00240232">
        <w:rPr>
          <w:rStyle w:val="shorttext0"/>
          <w:rFonts w:cstheme="minorHAnsi"/>
          <w:lang w:val="ro-RO"/>
        </w:rPr>
        <w:t xml:space="preserve">, </w:t>
      </w:r>
      <w:r w:rsidRPr="00240232">
        <w:rPr>
          <w:rStyle w:val="shorttext0"/>
          <w:rFonts w:cstheme="minorHAnsi"/>
          <w:color w:val="CC6600"/>
          <w:u w:val="single"/>
        </w:rPr>
        <w:t>kuningas</w:t>
      </w:r>
      <w:r w:rsidRPr="00240232">
        <w:rPr>
          <w:rFonts w:cstheme="minorHAnsi"/>
          <w:color w:val="CC6600"/>
          <w:u w:val="single"/>
        </w:rPr>
        <w:t>,</w:t>
      </w:r>
      <w:r w:rsidRPr="00240232">
        <w:rPr>
          <w:rFonts w:cstheme="minorHAnsi"/>
        </w:rPr>
        <w:t xml:space="preserve"> king, </w:t>
      </w:r>
      <w:r w:rsidRPr="00240232">
        <w:rPr>
          <w:rFonts w:cstheme="minorHAnsi"/>
          <w:b/>
        </w:rPr>
        <w:t>English</w:t>
      </w:r>
      <w:r w:rsidRPr="00240232">
        <w:rPr>
          <w:rFonts w:cstheme="minorHAnsi"/>
        </w:rPr>
        <w:t xml:space="preserve">, </w:t>
      </w:r>
      <w:r w:rsidRPr="00240232">
        <w:rPr>
          <w:rFonts w:cstheme="minorHAnsi"/>
          <w:color w:val="CC6600"/>
          <w:u w:val="single"/>
        </w:rPr>
        <w:t>king</w:t>
      </w:r>
      <w:r w:rsidRPr="00240232">
        <w:rPr>
          <w:rFonts w:cstheme="minorHAnsi"/>
        </w:rPr>
        <w:t xml:space="preserve">, [&lt;OE </w:t>
      </w:r>
      <w:r w:rsidRPr="00240232">
        <w:rPr>
          <w:rFonts w:cstheme="minorHAnsi"/>
          <w:color w:val="CC6600"/>
          <w:u w:val="single"/>
        </w:rPr>
        <w:t>cyning</w:t>
      </w:r>
      <w:r w:rsidRPr="00240232">
        <w:rPr>
          <w:rFonts w:cstheme="minorHAnsi"/>
        </w:rPr>
        <w:t xml:space="preserve">], </w:t>
      </w:r>
      <w:r w:rsidRPr="00240232">
        <w:rPr>
          <w:rFonts w:cstheme="minorHAnsi"/>
          <w:b/>
        </w:rPr>
        <w:t>Mongolian</w:t>
      </w:r>
      <w:r w:rsidRPr="00240232">
        <w:rPr>
          <w:rFonts w:cstheme="minorHAnsi"/>
        </w:rPr>
        <w:t xml:space="preserve">, </w:t>
      </w:r>
      <w:r w:rsidRPr="00240232">
        <w:rPr>
          <w:rStyle w:val="tlid-translation"/>
          <w:rFonts w:cstheme="minorHAnsi"/>
          <w:lang w:val="mn-MN"/>
        </w:rPr>
        <w:t xml:space="preserve">хаан, </w:t>
      </w:r>
      <w:r w:rsidRPr="00240232">
        <w:rPr>
          <w:rStyle w:val="tlid-translation"/>
          <w:rFonts w:cstheme="minorHAnsi"/>
          <w:color w:val="CC6600"/>
          <w:u w:val="single"/>
          <w:lang w:val="mn-MN"/>
        </w:rPr>
        <w:t>khaan</w:t>
      </w:r>
      <w:r w:rsidRPr="00240232">
        <w:rPr>
          <w:rStyle w:val="tlid-translation"/>
          <w:rFonts w:cstheme="minorHAnsi"/>
          <w:lang w:val="mn-MN"/>
        </w:rPr>
        <w:t xml:space="preserve">, king, </w:t>
      </w:r>
      <w:r w:rsidRPr="00240232">
        <w:rPr>
          <w:rFonts w:cstheme="minorHAnsi"/>
        </w:rPr>
        <w:t xml:space="preserve"> </w:t>
      </w:r>
      <w:r w:rsidRPr="00240232">
        <w:rPr>
          <w:rFonts w:cstheme="minorHAnsi"/>
          <w:b/>
        </w:rPr>
        <w:t>Belarusian</w:t>
      </w:r>
      <w:r w:rsidRPr="00240232">
        <w:rPr>
          <w:rFonts w:cstheme="minorHAnsi"/>
        </w:rPr>
        <w:t xml:space="preserve">, </w:t>
      </w:r>
      <w:r w:rsidRPr="00240232">
        <w:rPr>
          <w:rStyle w:val="shorttext"/>
          <w:rFonts w:cstheme="minorHAnsi"/>
          <w:color w:val="000000"/>
          <w:lang w:val="be-BY"/>
        </w:rPr>
        <w:t>кароль,</w:t>
      </w:r>
      <w:r w:rsidRPr="00240232">
        <w:rPr>
          <w:rStyle w:val="shorttext"/>
          <w:rFonts w:cstheme="minorHAnsi"/>
          <w:color w:val="009900"/>
        </w:rPr>
        <w:t xml:space="preserve"> </w:t>
      </w:r>
      <w:r w:rsidRPr="00240232">
        <w:rPr>
          <w:rStyle w:val="shorttext"/>
          <w:rFonts w:cstheme="minorHAnsi"/>
          <w:color w:val="009900"/>
          <w:u w:val="single"/>
          <w:lang w:val="be-BY"/>
        </w:rPr>
        <w:t>karoĺ</w:t>
      </w:r>
      <w:r w:rsidRPr="00240232">
        <w:rPr>
          <w:rStyle w:val="shorttext"/>
          <w:rFonts w:cstheme="minorHAnsi"/>
          <w:color w:val="000000"/>
          <w:lang w:val="be-BY"/>
        </w:rPr>
        <w:t>, king</w:t>
      </w:r>
      <w:r w:rsidRPr="00240232">
        <w:rPr>
          <w:rStyle w:val="shorttext"/>
          <w:rFonts w:cstheme="minorHAnsi"/>
          <w:color w:val="000000"/>
        </w:rPr>
        <w:t xml:space="preserve">, </w:t>
      </w:r>
      <w:r w:rsidRPr="00240232">
        <w:rPr>
          <w:rStyle w:val="shorttext"/>
          <w:rFonts w:cstheme="minorHAnsi"/>
          <w:b/>
          <w:color w:val="000000"/>
        </w:rPr>
        <w:t>Croatian</w:t>
      </w:r>
      <w:r w:rsidRPr="00240232">
        <w:rPr>
          <w:rStyle w:val="shorttext"/>
          <w:rFonts w:cstheme="minorHAnsi"/>
          <w:color w:val="000000"/>
        </w:rPr>
        <w:t xml:space="preserve">, </w:t>
      </w:r>
      <w:r w:rsidRPr="00240232">
        <w:rPr>
          <w:rStyle w:val="shorttext"/>
          <w:rFonts w:cstheme="minorHAnsi"/>
          <w:color w:val="009900"/>
          <w:u w:val="single"/>
          <w:lang w:val="hr-HR"/>
        </w:rPr>
        <w:t>kralj,</w:t>
      </w:r>
      <w:r w:rsidRPr="00240232">
        <w:rPr>
          <w:rStyle w:val="shorttext"/>
          <w:rFonts w:cstheme="minorHAnsi"/>
          <w:color w:val="000000"/>
          <w:lang w:val="hr-HR"/>
        </w:rPr>
        <w:t xml:space="preserve"> king, </w:t>
      </w:r>
      <w:r w:rsidRPr="00240232">
        <w:rPr>
          <w:rStyle w:val="shorttext"/>
          <w:rFonts w:cstheme="minorHAnsi"/>
          <w:b/>
          <w:color w:val="000000"/>
          <w:lang w:val="hr-HR"/>
        </w:rPr>
        <w:t>Polish</w:t>
      </w:r>
      <w:r w:rsidRPr="00240232">
        <w:rPr>
          <w:rStyle w:val="shorttext"/>
          <w:rFonts w:cstheme="minorHAnsi"/>
          <w:color w:val="000000"/>
          <w:lang w:val="hr-HR"/>
        </w:rPr>
        <w:t xml:space="preserve">, </w:t>
      </w:r>
      <w:r w:rsidRPr="00240232">
        <w:rPr>
          <w:rStyle w:val="shorttext"/>
          <w:rFonts w:cstheme="minorHAnsi"/>
          <w:color w:val="009900"/>
          <w:u w:val="single"/>
          <w:lang w:val="pl-PL"/>
        </w:rPr>
        <w:t>król</w:t>
      </w:r>
      <w:r w:rsidRPr="00240232">
        <w:rPr>
          <w:rStyle w:val="shorttext"/>
          <w:rFonts w:cstheme="minorHAnsi"/>
          <w:lang w:val="pl-PL"/>
        </w:rPr>
        <w:t xml:space="preserve">, king, </w:t>
      </w:r>
      <w:r w:rsidRPr="00240232">
        <w:rPr>
          <w:rStyle w:val="shorttext"/>
          <w:rFonts w:cstheme="minorHAnsi"/>
          <w:b/>
          <w:lang w:val="pl-PL"/>
        </w:rPr>
        <w:t>Turkish</w:t>
      </w:r>
      <w:r w:rsidRPr="00240232">
        <w:rPr>
          <w:rStyle w:val="shorttext"/>
          <w:rFonts w:cstheme="minorHAnsi"/>
          <w:lang w:val="pl-PL"/>
        </w:rPr>
        <w:t xml:space="preserve">, </w:t>
      </w:r>
      <w:r w:rsidRPr="00240232">
        <w:rPr>
          <w:rStyle w:val="tlid-translation"/>
          <w:rFonts w:cstheme="minorHAnsi"/>
          <w:color w:val="009900"/>
          <w:u w:val="single"/>
          <w:lang w:val="tr-TR"/>
        </w:rPr>
        <w:t>kral</w:t>
      </w:r>
      <w:r w:rsidRPr="00240232">
        <w:rPr>
          <w:rStyle w:val="tlid-translation"/>
          <w:rFonts w:cstheme="minorHAnsi"/>
          <w:lang w:val="tr-TR"/>
        </w:rPr>
        <w:t xml:space="preserve">, king, </w:t>
      </w:r>
      <w:r w:rsidRPr="00240232">
        <w:rPr>
          <w:rStyle w:val="shorttext"/>
          <w:rFonts w:cstheme="minorHAnsi"/>
          <w:b/>
          <w:lang w:val="pl-PL"/>
        </w:rPr>
        <w:t>Uzbek</w:t>
      </w:r>
      <w:r w:rsidRPr="00240232">
        <w:rPr>
          <w:rStyle w:val="shorttext"/>
          <w:rFonts w:cstheme="minorHAnsi"/>
          <w:lang w:val="pl-PL"/>
        </w:rPr>
        <w:t xml:space="preserve">, </w:t>
      </w:r>
      <w:r w:rsidRPr="00240232">
        <w:rPr>
          <w:rStyle w:val="tlid-translation"/>
          <w:rFonts w:cstheme="minorHAnsi"/>
          <w:color w:val="009900"/>
          <w:u w:val="single"/>
          <w:lang w:val="uz-Latn-UZ"/>
        </w:rPr>
        <w:t>qirol</w:t>
      </w:r>
      <w:r>
        <w:rPr>
          <w:rStyle w:val="tlid-translation"/>
          <w:rFonts w:cstheme="minorHAnsi"/>
          <w:lang w:val="uz-Latn-UZ"/>
        </w:rPr>
        <w:t>, king,</w:t>
      </w:r>
      <w:r w:rsidRPr="00240232">
        <w:rPr>
          <w:rStyle w:val="tlid-translation"/>
          <w:rFonts w:cstheme="minorHAnsi"/>
          <w:lang w:val="uz-Latn-UZ"/>
        </w:rPr>
        <w:t xml:space="preserve"> </w:t>
      </w:r>
      <w:r w:rsidRPr="00240232">
        <w:rPr>
          <w:rStyle w:val="shorttext"/>
          <w:rFonts w:cstheme="minorHAnsi"/>
          <w:b/>
          <w:lang w:val="pl-PL"/>
        </w:rPr>
        <w:t>Sanskrit</w:t>
      </w:r>
      <w:r w:rsidRPr="00240232">
        <w:rPr>
          <w:rStyle w:val="shorttext"/>
          <w:rFonts w:cstheme="minorHAnsi"/>
          <w:lang w:val="pl-PL"/>
        </w:rPr>
        <w:t xml:space="preserve">, </w:t>
      </w:r>
      <w:r w:rsidRPr="00240232">
        <w:rPr>
          <w:rFonts w:cstheme="minorHAnsi"/>
          <w:color w:val="3333FF"/>
        </w:rPr>
        <w:t>rājā</w:t>
      </w:r>
      <w:r w:rsidRPr="00240232">
        <w:rPr>
          <w:rFonts w:cstheme="minorHAnsi"/>
        </w:rPr>
        <w:t xml:space="preserve">, king, </w:t>
      </w:r>
      <w:r w:rsidRPr="00240232">
        <w:rPr>
          <w:rFonts w:cstheme="minorHAnsi"/>
          <w:b/>
        </w:rPr>
        <w:t>Hurrian</w:t>
      </w:r>
      <w:r w:rsidRPr="00240232">
        <w:rPr>
          <w:rFonts w:cstheme="minorHAnsi"/>
        </w:rPr>
        <w:t xml:space="preserve">, </w:t>
      </w:r>
      <w:r w:rsidRPr="00240232">
        <w:rPr>
          <w:rFonts w:cstheme="minorHAnsi"/>
          <w:color w:val="3333FF"/>
        </w:rPr>
        <w:t>evri</w:t>
      </w:r>
      <w:r w:rsidRPr="00240232">
        <w:rPr>
          <w:rFonts w:cstheme="minorHAnsi"/>
        </w:rPr>
        <w:t>, lord,</w:t>
      </w:r>
      <w:r w:rsidRPr="00240232">
        <w:rPr>
          <w:rFonts w:cstheme="minorHAnsi"/>
          <w:color w:val="3333FF"/>
        </w:rPr>
        <w:t xml:space="preserve"> evrenne,</w:t>
      </w:r>
      <w:r w:rsidRPr="00240232">
        <w:rPr>
          <w:rFonts w:cstheme="minorHAnsi"/>
        </w:rPr>
        <w:t xml:space="preserve"> lord, king, </w:t>
      </w:r>
      <w:r w:rsidRPr="00240232">
        <w:rPr>
          <w:rFonts w:cstheme="minorHAnsi"/>
          <w:b/>
        </w:rPr>
        <w:t>Romanian</w:t>
      </w:r>
      <w:r w:rsidRPr="00240232">
        <w:rPr>
          <w:rFonts w:cstheme="minorHAnsi"/>
        </w:rPr>
        <w:t xml:space="preserve">, </w:t>
      </w:r>
      <w:r w:rsidRPr="00240232">
        <w:rPr>
          <w:rStyle w:val="shorttext0"/>
          <w:rFonts w:cstheme="minorHAnsi"/>
          <w:color w:val="3333FF"/>
          <w:lang w:val="ro-RO"/>
        </w:rPr>
        <w:t>rege</w:t>
      </w:r>
      <w:r w:rsidRPr="00240232">
        <w:rPr>
          <w:rStyle w:val="shorttext0"/>
          <w:rFonts w:cstheme="minorHAnsi"/>
          <w:lang w:val="ro-RO"/>
        </w:rPr>
        <w:t xml:space="preserve">, king, </w:t>
      </w:r>
      <w:r w:rsidRPr="00240232">
        <w:rPr>
          <w:rStyle w:val="shorttext0"/>
          <w:rFonts w:cstheme="minorHAnsi"/>
          <w:b/>
          <w:lang w:val="ro-RO"/>
        </w:rPr>
        <w:t>Albanian</w:t>
      </w:r>
      <w:r w:rsidRPr="00240232">
        <w:rPr>
          <w:rStyle w:val="shorttext0"/>
          <w:rFonts w:cstheme="minorHAnsi"/>
          <w:lang w:val="ro-RO"/>
        </w:rPr>
        <w:t xml:space="preserve">, </w:t>
      </w:r>
      <w:r w:rsidRPr="00240232">
        <w:rPr>
          <w:rStyle w:val="shorttext0"/>
          <w:rFonts w:cstheme="minorHAnsi"/>
          <w:color w:val="3333FF"/>
        </w:rPr>
        <w:t>mbret</w:t>
      </w:r>
      <w:r w:rsidRPr="00240232">
        <w:rPr>
          <w:rFonts w:cstheme="minorHAnsi"/>
        </w:rPr>
        <w:t xml:space="preserve">, king, </w:t>
      </w:r>
      <w:r w:rsidRPr="00240232">
        <w:rPr>
          <w:rFonts w:cstheme="minorHAnsi"/>
          <w:b/>
        </w:rPr>
        <w:t>Basque</w:t>
      </w:r>
      <w:r w:rsidRPr="00240232">
        <w:rPr>
          <w:rFonts w:cstheme="minorHAnsi"/>
        </w:rPr>
        <w:t xml:space="preserve">, </w:t>
      </w:r>
      <w:r w:rsidRPr="00240232">
        <w:rPr>
          <w:rStyle w:val="tlid-translation"/>
          <w:rFonts w:cstheme="minorHAnsi"/>
          <w:color w:val="3333FF"/>
          <w:lang w:val="eu-ES"/>
        </w:rPr>
        <w:t>errege</w:t>
      </w:r>
      <w:r w:rsidRPr="00240232">
        <w:rPr>
          <w:rStyle w:val="tlid-translation"/>
          <w:rFonts w:cstheme="minorHAnsi"/>
          <w:lang w:val="eu-ES"/>
        </w:rPr>
        <w:t xml:space="preserve">, king, </w:t>
      </w:r>
      <w:r w:rsidRPr="00240232">
        <w:rPr>
          <w:rStyle w:val="tlid-translation"/>
          <w:rFonts w:cstheme="minorHAnsi"/>
          <w:b/>
          <w:lang w:val="eu-ES"/>
        </w:rPr>
        <w:t>Latin</w:t>
      </w:r>
      <w:r w:rsidRPr="00240232">
        <w:rPr>
          <w:rStyle w:val="tlid-translation"/>
          <w:rFonts w:cstheme="minorHAnsi"/>
          <w:lang w:val="eu-ES"/>
        </w:rPr>
        <w:t xml:space="preserve">, </w:t>
      </w:r>
      <w:r w:rsidRPr="00240232">
        <w:rPr>
          <w:rFonts w:cstheme="minorHAnsi"/>
          <w:color w:val="3333FF"/>
        </w:rPr>
        <w:t>ex</w:t>
      </w:r>
      <w:r w:rsidRPr="00240232">
        <w:rPr>
          <w:rFonts w:cstheme="minorHAnsi"/>
        </w:rPr>
        <w:t>-</w:t>
      </w:r>
      <w:r w:rsidRPr="00240232">
        <w:rPr>
          <w:rFonts w:cstheme="minorHAnsi"/>
          <w:color w:val="3333FF"/>
        </w:rPr>
        <w:t>regis</w:t>
      </w:r>
      <w:r w:rsidRPr="00240232">
        <w:rPr>
          <w:rFonts w:cstheme="minorHAnsi"/>
        </w:rPr>
        <w:t xml:space="preserve">, king, ruler, prince, </w:t>
      </w:r>
      <w:r w:rsidRPr="00240232">
        <w:rPr>
          <w:rFonts w:cstheme="minorHAnsi"/>
          <w:color w:val="3333FF"/>
        </w:rPr>
        <w:t>regnum-i</w:t>
      </w:r>
      <w:r w:rsidRPr="00240232">
        <w:rPr>
          <w:rFonts w:cstheme="minorHAnsi"/>
        </w:rPr>
        <w:t xml:space="preserve">, kingship, monarchy, sovereignty, </w:t>
      </w:r>
      <w:r w:rsidRPr="00240232">
        <w:rPr>
          <w:rFonts w:cstheme="minorHAnsi"/>
          <w:b/>
        </w:rPr>
        <w:t>Irish</w:t>
      </w:r>
      <w:r w:rsidRPr="00240232">
        <w:rPr>
          <w:rFonts w:cstheme="minorHAnsi"/>
        </w:rPr>
        <w:t xml:space="preserve">, </w:t>
      </w:r>
      <w:r w:rsidRPr="00240232">
        <w:rPr>
          <w:rStyle w:val="shorttext"/>
          <w:rFonts w:cstheme="minorHAnsi"/>
          <w:color w:val="3333FF"/>
          <w:lang w:val="ga-IE"/>
        </w:rPr>
        <w:t>Rí</w:t>
      </w:r>
      <w:r w:rsidRPr="00240232">
        <w:rPr>
          <w:rStyle w:val="shorttext"/>
          <w:rFonts w:cstheme="minorHAnsi"/>
          <w:color w:val="000000"/>
          <w:lang w:val="ga-IE"/>
        </w:rPr>
        <w:t>, king</w:t>
      </w:r>
      <w:r w:rsidRPr="00240232">
        <w:rPr>
          <w:rStyle w:val="shorttext"/>
          <w:rFonts w:cstheme="minorHAnsi"/>
          <w:color w:val="000000"/>
        </w:rPr>
        <w:t xml:space="preserve">, </w:t>
      </w:r>
      <w:r w:rsidRPr="00240232">
        <w:rPr>
          <w:rStyle w:val="shorttext"/>
          <w:rFonts w:cstheme="minorHAnsi"/>
          <w:b/>
          <w:color w:val="000000"/>
        </w:rPr>
        <w:t>Scots-Gaelic</w:t>
      </w:r>
      <w:r w:rsidRPr="00240232">
        <w:rPr>
          <w:rStyle w:val="shorttext"/>
          <w:rFonts w:cstheme="minorHAnsi"/>
          <w:color w:val="000000"/>
        </w:rPr>
        <w:t xml:space="preserve">, </w:t>
      </w:r>
      <w:r w:rsidRPr="00240232">
        <w:rPr>
          <w:rStyle w:val="shorttext"/>
          <w:rFonts w:cstheme="minorHAnsi"/>
          <w:color w:val="3333FF"/>
          <w:lang w:val="gd-GB"/>
        </w:rPr>
        <w:t>rìgh</w:t>
      </w:r>
      <w:r w:rsidRPr="00240232">
        <w:rPr>
          <w:rStyle w:val="shorttext"/>
          <w:rFonts w:cstheme="minorHAnsi"/>
          <w:color w:val="000000"/>
          <w:lang w:val="gd-GB"/>
        </w:rPr>
        <w:t>, king</w:t>
      </w:r>
      <w:r w:rsidRPr="00240232">
        <w:rPr>
          <w:rStyle w:val="shorttext"/>
          <w:rFonts w:cstheme="minorHAnsi"/>
          <w:color w:val="000000"/>
        </w:rPr>
        <w:t xml:space="preserve">, </w:t>
      </w:r>
      <w:r w:rsidRPr="00240232">
        <w:rPr>
          <w:rStyle w:val="shorttext"/>
          <w:rFonts w:cstheme="minorHAnsi"/>
          <w:b/>
          <w:color w:val="000000"/>
        </w:rPr>
        <w:t>Welsh</w:t>
      </w:r>
      <w:r w:rsidRPr="00240232">
        <w:rPr>
          <w:rStyle w:val="shorttext"/>
          <w:rFonts w:cstheme="minorHAnsi"/>
          <w:color w:val="000000"/>
        </w:rPr>
        <w:t xml:space="preserve">, </w:t>
      </w:r>
      <w:r w:rsidRPr="00240232">
        <w:rPr>
          <w:rStyle w:val="shorttext"/>
          <w:rFonts w:cstheme="minorHAnsi"/>
          <w:color w:val="3333FF"/>
          <w:lang w:val="cy-GB"/>
        </w:rPr>
        <w:t>brenin</w:t>
      </w:r>
      <w:r w:rsidRPr="00240232">
        <w:rPr>
          <w:rStyle w:val="shorttext"/>
          <w:rFonts w:cstheme="minorHAnsi"/>
          <w:lang w:val="cy-GB"/>
        </w:rPr>
        <w:t xml:space="preserve">, king, </w:t>
      </w:r>
      <w:r w:rsidRPr="00240232">
        <w:rPr>
          <w:rStyle w:val="shorttext"/>
          <w:rFonts w:cstheme="minorHAnsi"/>
          <w:b/>
          <w:lang w:val="cy-GB"/>
        </w:rPr>
        <w:t>Italian</w:t>
      </w:r>
      <w:r w:rsidRPr="00240232">
        <w:rPr>
          <w:rStyle w:val="shorttext"/>
          <w:rFonts w:cstheme="minorHAnsi"/>
          <w:lang w:val="cy-GB"/>
        </w:rPr>
        <w:t xml:space="preserve">, </w:t>
      </w:r>
      <w:r w:rsidRPr="00240232">
        <w:rPr>
          <w:rFonts w:cstheme="minorHAnsi"/>
          <w:color w:val="3333FF"/>
        </w:rPr>
        <w:t>re</w:t>
      </w:r>
      <w:r w:rsidRPr="00240232">
        <w:rPr>
          <w:rFonts w:cstheme="minorHAnsi"/>
        </w:rPr>
        <w:t xml:space="preserve">, king, </w:t>
      </w:r>
      <w:r w:rsidRPr="00240232">
        <w:rPr>
          <w:rFonts w:cstheme="minorHAnsi"/>
          <w:color w:val="0000EE"/>
        </w:rPr>
        <w:t>reggere</w:t>
      </w:r>
      <w:r w:rsidRPr="00240232">
        <w:rPr>
          <w:rFonts w:cstheme="minorHAnsi"/>
        </w:rPr>
        <w:t xml:space="preserve">, to reign, </w:t>
      </w:r>
      <w:r w:rsidRPr="00240232">
        <w:rPr>
          <w:rFonts w:cstheme="minorHAnsi"/>
          <w:b/>
        </w:rPr>
        <w:t>French</w:t>
      </w:r>
      <w:r w:rsidRPr="00240232">
        <w:rPr>
          <w:rFonts w:cstheme="minorHAnsi"/>
        </w:rPr>
        <w:t xml:space="preserve">, </w:t>
      </w:r>
      <w:r w:rsidRPr="00240232">
        <w:rPr>
          <w:rFonts w:cstheme="minorHAnsi"/>
          <w:color w:val="0000EE"/>
        </w:rPr>
        <w:t>roi</w:t>
      </w:r>
      <w:r w:rsidRPr="00240232">
        <w:rPr>
          <w:rFonts w:cstheme="minorHAnsi"/>
          <w:color w:val="000000"/>
        </w:rPr>
        <w:t>,</w:t>
      </w:r>
      <w:r w:rsidRPr="00240232">
        <w:rPr>
          <w:rFonts w:cstheme="minorHAnsi"/>
          <w:color w:val="0000EE"/>
        </w:rPr>
        <w:t> </w:t>
      </w:r>
      <w:r w:rsidRPr="00240232">
        <w:rPr>
          <w:rFonts w:cstheme="minorHAnsi"/>
        </w:rPr>
        <w:t xml:space="preserve"> king; </w:t>
      </w:r>
      <w:r w:rsidRPr="00240232">
        <w:rPr>
          <w:rFonts w:cstheme="minorHAnsi"/>
          <w:color w:val="0000EE"/>
        </w:rPr>
        <w:t>régner</w:t>
      </w:r>
      <w:r w:rsidRPr="00240232">
        <w:rPr>
          <w:rFonts w:cstheme="minorHAnsi"/>
        </w:rPr>
        <w:t xml:space="preserve">, to reign, </w:t>
      </w:r>
      <w:r w:rsidRPr="00240232">
        <w:rPr>
          <w:rFonts w:cstheme="minorHAnsi"/>
          <w:b/>
        </w:rPr>
        <w:t>Etruscan</w:t>
      </w:r>
      <w:r w:rsidRPr="00240232">
        <w:rPr>
          <w:rFonts w:cstheme="minorHAnsi"/>
        </w:rPr>
        <w:t xml:space="preserve">, </w:t>
      </w:r>
      <w:r w:rsidRPr="00240232">
        <w:rPr>
          <w:rFonts w:cstheme="minorHAnsi"/>
          <w:color w:val="3333FF"/>
        </w:rPr>
        <w:t xml:space="preserve">roi </w:t>
      </w:r>
      <w:r w:rsidRPr="00240232">
        <w:rPr>
          <w:rFonts w:cstheme="minorHAnsi"/>
        </w:rPr>
        <w:t xml:space="preserve">(RVI), </w:t>
      </w:r>
      <w:r w:rsidRPr="00240232">
        <w:rPr>
          <w:rFonts w:cstheme="minorHAnsi"/>
          <w:color w:val="3333FF"/>
        </w:rPr>
        <w:t>roial</w:t>
      </w:r>
      <w:r w:rsidRPr="00240232">
        <w:rPr>
          <w:rFonts w:cstheme="minorHAnsi"/>
        </w:rPr>
        <w:t xml:space="preserve"> (RVIAL), </w:t>
      </w:r>
      <w:r w:rsidRPr="00240232">
        <w:rPr>
          <w:rFonts w:cstheme="minorHAnsi"/>
          <w:color w:val="3333FF"/>
        </w:rPr>
        <w:t xml:space="preserve">roim </w:t>
      </w:r>
      <w:r w:rsidRPr="00240232">
        <w:rPr>
          <w:rFonts w:cstheme="minorHAnsi"/>
        </w:rPr>
        <w:t>(RVIM),</w:t>
      </w:r>
      <w:r w:rsidRPr="00240232">
        <w:rPr>
          <w:rFonts w:cstheme="minorHAnsi"/>
          <w:color w:val="3333FF"/>
        </w:rPr>
        <w:t xml:space="preserve"> rois</w:t>
      </w:r>
      <w:r w:rsidRPr="00240232">
        <w:rPr>
          <w:rFonts w:cstheme="minorHAnsi"/>
        </w:rPr>
        <w:t xml:space="preserve"> (RVIS), </w:t>
      </w:r>
      <w:r w:rsidRPr="00240232">
        <w:rPr>
          <w:rFonts w:cstheme="minorHAnsi"/>
          <w:b/>
        </w:rPr>
        <w:t>Persian</w:t>
      </w:r>
      <w:r w:rsidRPr="00240232">
        <w:rPr>
          <w:rFonts w:cstheme="minorHAnsi"/>
        </w:rPr>
        <w:t xml:space="preserve">, </w:t>
      </w:r>
      <w:r w:rsidRPr="00240232">
        <w:rPr>
          <w:rFonts w:cstheme="minorHAnsi"/>
          <w:color w:val="CC6600"/>
          <w:u w:val="single"/>
          <w:lang w:val="fi-FI" w:bidi="fa-IR"/>
        </w:rPr>
        <w:t>šâhân</w:t>
      </w:r>
      <w:r w:rsidRPr="00240232">
        <w:rPr>
          <w:rFonts w:cstheme="minorHAnsi"/>
          <w:lang w:val="fi-FI" w:bidi="fa-IR"/>
        </w:rPr>
        <w:t xml:space="preserve">, </w:t>
      </w:r>
      <w:r w:rsidRPr="00240232">
        <w:rPr>
          <w:rStyle w:val="nobold"/>
          <w:rFonts w:cstheme="minorHAnsi"/>
          <w:lang w:val="fi-FI" w:bidi="fa-IR"/>
        </w:rPr>
        <w:t>شاه,</w:t>
      </w:r>
      <w:r w:rsidRPr="00240232">
        <w:rPr>
          <w:rFonts w:cstheme="minorHAnsi"/>
          <w:lang w:val="fi-FI" w:bidi="fa-IR"/>
        </w:rPr>
        <w:t xml:space="preserve"> king, </w:t>
      </w:r>
      <w:r w:rsidRPr="00240232">
        <w:rPr>
          <w:rFonts w:cstheme="minorHAnsi"/>
          <w:b/>
          <w:lang w:val="fi-FI" w:bidi="fa-IR"/>
        </w:rPr>
        <w:t>Tajik</w:t>
      </w:r>
      <w:r w:rsidRPr="00240232">
        <w:rPr>
          <w:rFonts w:cstheme="minorHAnsi"/>
          <w:lang w:val="fi-FI" w:bidi="fa-IR"/>
        </w:rPr>
        <w:t xml:space="preserve">, </w:t>
      </w:r>
      <w:r w:rsidRPr="00240232">
        <w:rPr>
          <w:rFonts w:cstheme="minorHAnsi"/>
        </w:rPr>
        <w:t>шоҳ,</w:t>
      </w:r>
      <w:r w:rsidRPr="00240232">
        <w:rPr>
          <w:rFonts w:cstheme="minorHAnsi"/>
          <w:color w:val="CC6600"/>
        </w:rPr>
        <w:t xml:space="preserve"> </w:t>
      </w:r>
      <w:r w:rsidRPr="00240232">
        <w:rPr>
          <w:rFonts w:cstheme="minorHAnsi"/>
          <w:color w:val="CC6600"/>
          <w:u w:val="single"/>
        </w:rPr>
        <w:t>şoh</w:t>
      </w:r>
      <w:r w:rsidRPr="00240232">
        <w:rPr>
          <w:rFonts w:cstheme="minorHAnsi"/>
        </w:rPr>
        <w:t xml:space="preserve">, king, </w:t>
      </w:r>
      <w:r w:rsidRPr="00240232">
        <w:rPr>
          <w:rFonts w:cstheme="minorHAnsi"/>
          <w:b/>
        </w:rPr>
        <w:t>Turkish</w:t>
      </w:r>
      <w:r w:rsidRPr="00240232">
        <w:rPr>
          <w:rFonts w:cstheme="minorHAnsi"/>
        </w:rPr>
        <w:t xml:space="preserve">, </w:t>
      </w:r>
      <w:r w:rsidRPr="00240232">
        <w:rPr>
          <w:rStyle w:val="gt-baf-cell"/>
          <w:rFonts w:cstheme="minorHAnsi"/>
          <w:color w:val="CC6600"/>
          <w:u w:val="single"/>
          <w:lang w:val="tr-TR"/>
        </w:rPr>
        <w:t>şah</w:t>
      </w:r>
      <w:r w:rsidRPr="00240232">
        <w:rPr>
          <w:rStyle w:val="tlid-translation"/>
          <w:rFonts w:cstheme="minorHAnsi"/>
          <w:lang w:val="tr-TR"/>
        </w:rPr>
        <w:t>,  king,</w:t>
      </w:r>
      <w:r w:rsidRPr="00240232">
        <w:rPr>
          <w:rFonts w:cstheme="minorHAnsi"/>
        </w:rPr>
        <w:t xml:space="preserve"> </w:t>
      </w:r>
      <w:r w:rsidRPr="00240232">
        <w:rPr>
          <w:rFonts w:cstheme="minorHAnsi"/>
          <w:b/>
        </w:rPr>
        <w:t>Uzbek</w:t>
      </w:r>
      <w:r w:rsidRPr="00240232">
        <w:rPr>
          <w:rFonts w:cstheme="minorHAnsi"/>
        </w:rPr>
        <w:t xml:space="preserve">, </w:t>
      </w:r>
      <w:r w:rsidRPr="00240232">
        <w:rPr>
          <w:rStyle w:val="tlid-translation"/>
          <w:rFonts w:cstheme="minorHAnsi"/>
          <w:color w:val="CC6600"/>
          <w:u w:val="single"/>
          <w:lang w:val="uz-Latn-UZ"/>
        </w:rPr>
        <w:t>shoh</w:t>
      </w:r>
      <w:r w:rsidRPr="00240232">
        <w:rPr>
          <w:rStyle w:val="tlid-translation"/>
          <w:rFonts w:cstheme="minorHAnsi"/>
          <w:lang w:val="uz-Latn-UZ"/>
        </w:rPr>
        <w:t xml:space="preserve">, king, </w:t>
      </w:r>
      <w:r w:rsidRPr="00240232">
        <w:rPr>
          <w:rStyle w:val="tlid-translation"/>
          <w:rFonts w:cstheme="minorHAnsi"/>
          <w:b/>
          <w:lang w:val="uz-Latn-UZ"/>
        </w:rPr>
        <w:t>Kazakh</w:t>
      </w:r>
      <w:r w:rsidRPr="00240232">
        <w:rPr>
          <w:rStyle w:val="tlid-translation"/>
          <w:rFonts w:cstheme="minorHAnsi"/>
          <w:lang w:val="uz-Latn-UZ"/>
        </w:rPr>
        <w:t xml:space="preserve">, </w:t>
      </w:r>
      <w:r w:rsidRPr="00240232">
        <w:rPr>
          <w:rStyle w:val="tlid-translation"/>
          <w:rFonts w:cstheme="minorHAnsi"/>
          <w:lang w:val="kk-KZ"/>
        </w:rPr>
        <w:t xml:space="preserve">патша, </w:t>
      </w:r>
      <w:r w:rsidRPr="00240232">
        <w:rPr>
          <w:rStyle w:val="tlid-translation"/>
          <w:rFonts w:cstheme="minorHAnsi"/>
          <w:color w:val="CC6600"/>
          <w:u w:val="single"/>
          <w:lang w:val="kk-KZ"/>
        </w:rPr>
        <w:t>patşa</w:t>
      </w:r>
      <w:r w:rsidRPr="00240232">
        <w:rPr>
          <w:rStyle w:val="tlid-translation"/>
          <w:rFonts w:cstheme="minorHAnsi"/>
          <w:lang w:val="kk-KZ"/>
        </w:rPr>
        <w:t>, king,</w:t>
      </w:r>
      <w:r w:rsidRPr="00240232">
        <w:rPr>
          <w:rStyle w:val="tlid-translation"/>
          <w:rFonts w:cstheme="minorHAnsi"/>
        </w:rPr>
        <w:t xml:space="preserve"> </w:t>
      </w:r>
      <w:r w:rsidRPr="00240232">
        <w:rPr>
          <w:rStyle w:val="tlid-translation"/>
          <w:rFonts w:cstheme="minorHAnsi"/>
          <w:b/>
        </w:rPr>
        <w:t>Tajik</w:t>
      </w:r>
      <w:r w:rsidRPr="00240232">
        <w:rPr>
          <w:rStyle w:val="tlid-translation"/>
          <w:rFonts w:cstheme="minorHAnsi"/>
        </w:rPr>
        <w:t xml:space="preserve">, </w:t>
      </w:r>
      <w:r w:rsidRPr="00240232">
        <w:rPr>
          <w:rStyle w:val="tlid-translation"/>
          <w:rFonts w:cstheme="minorHAnsi"/>
          <w:lang w:val="tg-Cyrl-TJ"/>
        </w:rPr>
        <w:t xml:space="preserve">подшоҳ, </w:t>
      </w:r>
      <w:r w:rsidRPr="00240232">
        <w:rPr>
          <w:rStyle w:val="tlid-translation"/>
          <w:rFonts w:cstheme="minorHAnsi"/>
          <w:color w:val="CC6600"/>
          <w:u w:val="single"/>
          <w:lang w:val="tg-Cyrl-TJ"/>
        </w:rPr>
        <w:t>podşoh</w:t>
      </w:r>
      <w:r w:rsidRPr="00240232">
        <w:rPr>
          <w:rStyle w:val="tlid-translation"/>
          <w:rFonts w:cstheme="minorHAnsi"/>
          <w:lang w:val="tg-Cyrl-TJ"/>
        </w:rPr>
        <w:t xml:space="preserve">, </w:t>
      </w:r>
      <w:r w:rsidRPr="00240232">
        <w:rPr>
          <w:rFonts w:cstheme="minorHAnsi"/>
        </w:rPr>
        <w:t xml:space="preserve">king, </w:t>
      </w:r>
      <w:r w:rsidRPr="00240232">
        <w:rPr>
          <w:rFonts w:cstheme="minorHAnsi"/>
          <w:b/>
        </w:rPr>
        <w:t>Kyrgyz</w:t>
      </w:r>
      <w:r w:rsidRPr="00240232">
        <w:rPr>
          <w:rFonts w:cstheme="minorHAnsi"/>
        </w:rPr>
        <w:t xml:space="preserve">, </w:t>
      </w:r>
      <w:r w:rsidRPr="00240232">
        <w:rPr>
          <w:rStyle w:val="tlid-translation"/>
          <w:rFonts w:cstheme="minorHAnsi"/>
          <w:lang w:val="ky-KG"/>
        </w:rPr>
        <w:t xml:space="preserve">падыша, </w:t>
      </w:r>
      <w:r w:rsidRPr="00240232">
        <w:rPr>
          <w:rStyle w:val="tlid-translation"/>
          <w:rFonts w:cstheme="minorHAnsi"/>
          <w:color w:val="CC6600"/>
          <w:u w:val="single"/>
          <w:lang w:val="ky-KG"/>
        </w:rPr>
        <w:t>padışa</w:t>
      </w:r>
      <w:r w:rsidRPr="00240232">
        <w:rPr>
          <w:rStyle w:val="tlid-translation"/>
          <w:rFonts w:cstheme="minorHAnsi"/>
          <w:lang w:val="ky-KG"/>
        </w:rPr>
        <w:t>, king, падыша аял,</w:t>
      </w:r>
      <w:r w:rsidRPr="00240232">
        <w:rPr>
          <w:rFonts w:cstheme="minorHAnsi"/>
        </w:rPr>
        <w:t xml:space="preserve"> </w:t>
      </w:r>
      <w:r w:rsidRPr="00240232">
        <w:rPr>
          <w:rStyle w:val="tlid-translation"/>
          <w:rFonts w:cstheme="minorHAnsi"/>
          <w:color w:val="CC6600"/>
          <w:u w:val="single"/>
          <w:lang w:val="ky-KG"/>
        </w:rPr>
        <w:t>padışa</w:t>
      </w:r>
      <w:r w:rsidRPr="00240232">
        <w:rPr>
          <w:rStyle w:val="tlid-translation"/>
          <w:rFonts w:cstheme="minorHAnsi"/>
          <w:lang w:val="ky-KG"/>
        </w:rPr>
        <w:t xml:space="preserve"> ayal, queen</w:t>
      </w:r>
      <w:r w:rsidRPr="00240232">
        <w:rPr>
          <w:rStyle w:val="tlid-translation"/>
          <w:rFonts w:cstheme="minorHAnsi"/>
        </w:rPr>
        <w:t>,</w:t>
      </w:r>
      <w:r w:rsidRPr="00240232">
        <w:rPr>
          <w:rStyle w:val="tlid-translation"/>
          <w:rFonts w:cstheme="minorHAnsi"/>
          <w:lang w:val="ky-KG"/>
        </w:rPr>
        <w:t xml:space="preserve"> </w:t>
      </w:r>
      <w:r w:rsidRPr="00240232">
        <w:rPr>
          <w:rFonts w:cstheme="minorHAnsi"/>
          <w:b/>
        </w:rPr>
        <w:t>Persian</w:t>
      </w:r>
      <w:r w:rsidRPr="00240232">
        <w:rPr>
          <w:rFonts w:cstheme="minorHAnsi"/>
        </w:rPr>
        <w:t xml:space="preserve">, </w:t>
      </w:r>
      <w:r w:rsidRPr="00240232">
        <w:rPr>
          <w:rFonts w:cstheme="minorHAnsi"/>
          <w:color w:val="009900"/>
          <w:u w:val="single"/>
          <w:lang w:val="fi-FI"/>
        </w:rPr>
        <w:t>sahbânu</w:t>
      </w:r>
      <w:r w:rsidRPr="00240232">
        <w:rPr>
          <w:rFonts w:cstheme="minorHAnsi"/>
          <w:lang w:val="fi-FI"/>
        </w:rPr>
        <w:t xml:space="preserve">, </w:t>
      </w:r>
      <w:r w:rsidRPr="00240232">
        <w:rPr>
          <w:rFonts w:cstheme="minorHAnsi"/>
          <w:color w:val="009900"/>
          <w:u w:val="single"/>
          <w:lang w:val="fi-FI"/>
        </w:rPr>
        <w:t>sahrbânu</w:t>
      </w:r>
      <w:r w:rsidRPr="00240232">
        <w:rPr>
          <w:rFonts w:cstheme="minorHAnsi"/>
          <w:lang w:val="fi-FI"/>
        </w:rPr>
        <w:t xml:space="preserve">, </w:t>
      </w:r>
      <w:r w:rsidRPr="00240232">
        <w:rPr>
          <w:rStyle w:val="nobold"/>
          <w:rFonts w:cstheme="minorHAnsi"/>
          <w:lang w:val="fi-FI"/>
        </w:rPr>
        <w:t xml:space="preserve">شهبانو, </w:t>
      </w:r>
      <w:r w:rsidRPr="00240232">
        <w:rPr>
          <w:rFonts w:cstheme="minorHAnsi"/>
          <w:lang w:val="fi-FI"/>
        </w:rPr>
        <w:t xml:space="preserve">queen, </w:t>
      </w:r>
      <w:r w:rsidRPr="00240232">
        <w:rPr>
          <w:rFonts w:cstheme="minorHAnsi"/>
          <w:b/>
          <w:lang w:val="fi-FI"/>
        </w:rPr>
        <w:t>Irish</w:t>
      </w:r>
      <w:r w:rsidRPr="00240232">
        <w:rPr>
          <w:rFonts w:cstheme="minorHAnsi"/>
          <w:lang w:val="fi-FI"/>
        </w:rPr>
        <w:t xml:space="preserve">, </w:t>
      </w:r>
      <w:r w:rsidRPr="00240232">
        <w:rPr>
          <w:rStyle w:val="shorttext"/>
          <w:rFonts w:cstheme="minorHAnsi"/>
          <w:color w:val="009900"/>
          <w:u w:val="single"/>
          <w:lang w:val="ga-IE"/>
        </w:rPr>
        <w:t>banríon</w:t>
      </w:r>
      <w:r w:rsidRPr="00240232">
        <w:rPr>
          <w:rStyle w:val="shorttext"/>
          <w:rFonts w:cstheme="minorHAnsi"/>
          <w:color w:val="000000"/>
          <w:lang w:val="ga-IE"/>
        </w:rPr>
        <w:t>, queen,</w:t>
      </w:r>
      <w:r w:rsidRPr="00240232">
        <w:rPr>
          <w:rStyle w:val="shorttext"/>
          <w:rFonts w:cstheme="minorHAnsi"/>
          <w:color w:val="000000"/>
        </w:rPr>
        <w:t xml:space="preserve"> </w:t>
      </w:r>
      <w:r w:rsidRPr="00240232">
        <w:rPr>
          <w:rStyle w:val="shorttext"/>
          <w:rFonts w:cstheme="minorHAnsi"/>
          <w:color w:val="007700"/>
          <w:u w:val="single"/>
          <w:lang w:val="ga-IE"/>
        </w:rPr>
        <w:t>ban</w:t>
      </w:r>
      <w:r w:rsidRPr="00240232">
        <w:rPr>
          <w:rStyle w:val="shorttext"/>
          <w:rFonts w:cstheme="minorHAnsi"/>
          <w:color w:val="000000"/>
          <w:lang w:val="ga-IE"/>
        </w:rPr>
        <w:t>, she, female</w:t>
      </w:r>
      <w:r w:rsidRPr="00240232">
        <w:rPr>
          <w:rStyle w:val="shorttext"/>
          <w:rFonts w:cstheme="minorHAnsi"/>
          <w:color w:val="000000"/>
        </w:rPr>
        <w:t xml:space="preserve">, </w:t>
      </w:r>
      <w:r w:rsidRPr="00240232">
        <w:rPr>
          <w:rStyle w:val="shorttext"/>
          <w:rFonts w:cstheme="minorHAnsi"/>
          <w:b/>
          <w:color w:val="000000"/>
        </w:rPr>
        <w:t>Scots-Gaelic</w:t>
      </w:r>
      <w:r w:rsidRPr="00240232">
        <w:rPr>
          <w:rStyle w:val="shorttext"/>
          <w:rFonts w:cstheme="minorHAnsi"/>
          <w:color w:val="000000"/>
        </w:rPr>
        <w:t xml:space="preserve">, </w:t>
      </w:r>
      <w:r w:rsidRPr="00240232">
        <w:rPr>
          <w:rStyle w:val="shorttext"/>
          <w:rFonts w:cstheme="minorHAnsi"/>
          <w:color w:val="009900"/>
          <w:u w:val="single"/>
          <w:lang w:val="gd-GB"/>
        </w:rPr>
        <w:t>bhanrigh</w:t>
      </w:r>
      <w:r w:rsidRPr="00240232">
        <w:rPr>
          <w:rStyle w:val="shorttext"/>
          <w:rFonts w:cstheme="minorHAnsi"/>
          <w:color w:val="009900"/>
          <w:u w:val="single"/>
          <w:lang w:val="ga-IE"/>
        </w:rPr>
        <w:t xml:space="preserve">, </w:t>
      </w:r>
      <w:r w:rsidRPr="00240232">
        <w:rPr>
          <w:rStyle w:val="shorttext"/>
          <w:rFonts w:cstheme="minorHAnsi"/>
          <w:color w:val="000000"/>
          <w:lang w:val="ga-IE"/>
        </w:rPr>
        <w:t>queen,</w:t>
      </w:r>
      <w:r w:rsidRPr="00240232">
        <w:rPr>
          <w:rStyle w:val="shorttext"/>
          <w:rFonts w:cstheme="minorHAnsi"/>
          <w:color w:val="000000"/>
        </w:rPr>
        <w:t xml:space="preserve"> </w:t>
      </w:r>
      <w:r w:rsidRPr="00240232">
        <w:rPr>
          <w:rStyle w:val="shorttext"/>
          <w:rFonts w:cstheme="minorHAnsi"/>
          <w:b/>
          <w:color w:val="000000"/>
        </w:rPr>
        <w:t>Welsh</w:t>
      </w:r>
      <w:r w:rsidRPr="00240232">
        <w:rPr>
          <w:rStyle w:val="shorttext"/>
          <w:rFonts w:cstheme="minorHAnsi"/>
          <w:color w:val="000000"/>
        </w:rPr>
        <w:t xml:space="preserve">, </w:t>
      </w:r>
      <w:r w:rsidRPr="00240232">
        <w:rPr>
          <w:rFonts w:cstheme="minorHAnsi"/>
          <w:color w:val="009900"/>
          <w:u w:val="single"/>
        </w:rPr>
        <w:t>brenhines</w:t>
      </w:r>
      <w:r w:rsidRPr="00240232">
        <w:rPr>
          <w:rFonts w:cstheme="minorHAnsi"/>
          <w:color w:val="0000EE"/>
        </w:rPr>
        <w:t xml:space="preserve"> (</w:t>
      </w:r>
      <w:r w:rsidRPr="00240232">
        <w:rPr>
          <w:rFonts w:cstheme="minorHAnsi"/>
          <w:color w:val="009900"/>
          <w:u w:val="single"/>
        </w:rPr>
        <w:t>breninesau)</w:t>
      </w:r>
      <w:r w:rsidRPr="00240232">
        <w:rPr>
          <w:rFonts w:cstheme="minorHAnsi"/>
        </w:rPr>
        <w:t xml:space="preserve">, queen; </w:t>
      </w:r>
      <w:r w:rsidRPr="00240232">
        <w:rPr>
          <w:rFonts w:cstheme="minorHAnsi"/>
          <w:color w:val="007700"/>
          <w:u w:val="single"/>
        </w:rPr>
        <w:t>bano-au</w:t>
      </w:r>
      <w:r w:rsidRPr="00240232">
        <w:rPr>
          <w:rFonts w:cstheme="minorHAnsi"/>
        </w:rPr>
        <w:t xml:space="preserve">, maiden, queen, </w:t>
      </w:r>
      <w:r w:rsidRPr="00240232">
        <w:rPr>
          <w:rFonts w:cstheme="minorHAnsi"/>
          <w:b/>
        </w:rPr>
        <w:t>Polish</w:t>
      </w:r>
      <w:r w:rsidRPr="00240232">
        <w:rPr>
          <w:rFonts w:cstheme="minorHAnsi"/>
        </w:rPr>
        <w:t xml:space="preserve">, </w:t>
      </w:r>
      <w:r w:rsidRPr="00240232">
        <w:rPr>
          <w:rFonts w:cstheme="minorHAnsi"/>
          <w:color w:val="EE0000"/>
        </w:rPr>
        <w:t>dama</w:t>
      </w:r>
      <w:r w:rsidRPr="00240232">
        <w:rPr>
          <w:rFonts w:cstheme="minorHAnsi"/>
        </w:rPr>
        <w:t xml:space="preserve">, queen, </w:t>
      </w:r>
      <w:r w:rsidRPr="00240232">
        <w:rPr>
          <w:rFonts w:cstheme="minorHAnsi"/>
          <w:b/>
        </w:rPr>
        <w:t>Latin</w:t>
      </w:r>
      <w:r w:rsidRPr="00240232">
        <w:rPr>
          <w:rFonts w:cstheme="minorHAnsi"/>
        </w:rPr>
        <w:t xml:space="preserve">, </w:t>
      </w:r>
      <w:r w:rsidRPr="00240232">
        <w:rPr>
          <w:rFonts w:cstheme="minorHAnsi"/>
          <w:color w:val="FF0000"/>
        </w:rPr>
        <w:t>domina-ae</w:t>
      </w:r>
      <w:r w:rsidRPr="00240232">
        <w:rPr>
          <w:rFonts w:cstheme="minorHAnsi"/>
        </w:rPr>
        <w:t xml:space="preserve">, mistress of a household, wife, mistress, lady, of abstr. things, ruler, </w:t>
      </w:r>
      <w:r w:rsidRPr="00240232">
        <w:rPr>
          <w:rFonts w:cstheme="minorHAnsi"/>
          <w:b/>
        </w:rPr>
        <w:t>English</w:t>
      </w:r>
      <w:r w:rsidRPr="00240232">
        <w:rPr>
          <w:rFonts w:cstheme="minorHAnsi"/>
        </w:rPr>
        <w:t xml:space="preserve">, </w:t>
      </w:r>
      <w:r w:rsidRPr="00240232">
        <w:rPr>
          <w:rFonts w:cstheme="minorHAnsi"/>
          <w:color w:val="EE0000"/>
        </w:rPr>
        <w:t>dame</w:t>
      </w:r>
      <w:r w:rsidRPr="00240232">
        <w:rPr>
          <w:rFonts w:cstheme="minorHAnsi"/>
        </w:rPr>
        <w:t xml:space="preserve"> [Brit. a woman's tile equivalent to that of a knight; Lat. </w:t>
      </w:r>
      <w:r w:rsidRPr="00240232">
        <w:rPr>
          <w:rFonts w:cstheme="minorHAnsi"/>
          <w:color w:val="EE0000"/>
        </w:rPr>
        <w:t>domina</w:t>
      </w:r>
      <w:r w:rsidRPr="00240232">
        <w:rPr>
          <w:rFonts w:cstheme="minorHAnsi"/>
        </w:rPr>
        <w:t xml:space="preserve">, mistress], </w:t>
      </w:r>
      <w:r w:rsidRPr="00240232">
        <w:rPr>
          <w:rFonts w:cstheme="minorHAnsi"/>
          <w:b/>
        </w:rPr>
        <w:t>Belarusian</w:t>
      </w:r>
      <w:r w:rsidRPr="00240232">
        <w:rPr>
          <w:rFonts w:cstheme="minorHAnsi"/>
        </w:rPr>
        <w:t xml:space="preserve">, </w:t>
      </w:r>
      <w:r w:rsidRPr="00240232">
        <w:rPr>
          <w:rStyle w:val="shorttext"/>
          <w:rFonts w:cstheme="minorHAnsi"/>
          <w:lang w:val="be-BY"/>
        </w:rPr>
        <w:t>каралева</w:t>
      </w:r>
      <w:r w:rsidRPr="00240232">
        <w:rPr>
          <w:rStyle w:val="shorttext"/>
          <w:rFonts w:cstheme="minorHAnsi"/>
        </w:rPr>
        <w:t xml:space="preserve">, </w:t>
      </w:r>
      <w:r w:rsidRPr="00240232">
        <w:rPr>
          <w:rStyle w:val="shorttext"/>
          <w:rFonts w:cstheme="minorHAnsi"/>
          <w:color w:val="009900"/>
          <w:u w:val="single"/>
          <w:lang w:val="be-BY"/>
        </w:rPr>
        <w:t>karalieva</w:t>
      </w:r>
      <w:r w:rsidRPr="00240232">
        <w:rPr>
          <w:rStyle w:val="shorttext"/>
          <w:rFonts w:cstheme="minorHAnsi"/>
          <w:color w:val="000000"/>
          <w:lang w:val="be-BY"/>
        </w:rPr>
        <w:t>,, queen,</w:t>
      </w:r>
      <w:r w:rsidRPr="00240232">
        <w:rPr>
          <w:rStyle w:val="shorttext"/>
          <w:rFonts w:cstheme="minorHAnsi"/>
          <w:color w:val="000000"/>
        </w:rPr>
        <w:t xml:space="preserve"> </w:t>
      </w:r>
      <w:r w:rsidRPr="00240232">
        <w:rPr>
          <w:rStyle w:val="shorttext"/>
          <w:rFonts w:cstheme="minorHAnsi"/>
          <w:b/>
          <w:color w:val="000000"/>
        </w:rPr>
        <w:t>Belarus</w:t>
      </w:r>
      <w:r w:rsidRPr="00240232">
        <w:rPr>
          <w:rStyle w:val="shorttext"/>
          <w:rFonts w:cstheme="minorHAnsi"/>
          <w:color w:val="000000"/>
        </w:rPr>
        <w:t xml:space="preserve">, </w:t>
      </w:r>
      <w:r w:rsidRPr="00240232">
        <w:rPr>
          <w:rFonts w:cstheme="minorHAnsi"/>
          <w:color w:val="007700"/>
          <w:u w:val="single"/>
        </w:rPr>
        <w:t>karaleva</w:t>
      </w:r>
      <w:r w:rsidRPr="00240232">
        <w:rPr>
          <w:rFonts w:cstheme="minorHAnsi"/>
        </w:rPr>
        <w:t xml:space="preserve">, queen, </w:t>
      </w:r>
      <w:r w:rsidRPr="00240232">
        <w:rPr>
          <w:rFonts w:cstheme="minorHAnsi"/>
          <w:b/>
        </w:rPr>
        <w:t>Croatian</w:t>
      </w:r>
      <w:r w:rsidRPr="00240232">
        <w:rPr>
          <w:rFonts w:cstheme="minorHAnsi"/>
        </w:rPr>
        <w:t xml:space="preserve">, </w:t>
      </w:r>
      <w:r w:rsidRPr="00240232">
        <w:rPr>
          <w:rStyle w:val="shorttext"/>
          <w:rFonts w:cstheme="minorHAnsi"/>
          <w:color w:val="009900"/>
          <w:u w:val="single"/>
          <w:lang w:val="hr-HR"/>
        </w:rPr>
        <w:t>kraljica</w:t>
      </w:r>
      <w:r w:rsidRPr="00240232">
        <w:rPr>
          <w:rStyle w:val="shorttext"/>
          <w:rFonts w:cstheme="minorHAnsi"/>
          <w:color w:val="000000"/>
          <w:lang w:val="hr-HR"/>
        </w:rPr>
        <w:t>, queen, Serbo-</w:t>
      </w:r>
      <w:r w:rsidRPr="00240232">
        <w:rPr>
          <w:rStyle w:val="shorttext"/>
          <w:rFonts w:cstheme="minorHAnsi"/>
          <w:b/>
          <w:color w:val="000000"/>
          <w:lang w:val="hr-HR"/>
        </w:rPr>
        <w:t>Croatian</w:t>
      </w:r>
      <w:r w:rsidRPr="00240232">
        <w:rPr>
          <w:rStyle w:val="shorttext"/>
          <w:rFonts w:cstheme="minorHAnsi"/>
          <w:color w:val="000000"/>
          <w:lang w:val="hr-HR"/>
        </w:rPr>
        <w:t xml:space="preserve">, </w:t>
      </w:r>
      <w:r w:rsidRPr="00240232">
        <w:rPr>
          <w:rFonts w:cstheme="minorHAnsi"/>
          <w:color w:val="007700"/>
          <w:u w:val="single"/>
        </w:rPr>
        <w:t>kraljica</w:t>
      </w:r>
      <w:r w:rsidRPr="00240232">
        <w:rPr>
          <w:rFonts w:cstheme="minorHAnsi"/>
          <w:color w:val="000000"/>
        </w:rPr>
        <w:t xml:space="preserve">, queen, </w:t>
      </w:r>
      <w:r w:rsidRPr="00240232">
        <w:rPr>
          <w:rFonts w:cstheme="minorHAnsi"/>
          <w:b/>
          <w:color w:val="000000"/>
        </w:rPr>
        <w:t>Polish</w:t>
      </w:r>
      <w:r w:rsidRPr="00240232">
        <w:rPr>
          <w:rFonts w:cstheme="minorHAnsi"/>
          <w:color w:val="000000"/>
        </w:rPr>
        <w:t xml:space="preserve">, </w:t>
      </w:r>
      <w:r w:rsidRPr="00240232">
        <w:rPr>
          <w:rFonts w:cstheme="minorHAnsi"/>
          <w:color w:val="007700"/>
          <w:u w:val="single"/>
        </w:rPr>
        <w:t>krolowa</w:t>
      </w:r>
      <w:r w:rsidRPr="00240232">
        <w:rPr>
          <w:rFonts w:cstheme="minorHAnsi"/>
        </w:rPr>
        <w:t xml:space="preserve">, queen, </w:t>
      </w:r>
      <w:r w:rsidRPr="00240232">
        <w:rPr>
          <w:rFonts w:cstheme="minorHAnsi"/>
          <w:b/>
        </w:rPr>
        <w:t>Latvian</w:t>
      </w:r>
      <w:r w:rsidRPr="00240232">
        <w:rPr>
          <w:rFonts w:cstheme="minorHAnsi"/>
        </w:rPr>
        <w:t xml:space="preserve">, </w:t>
      </w:r>
      <w:r w:rsidRPr="00240232">
        <w:rPr>
          <w:rStyle w:val="shorttext"/>
          <w:rFonts w:cstheme="minorHAnsi"/>
          <w:color w:val="009900"/>
          <w:u w:val="single"/>
          <w:lang w:val="lv-LV"/>
        </w:rPr>
        <w:t>karaliene</w:t>
      </w:r>
      <w:r w:rsidRPr="00240232">
        <w:rPr>
          <w:rStyle w:val="shorttext"/>
          <w:rFonts w:cstheme="minorHAnsi"/>
          <w:lang w:val="lv-LV"/>
        </w:rPr>
        <w:t xml:space="preserve">, queen, </w:t>
      </w:r>
      <w:r w:rsidRPr="00240232">
        <w:rPr>
          <w:rStyle w:val="shorttext"/>
          <w:rFonts w:cstheme="minorHAnsi"/>
          <w:b/>
          <w:lang w:val="lv-LV"/>
        </w:rPr>
        <w:t>Turkish</w:t>
      </w:r>
      <w:r w:rsidRPr="00240232">
        <w:rPr>
          <w:rStyle w:val="shorttext"/>
          <w:rFonts w:cstheme="minorHAnsi"/>
          <w:lang w:val="lv-LV"/>
        </w:rPr>
        <w:t xml:space="preserve">, </w:t>
      </w:r>
      <w:r w:rsidRPr="00240232">
        <w:rPr>
          <w:rStyle w:val="tlid-translation"/>
          <w:rFonts w:cstheme="minorHAnsi"/>
          <w:color w:val="009900"/>
          <w:u w:val="single"/>
          <w:lang w:val="tr-TR"/>
        </w:rPr>
        <w:t>kraliçe</w:t>
      </w:r>
      <w:r w:rsidRPr="00240232">
        <w:rPr>
          <w:rStyle w:val="tlid-translation"/>
          <w:rFonts w:cstheme="minorHAnsi"/>
          <w:lang w:val="tr-TR"/>
        </w:rPr>
        <w:t xml:space="preserve">, queen, </w:t>
      </w:r>
      <w:r w:rsidRPr="00240232">
        <w:rPr>
          <w:rStyle w:val="shorttext"/>
          <w:rFonts w:cstheme="minorHAnsi"/>
          <w:b/>
          <w:lang w:val="lv-LV"/>
        </w:rPr>
        <w:t>Sanskrit</w:t>
      </w:r>
      <w:r w:rsidRPr="00240232">
        <w:rPr>
          <w:rStyle w:val="shorttext"/>
          <w:rFonts w:cstheme="minorHAnsi"/>
          <w:lang w:val="lv-LV"/>
        </w:rPr>
        <w:t xml:space="preserve">, </w:t>
      </w:r>
      <w:r w:rsidRPr="00240232">
        <w:rPr>
          <w:rFonts w:cstheme="minorHAnsi"/>
          <w:color w:val="0000EE"/>
        </w:rPr>
        <w:t>raagyii</w:t>
      </w:r>
      <w:r w:rsidRPr="00240232">
        <w:rPr>
          <w:rFonts w:cstheme="minorHAnsi"/>
        </w:rPr>
        <w:t xml:space="preserve">, </w:t>
      </w:r>
      <w:r w:rsidRPr="00240232">
        <w:rPr>
          <w:rStyle w:val="sdata"/>
          <w:rFonts w:cstheme="minorHAnsi"/>
          <w:color w:val="3333FF"/>
        </w:rPr>
        <w:t>rājñī</w:t>
      </w:r>
      <w:r w:rsidRPr="00240232">
        <w:rPr>
          <w:rStyle w:val="sdata"/>
          <w:rFonts w:cstheme="minorHAnsi"/>
        </w:rPr>
        <w:t xml:space="preserve">, queen, </w:t>
      </w:r>
      <w:r w:rsidRPr="00240232">
        <w:rPr>
          <w:rStyle w:val="sdata"/>
          <w:rFonts w:cstheme="minorHAnsi"/>
          <w:color w:val="3333FF"/>
        </w:rPr>
        <w:t>rājārha</w:t>
      </w:r>
      <w:r w:rsidRPr="00240232">
        <w:rPr>
          <w:rStyle w:val="sdata"/>
          <w:rFonts w:cstheme="minorHAnsi"/>
        </w:rPr>
        <w:t xml:space="preserve">, royal, king, queen, </w:t>
      </w:r>
      <w:r w:rsidRPr="00240232">
        <w:rPr>
          <w:rStyle w:val="sdata"/>
          <w:rFonts w:cstheme="minorHAnsi"/>
          <w:b/>
        </w:rPr>
        <w:t>Romanian</w:t>
      </w:r>
      <w:r w:rsidRPr="00240232">
        <w:rPr>
          <w:rStyle w:val="sdata"/>
          <w:rFonts w:cstheme="minorHAnsi"/>
        </w:rPr>
        <w:t xml:space="preserve">, </w:t>
      </w:r>
      <w:r w:rsidRPr="00240232">
        <w:rPr>
          <w:rStyle w:val="shorttext0"/>
          <w:rFonts w:cstheme="minorHAnsi"/>
          <w:color w:val="3333FF"/>
          <w:lang w:val="ro-RO"/>
        </w:rPr>
        <w:t>regină</w:t>
      </w:r>
      <w:r w:rsidRPr="00240232">
        <w:rPr>
          <w:rStyle w:val="shorttext0"/>
          <w:rFonts w:cstheme="minorHAnsi"/>
          <w:lang w:val="ro-RO"/>
        </w:rPr>
        <w:t xml:space="preserve">, queen, </w:t>
      </w:r>
      <w:r w:rsidRPr="00240232">
        <w:rPr>
          <w:rStyle w:val="shorttext0"/>
          <w:rFonts w:cstheme="minorHAnsi"/>
          <w:b/>
          <w:lang w:val="ro-RO"/>
        </w:rPr>
        <w:t>Albanian</w:t>
      </w:r>
      <w:r w:rsidRPr="00240232">
        <w:rPr>
          <w:rStyle w:val="shorttext0"/>
          <w:rFonts w:cstheme="minorHAnsi"/>
          <w:lang w:val="ro-RO"/>
        </w:rPr>
        <w:t xml:space="preserve">, </w:t>
      </w:r>
      <w:r w:rsidRPr="00240232">
        <w:rPr>
          <w:rStyle w:val="shorttext0"/>
          <w:rFonts w:cstheme="minorHAnsi"/>
          <w:color w:val="3333FF"/>
          <w:lang w:val="sq-AL"/>
        </w:rPr>
        <w:t>mbretëreshë</w:t>
      </w:r>
      <w:r w:rsidRPr="00240232">
        <w:rPr>
          <w:rStyle w:val="shorttext0"/>
          <w:rFonts w:cstheme="minorHAnsi"/>
        </w:rPr>
        <w:t xml:space="preserve">, queen, </w:t>
      </w:r>
      <w:r w:rsidRPr="00240232">
        <w:rPr>
          <w:rStyle w:val="shorttext0"/>
          <w:rFonts w:cstheme="minorHAnsi"/>
          <w:b/>
        </w:rPr>
        <w:t>Basque</w:t>
      </w:r>
      <w:r w:rsidRPr="00240232">
        <w:rPr>
          <w:rStyle w:val="shorttext0"/>
          <w:rFonts w:cstheme="minorHAnsi"/>
        </w:rPr>
        <w:t xml:space="preserve">, </w:t>
      </w:r>
      <w:r w:rsidRPr="00240232">
        <w:rPr>
          <w:rStyle w:val="tlid-translation"/>
          <w:rFonts w:cstheme="minorHAnsi"/>
          <w:color w:val="3333FF"/>
          <w:lang w:val="eu-ES"/>
        </w:rPr>
        <w:t>erregina</w:t>
      </w:r>
      <w:r w:rsidRPr="00240232">
        <w:rPr>
          <w:rStyle w:val="tlid-translation"/>
          <w:rFonts w:cstheme="minorHAnsi"/>
          <w:lang w:val="eu-ES"/>
        </w:rPr>
        <w:t xml:space="preserve">, queen, </w:t>
      </w:r>
      <w:r w:rsidRPr="00240232">
        <w:rPr>
          <w:rStyle w:val="tlid-translation"/>
          <w:rFonts w:cstheme="minorHAnsi"/>
          <w:b/>
          <w:lang w:val="eu-ES"/>
        </w:rPr>
        <w:t>Latin</w:t>
      </w:r>
      <w:r w:rsidRPr="00240232">
        <w:rPr>
          <w:rStyle w:val="tlid-translation"/>
          <w:rFonts w:cstheme="minorHAnsi"/>
          <w:lang w:val="eu-ES"/>
        </w:rPr>
        <w:t xml:space="preserve">, </w:t>
      </w:r>
      <w:r w:rsidRPr="00240232">
        <w:rPr>
          <w:rFonts w:cstheme="minorHAnsi"/>
          <w:color w:val="0000EE"/>
        </w:rPr>
        <w:t>regina</w:t>
      </w:r>
      <w:r w:rsidRPr="00240232">
        <w:rPr>
          <w:rFonts w:cstheme="minorHAnsi"/>
        </w:rPr>
        <w:t xml:space="preserve">, queen, </w:t>
      </w:r>
      <w:r w:rsidRPr="00240232">
        <w:rPr>
          <w:rFonts w:cstheme="minorHAnsi"/>
          <w:b/>
        </w:rPr>
        <w:t>Scots-Gaelic</w:t>
      </w:r>
      <w:r w:rsidRPr="00240232">
        <w:rPr>
          <w:rFonts w:cstheme="minorHAnsi"/>
        </w:rPr>
        <w:t xml:space="preserve">, </w:t>
      </w:r>
      <w:r w:rsidRPr="00240232">
        <w:rPr>
          <w:rStyle w:val="shorttext"/>
          <w:rFonts w:cstheme="minorHAnsi"/>
          <w:color w:val="0000EE"/>
          <w:lang w:val="ga-IE"/>
        </w:rPr>
        <w:t>righinn,</w:t>
      </w:r>
      <w:r w:rsidRPr="00240232">
        <w:rPr>
          <w:rStyle w:val="shorttext"/>
          <w:rFonts w:cstheme="minorHAnsi"/>
          <w:color w:val="0000EE"/>
        </w:rPr>
        <w:t xml:space="preserve"> </w:t>
      </w:r>
      <w:r w:rsidRPr="00240232">
        <w:rPr>
          <w:rStyle w:val="shorttext"/>
          <w:rFonts w:cstheme="minorHAnsi"/>
          <w:color w:val="000000"/>
          <w:lang w:val="ga-IE"/>
        </w:rPr>
        <w:t>queen,</w:t>
      </w:r>
      <w:r w:rsidRPr="00240232">
        <w:rPr>
          <w:rStyle w:val="shorttext"/>
          <w:rFonts w:cstheme="minorHAnsi"/>
          <w:color w:val="000000"/>
        </w:rPr>
        <w:t xml:space="preserve"> </w:t>
      </w:r>
      <w:r w:rsidRPr="00240232">
        <w:rPr>
          <w:rStyle w:val="shorttext"/>
          <w:rFonts w:cstheme="minorHAnsi"/>
          <w:b/>
          <w:color w:val="000000"/>
        </w:rPr>
        <w:t>Italian</w:t>
      </w:r>
      <w:r w:rsidRPr="00240232">
        <w:rPr>
          <w:rStyle w:val="shorttext"/>
          <w:rFonts w:cstheme="minorHAnsi"/>
          <w:color w:val="000000"/>
        </w:rPr>
        <w:t xml:space="preserve">, </w:t>
      </w:r>
      <w:r w:rsidRPr="00240232">
        <w:rPr>
          <w:rFonts w:cstheme="minorHAnsi"/>
          <w:color w:val="0000EE"/>
        </w:rPr>
        <w:t>regina,</w:t>
      </w:r>
      <w:r w:rsidRPr="00240232">
        <w:rPr>
          <w:rFonts w:cstheme="minorHAnsi"/>
        </w:rPr>
        <w:t xml:space="preserve"> queen, </w:t>
      </w:r>
      <w:r w:rsidRPr="00240232">
        <w:rPr>
          <w:rFonts w:cstheme="minorHAnsi"/>
          <w:b/>
        </w:rPr>
        <w:t>French</w:t>
      </w:r>
      <w:r w:rsidRPr="00240232">
        <w:rPr>
          <w:rFonts w:cstheme="minorHAnsi"/>
        </w:rPr>
        <w:t xml:space="preserve">, </w:t>
      </w:r>
      <w:r w:rsidRPr="00240232">
        <w:rPr>
          <w:rFonts w:cstheme="minorHAnsi"/>
          <w:color w:val="0000EE"/>
        </w:rPr>
        <w:t>reine</w:t>
      </w:r>
      <w:r w:rsidRPr="00240232">
        <w:rPr>
          <w:rFonts w:cstheme="minorHAnsi"/>
        </w:rPr>
        <w:t xml:space="preserve">, queen, </w:t>
      </w:r>
      <w:r w:rsidRPr="00240232">
        <w:rPr>
          <w:rFonts w:cstheme="minorHAnsi"/>
          <w:b/>
        </w:rPr>
        <w:t>Etruscan</w:t>
      </w:r>
      <w:r w:rsidRPr="00240232">
        <w:rPr>
          <w:rFonts w:cstheme="minorHAnsi"/>
        </w:rPr>
        <w:t xml:space="preserve">, </w:t>
      </w:r>
      <w:r w:rsidRPr="00240232">
        <w:rPr>
          <w:rFonts w:cstheme="minorHAnsi"/>
          <w:color w:val="0000EE"/>
        </w:rPr>
        <w:t>rena</w:t>
      </w:r>
      <w:r w:rsidRPr="00240232">
        <w:rPr>
          <w:rFonts w:cstheme="minorHAnsi"/>
        </w:rPr>
        <w:t xml:space="preserve">, </w:t>
      </w:r>
      <w:r w:rsidRPr="00240232">
        <w:rPr>
          <w:rFonts w:cstheme="minorHAnsi"/>
          <w:color w:val="0000EE"/>
        </w:rPr>
        <w:t>rene</w:t>
      </w:r>
      <w:r w:rsidRPr="00240232">
        <w:rPr>
          <w:rFonts w:cstheme="minorHAnsi"/>
        </w:rPr>
        <w:t xml:space="preserve">, </w:t>
      </w:r>
      <w:r w:rsidRPr="00240232">
        <w:rPr>
          <w:rFonts w:cstheme="minorHAnsi"/>
          <w:color w:val="0000EE"/>
        </w:rPr>
        <w:t>ReNI</w:t>
      </w:r>
      <w:r w:rsidRPr="00240232">
        <w:rPr>
          <w:rFonts w:cstheme="minorHAnsi"/>
        </w:rPr>
        <w:t xml:space="preserve">, </w:t>
      </w:r>
      <w:r w:rsidRPr="00240232">
        <w:rPr>
          <w:rFonts w:cstheme="minorHAnsi"/>
          <w:b/>
        </w:rPr>
        <w:t>Finnish-Uralic</w:t>
      </w:r>
      <w:r w:rsidRPr="00240232">
        <w:rPr>
          <w:rFonts w:cstheme="minorHAnsi"/>
        </w:rPr>
        <w:t xml:space="preserve">, </w:t>
      </w:r>
      <w:r w:rsidRPr="00240232">
        <w:rPr>
          <w:rStyle w:val="shorttext0"/>
          <w:rFonts w:cstheme="minorHAnsi"/>
          <w:color w:val="CC6600"/>
          <w:u w:val="single"/>
          <w:lang w:val="fi-FI"/>
        </w:rPr>
        <w:t>kuningatar</w:t>
      </w:r>
      <w:r w:rsidRPr="00240232">
        <w:rPr>
          <w:rStyle w:val="shorttext0"/>
          <w:rFonts w:cstheme="minorHAnsi"/>
        </w:rPr>
        <w:t xml:space="preserve">, queen, </w:t>
      </w:r>
      <w:r w:rsidRPr="00240232">
        <w:rPr>
          <w:rStyle w:val="shorttext0"/>
          <w:rFonts w:cstheme="minorHAnsi"/>
          <w:b/>
        </w:rPr>
        <w:t>English</w:t>
      </w:r>
      <w:r w:rsidRPr="00240232">
        <w:rPr>
          <w:rStyle w:val="shorttext0"/>
          <w:rFonts w:cstheme="minorHAnsi"/>
        </w:rPr>
        <w:t xml:space="preserve">, </w:t>
      </w:r>
      <w:r w:rsidRPr="00240232">
        <w:rPr>
          <w:rFonts w:cstheme="minorHAnsi"/>
          <w:color w:val="CC6600"/>
          <w:u w:val="single"/>
        </w:rPr>
        <w:t>queen</w:t>
      </w:r>
      <w:r w:rsidRPr="00240232">
        <w:rPr>
          <w:rFonts w:cstheme="minorHAnsi"/>
        </w:rPr>
        <w:t xml:space="preserve"> [&lt;OE </w:t>
      </w:r>
      <w:r w:rsidRPr="00240232">
        <w:rPr>
          <w:rFonts w:cstheme="minorHAnsi"/>
          <w:color w:val="CC6600"/>
          <w:u w:val="single"/>
        </w:rPr>
        <w:t>cwēn</w:t>
      </w:r>
      <w:r w:rsidRPr="00240232">
        <w:rPr>
          <w:rFonts w:cstheme="minorHAnsi"/>
        </w:rPr>
        <w:t xml:space="preserve">], </w:t>
      </w:r>
      <w:r w:rsidRPr="00240232">
        <w:rPr>
          <w:rFonts w:cstheme="minorHAnsi"/>
          <w:b/>
        </w:rPr>
        <w:t>Kazakh</w:t>
      </w:r>
      <w:r w:rsidRPr="00240232">
        <w:rPr>
          <w:rFonts w:cstheme="minorHAnsi"/>
        </w:rPr>
        <w:t xml:space="preserve">, </w:t>
      </w:r>
      <w:r w:rsidRPr="00240232">
        <w:rPr>
          <w:rStyle w:val="tlid-translation"/>
          <w:rFonts w:cstheme="minorHAnsi"/>
          <w:lang w:val="kk-KZ"/>
        </w:rPr>
        <w:t xml:space="preserve">ханшайым, </w:t>
      </w:r>
      <w:r w:rsidRPr="00240232">
        <w:rPr>
          <w:rStyle w:val="tlid-translation"/>
          <w:rFonts w:cstheme="minorHAnsi"/>
          <w:color w:val="CC6600"/>
          <w:u w:val="single"/>
          <w:lang w:val="kk-KZ"/>
        </w:rPr>
        <w:t>xanşayım</w:t>
      </w:r>
      <w:r w:rsidRPr="00240232">
        <w:rPr>
          <w:rStyle w:val="tlid-translation"/>
          <w:rFonts w:cstheme="minorHAnsi"/>
          <w:lang w:val="kk-KZ"/>
        </w:rPr>
        <w:t>, queen</w:t>
      </w:r>
      <w:r w:rsidRPr="00240232">
        <w:rPr>
          <w:rStyle w:val="tlid-translation"/>
          <w:rFonts w:cstheme="minorHAnsi"/>
        </w:rPr>
        <w:t xml:space="preserve">, </w:t>
      </w:r>
      <w:r w:rsidRPr="00240232">
        <w:rPr>
          <w:rStyle w:val="tlid-translation"/>
          <w:rFonts w:cstheme="minorHAnsi"/>
          <w:lang w:val="kk-KZ"/>
        </w:rPr>
        <w:t xml:space="preserve"> </w:t>
      </w:r>
      <w:r w:rsidRPr="00240232">
        <w:rPr>
          <w:rFonts w:cstheme="minorHAnsi"/>
          <w:b/>
        </w:rPr>
        <w:t>Mongolian</w:t>
      </w:r>
      <w:r w:rsidRPr="00240232">
        <w:rPr>
          <w:rFonts w:cstheme="minorHAnsi"/>
        </w:rPr>
        <w:t xml:space="preserve">, </w:t>
      </w:r>
      <w:r w:rsidRPr="00240232">
        <w:rPr>
          <w:rStyle w:val="tlid-translation"/>
          <w:rFonts w:cstheme="minorHAnsi"/>
          <w:lang w:val="mn-MN"/>
        </w:rPr>
        <w:t xml:space="preserve">khatan </w:t>
      </w:r>
      <w:r w:rsidRPr="00240232">
        <w:rPr>
          <w:rStyle w:val="tlid-translation"/>
          <w:rFonts w:cstheme="minorHAnsi"/>
          <w:color w:val="CC6600"/>
          <w:u w:val="single"/>
          <w:lang w:val="mn-MN"/>
        </w:rPr>
        <w:t>khaan</w:t>
      </w:r>
      <w:r w:rsidRPr="00240232">
        <w:rPr>
          <w:rStyle w:val="tlid-translation"/>
          <w:rFonts w:cstheme="minorHAnsi"/>
          <w:lang w:val="mn-MN"/>
        </w:rPr>
        <w:t>, queen</w:t>
      </w:r>
      <w:r w:rsidRPr="00240232">
        <w:rPr>
          <w:rStyle w:val="tlid-translation"/>
          <w:rFonts w:cstheme="minorHAnsi"/>
        </w:rPr>
        <w:t>.</w:t>
      </w:r>
    </w:p>
    <w:p w:rsidR="007B148B" w:rsidRDefault="007B148B">
      <w:pPr>
        <w:pStyle w:val="FootnoteText"/>
      </w:pPr>
    </w:p>
  </w:footnote>
  <w:footnote w:id="185">
    <w:p w:rsidR="007B148B" w:rsidRPr="003E2C00" w:rsidRDefault="007B148B" w:rsidP="00EA084B">
      <w:pPr>
        <w:pStyle w:val="FootnoteText"/>
        <w:rPr>
          <w:rFonts w:cstheme="minorHAnsi"/>
        </w:rPr>
      </w:pPr>
      <w:r>
        <w:rPr>
          <w:rStyle w:val="FootnoteReference"/>
        </w:rPr>
        <w:footnoteRef/>
      </w:r>
      <w:r>
        <w:t xml:space="preserve"> </w:t>
      </w:r>
      <w:r w:rsidRPr="003E2C00">
        <w:rPr>
          <w:rFonts w:cstheme="minorHAnsi"/>
          <w:b/>
        </w:rPr>
        <w:t>Hittite</w:t>
      </w:r>
      <w:r w:rsidRPr="003E2C00">
        <w:rPr>
          <w:rFonts w:cstheme="minorHAnsi"/>
        </w:rPr>
        <w:t xml:space="preserve">, </w:t>
      </w:r>
      <w:r w:rsidRPr="003E2C00">
        <w:rPr>
          <w:rFonts w:cstheme="minorHAnsi"/>
          <w:color w:val="993399"/>
          <w:u w:val="single"/>
        </w:rPr>
        <w:t>kuas</w:t>
      </w:r>
      <w:r w:rsidRPr="003E2C00">
        <w:rPr>
          <w:rFonts w:cstheme="minorHAnsi"/>
        </w:rPr>
        <w:t xml:space="preserve">, kiss, </w:t>
      </w:r>
      <w:r w:rsidRPr="003E2C00">
        <w:rPr>
          <w:rFonts w:cstheme="minorHAnsi"/>
          <w:color w:val="993399"/>
          <w:u w:val="single"/>
        </w:rPr>
        <w:t>kuuass</w:t>
      </w:r>
      <w:r w:rsidRPr="003E2C00">
        <w:rPr>
          <w:rFonts w:cstheme="minorHAnsi"/>
        </w:rPr>
        <w:t xml:space="preserve">, </w:t>
      </w:r>
      <w:r w:rsidRPr="003E2C00">
        <w:rPr>
          <w:rFonts w:cstheme="minorHAnsi"/>
          <w:color w:val="993399"/>
          <w:u w:val="single"/>
        </w:rPr>
        <w:t>kuuasnu</w:t>
      </w:r>
      <w:r w:rsidRPr="003E2C00">
        <w:rPr>
          <w:rFonts w:cstheme="minorHAnsi"/>
        </w:rPr>
        <w:t xml:space="preserve">, to kiss, </w:t>
      </w:r>
      <w:r w:rsidRPr="003E2C00">
        <w:rPr>
          <w:rFonts w:cstheme="minorHAnsi"/>
          <w:b/>
        </w:rPr>
        <w:t>Georgian</w:t>
      </w:r>
      <w:r w:rsidRPr="003E2C00">
        <w:rPr>
          <w:rFonts w:cstheme="minorHAnsi"/>
        </w:rPr>
        <w:t xml:space="preserve">, </w:t>
      </w:r>
      <w:r w:rsidRPr="003E2C00">
        <w:rPr>
          <w:rStyle w:val="shorttext0"/>
          <w:rFonts w:ascii="Sylfaen" w:hAnsi="Sylfaen" w:cs="Sylfaen"/>
          <w:lang w:val="ka-GE"/>
        </w:rPr>
        <w:t>კოცნა</w:t>
      </w:r>
      <w:r w:rsidRPr="003E2C00">
        <w:rPr>
          <w:rStyle w:val="shorttext0"/>
          <w:rFonts w:cstheme="minorHAnsi"/>
        </w:rPr>
        <w:t xml:space="preserve">, </w:t>
      </w:r>
      <w:r w:rsidRPr="003E2C00">
        <w:rPr>
          <w:rFonts w:cstheme="minorHAnsi"/>
          <w:color w:val="993399"/>
          <w:u w:val="single"/>
        </w:rPr>
        <w:t>k’otsna</w:t>
      </w:r>
      <w:r w:rsidRPr="003E2C00">
        <w:rPr>
          <w:rFonts w:cstheme="minorHAnsi"/>
        </w:rPr>
        <w:t>, to kiss,</w:t>
      </w:r>
      <w:r>
        <w:rPr>
          <w:rFonts w:cstheme="minorHAnsi"/>
        </w:rPr>
        <w:t xml:space="preserve"> </w:t>
      </w:r>
      <w:r w:rsidRPr="007A7720">
        <w:rPr>
          <w:rStyle w:val="shorttext"/>
          <w:rFonts w:cstheme="minorHAnsi"/>
          <w:b/>
          <w:sz w:val="22"/>
          <w:szCs w:val="22"/>
          <w:lang w:val="fr-FR"/>
        </w:rPr>
        <w:t>Welsh</w:t>
      </w:r>
      <w:r w:rsidRPr="007A7720">
        <w:rPr>
          <w:rStyle w:val="shorttext"/>
          <w:rFonts w:cstheme="minorHAnsi"/>
          <w:sz w:val="22"/>
          <w:szCs w:val="22"/>
          <w:lang w:val="fr-FR"/>
        </w:rPr>
        <w:t xml:space="preserve">, </w:t>
      </w:r>
      <w:r>
        <w:rPr>
          <w:color w:val="000000"/>
        </w:rPr>
        <w:t xml:space="preserve">i </w:t>
      </w:r>
      <w:r>
        <w:rPr>
          <w:color w:val="993399"/>
          <w:u w:val="single"/>
        </w:rPr>
        <w:t>cusanu</w:t>
      </w:r>
      <w:r>
        <w:t xml:space="preserve">, to kiss, </w:t>
      </w:r>
      <w:r w:rsidRPr="007A7720">
        <w:rPr>
          <w:rFonts w:cstheme="minorHAnsi"/>
          <w:b/>
          <w:sz w:val="22"/>
          <w:szCs w:val="22"/>
        </w:rPr>
        <w:t>English</w:t>
      </w:r>
      <w:r w:rsidRPr="007A7720">
        <w:rPr>
          <w:rFonts w:cstheme="minorHAnsi"/>
          <w:sz w:val="22"/>
          <w:szCs w:val="22"/>
        </w:rPr>
        <w:t xml:space="preserve">,  </w:t>
      </w:r>
      <w:r>
        <w:rPr>
          <w:color w:val="993399"/>
          <w:u w:val="single"/>
        </w:rPr>
        <w:t>kiss</w:t>
      </w:r>
      <w:r>
        <w:t xml:space="preserve"> [&lt;OE, </w:t>
      </w:r>
      <w:r>
        <w:rPr>
          <w:rFonts w:ascii="Georgia" w:hAnsi="Georgia"/>
          <w:color w:val="993399"/>
          <w:u w:val="single"/>
        </w:rPr>
        <w:t>cyssan</w:t>
      </w:r>
      <w:r>
        <w:t>],</w:t>
      </w:r>
      <w:r w:rsidRPr="003E2C00">
        <w:rPr>
          <w:rFonts w:cstheme="minorHAnsi"/>
        </w:rPr>
        <w:t xml:space="preserve"> </w:t>
      </w:r>
      <w:r w:rsidRPr="003E2C00">
        <w:rPr>
          <w:rFonts w:cstheme="minorHAnsi"/>
          <w:b/>
        </w:rPr>
        <w:t>Belarusian</w:t>
      </w:r>
      <w:r w:rsidRPr="003E2C00">
        <w:rPr>
          <w:rFonts w:cstheme="minorHAnsi"/>
        </w:rPr>
        <w:t xml:space="preserve">, </w:t>
      </w:r>
      <w:r w:rsidRPr="003E2C00">
        <w:rPr>
          <w:rStyle w:val="shorttext"/>
          <w:rFonts w:cstheme="minorHAnsi"/>
          <w:lang w:val="be-BY"/>
        </w:rPr>
        <w:t xml:space="preserve">цалаваць, </w:t>
      </w:r>
      <w:r w:rsidRPr="003E2C00">
        <w:rPr>
          <w:rStyle w:val="shorttext"/>
          <w:rFonts w:cstheme="minorHAnsi"/>
          <w:color w:val="CC6600"/>
          <w:u w:val="single"/>
          <w:lang w:val="be-BY"/>
        </w:rPr>
        <w:t>calavać</w:t>
      </w:r>
      <w:r w:rsidRPr="003E2C00">
        <w:rPr>
          <w:rStyle w:val="shorttext"/>
          <w:rFonts w:cstheme="minorHAnsi"/>
          <w:lang w:val="be-BY"/>
        </w:rPr>
        <w:t>, to kiss</w:t>
      </w:r>
      <w:r w:rsidRPr="003E2C00">
        <w:rPr>
          <w:rStyle w:val="shorttext"/>
          <w:rFonts w:cstheme="minorHAnsi"/>
        </w:rPr>
        <w:t xml:space="preserve">, </w:t>
      </w:r>
      <w:r w:rsidRPr="003E2C00">
        <w:rPr>
          <w:rStyle w:val="shorttext"/>
          <w:rFonts w:cstheme="minorHAnsi"/>
          <w:b/>
        </w:rPr>
        <w:t>Polish</w:t>
      </w:r>
      <w:r w:rsidRPr="003E2C00">
        <w:rPr>
          <w:rStyle w:val="shorttext"/>
          <w:rFonts w:cstheme="minorHAnsi"/>
        </w:rPr>
        <w:t xml:space="preserve">, </w:t>
      </w:r>
      <w:r w:rsidRPr="003E2C00">
        <w:rPr>
          <w:rStyle w:val="shorttext"/>
          <w:rFonts w:cstheme="minorHAnsi"/>
          <w:color w:val="CC6600"/>
          <w:u w:val="single"/>
          <w:lang w:val="pl-PL"/>
        </w:rPr>
        <w:t>pocałować</w:t>
      </w:r>
      <w:r w:rsidRPr="003E2C00">
        <w:rPr>
          <w:rStyle w:val="shorttext"/>
          <w:rFonts w:cstheme="minorHAnsi"/>
          <w:lang w:val="pl-PL"/>
        </w:rPr>
        <w:t xml:space="preserve">, to kiss, </w:t>
      </w:r>
      <w:r w:rsidRPr="003E2C00">
        <w:rPr>
          <w:rStyle w:val="shorttext"/>
          <w:rFonts w:cstheme="minorHAnsi"/>
          <w:b/>
          <w:lang w:val="pl-PL"/>
        </w:rPr>
        <w:t>Sanskrit</w:t>
      </w:r>
      <w:r w:rsidRPr="003E2C00">
        <w:rPr>
          <w:rStyle w:val="shorttext"/>
          <w:rFonts w:cstheme="minorHAnsi"/>
          <w:lang w:val="pl-PL"/>
        </w:rPr>
        <w:t xml:space="preserve">, </w:t>
      </w:r>
      <w:r w:rsidRPr="003E2C00">
        <w:rPr>
          <w:rStyle w:val="sdata"/>
          <w:rFonts w:cstheme="minorHAnsi"/>
          <w:color w:val="3333FF"/>
        </w:rPr>
        <w:t>cumbanam</w:t>
      </w:r>
      <w:r w:rsidRPr="003E2C00">
        <w:rPr>
          <w:rStyle w:val="sdata"/>
          <w:rFonts w:cstheme="minorHAnsi"/>
        </w:rPr>
        <w:t>, cum</w:t>
      </w:r>
      <w:r w:rsidRPr="003E2C00">
        <w:rPr>
          <w:rStyle w:val="sdata"/>
          <w:rFonts w:cstheme="minorHAnsi"/>
          <w:color w:val="3333FF"/>
          <w:u w:val="single"/>
        </w:rPr>
        <w:t>bati</w:t>
      </w:r>
      <w:r w:rsidRPr="003E2C00">
        <w:rPr>
          <w:rStyle w:val="sdata"/>
          <w:rFonts w:cstheme="minorHAnsi"/>
        </w:rPr>
        <w:t xml:space="preserve">, to kiss, </w:t>
      </w:r>
      <w:r w:rsidRPr="003E2C00">
        <w:rPr>
          <w:rStyle w:val="sdata"/>
          <w:rFonts w:cstheme="minorHAnsi"/>
          <w:b/>
        </w:rPr>
        <w:t>Persian</w:t>
      </w:r>
      <w:r w:rsidRPr="003E2C00">
        <w:rPr>
          <w:rStyle w:val="sdata"/>
          <w:rFonts w:cstheme="minorHAnsi"/>
        </w:rPr>
        <w:t xml:space="preserve">, </w:t>
      </w:r>
      <w:r w:rsidRPr="003E2C00">
        <w:rPr>
          <w:rFonts w:cstheme="minorHAnsi"/>
          <w:color w:val="3333FF"/>
          <w:u w:val="single"/>
        </w:rPr>
        <w:t>buse</w:t>
      </w:r>
      <w:r w:rsidRPr="003E2C00">
        <w:rPr>
          <w:rFonts w:cstheme="minorHAnsi"/>
        </w:rPr>
        <w:t xml:space="preserve"> </w:t>
      </w:r>
      <w:r w:rsidRPr="003E2C00">
        <w:rPr>
          <w:rStyle w:val="shorttext"/>
          <w:rFonts w:cstheme="minorHAnsi"/>
          <w:lang w:bidi="fa-IR"/>
        </w:rPr>
        <w:t>بوسه</w:t>
      </w:r>
      <w:r w:rsidRPr="003E2C00">
        <w:rPr>
          <w:rFonts w:cstheme="minorHAnsi"/>
        </w:rPr>
        <w:t xml:space="preserve">  kiss, </w:t>
      </w:r>
      <w:r w:rsidRPr="003E2C00">
        <w:rPr>
          <w:rFonts w:cstheme="minorHAnsi"/>
          <w:b/>
        </w:rPr>
        <w:t>Albanian</w:t>
      </w:r>
      <w:r w:rsidRPr="003E2C00">
        <w:rPr>
          <w:rFonts w:cstheme="minorHAnsi"/>
        </w:rPr>
        <w:t xml:space="preserve">, </w:t>
      </w:r>
      <w:r w:rsidRPr="003E2C00">
        <w:rPr>
          <w:rStyle w:val="shorttext"/>
          <w:rFonts w:cstheme="minorHAnsi"/>
          <w:lang w:val="sq-AL"/>
        </w:rPr>
        <w:t xml:space="preserve">për të </w:t>
      </w:r>
      <w:r w:rsidRPr="003E2C00">
        <w:rPr>
          <w:rStyle w:val="shorttext"/>
          <w:rFonts w:cstheme="minorHAnsi"/>
          <w:color w:val="3333FF"/>
          <w:u w:val="single"/>
          <w:lang w:val="sq-AL"/>
        </w:rPr>
        <w:t>puthur</w:t>
      </w:r>
      <w:r w:rsidRPr="003E2C00">
        <w:rPr>
          <w:rStyle w:val="shorttext"/>
          <w:rFonts w:cstheme="minorHAnsi"/>
          <w:lang w:val="sq-AL"/>
        </w:rPr>
        <w:t xml:space="preserve">, to kiss, </w:t>
      </w:r>
      <w:r w:rsidRPr="003E2C00">
        <w:rPr>
          <w:rStyle w:val="shorttext"/>
          <w:rFonts w:cstheme="minorHAnsi"/>
          <w:b/>
          <w:lang w:val="sq-AL"/>
        </w:rPr>
        <w:t>Italian</w:t>
      </w:r>
      <w:r w:rsidRPr="003E2C00">
        <w:rPr>
          <w:rStyle w:val="shorttext"/>
          <w:rFonts w:cstheme="minorHAnsi"/>
          <w:lang w:val="sq-AL"/>
        </w:rPr>
        <w:t xml:space="preserve">, </w:t>
      </w:r>
      <w:r w:rsidRPr="003E2C00">
        <w:rPr>
          <w:rFonts w:cstheme="minorHAnsi"/>
          <w:color w:val="3333FF"/>
          <w:u w:val="single"/>
        </w:rPr>
        <w:t>bacio</w:t>
      </w:r>
      <w:r w:rsidRPr="003E2C00">
        <w:rPr>
          <w:rFonts w:cstheme="minorHAnsi"/>
        </w:rPr>
        <w:t xml:space="preserve">, kiss, </w:t>
      </w:r>
      <w:r w:rsidRPr="003E2C00">
        <w:rPr>
          <w:rStyle w:val="shorttext"/>
          <w:rFonts w:cstheme="minorHAnsi"/>
          <w:color w:val="3333FF"/>
          <w:u w:val="single"/>
          <w:lang w:val="it-IT"/>
        </w:rPr>
        <w:t>baciare</w:t>
      </w:r>
      <w:r w:rsidRPr="003E2C00">
        <w:rPr>
          <w:rStyle w:val="shorttext"/>
          <w:rFonts w:cstheme="minorHAnsi"/>
          <w:lang w:val="it-IT"/>
        </w:rPr>
        <w:t xml:space="preserve">, to kiss, </w:t>
      </w:r>
      <w:r w:rsidRPr="003E2C00">
        <w:rPr>
          <w:rFonts w:cstheme="minorHAnsi"/>
          <w:color w:val="3333FF"/>
          <w:u w:val="single"/>
        </w:rPr>
        <w:t>baiser</w:t>
      </w:r>
      <w:r w:rsidRPr="003E2C00">
        <w:rPr>
          <w:rStyle w:val="shorttext"/>
          <w:rFonts w:cstheme="minorHAnsi"/>
          <w:lang w:val="fr-FR"/>
        </w:rPr>
        <w:t xml:space="preserve">, kiss, </w:t>
      </w:r>
      <w:r w:rsidRPr="003E2C00">
        <w:rPr>
          <w:rStyle w:val="shorttext"/>
          <w:rFonts w:cstheme="minorHAnsi"/>
          <w:b/>
          <w:lang w:val="fr-FR"/>
        </w:rPr>
        <w:t>Uzbek</w:t>
      </w:r>
      <w:r w:rsidRPr="003E2C00">
        <w:rPr>
          <w:rStyle w:val="shorttext"/>
          <w:rFonts w:cstheme="minorHAnsi"/>
          <w:lang w:val="fr-FR"/>
        </w:rPr>
        <w:t xml:space="preserve">, </w:t>
      </w:r>
      <w:r w:rsidRPr="003E2C00">
        <w:rPr>
          <w:rStyle w:val="tlid-translation"/>
          <w:rFonts w:cstheme="minorHAnsi"/>
          <w:color w:val="3333FF"/>
          <w:lang w:val="uz-Latn-UZ"/>
        </w:rPr>
        <w:t>o'pish</w:t>
      </w:r>
      <w:r w:rsidRPr="003E2C00">
        <w:rPr>
          <w:rStyle w:val="tlid-translation"/>
          <w:rFonts w:cstheme="minorHAnsi"/>
          <w:lang w:val="uz-Latn-UZ"/>
        </w:rPr>
        <w:t xml:space="preserve">, kiss, </w:t>
      </w:r>
      <w:r w:rsidRPr="003E2C00">
        <w:rPr>
          <w:rStyle w:val="tlid-translation"/>
          <w:rFonts w:cstheme="minorHAnsi"/>
          <w:b/>
          <w:lang w:val="uz-Latn-UZ"/>
        </w:rPr>
        <w:t>Tajik</w:t>
      </w:r>
      <w:r w:rsidRPr="003E2C00">
        <w:rPr>
          <w:rStyle w:val="tlid-translation"/>
          <w:rFonts w:cstheme="minorHAnsi"/>
          <w:lang w:val="uz-Latn-UZ"/>
        </w:rPr>
        <w:t xml:space="preserve">, </w:t>
      </w:r>
      <w:r w:rsidRPr="003E2C00">
        <w:rPr>
          <w:rStyle w:val="tlid-translation"/>
          <w:rFonts w:cstheme="minorHAnsi"/>
          <w:lang w:val="tg-Cyrl-TJ"/>
        </w:rPr>
        <w:t>бӯса,</w:t>
      </w:r>
      <w:r w:rsidRPr="003E2C00">
        <w:rPr>
          <w:rStyle w:val="tlid-translation"/>
          <w:rFonts w:cstheme="minorHAnsi"/>
          <w:color w:val="3333FF"/>
          <w:lang w:val="tg-Cyrl-TJ"/>
        </w:rPr>
        <w:t xml:space="preserve"> ʙūsa</w:t>
      </w:r>
      <w:r w:rsidRPr="003E2C00">
        <w:rPr>
          <w:rStyle w:val="tlid-translation"/>
          <w:rFonts w:cstheme="minorHAnsi"/>
          <w:lang w:val="tg-Cyrl-TJ"/>
        </w:rPr>
        <w:t>, kiss</w:t>
      </w:r>
      <w:r w:rsidRPr="003E2C00">
        <w:rPr>
          <w:rStyle w:val="tlid-translation"/>
          <w:rFonts w:cstheme="minorHAnsi"/>
        </w:rPr>
        <w:t>,</w:t>
      </w:r>
      <w:r w:rsidRPr="003E2C00">
        <w:rPr>
          <w:rStyle w:val="tlid-translation"/>
          <w:rFonts w:cstheme="minorHAnsi"/>
          <w:lang w:val="tg-Cyrl-TJ"/>
        </w:rPr>
        <w:t xml:space="preserve"> </w:t>
      </w:r>
      <w:r w:rsidRPr="003E2C00">
        <w:rPr>
          <w:rStyle w:val="tlid-translation"/>
          <w:rFonts w:cstheme="minorHAnsi"/>
          <w:b/>
          <w:lang w:val="uz-Latn-UZ"/>
        </w:rPr>
        <w:t>Kyrgyz</w:t>
      </w:r>
      <w:r w:rsidRPr="003E2C00">
        <w:rPr>
          <w:rStyle w:val="tlid-translation"/>
          <w:rFonts w:cstheme="minorHAnsi"/>
          <w:lang w:val="uz-Latn-UZ"/>
        </w:rPr>
        <w:t xml:space="preserve">, </w:t>
      </w:r>
      <w:r w:rsidRPr="003E2C00">
        <w:rPr>
          <w:rStyle w:val="tlid-translation"/>
          <w:rFonts w:cstheme="minorHAnsi"/>
          <w:lang w:val="ky-KG"/>
        </w:rPr>
        <w:t xml:space="preserve">өбүү, </w:t>
      </w:r>
      <w:r w:rsidRPr="003E2C00">
        <w:rPr>
          <w:rStyle w:val="tlid-translation"/>
          <w:rFonts w:cstheme="minorHAnsi"/>
          <w:color w:val="3333FF"/>
          <w:lang w:val="ky-KG"/>
        </w:rPr>
        <w:t>öbüü</w:t>
      </w:r>
      <w:r w:rsidRPr="003E2C00">
        <w:rPr>
          <w:rStyle w:val="tlid-translation"/>
          <w:rFonts w:cstheme="minorHAnsi"/>
          <w:lang w:val="ky-KG"/>
        </w:rPr>
        <w:t>, kiss, </w:t>
      </w:r>
      <w:r w:rsidRPr="003E2C00">
        <w:rPr>
          <w:rStyle w:val="tlid-translation"/>
          <w:rFonts w:cstheme="minorHAnsi"/>
          <w:b/>
        </w:rPr>
        <w:t>Gujarati</w:t>
      </w:r>
      <w:r w:rsidRPr="003E2C00">
        <w:rPr>
          <w:rStyle w:val="tlid-translation"/>
          <w:rFonts w:cstheme="minorHAnsi"/>
        </w:rPr>
        <w:t xml:space="preserve">, </w:t>
      </w:r>
      <w:r w:rsidRPr="003E2C00">
        <w:rPr>
          <w:rStyle w:val="tlid-translation"/>
          <w:rFonts w:ascii="Nirmala UI" w:hAnsi="Nirmala UI" w:cs="Nirmala UI" w:hint="cs"/>
          <w:cs/>
          <w:lang w:bidi="gu-IN"/>
        </w:rPr>
        <w:t>ચુંબન</w:t>
      </w:r>
      <w:r w:rsidRPr="003E2C00">
        <w:rPr>
          <w:rStyle w:val="tlid-translation"/>
          <w:rFonts w:cstheme="minorHAnsi"/>
          <w:lang w:bidi="gu-IN"/>
        </w:rPr>
        <w:t>,</w:t>
      </w:r>
      <w:r w:rsidRPr="003E2C00">
        <w:rPr>
          <w:rStyle w:val="tlid-translation"/>
          <w:rFonts w:cstheme="minorHAnsi"/>
          <w:color w:val="3333FF"/>
          <w:cs/>
          <w:lang w:bidi="gu-IN"/>
        </w:rPr>
        <w:t xml:space="preserve"> </w:t>
      </w:r>
      <w:r w:rsidRPr="003E2C00">
        <w:rPr>
          <w:rFonts w:cstheme="minorHAnsi"/>
          <w:color w:val="3333FF"/>
        </w:rPr>
        <w:t>Cumbana</w:t>
      </w:r>
      <w:r>
        <w:rPr>
          <w:rFonts w:cstheme="minorHAnsi"/>
        </w:rPr>
        <w:t>, kiss</w:t>
      </w:r>
      <w:r w:rsidRPr="003E2C00">
        <w:rPr>
          <w:rFonts w:cstheme="minorHAnsi"/>
        </w:rPr>
        <w:t xml:space="preserve">, </w:t>
      </w:r>
      <w:r w:rsidRPr="003E2C00">
        <w:rPr>
          <w:rFonts w:cstheme="minorHAnsi"/>
          <w:b/>
        </w:rPr>
        <w:t>Romanian</w:t>
      </w:r>
      <w:r w:rsidRPr="003E2C00">
        <w:rPr>
          <w:rFonts w:cstheme="minorHAnsi"/>
        </w:rPr>
        <w:t xml:space="preserve">, </w:t>
      </w:r>
      <w:r w:rsidRPr="003E2C00">
        <w:rPr>
          <w:rStyle w:val="shorttext"/>
          <w:rFonts w:cstheme="minorHAnsi"/>
          <w:lang w:val="ro-RO"/>
        </w:rPr>
        <w:t xml:space="preserve">a </w:t>
      </w:r>
      <w:r w:rsidRPr="003E2C00">
        <w:rPr>
          <w:rStyle w:val="shorttext"/>
          <w:rFonts w:cstheme="minorHAnsi"/>
          <w:color w:val="FF0000"/>
          <w:lang w:val="ro-RO"/>
        </w:rPr>
        <w:t>săruta</w:t>
      </w:r>
      <w:r w:rsidRPr="003E2C00">
        <w:rPr>
          <w:rStyle w:val="shorttext"/>
          <w:rFonts w:cstheme="minorHAnsi"/>
          <w:lang w:val="ro-RO"/>
        </w:rPr>
        <w:t>, to kiss,</w:t>
      </w:r>
      <w:r w:rsidRPr="003E2C00">
        <w:rPr>
          <w:rFonts w:cstheme="minorHAnsi"/>
        </w:rPr>
        <w:t> </w:t>
      </w:r>
      <w:r w:rsidRPr="003E2C00">
        <w:rPr>
          <w:rFonts w:cstheme="minorHAnsi"/>
          <w:b/>
        </w:rPr>
        <w:t>Latin</w:t>
      </w:r>
      <w:r w:rsidRPr="003E2C00">
        <w:rPr>
          <w:rFonts w:cstheme="minorHAnsi"/>
        </w:rPr>
        <w:t xml:space="preserve">, </w:t>
      </w:r>
      <w:r w:rsidRPr="003E2C00">
        <w:rPr>
          <w:rFonts w:cstheme="minorHAnsi"/>
          <w:color w:val="FF0000"/>
        </w:rPr>
        <w:t>savior-ari,</w:t>
      </w:r>
      <w:r w:rsidRPr="003E2C00">
        <w:rPr>
          <w:rFonts w:cstheme="minorHAnsi"/>
        </w:rPr>
        <w:t xml:space="preserve"> to kiss, </w:t>
      </w:r>
      <w:r w:rsidRPr="003E2C00">
        <w:rPr>
          <w:rFonts w:cstheme="minorHAnsi"/>
          <w:b/>
        </w:rPr>
        <w:t>Irish</w:t>
      </w:r>
      <w:r w:rsidRPr="003E2C00">
        <w:rPr>
          <w:rFonts w:cstheme="minorHAnsi"/>
        </w:rPr>
        <w:t xml:space="preserve">, </w:t>
      </w:r>
      <w:r w:rsidRPr="003E2C00">
        <w:rPr>
          <w:rStyle w:val="shorttext"/>
          <w:rFonts w:cstheme="minorHAnsi"/>
          <w:color w:val="CC6600"/>
          <w:u w:val="single"/>
          <w:lang w:val="ga-IE"/>
        </w:rPr>
        <w:t>póg</w:t>
      </w:r>
      <w:r w:rsidRPr="003E2C00">
        <w:rPr>
          <w:rStyle w:val="shorttext"/>
          <w:rFonts w:cstheme="minorHAnsi"/>
          <w:lang w:val="ga-IE"/>
        </w:rPr>
        <w:t>, to kiss</w:t>
      </w:r>
      <w:r w:rsidRPr="003E2C00">
        <w:rPr>
          <w:rStyle w:val="shorttext"/>
          <w:rFonts w:cstheme="minorHAnsi"/>
        </w:rPr>
        <w:t xml:space="preserve">, </w:t>
      </w:r>
      <w:r w:rsidRPr="003E2C00">
        <w:rPr>
          <w:rStyle w:val="shorttext"/>
          <w:rFonts w:cstheme="minorHAnsi"/>
          <w:b/>
        </w:rPr>
        <w:t>Scots-Gaelic</w:t>
      </w:r>
      <w:r w:rsidRPr="003E2C00">
        <w:rPr>
          <w:rStyle w:val="shorttext"/>
          <w:rFonts w:cstheme="minorHAnsi"/>
        </w:rPr>
        <w:t xml:space="preserve">, </w:t>
      </w:r>
      <w:r w:rsidRPr="003E2C00">
        <w:rPr>
          <w:rStyle w:val="shorttext"/>
          <w:rFonts w:cstheme="minorHAnsi"/>
          <w:lang w:val="gd-GB"/>
        </w:rPr>
        <w:t>gus</w:t>
      </w:r>
      <w:r w:rsidRPr="003E2C00">
        <w:rPr>
          <w:rStyle w:val="shorttext"/>
          <w:rFonts w:cstheme="minorHAnsi"/>
          <w:color w:val="CC6600"/>
          <w:lang w:val="gd-GB"/>
        </w:rPr>
        <w:t xml:space="preserve"> </w:t>
      </w:r>
      <w:r w:rsidRPr="003E2C00">
        <w:rPr>
          <w:rStyle w:val="shorttext"/>
          <w:rFonts w:cstheme="minorHAnsi"/>
          <w:color w:val="CC6600"/>
          <w:u w:val="single"/>
          <w:lang w:val="gd-GB"/>
        </w:rPr>
        <w:t>pòg</w:t>
      </w:r>
      <w:r w:rsidRPr="003E2C00">
        <w:rPr>
          <w:rStyle w:val="shorttext"/>
          <w:rFonts w:cstheme="minorHAnsi"/>
          <w:lang w:val="gd-GB"/>
        </w:rPr>
        <w:t>, to kiss</w:t>
      </w:r>
      <w:r w:rsidRPr="003E2C00">
        <w:rPr>
          <w:rStyle w:val="shorttext"/>
          <w:rFonts w:cstheme="minorHAnsi"/>
        </w:rPr>
        <w:t>,</w:t>
      </w:r>
      <w:r w:rsidRPr="003E2C00">
        <w:rPr>
          <w:rStyle w:val="shorttext"/>
          <w:rFonts w:cstheme="minorHAnsi"/>
          <w:lang w:val="ga-IE"/>
        </w:rPr>
        <w:t xml:space="preserve"> </w:t>
      </w:r>
      <w:r w:rsidRPr="003E2C00">
        <w:rPr>
          <w:rStyle w:val="shorttext"/>
          <w:rFonts w:cstheme="minorHAnsi"/>
          <w:b/>
        </w:rPr>
        <w:t>Turkish</w:t>
      </w:r>
      <w:r w:rsidRPr="003E2C00">
        <w:rPr>
          <w:rStyle w:val="shorttext"/>
          <w:rFonts w:cstheme="minorHAnsi"/>
        </w:rPr>
        <w:t xml:space="preserve">, </w:t>
      </w:r>
      <w:r w:rsidRPr="003E2C00">
        <w:rPr>
          <w:rStyle w:val="tlid-translation"/>
          <w:rFonts w:cstheme="minorHAnsi"/>
          <w:color w:val="CC6600"/>
          <w:u w:val="single"/>
          <w:lang w:val="tr-TR"/>
        </w:rPr>
        <w:t>öpücük</w:t>
      </w:r>
      <w:r w:rsidRPr="003E2C00">
        <w:rPr>
          <w:rStyle w:val="tlid-translation"/>
          <w:rFonts w:cstheme="minorHAnsi"/>
          <w:lang w:val="tr-TR"/>
        </w:rPr>
        <w:t xml:space="preserve">, kiss, </w:t>
      </w:r>
      <w:r w:rsidRPr="003E2C00">
        <w:rPr>
          <w:rStyle w:val="tlid-translation"/>
          <w:rFonts w:cstheme="minorHAnsi"/>
          <w:b/>
          <w:lang w:val="tr-TR"/>
        </w:rPr>
        <w:t>Kazakh</w:t>
      </w:r>
      <w:r w:rsidRPr="003E2C00">
        <w:rPr>
          <w:rStyle w:val="tlid-translation"/>
          <w:rFonts w:cstheme="minorHAnsi"/>
          <w:lang w:val="tr-TR"/>
        </w:rPr>
        <w:t xml:space="preserve">, </w:t>
      </w:r>
      <w:r w:rsidRPr="003E2C00">
        <w:rPr>
          <w:rStyle w:val="tlid-translation"/>
          <w:rFonts w:cstheme="minorHAnsi"/>
          <w:lang w:val="kk-KZ"/>
        </w:rPr>
        <w:t xml:space="preserve">поцелу, </w:t>
      </w:r>
      <w:r w:rsidRPr="003E2C00">
        <w:rPr>
          <w:rStyle w:val="tlid-translation"/>
          <w:rFonts w:cstheme="minorHAnsi"/>
          <w:color w:val="CC6600"/>
          <w:u w:val="single"/>
          <w:lang w:val="kk-KZ"/>
        </w:rPr>
        <w:t>pocelw</w:t>
      </w:r>
      <w:r w:rsidRPr="003E2C00">
        <w:rPr>
          <w:rStyle w:val="tlid-translation"/>
          <w:rFonts w:cstheme="minorHAnsi"/>
          <w:lang w:val="kk-KZ"/>
        </w:rPr>
        <w:t>, kiss</w:t>
      </w:r>
      <w:r w:rsidRPr="003E2C00">
        <w:rPr>
          <w:rStyle w:val="tlid-translation"/>
          <w:rFonts w:cstheme="minorHAnsi"/>
        </w:rPr>
        <w:t>,</w:t>
      </w:r>
      <w:r w:rsidRPr="003E2C00">
        <w:rPr>
          <w:rStyle w:val="tlid-translation"/>
          <w:rFonts w:cstheme="minorHAnsi"/>
          <w:lang w:val="kk-KZ"/>
        </w:rPr>
        <w:t xml:space="preserve"> </w:t>
      </w:r>
      <w:r w:rsidRPr="003E2C00">
        <w:rPr>
          <w:rFonts w:cstheme="minorHAnsi"/>
          <w:b/>
        </w:rPr>
        <w:t>Georgian</w:t>
      </w:r>
      <w:r w:rsidRPr="003E2C00">
        <w:rPr>
          <w:rFonts w:cstheme="minorHAnsi"/>
        </w:rPr>
        <w:t xml:space="preserve">, </w:t>
      </w:r>
      <w:r w:rsidRPr="003E2C00">
        <w:rPr>
          <w:rStyle w:val="shorttext0"/>
          <w:rFonts w:ascii="Sylfaen" w:hAnsi="Sylfaen" w:cs="Sylfaen"/>
          <w:lang w:val="ka-GE"/>
        </w:rPr>
        <w:t>ქვიშა</w:t>
      </w:r>
      <w:r w:rsidRPr="003E2C00">
        <w:rPr>
          <w:rStyle w:val="shorttext0"/>
          <w:rFonts w:cstheme="minorHAnsi"/>
        </w:rPr>
        <w:t xml:space="preserve">, </w:t>
      </w:r>
      <w:r w:rsidRPr="003E2C00">
        <w:rPr>
          <w:rFonts w:cstheme="minorHAnsi"/>
          <w:color w:val="993399"/>
          <w:u w:val="single"/>
        </w:rPr>
        <w:t>kvish</w:t>
      </w:r>
      <w:r w:rsidRPr="003E2C00">
        <w:rPr>
          <w:rFonts w:cstheme="minorHAnsi"/>
        </w:rPr>
        <w:t xml:space="preserve">a, sand, </w:t>
      </w:r>
      <w:r w:rsidRPr="003E2C00">
        <w:rPr>
          <w:rFonts w:cstheme="minorHAnsi"/>
          <w:b/>
        </w:rPr>
        <w:t>Armenian</w:t>
      </w:r>
      <w:r w:rsidRPr="003E2C00">
        <w:rPr>
          <w:rFonts w:cstheme="minorHAnsi"/>
        </w:rPr>
        <w:t xml:space="preserve">, </w:t>
      </w:r>
      <w:r w:rsidRPr="003E2C00">
        <w:rPr>
          <w:rStyle w:val="shorttext"/>
          <w:rFonts w:cstheme="minorHAnsi"/>
          <w:lang w:val="hy-AM"/>
        </w:rPr>
        <w:t xml:space="preserve">ավազ, </w:t>
      </w:r>
      <w:r w:rsidRPr="003E2C00">
        <w:rPr>
          <w:rStyle w:val="shorttext"/>
          <w:rFonts w:cstheme="minorHAnsi"/>
          <w:color w:val="993399"/>
          <w:u w:val="single"/>
          <w:lang w:val="hy-AM"/>
        </w:rPr>
        <w:t>avaz</w:t>
      </w:r>
      <w:r w:rsidRPr="003E2C00">
        <w:rPr>
          <w:rStyle w:val="shorttext"/>
          <w:rFonts w:cstheme="minorHAnsi"/>
          <w:lang w:val="hy-AM"/>
        </w:rPr>
        <w:t>, sand,</w:t>
      </w:r>
      <w:r w:rsidRPr="003E2C00">
        <w:rPr>
          <w:rFonts w:cstheme="minorHAnsi"/>
        </w:rPr>
        <w:t xml:space="preserve"> </w:t>
      </w:r>
      <w:r w:rsidRPr="003E2C00">
        <w:rPr>
          <w:rFonts w:cstheme="minorHAnsi"/>
          <w:b/>
        </w:rPr>
        <w:t>Italian</w:t>
      </w:r>
      <w:r w:rsidRPr="003E2C00">
        <w:rPr>
          <w:rFonts w:cstheme="minorHAnsi"/>
        </w:rPr>
        <w:t xml:space="preserve">, </w:t>
      </w:r>
      <w:r w:rsidRPr="003E2C00">
        <w:rPr>
          <w:rFonts w:cstheme="minorHAnsi"/>
          <w:color w:val="EE0000"/>
        </w:rPr>
        <w:t>sabbia</w:t>
      </w:r>
      <w:r w:rsidRPr="003E2C00">
        <w:rPr>
          <w:rFonts w:cstheme="minorHAnsi"/>
        </w:rPr>
        <w:t xml:space="preserve">, sand, </w:t>
      </w:r>
      <w:r w:rsidRPr="003E2C00">
        <w:rPr>
          <w:rFonts w:cstheme="minorHAnsi"/>
          <w:b/>
        </w:rPr>
        <w:t>French</w:t>
      </w:r>
      <w:r w:rsidRPr="003E2C00">
        <w:rPr>
          <w:rFonts w:cstheme="minorHAnsi"/>
        </w:rPr>
        <w:t xml:space="preserve">, </w:t>
      </w:r>
      <w:r w:rsidRPr="003E2C00">
        <w:rPr>
          <w:rFonts w:cstheme="minorHAnsi"/>
          <w:color w:val="EE0000"/>
        </w:rPr>
        <w:t>sable</w:t>
      </w:r>
      <w:r w:rsidRPr="003E2C00">
        <w:rPr>
          <w:rFonts w:cstheme="minorHAnsi"/>
        </w:rPr>
        <w:t xml:space="preserve">, sand, </w:t>
      </w:r>
      <w:r w:rsidRPr="003E2C00">
        <w:rPr>
          <w:rFonts w:cstheme="minorHAnsi"/>
          <w:b/>
        </w:rPr>
        <w:t>Etruscan</w:t>
      </w:r>
      <w:r w:rsidRPr="003E2C00">
        <w:rPr>
          <w:rFonts w:cstheme="minorHAnsi"/>
        </w:rPr>
        <w:t xml:space="preserve">, </w:t>
      </w:r>
      <w:r w:rsidRPr="003E2C00">
        <w:rPr>
          <w:rFonts w:cstheme="minorHAnsi"/>
          <w:color w:val="EE0000"/>
        </w:rPr>
        <w:t>sabo</w:t>
      </w:r>
      <w:r w:rsidRPr="003E2C00">
        <w:rPr>
          <w:rFonts w:cstheme="minorHAnsi"/>
        </w:rPr>
        <w:t xml:space="preserve">, </w:t>
      </w:r>
      <w:r w:rsidRPr="003E2C00">
        <w:rPr>
          <w:rFonts w:cstheme="minorHAnsi"/>
          <w:color w:val="EE0000"/>
        </w:rPr>
        <w:t xml:space="preserve">savo </w:t>
      </w:r>
      <w:r w:rsidRPr="003E2C00">
        <w:rPr>
          <w:rFonts w:cstheme="minorHAnsi"/>
          <w:color w:val="000000"/>
        </w:rPr>
        <w:t>(SA8V)</w:t>
      </w:r>
      <w:r w:rsidRPr="003E2C00">
        <w:rPr>
          <w:rFonts w:cstheme="minorHAnsi"/>
        </w:rPr>
        <w:t xml:space="preserve">, </w:t>
      </w:r>
      <w:r w:rsidRPr="003E2C00">
        <w:rPr>
          <w:rFonts w:cstheme="minorHAnsi"/>
          <w:color w:val="FF0000"/>
        </w:rPr>
        <w:t>saf</w:t>
      </w:r>
      <w:r w:rsidRPr="003E2C00">
        <w:rPr>
          <w:rFonts w:cstheme="minorHAnsi"/>
          <w:color w:val="000000"/>
        </w:rPr>
        <w:t xml:space="preserve"> (SAF), </w:t>
      </w:r>
      <w:r w:rsidRPr="003E2C00">
        <w:rPr>
          <w:rFonts w:cstheme="minorHAnsi"/>
          <w:b/>
          <w:color w:val="000000"/>
        </w:rPr>
        <w:t>Belarusian</w:t>
      </w:r>
      <w:r w:rsidRPr="003E2C00">
        <w:rPr>
          <w:rFonts w:cstheme="minorHAnsi"/>
          <w:color w:val="000000"/>
        </w:rPr>
        <w:t xml:space="preserve">, </w:t>
      </w:r>
      <w:r w:rsidRPr="003E2C00">
        <w:rPr>
          <w:rStyle w:val="shorttext"/>
          <w:rFonts w:cstheme="minorHAnsi"/>
          <w:lang w:val="be-BY"/>
        </w:rPr>
        <w:t xml:space="preserve">пясок, </w:t>
      </w:r>
      <w:r w:rsidRPr="003E2C00">
        <w:rPr>
          <w:rStyle w:val="shorttext"/>
          <w:rFonts w:cstheme="minorHAnsi"/>
          <w:color w:val="CC6600"/>
          <w:u w:val="single"/>
          <w:lang w:val="be-BY"/>
        </w:rPr>
        <w:t>piasok</w:t>
      </w:r>
      <w:r w:rsidRPr="003E2C00">
        <w:rPr>
          <w:rStyle w:val="shorttext"/>
          <w:rFonts w:cstheme="minorHAnsi"/>
          <w:lang w:val="be-BY"/>
        </w:rPr>
        <w:t>, sand,</w:t>
      </w:r>
      <w:r w:rsidRPr="003E2C00">
        <w:rPr>
          <w:rStyle w:val="shorttext"/>
          <w:rFonts w:cstheme="minorHAnsi"/>
        </w:rPr>
        <w:t xml:space="preserve"> </w:t>
      </w:r>
      <w:r w:rsidRPr="003E2C00">
        <w:rPr>
          <w:rStyle w:val="shorttext"/>
          <w:rFonts w:cstheme="minorHAnsi"/>
          <w:b/>
        </w:rPr>
        <w:t>Polish</w:t>
      </w:r>
      <w:r w:rsidRPr="003E2C00">
        <w:rPr>
          <w:rStyle w:val="shorttext"/>
          <w:rFonts w:cstheme="minorHAnsi"/>
        </w:rPr>
        <w:t xml:space="preserve">, </w:t>
      </w:r>
      <w:r w:rsidRPr="003E2C00">
        <w:rPr>
          <w:rFonts w:cstheme="minorHAnsi"/>
          <w:color w:val="CC6600"/>
        </w:rPr>
        <w:t>piasek</w:t>
      </w:r>
      <w:r w:rsidRPr="003E2C00">
        <w:rPr>
          <w:rFonts w:cstheme="minorHAnsi"/>
        </w:rPr>
        <w:t>, sand, </w:t>
      </w:r>
      <w:r w:rsidRPr="003E2C00">
        <w:rPr>
          <w:rFonts w:cstheme="minorHAnsi"/>
          <w:b/>
        </w:rPr>
        <w:t>Persian</w:t>
      </w:r>
      <w:r w:rsidRPr="003E2C00">
        <w:rPr>
          <w:rFonts w:cstheme="minorHAnsi"/>
        </w:rPr>
        <w:t xml:space="preserve">, </w:t>
      </w:r>
      <w:r w:rsidRPr="003E2C00">
        <w:rPr>
          <w:rFonts w:cstheme="minorHAnsi"/>
          <w:color w:val="009900"/>
          <w:u w:val="single"/>
        </w:rPr>
        <w:t>rig</w:t>
      </w:r>
      <w:r w:rsidRPr="003E2C00">
        <w:rPr>
          <w:rFonts w:cstheme="minorHAnsi"/>
        </w:rPr>
        <w:t xml:space="preserve">, </w:t>
      </w:r>
      <w:r w:rsidRPr="003E2C00">
        <w:rPr>
          <w:rStyle w:val="nobold"/>
          <w:rFonts w:cstheme="minorHAnsi"/>
        </w:rPr>
        <w:t>ریگ</w:t>
      </w:r>
      <w:r w:rsidRPr="003E2C00">
        <w:rPr>
          <w:rFonts w:cstheme="minorHAnsi"/>
        </w:rPr>
        <w:t xml:space="preserve"> gravel, pebble, sand, stone, gumption, </w:t>
      </w:r>
      <w:r w:rsidRPr="003E2C00">
        <w:rPr>
          <w:rFonts w:cstheme="minorHAnsi"/>
          <w:b/>
        </w:rPr>
        <w:t>English</w:t>
      </w:r>
      <w:r w:rsidRPr="003E2C00">
        <w:rPr>
          <w:rFonts w:cstheme="minorHAnsi"/>
        </w:rPr>
        <w:t xml:space="preserve">, </w:t>
      </w:r>
      <w:r w:rsidRPr="003E2C00">
        <w:rPr>
          <w:rFonts w:cstheme="minorHAnsi"/>
          <w:color w:val="009900"/>
          <w:u w:val="single"/>
        </w:rPr>
        <w:t>rock</w:t>
      </w:r>
      <w:r w:rsidRPr="003E2C00">
        <w:rPr>
          <w:rFonts w:cstheme="minorHAnsi"/>
        </w:rPr>
        <w:t xml:space="preserve">, [&lt;ONFr. </w:t>
      </w:r>
      <w:r w:rsidRPr="003E2C00">
        <w:rPr>
          <w:rFonts w:cstheme="minorHAnsi"/>
          <w:color w:val="009900"/>
          <w:u w:val="single"/>
        </w:rPr>
        <w:t>roque</w:t>
      </w:r>
      <w:r w:rsidRPr="003E2C00">
        <w:rPr>
          <w:rFonts w:cstheme="minorHAnsi"/>
        </w:rPr>
        <w:t xml:space="preserve">], </w:t>
      </w:r>
      <w:r w:rsidRPr="003E2C00">
        <w:rPr>
          <w:rFonts w:cstheme="minorHAnsi"/>
          <w:b/>
        </w:rPr>
        <w:t>Gujarati</w:t>
      </w:r>
      <w:r w:rsidRPr="003E2C00">
        <w:rPr>
          <w:rFonts w:cstheme="minorHAnsi"/>
        </w:rPr>
        <w:t xml:space="preserve">, </w:t>
      </w:r>
      <w:r w:rsidRPr="003E2C00">
        <w:rPr>
          <w:rStyle w:val="tlid-translation"/>
          <w:rFonts w:ascii="Nirmala UI" w:hAnsi="Nirmala UI" w:cs="Nirmala UI" w:hint="cs"/>
          <w:cs/>
          <w:lang w:bidi="gu-IN"/>
        </w:rPr>
        <w:t>રેતી</w:t>
      </w:r>
      <w:r w:rsidRPr="003E2C00">
        <w:rPr>
          <w:rStyle w:val="tlid-translation"/>
          <w:rFonts w:cstheme="minorHAnsi"/>
          <w:lang w:bidi="gu-IN"/>
        </w:rPr>
        <w:t>,</w:t>
      </w:r>
      <w:r w:rsidRPr="003E2C00">
        <w:rPr>
          <w:rStyle w:val="tlid-translation"/>
          <w:rFonts w:cstheme="minorHAnsi"/>
          <w:cs/>
          <w:lang w:bidi="gu-IN"/>
        </w:rPr>
        <w:t xml:space="preserve"> </w:t>
      </w:r>
      <w:r w:rsidRPr="003E2C00">
        <w:rPr>
          <w:rFonts w:cstheme="minorHAnsi"/>
          <w:color w:val="009900"/>
          <w:u w:val="single"/>
        </w:rPr>
        <w:t>Rētī</w:t>
      </w:r>
      <w:r w:rsidRPr="003E2C00">
        <w:rPr>
          <w:rFonts w:cstheme="minorHAnsi"/>
        </w:rPr>
        <w:t xml:space="preserve">, sand, </w:t>
      </w:r>
      <w:r w:rsidRPr="003E2C00">
        <w:rPr>
          <w:rFonts w:cstheme="minorHAnsi"/>
          <w:b/>
        </w:rPr>
        <w:t>Tajik</w:t>
      </w:r>
      <w:r w:rsidRPr="003E2C00">
        <w:rPr>
          <w:rFonts w:cstheme="minorHAnsi"/>
        </w:rPr>
        <w:t xml:space="preserve">, </w:t>
      </w:r>
      <w:r w:rsidRPr="003E2C00">
        <w:rPr>
          <w:rStyle w:val="tlid-translation"/>
          <w:rFonts w:cstheme="minorHAnsi"/>
          <w:lang w:val="tg-Cyrl-TJ"/>
        </w:rPr>
        <w:t xml:space="preserve">рег, </w:t>
      </w:r>
      <w:r w:rsidRPr="003E2C00">
        <w:rPr>
          <w:rStyle w:val="tlid-translation"/>
          <w:rFonts w:cstheme="minorHAnsi"/>
          <w:color w:val="009900"/>
          <w:u w:val="single"/>
          <w:lang w:val="tg-Cyrl-TJ"/>
        </w:rPr>
        <w:t>reg</w:t>
      </w:r>
      <w:r w:rsidRPr="003E2C00">
        <w:rPr>
          <w:rStyle w:val="tlid-translation"/>
          <w:rFonts w:cstheme="minorHAnsi"/>
          <w:lang w:val="tg-Cyrl-TJ"/>
        </w:rPr>
        <w:t xml:space="preserve">, sand, </w:t>
      </w:r>
      <w:r w:rsidRPr="003E2C00">
        <w:rPr>
          <w:rFonts w:cstheme="minorHAnsi"/>
          <w:b/>
        </w:rPr>
        <w:t>Persian</w:t>
      </w:r>
      <w:r w:rsidRPr="003E2C00">
        <w:rPr>
          <w:rFonts w:cstheme="minorHAnsi"/>
        </w:rPr>
        <w:t xml:space="preserve">, </w:t>
      </w:r>
      <w:r w:rsidRPr="003E2C00">
        <w:rPr>
          <w:rFonts w:cstheme="minorHAnsi"/>
          <w:color w:val="0000EE"/>
        </w:rPr>
        <w:t>shen</w:t>
      </w:r>
      <w:r w:rsidRPr="003E2C00">
        <w:rPr>
          <w:rFonts w:cstheme="minorHAnsi"/>
        </w:rPr>
        <w:t xml:space="preserve">, </w:t>
      </w:r>
      <w:r w:rsidRPr="003E2C00">
        <w:rPr>
          <w:rStyle w:val="nobold"/>
          <w:rFonts w:cstheme="minorHAnsi"/>
        </w:rPr>
        <w:t>شن</w:t>
      </w:r>
      <w:r w:rsidRPr="003E2C00">
        <w:rPr>
          <w:rFonts w:cstheme="minorHAnsi"/>
        </w:rPr>
        <w:t xml:space="preserve"> sand, </w:t>
      </w:r>
      <w:r w:rsidRPr="003E2C00">
        <w:rPr>
          <w:rFonts w:cstheme="minorHAnsi"/>
          <w:b/>
        </w:rPr>
        <w:t>English</w:t>
      </w:r>
      <w:r w:rsidRPr="003E2C00">
        <w:rPr>
          <w:rFonts w:cstheme="minorHAnsi"/>
        </w:rPr>
        <w:t xml:space="preserve">, </w:t>
      </w:r>
      <w:r w:rsidRPr="003E2C00">
        <w:rPr>
          <w:rFonts w:cstheme="minorHAnsi"/>
          <w:color w:val="0000EE"/>
        </w:rPr>
        <w:t>sand</w:t>
      </w:r>
      <w:r w:rsidRPr="003E2C00">
        <w:rPr>
          <w:rFonts w:cstheme="minorHAnsi"/>
        </w:rPr>
        <w:t xml:space="preserve"> [&lt;OE </w:t>
      </w:r>
      <w:r w:rsidRPr="003E2C00">
        <w:rPr>
          <w:rFonts w:cstheme="minorHAnsi"/>
          <w:color w:val="0000EE"/>
        </w:rPr>
        <w:t>sand</w:t>
      </w:r>
      <w:r w:rsidRPr="003E2C00">
        <w:rPr>
          <w:rFonts w:cstheme="minorHAnsi"/>
        </w:rPr>
        <w:t xml:space="preserve">], </w:t>
      </w:r>
      <w:r w:rsidRPr="003E2C00">
        <w:rPr>
          <w:rFonts w:cstheme="minorHAnsi"/>
          <w:b/>
        </w:rPr>
        <w:t>Irish</w:t>
      </w:r>
      <w:r w:rsidRPr="003E2C00">
        <w:rPr>
          <w:rFonts w:cstheme="minorHAnsi"/>
        </w:rPr>
        <w:t xml:space="preserve">, </w:t>
      </w:r>
      <w:r w:rsidRPr="003E2C00">
        <w:rPr>
          <w:rStyle w:val="shorttext"/>
          <w:rFonts w:cstheme="minorHAnsi"/>
          <w:color w:val="009900"/>
          <w:u w:val="single"/>
          <w:lang w:val="ga-IE"/>
        </w:rPr>
        <w:t>gaineamh</w:t>
      </w:r>
      <w:r w:rsidRPr="003E2C00">
        <w:rPr>
          <w:rStyle w:val="shorttext"/>
          <w:rFonts w:cstheme="minorHAnsi"/>
          <w:lang w:val="ga-IE"/>
        </w:rPr>
        <w:t>, sand,</w:t>
      </w:r>
      <w:r w:rsidRPr="003E2C00">
        <w:rPr>
          <w:rStyle w:val="shorttext"/>
          <w:rFonts w:cstheme="minorHAnsi"/>
        </w:rPr>
        <w:t xml:space="preserve"> </w:t>
      </w:r>
      <w:r w:rsidRPr="003E2C00">
        <w:rPr>
          <w:rStyle w:val="shorttext"/>
          <w:rFonts w:cstheme="minorHAnsi"/>
          <w:b/>
        </w:rPr>
        <w:t>Scots-Gaelic</w:t>
      </w:r>
      <w:r w:rsidRPr="003E2C00">
        <w:rPr>
          <w:rStyle w:val="shorttext"/>
          <w:rFonts w:cstheme="minorHAnsi"/>
        </w:rPr>
        <w:t xml:space="preserve">, </w:t>
      </w:r>
      <w:r w:rsidRPr="003E2C00">
        <w:rPr>
          <w:rStyle w:val="shorttext"/>
          <w:rFonts w:cstheme="minorHAnsi"/>
          <w:color w:val="009900"/>
          <w:u w:val="single"/>
          <w:lang w:val="gd-GB"/>
        </w:rPr>
        <w:t>gainmheach</w:t>
      </w:r>
      <w:r w:rsidRPr="003E2C00">
        <w:rPr>
          <w:rStyle w:val="shorttext"/>
          <w:rFonts w:cstheme="minorHAnsi"/>
          <w:lang w:val="gd-GB"/>
        </w:rPr>
        <w:t>, sand</w:t>
      </w:r>
      <w:r w:rsidRPr="003E2C00">
        <w:rPr>
          <w:rStyle w:val="shorttext"/>
          <w:rFonts w:cstheme="minorHAnsi"/>
        </w:rPr>
        <w:t xml:space="preserve">, </w:t>
      </w:r>
      <w:r w:rsidRPr="003E2C00">
        <w:rPr>
          <w:rStyle w:val="shorttext"/>
          <w:rFonts w:cstheme="minorHAnsi"/>
          <w:b/>
        </w:rPr>
        <w:t>Turkish</w:t>
      </w:r>
      <w:r w:rsidRPr="003E2C00">
        <w:rPr>
          <w:rStyle w:val="shorttext"/>
          <w:rFonts w:cstheme="minorHAnsi"/>
        </w:rPr>
        <w:t xml:space="preserve">, </w:t>
      </w:r>
      <w:r w:rsidRPr="003E2C00">
        <w:rPr>
          <w:rStyle w:val="tlid-translation"/>
          <w:rFonts w:cstheme="minorHAnsi"/>
          <w:color w:val="993399"/>
          <w:u w:val="single"/>
          <w:lang w:val="tr-TR"/>
        </w:rPr>
        <w:t>kum</w:t>
      </w:r>
      <w:r w:rsidRPr="003E2C00">
        <w:rPr>
          <w:rStyle w:val="tlid-translation"/>
          <w:rFonts w:cstheme="minorHAnsi"/>
          <w:color w:val="000000"/>
          <w:lang w:val="tr-TR"/>
        </w:rPr>
        <w:t xml:space="preserve">, sand, </w:t>
      </w:r>
      <w:r w:rsidRPr="003E2C00">
        <w:rPr>
          <w:rStyle w:val="tlid-translation"/>
          <w:rFonts w:cstheme="minorHAnsi"/>
          <w:b/>
          <w:color w:val="000000"/>
          <w:lang w:val="tr-TR"/>
        </w:rPr>
        <w:t>Kazakh</w:t>
      </w:r>
      <w:r w:rsidRPr="003E2C00">
        <w:rPr>
          <w:rStyle w:val="tlid-translation"/>
          <w:rFonts w:cstheme="minorHAnsi"/>
          <w:color w:val="000000"/>
          <w:lang w:val="tr-TR"/>
        </w:rPr>
        <w:t xml:space="preserve">, </w:t>
      </w:r>
      <w:r w:rsidRPr="003E2C00">
        <w:rPr>
          <w:rStyle w:val="tlid-translation"/>
          <w:rFonts w:cstheme="minorHAnsi"/>
          <w:lang w:val="kk-KZ"/>
        </w:rPr>
        <w:t xml:space="preserve">құм, </w:t>
      </w:r>
      <w:r w:rsidRPr="003E2C00">
        <w:rPr>
          <w:rStyle w:val="tlid-translation"/>
          <w:rFonts w:cstheme="minorHAnsi"/>
          <w:color w:val="993399"/>
          <w:u w:val="single"/>
          <w:lang w:val="kk-KZ"/>
        </w:rPr>
        <w:t>qum</w:t>
      </w:r>
      <w:r w:rsidRPr="003E2C00">
        <w:rPr>
          <w:rStyle w:val="tlid-translation"/>
          <w:rFonts w:cstheme="minorHAnsi"/>
          <w:lang w:val="kk-KZ"/>
        </w:rPr>
        <w:t>, sand,</w:t>
      </w:r>
      <w:r w:rsidRPr="003E2C00">
        <w:rPr>
          <w:rStyle w:val="tlid-translation"/>
          <w:rFonts w:cstheme="minorHAnsi"/>
        </w:rPr>
        <w:t xml:space="preserve"> </w:t>
      </w:r>
      <w:r w:rsidRPr="003E2C00">
        <w:rPr>
          <w:rStyle w:val="tlid-translation"/>
          <w:rFonts w:cstheme="minorHAnsi"/>
          <w:b/>
        </w:rPr>
        <w:t>Uzbek</w:t>
      </w:r>
      <w:r w:rsidRPr="003E2C00">
        <w:rPr>
          <w:rStyle w:val="tlid-translation"/>
          <w:rFonts w:cstheme="minorHAnsi"/>
        </w:rPr>
        <w:t xml:space="preserve">, </w:t>
      </w:r>
      <w:r w:rsidRPr="003E2C00">
        <w:rPr>
          <w:rStyle w:val="tlid-translation"/>
          <w:rFonts w:cstheme="minorHAnsi"/>
          <w:color w:val="993399"/>
          <w:u w:val="single"/>
          <w:lang w:val="kk-KZ"/>
        </w:rPr>
        <w:t>qum</w:t>
      </w:r>
      <w:r w:rsidRPr="003E2C00">
        <w:rPr>
          <w:rStyle w:val="tlid-translation"/>
          <w:rFonts w:cstheme="minorHAnsi"/>
          <w:lang w:val="kk-KZ"/>
        </w:rPr>
        <w:t>, sand,</w:t>
      </w:r>
      <w:r w:rsidRPr="003E2C00">
        <w:rPr>
          <w:rStyle w:val="tlid-translation"/>
          <w:rFonts w:cstheme="minorHAnsi"/>
        </w:rPr>
        <w:t xml:space="preserve"> </w:t>
      </w:r>
      <w:r w:rsidRPr="003E2C00">
        <w:rPr>
          <w:rStyle w:val="tlid-translation"/>
          <w:rFonts w:cstheme="minorHAnsi"/>
          <w:b/>
        </w:rPr>
        <w:t>Kyrgyz</w:t>
      </w:r>
      <w:r w:rsidRPr="003E2C00">
        <w:rPr>
          <w:rStyle w:val="tlid-translation"/>
          <w:rFonts w:cstheme="minorHAnsi"/>
        </w:rPr>
        <w:t xml:space="preserve">, </w:t>
      </w:r>
      <w:r w:rsidRPr="003E2C00">
        <w:rPr>
          <w:rStyle w:val="tlid-translation"/>
          <w:rFonts w:cstheme="minorHAnsi"/>
          <w:lang w:val="ky-KG"/>
        </w:rPr>
        <w:t xml:space="preserve">кум, </w:t>
      </w:r>
      <w:r w:rsidRPr="003E2C00">
        <w:rPr>
          <w:rStyle w:val="tlid-translation"/>
          <w:rFonts w:cstheme="minorHAnsi"/>
          <w:color w:val="993399"/>
          <w:u w:val="single"/>
          <w:lang w:val="ky-KG"/>
        </w:rPr>
        <w:t>kum</w:t>
      </w:r>
      <w:r w:rsidRPr="003E2C00">
        <w:rPr>
          <w:rStyle w:val="tlid-translation"/>
          <w:rFonts w:cstheme="minorHAnsi"/>
          <w:lang w:val="ky-KG"/>
        </w:rPr>
        <w:t xml:space="preserve"> sand,</w:t>
      </w:r>
    </w:p>
    <w:p w:rsidR="007B148B" w:rsidRDefault="007B148B">
      <w:pPr>
        <w:pStyle w:val="FootnoteText"/>
      </w:pPr>
    </w:p>
  </w:footnote>
  <w:footnote w:id="186">
    <w:p w:rsidR="007B148B" w:rsidRPr="004D5FAB" w:rsidRDefault="007B148B" w:rsidP="00357174">
      <w:pPr>
        <w:rPr>
          <w:rFonts w:eastAsia="Times New Roman" w:cstheme="minorHAnsi"/>
          <w:sz w:val="20"/>
          <w:szCs w:val="20"/>
        </w:rPr>
      </w:pPr>
      <w:r>
        <w:rPr>
          <w:rStyle w:val="FootnoteReference"/>
        </w:rPr>
        <w:footnoteRef/>
      </w:r>
      <w:r>
        <w:t xml:space="preserve"> </w:t>
      </w:r>
      <w:r w:rsidRPr="004D5FAB">
        <w:rPr>
          <w:rFonts w:cstheme="minorHAnsi"/>
          <w:b/>
          <w:sz w:val="20"/>
          <w:szCs w:val="20"/>
        </w:rPr>
        <w:t>Hittite</w:t>
      </w:r>
      <w:r w:rsidRPr="004D5FAB">
        <w:rPr>
          <w:rFonts w:cstheme="minorHAnsi"/>
          <w:sz w:val="20"/>
          <w:szCs w:val="20"/>
        </w:rPr>
        <w:t xml:space="preserve">, </w:t>
      </w:r>
      <w:r w:rsidRPr="004D5FAB">
        <w:rPr>
          <w:rFonts w:cstheme="minorHAnsi"/>
          <w:b/>
          <w:bCs/>
          <w:color w:val="993399"/>
          <w:sz w:val="20"/>
          <w:szCs w:val="20"/>
          <w:u w:val="single"/>
        </w:rPr>
        <w:t>sek</w:t>
      </w:r>
      <w:r w:rsidRPr="004D5FAB">
        <w:rPr>
          <w:rFonts w:cstheme="minorHAnsi"/>
          <w:color w:val="000000"/>
          <w:sz w:val="20"/>
          <w:szCs w:val="20"/>
        </w:rPr>
        <w:t xml:space="preserve">-, </w:t>
      </w:r>
      <w:r w:rsidRPr="004D5FAB">
        <w:rPr>
          <w:rFonts w:cstheme="minorHAnsi"/>
          <w:b/>
          <w:bCs/>
          <w:color w:val="993399"/>
          <w:sz w:val="20"/>
          <w:szCs w:val="20"/>
          <w:u w:val="single"/>
        </w:rPr>
        <w:t>sak</w:t>
      </w:r>
      <w:r w:rsidRPr="004D5FAB">
        <w:rPr>
          <w:rFonts w:cstheme="minorHAnsi"/>
          <w:color w:val="000000"/>
          <w:sz w:val="20"/>
          <w:szCs w:val="20"/>
        </w:rPr>
        <w:t xml:space="preserve">-, to know, </w:t>
      </w:r>
      <w:r w:rsidRPr="004D5FAB">
        <w:rPr>
          <w:rFonts w:cstheme="minorHAnsi"/>
          <w:b/>
          <w:bCs/>
          <w:color w:val="993399"/>
          <w:sz w:val="20"/>
          <w:szCs w:val="20"/>
          <w:u w:val="single"/>
        </w:rPr>
        <w:t>sākki</w:t>
      </w:r>
      <w:r w:rsidRPr="004D5FAB">
        <w:rPr>
          <w:rFonts w:cstheme="minorHAnsi"/>
          <w:sz w:val="20"/>
          <w:szCs w:val="20"/>
        </w:rPr>
        <w:t xml:space="preserve">, </w:t>
      </w:r>
      <w:r w:rsidRPr="004D5FAB">
        <w:rPr>
          <w:rFonts w:cstheme="minorHAnsi"/>
          <w:b/>
          <w:bCs/>
          <w:color w:val="993399"/>
          <w:sz w:val="20"/>
          <w:szCs w:val="20"/>
          <w:u w:val="single"/>
        </w:rPr>
        <w:t>sakk/skk</w:t>
      </w:r>
      <w:r w:rsidRPr="004D5FAB">
        <w:rPr>
          <w:rFonts w:cstheme="minorHAnsi"/>
          <w:sz w:val="20"/>
          <w:szCs w:val="20"/>
        </w:rPr>
        <w:t xml:space="preserve">, </w:t>
      </w:r>
      <w:r w:rsidRPr="004D5FAB">
        <w:rPr>
          <w:rFonts w:cstheme="minorHAnsi"/>
          <w:b/>
          <w:bCs/>
          <w:color w:val="993399"/>
          <w:sz w:val="20"/>
          <w:szCs w:val="20"/>
          <w:u w:val="single"/>
        </w:rPr>
        <w:t>sak/sk</w:t>
      </w:r>
      <w:r w:rsidRPr="004D5FAB">
        <w:rPr>
          <w:rFonts w:cstheme="minorHAnsi"/>
          <w:sz w:val="20"/>
          <w:szCs w:val="20"/>
        </w:rPr>
        <w:t xml:space="preserve">, to know (about), to experience, to heed, to pay attention to, to recognize, to remember, to be expert in, </w:t>
      </w:r>
      <w:r w:rsidRPr="004D5FAB">
        <w:rPr>
          <w:rFonts w:cstheme="minorHAnsi"/>
          <w:b/>
          <w:bCs/>
          <w:color w:val="993399"/>
          <w:sz w:val="20"/>
          <w:szCs w:val="20"/>
          <w:u w:val="single"/>
        </w:rPr>
        <w:t>sak</w:t>
      </w:r>
      <w:r w:rsidRPr="004D5FAB">
        <w:rPr>
          <w:rFonts w:cstheme="minorHAnsi"/>
          <w:sz w:val="20"/>
          <w:szCs w:val="20"/>
        </w:rPr>
        <w:t xml:space="preserve">, to know, to recognize, </w:t>
      </w:r>
      <w:r w:rsidRPr="004D5FAB">
        <w:rPr>
          <w:rFonts w:cstheme="minorHAnsi"/>
          <w:b/>
          <w:bCs/>
          <w:color w:val="993399"/>
          <w:sz w:val="20"/>
          <w:szCs w:val="20"/>
          <w:u w:val="single"/>
        </w:rPr>
        <w:t>sakinu</w:t>
      </w:r>
      <w:r w:rsidRPr="004D5FAB">
        <w:rPr>
          <w:rFonts w:cstheme="minorHAnsi"/>
          <w:sz w:val="20"/>
          <w:szCs w:val="20"/>
        </w:rPr>
        <w:t xml:space="preserve">-?, to understand?, </w:t>
      </w:r>
      <w:r w:rsidRPr="004D5FAB">
        <w:rPr>
          <w:rFonts w:cstheme="minorHAnsi"/>
          <w:b/>
          <w:bCs/>
          <w:color w:val="993399"/>
          <w:sz w:val="20"/>
          <w:szCs w:val="20"/>
          <w:u w:val="single"/>
        </w:rPr>
        <w:t>sekkant</w:t>
      </w:r>
      <w:r w:rsidRPr="004D5FAB">
        <w:rPr>
          <w:rFonts w:cstheme="minorHAnsi"/>
          <w:sz w:val="20"/>
          <w:szCs w:val="20"/>
        </w:rPr>
        <w:t>-, known, conscious, </w:t>
      </w:r>
      <w:r w:rsidRPr="004D5FAB">
        <w:rPr>
          <w:rFonts w:cstheme="minorHAnsi"/>
          <w:b/>
          <w:sz w:val="20"/>
          <w:szCs w:val="20"/>
        </w:rPr>
        <w:t>Persian</w:t>
      </w:r>
      <w:r w:rsidRPr="004D5FAB">
        <w:rPr>
          <w:rFonts w:cstheme="minorHAnsi"/>
          <w:sz w:val="20"/>
          <w:szCs w:val="20"/>
        </w:rPr>
        <w:t xml:space="preserve">, </w:t>
      </w:r>
      <w:r w:rsidRPr="004D5FAB">
        <w:rPr>
          <w:rFonts w:cstheme="minorHAnsi"/>
          <w:color w:val="993399"/>
          <w:sz w:val="20"/>
          <w:szCs w:val="20"/>
          <w:u w:val="single"/>
        </w:rPr>
        <w:t>senâxtan</w:t>
      </w:r>
      <w:r w:rsidRPr="004D5FAB">
        <w:rPr>
          <w:rFonts w:cstheme="minorHAnsi"/>
          <w:sz w:val="20"/>
          <w:szCs w:val="20"/>
        </w:rPr>
        <w:t xml:space="preserve">, </w:t>
      </w:r>
      <w:r w:rsidRPr="004D5FAB">
        <w:rPr>
          <w:rStyle w:val="nobold"/>
          <w:rFonts w:cstheme="minorHAnsi"/>
          <w:sz w:val="20"/>
          <w:szCs w:val="20"/>
        </w:rPr>
        <w:t xml:space="preserve">شناختن, </w:t>
      </w:r>
      <w:r w:rsidRPr="004D5FAB">
        <w:rPr>
          <w:rFonts w:cstheme="minorHAnsi"/>
          <w:sz w:val="20"/>
          <w:szCs w:val="20"/>
        </w:rPr>
        <w:t>to know, recognize, account, acknowledge, notice, </w:t>
      </w:r>
      <w:r w:rsidRPr="004D5FAB">
        <w:rPr>
          <w:rFonts w:cstheme="minorHAnsi"/>
          <w:b/>
          <w:sz w:val="20"/>
          <w:szCs w:val="20"/>
        </w:rPr>
        <w:t>Croatian</w:t>
      </w:r>
      <w:r w:rsidRPr="004D5FAB">
        <w:rPr>
          <w:rFonts w:cstheme="minorHAnsi"/>
          <w:sz w:val="20"/>
          <w:szCs w:val="20"/>
        </w:rPr>
        <w:t xml:space="preserve">, </w:t>
      </w:r>
      <w:r w:rsidRPr="004D5FAB">
        <w:rPr>
          <w:rStyle w:val="shorttext"/>
          <w:rFonts w:cstheme="minorHAnsi"/>
          <w:color w:val="993399"/>
          <w:sz w:val="20"/>
          <w:szCs w:val="20"/>
          <w:u w:val="single"/>
          <w:lang w:val="hr-HR"/>
        </w:rPr>
        <w:t>znati</w:t>
      </w:r>
      <w:r w:rsidRPr="004D5FAB">
        <w:rPr>
          <w:rStyle w:val="tlid-translation"/>
          <w:rFonts w:cstheme="minorHAnsi"/>
          <w:sz w:val="20"/>
          <w:szCs w:val="20"/>
        </w:rPr>
        <w:t xml:space="preserve">, to know, </w:t>
      </w:r>
      <w:r w:rsidRPr="004D5FAB">
        <w:rPr>
          <w:rStyle w:val="tlid-translation"/>
          <w:rFonts w:cstheme="minorHAnsi"/>
          <w:b/>
          <w:sz w:val="20"/>
          <w:szCs w:val="20"/>
        </w:rPr>
        <w:t>Polish</w:t>
      </w:r>
      <w:r w:rsidRPr="004D5FAB">
        <w:rPr>
          <w:rStyle w:val="tlid-translation"/>
          <w:rFonts w:cstheme="minorHAnsi"/>
          <w:sz w:val="20"/>
          <w:szCs w:val="20"/>
        </w:rPr>
        <w:t xml:space="preserve">, </w:t>
      </w:r>
      <w:r w:rsidRPr="004D5FAB">
        <w:rPr>
          <w:rFonts w:cstheme="minorHAnsi"/>
          <w:color w:val="993399"/>
          <w:sz w:val="20"/>
          <w:szCs w:val="20"/>
          <w:u w:val="single"/>
        </w:rPr>
        <w:t>znac</w:t>
      </w:r>
      <w:r w:rsidRPr="004D5FAB">
        <w:rPr>
          <w:rFonts w:cstheme="minorHAnsi"/>
          <w:sz w:val="20"/>
          <w:szCs w:val="20"/>
        </w:rPr>
        <w:t xml:space="preserve">, know, </w:t>
      </w:r>
      <w:r w:rsidRPr="004D5FAB">
        <w:rPr>
          <w:rStyle w:val="tlid-translation"/>
          <w:rFonts w:cstheme="minorHAnsi"/>
          <w:sz w:val="20"/>
          <w:szCs w:val="20"/>
        </w:rPr>
        <w:t xml:space="preserve"> </w:t>
      </w:r>
      <w:r w:rsidRPr="004D5FAB">
        <w:rPr>
          <w:rStyle w:val="tlid-translation"/>
          <w:rFonts w:cstheme="minorHAnsi"/>
          <w:b/>
          <w:sz w:val="20"/>
          <w:szCs w:val="20"/>
        </w:rPr>
        <w:t>Latvian</w:t>
      </w:r>
      <w:r w:rsidRPr="004D5FAB">
        <w:rPr>
          <w:rStyle w:val="tlid-translation"/>
          <w:rFonts w:cstheme="minorHAnsi"/>
          <w:sz w:val="20"/>
          <w:szCs w:val="20"/>
        </w:rPr>
        <w:t xml:space="preserve">, </w:t>
      </w:r>
      <w:r w:rsidRPr="004D5FAB">
        <w:rPr>
          <w:rStyle w:val="shorttext"/>
          <w:rFonts w:cstheme="minorHAnsi"/>
          <w:color w:val="993399"/>
          <w:sz w:val="20"/>
          <w:szCs w:val="20"/>
          <w:u w:val="single"/>
          <w:lang w:val="lv-LV"/>
        </w:rPr>
        <w:t>zināt</w:t>
      </w:r>
      <w:r w:rsidRPr="004D5FAB">
        <w:rPr>
          <w:rStyle w:val="tlid-translation"/>
          <w:rFonts w:cstheme="minorHAnsi"/>
          <w:sz w:val="20"/>
          <w:szCs w:val="20"/>
        </w:rPr>
        <w:t xml:space="preserve">, to know, </w:t>
      </w:r>
      <w:r w:rsidRPr="004D5FAB">
        <w:rPr>
          <w:rStyle w:val="tlid-translation"/>
          <w:rFonts w:cstheme="minorHAnsi"/>
          <w:b/>
          <w:sz w:val="20"/>
          <w:szCs w:val="20"/>
        </w:rPr>
        <w:t>Romanian</w:t>
      </w:r>
      <w:r w:rsidRPr="004D5FAB">
        <w:rPr>
          <w:rStyle w:val="tlid-translation"/>
          <w:rFonts w:cstheme="minorHAnsi"/>
          <w:sz w:val="20"/>
          <w:szCs w:val="20"/>
        </w:rPr>
        <w:t xml:space="preserve">, </w:t>
      </w:r>
      <w:r w:rsidRPr="004D5FAB">
        <w:rPr>
          <w:rStyle w:val="shorttext"/>
          <w:rFonts w:cstheme="minorHAnsi"/>
          <w:sz w:val="20"/>
          <w:szCs w:val="20"/>
          <w:lang w:val="ro-RO"/>
        </w:rPr>
        <w:t>să</w:t>
      </w:r>
      <w:r w:rsidRPr="004D5FAB">
        <w:rPr>
          <w:rStyle w:val="shorttext"/>
          <w:rFonts w:cstheme="minorHAnsi"/>
          <w:color w:val="FF0000"/>
          <w:sz w:val="20"/>
          <w:szCs w:val="20"/>
          <w:lang w:val="ro-RO"/>
        </w:rPr>
        <w:t xml:space="preserve"> </w:t>
      </w:r>
      <w:r w:rsidRPr="004D5FAB">
        <w:rPr>
          <w:rStyle w:val="shorttext"/>
          <w:rFonts w:cstheme="minorHAnsi"/>
          <w:color w:val="993399"/>
          <w:sz w:val="20"/>
          <w:szCs w:val="20"/>
          <w:u w:val="single"/>
          <w:lang w:val="ro-RO"/>
        </w:rPr>
        <w:t>știi</w:t>
      </w:r>
      <w:r w:rsidRPr="004D5FAB">
        <w:rPr>
          <w:rStyle w:val="shorttext"/>
          <w:rFonts w:cstheme="minorHAnsi"/>
          <w:sz w:val="20"/>
          <w:szCs w:val="20"/>
          <w:lang w:val="ro-RO"/>
        </w:rPr>
        <w:t xml:space="preserve">, to know, </w:t>
      </w:r>
      <w:r w:rsidRPr="004D5FAB">
        <w:rPr>
          <w:rStyle w:val="tlid-translation"/>
          <w:rFonts w:cstheme="minorHAnsi"/>
          <w:b/>
          <w:sz w:val="20"/>
          <w:szCs w:val="20"/>
        </w:rPr>
        <w:t>Latin</w:t>
      </w:r>
      <w:r w:rsidRPr="004D5FAB">
        <w:rPr>
          <w:rStyle w:val="tlid-translation"/>
          <w:rFonts w:cstheme="minorHAnsi"/>
          <w:sz w:val="20"/>
          <w:szCs w:val="20"/>
        </w:rPr>
        <w:t xml:space="preserve">,  </w:t>
      </w:r>
      <w:r w:rsidRPr="004D5FAB">
        <w:rPr>
          <w:rFonts w:cstheme="minorHAnsi"/>
          <w:color w:val="993399"/>
          <w:sz w:val="20"/>
          <w:szCs w:val="20"/>
          <w:u w:val="single"/>
        </w:rPr>
        <w:t>scio</w:t>
      </w:r>
      <w:r w:rsidRPr="004D5FAB">
        <w:rPr>
          <w:rFonts w:cstheme="minorHAnsi"/>
          <w:color w:val="EE0000"/>
          <w:sz w:val="20"/>
          <w:szCs w:val="20"/>
        </w:rPr>
        <w:t xml:space="preserve">, </w:t>
      </w:r>
      <w:r w:rsidRPr="004D5FAB">
        <w:rPr>
          <w:rFonts w:cstheme="minorHAnsi"/>
          <w:color w:val="993399"/>
          <w:sz w:val="20"/>
          <w:szCs w:val="20"/>
          <w:u w:val="single"/>
        </w:rPr>
        <w:t>scir,</w:t>
      </w:r>
      <w:r w:rsidRPr="004D5FAB">
        <w:rPr>
          <w:rFonts w:cstheme="minorHAnsi"/>
          <w:color w:val="EE0000"/>
          <w:sz w:val="20"/>
          <w:szCs w:val="20"/>
        </w:rPr>
        <w:t xml:space="preserve"> </w:t>
      </w:r>
      <w:r w:rsidRPr="004D5FAB">
        <w:rPr>
          <w:rFonts w:cstheme="minorHAnsi"/>
          <w:color w:val="993399"/>
          <w:sz w:val="20"/>
          <w:szCs w:val="20"/>
          <w:u w:val="single"/>
        </w:rPr>
        <w:t xml:space="preserve">scivi </w:t>
      </w:r>
      <w:r w:rsidRPr="004D5FAB">
        <w:rPr>
          <w:rFonts w:cstheme="minorHAnsi"/>
          <w:color w:val="EE0000"/>
          <w:sz w:val="20"/>
          <w:szCs w:val="20"/>
        </w:rPr>
        <w:t xml:space="preserve">or </w:t>
      </w:r>
      <w:r w:rsidRPr="004D5FAB">
        <w:rPr>
          <w:rFonts w:cstheme="minorHAnsi"/>
          <w:color w:val="993399"/>
          <w:sz w:val="20"/>
          <w:szCs w:val="20"/>
          <w:u w:val="single"/>
        </w:rPr>
        <w:t>scli</w:t>
      </w:r>
      <w:r w:rsidRPr="004D5FAB">
        <w:rPr>
          <w:rFonts w:cstheme="minorHAnsi"/>
          <w:color w:val="EE0000"/>
          <w:sz w:val="20"/>
          <w:szCs w:val="20"/>
        </w:rPr>
        <w:t xml:space="preserve">, </w:t>
      </w:r>
      <w:r w:rsidRPr="004D5FAB">
        <w:rPr>
          <w:rFonts w:cstheme="minorHAnsi"/>
          <w:color w:val="993399"/>
          <w:sz w:val="20"/>
          <w:szCs w:val="20"/>
          <w:u w:val="single"/>
        </w:rPr>
        <w:t>scitu</w:t>
      </w:r>
      <w:r w:rsidRPr="004D5FAB">
        <w:rPr>
          <w:rFonts w:cstheme="minorHAnsi"/>
          <w:color w:val="EE0000"/>
          <w:sz w:val="20"/>
          <w:szCs w:val="20"/>
        </w:rPr>
        <w:t xml:space="preserve">; </w:t>
      </w:r>
      <w:r w:rsidRPr="004D5FAB">
        <w:rPr>
          <w:rFonts w:cstheme="minorHAnsi"/>
          <w:color w:val="993399"/>
          <w:sz w:val="20"/>
          <w:szCs w:val="20"/>
          <w:u w:val="single"/>
        </w:rPr>
        <w:t>sciens-entis</w:t>
      </w:r>
      <w:r w:rsidRPr="004D5FAB">
        <w:rPr>
          <w:rFonts w:cstheme="minorHAnsi"/>
          <w:sz w:val="20"/>
          <w:szCs w:val="20"/>
        </w:rPr>
        <w:t xml:space="preserve">, to know, knowing, aware, </w:t>
      </w:r>
      <w:r w:rsidRPr="004D5FAB">
        <w:rPr>
          <w:rFonts w:cstheme="minorHAnsi"/>
          <w:b/>
          <w:sz w:val="20"/>
          <w:szCs w:val="20"/>
        </w:rPr>
        <w:t>Etruscan</w:t>
      </w:r>
      <w:r w:rsidRPr="004D5FAB">
        <w:rPr>
          <w:rFonts w:cstheme="minorHAnsi"/>
          <w:sz w:val="20"/>
          <w:szCs w:val="20"/>
        </w:rPr>
        <w:t xml:space="preserve">, </w:t>
      </w:r>
      <w:r w:rsidRPr="004D5FAB">
        <w:rPr>
          <w:rFonts w:cstheme="minorHAnsi"/>
          <w:color w:val="993399"/>
          <w:sz w:val="20"/>
          <w:szCs w:val="20"/>
          <w:u w:val="single"/>
        </w:rPr>
        <w:t>sce</w:t>
      </w:r>
      <w:r w:rsidRPr="004D5FAB">
        <w:rPr>
          <w:rFonts w:cstheme="minorHAnsi"/>
          <w:sz w:val="20"/>
          <w:szCs w:val="20"/>
        </w:rPr>
        <w:t xml:space="preserve">, </w:t>
      </w:r>
      <w:r w:rsidRPr="004D5FAB">
        <w:rPr>
          <w:rFonts w:cstheme="minorHAnsi"/>
          <w:color w:val="993399"/>
          <w:sz w:val="20"/>
          <w:szCs w:val="20"/>
          <w:u w:val="single"/>
        </w:rPr>
        <w:t>scinir</w:t>
      </w:r>
      <w:r w:rsidRPr="004D5FAB">
        <w:rPr>
          <w:rFonts w:cstheme="minorHAnsi"/>
          <w:sz w:val="20"/>
          <w:szCs w:val="20"/>
        </w:rPr>
        <w:t xml:space="preserve">, </w:t>
      </w:r>
      <w:r w:rsidRPr="004D5FAB">
        <w:rPr>
          <w:rFonts w:cstheme="minorHAnsi"/>
          <w:color w:val="993399"/>
          <w:sz w:val="20"/>
          <w:szCs w:val="20"/>
          <w:u w:val="single"/>
        </w:rPr>
        <w:t>scis</w:t>
      </w:r>
      <w:r w:rsidRPr="004D5FAB">
        <w:rPr>
          <w:rFonts w:cstheme="minorHAnsi"/>
          <w:sz w:val="20"/>
          <w:szCs w:val="20"/>
        </w:rPr>
        <w:t xml:space="preserve">, </w:t>
      </w:r>
      <w:r w:rsidRPr="004D5FAB">
        <w:rPr>
          <w:rFonts w:cstheme="minorHAnsi"/>
          <w:color w:val="993399"/>
          <w:sz w:val="20"/>
          <w:szCs w:val="20"/>
          <w:u w:val="single"/>
        </w:rPr>
        <w:t>sco</w:t>
      </w:r>
      <w:r w:rsidRPr="004D5FAB">
        <w:rPr>
          <w:rFonts w:cstheme="minorHAnsi"/>
          <w:sz w:val="20"/>
          <w:szCs w:val="20"/>
        </w:rPr>
        <w:t xml:space="preserve"> (SCV), </w:t>
      </w:r>
      <w:r w:rsidRPr="004D5FAB">
        <w:rPr>
          <w:rFonts w:cstheme="minorHAnsi"/>
          <w:color w:val="993399"/>
          <w:sz w:val="20"/>
          <w:szCs w:val="20"/>
          <w:u w:val="single"/>
        </w:rPr>
        <w:t>skenem</w:t>
      </w:r>
      <w:r w:rsidRPr="004D5FAB">
        <w:rPr>
          <w:rFonts w:cstheme="minorHAnsi"/>
          <w:color w:val="FF0000"/>
          <w:sz w:val="20"/>
          <w:szCs w:val="20"/>
        </w:rPr>
        <w:t xml:space="preserve"> </w:t>
      </w:r>
      <w:r w:rsidRPr="004D5FAB">
        <w:rPr>
          <w:rFonts w:cstheme="minorHAnsi"/>
          <w:color w:val="000000"/>
          <w:sz w:val="20"/>
          <w:szCs w:val="20"/>
        </w:rPr>
        <w:t xml:space="preserve">(SKENEM), </w:t>
      </w:r>
      <w:r w:rsidRPr="004D5FAB">
        <w:rPr>
          <w:rFonts w:cstheme="minorHAnsi"/>
          <w:b/>
          <w:color w:val="000000"/>
          <w:sz w:val="20"/>
          <w:szCs w:val="20"/>
        </w:rPr>
        <w:t>Greek</w:t>
      </w:r>
      <w:r w:rsidRPr="004D5FAB">
        <w:rPr>
          <w:rFonts w:cstheme="minorHAnsi"/>
          <w:color w:val="000000"/>
          <w:sz w:val="20"/>
          <w:szCs w:val="20"/>
        </w:rPr>
        <w:t xml:space="preserve">, </w:t>
      </w:r>
      <w:r w:rsidRPr="004D5FAB">
        <w:rPr>
          <w:rStyle w:val="tlid-translation"/>
          <w:rFonts w:cstheme="minorHAnsi"/>
          <w:sz w:val="20"/>
          <w:szCs w:val="20"/>
        </w:rPr>
        <w:t xml:space="preserve">ξέρεις, gia na </w:t>
      </w:r>
      <w:r w:rsidRPr="004D5FAB">
        <w:rPr>
          <w:rStyle w:val="tlid-translation"/>
          <w:rFonts w:cstheme="minorHAnsi"/>
          <w:color w:val="009900"/>
          <w:sz w:val="20"/>
          <w:szCs w:val="20"/>
          <w:u w:val="single"/>
        </w:rPr>
        <w:t>xéreis</w:t>
      </w:r>
      <w:r w:rsidRPr="004D5FAB">
        <w:rPr>
          <w:rStyle w:val="tlid-translation"/>
          <w:rFonts w:cstheme="minorHAnsi"/>
          <w:sz w:val="20"/>
          <w:szCs w:val="20"/>
        </w:rPr>
        <w:t xml:space="preserve">, to know, </w:t>
      </w:r>
      <w:r w:rsidRPr="004D5FAB">
        <w:rPr>
          <w:rStyle w:val="tlid-translation"/>
          <w:rFonts w:cstheme="minorHAnsi"/>
          <w:b/>
          <w:sz w:val="20"/>
          <w:szCs w:val="20"/>
        </w:rPr>
        <w:t>Tocharian</w:t>
      </w:r>
      <w:r w:rsidRPr="004D5FAB">
        <w:rPr>
          <w:rFonts w:cstheme="minorHAnsi"/>
          <w:color w:val="009900"/>
          <w:sz w:val="20"/>
          <w:szCs w:val="20"/>
          <w:u w:val="single"/>
        </w:rPr>
        <w:t xml:space="preserve"> kärsā</w:t>
      </w:r>
      <w:r w:rsidRPr="004D5FAB">
        <w:rPr>
          <w:rFonts w:cstheme="minorHAnsi"/>
          <w:sz w:val="20"/>
          <w:szCs w:val="20"/>
        </w:rPr>
        <w:t xml:space="preserve">- [B </w:t>
      </w:r>
      <w:r w:rsidRPr="004D5FAB">
        <w:rPr>
          <w:rFonts w:cstheme="minorHAnsi"/>
          <w:color w:val="009900"/>
          <w:sz w:val="20"/>
          <w:szCs w:val="20"/>
          <w:u w:val="single"/>
        </w:rPr>
        <w:t>kärsā-</w:t>
      </w:r>
      <w:r w:rsidRPr="004D5FAB">
        <w:rPr>
          <w:rFonts w:cstheme="minorHAnsi"/>
          <w:sz w:val="20"/>
          <w:szCs w:val="20"/>
        </w:rPr>
        <w:t xml:space="preserve">] to know, understand, let know, tell, announce, </w:t>
      </w:r>
      <w:r w:rsidRPr="004D5FAB">
        <w:rPr>
          <w:rFonts w:cstheme="minorHAnsi"/>
          <w:color w:val="009900"/>
          <w:sz w:val="20"/>
          <w:szCs w:val="20"/>
        </w:rPr>
        <w:t xml:space="preserve"> </w:t>
      </w:r>
      <w:r w:rsidRPr="004D5FAB">
        <w:rPr>
          <w:rFonts w:cstheme="minorHAnsi"/>
          <w:color w:val="009900"/>
          <w:sz w:val="20"/>
          <w:szCs w:val="20"/>
          <w:u w:val="single"/>
        </w:rPr>
        <w:t>kärs</w:t>
      </w:r>
      <w:r w:rsidRPr="004D5FAB">
        <w:rPr>
          <w:rFonts w:cstheme="minorHAnsi"/>
          <w:sz w:val="20"/>
          <w:szCs w:val="20"/>
        </w:rPr>
        <w:t>/śar, to know,</w:t>
      </w:r>
      <w:r w:rsidRPr="004D5FAB">
        <w:rPr>
          <w:rFonts w:cstheme="minorHAnsi"/>
          <w:color w:val="009900"/>
          <w:sz w:val="20"/>
          <w:szCs w:val="20"/>
        </w:rPr>
        <w:t xml:space="preserve"> </w:t>
      </w:r>
      <w:r w:rsidRPr="004D5FAB">
        <w:rPr>
          <w:rFonts w:cstheme="minorHAnsi"/>
          <w:color w:val="009900"/>
          <w:sz w:val="20"/>
          <w:szCs w:val="20"/>
          <w:u w:val="single"/>
        </w:rPr>
        <w:t>kärsām</w:t>
      </w:r>
      <w:r w:rsidRPr="004D5FAB">
        <w:rPr>
          <w:rFonts w:cstheme="minorHAnsi"/>
          <w:sz w:val="20"/>
          <w:szCs w:val="20"/>
        </w:rPr>
        <w:t xml:space="preserve">, knowing, </w:t>
      </w:r>
      <w:r w:rsidRPr="004D5FAB">
        <w:rPr>
          <w:rFonts w:cstheme="minorHAnsi"/>
          <w:color w:val="009900"/>
          <w:sz w:val="20"/>
          <w:szCs w:val="20"/>
          <w:u w:val="single"/>
        </w:rPr>
        <w:t>kärsālune</w:t>
      </w:r>
      <w:r w:rsidRPr="004D5FAB">
        <w:rPr>
          <w:rFonts w:cstheme="minorHAnsi"/>
          <w:sz w:val="20"/>
          <w:szCs w:val="20"/>
        </w:rPr>
        <w:t xml:space="preserve">, knowledge, understanding , </w:t>
      </w:r>
      <w:r w:rsidRPr="004D5FAB">
        <w:rPr>
          <w:rFonts w:cstheme="minorHAnsi"/>
          <w:b/>
          <w:sz w:val="20"/>
          <w:szCs w:val="20"/>
        </w:rPr>
        <w:t>Belarusian</w:t>
      </w:r>
      <w:r w:rsidRPr="004D5FAB">
        <w:rPr>
          <w:rFonts w:cstheme="minorHAnsi"/>
          <w:sz w:val="20"/>
          <w:szCs w:val="20"/>
        </w:rPr>
        <w:t xml:space="preserve">, разумець, </w:t>
      </w:r>
      <w:r w:rsidRPr="004D5FAB">
        <w:rPr>
          <w:rFonts w:cstheme="minorHAnsi"/>
          <w:color w:val="CC6600"/>
          <w:sz w:val="20"/>
          <w:szCs w:val="20"/>
          <w:u w:val="single"/>
          <w:shd w:val="clear" w:color="auto" w:fill="FFFFFF"/>
        </w:rPr>
        <w:t>razumieć</w:t>
      </w:r>
      <w:r w:rsidRPr="004D5FAB">
        <w:rPr>
          <w:rFonts w:cstheme="minorHAnsi"/>
          <w:color w:val="000000"/>
          <w:sz w:val="20"/>
          <w:szCs w:val="20"/>
          <w:shd w:val="clear" w:color="auto" w:fill="FFFFFF"/>
        </w:rPr>
        <w:t>, to understand,</w:t>
      </w:r>
      <w:r w:rsidRPr="004D5FAB">
        <w:rPr>
          <w:rFonts w:cstheme="minorHAnsi"/>
          <w:b/>
          <w:sz w:val="20"/>
          <w:szCs w:val="20"/>
        </w:rPr>
        <w:t xml:space="preserve"> Belarus</w:t>
      </w:r>
      <w:r w:rsidRPr="004D5FAB">
        <w:rPr>
          <w:rFonts w:cstheme="minorHAnsi"/>
          <w:sz w:val="20"/>
          <w:szCs w:val="20"/>
        </w:rPr>
        <w:t>,</w:t>
      </w:r>
      <w:r w:rsidRPr="004D5FAB">
        <w:rPr>
          <w:rFonts w:cstheme="minorHAnsi"/>
          <w:b/>
          <w:sz w:val="20"/>
          <w:szCs w:val="20"/>
        </w:rPr>
        <w:t xml:space="preserve"> </w:t>
      </w:r>
      <w:r w:rsidRPr="004D5FAB">
        <w:rPr>
          <w:rFonts w:cstheme="minorHAnsi"/>
          <w:color w:val="CC6600"/>
          <w:sz w:val="20"/>
          <w:szCs w:val="20"/>
          <w:u w:val="single"/>
        </w:rPr>
        <w:t>razumiec</w:t>
      </w:r>
      <w:r w:rsidRPr="004D5FAB">
        <w:rPr>
          <w:rFonts w:cstheme="minorHAnsi"/>
          <w:sz w:val="20"/>
          <w:szCs w:val="20"/>
        </w:rPr>
        <w:t>,</w:t>
      </w:r>
      <w:r w:rsidRPr="004D5FAB">
        <w:rPr>
          <w:rFonts w:cstheme="minorHAnsi"/>
          <w:color w:val="CC6600"/>
          <w:sz w:val="20"/>
          <w:szCs w:val="20"/>
        </w:rPr>
        <w:t xml:space="preserve"> </w:t>
      </w:r>
      <w:r w:rsidRPr="004D5FAB">
        <w:rPr>
          <w:rFonts w:cstheme="minorHAnsi"/>
          <w:color w:val="CC6600"/>
          <w:sz w:val="20"/>
          <w:szCs w:val="20"/>
          <w:u w:val="single"/>
        </w:rPr>
        <w:t>zrasumiec</w:t>
      </w:r>
      <w:r>
        <w:rPr>
          <w:rFonts w:cstheme="minorHAnsi"/>
          <w:sz w:val="20"/>
          <w:szCs w:val="20"/>
        </w:rPr>
        <w:t xml:space="preserve">, to </w:t>
      </w:r>
      <w:r w:rsidRPr="004D5FAB">
        <w:rPr>
          <w:rFonts w:cstheme="minorHAnsi"/>
          <w:sz w:val="20"/>
          <w:szCs w:val="20"/>
        </w:rPr>
        <w:t>understand,</w:t>
      </w:r>
      <w:r w:rsidRPr="004D5FAB">
        <w:rPr>
          <w:rFonts w:cstheme="minorHAnsi"/>
          <w:b/>
          <w:sz w:val="20"/>
          <w:szCs w:val="20"/>
        </w:rPr>
        <w:t xml:space="preserve"> Polish</w:t>
      </w:r>
      <w:r w:rsidRPr="004D5FAB">
        <w:rPr>
          <w:rFonts w:cstheme="minorHAnsi"/>
          <w:sz w:val="20"/>
          <w:szCs w:val="20"/>
        </w:rPr>
        <w:t xml:space="preserve">, </w:t>
      </w:r>
      <w:r w:rsidRPr="004D5FAB">
        <w:rPr>
          <w:rFonts w:cstheme="minorHAnsi"/>
          <w:color w:val="CC6600"/>
          <w:sz w:val="20"/>
          <w:szCs w:val="20"/>
          <w:u w:val="single"/>
        </w:rPr>
        <w:t>razumjeti</w:t>
      </w:r>
      <w:r w:rsidRPr="004D5FAB">
        <w:rPr>
          <w:rFonts w:cstheme="minorHAnsi"/>
          <w:sz w:val="20"/>
          <w:szCs w:val="20"/>
        </w:rPr>
        <w:t>, to understand,</w:t>
      </w:r>
      <w:r w:rsidRPr="004D5FAB">
        <w:rPr>
          <w:rFonts w:cstheme="minorHAnsi"/>
          <w:b/>
          <w:sz w:val="20"/>
          <w:szCs w:val="20"/>
        </w:rPr>
        <w:t xml:space="preserve"> Avestan</w:t>
      </w:r>
      <w:r w:rsidRPr="004D5FAB">
        <w:rPr>
          <w:rFonts w:cstheme="minorHAnsi"/>
          <w:sz w:val="20"/>
          <w:szCs w:val="20"/>
        </w:rPr>
        <w:t xml:space="preserve">, </w:t>
      </w:r>
      <w:r w:rsidRPr="004D5FAB">
        <w:rPr>
          <w:rFonts w:cstheme="minorHAnsi"/>
          <w:color w:val="3333FF"/>
          <w:sz w:val="20"/>
          <w:szCs w:val="20"/>
        </w:rPr>
        <w:t>vid</w:t>
      </w:r>
      <w:r w:rsidRPr="004D5FAB">
        <w:rPr>
          <w:rFonts w:cstheme="minorHAnsi"/>
          <w:sz w:val="20"/>
          <w:szCs w:val="20"/>
        </w:rPr>
        <w:t xml:space="preserve">- [-], </w:t>
      </w:r>
      <w:r w:rsidRPr="004D5FAB">
        <w:rPr>
          <w:rFonts w:cstheme="minorHAnsi"/>
          <w:color w:val="3333FF"/>
          <w:sz w:val="20"/>
          <w:szCs w:val="20"/>
        </w:rPr>
        <w:t>vaêdâ</w:t>
      </w:r>
      <w:r w:rsidRPr="004D5FAB">
        <w:rPr>
          <w:rFonts w:cstheme="minorHAnsi"/>
          <w:sz w:val="20"/>
          <w:szCs w:val="20"/>
        </w:rPr>
        <w:t xml:space="preserve"> [</w:t>
      </w:r>
      <w:r w:rsidRPr="004D5FAB">
        <w:rPr>
          <w:rFonts w:cstheme="minorHAnsi"/>
          <w:color w:val="3333FF"/>
          <w:sz w:val="20"/>
          <w:szCs w:val="20"/>
        </w:rPr>
        <w:t>vaêd,</w:t>
      </w:r>
      <w:r w:rsidRPr="004D5FAB">
        <w:rPr>
          <w:rFonts w:cstheme="minorHAnsi"/>
          <w:sz w:val="20"/>
          <w:szCs w:val="20"/>
        </w:rPr>
        <w:t xml:space="preserve"> </w:t>
      </w:r>
      <w:r w:rsidRPr="004D5FAB">
        <w:rPr>
          <w:rFonts w:cstheme="minorHAnsi"/>
          <w:color w:val="3333FF"/>
          <w:sz w:val="20"/>
          <w:szCs w:val="20"/>
        </w:rPr>
        <w:t>vid</w:t>
      </w:r>
      <w:r w:rsidRPr="004D5FAB">
        <w:rPr>
          <w:rFonts w:cstheme="minorHAnsi"/>
          <w:sz w:val="20"/>
          <w:szCs w:val="20"/>
        </w:rPr>
        <w:t xml:space="preserve"> (k)] to know, </w:t>
      </w:r>
      <w:r w:rsidRPr="004D5FAB">
        <w:rPr>
          <w:rFonts w:cstheme="minorHAnsi"/>
          <w:color w:val="3333FF"/>
          <w:sz w:val="20"/>
          <w:szCs w:val="20"/>
        </w:rPr>
        <w:t xml:space="preserve">vîdvå </w:t>
      </w:r>
      <w:r w:rsidRPr="004D5FAB">
        <w:rPr>
          <w:rFonts w:cstheme="minorHAnsi"/>
          <w:sz w:val="20"/>
          <w:szCs w:val="20"/>
        </w:rPr>
        <w:t>[</w:t>
      </w:r>
      <w:r w:rsidRPr="004D5FAB">
        <w:rPr>
          <w:rFonts w:cstheme="minorHAnsi"/>
          <w:color w:val="3333FF"/>
          <w:sz w:val="20"/>
          <w:szCs w:val="20"/>
        </w:rPr>
        <w:t>vîdhvangh</w:t>
      </w:r>
      <w:r w:rsidRPr="004D5FAB">
        <w:rPr>
          <w:rFonts w:cstheme="minorHAnsi"/>
          <w:sz w:val="20"/>
          <w:szCs w:val="20"/>
        </w:rPr>
        <w:t xml:space="preserve">], knowing, </w:t>
      </w:r>
      <w:r w:rsidRPr="004D5FAB">
        <w:rPr>
          <w:rFonts w:cstheme="minorHAnsi"/>
          <w:b/>
          <w:sz w:val="20"/>
          <w:szCs w:val="20"/>
        </w:rPr>
        <w:t>Belarusian</w:t>
      </w:r>
      <w:r w:rsidRPr="004D5FAB">
        <w:rPr>
          <w:rFonts w:cstheme="minorHAnsi"/>
          <w:sz w:val="20"/>
          <w:szCs w:val="20"/>
        </w:rPr>
        <w:t xml:space="preserve">, </w:t>
      </w:r>
      <w:r w:rsidRPr="004D5FAB">
        <w:rPr>
          <w:rStyle w:val="tlid-translation"/>
          <w:rFonts w:cstheme="minorHAnsi"/>
          <w:color w:val="000000"/>
          <w:sz w:val="20"/>
          <w:szCs w:val="20"/>
          <w:shd w:val="clear" w:color="auto" w:fill="FFFFFF"/>
        </w:rPr>
        <w:t xml:space="preserve">ведаць, </w:t>
      </w:r>
      <w:r w:rsidRPr="004D5FAB">
        <w:rPr>
          <w:rStyle w:val="tlid-translation"/>
          <w:rFonts w:cstheme="minorHAnsi"/>
          <w:color w:val="3333FF"/>
          <w:sz w:val="20"/>
          <w:szCs w:val="20"/>
          <w:shd w:val="clear" w:color="auto" w:fill="FFFFFF"/>
        </w:rPr>
        <w:t>viedać</w:t>
      </w:r>
      <w:r w:rsidRPr="004D5FAB">
        <w:rPr>
          <w:rStyle w:val="tlid-translation"/>
          <w:rFonts w:cstheme="minorHAnsi"/>
          <w:color w:val="000000"/>
          <w:sz w:val="20"/>
          <w:szCs w:val="20"/>
          <w:shd w:val="clear" w:color="auto" w:fill="FFFFFF"/>
        </w:rPr>
        <w:t xml:space="preserve">, to know, </w:t>
      </w:r>
      <w:r w:rsidRPr="004D5FAB">
        <w:rPr>
          <w:rStyle w:val="tlid-translation"/>
          <w:rFonts w:cstheme="minorHAnsi"/>
          <w:b/>
          <w:color w:val="000000"/>
          <w:sz w:val="20"/>
          <w:szCs w:val="20"/>
          <w:shd w:val="clear" w:color="auto" w:fill="FFFFFF"/>
        </w:rPr>
        <w:t>Polish</w:t>
      </w:r>
      <w:r w:rsidRPr="004D5FAB">
        <w:rPr>
          <w:rStyle w:val="tlid-translation"/>
          <w:rFonts w:cstheme="minorHAnsi"/>
          <w:color w:val="000000"/>
          <w:sz w:val="20"/>
          <w:szCs w:val="20"/>
          <w:shd w:val="clear" w:color="auto" w:fill="FFFFFF"/>
        </w:rPr>
        <w:t xml:space="preserve">, </w:t>
      </w:r>
      <w:r w:rsidRPr="004D5FAB">
        <w:rPr>
          <w:rFonts w:cstheme="minorHAnsi"/>
          <w:color w:val="3333FF"/>
          <w:sz w:val="20"/>
          <w:szCs w:val="20"/>
        </w:rPr>
        <w:t>wiedziec</w:t>
      </w:r>
      <w:r w:rsidRPr="004D5FAB">
        <w:rPr>
          <w:rFonts w:cstheme="minorHAnsi"/>
          <w:sz w:val="20"/>
          <w:szCs w:val="20"/>
        </w:rPr>
        <w:t xml:space="preserve">, to know, </w:t>
      </w:r>
      <w:r w:rsidRPr="004D5FAB">
        <w:rPr>
          <w:rFonts w:cstheme="minorHAnsi"/>
          <w:b/>
          <w:sz w:val="20"/>
          <w:szCs w:val="20"/>
        </w:rPr>
        <w:t>Albanian</w:t>
      </w:r>
      <w:r w:rsidRPr="004D5FAB">
        <w:rPr>
          <w:rFonts w:cstheme="minorHAnsi"/>
          <w:sz w:val="20"/>
          <w:szCs w:val="20"/>
        </w:rPr>
        <w:t xml:space="preserve">, marr </w:t>
      </w:r>
      <w:r w:rsidRPr="004D5FAB">
        <w:rPr>
          <w:rFonts w:cstheme="minorHAnsi"/>
          <w:color w:val="3333FF"/>
          <w:sz w:val="20"/>
          <w:szCs w:val="20"/>
        </w:rPr>
        <w:t>vesh</w:t>
      </w:r>
      <w:r w:rsidRPr="004D5FAB">
        <w:rPr>
          <w:rFonts w:cstheme="minorHAnsi"/>
          <w:sz w:val="20"/>
          <w:szCs w:val="20"/>
        </w:rPr>
        <w:t>, I hear, understand,</w:t>
      </w:r>
      <w:r w:rsidRPr="004D5FAB">
        <w:rPr>
          <w:rFonts w:cstheme="minorHAnsi"/>
          <w:b/>
          <w:sz w:val="20"/>
          <w:szCs w:val="20"/>
        </w:rPr>
        <w:t xml:space="preserve"> Latin</w:t>
      </w:r>
      <w:r w:rsidRPr="004D5FAB">
        <w:rPr>
          <w:rFonts w:cstheme="minorHAnsi"/>
          <w:sz w:val="20"/>
          <w:szCs w:val="20"/>
        </w:rPr>
        <w:t xml:space="preserve">, </w:t>
      </w:r>
      <w:r w:rsidRPr="004D5FAB">
        <w:rPr>
          <w:rFonts w:cstheme="minorHAnsi"/>
          <w:color w:val="FF0000"/>
          <w:sz w:val="20"/>
          <w:szCs w:val="20"/>
        </w:rPr>
        <w:t>capire</w:t>
      </w:r>
      <w:r w:rsidRPr="004D5FAB">
        <w:rPr>
          <w:rFonts w:cstheme="minorHAnsi"/>
          <w:color w:val="000000"/>
          <w:sz w:val="20"/>
          <w:szCs w:val="20"/>
        </w:rPr>
        <w:t xml:space="preserve">, to take, understand, </w:t>
      </w:r>
      <w:r w:rsidRPr="004D5FAB">
        <w:rPr>
          <w:rFonts w:cstheme="minorHAnsi"/>
          <w:b/>
          <w:color w:val="000000"/>
          <w:sz w:val="20"/>
          <w:szCs w:val="20"/>
        </w:rPr>
        <w:t>Italian</w:t>
      </w:r>
      <w:r w:rsidRPr="004D5FAB">
        <w:rPr>
          <w:rFonts w:cstheme="minorHAnsi"/>
          <w:color w:val="000000"/>
          <w:sz w:val="20"/>
          <w:szCs w:val="20"/>
        </w:rPr>
        <w:t xml:space="preserve">, </w:t>
      </w:r>
      <w:r w:rsidRPr="004D5FAB">
        <w:rPr>
          <w:rFonts w:cstheme="minorHAnsi"/>
          <w:color w:val="FF0000"/>
          <w:sz w:val="20"/>
          <w:szCs w:val="20"/>
        </w:rPr>
        <w:t>capire,</w:t>
      </w:r>
      <w:r w:rsidRPr="004D5FAB">
        <w:rPr>
          <w:rFonts w:cstheme="minorHAnsi"/>
          <w:color w:val="000000"/>
          <w:sz w:val="20"/>
          <w:szCs w:val="20"/>
        </w:rPr>
        <w:t xml:space="preserve"> to understand, </w:t>
      </w:r>
      <w:r w:rsidRPr="004D5FAB">
        <w:rPr>
          <w:rFonts w:cstheme="minorHAnsi"/>
          <w:b/>
          <w:color w:val="000000"/>
          <w:sz w:val="20"/>
          <w:szCs w:val="20"/>
        </w:rPr>
        <w:t>Etruscan</w:t>
      </w:r>
      <w:r w:rsidRPr="004D5FAB">
        <w:rPr>
          <w:rFonts w:cstheme="minorHAnsi"/>
          <w:color w:val="000000"/>
          <w:sz w:val="20"/>
          <w:szCs w:val="20"/>
        </w:rPr>
        <w:t xml:space="preserve">, </w:t>
      </w:r>
      <w:r w:rsidRPr="004D5FAB">
        <w:rPr>
          <w:rFonts w:cstheme="minorHAnsi"/>
          <w:color w:val="FF0000"/>
          <w:sz w:val="20"/>
          <w:szCs w:val="20"/>
        </w:rPr>
        <w:t>cape</w:t>
      </w:r>
      <w:r w:rsidRPr="004D5FAB">
        <w:rPr>
          <w:rFonts w:cstheme="minorHAnsi"/>
          <w:color w:val="000000"/>
          <w:sz w:val="20"/>
          <w:szCs w:val="20"/>
        </w:rPr>
        <w:t xml:space="preserve">, </w:t>
      </w:r>
      <w:r w:rsidRPr="004D5FAB">
        <w:rPr>
          <w:rFonts w:cstheme="minorHAnsi"/>
          <w:color w:val="FF0000"/>
          <w:sz w:val="20"/>
          <w:szCs w:val="20"/>
        </w:rPr>
        <w:t>caper</w:t>
      </w:r>
      <w:r w:rsidRPr="004D5FAB">
        <w:rPr>
          <w:rFonts w:cstheme="minorHAnsi"/>
          <w:sz w:val="20"/>
          <w:szCs w:val="20"/>
        </w:rPr>
        <w:t xml:space="preserve">, </w:t>
      </w:r>
      <w:r w:rsidRPr="004D5FAB">
        <w:rPr>
          <w:rFonts w:cstheme="minorHAnsi"/>
          <w:color w:val="FF0000"/>
          <w:sz w:val="20"/>
          <w:szCs w:val="20"/>
        </w:rPr>
        <w:t>capere</w:t>
      </w:r>
      <w:r w:rsidRPr="004D5FAB">
        <w:rPr>
          <w:rFonts w:cstheme="minorHAnsi"/>
          <w:color w:val="000000"/>
          <w:sz w:val="20"/>
          <w:szCs w:val="20"/>
        </w:rPr>
        <w:t xml:space="preserve">, </w:t>
      </w:r>
      <w:r w:rsidRPr="004D5FAB">
        <w:rPr>
          <w:rFonts w:cstheme="minorHAnsi"/>
          <w:color w:val="FF0000"/>
          <w:sz w:val="20"/>
          <w:szCs w:val="20"/>
        </w:rPr>
        <w:t>caperi</w:t>
      </w:r>
      <w:r w:rsidRPr="004D5FAB">
        <w:rPr>
          <w:rFonts w:cstheme="minorHAnsi"/>
          <w:color w:val="000000"/>
          <w:sz w:val="20"/>
          <w:szCs w:val="20"/>
        </w:rPr>
        <w:t xml:space="preserve">, </w:t>
      </w:r>
      <w:r w:rsidRPr="004D5FAB">
        <w:rPr>
          <w:rFonts w:cstheme="minorHAnsi"/>
          <w:color w:val="FF0000"/>
          <w:sz w:val="20"/>
          <w:szCs w:val="20"/>
        </w:rPr>
        <w:t>kapire</w:t>
      </w:r>
      <w:r w:rsidRPr="004D5FAB">
        <w:rPr>
          <w:rFonts w:cstheme="minorHAnsi"/>
          <w:sz w:val="20"/>
          <w:szCs w:val="20"/>
        </w:rPr>
        <w:t>, </w:t>
      </w:r>
      <w:r w:rsidRPr="004D5FAB">
        <w:rPr>
          <w:rFonts w:cstheme="minorHAnsi"/>
          <w:color w:val="FF0000"/>
          <w:sz w:val="20"/>
          <w:szCs w:val="20"/>
        </w:rPr>
        <w:t xml:space="preserve">kapirus </w:t>
      </w:r>
      <w:r w:rsidRPr="004D5FAB">
        <w:rPr>
          <w:rFonts w:cstheme="minorHAnsi"/>
          <w:color w:val="000000"/>
          <w:sz w:val="20"/>
          <w:szCs w:val="20"/>
        </w:rPr>
        <w:t xml:space="preserve">(KAPIRVS), </w:t>
      </w:r>
      <w:r w:rsidRPr="004D5FAB">
        <w:rPr>
          <w:rFonts w:cstheme="minorHAnsi"/>
          <w:b/>
          <w:color w:val="000000"/>
          <w:sz w:val="20"/>
          <w:szCs w:val="20"/>
        </w:rPr>
        <w:t>Albanian</w:t>
      </w:r>
      <w:r w:rsidRPr="004D5FAB">
        <w:rPr>
          <w:rFonts w:cstheme="minorHAnsi"/>
          <w:color w:val="000000"/>
          <w:sz w:val="20"/>
          <w:szCs w:val="20"/>
        </w:rPr>
        <w:t xml:space="preserve">, </w:t>
      </w:r>
      <w:r w:rsidRPr="004D5FAB">
        <w:rPr>
          <w:rFonts w:cstheme="minorHAnsi"/>
          <w:color w:val="CC6600"/>
          <w:sz w:val="20"/>
          <w:szCs w:val="20"/>
          <w:u w:val="single"/>
        </w:rPr>
        <w:t>mendoj</w:t>
      </w:r>
      <w:r w:rsidRPr="004D5FAB">
        <w:rPr>
          <w:rFonts w:cstheme="minorHAnsi"/>
          <w:sz w:val="20"/>
          <w:szCs w:val="20"/>
        </w:rPr>
        <w:t>, I think, </w:t>
      </w:r>
      <w:r w:rsidRPr="004D5FAB">
        <w:rPr>
          <w:rFonts w:cstheme="minorHAnsi"/>
          <w:b/>
          <w:sz w:val="20"/>
          <w:szCs w:val="20"/>
        </w:rPr>
        <w:t>Mongolian</w:t>
      </w:r>
      <w:r w:rsidRPr="004D5FAB">
        <w:rPr>
          <w:rFonts w:cstheme="minorHAnsi"/>
          <w:sz w:val="20"/>
          <w:szCs w:val="20"/>
        </w:rPr>
        <w:t xml:space="preserve">, </w:t>
      </w:r>
      <w:r w:rsidRPr="004D5FAB">
        <w:rPr>
          <w:rStyle w:val="jlqj4b"/>
          <w:rFonts w:cstheme="minorHAnsi"/>
          <w:sz w:val="20"/>
          <w:szCs w:val="20"/>
          <w:lang w:val="mn-MN" w:bidi="gu-IN"/>
        </w:rPr>
        <w:t xml:space="preserve">мэдэх, </w:t>
      </w:r>
      <w:r w:rsidRPr="004D5FAB">
        <w:rPr>
          <w:rStyle w:val="jlqj4b"/>
          <w:rFonts w:cstheme="minorHAnsi"/>
          <w:color w:val="CC6600"/>
          <w:sz w:val="20"/>
          <w:szCs w:val="20"/>
          <w:u w:val="single"/>
          <w:lang w:val="mn-MN" w:bidi="gu-IN"/>
        </w:rPr>
        <w:t>medekh</w:t>
      </w:r>
      <w:r w:rsidRPr="004D5FAB">
        <w:rPr>
          <w:rStyle w:val="jlqj4b"/>
          <w:rFonts w:cstheme="minorHAnsi"/>
          <w:sz w:val="20"/>
          <w:szCs w:val="20"/>
          <w:lang w:val="mn-MN" w:bidi="gu-IN"/>
        </w:rPr>
        <w:t>, to know</w:t>
      </w:r>
      <w:r w:rsidRPr="004D5FAB">
        <w:rPr>
          <w:rStyle w:val="jlqj4b"/>
          <w:rFonts w:cstheme="minorHAnsi"/>
          <w:sz w:val="20"/>
          <w:szCs w:val="20"/>
          <w:lang w:bidi="gu-IN"/>
        </w:rPr>
        <w:t>,</w:t>
      </w:r>
      <w:r w:rsidRPr="004D5FAB">
        <w:rPr>
          <w:rStyle w:val="jlqj4b"/>
          <w:rFonts w:cstheme="minorHAnsi"/>
          <w:sz w:val="20"/>
          <w:szCs w:val="20"/>
          <w:lang w:val="mn-MN" w:bidi="gu-IN"/>
        </w:rPr>
        <w:t> </w:t>
      </w:r>
      <w:r w:rsidRPr="004D5FAB">
        <w:rPr>
          <w:rFonts w:cstheme="minorHAnsi"/>
          <w:b/>
          <w:color w:val="000000"/>
          <w:sz w:val="20"/>
          <w:szCs w:val="20"/>
        </w:rPr>
        <w:t xml:space="preserve"> Sanskrit</w:t>
      </w:r>
      <w:r w:rsidRPr="004D5FAB">
        <w:rPr>
          <w:rFonts w:cstheme="minorHAnsi"/>
          <w:color w:val="000000"/>
          <w:sz w:val="20"/>
          <w:szCs w:val="20"/>
        </w:rPr>
        <w:t xml:space="preserve">, </w:t>
      </w:r>
      <w:r w:rsidRPr="004D5FAB">
        <w:rPr>
          <w:rFonts w:eastAsia="Times New Roman" w:cstheme="minorHAnsi"/>
          <w:color w:val="0000EE"/>
          <w:sz w:val="20"/>
          <w:szCs w:val="20"/>
        </w:rPr>
        <w:t>budh, bodhati</w:t>
      </w:r>
      <w:r w:rsidRPr="004D5FAB">
        <w:rPr>
          <w:rFonts w:eastAsia="Times New Roman" w:cstheme="minorHAnsi"/>
          <w:sz w:val="20"/>
          <w:szCs w:val="20"/>
        </w:rPr>
        <w:t xml:space="preserve">, </w:t>
      </w:r>
      <w:r w:rsidRPr="004D5FAB">
        <w:rPr>
          <w:rFonts w:eastAsia="Times New Roman" w:cstheme="minorHAnsi"/>
          <w:color w:val="3333FF"/>
          <w:sz w:val="20"/>
          <w:szCs w:val="20"/>
        </w:rPr>
        <w:t>budhyate</w:t>
      </w:r>
      <w:r w:rsidRPr="004D5FAB">
        <w:rPr>
          <w:rFonts w:eastAsia="Times New Roman" w:cstheme="minorHAnsi"/>
          <w:sz w:val="20"/>
          <w:szCs w:val="20"/>
        </w:rPr>
        <w:t xml:space="preserve">, to understand, wake, awake, watch, notice, perceive, learn, know, </w:t>
      </w:r>
      <w:r w:rsidRPr="004D5FAB">
        <w:rPr>
          <w:rFonts w:eastAsia="Times New Roman" w:cstheme="minorHAnsi"/>
          <w:b/>
          <w:sz w:val="20"/>
          <w:szCs w:val="20"/>
        </w:rPr>
        <w:t>Scots-Gaelic</w:t>
      </w:r>
      <w:r w:rsidRPr="004D5FAB">
        <w:rPr>
          <w:rFonts w:eastAsia="Times New Roman" w:cstheme="minorHAnsi"/>
          <w:sz w:val="20"/>
          <w:szCs w:val="20"/>
        </w:rPr>
        <w:t xml:space="preserve">, </w:t>
      </w:r>
      <w:r w:rsidRPr="004D5FAB">
        <w:rPr>
          <w:rStyle w:val="shorttext"/>
          <w:rFonts w:cstheme="minorHAnsi"/>
          <w:sz w:val="20"/>
          <w:szCs w:val="20"/>
          <w:lang w:val="gd-GB"/>
        </w:rPr>
        <w:t xml:space="preserve">fios a </w:t>
      </w:r>
      <w:r w:rsidRPr="004D5FAB">
        <w:rPr>
          <w:rStyle w:val="shorttext"/>
          <w:rFonts w:cstheme="minorHAnsi"/>
          <w:color w:val="3333FF"/>
          <w:sz w:val="20"/>
          <w:szCs w:val="20"/>
          <w:lang w:val="gd-GB"/>
        </w:rPr>
        <w:t>bhith</w:t>
      </w:r>
      <w:r w:rsidRPr="004D5FAB">
        <w:rPr>
          <w:rStyle w:val="shorttext"/>
          <w:rFonts w:cstheme="minorHAnsi"/>
          <w:sz w:val="20"/>
          <w:szCs w:val="20"/>
          <w:lang w:val="gd-GB"/>
        </w:rPr>
        <w:t xml:space="preserve"> agad, to know</w:t>
      </w:r>
      <w:r w:rsidRPr="004D5FAB">
        <w:rPr>
          <w:rStyle w:val="shorttext"/>
          <w:rFonts w:cstheme="minorHAnsi"/>
          <w:sz w:val="20"/>
          <w:szCs w:val="20"/>
        </w:rPr>
        <w:t>,</w:t>
      </w:r>
      <w:r w:rsidRPr="004D5FAB">
        <w:rPr>
          <w:rStyle w:val="shorttext"/>
          <w:rFonts w:cstheme="minorHAnsi"/>
          <w:sz w:val="20"/>
          <w:szCs w:val="20"/>
          <w:lang w:val="gd-GB"/>
        </w:rPr>
        <w:t xml:space="preserve"> </w:t>
      </w:r>
      <w:r w:rsidRPr="004D5FAB">
        <w:rPr>
          <w:rFonts w:eastAsia="Times New Roman" w:cstheme="minorHAnsi"/>
          <w:sz w:val="20"/>
          <w:szCs w:val="20"/>
        </w:rPr>
        <w:t xml:space="preserve"> </w:t>
      </w:r>
      <w:r w:rsidRPr="004D5FAB">
        <w:rPr>
          <w:rFonts w:eastAsia="Times New Roman" w:cstheme="minorHAnsi"/>
          <w:b/>
          <w:sz w:val="20"/>
          <w:szCs w:val="20"/>
        </w:rPr>
        <w:t>Welsh</w:t>
      </w:r>
      <w:r w:rsidRPr="004D5FAB">
        <w:rPr>
          <w:rFonts w:eastAsia="Times New Roman" w:cstheme="minorHAnsi"/>
          <w:sz w:val="20"/>
          <w:szCs w:val="20"/>
        </w:rPr>
        <w:t xml:space="preserve">, </w:t>
      </w:r>
      <w:r w:rsidRPr="004D5FAB">
        <w:rPr>
          <w:rStyle w:val="shorttext"/>
          <w:rFonts w:cstheme="minorHAnsi"/>
          <w:sz w:val="20"/>
          <w:szCs w:val="20"/>
          <w:lang w:val="cy-GB"/>
        </w:rPr>
        <w:t xml:space="preserve">i </w:t>
      </w:r>
      <w:r w:rsidRPr="004D5FAB">
        <w:rPr>
          <w:rStyle w:val="tlid-translation"/>
          <w:rFonts w:cstheme="minorHAnsi"/>
          <w:color w:val="3333FF"/>
          <w:sz w:val="20"/>
          <w:szCs w:val="20"/>
        </w:rPr>
        <w:t>gwybod</w:t>
      </w:r>
      <w:r w:rsidRPr="004D5FAB">
        <w:rPr>
          <w:rStyle w:val="shorttext"/>
          <w:rFonts w:cstheme="minorHAnsi"/>
          <w:sz w:val="20"/>
          <w:szCs w:val="20"/>
          <w:lang w:val="cy-GB"/>
        </w:rPr>
        <w:t xml:space="preserve">, to know, </w:t>
      </w:r>
      <w:r w:rsidRPr="004D5FAB">
        <w:rPr>
          <w:rStyle w:val="tlid-translation"/>
          <w:rFonts w:cstheme="minorHAnsi"/>
          <w:color w:val="3333FF"/>
          <w:sz w:val="20"/>
          <w:szCs w:val="20"/>
        </w:rPr>
        <w:t>gwybod</w:t>
      </w:r>
      <w:r w:rsidRPr="004D5FAB">
        <w:rPr>
          <w:rStyle w:val="shorttext"/>
          <w:rFonts w:cstheme="minorHAnsi"/>
          <w:color w:val="3333FF"/>
          <w:sz w:val="20"/>
          <w:szCs w:val="20"/>
          <w:lang w:val="cy-GB"/>
        </w:rPr>
        <w:t xml:space="preserve"> -</w:t>
      </w:r>
      <w:r w:rsidRPr="004D5FAB">
        <w:rPr>
          <w:rStyle w:val="shorttext"/>
          <w:rFonts w:cstheme="minorHAnsi"/>
          <w:sz w:val="20"/>
          <w:szCs w:val="20"/>
          <w:lang w:val="cy-GB"/>
        </w:rPr>
        <w:t xml:space="preserve">a, knowledge, </w:t>
      </w:r>
      <w:r w:rsidRPr="004D5FAB">
        <w:rPr>
          <w:rStyle w:val="shorttext"/>
          <w:rFonts w:cstheme="minorHAnsi"/>
          <w:b/>
          <w:sz w:val="20"/>
          <w:szCs w:val="20"/>
          <w:lang w:val="cy-GB"/>
        </w:rPr>
        <w:t>Kazakh</w:t>
      </w:r>
      <w:r w:rsidRPr="004D5FAB">
        <w:rPr>
          <w:rStyle w:val="shorttext"/>
          <w:rFonts w:cstheme="minorHAnsi"/>
          <w:sz w:val="20"/>
          <w:szCs w:val="20"/>
          <w:lang w:val="cy-GB"/>
        </w:rPr>
        <w:t xml:space="preserve">, </w:t>
      </w:r>
      <w:r w:rsidRPr="004D5FAB">
        <w:rPr>
          <w:rStyle w:val="jlqj4b"/>
          <w:rFonts w:cstheme="minorHAnsi"/>
          <w:sz w:val="20"/>
          <w:szCs w:val="20"/>
          <w:lang w:val="kk-KZ" w:bidi="gu-IN"/>
        </w:rPr>
        <w:t>түсіну,</w:t>
      </w:r>
      <w:r w:rsidRPr="004D5FAB">
        <w:rPr>
          <w:rStyle w:val="jlqj4b"/>
          <w:rFonts w:cstheme="minorHAnsi"/>
          <w:color w:val="CC6600"/>
          <w:sz w:val="20"/>
          <w:szCs w:val="20"/>
          <w:lang w:val="kk-KZ" w:bidi="gu-IN"/>
        </w:rPr>
        <w:t xml:space="preserve"> </w:t>
      </w:r>
      <w:r w:rsidRPr="004D5FAB">
        <w:rPr>
          <w:rStyle w:val="jlqj4b"/>
          <w:rFonts w:cstheme="minorHAnsi"/>
          <w:color w:val="CC6600"/>
          <w:sz w:val="20"/>
          <w:szCs w:val="20"/>
          <w:u w:val="single"/>
          <w:lang w:val="kk-KZ" w:bidi="gu-IN"/>
        </w:rPr>
        <w:t>tüsinw</w:t>
      </w:r>
      <w:r w:rsidRPr="004D5FAB">
        <w:rPr>
          <w:rStyle w:val="jlqj4b"/>
          <w:rFonts w:cstheme="minorHAnsi"/>
          <w:sz w:val="20"/>
          <w:szCs w:val="20"/>
          <w:lang w:val="kk-KZ" w:bidi="gu-IN"/>
        </w:rPr>
        <w:t>, to understand,</w:t>
      </w:r>
      <w:r w:rsidRPr="004D5FAB">
        <w:rPr>
          <w:rStyle w:val="jlqj4b"/>
          <w:rFonts w:cstheme="minorHAnsi"/>
          <w:sz w:val="20"/>
          <w:szCs w:val="20"/>
          <w:lang w:bidi="gu-IN"/>
        </w:rPr>
        <w:t xml:space="preserve"> </w:t>
      </w:r>
      <w:r w:rsidRPr="004D5FAB">
        <w:rPr>
          <w:rStyle w:val="jlqj4b"/>
          <w:rFonts w:cstheme="minorHAnsi"/>
          <w:b/>
          <w:sz w:val="20"/>
          <w:szCs w:val="20"/>
          <w:lang w:bidi="gu-IN"/>
        </w:rPr>
        <w:t>Kyrgyz</w:t>
      </w:r>
      <w:r w:rsidRPr="004D5FAB">
        <w:rPr>
          <w:rStyle w:val="jlqj4b"/>
          <w:rFonts w:cstheme="minorHAnsi"/>
          <w:sz w:val="20"/>
          <w:szCs w:val="20"/>
          <w:lang w:bidi="gu-IN"/>
        </w:rPr>
        <w:t xml:space="preserve">, </w:t>
      </w:r>
      <w:r w:rsidRPr="004D5FAB">
        <w:rPr>
          <w:rStyle w:val="jlqj4b"/>
          <w:rFonts w:cstheme="minorHAnsi"/>
          <w:sz w:val="20"/>
          <w:szCs w:val="20"/>
          <w:lang w:val="ky-KG" w:bidi="gu-IN"/>
        </w:rPr>
        <w:t>түшүнү,</w:t>
      </w:r>
      <w:r w:rsidRPr="004D5FAB">
        <w:rPr>
          <w:rStyle w:val="jlqj4b"/>
          <w:rFonts w:cstheme="minorHAnsi"/>
          <w:color w:val="CC6600"/>
          <w:sz w:val="20"/>
          <w:szCs w:val="20"/>
          <w:lang w:val="ky-KG" w:bidi="gu-IN"/>
        </w:rPr>
        <w:t xml:space="preserve"> </w:t>
      </w:r>
      <w:r w:rsidRPr="004D5FAB">
        <w:rPr>
          <w:rStyle w:val="jlqj4b"/>
          <w:rFonts w:cstheme="minorHAnsi"/>
          <w:color w:val="CC6600"/>
          <w:sz w:val="20"/>
          <w:szCs w:val="20"/>
          <w:u w:val="single"/>
          <w:lang w:val="ky-KG" w:bidi="gu-IN"/>
        </w:rPr>
        <w:t>tüşünüü</w:t>
      </w:r>
      <w:r w:rsidRPr="004D5FAB">
        <w:rPr>
          <w:rStyle w:val="jlqj4b"/>
          <w:rFonts w:cstheme="minorHAnsi"/>
          <w:sz w:val="20"/>
          <w:szCs w:val="20"/>
          <w:lang w:val="ky-KG" w:bidi="gu-IN"/>
        </w:rPr>
        <w:t>, to understand,</w:t>
      </w:r>
      <w:r w:rsidRPr="004D5FAB">
        <w:rPr>
          <w:rStyle w:val="jlqj4b"/>
          <w:rFonts w:cstheme="minorHAnsi"/>
          <w:b/>
          <w:sz w:val="20"/>
          <w:szCs w:val="20"/>
          <w:lang w:bidi="gu-IN"/>
        </w:rPr>
        <w:t xml:space="preserve"> Persian</w:t>
      </w:r>
      <w:r w:rsidRPr="004D5FAB">
        <w:rPr>
          <w:rStyle w:val="jlqj4b"/>
          <w:rFonts w:cstheme="minorHAnsi"/>
          <w:sz w:val="20"/>
          <w:szCs w:val="20"/>
          <w:lang w:bidi="gu-IN"/>
        </w:rPr>
        <w:t xml:space="preserve">, </w:t>
      </w:r>
      <w:r w:rsidRPr="004D5FAB">
        <w:rPr>
          <w:rFonts w:cstheme="minorHAnsi"/>
          <w:color w:val="3333FF"/>
          <w:sz w:val="20"/>
          <w:szCs w:val="20"/>
          <w:u w:val="single"/>
        </w:rPr>
        <w:t>fahmidan</w:t>
      </w:r>
      <w:r w:rsidRPr="004D5FAB">
        <w:rPr>
          <w:rFonts w:cstheme="minorHAnsi"/>
          <w:sz w:val="20"/>
          <w:szCs w:val="20"/>
        </w:rPr>
        <w:t xml:space="preserve">, </w:t>
      </w:r>
      <w:r w:rsidRPr="004D5FAB">
        <w:rPr>
          <w:rStyle w:val="nobold"/>
          <w:rFonts w:cstheme="minorHAnsi"/>
          <w:sz w:val="20"/>
          <w:szCs w:val="20"/>
        </w:rPr>
        <w:t>فهمیدن</w:t>
      </w:r>
      <w:r w:rsidRPr="004D5FAB">
        <w:rPr>
          <w:rFonts w:cstheme="minorHAnsi"/>
          <w:sz w:val="20"/>
          <w:szCs w:val="20"/>
        </w:rPr>
        <w:t xml:space="preserve"> to understand,</w:t>
      </w:r>
      <w:r w:rsidRPr="004D5FAB">
        <w:rPr>
          <w:rFonts w:eastAsia="Times New Roman" w:cstheme="minorHAnsi"/>
          <w:sz w:val="20"/>
          <w:szCs w:val="20"/>
        </w:rPr>
        <w:t xml:space="preserve"> </w:t>
      </w:r>
      <w:r w:rsidRPr="004D5FAB">
        <w:rPr>
          <w:rFonts w:eastAsia="Times New Roman" w:cstheme="minorHAnsi"/>
          <w:b/>
          <w:sz w:val="20"/>
          <w:szCs w:val="20"/>
        </w:rPr>
        <w:t>Tajik</w:t>
      </w:r>
      <w:r w:rsidRPr="004D5FAB">
        <w:rPr>
          <w:rFonts w:eastAsia="Times New Roman" w:cstheme="minorHAnsi"/>
          <w:sz w:val="20"/>
          <w:szCs w:val="20"/>
        </w:rPr>
        <w:t xml:space="preserve">, </w:t>
      </w:r>
      <w:r w:rsidRPr="004D5FAB">
        <w:rPr>
          <w:rStyle w:val="jlqj4b"/>
          <w:rFonts w:cstheme="minorHAnsi"/>
          <w:sz w:val="20"/>
          <w:szCs w:val="20"/>
          <w:lang w:val="tg-Cyrl-TJ" w:bidi="gu-IN"/>
        </w:rPr>
        <w:t xml:space="preserve">фаҳмидан, </w:t>
      </w:r>
      <w:r w:rsidRPr="004D5FAB">
        <w:rPr>
          <w:rStyle w:val="jlqj4b"/>
          <w:rFonts w:cstheme="minorHAnsi"/>
          <w:color w:val="3333FF"/>
          <w:sz w:val="20"/>
          <w:szCs w:val="20"/>
          <w:u w:val="single"/>
          <w:lang w:val="tg-Cyrl-TJ" w:bidi="gu-IN"/>
        </w:rPr>
        <w:t>fahmidan</w:t>
      </w:r>
      <w:r w:rsidRPr="004D5FAB">
        <w:rPr>
          <w:rStyle w:val="jlqj4b"/>
          <w:rFonts w:cstheme="minorHAnsi"/>
          <w:sz w:val="20"/>
          <w:szCs w:val="20"/>
          <w:lang w:val="tg-Cyrl-TJ" w:bidi="gu-IN"/>
        </w:rPr>
        <w:t xml:space="preserve">, to understand, </w:t>
      </w:r>
      <w:r w:rsidRPr="004D5FAB">
        <w:rPr>
          <w:rFonts w:cstheme="minorHAnsi"/>
          <w:b/>
          <w:color w:val="000000"/>
          <w:sz w:val="20"/>
          <w:szCs w:val="20"/>
        </w:rPr>
        <w:t>Irish</w:t>
      </w:r>
      <w:r w:rsidRPr="004D5FAB">
        <w:rPr>
          <w:rFonts w:cstheme="minorHAnsi"/>
          <w:color w:val="000000"/>
          <w:sz w:val="20"/>
          <w:szCs w:val="20"/>
        </w:rPr>
        <w:t xml:space="preserve">, </w:t>
      </w:r>
      <w:r w:rsidRPr="004D5FAB">
        <w:rPr>
          <w:rFonts w:cstheme="minorHAnsi"/>
          <w:sz w:val="20"/>
          <w:szCs w:val="20"/>
        </w:rPr>
        <w:t xml:space="preserve">chun </w:t>
      </w:r>
      <w:r w:rsidRPr="004D5FAB">
        <w:rPr>
          <w:rFonts w:cstheme="minorHAnsi"/>
          <w:color w:val="009900"/>
          <w:sz w:val="20"/>
          <w:szCs w:val="20"/>
          <w:u w:val="single"/>
        </w:rPr>
        <w:t>thuig</w:t>
      </w:r>
      <w:r w:rsidRPr="004D5FAB">
        <w:rPr>
          <w:rFonts w:cstheme="minorHAnsi"/>
          <w:sz w:val="20"/>
          <w:szCs w:val="20"/>
        </w:rPr>
        <w:t xml:space="preserve">, to understand, </w:t>
      </w:r>
      <w:r w:rsidRPr="004D5FAB">
        <w:rPr>
          <w:rFonts w:cstheme="minorHAnsi"/>
          <w:b/>
          <w:sz w:val="20"/>
          <w:szCs w:val="20"/>
        </w:rPr>
        <w:t>Scots-Gaelic</w:t>
      </w:r>
      <w:r w:rsidRPr="004D5FAB">
        <w:rPr>
          <w:rFonts w:cstheme="minorHAnsi"/>
          <w:sz w:val="20"/>
          <w:szCs w:val="20"/>
        </w:rPr>
        <w:t xml:space="preserve">, a </w:t>
      </w:r>
      <w:r w:rsidRPr="004D5FAB">
        <w:rPr>
          <w:rFonts w:cstheme="minorHAnsi"/>
          <w:color w:val="009900"/>
          <w:sz w:val="20"/>
          <w:szCs w:val="20"/>
          <w:u w:val="single"/>
        </w:rPr>
        <w:t>thuigsinn</w:t>
      </w:r>
      <w:r w:rsidRPr="004D5FAB">
        <w:rPr>
          <w:rFonts w:cstheme="minorHAnsi"/>
          <w:sz w:val="20"/>
          <w:szCs w:val="20"/>
        </w:rPr>
        <w:t xml:space="preserve">, to understand, </w:t>
      </w:r>
      <w:r w:rsidRPr="004D5FAB">
        <w:rPr>
          <w:rFonts w:cstheme="minorHAnsi"/>
          <w:b/>
          <w:sz w:val="20"/>
          <w:szCs w:val="20"/>
        </w:rPr>
        <w:t>English</w:t>
      </w:r>
      <w:r w:rsidRPr="004D5FAB">
        <w:rPr>
          <w:rFonts w:cstheme="minorHAnsi"/>
          <w:sz w:val="20"/>
          <w:szCs w:val="20"/>
        </w:rPr>
        <w:t>, think [&lt;OE</w:t>
      </w:r>
      <w:r w:rsidRPr="004D5FAB">
        <w:rPr>
          <w:rFonts w:cstheme="minorHAnsi"/>
          <w:color w:val="009900"/>
          <w:sz w:val="20"/>
          <w:szCs w:val="20"/>
          <w:u w:val="single"/>
        </w:rPr>
        <w:t xml:space="preserve"> thencan</w:t>
      </w:r>
      <w:r w:rsidRPr="004D5FAB">
        <w:rPr>
          <w:rFonts w:cstheme="minorHAnsi"/>
          <w:sz w:val="20"/>
          <w:szCs w:val="20"/>
        </w:rPr>
        <w:t xml:space="preserve">], </w:t>
      </w:r>
      <w:r w:rsidRPr="004D5FAB">
        <w:rPr>
          <w:rFonts w:cstheme="minorHAnsi"/>
          <w:b/>
          <w:sz w:val="20"/>
          <w:szCs w:val="20"/>
        </w:rPr>
        <w:t>Akkadian</w:t>
      </w:r>
      <w:r w:rsidRPr="004D5FAB">
        <w:rPr>
          <w:rFonts w:cstheme="minorHAnsi"/>
          <w:sz w:val="20"/>
          <w:szCs w:val="20"/>
        </w:rPr>
        <w:t xml:space="preserve">, </w:t>
      </w:r>
      <w:r w:rsidRPr="004D5FAB">
        <w:rPr>
          <w:rFonts w:cstheme="minorHAnsi"/>
          <w:b/>
          <w:bCs/>
          <w:color w:val="CC6600"/>
          <w:sz w:val="20"/>
          <w:szCs w:val="20"/>
          <w:u w:val="single"/>
        </w:rPr>
        <w:t>uznu</w:t>
      </w:r>
      <w:r w:rsidRPr="004D5FAB">
        <w:rPr>
          <w:rFonts w:cstheme="minorHAnsi"/>
          <w:sz w:val="20"/>
          <w:szCs w:val="20"/>
        </w:rPr>
        <w:t xml:space="preserve">, ear, attention, wisdom, understanding, part of a plant, handle,  </w:t>
      </w:r>
      <w:r w:rsidRPr="004D5FAB">
        <w:rPr>
          <w:rFonts w:cstheme="minorHAnsi"/>
          <w:b/>
          <w:sz w:val="20"/>
          <w:szCs w:val="20"/>
        </w:rPr>
        <w:t>Avestan</w:t>
      </w:r>
      <w:r w:rsidRPr="004D5FAB">
        <w:rPr>
          <w:rFonts w:cstheme="minorHAnsi"/>
          <w:sz w:val="20"/>
          <w:szCs w:val="20"/>
        </w:rPr>
        <w:t xml:space="preserve">, </w:t>
      </w:r>
      <w:r w:rsidRPr="004D5FAB">
        <w:rPr>
          <w:rFonts w:eastAsiaTheme="minorEastAsia" w:cstheme="minorHAnsi"/>
          <w:color w:val="CC6600"/>
          <w:sz w:val="20"/>
          <w:szCs w:val="20"/>
          <w:u w:val="single"/>
        </w:rPr>
        <w:t>ushi</w:t>
      </w:r>
      <w:r w:rsidRPr="004D5FAB">
        <w:rPr>
          <w:rFonts w:eastAsiaTheme="minorEastAsia" w:cstheme="minorHAnsi"/>
          <w:color w:val="000000"/>
          <w:sz w:val="20"/>
          <w:szCs w:val="20"/>
        </w:rPr>
        <w:t xml:space="preserve"> [-], understanding, intelligence</w:t>
      </w:r>
      <w:r w:rsidRPr="004D5FAB">
        <w:rPr>
          <w:rFonts w:cstheme="minorHAnsi"/>
          <w:color w:val="000000"/>
          <w:sz w:val="20"/>
          <w:szCs w:val="20"/>
        </w:rPr>
        <w:t xml:space="preserve">, </w:t>
      </w:r>
      <w:r w:rsidRPr="004D5FAB">
        <w:rPr>
          <w:rFonts w:cstheme="minorHAnsi"/>
          <w:b/>
          <w:sz w:val="20"/>
          <w:szCs w:val="20"/>
        </w:rPr>
        <w:t>Hittite</w:t>
      </w:r>
      <w:r w:rsidRPr="004D5FAB">
        <w:rPr>
          <w:rFonts w:cstheme="minorHAnsi"/>
          <w:sz w:val="20"/>
          <w:szCs w:val="20"/>
        </w:rPr>
        <w:t xml:space="preserve">, </w:t>
      </w:r>
      <w:r w:rsidRPr="004D5FAB">
        <w:rPr>
          <w:rFonts w:cstheme="minorHAnsi"/>
          <w:b/>
          <w:bCs/>
          <w:color w:val="3333FF"/>
          <w:sz w:val="20"/>
          <w:szCs w:val="20"/>
        </w:rPr>
        <w:t>parjanaza</w:t>
      </w:r>
      <w:r w:rsidRPr="004D5FAB">
        <w:rPr>
          <w:rFonts w:cstheme="minorHAnsi"/>
          <w:sz w:val="20"/>
          <w:szCs w:val="20"/>
        </w:rPr>
        <w:t>, #</w:t>
      </w:r>
      <w:r w:rsidRPr="004D5FAB">
        <w:rPr>
          <w:rFonts w:cstheme="minorHAnsi"/>
          <w:b/>
          <w:bCs/>
          <w:color w:val="3333FF"/>
          <w:sz w:val="20"/>
          <w:szCs w:val="20"/>
        </w:rPr>
        <w:t>parjanaza</w:t>
      </w:r>
      <w:r w:rsidRPr="004D5FAB">
        <w:rPr>
          <w:rFonts w:cstheme="minorHAnsi"/>
          <w:color w:val="3333FF"/>
          <w:sz w:val="20"/>
          <w:szCs w:val="20"/>
        </w:rPr>
        <w:t>,</w:t>
      </w:r>
      <w:r w:rsidRPr="004D5FAB">
        <w:rPr>
          <w:rFonts w:cstheme="minorHAnsi"/>
          <w:sz w:val="20"/>
          <w:szCs w:val="20"/>
        </w:rPr>
        <w:t xml:space="preserve"> to know, </w:t>
      </w:r>
      <w:r w:rsidRPr="004D5FAB">
        <w:rPr>
          <w:rFonts w:cstheme="minorHAnsi"/>
          <w:b/>
          <w:sz w:val="20"/>
          <w:szCs w:val="20"/>
        </w:rPr>
        <w:t>Sanscri</w:t>
      </w:r>
      <w:r w:rsidRPr="004D5FAB">
        <w:rPr>
          <w:rFonts w:cstheme="minorHAnsi"/>
          <w:sz w:val="20"/>
          <w:szCs w:val="20"/>
        </w:rPr>
        <w:t xml:space="preserve">t, </w:t>
      </w:r>
      <w:r w:rsidRPr="004D5FAB">
        <w:rPr>
          <w:rStyle w:val="sdata"/>
          <w:rFonts w:cstheme="minorHAnsi"/>
          <w:color w:val="0000EE"/>
          <w:sz w:val="20"/>
          <w:szCs w:val="20"/>
        </w:rPr>
        <w:t xml:space="preserve">jānāti, </w:t>
      </w:r>
      <w:r w:rsidRPr="004D5FAB">
        <w:rPr>
          <w:rFonts w:cstheme="minorHAnsi"/>
          <w:sz w:val="20"/>
          <w:szCs w:val="20"/>
        </w:rPr>
        <w:t xml:space="preserve"> to know, </w:t>
      </w:r>
      <w:r w:rsidRPr="004D5FAB">
        <w:rPr>
          <w:rFonts w:cstheme="minorHAnsi"/>
          <w:b/>
          <w:sz w:val="20"/>
          <w:szCs w:val="20"/>
        </w:rPr>
        <w:t>Armanian</w:t>
      </w:r>
      <w:r w:rsidRPr="004D5FAB">
        <w:rPr>
          <w:rFonts w:cstheme="minorHAnsi"/>
          <w:sz w:val="20"/>
          <w:szCs w:val="20"/>
        </w:rPr>
        <w:t xml:space="preserve">, հասկանալ, </w:t>
      </w:r>
      <w:r w:rsidRPr="004D5FAB">
        <w:rPr>
          <w:rFonts w:cstheme="minorHAnsi"/>
          <w:color w:val="3333FF"/>
          <w:sz w:val="20"/>
          <w:szCs w:val="20"/>
          <w:shd w:val="clear" w:color="auto" w:fill="FFFFFF"/>
        </w:rPr>
        <w:t>haskanal</w:t>
      </w:r>
      <w:r w:rsidRPr="004D5FAB">
        <w:rPr>
          <w:rFonts w:cstheme="minorHAnsi"/>
          <w:color w:val="000000"/>
          <w:sz w:val="20"/>
          <w:szCs w:val="20"/>
          <w:shd w:val="clear" w:color="auto" w:fill="FFFFFF"/>
        </w:rPr>
        <w:t xml:space="preserve">, to understand, </w:t>
      </w:r>
      <w:r w:rsidRPr="004D5FAB">
        <w:rPr>
          <w:rFonts w:cstheme="minorHAnsi"/>
          <w:b/>
          <w:sz w:val="20"/>
          <w:szCs w:val="20"/>
        </w:rPr>
        <w:t>Albanian</w:t>
      </w:r>
      <w:r w:rsidRPr="004D5FAB">
        <w:rPr>
          <w:rFonts w:cstheme="minorHAnsi"/>
          <w:sz w:val="20"/>
          <w:szCs w:val="20"/>
        </w:rPr>
        <w:t xml:space="preserve">, </w:t>
      </w:r>
      <w:r w:rsidRPr="004D5FAB">
        <w:rPr>
          <w:rFonts w:cstheme="minorHAnsi"/>
          <w:color w:val="3333FF"/>
          <w:sz w:val="20"/>
          <w:szCs w:val="20"/>
        </w:rPr>
        <w:t>njoh</w:t>
      </w:r>
      <w:r w:rsidRPr="004D5FAB">
        <w:rPr>
          <w:rFonts w:cstheme="minorHAnsi"/>
          <w:sz w:val="20"/>
          <w:szCs w:val="20"/>
        </w:rPr>
        <w:t xml:space="preserve">, know, </w:t>
      </w:r>
      <w:r w:rsidRPr="004D5FAB">
        <w:rPr>
          <w:rFonts w:cstheme="minorHAnsi"/>
          <w:b/>
          <w:sz w:val="20"/>
          <w:szCs w:val="20"/>
        </w:rPr>
        <w:t>Welsh</w:t>
      </w:r>
      <w:r w:rsidRPr="004D5FAB">
        <w:rPr>
          <w:rFonts w:cstheme="minorHAnsi"/>
          <w:sz w:val="20"/>
          <w:szCs w:val="20"/>
        </w:rPr>
        <w:t xml:space="preserve">, </w:t>
      </w:r>
      <w:r w:rsidRPr="004D5FAB">
        <w:rPr>
          <w:rStyle w:val="shorttext"/>
          <w:rFonts w:cstheme="minorHAnsi"/>
          <w:sz w:val="20"/>
          <w:szCs w:val="20"/>
          <w:lang w:val="cy-GB"/>
        </w:rPr>
        <w:t>i</w:t>
      </w:r>
      <w:r w:rsidRPr="004D5FAB">
        <w:rPr>
          <w:rStyle w:val="shorttext"/>
          <w:rFonts w:cstheme="minorHAnsi"/>
          <w:color w:val="3333FF"/>
          <w:sz w:val="20"/>
          <w:szCs w:val="20"/>
          <w:lang w:val="cy-GB"/>
        </w:rPr>
        <w:t xml:space="preserve"> nodi</w:t>
      </w:r>
      <w:r w:rsidRPr="004D5FAB">
        <w:rPr>
          <w:rStyle w:val="shorttext"/>
          <w:rFonts w:cstheme="minorHAnsi"/>
          <w:sz w:val="20"/>
          <w:szCs w:val="20"/>
          <w:lang w:val="cy-GB"/>
        </w:rPr>
        <w:t>, to</w:t>
      </w:r>
      <w:r w:rsidRPr="004D5FAB">
        <w:rPr>
          <w:rFonts w:cstheme="minorHAnsi"/>
          <w:sz w:val="20"/>
          <w:szCs w:val="20"/>
        </w:rPr>
        <w:t xml:space="preserve"> identify, </w:t>
      </w:r>
      <w:r w:rsidRPr="004D5FAB">
        <w:rPr>
          <w:rFonts w:cstheme="minorHAnsi"/>
          <w:b/>
          <w:sz w:val="20"/>
          <w:szCs w:val="20"/>
        </w:rPr>
        <w:t>English</w:t>
      </w:r>
      <w:r w:rsidRPr="004D5FAB">
        <w:rPr>
          <w:rFonts w:cstheme="minorHAnsi"/>
          <w:sz w:val="20"/>
          <w:szCs w:val="20"/>
        </w:rPr>
        <w:t xml:space="preserve">, to </w:t>
      </w:r>
      <w:r w:rsidRPr="004D5FAB">
        <w:rPr>
          <w:rFonts w:cstheme="minorHAnsi"/>
          <w:color w:val="3333FF"/>
          <w:sz w:val="20"/>
          <w:szCs w:val="20"/>
        </w:rPr>
        <w:t>know,</w:t>
      </w:r>
      <w:r w:rsidRPr="004D5FAB">
        <w:rPr>
          <w:rFonts w:cstheme="minorHAnsi"/>
          <w:sz w:val="20"/>
          <w:szCs w:val="20"/>
        </w:rPr>
        <w:t xml:space="preserve"> [&lt;OE, </w:t>
      </w:r>
      <w:r w:rsidRPr="004D5FAB">
        <w:rPr>
          <w:rFonts w:cstheme="minorHAnsi"/>
          <w:color w:val="3333FF"/>
          <w:sz w:val="20"/>
          <w:szCs w:val="20"/>
        </w:rPr>
        <w:t>cnawan</w:t>
      </w:r>
      <w:r w:rsidRPr="004D5FAB">
        <w:rPr>
          <w:rFonts w:cstheme="minorHAnsi"/>
          <w:sz w:val="20"/>
          <w:szCs w:val="20"/>
        </w:rPr>
        <w:t>] understand,</w:t>
      </w:r>
      <w:r w:rsidRPr="004D5FAB">
        <w:rPr>
          <w:rFonts w:cstheme="minorHAnsi"/>
          <w:color w:val="CC6600"/>
          <w:sz w:val="20"/>
          <w:szCs w:val="20"/>
        </w:rPr>
        <w:t xml:space="preserve"> </w:t>
      </w:r>
      <w:r w:rsidRPr="004D5FAB">
        <w:rPr>
          <w:rFonts w:cstheme="minorHAnsi"/>
          <w:b/>
          <w:sz w:val="20"/>
          <w:szCs w:val="20"/>
        </w:rPr>
        <w:t>Tocharian</w:t>
      </w:r>
      <w:r w:rsidRPr="004D5FAB">
        <w:rPr>
          <w:rFonts w:cstheme="minorHAnsi"/>
          <w:sz w:val="20"/>
          <w:szCs w:val="20"/>
        </w:rPr>
        <w:t xml:space="preserve">, </w:t>
      </w:r>
      <w:r w:rsidRPr="004D5FAB">
        <w:rPr>
          <w:rFonts w:cstheme="minorHAnsi"/>
          <w:color w:val="3333FF"/>
          <w:sz w:val="20"/>
          <w:szCs w:val="20"/>
        </w:rPr>
        <w:t>knānmune</w:t>
      </w:r>
      <w:r w:rsidRPr="004D5FAB">
        <w:rPr>
          <w:rFonts w:cstheme="minorHAnsi"/>
          <w:sz w:val="20"/>
          <w:szCs w:val="20"/>
        </w:rPr>
        <w:t xml:space="preserve">, knowledge, </w:t>
      </w:r>
      <w:r w:rsidRPr="004D5FAB">
        <w:rPr>
          <w:rFonts w:cstheme="minorHAnsi"/>
          <w:color w:val="3333FF"/>
          <w:sz w:val="20"/>
          <w:szCs w:val="20"/>
        </w:rPr>
        <w:t>knā</w:t>
      </w:r>
      <w:r w:rsidRPr="004D5FAB">
        <w:rPr>
          <w:rFonts w:cstheme="minorHAnsi"/>
          <w:sz w:val="20"/>
          <w:szCs w:val="20"/>
        </w:rPr>
        <w:t>-</w:t>
      </w:r>
      <w:r w:rsidRPr="004D5FAB">
        <w:rPr>
          <w:rFonts w:cstheme="minorHAnsi"/>
          <w:b/>
          <w:sz w:val="20"/>
          <w:szCs w:val="20"/>
        </w:rPr>
        <w:t xml:space="preserve"> </w:t>
      </w:r>
      <w:r w:rsidRPr="004D5FAB">
        <w:rPr>
          <w:rFonts w:cstheme="minorHAnsi"/>
          <w:sz w:val="20"/>
          <w:szCs w:val="20"/>
        </w:rPr>
        <w:t xml:space="preserve">(vb.)  [B </w:t>
      </w:r>
      <w:r w:rsidRPr="004D5FAB">
        <w:rPr>
          <w:rFonts w:cstheme="minorHAnsi"/>
          <w:color w:val="3333FF"/>
          <w:sz w:val="20"/>
          <w:szCs w:val="20"/>
        </w:rPr>
        <w:t>knā-</w:t>
      </w:r>
      <w:r w:rsidRPr="004D5FAB">
        <w:rPr>
          <w:rFonts w:cstheme="minorHAnsi"/>
          <w:sz w:val="20"/>
          <w:szCs w:val="20"/>
        </w:rPr>
        <w:t xml:space="preserve">], to know, </w:t>
      </w:r>
      <w:r w:rsidRPr="004D5FAB">
        <w:rPr>
          <w:rFonts w:cstheme="minorHAnsi"/>
          <w:color w:val="3333FF"/>
          <w:sz w:val="20"/>
          <w:szCs w:val="20"/>
        </w:rPr>
        <w:t>knānal,</w:t>
      </w:r>
      <w:r w:rsidRPr="004D5FAB">
        <w:rPr>
          <w:rFonts w:cstheme="minorHAnsi"/>
          <w:sz w:val="20"/>
          <w:szCs w:val="20"/>
        </w:rPr>
        <w:t xml:space="preserve"> adj., knowing, </w:t>
      </w:r>
      <w:r w:rsidRPr="004D5FAB">
        <w:rPr>
          <w:rFonts w:cstheme="minorHAnsi"/>
          <w:b/>
          <w:sz w:val="20"/>
          <w:szCs w:val="20"/>
        </w:rPr>
        <w:t>Gujarati</w:t>
      </w:r>
      <w:r w:rsidRPr="004D5FAB">
        <w:rPr>
          <w:rFonts w:cstheme="minorHAnsi"/>
          <w:sz w:val="20"/>
          <w:szCs w:val="20"/>
        </w:rPr>
        <w:t xml:space="preserve">, </w:t>
      </w:r>
      <w:r w:rsidRPr="004D5FAB">
        <w:rPr>
          <w:rStyle w:val="tlid-translation"/>
          <w:rFonts w:ascii="Nirmala UI" w:hAnsi="Nirmala UI" w:cs="Nirmala UI" w:hint="cs"/>
          <w:sz w:val="20"/>
          <w:szCs w:val="20"/>
          <w:cs/>
          <w:lang w:bidi="gu-IN"/>
        </w:rPr>
        <w:t>જાણવા</w:t>
      </w:r>
      <w:r w:rsidRPr="004D5FAB">
        <w:rPr>
          <w:rStyle w:val="tlid-translation"/>
          <w:rFonts w:cstheme="minorHAnsi"/>
          <w:sz w:val="20"/>
          <w:szCs w:val="20"/>
          <w:lang w:bidi="gu-IN"/>
        </w:rPr>
        <w:t>,</w:t>
      </w:r>
      <w:r w:rsidRPr="004D5FAB">
        <w:rPr>
          <w:rStyle w:val="tlid-translation"/>
          <w:rFonts w:cstheme="minorHAnsi"/>
          <w:sz w:val="20"/>
          <w:szCs w:val="20"/>
          <w:cs/>
          <w:lang w:bidi="gu-IN"/>
        </w:rPr>
        <w:t xml:space="preserve"> </w:t>
      </w:r>
      <w:r w:rsidRPr="004D5FAB">
        <w:rPr>
          <w:rFonts w:cstheme="minorHAnsi"/>
          <w:color w:val="3333FF"/>
          <w:sz w:val="20"/>
          <w:szCs w:val="20"/>
        </w:rPr>
        <w:t>Jāṇavā</w:t>
      </w:r>
      <w:r w:rsidRPr="004D5FAB">
        <w:rPr>
          <w:rFonts w:cstheme="minorHAnsi"/>
          <w:sz w:val="20"/>
          <w:szCs w:val="20"/>
        </w:rPr>
        <w:t xml:space="preserve">, to know, </w:t>
      </w:r>
      <w:r w:rsidRPr="004D5FAB">
        <w:rPr>
          <w:rFonts w:cstheme="minorHAnsi"/>
          <w:b/>
          <w:sz w:val="20"/>
          <w:szCs w:val="20"/>
        </w:rPr>
        <w:t>Irish</w:t>
      </w:r>
      <w:r w:rsidRPr="004D5FAB">
        <w:rPr>
          <w:rFonts w:cstheme="minorHAnsi"/>
          <w:sz w:val="20"/>
          <w:szCs w:val="20"/>
        </w:rPr>
        <w:t xml:space="preserve">, </w:t>
      </w:r>
      <w:r w:rsidRPr="004D5FAB">
        <w:rPr>
          <w:rStyle w:val="tlid-translation"/>
          <w:rFonts w:cstheme="minorHAnsi"/>
          <w:color w:val="009900"/>
          <w:sz w:val="20"/>
          <w:szCs w:val="20"/>
          <w:u w:val="single"/>
        </w:rPr>
        <w:t>fhios</w:t>
      </w:r>
      <w:r w:rsidRPr="004D5FAB">
        <w:rPr>
          <w:rStyle w:val="tlid-translation"/>
          <w:rFonts w:cstheme="minorHAnsi"/>
          <w:sz w:val="20"/>
          <w:szCs w:val="20"/>
        </w:rPr>
        <w:t xml:space="preserve">, to know, </w:t>
      </w:r>
      <w:r w:rsidRPr="004D5FAB">
        <w:rPr>
          <w:rStyle w:val="tlid-translation"/>
          <w:rFonts w:cstheme="minorHAnsi"/>
          <w:b/>
          <w:sz w:val="20"/>
          <w:szCs w:val="20"/>
        </w:rPr>
        <w:t>Scots-Gaelic</w:t>
      </w:r>
      <w:r w:rsidRPr="004D5FAB">
        <w:rPr>
          <w:rStyle w:val="tlid-translation"/>
          <w:rFonts w:cstheme="minorHAnsi"/>
          <w:sz w:val="20"/>
          <w:szCs w:val="20"/>
        </w:rPr>
        <w:t xml:space="preserve">, </w:t>
      </w:r>
      <w:r w:rsidRPr="004D5FAB">
        <w:rPr>
          <w:rStyle w:val="tlid-translation"/>
          <w:rFonts w:cstheme="minorHAnsi"/>
          <w:color w:val="009900"/>
          <w:sz w:val="20"/>
          <w:szCs w:val="20"/>
          <w:u w:val="single"/>
        </w:rPr>
        <w:t>fios</w:t>
      </w:r>
      <w:r w:rsidRPr="004D5FAB">
        <w:rPr>
          <w:rStyle w:val="tlid-translation"/>
          <w:rFonts w:cstheme="minorHAnsi"/>
          <w:sz w:val="20"/>
          <w:szCs w:val="20"/>
        </w:rPr>
        <w:t xml:space="preserve"> a bhith agad, to know,</w:t>
      </w:r>
      <w:r w:rsidRPr="004D5FAB">
        <w:rPr>
          <w:rFonts w:cstheme="minorHAnsi"/>
          <w:sz w:val="20"/>
          <w:szCs w:val="20"/>
        </w:rPr>
        <w:t xml:space="preserve"> </w:t>
      </w:r>
      <w:r w:rsidRPr="004D5FAB">
        <w:rPr>
          <w:rFonts w:cstheme="minorHAnsi"/>
          <w:b/>
          <w:sz w:val="20"/>
          <w:szCs w:val="20"/>
        </w:rPr>
        <w:t>Hittite</w:t>
      </w:r>
      <w:r w:rsidRPr="004D5FAB">
        <w:rPr>
          <w:rFonts w:cstheme="minorHAnsi"/>
          <w:sz w:val="20"/>
          <w:szCs w:val="20"/>
        </w:rPr>
        <w:t xml:space="preserve">, </w:t>
      </w:r>
      <w:r w:rsidRPr="004D5FAB">
        <w:rPr>
          <w:rStyle w:val="unicode"/>
          <w:rFonts w:cstheme="minorHAnsi"/>
          <w:b/>
          <w:bCs/>
          <w:color w:val="CC6600"/>
          <w:sz w:val="20"/>
          <w:szCs w:val="20"/>
          <w:u w:val="single"/>
        </w:rPr>
        <w:t>isduwa</w:t>
      </w:r>
      <w:r w:rsidRPr="004D5FAB">
        <w:rPr>
          <w:rStyle w:val="unicode"/>
          <w:rFonts w:cstheme="minorHAnsi"/>
          <w:b/>
          <w:bCs/>
          <w:sz w:val="20"/>
          <w:szCs w:val="20"/>
        </w:rPr>
        <w:t>-</w:t>
      </w:r>
      <w:r w:rsidRPr="004D5FAB">
        <w:rPr>
          <w:rStyle w:val="unicode"/>
          <w:rFonts w:cstheme="minorHAnsi"/>
          <w:sz w:val="20"/>
          <w:szCs w:val="20"/>
        </w:rPr>
        <w:t>&gt;</w:t>
      </w:r>
      <w:r w:rsidRPr="004D5FAB">
        <w:rPr>
          <w:rFonts w:cstheme="minorHAnsi"/>
          <w:sz w:val="20"/>
          <w:szCs w:val="20"/>
        </w:rPr>
        <w:t xml:space="preserve"> to be known,</w:t>
      </w:r>
      <w:r w:rsidRPr="004D5FAB">
        <w:rPr>
          <w:rFonts w:cstheme="minorHAnsi"/>
          <w:color w:val="CC6600"/>
          <w:sz w:val="20"/>
          <w:szCs w:val="20"/>
        </w:rPr>
        <w:t xml:space="preserve"> </w:t>
      </w:r>
      <w:r w:rsidRPr="004D5FAB">
        <w:rPr>
          <w:rFonts w:cstheme="minorHAnsi"/>
          <w:b/>
          <w:bCs/>
          <w:color w:val="CC6600"/>
          <w:sz w:val="20"/>
          <w:szCs w:val="20"/>
          <w:u w:val="single"/>
        </w:rPr>
        <w:t>isduwa</w:t>
      </w:r>
      <w:r w:rsidRPr="004D5FAB">
        <w:rPr>
          <w:rFonts w:cstheme="minorHAnsi"/>
          <w:sz w:val="20"/>
          <w:szCs w:val="20"/>
        </w:rPr>
        <w:t xml:space="preserve">-, well known, to become famous, </w:t>
      </w:r>
      <w:r w:rsidRPr="004D5FAB">
        <w:rPr>
          <w:rFonts w:cstheme="minorHAnsi"/>
          <w:color w:val="CC6600"/>
          <w:sz w:val="20"/>
          <w:szCs w:val="20"/>
          <w:u w:val="single"/>
        </w:rPr>
        <w:t>idālawanni</w:t>
      </w:r>
      <w:r w:rsidRPr="004D5FAB">
        <w:rPr>
          <w:rFonts w:cstheme="minorHAnsi"/>
          <w:sz w:val="20"/>
          <w:szCs w:val="20"/>
        </w:rPr>
        <w:t xml:space="preserve"> kittari, it is poorly understood, </w:t>
      </w:r>
      <w:r w:rsidRPr="004D5FAB">
        <w:rPr>
          <w:rFonts w:cstheme="minorHAnsi"/>
          <w:b/>
          <w:sz w:val="20"/>
          <w:szCs w:val="20"/>
        </w:rPr>
        <w:t>Akkadian</w:t>
      </w:r>
      <w:r w:rsidRPr="004D5FAB">
        <w:rPr>
          <w:rFonts w:cstheme="minorHAnsi"/>
          <w:sz w:val="20"/>
          <w:szCs w:val="20"/>
        </w:rPr>
        <w:t xml:space="preserve">, </w:t>
      </w:r>
      <w:r w:rsidRPr="004D5FAB">
        <w:rPr>
          <w:rFonts w:cstheme="minorHAnsi"/>
          <w:b/>
          <w:bCs/>
          <w:color w:val="CC6600"/>
          <w:sz w:val="20"/>
          <w:szCs w:val="20"/>
          <w:u w:val="single"/>
        </w:rPr>
        <w:t>edû</w:t>
      </w:r>
      <w:r w:rsidRPr="004D5FAB">
        <w:rPr>
          <w:rFonts w:cstheme="minorHAnsi"/>
          <w:sz w:val="20"/>
          <w:szCs w:val="20"/>
        </w:rPr>
        <w:t>, to know,</w:t>
      </w:r>
      <w:r w:rsidRPr="004D5FAB">
        <w:rPr>
          <w:rFonts w:cstheme="minorHAnsi"/>
          <w:color w:val="CC6600"/>
          <w:sz w:val="20"/>
          <w:szCs w:val="20"/>
          <w:u w:val="single"/>
        </w:rPr>
        <w:t xml:space="preserve"> </w:t>
      </w:r>
      <w:r w:rsidRPr="004D5FAB">
        <w:rPr>
          <w:rFonts w:cstheme="minorHAnsi"/>
          <w:b/>
          <w:bCs/>
          <w:color w:val="CC6600"/>
          <w:sz w:val="20"/>
          <w:szCs w:val="20"/>
          <w:u w:val="single"/>
        </w:rPr>
        <w:t>idû</w:t>
      </w:r>
      <w:r w:rsidRPr="004D5FAB">
        <w:rPr>
          <w:rFonts w:cstheme="minorHAnsi"/>
          <w:sz w:val="20"/>
          <w:szCs w:val="20"/>
        </w:rPr>
        <w:t>, to know something or someone, to take cognizance of, etc., </w:t>
      </w:r>
      <w:r w:rsidRPr="004D5FAB">
        <w:rPr>
          <w:rFonts w:cstheme="minorHAnsi"/>
          <w:b/>
          <w:bCs/>
          <w:color w:val="CC6600"/>
          <w:sz w:val="20"/>
          <w:szCs w:val="20"/>
          <w:u w:val="single"/>
        </w:rPr>
        <w:t>edūtu</w:t>
      </w:r>
      <w:r w:rsidRPr="004D5FAB">
        <w:rPr>
          <w:rFonts w:cstheme="minorHAnsi"/>
          <w:sz w:val="20"/>
          <w:szCs w:val="20"/>
        </w:rPr>
        <w:t xml:space="preserve">, knowledge, </w:t>
      </w:r>
      <w:r w:rsidRPr="004D5FAB">
        <w:rPr>
          <w:rFonts w:cstheme="minorHAnsi"/>
          <w:b/>
          <w:sz w:val="20"/>
          <w:szCs w:val="20"/>
        </w:rPr>
        <w:t>English</w:t>
      </w:r>
      <w:r w:rsidRPr="004D5FAB">
        <w:rPr>
          <w:rFonts w:cstheme="minorHAnsi"/>
          <w:sz w:val="20"/>
          <w:szCs w:val="20"/>
        </w:rPr>
        <w:t xml:space="preserve">, </w:t>
      </w:r>
      <w:r w:rsidRPr="004D5FAB">
        <w:rPr>
          <w:rFonts w:cstheme="minorHAnsi"/>
          <w:color w:val="CC6600"/>
          <w:sz w:val="20"/>
          <w:szCs w:val="20"/>
          <w:u w:val="single"/>
        </w:rPr>
        <w:t>edify</w:t>
      </w:r>
      <w:r w:rsidRPr="004D5FAB">
        <w:rPr>
          <w:rFonts w:cstheme="minorHAnsi"/>
          <w:sz w:val="20"/>
          <w:szCs w:val="20"/>
        </w:rPr>
        <w:t xml:space="preserve">, [&lt;Lat. </w:t>
      </w:r>
      <w:r w:rsidRPr="004D5FAB">
        <w:rPr>
          <w:rFonts w:cstheme="minorHAnsi"/>
          <w:color w:val="CC6600"/>
          <w:sz w:val="20"/>
          <w:szCs w:val="20"/>
          <w:u w:val="single"/>
        </w:rPr>
        <w:t>aedificare</w:t>
      </w:r>
      <w:r w:rsidRPr="004D5FAB">
        <w:rPr>
          <w:rFonts w:cstheme="minorHAnsi"/>
          <w:sz w:val="20"/>
          <w:szCs w:val="20"/>
        </w:rPr>
        <w:t xml:space="preserve">, to build], </w:t>
      </w:r>
      <w:r w:rsidRPr="004D5FAB">
        <w:rPr>
          <w:rFonts w:cstheme="minorHAnsi"/>
          <w:color w:val="CC6600"/>
          <w:sz w:val="20"/>
          <w:szCs w:val="20"/>
          <w:u w:val="single"/>
        </w:rPr>
        <w:t>educate,</w:t>
      </w:r>
      <w:r w:rsidRPr="004D5FAB">
        <w:rPr>
          <w:rFonts w:cstheme="minorHAnsi"/>
          <w:sz w:val="20"/>
          <w:szCs w:val="20"/>
        </w:rPr>
        <w:t xml:space="preserve"> to teach, stimulate, [&lt;Lat. </w:t>
      </w:r>
      <w:r w:rsidRPr="004D5FAB">
        <w:rPr>
          <w:rFonts w:cstheme="minorHAnsi"/>
          <w:color w:val="CC6600"/>
          <w:sz w:val="20"/>
          <w:szCs w:val="20"/>
          <w:u w:val="single"/>
        </w:rPr>
        <w:t>educare</w:t>
      </w:r>
      <w:r w:rsidRPr="004D5FAB">
        <w:rPr>
          <w:rFonts w:cstheme="minorHAnsi"/>
          <w:sz w:val="20"/>
          <w:szCs w:val="20"/>
        </w:rPr>
        <w:t xml:space="preserve">], </w:t>
      </w:r>
      <w:r w:rsidRPr="004D5FAB">
        <w:rPr>
          <w:rStyle w:val="tlid-translation"/>
          <w:rFonts w:cstheme="minorHAnsi"/>
          <w:b/>
          <w:sz w:val="20"/>
          <w:szCs w:val="20"/>
        </w:rPr>
        <w:t>Persian</w:t>
      </w:r>
      <w:r w:rsidRPr="004D5FAB">
        <w:rPr>
          <w:rStyle w:val="tlid-translation"/>
          <w:rFonts w:cstheme="minorHAnsi"/>
          <w:sz w:val="20"/>
          <w:szCs w:val="20"/>
        </w:rPr>
        <w:t xml:space="preserve">, </w:t>
      </w:r>
      <w:r w:rsidRPr="004D5FAB">
        <w:rPr>
          <w:rFonts w:cstheme="minorHAnsi"/>
          <w:color w:val="3333FF"/>
          <w:sz w:val="20"/>
          <w:szCs w:val="20"/>
          <w:u w:val="single"/>
        </w:rPr>
        <w:t>dânestan</w:t>
      </w:r>
      <w:r w:rsidRPr="004D5FAB">
        <w:rPr>
          <w:rFonts w:cstheme="minorHAnsi"/>
          <w:sz w:val="20"/>
          <w:szCs w:val="20"/>
        </w:rPr>
        <w:t xml:space="preserve">,  </w:t>
      </w:r>
      <w:r w:rsidRPr="004D5FAB">
        <w:rPr>
          <w:rStyle w:val="shorttext"/>
          <w:rFonts w:cstheme="minorHAnsi"/>
          <w:sz w:val="20"/>
          <w:szCs w:val="20"/>
          <w:lang w:bidi="fa-IR"/>
        </w:rPr>
        <w:t>دانستن</w:t>
      </w:r>
      <w:r w:rsidRPr="004D5FAB">
        <w:rPr>
          <w:rFonts w:cstheme="minorHAnsi"/>
          <w:sz w:val="20"/>
          <w:szCs w:val="20"/>
        </w:rPr>
        <w:t xml:space="preserve">   to know, </w:t>
      </w:r>
      <w:r w:rsidRPr="004D5FAB">
        <w:rPr>
          <w:rFonts w:cstheme="minorHAnsi"/>
          <w:b/>
          <w:sz w:val="20"/>
          <w:szCs w:val="20"/>
        </w:rPr>
        <w:t>Tajik</w:t>
      </w:r>
      <w:r w:rsidRPr="004D5FAB">
        <w:rPr>
          <w:rFonts w:cstheme="minorHAnsi"/>
          <w:sz w:val="20"/>
          <w:szCs w:val="20"/>
        </w:rPr>
        <w:t xml:space="preserve">, </w:t>
      </w:r>
      <w:r w:rsidRPr="004D5FAB">
        <w:rPr>
          <w:rStyle w:val="tlid-translation"/>
          <w:rFonts w:cstheme="minorHAnsi"/>
          <w:sz w:val="20"/>
          <w:szCs w:val="20"/>
          <w:lang w:val="tg-Cyrl-TJ"/>
        </w:rPr>
        <w:t>донистан, </w:t>
      </w:r>
      <w:r w:rsidRPr="004D5FAB">
        <w:rPr>
          <w:rFonts w:cstheme="minorHAnsi"/>
          <w:sz w:val="20"/>
          <w:szCs w:val="20"/>
        </w:rPr>
        <w:t xml:space="preserve"> </w:t>
      </w:r>
      <w:r w:rsidRPr="004D5FAB">
        <w:rPr>
          <w:rFonts w:cstheme="minorHAnsi"/>
          <w:color w:val="3333FF"/>
          <w:sz w:val="20"/>
          <w:szCs w:val="20"/>
          <w:u w:val="single"/>
        </w:rPr>
        <w:t>donistan</w:t>
      </w:r>
      <w:r w:rsidRPr="004D5FAB">
        <w:rPr>
          <w:rFonts w:cstheme="minorHAnsi"/>
          <w:sz w:val="20"/>
          <w:szCs w:val="20"/>
        </w:rPr>
        <w:t xml:space="preserve">, to know, </w:t>
      </w:r>
      <w:r w:rsidRPr="004D5FAB">
        <w:rPr>
          <w:rFonts w:cstheme="minorHAnsi"/>
          <w:b/>
          <w:sz w:val="20"/>
          <w:szCs w:val="20"/>
        </w:rPr>
        <w:t>Latvian</w:t>
      </w:r>
      <w:r w:rsidRPr="004D5FAB">
        <w:rPr>
          <w:rFonts w:cstheme="minorHAnsi"/>
          <w:sz w:val="20"/>
          <w:szCs w:val="20"/>
        </w:rPr>
        <w:t xml:space="preserve">, </w:t>
      </w:r>
      <w:r w:rsidRPr="004D5FAB">
        <w:rPr>
          <w:rFonts w:cstheme="minorHAnsi"/>
          <w:color w:val="009900"/>
          <w:sz w:val="20"/>
          <w:szCs w:val="20"/>
          <w:u w:val="single"/>
        </w:rPr>
        <w:t>saprast</w:t>
      </w:r>
      <w:r w:rsidRPr="004D5FAB">
        <w:rPr>
          <w:rFonts w:cstheme="minorHAnsi"/>
          <w:sz w:val="20"/>
          <w:szCs w:val="20"/>
        </w:rPr>
        <w:t xml:space="preserve">, to understand, </w:t>
      </w:r>
      <w:r w:rsidRPr="004D5FAB">
        <w:rPr>
          <w:rFonts w:cstheme="minorHAnsi"/>
          <w:b/>
          <w:sz w:val="20"/>
          <w:szCs w:val="20"/>
        </w:rPr>
        <w:t>Italian</w:t>
      </w:r>
      <w:r w:rsidRPr="004D5FAB">
        <w:rPr>
          <w:rFonts w:cstheme="minorHAnsi"/>
          <w:sz w:val="20"/>
          <w:szCs w:val="20"/>
        </w:rPr>
        <w:t xml:space="preserve">, </w:t>
      </w:r>
      <w:r w:rsidRPr="004D5FAB">
        <w:rPr>
          <w:rFonts w:cstheme="minorHAnsi"/>
          <w:color w:val="009900"/>
          <w:sz w:val="20"/>
          <w:szCs w:val="20"/>
          <w:u w:val="single"/>
        </w:rPr>
        <w:t>sapere</w:t>
      </w:r>
      <w:r w:rsidRPr="004D5FAB">
        <w:rPr>
          <w:rFonts w:cstheme="minorHAnsi"/>
          <w:sz w:val="20"/>
          <w:szCs w:val="20"/>
        </w:rPr>
        <w:t xml:space="preserve">, to know, </w:t>
      </w:r>
      <w:r w:rsidRPr="004D5FAB">
        <w:rPr>
          <w:rFonts w:cstheme="minorHAnsi"/>
          <w:b/>
          <w:sz w:val="20"/>
          <w:szCs w:val="20"/>
        </w:rPr>
        <w:t>French</w:t>
      </w:r>
      <w:r w:rsidRPr="004D5FAB">
        <w:rPr>
          <w:rFonts w:cstheme="minorHAnsi"/>
          <w:sz w:val="20"/>
          <w:szCs w:val="20"/>
        </w:rPr>
        <w:t xml:space="preserve">, </w:t>
      </w:r>
      <w:r w:rsidRPr="004D5FAB">
        <w:rPr>
          <w:rStyle w:val="shorttext"/>
          <w:rFonts w:cstheme="minorHAnsi"/>
          <w:sz w:val="20"/>
          <w:szCs w:val="20"/>
          <w:lang w:val="fr-FR"/>
        </w:rPr>
        <w:t>à</w:t>
      </w:r>
      <w:r w:rsidRPr="004D5FAB">
        <w:rPr>
          <w:rStyle w:val="shorttext"/>
          <w:rFonts w:cstheme="minorHAnsi"/>
          <w:color w:val="009900"/>
          <w:sz w:val="20"/>
          <w:szCs w:val="20"/>
          <w:u w:val="single"/>
          <w:lang w:val="fr-FR"/>
        </w:rPr>
        <w:t xml:space="preserve"> savoir</w:t>
      </w:r>
      <w:r w:rsidRPr="004D5FAB">
        <w:rPr>
          <w:rStyle w:val="shorttext"/>
          <w:rFonts w:cstheme="minorHAnsi"/>
          <w:sz w:val="20"/>
          <w:szCs w:val="20"/>
          <w:lang w:val="fr-FR"/>
        </w:rPr>
        <w:t xml:space="preserve">, to know, </w:t>
      </w:r>
      <w:r w:rsidRPr="004D5FAB">
        <w:rPr>
          <w:rStyle w:val="shorttext"/>
          <w:rFonts w:cstheme="minorHAnsi"/>
          <w:b/>
          <w:sz w:val="20"/>
          <w:szCs w:val="20"/>
          <w:lang w:val="fr-FR"/>
        </w:rPr>
        <w:t>Turkish</w:t>
      </w:r>
      <w:r w:rsidRPr="004D5FAB">
        <w:rPr>
          <w:rStyle w:val="shorttext"/>
          <w:rFonts w:cstheme="minorHAnsi"/>
          <w:sz w:val="20"/>
          <w:szCs w:val="20"/>
          <w:lang w:val="fr-FR"/>
        </w:rPr>
        <w:t xml:space="preserve">, </w:t>
      </w:r>
      <w:r w:rsidRPr="004D5FAB">
        <w:rPr>
          <w:rStyle w:val="jlqj4b"/>
          <w:rFonts w:cstheme="minorHAnsi"/>
          <w:color w:val="CC6600"/>
          <w:sz w:val="20"/>
          <w:szCs w:val="20"/>
          <w:u w:val="single"/>
          <w:lang w:bidi="gu-IN"/>
        </w:rPr>
        <w:t>bilmek</w:t>
      </w:r>
      <w:r w:rsidRPr="004D5FAB">
        <w:rPr>
          <w:rStyle w:val="jlqj4b"/>
          <w:rFonts w:cstheme="minorHAnsi"/>
          <w:sz w:val="20"/>
          <w:szCs w:val="20"/>
          <w:lang w:bidi="gu-IN"/>
        </w:rPr>
        <w:t xml:space="preserve">, to know, understand, </w:t>
      </w:r>
      <w:r w:rsidRPr="004D5FAB">
        <w:rPr>
          <w:rStyle w:val="jlqj4b"/>
          <w:rFonts w:cstheme="minorHAnsi"/>
          <w:b/>
          <w:sz w:val="20"/>
          <w:szCs w:val="20"/>
          <w:lang w:bidi="gu-IN"/>
        </w:rPr>
        <w:t>Kazakh</w:t>
      </w:r>
      <w:r w:rsidRPr="004D5FAB">
        <w:rPr>
          <w:rStyle w:val="jlqj4b"/>
          <w:rFonts w:cstheme="minorHAnsi"/>
          <w:sz w:val="20"/>
          <w:szCs w:val="20"/>
          <w:lang w:bidi="gu-IN"/>
        </w:rPr>
        <w:t xml:space="preserve">, </w:t>
      </w:r>
      <w:r w:rsidRPr="004D5FAB">
        <w:rPr>
          <w:rStyle w:val="jlqj4b"/>
          <w:rFonts w:cstheme="minorHAnsi"/>
          <w:sz w:val="20"/>
          <w:szCs w:val="20"/>
          <w:lang w:val="kk-KZ" w:bidi="gu-IN"/>
        </w:rPr>
        <w:t xml:space="preserve">білу, </w:t>
      </w:r>
      <w:r w:rsidRPr="004D5FAB">
        <w:rPr>
          <w:rStyle w:val="jlqj4b"/>
          <w:rFonts w:cstheme="minorHAnsi"/>
          <w:color w:val="CC6600"/>
          <w:sz w:val="20"/>
          <w:szCs w:val="20"/>
          <w:u w:val="single"/>
          <w:lang w:val="kk-KZ" w:bidi="gu-IN"/>
        </w:rPr>
        <w:t>bilw</w:t>
      </w:r>
      <w:r w:rsidRPr="004D5FAB">
        <w:rPr>
          <w:rStyle w:val="jlqj4b"/>
          <w:rFonts w:cstheme="minorHAnsi"/>
          <w:sz w:val="20"/>
          <w:szCs w:val="20"/>
          <w:lang w:val="kk-KZ" w:bidi="gu-IN"/>
        </w:rPr>
        <w:t>, to know</w:t>
      </w:r>
      <w:r w:rsidRPr="004D5FAB">
        <w:rPr>
          <w:rStyle w:val="jlqj4b"/>
          <w:rFonts w:cstheme="minorHAnsi"/>
          <w:sz w:val="20"/>
          <w:szCs w:val="20"/>
          <w:lang w:bidi="gu-IN"/>
        </w:rPr>
        <w:t xml:space="preserve">, Uzbek, </w:t>
      </w:r>
      <w:r w:rsidRPr="004D5FAB">
        <w:rPr>
          <w:rStyle w:val="jlqj4b"/>
          <w:rFonts w:cstheme="minorHAnsi"/>
          <w:color w:val="CC6600"/>
          <w:sz w:val="20"/>
          <w:szCs w:val="20"/>
          <w:u w:val="single"/>
          <w:lang w:val="uz-Latn-UZ" w:bidi="gu-IN"/>
        </w:rPr>
        <w:t>bilmoq</w:t>
      </w:r>
      <w:r w:rsidRPr="004D5FAB">
        <w:rPr>
          <w:rStyle w:val="jlqj4b"/>
          <w:rFonts w:cstheme="minorHAnsi"/>
          <w:sz w:val="20"/>
          <w:szCs w:val="20"/>
          <w:lang w:val="uz-Latn-UZ" w:bidi="gu-IN"/>
        </w:rPr>
        <w:t xml:space="preserve">, to know, </w:t>
      </w:r>
      <w:r w:rsidRPr="004D5FAB">
        <w:rPr>
          <w:rStyle w:val="jlqj4b"/>
          <w:rFonts w:cstheme="minorHAnsi"/>
          <w:b/>
          <w:sz w:val="20"/>
          <w:szCs w:val="20"/>
          <w:lang w:val="uz-Latn-UZ" w:bidi="gu-IN"/>
        </w:rPr>
        <w:t>Kyrgyz</w:t>
      </w:r>
      <w:r w:rsidRPr="004D5FAB">
        <w:rPr>
          <w:rStyle w:val="jlqj4b"/>
          <w:rFonts w:cstheme="minorHAnsi"/>
          <w:sz w:val="20"/>
          <w:szCs w:val="20"/>
          <w:lang w:val="uz-Latn-UZ" w:bidi="gu-IN"/>
        </w:rPr>
        <w:t xml:space="preserve">, </w:t>
      </w:r>
      <w:r w:rsidRPr="004D5FAB">
        <w:rPr>
          <w:rStyle w:val="jlqj4b"/>
          <w:rFonts w:cstheme="minorHAnsi"/>
          <w:sz w:val="20"/>
          <w:szCs w:val="20"/>
          <w:lang w:val="ky-KG" w:bidi="gu-IN"/>
        </w:rPr>
        <w:t xml:space="preserve">билүү, </w:t>
      </w:r>
      <w:r w:rsidRPr="004D5FAB">
        <w:rPr>
          <w:rStyle w:val="jlqj4b"/>
          <w:rFonts w:cstheme="minorHAnsi"/>
          <w:color w:val="CC6600"/>
          <w:sz w:val="20"/>
          <w:szCs w:val="20"/>
          <w:u w:val="single"/>
          <w:lang w:val="ky-KG" w:bidi="gu-IN"/>
        </w:rPr>
        <w:t>bilüü</w:t>
      </w:r>
      <w:r w:rsidRPr="004D5FAB">
        <w:rPr>
          <w:rStyle w:val="jlqj4b"/>
          <w:rFonts w:cstheme="minorHAnsi"/>
          <w:sz w:val="20"/>
          <w:szCs w:val="20"/>
          <w:lang w:val="ky-KG" w:bidi="gu-IN"/>
        </w:rPr>
        <w:t>, to know</w:t>
      </w:r>
      <w:r w:rsidRPr="004D5FAB">
        <w:rPr>
          <w:rStyle w:val="jlqj4b"/>
          <w:rFonts w:cstheme="minorHAnsi"/>
          <w:sz w:val="20"/>
          <w:szCs w:val="20"/>
          <w:lang w:bidi="gu-IN"/>
        </w:rPr>
        <w:t>,</w:t>
      </w:r>
      <w:r w:rsidRPr="004D5FAB">
        <w:rPr>
          <w:rStyle w:val="jlqj4b"/>
          <w:rFonts w:cstheme="minorHAnsi"/>
          <w:sz w:val="20"/>
          <w:szCs w:val="20"/>
          <w:cs/>
          <w:lang w:bidi="gu-IN"/>
        </w:rPr>
        <w:t xml:space="preserve"> </w:t>
      </w:r>
      <w:r w:rsidRPr="004D5FAB">
        <w:rPr>
          <w:rStyle w:val="shorttext"/>
          <w:rFonts w:cstheme="minorHAnsi"/>
          <w:sz w:val="20"/>
          <w:szCs w:val="20"/>
          <w:lang w:val="fr-FR"/>
        </w:rPr>
        <w:t>(Compiled from 2-22, 8-52)</w:t>
      </w:r>
    </w:p>
    <w:p w:rsidR="007B148B" w:rsidRDefault="007B148B">
      <w:pPr>
        <w:pStyle w:val="FootnoteText"/>
      </w:pPr>
    </w:p>
  </w:footnote>
  <w:footnote w:id="187">
    <w:p w:rsidR="007B148B" w:rsidRPr="00440FED" w:rsidRDefault="007B148B" w:rsidP="00440FED">
      <w:pPr>
        <w:pStyle w:val="FootnoteText"/>
        <w:rPr>
          <w:rFonts w:cstheme="minorHAnsi"/>
        </w:rPr>
      </w:pPr>
      <w:r>
        <w:rPr>
          <w:rStyle w:val="FootnoteReference"/>
        </w:rPr>
        <w:footnoteRef/>
      </w:r>
      <w:r>
        <w:rPr>
          <w:rFonts w:cstheme="minorHAnsi"/>
        </w:rPr>
        <w:t xml:space="preserve"> </w:t>
      </w:r>
      <w:r w:rsidRPr="00397B67">
        <w:rPr>
          <w:rFonts w:cstheme="minorHAnsi"/>
          <w:b/>
        </w:rPr>
        <w:t>Hittite</w:t>
      </w:r>
      <w:r w:rsidRPr="00397B67">
        <w:rPr>
          <w:rFonts w:cstheme="minorHAnsi"/>
        </w:rPr>
        <w:t xml:space="preserve">, </w:t>
      </w:r>
      <w:r w:rsidRPr="002F71A2">
        <w:rPr>
          <w:rStyle w:val="tlid-translation"/>
          <w:rFonts w:cstheme="minorHAnsi"/>
          <w:b/>
          <w:bCs/>
          <w:color w:val="3333FF"/>
          <w:u w:val="single"/>
        </w:rPr>
        <w:t>karsatr/karsatn</w:t>
      </w:r>
      <w:r w:rsidRPr="00397B67">
        <w:rPr>
          <w:rStyle w:val="tlid-translation"/>
          <w:rFonts w:cstheme="minorHAnsi"/>
          <w:color w:val="000000"/>
        </w:rPr>
        <w:t xml:space="preserve">, land parcel, selection of animals, block of metal, </w:t>
      </w:r>
      <w:r w:rsidRPr="00397B67">
        <w:rPr>
          <w:rStyle w:val="tlid-translation"/>
          <w:rFonts w:cstheme="minorHAnsi"/>
          <w:b/>
          <w:color w:val="000000"/>
        </w:rPr>
        <w:t>Sanskrit</w:t>
      </w:r>
      <w:r w:rsidRPr="00397B67">
        <w:rPr>
          <w:rStyle w:val="tlid-translation"/>
          <w:rFonts w:cstheme="minorHAnsi"/>
          <w:color w:val="000000"/>
        </w:rPr>
        <w:t xml:space="preserve">, </w:t>
      </w:r>
      <w:r w:rsidRPr="002F71A2">
        <w:rPr>
          <w:rFonts w:cstheme="minorHAnsi"/>
          <w:color w:val="3333FF"/>
          <w:u w:val="single"/>
        </w:rPr>
        <w:t>kṣetram</w:t>
      </w:r>
      <w:r w:rsidRPr="00397B67">
        <w:rPr>
          <w:rFonts w:cstheme="minorHAnsi"/>
        </w:rPr>
        <w:t xml:space="preserve">, agricultural field, </w:t>
      </w:r>
      <w:r w:rsidRPr="00397B67">
        <w:rPr>
          <w:rFonts w:cstheme="minorHAnsi"/>
          <w:b/>
        </w:rPr>
        <w:t>Persian</w:t>
      </w:r>
      <w:r w:rsidRPr="00397B67">
        <w:rPr>
          <w:rFonts w:cstheme="minorHAnsi"/>
        </w:rPr>
        <w:t xml:space="preserve">, </w:t>
      </w:r>
      <w:r w:rsidRPr="002F71A2">
        <w:rPr>
          <w:rFonts w:cstheme="minorHAnsi"/>
          <w:color w:val="3333FF"/>
          <w:u w:val="single"/>
        </w:rPr>
        <w:t>kešâvarzi</w:t>
      </w:r>
      <w:r w:rsidRPr="00397B67">
        <w:rPr>
          <w:rFonts w:cstheme="minorHAnsi"/>
        </w:rPr>
        <w:t xml:space="preserve">, </w:t>
      </w:r>
      <w:r w:rsidRPr="00397B67">
        <w:rPr>
          <w:rStyle w:val="nobold"/>
          <w:rFonts w:cstheme="minorHAnsi"/>
        </w:rPr>
        <w:t>کشاورزی</w:t>
      </w:r>
      <w:r w:rsidRPr="00397B67">
        <w:rPr>
          <w:rFonts w:cstheme="minorHAnsi"/>
        </w:rPr>
        <w:t xml:space="preserve"> agrarian, agricultural, cultivated land, farmland,</w:t>
      </w:r>
      <w:r>
        <w:rPr>
          <w:rFonts w:cstheme="minorHAnsi"/>
        </w:rPr>
        <w:t xml:space="preserve"> </w:t>
      </w:r>
      <w:r w:rsidRPr="002F71A2">
        <w:rPr>
          <w:rFonts w:cstheme="minorHAnsi"/>
          <w:b/>
        </w:rPr>
        <w:t>Gujarati</w:t>
      </w:r>
      <w:r>
        <w:rPr>
          <w:rFonts w:cstheme="minorHAnsi"/>
        </w:rPr>
        <w:t xml:space="preserve">, </w:t>
      </w:r>
      <w:r>
        <w:rPr>
          <w:rStyle w:val="tlid-translation"/>
          <w:rFonts w:cs="Arial Unicode MS" w:hint="cs"/>
          <w:cs/>
          <w:lang w:bidi="gu-IN"/>
        </w:rPr>
        <w:t>ક્ષેત્ર</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u w:val="single"/>
          <w:lang w:bidi="gu-IN"/>
        </w:rPr>
        <w:t>Kṣētra</w:t>
      </w:r>
      <w:r>
        <w:rPr>
          <w:rStyle w:val="tlid-translation"/>
          <w:rFonts w:hint="cs"/>
          <w:lang w:bidi="gu-IN"/>
        </w:rPr>
        <w:t>, field</w:t>
      </w:r>
      <w:r>
        <w:rPr>
          <w:rStyle w:val="tlid-translation"/>
          <w:lang w:bidi="gu-IN"/>
        </w:rPr>
        <w:t>,</w:t>
      </w:r>
      <w:r w:rsidRPr="00397B67">
        <w:rPr>
          <w:rFonts w:cstheme="minorHAnsi"/>
        </w:rPr>
        <w:t xml:space="preserve"> </w:t>
      </w:r>
      <w:r w:rsidRPr="00397B67">
        <w:rPr>
          <w:rFonts w:cstheme="minorHAnsi"/>
          <w:b/>
        </w:rPr>
        <w:t>Georgian</w:t>
      </w:r>
      <w:r w:rsidRPr="00397B67">
        <w:rPr>
          <w:rFonts w:cstheme="minorHAnsi"/>
        </w:rPr>
        <w:t xml:space="preserve">, </w:t>
      </w:r>
      <w:r w:rsidRPr="00397B67">
        <w:rPr>
          <w:rFonts w:ascii="Sylfaen" w:hAnsi="Sylfaen" w:cs="Sylfaen"/>
        </w:rPr>
        <w:t>აგრარული</w:t>
      </w:r>
      <w:r w:rsidRPr="00397B67">
        <w:rPr>
          <w:rFonts w:cstheme="minorHAnsi"/>
        </w:rPr>
        <w:t xml:space="preserve"> </w:t>
      </w:r>
      <w:r w:rsidRPr="00397B67">
        <w:rPr>
          <w:rFonts w:ascii="Sylfaen" w:hAnsi="Sylfaen" w:cs="Sylfaen"/>
        </w:rPr>
        <w:t>მიწა</w:t>
      </w:r>
      <w:r w:rsidRPr="00397B67">
        <w:rPr>
          <w:rFonts w:cstheme="minorHAnsi"/>
        </w:rPr>
        <w:t xml:space="preserve">, </w:t>
      </w:r>
      <w:r w:rsidRPr="00397B67">
        <w:rPr>
          <w:rFonts w:cstheme="minorHAnsi"/>
          <w:color w:val="FF0000"/>
        </w:rPr>
        <w:t xml:space="preserve">agraruli </w:t>
      </w:r>
      <w:r w:rsidRPr="00397B67">
        <w:rPr>
          <w:rFonts w:cstheme="minorHAnsi"/>
        </w:rPr>
        <w:t xml:space="preserve">mits’a, agrarian land, </w:t>
      </w:r>
      <w:r w:rsidRPr="00397B67">
        <w:rPr>
          <w:rFonts w:cstheme="minorHAnsi"/>
          <w:b/>
        </w:rPr>
        <w:t>Belarusian</w:t>
      </w:r>
      <w:r w:rsidRPr="00397B67">
        <w:rPr>
          <w:rFonts w:cstheme="minorHAnsi"/>
        </w:rPr>
        <w:t xml:space="preserve">, аграрная зямля, </w:t>
      </w:r>
      <w:r w:rsidRPr="00397B67">
        <w:rPr>
          <w:rFonts w:cstheme="minorHAnsi"/>
          <w:color w:val="FF0000"/>
        </w:rPr>
        <w:t>ahrarnaja</w:t>
      </w:r>
      <w:r w:rsidRPr="00397B67">
        <w:rPr>
          <w:rFonts w:cstheme="minorHAnsi"/>
        </w:rPr>
        <w:t xml:space="preserve"> ziamlia, agrarian land, </w:t>
      </w:r>
      <w:r w:rsidRPr="00397B67">
        <w:rPr>
          <w:rFonts w:cstheme="minorHAnsi"/>
          <w:b/>
        </w:rPr>
        <w:t>Romanian</w:t>
      </w:r>
      <w:r w:rsidRPr="00397B67">
        <w:rPr>
          <w:rFonts w:cstheme="minorHAnsi"/>
        </w:rPr>
        <w:t xml:space="preserve">, teren </w:t>
      </w:r>
      <w:r w:rsidRPr="00397B67">
        <w:rPr>
          <w:rFonts w:cstheme="minorHAnsi"/>
          <w:color w:val="FF0000"/>
        </w:rPr>
        <w:t>agrar</w:t>
      </w:r>
      <w:r w:rsidRPr="00397B67">
        <w:rPr>
          <w:rFonts w:cstheme="minorHAnsi"/>
        </w:rPr>
        <w:t xml:space="preserve">, agrarian land, </w:t>
      </w:r>
      <w:r w:rsidRPr="00397B67">
        <w:rPr>
          <w:rFonts w:cstheme="minorHAnsi"/>
          <w:b/>
        </w:rPr>
        <w:t>Greek</w:t>
      </w:r>
      <w:r w:rsidRPr="00397B67">
        <w:rPr>
          <w:rFonts w:cstheme="minorHAnsi"/>
        </w:rPr>
        <w:t xml:space="preserve">, xαγροτική γη, </w:t>
      </w:r>
      <w:r w:rsidRPr="00397B67">
        <w:rPr>
          <w:rFonts w:cstheme="minorHAnsi"/>
          <w:color w:val="FF0000"/>
        </w:rPr>
        <w:t>agrotikí</w:t>
      </w:r>
      <w:r w:rsidRPr="00397B67">
        <w:rPr>
          <w:rFonts w:cstheme="minorHAnsi"/>
        </w:rPr>
        <w:t xml:space="preserve"> gi, agricultural land, </w:t>
      </w:r>
      <w:r w:rsidRPr="00397B67">
        <w:rPr>
          <w:rFonts w:cstheme="minorHAnsi"/>
          <w:b/>
        </w:rPr>
        <w:t>Armenian</w:t>
      </w:r>
      <w:r w:rsidRPr="00397B67">
        <w:rPr>
          <w:rFonts w:cstheme="minorHAnsi"/>
        </w:rPr>
        <w:t xml:space="preserve">, ագրարային երկիր, </w:t>
      </w:r>
      <w:r w:rsidRPr="00397B67">
        <w:rPr>
          <w:rFonts w:cstheme="minorHAnsi"/>
          <w:color w:val="FF0000"/>
        </w:rPr>
        <w:t>agrarayin</w:t>
      </w:r>
      <w:r w:rsidRPr="00397B67">
        <w:rPr>
          <w:rFonts w:cstheme="minorHAnsi"/>
        </w:rPr>
        <w:t xml:space="preserve"> yerkir, </w:t>
      </w:r>
      <w:r w:rsidRPr="00397B67">
        <w:rPr>
          <w:rFonts w:cstheme="minorHAnsi"/>
          <w:b/>
        </w:rPr>
        <w:t>Albanian</w:t>
      </w:r>
      <w:r w:rsidRPr="00397B67">
        <w:rPr>
          <w:rFonts w:cstheme="minorHAnsi"/>
        </w:rPr>
        <w:t xml:space="preserve">, tokën </w:t>
      </w:r>
      <w:r w:rsidRPr="00397B67">
        <w:rPr>
          <w:rFonts w:cstheme="minorHAnsi"/>
          <w:color w:val="FF0000"/>
        </w:rPr>
        <w:t>agrare</w:t>
      </w:r>
      <w:r w:rsidRPr="00397B67">
        <w:rPr>
          <w:rFonts w:cstheme="minorHAnsi"/>
        </w:rPr>
        <w:t xml:space="preserve">, agrarian land, </w:t>
      </w:r>
      <w:r w:rsidRPr="00397B67">
        <w:rPr>
          <w:rFonts w:cstheme="minorHAnsi"/>
          <w:b/>
        </w:rPr>
        <w:t>Latin</w:t>
      </w:r>
      <w:r w:rsidRPr="00397B67">
        <w:rPr>
          <w:rFonts w:cstheme="minorHAnsi"/>
        </w:rPr>
        <w:t xml:space="preserve">, </w:t>
      </w:r>
      <w:r w:rsidRPr="00397B67">
        <w:rPr>
          <w:rFonts w:cstheme="minorHAnsi"/>
          <w:color w:val="FF6600"/>
        </w:rPr>
        <w:t xml:space="preserve">agrarius-ium, </w:t>
      </w:r>
      <w:r w:rsidRPr="00397B67">
        <w:rPr>
          <w:rFonts w:cstheme="minorHAnsi"/>
        </w:rPr>
        <w:t xml:space="preserve">Nom. Pl. N. –ia, public lands, </w:t>
      </w:r>
      <w:r w:rsidRPr="00397B67">
        <w:rPr>
          <w:rFonts w:cstheme="minorHAnsi"/>
          <w:b/>
        </w:rPr>
        <w:t>Italian</w:t>
      </w:r>
      <w:r w:rsidRPr="00397B67">
        <w:rPr>
          <w:rFonts w:cstheme="minorHAnsi"/>
        </w:rPr>
        <w:t xml:space="preserve">, </w:t>
      </w:r>
      <w:r w:rsidRPr="00397B67">
        <w:rPr>
          <w:rStyle w:val="tlid-translation"/>
          <w:rFonts w:cstheme="minorHAnsi"/>
          <w:lang w:val="it-IT"/>
        </w:rPr>
        <w:t xml:space="preserve">terra </w:t>
      </w:r>
      <w:r w:rsidRPr="00397B67">
        <w:rPr>
          <w:rStyle w:val="tlid-translation"/>
          <w:rFonts w:cstheme="minorHAnsi"/>
          <w:color w:val="FF0000"/>
          <w:lang w:val="it-IT"/>
        </w:rPr>
        <w:t>agraria</w:t>
      </w:r>
      <w:r w:rsidRPr="00397B67">
        <w:rPr>
          <w:rStyle w:val="tlid-translation"/>
          <w:rFonts w:cstheme="minorHAnsi"/>
          <w:lang w:val="it-IT"/>
        </w:rPr>
        <w:t xml:space="preserve">, agrarian land,  </w:t>
      </w:r>
      <w:r w:rsidRPr="00397B67">
        <w:rPr>
          <w:rStyle w:val="tlid-translation"/>
          <w:rFonts w:cstheme="minorHAnsi"/>
          <w:b/>
          <w:lang w:val="it-IT"/>
        </w:rPr>
        <w:t>French</w:t>
      </w:r>
      <w:r w:rsidRPr="00397B67">
        <w:rPr>
          <w:rStyle w:val="tlid-translation"/>
          <w:rFonts w:cstheme="minorHAnsi"/>
          <w:lang w:val="it-IT"/>
        </w:rPr>
        <w:t xml:space="preserve">, </w:t>
      </w:r>
      <w:r w:rsidRPr="00397B67">
        <w:rPr>
          <w:rStyle w:val="tlid-translation"/>
          <w:rFonts w:cstheme="minorHAnsi"/>
          <w:lang w:val="fr-FR"/>
        </w:rPr>
        <w:t xml:space="preserve">terre </w:t>
      </w:r>
      <w:r w:rsidRPr="00397B67">
        <w:rPr>
          <w:rStyle w:val="tlid-translation"/>
          <w:rFonts w:cstheme="minorHAnsi"/>
          <w:color w:val="FF0000"/>
          <w:lang w:val="fr-FR"/>
        </w:rPr>
        <w:t>agraire</w:t>
      </w:r>
      <w:r w:rsidRPr="00397B67">
        <w:rPr>
          <w:rStyle w:val="tlid-translation"/>
          <w:rFonts w:cstheme="minorHAnsi"/>
          <w:lang w:val="fr-FR"/>
        </w:rPr>
        <w:t xml:space="preserve">, agrarian land, </w:t>
      </w:r>
      <w:r w:rsidRPr="00397B67">
        <w:rPr>
          <w:rStyle w:val="tlid-translation"/>
          <w:rFonts w:cstheme="minorHAnsi"/>
          <w:b/>
          <w:lang w:val="fr-FR"/>
        </w:rPr>
        <w:t>Etruscan</w:t>
      </w:r>
      <w:r w:rsidRPr="00397B67">
        <w:rPr>
          <w:rStyle w:val="tlid-translation"/>
          <w:rFonts w:cstheme="minorHAnsi"/>
          <w:lang w:val="fr-FR"/>
        </w:rPr>
        <w:t xml:space="preserve">, </w:t>
      </w:r>
      <w:r w:rsidRPr="00397B67">
        <w:rPr>
          <w:rFonts w:cstheme="minorHAnsi"/>
          <w:color w:val="FF6600"/>
        </w:rPr>
        <w:t>AKARAI</w:t>
      </w:r>
      <w:r>
        <w:rPr>
          <w:rFonts w:cstheme="minorHAnsi"/>
        </w:rPr>
        <w:t xml:space="preserve">, </w:t>
      </w:r>
      <w:r>
        <w:rPr>
          <w:color w:val="FF0000"/>
        </w:rPr>
        <w:t>aker</w:t>
      </w:r>
      <w:r>
        <w:t>,</w:t>
      </w:r>
      <w:r w:rsidRPr="00D36CF1">
        <w:rPr>
          <w:rFonts w:cstheme="minorHAnsi"/>
          <w:b/>
        </w:rPr>
        <w:t xml:space="preserve"> </w:t>
      </w:r>
      <w:r>
        <w:rPr>
          <w:color w:val="FF0000"/>
        </w:rPr>
        <w:t>akro</w:t>
      </w:r>
      <w:r>
        <w:rPr>
          <w:color w:val="000000"/>
        </w:rPr>
        <w:t xml:space="preserve"> (AKRV), </w:t>
      </w:r>
      <w:r>
        <w:rPr>
          <w:color w:val="FF0000"/>
        </w:rPr>
        <w:t>akrare</w:t>
      </w:r>
      <w:r>
        <w:rPr>
          <w:color w:val="3333FF"/>
        </w:rPr>
        <w:t xml:space="preserve">, </w:t>
      </w:r>
      <w:r>
        <w:rPr>
          <w:color w:val="FF0000"/>
        </w:rPr>
        <w:t>akrara</w:t>
      </w:r>
      <w:r>
        <w:t>,</w:t>
      </w:r>
      <w:r>
        <w:rPr>
          <w:color w:val="000000"/>
        </w:rPr>
        <w:t xml:space="preserve"> </w:t>
      </w:r>
      <w:r w:rsidRPr="00D36CF1">
        <w:rPr>
          <w:rFonts w:cstheme="minorHAnsi"/>
          <w:b/>
        </w:rPr>
        <w:t>Sanskrit</w:t>
      </w:r>
      <w:r>
        <w:rPr>
          <w:rFonts w:cstheme="minorHAnsi"/>
        </w:rPr>
        <w:t xml:space="preserve">, </w:t>
      </w:r>
      <w:r>
        <w:rPr>
          <w:rStyle w:val="shorttext0"/>
          <w:color w:val="3333FF"/>
        </w:rPr>
        <w:t>zam [-]zå, zem</w:t>
      </w:r>
      <w:r>
        <w:rPr>
          <w:rStyle w:val="shorttext0"/>
        </w:rPr>
        <w:t xml:space="preserve">, earth, ground, </w:t>
      </w:r>
      <w:r w:rsidRPr="009A517F">
        <w:rPr>
          <w:rStyle w:val="shorttext0"/>
          <w:b/>
        </w:rPr>
        <w:t>Georgian</w:t>
      </w:r>
      <w:r>
        <w:rPr>
          <w:rStyle w:val="shorttext0"/>
        </w:rPr>
        <w:t xml:space="preserve">, </w:t>
      </w:r>
      <w:r>
        <w:rPr>
          <w:rStyle w:val="tlid-translation"/>
          <w:rFonts w:ascii="Sylfaen" w:hAnsi="Sylfaen" w:cs="Sylfaen"/>
          <w:lang w:val="ka-GE"/>
        </w:rPr>
        <w:t>სამყარო</w:t>
      </w:r>
      <w:r>
        <w:rPr>
          <w:rStyle w:val="tlid-translation"/>
          <w:lang w:val="ka-GE"/>
        </w:rPr>
        <w:t>,</w:t>
      </w:r>
      <w:r>
        <w:rPr>
          <w:rStyle w:val="shorttext0"/>
        </w:rPr>
        <w:t xml:space="preserve"> </w:t>
      </w:r>
      <w:r>
        <w:rPr>
          <w:rStyle w:val="tlid-translation"/>
          <w:color w:val="3333FF"/>
          <w:lang w:val="ka-GE"/>
        </w:rPr>
        <w:t>samq’aro</w:t>
      </w:r>
      <w:r>
        <w:rPr>
          <w:rStyle w:val="tlid-translation"/>
          <w:lang w:val="ka-GE"/>
        </w:rPr>
        <w:t xml:space="preserve">, world, </w:t>
      </w:r>
      <w:r w:rsidRPr="00D36CF1">
        <w:rPr>
          <w:rStyle w:val="shorttext0"/>
          <w:b/>
        </w:rPr>
        <w:t>Belarusian</w:t>
      </w:r>
      <w:r>
        <w:rPr>
          <w:rStyle w:val="shorttext0"/>
        </w:rPr>
        <w:t xml:space="preserve">, </w:t>
      </w:r>
      <w:r>
        <w:rPr>
          <w:rStyle w:val="shorttext"/>
          <w:lang w:val="be-BY"/>
        </w:rPr>
        <w:t xml:space="preserve">зямля, </w:t>
      </w:r>
      <w:r>
        <w:rPr>
          <w:rStyle w:val="shorttext"/>
          <w:color w:val="3333FF"/>
          <w:lang w:val="be-BY"/>
        </w:rPr>
        <w:t>ziamlia,</w:t>
      </w:r>
      <w:r>
        <w:rPr>
          <w:rStyle w:val="shorttext"/>
          <w:lang w:val="be-BY"/>
        </w:rPr>
        <w:t xml:space="preserve"> earth, ground,</w:t>
      </w:r>
      <w:r>
        <w:rPr>
          <w:rStyle w:val="shorttext"/>
        </w:rPr>
        <w:t xml:space="preserve"> </w:t>
      </w:r>
      <w:r w:rsidRPr="00D36CF1">
        <w:rPr>
          <w:rStyle w:val="shorttext"/>
          <w:b/>
        </w:rPr>
        <w:t>Croatian</w:t>
      </w:r>
      <w:r>
        <w:rPr>
          <w:rStyle w:val="shorttext"/>
        </w:rPr>
        <w:t xml:space="preserve">, </w:t>
      </w:r>
      <w:r>
        <w:rPr>
          <w:rStyle w:val="shorttext"/>
          <w:color w:val="3333FF"/>
          <w:lang w:val="hr-HR"/>
        </w:rPr>
        <w:t>Zemlja</w:t>
      </w:r>
      <w:r>
        <w:rPr>
          <w:rStyle w:val="shorttext"/>
          <w:lang w:val="hr-HR"/>
        </w:rPr>
        <w:t xml:space="preserve">, earth, </w:t>
      </w:r>
      <w:r w:rsidRPr="002F71A2">
        <w:rPr>
          <w:rStyle w:val="shorttext"/>
          <w:b/>
          <w:lang w:val="hr-HR"/>
        </w:rPr>
        <w:t>Polish</w:t>
      </w:r>
      <w:r>
        <w:rPr>
          <w:rStyle w:val="shorttext"/>
          <w:lang w:val="hr-HR"/>
        </w:rPr>
        <w:t xml:space="preserve">, </w:t>
      </w:r>
      <w:r>
        <w:rPr>
          <w:rStyle w:val="shorttext"/>
          <w:color w:val="3333FF"/>
          <w:lang w:val="pl-PL"/>
        </w:rPr>
        <w:t>Ziemia,</w:t>
      </w:r>
      <w:r>
        <w:rPr>
          <w:rStyle w:val="shorttext"/>
          <w:lang w:val="pl-PL"/>
        </w:rPr>
        <w:t xml:space="preserve"> earth, ground, </w:t>
      </w:r>
      <w:r w:rsidRPr="002F71A2">
        <w:rPr>
          <w:rStyle w:val="shorttext"/>
          <w:b/>
          <w:lang w:val="pl-PL"/>
        </w:rPr>
        <w:t>Latvian</w:t>
      </w:r>
      <w:r>
        <w:rPr>
          <w:rStyle w:val="shorttext"/>
          <w:lang w:val="pl-PL"/>
        </w:rPr>
        <w:t xml:space="preserve">, </w:t>
      </w:r>
      <w:r>
        <w:rPr>
          <w:rStyle w:val="shorttext"/>
          <w:color w:val="3333FF"/>
          <w:lang w:val="lv-LV"/>
        </w:rPr>
        <w:t>zeme</w:t>
      </w:r>
      <w:r>
        <w:rPr>
          <w:rStyle w:val="shorttext"/>
          <w:lang w:val="lv-LV"/>
        </w:rPr>
        <w:t xml:space="preserve">, earth, ground, </w:t>
      </w:r>
      <w:r w:rsidRPr="002F71A2">
        <w:rPr>
          <w:rStyle w:val="shorttext"/>
          <w:b/>
          <w:lang w:val="lv-LV"/>
        </w:rPr>
        <w:t>Gujarati</w:t>
      </w:r>
      <w:r>
        <w:rPr>
          <w:rStyle w:val="shorttext"/>
          <w:lang w:val="lv-LV"/>
        </w:rPr>
        <w:t xml:space="preserve">, </w:t>
      </w:r>
      <w:r>
        <w:rPr>
          <w:rStyle w:val="tlid-translation"/>
          <w:rFonts w:cs="Arial Unicode MS" w:hint="cs"/>
          <w:cs/>
          <w:lang w:bidi="gu-IN"/>
        </w:rPr>
        <w:t>જમીન</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lang w:bidi="gu-IN"/>
        </w:rPr>
        <w:t>Jamīna</w:t>
      </w:r>
      <w:r>
        <w:rPr>
          <w:rStyle w:val="tlid-translation"/>
          <w:rFonts w:hint="cs"/>
          <w:lang w:bidi="gu-IN"/>
        </w:rPr>
        <w:t>, land, ground, terrain,</w:t>
      </w:r>
      <w:r>
        <w:rPr>
          <w:rStyle w:val="tlid-translation"/>
          <w:lang w:bidi="gu-IN"/>
        </w:rPr>
        <w:t xml:space="preserve"> </w:t>
      </w:r>
      <w:r w:rsidRPr="002F71A2">
        <w:rPr>
          <w:rStyle w:val="tlid-translation"/>
          <w:b/>
          <w:lang w:bidi="gu-IN"/>
        </w:rPr>
        <w:t>Tajik</w:t>
      </w:r>
      <w:r>
        <w:rPr>
          <w:rStyle w:val="tlid-translation"/>
          <w:lang w:bidi="gu-IN"/>
        </w:rPr>
        <w:t xml:space="preserve">, </w:t>
      </w:r>
      <w:r>
        <w:rPr>
          <w:rStyle w:val="tlid-translation"/>
          <w:lang w:val="tg-Cyrl-TJ"/>
        </w:rPr>
        <w:t xml:space="preserve">замин, </w:t>
      </w:r>
      <w:r>
        <w:rPr>
          <w:rStyle w:val="tlid-translation"/>
          <w:color w:val="3333FF"/>
          <w:lang w:val="tg-Cyrl-TJ"/>
        </w:rPr>
        <w:t>zamin</w:t>
      </w:r>
      <w:r>
        <w:rPr>
          <w:rStyle w:val="tlid-translation"/>
          <w:lang w:val="tg-Cyrl-TJ"/>
        </w:rPr>
        <w:t>, land, earth, ground,</w:t>
      </w:r>
      <w:r>
        <w:rPr>
          <w:rStyle w:val="tlid-translation"/>
        </w:rPr>
        <w:t xml:space="preserve"> </w:t>
      </w:r>
      <w:r w:rsidRPr="00C32ACD">
        <w:rPr>
          <w:rStyle w:val="tlid-translation"/>
          <w:b/>
        </w:rPr>
        <w:t>Hittite</w:t>
      </w:r>
      <w:r>
        <w:rPr>
          <w:rStyle w:val="tlid-translation"/>
        </w:rPr>
        <w:t xml:space="preserve">, </w:t>
      </w:r>
      <w:r>
        <w:rPr>
          <w:b/>
          <w:bCs/>
          <w:color w:val="CC6600"/>
          <w:u w:val="single"/>
        </w:rPr>
        <w:t>ubati</w:t>
      </w:r>
      <w:r>
        <w:t xml:space="preserve">, land grant, </w:t>
      </w:r>
      <w:r w:rsidRPr="00EA5DB0">
        <w:rPr>
          <w:b/>
        </w:rPr>
        <w:t>Akkadian</w:t>
      </w:r>
      <w:r>
        <w:t xml:space="preserve">, </w:t>
      </w:r>
      <w:r>
        <w:rPr>
          <w:rFonts w:ascii="Times New Roman ,serif" w:hAnsi="Times New Roman ,serif"/>
          <w:b/>
          <w:bCs/>
          <w:color w:val="CC6600"/>
          <w:u w:val="single"/>
        </w:rPr>
        <w:t>abbatu</w:t>
      </w:r>
      <w:r>
        <w:rPr>
          <w:rFonts w:ascii="Times New Roman ,serif" w:hAnsi="Times New Roman ,serif"/>
        </w:rPr>
        <w:t xml:space="preserve">, earth, </w:t>
      </w:r>
      <w:r>
        <w:t xml:space="preserve"> </w:t>
      </w:r>
      <w:r w:rsidRPr="00893F82">
        <w:rPr>
          <w:rStyle w:val="tlid-translation"/>
          <w:b/>
        </w:rPr>
        <w:t>Sanskrit</w:t>
      </w:r>
      <w:r>
        <w:rPr>
          <w:rStyle w:val="tlid-translation"/>
        </w:rPr>
        <w:t xml:space="preserve">, </w:t>
      </w:r>
      <w:r>
        <w:rPr>
          <w:rStyle w:val="sdata"/>
          <w:rFonts w:ascii="Times New Roman ,serif" w:hAnsi="Times New Roman ,serif" w:cs="Times"/>
          <w:color w:val="CC6600"/>
          <w:u w:val="single"/>
        </w:rPr>
        <w:t>bhūtalaṁ</w:t>
      </w:r>
      <w:r>
        <w:rPr>
          <w:rStyle w:val="sdata"/>
          <w:rFonts w:ascii="Times New Roman ,serif" w:hAnsi="Times New Roman ,serif" w:cs="Times"/>
        </w:rPr>
        <w:t xml:space="preserve">, surface of the earth, </w:t>
      </w:r>
      <w:r w:rsidRPr="00932332">
        <w:rPr>
          <w:rStyle w:val="sdata"/>
          <w:rFonts w:ascii="Times New Roman ,serif" w:hAnsi="Times New Roman ,serif" w:cs="Times"/>
          <w:b/>
        </w:rPr>
        <w:t>Albanian</w:t>
      </w:r>
      <w:r>
        <w:rPr>
          <w:rStyle w:val="sdata"/>
          <w:rFonts w:ascii="Times New Roman ,serif" w:hAnsi="Times New Roman ,serif" w:cs="Times"/>
        </w:rPr>
        <w:t xml:space="preserve">, </w:t>
      </w:r>
      <w:r>
        <w:rPr>
          <w:rStyle w:val="gt-baf-cell"/>
          <w:color w:val="CC6600"/>
          <w:u w:val="single"/>
        </w:rPr>
        <w:t>botë</w:t>
      </w:r>
      <w:r>
        <w:rPr>
          <w:rStyle w:val="gt-baf-cell"/>
        </w:rPr>
        <w:t xml:space="preserve">, world, earth, </w:t>
      </w:r>
      <w:r>
        <w:rPr>
          <w:rStyle w:val="tlid-translation"/>
          <w:b/>
        </w:rPr>
        <w:t xml:space="preserve"> </w:t>
      </w:r>
      <w:r w:rsidRPr="002F71A2">
        <w:rPr>
          <w:rStyle w:val="tlid-translation"/>
          <w:b/>
        </w:rPr>
        <w:t>Croatian</w:t>
      </w:r>
      <w:r>
        <w:rPr>
          <w:rStyle w:val="tlid-translation"/>
        </w:rPr>
        <w:t xml:space="preserve">, </w:t>
      </w:r>
      <w:r>
        <w:rPr>
          <w:rStyle w:val="shorttext"/>
          <w:color w:val="CC6600"/>
          <w:u w:val="single"/>
          <w:lang w:val="hr-HR"/>
        </w:rPr>
        <w:t>tlo</w:t>
      </w:r>
      <w:r>
        <w:rPr>
          <w:rStyle w:val="shorttext"/>
          <w:lang w:val="hr-HR"/>
        </w:rPr>
        <w:t xml:space="preserve">, ground, </w:t>
      </w:r>
      <w:r w:rsidRPr="00893F82">
        <w:rPr>
          <w:rStyle w:val="shorttext"/>
          <w:b/>
          <w:lang w:val="hr-HR"/>
        </w:rPr>
        <w:t>Latin</w:t>
      </w:r>
      <w:r>
        <w:rPr>
          <w:rStyle w:val="shorttext"/>
          <w:lang w:val="hr-HR"/>
        </w:rPr>
        <w:t xml:space="preserve">, </w:t>
      </w:r>
      <w:r>
        <w:rPr>
          <w:color w:val="CC6600"/>
          <w:u w:val="single"/>
        </w:rPr>
        <w:t>tellus-uris</w:t>
      </w:r>
      <w:r>
        <w:t>, earth, ground, land, country,</w:t>
      </w:r>
      <w:r w:rsidRPr="002F71A2">
        <w:rPr>
          <w:rStyle w:val="shorttext"/>
          <w:b/>
          <w:lang w:val="hr-HR"/>
        </w:rPr>
        <w:t xml:space="preserve"> </w:t>
      </w:r>
      <w:r>
        <w:rPr>
          <w:rStyle w:val="shorttext"/>
          <w:b/>
          <w:lang w:val="hr-HR"/>
        </w:rPr>
        <w:t>Etruscan</w:t>
      </w:r>
      <w:r w:rsidRPr="008A5360">
        <w:rPr>
          <w:rStyle w:val="shorttext"/>
          <w:lang w:val="hr-HR"/>
        </w:rPr>
        <w:t>,</w:t>
      </w:r>
      <w:r>
        <w:rPr>
          <w:rStyle w:val="shorttext"/>
          <w:b/>
          <w:lang w:val="hr-HR"/>
        </w:rPr>
        <w:t xml:space="preserve"> </w:t>
      </w:r>
      <w:r>
        <w:rPr>
          <w:color w:val="CC6600"/>
          <w:u w:val="single"/>
        </w:rPr>
        <w:t>tel</w:t>
      </w:r>
      <w:r>
        <w:t xml:space="preserve">, </w:t>
      </w:r>
      <w:r>
        <w:rPr>
          <w:color w:val="CC6600"/>
          <w:u w:val="single"/>
        </w:rPr>
        <w:t>telos</w:t>
      </w:r>
      <w:r>
        <w:rPr>
          <w:color w:val="EE0000"/>
        </w:rPr>
        <w:t xml:space="preserve">, </w:t>
      </w:r>
      <w:r>
        <w:rPr>
          <w:color w:val="CC6600"/>
          <w:u w:val="single"/>
        </w:rPr>
        <w:t>telus</w:t>
      </w:r>
      <w:r>
        <w:rPr>
          <w:color w:val="000000"/>
        </w:rPr>
        <w:t xml:space="preserve"> (TELVS)</w:t>
      </w:r>
      <w:r>
        <w:t xml:space="preserve">, </w:t>
      </w:r>
      <w:r>
        <w:rPr>
          <w:color w:val="CC6600"/>
          <w:u w:val="single"/>
        </w:rPr>
        <w:t>teleii</w:t>
      </w:r>
      <w:r>
        <w:t xml:space="preserve">, </w:t>
      </w:r>
      <w:r w:rsidRPr="002F71A2">
        <w:rPr>
          <w:rStyle w:val="shorttext"/>
          <w:b/>
          <w:lang w:val="hr-HR"/>
        </w:rPr>
        <w:t>Kyrgyz</w:t>
      </w:r>
      <w:r>
        <w:rPr>
          <w:rStyle w:val="shorttext"/>
          <w:lang w:val="hr-HR"/>
        </w:rPr>
        <w:t xml:space="preserve">, </w:t>
      </w:r>
      <w:r>
        <w:rPr>
          <w:rStyle w:val="tlid-translation"/>
          <w:lang w:val="ky-KG"/>
        </w:rPr>
        <w:t xml:space="preserve">талаа, </w:t>
      </w:r>
      <w:r>
        <w:rPr>
          <w:rStyle w:val="tlid-translation"/>
          <w:color w:val="CC6600"/>
          <w:u w:val="single"/>
          <w:lang w:val="ky-KG"/>
        </w:rPr>
        <w:t>talaa</w:t>
      </w:r>
      <w:r>
        <w:rPr>
          <w:rStyle w:val="tlid-translation"/>
          <w:lang w:val="ky-KG"/>
        </w:rPr>
        <w:t>, field</w:t>
      </w:r>
      <w:r>
        <w:rPr>
          <w:rStyle w:val="tlid-translation"/>
        </w:rPr>
        <w:t xml:space="preserve">, </w:t>
      </w:r>
      <w:r w:rsidRPr="002F71A2">
        <w:rPr>
          <w:rStyle w:val="tlid-translation"/>
          <w:b/>
        </w:rPr>
        <w:t>Mongolian</w:t>
      </w:r>
      <w:r>
        <w:rPr>
          <w:rStyle w:val="tlid-translation"/>
        </w:rPr>
        <w:t xml:space="preserve">, </w:t>
      </w:r>
      <w:r>
        <w:rPr>
          <w:rStyle w:val="tlid-translation"/>
          <w:lang w:val="mn-MN"/>
        </w:rPr>
        <w:t xml:space="preserve">талбар, </w:t>
      </w:r>
      <w:r>
        <w:rPr>
          <w:rStyle w:val="tlid-translation"/>
          <w:color w:val="CC6600"/>
          <w:u w:val="single"/>
          <w:lang w:val="mn-MN"/>
        </w:rPr>
        <w:t>talbar</w:t>
      </w:r>
      <w:r>
        <w:rPr>
          <w:rStyle w:val="tlid-translation"/>
          <w:lang w:val="mn-MN"/>
        </w:rPr>
        <w:t xml:space="preserve">, field, хээр тал, </w:t>
      </w:r>
      <w:r>
        <w:rPr>
          <w:rStyle w:val="tlid-translation"/>
          <w:color w:val="993399"/>
          <w:u w:val="single"/>
          <w:lang w:val="mn-MN"/>
        </w:rPr>
        <w:t>kheer</w:t>
      </w:r>
      <w:r>
        <w:rPr>
          <w:rStyle w:val="tlid-translation"/>
          <w:lang w:val="mn-MN"/>
        </w:rPr>
        <w:t xml:space="preserve"> </w:t>
      </w:r>
      <w:r>
        <w:rPr>
          <w:rStyle w:val="tlid-translation"/>
          <w:color w:val="CC6600"/>
          <w:u w:val="single"/>
          <w:lang w:val="mn-MN"/>
        </w:rPr>
        <w:t>tal</w:t>
      </w:r>
      <w:r>
        <w:rPr>
          <w:rStyle w:val="tlid-translation"/>
          <w:lang w:val="mn-MN"/>
        </w:rPr>
        <w:t>, prairie, field</w:t>
      </w:r>
      <w:r>
        <w:rPr>
          <w:rStyle w:val="tlid-translation"/>
        </w:rPr>
        <w:t xml:space="preserve">, </w:t>
      </w:r>
      <w:r w:rsidRPr="002F71A2">
        <w:rPr>
          <w:rStyle w:val="tlid-translation"/>
          <w:b/>
        </w:rPr>
        <w:t>Croatian</w:t>
      </w:r>
      <w:r>
        <w:rPr>
          <w:rStyle w:val="tlid-translation"/>
        </w:rPr>
        <w:t xml:space="preserve">, </w:t>
      </w:r>
      <w:r>
        <w:rPr>
          <w:rStyle w:val="shorttext"/>
          <w:color w:val="FF0000"/>
          <w:lang w:val="hr-HR"/>
        </w:rPr>
        <w:t>teren</w:t>
      </w:r>
      <w:r>
        <w:rPr>
          <w:rStyle w:val="shorttext"/>
          <w:lang w:val="hr-HR"/>
        </w:rPr>
        <w:t xml:space="preserve">, terrain, </w:t>
      </w:r>
      <w:r w:rsidRPr="002F71A2">
        <w:rPr>
          <w:rStyle w:val="shorttext"/>
          <w:b/>
          <w:lang w:val="hr-HR"/>
        </w:rPr>
        <w:t>Polish</w:t>
      </w:r>
      <w:r>
        <w:rPr>
          <w:rStyle w:val="shorttext"/>
          <w:lang w:val="hr-HR"/>
        </w:rPr>
        <w:t xml:space="preserve">, </w:t>
      </w:r>
      <w:r>
        <w:rPr>
          <w:rStyle w:val="shorttext"/>
          <w:color w:val="FF0000"/>
          <w:lang w:val="pl-PL"/>
        </w:rPr>
        <w:t>teren</w:t>
      </w:r>
      <w:r>
        <w:rPr>
          <w:rStyle w:val="shorttext"/>
          <w:lang w:val="pl-PL"/>
        </w:rPr>
        <w:t xml:space="preserve">, terrain, </w:t>
      </w:r>
      <w:r w:rsidRPr="00893F82">
        <w:rPr>
          <w:rStyle w:val="shorttext"/>
          <w:b/>
          <w:lang w:val="pl-PL"/>
        </w:rPr>
        <w:t>Romanian</w:t>
      </w:r>
      <w:r>
        <w:rPr>
          <w:rStyle w:val="shorttext"/>
          <w:lang w:val="pl-PL"/>
        </w:rPr>
        <w:t xml:space="preserve">, </w:t>
      </w:r>
      <w:r>
        <w:rPr>
          <w:rStyle w:val="shorttext"/>
          <w:color w:val="FF0000"/>
          <w:lang w:val="ro-RO"/>
        </w:rPr>
        <w:t>teren</w:t>
      </w:r>
      <w:r>
        <w:rPr>
          <w:rStyle w:val="shorttext"/>
          <w:lang w:val="ro-RO"/>
        </w:rPr>
        <w:t xml:space="preserve">, terrain, </w:t>
      </w:r>
      <w:r>
        <w:rPr>
          <w:rStyle w:val="shorttext"/>
          <w:color w:val="FF0000"/>
          <w:lang w:val="ro-RO"/>
        </w:rPr>
        <w:t>ŢARINĂ</w:t>
      </w:r>
      <w:r>
        <w:rPr>
          <w:rStyle w:val="shorttext"/>
          <w:lang w:val="ro-RO"/>
        </w:rPr>
        <w:t xml:space="preserve">, camp, field, </w:t>
      </w:r>
      <w:r w:rsidRPr="00893F82">
        <w:rPr>
          <w:rStyle w:val="shorttext"/>
          <w:b/>
          <w:lang w:val="ro-RO"/>
        </w:rPr>
        <w:t>Albanian</w:t>
      </w:r>
      <w:r>
        <w:rPr>
          <w:rStyle w:val="shorttext"/>
          <w:lang w:val="ro-RO"/>
        </w:rPr>
        <w:t xml:space="preserve">, </w:t>
      </w:r>
      <w:r>
        <w:rPr>
          <w:rStyle w:val="shorttext"/>
          <w:color w:val="FF0000"/>
          <w:lang w:val="sq-AL"/>
        </w:rPr>
        <w:t>terren</w:t>
      </w:r>
      <w:r>
        <w:rPr>
          <w:rStyle w:val="shorttext"/>
          <w:lang w:val="sq-AL"/>
        </w:rPr>
        <w:t>, ground</w:t>
      </w:r>
      <w:r>
        <w:t xml:space="preserve">, </w:t>
      </w:r>
      <w:r w:rsidRPr="000A6539">
        <w:rPr>
          <w:b/>
        </w:rPr>
        <w:t>Latin</w:t>
      </w:r>
      <w:r>
        <w:t xml:space="preserve">, </w:t>
      </w:r>
      <w:r>
        <w:rPr>
          <w:color w:val="FF0000"/>
        </w:rPr>
        <w:t>terra-ae</w:t>
      </w:r>
      <w:r>
        <w:t xml:space="preserve">, earth, land, ground, soil, </w:t>
      </w:r>
      <w:r w:rsidRPr="000A6539">
        <w:rPr>
          <w:b/>
        </w:rPr>
        <w:t>Irish</w:t>
      </w:r>
      <w:r>
        <w:t xml:space="preserve">, </w:t>
      </w:r>
      <w:r>
        <w:rPr>
          <w:rStyle w:val="shorttext"/>
          <w:rFonts w:ascii="Times" w:hAnsi="Times" w:cs="Times"/>
          <w:color w:val="FF0000"/>
          <w:lang w:val="ga-IE"/>
        </w:rPr>
        <w:t>tír-raon</w:t>
      </w:r>
      <w:r>
        <w:rPr>
          <w:rStyle w:val="shorttext"/>
          <w:rFonts w:ascii="Times" w:hAnsi="Times" w:cs="Times"/>
          <w:lang w:val="ga-IE"/>
        </w:rPr>
        <w:t>, terrain,</w:t>
      </w:r>
      <w:r>
        <w:rPr>
          <w:rStyle w:val="shorttext"/>
          <w:rFonts w:ascii="Times" w:hAnsi="Times" w:cs="Times"/>
        </w:rPr>
        <w:t xml:space="preserve"> </w:t>
      </w:r>
      <w:r w:rsidRPr="000A6539">
        <w:rPr>
          <w:rStyle w:val="shorttext"/>
          <w:rFonts w:ascii="Times" w:hAnsi="Times" w:cs="Times"/>
          <w:b/>
        </w:rPr>
        <w:t>Scots-Gaelic</w:t>
      </w:r>
      <w:r>
        <w:rPr>
          <w:rStyle w:val="shorttext"/>
          <w:rFonts w:ascii="Times" w:hAnsi="Times" w:cs="Times"/>
        </w:rPr>
        <w:t xml:space="preserve">, </w:t>
      </w:r>
      <w:r>
        <w:rPr>
          <w:rStyle w:val="shorttext"/>
          <w:color w:val="FF0000"/>
          <w:lang w:val="cy-GB"/>
        </w:rPr>
        <w:t>ddaear</w:t>
      </w:r>
      <w:r>
        <w:rPr>
          <w:rStyle w:val="shorttext"/>
          <w:lang w:val="cy-GB"/>
        </w:rPr>
        <w:t>, earth,</w:t>
      </w:r>
      <w:r>
        <w:rPr>
          <w:rStyle w:val="shorttext"/>
          <w:color w:val="FF0000"/>
          <w:lang w:val="cy-GB"/>
        </w:rPr>
        <w:t xml:space="preserve"> tir</w:t>
      </w:r>
      <w:r>
        <w:rPr>
          <w:rStyle w:val="shorttext"/>
          <w:lang w:val="cy-GB"/>
        </w:rPr>
        <w:t xml:space="preserve">, terrain, </w:t>
      </w:r>
      <w:r w:rsidRPr="000A6539">
        <w:rPr>
          <w:rStyle w:val="shorttext"/>
          <w:b/>
          <w:lang w:val="cy-GB"/>
        </w:rPr>
        <w:t>Italian</w:t>
      </w:r>
      <w:r>
        <w:rPr>
          <w:rStyle w:val="shorttext"/>
          <w:lang w:val="cy-GB"/>
        </w:rPr>
        <w:t xml:space="preserve">, </w:t>
      </w:r>
      <w:r>
        <w:rPr>
          <w:rStyle w:val="shorttext"/>
          <w:rFonts w:ascii="Times" w:hAnsi="Times" w:cs="Times"/>
          <w:color w:val="FF0000"/>
          <w:lang w:val="it-IT"/>
        </w:rPr>
        <w:t>terra</w:t>
      </w:r>
      <w:r>
        <w:rPr>
          <w:rStyle w:val="shorttext"/>
          <w:rFonts w:ascii="Times" w:hAnsi="Times" w:cs="Times"/>
          <w:lang w:val="it-IT"/>
        </w:rPr>
        <w:t xml:space="preserve">, earth, </w:t>
      </w:r>
      <w:r>
        <w:rPr>
          <w:rStyle w:val="shorttext"/>
          <w:color w:val="FF0000"/>
          <w:lang w:val="it-IT"/>
        </w:rPr>
        <w:t>terreno</w:t>
      </w:r>
      <w:r>
        <w:rPr>
          <w:rStyle w:val="shorttext"/>
          <w:lang w:val="it-IT"/>
        </w:rPr>
        <w:t xml:space="preserve">, ground, </w:t>
      </w:r>
      <w:r w:rsidRPr="000A6539">
        <w:rPr>
          <w:rStyle w:val="shorttext"/>
          <w:b/>
          <w:lang w:val="it-IT"/>
        </w:rPr>
        <w:t>French</w:t>
      </w:r>
      <w:r>
        <w:rPr>
          <w:rStyle w:val="shorttext"/>
          <w:lang w:val="it-IT"/>
        </w:rPr>
        <w:t xml:space="preserve">, </w:t>
      </w:r>
      <w:r>
        <w:rPr>
          <w:rStyle w:val="shorttext"/>
          <w:color w:val="FF0000"/>
          <w:lang w:val="fr-FR"/>
        </w:rPr>
        <w:t>Terre</w:t>
      </w:r>
      <w:r>
        <w:rPr>
          <w:rStyle w:val="shorttext"/>
          <w:lang w:val="fr-FR"/>
        </w:rPr>
        <w:t>, earth,</w:t>
      </w:r>
      <w:r>
        <w:t xml:space="preserve"> </w:t>
      </w:r>
      <w:r>
        <w:rPr>
          <w:color w:val="FF0000"/>
        </w:rPr>
        <w:t>terrain</w:t>
      </w:r>
      <w:r>
        <w:rPr>
          <w:color w:val="000000"/>
        </w:rPr>
        <w:t xml:space="preserve">, ground, </w:t>
      </w:r>
      <w:r w:rsidRPr="00874C64">
        <w:rPr>
          <w:b/>
          <w:color w:val="000000"/>
        </w:rPr>
        <w:t>English</w:t>
      </w:r>
      <w:r>
        <w:rPr>
          <w:color w:val="000000"/>
        </w:rPr>
        <w:t xml:space="preserve">, </w:t>
      </w:r>
      <w:r>
        <w:rPr>
          <w:color w:val="FF0000"/>
        </w:rPr>
        <w:t>terrain</w:t>
      </w:r>
      <w:r>
        <w:t xml:space="preserve"> [&lt;Lat. </w:t>
      </w:r>
      <w:r>
        <w:rPr>
          <w:color w:val="FF0000"/>
        </w:rPr>
        <w:t>terra</w:t>
      </w:r>
      <w:r>
        <w:t xml:space="preserve">, earth], </w:t>
      </w:r>
      <w:r w:rsidRPr="00874C64">
        <w:rPr>
          <w:b/>
        </w:rPr>
        <w:t>Etruscan</w:t>
      </w:r>
      <w:r>
        <w:t xml:space="preserve">, </w:t>
      </w:r>
      <w:r>
        <w:rPr>
          <w:color w:val="EE0000"/>
        </w:rPr>
        <w:t>Tarina</w:t>
      </w:r>
      <w:r>
        <w:t>?,</w:t>
      </w:r>
      <w:r>
        <w:rPr>
          <w:color w:val="000000"/>
        </w:rPr>
        <w:t xml:space="preserve"> </w:t>
      </w:r>
      <w:r>
        <w:rPr>
          <w:color w:val="EE0000"/>
        </w:rPr>
        <w:t>tera</w:t>
      </w:r>
      <w:r>
        <w:t>,</w:t>
      </w:r>
      <w:r w:rsidRPr="00874C64">
        <w:rPr>
          <w:b/>
          <w:color w:val="000000"/>
        </w:rPr>
        <w:t xml:space="preserve"> </w:t>
      </w:r>
      <w:r>
        <w:rPr>
          <w:color w:val="EE0000"/>
        </w:rPr>
        <w:t>teri</w:t>
      </w:r>
      <w:r>
        <w:t xml:space="preserve">, </w:t>
      </w:r>
      <w:r>
        <w:rPr>
          <w:color w:val="EE0000"/>
        </w:rPr>
        <w:t>terim</w:t>
      </w:r>
      <w:r>
        <w:t>,</w:t>
      </w:r>
      <w:r w:rsidRPr="00874C64">
        <w:rPr>
          <w:b/>
          <w:color w:val="000000"/>
        </w:rPr>
        <w:t xml:space="preserve"> Lycian</w:t>
      </w:r>
      <w:r>
        <w:rPr>
          <w:color w:val="000000"/>
        </w:rPr>
        <w:t xml:space="preserve">, </w:t>
      </w:r>
      <w:r>
        <w:rPr>
          <w:color w:val="FF0000"/>
        </w:rPr>
        <w:t>tere/</w:t>
      </w:r>
      <w:r>
        <w:rPr>
          <w:rFonts w:eastAsia="TimesNewRoman"/>
          <w:color w:val="FF0000"/>
        </w:rPr>
        <w:t>τ</w:t>
      </w:r>
      <w:r>
        <w:rPr>
          <w:color w:val="FF0000"/>
        </w:rPr>
        <w:t>ere</w:t>
      </w:r>
      <w:r>
        <w:t xml:space="preserve">-: A </w:t>
      </w:r>
      <w:r>
        <w:rPr>
          <w:color w:val="FF0000"/>
        </w:rPr>
        <w:t>terñ/</w:t>
      </w:r>
      <w:r>
        <w:rPr>
          <w:rFonts w:eastAsia="TimesNewRoman"/>
          <w:color w:val="FF0000"/>
        </w:rPr>
        <w:t>τ</w:t>
      </w:r>
      <w:r>
        <w:rPr>
          <w:color w:val="FF0000"/>
        </w:rPr>
        <w:t>erñ</w:t>
      </w:r>
      <w:r>
        <w:t>, L</w:t>
      </w:r>
      <w:r>
        <w:rPr>
          <w:color w:val="FF0000"/>
        </w:rPr>
        <w:t xml:space="preserve"> tere/</w:t>
      </w:r>
      <w:r>
        <w:rPr>
          <w:rFonts w:eastAsia="TimesNewRoman"/>
          <w:color w:val="FF0000"/>
        </w:rPr>
        <w:t>τ</w:t>
      </w:r>
      <w:r>
        <w:rPr>
          <w:color w:val="FF0000"/>
        </w:rPr>
        <w:t>ere</w:t>
      </w:r>
      <w:r>
        <w:t xml:space="preserve">, territory, </w:t>
      </w:r>
      <w:r w:rsidRPr="000A6539">
        <w:rPr>
          <w:b/>
          <w:color w:val="000000"/>
        </w:rPr>
        <w:t>Kazakh</w:t>
      </w:r>
      <w:r>
        <w:rPr>
          <w:color w:val="000000"/>
        </w:rPr>
        <w:t xml:space="preserve">, </w:t>
      </w:r>
      <w:r>
        <w:rPr>
          <w:rStyle w:val="tlid-translation"/>
          <w:lang w:val="kk-KZ"/>
        </w:rPr>
        <w:t>жер,</w:t>
      </w:r>
      <w:r>
        <w:rPr>
          <w:rStyle w:val="tlid-translation"/>
          <w:color w:val="FF0000"/>
          <w:lang w:val="kk-KZ"/>
        </w:rPr>
        <w:t xml:space="preserve"> jer</w:t>
      </w:r>
      <w:r>
        <w:rPr>
          <w:rStyle w:val="tlid-translation"/>
          <w:lang w:val="kk-KZ"/>
        </w:rPr>
        <w:t>, land, ground, earth, terrain,</w:t>
      </w:r>
      <w:r>
        <w:rPr>
          <w:rStyle w:val="tlid-translation"/>
        </w:rPr>
        <w:t xml:space="preserve"> </w:t>
      </w:r>
      <w:r w:rsidRPr="000A6539">
        <w:rPr>
          <w:rStyle w:val="tlid-translation"/>
          <w:b/>
        </w:rPr>
        <w:t>Uzbek</w:t>
      </w:r>
      <w:r>
        <w:rPr>
          <w:rStyle w:val="tlid-translation"/>
        </w:rPr>
        <w:t xml:space="preserve">, </w:t>
      </w:r>
      <w:r>
        <w:rPr>
          <w:rStyle w:val="tlid-translation"/>
          <w:color w:val="FF0000"/>
          <w:lang w:val="uz-Latn-UZ"/>
        </w:rPr>
        <w:t>yer</w:t>
      </w:r>
      <w:r>
        <w:rPr>
          <w:rStyle w:val="tlid-translation"/>
          <w:lang w:val="uz-Latn-UZ"/>
        </w:rPr>
        <w:t xml:space="preserve">, earth, land, ground, </w:t>
      </w:r>
      <w:r w:rsidRPr="00474F6D">
        <w:rPr>
          <w:rStyle w:val="tlid-translation"/>
          <w:b/>
          <w:lang w:val="uz-Latn-UZ"/>
        </w:rPr>
        <w:t>Tajik</w:t>
      </w:r>
      <w:r>
        <w:rPr>
          <w:rStyle w:val="tlid-translation"/>
          <w:lang w:val="uz-Latn-UZ"/>
        </w:rPr>
        <w:t xml:space="preserve">, </w:t>
      </w:r>
      <w:r>
        <w:rPr>
          <w:rStyle w:val="tlid-translation"/>
          <w:lang w:val="tg-Cyrl-TJ"/>
        </w:rPr>
        <w:t xml:space="preserve">территория, </w:t>
      </w:r>
      <w:r>
        <w:rPr>
          <w:rStyle w:val="tlid-translation"/>
          <w:color w:val="FF0000"/>
          <w:lang w:val="tg-Cyrl-TJ"/>
        </w:rPr>
        <w:t>territorija</w:t>
      </w:r>
      <w:r>
        <w:rPr>
          <w:rStyle w:val="tlid-translation"/>
          <w:lang w:val="tg-Cyrl-TJ"/>
        </w:rPr>
        <w:t>, territory,</w:t>
      </w:r>
      <w:r>
        <w:rPr>
          <w:rStyle w:val="tlid-translation"/>
          <w:lang w:val="uz-Latn-UZ"/>
        </w:rPr>
        <w:t xml:space="preserve"> </w:t>
      </w:r>
      <w:r w:rsidRPr="000A6539">
        <w:rPr>
          <w:rStyle w:val="tlid-translation"/>
          <w:b/>
          <w:lang w:val="uz-Latn-UZ"/>
        </w:rPr>
        <w:t>Kyrgyz</w:t>
      </w:r>
      <w:r>
        <w:rPr>
          <w:rStyle w:val="tlid-translation"/>
          <w:lang w:val="uz-Latn-UZ"/>
        </w:rPr>
        <w:t xml:space="preserve">, </w:t>
      </w:r>
      <w:r>
        <w:rPr>
          <w:rStyle w:val="tlid-translation"/>
          <w:lang w:val="ky-KG"/>
        </w:rPr>
        <w:t>жер,</w:t>
      </w:r>
      <w:r>
        <w:rPr>
          <w:rStyle w:val="tlid-translation"/>
          <w:color w:val="FF0000"/>
          <w:lang w:val="ky-KG"/>
        </w:rPr>
        <w:t xml:space="preserve"> jer</w:t>
      </w:r>
      <w:r>
        <w:rPr>
          <w:rStyle w:val="tlid-translation"/>
          <w:lang w:val="ky-KG"/>
        </w:rPr>
        <w:t>, land, earth, ground,</w:t>
      </w:r>
      <w:r>
        <w:rPr>
          <w:rStyle w:val="tlid-translation"/>
        </w:rPr>
        <w:t xml:space="preserve"> </w:t>
      </w:r>
      <w:r w:rsidRPr="001448E6">
        <w:rPr>
          <w:rStyle w:val="tlid-translation"/>
          <w:b/>
        </w:rPr>
        <w:t>Finnish-Uralic</w:t>
      </w:r>
      <w:r>
        <w:rPr>
          <w:rStyle w:val="tlid-translation"/>
        </w:rPr>
        <w:t xml:space="preserve">, </w:t>
      </w:r>
      <w:r>
        <w:rPr>
          <w:rStyle w:val="shorttext"/>
          <w:color w:val="CC6600"/>
          <w:u w:val="single"/>
          <w:lang w:val="fi-FI"/>
        </w:rPr>
        <w:t>ala</w:t>
      </w:r>
      <w:r>
        <w:rPr>
          <w:rStyle w:val="shorttext"/>
          <w:lang w:val="fi-FI"/>
        </w:rPr>
        <w:t xml:space="preserve">, field, </w:t>
      </w:r>
      <w:r w:rsidRPr="00D26DC3">
        <w:rPr>
          <w:rStyle w:val="shorttext"/>
          <w:b/>
          <w:lang w:val="fi-FI"/>
        </w:rPr>
        <w:t>Turkish</w:t>
      </w:r>
      <w:r>
        <w:rPr>
          <w:rStyle w:val="shorttext"/>
          <w:lang w:val="fi-FI"/>
        </w:rPr>
        <w:t xml:space="preserve">, </w:t>
      </w:r>
      <w:r>
        <w:rPr>
          <w:color w:val="CC6600"/>
          <w:u w:val="single"/>
        </w:rPr>
        <w:t>alan</w:t>
      </w:r>
      <w:r>
        <w:t xml:space="preserve">, area, field, space, </w:t>
      </w:r>
      <w:r w:rsidRPr="00D26DC3">
        <w:rPr>
          <w:b/>
        </w:rPr>
        <w:t>Kazakh</w:t>
      </w:r>
      <w:r>
        <w:t xml:space="preserve">, </w:t>
      </w:r>
      <w:r>
        <w:rPr>
          <w:rStyle w:val="tlid-translation"/>
          <w:lang w:val="kk-KZ"/>
        </w:rPr>
        <w:t xml:space="preserve">әлем, </w:t>
      </w:r>
      <w:r>
        <w:rPr>
          <w:rStyle w:val="tlid-translation"/>
          <w:color w:val="CC6600"/>
          <w:u w:val="single"/>
          <w:lang w:val="kk-KZ"/>
        </w:rPr>
        <w:t>älem</w:t>
      </w:r>
      <w:r>
        <w:rPr>
          <w:rStyle w:val="tlid-translation"/>
          <w:lang w:val="kk-KZ"/>
        </w:rPr>
        <w:t xml:space="preserve">, world, </w:t>
      </w:r>
      <w:r>
        <w:rPr>
          <w:rStyle w:val="shorttext"/>
          <w:lang w:val="fi-FI"/>
        </w:rPr>
        <w:t xml:space="preserve"> </w:t>
      </w:r>
      <w:r w:rsidRPr="00C32ACD">
        <w:rPr>
          <w:rStyle w:val="tlid-translation"/>
          <w:b/>
        </w:rPr>
        <w:t>Romanian</w:t>
      </w:r>
      <w:r>
        <w:rPr>
          <w:rStyle w:val="tlid-translation"/>
        </w:rPr>
        <w:t xml:space="preserve">, </w:t>
      </w:r>
      <w:r>
        <w:rPr>
          <w:rStyle w:val="shorttext"/>
          <w:color w:val="009900"/>
          <w:u w:val="single"/>
          <w:lang w:val="ro-RO"/>
        </w:rPr>
        <w:t>sol</w:t>
      </w:r>
      <w:r>
        <w:rPr>
          <w:rStyle w:val="shorttext"/>
          <w:lang w:val="ro-RO"/>
        </w:rPr>
        <w:t>, ground, soil,</w:t>
      </w:r>
      <w:r w:rsidRPr="000A6539">
        <w:rPr>
          <w:rStyle w:val="tlid-translation"/>
          <w:b/>
        </w:rPr>
        <w:t xml:space="preserve"> </w:t>
      </w:r>
      <w:r>
        <w:rPr>
          <w:rStyle w:val="tlid-translation"/>
          <w:b/>
        </w:rPr>
        <w:t>English</w:t>
      </w:r>
      <w:r w:rsidRPr="00C32ACD">
        <w:rPr>
          <w:rStyle w:val="tlid-translation"/>
        </w:rPr>
        <w:t>,</w:t>
      </w:r>
      <w:r>
        <w:rPr>
          <w:rStyle w:val="tlid-translation"/>
          <w:b/>
        </w:rPr>
        <w:t xml:space="preserve"> </w:t>
      </w:r>
      <w:r>
        <w:rPr>
          <w:color w:val="009900"/>
          <w:u w:val="single"/>
        </w:rPr>
        <w:t>soil</w:t>
      </w:r>
      <w:r>
        <w:t xml:space="preserve">, [&lt;Lat. </w:t>
      </w:r>
      <w:r>
        <w:rPr>
          <w:color w:val="009900"/>
          <w:u w:val="single"/>
        </w:rPr>
        <w:t>solium</w:t>
      </w:r>
      <w:r>
        <w:t xml:space="preserve">, seat], </w:t>
      </w:r>
      <w:r w:rsidRPr="00C32ACD">
        <w:rPr>
          <w:b/>
        </w:rPr>
        <w:t>Belarusian</w:t>
      </w:r>
      <w:r>
        <w:t xml:space="preserve">, </w:t>
      </w:r>
      <w:r>
        <w:rPr>
          <w:rStyle w:val="tlid-translation"/>
          <w:lang w:val="be-BY"/>
        </w:rPr>
        <w:t xml:space="preserve">глеба, </w:t>
      </w:r>
      <w:r>
        <w:rPr>
          <w:rStyle w:val="tlid-translation"/>
          <w:color w:val="CC6600"/>
          <w:u w:val="single"/>
          <w:lang w:val="be-BY"/>
        </w:rPr>
        <w:t>hlieba</w:t>
      </w:r>
      <w:r>
        <w:rPr>
          <w:rStyle w:val="tlid-translation"/>
          <w:lang w:val="be-BY"/>
        </w:rPr>
        <w:t>, soil</w:t>
      </w:r>
      <w:r>
        <w:rPr>
          <w:rStyle w:val="tlid-translation"/>
        </w:rPr>
        <w:t>,</w:t>
      </w:r>
      <w:r>
        <w:rPr>
          <w:rStyle w:val="tlid-translation"/>
          <w:lang w:val="be-BY"/>
        </w:rPr>
        <w:t> </w:t>
      </w:r>
      <w:r w:rsidRPr="00C32ACD">
        <w:rPr>
          <w:rStyle w:val="tlid-translation"/>
          <w:b/>
        </w:rPr>
        <w:t>Polish</w:t>
      </w:r>
      <w:r>
        <w:rPr>
          <w:rStyle w:val="tlid-translation"/>
        </w:rPr>
        <w:t xml:space="preserve">, </w:t>
      </w:r>
      <w:r>
        <w:rPr>
          <w:rStyle w:val="shorttext"/>
          <w:color w:val="CC6600"/>
          <w:u w:val="single"/>
          <w:lang w:val="pl-PL"/>
        </w:rPr>
        <w:t>gleba</w:t>
      </w:r>
      <w:r>
        <w:rPr>
          <w:rStyle w:val="shorttext"/>
          <w:lang w:val="pl-PL"/>
        </w:rPr>
        <w:t>, soil,</w:t>
      </w:r>
      <w:r w:rsidRPr="00C32ACD">
        <w:rPr>
          <w:rStyle w:val="tlid-translation"/>
          <w:b/>
        </w:rPr>
        <w:t xml:space="preserve"> </w:t>
      </w:r>
      <w:r w:rsidRPr="000A6539">
        <w:rPr>
          <w:rStyle w:val="tlid-translation"/>
          <w:b/>
        </w:rPr>
        <w:t>Hittite</w:t>
      </w:r>
      <w:r>
        <w:rPr>
          <w:rStyle w:val="tlid-translation"/>
        </w:rPr>
        <w:t xml:space="preserve">, </w:t>
      </w:r>
      <w:r>
        <w:rPr>
          <w:b/>
          <w:bCs/>
          <w:color w:val="3333FF"/>
          <w:u w:val="single"/>
          <w:shd w:val="clear" w:color="auto" w:fill="FFFFFF"/>
        </w:rPr>
        <w:t>tēkan</w:t>
      </w:r>
      <w:r>
        <w:rPr>
          <w:color w:val="000000"/>
          <w:shd w:val="clear" w:color="auto" w:fill="FFFFFF"/>
        </w:rPr>
        <w:t xml:space="preserve">, </w:t>
      </w:r>
      <w:r>
        <w:rPr>
          <w:b/>
          <w:bCs/>
          <w:color w:val="3333FF"/>
          <w:u w:val="single"/>
          <w:shd w:val="clear" w:color="auto" w:fill="FFFFFF"/>
        </w:rPr>
        <w:t>tegan</w:t>
      </w:r>
      <w:r>
        <w:rPr>
          <w:color w:val="000000"/>
          <w:shd w:val="clear" w:color="auto" w:fill="FFFFFF"/>
        </w:rPr>
        <w:t xml:space="preserve">, </w:t>
      </w:r>
      <w:r>
        <w:rPr>
          <w:b/>
          <w:bCs/>
          <w:color w:val="3333FF"/>
          <w:u w:val="single"/>
          <w:shd w:val="clear" w:color="auto" w:fill="FFFFFF"/>
        </w:rPr>
        <w:t>tgn</w:t>
      </w:r>
      <w:r>
        <w:rPr>
          <w:color w:val="000000"/>
          <w:shd w:val="clear" w:color="auto" w:fill="FFFFFF"/>
        </w:rPr>
        <w:t xml:space="preserve">,  </w:t>
      </w:r>
      <w:r>
        <w:rPr>
          <w:color w:val="3333FF"/>
          <w:u w:val="single"/>
          <w:shd w:val="clear" w:color="auto" w:fill="FFFFFF"/>
        </w:rPr>
        <w:t>tekan</w:t>
      </w:r>
      <w:r>
        <w:rPr>
          <w:color w:val="000000"/>
          <w:shd w:val="clear" w:color="auto" w:fill="FFFFFF"/>
        </w:rPr>
        <w:t xml:space="preserve">, earth, </w:t>
      </w:r>
      <w:r>
        <w:rPr>
          <w:b/>
          <w:bCs/>
          <w:color w:val="3333FF"/>
          <w:u w:val="single"/>
          <w:shd w:val="clear" w:color="auto" w:fill="FFFFFF"/>
        </w:rPr>
        <w:t>tgantespa</w:t>
      </w:r>
      <w:r>
        <w:rPr>
          <w:color w:val="000000"/>
          <w:shd w:val="clear" w:color="auto" w:fill="FFFFFF"/>
        </w:rPr>
        <w:t xml:space="preserve">, goddess of the earth, </w:t>
      </w:r>
      <w:r w:rsidRPr="00874C64">
        <w:rPr>
          <w:b/>
          <w:color w:val="000000"/>
          <w:shd w:val="clear" w:color="auto" w:fill="FFFFFF"/>
        </w:rPr>
        <w:t>Luvian</w:t>
      </w:r>
      <w:r>
        <w:rPr>
          <w:color w:val="000000"/>
          <w:shd w:val="clear" w:color="auto" w:fill="FFFFFF"/>
        </w:rPr>
        <w:t xml:space="preserve">, </w:t>
      </w:r>
      <w:r>
        <w:rPr>
          <w:rFonts w:ascii="Times New Roman ,serif;" w:hAnsi="Times New Roman ,serif;"/>
          <w:color w:val="3333FF"/>
          <w:u w:val="single"/>
        </w:rPr>
        <w:t>tiam(i)</w:t>
      </w:r>
      <w:r>
        <w:rPr>
          <w:rFonts w:ascii="Times New Roman ,serif;" w:hAnsi="Times New Roman ,serif;"/>
        </w:rPr>
        <w:t xml:space="preserve">, </w:t>
      </w:r>
      <w:r>
        <w:rPr>
          <w:rFonts w:ascii="Times New Roman ,serif;" w:hAnsi="Times New Roman ,serif;"/>
          <w:color w:val="3333FF"/>
          <w:u w:val="single"/>
        </w:rPr>
        <w:t>tgam</w:t>
      </w:r>
      <w:r>
        <w:rPr>
          <w:rFonts w:ascii="Times New Roman ,serif;" w:hAnsi="Times New Roman ,serif;"/>
        </w:rPr>
        <w:t>, earth,</w:t>
      </w:r>
      <w:r>
        <w:rPr>
          <w:color w:val="000000"/>
          <w:shd w:val="clear" w:color="auto" w:fill="FFFFFF"/>
        </w:rPr>
        <w:t xml:space="preserve"> </w:t>
      </w:r>
      <w:r w:rsidRPr="000A6539">
        <w:rPr>
          <w:b/>
          <w:color w:val="000000"/>
          <w:shd w:val="clear" w:color="auto" w:fill="FFFFFF"/>
        </w:rPr>
        <w:t>Armenian</w:t>
      </w:r>
      <w:r>
        <w:rPr>
          <w:color w:val="000000"/>
          <w:shd w:val="clear" w:color="auto" w:fill="FFFFFF"/>
        </w:rPr>
        <w:t xml:space="preserve">, </w:t>
      </w:r>
      <w:r>
        <w:rPr>
          <w:rStyle w:val="shorttext"/>
          <w:lang w:val="hy-AM"/>
        </w:rPr>
        <w:t xml:space="preserve">տեղանքով,  </w:t>
      </w:r>
      <w:r>
        <w:rPr>
          <w:rStyle w:val="shorttext"/>
          <w:color w:val="3333FF"/>
          <w:u w:val="single"/>
          <w:lang w:val="hy-AM"/>
        </w:rPr>
        <w:t>teghank’ov</w:t>
      </w:r>
      <w:r>
        <w:rPr>
          <w:rStyle w:val="shorttext"/>
          <w:lang w:val="hy-AM"/>
        </w:rPr>
        <w:t>, terrain,</w:t>
      </w:r>
      <w:r>
        <w:rPr>
          <w:rStyle w:val="shorttext"/>
        </w:rPr>
        <w:t xml:space="preserve"> </w:t>
      </w:r>
      <w:r w:rsidRPr="00277949">
        <w:rPr>
          <w:rStyle w:val="shorttext"/>
          <w:b/>
        </w:rPr>
        <w:t>Tocharian</w:t>
      </w:r>
      <w:r>
        <w:rPr>
          <w:rStyle w:val="shorttext"/>
        </w:rPr>
        <w:t xml:space="preserve">, </w:t>
      </w:r>
      <w:r>
        <w:rPr>
          <w:color w:val="3333FF"/>
          <w:u w:val="single"/>
        </w:rPr>
        <w:t>tkam</w:t>
      </w:r>
      <w:r>
        <w:t xml:space="preserve">, [B </w:t>
      </w:r>
      <w:r>
        <w:rPr>
          <w:color w:val="3333FF"/>
        </w:rPr>
        <w:t>kem</w:t>
      </w:r>
      <w:r>
        <w:rPr>
          <w:color w:val="000000"/>
        </w:rPr>
        <w:t>]</w:t>
      </w:r>
      <w:r>
        <w:t xml:space="preserve">, earth, </w:t>
      </w:r>
      <w:r>
        <w:rPr>
          <w:rFonts w:ascii="Times" w:hAnsi="Times" w:cs="Times"/>
          <w:color w:val="3333FF"/>
          <w:u w:val="single"/>
        </w:rPr>
        <w:t>tkaṃ</w:t>
      </w:r>
      <w:r>
        <w:rPr>
          <w:rFonts w:ascii="Times" w:hAnsi="Times" w:cs="Times"/>
          <w:color w:val="009900"/>
          <w:u w:val="single"/>
        </w:rPr>
        <w:t xml:space="preserve"> ākāś</w:t>
      </w:r>
      <w:r>
        <w:rPr>
          <w:rFonts w:ascii="Times" w:hAnsi="Times" w:cs="Times"/>
        </w:rPr>
        <w:t xml:space="preserve">, the earth and atmosphere, </w:t>
      </w:r>
      <w:r w:rsidRPr="004817EB">
        <w:rPr>
          <w:rFonts w:ascii="Times" w:hAnsi="Times" w:cs="Times"/>
          <w:b/>
        </w:rPr>
        <w:t>Hittite</w:t>
      </w:r>
      <w:r>
        <w:rPr>
          <w:rFonts w:ascii="Times" w:hAnsi="Times" w:cs="Times"/>
        </w:rPr>
        <w:t xml:space="preserve">, </w:t>
      </w:r>
      <w:r>
        <w:rPr>
          <w:b/>
          <w:color w:val="000000"/>
          <w:shd w:val="clear" w:color="auto" w:fill="FFFFFF"/>
        </w:rPr>
        <w:t>(</w:t>
      </w:r>
      <w:r>
        <w:rPr>
          <w:b/>
          <w:color w:val="993399"/>
          <w:u w:val="single"/>
          <w:shd w:val="clear" w:color="auto" w:fill="FFFFFF"/>
        </w:rPr>
        <w:t>KUR-e</w:t>
      </w:r>
      <w:r>
        <w:rPr>
          <w:b/>
          <w:color w:val="000000"/>
          <w:shd w:val="clear" w:color="auto" w:fill="FFFFFF"/>
        </w:rPr>
        <w:t>)</w:t>
      </w:r>
      <w:r>
        <w:rPr>
          <w:color w:val="000000"/>
          <w:shd w:val="clear" w:color="auto" w:fill="FFFFFF"/>
        </w:rPr>
        <w:t xml:space="preserve">, land (also a name of towns), </w:t>
      </w:r>
      <w:r>
        <w:rPr>
          <w:b/>
          <w:bCs/>
        </w:rPr>
        <w:t>apēz</w:t>
      </w:r>
      <w:r>
        <w:t xml:space="preserve"> </w:t>
      </w:r>
      <w:r>
        <w:rPr>
          <w:b/>
          <w:bCs/>
          <w:color w:val="993399"/>
          <w:u w:val="single"/>
        </w:rPr>
        <w:t>KUR-az</w:t>
      </w:r>
      <w:r>
        <w:rPr>
          <w:b/>
          <w:shd w:val="clear" w:color="auto" w:fill="FFFFFF"/>
        </w:rPr>
        <w:t>, out of your land</w:t>
      </w:r>
      <w:r>
        <w:rPr>
          <w:shd w:val="clear" w:color="auto" w:fill="FFFFFF"/>
        </w:rPr>
        <w:t xml:space="preserve">, </w:t>
      </w:r>
      <w:r>
        <w:rPr>
          <w:rStyle w:val="unicode"/>
          <w:b/>
          <w:bCs/>
          <w:color w:val="993399"/>
          <w:u w:val="single"/>
          <w:shd w:val="clear" w:color="auto" w:fill="FFFFFF"/>
        </w:rPr>
        <w:t>KUR</w:t>
      </w:r>
      <w:r>
        <w:rPr>
          <w:rStyle w:val="unicode"/>
          <w:color w:val="000000"/>
          <w:shd w:val="clear" w:color="auto" w:fill="FFFFFF"/>
        </w:rPr>
        <w:t>,</w:t>
      </w:r>
      <w:r>
        <w:rPr>
          <w:color w:val="000000"/>
          <w:shd w:val="clear" w:color="auto" w:fill="FFFFFF"/>
        </w:rPr>
        <w:t xml:space="preserve"> land, territory, </w:t>
      </w:r>
      <w:r>
        <w:rPr>
          <w:rStyle w:val="unicode"/>
          <w:b/>
          <w:bCs/>
          <w:color w:val="993399"/>
          <w:u w:val="single"/>
          <w:shd w:val="clear" w:color="auto" w:fill="FFFFFF"/>
        </w:rPr>
        <w:t>KUR.KUR</w:t>
      </w:r>
      <w:r>
        <w:rPr>
          <w:rStyle w:val="unicode"/>
          <w:shd w:val="clear" w:color="auto" w:fill="FFFFFF"/>
        </w:rPr>
        <w:t xml:space="preserve">, lands, </w:t>
      </w:r>
      <w:r>
        <w:rPr>
          <w:b/>
          <w:bCs/>
          <w:color w:val="993399"/>
          <w:u w:val="single"/>
          <w:shd w:val="clear" w:color="auto" w:fill="FFFFFF"/>
        </w:rPr>
        <w:t>KI</w:t>
      </w:r>
      <w:r>
        <w:rPr>
          <w:color w:val="222222"/>
          <w:shd w:val="clear" w:color="auto" w:fill="FFFFFF"/>
        </w:rPr>
        <w:t xml:space="preserve">, earth, world, </w:t>
      </w:r>
      <w:r w:rsidRPr="004817EB">
        <w:rPr>
          <w:b/>
          <w:color w:val="222222"/>
          <w:shd w:val="clear" w:color="auto" w:fill="FFFFFF"/>
        </w:rPr>
        <w:t>Mylian</w:t>
      </w:r>
      <w:r>
        <w:rPr>
          <w:color w:val="222222"/>
          <w:shd w:val="clear" w:color="auto" w:fill="FFFFFF"/>
        </w:rPr>
        <w:t xml:space="preserve">, </w:t>
      </w:r>
      <w:r>
        <w:rPr>
          <w:color w:val="993399"/>
          <w:u w:val="single"/>
        </w:rPr>
        <w:t>kere-</w:t>
      </w:r>
      <w:r>
        <w:t xml:space="preserve">: DL </w:t>
      </w:r>
      <w:r>
        <w:rPr>
          <w:color w:val="993399"/>
          <w:u w:val="single"/>
        </w:rPr>
        <w:t>keri</w:t>
      </w:r>
      <w:r>
        <w:t xml:space="preserve">, DLpl. </w:t>
      </w:r>
      <w:r>
        <w:rPr>
          <w:color w:val="993399"/>
          <w:u w:val="single"/>
        </w:rPr>
        <w:t>Kere</w:t>
      </w:r>
      <w:r>
        <w:t xml:space="preserve">, territory, </w:t>
      </w:r>
      <w:r w:rsidRPr="004817EB">
        <w:rPr>
          <w:b/>
        </w:rPr>
        <w:t>Akkadian</w:t>
      </w:r>
      <w:r>
        <w:t xml:space="preserve">, </w:t>
      </w:r>
      <w:r>
        <w:rPr>
          <w:b/>
          <w:bCs/>
          <w:color w:val="993399"/>
          <w:u w:val="single"/>
        </w:rPr>
        <w:t>kiūru</w:t>
      </w:r>
      <w:r>
        <w:t xml:space="preserve">, earth, sacred place, </w:t>
      </w:r>
      <w:r w:rsidRPr="004667C8">
        <w:rPr>
          <w:rFonts w:cstheme="minorHAnsi"/>
          <w:b/>
          <w:color w:val="000000"/>
          <w:sz w:val="22"/>
          <w:szCs w:val="22"/>
          <w:shd w:val="clear" w:color="auto" w:fill="FFFFFF"/>
        </w:rPr>
        <w:t>Akkadian</w:t>
      </w:r>
      <w:r w:rsidRPr="004667C8">
        <w:rPr>
          <w:rFonts w:cstheme="minorHAnsi"/>
          <w:color w:val="000000"/>
          <w:sz w:val="22"/>
          <w:szCs w:val="22"/>
          <w:shd w:val="clear" w:color="auto" w:fill="FFFFFF"/>
        </w:rPr>
        <w:t xml:space="preserve">, </w:t>
      </w:r>
      <w:r w:rsidRPr="004667C8">
        <w:rPr>
          <w:rFonts w:cstheme="minorHAnsi"/>
          <w:b/>
          <w:bCs/>
          <w:color w:val="993399"/>
          <w:sz w:val="22"/>
          <w:szCs w:val="22"/>
          <w:u w:val="single"/>
        </w:rPr>
        <w:t>kaqqaru</w:t>
      </w:r>
      <w:r w:rsidRPr="004667C8">
        <w:rPr>
          <w:rFonts w:cstheme="minorHAnsi"/>
          <w:sz w:val="22"/>
          <w:szCs w:val="22"/>
        </w:rPr>
        <w:t xml:space="preserve">, earth, </w:t>
      </w:r>
      <w:r w:rsidRPr="004667C8">
        <w:rPr>
          <w:rFonts w:cstheme="minorHAnsi"/>
          <w:b/>
          <w:bCs/>
          <w:color w:val="993399"/>
          <w:sz w:val="22"/>
          <w:szCs w:val="22"/>
          <w:u w:val="single"/>
        </w:rPr>
        <w:t>qaqqaru</w:t>
      </w:r>
      <w:r w:rsidRPr="004667C8">
        <w:rPr>
          <w:rFonts w:cstheme="minorHAnsi"/>
          <w:sz w:val="22"/>
          <w:szCs w:val="22"/>
        </w:rPr>
        <w:t xml:space="preserve">, territory, terrain, soil, ground, area, the earth, netherworld, floor, etc., </w:t>
      </w:r>
      <w:r>
        <w:t xml:space="preserve"> </w:t>
      </w:r>
      <w:r>
        <w:rPr>
          <w:b/>
        </w:rPr>
        <w:t>Urartian</w:t>
      </w:r>
      <w:r>
        <w:t xml:space="preserve">, </w:t>
      </w:r>
      <w:r>
        <w:rPr>
          <w:b/>
          <w:bCs/>
          <w:color w:val="993399"/>
          <w:u w:val="single"/>
        </w:rPr>
        <w:t>qəwr</w:t>
      </w:r>
      <w:r>
        <w:rPr>
          <w:color w:val="993399"/>
          <w:u w:val="single"/>
        </w:rPr>
        <w:t>-ā</w:t>
      </w:r>
      <w:r>
        <w:t xml:space="preserve">, </w:t>
      </w:r>
      <w:r>
        <w:rPr>
          <w:color w:val="993399"/>
          <w:u w:val="single"/>
        </w:rPr>
        <w:t>qīr-ā</w:t>
      </w:r>
      <w:r>
        <w:t xml:space="preserve">, </w:t>
      </w:r>
      <w:r>
        <w:rPr>
          <w:color w:val="993399"/>
          <w:u w:val="single"/>
        </w:rPr>
        <w:t>qiura</w:t>
      </w:r>
      <w:r>
        <w:rPr>
          <w:b/>
          <w:bCs/>
        </w:rPr>
        <w:t xml:space="preserve">, </w:t>
      </w:r>
      <w:r>
        <w:rPr>
          <w:color w:val="993399"/>
          <w:u w:val="single"/>
        </w:rPr>
        <w:t>qi(u)ra</w:t>
      </w:r>
      <w:r>
        <w:t>-, </w:t>
      </w:r>
      <w:r>
        <w:rPr>
          <w:color w:val="993399"/>
          <w:u w:val="single"/>
        </w:rPr>
        <w:t>qura</w:t>
      </w:r>
      <w:r>
        <w:t xml:space="preserve">, earth, land, </w:t>
      </w:r>
      <w:r w:rsidRPr="004817EB">
        <w:rPr>
          <w:b/>
        </w:rPr>
        <w:t>Hurrian</w:t>
      </w:r>
      <w:r>
        <w:t xml:space="preserve">, </w:t>
      </w:r>
      <w:r>
        <w:rPr>
          <w:color w:val="993399"/>
          <w:u w:val="single"/>
        </w:rPr>
        <w:t>kur,</w:t>
      </w:r>
      <w:r>
        <w:rPr>
          <w:b/>
          <w:bCs/>
          <w:color w:val="993399"/>
        </w:rPr>
        <w:t xml:space="preserve"> </w:t>
      </w:r>
      <w:r>
        <w:rPr>
          <w:color w:val="993399"/>
          <w:u w:val="single"/>
        </w:rPr>
        <w:t>kawr-</w:t>
      </w:r>
      <w:r>
        <w:rPr>
          <w:color w:val="993399"/>
        </w:rPr>
        <w:t xml:space="preserve">, </w:t>
      </w:r>
      <w:r>
        <w:rPr>
          <w:color w:val="993399"/>
          <w:u w:val="single"/>
        </w:rPr>
        <w:t>χawr-</w:t>
      </w:r>
      <w:r>
        <w:t xml:space="preserve"> earth, land,  place, </w:t>
      </w:r>
      <w:r w:rsidRPr="00474F6D">
        <w:rPr>
          <w:b/>
        </w:rPr>
        <w:t>Greek</w:t>
      </w:r>
      <w:r>
        <w:t xml:space="preserve">, </w:t>
      </w:r>
      <w:r>
        <w:rPr>
          <w:rStyle w:val="shorttext"/>
          <w:lang w:val="el-GR"/>
        </w:rPr>
        <w:t xml:space="preserve">γη, </w:t>
      </w:r>
      <w:r>
        <w:rPr>
          <w:rStyle w:val="shorttext"/>
          <w:color w:val="993399"/>
          <w:u w:val="single"/>
          <w:lang w:val="el-GR"/>
        </w:rPr>
        <w:t>gi,</w:t>
      </w:r>
      <w:r>
        <w:rPr>
          <w:rStyle w:val="shorttext"/>
          <w:lang w:val="el-GR"/>
        </w:rPr>
        <w:t xml:space="preserve"> earth,</w:t>
      </w:r>
      <w:r>
        <w:t xml:space="preserve"> </w:t>
      </w:r>
      <w:r w:rsidRPr="001448E6">
        <w:rPr>
          <w:b/>
        </w:rPr>
        <w:t>Armenian</w:t>
      </w:r>
      <w:r>
        <w:t xml:space="preserve">, </w:t>
      </w:r>
      <w:r>
        <w:rPr>
          <w:rStyle w:val="shorttext"/>
          <w:lang w:val="hy-AM"/>
        </w:rPr>
        <w:t xml:space="preserve">երկիրը, </w:t>
      </w:r>
      <w:r>
        <w:rPr>
          <w:rStyle w:val="shorttext"/>
          <w:color w:val="993399"/>
          <w:u w:val="single"/>
          <w:lang w:val="hy-AM"/>
        </w:rPr>
        <w:t>yerkiry</w:t>
      </w:r>
      <w:r>
        <w:rPr>
          <w:rStyle w:val="shorttext"/>
          <w:lang w:val="hy-AM"/>
        </w:rPr>
        <w:t>, earth,</w:t>
      </w:r>
      <w:r>
        <w:rPr>
          <w:rStyle w:val="shorttext"/>
        </w:rPr>
        <w:t xml:space="preserve"> </w:t>
      </w:r>
      <w:r>
        <w:rPr>
          <w:rStyle w:val="tlid-translation"/>
          <w:lang w:val="hy-AM"/>
        </w:rPr>
        <w:t xml:space="preserve">աշխարհը, </w:t>
      </w:r>
      <w:r>
        <w:rPr>
          <w:rStyle w:val="tlid-translation"/>
          <w:color w:val="993399"/>
          <w:u w:val="single"/>
          <w:lang w:val="hy-AM"/>
        </w:rPr>
        <w:t>ashkharhy</w:t>
      </w:r>
      <w:r>
        <w:rPr>
          <w:rStyle w:val="tlid-translation"/>
          <w:lang w:val="hy-AM"/>
        </w:rPr>
        <w:t xml:space="preserve">, world, earth, territory, </w:t>
      </w:r>
      <w:r w:rsidRPr="00474F6D">
        <w:rPr>
          <w:b/>
        </w:rPr>
        <w:t>Irish</w:t>
      </w:r>
      <w:r>
        <w:t xml:space="preserve">, </w:t>
      </w:r>
      <w:r>
        <w:rPr>
          <w:rStyle w:val="shorttext"/>
          <w:color w:val="993399"/>
          <w:u w:val="single"/>
          <w:lang w:val="ga-IE"/>
        </w:rPr>
        <w:t>Gort</w:t>
      </w:r>
      <w:r>
        <w:rPr>
          <w:rStyle w:val="shorttext"/>
          <w:lang w:val="ga-IE"/>
        </w:rPr>
        <w:t>, field,</w:t>
      </w:r>
      <w:r>
        <w:t xml:space="preserve"> </w:t>
      </w:r>
      <w:r w:rsidRPr="00936D44">
        <w:rPr>
          <w:b/>
        </w:rPr>
        <w:t>Turkish</w:t>
      </w:r>
      <w:r>
        <w:t xml:space="preserve">, </w:t>
      </w:r>
      <w:r>
        <w:rPr>
          <w:color w:val="993399"/>
          <w:u w:val="single"/>
        </w:rPr>
        <w:t>kara</w:t>
      </w:r>
      <w:r>
        <w:t>, land, ground, earth,</w:t>
      </w:r>
      <w:r w:rsidRPr="009F57F9">
        <w:rPr>
          <w:b/>
        </w:rPr>
        <w:t xml:space="preserve"> Uzbek</w:t>
      </w:r>
      <w:r>
        <w:t xml:space="preserve">, </w:t>
      </w:r>
      <w:r>
        <w:rPr>
          <w:rStyle w:val="tlid-translation"/>
          <w:color w:val="993399"/>
          <w:u w:val="single"/>
          <w:lang w:val="uz-Latn-UZ"/>
        </w:rPr>
        <w:t>quruqlik</w:t>
      </w:r>
      <w:r>
        <w:rPr>
          <w:rStyle w:val="tlid-translation"/>
          <w:lang w:val="uz-Latn-UZ"/>
        </w:rPr>
        <w:t>, land,</w:t>
      </w:r>
      <w:r w:rsidRPr="004817EB">
        <w:rPr>
          <w:b/>
        </w:rPr>
        <w:t xml:space="preserve"> Mongolian</w:t>
      </w:r>
      <w:r>
        <w:t xml:space="preserve">, </w:t>
      </w:r>
      <w:r>
        <w:rPr>
          <w:rStyle w:val="tlid-translation"/>
          <w:lang w:val="mn-MN"/>
        </w:rPr>
        <w:t xml:space="preserve">хээр тал, </w:t>
      </w:r>
      <w:r>
        <w:rPr>
          <w:rStyle w:val="tlid-translation"/>
          <w:color w:val="993399"/>
          <w:u w:val="single"/>
          <w:lang w:val="mn-MN"/>
        </w:rPr>
        <w:t>kheer</w:t>
      </w:r>
      <w:r>
        <w:rPr>
          <w:rStyle w:val="tlid-translation"/>
          <w:lang w:val="mn-MN"/>
        </w:rPr>
        <w:t xml:space="preserve"> </w:t>
      </w:r>
      <w:r>
        <w:rPr>
          <w:rStyle w:val="tlid-translation"/>
          <w:color w:val="CC6600"/>
          <w:u w:val="single"/>
          <w:lang w:val="mn-MN"/>
        </w:rPr>
        <w:t>tal</w:t>
      </w:r>
      <w:r>
        <w:rPr>
          <w:rStyle w:val="tlid-translation"/>
          <w:lang w:val="mn-MN"/>
        </w:rPr>
        <w:t>, prairie, field</w:t>
      </w:r>
      <w:r>
        <w:rPr>
          <w:rStyle w:val="tlid-translation"/>
        </w:rPr>
        <w:t>,</w:t>
      </w:r>
      <w:r>
        <w:rPr>
          <w:rStyle w:val="tlid-translation"/>
          <w:lang w:val="mn-MN"/>
        </w:rPr>
        <w:t xml:space="preserve"> </w:t>
      </w:r>
      <w:r w:rsidRPr="0022337B">
        <w:rPr>
          <w:rStyle w:val="tlid-translation"/>
          <w:b/>
        </w:rPr>
        <w:t>Sanskrit</w:t>
      </w:r>
      <w:r>
        <w:rPr>
          <w:rStyle w:val="tlid-translation"/>
        </w:rPr>
        <w:t xml:space="preserve">, </w:t>
      </w:r>
      <w:r>
        <w:rPr>
          <w:rStyle w:val="sdata"/>
          <w:rFonts w:eastAsia="Calibri"/>
          <w:color w:val="CC6600"/>
          <w:u w:val="single"/>
        </w:rPr>
        <w:t>mahī</w:t>
      </w:r>
      <w:r>
        <w:rPr>
          <w:rStyle w:val="sdata"/>
          <w:rFonts w:eastAsia="Calibri"/>
        </w:rPr>
        <w:t>, earth,</w:t>
      </w:r>
      <w:r w:rsidRPr="004817EB">
        <w:rPr>
          <w:b/>
        </w:rPr>
        <w:t xml:space="preserve"> Persian</w:t>
      </w:r>
      <w:r>
        <w:t xml:space="preserve">, </w:t>
      </w:r>
      <w:r>
        <w:rPr>
          <w:rStyle w:val="shorttext0"/>
          <w:color w:val="CC6600"/>
          <w:u w:val="single"/>
        </w:rPr>
        <w:t>mazrae</w:t>
      </w:r>
      <w:r>
        <w:rPr>
          <w:rStyle w:val="shorttext0"/>
        </w:rPr>
        <w:t>,مزرعه field,</w:t>
      </w:r>
      <w:r>
        <w:t xml:space="preserve"> farm, </w:t>
      </w:r>
      <w:r w:rsidRPr="004817EB">
        <w:rPr>
          <w:b/>
        </w:rPr>
        <w:t>Finnish-Uralic</w:t>
      </w:r>
      <w:r>
        <w:t xml:space="preserve">, </w:t>
      </w:r>
      <w:r>
        <w:rPr>
          <w:rStyle w:val="shorttext"/>
          <w:color w:val="CC6600"/>
          <w:u w:val="single"/>
          <w:lang w:val="fi-FI"/>
        </w:rPr>
        <w:t>maa</w:t>
      </w:r>
      <w:r>
        <w:rPr>
          <w:rStyle w:val="shorttext"/>
          <w:lang w:val="fi-FI"/>
        </w:rPr>
        <w:t xml:space="preserve">, earth, ground, </w:t>
      </w:r>
      <w:r>
        <w:rPr>
          <w:rStyle w:val="shorttext"/>
          <w:color w:val="CC6600"/>
          <w:u w:val="single"/>
          <w:lang w:val="fi-FI"/>
        </w:rPr>
        <w:t>maasto</w:t>
      </w:r>
      <w:r>
        <w:rPr>
          <w:rStyle w:val="shorttext"/>
          <w:lang w:val="fi-FI"/>
        </w:rPr>
        <w:t xml:space="preserve">, terrain, </w:t>
      </w:r>
      <w:r>
        <w:rPr>
          <w:rStyle w:val="tlid-translation"/>
          <w:color w:val="CC6600"/>
          <w:u w:val="single"/>
          <w:lang w:val="fi-FI"/>
        </w:rPr>
        <w:t>maailma</w:t>
      </w:r>
      <w:r>
        <w:rPr>
          <w:rStyle w:val="tlid-translation"/>
          <w:lang w:val="fi-FI"/>
        </w:rPr>
        <w:t xml:space="preserve">, </w:t>
      </w:r>
      <w:r>
        <w:rPr>
          <w:rStyle w:val="shorttext"/>
          <w:lang w:val="fi-FI"/>
        </w:rPr>
        <w:t xml:space="preserve">world, earth, universe, </w:t>
      </w:r>
      <w:r>
        <w:rPr>
          <w:rStyle w:val="tlid-translation"/>
          <w:color w:val="CC6600"/>
          <w:u w:val="single"/>
          <w:lang w:val="fi-FI"/>
        </w:rPr>
        <w:t>maaperä</w:t>
      </w:r>
      <w:r>
        <w:rPr>
          <w:rStyle w:val="tlid-translation"/>
          <w:lang w:val="fi-FI"/>
        </w:rPr>
        <w:t>, soil,</w:t>
      </w:r>
      <w:r>
        <w:rPr>
          <w:rStyle w:val="shorttext"/>
          <w:lang w:val="fi-FI"/>
        </w:rPr>
        <w:t> </w:t>
      </w:r>
      <w:r w:rsidRPr="004817EB">
        <w:rPr>
          <w:rStyle w:val="shorttext"/>
          <w:b/>
          <w:lang w:val="fi-FI"/>
        </w:rPr>
        <w:t>Lycian</w:t>
      </w:r>
      <w:r>
        <w:rPr>
          <w:rStyle w:val="shorttext"/>
          <w:lang w:val="fi-FI"/>
        </w:rPr>
        <w:t xml:space="preserve">, </w:t>
      </w:r>
      <w:r>
        <w:rPr>
          <w:color w:val="CC6600"/>
          <w:u w:val="single"/>
        </w:rPr>
        <w:t>hrm</w:t>
      </w:r>
      <w:r>
        <w:rPr>
          <w:rFonts w:eastAsia="TimesNewRoman"/>
          <w:color w:val="CC6600"/>
          <w:u w:val="single"/>
        </w:rPr>
        <w:t>̃</w:t>
      </w:r>
      <w:r>
        <w:rPr>
          <w:color w:val="CC6600"/>
          <w:u w:val="single"/>
        </w:rPr>
        <w:t>mã,</w:t>
      </w:r>
      <w:r>
        <w:t xml:space="preserve"> Coll. pl.</w:t>
      </w:r>
      <w:r>
        <w:rPr>
          <w:color w:val="CC6600"/>
        </w:rPr>
        <w:t xml:space="preserve"> </w:t>
      </w:r>
      <w:r>
        <w:rPr>
          <w:color w:val="CC6600"/>
          <w:u w:val="single"/>
        </w:rPr>
        <w:t>hrm</w:t>
      </w:r>
      <w:r>
        <w:rPr>
          <w:rFonts w:eastAsia="TimesNewRoman"/>
          <w:color w:val="CC6600"/>
          <w:u w:val="single"/>
        </w:rPr>
        <w:t>̃</w:t>
      </w:r>
      <w:r>
        <w:rPr>
          <w:color w:val="CC6600"/>
          <w:u w:val="single"/>
        </w:rPr>
        <w:t>mada</w:t>
      </w:r>
      <w:r>
        <w:t xml:space="preserve">, land section, </w:t>
      </w:r>
      <w:r w:rsidRPr="004817EB">
        <w:rPr>
          <w:b/>
        </w:rPr>
        <w:t>Welsh</w:t>
      </w:r>
      <w:r>
        <w:t xml:space="preserve">, </w:t>
      </w:r>
      <w:r>
        <w:rPr>
          <w:rStyle w:val="shorttext"/>
          <w:color w:val="CC6600"/>
          <w:u w:val="single"/>
          <w:lang w:val="cy-GB"/>
        </w:rPr>
        <w:t>maes,</w:t>
      </w:r>
      <w:r>
        <w:rPr>
          <w:rStyle w:val="shorttext"/>
          <w:lang w:val="cy-GB"/>
        </w:rPr>
        <w:t xml:space="preserve"> field, </w:t>
      </w:r>
      <w:r>
        <w:rPr>
          <w:rStyle w:val="shorttext"/>
          <w:color w:val="CC6600"/>
          <w:u w:val="single"/>
          <w:lang w:val="cy-GB"/>
        </w:rPr>
        <w:t>myd</w:t>
      </w:r>
      <w:r>
        <w:rPr>
          <w:rStyle w:val="shorttext"/>
          <w:lang w:val="cy-GB"/>
        </w:rPr>
        <w:t xml:space="preserve">, world, </w:t>
      </w:r>
      <w:r w:rsidRPr="004817EB">
        <w:rPr>
          <w:rStyle w:val="shorttext"/>
          <w:b/>
          <w:lang w:val="cy-GB"/>
        </w:rPr>
        <w:t>Uzbek</w:t>
      </w:r>
      <w:r>
        <w:rPr>
          <w:rStyle w:val="shorttext"/>
          <w:lang w:val="cy-GB"/>
        </w:rPr>
        <w:t xml:space="preserve">, </w:t>
      </w:r>
      <w:r>
        <w:rPr>
          <w:rStyle w:val="tlid-translation"/>
          <w:color w:val="CC6600"/>
          <w:u w:val="single"/>
          <w:lang w:val="uz-Latn-UZ"/>
        </w:rPr>
        <w:t>maydon</w:t>
      </w:r>
      <w:r>
        <w:rPr>
          <w:rStyle w:val="tlid-translation"/>
          <w:lang w:val="uz-Latn-UZ"/>
        </w:rPr>
        <w:t xml:space="preserve">, field, area, space, </w:t>
      </w:r>
      <w:r w:rsidRPr="00474F6D">
        <w:rPr>
          <w:rStyle w:val="tlid-translation"/>
          <w:b/>
          <w:lang w:val="uz-Latn-UZ"/>
        </w:rPr>
        <w:t>Tajik</w:t>
      </w:r>
      <w:r>
        <w:rPr>
          <w:rStyle w:val="tlid-translation"/>
          <w:lang w:val="uz-Latn-UZ"/>
        </w:rPr>
        <w:t xml:space="preserve">, </w:t>
      </w:r>
      <w:r>
        <w:rPr>
          <w:rStyle w:val="tlid-translation"/>
          <w:lang w:val="tg-Cyrl-TJ"/>
        </w:rPr>
        <w:t xml:space="preserve">майдон, </w:t>
      </w:r>
      <w:r>
        <w:rPr>
          <w:rStyle w:val="tlid-translation"/>
          <w:color w:val="CC6600"/>
          <w:u w:val="single"/>
          <w:lang w:val="tg-Cyrl-TJ"/>
        </w:rPr>
        <w:t>majdon</w:t>
      </w:r>
      <w:r>
        <w:rPr>
          <w:rStyle w:val="tlid-translation"/>
          <w:lang w:val="tg-Cyrl-TJ"/>
        </w:rPr>
        <w:t>, field</w:t>
      </w:r>
      <w:r>
        <w:rPr>
          <w:rStyle w:val="tlid-translation"/>
        </w:rPr>
        <w:t xml:space="preserve">, </w:t>
      </w:r>
      <w:r w:rsidRPr="00474F6D">
        <w:rPr>
          <w:rStyle w:val="tlid-translation"/>
          <w:b/>
        </w:rPr>
        <w:t>Latvian</w:t>
      </w:r>
      <w:r>
        <w:rPr>
          <w:rStyle w:val="tlid-translation"/>
        </w:rPr>
        <w:t xml:space="preserve">, </w:t>
      </w:r>
      <w:r>
        <w:rPr>
          <w:rStyle w:val="gt-baf-cell"/>
          <w:color w:val="009900"/>
          <w:lang w:val="lv-LV"/>
        </w:rPr>
        <w:t>augsne</w:t>
      </w:r>
      <w:r>
        <w:rPr>
          <w:rStyle w:val="gt-baf-cell"/>
          <w:lang w:val="lv-LV"/>
        </w:rPr>
        <w:t>, soil, ground, earth</w:t>
      </w:r>
      <w:r>
        <w:rPr>
          <w:rStyle w:val="shorttext"/>
          <w:lang w:val="lv-LV"/>
        </w:rPr>
        <w:t xml:space="preserve">, land, terrain, </w:t>
      </w:r>
      <w:r w:rsidRPr="00474F6D">
        <w:rPr>
          <w:rStyle w:val="shorttext"/>
          <w:b/>
          <w:lang w:val="lv-LV"/>
        </w:rPr>
        <w:t>Tocharian</w:t>
      </w:r>
      <w:r>
        <w:rPr>
          <w:rStyle w:val="shorttext"/>
          <w:lang w:val="lv-LV"/>
        </w:rPr>
        <w:t xml:space="preserve">, </w:t>
      </w:r>
      <w:r>
        <w:rPr>
          <w:rFonts w:ascii="Times" w:hAnsi="Times" w:cs="Times"/>
          <w:color w:val="3333FF"/>
          <w:u w:val="single"/>
        </w:rPr>
        <w:t>tkaṃ</w:t>
      </w:r>
      <w:r>
        <w:rPr>
          <w:rFonts w:ascii="Times" w:hAnsi="Times" w:cs="Times"/>
          <w:color w:val="009900"/>
          <w:u w:val="single"/>
        </w:rPr>
        <w:t xml:space="preserve"> ākāś</w:t>
      </w:r>
      <w:r>
        <w:rPr>
          <w:rFonts w:ascii="Times" w:hAnsi="Times" w:cs="Times"/>
        </w:rPr>
        <w:t xml:space="preserve">, the earth and atmosphere, </w:t>
      </w:r>
      <w:r w:rsidRPr="00474F6D">
        <w:rPr>
          <w:rFonts w:ascii="Times" w:hAnsi="Times" w:cs="Times"/>
          <w:b/>
        </w:rPr>
        <w:t>Akkadian</w:t>
      </w:r>
      <w:r>
        <w:rPr>
          <w:rFonts w:ascii="Times" w:hAnsi="Times" w:cs="Times"/>
        </w:rPr>
        <w:t xml:space="preserve">, </w:t>
      </w:r>
      <w:r>
        <w:rPr>
          <w:rFonts w:ascii="Times New Roman ,serif" w:hAnsi="Times New Roman ,serif"/>
          <w:b/>
          <w:bCs/>
          <w:color w:val="CC6600"/>
          <w:u w:val="single"/>
        </w:rPr>
        <w:t>arbu</w:t>
      </w:r>
      <w:r>
        <w:rPr>
          <w:rFonts w:ascii="Times New Roman ,serif" w:hAnsi="Times New Roman ,serif"/>
        </w:rPr>
        <w:t xml:space="preserve">, uncultivated field, </w:t>
      </w:r>
      <w:r w:rsidRPr="00474F6D">
        <w:rPr>
          <w:rFonts w:ascii="Times New Roman ,serif" w:hAnsi="Times New Roman ,serif"/>
          <w:b/>
        </w:rPr>
        <w:t>Latin</w:t>
      </w:r>
      <w:r>
        <w:rPr>
          <w:rFonts w:ascii="Times New Roman ,serif" w:hAnsi="Times New Roman ,serif"/>
        </w:rPr>
        <w:t xml:space="preserve">, </w:t>
      </w:r>
      <w:r>
        <w:rPr>
          <w:color w:val="CC6600"/>
          <w:u w:val="single"/>
        </w:rPr>
        <w:t>arvus-a-um</w:t>
      </w:r>
      <w:r>
        <w:rPr>
          <w:color w:val="000000"/>
        </w:rPr>
        <w:t xml:space="preserve">, ploughed land, a field, </w:t>
      </w:r>
      <w:r w:rsidRPr="00C32ACD">
        <w:rPr>
          <w:rStyle w:val="tlid-translation"/>
          <w:b/>
        </w:rPr>
        <w:t>Belarusian</w:t>
      </w:r>
      <w:r>
        <w:rPr>
          <w:rStyle w:val="tlid-translation"/>
        </w:rPr>
        <w:t xml:space="preserve">, </w:t>
      </w:r>
      <w:r>
        <w:rPr>
          <w:rStyle w:val="tlid-translation"/>
          <w:lang w:val="be-BY"/>
        </w:rPr>
        <w:t xml:space="preserve">свет, </w:t>
      </w:r>
      <w:r>
        <w:rPr>
          <w:rStyle w:val="tlid-translation"/>
          <w:color w:val="CC6600"/>
          <w:lang w:val="be-BY"/>
        </w:rPr>
        <w:t>sviet</w:t>
      </w:r>
      <w:r>
        <w:rPr>
          <w:rStyle w:val="tlid-translation"/>
          <w:lang w:val="be-BY"/>
        </w:rPr>
        <w:t>, world,</w:t>
      </w:r>
      <w:r>
        <w:rPr>
          <w:rStyle w:val="tlid-translation"/>
        </w:rPr>
        <w:t xml:space="preserve"> </w:t>
      </w:r>
      <w:r w:rsidRPr="00C32ACD">
        <w:rPr>
          <w:rStyle w:val="tlid-translation"/>
          <w:b/>
        </w:rPr>
        <w:t>Croatian</w:t>
      </w:r>
      <w:r>
        <w:rPr>
          <w:rStyle w:val="tlid-translation"/>
        </w:rPr>
        <w:t xml:space="preserve">, </w:t>
      </w:r>
      <w:r>
        <w:rPr>
          <w:rStyle w:val="tlid-translation"/>
          <w:color w:val="CC6600"/>
          <w:u w:val="single"/>
          <w:lang w:val="hr-HR"/>
        </w:rPr>
        <w:t>svijet</w:t>
      </w:r>
      <w:r>
        <w:rPr>
          <w:rStyle w:val="tlid-translation"/>
          <w:lang w:val="hr-HR"/>
        </w:rPr>
        <w:t xml:space="preserve">, world, </w:t>
      </w:r>
      <w:r w:rsidRPr="00C32ACD">
        <w:rPr>
          <w:rStyle w:val="tlid-translation"/>
          <w:b/>
          <w:lang w:val="hr-HR"/>
        </w:rPr>
        <w:t>Polish</w:t>
      </w:r>
      <w:r>
        <w:rPr>
          <w:rStyle w:val="tlid-translation"/>
          <w:lang w:val="hr-HR"/>
        </w:rPr>
        <w:t xml:space="preserve">, </w:t>
      </w:r>
      <w:r>
        <w:rPr>
          <w:rStyle w:val="tlid-translation"/>
          <w:color w:val="CC6600"/>
          <w:u w:val="single"/>
          <w:lang w:val="pl-PL"/>
        </w:rPr>
        <w:t>świat</w:t>
      </w:r>
      <w:r>
        <w:rPr>
          <w:rStyle w:val="tlid-translation"/>
          <w:lang w:val="pl-PL"/>
        </w:rPr>
        <w:t>, world,</w:t>
      </w:r>
      <w:r>
        <w:rPr>
          <w:rStyle w:val="tlid-translation"/>
          <w:lang w:val="hr-HR"/>
        </w:rPr>
        <w:t xml:space="preserve"> </w:t>
      </w:r>
      <w:r w:rsidRPr="00474F6D">
        <w:rPr>
          <w:b/>
          <w:color w:val="000000"/>
        </w:rPr>
        <w:t>Irish</w:t>
      </w:r>
      <w:r>
        <w:rPr>
          <w:color w:val="000000"/>
        </w:rPr>
        <w:t xml:space="preserve">, </w:t>
      </w:r>
      <w:r>
        <w:rPr>
          <w:rStyle w:val="shorttext"/>
          <w:color w:val="009900"/>
          <w:u w:val="single"/>
          <w:lang w:val="ga-IE"/>
        </w:rPr>
        <w:t>domhan</w:t>
      </w:r>
      <w:r>
        <w:rPr>
          <w:rStyle w:val="shorttext"/>
          <w:lang w:val="ga-IE"/>
        </w:rPr>
        <w:t>, world</w:t>
      </w:r>
      <w:r>
        <w:rPr>
          <w:rStyle w:val="shorttext"/>
        </w:rPr>
        <w:t xml:space="preserve">, </w:t>
      </w:r>
      <w:r w:rsidRPr="00474F6D">
        <w:rPr>
          <w:rStyle w:val="shorttext"/>
          <w:b/>
        </w:rPr>
        <w:t>English</w:t>
      </w:r>
      <w:r>
        <w:rPr>
          <w:rStyle w:val="shorttext"/>
        </w:rPr>
        <w:t xml:space="preserve">, </w:t>
      </w:r>
      <w:r>
        <w:rPr>
          <w:color w:val="009900"/>
          <w:u w:val="single"/>
        </w:rPr>
        <w:t>domain</w:t>
      </w:r>
      <w:r>
        <w:t>, [&lt;</w:t>
      </w:r>
      <w:r>
        <w:rPr>
          <w:color w:val="009900"/>
          <w:u w:val="single"/>
        </w:rPr>
        <w:t>dominium</w:t>
      </w:r>
      <w:r>
        <w:t xml:space="preserve">, property], </w:t>
      </w:r>
      <w:r w:rsidRPr="00936D44">
        <w:rPr>
          <w:b/>
        </w:rPr>
        <w:t>Uzbek</w:t>
      </w:r>
      <w:r>
        <w:t xml:space="preserve">, </w:t>
      </w:r>
      <w:r>
        <w:rPr>
          <w:rStyle w:val="tlid-translation"/>
          <w:color w:val="009900"/>
          <w:u w:val="single"/>
          <w:lang w:val="uz-Latn-UZ"/>
        </w:rPr>
        <w:t>dunyo</w:t>
      </w:r>
      <w:r>
        <w:rPr>
          <w:rStyle w:val="tlid-translation"/>
          <w:lang w:val="uz-Latn-UZ"/>
        </w:rPr>
        <w:t>, kingdom, world,</w:t>
      </w:r>
      <w:r w:rsidRPr="00474F6D">
        <w:rPr>
          <w:b/>
        </w:rPr>
        <w:t xml:space="preserve"> </w:t>
      </w:r>
      <w:r>
        <w:rPr>
          <w:b/>
        </w:rPr>
        <w:t>Tajik</w:t>
      </w:r>
      <w:r w:rsidRPr="00936D44">
        <w:t xml:space="preserve">, </w:t>
      </w:r>
      <w:r>
        <w:rPr>
          <w:rStyle w:val="tlid-translation"/>
          <w:lang w:val="tg-Cyrl-TJ"/>
        </w:rPr>
        <w:t xml:space="preserve">дунё, </w:t>
      </w:r>
      <w:r>
        <w:rPr>
          <w:rStyle w:val="tlid-translation"/>
          <w:color w:val="009900"/>
          <w:u w:val="single"/>
          <w:lang w:val="tg-Cyrl-TJ"/>
        </w:rPr>
        <w:t>dunjo</w:t>
      </w:r>
      <w:r>
        <w:rPr>
          <w:rStyle w:val="tlid-translation"/>
          <w:lang w:val="tg-Cyrl-TJ"/>
        </w:rPr>
        <w:t>, world, </w:t>
      </w:r>
      <w:r w:rsidRPr="00936D44">
        <w:rPr>
          <w:rStyle w:val="shorttext"/>
          <w:b/>
          <w:lang w:val="pl-PL"/>
        </w:rPr>
        <w:t>Kyrgyz</w:t>
      </w:r>
      <w:r>
        <w:rPr>
          <w:rStyle w:val="shorttext"/>
          <w:lang w:val="pl-PL"/>
        </w:rPr>
        <w:t xml:space="preserve">, </w:t>
      </w:r>
      <w:r>
        <w:rPr>
          <w:rStyle w:val="tlid-translation"/>
          <w:color w:val="009900"/>
          <w:u w:val="single"/>
          <w:lang w:val="ky-KG"/>
        </w:rPr>
        <w:t>düynö</w:t>
      </w:r>
      <w:r>
        <w:rPr>
          <w:rStyle w:val="tlid-translation"/>
          <w:lang w:val="ky-KG"/>
        </w:rPr>
        <w:t>, world,</w:t>
      </w:r>
      <w:r>
        <w:rPr>
          <w:rStyle w:val="tlid-translation"/>
        </w:rPr>
        <w:t xml:space="preserve"> </w:t>
      </w:r>
      <w:r>
        <w:rPr>
          <w:rStyle w:val="tlid-translation"/>
          <w:lang w:val="tg-Cyrl-TJ"/>
        </w:rPr>
        <w:t xml:space="preserve">майдон, </w:t>
      </w:r>
      <w:r w:rsidRPr="00474F6D">
        <w:rPr>
          <w:b/>
        </w:rPr>
        <w:t>Belarusian</w:t>
      </w:r>
      <w:r>
        <w:t xml:space="preserve">, </w:t>
      </w:r>
      <w:r>
        <w:rPr>
          <w:rStyle w:val="shorttext"/>
          <w:lang w:val="be-BY"/>
        </w:rPr>
        <w:t>поле,</w:t>
      </w:r>
      <w:r>
        <w:rPr>
          <w:rStyle w:val="shorttext"/>
          <w:color w:val="CC6600"/>
          <w:lang w:val="be-BY"/>
        </w:rPr>
        <w:t xml:space="preserve"> </w:t>
      </w:r>
      <w:r>
        <w:rPr>
          <w:rStyle w:val="shorttext"/>
          <w:color w:val="CC6600"/>
          <w:u w:val="single"/>
          <w:lang w:val="be-BY"/>
        </w:rPr>
        <w:t>polie</w:t>
      </w:r>
      <w:r>
        <w:rPr>
          <w:rStyle w:val="shorttext"/>
          <w:lang w:val="be-BY"/>
        </w:rPr>
        <w:t>, field,</w:t>
      </w:r>
      <w:r>
        <w:rPr>
          <w:rStyle w:val="shorttext"/>
        </w:rPr>
        <w:t xml:space="preserve"> </w:t>
      </w:r>
      <w:r w:rsidRPr="00474F6D">
        <w:rPr>
          <w:rStyle w:val="shorttext"/>
          <w:b/>
        </w:rPr>
        <w:t>Croatian</w:t>
      </w:r>
      <w:r>
        <w:rPr>
          <w:rStyle w:val="shorttext"/>
        </w:rPr>
        <w:t xml:space="preserve">, </w:t>
      </w:r>
      <w:r>
        <w:rPr>
          <w:rStyle w:val="shorttext"/>
          <w:color w:val="CC6600"/>
          <w:u w:val="single"/>
          <w:lang w:val="hr-HR"/>
        </w:rPr>
        <w:t>polje</w:t>
      </w:r>
      <w:r>
        <w:rPr>
          <w:rStyle w:val="shorttext"/>
          <w:lang w:val="hr-HR"/>
        </w:rPr>
        <w:t xml:space="preserve">, field, </w:t>
      </w:r>
      <w:r w:rsidRPr="00474F6D">
        <w:rPr>
          <w:rStyle w:val="shorttext"/>
          <w:b/>
          <w:lang w:val="hr-HR"/>
        </w:rPr>
        <w:t>Polish</w:t>
      </w:r>
      <w:r>
        <w:rPr>
          <w:rStyle w:val="shorttext"/>
          <w:lang w:val="hr-HR"/>
        </w:rPr>
        <w:t xml:space="preserve">, </w:t>
      </w:r>
      <w:r>
        <w:rPr>
          <w:rStyle w:val="shorttext"/>
          <w:color w:val="CC6600"/>
          <w:u w:val="single"/>
          <w:lang w:val="pl-PL"/>
        </w:rPr>
        <w:t>pole</w:t>
      </w:r>
      <w:r>
        <w:rPr>
          <w:rStyle w:val="shorttext"/>
          <w:lang w:val="pl-PL"/>
        </w:rPr>
        <w:t xml:space="preserve">, field, </w:t>
      </w:r>
      <w:r w:rsidRPr="00DD0009">
        <w:rPr>
          <w:rStyle w:val="shorttext"/>
          <w:b/>
          <w:lang w:val="pl-PL"/>
        </w:rPr>
        <w:t>Latin</w:t>
      </w:r>
      <w:r>
        <w:rPr>
          <w:rStyle w:val="shorttext"/>
          <w:lang w:val="pl-PL"/>
        </w:rPr>
        <w:t xml:space="preserve">, </w:t>
      </w:r>
      <w:r>
        <w:rPr>
          <w:color w:val="FF0000"/>
        </w:rPr>
        <w:t>mundus-i</w:t>
      </w:r>
      <w:r>
        <w:t>, toilet gear, world, universe, mankind,</w:t>
      </w:r>
      <w:r>
        <w:rPr>
          <w:rStyle w:val="shorttext"/>
          <w:lang w:val="pl-PL"/>
        </w:rPr>
        <w:t xml:space="preserve">  </w:t>
      </w:r>
      <w:r w:rsidRPr="00DD0009">
        <w:rPr>
          <w:rStyle w:val="shorttext"/>
          <w:b/>
          <w:lang w:val="pl-PL"/>
        </w:rPr>
        <w:t>Italian</w:t>
      </w:r>
      <w:r>
        <w:rPr>
          <w:rStyle w:val="shorttext"/>
          <w:lang w:val="pl-PL"/>
        </w:rPr>
        <w:t xml:space="preserve">, </w:t>
      </w:r>
      <w:r>
        <w:rPr>
          <w:color w:val="FF0000"/>
        </w:rPr>
        <w:t>mundus-i</w:t>
      </w:r>
      <w:r>
        <w:t xml:space="preserve">, toilet gear, world, universe, mankind, </w:t>
      </w:r>
      <w:r w:rsidRPr="00DD0009">
        <w:rPr>
          <w:b/>
        </w:rPr>
        <w:t>French</w:t>
      </w:r>
      <w:r>
        <w:t xml:space="preserve">, </w:t>
      </w:r>
      <w:r>
        <w:rPr>
          <w:color w:val="FF0000"/>
        </w:rPr>
        <w:t>monde</w:t>
      </w:r>
      <w:r>
        <w:t xml:space="preserve">, globe, world, </w:t>
      </w:r>
      <w:r w:rsidRPr="00DD0009">
        <w:rPr>
          <w:b/>
        </w:rPr>
        <w:t>Irish</w:t>
      </w:r>
      <w:r>
        <w:t xml:space="preserve">, </w:t>
      </w:r>
      <w:r>
        <w:rPr>
          <w:rStyle w:val="shorttext"/>
          <w:color w:val="009900"/>
          <w:u w:val="single"/>
          <w:lang w:val="ga-IE"/>
        </w:rPr>
        <w:t>talamh</w:t>
      </w:r>
      <w:r>
        <w:rPr>
          <w:rStyle w:val="shorttext"/>
          <w:lang w:val="ga-IE"/>
        </w:rPr>
        <w:t>, earth,</w:t>
      </w:r>
      <w:r>
        <w:rPr>
          <w:rStyle w:val="shorttext"/>
        </w:rPr>
        <w:t xml:space="preserve"> </w:t>
      </w:r>
      <w:r w:rsidRPr="008A5360">
        <w:rPr>
          <w:rStyle w:val="shorttext"/>
          <w:b/>
        </w:rPr>
        <w:t>Scots-Gaelic</w:t>
      </w:r>
      <w:r>
        <w:rPr>
          <w:rStyle w:val="shorttext"/>
        </w:rPr>
        <w:t xml:space="preserve">, </w:t>
      </w:r>
      <w:r>
        <w:rPr>
          <w:rStyle w:val="shorttext"/>
          <w:color w:val="009900"/>
          <w:u w:val="single"/>
          <w:lang w:val="gd-GB"/>
        </w:rPr>
        <w:t>talamh</w:t>
      </w:r>
      <w:r>
        <w:rPr>
          <w:rStyle w:val="shorttext"/>
          <w:lang w:val="gd-GB"/>
        </w:rPr>
        <w:t>, earth, terrain</w:t>
      </w:r>
      <w:r>
        <w:rPr>
          <w:rStyle w:val="shorttext"/>
        </w:rPr>
        <w:t xml:space="preserve">, </w:t>
      </w:r>
      <w:r w:rsidRPr="00932332">
        <w:rPr>
          <w:rStyle w:val="shorttext"/>
          <w:b/>
        </w:rPr>
        <w:t>Sanskrit</w:t>
      </w:r>
      <w:r>
        <w:rPr>
          <w:rStyle w:val="shorttext"/>
        </w:rPr>
        <w:t xml:space="preserve">, </w:t>
      </w:r>
      <w:r>
        <w:rPr>
          <w:rStyle w:val="sdata"/>
          <w:rFonts w:ascii="Times New Roman ,serif" w:hAnsi="Times New Roman ,serif" w:cs="Times"/>
          <w:color w:val="3333FF"/>
          <w:u w:val="single"/>
        </w:rPr>
        <w:t>pṛthivī</w:t>
      </w:r>
      <w:r>
        <w:rPr>
          <w:rStyle w:val="sdata"/>
          <w:rFonts w:ascii="Times New Roman ,serif" w:hAnsi="Times New Roman ,serif" w:cs="Times"/>
        </w:rPr>
        <w:t xml:space="preserve">, earth, </w:t>
      </w:r>
      <w:r w:rsidRPr="00932332">
        <w:rPr>
          <w:rStyle w:val="sdata"/>
          <w:rFonts w:ascii="Times New Roman ,serif" w:hAnsi="Times New Roman ,serif" w:cs="Times"/>
          <w:b/>
        </w:rPr>
        <w:t>Gujarati</w:t>
      </w:r>
      <w:r>
        <w:rPr>
          <w:rStyle w:val="sdata"/>
          <w:rFonts w:ascii="Times New Roman ,serif" w:hAnsi="Times New Roman ,serif" w:cs="Times"/>
        </w:rPr>
        <w:t xml:space="preserve">, </w:t>
      </w:r>
      <w:r>
        <w:rPr>
          <w:rStyle w:val="tlid-translation"/>
          <w:rFonts w:cs="Arial Unicode MS" w:hint="cs"/>
          <w:cs/>
          <w:lang w:bidi="gu-IN"/>
        </w:rPr>
        <w:t>પૃથ્વી</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u w:val="single"/>
          <w:lang w:bidi="gu-IN"/>
        </w:rPr>
        <w:t>Pr̥thvī</w:t>
      </w:r>
      <w:r>
        <w:rPr>
          <w:rStyle w:val="tlid-translation"/>
          <w:rFonts w:hint="cs"/>
          <w:lang w:bidi="gu-IN"/>
        </w:rPr>
        <w:t>, earth, world,</w:t>
      </w:r>
      <w:r w:rsidRPr="00440FED">
        <w:rPr>
          <w:rFonts w:cstheme="minorHAnsi"/>
        </w:rPr>
        <w:t>.</w:t>
      </w:r>
    </w:p>
    <w:p w:rsidR="007B148B" w:rsidRDefault="007B148B">
      <w:pPr>
        <w:pStyle w:val="FootnoteText"/>
      </w:pPr>
    </w:p>
  </w:footnote>
  <w:footnote w:id="188">
    <w:p w:rsidR="007B148B" w:rsidRDefault="007B148B">
      <w:pPr>
        <w:pStyle w:val="FootnoteText"/>
      </w:pPr>
      <w:r>
        <w:rPr>
          <w:rStyle w:val="FootnoteReference"/>
        </w:rPr>
        <w:footnoteRef/>
      </w:r>
      <w:r>
        <w:t xml:space="preserve"> </w:t>
      </w:r>
      <w:r w:rsidRPr="00453842">
        <w:rPr>
          <w:rFonts w:cstheme="minorHAnsi"/>
          <w:b/>
        </w:rPr>
        <w:t>Hittite</w:t>
      </w:r>
      <w:r w:rsidRPr="00453842">
        <w:rPr>
          <w:rFonts w:cstheme="minorHAnsi"/>
        </w:rPr>
        <w:t xml:space="preserve">, </w:t>
      </w:r>
      <w:r w:rsidRPr="00453842">
        <w:rPr>
          <w:rStyle w:val="unicode"/>
          <w:rFonts w:cstheme="minorHAnsi"/>
          <w:b/>
          <w:bCs/>
          <w:color w:val="993399"/>
          <w:u w:val="single"/>
          <w:shd w:val="clear" w:color="auto" w:fill="FFFFFF"/>
        </w:rPr>
        <w:t>dāla</w:t>
      </w:r>
      <w:r w:rsidRPr="00453842">
        <w:rPr>
          <w:rStyle w:val="unicode"/>
          <w:rFonts w:cstheme="minorHAnsi"/>
          <w:color w:val="000000"/>
          <w:shd w:val="clear" w:color="auto" w:fill="FFFFFF"/>
        </w:rPr>
        <w:t>-&gt;</w:t>
      </w:r>
      <w:r w:rsidRPr="00453842">
        <w:rPr>
          <w:rFonts w:cstheme="minorHAnsi"/>
          <w:shd w:val="clear" w:color="auto" w:fill="FFFFFF"/>
        </w:rPr>
        <w:t xml:space="preserve"> leave, leave alone, </w:t>
      </w:r>
      <w:r w:rsidRPr="00453842">
        <w:rPr>
          <w:rFonts w:cstheme="minorHAnsi"/>
          <w:b/>
          <w:bCs/>
          <w:color w:val="993399"/>
          <w:u w:val="single"/>
          <w:shd w:val="clear" w:color="auto" w:fill="FFFFFF"/>
        </w:rPr>
        <w:t>daliie/a</w:t>
      </w:r>
      <w:r w:rsidRPr="00453842">
        <w:rPr>
          <w:rFonts w:cstheme="minorHAnsi"/>
          <w:color w:val="222222"/>
          <w:shd w:val="clear" w:color="auto" w:fill="FFFFFF"/>
        </w:rPr>
        <w:t xml:space="preserve">, </w:t>
      </w:r>
      <w:r w:rsidRPr="00453842">
        <w:rPr>
          <w:rFonts w:cstheme="minorHAnsi"/>
          <w:b/>
          <w:bCs/>
          <w:color w:val="993399"/>
          <w:u w:val="single"/>
          <w:shd w:val="clear" w:color="auto" w:fill="FFFFFF"/>
        </w:rPr>
        <w:t>dāliya</w:t>
      </w:r>
      <w:r w:rsidRPr="00453842">
        <w:rPr>
          <w:rFonts w:cstheme="minorHAnsi"/>
          <w:color w:val="222222"/>
          <w:shd w:val="clear" w:color="auto" w:fill="FFFFFF"/>
        </w:rPr>
        <w:t xml:space="preserve">- to leave, </w:t>
      </w:r>
      <w:r w:rsidRPr="00453842">
        <w:rPr>
          <w:rFonts w:cstheme="minorHAnsi"/>
          <w:b/>
          <w:bCs/>
          <w:color w:val="993399"/>
          <w:u w:val="single"/>
        </w:rPr>
        <w:t>dāliya-</w:t>
      </w:r>
      <w:r w:rsidRPr="00453842">
        <w:rPr>
          <w:rFonts w:cstheme="minorHAnsi"/>
        </w:rPr>
        <w:t xml:space="preserve">, </w:t>
      </w:r>
      <w:r w:rsidRPr="00453842">
        <w:rPr>
          <w:rFonts w:cstheme="minorHAnsi"/>
          <w:b/>
          <w:bCs/>
        </w:rPr>
        <w:t>anda d</w:t>
      </w:r>
      <w:r w:rsidRPr="00453842">
        <w:rPr>
          <w:rFonts w:cstheme="minorHAnsi"/>
        </w:rPr>
        <w:t xml:space="preserve">., to leave in, let down, </w:t>
      </w:r>
      <w:r w:rsidRPr="00453842">
        <w:rPr>
          <w:rFonts w:cstheme="minorHAnsi"/>
          <w:b/>
        </w:rPr>
        <w:t>Albanian</w:t>
      </w:r>
      <w:r w:rsidRPr="00453842">
        <w:rPr>
          <w:rFonts w:cstheme="minorHAnsi"/>
        </w:rPr>
        <w:t xml:space="preserve">, </w:t>
      </w:r>
      <w:r w:rsidRPr="00453842">
        <w:rPr>
          <w:rStyle w:val="jlqj4b"/>
          <w:rFonts w:cstheme="minorHAnsi"/>
          <w:lang w:val="sq-AL"/>
        </w:rPr>
        <w:t xml:space="preserve">për të </w:t>
      </w:r>
      <w:r w:rsidRPr="00453842">
        <w:rPr>
          <w:rStyle w:val="jlqj4b"/>
          <w:rFonts w:cstheme="minorHAnsi"/>
          <w:color w:val="993399"/>
          <w:u w:val="single"/>
          <w:lang w:val="sq-AL"/>
        </w:rPr>
        <w:t>dalë</w:t>
      </w:r>
      <w:r w:rsidRPr="00453842">
        <w:rPr>
          <w:rFonts w:cstheme="minorHAnsi"/>
        </w:rPr>
        <w:t xml:space="preserve">, to exit, to exit, </w:t>
      </w:r>
      <w:r w:rsidRPr="00453842">
        <w:rPr>
          <w:rFonts w:cstheme="minorHAnsi"/>
          <w:b/>
        </w:rPr>
        <w:t>Irish</w:t>
      </w:r>
      <w:r w:rsidRPr="00453842">
        <w:rPr>
          <w:rFonts w:cstheme="minorHAnsi"/>
        </w:rPr>
        <w:t xml:space="preserve">, </w:t>
      </w:r>
      <w:r w:rsidRPr="00453842">
        <w:rPr>
          <w:rStyle w:val="unicode"/>
          <w:rFonts w:cstheme="minorHAnsi"/>
          <w:color w:val="000000"/>
          <w:shd w:val="clear" w:color="auto" w:fill="FFFFFF"/>
        </w:rPr>
        <w:t xml:space="preserve">an </w:t>
      </w:r>
      <w:r w:rsidRPr="00453842">
        <w:rPr>
          <w:rStyle w:val="unicode"/>
          <w:rFonts w:cstheme="minorHAnsi"/>
          <w:color w:val="009900"/>
          <w:u w:val="single"/>
          <w:shd w:val="clear" w:color="auto" w:fill="FFFFFF"/>
        </w:rPr>
        <w:t>slí</w:t>
      </w:r>
      <w:r w:rsidRPr="00453842">
        <w:rPr>
          <w:rStyle w:val="unicode"/>
          <w:rFonts w:cstheme="minorHAnsi"/>
          <w:color w:val="000000"/>
          <w:shd w:val="clear" w:color="auto" w:fill="FFFFFF"/>
        </w:rPr>
        <w:t xml:space="preserve"> amach, to exit,  Scots-Gaelic, an t-</w:t>
      </w:r>
      <w:r w:rsidRPr="00453842">
        <w:rPr>
          <w:rStyle w:val="unicode"/>
          <w:rFonts w:cstheme="minorHAnsi"/>
          <w:color w:val="009900"/>
          <w:u w:val="single"/>
          <w:shd w:val="clear" w:color="auto" w:fill="FFFFFF"/>
        </w:rPr>
        <w:t>slighe</w:t>
      </w:r>
      <w:r w:rsidRPr="00453842">
        <w:rPr>
          <w:rStyle w:val="unicode"/>
          <w:rFonts w:cstheme="minorHAnsi"/>
          <w:color w:val="000000"/>
          <w:shd w:val="clear" w:color="auto" w:fill="FFFFFF"/>
        </w:rPr>
        <w:t xml:space="preserve">, to exit, </w:t>
      </w:r>
      <w:r w:rsidRPr="00453842">
        <w:rPr>
          <w:rFonts w:cstheme="minorHAnsi"/>
          <w:b/>
        </w:rPr>
        <w:t>Akkadian</w:t>
      </w:r>
      <w:r w:rsidRPr="00453842">
        <w:rPr>
          <w:rFonts w:cstheme="minorHAnsi"/>
        </w:rPr>
        <w:t xml:space="preserve">, </w:t>
      </w:r>
      <w:r w:rsidRPr="00453842">
        <w:rPr>
          <w:rFonts w:eastAsia="Calibri" w:cstheme="minorHAnsi"/>
          <w:b/>
          <w:bCs/>
          <w:color w:val="FF0000"/>
        </w:rPr>
        <w:t>ezēbu</w:t>
      </w:r>
      <w:r w:rsidRPr="00453842">
        <w:rPr>
          <w:rFonts w:eastAsia="Calibri" w:cstheme="minorHAnsi"/>
        </w:rPr>
        <w:t xml:space="preserve">, to leave, leave behind, desert, to abandon, divorce, leave out, to save, to be saved, to leave one another, etc., </w:t>
      </w:r>
      <w:r w:rsidRPr="00453842">
        <w:rPr>
          <w:rFonts w:cstheme="minorHAnsi"/>
          <w:b/>
          <w:shd w:val="clear" w:color="auto" w:fill="FFFFFF"/>
        </w:rPr>
        <w:t>Croatian</w:t>
      </w:r>
      <w:r w:rsidRPr="00453842">
        <w:rPr>
          <w:rFonts w:cstheme="minorHAnsi"/>
          <w:shd w:val="clear" w:color="auto" w:fill="FFFFFF"/>
        </w:rPr>
        <w:t xml:space="preserve">, za </w:t>
      </w:r>
      <w:r w:rsidRPr="00453842">
        <w:rPr>
          <w:rFonts w:cstheme="minorHAnsi"/>
          <w:color w:val="FF0000"/>
          <w:shd w:val="clear" w:color="auto" w:fill="FFFFFF"/>
        </w:rPr>
        <w:t>izlazak</w:t>
      </w:r>
      <w:r w:rsidRPr="00453842">
        <w:rPr>
          <w:rFonts w:cstheme="minorHAnsi"/>
          <w:shd w:val="clear" w:color="auto" w:fill="FFFFFF"/>
        </w:rPr>
        <w:t xml:space="preserve">, to exit, </w:t>
      </w:r>
      <w:r w:rsidRPr="00453842">
        <w:rPr>
          <w:rFonts w:cstheme="minorHAnsi"/>
          <w:b/>
          <w:shd w:val="clear" w:color="auto" w:fill="FFFFFF"/>
        </w:rPr>
        <w:t>Latvian</w:t>
      </w:r>
      <w:r w:rsidRPr="00453842">
        <w:rPr>
          <w:rFonts w:cstheme="minorHAnsi"/>
          <w:shd w:val="clear" w:color="auto" w:fill="FFFFFF"/>
        </w:rPr>
        <w:t xml:space="preserve">, </w:t>
      </w:r>
      <w:r w:rsidRPr="00453842">
        <w:rPr>
          <w:rFonts w:cstheme="minorHAnsi"/>
        </w:rPr>
        <w:t xml:space="preserve">lai </w:t>
      </w:r>
      <w:r w:rsidRPr="00453842">
        <w:rPr>
          <w:rFonts w:cstheme="minorHAnsi"/>
          <w:color w:val="FF0000"/>
        </w:rPr>
        <w:t>izietu</w:t>
      </w:r>
      <w:r w:rsidRPr="00453842">
        <w:rPr>
          <w:rFonts w:cstheme="minorHAnsi"/>
        </w:rPr>
        <w:t xml:space="preserve">, to exit, </w:t>
      </w:r>
      <w:r w:rsidRPr="00453842">
        <w:rPr>
          <w:rFonts w:cstheme="minorHAnsi"/>
          <w:b/>
        </w:rPr>
        <w:t>Romanian</w:t>
      </w:r>
      <w:r w:rsidRPr="00453842">
        <w:rPr>
          <w:rFonts w:cstheme="minorHAnsi"/>
        </w:rPr>
        <w:t xml:space="preserve">, pentru a </w:t>
      </w:r>
      <w:r w:rsidRPr="00453842">
        <w:rPr>
          <w:rFonts w:cstheme="minorHAnsi"/>
          <w:color w:val="FF0000"/>
        </w:rPr>
        <w:t>ieși</w:t>
      </w:r>
      <w:r w:rsidRPr="00453842">
        <w:rPr>
          <w:rFonts w:cstheme="minorHAnsi"/>
        </w:rPr>
        <w:t xml:space="preserve">, to exit, </w:t>
      </w:r>
      <w:r w:rsidRPr="00453842">
        <w:rPr>
          <w:rFonts w:cstheme="minorHAnsi"/>
          <w:color w:val="FF0000"/>
        </w:rPr>
        <w:t>ies</w:t>
      </w:r>
      <w:r w:rsidRPr="00453842">
        <w:rPr>
          <w:rFonts w:cstheme="minorHAnsi"/>
        </w:rPr>
        <w:t xml:space="preserve">, I leave, get out, </w:t>
      </w:r>
      <w:r w:rsidRPr="00453842">
        <w:rPr>
          <w:rFonts w:cstheme="minorHAnsi"/>
          <w:b/>
        </w:rPr>
        <w:t>Greek</w:t>
      </w:r>
      <w:r w:rsidRPr="00453842">
        <w:rPr>
          <w:rFonts w:cstheme="minorHAnsi"/>
        </w:rPr>
        <w:t xml:space="preserve">, </w:t>
      </w:r>
      <w:r w:rsidRPr="00453842">
        <w:rPr>
          <w:rFonts w:cstheme="minorHAnsi"/>
          <w:color w:val="000000"/>
        </w:rPr>
        <w:t>την έξοδο</w:t>
      </w:r>
      <w:r w:rsidRPr="00453842">
        <w:rPr>
          <w:rFonts w:cstheme="minorHAnsi"/>
          <w:color w:val="FF0000"/>
        </w:rPr>
        <w:t xml:space="preserve">, </w:t>
      </w:r>
      <w:r w:rsidRPr="00453842">
        <w:rPr>
          <w:rFonts w:cstheme="minorHAnsi"/>
          <w:shd w:val="clear" w:color="auto" w:fill="FFFFFF"/>
        </w:rPr>
        <w:t>tin</w:t>
      </w:r>
      <w:r w:rsidRPr="00453842">
        <w:rPr>
          <w:rFonts w:cstheme="minorHAnsi"/>
          <w:color w:val="FF0000"/>
          <w:shd w:val="clear" w:color="auto" w:fill="FFFFFF"/>
        </w:rPr>
        <w:t xml:space="preserve"> éxodo</w:t>
      </w:r>
      <w:r w:rsidRPr="00453842">
        <w:rPr>
          <w:rFonts w:cstheme="minorHAnsi"/>
        </w:rPr>
        <w:t xml:space="preserve">, to exit, </w:t>
      </w:r>
      <w:r w:rsidRPr="00453842">
        <w:rPr>
          <w:rFonts w:cstheme="minorHAnsi"/>
          <w:b/>
        </w:rPr>
        <w:t xml:space="preserve">Latin, </w:t>
      </w:r>
      <w:r w:rsidRPr="00453842">
        <w:rPr>
          <w:rFonts w:cstheme="minorHAnsi"/>
          <w:color w:val="EE0000"/>
        </w:rPr>
        <w:t>exeo-ire-li (ivi)-itum</w:t>
      </w:r>
      <w:r w:rsidRPr="00453842">
        <w:rPr>
          <w:rFonts w:cstheme="minorHAnsi"/>
          <w:color w:val="000000"/>
        </w:rPr>
        <w:t xml:space="preserve">, </w:t>
      </w:r>
      <w:r w:rsidRPr="00453842">
        <w:rPr>
          <w:rFonts w:cstheme="minorHAnsi"/>
        </w:rPr>
        <w:t>to go out</w:t>
      </w:r>
      <w:r w:rsidRPr="00453842">
        <w:rPr>
          <w:rFonts w:cstheme="minorHAnsi"/>
          <w:color w:val="EE0000"/>
        </w:rPr>
        <w:t>, exit</w:t>
      </w:r>
      <w:r w:rsidRPr="00453842">
        <w:rPr>
          <w:rFonts w:cstheme="minorHAnsi"/>
        </w:rPr>
        <w:t xml:space="preserve">, go away, go forth, pass from state to state, </w:t>
      </w:r>
      <w:r w:rsidRPr="00453842">
        <w:rPr>
          <w:rFonts w:cstheme="minorHAnsi"/>
          <w:b/>
          <w:color w:val="000000"/>
        </w:rPr>
        <w:t>I</w:t>
      </w:r>
      <w:r w:rsidRPr="00453842">
        <w:rPr>
          <w:rFonts w:cstheme="minorHAnsi"/>
          <w:b/>
        </w:rPr>
        <w:t>talian</w:t>
      </w:r>
      <w:r w:rsidRPr="00453842">
        <w:rPr>
          <w:rFonts w:cstheme="minorHAnsi"/>
        </w:rPr>
        <w:t xml:space="preserve">, </w:t>
      </w:r>
      <w:r w:rsidRPr="00453842">
        <w:rPr>
          <w:rStyle w:val="unicode"/>
          <w:rFonts w:cstheme="minorHAnsi"/>
          <w:color w:val="EE0000"/>
          <w:shd w:val="clear" w:color="auto" w:fill="FFFFFF"/>
        </w:rPr>
        <w:t>esce</w:t>
      </w:r>
      <w:r w:rsidRPr="00453842">
        <w:rPr>
          <w:rStyle w:val="unicode"/>
          <w:rFonts w:cstheme="minorHAnsi"/>
          <w:color w:val="222222"/>
          <w:shd w:val="clear" w:color="auto" w:fill="FFFFFF"/>
        </w:rPr>
        <w:t xml:space="preserve">, to exit, </w:t>
      </w:r>
      <w:r w:rsidRPr="00453842">
        <w:rPr>
          <w:rStyle w:val="unicode"/>
          <w:rFonts w:cstheme="minorHAnsi"/>
          <w:b/>
          <w:color w:val="222222"/>
          <w:shd w:val="clear" w:color="auto" w:fill="FFFFFF"/>
        </w:rPr>
        <w:t>English</w:t>
      </w:r>
      <w:r w:rsidRPr="00453842">
        <w:rPr>
          <w:rStyle w:val="unicode"/>
          <w:rFonts w:cstheme="minorHAnsi"/>
          <w:color w:val="222222"/>
          <w:shd w:val="clear" w:color="auto" w:fill="FFFFFF"/>
        </w:rPr>
        <w:t xml:space="preserve">, </w:t>
      </w:r>
      <w:r w:rsidRPr="00453842">
        <w:rPr>
          <w:rFonts w:cstheme="minorHAnsi"/>
          <w:color w:val="EE0000"/>
        </w:rPr>
        <w:t>exit</w:t>
      </w:r>
      <w:r w:rsidRPr="00453842">
        <w:rPr>
          <w:rFonts w:cstheme="minorHAnsi"/>
        </w:rPr>
        <w:t xml:space="preserve">, [&lt;Lat. </w:t>
      </w:r>
      <w:r w:rsidRPr="00453842">
        <w:rPr>
          <w:rFonts w:cstheme="minorHAnsi"/>
          <w:color w:val="FF0000"/>
        </w:rPr>
        <w:t>exitus</w:t>
      </w:r>
      <w:r w:rsidRPr="00453842">
        <w:rPr>
          <w:rFonts w:cstheme="minorHAnsi"/>
        </w:rPr>
        <w:t xml:space="preserve">], </w:t>
      </w:r>
      <w:r w:rsidRPr="00453842">
        <w:rPr>
          <w:rFonts w:cstheme="minorHAnsi"/>
          <w:b/>
        </w:rPr>
        <w:t>Etruscan</w:t>
      </w:r>
      <w:r w:rsidRPr="00453842">
        <w:rPr>
          <w:rFonts w:cstheme="minorHAnsi"/>
        </w:rPr>
        <w:t xml:space="preserve">, </w:t>
      </w:r>
      <w:r w:rsidRPr="00453842">
        <w:rPr>
          <w:rFonts w:cstheme="minorHAnsi"/>
          <w:color w:val="EE0000"/>
        </w:rPr>
        <w:t>ecs</w:t>
      </w:r>
      <w:r w:rsidRPr="00453842">
        <w:rPr>
          <w:rFonts w:cstheme="minorHAnsi"/>
        </w:rPr>
        <w:t xml:space="preserve">, </w:t>
      </w:r>
      <w:r w:rsidRPr="00453842">
        <w:rPr>
          <w:rFonts w:cstheme="minorHAnsi"/>
          <w:color w:val="EE0000"/>
        </w:rPr>
        <w:t>eks</w:t>
      </w:r>
      <w:r w:rsidRPr="00453842">
        <w:rPr>
          <w:rFonts w:cstheme="minorHAnsi"/>
        </w:rPr>
        <w:t xml:space="preserve">, </w:t>
      </w:r>
      <w:r w:rsidRPr="00453842">
        <w:rPr>
          <w:rFonts w:cstheme="minorHAnsi"/>
          <w:color w:val="FF0000"/>
        </w:rPr>
        <w:t>ECHS</w:t>
      </w:r>
      <w:r w:rsidRPr="00453842">
        <w:rPr>
          <w:rFonts w:cstheme="minorHAnsi"/>
        </w:rPr>
        <w:t xml:space="preserve">, (E↓S)?, </w:t>
      </w:r>
      <w:r w:rsidRPr="00453842">
        <w:rPr>
          <w:rFonts w:cstheme="minorHAnsi"/>
          <w:b/>
        </w:rPr>
        <w:t>Polish</w:t>
      </w:r>
      <w:r w:rsidRPr="00453842">
        <w:rPr>
          <w:rFonts w:cstheme="minorHAnsi"/>
        </w:rPr>
        <w:t xml:space="preserve">, </w:t>
      </w:r>
      <w:r w:rsidRPr="00453842">
        <w:rPr>
          <w:rFonts w:cstheme="minorHAnsi"/>
          <w:color w:val="009900"/>
          <w:u w:val="single"/>
        </w:rPr>
        <w:t>ujscie</w:t>
      </w:r>
      <w:r w:rsidRPr="00453842">
        <w:rPr>
          <w:rFonts w:cstheme="minorHAnsi"/>
        </w:rPr>
        <w:t xml:space="preserve">, mouth, </w:t>
      </w:r>
      <w:r w:rsidRPr="00453842">
        <w:rPr>
          <w:rStyle w:val="tlid-translation"/>
          <w:rFonts w:cstheme="minorHAnsi"/>
          <w:lang w:val="pl-PL"/>
        </w:rPr>
        <w:t xml:space="preserve">do, </w:t>
      </w:r>
      <w:r w:rsidRPr="00453842">
        <w:rPr>
          <w:rFonts w:cstheme="minorHAnsi"/>
        </w:rPr>
        <w:t xml:space="preserve"> </w:t>
      </w:r>
      <w:r w:rsidRPr="00453842">
        <w:rPr>
          <w:rStyle w:val="tlid-translation"/>
          <w:rFonts w:cstheme="minorHAnsi"/>
          <w:color w:val="009900"/>
          <w:u w:val="single"/>
          <w:lang w:val="pl-PL"/>
        </w:rPr>
        <w:t>wyjścia</w:t>
      </w:r>
      <w:r w:rsidRPr="00453842">
        <w:rPr>
          <w:rStyle w:val="tlid-translation"/>
          <w:rFonts w:cstheme="minorHAnsi"/>
          <w:lang w:val="pl-PL"/>
        </w:rPr>
        <w:t xml:space="preserve">, to exit, </w:t>
      </w:r>
      <w:r w:rsidRPr="00453842">
        <w:rPr>
          <w:rStyle w:val="tlid-translation"/>
          <w:rFonts w:cstheme="minorHAnsi"/>
          <w:b/>
          <w:lang w:val="pl-PL"/>
        </w:rPr>
        <w:t>Italian</w:t>
      </w:r>
      <w:r w:rsidRPr="00453842">
        <w:rPr>
          <w:rStyle w:val="tlid-translation"/>
          <w:rFonts w:cstheme="minorHAnsi"/>
          <w:lang w:val="pl-PL"/>
        </w:rPr>
        <w:t xml:space="preserve">, </w:t>
      </w:r>
      <w:r w:rsidRPr="00453842">
        <w:rPr>
          <w:rStyle w:val="unicode"/>
          <w:rFonts w:cstheme="minorHAnsi"/>
          <w:color w:val="007700"/>
          <w:u w:val="single"/>
          <w:shd w:val="clear" w:color="auto" w:fill="FFFFFF"/>
        </w:rPr>
        <w:t>uscire</w:t>
      </w:r>
      <w:r w:rsidRPr="00453842">
        <w:rPr>
          <w:rStyle w:val="unicode"/>
          <w:rFonts w:cstheme="minorHAnsi"/>
          <w:color w:val="222222"/>
          <w:shd w:val="clear" w:color="auto" w:fill="FFFFFF"/>
        </w:rPr>
        <w:t>,</w:t>
      </w:r>
      <w:r w:rsidRPr="00453842">
        <w:rPr>
          <w:rStyle w:val="unicode"/>
          <w:rFonts w:cstheme="minorHAnsi"/>
          <w:color w:val="000000"/>
          <w:shd w:val="clear" w:color="auto" w:fill="FFFFFF"/>
        </w:rPr>
        <w:t xml:space="preserve"> to exit, </w:t>
      </w:r>
      <w:r w:rsidRPr="00453842">
        <w:rPr>
          <w:rStyle w:val="unicode"/>
          <w:rFonts w:cstheme="minorHAnsi"/>
          <w:b/>
          <w:color w:val="000000"/>
          <w:shd w:val="clear" w:color="auto" w:fill="FFFFFF"/>
        </w:rPr>
        <w:t>Persian</w:t>
      </w:r>
      <w:r w:rsidRPr="00453842">
        <w:rPr>
          <w:rStyle w:val="unicode"/>
          <w:rFonts w:cstheme="minorHAnsi"/>
          <w:color w:val="000000"/>
          <w:shd w:val="clear" w:color="auto" w:fill="FFFFFF"/>
        </w:rPr>
        <w:t xml:space="preserve">, </w:t>
      </w:r>
      <w:r w:rsidRPr="00453842">
        <w:rPr>
          <w:rFonts w:cstheme="minorHAnsi"/>
          <w:color w:val="3333FF"/>
          <w:u w:val="single"/>
        </w:rPr>
        <w:t>kharj</w:t>
      </w:r>
      <w:r w:rsidRPr="00453842">
        <w:rPr>
          <w:rFonts w:cstheme="minorHAnsi"/>
        </w:rPr>
        <w:t xml:space="preserve"> shadan, </w:t>
      </w:r>
      <w:r w:rsidRPr="00453842">
        <w:rPr>
          <w:rFonts w:eastAsia="Calibri" w:cstheme="minorHAnsi"/>
        </w:rPr>
        <w:t>متحد کردن</w:t>
      </w:r>
      <w:r w:rsidRPr="00453842">
        <w:rPr>
          <w:rFonts w:cstheme="minorHAnsi"/>
        </w:rPr>
        <w:t xml:space="preserve"> to go out, exit, </w:t>
      </w:r>
      <w:r w:rsidRPr="00453842">
        <w:rPr>
          <w:rFonts w:cstheme="minorHAnsi"/>
          <w:b/>
        </w:rPr>
        <w:t>Mongolian</w:t>
      </w:r>
      <w:r w:rsidRPr="00453842">
        <w:rPr>
          <w:rFonts w:cstheme="minorHAnsi"/>
        </w:rPr>
        <w:t xml:space="preserve">, </w:t>
      </w:r>
      <w:r w:rsidRPr="00453842">
        <w:rPr>
          <w:rStyle w:val="jlqj4b"/>
          <w:rFonts w:cstheme="minorHAnsi"/>
          <w:color w:val="000000"/>
          <w:shd w:val="clear" w:color="auto" w:fill="FFFFFF"/>
          <w:lang w:val="mn-MN"/>
        </w:rPr>
        <w:t xml:space="preserve">гарах, </w:t>
      </w:r>
      <w:r w:rsidRPr="00453842">
        <w:rPr>
          <w:rStyle w:val="jlqj4b"/>
          <w:rFonts w:cstheme="minorHAnsi"/>
          <w:color w:val="3333FF"/>
          <w:u w:val="single"/>
          <w:shd w:val="clear" w:color="auto" w:fill="FFFFFF"/>
          <w:lang w:val="mn-MN"/>
        </w:rPr>
        <w:t>garakh</w:t>
      </w:r>
      <w:r w:rsidRPr="00453842">
        <w:rPr>
          <w:rStyle w:val="jlqj4b"/>
          <w:rFonts w:cstheme="minorHAnsi"/>
          <w:color w:val="000000"/>
          <w:shd w:val="clear" w:color="auto" w:fill="FFFFFF"/>
          <w:lang w:val="mn-MN"/>
        </w:rPr>
        <w:t>, to exit</w:t>
      </w:r>
      <w:r w:rsidRPr="00453842">
        <w:rPr>
          <w:rStyle w:val="jlqj4b"/>
          <w:rFonts w:cstheme="minorHAnsi"/>
          <w:color w:val="000000"/>
          <w:shd w:val="clear" w:color="auto" w:fill="FFFFFF"/>
        </w:rPr>
        <w:t>,</w:t>
      </w:r>
      <w:r w:rsidRPr="00453842">
        <w:rPr>
          <w:rStyle w:val="jlqj4b"/>
          <w:rFonts w:cstheme="minorHAnsi"/>
          <w:b/>
          <w:color w:val="000000"/>
          <w:shd w:val="clear" w:color="auto" w:fill="FFFFFF"/>
          <w:lang w:val="mn-MN"/>
        </w:rPr>
        <w:t xml:space="preserve"> </w:t>
      </w:r>
      <w:r w:rsidRPr="00453842">
        <w:rPr>
          <w:rStyle w:val="jlqj4b"/>
          <w:rFonts w:cstheme="minorHAnsi"/>
          <w:b/>
          <w:color w:val="000000"/>
          <w:shd w:val="clear" w:color="auto" w:fill="FFFFFF"/>
        </w:rPr>
        <w:t>Turkish</w:t>
      </w:r>
      <w:r w:rsidRPr="00453842">
        <w:rPr>
          <w:rStyle w:val="jlqj4b"/>
          <w:rFonts w:cstheme="minorHAnsi"/>
          <w:color w:val="000000"/>
          <w:shd w:val="clear" w:color="auto" w:fill="FFFFFF"/>
        </w:rPr>
        <w:t xml:space="preserve">, </w:t>
      </w:r>
      <w:r w:rsidRPr="00453842">
        <w:rPr>
          <w:rStyle w:val="jlqj4b"/>
          <w:rFonts w:cstheme="minorHAnsi"/>
          <w:color w:val="CC6600"/>
          <w:u w:val="single"/>
          <w:shd w:val="clear" w:color="auto" w:fill="FFFFFF"/>
          <w:lang w:val="tr-TR"/>
        </w:rPr>
        <w:t>çıkışa</w:t>
      </w:r>
      <w:r w:rsidRPr="00453842">
        <w:rPr>
          <w:rStyle w:val="jlqj4b"/>
          <w:rFonts w:cstheme="minorHAnsi"/>
          <w:color w:val="000000"/>
          <w:shd w:val="clear" w:color="auto" w:fill="FFFFFF"/>
          <w:lang w:val="tr-TR"/>
        </w:rPr>
        <w:t xml:space="preserve"> doğru, to exit, </w:t>
      </w:r>
      <w:r w:rsidRPr="00453842">
        <w:rPr>
          <w:rStyle w:val="jlqj4b"/>
          <w:rFonts w:cstheme="minorHAnsi"/>
          <w:b/>
          <w:color w:val="000000"/>
          <w:shd w:val="clear" w:color="auto" w:fill="FFFFFF"/>
          <w:lang w:val="tr-TR"/>
        </w:rPr>
        <w:t>Kazakh</w:t>
      </w:r>
      <w:r w:rsidRPr="00453842">
        <w:rPr>
          <w:rStyle w:val="jlqj4b"/>
          <w:rFonts w:cstheme="minorHAnsi"/>
          <w:color w:val="000000"/>
          <w:shd w:val="clear" w:color="auto" w:fill="FFFFFF"/>
          <w:lang w:val="tr-TR"/>
        </w:rPr>
        <w:t xml:space="preserve">, </w:t>
      </w:r>
      <w:r w:rsidRPr="00453842">
        <w:rPr>
          <w:rStyle w:val="jlqj4b"/>
          <w:rFonts w:cstheme="minorHAnsi"/>
          <w:color w:val="000000"/>
          <w:shd w:val="clear" w:color="auto" w:fill="FFFFFF"/>
          <w:lang w:val="kk-KZ"/>
        </w:rPr>
        <w:t xml:space="preserve">шығу, </w:t>
      </w:r>
      <w:r w:rsidRPr="00453842">
        <w:rPr>
          <w:rStyle w:val="jlqj4b"/>
          <w:rFonts w:cstheme="minorHAnsi"/>
          <w:color w:val="CC6600"/>
          <w:u w:val="single"/>
          <w:shd w:val="clear" w:color="auto" w:fill="FFFFFF"/>
          <w:lang w:val="kk-KZ"/>
        </w:rPr>
        <w:t>şığw</w:t>
      </w:r>
      <w:r w:rsidRPr="00453842">
        <w:rPr>
          <w:rStyle w:val="jlqj4b"/>
          <w:rFonts w:cstheme="minorHAnsi"/>
          <w:color w:val="000000"/>
          <w:shd w:val="clear" w:color="auto" w:fill="FFFFFF"/>
          <w:lang w:val="kk-KZ"/>
        </w:rPr>
        <w:t>, to exit,</w:t>
      </w:r>
      <w:r w:rsidRPr="00453842">
        <w:rPr>
          <w:rStyle w:val="jlqj4b"/>
          <w:rFonts w:cstheme="minorHAnsi"/>
          <w:color w:val="000000"/>
          <w:shd w:val="clear" w:color="auto" w:fill="FFFFFF"/>
        </w:rPr>
        <w:t xml:space="preserve"> </w:t>
      </w:r>
      <w:r w:rsidRPr="00453842">
        <w:rPr>
          <w:rStyle w:val="jlqj4b"/>
          <w:rFonts w:cstheme="minorHAnsi"/>
          <w:b/>
          <w:color w:val="000000"/>
          <w:shd w:val="clear" w:color="auto" w:fill="FFFFFF"/>
        </w:rPr>
        <w:t>Uzbek</w:t>
      </w:r>
      <w:r w:rsidRPr="00453842">
        <w:rPr>
          <w:rStyle w:val="jlqj4b"/>
          <w:rFonts w:cstheme="minorHAnsi"/>
          <w:color w:val="000000"/>
          <w:shd w:val="clear" w:color="auto" w:fill="FFFFFF"/>
        </w:rPr>
        <w:t xml:space="preserve">, </w:t>
      </w:r>
      <w:r w:rsidRPr="00453842">
        <w:rPr>
          <w:rStyle w:val="jlqj4b"/>
          <w:rFonts w:cstheme="minorHAnsi"/>
          <w:color w:val="CC6600"/>
          <w:u w:val="single"/>
          <w:shd w:val="clear" w:color="auto" w:fill="FFFFFF"/>
          <w:lang w:val="uz-Latn-UZ"/>
        </w:rPr>
        <w:t>chiqmoq</w:t>
      </w:r>
      <w:r w:rsidRPr="00453842">
        <w:rPr>
          <w:rStyle w:val="jlqj4b"/>
          <w:rFonts w:cstheme="minorHAnsi"/>
          <w:color w:val="000000"/>
          <w:shd w:val="clear" w:color="auto" w:fill="FFFFFF"/>
          <w:lang w:val="uz-Latn-UZ"/>
        </w:rPr>
        <w:t xml:space="preserve">, to exit, </w:t>
      </w:r>
      <w:r w:rsidRPr="00453842">
        <w:rPr>
          <w:rStyle w:val="jlqj4b"/>
          <w:rFonts w:cstheme="minorHAnsi"/>
          <w:b/>
          <w:color w:val="000000"/>
          <w:shd w:val="clear" w:color="auto" w:fill="FFFFFF"/>
          <w:lang w:val="uz-Latn-UZ"/>
        </w:rPr>
        <w:t>Kyrgyz</w:t>
      </w:r>
      <w:r w:rsidRPr="00453842">
        <w:rPr>
          <w:rStyle w:val="jlqj4b"/>
          <w:rFonts w:cstheme="minorHAnsi"/>
          <w:color w:val="000000"/>
          <w:shd w:val="clear" w:color="auto" w:fill="FFFFFF"/>
          <w:lang w:val="uz-Latn-UZ"/>
        </w:rPr>
        <w:t xml:space="preserve">, </w:t>
      </w:r>
      <w:r w:rsidRPr="00453842">
        <w:rPr>
          <w:rStyle w:val="jlqj4b"/>
          <w:rFonts w:cstheme="minorHAnsi"/>
          <w:color w:val="000000"/>
          <w:shd w:val="clear" w:color="auto" w:fill="FFFFFF"/>
          <w:lang w:val="ky-KG"/>
        </w:rPr>
        <w:t xml:space="preserve">чыгуу, </w:t>
      </w:r>
      <w:r w:rsidRPr="00453842">
        <w:rPr>
          <w:rStyle w:val="jlqj4b"/>
          <w:rFonts w:cstheme="minorHAnsi"/>
          <w:color w:val="CC6600"/>
          <w:u w:val="single"/>
          <w:shd w:val="clear" w:color="auto" w:fill="FFFFFF"/>
          <w:lang w:val="ky-KG"/>
        </w:rPr>
        <w:t>çıguu</w:t>
      </w:r>
      <w:r w:rsidRPr="00453842">
        <w:rPr>
          <w:rStyle w:val="jlqj4b"/>
          <w:rFonts w:cstheme="minorHAnsi"/>
          <w:color w:val="000000"/>
          <w:shd w:val="clear" w:color="auto" w:fill="FFFFFF"/>
          <w:lang w:val="ky-KG"/>
        </w:rPr>
        <w:t>, to exit</w:t>
      </w:r>
      <w:r w:rsidRPr="00453842">
        <w:rPr>
          <w:rStyle w:val="jlqj4b"/>
          <w:rFonts w:cstheme="minorHAnsi"/>
          <w:color w:val="000000"/>
          <w:shd w:val="clear" w:color="auto" w:fill="FFFFFF"/>
        </w:rPr>
        <w:t xml:space="preserve">, Traditional Chinese, </w:t>
      </w:r>
      <w:r w:rsidRPr="00453842">
        <w:rPr>
          <w:rStyle w:val="jlqj4b"/>
          <w:rFonts w:eastAsia="MS Gothic" w:cstheme="minorHAnsi"/>
          <w:color w:val="000000"/>
          <w:shd w:val="clear" w:color="auto" w:fill="FFFFFF"/>
          <w:lang w:val="mn-MN" w:eastAsia="zh-TW"/>
        </w:rPr>
        <w:t>退出</w:t>
      </w:r>
      <w:r w:rsidRPr="00453842">
        <w:rPr>
          <w:rStyle w:val="jlqj4b"/>
          <w:rFonts w:cstheme="minorHAnsi"/>
          <w:color w:val="000000"/>
          <w:shd w:val="clear" w:color="auto" w:fill="FFFFFF"/>
          <w:lang w:val="mn-MN" w:eastAsia="zh-TW"/>
        </w:rPr>
        <w:t xml:space="preserve">, </w:t>
      </w:r>
      <w:r w:rsidRPr="00453842">
        <w:rPr>
          <w:rStyle w:val="jlqj4b"/>
          <w:rFonts w:cstheme="minorHAnsi"/>
          <w:color w:val="CC6600"/>
          <w:u w:val="single"/>
          <w:shd w:val="clear" w:color="auto" w:fill="FFFFFF"/>
          <w:lang w:val="mn-MN" w:eastAsia="zh-TW"/>
        </w:rPr>
        <w:t>Tuìchū</w:t>
      </w:r>
      <w:r w:rsidRPr="00453842">
        <w:rPr>
          <w:rStyle w:val="jlqj4b"/>
          <w:rFonts w:cstheme="minorHAnsi"/>
          <w:color w:val="000000"/>
          <w:shd w:val="clear" w:color="auto" w:fill="FFFFFF"/>
          <w:lang w:val="mn-MN" w:eastAsia="zh-TW"/>
        </w:rPr>
        <w:t>, to exit</w:t>
      </w:r>
      <w:r w:rsidRPr="00453842">
        <w:rPr>
          <w:rStyle w:val="jlqj4b"/>
          <w:rFonts w:cstheme="minorHAnsi"/>
          <w:color w:val="000000"/>
          <w:shd w:val="clear" w:color="auto" w:fill="FFFFFF"/>
          <w:lang w:eastAsia="zh-TW"/>
        </w:rPr>
        <w:t xml:space="preserve">, </w:t>
      </w:r>
      <w:r w:rsidRPr="00453842">
        <w:rPr>
          <w:rStyle w:val="jlqj4b"/>
          <w:rFonts w:cstheme="minorHAnsi"/>
          <w:b/>
          <w:color w:val="000000"/>
          <w:shd w:val="clear" w:color="auto" w:fill="FFFFFF"/>
          <w:lang w:eastAsia="zh-TW"/>
        </w:rPr>
        <w:t>Gujarati</w:t>
      </w:r>
      <w:r w:rsidRPr="00453842">
        <w:rPr>
          <w:rStyle w:val="jlqj4b"/>
          <w:rFonts w:cstheme="minorHAnsi"/>
          <w:color w:val="000000"/>
          <w:shd w:val="clear" w:color="auto" w:fill="FFFFFF"/>
          <w:lang w:eastAsia="zh-TW"/>
        </w:rPr>
        <w:t xml:space="preserve">, </w:t>
      </w:r>
      <w:r w:rsidRPr="00453842">
        <w:rPr>
          <w:rStyle w:val="jlqj4b"/>
          <w:rFonts w:ascii="Nirmala UI" w:hAnsi="Nirmala UI" w:cs="Nirmala UI" w:hint="cs"/>
          <w:color w:val="000000"/>
          <w:shd w:val="clear" w:color="auto" w:fill="FFFFFF"/>
          <w:cs/>
          <w:lang w:bidi="gu-IN"/>
        </w:rPr>
        <w:t>બહાર</w:t>
      </w:r>
      <w:r w:rsidRPr="00453842">
        <w:rPr>
          <w:rStyle w:val="jlqj4b"/>
          <w:rFonts w:cstheme="minorHAnsi"/>
          <w:color w:val="000000"/>
          <w:shd w:val="clear" w:color="auto" w:fill="FFFFFF"/>
          <w:cs/>
          <w:lang w:bidi="gu-IN"/>
        </w:rPr>
        <w:t xml:space="preserve"> </w:t>
      </w:r>
      <w:r w:rsidRPr="00453842">
        <w:rPr>
          <w:rStyle w:val="jlqj4b"/>
          <w:rFonts w:ascii="Nirmala UI" w:hAnsi="Nirmala UI" w:cs="Nirmala UI" w:hint="cs"/>
          <w:color w:val="000000"/>
          <w:shd w:val="clear" w:color="auto" w:fill="FFFFFF"/>
          <w:cs/>
          <w:lang w:bidi="gu-IN"/>
        </w:rPr>
        <w:t>નીકળવા</w:t>
      </w:r>
      <w:r w:rsidRPr="00453842">
        <w:rPr>
          <w:rStyle w:val="jlqj4b"/>
          <w:rFonts w:cstheme="minorHAnsi"/>
          <w:color w:val="000000"/>
          <w:shd w:val="clear" w:color="auto" w:fill="FFFFFF"/>
          <w:cs/>
          <w:lang w:bidi="gu-IN"/>
        </w:rPr>
        <w:t xml:space="preserve"> </w:t>
      </w:r>
      <w:r w:rsidRPr="00453842">
        <w:rPr>
          <w:rStyle w:val="jlqj4b"/>
          <w:rFonts w:ascii="Nirmala UI" w:hAnsi="Nirmala UI" w:cs="Nirmala UI" w:hint="cs"/>
          <w:color w:val="000000"/>
          <w:shd w:val="clear" w:color="auto" w:fill="FFFFFF"/>
          <w:cs/>
          <w:lang w:bidi="gu-IN"/>
        </w:rPr>
        <w:t>માટે</w:t>
      </w:r>
      <w:r w:rsidRPr="00453842">
        <w:rPr>
          <w:rStyle w:val="unicode"/>
          <w:rFonts w:cstheme="minorHAnsi"/>
          <w:color w:val="000000"/>
          <w:shd w:val="clear" w:color="auto" w:fill="FFFFFF"/>
        </w:rPr>
        <w:t xml:space="preserve"> , </w:t>
      </w:r>
      <w:r w:rsidRPr="00453842">
        <w:rPr>
          <w:rStyle w:val="unicode"/>
          <w:rFonts w:cstheme="minorHAnsi"/>
          <w:color w:val="3333FF"/>
          <w:shd w:val="clear" w:color="auto" w:fill="FFFFFF"/>
        </w:rPr>
        <w:t>Bahāra</w:t>
      </w:r>
      <w:r w:rsidRPr="00453842">
        <w:rPr>
          <w:rStyle w:val="unicode"/>
          <w:rFonts w:cstheme="minorHAnsi"/>
          <w:color w:val="000000"/>
          <w:shd w:val="clear" w:color="auto" w:fill="FFFFFF"/>
        </w:rPr>
        <w:t xml:space="preserve"> nīkaḷavā māṭē, to exit, </w:t>
      </w:r>
      <w:r w:rsidRPr="00453842">
        <w:rPr>
          <w:rStyle w:val="unicode"/>
          <w:rFonts w:cstheme="minorHAnsi"/>
          <w:b/>
          <w:color w:val="000000"/>
          <w:shd w:val="clear" w:color="auto" w:fill="FFFFFF"/>
        </w:rPr>
        <w:t>Tajik</w:t>
      </w:r>
      <w:r w:rsidRPr="00453842">
        <w:rPr>
          <w:rStyle w:val="unicode"/>
          <w:rFonts w:cstheme="minorHAnsi"/>
          <w:color w:val="000000"/>
          <w:shd w:val="clear" w:color="auto" w:fill="FFFFFF"/>
        </w:rPr>
        <w:t xml:space="preserve">, </w:t>
      </w:r>
      <w:r w:rsidRPr="00453842">
        <w:rPr>
          <w:rStyle w:val="jlqj4b"/>
          <w:rFonts w:cstheme="minorHAnsi"/>
          <w:color w:val="000000"/>
          <w:shd w:val="clear" w:color="auto" w:fill="FFFFFF"/>
          <w:lang w:val="tg-Cyrl-TJ"/>
        </w:rPr>
        <w:t xml:space="preserve">баромадан, </w:t>
      </w:r>
      <w:r w:rsidRPr="00453842">
        <w:rPr>
          <w:rStyle w:val="jlqj4b"/>
          <w:rFonts w:cstheme="minorHAnsi"/>
          <w:color w:val="3333FF"/>
          <w:shd w:val="clear" w:color="auto" w:fill="FFFFFF"/>
          <w:lang w:val="tg-Cyrl-TJ"/>
        </w:rPr>
        <w:t>ʙaromadan</w:t>
      </w:r>
      <w:r w:rsidRPr="00453842">
        <w:rPr>
          <w:rStyle w:val="jlqj4b"/>
          <w:rFonts w:cstheme="minorHAnsi"/>
          <w:color w:val="000000"/>
          <w:shd w:val="clear" w:color="auto" w:fill="FFFFFF"/>
          <w:lang w:val="tg-Cyrl-TJ"/>
        </w:rPr>
        <w:t>, to exit</w:t>
      </w:r>
      <w:r w:rsidRPr="00453842">
        <w:rPr>
          <w:rStyle w:val="jlqj4b"/>
          <w:rFonts w:cstheme="minorHAnsi"/>
          <w:color w:val="000000"/>
          <w:shd w:val="clear" w:color="auto" w:fill="FFFFFF"/>
        </w:rPr>
        <w:t>.</w:t>
      </w:r>
      <w:r w:rsidRPr="00453842">
        <w:rPr>
          <w:rStyle w:val="unicode"/>
          <w:rFonts w:cstheme="minorHAnsi"/>
          <w:color w:val="000000"/>
          <w:shd w:val="clear" w:color="auto" w:fill="FFFFFF"/>
        </w:rPr>
        <w:br/>
      </w:r>
    </w:p>
  </w:footnote>
  <w:footnote w:id="189">
    <w:p w:rsidR="007B148B" w:rsidRPr="00FD33A8" w:rsidRDefault="007B148B" w:rsidP="00B44A90">
      <w:pPr>
        <w:pStyle w:val="FootnoteText"/>
        <w:rPr>
          <w:rFonts w:cstheme="minorHAnsi"/>
        </w:rPr>
      </w:pPr>
      <w:r>
        <w:rPr>
          <w:rStyle w:val="FootnoteReference"/>
        </w:rPr>
        <w:footnoteRef/>
      </w:r>
      <w:r>
        <w:t xml:space="preserve"> </w:t>
      </w:r>
      <w:r w:rsidRPr="00665A90">
        <w:rPr>
          <w:rFonts w:cstheme="minorHAnsi"/>
          <w:b/>
        </w:rPr>
        <w:t>Hittite</w:t>
      </w:r>
      <w:r w:rsidRPr="00665A90">
        <w:rPr>
          <w:rFonts w:cstheme="minorHAnsi"/>
        </w:rPr>
        <w:t xml:space="preserve">, </w:t>
      </w:r>
      <w:r w:rsidRPr="00665A90">
        <w:rPr>
          <w:rFonts w:cstheme="minorHAnsi"/>
          <w:b/>
          <w:bCs/>
          <w:color w:val="3333FF"/>
        </w:rPr>
        <w:t>pad/pd/pda</w:t>
      </w:r>
      <w:r w:rsidRPr="00665A90">
        <w:rPr>
          <w:rFonts w:cstheme="minorHAnsi"/>
        </w:rPr>
        <w:t>, foot, leg,</w:t>
      </w:r>
      <w:r w:rsidRPr="00665A90">
        <w:rPr>
          <w:rFonts w:cstheme="minorHAnsi"/>
          <w:b/>
          <w:bCs/>
          <w:color w:val="3333FF"/>
        </w:rPr>
        <w:t xml:space="preserve"> padiali</w:t>
      </w:r>
      <w:r w:rsidRPr="00665A90">
        <w:rPr>
          <w:rFonts w:cstheme="minorHAnsi"/>
        </w:rPr>
        <w:t>, foot, leg of furniture,</w:t>
      </w:r>
      <w:r w:rsidRPr="00665A90">
        <w:rPr>
          <w:rFonts w:cstheme="minorHAnsi"/>
          <w:b/>
          <w:bCs/>
          <w:color w:val="3333FF"/>
        </w:rPr>
        <w:t xml:space="preserve"> paduma</w:t>
      </w:r>
      <w:r w:rsidRPr="00665A90">
        <w:rPr>
          <w:rFonts w:cstheme="minorHAnsi"/>
          <w:color w:val="000000"/>
        </w:rPr>
        <w:t>, foot of a bed?, </w:t>
      </w:r>
      <w:r w:rsidRPr="00665A90">
        <w:rPr>
          <w:rFonts w:cstheme="minorHAnsi"/>
          <w:b/>
          <w:bCs/>
          <w:color w:val="3333FF"/>
        </w:rPr>
        <w:t xml:space="preserve"> pdlha</w:t>
      </w:r>
      <w:r w:rsidRPr="00665A90">
        <w:rPr>
          <w:rFonts w:cstheme="minorHAnsi"/>
        </w:rPr>
        <w:t xml:space="preserve">, foot, soul of a foot, </w:t>
      </w:r>
      <w:r w:rsidRPr="00665A90">
        <w:rPr>
          <w:rFonts w:cstheme="minorHAnsi"/>
          <w:b/>
          <w:bCs/>
          <w:color w:val="3333FF"/>
        </w:rPr>
        <w:t>patas</w:t>
      </w:r>
      <w:r w:rsidRPr="00665A90">
        <w:rPr>
          <w:rFonts w:cstheme="minorHAnsi"/>
        </w:rPr>
        <w:t>, #</w:t>
      </w:r>
      <w:r w:rsidRPr="00665A90">
        <w:rPr>
          <w:rFonts w:cstheme="minorHAnsi"/>
          <w:b/>
          <w:bCs/>
          <w:color w:val="3333FF"/>
        </w:rPr>
        <w:t>pata</w:t>
      </w:r>
      <w:r w:rsidRPr="00665A90">
        <w:rPr>
          <w:rFonts w:cstheme="minorHAnsi"/>
        </w:rPr>
        <w:t xml:space="preserve">, </w:t>
      </w:r>
      <w:r w:rsidRPr="00665A90">
        <w:rPr>
          <w:rFonts w:cstheme="minorHAnsi"/>
          <w:b/>
          <w:bCs/>
          <w:color w:val="3333FF"/>
        </w:rPr>
        <w:t>pata</w:t>
      </w:r>
      <w:r w:rsidRPr="00665A90">
        <w:rPr>
          <w:rFonts w:cstheme="minorHAnsi"/>
        </w:rPr>
        <w:t xml:space="preserve">-, foot, </w:t>
      </w:r>
      <w:r w:rsidRPr="00665A90">
        <w:rPr>
          <w:rFonts w:cstheme="minorHAnsi"/>
          <w:b/>
          <w:bCs/>
          <w:color w:val="3333FF"/>
        </w:rPr>
        <w:t>pdala</w:t>
      </w:r>
      <w:r w:rsidRPr="00665A90">
        <w:rPr>
          <w:rFonts w:cstheme="minorHAnsi"/>
        </w:rPr>
        <w:t xml:space="preserve">, leg wrapping, </w:t>
      </w:r>
      <w:r w:rsidRPr="00665A90">
        <w:rPr>
          <w:rFonts w:cstheme="minorHAnsi"/>
          <w:b/>
        </w:rPr>
        <w:t>Lycian</w:t>
      </w:r>
      <w:r w:rsidRPr="00665A90">
        <w:rPr>
          <w:rFonts w:cstheme="minorHAnsi"/>
        </w:rPr>
        <w:t xml:space="preserve">, </w:t>
      </w:r>
      <w:r w:rsidRPr="00665A90">
        <w:rPr>
          <w:rFonts w:cstheme="minorHAnsi"/>
          <w:color w:val="3333FF"/>
        </w:rPr>
        <w:t>pede/i</w:t>
      </w:r>
      <w:r w:rsidRPr="00665A90">
        <w:rPr>
          <w:rFonts w:cstheme="minorHAnsi"/>
          <w:color w:val="000000"/>
        </w:rPr>
        <w:t xml:space="preserve">, AblI  </w:t>
      </w:r>
      <w:r w:rsidRPr="00665A90">
        <w:rPr>
          <w:rFonts w:cstheme="minorHAnsi"/>
          <w:color w:val="3333FF"/>
        </w:rPr>
        <w:t>pededi</w:t>
      </w:r>
      <w:r w:rsidRPr="00665A90">
        <w:rPr>
          <w:rFonts w:cstheme="minorHAnsi"/>
          <w:color w:val="000000"/>
        </w:rPr>
        <w:t xml:space="preserve">, foot, </w:t>
      </w:r>
      <w:r w:rsidRPr="00665A90">
        <w:rPr>
          <w:rFonts w:cstheme="minorHAnsi"/>
          <w:b/>
          <w:color w:val="000000"/>
        </w:rPr>
        <w:t>Luvian</w:t>
      </w:r>
      <w:r w:rsidRPr="00665A90">
        <w:rPr>
          <w:rFonts w:cstheme="minorHAnsi"/>
          <w:color w:val="000000"/>
        </w:rPr>
        <w:t xml:space="preserve">, </w:t>
      </w:r>
      <w:r w:rsidRPr="00665A90">
        <w:rPr>
          <w:rFonts w:cstheme="minorHAnsi"/>
          <w:color w:val="3333FF"/>
        </w:rPr>
        <w:t>pata/i,pada/i</w:t>
      </w:r>
      <w:r w:rsidRPr="00665A90">
        <w:rPr>
          <w:rFonts w:cstheme="minorHAnsi"/>
        </w:rPr>
        <w:t xml:space="preserve">, foot, </w:t>
      </w:r>
      <w:r w:rsidRPr="00665A90">
        <w:rPr>
          <w:rFonts w:cstheme="minorHAnsi"/>
          <w:b/>
        </w:rPr>
        <w:t xml:space="preserve"> </w:t>
      </w:r>
      <w:r w:rsidRPr="00665A90">
        <w:rPr>
          <w:rStyle w:val="shorttext"/>
          <w:rFonts w:cstheme="minorHAnsi"/>
          <w:b/>
          <w:lang w:val="lv-LV"/>
        </w:rPr>
        <w:t>Tocharian</w:t>
      </w:r>
      <w:r w:rsidRPr="00665A90">
        <w:rPr>
          <w:rStyle w:val="shorttext"/>
          <w:rFonts w:cstheme="minorHAnsi"/>
          <w:lang w:val="lv-LV"/>
        </w:rPr>
        <w:t xml:space="preserve">, </w:t>
      </w:r>
      <w:r w:rsidRPr="00665A90">
        <w:rPr>
          <w:rFonts w:cstheme="minorHAnsi"/>
          <w:color w:val="3333FF"/>
        </w:rPr>
        <w:t>pe</w:t>
      </w:r>
      <w:r w:rsidRPr="00665A90">
        <w:rPr>
          <w:rFonts w:cstheme="minorHAnsi"/>
        </w:rPr>
        <w:t xml:space="preserve">, </w:t>
      </w:r>
      <w:r w:rsidRPr="00665A90">
        <w:rPr>
          <w:rFonts w:cstheme="minorHAnsi"/>
          <w:color w:val="3333FF"/>
        </w:rPr>
        <w:t>pai</w:t>
      </w:r>
      <w:r w:rsidRPr="00665A90">
        <w:rPr>
          <w:rFonts w:cstheme="minorHAnsi"/>
        </w:rPr>
        <w:t xml:space="preserve">, foot, </w:t>
      </w:r>
      <w:r w:rsidRPr="00665A90">
        <w:rPr>
          <w:rFonts w:cstheme="minorHAnsi"/>
          <w:b/>
        </w:rPr>
        <w:t>Sanskrit</w:t>
      </w:r>
      <w:r w:rsidRPr="00665A90">
        <w:rPr>
          <w:rFonts w:cstheme="minorHAnsi"/>
        </w:rPr>
        <w:t xml:space="preserve">, </w:t>
      </w:r>
      <w:r w:rsidRPr="00665A90">
        <w:rPr>
          <w:rStyle w:val="sdata"/>
          <w:rFonts w:cstheme="minorHAnsi"/>
          <w:color w:val="3333FF"/>
        </w:rPr>
        <w:t>pādaḥ</w:t>
      </w:r>
      <w:r w:rsidRPr="00665A90">
        <w:rPr>
          <w:rStyle w:val="sdata"/>
          <w:rFonts w:cstheme="minorHAnsi"/>
        </w:rPr>
        <w:t>, foot</w:t>
      </w:r>
      <w:r w:rsidRPr="00665A90">
        <w:rPr>
          <w:rFonts w:cstheme="minorHAnsi"/>
        </w:rPr>
        <w:t xml:space="preserve">, </w:t>
      </w:r>
      <w:r w:rsidRPr="00665A90">
        <w:rPr>
          <w:rFonts w:cstheme="minorHAnsi"/>
          <w:b/>
        </w:rPr>
        <w:t>Avestan</w:t>
      </w:r>
      <w:r w:rsidRPr="00665A90">
        <w:rPr>
          <w:rFonts w:cstheme="minorHAnsi"/>
        </w:rPr>
        <w:t xml:space="preserve">, </w:t>
      </w:r>
      <w:r w:rsidRPr="00665A90">
        <w:rPr>
          <w:rFonts w:cstheme="minorHAnsi"/>
          <w:color w:val="0000EE"/>
        </w:rPr>
        <w:t>pad</w:t>
      </w:r>
      <w:r w:rsidRPr="00665A90">
        <w:rPr>
          <w:rFonts w:cstheme="minorHAnsi"/>
          <w:color w:val="000000"/>
        </w:rPr>
        <w:t xml:space="preserve">, foot, </w:t>
      </w:r>
      <w:r w:rsidRPr="00665A90">
        <w:rPr>
          <w:rFonts w:cstheme="minorHAnsi"/>
          <w:b/>
          <w:color w:val="000000"/>
        </w:rPr>
        <w:t>Persian</w:t>
      </w:r>
      <w:r w:rsidRPr="00665A90">
        <w:rPr>
          <w:rFonts w:cstheme="minorHAnsi"/>
          <w:color w:val="000000"/>
        </w:rPr>
        <w:t xml:space="preserve">, </w:t>
      </w:r>
      <w:r w:rsidRPr="00665A90">
        <w:rPr>
          <w:rFonts w:cstheme="minorHAnsi"/>
          <w:color w:val="0000EE"/>
        </w:rPr>
        <w:t>pâ</w:t>
      </w:r>
      <w:r w:rsidRPr="00665A90">
        <w:rPr>
          <w:rFonts w:cstheme="minorHAnsi"/>
          <w:color w:val="000000"/>
        </w:rPr>
        <w:t xml:space="preserve">,  </w:t>
      </w:r>
      <w:r w:rsidRPr="00665A90">
        <w:rPr>
          <w:rStyle w:val="shorttext"/>
          <w:rFonts w:cstheme="minorHAnsi"/>
          <w:lang w:bidi="fa-IR"/>
        </w:rPr>
        <w:t>پا</w:t>
      </w:r>
      <w:r w:rsidRPr="00665A90">
        <w:rPr>
          <w:rFonts w:cstheme="minorHAnsi"/>
          <w:color w:val="000000"/>
        </w:rPr>
        <w:t xml:space="preserve">  leg, foot, </w:t>
      </w:r>
      <w:r w:rsidRPr="00665A90">
        <w:rPr>
          <w:rFonts w:cstheme="minorHAnsi"/>
          <w:color w:val="0000EE"/>
        </w:rPr>
        <w:t xml:space="preserve"> panje,</w:t>
      </w:r>
      <w:r w:rsidRPr="00665A90">
        <w:rPr>
          <w:rFonts w:cstheme="minorHAnsi"/>
        </w:rPr>
        <w:t xml:space="preserve"> </w:t>
      </w:r>
      <w:r w:rsidRPr="00665A90">
        <w:rPr>
          <w:rStyle w:val="nobold"/>
          <w:rFonts w:cstheme="minorHAnsi"/>
        </w:rPr>
        <w:t>پنجه</w:t>
      </w:r>
      <w:r w:rsidRPr="00665A90">
        <w:rPr>
          <w:rFonts w:cstheme="minorHAnsi"/>
        </w:rPr>
        <w:t xml:space="preserve"> paw, </w:t>
      </w:r>
      <w:r w:rsidRPr="00665A90">
        <w:rPr>
          <w:rFonts w:cstheme="minorHAnsi"/>
          <w:b/>
        </w:rPr>
        <w:t>Latvian</w:t>
      </w:r>
      <w:r w:rsidRPr="00665A90">
        <w:rPr>
          <w:rFonts w:cstheme="minorHAnsi"/>
        </w:rPr>
        <w:t xml:space="preserve">, </w:t>
      </w:r>
      <w:r w:rsidRPr="00665A90">
        <w:rPr>
          <w:rStyle w:val="shorttext"/>
          <w:rFonts w:cstheme="minorHAnsi"/>
          <w:color w:val="3333FF"/>
          <w:lang w:val="lv-LV"/>
        </w:rPr>
        <w:t>pēda</w:t>
      </w:r>
      <w:r w:rsidRPr="00665A90">
        <w:rPr>
          <w:rStyle w:val="shorttext"/>
          <w:rFonts w:cstheme="minorHAnsi"/>
          <w:lang w:val="lv-LV"/>
        </w:rPr>
        <w:t xml:space="preserve">, foot, </w:t>
      </w:r>
      <w:r w:rsidRPr="00665A90">
        <w:rPr>
          <w:rStyle w:val="shorttext"/>
          <w:rFonts w:cstheme="minorHAnsi"/>
          <w:b/>
          <w:lang w:val="lv-LV"/>
        </w:rPr>
        <w:t>Greek</w:t>
      </w:r>
      <w:r w:rsidRPr="00665A90">
        <w:rPr>
          <w:rStyle w:val="shorttext"/>
          <w:rFonts w:cstheme="minorHAnsi"/>
          <w:lang w:val="lv-LV"/>
        </w:rPr>
        <w:t xml:space="preserve">, </w:t>
      </w:r>
      <w:r w:rsidRPr="00665A90">
        <w:rPr>
          <w:rStyle w:val="shorttext"/>
          <w:rFonts w:cstheme="minorHAnsi"/>
          <w:color w:val="000000"/>
          <w:lang w:val="el-GR"/>
        </w:rPr>
        <w:t>πόδι,</w:t>
      </w:r>
      <w:r w:rsidRPr="00665A90">
        <w:rPr>
          <w:rFonts w:cstheme="minorHAnsi"/>
          <w:color w:val="000000"/>
        </w:rPr>
        <w:t xml:space="preserve"> </w:t>
      </w:r>
      <w:r w:rsidRPr="00665A90">
        <w:rPr>
          <w:rFonts w:cstheme="minorHAnsi"/>
          <w:color w:val="3333FF"/>
        </w:rPr>
        <w:t>pódi</w:t>
      </w:r>
      <w:r w:rsidRPr="00665A90">
        <w:rPr>
          <w:rFonts w:cstheme="minorHAnsi"/>
        </w:rPr>
        <w:t xml:space="preserve">, leg, foot, </w:t>
      </w:r>
      <w:r w:rsidRPr="00665A90">
        <w:rPr>
          <w:rFonts w:cstheme="minorHAnsi"/>
          <w:b/>
        </w:rPr>
        <w:t>Latin</w:t>
      </w:r>
      <w:r w:rsidRPr="00665A90">
        <w:rPr>
          <w:rFonts w:cstheme="minorHAnsi"/>
        </w:rPr>
        <w:t xml:space="preserve">, </w:t>
      </w:r>
      <w:r w:rsidRPr="00665A90">
        <w:rPr>
          <w:rFonts w:cstheme="minorHAnsi"/>
          <w:color w:val="0000EE"/>
        </w:rPr>
        <w:t>pes, pedis</w:t>
      </w:r>
      <w:r w:rsidRPr="00665A90">
        <w:rPr>
          <w:rFonts w:cstheme="minorHAnsi"/>
        </w:rPr>
        <w:t xml:space="preserve">, foot, </w:t>
      </w:r>
      <w:r w:rsidRPr="00665A90">
        <w:rPr>
          <w:rFonts w:cstheme="minorHAnsi"/>
          <w:b/>
        </w:rPr>
        <w:t>Italian</w:t>
      </w:r>
      <w:r w:rsidRPr="00665A90">
        <w:rPr>
          <w:rFonts w:cstheme="minorHAnsi"/>
        </w:rPr>
        <w:t xml:space="preserve">, </w:t>
      </w:r>
      <w:r w:rsidRPr="00665A90">
        <w:rPr>
          <w:rFonts w:cstheme="minorHAnsi"/>
          <w:color w:val="0000EE"/>
        </w:rPr>
        <w:t>piede</w:t>
      </w:r>
      <w:r w:rsidRPr="00665A90">
        <w:rPr>
          <w:rFonts w:cstheme="minorHAnsi"/>
        </w:rPr>
        <w:t xml:space="preserve">, foot, </w:t>
      </w:r>
      <w:r w:rsidRPr="00665A90">
        <w:rPr>
          <w:rFonts w:cstheme="minorHAnsi"/>
          <w:b/>
        </w:rPr>
        <w:t>French</w:t>
      </w:r>
      <w:r w:rsidRPr="00665A90">
        <w:rPr>
          <w:rFonts w:cstheme="minorHAnsi"/>
        </w:rPr>
        <w:t xml:space="preserve">, </w:t>
      </w:r>
      <w:r w:rsidRPr="00665A90">
        <w:rPr>
          <w:rFonts w:cstheme="minorHAnsi"/>
          <w:color w:val="0000EE"/>
        </w:rPr>
        <w:t>pied</w:t>
      </w:r>
      <w:r w:rsidRPr="00665A90">
        <w:rPr>
          <w:rFonts w:cstheme="minorHAnsi"/>
        </w:rPr>
        <w:t xml:space="preserve">, foot, </w:t>
      </w:r>
      <w:r w:rsidRPr="00665A90">
        <w:rPr>
          <w:rFonts w:cstheme="minorHAnsi"/>
          <w:b/>
        </w:rPr>
        <w:t>English</w:t>
      </w:r>
      <w:r w:rsidRPr="00665A90">
        <w:rPr>
          <w:rFonts w:cstheme="minorHAnsi"/>
        </w:rPr>
        <w:t xml:space="preserve">, </w:t>
      </w:r>
      <w:r w:rsidRPr="00665A90">
        <w:rPr>
          <w:rFonts w:cstheme="minorHAnsi"/>
          <w:color w:val="3333FF"/>
        </w:rPr>
        <w:t>paw</w:t>
      </w:r>
      <w:r w:rsidRPr="00665A90">
        <w:rPr>
          <w:rFonts w:cstheme="minorHAnsi"/>
        </w:rPr>
        <w:t xml:space="preserve"> [OFr.</w:t>
      </w:r>
      <w:r w:rsidRPr="00665A90">
        <w:rPr>
          <w:rFonts w:cstheme="minorHAnsi"/>
          <w:color w:val="3333FF"/>
        </w:rPr>
        <w:t xml:space="preserve"> powe</w:t>
      </w:r>
      <w:r w:rsidRPr="00665A90">
        <w:rPr>
          <w:rFonts w:cstheme="minorHAnsi"/>
        </w:rPr>
        <w:t xml:space="preserve">, of Gmc. orig.], </w:t>
      </w:r>
      <w:r w:rsidRPr="00665A90">
        <w:rPr>
          <w:rFonts w:cstheme="minorHAnsi"/>
          <w:b/>
        </w:rPr>
        <w:t>Persian</w:t>
      </w:r>
      <w:r w:rsidRPr="00665A90">
        <w:rPr>
          <w:rFonts w:cstheme="minorHAnsi"/>
        </w:rPr>
        <w:t xml:space="preserve">, </w:t>
      </w:r>
      <w:r w:rsidRPr="00665A90">
        <w:rPr>
          <w:rFonts w:cstheme="minorHAnsi"/>
          <w:color w:val="993399"/>
          <w:u w:val="single"/>
        </w:rPr>
        <w:t>panje</w:t>
      </w:r>
      <w:r w:rsidRPr="00665A90">
        <w:rPr>
          <w:rFonts w:cstheme="minorHAnsi"/>
          <w:color w:val="0000EE"/>
        </w:rPr>
        <w:t>,</w:t>
      </w:r>
      <w:r w:rsidRPr="00665A90">
        <w:rPr>
          <w:rFonts w:cstheme="minorHAnsi"/>
        </w:rPr>
        <w:t xml:space="preserve"> </w:t>
      </w:r>
      <w:r w:rsidRPr="00665A90">
        <w:rPr>
          <w:rStyle w:val="nobold"/>
          <w:rFonts w:cstheme="minorHAnsi"/>
        </w:rPr>
        <w:t>پنجه</w:t>
      </w:r>
      <w:r w:rsidRPr="00665A90">
        <w:rPr>
          <w:rFonts w:cstheme="minorHAnsi"/>
        </w:rPr>
        <w:t xml:space="preserve"> paw, </w:t>
      </w:r>
      <w:r w:rsidRPr="00665A90">
        <w:rPr>
          <w:rFonts w:cstheme="minorHAnsi"/>
          <w:b/>
        </w:rPr>
        <w:t>Georgian</w:t>
      </w:r>
      <w:r w:rsidRPr="00665A90">
        <w:rPr>
          <w:rFonts w:cstheme="minorHAnsi"/>
        </w:rPr>
        <w:t xml:space="preserve">, </w:t>
      </w:r>
      <w:r w:rsidRPr="00665A90">
        <w:rPr>
          <w:rStyle w:val="shorttext"/>
          <w:rFonts w:ascii="Sylfaen" w:hAnsi="Sylfaen" w:cs="Sylfaen"/>
          <w:lang w:val="ka-GE"/>
        </w:rPr>
        <w:t>ფეხი</w:t>
      </w:r>
      <w:r w:rsidRPr="00665A90">
        <w:rPr>
          <w:rStyle w:val="shorttext"/>
          <w:rFonts w:cstheme="minorHAnsi"/>
          <w:lang w:val="ka-GE"/>
        </w:rPr>
        <w:t xml:space="preserve">, </w:t>
      </w:r>
      <w:r w:rsidRPr="00665A90">
        <w:rPr>
          <w:rFonts w:cstheme="minorHAnsi"/>
          <w:color w:val="993399"/>
          <w:u w:val="single"/>
        </w:rPr>
        <w:t>pekhi</w:t>
      </w:r>
      <w:r w:rsidRPr="00665A90">
        <w:rPr>
          <w:rFonts w:cstheme="minorHAnsi"/>
        </w:rPr>
        <w:t xml:space="preserve">, leg, </w:t>
      </w:r>
      <w:r w:rsidRPr="00665A90">
        <w:rPr>
          <w:rStyle w:val="shorttext"/>
          <w:rFonts w:ascii="Sylfaen" w:hAnsi="Sylfaen" w:cs="Sylfaen"/>
          <w:lang w:val="ka-GE"/>
        </w:rPr>
        <w:t>ფეხით</w:t>
      </w:r>
      <w:r w:rsidRPr="00665A90">
        <w:rPr>
          <w:rStyle w:val="shorttext"/>
          <w:rFonts w:cstheme="minorHAnsi"/>
          <w:lang w:val="ka-GE"/>
        </w:rPr>
        <w:t xml:space="preserve">, </w:t>
      </w:r>
      <w:r w:rsidRPr="00665A90">
        <w:rPr>
          <w:rFonts w:cstheme="minorHAnsi"/>
          <w:color w:val="993399"/>
          <w:u w:val="single"/>
        </w:rPr>
        <w:t>pekhit,</w:t>
      </w:r>
      <w:r w:rsidRPr="00665A90">
        <w:rPr>
          <w:rFonts w:cstheme="minorHAnsi"/>
        </w:rPr>
        <w:t xml:space="preserve"> foot, </w:t>
      </w:r>
      <w:r w:rsidRPr="00665A90">
        <w:rPr>
          <w:rFonts w:cstheme="minorHAnsi"/>
          <w:b/>
        </w:rPr>
        <w:t>Romanian</w:t>
      </w:r>
      <w:r w:rsidRPr="00665A90">
        <w:rPr>
          <w:rFonts w:cstheme="minorHAnsi"/>
        </w:rPr>
        <w:t xml:space="preserve">, </w:t>
      </w:r>
      <w:r w:rsidRPr="00665A90">
        <w:rPr>
          <w:rStyle w:val="shorttext"/>
          <w:rFonts w:cstheme="minorHAnsi"/>
          <w:color w:val="993399"/>
          <w:u w:val="single"/>
          <w:lang w:val="ro-RO"/>
        </w:rPr>
        <w:t>picior,</w:t>
      </w:r>
      <w:r w:rsidRPr="00665A90">
        <w:rPr>
          <w:rStyle w:val="shorttext"/>
          <w:rFonts w:cstheme="minorHAnsi"/>
          <w:lang w:val="ro-RO"/>
        </w:rPr>
        <w:t xml:space="preserve"> leg, foot, </w:t>
      </w:r>
      <w:r w:rsidRPr="00665A90">
        <w:rPr>
          <w:rStyle w:val="shorttext"/>
          <w:rFonts w:cstheme="minorHAnsi"/>
          <w:b/>
          <w:lang w:val="ro-RO"/>
        </w:rPr>
        <w:t>Gujarati</w:t>
      </w:r>
      <w:r w:rsidRPr="00665A90">
        <w:rPr>
          <w:rStyle w:val="shorttext"/>
          <w:rFonts w:cstheme="minorHAnsi"/>
          <w:lang w:val="ro-RO"/>
        </w:rPr>
        <w:t xml:space="preserve">, </w:t>
      </w:r>
      <w:r w:rsidRPr="00665A90">
        <w:rPr>
          <w:rStyle w:val="tlid-translation"/>
          <w:rFonts w:ascii="Nirmala UI" w:hAnsi="Nirmala UI" w:cs="Nirmala UI" w:hint="cs"/>
          <w:cs/>
          <w:lang w:bidi="gu-IN"/>
        </w:rPr>
        <w:t>પગ</w:t>
      </w:r>
      <w:r w:rsidRPr="00665A90">
        <w:rPr>
          <w:rStyle w:val="tlid-translation"/>
          <w:rFonts w:cstheme="minorHAnsi"/>
          <w:lang w:bidi="gu-IN"/>
        </w:rPr>
        <w:t>,</w:t>
      </w:r>
      <w:r w:rsidRPr="00665A90">
        <w:rPr>
          <w:rStyle w:val="tlid-translation"/>
          <w:rFonts w:cstheme="minorHAnsi"/>
          <w:color w:val="3333FF"/>
          <w:cs/>
          <w:lang w:bidi="gu-IN"/>
        </w:rPr>
        <w:t xml:space="preserve"> </w:t>
      </w:r>
      <w:r w:rsidRPr="00665A90">
        <w:rPr>
          <w:rStyle w:val="tlid-translation"/>
          <w:rFonts w:cstheme="minorHAnsi"/>
          <w:color w:val="993399"/>
          <w:u w:val="single"/>
          <w:lang w:bidi="gu-IN"/>
        </w:rPr>
        <w:t>paga</w:t>
      </w:r>
      <w:r w:rsidRPr="00665A90">
        <w:rPr>
          <w:rStyle w:val="tlid-translation"/>
          <w:rFonts w:cstheme="minorHAnsi"/>
          <w:color w:val="993399"/>
          <w:lang w:bidi="gu-IN"/>
        </w:rPr>
        <w:t>,</w:t>
      </w:r>
      <w:r w:rsidRPr="00665A90">
        <w:rPr>
          <w:rStyle w:val="tlid-translation"/>
          <w:rFonts w:cstheme="minorHAnsi"/>
          <w:cs/>
          <w:lang w:bidi="gu-IN"/>
        </w:rPr>
        <w:t xml:space="preserve"> </w:t>
      </w:r>
      <w:r w:rsidRPr="00665A90">
        <w:rPr>
          <w:rStyle w:val="tlid-translation"/>
          <w:rFonts w:cstheme="minorHAnsi"/>
          <w:lang w:bidi="gu-IN"/>
        </w:rPr>
        <w:t xml:space="preserve">foot, leg, </w:t>
      </w:r>
      <w:r w:rsidRPr="00665A90">
        <w:rPr>
          <w:rStyle w:val="tlid-translation"/>
          <w:rFonts w:cstheme="minorHAnsi"/>
          <w:b/>
          <w:lang w:bidi="gu-IN"/>
        </w:rPr>
        <w:t>Tajik</w:t>
      </w:r>
      <w:r w:rsidRPr="00665A90">
        <w:rPr>
          <w:rStyle w:val="tlid-translation"/>
          <w:rFonts w:cstheme="minorHAnsi"/>
          <w:lang w:bidi="gu-IN"/>
        </w:rPr>
        <w:t xml:space="preserve">, </w:t>
      </w:r>
      <w:r w:rsidRPr="00665A90">
        <w:rPr>
          <w:rStyle w:val="tlid-translation"/>
          <w:rFonts w:cstheme="minorHAnsi"/>
          <w:lang w:val="tg-Cyrl-TJ"/>
        </w:rPr>
        <w:t>пой,</w:t>
      </w:r>
      <w:r w:rsidRPr="00665A90">
        <w:rPr>
          <w:rStyle w:val="tlid-translation"/>
          <w:rFonts w:cstheme="minorHAnsi"/>
          <w:color w:val="993399"/>
          <w:lang w:val="tg-Cyrl-TJ"/>
        </w:rPr>
        <w:t xml:space="preserve"> </w:t>
      </w:r>
      <w:r w:rsidRPr="00665A90">
        <w:rPr>
          <w:rStyle w:val="tlid-translation"/>
          <w:rFonts w:cstheme="minorHAnsi"/>
          <w:color w:val="993399"/>
          <w:u w:val="single"/>
          <w:lang w:val="tg-Cyrl-TJ"/>
        </w:rPr>
        <w:t>poj</w:t>
      </w:r>
      <w:r w:rsidRPr="00665A90">
        <w:rPr>
          <w:rStyle w:val="tlid-translation"/>
          <w:rFonts w:cstheme="minorHAnsi"/>
          <w:color w:val="993399"/>
          <w:lang w:val="tg-Cyrl-TJ"/>
        </w:rPr>
        <w:t>,</w:t>
      </w:r>
      <w:r w:rsidRPr="00665A90">
        <w:rPr>
          <w:rStyle w:val="tlid-translation"/>
          <w:rFonts w:cstheme="minorHAnsi"/>
          <w:lang w:val="tg-Cyrl-TJ"/>
        </w:rPr>
        <w:t xml:space="preserve"> leg</w:t>
      </w:r>
      <w:r w:rsidRPr="00665A90">
        <w:rPr>
          <w:rStyle w:val="tlid-translation"/>
          <w:rFonts w:cstheme="minorHAnsi"/>
        </w:rPr>
        <w:t xml:space="preserve">, </w:t>
      </w:r>
      <w:r w:rsidRPr="00665A90">
        <w:rPr>
          <w:rStyle w:val="tlid-translation"/>
          <w:rFonts w:cstheme="minorHAnsi"/>
          <w:b/>
        </w:rPr>
        <w:t>Belarusian</w:t>
      </w:r>
      <w:r w:rsidRPr="00665A90">
        <w:rPr>
          <w:rStyle w:val="tlid-translation"/>
          <w:rFonts w:cstheme="minorHAnsi"/>
        </w:rPr>
        <w:t xml:space="preserve">, </w:t>
      </w:r>
      <w:r w:rsidRPr="00665A90">
        <w:rPr>
          <w:rStyle w:val="shorttext"/>
          <w:rFonts w:cstheme="minorHAnsi"/>
          <w:lang w:val="be-BY"/>
        </w:rPr>
        <w:t xml:space="preserve">ножка, </w:t>
      </w:r>
      <w:r w:rsidRPr="00665A90">
        <w:rPr>
          <w:rStyle w:val="shorttext"/>
          <w:rFonts w:cstheme="minorHAnsi"/>
          <w:color w:val="CC6600"/>
          <w:u w:val="single"/>
          <w:lang w:val="be-BY"/>
        </w:rPr>
        <w:t>nožka</w:t>
      </w:r>
      <w:r w:rsidRPr="00665A90">
        <w:rPr>
          <w:rStyle w:val="shorttext"/>
          <w:rFonts w:cstheme="minorHAnsi"/>
          <w:lang w:val="be-BY"/>
        </w:rPr>
        <w:t>, leg</w:t>
      </w:r>
      <w:r w:rsidRPr="00665A90">
        <w:rPr>
          <w:rStyle w:val="shorttext"/>
          <w:rFonts w:cstheme="minorHAnsi"/>
        </w:rPr>
        <w:t xml:space="preserve">, </w:t>
      </w:r>
      <w:r w:rsidRPr="00665A90">
        <w:rPr>
          <w:rStyle w:val="shorttext"/>
          <w:rFonts w:cstheme="minorHAnsi"/>
          <w:b/>
        </w:rPr>
        <w:t>Croatian</w:t>
      </w:r>
      <w:r w:rsidRPr="00665A90">
        <w:rPr>
          <w:rStyle w:val="shorttext"/>
          <w:rFonts w:cstheme="minorHAnsi"/>
        </w:rPr>
        <w:t xml:space="preserve">, </w:t>
      </w:r>
      <w:r w:rsidRPr="00665A90">
        <w:rPr>
          <w:rStyle w:val="shorttext"/>
          <w:rFonts w:cstheme="minorHAnsi"/>
          <w:color w:val="CC6600"/>
          <w:u w:val="single"/>
          <w:lang w:val="hr-HR"/>
        </w:rPr>
        <w:t>noga</w:t>
      </w:r>
      <w:r w:rsidRPr="00665A90">
        <w:rPr>
          <w:rStyle w:val="shorttext"/>
          <w:rFonts w:cstheme="minorHAnsi"/>
          <w:lang w:val="hr-HR"/>
        </w:rPr>
        <w:t xml:space="preserve">, leg, foot, </w:t>
      </w:r>
      <w:r w:rsidRPr="00665A90">
        <w:rPr>
          <w:rStyle w:val="shorttext"/>
          <w:rFonts w:cstheme="minorHAnsi"/>
          <w:b/>
          <w:lang w:val="hr-HR"/>
        </w:rPr>
        <w:t>Polish</w:t>
      </w:r>
      <w:r w:rsidRPr="00665A90">
        <w:rPr>
          <w:rStyle w:val="shorttext"/>
          <w:rFonts w:cstheme="minorHAnsi"/>
          <w:lang w:val="hr-HR"/>
        </w:rPr>
        <w:t xml:space="preserve">, </w:t>
      </w:r>
      <w:r w:rsidRPr="00665A90">
        <w:rPr>
          <w:rFonts w:cstheme="minorHAnsi"/>
          <w:color w:val="CC6600"/>
          <w:u w:val="single"/>
        </w:rPr>
        <w:t>noga</w:t>
      </w:r>
      <w:r w:rsidRPr="00665A90">
        <w:rPr>
          <w:rFonts w:cstheme="minorHAnsi"/>
        </w:rPr>
        <w:t xml:space="preserve">, leg, </w:t>
      </w:r>
      <w:r w:rsidRPr="00665A90">
        <w:rPr>
          <w:rFonts w:cstheme="minorHAnsi"/>
          <w:b/>
        </w:rPr>
        <w:t>Latvian</w:t>
      </w:r>
      <w:r w:rsidRPr="00665A90">
        <w:rPr>
          <w:rFonts w:cstheme="minorHAnsi"/>
        </w:rPr>
        <w:t xml:space="preserve">, </w:t>
      </w:r>
      <w:r w:rsidRPr="00665A90">
        <w:rPr>
          <w:rStyle w:val="shorttext"/>
          <w:rFonts w:cstheme="minorHAnsi"/>
          <w:color w:val="FF0000"/>
          <w:lang w:val="lv-LV"/>
        </w:rPr>
        <w:t>kāja</w:t>
      </w:r>
      <w:r w:rsidRPr="00665A90">
        <w:rPr>
          <w:rStyle w:val="shorttext"/>
          <w:rFonts w:cstheme="minorHAnsi"/>
          <w:lang w:val="lv-LV"/>
        </w:rPr>
        <w:t xml:space="preserve">, leg, </w:t>
      </w:r>
      <w:r w:rsidRPr="00665A90">
        <w:rPr>
          <w:rFonts w:cstheme="minorHAnsi"/>
        </w:rPr>
        <w:t xml:space="preserve"> </w:t>
      </w:r>
      <w:r w:rsidRPr="00665A90">
        <w:rPr>
          <w:rFonts w:cstheme="minorHAnsi"/>
          <w:b/>
        </w:rPr>
        <w:t>Latin</w:t>
      </w:r>
      <w:r w:rsidRPr="00665A90">
        <w:rPr>
          <w:rFonts w:cstheme="minorHAnsi"/>
        </w:rPr>
        <w:t xml:space="preserve">, </w:t>
      </w:r>
      <w:r w:rsidRPr="00665A90">
        <w:rPr>
          <w:rFonts w:cstheme="minorHAnsi"/>
          <w:color w:val="EE0000"/>
        </w:rPr>
        <w:t>crus, cruris</w:t>
      </w:r>
      <w:r w:rsidRPr="00665A90">
        <w:rPr>
          <w:rFonts w:cstheme="minorHAnsi"/>
        </w:rPr>
        <w:t xml:space="preserve">, shin, shin- bone, leg, shank, </w:t>
      </w:r>
      <w:r w:rsidRPr="00665A90">
        <w:rPr>
          <w:rFonts w:cstheme="minorHAnsi"/>
          <w:b/>
        </w:rPr>
        <w:t>Irish</w:t>
      </w:r>
      <w:r w:rsidRPr="00665A90">
        <w:rPr>
          <w:rFonts w:cstheme="minorHAnsi"/>
        </w:rPr>
        <w:t xml:space="preserve">, </w:t>
      </w:r>
      <w:r w:rsidRPr="00665A90">
        <w:rPr>
          <w:rStyle w:val="shorttext"/>
          <w:rFonts w:cstheme="minorHAnsi"/>
          <w:color w:val="FF0000"/>
          <w:lang w:val="ga-IE"/>
        </w:rPr>
        <w:t>cos</w:t>
      </w:r>
      <w:r w:rsidRPr="00665A90">
        <w:rPr>
          <w:rStyle w:val="shorttext"/>
          <w:rFonts w:cstheme="minorHAnsi"/>
          <w:lang w:val="ga-IE"/>
        </w:rPr>
        <w:t xml:space="preserve">, leg, </w:t>
      </w:r>
      <w:r w:rsidRPr="00665A90">
        <w:rPr>
          <w:rStyle w:val="shorttext"/>
          <w:rFonts w:cstheme="minorHAnsi"/>
          <w:color w:val="FF0000"/>
          <w:lang w:val="ga-IE"/>
        </w:rPr>
        <w:t>chos</w:t>
      </w:r>
      <w:r w:rsidRPr="00665A90">
        <w:rPr>
          <w:rStyle w:val="shorttext"/>
          <w:rFonts w:cstheme="minorHAnsi"/>
          <w:lang w:val="ga-IE"/>
        </w:rPr>
        <w:t xml:space="preserve"> foot</w:t>
      </w:r>
      <w:r w:rsidRPr="00665A90">
        <w:rPr>
          <w:rStyle w:val="shorttext"/>
          <w:rFonts w:cstheme="minorHAnsi"/>
        </w:rPr>
        <w:t xml:space="preserve">, </w:t>
      </w:r>
      <w:r w:rsidRPr="00665A90">
        <w:rPr>
          <w:rStyle w:val="shorttext"/>
          <w:rFonts w:cstheme="minorHAnsi"/>
          <w:b/>
        </w:rPr>
        <w:t>Scots-Gaelic</w:t>
      </w:r>
      <w:r w:rsidRPr="00665A90">
        <w:rPr>
          <w:rStyle w:val="shorttext"/>
          <w:rFonts w:cstheme="minorHAnsi"/>
        </w:rPr>
        <w:t xml:space="preserve">, </w:t>
      </w:r>
      <w:r w:rsidRPr="00665A90">
        <w:rPr>
          <w:rStyle w:val="shorttext"/>
          <w:rFonts w:cstheme="minorHAnsi"/>
          <w:color w:val="FF0000"/>
          <w:lang w:val="gd-GB"/>
        </w:rPr>
        <w:t>chas</w:t>
      </w:r>
      <w:r w:rsidRPr="00665A90">
        <w:rPr>
          <w:rStyle w:val="shorttext"/>
          <w:rFonts w:cstheme="minorHAnsi"/>
          <w:lang w:val="gd-GB"/>
        </w:rPr>
        <w:t>, leg,</w:t>
      </w:r>
      <w:r w:rsidRPr="00665A90">
        <w:rPr>
          <w:rStyle w:val="shorttext"/>
          <w:rFonts w:cstheme="minorHAnsi"/>
          <w:b/>
        </w:rPr>
        <w:t xml:space="preserve"> Mongolian</w:t>
      </w:r>
      <w:r w:rsidRPr="00665A90">
        <w:rPr>
          <w:rStyle w:val="shorttext"/>
          <w:rFonts w:cstheme="minorHAnsi"/>
        </w:rPr>
        <w:t xml:space="preserve">, </w:t>
      </w:r>
      <w:r w:rsidRPr="00665A90">
        <w:rPr>
          <w:rStyle w:val="tlid-translation"/>
          <w:rFonts w:cstheme="minorHAnsi"/>
          <w:lang w:val="mn-MN"/>
        </w:rPr>
        <w:t xml:space="preserve">хөл, </w:t>
      </w:r>
      <w:r w:rsidRPr="00665A90">
        <w:rPr>
          <w:rFonts w:cstheme="minorHAnsi"/>
          <w:color w:val="FF0000"/>
        </w:rPr>
        <w:t>khöl</w:t>
      </w:r>
      <w:r w:rsidRPr="00665A90">
        <w:rPr>
          <w:rFonts w:cstheme="minorHAnsi"/>
        </w:rPr>
        <w:t xml:space="preserve">, foot, leg, </w:t>
      </w:r>
      <w:r w:rsidRPr="00665A90">
        <w:rPr>
          <w:rStyle w:val="shorttext"/>
          <w:rFonts w:cstheme="minorHAnsi"/>
          <w:b/>
        </w:rPr>
        <w:t>Traditional Chinese</w:t>
      </w:r>
      <w:r w:rsidRPr="00665A90">
        <w:rPr>
          <w:rStyle w:val="shorttext"/>
          <w:rFonts w:cstheme="minorHAnsi"/>
        </w:rPr>
        <w:t xml:space="preserve">, </w:t>
      </w:r>
      <w:r w:rsidRPr="00665A90">
        <w:rPr>
          <w:rFonts w:eastAsia="MS Gothic" w:cstheme="minorHAnsi"/>
          <w:bCs/>
        </w:rPr>
        <w:t>足</w:t>
      </w:r>
      <w:r w:rsidRPr="00665A90">
        <w:rPr>
          <w:rFonts w:cstheme="minorHAnsi"/>
          <w:bCs/>
        </w:rPr>
        <w:t xml:space="preserve">, </w:t>
      </w:r>
      <w:r w:rsidRPr="00665A90">
        <w:rPr>
          <w:rFonts w:cstheme="minorHAnsi"/>
          <w:bCs/>
          <w:color w:val="FF0000"/>
        </w:rPr>
        <w:t>Zú</w:t>
      </w:r>
      <w:r w:rsidRPr="00665A90">
        <w:rPr>
          <w:rFonts w:cstheme="minorHAnsi"/>
          <w:bCs/>
        </w:rPr>
        <w:t xml:space="preserve">, foot, leg, </w:t>
      </w:r>
      <w:r w:rsidRPr="00665A90">
        <w:rPr>
          <w:rStyle w:val="shorttext"/>
          <w:rFonts w:cstheme="minorHAnsi"/>
          <w:b/>
        </w:rPr>
        <w:t>Sanskrit</w:t>
      </w:r>
      <w:r w:rsidRPr="00665A90">
        <w:rPr>
          <w:rStyle w:val="shorttext"/>
          <w:rFonts w:cstheme="minorHAnsi"/>
        </w:rPr>
        <w:t xml:space="preserve">, </w:t>
      </w:r>
      <w:r w:rsidRPr="00665A90">
        <w:rPr>
          <w:rStyle w:val="sdata"/>
          <w:rFonts w:cstheme="minorHAnsi"/>
          <w:color w:val="3333FF"/>
          <w:u w:val="single"/>
        </w:rPr>
        <w:t>ūruḥ</w:t>
      </w:r>
      <w:r w:rsidRPr="00665A90">
        <w:rPr>
          <w:rStyle w:val="sdata"/>
          <w:rFonts w:cstheme="minorHAnsi"/>
        </w:rPr>
        <w:t xml:space="preserve">, thigh, </w:t>
      </w:r>
      <w:r w:rsidRPr="00665A90">
        <w:rPr>
          <w:rStyle w:val="sdata"/>
          <w:rFonts w:cstheme="minorHAnsi"/>
          <w:b/>
        </w:rPr>
        <w:t>Urartian</w:t>
      </w:r>
      <w:r w:rsidRPr="00665A90">
        <w:rPr>
          <w:rStyle w:val="sdata"/>
          <w:rFonts w:cstheme="minorHAnsi"/>
        </w:rPr>
        <w:t xml:space="preserve">, </w:t>
      </w:r>
      <w:r w:rsidRPr="00665A90">
        <w:rPr>
          <w:rFonts w:cstheme="minorHAnsi"/>
          <w:color w:val="3333FF"/>
          <w:u w:val="single"/>
        </w:rPr>
        <w:t>uri</w:t>
      </w:r>
      <w:r w:rsidRPr="00665A90">
        <w:rPr>
          <w:rFonts w:cstheme="minorHAnsi"/>
        </w:rPr>
        <w:t xml:space="preserve">, </w:t>
      </w:r>
      <w:r w:rsidRPr="00665A90">
        <w:rPr>
          <w:rFonts w:cstheme="minorHAnsi"/>
          <w:color w:val="3333FF"/>
          <w:u w:val="single"/>
        </w:rPr>
        <w:t>ugri</w:t>
      </w:r>
      <w:r w:rsidRPr="00665A90">
        <w:rPr>
          <w:rFonts w:cstheme="minorHAnsi"/>
        </w:rPr>
        <w:t xml:space="preserve">-, </w:t>
      </w:r>
      <w:r w:rsidRPr="00665A90">
        <w:rPr>
          <w:rFonts w:cstheme="minorHAnsi"/>
          <w:color w:val="3333FF"/>
          <w:u w:val="single"/>
        </w:rPr>
        <w:t>uri</w:t>
      </w:r>
      <w:r w:rsidRPr="00665A90">
        <w:rPr>
          <w:rFonts w:cstheme="minorHAnsi"/>
        </w:rPr>
        <w:t xml:space="preserve">-, foot, </w:t>
      </w:r>
      <w:r w:rsidRPr="00665A90">
        <w:rPr>
          <w:rFonts w:cstheme="minorHAnsi"/>
          <w:b/>
        </w:rPr>
        <w:t>Hurrian</w:t>
      </w:r>
      <w:r w:rsidRPr="00665A90">
        <w:rPr>
          <w:rFonts w:cstheme="minorHAnsi"/>
        </w:rPr>
        <w:t xml:space="preserve">, </w:t>
      </w:r>
      <w:r w:rsidRPr="00665A90">
        <w:rPr>
          <w:rFonts w:cstheme="minorHAnsi"/>
          <w:color w:val="3333FF"/>
          <w:u w:val="single"/>
        </w:rPr>
        <w:t>uri</w:t>
      </w:r>
      <w:r w:rsidRPr="00665A90">
        <w:rPr>
          <w:rFonts w:cstheme="minorHAnsi"/>
        </w:rPr>
        <w:t xml:space="preserve"> ~ </w:t>
      </w:r>
      <w:r w:rsidRPr="00665A90">
        <w:rPr>
          <w:rFonts w:cstheme="minorHAnsi"/>
          <w:color w:val="3333FF"/>
          <w:u w:val="single"/>
        </w:rPr>
        <w:t>ur-ni</w:t>
      </w:r>
      <w:r w:rsidRPr="00665A90">
        <w:rPr>
          <w:rFonts w:cstheme="minorHAnsi"/>
        </w:rPr>
        <w:t xml:space="preserve">, foot, feet, </w:t>
      </w:r>
      <w:r w:rsidRPr="00665A90">
        <w:rPr>
          <w:rFonts w:cstheme="minorHAnsi"/>
          <w:color w:val="3333FF"/>
          <w:u w:val="single"/>
        </w:rPr>
        <w:t>u-krə</w:t>
      </w:r>
      <w:r w:rsidRPr="00665A90">
        <w:rPr>
          <w:rFonts w:cstheme="minorHAnsi"/>
        </w:rPr>
        <w:t xml:space="preserve">, foot, leg, </w:t>
      </w:r>
      <w:r w:rsidRPr="00665A90">
        <w:rPr>
          <w:rFonts w:cstheme="minorHAnsi"/>
          <w:color w:val="3333FF"/>
          <w:u w:val="single"/>
        </w:rPr>
        <w:t>ugri</w:t>
      </w:r>
      <w:r w:rsidRPr="00665A90">
        <w:rPr>
          <w:rFonts w:cstheme="minorHAnsi"/>
        </w:rPr>
        <w:t xml:space="preserve">, foot, </w:t>
      </w:r>
      <w:r w:rsidRPr="00665A90">
        <w:rPr>
          <w:rFonts w:cstheme="minorHAnsi"/>
          <w:b/>
        </w:rPr>
        <w:t>Hittite</w:t>
      </w:r>
      <w:r w:rsidRPr="00665A90">
        <w:rPr>
          <w:rFonts w:cstheme="minorHAnsi"/>
        </w:rPr>
        <w:t xml:space="preserve">, </w:t>
      </w:r>
      <w:r w:rsidRPr="00665A90">
        <w:rPr>
          <w:rFonts w:cstheme="minorHAnsi"/>
          <w:b/>
          <w:bCs/>
          <w:color w:val="993399"/>
          <w:u w:val="single"/>
        </w:rPr>
        <w:t>sakuta(i)</w:t>
      </w:r>
      <w:r w:rsidRPr="00665A90">
        <w:rPr>
          <w:rFonts w:cstheme="minorHAnsi"/>
        </w:rPr>
        <w:t xml:space="preserve">, thigh, </w:t>
      </w:r>
      <w:r w:rsidRPr="00665A90">
        <w:rPr>
          <w:rFonts w:cstheme="minorHAnsi"/>
          <w:b/>
        </w:rPr>
        <w:t>Sanskrit</w:t>
      </w:r>
      <w:r w:rsidRPr="00665A90">
        <w:rPr>
          <w:rFonts w:cstheme="minorHAnsi"/>
        </w:rPr>
        <w:t xml:space="preserve">, </w:t>
      </w:r>
      <w:r w:rsidRPr="00665A90">
        <w:rPr>
          <w:rStyle w:val="sdata"/>
          <w:rFonts w:cstheme="minorHAnsi"/>
          <w:color w:val="993399"/>
          <w:u w:val="single"/>
        </w:rPr>
        <w:t>sakthi</w:t>
      </w:r>
      <w:r w:rsidRPr="00665A90">
        <w:rPr>
          <w:rStyle w:val="sdata"/>
          <w:rFonts w:cstheme="minorHAnsi"/>
        </w:rPr>
        <w:t xml:space="preserve">, thigh, </w:t>
      </w:r>
      <w:r w:rsidRPr="00665A90">
        <w:rPr>
          <w:rStyle w:val="sdata"/>
          <w:rFonts w:cstheme="minorHAnsi"/>
          <w:b/>
        </w:rPr>
        <w:t>Akkadian</w:t>
      </w:r>
      <w:r w:rsidRPr="00665A90">
        <w:rPr>
          <w:rStyle w:val="sdata"/>
          <w:rFonts w:cstheme="minorHAnsi"/>
        </w:rPr>
        <w:t xml:space="preserve">, </w:t>
      </w:r>
      <w:r w:rsidRPr="00665A90">
        <w:rPr>
          <w:rFonts w:cstheme="minorHAnsi"/>
          <w:b/>
          <w:bCs/>
          <w:color w:val="CC6600"/>
          <w:u w:val="single"/>
        </w:rPr>
        <w:t>kursinnu</w:t>
      </w:r>
      <w:r w:rsidRPr="00665A90">
        <w:rPr>
          <w:rFonts w:cstheme="minorHAnsi"/>
        </w:rPr>
        <w:t>, leg, lower leg of animals and human beings</w:t>
      </w:r>
      <w:r w:rsidRPr="00665A90">
        <w:rPr>
          <w:rFonts w:cstheme="minorHAnsi"/>
          <w:b/>
        </w:rPr>
        <w:t>,</w:t>
      </w:r>
      <w:r w:rsidRPr="00665A90">
        <w:rPr>
          <w:rFonts w:cstheme="minorHAnsi"/>
        </w:rPr>
        <w:t xml:space="preserve"> fetlock, </w:t>
      </w:r>
      <w:r w:rsidRPr="00665A90">
        <w:rPr>
          <w:rFonts w:cstheme="minorHAnsi"/>
          <w:b/>
          <w:bCs/>
          <w:color w:val="CC6600"/>
          <w:u w:val="single"/>
        </w:rPr>
        <w:t>kurṣû</w:t>
      </w:r>
      <w:r w:rsidRPr="00665A90">
        <w:rPr>
          <w:rFonts w:cstheme="minorHAnsi"/>
        </w:rPr>
        <w:t xml:space="preserve">, foot fetters, links, </w:t>
      </w:r>
      <w:r w:rsidRPr="00665A90">
        <w:rPr>
          <w:rFonts w:cstheme="minorHAnsi"/>
          <w:b/>
          <w:bCs/>
          <w:color w:val="CC6600"/>
          <w:u w:val="single"/>
        </w:rPr>
        <w:t>kiṣru</w:t>
      </w:r>
      <w:r w:rsidRPr="00665A90">
        <w:rPr>
          <w:rFonts w:cstheme="minorHAnsi"/>
        </w:rPr>
        <w:t xml:space="preserve">, in </w:t>
      </w:r>
      <w:r w:rsidRPr="00665A90">
        <w:rPr>
          <w:rFonts w:cstheme="minorHAnsi"/>
          <w:b/>
          <w:bCs/>
        </w:rPr>
        <w:t>ša bīt</w:t>
      </w:r>
      <w:r w:rsidRPr="00665A90">
        <w:rPr>
          <w:rFonts w:cstheme="minorHAnsi"/>
        </w:rPr>
        <w:t xml:space="preserve"> </w:t>
      </w:r>
      <w:r w:rsidRPr="00665A90">
        <w:rPr>
          <w:rFonts w:cstheme="minorHAnsi"/>
          <w:b/>
          <w:bCs/>
          <w:color w:val="CC6600"/>
          <w:u w:val="single"/>
        </w:rPr>
        <w:t>kiṣri</w:t>
      </w:r>
      <w:r w:rsidRPr="00665A90">
        <w:rPr>
          <w:rFonts w:cstheme="minorHAnsi"/>
        </w:rPr>
        <w:t xml:space="preserve">, footman (lit. man from the storeroom or pantry), </w:t>
      </w:r>
      <w:r w:rsidRPr="00665A90">
        <w:rPr>
          <w:rFonts w:cstheme="minorHAnsi"/>
          <w:b/>
        </w:rPr>
        <w:t>Urartian</w:t>
      </w:r>
      <w:r w:rsidRPr="00665A90">
        <w:rPr>
          <w:rFonts w:cstheme="minorHAnsi"/>
        </w:rPr>
        <w:t xml:space="preserve">, </w:t>
      </w:r>
      <w:r w:rsidRPr="00665A90">
        <w:rPr>
          <w:rFonts w:cstheme="minorHAnsi"/>
          <w:color w:val="CC6600"/>
          <w:u w:val="single"/>
        </w:rPr>
        <w:t>kurə</w:t>
      </w:r>
      <w:r w:rsidRPr="00665A90">
        <w:rPr>
          <w:rFonts w:cstheme="minorHAnsi"/>
        </w:rPr>
        <w:t xml:space="preserve">, </w:t>
      </w:r>
      <w:r w:rsidRPr="00665A90">
        <w:rPr>
          <w:rFonts w:cstheme="minorHAnsi"/>
          <w:color w:val="CC6600"/>
          <w:u w:val="single"/>
        </w:rPr>
        <w:t>kure</w:t>
      </w:r>
      <w:r w:rsidRPr="00665A90">
        <w:rPr>
          <w:rFonts w:cstheme="minorHAnsi"/>
        </w:rPr>
        <w:t xml:space="preserve">-, foot, </w:t>
      </w:r>
      <w:r w:rsidRPr="00665A90">
        <w:rPr>
          <w:rFonts w:cstheme="minorHAnsi"/>
          <w:color w:val="CC6600"/>
          <w:u w:val="single"/>
        </w:rPr>
        <w:t>urə</w:t>
      </w:r>
      <w:r w:rsidRPr="00665A90">
        <w:rPr>
          <w:rFonts w:cstheme="minorHAnsi"/>
        </w:rPr>
        <w:t xml:space="preserve">, foot, leg, </w:t>
      </w:r>
      <w:r w:rsidRPr="00665A90">
        <w:rPr>
          <w:rFonts w:cstheme="minorHAnsi"/>
          <w:b/>
        </w:rPr>
        <w:t>Hurrian</w:t>
      </w:r>
      <w:r w:rsidRPr="00665A90">
        <w:rPr>
          <w:rFonts w:cstheme="minorHAnsi"/>
        </w:rPr>
        <w:t xml:space="preserve">, </w:t>
      </w:r>
      <w:r w:rsidRPr="00665A90">
        <w:rPr>
          <w:rFonts w:cstheme="minorHAnsi"/>
          <w:color w:val="CC6600"/>
          <w:u w:val="single"/>
        </w:rPr>
        <w:t>kur-e</w:t>
      </w:r>
      <w:r w:rsidRPr="00665A90">
        <w:rPr>
          <w:rFonts w:cstheme="minorHAnsi"/>
        </w:rPr>
        <w:t xml:space="preserve">, </w:t>
      </w:r>
      <w:r w:rsidRPr="00665A90">
        <w:rPr>
          <w:rFonts w:cstheme="minorHAnsi"/>
          <w:color w:val="CC6600"/>
          <w:u w:val="single"/>
        </w:rPr>
        <w:t>kure-li</w:t>
      </w:r>
      <w:r w:rsidRPr="00665A90">
        <w:rPr>
          <w:rFonts w:cstheme="minorHAnsi"/>
        </w:rPr>
        <w:t xml:space="preserve">, foot, leg, </w:t>
      </w:r>
      <w:r w:rsidRPr="00665A90">
        <w:rPr>
          <w:rFonts w:cstheme="minorHAnsi"/>
          <w:b/>
        </w:rPr>
        <w:t>Sanskrit</w:t>
      </w:r>
      <w:r w:rsidRPr="00665A90">
        <w:rPr>
          <w:rFonts w:cstheme="minorHAnsi"/>
        </w:rPr>
        <w:t xml:space="preserve">, </w:t>
      </w:r>
      <w:r w:rsidRPr="00665A90">
        <w:rPr>
          <w:rStyle w:val="sdata"/>
          <w:rFonts w:cstheme="minorHAnsi"/>
          <w:color w:val="009900"/>
          <w:u w:val="single"/>
        </w:rPr>
        <w:t>jaṅghā</w:t>
      </w:r>
      <w:r w:rsidRPr="00665A90">
        <w:rPr>
          <w:rStyle w:val="sdata"/>
          <w:rFonts w:cstheme="minorHAnsi"/>
        </w:rPr>
        <w:t xml:space="preserve">, leg, </w:t>
      </w:r>
      <w:r w:rsidRPr="00665A90">
        <w:rPr>
          <w:rStyle w:val="sdata"/>
          <w:rFonts w:cstheme="minorHAnsi"/>
          <w:b/>
        </w:rPr>
        <w:t>Albanian</w:t>
      </w:r>
      <w:r w:rsidRPr="00665A90">
        <w:rPr>
          <w:rStyle w:val="sdata"/>
          <w:rFonts w:cstheme="minorHAnsi"/>
        </w:rPr>
        <w:t xml:space="preserve">, </w:t>
      </w:r>
      <w:r w:rsidRPr="00665A90">
        <w:rPr>
          <w:rFonts w:cstheme="minorHAnsi"/>
          <w:color w:val="009900"/>
          <w:u w:val="single"/>
        </w:rPr>
        <w:t>këmbë</w:t>
      </w:r>
      <w:r w:rsidRPr="00665A90">
        <w:rPr>
          <w:rFonts w:cstheme="minorHAnsi"/>
          <w:color w:val="3333FF"/>
        </w:rPr>
        <w:t>,</w:t>
      </w:r>
      <w:r w:rsidRPr="00665A90">
        <w:rPr>
          <w:rFonts w:cstheme="minorHAnsi"/>
        </w:rPr>
        <w:t xml:space="preserve"> leg, foot, </w:t>
      </w:r>
      <w:r w:rsidRPr="00665A90">
        <w:rPr>
          <w:rStyle w:val="sdata"/>
          <w:rFonts w:cstheme="minorHAnsi"/>
        </w:rPr>
        <w:t xml:space="preserve"> </w:t>
      </w:r>
      <w:r w:rsidRPr="00665A90">
        <w:rPr>
          <w:rStyle w:val="sdata"/>
          <w:rFonts w:cstheme="minorHAnsi"/>
          <w:b/>
        </w:rPr>
        <w:t>Basque</w:t>
      </w:r>
      <w:r w:rsidRPr="00665A90">
        <w:rPr>
          <w:rStyle w:val="sdata"/>
          <w:rFonts w:cstheme="minorHAnsi"/>
        </w:rPr>
        <w:t xml:space="preserve">, </w:t>
      </w:r>
      <w:r w:rsidRPr="00665A90">
        <w:rPr>
          <w:rFonts w:cstheme="minorHAnsi"/>
          <w:color w:val="009900"/>
          <w:u w:val="single"/>
        </w:rPr>
        <w:t>hanka</w:t>
      </w:r>
      <w:r w:rsidRPr="00665A90">
        <w:rPr>
          <w:rFonts w:cstheme="minorHAnsi"/>
        </w:rPr>
        <w:t xml:space="preserve">, leg, </w:t>
      </w:r>
      <w:r w:rsidRPr="00665A90">
        <w:rPr>
          <w:rStyle w:val="sdata"/>
          <w:rFonts w:cstheme="minorHAnsi"/>
          <w:b/>
        </w:rPr>
        <w:t>Italian</w:t>
      </w:r>
      <w:r w:rsidRPr="00665A90">
        <w:rPr>
          <w:rStyle w:val="sdata"/>
          <w:rFonts w:cstheme="minorHAnsi"/>
        </w:rPr>
        <w:t xml:space="preserve">, </w:t>
      </w:r>
      <w:r w:rsidRPr="00665A90">
        <w:rPr>
          <w:rFonts w:cstheme="minorHAnsi"/>
          <w:color w:val="009900"/>
          <w:u w:val="single"/>
        </w:rPr>
        <w:t>zampa</w:t>
      </w:r>
      <w:r w:rsidRPr="00665A90">
        <w:rPr>
          <w:rFonts w:cstheme="minorHAnsi"/>
        </w:rPr>
        <w:t xml:space="preserve">, leg, </w:t>
      </w:r>
      <w:r w:rsidRPr="00665A90">
        <w:rPr>
          <w:rFonts w:cstheme="minorHAnsi"/>
          <w:b/>
        </w:rPr>
        <w:t>French</w:t>
      </w:r>
      <w:r w:rsidRPr="00665A90">
        <w:rPr>
          <w:rFonts w:cstheme="minorHAnsi"/>
        </w:rPr>
        <w:t xml:space="preserve">, </w:t>
      </w:r>
      <w:r w:rsidRPr="00665A90">
        <w:rPr>
          <w:rFonts w:cstheme="minorHAnsi"/>
          <w:color w:val="009900"/>
          <w:u w:val="single"/>
        </w:rPr>
        <w:t>jambe,</w:t>
      </w:r>
      <w:r w:rsidRPr="00665A90">
        <w:rPr>
          <w:rFonts w:cstheme="minorHAnsi"/>
          <w:color w:val="000000"/>
        </w:rPr>
        <w:t xml:space="preserve"> leg, </w:t>
      </w:r>
      <w:r w:rsidRPr="00665A90">
        <w:rPr>
          <w:rFonts w:cstheme="minorHAnsi"/>
          <w:b/>
          <w:color w:val="000000"/>
        </w:rPr>
        <w:t>English</w:t>
      </w:r>
      <w:r w:rsidRPr="00665A90">
        <w:rPr>
          <w:rFonts w:cstheme="minorHAnsi"/>
          <w:color w:val="000000"/>
        </w:rPr>
        <w:t xml:space="preserve">, </w:t>
      </w:r>
      <w:r w:rsidRPr="00665A90">
        <w:rPr>
          <w:rFonts w:cstheme="minorHAnsi"/>
          <w:color w:val="009900"/>
          <w:u w:val="single"/>
        </w:rPr>
        <w:t>shank</w:t>
      </w:r>
      <w:r w:rsidRPr="00665A90">
        <w:rPr>
          <w:rFonts w:cstheme="minorHAnsi"/>
        </w:rPr>
        <w:t xml:space="preserve">, part of the leg between the knee and ankle, [&lt;OE, </w:t>
      </w:r>
      <w:r w:rsidRPr="00665A90">
        <w:rPr>
          <w:rFonts w:cstheme="minorHAnsi"/>
          <w:color w:val="009900"/>
          <w:u w:val="single"/>
        </w:rPr>
        <w:t>sceanca</w:t>
      </w:r>
      <w:r w:rsidRPr="00665A90">
        <w:rPr>
          <w:rFonts w:cstheme="minorHAnsi"/>
        </w:rPr>
        <w:t xml:space="preserve">], </w:t>
      </w:r>
      <w:r w:rsidRPr="00665A90">
        <w:rPr>
          <w:rFonts w:cstheme="minorHAnsi"/>
          <w:b/>
          <w:color w:val="000000"/>
        </w:rPr>
        <w:t>Etruscan</w:t>
      </w:r>
      <w:r w:rsidRPr="00665A90">
        <w:rPr>
          <w:rFonts w:cstheme="minorHAnsi"/>
          <w:color w:val="000000"/>
        </w:rPr>
        <w:t xml:space="preserve">, </w:t>
      </w:r>
      <w:r w:rsidRPr="00665A90">
        <w:rPr>
          <w:rFonts w:cstheme="minorHAnsi"/>
          <w:color w:val="009900"/>
          <w:u w:val="single"/>
        </w:rPr>
        <w:t>sam</w:t>
      </w:r>
      <w:r w:rsidRPr="00665A90">
        <w:rPr>
          <w:rFonts w:cstheme="minorHAnsi"/>
        </w:rPr>
        <w:t xml:space="preserve">, </w:t>
      </w:r>
      <w:r w:rsidRPr="00665A90">
        <w:rPr>
          <w:rFonts w:cstheme="minorHAnsi"/>
          <w:color w:val="000000"/>
        </w:rPr>
        <w:t xml:space="preserve"> </w:t>
      </w:r>
      <w:r w:rsidRPr="00665A90">
        <w:rPr>
          <w:rFonts w:cstheme="minorHAnsi"/>
          <w:b/>
          <w:color w:val="000000"/>
        </w:rPr>
        <w:t>Hittite</w:t>
      </w:r>
      <w:r w:rsidRPr="00665A90">
        <w:rPr>
          <w:rFonts w:cstheme="minorHAnsi"/>
          <w:color w:val="000000"/>
        </w:rPr>
        <w:t xml:space="preserve">, </w:t>
      </w:r>
      <w:r w:rsidRPr="00665A90">
        <w:rPr>
          <w:rFonts w:cstheme="minorHAnsi"/>
          <w:b/>
          <w:bCs/>
          <w:color w:val="993399"/>
          <w:u w:val="single"/>
        </w:rPr>
        <w:t>egdu</w:t>
      </w:r>
      <w:r w:rsidRPr="00665A90">
        <w:rPr>
          <w:rFonts w:cstheme="minorHAnsi"/>
        </w:rPr>
        <w:t xml:space="preserve">, leg, </w:t>
      </w:r>
      <w:r w:rsidRPr="00665A90">
        <w:rPr>
          <w:rFonts w:cstheme="minorHAnsi"/>
          <w:b/>
        </w:rPr>
        <w:t>Welsh</w:t>
      </w:r>
      <w:r w:rsidRPr="00665A90">
        <w:rPr>
          <w:rFonts w:cstheme="minorHAnsi"/>
        </w:rPr>
        <w:t xml:space="preserve">, </w:t>
      </w:r>
      <w:r w:rsidRPr="00665A90">
        <w:rPr>
          <w:rFonts w:cstheme="minorHAnsi"/>
          <w:color w:val="993399"/>
          <w:u w:val="single"/>
        </w:rPr>
        <w:t>hegl-au</w:t>
      </w:r>
      <w:r w:rsidRPr="00665A90">
        <w:rPr>
          <w:rFonts w:cstheme="minorHAnsi"/>
        </w:rPr>
        <w:t xml:space="preserve">, leg, shank, </w:t>
      </w:r>
      <w:r w:rsidRPr="00665A90">
        <w:rPr>
          <w:rFonts w:cstheme="minorHAnsi"/>
          <w:b/>
        </w:rPr>
        <w:t>English</w:t>
      </w:r>
      <w:r w:rsidRPr="00665A90">
        <w:rPr>
          <w:rFonts w:cstheme="minorHAnsi"/>
        </w:rPr>
        <w:t xml:space="preserve">, </w:t>
      </w:r>
      <w:r w:rsidRPr="00665A90">
        <w:rPr>
          <w:rFonts w:cstheme="minorHAnsi"/>
          <w:color w:val="993399"/>
          <w:u w:val="single"/>
        </w:rPr>
        <w:t>leg</w:t>
      </w:r>
      <w:r w:rsidRPr="00665A90">
        <w:rPr>
          <w:rFonts w:cstheme="minorHAnsi"/>
          <w:color w:val="993399"/>
        </w:rPr>
        <w:t xml:space="preserve"> </w:t>
      </w:r>
      <w:r w:rsidRPr="00665A90">
        <w:rPr>
          <w:rFonts w:cstheme="minorHAnsi"/>
        </w:rPr>
        <w:t xml:space="preserve">[&lt;ON </w:t>
      </w:r>
      <w:r w:rsidRPr="00665A90">
        <w:rPr>
          <w:rFonts w:cstheme="minorHAnsi"/>
          <w:color w:val="993399"/>
          <w:u w:val="single"/>
        </w:rPr>
        <w:t>lleggr</w:t>
      </w:r>
      <w:r w:rsidRPr="00665A90">
        <w:rPr>
          <w:rFonts w:cstheme="minorHAnsi"/>
        </w:rPr>
        <w:t>],</w:t>
      </w:r>
      <w:r w:rsidRPr="00665A90">
        <w:rPr>
          <w:rFonts w:cstheme="minorHAnsi"/>
          <w:b/>
        </w:rPr>
        <w:t>Turkish</w:t>
      </w:r>
      <w:r w:rsidRPr="00665A90">
        <w:rPr>
          <w:rFonts w:cstheme="minorHAnsi"/>
        </w:rPr>
        <w:t xml:space="preserve">, </w:t>
      </w:r>
      <w:r w:rsidRPr="00665A90">
        <w:rPr>
          <w:rFonts w:cstheme="minorHAnsi"/>
          <w:color w:val="993399"/>
          <w:u w:val="single"/>
        </w:rPr>
        <w:t>ayak</w:t>
      </w:r>
      <w:r w:rsidRPr="00665A90">
        <w:rPr>
          <w:rFonts w:cstheme="minorHAnsi"/>
        </w:rPr>
        <w:t xml:space="preserve">, foot, leg, </w:t>
      </w:r>
      <w:r w:rsidRPr="00665A90">
        <w:rPr>
          <w:rFonts w:cstheme="minorHAnsi"/>
          <w:b/>
        </w:rPr>
        <w:t>Kazakh</w:t>
      </w:r>
      <w:r w:rsidRPr="00665A90">
        <w:rPr>
          <w:rFonts w:cstheme="minorHAnsi"/>
        </w:rPr>
        <w:t xml:space="preserve">, </w:t>
      </w:r>
      <w:r w:rsidRPr="00665A90">
        <w:rPr>
          <w:rStyle w:val="tlid-translation"/>
          <w:rFonts w:cstheme="minorHAnsi"/>
          <w:lang w:val="kk-KZ"/>
        </w:rPr>
        <w:t xml:space="preserve">аяғы, </w:t>
      </w:r>
      <w:r w:rsidRPr="00665A90">
        <w:rPr>
          <w:rFonts w:cstheme="minorHAnsi"/>
          <w:color w:val="993399"/>
          <w:u w:val="single"/>
        </w:rPr>
        <w:t>ayağı</w:t>
      </w:r>
      <w:r w:rsidRPr="00665A90">
        <w:rPr>
          <w:rFonts w:cstheme="minorHAnsi"/>
        </w:rPr>
        <w:t xml:space="preserve">, leg, аяқ, </w:t>
      </w:r>
      <w:r w:rsidRPr="00665A90">
        <w:rPr>
          <w:rFonts w:cstheme="minorHAnsi"/>
          <w:color w:val="993399"/>
          <w:u w:val="single"/>
        </w:rPr>
        <w:t>ayaq</w:t>
      </w:r>
      <w:r w:rsidRPr="00665A90">
        <w:rPr>
          <w:rFonts w:cstheme="minorHAnsi"/>
        </w:rPr>
        <w:t xml:space="preserve">, foot, leg, </w:t>
      </w:r>
      <w:r w:rsidRPr="00665A90">
        <w:rPr>
          <w:rFonts w:cstheme="minorHAnsi"/>
          <w:b/>
        </w:rPr>
        <w:t>Uzbek</w:t>
      </w:r>
      <w:r w:rsidRPr="00665A90">
        <w:rPr>
          <w:rFonts w:cstheme="minorHAnsi"/>
        </w:rPr>
        <w:t xml:space="preserve">, </w:t>
      </w:r>
      <w:r w:rsidRPr="00665A90">
        <w:rPr>
          <w:rStyle w:val="tlid-translation"/>
          <w:rFonts w:cstheme="minorHAnsi"/>
          <w:color w:val="993399"/>
          <w:u w:val="single"/>
          <w:lang w:val="uz-Latn-UZ"/>
        </w:rPr>
        <w:t>oyoq</w:t>
      </w:r>
      <w:r w:rsidRPr="00665A90">
        <w:rPr>
          <w:rStyle w:val="tlid-translation"/>
          <w:rFonts w:cstheme="minorHAnsi"/>
          <w:lang w:val="uz-Latn-UZ"/>
        </w:rPr>
        <w:t xml:space="preserve">. leg, foot, paw, </w:t>
      </w:r>
      <w:r w:rsidRPr="00665A90">
        <w:rPr>
          <w:rStyle w:val="tlid-translation"/>
          <w:rFonts w:cstheme="minorHAnsi"/>
          <w:b/>
          <w:lang w:val="uz-Latn-UZ"/>
        </w:rPr>
        <w:t>Avestan</w:t>
      </w:r>
      <w:r w:rsidRPr="00665A90">
        <w:rPr>
          <w:rStyle w:val="tlid-translation"/>
          <w:rFonts w:cstheme="minorHAnsi"/>
          <w:lang w:val="uz-Latn-UZ"/>
        </w:rPr>
        <w:t xml:space="preserve">, </w:t>
      </w:r>
      <w:r w:rsidRPr="00665A90">
        <w:rPr>
          <w:rFonts w:cstheme="minorHAnsi"/>
          <w:color w:val="CC6600"/>
          <w:u w:val="single"/>
        </w:rPr>
        <w:t>bâzvô</w:t>
      </w:r>
      <w:r w:rsidRPr="00665A90">
        <w:rPr>
          <w:rFonts w:cstheme="minorHAnsi"/>
          <w:color w:val="000000"/>
        </w:rPr>
        <w:t xml:space="preserve"> [</w:t>
      </w:r>
      <w:r w:rsidRPr="00665A90">
        <w:rPr>
          <w:rFonts w:cstheme="minorHAnsi"/>
          <w:color w:val="CC6600"/>
          <w:u w:val="single"/>
        </w:rPr>
        <w:t>bâzû</w:t>
      </w:r>
      <w:r w:rsidRPr="00665A90">
        <w:rPr>
          <w:rFonts w:cstheme="minorHAnsi"/>
          <w:color w:val="000000"/>
        </w:rPr>
        <w:t xml:space="preserve">], limb, arm, forleg, </w:t>
      </w:r>
      <w:r w:rsidRPr="00665A90">
        <w:rPr>
          <w:rFonts w:cstheme="minorHAnsi"/>
          <w:b/>
          <w:color w:val="000000"/>
        </w:rPr>
        <w:t>Kyrgyz</w:t>
      </w:r>
      <w:r w:rsidRPr="00665A90">
        <w:rPr>
          <w:rFonts w:cstheme="minorHAnsi"/>
          <w:color w:val="000000"/>
        </w:rPr>
        <w:t xml:space="preserve">, </w:t>
      </w:r>
      <w:r w:rsidRPr="00665A90">
        <w:rPr>
          <w:rStyle w:val="tlid-translation"/>
          <w:rFonts w:cstheme="minorHAnsi"/>
          <w:lang w:val="ky-KG"/>
        </w:rPr>
        <w:t>бут</w:t>
      </w:r>
      <w:r w:rsidRPr="00665A90">
        <w:rPr>
          <w:rStyle w:val="tlid-translation"/>
          <w:rFonts w:cstheme="minorHAnsi"/>
        </w:rPr>
        <w:t xml:space="preserve">, </w:t>
      </w:r>
      <w:r w:rsidRPr="00665A90">
        <w:rPr>
          <w:rStyle w:val="tlid-translation"/>
          <w:rFonts w:cstheme="minorHAnsi"/>
          <w:color w:val="CC6600"/>
          <w:u w:val="single"/>
          <w:lang w:val="ky-KG"/>
        </w:rPr>
        <w:t>but,</w:t>
      </w:r>
      <w:r w:rsidRPr="00665A90">
        <w:rPr>
          <w:rStyle w:val="tlid-translation"/>
          <w:rFonts w:cstheme="minorHAnsi"/>
          <w:lang w:val="ky-KG"/>
        </w:rPr>
        <w:t xml:space="preserve"> leg,</w:t>
      </w:r>
      <w:r w:rsidRPr="00665A90">
        <w:rPr>
          <w:rStyle w:val="tlid-translation"/>
          <w:rFonts w:cstheme="minorHAnsi"/>
        </w:rPr>
        <w:t xml:space="preserve"> </w:t>
      </w:r>
      <w:r w:rsidRPr="00665A90">
        <w:rPr>
          <w:rStyle w:val="tlid-translation"/>
          <w:rFonts w:cstheme="minorHAnsi"/>
          <w:b/>
        </w:rPr>
        <w:t>English</w:t>
      </w:r>
      <w:r w:rsidRPr="00665A90">
        <w:rPr>
          <w:rStyle w:val="tlid-translation"/>
          <w:rFonts w:cstheme="minorHAnsi"/>
        </w:rPr>
        <w:t xml:space="preserve">, </w:t>
      </w:r>
      <w:r w:rsidRPr="00665A90">
        <w:rPr>
          <w:rFonts w:cstheme="minorHAnsi"/>
          <w:color w:val="CC6600"/>
          <w:u w:val="single"/>
        </w:rPr>
        <w:t>buttocks</w:t>
      </w:r>
      <w:r w:rsidRPr="00665A90">
        <w:rPr>
          <w:rFonts w:cstheme="minorHAnsi"/>
        </w:rPr>
        <w:t xml:space="preserve">, [&lt;ME </w:t>
      </w:r>
      <w:r w:rsidRPr="00665A90">
        <w:rPr>
          <w:rFonts w:cstheme="minorHAnsi"/>
          <w:color w:val="CC6600"/>
          <w:u w:val="single"/>
        </w:rPr>
        <w:t>butte</w:t>
      </w:r>
      <w:r w:rsidRPr="00665A90">
        <w:rPr>
          <w:rFonts w:cstheme="minorHAnsi"/>
        </w:rPr>
        <w:t xml:space="preserve">], the rump, </w:t>
      </w:r>
      <w:r w:rsidRPr="00665A90">
        <w:rPr>
          <w:rFonts w:cstheme="minorHAnsi"/>
          <w:b/>
        </w:rPr>
        <w:t>Belarusian</w:t>
      </w:r>
      <w:r w:rsidRPr="00665A90">
        <w:rPr>
          <w:rFonts w:cstheme="minorHAnsi"/>
        </w:rPr>
        <w:t xml:space="preserve">, </w:t>
      </w:r>
      <w:r w:rsidRPr="00665A90">
        <w:rPr>
          <w:rStyle w:val="shorttext"/>
          <w:rFonts w:cstheme="minorHAnsi"/>
          <w:lang w:val="be-BY"/>
        </w:rPr>
        <w:t xml:space="preserve">фут, </w:t>
      </w:r>
      <w:r w:rsidRPr="00665A90">
        <w:rPr>
          <w:rStyle w:val="shorttext"/>
          <w:rFonts w:cstheme="minorHAnsi"/>
          <w:color w:val="009900"/>
          <w:u w:val="single"/>
          <w:lang w:val="be-BY"/>
        </w:rPr>
        <w:t>fut</w:t>
      </w:r>
      <w:r w:rsidRPr="00665A90">
        <w:rPr>
          <w:rStyle w:val="shorttext"/>
          <w:rFonts w:cstheme="minorHAnsi"/>
          <w:lang w:val="be-BY"/>
        </w:rPr>
        <w:t>, foot</w:t>
      </w:r>
      <w:r w:rsidRPr="00665A90">
        <w:rPr>
          <w:rStyle w:val="shorttext"/>
          <w:rFonts w:cstheme="minorHAnsi"/>
        </w:rPr>
        <w:t xml:space="preserve">, </w:t>
      </w:r>
      <w:r w:rsidRPr="00665A90">
        <w:rPr>
          <w:rStyle w:val="shorttext"/>
          <w:rFonts w:cstheme="minorHAnsi"/>
          <w:lang w:val="be-BY"/>
        </w:rPr>
        <w:t> </w:t>
      </w:r>
      <w:r w:rsidRPr="00665A90">
        <w:rPr>
          <w:rStyle w:val="shorttext"/>
          <w:rFonts w:cstheme="minorHAnsi"/>
          <w:b/>
        </w:rPr>
        <w:t>Armenian</w:t>
      </w:r>
      <w:r w:rsidRPr="00665A90">
        <w:rPr>
          <w:rStyle w:val="shorttext"/>
          <w:rFonts w:cstheme="minorHAnsi"/>
        </w:rPr>
        <w:t xml:space="preserve">, </w:t>
      </w:r>
      <w:r w:rsidRPr="00665A90">
        <w:rPr>
          <w:rStyle w:val="shorttext"/>
          <w:rFonts w:cstheme="minorHAnsi"/>
          <w:lang w:val="hy-AM"/>
        </w:rPr>
        <w:t xml:space="preserve">ոտք, </w:t>
      </w:r>
      <w:r w:rsidRPr="00665A90">
        <w:rPr>
          <w:rStyle w:val="shorttext"/>
          <w:rFonts w:cstheme="minorHAnsi"/>
          <w:color w:val="009900"/>
          <w:u w:val="single"/>
          <w:lang w:val="hy-AM"/>
        </w:rPr>
        <w:t>votk</w:t>
      </w:r>
      <w:r w:rsidRPr="00665A90">
        <w:rPr>
          <w:rStyle w:val="shorttext"/>
          <w:rFonts w:cstheme="minorHAnsi"/>
          <w:lang w:val="hy-AM"/>
        </w:rPr>
        <w:t>’, leg, foot</w:t>
      </w:r>
      <w:r w:rsidRPr="00665A90">
        <w:rPr>
          <w:rStyle w:val="shorttext"/>
          <w:rFonts w:cstheme="minorHAnsi"/>
        </w:rPr>
        <w:t xml:space="preserve">, </w:t>
      </w:r>
      <w:r w:rsidRPr="00665A90">
        <w:rPr>
          <w:rStyle w:val="shorttext"/>
          <w:rFonts w:cstheme="minorHAnsi"/>
          <w:b/>
        </w:rPr>
        <w:t>English</w:t>
      </w:r>
      <w:r w:rsidRPr="00665A90">
        <w:rPr>
          <w:rStyle w:val="shorttext"/>
          <w:rFonts w:cstheme="minorHAnsi"/>
        </w:rPr>
        <w:t xml:space="preserve">, </w:t>
      </w:r>
      <w:r w:rsidRPr="00665A90">
        <w:rPr>
          <w:rFonts w:cstheme="minorHAnsi"/>
          <w:color w:val="009900"/>
          <w:u w:val="single"/>
        </w:rPr>
        <w:t>foot</w:t>
      </w:r>
      <w:r w:rsidRPr="00665A90">
        <w:rPr>
          <w:rFonts w:cstheme="minorHAnsi"/>
        </w:rPr>
        <w:t xml:space="preserve"> [&lt;OE</w:t>
      </w:r>
      <w:r w:rsidRPr="00665A90">
        <w:rPr>
          <w:rFonts w:cstheme="minorHAnsi"/>
          <w:color w:val="009900"/>
        </w:rPr>
        <w:t xml:space="preserve"> </w:t>
      </w:r>
      <w:r w:rsidRPr="00665A90">
        <w:rPr>
          <w:rFonts w:cstheme="minorHAnsi"/>
          <w:color w:val="009900"/>
          <w:u w:val="single"/>
        </w:rPr>
        <w:t>fōt</w:t>
      </w:r>
      <w:r w:rsidRPr="00665A90">
        <w:rPr>
          <w:rFonts w:cstheme="minorHAnsi"/>
        </w:rPr>
        <w:t>].</w:t>
      </w:r>
      <w:r>
        <w:rPr>
          <w:rFonts w:cstheme="minorHAnsi"/>
        </w:rPr>
        <w:br/>
      </w:r>
    </w:p>
    <w:p w:rsidR="007B148B" w:rsidRDefault="007B148B">
      <w:pPr>
        <w:pStyle w:val="FootnoteText"/>
      </w:pPr>
    </w:p>
  </w:footnote>
  <w:footnote w:id="190">
    <w:p w:rsidR="007B148B" w:rsidRDefault="007B148B">
      <w:pPr>
        <w:pStyle w:val="FootnoteText"/>
      </w:pPr>
      <w:r>
        <w:rPr>
          <w:rStyle w:val="FootnoteReference"/>
        </w:rPr>
        <w:footnoteRef/>
      </w:r>
      <w:r>
        <w:t xml:space="preserve"> </w:t>
      </w:r>
      <w:r w:rsidRPr="001D731A">
        <w:rPr>
          <w:rFonts w:cstheme="minorHAnsi"/>
          <w:b/>
        </w:rPr>
        <w:t>Hittite</w:t>
      </w:r>
      <w:r w:rsidRPr="001D731A">
        <w:rPr>
          <w:rFonts w:cstheme="minorHAnsi"/>
        </w:rPr>
        <w:t xml:space="preserve">, </w:t>
      </w:r>
      <w:r w:rsidRPr="001D731A">
        <w:rPr>
          <w:rStyle w:val="unicode"/>
          <w:rFonts w:cstheme="minorHAnsi"/>
          <w:b/>
          <w:bCs/>
          <w:color w:val="993399"/>
          <w:u w:val="single"/>
          <w:shd w:val="clear" w:color="auto" w:fill="FFFFFF"/>
        </w:rPr>
        <w:t>tarna-</w:t>
      </w:r>
      <w:r w:rsidRPr="001D731A">
        <w:rPr>
          <w:rStyle w:val="unicode"/>
          <w:rFonts w:cstheme="minorHAnsi"/>
          <w:color w:val="993399"/>
          <w:shd w:val="clear" w:color="auto" w:fill="FFFFFF"/>
        </w:rPr>
        <w:t>&gt;</w:t>
      </w:r>
      <w:r w:rsidRPr="001D731A">
        <w:rPr>
          <w:rStyle w:val="unicode"/>
          <w:rFonts w:cstheme="minorHAnsi"/>
          <w:color w:val="000000"/>
          <w:shd w:val="clear" w:color="auto" w:fill="FFFFFF"/>
        </w:rPr>
        <w:t>, let loose, </w:t>
      </w:r>
      <w:r w:rsidRPr="001D731A">
        <w:rPr>
          <w:rStyle w:val="unicode"/>
          <w:rFonts w:cstheme="minorHAnsi"/>
          <w:shd w:val="clear" w:color="auto" w:fill="FFFFFF"/>
        </w:rPr>
        <w:t xml:space="preserve"> </w:t>
      </w:r>
      <w:r w:rsidRPr="001D731A">
        <w:rPr>
          <w:rStyle w:val="unicode"/>
          <w:rFonts w:cstheme="minorHAnsi"/>
          <w:b/>
          <w:bCs/>
          <w:color w:val="993399"/>
          <w:u w:val="single"/>
          <w:shd w:val="clear" w:color="auto" w:fill="FFFFFF"/>
        </w:rPr>
        <w:t>trna/trn</w:t>
      </w:r>
      <w:r w:rsidRPr="001D731A">
        <w:rPr>
          <w:rStyle w:val="unicode"/>
          <w:rFonts w:cstheme="minorHAnsi"/>
          <w:shd w:val="clear" w:color="auto" w:fill="FFFFFF"/>
        </w:rPr>
        <w:t xml:space="preserve">, let go, to leave something, to allow, </w:t>
      </w:r>
      <w:r w:rsidRPr="001D731A">
        <w:rPr>
          <w:rStyle w:val="unicode"/>
          <w:rFonts w:cstheme="minorHAnsi"/>
          <w:b/>
          <w:bCs/>
          <w:color w:val="993399"/>
          <w:u w:val="single"/>
          <w:shd w:val="clear" w:color="auto" w:fill="FFFFFF"/>
        </w:rPr>
        <w:t>tarna</w:t>
      </w:r>
      <w:r w:rsidRPr="001D731A">
        <w:rPr>
          <w:rStyle w:val="unicode"/>
          <w:rFonts w:cstheme="minorHAnsi"/>
          <w:shd w:val="clear" w:color="auto" w:fill="FFFFFF"/>
        </w:rPr>
        <w:t xml:space="preserve">-, let, </w:t>
      </w:r>
      <w:r w:rsidRPr="001D731A">
        <w:rPr>
          <w:rStyle w:val="unicode"/>
          <w:rFonts w:cstheme="minorHAnsi"/>
          <w:color w:val="222222"/>
          <w:shd w:val="clear" w:color="auto" w:fill="FFFFFF"/>
        </w:rPr>
        <w:t>to allow, to abandon, to leave, to forgive, to let, put a spoon in a liquid,</w:t>
      </w:r>
      <w:r w:rsidRPr="001D731A">
        <w:rPr>
          <w:rStyle w:val="unicode"/>
          <w:rFonts w:cstheme="minorHAnsi"/>
          <w:shd w:val="clear" w:color="auto" w:fill="FFFFFF"/>
        </w:rPr>
        <w:t xml:space="preserve"> </w:t>
      </w:r>
      <w:r w:rsidRPr="001D731A">
        <w:rPr>
          <w:rFonts w:cstheme="minorHAnsi"/>
          <w:b/>
          <w:bCs/>
        </w:rPr>
        <w:t>-pat</w:t>
      </w:r>
      <w:r w:rsidRPr="001D731A">
        <w:rPr>
          <w:rFonts w:cstheme="minorHAnsi"/>
        </w:rPr>
        <w:t xml:space="preserve">, adv., however, besides, again, exactly, also, immediately, only, rather, </w:t>
      </w:r>
      <w:r w:rsidRPr="001D731A">
        <w:rPr>
          <w:rFonts w:cstheme="minorHAnsi"/>
          <w:b/>
        </w:rPr>
        <w:t>Persian</w:t>
      </w:r>
      <w:r w:rsidRPr="001D731A">
        <w:rPr>
          <w:rFonts w:cstheme="minorHAnsi"/>
        </w:rPr>
        <w:t xml:space="preserve">, </w:t>
      </w:r>
      <w:r w:rsidRPr="001D731A">
        <w:rPr>
          <w:rStyle w:val="sdata"/>
          <w:rFonts w:cstheme="minorHAnsi"/>
          <w:color w:val="CC6600"/>
          <w:u w:val="single"/>
        </w:rPr>
        <w:t>bi</w:t>
      </w:r>
      <w:r w:rsidRPr="001D731A">
        <w:rPr>
          <w:rStyle w:val="sdata"/>
          <w:rFonts w:cstheme="minorHAnsi"/>
          <w:b/>
          <w:bCs/>
        </w:rPr>
        <w:t xml:space="preserve"> </w:t>
      </w:r>
      <w:r>
        <w:rPr>
          <w:rStyle w:val="nobold"/>
          <w:rFonts w:cstheme="minorHAnsi"/>
        </w:rPr>
        <w:t>ب</w:t>
      </w:r>
      <w:r w:rsidRPr="001D731A">
        <w:rPr>
          <w:rStyle w:val="sdata"/>
          <w:rFonts w:cstheme="minorHAnsi"/>
        </w:rPr>
        <w:t>, without,</w:t>
      </w:r>
      <w:r w:rsidRPr="001D731A">
        <w:rPr>
          <w:rFonts w:cstheme="minorHAnsi"/>
        </w:rPr>
        <w:t xml:space="preserve"> </w:t>
      </w:r>
      <w:r w:rsidRPr="001D731A">
        <w:rPr>
          <w:rFonts w:cstheme="minorHAnsi"/>
          <w:b/>
        </w:rPr>
        <w:t>Belarusian</w:t>
      </w:r>
      <w:r w:rsidRPr="001D731A">
        <w:rPr>
          <w:rFonts w:cstheme="minorHAnsi"/>
        </w:rPr>
        <w:t xml:space="preserve">, </w:t>
      </w:r>
      <w:r w:rsidRPr="001D731A">
        <w:rPr>
          <w:rStyle w:val="tlid-translation"/>
          <w:rFonts w:cstheme="minorHAnsi"/>
          <w:lang w:val="be-BY"/>
        </w:rPr>
        <w:t>без, </w:t>
      </w:r>
      <w:r w:rsidRPr="001D731A">
        <w:rPr>
          <w:rStyle w:val="shorttext"/>
          <w:rFonts w:cstheme="minorHAnsi"/>
          <w:color w:val="CC6600"/>
          <w:u w:val="single"/>
          <w:lang w:val="be-BY"/>
        </w:rPr>
        <w:t>biez</w:t>
      </w:r>
      <w:r w:rsidRPr="001D731A">
        <w:rPr>
          <w:rStyle w:val="shorttext"/>
          <w:rFonts w:cstheme="minorHAnsi"/>
          <w:lang w:val="be-BY"/>
        </w:rPr>
        <w:t>, without</w:t>
      </w:r>
      <w:r w:rsidRPr="001D731A">
        <w:rPr>
          <w:rStyle w:val="shorttext"/>
          <w:rFonts w:cstheme="minorHAnsi"/>
        </w:rPr>
        <w:t xml:space="preserve">, </w:t>
      </w:r>
      <w:r w:rsidRPr="001D731A">
        <w:rPr>
          <w:rStyle w:val="shorttext"/>
          <w:rFonts w:cstheme="minorHAnsi"/>
          <w:b/>
        </w:rPr>
        <w:t>Croatian</w:t>
      </w:r>
      <w:r w:rsidRPr="001D731A">
        <w:rPr>
          <w:rStyle w:val="shorttext"/>
          <w:rFonts w:cstheme="minorHAnsi"/>
        </w:rPr>
        <w:t xml:space="preserve">, </w:t>
      </w:r>
      <w:r w:rsidRPr="001D731A">
        <w:rPr>
          <w:rStyle w:val="shorttext"/>
          <w:rFonts w:cstheme="minorHAnsi"/>
          <w:color w:val="CC6600"/>
          <w:u w:val="single"/>
          <w:lang w:val="hr-HR"/>
        </w:rPr>
        <w:t>bez</w:t>
      </w:r>
      <w:r w:rsidRPr="001D731A">
        <w:rPr>
          <w:rStyle w:val="shorttext"/>
          <w:rFonts w:cstheme="minorHAnsi"/>
          <w:lang w:val="hr-HR"/>
        </w:rPr>
        <w:t xml:space="preserve">, without, </w:t>
      </w:r>
      <w:r w:rsidRPr="001D731A">
        <w:rPr>
          <w:rStyle w:val="shorttext"/>
          <w:rFonts w:cstheme="minorHAnsi"/>
          <w:b/>
          <w:lang w:val="hr-HR"/>
        </w:rPr>
        <w:t>Polish</w:t>
      </w:r>
      <w:r w:rsidRPr="001D731A">
        <w:rPr>
          <w:rStyle w:val="shorttext"/>
          <w:rFonts w:cstheme="minorHAnsi"/>
          <w:lang w:val="hr-HR"/>
        </w:rPr>
        <w:t xml:space="preserve">, </w:t>
      </w:r>
      <w:r w:rsidRPr="001D731A">
        <w:rPr>
          <w:rStyle w:val="shorttext"/>
          <w:rFonts w:cstheme="minorHAnsi"/>
          <w:color w:val="CC6600"/>
          <w:u w:val="single"/>
          <w:lang w:val="pl-PL"/>
        </w:rPr>
        <w:t>bez</w:t>
      </w:r>
      <w:r>
        <w:rPr>
          <w:rStyle w:val="shorttext"/>
          <w:rFonts w:cstheme="minorHAnsi"/>
          <w:lang w:val="pl-PL"/>
        </w:rPr>
        <w:t xml:space="preserve">, without, </w:t>
      </w:r>
      <w:r w:rsidRPr="001D731A">
        <w:rPr>
          <w:rStyle w:val="shorttext"/>
          <w:rFonts w:cstheme="minorHAnsi"/>
          <w:b/>
          <w:lang w:val="pl-PL"/>
        </w:rPr>
        <w:t>Latvian</w:t>
      </w:r>
      <w:r w:rsidRPr="001D731A">
        <w:rPr>
          <w:rStyle w:val="shorttext"/>
          <w:rFonts w:cstheme="minorHAnsi"/>
          <w:lang w:val="pl-PL"/>
        </w:rPr>
        <w:t xml:space="preserve">, </w:t>
      </w:r>
      <w:r w:rsidRPr="001D731A">
        <w:rPr>
          <w:rStyle w:val="shorttext"/>
          <w:rFonts w:cstheme="minorHAnsi"/>
          <w:color w:val="CC6600"/>
          <w:u w:val="single"/>
          <w:lang w:val="lv-LV"/>
        </w:rPr>
        <w:t>bez</w:t>
      </w:r>
      <w:r w:rsidRPr="001D731A">
        <w:rPr>
          <w:rStyle w:val="shorttext"/>
          <w:rFonts w:cstheme="minorHAnsi"/>
          <w:lang w:val="lv-LV"/>
        </w:rPr>
        <w:t xml:space="preserve">, without, </w:t>
      </w:r>
      <w:r w:rsidRPr="001D731A">
        <w:rPr>
          <w:rStyle w:val="shorttext"/>
          <w:rFonts w:cstheme="minorHAnsi"/>
          <w:b/>
          <w:lang w:val="lv-LV"/>
        </w:rPr>
        <w:t>Latin</w:t>
      </w:r>
      <w:r w:rsidRPr="001D731A">
        <w:rPr>
          <w:rStyle w:val="shorttext"/>
          <w:rFonts w:cstheme="minorHAnsi"/>
          <w:lang w:val="lv-LV"/>
        </w:rPr>
        <w:t xml:space="preserve">, </w:t>
      </w:r>
      <w:r w:rsidRPr="001D731A">
        <w:rPr>
          <w:rFonts w:cstheme="minorHAnsi"/>
          <w:color w:val="EE0000"/>
        </w:rPr>
        <w:t>sin</w:t>
      </w:r>
      <w:r w:rsidRPr="001D731A">
        <w:rPr>
          <w:rFonts w:cstheme="minorHAnsi"/>
        </w:rPr>
        <w:t xml:space="preserve">; but if, if however; </w:t>
      </w:r>
      <w:r w:rsidRPr="001D731A">
        <w:rPr>
          <w:rFonts w:cstheme="minorHAnsi"/>
          <w:color w:val="FF0000"/>
        </w:rPr>
        <w:t>sine</w:t>
      </w:r>
      <w:r w:rsidRPr="001D731A">
        <w:rPr>
          <w:rFonts w:cstheme="minorHAnsi"/>
        </w:rPr>
        <w:t>, prep., without,</w:t>
      </w:r>
      <w:r w:rsidRPr="001D731A">
        <w:rPr>
          <w:rStyle w:val="shorttext"/>
          <w:rFonts w:cstheme="minorHAnsi"/>
          <w:lang w:val="lv-LV"/>
        </w:rPr>
        <w:t xml:space="preserve"> </w:t>
      </w:r>
      <w:r w:rsidRPr="001D731A">
        <w:rPr>
          <w:rFonts w:cstheme="minorHAnsi"/>
          <w:color w:val="EE0000"/>
        </w:rPr>
        <w:t>sino, sinere, sivi, situm</w:t>
      </w:r>
      <w:r w:rsidRPr="001D731A">
        <w:rPr>
          <w:rFonts w:cstheme="minorHAnsi"/>
        </w:rPr>
        <w:t>, to let alone,</w:t>
      </w:r>
      <w:r>
        <w:rPr>
          <w:rFonts w:cstheme="minorHAnsi"/>
        </w:rPr>
        <w:t xml:space="preserve"> </w:t>
      </w:r>
      <w:r>
        <w:rPr>
          <w:color w:val="FF0000"/>
        </w:rPr>
        <w:t>sinam</w:t>
      </w:r>
      <w:r>
        <w:t xml:space="preserve">, Subj. 1st Pers. "I would allow," </w:t>
      </w:r>
      <w:r w:rsidRPr="001D731A">
        <w:rPr>
          <w:rFonts w:cstheme="minorHAnsi"/>
        </w:rPr>
        <w:t xml:space="preserve"> </w:t>
      </w:r>
      <w:r w:rsidRPr="001D731A">
        <w:rPr>
          <w:rFonts w:cstheme="minorHAnsi"/>
          <w:b/>
        </w:rPr>
        <w:t>Italian</w:t>
      </w:r>
      <w:r w:rsidRPr="001D731A">
        <w:rPr>
          <w:rFonts w:cstheme="minorHAnsi"/>
        </w:rPr>
        <w:t xml:space="preserve">, </w:t>
      </w:r>
      <w:r w:rsidRPr="001D731A">
        <w:rPr>
          <w:rFonts w:cstheme="minorHAnsi"/>
          <w:color w:val="EE0000"/>
        </w:rPr>
        <w:t>sino</w:t>
      </w:r>
      <w:r w:rsidRPr="001D731A">
        <w:rPr>
          <w:rFonts w:cstheme="minorHAnsi"/>
        </w:rPr>
        <w:t xml:space="preserve">, until, as far as, up to, down to, as much as, </w:t>
      </w:r>
      <w:r w:rsidRPr="001D731A">
        <w:rPr>
          <w:rStyle w:val="shorttext"/>
          <w:rFonts w:cstheme="minorHAnsi"/>
          <w:color w:val="FF0000"/>
          <w:lang w:val="it-IT"/>
        </w:rPr>
        <w:t>senza</w:t>
      </w:r>
      <w:r w:rsidRPr="001D731A">
        <w:rPr>
          <w:rStyle w:val="shorttext"/>
          <w:rFonts w:cstheme="minorHAnsi"/>
          <w:lang w:val="it-IT"/>
        </w:rPr>
        <w:t xml:space="preserve">, without, </w:t>
      </w:r>
      <w:r w:rsidRPr="001D731A">
        <w:rPr>
          <w:rStyle w:val="shorttext"/>
          <w:rFonts w:cstheme="minorHAnsi"/>
          <w:b/>
          <w:lang w:val="it-IT"/>
        </w:rPr>
        <w:t>French</w:t>
      </w:r>
      <w:r w:rsidRPr="001D731A">
        <w:rPr>
          <w:rStyle w:val="shorttext"/>
          <w:rFonts w:cstheme="minorHAnsi"/>
          <w:lang w:val="it-IT"/>
        </w:rPr>
        <w:t xml:space="preserve">, </w:t>
      </w:r>
      <w:r w:rsidRPr="001D731A">
        <w:rPr>
          <w:rFonts w:cstheme="minorHAnsi"/>
          <w:color w:val="EE0000"/>
        </w:rPr>
        <w:t>sinon</w:t>
      </w:r>
      <w:r w:rsidRPr="001D731A">
        <w:rPr>
          <w:rFonts w:cstheme="minorHAnsi"/>
        </w:rPr>
        <w:t xml:space="preserve">, else, or else, otherwise, if not, except, unless, </w:t>
      </w:r>
      <w:r w:rsidRPr="001D731A">
        <w:rPr>
          <w:rStyle w:val="shorttext"/>
          <w:rFonts w:cstheme="minorHAnsi"/>
          <w:color w:val="FF0000"/>
          <w:lang w:val="fr-FR"/>
        </w:rPr>
        <w:t>sans</w:t>
      </w:r>
      <w:r w:rsidRPr="001D731A">
        <w:rPr>
          <w:rStyle w:val="shorttext"/>
          <w:rFonts w:cstheme="minorHAnsi"/>
          <w:lang w:val="fr-FR"/>
        </w:rPr>
        <w:t>, without, wanting,</w:t>
      </w:r>
      <w:r w:rsidRPr="001D731A">
        <w:rPr>
          <w:rFonts w:cstheme="minorHAnsi"/>
        </w:rPr>
        <w:t xml:space="preserve"> </w:t>
      </w:r>
      <w:r w:rsidRPr="001D731A">
        <w:rPr>
          <w:rFonts w:cstheme="minorHAnsi"/>
          <w:b/>
        </w:rPr>
        <w:t>Etruscan</w:t>
      </w:r>
      <w:r w:rsidRPr="001D731A">
        <w:rPr>
          <w:rFonts w:cstheme="minorHAnsi"/>
        </w:rPr>
        <w:t xml:space="preserve">, </w:t>
      </w:r>
      <w:r w:rsidRPr="001D731A">
        <w:rPr>
          <w:rFonts w:cstheme="minorHAnsi"/>
          <w:color w:val="EE0000"/>
        </w:rPr>
        <w:t>sin</w:t>
      </w:r>
      <w:r w:rsidRPr="001D731A">
        <w:rPr>
          <w:rFonts w:cstheme="minorHAnsi"/>
        </w:rPr>
        <w:t xml:space="preserve">, </w:t>
      </w:r>
      <w:r w:rsidRPr="001D731A">
        <w:rPr>
          <w:rFonts w:cstheme="minorHAnsi"/>
          <w:color w:val="EE0000"/>
        </w:rPr>
        <w:t>sina</w:t>
      </w:r>
      <w:r w:rsidRPr="001D731A">
        <w:rPr>
          <w:rFonts w:cstheme="minorHAnsi"/>
        </w:rPr>
        <w:t xml:space="preserve">, </w:t>
      </w:r>
      <w:r w:rsidRPr="001D731A">
        <w:rPr>
          <w:rFonts w:cstheme="minorHAnsi"/>
          <w:color w:val="EE0000"/>
        </w:rPr>
        <w:t>sine</w:t>
      </w:r>
      <w:r w:rsidRPr="001D731A">
        <w:rPr>
          <w:rFonts w:cstheme="minorHAnsi"/>
        </w:rPr>
        <w:t xml:space="preserve">, </w:t>
      </w:r>
      <w:r>
        <w:rPr>
          <w:color w:val="FF0000"/>
        </w:rPr>
        <w:t>sinam</w:t>
      </w:r>
      <w:r>
        <w:t>,</w:t>
      </w:r>
      <w:r w:rsidRPr="001D731A">
        <w:rPr>
          <w:rFonts w:cstheme="minorHAnsi"/>
          <w:b/>
        </w:rPr>
        <w:t xml:space="preserve"> Tochharian</w:t>
      </w:r>
      <w:r w:rsidRPr="001D731A">
        <w:rPr>
          <w:rFonts w:cstheme="minorHAnsi"/>
        </w:rPr>
        <w:t xml:space="preserve">, tark, </w:t>
      </w:r>
      <w:r w:rsidRPr="001D731A">
        <w:rPr>
          <w:rFonts w:cstheme="minorHAnsi"/>
          <w:color w:val="993399"/>
          <w:u w:val="single"/>
        </w:rPr>
        <w:t>tama</w:t>
      </w:r>
      <w:r w:rsidRPr="001D731A">
        <w:rPr>
          <w:rFonts w:cstheme="minorHAnsi"/>
        </w:rPr>
        <w:t>, [B tarkana],</w:t>
      </w:r>
      <w:r w:rsidRPr="001D731A">
        <w:rPr>
          <w:rFonts w:cstheme="minorHAnsi"/>
          <w:color w:val="993399"/>
        </w:rPr>
        <w:t> </w:t>
      </w:r>
      <w:r w:rsidRPr="001D731A">
        <w:rPr>
          <w:rFonts w:cstheme="minorHAnsi"/>
        </w:rPr>
        <w:t xml:space="preserve"> to let go, let, allow, </w:t>
      </w:r>
      <w:r w:rsidRPr="001D731A">
        <w:rPr>
          <w:rFonts w:cstheme="minorHAnsi"/>
          <w:b/>
        </w:rPr>
        <w:t>Hittite</w:t>
      </w:r>
      <w:r w:rsidRPr="001D731A">
        <w:rPr>
          <w:rFonts w:cstheme="minorHAnsi"/>
        </w:rPr>
        <w:t xml:space="preserve">, </w:t>
      </w:r>
      <w:r w:rsidRPr="001D731A">
        <w:rPr>
          <w:rFonts w:cstheme="minorHAnsi"/>
          <w:b/>
          <w:bCs/>
          <w:color w:val="009900"/>
          <w:highlight w:val="white"/>
          <w:u w:val="single"/>
        </w:rPr>
        <w:t>kmme/i</w:t>
      </w:r>
      <w:r w:rsidRPr="001D731A">
        <w:rPr>
          <w:rFonts w:cstheme="minorHAnsi"/>
          <w:color w:val="009900"/>
        </w:rPr>
        <w:t>,</w:t>
      </w:r>
      <w:r w:rsidRPr="001D731A">
        <w:rPr>
          <w:rFonts w:cstheme="minorHAnsi"/>
          <w:color w:val="000000"/>
        </w:rPr>
        <w:t xml:space="preserve"> </w:t>
      </w:r>
      <w:r w:rsidRPr="001D731A">
        <w:rPr>
          <w:rFonts w:cstheme="minorHAnsi"/>
          <w:b/>
          <w:bCs/>
          <w:color w:val="009900"/>
          <w:highlight w:val="white"/>
          <w:u w:val="single"/>
        </w:rPr>
        <w:t>kmmet(i)</w:t>
      </w:r>
      <w:r w:rsidRPr="001D731A">
        <w:rPr>
          <w:rFonts w:cstheme="minorHAnsi"/>
          <w:color w:val="000000"/>
          <w:shd w:val="clear" w:color="auto" w:fill="FFFFFF"/>
        </w:rPr>
        <w:t>,</w:t>
      </w:r>
      <w:r w:rsidRPr="001D731A">
        <w:rPr>
          <w:rFonts w:cstheme="minorHAnsi"/>
          <w:b/>
          <w:color w:val="000000"/>
          <w:shd w:val="clear" w:color="auto" w:fill="FFFFFF"/>
        </w:rPr>
        <w:t xml:space="preserve">  </w:t>
      </w:r>
      <w:r w:rsidRPr="001D731A">
        <w:rPr>
          <w:rFonts w:cstheme="minorHAnsi"/>
          <w:b/>
          <w:bCs/>
          <w:color w:val="009900"/>
          <w:u w:val="single"/>
        </w:rPr>
        <w:t>km̃mẽt(i)</w:t>
      </w:r>
      <w:r w:rsidRPr="001D731A">
        <w:rPr>
          <w:rFonts w:cstheme="minorHAnsi"/>
          <w:b/>
          <w:bCs/>
          <w:color w:val="000000"/>
        </w:rPr>
        <w:t>-</w:t>
      </w:r>
      <w:r w:rsidRPr="001D731A">
        <w:rPr>
          <w:rFonts w:cstheme="minorHAnsi"/>
          <w:color w:val="000000"/>
        </w:rPr>
        <w:t xml:space="preserve">, </w:t>
      </w:r>
      <w:r w:rsidRPr="001D731A">
        <w:rPr>
          <w:rStyle w:val="unicode"/>
          <w:rFonts w:cstheme="minorHAnsi"/>
          <w:color w:val="222222"/>
          <w:shd w:val="clear" w:color="auto" w:fill="FFFFFF"/>
        </w:rPr>
        <w:t xml:space="preserve">however many, </w:t>
      </w:r>
      <w:r w:rsidRPr="001D731A">
        <w:rPr>
          <w:rStyle w:val="unicode"/>
          <w:rFonts w:cstheme="minorHAnsi"/>
          <w:b/>
          <w:color w:val="222222"/>
          <w:shd w:val="clear" w:color="auto" w:fill="FFFFFF"/>
        </w:rPr>
        <w:t>Lycian</w:t>
      </w:r>
      <w:r w:rsidRPr="001D731A">
        <w:rPr>
          <w:rStyle w:val="unicode"/>
          <w:rFonts w:cstheme="minorHAnsi"/>
          <w:color w:val="222222"/>
          <w:shd w:val="clear" w:color="auto" w:fill="FFFFFF"/>
        </w:rPr>
        <w:t xml:space="preserve">, </w:t>
      </w:r>
      <w:r w:rsidRPr="001D731A">
        <w:rPr>
          <w:rFonts w:cstheme="minorHAnsi"/>
          <w:color w:val="009900"/>
          <w:u w:val="single"/>
        </w:rPr>
        <w:t>km</w:t>
      </w:r>
      <w:r w:rsidRPr="001D731A">
        <w:rPr>
          <w:rFonts w:eastAsia="TimesNewRoman" w:cstheme="minorHAnsi"/>
          <w:color w:val="009900"/>
          <w:u w:val="single"/>
        </w:rPr>
        <w:t>̃</w:t>
      </w:r>
      <w:r w:rsidRPr="001D731A">
        <w:rPr>
          <w:rFonts w:cstheme="minorHAnsi"/>
          <w:color w:val="009900"/>
          <w:u w:val="single"/>
        </w:rPr>
        <w:t>m</w:t>
      </w:r>
      <w:r w:rsidRPr="001D731A">
        <w:rPr>
          <w:rFonts w:eastAsia="TimesNewRoman" w:cstheme="minorHAnsi"/>
          <w:color w:val="009900"/>
          <w:u w:val="single"/>
        </w:rPr>
        <w:t>ẽ</w:t>
      </w:r>
      <w:r w:rsidRPr="001D731A">
        <w:rPr>
          <w:rFonts w:cstheme="minorHAnsi"/>
          <w:color w:val="009900"/>
          <w:u w:val="single"/>
        </w:rPr>
        <w:t>t(i)-</w:t>
      </w:r>
      <w:r w:rsidRPr="001D731A">
        <w:rPr>
          <w:rFonts w:cstheme="minorHAnsi"/>
        </w:rPr>
        <w:t xml:space="preserve">: Nt </w:t>
      </w:r>
      <w:r w:rsidRPr="001D731A">
        <w:rPr>
          <w:rFonts w:cstheme="minorHAnsi"/>
          <w:color w:val="009900"/>
          <w:u w:val="single"/>
        </w:rPr>
        <w:t>km</w:t>
      </w:r>
      <w:r w:rsidRPr="001D731A">
        <w:rPr>
          <w:rFonts w:eastAsia="TimesNewRoman" w:cstheme="minorHAnsi"/>
          <w:color w:val="009900"/>
          <w:u w:val="single"/>
        </w:rPr>
        <w:t>̃</w:t>
      </w:r>
      <w:r w:rsidRPr="001D731A">
        <w:rPr>
          <w:rFonts w:cstheme="minorHAnsi"/>
          <w:color w:val="009900"/>
          <w:u w:val="single"/>
        </w:rPr>
        <w:t>m</w:t>
      </w:r>
      <w:r w:rsidRPr="001D731A">
        <w:rPr>
          <w:rFonts w:eastAsia="TimesNewRoman" w:cstheme="minorHAnsi"/>
          <w:color w:val="009900"/>
          <w:u w:val="single"/>
        </w:rPr>
        <w:t>ẽ</w:t>
      </w:r>
      <w:r w:rsidRPr="001D731A">
        <w:rPr>
          <w:rFonts w:cstheme="minorHAnsi"/>
          <w:color w:val="009900"/>
          <w:u w:val="single"/>
        </w:rPr>
        <w:t>,</w:t>
      </w:r>
      <w:r w:rsidRPr="001D731A">
        <w:rPr>
          <w:rFonts w:cstheme="minorHAnsi"/>
        </w:rPr>
        <w:t xml:space="preserve"> Npl. </w:t>
      </w:r>
      <w:r w:rsidRPr="001D731A">
        <w:rPr>
          <w:rFonts w:cstheme="minorHAnsi"/>
          <w:color w:val="009900"/>
          <w:u w:val="single"/>
        </w:rPr>
        <w:t>km</w:t>
      </w:r>
      <w:r w:rsidRPr="001D731A">
        <w:rPr>
          <w:rFonts w:eastAsia="TimesNewRoman" w:cstheme="minorHAnsi"/>
          <w:color w:val="009900"/>
          <w:u w:val="single"/>
        </w:rPr>
        <w:t>̃</w:t>
      </w:r>
      <w:r w:rsidRPr="001D731A">
        <w:rPr>
          <w:rFonts w:cstheme="minorHAnsi"/>
          <w:color w:val="009900"/>
          <w:u w:val="single"/>
        </w:rPr>
        <w:t>m</w:t>
      </w:r>
      <w:r w:rsidRPr="001D731A">
        <w:rPr>
          <w:rFonts w:eastAsia="TimesNewRoman" w:cstheme="minorHAnsi"/>
          <w:color w:val="009900"/>
          <w:u w:val="single"/>
        </w:rPr>
        <w:t>ẽ</w:t>
      </w:r>
      <w:r w:rsidRPr="001D731A">
        <w:rPr>
          <w:rFonts w:cstheme="minorHAnsi"/>
          <w:color w:val="009900"/>
          <w:u w:val="single"/>
        </w:rPr>
        <w:t>ti</w:t>
      </w:r>
      <w:r w:rsidRPr="001D731A">
        <w:rPr>
          <w:rFonts w:cstheme="minorHAnsi"/>
        </w:rPr>
        <w:t xml:space="preserve">, Apl. </w:t>
      </w:r>
      <w:r w:rsidRPr="001D731A">
        <w:rPr>
          <w:rFonts w:cstheme="minorHAnsi"/>
          <w:color w:val="009900"/>
          <w:u w:val="single"/>
        </w:rPr>
        <w:t>km</w:t>
      </w:r>
      <w:r w:rsidRPr="001D731A">
        <w:rPr>
          <w:rFonts w:eastAsia="TimesNewRoman" w:cstheme="minorHAnsi"/>
          <w:color w:val="009900"/>
          <w:u w:val="single"/>
        </w:rPr>
        <w:t>̃</w:t>
      </w:r>
      <w:r w:rsidRPr="001D731A">
        <w:rPr>
          <w:rFonts w:cstheme="minorHAnsi"/>
          <w:color w:val="009900"/>
          <w:u w:val="single"/>
        </w:rPr>
        <w:t>m</w:t>
      </w:r>
      <w:r w:rsidRPr="001D731A">
        <w:rPr>
          <w:rFonts w:eastAsia="TimesNewRoman" w:cstheme="minorHAnsi"/>
          <w:color w:val="009900"/>
          <w:u w:val="single"/>
        </w:rPr>
        <w:t>ẽ</w:t>
      </w:r>
      <w:r w:rsidRPr="001D731A">
        <w:rPr>
          <w:rFonts w:cstheme="minorHAnsi"/>
          <w:color w:val="009900"/>
          <w:u w:val="single"/>
        </w:rPr>
        <w:t>tis</w:t>
      </w:r>
      <w:r w:rsidRPr="001D731A">
        <w:rPr>
          <w:rFonts w:cstheme="minorHAnsi"/>
        </w:rPr>
        <w:t>, however, many.</w:t>
      </w:r>
      <w:r w:rsidRPr="001D731A">
        <w:rPr>
          <w:rFonts w:cstheme="minorHAnsi"/>
        </w:rPr>
        <w:br/>
      </w:r>
    </w:p>
  </w:footnote>
  <w:footnote w:id="191">
    <w:p w:rsidR="007B148B" w:rsidRPr="00445F75" w:rsidRDefault="007B148B">
      <w:pPr>
        <w:pStyle w:val="FootnoteText"/>
        <w:rPr>
          <w:rFonts w:ascii="Times New Roman" w:hAnsi="Times New Roman" w:cs="Times New Roman"/>
        </w:rPr>
      </w:pPr>
      <w:r>
        <w:rPr>
          <w:rStyle w:val="FootnoteReference"/>
        </w:rPr>
        <w:footnoteRef/>
      </w:r>
      <w:r>
        <w:t xml:space="preserve"> </w:t>
      </w:r>
      <w:r w:rsidRPr="00C22812">
        <w:rPr>
          <w:rFonts w:cstheme="minorHAnsi"/>
          <w:b/>
        </w:rPr>
        <w:t>Hittite</w:t>
      </w:r>
      <w:r w:rsidRPr="00C22812">
        <w:rPr>
          <w:rFonts w:cstheme="minorHAnsi"/>
        </w:rPr>
        <w:t xml:space="preserve">, </w:t>
      </w:r>
      <w:r w:rsidRPr="00C22812">
        <w:rPr>
          <w:rFonts w:cstheme="minorHAnsi"/>
          <w:b/>
          <w:bCs/>
          <w:color w:val="993399"/>
          <w:u w:val="single"/>
        </w:rPr>
        <w:t>lak/lag</w:t>
      </w:r>
      <w:r w:rsidRPr="00C22812">
        <w:rPr>
          <w:rFonts w:cstheme="minorHAnsi"/>
        </w:rPr>
        <w:t xml:space="preserve">, to lie down, to make lie down, </w:t>
      </w:r>
      <w:r w:rsidRPr="00C22812">
        <w:rPr>
          <w:rFonts w:cstheme="minorHAnsi"/>
          <w:b/>
        </w:rPr>
        <w:t>Persian</w:t>
      </w:r>
      <w:r w:rsidRPr="00C22812">
        <w:rPr>
          <w:rFonts w:cstheme="minorHAnsi"/>
        </w:rPr>
        <w:t xml:space="preserve">, </w:t>
      </w:r>
      <w:r w:rsidRPr="00C22812">
        <w:rPr>
          <w:rFonts w:cstheme="minorHAnsi"/>
          <w:color w:val="993399"/>
          <w:u w:val="single"/>
        </w:rPr>
        <w:t>lâyh</w:t>
      </w:r>
      <w:r w:rsidRPr="00C22812">
        <w:rPr>
          <w:rFonts w:cstheme="minorHAnsi"/>
        </w:rPr>
        <w:t xml:space="preserve">, </w:t>
      </w:r>
      <w:r w:rsidRPr="00C22812">
        <w:rPr>
          <w:rStyle w:val="nobold"/>
          <w:rFonts w:cstheme="minorHAnsi"/>
        </w:rPr>
        <w:t>لایه</w:t>
      </w:r>
      <w:r w:rsidRPr="00C22812">
        <w:rPr>
          <w:rFonts w:cstheme="minorHAnsi"/>
        </w:rPr>
        <w:t xml:space="preserve"> layer,  </w:t>
      </w:r>
      <w:r w:rsidRPr="00C22812">
        <w:rPr>
          <w:rFonts w:cstheme="minorHAnsi"/>
          <w:b/>
        </w:rPr>
        <w:t>Croatian</w:t>
      </w:r>
      <w:r w:rsidRPr="00C22812">
        <w:rPr>
          <w:rFonts w:cstheme="minorHAnsi"/>
        </w:rPr>
        <w:t xml:space="preserve">, </w:t>
      </w:r>
      <w:r w:rsidRPr="00C22812">
        <w:rPr>
          <w:rFonts w:cstheme="minorHAnsi"/>
          <w:color w:val="993399"/>
          <w:u w:val="single"/>
          <w:shd w:val="clear" w:color="auto" w:fill="FFFFFF"/>
        </w:rPr>
        <w:t>lagati</w:t>
      </w:r>
      <w:r w:rsidRPr="00C22812">
        <w:rPr>
          <w:rFonts w:cstheme="minorHAnsi"/>
          <w:shd w:val="clear" w:color="auto" w:fill="FFFFFF"/>
        </w:rPr>
        <w:t xml:space="preserve">, to lie, </w:t>
      </w:r>
      <w:r w:rsidRPr="00C22812">
        <w:rPr>
          <w:rStyle w:val="tlid-translation"/>
          <w:rFonts w:cstheme="minorHAnsi"/>
          <w:color w:val="993399"/>
          <w:u w:val="single"/>
          <w:shd w:val="clear" w:color="auto" w:fill="FFFFFF"/>
          <w:lang w:val="hr-HR"/>
        </w:rPr>
        <w:t>leći</w:t>
      </w:r>
      <w:r w:rsidRPr="00C22812">
        <w:rPr>
          <w:rStyle w:val="tlid-translation"/>
          <w:rFonts w:cstheme="minorHAnsi"/>
          <w:shd w:val="clear" w:color="auto" w:fill="FFFFFF"/>
          <w:lang w:val="hr-HR"/>
        </w:rPr>
        <w:t xml:space="preserve">, to lie down, </w:t>
      </w:r>
      <w:r w:rsidRPr="00C22812">
        <w:rPr>
          <w:rFonts w:cstheme="minorHAnsi"/>
          <w:b/>
          <w:color w:val="000000"/>
          <w:shd w:val="clear" w:color="auto" w:fill="FFFFFF"/>
        </w:rPr>
        <w:t>Croatian</w:t>
      </w:r>
      <w:r w:rsidRPr="00C22812">
        <w:rPr>
          <w:rFonts w:cstheme="minorHAnsi"/>
          <w:color w:val="000000"/>
          <w:shd w:val="clear" w:color="auto" w:fill="FFFFFF"/>
        </w:rPr>
        <w:t xml:space="preserve">, </w:t>
      </w:r>
      <w:r w:rsidRPr="00C22812">
        <w:rPr>
          <w:rStyle w:val="tlid-translation"/>
          <w:rFonts w:cstheme="minorHAnsi"/>
          <w:color w:val="CC6600"/>
          <w:u w:val="single"/>
          <w:shd w:val="clear" w:color="auto" w:fill="FFFFFF"/>
          <w:lang w:val="hr-HR"/>
        </w:rPr>
        <w:t>nas</w:t>
      </w:r>
      <w:r w:rsidRPr="00C22812">
        <w:rPr>
          <w:rStyle w:val="tlid-translation"/>
          <w:rFonts w:cstheme="minorHAnsi"/>
          <w:color w:val="993399"/>
          <w:u w:val="single"/>
          <w:shd w:val="clear" w:color="auto" w:fill="FFFFFF"/>
          <w:lang w:val="hr-HR"/>
        </w:rPr>
        <w:t>laga</w:t>
      </w:r>
      <w:r w:rsidRPr="00C22812">
        <w:rPr>
          <w:rStyle w:val="tlid-translation"/>
          <w:rFonts w:cstheme="minorHAnsi"/>
          <w:shd w:val="clear" w:color="auto" w:fill="FFFFFF"/>
          <w:lang w:val="hr-HR"/>
        </w:rPr>
        <w:t xml:space="preserve">, sediment, layer, pile, deposit,  hatch, </w:t>
      </w:r>
      <w:r w:rsidRPr="00C22812">
        <w:rPr>
          <w:rStyle w:val="tlid-translation"/>
          <w:rFonts w:cstheme="minorHAnsi"/>
          <w:b/>
          <w:shd w:val="clear" w:color="auto" w:fill="FFFFFF"/>
          <w:lang w:val="hr-HR"/>
        </w:rPr>
        <w:t>Belarusian</w:t>
      </w:r>
      <w:r w:rsidRPr="00C22812">
        <w:rPr>
          <w:rStyle w:val="tlid-translation"/>
          <w:rFonts w:cstheme="minorHAnsi"/>
          <w:shd w:val="clear" w:color="auto" w:fill="FFFFFF"/>
          <w:lang w:val="hr-HR"/>
        </w:rPr>
        <w:t xml:space="preserve">, </w:t>
      </w:r>
      <w:r w:rsidRPr="00C22812">
        <w:rPr>
          <w:rFonts w:cstheme="minorHAnsi"/>
          <w:shd w:val="clear" w:color="auto" w:fill="FFFFFF"/>
        </w:rPr>
        <w:t xml:space="preserve">ложак, </w:t>
      </w:r>
      <w:r w:rsidRPr="00C22812">
        <w:rPr>
          <w:rFonts w:cstheme="minorHAnsi"/>
          <w:color w:val="993399"/>
          <w:u w:val="single"/>
          <w:shd w:val="clear" w:color="auto" w:fill="FFFFFF"/>
        </w:rPr>
        <w:t>ložak</w:t>
      </w:r>
      <w:r w:rsidRPr="00C22812">
        <w:rPr>
          <w:rFonts w:cstheme="minorHAnsi"/>
          <w:shd w:val="clear" w:color="auto" w:fill="FFFFFF"/>
        </w:rPr>
        <w:t xml:space="preserve">, bed, </w:t>
      </w:r>
      <w:r w:rsidRPr="00C22812">
        <w:rPr>
          <w:rStyle w:val="tlid-translation"/>
          <w:rFonts w:cstheme="minorHAnsi"/>
          <w:shd w:val="clear" w:color="auto" w:fill="FFFFFF"/>
          <w:lang w:val="be-BY"/>
        </w:rPr>
        <w:t xml:space="preserve">легчы, </w:t>
      </w:r>
      <w:r w:rsidRPr="00C22812">
        <w:rPr>
          <w:rStyle w:val="tlid-translation"/>
          <w:rFonts w:cstheme="minorHAnsi"/>
          <w:color w:val="993399"/>
          <w:u w:val="single"/>
          <w:shd w:val="clear" w:color="auto" w:fill="FFFFFF"/>
          <w:lang w:val="be-BY"/>
        </w:rPr>
        <w:t>liehčy</w:t>
      </w:r>
      <w:r w:rsidRPr="00C22812">
        <w:rPr>
          <w:rStyle w:val="tlid-translation"/>
          <w:rFonts w:cstheme="minorHAnsi"/>
          <w:shd w:val="clear" w:color="auto" w:fill="FFFFFF"/>
          <w:lang w:val="be-BY"/>
        </w:rPr>
        <w:t>, to lie down</w:t>
      </w:r>
      <w:r w:rsidRPr="00C22812">
        <w:rPr>
          <w:rStyle w:val="tlid-translation"/>
          <w:rFonts w:cstheme="minorHAnsi"/>
          <w:shd w:val="clear" w:color="auto" w:fill="FFFFFF"/>
        </w:rPr>
        <w:t xml:space="preserve">, </w:t>
      </w:r>
      <w:r w:rsidRPr="00C22812">
        <w:rPr>
          <w:rStyle w:val="tlid-translation"/>
          <w:rFonts w:cstheme="minorHAnsi"/>
          <w:b/>
          <w:shd w:val="clear" w:color="auto" w:fill="FFFFFF"/>
        </w:rPr>
        <w:t>English</w:t>
      </w:r>
      <w:r w:rsidRPr="00C22812">
        <w:rPr>
          <w:rStyle w:val="tlid-translation"/>
          <w:rFonts w:cstheme="minorHAnsi"/>
          <w:shd w:val="clear" w:color="auto" w:fill="FFFFFF"/>
        </w:rPr>
        <w:t xml:space="preserve">, </w:t>
      </w:r>
      <w:r w:rsidRPr="00C22812">
        <w:rPr>
          <w:rFonts w:cstheme="minorHAnsi"/>
        </w:rPr>
        <w:t xml:space="preserve">to </w:t>
      </w:r>
      <w:r w:rsidRPr="00C22812">
        <w:rPr>
          <w:rFonts w:cstheme="minorHAnsi"/>
          <w:color w:val="993399"/>
          <w:u w:val="single"/>
        </w:rPr>
        <w:t>lie</w:t>
      </w:r>
      <w:r w:rsidRPr="00C22812">
        <w:rPr>
          <w:rFonts w:cstheme="minorHAnsi"/>
          <w:color w:val="993399"/>
        </w:rPr>
        <w:t>,</w:t>
      </w:r>
      <w:r w:rsidRPr="00C22812">
        <w:rPr>
          <w:rFonts w:cstheme="minorHAnsi"/>
        </w:rPr>
        <w:t xml:space="preserve"> [&lt;OE </w:t>
      </w:r>
      <w:r w:rsidRPr="00C22812">
        <w:rPr>
          <w:rFonts w:cstheme="minorHAnsi"/>
          <w:color w:val="993399"/>
          <w:u w:val="single"/>
        </w:rPr>
        <w:t>licgan</w:t>
      </w:r>
      <w:r w:rsidRPr="00C22812">
        <w:rPr>
          <w:rFonts w:cstheme="minorHAnsi"/>
        </w:rPr>
        <w:t xml:space="preserve">], be </w:t>
      </w:r>
      <w:r w:rsidRPr="00C22812">
        <w:rPr>
          <w:rFonts w:cstheme="minorHAnsi"/>
          <w:color w:val="0000EE"/>
        </w:rPr>
        <w:t>situated</w:t>
      </w:r>
      <w:r w:rsidRPr="00C22812">
        <w:rPr>
          <w:rFonts w:cstheme="minorHAnsi"/>
        </w:rPr>
        <w:t xml:space="preserve">, [&lt;Lat. </w:t>
      </w:r>
      <w:r w:rsidRPr="00C22812">
        <w:rPr>
          <w:rFonts w:cstheme="minorHAnsi"/>
          <w:color w:val="3333FF"/>
        </w:rPr>
        <w:t>situare</w:t>
      </w:r>
      <w:r w:rsidRPr="00C22812">
        <w:rPr>
          <w:rFonts w:cstheme="minorHAnsi"/>
        </w:rPr>
        <w:t xml:space="preserve">], </w:t>
      </w:r>
      <w:r w:rsidRPr="00C22812">
        <w:rPr>
          <w:rFonts w:cstheme="minorHAnsi"/>
          <w:b/>
        </w:rPr>
        <w:t>Hittite</w:t>
      </w:r>
      <w:r w:rsidRPr="00C22812">
        <w:rPr>
          <w:rFonts w:cstheme="minorHAnsi"/>
        </w:rPr>
        <w:t>,</w:t>
      </w:r>
      <w:r w:rsidRPr="00C22812">
        <w:rPr>
          <w:rStyle w:val="Heading1Char"/>
          <w:rFonts w:asciiTheme="minorHAnsi" w:eastAsiaTheme="minorHAnsi" w:hAnsiTheme="minorHAnsi" w:cstheme="minorHAnsi"/>
          <w:b w:val="0"/>
          <w:bCs w:val="0"/>
          <w:color w:val="FF0000"/>
          <w:sz w:val="20"/>
          <w:szCs w:val="20"/>
          <w:shd w:val="clear" w:color="auto" w:fill="FFFFFF"/>
        </w:rPr>
        <w:t xml:space="preserve"> </w:t>
      </w:r>
      <w:r w:rsidRPr="00C22812">
        <w:rPr>
          <w:rStyle w:val="unicode"/>
          <w:rFonts w:cstheme="minorHAnsi"/>
          <w:b/>
          <w:bCs/>
          <w:color w:val="FF0000"/>
          <w:shd w:val="clear" w:color="auto" w:fill="FFFFFF"/>
        </w:rPr>
        <w:t>ki</w:t>
      </w:r>
      <w:r w:rsidRPr="00C22812">
        <w:rPr>
          <w:rStyle w:val="unicode"/>
          <w:rFonts w:cstheme="minorHAnsi"/>
          <w:color w:val="FF0000"/>
          <w:shd w:val="clear" w:color="auto" w:fill="FFFFFF"/>
        </w:rPr>
        <w:t>-</w:t>
      </w:r>
      <w:r w:rsidRPr="00C22812">
        <w:rPr>
          <w:rStyle w:val="unicode"/>
          <w:rFonts w:cstheme="minorHAnsi"/>
          <w:color w:val="222222"/>
          <w:shd w:val="clear" w:color="auto" w:fill="FFFFFF"/>
        </w:rPr>
        <w:t>&gt;</w:t>
      </w:r>
      <w:r w:rsidRPr="00C22812">
        <w:rPr>
          <w:rFonts w:cstheme="minorHAnsi"/>
          <w:color w:val="222222"/>
          <w:shd w:val="clear" w:color="auto" w:fill="FFFFFF"/>
        </w:rPr>
        <w:t>, lie, to set</w:t>
      </w:r>
      <w:r w:rsidRPr="00C22812">
        <w:rPr>
          <w:rFonts w:cstheme="minorHAnsi"/>
          <w:color w:val="000000"/>
          <w:shd w:val="clear" w:color="auto" w:fill="FFFFFF"/>
        </w:rPr>
        <w:t xml:space="preserve">, be in place, </w:t>
      </w:r>
      <w:r w:rsidRPr="00C22812">
        <w:rPr>
          <w:rFonts w:cstheme="minorHAnsi"/>
          <w:b/>
          <w:bCs/>
          <w:color w:val="FF0000"/>
        </w:rPr>
        <w:t>kitta</w:t>
      </w:r>
      <w:r w:rsidRPr="00C22812">
        <w:rPr>
          <w:rFonts w:cstheme="minorHAnsi"/>
        </w:rPr>
        <w:t xml:space="preserve">, to lie, as in a bed, </w:t>
      </w:r>
      <w:r w:rsidRPr="00C22812">
        <w:rPr>
          <w:rFonts w:cstheme="minorHAnsi"/>
          <w:b/>
          <w:bCs/>
          <w:color w:val="FF0000"/>
        </w:rPr>
        <w:t>ki</w:t>
      </w:r>
      <w:r w:rsidRPr="00C22812">
        <w:rPr>
          <w:rFonts w:cstheme="minorHAnsi"/>
          <w:color w:val="FF0000"/>
        </w:rPr>
        <w:t>-</w:t>
      </w:r>
      <w:r w:rsidRPr="00C22812">
        <w:rPr>
          <w:rFonts w:cstheme="minorHAnsi"/>
        </w:rPr>
        <w:t xml:space="preserve"> (</w:t>
      </w:r>
      <w:r w:rsidRPr="00C22812">
        <w:rPr>
          <w:rFonts w:cstheme="minorHAnsi"/>
          <w:b/>
          <w:bCs/>
        </w:rPr>
        <w:t>GAR</w:t>
      </w:r>
      <w:r w:rsidRPr="00C22812">
        <w:rPr>
          <w:rFonts w:cstheme="minorHAnsi"/>
        </w:rPr>
        <w:t xml:space="preserve">), to lie, to lie down, </w:t>
      </w:r>
      <w:r w:rsidRPr="00C22812">
        <w:rPr>
          <w:rFonts w:cstheme="minorHAnsi"/>
          <w:b/>
          <w:bCs/>
          <w:color w:val="FF0000"/>
        </w:rPr>
        <w:t>kikki-</w:t>
      </w:r>
      <w:r w:rsidRPr="00C22812">
        <w:rPr>
          <w:rFonts w:cstheme="minorHAnsi"/>
        </w:rPr>
        <w:t xml:space="preserve">, to lie down, keep calm, </w:t>
      </w:r>
      <w:r w:rsidRPr="00C22812">
        <w:rPr>
          <w:rFonts w:cstheme="minorHAnsi"/>
          <w:b/>
          <w:bCs/>
          <w:color w:val="FF0000"/>
        </w:rPr>
        <w:t>ki</w:t>
      </w:r>
      <w:r w:rsidRPr="00C22812">
        <w:rPr>
          <w:rFonts w:cstheme="minorHAnsi"/>
        </w:rPr>
        <w:t xml:space="preserve">, lie, to to set, be in place, </w:t>
      </w:r>
      <w:r w:rsidRPr="00C22812">
        <w:rPr>
          <w:rFonts w:cstheme="minorHAnsi"/>
          <w:b/>
        </w:rPr>
        <w:t>Palaic</w:t>
      </w:r>
      <w:r w:rsidRPr="00C22812">
        <w:rPr>
          <w:rFonts w:cstheme="minorHAnsi"/>
        </w:rPr>
        <w:t xml:space="preserve">, </w:t>
      </w:r>
      <w:r w:rsidRPr="00C22812">
        <w:rPr>
          <w:rFonts w:cstheme="minorHAnsi"/>
          <w:b/>
          <w:bCs/>
          <w:color w:val="FF0000"/>
        </w:rPr>
        <w:t>ki</w:t>
      </w:r>
      <w:r w:rsidRPr="00C22812">
        <w:rPr>
          <w:rFonts w:cstheme="minorHAnsi"/>
          <w:color w:val="000000"/>
        </w:rPr>
        <w:t>, to lie,</w:t>
      </w:r>
      <w:r w:rsidRPr="00C22812">
        <w:rPr>
          <w:rFonts w:cstheme="minorHAnsi"/>
        </w:rPr>
        <w:t xml:space="preserve"> </w:t>
      </w:r>
      <w:r w:rsidRPr="00C22812">
        <w:rPr>
          <w:rFonts w:cstheme="minorHAnsi"/>
          <w:b/>
        </w:rPr>
        <w:t>Luvian</w:t>
      </w:r>
      <w:r w:rsidRPr="00C22812">
        <w:rPr>
          <w:rFonts w:cstheme="minorHAnsi"/>
        </w:rPr>
        <w:t xml:space="preserve">, </w:t>
      </w:r>
      <w:r w:rsidRPr="00C22812">
        <w:rPr>
          <w:rFonts w:cstheme="minorHAnsi"/>
          <w:b/>
          <w:bCs/>
          <w:color w:val="FF0000"/>
        </w:rPr>
        <w:t>tsi</w:t>
      </w:r>
      <w:r w:rsidRPr="00C22812">
        <w:rPr>
          <w:rFonts w:cstheme="minorHAnsi"/>
          <w:color w:val="FF0000"/>
        </w:rPr>
        <w:t>,</w:t>
      </w:r>
      <w:r w:rsidRPr="00C22812">
        <w:rPr>
          <w:rFonts w:cstheme="minorHAnsi"/>
          <w:color w:val="000000"/>
        </w:rPr>
        <w:t xml:space="preserve"> to lie, </w:t>
      </w:r>
      <w:r w:rsidRPr="00C22812">
        <w:rPr>
          <w:rFonts w:cstheme="minorHAnsi"/>
          <w:b/>
          <w:color w:val="000000"/>
        </w:rPr>
        <w:t>Lycian</w:t>
      </w:r>
      <w:r w:rsidRPr="00C22812">
        <w:rPr>
          <w:rFonts w:cstheme="minorHAnsi"/>
          <w:color w:val="000000"/>
        </w:rPr>
        <w:t xml:space="preserve">, </w:t>
      </w:r>
      <w:r w:rsidRPr="00C22812">
        <w:rPr>
          <w:rFonts w:cstheme="minorHAnsi"/>
          <w:b/>
          <w:bCs/>
          <w:color w:val="FF0000"/>
        </w:rPr>
        <w:t>si</w:t>
      </w:r>
      <w:r w:rsidRPr="00C22812">
        <w:rPr>
          <w:rFonts w:cstheme="minorHAnsi"/>
          <w:color w:val="000000"/>
        </w:rPr>
        <w:t xml:space="preserve">, to lie, </w:t>
      </w:r>
      <w:r w:rsidRPr="00C22812">
        <w:rPr>
          <w:rFonts w:cstheme="minorHAnsi"/>
          <w:b/>
        </w:rPr>
        <w:t>Persian</w:t>
      </w:r>
      <w:r w:rsidRPr="00C22812">
        <w:rPr>
          <w:rFonts w:cstheme="minorHAnsi"/>
        </w:rPr>
        <w:t xml:space="preserve">, </w:t>
      </w:r>
      <w:r w:rsidRPr="00C22812">
        <w:rPr>
          <w:rFonts w:cstheme="minorHAnsi"/>
          <w:color w:val="FF0000"/>
        </w:rPr>
        <w:t>jā</w:t>
      </w:r>
      <w:r w:rsidRPr="00C22812">
        <w:rPr>
          <w:rFonts w:cstheme="minorHAnsi"/>
        </w:rPr>
        <w:t xml:space="preserve">, </w:t>
      </w:r>
      <w:r w:rsidRPr="00C22812">
        <w:rPr>
          <w:rStyle w:val="Strong"/>
          <w:rFonts w:cstheme="minorHAnsi"/>
        </w:rPr>
        <w:t>جا</w:t>
      </w:r>
      <w:r w:rsidRPr="00C22812">
        <w:rPr>
          <w:rFonts w:cstheme="minorHAnsi"/>
        </w:rPr>
        <w:t xml:space="preserve"> location, emplacement, position, site, sitting, stand, </w:t>
      </w:r>
      <w:r w:rsidRPr="00C22812">
        <w:rPr>
          <w:rFonts w:cstheme="minorHAnsi"/>
          <w:b/>
        </w:rPr>
        <w:t>Latin</w:t>
      </w:r>
      <w:r w:rsidRPr="00C22812">
        <w:rPr>
          <w:rFonts w:cstheme="minorHAnsi"/>
        </w:rPr>
        <w:t xml:space="preserve">, </w:t>
      </w:r>
      <w:r w:rsidRPr="00C22812">
        <w:rPr>
          <w:rFonts w:cstheme="minorHAnsi"/>
          <w:color w:val="EE0000"/>
        </w:rPr>
        <w:t>iacio, iacere, iacui</w:t>
      </w:r>
      <w:r w:rsidRPr="00C22812">
        <w:rPr>
          <w:rFonts w:cstheme="minorHAnsi"/>
        </w:rPr>
        <w:t xml:space="preserve">, to lie, be situated, to lie low, be flat, to lie sick or overthrown or killed, </w:t>
      </w:r>
      <w:r w:rsidRPr="00C22812">
        <w:rPr>
          <w:rFonts w:cstheme="minorHAnsi"/>
          <w:b/>
        </w:rPr>
        <w:t>Italian</w:t>
      </w:r>
      <w:r w:rsidRPr="00C22812">
        <w:rPr>
          <w:rFonts w:cstheme="minorHAnsi"/>
        </w:rPr>
        <w:t xml:space="preserve">, </w:t>
      </w:r>
      <w:r w:rsidRPr="00C22812">
        <w:rPr>
          <w:rFonts w:cstheme="minorHAnsi"/>
          <w:color w:val="EE0000"/>
        </w:rPr>
        <w:t>giacimento</w:t>
      </w:r>
      <w:r w:rsidRPr="00C22812">
        <w:rPr>
          <w:rFonts w:cstheme="minorHAnsi"/>
        </w:rPr>
        <w:t xml:space="preserve">, layer, bed; </w:t>
      </w:r>
      <w:r w:rsidRPr="00C22812">
        <w:rPr>
          <w:rFonts w:cstheme="minorHAnsi"/>
          <w:color w:val="EE0000"/>
        </w:rPr>
        <w:t>giacere</w:t>
      </w:r>
      <w:r w:rsidRPr="00C22812">
        <w:rPr>
          <w:rFonts w:cstheme="minorHAnsi"/>
        </w:rPr>
        <w:t xml:space="preserve">, to lie, be situated, </w:t>
      </w:r>
      <w:r w:rsidRPr="00C22812">
        <w:rPr>
          <w:rFonts w:cstheme="minorHAnsi"/>
          <w:b/>
        </w:rPr>
        <w:t>French</w:t>
      </w:r>
      <w:r w:rsidRPr="00C22812">
        <w:rPr>
          <w:rFonts w:cstheme="minorHAnsi"/>
        </w:rPr>
        <w:t xml:space="preserve">, </w:t>
      </w:r>
      <w:r w:rsidRPr="00C22812">
        <w:rPr>
          <w:rFonts w:cstheme="minorHAnsi"/>
          <w:color w:val="EE0000"/>
        </w:rPr>
        <w:t>gisement</w:t>
      </w:r>
      <w:r w:rsidRPr="00C22812">
        <w:rPr>
          <w:rFonts w:cstheme="minorHAnsi"/>
        </w:rPr>
        <w:t xml:space="preserve">, bed, layer, </w:t>
      </w:r>
      <w:r w:rsidRPr="00C22812">
        <w:rPr>
          <w:rFonts w:cstheme="minorHAnsi"/>
          <w:b/>
        </w:rPr>
        <w:t>Etruscan</w:t>
      </w:r>
      <w:r w:rsidRPr="00C22812">
        <w:rPr>
          <w:rFonts w:cstheme="minorHAnsi"/>
        </w:rPr>
        <w:t>,</w:t>
      </w:r>
      <w:r w:rsidRPr="00C22812">
        <w:rPr>
          <w:rFonts w:cstheme="minorHAnsi"/>
          <w:color w:val="FF0000"/>
        </w:rPr>
        <w:t xml:space="preserve"> gis</w:t>
      </w:r>
      <w:r w:rsidRPr="00C22812">
        <w:rPr>
          <w:rFonts w:cstheme="minorHAnsi"/>
        </w:rPr>
        <w:t>?</w:t>
      </w:r>
      <w:r w:rsidRPr="00C22812">
        <w:rPr>
          <w:rFonts w:cstheme="minorHAnsi"/>
          <w:color w:val="FF0000"/>
        </w:rPr>
        <w:t xml:space="preserve"> </w:t>
      </w:r>
      <w:r w:rsidRPr="00C22812">
        <w:rPr>
          <w:rFonts w:cstheme="minorHAnsi"/>
          <w:color w:val="000000"/>
        </w:rPr>
        <w:t xml:space="preserve">(CVC bIS), </w:t>
      </w:r>
      <w:r w:rsidRPr="00C22812">
        <w:rPr>
          <w:rFonts w:cstheme="minorHAnsi"/>
          <w:b/>
          <w:color w:val="000000"/>
        </w:rPr>
        <w:t>Turkish</w:t>
      </w:r>
      <w:r w:rsidRPr="00C22812">
        <w:rPr>
          <w:rFonts w:cstheme="minorHAnsi"/>
          <w:color w:val="000000"/>
        </w:rPr>
        <w:t xml:space="preserve">, </w:t>
      </w:r>
      <w:r w:rsidRPr="00C22812">
        <w:rPr>
          <w:rStyle w:val="jlqj4b"/>
          <w:rFonts w:cstheme="minorHAnsi"/>
          <w:color w:val="FF0000"/>
          <w:u w:val="single"/>
          <w:lang w:bidi="gu-IN"/>
        </w:rPr>
        <w:t>yatmak</w:t>
      </w:r>
      <w:r w:rsidRPr="00C22812">
        <w:rPr>
          <w:rStyle w:val="jlqj4b"/>
          <w:rFonts w:cstheme="minorHAnsi"/>
          <w:lang w:bidi="gu-IN"/>
        </w:rPr>
        <w:t xml:space="preserve">, to lie, rest, go to bed, </w:t>
      </w:r>
      <w:r w:rsidRPr="00C22812">
        <w:rPr>
          <w:rStyle w:val="jlqj4b"/>
          <w:rFonts w:cstheme="minorHAnsi"/>
          <w:b/>
          <w:lang w:bidi="gu-IN"/>
        </w:rPr>
        <w:t>Kazakh</w:t>
      </w:r>
      <w:r w:rsidRPr="00C22812">
        <w:rPr>
          <w:rStyle w:val="jlqj4b"/>
          <w:rFonts w:cstheme="minorHAnsi"/>
          <w:lang w:bidi="gu-IN"/>
        </w:rPr>
        <w:t xml:space="preserve">, </w:t>
      </w:r>
      <w:r w:rsidRPr="00C22812">
        <w:rPr>
          <w:rStyle w:val="jlqj4b"/>
          <w:rFonts w:cstheme="minorHAnsi"/>
          <w:lang w:val="kk-KZ" w:bidi="gu-IN"/>
        </w:rPr>
        <w:t>жату,</w:t>
      </w:r>
      <w:r w:rsidRPr="00C22812">
        <w:rPr>
          <w:rStyle w:val="jlqj4b"/>
          <w:rFonts w:cstheme="minorHAnsi"/>
          <w:color w:val="FF0000"/>
          <w:lang w:val="kk-KZ" w:bidi="gu-IN"/>
        </w:rPr>
        <w:t xml:space="preserve"> </w:t>
      </w:r>
      <w:r w:rsidRPr="00C22812">
        <w:rPr>
          <w:rStyle w:val="jlqj4b"/>
          <w:rFonts w:cstheme="minorHAnsi"/>
          <w:color w:val="FF0000"/>
          <w:u w:val="single"/>
          <w:lang w:val="kk-KZ" w:bidi="gu-IN"/>
        </w:rPr>
        <w:t>jatw</w:t>
      </w:r>
      <w:r w:rsidRPr="00C22812">
        <w:rPr>
          <w:rStyle w:val="jlqj4b"/>
          <w:rFonts w:cstheme="minorHAnsi"/>
          <w:lang w:val="kk-KZ" w:bidi="gu-IN"/>
        </w:rPr>
        <w:t>, to lie down,</w:t>
      </w:r>
      <w:r w:rsidRPr="00C22812">
        <w:rPr>
          <w:rStyle w:val="jlqj4b"/>
          <w:rFonts w:cstheme="minorHAnsi"/>
          <w:lang w:bidi="gu-IN"/>
        </w:rPr>
        <w:t xml:space="preserve"> </w:t>
      </w:r>
      <w:r w:rsidRPr="00C22812">
        <w:rPr>
          <w:rStyle w:val="jlqj4b"/>
          <w:rFonts w:cstheme="minorHAnsi"/>
          <w:b/>
          <w:lang w:bidi="gu-IN"/>
        </w:rPr>
        <w:t>Uzbek</w:t>
      </w:r>
      <w:r w:rsidRPr="00C22812">
        <w:rPr>
          <w:rStyle w:val="jlqj4b"/>
          <w:rFonts w:cstheme="minorHAnsi"/>
          <w:lang w:bidi="gu-IN"/>
        </w:rPr>
        <w:t xml:space="preserve">, </w:t>
      </w:r>
      <w:r w:rsidRPr="00C22812">
        <w:rPr>
          <w:rStyle w:val="jlqj4b"/>
          <w:rFonts w:cstheme="minorHAnsi"/>
          <w:color w:val="FF0000"/>
          <w:u w:val="single"/>
          <w:lang w:val="kk-KZ" w:bidi="gu-IN"/>
        </w:rPr>
        <w:t>yotmoq</w:t>
      </w:r>
      <w:r w:rsidRPr="00C22812">
        <w:rPr>
          <w:rStyle w:val="jlqj4b"/>
          <w:rFonts w:cstheme="minorHAnsi"/>
          <w:lang w:val="kk-KZ" w:bidi="gu-IN"/>
        </w:rPr>
        <w:t>, to lie down,</w:t>
      </w:r>
      <w:r w:rsidRPr="00C22812">
        <w:rPr>
          <w:rStyle w:val="jlqj4b"/>
          <w:rFonts w:cstheme="minorHAnsi"/>
          <w:lang w:bidi="gu-IN"/>
        </w:rPr>
        <w:t xml:space="preserve"> </w:t>
      </w:r>
      <w:r w:rsidRPr="00C22812">
        <w:rPr>
          <w:rStyle w:val="jlqj4b"/>
          <w:rFonts w:cstheme="minorHAnsi"/>
          <w:b/>
          <w:lang w:bidi="gu-IN"/>
        </w:rPr>
        <w:t>Kyrgyz</w:t>
      </w:r>
      <w:r w:rsidRPr="00C22812">
        <w:rPr>
          <w:rStyle w:val="jlqj4b"/>
          <w:rFonts w:cstheme="minorHAnsi"/>
          <w:lang w:bidi="gu-IN"/>
        </w:rPr>
        <w:t xml:space="preserve">, </w:t>
      </w:r>
      <w:r w:rsidRPr="00C22812">
        <w:rPr>
          <w:rStyle w:val="jlqj4b"/>
          <w:rFonts w:cstheme="minorHAnsi"/>
          <w:lang w:val="ky-KG" w:bidi="gu-IN"/>
        </w:rPr>
        <w:t>жатуу</w:t>
      </w:r>
      <w:r w:rsidRPr="00C22812">
        <w:rPr>
          <w:rStyle w:val="jlqj4b"/>
          <w:rFonts w:cstheme="minorHAnsi"/>
          <w:color w:val="CC6600"/>
          <w:lang w:val="ky-KG" w:bidi="gu-IN"/>
        </w:rPr>
        <w:t xml:space="preserve">, </w:t>
      </w:r>
      <w:r w:rsidRPr="00C22812">
        <w:rPr>
          <w:rStyle w:val="jlqj4b"/>
          <w:rFonts w:cstheme="minorHAnsi"/>
          <w:color w:val="FF0000"/>
          <w:u w:val="single"/>
          <w:lang w:val="ky-KG" w:bidi="gu-IN"/>
        </w:rPr>
        <w:t>jatuu</w:t>
      </w:r>
      <w:r w:rsidRPr="00C22812">
        <w:rPr>
          <w:rStyle w:val="jlqj4b"/>
          <w:rFonts w:cstheme="minorHAnsi"/>
          <w:lang w:val="ky-KG" w:bidi="gu-IN"/>
        </w:rPr>
        <w:t>, to lie down,</w:t>
      </w:r>
      <w:r w:rsidRPr="00C22812">
        <w:rPr>
          <w:rStyle w:val="jlqj4b"/>
          <w:rFonts w:cstheme="minorHAnsi"/>
          <w:lang w:val="kk-KZ" w:bidi="gu-IN"/>
        </w:rPr>
        <w:t xml:space="preserve">  </w:t>
      </w:r>
      <w:r w:rsidRPr="00C22812">
        <w:rPr>
          <w:rFonts w:cstheme="minorHAnsi"/>
          <w:b/>
          <w:color w:val="000000"/>
        </w:rPr>
        <w:t>Hittite</w:t>
      </w:r>
      <w:r w:rsidRPr="00C22812">
        <w:rPr>
          <w:rFonts w:cstheme="minorHAnsi"/>
          <w:color w:val="000000"/>
        </w:rPr>
        <w:t xml:space="preserve">, </w:t>
      </w:r>
      <w:r w:rsidRPr="00C22812">
        <w:rPr>
          <w:rFonts w:cstheme="minorHAnsi"/>
          <w:b/>
          <w:bCs/>
          <w:color w:val="CC6600"/>
          <w:u w:val="single"/>
        </w:rPr>
        <w:t>dāi</w:t>
      </w:r>
      <w:r w:rsidRPr="00C22812">
        <w:rPr>
          <w:rFonts w:cstheme="minorHAnsi"/>
        </w:rPr>
        <w:t>-,</w:t>
      </w:r>
      <w:r w:rsidRPr="00C22812">
        <w:rPr>
          <w:rFonts w:cstheme="minorHAnsi"/>
          <w:color w:val="CC6600"/>
          <w:u w:val="single"/>
        </w:rPr>
        <w:t xml:space="preserve"> </w:t>
      </w:r>
      <w:r w:rsidRPr="00C22812">
        <w:rPr>
          <w:rFonts w:cstheme="minorHAnsi"/>
          <w:b/>
          <w:bCs/>
          <w:color w:val="CC6600"/>
          <w:u w:val="single"/>
        </w:rPr>
        <w:t>tāi</w:t>
      </w:r>
      <w:r w:rsidRPr="00C22812">
        <w:rPr>
          <w:rFonts w:cstheme="minorHAnsi"/>
        </w:rPr>
        <w:t xml:space="preserve">-, sit, to lay, to put,  (passiv. of </w:t>
      </w:r>
      <w:r w:rsidRPr="00C22812">
        <w:rPr>
          <w:rFonts w:cstheme="minorHAnsi"/>
          <w:b/>
          <w:bCs/>
          <w:color w:val="CC6600"/>
          <w:u w:val="single"/>
        </w:rPr>
        <w:t>dāi</w:t>
      </w:r>
      <w:r w:rsidRPr="00C22812">
        <w:rPr>
          <w:rFonts w:cstheme="minorHAnsi"/>
          <w:color w:val="CC6600"/>
          <w:u w:val="single"/>
        </w:rPr>
        <w:t>-</w:t>
      </w:r>
      <w:r w:rsidRPr="00C22812">
        <w:rPr>
          <w:rFonts w:cstheme="minorHAnsi"/>
        </w:rPr>
        <w:t xml:space="preserve">), </w:t>
      </w:r>
      <w:r w:rsidRPr="00C22812">
        <w:rPr>
          <w:rFonts w:cstheme="minorHAnsi"/>
          <w:b/>
        </w:rPr>
        <w:t>Georgian</w:t>
      </w:r>
      <w:r w:rsidRPr="00C22812">
        <w:rPr>
          <w:rFonts w:cstheme="minorHAnsi"/>
        </w:rPr>
        <w:t xml:space="preserve">, </w:t>
      </w:r>
      <w:r w:rsidRPr="00C22812">
        <w:rPr>
          <w:rStyle w:val="tlid-translation"/>
          <w:rFonts w:cstheme="minorHAnsi"/>
          <w:shd w:val="clear" w:color="auto" w:fill="FFFFFF"/>
        </w:rPr>
        <w:t>დაწოლა</w:t>
      </w:r>
      <w:r w:rsidRPr="00C22812">
        <w:rPr>
          <w:rFonts w:cstheme="minorHAnsi"/>
          <w:shd w:val="clear" w:color="auto" w:fill="FFFFFF"/>
        </w:rPr>
        <w:t xml:space="preserve">, </w:t>
      </w:r>
      <w:r w:rsidRPr="00C22812">
        <w:rPr>
          <w:rFonts w:cstheme="minorHAnsi"/>
          <w:color w:val="CC6600"/>
          <w:u w:val="single"/>
          <w:shd w:val="clear" w:color="auto" w:fill="FFFFFF"/>
        </w:rPr>
        <w:t>dats’ola</w:t>
      </w:r>
      <w:r w:rsidRPr="00C22812">
        <w:rPr>
          <w:rFonts w:cstheme="minorHAnsi"/>
          <w:shd w:val="clear" w:color="auto" w:fill="FFFFFF"/>
        </w:rPr>
        <w:t>, to lie flat.</w:t>
      </w:r>
      <w:r w:rsidRPr="00C22812">
        <w:rPr>
          <w:rFonts w:cstheme="minorHAnsi"/>
        </w:rPr>
        <w:t>, to lie low,</w:t>
      </w:r>
      <w:r w:rsidRPr="00C22812">
        <w:rPr>
          <w:rStyle w:val="tlid-translation"/>
          <w:rFonts w:cstheme="minorHAnsi"/>
          <w:shd w:val="clear" w:color="auto" w:fill="FFFFFF"/>
        </w:rPr>
        <w:t xml:space="preserve"> </w:t>
      </w:r>
      <w:r w:rsidRPr="00C22812">
        <w:rPr>
          <w:rStyle w:val="tlid-translation"/>
          <w:rFonts w:cstheme="minorHAnsi"/>
          <w:b/>
          <w:shd w:val="clear" w:color="auto" w:fill="FFFFFF"/>
        </w:rPr>
        <w:t>Sanskrit</w:t>
      </w:r>
      <w:r w:rsidRPr="00C22812">
        <w:rPr>
          <w:rStyle w:val="tlid-translation"/>
          <w:rFonts w:cstheme="minorHAnsi"/>
          <w:shd w:val="clear" w:color="auto" w:fill="FFFFFF"/>
        </w:rPr>
        <w:t xml:space="preserve">, </w:t>
      </w:r>
      <w:r w:rsidRPr="00C22812">
        <w:rPr>
          <w:rStyle w:val="sdata"/>
          <w:rFonts w:cstheme="minorHAnsi"/>
          <w:color w:val="3333FF"/>
        </w:rPr>
        <w:t>śete</w:t>
      </w:r>
      <w:r w:rsidRPr="00C22812">
        <w:rPr>
          <w:rStyle w:val="sdata"/>
          <w:rFonts w:cstheme="minorHAnsi"/>
        </w:rPr>
        <w:t xml:space="preserve">, to lie down, </w:t>
      </w:r>
      <w:r w:rsidRPr="00C22812">
        <w:rPr>
          <w:rStyle w:val="jlqj4b"/>
          <w:rFonts w:cstheme="minorHAnsi"/>
          <w:b/>
        </w:rPr>
        <w:t>Persian</w:t>
      </w:r>
      <w:r w:rsidRPr="00C22812">
        <w:rPr>
          <w:rStyle w:val="jlqj4b"/>
          <w:rFonts w:cstheme="minorHAnsi"/>
        </w:rPr>
        <w:t xml:space="preserve">, </w:t>
      </w:r>
      <w:r w:rsidRPr="00C22812">
        <w:rPr>
          <w:rFonts w:cstheme="minorHAnsi"/>
          <w:color w:val="3333FF"/>
          <w:u w:val="single"/>
        </w:rPr>
        <w:t>derâz</w:t>
      </w:r>
      <w:r w:rsidRPr="00C22812">
        <w:rPr>
          <w:rFonts w:cstheme="minorHAnsi"/>
        </w:rPr>
        <w:t xml:space="preserve"> </w:t>
      </w:r>
      <w:r w:rsidRPr="00C22812">
        <w:rPr>
          <w:rFonts w:cstheme="minorHAnsi"/>
          <w:color w:val="3333FF"/>
          <w:u w:val="single"/>
        </w:rPr>
        <w:t>kešidán</w:t>
      </w:r>
      <w:r w:rsidRPr="00C22812">
        <w:rPr>
          <w:rFonts w:cstheme="minorHAnsi"/>
        </w:rPr>
        <w:t xml:space="preserve">, </w:t>
      </w:r>
      <w:r w:rsidRPr="00C22812">
        <w:rPr>
          <w:rStyle w:val="nobold"/>
          <w:rFonts w:cstheme="minorHAnsi"/>
        </w:rPr>
        <w:t>دراز کشیدن</w:t>
      </w:r>
      <w:r w:rsidRPr="00C22812">
        <w:rPr>
          <w:rFonts w:cstheme="minorHAnsi"/>
        </w:rPr>
        <w:t xml:space="preserve">  to lie down, recline, stretch, </w:t>
      </w:r>
      <w:r w:rsidRPr="00C22812">
        <w:rPr>
          <w:rFonts w:cstheme="minorHAnsi"/>
          <w:b/>
        </w:rPr>
        <w:t>Tajik</w:t>
      </w:r>
      <w:r w:rsidRPr="00C22812">
        <w:rPr>
          <w:rFonts w:cstheme="minorHAnsi"/>
        </w:rPr>
        <w:t xml:space="preserve">, </w:t>
      </w:r>
      <w:r w:rsidRPr="00C22812">
        <w:rPr>
          <w:rStyle w:val="jlqj4b"/>
          <w:rFonts w:cstheme="minorHAnsi"/>
          <w:lang w:val="tg-Cyrl-TJ" w:bidi="gu-IN"/>
        </w:rPr>
        <w:t xml:space="preserve">дароз кашидан, </w:t>
      </w:r>
      <w:r w:rsidRPr="00C22812">
        <w:rPr>
          <w:rStyle w:val="jlqj4b"/>
          <w:rFonts w:cstheme="minorHAnsi"/>
          <w:color w:val="3333FF"/>
          <w:u w:val="single"/>
          <w:lang w:val="tg-Cyrl-TJ" w:bidi="gu-IN"/>
        </w:rPr>
        <w:t>daroz</w:t>
      </w:r>
      <w:r w:rsidRPr="00C22812">
        <w:rPr>
          <w:rStyle w:val="jlqj4b"/>
          <w:rFonts w:cstheme="minorHAnsi"/>
          <w:lang w:val="tg-Cyrl-TJ" w:bidi="gu-IN"/>
        </w:rPr>
        <w:t xml:space="preserve"> </w:t>
      </w:r>
      <w:r w:rsidRPr="00C22812">
        <w:rPr>
          <w:rStyle w:val="jlqj4b"/>
          <w:rFonts w:cstheme="minorHAnsi"/>
          <w:color w:val="3333FF"/>
          <w:u w:val="single"/>
          <w:lang w:val="tg-Cyrl-TJ" w:bidi="gu-IN"/>
        </w:rPr>
        <w:t>kaşidan</w:t>
      </w:r>
      <w:r w:rsidRPr="00C22812">
        <w:rPr>
          <w:rStyle w:val="jlqj4b"/>
          <w:rFonts w:cstheme="minorHAnsi"/>
          <w:lang w:val="tg-Cyrl-TJ" w:bidi="gu-IN"/>
        </w:rPr>
        <w:t>, to lie down,</w:t>
      </w:r>
      <w:r w:rsidRPr="00C22812">
        <w:rPr>
          <w:rStyle w:val="jlqj4b"/>
          <w:rFonts w:cstheme="minorHAnsi"/>
          <w:lang w:bidi="gu-IN"/>
        </w:rPr>
        <w:t xml:space="preserve"> </w:t>
      </w:r>
      <w:r w:rsidRPr="00C22812">
        <w:rPr>
          <w:rStyle w:val="jlqj4b"/>
          <w:rFonts w:cstheme="minorHAnsi"/>
          <w:lang w:val="tg-Cyrl-TJ" w:bidi="gu-IN"/>
        </w:rPr>
        <w:t xml:space="preserve"> </w:t>
      </w:r>
      <w:r w:rsidRPr="00C22812">
        <w:rPr>
          <w:rStyle w:val="sdata"/>
          <w:rFonts w:cstheme="minorHAnsi"/>
          <w:b/>
        </w:rPr>
        <w:t>Polish</w:t>
      </w:r>
      <w:r w:rsidRPr="00C22812">
        <w:rPr>
          <w:rStyle w:val="sdata"/>
          <w:rFonts w:cstheme="minorHAnsi"/>
        </w:rPr>
        <w:t xml:space="preserve">, </w:t>
      </w:r>
      <w:r w:rsidRPr="00C22812">
        <w:rPr>
          <w:rFonts w:cstheme="minorHAnsi"/>
          <w:color w:val="0000EE"/>
        </w:rPr>
        <w:t>sytuowany</w:t>
      </w:r>
      <w:r w:rsidRPr="00C22812">
        <w:rPr>
          <w:rFonts w:cstheme="minorHAnsi"/>
        </w:rPr>
        <w:t xml:space="preserve">, situated, </w:t>
      </w:r>
      <w:r w:rsidRPr="00C22812">
        <w:rPr>
          <w:rFonts w:cstheme="minorHAnsi"/>
          <w:b/>
        </w:rPr>
        <w:t>Finnish-Uralic</w:t>
      </w:r>
      <w:r w:rsidRPr="00C22812">
        <w:rPr>
          <w:rFonts w:cstheme="minorHAnsi"/>
        </w:rPr>
        <w:t xml:space="preserve">, </w:t>
      </w:r>
      <w:r w:rsidRPr="00C22812">
        <w:rPr>
          <w:rFonts w:cstheme="minorHAnsi"/>
          <w:color w:val="3333FF"/>
        </w:rPr>
        <w:t>sijaita</w:t>
      </w:r>
      <w:r w:rsidRPr="00C22812">
        <w:rPr>
          <w:rFonts w:cstheme="minorHAnsi"/>
        </w:rPr>
        <w:t xml:space="preserve">, to be situated, lie, be set, be seated,  </w:t>
      </w:r>
      <w:r w:rsidRPr="00C22812">
        <w:rPr>
          <w:rFonts w:cstheme="minorHAnsi"/>
          <w:b/>
        </w:rPr>
        <w:t>Basque</w:t>
      </w:r>
      <w:r w:rsidRPr="00C22812">
        <w:rPr>
          <w:rFonts w:cstheme="minorHAnsi"/>
        </w:rPr>
        <w:t xml:space="preserve">, </w:t>
      </w:r>
      <w:r w:rsidRPr="00C22812">
        <w:rPr>
          <w:rStyle w:val="tlid-translation"/>
          <w:rFonts w:cstheme="minorHAnsi"/>
          <w:color w:val="3333FF"/>
          <w:lang w:val="eu-ES"/>
        </w:rPr>
        <w:t>etzan</w:t>
      </w:r>
      <w:r w:rsidRPr="00C22812">
        <w:rPr>
          <w:rStyle w:val="tlid-translation"/>
          <w:rFonts w:cstheme="minorHAnsi"/>
          <w:lang w:val="eu-ES"/>
        </w:rPr>
        <w:t xml:space="preserve">, to lie down, </w:t>
      </w:r>
      <w:r w:rsidRPr="00C22812">
        <w:rPr>
          <w:rStyle w:val="tlid-translation"/>
          <w:rFonts w:cstheme="minorHAnsi"/>
          <w:b/>
          <w:lang w:val="eu-ES"/>
        </w:rPr>
        <w:t>Italian</w:t>
      </w:r>
      <w:r w:rsidRPr="00C22812">
        <w:rPr>
          <w:rStyle w:val="tlid-translation"/>
          <w:rFonts w:cstheme="minorHAnsi"/>
          <w:lang w:val="eu-ES"/>
        </w:rPr>
        <w:t xml:space="preserve">, </w:t>
      </w:r>
      <w:r w:rsidRPr="00C22812">
        <w:rPr>
          <w:rFonts w:cstheme="minorHAnsi"/>
          <w:color w:val="0000EE"/>
        </w:rPr>
        <w:t>situare</w:t>
      </w:r>
      <w:r w:rsidRPr="00C22812">
        <w:rPr>
          <w:rFonts w:cstheme="minorHAnsi"/>
        </w:rPr>
        <w:t xml:space="preserve">, to situate, </w:t>
      </w:r>
      <w:r w:rsidRPr="00C22812">
        <w:rPr>
          <w:rFonts w:cstheme="minorHAnsi"/>
          <w:b/>
        </w:rPr>
        <w:t>French</w:t>
      </w:r>
      <w:r w:rsidRPr="00C22812">
        <w:rPr>
          <w:rFonts w:cstheme="minorHAnsi"/>
        </w:rPr>
        <w:t>, </w:t>
      </w:r>
      <w:r w:rsidRPr="00C22812">
        <w:rPr>
          <w:rFonts w:cstheme="minorHAnsi"/>
          <w:color w:val="0000EE"/>
        </w:rPr>
        <w:t>situer</w:t>
      </w:r>
      <w:r w:rsidRPr="00C22812">
        <w:rPr>
          <w:rFonts w:cstheme="minorHAnsi"/>
        </w:rPr>
        <w:t xml:space="preserve">, to situate, </w:t>
      </w:r>
      <w:r w:rsidRPr="009D74DA">
        <w:rPr>
          <w:rFonts w:cstheme="minorHAnsi"/>
          <w:b/>
        </w:rPr>
        <w:t>English</w:t>
      </w:r>
      <w:r>
        <w:rPr>
          <w:rFonts w:cstheme="minorHAnsi"/>
        </w:rPr>
        <w:t xml:space="preserve">, to </w:t>
      </w:r>
      <w:r w:rsidRPr="00C22812">
        <w:rPr>
          <w:rFonts w:cstheme="minorHAnsi"/>
        </w:rPr>
        <w:t xml:space="preserve">be </w:t>
      </w:r>
      <w:r w:rsidRPr="00C22812">
        <w:rPr>
          <w:rFonts w:cstheme="minorHAnsi"/>
          <w:color w:val="0000EE"/>
        </w:rPr>
        <w:t>situated</w:t>
      </w:r>
      <w:r w:rsidRPr="00C22812">
        <w:rPr>
          <w:rFonts w:cstheme="minorHAnsi"/>
        </w:rPr>
        <w:t xml:space="preserve">, [&lt;Lat. </w:t>
      </w:r>
      <w:r w:rsidRPr="00C22812">
        <w:rPr>
          <w:rFonts w:cstheme="minorHAnsi"/>
          <w:color w:val="3333FF"/>
        </w:rPr>
        <w:t>situare</w:t>
      </w:r>
      <w:r w:rsidRPr="00C22812">
        <w:rPr>
          <w:rFonts w:cstheme="minorHAnsi"/>
        </w:rPr>
        <w:t>],</w:t>
      </w:r>
      <w:r>
        <w:rPr>
          <w:rFonts w:cstheme="minorHAnsi"/>
        </w:rPr>
        <w:t xml:space="preserve"> </w:t>
      </w:r>
      <w:r w:rsidRPr="00B64BB1">
        <w:rPr>
          <w:rFonts w:cstheme="minorHAnsi"/>
          <w:b/>
        </w:rPr>
        <w:t>Etruscan</w:t>
      </w:r>
      <w:r>
        <w:rPr>
          <w:rFonts w:cstheme="minorHAnsi"/>
        </w:rPr>
        <w:t xml:space="preserve">, </w:t>
      </w:r>
      <w:r w:rsidRPr="00B64BB1">
        <w:rPr>
          <w:rFonts w:cstheme="minorHAnsi"/>
          <w:color w:val="4472C4" w:themeColor="accent1"/>
        </w:rPr>
        <w:t>situ</w:t>
      </w:r>
      <w:r>
        <w:rPr>
          <w:rFonts w:cstheme="minorHAnsi"/>
        </w:rPr>
        <w:t xml:space="preserve"> , </w:t>
      </w:r>
      <w:r w:rsidRPr="00B64BB1">
        <w:rPr>
          <w:rFonts w:cstheme="minorHAnsi"/>
          <w:color w:val="4472C4" w:themeColor="accent1"/>
        </w:rPr>
        <w:t>sito</w:t>
      </w:r>
      <w:r>
        <w:rPr>
          <w:rFonts w:cstheme="minorHAnsi"/>
        </w:rPr>
        <w:t xml:space="preserve"> (SITV), </w:t>
      </w:r>
      <w:r w:rsidRPr="00C22812">
        <w:rPr>
          <w:rFonts w:cstheme="minorHAnsi"/>
          <w:b/>
        </w:rPr>
        <w:t>Belarusian</w:t>
      </w:r>
      <w:r w:rsidRPr="00C22812">
        <w:rPr>
          <w:rFonts w:cstheme="minorHAnsi"/>
        </w:rPr>
        <w:t xml:space="preserve">, пласт, </w:t>
      </w:r>
      <w:r w:rsidRPr="00C22812">
        <w:rPr>
          <w:rFonts w:cstheme="minorHAnsi"/>
          <w:color w:val="CC6600"/>
          <w:u w:val="single"/>
          <w:shd w:val="clear" w:color="auto" w:fill="FFFFFF"/>
        </w:rPr>
        <w:t>plast</w:t>
      </w:r>
      <w:r w:rsidRPr="00C22812">
        <w:rPr>
          <w:rFonts w:cstheme="minorHAnsi"/>
          <w:shd w:val="clear" w:color="auto" w:fill="FFFFFF"/>
        </w:rPr>
        <w:t xml:space="preserve">, layer, </w:t>
      </w:r>
      <w:r w:rsidRPr="00C22812">
        <w:rPr>
          <w:rFonts w:cstheme="minorHAnsi"/>
          <w:b/>
          <w:shd w:val="clear" w:color="auto" w:fill="FFFFFF"/>
        </w:rPr>
        <w:t>Polish</w:t>
      </w:r>
      <w:r w:rsidRPr="00C22812">
        <w:rPr>
          <w:rFonts w:cstheme="minorHAnsi"/>
          <w:shd w:val="clear" w:color="auto" w:fill="FFFFFF"/>
        </w:rPr>
        <w:t xml:space="preserve">, </w:t>
      </w:r>
      <w:r w:rsidRPr="00C22812">
        <w:rPr>
          <w:rStyle w:val="kgnlhe"/>
          <w:rFonts w:cstheme="minorHAnsi"/>
          <w:color w:val="CC6600"/>
          <w:u w:val="single"/>
        </w:rPr>
        <w:t>płat</w:t>
      </w:r>
      <w:r w:rsidRPr="00C22812">
        <w:rPr>
          <w:rFonts w:cstheme="minorHAnsi"/>
          <w:color w:val="000000"/>
        </w:rPr>
        <w:t xml:space="preserve">, lobe, patch, sheet, layer, </w:t>
      </w:r>
      <w:r w:rsidRPr="00C22812">
        <w:rPr>
          <w:rFonts w:cstheme="minorHAnsi"/>
          <w:b/>
          <w:color w:val="000000"/>
        </w:rPr>
        <w:t>Greek</w:t>
      </w:r>
      <w:r w:rsidRPr="00C22812">
        <w:rPr>
          <w:rFonts w:cstheme="minorHAnsi"/>
          <w:color w:val="000000"/>
        </w:rPr>
        <w:t xml:space="preserve">, </w:t>
      </w:r>
      <w:r w:rsidRPr="00C22812">
        <w:rPr>
          <w:rStyle w:val="gt-baf-cell"/>
          <w:rFonts w:cstheme="minorHAnsi"/>
          <w:lang w:val="el-GR"/>
        </w:rPr>
        <w:t xml:space="preserve">ξαπλώνω, </w:t>
      </w:r>
      <w:r w:rsidRPr="00C22812">
        <w:rPr>
          <w:rStyle w:val="tlid-translation"/>
          <w:rFonts w:cstheme="minorHAnsi"/>
          <w:color w:val="CC6600"/>
          <w:u w:val="single"/>
          <w:lang w:val="el-GR"/>
        </w:rPr>
        <w:t>xaplóno</w:t>
      </w:r>
      <w:r w:rsidRPr="00C22812">
        <w:rPr>
          <w:rStyle w:val="tlid-translation"/>
          <w:rFonts w:cstheme="minorHAnsi"/>
          <w:lang w:val="el-GR"/>
        </w:rPr>
        <w:t>, to lie, to lie down</w:t>
      </w:r>
      <w:r w:rsidRPr="00C22812">
        <w:rPr>
          <w:rStyle w:val="tlid-translation"/>
          <w:rFonts w:cstheme="minorHAnsi"/>
        </w:rPr>
        <w:t xml:space="preserve">, </w:t>
      </w:r>
      <w:r w:rsidRPr="00C22812">
        <w:rPr>
          <w:rStyle w:val="tlid-translation"/>
          <w:rFonts w:cstheme="minorHAnsi"/>
          <w:b/>
        </w:rPr>
        <w:t>English</w:t>
      </w:r>
      <w:r w:rsidRPr="00C22812">
        <w:rPr>
          <w:rStyle w:val="tlid-translation"/>
          <w:rFonts w:cstheme="minorHAnsi"/>
        </w:rPr>
        <w:t xml:space="preserve">, </w:t>
      </w:r>
      <w:r w:rsidRPr="00C22812">
        <w:rPr>
          <w:rFonts w:cstheme="minorHAnsi"/>
          <w:color w:val="CC6600"/>
          <w:u w:val="single"/>
        </w:rPr>
        <w:t>flat</w:t>
      </w:r>
      <w:r w:rsidRPr="00C22812">
        <w:rPr>
          <w:rFonts w:cstheme="minorHAnsi"/>
          <w:color w:val="000000"/>
        </w:rPr>
        <w:t xml:space="preserve">,[&lt;ON </w:t>
      </w:r>
      <w:r w:rsidRPr="00C22812">
        <w:rPr>
          <w:rFonts w:cstheme="minorHAnsi"/>
          <w:color w:val="CC6600"/>
          <w:u w:val="single"/>
        </w:rPr>
        <w:t>flatr</w:t>
      </w:r>
      <w:r w:rsidRPr="00C22812">
        <w:rPr>
          <w:rFonts w:cstheme="minorHAnsi"/>
          <w:color w:val="000000"/>
        </w:rPr>
        <w:t xml:space="preserve">],  lying prone, etc., </w:t>
      </w:r>
      <w:r w:rsidRPr="00C22812">
        <w:rPr>
          <w:rFonts w:cstheme="minorHAnsi"/>
          <w:b/>
        </w:rPr>
        <w:t>Romanian</w:t>
      </w:r>
      <w:r w:rsidRPr="00C22812">
        <w:rPr>
          <w:rFonts w:cstheme="minorHAnsi"/>
        </w:rPr>
        <w:t xml:space="preserve">, </w:t>
      </w:r>
      <w:r w:rsidRPr="00C22812">
        <w:rPr>
          <w:rStyle w:val="tlid-translation"/>
          <w:rFonts w:cstheme="minorHAnsi"/>
          <w:color w:val="FF0000"/>
          <w:lang w:val="lv-LV"/>
        </w:rPr>
        <w:t>strat</w:t>
      </w:r>
      <w:r w:rsidRPr="00C22812">
        <w:rPr>
          <w:rStyle w:val="tlid-translation"/>
          <w:rFonts w:cstheme="minorHAnsi"/>
          <w:lang w:val="lv-LV"/>
        </w:rPr>
        <w:t xml:space="preserve">, layer, </w:t>
      </w:r>
      <w:r w:rsidRPr="00C22812">
        <w:rPr>
          <w:rFonts w:cstheme="minorHAnsi"/>
          <w:b/>
        </w:rPr>
        <w:t>Armenian</w:t>
      </w:r>
      <w:r w:rsidRPr="00C22812">
        <w:rPr>
          <w:rFonts w:cstheme="minorHAnsi"/>
        </w:rPr>
        <w:t xml:space="preserve">, շերտը, </w:t>
      </w:r>
      <w:r w:rsidRPr="00C22812">
        <w:rPr>
          <w:rFonts w:cstheme="minorHAnsi"/>
          <w:color w:val="FF0000"/>
          <w:shd w:val="clear" w:color="auto" w:fill="FFFFFF"/>
        </w:rPr>
        <w:t>sherty,</w:t>
      </w:r>
      <w:r w:rsidRPr="00C22812">
        <w:rPr>
          <w:rFonts w:cstheme="minorHAnsi"/>
          <w:color w:val="000000"/>
          <w:shd w:val="clear" w:color="auto" w:fill="FFFFFF"/>
        </w:rPr>
        <w:t xml:space="preserve"> layer, </w:t>
      </w:r>
      <w:r w:rsidRPr="00C22812">
        <w:rPr>
          <w:rFonts w:cstheme="minorHAnsi"/>
        </w:rPr>
        <w:t xml:space="preserve"> </w:t>
      </w:r>
      <w:r w:rsidRPr="00C22812">
        <w:rPr>
          <w:rFonts w:cstheme="minorHAnsi"/>
          <w:b/>
        </w:rPr>
        <w:t>Albanian</w:t>
      </w:r>
      <w:r w:rsidRPr="00C22812">
        <w:rPr>
          <w:rFonts w:cstheme="minorHAnsi"/>
        </w:rPr>
        <w:t xml:space="preserve">, </w:t>
      </w:r>
      <w:r w:rsidRPr="00C22812">
        <w:rPr>
          <w:rFonts w:cstheme="minorHAnsi"/>
          <w:color w:val="FF0000"/>
          <w:shd w:val="clear" w:color="auto" w:fill="FFFFFF"/>
        </w:rPr>
        <w:t>shtrihem</w:t>
      </w:r>
      <w:r w:rsidRPr="00C22812">
        <w:rPr>
          <w:rFonts w:cstheme="minorHAnsi"/>
          <w:color w:val="000000"/>
          <w:shd w:val="clear" w:color="auto" w:fill="FFFFFF"/>
        </w:rPr>
        <w:t>, to lie, lie down,</w:t>
      </w:r>
      <w:r w:rsidRPr="00C22812">
        <w:rPr>
          <w:rFonts w:cstheme="minorHAnsi"/>
          <w:color w:val="777777"/>
          <w:shd w:val="clear" w:color="auto" w:fill="FFFFFF"/>
        </w:rPr>
        <w:t xml:space="preserve"> </w:t>
      </w:r>
      <w:r w:rsidRPr="00C22812">
        <w:rPr>
          <w:rFonts w:cstheme="minorHAnsi"/>
          <w:color w:val="EE0000"/>
        </w:rPr>
        <w:t>shtrat</w:t>
      </w:r>
      <w:r w:rsidRPr="00C22812">
        <w:rPr>
          <w:rFonts w:cstheme="minorHAnsi"/>
        </w:rPr>
        <w:t xml:space="preserve">, layer, bed, couch, </w:t>
      </w:r>
      <w:r w:rsidRPr="00C22812">
        <w:rPr>
          <w:rFonts w:cstheme="minorHAnsi"/>
          <w:b/>
        </w:rPr>
        <w:t>English</w:t>
      </w:r>
      <w:r w:rsidRPr="00C22812">
        <w:rPr>
          <w:rFonts w:cstheme="minorHAnsi"/>
        </w:rPr>
        <w:t xml:space="preserve">, </w:t>
      </w:r>
      <w:r w:rsidRPr="00C22812">
        <w:rPr>
          <w:rFonts w:cstheme="minorHAnsi"/>
          <w:color w:val="EE0000"/>
        </w:rPr>
        <w:t xml:space="preserve">stratum;, </w:t>
      </w:r>
      <w:r w:rsidRPr="00C22812">
        <w:rPr>
          <w:rFonts w:cstheme="minorHAnsi"/>
          <w:color w:val="000000"/>
        </w:rPr>
        <w:t xml:space="preserve">[&lt;Latin, </w:t>
      </w:r>
      <w:r w:rsidRPr="00C22812">
        <w:rPr>
          <w:rFonts w:cstheme="minorHAnsi"/>
          <w:color w:val="EE0000"/>
        </w:rPr>
        <w:t>stratum</w:t>
      </w:r>
      <w:r w:rsidRPr="00C22812">
        <w:rPr>
          <w:rFonts w:cstheme="minorHAnsi"/>
          <w:color w:val="000000"/>
        </w:rPr>
        <w:t xml:space="preserve">, a covering], </w:t>
      </w:r>
      <w:r w:rsidRPr="00C22812">
        <w:rPr>
          <w:rFonts w:cstheme="minorHAnsi"/>
          <w:b/>
          <w:color w:val="000000"/>
        </w:rPr>
        <w:t>Gujarati</w:t>
      </w:r>
      <w:r w:rsidRPr="00C22812">
        <w:rPr>
          <w:rFonts w:cstheme="minorHAnsi"/>
          <w:color w:val="000000"/>
        </w:rPr>
        <w:t xml:space="preserve">, </w:t>
      </w:r>
      <w:r w:rsidRPr="00C22812">
        <w:rPr>
          <w:rStyle w:val="jlqj4b"/>
          <w:rFonts w:ascii="Nirmala UI" w:hAnsi="Nirmala UI" w:cs="Nirmala UI" w:hint="cs"/>
          <w:cs/>
          <w:lang w:bidi="gu-IN"/>
        </w:rPr>
        <w:t>સ્તર</w:t>
      </w:r>
      <w:r w:rsidRPr="00C22812">
        <w:rPr>
          <w:rStyle w:val="jlqj4b"/>
          <w:rFonts w:cstheme="minorHAnsi"/>
          <w:lang w:bidi="gu-IN"/>
        </w:rPr>
        <w:t>,</w:t>
      </w:r>
      <w:r w:rsidRPr="00C22812">
        <w:rPr>
          <w:rStyle w:val="jlqj4b"/>
          <w:rFonts w:cstheme="minorHAnsi"/>
          <w:cs/>
          <w:lang w:bidi="gu-IN"/>
        </w:rPr>
        <w:t xml:space="preserve"> </w:t>
      </w:r>
      <w:r w:rsidRPr="00C22812">
        <w:rPr>
          <w:rStyle w:val="jlqj4b"/>
          <w:rFonts w:cstheme="minorHAnsi"/>
          <w:color w:val="FF0000"/>
          <w:lang w:bidi="gu-IN"/>
        </w:rPr>
        <w:t>Stara</w:t>
      </w:r>
      <w:r w:rsidRPr="00C22812">
        <w:rPr>
          <w:rStyle w:val="jlqj4b"/>
          <w:rFonts w:cstheme="minorHAnsi"/>
          <w:lang w:bidi="gu-IN"/>
        </w:rPr>
        <w:t xml:space="preserve">, layer, coating, strata, </w:t>
      </w:r>
      <w:r w:rsidRPr="00C22812">
        <w:rPr>
          <w:rStyle w:val="jlqj4b"/>
          <w:rFonts w:cstheme="minorHAnsi"/>
          <w:b/>
          <w:lang w:bidi="gu-IN"/>
        </w:rPr>
        <w:t>English</w:t>
      </w:r>
      <w:r w:rsidRPr="00C22812">
        <w:rPr>
          <w:rStyle w:val="jlqj4b"/>
          <w:rFonts w:cstheme="minorHAnsi"/>
          <w:lang w:bidi="gu-IN"/>
        </w:rPr>
        <w:t xml:space="preserve">, </w:t>
      </w:r>
      <w:r w:rsidRPr="00C22812">
        <w:rPr>
          <w:rFonts w:cstheme="minorHAnsi"/>
          <w:color w:val="007700"/>
          <w:u w:val="single"/>
        </w:rPr>
        <w:t>chine</w:t>
      </w:r>
      <w:r w:rsidRPr="00C22812">
        <w:rPr>
          <w:rFonts w:cstheme="minorHAnsi"/>
        </w:rPr>
        <w:t xml:space="preserve"> [&lt;OFr.</w:t>
      </w:r>
      <w:r w:rsidRPr="00C22812">
        <w:rPr>
          <w:rFonts w:cstheme="minorHAnsi"/>
          <w:color w:val="007700"/>
          <w:u w:val="single"/>
        </w:rPr>
        <w:t>eschine</w:t>
      </w:r>
      <w:r w:rsidRPr="00C22812">
        <w:rPr>
          <w:rFonts w:cstheme="minorHAnsi"/>
        </w:rPr>
        <w:t xml:space="preserve">, ridge or crest], </w:t>
      </w:r>
      <w:r w:rsidRPr="00C22812">
        <w:rPr>
          <w:rFonts w:cstheme="minorHAnsi"/>
          <w:b/>
        </w:rPr>
        <w:t>Traditional Chinese</w:t>
      </w:r>
      <w:r w:rsidRPr="00C22812">
        <w:rPr>
          <w:rFonts w:cstheme="minorHAnsi"/>
        </w:rPr>
        <w:t xml:space="preserve">, </w:t>
      </w:r>
      <w:r w:rsidRPr="00C22812">
        <w:rPr>
          <w:rStyle w:val="jlqj4b"/>
          <w:rFonts w:eastAsia="MS Gothic" w:cstheme="minorHAnsi"/>
          <w:lang w:eastAsia="zh-TW"/>
        </w:rPr>
        <w:t>層</w:t>
      </w:r>
      <w:r w:rsidRPr="00C22812">
        <w:rPr>
          <w:rStyle w:val="jlqj4b"/>
          <w:rFonts w:cstheme="minorHAnsi"/>
          <w:lang w:val="mn-MN" w:eastAsia="zh-TW" w:bidi="gu-IN"/>
        </w:rPr>
        <w:t xml:space="preserve">, </w:t>
      </w:r>
      <w:r w:rsidRPr="00C22812">
        <w:rPr>
          <w:rStyle w:val="jlqj4b"/>
          <w:rFonts w:cstheme="minorHAnsi"/>
          <w:color w:val="009900"/>
          <w:u w:val="single"/>
          <w:lang w:val="mn-MN" w:eastAsia="zh-TW" w:bidi="gu-IN"/>
        </w:rPr>
        <w:t>Céng</w:t>
      </w:r>
      <w:r w:rsidRPr="00C22812">
        <w:rPr>
          <w:rStyle w:val="jlqj4b"/>
          <w:rFonts w:cstheme="minorHAnsi"/>
          <w:lang w:val="mn-MN" w:eastAsia="zh-TW" w:bidi="gu-IN"/>
        </w:rPr>
        <w:t xml:space="preserve">, layer, level, stratum, </w:t>
      </w:r>
      <w:r w:rsidRPr="00C22812">
        <w:rPr>
          <w:rStyle w:val="jlqj4b"/>
          <w:rFonts w:cstheme="minorHAnsi"/>
          <w:cs/>
          <w:lang w:bidi="gu-IN"/>
        </w:rPr>
        <w:t xml:space="preserve"> </w:t>
      </w:r>
      <w:r w:rsidRPr="00C22812">
        <w:rPr>
          <w:rFonts w:eastAsia="Calibri" w:cstheme="minorHAnsi"/>
          <w:b/>
        </w:rPr>
        <w:t>Tajik</w:t>
      </w:r>
      <w:r w:rsidRPr="00C22812">
        <w:rPr>
          <w:rStyle w:val="jlqj4b"/>
          <w:rFonts w:cstheme="minorHAnsi"/>
          <w:cs/>
          <w:lang w:bidi="gu-IN"/>
        </w:rPr>
        <w:t xml:space="preserve">, </w:t>
      </w:r>
      <w:r w:rsidRPr="00C22812">
        <w:rPr>
          <w:rStyle w:val="jlqj4b"/>
          <w:rFonts w:cstheme="minorHAnsi"/>
          <w:lang w:val="tg-Cyrl-TJ"/>
        </w:rPr>
        <w:t>қабати,</w:t>
      </w:r>
      <w:r w:rsidRPr="00C22812">
        <w:rPr>
          <w:rStyle w:val="jlqj4b"/>
          <w:rFonts w:cstheme="minorHAnsi"/>
          <w:color w:val="993399"/>
        </w:rPr>
        <w:t xml:space="preserve"> </w:t>
      </w:r>
      <w:r w:rsidRPr="00C22812">
        <w:rPr>
          <w:rStyle w:val="jlqj4b"/>
          <w:rFonts w:cstheme="minorHAnsi"/>
          <w:color w:val="993399"/>
          <w:u w:val="single"/>
          <w:lang w:val="tg-Cyrl-TJ"/>
        </w:rPr>
        <w:t>qaʙati</w:t>
      </w:r>
      <w:r w:rsidRPr="00C22812">
        <w:rPr>
          <w:rStyle w:val="jlqj4b"/>
          <w:rFonts w:cstheme="minorHAnsi"/>
          <w:lang w:val="tg-Cyrl-TJ"/>
        </w:rPr>
        <w:t>, cushion, layer,</w:t>
      </w:r>
      <w:r w:rsidRPr="00C22812">
        <w:rPr>
          <w:rStyle w:val="jlqj4b"/>
          <w:rFonts w:cstheme="minorHAnsi"/>
        </w:rPr>
        <w:t xml:space="preserve"> </w:t>
      </w:r>
      <w:r w:rsidRPr="00C22812">
        <w:rPr>
          <w:rStyle w:val="jlqj4b"/>
          <w:rFonts w:cstheme="minorHAnsi"/>
          <w:b/>
        </w:rPr>
        <w:t>Mongolian</w:t>
      </w:r>
      <w:r w:rsidRPr="00C22812">
        <w:rPr>
          <w:rStyle w:val="jlqj4b"/>
          <w:rFonts w:cstheme="minorHAnsi"/>
        </w:rPr>
        <w:t xml:space="preserve">, </w:t>
      </w:r>
      <w:r w:rsidRPr="00C22812">
        <w:rPr>
          <w:rStyle w:val="jlqj4b"/>
          <w:rFonts w:cstheme="minorHAnsi"/>
          <w:lang w:val="mn-MN" w:bidi="gu-IN"/>
        </w:rPr>
        <w:t>хэвтэх,</w:t>
      </w:r>
      <w:r w:rsidRPr="00C22812">
        <w:rPr>
          <w:rStyle w:val="jlqj4b"/>
          <w:rFonts w:cstheme="minorHAnsi"/>
          <w:color w:val="993399"/>
          <w:lang w:val="mn-MN" w:bidi="gu-IN"/>
        </w:rPr>
        <w:t xml:space="preserve"> </w:t>
      </w:r>
      <w:r w:rsidRPr="00C22812">
        <w:rPr>
          <w:rStyle w:val="jlqj4b"/>
          <w:rFonts w:cstheme="minorHAnsi"/>
          <w:color w:val="993399"/>
          <w:u w:val="single"/>
          <w:lang w:val="mn-MN" w:bidi="gu-IN"/>
        </w:rPr>
        <w:t>khevtekh</w:t>
      </w:r>
      <w:r>
        <w:rPr>
          <w:rStyle w:val="jlqj4b"/>
          <w:rFonts w:cstheme="minorHAnsi"/>
          <w:lang w:val="mn-MN" w:bidi="gu-IN"/>
        </w:rPr>
        <w:t>, to lie</w:t>
      </w:r>
      <w:r w:rsidRPr="00C22812">
        <w:rPr>
          <w:rStyle w:val="jlqj4b"/>
          <w:rFonts w:cstheme="minorHAnsi"/>
          <w:lang w:val="mn-MN" w:bidi="gu-IN"/>
        </w:rPr>
        <w:t xml:space="preserve"> </w:t>
      </w:r>
      <w:r>
        <w:rPr>
          <w:rStyle w:val="jlqj4b"/>
          <w:rFonts w:cstheme="minorHAnsi"/>
          <w:lang w:bidi="gu-IN"/>
        </w:rPr>
        <w:t xml:space="preserve">down, </w:t>
      </w:r>
      <w:r w:rsidRPr="00C22812">
        <w:rPr>
          <w:rFonts w:cstheme="minorHAnsi"/>
          <w:b/>
          <w:color w:val="000000"/>
        </w:rPr>
        <w:t>Akkadian</w:t>
      </w:r>
      <w:r w:rsidRPr="00C22812">
        <w:rPr>
          <w:rFonts w:cstheme="minorHAnsi"/>
          <w:color w:val="000000"/>
        </w:rPr>
        <w:t xml:space="preserve">, </w:t>
      </w:r>
      <w:r w:rsidRPr="00C22812">
        <w:rPr>
          <w:rFonts w:cstheme="minorHAnsi"/>
          <w:b/>
          <w:bCs/>
          <w:color w:val="CC6600"/>
          <w:u w:val="single"/>
        </w:rPr>
        <w:t>nālu</w:t>
      </w:r>
      <w:r w:rsidRPr="00C22812">
        <w:rPr>
          <w:rFonts w:cstheme="minorHAnsi"/>
          <w:shd w:val="clear" w:color="auto" w:fill="FFFFFF"/>
        </w:rPr>
        <w:t xml:space="preserve">, to lie down again and again, to make someone lie down, to lay flat, to lay out for burial, to lay in a grave, bury, to preserve in salt or sand, </w:t>
      </w:r>
      <w:r w:rsidRPr="00C22812">
        <w:rPr>
          <w:rFonts w:cstheme="minorHAnsi"/>
          <w:b/>
          <w:shd w:val="clear" w:color="auto" w:fill="FFFFFF"/>
        </w:rPr>
        <w:t>Urartian</w:t>
      </w:r>
      <w:r w:rsidRPr="00C22812">
        <w:rPr>
          <w:rFonts w:cstheme="minorHAnsi"/>
          <w:shd w:val="clear" w:color="auto" w:fill="FFFFFF"/>
        </w:rPr>
        <w:t xml:space="preserve">, </w:t>
      </w:r>
      <w:r w:rsidRPr="00C22812">
        <w:rPr>
          <w:rFonts w:cstheme="minorHAnsi"/>
          <w:color w:val="CC6600"/>
          <w:u w:val="single"/>
          <w:shd w:val="clear" w:color="auto" w:fill="FFFFFF"/>
        </w:rPr>
        <w:t>nah</w:t>
      </w:r>
      <w:r w:rsidRPr="00C22812">
        <w:rPr>
          <w:rFonts w:cstheme="minorHAnsi"/>
          <w:color w:val="000000"/>
          <w:shd w:val="clear" w:color="auto" w:fill="FFFFFF"/>
        </w:rPr>
        <w:t xml:space="preserve">-, to sit down, carry away, </w:t>
      </w:r>
      <w:r w:rsidRPr="00C22812">
        <w:rPr>
          <w:rFonts w:cstheme="minorHAnsi"/>
          <w:b/>
          <w:color w:val="000000"/>
          <w:shd w:val="clear" w:color="auto" w:fill="FFFFFF"/>
        </w:rPr>
        <w:t>Hurrian</w:t>
      </w:r>
      <w:r w:rsidRPr="00C22812">
        <w:rPr>
          <w:rFonts w:cstheme="minorHAnsi"/>
          <w:color w:val="000000"/>
          <w:shd w:val="clear" w:color="auto" w:fill="FFFFFF"/>
        </w:rPr>
        <w:t xml:space="preserve">, </w:t>
      </w:r>
      <w:r w:rsidRPr="00C22812">
        <w:rPr>
          <w:rFonts w:cstheme="minorHAnsi"/>
          <w:color w:val="CC6600"/>
          <w:u w:val="single"/>
          <w:shd w:val="clear" w:color="auto" w:fill="FFFFFF"/>
        </w:rPr>
        <w:t>nax</w:t>
      </w:r>
      <w:r w:rsidRPr="00C22812">
        <w:rPr>
          <w:rFonts w:cstheme="minorHAnsi"/>
          <w:color w:val="000000"/>
          <w:shd w:val="clear" w:color="auto" w:fill="FFFFFF"/>
        </w:rPr>
        <w:t>ː-</w:t>
      </w:r>
      <w:r w:rsidRPr="00C22812">
        <w:rPr>
          <w:rFonts w:ascii="Cambria Math" w:hAnsi="Cambria Math" w:cs="Cambria Math"/>
          <w:color w:val="000000"/>
          <w:shd w:val="clear" w:color="auto" w:fill="FFFFFF"/>
        </w:rPr>
        <w:t>⟨</w:t>
      </w:r>
      <w:r w:rsidRPr="00C22812">
        <w:rPr>
          <w:rFonts w:cstheme="minorHAnsi"/>
          <w:color w:val="CC6600"/>
          <w:u w:val="single"/>
          <w:shd w:val="clear" w:color="auto" w:fill="FFFFFF"/>
        </w:rPr>
        <w:t>naḫḫ</w:t>
      </w:r>
      <w:r w:rsidRPr="00C22812">
        <w:rPr>
          <w:rFonts w:cstheme="minorHAnsi"/>
          <w:color w:val="000000"/>
          <w:shd w:val="clear" w:color="auto" w:fill="FFFFFF"/>
        </w:rPr>
        <w:t>-</w:t>
      </w:r>
      <w:r w:rsidRPr="00C22812">
        <w:rPr>
          <w:rFonts w:ascii="Cambria Math" w:hAnsi="Cambria Math" w:cs="Cambria Math"/>
          <w:color w:val="000000"/>
          <w:shd w:val="clear" w:color="auto" w:fill="FFFFFF"/>
        </w:rPr>
        <w:t>⟩</w:t>
      </w:r>
      <w:r w:rsidRPr="00C22812">
        <w:rPr>
          <w:rFonts w:cstheme="minorHAnsi"/>
          <w:color w:val="000000"/>
          <w:shd w:val="clear" w:color="auto" w:fill="FFFFFF"/>
        </w:rPr>
        <w:t xml:space="preserve">, </w:t>
      </w:r>
      <w:r w:rsidRPr="00C22812">
        <w:rPr>
          <w:rFonts w:cstheme="minorHAnsi"/>
          <w:color w:val="CC6600"/>
          <w:u w:val="single"/>
          <w:shd w:val="clear" w:color="auto" w:fill="FFFFFF"/>
        </w:rPr>
        <w:t>naḫḫ</w:t>
      </w:r>
      <w:r w:rsidRPr="00C22812">
        <w:rPr>
          <w:rFonts w:cstheme="minorHAnsi"/>
          <w:color w:val="000000"/>
          <w:shd w:val="clear" w:color="auto" w:fill="FFFFFF"/>
        </w:rPr>
        <w:t>-, to place, to  set, to sit down, #</w:t>
      </w:r>
      <w:r w:rsidRPr="00C22812">
        <w:rPr>
          <w:rFonts w:cstheme="minorHAnsi"/>
          <w:color w:val="CC6600"/>
          <w:u w:val="single"/>
          <w:shd w:val="clear" w:color="auto" w:fill="FFFFFF"/>
        </w:rPr>
        <w:t>nahh</w:t>
      </w:r>
      <w:r w:rsidRPr="00C22812">
        <w:rPr>
          <w:rFonts w:cstheme="minorHAnsi"/>
          <w:color w:val="000000"/>
          <w:shd w:val="clear" w:color="auto" w:fill="FFFFFF"/>
        </w:rPr>
        <w:t xml:space="preserve">, to lie, </w:t>
      </w:r>
      <w:r w:rsidRPr="00C22812">
        <w:rPr>
          <w:rFonts w:cstheme="minorHAnsi"/>
          <w:b/>
          <w:color w:val="000000"/>
          <w:shd w:val="clear" w:color="auto" w:fill="FFFFFF"/>
        </w:rPr>
        <w:t>Croatian</w:t>
      </w:r>
      <w:r w:rsidRPr="00C22812">
        <w:rPr>
          <w:rFonts w:cstheme="minorHAnsi"/>
          <w:color w:val="000000"/>
          <w:shd w:val="clear" w:color="auto" w:fill="FFFFFF"/>
        </w:rPr>
        <w:t xml:space="preserve">, </w:t>
      </w:r>
      <w:r w:rsidRPr="00C22812">
        <w:rPr>
          <w:rStyle w:val="tlid-translation"/>
          <w:rFonts w:cstheme="minorHAnsi"/>
          <w:color w:val="CC6600"/>
          <w:u w:val="single"/>
          <w:shd w:val="clear" w:color="auto" w:fill="FFFFFF"/>
          <w:lang w:val="hr-HR"/>
        </w:rPr>
        <w:t>nas</w:t>
      </w:r>
      <w:r w:rsidRPr="00C22812">
        <w:rPr>
          <w:rStyle w:val="tlid-translation"/>
          <w:rFonts w:cstheme="minorHAnsi"/>
          <w:color w:val="993399"/>
          <w:u w:val="single"/>
          <w:shd w:val="clear" w:color="auto" w:fill="FFFFFF"/>
          <w:lang w:val="hr-HR"/>
        </w:rPr>
        <w:t>laga</w:t>
      </w:r>
      <w:r w:rsidRPr="00C22812">
        <w:rPr>
          <w:rStyle w:val="tlid-translation"/>
          <w:rFonts w:cstheme="minorHAnsi"/>
          <w:shd w:val="clear" w:color="auto" w:fill="FFFFFF"/>
          <w:lang w:val="hr-HR"/>
        </w:rPr>
        <w:t xml:space="preserve">, sediment, layer, pile, deposit,  hatch, </w:t>
      </w:r>
      <w:r w:rsidRPr="00C22812">
        <w:rPr>
          <w:rStyle w:val="tlid-translation"/>
          <w:rFonts w:cstheme="minorHAnsi"/>
          <w:b/>
          <w:shd w:val="clear" w:color="auto" w:fill="FFFFFF"/>
          <w:lang w:val="hr-HR"/>
        </w:rPr>
        <w:t>Akkadian</w:t>
      </w:r>
      <w:r w:rsidRPr="00C22812">
        <w:rPr>
          <w:rStyle w:val="tlid-translation"/>
          <w:rFonts w:cstheme="minorHAnsi"/>
          <w:shd w:val="clear" w:color="auto" w:fill="FFFFFF"/>
          <w:lang w:val="hr-HR"/>
        </w:rPr>
        <w:t xml:space="preserve">, </w:t>
      </w:r>
      <w:r w:rsidRPr="00C22812">
        <w:rPr>
          <w:rFonts w:cstheme="minorHAnsi"/>
          <w:b/>
          <w:bCs/>
          <w:color w:val="CC6600"/>
          <w:u w:val="single"/>
        </w:rPr>
        <w:t>na</w:t>
      </w:r>
      <w:r w:rsidRPr="00C22812">
        <w:rPr>
          <w:rFonts w:cstheme="minorHAnsi"/>
          <w:b/>
          <w:bCs/>
          <w:color w:val="009900"/>
          <w:u w:val="single"/>
        </w:rPr>
        <w:t>parqudu</w:t>
      </w:r>
      <w:r w:rsidRPr="00C22812">
        <w:rPr>
          <w:rFonts w:cstheme="minorHAnsi"/>
        </w:rPr>
        <w:t xml:space="preserve"> </w:t>
      </w:r>
      <w:r w:rsidRPr="00C22812">
        <w:rPr>
          <w:rFonts w:cstheme="minorHAnsi"/>
          <w:shd w:val="clear" w:color="auto" w:fill="FFFFFF"/>
        </w:rPr>
        <w:t xml:space="preserve">, to lie against something, to lie flat, </w:t>
      </w:r>
      <w:r w:rsidRPr="00C22812">
        <w:rPr>
          <w:rFonts w:cstheme="minorHAnsi"/>
          <w:b/>
          <w:shd w:val="clear" w:color="auto" w:fill="FFFFFF"/>
        </w:rPr>
        <w:t>Armenian</w:t>
      </w:r>
      <w:r w:rsidRPr="00C22812">
        <w:rPr>
          <w:rFonts w:cstheme="minorHAnsi"/>
          <w:shd w:val="clear" w:color="auto" w:fill="FFFFFF"/>
        </w:rPr>
        <w:t xml:space="preserve">, </w:t>
      </w:r>
      <w:r w:rsidRPr="00C22812">
        <w:rPr>
          <w:rStyle w:val="jlqj4b"/>
          <w:rFonts w:cstheme="minorHAnsi"/>
          <w:lang w:val="hy-AM"/>
        </w:rPr>
        <w:t xml:space="preserve">պառկել, </w:t>
      </w:r>
      <w:r w:rsidRPr="00C22812">
        <w:rPr>
          <w:rStyle w:val="jlqj4b"/>
          <w:rFonts w:cstheme="minorHAnsi"/>
          <w:color w:val="009900"/>
          <w:u w:val="single"/>
          <w:lang w:val="hy-AM"/>
        </w:rPr>
        <w:t>parrkel</w:t>
      </w:r>
      <w:r w:rsidRPr="00C22812">
        <w:rPr>
          <w:rStyle w:val="jlqj4b"/>
          <w:rFonts w:cstheme="minorHAnsi"/>
          <w:lang w:val="hy-AM"/>
        </w:rPr>
        <w:t>, to lie down</w:t>
      </w:r>
      <w:r w:rsidRPr="00C22812">
        <w:rPr>
          <w:rStyle w:val="jlqj4b"/>
          <w:rFonts w:cstheme="minorHAnsi"/>
        </w:rPr>
        <w:t>.</w:t>
      </w:r>
      <w:r w:rsidRPr="009B3C98">
        <w:rPr>
          <w:rFonts w:cstheme="minorHAnsi"/>
        </w:rPr>
        <w:br/>
      </w:r>
      <w:r>
        <w:rPr>
          <w:rStyle w:val="jlqj4b"/>
          <w:rFonts w:cstheme="minorHAnsi"/>
          <w:lang w:bidi="gu-IN"/>
        </w:rPr>
        <w:t xml:space="preserve"> </w:t>
      </w:r>
    </w:p>
  </w:footnote>
  <w:footnote w:id="192">
    <w:p w:rsidR="007B148B" w:rsidRPr="00F929F9" w:rsidRDefault="007B148B" w:rsidP="008C5534">
      <w:pPr>
        <w:pStyle w:val="FootnoteText"/>
        <w:rPr>
          <w:rFonts w:cstheme="minorHAnsi"/>
        </w:rPr>
      </w:pPr>
      <w:r w:rsidRPr="00762E88">
        <w:rPr>
          <w:rStyle w:val="FootnoteReference"/>
          <w:rFonts w:cstheme="minorHAnsi"/>
        </w:rPr>
        <w:footnoteRef/>
      </w:r>
      <w:r w:rsidRPr="00762E88">
        <w:rPr>
          <w:rFonts w:cstheme="minorHAnsi"/>
        </w:rPr>
        <w:t xml:space="preserve"> </w:t>
      </w:r>
      <w:r w:rsidRPr="00F929F9">
        <w:rPr>
          <w:rFonts w:cstheme="minorHAnsi"/>
          <w:b/>
        </w:rPr>
        <w:t>Hittite</w:t>
      </w:r>
      <w:r w:rsidRPr="00F929F9">
        <w:rPr>
          <w:rFonts w:cstheme="minorHAnsi"/>
        </w:rPr>
        <w:t xml:space="preserve">, </w:t>
      </w:r>
      <w:r w:rsidRPr="00F929F9">
        <w:rPr>
          <w:rFonts w:cstheme="minorHAnsi"/>
          <w:b/>
          <w:bCs/>
          <w:color w:val="3333FF"/>
        </w:rPr>
        <w:t>luk</w:t>
      </w:r>
      <w:r w:rsidRPr="00F929F9">
        <w:rPr>
          <w:rFonts w:cstheme="minorHAnsi"/>
          <w:color w:val="3333FF"/>
        </w:rPr>
        <w:t>,</w:t>
      </w:r>
      <w:r w:rsidRPr="00F929F9">
        <w:rPr>
          <w:rFonts w:cstheme="minorHAnsi"/>
          <w:color w:val="993399"/>
        </w:rPr>
        <w:t xml:space="preserve"> </w:t>
      </w:r>
      <w:r w:rsidRPr="00F929F9">
        <w:rPr>
          <w:rFonts w:cstheme="minorHAnsi"/>
          <w:color w:val="000000"/>
        </w:rPr>
        <w:t xml:space="preserve">to brighten, to set ablaze, to light, to get light, </w:t>
      </w:r>
      <w:r w:rsidRPr="00F929F9">
        <w:rPr>
          <w:rFonts w:cstheme="minorHAnsi"/>
          <w:b/>
          <w:bCs/>
          <w:color w:val="3333FF"/>
        </w:rPr>
        <w:t>luk</w:t>
      </w:r>
      <w:r w:rsidRPr="00F929F9">
        <w:rPr>
          <w:rFonts w:cstheme="minorHAnsi"/>
        </w:rPr>
        <w:t xml:space="preserve">, light, to light, dawn, </w:t>
      </w:r>
      <w:r w:rsidRPr="00F929F9">
        <w:rPr>
          <w:rFonts w:cstheme="minorHAnsi"/>
          <w:b/>
          <w:bCs/>
          <w:color w:val="3333FF"/>
        </w:rPr>
        <w:t>lukk</w:t>
      </w:r>
      <w:r w:rsidRPr="00F929F9">
        <w:rPr>
          <w:rFonts w:cstheme="minorHAnsi"/>
          <w:color w:val="000000"/>
        </w:rPr>
        <w:t xml:space="preserve">, to get light, </w:t>
      </w:r>
      <w:r w:rsidRPr="00F929F9">
        <w:rPr>
          <w:rFonts w:cstheme="minorHAnsi"/>
          <w:b/>
          <w:bCs/>
          <w:color w:val="3333FF"/>
        </w:rPr>
        <w:t>lukkai</w:t>
      </w:r>
      <w:r w:rsidRPr="00F929F9">
        <w:rPr>
          <w:rFonts w:cstheme="minorHAnsi"/>
          <w:color w:val="000000"/>
        </w:rPr>
        <w:t xml:space="preserve">, to light,shine, </w:t>
      </w:r>
      <w:r w:rsidRPr="00F929F9">
        <w:rPr>
          <w:rFonts w:cstheme="minorHAnsi"/>
          <w:b/>
          <w:bCs/>
          <w:color w:val="3333FF"/>
        </w:rPr>
        <w:t>luke/is</w:t>
      </w:r>
      <w:r w:rsidRPr="00F929F9">
        <w:rPr>
          <w:rFonts w:cstheme="minorHAnsi"/>
        </w:rPr>
        <w:t>, light, to become light, #</w:t>
      </w:r>
      <w:r w:rsidRPr="00F929F9">
        <w:rPr>
          <w:rFonts w:cstheme="minorHAnsi"/>
          <w:b/>
          <w:bCs/>
          <w:color w:val="3333FF"/>
        </w:rPr>
        <w:t>lukkái</w:t>
      </w:r>
      <w:r w:rsidRPr="00F929F9">
        <w:rPr>
          <w:rFonts w:cstheme="minorHAnsi"/>
        </w:rPr>
        <w:t xml:space="preserve">, to light, to shine, </w:t>
      </w:r>
      <w:r w:rsidRPr="00F929F9">
        <w:rPr>
          <w:rFonts w:cstheme="minorHAnsi"/>
          <w:b/>
          <w:bCs/>
          <w:color w:val="3333FF"/>
        </w:rPr>
        <w:t>lukkanu</w:t>
      </w:r>
      <w:r w:rsidRPr="00F929F9">
        <w:rPr>
          <w:rFonts w:cstheme="minorHAnsi"/>
        </w:rPr>
        <w:t xml:space="preserve">, </w:t>
      </w:r>
      <w:r w:rsidRPr="00F929F9">
        <w:rPr>
          <w:rFonts w:cstheme="minorHAnsi"/>
          <w:b/>
          <w:bCs/>
          <w:color w:val="3333FF"/>
        </w:rPr>
        <w:t>luknu</w:t>
      </w:r>
      <w:r w:rsidRPr="00F929F9">
        <w:rPr>
          <w:rFonts w:cstheme="minorHAnsi"/>
        </w:rPr>
        <w:t xml:space="preserve">, to make light, </w:t>
      </w:r>
      <w:r w:rsidRPr="00F929F9">
        <w:rPr>
          <w:rFonts w:cstheme="minorHAnsi"/>
          <w:b/>
          <w:bCs/>
          <w:color w:val="3333FF"/>
        </w:rPr>
        <w:t>laluke/is</w:t>
      </w:r>
      <w:r w:rsidRPr="00F929F9">
        <w:rPr>
          <w:rFonts w:cstheme="minorHAnsi"/>
        </w:rPr>
        <w:t xml:space="preserve">, light up, to make luminous, </w:t>
      </w:r>
      <w:r w:rsidRPr="00F929F9">
        <w:rPr>
          <w:rFonts w:cstheme="minorHAnsi"/>
          <w:b/>
          <w:bCs/>
          <w:color w:val="3333FF"/>
        </w:rPr>
        <w:t>laluke/isnu</w:t>
      </w:r>
      <w:r w:rsidRPr="00F929F9">
        <w:rPr>
          <w:rFonts w:cstheme="minorHAnsi"/>
        </w:rPr>
        <w:t xml:space="preserve">, to give light, to illuminate,  </w:t>
      </w:r>
      <w:r w:rsidRPr="00F929F9">
        <w:rPr>
          <w:rFonts w:cstheme="minorHAnsi"/>
          <w:b/>
          <w:bCs/>
          <w:color w:val="3333FF"/>
        </w:rPr>
        <w:t>lalukkiuwant</w:t>
      </w:r>
      <w:r w:rsidRPr="00F929F9">
        <w:rPr>
          <w:rFonts w:cstheme="minorHAnsi"/>
        </w:rPr>
        <w:t xml:space="preserve">-, light, splendid, </w:t>
      </w:r>
      <w:r w:rsidRPr="00F929F9">
        <w:rPr>
          <w:rFonts w:cstheme="minorHAnsi"/>
          <w:b/>
          <w:bCs/>
          <w:color w:val="3333FF"/>
        </w:rPr>
        <w:t>lalukima</w:t>
      </w:r>
      <w:r w:rsidRPr="00F929F9">
        <w:rPr>
          <w:rFonts w:cstheme="minorHAnsi"/>
          <w:color w:val="000000"/>
        </w:rPr>
        <w:t>,</w:t>
      </w:r>
      <w:r w:rsidRPr="00F929F9">
        <w:rPr>
          <w:rFonts w:cstheme="minorHAnsi"/>
        </w:rPr>
        <w:t xml:space="preserve"> light source,</w:t>
      </w:r>
      <w:r w:rsidRPr="00F929F9">
        <w:rPr>
          <w:rFonts w:cstheme="minorHAnsi"/>
          <w:b/>
        </w:rPr>
        <w:t xml:space="preserve"> Sanskrit</w:t>
      </w:r>
      <w:r w:rsidRPr="00F929F9">
        <w:rPr>
          <w:rFonts w:cstheme="minorHAnsi"/>
        </w:rPr>
        <w:t xml:space="preserve">, </w:t>
      </w:r>
      <w:r w:rsidRPr="00F929F9">
        <w:rPr>
          <w:rFonts w:cstheme="minorHAnsi"/>
          <w:color w:val="3333FF"/>
        </w:rPr>
        <w:t>las, lasati</w:t>
      </w:r>
      <w:r w:rsidRPr="00F929F9">
        <w:rPr>
          <w:rFonts w:cstheme="minorHAnsi"/>
        </w:rPr>
        <w:t xml:space="preserve">, to gleam, glance, sound forth, appear, rise, shine, glitter, </w:t>
      </w:r>
      <w:r w:rsidRPr="00F929F9">
        <w:rPr>
          <w:rFonts w:cstheme="minorHAnsi"/>
          <w:b/>
        </w:rPr>
        <w:t>Polish</w:t>
      </w:r>
      <w:r w:rsidRPr="00F929F9">
        <w:rPr>
          <w:rFonts w:cstheme="minorHAnsi"/>
        </w:rPr>
        <w:t xml:space="preserve">, </w:t>
      </w:r>
      <w:r w:rsidRPr="00F929F9">
        <w:rPr>
          <w:rFonts w:cstheme="minorHAnsi"/>
          <w:color w:val="3333FF"/>
        </w:rPr>
        <w:t>lekki, lit</w:t>
      </w:r>
      <w:r w:rsidRPr="00F929F9">
        <w:rPr>
          <w:rFonts w:cstheme="minorHAnsi"/>
        </w:rPr>
        <w:t xml:space="preserve">, light, </w:t>
      </w:r>
      <w:r w:rsidRPr="00F929F9">
        <w:rPr>
          <w:rFonts w:cstheme="minorHAnsi"/>
          <w:b/>
        </w:rPr>
        <w:t>Latvian</w:t>
      </w:r>
      <w:r w:rsidRPr="00F929F9">
        <w:rPr>
          <w:rFonts w:cstheme="minorHAnsi"/>
        </w:rPr>
        <w:t xml:space="preserve">, </w:t>
      </w:r>
      <w:r w:rsidRPr="00F929F9">
        <w:rPr>
          <w:rFonts w:cstheme="minorHAnsi"/>
          <w:color w:val="3333FF"/>
        </w:rPr>
        <w:t>lukturis</w:t>
      </w:r>
      <w:r w:rsidRPr="00F929F9">
        <w:rPr>
          <w:rFonts w:cstheme="minorHAnsi"/>
        </w:rPr>
        <w:t xml:space="preserve">, lamp, </w:t>
      </w:r>
      <w:r w:rsidRPr="00F929F9">
        <w:rPr>
          <w:rFonts w:cstheme="minorHAnsi"/>
          <w:b/>
        </w:rPr>
        <w:t>Romanian</w:t>
      </w:r>
      <w:r w:rsidRPr="00F929F9">
        <w:rPr>
          <w:rFonts w:cstheme="minorHAnsi"/>
        </w:rPr>
        <w:t xml:space="preserve">, </w:t>
      </w:r>
      <w:r w:rsidRPr="00F929F9">
        <w:rPr>
          <w:rFonts w:cstheme="minorHAnsi"/>
          <w:color w:val="3333FF"/>
        </w:rPr>
        <w:t>LUCI</w:t>
      </w:r>
      <w:r w:rsidRPr="00F929F9">
        <w:rPr>
          <w:rFonts w:cstheme="minorHAnsi"/>
        </w:rPr>
        <w:t xml:space="preserve">, to light, </w:t>
      </w:r>
      <w:r w:rsidRPr="00F929F9">
        <w:rPr>
          <w:rFonts w:cstheme="minorHAnsi"/>
          <w:b/>
        </w:rPr>
        <w:t>Finnish-Uralic</w:t>
      </w:r>
      <w:r w:rsidRPr="00F929F9">
        <w:rPr>
          <w:rFonts w:cstheme="minorHAnsi"/>
        </w:rPr>
        <w:t xml:space="preserve">, </w:t>
      </w:r>
      <w:r w:rsidRPr="00F929F9">
        <w:rPr>
          <w:rStyle w:val="tlid-translation"/>
          <w:rFonts w:cstheme="minorHAnsi"/>
          <w:color w:val="3333FF"/>
          <w:lang w:val="fi-FI"/>
        </w:rPr>
        <w:t>lyhty</w:t>
      </w:r>
      <w:r w:rsidRPr="00F929F9">
        <w:rPr>
          <w:rStyle w:val="tlid-translation"/>
          <w:rFonts w:cstheme="minorHAnsi"/>
          <w:lang w:val="fi-FI"/>
        </w:rPr>
        <w:t>, lantern,</w:t>
      </w:r>
      <w:r w:rsidRPr="00F929F9">
        <w:rPr>
          <w:rFonts w:cstheme="minorHAnsi"/>
          <w:b/>
        </w:rPr>
        <w:t xml:space="preserve"> Armenian</w:t>
      </w:r>
      <w:r w:rsidRPr="00F929F9">
        <w:rPr>
          <w:rFonts w:cstheme="minorHAnsi"/>
        </w:rPr>
        <w:t xml:space="preserve">, </w:t>
      </w:r>
      <w:r w:rsidRPr="00F929F9">
        <w:rPr>
          <w:rFonts w:cstheme="minorHAnsi"/>
          <w:color w:val="000000"/>
          <w:shd w:val="clear" w:color="auto" w:fill="FFFFFF"/>
        </w:rPr>
        <w:t xml:space="preserve">լույսը, </w:t>
      </w:r>
      <w:r w:rsidRPr="00F929F9">
        <w:rPr>
          <w:rFonts w:cstheme="minorHAnsi"/>
          <w:color w:val="3333FF"/>
          <w:shd w:val="clear" w:color="auto" w:fill="FFFFFF"/>
        </w:rPr>
        <w:t>luysy</w:t>
      </w:r>
      <w:r w:rsidRPr="00F929F9">
        <w:rPr>
          <w:rFonts w:cstheme="minorHAnsi"/>
          <w:color w:val="000000"/>
          <w:shd w:val="clear" w:color="auto" w:fill="FFFFFF"/>
        </w:rPr>
        <w:t xml:space="preserve">, light, </w:t>
      </w:r>
      <w:r w:rsidRPr="00F929F9">
        <w:rPr>
          <w:rFonts w:cstheme="minorHAnsi"/>
          <w:b/>
          <w:color w:val="000000"/>
          <w:shd w:val="clear" w:color="auto" w:fill="FFFFFF"/>
        </w:rPr>
        <w:t>Latin</w:t>
      </w:r>
      <w:r w:rsidRPr="00F929F9">
        <w:rPr>
          <w:rFonts w:cstheme="minorHAnsi"/>
          <w:color w:val="000000"/>
          <w:shd w:val="clear" w:color="auto" w:fill="FFFFFF"/>
        </w:rPr>
        <w:t xml:space="preserve">, </w:t>
      </w:r>
      <w:r w:rsidRPr="00F929F9">
        <w:rPr>
          <w:rFonts w:cstheme="minorHAnsi"/>
          <w:color w:val="3333FF"/>
        </w:rPr>
        <w:t>lux</w:t>
      </w:r>
      <w:r w:rsidRPr="00F929F9">
        <w:rPr>
          <w:rFonts w:cstheme="minorHAnsi"/>
          <w:color w:val="CC6600"/>
        </w:rPr>
        <w:t xml:space="preserve">, </w:t>
      </w:r>
      <w:r w:rsidRPr="00F929F9">
        <w:rPr>
          <w:rFonts w:cstheme="minorHAnsi"/>
          <w:color w:val="3333FF"/>
        </w:rPr>
        <w:t>lucis</w:t>
      </w:r>
      <w:r w:rsidRPr="00F929F9">
        <w:rPr>
          <w:rFonts w:cstheme="minorHAnsi"/>
          <w:color w:val="000000"/>
        </w:rPr>
        <w:t xml:space="preserve">,  light, </w:t>
      </w:r>
      <w:r w:rsidRPr="00F929F9">
        <w:rPr>
          <w:rFonts w:cstheme="minorHAnsi"/>
          <w:b/>
          <w:color w:val="000000"/>
        </w:rPr>
        <w:t>Welsh</w:t>
      </w:r>
      <w:r w:rsidRPr="00F929F9">
        <w:rPr>
          <w:rFonts w:cstheme="minorHAnsi"/>
          <w:color w:val="000000"/>
        </w:rPr>
        <w:t xml:space="preserve">, </w:t>
      </w:r>
      <w:r w:rsidRPr="00F929F9">
        <w:rPr>
          <w:rFonts w:cstheme="minorHAnsi"/>
          <w:color w:val="3333FF"/>
        </w:rPr>
        <w:t>lleu</w:t>
      </w:r>
      <w:r w:rsidRPr="00F929F9">
        <w:rPr>
          <w:rFonts w:cstheme="minorHAnsi"/>
        </w:rPr>
        <w:t xml:space="preserve">, </w:t>
      </w:r>
      <w:r w:rsidRPr="00F929F9">
        <w:rPr>
          <w:rFonts w:cstheme="minorHAnsi"/>
          <w:color w:val="3333FF"/>
        </w:rPr>
        <w:t>llug</w:t>
      </w:r>
      <w:r w:rsidRPr="00F929F9">
        <w:rPr>
          <w:rFonts w:cstheme="minorHAnsi"/>
        </w:rPr>
        <w:t xml:space="preserve">, bright, </w:t>
      </w:r>
      <w:r w:rsidRPr="00F929F9">
        <w:rPr>
          <w:rStyle w:val="tlid-translation"/>
          <w:rFonts w:cstheme="minorHAnsi"/>
          <w:color w:val="3333FF"/>
          <w:lang w:val="cy-GB"/>
        </w:rPr>
        <w:t>llusern</w:t>
      </w:r>
      <w:r w:rsidRPr="00F929F9">
        <w:rPr>
          <w:rStyle w:val="tlid-translation"/>
          <w:rFonts w:cstheme="minorHAnsi"/>
          <w:lang w:val="cy-GB"/>
        </w:rPr>
        <w:t>, lantern,</w:t>
      </w:r>
      <w:r w:rsidRPr="00F929F9">
        <w:rPr>
          <w:rFonts w:cstheme="minorHAnsi"/>
        </w:rPr>
        <w:t xml:space="preserve"> </w:t>
      </w:r>
      <w:r w:rsidRPr="00F929F9">
        <w:rPr>
          <w:rFonts w:cstheme="minorHAnsi"/>
          <w:color w:val="3333FF"/>
        </w:rPr>
        <w:t>llucheden</w:t>
      </w:r>
      <w:r w:rsidRPr="00F929F9">
        <w:rPr>
          <w:rFonts w:cstheme="minorHAnsi"/>
        </w:rPr>
        <w:t xml:space="preserve">, lightning, </w:t>
      </w:r>
      <w:r w:rsidRPr="00F929F9">
        <w:rPr>
          <w:rFonts w:cstheme="minorHAnsi"/>
          <w:b/>
        </w:rPr>
        <w:t>Italian</w:t>
      </w:r>
      <w:r w:rsidRPr="00F929F9">
        <w:rPr>
          <w:rFonts w:cstheme="minorHAnsi"/>
        </w:rPr>
        <w:t xml:space="preserve">, </w:t>
      </w:r>
      <w:r w:rsidRPr="00F929F9">
        <w:rPr>
          <w:rFonts w:cstheme="minorHAnsi"/>
          <w:color w:val="3333FF"/>
        </w:rPr>
        <w:t>luce</w:t>
      </w:r>
      <w:r w:rsidRPr="00F929F9">
        <w:rPr>
          <w:rFonts w:cstheme="minorHAnsi"/>
        </w:rPr>
        <w:t>, light,</w:t>
      </w:r>
      <w:r w:rsidRPr="00F929F9">
        <w:rPr>
          <w:rFonts w:cstheme="minorHAnsi"/>
          <w:color w:val="3333FF"/>
        </w:rPr>
        <w:t xml:space="preserve"> lucidare</w:t>
      </w:r>
      <w:r w:rsidRPr="00F929F9">
        <w:rPr>
          <w:rFonts w:cstheme="minorHAnsi"/>
        </w:rPr>
        <w:t xml:space="preserve">, to polish, shine, </w:t>
      </w:r>
      <w:r w:rsidRPr="00F929F9">
        <w:rPr>
          <w:rFonts w:cstheme="minorHAnsi"/>
          <w:b/>
        </w:rPr>
        <w:t>French</w:t>
      </w:r>
      <w:r w:rsidRPr="00F929F9">
        <w:rPr>
          <w:rFonts w:cstheme="minorHAnsi"/>
        </w:rPr>
        <w:t xml:space="preserve">, </w:t>
      </w:r>
      <w:r w:rsidRPr="00F929F9">
        <w:rPr>
          <w:rFonts w:cstheme="minorHAnsi"/>
          <w:color w:val="3333FF"/>
        </w:rPr>
        <w:t>lustre</w:t>
      </w:r>
      <w:r w:rsidRPr="00F929F9">
        <w:rPr>
          <w:rFonts w:cstheme="minorHAnsi"/>
        </w:rPr>
        <w:t xml:space="preserve">, brilliance, </w:t>
      </w:r>
      <w:r w:rsidRPr="00F929F9">
        <w:rPr>
          <w:rFonts w:cstheme="minorHAnsi"/>
          <w:color w:val="3333FF"/>
        </w:rPr>
        <w:t>lucide</w:t>
      </w:r>
      <w:r w:rsidRPr="00F929F9">
        <w:rPr>
          <w:rFonts w:cstheme="minorHAnsi"/>
        </w:rPr>
        <w:t xml:space="preserve">, clearheaded, </w:t>
      </w:r>
      <w:r w:rsidRPr="00F929F9">
        <w:rPr>
          <w:rFonts w:cstheme="minorHAnsi"/>
          <w:b/>
        </w:rPr>
        <w:t>Tocharian</w:t>
      </w:r>
      <w:r w:rsidRPr="00F929F9">
        <w:rPr>
          <w:rFonts w:cstheme="minorHAnsi"/>
        </w:rPr>
        <w:t xml:space="preserve">, </w:t>
      </w:r>
      <w:r w:rsidRPr="00F929F9">
        <w:rPr>
          <w:rFonts w:cstheme="minorHAnsi"/>
          <w:color w:val="3333FF"/>
        </w:rPr>
        <w:t>luks</w:t>
      </w:r>
      <w:r w:rsidRPr="00F929F9">
        <w:rPr>
          <w:rFonts w:cstheme="minorHAnsi"/>
        </w:rPr>
        <w:t xml:space="preserve">, to illuminate, </w:t>
      </w:r>
      <w:r w:rsidRPr="00F929F9">
        <w:rPr>
          <w:rFonts w:cstheme="minorHAnsi"/>
          <w:color w:val="3333FF"/>
        </w:rPr>
        <w:t>lyokat</w:t>
      </w:r>
      <w:r w:rsidRPr="00F929F9">
        <w:rPr>
          <w:rFonts w:cstheme="minorHAnsi"/>
        </w:rPr>
        <w:t xml:space="preserve">, light, it dawns, </w:t>
      </w:r>
      <w:r w:rsidRPr="00F929F9">
        <w:rPr>
          <w:rFonts w:cstheme="minorHAnsi"/>
          <w:b/>
        </w:rPr>
        <w:t>Lycian</w:t>
      </w:r>
      <w:r w:rsidRPr="00F929F9">
        <w:rPr>
          <w:rFonts w:cstheme="minorHAnsi"/>
        </w:rPr>
        <w:t xml:space="preserve">,  </w:t>
      </w:r>
      <w:r w:rsidRPr="00F929F9">
        <w:rPr>
          <w:rFonts w:cstheme="minorHAnsi"/>
          <w:color w:val="3333FF"/>
        </w:rPr>
        <w:t>luga</w:t>
      </w:r>
      <w:r w:rsidRPr="00F929F9">
        <w:rPr>
          <w:rFonts w:cstheme="minorHAnsi"/>
        </w:rPr>
        <w:t xml:space="preserve">, to burn down, </w:t>
      </w:r>
      <w:r w:rsidRPr="00F929F9">
        <w:rPr>
          <w:rFonts w:cstheme="minorHAnsi"/>
          <w:b/>
        </w:rPr>
        <w:t>English</w:t>
      </w:r>
      <w:r w:rsidRPr="00F929F9">
        <w:rPr>
          <w:rFonts w:cstheme="minorHAnsi"/>
        </w:rPr>
        <w:t xml:space="preserve">, </w:t>
      </w:r>
      <w:r w:rsidRPr="00F929F9">
        <w:rPr>
          <w:rFonts w:cstheme="minorHAnsi"/>
          <w:color w:val="3333FF"/>
        </w:rPr>
        <w:t>luster</w:t>
      </w:r>
      <w:r w:rsidRPr="00F929F9">
        <w:rPr>
          <w:rFonts w:cstheme="minorHAnsi"/>
        </w:rPr>
        <w:t xml:space="preserve"> [&lt;Lat. </w:t>
      </w:r>
      <w:r w:rsidRPr="00F929F9">
        <w:rPr>
          <w:rFonts w:cstheme="minorHAnsi"/>
          <w:color w:val="3333FF"/>
        </w:rPr>
        <w:t>lustrare</w:t>
      </w:r>
      <w:r w:rsidRPr="00F929F9">
        <w:rPr>
          <w:rFonts w:cstheme="minorHAnsi"/>
        </w:rPr>
        <w:t xml:space="preserve">, to brighten], </w:t>
      </w:r>
      <w:r w:rsidRPr="00F929F9">
        <w:rPr>
          <w:rFonts w:cstheme="minorHAnsi"/>
          <w:color w:val="3333FF"/>
        </w:rPr>
        <w:t>light</w:t>
      </w:r>
      <w:r w:rsidRPr="00F929F9">
        <w:rPr>
          <w:rFonts w:cstheme="minorHAnsi"/>
        </w:rPr>
        <w:t xml:space="preserve">, [&lt;OE </w:t>
      </w:r>
      <w:r w:rsidRPr="00F929F9">
        <w:rPr>
          <w:rFonts w:cstheme="minorHAnsi"/>
          <w:color w:val="3333FF"/>
        </w:rPr>
        <w:t>leoht</w:t>
      </w:r>
      <w:r w:rsidRPr="00F929F9">
        <w:rPr>
          <w:rFonts w:cstheme="minorHAnsi"/>
        </w:rPr>
        <w:t xml:space="preserve">], </w:t>
      </w:r>
      <w:r w:rsidRPr="00F929F9">
        <w:rPr>
          <w:rFonts w:cstheme="minorHAnsi"/>
          <w:b/>
        </w:rPr>
        <w:t>Etruscan</w:t>
      </w:r>
      <w:r w:rsidRPr="00F929F9">
        <w:rPr>
          <w:rFonts w:cstheme="minorHAnsi"/>
        </w:rPr>
        <w:t xml:space="preserve">, </w:t>
      </w:r>
      <w:r w:rsidRPr="00F929F9">
        <w:rPr>
          <w:rFonts w:cstheme="minorHAnsi"/>
          <w:color w:val="3333FF"/>
        </w:rPr>
        <w:t>los</w:t>
      </w:r>
      <w:r w:rsidRPr="00F929F9">
        <w:rPr>
          <w:rFonts w:cstheme="minorHAnsi"/>
          <w:color w:val="000000"/>
        </w:rPr>
        <w:t xml:space="preserve"> (LVS), </w:t>
      </w:r>
      <w:r w:rsidRPr="00F929F9">
        <w:rPr>
          <w:rFonts w:cstheme="minorHAnsi"/>
          <w:color w:val="3333FF"/>
        </w:rPr>
        <w:t>los</w:t>
      </w:r>
      <w:r w:rsidRPr="00F929F9">
        <w:rPr>
          <w:rFonts w:cstheme="minorHAnsi"/>
          <w:color w:val="000000"/>
        </w:rPr>
        <w:t xml:space="preserve"> (LOS), </w:t>
      </w:r>
      <w:r w:rsidRPr="00F929F9">
        <w:rPr>
          <w:rFonts w:cstheme="minorHAnsi"/>
          <w:color w:val="3333FF"/>
        </w:rPr>
        <w:t>losa</w:t>
      </w:r>
      <w:r w:rsidRPr="00F929F9">
        <w:rPr>
          <w:rFonts w:cstheme="minorHAnsi"/>
          <w:color w:val="000000"/>
        </w:rPr>
        <w:t xml:space="preserve"> (LVSA)</w:t>
      </w:r>
      <w:r w:rsidRPr="00F929F9">
        <w:rPr>
          <w:rFonts w:cstheme="minorHAnsi"/>
        </w:rPr>
        <w:t>,</w:t>
      </w:r>
      <w:r w:rsidRPr="00F929F9">
        <w:rPr>
          <w:rFonts w:cstheme="minorHAnsi"/>
          <w:color w:val="FF0000"/>
        </w:rPr>
        <w:t xml:space="preserve"> </w:t>
      </w:r>
      <w:r w:rsidRPr="00F929F9">
        <w:rPr>
          <w:rFonts w:cstheme="minorHAnsi"/>
          <w:color w:val="3333FF"/>
        </w:rPr>
        <w:t>losan</w:t>
      </w:r>
      <w:r w:rsidRPr="00F929F9">
        <w:rPr>
          <w:rFonts w:cstheme="minorHAnsi"/>
          <w:color w:val="000000"/>
        </w:rPr>
        <w:t xml:space="preserve"> (LVSAN)</w:t>
      </w:r>
      <w:r w:rsidRPr="00F929F9">
        <w:rPr>
          <w:rFonts w:cstheme="minorHAnsi"/>
        </w:rPr>
        <w:t xml:space="preserve">, </w:t>
      </w:r>
      <w:r w:rsidRPr="00F929F9">
        <w:rPr>
          <w:rFonts w:cstheme="minorHAnsi"/>
          <w:b/>
        </w:rPr>
        <w:t>Latin</w:t>
      </w:r>
      <w:r w:rsidRPr="00F929F9">
        <w:rPr>
          <w:rFonts w:cstheme="minorHAnsi"/>
        </w:rPr>
        <w:t xml:space="preserve">, </w:t>
      </w:r>
      <w:r w:rsidRPr="00F929F9">
        <w:rPr>
          <w:rFonts w:cstheme="minorHAnsi"/>
          <w:color w:val="EE0000"/>
        </w:rPr>
        <w:t>enito-ere-ui</w:t>
      </w:r>
      <w:r w:rsidRPr="00F929F9">
        <w:rPr>
          <w:rFonts w:cstheme="minorHAnsi"/>
          <w:color w:val="000000"/>
        </w:rPr>
        <w:t xml:space="preserve">, to shine, </w:t>
      </w:r>
      <w:r w:rsidRPr="00F929F9">
        <w:rPr>
          <w:rFonts w:cstheme="minorHAnsi"/>
          <w:b/>
          <w:color w:val="000000"/>
        </w:rPr>
        <w:t>Etruscan</w:t>
      </w:r>
      <w:r w:rsidRPr="00F929F9">
        <w:rPr>
          <w:rFonts w:cstheme="minorHAnsi"/>
          <w:color w:val="000000"/>
        </w:rPr>
        <w:t xml:space="preserve">, </w:t>
      </w:r>
      <w:r w:rsidRPr="00F929F9">
        <w:rPr>
          <w:rFonts w:cstheme="minorHAnsi"/>
          <w:color w:val="EE0000"/>
        </w:rPr>
        <w:t>enit</w:t>
      </w:r>
      <w:r w:rsidRPr="00F929F9">
        <w:rPr>
          <w:rFonts w:cstheme="minorHAnsi"/>
        </w:rPr>
        <w:t xml:space="preserve">, </w:t>
      </w:r>
      <w:r w:rsidRPr="00F929F9">
        <w:rPr>
          <w:rFonts w:cstheme="minorHAnsi"/>
          <w:color w:val="EE0000"/>
        </w:rPr>
        <w:t>ENiTO,</w:t>
      </w:r>
      <w:r w:rsidRPr="00F929F9">
        <w:rPr>
          <w:rFonts w:cstheme="minorHAnsi"/>
          <w:color w:val="000000"/>
        </w:rPr>
        <w:t xml:space="preserve"> (ENiTV)</w:t>
      </w:r>
      <w:r w:rsidRPr="00F929F9">
        <w:rPr>
          <w:rFonts w:cstheme="minorHAnsi"/>
        </w:rPr>
        <w:t xml:space="preserve">, </w:t>
      </w:r>
      <w:r w:rsidRPr="00F929F9">
        <w:rPr>
          <w:rFonts w:cstheme="minorHAnsi"/>
          <w:b/>
        </w:rPr>
        <w:t>Croatian</w:t>
      </w:r>
      <w:r w:rsidRPr="00F929F9">
        <w:rPr>
          <w:rFonts w:cstheme="minorHAnsi"/>
        </w:rPr>
        <w:t xml:space="preserve">, </w:t>
      </w:r>
      <w:r w:rsidRPr="00F929F9">
        <w:rPr>
          <w:rFonts w:cstheme="minorHAnsi"/>
          <w:color w:val="009900"/>
          <w:u w:val="single"/>
        </w:rPr>
        <w:t>sjajiti</w:t>
      </w:r>
      <w:r w:rsidRPr="00F929F9">
        <w:rPr>
          <w:rFonts w:cstheme="minorHAnsi"/>
        </w:rPr>
        <w:t xml:space="preserve">, to shine, </w:t>
      </w:r>
      <w:r w:rsidRPr="00F929F9">
        <w:rPr>
          <w:rFonts w:cstheme="minorHAnsi"/>
          <w:b/>
        </w:rPr>
        <w:t>Polish</w:t>
      </w:r>
      <w:r w:rsidRPr="00F929F9">
        <w:rPr>
          <w:rFonts w:cstheme="minorHAnsi"/>
        </w:rPr>
        <w:t xml:space="preserve">, </w:t>
      </w:r>
      <w:r w:rsidRPr="00F929F9">
        <w:rPr>
          <w:rFonts w:cstheme="minorHAnsi"/>
          <w:color w:val="009900"/>
          <w:u w:val="single"/>
        </w:rPr>
        <w:t>swiecic</w:t>
      </w:r>
      <w:r w:rsidRPr="00F929F9">
        <w:rPr>
          <w:rFonts w:cstheme="minorHAnsi"/>
        </w:rPr>
        <w:t xml:space="preserve">, shine, </w:t>
      </w:r>
      <w:r w:rsidRPr="00F929F9">
        <w:rPr>
          <w:rFonts w:cstheme="minorHAnsi"/>
          <w:b/>
        </w:rPr>
        <w:t>English</w:t>
      </w:r>
      <w:r w:rsidRPr="00F929F9">
        <w:rPr>
          <w:rFonts w:cstheme="minorHAnsi"/>
        </w:rPr>
        <w:t xml:space="preserve">, to </w:t>
      </w:r>
      <w:r w:rsidRPr="00F929F9">
        <w:rPr>
          <w:rFonts w:cstheme="minorHAnsi"/>
          <w:color w:val="007700"/>
          <w:u w:val="single"/>
        </w:rPr>
        <w:t xml:space="preserve">shine </w:t>
      </w:r>
      <w:r w:rsidRPr="00F929F9">
        <w:rPr>
          <w:rFonts w:cstheme="minorHAnsi"/>
        </w:rPr>
        <w:t xml:space="preserve">[&lt;OE, </w:t>
      </w:r>
      <w:r w:rsidRPr="00F929F9">
        <w:rPr>
          <w:rFonts w:cstheme="minorHAnsi"/>
          <w:color w:val="007700"/>
          <w:u w:val="single"/>
        </w:rPr>
        <w:t>scinan</w:t>
      </w:r>
      <w:r w:rsidRPr="00F929F9">
        <w:rPr>
          <w:rFonts w:cstheme="minorHAnsi"/>
        </w:rPr>
        <w:t xml:space="preserve">], </w:t>
      </w:r>
      <w:r w:rsidRPr="00F929F9">
        <w:rPr>
          <w:rFonts w:cstheme="minorHAnsi"/>
          <w:b/>
        </w:rPr>
        <w:t>Hittite</w:t>
      </w:r>
      <w:r w:rsidRPr="00F929F9">
        <w:rPr>
          <w:rFonts w:cstheme="minorHAnsi"/>
        </w:rPr>
        <w:t xml:space="preserve">, </w:t>
      </w:r>
      <w:r w:rsidRPr="00F929F9">
        <w:rPr>
          <w:rFonts w:cstheme="minorHAnsi"/>
          <w:b/>
          <w:bCs/>
          <w:color w:val="CC6600"/>
          <w:u w:val="single"/>
        </w:rPr>
        <w:t>lope</w:t>
      </w:r>
      <w:r w:rsidRPr="00F929F9">
        <w:rPr>
          <w:rFonts w:cstheme="minorHAnsi"/>
          <w:color w:val="000000"/>
        </w:rPr>
        <w:t xml:space="preserve">, light, </w:t>
      </w:r>
      <w:r w:rsidRPr="00F929F9">
        <w:rPr>
          <w:rFonts w:cstheme="minorHAnsi"/>
          <w:b/>
          <w:color w:val="000000"/>
        </w:rPr>
        <w:t>Latvian</w:t>
      </w:r>
      <w:r w:rsidRPr="00F929F9">
        <w:rPr>
          <w:rFonts w:cstheme="minorHAnsi"/>
          <w:color w:val="000000"/>
        </w:rPr>
        <w:t xml:space="preserve">, </w:t>
      </w:r>
      <w:r w:rsidRPr="00F929F9">
        <w:rPr>
          <w:rStyle w:val="shorttext"/>
          <w:rFonts w:cstheme="minorHAnsi"/>
          <w:color w:val="CC6600"/>
          <w:u w:val="single"/>
          <w:lang w:val="lv-LV"/>
        </w:rPr>
        <w:t>lāpas</w:t>
      </w:r>
      <w:r w:rsidRPr="00F929F9">
        <w:rPr>
          <w:rStyle w:val="shorttext"/>
          <w:rFonts w:cstheme="minorHAnsi"/>
          <w:lang w:val="lv-LV"/>
        </w:rPr>
        <w:t xml:space="preserve">, torch, </w:t>
      </w:r>
      <w:r w:rsidRPr="00F929F9">
        <w:rPr>
          <w:rFonts w:cstheme="minorHAnsi"/>
          <w:color w:val="000000"/>
        </w:rPr>
        <w:t xml:space="preserve"> </w:t>
      </w:r>
      <w:r w:rsidRPr="00F929F9">
        <w:rPr>
          <w:rFonts w:cstheme="minorHAnsi"/>
        </w:rPr>
        <w:t xml:space="preserve"> </w:t>
      </w:r>
      <w:r w:rsidRPr="00F929F9">
        <w:rPr>
          <w:rFonts w:cstheme="minorHAnsi"/>
          <w:b/>
        </w:rPr>
        <w:t>Hittite</w:t>
      </w:r>
      <w:r w:rsidRPr="00F929F9">
        <w:rPr>
          <w:rFonts w:cstheme="minorHAnsi"/>
        </w:rPr>
        <w:t xml:space="preserve">, </w:t>
      </w:r>
      <w:r w:rsidRPr="00F929F9">
        <w:rPr>
          <w:rFonts w:cstheme="minorHAnsi"/>
          <w:b/>
          <w:bCs/>
          <w:color w:val="EE0000"/>
        </w:rPr>
        <w:t>pahwar</w:t>
      </w:r>
      <w:r w:rsidRPr="00F929F9">
        <w:rPr>
          <w:rFonts w:cstheme="minorHAnsi"/>
        </w:rPr>
        <w:t xml:space="preserve">, fire, </w:t>
      </w:r>
      <w:r w:rsidRPr="00F929F9">
        <w:rPr>
          <w:rFonts w:cstheme="minorHAnsi"/>
          <w:b/>
        </w:rPr>
        <w:t>Persian</w:t>
      </w:r>
      <w:r w:rsidRPr="00F929F9">
        <w:rPr>
          <w:rFonts w:cstheme="minorHAnsi"/>
        </w:rPr>
        <w:t xml:space="preserve">, </w:t>
      </w:r>
      <w:r w:rsidRPr="00F929F9">
        <w:rPr>
          <w:rFonts w:cstheme="minorHAnsi"/>
          <w:color w:val="FF0000"/>
        </w:rPr>
        <w:t>foruğ</w:t>
      </w:r>
      <w:r w:rsidRPr="00F929F9">
        <w:rPr>
          <w:rFonts w:cstheme="minorHAnsi"/>
        </w:rPr>
        <w:t xml:space="preserve">, </w:t>
      </w:r>
      <w:r w:rsidRPr="00F929F9">
        <w:rPr>
          <w:rStyle w:val="nobold"/>
          <w:rFonts w:cstheme="minorHAnsi"/>
        </w:rPr>
        <w:t>فروغ,</w:t>
      </w:r>
      <w:r w:rsidRPr="00F929F9">
        <w:rPr>
          <w:rFonts w:cstheme="minorHAnsi"/>
        </w:rPr>
        <w:t xml:space="preserve"> blaze, radiance, shine, light, </w:t>
      </w:r>
      <w:r w:rsidRPr="00F929F9">
        <w:rPr>
          <w:rFonts w:cstheme="minorHAnsi"/>
          <w:b/>
        </w:rPr>
        <w:t>Georgian</w:t>
      </w:r>
      <w:r w:rsidRPr="00F929F9">
        <w:rPr>
          <w:rFonts w:cstheme="minorHAnsi"/>
        </w:rPr>
        <w:t xml:space="preserve">, </w:t>
      </w:r>
      <w:r w:rsidRPr="00F929F9">
        <w:rPr>
          <w:rStyle w:val="tlid-translation"/>
          <w:rFonts w:ascii="Sylfaen" w:hAnsi="Sylfaen" w:cs="Sylfaen"/>
          <w:lang w:val="ka-GE"/>
        </w:rPr>
        <w:t>ფარანი</w:t>
      </w:r>
      <w:r w:rsidRPr="00F929F9">
        <w:rPr>
          <w:rStyle w:val="tlid-translation"/>
          <w:rFonts w:cstheme="minorHAnsi"/>
          <w:lang w:val="ka-GE"/>
        </w:rPr>
        <w:t xml:space="preserve">, </w:t>
      </w:r>
      <w:r w:rsidRPr="00F929F9">
        <w:rPr>
          <w:rStyle w:val="shorttext"/>
          <w:rFonts w:cstheme="minorHAnsi"/>
          <w:lang w:val="ka-GE"/>
        </w:rPr>
        <w:t> </w:t>
      </w:r>
      <w:r w:rsidRPr="00F929F9">
        <w:rPr>
          <w:rStyle w:val="shorttext"/>
          <w:rFonts w:cstheme="minorHAnsi"/>
          <w:color w:val="FF0000"/>
          <w:lang w:val="ka-GE"/>
        </w:rPr>
        <w:t>parani</w:t>
      </w:r>
      <w:r w:rsidRPr="00F929F9">
        <w:rPr>
          <w:rStyle w:val="shorttext"/>
          <w:rFonts w:cstheme="minorHAnsi"/>
          <w:lang w:val="ka-GE"/>
        </w:rPr>
        <w:t>, lantern</w:t>
      </w:r>
      <w:r w:rsidRPr="00F929F9">
        <w:rPr>
          <w:rStyle w:val="shorttext"/>
          <w:rFonts w:cstheme="minorHAnsi"/>
        </w:rPr>
        <w:t>,</w:t>
      </w:r>
      <w:r w:rsidRPr="00F929F9">
        <w:rPr>
          <w:rFonts w:cstheme="minorHAnsi"/>
        </w:rPr>
        <w:t xml:space="preserve"> </w:t>
      </w:r>
      <w:r w:rsidRPr="00F929F9">
        <w:rPr>
          <w:rFonts w:cstheme="minorHAnsi"/>
          <w:b/>
        </w:rPr>
        <w:t>Greek</w:t>
      </w:r>
      <w:r w:rsidRPr="00F929F9">
        <w:rPr>
          <w:rFonts w:cstheme="minorHAnsi"/>
        </w:rPr>
        <w:t xml:space="preserve">, </w:t>
      </w:r>
      <w:r w:rsidRPr="00F929F9">
        <w:rPr>
          <w:rStyle w:val="shorttext"/>
          <w:rFonts w:cstheme="minorHAnsi"/>
          <w:lang w:val="el-GR"/>
        </w:rPr>
        <w:t>φάρος</w:t>
      </w:r>
      <w:r w:rsidRPr="00F929F9">
        <w:rPr>
          <w:rFonts w:cstheme="minorHAnsi"/>
        </w:rPr>
        <w:t xml:space="preserve">,  </w:t>
      </w:r>
      <w:r w:rsidRPr="00F929F9">
        <w:rPr>
          <w:rFonts w:cstheme="minorHAnsi"/>
          <w:color w:val="FF0000"/>
        </w:rPr>
        <w:t>fáros</w:t>
      </w:r>
      <w:r w:rsidRPr="00F929F9">
        <w:rPr>
          <w:rFonts w:cstheme="minorHAnsi"/>
        </w:rPr>
        <w:t xml:space="preserve">, lighthouse, </w:t>
      </w:r>
      <w:r w:rsidRPr="00F929F9">
        <w:rPr>
          <w:rFonts w:cstheme="minorHAnsi"/>
          <w:b/>
        </w:rPr>
        <w:t>Latin</w:t>
      </w:r>
      <w:r w:rsidRPr="00F929F9">
        <w:rPr>
          <w:rFonts w:cstheme="minorHAnsi"/>
        </w:rPr>
        <w:t xml:space="preserve">, </w:t>
      </w:r>
      <w:r w:rsidRPr="00F929F9">
        <w:rPr>
          <w:rFonts w:cstheme="minorHAnsi"/>
          <w:color w:val="FF0000"/>
        </w:rPr>
        <w:t>pharus-us-i</w:t>
      </w:r>
      <w:r w:rsidRPr="00F929F9">
        <w:rPr>
          <w:rFonts w:cstheme="minorHAnsi"/>
          <w:color w:val="000000"/>
        </w:rPr>
        <w:t xml:space="preserve">, lighthouse, </w:t>
      </w:r>
      <w:r w:rsidRPr="00F929F9">
        <w:rPr>
          <w:rFonts w:cstheme="minorHAnsi"/>
          <w:b/>
          <w:color w:val="000000"/>
        </w:rPr>
        <w:t>Italian</w:t>
      </w:r>
      <w:r w:rsidRPr="00F929F9">
        <w:rPr>
          <w:rFonts w:cstheme="minorHAnsi"/>
          <w:color w:val="000000"/>
        </w:rPr>
        <w:t xml:space="preserve">, </w:t>
      </w:r>
      <w:r w:rsidRPr="00F929F9">
        <w:rPr>
          <w:rFonts w:cstheme="minorHAnsi"/>
          <w:color w:val="FF0000"/>
        </w:rPr>
        <w:t>f</w:t>
      </w:r>
      <w:r w:rsidRPr="00F929F9">
        <w:rPr>
          <w:rFonts w:cstheme="minorHAnsi"/>
          <w:color w:val="EE0000"/>
        </w:rPr>
        <w:t>aro</w:t>
      </w:r>
      <w:r w:rsidRPr="00F929F9">
        <w:rPr>
          <w:rFonts w:cstheme="minorHAnsi"/>
        </w:rPr>
        <w:t xml:space="preserve">, lighthouse, </w:t>
      </w:r>
      <w:r w:rsidRPr="00F929F9">
        <w:rPr>
          <w:rFonts w:cstheme="minorHAnsi"/>
          <w:b/>
        </w:rPr>
        <w:t>French</w:t>
      </w:r>
      <w:r w:rsidRPr="00F929F9">
        <w:rPr>
          <w:rFonts w:cstheme="minorHAnsi"/>
        </w:rPr>
        <w:t xml:space="preserve">, </w:t>
      </w:r>
      <w:r w:rsidRPr="00F929F9">
        <w:rPr>
          <w:rFonts w:cstheme="minorHAnsi"/>
          <w:color w:val="EE0000"/>
        </w:rPr>
        <w:t>phare</w:t>
      </w:r>
      <w:r w:rsidRPr="00F929F9">
        <w:rPr>
          <w:rFonts w:cstheme="minorHAnsi"/>
        </w:rPr>
        <w:t xml:space="preserve">, lighthouse, </w:t>
      </w:r>
      <w:r w:rsidRPr="00F929F9">
        <w:rPr>
          <w:rFonts w:cstheme="minorHAnsi"/>
          <w:color w:val="FF0000"/>
        </w:rPr>
        <w:t>phare</w:t>
      </w:r>
      <w:r w:rsidRPr="00F929F9">
        <w:rPr>
          <w:rFonts w:cstheme="minorHAnsi"/>
        </w:rPr>
        <w:t xml:space="preserve">, </w:t>
      </w:r>
      <w:r w:rsidRPr="00F929F9">
        <w:rPr>
          <w:rStyle w:val="tlid-translation"/>
          <w:rFonts w:cstheme="minorHAnsi"/>
          <w:lang w:val="fr-FR"/>
        </w:rPr>
        <w:t>lumière</w:t>
      </w:r>
      <w:r w:rsidRPr="00F929F9">
        <w:rPr>
          <w:rFonts w:cstheme="minorHAnsi"/>
        </w:rPr>
        <w:t xml:space="preserve">, light, </w:t>
      </w:r>
      <w:r w:rsidRPr="00F929F9">
        <w:rPr>
          <w:rFonts w:cstheme="minorHAnsi"/>
          <w:b/>
        </w:rPr>
        <w:t>Etruscan</w:t>
      </w:r>
      <w:r w:rsidRPr="00F929F9">
        <w:rPr>
          <w:rFonts w:cstheme="minorHAnsi"/>
        </w:rPr>
        <w:t xml:space="preserve">, </w:t>
      </w:r>
      <w:r w:rsidRPr="00F929F9">
        <w:rPr>
          <w:rFonts w:cstheme="minorHAnsi"/>
          <w:bCs/>
          <w:color w:val="FF0000"/>
        </w:rPr>
        <w:t>pher</w:t>
      </w:r>
      <w:r w:rsidRPr="00F929F9">
        <w:rPr>
          <w:rFonts w:cstheme="minorHAnsi"/>
          <w:bCs/>
        </w:rPr>
        <w:t xml:space="preserve"> (ΦER), </w:t>
      </w:r>
      <w:r w:rsidRPr="00F929F9">
        <w:rPr>
          <w:rFonts w:cstheme="minorHAnsi"/>
          <w:bCs/>
          <w:color w:val="FF0000"/>
        </w:rPr>
        <w:t>pheri</w:t>
      </w:r>
      <w:r w:rsidRPr="00F929F9">
        <w:rPr>
          <w:rFonts w:cstheme="minorHAnsi"/>
          <w:bCs/>
          <w:color w:val="000000"/>
        </w:rPr>
        <w:t xml:space="preserve"> (ΦERI)</w:t>
      </w:r>
      <w:r w:rsidRPr="00F929F9">
        <w:rPr>
          <w:rFonts w:cstheme="minorHAnsi"/>
          <w:bCs/>
        </w:rPr>
        <w:t xml:space="preserve">, </w:t>
      </w:r>
      <w:r w:rsidRPr="00F929F9">
        <w:rPr>
          <w:rFonts w:cstheme="minorHAnsi"/>
          <w:bCs/>
          <w:color w:val="FF0000"/>
        </w:rPr>
        <w:t>pherie</w:t>
      </w:r>
      <w:r w:rsidRPr="00F929F9">
        <w:rPr>
          <w:rFonts w:cstheme="minorHAnsi"/>
          <w:bCs/>
        </w:rPr>
        <w:t xml:space="preserve"> (ΦERIE), </w:t>
      </w:r>
      <w:r w:rsidRPr="00F929F9">
        <w:rPr>
          <w:rFonts w:cstheme="minorHAnsi"/>
          <w:bCs/>
          <w:color w:val="EE0000"/>
        </w:rPr>
        <w:t xml:space="preserve">pheris </w:t>
      </w:r>
      <w:r w:rsidRPr="00F929F9">
        <w:rPr>
          <w:rFonts w:cstheme="minorHAnsi"/>
          <w:bCs/>
          <w:color w:val="000000"/>
        </w:rPr>
        <w:t>(ΦERIS)</w:t>
      </w:r>
      <w:r w:rsidRPr="00F929F9">
        <w:rPr>
          <w:rFonts w:cstheme="minorHAnsi"/>
          <w:bCs/>
        </w:rPr>
        <w:t xml:space="preserve">, </w:t>
      </w:r>
      <w:r w:rsidRPr="00F929F9">
        <w:rPr>
          <w:rFonts w:cstheme="minorHAnsi"/>
          <w:b/>
        </w:rPr>
        <w:t>Romanian</w:t>
      </w:r>
      <w:r w:rsidRPr="00F929F9">
        <w:rPr>
          <w:rFonts w:cstheme="minorHAnsi"/>
        </w:rPr>
        <w:t xml:space="preserve">, să </w:t>
      </w:r>
      <w:r w:rsidRPr="00F929F9">
        <w:rPr>
          <w:rFonts w:cstheme="minorHAnsi"/>
          <w:color w:val="009900"/>
          <w:u w:val="single"/>
        </w:rPr>
        <w:t>strălucească</w:t>
      </w:r>
      <w:r w:rsidRPr="00F929F9">
        <w:rPr>
          <w:rFonts w:cstheme="minorHAnsi"/>
        </w:rPr>
        <w:t xml:space="preserve">, to shine, </w:t>
      </w:r>
      <w:r w:rsidRPr="00F929F9">
        <w:rPr>
          <w:rFonts w:cstheme="minorHAnsi"/>
          <w:b/>
        </w:rPr>
        <w:t>Scots-Gaelic</w:t>
      </w:r>
      <w:r w:rsidRPr="00F929F9">
        <w:rPr>
          <w:rFonts w:cstheme="minorHAnsi"/>
        </w:rPr>
        <w:t xml:space="preserve">, a </w:t>
      </w:r>
      <w:r w:rsidRPr="00F929F9">
        <w:rPr>
          <w:rFonts w:cstheme="minorHAnsi"/>
          <w:color w:val="009900"/>
          <w:u w:val="single"/>
        </w:rPr>
        <w:t>'sùileachadh</w:t>
      </w:r>
      <w:r w:rsidRPr="00F929F9">
        <w:rPr>
          <w:rFonts w:cstheme="minorHAnsi"/>
        </w:rPr>
        <w:t xml:space="preserve">, to shine, </w:t>
      </w:r>
      <w:r w:rsidRPr="00F929F9">
        <w:rPr>
          <w:rFonts w:cstheme="minorHAnsi"/>
          <w:b/>
        </w:rPr>
        <w:t>Latin</w:t>
      </w:r>
      <w:r w:rsidRPr="00F929F9">
        <w:rPr>
          <w:rFonts w:cstheme="minorHAnsi"/>
        </w:rPr>
        <w:t xml:space="preserve">,  </w:t>
      </w:r>
      <w:r w:rsidRPr="00F929F9">
        <w:rPr>
          <w:rFonts w:cstheme="minorHAnsi"/>
          <w:color w:val="EE0000"/>
        </w:rPr>
        <w:t>iubar-aris,</w:t>
      </w:r>
      <w:r w:rsidRPr="00F929F9">
        <w:rPr>
          <w:rFonts w:cstheme="minorHAnsi"/>
        </w:rPr>
        <w:t xml:space="preserve"> beaming light, radiance, a heavenly body, esp. the sun, </w:t>
      </w:r>
      <w:r w:rsidRPr="00F929F9">
        <w:rPr>
          <w:rFonts w:cstheme="minorHAnsi"/>
          <w:b/>
        </w:rPr>
        <w:t>Etruscan</w:t>
      </w:r>
      <w:r w:rsidRPr="00F929F9">
        <w:rPr>
          <w:rFonts w:cstheme="minorHAnsi"/>
        </w:rPr>
        <w:t xml:space="preserve">, </w:t>
      </w:r>
      <w:r w:rsidRPr="00F929F9">
        <w:rPr>
          <w:rFonts w:cstheme="minorHAnsi"/>
          <w:color w:val="EE0000"/>
        </w:rPr>
        <w:t>Triivper or Tri IVPER</w:t>
      </w:r>
      <w:r w:rsidRPr="00F929F9">
        <w:rPr>
          <w:rFonts w:cstheme="minorHAnsi"/>
        </w:rPr>
        <w:t xml:space="preserve">, three lights? </w:t>
      </w:r>
      <w:r w:rsidRPr="00F929F9">
        <w:rPr>
          <w:rFonts w:cstheme="minorHAnsi"/>
          <w:b/>
        </w:rPr>
        <w:t>Avestan</w:t>
      </w:r>
      <w:r w:rsidRPr="00F929F9">
        <w:rPr>
          <w:rFonts w:cstheme="minorHAnsi"/>
        </w:rPr>
        <w:t xml:space="preserve">, </w:t>
      </w:r>
      <w:r w:rsidRPr="00F929F9">
        <w:rPr>
          <w:rFonts w:cstheme="minorHAnsi"/>
          <w:color w:val="3333FF"/>
        </w:rPr>
        <w:t>raocah</w:t>
      </w:r>
      <w:r w:rsidRPr="00F929F9">
        <w:rPr>
          <w:rFonts w:cstheme="minorHAnsi"/>
        </w:rPr>
        <w:t xml:space="preserve"> [-] light, </w:t>
      </w:r>
      <w:r w:rsidRPr="00F929F9">
        <w:rPr>
          <w:rFonts w:cstheme="minorHAnsi"/>
          <w:b/>
        </w:rPr>
        <w:t>Persian</w:t>
      </w:r>
      <w:r w:rsidRPr="00F929F9">
        <w:rPr>
          <w:rFonts w:cstheme="minorHAnsi"/>
        </w:rPr>
        <w:t xml:space="preserve">, </w:t>
      </w:r>
      <w:r w:rsidRPr="00F929F9">
        <w:rPr>
          <w:rFonts w:cstheme="minorHAnsi"/>
          <w:color w:val="3333FF"/>
        </w:rPr>
        <w:t>roušan</w:t>
      </w:r>
      <w:r w:rsidRPr="00F929F9">
        <w:rPr>
          <w:rFonts w:cstheme="minorHAnsi"/>
        </w:rPr>
        <w:t xml:space="preserve">, </w:t>
      </w:r>
      <w:r w:rsidRPr="00F929F9">
        <w:rPr>
          <w:rStyle w:val="nobold"/>
          <w:rFonts w:cstheme="minorHAnsi"/>
        </w:rPr>
        <w:t>روشن,</w:t>
      </w:r>
      <w:r w:rsidRPr="00F929F9">
        <w:rPr>
          <w:rFonts w:cstheme="minorHAnsi"/>
        </w:rPr>
        <w:t xml:space="preserve"> light, lucid, luminous, etc., </w:t>
      </w:r>
      <w:r w:rsidRPr="00F929F9">
        <w:rPr>
          <w:rFonts w:cstheme="minorHAnsi"/>
          <w:color w:val="3333FF"/>
        </w:rPr>
        <w:t>roshan</w:t>
      </w:r>
      <w:r w:rsidRPr="00F929F9">
        <w:rPr>
          <w:rFonts w:cstheme="minorHAnsi"/>
        </w:rPr>
        <w:t xml:space="preserve"> dadan, to brighten, light up, shed light, etc., </w:t>
      </w:r>
      <w:r w:rsidRPr="00F929F9">
        <w:rPr>
          <w:rFonts w:cstheme="minorHAnsi"/>
          <w:b/>
        </w:rPr>
        <w:t>Gujarati</w:t>
      </w:r>
      <w:r w:rsidRPr="00F929F9">
        <w:rPr>
          <w:rFonts w:cstheme="minorHAnsi"/>
        </w:rPr>
        <w:t xml:space="preserve">, </w:t>
      </w:r>
      <w:r w:rsidRPr="00F929F9">
        <w:rPr>
          <w:rStyle w:val="tlid-translation"/>
          <w:rFonts w:ascii="Nirmala UI" w:hAnsi="Nirmala UI" w:cs="Nirmala UI" w:hint="cs"/>
          <w:cs/>
          <w:lang w:bidi="gu-IN"/>
        </w:rPr>
        <w:t>પ્રકાશ</w:t>
      </w:r>
      <w:r w:rsidRPr="00F929F9">
        <w:rPr>
          <w:rStyle w:val="tlid-translation"/>
          <w:rFonts w:cstheme="minorHAnsi"/>
          <w:lang w:bidi="gu-IN"/>
        </w:rPr>
        <w:t>,</w:t>
      </w:r>
      <w:r w:rsidRPr="00F929F9">
        <w:rPr>
          <w:rStyle w:val="tlid-translation"/>
          <w:rFonts w:cstheme="minorHAnsi"/>
          <w:cs/>
          <w:lang w:bidi="gu-IN"/>
        </w:rPr>
        <w:t xml:space="preserve"> </w:t>
      </w:r>
      <w:r w:rsidRPr="00F929F9">
        <w:rPr>
          <w:rFonts w:cstheme="minorHAnsi"/>
          <w:color w:val="3333FF"/>
        </w:rPr>
        <w:t>Prakāśa</w:t>
      </w:r>
      <w:r w:rsidRPr="00F929F9">
        <w:rPr>
          <w:rFonts w:cstheme="minorHAnsi"/>
        </w:rPr>
        <w:t xml:space="preserve">, light, </w:t>
      </w:r>
      <w:r w:rsidRPr="00F929F9">
        <w:rPr>
          <w:rFonts w:cstheme="minorHAnsi"/>
          <w:b/>
        </w:rPr>
        <w:t>Sanskrit</w:t>
      </w:r>
      <w:r w:rsidRPr="00F929F9">
        <w:rPr>
          <w:rFonts w:cstheme="minorHAnsi"/>
        </w:rPr>
        <w:t xml:space="preserve">, </w:t>
      </w:r>
      <w:r w:rsidRPr="00F929F9">
        <w:rPr>
          <w:rStyle w:val="sdata"/>
          <w:rFonts w:cstheme="minorHAnsi"/>
          <w:color w:val="009900"/>
          <w:u w:val="single"/>
        </w:rPr>
        <w:t>laṇṭhanaḥ</w:t>
      </w:r>
      <w:r w:rsidRPr="00F929F9">
        <w:rPr>
          <w:rStyle w:val="sdata"/>
          <w:rFonts w:cstheme="minorHAnsi"/>
        </w:rPr>
        <w:t xml:space="preserve">, lantern, </w:t>
      </w:r>
      <w:r w:rsidRPr="00F929F9">
        <w:rPr>
          <w:rFonts w:cstheme="minorHAnsi"/>
          <w:b/>
        </w:rPr>
        <w:t>Polish</w:t>
      </w:r>
      <w:r w:rsidRPr="00F929F9">
        <w:rPr>
          <w:rFonts w:cstheme="minorHAnsi"/>
        </w:rPr>
        <w:t xml:space="preserve">, </w:t>
      </w:r>
      <w:r w:rsidRPr="00F929F9">
        <w:rPr>
          <w:rStyle w:val="shorttext"/>
          <w:rFonts w:cstheme="minorHAnsi"/>
          <w:color w:val="009900"/>
          <w:u w:val="single"/>
          <w:lang w:val="pl-PL"/>
        </w:rPr>
        <w:t>lantarnia</w:t>
      </w:r>
      <w:r w:rsidRPr="00F929F9">
        <w:rPr>
          <w:rStyle w:val="shorttext"/>
          <w:rFonts w:cstheme="minorHAnsi"/>
          <w:lang w:val="pl-PL"/>
        </w:rPr>
        <w:t>, lantern</w:t>
      </w:r>
      <w:r w:rsidRPr="00F929F9">
        <w:rPr>
          <w:rFonts w:cstheme="minorHAnsi"/>
        </w:rPr>
        <w:t xml:space="preserve">, </w:t>
      </w:r>
      <w:r w:rsidRPr="00F929F9">
        <w:rPr>
          <w:rFonts w:cstheme="minorHAnsi"/>
          <w:b/>
        </w:rPr>
        <w:t>Latvian</w:t>
      </w:r>
      <w:r w:rsidRPr="00F929F9">
        <w:rPr>
          <w:rFonts w:cstheme="minorHAnsi"/>
        </w:rPr>
        <w:t xml:space="preserve">, </w:t>
      </w:r>
      <w:r w:rsidRPr="00F929F9">
        <w:rPr>
          <w:rStyle w:val="shorttext"/>
          <w:rFonts w:cstheme="minorHAnsi"/>
          <w:color w:val="009900"/>
          <w:u w:val="single"/>
          <w:lang w:val="lv-LV"/>
        </w:rPr>
        <w:t>laternas</w:t>
      </w:r>
      <w:r w:rsidRPr="00F929F9">
        <w:rPr>
          <w:rStyle w:val="shorttext"/>
          <w:rFonts w:cstheme="minorHAnsi"/>
          <w:lang w:val="lv-LV"/>
        </w:rPr>
        <w:t xml:space="preserve">, lantern, </w:t>
      </w:r>
      <w:r w:rsidRPr="00F929F9">
        <w:rPr>
          <w:rFonts w:cstheme="minorHAnsi"/>
          <w:b/>
        </w:rPr>
        <w:t xml:space="preserve"> Romanian</w:t>
      </w:r>
      <w:r w:rsidRPr="00F929F9">
        <w:rPr>
          <w:rFonts w:cstheme="minorHAnsi"/>
        </w:rPr>
        <w:t xml:space="preserve">,  </w:t>
      </w:r>
      <w:r w:rsidRPr="00F929F9">
        <w:rPr>
          <w:rStyle w:val="shorttext"/>
          <w:rFonts w:cstheme="minorHAnsi"/>
          <w:color w:val="009900"/>
          <w:u w:val="single"/>
          <w:lang w:val="ro-RO"/>
        </w:rPr>
        <w:t>lanternă</w:t>
      </w:r>
      <w:r w:rsidRPr="00F929F9">
        <w:rPr>
          <w:rStyle w:val="shorttext"/>
          <w:rFonts w:cstheme="minorHAnsi"/>
          <w:lang w:val="ro-RO"/>
        </w:rPr>
        <w:t xml:space="preserve">, torch, </w:t>
      </w:r>
      <w:r w:rsidRPr="00F929F9">
        <w:rPr>
          <w:rStyle w:val="shorttext"/>
          <w:rFonts w:cstheme="minorHAnsi"/>
          <w:b/>
          <w:lang w:val="ro-RO"/>
        </w:rPr>
        <w:t>Armenian</w:t>
      </w:r>
      <w:r w:rsidRPr="00F929F9">
        <w:rPr>
          <w:rStyle w:val="shorttext"/>
          <w:rFonts w:cstheme="minorHAnsi"/>
          <w:lang w:val="ro-RO"/>
        </w:rPr>
        <w:t xml:space="preserve">, </w:t>
      </w:r>
      <w:r w:rsidRPr="00F929F9">
        <w:rPr>
          <w:rStyle w:val="tlid-translation"/>
          <w:rFonts w:cstheme="minorHAnsi"/>
          <w:lang w:val="hy-AM"/>
        </w:rPr>
        <w:t xml:space="preserve">լապտեր, </w:t>
      </w:r>
      <w:r w:rsidRPr="00F929F9">
        <w:rPr>
          <w:rStyle w:val="tlid-translation"/>
          <w:rFonts w:cstheme="minorHAnsi"/>
          <w:color w:val="009900"/>
          <w:u w:val="single"/>
          <w:lang w:val="hy-AM"/>
        </w:rPr>
        <w:t>lapter</w:t>
      </w:r>
      <w:r w:rsidRPr="00F929F9">
        <w:rPr>
          <w:rStyle w:val="tlid-translation"/>
          <w:rFonts w:cstheme="minorHAnsi"/>
          <w:lang w:val="hy-AM"/>
        </w:rPr>
        <w:t>, lantern, lamp, torch</w:t>
      </w:r>
      <w:r w:rsidRPr="00F929F9">
        <w:rPr>
          <w:rStyle w:val="tlid-translation"/>
          <w:rFonts w:cstheme="minorHAnsi"/>
        </w:rPr>
        <w:t>,</w:t>
      </w:r>
      <w:r w:rsidRPr="00F929F9">
        <w:rPr>
          <w:rStyle w:val="tlid-translation"/>
          <w:rFonts w:cstheme="minorHAnsi"/>
          <w:lang w:val="hy-AM"/>
        </w:rPr>
        <w:t xml:space="preserve"> </w:t>
      </w:r>
      <w:r w:rsidRPr="00F929F9">
        <w:rPr>
          <w:rStyle w:val="shorttext"/>
          <w:rFonts w:cstheme="minorHAnsi"/>
          <w:b/>
          <w:lang w:val="ro-RO"/>
        </w:rPr>
        <w:t>Basque</w:t>
      </w:r>
      <w:r w:rsidRPr="00F929F9">
        <w:rPr>
          <w:rStyle w:val="shorttext"/>
          <w:rFonts w:cstheme="minorHAnsi"/>
          <w:lang w:val="ro-RO"/>
        </w:rPr>
        <w:t xml:space="preserve">, </w:t>
      </w:r>
      <w:r w:rsidRPr="00F929F9">
        <w:rPr>
          <w:rFonts w:cstheme="minorHAnsi"/>
          <w:color w:val="009900"/>
          <w:u w:val="single"/>
        </w:rPr>
        <w:t>linterna</w:t>
      </w:r>
      <w:r w:rsidRPr="00F929F9">
        <w:rPr>
          <w:rFonts w:cstheme="minorHAnsi"/>
        </w:rPr>
        <w:t xml:space="preserve">, torch, flashlight, Irish, </w:t>
      </w:r>
      <w:r w:rsidRPr="00F929F9">
        <w:rPr>
          <w:rStyle w:val="tlid-translation"/>
          <w:rFonts w:cstheme="minorHAnsi"/>
          <w:lang w:val="ga-IE"/>
        </w:rPr>
        <w:t>laindéir</w:t>
      </w:r>
      <w:r w:rsidRPr="00F929F9">
        <w:rPr>
          <w:rStyle w:val="tlid-translation"/>
          <w:rFonts w:cstheme="minorHAnsi"/>
        </w:rPr>
        <w:t xml:space="preserve">, lantern, </w:t>
      </w:r>
      <w:r w:rsidRPr="00F929F9">
        <w:rPr>
          <w:rStyle w:val="tlid-translation"/>
          <w:rFonts w:cstheme="minorHAnsi"/>
          <w:b/>
        </w:rPr>
        <w:t>Scots-Gaelic</w:t>
      </w:r>
      <w:r w:rsidRPr="00F929F9">
        <w:rPr>
          <w:rStyle w:val="tlid-translation"/>
          <w:rFonts w:cstheme="minorHAnsi"/>
        </w:rPr>
        <w:t xml:space="preserve">, </w:t>
      </w:r>
      <w:r w:rsidRPr="00F929F9">
        <w:rPr>
          <w:rStyle w:val="tlid-translation"/>
          <w:rFonts w:cstheme="minorHAnsi"/>
          <w:color w:val="009900"/>
          <w:u w:val="single"/>
          <w:lang w:val="gd-GB"/>
        </w:rPr>
        <w:t>lanntair</w:t>
      </w:r>
      <w:r w:rsidRPr="00F929F9">
        <w:rPr>
          <w:rStyle w:val="tlid-translation"/>
          <w:rFonts w:cstheme="minorHAnsi"/>
          <w:lang w:val="gd-GB"/>
        </w:rPr>
        <w:t>, lantern</w:t>
      </w:r>
      <w:r w:rsidRPr="00F929F9">
        <w:rPr>
          <w:rStyle w:val="tlid-translation"/>
          <w:rFonts w:cstheme="minorHAnsi"/>
        </w:rPr>
        <w:t>,</w:t>
      </w:r>
      <w:r w:rsidRPr="00F929F9">
        <w:rPr>
          <w:rFonts w:cstheme="minorHAnsi"/>
          <w:b/>
        </w:rPr>
        <w:t xml:space="preserve"> Italian</w:t>
      </w:r>
      <w:r w:rsidRPr="00F929F9">
        <w:rPr>
          <w:rFonts w:cstheme="minorHAnsi"/>
        </w:rPr>
        <w:t>,</w:t>
      </w:r>
      <w:r w:rsidRPr="00F929F9">
        <w:rPr>
          <w:rFonts w:cstheme="minorHAnsi"/>
          <w:b/>
        </w:rPr>
        <w:t xml:space="preserve"> </w:t>
      </w:r>
      <w:r w:rsidRPr="00F929F9">
        <w:rPr>
          <w:rFonts w:cstheme="minorHAnsi"/>
          <w:color w:val="009900"/>
          <w:u w:val="single"/>
        </w:rPr>
        <w:t>lanterna</w:t>
      </w:r>
      <w:r w:rsidRPr="00F929F9">
        <w:rPr>
          <w:rFonts w:cstheme="minorHAnsi"/>
        </w:rPr>
        <w:t xml:space="preserve">, lantern, </w:t>
      </w:r>
      <w:r w:rsidRPr="00F929F9">
        <w:rPr>
          <w:rFonts w:cstheme="minorHAnsi"/>
          <w:b/>
        </w:rPr>
        <w:t>French</w:t>
      </w:r>
      <w:r w:rsidRPr="00F929F9">
        <w:rPr>
          <w:rFonts w:cstheme="minorHAnsi"/>
        </w:rPr>
        <w:t xml:space="preserve">, </w:t>
      </w:r>
      <w:r w:rsidRPr="00F929F9">
        <w:rPr>
          <w:rFonts w:cstheme="minorHAnsi"/>
          <w:color w:val="009900"/>
          <w:u w:val="single"/>
        </w:rPr>
        <w:t>lanterne</w:t>
      </w:r>
      <w:r w:rsidRPr="00F929F9">
        <w:rPr>
          <w:rFonts w:cstheme="minorHAnsi"/>
        </w:rPr>
        <w:t xml:space="preserve">, lantern,  </w:t>
      </w:r>
      <w:r w:rsidRPr="00F929F9">
        <w:rPr>
          <w:rFonts w:cstheme="minorHAnsi"/>
          <w:b/>
        </w:rPr>
        <w:t>English</w:t>
      </w:r>
      <w:r w:rsidRPr="00F929F9">
        <w:rPr>
          <w:rFonts w:cstheme="minorHAnsi"/>
        </w:rPr>
        <w:t xml:space="preserve">, </w:t>
      </w:r>
      <w:r w:rsidRPr="00F929F9">
        <w:rPr>
          <w:rFonts w:cstheme="minorHAnsi"/>
          <w:color w:val="009900"/>
          <w:u w:val="single"/>
        </w:rPr>
        <w:t>lantern</w:t>
      </w:r>
      <w:r w:rsidRPr="00F929F9">
        <w:rPr>
          <w:rFonts w:cstheme="minorHAnsi"/>
          <w:color w:val="000000"/>
        </w:rPr>
        <w:t xml:space="preserve">, [&lt;Gk., </w:t>
      </w:r>
      <w:r w:rsidRPr="00F929F9">
        <w:rPr>
          <w:rFonts w:cstheme="minorHAnsi"/>
          <w:color w:val="009900"/>
        </w:rPr>
        <w:t>lampter</w:t>
      </w:r>
      <w:r w:rsidRPr="00F929F9">
        <w:rPr>
          <w:rFonts w:cstheme="minorHAnsi"/>
          <w:color w:val="000000"/>
        </w:rPr>
        <w:t xml:space="preserve">], </w:t>
      </w:r>
      <w:r w:rsidRPr="00F929F9">
        <w:rPr>
          <w:rFonts w:cstheme="minorHAnsi"/>
          <w:b/>
        </w:rPr>
        <w:t>Belarusian</w:t>
      </w:r>
      <w:r w:rsidRPr="00F929F9">
        <w:rPr>
          <w:rFonts w:cstheme="minorHAnsi"/>
        </w:rPr>
        <w:t xml:space="preserve">, </w:t>
      </w:r>
      <w:r w:rsidRPr="00F929F9">
        <w:rPr>
          <w:rStyle w:val="shorttext"/>
          <w:rFonts w:cstheme="minorHAnsi"/>
          <w:lang w:val="be-BY"/>
        </w:rPr>
        <w:t xml:space="preserve">святло, </w:t>
      </w:r>
      <w:r w:rsidRPr="00F929F9">
        <w:rPr>
          <w:rStyle w:val="shorttext"/>
          <w:rFonts w:cstheme="minorHAnsi"/>
          <w:color w:val="CC6600"/>
          <w:u w:val="single"/>
          <w:lang w:val="be-BY"/>
        </w:rPr>
        <w:t>sviatlo</w:t>
      </w:r>
      <w:r w:rsidRPr="00F929F9">
        <w:rPr>
          <w:rStyle w:val="shorttext"/>
          <w:rFonts w:cstheme="minorHAnsi"/>
          <w:lang w:val="be-BY"/>
        </w:rPr>
        <w:t>, light,</w:t>
      </w:r>
      <w:r w:rsidRPr="00F929F9">
        <w:rPr>
          <w:rStyle w:val="shorttext"/>
          <w:rFonts w:cstheme="minorHAnsi"/>
        </w:rPr>
        <w:t xml:space="preserve"> </w:t>
      </w:r>
      <w:r w:rsidRPr="00F929F9">
        <w:rPr>
          <w:rStyle w:val="shorttext"/>
          <w:rFonts w:cstheme="minorHAnsi"/>
          <w:b/>
        </w:rPr>
        <w:t>Belarus</w:t>
      </w:r>
      <w:r w:rsidRPr="00F929F9">
        <w:rPr>
          <w:rStyle w:val="shorttext"/>
          <w:rFonts w:cstheme="minorHAnsi"/>
        </w:rPr>
        <w:t xml:space="preserve">, </w:t>
      </w:r>
      <w:r w:rsidRPr="00F929F9">
        <w:rPr>
          <w:rFonts w:cstheme="minorHAnsi"/>
          <w:color w:val="CC6600"/>
          <w:u w:val="single"/>
        </w:rPr>
        <w:t>sviatlo</w:t>
      </w:r>
      <w:r w:rsidRPr="00F929F9">
        <w:rPr>
          <w:rFonts w:cstheme="minorHAnsi"/>
        </w:rPr>
        <w:t>, light,</w:t>
      </w:r>
      <w:r w:rsidRPr="00F929F9">
        <w:rPr>
          <w:rStyle w:val="shorttext"/>
          <w:rFonts w:cstheme="minorHAnsi"/>
          <w:lang w:val="be-BY"/>
        </w:rPr>
        <w:t xml:space="preserve"> </w:t>
      </w:r>
      <w:r w:rsidRPr="00F929F9">
        <w:rPr>
          <w:rStyle w:val="shorttext"/>
          <w:rFonts w:cstheme="minorHAnsi"/>
          <w:b/>
        </w:rPr>
        <w:t>Croatian</w:t>
      </w:r>
      <w:r w:rsidRPr="00F929F9">
        <w:rPr>
          <w:rStyle w:val="shorttext"/>
          <w:rFonts w:cstheme="minorHAnsi"/>
        </w:rPr>
        <w:t xml:space="preserve">, </w:t>
      </w:r>
      <w:r w:rsidRPr="00F929F9">
        <w:rPr>
          <w:rStyle w:val="shorttext"/>
          <w:rFonts w:cstheme="minorHAnsi"/>
          <w:color w:val="CC6600"/>
          <w:u w:val="single"/>
          <w:lang w:val="hr-HR"/>
        </w:rPr>
        <w:t>svjetlo</w:t>
      </w:r>
      <w:r w:rsidRPr="00F929F9">
        <w:rPr>
          <w:rStyle w:val="shorttext"/>
          <w:rFonts w:cstheme="minorHAnsi"/>
          <w:lang w:val="hr-HR"/>
        </w:rPr>
        <w:t xml:space="preserve">, light, </w:t>
      </w:r>
      <w:r w:rsidRPr="00F929F9">
        <w:rPr>
          <w:rStyle w:val="shorttext"/>
          <w:rFonts w:cstheme="minorHAnsi"/>
          <w:b/>
          <w:lang w:val="hr-HR"/>
        </w:rPr>
        <w:t>Serbo-Croatian</w:t>
      </w:r>
      <w:r w:rsidRPr="00F929F9">
        <w:rPr>
          <w:rStyle w:val="shorttext"/>
          <w:rFonts w:cstheme="minorHAnsi"/>
          <w:lang w:val="hr-HR"/>
        </w:rPr>
        <w:t xml:space="preserve">, </w:t>
      </w:r>
      <w:r w:rsidRPr="00F929F9">
        <w:rPr>
          <w:rFonts w:cstheme="minorHAnsi"/>
          <w:color w:val="CC6600"/>
          <w:u w:val="single"/>
        </w:rPr>
        <w:t>svetionik</w:t>
      </w:r>
      <w:r w:rsidRPr="00F929F9">
        <w:rPr>
          <w:rFonts w:cstheme="minorHAnsi"/>
        </w:rPr>
        <w:t xml:space="preserve">, lamp, </w:t>
      </w:r>
      <w:r w:rsidRPr="00F929F9">
        <w:rPr>
          <w:rFonts w:cstheme="minorHAnsi"/>
          <w:b/>
        </w:rPr>
        <w:t>Akkadian</w:t>
      </w:r>
      <w:r w:rsidRPr="00F929F9">
        <w:rPr>
          <w:rFonts w:cstheme="minorHAnsi"/>
        </w:rPr>
        <w:t xml:space="preserve">, </w:t>
      </w:r>
      <w:r w:rsidRPr="00F929F9">
        <w:rPr>
          <w:rStyle w:val="shorttext"/>
          <w:rFonts w:eastAsia="Calibri" w:cstheme="minorHAnsi"/>
          <w:b/>
          <w:bCs/>
          <w:color w:val="3333FF"/>
          <w:u w:val="single"/>
        </w:rPr>
        <w:t>nīru</w:t>
      </w:r>
      <w:r w:rsidRPr="00F929F9">
        <w:rPr>
          <w:rStyle w:val="shorttext"/>
          <w:rFonts w:eastAsia="Calibri" w:cstheme="minorHAnsi"/>
        </w:rPr>
        <w:t xml:space="preserve">, light, </w:t>
      </w:r>
      <w:r w:rsidRPr="00F929F9">
        <w:rPr>
          <w:rFonts w:eastAsia="Calibri" w:cstheme="minorHAnsi"/>
          <w:b/>
          <w:bCs/>
          <w:color w:val="3333FF"/>
          <w:u w:val="single"/>
        </w:rPr>
        <w:t>nūru</w:t>
      </w:r>
      <w:r w:rsidRPr="00F929F9">
        <w:rPr>
          <w:rFonts w:eastAsia="Calibri" w:cstheme="minorHAnsi"/>
        </w:rPr>
        <w:t xml:space="preserve">, light, fire, lamp, bright spot?, </w:t>
      </w:r>
      <w:r w:rsidRPr="00F929F9">
        <w:rPr>
          <w:rFonts w:eastAsia="Calibri" w:cstheme="minorHAnsi"/>
          <w:b/>
          <w:bCs/>
          <w:color w:val="3333FF"/>
        </w:rPr>
        <w:t>nūru</w:t>
      </w:r>
      <w:r w:rsidRPr="00F929F9">
        <w:rPr>
          <w:rFonts w:eastAsia="Calibri" w:cstheme="minorHAnsi"/>
        </w:rPr>
        <w:t>, in bīt</w:t>
      </w:r>
      <w:r w:rsidRPr="00F929F9">
        <w:rPr>
          <w:rFonts w:eastAsia="Calibri" w:cstheme="minorHAnsi"/>
          <w:b/>
          <w:bCs/>
          <w:color w:val="3333FF"/>
        </w:rPr>
        <w:t xml:space="preserve"> nūri</w:t>
      </w:r>
      <w:r w:rsidRPr="00F929F9">
        <w:rPr>
          <w:rFonts w:eastAsia="Calibri" w:cstheme="minorHAnsi"/>
        </w:rPr>
        <w:t>,</w:t>
      </w:r>
      <w:r w:rsidRPr="00F929F9">
        <w:rPr>
          <w:rFonts w:eastAsia="Calibri" w:cstheme="minorHAnsi"/>
          <w:b/>
          <w:bCs/>
          <w:color w:val="3333FF"/>
        </w:rPr>
        <w:t xml:space="preserve"> nūru</w:t>
      </w:r>
      <w:r w:rsidRPr="00F929F9">
        <w:rPr>
          <w:rFonts w:eastAsia="Calibri" w:cstheme="minorHAnsi"/>
        </w:rPr>
        <w:t xml:space="preserve">, in </w:t>
      </w:r>
      <w:r w:rsidRPr="00F929F9">
        <w:rPr>
          <w:rFonts w:cstheme="minorHAnsi"/>
        </w:rPr>
        <w:t>š</w:t>
      </w:r>
      <w:r w:rsidRPr="00F929F9">
        <w:rPr>
          <w:rFonts w:eastAsia="Calibri" w:cstheme="minorHAnsi"/>
        </w:rPr>
        <w:t xml:space="preserve">a </w:t>
      </w:r>
      <w:r w:rsidRPr="00F929F9">
        <w:rPr>
          <w:rFonts w:eastAsia="Calibri" w:cstheme="minorHAnsi"/>
          <w:b/>
          <w:bCs/>
          <w:color w:val="3333FF"/>
        </w:rPr>
        <w:t>nūri</w:t>
      </w:r>
      <w:r w:rsidRPr="00F929F9">
        <w:rPr>
          <w:rFonts w:eastAsia="Calibri" w:cstheme="minorHAnsi"/>
        </w:rPr>
        <w:t>, lamp,</w:t>
      </w:r>
      <w:r w:rsidRPr="00F929F9">
        <w:rPr>
          <w:rFonts w:cstheme="minorHAnsi"/>
          <w:b/>
        </w:rPr>
        <w:t xml:space="preserve"> Persian</w:t>
      </w:r>
      <w:r w:rsidRPr="00F929F9">
        <w:rPr>
          <w:rFonts w:cstheme="minorHAnsi"/>
        </w:rPr>
        <w:t xml:space="preserve">, </w:t>
      </w:r>
      <w:r w:rsidRPr="00F929F9">
        <w:rPr>
          <w:rFonts w:cstheme="minorHAnsi"/>
          <w:color w:val="3333FF"/>
          <w:u w:val="single"/>
        </w:rPr>
        <w:t>nur</w:t>
      </w:r>
      <w:r w:rsidRPr="00F929F9">
        <w:rPr>
          <w:rFonts w:cstheme="minorHAnsi"/>
        </w:rPr>
        <w:t xml:space="preserve">, </w:t>
      </w:r>
      <w:r w:rsidRPr="00F929F9">
        <w:rPr>
          <w:rStyle w:val="nobold"/>
          <w:rFonts w:cstheme="minorHAnsi"/>
        </w:rPr>
        <w:t>نور,</w:t>
      </w:r>
      <w:r w:rsidRPr="00F929F9">
        <w:rPr>
          <w:rFonts w:cstheme="minorHAnsi"/>
        </w:rPr>
        <w:t xml:space="preserve"> light, glory, illumination, halo, </w:t>
      </w:r>
      <w:r w:rsidRPr="00F929F9">
        <w:rPr>
          <w:rFonts w:cstheme="minorHAnsi"/>
          <w:b/>
        </w:rPr>
        <w:t>Tajik</w:t>
      </w:r>
      <w:r w:rsidRPr="00F929F9">
        <w:rPr>
          <w:rFonts w:cstheme="minorHAnsi"/>
        </w:rPr>
        <w:t xml:space="preserve">, </w:t>
      </w:r>
      <w:r w:rsidRPr="00F929F9">
        <w:rPr>
          <w:rStyle w:val="tlid-translation"/>
          <w:rFonts w:cstheme="minorHAnsi"/>
          <w:lang w:val="tg-Cyrl-TJ"/>
        </w:rPr>
        <w:t xml:space="preserve">нурй, </w:t>
      </w:r>
      <w:r w:rsidRPr="00F929F9">
        <w:rPr>
          <w:rStyle w:val="tlid-translation"/>
          <w:rFonts w:cstheme="minorHAnsi"/>
          <w:color w:val="3333FF"/>
          <w:u w:val="single"/>
          <w:lang w:val="tg-Cyrl-TJ"/>
        </w:rPr>
        <w:t>nurj</w:t>
      </w:r>
      <w:r w:rsidRPr="00F929F9">
        <w:rPr>
          <w:rStyle w:val="tlid-translation"/>
          <w:rFonts w:cstheme="minorHAnsi"/>
          <w:lang w:val="tg-Cyrl-TJ"/>
        </w:rPr>
        <w:t>, light</w:t>
      </w:r>
      <w:r w:rsidRPr="00F929F9">
        <w:rPr>
          <w:rStyle w:val="tlid-translation"/>
          <w:rFonts w:cstheme="minorHAnsi"/>
        </w:rPr>
        <w:t>,</w:t>
      </w:r>
      <w:r w:rsidRPr="00F929F9">
        <w:rPr>
          <w:rFonts w:cstheme="minorHAnsi"/>
          <w:b/>
        </w:rPr>
        <w:t xml:space="preserve"> Persian</w:t>
      </w:r>
      <w:r w:rsidRPr="00F929F9">
        <w:rPr>
          <w:rFonts w:cstheme="minorHAnsi"/>
        </w:rPr>
        <w:t xml:space="preserve">, </w:t>
      </w:r>
      <w:r w:rsidRPr="00F929F9">
        <w:rPr>
          <w:rFonts w:cstheme="minorHAnsi"/>
          <w:color w:val="009900"/>
          <w:u w:val="single"/>
        </w:rPr>
        <w:t>lâmp</w:t>
      </w:r>
      <w:r w:rsidRPr="00F929F9">
        <w:rPr>
          <w:rFonts w:cstheme="minorHAnsi"/>
        </w:rPr>
        <w:t xml:space="preserve">, </w:t>
      </w:r>
      <w:r w:rsidRPr="00F929F9">
        <w:rPr>
          <w:rStyle w:val="nobold"/>
          <w:rFonts w:cstheme="minorHAnsi"/>
        </w:rPr>
        <w:t>لامپ,</w:t>
      </w:r>
      <w:r w:rsidRPr="00F929F9">
        <w:rPr>
          <w:rFonts w:cstheme="minorHAnsi"/>
        </w:rPr>
        <w:t xml:space="preserve"> lamp, light bulb, </w:t>
      </w:r>
      <w:r w:rsidRPr="00F929F9">
        <w:rPr>
          <w:rFonts w:cstheme="minorHAnsi"/>
          <w:b/>
        </w:rPr>
        <w:t>Georgian</w:t>
      </w:r>
      <w:r w:rsidRPr="00F929F9">
        <w:rPr>
          <w:rFonts w:cstheme="minorHAnsi"/>
        </w:rPr>
        <w:t xml:space="preserve">, </w:t>
      </w:r>
      <w:r w:rsidRPr="00F929F9">
        <w:rPr>
          <w:rStyle w:val="shorttext"/>
          <w:rFonts w:ascii="Sylfaen" w:hAnsi="Sylfaen" w:cs="Sylfaen"/>
          <w:lang w:val="ka-GE"/>
        </w:rPr>
        <w:t>ლამპარი</w:t>
      </w:r>
      <w:r w:rsidRPr="00F929F9">
        <w:rPr>
          <w:rStyle w:val="shorttext"/>
          <w:rFonts w:cstheme="minorHAnsi"/>
        </w:rPr>
        <w:t xml:space="preserve">, </w:t>
      </w:r>
      <w:r w:rsidRPr="00F929F9">
        <w:rPr>
          <w:rStyle w:val="shorttext"/>
          <w:rFonts w:cstheme="minorHAnsi"/>
          <w:color w:val="009900"/>
          <w:u w:val="single"/>
          <w:lang w:val="ka-GE"/>
        </w:rPr>
        <w:t>lamp’ari</w:t>
      </w:r>
      <w:r w:rsidRPr="00F929F9">
        <w:rPr>
          <w:rStyle w:val="shorttext"/>
          <w:rFonts w:cstheme="minorHAnsi"/>
          <w:lang w:val="ka-GE"/>
        </w:rPr>
        <w:t>, torch</w:t>
      </w:r>
      <w:r w:rsidRPr="00F929F9">
        <w:rPr>
          <w:rStyle w:val="shorttext"/>
          <w:rFonts w:cstheme="minorHAnsi"/>
        </w:rPr>
        <w:t xml:space="preserve">, </w:t>
      </w:r>
      <w:r w:rsidRPr="00F929F9">
        <w:rPr>
          <w:rStyle w:val="shorttext"/>
          <w:rFonts w:cstheme="minorHAnsi"/>
          <w:b/>
        </w:rPr>
        <w:t>Belarusian</w:t>
      </w:r>
      <w:r w:rsidRPr="00F929F9">
        <w:rPr>
          <w:rStyle w:val="shorttext"/>
          <w:rFonts w:cstheme="minorHAnsi"/>
        </w:rPr>
        <w:t xml:space="preserve">, </w:t>
      </w:r>
      <w:r w:rsidRPr="00F929F9">
        <w:rPr>
          <w:rStyle w:val="tlid-translation"/>
          <w:rFonts w:cstheme="minorHAnsi"/>
          <w:lang w:val="be-BY"/>
        </w:rPr>
        <w:t xml:space="preserve">лямпа, </w:t>
      </w:r>
      <w:r w:rsidRPr="00F929F9">
        <w:rPr>
          <w:rStyle w:val="tlid-translation"/>
          <w:rFonts w:cstheme="minorHAnsi"/>
          <w:color w:val="009900"/>
          <w:u w:val="single"/>
          <w:lang w:val="be-BY"/>
        </w:rPr>
        <w:t>liampa</w:t>
      </w:r>
      <w:r w:rsidRPr="00F929F9">
        <w:rPr>
          <w:rStyle w:val="tlid-translation"/>
          <w:rFonts w:cstheme="minorHAnsi"/>
          <w:lang w:val="be-BY"/>
        </w:rPr>
        <w:t>,</w:t>
      </w:r>
      <w:r w:rsidRPr="00F929F9">
        <w:rPr>
          <w:rStyle w:val="tlid-translation"/>
          <w:rFonts w:cstheme="minorHAnsi"/>
        </w:rPr>
        <w:t xml:space="preserve"> </w:t>
      </w:r>
      <w:r w:rsidRPr="00F929F9">
        <w:rPr>
          <w:rStyle w:val="tlid-translation"/>
          <w:rFonts w:cstheme="minorHAnsi"/>
          <w:lang w:val="be-BY"/>
        </w:rPr>
        <w:t>lamp</w:t>
      </w:r>
      <w:r w:rsidRPr="00F929F9">
        <w:rPr>
          <w:rStyle w:val="tlid-translation"/>
          <w:rFonts w:cstheme="minorHAnsi"/>
        </w:rPr>
        <w:t>,</w:t>
      </w:r>
      <w:r w:rsidRPr="00F929F9">
        <w:rPr>
          <w:rStyle w:val="tlid-translation"/>
          <w:rFonts w:cstheme="minorHAnsi"/>
          <w:lang w:val="be-BY"/>
        </w:rPr>
        <w:t> </w:t>
      </w:r>
      <w:r w:rsidRPr="00F929F9">
        <w:rPr>
          <w:rStyle w:val="tlid-translation"/>
          <w:rFonts w:cstheme="minorHAnsi"/>
        </w:rPr>
        <w:t xml:space="preserve"> </w:t>
      </w:r>
      <w:r w:rsidRPr="00F929F9">
        <w:rPr>
          <w:rStyle w:val="tlid-translation"/>
          <w:rFonts w:cstheme="minorHAnsi"/>
          <w:b/>
        </w:rPr>
        <w:t>Croatian</w:t>
      </w:r>
      <w:r w:rsidRPr="00F929F9">
        <w:rPr>
          <w:rStyle w:val="tlid-translation"/>
          <w:rFonts w:cstheme="minorHAnsi"/>
        </w:rPr>
        <w:t xml:space="preserve">, </w:t>
      </w:r>
      <w:r w:rsidRPr="00F929F9">
        <w:rPr>
          <w:rStyle w:val="shorttext"/>
          <w:rFonts w:cstheme="minorHAnsi"/>
          <w:color w:val="009900"/>
          <w:u w:val="single"/>
          <w:lang w:val="hr-HR"/>
        </w:rPr>
        <w:t>lampa</w:t>
      </w:r>
      <w:r w:rsidRPr="00F929F9">
        <w:rPr>
          <w:rStyle w:val="shorttext"/>
          <w:rFonts w:cstheme="minorHAnsi"/>
          <w:lang w:val="hr-HR"/>
        </w:rPr>
        <w:t xml:space="preserve">, lamp, lantern, </w:t>
      </w:r>
      <w:r w:rsidRPr="00F929F9">
        <w:rPr>
          <w:rStyle w:val="shorttext"/>
          <w:rFonts w:cstheme="minorHAnsi"/>
          <w:lang w:val="ka-GE"/>
        </w:rPr>
        <w:t> </w:t>
      </w:r>
      <w:r w:rsidRPr="00F929F9">
        <w:rPr>
          <w:rStyle w:val="shorttext"/>
          <w:rFonts w:cstheme="minorHAnsi"/>
          <w:b/>
        </w:rPr>
        <w:t>Serbo-Croatian</w:t>
      </w:r>
      <w:r w:rsidRPr="00F929F9">
        <w:rPr>
          <w:rStyle w:val="shorttext"/>
          <w:rFonts w:cstheme="minorHAnsi"/>
        </w:rPr>
        <w:t xml:space="preserve">, </w:t>
      </w:r>
      <w:r w:rsidRPr="00F929F9">
        <w:rPr>
          <w:rFonts w:cstheme="minorHAnsi"/>
          <w:color w:val="007700"/>
          <w:u w:val="single"/>
        </w:rPr>
        <w:t>lampa</w:t>
      </w:r>
      <w:r w:rsidRPr="00F929F9">
        <w:rPr>
          <w:rFonts w:cstheme="minorHAnsi"/>
        </w:rPr>
        <w:t xml:space="preserve">, lamp, </w:t>
      </w:r>
      <w:r w:rsidRPr="00F929F9">
        <w:rPr>
          <w:rFonts w:cstheme="minorHAnsi"/>
          <w:b/>
        </w:rPr>
        <w:t>Polish</w:t>
      </w:r>
      <w:r w:rsidRPr="00F929F9">
        <w:rPr>
          <w:rFonts w:cstheme="minorHAnsi"/>
        </w:rPr>
        <w:t xml:space="preserve">, </w:t>
      </w:r>
      <w:r w:rsidRPr="00F929F9">
        <w:rPr>
          <w:rFonts w:cstheme="minorHAnsi"/>
          <w:color w:val="007700"/>
          <w:u w:val="single"/>
        </w:rPr>
        <w:t>lampa</w:t>
      </w:r>
      <w:r w:rsidRPr="00F929F9">
        <w:rPr>
          <w:rFonts w:cstheme="minorHAnsi"/>
        </w:rPr>
        <w:t xml:space="preserve">, lamp, </w:t>
      </w:r>
      <w:r w:rsidRPr="00F929F9">
        <w:rPr>
          <w:rFonts w:cstheme="minorHAnsi"/>
          <w:b/>
        </w:rPr>
        <w:t>Latvian</w:t>
      </w:r>
      <w:r w:rsidRPr="00F929F9">
        <w:rPr>
          <w:rFonts w:cstheme="minorHAnsi"/>
        </w:rPr>
        <w:t xml:space="preserve">, </w:t>
      </w:r>
      <w:r w:rsidRPr="00F929F9">
        <w:rPr>
          <w:rStyle w:val="shorttext"/>
          <w:rFonts w:cstheme="minorHAnsi"/>
          <w:color w:val="009900"/>
          <w:u w:val="single"/>
          <w:lang w:val="lv-LV"/>
        </w:rPr>
        <w:t>lapa</w:t>
      </w:r>
      <w:r w:rsidRPr="00F929F9">
        <w:rPr>
          <w:rStyle w:val="shorttext"/>
          <w:rFonts w:cstheme="minorHAnsi"/>
          <w:lang w:val="lv-LV"/>
        </w:rPr>
        <w:t xml:space="preserve">, torch, </w:t>
      </w:r>
      <w:r w:rsidRPr="00F929F9">
        <w:rPr>
          <w:rStyle w:val="shorttext"/>
          <w:rFonts w:cstheme="minorHAnsi"/>
          <w:b/>
          <w:lang w:val="lv-LV"/>
        </w:rPr>
        <w:t>Romanian</w:t>
      </w:r>
      <w:r w:rsidRPr="00F929F9">
        <w:rPr>
          <w:rStyle w:val="shorttext"/>
          <w:rFonts w:cstheme="minorHAnsi"/>
          <w:lang w:val="lv-LV"/>
        </w:rPr>
        <w:t xml:space="preserve">, </w:t>
      </w:r>
      <w:r w:rsidRPr="00F929F9">
        <w:rPr>
          <w:rStyle w:val="tlid-translation"/>
          <w:rFonts w:cstheme="minorHAnsi"/>
          <w:color w:val="009900"/>
          <w:u w:val="single"/>
          <w:lang w:val="ro-RO"/>
        </w:rPr>
        <w:t>lampă</w:t>
      </w:r>
      <w:r w:rsidRPr="00F929F9">
        <w:rPr>
          <w:rStyle w:val="tlid-translation"/>
          <w:rFonts w:cstheme="minorHAnsi"/>
          <w:lang w:val="ro-RO"/>
        </w:rPr>
        <w:t>, lamp, light bulb,</w:t>
      </w:r>
      <w:r w:rsidRPr="00F929F9">
        <w:rPr>
          <w:rStyle w:val="shorttext"/>
          <w:rFonts w:cstheme="minorHAnsi"/>
          <w:lang w:val="lv-LV"/>
        </w:rPr>
        <w:t xml:space="preserve"> </w:t>
      </w:r>
      <w:r w:rsidRPr="00F929F9">
        <w:rPr>
          <w:rStyle w:val="shorttext"/>
          <w:rFonts w:cstheme="minorHAnsi"/>
          <w:b/>
          <w:lang w:val="lv-LV"/>
        </w:rPr>
        <w:t>Finnish-Uralic</w:t>
      </w:r>
      <w:r w:rsidRPr="00F929F9">
        <w:rPr>
          <w:rStyle w:val="shorttext"/>
          <w:rFonts w:cstheme="minorHAnsi"/>
          <w:lang w:val="lv-LV"/>
        </w:rPr>
        <w:t xml:space="preserve">, </w:t>
      </w:r>
      <w:r w:rsidRPr="00F929F9">
        <w:rPr>
          <w:rStyle w:val="tlid-translation"/>
          <w:rFonts w:cstheme="minorHAnsi"/>
          <w:color w:val="009900"/>
          <w:u w:val="single"/>
          <w:lang w:val="fi-FI"/>
        </w:rPr>
        <w:t>lamppu</w:t>
      </w:r>
      <w:r w:rsidRPr="00F929F9">
        <w:rPr>
          <w:rStyle w:val="tlid-translation"/>
          <w:rFonts w:cstheme="minorHAnsi"/>
          <w:lang w:val="fi-FI"/>
        </w:rPr>
        <w:t>, lamp,</w:t>
      </w:r>
      <w:r w:rsidRPr="00F929F9">
        <w:rPr>
          <w:rStyle w:val="shorttext"/>
          <w:rFonts w:cstheme="minorHAnsi"/>
          <w:b/>
          <w:lang w:val="lv-LV"/>
        </w:rPr>
        <w:t xml:space="preserve"> Greek</w:t>
      </w:r>
      <w:r w:rsidRPr="00F929F9">
        <w:rPr>
          <w:rStyle w:val="shorttext"/>
          <w:rFonts w:cstheme="minorHAnsi"/>
          <w:lang w:val="lv-LV"/>
        </w:rPr>
        <w:t xml:space="preserve">, </w:t>
      </w:r>
      <w:r w:rsidRPr="00F929F9">
        <w:rPr>
          <w:rStyle w:val="tlid-translation"/>
          <w:rFonts w:cstheme="minorHAnsi"/>
          <w:lang w:val="el-GR"/>
        </w:rPr>
        <w:t>λάμπα,</w:t>
      </w:r>
      <w:r w:rsidRPr="00F929F9">
        <w:rPr>
          <w:rFonts w:cstheme="minorHAnsi"/>
        </w:rPr>
        <w:t xml:space="preserve"> </w:t>
      </w:r>
      <w:r w:rsidRPr="00F929F9">
        <w:rPr>
          <w:rFonts w:cstheme="minorHAnsi"/>
          <w:color w:val="007700"/>
          <w:u w:val="single"/>
        </w:rPr>
        <w:t>lampa</w:t>
      </w:r>
      <w:r w:rsidRPr="00F929F9">
        <w:rPr>
          <w:rFonts w:cstheme="minorHAnsi"/>
        </w:rPr>
        <w:t xml:space="preserve">, lamp, torch, </w:t>
      </w:r>
      <w:r w:rsidRPr="00F929F9">
        <w:rPr>
          <w:rFonts w:cstheme="minorHAnsi"/>
          <w:b/>
        </w:rPr>
        <w:t>Irish</w:t>
      </w:r>
      <w:r w:rsidRPr="00F929F9">
        <w:rPr>
          <w:rFonts w:cstheme="minorHAnsi"/>
        </w:rPr>
        <w:t xml:space="preserve">, </w:t>
      </w:r>
      <w:r w:rsidRPr="00F929F9">
        <w:rPr>
          <w:rStyle w:val="shorttext"/>
          <w:rFonts w:cstheme="minorHAnsi"/>
          <w:color w:val="009900"/>
          <w:u w:val="single"/>
          <w:lang w:val="ga-IE"/>
        </w:rPr>
        <w:t>lampa</w:t>
      </w:r>
      <w:r w:rsidRPr="00F929F9">
        <w:rPr>
          <w:rStyle w:val="shorttext"/>
          <w:rFonts w:cstheme="minorHAnsi"/>
          <w:lang w:val="ga-IE"/>
        </w:rPr>
        <w:t>, lamp</w:t>
      </w:r>
      <w:r w:rsidRPr="00F929F9">
        <w:rPr>
          <w:rStyle w:val="shorttext"/>
          <w:rFonts w:cstheme="minorHAnsi"/>
        </w:rPr>
        <w:t xml:space="preserve">, </w:t>
      </w:r>
      <w:r w:rsidRPr="00F929F9">
        <w:rPr>
          <w:rStyle w:val="shorttext"/>
          <w:rFonts w:cstheme="minorHAnsi"/>
          <w:b/>
        </w:rPr>
        <w:t>Scots-Gaelic</w:t>
      </w:r>
      <w:r w:rsidRPr="00F929F9">
        <w:rPr>
          <w:rStyle w:val="shorttext"/>
          <w:rFonts w:cstheme="minorHAnsi"/>
        </w:rPr>
        <w:t xml:space="preserve">, </w:t>
      </w:r>
      <w:r w:rsidRPr="00F929F9">
        <w:rPr>
          <w:rStyle w:val="shorttext"/>
          <w:rFonts w:cstheme="minorHAnsi"/>
          <w:color w:val="009900"/>
          <w:lang w:val="gd-GB"/>
        </w:rPr>
        <w:t>lampa</w:t>
      </w:r>
      <w:r w:rsidRPr="00F929F9">
        <w:rPr>
          <w:rStyle w:val="shorttext"/>
          <w:rFonts w:cstheme="minorHAnsi"/>
          <w:lang w:val="gd-GB"/>
        </w:rPr>
        <w:t>, lamp</w:t>
      </w:r>
      <w:r w:rsidRPr="00F929F9">
        <w:rPr>
          <w:rStyle w:val="shorttext"/>
          <w:rFonts w:cstheme="minorHAnsi"/>
        </w:rPr>
        <w:t xml:space="preserve">, </w:t>
      </w:r>
      <w:r w:rsidRPr="00F929F9">
        <w:rPr>
          <w:rStyle w:val="shorttext"/>
          <w:rFonts w:cstheme="minorHAnsi"/>
          <w:b/>
        </w:rPr>
        <w:t>Welsh</w:t>
      </w:r>
      <w:r w:rsidRPr="00F929F9">
        <w:rPr>
          <w:rStyle w:val="shorttext"/>
          <w:rFonts w:cstheme="minorHAnsi"/>
        </w:rPr>
        <w:t xml:space="preserve">, </w:t>
      </w:r>
      <w:r w:rsidRPr="00F929F9">
        <w:rPr>
          <w:rFonts w:cstheme="minorHAnsi"/>
          <w:color w:val="009900"/>
          <w:u w:val="single"/>
        </w:rPr>
        <w:t>lampau</w:t>
      </w:r>
      <w:r w:rsidRPr="00F929F9">
        <w:rPr>
          <w:rFonts w:cstheme="minorHAnsi"/>
        </w:rPr>
        <w:t xml:space="preserve">, lamp, </w:t>
      </w:r>
      <w:r w:rsidRPr="00F929F9">
        <w:rPr>
          <w:rFonts w:cstheme="minorHAnsi"/>
          <w:b/>
        </w:rPr>
        <w:t>Italian</w:t>
      </w:r>
      <w:r w:rsidRPr="00F929F9">
        <w:rPr>
          <w:rFonts w:cstheme="minorHAnsi"/>
        </w:rPr>
        <w:t xml:space="preserve">, </w:t>
      </w:r>
      <w:r w:rsidRPr="00F929F9">
        <w:rPr>
          <w:rFonts w:cstheme="minorHAnsi"/>
          <w:color w:val="009900"/>
          <w:u w:val="single"/>
        </w:rPr>
        <w:t>lampada</w:t>
      </w:r>
      <w:r w:rsidRPr="00F929F9">
        <w:rPr>
          <w:rFonts w:cstheme="minorHAnsi"/>
        </w:rPr>
        <w:t xml:space="preserve">, lamp, </w:t>
      </w:r>
      <w:r w:rsidRPr="00F929F9">
        <w:rPr>
          <w:rFonts w:cstheme="minorHAnsi"/>
          <w:b/>
        </w:rPr>
        <w:t>French</w:t>
      </w:r>
      <w:r w:rsidRPr="00F929F9">
        <w:rPr>
          <w:rFonts w:cstheme="minorHAnsi"/>
        </w:rPr>
        <w:t xml:space="preserve">, </w:t>
      </w:r>
      <w:r w:rsidRPr="00F929F9">
        <w:rPr>
          <w:rFonts w:cstheme="minorHAnsi"/>
          <w:color w:val="009900"/>
          <w:u w:val="single"/>
        </w:rPr>
        <w:t>lampe</w:t>
      </w:r>
      <w:r w:rsidRPr="00F929F9">
        <w:rPr>
          <w:rFonts w:cstheme="minorHAnsi"/>
        </w:rPr>
        <w:t xml:space="preserve">, lamp, </w:t>
      </w:r>
      <w:r w:rsidRPr="00F929F9">
        <w:rPr>
          <w:rFonts w:cstheme="minorHAnsi"/>
          <w:b/>
        </w:rPr>
        <w:t>English</w:t>
      </w:r>
      <w:r w:rsidRPr="00F929F9">
        <w:rPr>
          <w:rFonts w:cstheme="minorHAnsi"/>
        </w:rPr>
        <w:t xml:space="preserve">, </w:t>
      </w:r>
      <w:r w:rsidRPr="00F929F9">
        <w:rPr>
          <w:rFonts w:cstheme="minorHAnsi"/>
          <w:color w:val="007700"/>
          <w:u w:val="single"/>
        </w:rPr>
        <w:t>lamp</w:t>
      </w:r>
      <w:r w:rsidRPr="00F929F9">
        <w:rPr>
          <w:rFonts w:cstheme="minorHAnsi"/>
          <w:color w:val="000000"/>
        </w:rPr>
        <w:t xml:space="preserve"> [&lt;Gr. </w:t>
      </w:r>
      <w:r w:rsidRPr="00F929F9">
        <w:rPr>
          <w:rFonts w:cstheme="minorHAnsi"/>
          <w:color w:val="009900"/>
          <w:u w:val="single"/>
        </w:rPr>
        <w:t>lampas</w:t>
      </w:r>
      <w:r w:rsidRPr="00F929F9">
        <w:rPr>
          <w:rFonts w:cstheme="minorHAnsi"/>
          <w:color w:val="000000"/>
        </w:rPr>
        <w:t xml:space="preserve">, torch], </w:t>
      </w:r>
      <w:r w:rsidRPr="00F929F9">
        <w:rPr>
          <w:rFonts w:cstheme="minorHAnsi"/>
          <w:b/>
          <w:color w:val="000000"/>
        </w:rPr>
        <w:t>Turkish</w:t>
      </w:r>
      <w:r w:rsidRPr="00F929F9">
        <w:rPr>
          <w:rFonts w:cstheme="minorHAnsi"/>
          <w:color w:val="000000"/>
        </w:rPr>
        <w:t xml:space="preserve">, </w:t>
      </w:r>
      <w:r w:rsidRPr="00F929F9">
        <w:rPr>
          <w:rStyle w:val="tlid-translation"/>
          <w:rFonts w:cstheme="minorHAnsi"/>
          <w:color w:val="009900"/>
          <w:u w:val="single"/>
          <w:lang w:val="tr-TR"/>
        </w:rPr>
        <w:t>lambalar</w:t>
      </w:r>
      <w:r w:rsidRPr="00F929F9">
        <w:rPr>
          <w:rStyle w:val="tlid-translation"/>
          <w:rFonts w:cstheme="minorHAnsi"/>
          <w:lang w:val="tr-TR"/>
        </w:rPr>
        <w:t xml:space="preserve">, lamp, </w:t>
      </w:r>
      <w:r w:rsidRPr="00F929F9">
        <w:rPr>
          <w:rFonts w:cstheme="minorHAnsi"/>
          <w:b/>
          <w:color w:val="000000"/>
        </w:rPr>
        <w:t>Tajik</w:t>
      </w:r>
      <w:r w:rsidRPr="00F929F9">
        <w:rPr>
          <w:rFonts w:cstheme="minorHAnsi"/>
          <w:color w:val="000000"/>
        </w:rPr>
        <w:t xml:space="preserve">, </w:t>
      </w:r>
      <w:r w:rsidRPr="00F929F9">
        <w:rPr>
          <w:rStyle w:val="tlid-translation"/>
          <w:rFonts w:cstheme="minorHAnsi"/>
          <w:lang w:val="tg-Cyrl-TJ"/>
        </w:rPr>
        <w:t xml:space="preserve">лампаҳои, </w:t>
      </w:r>
      <w:r w:rsidRPr="00F929F9">
        <w:rPr>
          <w:rFonts w:cstheme="minorHAnsi"/>
        </w:rPr>
        <w:t xml:space="preserve"> </w:t>
      </w:r>
      <w:r w:rsidRPr="00F929F9">
        <w:rPr>
          <w:rStyle w:val="tlid-translation"/>
          <w:rFonts w:cstheme="minorHAnsi"/>
          <w:color w:val="009900"/>
          <w:u w:val="single"/>
          <w:lang w:val="tg-Cyrl-TJ"/>
        </w:rPr>
        <w:t>lampahoi</w:t>
      </w:r>
      <w:r w:rsidRPr="00F929F9">
        <w:rPr>
          <w:rStyle w:val="tlid-translation"/>
          <w:rFonts w:cstheme="minorHAnsi"/>
          <w:lang w:val="tg-Cyrl-TJ"/>
        </w:rPr>
        <w:t>,  lam</w:t>
      </w:r>
      <w:r w:rsidRPr="00F929F9">
        <w:rPr>
          <w:rStyle w:val="tlid-translation"/>
          <w:rFonts w:cstheme="minorHAnsi"/>
        </w:rPr>
        <w:t xml:space="preserve">p, </w:t>
      </w:r>
      <w:r w:rsidRPr="00F929F9">
        <w:rPr>
          <w:rStyle w:val="tlid-translation"/>
          <w:rFonts w:cstheme="minorHAnsi"/>
          <w:lang w:val="tg-Cyrl-TJ"/>
        </w:rPr>
        <w:t xml:space="preserve">лампа, </w:t>
      </w:r>
      <w:r w:rsidRPr="00F929F9">
        <w:rPr>
          <w:rStyle w:val="tlid-translation"/>
          <w:rFonts w:cstheme="minorHAnsi"/>
          <w:color w:val="009900"/>
          <w:u w:val="single"/>
          <w:lang w:val="tg-Cyrl-TJ"/>
        </w:rPr>
        <w:t>lampa</w:t>
      </w:r>
      <w:r w:rsidRPr="00F929F9">
        <w:rPr>
          <w:rStyle w:val="tlid-translation"/>
          <w:rFonts w:cstheme="minorHAnsi"/>
          <w:lang w:val="tg-Cyrl-TJ"/>
        </w:rPr>
        <w:t>, lantern</w:t>
      </w:r>
      <w:r w:rsidRPr="00F929F9">
        <w:rPr>
          <w:rStyle w:val="tlid-translation"/>
          <w:rFonts w:cstheme="minorHAnsi"/>
        </w:rPr>
        <w:t xml:space="preserve">,  </w:t>
      </w:r>
      <w:r w:rsidRPr="00F929F9">
        <w:rPr>
          <w:rStyle w:val="tlid-translation"/>
          <w:rFonts w:cstheme="minorHAnsi"/>
          <w:b/>
        </w:rPr>
        <w:t>Mongolian</w:t>
      </w:r>
      <w:r w:rsidRPr="00F929F9">
        <w:rPr>
          <w:rStyle w:val="tlid-translation"/>
          <w:rFonts w:cstheme="minorHAnsi"/>
        </w:rPr>
        <w:t xml:space="preserve">, </w:t>
      </w:r>
      <w:r w:rsidRPr="00F929F9">
        <w:rPr>
          <w:rStyle w:val="tlid-translation"/>
          <w:rFonts w:cstheme="minorHAnsi"/>
          <w:lang w:val="mn-MN"/>
        </w:rPr>
        <w:t xml:space="preserve">бамбар, </w:t>
      </w:r>
      <w:r w:rsidRPr="00F929F9">
        <w:rPr>
          <w:rStyle w:val="tlid-translation"/>
          <w:rFonts w:cstheme="minorHAnsi"/>
          <w:color w:val="009900"/>
          <w:u w:val="single"/>
          <w:lang w:val="mn-MN"/>
        </w:rPr>
        <w:t>bambar</w:t>
      </w:r>
      <w:r w:rsidRPr="00F929F9">
        <w:rPr>
          <w:rStyle w:val="tlid-translation"/>
          <w:rFonts w:cstheme="minorHAnsi"/>
          <w:lang w:val="mn-MN"/>
        </w:rPr>
        <w:t>, torch, flame</w:t>
      </w:r>
      <w:r w:rsidRPr="00F929F9">
        <w:rPr>
          <w:rStyle w:val="tlid-translation"/>
          <w:rFonts w:cstheme="minorHAnsi"/>
        </w:rPr>
        <w:t>,</w:t>
      </w:r>
      <w:r w:rsidRPr="00F929F9">
        <w:rPr>
          <w:rFonts w:cstheme="minorHAnsi"/>
          <w:color w:val="000000"/>
        </w:rPr>
        <w:t xml:space="preserve"> </w:t>
      </w:r>
      <w:r w:rsidRPr="00F929F9">
        <w:rPr>
          <w:rFonts w:cstheme="minorHAnsi"/>
          <w:b/>
          <w:color w:val="000000"/>
        </w:rPr>
        <w:t>Polish</w:t>
      </w:r>
      <w:r w:rsidRPr="00F929F9">
        <w:rPr>
          <w:rFonts w:cstheme="minorHAnsi"/>
          <w:color w:val="000000"/>
        </w:rPr>
        <w:t xml:space="preserve">, </w:t>
      </w:r>
      <w:r w:rsidRPr="00F929F9">
        <w:rPr>
          <w:rFonts w:cstheme="minorHAnsi"/>
          <w:color w:val="CC6600"/>
          <w:u w:val="single"/>
        </w:rPr>
        <w:t>jasny</w:t>
      </w:r>
      <w:r w:rsidRPr="00F929F9">
        <w:rPr>
          <w:rFonts w:cstheme="minorHAnsi"/>
        </w:rPr>
        <w:t xml:space="preserve">, light, bright, clear, </w:t>
      </w:r>
      <w:r w:rsidRPr="00F929F9">
        <w:rPr>
          <w:rFonts w:cstheme="minorHAnsi"/>
          <w:b/>
        </w:rPr>
        <w:t>Armenian</w:t>
      </w:r>
      <w:r w:rsidRPr="00F929F9">
        <w:rPr>
          <w:rFonts w:cstheme="minorHAnsi"/>
        </w:rPr>
        <w:t xml:space="preserve">, </w:t>
      </w:r>
      <w:r w:rsidRPr="00F929F9">
        <w:rPr>
          <w:rStyle w:val="shorttext"/>
          <w:rFonts w:cstheme="minorHAnsi"/>
          <w:lang w:val="hy-AM"/>
        </w:rPr>
        <w:t xml:space="preserve">ջահը, </w:t>
      </w:r>
      <w:r w:rsidRPr="00F929F9">
        <w:rPr>
          <w:rStyle w:val="shorttext"/>
          <w:rFonts w:cstheme="minorHAnsi"/>
          <w:color w:val="CC6600"/>
          <w:u w:val="single"/>
          <w:lang w:val="hy-AM"/>
        </w:rPr>
        <w:t>jahy</w:t>
      </w:r>
      <w:r w:rsidRPr="00F929F9">
        <w:rPr>
          <w:rStyle w:val="shorttext"/>
          <w:rFonts w:cstheme="minorHAnsi"/>
          <w:lang w:val="hy-AM"/>
        </w:rPr>
        <w:t>, torch</w:t>
      </w:r>
      <w:r w:rsidRPr="00F929F9">
        <w:rPr>
          <w:rStyle w:val="shorttext"/>
          <w:rFonts w:cstheme="minorHAnsi"/>
        </w:rPr>
        <w:t xml:space="preserve">, </w:t>
      </w:r>
      <w:r w:rsidRPr="00F929F9">
        <w:rPr>
          <w:rStyle w:val="shorttext"/>
          <w:rFonts w:cstheme="minorHAnsi"/>
          <w:b/>
        </w:rPr>
        <w:t>Kazakh</w:t>
      </w:r>
      <w:r w:rsidRPr="00F929F9">
        <w:rPr>
          <w:rStyle w:val="shorttext"/>
          <w:rFonts w:cstheme="minorHAnsi"/>
        </w:rPr>
        <w:t xml:space="preserve">, </w:t>
      </w:r>
      <w:r w:rsidRPr="00F929F9">
        <w:rPr>
          <w:rStyle w:val="tlid-translation"/>
          <w:rFonts w:cstheme="minorHAnsi"/>
          <w:lang w:val="kk-KZ"/>
        </w:rPr>
        <w:t xml:space="preserve">жарық </w:t>
      </w:r>
      <w:r w:rsidRPr="00F929F9">
        <w:rPr>
          <w:rFonts w:cstheme="minorHAnsi"/>
          <w:color w:val="CC6600"/>
          <w:u w:val="single"/>
        </w:rPr>
        <w:t>jarıq</w:t>
      </w:r>
      <w:r w:rsidRPr="00F929F9">
        <w:rPr>
          <w:rFonts w:cstheme="minorHAnsi"/>
        </w:rPr>
        <w:t xml:space="preserve">, light, </w:t>
      </w:r>
      <w:r w:rsidRPr="00F929F9">
        <w:rPr>
          <w:rStyle w:val="shorttext"/>
          <w:rFonts w:cstheme="minorHAnsi"/>
          <w:b/>
        </w:rPr>
        <w:t>Kyrgyz</w:t>
      </w:r>
      <w:r w:rsidRPr="00F929F9">
        <w:rPr>
          <w:rStyle w:val="shorttext"/>
          <w:rFonts w:cstheme="minorHAnsi"/>
        </w:rPr>
        <w:t xml:space="preserve">, </w:t>
      </w:r>
      <w:r w:rsidRPr="00F929F9">
        <w:rPr>
          <w:rStyle w:val="tlid-translation"/>
          <w:rFonts w:cstheme="minorHAnsi"/>
          <w:lang w:val="ky-KG"/>
        </w:rPr>
        <w:t>жарык,</w:t>
      </w:r>
      <w:r w:rsidRPr="00F929F9">
        <w:rPr>
          <w:rStyle w:val="tlid-translation"/>
          <w:rFonts w:cstheme="minorHAnsi"/>
          <w:color w:val="CC6600"/>
          <w:u w:val="single"/>
          <w:lang w:val="ky-KG"/>
        </w:rPr>
        <w:t xml:space="preserve"> jarık</w:t>
      </w:r>
      <w:r w:rsidRPr="00F929F9">
        <w:rPr>
          <w:rStyle w:val="tlid-translation"/>
          <w:rFonts w:cstheme="minorHAnsi"/>
          <w:lang w:val="ky-KG"/>
        </w:rPr>
        <w:t>, torch</w:t>
      </w:r>
      <w:r w:rsidRPr="00F929F9">
        <w:rPr>
          <w:rStyle w:val="tlid-translation"/>
          <w:rFonts w:cstheme="minorHAnsi"/>
        </w:rPr>
        <w:t>,</w:t>
      </w:r>
      <w:r w:rsidRPr="00F929F9">
        <w:rPr>
          <w:rStyle w:val="shorttext"/>
          <w:rFonts w:cstheme="minorHAnsi"/>
          <w:lang w:val="hy-AM"/>
        </w:rPr>
        <w:t> </w:t>
      </w:r>
      <w:r w:rsidRPr="00F929F9">
        <w:rPr>
          <w:rStyle w:val="shorttext"/>
          <w:rFonts w:cstheme="minorHAnsi"/>
          <w:b/>
        </w:rPr>
        <w:t>Persian</w:t>
      </w:r>
      <w:r w:rsidRPr="00F929F9">
        <w:rPr>
          <w:rStyle w:val="shorttext"/>
          <w:rFonts w:cstheme="minorHAnsi"/>
        </w:rPr>
        <w:t xml:space="preserve">, </w:t>
      </w:r>
      <w:r w:rsidRPr="00F929F9">
        <w:rPr>
          <w:rFonts w:cstheme="minorHAnsi"/>
          <w:color w:val="3333FF"/>
          <w:u w:val="single"/>
        </w:rPr>
        <w:t>fânus</w:t>
      </w:r>
      <w:r w:rsidRPr="00F929F9">
        <w:rPr>
          <w:rFonts w:cstheme="minorHAnsi"/>
        </w:rPr>
        <w:t xml:space="preserve">, </w:t>
      </w:r>
      <w:r w:rsidRPr="00F929F9">
        <w:rPr>
          <w:rStyle w:val="nobold"/>
          <w:rFonts w:cstheme="minorHAnsi"/>
        </w:rPr>
        <w:t>فانوس,</w:t>
      </w:r>
      <w:r w:rsidRPr="00F929F9">
        <w:rPr>
          <w:rFonts w:cstheme="minorHAnsi"/>
        </w:rPr>
        <w:t xml:space="preserve"> lantern, </w:t>
      </w:r>
      <w:r w:rsidRPr="00F929F9">
        <w:rPr>
          <w:rFonts w:cstheme="minorHAnsi"/>
          <w:b/>
        </w:rPr>
        <w:t>Greek</w:t>
      </w:r>
      <w:r w:rsidRPr="00F929F9">
        <w:rPr>
          <w:rFonts w:cstheme="minorHAnsi"/>
        </w:rPr>
        <w:t xml:space="preserve">, </w:t>
      </w:r>
      <w:r w:rsidRPr="00F929F9">
        <w:rPr>
          <w:rStyle w:val="tlid-translation"/>
          <w:rFonts w:cstheme="minorHAnsi"/>
          <w:lang w:val="el-GR"/>
        </w:rPr>
        <w:t xml:space="preserve">φανός, </w:t>
      </w:r>
      <w:r w:rsidRPr="00F929F9">
        <w:rPr>
          <w:rStyle w:val="tlid-translation"/>
          <w:rFonts w:cstheme="minorHAnsi"/>
          <w:color w:val="3333FF"/>
          <w:u w:val="single"/>
          <w:lang w:val="el-GR"/>
        </w:rPr>
        <w:t>fanós</w:t>
      </w:r>
      <w:r w:rsidRPr="00F929F9">
        <w:rPr>
          <w:rStyle w:val="tlid-translation"/>
          <w:rFonts w:cstheme="minorHAnsi"/>
          <w:lang w:val="el-GR"/>
        </w:rPr>
        <w:t>, light lantern, lamp</w:t>
      </w:r>
      <w:r w:rsidRPr="00F929F9">
        <w:rPr>
          <w:rStyle w:val="tlid-translation"/>
          <w:rFonts w:cstheme="minorHAnsi"/>
        </w:rPr>
        <w:t xml:space="preserve">, </w:t>
      </w:r>
      <w:r w:rsidRPr="00F929F9">
        <w:rPr>
          <w:rStyle w:val="tlid-translation"/>
          <w:rFonts w:cstheme="minorHAnsi"/>
          <w:b/>
        </w:rPr>
        <w:t>Gujarati</w:t>
      </w:r>
      <w:r w:rsidRPr="00F929F9">
        <w:rPr>
          <w:rStyle w:val="tlid-translation"/>
          <w:rFonts w:cstheme="minorHAnsi"/>
        </w:rPr>
        <w:t xml:space="preserve">, </w:t>
      </w:r>
      <w:r w:rsidRPr="00F929F9">
        <w:rPr>
          <w:rStyle w:val="tlid-translation"/>
          <w:rFonts w:ascii="Nirmala UI" w:hAnsi="Nirmala UI" w:cs="Nirmala UI" w:hint="cs"/>
          <w:cs/>
          <w:lang w:bidi="gu-IN"/>
        </w:rPr>
        <w:t>ફાનસ</w:t>
      </w:r>
      <w:r w:rsidRPr="00F929F9">
        <w:rPr>
          <w:rStyle w:val="tlid-translation"/>
          <w:rFonts w:cstheme="minorHAnsi"/>
          <w:lang w:bidi="gu-IN"/>
        </w:rPr>
        <w:t>,</w:t>
      </w:r>
      <w:r w:rsidRPr="00F929F9">
        <w:rPr>
          <w:rStyle w:val="tlid-translation"/>
          <w:rFonts w:cstheme="minorHAnsi"/>
          <w:cs/>
          <w:lang w:bidi="gu-IN"/>
        </w:rPr>
        <w:t xml:space="preserve"> </w:t>
      </w:r>
      <w:r w:rsidRPr="00F929F9">
        <w:rPr>
          <w:rStyle w:val="tlid-translation"/>
          <w:rFonts w:cstheme="minorHAnsi"/>
          <w:color w:val="3333FF"/>
          <w:u w:val="single"/>
          <w:lang w:bidi="gu-IN"/>
        </w:rPr>
        <w:t>Phānasa</w:t>
      </w:r>
      <w:r w:rsidRPr="00F929F9">
        <w:rPr>
          <w:rStyle w:val="tlid-translation"/>
          <w:rFonts w:cstheme="minorHAnsi"/>
          <w:lang w:bidi="gu-IN"/>
        </w:rPr>
        <w:t>, lantern,</w:t>
      </w:r>
      <w:r w:rsidRPr="00F929F9">
        <w:rPr>
          <w:rStyle w:val="tlid-translation"/>
          <w:rFonts w:cstheme="minorHAnsi"/>
        </w:rPr>
        <w:t xml:space="preserve"> </w:t>
      </w:r>
      <w:r w:rsidRPr="00F929F9">
        <w:rPr>
          <w:rFonts w:cstheme="minorHAnsi"/>
        </w:rPr>
        <w:t xml:space="preserve"> </w:t>
      </w:r>
      <w:r w:rsidRPr="00F929F9">
        <w:rPr>
          <w:rFonts w:cstheme="minorHAnsi"/>
          <w:b/>
        </w:rPr>
        <w:t>Turkish</w:t>
      </w:r>
      <w:r w:rsidRPr="00F929F9">
        <w:rPr>
          <w:rFonts w:cstheme="minorHAnsi"/>
        </w:rPr>
        <w:t xml:space="preserve">, </w:t>
      </w:r>
      <w:r w:rsidRPr="00F929F9">
        <w:rPr>
          <w:rStyle w:val="tlid-translation"/>
          <w:rFonts w:cstheme="minorHAnsi"/>
          <w:color w:val="3333FF"/>
          <w:u w:val="single"/>
          <w:lang w:val="tr-TR"/>
        </w:rPr>
        <w:t>fanus</w:t>
      </w:r>
      <w:r w:rsidRPr="00F929F9">
        <w:rPr>
          <w:rStyle w:val="tlid-translation"/>
          <w:rFonts w:cstheme="minorHAnsi"/>
          <w:lang w:val="tr-TR"/>
        </w:rPr>
        <w:t xml:space="preserve">, lantern, globe, </w:t>
      </w:r>
      <w:r w:rsidRPr="00F929F9">
        <w:rPr>
          <w:rStyle w:val="tlid-translation"/>
          <w:rFonts w:cstheme="minorHAnsi"/>
          <w:b/>
          <w:lang w:val="tr-TR"/>
        </w:rPr>
        <w:t>Albanian</w:t>
      </w:r>
      <w:r w:rsidRPr="00F929F9">
        <w:rPr>
          <w:rStyle w:val="tlid-translation"/>
          <w:rFonts w:cstheme="minorHAnsi"/>
          <w:lang w:val="tr-TR"/>
        </w:rPr>
        <w:t xml:space="preserve">, </w:t>
      </w:r>
      <w:r w:rsidRPr="00F929F9">
        <w:rPr>
          <w:rFonts w:cstheme="minorHAnsi"/>
          <w:color w:val="993399"/>
          <w:u w:val="single"/>
        </w:rPr>
        <w:t>fener</w:t>
      </w:r>
      <w:r w:rsidRPr="00F929F9">
        <w:rPr>
          <w:rFonts w:cstheme="minorHAnsi"/>
        </w:rPr>
        <w:t xml:space="preserve">, beacon, </w:t>
      </w:r>
      <w:r w:rsidRPr="00F929F9">
        <w:rPr>
          <w:rStyle w:val="tlid-translation"/>
          <w:rFonts w:cstheme="minorHAnsi"/>
          <w:b/>
          <w:lang w:val="tr-TR"/>
        </w:rPr>
        <w:t>Turkish</w:t>
      </w:r>
      <w:r w:rsidRPr="00F929F9">
        <w:rPr>
          <w:rStyle w:val="tlid-translation"/>
          <w:rFonts w:cstheme="minorHAnsi"/>
          <w:lang w:val="tr-TR"/>
        </w:rPr>
        <w:t xml:space="preserve">, </w:t>
      </w:r>
      <w:r w:rsidRPr="00F929F9">
        <w:rPr>
          <w:rStyle w:val="tlid-translation"/>
          <w:rFonts w:cstheme="minorHAnsi"/>
          <w:color w:val="993399"/>
          <w:u w:val="single"/>
          <w:lang w:val="tr-TR"/>
        </w:rPr>
        <w:t>fener</w:t>
      </w:r>
      <w:r w:rsidRPr="00F929F9">
        <w:rPr>
          <w:rStyle w:val="tlid-translation"/>
          <w:rFonts w:cstheme="minorHAnsi"/>
          <w:lang w:val="tr-TR"/>
        </w:rPr>
        <w:t xml:space="preserve">, lantern, lighthouse, </w:t>
      </w:r>
      <w:r w:rsidRPr="00F929F9">
        <w:rPr>
          <w:rStyle w:val="tlid-translation"/>
          <w:rFonts w:cstheme="minorHAnsi"/>
          <w:b/>
          <w:lang w:val="tr-TR"/>
        </w:rPr>
        <w:t>Kazakh</w:t>
      </w:r>
      <w:r w:rsidRPr="00F929F9">
        <w:rPr>
          <w:rStyle w:val="tlid-translation"/>
          <w:rFonts w:cstheme="minorHAnsi"/>
          <w:lang w:val="tr-TR"/>
        </w:rPr>
        <w:t xml:space="preserve">, </w:t>
      </w:r>
      <w:r w:rsidRPr="00F929F9">
        <w:rPr>
          <w:rStyle w:val="tlid-translation"/>
          <w:rFonts w:cstheme="minorHAnsi"/>
          <w:lang w:val="kk-KZ"/>
        </w:rPr>
        <w:t>фонарь</w:t>
      </w:r>
      <w:r w:rsidRPr="00F929F9">
        <w:rPr>
          <w:rStyle w:val="tlid-translation"/>
          <w:rFonts w:cstheme="minorHAnsi"/>
        </w:rPr>
        <w:t xml:space="preserve">, </w:t>
      </w:r>
      <w:r w:rsidRPr="00F929F9">
        <w:rPr>
          <w:rStyle w:val="tlid-translation"/>
          <w:rFonts w:cstheme="minorHAnsi"/>
          <w:color w:val="993399"/>
          <w:u w:val="single"/>
          <w:lang w:val="kk-KZ"/>
        </w:rPr>
        <w:t>fonar</w:t>
      </w:r>
      <w:r w:rsidRPr="00F929F9">
        <w:rPr>
          <w:rStyle w:val="tlid-translation"/>
          <w:rFonts w:cstheme="minorHAnsi"/>
          <w:lang w:val="kk-KZ"/>
        </w:rPr>
        <w:t>,</w:t>
      </w:r>
      <w:r w:rsidRPr="00F929F9">
        <w:rPr>
          <w:rStyle w:val="tlid-translation"/>
          <w:rFonts w:cstheme="minorHAnsi"/>
        </w:rPr>
        <w:t xml:space="preserve"> </w:t>
      </w:r>
      <w:r w:rsidRPr="00F929F9">
        <w:rPr>
          <w:rStyle w:val="tlid-translation"/>
          <w:rFonts w:cstheme="minorHAnsi"/>
          <w:lang w:val="kk-KZ"/>
        </w:rPr>
        <w:t>lantern</w:t>
      </w:r>
      <w:r w:rsidRPr="00F929F9">
        <w:rPr>
          <w:rStyle w:val="tlid-translation"/>
          <w:rFonts w:cstheme="minorHAnsi"/>
        </w:rPr>
        <w:t>,</w:t>
      </w:r>
      <w:r w:rsidRPr="00F929F9">
        <w:rPr>
          <w:rStyle w:val="tlid-translation"/>
          <w:rFonts w:cstheme="minorHAnsi"/>
          <w:lang w:val="kk-KZ"/>
        </w:rPr>
        <w:t> </w:t>
      </w:r>
      <w:r w:rsidRPr="00F929F9">
        <w:rPr>
          <w:rStyle w:val="tlid-translation"/>
          <w:rFonts w:cstheme="minorHAnsi"/>
          <w:b/>
        </w:rPr>
        <w:t>Gujarati</w:t>
      </w:r>
      <w:r w:rsidRPr="00F929F9">
        <w:rPr>
          <w:rStyle w:val="tlid-translation"/>
          <w:rFonts w:cstheme="minorHAnsi"/>
        </w:rPr>
        <w:t xml:space="preserve">, </w:t>
      </w:r>
      <w:r w:rsidRPr="00F929F9">
        <w:rPr>
          <w:rStyle w:val="tlid-translation"/>
          <w:rFonts w:ascii="Nirmala UI" w:hAnsi="Nirmala UI" w:cs="Nirmala UI" w:hint="cs"/>
          <w:cs/>
          <w:lang w:bidi="gu-IN"/>
        </w:rPr>
        <w:t>મશાલ</w:t>
      </w:r>
      <w:r w:rsidRPr="00F929F9">
        <w:rPr>
          <w:rStyle w:val="tlid-translation"/>
          <w:rFonts w:cstheme="minorHAnsi"/>
          <w:lang w:bidi="gu-IN"/>
        </w:rPr>
        <w:t>,</w:t>
      </w:r>
      <w:r w:rsidRPr="00F929F9">
        <w:rPr>
          <w:rStyle w:val="tlid-translation"/>
          <w:rFonts w:cstheme="minorHAnsi"/>
          <w:cs/>
          <w:lang w:bidi="gu-IN"/>
        </w:rPr>
        <w:t xml:space="preserve"> </w:t>
      </w:r>
      <w:r w:rsidRPr="00F929F9">
        <w:rPr>
          <w:rStyle w:val="tlid-translation"/>
          <w:rFonts w:cstheme="minorHAnsi"/>
          <w:color w:val="FF0000"/>
          <w:u w:val="single"/>
          <w:lang w:bidi="gu-IN"/>
        </w:rPr>
        <w:t>Maśāla</w:t>
      </w:r>
      <w:r w:rsidRPr="00F929F9">
        <w:rPr>
          <w:rStyle w:val="tlid-translation"/>
          <w:rFonts w:cstheme="minorHAnsi"/>
          <w:lang w:bidi="gu-IN"/>
        </w:rPr>
        <w:t>, torch,</w:t>
      </w:r>
      <w:r w:rsidRPr="00F929F9">
        <w:rPr>
          <w:rStyle w:val="tlid-translation"/>
          <w:rFonts w:cstheme="minorHAnsi"/>
        </w:rPr>
        <w:t xml:space="preserve"> </w:t>
      </w:r>
      <w:r w:rsidRPr="00F929F9">
        <w:rPr>
          <w:rStyle w:val="tlid-translation"/>
          <w:rFonts w:cstheme="minorHAnsi"/>
          <w:b/>
        </w:rPr>
        <w:t>Uzbek</w:t>
      </w:r>
      <w:r w:rsidRPr="00F929F9">
        <w:rPr>
          <w:rStyle w:val="tlid-translation"/>
          <w:rFonts w:cstheme="minorHAnsi"/>
        </w:rPr>
        <w:t xml:space="preserve">, </w:t>
      </w:r>
      <w:r w:rsidRPr="00F929F9">
        <w:rPr>
          <w:rStyle w:val="tlid-translation"/>
          <w:rFonts w:cstheme="minorHAnsi"/>
          <w:color w:val="FF0000"/>
          <w:u w:val="single"/>
          <w:lang w:val="uz-Latn-UZ"/>
        </w:rPr>
        <w:t>mash'al</w:t>
      </w:r>
      <w:r w:rsidRPr="00F929F9">
        <w:rPr>
          <w:rStyle w:val="tlid-translation"/>
          <w:rFonts w:cstheme="minorHAnsi"/>
          <w:lang w:val="uz-Latn-UZ"/>
        </w:rPr>
        <w:t>, torch,</w:t>
      </w:r>
      <w:r w:rsidRPr="00F929F9">
        <w:rPr>
          <w:rStyle w:val="tlid-translation"/>
          <w:rFonts w:cstheme="minorHAnsi"/>
        </w:rPr>
        <w:t xml:space="preserve"> </w:t>
      </w:r>
      <w:r w:rsidRPr="00F929F9">
        <w:rPr>
          <w:rStyle w:val="tlid-translation"/>
          <w:rFonts w:cstheme="minorHAnsi"/>
          <w:b/>
        </w:rPr>
        <w:t>Tajik</w:t>
      </w:r>
      <w:r w:rsidRPr="00F929F9">
        <w:rPr>
          <w:rStyle w:val="tlid-translation"/>
          <w:rFonts w:cstheme="minorHAnsi"/>
        </w:rPr>
        <w:t xml:space="preserve">, </w:t>
      </w:r>
      <w:r w:rsidRPr="00F929F9">
        <w:rPr>
          <w:rStyle w:val="tlid-translation"/>
          <w:rFonts w:cstheme="minorHAnsi"/>
          <w:lang w:val="tg-Cyrl-TJ"/>
        </w:rPr>
        <w:t>машъал, </w:t>
      </w:r>
      <w:r w:rsidRPr="00F929F9">
        <w:rPr>
          <w:rStyle w:val="tlid-translation"/>
          <w:rFonts w:cstheme="minorHAnsi"/>
          <w:color w:val="FF0000"/>
          <w:u w:val="single"/>
          <w:lang w:val="tg-Cyrl-TJ"/>
        </w:rPr>
        <w:t>maş'al</w:t>
      </w:r>
      <w:r w:rsidRPr="00F929F9">
        <w:rPr>
          <w:rStyle w:val="tlid-translation"/>
          <w:rFonts w:cstheme="minorHAnsi"/>
          <w:lang w:val="tg-Cyrl-TJ"/>
        </w:rPr>
        <w:t>, torch,</w:t>
      </w:r>
      <w:r w:rsidRPr="00F929F9">
        <w:rPr>
          <w:rStyle w:val="tlid-translation"/>
          <w:rFonts w:cstheme="minorHAnsi"/>
        </w:rPr>
        <w:t xml:space="preserve"> </w:t>
      </w:r>
      <w:r w:rsidRPr="00F929F9">
        <w:rPr>
          <w:rStyle w:val="tlid-translation"/>
          <w:rFonts w:cstheme="minorHAnsi"/>
          <w:b/>
        </w:rPr>
        <w:t>Uzbek</w:t>
      </w:r>
      <w:r w:rsidRPr="00F929F9">
        <w:rPr>
          <w:rStyle w:val="tlid-translation"/>
          <w:rFonts w:cstheme="minorHAnsi"/>
        </w:rPr>
        <w:t xml:space="preserve">, </w:t>
      </w:r>
      <w:r w:rsidRPr="00F929F9">
        <w:rPr>
          <w:rStyle w:val="tlid-translation"/>
          <w:rFonts w:cstheme="minorHAnsi"/>
          <w:color w:val="009900"/>
          <w:u w:val="single"/>
          <w:lang w:val="uz-Latn-UZ"/>
        </w:rPr>
        <w:t>hiroq</w:t>
      </w:r>
      <w:r w:rsidRPr="00F929F9">
        <w:rPr>
          <w:rStyle w:val="tlid-translation"/>
          <w:rFonts w:cstheme="minorHAnsi"/>
          <w:lang w:val="uz-Latn-UZ"/>
        </w:rPr>
        <w:t xml:space="preserve">, lamp, torch, </w:t>
      </w:r>
      <w:r w:rsidRPr="00F929F9">
        <w:rPr>
          <w:rStyle w:val="tlid-translation"/>
          <w:rFonts w:cstheme="minorHAnsi"/>
          <w:b/>
          <w:lang w:val="uz-Latn-UZ"/>
        </w:rPr>
        <w:t>Kyrgyz</w:t>
      </w:r>
      <w:r w:rsidRPr="00F929F9">
        <w:rPr>
          <w:rStyle w:val="tlid-translation"/>
          <w:rFonts w:cstheme="minorHAnsi"/>
          <w:lang w:val="uz-Latn-UZ"/>
        </w:rPr>
        <w:t xml:space="preserve">, </w:t>
      </w:r>
      <w:r w:rsidRPr="00F929F9">
        <w:rPr>
          <w:rStyle w:val="tlid-translation"/>
          <w:rFonts w:cstheme="minorHAnsi"/>
          <w:lang w:val="ky-KG"/>
        </w:rPr>
        <w:t xml:space="preserve">чырак, </w:t>
      </w:r>
      <w:r w:rsidRPr="00F929F9">
        <w:rPr>
          <w:rStyle w:val="tlid-translation"/>
          <w:rFonts w:cstheme="minorHAnsi"/>
          <w:color w:val="009900"/>
          <w:u w:val="single"/>
          <w:lang w:val="ky-KG"/>
        </w:rPr>
        <w:t>çırak</w:t>
      </w:r>
      <w:r w:rsidRPr="00F929F9">
        <w:rPr>
          <w:rStyle w:val="tlid-translation"/>
          <w:rFonts w:cstheme="minorHAnsi"/>
          <w:lang w:val="ky-KG"/>
        </w:rPr>
        <w:t xml:space="preserve">, lamp, чырагы, </w:t>
      </w:r>
      <w:r w:rsidRPr="00F929F9">
        <w:rPr>
          <w:rStyle w:val="tlid-translation"/>
          <w:rFonts w:cstheme="minorHAnsi"/>
          <w:color w:val="009900"/>
          <w:u w:val="single"/>
          <w:lang w:val="ky-KG"/>
        </w:rPr>
        <w:t>çıragı</w:t>
      </w:r>
      <w:r w:rsidRPr="00F929F9">
        <w:rPr>
          <w:rStyle w:val="tlid-translation"/>
          <w:rFonts w:cstheme="minorHAnsi"/>
          <w:lang w:val="ky-KG"/>
        </w:rPr>
        <w:t>, lantern</w:t>
      </w:r>
      <w:r w:rsidRPr="00F929F9">
        <w:rPr>
          <w:rStyle w:val="tlid-translation"/>
          <w:rFonts w:cstheme="minorHAnsi"/>
        </w:rPr>
        <w:t xml:space="preserve">, </w:t>
      </w:r>
      <w:r w:rsidRPr="00F929F9">
        <w:rPr>
          <w:rStyle w:val="tlid-translation"/>
          <w:rFonts w:cstheme="minorHAnsi"/>
          <w:b/>
        </w:rPr>
        <w:t>Romanian</w:t>
      </w:r>
      <w:r w:rsidRPr="00F929F9">
        <w:rPr>
          <w:rStyle w:val="tlid-translation"/>
          <w:rFonts w:cstheme="minorHAnsi"/>
        </w:rPr>
        <w:t xml:space="preserve">, </w:t>
      </w:r>
      <w:r w:rsidRPr="00F929F9">
        <w:rPr>
          <w:rStyle w:val="shorttext"/>
          <w:rFonts w:cstheme="minorHAnsi"/>
          <w:color w:val="FF0000"/>
          <w:lang w:val="ro-RO"/>
        </w:rPr>
        <w:t>luminos</w:t>
      </w:r>
      <w:r w:rsidRPr="00F929F9">
        <w:rPr>
          <w:rStyle w:val="shorttext"/>
          <w:rFonts w:cstheme="minorHAnsi"/>
          <w:lang w:val="ro-RO"/>
        </w:rPr>
        <w:t xml:space="preserve">, luminous, </w:t>
      </w:r>
      <w:r w:rsidRPr="00F929F9">
        <w:rPr>
          <w:rStyle w:val="shorttext"/>
          <w:rFonts w:cstheme="minorHAnsi"/>
          <w:b/>
          <w:lang w:val="ro-RO"/>
        </w:rPr>
        <w:t>Italian</w:t>
      </w:r>
      <w:r w:rsidRPr="00F929F9">
        <w:rPr>
          <w:rStyle w:val="shorttext"/>
          <w:rFonts w:cstheme="minorHAnsi"/>
          <w:lang w:val="ro-RO"/>
        </w:rPr>
        <w:t xml:space="preserve">, </w:t>
      </w:r>
      <w:r w:rsidRPr="00F929F9">
        <w:rPr>
          <w:rStyle w:val="shorttext"/>
          <w:rFonts w:cstheme="minorHAnsi"/>
          <w:color w:val="FF0000"/>
          <w:lang w:val="it-IT"/>
        </w:rPr>
        <w:t>luminosità</w:t>
      </w:r>
      <w:r w:rsidRPr="00F929F9">
        <w:rPr>
          <w:rStyle w:val="shorttext"/>
          <w:rFonts w:cstheme="minorHAnsi"/>
          <w:lang w:val="it-IT"/>
        </w:rPr>
        <w:t xml:space="preserve">, brightness, </w:t>
      </w:r>
      <w:r w:rsidRPr="00F929F9">
        <w:rPr>
          <w:rStyle w:val="shorttext"/>
          <w:rFonts w:cstheme="minorHAnsi"/>
          <w:b/>
          <w:lang w:val="it-IT"/>
        </w:rPr>
        <w:t>French</w:t>
      </w:r>
      <w:r w:rsidRPr="00F929F9">
        <w:rPr>
          <w:rStyle w:val="shorttext"/>
          <w:rFonts w:cstheme="minorHAnsi"/>
          <w:lang w:val="it-IT"/>
        </w:rPr>
        <w:t xml:space="preserve">, </w:t>
      </w:r>
      <w:r w:rsidRPr="00F929F9">
        <w:rPr>
          <w:rStyle w:val="shorttext"/>
          <w:rFonts w:cstheme="minorHAnsi"/>
          <w:color w:val="FF0000"/>
          <w:lang w:val="fr-FR"/>
        </w:rPr>
        <w:t>luminosité</w:t>
      </w:r>
      <w:r w:rsidRPr="00F929F9">
        <w:rPr>
          <w:rStyle w:val="shorttext"/>
          <w:rFonts w:cstheme="minorHAnsi"/>
          <w:lang w:val="fr-FR"/>
        </w:rPr>
        <w:t>, brightness,</w:t>
      </w:r>
      <w:r w:rsidRPr="00F929F9">
        <w:rPr>
          <w:rStyle w:val="shorttext"/>
          <w:rFonts w:cstheme="minorHAnsi"/>
          <w:color w:val="FF0000"/>
          <w:lang w:val="fr-FR"/>
        </w:rPr>
        <w:t xml:space="preserve"> lumière,</w:t>
      </w:r>
      <w:r w:rsidRPr="00F929F9">
        <w:rPr>
          <w:rStyle w:val="shorttext"/>
          <w:rFonts w:cstheme="minorHAnsi"/>
          <w:lang w:val="fr-FR"/>
        </w:rPr>
        <w:t xml:space="preserve"> light, </w:t>
      </w:r>
      <w:r w:rsidRPr="00F929F9">
        <w:rPr>
          <w:rStyle w:val="shorttext"/>
          <w:rFonts w:cstheme="minorHAnsi"/>
          <w:b/>
          <w:lang w:val="fr-FR"/>
        </w:rPr>
        <w:t>English</w:t>
      </w:r>
      <w:r w:rsidRPr="00F929F9">
        <w:rPr>
          <w:rStyle w:val="shorttext"/>
          <w:rFonts w:cstheme="minorHAnsi"/>
          <w:lang w:val="fr-FR"/>
        </w:rPr>
        <w:t xml:space="preserve">, </w:t>
      </w:r>
      <w:r w:rsidRPr="00F929F9">
        <w:rPr>
          <w:rFonts w:cstheme="minorHAnsi"/>
          <w:color w:val="FF0000"/>
        </w:rPr>
        <w:t xml:space="preserve">luminous </w:t>
      </w:r>
      <w:r w:rsidRPr="00F929F9">
        <w:rPr>
          <w:rFonts w:cstheme="minorHAnsi"/>
        </w:rPr>
        <w:t>[&lt;Lat.</w:t>
      </w:r>
      <w:r w:rsidRPr="00F929F9">
        <w:rPr>
          <w:rFonts w:cstheme="minorHAnsi"/>
          <w:color w:val="FF0000"/>
        </w:rPr>
        <w:t xml:space="preserve"> lumen</w:t>
      </w:r>
      <w:r w:rsidRPr="00F929F9">
        <w:rPr>
          <w:rFonts w:cstheme="minorHAnsi"/>
        </w:rPr>
        <w:t>, light],</w:t>
      </w:r>
      <w:r>
        <w:rPr>
          <w:rFonts w:cstheme="minorHAnsi"/>
        </w:rPr>
        <w:t xml:space="preserve"> </w:t>
      </w:r>
      <w:r w:rsidRPr="00751EE0">
        <w:rPr>
          <w:rFonts w:cstheme="minorHAnsi"/>
          <w:b/>
        </w:rPr>
        <w:t>Hurrian</w:t>
      </w:r>
      <w:r>
        <w:rPr>
          <w:rFonts w:cstheme="minorHAnsi"/>
        </w:rPr>
        <w:t xml:space="preserve">, </w:t>
      </w:r>
      <w:r>
        <w:rPr>
          <w:color w:val="993399"/>
          <w:u w:val="single"/>
        </w:rPr>
        <w:t>χežmə</w:t>
      </w:r>
      <w:r>
        <w:t xml:space="preserve">, bright, clear, </w:t>
      </w:r>
      <w:r w:rsidRPr="00751EE0">
        <w:rPr>
          <w:b/>
        </w:rPr>
        <w:t>Latvian</w:t>
      </w:r>
      <w:r>
        <w:t xml:space="preserve">, </w:t>
      </w:r>
      <w:r>
        <w:rPr>
          <w:rStyle w:val="shorttext"/>
          <w:color w:val="993399"/>
          <w:u w:val="single"/>
          <w:lang w:val="lv-LV"/>
        </w:rPr>
        <w:t>gaismas</w:t>
      </w:r>
      <w:r>
        <w:rPr>
          <w:rStyle w:val="shorttext"/>
          <w:lang w:val="lv-LV"/>
        </w:rPr>
        <w:t xml:space="preserve">, luminous, </w:t>
      </w:r>
      <w:r>
        <w:rPr>
          <w:rStyle w:val="shorttext"/>
          <w:color w:val="993399"/>
          <w:u w:val="single"/>
          <w:lang w:val="lv-LV"/>
        </w:rPr>
        <w:t>gaisma</w:t>
      </w:r>
      <w:r>
        <w:rPr>
          <w:rStyle w:val="shorttext"/>
          <w:lang w:val="lv-LV"/>
        </w:rPr>
        <w:t>, light.</w:t>
      </w:r>
    </w:p>
    <w:p w:rsidR="007B148B" w:rsidRPr="00762E88" w:rsidRDefault="007B148B" w:rsidP="00762E88">
      <w:pPr>
        <w:pStyle w:val="FootnoteText"/>
        <w:rPr>
          <w:rFonts w:cstheme="minorHAnsi"/>
        </w:rPr>
      </w:pPr>
    </w:p>
  </w:footnote>
  <w:footnote w:id="193">
    <w:p w:rsidR="007B148B" w:rsidRDefault="007B148B">
      <w:pPr>
        <w:pStyle w:val="FootnoteText"/>
      </w:pPr>
      <w:r>
        <w:rPr>
          <w:rStyle w:val="FootnoteReference"/>
        </w:rPr>
        <w:footnoteRef/>
      </w:r>
      <w:r>
        <w:t xml:space="preserve"> See “poor.”</w:t>
      </w:r>
      <w:r>
        <w:br/>
      </w:r>
    </w:p>
  </w:footnote>
  <w:footnote w:id="194">
    <w:p w:rsidR="007B148B" w:rsidRPr="0030660B" w:rsidRDefault="007B148B" w:rsidP="005974A4">
      <w:pPr>
        <w:pStyle w:val="FootnoteText"/>
        <w:rPr>
          <w:rFonts w:cstheme="minorHAnsi"/>
        </w:rPr>
      </w:pPr>
      <w:r>
        <w:rPr>
          <w:rStyle w:val="FootnoteReference"/>
        </w:rPr>
        <w:footnoteRef/>
      </w:r>
      <w:r>
        <w:t xml:space="preserve"> </w:t>
      </w:r>
      <w:r w:rsidRPr="0030660B">
        <w:rPr>
          <w:rFonts w:cstheme="minorHAnsi"/>
          <w:b/>
        </w:rPr>
        <w:t>Hittite</w:t>
      </w:r>
      <w:r w:rsidRPr="0030660B">
        <w:rPr>
          <w:rFonts w:cstheme="minorHAnsi"/>
        </w:rPr>
        <w:t xml:space="preserve">, </w:t>
      </w:r>
      <w:r w:rsidRPr="0030660B">
        <w:rPr>
          <w:rFonts w:cstheme="minorHAnsi"/>
          <w:b/>
          <w:bCs/>
          <w:color w:val="993399"/>
          <w:u w:val="single"/>
        </w:rPr>
        <w:t>peda</w:t>
      </w:r>
      <w:r w:rsidRPr="0030660B">
        <w:rPr>
          <w:rFonts w:cstheme="minorHAnsi"/>
        </w:rPr>
        <w:t>, location, place, locality, #</w:t>
      </w:r>
      <w:r w:rsidRPr="0030660B">
        <w:rPr>
          <w:rFonts w:cstheme="minorHAnsi"/>
          <w:b/>
          <w:bCs/>
          <w:color w:val="993399"/>
          <w:u w:val="single"/>
        </w:rPr>
        <w:t>pedan</w:t>
      </w:r>
      <w:r w:rsidRPr="0030660B">
        <w:rPr>
          <w:rFonts w:cstheme="minorHAnsi"/>
        </w:rPr>
        <w:t xml:space="preserve">, </w:t>
      </w:r>
      <w:r w:rsidRPr="0030660B">
        <w:rPr>
          <w:rFonts w:cstheme="minorHAnsi"/>
          <w:b/>
          <w:bCs/>
          <w:color w:val="993399"/>
          <w:u w:val="single"/>
        </w:rPr>
        <w:t>pieti</w:t>
      </w:r>
      <w:r w:rsidRPr="0030660B">
        <w:rPr>
          <w:rFonts w:cstheme="minorHAnsi"/>
        </w:rPr>
        <w:t xml:space="preserve">, </w:t>
      </w:r>
      <w:r w:rsidRPr="0030660B">
        <w:rPr>
          <w:rFonts w:cstheme="minorHAnsi"/>
          <w:b/>
          <w:bCs/>
          <w:color w:val="993399"/>
          <w:u w:val="single"/>
        </w:rPr>
        <w:t>pídi</w:t>
      </w:r>
      <w:r w:rsidRPr="0030660B">
        <w:rPr>
          <w:rFonts w:cstheme="minorHAnsi"/>
        </w:rPr>
        <w:t>,</w:t>
      </w:r>
      <w:r w:rsidRPr="0030660B">
        <w:rPr>
          <w:rFonts w:cstheme="minorHAnsi"/>
          <w:b/>
        </w:rPr>
        <w:t xml:space="preserve"> </w:t>
      </w:r>
      <w:r w:rsidRPr="0030660B">
        <w:rPr>
          <w:rFonts w:cstheme="minorHAnsi"/>
          <w:b/>
          <w:bCs/>
          <w:color w:val="993399"/>
          <w:u w:val="single"/>
        </w:rPr>
        <w:t>pēda</w:t>
      </w:r>
      <w:r w:rsidRPr="0030660B">
        <w:rPr>
          <w:rFonts w:cstheme="minorHAnsi"/>
        </w:rPr>
        <w:t xml:space="preserve">-, </w:t>
      </w:r>
      <w:r w:rsidRPr="0030660B">
        <w:rPr>
          <w:rFonts w:cstheme="minorHAnsi"/>
          <w:color w:val="993399"/>
          <w:u w:val="single"/>
        </w:rPr>
        <w:t>pedant</w:t>
      </w:r>
      <w:r w:rsidRPr="0030660B">
        <w:rPr>
          <w:rFonts w:cstheme="minorHAnsi"/>
        </w:rPr>
        <w:t>, a place, #</w:t>
      </w:r>
      <w:r w:rsidRPr="0030660B">
        <w:rPr>
          <w:rFonts w:cstheme="minorHAnsi"/>
          <w:b/>
          <w:bCs/>
        </w:rPr>
        <w:t>guta</w:t>
      </w:r>
      <w:r w:rsidRPr="0030660B">
        <w:rPr>
          <w:rFonts w:cstheme="minorHAnsi"/>
        </w:rPr>
        <w:t xml:space="preserve">, enclosed place, </w:t>
      </w:r>
      <w:r w:rsidRPr="0030660B">
        <w:rPr>
          <w:rFonts w:cstheme="minorHAnsi"/>
          <w:b/>
          <w:bCs/>
          <w:color w:val="993399"/>
          <w:u w:val="single"/>
        </w:rPr>
        <w:t>peda</w:t>
      </w:r>
      <w:r w:rsidRPr="0030660B">
        <w:rPr>
          <w:rFonts w:cstheme="minorHAnsi"/>
        </w:rPr>
        <w:t xml:space="preserve">, place, location, position, locality, </w:t>
      </w:r>
      <w:r w:rsidRPr="0030660B">
        <w:rPr>
          <w:rFonts w:cstheme="minorHAnsi"/>
          <w:b/>
          <w:bCs/>
          <w:color w:val="993399"/>
          <w:u w:val="single"/>
        </w:rPr>
        <w:t>pedi-ssi</w:t>
      </w:r>
      <w:r w:rsidRPr="0030660B">
        <w:rPr>
          <w:rFonts w:cstheme="minorHAnsi"/>
        </w:rPr>
        <w:t>, at his place,</w:t>
      </w:r>
      <w:r w:rsidRPr="0030660B">
        <w:rPr>
          <w:rFonts w:cstheme="minorHAnsi"/>
          <w:b/>
          <w:bCs/>
          <w:color w:val="993399"/>
        </w:rPr>
        <w:t xml:space="preserve"> </w:t>
      </w:r>
      <w:r w:rsidRPr="0030660B">
        <w:rPr>
          <w:rFonts w:cstheme="minorHAnsi"/>
          <w:b/>
          <w:bCs/>
          <w:color w:val="993399"/>
          <w:u w:val="single"/>
        </w:rPr>
        <w:t>pdden</w:t>
      </w:r>
      <w:r w:rsidRPr="0030660B">
        <w:rPr>
          <w:rFonts w:cstheme="minorHAnsi"/>
        </w:rPr>
        <w:t xml:space="preserve">, place, precinct, </w:t>
      </w:r>
      <w:r w:rsidRPr="0030660B">
        <w:rPr>
          <w:rFonts w:cstheme="minorHAnsi"/>
          <w:b/>
        </w:rPr>
        <w:t>Luvian</w:t>
      </w:r>
      <w:r w:rsidRPr="0030660B">
        <w:rPr>
          <w:rFonts w:cstheme="minorHAnsi"/>
        </w:rPr>
        <w:t xml:space="preserve">, </w:t>
      </w:r>
      <w:r w:rsidRPr="0030660B">
        <w:rPr>
          <w:rFonts w:cstheme="minorHAnsi"/>
          <w:color w:val="993399"/>
          <w:u w:val="single"/>
        </w:rPr>
        <w:t>pida?ta</w:t>
      </w:r>
      <w:r w:rsidRPr="0030660B">
        <w:rPr>
          <w:rFonts w:cstheme="minorHAnsi"/>
        </w:rPr>
        <w:t>,</w:t>
      </w:r>
      <w:r w:rsidRPr="0030660B">
        <w:rPr>
          <w:rFonts w:cstheme="minorHAnsi"/>
          <w:color w:val="993399"/>
          <w:u w:val="single"/>
        </w:rPr>
        <w:t xml:space="preserve"> pida?tant</w:t>
      </w:r>
      <w:r w:rsidRPr="0030660B">
        <w:rPr>
          <w:rFonts w:cstheme="minorHAnsi"/>
        </w:rPr>
        <w:t xml:space="preserve">, place, </w:t>
      </w:r>
      <w:r w:rsidRPr="0030660B">
        <w:rPr>
          <w:rFonts w:cstheme="minorHAnsi"/>
          <w:b/>
        </w:rPr>
        <w:t>Lycian</w:t>
      </w:r>
      <w:r w:rsidRPr="0030660B">
        <w:rPr>
          <w:rFonts w:cstheme="minorHAnsi"/>
        </w:rPr>
        <w:t xml:space="preserve">, </w:t>
      </w:r>
      <w:r w:rsidRPr="0030660B">
        <w:rPr>
          <w:rFonts w:cstheme="minorHAnsi"/>
          <w:color w:val="993399"/>
          <w:u w:val="single"/>
        </w:rPr>
        <w:t>pddãt</w:t>
      </w:r>
      <w:r w:rsidRPr="0030660B">
        <w:rPr>
          <w:rFonts w:cstheme="minorHAnsi"/>
        </w:rPr>
        <w:t xml:space="preserve">-: L </w:t>
      </w:r>
      <w:r w:rsidRPr="0030660B">
        <w:rPr>
          <w:rFonts w:cstheme="minorHAnsi"/>
          <w:color w:val="993399"/>
          <w:u w:val="single"/>
        </w:rPr>
        <w:t>pddãti</w:t>
      </w:r>
      <w:r w:rsidRPr="0030660B">
        <w:rPr>
          <w:rFonts w:cstheme="minorHAnsi"/>
        </w:rPr>
        <w:t>, G adj. D</w:t>
      </w:r>
      <w:r w:rsidRPr="0030660B">
        <w:rPr>
          <w:rFonts w:cstheme="minorHAnsi"/>
          <w:color w:val="993399"/>
        </w:rPr>
        <w:t xml:space="preserve"> </w:t>
      </w:r>
      <w:r w:rsidRPr="0030660B">
        <w:rPr>
          <w:rFonts w:cstheme="minorHAnsi"/>
          <w:color w:val="993399"/>
          <w:u w:val="single"/>
        </w:rPr>
        <w:t>pddãtahi</w:t>
      </w:r>
      <w:r w:rsidRPr="0030660B">
        <w:rPr>
          <w:rFonts w:cstheme="minorHAnsi"/>
        </w:rPr>
        <w:t xml:space="preserve">; </w:t>
      </w:r>
      <w:r w:rsidRPr="0030660B">
        <w:rPr>
          <w:rFonts w:cstheme="minorHAnsi"/>
          <w:color w:val="993399"/>
          <w:u w:val="single"/>
        </w:rPr>
        <w:t>pdd</w:t>
      </w:r>
      <w:r w:rsidRPr="0030660B">
        <w:rPr>
          <w:rFonts w:eastAsia="TimesNewRoman" w:cstheme="minorHAnsi"/>
          <w:color w:val="993399"/>
          <w:u w:val="single"/>
        </w:rPr>
        <w:t>ẽ</w:t>
      </w:r>
      <w:r w:rsidRPr="0030660B">
        <w:rPr>
          <w:rFonts w:cstheme="minorHAnsi"/>
          <w:color w:val="993399"/>
          <w:u w:val="single"/>
        </w:rPr>
        <w:t>n</w:t>
      </w:r>
      <w:r w:rsidRPr="0030660B">
        <w:rPr>
          <w:rFonts w:cstheme="minorHAnsi"/>
        </w:rPr>
        <w:t xml:space="preserve">-: NA </w:t>
      </w:r>
      <w:r w:rsidRPr="0030660B">
        <w:rPr>
          <w:rFonts w:cstheme="minorHAnsi"/>
          <w:color w:val="993399"/>
          <w:u w:val="single"/>
        </w:rPr>
        <w:t>pdd</w:t>
      </w:r>
      <w:r w:rsidRPr="0030660B">
        <w:rPr>
          <w:rFonts w:eastAsia="TimesNewRoman" w:cstheme="minorHAnsi"/>
          <w:color w:val="993399"/>
          <w:u w:val="single"/>
        </w:rPr>
        <w:t>ẽ</w:t>
      </w:r>
      <w:r w:rsidRPr="0030660B">
        <w:rPr>
          <w:rFonts w:cstheme="minorHAnsi"/>
        </w:rPr>
        <w:t>, DLpl.</w:t>
      </w:r>
      <w:r w:rsidRPr="0030660B">
        <w:rPr>
          <w:rFonts w:cstheme="minorHAnsi"/>
          <w:color w:val="993399"/>
        </w:rPr>
        <w:t xml:space="preserve"> </w:t>
      </w:r>
      <w:r w:rsidRPr="0030660B">
        <w:rPr>
          <w:rFonts w:cstheme="minorHAnsi"/>
          <w:color w:val="993399"/>
          <w:u w:val="single"/>
        </w:rPr>
        <w:t>pdd</w:t>
      </w:r>
      <w:r w:rsidRPr="0030660B">
        <w:rPr>
          <w:rFonts w:eastAsia="TimesNewRoman" w:cstheme="minorHAnsi"/>
          <w:color w:val="993399"/>
          <w:u w:val="single"/>
        </w:rPr>
        <w:t>ẽ</w:t>
      </w:r>
      <w:r w:rsidRPr="0030660B">
        <w:rPr>
          <w:rFonts w:cstheme="minorHAnsi"/>
          <w:color w:val="993399"/>
          <w:u w:val="single"/>
        </w:rPr>
        <w:t>ne</w:t>
      </w:r>
      <w:r w:rsidRPr="0030660B">
        <w:rPr>
          <w:rFonts w:cstheme="minorHAnsi"/>
        </w:rPr>
        <w:t xml:space="preserve">, place, </w:t>
      </w:r>
      <w:r w:rsidRPr="0030660B">
        <w:rPr>
          <w:rFonts w:cstheme="minorHAnsi"/>
          <w:color w:val="993399"/>
          <w:u w:val="single"/>
        </w:rPr>
        <w:t>pdexba</w:t>
      </w:r>
      <w:r w:rsidRPr="0030660B">
        <w:rPr>
          <w:rFonts w:cstheme="minorHAnsi"/>
        </w:rPr>
        <w:t xml:space="preserve">, local, </w:t>
      </w:r>
      <w:r w:rsidRPr="0030660B">
        <w:rPr>
          <w:rFonts w:cstheme="minorHAnsi"/>
          <w:b/>
        </w:rPr>
        <w:t>Finnish-Uralic</w:t>
      </w:r>
      <w:r w:rsidRPr="0030660B">
        <w:rPr>
          <w:rFonts w:cstheme="minorHAnsi"/>
        </w:rPr>
        <w:t xml:space="preserve">, </w:t>
      </w:r>
      <w:r w:rsidRPr="0030660B">
        <w:rPr>
          <w:rStyle w:val="shorttext"/>
          <w:rFonts w:cstheme="minorHAnsi"/>
          <w:color w:val="993399"/>
          <w:u w:val="single"/>
          <w:lang w:val="fi-FI"/>
        </w:rPr>
        <w:t>paikka</w:t>
      </w:r>
      <w:r w:rsidRPr="0030660B">
        <w:rPr>
          <w:rStyle w:val="shorttext"/>
          <w:rFonts w:cstheme="minorHAnsi"/>
          <w:lang w:val="fi-FI"/>
        </w:rPr>
        <w:t xml:space="preserve">, site, </w:t>
      </w:r>
      <w:r w:rsidRPr="0030660B">
        <w:rPr>
          <w:rStyle w:val="shorttext"/>
          <w:rFonts w:cstheme="minorHAnsi"/>
          <w:b/>
          <w:lang w:val="fi-FI"/>
        </w:rPr>
        <w:t>English</w:t>
      </w:r>
      <w:r w:rsidRPr="0030660B">
        <w:rPr>
          <w:rStyle w:val="shorttext"/>
          <w:rFonts w:cstheme="minorHAnsi"/>
          <w:lang w:val="fi-FI"/>
        </w:rPr>
        <w:t xml:space="preserve">, </w:t>
      </w:r>
      <w:r w:rsidRPr="0030660B">
        <w:rPr>
          <w:rFonts w:eastAsia="Calibri" w:cstheme="minorHAnsi"/>
          <w:color w:val="993399"/>
          <w:u w:val="single"/>
        </w:rPr>
        <w:t>put</w:t>
      </w:r>
      <w:r w:rsidRPr="0030660B">
        <w:rPr>
          <w:rFonts w:eastAsia="Calibri" w:cstheme="minorHAnsi"/>
        </w:rPr>
        <w:t xml:space="preserve"> [&gt;ME </w:t>
      </w:r>
      <w:r w:rsidRPr="0030660B">
        <w:rPr>
          <w:rFonts w:eastAsia="Calibri" w:cstheme="minorHAnsi"/>
          <w:color w:val="993399"/>
          <w:u w:val="single"/>
        </w:rPr>
        <w:t>putten</w:t>
      </w:r>
      <w:r w:rsidRPr="0030660B">
        <w:rPr>
          <w:rFonts w:eastAsia="Calibri" w:cstheme="minorHAnsi"/>
        </w:rPr>
        <w:t xml:space="preserve">], </w:t>
      </w:r>
      <w:r w:rsidRPr="0030660B">
        <w:rPr>
          <w:rFonts w:eastAsia="Calibri" w:cstheme="minorHAnsi"/>
          <w:b/>
        </w:rPr>
        <w:t>Sanskrit</w:t>
      </w:r>
      <w:r w:rsidRPr="0030660B">
        <w:rPr>
          <w:rFonts w:eastAsia="Calibri" w:cstheme="minorHAnsi"/>
        </w:rPr>
        <w:t xml:space="preserve">, </w:t>
      </w:r>
      <w:r w:rsidRPr="0030660B">
        <w:rPr>
          <w:rStyle w:val="sdata"/>
          <w:rFonts w:cstheme="minorHAnsi"/>
          <w:color w:val="FF0000"/>
        </w:rPr>
        <w:t>saṁsthitiḥ</w:t>
      </w:r>
      <w:r w:rsidRPr="0030660B">
        <w:rPr>
          <w:rStyle w:val="sdata"/>
          <w:rFonts w:cstheme="minorHAnsi"/>
        </w:rPr>
        <w:t xml:space="preserve">, site, position, </w:t>
      </w:r>
      <w:r w:rsidRPr="0030660B">
        <w:rPr>
          <w:rStyle w:val="sdata"/>
          <w:rFonts w:cstheme="minorHAnsi"/>
          <w:b/>
        </w:rPr>
        <w:t>Georgian</w:t>
      </w:r>
      <w:r w:rsidRPr="0030660B">
        <w:rPr>
          <w:rStyle w:val="sdata"/>
          <w:rFonts w:cstheme="minorHAnsi"/>
        </w:rPr>
        <w:t xml:space="preserve">, </w:t>
      </w:r>
      <w:r w:rsidRPr="0030660B">
        <w:rPr>
          <w:rStyle w:val="shorttext0"/>
          <w:rFonts w:ascii="Sylfaen" w:hAnsi="Sylfaen" w:cs="Sylfaen"/>
          <w:lang w:val="ka-GE"/>
        </w:rPr>
        <w:t>საიტი</w:t>
      </w:r>
      <w:r w:rsidRPr="0030660B">
        <w:rPr>
          <w:rStyle w:val="shorttext0"/>
          <w:rFonts w:cstheme="minorHAnsi"/>
        </w:rPr>
        <w:t xml:space="preserve">, </w:t>
      </w:r>
      <w:r w:rsidRPr="0030660B">
        <w:rPr>
          <w:rFonts w:cstheme="minorHAnsi"/>
          <w:color w:val="FF0000"/>
        </w:rPr>
        <w:t>sait’i</w:t>
      </w:r>
      <w:r w:rsidRPr="0030660B">
        <w:rPr>
          <w:rFonts w:cstheme="minorHAnsi"/>
        </w:rPr>
        <w:t xml:space="preserve">, site, </w:t>
      </w:r>
      <w:r w:rsidRPr="0030660B">
        <w:rPr>
          <w:rFonts w:cstheme="minorHAnsi"/>
          <w:b/>
        </w:rPr>
        <w:t>Belarusian</w:t>
      </w:r>
      <w:r w:rsidRPr="0030660B">
        <w:rPr>
          <w:rFonts w:cstheme="minorHAnsi"/>
        </w:rPr>
        <w:t xml:space="preserve">, </w:t>
      </w:r>
      <w:r w:rsidRPr="0030660B">
        <w:rPr>
          <w:rStyle w:val="shorttext"/>
          <w:rFonts w:cstheme="minorHAnsi"/>
          <w:color w:val="000000"/>
          <w:lang w:val="be-BY"/>
        </w:rPr>
        <w:t xml:space="preserve">сайт, </w:t>
      </w:r>
      <w:r w:rsidRPr="0030660B">
        <w:rPr>
          <w:rStyle w:val="shorttext"/>
          <w:rFonts w:cstheme="minorHAnsi"/>
          <w:color w:val="FF0000"/>
          <w:lang w:val="be-BY"/>
        </w:rPr>
        <w:t>sajt,</w:t>
      </w:r>
      <w:r w:rsidRPr="0030660B">
        <w:rPr>
          <w:rStyle w:val="shorttext"/>
          <w:rFonts w:cstheme="minorHAnsi"/>
          <w:color w:val="000000"/>
          <w:lang w:val="be-BY"/>
        </w:rPr>
        <w:t xml:space="preserve"> site</w:t>
      </w:r>
      <w:r w:rsidRPr="0030660B">
        <w:rPr>
          <w:rStyle w:val="shorttext"/>
          <w:rFonts w:cstheme="minorHAnsi"/>
          <w:color w:val="000000"/>
        </w:rPr>
        <w:t xml:space="preserve">, </w:t>
      </w:r>
      <w:r w:rsidRPr="0030660B">
        <w:rPr>
          <w:rStyle w:val="shorttext"/>
          <w:rFonts w:cstheme="minorHAnsi"/>
          <w:b/>
          <w:color w:val="000000"/>
        </w:rPr>
        <w:t>Romanian</w:t>
      </w:r>
      <w:r w:rsidRPr="0030660B">
        <w:rPr>
          <w:rStyle w:val="shorttext"/>
          <w:rFonts w:cstheme="minorHAnsi"/>
          <w:color w:val="000000"/>
        </w:rPr>
        <w:t xml:space="preserve">, </w:t>
      </w:r>
      <w:r w:rsidRPr="0030660B">
        <w:rPr>
          <w:rFonts w:cstheme="minorHAnsi"/>
          <w:color w:val="FF0000"/>
        </w:rPr>
        <w:t>SAT</w:t>
      </w:r>
      <w:r w:rsidRPr="0030660B">
        <w:rPr>
          <w:rFonts w:cstheme="minorHAnsi"/>
        </w:rPr>
        <w:t xml:space="preserve">, village, </w:t>
      </w:r>
      <w:r w:rsidRPr="0030660B">
        <w:rPr>
          <w:rFonts w:cstheme="minorHAnsi"/>
          <w:b/>
        </w:rPr>
        <w:t>Albanian</w:t>
      </w:r>
      <w:r w:rsidRPr="0030660B">
        <w:rPr>
          <w:rFonts w:cstheme="minorHAnsi"/>
        </w:rPr>
        <w:t xml:space="preserve">, </w:t>
      </w:r>
      <w:r w:rsidRPr="0030660B">
        <w:rPr>
          <w:rStyle w:val="shorttext"/>
          <w:rFonts w:cstheme="minorHAnsi"/>
          <w:color w:val="FF0000"/>
          <w:lang w:val="sq-AL"/>
        </w:rPr>
        <w:t>fshati</w:t>
      </w:r>
      <w:r w:rsidRPr="0030660B">
        <w:rPr>
          <w:rStyle w:val="shorttext"/>
          <w:rFonts w:cstheme="minorHAnsi"/>
          <w:lang w:val="sq-AL"/>
        </w:rPr>
        <w:t xml:space="preserve">, village, </w:t>
      </w:r>
      <w:r w:rsidRPr="0030660B">
        <w:rPr>
          <w:rStyle w:val="shorttext"/>
          <w:rFonts w:cstheme="minorHAnsi"/>
          <w:b/>
          <w:lang w:val="sq-AL"/>
        </w:rPr>
        <w:t>Latin</w:t>
      </w:r>
      <w:r w:rsidRPr="0030660B">
        <w:rPr>
          <w:rStyle w:val="shorttext"/>
          <w:rFonts w:cstheme="minorHAnsi"/>
          <w:lang w:val="sq-AL"/>
        </w:rPr>
        <w:t xml:space="preserve">, </w:t>
      </w:r>
      <w:r w:rsidRPr="0030660B">
        <w:rPr>
          <w:rFonts w:cstheme="minorHAnsi"/>
          <w:color w:val="FF0000"/>
        </w:rPr>
        <w:t>situs-us</w:t>
      </w:r>
      <w:r w:rsidRPr="0030660B">
        <w:rPr>
          <w:rFonts w:cstheme="minorHAnsi"/>
          <w:color w:val="000000"/>
        </w:rPr>
        <w:t xml:space="preserve">, place, </w:t>
      </w:r>
      <w:r w:rsidRPr="0030660B">
        <w:rPr>
          <w:rFonts w:cstheme="minorHAnsi"/>
          <w:b/>
          <w:color w:val="000000"/>
        </w:rPr>
        <w:t>Italian</w:t>
      </w:r>
      <w:r w:rsidRPr="0030660B">
        <w:rPr>
          <w:rFonts w:cstheme="minorHAnsi"/>
          <w:color w:val="000000"/>
        </w:rPr>
        <w:t xml:space="preserve">, </w:t>
      </w:r>
      <w:r w:rsidRPr="0030660B">
        <w:rPr>
          <w:rFonts w:cstheme="minorHAnsi"/>
          <w:color w:val="FF0000"/>
        </w:rPr>
        <w:t>sito</w:t>
      </w:r>
      <w:r w:rsidRPr="0030660B">
        <w:rPr>
          <w:rFonts w:cstheme="minorHAnsi"/>
        </w:rPr>
        <w:t xml:space="preserve">, place, </w:t>
      </w:r>
      <w:r w:rsidRPr="0030660B">
        <w:rPr>
          <w:rFonts w:cstheme="minorHAnsi"/>
          <w:color w:val="FF0000"/>
        </w:rPr>
        <w:t>situare</w:t>
      </w:r>
      <w:r w:rsidRPr="0030660B">
        <w:rPr>
          <w:rFonts w:cstheme="minorHAnsi"/>
        </w:rPr>
        <w:t>, to place, situate, locate, site, be located,</w:t>
      </w:r>
      <w:r w:rsidRPr="0030660B">
        <w:rPr>
          <w:rFonts w:cstheme="minorHAnsi"/>
          <w:color w:val="000000"/>
        </w:rPr>
        <w:t xml:space="preserve"> </w:t>
      </w:r>
      <w:r w:rsidRPr="0030660B">
        <w:rPr>
          <w:rFonts w:cstheme="minorHAnsi"/>
          <w:b/>
          <w:color w:val="000000"/>
        </w:rPr>
        <w:t>French</w:t>
      </w:r>
      <w:r w:rsidRPr="0030660B">
        <w:rPr>
          <w:rFonts w:cstheme="minorHAnsi"/>
          <w:color w:val="000000"/>
        </w:rPr>
        <w:t xml:space="preserve">, </w:t>
      </w:r>
      <w:r w:rsidRPr="0030660B">
        <w:rPr>
          <w:rFonts w:cstheme="minorHAnsi"/>
          <w:color w:val="FF0000"/>
        </w:rPr>
        <w:t>site</w:t>
      </w:r>
      <w:r w:rsidRPr="0030660B">
        <w:rPr>
          <w:rFonts w:cstheme="minorHAnsi"/>
        </w:rPr>
        <w:t xml:space="preserve">, site, </w:t>
      </w:r>
      <w:r w:rsidRPr="0030660B">
        <w:rPr>
          <w:rFonts w:cstheme="minorHAnsi"/>
          <w:b/>
        </w:rPr>
        <w:t>Etruscan</w:t>
      </w:r>
      <w:r w:rsidRPr="0030660B">
        <w:rPr>
          <w:rFonts w:cstheme="minorHAnsi"/>
        </w:rPr>
        <w:t xml:space="preserve">, </w:t>
      </w:r>
      <w:r w:rsidRPr="0030660B">
        <w:rPr>
          <w:rFonts w:cstheme="minorHAnsi"/>
          <w:color w:val="FF0000"/>
        </w:rPr>
        <w:t xml:space="preserve">sitos </w:t>
      </w:r>
      <w:r w:rsidRPr="0030660B">
        <w:rPr>
          <w:rFonts w:cstheme="minorHAnsi"/>
          <w:color w:val="000000"/>
        </w:rPr>
        <w:t xml:space="preserve">(SITVS), </w:t>
      </w:r>
      <w:r w:rsidRPr="0030660B">
        <w:rPr>
          <w:rFonts w:cstheme="minorHAnsi"/>
          <w:b/>
        </w:rPr>
        <w:t>Gujarati</w:t>
      </w:r>
      <w:r w:rsidRPr="0030660B">
        <w:rPr>
          <w:rFonts w:cstheme="minorHAnsi"/>
        </w:rPr>
        <w:t xml:space="preserve">, </w:t>
      </w:r>
      <w:r w:rsidRPr="0030660B">
        <w:rPr>
          <w:rStyle w:val="tlid-translation"/>
          <w:rFonts w:ascii="Nirmala UI" w:hAnsi="Nirmala UI" w:cs="Nirmala UI" w:hint="cs"/>
          <w:cs/>
          <w:lang w:bidi="gu-IN"/>
        </w:rPr>
        <w:t>સાઇટ</w:t>
      </w:r>
      <w:r w:rsidRPr="0030660B">
        <w:rPr>
          <w:rStyle w:val="tlid-translation"/>
          <w:rFonts w:cstheme="minorHAnsi"/>
          <w:lang w:bidi="gu-IN"/>
        </w:rPr>
        <w:t>,</w:t>
      </w:r>
      <w:r w:rsidRPr="0030660B">
        <w:rPr>
          <w:rStyle w:val="tlid-translation"/>
          <w:rFonts w:cstheme="minorHAnsi"/>
          <w:cs/>
          <w:lang w:bidi="gu-IN"/>
        </w:rPr>
        <w:t xml:space="preserve"> </w:t>
      </w:r>
      <w:r w:rsidRPr="0030660B">
        <w:rPr>
          <w:rFonts w:cstheme="minorHAnsi"/>
          <w:color w:val="FF0000"/>
        </w:rPr>
        <w:t>Sā'iṭa</w:t>
      </w:r>
      <w:r w:rsidRPr="0030660B">
        <w:rPr>
          <w:rFonts w:cstheme="minorHAnsi"/>
        </w:rPr>
        <w:t xml:space="preserve">, site, </w:t>
      </w:r>
      <w:r w:rsidRPr="0030660B">
        <w:rPr>
          <w:rFonts w:cstheme="minorHAnsi"/>
          <w:b/>
        </w:rPr>
        <w:t>Kazakh</w:t>
      </w:r>
      <w:r w:rsidRPr="0030660B">
        <w:rPr>
          <w:rFonts w:cstheme="minorHAnsi"/>
        </w:rPr>
        <w:t xml:space="preserve">, </w:t>
      </w:r>
      <w:r w:rsidRPr="0030660B">
        <w:rPr>
          <w:rStyle w:val="tlid-translation"/>
          <w:rFonts w:cstheme="minorHAnsi"/>
          <w:lang w:val="kk-KZ"/>
        </w:rPr>
        <w:t xml:space="preserve">сайты, </w:t>
      </w:r>
      <w:r w:rsidRPr="0030660B">
        <w:rPr>
          <w:rStyle w:val="tlid-translation"/>
          <w:rFonts w:cstheme="minorHAnsi"/>
          <w:color w:val="FF0000"/>
          <w:lang w:val="kk-KZ"/>
        </w:rPr>
        <w:t>saytı</w:t>
      </w:r>
      <w:r w:rsidRPr="0030660B">
        <w:rPr>
          <w:rStyle w:val="tlid-translation"/>
          <w:rFonts w:cstheme="minorHAnsi"/>
          <w:lang w:val="kk-KZ"/>
        </w:rPr>
        <w:t>, site</w:t>
      </w:r>
      <w:r w:rsidRPr="0030660B">
        <w:rPr>
          <w:rStyle w:val="tlid-translation"/>
          <w:rFonts w:cstheme="minorHAnsi"/>
        </w:rPr>
        <w:t xml:space="preserve">, </w:t>
      </w:r>
      <w:r w:rsidRPr="0030660B">
        <w:rPr>
          <w:rStyle w:val="tlid-translation"/>
          <w:rFonts w:cstheme="minorHAnsi"/>
          <w:b/>
        </w:rPr>
        <w:t>Uzbek</w:t>
      </w:r>
      <w:r w:rsidRPr="0030660B">
        <w:rPr>
          <w:rStyle w:val="tlid-translation"/>
          <w:rFonts w:cstheme="minorHAnsi"/>
        </w:rPr>
        <w:t xml:space="preserve">, </w:t>
      </w:r>
      <w:r w:rsidRPr="0030660B">
        <w:rPr>
          <w:rFonts w:cstheme="minorHAnsi"/>
          <w:color w:val="FF0000"/>
        </w:rPr>
        <w:t>sayt</w:t>
      </w:r>
      <w:r w:rsidRPr="0030660B">
        <w:rPr>
          <w:rFonts w:cstheme="minorHAnsi"/>
        </w:rPr>
        <w:t xml:space="preserve">, site, </w:t>
      </w:r>
      <w:r w:rsidRPr="0030660B">
        <w:rPr>
          <w:rFonts w:cstheme="minorHAnsi"/>
          <w:b/>
        </w:rPr>
        <w:t>Tajik</w:t>
      </w:r>
      <w:r w:rsidRPr="0030660B">
        <w:rPr>
          <w:rFonts w:cstheme="minorHAnsi"/>
        </w:rPr>
        <w:t xml:space="preserve">, </w:t>
      </w:r>
      <w:r w:rsidRPr="0030660B">
        <w:rPr>
          <w:rStyle w:val="tlid-translation"/>
          <w:rFonts w:cstheme="minorHAnsi"/>
          <w:lang w:val="tg-Cyrl-TJ"/>
        </w:rPr>
        <w:t xml:space="preserve">сайт, </w:t>
      </w:r>
      <w:r w:rsidRPr="0030660B">
        <w:rPr>
          <w:rStyle w:val="tlid-translation"/>
          <w:rFonts w:cstheme="minorHAnsi"/>
          <w:color w:val="FF0000"/>
          <w:lang w:val="tg-Cyrl-TJ"/>
        </w:rPr>
        <w:t>sajt</w:t>
      </w:r>
      <w:r w:rsidRPr="0030660B">
        <w:rPr>
          <w:rStyle w:val="tlid-translation"/>
          <w:rFonts w:cstheme="minorHAnsi"/>
          <w:lang w:val="tg-Cyrl-TJ"/>
        </w:rPr>
        <w:t>, site</w:t>
      </w:r>
      <w:r w:rsidRPr="0030660B">
        <w:rPr>
          <w:rStyle w:val="tlid-translation"/>
          <w:rFonts w:cstheme="minorHAnsi"/>
        </w:rPr>
        <w:t xml:space="preserve">, </w:t>
      </w:r>
      <w:r w:rsidRPr="0030660B">
        <w:rPr>
          <w:rStyle w:val="tlid-translation"/>
          <w:rFonts w:cstheme="minorHAnsi"/>
          <w:b/>
        </w:rPr>
        <w:t>Kyrgyz</w:t>
      </w:r>
      <w:r w:rsidRPr="0030660B">
        <w:rPr>
          <w:rStyle w:val="tlid-translation"/>
          <w:rFonts w:cstheme="minorHAnsi"/>
        </w:rPr>
        <w:t xml:space="preserve">, </w:t>
      </w:r>
      <w:r w:rsidRPr="0030660B">
        <w:rPr>
          <w:rStyle w:val="tlid-translation"/>
          <w:rFonts w:cstheme="minorHAnsi"/>
          <w:lang w:val="ky-KG"/>
        </w:rPr>
        <w:t xml:space="preserve">сайт, </w:t>
      </w:r>
      <w:r w:rsidRPr="0030660B">
        <w:rPr>
          <w:rStyle w:val="tlid-translation"/>
          <w:rFonts w:cstheme="minorHAnsi"/>
          <w:color w:val="FF0000"/>
          <w:lang w:val="ky-KG"/>
        </w:rPr>
        <w:t>sayt</w:t>
      </w:r>
      <w:r w:rsidRPr="0030660B">
        <w:rPr>
          <w:rStyle w:val="tlid-translation"/>
          <w:rFonts w:cstheme="minorHAnsi"/>
          <w:lang w:val="ky-KG"/>
        </w:rPr>
        <w:t>, site</w:t>
      </w:r>
      <w:r w:rsidRPr="0030660B">
        <w:rPr>
          <w:rStyle w:val="tlid-translation"/>
          <w:rFonts w:cstheme="minorHAnsi"/>
        </w:rPr>
        <w:t xml:space="preserve">, </w:t>
      </w:r>
      <w:r w:rsidRPr="0030660B">
        <w:rPr>
          <w:rStyle w:val="tlid-translation"/>
          <w:rFonts w:cstheme="minorHAnsi"/>
          <w:b/>
        </w:rPr>
        <w:t>Mongolian</w:t>
      </w:r>
      <w:r w:rsidRPr="0030660B">
        <w:rPr>
          <w:rStyle w:val="tlid-translation"/>
          <w:rFonts w:cstheme="minorHAnsi"/>
        </w:rPr>
        <w:t xml:space="preserve">, </w:t>
      </w:r>
      <w:r w:rsidRPr="0030660B">
        <w:rPr>
          <w:rStyle w:val="tlid-translation"/>
          <w:rFonts w:cstheme="minorHAnsi"/>
          <w:lang w:val="mn-MN"/>
        </w:rPr>
        <w:t xml:space="preserve">сайт, </w:t>
      </w:r>
      <w:r w:rsidRPr="0030660B">
        <w:rPr>
          <w:rStyle w:val="tlid-translation"/>
          <w:rFonts w:cstheme="minorHAnsi"/>
          <w:color w:val="FF0000"/>
          <w:lang w:val="mn-MN"/>
        </w:rPr>
        <w:t>sait</w:t>
      </w:r>
      <w:r w:rsidRPr="0030660B">
        <w:rPr>
          <w:rStyle w:val="tlid-translation"/>
          <w:rFonts w:cstheme="minorHAnsi"/>
          <w:lang w:val="mn-MN"/>
        </w:rPr>
        <w:t>, site</w:t>
      </w:r>
      <w:r>
        <w:rPr>
          <w:rStyle w:val="tlid-translation"/>
          <w:rFonts w:cstheme="minorHAnsi"/>
        </w:rPr>
        <w:t xml:space="preserve">, </w:t>
      </w:r>
      <w:r w:rsidRPr="0030660B">
        <w:rPr>
          <w:rStyle w:val="tlid-translation"/>
          <w:rFonts w:cstheme="minorHAnsi"/>
          <w:b/>
        </w:rPr>
        <w:t>Polish</w:t>
      </w:r>
      <w:r>
        <w:rPr>
          <w:rStyle w:val="tlid-translation"/>
          <w:rFonts w:cstheme="minorHAnsi"/>
        </w:rPr>
        <w:t xml:space="preserve">, </w:t>
      </w:r>
      <w:r>
        <w:rPr>
          <w:rStyle w:val="shorttext"/>
          <w:color w:val="009900"/>
          <w:u w:val="single"/>
          <w:lang w:val="pl-PL"/>
        </w:rPr>
        <w:t>teren</w:t>
      </w:r>
      <w:r>
        <w:rPr>
          <w:rStyle w:val="shorttext"/>
          <w:color w:val="000000"/>
          <w:lang w:val="pl-PL"/>
        </w:rPr>
        <w:t xml:space="preserve">, site, </w:t>
      </w:r>
      <w:r w:rsidRPr="0030660B">
        <w:rPr>
          <w:rStyle w:val="shorttext"/>
          <w:b/>
          <w:color w:val="000000"/>
          <w:lang w:val="pl-PL"/>
        </w:rPr>
        <w:t>Romanian</w:t>
      </w:r>
      <w:r>
        <w:rPr>
          <w:rStyle w:val="shorttext"/>
          <w:color w:val="000000"/>
          <w:lang w:val="pl-PL"/>
        </w:rPr>
        <w:t xml:space="preserve">, </w:t>
      </w:r>
      <w:r>
        <w:rPr>
          <w:rStyle w:val="shorttext"/>
          <w:color w:val="009900"/>
          <w:u w:val="single"/>
          <w:lang w:val="ro-RO"/>
        </w:rPr>
        <w:t>teren</w:t>
      </w:r>
      <w:r>
        <w:rPr>
          <w:rStyle w:val="shorttext"/>
          <w:color w:val="000000"/>
          <w:lang w:val="ro-RO"/>
        </w:rPr>
        <w:t>, site.</w:t>
      </w:r>
    </w:p>
    <w:p w:rsidR="007B148B" w:rsidRDefault="007B148B">
      <w:pPr>
        <w:pStyle w:val="FootnoteText"/>
      </w:pPr>
    </w:p>
  </w:footnote>
  <w:footnote w:id="195">
    <w:p w:rsidR="007B148B" w:rsidRDefault="007B148B">
      <w:pPr>
        <w:pStyle w:val="FootnoteText"/>
      </w:pPr>
      <w:r>
        <w:rPr>
          <w:rStyle w:val="FootnoteReference"/>
        </w:rPr>
        <w:footnoteRef/>
      </w:r>
      <w:r>
        <w:t xml:space="preserve"> </w:t>
      </w:r>
      <w:r w:rsidRPr="00EF1D16">
        <w:rPr>
          <w:b/>
        </w:rPr>
        <w:t>Hittite</w:t>
      </w:r>
      <w:r>
        <w:t xml:space="preserve">, </w:t>
      </w:r>
      <w:r>
        <w:rPr>
          <w:rFonts w:ascii="Times New Roman ,serif;" w:hAnsi="Times New Roman ,serif;"/>
          <w:b/>
          <w:bCs/>
          <w:color w:val="993399"/>
          <w:u w:val="single"/>
        </w:rPr>
        <w:t>mamana</w:t>
      </w:r>
      <w:r>
        <w:rPr>
          <w:rFonts w:ascii="Times New Roman ,serif;" w:hAnsi="Times New Roman ,serif;"/>
        </w:rPr>
        <w:t xml:space="preserve">, to look at, </w:t>
      </w:r>
      <w:r>
        <w:rPr>
          <w:rFonts w:ascii="Times New Roman ,serif;" w:hAnsi="Times New Roman ,serif;"/>
          <w:b/>
          <w:bCs/>
          <w:color w:val="993399"/>
          <w:u w:val="single"/>
        </w:rPr>
        <w:t>mna</w:t>
      </w:r>
      <w:r>
        <w:rPr>
          <w:rFonts w:ascii="Times New Roman ,serif;" w:hAnsi="Times New Roman ,serif;"/>
        </w:rPr>
        <w:t xml:space="preserve">, to see, </w:t>
      </w:r>
      <w:r w:rsidRPr="00EF1D16">
        <w:rPr>
          <w:rFonts w:ascii="Times New Roman ,serif;" w:hAnsi="Times New Roman ,serif;"/>
          <w:b/>
        </w:rPr>
        <w:t>Luvian</w:t>
      </w:r>
      <w:r>
        <w:rPr>
          <w:rFonts w:ascii="Times New Roman ,serif;" w:hAnsi="Times New Roman ,serif;"/>
        </w:rPr>
        <w:t xml:space="preserve">, </w:t>
      </w:r>
      <w:r>
        <w:rPr>
          <w:color w:val="993399"/>
          <w:u w:val="single"/>
        </w:rPr>
        <w:t>mamna,</w:t>
      </w:r>
      <w:r>
        <w:t xml:space="preserve"> to look at, regard with favor, </w:t>
      </w:r>
      <w:r>
        <w:rPr>
          <w:rFonts w:ascii="Times New Roman ,serif;" w:hAnsi="Times New Roman ,serif;"/>
          <w:color w:val="993399"/>
          <w:u w:val="single"/>
        </w:rPr>
        <w:t>mana</w:t>
      </w:r>
      <w:r>
        <w:rPr>
          <w:rFonts w:ascii="Times New Roman ,serif;" w:hAnsi="Times New Roman ,serif;"/>
        </w:rPr>
        <w:t xml:space="preserve">, to see, </w:t>
      </w:r>
      <w:r w:rsidRPr="00BF2301">
        <w:rPr>
          <w:rFonts w:ascii="Times New Roman ,serif;" w:hAnsi="Times New Roman ,serif;"/>
          <w:b/>
        </w:rPr>
        <w:t>Akkadian</w:t>
      </w:r>
      <w:r>
        <w:rPr>
          <w:rFonts w:ascii="Times New Roman ,serif;" w:hAnsi="Times New Roman ,serif;"/>
        </w:rPr>
        <w:t xml:space="preserve">, </w:t>
      </w:r>
      <w:r>
        <w:rPr>
          <w:b/>
          <w:bCs/>
          <w:color w:val="993399"/>
          <w:u w:val="single"/>
        </w:rPr>
        <w:t>annu</w:t>
      </w:r>
      <w:r>
        <w:t xml:space="preserve">, see, </w:t>
      </w:r>
      <w:r>
        <w:rPr>
          <w:b/>
          <w:bCs/>
          <w:color w:val="993399"/>
          <w:u w:val="single"/>
        </w:rPr>
        <w:t>ana/ina</w:t>
      </w:r>
      <w:r>
        <w:rPr>
          <w:b/>
          <w:bCs/>
        </w:rPr>
        <w:t xml:space="preserve"> muhhi,</w:t>
      </w:r>
      <w:r>
        <w:t xml:space="preserve"> to look to, </w:t>
      </w:r>
      <w:r w:rsidRPr="003D6E1F">
        <w:rPr>
          <w:b/>
        </w:rPr>
        <w:t>Hurrian</w:t>
      </w:r>
      <w:r>
        <w:t xml:space="preserve">, </w:t>
      </w:r>
      <w:r>
        <w:rPr>
          <w:color w:val="993399"/>
          <w:u w:val="single"/>
        </w:rPr>
        <w:t>am</w:t>
      </w:r>
      <w:r>
        <w:t>-, to look at, to look, see,</w:t>
      </w:r>
      <w:r>
        <w:rPr>
          <w:b/>
        </w:rPr>
        <w:t xml:space="preserve"> Persian, </w:t>
      </w:r>
      <w:r>
        <w:rPr>
          <w:rStyle w:val="shorttext0"/>
          <w:color w:val="993399"/>
          <w:u w:val="single"/>
        </w:rPr>
        <w:t>neg</w:t>
      </w:r>
      <w:r>
        <w:rPr>
          <w:color w:val="993399"/>
          <w:u w:val="single"/>
        </w:rPr>
        <w:t>â</w:t>
      </w:r>
      <w:r>
        <w:rPr>
          <w:rStyle w:val="shorttext0"/>
          <w:color w:val="993399"/>
          <w:u w:val="single"/>
        </w:rPr>
        <w:t>h</w:t>
      </w:r>
      <w:r>
        <w:rPr>
          <w:rStyle w:val="shorttext0"/>
        </w:rPr>
        <w:t xml:space="preserve"> kardan,</w:t>
      </w:r>
      <w:r>
        <w:t xml:space="preserve"> </w:t>
      </w:r>
      <w:r>
        <w:rPr>
          <w:rStyle w:val="shorttext0"/>
        </w:rPr>
        <w:t xml:space="preserve">نگاه كردن to look, </w:t>
      </w:r>
      <w:r>
        <w:rPr>
          <w:b/>
        </w:rPr>
        <w:t>Georgian</w:t>
      </w:r>
      <w:r w:rsidRPr="00BF2301">
        <w:t>,</w:t>
      </w:r>
      <w:r>
        <w:rPr>
          <w:b/>
        </w:rPr>
        <w:t xml:space="preserve"> </w:t>
      </w:r>
      <w:r>
        <w:rPr>
          <w:rStyle w:val="shorttext0"/>
          <w:rFonts w:ascii="Sylfaen" w:hAnsi="Sylfaen" w:cs="Sylfaen"/>
          <w:lang w:val="ka-GE"/>
        </w:rPr>
        <w:t>ნახვა</w:t>
      </w:r>
      <w:r>
        <w:rPr>
          <w:rStyle w:val="shorttext0"/>
        </w:rPr>
        <w:t xml:space="preserve">, </w:t>
      </w:r>
      <w:r>
        <w:rPr>
          <w:color w:val="993399"/>
          <w:u w:val="single"/>
        </w:rPr>
        <w:t>nakhva</w:t>
      </w:r>
      <w:r>
        <w:t xml:space="preserve">, to see, </w:t>
      </w:r>
      <w:r w:rsidRPr="003676A0">
        <w:rPr>
          <w:b/>
        </w:rPr>
        <w:t>Belarusian</w:t>
      </w:r>
      <w:r>
        <w:t xml:space="preserve">, </w:t>
      </w:r>
      <w:r>
        <w:rPr>
          <w:rStyle w:val="shorttext"/>
          <w:lang w:val="be-BY"/>
        </w:rPr>
        <w:t xml:space="preserve">нацэліць, </w:t>
      </w:r>
      <w:r>
        <w:rPr>
          <w:rStyle w:val="shorttext"/>
          <w:color w:val="993399"/>
          <w:u w:val="single"/>
          <w:lang w:val="be-BY"/>
        </w:rPr>
        <w:t>nacelić</w:t>
      </w:r>
      <w:r>
        <w:rPr>
          <w:rStyle w:val="shorttext"/>
          <w:lang w:val="be-BY"/>
        </w:rPr>
        <w:t>, to aim</w:t>
      </w:r>
      <w:r>
        <w:rPr>
          <w:rStyle w:val="shorttext"/>
        </w:rPr>
        <w:t xml:space="preserve">, </w:t>
      </w:r>
      <w:r w:rsidRPr="00BF2301">
        <w:rPr>
          <w:b/>
        </w:rPr>
        <w:t>Armenian</w:t>
      </w:r>
      <w:r>
        <w:t xml:space="preserve">, </w:t>
      </w:r>
      <w:r>
        <w:rPr>
          <w:rStyle w:val="shorttext"/>
          <w:lang w:val="hy-AM"/>
        </w:rPr>
        <w:t xml:space="preserve">նայել, </w:t>
      </w:r>
      <w:r>
        <w:rPr>
          <w:rStyle w:val="shorttext"/>
          <w:color w:val="993399"/>
          <w:u w:val="single"/>
          <w:lang w:val="hy-AM"/>
        </w:rPr>
        <w:t>nayel</w:t>
      </w:r>
      <w:r>
        <w:rPr>
          <w:rStyle w:val="shorttext"/>
          <w:lang w:val="hy-AM"/>
        </w:rPr>
        <w:t>, to look,</w:t>
      </w:r>
      <w:r>
        <w:rPr>
          <w:rStyle w:val="shorttext"/>
        </w:rPr>
        <w:t xml:space="preserve"> </w:t>
      </w:r>
      <w:r>
        <w:rPr>
          <w:rStyle w:val="shorttext"/>
          <w:lang w:val="hy-AM"/>
        </w:rPr>
        <w:t xml:space="preserve">նպատակին հասնելու համար, npatakin </w:t>
      </w:r>
      <w:r>
        <w:rPr>
          <w:rStyle w:val="shorttext"/>
          <w:color w:val="993399"/>
          <w:u w:val="single"/>
          <w:lang w:val="hy-AM"/>
        </w:rPr>
        <w:t>hasnelu</w:t>
      </w:r>
      <w:r>
        <w:rPr>
          <w:rStyle w:val="shorttext"/>
          <w:lang w:val="hy-AM"/>
        </w:rPr>
        <w:t xml:space="preserve"> hamar, to aim</w:t>
      </w:r>
      <w:r>
        <w:rPr>
          <w:rStyle w:val="shorttext"/>
        </w:rPr>
        <w:t>,</w:t>
      </w:r>
      <w:r>
        <w:rPr>
          <w:rStyle w:val="shorttext"/>
          <w:lang w:val="hy-AM"/>
        </w:rPr>
        <w:t> </w:t>
      </w:r>
      <w:r w:rsidRPr="003676A0">
        <w:rPr>
          <w:rStyle w:val="shorttext"/>
          <w:b/>
        </w:rPr>
        <w:t>Welsh</w:t>
      </w:r>
      <w:r>
        <w:rPr>
          <w:rStyle w:val="shorttext"/>
        </w:rPr>
        <w:t xml:space="preserve">, </w:t>
      </w:r>
      <w:r>
        <w:rPr>
          <w:rStyle w:val="shorttext"/>
          <w:lang w:val="cy-GB"/>
        </w:rPr>
        <w:t>i</w:t>
      </w:r>
      <w:r>
        <w:rPr>
          <w:rStyle w:val="shorttext"/>
          <w:color w:val="993399"/>
          <w:lang w:val="cy-GB"/>
        </w:rPr>
        <w:t xml:space="preserve"> </w:t>
      </w:r>
      <w:r>
        <w:rPr>
          <w:rStyle w:val="shorttext"/>
          <w:color w:val="993399"/>
          <w:u w:val="single"/>
          <w:lang w:val="cy-GB"/>
        </w:rPr>
        <w:t>anelu</w:t>
      </w:r>
      <w:r>
        <w:rPr>
          <w:rStyle w:val="shorttext"/>
          <w:color w:val="993399"/>
          <w:lang w:val="cy-GB"/>
        </w:rPr>
        <w:t>,</w:t>
      </w:r>
      <w:r>
        <w:rPr>
          <w:rStyle w:val="shorttext"/>
          <w:lang w:val="cy-GB"/>
        </w:rPr>
        <w:t xml:space="preserve"> to aim, </w:t>
      </w:r>
      <w:r w:rsidRPr="00580DFA">
        <w:rPr>
          <w:rStyle w:val="shorttext"/>
          <w:b/>
          <w:lang w:val="cy-GB"/>
        </w:rPr>
        <w:t>Tajik</w:t>
      </w:r>
      <w:r>
        <w:rPr>
          <w:rStyle w:val="shorttext"/>
          <w:lang w:val="cy-GB"/>
        </w:rPr>
        <w:t xml:space="preserve">, </w:t>
      </w:r>
      <w:r>
        <w:rPr>
          <w:rStyle w:val="tlid-translation"/>
          <w:lang w:val="tg-Cyrl-TJ"/>
        </w:rPr>
        <w:t xml:space="preserve">нигоҳ кардан, </w:t>
      </w:r>
      <w:r>
        <w:rPr>
          <w:rStyle w:val="tlid-translation"/>
          <w:color w:val="993399"/>
          <w:u w:val="single"/>
          <w:lang w:val="tg-Cyrl-TJ"/>
        </w:rPr>
        <w:t>nigoh</w:t>
      </w:r>
      <w:r>
        <w:rPr>
          <w:rStyle w:val="tlid-translation"/>
          <w:lang w:val="tg-Cyrl-TJ"/>
        </w:rPr>
        <w:t xml:space="preserve"> kardan, to look</w:t>
      </w:r>
      <w:r>
        <w:rPr>
          <w:rStyle w:val="tlid-translation"/>
        </w:rPr>
        <w:t xml:space="preserve">, </w:t>
      </w:r>
      <w:r w:rsidRPr="00FE669F">
        <w:rPr>
          <w:rStyle w:val="shorttext"/>
          <w:b/>
          <w:lang w:val="cy-GB"/>
        </w:rPr>
        <w:t>Sanskrit</w:t>
      </w:r>
      <w:r>
        <w:rPr>
          <w:rStyle w:val="shorttext"/>
          <w:lang w:val="cy-GB"/>
        </w:rPr>
        <w:t xml:space="preserve">, </w:t>
      </w:r>
      <w:r>
        <w:rPr>
          <w:rStyle w:val="sdata"/>
          <w:rFonts w:ascii="Times New Roman ,serif" w:hAnsi="Times New Roman ,serif" w:cs="Times"/>
        </w:rPr>
        <w:t>ava-</w:t>
      </w:r>
      <w:r>
        <w:rPr>
          <w:rStyle w:val="sdata"/>
          <w:rFonts w:ascii="Times New Roman ,serif" w:hAnsi="Times New Roman ,serif" w:cs="Times"/>
          <w:color w:val="3333FF"/>
        </w:rPr>
        <w:t>lokayati</w:t>
      </w:r>
      <w:r>
        <w:rPr>
          <w:rStyle w:val="sdata"/>
          <w:rFonts w:ascii="Times New Roman ,serif" w:hAnsi="Times New Roman ,serif" w:cs="Times"/>
        </w:rPr>
        <w:t xml:space="preserve">, to look, see, </w:t>
      </w:r>
      <w:r>
        <w:rPr>
          <w:color w:val="0000EE"/>
        </w:rPr>
        <w:t>locanapatha</w:t>
      </w:r>
      <w:r>
        <w:t xml:space="preserve">, path of the eyes, sphere of vision, </w:t>
      </w:r>
      <w:r w:rsidRPr="00A21207">
        <w:rPr>
          <w:b/>
        </w:rPr>
        <w:t>English</w:t>
      </w:r>
      <w:r>
        <w:t>, to</w:t>
      </w:r>
      <w:r>
        <w:rPr>
          <w:color w:val="0000EE"/>
        </w:rPr>
        <w:t xml:space="preserve"> look </w:t>
      </w:r>
      <w:r>
        <w:t xml:space="preserve">[&lt;OE, </w:t>
      </w:r>
      <w:r>
        <w:rPr>
          <w:color w:val="0000EE"/>
        </w:rPr>
        <w:t>locian</w:t>
      </w:r>
      <w:r>
        <w:t xml:space="preserve">] look  at, look into,  </w:t>
      </w:r>
      <w:r w:rsidRPr="00BF2301">
        <w:rPr>
          <w:rStyle w:val="shorttext"/>
          <w:b/>
        </w:rPr>
        <w:t>Croatian</w:t>
      </w:r>
      <w:r>
        <w:rPr>
          <w:rStyle w:val="shorttext"/>
        </w:rPr>
        <w:t xml:space="preserve">, </w:t>
      </w:r>
      <w:r>
        <w:rPr>
          <w:rStyle w:val="shorttext"/>
          <w:color w:val="FF0000"/>
          <w:lang w:val="hr-HR"/>
        </w:rPr>
        <w:t>vidjeti</w:t>
      </w:r>
      <w:r>
        <w:rPr>
          <w:rStyle w:val="shorttext"/>
          <w:lang w:val="hr-HR"/>
        </w:rPr>
        <w:t xml:space="preserve">, to see, </w:t>
      </w:r>
      <w:r>
        <w:rPr>
          <w:b/>
        </w:rPr>
        <w:t xml:space="preserve"> Polish</w:t>
      </w:r>
      <w:r w:rsidRPr="00BF2301">
        <w:t>,</w:t>
      </w:r>
      <w:r>
        <w:rPr>
          <w:b/>
        </w:rPr>
        <w:t xml:space="preserve"> </w:t>
      </w:r>
      <w:r>
        <w:rPr>
          <w:rStyle w:val="shorttext0"/>
          <w:color w:val="FF0000"/>
          <w:lang w:val="hr-HR"/>
        </w:rPr>
        <w:t>widzieć</w:t>
      </w:r>
      <w:r>
        <w:rPr>
          <w:rStyle w:val="shorttext0"/>
          <w:lang w:val="hr-HR"/>
        </w:rPr>
        <w:t xml:space="preserve">, to see, </w:t>
      </w:r>
      <w:r w:rsidRPr="00BF2301">
        <w:rPr>
          <w:rStyle w:val="shorttext0"/>
          <w:b/>
          <w:lang w:val="hr-HR"/>
        </w:rPr>
        <w:t>Romanian</w:t>
      </w:r>
      <w:r>
        <w:rPr>
          <w:rStyle w:val="shorttext0"/>
          <w:lang w:val="hr-HR"/>
        </w:rPr>
        <w:t xml:space="preserve">, </w:t>
      </w:r>
      <w:r>
        <w:rPr>
          <w:rStyle w:val="shorttext"/>
          <w:lang w:val="ro-RO"/>
        </w:rPr>
        <w:t xml:space="preserve">a </w:t>
      </w:r>
      <w:r>
        <w:rPr>
          <w:rStyle w:val="shorttext"/>
          <w:color w:val="FF0000"/>
          <w:lang w:val="ro-RO"/>
        </w:rPr>
        <w:t>vedea</w:t>
      </w:r>
      <w:r>
        <w:rPr>
          <w:rStyle w:val="shorttext"/>
          <w:lang w:val="ro-RO"/>
        </w:rPr>
        <w:t xml:space="preserve">, to see, </w:t>
      </w:r>
      <w:r>
        <w:rPr>
          <w:rStyle w:val="shorttext"/>
          <w:color w:val="FF0000"/>
          <w:lang w:val="ro-RO"/>
        </w:rPr>
        <w:t>VIS</w:t>
      </w:r>
      <w:r>
        <w:rPr>
          <w:rStyle w:val="shorttext"/>
          <w:lang w:val="ro-RO"/>
        </w:rPr>
        <w:t xml:space="preserve">, dream; </w:t>
      </w:r>
      <w:r>
        <w:rPr>
          <w:rStyle w:val="shorttext"/>
          <w:color w:val="FF0000"/>
          <w:lang w:val="ro-RO"/>
        </w:rPr>
        <w:t>VIZA</w:t>
      </w:r>
      <w:r>
        <w:rPr>
          <w:rStyle w:val="shorttext"/>
          <w:lang w:val="ro-RO"/>
        </w:rPr>
        <w:t>, to look at,</w:t>
      </w:r>
      <w:r>
        <w:rPr>
          <w:rStyle w:val="shorttext0"/>
          <w:lang w:val="hr-HR"/>
        </w:rPr>
        <w:t xml:space="preserve">  </w:t>
      </w:r>
      <w:r w:rsidRPr="00BF2301">
        <w:rPr>
          <w:rStyle w:val="shorttext0"/>
          <w:b/>
          <w:lang w:val="hr-HR"/>
        </w:rPr>
        <w:t>Latin</w:t>
      </w:r>
      <w:r>
        <w:rPr>
          <w:rStyle w:val="shorttext0"/>
          <w:lang w:val="hr-HR"/>
        </w:rPr>
        <w:t xml:space="preserve">, </w:t>
      </w:r>
      <w:r>
        <w:rPr>
          <w:color w:val="FF0000"/>
        </w:rPr>
        <w:t>visio, visere, visi, visum</w:t>
      </w:r>
      <w:r>
        <w:t xml:space="preserve">, to look at, look into, see after, to go to, see, visit, call upon; </w:t>
      </w:r>
      <w:r>
        <w:rPr>
          <w:color w:val="FF0000"/>
        </w:rPr>
        <w:t>visio-onis</w:t>
      </w:r>
      <w:r>
        <w:t xml:space="preserve">, seeing, view, appearance, notion, idea, </w:t>
      </w:r>
      <w:r w:rsidRPr="00BF2301">
        <w:rPr>
          <w:b/>
        </w:rPr>
        <w:t>Italian</w:t>
      </w:r>
      <w:r>
        <w:t xml:space="preserve">, </w:t>
      </w:r>
      <w:r>
        <w:rPr>
          <w:color w:val="EE0000"/>
        </w:rPr>
        <w:t>visione</w:t>
      </w:r>
      <w:r>
        <w:rPr>
          <w:rFonts w:ascii="Times" w:hAnsi="Times" w:cs="Times"/>
        </w:rPr>
        <w:t xml:space="preserve">, vision, </w:t>
      </w:r>
      <w:r>
        <w:rPr>
          <w:rStyle w:val="shorttext"/>
          <w:color w:val="FF0000"/>
          <w:lang w:val="it-IT"/>
        </w:rPr>
        <w:t>vedere</w:t>
      </w:r>
      <w:r>
        <w:rPr>
          <w:rStyle w:val="shorttext"/>
          <w:lang w:val="it-IT"/>
        </w:rPr>
        <w:t xml:space="preserve">, to see, </w:t>
      </w:r>
      <w:r w:rsidRPr="00BF2301">
        <w:rPr>
          <w:rStyle w:val="shorttext"/>
          <w:b/>
          <w:lang w:val="it-IT"/>
        </w:rPr>
        <w:t>French</w:t>
      </w:r>
      <w:r>
        <w:rPr>
          <w:rStyle w:val="shorttext"/>
          <w:lang w:val="it-IT"/>
        </w:rPr>
        <w:t xml:space="preserve">, </w:t>
      </w:r>
      <w:r>
        <w:rPr>
          <w:rStyle w:val="shorttext"/>
          <w:color w:val="FF0000"/>
          <w:lang w:val="fr-FR"/>
        </w:rPr>
        <w:t>voir</w:t>
      </w:r>
      <w:r>
        <w:rPr>
          <w:rStyle w:val="shorttext"/>
          <w:color w:val="000000"/>
          <w:lang w:val="fr-FR"/>
        </w:rPr>
        <w:t>, to see, look, watch, behold,</w:t>
      </w:r>
      <w:r>
        <w:rPr>
          <w:color w:val="EE0000"/>
        </w:rPr>
        <w:t xml:space="preserve"> viser</w:t>
      </w:r>
      <w:r>
        <w:t xml:space="preserve">, to aim at, to sight, to take a sight on, to concern, </w:t>
      </w:r>
      <w:r w:rsidRPr="00BF2301">
        <w:rPr>
          <w:b/>
        </w:rPr>
        <w:t>English</w:t>
      </w:r>
      <w:r>
        <w:t xml:space="preserve">, </w:t>
      </w:r>
      <w:r>
        <w:rPr>
          <w:color w:val="FF0000"/>
        </w:rPr>
        <w:t>vision</w:t>
      </w:r>
      <w:r>
        <w:rPr>
          <w:color w:val="000000"/>
        </w:rPr>
        <w:t xml:space="preserve">, [&lt;Lat. </w:t>
      </w:r>
      <w:r>
        <w:rPr>
          <w:color w:val="FF0000"/>
        </w:rPr>
        <w:t>videre</w:t>
      </w:r>
      <w:r>
        <w:rPr>
          <w:color w:val="000000"/>
        </w:rPr>
        <w:t>, to see],</w:t>
      </w:r>
      <w:r>
        <w:rPr>
          <w:rStyle w:val="shorttext"/>
          <w:lang w:val="it-IT"/>
        </w:rPr>
        <w:t xml:space="preserve"> </w:t>
      </w:r>
      <w:r w:rsidRPr="00EA2CB2">
        <w:rPr>
          <w:rStyle w:val="shorttext"/>
          <w:b/>
          <w:lang w:val="it-IT"/>
        </w:rPr>
        <w:t>Etruscan</w:t>
      </w:r>
      <w:r>
        <w:rPr>
          <w:rStyle w:val="shorttext"/>
          <w:lang w:val="it-IT"/>
        </w:rPr>
        <w:t xml:space="preserve">, </w:t>
      </w:r>
      <w:r>
        <w:rPr>
          <w:color w:val="FF0000"/>
        </w:rPr>
        <w:t xml:space="preserve">vis </w:t>
      </w:r>
      <w:r>
        <w:rPr>
          <w:color w:val="000000"/>
        </w:rPr>
        <w:t>(8IS)</w:t>
      </w:r>
      <w:r>
        <w:t xml:space="preserve">, </w:t>
      </w:r>
      <w:r>
        <w:rPr>
          <w:color w:val="FF0000"/>
        </w:rPr>
        <w:t xml:space="preserve">vises </w:t>
      </w:r>
      <w:r>
        <w:rPr>
          <w:color w:val="000000"/>
        </w:rPr>
        <w:t xml:space="preserve">(8ISES), </w:t>
      </w:r>
      <w:r>
        <w:rPr>
          <w:color w:val="FF0000"/>
        </w:rPr>
        <w:t xml:space="preserve">visio </w:t>
      </w:r>
      <w:r>
        <w:rPr>
          <w:color w:val="000000"/>
        </w:rPr>
        <w:t>(8ISIV)</w:t>
      </w:r>
      <w:r>
        <w:t xml:space="preserve">, </w:t>
      </w:r>
      <w:r w:rsidRPr="00FE669F">
        <w:rPr>
          <w:rStyle w:val="shorttext"/>
          <w:b/>
          <w:lang w:val="it-IT"/>
        </w:rPr>
        <w:t>Hittite</w:t>
      </w:r>
      <w:r>
        <w:rPr>
          <w:rStyle w:val="shorttext"/>
          <w:lang w:val="it-IT"/>
        </w:rPr>
        <w:t xml:space="preserve">, </w:t>
      </w:r>
      <w:r>
        <w:rPr>
          <w:rStyle w:val="unicode"/>
          <w:b/>
          <w:bCs/>
          <w:color w:val="CC6600"/>
          <w:sz w:val="18"/>
          <w:szCs w:val="18"/>
          <w:u w:val="single"/>
          <w:shd w:val="clear" w:color="auto" w:fill="FFFFFF"/>
        </w:rPr>
        <w:t>suwāye</w:t>
      </w:r>
      <w:r>
        <w:rPr>
          <w:rStyle w:val="unicode"/>
          <w:sz w:val="18"/>
          <w:szCs w:val="18"/>
          <w:shd w:val="clear" w:color="auto" w:fill="FFFFFF"/>
        </w:rPr>
        <w:t>-&gt;</w:t>
      </w:r>
      <w:r>
        <w:rPr>
          <w:rFonts w:ascii="Times New Roman ,serif;" w:hAnsi="Times New Roman ,serif;"/>
          <w:sz w:val="18"/>
          <w:szCs w:val="18"/>
        </w:rPr>
        <w:t>, look, </w:t>
      </w:r>
      <w:r>
        <w:rPr>
          <w:b/>
          <w:bCs/>
          <w:sz w:val="18"/>
          <w:szCs w:val="18"/>
        </w:rPr>
        <w:t xml:space="preserve"> </w:t>
      </w:r>
      <w:r>
        <w:rPr>
          <w:rFonts w:ascii="Times New Roman ,serif;" w:hAnsi="Times New Roman ,serif;"/>
          <w:b/>
          <w:bCs/>
          <w:color w:val="CC6600"/>
          <w:u w:val="single"/>
          <w:shd w:val="clear" w:color="auto" w:fill="FFFFFF"/>
        </w:rPr>
        <w:t>saguaia</w:t>
      </w:r>
      <w:r>
        <w:rPr>
          <w:rFonts w:ascii="Times New Roman ,serif;" w:hAnsi="Times New Roman ,serif;"/>
          <w:shd w:val="clear" w:color="auto" w:fill="FFFFFF"/>
        </w:rPr>
        <w:t xml:space="preserve">, </w:t>
      </w:r>
      <w:r>
        <w:rPr>
          <w:rFonts w:ascii="Times New Roman ,serif;" w:hAnsi="Times New Roman ,serif;"/>
          <w:b/>
          <w:bCs/>
          <w:color w:val="CC6600"/>
          <w:u w:val="single"/>
          <w:shd w:val="clear" w:color="auto" w:fill="FFFFFF"/>
        </w:rPr>
        <w:t>saguaie/a</w:t>
      </w:r>
      <w:r>
        <w:rPr>
          <w:rFonts w:ascii="Times New Roman ,serif;" w:hAnsi="Times New Roman ,serif;"/>
          <w:shd w:val="clear" w:color="auto" w:fill="FFFFFF"/>
        </w:rPr>
        <w:t>, to</w:t>
      </w:r>
      <w:r>
        <w:rPr>
          <w:sz w:val="18"/>
          <w:szCs w:val="18"/>
          <w:shd w:val="clear" w:color="auto" w:fill="FFFFFF"/>
        </w:rPr>
        <w:t xml:space="preserve"> </w:t>
      </w:r>
      <w:r>
        <w:t xml:space="preserve">look, see, </w:t>
      </w:r>
      <w:r>
        <w:rPr>
          <w:b/>
          <w:bCs/>
          <w:color w:val="CC6600"/>
          <w:u w:val="single"/>
        </w:rPr>
        <w:t>sakuwāi</w:t>
      </w:r>
      <w:r>
        <w:t xml:space="preserve">-, to see, see, </w:t>
      </w:r>
      <w:r>
        <w:rPr>
          <w:b/>
          <w:bCs/>
          <w:color w:val="CC6600"/>
          <w:u w:val="single"/>
        </w:rPr>
        <w:t>sakuuaie/a</w:t>
      </w:r>
      <w:r>
        <w:t xml:space="preserve">, </w:t>
      </w:r>
      <w:r>
        <w:rPr>
          <w:b/>
          <w:bCs/>
          <w:color w:val="CC6600"/>
          <w:u w:val="single"/>
        </w:rPr>
        <w:t>sakuuae</w:t>
      </w:r>
      <w:r>
        <w:t xml:space="preserve">, to see, to look, </w:t>
      </w:r>
      <w:r w:rsidRPr="00FE669F">
        <w:rPr>
          <w:b/>
        </w:rPr>
        <w:t>Georgian</w:t>
      </w:r>
      <w:r>
        <w:t xml:space="preserve">, </w:t>
      </w:r>
      <w:r>
        <w:rPr>
          <w:rStyle w:val="shorttext0"/>
          <w:rFonts w:ascii="Sylfaen" w:hAnsi="Sylfaen" w:cs="Sylfaen"/>
          <w:lang w:val="ka-GE"/>
        </w:rPr>
        <w:t>შეხედვა</w:t>
      </w:r>
      <w:r>
        <w:rPr>
          <w:rStyle w:val="shorttext0"/>
        </w:rPr>
        <w:t xml:space="preserve">, </w:t>
      </w:r>
      <w:r>
        <w:rPr>
          <w:color w:val="CC6600"/>
          <w:u w:val="single"/>
        </w:rPr>
        <w:t>shekhedva</w:t>
      </w:r>
      <w:r>
        <w:t xml:space="preserve">, to look, </w:t>
      </w:r>
      <w:r w:rsidRPr="00A21207">
        <w:rPr>
          <w:b/>
        </w:rPr>
        <w:t>Albanian</w:t>
      </w:r>
      <w:r>
        <w:t xml:space="preserve">, </w:t>
      </w:r>
      <w:r>
        <w:rPr>
          <w:rStyle w:val="shorttext"/>
          <w:lang w:val="sq-AL"/>
        </w:rPr>
        <w:t xml:space="preserve">të </w:t>
      </w:r>
      <w:r>
        <w:rPr>
          <w:rStyle w:val="shorttext"/>
          <w:color w:val="CC6600"/>
          <w:u w:val="single"/>
          <w:lang w:val="sq-AL"/>
        </w:rPr>
        <w:t>shikosh</w:t>
      </w:r>
      <w:r>
        <w:rPr>
          <w:rStyle w:val="shorttext"/>
          <w:lang w:val="sq-AL"/>
        </w:rPr>
        <w:t xml:space="preserve">, to see, </w:t>
      </w:r>
      <w:r w:rsidRPr="003676A0">
        <w:rPr>
          <w:rStyle w:val="shorttext"/>
          <w:b/>
          <w:lang w:val="it-IT"/>
        </w:rPr>
        <w:t>Akkadian</w:t>
      </w:r>
      <w:r>
        <w:rPr>
          <w:rStyle w:val="shorttext"/>
          <w:lang w:val="it-IT"/>
        </w:rPr>
        <w:t xml:space="preserve">, </w:t>
      </w:r>
      <w:r>
        <w:rPr>
          <w:b/>
          <w:bCs/>
          <w:color w:val="993399"/>
          <w:u w:val="single"/>
        </w:rPr>
        <w:t>naṭālu</w:t>
      </w:r>
      <w:r>
        <w:t xml:space="preserve">, to see, to have eyesight, to look on, to witness, etc., </w:t>
      </w:r>
      <w:r>
        <w:rPr>
          <w:b/>
          <w:bCs/>
          <w:color w:val="993399"/>
          <w:u w:val="single"/>
        </w:rPr>
        <w:t>nāṭilu</w:t>
      </w:r>
      <w:r>
        <w:t xml:space="preserve">, adj., seeing, </w:t>
      </w:r>
      <w:r>
        <w:rPr>
          <w:b/>
          <w:bCs/>
          <w:color w:val="993399"/>
          <w:u w:val="single"/>
        </w:rPr>
        <w:t>niṭlu</w:t>
      </w:r>
      <w:r>
        <w:t xml:space="preserve">, look, glance, gaze, </w:t>
      </w:r>
      <w:r w:rsidRPr="003676A0">
        <w:rPr>
          <w:b/>
        </w:rPr>
        <w:t>Finnish-Uralic</w:t>
      </w:r>
      <w:r>
        <w:t xml:space="preserve">, </w:t>
      </w:r>
      <w:r>
        <w:rPr>
          <w:rStyle w:val="shorttext"/>
          <w:color w:val="993399"/>
          <w:u w:val="single"/>
          <w:lang w:val="fi-FI"/>
        </w:rPr>
        <w:t>nähdä</w:t>
      </w:r>
      <w:r>
        <w:rPr>
          <w:rStyle w:val="shorttext"/>
          <w:lang w:val="fi-FI"/>
        </w:rPr>
        <w:t xml:space="preserve">, to see, </w:t>
      </w:r>
      <w:r w:rsidRPr="004D1F33">
        <w:rPr>
          <w:rStyle w:val="shorttext"/>
          <w:b/>
          <w:lang w:val="fi-FI"/>
        </w:rPr>
        <w:t>Hittite</w:t>
      </w:r>
      <w:r>
        <w:rPr>
          <w:rStyle w:val="shorttext"/>
          <w:lang w:val="fi-FI"/>
        </w:rPr>
        <w:t xml:space="preserve">, </w:t>
      </w:r>
      <w:r>
        <w:rPr>
          <w:rStyle w:val="unicode"/>
          <w:b/>
          <w:bCs/>
          <w:color w:val="FF0000"/>
          <w:sz w:val="18"/>
          <w:szCs w:val="18"/>
        </w:rPr>
        <w:t>au</w:t>
      </w:r>
      <w:r>
        <w:rPr>
          <w:rStyle w:val="unicode"/>
          <w:sz w:val="18"/>
          <w:szCs w:val="18"/>
        </w:rPr>
        <w:t xml:space="preserve">-, </w:t>
      </w:r>
      <w:r>
        <w:rPr>
          <w:rStyle w:val="unicode"/>
          <w:b/>
          <w:bCs/>
          <w:color w:val="FF0000"/>
          <w:sz w:val="18"/>
          <w:szCs w:val="18"/>
        </w:rPr>
        <w:t>u</w:t>
      </w:r>
      <w:r>
        <w:rPr>
          <w:rStyle w:val="unicode"/>
          <w:sz w:val="18"/>
          <w:szCs w:val="18"/>
        </w:rPr>
        <w:t xml:space="preserve">-, to look, to see, </w:t>
      </w:r>
      <w:r>
        <w:rPr>
          <w:b/>
          <w:bCs/>
          <w:color w:val="FF0000"/>
        </w:rPr>
        <w:t>au/u</w:t>
      </w:r>
      <w:r>
        <w:t xml:space="preserve">, </w:t>
      </w:r>
      <w:r>
        <w:rPr>
          <w:b/>
          <w:bCs/>
          <w:color w:val="FF0000"/>
        </w:rPr>
        <w:t>au</w:t>
      </w:r>
      <w:r>
        <w:rPr>
          <w:b/>
          <w:bCs/>
        </w:rPr>
        <w:t>-</w:t>
      </w:r>
      <w:r>
        <w:t xml:space="preserve">, </w:t>
      </w:r>
      <w:r>
        <w:rPr>
          <w:b/>
          <w:bCs/>
          <w:color w:val="FF0000"/>
        </w:rPr>
        <w:t>uwa</w:t>
      </w:r>
      <w:r>
        <w:t xml:space="preserve">-, </w:t>
      </w:r>
      <w:r>
        <w:rPr>
          <w:b/>
          <w:bCs/>
          <w:color w:val="FF0000"/>
        </w:rPr>
        <w:t>usk</w:t>
      </w:r>
      <w:r>
        <w:t xml:space="preserve">-, </w:t>
      </w:r>
      <w:r>
        <w:rPr>
          <w:b/>
          <w:bCs/>
          <w:color w:val="FF0000"/>
        </w:rPr>
        <w:t>auszi</w:t>
      </w:r>
      <w:r>
        <w:t xml:space="preserve">, </w:t>
      </w:r>
      <w:r>
        <w:rPr>
          <w:color w:val="FF0000"/>
        </w:rPr>
        <w:t>(</w:t>
      </w:r>
      <w:r>
        <w:rPr>
          <w:b/>
          <w:bCs/>
          <w:color w:val="FF0000"/>
        </w:rPr>
        <w:t>uḫḫi</w:t>
      </w:r>
      <w:r>
        <w:t xml:space="preserve">), </w:t>
      </w:r>
      <w:r>
        <w:rPr>
          <w:rStyle w:val="unicode"/>
          <w:sz w:val="18"/>
          <w:szCs w:val="18"/>
        </w:rPr>
        <w:t xml:space="preserve">to see, </w:t>
      </w:r>
      <w:r>
        <w:rPr>
          <w:rStyle w:val="unicode"/>
          <w:b/>
          <w:bCs/>
          <w:color w:val="FF0000"/>
        </w:rPr>
        <w:t>uh</w:t>
      </w:r>
      <w:r>
        <w:rPr>
          <w:rStyle w:val="unicode"/>
        </w:rPr>
        <w:t xml:space="preserve">-, </w:t>
      </w:r>
      <w:r>
        <w:rPr>
          <w:rStyle w:val="unicode"/>
          <w:b/>
          <w:bCs/>
          <w:color w:val="FF0000"/>
        </w:rPr>
        <w:t>au(s)</w:t>
      </w:r>
      <w:r>
        <w:rPr>
          <w:rStyle w:val="unicode"/>
        </w:rPr>
        <w:t xml:space="preserve">-, to see, </w:t>
      </w:r>
      <w:r>
        <w:rPr>
          <w:rStyle w:val="unicode"/>
          <w:b/>
          <w:bCs/>
          <w:color w:val="FF6666"/>
        </w:rPr>
        <w:t>au(s)</w:t>
      </w:r>
      <w:r>
        <w:rPr>
          <w:rStyle w:val="unicode"/>
        </w:rPr>
        <w:t>-,</w:t>
      </w:r>
      <w:r>
        <w:rPr>
          <w:rStyle w:val="unicode"/>
          <w:sz w:val="18"/>
          <w:szCs w:val="18"/>
        </w:rPr>
        <w:t xml:space="preserve"> to see, to sustain, feel, </w:t>
      </w:r>
      <w:r w:rsidRPr="00840C1E">
        <w:rPr>
          <w:rStyle w:val="unicode"/>
          <w:b/>
          <w:sz w:val="18"/>
          <w:szCs w:val="18"/>
        </w:rPr>
        <w:t>Romanian</w:t>
      </w:r>
      <w:r>
        <w:rPr>
          <w:rStyle w:val="unicode"/>
          <w:sz w:val="18"/>
          <w:szCs w:val="18"/>
        </w:rPr>
        <w:t xml:space="preserve">, </w:t>
      </w:r>
      <w:r>
        <w:rPr>
          <w:rStyle w:val="shorttext"/>
          <w:lang w:val="ro-RO"/>
        </w:rPr>
        <w:t xml:space="preserve">A se </w:t>
      </w:r>
      <w:r>
        <w:rPr>
          <w:rStyle w:val="shorttext"/>
          <w:color w:val="FF0000"/>
          <w:lang w:val="ro-RO"/>
        </w:rPr>
        <w:t>uita</w:t>
      </w:r>
      <w:r>
        <w:rPr>
          <w:rStyle w:val="shorttext"/>
          <w:lang w:val="ro-RO"/>
        </w:rPr>
        <w:t>, to look,</w:t>
      </w:r>
      <w:r>
        <w:rPr>
          <w:rStyle w:val="unicode"/>
          <w:sz w:val="18"/>
          <w:szCs w:val="18"/>
        </w:rPr>
        <w:t xml:space="preserve"> </w:t>
      </w:r>
      <w:r w:rsidRPr="00975289">
        <w:rPr>
          <w:rStyle w:val="unicode"/>
          <w:b/>
          <w:sz w:val="18"/>
          <w:szCs w:val="18"/>
        </w:rPr>
        <w:t>Mongolian</w:t>
      </w:r>
      <w:r>
        <w:rPr>
          <w:rStyle w:val="unicode"/>
          <w:sz w:val="18"/>
          <w:szCs w:val="18"/>
        </w:rPr>
        <w:t xml:space="preserve">, </w:t>
      </w:r>
      <w:r>
        <w:rPr>
          <w:rStyle w:val="tlid-translation"/>
          <w:lang w:val="mn-MN"/>
        </w:rPr>
        <w:t xml:space="preserve">үзэх гэж, </w:t>
      </w:r>
      <w:r>
        <w:rPr>
          <w:rStyle w:val="tlid-translation"/>
          <w:color w:val="FF0000"/>
          <w:lang w:val="mn-MN"/>
        </w:rPr>
        <w:t>üzekh</w:t>
      </w:r>
      <w:r>
        <w:rPr>
          <w:rStyle w:val="tlid-translation"/>
          <w:lang w:val="mn-MN"/>
        </w:rPr>
        <w:t xml:space="preserve"> gej, to see, (</w:t>
      </w:r>
      <w:r>
        <w:rPr>
          <w:rStyle w:val="tlid-translation"/>
          <w:color w:val="FF0000"/>
          <w:lang w:val="mn-MN"/>
        </w:rPr>
        <w:t>uzekh</w:t>
      </w:r>
      <w:r>
        <w:rPr>
          <w:rStyle w:val="tlid-translation"/>
          <w:lang w:val="mn-MN"/>
        </w:rPr>
        <w:t>, to watch)</w:t>
      </w:r>
      <w:r>
        <w:rPr>
          <w:rStyle w:val="tlid-translation"/>
        </w:rPr>
        <w:t>,</w:t>
      </w:r>
      <w:r>
        <w:rPr>
          <w:rStyle w:val="tlid-translation"/>
          <w:lang w:val="mn-MN"/>
        </w:rPr>
        <w:t xml:space="preserve"> </w:t>
      </w:r>
      <w:r w:rsidRPr="00154E80">
        <w:rPr>
          <w:rStyle w:val="unicode"/>
          <w:b/>
          <w:sz w:val="18"/>
          <w:szCs w:val="18"/>
        </w:rPr>
        <w:t>Hurrian</w:t>
      </w:r>
      <w:r>
        <w:rPr>
          <w:rStyle w:val="unicode"/>
          <w:sz w:val="18"/>
          <w:szCs w:val="18"/>
        </w:rPr>
        <w:t xml:space="preserve">, </w:t>
      </w:r>
      <w:r>
        <w:rPr>
          <w:color w:val="009900"/>
          <w:u w:val="single"/>
        </w:rPr>
        <w:t>furi</w:t>
      </w:r>
      <w:r>
        <w:rPr>
          <w:color w:val="000000"/>
        </w:rPr>
        <w:t>, to look (from fur, see), </w:t>
      </w:r>
      <w:r>
        <w:t xml:space="preserve"> </w:t>
      </w:r>
      <w:r>
        <w:rPr>
          <w:color w:val="009900"/>
          <w:u w:val="single"/>
        </w:rPr>
        <w:t>fūr-</w:t>
      </w:r>
      <w:r>
        <w:t xml:space="preserve">, look, to see, </w:t>
      </w:r>
      <w:r w:rsidRPr="00154E80">
        <w:rPr>
          <w:b/>
        </w:rPr>
        <w:t>Irish</w:t>
      </w:r>
      <w:r>
        <w:t xml:space="preserve">, </w:t>
      </w:r>
      <w:r>
        <w:rPr>
          <w:rStyle w:val="shorttext"/>
          <w:color w:val="009900"/>
          <w:u w:val="single"/>
          <w:lang w:val="ga-IE"/>
        </w:rPr>
        <w:t>Féach</w:t>
      </w:r>
      <w:r>
        <w:rPr>
          <w:rStyle w:val="shorttext"/>
          <w:lang w:val="ga-IE"/>
        </w:rPr>
        <w:t xml:space="preserve">, to look, see, </w:t>
      </w:r>
      <w:r w:rsidRPr="00154E80">
        <w:rPr>
          <w:rStyle w:val="shorttext"/>
          <w:b/>
        </w:rPr>
        <w:t>Scots-Gaelic</w:t>
      </w:r>
      <w:r>
        <w:rPr>
          <w:rStyle w:val="shorttext"/>
        </w:rPr>
        <w:t xml:space="preserve">, </w:t>
      </w:r>
      <w:r>
        <w:rPr>
          <w:rStyle w:val="shorttext"/>
          <w:color w:val="009900"/>
          <w:u w:val="single"/>
          <w:lang w:val="gd-GB"/>
        </w:rPr>
        <w:t>Faic</w:t>
      </w:r>
      <w:r>
        <w:rPr>
          <w:rStyle w:val="shorttext"/>
          <w:lang w:val="gd-GB"/>
        </w:rPr>
        <w:t>, to see,</w:t>
      </w:r>
      <w:r>
        <w:rPr>
          <w:rStyle w:val="shorttext"/>
        </w:rPr>
        <w:t xml:space="preserve"> </w:t>
      </w:r>
      <w:r w:rsidRPr="00BE6F7D">
        <w:rPr>
          <w:rStyle w:val="unicode"/>
          <w:b/>
          <w:sz w:val="18"/>
          <w:szCs w:val="18"/>
        </w:rPr>
        <w:t>Croatian</w:t>
      </w:r>
      <w:r>
        <w:rPr>
          <w:rStyle w:val="unicode"/>
          <w:sz w:val="18"/>
          <w:szCs w:val="18"/>
        </w:rPr>
        <w:t xml:space="preserve">, </w:t>
      </w:r>
      <w:r>
        <w:rPr>
          <w:rStyle w:val="shorttext"/>
          <w:color w:val="CC6600"/>
          <w:u w:val="single"/>
          <w:lang w:val="hr-HR"/>
        </w:rPr>
        <w:t>usmjeriti</w:t>
      </w:r>
      <w:r>
        <w:rPr>
          <w:rStyle w:val="shorttext"/>
          <w:lang w:val="hr-HR"/>
        </w:rPr>
        <w:t xml:space="preserve">, to aim, </w:t>
      </w:r>
      <w:r w:rsidRPr="00BE6F7D">
        <w:rPr>
          <w:rStyle w:val="shorttext"/>
          <w:b/>
          <w:lang w:val="hr-HR"/>
        </w:rPr>
        <w:t>Polish</w:t>
      </w:r>
      <w:r>
        <w:rPr>
          <w:rStyle w:val="shorttext"/>
          <w:lang w:val="hr-HR"/>
        </w:rPr>
        <w:t xml:space="preserve">, </w:t>
      </w:r>
      <w:r>
        <w:rPr>
          <w:rStyle w:val="shorttext0"/>
          <w:color w:val="CC6600"/>
          <w:u w:val="single"/>
          <w:lang w:val="hr-HR"/>
        </w:rPr>
        <w:t>zmierzać</w:t>
      </w:r>
      <w:r>
        <w:rPr>
          <w:rStyle w:val="shorttext00"/>
          <w:color w:val="CC6600"/>
          <w:lang w:val="hr-HR"/>
        </w:rPr>
        <w:t xml:space="preserve"> </w:t>
      </w:r>
      <w:r>
        <w:rPr>
          <w:rStyle w:val="shorttext00"/>
          <w:lang w:val="hr-HR"/>
        </w:rPr>
        <w:t>to aim,</w:t>
      </w:r>
      <w:r>
        <w:rPr>
          <w:rStyle w:val="shorttext"/>
          <w:lang w:val="fi-FI"/>
        </w:rPr>
        <w:t xml:space="preserve"> </w:t>
      </w:r>
      <w:r w:rsidRPr="007D4D8D">
        <w:rPr>
          <w:rStyle w:val="shorttext"/>
          <w:b/>
          <w:lang w:val="fi-FI"/>
        </w:rPr>
        <w:t>Latvian</w:t>
      </w:r>
      <w:r>
        <w:rPr>
          <w:rStyle w:val="shorttext"/>
          <w:lang w:val="fi-FI"/>
        </w:rPr>
        <w:t xml:space="preserve">, </w:t>
      </w:r>
      <w:r>
        <w:rPr>
          <w:rStyle w:val="shorttext"/>
          <w:color w:val="CC6600"/>
          <w:u w:val="single"/>
          <w:lang w:val="hr-HR"/>
        </w:rPr>
        <w:t>mērķēt</w:t>
      </w:r>
      <w:r>
        <w:rPr>
          <w:rStyle w:val="shorttext"/>
          <w:lang w:val="hr-HR"/>
        </w:rPr>
        <w:t xml:space="preserve">, to aim , </w:t>
      </w:r>
      <w:r w:rsidRPr="007D4D8D">
        <w:rPr>
          <w:rStyle w:val="shorttext"/>
          <w:b/>
          <w:lang w:val="hr-HR"/>
        </w:rPr>
        <w:t>Italian</w:t>
      </w:r>
      <w:r>
        <w:rPr>
          <w:rStyle w:val="shorttext"/>
          <w:lang w:val="hr-HR"/>
        </w:rPr>
        <w:t xml:space="preserve">, </w:t>
      </w:r>
      <w:r>
        <w:rPr>
          <w:rStyle w:val="shorttext"/>
          <w:color w:val="CC6600"/>
          <w:u w:val="single"/>
          <w:lang w:val="it-IT"/>
        </w:rPr>
        <w:t>mirare</w:t>
      </w:r>
      <w:r>
        <w:rPr>
          <w:rStyle w:val="shorttext"/>
          <w:lang w:val="it-IT"/>
        </w:rPr>
        <w:t xml:space="preserve">, to aim, </w:t>
      </w:r>
      <w:r w:rsidRPr="00D77BAE">
        <w:rPr>
          <w:rStyle w:val="shorttext"/>
          <w:b/>
          <w:lang w:val="it-IT"/>
        </w:rPr>
        <w:t>French</w:t>
      </w:r>
      <w:r>
        <w:rPr>
          <w:rStyle w:val="shorttext"/>
          <w:lang w:val="it-IT"/>
        </w:rPr>
        <w:t xml:space="preserve">, </w:t>
      </w:r>
      <w:r>
        <w:rPr>
          <w:color w:val="CC6600"/>
          <w:u w:val="single"/>
        </w:rPr>
        <w:t>miroir</w:t>
      </w:r>
      <w:r>
        <w:t>, mirror,</w:t>
      </w:r>
      <w:r>
        <w:rPr>
          <w:rStyle w:val="shorttext"/>
          <w:lang w:val="it-IT"/>
        </w:rPr>
        <w:t xml:space="preserve"> </w:t>
      </w:r>
      <w:r w:rsidRPr="00D77BAE">
        <w:rPr>
          <w:b/>
          <w:color w:val="000000"/>
        </w:rPr>
        <w:t>English</w:t>
      </w:r>
      <w:r>
        <w:rPr>
          <w:color w:val="000000"/>
        </w:rPr>
        <w:t xml:space="preserve">, </w:t>
      </w:r>
      <w:r>
        <w:rPr>
          <w:color w:val="CC6600"/>
          <w:u w:val="single"/>
        </w:rPr>
        <w:t>mirror</w:t>
      </w:r>
      <w:r>
        <w:rPr>
          <w:color w:val="000000"/>
          <w:u w:val="single"/>
        </w:rPr>
        <w:t xml:space="preserve"> </w:t>
      </w:r>
      <w:r>
        <w:rPr>
          <w:color w:val="000000"/>
        </w:rPr>
        <w:t xml:space="preserve">[&lt;Lat. </w:t>
      </w:r>
      <w:r>
        <w:rPr>
          <w:color w:val="CC6600"/>
          <w:u w:val="single"/>
        </w:rPr>
        <w:t>mirari</w:t>
      </w:r>
      <w:r>
        <w:rPr>
          <w:color w:val="000000"/>
        </w:rPr>
        <w:t xml:space="preserve">, to wonder at], </w:t>
      </w:r>
      <w:r w:rsidRPr="00AB7606">
        <w:rPr>
          <w:b/>
          <w:color w:val="000000"/>
        </w:rPr>
        <w:t>Akkadian</w:t>
      </w:r>
      <w:r>
        <w:rPr>
          <w:color w:val="000000"/>
        </w:rPr>
        <w:t xml:space="preserve"> </w:t>
      </w:r>
      <w:r>
        <w:rPr>
          <w:b/>
          <w:bCs/>
          <w:color w:val="009900"/>
          <w:u w:val="single"/>
        </w:rPr>
        <w:t>dagālu</w:t>
      </w:r>
      <w:r>
        <w:rPr>
          <w:color w:val="009900"/>
          <w:u w:val="single"/>
        </w:rPr>
        <w:t>,</w:t>
      </w:r>
      <w:r>
        <w:t xml:space="preserve"> to look at, look on with indifference, own, to take aim, to wait for, to attend to, belong to, </w:t>
      </w:r>
      <w:r>
        <w:rPr>
          <w:b/>
          <w:bCs/>
          <w:color w:val="009900"/>
          <w:u w:val="single"/>
        </w:rPr>
        <w:t>dāgilu</w:t>
      </w:r>
      <w:r>
        <w:t xml:space="preserve">, looking, onlooker, now, </w:t>
      </w:r>
      <w:r w:rsidRPr="009A625D">
        <w:rPr>
          <w:b/>
        </w:rPr>
        <w:t>Welsh</w:t>
      </w:r>
      <w:r>
        <w:t xml:space="preserve">, </w:t>
      </w:r>
      <w:r>
        <w:rPr>
          <w:color w:val="009900"/>
          <w:u w:val="single"/>
        </w:rPr>
        <w:t>disgwylo</w:t>
      </w:r>
      <w:r>
        <w:t xml:space="preserve">, to look, expect, wait, anticipate, </w:t>
      </w:r>
      <w:r>
        <w:rPr>
          <w:color w:val="000000"/>
        </w:rPr>
        <w:t xml:space="preserve"> </w:t>
      </w:r>
      <w:r w:rsidRPr="006E425A">
        <w:rPr>
          <w:b/>
          <w:color w:val="000000"/>
        </w:rPr>
        <w:t>Kazakh</w:t>
      </w:r>
      <w:r>
        <w:rPr>
          <w:color w:val="000000"/>
        </w:rPr>
        <w:t xml:space="preserve">, </w:t>
      </w:r>
      <w:r>
        <w:rPr>
          <w:rStyle w:val="tlid-translation"/>
          <w:lang w:val="kk-KZ"/>
        </w:rPr>
        <w:t xml:space="preserve">қарау, </w:t>
      </w:r>
      <w:r>
        <w:rPr>
          <w:rStyle w:val="tlid-translation"/>
          <w:color w:val="CC6600"/>
          <w:u w:val="single"/>
          <w:lang w:val="kk-KZ"/>
        </w:rPr>
        <w:t>qaraw</w:t>
      </w:r>
      <w:r>
        <w:rPr>
          <w:rStyle w:val="tlid-translation"/>
          <w:lang w:val="kk-KZ"/>
        </w:rPr>
        <w:t>, to look, see</w:t>
      </w:r>
      <w:r>
        <w:rPr>
          <w:rStyle w:val="tlid-translation"/>
        </w:rPr>
        <w:t xml:space="preserve">, </w:t>
      </w:r>
      <w:r w:rsidRPr="00975289">
        <w:rPr>
          <w:rStyle w:val="tlid-translation"/>
          <w:b/>
        </w:rPr>
        <w:t>Uzbek</w:t>
      </w:r>
      <w:r>
        <w:rPr>
          <w:rStyle w:val="tlid-translation"/>
        </w:rPr>
        <w:t xml:space="preserve">, </w:t>
      </w:r>
      <w:r>
        <w:rPr>
          <w:rStyle w:val="tlid-translation"/>
          <w:color w:val="CC6600"/>
          <w:u w:val="single"/>
          <w:lang w:val="uz-Latn-UZ"/>
        </w:rPr>
        <w:t>qaramoq</w:t>
      </w:r>
      <w:r>
        <w:rPr>
          <w:rStyle w:val="tlid-translation"/>
          <w:lang w:val="uz-Latn-UZ"/>
        </w:rPr>
        <w:t xml:space="preserve">, to look, see, watch, </w:t>
      </w:r>
      <w:r w:rsidRPr="00975289">
        <w:rPr>
          <w:rStyle w:val="tlid-translation"/>
          <w:b/>
          <w:lang w:val="uz-Latn-UZ"/>
        </w:rPr>
        <w:t>Kyrgyz</w:t>
      </w:r>
      <w:r>
        <w:rPr>
          <w:rStyle w:val="tlid-translation"/>
          <w:lang w:val="uz-Latn-UZ"/>
        </w:rPr>
        <w:t xml:space="preserve">, </w:t>
      </w:r>
      <w:r>
        <w:rPr>
          <w:rStyle w:val="tlid-translation"/>
          <w:lang w:val="ky-KG"/>
        </w:rPr>
        <w:t xml:space="preserve">кароо, </w:t>
      </w:r>
      <w:r>
        <w:rPr>
          <w:rStyle w:val="tlid-translation"/>
          <w:color w:val="CC6600"/>
          <w:u w:val="single"/>
          <w:lang w:val="ky-KG"/>
        </w:rPr>
        <w:t>karoo</w:t>
      </w:r>
      <w:r>
        <w:rPr>
          <w:rStyle w:val="tlid-translation"/>
          <w:lang w:val="ky-KG"/>
        </w:rPr>
        <w:t xml:space="preserve">, to look, көрүү үчүн, </w:t>
      </w:r>
      <w:r>
        <w:rPr>
          <w:rStyle w:val="tlid-translation"/>
          <w:color w:val="CC6600"/>
          <w:u w:val="single"/>
          <w:lang w:val="ky-KG"/>
        </w:rPr>
        <w:t>körüü</w:t>
      </w:r>
      <w:r>
        <w:rPr>
          <w:rStyle w:val="tlid-translation"/>
          <w:lang w:val="ky-KG"/>
        </w:rPr>
        <w:t xml:space="preserve"> üçün, to see, </w:t>
      </w:r>
      <w:r>
        <w:rPr>
          <w:rStyle w:val="tlid-translation"/>
          <w:lang w:val="uz-Latn-UZ"/>
        </w:rPr>
        <w:t xml:space="preserve"> </w:t>
      </w:r>
      <w:r>
        <w:rPr>
          <w:b/>
        </w:rPr>
        <w:t>Latin</w:t>
      </w:r>
      <w:r w:rsidRPr="00BF2301">
        <w:t>,</w:t>
      </w:r>
      <w:r>
        <w:rPr>
          <w:b/>
        </w:rPr>
        <w:t xml:space="preserve"> </w:t>
      </w:r>
      <w:r>
        <w:rPr>
          <w:color w:val="EE0000"/>
        </w:rPr>
        <w:t>tueor [or tuor] tueri, tuitus</w:t>
      </w:r>
      <w:r>
        <w:rPr>
          <w:color w:val="000000"/>
        </w:rPr>
        <w:t xml:space="preserve"> and </w:t>
      </w:r>
      <w:r>
        <w:rPr>
          <w:color w:val="EE0000"/>
        </w:rPr>
        <w:t>tutus</w:t>
      </w:r>
      <w:r>
        <w:t xml:space="preserve">, dep., and  </w:t>
      </w:r>
      <w:r>
        <w:rPr>
          <w:color w:val="EE0000"/>
        </w:rPr>
        <w:t>tueo-ere</w:t>
      </w:r>
      <w:r>
        <w:t xml:space="preserve">, to regard, </w:t>
      </w:r>
      <w:r w:rsidRPr="003D6E1F">
        <w:rPr>
          <w:b/>
        </w:rPr>
        <w:t>Etruscan</w:t>
      </w:r>
      <w:r>
        <w:t xml:space="preserve">, </w:t>
      </w:r>
      <w:r>
        <w:rPr>
          <w:color w:val="EE0000"/>
        </w:rPr>
        <w:t>tua?</w:t>
      </w:r>
      <w:r>
        <w:rPr>
          <w:color w:val="000000"/>
        </w:rPr>
        <w:t>, (TFA)</w:t>
      </w:r>
      <w:r>
        <w:t xml:space="preserve">, </w:t>
      </w:r>
      <w:r>
        <w:rPr>
          <w:color w:val="EE0000"/>
        </w:rPr>
        <w:t>tue</w:t>
      </w:r>
      <w:r>
        <w:rPr>
          <w:color w:val="000000"/>
        </w:rPr>
        <w:t xml:space="preserve">, (TFE)?, </w:t>
      </w:r>
      <w:r w:rsidRPr="003D6E1F">
        <w:rPr>
          <w:rStyle w:val="shorttext"/>
          <w:b/>
        </w:rPr>
        <w:t>Italian</w:t>
      </w:r>
      <w:r>
        <w:rPr>
          <w:rStyle w:val="shorttext"/>
        </w:rPr>
        <w:t xml:space="preserve">, </w:t>
      </w:r>
      <w:r>
        <w:rPr>
          <w:rStyle w:val="shorttext"/>
          <w:lang w:val="it-IT"/>
        </w:rPr>
        <w:t xml:space="preserve">a </w:t>
      </w:r>
      <w:r>
        <w:rPr>
          <w:rStyle w:val="shorttext"/>
          <w:color w:val="009900"/>
          <w:u w:val="single"/>
          <w:lang w:val="it-IT"/>
        </w:rPr>
        <w:t>riguardo</w:t>
      </w:r>
      <w:r>
        <w:rPr>
          <w:rStyle w:val="shorttext"/>
          <w:lang w:val="it-IT"/>
        </w:rPr>
        <w:t xml:space="preserve">, to regard, </w:t>
      </w:r>
      <w:r w:rsidRPr="001A4C9A">
        <w:rPr>
          <w:rStyle w:val="shorttext"/>
          <w:b/>
          <w:lang w:val="it-IT"/>
        </w:rPr>
        <w:t>French</w:t>
      </w:r>
      <w:r>
        <w:rPr>
          <w:rStyle w:val="shorttext"/>
          <w:lang w:val="it-IT"/>
        </w:rPr>
        <w:t xml:space="preserve">, </w:t>
      </w:r>
      <w:r>
        <w:rPr>
          <w:color w:val="007700"/>
          <w:u w:val="single"/>
        </w:rPr>
        <w:t>regarder</w:t>
      </w:r>
      <w:r>
        <w:t xml:space="preserve">, to regard, look at, </w:t>
      </w:r>
      <w:r w:rsidRPr="00041907">
        <w:rPr>
          <w:b/>
        </w:rPr>
        <w:t>English</w:t>
      </w:r>
      <w:r>
        <w:t xml:space="preserve">, </w:t>
      </w:r>
      <w:r>
        <w:rPr>
          <w:color w:val="007700"/>
          <w:u w:val="single"/>
        </w:rPr>
        <w:t>regard</w:t>
      </w:r>
      <w:r>
        <w:t xml:space="preserve"> [&lt;</w:t>
      </w:r>
      <w:r w:rsidRPr="00041907">
        <w:t>OFr</w:t>
      </w:r>
      <w:r>
        <w:t xml:space="preserve">. </w:t>
      </w:r>
      <w:r w:rsidRPr="00041907">
        <w:rPr>
          <w:color w:val="007700"/>
          <w:u w:val="single"/>
        </w:rPr>
        <w:t>regarder</w:t>
      </w:r>
      <w:r w:rsidRPr="00975289">
        <w:t>],</w:t>
      </w:r>
      <w:r>
        <w:t xml:space="preserve"> </w:t>
      </w:r>
      <w:r w:rsidRPr="00975289">
        <w:rPr>
          <w:b/>
        </w:rPr>
        <w:t>Kazakh</w:t>
      </w:r>
      <w:r w:rsidRPr="00975289">
        <w:t>,</w:t>
      </w:r>
      <w:r>
        <w:t xml:space="preserve"> </w:t>
      </w:r>
      <w:r>
        <w:rPr>
          <w:rStyle w:val="tlid-translation"/>
          <w:color w:val="CC6600"/>
          <w:u w:val="single"/>
          <w:lang w:val="kk-KZ"/>
        </w:rPr>
        <w:t xml:space="preserve">maqsat </w:t>
      </w:r>
      <w:r>
        <w:rPr>
          <w:rStyle w:val="tlid-translation"/>
          <w:lang w:val="kk-KZ"/>
        </w:rPr>
        <w:t>qoyu, to aim</w:t>
      </w:r>
      <w:r>
        <w:rPr>
          <w:rStyle w:val="tlid-translation"/>
        </w:rPr>
        <w:t xml:space="preserve">, </w:t>
      </w:r>
      <w:r w:rsidRPr="00975289">
        <w:rPr>
          <w:rStyle w:val="tlid-translation"/>
          <w:b/>
        </w:rPr>
        <w:t>Uzbek</w:t>
      </w:r>
      <w:r>
        <w:rPr>
          <w:rStyle w:val="tlid-translation"/>
        </w:rPr>
        <w:t xml:space="preserve">, </w:t>
      </w:r>
      <w:r>
        <w:rPr>
          <w:rStyle w:val="tlid-translation"/>
          <w:color w:val="CC6600"/>
          <w:u w:val="single"/>
          <w:lang w:val="uz-Latn-UZ"/>
        </w:rPr>
        <w:t>maqsad</w:t>
      </w:r>
      <w:r>
        <w:rPr>
          <w:rStyle w:val="tlid-translation"/>
          <w:lang w:val="uz-Latn-UZ"/>
        </w:rPr>
        <w:t xml:space="preserve"> qilmoq, to aim, </w:t>
      </w:r>
      <w:r w:rsidRPr="00975289">
        <w:rPr>
          <w:rStyle w:val="tlid-translation"/>
          <w:b/>
          <w:lang w:val="uz-Latn-UZ"/>
        </w:rPr>
        <w:t>Tajik</w:t>
      </w:r>
      <w:r>
        <w:rPr>
          <w:rStyle w:val="tlid-translation"/>
          <w:lang w:val="uz-Latn-UZ"/>
        </w:rPr>
        <w:t xml:space="preserve">, </w:t>
      </w:r>
      <w:r>
        <w:rPr>
          <w:rStyle w:val="tlid-translation"/>
          <w:lang w:val="tg-Cyrl-TJ"/>
        </w:rPr>
        <w:t xml:space="preserve">ба максад, ʙa </w:t>
      </w:r>
      <w:r>
        <w:rPr>
          <w:rStyle w:val="tlid-translation"/>
          <w:color w:val="CC6600"/>
          <w:u w:val="single"/>
          <w:lang w:val="tg-Cyrl-TJ"/>
        </w:rPr>
        <w:t>maksad</w:t>
      </w:r>
      <w:r>
        <w:rPr>
          <w:rStyle w:val="tlid-translation"/>
          <w:lang w:val="tg-Cyrl-TJ"/>
        </w:rPr>
        <w:t>, to aim</w:t>
      </w:r>
      <w:r>
        <w:rPr>
          <w:rStyle w:val="tlid-translation"/>
        </w:rPr>
        <w:t xml:space="preserve">, </w:t>
      </w:r>
      <w:r w:rsidRPr="00975289">
        <w:rPr>
          <w:rStyle w:val="tlid-translation"/>
          <w:b/>
        </w:rPr>
        <w:t>Kyrgyz</w:t>
      </w:r>
      <w:r>
        <w:rPr>
          <w:rStyle w:val="tlid-translation"/>
        </w:rPr>
        <w:t xml:space="preserve">, </w:t>
      </w:r>
      <w:r>
        <w:rPr>
          <w:rStyle w:val="tlid-translation"/>
          <w:lang w:val="ky-KG"/>
        </w:rPr>
        <w:t xml:space="preserve">максат кылуу, </w:t>
      </w:r>
      <w:r>
        <w:rPr>
          <w:rStyle w:val="tlid-translation"/>
          <w:color w:val="CC6600"/>
          <w:u w:val="single"/>
          <w:lang w:val="ky-KG"/>
        </w:rPr>
        <w:t>maksat</w:t>
      </w:r>
      <w:r>
        <w:rPr>
          <w:rStyle w:val="tlid-translation"/>
          <w:lang w:val="ky-KG"/>
        </w:rPr>
        <w:t xml:space="preserve"> kıluu,</w:t>
      </w:r>
      <w:r>
        <w:rPr>
          <w:rStyle w:val="tlid-translation"/>
        </w:rPr>
        <w:t xml:space="preserve"> to aim, </w:t>
      </w:r>
      <w:r>
        <w:br/>
      </w:r>
      <w:r>
        <w:br/>
      </w:r>
    </w:p>
  </w:footnote>
  <w:footnote w:id="196">
    <w:p w:rsidR="007B148B" w:rsidRPr="00B4181C" w:rsidRDefault="007B148B" w:rsidP="00B4181C">
      <w:pPr>
        <w:pStyle w:val="FootnoteText"/>
        <w:rPr>
          <w:rFonts w:cstheme="minorHAnsi"/>
        </w:rPr>
      </w:pPr>
      <w:r w:rsidRPr="00B4181C">
        <w:rPr>
          <w:rStyle w:val="FootnoteReference"/>
          <w:rFonts w:cstheme="minorHAnsi"/>
        </w:rPr>
        <w:footnoteRef/>
      </w:r>
      <w:r w:rsidRPr="00B4181C">
        <w:rPr>
          <w:rFonts w:cstheme="minorHAnsi"/>
        </w:rPr>
        <w:t xml:space="preserve"> </w:t>
      </w:r>
      <w:r w:rsidRPr="00B4181C">
        <w:rPr>
          <w:rFonts w:cstheme="minorHAnsi"/>
          <w:b/>
        </w:rPr>
        <w:t>Hittite</w:t>
      </w:r>
      <w:r w:rsidRPr="00B4181C">
        <w:rPr>
          <w:rFonts w:cstheme="minorHAnsi"/>
        </w:rPr>
        <w:t xml:space="preserve">, </w:t>
      </w:r>
      <w:r w:rsidRPr="00B4181C">
        <w:rPr>
          <w:rFonts w:cstheme="minorHAnsi"/>
          <w:b/>
          <w:bCs/>
          <w:color w:val="EE0000"/>
        </w:rPr>
        <w:t>lilai</w:t>
      </w:r>
      <w:r w:rsidRPr="00B4181C">
        <w:rPr>
          <w:rFonts w:cstheme="minorHAnsi"/>
        </w:rPr>
        <w:t xml:space="preserve">, to release, </w:t>
      </w:r>
      <w:r w:rsidRPr="00B4181C">
        <w:rPr>
          <w:rFonts w:cstheme="minorHAnsi"/>
          <w:b/>
          <w:bCs/>
          <w:color w:val="3333FF"/>
        </w:rPr>
        <w:t>lae</w:t>
      </w:r>
      <w:r w:rsidRPr="00B4181C">
        <w:rPr>
          <w:rFonts w:cstheme="minorHAnsi"/>
        </w:rPr>
        <w:t>,</w:t>
      </w:r>
      <w:r w:rsidRPr="00B4181C">
        <w:rPr>
          <w:rFonts w:cstheme="minorHAnsi"/>
          <w:b/>
          <w:bCs/>
          <w:color w:val="3333FF"/>
        </w:rPr>
        <w:t xml:space="preserve"> la</w:t>
      </w:r>
      <w:r w:rsidRPr="00B4181C">
        <w:rPr>
          <w:rFonts w:cstheme="minorHAnsi"/>
          <w:color w:val="000000"/>
        </w:rPr>
        <w:t xml:space="preserve">, </w:t>
      </w:r>
      <w:r w:rsidRPr="00B4181C">
        <w:rPr>
          <w:rFonts w:cstheme="minorHAnsi"/>
          <w:b/>
          <w:bCs/>
          <w:color w:val="3333FF"/>
        </w:rPr>
        <w:t>ladr/lan</w:t>
      </w:r>
      <w:r w:rsidRPr="00B4181C">
        <w:rPr>
          <w:rFonts w:cstheme="minorHAnsi"/>
        </w:rPr>
        <w:t xml:space="preserve">, to loosen, release, untie, relieve, remove, </w:t>
      </w:r>
      <w:r w:rsidRPr="00B4181C">
        <w:rPr>
          <w:rFonts w:cstheme="minorHAnsi"/>
          <w:b/>
        </w:rPr>
        <w:t>Akkadian</w:t>
      </w:r>
      <w:r w:rsidRPr="00B4181C">
        <w:rPr>
          <w:rFonts w:cstheme="minorHAnsi"/>
        </w:rPr>
        <w:t xml:space="preserve">, </w:t>
      </w:r>
      <w:r w:rsidRPr="00B4181C">
        <w:rPr>
          <w:rFonts w:cstheme="minorHAnsi"/>
          <w:b/>
          <w:bCs/>
          <w:color w:val="3333FF"/>
        </w:rPr>
        <w:t>aliktu</w:t>
      </w:r>
      <w:r w:rsidRPr="00B4181C">
        <w:rPr>
          <w:rFonts w:cstheme="minorHAnsi"/>
        </w:rPr>
        <w:t xml:space="preserve">, looseness, detachment of soldiers, </w:t>
      </w:r>
      <w:r w:rsidRPr="00B4181C">
        <w:rPr>
          <w:rFonts w:cstheme="minorHAnsi"/>
          <w:b/>
          <w:bCs/>
        </w:rPr>
        <w:t>Sanskrit</w:t>
      </w:r>
      <w:r w:rsidRPr="00B4181C">
        <w:rPr>
          <w:rFonts w:cstheme="minorHAnsi"/>
          <w:bCs/>
        </w:rPr>
        <w:t>,</w:t>
      </w:r>
      <w:r w:rsidRPr="00B4181C">
        <w:rPr>
          <w:rFonts w:cstheme="minorHAnsi"/>
          <w:b/>
          <w:color w:val="1F497D"/>
        </w:rPr>
        <w:t xml:space="preserve"> </w:t>
      </w:r>
      <w:r w:rsidRPr="00B4181C">
        <w:rPr>
          <w:rStyle w:val="sdata"/>
          <w:rFonts w:cstheme="minorHAnsi"/>
          <w:color w:val="3333FF"/>
        </w:rPr>
        <w:t>loṭ</w:t>
      </w:r>
      <w:r w:rsidRPr="00B4181C">
        <w:rPr>
          <w:rStyle w:val="sdata"/>
          <w:rFonts w:cstheme="minorHAnsi"/>
        </w:rPr>
        <w:t>, let, allow,</w:t>
      </w:r>
      <w:r w:rsidRPr="00B4181C">
        <w:rPr>
          <w:rFonts w:cstheme="minorHAnsi"/>
          <w:b/>
          <w:color w:val="1F497D"/>
        </w:rPr>
        <w:t xml:space="preserve"> </w:t>
      </w:r>
      <w:r w:rsidRPr="00B4181C">
        <w:rPr>
          <w:rFonts w:eastAsia="Calibri" w:cstheme="minorHAnsi"/>
          <w:b/>
        </w:rPr>
        <w:t>Latvian</w:t>
      </w:r>
      <w:r w:rsidRPr="00B4181C">
        <w:rPr>
          <w:rFonts w:eastAsia="Calibri" w:cstheme="minorHAnsi"/>
        </w:rPr>
        <w:t xml:space="preserve">, </w:t>
      </w:r>
      <w:r w:rsidRPr="00B4181C">
        <w:rPr>
          <w:rStyle w:val="shorttext"/>
          <w:rFonts w:cstheme="minorHAnsi"/>
          <w:color w:val="3333FF"/>
          <w:lang w:val="en-GB"/>
        </w:rPr>
        <w:t>lauju</w:t>
      </w:r>
      <w:r w:rsidRPr="00B4181C">
        <w:rPr>
          <w:rStyle w:val="shorttext"/>
          <w:rFonts w:cstheme="minorHAnsi"/>
          <w:lang w:val="en-GB"/>
        </w:rPr>
        <w:t>,</w:t>
      </w:r>
      <w:r w:rsidRPr="00B4181C">
        <w:rPr>
          <w:rStyle w:val="shorttext"/>
          <w:rFonts w:cstheme="minorHAnsi"/>
          <w:color w:val="3333FF"/>
          <w:lang w:val="lv-LV"/>
        </w:rPr>
        <w:t xml:space="preserve"> ļaut</w:t>
      </w:r>
      <w:r w:rsidRPr="00B4181C">
        <w:rPr>
          <w:rStyle w:val="shorttext"/>
          <w:rFonts w:cstheme="minorHAnsi"/>
          <w:lang w:val="en-GB"/>
        </w:rPr>
        <w:t xml:space="preserve"> to let, </w:t>
      </w:r>
      <w:r w:rsidRPr="00B4181C">
        <w:rPr>
          <w:rStyle w:val="shorttext"/>
          <w:rFonts w:cstheme="minorHAnsi"/>
          <w:b/>
          <w:lang w:val="en-GB"/>
        </w:rPr>
        <w:t>Romanian</w:t>
      </w:r>
      <w:r w:rsidRPr="00B4181C">
        <w:rPr>
          <w:rStyle w:val="shorttext"/>
          <w:rFonts w:cstheme="minorHAnsi"/>
          <w:lang w:val="en-GB"/>
        </w:rPr>
        <w:t xml:space="preserve">, </w:t>
      </w:r>
      <w:r w:rsidRPr="00B4181C">
        <w:rPr>
          <w:rStyle w:val="shorttext"/>
          <w:rFonts w:cstheme="minorHAnsi"/>
          <w:lang w:val="ro-RO"/>
        </w:rPr>
        <w:t>a</w:t>
      </w:r>
      <w:r w:rsidRPr="00B4181C">
        <w:rPr>
          <w:rStyle w:val="shorttext"/>
          <w:rFonts w:cstheme="minorHAnsi"/>
          <w:color w:val="3333FF"/>
          <w:lang w:val="ro-RO"/>
        </w:rPr>
        <w:t xml:space="preserve"> lasa</w:t>
      </w:r>
      <w:r w:rsidRPr="00B4181C">
        <w:rPr>
          <w:rStyle w:val="shorttext"/>
          <w:rFonts w:cstheme="minorHAnsi"/>
          <w:color w:val="3333FF"/>
          <w:u w:val="single"/>
          <w:lang w:val="ro-RO"/>
        </w:rPr>
        <w:t>,</w:t>
      </w:r>
      <w:r w:rsidRPr="00B4181C">
        <w:rPr>
          <w:rStyle w:val="shorttext"/>
          <w:rFonts w:cstheme="minorHAnsi"/>
          <w:lang w:val="ro-RO"/>
        </w:rPr>
        <w:t xml:space="preserve"> to let,</w:t>
      </w:r>
      <w:r w:rsidRPr="00B4181C">
        <w:rPr>
          <w:rStyle w:val="shorttext"/>
          <w:rFonts w:cstheme="minorHAnsi"/>
          <w:lang w:val="en-GB"/>
        </w:rPr>
        <w:t xml:space="preserve"> </w:t>
      </w:r>
      <w:r w:rsidRPr="00B4181C">
        <w:rPr>
          <w:rStyle w:val="shorttext"/>
          <w:rFonts w:cstheme="minorHAnsi"/>
          <w:b/>
          <w:lang w:val="en-GB"/>
        </w:rPr>
        <w:t>Armenian</w:t>
      </w:r>
      <w:r w:rsidRPr="00B4181C">
        <w:rPr>
          <w:rStyle w:val="shorttext"/>
          <w:rFonts w:cstheme="minorHAnsi"/>
          <w:lang w:val="en-GB"/>
        </w:rPr>
        <w:t xml:space="preserve">, </w:t>
      </w:r>
      <w:r w:rsidRPr="00B4181C">
        <w:rPr>
          <w:rStyle w:val="shorttext"/>
          <w:rFonts w:cstheme="minorHAnsi"/>
          <w:lang w:val="hy-AM"/>
        </w:rPr>
        <w:t xml:space="preserve">թուլացնել, </w:t>
      </w:r>
      <w:r w:rsidRPr="00B4181C">
        <w:rPr>
          <w:rStyle w:val="shorttext"/>
          <w:rFonts w:cstheme="minorHAnsi"/>
          <w:color w:val="3333FF"/>
          <w:lang w:val="hy-AM"/>
        </w:rPr>
        <w:t>t’ulats’nel</w:t>
      </w:r>
      <w:r w:rsidRPr="00B4181C">
        <w:rPr>
          <w:rStyle w:val="shorttext"/>
          <w:rFonts w:cstheme="minorHAnsi"/>
          <w:lang w:val="hy-AM"/>
        </w:rPr>
        <w:t>, to loosen,</w:t>
      </w:r>
      <w:r w:rsidRPr="00B4181C">
        <w:rPr>
          <w:rStyle w:val="shorttext"/>
          <w:rFonts w:cstheme="minorHAnsi"/>
        </w:rPr>
        <w:t xml:space="preserve"> </w:t>
      </w:r>
      <w:r w:rsidRPr="00B4181C">
        <w:rPr>
          <w:rStyle w:val="shorttext"/>
          <w:rFonts w:cstheme="minorHAnsi"/>
          <w:b/>
        </w:rPr>
        <w:t>Albanian</w:t>
      </w:r>
      <w:r w:rsidRPr="00B4181C">
        <w:rPr>
          <w:rStyle w:val="shorttext"/>
          <w:rFonts w:cstheme="minorHAnsi"/>
        </w:rPr>
        <w:t xml:space="preserve">, </w:t>
      </w:r>
      <w:r w:rsidRPr="00B4181C">
        <w:rPr>
          <w:rStyle w:val="shorttext"/>
          <w:rFonts w:cstheme="minorHAnsi"/>
          <w:lang w:val="sq-AL"/>
        </w:rPr>
        <w:t xml:space="preserve">te </w:t>
      </w:r>
      <w:r w:rsidRPr="00B4181C">
        <w:rPr>
          <w:rStyle w:val="shorttext"/>
          <w:rFonts w:cstheme="minorHAnsi"/>
          <w:color w:val="3333FF"/>
          <w:lang w:val="sq-AL"/>
        </w:rPr>
        <w:t>lesh</w:t>
      </w:r>
      <w:r w:rsidRPr="00B4181C">
        <w:rPr>
          <w:rStyle w:val="shorttext"/>
          <w:rFonts w:cstheme="minorHAnsi"/>
          <w:lang w:val="sq-AL"/>
        </w:rPr>
        <w:t xml:space="preserve">, to let, </w:t>
      </w:r>
      <w:r w:rsidRPr="00B4181C">
        <w:rPr>
          <w:rStyle w:val="shorttext"/>
          <w:rFonts w:cstheme="minorHAnsi"/>
          <w:color w:val="3333FF"/>
          <w:lang w:val="sq-AL"/>
        </w:rPr>
        <w:t>la</w:t>
      </w:r>
      <w:r w:rsidRPr="00B4181C">
        <w:rPr>
          <w:rStyle w:val="shorttext"/>
          <w:rFonts w:cstheme="minorHAnsi"/>
          <w:lang w:val="sq-AL"/>
        </w:rPr>
        <w:t xml:space="preserve">, he let, </w:t>
      </w:r>
      <w:r w:rsidRPr="00B4181C">
        <w:rPr>
          <w:rStyle w:val="shorttext"/>
          <w:rFonts w:cstheme="minorHAnsi"/>
          <w:b/>
          <w:lang w:val="sq-AL"/>
        </w:rPr>
        <w:t>Basque</w:t>
      </w:r>
      <w:r w:rsidRPr="00B4181C">
        <w:rPr>
          <w:rStyle w:val="shorttext"/>
          <w:rFonts w:cstheme="minorHAnsi"/>
          <w:lang w:val="sq-AL"/>
        </w:rPr>
        <w:t xml:space="preserve">, </w:t>
      </w:r>
      <w:r w:rsidRPr="00B4181C">
        <w:rPr>
          <w:rStyle w:val="tlid-translation"/>
          <w:rFonts w:cstheme="minorHAnsi"/>
          <w:color w:val="3333FF"/>
          <w:lang w:val="eu-ES"/>
        </w:rPr>
        <w:t>lasaitu</w:t>
      </w:r>
      <w:r w:rsidRPr="00B4181C">
        <w:rPr>
          <w:rStyle w:val="tlid-translation"/>
          <w:rFonts w:cstheme="minorHAnsi"/>
          <w:lang w:val="eu-ES"/>
        </w:rPr>
        <w:t>, to relax, calm, sedat,</w:t>
      </w:r>
      <w:r w:rsidRPr="00B4181C">
        <w:rPr>
          <w:rStyle w:val="shorttext"/>
          <w:rFonts w:cstheme="minorHAnsi"/>
          <w:lang w:val="sq-AL"/>
        </w:rPr>
        <w:t xml:space="preserve"> </w:t>
      </w:r>
      <w:r w:rsidRPr="00B4181C">
        <w:rPr>
          <w:rFonts w:cstheme="minorHAnsi"/>
          <w:b/>
          <w:color w:val="1F497D"/>
        </w:rPr>
        <w:t>Latin</w:t>
      </w:r>
      <w:r w:rsidRPr="00B4181C">
        <w:rPr>
          <w:rFonts w:cstheme="minorHAnsi"/>
          <w:color w:val="1F497D"/>
        </w:rPr>
        <w:t xml:space="preserve">, </w:t>
      </w:r>
      <w:r w:rsidRPr="00B4181C">
        <w:rPr>
          <w:rFonts w:eastAsia="Calibri" w:cstheme="minorHAnsi"/>
          <w:color w:val="3333FF"/>
        </w:rPr>
        <w:t>luo</w:t>
      </w:r>
      <w:r w:rsidRPr="00B4181C">
        <w:rPr>
          <w:rFonts w:eastAsia="Calibri" w:cstheme="minorHAnsi"/>
        </w:rPr>
        <w:t>,</w:t>
      </w:r>
      <w:r w:rsidRPr="00B4181C">
        <w:rPr>
          <w:rFonts w:eastAsia="Calibri" w:cstheme="minorHAnsi"/>
          <w:color w:val="3333FF"/>
        </w:rPr>
        <w:t xml:space="preserve"> luere</w:t>
      </w:r>
      <w:r w:rsidRPr="00B4181C">
        <w:rPr>
          <w:rFonts w:eastAsia="Calibri" w:cstheme="minorHAnsi"/>
        </w:rPr>
        <w:t xml:space="preserve">, </w:t>
      </w:r>
      <w:r w:rsidRPr="00B4181C">
        <w:rPr>
          <w:rFonts w:eastAsia="Calibri" w:cstheme="minorHAnsi"/>
          <w:color w:val="3333FF"/>
        </w:rPr>
        <w:t>lui</w:t>
      </w:r>
      <w:r w:rsidRPr="00B4181C">
        <w:rPr>
          <w:rFonts w:eastAsia="Calibri" w:cstheme="minorHAnsi"/>
        </w:rPr>
        <w:t xml:space="preserve">, </w:t>
      </w:r>
      <w:r w:rsidRPr="00B4181C">
        <w:rPr>
          <w:rFonts w:eastAsia="Calibri" w:cstheme="minorHAnsi"/>
          <w:color w:val="3333FF"/>
        </w:rPr>
        <w:t>luiturus</w:t>
      </w:r>
      <w:r w:rsidRPr="00B4181C">
        <w:rPr>
          <w:rFonts w:eastAsia="Calibri" w:cstheme="minorHAnsi"/>
        </w:rPr>
        <w:t xml:space="preserve">, to expiate, </w:t>
      </w:r>
      <w:r w:rsidRPr="00B4181C">
        <w:rPr>
          <w:rFonts w:eastAsia="Calibri" w:cstheme="minorHAnsi"/>
          <w:b/>
        </w:rPr>
        <w:t>Irish</w:t>
      </w:r>
      <w:r w:rsidRPr="00B4181C">
        <w:rPr>
          <w:rFonts w:eastAsia="Calibri" w:cstheme="minorHAnsi"/>
        </w:rPr>
        <w:t xml:space="preserve">, </w:t>
      </w:r>
      <w:r w:rsidRPr="00B4181C">
        <w:rPr>
          <w:rStyle w:val="shorttext"/>
          <w:rFonts w:cstheme="minorHAnsi"/>
          <w:color w:val="000000"/>
          <w:lang w:val="ga-IE"/>
        </w:rPr>
        <w:t xml:space="preserve">a scíth a </w:t>
      </w:r>
      <w:r w:rsidRPr="00B4181C">
        <w:rPr>
          <w:rStyle w:val="shorttext"/>
          <w:rFonts w:cstheme="minorHAnsi"/>
          <w:color w:val="3333FF"/>
          <w:lang w:val="ga-IE"/>
        </w:rPr>
        <w:t>ligean</w:t>
      </w:r>
      <w:r w:rsidRPr="00B4181C">
        <w:rPr>
          <w:rStyle w:val="shorttext"/>
          <w:rFonts w:cstheme="minorHAnsi"/>
          <w:color w:val="000000"/>
          <w:lang w:val="ga-IE"/>
        </w:rPr>
        <w:t>, to relax,</w:t>
      </w:r>
      <w:r w:rsidRPr="00B4181C">
        <w:rPr>
          <w:rStyle w:val="shorttext"/>
          <w:rFonts w:cstheme="minorHAnsi"/>
          <w:color w:val="000000"/>
        </w:rPr>
        <w:t xml:space="preserve"> </w:t>
      </w:r>
      <w:r w:rsidRPr="00B4181C">
        <w:rPr>
          <w:rStyle w:val="shorttext"/>
          <w:rFonts w:cstheme="minorHAnsi"/>
          <w:b/>
          <w:color w:val="000000"/>
        </w:rPr>
        <w:t>Scots-Gaelic</w:t>
      </w:r>
      <w:r w:rsidRPr="00B4181C">
        <w:rPr>
          <w:rStyle w:val="shorttext"/>
          <w:rFonts w:cstheme="minorHAnsi"/>
          <w:color w:val="000000"/>
        </w:rPr>
        <w:t xml:space="preserve">, </w:t>
      </w:r>
      <w:r w:rsidRPr="00B4181C">
        <w:rPr>
          <w:rStyle w:val="shorttext"/>
          <w:rFonts w:cstheme="minorHAnsi"/>
          <w:color w:val="000000"/>
          <w:lang w:val="gd-GB"/>
        </w:rPr>
        <w:t xml:space="preserve">a </w:t>
      </w:r>
      <w:r w:rsidRPr="00B4181C">
        <w:rPr>
          <w:rStyle w:val="shorttext"/>
          <w:rFonts w:cstheme="minorHAnsi"/>
          <w:color w:val="3333FF"/>
          <w:lang w:val="gd-GB"/>
        </w:rPr>
        <w:t xml:space="preserve">leigeil </w:t>
      </w:r>
      <w:r w:rsidRPr="00B4181C">
        <w:rPr>
          <w:rStyle w:val="shorttext"/>
          <w:rFonts w:cstheme="minorHAnsi"/>
          <w:color w:val="000000"/>
          <w:lang w:val="gd-GB"/>
        </w:rPr>
        <w:t xml:space="preserve">ma sgaoil, to release, a </w:t>
      </w:r>
      <w:r w:rsidRPr="00B4181C">
        <w:rPr>
          <w:rStyle w:val="shorttext"/>
          <w:rFonts w:cstheme="minorHAnsi"/>
          <w:color w:val="3333FF"/>
          <w:lang w:val="gd-GB"/>
        </w:rPr>
        <w:t>leigeil</w:t>
      </w:r>
      <w:r w:rsidRPr="00B4181C">
        <w:rPr>
          <w:rStyle w:val="shorttext"/>
          <w:rFonts w:cstheme="minorHAnsi"/>
          <w:color w:val="000000"/>
          <w:lang w:val="gd-GB"/>
        </w:rPr>
        <w:t>, to let,</w:t>
      </w:r>
      <w:r w:rsidRPr="00B4181C">
        <w:rPr>
          <w:rStyle w:val="shorttext"/>
          <w:rFonts w:cstheme="minorHAnsi"/>
          <w:color w:val="000000"/>
        </w:rPr>
        <w:t xml:space="preserve"> </w:t>
      </w:r>
      <w:r w:rsidRPr="00B4181C">
        <w:rPr>
          <w:rStyle w:val="shorttext"/>
          <w:rFonts w:cstheme="minorHAnsi"/>
          <w:b/>
          <w:color w:val="000000"/>
        </w:rPr>
        <w:t>Welsh</w:t>
      </w:r>
      <w:r w:rsidRPr="00B4181C">
        <w:rPr>
          <w:rStyle w:val="shorttext"/>
          <w:rFonts w:cstheme="minorHAnsi"/>
          <w:color w:val="000000"/>
        </w:rPr>
        <w:t xml:space="preserve">, </w:t>
      </w:r>
      <w:r w:rsidRPr="00B4181C">
        <w:rPr>
          <w:rStyle w:val="shorttext"/>
          <w:rFonts w:cstheme="minorHAnsi"/>
          <w:lang w:val="cy-GB"/>
        </w:rPr>
        <w:t xml:space="preserve">i </w:t>
      </w:r>
      <w:r w:rsidRPr="00B4181C">
        <w:rPr>
          <w:rStyle w:val="shorttext"/>
          <w:rFonts w:cstheme="minorHAnsi"/>
          <w:color w:val="3333FF"/>
          <w:lang w:val="cy-GB"/>
        </w:rPr>
        <w:t>ladd</w:t>
      </w:r>
      <w:r w:rsidRPr="00B4181C">
        <w:rPr>
          <w:rStyle w:val="shorttext"/>
          <w:rFonts w:cstheme="minorHAnsi"/>
          <w:lang w:val="cy-GB"/>
        </w:rPr>
        <w:t xml:space="preserve">, to slacken, </w:t>
      </w:r>
      <w:r w:rsidRPr="00B4181C">
        <w:rPr>
          <w:rStyle w:val="shorttext"/>
          <w:rFonts w:cstheme="minorHAnsi"/>
          <w:b/>
          <w:lang w:val="cy-GB"/>
        </w:rPr>
        <w:t>Italian</w:t>
      </w:r>
      <w:r w:rsidRPr="00B4181C">
        <w:rPr>
          <w:rStyle w:val="shorttext"/>
          <w:rFonts w:cstheme="minorHAnsi"/>
          <w:lang w:val="cy-GB"/>
        </w:rPr>
        <w:t xml:space="preserve">, </w:t>
      </w:r>
      <w:r w:rsidRPr="00B4181C">
        <w:rPr>
          <w:rStyle w:val="shorttext"/>
          <w:rFonts w:cstheme="minorHAnsi"/>
          <w:color w:val="3333FF"/>
          <w:lang w:val="it-IT"/>
        </w:rPr>
        <w:t>rilasciare</w:t>
      </w:r>
      <w:r w:rsidRPr="00B4181C">
        <w:rPr>
          <w:rStyle w:val="shorttext"/>
          <w:rFonts w:cstheme="minorHAnsi"/>
          <w:lang w:val="it-IT"/>
        </w:rPr>
        <w:t xml:space="preserve">, to release, </w:t>
      </w:r>
      <w:r w:rsidRPr="00B4181C">
        <w:rPr>
          <w:rStyle w:val="shorttext"/>
          <w:rFonts w:cstheme="minorHAnsi"/>
          <w:color w:val="3333FF"/>
          <w:lang w:val="it-IT"/>
        </w:rPr>
        <w:t>lasciare</w:t>
      </w:r>
      <w:r w:rsidRPr="00B4181C">
        <w:rPr>
          <w:rStyle w:val="shorttext"/>
          <w:rFonts w:cstheme="minorHAnsi"/>
          <w:lang w:val="it-IT"/>
        </w:rPr>
        <w:t>, to let,</w:t>
      </w:r>
      <w:r w:rsidRPr="00B4181C">
        <w:rPr>
          <w:rStyle w:val="shorttext"/>
          <w:rFonts w:cstheme="minorHAnsi"/>
          <w:lang w:val="cy-GB"/>
        </w:rPr>
        <w:t xml:space="preserve"> </w:t>
      </w:r>
      <w:r w:rsidRPr="00B4181C">
        <w:rPr>
          <w:rStyle w:val="shorttext"/>
          <w:rFonts w:cstheme="minorHAnsi"/>
          <w:b/>
          <w:lang w:val="cy-GB"/>
        </w:rPr>
        <w:t>French</w:t>
      </w:r>
      <w:r w:rsidRPr="00B4181C">
        <w:rPr>
          <w:rStyle w:val="shorttext"/>
          <w:rFonts w:cstheme="minorHAnsi"/>
          <w:lang w:val="cy-GB"/>
        </w:rPr>
        <w:t xml:space="preserve">, </w:t>
      </w:r>
      <w:r w:rsidRPr="00B4181C">
        <w:rPr>
          <w:rStyle w:val="shorttext"/>
          <w:rFonts w:cstheme="minorHAnsi"/>
          <w:color w:val="3333FF"/>
          <w:lang w:val="fr-FR"/>
        </w:rPr>
        <w:t>laisser</w:t>
      </w:r>
      <w:r w:rsidRPr="00B4181C">
        <w:rPr>
          <w:rStyle w:val="shorttext"/>
          <w:rFonts w:cstheme="minorHAnsi"/>
          <w:color w:val="000000"/>
          <w:lang w:val="fr-FR"/>
        </w:rPr>
        <w:t xml:space="preserve">, to  let, </w:t>
      </w:r>
      <w:r w:rsidRPr="00B4181C">
        <w:rPr>
          <w:rStyle w:val="shorttext"/>
          <w:rFonts w:cstheme="minorHAnsi"/>
          <w:b/>
          <w:color w:val="000000"/>
          <w:lang w:val="fr-FR"/>
        </w:rPr>
        <w:t>Gothic</w:t>
      </w:r>
      <w:r w:rsidRPr="00B4181C">
        <w:rPr>
          <w:rStyle w:val="shorttext"/>
          <w:rFonts w:cstheme="minorHAnsi"/>
          <w:color w:val="000000"/>
          <w:lang w:val="fr-FR"/>
        </w:rPr>
        <w:t xml:space="preserve">, </w:t>
      </w:r>
      <w:r w:rsidRPr="00B4181C">
        <w:rPr>
          <w:rFonts w:cstheme="minorHAnsi"/>
          <w:color w:val="3333FF"/>
          <w:lang w:val="en-GB"/>
        </w:rPr>
        <w:t>letan</w:t>
      </w:r>
      <w:r w:rsidRPr="00B4181C">
        <w:rPr>
          <w:rFonts w:cstheme="minorHAnsi"/>
          <w:lang w:val="en-GB"/>
        </w:rPr>
        <w:t xml:space="preserve">, to let, allow, </w:t>
      </w:r>
      <w:r w:rsidRPr="00B4181C">
        <w:rPr>
          <w:rFonts w:cstheme="minorHAnsi"/>
          <w:b/>
          <w:lang w:val="en-GB"/>
        </w:rPr>
        <w:t>English</w:t>
      </w:r>
      <w:r w:rsidRPr="00B4181C">
        <w:rPr>
          <w:rFonts w:cstheme="minorHAnsi"/>
          <w:lang w:val="en-GB"/>
        </w:rPr>
        <w:t xml:space="preserve">, </w:t>
      </w:r>
      <w:r w:rsidRPr="00B4181C">
        <w:rPr>
          <w:rFonts w:cstheme="minorHAnsi"/>
          <w:color w:val="3333FF"/>
        </w:rPr>
        <w:t>loosen</w:t>
      </w:r>
      <w:r w:rsidRPr="00B4181C">
        <w:rPr>
          <w:rFonts w:cstheme="minorHAnsi"/>
          <w:color w:val="000000"/>
        </w:rPr>
        <w:t xml:space="preserve"> [&lt;ON</w:t>
      </w:r>
      <w:r w:rsidRPr="00B4181C">
        <w:rPr>
          <w:rFonts w:cstheme="minorHAnsi"/>
          <w:color w:val="3333FF"/>
        </w:rPr>
        <w:t xml:space="preserve"> lauss</w:t>
      </w:r>
      <w:r w:rsidRPr="00B4181C">
        <w:rPr>
          <w:rFonts w:cstheme="minorHAnsi"/>
          <w:color w:val="000000"/>
        </w:rPr>
        <w:t>], to</w:t>
      </w:r>
      <w:r w:rsidRPr="00B4181C">
        <w:rPr>
          <w:rFonts w:cstheme="minorHAnsi"/>
          <w:color w:val="3333FF"/>
        </w:rPr>
        <w:t xml:space="preserve"> let</w:t>
      </w:r>
      <w:r w:rsidRPr="00B4181C">
        <w:rPr>
          <w:rFonts w:cstheme="minorHAnsi"/>
          <w:color w:val="000000"/>
        </w:rPr>
        <w:t xml:space="preserve"> [&lt;OE </w:t>
      </w:r>
      <w:r w:rsidRPr="00B4181C">
        <w:rPr>
          <w:rFonts w:cstheme="minorHAnsi"/>
          <w:color w:val="3333FF"/>
        </w:rPr>
        <w:t>lætan</w:t>
      </w:r>
      <w:r w:rsidRPr="00B4181C">
        <w:rPr>
          <w:rFonts w:cstheme="minorHAnsi"/>
          <w:color w:val="000000"/>
        </w:rPr>
        <w:t>],</w:t>
      </w:r>
      <w:r w:rsidRPr="00B4181C">
        <w:rPr>
          <w:rStyle w:val="shorttext"/>
          <w:rFonts w:cstheme="minorHAnsi"/>
          <w:color w:val="000000"/>
          <w:lang w:val="fr-FR"/>
        </w:rPr>
        <w:t xml:space="preserve"> </w:t>
      </w:r>
      <w:r w:rsidRPr="00B4181C">
        <w:rPr>
          <w:rFonts w:cstheme="minorHAnsi"/>
          <w:b/>
        </w:rPr>
        <w:t>Etruscan</w:t>
      </w:r>
      <w:r w:rsidRPr="00B4181C">
        <w:rPr>
          <w:rFonts w:cstheme="minorHAnsi"/>
        </w:rPr>
        <w:t xml:space="preserve">, </w:t>
      </w:r>
      <w:r w:rsidRPr="00B4181C">
        <w:rPr>
          <w:rFonts w:cstheme="minorHAnsi"/>
          <w:color w:val="3333FF"/>
        </w:rPr>
        <w:t>lua</w:t>
      </w:r>
      <w:r w:rsidRPr="00B4181C">
        <w:rPr>
          <w:rFonts w:cstheme="minorHAnsi"/>
          <w:color w:val="EE0000"/>
        </w:rPr>
        <w:t xml:space="preserve"> </w:t>
      </w:r>
      <w:r w:rsidRPr="00B4181C">
        <w:rPr>
          <w:rFonts w:cstheme="minorHAnsi"/>
          <w:color w:val="000000"/>
        </w:rPr>
        <w:t>(LVA),</w:t>
      </w:r>
      <w:r w:rsidRPr="00B4181C">
        <w:rPr>
          <w:rFonts w:cstheme="minorHAnsi"/>
          <w:color w:val="EE0000"/>
        </w:rPr>
        <w:t xml:space="preserve"> </w:t>
      </w:r>
      <w:r w:rsidRPr="00B4181C">
        <w:rPr>
          <w:rFonts w:cstheme="minorHAnsi"/>
          <w:color w:val="3333FF"/>
        </w:rPr>
        <w:t xml:space="preserve">lui </w:t>
      </w:r>
      <w:r w:rsidRPr="00B4181C">
        <w:rPr>
          <w:rFonts w:cstheme="minorHAnsi"/>
          <w:color w:val="000000"/>
        </w:rPr>
        <w:t>(LVI)</w:t>
      </w:r>
      <w:r w:rsidRPr="00B4181C">
        <w:rPr>
          <w:rFonts w:cstheme="minorHAnsi"/>
        </w:rPr>
        <w:t xml:space="preserve">, </w:t>
      </w:r>
      <w:r w:rsidRPr="00B4181C">
        <w:rPr>
          <w:rFonts w:cstheme="minorHAnsi"/>
          <w:color w:val="3333FF"/>
        </w:rPr>
        <w:t>luis</w:t>
      </w:r>
      <w:r w:rsidRPr="00B4181C">
        <w:rPr>
          <w:rFonts w:cstheme="minorHAnsi"/>
          <w:color w:val="000000"/>
        </w:rPr>
        <w:t xml:space="preserve"> (LVIS) or </w:t>
      </w:r>
      <w:r w:rsidRPr="00B4181C">
        <w:rPr>
          <w:rFonts w:cstheme="minorHAnsi"/>
          <w:color w:val="3333FF"/>
        </w:rPr>
        <w:t>LVISNA</w:t>
      </w:r>
      <w:r w:rsidRPr="00B4181C">
        <w:rPr>
          <w:rFonts w:cstheme="minorHAnsi"/>
        </w:rPr>
        <w:t xml:space="preserve"> (probably a name based on "NA" suffix),</w:t>
      </w:r>
      <w:r w:rsidRPr="00B4181C">
        <w:rPr>
          <w:rFonts w:cstheme="minorHAnsi"/>
          <w:b/>
          <w:bCs/>
        </w:rPr>
        <w:t xml:space="preserve"> </w:t>
      </w:r>
      <w:r w:rsidRPr="00B4181C">
        <w:rPr>
          <w:rFonts w:cstheme="minorHAnsi"/>
          <w:color w:val="3333FF"/>
        </w:rPr>
        <w:t>luit</w:t>
      </w:r>
      <w:r w:rsidRPr="00B4181C">
        <w:rPr>
          <w:rFonts w:cstheme="minorHAnsi"/>
          <w:color w:val="FF0000"/>
        </w:rPr>
        <w:t xml:space="preserve"> </w:t>
      </w:r>
      <w:r w:rsidRPr="00B4181C">
        <w:rPr>
          <w:rFonts w:cstheme="minorHAnsi"/>
          <w:color w:val="000000"/>
        </w:rPr>
        <w:t>(LFIT)</w:t>
      </w:r>
      <w:r w:rsidRPr="00B4181C">
        <w:rPr>
          <w:rFonts w:cstheme="minorHAnsi"/>
        </w:rPr>
        <w:t xml:space="preserve">, </w:t>
      </w:r>
      <w:r w:rsidRPr="00B4181C">
        <w:rPr>
          <w:rFonts w:cstheme="minorHAnsi"/>
          <w:color w:val="3333FF"/>
        </w:rPr>
        <w:t>lur</w:t>
      </w:r>
      <w:r w:rsidRPr="00B4181C">
        <w:rPr>
          <w:rFonts w:cstheme="minorHAnsi"/>
        </w:rPr>
        <w:t xml:space="preserve"> (LVR), </w:t>
      </w:r>
      <w:r w:rsidRPr="00B4181C">
        <w:rPr>
          <w:rFonts w:cstheme="minorHAnsi"/>
          <w:color w:val="3333FF"/>
        </w:rPr>
        <w:t>luri</w:t>
      </w:r>
      <w:r w:rsidRPr="00B4181C">
        <w:rPr>
          <w:rFonts w:cstheme="minorHAnsi"/>
          <w:color w:val="EE0000"/>
        </w:rPr>
        <w:t xml:space="preserve"> </w:t>
      </w:r>
      <w:r w:rsidRPr="00B4181C">
        <w:rPr>
          <w:rFonts w:cstheme="minorHAnsi"/>
          <w:color w:val="000000"/>
        </w:rPr>
        <w:t>(LVRI)</w:t>
      </w:r>
      <w:r w:rsidRPr="00B4181C">
        <w:rPr>
          <w:rFonts w:cstheme="minorHAnsi"/>
        </w:rPr>
        <w:t xml:space="preserve">, </w:t>
      </w:r>
      <w:r w:rsidRPr="00B4181C">
        <w:rPr>
          <w:rFonts w:cstheme="minorHAnsi"/>
          <w:color w:val="3333FF"/>
        </w:rPr>
        <w:t>LURS</w:t>
      </w:r>
      <w:r w:rsidRPr="00B4181C">
        <w:rPr>
          <w:rFonts w:cstheme="minorHAnsi"/>
          <w:color w:val="000000"/>
        </w:rPr>
        <w:t xml:space="preserve"> (LVRvS)</w:t>
      </w:r>
      <w:r w:rsidRPr="00B4181C">
        <w:rPr>
          <w:rFonts w:cstheme="minorHAnsi"/>
        </w:rPr>
        <w:t xml:space="preserve">, </w:t>
      </w:r>
      <w:r w:rsidRPr="00B4181C">
        <w:rPr>
          <w:rFonts w:cstheme="minorHAnsi"/>
          <w:color w:val="3333FF"/>
        </w:rPr>
        <w:t xml:space="preserve">lus </w:t>
      </w:r>
      <w:r w:rsidRPr="00B4181C">
        <w:rPr>
          <w:rFonts w:cstheme="minorHAnsi"/>
        </w:rPr>
        <w:t xml:space="preserve">(LFS) (Note: this is an area of the Piacenza Bronze Liver used for divination, undoubtedly this word refers to expiation), </w:t>
      </w:r>
      <w:r w:rsidRPr="00B4181C">
        <w:rPr>
          <w:rFonts w:cstheme="minorHAnsi"/>
          <w:b/>
        </w:rPr>
        <w:t>Akkadian</w:t>
      </w:r>
      <w:r w:rsidRPr="00B4181C">
        <w:rPr>
          <w:rFonts w:cstheme="minorHAnsi"/>
        </w:rPr>
        <w:t xml:space="preserve">, </w:t>
      </w:r>
      <w:r w:rsidRPr="00B4181C">
        <w:rPr>
          <w:rFonts w:cstheme="minorHAnsi"/>
          <w:b/>
          <w:bCs/>
          <w:color w:val="CC6600"/>
          <w:u w:val="single"/>
        </w:rPr>
        <w:t>ḫabtu</w:t>
      </w:r>
      <w:r w:rsidRPr="00B4181C">
        <w:rPr>
          <w:rFonts w:cstheme="minorHAnsi"/>
        </w:rPr>
        <w:t xml:space="preserve">, released or runaway prisoner, </w:t>
      </w:r>
      <w:r w:rsidRPr="00B4181C">
        <w:rPr>
          <w:rFonts w:cstheme="minorHAnsi"/>
          <w:b/>
        </w:rPr>
        <w:t>Croatian</w:t>
      </w:r>
      <w:r w:rsidRPr="00B4181C">
        <w:rPr>
          <w:rFonts w:cstheme="minorHAnsi"/>
        </w:rPr>
        <w:t xml:space="preserve">, </w:t>
      </w:r>
      <w:r w:rsidRPr="00B4181C">
        <w:rPr>
          <w:rStyle w:val="shorttext"/>
          <w:rFonts w:cstheme="minorHAnsi"/>
          <w:color w:val="CC6600"/>
          <w:u w:val="single"/>
          <w:lang w:val="hr-HR"/>
        </w:rPr>
        <w:t>opustiti se</w:t>
      </w:r>
      <w:r w:rsidRPr="00B4181C">
        <w:rPr>
          <w:rStyle w:val="shorttext"/>
          <w:rFonts w:cstheme="minorHAnsi"/>
          <w:lang w:val="hr-HR"/>
        </w:rPr>
        <w:t xml:space="preserve">, to relax, </w:t>
      </w:r>
      <w:r w:rsidRPr="00B4181C">
        <w:rPr>
          <w:rStyle w:val="shorttext"/>
          <w:rFonts w:cstheme="minorHAnsi"/>
          <w:color w:val="CC6600"/>
          <w:u w:val="single"/>
          <w:lang w:val="hr-HR"/>
        </w:rPr>
        <w:t>popustiti</w:t>
      </w:r>
      <w:r w:rsidRPr="00B4181C">
        <w:rPr>
          <w:rStyle w:val="shorttext"/>
          <w:rFonts w:cstheme="minorHAnsi"/>
          <w:lang w:val="hr-HR"/>
        </w:rPr>
        <w:t xml:space="preserve">, to loosen, </w:t>
      </w:r>
      <w:r w:rsidRPr="00B4181C">
        <w:rPr>
          <w:rStyle w:val="shorttext"/>
          <w:rFonts w:cstheme="minorHAnsi"/>
          <w:color w:val="CC6600"/>
          <w:u w:val="single"/>
          <w:lang w:val="hr-HR"/>
        </w:rPr>
        <w:t>pustiti</w:t>
      </w:r>
      <w:r w:rsidRPr="00B4181C">
        <w:rPr>
          <w:rStyle w:val="shorttext"/>
          <w:rFonts w:cstheme="minorHAnsi"/>
          <w:lang w:val="hr-HR"/>
        </w:rPr>
        <w:t xml:space="preserve">, to let, </w:t>
      </w:r>
      <w:r w:rsidRPr="00B4181C">
        <w:rPr>
          <w:rStyle w:val="shorttext"/>
          <w:rFonts w:cstheme="minorHAnsi"/>
          <w:b/>
          <w:lang w:val="hr-HR"/>
        </w:rPr>
        <w:t>Latvian</w:t>
      </w:r>
      <w:r w:rsidRPr="00B4181C">
        <w:rPr>
          <w:rStyle w:val="shorttext"/>
          <w:rFonts w:cstheme="minorHAnsi"/>
          <w:lang w:val="hr-HR"/>
        </w:rPr>
        <w:t xml:space="preserve">, </w:t>
      </w:r>
      <w:r w:rsidRPr="00B4181C">
        <w:rPr>
          <w:rStyle w:val="shorttext"/>
          <w:rFonts w:cstheme="minorHAnsi"/>
          <w:color w:val="CC6600"/>
          <w:u w:val="single"/>
          <w:lang w:val="lv-LV"/>
        </w:rPr>
        <w:t>atpūstie</w:t>
      </w:r>
      <w:r w:rsidRPr="00B4181C">
        <w:rPr>
          <w:rStyle w:val="shorttext"/>
          <w:rFonts w:cstheme="minorHAnsi"/>
          <w:lang w:val="lv-LV"/>
        </w:rPr>
        <w:t>s, to relax,</w:t>
      </w:r>
      <w:r w:rsidRPr="00B4181C">
        <w:rPr>
          <w:rStyle w:val="shorttext"/>
          <w:rFonts w:cstheme="minorHAnsi"/>
          <w:lang w:val="hr-HR"/>
        </w:rPr>
        <w:t xml:space="preserve">  </w:t>
      </w:r>
      <w:r w:rsidRPr="00B4181C">
        <w:rPr>
          <w:rFonts w:cstheme="minorHAnsi"/>
          <w:b/>
        </w:rPr>
        <w:t>Lycian</w:t>
      </w:r>
      <w:r w:rsidRPr="00B4181C">
        <w:rPr>
          <w:rFonts w:cstheme="minorHAnsi"/>
        </w:rPr>
        <w:t xml:space="preserve">, </w:t>
      </w:r>
      <w:r w:rsidRPr="00B4181C">
        <w:rPr>
          <w:rFonts w:cstheme="minorHAnsi"/>
          <w:color w:val="CC6600"/>
          <w:u w:val="single"/>
        </w:rPr>
        <w:t>ha</w:t>
      </w:r>
      <w:r w:rsidRPr="00B4181C">
        <w:rPr>
          <w:rFonts w:cstheme="minorHAnsi"/>
        </w:rPr>
        <w:t xml:space="preserve">-: 3rd </w:t>
      </w:r>
      <w:r w:rsidRPr="00B4181C">
        <w:rPr>
          <w:rFonts w:cstheme="minorHAnsi"/>
          <w:color w:val="CC6600"/>
          <w:u w:val="single"/>
        </w:rPr>
        <w:t>hadi</w:t>
      </w:r>
      <w:r w:rsidRPr="00B4181C">
        <w:rPr>
          <w:rFonts w:cstheme="minorHAnsi"/>
        </w:rPr>
        <w:t xml:space="preserve">, 3rd pl. </w:t>
      </w:r>
      <w:r w:rsidRPr="00B4181C">
        <w:rPr>
          <w:rFonts w:cstheme="minorHAnsi"/>
          <w:color w:val="CC6600"/>
          <w:u w:val="single"/>
        </w:rPr>
        <w:t>hãti</w:t>
      </w:r>
      <w:r w:rsidRPr="00B4181C">
        <w:rPr>
          <w:rFonts w:cstheme="minorHAnsi"/>
        </w:rPr>
        <w:t xml:space="preserve">, 3rd pret. </w:t>
      </w:r>
      <w:r w:rsidRPr="00B4181C">
        <w:rPr>
          <w:rFonts w:cstheme="minorHAnsi"/>
          <w:color w:val="CC6600"/>
          <w:u w:val="single"/>
        </w:rPr>
        <w:t>hade</w:t>
      </w:r>
      <w:r w:rsidRPr="00B4181C">
        <w:rPr>
          <w:rFonts w:cstheme="minorHAnsi"/>
        </w:rPr>
        <w:t xml:space="preserve">, 3rd pl. pret. </w:t>
      </w:r>
      <w:r w:rsidRPr="00B4181C">
        <w:rPr>
          <w:rFonts w:cstheme="minorHAnsi"/>
          <w:color w:val="CC6600"/>
          <w:u w:val="single"/>
        </w:rPr>
        <w:t>hãt</w:t>
      </w:r>
      <w:r w:rsidRPr="00B4181C">
        <w:rPr>
          <w:rFonts w:eastAsia="TimesNewRoman" w:cstheme="minorHAnsi"/>
          <w:color w:val="CC6600"/>
          <w:u w:val="single"/>
        </w:rPr>
        <w:t>ẽ</w:t>
      </w:r>
      <w:r w:rsidRPr="00B4181C">
        <w:rPr>
          <w:rFonts w:cstheme="minorHAnsi"/>
        </w:rPr>
        <w:t xml:space="preserve">, 3rd imper. </w:t>
      </w:r>
      <w:r w:rsidRPr="00B4181C">
        <w:rPr>
          <w:rFonts w:cstheme="minorHAnsi"/>
          <w:color w:val="CC6600"/>
          <w:u w:val="single"/>
        </w:rPr>
        <w:t>hadu</w:t>
      </w:r>
      <w:r w:rsidRPr="00B4181C">
        <w:rPr>
          <w:rFonts w:cstheme="minorHAnsi"/>
        </w:rPr>
        <w:t xml:space="preserve">, to release, </w:t>
      </w:r>
      <w:r w:rsidRPr="00B4181C">
        <w:rPr>
          <w:rFonts w:cstheme="minorHAnsi"/>
          <w:b/>
        </w:rPr>
        <w:t>Georgian</w:t>
      </w:r>
      <w:r w:rsidRPr="00B4181C">
        <w:rPr>
          <w:rFonts w:cstheme="minorHAnsi"/>
        </w:rPr>
        <w:t xml:space="preserve">, </w:t>
      </w:r>
      <w:r w:rsidRPr="00B4181C">
        <w:rPr>
          <w:rFonts w:ascii="Sylfaen" w:hAnsi="Sylfaen" w:cs="Sylfaen"/>
        </w:rPr>
        <w:t>ექსპედიცია</w:t>
      </w:r>
      <w:r w:rsidRPr="00B4181C">
        <w:rPr>
          <w:rFonts w:cstheme="minorHAnsi"/>
        </w:rPr>
        <w:t xml:space="preserve">, </w:t>
      </w:r>
      <w:r w:rsidRPr="00B4181C">
        <w:rPr>
          <w:rFonts w:cstheme="minorHAnsi"/>
          <w:color w:val="993399"/>
          <w:u w:val="single"/>
          <w:shd w:val="clear" w:color="auto" w:fill="FFFFFF"/>
        </w:rPr>
        <w:t>eksp’editsia</w:t>
      </w:r>
      <w:r w:rsidRPr="00B4181C">
        <w:rPr>
          <w:rFonts w:cstheme="minorHAnsi"/>
          <w:color w:val="000000"/>
          <w:shd w:val="clear" w:color="auto" w:fill="FFFFFF"/>
        </w:rPr>
        <w:t xml:space="preserve">, expiate, </w:t>
      </w:r>
      <w:r w:rsidRPr="00B4181C">
        <w:rPr>
          <w:rFonts w:cstheme="minorHAnsi"/>
          <w:b/>
          <w:color w:val="000000"/>
          <w:shd w:val="clear" w:color="auto" w:fill="FFFFFF"/>
        </w:rPr>
        <w:t>Croatian</w:t>
      </w:r>
      <w:r w:rsidRPr="00B4181C">
        <w:rPr>
          <w:rFonts w:cstheme="minorHAnsi"/>
          <w:color w:val="000000"/>
          <w:shd w:val="clear" w:color="auto" w:fill="FFFFFF"/>
        </w:rPr>
        <w:t xml:space="preserve">, </w:t>
      </w:r>
      <w:r w:rsidRPr="00B4181C">
        <w:rPr>
          <w:rStyle w:val="tlid-translation"/>
          <w:rFonts w:cstheme="minorHAnsi"/>
          <w:color w:val="993399"/>
          <w:u w:val="single"/>
          <w:shd w:val="clear" w:color="auto" w:fill="FFFFFF"/>
          <w:lang w:val="hr-HR"/>
        </w:rPr>
        <w:t>opustiti</w:t>
      </w:r>
      <w:r w:rsidRPr="00B4181C">
        <w:rPr>
          <w:rStyle w:val="tlid-translation"/>
          <w:rFonts w:cstheme="minorHAnsi"/>
          <w:color w:val="000000"/>
          <w:shd w:val="clear" w:color="auto" w:fill="FFFFFF"/>
          <w:lang w:val="hr-HR"/>
        </w:rPr>
        <w:t xml:space="preserve"> se, to relax,</w:t>
      </w:r>
      <w:r w:rsidRPr="00B4181C">
        <w:rPr>
          <w:rFonts w:cstheme="minorHAnsi"/>
          <w:color w:val="000000"/>
          <w:shd w:val="clear" w:color="auto" w:fill="FFFFFF"/>
        </w:rPr>
        <w:t xml:space="preserve"> </w:t>
      </w:r>
      <w:r w:rsidRPr="00B4181C">
        <w:rPr>
          <w:rFonts w:cstheme="minorHAnsi"/>
          <w:b/>
          <w:color w:val="000000"/>
          <w:shd w:val="clear" w:color="auto" w:fill="FFFFFF"/>
        </w:rPr>
        <w:t>Latvian</w:t>
      </w:r>
      <w:r w:rsidRPr="00B4181C">
        <w:rPr>
          <w:rFonts w:cstheme="minorHAnsi"/>
          <w:color w:val="000000"/>
          <w:shd w:val="clear" w:color="auto" w:fill="FFFFFF"/>
        </w:rPr>
        <w:t xml:space="preserve">, </w:t>
      </w:r>
      <w:r w:rsidRPr="00B4181C">
        <w:rPr>
          <w:rStyle w:val="tlid-translation"/>
          <w:rFonts w:cstheme="minorHAnsi"/>
          <w:color w:val="993399"/>
          <w:u w:val="single"/>
          <w:shd w:val="clear" w:color="auto" w:fill="FFFFFF"/>
          <w:lang w:val="lv-LV"/>
        </w:rPr>
        <w:t>atpūsties</w:t>
      </w:r>
      <w:r w:rsidRPr="00B4181C">
        <w:rPr>
          <w:rStyle w:val="tlid-translation"/>
          <w:rFonts w:cstheme="minorHAnsi"/>
          <w:color w:val="000000"/>
          <w:shd w:val="clear" w:color="auto" w:fill="FFFFFF"/>
          <w:lang w:val="lv-LV"/>
        </w:rPr>
        <w:t>, to relax,</w:t>
      </w:r>
      <w:r w:rsidRPr="00B4181C">
        <w:rPr>
          <w:rFonts w:cstheme="minorHAnsi"/>
          <w:b/>
          <w:color w:val="000000"/>
          <w:shd w:val="clear" w:color="auto" w:fill="FFFFFF"/>
        </w:rPr>
        <w:t xml:space="preserve"> Romanian</w:t>
      </w:r>
      <w:r w:rsidRPr="00B4181C">
        <w:rPr>
          <w:rFonts w:cstheme="minorHAnsi"/>
          <w:color w:val="000000"/>
          <w:shd w:val="clear" w:color="auto" w:fill="FFFFFF"/>
        </w:rPr>
        <w:t xml:space="preserve">, </w:t>
      </w:r>
      <w:r w:rsidRPr="00B4181C">
        <w:rPr>
          <w:rFonts w:cstheme="minorHAnsi"/>
          <w:color w:val="993399"/>
          <w:u w:val="single"/>
          <w:shd w:val="clear" w:color="auto" w:fill="FFFFFF"/>
        </w:rPr>
        <w:t>ispăși</w:t>
      </w:r>
      <w:r w:rsidRPr="00B4181C">
        <w:rPr>
          <w:rFonts w:cstheme="minorHAnsi"/>
          <w:color w:val="000000"/>
          <w:shd w:val="clear" w:color="auto" w:fill="FFFFFF"/>
        </w:rPr>
        <w:t>, expiate, </w:t>
      </w:r>
      <w:r w:rsidRPr="00B4181C">
        <w:rPr>
          <w:rFonts w:cstheme="minorHAnsi"/>
          <w:b/>
          <w:color w:val="000000"/>
          <w:shd w:val="clear" w:color="auto" w:fill="FFFFFF"/>
        </w:rPr>
        <w:t>Italian</w:t>
      </w:r>
      <w:r w:rsidRPr="00B4181C">
        <w:rPr>
          <w:rFonts w:cstheme="minorHAnsi"/>
          <w:color w:val="000000"/>
          <w:shd w:val="clear" w:color="auto" w:fill="FFFFFF"/>
        </w:rPr>
        <w:t xml:space="preserve">, </w:t>
      </w:r>
      <w:r w:rsidRPr="00B4181C">
        <w:rPr>
          <w:rFonts w:cstheme="minorHAnsi"/>
          <w:color w:val="993399"/>
          <w:u w:val="single"/>
        </w:rPr>
        <w:t>espiare</w:t>
      </w:r>
      <w:r w:rsidRPr="00B4181C">
        <w:rPr>
          <w:rFonts w:cstheme="minorHAnsi"/>
        </w:rPr>
        <w:t xml:space="preserve">, to atone, </w:t>
      </w:r>
      <w:r w:rsidRPr="00B4181C">
        <w:rPr>
          <w:rFonts w:cstheme="minorHAnsi"/>
          <w:b/>
        </w:rPr>
        <w:t>French</w:t>
      </w:r>
      <w:r w:rsidRPr="00B4181C">
        <w:rPr>
          <w:rFonts w:cstheme="minorHAnsi"/>
        </w:rPr>
        <w:t xml:space="preserve">, </w:t>
      </w:r>
      <w:r w:rsidRPr="00B4181C">
        <w:rPr>
          <w:rFonts w:cstheme="minorHAnsi"/>
          <w:color w:val="993399"/>
          <w:u w:val="single"/>
        </w:rPr>
        <w:t>expier</w:t>
      </w:r>
      <w:r w:rsidRPr="00B4181C">
        <w:rPr>
          <w:rFonts w:cstheme="minorHAnsi"/>
        </w:rPr>
        <w:t xml:space="preserve">, to atone, </w:t>
      </w:r>
      <w:r w:rsidRPr="00B4181C">
        <w:rPr>
          <w:rFonts w:cstheme="minorHAnsi"/>
          <w:b/>
        </w:rPr>
        <w:t>English</w:t>
      </w:r>
      <w:r w:rsidRPr="00B4181C">
        <w:rPr>
          <w:rFonts w:cstheme="minorHAnsi"/>
        </w:rPr>
        <w:t xml:space="preserve">, </w:t>
      </w:r>
      <w:r w:rsidRPr="00B4181C">
        <w:rPr>
          <w:rFonts w:cstheme="minorHAnsi"/>
          <w:color w:val="993399"/>
          <w:u w:val="single"/>
        </w:rPr>
        <w:t>expiate</w:t>
      </w:r>
      <w:r w:rsidRPr="00B4181C">
        <w:rPr>
          <w:rFonts w:cstheme="minorHAnsi"/>
          <w:color w:val="EE0000"/>
        </w:rPr>
        <w:t xml:space="preserve"> </w:t>
      </w:r>
      <w:r w:rsidRPr="00B4181C">
        <w:rPr>
          <w:rFonts w:cstheme="minorHAnsi"/>
        </w:rPr>
        <w:t>[&lt;Lat.</w:t>
      </w:r>
      <w:r w:rsidRPr="00B4181C">
        <w:rPr>
          <w:rFonts w:cstheme="minorHAnsi"/>
          <w:color w:val="EE0000"/>
        </w:rPr>
        <w:t xml:space="preserve"> </w:t>
      </w:r>
      <w:r w:rsidRPr="00B4181C">
        <w:rPr>
          <w:rFonts w:cstheme="minorHAnsi"/>
          <w:color w:val="993399"/>
          <w:u w:val="single"/>
        </w:rPr>
        <w:t>expio-are</w:t>
      </w:r>
      <w:r w:rsidRPr="00B4181C">
        <w:rPr>
          <w:rFonts w:cstheme="minorHAnsi"/>
        </w:rPr>
        <w:t xml:space="preserve">], atone for, release, </w:t>
      </w:r>
      <w:r w:rsidRPr="00B4181C">
        <w:rPr>
          <w:rFonts w:cstheme="minorHAnsi"/>
          <w:b/>
        </w:rPr>
        <w:t>Persian</w:t>
      </w:r>
      <w:r w:rsidRPr="00B4181C">
        <w:rPr>
          <w:rFonts w:cstheme="minorHAnsi"/>
        </w:rPr>
        <w:t xml:space="preserve">, </w:t>
      </w:r>
      <w:r w:rsidRPr="00B4181C">
        <w:rPr>
          <w:rFonts w:cstheme="minorHAnsi"/>
          <w:color w:val="3333FF"/>
        </w:rPr>
        <w:t>shel</w:t>
      </w:r>
      <w:r w:rsidRPr="00B4181C">
        <w:rPr>
          <w:rFonts w:cstheme="minorHAnsi"/>
        </w:rPr>
        <w:t xml:space="preserve"> kardan, </w:t>
      </w:r>
      <w:r w:rsidRPr="00B4181C">
        <w:rPr>
          <w:rStyle w:val="nobold"/>
          <w:rFonts w:cstheme="minorHAnsi"/>
        </w:rPr>
        <w:t>شل کردن,</w:t>
      </w:r>
      <w:r w:rsidRPr="00B4181C">
        <w:rPr>
          <w:rFonts w:cstheme="minorHAnsi"/>
        </w:rPr>
        <w:t xml:space="preserve"> to loosen, </w:t>
      </w:r>
      <w:r w:rsidRPr="00B4181C">
        <w:rPr>
          <w:rFonts w:cstheme="minorHAnsi"/>
          <w:b/>
        </w:rPr>
        <w:t>Albanian</w:t>
      </w:r>
      <w:r w:rsidRPr="00B4181C">
        <w:rPr>
          <w:rFonts w:cstheme="minorHAnsi"/>
        </w:rPr>
        <w:t xml:space="preserve">, </w:t>
      </w:r>
      <w:r w:rsidRPr="00B4181C">
        <w:rPr>
          <w:rFonts w:cstheme="minorHAnsi"/>
          <w:color w:val="3333FF"/>
        </w:rPr>
        <w:t>shlyej</w:t>
      </w:r>
      <w:r w:rsidRPr="00B4181C">
        <w:rPr>
          <w:rFonts w:cstheme="minorHAnsi"/>
        </w:rPr>
        <w:t xml:space="preserve">, expiate, </w:t>
      </w:r>
      <w:r w:rsidRPr="00B4181C">
        <w:rPr>
          <w:rFonts w:cstheme="minorHAnsi"/>
          <w:b/>
        </w:rPr>
        <w:t>Romanian</w:t>
      </w:r>
      <w:r w:rsidRPr="00B4181C">
        <w:rPr>
          <w:rFonts w:cstheme="minorHAnsi"/>
        </w:rPr>
        <w:t xml:space="preserve">, </w:t>
      </w:r>
      <w:r w:rsidRPr="00B4181C">
        <w:rPr>
          <w:rStyle w:val="tlid-translation"/>
          <w:rFonts w:cstheme="minorHAnsi"/>
          <w:lang w:val="ro-RO"/>
        </w:rPr>
        <w:t>a se</w:t>
      </w:r>
      <w:r w:rsidRPr="00B4181C">
        <w:rPr>
          <w:rStyle w:val="tlid-translation"/>
          <w:rFonts w:cstheme="minorHAnsi"/>
          <w:color w:val="009900"/>
          <w:u w:val="single"/>
          <w:lang w:val="ro-RO"/>
        </w:rPr>
        <w:t xml:space="preserve"> relaxa</w:t>
      </w:r>
      <w:r w:rsidRPr="00B4181C">
        <w:rPr>
          <w:rStyle w:val="tlid-translation"/>
          <w:rFonts w:cstheme="minorHAnsi"/>
          <w:lang w:val="ro-RO"/>
        </w:rPr>
        <w:t>, to relax,</w:t>
      </w:r>
      <w:r w:rsidRPr="00B4181C">
        <w:rPr>
          <w:rFonts w:cstheme="minorHAnsi"/>
        </w:rPr>
        <w:t xml:space="preserve"> </w:t>
      </w:r>
      <w:r w:rsidRPr="00B4181C">
        <w:rPr>
          <w:rFonts w:cstheme="minorHAnsi"/>
          <w:b/>
        </w:rPr>
        <w:t>Latin</w:t>
      </w:r>
      <w:r w:rsidRPr="00B4181C">
        <w:rPr>
          <w:rFonts w:cstheme="minorHAnsi"/>
        </w:rPr>
        <w:t xml:space="preserve">, </w:t>
      </w:r>
      <w:r w:rsidRPr="00B4181C">
        <w:rPr>
          <w:rFonts w:cstheme="minorHAnsi"/>
          <w:color w:val="009900"/>
          <w:u w:val="single"/>
        </w:rPr>
        <w:t>relaxo-are</w:t>
      </w:r>
      <w:r w:rsidRPr="00B4181C">
        <w:rPr>
          <w:rFonts w:cstheme="minorHAnsi"/>
        </w:rPr>
        <w:t xml:space="preserve">, to loosen, relax, </w:t>
      </w:r>
      <w:r w:rsidRPr="00B4181C">
        <w:rPr>
          <w:rFonts w:cstheme="minorHAnsi"/>
          <w:b/>
        </w:rPr>
        <w:t>Italian</w:t>
      </w:r>
      <w:r w:rsidRPr="00B4181C">
        <w:rPr>
          <w:rFonts w:cstheme="minorHAnsi"/>
        </w:rPr>
        <w:t xml:space="preserve">, </w:t>
      </w:r>
      <w:r w:rsidRPr="00B4181C">
        <w:rPr>
          <w:rFonts w:cstheme="minorHAnsi"/>
          <w:color w:val="009900"/>
          <w:u w:val="single"/>
        </w:rPr>
        <w:t>lasciar</w:t>
      </w:r>
      <w:r w:rsidRPr="00B4181C">
        <w:rPr>
          <w:rFonts w:cstheme="minorHAnsi"/>
        </w:rPr>
        <w:t xml:space="preserve">, to loose, </w:t>
      </w:r>
      <w:r w:rsidRPr="00B4181C">
        <w:rPr>
          <w:rFonts w:cstheme="minorHAnsi"/>
          <w:b/>
        </w:rPr>
        <w:t>French</w:t>
      </w:r>
      <w:r w:rsidRPr="00B4181C">
        <w:rPr>
          <w:rFonts w:cstheme="minorHAnsi"/>
        </w:rPr>
        <w:t xml:space="preserve">, </w:t>
      </w:r>
      <w:r w:rsidRPr="00B4181C">
        <w:rPr>
          <w:rFonts w:cstheme="minorHAnsi"/>
          <w:color w:val="009900"/>
          <w:u w:val="single"/>
        </w:rPr>
        <w:t>lâcher</w:t>
      </w:r>
      <w:r w:rsidRPr="00B4181C">
        <w:rPr>
          <w:rFonts w:cstheme="minorHAnsi"/>
        </w:rPr>
        <w:t xml:space="preserve">, to loose, </w:t>
      </w:r>
      <w:r w:rsidRPr="00B4181C">
        <w:rPr>
          <w:rFonts w:cstheme="minorHAnsi"/>
          <w:b/>
        </w:rPr>
        <w:t>English</w:t>
      </w:r>
      <w:r w:rsidRPr="00B4181C">
        <w:rPr>
          <w:rFonts w:cstheme="minorHAnsi"/>
        </w:rPr>
        <w:t xml:space="preserve">, </w:t>
      </w:r>
      <w:r w:rsidRPr="00B4181C">
        <w:rPr>
          <w:rFonts w:cstheme="minorHAnsi"/>
          <w:color w:val="009900"/>
          <w:u w:val="single"/>
        </w:rPr>
        <w:t>relax</w:t>
      </w:r>
      <w:r w:rsidRPr="00B4181C">
        <w:rPr>
          <w:rFonts w:cstheme="minorHAnsi"/>
        </w:rPr>
        <w:t xml:space="preserve">  </w:t>
      </w:r>
      <w:r w:rsidRPr="00B4181C">
        <w:rPr>
          <w:rFonts w:cstheme="minorHAnsi"/>
          <w:color w:val="000000"/>
        </w:rPr>
        <w:t>[&lt;</w:t>
      </w:r>
      <w:r w:rsidRPr="00B4181C">
        <w:rPr>
          <w:rFonts w:cstheme="minorHAnsi"/>
          <w:color w:val="009900"/>
          <w:u w:val="single"/>
        </w:rPr>
        <w:t>Lat. relaxare]</w:t>
      </w:r>
      <w:r w:rsidRPr="00B4181C">
        <w:rPr>
          <w:rFonts w:cstheme="minorHAnsi"/>
          <w:color w:val="000000"/>
        </w:rPr>
        <w:t xml:space="preserve">, </w:t>
      </w:r>
      <w:r w:rsidRPr="00B4181C">
        <w:rPr>
          <w:rFonts w:cstheme="minorHAnsi"/>
          <w:b/>
          <w:color w:val="000000"/>
        </w:rPr>
        <w:t>Etruscan</w:t>
      </w:r>
      <w:r w:rsidRPr="00B4181C">
        <w:rPr>
          <w:rFonts w:cstheme="minorHAnsi"/>
          <w:color w:val="000000"/>
        </w:rPr>
        <w:t xml:space="preserve">, </w:t>
      </w:r>
      <w:r w:rsidRPr="00B4181C">
        <w:rPr>
          <w:rFonts w:cstheme="minorHAnsi"/>
          <w:color w:val="009900"/>
          <w:u w:val="single"/>
        </w:rPr>
        <w:t>RILiS</w:t>
      </w:r>
      <w:r w:rsidRPr="00B4181C">
        <w:rPr>
          <w:rFonts w:cstheme="minorHAnsi"/>
        </w:rPr>
        <w:t xml:space="preserve">, </w:t>
      </w:r>
      <w:r w:rsidRPr="00B4181C">
        <w:rPr>
          <w:rFonts w:cstheme="minorHAnsi"/>
          <w:b/>
        </w:rPr>
        <w:t>Persian</w:t>
      </w:r>
      <w:r w:rsidRPr="00B4181C">
        <w:rPr>
          <w:rFonts w:cstheme="minorHAnsi"/>
        </w:rPr>
        <w:t xml:space="preserve">, </w:t>
      </w:r>
      <w:r w:rsidRPr="00B4181C">
        <w:rPr>
          <w:rFonts w:cstheme="minorHAnsi"/>
          <w:color w:val="CC6600"/>
          <w:u w:val="single"/>
        </w:rPr>
        <w:t>pardakhtn</w:t>
      </w:r>
      <w:r w:rsidRPr="00B4181C">
        <w:rPr>
          <w:rFonts w:cstheme="minorHAnsi"/>
        </w:rPr>
        <w:t xml:space="preserve">, </w:t>
      </w:r>
      <w:r w:rsidRPr="00B4181C">
        <w:rPr>
          <w:rStyle w:val="nobold"/>
          <w:rFonts w:cstheme="minorHAnsi"/>
        </w:rPr>
        <w:t>پرداختن</w:t>
      </w:r>
      <w:r w:rsidRPr="00B4181C">
        <w:rPr>
          <w:rFonts w:cstheme="minorHAnsi"/>
        </w:rPr>
        <w:t>,</w:t>
      </w:r>
      <w:r w:rsidRPr="00B4181C">
        <w:rPr>
          <w:rFonts w:cstheme="minorHAnsi"/>
          <w:b/>
          <w:bCs/>
        </w:rPr>
        <w:t xml:space="preserve"> </w:t>
      </w:r>
      <w:r w:rsidRPr="00B4181C">
        <w:rPr>
          <w:rFonts w:cstheme="minorHAnsi"/>
        </w:rPr>
        <w:t xml:space="preserve">to relax, loosen, </w:t>
      </w:r>
      <w:r w:rsidRPr="00B4181C">
        <w:rPr>
          <w:rFonts w:cstheme="minorHAnsi"/>
          <w:b/>
        </w:rPr>
        <w:t>Romanian</w:t>
      </w:r>
      <w:r w:rsidRPr="00B4181C">
        <w:rPr>
          <w:rFonts w:cstheme="minorHAnsi"/>
        </w:rPr>
        <w:t xml:space="preserve">, </w:t>
      </w:r>
      <w:r w:rsidRPr="00B4181C">
        <w:rPr>
          <w:rFonts w:cstheme="minorHAnsi"/>
          <w:color w:val="000000"/>
          <w:shd w:val="clear" w:color="auto" w:fill="FFFFFF"/>
        </w:rPr>
        <w:t xml:space="preserve">a </w:t>
      </w:r>
      <w:r w:rsidRPr="00B4181C">
        <w:rPr>
          <w:rFonts w:cstheme="minorHAnsi"/>
          <w:color w:val="CC6600"/>
          <w:u w:val="single"/>
          <w:shd w:val="clear" w:color="auto" w:fill="FFFFFF"/>
        </w:rPr>
        <w:t>pierde</w:t>
      </w:r>
      <w:r w:rsidRPr="00B4181C">
        <w:rPr>
          <w:rFonts w:cstheme="minorHAnsi"/>
          <w:color w:val="000000"/>
          <w:shd w:val="clear" w:color="auto" w:fill="FFFFFF"/>
        </w:rPr>
        <w:t>, to loose,</w:t>
      </w:r>
      <w:r w:rsidRPr="00B4181C">
        <w:rPr>
          <w:rFonts w:cstheme="minorHAnsi"/>
        </w:rPr>
        <w:t> </w:t>
      </w:r>
      <w:r w:rsidRPr="00B4181C">
        <w:rPr>
          <w:rFonts w:cstheme="minorHAnsi"/>
          <w:b/>
        </w:rPr>
        <w:t>English</w:t>
      </w:r>
      <w:r w:rsidRPr="00B4181C">
        <w:rPr>
          <w:rFonts w:cstheme="minorHAnsi"/>
        </w:rPr>
        <w:t xml:space="preserve">, </w:t>
      </w:r>
      <w:r w:rsidRPr="00B4181C">
        <w:rPr>
          <w:rFonts w:cstheme="minorHAnsi"/>
          <w:color w:val="CC6600"/>
          <w:u w:val="single"/>
        </w:rPr>
        <w:t>pardon</w:t>
      </w:r>
      <w:r w:rsidRPr="00B4181C">
        <w:rPr>
          <w:rFonts w:cstheme="minorHAnsi"/>
          <w:color w:val="000000"/>
        </w:rPr>
        <w:t xml:space="preserve"> [&lt;LLat. </w:t>
      </w:r>
      <w:r w:rsidRPr="00B4181C">
        <w:rPr>
          <w:rFonts w:cstheme="minorHAnsi"/>
          <w:color w:val="CC6600"/>
          <w:u w:val="single"/>
        </w:rPr>
        <w:t>perdonare</w:t>
      </w:r>
      <w:r w:rsidRPr="00B4181C">
        <w:rPr>
          <w:rFonts w:cstheme="minorHAnsi"/>
          <w:color w:val="000000"/>
        </w:rPr>
        <w:t xml:space="preserve">, to give wholeheartedly], </w:t>
      </w:r>
      <w:r w:rsidRPr="00B4181C">
        <w:rPr>
          <w:rFonts w:cstheme="minorHAnsi"/>
          <w:b/>
          <w:color w:val="000000"/>
        </w:rPr>
        <w:t>Hittite</w:t>
      </w:r>
      <w:r w:rsidRPr="00B4181C">
        <w:rPr>
          <w:rFonts w:cstheme="minorHAnsi"/>
          <w:color w:val="000000"/>
        </w:rPr>
        <w:t xml:space="preserve">, </w:t>
      </w:r>
      <w:r w:rsidRPr="00B4181C">
        <w:rPr>
          <w:rStyle w:val="unicode"/>
          <w:rFonts w:cstheme="minorHAnsi"/>
          <w:b/>
          <w:bCs/>
          <w:color w:val="993399"/>
          <w:u w:val="single"/>
        </w:rPr>
        <w:t>tarna</w:t>
      </w:r>
      <w:r w:rsidRPr="00B4181C">
        <w:rPr>
          <w:rStyle w:val="unicode"/>
          <w:rFonts w:cstheme="minorHAnsi"/>
          <w:b/>
          <w:bCs/>
        </w:rPr>
        <w:t>-&gt;</w:t>
      </w:r>
      <w:r w:rsidRPr="00B4181C">
        <w:rPr>
          <w:rFonts w:cstheme="minorHAnsi"/>
        </w:rPr>
        <w:t xml:space="preserve"> </w:t>
      </w:r>
      <w:r w:rsidRPr="00B4181C">
        <w:rPr>
          <w:rFonts w:cstheme="minorHAnsi"/>
          <w:b/>
          <w:bCs/>
          <w:color w:val="993399"/>
          <w:u w:val="single"/>
        </w:rPr>
        <w:t>trna/trn</w:t>
      </w:r>
      <w:r w:rsidRPr="00B4181C">
        <w:rPr>
          <w:rFonts w:cstheme="minorHAnsi"/>
        </w:rPr>
        <w:t xml:space="preserve">, </w:t>
      </w:r>
      <w:r w:rsidRPr="00B4181C">
        <w:rPr>
          <w:rFonts w:cstheme="minorHAnsi"/>
          <w:b/>
          <w:bCs/>
          <w:color w:val="993399"/>
          <w:u w:val="single"/>
        </w:rPr>
        <w:t>tarnai/tarnanz</w:t>
      </w:r>
      <w:r w:rsidRPr="00B4181C">
        <w:rPr>
          <w:rFonts w:cstheme="minorHAnsi"/>
          <w:b/>
          <w:bCs/>
        </w:rPr>
        <w:t>i,</w:t>
      </w:r>
      <w:r w:rsidRPr="00B4181C">
        <w:rPr>
          <w:rFonts w:cstheme="minorHAnsi"/>
        </w:rPr>
        <w:t xml:space="preserve"> to release, let go, </w:t>
      </w:r>
      <w:r w:rsidRPr="00B4181C">
        <w:rPr>
          <w:rStyle w:val="unicode"/>
          <w:rFonts w:cstheme="minorHAnsi"/>
        </w:rPr>
        <w:t>let go, to leave something, to allow</w:t>
      </w:r>
      <w:r w:rsidRPr="00B4181C">
        <w:rPr>
          <w:rFonts w:cstheme="minorHAnsi"/>
        </w:rPr>
        <w:t>, to let loose, </w:t>
      </w:r>
      <w:r w:rsidRPr="00B4181C">
        <w:rPr>
          <w:rFonts w:cstheme="minorHAnsi"/>
          <w:b/>
          <w:bCs/>
        </w:rPr>
        <w:t xml:space="preserve"> </w:t>
      </w:r>
      <w:r w:rsidRPr="00B4181C">
        <w:rPr>
          <w:rStyle w:val="unicode"/>
          <w:rFonts w:cstheme="minorHAnsi"/>
          <w:b/>
          <w:bCs/>
          <w:color w:val="993399"/>
          <w:u w:val="single"/>
          <w:shd w:val="clear" w:color="auto" w:fill="FFFFFF"/>
        </w:rPr>
        <w:t>tarna</w:t>
      </w:r>
      <w:r w:rsidRPr="00B4181C">
        <w:rPr>
          <w:rStyle w:val="unicode"/>
          <w:rFonts w:cstheme="minorHAnsi"/>
          <w:b/>
          <w:bCs/>
          <w:shd w:val="clear" w:color="auto" w:fill="FFFFFF"/>
        </w:rPr>
        <w:t>-</w:t>
      </w:r>
      <w:r w:rsidRPr="00B4181C">
        <w:rPr>
          <w:rStyle w:val="unicode"/>
          <w:rFonts w:cstheme="minorHAnsi"/>
          <w:shd w:val="clear" w:color="auto" w:fill="FFFFFF"/>
        </w:rPr>
        <w:t xml:space="preserve">&gt;, to let loose, </w:t>
      </w:r>
      <w:r w:rsidRPr="00B4181C">
        <w:rPr>
          <w:rStyle w:val="unicode"/>
          <w:rFonts w:eastAsiaTheme="minorEastAsia" w:cstheme="minorHAnsi"/>
          <w:b/>
          <w:bCs/>
          <w:color w:val="993399"/>
          <w:u w:val="single"/>
          <w:shd w:val="clear" w:color="auto" w:fill="FFFFFF"/>
        </w:rPr>
        <w:t>tarna</w:t>
      </w:r>
      <w:r w:rsidRPr="00B4181C">
        <w:rPr>
          <w:rStyle w:val="unicode"/>
          <w:rFonts w:eastAsiaTheme="minorEastAsia" w:cstheme="minorHAnsi"/>
          <w:shd w:val="clear" w:color="auto" w:fill="FFFFFF"/>
        </w:rPr>
        <w:t xml:space="preserve">-, to let, allow, abandon, to leave, to forgive to put a spoon in a liquid, </w:t>
      </w:r>
      <w:r w:rsidRPr="00B4181C">
        <w:rPr>
          <w:rFonts w:eastAsiaTheme="minorEastAsia" w:cstheme="minorHAnsi"/>
          <w:b/>
          <w:bCs/>
          <w:color w:val="993399"/>
          <w:u w:val="single"/>
        </w:rPr>
        <w:t>tarnai/tarnanzi</w:t>
      </w:r>
      <w:r w:rsidRPr="00B4181C">
        <w:rPr>
          <w:rFonts w:eastAsiaTheme="minorEastAsia" w:cstheme="minorHAnsi"/>
          <w:color w:val="993399"/>
          <w:u w:val="single"/>
        </w:rPr>
        <w:t>,</w:t>
      </w:r>
      <w:r w:rsidRPr="00B4181C">
        <w:rPr>
          <w:rFonts w:eastAsiaTheme="minorEastAsia" w:cstheme="minorHAnsi"/>
        </w:rPr>
        <w:t xml:space="preserve"> to release, let go,</w:t>
      </w:r>
      <w:r w:rsidRPr="00B4181C">
        <w:rPr>
          <w:rFonts w:cstheme="minorHAnsi"/>
          <w:color w:val="000000"/>
        </w:rPr>
        <w:t xml:space="preserve"> </w:t>
      </w:r>
      <w:r w:rsidRPr="00B4181C">
        <w:rPr>
          <w:rFonts w:cstheme="minorHAnsi"/>
          <w:b/>
          <w:color w:val="000000"/>
        </w:rPr>
        <w:t>Tocharian</w:t>
      </w:r>
      <w:r w:rsidRPr="00B4181C">
        <w:rPr>
          <w:rFonts w:cstheme="minorHAnsi"/>
          <w:color w:val="000000"/>
        </w:rPr>
        <w:t xml:space="preserve">, </w:t>
      </w:r>
      <w:r w:rsidRPr="00B4181C">
        <w:rPr>
          <w:rFonts w:cstheme="minorHAnsi"/>
          <w:color w:val="993399"/>
          <w:u w:val="single"/>
          <w:lang w:val="en-GB"/>
        </w:rPr>
        <w:t>tark</w:t>
      </w:r>
      <w:r w:rsidRPr="00B4181C">
        <w:rPr>
          <w:rFonts w:cstheme="minorHAnsi"/>
          <w:lang w:val="en-GB"/>
        </w:rPr>
        <w:t xml:space="preserve">, </w:t>
      </w:r>
      <w:r w:rsidRPr="00B4181C">
        <w:rPr>
          <w:rFonts w:cstheme="minorHAnsi"/>
          <w:color w:val="993399"/>
          <w:u w:val="single"/>
          <w:lang w:val="en-GB"/>
        </w:rPr>
        <w:t>tarna</w:t>
      </w:r>
      <w:r w:rsidRPr="00B4181C">
        <w:rPr>
          <w:rFonts w:cstheme="minorHAnsi"/>
          <w:lang w:val="en-GB"/>
        </w:rPr>
        <w:t xml:space="preserve">, [B </w:t>
      </w:r>
      <w:r w:rsidRPr="00B4181C">
        <w:rPr>
          <w:rFonts w:cstheme="minorHAnsi"/>
          <w:color w:val="993399"/>
          <w:u w:val="single"/>
          <w:lang w:val="en-GB"/>
        </w:rPr>
        <w:t>tarkana</w:t>
      </w:r>
      <w:r w:rsidRPr="00B4181C">
        <w:rPr>
          <w:rFonts w:cstheme="minorHAnsi"/>
          <w:lang w:val="en-GB"/>
        </w:rPr>
        <w:t xml:space="preserve">], to let go, to let, allow, </w:t>
      </w:r>
      <w:r w:rsidRPr="00B4181C">
        <w:rPr>
          <w:rFonts w:cstheme="minorHAnsi"/>
          <w:b/>
          <w:lang w:val="en-GB"/>
        </w:rPr>
        <w:t>Romanian</w:t>
      </w:r>
      <w:r w:rsidRPr="00B4181C">
        <w:rPr>
          <w:rFonts w:cstheme="minorHAnsi"/>
          <w:lang w:val="en-GB"/>
        </w:rPr>
        <w:t xml:space="preserve">, </w:t>
      </w:r>
      <w:r w:rsidRPr="00B4181C">
        <w:rPr>
          <w:rStyle w:val="shorttext"/>
          <w:rFonts w:cstheme="minorHAnsi"/>
          <w:lang w:val="ro-RO"/>
        </w:rPr>
        <w:t xml:space="preserve">a se </w:t>
      </w:r>
      <w:r w:rsidRPr="00B4181C">
        <w:rPr>
          <w:rStyle w:val="shorttext"/>
          <w:rFonts w:cstheme="minorHAnsi"/>
          <w:color w:val="FF0000"/>
          <w:lang w:val="ro-RO"/>
        </w:rPr>
        <w:t>relaxa</w:t>
      </w:r>
      <w:r w:rsidRPr="00B4181C">
        <w:rPr>
          <w:rStyle w:val="shorttext"/>
          <w:rFonts w:cstheme="minorHAnsi"/>
          <w:lang w:val="ro-RO"/>
        </w:rPr>
        <w:t xml:space="preserve">, to relax, </w:t>
      </w:r>
      <w:r w:rsidRPr="00B4181C">
        <w:rPr>
          <w:rStyle w:val="shorttext"/>
          <w:rFonts w:cstheme="minorHAnsi"/>
          <w:b/>
          <w:lang w:val="ro-RO"/>
        </w:rPr>
        <w:t>Latin</w:t>
      </w:r>
      <w:r w:rsidRPr="00B4181C">
        <w:rPr>
          <w:rStyle w:val="shorttext"/>
          <w:rFonts w:cstheme="minorHAnsi"/>
          <w:lang w:val="ro-RO"/>
        </w:rPr>
        <w:t xml:space="preserve">, </w:t>
      </w:r>
      <w:r w:rsidRPr="00B4181C">
        <w:rPr>
          <w:rFonts w:cstheme="minorHAnsi"/>
          <w:color w:val="EE0000"/>
        </w:rPr>
        <w:t>relaxo-are</w:t>
      </w:r>
      <w:r w:rsidRPr="00B4181C">
        <w:rPr>
          <w:rFonts w:cstheme="minorHAnsi"/>
          <w:color w:val="000000"/>
        </w:rPr>
        <w:t xml:space="preserve">, to relax, slacken, </w:t>
      </w:r>
      <w:r w:rsidRPr="00B4181C">
        <w:rPr>
          <w:rFonts w:cstheme="minorHAnsi"/>
          <w:b/>
          <w:color w:val="000000"/>
        </w:rPr>
        <w:t>Italian</w:t>
      </w:r>
      <w:r w:rsidRPr="00B4181C">
        <w:rPr>
          <w:rFonts w:cstheme="minorHAnsi"/>
          <w:color w:val="000000"/>
        </w:rPr>
        <w:t xml:space="preserve">, </w:t>
      </w:r>
      <w:r w:rsidRPr="00B4181C">
        <w:rPr>
          <w:rStyle w:val="shorttext"/>
          <w:rFonts w:cstheme="minorHAnsi"/>
          <w:color w:val="FF0000"/>
          <w:lang w:val="it-IT"/>
        </w:rPr>
        <w:t>rilassarsi</w:t>
      </w:r>
      <w:r w:rsidRPr="00B4181C">
        <w:rPr>
          <w:rFonts w:cstheme="minorHAnsi"/>
          <w:color w:val="FF0000"/>
        </w:rPr>
        <w:t>,</w:t>
      </w:r>
      <w:r w:rsidRPr="00B4181C">
        <w:rPr>
          <w:rFonts w:cstheme="minorHAnsi"/>
        </w:rPr>
        <w:t xml:space="preserve"> to relax, </w:t>
      </w:r>
      <w:r w:rsidRPr="00B4181C">
        <w:rPr>
          <w:rFonts w:cstheme="minorHAnsi"/>
          <w:b/>
        </w:rPr>
        <w:t>French</w:t>
      </w:r>
      <w:r w:rsidRPr="00B4181C">
        <w:rPr>
          <w:rFonts w:cstheme="minorHAnsi"/>
        </w:rPr>
        <w:t xml:space="preserve">, </w:t>
      </w:r>
      <w:r w:rsidRPr="00B4181C">
        <w:rPr>
          <w:rStyle w:val="shorttext"/>
          <w:rFonts w:cstheme="minorHAnsi"/>
          <w:color w:val="EE0000"/>
          <w:lang w:val="fr-FR"/>
        </w:rPr>
        <w:t>se relaxer</w:t>
      </w:r>
      <w:r w:rsidRPr="00B4181C">
        <w:rPr>
          <w:rStyle w:val="shorttext"/>
          <w:rFonts w:cstheme="minorHAnsi"/>
          <w:color w:val="000000"/>
          <w:lang w:val="fr-FR"/>
        </w:rPr>
        <w:t xml:space="preserve">, to relax, </w:t>
      </w:r>
      <w:r w:rsidRPr="00B4181C">
        <w:rPr>
          <w:rFonts w:cstheme="minorHAnsi"/>
          <w:color w:val="EE0000"/>
        </w:rPr>
        <w:t>relâcher</w:t>
      </w:r>
      <w:r w:rsidRPr="00B4181C">
        <w:rPr>
          <w:rFonts w:cstheme="minorHAnsi"/>
          <w:color w:val="000000"/>
        </w:rPr>
        <w:t xml:space="preserve">, to release, </w:t>
      </w:r>
      <w:r w:rsidRPr="00B4181C">
        <w:rPr>
          <w:rFonts w:cstheme="minorHAnsi"/>
          <w:b/>
          <w:color w:val="000000"/>
        </w:rPr>
        <w:t>English</w:t>
      </w:r>
      <w:r w:rsidRPr="00B4181C">
        <w:rPr>
          <w:rFonts w:cstheme="minorHAnsi"/>
          <w:color w:val="000000"/>
        </w:rPr>
        <w:t xml:space="preserve">, </w:t>
      </w:r>
      <w:r w:rsidRPr="00B4181C">
        <w:rPr>
          <w:rFonts w:cstheme="minorHAnsi"/>
          <w:color w:val="FF0000"/>
        </w:rPr>
        <w:t>relax</w:t>
      </w:r>
      <w:r w:rsidRPr="00B4181C">
        <w:rPr>
          <w:rFonts w:cstheme="minorHAnsi"/>
        </w:rPr>
        <w:t xml:space="preserve"> [&lt;Lat. </w:t>
      </w:r>
      <w:r w:rsidRPr="00B4181C">
        <w:rPr>
          <w:rFonts w:cstheme="minorHAnsi"/>
          <w:color w:val="EE0000"/>
        </w:rPr>
        <w:t>relaxo-are</w:t>
      </w:r>
      <w:r w:rsidRPr="00B4181C">
        <w:rPr>
          <w:rFonts w:cstheme="minorHAnsi"/>
        </w:rPr>
        <w:t xml:space="preserve">], </w:t>
      </w:r>
      <w:r w:rsidRPr="00B4181C">
        <w:rPr>
          <w:rFonts w:cstheme="minorHAnsi"/>
          <w:b/>
        </w:rPr>
        <w:t>Hittite</w:t>
      </w:r>
      <w:r w:rsidRPr="00B4181C">
        <w:rPr>
          <w:rFonts w:cstheme="minorHAnsi"/>
        </w:rPr>
        <w:t xml:space="preserve">, </w:t>
      </w:r>
      <w:r w:rsidRPr="00B4181C">
        <w:rPr>
          <w:rFonts w:eastAsia="Calibri" w:cstheme="minorHAnsi"/>
          <w:lang w:val="en-GB"/>
        </w:rPr>
        <w:t>#</w:t>
      </w:r>
      <w:r w:rsidRPr="00B4181C">
        <w:rPr>
          <w:rFonts w:eastAsiaTheme="minorEastAsia" w:cstheme="minorHAnsi"/>
          <w:b/>
          <w:bCs/>
          <w:color w:val="993399"/>
          <w:u w:val="single"/>
        </w:rPr>
        <w:t>harš</w:t>
      </w:r>
      <w:r w:rsidRPr="00B4181C">
        <w:rPr>
          <w:rFonts w:eastAsiaTheme="minorEastAsia" w:cstheme="minorHAnsi"/>
          <w:color w:val="993399"/>
          <w:u w:val="single"/>
        </w:rPr>
        <w:t>,</w:t>
      </w:r>
      <w:r w:rsidRPr="00B4181C">
        <w:rPr>
          <w:rFonts w:eastAsiaTheme="minorEastAsia" w:cstheme="minorHAnsi"/>
        </w:rPr>
        <w:t xml:space="preserve"> to loosen</w:t>
      </w:r>
      <w:r w:rsidRPr="00B4181C">
        <w:rPr>
          <w:rFonts w:cstheme="minorHAnsi"/>
        </w:rPr>
        <w:t xml:space="preserve">, </w:t>
      </w:r>
      <w:r w:rsidRPr="00B4181C">
        <w:rPr>
          <w:rFonts w:cstheme="minorHAnsi"/>
          <w:b/>
        </w:rPr>
        <w:t>Basque</w:t>
      </w:r>
      <w:r w:rsidRPr="00B4181C">
        <w:rPr>
          <w:rFonts w:cstheme="minorHAnsi"/>
        </w:rPr>
        <w:t xml:space="preserve">, </w:t>
      </w:r>
      <w:r w:rsidRPr="00B4181C">
        <w:rPr>
          <w:rStyle w:val="tlid-translation"/>
          <w:rFonts w:cstheme="minorHAnsi"/>
          <w:color w:val="993399"/>
          <w:u w:val="single"/>
          <w:lang w:val="eu-ES"/>
        </w:rPr>
        <w:t>oharra</w:t>
      </w:r>
      <w:r w:rsidRPr="00B4181C">
        <w:rPr>
          <w:rStyle w:val="tlid-translation"/>
          <w:rFonts w:cstheme="minorHAnsi"/>
          <w:lang w:val="eu-ES"/>
        </w:rPr>
        <w:t xml:space="preserve">, release, </w:t>
      </w:r>
      <w:r w:rsidRPr="00B4181C">
        <w:rPr>
          <w:rStyle w:val="tlid-translation"/>
          <w:rFonts w:cstheme="minorHAnsi"/>
          <w:b/>
          <w:lang w:val="eu-ES"/>
        </w:rPr>
        <w:t>Persian</w:t>
      </w:r>
      <w:r w:rsidRPr="00B4181C">
        <w:rPr>
          <w:rStyle w:val="tlid-translation"/>
          <w:rFonts w:cstheme="minorHAnsi"/>
          <w:lang w:val="eu-ES"/>
        </w:rPr>
        <w:t xml:space="preserve">, </w:t>
      </w:r>
      <w:r w:rsidRPr="00B4181C">
        <w:rPr>
          <w:rFonts w:cstheme="minorHAnsi"/>
          <w:color w:val="3333FF"/>
          <w:u w:val="single"/>
        </w:rPr>
        <w:t xml:space="preserve">sost </w:t>
      </w:r>
      <w:r w:rsidRPr="00B4181C">
        <w:rPr>
          <w:rFonts w:cstheme="minorHAnsi"/>
        </w:rPr>
        <w:t xml:space="preserve">kardan, </w:t>
      </w:r>
      <w:r w:rsidRPr="00B4181C">
        <w:rPr>
          <w:rStyle w:val="nobold"/>
          <w:rFonts w:cstheme="minorHAnsi"/>
        </w:rPr>
        <w:t>سست کردن,</w:t>
      </w:r>
      <w:r w:rsidRPr="00B4181C">
        <w:rPr>
          <w:rFonts w:cstheme="minorHAnsi"/>
        </w:rPr>
        <w:t xml:space="preserve"> to relax, </w:t>
      </w:r>
      <w:r w:rsidRPr="00B4181C">
        <w:rPr>
          <w:rStyle w:val="tlid-translation"/>
          <w:rFonts w:cstheme="minorHAnsi"/>
          <w:b/>
          <w:lang w:val="eu-ES"/>
        </w:rPr>
        <w:t>Tajik</w:t>
      </w:r>
      <w:r w:rsidRPr="00B4181C">
        <w:rPr>
          <w:rStyle w:val="tlid-translation"/>
          <w:rFonts w:cstheme="minorHAnsi"/>
          <w:lang w:val="eu-ES"/>
        </w:rPr>
        <w:t xml:space="preserve">, </w:t>
      </w:r>
      <w:r w:rsidRPr="00B4181C">
        <w:rPr>
          <w:rStyle w:val="tlid-translation"/>
          <w:rFonts w:cstheme="minorHAnsi"/>
          <w:lang w:val="tg-Cyrl-TJ"/>
        </w:rPr>
        <w:t xml:space="preserve">суст шудан, </w:t>
      </w:r>
      <w:r w:rsidRPr="00B4181C">
        <w:rPr>
          <w:rStyle w:val="tlid-translation"/>
          <w:rFonts w:cstheme="minorHAnsi"/>
          <w:color w:val="3333FF"/>
          <w:u w:val="single"/>
          <w:lang w:val="tg-Cyrl-TJ"/>
        </w:rPr>
        <w:t>sust</w:t>
      </w:r>
      <w:r w:rsidRPr="00B4181C">
        <w:rPr>
          <w:rStyle w:val="tlid-translation"/>
          <w:rFonts w:cstheme="minorHAnsi"/>
          <w:lang w:val="tg-Cyrl-TJ"/>
        </w:rPr>
        <w:t xml:space="preserve"> şudan, to loosen</w:t>
      </w:r>
      <w:r w:rsidRPr="00B4181C">
        <w:rPr>
          <w:rStyle w:val="tlid-translation"/>
          <w:rFonts w:cstheme="minorHAnsi"/>
        </w:rPr>
        <w:t xml:space="preserve">, </w:t>
      </w:r>
      <w:r w:rsidRPr="00B4181C">
        <w:rPr>
          <w:rStyle w:val="tlid-translation"/>
          <w:rFonts w:cstheme="minorHAnsi"/>
          <w:b/>
        </w:rPr>
        <w:t>Romanian</w:t>
      </w:r>
      <w:r w:rsidRPr="00B4181C">
        <w:rPr>
          <w:rStyle w:val="tlid-translation"/>
          <w:rFonts w:cstheme="minorHAnsi"/>
        </w:rPr>
        <w:t xml:space="preserve">, </w:t>
      </w:r>
      <w:r w:rsidRPr="00B4181C">
        <w:rPr>
          <w:rStyle w:val="shorttext"/>
          <w:rFonts w:cstheme="minorHAnsi"/>
          <w:lang w:val="ro-RO"/>
        </w:rPr>
        <w:t xml:space="preserve">pentru a </w:t>
      </w:r>
      <w:r w:rsidRPr="00B4181C">
        <w:rPr>
          <w:rStyle w:val="shorttext"/>
          <w:rFonts w:cstheme="minorHAnsi"/>
          <w:color w:val="FF0000"/>
          <w:lang w:val="ro-RO"/>
        </w:rPr>
        <w:t>elibera</w:t>
      </w:r>
      <w:r w:rsidRPr="00B4181C">
        <w:rPr>
          <w:rStyle w:val="shorttext"/>
          <w:rFonts w:cstheme="minorHAnsi"/>
          <w:lang w:val="ro-RO"/>
        </w:rPr>
        <w:t xml:space="preserve">, to release, </w:t>
      </w:r>
      <w:r w:rsidRPr="00B4181C">
        <w:rPr>
          <w:rStyle w:val="shorttext"/>
          <w:rFonts w:cstheme="minorHAnsi"/>
          <w:b/>
          <w:lang w:val="ro-RO"/>
        </w:rPr>
        <w:t>English</w:t>
      </w:r>
      <w:r w:rsidRPr="00B4181C">
        <w:rPr>
          <w:rStyle w:val="shorttext"/>
          <w:rFonts w:cstheme="minorHAnsi"/>
          <w:lang w:val="ro-RO"/>
        </w:rPr>
        <w:t xml:space="preserve">, </w:t>
      </w:r>
      <w:r w:rsidRPr="00B4181C">
        <w:rPr>
          <w:rFonts w:cstheme="minorHAnsi"/>
          <w:color w:val="FF0000"/>
        </w:rPr>
        <w:t>liberate</w:t>
      </w:r>
      <w:r w:rsidRPr="00B4181C">
        <w:rPr>
          <w:rFonts w:cstheme="minorHAnsi"/>
          <w:color w:val="000000"/>
        </w:rPr>
        <w:t xml:space="preserve"> [&lt;Lat. </w:t>
      </w:r>
      <w:r w:rsidRPr="00B4181C">
        <w:rPr>
          <w:rFonts w:cstheme="minorHAnsi"/>
          <w:color w:val="FF0000"/>
        </w:rPr>
        <w:t>liberare</w:t>
      </w:r>
      <w:r w:rsidRPr="00B4181C">
        <w:rPr>
          <w:rFonts w:cstheme="minorHAnsi"/>
          <w:color w:val="000000"/>
        </w:rPr>
        <w:t>]</w:t>
      </w:r>
      <w:r>
        <w:rPr>
          <w:rFonts w:cstheme="minorHAnsi"/>
          <w:color w:val="000000"/>
        </w:rPr>
        <w:t xml:space="preserve">, </w:t>
      </w:r>
      <w:r w:rsidRPr="0018142A">
        <w:rPr>
          <w:rFonts w:cstheme="minorHAnsi"/>
          <w:b/>
          <w:color w:val="000000"/>
        </w:rPr>
        <w:t>Finnish-Uralic</w:t>
      </w:r>
      <w:r w:rsidRPr="0018142A">
        <w:rPr>
          <w:rFonts w:cstheme="minorHAnsi"/>
          <w:color w:val="000000"/>
        </w:rPr>
        <w:t xml:space="preserve">, </w:t>
      </w:r>
      <w:r w:rsidRPr="0018142A">
        <w:rPr>
          <w:rStyle w:val="shorttext"/>
          <w:rFonts w:cstheme="minorHAnsi"/>
          <w:color w:val="009900"/>
          <w:u w:val="single"/>
          <w:lang w:val="fi-FI"/>
        </w:rPr>
        <w:t>löysää</w:t>
      </w:r>
      <w:r w:rsidRPr="0018142A">
        <w:rPr>
          <w:rStyle w:val="shorttext"/>
          <w:rFonts w:cstheme="minorHAnsi"/>
          <w:lang w:val="fi-FI"/>
        </w:rPr>
        <w:t xml:space="preserve">, to loosen, </w:t>
      </w:r>
      <w:r w:rsidRPr="0018142A">
        <w:rPr>
          <w:rStyle w:val="shorttext"/>
          <w:rFonts w:cstheme="minorHAnsi"/>
          <w:b/>
          <w:lang w:val="fi-FI"/>
        </w:rPr>
        <w:t>English</w:t>
      </w:r>
      <w:r w:rsidRPr="0018142A">
        <w:rPr>
          <w:rStyle w:val="shorttext"/>
          <w:rFonts w:cstheme="minorHAnsi"/>
          <w:lang w:val="fi-FI"/>
        </w:rPr>
        <w:t xml:space="preserve">, </w:t>
      </w:r>
      <w:r w:rsidRPr="0018142A">
        <w:rPr>
          <w:rFonts w:cstheme="minorHAnsi"/>
          <w:color w:val="009900"/>
          <w:u w:val="single"/>
        </w:rPr>
        <w:t>loosen</w:t>
      </w:r>
      <w:r w:rsidRPr="0018142A">
        <w:rPr>
          <w:rFonts w:cstheme="minorHAnsi"/>
          <w:color w:val="000000"/>
        </w:rPr>
        <w:t xml:space="preserve">, </w:t>
      </w:r>
      <w:r w:rsidRPr="0018142A">
        <w:rPr>
          <w:rFonts w:cstheme="minorHAnsi"/>
          <w:color w:val="009900"/>
          <w:u w:val="single"/>
        </w:rPr>
        <w:t>loose</w:t>
      </w:r>
      <w:r w:rsidRPr="0018142A">
        <w:rPr>
          <w:rFonts w:cstheme="minorHAnsi"/>
          <w:color w:val="000000"/>
        </w:rPr>
        <w:t>, [&lt;ON,</w:t>
      </w:r>
      <w:r w:rsidRPr="0018142A">
        <w:rPr>
          <w:rFonts w:cstheme="minorHAnsi"/>
          <w:color w:val="009900"/>
          <w:u w:val="single"/>
        </w:rPr>
        <w:t xml:space="preserve"> lauss</w:t>
      </w:r>
      <w:r w:rsidRPr="0018142A">
        <w:rPr>
          <w:rFonts w:cstheme="minorHAnsi"/>
          <w:color w:val="000000"/>
        </w:rPr>
        <w:t>].</w:t>
      </w:r>
    </w:p>
    <w:p w:rsidR="007B148B" w:rsidRDefault="007B148B">
      <w:pPr>
        <w:pStyle w:val="FootnoteText"/>
      </w:pPr>
    </w:p>
  </w:footnote>
  <w:footnote w:id="197">
    <w:p w:rsidR="007B148B" w:rsidRPr="009C0180" w:rsidRDefault="007B148B" w:rsidP="00B16B84">
      <w:pPr>
        <w:pStyle w:val="FootnoteText"/>
        <w:rPr>
          <w:rFonts w:cstheme="minorHAnsi"/>
        </w:rPr>
      </w:pPr>
      <w:r w:rsidRPr="002238DE">
        <w:rPr>
          <w:rStyle w:val="FootnoteReference"/>
          <w:rFonts w:cstheme="minorHAnsi"/>
        </w:rPr>
        <w:footnoteRef/>
      </w:r>
      <w:r w:rsidRPr="002238DE">
        <w:rPr>
          <w:rFonts w:cstheme="minorHAnsi"/>
        </w:rPr>
        <w:t xml:space="preserve"> </w:t>
      </w:r>
      <w:r w:rsidRPr="00D340FA">
        <w:rPr>
          <w:rFonts w:cstheme="minorHAnsi"/>
          <w:b/>
        </w:rPr>
        <w:t>Hittite</w:t>
      </w:r>
      <w:r w:rsidRPr="00D340FA">
        <w:rPr>
          <w:rFonts w:cstheme="minorHAnsi"/>
        </w:rPr>
        <w:t xml:space="preserve">, </w:t>
      </w:r>
      <w:r w:rsidRPr="00D340FA">
        <w:rPr>
          <w:rStyle w:val="unicode"/>
          <w:rFonts w:cstheme="minorHAnsi"/>
          <w:b/>
          <w:bCs/>
          <w:color w:val="3333FF"/>
          <w:u w:val="single"/>
          <w:shd w:val="clear" w:color="auto" w:fill="FFFFFF"/>
        </w:rPr>
        <w:t>sha</w:t>
      </w:r>
      <w:r w:rsidRPr="00D340FA">
        <w:rPr>
          <w:rStyle w:val="unicode"/>
          <w:rFonts w:cstheme="minorHAnsi"/>
          <w:color w:val="222222"/>
          <w:shd w:val="clear" w:color="auto" w:fill="FFFFFF"/>
        </w:rPr>
        <w:t>,</w:t>
      </w:r>
      <w:r w:rsidRPr="00D340FA">
        <w:rPr>
          <w:rFonts w:cstheme="minorHAnsi"/>
          <w:color w:val="222222"/>
          <w:shd w:val="clear" w:color="auto" w:fill="FFFFFF"/>
        </w:rPr>
        <w:t xml:space="preserve"> </w:t>
      </w:r>
      <w:r w:rsidRPr="00D340FA">
        <w:rPr>
          <w:rStyle w:val="unicode"/>
          <w:rFonts w:cstheme="minorHAnsi"/>
          <w:color w:val="000000"/>
          <w:shd w:val="clear" w:color="auto" w:fill="FFFFFF"/>
        </w:rPr>
        <w:t xml:space="preserve">owner, master, </w:t>
      </w:r>
      <w:r w:rsidRPr="00D340FA">
        <w:rPr>
          <w:rStyle w:val="unicode"/>
          <w:rFonts w:cstheme="minorHAnsi"/>
          <w:b/>
          <w:bCs/>
          <w:color w:val="3333FF"/>
          <w:u w:val="single"/>
          <w:shd w:val="clear" w:color="auto" w:fill="FFFFFF"/>
        </w:rPr>
        <w:t>esha</w:t>
      </w:r>
      <w:r w:rsidRPr="00D340FA">
        <w:rPr>
          <w:rStyle w:val="unicode"/>
          <w:rFonts w:cstheme="minorHAnsi"/>
          <w:color w:val="000000"/>
          <w:shd w:val="clear" w:color="auto" w:fill="FFFFFF"/>
        </w:rPr>
        <w:t xml:space="preserve">, </w:t>
      </w:r>
      <w:r w:rsidRPr="00D340FA">
        <w:rPr>
          <w:rStyle w:val="unicode"/>
          <w:rFonts w:cstheme="minorHAnsi"/>
          <w:b/>
          <w:bCs/>
          <w:color w:val="3333FF"/>
          <w:u w:val="single"/>
          <w:shd w:val="clear" w:color="auto" w:fill="FFFFFF"/>
        </w:rPr>
        <w:t>isha</w:t>
      </w:r>
      <w:r w:rsidRPr="00D340FA">
        <w:rPr>
          <w:rStyle w:val="unicode"/>
          <w:rFonts w:cstheme="minorHAnsi"/>
          <w:color w:val="222222"/>
          <w:shd w:val="clear" w:color="auto" w:fill="FFFFFF"/>
        </w:rPr>
        <w:t xml:space="preserve">, </w:t>
      </w:r>
      <w:r w:rsidRPr="00D340FA">
        <w:rPr>
          <w:rStyle w:val="unicode"/>
          <w:rFonts w:cstheme="minorHAnsi"/>
          <w:b/>
          <w:bCs/>
          <w:color w:val="3333FF"/>
          <w:u w:val="single"/>
          <w:shd w:val="clear" w:color="auto" w:fill="FFFFFF"/>
        </w:rPr>
        <w:t>ishā-</w:t>
      </w:r>
      <w:r w:rsidRPr="00D340FA">
        <w:rPr>
          <w:rStyle w:val="unicode"/>
          <w:rFonts w:cstheme="minorHAnsi"/>
          <w:color w:val="000000"/>
          <w:shd w:val="clear" w:color="auto" w:fill="FFFFFF"/>
        </w:rPr>
        <w:t xml:space="preserve">, lord, </w:t>
      </w:r>
      <w:r w:rsidRPr="00D340FA">
        <w:rPr>
          <w:rFonts w:cstheme="minorHAnsi"/>
          <w:color w:val="000000"/>
        </w:rPr>
        <w:t>#</w:t>
      </w:r>
      <w:r w:rsidRPr="00D340FA">
        <w:rPr>
          <w:rFonts w:cstheme="minorHAnsi"/>
          <w:b/>
          <w:bCs/>
          <w:color w:val="3333FF"/>
        </w:rPr>
        <w:t>išha</w:t>
      </w:r>
      <w:r w:rsidRPr="00D340FA">
        <w:rPr>
          <w:rFonts w:cstheme="minorHAnsi"/>
          <w:color w:val="000000"/>
        </w:rPr>
        <w:t xml:space="preserve">, master, owner, an owner, </w:t>
      </w:r>
      <w:r w:rsidRPr="00D340FA">
        <w:rPr>
          <w:rStyle w:val="unicode"/>
          <w:rFonts w:cstheme="minorHAnsi"/>
          <w:b/>
          <w:bCs/>
          <w:color w:val="3333FF"/>
        </w:rPr>
        <w:t>ishā</w:t>
      </w:r>
      <w:r w:rsidRPr="00D340FA">
        <w:rPr>
          <w:rStyle w:val="unicode"/>
          <w:rFonts w:cstheme="minorHAnsi"/>
          <w:b/>
          <w:bCs/>
          <w:color w:val="000000"/>
        </w:rPr>
        <w:t>-</w:t>
      </w:r>
      <w:r w:rsidRPr="00D340FA">
        <w:rPr>
          <w:rStyle w:val="unicode"/>
          <w:rFonts w:cstheme="minorHAnsi"/>
          <w:color w:val="000000"/>
        </w:rPr>
        <w:t>,</w:t>
      </w:r>
      <w:r w:rsidRPr="00D340FA">
        <w:rPr>
          <w:rFonts w:cstheme="minorHAnsi"/>
          <w:color w:val="000000"/>
        </w:rPr>
        <w:t> master</w:t>
      </w:r>
      <w:r w:rsidRPr="00D340FA">
        <w:rPr>
          <w:rFonts w:cstheme="minorHAnsi"/>
          <w:b/>
          <w:bCs/>
          <w:color w:val="3333FF"/>
        </w:rPr>
        <w:t>, ishiulahh</w:t>
      </w:r>
      <w:r w:rsidRPr="00D340FA">
        <w:rPr>
          <w:rFonts w:cstheme="minorHAnsi"/>
          <w:color w:val="000000"/>
        </w:rPr>
        <w:t>,  to make lordly,</w:t>
      </w:r>
      <w:r w:rsidRPr="00D340FA">
        <w:rPr>
          <w:rFonts w:cstheme="minorHAnsi"/>
          <w:b/>
          <w:bCs/>
          <w:color w:val="3333FF"/>
        </w:rPr>
        <w:t xml:space="preserve"> ishassarues</w:t>
      </w:r>
      <w:r w:rsidRPr="00D340FA">
        <w:rPr>
          <w:rFonts w:cstheme="minorHAnsi"/>
          <w:color w:val="000000"/>
        </w:rPr>
        <w:t>?, to become a lord?,</w:t>
      </w:r>
      <w:r w:rsidRPr="00D340FA">
        <w:rPr>
          <w:rStyle w:val="unicode"/>
          <w:rFonts w:cstheme="minorHAnsi"/>
          <w:color w:val="000000"/>
          <w:shd w:val="clear" w:color="auto" w:fill="FFFFFF"/>
        </w:rPr>
        <w:t xml:space="preserve"> master, </w:t>
      </w:r>
      <w:r w:rsidRPr="00D340FA">
        <w:rPr>
          <w:rFonts w:cstheme="minorHAnsi"/>
          <w:b/>
          <w:bCs/>
          <w:color w:val="3333FF"/>
        </w:rPr>
        <w:t>ishetsnadr</w:t>
      </w:r>
      <w:r w:rsidRPr="00D340FA">
        <w:rPr>
          <w:rFonts w:cstheme="minorHAnsi"/>
          <w:b/>
          <w:bCs/>
        </w:rPr>
        <w:t>/</w:t>
      </w:r>
      <w:r w:rsidRPr="00D340FA">
        <w:rPr>
          <w:rFonts w:cstheme="minorHAnsi"/>
          <w:b/>
          <w:bCs/>
          <w:color w:val="3333FF"/>
        </w:rPr>
        <w:t>ishetsnan</w:t>
      </w:r>
      <w:r w:rsidRPr="00D340FA">
        <w:rPr>
          <w:rFonts w:cstheme="minorHAnsi"/>
        </w:rPr>
        <w:t xml:space="preserve">, lordship, </w:t>
      </w:r>
      <w:r w:rsidRPr="00D340FA">
        <w:rPr>
          <w:rFonts w:cstheme="minorHAnsi"/>
          <w:b/>
        </w:rPr>
        <w:t>Sanskrit</w:t>
      </w:r>
      <w:r w:rsidRPr="00D340FA">
        <w:rPr>
          <w:rFonts w:cstheme="minorHAnsi"/>
        </w:rPr>
        <w:t xml:space="preserve">, </w:t>
      </w:r>
      <w:r w:rsidRPr="00D340FA">
        <w:rPr>
          <w:rFonts w:cstheme="minorHAnsi"/>
          <w:color w:val="3333FF"/>
          <w:u w:val="single"/>
        </w:rPr>
        <w:t>īśaḥ</w:t>
      </w:r>
      <w:r w:rsidRPr="00D340FA">
        <w:rPr>
          <w:rFonts w:cstheme="minorHAnsi"/>
        </w:rPr>
        <w:t xml:space="preserve">, lord, </w:t>
      </w:r>
      <w:r w:rsidRPr="00D340FA">
        <w:rPr>
          <w:rFonts w:cstheme="minorHAnsi"/>
          <w:b/>
        </w:rPr>
        <w:t>Persian</w:t>
      </w:r>
      <w:r w:rsidRPr="00D340FA">
        <w:rPr>
          <w:rFonts w:cstheme="minorHAnsi"/>
        </w:rPr>
        <w:t xml:space="preserve">, </w:t>
      </w:r>
      <w:r w:rsidRPr="00D340FA">
        <w:rPr>
          <w:rFonts w:cstheme="minorHAnsi"/>
          <w:color w:val="3333FF"/>
        </w:rPr>
        <w:t>shah</w:t>
      </w:r>
      <w:r w:rsidRPr="00D340FA">
        <w:rPr>
          <w:rFonts w:cstheme="minorHAnsi"/>
        </w:rPr>
        <w:t xml:space="preserve">, </w:t>
      </w:r>
      <w:r w:rsidRPr="00D340FA">
        <w:rPr>
          <w:rStyle w:val="nobold"/>
          <w:rFonts w:cstheme="minorHAnsi"/>
        </w:rPr>
        <w:t>شاه,</w:t>
      </w:r>
      <w:r w:rsidRPr="00D340FA">
        <w:rPr>
          <w:rFonts w:cstheme="minorHAnsi"/>
        </w:rPr>
        <w:t xml:space="preserve"> king, </w:t>
      </w:r>
      <w:r w:rsidRPr="00D340FA">
        <w:rPr>
          <w:rFonts w:cstheme="minorHAnsi"/>
          <w:b/>
        </w:rPr>
        <w:t>Polish</w:t>
      </w:r>
      <w:r w:rsidRPr="00D340FA">
        <w:rPr>
          <w:rFonts w:cstheme="minorHAnsi"/>
        </w:rPr>
        <w:t xml:space="preserve">, </w:t>
      </w:r>
      <w:r w:rsidRPr="00D340FA">
        <w:rPr>
          <w:rStyle w:val="tlid-translation"/>
          <w:rFonts w:cstheme="minorHAnsi"/>
          <w:color w:val="3333FF"/>
          <w:lang w:val="pl-PL"/>
        </w:rPr>
        <w:t>książę</w:t>
      </w:r>
      <w:r w:rsidRPr="00D340FA">
        <w:rPr>
          <w:rStyle w:val="tlid-translation"/>
          <w:rFonts w:cstheme="minorHAnsi"/>
          <w:lang w:val="pl-PL"/>
        </w:rPr>
        <w:t xml:space="preserve">, prince, duke,  </w:t>
      </w:r>
      <w:r w:rsidRPr="00D340FA">
        <w:rPr>
          <w:rFonts w:cstheme="minorHAnsi"/>
          <w:b/>
        </w:rPr>
        <w:t>Armenian</w:t>
      </w:r>
      <w:r w:rsidRPr="00D340FA">
        <w:rPr>
          <w:rFonts w:cstheme="minorHAnsi"/>
        </w:rPr>
        <w:t xml:space="preserve">, </w:t>
      </w:r>
      <w:r w:rsidRPr="00D340FA">
        <w:rPr>
          <w:rFonts w:cstheme="minorHAnsi"/>
          <w:shd w:val="clear" w:color="auto" w:fill="FFFFFF"/>
        </w:rPr>
        <w:t xml:space="preserve">իշխան, </w:t>
      </w:r>
      <w:r w:rsidRPr="00D340FA">
        <w:rPr>
          <w:rFonts w:cstheme="minorHAnsi"/>
          <w:color w:val="3333FF"/>
          <w:u w:val="single"/>
          <w:shd w:val="clear" w:color="auto" w:fill="FFFFFF"/>
        </w:rPr>
        <w:t>ishkhan</w:t>
      </w:r>
      <w:r w:rsidRPr="00D340FA">
        <w:rPr>
          <w:rFonts w:cstheme="minorHAnsi"/>
          <w:shd w:val="clear" w:color="auto" w:fill="FFFFFF"/>
        </w:rPr>
        <w:t xml:space="preserve">, prince, </w:t>
      </w:r>
      <w:r w:rsidRPr="00671D87">
        <w:rPr>
          <w:rFonts w:cstheme="minorHAnsi"/>
          <w:b/>
          <w:shd w:val="clear" w:color="auto" w:fill="FFFFFF"/>
        </w:rPr>
        <w:t>Mongolian</w:t>
      </w:r>
      <w:r>
        <w:rPr>
          <w:rFonts w:cstheme="minorHAnsi"/>
          <w:shd w:val="clear" w:color="auto" w:fill="FFFFFF"/>
        </w:rPr>
        <w:t xml:space="preserve">, </w:t>
      </w:r>
      <w:r>
        <w:rPr>
          <w:rStyle w:val="jlqj4b"/>
          <w:rFonts w:hint="cs"/>
          <w:lang w:val="mn-MN" w:bidi="gu-IN"/>
        </w:rPr>
        <w:t xml:space="preserve">эзэн, </w:t>
      </w:r>
      <w:r>
        <w:rPr>
          <w:rStyle w:val="jlqj4b"/>
          <w:rFonts w:hint="cs"/>
          <w:color w:val="3333FF"/>
          <w:u w:val="single"/>
          <w:lang w:val="mn-MN" w:bidi="gu-IN"/>
        </w:rPr>
        <w:t>ezen</w:t>
      </w:r>
      <w:r>
        <w:rPr>
          <w:rStyle w:val="jlqj4b"/>
          <w:rFonts w:hint="cs"/>
          <w:lang w:val="mn-MN" w:bidi="gu-IN"/>
        </w:rPr>
        <w:t>,  master,</w:t>
      </w:r>
      <w:r>
        <w:rPr>
          <w:rStyle w:val="jlqj4b"/>
          <w:lang w:bidi="gu-IN"/>
        </w:rPr>
        <w:t xml:space="preserve"> </w:t>
      </w:r>
      <w:r w:rsidRPr="00D340FA">
        <w:rPr>
          <w:rFonts w:cstheme="minorHAnsi"/>
          <w:b/>
          <w:shd w:val="clear" w:color="auto" w:fill="FFFFFF"/>
        </w:rPr>
        <w:t>Hurrian</w:t>
      </w:r>
      <w:r w:rsidRPr="00D340FA">
        <w:rPr>
          <w:rFonts w:cstheme="minorHAnsi"/>
          <w:shd w:val="clear" w:color="auto" w:fill="FFFFFF"/>
        </w:rPr>
        <w:t xml:space="preserve">, </w:t>
      </w:r>
      <w:r w:rsidRPr="00D340FA">
        <w:rPr>
          <w:rFonts w:cstheme="minorHAnsi"/>
          <w:color w:val="CC6600"/>
          <w:u w:val="single"/>
        </w:rPr>
        <w:t>evri</w:t>
      </w:r>
      <w:r w:rsidRPr="00D340FA">
        <w:rPr>
          <w:rFonts w:cstheme="minorHAnsi"/>
        </w:rPr>
        <w:t>, lord,</w:t>
      </w:r>
      <w:r w:rsidRPr="00D340FA">
        <w:rPr>
          <w:rFonts w:cstheme="minorHAnsi"/>
          <w:shd w:val="clear" w:color="auto" w:fill="FFFFFF"/>
        </w:rPr>
        <w:t xml:space="preserve"> </w:t>
      </w:r>
      <w:r w:rsidRPr="00D340FA">
        <w:rPr>
          <w:rFonts w:cstheme="minorHAnsi"/>
          <w:color w:val="CC6600"/>
          <w:u w:val="single"/>
        </w:rPr>
        <w:t>evrenne</w:t>
      </w:r>
      <w:r w:rsidRPr="00D340FA">
        <w:rPr>
          <w:rFonts w:cstheme="minorHAnsi"/>
        </w:rPr>
        <w:t xml:space="preserve">, lord, king, </w:t>
      </w:r>
      <w:r w:rsidRPr="00D340FA">
        <w:rPr>
          <w:rFonts w:cstheme="minorHAnsi"/>
          <w:b/>
        </w:rPr>
        <w:t>Latin</w:t>
      </w:r>
      <w:r w:rsidRPr="00D340FA">
        <w:rPr>
          <w:rFonts w:cstheme="minorHAnsi"/>
        </w:rPr>
        <w:t xml:space="preserve">, </w:t>
      </w:r>
      <w:r w:rsidRPr="00D340FA">
        <w:rPr>
          <w:rFonts w:cstheme="minorHAnsi"/>
          <w:color w:val="CC6600"/>
          <w:u w:val="single"/>
        </w:rPr>
        <w:t>regnum-i</w:t>
      </w:r>
      <w:r w:rsidRPr="00D340FA">
        <w:rPr>
          <w:rFonts w:cstheme="minorHAnsi"/>
        </w:rPr>
        <w:t xml:space="preserve">, kingship, monarchy, sovereignty, </w:t>
      </w:r>
      <w:r w:rsidRPr="00D340FA">
        <w:rPr>
          <w:rFonts w:cstheme="minorHAnsi"/>
          <w:b/>
        </w:rPr>
        <w:t>English</w:t>
      </w:r>
      <w:r w:rsidRPr="00D340FA">
        <w:rPr>
          <w:rFonts w:cstheme="minorHAnsi"/>
        </w:rPr>
        <w:t xml:space="preserve">, </w:t>
      </w:r>
      <w:r w:rsidRPr="00D340FA">
        <w:rPr>
          <w:rFonts w:cstheme="minorHAnsi"/>
          <w:color w:val="CC6600"/>
          <w:u w:val="single"/>
        </w:rPr>
        <w:t>sovereign</w:t>
      </w:r>
      <w:r w:rsidRPr="00D340FA">
        <w:rPr>
          <w:rFonts w:cstheme="minorHAnsi"/>
        </w:rPr>
        <w:t xml:space="preserve">, [&lt;Lat, super, above], ruler, king, </w:t>
      </w:r>
      <w:r w:rsidRPr="00D340FA">
        <w:rPr>
          <w:rFonts w:cstheme="minorHAnsi"/>
          <w:b/>
        </w:rPr>
        <w:t>Italian</w:t>
      </w:r>
      <w:r w:rsidRPr="00D340FA">
        <w:rPr>
          <w:rFonts w:cstheme="minorHAnsi"/>
        </w:rPr>
        <w:t xml:space="preserve">, </w:t>
      </w:r>
      <w:r w:rsidRPr="00D340FA">
        <w:rPr>
          <w:rStyle w:val="unicode"/>
          <w:rFonts w:cstheme="minorHAnsi"/>
          <w:color w:val="CC6600"/>
          <w:u w:val="single"/>
          <w:shd w:val="clear" w:color="auto" w:fill="FFFFFF"/>
        </w:rPr>
        <w:t>sovrano</w:t>
      </w:r>
      <w:r w:rsidRPr="00D340FA">
        <w:rPr>
          <w:rStyle w:val="unicode"/>
          <w:rFonts w:cstheme="minorHAnsi"/>
          <w:color w:val="222222"/>
          <w:shd w:val="clear" w:color="auto" w:fill="FFFFFF"/>
        </w:rPr>
        <w:t xml:space="preserve">, lord, </w:t>
      </w:r>
      <w:r w:rsidRPr="00D340FA">
        <w:rPr>
          <w:rFonts w:cstheme="minorHAnsi"/>
          <w:b/>
        </w:rPr>
        <w:t>Georgian</w:t>
      </w:r>
      <w:r w:rsidRPr="00D340FA">
        <w:rPr>
          <w:rFonts w:cstheme="minorHAnsi"/>
        </w:rPr>
        <w:t xml:space="preserve">, </w:t>
      </w:r>
      <w:r w:rsidRPr="00D340FA">
        <w:rPr>
          <w:rFonts w:ascii="Sylfaen" w:hAnsi="Sylfaen" w:cs="Sylfaen"/>
        </w:rPr>
        <w:t>უფალო</w:t>
      </w:r>
      <w:r w:rsidRPr="00D340FA">
        <w:rPr>
          <w:rFonts w:cstheme="minorHAnsi"/>
        </w:rPr>
        <w:t xml:space="preserve">, </w:t>
      </w:r>
      <w:r w:rsidRPr="00D340FA">
        <w:rPr>
          <w:rFonts w:cstheme="minorHAnsi"/>
          <w:color w:val="000000"/>
          <w:shd w:val="clear" w:color="auto" w:fill="FFFFFF"/>
        </w:rPr>
        <w:t>up</w:t>
      </w:r>
      <w:r w:rsidRPr="00D340FA">
        <w:rPr>
          <w:rFonts w:cstheme="minorHAnsi"/>
          <w:color w:val="FF0000"/>
          <w:shd w:val="clear" w:color="auto" w:fill="FFFFFF"/>
        </w:rPr>
        <w:t>’alo</w:t>
      </w:r>
      <w:r w:rsidRPr="00D340FA">
        <w:rPr>
          <w:rFonts w:cstheme="minorHAnsi"/>
          <w:color w:val="000000"/>
          <w:shd w:val="clear" w:color="auto" w:fill="FFFFFF"/>
        </w:rPr>
        <w:t xml:space="preserve">, lord, </w:t>
      </w:r>
      <w:r w:rsidRPr="00D340FA">
        <w:rPr>
          <w:rFonts w:cstheme="minorHAnsi"/>
          <w:b/>
          <w:color w:val="000000"/>
          <w:shd w:val="clear" w:color="auto" w:fill="FFFFFF"/>
        </w:rPr>
        <w:t>Latin</w:t>
      </w:r>
      <w:r w:rsidRPr="00D340FA">
        <w:rPr>
          <w:rFonts w:cstheme="minorHAnsi"/>
          <w:color w:val="000000"/>
          <w:shd w:val="clear" w:color="auto" w:fill="FFFFFF"/>
        </w:rPr>
        <w:t xml:space="preserve">, </w:t>
      </w:r>
      <w:r w:rsidRPr="00D340FA">
        <w:rPr>
          <w:rFonts w:cstheme="minorHAnsi"/>
          <w:color w:val="FF0000"/>
        </w:rPr>
        <w:t>aule</w:t>
      </w:r>
      <w:r w:rsidRPr="00D340FA">
        <w:rPr>
          <w:rFonts w:cstheme="minorHAnsi"/>
        </w:rPr>
        <w:t xml:space="preserve">, lord, prince, </w:t>
      </w:r>
      <w:r w:rsidRPr="00D340FA">
        <w:rPr>
          <w:rFonts w:cstheme="minorHAnsi"/>
          <w:b/>
        </w:rPr>
        <w:t>Tocharian</w:t>
      </w:r>
      <w:r w:rsidRPr="00D340FA">
        <w:rPr>
          <w:rFonts w:cstheme="minorHAnsi"/>
        </w:rPr>
        <w:t xml:space="preserve">, </w:t>
      </w:r>
      <w:r w:rsidRPr="00D340FA">
        <w:rPr>
          <w:rStyle w:val="unicode"/>
          <w:rFonts w:cstheme="minorHAnsi"/>
          <w:color w:val="FF0000"/>
          <w:shd w:val="clear" w:color="auto" w:fill="FFFFFF"/>
        </w:rPr>
        <w:t>wäl, walo</w:t>
      </w:r>
      <w:r w:rsidRPr="00D340FA">
        <w:rPr>
          <w:rStyle w:val="unicode"/>
          <w:rFonts w:cstheme="minorHAnsi"/>
          <w:color w:val="222222"/>
          <w:shd w:val="clear" w:color="auto" w:fill="FFFFFF"/>
        </w:rPr>
        <w:t xml:space="preserve">, prince, </w:t>
      </w:r>
      <w:r w:rsidRPr="00D340FA">
        <w:rPr>
          <w:rStyle w:val="unicode"/>
          <w:rFonts w:cstheme="minorHAnsi"/>
          <w:b/>
          <w:color w:val="222222"/>
          <w:shd w:val="clear" w:color="auto" w:fill="FFFFFF"/>
        </w:rPr>
        <w:t>Lydian</w:t>
      </w:r>
      <w:r w:rsidRPr="00D340FA">
        <w:rPr>
          <w:rStyle w:val="unicode"/>
          <w:rFonts w:cstheme="minorHAnsi"/>
          <w:color w:val="222222"/>
          <w:shd w:val="clear" w:color="auto" w:fill="FFFFFF"/>
        </w:rPr>
        <w:t xml:space="preserve">, </w:t>
      </w:r>
      <w:r w:rsidRPr="00D340FA">
        <w:rPr>
          <w:rStyle w:val="unicode"/>
          <w:rFonts w:cstheme="minorHAnsi"/>
          <w:color w:val="FF0000"/>
          <w:shd w:val="clear" w:color="auto" w:fill="FFFFFF"/>
        </w:rPr>
        <w:t>alus'</w:t>
      </w:r>
      <w:r w:rsidRPr="00D340FA">
        <w:rPr>
          <w:rStyle w:val="unicode"/>
          <w:rFonts w:cstheme="minorHAnsi"/>
          <w:color w:val="222222"/>
          <w:shd w:val="clear" w:color="auto" w:fill="FFFFFF"/>
        </w:rPr>
        <w:t xml:space="preserve">, </w:t>
      </w:r>
      <w:r w:rsidRPr="00D340FA">
        <w:rPr>
          <w:rStyle w:val="unicode"/>
          <w:rFonts w:cstheme="minorHAnsi"/>
          <w:color w:val="FF0000"/>
          <w:shd w:val="clear" w:color="auto" w:fill="FFFFFF"/>
        </w:rPr>
        <w:t>klave</w:t>
      </w:r>
      <w:r w:rsidRPr="00D340FA">
        <w:rPr>
          <w:rStyle w:val="unicode"/>
          <w:rFonts w:cstheme="minorHAnsi"/>
          <w:color w:val="000000"/>
          <w:shd w:val="clear" w:color="auto" w:fill="FFFFFF"/>
        </w:rPr>
        <w:t xml:space="preserve">, </w:t>
      </w:r>
      <w:r w:rsidRPr="00D340FA">
        <w:rPr>
          <w:rStyle w:val="unicode"/>
          <w:rFonts w:cstheme="minorHAnsi"/>
          <w:color w:val="222222"/>
          <w:shd w:val="clear" w:color="auto" w:fill="FFFFFF"/>
        </w:rPr>
        <w:t xml:space="preserve">priest, </w:t>
      </w:r>
      <w:r w:rsidRPr="00D340FA">
        <w:rPr>
          <w:rStyle w:val="unicode"/>
          <w:rFonts w:cstheme="minorHAnsi"/>
          <w:b/>
          <w:color w:val="222222"/>
          <w:shd w:val="clear" w:color="auto" w:fill="FFFFFF"/>
        </w:rPr>
        <w:t>Phrygian</w:t>
      </w:r>
      <w:r w:rsidRPr="00D340FA">
        <w:rPr>
          <w:rStyle w:val="unicode"/>
          <w:rFonts w:cstheme="minorHAnsi"/>
          <w:color w:val="222222"/>
          <w:shd w:val="clear" w:color="auto" w:fill="FFFFFF"/>
        </w:rPr>
        <w:t xml:space="preserve">, </w:t>
      </w:r>
      <w:r w:rsidRPr="00D340FA">
        <w:rPr>
          <w:rStyle w:val="unicode"/>
          <w:rFonts w:cstheme="minorHAnsi"/>
          <w:color w:val="FF0000"/>
          <w:shd w:val="clear" w:color="auto" w:fill="FFFFFF"/>
        </w:rPr>
        <w:t>alu</w:t>
      </w:r>
      <w:r w:rsidRPr="00D340FA">
        <w:rPr>
          <w:rStyle w:val="unicode"/>
          <w:rFonts w:cstheme="minorHAnsi"/>
          <w:color w:val="222222"/>
          <w:shd w:val="clear" w:color="auto" w:fill="FFFFFF"/>
        </w:rPr>
        <w:t xml:space="preserve">, priest, </w:t>
      </w:r>
      <w:r w:rsidRPr="00D340FA">
        <w:rPr>
          <w:rStyle w:val="unicode"/>
          <w:rFonts w:cstheme="minorHAnsi"/>
          <w:b/>
          <w:color w:val="222222"/>
          <w:shd w:val="clear" w:color="auto" w:fill="FFFFFF"/>
        </w:rPr>
        <w:t>Etruscan</w:t>
      </w:r>
      <w:r w:rsidRPr="00D340FA">
        <w:rPr>
          <w:rStyle w:val="unicode"/>
          <w:rFonts w:cstheme="minorHAnsi"/>
          <w:color w:val="222222"/>
          <w:shd w:val="clear" w:color="auto" w:fill="FFFFFF"/>
        </w:rPr>
        <w:t xml:space="preserve">, </w:t>
      </w:r>
      <w:r w:rsidRPr="00D340FA">
        <w:rPr>
          <w:rFonts w:cstheme="minorHAnsi"/>
          <w:color w:val="FF0000"/>
        </w:rPr>
        <w:t>avle</w:t>
      </w:r>
      <w:r w:rsidRPr="00D340FA">
        <w:rPr>
          <w:rFonts w:cstheme="minorHAnsi"/>
          <w:color w:val="000000"/>
        </w:rPr>
        <w:t xml:space="preserve">, </w:t>
      </w:r>
      <w:r w:rsidRPr="00D340FA">
        <w:rPr>
          <w:rFonts w:cstheme="minorHAnsi"/>
          <w:color w:val="FF0000"/>
        </w:rPr>
        <w:t>avles</w:t>
      </w:r>
      <w:r w:rsidRPr="00D340FA">
        <w:rPr>
          <w:rFonts w:cstheme="minorHAnsi"/>
        </w:rPr>
        <w:t xml:space="preserve">, </w:t>
      </w:r>
      <w:r w:rsidRPr="00D340FA">
        <w:rPr>
          <w:rFonts w:cstheme="minorHAnsi"/>
          <w:color w:val="FF0000"/>
        </w:rPr>
        <w:t>aule</w:t>
      </w:r>
      <w:r w:rsidRPr="00D340FA">
        <w:rPr>
          <w:rFonts w:cstheme="minorHAnsi"/>
          <w:color w:val="000000"/>
        </w:rPr>
        <w:t>, </w:t>
      </w:r>
      <w:r w:rsidRPr="00D340FA">
        <w:rPr>
          <w:rFonts w:cstheme="minorHAnsi"/>
          <w:color w:val="FF0000"/>
        </w:rPr>
        <w:t xml:space="preserve"> </w:t>
      </w:r>
      <w:r w:rsidRPr="00D340FA">
        <w:rPr>
          <w:rFonts w:cstheme="minorHAnsi"/>
        </w:rPr>
        <w:t xml:space="preserve">(AFLE), </w:t>
      </w:r>
      <w:r w:rsidRPr="00D340FA">
        <w:rPr>
          <w:rFonts w:cstheme="minorHAnsi"/>
          <w:color w:val="FF0000"/>
        </w:rPr>
        <w:t>auli</w:t>
      </w:r>
      <w:r w:rsidRPr="00D340FA">
        <w:rPr>
          <w:rFonts w:cstheme="minorHAnsi"/>
          <w:color w:val="000000"/>
        </w:rPr>
        <w:t>,</w:t>
      </w:r>
      <w:r w:rsidRPr="00D340FA">
        <w:rPr>
          <w:rFonts w:cstheme="minorHAnsi"/>
          <w:color w:val="FF0000"/>
        </w:rPr>
        <w:t xml:space="preserve"> </w:t>
      </w:r>
      <w:r w:rsidRPr="00D340FA">
        <w:rPr>
          <w:rFonts w:cstheme="minorHAnsi"/>
        </w:rPr>
        <w:t xml:space="preserve">(AFLI), </w:t>
      </w:r>
      <w:r>
        <w:rPr>
          <w:rFonts w:cstheme="minorHAnsi"/>
        </w:rPr>
        <w:t xml:space="preserve">lord, </w:t>
      </w:r>
      <w:r w:rsidRPr="00D340FA">
        <w:rPr>
          <w:rFonts w:cstheme="minorHAnsi"/>
          <w:b/>
        </w:rPr>
        <w:t>Sanskrit</w:t>
      </w:r>
      <w:r w:rsidRPr="00D340FA">
        <w:rPr>
          <w:rFonts w:cstheme="minorHAnsi"/>
        </w:rPr>
        <w:t xml:space="preserve">, </w:t>
      </w:r>
      <w:r w:rsidRPr="00D340FA">
        <w:rPr>
          <w:rFonts w:cstheme="minorHAnsi"/>
          <w:color w:val="3333FF"/>
        </w:rPr>
        <w:t>adhipati</w:t>
      </w:r>
      <w:r w:rsidRPr="00D340FA">
        <w:rPr>
          <w:rFonts w:cstheme="minorHAnsi"/>
          <w:color w:val="000000"/>
        </w:rPr>
        <w:t>,</w:t>
      </w:r>
      <w:r w:rsidRPr="00D340FA">
        <w:rPr>
          <w:rFonts w:cstheme="minorHAnsi"/>
          <w:color w:val="3333FF"/>
        </w:rPr>
        <w:t xml:space="preserve"> </w:t>
      </w:r>
      <w:r w:rsidRPr="00D340FA">
        <w:rPr>
          <w:rFonts w:cstheme="minorHAnsi"/>
          <w:color w:val="000000"/>
        </w:rPr>
        <w:t xml:space="preserve">prince, king, </w:t>
      </w:r>
      <w:r w:rsidRPr="00D340FA">
        <w:rPr>
          <w:rFonts w:cstheme="minorHAnsi"/>
          <w:b/>
          <w:color w:val="000000"/>
        </w:rPr>
        <w:t>Hittite</w:t>
      </w:r>
      <w:r w:rsidRPr="00D340FA">
        <w:rPr>
          <w:rFonts w:cstheme="minorHAnsi"/>
          <w:color w:val="000000"/>
        </w:rPr>
        <w:t xml:space="preserve">, </w:t>
      </w:r>
      <w:r w:rsidRPr="00D340FA">
        <w:rPr>
          <w:rFonts w:cstheme="minorHAnsi"/>
          <w:b/>
          <w:bCs/>
          <w:color w:val="3333FF"/>
          <w:shd w:val="clear" w:color="auto" w:fill="FFFFFF"/>
        </w:rPr>
        <w:t>poti-s</w:t>
      </w:r>
      <w:r w:rsidRPr="00D340FA">
        <w:rPr>
          <w:rFonts w:cstheme="minorHAnsi"/>
          <w:color w:val="000000"/>
          <w:shd w:val="clear" w:color="auto" w:fill="FFFFFF"/>
        </w:rPr>
        <w:t>, host, husband, lord, owner, master,</w:t>
      </w:r>
      <w:r w:rsidRPr="00D340FA">
        <w:rPr>
          <w:rFonts w:cstheme="minorHAnsi"/>
          <w:color w:val="000000"/>
        </w:rPr>
        <w:t xml:space="preserve"> </w:t>
      </w:r>
      <w:r w:rsidRPr="00D340FA">
        <w:rPr>
          <w:rFonts w:cstheme="minorHAnsi"/>
          <w:b/>
          <w:color w:val="000000"/>
        </w:rPr>
        <w:t>Persian</w:t>
      </w:r>
      <w:r w:rsidRPr="00D340FA">
        <w:rPr>
          <w:rFonts w:cstheme="minorHAnsi"/>
          <w:color w:val="000000"/>
        </w:rPr>
        <w:t xml:space="preserve">, </w:t>
      </w:r>
      <w:r w:rsidRPr="00D340FA">
        <w:rPr>
          <w:rFonts w:cstheme="minorHAnsi"/>
          <w:color w:val="3333FF"/>
        </w:rPr>
        <w:t>padshah</w:t>
      </w:r>
      <w:r w:rsidRPr="00D340FA">
        <w:rPr>
          <w:rFonts w:cstheme="minorHAnsi"/>
        </w:rPr>
        <w:t xml:space="preserve">, </w:t>
      </w:r>
      <w:r w:rsidRPr="00D340FA">
        <w:rPr>
          <w:rStyle w:val="nobold"/>
          <w:rFonts w:cstheme="minorHAnsi"/>
        </w:rPr>
        <w:t>پادشاه,</w:t>
      </w:r>
      <w:r w:rsidRPr="00D340FA">
        <w:rPr>
          <w:rStyle w:val="Strong"/>
          <w:rFonts w:cstheme="minorHAnsi"/>
        </w:rPr>
        <w:t xml:space="preserve"> </w:t>
      </w:r>
      <w:r w:rsidRPr="00D340FA">
        <w:rPr>
          <w:rFonts w:cstheme="minorHAnsi"/>
        </w:rPr>
        <w:t xml:space="preserve">monarch, sivereign, throne, </w:t>
      </w:r>
      <w:r w:rsidRPr="00D340FA">
        <w:rPr>
          <w:rFonts w:cstheme="minorHAnsi"/>
          <w:b/>
        </w:rPr>
        <w:t>Belarusian</w:t>
      </w:r>
      <w:r w:rsidRPr="00D340FA">
        <w:rPr>
          <w:rFonts w:cstheme="minorHAnsi"/>
        </w:rPr>
        <w:t xml:space="preserve">, спадар,  </w:t>
      </w:r>
      <w:r w:rsidRPr="00D340FA">
        <w:rPr>
          <w:rFonts w:cstheme="minorHAnsi"/>
          <w:color w:val="3333FF"/>
          <w:shd w:val="clear" w:color="auto" w:fill="FFFFFF"/>
        </w:rPr>
        <w:t>spadar</w:t>
      </w:r>
      <w:r w:rsidRPr="00D340FA">
        <w:rPr>
          <w:rFonts w:cstheme="minorHAnsi"/>
          <w:color w:val="000000"/>
          <w:shd w:val="clear" w:color="auto" w:fill="FFFFFF"/>
        </w:rPr>
        <w:t xml:space="preserve">, lord, </w:t>
      </w:r>
      <w:r w:rsidRPr="0071674E">
        <w:rPr>
          <w:rFonts w:cstheme="minorHAnsi"/>
          <w:b/>
          <w:color w:val="000000"/>
          <w:shd w:val="clear" w:color="auto" w:fill="FFFFFF"/>
        </w:rPr>
        <w:t>Croatian</w:t>
      </w:r>
      <w:r>
        <w:rPr>
          <w:rFonts w:cstheme="minorHAnsi"/>
          <w:color w:val="000000"/>
          <w:shd w:val="clear" w:color="auto" w:fill="FFFFFF"/>
        </w:rPr>
        <w:t xml:space="preserve">, </w:t>
      </w:r>
      <w:r>
        <w:rPr>
          <w:color w:val="3333FF"/>
          <w:u w:val="single"/>
          <w:shd w:val="clear" w:color="auto" w:fill="FFFFFF"/>
        </w:rPr>
        <w:t>gospodar</w:t>
      </w:r>
      <w:r>
        <w:rPr>
          <w:color w:val="000000"/>
          <w:shd w:val="clear" w:color="auto" w:fill="FFFFFF"/>
        </w:rPr>
        <w:t xml:space="preserve">, lord, </w:t>
      </w:r>
      <w:r w:rsidRPr="00D340FA">
        <w:rPr>
          <w:rFonts w:cstheme="minorHAnsi"/>
          <w:b/>
        </w:rPr>
        <w:t>Baltic-Sudovian</w:t>
      </w:r>
      <w:r w:rsidRPr="00D340FA">
        <w:rPr>
          <w:rFonts w:cstheme="minorHAnsi"/>
        </w:rPr>
        <w:t>, vais</w:t>
      </w:r>
      <w:r w:rsidRPr="00D340FA">
        <w:rPr>
          <w:rFonts w:cstheme="minorHAnsi"/>
          <w:color w:val="3333FF"/>
          <w:u w:val="single"/>
        </w:rPr>
        <w:t>patis</w:t>
      </w:r>
      <w:r w:rsidRPr="00D340FA">
        <w:rPr>
          <w:rFonts w:cstheme="minorHAnsi"/>
        </w:rPr>
        <w:t xml:space="preserve">, elder, leader of a clan, </w:t>
      </w:r>
      <w:r w:rsidRPr="00265D6E">
        <w:rPr>
          <w:rFonts w:cstheme="minorHAnsi"/>
          <w:b/>
        </w:rPr>
        <w:t>Kazakh</w:t>
      </w:r>
      <w:r>
        <w:rPr>
          <w:rFonts w:cstheme="minorHAnsi"/>
        </w:rPr>
        <w:t xml:space="preserve">,  </w:t>
      </w:r>
      <w:r>
        <w:rPr>
          <w:rStyle w:val="jlqj4b"/>
          <w:rFonts w:hint="cs"/>
          <w:lang w:val="kk-KZ" w:bidi="gu-IN"/>
        </w:rPr>
        <w:t>мырза,</w:t>
      </w:r>
      <w:r>
        <w:rPr>
          <w:rStyle w:val="jlqj4b"/>
          <w:rFonts w:hint="cs"/>
          <w:color w:val="CC6600"/>
          <w:lang w:val="kk-KZ" w:bidi="gu-IN"/>
        </w:rPr>
        <w:t xml:space="preserve"> </w:t>
      </w:r>
      <w:r>
        <w:rPr>
          <w:rStyle w:val="jlqj4b"/>
          <w:rFonts w:hint="cs"/>
          <w:color w:val="CC6600"/>
          <w:u w:val="single"/>
          <w:lang w:val="kk-KZ" w:bidi="gu-IN"/>
        </w:rPr>
        <w:t>mırza</w:t>
      </w:r>
      <w:r>
        <w:rPr>
          <w:rStyle w:val="jlqj4b"/>
          <w:rFonts w:hint="cs"/>
          <w:lang w:val="kk-KZ" w:bidi="gu-IN"/>
        </w:rPr>
        <w:t>, lord</w:t>
      </w:r>
      <w:r>
        <w:rPr>
          <w:rStyle w:val="jlqj4b"/>
          <w:lang w:bidi="gu-IN"/>
        </w:rPr>
        <w:t>,</w:t>
      </w:r>
      <w:r w:rsidRPr="00D340FA">
        <w:rPr>
          <w:rFonts w:cstheme="minorHAnsi"/>
        </w:rPr>
        <w:t xml:space="preserve"> </w:t>
      </w:r>
      <w:r w:rsidRPr="001F2648">
        <w:rPr>
          <w:rFonts w:cstheme="minorHAnsi"/>
          <w:b/>
        </w:rPr>
        <w:t>Kyrgyz</w:t>
      </w:r>
      <w:r>
        <w:rPr>
          <w:rFonts w:cstheme="minorHAnsi"/>
        </w:rPr>
        <w:t xml:space="preserve">, </w:t>
      </w:r>
      <w:r>
        <w:rPr>
          <w:rStyle w:val="jlqj4b"/>
          <w:rFonts w:hint="cs"/>
          <w:lang w:val="ky-KG" w:bidi="gu-IN"/>
        </w:rPr>
        <w:t>мырза</w:t>
      </w:r>
      <w:r>
        <w:rPr>
          <w:rStyle w:val="jlqj4b"/>
          <w:rFonts w:hint="cs"/>
          <w:lang w:bidi="gu-IN"/>
        </w:rPr>
        <w:t>,</w:t>
      </w:r>
      <w:r>
        <w:rPr>
          <w:rStyle w:val="jlqj4b"/>
          <w:rFonts w:cs="Arial Unicode MS" w:hint="cs"/>
          <w:cs/>
          <w:lang w:bidi="gu-IN"/>
        </w:rPr>
        <w:t xml:space="preserve"> </w:t>
      </w:r>
      <w:r>
        <w:rPr>
          <w:rStyle w:val="jlqj4b"/>
          <w:rFonts w:hint="cs"/>
          <w:color w:val="CC6600"/>
          <w:u w:val="single"/>
          <w:lang w:bidi="gu-IN"/>
        </w:rPr>
        <w:t>mırza</w:t>
      </w:r>
      <w:r>
        <w:rPr>
          <w:rStyle w:val="jlqj4b"/>
          <w:rFonts w:hint="cs"/>
          <w:lang w:bidi="gu-IN"/>
        </w:rPr>
        <w:t>, lord,</w:t>
      </w:r>
      <w:r w:rsidRPr="00D340FA">
        <w:rPr>
          <w:rFonts w:cstheme="minorHAnsi"/>
          <w:b/>
        </w:rPr>
        <w:t xml:space="preserve"> </w:t>
      </w:r>
      <w:r>
        <w:rPr>
          <w:rFonts w:cstheme="minorHAnsi"/>
          <w:b/>
        </w:rPr>
        <w:t>Tocharian</w:t>
      </w:r>
      <w:r w:rsidRPr="00063800">
        <w:rPr>
          <w:rFonts w:cstheme="minorHAnsi"/>
        </w:rPr>
        <w:t>,</w:t>
      </w:r>
      <w:r>
        <w:rPr>
          <w:rFonts w:cstheme="minorHAnsi"/>
          <w:b/>
        </w:rPr>
        <w:t xml:space="preserve"> </w:t>
      </w:r>
      <w:r>
        <w:rPr>
          <w:rStyle w:val="unicode"/>
          <w:color w:val="CC6600"/>
          <w:u w:val="single"/>
          <w:shd w:val="clear" w:color="auto" w:fill="FFFFFF"/>
        </w:rPr>
        <w:t>kākmart</w:t>
      </w:r>
      <w:r>
        <w:rPr>
          <w:rStyle w:val="unicode"/>
          <w:color w:val="000000" w:themeColor="text1"/>
          <w:shd w:val="clear" w:color="auto" w:fill="FFFFFF"/>
        </w:rPr>
        <w:t xml:space="preserve"> [B </w:t>
      </w:r>
      <w:r>
        <w:rPr>
          <w:rStyle w:val="unicode"/>
          <w:color w:val="CC6600"/>
          <w:u w:val="single"/>
          <w:shd w:val="clear" w:color="auto" w:fill="FFFFFF"/>
        </w:rPr>
        <w:t>kamarto</w:t>
      </w:r>
      <w:r>
        <w:rPr>
          <w:rStyle w:val="unicode"/>
          <w:color w:val="000000" w:themeColor="text1"/>
          <w:shd w:val="clear" w:color="auto" w:fill="FFFFFF"/>
        </w:rPr>
        <w:t xml:space="preserve">*], </w:t>
      </w:r>
      <w:r>
        <w:rPr>
          <w:rStyle w:val="unicode"/>
          <w:color w:val="CC6600"/>
          <w:u w:val="single"/>
          <w:shd w:val="clear" w:color="auto" w:fill="FFFFFF"/>
        </w:rPr>
        <w:t>kākmärtik</w:t>
      </w:r>
      <w:r>
        <w:rPr>
          <w:rStyle w:val="unicode"/>
          <w:color w:val="000000" w:themeColor="text1"/>
          <w:shd w:val="clear" w:color="auto" w:fill="FFFFFF"/>
        </w:rPr>
        <w:t xml:space="preserve"> [B </w:t>
      </w:r>
      <w:r>
        <w:rPr>
          <w:rStyle w:val="unicode"/>
          <w:color w:val="CC6600"/>
          <w:u w:val="single"/>
          <w:shd w:val="clear" w:color="auto" w:fill="FFFFFF"/>
        </w:rPr>
        <w:t>kamart(t)ike</w:t>
      </w:r>
      <w:r>
        <w:rPr>
          <w:rStyle w:val="unicode"/>
          <w:color w:val="000000" w:themeColor="text1"/>
          <w:shd w:val="clear" w:color="auto" w:fill="FFFFFF"/>
        </w:rPr>
        <w:t xml:space="preserve">] master, sovereign, </w:t>
      </w:r>
      <w:r w:rsidRPr="00D340FA">
        <w:rPr>
          <w:rFonts w:cstheme="minorHAnsi"/>
          <w:b/>
        </w:rPr>
        <w:t>Persian</w:t>
      </w:r>
      <w:r w:rsidRPr="00D340FA">
        <w:rPr>
          <w:rFonts w:cstheme="minorHAnsi"/>
        </w:rPr>
        <w:t xml:space="preserve">, </w:t>
      </w:r>
      <w:r w:rsidRPr="00D340FA">
        <w:rPr>
          <w:rFonts w:cstheme="minorHAnsi"/>
          <w:color w:val="008800"/>
          <w:u w:val="single"/>
        </w:rPr>
        <w:t>sahryâr</w:t>
      </w:r>
      <w:r w:rsidRPr="00D340FA">
        <w:rPr>
          <w:rFonts w:cstheme="minorHAnsi"/>
        </w:rPr>
        <w:t xml:space="preserve">, </w:t>
      </w:r>
      <w:r w:rsidRPr="00D340FA">
        <w:rPr>
          <w:rStyle w:val="nobold"/>
          <w:rFonts w:cstheme="minorHAnsi"/>
        </w:rPr>
        <w:t>سرور</w:t>
      </w:r>
      <w:r w:rsidRPr="00D340FA">
        <w:rPr>
          <w:rFonts w:cstheme="minorHAnsi"/>
        </w:rPr>
        <w:t xml:space="preserve"> lord, leader, </w:t>
      </w:r>
      <w:r w:rsidRPr="00D340FA">
        <w:rPr>
          <w:rFonts w:cstheme="minorHAnsi"/>
          <w:b/>
        </w:rPr>
        <w:t>Italian</w:t>
      </w:r>
      <w:r w:rsidRPr="00D340FA">
        <w:rPr>
          <w:rFonts w:cstheme="minorHAnsi"/>
        </w:rPr>
        <w:t xml:space="preserve">, </w:t>
      </w:r>
      <w:r w:rsidRPr="00D340FA">
        <w:rPr>
          <w:rStyle w:val="unicode"/>
          <w:rFonts w:cstheme="minorHAnsi"/>
          <w:color w:val="008800"/>
          <w:u w:val="single"/>
          <w:shd w:val="clear" w:color="auto" w:fill="FFFFFF"/>
        </w:rPr>
        <w:t>signore</w:t>
      </w:r>
      <w:r w:rsidRPr="00D340FA">
        <w:rPr>
          <w:rStyle w:val="unicode"/>
          <w:rFonts w:cstheme="minorHAnsi"/>
          <w:color w:val="222222"/>
          <w:shd w:val="clear" w:color="auto" w:fill="FFFFFF"/>
        </w:rPr>
        <w:t xml:space="preserve">, lord, </w:t>
      </w:r>
      <w:r w:rsidRPr="00D340FA">
        <w:rPr>
          <w:rStyle w:val="unicode"/>
          <w:rFonts w:cstheme="minorHAnsi"/>
          <w:b/>
          <w:color w:val="222222"/>
          <w:shd w:val="clear" w:color="auto" w:fill="FFFFFF"/>
        </w:rPr>
        <w:t>French</w:t>
      </w:r>
      <w:r w:rsidRPr="00D340FA">
        <w:rPr>
          <w:rStyle w:val="unicode"/>
          <w:rFonts w:cstheme="minorHAnsi"/>
          <w:color w:val="222222"/>
          <w:shd w:val="clear" w:color="auto" w:fill="FFFFFF"/>
        </w:rPr>
        <w:t xml:space="preserve">, </w:t>
      </w:r>
      <w:r w:rsidRPr="00D340FA">
        <w:rPr>
          <w:rStyle w:val="unicode"/>
          <w:rFonts w:cstheme="minorHAnsi"/>
          <w:color w:val="008800"/>
          <w:u w:val="single"/>
          <w:shd w:val="clear" w:color="auto" w:fill="FFFFFF"/>
        </w:rPr>
        <w:t>seigneur</w:t>
      </w:r>
      <w:r>
        <w:rPr>
          <w:rStyle w:val="unicode"/>
          <w:rFonts w:cstheme="minorHAnsi"/>
          <w:shd w:val="clear" w:color="auto" w:fill="FFFFFF"/>
        </w:rPr>
        <w:t xml:space="preserve">, lord, </w:t>
      </w:r>
      <w:r w:rsidRPr="00D340FA">
        <w:rPr>
          <w:rStyle w:val="unicode"/>
          <w:rFonts w:cstheme="minorHAnsi"/>
          <w:b/>
          <w:shd w:val="clear" w:color="auto" w:fill="FFFFFF"/>
        </w:rPr>
        <w:t>English</w:t>
      </w:r>
      <w:r w:rsidRPr="00D340FA">
        <w:rPr>
          <w:rStyle w:val="unicode"/>
          <w:rFonts w:cstheme="minorHAnsi"/>
          <w:shd w:val="clear" w:color="auto" w:fill="FFFFFF"/>
        </w:rPr>
        <w:t xml:space="preserve">, </w:t>
      </w:r>
      <w:r w:rsidRPr="00D340FA">
        <w:rPr>
          <w:rFonts w:cstheme="minorHAnsi"/>
          <w:color w:val="009900"/>
          <w:u w:val="single"/>
        </w:rPr>
        <w:t>sir</w:t>
      </w:r>
      <w:r w:rsidRPr="00D340FA">
        <w:rPr>
          <w:rFonts w:cstheme="minorHAnsi"/>
        </w:rPr>
        <w:t>, [&lt;</w:t>
      </w:r>
      <w:r w:rsidRPr="00D340FA">
        <w:rPr>
          <w:rFonts w:cstheme="minorHAnsi"/>
          <w:color w:val="009900"/>
          <w:u w:val="single"/>
        </w:rPr>
        <w:t>SIRE</w:t>
      </w:r>
      <w:r w:rsidRPr="00D340FA">
        <w:rPr>
          <w:rFonts w:cstheme="minorHAnsi"/>
        </w:rPr>
        <w:t xml:space="preserve">], name of honor used before titles of barons and baroness], </w:t>
      </w:r>
      <w:r w:rsidRPr="00D340FA">
        <w:rPr>
          <w:rStyle w:val="unicode"/>
          <w:rFonts w:cstheme="minorHAnsi"/>
          <w:b/>
          <w:shd w:val="clear" w:color="auto" w:fill="FFFFFF"/>
        </w:rPr>
        <w:t>Georgian</w:t>
      </w:r>
      <w:r w:rsidRPr="00D340FA">
        <w:rPr>
          <w:rStyle w:val="unicode"/>
          <w:rFonts w:cstheme="minorHAnsi"/>
          <w:shd w:val="clear" w:color="auto" w:fill="FFFFFF"/>
        </w:rPr>
        <w:t xml:space="preserve">, </w:t>
      </w:r>
      <w:r w:rsidRPr="00D340FA">
        <w:rPr>
          <w:rFonts w:ascii="Sylfaen" w:hAnsi="Sylfaen" w:cs="Sylfaen"/>
          <w:color w:val="000000"/>
          <w:shd w:val="clear" w:color="auto" w:fill="FFFFFF"/>
        </w:rPr>
        <w:t>პრინცი</w:t>
      </w:r>
      <w:r w:rsidRPr="00D340FA">
        <w:rPr>
          <w:rFonts w:cstheme="minorHAnsi"/>
          <w:color w:val="000000"/>
          <w:shd w:val="clear" w:color="auto" w:fill="FFFFFF"/>
        </w:rPr>
        <w:t xml:space="preserve">, </w:t>
      </w:r>
      <w:r w:rsidRPr="00D340FA">
        <w:rPr>
          <w:rFonts w:cstheme="minorHAnsi"/>
          <w:color w:val="3333FF"/>
          <w:shd w:val="clear" w:color="auto" w:fill="FFFFFF"/>
        </w:rPr>
        <w:t>prints’i,</w:t>
      </w:r>
      <w:r w:rsidRPr="00D340FA">
        <w:rPr>
          <w:rFonts w:cstheme="minorHAnsi"/>
          <w:color w:val="000000"/>
          <w:shd w:val="clear" w:color="auto" w:fill="FFFFFF"/>
        </w:rPr>
        <w:t xml:space="preserve"> prince, </w:t>
      </w:r>
      <w:r w:rsidRPr="00D340FA">
        <w:rPr>
          <w:rFonts w:cstheme="minorHAnsi"/>
          <w:b/>
          <w:color w:val="000000"/>
          <w:shd w:val="clear" w:color="auto" w:fill="FFFFFF"/>
        </w:rPr>
        <w:t>Belarusian</w:t>
      </w:r>
      <w:r w:rsidRPr="00D340FA">
        <w:rPr>
          <w:rFonts w:cstheme="minorHAnsi"/>
          <w:color w:val="000000"/>
          <w:shd w:val="clear" w:color="auto" w:fill="FFFFFF"/>
        </w:rPr>
        <w:t xml:space="preserve">, прынц, </w:t>
      </w:r>
      <w:r w:rsidRPr="00D340FA">
        <w:rPr>
          <w:rFonts w:cstheme="minorHAnsi"/>
          <w:color w:val="3333FF"/>
          <w:shd w:val="clear" w:color="auto" w:fill="FFFFFF"/>
        </w:rPr>
        <w:t>prync</w:t>
      </w:r>
      <w:r w:rsidRPr="00D340FA">
        <w:rPr>
          <w:rFonts w:cstheme="minorHAnsi"/>
          <w:color w:val="000000"/>
          <w:shd w:val="clear" w:color="auto" w:fill="FFFFFF"/>
        </w:rPr>
        <w:t xml:space="preserve">, prince, </w:t>
      </w:r>
      <w:r w:rsidRPr="00D340FA">
        <w:rPr>
          <w:rFonts w:cstheme="minorHAnsi"/>
          <w:b/>
          <w:color w:val="000000"/>
          <w:shd w:val="clear" w:color="auto" w:fill="FFFFFF"/>
        </w:rPr>
        <w:t>Serbo-Croatian</w:t>
      </w:r>
      <w:r w:rsidRPr="00D340FA">
        <w:rPr>
          <w:rFonts w:cstheme="minorHAnsi"/>
          <w:color w:val="000000"/>
          <w:shd w:val="clear" w:color="auto" w:fill="FFFFFF"/>
        </w:rPr>
        <w:t xml:space="preserve">, </w:t>
      </w:r>
      <w:r w:rsidRPr="00D340FA">
        <w:rPr>
          <w:rFonts w:cstheme="minorHAnsi"/>
          <w:color w:val="0000EE"/>
        </w:rPr>
        <w:t>princ</w:t>
      </w:r>
      <w:r w:rsidRPr="00D340FA">
        <w:rPr>
          <w:rFonts w:cstheme="minorHAnsi"/>
        </w:rPr>
        <w:t xml:space="preserve">, prince, </w:t>
      </w:r>
      <w:r w:rsidRPr="00D340FA">
        <w:rPr>
          <w:rFonts w:cstheme="minorHAnsi"/>
          <w:b/>
        </w:rPr>
        <w:t>Latvian</w:t>
      </w:r>
      <w:r w:rsidRPr="00D340FA">
        <w:rPr>
          <w:rFonts w:cstheme="minorHAnsi"/>
        </w:rPr>
        <w:t xml:space="preserve">, </w:t>
      </w:r>
      <w:r w:rsidRPr="00D340FA">
        <w:rPr>
          <w:rFonts w:cstheme="minorHAnsi"/>
          <w:color w:val="3333FF"/>
        </w:rPr>
        <w:t>princis</w:t>
      </w:r>
      <w:r w:rsidRPr="00D340FA">
        <w:rPr>
          <w:rFonts w:cstheme="minorHAnsi"/>
        </w:rPr>
        <w:t xml:space="preserve">,  prince, </w:t>
      </w:r>
      <w:r w:rsidRPr="00D340FA">
        <w:rPr>
          <w:rFonts w:cstheme="minorHAnsi"/>
          <w:b/>
        </w:rPr>
        <w:t>Romanian</w:t>
      </w:r>
      <w:r w:rsidRPr="00D340FA">
        <w:rPr>
          <w:rFonts w:cstheme="minorHAnsi"/>
        </w:rPr>
        <w:t xml:space="preserve">, </w:t>
      </w:r>
      <w:r w:rsidRPr="00D340FA">
        <w:rPr>
          <w:rStyle w:val="shorttext"/>
          <w:rFonts w:cstheme="minorHAnsi"/>
          <w:color w:val="3333FF"/>
          <w:lang w:val="ro-RO"/>
        </w:rPr>
        <w:t>prinţ</w:t>
      </w:r>
      <w:r w:rsidRPr="00D340FA">
        <w:rPr>
          <w:rStyle w:val="shorttext"/>
          <w:rFonts w:cstheme="minorHAnsi"/>
          <w:lang w:val="ro-RO"/>
        </w:rPr>
        <w:t xml:space="preserve">, prince, </w:t>
      </w:r>
      <w:r w:rsidRPr="00D340FA">
        <w:rPr>
          <w:rFonts w:cstheme="minorHAnsi"/>
        </w:rPr>
        <w:t xml:space="preserve">lord, </w:t>
      </w:r>
      <w:r w:rsidRPr="00D340FA">
        <w:rPr>
          <w:rFonts w:cstheme="minorHAnsi"/>
          <w:b/>
        </w:rPr>
        <w:t>Finnish-Uralic</w:t>
      </w:r>
      <w:r w:rsidRPr="00D340FA">
        <w:rPr>
          <w:rFonts w:cstheme="minorHAnsi"/>
        </w:rPr>
        <w:t xml:space="preserve">, </w:t>
      </w:r>
      <w:r w:rsidRPr="00D340FA">
        <w:rPr>
          <w:rFonts w:cstheme="minorHAnsi"/>
          <w:color w:val="3333FF"/>
        </w:rPr>
        <w:t>prinssi</w:t>
      </w:r>
      <w:r w:rsidRPr="00D340FA">
        <w:rPr>
          <w:rFonts w:cstheme="minorHAnsi"/>
        </w:rPr>
        <w:t xml:space="preserve">, princ, </w:t>
      </w:r>
      <w:r w:rsidRPr="00D340FA">
        <w:rPr>
          <w:rFonts w:cstheme="minorHAnsi"/>
          <w:b/>
        </w:rPr>
        <w:t>Greek</w:t>
      </w:r>
      <w:r w:rsidRPr="00D340FA">
        <w:rPr>
          <w:rFonts w:cstheme="minorHAnsi"/>
        </w:rPr>
        <w:t xml:space="preserve">, </w:t>
      </w:r>
      <w:r w:rsidRPr="00D340FA">
        <w:rPr>
          <w:rStyle w:val="tlid-translation"/>
          <w:rFonts w:cstheme="minorHAnsi"/>
          <w:lang w:val="el-GR"/>
        </w:rPr>
        <w:t xml:space="preserve">πρίγκιπας, </w:t>
      </w:r>
      <w:r w:rsidRPr="00D340FA">
        <w:rPr>
          <w:rStyle w:val="tlid-translation"/>
          <w:rFonts w:cstheme="minorHAnsi"/>
          <w:color w:val="3333FF"/>
          <w:lang w:val="el-GR"/>
        </w:rPr>
        <w:t>prínkipas</w:t>
      </w:r>
      <w:r w:rsidRPr="00D340FA">
        <w:rPr>
          <w:rStyle w:val="tlid-translation"/>
          <w:rFonts w:cstheme="minorHAnsi"/>
          <w:lang w:val="el-GR"/>
        </w:rPr>
        <w:t>, prince</w:t>
      </w:r>
      <w:r w:rsidRPr="00D340FA">
        <w:rPr>
          <w:rStyle w:val="tlid-translation"/>
          <w:rFonts w:cstheme="minorHAnsi"/>
        </w:rPr>
        <w:t xml:space="preserve">, </w:t>
      </w:r>
      <w:r w:rsidRPr="00D340FA">
        <w:rPr>
          <w:rStyle w:val="tlid-translation"/>
          <w:rFonts w:cstheme="minorHAnsi"/>
          <w:b/>
        </w:rPr>
        <w:t>Albanian</w:t>
      </w:r>
      <w:r w:rsidRPr="00D340FA">
        <w:rPr>
          <w:rStyle w:val="tlid-translation"/>
          <w:rFonts w:cstheme="minorHAnsi"/>
        </w:rPr>
        <w:t xml:space="preserve">, </w:t>
      </w:r>
      <w:r w:rsidRPr="00D340FA">
        <w:rPr>
          <w:rFonts w:cstheme="minorHAnsi"/>
          <w:color w:val="0000EE"/>
        </w:rPr>
        <w:t>princ</w:t>
      </w:r>
      <w:r w:rsidRPr="0071674E">
        <w:rPr>
          <w:rFonts w:cstheme="minorHAnsi"/>
        </w:rPr>
        <w:t>,</w:t>
      </w:r>
      <w:r w:rsidRPr="00D340FA">
        <w:rPr>
          <w:rFonts w:cstheme="minorHAnsi"/>
        </w:rPr>
        <w:t xml:space="preserve"> prince,</w:t>
      </w:r>
      <w:r w:rsidRPr="00D340FA">
        <w:rPr>
          <w:rStyle w:val="tlid-translation"/>
          <w:rFonts w:cstheme="minorHAnsi"/>
          <w:lang w:val="el-GR"/>
        </w:rPr>
        <w:t> </w:t>
      </w:r>
      <w:r w:rsidRPr="00D340FA">
        <w:rPr>
          <w:rStyle w:val="tlid-translation"/>
          <w:rFonts w:cstheme="minorHAnsi"/>
          <w:b/>
        </w:rPr>
        <w:t>Basque</w:t>
      </w:r>
      <w:r w:rsidRPr="00D340FA">
        <w:rPr>
          <w:rStyle w:val="tlid-translation"/>
          <w:rFonts w:cstheme="minorHAnsi"/>
        </w:rPr>
        <w:t xml:space="preserve">, </w:t>
      </w:r>
      <w:r w:rsidRPr="00D340FA">
        <w:rPr>
          <w:rFonts w:cstheme="minorHAnsi"/>
          <w:color w:val="3333FF"/>
        </w:rPr>
        <w:t>printze</w:t>
      </w:r>
      <w:r w:rsidRPr="00D340FA">
        <w:rPr>
          <w:rFonts w:cstheme="minorHAnsi"/>
        </w:rPr>
        <w:t xml:space="preserve">, prince, </w:t>
      </w:r>
      <w:r w:rsidRPr="00D340FA">
        <w:rPr>
          <w:rFonts w:cstheme="minorHAnsi"/>
          <w:b/>
        </w:rPr>
        <w:t>Latin</w:t>
      </w:r>
      <w:r w:rsidRPr="00D340FA">
        <w:rPr>
          <w:rFonts w:cstheme="minorHAnsi"/>
        </w:rPr>
        <w:t xml:space="preserve">, </w:t>
      </w:r>
      <w:r w:rsidRPr="00D340FA">
        <w:rPr>
          <w:rFonts w:cstheme="minorHAnsi"/>
          <w:color w:val="3333FF"/>
        </w:rPr>
        <w:t>princeps cipis</w:t>
      </w:r>
      <w:r w:rsidRPr="00D340FA">
        <w:rPr>
          <w:rFonts w:cstheme="minorHAnsi"/>
        </w:rPr>
        <w:t xml:space="preserve">, first, foremost, leader, </w:t>
      </w:r>
      <w:r w:rsidRPr="00D340FA">
        <w:rPr>
          <w:rFonts w:cstheme="minorHAnsi"/>
          <w:b/>
        </w:rPr>
        <w:t>Irish</w:t>
      </w:r>
      <w:r w:rsidRPr="00D340FA">
        <w:rPr>
          <w:rFonts w:cstheme="minorHAnsi"/>
        </w:rPr>
        <w:t xml:space="preserve">, </w:t>
      </w:r>
      <w:r w:rsidRPr="00D340FA">
        <w:rPr>
          <w:rStyle w:val="tlid-translation"/>
          <w:rFonts w:cstheme="minorHAnsi"/>
          <w:color w:val="3333FF"/>
          <w:shd w:val="clear" w:color="auto" w:fill="FFFFFF"/>
          <w:lang w:val="ga-IE"/>
        </w:rPr>
        <w:t>Prionsa</w:t>
      </w:r>
      <w:r w:rsidRPr="00D340FA">
        <w:rPr>
          <w:rStyle w:val="unicode"/>
          <w:rFonts w:cstheme="minorHAnsi"/>
          <w:color w:val="000000"/>
          <w:shd w:val="clear" w:color="auto" w:fill="FFFFFF"/>
        </w:rPr>
        <w:t xml:space="preserve">, prince, </w:t>
      </w:r>
      <w:r w:rsidRPr="00D340FA">
        <w:rPr>
          <w:rStyle w:val="unicode"/>
          <w:rFonts w:cstheme="minorHAnsi"/>
          <w:b/>
          <w:color w:val="000000"/>
          <w:shd w:val="clear" w:color="auto" w:fill="FFFFFF"/>
        </w:rPr>
        <w:t>Scots-Gaelic</w:t>
      </w:r>
      <w:r w:rsidRPr="00D340FA">
        <w:rPr>
          <w:rStyle w:val="unicode"/>
          <w:rFonts w:cstheme="minorHAnsi"/>
          <w:color w:val="000000"/>
          <w:shd w:val="clear" w:color="auto" w:fill="FFFFFF"/>
        </w:rPr>
        <w:t xml:space="preserve">, </w:t>
      </w:r>
      <w:r w:rsidRPr="00D340FA">
        <w:rPr>
          <w:rStyle w:val="unicode"/>
          <w:rFonts w:cstheme="minorHAnsi"/>
          <w:color w:val="3333FF"/>
          <w:shd w:val="clear" w:color="auto" w:fill="FFFFFF"/>
        </w:rPr>
        <w:t>prionnsa</w:t>
      </w:r>
      <w:r w:rsidRPr="00D340FA">
        <w:rPr>
          <w:rStyle w:val="unicode"/>
          <w:rFonts w:cstheme="minorHAnsi"/>
          <w:color w:val="222222"/>
          <w:shd w:val="clear" w:color="auto" w:fill="FFFFFF"/>
        </w:rPr>
        <w:t xml:space="preserve">, prince, </w:t>
      </w:r>
      <w:r w:rsidRPr="00D340FA">
        <w:rPr>
          <w:rStyle w:val="unicode"/>
          <w:rFonts w:cstheme="minorHAnsi"/>
          <w:b/>
          <w:color w:val="222222"/>
          <w:shd w:val="clear" w:color="auto" w:fill="FFFFFF"/>
        </w:rPr>
        <w:t>Italian</w:t>
      </w:r>
      <w:r w:rsidRPr="00D340FA">
        <w:rPr>
          <w:rStyle w:val="unicode"/>
          <w:rFonts w:cstheme="minorHAnsi"/>
          <w:color w:val="222222"/>
          <w:shd w:val="clear" w:color="auto" w:fill="FFFFFF"/>
        </w:rPr>
        <w:t xml:space="preserve">, </w:t>
      </w:r>
      <w:r w:rsidRPr="00D340FA">
        <w:rPr>
          <w:rStyle w:val="unicode"/>
          <w:rFonts w:cstheme="minorHAnsi"/>
          <w:color w:val="3333FF"/>
          <w:shd w:val="clear" w:color="auto" w:fill="FFFFFF"/>
        </w:rPr>
        <w:t>Princepe</w:t>
      </w:r>
      <w:r w:rsidRPr="00D340FA">
        <w:rPr>
          <w:rStyle w:val="unicode"/>
          <w:rFonts w:cstheme="minorHAnsi"/>
          <w:color w:val="222222"/>
          <w:shd w:val="clear" w:color="auto" w:fill="FFFFFF"/>
        </w:rPr>
        <w:t xml:space="preserve">, prince, </w:t>
      </w:r>
      <w:r w:rsidRPr="00D340FA">
        <w:rPr>
          <w:rStyle w:val="unicode"/>
          <w:rFonts w:cstheme="minorHAnsi"/>
          <w:b/>
          <w:color w:val="222222"/>
          <w:shd w:val="clear" w:color="auto" w:fill="FFFFFF"/>
        </w:rPr>
        <w:t>French</w:t>
      </w:r>
      <w:r w:rsidRPr="00D340FA">
        <w:rPr>
          <w:rStyle w:val="unicode"/>
          <w:rFonts w:cstheme="minorHAnsi"/>
          <w:color w:val="222222"/>
          <w:shd w:val="clear" w:color="auto" w:fill="FFFFFF"/>
        </w:rPr>
        <w:t xml:space="preserve">, </w:t>
      </w:r>
      <w:r w:rsidRPr="00D340FA">
        <w:rPr>
          <w:rStyle w:val="unicode"/>
          <w:rFonts w:cstheme="minorHAnsi"/>
          <w:color w:val="3333FF"/>
          <w:shd w:val="clear" w:color="auto" w:fill="FFFFFF"/>
        </w:rPr>
        <w:t>prince</w:t>
      </w:r>
      <w:r w:rsidRPr="00D340FA">
        <w:rPr>
          <w:rStyle w:val="unicode"/>
          <w:rFonts w:cstheme="minorHAnsi"/>
          <w:color w:val="222222"/>
          <w:shd w:val="clear" w:color="auto" w:fill="FFFFFF"/>
        </w:rPr>
        <w:t xml:space="preserve">, prince, </w:t>
      </w:r>
      <w:r w:rsidRPr="00D340FA">
        <w:rPr>
          <w:rStyle w:val="unicode"/>
          <w:rFonts w:cstheme="minorHAnsi"/>
          <w:b/>
          <w:color w:val="222222"/>
          <w:shd w:val="clear" w:color="auto" w:fill="FFFFFF"/>
        </w:rPr>
        <w:t>English</w:t>
      </w:r>
      <w:r w:rsidRPr="00D340FA">
        <w:rPr>
          <w:rStyle w:val="unicode"/>
          <w:rFonts w:cstheme="minorHAnsi"/>
          <w:color w:val="222222"/>
          <w:shd w:val="clear" w:color="auto" w:fill="FFFFFF"/>
        </w:rPr>
        <w:t xml:space="preserve">, </w:t>
      </w:r>
      <w:r w:rsidRPr="00D340FA">
        <w:rPr>
          <w:rFonts w:cstheme="minorHAnsi"/>
          <w:color w:val="0000EE"/>
        </w:rPr>
        <w:t>prince</w:t>
      </w:r>
      <w:r w:rsidRPr="00D340FA">
        <w:rPr>
          <w:rFonts w:cstheme="minorHAnsi"/>
        </w:rPr>
        <w:t xml:space="preserve"> [&lt;Lat. </w:t>
      </w:r>
      <w:r w:rsidRPr="00D340FA">
        <w:rPr>
          <w:rFonts w:cstheme="minorHAnsi"/>
          <w:color w:val="3333FF"/>
        </w:rPr>
        <w:t>princeps</w:t>
      </w:r>
      <w:r w:rsidRPr="00D340FA">
        <w:rPr>
          <w:rFonts w:cstheme="minorHAnsi"/>
        </w:rPr>
        <w:t xml:space="preserve">], Turkish, </w:t>
      </w:r>
      <w:r w:rsidRPr="00D340FA">
        <w:rPr>
          <w:rStyle w:val="unicode"/>
          <w:rFonts w:cstheme="minorHAnsi"/>
          <w:color w:val="3333FF"/>
          <w:shd w:val="clear" w:color="auto" w:fill="FFFFFF"/>
        </w:rPr>
        <w:t>prens</w:t>
      </w:r>
      <w:r w:rsidRPr="00D340FA">
        <w:rPr>
          <w:rStyle w:val="unicode"/>
          <w:rFonts w:cstheme="minorHAnsi"/>
          <w:color w:val="FF0000"/>
          <w:shd w:val="clear" w:color="auto" w:fill="FFFFFF"/>
        </w:rPr>
        <w:t xml:space="preserve">, </w:t>
      </w:r>
      <w:r w:rsidRPr="00D340FA">
        <w:rPr>
          <w:rStyle w:val="unicode"/>
          <w:rFonts w:cstheme="minorHAnsi"/>
          <w:color w:val="222222"/>
          <w:shd w:val="clear" w:color="auto" w:fill="FFFFFF"/>
        </w:rPr>
        <w:t xml:space="preserve">prince, </w:t>
      </w:r>
      <w:r w:rsidRPr="00D340FA">
        <w:rPr>
          <w:rFonts w:cstheme="minorHAnsi"/>
          <w:b/>
        </w:rPr>
        <w:t>Polish</w:t>
      </w:r>
      <w:r w:rsidRPr="00D340FA">
        <w:rPr>
          <w:rFonts w:cstheme="minorHAnsi"/>
        </w:rPr>
        <w:t xml:space="preserve">, </w:t>
      </w:r>
      <w:r w:rsidRPr="00D340FA">
        <w:rPr>
          <w:rStyle w:val="gt-baf-cell"/>
          <w:rFonts w:cstheme="minorHAnsi"/>
          <w:color w:val="009900"/>
          <w:u w:val="single"/>
        </w:rPr>
        <w:t>władca</w:t>
      </w:r>
      <w:r w:rsidRPr="00D340FA">
        <w:rPr>
          <w:rStyle w:val="gt-baf-cell"/>
          <w:rFonts w:cstheme="minorHAnsi"/>
        </w:rPr>
        <w:t xml:space="preserve">, lord, ruler, sovereign, </w:t>
      </w:r>
      <w:r w:rsidRPr="00D340FA">
        <w:rPr>
          <w:rFonts w:cstheme="minorHAnsi"/>
        </w:rPr>
        <w:t xml:space="preserve"> </w:t>
      </w:r>
      <w:r w:rsidRPr="00D340FA">
        <w:rPr>
          <w:rFonts w:cstheme="minorHAnsi"/>
          <w:b/>
        </w:rPr>
        <w:t>Latvian</w:t>
      </w:r>
      <w:r w:rsidRPr="00D340FA">
        <w:rPr>
          <w:rFonts w:cstheme="minorHAnsi"/>
        </w:rPr>
        <w:t xml:space="preserve">, </w:t>
      </w:r>
      <w:r w:rsidRPr="00D340FA">
        <w:rPr>
          <w:rFonts w:cstheme="minorHAnsi"/>
          <w:color w:val="009900"/>
          <w:u w:val="single"/>
        </w:rPr>
        <w:t>līderis</w:t>
      </w:r>
      <w:r w:rsidRPr="00D340FA">
        <w:rPr>
          <w:rFonts w:cstheme="minorHAnsi"/>
        </w:rPr>
        <w:t xml:space="preserve">, leader, </w:t>
      </w:r>
      <w:r w:rsidRPr="00D340FA">
        <w:rPr>
          <w:rFonts w:cstheme="minorHAnsi"/>
          <w:b/>
        </w:rPr>
        <w:t>Romanian</w:t>
      </w:r>
      <w:r w:rsidRPr="00D340FA">
        <w:rPr>
          <w:rFonts w:cstheme="minorHAnsi"/>
        </w:rPr>
        <w:t xml:space="preserve">, </w:t>
      </w:r>
      <w:r w:rsidRPr="00D340FA">
        <w:rPr>
          <w:rStyle w:val="shorttext"/>
          <w:rFonts w:cstheme="minorHAnsi"/>
          <w:color w:val="009900"/>
          <w:u w:val="single"/>
          <w:lang w:val="ro-RO"/>
        </w:rPr>
        <w:t>lider</w:t>
      </w:r>
      <w:r w:rsidRPr="00D340FA">
        <w:rPr>
          <w:rStyle w:val="shorttext"/>
          <w:rFonts w:cstheme="minorHAnsi"/>
          <w:lang w:val="ro-RO"/>
        </w:rPr>
        <w:t xml:space="preserve">, leader, </w:t>
      </w:r>
      <w:r w:rsidRPr="00D340FA">
        <w:rPr>
          <w:rStyle w:val="shorttext"/>
          <w:rFonts w:cstheme="minorHAnsi"/>
          <w:b/>
          <w:lang w:val="ro-RO"/>
        </w:rPr>
        <w:t>Finnish-Uralic</w:t>
      </w:r>
      <w:r w:rsidRPr="00D340FA">
        <w:rPr>
          <w:rStyle w:val="shorttext"/>
          <w:rFonts w:cstheme="minorHAnsi"/>
          <w:lang w:val="ro-RO"/>
        </w:rPr>
        <w:t xml:space="preserve">, </w:t>
      </w:r>
      <w:r w:rsidRPr="00D340FA">
        <w:rPr>
          <w:rFonts w:cstheme="minorHAnsi"/>
          <w:color w:val="009900"/>
          <w:u w:val="single"/>
        </w:rPr>
        <w:t>lordi</w:t>
      </w:r>
      <w:r w:rsidRPr="00D340FA">
        <w:rPr>
          <w:rFonts w:cstheme="minorHAnsi"/>
        </w:rPr>
        <w:t xml:space="preserve">, prince, </w:t>
      </w:r>
      <w:r w:rsidRPr="00D340FA">
        <w:rPr>
          <w:rFonts w:cstheme="minorHAnsi"/>
          <w:b/>
        </w:rPr>
        <w:t>English</w:t>
      </w:r>
      <w:r w:rsidRPr="00D340FA">
        <w:rPr>
          <w:rFonts w:cstheme="minorHAnsi"/>
        </w:rPr>
        <w:t xml:space="preserve">, </w:t>
      </w:r>
      <w:r w:rsidRPr="00D340FA">
        <w:rPr>
          <w:rFonts w:cstheme="minorHAnsi"/>
          <w:color w:val="009900"/>
          <w:u w:val="single"/>
        </w:rPr>
        <w:t>leader</w:t>
      </w:r>
      <w:r w:rsidRPr="00D340FA">
        <w:rPr>
          <w:rFonts w:cstheme="minorHAnsi"/>
        </w:rPr>
        <w:t xml:space="preserve">, [&lt;OE </w:t>
      </w:r>
      <w:r w:rsidRPr="00D340FA">
        <w:rPr>
          <w:rFonts w:cstheme="minorHAnsi"/>
          <w:color w:val="009900"/>
          <w:u w:val="single"/>
        </w:rPr>
        <w:t>lædan</w:t>
      </w:r>
      <w:r w:rsidRPr="00D340FA">
        <w:rPr>
          <w:rFonts w:cstheme="minorHAnsi"/>
        </w:rPr>
        <w:t xml:space="preserve">], </w:t>
      </w:r>
      <w:r w:rsidRPr="00D340FA">
        <w:rPr>
          <w:rFonts w:cstheme="minorHAnsi"/>
          <w:color w:val="009900"/>
          <w:u w:val="single"/>
        </w:rPr>
        <w:t>lord</w:t>
      </w:r>
      <w:r w:rsidRPr="00D340FA">
        <w:rPr>
          <w:rFonts w:cstheme="minorHAnsi"/>
        </w:rPr>
        <w:t>, [&lt;OE</w:t>
      </w:r>
      <w:r w:rsidRPr="00D340FA">
        <w:rPr>
          <w:rFonts w:cstheme="minorHAnsi"/>
          <w:color w:val="CC6600"/>
          <w:u w:val="single"/>
        </w:rPr>
        <w:t xml:space="preserve"> </w:t>
      </w:r>
      <w:r w:rsidRPr="00D340FA">
        <w:rPr>
          <w:rFonts w:cstheme="minorHAnsi"/>
          <w:color w:val="009900"/>
          <w:u w:val="single"/>
        </w:rPr>
        <w:t>hlāford</w:t>
      </w:r>
      <w:r w:rsidRPr="00D340FA">
        <w:rPr>
          <w:rFonts w:cstheme="minorHAnsi"/>
        </w:rPr>
        <w:t xml:space="preserve">], </w:t>
      </w:r>
      <w:r w:rsidRPr="00F81601">
        <w:rPr>
          <w:rFonts w:cstheme="minorHAnsi"/>
          <w:b/>
        </w:rPr>
        <w:t>Uzbek</w:t>
      </w:r>
      <w:r>
        <w:rPr>
          <w:rFonts w:cstheme="minorHAnsi"/>
        </w:rPr>
        <w:t xml:space="preserve">, </w:t>
      </w:r>
      <w:r>
        <w:rPr>
          <w:rStyle w:val="kgnlhe"/>
          <w:rFonts w:hint="cs"/>
          <w:color w:val="CC6600"/>
          <w:u w:val="single"/>
          <w:lang w:bidi="gu-IN"/>
        </w:rPr>
        <w:t>xo'jayin</w:t>
      </w:r>
      <w:r>
        <w:rPr>
          <w:rStyle w:val="kgnlhe"/>
          <w:rFonts w:hint="cs"/>
          <w:lang w:bidi="gu-IN"/>
        </w:rPr>
        <w:t>, lord, boss,</w:t>
      </w:r>
      <w:r>
        <w:rPr>
          <w:rStyle w:val="kgnlhe"/>
          <w:rFonts w:cs="Arial Unicode MS" w:hint="cs"/>
          <w:cs/>
          <w:lang w:bidi="gu-IN"/>
        </w:rPr>
        <w:t xml:space="preserve"> </w:t>
      </w:r>
      <w:r w:rsidRPr="00097E6F">
        <w:rPr>
          <w:rFonts w:ascii="Times New Roman" w:eastAsia="Calibri" w:hAnsi="Times New Roman" w:cs="Times New Roman"/>
          <w:b/>
        </w:rPr>
        <w:t>Kyrgyz</w:t>
      </w:r>
      <w:r>
        <w:rPr>
          <w:rStyle w:val="kgnlhe"/>
          <w:rFonts w:cs="Arial Unicode MS"/>
          <w:cs/>
          <w:lang w:bidi="gu-IN"/>
        </w:rPr>
        <w:t xml:space="preserve">, </w:t>
      </w:r>
      <w:r>
        <w:rPr>
          <w:rStyle w:val="jlqj4b"/>
          <w:rFonts w:hint="cs"/>
          <w:lang w:val="ky-KG" w:bidi="gu-IN"/>
        </w:rPr>
        <w:t xml:space="preserve">кожоюн, </w:t>
      </w:r>
      <w:r>
        <w:rPr>
          <w:rStyle w:val="jlqj4b"/>
          <w:rFonts w:hint="cs"/>
          <w:color w:val="CC6600"/>
          <w:u w:val="single"/>
          <w:lang w:val="ky-KG" w:bidi="gu-IN"/>
        </w:rPr>
        <w:t>kojoyun</w:t>
      </w:r>
      <w:r>
        <w:rPr>
          <w:rStyle w:val="jlqj4b"/>
          <w:rFonts w:hint="cs"/>
          <w:lang w:val="ky-KG" w:bidi="gu-IN"/>
        </w:rPr>
        <w:t>, master</w:t>
      </w:r>
      <w:r>
        <w:rPr>
          <w:rStyle w:val="jlqj4b"/>
          <w:lang w:bidi="gu-IN"/>
        </w:rPr>
        <w:t>,</w:t>
      </w:r>
      <w:r w:rsidRPr="00D340FA">
        <w:rPr>
          <w:rFonts w:cstheme="minorHAnsi"/>
          <w:b/>
        </w:rPr>
        <w:t xml:space="preserve"> Armenian</w:t>
      </w:r>
      <w:r w:rsidRPr="00D340FA">
        <w:rPr>
          <w:rFonts w:cstheme="minorHAnsi"/>
        </w:rPr>
        <w:t xml:space="preserve">, տեր, </w:t>
      </w:r>
      <w:r w:rsidRPr="00D340FA">
        <w:rPr>
          <w:rFonts w:cstheme="minorHAnsi"/>
          <w:color w:val="993399"/>
          <w:u w:val="single"/>
          <w:shd w:val="clear" w:color="auto" w:fill="FFFFFF"/>
        </w:rPr>
        <w:t>ter</w:t>
      </w:r>
      <w:r w:rsidRPr="00D340FA">
        <w:rPr>
          <w:rFonts w:cstheme="minorHAnsi"/>
          <w:shd w:val="clear" w:color="auto" w:fill="FFFFFF"/>
        </w:rPr>
        <w:t xml:space="preserve">, lord, </w:t>
      </w:r>
      <w:r w:rsidRPr="00D340FA">
        <w:rPr>
          <w:rFonts w:cstheme="minorHAnsi"/>
          <w:b/>
          <w:shd w:val="clear" w:color="auto" w:fill="FFFFFF"/>
        </w:rPr>
        <w:t>Albanian</w:t>
      </w:r>
      <w:r w:rsidRPr="00D340FA">
        <w:rPr>
          <w:rFonts w:cstheme="minorHAnsi"/>
          <w:shd w:val="clear" w:color="auto" w:fill="FFFFFF"/>
        </w:rPr>
        <w:t xml:space="preserve">, </w:t>
      </w:r>
      <w:r w:rsidRPr="0071674E">
        <w:rPr>
          <w:rFonts w:cstheme="minorHAnsi"/>
          <w:u w:val="single"/>
        </w:rPr>
        <w:t>zo</w:t>
      </w:r>
      <w:r w:rsidRPr="00D340FA">
        <w:rPr>
          <w:rFonts w:cstheme="minorHAnsi"/>
          <w:color w:val="993399"/>
          <w:u w:val="single"/>
        </w:rPr>
        <w:t>tëri</w:t>
      </w:r>
      <w:r w:rsidRPr="00D340FA">
        <w:rPr>
          <w:rFonts w:cstheme="minorHAnsi"/>
        </w:rPr>
        <w:t xml:space="preserve">, </w:t>
      </w:r>
      <w:r>
        <w:rPr>
          <w:color w:val="993399"/>
          <w:u w:val="single"/>
        </w:rPr>
        <w:t>zoti,</w:t>
      </w:r>
      <w:r w:rsidRPr="00D340FA">
        <w:rPr>
          <w:rFonts w:cstheme="minorHAnsi"/>
        </w:rPr>
        <w:t xml:space="preserve"> lord, </w:t>
      </w:r>
      <w:r w:rsidRPr="00D340FA">
        <w:rPr>
          <w:rFonts w:cstheme="minorHAnsi"/>
          <w:b/>
        </w:rPr>
        <w:t>Irish</w:t>
      </w:r>
      <w:r w:rsidRPr="00D340FA">
        <w:rPr>
          <w:rFonts w:cstheme="minorHAnsi"/>
        </w:rPr>
        <w:t xml:space="preserve">, </w:t>
      </w:r>
      <w:r w:rsidRPr="00D340FA">
        <w:rPr>
          <w:rStyle w:val="tlid-translation"/>
          <w:rFonts w:cstheme="minorHAnsi"/>
          <w:color w:val="993399"/>
          <w:shd w:val="clear" w:color="auto" w:fill="FFFFFF"/>
          <w:lang w:val="ga-IE"/>
        </w:rPr>
        <w:t>tiarna</w:t>
      </w:r>
      <w:r w:rsidRPr="00D340FA">
        <w:rPr>
          <w:rStyle w:val="tlid-translation"/>
          <w:rFonts w:cstheme="minorHAnsi"/>
          <w:color w:val="000000"/>
          <w:shd w:val="clear" w:color="auto" w:fill="FFFFFF"/>
          <w:lang w:val="ga-IE"/>
        </w:rPr>
        <w:t>, lord,</w:t>
      </w:r>
      <w:r w:rsidRPr="00D340FA">
        <w:rPr>
          <w:rStyle w:val="tlid-translation"/>
          <w:rFonts w:cstheme="minorHAnsi"/>
          <w:color w:val="000000"/>
          <w:shd w:val="clear" w:color="auto" w:fill="FFFFFF"/>
        </w:rPr>
        <w:t xml:space="preserve"> </w:t>
      </w:r>
      <w:r w:rsidRPr="00D340FA">
        <w:rPr>
          <w:rStyle w:val="tlid-translation"/>
          <w:rFonts w:cstheme="minorHAnsi"/>
          <w:b/>
          <w:color w:val="000000"/>
          <w:shd w:val="clear" w:color="auto" w:fill="FFFFFF"/>
        </w:rPr>
        <w:t>Scots-Gaelic</w:t>
      </w:r>
      <w:r w:rsidRPr="00D340FA">
        <w:rPr>
          <w:rStyle w:val="tlid-translation"/>
          <w:rFonts w:cstheme="minorHAnsi"/>
          <w:color w:val="000000"/>
          <w:shd w:val="clear" w:color="auto" w:fill="FFFFFF"/>
        </w:rPr>
        <w:t xml:space="preserve">, </w:t>
      </w:r>
      <w:r w:rsidRPr="00D340FA">
        <w:rPr>
          <w:rStyle w:val="tlid-translation"/>
          <w:rFonts w:cstheme="minorHAnsi"/>
          <w:color w:val="993399"/>
          <w:u w:val="single"/>
          <w:shd w:val="clear" w:color="auto" w:fill="FFFFFF"/>
          <w:lang w:val="gd-GB"/>
        </w:rPr>
        <w:t>tighearna</w:t>
      </w:r>
      <w:r w:rsidRPr="00D340FA">
        <w:rPr>
          <w:rStyle w:val="tlid-translation"/>
          <w:rFonts w:cstheme="minorHAnsi"/>
          <w:color w:val="222222"/>
          <w:shd w:val="clear" w:color="auto" w:fill="FFFFFF"/>
          <w:lang w:val="gd-GB"/>
        </w:rPr>
        <w:t>, lord</w:t>
      </w:r>
      <w:r w:rsidRPr="00D340FA">
        <w:rPr>
          <w:rStyle w:val="tlid-translation"/>
          <w:rFonts w:cstheme="minorHAnsi"/>
          <w:color w:val="222222"/>
          <w:shd w:val="clear" w:color="auto" w:fill="FFFFFF"/>
        </w:rPr>
        <w:t xml:space="preserve">, </w:t>
      </w:r>
      <w:r w:rsidRPr="00D340FA">
        <w:rPr>
          <w:rStyle w:val="tlid-translation"/>
          <w:rFonts w:cstheme="minorHAnsi"/>
          <w:b/>
          <w:color w:val="222222"/>
          <w:shd w:val="clear" w:color="auto" w:fill="FFFFFF"/>
        </w:rPr>
        <w:t>Kyrgyz</w:t>
      </w:r>
      <w:r w:rsidRPr="00D340FA">
        <w:rPr>
          <w:rStyle w:val="tlid-translation"/>
          <w:rFonts w:cstheme="minorHAnsi"/>
          <w:color w:val="222222"/>
          <w:shd w:val="clear" w:color="auto" w:fill="FFFFFF"/>
        </w:rPr>
        <w:t xml:space="preserve">, </w:t>
      </w:r>
      <w:r w:rsidRPr="00D340FA">
        <w:rPr>
          <w:rStyle w:val="tlid-translation"/>
          <w:rFonts w:cstheme="minorHAnsi"/>
          <w:color w:val="222222"/>
          <w:shd w:val="clear" w:color="auto" w:fill="FFFFFF"/>
          <w:lang w:val="ky-KG"/>
        </w:rPr>
        <w:t>төрө</w:t>
      </w:r>
      <w:r w:rsidRPr="00D340FA">
        <w:rPr>
          <w:rStyle w:val="tlid-translation"/>
          <w:rFonts w:cstheme="minorHAnsi"/>
          <w:color w:val="000000"/>
          <w:shd w:val="clear" w:color="auto" w:fill="FFFFFF"/>
          <w:lang w:val="ky-KG"/>
        </w:rPr>
        <w:t xml:space="preserve">, </w:t>
      </w:r>
      <w:r w:rsidRPr="00D340FA">
        <w:rPr>
          <w:rStyle w:val="tlid-translation"/>
          <w:rFonts w:cstheme="minorHAnsi"/>
          <w:color w:val="993399"/>
          <w:u w:val="single"/>
          <w:shd w:val="clear" w:color="auto" w:fill="FFFFFF"/>
          <w:lang w:val="ky-KG"/>
        </w:rPr>
        <w:t>törö</w:t>
      </w:r>
      <w:r w:rsidRPr="00D340FA">
        <w:rPr>
          <w:rStyle w:val="tlid-translation"/>
          <w:rFonts w:cstheme="minorHAnsi"/>
          <w:color w:val="222222"/>
          <w:shd w:val="clear" w:color="auto" w:fill="FFFFFF"/>
          <w:lang w:val="ky-KG"/>
        </w:rPr>
        <w:t>, prince</w:t>
      </w:r>
      <w:r w:rsidRPr="00D340FA">
        <w:rPr>
          <w:rStyle w:val="tlid-translation"/>
          <w:rFonts w:cstheme="minorHAnsi"/>
          <w:color w:val="222222"/>
          <w:shd w:val="clear" w:color="auto" w:fill="FFFFFF"/>
        </w:rPr>
        <w:t>,</w:t>
      </w:r>
      <w:r w:rsidRPr="00D340FA">
        <w:rPr>
          <w:rStyle w:val="tlid-translation"/>
          <w:rFonts w:cstheme="minorHAnsi"/>
          <w:color w:val="222222"/>
          <w:shd w:val="clear" w:color="auto" w:fill="FFFFFF"/>
          <w:lang w:val="ky-KG"/>
        </w:rPr>
        <w:t xml:space="preserve"> </w:t>
      </w:r>
      <w:r w:rsidRPr="00D340FA">
        <w:rPr>
          <w:rStyle w:val="tlid-translation"/>
          <w:rFonts w:cstheme="minorHAnsi"/>
          <w:b/>
          <w:color w:val="222222"/>
          <w:shd w:val="clear" w:color="auto" w:fill="FFFFFF"/>
        </w:rPr>
        <w:t>Croatian</w:t>
      </w:r>
      <w:r w:rsidRPr="00D340FA">
        <w:rPr>
          <w:rStyle w:val="tlid-translation"/>
          <w:rFonts w:cstheme="minorHAnsi"/>
          <w:color w:val="222222"/>
          <w:shd w:val="clear" w:color="auto" w:fill="FFFFFF"/>
        </w:rPr>
        <w:t xml:space="preserve">, </w:t>
      </w:r>
      <w:r w:rsidRPr="00D340FA">
        <w:rPr>
          <w:rStyle w:val="gt-baf-cell"/>
          <w:rFonts w:cstheme="minorHAnsi"/>
          <w:color w:val="009900"/>
          <w:u w:val="single"/>
          <w:shd w:val="clear" w:color="auto" w:fill="FFFFFF"/>
        </w:rPr>
        <w:t>šef</w:t>
      </w:r>
      <w:r w:rsidRPr="00D340FA">
        <w:rPr>
          <w:rStyle w:val="gt-baf-cell"/>
          <w:rFonts w:cstheme="minorHAnsi"/>
          <w:color w:val="000000"/>
          <w:shd w:val="clear" w:color="auto" w:fill="FFFFFF"/>
        </w:rPr>
        <w:t xml:space="preserve">, chief, boss, </w:t>
      </w:r>
      <w:r w:rsidRPr="00D340FA">
        <w:rPr>
          <w:rStyle w:val="gt-baf-cell"/>
          <w:rFonts w:cstheme="minorHAnsi"/>
          <w:b/>
          <w:color w:val="000000"/>
          <w:shd w:val="clear" w:color="auto" w:fill="FFFFFF"/>
        </w:rPr>
        <w:t>Polish</w:t>
      </w:r>
      <w:r w:rsidRPr="00D340FA">
        <w:rPr>
          <w:rStyle w:val="gt-baf-cell"/>
          <w:rFonts w:cstheme="minorHAnsi"/>
          <w:color w:val="000000"/>
          <w:shd w:val="clear" w:color="auto" w:fill="FFFFFF"/>
        </w:rPr>
        <w:t xml:space="preserve">, </w:t>
      </w:r>
      <w:r w:rsidRPr="00D340FA">
        <w:rPr>
          <w:rStyle w:val="tlid-translation"/>
          <w:rFonts w:cstheme="minorHAnsi"/>
          <w:color w:val="009900"/>
          <w:u w:val="single"/>
          <w:lang w:val="pl-PL"/>
        </w:rPr>
        <w:t>szef</w:t>
      </w:r>
      <w:r w:rsidRPr="00D340FA">
        <w:rPr>
          <w:rStyle w:val="tlid-translation"/>
          <w:rFonts w:cstheme="minorHAnsi"/>
          <w:lang w:val="pl-PL"/>
        </w:rPr>
        <w:t xml:space="preserve">, chief, </w:t>
      </w:r>
      <w:r w:rsidRPr="00D340FA">
        <w:rPr>
          <w:rStyle w:val="tlid-translation"/>
          <w:rFonts w:cstheme="minorHAnsi"/>
          <w:b/>
          <w:lang w:val="pl-PL"/>
        </w:rPr>
        <w:t>Romanian</w:t>
      </w:r>
      <w:r w:rsidRPr="00D340FA">
        <w:rPr>
          <w:rStyle w:val="tlid-translation"/>
          <w:rFonts w:cstheme="minorHAnsi"/>
          <w:lang w:val="pl-PL"/>
        </w:rPr>
        <w:t xml:space="preserve">, </w:t>
      </w:r>
      <w:r w:rsidRPr="00D340FA">
        <w:rPr>
          <w:rStyle w:val="tlid-translation"/>
          <w:rFonts w:cstheme="minorHAnsi"/>
          <w:color w:val="009900"/>
          <w:u w:val="single"/>
          <w:lang w:val="ro-RO"/>
        </w:rPr>
        <w:t>şef</w:t>
      </w:r>
      <w:r w:rsidRPr="00D340FA">
        <w:rPr>
          <w:rStyle w:val="tlid-translation"/>
          <w:rFonts w:cstheme="minorHAnsi"/>
          <w:lang w:val="ro-RO"/>
        </w:rPr>
        <w:t xml:space="preserve">, chief, head, boss, leader, </w:t>
      </w:r>
      <w:r w:rsidRPr="00D340FA">
        <w:rPr>
          <w:rStyle w:val="tlid-translation"/>
          <w:rFonts w:cstheme="minorHAnsi"/>
          <w:b/>
          <w:lang w:val="ro-RO"/>
        </w:rPr>
        <w:t>Albanian</w:t>
      </w:r>
      <w:r w:rsidRPr="00D340FA">
        <w:rPr>
          <w:rStyle w:val="tlid-translation"/>
          <w:rFonts w:cstheme="minorHAnsi"/>
          <w:lang w:val="ro-RO"/>
        </w:rPr>
        <w:t xml:space="preserve">, </w:t>
      </w:r>
      <w:r w:rsidRPr="00D340FA">
        <w:rPr>
          <w:rFonts w:cstheme="minorHAnsi"/>
          <w:color w:val="009900"/>
          <w:u w:val="single"/>
        </w:rPr>
        <w:t>shef</w:t>
      </w:r>
      <w:r w:rsidRPr="00D340FA">
        <w:rPr>
          <w:rFonts w:cstheme="minorHAnsi"/>
        </w:rPr>
        <w:t xml:space="preserve">, chief, boss, </w:t>
      </w:r>
      <w:r w:rsidRPr="00D340FA">
        <w:rPr>
          <w:rFonts w:cstheme="minorHAnsi"/>
          <w:b/>
        </w:rPr>
        <w:t>French</w:t>
      </w:r>
      <w:r w:rsidRPr="00D340FA">
        <w:rPr>
          <w:rFonts w:cstheme="minorHAnsi"/>
        </w:rPr>
        <w:t xml:space="preserve">, </w:t>
      </w:r>
      <w:r w:rsidRPr="00D340FA">
        <w:rPr>
          <w:rStyle w:val="unicode"/>
          <w:rFonts w:cstheme="minorHAnsi"/>
          <w:color w:val="009900"/>
          <w:u w:val="single"/>
          <w:shd w:val="clear" w:color="auto" w:fill="FFFFFF"/>
        </w:rPr>
        <w:t>chef</w:t>
      </w:r>
      <w:r w:rsidRPr="00D340FA">
        <w:rPr>
          <w:rStyle w:val="unicode"/>
          <w:rFonts w:cstheme="minorHAnsi"/>
          <w:color w:val="222222"/>
          <w:shd w:val="clear" w:color="auto" w:fill="FFFFFF"/>
        </w:rPr>
        <w:t xml:space="preserve">, chief, </w:t>
      </w:r>
      <w:r w:rsidRPr="00D340FA">
        <w:rPr>
          <w:rStyle w:val="unicode"/>
          <w:rFonts w:cstheme="minorHAnsi"/>
          <w:b/>
          <w:color w:val="222222"/>
          <w:shd w:val="clear" w:color="auto" w:fill="FFFFFF"/>
        </w:rPr>
        <w:t>English</w:t>
      </w:r>
      <w:r w:rsidRPr="00D340FA">
        <w:rPr>
          <w:rStyle w:val="unicode"/>
          <w:rFonts w:cstheme="minorHAnsi"/>
          <w:color w:val="222222"/>
          <w:shd w:val="clear" w:color="auto" w:fill="FFFFFF"/>
        </w:rPr>
        <w:t xml:space="preserve">, </w:t>
      </w:r>
      <w:r w:rsidRPr="00D340FA">
        <w:rPr>
          <w:rFonts w:cstheme="minorHAnsi"/>
          <w:color w:val="009900"/>
          <w:u w:val="single"/>
        </w:rPr>
        <w:t>chief</w:t>
      </w:r>
      <w:r w:rsidRPr="00D340FA">
        <w:rPr>
          <w:rFonts w:cstheme="minorHAnsi"/>
        </w:rPr>
        <w:t>, [&lt;Lat. caput, head],</w:t>
      </w:r>
      <w:r w:rsidRPr="00D340FA">
        <w:rPr>
          <w:rFonts w:cstheme="minorHAnsi"/>
          <w:b/>
        </w:rPr>
        <w:t>Turkish</w:t>
      </w:r>
      <w:r w:rsidRPr="00D340FA">
        <w:rPr>
          <w:rFonts w:cstheme="minorHAnsi"/>
        </w:rPr>
        <w:t xml:space="preserve">, </w:t>
      </w:r>
      <w:r w:rsidRPr="00D340FA">
        <w:rPr>
          <w:rStyle w:val="tlid-translation"/>
          <w:rFonts w:cstheme="minorHAnsi"/>
          <w:color w:val="009900"/>
          <w:u w:val="single"/>
          <w:shd w:val="clear" w:color="auto" w:fill="FFFFFF"/>
          <w:lang w:val="tr-TR"/>
        </w:rPr>
        <w:t>şef</w:t>
      </w:r>
      <w:r w:rsidRPr="00D340FA">
        <w:rPr>
          <w:rStyle w:val="tlid-translation"/>
          <w:rFonts w:cstheme="minorHAnsi"/>
          <w:color w:val="222222"/>
          <w:shd w:val="clear" w:color="auto" w:fill="FFFFFF"/>
          <w:lang w:val="tr-TR"/>
        </w:rPr>
        <w:t>, chief, head, supervisor</w:t>
      </w:r>
      <w:r>
        <w:rPr>
          <w:rStyle w:val="tlid-translation"/>
          <w:rFonts w:cstheme="minorHAnsi"/>
          <w:color w:val="222222"/>
          <w:shd w:val="clear" w:color="auto" w:fill="FFFFFF"/>
          <w:lang w:val="tr-TR"/>
        </w:rPr>
        <w:t xml:space="preserve">, </w:t>
      </w:r>
      <w:r w:rsidRPr="00265D6E">
        <w:rPr>
          <w:rStyle w:val="tlid-translation"/>
          <w:rFonts w:cstheme="minorHAnsi"/>
          <w:b/>
          <w:color w:val="222222"/>
          <w:shd w:val="clear" w:color="auto" w:fill="FFFFFF"/>
          <w:lang w:val="tr-TR"/>
        </w:rPr>
        <w:t>Persian</w:t>
      </w:r>
      <w:r>
        <w:rPr>
          <w:rStyle w:val="tlid-translation"/>
          <w:rFonts w:cstheme="minorHAnsi"/>
          <w:color w:val="222222"/>
          <w:shd w:val="clear" w:color="auto" w:fill="FFFFFF"/>
          <w:lang w:val="tr-TR"/>
        </w:rPr>
        <w:t xml:space="preserve">, </w:t>
      </w:r>
      <w:r>
        <w:rPr>
          <w:color w:val="CC6600"/>
          <w:u w:val="single"/>
        </w:rPr>
        <w:t>ostâd</w:t>
      </w:r>
      <w:r>
        <w:t xml:space="preserve">, </w:t>
      </w:r>
      <w:r>
        <w:rPr>
          <w:rFonts w:eastAsia="Calibri"/>
        </w:rPr>
        <w:t xml:space="preserve">استاد </w:t>
      </w:r>
      <w:r>
        <w:t xml:space="preserve">master, </w:t>
      </w:r>
      <w:r w:rsidRPr="00063800">
        <w:rPr>
          <w:b/>
        </w:rPr>
        <w:t>Georgian</w:t>
      </w:r>
      <w:r>
        <w:t xml:space="preserve">, </w:t>
      </w:r>
      <w:r>
        <w:rPr>
          <w:rFonts w:ascii="Sylfaen" w:hAnsi="Sylfaen" w:cs="Sylfaen"/>
          <w:shd w:val="clear" w:color="auto" w:fill="FFFFFF"/>
        </w:rPr>
        <w:t>ოსტატი</w:t>
      </w:r>
      <w:r>
        <w:rPr>
          <w:shd w:val="clear" w:color="auto" w:fill="FFFFFF"/>
        </w:rPr>
        <w:t xml:space="preserve">, </w:t>
      </w:r>
      <w:r>
        <w:rPr>
          <w:color w:val="CC6600"/>
          <w:u w:val="single"/>
          <w:shd w:val="clear" w:color="auto" w:fill="FFFFFF"/>
        </w:rPr>
        <w:t>ostati</w:t>
      </w:r>
      <w:r>
        <w:rPr>
          <w:shd w:val="clear" w:color="auto" w:fill="FFFFFF"/>
        </w:rPr>
        <w:t>, master,</w:t>
      </w:r>
      <w:r w:rsidRPr="00CC229A">
        <w:rPr>
          <w:rStyle w:val="tlid-translation"/>
          <w:rFonts w:cstheme="minorHAnsi"/>
          <w:b/>
          <w:color w:val="222222"/>
          <w:shd w:val="clear" w:color="auto" w:fill="FFFFFF"/>
          <w:lang w:val="tr-TR"/>
        </w:rPr>
        <w:t xml:space="preserve"> Welsh</w:t>
      </w:r>
      <w:r>
        <w:rPr>
          <w:rStyle w:val="tlid-translation"/>
          <w:rFonts w:cstheme="minorHAnsi"/>
          <w:color w:val="222222"/>
          <w:shd w:val="clear" w:color="auto" w:fill="FFFFFF"/>
          <w:lang w:val="tr-TR"/>
        </w:rPr>
        <w:t xml:space="preserve">, </w:t>
      </w:r>
      <w:r>
        <w:rPr>
          <w:color w:val="CC6600"/>
          <w:u w:val="single"/>
        </w:rPr>
        <w:t>udd</w:t>
      </w:r>
      <w:r>
        <w:t>, lord,</w:t>
      </w:r>
      <w:r w:rsidRPr="00B76EF8">
        <w:rPr>
          <w:rStyle w:val="tlid-translation"/>
          <w:rFonts w:cstheme="minorHAnsi"/>
          <w:b/>
          <w:color w:val="222222"/>
          <w:shd w:val="clear" w:color="auto" w:fill="FFFFFF"/>
          <w:lang w:val="tr-TR"/>
        </w:rPr>
        <w:t xml:space="preserve"> </w:t>
      </w:r>
      <w:r>
        <w:rPr>
          <w:rStyle w:val="tlid-translation"/>
          <w:rFonts w:cstheme="minorHAnsi"/>
          <w:b/>
          <w:color w:val="222222"/>
          <w:shd w:val="clear" w:color="auto" w:fill="FFFFFF"/>
          <w:lang w:val="tr-TR"/>
        </w:rPr>
        <w:t>Turkish</w:t>
      </w:r>
      <w:r w:rsidRPr="00CC229A">
        <w:rPr>
          <w:rStyle w:val="tlid-translation"/>
          <w:rFonts w:cstheme="minorHAnsi"/>
          <w:color w:val="222222"/>
          <w:shd w:val="clear" w:color="auto" w:fill="FFFFFF"/>
          <w:lang w:val="tr-TR"/>
        </w:rPr>
        <w:t xml:space="preserve">, </w:t>
      </w:r>
      <w:r>
        <w:rPr>
          <w:rStyle w:val="jlqj4b"/>
          <w:rFonts w:hint="cs"/>
          <w:color w:val="CC6600"/>
          <w:u w:val="single"/>
          <w:lang w:bidi="gu-IN"/>
        </w:rPr>
        <w:t>usta</w:t>
      </w:r>
      <w:r>
        <w:rPr>
          <w:rStyle w:val="jlqj4b"/>
          <w:rFonts w:hint="cs"/>
          <w:lang w:bidi="gu-IN"/>
        </w:rPr>
        <w:t>, master</w:t>
      </w:r>
      <w:r>
        <w:rPr>
          <w:rStyle w:val="jlqj4b"/>
          <w:lang w:bidi="gu-IN"/>
        </w:rPr>
        <w:t>,</w:t>
      </w:r>
      <w:r>
        <w:rPr>
          <w:rStyle w:val="jlqj4b"/>
          <w:rFonts w:cs="Arial Unicode MS" w:hint="cs"/>
          <w:cs/>
          <w:lang w:bidi="gu-IN"/>
        </w:rPr>
        <w:t xml:space="preserve"> </w:t>
      </w:r>
      <w:r w:rsidRPr="00B43666">
        <w:rPr>
          <w:rFonts w:ascii="Times New Roman" w:eastAsia="Calibri" w:hAnsi="Times New Roman" w:cs="Times New Roman"/>
          <w:b/>
        </w:rPr>
        <w:t>Uzbek</w:t>
      </w:r>
      <w:r>
        <w:rPr>
          <w:rStyle w:val="jlqj4b"/>
          <w:rFonts w:cs="Arial Unicode MS"/>
          <w:cs/>
          <w:lang w:bidi="gu-IN"/>
        </w:rPr>
        <w:t>,</w:t>
      </w:r>
      <w:r>
        <w:rPr>
          <w:rStyle w:val="jlqj4b"/>
          <w:rFonts w:hint="cs"/>
          <w:color w:val="CC6600"/>
          <w:u w:val="single"/>
          <w:lang w:bidi="gu-IN"/>
        </w:rPr>
        <w:t>usta</w:t>
      </w:r>
      <w:r>
        <w:rPr>
          <w:rStyle w:val="jlqj4b"/>
          <w:rFonts w:hint="cs"/>
          <w:lang w:bidi="gu-IN"/>
        </w:rPr>
        <w:t>, master,</w:t>
      </w:r>
      <w:r w:rsidRPr="00B76EF8">
        <w:rPr>
          <w:rStyle w:val="tlid-translation"/>
          <w:rFonts w:cstheme="minorHAnsi"/>
          <w:b/>
          <w:color w:val="222222"/>
          <w:shd w:val="clear" w:color="auto" w:fill="FFFFFF"/>
          <w:lang w:val="tr-TR"/>
        </w:rPr>
        <w:t xml:space="preserve"> </w:t>
      </w:r>
      <w:r>
        <w:rPr>
          <w:rStyle w:val="tlid-translation"/>
          <w:rFonts w:cstheme="minorHAnsi"/>
          <w:b/>
          <w:color w:val="222222"/>
          <w:shd w:val="clear" w:color="auto" w:fill="FFFFFF"/>
          <w:lang w:val="tr-TR"/>
        </w:rPr>
        <w:t>Tajik</w:t>
      </w:r>
      <w:r w:rsidRPr="00265D6E">
        <w:rPr>
          <w:rStyle w:val="tlid-translation"/>
          <w:rFonts w:cstheme="minorHAnsi"/>
          <w:color w:val="222222"/>
          <w:shd w:val="clear" w:color="auto" w:fill="FFFFFF"/>
          <w:lang w:val="tr-TR"/>
        </w:rPr>
        <w:t>,</w:t>
      </w:r>
      <w:r w:rsidRPr="00265D6E">
        <w:rPr>
          <w:rStyle w:val="Heading1Char"/>
          <w:rFonts w:eastAsiaTheme="minorHAnsi" w:hint="cs"/>
          <w:lang w:val="tg-Cyrl-TJ" w:bidi="gu-IN"/>
        </w:rPr>
        <w:t xml:space="preserve"> </w:t>
      </w:r>
      <w:r>
        <w:rPr>
          <w:rStyle w:val="jlqj4b"/>
          <w:rFonts w:hint="cs"/>
          <w:lang w:val="tg-Cyrl-TJ" w:bidi="gu-IN"/>
        </w:rPr>
        <w:t xml:space="preserve">устод, </w:t>
      </w:r>
      <w:r>
        <w:rPr>
          <w:rStyle w:val="jlqj4b"/>
          <w:rFonts w:hint="cs"/>
          <w:color w:val="CC6600"/>
          <w:u w:val="single"/>
          <w:lang w:val="tg-Cyrl-TJ" w:bidi="gu-IN"/>
        </w:rPr>
        <w:t>ustod</w:t>
      </w:r>
      <w:r>
        <w:rPr>
          <w:rStyle w:val="jlqj4b"/>
          <w:rFonts w:hint="cs"/>
          <w:lang w:val="tg-Cyrl-TJ" w:bidi="gu-IN"/>
        </w:rPr>
        <w:t>, master</w:t>
      </w:r>
      <w:r>
        <w:rPr>
          <w:rStyle w:val="jlqj4b"/>
          <w:lang w:bidi="gu-IN"/>
        </w:rPr>
        <w:t>,</w:t>
      </w:r>
      <w:r w:rsidRPr="00B76EF8">
        <w:rPr>
          <w:rStyle w:val="tlid-translation"/>
          <w:rFonts w:cstheme="minorHAnsi"/>
          <w:b/>
          <w:color w:val="222222"/>
          <w:shd w:val="clear" w:color="auto" w:fill="FFFFFF"/>
          <w:lang w:val="tr-TR"/>
        </w:rPr>
        <w:t xml:space="preserve"> Sanskrit</w:t>
      </w:r>
      <w:r>
        <w:rPr>
          <w:rStyle w:val="tlid-translation"/>
          <w:rFonts w:cstheme="minorHAnsi"/>
          <w:color w:val="222222"/>
          <w:shd w:val="clear" w:color="auto" w:fill="FFFFFF"/>
          <w:lang w:val="tr-TR"/>
        </w:rPr>
        <w:t xml:space="preserve">, </w:t>
      </w:r>
      <w:r>
        <w:rPr>
          <w:color w:val="993399"/>
          <w:u w:val="single"/>
        </w:rPr>
        <w:t>vizvadhipa</w:t>
      </w:r>
      <w:r>
        <w:t xml:space="preserve">, the lord of the universe, </w:t>
      </w:r>
      <w:r w:rsidRPr="00B76EF8">
        <w:rPr>
          <w:b/>
        </w:rPr>
        <w:t>Avestan</w:t>
      </w:r>
      <w:r>
        <w:t xml:space="preserve">, </w:t>
      </w:r>
      <w:r>
        <w:rPr>
          <w:color w:val="993399"/>
          <w:u w:val="single"/>
        </w:rPr>
        <w:t>vîspaitîm</w:t>
      </w:r>
      <w:r>
        <w:rPr>
          <w:color w:val="993399"/>
        </w:rPr>
        <w:t>[</w:t>
      </w:r>
      <w:r>
        <w:rPr>
          <w:color w:val="993399"/>
          <w:u w:val="single"/>
        </w:rPr>
        <w:t>vîspaiti]</w:t>
      </w:r>
      <w:r>
        <w:rPr>
          <w:u w:val="single"/>
        </w:rPr>
        <w:t>,</w:t>
      </w:r>
      <w:r>
        <w:t xml:space="preserve"> master of a stree</w:t>
      </w:r>
      <w:r>
        <w:rPr>
          <w:rFonts w:ascii="Times" w:hAnsi="Times" w:cs="Times"/>
        </w:rPr>
        <w:t>t or borough,</w:t>
      </w:r>
      <w:r w:rsidRPr="00B76EF8">
        <w:rPr>
          <w:rFonts w:ascii="Times" w:hAnsi="Times" w:cs="Times"/>
          <w:b/>
        </w:rPr>
        <w:t xml:space="preserve"> Belarusian</w:t>
      </w:r>
      <w:r>
        <w:rPr>
          <w:rFonts w:ascii="Times" w:hAnsi="Times" w:cs="Times"/>
        </w:rPr>
        <w:t xml:space="preserve">, </w:t>
      </w:r>
      <w:r>
        <w:t xml:space="preserve">спадар, </w:t>
      </w:r>
      <w:r>
        <w:rPr>
          <w:color w:val="CC6600"/>
          <w:u w:val="single"/>
          <w:shd w:val="clear" w:color="auto" w:fill="FFFFFF"/>
        </w:rPr>
        <w:t>spadar</w:t>
      </w:r>
      <w:r>
        <w:rPr>
          <w:shd w:val="clear" w:color="auto" w:fill="FFFFFF"/>
        </w:rPr>
        <w:t xml:space="preserve">, lord, </w:t>
      </w:r>
      <w:r w:rsidRPr="00B76EF8">
        <w:rPr>
          <w:b/>
          <w:shd w:val="clear" w:color="auto" w:fill="FFFFFF"/>
        </w:rPr>
        <w:t>Croatian</w:t>
      </w:r>
      <w:r>
        <w:rPr>
          <w:shd w:val="clear" w:color="auto" w:fill="FFFFFF"/>
        </w:rPr>
        <w:t xml:space="preserve">, </w:t>
      </w:r>
      <w:r>
        <w:rPr>
          <w:color w:val="CC6600"/>
          <w:u w:val="single"/>
          <w:shd w:val="clear" w:color="auto" w:fill="FFFFFF"/>
        </w:rPr>
        <w:t>gospodar</w:t>
      </w:r>
      <w:r>
        <w:rPr>
          <w:color w:val="000000"/>
          <w:shd w:val="clear" w:color="auto" w:fill="FFFFFF"/>
        </w:rPr>
        <w:t xml:space="preserve">, lord, </w:t>
      </w:r>
      <w:r w:rsidRPr="00B76EF8">
        <w:rPr>
          <w:b/>
          <w:color w:val="000000"/>
          <w:shd w:val="clear" w:color="auto" w:fill="FFFFFF"/>
        </w:rPr>
        <w:t>Greek</w:t>
      </w:r>
      <w:r>
        <w:rPr>
          <w:color w:val="000000"/>
          <w:shd w:val="clear" w:color="auto" w:fill="FFFFFF"/>
        </w:rPr>
        <w:t>,</w:t>
      </w:r>
      <w:r w:rsidRPr="00B76EF8">
        <w:t xml:space="preserve"> </w:t>
      </w:r>
      <w:r>
        <w:t>Έρως,</w:t>
      </w:r>
      <w:r>
        <w:rPr>
          <w:color w:val="FF0000"/>
          <w:shd w:val="clear" w:color="auto" w:fill="FFFFFF"/>
        </w:rPr>
        <w:t xml:space="preserve"> Éros</w:t>
      </w:r>
      <w:r>
        <w:rPr>
          <w:shd w:val="clear" w:color="auto" w:fill="FFFFFF"/>
        </w:rPr>
        <w:t>, Eros, the god of love, </w:t>
      </w:r>
      <w:r w:rsidRPr="00B76EF8">
        <w:rPr>
          <w:b/>
          <w:shd w:val="clear" w:color="auto" w:fill="FFFFFF"/>
        </w:rPr>
        <w:t>Latin</w:t>
      </w:r>
      <w:r>
        <w:rPr>
          <w:shd w:val="clear" w:color="auto" w:fill="FFFFFF"/>
        </w:rPr>
        <w:t xml:space="preserve">, </w:t>
      </w:r>
      <w:r>
        <w:rPr>
          <w:rFonts w:ascii="Times" w:hAnsi="Times" w:cs="Times"/>
          <w:color w:val="EE0000"/>
        </w:rPr>
        <w:t>erus-i</w:t>
      </w:r>
      <w:r>
        <w:t xml:space="preserve">, master, lord, </w:t>
      </w:r>
      <w:r w:rsidRPr="0071674E">
        <w:rPr>
          <w:b/>
        </w:rPr>
        <w:t>Etruscan</w:t>
      </w:r>
      <w:r>
        <w:t xml:space="preserve">, </w:t>
      </w:r>
      <w:r>
        <w:rPr>
          <w:rFonts w:ascii="Times" w:hAnsi="Times" w:cs="Times"/>
          <w:color w:val="EE0000"/>
        </w:rPr>
        <w:t xml:space="preserve">Eros </w:t>
      </w:r>
      <w:r>
        <w:rPr>
          <w:rFonts w:ascii="Times" w:hAnsi="Times" w:cs="Times"/>
          <w:color w:val="000000"/>
        </w:rPr>
        <w:t xml:space="preserve">(ERVS), </w:t>
      </w:r>
      <w:r>
        <w:rPr>
          <w:rFonts w:ascii="Times" w:hAnsi="Times" w:cs="Times"/>
          <w:color w:val="EE0000"/>
        </w:rPr>
        <w:t>ERoS</w:t>
      </w:r>
      <w:r>
        <w:rPr>
          <w:rFonts w:ascii="Times" w:hAnsi="Times" w:cs="Times"/>
          <w:color w:val="000000"/>
        </w:rPr>
        <w:t xml:space="preserve"> (ERvS)</w:t>
      </w:r>
      <w:r>
        <w:t xml:space="preserve">, </w:t>
      </w:r>
      <w:r w:rsidRPr="00BC45EA">
        <w:rPr>
          <w:b/>
        </w:rPr>
        <w:t>Belarusian</w:t>
      </w:r>
      <w:r>
        <w:t xml:space="preserve">, </w:t>
      </w:r>
      <w:r>
        <w:rPr>
          <w:shd w:val="clear" w:color="auto" w:fill="FFFFFF"/>
        </w:rPr>
        <w:t>майстар,</w:t>
      </w:r>
      <w:r>
        <w:rPr>
          <w:color w:val="FF6600"/>
          <w:shd w:val="clear" w:color="auto" w:fill="FFFFFF"/>
        </w:rPr>
        <w:t xml:space="preserve"> </w:t>
      </w:r>
      <w:r>
        <w:rPr>
          <w:color w:val="FF6600"/>
          <w:u w:val="single"/>
          <w:shd w:val="clear" w:color="auto" w:fill="FFFFFF"/>
        </w:rPr>
        <w:t>majstar</w:t>
      </w:r>
      <w:r>
        <w:rPr>
          <w:color w:val="000000"/>
          <w:shd w:val="clear" w:color="auto" w:fill="FFFFFF"/>
        </w:rPr>
        <w:t>, master,</w:t>
      </w:r>
      <w:r>
        <w:rPr>
          <w:rFonts w:ascii="Times" w:hAnsi="Times" w:cs="Times"/>
          <w:color w:val="000000"/>
        </w:rPr>
        <w:t xml:space="preserve"> </w:t>
      </w:r>
      <w:r w:rsidRPr="00BC45EA">
        <w:rPr>
          <w:rFonts w:ascii="Times" w:hAnsi="Times" w:cs="Times"/>
          <w:b/>
          <w:color w:val="000000"/>
        </w:rPr>
        <w:t>Croatian</w:t>
      </w:r>
      <w:r>
        <w:rPr>
          <w:rFonts w:ascii="Times" w:hAnsi="Times" w:cs="Times"/>
          <w:color w:val="000000"/>
        </w:rPr>
        <w:t xml:space="preserve">, </w:t>
      </w:r>
      <w:r>
        <w:rPr>
          <w:color w:val="FF6600"/>
          <w:u w:val="single"/>
          <w:shd w:val="clear" w:color="auto" w:fill="FFFFFF"/>
        </w:rPr>
        <w:t>majstorski</w:t>
      </w:r>
      <w:r>
        <w:rPr>
          <w:color w:val="000000"/>
          <w:shd w:val="clear" w:color="auto" w:fill="FFFFFF"/>
        </w:rPr>
        <w:t xml:space="preserve">, master, </w:t>
      </w:r>
      <w:r w:rsidRPr="00BC45EA">
        <w:rPr>
          <w:b/>
          <w:color w:val="000000"/>
          <w:shd w:val="clear" w:color="auto" w:fill="FFFFFF"/>
        </w:rPr>
        <w:t>Romanian</w:t>
      </w:r>
      <w:r>
        <w:rPr>
          <w:color w:val="000000"/>
          <w:shd w:val="clear" w:color="auto" w:fill="FFFFFF"/>
        </w:rPr>
        <w:t xml:space="preserve">, </w:t>
      </w:r>
      <w:r>
        <w:rPr>
          <w:color w:val="FF6600"/>
          <w:u w:val="single"/>
        </w:rPr>
        <w:t>maestru</w:t>
      </w:r>
      <w:r>
        <w:t xml:space="preserve">, master, </w:t>
      </w:r>
      <w:r w:rsidRPr="00BC45EA">
        <w:rPr>
          <w:b/>
        </w:rPr>
        <w:t>Albanian</w:t>
      </w:r>
      <w:r>
        <w:t xml:space="preserve">, </w:t>
      </w:r>
      <w:r>
        <w:rPr>
          <w:color w:val="FF6600"/>
          <w:u w:val="single"/>
        </w:rPr>
        <w:t>mjeshtër</w:t>
      </w:r>
      <w:r>
        <w:t xml:space="preserve">, master, </w:t>
      </w:r>
      <w:r w:rsidRPr="002E4879">
        <w:rPr>
          <w:b/>
        </w:rPr>
        <w:t>Welsh</w:t>
      </w:r>
      <w:r>
        <w:t xml:space="preserve">, </w:t>
      </w:r>
      <w:r>
        <w:rPr>
          <w:color w:val="CC6600"/>
          <w:u w:val="single"/>
        </w:rPr>
        <w:t>meistr</w:t>
      </w:r>
      <w:r>
        <w:t xml:space="preserve"> (</w:t>
      </w:r>
      <w:r>
        <w:rPr>
          <w:color w:val="CC6600"/>
          <w:u w:val="single"/>
        </w:rPr>
        <w:t>meistar</w:t>
      </w:r>
      <w:r>
        <w:t>), master, boss, </w:t>
      </w:r>
      <w:r w:rsidRPr="00BC45EA">
        <w:rPr>
          <w:b/>
        </w:rPr>
        <w:t>French</w:t>
      </w:r>
      <w:r>
        <w:t xml:space="preserve">, </w:t>
      </w:r>
      <w:r>
        <w:rPr>
          <w:color w:val="FF6600"/>
          <w:u w:val="single"/>
        </w:rPr>
        <w:t>maître</w:t>
      </w:r>
      <w:r>
        <w:t xml:space="preserve">, lord, prince, </w:t>
      </w:r>
      <w:r w:rsidRPr="00BC45EA">
        <w:rPr>
          <w:b/>
        </w:rPr>
        <w:t>English</w:t>
      </w:r>
      <w:r>
        <w:t xml:space="preserve">, </w:t>
      </w:r>
      <w:r>
        <w:rPr>
          <w:color w:val="FF6600"/>
          <w:u w:val="single"/>
        </w:rPr>
        <w:t>master</w:t>
      </w:r>
      <w:r>
        <w:t xml:space="preserve">, [&lt;Latin </w:t>
      </w:r>
      <w:r>
        <w:rPr>
          <w:color w:val="FF6600"/>
          <w:u w:val="single"/>
        </w:rPr>
        <w:t>magister</w:t>
      </w:r>
      <w:r>
        <w:t>], owner, lord, (Compiled from 3-145, 7-58, 8-8, 8-17)</w:t>
      </w:r>
      <w:r w:rsidRPr="00D340FA">
        <w:rPr>
          <w:rStyle w:val="tlid-translation"/>
          <w:rFonts w:cstheme="minorHAnsi"/>
          <w:color w:val="222222"/>
          <w:shd w:val="clear" w:color="auto" w:fill="FFFFFF"/>
        </w:rPr>
        <w:br/>
      </w:r>
    </w:p>
    <w:p w:rsidR="007B148B" w:rsidRDefault="007B148B" w:rsidP="00B16B84">
      <w:pPr>
        <w:pStyle w:val="FootnoteText"/>
      </w:pPr>
    </w:p>
  </w:footnote>
  <w:footnote w:id="198">
    <w:p w:rsidR="007B148B" w:rsidRPr="00A623D7" w:rsidRDefault="007B148B">
      <w:pPr>
        <w:pStyle w:val="FootnoteText"/>
        <w:rPr>
          <w:rFonts w:cstheme="minorHAnsi"/>
        </w:rPr>
      </w:pPr>
      <w:r>
        <w:rPr>
          <w:rStyle w:val="FootnoteReference"/>
        </w:rPr>
        <w:footnoteRef/>
      </w:r>
      <w:r>
        <w:t xml:space="preserve"> </w:t>
      </w:r>
      <w:r w:rsidRPr="00493780">
        <w:rPr>
          <w:rFonts w:cstheme="minorHAnsi"/>
          <w:b/>
        </w:rPr>
        <w:t>Hittite</w:t>
      </w:r>
      <w:r w:rsidRPr="00493780">
        <w:rPr>
          <w:rFonts w:cstheme="minorHAnsi"/>
        </w:rPr>
        <w:t xml:space="preserve">, </w:t>
      </w:r>
      <w:r w:rsidRPr="00493780">
        <w:rPr>
          <w:rFonts w:cstheme="minorHAnsi"/>
          <w:b/>
          <w:bCs/>
          <w:color w:val="009900"/>
          <w:u w:val="single"/>
          <w:shd w:val="clear" w:color="auto" w:fill="FFFFFF"/>
        </w:rPr>
        <w:t>ndohs/nduahas</w:t>
      </w:r>
      <w:r w:rsidRPr="00493780">
        <w:rPr>
          <w:rFonts w:cstheme="minorHAnsi"/>
          <w:b/>
          <w:bCs/>
          <w:shd w:val="clear" w:color="auto" w:fill="FFFFFF"/>
        </w:rPr>
        <w:t>,</w:t>
      </w:r>
      <w:r w:rsidRPr="00493780">
        <w:rPr>
          <w:rFonts w:cstheme="minorHAnsi"/>
          <w:shd w:val="clear" w:color="auto" w:fill="FFFFFF"/>
        </w:rPr>
        <w:t xml:space="preserve"> person, human being, </w:t>
      </w:r>
      <w:r w:rsidRPr="00493780">
        <w:rPr>
          <w:rFonts w:cstheme="minorHAnsi"/>
          <w:b/>
          <w:bCs/>
          <w:color w:val="009900"/>
          <w:u w:val="single"/>
        </w:rPr>
        <w:t>ndohsadr/ndohsan</w:t>
      </w:r>
      <w:r w:rsidRPr="00493780">
        <w:rPr>
          <w:rFonts w:cstheme="minorHAnsi"/>
        </w:rPr>
        <w:t xml:space="preserve">, mankind, population, </w:t>
      </w:r>
      <w:r w:rsidRPr="00493780">
        <w:rPr>
          <w:rFonts w:cstheme="minorHAnsi"/>
          <w:b/>
        </w:rPr>
        <w:t>Greek</w:t>
      </w:r>
      <w:r w:rsidRPr="00493780">
        <w:rPr>
          <w:rFonts w:cstheme="minorHAnsi"/>
        </w:rPr>
        <w:t xml:space="preserve">, </w:t>
      </w:r>
      <w:r w:rsidRPr="00493780">
        <w:rPr>
          <w:rStyle w:val="tlid-translation"/>
          <w:rFonts w:cstheme="minorHAnsi"/>
          <w:color w:val="000000"/>
        </w:rPr>
        <w:t>άνδρας</w:t>
      </w:r>
      <w:r w:rsidRPr="00493780">
        <w:rPr>
          <w:rFonts w:cstheme="minorHAnsi"/>
          <w:color w:val="000000"/>
        </w:rPr>
        <w:t>,</w:t>
      </w:r>
      <w:r w:rsidRPr="00493780">
        <w:rPr>
          <w:rFonts w:cstheme="minorHAnsi"/>
          <w:color w:val="FF0000"/>
        </w:rPr>
        <w:t xml:space="preserve"> </w:t>
      </w:r>
      <w:r w:rsidRPr="00493780">
        <w:rPr>
          <w:rFonts w:cstheme="minorHAnsi"/>
          <w:color w:val="009900"/>
          <w:u w:val="single"/>
        </w:rPr>
        <w:t>andras</w:t>
      </w:r>
      <w:r w:rsidRPr="00493780">
        <w:rPr>
          <w:rFonts w:cstheme="minorHAnsi"/>
        </w:rPr>
        <w:t xml:space="preserve">, man, </w:t>
      </w:r>
      <w:r w:rsidRPr="00493780">
        <w:rPr>
          <w:rFonts w:cstheme="minorHAnsi"/>
          <w:b/>
        </w:rPr>
        <w:t>Hittite</w:t>
      </w:r>
      <w:r w:rsidRPr="00493780">
        <w:rPr>
          <w:rFonts w:cstheme="minorHAnsi"/>
        </w:rPr>
        <w:t xml:space="preserve">, </w:t>
      </w:r>
      <w:r w:rsidRPr="00493780">
        <w:rPr>
          <w:rStyle w:val="unicode"/>
          <w:rFonts w:cstheme="minorHAnsi"/>
          <w:b/>
          <w:bCs/>
          <w:color w:val="993399"/>
          <w:u w:val="single"/>
          <w:shd w:val="clear" w:color="auto" w:fill="FFFFFF"/>
        </w:rPr>
        <w:t>LÚ</w:t>
      </w:r>
      <w:r w:rsidRPr="00493780">
        <w:rPr>
          <w:rStyle w:val="unicode"/>
          <w:rFonts w:cstheme="minorHAnsi"/>
          <w:color w:val="222222"/>
          <w:shd w:val="clear" w:color="auto" w:fill="FFFFFF"/>
        </w:rPr>
        <w:t>,</w:t>
      </w:r>
      <w:r w:rsidRPr="00493780">
        <w:rPr>
          <w:rFonts w:cstheme="minorHAnsi"/>
          <w:color w:val="222222"/>
          <w:shd w:val="clear" w:color="auto" w:fill="FFFFFF"/>
        </w:rPr>
        <w:t xml:space="preserve"> man, person, </w:t>
      </w:r>
      <w:r w:rsidRPr="00493780">
        <w:rPr>
          <w:rStyle w:val="unicode"/>
          <w:rFonts w:cstheme="minorHAnsi"/>
          <w:b/>
          <w:bCs/>
          <w:color w:val="993399"/>
          <w:u w:val="single"/>
          <w:shd w:val="clear" w:color="auto" w:fill="FFFFFF"/>
        </w:rPr>
        <w:t>LÚ.U</w:t>
      </w:r>
      <w:r w:rsidRPr="00493780">
        <w:rPr>
          <w:rStyle w:val="unicode"/>
          <w:rFonts w:cstheme="minorHAnsi"/>
          <w:color w:val="000000"/>
          <w:shd w:val="clear" w:color="auto" w:fill="FFFFFF"/>
        </w:rPr>
        <w:t xml:space="preserve">, </w:t>
      </w:r>
      <w:r w:rsidRPr="00493780">
        <w:rPr>
          <w:rStyle w:val="unicode"/>
          <w:rFonts w:cstheme="minorHAnsi"/>
          <w:b/>
          <w:bCs/>
          <w:color w:val="993399"/>
          <w:u w:val="single"/>
          <w:shd w:val="clear" w:color="auto" w:fill="FFFFFF"/>
        </w:rPr>
        <w:t>LU</w:t>
      </w:r>
      <w:r w:rsidRPr="00493780">
        <w:rPr>
          <w:rStyle w:val="unicode"/>
          <w:rFonts w:cstheme="minorHAnsi"/>
          <w:color w:val="000000"/>
          <w:shd w:val="clear" w:color="auto" w:fill="FFFFFF"/>
        </w:rPr>
        <w:t>,</w:t>
      </w:r>
      <w:r w:rsidRPr="00493780">
        <w:rPr>
          <w:rStyle w:val="unicode"/>
          <w:rFonts w:cstheme="minorHAnsi"/>
          <w:color w:val="222222"/>
          <w:shd w:val="clear" w:color="auto" w:fill="FFFFFF"/>
        </w:rPr>
        <w:t> </w:t>
      </w:r>
      <w:r w:rsidRPr="00493780">
        <w:rPr>
          <w:rStyle w:val="unicode"/>
          <w:rFonts w:cstheme="minorHAnsi"/>
          <w:color w:val="000000"/>
          <w:shd w:val="clear" w:color="auto" w:fill="FFFFFF"/>
        </w:rPr>
        <w:t xml:space="preserve"> </w:t>
      </w:r>
      <w:r w:rsidRPr="00493780">
        <w:rPr>
          <w:rFonts w:cstheme="minorHAnsi"/>
          <w:color w:val="000000"/>
          <w:shd w:val="clear" w:color="auto" w:fill="FFFFFF"/>
        </w:rPr>
        <w:t xml:space="preserve">person, </w:t>
      </w:r>
      <w:r w:rsidRPr="00493780">
        <w:rPr>
          <w:rFonts w:cstheme="minorHAnsi"/>
          <w:b/>
          <w:bCs/>
          <w:color w:val="993399"/>
          <w:u w:val="single"/>
          <w:shd w:val="clear" w:color="auto" w:fill="FFFFFF"/>
          <w:vertAlign w:val="superscript"/>
        </w:rPr>
        <w:t>LÚ</w:t>
      </w:r>
      <w:r w:rsidRPr="00493780">
        <w:rPr>
          <w:rFonts w:cstheme="minorHAnsi"/>
          <w:b/>
          <w:bCs/>
          <w:color w:val="993399"/>
          <w:u w:val="single"/>
          <w:shd w:val="clear" w:color="auto" w:fill="FFFFFF"/>
        </w:rPr>
        <w:t>lahhiyala-</w:t>
      </w:r>
      <w:r w:rsidRPr="00493780">
        <w:rPr>
          <w:rFonts w:cstheme="minorHAnsi"/>
        </w:rPr>
        <w:t xml:space="preserve">, </w:t>
      </w:r>
      <w:r w:rsidRPr="00493780">
        <w:rPr>
          <w:rFonts w:cstheme="minorHAnsi"/>
          <w:shd w:val="clear" w:color="auto" w:fill="FFFFFF"/>
        </w:rPr>
        <w:t xml:space="preserve">man of war, soldier, </w:t>
      </w:r>
      <w:r w:rsidRPr="00493780">
        <w:rPr>
          <w:rFonts w:cstheme="minorHAnsi"/>
          <w:b/>
          <w:shd w:val="clear" w:color="auto" w:fill="FFFFFF"/>
        </w:rPr>
        <w:t>Akkadian</w:t>
      </w:r>
      <w:r w:rsidRPr="00493780">
        <w:rPr>
          <w:rFonts w:cstheme="minorHAnsi"/>
          <w:shd w:val="clear" w:color="auto" w:fill="FFFFFF"/>
        </w:rPr>
        <w:t xml:space="preserve">, </w:t>
      </w:r>
      <w:r w:rsidRPr="00493780">
        <w:rPr>
          <w:rFonts w:cstheme="minorHAnsi"/>
          <w:b/>
          <w:bCs/>
          <w:color w:val="993399"/>
          <w:u w:val="single"/>
          <w:shd w:val="clear" w:color="auto" w:fill="FFFFFF"/>
        </w:rPr>
        <w:t>lullû</w:t>
      </w:r>
      <w:r w:rsidRPr="00493780">
        <w:rPr>
          <w:rFonts w:cstheme="minorHAnsi"/>
          <w:shd w:val="clear" w:color="auto" w:fill="FFFFFF"/>
        </w:rPr>
        <w:t xml:space="preserve">, </w:t>
      </w:r>
      <w:r w:rsidRPr="00493780">
        <w:rPr>
          <w:rFonts w:cstheme="minorHAnsi"/>
        </w:rPr>
        <w:t xml:space="preserve">man, </w:t>
      </w:r>
      <w:r w:rsidRPr="00493780">
        <w:rPr>
          <w:rFonts w:cstheme="minorHAnsi"/>
          <w:b/>
          <w:shd w:val="clear" w:color="auto" w:fill="FFFFFF"/>
        </w:rPr>
        <w:t>Hittite</w:t>
      </w:r>
      <w:r w:rsidRPr="00493780">
        <w:rPr>
          <w:rFonts w:cstheme="minorHAnsi"/>
          <w:shd w:val="clear" w:color="auto" w:fill="FFFFFF"/>
        </w:rPr>
        <w:t xml:space="preserve">, </w:t>
      </w:r>
      <w:r w:rsidRPr="00493780">
        <w:rPr>
          <w:rFonts w:cstheme="minorHAnsi"/>
          <w:b/>
          <w:bCs/>
          <w:color w:val="FF0000"/>
          <w:shd w:val="clear" w:color="auto" w:fill="FFFFFF"/>
        </w:rPr>
        <w:t>mayandatar</w:t>
      </w:r>
      <w:r w:rsidRPr="00493780">
        <w:rPr>
          <w:rFonts w:cstheme="minorHAnsi"/>
          <w:shd w:val="clear" w:color="auto" w:fill="FFFFFF"/>
        </w:rPr>
        <w:t xml:space="preserve">, manhood, </w:t>
      </w:r>
      <w:r>
        <w:rPr>
          <w:rFonts w:cstheme="minorHAnsi"/>
          <w:shd w:val="clear" w:color="auto" w:fill="FFFFFF"/>
        </w:rPr>
        <w:t xml:space="preserve"> </w:t>
      </w:r>
      <w:r w:rsidRPr="00493780">
        <w:rPr>
          <w:rFonts w:cstheme="minorHAnsi"/>
          <w:b/>
        </w:rPr>
        <w:t>Sanskrit</w:t>
      </w:r>
      <w:r w:rsidRPr="00493780">
        <w:rPr>
          <w:rFonts w:cstheme="minorHAnsi"/>
        </w:rPr>
        <w:t xml:space="preserve">, </w:t>
      </w:r>
      <w:r w:rsidRPr="00493780">
        <w:rPr>
          <w:rFonts w:cstheme="minorHAnsi"/>
          <w:color w:val="EE0000"/>
        </w:rPr>
        <w:t>maanava</w:t>
      </w:r>
      <w:r w:rsidRPr="00493780">
        <w:rPr>
          <w:rFonts w:cstheme="minorHAnsi"/>
          <w:color w:val="000000"/>
        </w:rPr>
        <w:t xml:space="preserve">, </w:t>
      </w:r>
      <w:r w:rsidRPr="00493780">
        <w:rPr>
          <w:rFonts w:cstheme="minorHAnsi"/>
          <w:color w:val="EE0000"/>
        </w:rPr>
        <w:t>maanavah</w:t>
      </w:r>
      <w:r w:rsidRPr="00493780">
        <w:rPr>
          <w:rFonts w:cstheme="minorHAnsi"/>
        </w:rPr>
        <w:t xml:space="preserve">, man, </w:t>
      </w:r>
      <w:r w:rsidRPr="00493780">
        <w:rPr>
          <w:rFonts w:eastAsia="Calibri" w:cstheme="minorHAnsi"/>
          <w:color w:val="FF0000"/>
        </w:rPr>
        <w:t>manuṣyatā</w:t>
      </w:r>
      <w:r w:rsidRPr="00493780">
        <w:rPr>
          <w:rFonts w:eastAsia="Calibri" w:cstheme="minorHAnsi"/>
        </w:rPr>
        <w:t>,-</w:t>
      </w:r>
      <w:r w:rsidRPr="00493780">
        <w:rPr>
          <w:rFonts w:eastAsia="Calibri" w:cstheme="minorHAnsi"/>
          <w:color w:val="FF0000"/>
        </w:rPr>
        <w:t>tvam</w:t>
      </w:r>
      <w:r w:rsidRPr="00493780">
        <w:rPr>
          <w:rFonts w:eastAsia="Calibri" w:cstheme="minorHAnsi"/>
        </w:rPr>
        <w:t xml:space="preserve">, </w:t>
      </w:r>
      <w:r w:rsidRPr="00493780">
        <w:rPr>
          <w:rFonts w:eastAsia="Calibri" w:cstheme="minorHAnsi"/>
          <w:color w:val="FF0000"/>
        </w:rPr>
        <w:t>mānuṣyam</w:t>
      </w:r>
      <w:r w:rsidRPr="00493780">
        <w:rPr>
          <w:rFonts w:eastAsia="Calibri" w:cstheme="minorHAnsi"/>
        </w:rPr>
        <w:t xml:space="preserve">, mankind: q.v.: </w:t>
      </w:r>
      <w:r w:rsidRPr="00493780">
        <w:rPr>
          <w:rFonts w:eastAsia="Calibri" w:cstheme="minorHAnsi"/>
          <w:color w:val="FF0000"/>
        </w:rPr>
        <w:t>manuṣyāḥ</w:t>
      </w:r>
      <w:r w:rsidRPr="00493780">
        <w:rPr>
          <w:rFonts w:eastAsia="Calibri" w:cstheme="minorHAnsi"/>
        </w:rPr>
        <w:t xml:space="preserve">, </w:t>
      </w:r>
      <w:r w:rsidRPr="00493780">
        <w:rPr>
          <w:rFonts w:eastAsia="Calibri" w:cstheme="minorHAnsi"/>
          <w:b/>
        </w:rPr>
        <w:t>Baltic-Sudovian</w:t>
      </w:r>
      <w:r w:rsidRPr="00493780">
        <w:rPr>
          <w:rFonts w:eastAsia="Calibri" w:cstheme="minorHAnsi"/>
        </w:rPr>
        <w:t xml:space="preserve">, </w:t>
      </w:r>
      <w:r w:rsidRPr="00493780">
        <w:rPr>
          <w:rFonts w:cstheme="minorHAnsi"/>
          <w:color w:val="FF0000"/>
        </w:rPr>
        <w:t>zmane</w:t>
      </w:r>
      <w:r w:rsidRPr="00493780">
        <w:rPr>
          <w:rFonts w:cstheme="minorHAnsi"/>
        </w:rPr>
        <w:t xml:space="preserve">, man, </w:t>
      </w:r>
      <w:r w:rsidRPr="00493780">
        <w:rPr>
          <w:rFonts w:eastAsia="Calibri" w:cstheme="minorHAnsi"/>
          <w:b/>
        </w:rPr>
        <w:t>Romanian</w:t>
      </w:r>
      <w:r w:rsidRPr="00493780">
        <w:rPr>
          <w:rFonts w:eastAsia="Calibri" w:cstheme="minorHAnsi"/>
        </w:rPr>
        <w:t xml:space="preserve">, </w:t>
      </w:r>
      <w:r w:rsidRPr="00493780">
        <w:rPr>
          <w:rFonts w:cstheme="minorHAnsi"/>
          <w:color w:val="FF0000"/>
        </w:rPr>
        <w:t>om</w:t>
      </w:r>
      <w:r w:rsidRPr="00493780">
        <w:rPr>
          <w:rFonts w:cstheme="minorHAnsi"/>
        </w:rPr>
        <w:t>, man,</w:t>
      </w:r>
      <w:r w:rsidRPr="00493780">
        <w:rPr>
          <w:rStyle w:val="tlid-translation"/>
          <w:rFonts w:cstheme="minorHAnsi"/>
          <w:lang w:val="ro-RO"/>
        </w:rPr>
        <w:t xml:space="preserve"> </w:t>
      </w:r>
      <w:r w:rsidRPr="00493780">
        <w:rPr>
          <w:rStyle w:val="tlid-translation"/>
          <w:rFonts w:cstheme="minorHAnsi"/>
          <w:color w:val="FF0000"/>
          <w:lang w:val="ro-RO"/>
        </w:rPr>
        <w:t>omenire</w:t>
      </w:r>
      <w:r w:rsidRPr="00493780">
        <w:rPr>
          <w:rStyle w:val="tlid-translation"/>
          <w:rFonts w:cstheme="minorHAnsi"/>
          <w:lang w:val="ro-RO"/>
        </w:rPr>
        <w:t xml:space="preserve">, mankind, humanity, </w:t>
      </w:r>
      <w:r w:rsidRPr="00493780">
        <w:rPr>
          <w:rStyle w:val="tlid-translation"/>
          <w:rFonts w:cstheme="minorHAnsi"/>
          <w:b/>
          <w:lang w:val="ro-RO"/>
        </w:rPr>
        <w:t>Italian</w:t>
      </w:r>
      <w:r w:rsidRPr="00493780">
        <w:rPr>
          <w:rStyle w:val="tlid-translation"/>
          <w:rFonts w:cstheme="minorHAnsi"/>
          <w:lang w:val="ro-RO"/>
        </w:rPr>
        <w:t xml:space="preserve">, </w:t>
      </w:r>
      <w:r w:rsidRPr="00493780">
        <w:rPr>
          <w:rFonts w:cstheme="minorHAnsi"/>
          <w:color w:val="EE0000"/>
        </w:rPr>
        <w:t>uomo</w:t>
      </w:r>
      <w:r w:rsidRPr="00493780">
        <w:rPr>
          <w:rFonts w:cstheme="minorHAnsi"/>
          <w:color w:val="000000"/>
        </w:rPr>
        <w:t>, man</w:t>
      </w:r>
      <w:r w:rsidRPr="00493780">
        <w:rPr>
          <w:rFonts w:cstheme="minorHAnsi"/>
        </w:rPr>
        <w:t xml:space="preserve">, </w:t>
      </w:r>
      <w:r w:rsidRPr="00493780">
        <w:rPr>
          <w:rFonts w:cstheme="minorHAnsi"/>
          <w:b/>
        </w:rPr>
        <w:t>French</w:t>
      </w:r>
      <w:r w:rsidRPr="00493780">
        <w:rPr>
          <w:rFonts w:cstheme="minorHAnsi"/>
        </w:rPr>
        <w:t xml:space="preserve">, </w:t>
      </w:r>
      <w:r w:rsidRPr="00493780">
        <w:rPr>
          <w:rFonts w:cstheme="minorHAnsi"/>
          <w:color w:val="EE0000"/>
        </w:rPr>
        <w:t>homme</w:t>
      </w:r>
      <w:r w:rsidRPr="00493780">
        <w:rPr>
          <w:rFonts w:cstheme="minorHAnsi"/>
          <w:color w:val="000000"/>
        </w:rPr>
        <w:t>, man,</w:t>
      </w:r>
      <w:r w:rsidRPr="00493780">
        <w:rPr>
          <w:rStyle w:val="tlid-translation"/>
          <w:rFonts w:cstheme="minorHAnsi"/>
          <w:color w:val="FF0000"/>
          <w:lang w:val="fr-FR"/>
        </w:rPr>
        <w:t xml:space="preserve"> </w:t>
      </w:r>
      <w:r w:rsidRPr="00493780">
        <w:rPr>
          <w:rStyle w:val="tlid-translation"/>
          <w:rFonts w:cstheme="minorHAnsi"/>
          <w:color w:val="000000"/>
          <w:lang w:val="fr-FR"/>
        </w:rPr>
        <w:t xml:space="preserve">humanité, mankind, humanity, </w:t>
      </w:r>
      <w:r w:rsidRPr="00493780">
        <w:rPr>
          <w:rStyle w:val="tlid-translation"/>
          <w:rFonts w:cstheme="minorHAnsi"/>
          <w:b/>
          <w:color w:val="000000"/>
          <w:lang w:val="fr-FR"/>
        </w:rPr>
        <w:t>English</w:t>
      </w:r>
      <w:r w:rsidRPr="00493780">
        <w:rPr>
          <w:rStyle w:val="tlid-translation"/>
          <w:rFonts w:cstheme="minorHAnsi"/>
          <w:color w:val="000000"/>
          <w:lang w:val="fr-FR"/>
        </w:rPr>
        <w:t xml:space="preserve">, </w:t>
      </w:r>
      <w:r>
        <w:rPr>
          <w:color w:val="FF0000"/>
        </w:rPr>
        <w:t xml:space="preserve">man </w:t>
      </w:r>
      <w:r>
        <w:t xml:space="preserve">[&lt;OE </w:t>
      </w:r>
      <w:r>
        <w:rPr>
          <w:color w:val="FF0000"/>
        </w:rPr>
        <w:t>man</w:t>
      </w:r>
      <w:r>
        <w:t xml:space="preserve">], </w:t>
      </w:r>
      <w:r w:rsidRPr="0005308D">
        <w:rPr>
          <w:b/>
        </w:rPr>
        <w:t>Gujarati</w:t>
      </w:r>
      <w:r>
        <w:t xml:space="preserve">, </w:t>
      </w:r>
      <w:r>
        <w:rPr>
          <w:rStyle w:val="tlid-translation"/>
          <w:rFonts w:cs="Arial Unicode MS" w:hint="cs"/>
          <w:cs/>
          <w:lang w:bidi="gu-IN"/>
        </w:rPr>
        <w:t>માણસ</w:t>
      </w:r>
      <w:r>
        <w:rPr>
          <w:rStyle w:val="tlid-translation"/>
          <w:rFonts w:hint="cs"/>
          <w:lang w:bidi="gu-IN"/>
        </w:rPr>
        <w:t>,</w:t>
      </w:r>
      <w:r>
        <w:rPr>
          <w:rStyle w:val="tlid-translation"/>
          <w:rFonts w:cs="Arial Unicode MS" w:hint="cs"/>
          <w:cs/>
          <w:lang w:bidi="gu-IN"/>
        </w:rPr>
        <w:t xml:space="preserve"> </w:t>
      </w:r>
      <w:r>
        <w:rPr>
          <w:rStyle w:val="tlid-translation"/>
          <w:rFonts w:hint="cs"/>
          <w:color w:val="FF0000"/>
          <w:lang w:bidi="gu-IN"/>
        </w:rPr>
        <w:t>Māṇasa</w:t>
      </w:r>
      <w:r>
        <w:rPr>
          <w:rStyle w:val="tlid-translation"/>
          <w:rFonts w:hint="cs"/>
          <w:lang w:bidi="gu-IN"/>
        </w:rPr>
        <w:t>, man,</w:t>
      </w:r>
      <w:r>
        <w:rPr>
          <w:rStyle w:val="tlid-translation"/>
          <w:rFonts w:cs="Arial Unicode MS" w:hint="cs"/>
          <w:cs/>
          <w:lang w:bidi="gu-IN"/>
        </w:rPr>
        <w:t xml:space="preserve"> માનવજાત</w:t>
      </w:r>
      <w:r>
        <w:rPr>
          <w:rStyle w:val="tlid-translation"/>
          <w:rFonts w:hint="cs"/>
          <w:lang w:bidi="gu-IN"/>
        </w:rPr>
        <w:t>,</w:t>
      </w:r>
      <w:r>
        <w:rPr>
          <w:rStyle w:val="tlid-translation"/>
          <w:rFonts w:cs="Arial Unicode MS" w:hint="cs"/>
          <w:cs/>
          <w:lang w:bidi="gu-IN"/>
        </w:rPr>
        <w:t xml:space="preserve"> </w:t>
      </w:r>
      <w:r>
        <w:rPr>
          <w:rStyle w:val="tlid-translation"/>
          <w:rFonts w:hint="cs"/>
          <w:color w:val="FF0000"/>
          <w:u w:val="single"/>
          <w:lang w:bidi="gu-IN"/>
        </w:rPr>
        <w:t>Mānavajāta</w:t>
      </w:r>
      <w:r>
        <w:rPr>
          <w:rStyle w:val="tlid-translation"/>
          <w:rFonts w:hint="cs"/>
          <w:lang w:bidi="gu-IN"/>
        </w:rPr>
        <w:t>, mankind</w:t>
      </w:r>
      <w:r>
        <w:rPr>
          <w:rStyle w:val="tlid-translation"/>
          <w:lang w:bidi="gu-IN"/>
        </w:rPr>
        <w:t xml:space="preserve">, </w:t>
      </w:r>
      <w:r w:rsidRPr="00493780">
        <w:rPr>
          <w:rFonts w:cstheme="minorHAnsi"/>
          <w:b/>
        </w:rPr>
        <w:t>Etruscan</w:t>
      </w:r>
      <w:r w:rsidRPr="00493780">
        <w:rPr>
          <w:rFonts w:cstheme="minorHAnsi"/>
        </w:rPr>
        <w:t xml:space="preserve">, </w:t>
      </w:r>
      <w:r w:rsidRPr="00493780">
        <w:rPr>
          <w:rFonts w:cstheme="minorHAnsi"/>
          <w:color w:val="FF0000"/>
        </w:rPr>
        <w:t xml:space="preserve">omne </w:t>
      </w:r>
      <w:r w:rsidRPr="00493780">
        <w:rPr>
          <w:rFonts w:cstheme="minorHAnsi"/>
        </w:rPr>
        <w:t xml:space="preserve">(VMNE), </w:t>
      </w:r>
      <w:r w:rsidRPr="00537308">
        <w:rPr>
          <w:rFonts w:cstheme="minorHAnsi"/>
          <w:b/>
        </w:rPr>
        <w:t>Tocharian</w:t>
      </w:r>
      <w:r>
        <w:rPr>
          <w:rFonts w:cstheme="minorHAnsi"/>
        </w:rPr>
        <w:t xml:space="preserve">, </w:t>
      </w:r>
      <w:r>
        <w:rPr>
          <w:color w:val="FF0000"/>
        </w:rPr>
        <w:t>s'om, s'aumo</w:t>
      </w:r>
      <w:r>
        <w:rPr>
          <w:color w:val="000000"/>
        </w:rPr>
        <w:t xml:space="preserve">, man, </w:t>
      </w:r>
      <w:r w:rsidRPr="00E56852">
        <w:rPr>
          <w:rFonts w:cstheme="minorHAnsi"/>
          <w:b/>
        </w:rPr>
        <w:t>Sanskrit</w:t>
      </w:r>
      <w:r>
        <w:rPr>
          <w:rFonts w:cstheme="minorHAnsi"/>
        </w:rPr>
        <w:t xml:space="preserve">, </w:t>
      </w:r>
      <w:r>
        <w:rPr>
          <w:color w:val="0000EE"/>
        </w:rPr>
        <w:t>vira</w:t>
      </w:r>
      <w:r>
        <w:t xml:space="preserve">, man, </w:t>
      </w:r>
      <w:r w:rsidRPr="00493780">
        <w:rPr>
          <w:rFonts w:cstheme="minorHAnsi"/>
          <w:b/>
        </w:rPr>
        <w:t>Avestan</w:t>
      </w:r>
      <w:r w:rsidRPr="00E56852">
        <w:rPr>
          <w:color w:val="3333FF"/>
        </w:rPr>
        <w:t xml:space="preserve"> </w:t>
      </w:r>
      <w:r>
        <w:rPr>
          <w:color w:val="3333FF"/>
        </w:rPr>
        <w:t xml:space="preserve">vîra </w:t>
      </w:r>
      <w:r>
        <w:rPr>
          <w:color w:val="0000EE"/>
        </w:rPr>
        <w:t xml:space="preserve">[-], viro, </w:t>
      </w:r>
      <w:r w:rsidRPr="00493780">
        <w:rPr>
          <w:rFonts w:cstheme="minorHAnsi"/>
          <w:color w:val="000000"/>
        </w:rPr>
        <w:t xml:space="preserve">man, </w:t>
      </w:r>
      <w:r w:rsidRPr="00E56852">
        <w:rPr>
          <w:rFonts w:cstheme="minorHAnsi"/>
          <w:b/>
          <w:color w:val="000000"/>
        </w:rPr>
        <w:t>Latvian</w:t>
      </w:r>
      <w:r>
        <w:rPr>
          <w:rFonts w:cstheme="minorHAnsi"/>
          <w:color w:val="000000"/>
        </w:rPr>
        <w:t xml:space="preserve">, </w:t>
      </w:r>
      <w:r>
        <w:rPr>
          <w:rStyle w:val="shorttext"/>
          <w:color w:val="3333FF"/>
          <w:lang w:val="lv-LV"/>
        </w:rPr>
        <w:t>vīrišķīgs</w:t>
      </w:r>
      <w:r>
        <w:rPr>
          <w:rStyle w:val="shorttext"/>
          <w:lang w:val="lv-LV"/>
        </w:rPr>
        <w:t xml:space="preserve">, manly, virile, </w:t>
      </w:r>
      <w:r w:rsidRPr="005E771A">
        <w:rPr>
          <w:rStyle w:val="shorttext"/>
          <w:b/>
          <w:lang w:val="lv-LV"/>
        </w:rPr>
        <w:t>Romanian</w:t>
      </w:r>
      <w:r>
        <w:rPr>
          <w:rStyle w:val="shorttext"/>
          <w:lang w:val="lv-LV"/>
        </w:rPr>
        <w:t xml:space="preserve">, </w:t>
      </w:r>
      <w:r>
        <w:rPr>
          <w:rStyle w:val="shorttext"/>
          <w:color w:val="3333FF"/>
          <w:lang w:val="ro-RO"/>
        </w:rPr>
        <w:t>viril</w:t>
      </w:r>
      <w:r>
        <w:rPr>
          <w:rStyle w:val="shorttext"/>
          <w:lang w:val="ro-RO"/>
        </w:rPr>
        <w:t>, virile,</w:t>
      </w:r>
      <w:r>
        <w:rPr>
          <w:rStyle w:val="shorttext"/>
          <w:lang w:val="lv-LV"/>
        </w:rPr>
        <w:t xml:space="preserve"> </w:t>
      </w:r>
      <w:r w:rsidRPr="00493780">
        <w:rPr>
          <w:rFonts w:cstheme="minorHAnsi"/>
          <w:b/>
          <w:color w:val="000000"/>
        </w:rPr>
        <w:t>Albanian</w:t>
      </w:r>
      <w:r w:rsidRPr="00493780">
        <w:rPr>
          <w:rFonts w:cstheme="minorHAnsi"/>
          <w:color w:val="000000"/>
        </w:rPr>
        <w:t xml:space="preserve">, </w:t>
      </w:r>
      <w:r w:rsidRPr="00E56852">
        <w:rPr>
          <w:rFonts w:cstheme="minorHAnsi"/>
          <w:color w:val="4472C4" w:themeColor="accent1"/>
        </w:rPr>
        <w:t>burrëri</w:t>
      </w:r>
      <w:r w:rsidRPr="00493780">
        <w:rPr>
          <w:rFonts w:cstheme="minorHAnsi"/>
        </w:rPr>
        <w:t xml:space="preserve">, mankind, </w:t>
      </w:r>
      <w:r w:rsidRPr="00493780">
        <w:rPr>
          <w:rFonts w:cstheme="minorHAnsi"/>
          <w:b/>
          <w:color w:val="000000"/>
        </w:rPr>
        <w:t xml:space="preserve"> Latin</w:t>
      </w:r>
      <w:r w:rsidRPr="00493780">
        <w:rPr>
          <w:rFonts w:cstheme="minorHAnsi"/>
          <w:color w:val="000000"/>
        </w:rPr>
        <w:t xml:space="preserve">, </w:t>
      </w:r>
      <w:r>
        <w:rPr>
          <w:color w:val="0000EE"/>
        </w:rPr>
        <w:t>vir, viri</w:t>
      </w:r>
      <w:r w:rsidRPr="00493780">
        <w:rPr>
          <w:rFonts w:cstheme="minorHAnsi"/>
          <w:color w:val="000000"/>
        </w:rPr>
        <w:t xml:space="preserve">, man, grown man, </w:t>
      </w:r>
      <w:r>
        <w:rPr>
          <w:color w:val="0000EE"/>
        </w:rPr>
        <w:t>vireo-ere</w:t>
      </w:r>
      <w:r>
        <w:t xml:space="preserve">, to be green, vigorous, healthy, fresh, </w:t>
      </w:r>
      <w:r w:rsidRPr="00493780">
        <w:rPr>
          <w:rFonts w:cstheme="minorHAnsi"/>
          <w:b/>
          <w:color w:val="000000"/>
        </w:rPr>
        <w:t>Irish</w:t>
      </w:r>
      <w:r w:rsidRPr="00493780">
        <w:rPr>
          <w:rFonts w:cstheme="minorHAnsi"/>
          <w:color w:val="000000"/>
        </w:rPr>
        <w:t xml:space="preserve">, </w:t>
      </w:r>
      <w:r>
        <w:rPr>
          <w:rStyle w:val="shorttext"/>
          <w:color w:val="3333FF"/>
          <w:lang w:val="ga-IE"/>
        </w:rPr>
        <w:t>fear</w:t>
      </w:r>
      <w:r w:rsidRPr="00493780">
        <w:rPr>
          <w:rFonts w:cstheme="minorHAnsi"/>
        </w:rPr>
        <w:t xml:space="preserve">, man, </w:t>
      </w:r>
      <w:r w:rsidRPr="00493780">
        <w:rPr>
          <w:rFonts w:cstheme="minorHAnsi"/>
          <w:b/>
        </w:rPr>
        <w:t>Scots-Gaelic</w:t>
      </w:r>
      <w:r w:rsidRPr="00493780">
        <w:rPr>
          <w:rFonts w:cstheme="minorHAnsi"/>
        </w:rPr>
        <w:t xml:space="preserve">, </w:t>
      </w:r>
      <w:r>
        <w:rPr>
          <w:rStyle w:val="shorttext"/>
          <w:color w:val="3333FF"/>
          <w:lang w:val="ga-IE"/>
        </w:rPr>
        <w:t>fear</w:t>
      </w:r>
      <w:r w:rsidRPr="00493780">
        <w:rPr>
          <w:rFonts w:cstheme="minorHAnsi"/>
        </w:rPr>
        <w:t xml:space="preserve">, man, </w:t>
      </w:r>
      <w:r w:rsidRPr="00493780">
        <w:rPr>
          <w:rFonts w:cstheme="minorHAnsi"/>
          <w:b/>
        </w:rPr>
        <w:t>Welsh</w:t>
      </w:r>
      <w:r w:rsidRPr="00493780">
        <w:rPr>
          <w:rFonts w:cstheme="minorHAnsi"/>
        </w:rPr>
        <w:t xml:space="preserve">, </w:t>
      </w:r>
      <w:r>
        <w:rPr>
          <w:color w:val="3333FF"/>
        </w:rPr>
        <w:t>gwr (gwyr)</w:t>
      </w:r>
      <w:r>
        <w:t xml:space="preserve">, </w:t>
      </w:r>
      <w:r>
        <w:rPr>
          <w:color w:val="3333FF"/>
        </w:rPr>
        <w:t>ŵr</w:t>
      </w:r>
      <w:r>
        <w:t xml:space="preserve">, husband, man, </w:t>
      </w:r>
      <w:r w:rsidRPr="00121FF5">
        <w:rPr>
          <w:rFonts w:cstheme="minorHAnsi"/>
          <w:color w:val="4472C4" w:themeColor="accent1"/>
        </w:rPr>
        <w:t>werin</w:t>
      </w:r>
      <w:r w:rsidRPr="00493780">
        <w:rPr>
          <w:rFonts w:cstheme="minorHAnsi"/>
        </w:rPr>
        <w:t xml:space="preserve">, peasant, </w:t>
      </w:r>
      <w:r w:rsidRPr="00493780">
        <w:rPr>
          <w:rFonts w:cstheme="minorHAnsi"/>
          <w:b/>
        </w:rPr>
        <w:t>English</w:t>
      </w:r>
      <w:r w:rsidRPr="00493780">
        <w:rPr>
          <w:rFonts w:cstheme="minorHAnsi"/>
        </w:rPr>
        <w:t xml:space="preserve">, </w:t>
      </w:r>
      <w:r>
        <w:rPr>
          <w:color w:val="0000EE"/>
        </w:rPr>
        <w:t>were</w:t>
      </w:r>
      <w:r>
        <w:rPr>
          <w:color w:val="007700"/>
          <w:u w:val="single"/>
        </w:rPr>
        <w:t>-wolf</w:t>
      </w:r>
      <w:r>
        <w:t xml:space="preserve"> [&lt;OE, </w:t>
      </w:r>
      <w:r>
        <w:rPr>
          <w:color w:val="0000EE"/>
        </w:rPr>
        <w:t>were</w:t>
      </w:r>
      <w:r>
        <w:rPr>
          <w:color w:val="007700"/>
          <w:u w:val="single"/>
        </w:rPr>
        <w:t>-wulf</w:t>
      </w:r>
      <w:r>
        <w:t>],</w:t>
      </w:r>
      <w:r>
        <w:rPr>
          <w:rFonts w:cstheme="minorHAnsi"/>
        </w:rPr>
        <w:t xml:space="preserve"> </w:t>
      </w:r>
      <w:r w:rsidRPr="00493780">
        <w:rPr>
          <w:rFonts w:cstheme="minorHAnsi"/>
        </w:rPr>
        <w:t xml:space="preserve">a person believed capable of assuming the form of a wolf, </w:t>
      </w:r>
      <w:r>
        <w:rPr>
          <w:color w:val="3333FF"/>
        </w:rPr>
        <w:t>virile</w:t>
      </w:r>
      <w:r>
        <w:t xml:space="preserve">, [&lt;Lat. </w:t>
      </w:r>
      <w:r>
        <w:rPr>
          <w:color w:val="3333FF"/>
        </w:rPr>
        <w:t>virilis</w:t>
      </w:r>
      <w:r>
        <w:t xml:space="preserve">], </w:t>
      </w:r>
      <w:r w:rsidRPr="00537308">
        <w:rPr>
          <w:b/>
        </w:rPr>
        <w:t>Etruscan</w:t>
      </w:r>
      <w:r>
        <w:t xml:space="preserve">, </w:t>
      </w:r>
      <w:r>
        <w:rPr>
          <w:color w:val="0000EE"/>
        </w:rPr>
        <w:t xml:space="preserve">vir </w:t>
      </w:r>
      <w:r>
        <w:rPr>
          <w:color w:val="000000"/>
        </w:rPr>
        <w:t>(8IR)</w:t>
      </w:r>
      <w:r>
        <w:t xml:space="preserve">, </w:t>
      </w:r>
      <w:r>
        <w:rPr>
          <w:color w:val="0000EE"/>
        </w:rPr>
        <w:t xml:space="preserve">vira </w:t>
      </w:r>
      <w:r>
        <w:rPr>
          <w:color w:val="000000"/>
        </w:rPr>
        <w:t>(8IRA)</w:t>
      </w:r>
      <w:r>
        <w:t xml:space="preserve">, </w:t>
      </w:r>
      <w:r>
        <w:rPr>
          <w:color w:val="0000EE"/>
        </w:rPr>
        <w:t xml:space="preserve">virin </w:t>
      </w:r>
      <w:r>
        <w:rPr>
          <w:color w:val="000000"/>
        </w:rPr>
        <w:t>(8IRIN)</w:t>
      </w:r>
      <w:r>
        <w:t xml:space="preserve">, (Lat. </w:t>
      </w:r>
      <w:r w:rsidRPr="00537308">
        <w:rPr>
          <w:color w:val="4472C4" w:themeColor="accent1"/>
        </w:rPr>
        <w:t>virent</w:t>
      </w:r>
      <w:r>
        <w:t xml:space="preserve">, they are vigorous,,healthy, etc.), </w:t>
      </w:r>
      <w:r w:rsidRPr="005D7DCD">
        <w:rPr>
          <w:b/>
        </w:rPr>
        <w:t>Traditional Chinese</w:t>
      </w:r>
      <w:r>
        <w:t xml:space="preserve">, </w:t>
      </w:r>
      <w:r>
        <w:rPr>
          <w:rStyle w:val="tlid-translation"/>
          <w:rFonts w:hint="eastAsia"/>
          <w:color w:val="3333FF"/>
          <w:lang w:val="mn-MN" w:eastAsia="zh-TW"/>
        </w:rPr>
        <w:t>Xūruò</w:t>
      </w:r>
      <w:r>
        <w:rPr>
          <w:rStyle w:val="tlid-translation"/>
          <w:rFonts w:hint="eastAsia"/>
          <w:lang w:val="mn-MN" w:eastAsia="zh-TW"/>
        </w:rPr>
        <w:t xml:space="preserve"> de, virile</w:t>
      </w:r>
      <w:r>
        <w:rPr>
          <w:rStyle w:val="tlid-translation"/>
          <w:lang w:eastAsia="zh-TW"/>
        </w:rPr>
        <w:t xml:space="preserve">, </w:t>
      </w:r>
      <w:r w:rsidRPr="0005308D">
        <w:rPr>
          <w:rStyle w:val="tlid-translation"/>
          <w:b/>
          <w:lang w:eastAsia="zh-TW"/>
        </w:rPr>
        <w:t>Gujarati</w:t>
      </w:r>
      <w:r>
        <w:rPr>
          <w:rStyle w:val="tlid-translation"/>
          <w:lang w:eastAsia="zh-TW"/>
        </w:rPr>
        <w:t xml:space="preserve">, </w:t>
      </w:r>
      <w:r>
        <w:rPr>
          <w:rStyle w:val="tlid-translation"/>
          <w:rFonts w:cs="Arial Unicode MS" w:hint="cs"/>
          <w:cs/>
          <w:lang w:bidi="gu-IN"/>
        </w:rPr>
        <w:t>વાઇરલ</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lang w:bidi="gu-IN"/>
        </w:rPr>
        <w:t>Vā'irala</w:t>
      </w:r>
      <w:r>
        <w:rPr>
          <w:rStyle w:val="tlid-translation"/>
          <w:rFonts w:hint="cs"/>
          <w:lang w:bidi="gu-IN"/>
        </w:rPr>
        <w:t>, virile</w:t>
      </w:r>
      <w:r>
        <w:rPr>
          <w:rStyle w:val="tlid-translation"/>
          <w:lang w:bidi="gu-IN"/>
        </w:rPr>
        <w:t>,</w:t>
      </w:r>
      <w:r>
        <w:t xml:space="preserve"> </w:t>
      </w:r>
      <w:r w:rsidRPr="00E56852">
        <w:rPr>
          <w:b/>
        </w:rPr>
        <w:t>Irish</w:t>
      </w:r>
      <w:r>
        <w:t xml:space="preserve">, </w:t>
      </w:r>
      <w:r>
        <w:rPr>
          <w:rStyle w:val="tlid-translation"/>
          <w:color w:val="009900"/>
          <w:u w:val="single"/>
          <w:lang w:val="ga-IE"/>
        </w:rPr>
        <w:t>daonna</w:t>
      </w:r>
      <w:r>
        <w:rPr>
          <w:rStyle w:val="tlid-translation"/>
          <w:lang w:val="ga-IE"/>
        </w:rPr>
        <w:t xml:space="preserve">, mankind, </w:t>
      </w:r>
      <w:r w:rsidRPr="00493780">
        <w:rPr>
          <w:rFonts w:cstheme="minorHAnsi"/>
        </w:rPr>
        <w:t xml:space="preserve"> </w:t>
      </w:r>
      <w:r w:rsidRPr="00E56852">
        <w:rPr>
          <w:rFonts w:cstheme="minorHAnsi"/>
          <w:b/>
        </w:rPr>
        <w:t>Scots-Gaelic</w:t>
      </w:r>
      <w:r>
        <w:rPr>
          <w:rFonts w:cstheme="minorHAnsi"/>
        </w:rPr>
        <w:t xml:space="preserve">, </w:t>
      </w:r>
      <w:r>
        <w:rPr>
          <w:rStyle w:val="tlid-translation"/>
          <w:color w:val="009900"/>
          <w:u w:val="single"/>
          <w:lang w:val="gd-GB"/>
        </w:rPr>
        <w:t>duine</w:t>
      </w:r>
      <w:r>
        <w:rPr>
          <w:rStyle w:val="tlid-translation"/>
          <w:lang w:val="gd-GB"/>
        </w:rPr>
        <w:t>, mankind,</w:t>
      </w:r>
      <w:r>
        <w:rPr>
          <w:rStyle w:val="tlid-translation"/>
        </w:rPr>
        <w:t xml:space="preserve"> </w:t>
      </w:r>
      <w:r w:rsidRPr="00E56852">
        <w:rPr>
          <w:rStyle w:val="tlid-translation"/>
          <w:b/>
        </w:rPr>
        <w:t>Welsh</w:t>
      </w:r>
      <w:r>
        <w:rPr>
          <w:rStyle w:val="tlid-translation"/>
        </w:rPr>
        <w:t xml:space="preserve">, </w:t>
      </w:r>
      <w:r>
        <w:rPr>
          <w:color w:val="009900"/>
          <w:u w:val="single"/>
        </w:rPr>
        <w:t>dyn-ion</w:t>
      </w:r>
      <w:r>
        <w:t xml:space="preserve">, man, person, fellow [n.pl.], folk, folks, </w:t>
      </w:r>
      <w:r>
        <w:rPr>
          <w:rStyle w:val="tlid-translation"/>
          <w:color w:val="009900"/>
          <w:u w:val="single"/>
          <w:lang w:val="cy-GB"/>
        </w:rPr>
        <w:t>dynolryw</w:t>
      </w:r>
      <w:r>
        <w:rPr>
          <w:rStyle w:val="tlid-translation"/>
          <w:lang w:val="cy-GB"/>
        </w:rPr>
        <w:t>, mankind,</w:t>
      </w:r>
      <w:r>
        <w:rPr>
          <w:rStyle w:val="tlid-translation"/>
        </w:rPr>
        <w:t xml:space="preserve"> </w:t>
      </w:r>
      <w:r w:rsidRPr="00702C22">
        <w:rPr>
          <w:rStyle w:val="tlid-translation"/>
          <w:b/>
        </w:rPr>
        <w:t>Tajik</w:t>
      </w:r>
      <w:r>
        <w:rPr>
          <w:rStyle w:val="tlid-translation"/>
        </w:rPr>
        <w:t xml:space="preserve">, </w:t>
      </w:r>
      <w:r>
        <w:rPr>
          <w:rStyle w:val="tlid-translation"/>
          <w:lang w:val="tg-Cyrl-TJ"/>
        </w:rPr>
        <w:t xml:space="preserve">мардона, </w:t>
      </w:r>
      <w:r>
        <w:rPr>
          <w:rStyle w:val="tlid-translation"/>
          <w:color w:val="3333FF"/>
          <w:lang w:val="tg-Cyrl-TJ"/>
        </w:rPr>
        <w:t>mar</w:t>
      </w:r>
      <w:r w:rsidRPr="00702C22">
        <w:rPr>
          <w:rStyle w:val="tlid-translation"/>
          <w:color w:val="00B050"/>
          <w:u w:val="single"/>
          <w:lang w:val="tg-Cyrl-TJ"/>
        </w:rPr>
        <w:t>d</w:t>
      </w:r>
      <w:r>
        <w:rPr>
          <w:rStyle w:val="tlid-translation"/>
          <w:color w:val="009900"/>
          <w:u w:val="single"/>
          <w:lang w:val="tg-Cyrl-TJ"/>
        </w:rPr>
        <w:t>ona</w:t>
      </w:r>
      <w:r>
        <w:rPr>
          <w:rStyle w:val="tlid-translation"/>
          <w:color w:val="3333FF"/>
          <w:lang w:val="tg-Cyrl-TJ"/>
        </w:rPr>
        <w:t>,</w:t>
      </w:r>
      <w:r>
        <w:rPr>
          <w:rStyle w:val="tlid-translation"/>
          <w:lang w:val="tg-Cyrl-TJ"/>
        </w:rPr>
        <w:t xml:space="preserve"> man, </w:t>
      </w:r>
      <w:r w:rsidRPr="00493780">
        <w:rPr>
          <w:rFonts w:cstheme="minorHAnsi"/>
          <w:b/>
        </w:rPr>
        <w:t>Akkadian</w:t>
      </w:r>
      <w:r w:rsidRPr="00493780">
        <w:rPr>
          <w:rFonts w:cstheme="minorHAnsi"/>
        </w:rPr>
        <w:t xml:space="preserve">, </w:t>
      </w:r>
      <w:r w:rsidRPr="00493780">
        <w:rPr>
          <w:rFonts w:cstheme="minorHAnsi"/>
          <w:b/>
          <w:bCs/>
          <w:color w:val="3333FF"/>
          <w:u w:val="single"/>
        </w:rPr>
        <w:t>nišū</w:t>
      </w:r>
      <w:r w:rsidRPr="00493780">
        <w:rPr>
          <w:rFonts w:cstheme="minorHAnsi"/>
        </w:rPr>
        <w:t xml:space="preserve">, mankind, human beings, people, workmen, soldiers, inhabitants, population, subjects of a king, serfs, retainers belonging to an estate, etc., </w:t>
      </w:r>
      <w:r w:rsidRPr="00493780">
        <w:rPr>
          <w:rFonts w:cstheme="minorHAnsi"/>
          <w:b/>
        </w:rPr>
        <w:t>Avestan</w:t>
      </w:r>
      <w:r w:rsidRPr="00493780">
        <w:rPr>
          <w:rFonts w:cstheme="minorHAnsi"/>
        </w:rPr>
        <w:t xml:space="preserve">, </w:t>
      </w:r>
      <w:r w:rsidRPr="00493780">
        <w:rPr>
          <w:rFonts w:cstheme="minorHAnsi"/>
          <w:color w:val="0000EE"/>
        </w:rPr>
        <w:t>naire</w:t>
      </w:r>
      <w:r w:rsidRPr="00493780">
        <w:rPr>
          <w:rFonts w:cstheme="minorHAnsi"/>
          <w:color w:val="000000"/>
        </w:rPr>
        <w:t xml:space="preserve">, man, </w:t>
      </w:r>
      <w:r w:rsidRPr="00493780">
        <w:rPr>
          <w:rFonts w:cstheme="minorHAnsi"/>
          <w:b/>
          <w:color w:val="000000"/>
        </w:rPr>
        <w:t>Persian</w:t>
      </w:r>
      <w:r w:rsidRPr="00493780">
        <w:rPr>
          <w:rFonts w:cstheme="minorHAnsi"/>
          <w:color w:val="000000"/>
        </w:rPr>
        <w:t xml:space="preserve">, </w:t>
      </w:r>
      <w:r w:rsidRPr="00493780">
        <w:rPr>
          <w:rFonts w:cstheme="minorHAnsi"/>
          <w:color w:val="3333FF"/>
          <w:u w:val="single"/>
        </w:rPr>
        <w:t>nsan</w:t>
      </w:r>
      <w:r w:rsidRPr="00493780">
        <w:rPr>
          <w:rFonts w:cstheme="minorHAnsi"/>
        </w:rPr>
        <w:t xml:space="preserve">, </w:t>
      </w:r>
      <w:r w:rsidRPr="00493780">
        <w:rPr>
          <w:rStyle w:val="nobold"/>
          <w:rFonts w:cstheme="minorHAnsi"/>
        </w:rPr>
        <w:t>انسان</w:t>
      </w:r>
      <w:r w:rsidRPr="00493780">
        <w:rPr>
          <w:rFonts w:cstheme="minorHAnsi"/>
        </w:rPr>
        <w:t xml:space="preserve"> man, human being, mankind,</w:t>
      </w:r>
      <w:r>
        <w:rPr>
          <w:rFonts w:cstheme="minorHAnsi"/>
        </w:rPr>
        <w:t xml:space="preserve"> </w:t>
      </w:r>
      <w:r w:rsidRPr="00493780">
        <w:rPr>
          <w:rStyle w:val="tlid-translation"/>
          <w:rFonts w:cstheme="minorHAnsi"/>
          <w:b/>
          <w:color w:val="000000"/>
          <w:shd w:val="clear" w:color="auto" w:fill="FFFFFF"/>
        </w:rPr>
        <w:t>Albanian</w:t>
      </w:r>
      <w:r w:rsidRPr="00493780">
        <w:rPr>
          <w:rStyle w:val="tlid-translation"/>
          <w:rFonts w:cstheme="minorHAnsi"/>
          <w:color w:val="000000"/>
          <w:shd w:val="clear" w:color="auto" w:fill="FFFFFF"/>
        </w:rPr>
        <w:t xml:space="preserve">, </w:t>
      </w:r>
      <w:r w:rsidRPr="00493780">
        <w:rPr>
          <w:rFonts w:cstheme="minorHAnsi"/>
          <w:color w:val="0000EE"/>
        </w:rPr>
        <w:t>nuerëzim</w:t>
      </w:r>
      <w:r w:rsidRPr="00493780">
        <w:rPr>
          <w:rFonts w:cstheme="minorHAnsi"/>
        </w:rPr>
        <w:t xml:space="preserve">, mankind, </w:t>
      </w:r>
      <w:r w:rsidRPr="00312725">
        <w:rPr>
          <w:rStyle w:val="tlid-translation"/>
          <w:rFonts w:cstheme="minorHAnsi"/>
          <w:b/>
          <w:lang w:val="sq-AL"/>
        </w:rPr>
        <w:t>Turkish</w:t>
      </w:r>
      <w:r>
        <w:rPr>
          <w:rStyle w:val="tlid-translation"/>
          <w:rFonts w:cstheme="minorHAnsi"/>
          <w:lang w:val="sq-AL"/>
        </w:rPr>
        <w:t xml:space="preserve">, </w:t>
      </w:r>
      <w:r>
        <w:rPr>
          <w:rStyle w:val="tlid-translation"/>
          <w:color w:val="3333FF"/>
          <w:lang w:val="tr-TR"/>
        </w:rPr>
        <w:t>insanlık</w:t>
      </w:r>
      <w:r>
        <w:rPr>
          <w:rStyle w:val="tlid-translation"/>
          <w:lang w:val="tr-TR"/>
        </w:rPr>
        <w:t>, mankind,</w:t>
      </w:r>
      <w:r w:rsidRPr="00493780">
        <w:rPr>
          <w:rStyle w:val="tlid-translation"/>
          <w:rFonts w:cstheme="minorHAnsi"/>
          <w:lang w:val="sq-AL"/>
        </w:rPr>
        <w:t xml:space="preserve"> </w:t>
      </w:r>
      <w:r w:rsidRPr="005D6F4B">
        <w:rPr>
          <w:rStyle w:val="tlid-translation"/>
          <w:rFonts w:cstheme="minorHAnsi"/>
          <w:b/>
          <w:lang w:val="sq-AL"/>
        </w:rPr>
        <w:t>Uzbek</w:t>
      </w:r>
      <w:r>
        <w:rPr>
          <w:rStyle w:val="tlid-translation"/>
          <w:rFonts w:cstheme="minorHAnsi"/>
          <w:lang w:val="sq-AL"/>
        </w:rPr>
        <w:t xml:space="preserve">, </w:t>
      </w:r>
      <w:r>
        <w:rPr>
          <w:rStyle w:val="tlid-translation"/>
          <w:color w:val="3333FF"/>
          <w:lang w:val="uz-Latn-UZ"/>
        </w:rPr>
        <w:t>insoniyat</w:t>
      </w:r>
      <w:r>
        <w:rPr>
          <w:rStyle w:val="tlid-translation"/>
          <w:lang w:val="uz-Latn-UZ"/>
        </w:rPr>
        <w:t xml:space="preserve">, humanity, mankind, </w:t>
      </w:r>
      <w:r w:rsidRPr="00F80C9B">
        <w:rPr>
          <w:rStyle w:val="tlid-translation"/>
          <w:b/>
          <w:lang w:val="uz-Latn-UZ"/>
        </w:rPr>
        <w:t>Tajik</w:t>
      </w:r>
      <w:r>
        <w:rPr>
          <w:rStyle w:val="tlid-translation"/>
          <w:lang w:val="uz-Latn-UZ"/>
        </w:rPr>
        <w:t xml:space="preserve">, </w:t>
      </w:r>
      <w:r>
        <w:rPr>
          <w:rStyle w:val="tlid-translation"/>
          <w:lang w:val="tg-Cyrl-TJ"/>
        </w:rPr>
        <w:t xml:space="preserve">инсоният, </w:t>
      </w:r>
      <w:r>
        <w:rPr>
          <w:rStyle w:val="tlid-translation"/>
          <w:color w:val="3333FF"/>
          <w:lang w:val="tg-Cyrl-TJ"/>
        </w:rPr>
        <w:t>insonijat</w:t>
      </w:r>
      <w:r>
        <w:rPr>
          <w:rStyle w:val="tlid-translation"/>
          <w:lang w:val="tg-Cyrl-TJ"/>
        </w:rPr>
        <w:t>, mankind</w:t>
      </w:r>
      <w:r>
        <w:rPr>
          <w:rStyle w:val="tlid-translation"/>
        </w:rPr>
        <w:t>,</w:t>
      </w:r>
      <w:r>
        <w:rPr>
          <w:rStyle w:val="tlid-translation"/>
          <w:lang w:val="tg-Cyrl-TJ"/>
        </w:rPr>
        <w:t xml:space="preserve"> </w:t>
      </w:r>
      <w:r>
        <w:rPr>
          <w:rStyle w:val="tlid-translation"/>
          <w:lang w:val="uz-Latn-UZ"/>
        </w:rPr>
        <w:t xml:space="preserve"> </w:t>
      </w:r>
      <w:r w:rsidRPr="00CB1050">
        <w:rPr>
          <w:rFonts w:cstheme="minorHAnsi"/>
          <w:b/>
        </w:rPr>
        <w:t>Traditional  Chinese</w:t>
      </w:r>
      <w:r>
        <w:rPr>
          <w:rFonts w:cstheme="minorHAnsi"/>
        </w:rPr>
        <w:t xml:space="preserve">, </w:t>
      </w:r>
      <w:r>
        <w:rPr>
          <w:rStyle w:val="tlid-translation"/>
          <w:rFonts w:ascii="MS Gothic" w:eastAsia="MS Gothic" w:hAnsi="MS Gothic" w:cs="MS Gothic" w:hint="eastAsia"/>
          <w:lang w:val="mn-MN" w:eastAsia="zh-TW"/>
        </w:rPr>
        <w:t>男子</w:t>
      </w:r>
      <w:r>
        <w:rPr>
          <w:rStyle w:val="tlid-translation"/>
          <w:rFonts w:hint="eastAsia"/>
          <w:lang w:val="mn-MN" w:eastAsia="zh-TW"/>
        </w:rPr>
        <w:t>,</w:t>
      </w:r>
      <w:r>
        <w:rPr>
          <w:rStyle w:val="tlid-translation"/>
          <w:rFonts w:hint="eastAsia"/>
          <w:color w:val="3333FF"/>
          <w:lang w:val="mn-MN" w:eastAsia="zh-TW"/>
        </w:rPr>
        <w:t xml:space="preserve"> Nánz</w:t>
      </w:r>
      <w:r>
        <w:rPr>
          <w:rStyle w:val="tlid-translation"/>
          <w:color w:val="3333FF"/>
          <w:lang w:eastAsia="zh-TW"/>
        </w:rPr>
        <w:t>i</w:t>
      </w:r>
      <w:r>
        <w:rPr>
          <w:rStyle w:val="tlid-translation"/>
          <w:rFonts w:hint="eastAsia"/>
          <w:lang w:val="mn-MN" w:eastAsia="zh-TW"/>
        </w:rPr>
        <w:t xml:space="preserve">, man, </w:t>
      </w:r>
      <w:r w:rsidRPr="00D146CE">
        <w:rPr>
          <w:rFonts w:cstheme="minorHAnsi"/>
          <w:b/>
        </w:rPr>
        <w:t>Hittite</w:t>
      </w:r>
      <w:r>
        <w:rPr>
          <w:rFonts w:cstheme="minorHAnsi"/>
        </w:rPr>
        <w:t xml:space="preserve">, </w:t>
      </w:r>
      <w:r>
        <w:rPr>
          <w:rStyle w:val="unicode"/>
          <w:b/>
          <w:bCs/>
          <w:color w:val="993399"/>
          <w:u w:val="single"/>
          <w:shd w:val="clear" w:color="auto" w:fill="FFFFFF"/>
        </w:rPr>
        <w:t>tuek/tuk/t, ueka</w:t>
      </w:r>
      <w:r>
        <w:rPr>
          <w:rStyle w:val="unicode"/>
          <w:color w:val="222222"/>
          <w:shd w:val="clear" w:color="auto" w:fill="FFFFFF"/>
        </w:rPr>
        <w:t>, person, body, self, body parts, li</w:t>
      </w:r>
      <w:r>
        <w:rPr>
          <w:rStyle w:val="unicode"/>
          <w:color w:val="000000"/>
          <w:shd w:val="clear" w:color="auto" w:fill="FFFFFF"/>
        </w:rPr>
        <w:t xml:space="preserve">mbs, </w:t>
      </w:r>
      <w:r w:rsidRPr="00D146CE">
        <w:rPr>
          <w:rStyle w:val="unicode"/>
          <w:b/>
          <w:color w:val="000000"/>
          <w:shd w:val="clear" w:color="auto" w:fill="FFFFFF"/>
        </w:rPr>
        <w:t>Hurrian</w:t>
      </w:r>
      <w:r>
        <w:rPr>
          <w:rStyle w:val="unicode"/>
          <w:color w:val="000000"/>
          <w:shd w:val="clear" w:color="auto" w:fill="FFFFFF"/>
        </w:rPr>
        <w:t xml:space="preserve">, </w:t>
      </w:r>
      <w:r>
        <w:rPr>
          <w:color w:val="993399"/>
          <w:u w:val="single"/>
        </w:rPr>
        <w:t>taḫe</w:t>
      </w:r>
      <w:r>
        <w:t xml:space="preserve">, </w:t>
      </w:r>
      <w:r>
        <w:rPr>
          <w:color w:val="993399"/>
          <w:u w:val="single"/>
        </w:rPr>
        <w:t>taɣe</w:t>
      </w:r>
      <w:r>
        <w:t xml:space="preserve"> ~ </w:t>
      </w:r>
      <w:r>
        <w:rPr>
          <w:color w:val="993399"/>
          <w:u w:val="single"/>
        </w:rPr>
        <w:t>tae</w:t>
      </w:r>
      <w:r>
        <w:t xml:space="preserve"> </w:t>
      </w:r>
      <w:r>
        <w:rPr>
          <w:rFonts w:ascii="Cambria Math" w:hAnsi="Cambria Math" w:cs="Cambria Math"/>
        </w:rPr>
        <w:t>⟨</w:t>
      </w:r>
      <w:r>
        <w:rPr>
          <w:color w:val="993399"/>
          <w:u w:val="single"/>
        </w:rPr>
        <w:t>taḫe</w:t>
      </w:r>
      <w:r>
        <w:t xml:space="preserve"> ~ </w:t>
      </w:r>
      <w:r>
        <w:rPr>
          <w:color w:val="993399"/>
          <w:u w:val="single"/>
        </w:rPr>
        <w:t>tae</w:t>
      </w:r>
      <w:r>
        <w:rPr>
          <w:rFonts w:ascii="Cambria Math" w:hAnsi="Cambria Math" w:cs="Cambria Math"/>
        </w:rPr>
        <w:t>⟩</w:t>
      </w:r>
      <w:r>
        <w:t xml:space="preserve">, man, </w:t>
      </w:r>
      <w:r>
        <w:rPr>
          <w:color w:val="993399"/>
          <w:u w:val="single"/>
        </w:rPr>
        <w:t>taḫḫe</w:t>
      </w:r>
      <w:r>
        <w:t xml:space="preserve">, </w:t>
      </w:r>
      <w:r>
        <w:rPr>
          <w:color w:val="993399"/>
          <w:u w:val="single"/>
        </w:rPr>
        <w:t>taġe</w:t>
      </w:r>
      <w:r>
        <w:t xml:space="preserve">, </w:t>
      </w:r>
      <w:r>
        <w:rPr>
          <w:color w:val="993399"/>
          <w:u w:val="single"/>
        </w:rPr>
        <w:t>taγə</w:t>
      </w:r>
      <w:r>
        <w:t>, #</w:t>
      </w:r>
      <w:r>
        <w:rPr>
          <w:color w:val="993399"/>
          <w:u w:val="single"/>
        </w:rPr>
        <w:t>ta(h)e</w:t>
      </w:r>
      <w:r>
        <w:t>, man, male,</w:t>
      </w:r>
      <w:r w:rsidRPr="00493780">
        <w:rPr>
          <w:rFonts w:cstheme="minorHAnsi"/>
        </w:rPr>
        <w:t xml:space="preserve"> </w:t>
      </w:r>
      <w:r w:rsidRPr="00493780">
        <w:rPr>
          <w:rFonts w:cstheme="minorHAnsi"/>
          <w:b/>
        </w:rPr>
        <w:t>Belarusian</w:t>
      </w:r>
      <w:r w:rsidRPr="00493780">
        <w:rPr>
          <w:rFonts w:cstheme="minorHAnsi"/>
        </w:rPr>
        <w:t xml:space="preserve">, чалавек, </w:t>
      </w:r>
      <w:r w:rsidRPr="00493780">
        <w:rPr>
          <w:rFonts w:cstheme="minorHAnsi"/>
          <w:color w:val="CC6600"/>
          <w:u w:val="single"/>
          <w:shd w:val="clear" w:color="auto" w:fill="FFFFFF"/>
        </w:rPr>
        <w:t>čalaviek</w:t>
      </w:r>
      <w:r w:rsidRPr="00493780">
        <w:rPr>
          <w:rFonts w:cstheme="minorHAnsi"/>
          <w:color w:val="000000"/>
          <w:shd w:val="clear" w:color="auto" w:fill="FFFFFF"/>
        </w:rPr>
        <w:t xml:space="preserve">, man, </w:t>
      </w:r>
      <w:r w:rsidRPr="00493780">
        <w:rPr>
          <w:rStyle w:val="tlid-translation"/>
          <w:rFonts w:cstheme="minorHAnsi"/>
          <w:lang w:val="be-BY"/>
        </w:rPr>
        <w:t xml:space="preserve">чалавецтва, </w:t>
      </w:r>
      <w:r w:rsidRPr="00493780">
        <w:rPr>
          <w:rStyle w:val="tlid-translation"/>
          <w:rFonts w:cstheme="minorHAnsi"/>
          <w:color w:val="CC6600"/>
          <w:u w:val="single"/>
          <w:lang w:val="be-BY"/>
        </w:rPr>
        <w:t>čalaviectva</w:t>
      </w:r>
      <w:r w:rsidRPr="00493780">
        <w:rPr>
          <w:rStyle w:val="tlid-translation"/>
          <w:rFonts w:cstheme="minorHAnsi"/>
          <w:color w:val="000000"/>
          <w:shd w:val="clear" w:color="auto" w:fill="FFFFFF"/>
          <w:lang w:val="be-BY"/>
        </w:rPr>
        <w:t>, mankind,</w:t>
      </w:r>
      <w:r w:rsidRPr="00493780">
        <w:rPr>
          <w:rStyle w:val="tlid-translation"/>
          <w:rFonts w:cstheme="minorHAnsi"/>
          <w:color w:val="000000"/>
          <w:shd w:val="clear" w:color="auto" w:fill="FFFFFF"/>
        </w:rPr>
        <w:t xml:space="preserve"> </w:t>
      </w:r>
      <w:r w:rsidRPr="00493780">
        <w:rPr>
          <w:rStyle w:val="tlid-translation"/>
          <w:rFonts w:cstheme="minorHAnsi"/>
          <w:b/>
          <w:color w:val="000000"/>
          <w:shd w:val="clear" w:color="auto" w:fill="FFFFFF"/>
        </w:rPr>
        <w:t>Croatian</w:t>
      </w:r>
      <w:r w:rsidRPr="00493780">
        <w:rPr>
          <w:rStyle w:val="tlid-translation"/>
          <w:rFonts w:cstheme="minorHAnsi"/>
          <w:color w:val="000000"/>
          <w:shd w:val="clear" w:color="auto" w:fill="FFFFFF"/>
        </w:rPr>
        <w:t xml:space="preserve">, </w:t>
      </w:r>
      <w:r w:rsidRPr="00493780">
        <w:rPr>
          <w:rFonts w:cstheme="minorHAnsi"/>
          <w:color w:val="CC6600"/>
          <w:u w:val="single"/>
          <w:shd w:val="clear" w:color="auto" w:fill="FFFFFF"/>
        </w:rPr>
        <w:t>čovjek</w:t>
      </w:r>
      <w:r w:rsidRPr="00493780">
        <w:rPr>
          <w:rFonts w:cstheme="minorHAnsi"/>
          <w:color w:val="000000"/>
          <w:shd w:val="clear" w:color="auto" w:fill="FFFFFF"/>
        </w:rPr>
        <w:t xml:space="preserve">, man, </w:t>
      </w:r>
      <w:r w:rsidRPr="00493780">
        <w:rPr>
          <w:rStyle w:val="tlid-translation"/>
          <w:rFonts w:cstheme="minorHAnsi"/>
          <w:color w:val="CC6600"/>
          <w:u w:val="single"/>
          <w:shd w:val="clear" w:color="auto" w:fill="FFFFFF"/>
          <w:lang w:val="hr-HR"/>
        </w:rPr>
        <w:t>čovječanstv</w:t>
      </w:r>
      <w:r w:rsidRPr="00493780">
        <w:rPr>
          <w:rStyle w:val="tlid-translation"/>
          <w:rFonts w:cstheme="minorHAnsi"/>
          <w:color w:val="000000"/>
          <w:shd w:val="clear" w:color="auto" w:fill="FFFFFF"/>
          <w:lang w:val="hr-HR"/>
        </w:rPr>
        <w:t xml:space="preserve">o, mankind, </w:t>
      </w:r>
      <w:r w:rsidRPr="00493780">
        <w:rPr>
          <w:rFonts w:cstheme="minorHAnsi"/>
          <w:b/>
          <w:color w:val="000000"/>
          <w:shd w:val="clear" w:color="auto" w:fill="FFFFFF"/>
        </w:rPr>
        <w:t>Serbo-Croatian</w:t>
      </w:r>
      <w:r w:rsidRPr="00493780">
        <w:rPr>
          <w:rFonts w:cstheme="minorHAnsi"/>
          <w:color w:val="000000"/>
          <w:shd w:val="clear" w:color="auto" w:fill="FFFFFF"/>
        </w:rPr>
        <w:t xml:space="preserve">, </w:t>
      </w:r>
      <w:r w:rsidRPr="00493780">
        <w:rPr>
          <w:rFonts w:cstheme="minorHAnsi"/>
          <w:color w:val="CC6600"/>
          <w:u w:val="single"/>
        </w:rPr>
        <w:t>covek</w:t>
      </w:r>
      <w:r w:rsidRPr="00493780">
        <w:rPr>
          <w:rFonts w:cstheme="minorHAnsi"/>
        </w:rPr>
        <w:t xml:space="preserve">, </w:t>
      </w:r>
      <w:r w:rsidRPr="00493780">
        <w:rPr>
          <w:rFonts w:cstheme="minorHAnsi"/>
          <w:color w:val="CC6600"/>
          <w:u w:val="single"/>
        </w:rPr>
        <w:t>cove'cji</w:t>
      </w:r>
      <w:r w:rsidRPr="00493780">
        <w:rPr>
          <w:rFonts w:cstheme="minorHAnsi"/>
        </w:rPr>
        <w:t xml:space="preserve"> mu', man, </w:t>
      </w:r>
      <w:r w:rsidRPr="00493780">
        <w:rPr>
          <w:rFonts w:cstheme="minorHAnsi"/>
          <w:b/>
        </w:rPr>
        <w:t>Latvian</w:t>
      </w:r>
      <w:r w:rsidRPr="00493780">
        <w:rPr>
          <w:rFonts w:cstheme="minorHAnsi"/>
        </w:rPr>
        <w:t xml:space="preserve">, </w:t>
      </w:r>
      <w:r w:rsidRPr="00493780">
        <w:rPr>
          <w:rFonts w:cstheme="minorHAnsi"/>
          <w:color w:val="CC6600"/>
          <w:u w:val="single"/>
        </w:rPr>
        <w:t>cilvēks</w:t>
      </w:r>
      <w:r w:rsidRPr="00493780">
        <w:rPr>
          <w:rFonts w:cstheme="minorHAnsi"/>
          <w:color w:val="000000"/>
          <w:u w:val="single"/>
        </w:rPr>
        <w:t>,</w:t>
      </w:r>
      <w:r w:rsidRPr="00493780">
        <w:rPr>
          <w:rFonts w:cstheme="minorHAnsi"/>
        </w:rPr>
        <w:t xml:space="preserve"> man, </w:t>
      </w:r>
      <w:r w:rsidRPr="00493780">
        <w:rPr>
          <w:rStyle w:val="tlid-translation"/>
          <w:rFonts w:cstheme="minorHAnsi"/>
          <w:color w:val="CC6600"/>
          <w:u w:val="single"/>
          <w:lang w:val="lv-LV"/>
        </w:rPr>
        <w:t>cilvēce</w:t>
      </w:r>
      <w:r w:rsidRPr="00493780">
        <w:rPr>
          <w:rStyle w:val="tlid-translation"/>
          <w:rFonts w:cstheme="minorHAnsi"/>
          <w:lang w:val="lv-LV"/>
        </w:rPr>
        <w:t xml:space="preserve">, mankind, </w:t>
      </w:r>
      <w:r w:rsidRPr="00493780">
        <w:rPr>
          <w:rStyle w:val="tlid-translation"/>
          <w:rFonts w:cstheme="minorHAnsi"/>
          <w:b/>
          <w:lang w:val="lv-LV"/>
        </w:rPr>
        <w:t>Avestan</w:t>
      </w:r>
      <w:r w:rsidRPr="00493780">
        <w:rPr>
          <w:rStyle w:val="tlid-translation"/>
          <w:rFonts w:cstheme="minorHAnsi"/>
          <w:lang w:val="lv-LV"/>
        </w:rPr>
        <w:t xml:space="preserve">, </w:t>
      </w:r>
      <w:r>
        <w:rPr>
          <w:color w:val="3333FF"/>
          <w:u w:val="single"/>
        </w:rPr>
        <w:t>mashîm</w:t>
      </w:r>
      <w:r>
        <w:rPr>
          <w:color w:val="CC6600"/>
        </w:rPr>
        <w:t xml:space="preserve"> </w:t>
      </w:r>
      <w:r>
        <w:rPr>
          <w:color w:val="3333FF"/>
          <w:u w:val="single"/>
        </w:rPr>
        <w:t>[mashya</w:t>
      </w:r>
      <w:r>
        <w:rPr>
          <w:rFonts w:ascii="Times" w:hAnsi="Times" w:cs="Times"/>
        </w:rPr>
        <w:t>]</w:t>
      </w:r>
      <w:r>
        <w:t>, man</w:t>
      </w:r>
      <w:r w:rsidRPr="00493780">
        <w:rPr>
          <w:rFonts w:cstheme="minorHAnsi"/>
        </w:rPr>
        <w:t>,</w:t>
      </w:r>
      <w:r>
        <w:rPr>
          <w:rFonts w:cstheme="minorHAnsi"/>
        </w:rPr>
        <w:t xml:space="preserve"> </w:t>
      </w:r>
      <w:r w:rsidRPr="00E56852">
        <w:rPr>
          <w:rFonts w:cstheme="minorHAnsi"/>
          <w:b/>
        </w:rPr>
        <w:t>Belarusiann</w:t>
      </w:r>
      <w:r>
        <w:rPr>
          <w:rFonts w:cstheme="minorHAnsi"/>
        </w:rPr>
        <w:t xml:space="preserve">, </w:t>
      </w:r>
      <w:r>
        <w:rPr>
          <w:rStyle w:val="shorttext"/>
          <w:lang w:val="be-BY"/>
        </w:rPr>
        <w:t xml:space="preserve">мужны, </w:t>
      </w:r>
      <w:r>
        <w:rPr>
          <w:rStyle w:val="shorttext"/>
          <w:color w:val="3333FF"/>
          <w:u w:val="single"/>
          <w:lang w:val="be-BY"/>
        </w:rPr>
        <w:t>mužny</w:t>
      </w:r>
      <w:r>
        <w:rPr>
          <w:rStyle w:val="shorttext"/>
          <w:lang w:val="be-BY"/>
        </w:rPr>
        <w:t>, manly,</w:t>
      </w:r>
      <w:r>
        <w:rPr>
          <w:rStyle w:val="shorttext"/>
        </w:rPr>
        <w:t xml:space="preserve"> </w:t>
      </w:r>
      <w:r w:rsidRPr="000D09FC">
        <w:rPr>
          <w:rStyle w:val="shorttext"/>
          <w:b/>
        </w:rPr>
        <w:t>Belarus</w:t>
      </w:r>
      <w:r>
        <w:rPr>
          <w:rStyle w:val="shorttext"/>
        </w:rPr>
        <w:t xml:space="preserve">, </w:t>
      </w:r>
      <w:r>
        <w:rPr>
          <w:rFonts w:ascii="Times" w:hAnsi="Times" w:cs="Times"/>
          <w:color w:val="3333FF"/>
          <w:u w:val="single"/>
        </w:rPr>
        <w:t>muzcyna</w:t>
      </w:r>
      <w:r>
        <w:rPr>
          <w:rFonts w:ascii="Times" w:hAnsi="Times" w:cs="Times"/>
        </w:rPr>
        <w:t>, man,</w:t>
      </w:r>
      <w:r>
        <w:rPr>
          <w:rStyle w:val="shorttext"/>
          <w:lang w:val="be-BY"/>
        </w:rPr>
        <w:t xml:space="preserve"> </w:t>
      </w:r>
      <w:r w:rsidRPr="00493780">
        <w:rPr>
          <w:rFonts w:cstheme="minorHAnsi"/>
        </w:rPr>
        <w:t xml:space="preserve"> </w:t>
      </w:r>
      <w:r w:rsidRPr="000D09FC">
        <w:rPr>
          <w:rFonts w:cstheme="minorHAnsi"/>
          <w:b/>
        </w:rPr>
        <w:t>Croatian</w:t>
      </w:r>
      <w:r>
        <w:rPr>
          <w:rFonts w:cstheme="minorHAnsi"/>
        </w:rPr>
        <w:t xml:space="preserve">, </w:t>
      </w:r>
      <w:r>
        <w:rPr>
          <w:rStyle w:val="shorttext"/>
          <w:color w:val="3333FF"/>
          <w:u w:val="single"/>
          <w:lang w:val="hr-HR"/>
        </w:rPr>
        <w:t>muževan</w:t>
      </w:r>
      <w:r>
        <w:rPr>
          <w:rStyle w:val="shorttext"/>
          <w:lang w:val="hr-HR"/>
        </w:rPr>
        <w:t xml:space="preserve">, manly, </w:t>
      </w:r>
      <w:r w:rsidRPr="00493780">
        <w:rPr>
          <w:rFonts w:cstheme="minorHAnsi"/>
          <w:b/>
        </w:rPr>
        <w:t xml:space="preserve"> </w:t>
      </w:r>
      <w:r>
        <w:rPr>
          <w:rStyle w:val="shorttext"/>
          <w:color w:val="3333FF"/>
          <w:u w:val="single"/>
          <w:lang w:val="hr-HR"/>
        </w:rPr>
        <w:t>muški</w:t>
      </w:r>
      <w:r>
        <w:rPr>
          <w:rStyle w:val="shorttext"/>
          <w:lang w:val="hr-HR"/>
        </w:rPr>
        <w:t xml:space="preserve">, virile, </w:t>
      </w:r>
      <w:r w:rsidRPr="000D09FC">
        <w:rPr>
          <w:rStyle w:val="shorttext"/>
          <w:b/>
          <w:lang w:val="hr-HR"/>
        </w:rPr>
        <w:t>Polish</w:t>
      </w:r>
      <w:r>
        <w:rPr>
          <w:rStyle w:val="shorttext"/>
          <w:lang w:val="hr-HR"/>
        </w:rPr>
        <w:t xml:space="preserve">, </w:t>
      </w:r>
      <w:r>
        <w:rPr>
          <w:rStyle w:val="shorttext"/>
          <w:color w:val="3333FF"/>
          <w:u w:val="single"/>
          <w:lang w:val="pl-PL"/>
        </w:rPr>
        <w:t>męski</w:t>
      </w:r>
      <w:r>
        <w:rPr>
          <w:rStyle w:val="shorttext"/>
          <w:lang w:val="pl-PL"/>
        </w:rPr>
        <w:t>, manly, virile,</w:t>
      </w:r>
      <w:r>
        <w:rPr>
          <w:rStyle w:val="shorttext"/>
          <w:lang w:val="hr-HR"/>
        </w:rPr>
        <w:t xml:space="preserve"> </w:t>
      </w:r>
      <w:r w:rsidRPr="00493780">
        <w:rPr>
          <w:rFonts w:cstheme="minorHAnsi"/>
          <w:b/>
        </w:rPr>
        <w:t>Finnish-Uralic</w:t>
      </w:r>
      <w:r w:rsidRPr="00493780">
        <w:rPr>
          <w:rFonts w:cstheme="minorHAnsi"/>
        </w:rPr>
        <w:t xml:space="preserve">, </w:t>
      </w:r>
      <w:r>
        <w:rPr>
          <w:rStyle w:val="shorttext"/>
          <w:color w:val="3333FF"/>
          <w:u w:val="single"/>
          <w:lang w:val="fi-FI"/>
        </w:rPr>
        <w:t>mies</w:t>
      </w:r>
      <w:r>
        <w:rPr>
          <w:rStyle w:val="shorttext"/>
          <w:lang w:val="fi-FI"/>
        </w:rPr>
        <w:t xml:space="preserve">, man, </w:t>
      </w:r>
      <w:r>
        <w:rPr>
          <w:rStyle w:val="tlid-translation"/>
          <w:color w:val="3333FF"/>
          <w:u w:val="single"/>
          <w:lang w:val="fi-FI"/>
        </w:rPr>
        <w:t>ihmiskunta</w:t>
      </w:r>
      <w:r>
        <w:rPr>
          <w:rStyle w:val="tlid-translation"/>
          <w:lang w:val="fi-FI"/>
        </w:rPr>
        <w:t xml:space="preserve">, mankind, </w:t>
      </w:r>
      <w:r>
        <w:rPr>
          <w:rStyle w:val="shorttext"/>
          <w:color w:val="3333FF"/>
          <w:u w:val="single"/>
          <w:lang w:val="fi-FI"/>
        </w:rPr>
        <w:t>miehekäs</w:t>
      </w:r>
      <w:r>
        <w:rPr>
          <w:rStyle w:val="shorttext"/>
          <w:lang w:val="fi-FI"/>
        </w:rPr>
        <w:t xml:space="preserve">, manly, virile, </w:t>
      </w:r>
      <w:r w:rsidRPr="00702C22">
        <w:rPr>
          <w:rStyle w:val="shorttext"/>
          <w:b/>
          <w:lang w:val="fi-FI"/>
        </w:rPr>
        <w:t>Assyrian</w:t>
      </w:r>
      <w:r>
        <w:rPr>
          <w:rStyle w:val="shorttext"/>
          <w:lang w:val="fi-FI"/>
        </w:rPr>
        <w:t xml:space="preserve">, </w:t>
      </w:r>
      <w:r>
        <w:rPr>
          <w:color w:val="3333FF"/>
          <w:u w:val="single"/>
        </w:rPr>
        <w:t>Muski</w:t>
      </w:r>
      <w:r w:rsidRPr="00702C22">
        <w:t>,</w:t>
      </w:r>
      <w:r w:rsidRPr="00702C22">
        <w:rPr>
          <w:color w:val="3333FF"/>
        </w:rPr>
        <w:t xml:space="preserve"> </w:t>
      </w:r>
      <w:r>
        <w:t xml:space="preserve">name of the Phrygians, </w:t>
      </w:r>
      <w:r w:rsidRPr="00702C22">
        <w:rPr>
          <w:rStyle w:val="shorttext"/>
          <w:b/>
          <w:lang w:val="fi-FI"/>
        </w:rPr>
        <w:t>Lycian</w:t>
      </w:r>
      <w:r>
        <w:rPr>
          <w:rStyle w:val="shorttext"/>
          <w:lang w:val="fi-FI"/>
        </w:rPr>
        <w:t xml:space="preserve">, </w:t>
      </w:r>
      <w:r>
        <w:rPr>
          <w:color w:val="009900"/>
          <w:u w:val="single"/>
        </w:rPr>
        <w:t>atla</w:t>
      </w:r>
      <w:r>
        <w:t xml:space="preserve">-/atra-: A atrã/atru, D </w:t>
      </w:r>
      <w:r>
        <w:rPr>
          <w:color w:val="009900"/>
          <w:u w:val="single"/>
        </w:rPr>
        <w:t>atli/etli</w:t>
      </w:r>
      <w:r>
        <w:t xml:space="preserve">, DLpl. </w:t>
      </w:r>
      <w:r>
        <w:rPr>
          <w:color w:val="009900"/>
          <w:u w:val="single"/>
        </w:rPr>
        <w:t>atla</w:t>
      </w:r>
      <w:r>
        <w:t xml:space="preserve">, G adj. A </w:t>
      </w:r>
      <w:r>
        <w:rPr>
          <w:color w:val="009900"/>
          <w:u w:val="single"/>
        </w:rPr>
        <w:t>atlahi/etlehi</w:t>
      </w:r>
      <w:r>
        <w:t xml:space="preserve">, D </w:t>
      </w:r>
      <w:r>
        <w:rPr>
          <w:color w:val="009900"/>
          <w:u w:val="single"/>
        </w:rPr>
        <w:t>atlahi</w:t>
      </w:r>
      <w:r>
        <w:t xml:space="preserve">, DLpl. </w:t>
      </w:r>
      <w:r>
        <w:rPr>
          <w:color w:val="009900"/>
          <w:u w:val="single"/>
        </w:rPr>
        <w:t>atlahe</w:t>
      </w:r>
      <w:r>
        <w:rPr>
          <w:color w:val="000000"/>
        </w:rPr>
        <w:t xml:space="preserve">, person, </w:t>
      </w:r>
      <w:r w:rsidRPr="00CD66EE">
        <w:rPr>
          <w:b/>
          <w:color w:val="000000"/>
        </w:rPr>
        <w:t>Mylian</w:t>
      </w:r>
      <w:r>
        <w:rPr>
          <w:color w:val="000000"/>
        </w:rPr>
        <w:t xml:space="preserve">, </w:t>
      </w:r>
      <w:r>
        <w:rPr>
          <w:color w:val="009900"/>
          <w:u w:val="single"/>
        </w:rPr>
        <w:t>atla</w:t>
      </w:r>
      <w:r>
        <w:t xml:space="preserve">-/atra-: D </w:t>
      </w:r>
      <w:r>
        <w:rPr>
          <w:color w:val="009900"/>
          <w:u w:val="single"/>
        </w:rPr>
        <w:t>atli</w:t>
      </w:r>
      <w:r>
        <w:t xml:space="preserve">, G adj. </w:t>
      </w:r>
      <w:r>
        <w:rPr>
          <w:color w:val="009900"/>
          <w:u w:val="single"/>
        </w:rPr>
        <w:t>atlasi</w:t>
      </w:r>
      <w:r>
        <w:t xml:space="preserve">, person, </w:t>
      </w:r>
      <w:r w:rsidRPr="00D146CE">
        <w:rPr>
          <w:b/>
        </w:rPr>
        <w:t>Tocharian</w:t>
      </w:r>
      <w:r>
        <w:t xml:space="preserve">, </w:t>
      </w:r>
      <w:r>
        <w:rPr>
          <w:color w:val="009900"/>
          <w:u w:val="single"/>
        </w:rPr>
        <w:t>ātäl</w:t>
      </w:r>
      <w:r>
        <w:rPr>
          <w:color w:val="000000"/>
        </w:rPr>
        <w:t>, man,</w:t>
      </w:r>
      <w:r>
        <w:rPr>
          <w:rFonts w:ascii="Times" w:hAnsi="Times" w:cs="Times"/>
          <w:color w:val="000000"/>
        </w:rPr>
        <w:t xml:space="preserve"> </w:t>
      </w:r>
      <w:r>
        <w:rPr>
          <w:color w:val="000000"/>
        </w:rPr>
        <w:t>male,</w:t>
      </w:r>
      <w:r>
        <w:t xml:space="preserve"> </w:t>
      </w:r>
      <w:r w:rsidRPr="00493780">
        <w:rPr>
          <w:rFonts w:cstheme="minorHAnsi"/>
          <w:b/>
        </w:rPr>
        <w:t xml:space="preserve"> </w:t>
      </w:r>
      <w:r>
        <w:rPr>
          <w:rFonts w:cstheme="minorHAnsi"/>
          <w:b/>
        </w:rPr>
        <w:t>Akkadian</w:t>
      </w:r>
      <w:r w:rsidRPr="00807403">
        <w:rPr>
          <w:rFonts w:cstheme="minorHAnsi"/>
        </w:rPr>
        <w:t>,</w:t>
      </w:r>
      <w:r>
        <w:rPr>
          <w:rFonts w:cstheme="minorHAnsi"/>
        </w:rPr>
        <w:t xml:space="preserve"> </w:t>
      </w:r>
      <w:r>
        <w:rPr>
          <w:b/>
          <w:color w:val="3333FF"/>
        </w:rPr>
        <w:t>mu’āru</w:t>
      </w:r>
      <w:r>
        <w:t>,</w:t>
      </w:r>
      <w:r>
        <w:rPr>
          <w:b/>
        </w:rPr>
        <w:t xml:space="preserve"> </w:t>
      </w:r>
      <w:r>
        <w:rPr>
          <w:b/>
          <w:color w:val="3333FF"/>
        </w:rPr>
        <w:t>murušû</w:t>
      </w:r>
      <w:r>
        <w:t xml:space="preserve">, man, hero, </w:t>
      </w:r>
      <w:r w:rsidRPr="00493780">
        <w:rPr>
          <w:rFonts w:cstheme="minorHAnsi"/>
          <w:b/>
        </w:rPr>
        <w:t>Persian</w:t>
      </w:r>
      <w:r w:rsidRPr="00493780">
        <w:rPr>
          <w:rFonts w:cstheme="minorHAnsi"/>
        </w:rPr>
        <w:t xml:space="preserve">, </w:t>
      </w:r>
      <w:r w:rsidRPr="00493780">
        <w:rPr>
          <w:rFonts w:cstheme="minorHAnsi"/>
          <w:color w:val="0000EE"/>
        </w:rPr>
        <w:t>mard</w:t>
      </w:r>
      <w:r w:rsidRPr="00493780">
        <w:rPr>
          <w:rFonts w:cstheme="minorHAnsi"/>
        </w:rPr>
        <w:t xml:space="preserve">, </w:t>
      </w:r>
      <w:r w:rsidRPr="00493780">
        <w:rPr>
          <w:rStyle w:val="nobold"/>
          <w:rFonts w:cstheme="minorHAnsi"/>
        </w:rPr>
        <w:t>مرد</w:t>
      </w:r>
      <w:r w:rsidRPr="00493780">
        <w:rPr>
          <w:rFonts w:cstheme="minorHAnsi"/>
        </w:rPr>
        <w:t xml:space="preserve"> man, manly, son of Adam, </w:t>
      </w:r>
      <w:r w:rsidRPr="00493780">
        <w:rPr>
          <w:rFonts w:cstheme="minorHAnsi"/>
          <w:b/>
        </w:rPr>
        <w:t>Armenian</w:t>
      </w:r>
      <w:r w:rsidRPr="00493780">
        <w:rPr>
          <w:rFonts w:cstheme="minorHAnsi"/>
        </w:rPr>
        <w:t xml:space="preserve">, մարդ, </w:t>
      </w:r>
      <w:r w:rsidRPr="00493780">
        <w:rPr>
          <w:rFonts w:cstheme="minorHAnsi"/>
          <w:color w:val="3333FF"/>
          <w:shd w:val="clear" w:color="auto" w:fill="FFFFFF"/>
        </w:rPr>
        <w:t>mard</w:t>
      </w:r>
      <w:r w:rsidRPr="00493780">
        <w:rPr>
          <w:rFonts w:cstheme="minorHAnsi"/>
          <w:color w:val="000000"/>
          <w:shd w:val="clear" w:color="auto" w:fill="FFFFFF"/>
        </w:rPr>
        <w:t xml:space="preserve">, man, </w:t>
      </w:r>
      <w:r w:rsidRPr="00493780">
        <w:rPr>
          <w:rStyle w:val="tlid-translation"/>
          <w:rFonts w:cstheme="minorHAnsi"/>
          <w:color w:val="000000"/>
          <w:shd w:val="clear" w:color="auto" w:fill="FFFFFF"/>
          <w:lang w:val="hy-AM"/>
        </w:rPr>
        <w:t xml:space="preserve">մարդկություն, </w:t>
      </w:r>
      <w:r w:rsidRPr="00493780">
        <w:rPr>
          <w:rStyle w:val="tlid-translation"/>
          <w:rFonts w:cstheme="minorHAnsi"/>
          <w:color w:val="3333FF"/>
          <w:shd w:val="clear" w:color="auto" w:fill="FFFFFF"/>
          <w:lang w:val="hy-AM"/>
        </w:rPr>
        <w:t>mardkut’yu</w:t>
      </w:r>
      <w:r w:rsidRPr="00493780">
        <w:rPr>
          <w:rStyle w:val="tlid-translation"/>
          <w:rFonts w:cstheme="minorHAnsi"/>
          <w:color w:val="000000"/>
          <w:shd w:val="clear" w:color="auto" w:fill="FFFFFF"/>
          <w:lang w:val="hy-AM"/>
        </w:rPr>
        <w:t>n, mankind,</w:t>
      </w:r>
      <w:r w:rsidRPr="00493780">
        <w:rPr>
          <w:rStyle w:val="tlid-translation"/>
          <w:rFonts w:cstheme="minorHAnsi"/>
          <w:color w:val="000000"/>
          <w:shd w:val="clear" w:color="auto" w:fill="FFFFFF"/>
        </w:rPr>
        <w:t xml:space="preserve"> </w:t>
      </w:r>
      <w:r w:rsidRPr="00493780">
        <w:rPr>
          <w:rStyle w:val="tlid-translation"/>
          <w:rFonts w:cstheme="minorHAnsi"/>
          <w:b/>
          <w:lang w:val="sq-AL"/>
        </w:rPr>
        <w:t>Lycian</w:t>
      </w:r>
      <w:r w:rsidRPr="00493780">
        <w:rPr>
          <w:rStyle w:val="tlid-translation"/>
          <w:rFonts w:cstheme="minorHAnsi"/>
          <w:lang w:val="sq-AL"/>
        </w:rPr>
        <w:t xml:space="preserve">, </w:t>
      </w:r>
      <w:r w:rsidRPr="00493780">
        <w:rPr>
          <w:rFonts w:cstheme="minorHAnsi"/>
          <w:color w:val="0000EE"/>
        </w:rPr>
        <w:t>meri mireñ</w:t>
      </w:r>
      <w:r w:rsidRPr="00493780">
        <w:rPr>
          <w:rFonts w:cstheme="minorHAnsi"/>
        </w:rPr>
        <w:t xml:space="preserve">, man, a warrior?, </w:t>
      </w:r>
      <w:r w:rsidRPr="00702C22">
        <w:rPr>
          <w:rFonts w:cstheme="minorHAnsi"/>
          <w:b/>
        </w:rPr>
        <w:t>Tajik</w:t>
      </w:r>
      <w:r>
        <w:rPr>
          <w:rFonts w:cstheme="minorHAnsi"/>
        </w:rPr>
        <w:t xml:space="preserve">, </w:t>
      </w:r>
      <w:r>
        <w:rPr>
          <w:rStyle w:val="tlid-translation"/>
          <w:lang w:val="tg-Cyrl-TJ"/>
        </w:rPr>
        <w:t xml:space="preserve">мардона, </w:t>
      </w:r>
      <w:r>
        <w:rPr>
          <w:rStyle w:val="tlid-translation"/>
          <w:color w:val="3333FF"/>
          <w:lang w:val="tg-Cyrl-TJ"/>
        </w:rPr>
        <w:t>mard</w:t>
      </w:r>
      <w:r>
        <w:rPr>
          <w:rStyle w:val="tlid-translation"/>
          <w:color w:val="009900"/>
          <w:u w:val="single"/>
          <w:lang w:val="tg-Cyrl-TJ"/>
        </w:rPr>
        <w:t>ona</w:t>
      </w:r>
      <w:r>
        <w:rPr>
          <w:rStyle w:val="tlid-translation"/>
          <w:color w:val="3333FF"/>
          <w:lang w:val="tg-Cyrl-TJ"/>
        </w:rPr>
        <w:t>,</w:t>
      </w:r>
      <w:r>
        <w:rPr>
          <w:rStyle w:val="tlid-translation"/>
          <w:lang w:val="tg-Cyrl-TJ"/>
        </w:rPr>
        <w:t xml:space="preserve"> man, </w:t>
      </w:r>
      <w:r w:rsidRPr="00D146CE">
        <w:rPr>
          <w:rFonts w:cstheme="minorHAnsi"/>
          <w:b/>
        </w:rPr>
        <w:t>Persian</w:t>
      </w:r>
      <w:r>
        <w:rPr>
          <w:rFonts w:cstheme="minorHAnsi"/>
        </w:rPr>
        <w:t xml:space="preserve">, </w:t>
      </w:r>
      <w:r>
        <w:rPr>
          <w:rStyle w:val="shorttext0"/>
          <w:color w:val="993399"/>
          <w:u w:val="single"/>
        </w:rPr>
        <w:t>kas</w:t>
      </w:r>
      <w:r>
        <w:rPr>
          <w:rStyle w:val="shorttext0"/>
        </w:rPr>
        <w:t xml:space="preserve">, </w:t>
      </w:r>
      <w:r>
        <w:rPr>
          <w:rStyle w:val="nobold"/>
        </w:rPr>
        <w:t>کس</w:t>
      </w:r>
      <w:r>
        <w:rPr>
          <w:rStyle w:val="shorttext0"/>
        </w:rPr>
        <w:t xml:space="preserve"> person, man, genitals, </w:t>
      </w:r>
      <w:r w:rsidRPr="00D146CE">
        <w:rPr>
          <w:rStyle w:val="shorttext0"/>
          <w:b/>
        </w:rPr>
        <w:t>Georgian</w:t>
      </w:r>
      <w:r>
        <w:rPr>
          <w:rStyle w:val="shorttext0"/>
        </w:rPr>
        <w:t xml:space="preserve">, </w:t>
      </w:r>
      <w:r>
        <w:rPr>
          <w:rStyle w:val="shorttext0"/>
          <w:rFonts w:ascii="Sylfaen" w:hAnsi="Sylfaen" w:cs="Sylfaen"/>
          <w:lang w:val="ka-GE"/>
        </w:rPr>
        <w:t>კაცი</w:t>
      </w:r>
      <w:r>
        <w:t xml:space="preserve">, </w:t>
      </w:r>
      <w:r>
        <w:rPr>
          <w:color w:val="993399"/>
          <w:u w:val="single"/>
        </w:rPr>
        <w:t>k’atsi,</w:t>
      </w:r>
      <w:r>
        <w:t xml:space="preserve"> man, </w:t>
      </w:r>
      <w:r>
        <w:rPr>
          <w:rStyle w:val="tlid-translation"/>
          <w:rFonts w:ascii="Sylfaen" w:hAnsi="Sylfaen" w:cs="Sylfaen"/>
          <w:lang w:val="ka-GE"/>
        </w:rPr>
        <w:t>კაცობრიობა</w:t>
      </w:r>
      <w:r>
        <w:rPr>
          <w:rStyle w:val="tlid-translation"/>
          <w:lang w:val="ka-GE"/>
        </w:rPr>
        <w:t xml:space="preserve">, </w:t>
      </w:r>
      <w:r>
        <w:rPr>
          <w:rStyle w:val="tlid-translation"/>
          <w:color w:val="993399"/>
          <w:u w:val="single"/>
          <w:lang w:val="ka-GE"/>
        </w:rPr>
        <w:t>k’atsobrioba</w:t>
      </w:r>
      <w:r>
        <w:rPr>
          <w:rStyle w:val="tlid-translation"/>
          <w:lang w:val="ka-GE"/>
        </w:rPr>
        <w:t>, mankind,</w:t>
      </w:r>
      <w:r>
        <w:rPr>
          <w:rStyle w:val="tlid-translation"/>
        </w:rPr>
        <w:t xml:space="preserve"> </w:t>
      </w:r>
      <w:r w:rsidRPr="000D09FC">
        <w:rPr>
          <w:rStyle w:val="tlid-translation"/>
          <w:b/>
        </w:rPr>
        <w:t>Basque</w:t>
      </w:r>
      <w:r>
        <w:rPr>
          <w:rStyle w:val="tlid-translation"/>
        </w:rPr>
        <w:t xml:space="preserve">, </w:t>
      </w:r>
      <w:r>
        <w:rPr>
          <w:color w:val="993399"/>
          <w:u w:val="single"/>
        </w:rPr>
        <w:t>gizon</w:t>
      </w:r>
      <w:r>
        <w:t xml:space="preserve">, man, </w:t>
      </w:r>
      <w:r>
        <w:rPr>
          <w:rStyle w:val="tlid-translation"/>
          <w:color w:val="993399"/>
          <w:u w:val="single"/>
          <w:lang w:val="eu-ES"/>
        </w:rPr>
        <w:t>gizadiaren</w:t>
      </w:r>
      <w:r>
        <w:rPr>
          <w:rStyle w:val="tlid-translation"/>
          <w:lang w:val="eu-ES"/>
        </w:rPr>
        <w:t xml:space="preserve">, mankind, </w:t>
      </w:r>
      <w:r>
        <w:rPr>
          <w:rStyle w:val="tlid-translation"/>
          <w:color w:val="993399"/>
          <w:u w:val="single"/>
          <w:lang w:val="eu-ES"/>
        </w:rPr>
        <w:t>gizontasuna</w:t>
      </w:r>
      <w:r>
        <w:rPr>
          <w:rStyle w:val="tlid-translation"/>
          <w:lang w:val="eu-ES"/>
        </w:rPr>
        <w:t xml:space="preserve">, masculinity, </w:t>
      </w:r>
      <w:r w:rsidRPr="00CD66EE">
        <w:rPr>
          <w:rStyle w:val="tlid-translation"/>
          <w:b/>
          <w:lang w:val="eu-ES"/>
        </w:rPr>
        <w:t>Uzbek</w:t>
      </w:r>
      <w:r>
        <w:rPr>
          <w:rStyle w:val="tlid-translation"/>
          <w:lang w:val="eu-ES"/>
        </w:rPr>
        <w:t xml:space="preserve">, </w:t>
      </w:r>
      <w:r>
        <w:rPr>
          <w:rStyle w:val="tlid-translation"/>
          <w:color w:val="993399"/>
          <w:u w:val="single"/>
          <w:lang w:val="uz-Latn-UZ"/>
        </w:rPr>
        <w:t>kishi</w:t>
      </w:r>
      <w:r>
        <w:rPr>
          <w:rStyle w:val="tlid-translation"/>
          <w:lang w:val="uz-Latn-UZ"/>
        </w:rPr>
        <w:t>, man,</w:t>
      </w:r>
      <w:r>
        <w:rPr>
          <w:rStyle w:val="shorttext0"/>
        </w:rPr>
        <w:t> </w:t>
      </w:r>
      <w:r w:rsidRPr="00493780">
        <w:rPr>
          <w:rFonts w:cstheme="minorHAnsi"/>
          <w:b/>
        </w:rPr>
        <w:t>Urartian</w:t>
      </w:r>
      <w:r w:rsidRPr="00493780">
        <w:rPr>
          <w:rFonts w:cstheme="minorHAnsi"/>
        </w:rPr>
        <w:t xml:space="preserve">, </w:t>
      </w:r>
      <w:r w:rsidRPr="00493780">
        <w:rPr>
          <w:rFonts w:cstheme="minorHAnsi"/>
          <w:color w:val="CC6600"/>
          <w:u w:val="single"/>
          <w:shd w:val="clear" w:color="auto" w:fill="FFFFFF"/>
        </w:rPr>
        <w:t>taršuani,</w:t>
      </w:r>
      <w:r w:rsidRPr="00493780">
        <w:rPr>
          <w:rFonts w:cstheme="minorHAnsi"/>
          <w:shd w:val="clear" w:color="auto" w:fill="FFFFFF"/>
        </w:rPr>
        <w:t xml:space="preserve"> man, </w:t>
      </w:r>
      <w:r w:rsidRPr="00493780">
        <w:rPr>
          <w:rFonts w:cstheme="minorHAnsi"/>
          <w:b/>
          <w:shd w:val="clear" w:color="auto" w:fill="FFFFFF"/>
        </w:rPr>
        <w:t>Hurrian</w:t>
      </w:r>
      <w:r w:rsidRPr="00493780">
        <w:rPr>
          <w:rFonts w:cstheme="minorHAnsi"/>
          <w:shd w:val="clear" w:color="auto" w:fill="FFFFFF"/>
        </w:rPr>
        <w:t xml:space="preserve">, </w:t>
      </w:r>
      <w:r w:rsidRPr="00493780">
        <w:rPr>
          <w:rFonts w:cstheme="minorHAnsi"/>
          <w:color w:val="CC6600"/>
          <w:u w:val="single"/>
          <w:shd w:val="clear" w:color="auto" w:fill="FFFFFF"/>
        </w:rPr>
        <w:t>taržuwa-ni</w:t>
      </w:r>
      <w:r w:rsidRPr="00493780">
        <w:rPr>
          <w:rFonts w:cstheme="minorHAnsi"/>
          <w:shd w:val="clear" w:color="auto" w:fill="FFFFFF"/>
        </w:rPr>
        <w:t xml:space="preserve">, man, person, </w:t>
      </w:r>
      <w:r w:rsidRPr="00493780">
        <w:rPr>
          <w:rFonts w:cstheme="minorHAnsi"/>
          <w:b/>
          <w:shd w:val="clear" w:color="auto" w:fill="FFFFFF"/>
        </w:rPr>
        <w:t>Romanian</w:t>
      </w:r>
      <w:r w:rsidRPr="00493780">
        <w:rPr>
          <w:rFonts w:cstheme="minorHAnsi"/>
          <w:shd w:val="clear" w:color="auto" w:fill="FFFFFF"/>
        </w:rPr>
        <w:t xml:space="preserve">, </w:t>
      </w:r>
      <w:r w:rsidRPr="00493780">
        <w:rPr>
          <w:rStyle w:val="tlid-translation"/>
          <w:rFonts w:cstheme="minorHAnsi"/>
          <w:color w:val="CC6600"/>
          <w:u w:val="single"/>
          <w:lang w:val="ro-RO"/>
        </w:rPr>
        <w:t>țăran</w:t>
      </w:r>
      <w:r w:rsidRPr="00493780">
        <w:rPr>
          <w:rStyle w:val="tlid-translation"/>
          <w:rFonts w:cstheme="minorHAnsi"/>
          <w:lang w:val="ro-RO"/>
        </w:rPr>
        <w:t xml:space="preserve">, peasant, </w:t>
      </w:r>
      <w:r w:rsidRPr="00493780">
        <w:rPr>
          <w:rStyle w:val="tlid-translation"/>
          <w:rFonts w:cstheme="minorHAnsi"/>
          <w:b/>
          <w:lang w:val="ro-RO"/>
        </w:rPr>
        <w:t>Hittite</w:t>
      </w:r>
      <w:r w:rsidRPr="00493780">
        <w:rPr>
          <w:rStyle w:val="tlid-translation"/>
          <w:rFonts w:cstheme="minorHAnsi"/>
          <w:lang w:val="ro-RO"/>
        </w:rPr>
        <w:t xml:space="preserve">, </w:t>
      </w:r>
      <w:r w:rsidRPr="00493780">
        <w:rPr>
          <w:rFonts w:cstheme="minorHAnsi"/>
          <w:b/>
          <w:bCs/>
          <w:color w:val="993399"/>
          <w:u w:val="single"/>
          <w:shd w:val="clear" w:color="auto" w:fill="FFFFFF"/>
        </w:rPr>
        <w:t>pesnas</w:t>
      </w:r>
      <w:r w:rsidRPr="00493780">
        <w:rPr>
          <w:rFonts w:cstheme="minorHAnsi"/>
          <w:color w:val="000000"/>
          <w:shd w:val="clear" w:color="auto" w:fill="FFFFFF"/>
        </w:rPr>
        <w:t xml:space="preserve">, (gen. sg.), man, </w:t>
      </w:r>
      <w:r w:rsidRPr="00493780">
        <w:rPr>
          <w:rFonts w:cstheme="minorHAnsi"/>
          <w:b/>
          <w:bCs/>
          <w:color w:val="993399"/>
          <w:u w:val="single"/>
          <w:shd w:val="clear" w:color="auto" w:fill="FFFFFF"/>
        </w:rPr>
        <w:t>pesan</w:t>
      </w:r>
      <w:r w:rsidRPr="00493780">
        <w:rPr>
          <w:rFonts w:cstheme="minorHAnsi"/>
          <w:color w:val="000000"/>
          <w:shd w:val="clear" w:color="auto" w:fill="FFFFFF"/>
        </w:rPr>
        <w:t xml:space="preserve">, </w:t>
      </w:r>
      <w:r w:rsidRPr="00493780">
        <w:rPr>
          <w:rFonts w:cstheme="minorHAnsi"/>
          <w:b/>
          <w:bCs/>
          <w:color w:val="993399"/>
          <w:u w:val="single"/>
          <w:shd w:val="clear" w:color="auto" w:fill="FFFFFF"/>
        </w:rPr>
        <w:t>pesn</w:t>
      </w:r>
      <w:r w:rsidRPr="00493780">
        <w:rPr>
          <w:rFonts w:cstheme="minorHAnsi"/>
          <w:b/>
          <w:bCs/>
          <w:color w:val="000000"/>
          <w:shd w:val="clear" w:color="auto" w:fill="FFFFFF"/>
        </w:rPr>
        <w:t>,</w:t>
      </w:r>
      <w:r w:rsidRPr="00493780">
        <w:rPr>
          <w:rFonts w:cstheme="minorHAnsi"/>
          <w:color w:val="000000"/>
          <w:shd w:val="clear" w:color="auto" w:fill="FFFFFF"/>
        </w:rPr>
        <w:t xml:space="preserve"> </w:t>
      </w:r>
      <w:r w:rsidRPr="00493780">
        <w:rPr>
          <w:rFonts w:cstheme="minorHAnsi"/>
          <w:b/>
          <w:bCs/>
          <w:color w:val="993399"/>
          <w:u w:val="single"/>
          <w:shd w:val="clear" w:color="auto" w:fill="FFFFFF"/>
        </w:rPr>
        <w:t>pisen</w:t>
      </w:r>
      <w:r w:rsidRPr="00493780">
        <w:rPr>
          <w:rFonts w:cstheme="minorHAnsi"/>
          <w:color w:val="000000"/>
          <w:shd w:val="clear" w:color="auto" w:fill="FFFFFF"/>
        </w:rPr>
        <w:t xml:space="preserve">, man, male person, </w:t>
      </w:r>
      <w:r w:rsidRPr="00493780">
        <w:rPr>
          <w:rFonts w:cstheme="minorHAnsi"/>
          <w:b/>
          <w:bCs/>
          <w:color w:val="993399"/>
          <w:u w:val="single"/>
        </w:rPr>
        <w:t>pisnadr/pisnan,</w:t>
      </w:r>
      <w:r w:rsidRPr="00493780">
        <w:rPr>
          <w:rFonts w:cstheme="minorHAnsi"/>
        </w:rPr>
        <w:t xml:space="preserve"> manhood, virility, male parts,</w:t>
      </w:r>
      <w:r w:rsidRPr="00493780">
        <w:rPr>
          <w:rFonts w:cstheme="minorHAnsi"/>
          <w:b/>
          <w:bCs/>
          <w:color w:val="993399"/>
        </w:rPr>
        <w:t xml:space="preserve"> </w:t>
      </w:r>
      <w:r w:rsidRPr="00493780">
        <w:rPr>
          <w:rFonts w:cstheme="minorHAnsi"/>
          <w:b/>
          <w:bCs/>
          <w:color w:val="993399"/>
          <w:u w:val="single"/>
        </w:rPr>
        <w:t>pesnili</w:t>
      </w:r>
      <w:r w:rsidRPr="00493780">
        <w:rPr>
          <w:rFonts w:cstheme="minorHAnsi"/>
        </w:rPr>
        <w:t xml:space="preserve">, manly, in a manly, way, </w:t>
      </w:r>
      <w:r w:rsidRPr="00493780">
        <w:rPr>
          <w:rFonts w:cstheme="minorHAnsi"/>
          <w:b/>
        </w:rPr>
        <w:t>Italian</w:t>
      </w:r>
      <w:r w:rsidRPr="00493780">
        <w:rPr>
          <w:rFonts w:cstheme="minorHAnsi"/>
        </w:rPr>
        <w:t xml:space="preserve">, </w:t>
      </w:r>
      <w:r w:rsidRPr="00493780">
        <w:rPr>
          <w:rFonts w:cstheme="minorHAnsi"/>
          <w:color w:val="993399"/>
          <w:u w:val="single"/>
        </w:rPr>
        <w:t>paesano</w:t>
      </w:r>
      <w:r w:rsidRPr="00493780">
        <w:rPr>
          <w:rFonts w:cstheme="minorHAnsi"/>
        </w:rPr>
        <w:t xml:space="preserve">, peasant, </w:t>
      </w:r>
      <w:r w:rsidRPr="00493780">
        <w:rPr>
          <w:rFonts w:cstheme="minorHAnsi"/>
          <w:b/>
        </w:rPr>
        <w:t>French</w:t>
      </w:r>
      <w:r w:rsidRPr="00493780">
        <w:rPr>
          <w:rFonts w:cstheme="minorHAnsi"/>
        </w:rPr>
        <w:t xml:space="preserve">, </w:t>
      </w:r>
      <w:r w:rsidRPr="00493780">
        <w:rPr>
          <w:rFonts w:cstheme="minorHAnsi"/>
          <w:color w:val="993399"/>
          <w:u w:val="single"/>
        </w:rPr>
        <w:t>paysan</w:t>
      </w:r>
      <w:r w:rsidRPr="00493780">
        <w:rPr>
          <w:rFonts w:cstheme="minorHAnsi"/>
          <w:color w:val="000000"/>
        </w:rPr>
        <w:t>, peasant,</w:t>
      </w:r>
      <w:r w:rsidRPr="00493780">
        <w:rPr>
          <w:rFonts w:cstheme="minorHAnsi"/>
        </w:rPr>
        <w:t xml:space="preserve"> </w:t>
      </w:r>
      <w:r w:rsidRPr="00493780">
        <w:rPr>
          <w:rFonts w:cstheme="minorHAnsi"/>
          <w:b/>
        </w:rPr>
        <w:t>Etruscan</w:t>
      </w:r>
      <w:r w:rsidRPr="00493780">
        <w:rPr>
          <w:rFonts w:cstheme="minorHAnsi"/>
        </w:rPr>
        <w:t xml:space="preserve">, </w:t>
      </w:r>
      <w:r w:rsidRPr="00493780">
        <w:rPr>
          <w:rFonts w:cstheme="minorHAnsi"/>
          <w:color w:val="993399"/>
          <w:u w:val="single"/>
        </w:rPr>
        <w:t>pesunt</w:t>
      </w:r>
      <w:r w:rsidRPr="00493780">
        <w:rPr>
          <w:rFonts w:cstheme="minorHAnsi"/>
        </w:rPr>
        <w:t xml:space="preserve"> (PESVNT</w:t>
      </w:r>
      <w:r>
        <w:rPr>
          <w:rFonts w:cstheme="minorHAnsi"/>
        </w:rPr>
        <w:t xml:space="preserve"> RVM</w:t>
      </w:r>
      <w:r w:rsidRPr="00493780">
        <w:rPr>
          <w:rFonts w:cstheme="minorHAnsi"/>
        </w:rPr>
        <w:t>),</w:t>
      </w:r>
      <w:r>
        <w:rPr>
          <w:rFonts w:cstheme="minorHAnsi"/>
        </w:rPr>
        <w:t xml:space="preserve"> peasant  of Rome, </w:t>
      </w:r>
      <w:r w:rsidRPr="00493780">
        <w:rPr>
          <w:rFonts w:cstheme="minorHAnsi"/>
        </w:rPr>
        <w:t xml:space="preserve"> </w:t>
      </w:r>
      <w:r w:rsidRPr="00493780">
        <w:rPr>
          <w:rFonts w:cstheme="minorHAnsi"/>
          <w:color w:val="993399"/>
          <w:u w:val="single"/>
        </w:rPr>
        <w:t>pesnim</w:t>
      </w:r>
      <w:r w:rsidRPr="00493780">
        <w:rPr>
          <w:rFonts w:cstheme="minorHAnsi"/>
        </w:rPr>
        <w:t xml:space="preserve">, </w:t>
      </w:r>
      <w:r w:rsidRPr="00493780">
        <w:rPr>
          <w:rFonts w:cstheme="minorHAnsi"/>
          <w:color w:val="993399"/>
          <w:u w:val="single"/>
        </w:rPr>
        <w:t>pesnimu</w:t>
      </w:r>
      <w:r w:rsidRPr="00493780">
        <w:rPr>
          <w:rFonts w:cstheme="minorHAnsi"/>
        </w:rPr>
        <w:t>, (PESNIMV)</w:t>
      </w:r>
      <w:r>
        <w:rPr>
          <w:rFonts w:cstheme="minorHAnsi"/>
        </w:rPr>
        <w:t xml:space="preserve">, </w:t>
      </w:r>
      <w:r w:rsidRPr="00807403">
        <w:rPr>
          <w:rFonts w:cstheme="minorHAnsi"/>
          <w:b/>
        </w:rPr>
        <w:t>Persian</w:t>
      </w:r>
      <w:r>
        <w:rPr>
          <w:rFonts w:cstheme="minorHAnsi"/>
        </w:rPr>
        <w:t xml:space="preserve">, </w:t>
      </w:r>
      <w:r>
        <w:rPr>
          <w:color w:val="CC6600"/>
          <w:u w:val="single"/>
        </w:rPr>
        <w:t>Âdam</w:t>
      </w:r>
      <w:r>
        <w:t xml:space="preserve">, </w:t>
      </w:r>
      <w:r>
        <w:rPr>
          <w:rStyle w:val="nobold"/>
        </w:rPr>
        <w:t>آدم</w:t>
      </w:r>
      <w:r>
        <w:t xml:space="preserve"> </w:t>
      </w:r>
      <w:r w:rsidRPr="00807403">
        <w:rPr>
          <w:b/>
        </w:rPr>
        <w:t>Adam</w:t>
      </w:r>
      <w:r>
        <w:t xml:space="preserve">, boy, mankind, etc., </w:t>
      </w:r>
      <w:r w:rsidRPr="00807403">
        <w:rPr>
          <w:rFonts w:cstheme="minorHAnsi"/>
          <w:b/>
        </w:rPr>
        <w:t>Turkish</w:t>
      </w:r>
      <w:r>
        <w:rPr>
          <w:rFonts w:cstheme="minorHAnsi"/>
        </w:rPr>
        <w:t xml:space="preserve">, </w:t>
      </w:r>
      <w:r>
        <w:rPr>
          <w:color w:val="CC6600"/>
          <w:u w:val="single"/>
        </w:rPr>
        <w:t>adam</w:t>
      </w:r>
      <w:r>
        <w:t xml:space="preserve">, man, person, </w:t>
      </w:r>
      <w:r w:rsidRPr="00807403">
        <w:rPr>
          <w:b/>
        </w:rPr>
        <w:t>Kazakh</w:t>
      </w:r>
      <w:r>
        <w:t xml:space="preserve">, </w:t>
      </w:r>
      <w:r>
        <w:rPr>
          <w:rStyle w:val="tlid-translation"/>
          <w:lang w:val="kk-KZ"/>
        </w:rPr>
        <w:t xml:space="preserve">адам, </w:t>
      </w:r>
      <w:r>
        <w:rPr>
          <w:rStyle w:val="tlid-translation"/>
          <w:color w:val="CC6600"/>
          <w:u w:val="single"/>
          <w:lang w:val="kk-KZ"/>
        </w:rPr>
        <w:t>adam</w:t>
      </w:r>
      <w:r>
        <w:rPr>
          <w:rStyle w:val="tlid-translation"/>
          <w:lang w:val="kk-KZ"/>
        </w:rPr>
        <w:t xml:space="preserve">, man, адамзат, </w:t>
      </w:r>
      <w:r>
        <w:rPr>
          <w:rStyle w:val="tlid-translation"/>
          <w:color w:val="CC6600"/>
          <w:u w:val="single"/>
          <w:lang w:val="kk-KZ"/>
        </w:rPr>
        <w:t>adamzat</w:t>
      </w:r>
      <w:r>
        <w:rPr>
          <w:rStyle w:val="tlid-translation"/>
          <w:lang w:val="kk-KZ"/>
        </w:rPr>
        <w:t>, mankind</w:t>
      </w:r>
      <w:r>
        <w:rPr>
          <w:rStyle w:val="tlid-translation"/>
        </w:rPr>
        <w:t xml:space="preserve">, </w:t>
      </w:r>
      <w:r w:rsidRPr="00807403">
        <w:rPr>
          <w:rStyle w:val="tlid-translation"/>
          <w:b/>
        </w:rPr>
        <w:t>Uzbek</w:t>
      </w:r>
      <w:r>
        <w:rPr>
          <w:rStyle w:val="tlid-translation"/>
        </w:rPr>
        <w:t xml:space="preserve">, </w:t>
      </w:r>
      <w:r>
        <w:rPr>
          <w:rStyle w:val="tlid-translation"/>
          <w:color w:val="CC6600"/>
          <w:u w:val="single"/>
          <w:lang w:val="uz-Latn-UZ"/>
        </w:rPr>
        <w:t>adomzod</w:t>
      </w:r>
      <w:r>
        <w:rPr>
          <w:rStyle w:val="tlid-translation"/>
          <w:lang w:val="uz-Latn-UZ"/>
        </w:rPr>
        <w:t xml:space="preserve">, mankind, humankind, </w:t>
      </w:r>
      <w:r>
        <w:rPr>
          <w:rStyle w:val="tlid-translation"/>
        </w:rPr>
        <w:t xml:space="preserve"> </w:t>
      </w:r>
      <w:r w:rsidRPr="00807403">
        <w:rPr>
          <w:rStyle w:val="tlid-translation"/>
          <w:b/>
        </w:rPr>
        <w:t>Kyrgyz</w:t>
      </w:r>
      <w:r>
        <w:rPr>
          <w:rStyle w:val="tlid-translation"/>
        </w:rPr>
        <w:t xml:space="preserve">, </w:t>
      </w:r>
      <w:r>
        <w:rPr>
          <w:rStyle w:val="tlid-translation"/>
          <w:lang w:val="ky-KG"/>
        </w:rPr>
        <w:t xml:space="preserve">адам, </w:t>
      </w:r>
      <w:r>
        <w:rPr>
          <w:rStyle w:val="tlid-translation"/>
          <w:color w:val="CC6600"/>
          <w:u w:val="single"/>
          <w:lang w:val="ky-KG"/>
        </w:rPr>
        <w:t>adam</w:t>
      </w:r>
      <w:r>
        <w:rPr>
          <w:rStyle w:val="tlid-translation"/>
          <w:lang w:val="ky-KG"/>
        </w:rPr>
        <w:t xml:space="preserve">, man, адамзат, </w:t>
      </w:r>
      <w:r>
        <w:rPr>
          <w:rStyle w:val="tlid-translation"/>
          <w:color w:val="CC6600"/>
          <w:u w:val="single"/>
          <w:lang w:val="ky-KG"/>
        </w:rPr>
        <w:t>adamzat</w:t>
      </w:r>
      <w:r>
        <w:rPr>
          <w:rStyle w:val="tlid-translation"/>
          <w:lang w:val="ky-KG"/>
        </w:rPr>
        <w:t>, mankind</w:t>
      </w:r>
      <w:r>
        <w:rPr>
          <w:rStyle w:val="tlid-translation"/>
        </w:rPr>
        <w:t>,</w:t>
      </w:r>
      <w:r>
        <w:rPr>
          <w:rFonts w:cstheme="minorHAnsi"/>
        </w:rPr>
        <w:br/>
      </w:r>
      <w:r>
        <w:rPr>
          <w:rFonts w:cstheme="minorHAnsi"/>
        </w:rPr>
        <w:br/>
      </w:r>
      <w:r w:rsidRPr="00493780">
        <w:rPr>
          <w:rFonts w:cstheme="minorHAnsi"/>
        </w:rPr>
        <w:t xml:space="preserve"> </w:t>
      </w:r>
    </w:p>
  </w:footnote>
  <w:footnote w:id="199">
    <w:p w:rsidR="007B148B" w:rsidRDefault="007B148B">
      <w:pPr>
        <w:pStyle w:val="FootnoteText"/>
      </w:pPr>
      <w:r>
        <w:rPr>
          <w:rStyle w:val="FootnoteReference"/>
        </w:rPr>
        <w:footnoteRef/>
      </w:r>
      <w:r>
        <w:t xml:space="preserve"> </w:t>
      </w:r>
      <w:r w:rsidRPr="008B5346">
        <w:rPr>
          <w:rFonts w:cstheme="minorHAnsi"/>
          <w:b/>
        </w:rPr>
        <w:t>Hittite</w:t>
      </w:r>
      <w:r w:rsidRPr="008B5346">
        <w:rPr>
          <w:rFonts w:cstheme="minorHAnsi"/>
        </w:rPr>
        <w:t xml:space="preserve">, </w:t>
      </w:r>
      <w:r w:rsidRPr="008B5346">
        <w:rPr>
          <w:rFonts w:cstheme="minorHAnsi"/>
          <w:b/>
          <w:bCs/>
          <w:color w:val="993399"/>
          <w:u w:val="single"/>
        </w:rPr>
        <w:t>pesnili</w:t>
      </w:r>
      <w:r w:rsidRPr="008B5346">
        <w:rPr>
          <w:rFonts w:cstheme="minorHAnsi"/>
        </w:rPr>
        <w:t xml:space="preserve">, manly, in a manly way, </w:t>
      </w:r>
      <w:r w:rsidRPr="008B5346">
        <w:rPr>
          <w:rFonts w:cstheme="minorHAnsi"/>
          <w:b/>
          <w:bCs/>
          <w:color w:val="993399"/>
          <w:u w:val="single"/>
        </w:rPr>
        <w:t>pesnas</w:t>
      </w:r>
      <w:r w:rsidRPr="008B5346">
        <w:rPr>
          <w:rFonts w:cstheme="minorHAnsi"/>
        </w:rPr>
        <w:t>, man, gen. sing., </w:t>
      </w:r>
      <w:r w:rsidRPr="008B5346">
        <w:rPr>
          <w:rFonts w:cstheme="minorHAnsi"/>
          <w:b/>
          <w:bCs/>
          <w:color w:val="993399"/>
          <w:u w:val="single"/>
        </w:rPr>
        <w:t>pesan</w:t>
      </w:r>
      <w:r w:rsidRPr="008B5346">
        <w:rPr>
          <w:rFonts w:cstheme="minorHAnsi"/>
        </w:rPr>
        <w:t xml:space="preserve">, </w:t>
      </w:r>
      <w:r w:rsidRPr="008B5346">
        <w:rPr>
          <w:rFonts w:cstheme="minorHAnsi"/>
          <w:b/>
          <w:bCs/>
          <w:color w:val="993399"/>
          <w:u w:val="single"/>
        </w:rPr>
        <w:t>pesn</w:t>
      </w:r>
      <w:r w:rsidRPr="008B5346">
        <w:rPr>
          <w:rFonts w:cstheme="minorHAnsi"/>
        </w:rPr>
        <w:t xml:space="preserve">, </w:t>
      </w:r>
      <w:r w:rsidRPr="008B5346">
        <w:rPr>
          <w:rFonts w:cstheme="minorHAnsi"/>
          <w:b/>
          <w:bCs/>
          <w:color w:val="993399"/>
          <w:u w:val="single"/>
        </w:rPr>
        <w:t>pisen</w:t>
      </w:r>
      <w:r w:rsidRPr="008B5346">
        <w:rPr>
          <w:rFonts w:cstheme="minorHAnsi"/>
        </w:rPr>
        <w:t>, man, male person, </w:t>
      </w:r>
      <w:r w:rsidRPr="008B5346">
        <w:rPr>
          <w:rFonts w:cstheme="minorHAnsi"/>
          <w:b/>
          <w:bCs/>
          <w:color w:val="993399"/>
          <w:u w:val="single"/>
        </w:rPr>
        <w:t>psnadr/pisnan</w:t>
      </w:r>
      <w:r w:rsidRPr="008B5346">
        <w:rPr>
          <w:rFonts w:cstheme="minorHAnsi"/>
        </w:rPr>
        <w:t xml:space="preserve">, manhood, virility, male parts,  </w:t>
      </w:r>
      <w:r w:rsidRPr="008B5346">
        <w:rPr>
          <w:rFonts w:cstheme="minorHAnsi"/>
          <w:b/>
        </w:rPr>
        <w:t>Latin</w:t>
      </w:r>
      <w:r w:rsidRPr="008B5346">
        <w:rPr>
          <w:rFonts w:cstheme="minorHAnsi"/>
        </w:rPr>
        <w:t xml:space="preserve">, </w:t>
      </w:r>
      <w:r w:rsidRPr="008B5346">
        <w:rPr>
          <w:rFonts w:cstheme="minorHAnsi"/>
          <w:color w:val="FF0000"/>
        </w:rPr>
        <w:t>pedes-itis</w:t>
      </w:r>
      <w:r w:rsidRPr="008B5346">
        <w:rPr>
          <w:rFonts w:cstheme="minorHAnsi"/>
          <w:color w:val="000000"/>
        </w:rPr>
        <w:t xml:space="preserve">, foot soldier, infantry, </w:t>
      </w:r>
      <w:r w:rsidRPr="008B5346">
        <w:rPr>
          <w:rFonts w:cstheme="minorHAnsi"/>
          <w:color w:val="993399"/>
          <w:u w:val="single"/>
        </w:rPr>
        <w:t>nimius-a-um</w:t>
      </w:r>
      <w:r w:rsidRPr="008B5346">
        <w:rPr>
          <w:rFonts w:cstheme="minorHAnsi"/>
        </w:rPr>
        <w:t xml:space="preserve">, very great, </w:t>
      </w:r>
      <w:r w:rsidRPr="008B5346">
        <w:rPr>
          <w:rFonts w:cstheme="minorHAnsi"/>
          <w:b/>
        </w:rPr>
        <w:t>Etruscan</w:t>
      </w:r>
      <w:r w:rsidRPr="008B5346">
        <w:rPr>
          <w:rFonts w:cstheme="minorHAnsi"/>
        </w:rPr>
        <w:t xml:space="preserve">, </w:t>
      </w:r>
      <w:r w:rsidRPr="008B5346">
        <w:rPr>
          <w:rFonts w:cstheme="minorHAnsi"/>
          <w:color w:val="993399"/>
          <w:u w:val="single"/>
        </w:rPr>
        <w:t>pesnim</w:t>
      </w:r>
      <w:r w:rsidRPr="008B5346">
        <w:rPr>
          <w:rFonts w:cstheme="minorHAnsi"/>
        </w:rPr>
        <w:t xml:space="preserve">, </w:t>
      </w:r>
      <w:r w:rsidRPr="008B5346">
        <w:rPr>
          <w:rFonts w:cstheme="minorHAnsi"/>
          <w:color w:val="993399"/>
        </w:rPr>
        <w:t>pesnimu</w:t>
      </w:r>
      <w:r w:rsidRPr="008B5346">
        <w:rPr>
          <w:rFonts w:cstheme="minorHAnsi"/>
        </w:rPr>
        <w:t xml:space="preserve">, (PESNIMV), great infantry?,  verile men?, </w:t>
      </w:r>
      <w:r w:rsidRPr="008B5346">
        <w:rPr>
          <w:rFonts w:cstheme="minorHAnsi"/>
          <w:b/>
        </w:rPr>
        <w:t>Belarusian</w:t>
      </w:r>
      <w:r w:rsidRPr="008B5346">
        <w:rPr>
          <w:rFonts w:cstheme="minorHAnsi"/>
        </w:rPr>
        <w:t xml:space="preserve">, </w:t>
      </w:r>
      <w:r w:rsidRPr="008B5346">
        <w:rPr>
          <w:rStyle w:val="tlid-translation"/>
          <w:rFonts w:cstheme="minorHAnsi"/>
          <w:lang w:val="be-BY"/>
        </w:rPr>
        <w:t xml:space="preserve">мужны, </w:t>
      </w:r>
      <w:r w:rsidRPr="008B5346">
        <w:rPr>
          <w:rStyle w:val="tlid-translation"/>
          <w:rFonts w:cstheme="minorHAnsi"/>
          <w:color w:val="CC6600"/>
          <w:u w:val="single"/>
          <w:lang w:val="be-BY"/>
        </w:rPr>
        <w:t>mužny</w:t>
      </w:r>
      <w:r w:rsidRPr="008B5346">
        <w:rPr>
          <w:rStyle w:val="tlid-translation"/>
          <w:rFonts w:cstheme="minorHAnsi"/>
          <w:lang w:val="be-BY"/>
        </w:rPr>
        <w:t>, manly</w:t>
      </w:r>
      <w:r w:rsidRPr="008B5346">
        <w:rPr>
          <w:rStyle w:val="tlid-translation"/>
          <w:rFonts w:cstheme="minorHAnsi"/>
        </w:rPr>
        <w:t xml:space="preserve">, </w:t>
      </w:r>
      <w:r w:rsidRPr="008B5346">
        <w:rPr>
          <w:rStyle w:val="tlid-translation"/>
          <w:rFonts w:cstheme="minorHAnsi"/>
          <w:b/>
        </w:rPr>
        <w:t>Croatian</w:t>
      </w:r>
      <w:r w:rsidRPr="008B5346">
        <w:rPr>
          <w:rStyle w:val="tlid-translation"/>
          <w:rFonts w:cstheme="minorHAnsi"/>
        </w:rPr>
        <w:t xml:space="preserve">,  </w:t>
      </w:r>
      <w:r w:rsidRPr="008B5346">
        <w:rPr>
          <w:rStyle w:val="tlid-translation"/>
          <w:rFonts w:cstheme="minorHAnsi"/>
          <w:color w:val="CC6600"/>
          <w:u w:val="single"/>
          <w:lang w:val="hr-HR"/>
        </w:rPr>
        <w:t>muževan</w:t>
      </w:r>
      <w:r w:rsidRPr="008B5346">
        <w:rPr>
          <w:rStyle w:val="tlid-translation"/>
          <w:rFonts w:cstheme="minorHAnsi"/>
          <w:lang w:val="hr-HR"/>
        </w:rPr>
        <w:t>, manly,</w:t>
      </w:r>
      <w:r w:rsidRPr="008B5346">
        <w:rPr>
          <w:rFonts w:cstheme="minorHAnsi"/>
        </w:rPr>
        <w:t xml:space="preserve"> </w:t>
      </w:r>
      <w:r w:rsidRPr="008B5346">
        <w:rPr>
          <w:rFonts w:cstheme="minorHAnsi"/>
          <w:b/>
        </w:rPr>
        <w:t>Polish</w:t>
      </w:r>
      <w:r w:rsidRPr="008B5346">
        <w:rPr>
          <w:rFonts w:cstheme="minorHAnsi"/>
        </w:rPr>
        <w:t xml:space="preserve">, </w:t>
      </w:r>
      <w:r w:rsidRPr="008B5346">
        <w:rPr>
          <w:rStyle w:val="tlid-translation"/>
          <w:rFonts w:cstheme="minorHAnsi"/>
          <w:color w:val="CC6600"/>
          <w:u w:val="single"/>
          <w:lang w:val="pl-PL"/>
        </w:rPr>
        <w:t>męski</w:t>
      </w:r>
      <w:r w:rsidRPr="008B5346">
        <w:rPr>
          <w:rStyle w:val="tlid-translation"/>
          <w:rFonts w:cstheme="minorHAnsi"/>
          <w:lang w:val="pl-PL"/>
        </w:rPr>
        <w:t>, manly,</w:t>
      </w:r>
      <w:r w:rsidRPr="008B5346">
        <w:rPr>
          <w:rFonts w:cstheme="minorHAnsi"/>
          <w:b/>
        </w:rPr>
        <w:t xml:space="preserve"> Hurrian</w:t>
      </w:r>
      <w:r w:rsidRPr="008B5346">
        <w:rPr>
          <w:rFonts w:cstheme="minorHAnsi"/>
        </w:rPr>
        <w:t xml:space="preserve">, </w:t>
      </w:r>
      <w:r w:rsidRPr="008B5346">
        <w:rPr>
          <w:rFonts w:cstheme="minorHAnsi"/>
          <w:color w:val="993399"/>
          <w:u w:val="single"/>
        </w:rPr>
        <w:t>šav(i)-ō-ži</w:t>
      </w:r>
      <w:r w:rsidRPr="008B5346">
        <w:rPr>
          <w:rFonts w:cstheme="minorHAnsi"/>
        </w:rPr>
        <w:t xml:space="preserve">, </w:t>
      </w:r>
      <w:r w:rsidRPr="008B5346">
        <w:rPr>
          <w:rFonts w:cstheme="minorHAnsi"/>
          <w:color w:val="993399"/>
          <w:u w:val="single"/>
        </w:rPr>
        <w:t>šav</w:t>
      </w:r>
      <w:r w:rsidRPr="008B5346">
        <w:rPr>
          <w:rFonts w:cstheme="minorHAnsi"/>
        </w:rPr>
        <w:t xml:space="preserve">-, </w:t>
      </w:r>
      <w:r w:rsidRPr="008B5346">
        <w:rPr>
          <w:rFonts w:cstheme="minorHAnsi"/>
          <w:color w:val="993399"/>
          <w:u w:val="single"/>
        </w:rPr>
        <w:t>šavoše</w:t>
      </w:r>
      <w:r w:rsidRPr="008B5346">
        <w:rPr>
          <w:rFonts w:cstheme="minorHAnsi"/>
        </w:rPr>
        <w:t xml:space="preserve">, great, </w:t>
      </w:r>
      <w:r w:rsidRPr="008B5346">
        <w:rPr>
          <w:rFonts w:cstheme="minorHAnsi"/>
          <w:b/>
        </w:rPr>
        <w:t>Romanian</w:t>
      </w:r>
      <w:r w:rsidRPr="008B5346">
        <w:rPr>
          <w:rFonts w:cstheme="minorHAnsi"/>
        </w:rPr>
        <w:t xml:space="preserve">, </w:t>
      </w:r>
      <w:r w:rsidRPr="008B5346">
        <w:rPr>
          <w:rFonts w:cstheme="minorHAnsi"/>
          <w:color w:val="993399"/>
          <w:u w:val="single"/>
          <w:lang w:val="ro-RO"/>
        </w:rPr>
        <w:t>gozav,</w:t>
      </w:r>
      <w:r w:rsidRPr="008B5346">
        <w:rPr>
          <w:rFonts w:cstheme="minorHAnsi"/>
          <w:lang w:val="ro-RO"/>
        </w:rPr>
        <w:t xml:space="preserve"> great, </w:t>
      </w:r>
      <w:r w:rsidRPr="008B5346">
        <w:rPr>
          <w:rFonts w:cstheme="minorHAnsi"/>
          <w:b/>
          <w:lang w:val="ro-RO"/>
        </w:rPr>
        <w:t>Sanskrit</w:t>
      </w:r>
      <w:r w:rsidRPr="008B5346">
        <w:rPr>
          <w:rFonts w:cstheme="minorHAnsi"/>
          <w:lang w:val="ro-RO"/>
        </w:rPr>
        <w:t xml:space="preserve">, </w:t>
      </w:r>
      <w:r w:rsidRPr="008B5346">
        <w:rPr>
          <w:rFonts w:cstheme="minorHAnsi"/>
          <w:color w:val="0000EE"/>
        </w:rPr>
        <w:t>pramahas</w:t>
      </w:r>
      <w:r w:rsidRPr="008B5346">
        <w:rPr>
          <w:rFonts w:cstheme="minorHAnsi"/>
        </w:rPr>
        <w:t xml:space="preserve">, adj., of great might, </w:t>
      </w:r>
      <w:r w:rsidRPr="008B5346">
        <w:rPr>
          <w:rFonts w:cstheme="minorHAnsi"/>
          <w:color w:val="3333FF"/>
        </w:rPr>
        <w:t>vimahant</w:t>
      </w:r>
      <w:r w:rsidRPr="008B5346">
        <w:rPr>
          <w:rFonts w:cstheme="minorHAnsi"/>
        </w:rPr>
        <w:t xml:space="preserve">, adj., very great; adj., so large, so great, so much; adj., much, many, great, strong,  </w:t>
      </w:r>
      <w:r w:rsidRPr="008B5346">
        <w:rPr>
          <w:rFonts w:cstheme="minorHAnsi"/>
          <w:b/>
        </w:rPr>
        <w:t>Persian</w:t>
      </w:r>
      <w:r w:rsidRPr="008B5346">
        <w:rPr>
          <w:rFonts w:cstheme="minorHAnsi"/>
        </w:rPr>
        <w:t xml:space="preserve">, </w:t>
      </w:r>
      <w:r w:rsidRPr="008B5346">
        <w:rPr>
          <w:rFonts w:cstheme="minorHAnsi"/>
          <w:color w:val="0000EE"/>
        </w:rPr>
        <w:t>meh</w:t>
      </w:r>
      <w:r w:rsidRPr="008B5346">
        <w:rPr>
          <w:rFonts w:cstheme="minorHAnsi"/>
        </w:rPr>
        <w:t xml:space="preserve">, adj., </w:t>
      </w:r>
      <w:r w:rsidRPr="008B5346">
        <w:rPr>
          <w:rStyle w:val="nobold"/>
          <w:rFonts w:cstheme="minorHAnsi"/>
        </w:rPr>
        <w:t>مه,</w:t>
      </w:r>
      <w:r w:rsidRPr="008B5346">
        <w:rPr>
          <w:rFonts w:cstheme="minorHAnsi"/>
        </w:rPr>
        <w:t xml:space="preserve"> great, fog, big, mist, </w:t>
      </w:r>
      <w:r w:rsidRPr="008B5346">
        <w:rPr>
          <w:rFonts w:cstheme="minorHAnsi"/>
          <w:b/>
        </w:rPr>
        <w:t>Finnish-Uralic</w:t>
      </w:r>
      <w:r w:rsidRPr="008B5346">
        <w:rPr>
          <w:rFonts w:cstheme="minorHAnsi"/>
        </w:rPr>
        <w:t xml:space="preserve">, </w:t>
      </w:r>
      <w:r w:rsidRPr="008B5346">
        <w:rPr>
          <w:rStyle w:val="tlid-translation"/>
          <w:rFonts w:cstheme="minorHAnsi"/>
          <w:color w:val="3333FF"/>
          <w:lang w:val="fi-FI"/>
        </w:rPr>
        <w:t>miehekäs</w:t>
      </w:r>
      <w:r w:rsidRPr="008B5346">
        <w:rPr>
          <w:rStyle w:val="tlid-translation"/>
          <w:rFonts w:cstheme="minorHAnsi"/>
          <w:lang w:val="fi-FI"/>
        </w:rPr>
        <w:t xml:space="preserve">, manly, virile, </w:t>
      </w:r>
      <w:r w:rsidRPr="008B5346">
        <w:rPr>
          <w:rStyle w:val="tlid-translation"/>
          <w:rFonts w:cstheme="minorHAnsi"/>
          <w:b/>
          <w:lang w:val="fi-FI"/>
        </w:rPr>
        <w:t>Armenian</w:t>
      </w:r>
      <w:r w:rsidRPr="008B5346">
        <w:rPr>
          <w:rStyle w:val="tlid-translation"/>
          <w:rFonts w:cstheme="minorHAnsi"/>
          <w:lang w:val="fi-FI"/>
        </w:rPr>
        <w:t xml:space="preserve">, </w:t>
      </w:r>
      <w:r w:rsidRPr="008B5346">
        <w:rPr>
          <w:rStyle w:val="shorttext0"/>
          <w:rFonts w:cstheme="minorHAnsi"/>
          <w:lang w:val="hy-AM"/>
        </w:rPr>
        <w:t>մեծ է</w:t>
      </w:r>
      <w:r w:rsidRPr="008B5346">
        <w:rPr>
          <w:rStyle w:val="shorttext0"/>
          <w:rFonts w:cstheme="minorHAnsi"/>
        </w:rPr>
        <w:t xml:space="preserve">, </w:t>
      </w:r>
      <w:r w:rsidRPr="008B5346">
        <w:rPr>
          <w:rFonts w:cstheme="minorHAnsi"/>
          <w:color w:val="3333FF"/>
        </w:rPr>
        <w:t>mets e</w:t>
      </w:r>
      <w:r w:rsidRPr="008B5346">
        <w:rPr>
          <w:rFonts w:cstheme="minorHAnsi"/>
        </w:rPr>
        <w:t xml:space="preserve">, great, </w:t>
      </w:r>
      <w:r w:rsidRPr="008B5346">
        <w:rPr>
          <w:rFonts w:cstheme="minorHAnsi"/>
          <w:b/>
        </w:rPr>
        <w:t>Albanian</w:t>
      </w:r>
      <w:r w:rsidRPr="008B5346">
        <w:rPr>
          <w:rFonts w:cstheme="minorHAnsi"/>
        </w:rPr>
        <w:t xml:space="preserve">, </w:t>
      </w:r>
      <w:r w:rsidRPr="008B5346">
        <w:rPr>
          <w:rStyle w:val="shorttext0"/>
          <w:rFonts w:cstheme="minorHAnsi"/>
        </w:rPr>
        <w:t>i</w:t>
      </w:r>
      <w:r w:rsidRPr="008B5346">
        <w:rPr>
          <w:rStyle w:val="shorttext0"/>
          <w:rFonts w:cstheme="minorHAnsi"/>
          <w:color w:val="3333FF"/>
        </w:rPr>
        <w:t xml:space="preserve"> madh</w:t>
      </w:r>
      <w:r w:rsidRPr="008B5346">
        <w:rPr>
          <w:rStyle w:val="shorttext0"/>
          <w:rFonts w:cstheme="minorHAnsi"/>
        </w:rPr>
        <w:t xml:space="preserve">, great, </w:t>
      </w:r>
      <w:r w:rsidRPr="008B5346">
        <w:rPr>
          <w:rStyle w:val="shorttext0"/>
          <w:rFonts w:cstheme="minorHAnsi"/>
          <w:b/>
        </w:rPr>
        <w:t>Latin</w:t>
      </w:r>
      <w:r w:rsidRPr="008B5346">
        <w:rPr>
          <w:rStyle w:val="shorttext0"/>
          <w:rFonts w:cstheme="minorHAnsi"/>
        </w:rPr>
        <w:t xml:space="preserve">, </w:t>
      </w:r>
      <w:r w:rsidRPr="008B5346">
        <w:rPr>
          <w:rFonts w:cstheme="minorHAnsi"/>
          <w:color w:val="0000EE"/>
        </w:rPr>
        <w:t>maior</w:t>
      </w:r>
      <w:r w:rsidRPr="008B5346">
        <w:rPr>
          <w:rFonts w:cstheme="minorHAnsi"/>
        </w:rPr>
        <w:t xml:space="preserve">, </w:t>
      </w:r>
      <w:r w:rsidRPr="008B5346">
        <w:rPr>
          <w:rFonts w:cstheme="minorHAnsi"/>
          <w:color w:val="3333FF"/>
        </w:rPr>
        <w:t>maius</w:t>
      </w:r>
      <w:r w:rsidRPr="008B5346">
        <w:rPr>
          <w:rFonts w:cstheme="minorHAnsi"/>
        </w:rPr>
        <w:t xml:space="preserve">; superl., great, </w:t>
      </w:r>
      <w:r w:rsidRPr="008B5346">
        <w:rPr>
          <w:rFonts w:cstheme="minorHAnsi"/>
          <w:b/>
        </w:rPr>
        <w:t>Irish</w:t>
      </w:r>
      <w:r w:rsidRPr="008B5346">
        <w:rPr>
          <w:rFonts w:cstheme="minorHAnsi"/>
        </w:rPr>
        <w:t xml:space="preserve">, </w:t>
      </w:r>
      <w:r w:rsidRPr="008B5346">
        <w:rPr>
          <w:rStyle w:val="gt-baf-cell"/>
          <w:rFonts w:cstheme="minorHAnsi"/>
          <w:color w:val="000000"/>
          <w:lang w:val="ga-IE"/>
        </w:rPr>
        <w:t xml:space="preserve">a </w:t>
      </w:r>
      <w:r w:rsidRPr="008B5346">
        <w:rPr>
          <w:rStyle w:val="gt-baf-cell"/>
          <w:rFonts w:cstheme="minorHAnsi"/>
          <w:color w:val="3333FF"/>
          <w:lang w:val="ga-IE"/>
        </w:rPr>
        <w:t>mhic ó</w:t>
      </w:r>
      <w:r w:rsidRPr="008B5346">
        <w:rPr>
          <w:rStyle w:val="gt-baf-cell"/>
          <w:rFonts w:cstheme="minorHAnsi"/>
          <w:color w:val="000000"/>
          <w:lang w:val="ga-IE"/>
        </w:rPr>
        <w:t>!,</w:t>
      </w:r>
      <w:r w:rsidRPr="008B5346">
        <w:rPr>
          <w:rStyle w:val="gt-baf-cell"/>
          <w:rFonts w:cstheme="minorHAnsi"/>
          <w:color w:val="000000"/>
        </w:rPr>
        <w:t xml:space="preserve"> man, </w:t>
      </w:r>
      <w:r w:rsidRPr="008B5346">
        <w:rPr>
          <w:rStyle w:val="gt-baf-cell"/>
          <w:rFonts w:cstheme="minorHAnsi"/>
          <w:b/>
          <w:color w:val="000000"/>
        </w:rPr>
        <w:t>Welsh</w:t>
      </w:r>
      <w:r w:rsidRPr="008B5346">
        <w:rPr>
          <w:rStyle w:val="gt-baf-cell"/>
          <w:rFonts w:cstheme="minorHAnsi"/>
          <w:color w:val="000000"/>
        </w:rPr>
        <w:t xml:space="preserve">, </w:t>
      </w:r>
      <w:r w:rsidRPr="008B5346">
        <w:rPr>
          <w:rFonts w:cstheme="minorHAnsi"/>
          <w:color w:val="0000EE"/>
        </w:rPr>
        <w:t>mawr</w:t>
      </w:r>
      <w:r w:rsidRPr="008B5346">
        <w:rPr>
          <w:rFonts w:cstheme="minorHAnsi"/>
        </w:rPr>
        <w:t xml:space="preserve">-ion, adj. large, big, great, high, </w:t>
      </w:r>
      <w:r w:rsidRPr="008B5346">
        <w:rPr>
          <w:rFonts w:cstheme="minorHAnsi"/>
          <w:b/>
        </w:rPr>
        <w:t>English</w:t>
      </w:r>
      <w:r w:rsidRPr="008B5346">
        <w:rPr>
          <w:rFonts w:cstheme="minorHAnsi"/>
        </w:rPr>
        <w:t xml:space="preserve">, </w:t>
      </w:r>
      <w:r w:rsidRPr="008B5346">
        <w:rPr>
          <w:rFonts w:cstheme="minorHAnsi"/>
          <w:color w:val="0000EE"/>
        </w:rPr>
        <w:t>major</w:t>
      </w:r>
      <w:r w:rsidRPr="008B5346">
        <w:rPr>
          <w:rFonts w:cstheme="minorHAnsi"/>
          <w:color w:val="000000"/>
        </w:rPr>
        <w:t xml:space="preserve"> , [&lt;Lat. </w:t>
      </w:r>
      <w:r w:rsidRPr="008B5346">
        <w:rPr>
          <w:rFonts w:cstheme="minorHAnsi"/>
          <w:color w:val="3333FF"/>
        </w:rPr>
        <w:t>maior</w:t>
      </w:r>
      <w:r w:rsidRPr="008B5346">
        <w:rPr>
          <w:rFonts w:cstheme="minorHAnsi"/>
          <w:color w:val="000000"/>
        </w:rPr>
        <w:t>],  great,</w:t>
      </w:r>
      <w:r w:rsidRPr="008B5346">
        <w:rPr>
          <w:rFonts w:cstheme="minorHAnsi"/>
          <w:b/>
        </w:rPr>
        <w:t xml:space="preserve"> Gujarati</w:t>
      </w:r>
      <w:r w:rsidRPr="008B5346">
        <w:rPr>
          <w:rFonts w:cstheme="minorHAnsi"/>
        </w:rPr>
        <w:t xml:space="preserve">, </w:t>
      </w:r>
      <w:r w:rsidRPr="008B5346">
        <w:rPr>
          <w:rStyle w:val="tlid-translation"/>
          <w:rFonts w:ascii="Nirmala UI" w:hAnsi="Nirmala UI" w:cs="Nirmala UI" w:hint="cs"/>
          <w:cs/>
          <w:lang w:bidi="gu-IN"/>
        </w:rPr>
        <w:t>મહાન</w:t>
      </w:r>
      <w:r w:rsidRPr="008B5346">
        <w:rPr>
          <w:rStyle w:val="tlid-translation"/>
          <w:rFonts w:cstheme="minorHAnsi"/>
          <w:lang w:bidi="gu-IN"/>
        </w:rPr>
        <w:t>,</w:t>
      </w:r>
      <w:r w:rsidRPr="008B5346">
        <w:rPr>
          <w:rStyle w:val="tlid-translation"/>
          <w:rFonts w:cstheme="minorHAnsi"/>
          <w:cs/>
          <w:lang w:bidi="gu-IN"/>
        </w:rPr>
        <w:t xml:space="preserve"> </w:t>
      </w:r>
      <w:r w:rsidRPr="008B5346">
        <w:rPr>
          <w:rStyle w:val="tlid-translation"/>
          <w:rFonts w:cstheme="minorHAnsi"/>
          <w:color w:val="3333FF"/>
          <w:lang w:bidi="gu-IN"/>
        </w:rPr>
        <w:t>Mahāna</w:t>
      </w:r>
      <w:r w:rsidRPr="008B5346">
        <w:rPr>
          <w:rStyle w:val="tlid-translation"/>
          <w:rFonts w:cstheme="minorHAnsi"/>
          <w:lang w:bidi="gu-IN"/>
        </w:rPr>
        <w:t>, great,</w:t>
      </w:r>
      <w:r w:rsidRPr="008B5346">
        <w:rPr>
          <w:rFonts w:cstheme="minorHAnsi"/>
          <w:b/>
        </w:rPr>
        <w:t xml:space="preserve"> Latvian</w:t>
      </w:r>
      <w:r w:rsidRPr="008B5346">
        <w:rPr>
          <w:rFonts w:cstheme="minorHAnsi"/>
        </w:rPr>
        <w:t xml:space="preserve">, </w:t>
      </w:r>
      <w:r w:rsidRPr="008B5346">
        <w:rPr>
          <w:rStyle w:val="tlid-translation"/>
          <w:rFonts w:cstheme="minorHAnsi"/>
          <w:color w:val="FF0000"/>
          <w:lang w:val="lv-LV"/>
        </w:rPr>
        <w:t>vīrišķīgs</w:t>
      </w:r>
      <w:r w:rsidRPr="008B5346">
        <w:rPr>
          <w:rStyle w:val="tlid-translation"/>
          <w:rFonts w:cstheme="minorHAnsi"/>
          <w:lang w:val="lv-LV"/>
        </w:rPr>
        <w:t xml:space="preserve">, manly, </w:t>
      </w:r>
      <w:r w:rsidRPr="008B5346">
        <w:rPr>
          <w:rStyle w:val="tlid-translation"/>
          <w:rFonts w:cstheme="minorHAnsi"/>
          <w:b/>
          <w:lang w:val="lv-LV"/>
        </w:rPr>
        <w:t>Latin</w:t>
      </w:r>
      <w:r w:rsidRPr="008B5346">
        <w:rPr>
          <w:rStyle w:val="tlid-translation"/>
          <w:rFonts w:cstheme="minorHAnsi"/>
          <w:lang w:val="lv-LV"/>
        </w:rPr>
        <w:t xml:space="preserve">, </w:t>
      </w:r>
      <w:r w:rsidRPr="008B5346">
        <w:rPr>
          <w:rFonts w:cstheme="minorHAnsi"/>
          <w:color w:val="FF0000"/>
        </w:rPr>
        <w:t>virilis</w:t>
      </w:r>
      <w:r w:rsidRPr="008B5346">
        <w:rPr>
          <w:rFonts w:cstheme="minorHAnsi"/>
        </w:rPr>
        <w:t xml:space="preserve">, adj., manly, bold, virile, </w:t>
      </w:r>
      <w:r w:rsidRPr="008B5346">
        <w:rPr>
          <w:rFonts w:cstheme="minorHAnsi"/>
          <w:b/>
        </w:rPr>
        <w:t>Italian</w:t>
      </w:r>
      <w:r w:rsidRPr="008B5346">
        <w:rPr>
          <w:rFonts w:cstheme="minorHAnsi"/>
        </w:rPr>
        <w:t xml:space="preserve">, </w:t>
      </w:r>
      <w:r w:rsidRPr="008B5346">
        <w:rPr>
          <w:rFonts w:cstheme="minorHAnsi"/>
          <w:color w:val="FF0000"/>
        </w:rPr>
        <w:t>virile</w:t>
      </w:r>
      <w:r w:rsidRPr="008B5346">
        <w:rPr>
          <w:rFonts w:cstheme="minorHAnsi"/>
        </w:rPr>
        <w:t xml:space="preserve">, manly, </w:t>
      </w:r>
      <w:r w:rsidRPr="008B5346">
        <w:rPr>
          <w:rFonts w:cstheme="minorHAnsi"/>
          <w:b/>
        </w:rPr>
        <w:t>French</w:t>
      </w:r>
      <w:r w:rsidRPr="008B5346">
        <w:rPr>
          <w:rFonts w:cstheme="minorHAnsi"/>
        </w:rPr>
        <w:t xml:space="preserve">, </w:t>
      </w:r>
      <w:r w:rsidRPr="008B5346">
        <w:rPr>
          <w:rFonts w:cstheme="minorHAnsi"/>
          <w:color w:val="FF0000"/>
        </w:rPr>
        <w:t>viril-e</w:t>
      </w:r>
      <w:r w:rsidRPr="008B5346">
        <w:rPr>
          <w:rFonts w:cstheme="minorHAnsi"/>
        </w:rPr>
        <w:t xml:space="preserve">, manly, </w:t>
      </w:r>
      <w:r w:rsidRPr="008B5346">
        <w:rPr>
          <w:rFonts w:cstheme="minorHAnsi"/>
          <w:b/>
        </w:rPr>
        <w:t>English</w:t>
      </w:r>
      <w:r w:rsidRPr="008B5346">
        <w:rPr>
          <w:rFonts w:cstheme="minorHAnsi"/>
        </w:rPr>
        <w:t xml:space="preserve">, </w:t>
      </w:r>
      <w:r w:rsidRPr="008B5346">
        <w:rPr>
          <w:rFonts w:cstheme="minorHAnsi"/>
          <w:color w:val="FF0000"/>
        </w:rPr>
        <w:t>virile</w:t>
      </w:r>
      <w:r w:rsidRPr="008B5346">
        <w:rPr>
          <w:rFonts w:cstheme="minorHAnsi"/>
          <w:color w:val="000000"/>
        </w:rPr>
        <w:t xml:space="preserve">, [&lt;Lat. </w:t>
      </w:r>
      <w:r w:rsidRPr="008B5346">
        <w:rPr>
          <w:rFonts w:cstheme="minorHAnsi"/>
          <w:color w:val="FF0000"/>
        </w:rPr>
        <w:t>virilis</w:t>
      </w:r>
      <w:r w:rsidRPr="008B5346">
        <w:rPr>
          <w:rFonts w:cstheme="minorHAnsi"/>
          <w:color w:val="000000"/>
        </w:rPr>
        <w:t>],</w:t>
      </w:r>
      <w:r w:rsidRPr="008B5346">
        <w:rPr>
          <w:rFonts w:cstheme="minorHAnsi"/>
        </w:rPr>
        <w:t xml:space="preserve"> </w:t>
      </w:r>
      <w:r w:rsidRPr="008B5346">
        <w:rPr>
          <w:rFonts w:cstheme="minorHAnsi"/>
          <w:b/>
        </w:rPr>
        <w:t>Etruscan</w:t>
      </w:r>
      <w:r w:rsidRPr="008B5346">
        <w:rPr>
          <w:rFonts w:cstheme="minorHAnsi"/>
        </w:rPr>
        <w:t xml:space="preserve">, </w:t>
      </w:r>
      <w:r w:rsidRPr="008B5346">
        <w:rPr>
          <w:rFonts w:cstheme="minorHAnsi"/>
          <w:color w:val="FF0000"/>
        </w:rPr>
        <w:t>VIR</w:t>
      </w:r>
      <w:r w:rsidRPr="008B5346">
        <w:rPr>
          <w:rFonts w:cstheme="minorHAnsi"/>
        </w:rPr>
        <w:t xml:space="preserve"> (8IR), man, </w:t>
      </w:r>
      <w:r w:rsidRPr="008B5346">
        <w:rPr>
          <w:rFonts w:cstheme="minorHAnsi"/>
          <w:color w:val="FF0000"/>
        </w:rPr>
        <w:t>VIRA</w:t>
      </w:r>
      <w:r w:rsidRPr="008B5346">
        <w:rPr>
          <w:rFonts w:cstheme="minorHAnsi"/>
        </w:rPr>
        <w:t xml:space="preserve"> (8IRA), </w:t>
      </w:r>
      <w:r w:rsidRPr="008B5346">
        <w:rPr>
          <w:rFonts w:cstheme="minorHAnsi"/>
          <w:color w:val="FF0000"/>
        </w:rPr>
        <w:t>VIRIN</w:t>
      </w:r>
      <w:r w:rsidRPr="008B5346">
        <w:rPr>
          <w:rFonts w:cstheme="minorHAnsi"/>
        </w:rPr>
        <w:t xml:space="preserve"> (8IRIN), </w:t>
      </w:r>
      <w:r w:rsidRPr="008B5346">
        <w:rPr>
          <w:rFonts w:cstheme="minorHAnsi"/>
          <w:color w:val="FF0000"/>
        </w:rPr>
        <w:t>VIRIR</w:t>
      </w:r>
      <w:r w:rsidRPr="008B5346">
        <w:rPr>
          <w:rFonts w:cstheme="minorHAnsi"/>
        </w:rPr>
        <w:t xml:space="preserve"> (VIOIO), verb to be healthy, </w:t>
      </w:r>
      <w:r w:rsidRPr="008B5346">
        <w:rPr>
          <w:rFonts w:cstheme="minorHAnsi"/>
          <w:color w:val="FF0000"/>
        </w:rPr>
        <w:t>viri</w:t>
      </w:r>
      <w:r w:rsidRPr="008B5346">
        <w:rPr>
          <w:rFonts w:cstheme="minorHAnsi"/>
        </w:rPr>
        <w:t xml:space="preserve"> (BIRI), men, </w:t>
      </w:r>
      <w:r w:rsidRPr="008B5346">
        <w:rPr>
          <w:rFonts w:cstheme="minorHAnsi"/>
          <w:b/>
        </w:rPr>
        <w:t>Hittite</w:t>
      </w:r>
      <w:r w:rsidRPr="008B5346">
        <w:rPr>
          <w:rFonts w:cstheme="minorHAnsi"/>
        </w:rPr>
        <w:t xml:space="preserve">, </w:t>
      </w:r>
      <w:r w:rsidRPr="008B5346">
        <w:rPr>
          <w:rFonts w:cstheme="minorHAnsi"/>
          <w:b/>
          <w:bCs/>
          <w:color w:val="009900"/>
          <w:u w:val="single"/>
        </w:rPr>
        <w:t>meki</w:t>
      </w:r>
      <w:r w:rsidRPr="008B5346">
        <w:rPr>
          <w:rFonts w:cstheme="minorHAnsi"/>
        </w:rPr>
        <w:t>,</w:t>
      </w:r>
      <w:r w:rsidRPr="008B5346">
        <w:rPr>
          <w:rStyle w:val="unicode"/>
          <w:rFonts w:cstheme="minorHAnsi"/>
        </w:rPr>
        <w:t xml:space="preserve"> greatly, much, in large numbers, </w:t>
      </w:r>
      <w:r w:rsidRPr="008B5346">
        <w:rPr>
          <w:rFonts w:cstheme="minorHAnsi"/>
          <w:b/>
        </w:rPr>
        <w:t>Greek</w:t>
      </w:r>
      <w:r w:rsidRPr="008B5346">
        <w:rPr>
          <w:rFonts w:cstheme="minorHAnsi"/>
        </w:rPr>
        <w:t xml:space="preserve">, </w:t>
      </w:r>
      <w:r w:rsidRPr="008B5346">
        <w:rPr>
          <w:rStyle w:val="gt-baf-cell"/>
          <w:rFonts w:cstheme="minorHAnsi"/>
          <w:color w:val="000000"/>
        </w:rPr>
        <w:t>μέγας,</w:t>
      </w:r>
      <w:r w:rsidRPr="008B5346">
        <w:rPr>
          <w:rFonts w:cstheme="minorHAnsi"/>
          <w:color w:val="000000"/>
        </w:rPr>
        <w:t xml:space="preserve"> </w:t>
      </w:r>
      <w:r w:rsidRPr="008B5346">
        <w:rPr>
          <w:rFonts w:cstheme="minorHAnsi"/>
          <w:color w:val="007700"/>
          <w:u w:val="single"/>
        </w:rPr>
        <w:t>megas</w:t>
      </w:r>
      <w:r w:rsidRPr="008B5346">
        <w:rPr>
          <w:rFonts w:cstheme="minorHAnsi"/>
          <w:color w:val="007700"/>
        </w:rPr>
        <w:t xml:space="preserve">, </w:t>
      </w:r>
      <w:r w:rsidRPr="008B5346">
        <w:rPr>
          <w:rFonts w:cstheme="minorHAnsi"/>
          <w:color w:val="007700"/>
          <w:u w:val="single"/>
        </w:rPr>
        <w:t>megalos</w:t>
      </w:r>
      <w:r w:rsidRPr="008B5346">
        <w:rPr>
          <w:rFonts w:cstheme="minorHAnsi"/>
          <w:color w:val="000000"/>
        </w:rPr>
        <w:t xml:space="preserve">, great, </w:t>
      </w:r>
      <w:r w:rsidRPr="008B5346">
        <w:rPr>
          <w:rFonts w:cstheme="minorHAnsi"/>
          <w:b/>
          <w:color w:val="000000"/>
        </w:rPr>
        <w:t>Latin</w:t>
      </w:r>
      <w:r w:rsidRPr="008B5346">
        <w:rPr>
          <w:rFonts w:cstheme="minorHAnsi"/>
          <w:color w:val="000000"/>
        </w:rPr>
        <w:t xml:space="preserve">, </w:t>
      </w:r>
      <w:r w:rsidRPr="008B5346">
        <w:rPr>
          <w:rFonts w:cstheme="minorHAnsi"/>
          <w:color w:val="007700"/>
          <w:u w:val="single"/>
        </w:rPr>
        <w:t>magnus</w:t>
      </w:r>
      <w:r w:rsidRPr="008B5346">
        <w:rPr>
          <w:rFonts w:cstheme="minorHAnsi"/>
        </w:rPr>
        <w:t>-a-um, compar.</w:t>
      </w:r>
      <w:r w:rsidRPr="008B5346">
        <w:rPr>
          <w:rFonts w:cstheme="minorHAnsi"/>
          <w:color w:val="0000EE"/>
        </w:rPr>
        <w:t xml:space="preserve"> maior</w:t>
      </w:r>
      <w:r w:rsidRPr="008B5346">
        <w:rPr>
          <w:rFonts w:cstheme="minorHAnsi"/>
        </w:rPr>
        <w:t xml:space="preserve">, </w:t>
      </w:r>
      <w:r w:rsidRPr="008B5346">
        <w:rPr>
          <w:rFonts w:cstheme="minorHAnsi"/>
          <w:color w:val="3333FF"/>
        </w:rPr>
        <w:t>maius</w:t>
      </w:r>
      <w:r w:rsidRPr="008B5346">
        <w:rPr>
          <w:rFonts w:cstheme="minorHAnsi"/>
        </w:rPr>
        <w:t xml:space="preserve">; superl., </w:t>
      </w:r>
      <w:r w:rsidRPr="008B5346">
        <w:rPr>
          <w:rFonts w:cstheme="minorHAnsi"/>
          <w:color w:val="009900"/>
          <w:u w:val="single"/>
        </w:rPr>
        <w:t>maximus</w:t>
      </w:r>
      <w:r w:rsidRPr="008B5346">
        <w:rPr>
          <w:rFonts w:cstheme="minorHAnsi"/>
        </w:rPr>
        <w:t xml:space="preserve">, great, </w:t>
      </w:r>
      <w:r w:rsidRPr="008B5346">
        <w:rPr>
          <w:rFonts w:cstheme="minorHAnsi"/>
          <w:b/>
        </w:rPr>
        <w:t>Italian</w:t>
      </w:r>
      <w:r w:rsidRPr="008B5346">
        <w:rPr>
          <w:rFonts w:cstheme="minorHAnsi"/>
        </w:rPr>
        <w:t xml:space="preserve">, </w:t>
      </w:r>
      <w:r w:rsidRPr="008B5346">
        <w:rPr>
          <w:rFonts w:cstheme="minorHAnsi"/>
          <w:color w:val="007700"/>
          <w:u w:val="single"/>
        </w:rPr>
        <w:t>mag</w:t>
      </w:r>
      <w:r w:rsidRPr="008B5346">
        <w:rPr>
          <w:rFonts w:cstheme="minorHAnsi"/>
          <w:color w:val="EE0000"/>
        </w:rPr>
        <w:t>namino</w:t>
      </w:r>
      <w:r w:rsidRPr="008B5346">
        <w:rPr>
          <w:rFonts w:cstheme="minorHAnsi"/>
        </w:rPr>
        <w:t xml:space="preserve">, great, </w:t>
      </w:r>
      <w:r w:rsidRPr="008B5346">
        <w:rPr>
          <w:rFonts w:cstheme="minorHAnsi"/>
          <w:b/>
        </w:rPr>
        <w:t>French</w:t>
      </w:r>
      <w:r w:rsidRPr="008B5346">
        <w:rPr>
          <w:rFonts w:cstheme="minorHAnsi"/>
        </w:rPr>
        <w:t xml:space="preserve">, </w:t>
      </w:r>
      <w:r w:rsidRPr="008B5346">
        <w:rPr>
          <w:rFonts w:cstheme="minorHAnsi"/>
          <w:color w:val="007700"/>
          <w:u w:val="single"/>
        </w:rPr>
        <w:t>mag</w:t>
      </w:r>
      <w:r w:rsidRPr="008B5346">
        <w:rPr>
          <w:rFonts w:cstheme="minorHAnsi"/>
          <w:color w:val="EE0000"/>
        </w:rPr>
        <w:t>nifique</w:t>
      </w:r>
      <w:r w:rsidRPr="008B5346">
        <w:rPr>
          <w:rFonts w:cstheme="minorHAnsi"/>
        </w:rPr>
        <w:t xml:space="preserve">, adj., great, </w:t>
      </w:r>
      <w:r w:rsidRPr="008B5346">
        <w:rPr>
          <w:rFonts w:cstheme="minorHAnsi"/>
          <w:b/>
        </w:rPr>
        <w:t>English</w:t>
      </w:r>
      <w:r w:rsidRPr="008B5346">
        <w:rPr>
          <w:rFonts w:cstheme="minorHAnsi"/>
        </w:rPr>
        <w:t xml:space="preserve">, </w:t>
      </w:r>
      <w:r w:rsidRPr="008B5346">
        <w:rPr>
          <w:rFonts w:cstheme="minorHAnsi"/>
          <w:color w:val="009900"/>
          <w:u w:val="single"/>
        </w:rPr>
        <w:t>mag</w:t>
      </w:r>
      <w:r w:rsidRPr="008B5346">
        <w:rPr>
          <w:rFonts w:cstheme="minorHAnsi"/>
          <w:color w:val="EE0000"/>
        </w:rPr>
        <w:t>nificent</w:t>
      </w:r>
      <w:r w:rsidRPr="008B5346">
        <w:rPr>
          <w:rFonts w:cstheme="minorHAnsi"/>
        </w:rPr>
        <w:t xml:space="preserve">, majestic, </w:t>
      </w:r>
      <w:r w:rsidRPr="008B5346">
        <w:rPr>
          <w:rFonts w:cstheme="minorHAnsi"/>
          <w:b/>
        </w:rPr>
        <w:t>Etruscan</w:t>
      </w:r>
      <w:r w:rsidRPr="008B5346">
        <w:rPr>
          <w:rFonts w:cstheme="minorHAnsi"/>
        </w:rPr>
        <w:t xml:space="preserve">, </w:t>
      </w:r>
      <w:r w:rsidRPr="008B5346">
        <w:rPr>
          <w:rFonts w:cstheme="minorHAnsi"/>
          <w:color w:val="009900"/>
          <w:u w:val="single"/>
        </w:rPr>
        <w:t>maximas</w:t>
      </w:r>
      <w:r w:rsidRPr="008B5346">
        <w:rPr>
          <w:rFonts w:cstheme="minorHAnsi"/>
        </w:rPr>
        <w:t xml:space="preserve"> </w:t>
      </w:r>
      <w:r w:rsidRPr="008B5346">
        <w:rPr>
          <w:rFonts w:cstheme="minorHAnsi"/>
          <w:color w:val="000000"/>
        </w:rPr>
        <w:t>(ma</w:t>
      </w:r>
      <w:r w:rsidRPr="008B5346">
        <w:rPr>
          <w:rFonts w:ascii="Cambria Math" w:hAnsi="Cambria Math" w:cs="Cambria Math"/>
          <w:color w:val="000000"/>
        </w:rPr>
        <w:t>⊗</w:t>
      </w:r>
      <w:r w:rsidRPr="008B5346">
        <w:rPr>
          <w:rFonts w:cstheme="minorHAnsi"/>
          <w:color w:val="000000"/>
        </w:rPr>
        <w:t xml:space="preserve">imas), great, </w:t>
      </w:r>
      <w:r w:rsidRPr="008B5346">
        <w:rPr>
          <w:rFonts w:cstheme="minorHAnsi"/>
          <w:b/>
          <w:color w:val="000000"/>
        </w:rPr>
        <w:t>Illyrian</w:t>
      </w:r>
      <w:r w:rsidRPr="008B5346">
        <w:rPr>
          <w:rFonts w:cstheme="minorHAnsi"/>
          <w:color w:val="000000"/>
        </w:rPr>
        <w:t xml:space="preserve">, </w:t>
      </w:r>
      <w:r w:rsidRPr="008B5346">
        <w:rPr>
          <w:rFonts w:cstheme="minorHAnsi"/>
          <w:color w:val="007700"/>
          <w:u w:val="single"/>
        </w:rPr>
        <w:t>mag</w:t>
      </w:r>
      <w:r w:rsidRPr="008B5346">
        <w:rPr>
          <w:rFonts w:cstheme="minorHAnsi"/>
        </w:rPr>
        <w:t xml:space="preserve">-, great, </w:t>
      </w:r>
      <w:r w:rsidRPr="008B5346">
        <w:rPr>
          <w:rFonts w:cstheme="minorHAnsi"/>
          <w:b/>
        </w:rPr>
        <w:t>Tocharian</w:t>
      </w:r>
      <w:r w:rsidRPr="008B5346">
        <w:rPr>
          <w:rFonts w:cstheme="minorHAnsi"/>
        </w:rPr>
        <w:t xml:space="preserve">, </w:t>
      </w:r>
      <w:r w:rsidRPr="008B5346">
        <w:rPr>
          <w:rFonts w:cstheme="minorHAnsi"/>
          <w:color w:val="007700"/>
          <w:u w:val="single"/>
        </w:rPr>
        <w:t>maki</w:t>
      </w:r>
      <w:r w:rsidRPr="008B5346">
        <w:rPr>
          <w:rFonts w:cstheme="minorHAnsi"/>
        </w:rPr>
        <w:t xml:space="preserve">, much, </w:t>
      </w:r>
      <w:r w:rsidRPr="008B5346">
        <w:rPr>
          <w:rFonts w:cstheme="minorHAnsi"/>
          <w:b/>
          <w:color w:val="000000"/>
        </w:rPr>
        <w:t>Hittite</w:t>
      </w:r>
      <w:r w:rsidRPr="008B5346">
        <w:rPr>
          <w:rFonts w:cstheme="minorHAnsi"/>
          <w:color w:val="000000"/>
        </w:rPr>
        <w:t xml:space="preserve">, </w:t>
      </w:r>
      <w:r w:rsidRPr="008B5346">
        <w:rPr>
          <w:rFonts w:cstheme="minorHAnsi"/>
          <w:b/>
          <w:bCs/>
          <w:color w:val="993399"/>
          <w:u w:val="single"/>
        </w:rPr>
        <w:t>warpali</w:t>
      </w:r>
      <w:r w:rsidRPr="008B5346">
        <w:rPr>
          <w:rFonts w:cstheme="minorHAnsi"/>
        </w:rPr>
        <w:t xml:space="preserve">, great, strong, </w:t>
      </w:r>
      <w:r w:rsidRPr="008B5346">
        <w:rPr>
          <w:rFonts w:cstheme="minorHAnsi"/>
          <w:b/>
        </w:rPr>
        <w:t>Luvian</w:t>
      </w:r>
      <w:r w:rsidRPr="008B5346">
        <w:rPr>
          <w:rFonts w:cstheme="minorHAnsi"/>
        </w:rPr>
        <w:t xml:space="preserve">, </w:t>
      </w:r>
      <w:r w:rsidRPr="008B5346">
        <w:rPr>
          <w:rFonts w:cstheme="minorHAnsi"/>
          <w:color w:val="993399"/>
          <w:u w:val="single"/>
        </w:rPr>
        <w:t>warpali</w:t>
      </w:r>
      <w:r w:rsidRPr="008B5346">
        <w:rPr>
          <w:rFonts w:cstheme="minorHAnsi"/>
        </w:rPr>
        <w:t xml:space="preserve">, great, strong, brave, </w:t>
      </w:r>
      <w:r w:rsidRPr="008B5346">
        <w:rPr>
          <w:rFonts w:cstheme="minorHAnsi"/>
          <w:b/>
        </w:rPr>
        <w:t>Turkish</w:t>
      </w:r>
      <w:r w:rsidRPr="008B5346">
        <w:rPr>
          <w:rFonts w:cstheme="minorHAnsi"/>
        </w:rPr>
        <w:t xml:space="preserve">, </w:t>
      </w:r>
      <w:r w:rsidRPr="008B5346">
        <w:rPr>
          <w:rStyle w:val="tlid-translation"/>
          <w:rFonts w:cstheme="minorHAnsi"/>
          <w:color w:val="CC6600"/>
          <w:u w:val="single"/>
          <w:lang w:val="tr-TR" w:bidi="gu-IN"/>
        </w:rPr>
        <w:t>erkekçe</w:t>
      </w:r>
      <w:r w:rsidRPr="008B5346">
        <w:rPr>
          <w:rStyle w:val="tlid-translation"/>
          <w:rFonts w:cstheme="minorHAnsi"/>
          <w:lang w:val="tr-TR" w:bidi="gu-IN"/>
        </w:rPr>
        <w:t xml:space="preserve">, manly, verile, </w:t>
      </w:r>
      <w:r w:rsidRPr="008B5346">
        <w:rPr>
          <w:rStyle w:val="tlid-translation"/>
          <w:rFonts w:cstheme="minorHAnsi"/>
          <w:b/>
          <w:lang w:val="tr-TR" w:bidi="gu-IN"/>
        </w:rPr>
        <w:t>Kazakh</w:t>
      </w:r>
      <w:r w:rsidRPr="008B5346">
        <w:rPr>
          <w:rStyle w:val="tlid-translation"/>
          <w:rFonts w:cstheme="minorHAnsi"/>
          <w:lang w:val="tr-TR" w:bidi="gu-IN"/>
        </w:rPr>
        <w:t xml:space="preserve">, </w:t>
      </w:r>
      <w:r w:rsidRPr="008B5346">
        <w:rPr>
          <w:rStyle w:val="tlid-translation"/>
          <w:rFonts w:cstheme="minorHAnsi"/>
          <w:lang w:val="kk-KZ" w:bidi="gu-IN"/>
        </w:rPr>
        <w:t xml:space="preserve">еркек, </w:t>
      </w:r>
      <w:r w:rsidRPr="008B5346">
        <w:rPr>
          <w:rStyle w:val="tlid-translation"/>
          <w:rFonts w:cstheme="minorHAnsi"/>
          <w:color w:val="CC6600"/>
          <w:u w:val="single"/>
          <w:lang w:val="kk-KZ" w:bidi="gu-IN"/>
        </w:rPr>
        <w:t>erkek</w:t>
      </w:r>
      <w:r w:rsidRPr="008B5346">
        <w:rPr>
          <w:rStyle w:val="tlid-translation"/>
          <w:rFonts w:cstheme="minorHAnsi"/>
          <w:lang w:val="kk-KZ" w:bidi="gu-IN"/>
        </w:rPr>
        <w:t>, manly</w:t>
      </w:r>
      <w:r w:rsidRPr="008B5346">
        <w:rPr>
          <w:rStyle w:val="tlid-translation"/>
          <w:rFonts w:cstheme="minorHAnsi"/>
          <w:lang w:bidi="gu-IN"/>
        </w:rPr>
        <w:t xml:space="preserve">, </w:t>
      </w:r>
      <w:r w:rsidRPr="008B5346">
        <w:rPr>
          <w:rStyle w:val="tlid-translation"/>
          <w:rFonts w:cstheme="minorHAnsi"/>
          <w:b/>
          <w:lang w:bidi="gu-IN"/>
        </w:rPr>
        <w:t>Uzbek</w:t>
      </w:r>
      <w:r w:rsidRPr="008B5346">
        <w:rPr>
          <w:rStyle w:val="tlid-translation"/>
          <w:rFonts w:cstheme="minorHAnsi"/>
          <w:lang w:bidi="gu-IN"/>
        </w:rPr>
        <w:t xml:space="preserve">, </w:t>
      </w:r>
      <w:r w:rsidRPr="008B5346">
        <w:rPr>
          <w:rStyle w:val="tlid-translation"/>
          <w:rFonts w:cstheme="minorHAnsi"/>
          <w:color w:val="CC6600"/>
          <w:u w:val="single"/>
          <w:lang w:val="uz-Latn-UZ" w:bidi="gu-IN"/>
        </w:rPr>
        <w:t>erkakcha</w:t>
      </w:r>
      <w:r w:rsidRPr="008B5346">
        <w:rPr>
          <w:rStyle w:val="tlid-translation"/>
          <w:rFonts w:cstheme="minorHAnsi"/>
          <w:lang w:val="uz-Latn-UZ" w:bidi="gu-IN"/>
        </w:rPr>
        <w:t xml:space="preserve">, manly, </w:t>
      </w:r>
      <w:r w:rsidRPr="008B5346">
        <w:rPr>
          <w:rStyle w:val="tlid-translation"/>
          <w:rFonts w:cstheme="minorHAnsi"/>
          <w:b/>
          <w:lang w:val="uz-Latn-UZ" w:bidi="gu-IN"/>
        </w:rPr>
        <w:t>Kyrgyz</w:t>
      </w:r>
      <w:r w:rsidRPr="008B5346">
        <w:rPr>
          <w:rStyle w:val="tlid-translation"/>
          <w:rFonts w:cstheme="minorHAnsi"/>
          <w:lang w:val="uz-Latn-UZ" w:bidi="gu-IN"/>
        </w:rPr>
        <w:t xml:space="preserve">, </w:t>
      </w:r>
      <w:r w:rsidRPr="008B5346">
        <w:rPr>
          <w:rStyle w:val="tlid-translation"/>
          <w:rFonts w:cstheme="minorHAnsi"/>
          <w:lang w:val="ky-KG" w:bidi="gu-IN"/>
        </w:rPr>
        <w:t xml:space="preserve">эркек, </w:t>
      </w:r>
      <w:r w:rsidRPr="008B5346">
        <w:rPr>
          <w:rStyle w:val="tlid-translation"/>
          <w:rFonts w:cstheme="minorHAnsi"/>
          <w:color w:val="CC6600"/>
          <w:u w:val="single"/>
          <w:lang w:val="ky-KG" w:bidi="gu-IN"/>
        </w:rPr>
        <w:t>erkek</w:t>
      </w:r>
      <w:r w:rsidRPr="008B5346">
        <w:rPr>
          <w:rStyle w:val="tlid-translation"/>
          <w:rFonts w:cstheme="minorHAnsi"/>
          <w:lang w:val="ky-KG" w:bidi="gu-IN"/>
        </w:rPr>
        <w:t>, manly</w:t>
      </w:r>
      <w:r w:rsidRPr="008B5346">
        <w:rPr>
          <w:rStyle w:val="tlid-translation"/>
          <w:rFonts w:cstheme="minorHAnsi"/>
          <w:lang w:bidi="gu-IN"/>
        </w:rPr>
        <w:t xml:space="preserve">, </w:t>
      </w:r>
      <w:r w:rsidRPr="008B5346">
        <w:rPr>
          <w:rStyle w:val="tlid-translation"/>
          <w:rFonts w:cstheme="minorHAnsi"/>
          <w:b/>
          <w:lang w:bidi="gu-IN"/>
        </w:rPr>
        <w:t>Mongolian</w:t>
      </w:r>
      <w:r w:rsidRPr="008B5346">
        <w:rPr>
          <w:rStyle w:val="tlid-translation"/>
          <w:rFonts w:cstheme="minorHAnsi"/>
          <w:lang w:bidi="gu-IN"/>
        </w:rPr>
        <w:t xml:space="preserve">, </w:t>
      </w:r>
      <w:r w:rsidRPr="008B5346">
        <w:rPr>
          <w:rStyle w:val="tlid-translation"/>
          <w:rFonts w:cstheme="minorHAnsi"/>
          <w:lang w:val="mn-MN" w:bidi="gu-IN"/>
        </w:rPr>
        <w:t xml:space="preserve">эр хүн, </w:t>
      </w:r>
      <w:r w:rsidRPr="008B5346">
        <w:rPr>
          <w:rStyle w:val="tlid-translation"/>
          <w:rFonts w:cstheme="minorHAnsi"/>
          <w:color w:val="CC6600"/>
          <w:u w:val="single"/>
          <w:lang w:val="mn-MN" w:bidi="gu-IN"/>
        </w:rPr>
        <w:t>er khün</w:t>
      </w:r>
      <w:r w:rsidRPr="008B5346">
        <w:rPr>
          <w:rStyle w:val="tlid-translation"/>
          <w:rFonts w:cstheme="minorHAnsi"/>
          <w:lang w:val="mn-MN" w:bidi="gu-IN"/>
        </w:rPr>
        <w:t>, manly</w:t>
      </w:r>
      <w:r w:rsidRPr="008B5346">
        <w:rPr>
          <w:rStyle w:val="tlid-translation"/>
          <w:rFonts w:cstheme="minorHAnsi"/>
          <w:lang w:bidi="gu-IN"/>
        </w:rPr>
        <w:t xml:space="preserve">, </w:t>
      </w:r>
      <w:r w:rsidRPr="008B5346">
        <w:rPr>
          <w:rStyle w:val="tlid-translation"/>
          <w:rFonts w:cstheme="minorHAnsi"/>
          <w:b/>
          <w:lang w:bidi="gu-IN"/>
        </w:rPr>
        <w:t>Persian</w:t>
      </w:r>
      <w:r w:rsidRPr="008B5346">
        <w:rPr>
          <w:rStyle w:val="tlid-translation"/>
          <w:rFonts w:cstheme="minorHAnsi"/>
          <w:lang w:bidi="gu-IN"/>
        </w:rPr>
        <w:t xml:space="preserve">, </w:t>
      </w:r>
      <w:r w:rsidRPr="008B5346">
        <w:rPr>
          <w:rFonts w:cstheme="minorHAnsi"/>
          <w:color w:val="3333FF"/>
          <w:u w:val="single"/>
        </w:rPr>
        <w:t>mardâne</w:t>
      </w:r>
      <w:r w:rsidRPr="008B5346">
        <w:rPr>
          <w:rFonts w:cstheme="minorHAnsi"/>
        </w:rPr>
        <w:t xml:space="preserve">, </w:t>
      </w:r>
      <w:r w:rsidRPr="008B5346">
        <w:rPr>
          <w:rStyle w:val="nobold"/>
          <w:rFonts w:cstheme="minorHAnsi"/>
        </w:rPr>
        <w:t>مردانه, </w:t>
      </w:r>
      <w:r w:rsidRPr="008B5346">
        <w:rPr>
          <w:rFonts w:cstheme="minorHAnsi"/>
        </w:rPr>
        <w:t xml:space="preserve"> manly, brave, virile, </w:t>
      </w:r>
      <w:r w:rsidRPr="008B5346">
        <w:rPr>
          <w:rFonts w:cstheme="minorHAnsi"/>
          <w:b/>
        </w:rPr>
        <w:t>Tajik</w:t>
      </w:r>
      <w:r w:rsidRPr="008B5346">
        <w:rPr>
          <w:rFonts w:cstheme="minorHAnsi"/>
        </w:rPr>
        <w:t xml:space="preserve">, </w:t>
      </w:r>
      <w:r w:rsidRPr="008B5346">
        <w:rPr>
          <w:rStyle w:val="tlid-translation"/>
          <w:rFonts w:cstheme="minorHAnsi"/>
          <w:lang w:val="tg-Cyrl-TJ" w:bidi="gu-IN"/>
        </w:rPr>
        <w:t xml:space="preserve">мардона, </w:t>
      </w:r>
      <w:r w:rsidRPr="008B5346">
        <w:rPr>
          <w:rStyle w:val="tlid-translation"/>
          <w:rFonts w:cstheme="minorHAnsi"/>
          <w:color w:val="3333FF"/>
          <w:u w:val="single"/>
          <w:lang w:val="tg-Cyrl-TJ" w:bidi="gu-IN"/>
        </w:rPr>
        <w:t>mardona</w:t>
      </w:r>
      <w:r w:rsidRPr="008B5346">
        <w:rPr>
          <w:rStyle w:val="tlid-translation"/>
          <w:rFonts w:cstheme="minorHAnsi"/>
          <w:lang w:val="tg-Cyrl-TJ" w:bidi="gu-IN"/>
        </w:rPr>
        <w:t>, manly</w:t>
      </w:r>
      <w:r w:rsidRPr="008B5346">
        <w:rPr>
          <w:rStyle w:val="tlid-translation"/>
          <w:rFonts w:cstheme="minorHAnsi"/>
          <w:lang w:bidi="gu-IN"/>
        </w:rPr>
        <w:t>.</w:t>
      </w:r>
      <w:r w:rsidRPr="008B5346">
        <w:rPr>
          <w:rFonts w:cstheme="minorHAnsi"/>
        </w:rPr>
        <w:br/>
      </w:r>
    </w:p>
  </w:footnote>
  <w:footnote w:id="200">
    <w:p w:rsidR="007B148B" w:rsidRPr="00BA1E46" w:rsidRDefault="007B148B" w:rsidP="00133274">
      <w:pPr>
        <w:pStyle w:val="FootnoteText"/>
        <w:rPr>
          <w:rFonts w:cstheme="minorHAnsi"/>
        </w:rPr>
      </w:pPr>
      <w:r>
        <w:rPr>
          <w:rStyle w:val="FootnoteReference"/>
        </w:rPr>
        <w:footnoteRef/>
      </w:r>
      <w:r w:rsidRPr="003F0E25">
        <w:rPr>
          <w:rFonts w:cstheme="minorHAnsi"/>
        </w:rPr>
        <w:t> </w:t>
      </w:r>
      <w:r w:rsidRPr="000C49D6">
        <w:rPr>
          <w:rFonts w:eastAsia="Calibri" w:cstheme="minorHAnsi"/>
          <w:b/>
        </w:rPr>
        <w:t>Hittite</w:t>
      </w:r>
      <w:r w:rsidRPr="000C49D6">
        <w:rPr>
          <w:rFonts w:eastAsia="Calibri" w:cstheme="minorHAnsi"/>
        </w:rPr>
        <w:t>,</w:t>
      </w:r>
      <w:r>
        <w:rPr>
          <w:rFonts w:eastAsia="Calibri" w:cstheme="minorHAnsi"/>
        </w:rPr>
        <w:t xml:space="preserve"> </w:t>
      </w:r>
      <w:r w:rsidRPr="002D2E08">
        <w:rPr>
          <w:b/>
          <w:color w:val="993399"/>
          <w:sz w:val="18"/>
          <w:szCs w:val="18"/>
          <w:u w:val="single"/>
          <w:shd w:val="clear" w:color="auto" w:fill="FFFFFF"/>
        </w:rPr>
        <w:t>am</w:t>
      </w:r>
      <w:r w:rsidRPr="002D2E08">
        <w:rPr>
          <w:b/>
          <w:color w:val="222222"/>
          <w:sz w:val="18"/>
          <w:szCs w:val="18"/>
          <w:shd w:val="clear" w:color="auto" w:fill="FFFFFF"/>
        </w:rPr>
        <w:t>-</w:t>
      </w:r>
      <w:r w:rsidRPr="002D2E08">
        <w:rPr>
          <w:b/>
          <w:color w:val="993399"/>
          <w:sz w:val="18"/>
          <w:szCs w:val="18"/>
          <w:u w:val="single"/>
          <w:shd w:val="clear" w:color="auto" w:fill="FFFFFF"/>
        </w:rPr>
        <w:t>mu</w:t>
      </w:r>
      <w:r w:rsidRPr="002D2E08">
        <w:rPr>
          <w:color w:val="222222"/>
          <w:sz w:val="18"/>
          <w:szCs w:val="18"/>
          <w:shd w:val="clear" w:color="auto" w:fill="FFFFFF"/>
        </w:rPr>
        <w:t>,</w:t>
      </w:r>
      <w:r>
        <w:rPr>
          <w:color w:val="222222"/>
          <w:sz w:val="18"/>
          <w:szCs w:val="18"/>
          <w:shd w:val="clear" w:color="auto" w:fill="FFFFFF"/>
        </w:rPr>
        <w:t xml:space="preserve"> </w:t>
      </w:r>
      <w:r>
        <w:rPr>
          <w:color w:val="993399"/>
          <w:u w:val="single"/>
        </w:rPr>
        <w:t>ammēl</w:t>
      </w:r>
      <w:r>
        <w:t xml:space="preserve"> (Gen. of </w:t>
      </w:r>
      <w:r>
        <w:rPr>
          <w:color w:val="FF0000"/>
        </w:rPr>
        <w:t>uga</w:t>
      </w:r>
      <w:r>
        <w:t>, “I”),</w:t>
      </w:r>
      <w:r>
        <w:rPr>
          <w:color w:val="222222"/>
          <w:sz w:val="18"/>
          <w:szCs w:val="18"/>
          <w:shd w:val="clear" w:color="auto" w:fill="FFFFFF"/>
        </w:rPr>
        <w:t xml:space="preserve"> I, me,</w:t>
      </w:r>
      <w:r w:rsidRPr="000C49D6">
        <w:rPr>
          <w:rFonts w:eastAsia="Calibri" w:cstheme="minorHAnsi"/>
        </w:rPr>
        <w:t xml:space="preserve"> </w:t>
      </w:r>
      <w:r w:rsidRPr="000C49D6">
        <w:rPr>
          <w:rFonts w:cstheme="minorHAnsi"/>
          <w:b/>
          <w:bCs/>
          <w:color w:val="993399"/>
          <w:u w:val="single"/>
          <w:shd w:val="clear" w:color="auto" w:fill="FFFFFF"/>
        </w:rPr>
        <w:t>ammuk</w:t>
      </w:r>
      <w:r w:rsidRPr="000C49D6">
        <w:rPr>
          <w:rFonts w:cstheme="minorHAnsi"/>
          <w:color w:val="222222"/>
          <w:shd w:val="clear" w:color="auto" w:fill="FFFFFF"/>
        </w:rPr>
        <w:t>,</w:t>
      </w:r>
      <w:r w:rsidRPr="000C49D6">
        <w:rPr>
          <w:rFonts w:cstheme="minorHAnsi"/>
          <w:color w:val="000000"/>
        </w:rPr>
        <w:t xml:space="preserve"> Dat. to me,</w:t>
      </w:r>
      <w:r w:rsidRPr="000C49D6">
        <w:rPr>
          <w:rFonts w:cstheme="minorHAnsi"/>
        </w:rPr>
        <w:t> </w:t>
      </w:r>
      <w:r w:rsidRPr="000C49D6">
        <w:rPr>
          <w:rFonts w:cstheme="minorHAnsi"/>
          <w:b/>
        </w:rPr>
        <w:t>Akkadian</w:t>
      </w:r>
      <w:r w:rsidRPr="000C49D6">
        <w:rPr>
          <w:rFonts w:cstheme="minorHAnsi"/>
        </w:rPr>
        <w:t xml:space="preserve">, </w:t>
      </w:r>
      <w:r w:rsidRPr="000C49D6">
        <w:rPr>
          <w:rFonts w:eastAsia="Calibri" w:cstheme="minorHAnsi"/>
          <w:b/>
          <w:bCs/>
          <w:color w:val="993399"/>
        </w:rPr>
        <w:t>anāku</w:t>
      </w:r>
      <w:r w:rsidRPr="000C49D6">
        <w:rPr>
          <w:rFonts w:eastAsia="Calibri" w:cstheme="minorHAnsi"/>
        </w:rPr>
        <w:t xml:space="preserve">, </w:t>
      </w:r>
      <w:r w:rsidRPr="000C49D6">
        <w:rPr>
          <w:rFonts w:eastAsia="Calibri" w:cstheme="minorHAnsi"/>
          <w:b/>
          <w:bCs/>
          <w:color w:val="993399"/>
        </w:rPr>
        <w:t>annuki</w:t>
      </w:r>
      <w:r w:rsidRPr="000C49D6">
        <w:rPr>
          <w:rFonts w:eastAsia="Calibri" w:cstheme="minorHAnsi"/>
        </w:rPr>
        <w:t xml:space="preserve">, I, pron., </w:t>
      </w:r>
      <w:r w:rsidRPr="009D61E1">
        <w:rPr>
          <w:rFonts w:eastAsia="Calibri" w:cstheme="minorHAnsi"/>
          <w:b/>
        </w:rPr>
        <w:t>Palaic</w:t>
      </w:r>
      <w:r>
        <w:rPr>
          <w:rFonts w:eastAsia="Calibri" w:cstheme="minorHAnsi"/>
        </w:rPr>
        <w:t xml:space="preserve">, </w:t>
      </w:r>
      <w:r>
        <w:rPr>
          <w:rFonts w:eastAsia="Calibri"/>
          <w:color w:val="993399"/>
          <w:u w:val="single"/>
        </w:rPr>
        <w:t>mu</w:t>
      </w:r>
      <w:r>
        <w:rPr>
          <w:rFonts w:eastAsia="Calibri"/>
        </w:rPr>
        <w:t xml:space="preserve">, to, for me, </w:t>
      </w:r>
      <w:r>
        <w:rPr>
          <w:rFonts w:eastAsia="Calibri"/>
          <w:color w:val="993399"/>
          <w:u w:val="single"/>
        </w:rPr>
        <w:t>mu</w:t>
      </w:r>
      <w:r>
        <w:rPr>
          <w:rFonts w:eastAsia="Calibri"/>
        </w:rPr>
        <w:t xml:space="preserve">, I, me, </w:t>
      </w:r>
      <w:r w:rsidRPr="009D61E1">
        <w:rPr>
          <w:rFonts w:eastAsia="Calibri"/>
          <w:b/>
        </w:rPr>
        <w:t>Carian</w:t>
      </w:r>
      <w:r>
        <w:rPr>
          <w:rFonts w:eastAsia="Calibri"/>
        </w:rPr>
        <w:t xml:space="preserve">, </w:t>
      </w:r>
      <w:r>
        <w:rPr>
          <w:rFonts w:eastAsia="Calibri"/>
          <w:color w:val="993399"/>
          <w:u w:val="single"/>
        </w:rPr>
        <w:t>mu</w:t>
      </w:r>
      <w:r>
        <w:rPr>
          <w:rFonts w:eastAsia="Calibri"/>
        </w:rPr>
        <w:t xml:space="preserve">, I, me, my, </w:t>
      </w:r>
      <w:r w:rsidRPr="009D61E1">
        <w:rPr>
          <w:rFonts w:eastAsia="Calibri" w:cstheme="minorHAnsi"/>
          <w:b/>
        </w:rPr>
        <w:t>Lycian</w:t>
      </w:r>
      <w:r>
        <w:rPr>
          <w:rFonts w:eastAsia="Calibri" w:cstheme="minorHAnsi"/>
        </w:rPr>
        <w:t xml:space="preserve">, </w:t>
      </w:r>
      <w:r>
        <w:rPr>
          <w:color w:val="993399"/>
          <w:u w:val="single"/>
        </w:rPr>
        <w:t>amu</w:t>
      </w:r>
      <w:r>
        <w:t xml:space="preserve">, </w:t>
      </w:r>
      <w:r>
        <w:rPr>
          <w:color w:val="993399"/>
          <w:u w:val="single"/>
        </w:rPr>
        <w:t>emu</w:t>
      </w:r>
      <w:r>
        <w:t xml:space="preserve"> (nom.sg. </w:t>
      </w:r>
      <w:r>
        <w:rPr>
          <w:color w:val="993399"/>
          <w:u w:val="single"/>
        </w:rPr>
        <w:t>emu</w:t>
      </w:r>
      <w:r>
        <w:t xml:space="preserve">, </w:t>
      </w:r>
      <w:r>
        <w:rPr>
          <w:color w:val="993399"/>
          <w:u w:val="single"/>
        </w:rPr>
        <w:t>amu</w:t>
      </w:r>
      <w:r>
        <w:t xml:space="preserve">, Dat.Sg. </w:t>
      </w:r>
      <w:r>
        <w:rPr>
          <w:color w:val="993399"/>
          <w:u w:val="single"/>
        </w:rPr>
        <w:t>emu</w:t>
      </w:r>
      <w:r>
        <w:t xml:space="preserve">), I, me, </w:t>
      </w:r>
      <w:r>
        <w:rPr>
          <w:rFonts w:eastAsia="TimesNewRoman"/>
          <w:color w:val="993399"/>
          <w:u w:val="single"/>
        </w:rPr>
        <w:t>ẽ</w:t>
      </w:r>
      <w:r>
        <w:rPr>
          <w:color w:val="993399"/>
          <w:u w:val="single"/>
        </w:rPr>
        <w:t>mi</w:t>
      </w:r>
      <w:r>
        <w:t xml:space="preserve">-: A </w:t>
      </w:r>
      <w:r>
        <w:rPr>
          <w:rFonts w:eastAsia="TimesNewRoman"/>
          <w:color w:val="993399"/>
          <w:u w:val="single"/>
        </w:rPr>
        <w:t>ẽ</w:t>
      </w:r>
      <w:r>
        <w:rPr>
          <w:color w:val="993399"/>
          <w:u w:val="single"/>
        </w:rPr>
        <w:t>mi</w:t>
      </w:r>
      <w:r>
        <w:t xml:space="preserve">, Apl., my, </w:t>
      </w:r>
      <w:r w:rsidRPr="002D2E08">
        <w:rPr>
          <w:b/>
        </w:rPr>
        <w:t>Mylian</w:t>
      </w:r>
      <w:r>
        <w:t xml:space="preserve">, </w:t>
      </w:r>
      <w:r>
        <w:rPr>
          <w:rFonts w:eastAsia="TimesNewRoman"/>
          <w:color w:val="993399"/>
          <w:u w:val="single"/>
        </w:rPr>
        <w:t>ẽ</w:t>
      </w:r>
      <w:r>
        <w:rPr>
          <w:color w:val="993399"/>
          <w:u w:val="single"/>
        </w:rPr>
        <w:t>mu</w:t>
      </w:r>
      <w:r>
        <w:rPr>
          <w:rFonts w:eastAsia="TimesNewRoman"/>
          <w:color w:val="000000"/>
        </w:rPr>
        <w:t xml:space="preserve">, I, </w:t>
      </w:r>
      <w:r>
        <w:rPr>
          <w:rFonts w:eastAsia="TimesNewRoman"/>
          <w:color w:val="993399"/>
          <w:u w:val="single"/>
        </w:rPr>
        <w:t>ẽ</w:t>
      </w:r>
      <w:r>
        <w:rPr>
          <w:color w:val="993399"/>
          <w:u w:val="single"/>
        </w:rPr>
        <w:t>mi</w:t>
      </w:r>
      <w:r>
        <w:t xml:space="preserve">-: A </w:t>
      </w:r>
      <w:r>
        <w:rPr>
          <w:rFonts w:eastAsia="TimesNewRoman"/>
          <w:color w:val="993399"/>
          <w:u w:val="single"/>
        </w:rPr>
        <w:t>ẽ</w:t>
      </w:r>
      <w:r>
        <w:rPr>
          <w:color w:val="993399"/>
          <w:u w:val="single"/>
        </w:rPr>
        <w:t>mi</w:t>
      </w:r>
      <w:r>
        <w:t>, my,</w:t>
      </w:r>
      <w:r w:rsidRPr="000C49D6">
        <w:rPr>
          <w:rFonts w:cstheme="minorHAnsi"/>
          <w:b/>
        </w:rPr>
        <w:t xml:space="preserve"> </w:t>
      </w:r>
      <w:r>
        <w:rPr>
          <w:rFonts w:cstheme="minorHAnsi"/>
          <w:b/>
        </w:rPr>
        <w:t xml:space="preserve">Luvian, </w:t>
      </w:r>
      <w:r>
        <w:rPr>
          <w:color w:val="993399"/>
          <w:u w:val="single"/>
        </w:rPr>
        <w:t>mu</w:t>
      </w:r>
      <w:r>
        <w:rPr>
          <w:color w:val="000000"/>
        </w:rPr>
        <w:t xml:space="preserve">, I, me, </w:t>
      </w:r>
      <w:r w:rsidRPr="001250AC">
        <w:rPr>
          <w:b/>
          <w:color w:val="000000"/>
        </w:rPr>
        <w:t>Polish</w:t>
      </w:r>
      <w:r>
        <w:rPr>
          <w:color w:val="000000"/>
        </w:rPr>
        <w:t xml:space="preserve">, </w:t>
      </w:r>
      <w:r>
        <w:rPr>
          <w:rFonts w:eastAsia="Calibri"/>
          <w:color w:val="993399"/>
          <w:u w:val="single"/>
        </w:rPr>
        <w:t>mój</w:t>
      </w:r>
      <w:r>
        <w:rPr>
          <w:rFonts w:eastAsia="Calibri"/>
        </w:rPr>
        <w:t>, mine,</w:t>
      </w:r>
      <w:r>
        <w:t xml:space="preserve"> </w:t>
      </w:r>
      <w:r w:rsidRPr="009D61E1">
        <w:rPr>
          <w:b/>
          <w:color w:val="000000"/>
        </w:rPr>
        <w:t>Greek</w:t>
      </w:r>
      <w:r>
        <w:rPr>
          <w:color w:val="000000"/>
        </w:rPr>
        <w:t xml:space="preserve">, </w:t>
      </w:r>
      <w:r>
        <w:rPr>
          <w:rFonts w:eastAsia="Calibri"/>
          <w:shd w:val="clear" w:color="auto" w:fill="FFFFFF"/>
        </w:rPr>
        <w:t xml:space="preserve">μου, </w:t>
      </w:r>
      <w:r>
        <w:rPr>
          <w:rFonts w:eastAsia="Calibri"/>
          <w:color w:val="993399"/>
          <w:u w:val="single"/>
          <w:shd w:val="clear" w:color="auto" w:fill="FFFFFF"/>
        </w:rPr>
        <w:t>mou</w:t>
      </w:r>
      <w:r>
        <w:rPr>
          <w:rFonts w:eastAsia="Calibri"/>
          <w:shd w:val="clear" w:color="auto" w:fill="FFFFFF"/>
        </w:rPr>
        <w:t xml:space="preserve">, me, mine, </w:t>
      </w:r>
      <w:r w:rsidRPr="006B1C2F">
        <w:rPr>
          <w:rFonts w:eastAsia="Calibri"/>
          <w:b/>
          <w:shd w:val="clear" w:color="auto" w:fill="FFFFFF"/>
        </w:rPr>
        <w:t>Irish</w:t>
      </w:r>
      <w:r>
        <w:rPr>
          <w:rFonts w:eastAsia="Calibri"/>
          <w:shd w:val="clear" w:color="auto" w:fill="FFFFFF"/>
        </w:rPr>
        <w:t xml:space="preserve">, </w:t>
      </w:r>
      <w:r>
        <w:rPr>
          <w:color w:val="993399"/>
          <w:u w:val="single"/>
        </w:rPr>
        <w:t>mo</w:t>
      </w:r>
      <w:r>
        <w:rPr>
          <w:color w:val="000000"/>
        </w:rPr>
        <w:t xml:space="preserve">, my, </w:t>
      </w:r>
      <w:r w:rsidRPr="006B1C2F">
        <w:rPr>
          <w:rFonts w:eastAsia="Calibri"/>
          <w:b/>
          <w:shd w:val="clear" w:color="auto" w:fill="FFFFFF"/>
        </w:rPr>
        <w:t>Scots-Gaelic</w:t>
      </w:r>
      <w:r>
        <w:rPr>
          <w:rFonts w:eastAsia="Calibri"/>
          <w:shd w:val="clear" w:color="auto" w:fill="FFFFFF"/>
        </w:rPr>
        <w:t xml:space="preserve">, </w:t>
      </w:r>
      <w:r>
        <w:rPr>
          <w:rFonts w:eastAsia="Calibri"/>
          <w:color w:val="993399"/>
          <w:u w:val="single"/>
        </w:rPr>
        <w:t>mo</w:t>
      </w:r>
      <w:r>
        <w:rPr>
          <w:rFonts w:eastAsia="Calibri"/>
          <w:color w:val="000000"/>
        </w:rPr>
        <w:t>, my,</w:t>
      </w:r>
      <w:r>
        <w:rPr>
          <w:color w:val="000000"/>
        </w:rPr>
        <w:t xml:space="preserve"> </w:t>
      </w:r>
      <w:r w:rsidRPr="006B1C2F">
        <w:rPr>
          <w:b/>
          <w:color w:val="000000"/>
        </w:rPr>
        <w:t>French</w:t>
      </w:r>
      <w:r>
        <w:rPr>
          <w:color w:val="000000"/>
        </w:rPr>
        <w:t xml:space="preserve">, </w:t>
      </w:r>
      <w:r>
        <w:rPr>
          <w:color w:val="993399"/>
          <w:u w:val="single"/>
        </w:rPr>
        <w:t>moi</w:t>
      </w:r>
      <w:r>
        <w:t xml:space="preserve">, mine, </w:t>
      </w:r>
      <w:r w:rsidRPr="00BA1E46">
        <w:rPr>
          <w:b/>
        </w:rPr>
        <w:t>English</w:t>
      </w:r>
      <w:r>
        <w:t xml:space="preserve">, </w:t>
      </w:r>
      <w:r>
        <w:rPr>
          <w:rFonts w:eastAsia="Calibri"/>
          <w:color w:val="993399"/>
          <w:u w:val="single"/>
        </w:rPr>
        <w:t>my</w:t>
      </w:r>
      <w:r>
        <w:rPr>
          <w:rFonts w:eastAsia="Calibri"/>
        </w:rPr>
        <w:t xml:space="preserve"> [&lt; OE </w:t>
      </w:r>
      <w:r>
        <w:rPr>
          <w:rFonts w:eastAsia="Calibri"/>
          <w:color w:val="009900"/>
          <w:u w:val="single"/>
        </w:rPr>
        <w:t>min</w:t>
      </w:r>
      <w:r>
        <w:rPr>
          <w:rFonts w:eastAsia="Calibri"/>
        </w:rPr>
        <w:t>],</w:t>
      </w:r>
      <w:r>
        <w:rPr>
          <w:rFonts w:eastAsia="Calibri"/>
          <w:color w:val="009900"/>
        </w:rPr>
        <w:t xml:space="preserve"> </w:t>
      </w:r>
      <w:r>
        <w:rPr>
          <w:rFonts w:eastAsia="Calibri"/>
          <w:color w:val="009900"/>
          <w:u w:val="single"/>
        </w:rPr>
        <w:t>mine</w:t>
      </w:r>
      <w:r>
        <w:rPr>
          <w:rFonts w:eastAsia="Calibri"/>
        </w:rPr>
        <w:t xml:space="preserve">, myself, </w:t>
      </w:r>
      <w:r w:rsidRPr="000C49D6">
        <w:rPr>
          <w:rFonts w:cstheme="minorHAnsi"/>
          <w:b/>
        </w:rPr>
        <w:t>Luvian</w:t>
      </w:r>
      <w:r w:rsidRPr="000C49D6">
        <w:rPr>
          <w:rFonts w:cstheme="minorHAnsi"/>
        </w:rPr>
        <w:t>,</w:t>
      </w:r>
      <w:r w:rsidRPr="000C49D6">
        <w:rPr>
          <w:rFonts w:cstheme="minorHAnsi"/>
          <w:shd w:val="clear" w:color="auto" w:fill="FFFFFF"/>
        </w:rPr>
        <w:t xml:space="preserve"> </w:t>
      </w:r>
      <w:r w:rsidRPr="009D61E1">
        <w:rPr>
          <w:rFonts w:cstheme="minorHAnsi"/>
          <w:color w:val="FF0000"/>
          <w:shd w:val="clear" w:color="auto" w:fill="FFFFFF"/>
        </w:rPr>
        <w:t>mi</w:t>
      </w:r>
      <w:r w:rsidRPr="000C49D6">
        <w:rPr>
          <w:rFonts w:cstheme="minorHAnsi"/>
          <w:shd w:val="clear" w:color="auto" w:fill="FFFFFF"/>
        </w:rPr>
        <w:t xml:space="preserve">, to, for me, </w:t>
      </w:r>
      <w:r w:rsidRPr="00457F40">
        <w:rPr>
          <w:rFonts w:cstheme="minorHAnsi"/>
          <w:b/>
          <w:shd w:val="clear" w:color="auto" w:fill="FFFFFF"/>
        </w:rPr>
        <w:t>Hurrian</w:t>
      </w:r>
      <w:r>
        <w:rPr>
          <w:rFonts w:cstheme="minorHAnsi"/>
          <w:shd w:val="clear" w:color="auto" w:fill="FFFFFF"/>
        </w:rPr>
        <w:t xml:space="preserve">, </w:t>
      </w:r>
      <w:r>
        <w:t>-</w:t>
      </w:r>
      <w:r>
        <w:rPr>
          <w:color w:val="FF0000"/>
        </w:rPr>
        <w:t>mə</w:t>
      </w:r>
      <w:r>
        <w:t xml:space="preserve">, </w:t>
      </w:r>
      <w:r>
        <w:rPr>
          <w:color w:val="FF0000"/>
        </w:rPr>
        <w:t>-me</w:t>
      </w:r>
      <w:r>
        <w:t xml:space="preserve">, me, </w:t>
      </w:r>
      <w:r w:rsidRPr="000C49D6">
        <w:rPr>
          <w:rFonts w:cstheme="minorHAnsi"/>
          <w:b/>
        </w:rPr>
        <w:t>Urartian</w:t>
      </w:r>
      <w:r w:rsidRPr="000C49D6">
        <w:rPr>
          <w:rFonts w:cstheme="minorHAnsi"/>
        </w:rPr>
        <w:t xml:space="preserve">, </w:t>
      </w:r>
      <w:r w:rsidRPr="000C49D6">
        <w:rPr>
          <w:rFonts w:cstheme="minorHAnsi"/>
          <w:color w:val="000000"/>
          <w:shd w:val="clear" w:color="auto" w:fill="FFFFFF"/>
        </w:rPr>
        <w:t>-</w:t>
      </w:r>
      <w:r w:rsidRPr="000C49D6">
        <w:rPr>
          <w:rFonts w:cstheme="minorHAnsi"/>
          <w:color w:val="FF0000"/>
          <w:shd w:val="clear" w:color="auto" w:fill="FFFFFF"/>
        </w:rPr>
        <w:t>mə</w:t>
      </w:r>
      <w:r w:rsidRPr="000C49D6">
        <w:rPr>
          <w:rFonts w:cstheme="minorHAnsi"/>
          <w:color w:val="000000"/>
          <w:shd w:val="clear" w:color="auto" w:fill="FFFFFF"/>
        </w:rPr>
        <w:t>, -</w:t>
      </w:r>
      <w:r w:rsidRPr="000C49D6">
        <w:rPr>
          <w:rFonts w:cstheme="minorHAnsi"/>
          <w:color w:val="FF0000"/>
          <w:shd w:val="clear" w:color="auto" w:fill="FFFFFF"/>
        </w:rPr>
        <w:t>me</w:t>
      </w:r>
      <w:r w:rsidRPr="000C49D6">
        <w:rPr>
          <w:rFonts w:cstheme="minorHAnsi"/>
          <w:color w:val="000000"/>
          <w:shd w:val="clear" w:color="auto" w:fill="FFFFFF"/>
        </w:rPr>
        <w:t>, to me,</w:t>
      </w:r>
      <w:r>
        <w:rPr>
          <w:rFonts w:cstheme="minorHAnsi"/>
          <w:color w:val="000000"/>
          <w:shd w:val="clear" w:color="auto" w:fill="FFFFFF"/>
        </w:rPr>
        <w:t xml:space="preserve"> </w:t>
      </w:r>
      <w:r w:rsidRPr="00BA1E46">
        <w:rPr>
          <w:rFonts w:cstheme="minorHAnsi"/>
          <w:b/>
          <w:color w:val="000000"/>
          <w:shd w:val="clear" w:color="auto" w:fill="FFFFFF"/>
        </w:rPr>
        <w:t>Hittite</w:t>
      </w:r>
      <w:r>
        <w:rPr>
          <w:rFonts w:cstheme="minorHAnsi"/>
          <w:color w:val="000000"/>
          <w:shd w:val="clear" w:color="auto" w:fill="FFFFFF"/>
        </w:rPr>
        <w:t xml:space="preserve">, </w:t>
      </w:r>
      <w:r>
        <w:rPr>
          <w:rStyle w:val="unicode"/>
          <w:b/>
          <w:bCs/>
          <w:color w:val="FF0000"/>
          <w:shd w:val="clear" w:color="auto" w:fill="FFFFFF"/>
        </w:rPr>
        <w:t>-mi</w:t>
      </w:r>
      <w:r>
        <w:rPr>
          <w:rStyle w:val="unicode"/>
          <w:color w:val="222222"/>
          <w:shd w:val="clear" w:color="auto" w:fill="FFFFFF"/>
        </w:rPr>
        <w:t xml:space="preserve">-, </w:t>
      </w:r>
      <w:r>
        <w:rPr>
          <w:rStyle w:val="unicode"/>
          <w:b/>
          <w:bCs/>
          <w:color w:val="FF0000"/>
          <w:shd w:val="clear" w:color="auto" w:fill="FFFFFF"/>
        </w:rPr>
        <w:t>ma</w:t>
      </w:r>
      <w:r>
        <w:rPr>
          <w:rStyle w:val="unicode"/>
          <w:color w:val="222222"/>
          <w:shd w:val="clear" w:color="auto" w:fill="FFFFFF"/>
        </w:rPr>
        <w:t xml:space="preserve">, </w:t>
      </w:r>
      <w:r>
        <w:rPr>
          <w:rStyle w:val="unicode"/>
          <w:b/>
          <w:bCs/>
          <w:color w:val="FF0000"/>
          <w:shd w:val="clear" w:color="auto" w:fill="FFFFFF"/>
        </w:rPr>
        <w:t>mi</w:t>
      </w:r>
      <w:r>
        <w:rPr>
          <w:rStyle w:val="unicode"/>
          <w:color w:val="222222"/>
          <w:shd w:val="clear" w:color="auto" w:fill="FFFFFF"/>
        </w:rPr>
        <w:t>,</w:t>
      </w:r>
      <w:r w:rsidRPr="000C49D6">
        <w:rPr>
          <w:rFonts w:cstheme="minorHAnsi"/>
          <w:b/>
        </w:rPr>
        <w:t xml:space="preserve"> </w:t>
      </w:r>
      <w:r w:rsidRPr="00BA1E46">
        <w:rPr>
          <w:rFonts w:cstheme="minorHAnsi"/>
        </w:rPr>
        <w:t xml:space="preserve">my, </w:t>
      </w:r>
      <w:r>
        <w:rPr>
          <w:b/>
          <w:bCs/>
          <w:color w:val="FF0000"/>
          <w:shd w:val="clear" w:color="auto" w:fill="FFFFFF"/>
        </w:rPr>
        <w:t>emi</w:t>
      </w:r>
      <w:r>
        <w:rPr>
          <w:color w:val="222222"/>
          <w:shd w:val="clear" w:color="auto" w:fill="FFFFFF"/>
        </w:rPr>
        <w:t xml:space="preserve">, </w:t>
      </w:r>
      <w:r>
        <w:rPr>
          <w:rFonts w:eastAsia="Calibri"/>
          <w:color w:val="222222"/>
          <w:shd w:val="clear" w:color="auto" w:fill="FFFFFF"/>
          <w:lang w:val="en-GB"/>
        </w:rPr>
        <w:t xml:space="preserve">nom. sg.c. </w:t>
      </w:r>
      <w:r>
        <w:rPr>
          <w:rFonts w:eastAsia="Calibri"/>
          <w:b/>
          <w:bCs/>
          <w:color w:val="FF0000"/>
          <w:shd w:val="clear" w:color="auto" w:fill="FFFFFF"/>
          <w:lang w:val="en-GB"/>
        </w:rPr>
        <w:t>emis</w:t>
      </w:r>
      <w:r>
        <w:rPr>
          <w:rFonts w:eastAsia="Calibri"/>
          <w:color w:val="222222"/>
          <w:shd w:val="clear" w:color="auto" w:fill="FFFFFF"/>
          <w:lang w:val="en-GB"/>
        </w:rPr>
        <w:t xml:space="preserve">, acc. sg., </w:t>
      </w:r>
      <w:r>
        <w:rPr>
          <w:rFonts w:eastAsia="Calibri"/>
          <w:b/>
          <w:bCs/>
          <w:color w:val="FF0000"/>
          <w:shd w:val="clear" w:color="auto" w:fill="FFFFFF"/>
          <w:lang w:val="en-GB"/>
        </w:rPr>
        <w:t>emi</w:t>
      </w:r>
      <w:r>
        <w:rPr>
          <w:rFonts w:eastAsia="Calibri"/>
          <w:color w:val="222222"/>
          <w:shd w:val="clear" w:color="auto" w:fill="FFFFFF"/>
          <w:lang w:val="en-GB"/>
        </w:rPr>
        <w:t xml:space="preserve">, dat. loc.(pl?), </w:t>
      </w:r>
      <w:r>
        <w:rPr>
          <w:b/>
          <w:bCs/>
          <w:color w:val="FF0000"/>
          <w:shd w:val="clear" w:color="auto" w:fill="FFFFFF"/>
        </w:rPr>
        <w:t>mis</w:t>
      </w:r>
      <w:r>
        <w:rPr>
          <w:color w:val="222222"/>
          <w:shd w:val="clear" w:color="auto" w:fill="FFFFFF"/>
        </w:rPr>
        <w:t xml:space="preserve">, </w:t>
      </w:r>
      <w:r>
        <w:rPr>
          <w:b/>
          <w:bCs/>
          <w:color w:val="FF0000"/>
          <w:shd w:val="clear" w:color="auto" w:fill="FFFFFF"/>
        </w:rPr>
        <w:t>mies</w:t>
      </w:r>
      <w:r>
        <w:rPr>
          <w:color w:val="222222"/>
          <w:shd w:val="clear" w:color="auto" w:fill="FFFFFF"/>
        </w:rPr>
        <w:t xml:space="preserve">, </w:t>
      </w:r>
      <w:r>
        <w:rPr>
          <w:b/>
          <w:bCs/>
          <w:color w:val="FF0000"/>
          <w:shd w:val="clear" w:color="auto" w:fill="FFFFFF"/>
        </w:rPr>
        <w:t>meis</w:t>
      </w:r>
      <w:r>
        <w:rPr>
          <w:color w:val="222222"/>
          <w:shd w:val="clear" w:color="auto" w:fill="FFFFFF"/>
        </w:rPr>
        <w:t xml:space="preserve">, voc.sg., </w:t>
      </w:r>
      <w:r>
        <w:rPr>
          <w:b/>
          <w:bCs/>
          <w:color w:val="FF0000"/>
          <w:shd w:val="clear" w:color="auto" w:fill="FFFFFF"/>
        </w:rPr>
        <w:t>mi</w:t>
      </w:r>
      <w:r>
        <w:rPr>
          <w:color w:val="222222"/>
          <w:shd w:val="clear" w:color="auto" w:fill="FFFFFF"/>
        </w:rPr>
        <w:t xml:space="preserve">, my, </w:t>
      </w:r>
      <w:r>
        <w:rPr>
          <w:rFonts w:eastAsiaTheme="minorEastAsia"/>
          <w:color w:val="222222"/>
          <w:shd w:val="clear" w:color="auto" w:fill="FFFFFF"/>
        </w:rPr>
        <w:t>-</w:t>
      </w:r>
      <w:r>
        <w:rPr>
          <w:rFonts w:eastAsiaTheme="minorEastAsia"/>
          <w:b/>
          <w:bCs/>
          <w:color w:val="FF0000"/>
          <w:shd w:val="clear" w:color="auto" w:fill="FFFFFF"/>
        </w:rPr>
        <w:t>mas</w:t>
      </w:r>
      <w:r>
        <w:rPr>
          <w:rFonts w:eastAsiaTheme="minorEastAsia"/>
          <w:color w:val="222222"/>
          <w:shd w:val="clear" w:color="auto" w:fill="FFFFFF"/>
        </w:rPr>
        <w:t>. dat.-loc.</w:t>
      </w:r>
      <w:r>
        <w:rPr>
          <w:color w:val="222222"/>
          <w:shd w:val="clear" w:color="auto" w:fill="FFFFFF"/>
        </w:rPr>
        <w:t xml:space="preserve"> </w:t>
      </w:r>
      <w:r>
        <w:rPr>
          <w:rFonts w:eastAsiaTheme="minorEastAsia"/>
          <w:color w:val="222222"/>
          <w:shd w:val="clear" w:color="auto" w:fill="FFFFFF"/>
        </w:rPr>
        <w:t xml:space="preserve">sg., </w:t>
      </w:r>
      <w:r>
        <w:rPr>
          <w:rFonts w:eastAsiaTheme="minorEastAsia"/>
          <w:b/>
          <w:bCs/>
          <w:color w:val="FF0000"/>
          <w:shd w:val="clear" w:color="auto" w:fill="FFFFFF"/>
        </w:rPr>
        <w:t>mi</w:t>
      </w:r>
      <w:r>
        <w:rPr>
          <w:rFonts w:eastAsiaTheme="minorEastAsia"/>
          <w:color w:val="222222"/>
          <w:shd w:val="clear" w:color="auto" w:fill="FFFFFF"/>
        </w:rPr>
        <w:t xml:space="preserve">, </w:t>
      </w:r>
      <w:r>
        <w:rPr>
          <w:rFonts w:eastAsiaTheme="minorEastAsia"/>
          <w:b/>
          <w:bCs/>
          <w:color w:val="FF0000"/>
          <w:shd w:val="clear" w:color="auto" w:fill="FFFFFF"/>
        </w:rPr>
        <w:t>mit</w:t>
      </w:r>
      <w:r>
        <w:rPr>
          <w:rFonts w:eastAsiaTheme="minorEastAsia"/>
          <w:color w:val="222222"/>
          <w:shd w:val="clear" w:color="auto" w:fill="FFFFFF"/>
        </w:rPr>
        <w:t xml:space="preserve">. all. sg., </w:t>
      </w:r>
      <w:r>
        <w:rPr>
          <w:rFonts w:eastAsiaTheme="minorEastAsia"/>
          <w:b/>
          <w:bCs/>
          <w:color w:val="FF0000"/>
          <w:shd w:val="clear" w:color="auto" w:fill="FFFFFF"/>
        </w:rPr>
        <w:t>ma</w:t>
      </w:r>
      <w:r>
        <w:rPr>
          <w:rFonts w:eastAsiaTheme="minorEastAsia"/>
          <w:color w:val="222222"/>
          <w:shd w:val="clear" w:color="auto" w:fill="FFFFFF"/>
        </w:rPr>
        <w:t xml:space="preserve">. abl./instr.,  </w:t>
      </w:r>
      <w:r>
        <w:rPr>
          <w:rFonts w:eastAsiaTheme="minorEastAsia"/>
          <w:b/>
          <w:bCs/>
          <w:color w:val="FF0000"/>
          <w:shd w:val="clear" w:color="auto" w:fill="FFFFFF"/>
        </w:rPr>
        <w:t>mit</w:t>
      </w:r>
      <w:r>
        <w:rPr>
          <w:rFonts w:eastAsiaTheme="minorEastAsia"/>
          <w:color w:val="222222"/>
          <w:shd w:val="clear" w:color="auto" w:fill="FFFFFF"/>
        </w:rPr>
        <w:t>. nom.</w:t>
      </w:r>
      <w:r>
        <w:rPr>
          <w:color w:val="222222"/>
          <w:shd w:val="clear" w:color="auto" w:fill="FFFFFF"/>
        </w:rPr>
        <w:t xml:space="preserve"> </w:t>
      </w:r>
      <w:r>
        <w:rPr>
          <w:rFonts w:eastAsiaTheme="minorEastAsia"/>
          <w:color w:val="222222"/>
          <w:shd w:val="clear" w:color="auto" w:fill="FFFFFF"/>
        </w:rPr>
        <w:t xml:space="preserve"> pl.c,</w:t>
      </w:r>
      <w:r>
        <w:rPr>
          <w:color w:val="222222"/>
          <w:shd w:val="clear" w:color="auto" w:fill="FFFFFF"/>
        </w:rPr>
        <w:t xml:space="preserve"> </w:t>
      </w:r>
      <w:r>
        <w:rPr>
          <w:rFonts w:eastAsiaTheme="minorEastAsia"/>
          <w:b/>
          <w:bCs/>
          <w:color w:val="FF0000"/>
          <w:shd w:val="clear" w:color="auto" w:fill="FFFFFF"/>
        </w:rPr>
        <w:t>mis</w:t>
      </w:r>
      <w:r>
        <w:rPr>
          <w:rFonts w:eastAsiaTheme="minorEastAsia"/>
          <w:color w:val="222222"/>
          <w:shd w:val="clear" w:color="auto" w:fill="FFFFFF"/>
        </w:rPr>
        <w:t>. acc.</w:t>
      </w:r>
      <w:r>
        <w:rPr>
          <w:color w:val="222222"/>
          <w:shd w:val="clear" w:color="auto" w:fill="FFFFFF"/>
        </w:rPr>
        <w:t xml:space="preserve"> </w:t>
      </w:r>
      <w:r>
        <w:rPr>
          <w:rFonts w:eastAsiaTheme="minorEastAsia"/>
          <w:color w:val="222222"/>
          <w:shd w:val="clear" w:color="auto" w:fill="FFFFFF"/>
        </w:rPr>
        <w:t>pl.c,</w:t>
      </w:r>
      <w:r>
        <w:rPr>
          <w:color w:val="222222"/>
          <w:shd w:val="clear" w:color="auto" w:fill="FFFFFF"/>
        </w:rPr>
        <w:t xml:space="preserve"> </w:t>
      </w:r>
      <w:r>
        <w:rPr>
          <w:rFonts w:eastAsiaTheme="minorEastAsia"/>
          <w:b/>
          <w:bCs/>
          <w:color w:val="FF0000"/>
          <w:shd w:val="clear" w:color="auto" w:fill="FFFFFF"/>
        </w:rPr>
        <w:t>met</w:t>
      </w:r>
      <w:r>
        <w:rPr>
          <w:rFonts w:eastAsiaTheme="minorEastAsia"/>
          <w:color w:val="222222"/>
          <w:shd w:val="clear" w:color="auto" w:fill="FFFFFF"/>
        </w:rPr>
        <w:t xml:space="preserve">, </w:t>
      </w:r>
      <w:r>
        <w:rPr>
          <w:rFonts w:eastAsiaTheme="minorEastAsia"/>
          <w:b/>
          <w:bCs/>
          <w:color w:val="FF0000"/>
          <w:shd w:val="clear" w:color="auto" w:fill="FFFFFF"/>
        </w:rPr>
        <w:t>mit</w:t>
      </w:r>
      <w:r>
        <w:rPr>
          <w:rFonts w:eastAsiaTheme="minorEastAsia"/>
          <w:color w:val="222222"/>
          <w:shd w:val="clear" w:color="auto" w:fill="FFFFFF"/>
        </w:rPr>
        <w:t>. gen. pl.</w:t>
      </w:r>
      <w:r w:rsidRPr="000C49D6">
        <w:rPr>
          <w:rFonts w:cstheme="minorHAnsi"/>
          <w:b/>
        </w:rPr>
        <w:t xml:space="preserve"> Sanskrit</w:t>
      </w:r>
      <w:r w:rsidRPr="000C49D6">
        <w:rPr>
          <w:rFonts w:cstheme="minorHAnsi"/>
        </w:rPr>
        <w:t xml:space="preserve">, </w:t>
      </w:r>
      <w:r w:rsidRPr="000C49D6">
        <w:rPr>
          <w:rFonts w:cstheme="minorHAnsi"/>
          <w:color w:val="FF0000"/>
        </w:rPr>
        <w:t>mayaa</w:t>
      </w:r>
      <w:r w:rsidRPr="000C49D6">
        <w:rPr>
          <w:rFonts w:cstheme="minorHAnsi"/>
        </w:rPr>
        <w:t xml:space="preserve">, </w:t>
      </w:r>
      <w:r w:rsidRPr="000C49D6">
        <w:rPr>
          <w:rFonts w:cstheme="minorHAnsi"/>
          <w:color w:val="CC0000"/>
        </w:rPr>
        <w:t>mayi</w:t>
      </w:r>
      <w:r w:rsidRPr="000C49D6">
        <w:rPr>
          <w:rFonts w:cstheme="minorHAnsi"/>
        </w:rPr>
        <w:t xml:space="preserve">, me (mine), </w:t>
      </w:r>
      <w:r w:rsidRPr="00AB2652">
        <w:rPr>
          <w:rFonts w:cstheme="minorHAnsi"/>
          <w:color w:val="FF0000"/>
        </w:rPr>
        <w:t>svaam</w:t>
      </w:r>
      <w:r w:rsidRPr="000C49D6">
        <w:rPr>
          <w:rFonts w:cstheme="minorHAnsi"/>
        </w:rPr>
        <w:t xml:space="preserve"> (of myself), </w:t>
      </w:r>
      <w:r w:rsidRPr="000C49D6">
        <w:rPr>
          <w:rFonts w:cstheme="minorHAnsi"/>
          <w:b/>
        </w:rPr>
        <w:t>Avestan</w:t>
      </w:r>
      <w:r w:rsidRPr="000C49D6">
        <w:rPr>
          <w:rFonts w:cstheme="minorHAnsi"/>
        </w:rPr>
        <w:t>,</w:t>
      </w:r>
      <w:r w:rsidRPr="00AB2652">
        <w:rPr>
          <w:rFonts w:cstheme="minorHAnsi"/>
          <w:color w:val="FF0000"/>
        </w:rPr>
        <w:t xml:space="preserve"> mi</w:t>
      </w:r>
      <w:r w:rsidRPr="000C49D6">
        <w:rPr>
          <w:rFonts w:cstheme="minorHAnsi"/>
          <w:color w:val="CC0000"/>
        </w:rPr>
        <w:t>,</w:t>
      </w:r>
      <w:r w:rsidRPr="000C49D6">
        <w:rPr>
          <w:rFonts w:cstheme="minorHAnsi"/>
          <w:color w:val="000000"/>
        </w:rPr>
        <w:t xml:space="preserve"> [me], </w:t>
      </w:r>
      <w:r w:rsidRPr="000C49D6">
        <w:rPr>
          <w:rFonts w:cstheme="minorHAnsi"/>
          <w:b/>
          <w:color w:val="000000"/>
        </w:rPr>
        <w:t>Georgian</w:t>
      </w:r>
      <w:r w:rsidRPr="000C49D6">
        <w:rPr>
          <w:rFonts w:cstheme="minorHAnsi"/>
          <w:color w:val="000000"/>
        </w:rPr>
        <w:t>,</w:t>
      </w:r>
      <w:r>
        <w:rPr>
          <w:rFonts w:cstheme="minorHAnsi"/>
          <w:color w:val="000000"/>
        </w:rPr>
        <w:t xml:space="preserve"> </w:t>
      </w:r>
      <w:r>
        <w:rPr>
          <w:rFonts w:ascii="Sylfaen" w:hAnsi="Sylfaen" w:cs="Sylfaen"/>
        </w:rPr>
        <w:t>მე</w:t>
      </w:r>
      <w:r>
        <w:rPr>
          <w:rFonts w:ascii="Times" w:hAnsi="Times" w:cs="Times"/>
        </w:rPr>
        <w:t xml:space="preserve">, </w:t>
      </w:r>
      <w:r>
        <w:rPr>
          <w:rFonts w:ascii="Times" w:hAnsi="Times" w:cs="Times"/>
          <w:color w:val="FF0000"/>
        </w:rPr>
        <w:t>me</w:t>
      </w:r>
      <w:r>
        <w:rPr>
          <w:rFonts w:ascii="Times" w:hAnsi="Times" w:cs="Times"/>
        </w:rPr>
        <w:t xml:space="preserve">, I, </w:t>
      </w:r>
      <w:r w:rsidRPr="000C49D6">
        <w:rPr>
          <w:rFonts w:cstheme="minorHAnsi"/>
          <w:color w:val="000000"/>
        </w:rPr>
        <w:t xml:space="preserve"> </w:t>
      </w:r>
      <w:r>
        <w:rPr>
          <w:rStyle w:val="gt-baf-cell"/>
          <w:rFonts w:ascii="Sylfaen" w:hAnsi="Sylfaen" w:cs="Sylfaen"/>
        </w:rPr>
        <w:t>ჩემი</w:t>
      </w:r>
      <w:r>
        <w:rPr>
          <w:rStyle w:val="gt-baf-cell"/>
        </w:rPr>
        <w:t xml:space="preserve">, </w:t>
      </w:r>
      <w:r>
        <w:rPr>
          <w:color w:val="FF0000"/>
        </w:rPr>
        <w:t>mī</w:t>
      </w:r>
      <w:r>
        <w:t>, my,</w:t>
      </w:r>
      <w:r w:rsidRPr="000C49D6">
        <w:rPr>
          <w:rFonts w:cstheme="minorHAnsi"/>
        </w:rPr>
        <w:t xml:space="preserve"> </w:t>
      </w:r>
      <w:r w:rsidRPr="000C49D6">
        <w:rPr>
          <w:rFonts w:cstheme="minorHAnsi"/>
          <w:b/>
          <w:color w:val="000000"/>
          <w:shd w:val="clear" w:color="auto" w:fill="FFFFFF"/>
        </w:rPr>
        <w:t>Belarusian</w:t>
      </w:r>
      <w:r w:rsidRPr="000C49D6">
        <w:rPr>
          <w:rFonts w:cstheme="minorHAnsi"/>
          <w:color w:val="000000"/>
          <w:shd w:val="clear" w:color="auto" w:fill="FFFFFF"/>
        </w:rPr>
        <w:t xml:space="preserve">, </w:t>
      </w:r>
      <w:r w:rsidRPr="000C49D6">
        <w:rPr>
          <w:rFonts w:cstheme="minorHAnsi"/>
        </w:rPr>
        <w:t xml:space="preserve">мне, </w:t>
      </w:r>
      <w:r w:rsidRPr="000C49D6">
        <w:rPr>
          <w:rFonts w:cstheme="minorHAnsi"/>
          <w:color w:val="FF0000"/>
          <w:shd w:val="clear" w:color="auto" w:fill="FFFFFF"/>
        </w:rPr>
        <w:t>mnie</w:t>
      </w:r>
      <w:r w:rsidRPr="000C49D6">
        <w:rPr>
          <w:rFonts w:cstheme="minorHAnsi"/>
          <w:color w:val="000000"/>
        </w:rPr>
        <w:t xml:space="preserve">, me, </w:t>
      </w:r>
      <w:r w:rsidRPr="000C49D6">
        <w:rPr>
          <w:rFonts w:cstheme="minorHAnsi"/>
          <w:b/>
          <w:color w:val="000000"/>
        </w:rPr>
        <w:t>Croatian</w:t>
      </w:r>
      <w:r w:rsidRPr="000C49D6">
        <w:rPr>
          <w:rFonts w:cstheme="minorHAnsi"/>
          <w:color w:val="000000"/>
        </w:rPr>
        <w:t xml:space="preserve">, </w:t>
      </w:r>
      <w:r w:rsidRPr="000C49D6">
        <w:rPr>
          <w:rFonts w:cstheme="minorHAnsi"/>
          <w:color w:val="FF0000"/>
        </w:rPr>
        <w:t>mi</w:t>
      </w:r>
      <w:r w:rsidRPr="000C49D6">
        <w:rPr>
          <w:rFonts w:cstheme="minorHAnsi"/>
          <w:color w:val="000000"/>
        </w:rPr>
        <w:t xml:space="preserve">, me, </w:t>
      </w:r>
      <w:r w:rsidRPr="000C49D6">
        <w:rPr>
          <w:rFonts w:cstheme="minorHAnsi"/>
          <w:b/>
          <w:color w:val="000000"/>
        </w:rPr>
        <w:t>Polish</w:t>
      </w:r>
      <w:r w:rsidRPr="000C49D6">
        <w:rPr>
          <w:rFonts w:cstheme="minorHAnsi"/>
          <w:color w:val="000000"/>
        </w:rPr>
        <w:t xml:space="preserve">, </w:t>
      </w:r>
      <w:r w:rsidRPr="000C49D6">
        <w:rPr>
          <w:rStyle w:val="tlid-translation"/>
          <w:rFonts w:cstheme="minorHAnsi"/>
          <w:color w:val="FF0000"/>
        </w:rPr>
        <w:t>mnie</w:t>
      </w:r>
      <w:r w:rsidRPr="000C49D6">
        <w:rPr>
          <w:rStyle w:val="tlid-translation"/>
          <w:rFonts w:cstheme="minorHAnsi"/>
        </w:rPr>
        <w:t xml:space="preserve">, me, </w:t>
      </w:r>
      <w:r w:rsidRPr="000C49D6">
        <w:rPr>
          <w:rStyle w:val="tlid-translation"/>
          <w:rFonts w:cstheme="minorHAnsi"/>
          <w:b/>
        </w:rPr>
        <w:t>Baltic-Sudovian</w:t>
      </w:r>
      <w:r w:rsidRPr="000C49D6">
        <w:rPr>
          <w:rStyle w:val="tlid-translation"/>
          <w:rFonts w:cstheme="minorHAnsi"/>
        </w:rPr>
        <w:t xml:space="preserve">, </w:t>
      </w:r>
      <w:r w:rsidRPr="000C49D6">
        <w:rPr>
          <w:rFonts w:cstheme="minorHAnsi"/>
          <w:color w:val="FF0000"/>
        </w:rPr>
        <w:t>maja</w:t>
      </w:r>
      <w:r w:rsidRPr="000C49D6">
        <w:rPr>
          <w:rFonts w:cstheme="minorHAnsi"/>
        </w:rPr>
        <w:t xml:space="preserve"> (i), my, </w:t>
      </w:r>
      <w:r w:rsidRPr="000C49D6">
        <w:rPr>
          <w:rFonts w:cstheme="minorHAnsi"/>
          <w:b/>
        </w:rPr>
        <w:t>Latvian</w:t>
      </w:r>
      <w:r w:rsidRPr="000C49D6">
        <w:rPr>
          <w:rFonts w:cstheme="minorHAnsi"/>
        </w:rPr>
        <w:t xml:space="preserve">, </w:t>
      </w:r>
      <w:r w:rsidRPr="000C49D6">
        <w:rPr>
          <w:rFonts w:cstheme="minorHAnsi"/>
          <w:color w:val="FF0000"/>
        </w:rPr>
        <w:t>mani</w:t>
      </w:r>
      <w:r w:rsidRPr="000C49D6">
        <w:rPr>
          <w:rFonts w:cstheme="minorHAnsi"/>
        </w:rPr>
        <w:t xml:space="preserve">, me, </w:t>
      </w:r>
      <w:r w:rsidRPr="000C49D6">
        <w:rPr>
          <w:rFonts w:cstheme="minorHAnsi"/>
          <w:b/>
        </w:rPr>
        <w:t>Romanian</w:t>
      </w:r>
      <w:r w:rsidRPr="000C49D6">
        <w:rPr>
          <w:rFonts w:cstheme="minorHAnsi"/>
        </w:rPr>
        <w:t xml:space="preserve">, </w:t>
      </w:r>
      <w:r w:rsidRPr="000C49D6">
        <w:rPr>
          <w:rStyle w:val="tlid-translation"/>
          <w:rFonts w:cstheme="minorHAnsi"/>
          <w:color w:val="FF0000"/>
        </w:rPr>
        <w:t>mă</w:t>
      </w:r>
      <w:r w:rsidRPr="000C49D6">
        <w:rPr>
          <w:rStyle w:val="tlid-translation"/>
          <w:rFonts w:cstheme="minorHAnsi"/>
        </w:rPr>
        <w:t xml:space="preserve">, </w:t>
      </w:r>
      <w:r w:rsidRPr="000C49D6">
        <w:rPr>
          <w:rStyle w:val="tlid-translation"/>
          <w:rFonts w:cstheme="minorHAnsi"/>
          <w:color w:val="FF0000"/>
        </w:rPr>
        <w:t>mie</w:t>
      </w:r>
      <w:r w:rsidRPr="000C49D6">
        <w:rPr>
          <w:rStyle w:val="tlid-translation"/>
          <w:rFonts w:cstheme="minorHAnsi"/>
        </w:rPr>
        <w:t xml:space="preserve">, me, myself, </w:t>
      </w:r>
      <w:r w:rsidRPr="000C49D6">
        <w:rPr>
          <w:rFonts w:cstheme="minorHAnsi"/>
          <w:b/>
        </w:rPr>
        <w:t>Armenian</w:t>
      </w:r>
      <w:r w:rsidRPr="00652B73">
        <w:rPr>
          <w:rFonts w:cstheme="minorHAnsi"/>
        </w:rPr>
        <w:t xml:space="preserve">, </w:t>
      </w:r>
      <w:r w:rsidRPr="00652B73">
        <w:rPr>
          <w:rFonts w:cstheme="minorHAnsi"/>
          <w:lang w:val="hy-AM"/>
        </w:rPr>
        <w:t>իմը</w:t>
      </w:r>
      <w:r w:rsidRPr="00652B73">
        <w:rPr>
          <w:rFonts w:cstheme="minorHAnsi"/>
        </w:rPr>
        <w:t xml:space="preserve">, </w:t>
      </w:r>
      <w:r w:rsidRPr="000C49D6">
        <w:rPr>
          <w:rFonts w:cstheme="minorHAnsi"/>
          <w:color w:val="FF0000"/>
        </w:rPr>
        <w:t>imy</w:t>
      </w:r>
      <w:r w:rsidRPr="00652B73">
        <w:rPr>
          <w:rFonts w:cstheme="minorHAnsi"/>
        </w:rPr>
        <w:t>, mine,</w:t>
      </w:r>
      <w:r w:rsidRPr="00652B73">
        <w:rPr>
          <w:rFonts w:cstheme="minorHAnsi"/>
          <w:b/>
        </w:rPr>
        <w:t xml:space="preserve"> Albanian</w:t>
      </w:r>
      <w:r w:rsidRPr="000C49D6">
        <w:rPr>
          <w:rFonts w:cstheme="minorHAnsi"/>
          <w:color w:val="212121"/>
        </w:rPr>
        <w:t xml:space="preserve">, </w:t>
      </w:r>
      <w:r w:rsidRPr="000C49D6">
        <w:rPr>
          <w:rFonts w:cstheme="minorHAnsi"/>
          <w:color w:val="EE0000"/>
        </w:rPr>
        <w:t>më, ma</w:t>
      </w:r>
      <w:r w:rsidRPr="000C49D6">
        <w:rPr>
          <w:rFonts w:cstheme="minorHAnsi"/>
          <w:color w:val="212121"/>
        </w:rPr>
        <w:t>,</w:t>
      </w:r>
      <w:r w:rsidRPr="000C49D6">
        <w:rPr>
          <w:rFonts w:cstheme="minorHAnsi"/>
          <w:color w:val="FF0000"/>
        </w:rPr>
        <w:t xml:space="preserve"> më</w:t>
      </w:r>
      <w:r w:rsidRPr="000C49D6">
        <w:rPr>
          <w:rFonts w:cstheme="minorHAnsi"/>
          <w:color w:val="212121"/>
        </w:rPr>
        <w:t xml:space="preserve">, me, </w:t>
      </w:r>
      <w:r w:rsidRPr="000C49D6">
        <w:rPr>
          <w:rFonts w:cstheme="minorHAnsi"/>
          <w:color w:val="FF0000"/>
        </w:rPr>
        <w:t>imja</w:t>
      </w:r>
      <w:r w:rsidRPr="000C49D6">
        <w:rPr>
          <w:rFonts w:cstheme="minorHAnsi"/>
          <w:color w:val="212121"/>
        </w:rPr>
        <w:t xml:space="preserve">, mine, </w:t>
      </w:r>
      <w:r w:rsidRPr="000C49D6">
        <w:rPr>
          <w:rFonts w:cstheme="minorHAnsi"/>
          <w:b/>
          <w:color w:val="212121"/>
        </w:rPr>
        <w:t>Basque</w:t>
      </w:r>
      <w:r w:rsidRPr="000C49D6">
        <w:rPr>
          <w:rFonts w:cstheme="minorHAnsi"/>
          <w:color w:val="212121"/>
        </w:rPr>
        <w:t xml:space="preserve">, </w:t>
      </w:r>
      <w:r w:rsidRPr="000C49D6">
        <w:rPr>
          <w:rFonts w:cstheme="minorHAnsi"/>
          <w:color w:val="FF0000"/>
        </w:rPr>
        <w:t>ni,</w:t>
      </w:r>
      <w:r w:rsidRPr="000C49D6">
        <w:rPr>
          <w:rFonts w:cstheme="minorHAnsi"/>
          <w:color w:val="212121"/>
        </w:rPr>
        <w:t xml:space="preserve"> me, I, </w:t>
      </w:r>
      <w:r w:rsidRPr="000C49D6">
        <w:rPr>
          <w:rFonts w:cstheme="minorHAnsi"/>
          <w:b/>
          <w:color w:val="212121"/>
        </w:rPr>
        <w:t>Latin</w:t>
      </w:r>
      <w:r w:rsidRPr="000C49D6">
        <w:rPr>
          <w:rFonts w:cstheme="minorHAnsi"/>
          <w:color w:val="212121"/>
        </w:rPr>
        <w:t xml:space="preserve">, </w:t>
      </w:r>
      <w:r w:rsidRPr="000C49D6">
        <w:rPr>
          <w:rFonts w:cstheme="minorHAnsi"/>
          <w:color w:val="FF0000"/>
        </w:rPr>
        <w:t>me</w:t>
      </w:r>
      <w:r w:rsidRPr="000C49D6">
        <w:rPr>
          <w:rFonts w:cstheme="minorHAnsi"/>
          <w:color w:val="000000"/>
        </w:rPr>
        <w:t xml:space="preserve">, me, </w:t>
      </w:r>
      <w:r w:rsidRPr="000C49D6">
        <w:rPr>
          <w:rFonts w:cstheme="minorHAnsi"/>
          <w:b/>
        </w:rPr>
        <w:t>Scots-Gaelic</w:t>
      </w:r>
      <w:r w:rsidRPr="000C49D6">
        <w:rPr>
          <w:rFonts w:cstheme="minorHAnsi"/>
        </w:rPr>
        <w:t xml:space="preserve">, </w:t>
      </w:r>
      <w:r w:rsidRPr="000C49D6">
        <w:rPr>
          <w:rFonts w:cstheme="minorHAnsi"/>
          <w:color w:val="EE0000"/>
        </w:rPr>
        <w:t>mi</w:t>
      </w:r>
      <w:r w:rsidRPr="000C49D6">
        <w:rPr>
          <w:rFonts w:cstheme="minorHAnsi"/>
        </w:rPr>
        <w:t xml:space="preserve">, I,  me, </w:t>
      </w:r>
      <w:r w:rsidRPr="000C49D6">
        <w:rPr>
          <w:rFonts w:cstheme="minorHAnsi"/>
          <w:b/>
        </w:rPr>
        <w:t>Welsh</w:t>
      </w:r>
      <w:r w:rsidRPr="000C49D6">
        <w:rPr>
          <w:rFonts w:cstheme="minorHAnsi"/>
        </w:rPr>
        <w:t>, i,</w:t>
      </w:r>
      <w:r w:rsidRPr="000C49D6">
        <w:rPr>
          <w:rFonts w:cstheme="minorHAnsi"/>
          <w:color w:val="EE0000"/>
        </w:rPr>
        <w:t xml:space="preserve"> mi</w:t>
      </w:r>
      <w:r w:rsidRPr="000C49D6">
        <w:rPr>
          <w:rFonts w:cstheme="minorHAnsi"/>
        </w:rPr>
        <w:t>, mine,</w:t>
      </w:r>
      <w:r w:rsidRPr="000C49D6">
        <w:rPr>
          <w:rFonts w:cstheme="minorHAnsi"/>
          <w:b/>
        </w:rPr>
        <w:t xml:space="preserve"> Breton</w:t>
      </w:r>
      <w:r w:rsidRPr="000C49D6">
        <w:rPr>
          <w:rFonts w:cstheme="minorHAnsi"/>
        </w:rPr>
        <w:t xml:space="preserve">, </w:t>
      </w:r>
      <w:r w:rsidRPr="000C49D6">
        <w:rPr>
          <w:rFonts w:cstheme="minorHAnsi"/>
          <w:color w:val="EE0000"/>
        </w:rPr>
        <w:t>me</w:t>
      </w:r>
      <w:r w:rsidRPr="000C49D6">
        <w:rPr>
          <w:rFonts w:cstheme="minorHAnsi"/>
        </w:rPr>
        <w:t>, I, me,</w:t>
      </w:r>
      <w:r w:rsidRPr="000C49D6">
        <w:rPr>
          <w:rFonts w:cstheme="minorHAnsi"/>
          <w:b/>
        </w:rPr>
        <w:t xml:space="preserve"> Italian</w:t>
      </w:r>
      <w:r w:rsidRPr="000C49D6">
        <w:rPr>
          <w:rFonts w:cstheme="minorHAnsi"/>
        </w:rPr>
        <w:t xml:space="preserve">, </w:t>
      </w:r>
      <w:r w:rsidRPr="000C49D6">
        <w:rPr>
          <w:rFonts w:cstheme="minorHAnsi"/>
          <w:color w:val="FF0000"/>
        </w:rPr>
        <w:t>me</w:t>
      </w:r>
      <w:r w:rsidRPr="000C49D6">
        <w:rPr>
          <w:rFonts w:cstheme="minorHAnsi"/>
        </w:rPr>
        <w:t>,</w:t>
      </w:r>
      <w:r w:rsidRPr="000C49D6">
        <w:rPr>
          <w:rFonts w:cstheme="minorHAnsi"/>
          <w:color w:val="000000"/>
        </w:rPr>
        <w:t xml:space="preserve"> me,</w:t>
      </w:r>
      <w:r>
        <w:rPr>
          <w:rFonts w:cstheme="minorHAnsi"/>
          <w:color w:val="000000"/>
        </w:rPr>
        <w:t xml:space="preserve"> </w:t>
      </w:r>
      <w:r>
        <w:rPr>
          <w:color w:val="FF0000"/>
        </w:rPr>
        <w:t>mecco</w:t>
      </w:r>
      <w:r>
        <w:t>, to me,</w:t>
      </w:r>
      <w:r w:rsidRPr="000C49D6">
        <w:rPr>
          <w:rFonts w:cstheme="minorHAnsi"/>
          <w:color w:val="000000"/>
        </w:rPr>
        <w:t xml:space="preserve"> </w:t>
      </w:r>
      <w:r w:rsidRPr="000C49D6">
        <w:rPr>
          <w:rFonts w:cstheme="minorHAnsi"/>
          <w:b/>
          <w:color w:val="000000"/>
        </w:rPr>
        <w:t>French</w:t>
      </w:r>
      <w:r w:rsidRPr="000C49D6">
        <w:rPr>
          <w:rFonts w:cstheme="minorHAnsi"/>
          <w:color w:val="000000"/>
        </w:rPr>
        <w:t xml:space="preserve">, </w:t>
      </w:r>
      <w:r w:rsidRPr="000C49D6">
        <w:rPr>
          <w:rFonts w:cstheme="minorHAnsi"/>
          <w:color w:val="FF0000"/>
        </w:rPr>
        <w:t>me</w:t>
      </w:r>
      <w:r w:rsidRPr="000C49D6">
        <w:rPr>
          <w:rFonts w:cstheme="minorHAnsi"/>
        </w:rPr>
        <w:t xml:space="preserve">, me, </w:t>
      </w:r>
      <w:r w:rsidRPr="000C49D6">
        <w:rPr>
          <w:rFonts w:cstheme="minorHAnsi"/>
          <w:b/>
        </w:rPr>
        <w:t>English</w:t>
      </w:r>
      <w:r w:rsidRPr="000C49D6">
        <w:rPr>
          <w:rFonts w:cstheme="minorHAnsi"/>
        </w:rPr>
        <w:t xml:space="preserve">, </w:t>
      </w:r>
      <w:r w:rsidRPr="000C49D6">
        <w:rPr>
          <w:rFonts w:cstheme="minorHAnsi"/>
          <w:color w:val="EE0000"/>
        </w:rPr>
        <w:t xml:space="preserve">me </w:t>
      </w:r>
      <w:r w:rsidRPr="000C49D6">
        <w:rPr>
          <w:rFonts w:cstheme="minorHAnsi"/>
        </w:rPr>
        <w:t xml:space="preserve">[&lt;OE </w:t>
      </w:r>
      <w:r w:rsidRPr="000C49D6">
        <w:rPr>
          <w:rFonts w:cstheme="minorHAnsi"/>
          <w:color w:val="EE0000"/>
        </w:rPr>
        <w:t>me</w:t>
      </w:r>
      <w:r w:rsidRPr="000C49D6">
        <w:rPr>
          <w:rFonts w:cstheme="minorHAnsi"/>
        </w:rPr>
        <w:t xml:space="preserve">], </w:t>
      </w:r>
      <w:r w:rsidRPr="000C49D6">
        <w:rPr>
          <w:rFonts w:cstheme="minorHAnsi"/>
          <w:b/>
        </w:rPr>
        <w:t>Etruscan</w:t>
      </w:r>
      <w:r w:rsidRPr="000C49D6">
        <w:rPr>
          <w:rFonts w:cstheme="minorHAnsi"/>
        </w:rPr>
        <w:t xml:space="preserve">, </w:t>
      </w:r>
      <w:r w:rsidRPr="000C49D6">
        <w:rPr>
          <w:rFonts w:cstheme="minorHAnsi"/>
          <w:color w:val="FF0000"/>
        </w:rPr>
        <w:t xml:space="preserve">mi, me, mia; </w:t>
      </w:r>
      <w:r w:rsidRPr="000C49D6">
        <w:rPr>
          <w:rFonts w:cstheme="minorHAnsi"/>
        </w:rPr>
        <w:t>me, mine,</w:t>
      </w:r>
      <w:r>
        <w:rPr>
          <w:rFonts w:cstheme="minorHAnsi"/>
        </w:rPr>
        <w:t xml:space="preserve"> </w:t>
      </w:r>
      <w:r>
        <w:rPr>
          <w:color w:val="FF0000"/>
        </w:rPr>
        <w:t>MEK</w:t>
      </w:r>
      <w:r>
        <w:t xml:space="preserve">, </w:t>
      </w:r>
      <w:r>
        <w:rPr>
          <w:color w:val="FF0000"/>
        </w:rPr>
        <w:t>ME↓</w:t>
      </w:r>
      <w:r>
        <w:t>,</w:t>
      </w:r>
      <w:r w:rsidRPr="000C49D6">
        <w:rPr>
          <w:rFonts w:cstheme="minorHAnsi"/>
        </w:rPr>
        <w:t xml:space="preserve"> </w:t>
      </w:r>
      <w:r w:rsidRPr="000C49D6">
        <w:rPr>
          <w:rFonts w:cstheme="minorHAnsi"/>
          <w:b/>
        </w:rPr>
        <w:t>Sanskrit</w:t>
      </w:r>
      <w:r w:rsidRPr="000C49D6">
        <w:rPr>
          <w:rFonts w:cstheme="minorHAnsi"/>
        </w:rPr>
        <w:t xml:space="preserve">, </w:t>
      </w:r>
      <w:r w:rsidRPr="000C49D6">
        <w:rPr>
          <w:rFonts w:cstheme="minorHAnsi"/>
          <w:color w:val="0000EE"/>
        </w:rPr>
        <w:t>maam</w:t>
      </w:r>
      <w:r w:rsidRPr="000C49D6">
        <w:rPr>
          <w:rFonts w:cstheme="minorHAnsi"/>
        </w:rPr>
        <w:t xml:space="preserve"> (me) </w:t>
      </w:r>
      <w:r w:rsidRPr="000C49D6">
        <w:rPr>
          <w:rFonts w:cstheme="minorHAnsi"/>
          <w:color w:val="0000EE"/>
        </w:rPr>
        <w:t>maamakam</w:t>
      </w:r>
      <w:r w:rsidRPr="000C49D6">
        <w:rPr>
          <w:rFonts w:cstheme="minorHAnsi"/>
        </w:rPr>
        <w:t xml:space="preserve"> (from me), </w:t>
      </w:r>
      <w:r w:rsidRPr="000C49D6">
        <w:rPr>
          <w:rFonts w:cstheme="minorHAnsi"/>
          <w:b/>
        </w:rPr>
        <w:t>Baltic-Sudovian</w:t>
      </w:r>
      <w:r w:rsidRPr="000C49D6">
        <w:rPr>
          <w:rFonts w:cstheme="minorHAnsi"/>
        </w:rPr>
        <w:t xml:space="preserve">, </w:t>
      </w:r>
      <w:r w:rsidRPr="000C49D6">
        <w:rPr>
          <w:rFonts w:cstheme="minorHAnsi"/>
          <w:color w:val="0000EE"/>
        </w:rPr>
        <w:t>meim</w:t>
      </w:r>
      <w:r w:rsidRPr="000C49D6">
        <w:rPr>
          <w:rFonts w:cstheme="minorHAnsi"/>
        </w:rPr>
        <w:t xml:space="preserve"> (</w:t>
      </w:r>
      <w:r>
        <w:rPr>
          <w:rFonts w:cstheme="minorHAnsi"/>
        </w:rPr>
        <w:t>I</w:t>
      </w:r>
      <w:r w:rsidRPr="000C49D6">
        <w:rPr>
          <w:rFonts w:cstheme="minorHAnsi"/>
        </w:rPr>
        <w:t xml:space="preserve">), my, </w:t>
      </w:r>
      <w:r w:rsidRPr="000C49D6">
        <w:rPr>
          <w:rFonts w:cstheme="minorHAnsi"/>
          <w:b/>
        </w:rPr>
        <w:t>Latin</w:t>
      </w:r>
      <w:r w:rsidRPr="000C49D6">
        <w:rPr>
          <w:rFonts w:cstheme="minorHAnsi"/>
        </w:rPr>
        <w:t xml:space="preserve">, </w:t>
      </w:r>
      <w:r w:rsidRPr="000C49D6">
        <w:rPr>
          <w:rFonts w:cstheme="minorHAnsi"/>
          <w:color w:val="0000EE"/>
        </w:rPr>
        <w:t>meus-a-um</w:t>
      </w:r>
      <w:r w:rsidRPr="000C49D6">
        <w:rPr>
          <w:rFonts w:cstheme="minorHAnsi"/>
        </w:rPr>
        <w:t xml:space="preserve">, my, mine, </w:t>
      </w:r>
      <w:r w:rsidRPr="000C49D6">
        <w:rPr>
          <w:rFonts w:cstheme="minorHAnsi"/>
          <w:b/>
        </w:rPr>
        <w:t>Italian</w:t>
      </w:r>
      <w:r w:rsidRPr="000C49D6">
        <w:rPr>
          <w:rFonts w:cstheme="minorHAnsi"/>
        </w:rPr>
        <w:t xml:space="preserve">, </w:t>
      </w:r>
      <w:r w:rsidRPr="000C49D6">
        <w:rPr>
          <w:rFonts w:cstheme="minorHAnsi"/>
          <w:color w:val="0000EE"/>
        </w:rPr>
        <w:t>il mio</w:t>
      </w:r>
      <w:r w:rsidRPr="000C49D6">
        <w:rPr>
          <w:rFonts w:cstheme="minorHAnsi"/>
          <w:color w:val="000000"/>
        </w:rPr>
        <w:t xml:space="preserve">, mine, </w:t>
      </w:r>
      <w:r w:rsidRPr="000C49D6">
        <w:rPr>
          <w:rFonts w:cstheme="minorHAnsi"/>
          <w:b/>
          <w:color w:val="000000"/>
        </w:rPr>
        <w:t>Lydian</w:t>
      </w:r>
      <w:r w:rsidRPr="000C49D6">
        <w:rPr>
          <w:rFonts w:cstheme="minorHAnsi"/>
          <w:color w:val="000000"/>
        </w:rPr>
        <w:t xml:space="preserve">, </w:t>
      </w:r>
      <w:r w:rsidRPr="000C49D6">
        <w:rPr>
          <w:rFonts w:cstheme="minorHAnsi"/>
          <w:color w:val="0000EE"/>
        </w:rPr>
        <w:t>êmi,</w:t>
      </w:r>
      <w:r w:rsidRPr="000C49D6">
        <w:rPr>
          <w:rFonts w:cstheme="minorHAnsi"/>
        </w:rPr>
        <w:t xml:space="preserve"> mine, </w:t>
      </w:r>
      <w:r w:rsidRPr="000C49D6">
        <w:rPr>
          <w:rFonts w:cstheme="minorHAnsi"/>
          <w:b/>
        </w:rPr>
        <w:t>Carian</w:t>
      </w:r>
      <w:r w:rsidRPr="000C49D6">
        <w:rPr>
          <w:rFonts w:cstheme="minorHAnsi"/>
        </w:rPr>
        <w:t xml:space="preserve">, </w:t>
      </w:r>
      <w:r w:rsidRPr="000C49D6">
        <w:rPr>
          <w:rFonts w:cstheme="minorHAnsi"/>
          <w:color w:val="3333FF"/>
        </w:rPr>
        <w:t>êmu</w:t>
      </w:r>
      <w:r w:rsidRPr="000C49D6">
        <w:rPr>
          <w:rFonts w:cstheme="minorHAnsi"/>
        </w:rPr>
        <w:t>,</w:t>
      </w:r>
      <w:r w:rsidRPr="000C49D6">
        <w:rPr>
          <w:rFonts w:cstheme="minorHAnsi"/>
          <w:color w:val="007700"/>
        </w:rPr>
        <w:t xml:space="preserve"> </w:t>
      </w:r>
      <w:r w:rsidRPr="000C49D6">
        <w:rPr>
          <w:rFonts w:cstheme="minorHAnsi"/>
          <w:color w:val="3333FF"/>
        </w:rPr>
        <w:t>êmi</w:t>
      </w:r>
      <w:r w:rsidRPr="000C49D6">
        <w:rPr>
          <w:rFonts w:cstheme="minorHAnsi"/>
        </w:rPr>
        <w:t>, I, me, my,</w:t>
      </w:r>
      <w:r>
        <w:rPr>
          <w:rFonts w:cstheme="minorHAnsi"/>
        </w:rPr>
        <w:t xml:space="preserve"> </w:t>
      </w:r>
      <w:r w:rsidRPr="00ED3A27">
        <w:rPr>
          <w:rFonts w:cstheme="minorHAnsi"/>
          <w:b/>
        </w:rPr>
        <w:t>English</w:t>
      </w:r>
      <w:r>
        <w:rPr>
          <w:rFonts w:cstheme="minorHAnsi"/>
        </w:rPr>
        <w:t xml:space="preserve">, </w:t>
      </w:r>
      <w:r>
        <w:rPr>
          <w:color w:val="3333FF"/>
        </w:rPr>
        <w:t>me</w:t>
      </w:r>
      <w:r>
        <w:t xml:space="preserve">, [&lt;OE </w:t>
      </w:r>
      <w:r>
        <w:rPr>
          <w:color w:val="3333FF"/>
        </w:rPr>
        <w:t>m</w:t>
      </w:r>
      <w:r>
        <w:rPr>
          <w:rFonts w:eastAsia="Calibri"/>
          <w:color w:val="3333FF"/>
        </w:rPr>
        <w:t>ē</w:t>
      </w:r>
      <w:r>
        <w:t>],</w:t>
      </w:r>
      <w:r w:rsidRPr="000C49D6">
        <w:rPr>
          <w:rFonts w:cstheme="minorHAnsi"/>
        </w:rPr>
        <w:t xml:space="preserve"> </w:t>
      </w:r>
      <w:r w:rsidRPr="000C49D6">
        <w:rPr>
          <w:rFonts w:cstheme="minorHAnsi"/>
          <w:b/>
        </w:rPr>
        <w:t>Hurrian</w:t>
      </w:r>
      <w:r w:rsidRPr="000C49D6">
        <w:rPr>
          <w:rFonts w:cstheme="minorHAnsi"/>
        </w:rPr>
        <w:t xml:space="preserve">, </w:t>
      </w:r>
      <w:r w:rsidRPr="000C49D6">
        <w:rPr>
          <w:rFonts w:cstheme="minorHAnsi"/>
          <w:color w:val="FF6600"/>
        </w:rPr>
        <w:t>'</w:t>
      </w:r>
      <w:r w:rsidRPr="000C49D6">
        <w:rPr>
          <w:rFonts w:cstheme="minorHAnsi"/>
          <w:color w:val="CC6600"/>
        </w:rPr>
        <w:t>-iffə</w:t>
      </w:r>
      <w:r w:rsidRPr="000C49D6">
        <w:rPr>
          <w:rFonts w:cstheme="minorHAnsi"/>
          <w:color w:val="FF6600"/>
        </w:rPr>
        <w:t xml:space="preserve">, </w:t>
      </w:r>
      <w:r w:rsidRPr="000C49D6">
        <w:rPr>
          <w:rFonts w:cstheme="minorHAnsi"/>
          <w:color w:val="CC6600"/>
        </w:rPr>
        <w:t>-iffē-</w:t>
      </w:r>
      <w:r w:rsidRPr="000C49D6">
        <w:rPr>
          <w:rFonts w:cstheme="minorHAnsi"/>
          <w:color w:val="FF6600"/>
        </w:rPr>
        <w:t xml:space="preserve">, </w:t>
      </w:r>
      <w:r w:rsidRPr="000C49D6">
        <w:rPr>
          <w:rFonts w:cstheme="minorHAnsi"/>
          <w:color w:val="CC6600"/>
        </w:rPr>
        <w:t>-iffu</w:t>
      </w:r>
      <w:r w:rsidRPr="000C49D6">
        <w:rPr>
          <w:rFonts w:cstheme="minorHAnsi"/>
        </w:rPr>
        <w:t xml:space="preserve">-suffix, my, </w:t>
      </w:r>
      <w:r w:rsidRPr="000C49D6">
        <w:rPr>
          <w:rFonts w:cstheme="minorHAnsi"/>
          <w:b/>
        </w:rPr>
        <w:t xml:space="preserve"> Welsh</w:t>
      </w:r>
      <w:r w:rsidRPr="000C49D6">
        <w:rPr>
          <w:rFonts w:cstheme="minorHAnsi"/>
        </w:rPr>
        <w:t xml:space="preserve">, </w:t>
      </w:r>
      <w:r w:rsidRPr="000C49D6">
        <w:rPr>
          <w:rFonts w:cstheme="minorHAnsi"/>
          <w:color w:val="CC6600"/>
          <w:u w:val="single"/>
        </w:rPr>
        <w:t>fi</w:t>
      </w:r>
      <w:r w:rsidRPr="001250AC">
        <w:rPr>
          <w:rFonts w:cstheme="minorHAnsi"/>
          <w:color w:val="FF6600"/>
        </w:rPr>
        <w:t xml:space="preserve">, </w:t>
      </w:r>
      <w:r w:rsidRPr="000C49D6">
        <w:rPr>
          <w:rFonts w:cstheme="minorHAnsi"/>
          <w:color w:val="CC6600"/>
          <w:u w:val="single"/>
        </w:rPr>
        <w:t>fy</w:t>
      </w:r>
      <w:r w:rsidRPr="000C49D6">
        <w:rPr>
          <w:rFonts w:cstheme="minorHAnsi"/>
        </w:rPr>
        <w:t xml:space="preserve"> ('m, 'n), i, mine, </w:t>
      </w:r>
      <w:r w:rsidRPr="000C49D6">
        <w:rPr>
          <w:rFonts w:cstheme="minorHAnsi"/>
          <w:b/>
        </w:rPr>
        <w:t>Avestan</w:t>
      </w:r>
      <w:r w:rsidRPr="000C49D6">
        <w:rPr>
          <w:rFonts w:cstheme="minorHAnsi"/>
        </w:rPr>
        <w:t xml:space="preserve">, </w:t>
      </w:r>
      <w:r w:rsidRPr="000C49D6">
        <w:rPr>
          <w:rFonts w:cstheme="minorHAnsi"/>
          <w:color w:val="009900"/>
        </w:rPr>
        <w:t>main</w:t>
      </w:r>
      <w:r w:rsidRPr="000C49D6">
        <w:rPr>
          <w:rFonts w:cstheme="minorHAnsi"/>
          <w:color w:val="000000"/>
        </w:rPr>
        <w:t>, [mine],</w:t>
      </w:r>
      <w:r w:rsidRPr="000C49D6">
        <w:rPr>
          <w:rFonts w:cstheme="minorHAnsi"/>
          <w:b/>
          <w:color w:val="000000"/>
        </w:rPr>
        <w:t xml:space="preserve"> </w:t>
      </w:r>
      <w:r w:rsidRPr="00BA1E46">
        <w:rPr>
          <w:rFonts w:cstheme="minorHAnsi"/>
          <w:b/>
          <w:color w:val="000000"/>
        </w:rPr>
        <w:t>Hittite</w:t>
      </w:r>
      <w:r>
        <w:rPr>
          <w:rFonts w:cstheme="minorHAnsi"/>
          <w:color w:val="000000"/>
        </w:rPr>
        <w:t xml:space="preserve">, </w:t>
      </w:r>
      <w:r w:rsidRPr="00BA1E46">
        <w:rPr>
          <w:iCs/>
          <w:color w:val="009900"/>
          <w:u w:val="single"/>
          <w:shd w:val="clear" w:color="auto" w:fill="FFFFFF"/>
          <w:lang w:val="la-Latn"/>
        </w:rPr>
        <w:t>min</w:t>
      </w:r>
      <w:r w:rsidRPr="00BA1E46">
        <w:rPr>
          <w:iCs/>
          <w:color w:val="000000"/>
          <w:shd w:val="clear" w:color="auto" w:fill="FFFFFF"/>
          <w:lang w:val="la-Latn"/>
        </w:rPr>
        <w:t>,</w:t>
      </w:r>
      <w:r>
        <w:rPr>
          <w:iCs/>
          <w:color w:val="000000"/>
          <w:shd w:val="clear" w:color="auto" w:fill="FFFFFF"/>
        </w:rPr>
        <w:t xml:space="preserve"> </w:t>
      </w:r>
      <w:r>
        <w:rPr>
          <w:color w:val="222222"/>
          <w:shd w:val="clear" w:color="auto" w:fill="FFFFFF"/>
        </w:rPr>
        <w:t>nom. -acc. sg. n, to me,</w:t>
      </w:r>
      <w:r>
        <w:rPr>
          <w:rFonts w:cstheme="minorHAnsi"/>
          <w:color w:val="000000"/>
        </w:rPr>
        <w:t xml:space="preserve"> </w:t>
      </w:r>
      <w:r w:rsidRPr="00BA1E46">
        <w:rPr>
          <w:rFonts w:cstheme="minorHAnsi"/>
          <w:b/>
          <w:color w:val="000000"/>
        </w:rPr>
        <w:t>Persian</w:t>
      </w:r>
      <w:r w:rsidRPr="000C49D6">
        <w:rPr>
          <w:rFonts w:cstheme="minorHAnsi"/>
          <w:color w:val="000000"/>
        </w:rPr>
        <w:t xml:space="preserve">, </w:t>
      </w:r>
      <w:r w:rsidRPr="000C49D6">
        <w:rPr>
          <w:rFonts w:cstheme="minorHAnsi"/>
          <w:color w:val="009900"/>
          <w:u w:val="single"/>
        </w:rPr>
        <w:t>mæn</w:t>
      </w:r>
      <w:r w:rsidRPr="000C49D6">
        <w:rPr>
          <w:rFonts w:cstheme="minorHAnsi"/>
          <w:color w:val="212121"/>
        </w:rPr>
        <w:t xml:space="preserve">, </w:t>
      </w:r>
      <w:r w:rsidRPr="000C49D6">
        <w:rPr>
          <w:rStyle w:val="nobold"/>
          <w:rFonts w:cstheme="minorHAnsi"/>
          <w:color w:val="212121"/>
        </w:rPr>
        <w:t>من</w:t>
      </w:r>
      <w:r w:rsidRPr="000C49D6">
        <w:rPr>
          <w:rFonts w:cstheme="minorHAnsi"/>
          <w:color w:val="212121"/>
        </w:rPr>
        <w:t xml:space="preserve"> my,  </w:t>
      </w:r>
      <w:r w:rsidRPr="000C49D6">
        <w:rPr>
          <w:rStyle w:val="tlid-translation"/>
          <w:rFonts w:cstheme="minorHAnsi"/>
          <w:b/>
        </w:rPr>
        <w:t>Baltic-Sudovian</w:t>
      </w:r>
      <w:r w:rsidRPr="000C49D6">
        <w:rPr>
          <w:rStyle w:val="tlid-translation"/>
          <w:rFonts w:cstheme="minorHAnsi"/>
        </w:rPr>
        <w:t xml:space="preserve">, </w:t>
      </w:r>
      <w:r w:rsidRPr="000C49D6">
        <w:rPr>
          <w:rFonts w:cstheme="minorHAnsi"/>
          <w:color w:val="009900"/>
          <w:u w:val="single"/>
        </w:rPr>
        <w:t>min</w:t>
      </w:r>
      <w:r w:rsidRPr="000C49D6">
        <w:rPr>
          <w:rFonts w:cstheme="minorHAnsi"/>
        </w:rPr>
        <w:t xml:space="preserve">, mine, </w:t>
      </w:r>
      <w:r w:rsidRPr="000C49D6">
        <w:rPr>
          <w:rFonts w:cstheme="minorHAnsi"/>
          <w:b/>
        </w:rPr>
        <w:t>Romanian</w:t>
      </w:r>
      <w:r w:rsidRPr="000C49D6">
        <w:rPr>
          <w:rFonts w:cstheme="minorHAnsi"/>
        </w:rPr>
        <w:t xml:space="preserve">, </w:t>
      </w:r>
      <w:r w:rsidRPr="000C49D6">
        <w:rPr>
          <w:rStyle w:val="tlid-translation"/>
          <w:rFonts w:cstheme="minorHAnsi"/>
          <w:color w:val="009900"/>
          <w:u w:val="single"/>
        </w:rPr>
        <w:t>mine</w:t>
      </w:r>
      <w:r w:rsidRPr="000C49D6">
        <w:rPr>
          <w:rStyle w:val="tlid-translation"/>
          <w:rFonts w:cstheme="minorHAnsi"/>
        </w:rPr>
        <w:t>, me,</w:t>
      </w:r>
      <w:r>
        <w:rPr>
          <w:rStyle w:val="tlid-translation"/>
          <w:rFonts w:cstheme="minorHAnsi"/>
        </w:rPr>
        <w:t xml:space="preserve"> </w:t>
      </w:r>
      <w:r w:rsidRPr="00F76424">
        <w:rPr>
          <w:rStyle w:val="tlid-translation"/>
          <w:rFonts w:cstheme="minorHAnsi"/>
          <w:b/>
        </w:rPr>
        <w:t>Finnish-Uralic</w:t>
      </w:r>
      <w:r>
        <w:rPr>
          <w:rStyle w:val="tlid-translation"/>
          <w:rFonts w:cstheme="minorHAnsi"/>
        </w:rPr>
        <w:t xml:space="preserve">, </w:t>
      </w:r>
      <w:r>
        <w:rPr>
          <w:rFonts w:eastAsia="Calibri"/>
          <w:color w:val="009900"/>
          <w:u w:val="single"/>
        </w:rPr>
        <w:t>minulle</w:t>
      </w:r>
      <w:r>
        <w:rPr>
          <w:rFonts w:eastAsia="Calibri"/>
        </w:rPr>
        <w:t xml:space="preserve">, me, </w:t>
      </w:r>
      <w:r w:rsidRPr="000C49D6">
        <w:rPr>
          <w:rStyle w:val="tlid-translation"/>
          <w:rFonts w:cstheme="minorHAnsi"/>
        </w:rPr>
        <w:t xml:space="preserve"> </w:t>
      </w:r>
      <w:r w:rsidRPr="000C49D6">
        <w:rPr>
          <w:rStyle w:val="tlid-translation"/>
          <w:rFonts w:cstheme="minorHAnsi"/>
          <w:b/>
        </w:rPr>
        <w:t>Greek</w:t>
      </w:r>
      <w:r w:rsidRPr="000C49D6">
        <w:rPr>
          <w:rStyle w:val="tlid-translation"/>
          <w:rFonts w:cstheme="minorHAnsi"/>
        </w:rPr>
        <w:t xml:space="preserve">, </w:t>
      </w:r>
      <w:r w:rsidRPr="000C49D6">
        <w:rPr>
          <w:rFonts w:cstheme="minorHAnsi"/>
          <w:b/>
        </w:rPr>
        <w:t>Irish</w:t>
      </w:r>
      <w:r w:rsidRPr="000C49D6">
        <w:rPr>
          <w:rFonts w:cstheme="minorHAnsi"/>
        </w:rPr>
        <w:t xml:space="preserve">, </w:t>
      </w:r>
      <w:r w:rsidRPr="000C49D6">
        <w:rPr>
          <w:rFonts w:cstheme="minorHAnsi"/>
          <w:color w:val="009900"/>
          <w:u w:val="single"/>
        </w:rPr>
        <w:t>mianach</w:t>
      </w:r>
      <w:r>
        <w:rPr>
          <w:rFonts w:cstheme="minorHAnsi"/>
        </w:rPr>
        <w:t xml:space="preserve">, mine, </w:t>
      </w:r>
      <w:r w:rsidRPr="006B1C2F">
        <w:rPr>
          <w:rFonts w:cstheme="minorHAnsi"/>
          <w:b/>
        </w:rPr>
        <w:t>English</w:t>
      </w:r>
      <w:r>
        <w:rPr>
          <w:rFonts w:cstheme="minorHAnsi"/>
        </w:rPr>
        <w:t xml:space="preserve">, </w:t>
      </w:r>
      <w:r>
        <w:rPr>
          <w:rFonts w:eastAsia="Calibri"/>
          <w:color w:val="009900"/>
          <w:u w:val="single"/>
        </w:rPr>
        <w:t>mine</w:t>
      </w:r>
      <w:r w:rsidRPr="00607EBC">
        <w:rPr>
          <w:rFonts w:eastAsia="Calibri"/>
        </w:rPr>
        <w:t>,</w:t>
      </w:r>
      <w:r>
        <w:rPr>
          <w:rFonts w:eastAsia="Calibri"/>
        </w:rPr>
        <w:t xml:space="preserve"> </w:t>
      </w:r>
      <w:r w:rsidRPr="00BA1E46">
        <w:rPr>
          <w:rFonts w:eastAsia="Calibri"/>
          <w:b/>
        </w:rPr>
        <w:t>Hittite</w:t>
      </w:r>
      <w:r>
        <w:rPr>
          <w:rFonts w:eastAsia="Calibri"/>
        </w:rPr>
        <w:t xml:space="preserve">, </w:t>
      </w:r>
      <w:r w:rsidRPr="00BA1E46">
        <w:rPr>
          <w:b/>
          <w:iCs/>
          <w:color w:val="009900"/>
          <w:u w:val="single"/>
          <w:shd w:val="clear" w:color="auto" w:fill="FFFFFF"/>
          <w:lang w:val="la-Latn"/>
        </w:rPr>
        <w:t>eminan</w:t>
      </w:r>
      <w:r w:rsidRPr="00BA1E46">
        <w:rPr>
          <w:iCs/>
          <w:color w:val="000000"/>
          <w:shd w:val="clear" w:color="auto" w:fill="FFFFFF"/>
          <w:lang w:val="la-Latn"/>
        </w:rPr>
        <w:t>,</w:t>
      </w:r>
      <w:r>
        <w:rPr>
          <w:iCs/>
          <w:color w:val="000000"/>
          <w:shd w:val="clear" w:color="auto" w:fill="FFFFFF"/>
        </w:rPr>
        <w:t xml:space="preserve"> my, Finnish-Uralic, </w:t>
      </w:r>
      <w:r w:rsidRPr="00BA1E46">
        <w:rPr>
          <w:iCs/>
          <w:color w:val="009900"/>
          <w:u w:val="single"/>
          <w:shd w:val="clear" w:color="auto" w:fill="FFFFFF"/>
          <w:lang w:val="la-Latn"/>
        </w:rPr>
        <w:t>minun</w:t>
      </w:r>
      <w:r w:rsidRPr="00BA1E46">
        <w:rPr>
          <w:iCs/>
          <w:shd w:val="clear" w:color="auto" w:fill="FFFFFF"/>
          <w:lang w:val="la-Latn"/>
        </w:rPr>
        <w:t>,</w:t>
      </w:r>
      <w:r w:rsidRPr="00BA1E46">
        <w:rPr>
          <w:iCs/>
          <w:shd w:val="clear" w:color="auto" w:fill="FFFFFF"/>
        </w:rPr>
        <w:t xml:space="preserve"> my</w:t>
      </w:r>
      <w:r>
        <w:rPr>
          <w:iCs/>
          <w:shd w:val="clear" w:color="auto" w:fill="FFFFFF"/>
        </w:rPr>
        <w:t xml:space="preserve">, </w:t>
      </w:r>
      <w:r w:rsidRPr="004A236B">
        <w:rPr>
          <w:b/>
          <w:iCs/>
          <w:shd w:val="clear" w:color="auto" w:fill="FFFFFF"/>
        </w:rPr>
        <w:t>Urartian</w:t>
      </w:r>
      <w:r>
        <w:rPr>
          <w:iCs/>
          <w:shd w:val="clear" w:color="auto" w:fill="FFFFFF"/>
        </w:rPr>
        <w:t xml:space="preserve">, </w:t>
      </w:r>
      <w:r>
        <w:t>-</w:t>
      </w:r>
      <w:r>
        <w:rPr>
          <w:color w:val="993399"/>
          <w:u w:val="single"/>
        </w:rPr>
        <w:t>ukə</w:t>
      </w:r>
      <w:r>
        <w:t>, -</w:t>
      </w:r>
      <w:r>
        <w:rPr>
          <w:color w:val="993399"/>
          <w:u w:val="single"/>
        </w:rPr>
        <w:t>uka</w:t>
      </w:r>
      <w:r>
        <w:t xml:space="preserve">-, </w:t>
      </w:r>
      <w:r>
        <w:rPr>
          <w:color w:val="993399"/>
          <w:u w:val="single"/>
        </w:rPr>
        <w:t>uki</w:t>
      </w:r>
      <w:r>
        <w:t xml:space="preserve">-, -ki- my, </w:t>
      </w:r>
      <w:r w:rsidRPr="004A236B">
        <w:rPr>
          <w:b/>
        </w:rPr>
        <w:t>Hittite</w:t>
      </w:r>
      <w:r>
        <w:t xml:space="preserve">, </w:t>
      </w:r>
      <w:r>
        <w:rPr>
          <w:rFonts w:eastAsiaTheme="minorEastAsia"/>
          <w:b/>
          <w:bCs/>
          <w:color w:val="993399"/>
          <w:u w:val="single"/>
          <w:shd w:val="clear" w:color="auto" w:fill="FFFFFF"/>
        </w:rPr>
        <w:t>ukila</w:t>
      </w:r>
      <w:r>
        <w:rPr>
          <w:color w:val="222222"/>
          <w:shd w:val="clear" w:color="auto" w:fill="FFFFFF"/>
        </w:rPr>
        <w:t>, I, myself.</w:t>
      </w:r>
    </w:p>
    <w:p w:rsidR="007B148B" w:rsidRPr="00AB5BE0" w:rsidRDefault="007B148B" w:rsidP="003F0E25">
      <w:pPr>
        <w:pStyle w:val="FootnoteText"/>
        <w:rPr>
          <w:rFonts w:cstheme="minorHAnsi"/>
        </w:rPr>
      </w:pPr>
    </w:p>
    <w:p w:rsidR="007B148B" w:rsidRDefault="007B148B">
      <w:pPr>
        <w:pStyle w:val="FootnoteText"/>
      </w:pPr>
    </w:p>
  </w:footnote>
  <w:footnote w:id="201">
    <w:p w:rsidR="007B148B" w:rsidRDefault="007B148B">
      <w:pPr>
        <w:pStyle w:val="FootnoteText"/>
      </w:pPr>
      <w:r>
        <w:rPr>
          <w:rStyle w:val="FootnoteReference"/>
        </w:rPr>
        <w:footnoteRef/>
      </w:r>
      <w:r>
        <w:t xml:space="preserve"> </w:t>
      </w:r>
      <w:r w:rsidRPr="00EC04C1">
        <w:rPr>
          <w:rFonts w:cstheme="minorHAnsi"/>
          <w:b/>
        </w:rPr>
        <w:t>Hittite</w:t>
      </w:r>
      <w:r w:rsidRPr="00EC04C1">
        <w:rPr>
          <w:rFonts w:cstheme="minorHAnsi"/>
        </w:rPr>
        <w:t xml:space="preserve">, </w:t>
      </w:r>
      <w:r w:rsidRPr="00EC04C1">
        <w:rPr>
          <w:rFonts w:cstheme="minorHAnsi"/>
          <w:color w:val="993399"/>
          <w:u w:val="single"/>
        </w:rPr>
        <w:t>aswinan</w:t>
      </w:r>
      <w:r w:rsidRPr="00EC04C1">
        <w:rPr>
          <w:rFonts w:cstheme="minorHAnsi"/>
        </w:rPr>
        <w:t xml:space="preserve">, mare's milk, </w:t>
      </w:r>
      <w:r w:rsidRPr="00EC04C1">
        <w:rPr>
          <w:rStyle w:val="tlid-translation"/>
          <w:rFonts w:cstheme="minorHAnsi"/>
          <w:b/>
        </w:rPr>
        <w:t>Basque</w:t>
      </w:r>
      <w:r w:rsidRPr="00EC04C1">
        <w:rPr>
          <w:rStyle w:val="tlid-translation"/>
          <w:rFonts w:cstheme="minorHAnsi"/>
        </w:rPr>
        <w:t xml:space="preserve">, </w:t>
      </w:r>
      <w:r w:rsidRPr="00EC04C1">
        <w:rPr>
          <w:rFonts w:cstheme="minorHAnsi"/>
          <w:color w:val="993399"/>
          <w:u w:val="single"/>
        </w:rPr>
        <w:t>esne</w:t>
      </w:r>
      <w:r w:rsidRPr="00EC04C1">
        <w:rPr>
          <w:rFonts w:cstheme="minorHAnsi"/>
        </w:rPr>
        <w:t xml:space="preserve">, milk, </w:t>
      </w:r>
      <w:r w:rsidRPr="00EC04C1">
        <w:rPr>
          <w:rFonts w:cstheme="minorHAnsi"/>
          <w:b/>
        </w:rPr>
        <w:t>Mongolian</w:t>
      </w:r>
      <w:r w:rsidRPr="00EC04C1">
        <w:rPr>
          <w:rFonts w:cstheme="minorHAnsi"/>
        </w:rPr>
        <w:t xml:space="preserve">, </w:t>
      </w:r>
      <w:r w:rsidRPr="00EC04C1">
        <w:rPr>
          <w:rStyle w:val="tlid-translation"/>
          <w:rFonts w:cstheme="minorHAnsi"/>
          <w:color w:val="3333FF"/>
          <w:lang w:val="mn-MN" w:bidi="gu-IN"/>
        </w:rPr>
        <w:t>shar</w:t>
      </w:r>
      <w:r w:rsidRPr="00EC04C1">
        <w:rPr>
          <w:rStyle w:val="tlid-translation"/>
          <w:rFonts w:cstheme="minorHAnsi"/>
          <w:lang w:val="mn-MN" w:bidi="gu-IN"/>
        </w:rPr>
        <w:t xml:space="preserve"> </w:t>
      </w:r>
      <w:r w:rsidRPr="00EC04C1">
        <w:rPr>
          <w:rStyle w:val="tlid-translation"/>
          <w:rFonts w:cstheme="minorHAnsi"/>
          <w:color w:val="993399"/>
          <w:u w:val="single"/>
          <w:lang w:val="mn-MN" w:bidi="gu-IN"/>
        </w:rPr>
        <w:t>süünii</w:t>
      </w:r>
      <w:r w:rsidRPr="00EC04C1">
        <w:rPr>
          <w:rStyle w:val="tlid-translation"/>
          <w:rFonts w:cstheme="minorHAnsi"/>
          <w:lang w:val="mn-MN" w:bidi="gu-IN"/>
        </w:rPr>
        <w:t>, whey</w:t>
      </w:r>
      <w:r w:rsidRPr="00EC04C1">
        <w:rPr>
          <w:rStyle w:val="tlid-translation"/>
          <w:rFonts w:cstheme="minorHAnsi"/>
          <w:lang w:bidi="gu-IN"/>
        </w:rPr>
        <w:t xml:space="preserve">, </w:t>
      </w:r>
      <w:r w:rsidRPr="00EC04C1">
        <w:rPr>
          <w:rFonts w:cstheme="minorHAnsi"/>
          <w:b/>
        </w:rPr>
        <w:t>Romanian</w:t>
      </w:r>
      <w:r w:rsidRPr="00EC04C1">
        <w:rPr>
          <w:rFonts w:cstheme="minorHAnsi"/>
        </w:rPr>
        <w:t xml:space="preserve">, </w:t>
      </w:r>
      <w:r w:rsidRPr="00EC04C1">
        <w:rPr>
          <w:rFonts w:cstheme="minorHAnsi"/>
          <w:color w:val="FF0000"/>
        </w:rPr>
        <w:t>lapte</w:t>
      </w:r>
      <w:r w:rsidRPr="00EC04C1">
        <w:rPr>
          <w:rFonts w:cstheme="minorHAnsi"/>
        </w:rPr>
        <w:t xml:space="preserve">, milk, </w:t>
      </w:r>
      <w:r w:rsidRPr="00EC04C1">
        <w:rPr>
          <w:rFonts w:cstheme="minorHAnsi"/>
          <w:b/>
        </w:rPr>
        <w:t>Albanian</w:t>
      </w:r>
      <w:r w:rsidRPr="00EC04C1">
        <w:rPr>
          <w:rFonts w:cstheme="minorHAnsi"/>
        </w:rPr>
        <w:t xml:space="preserve">, </w:t>
      </w:r>
      <w:r w:rsidRPr="00EC04C1">
        <w:rPr>
          <w:rFonts w:cstheme="minorHAnsi"/>
          <w:color w:val="FF0000"/>
        </w:rPr>
        <w:t>lëng</w:t>
      </w:r>
      <w:r w:rsidRPr="00EC04C1">
        <w:rPr>
          <w:rFonts w:cstheme="minorHAnsi"/>
        </w:rPr>
        <w:t xml:space="preserve">, milk, </w:t>
      </w:r>
      <w:r w:rsidRPr="00EC04C1">
        <w:rPr>
          <w:rFonts w:cstheme="minorHAnsi"/>
          <w:b/>
        </w:rPr>
        <w:t>Latin</w:t>
      </w:r>
      <w:r w:rsidRPr="00EC04C1">
        <w:rPr>
          <w:rFonts w:cstheme="minorHAnsi"/>
        </w:rPr>
        <w:t xml:space="preserve">, </w:t>
      </w:r>
      <w:r w:rsidRPr="00EC04C1">
        <w:rPr>
          <w:rFonts w:cstheme="minorHAnsi"/>
          <w:color w:val="EE0000"/>
        </w:rPr>
        <w:t>lac, lactis</w:t>
      </w:r>
      <w:r w:rsidRPr="00EC04C1">
        <w:rPr>
          <w:rFonts w:cstheme="minorHAnsi"/>
        </w:rPr>
        <w:t xml:space="preserve">, milk, milky sap, milk-white, </w:t>
      </w:r>
      <w:r w:rsidRPr="00EC04C1">
        <w:rPr>
          <w:rFonts w:cstheme="minorHAnsi"/>
          <w:b/>
        </w:rPr>
        <w:t>Welsh</w:t>
      </w:r>
      <w:r w:rsidRPr="00EC04C1">
        <w:rPr>
          <w:rFonts w:cstheme="minorHAnsi"/>
        </w:rPr>
        <w:t xml:space="preserve">, </w:t>
      </w:r>
      <w:r w:rsidRPr="00EC04C1">
        <w:rPr>
          <w:rFonts w:cstheme="minorHAnsi"/>
          <w:color w:val="FF0000"/>
        </w:rPr>
        <w:t>llaeth</w:t>
      </w:r>
      <w:r w:rsidRPr="00EC04C1">
        <w:rPr>
          <w:rFonts w:cstheme="minorHAnsi"/>
        </w:rPr>
        <w:t xml:space="preserve">, milk, </w:t>
      </w:r>
      <w:r w:rsidRPr="00EC04C1">
        <w:rPr>
          <w:rFonts w:cstheme="minorHAnsi"/>
          <w:b/>
        </w:rPr>
        <w:t>Italian</w:t>
      </w:r>
      <w:r w:rsidRPr="00EC04C1">
        <w:rPr>
          <w:rFonts w:cstheme="minorHAnsi"/>
        </w:rPr>
        <w:t xml:space="preserve">, </w:t>
      </w:r>
      <w:r w:rsidRPr="00EC04C1">
        <w:rPr>
          <w:rFonts w:cstheme="minorHAnsi"/>
          <w:color w:val="FF0000"/>
        </w:rPr>
        <w:t>latte</w:t>
      </w:r>
      <w:r w:rsidRPr="00EC04C1">
        <w:rPr>
          <w:rFonts w:cstheme="minorHAnsi"/>
        </w:rPr>
        <w:t xml:space="preserve">, milk, </w:t>
      </w:r>
      <w:r w:rsidRPr="00EC04C1">
        <w:rPr>
          <w:rFonts w:cstheme="minorHAnsi"/>
          <w:b/>
        </w:rPr>
        <w:t>French</w:t>
      </w:r>
      <w:r w:rsidRPr="00EC04C1">
        <w:rPr>
          <w:rFonts w:cstheme="minorHAnsi"/>
        </w:rPr>
        <w:t xml:space="preserve">, </w:t>
      </w:r>
      <w:r w:rsidRPr="00EC04C1">
        <w:rPr>
          <w:rFonts w:cstheme="minorHAnsi"/>
          <w:color w:val="FF0000"/>
        </w:rPr>
        <w:t>lait</w:t>
      </w:r>
      <w:r w:rsidRPr="00EC04C1">
        <w:rPr>
          <w:rFonts w:cstheme="minorHAnsi"/>
        </w:rPr>
        <w:t>, milk, petit-</w:t>
      </w:r>
      <w:r w:rsidRPr="00EC04C1">
        <w:rPr>
          <w:rFonts w:cstheme="minorHAnsi"/>
          <w:color w:val="FF0000"/>
        </w:rPr>
        <w:t>lait</w:t>
      </w:r>
      <w:r w:rsidRPr="00EC04C1">
        <w:rPr>
          <w:rFonts w:cstheme="minorHAnsi"/>
        </w:rPr>
        <w:t xml:space="preserve">, whey, </w:t>
      </w:r>
      <w:r w:rsidRPr="00EC04C1">
        <w:rPr>
          <w:rFonts w:cstheme="minorHAnsi"/>
          <w:b/>
        </w:rPr>
        <w:t>Etruscan</w:t>
      </w:r>
      <w:r w:rsidRPr="00EC04C1">
        <w:rPr>
          <w:rFonts w:cstheme="minorHAnsi"/>
        </w:rPr>
        <w:t xml:space="preserve">, </w:t>
      </w:r>
      <w:r w:rsidRPr="00EC04C1">
        <w:rPr>
          <w:rFonts w:cstheme="minorHAnsi"/>
          <w:color w:val="EE0000"/>
        </w:rPr>
        <w:t>laeti</w:t>
      </w:r>
      <w:r w:rsidRPr="00EC04C1">
        <w:rPr>
          <w:rFonts w:cstheme="minorHAnsi"/>
        </w:rPr>
        <w:t xml:space="preserve">, </w:t>
      </w:r>
      <w:r w:rsidRPr="00EC04C1">
        <w:rPr>
          <w:rFonts w:cstheme="minorHAnsi"/>
          <w:color w:val="EE0000"/>
        </w:rPr>
        <w:t>laetim</w:t>
      </w:r>
      <w:r w:rsidRPr="00EC04C1">
        <w:rPr>
          <w:rFonts w:cstheme="minorHAnsi"/>
        </w:rPr>
        <w:t xml:space="preserve">?.  </w:t>
      </w:r>
      <w:r w:rsidRPr="00EC04C1">
        <w:rPr>
          <w:rFonts w:cstheme="minorHAnsi"/>
          <w:b/>
        </w:rPr>
        <w:t>English</w:t>
      </w:r>
      <w:r w:rsidRPr="00EC04C1">
        <w:rPr>
          <w:rFonts w:cstheme="minorHAnsi"/>
        </w:rPr>
        <w:t xml:space="preserve">, </w:t>
      </w:r>
      <w:r w:rsidRPr="00EC04C1">
        <w:rPr>
          <w:rFonts w:cstheme="minorHAnsi"/>
          <w:color w:val="009900"/>
          <w:u w:val="single"/>
        </w:rPr>
        <w:t>milk</w:t>
      </w:r>
      <w:r w:rsidRPr="00EC04C1">
        <w:rPr>
          <w:rFonts w:cstheme="minorHAnsi"/>
        </w:rPr>
        <w:t xml:space="preserve"> [&lt;OE, </w:t>
      </w:r>
      <w:r w:rsidRPr="00EC04C1">
        <w:rPr>
          <w:rFonts w:cstheme="minorHAnsi"/>
          <w:color w:val="009900"/>
          <w:u w:val="single"/>
        </w:rPr>
        <w:t>milc</w:t>
      </w:r>
      <w:r w:rsidRPr="00EC04C1">
        <w:rPr>
          <w:rFonts w:cstheme="minorHAnsi"/>
        </w:rPr>
        <w:t xml:space="preserve">], to rain, to strike?, </w:t>
      </w:r>
      <w:r w:rsidRPr="00EC04C1">
        <w:rPr>
          <w:rFonts w:cstheme="minorHAnsi"/>
          <w:b/>
        </w:rPr>
        <w:t>Tocharian</w:t>
      </w:r>
      <w:r w:rsidRPr="00EC04C1">
        <w:rPr>
          <w:rFonts w:cstheme="minorHAnsi"/>
        </w:rPr>
        <w:t xml:space="preserve">, </w:t>
      </w:r>
      <w:r w:rsidRPr="00EC04C1">
        <w:rPr>
          <w:rFonts w:cstheme="minorHAnsi"/>
          <w:color w:val="009900"/>
          <w:u w:val="single"/>
        </w:rPr>
        <w:t>malke</w:t>
      </w:r>
      <w:r w:rsidRPr="00EC04C1">
        <w:rPr>
          <w:rFonts w:cstheme="minorHAnsi"/>
        </w:rPr>
        <w:t xml:space="preserve">, milk. </w:t>
      </w:r>
      <w:r w:rsidRPr="00EC04C1">
        <w:rPr>
          <w:rFonts w:cstheme="minorHAnsi"/>
          <w:b/>
        </w:rPr>
        <w:t>Sanskrit</w:t>
      </w:r>
      <w:r w:rsidRPr="00EC04C1">
        <w:rPr>
          <w:rFonts w:cstheme="minorHAnsi"/>
        </w:rPr>
        <w:t xml:space="preserve">, </w:t>
      </w:r>
      <w:r w:rsidRPr="00EC04C1">
        <w:rPr>
          <w:rFonts w:cstheme="minorHAnsi"/>
          <w:color w:val="0000EE"/>
        </w:rPr>
        <w:t xml:space="preserve">gorasa, </w:t>
      </w:r>
      <w:r w:rsidRPr="00EC04C1">
        <w:rPr>
          <w:rFonts w:cstheme="minorHAnsi"/>
        </w:rPr>
        <w:t xml:space="preserve">cow-milk, milk, </w:t>
      </w:r>
      <w:r w:rsidRPr="00EC04C1">
        <w:rPr>
          <w:rFonts w:cstheme="minorHAnsi"/>
          <w:b/>
        </w:rPr>
        <w:t>Georgian</w:t>
      </w:r>
      <w:r w:rsidRPr="00EC04C1">
        <w:rPr>
          <w:rFonts w:cstheme="minorHAnsi"/>
        </w:rPr>
        <w:t xml:space="preserve">, </w:t>
      </w:r>
      <w:r w:rsidRPr="00EC04C1">
        <w:rPr>
          <w:rFonts w:ascii="Sylfaen" w:hAnsi="Sylfaen" w:cs="Sylfaen"/>
          <w:color w:val="000000"/>
          <w:shd w:val="clear" w:color="auto" w:fill="FFFFFF"/>
        </w:rPr>
        <w:t>რძე</w:t>
      </w:r>
      <w:r w:rsidRPr="00EC04C1">
        <w:rPr>
          <w:rFonts w:cstheme="minorHAnsi"/>
          <w:color w:val="000000"/>
          <w:shd w:val="clear" w:color="auto" w:fill="FFFFFF"/>
        </w:rPr>
        <w:t xml:space="preserve">, </w:t>
      </w:r>
      <w:r w:rsidRPr="00EC04C1">
        <w:rPr>
          <w:rFonts w:cstheme="minorHAnsi"/>
          <w:color w:val="3333FF"/>
          <w:shd w:val="clear" w:color="auto" w:fill="FFFFFF"/>
        </w:rPr>
        <w:t>rdze</w:t>
      </w:r>
      <w:r w:rsidRPr="00EC04C1">
        <w:rPr>
          <w:rFonts w:cstheme="minorHAnsi"/>
          <w:color w:val="000000"/>
          <w:shd w:val="clear" w:color="auto" w:fill="FFFFFF"/>
        </w:rPr>
        <w:t xml:space="preserve">, milk, </w:t>
      </w:r>
      <w:r w:rsidRPr="00EC04C1">
        <w:rPr>
          <w:rFonts w:cstheme="minorHAnsi"/>
          <w:b/>
        </w:rPr>
        <w:t>Albanian</w:t>
      </w:r>
      <w:r w:rsidRPr="00EC04C1">
        <w:rPr>
          <w:rFonts w:cstheme="minorHAnsi"/>
        </w:rPr>
        <w:t xml:space="preserve">, </w:t>
      </w:r>
      <w:r w:rsidRPr="00EC04C1">
        <w:rPr>
          <w:rFonts w:cstheme="minorHAnsi"/>
          <w:color w:val="0000EE"/>
        </w:rPr>
        <w:t>llogarus</w:t>
      </w:r>
      <w:r w:rsidRPr="00EC04C1">
        <w:rPr>
          <w:rFonts w:cstheme="minorHAnsi"/>
        </w:rPr>
        <w:t xml:space="preserve">, to let out, let go. </w:t>
      </w:r>
      <w:r w:rsidRPr="00EC04C1">
        <w:rPr>
          <w:rFonts w:cstheme="minorHAnsi"/>
          <w:b/>
        </w:rPr>
        <w:t>Persian</w:t>
      </w:r>
      <w:r w:rsidRPr="00EC04C1">
        <w:rPr>
          <w:rFonts w:cstheme="minorHAnsi"/>
        </w:rPr>
        <w:t xml:space="preserve">, </w:t>
      </w:r>
      <w:r w:rsidRPr="00EC04C1">
        <w:rPr>
          <w:rFonts w:cstheme="minorHAnsi"/>
          <w:color w:val="CC6600"/>
          <w:u w:val="single"/>
        </w:rPr>
        <w:t>sir</w:t>
      </w:r>
      <w:r w:rsidRPr="00EC04C1">
        <w:rPr>
          <w:rFonts w:cstheme="minorHAnsi"/>
        </w:rPr>
        <w:t xml:space="preserve">, </w:t>
      </w:r>
      <w:r w:rsidRPr="00EC04C1">
        <w:rPr>
          <w:rStyle w:val="nobold"/>
          <w:rFonts w:cstheme="minorHAnsi"/>
        </w:rPr>
        <w:t>شیر</w:t>
      </w:r>
      <w:r w:rsidRPr="00EC04C1">
        <w:rPr>
          <w:rFonts w:cstheme="minorHAnsi"/>
        </w:rPr>
        <w:t xml:space="preserve">, milk, </w:t>
      </w:r>
      <w:r w:rsidRPr="00EC04C1">
        <w:rPr>
          <w:rFonts w:cstheme="minorHAnsi"/>
          <w:b/>
        </w:rPr>
        <w:t>Kurdish</w:t>
      </w:r>
      <w:r w:rsidRPr="00EC04C1">
        <w:rPr>
          <w:rFonts w:cstheme="minorHAnsi"/>
        </w:rPr>
        <w:t xml:space="preserve">, </w:t>
      </w:r>
      <w:r w:rsidRPr="00EC04C1">
        <w:rPr>
          <w:rStyle w:val="tlid-translation"/>
          <w:rFonts w:cstheme="minorHAnsi"/>
          <w:color w:val="CC6600"/>
          <w:u w:val="single"/>
        </w:rPr>
        <w:t>şîr</w:t>
      </w:r>
      <w:r w:rsidRPr="00EC04C1">
        <w:rPr>
          <w:rStyle w:val="tlid-translation"/>
          <w:rFonts w:cstheme="minorHAnsi"/>
        </w:rPr>
        <w:t xml:space="preserve">, milk, </w:t>
      </w:r>
      <w:r w:rsidRPr="00EC04C1">
        <w:rPr>
          <w:rStyle w:val="tlid-translation"/>
          <w:rFonts w:cstheme="minorHAnsi"/>
          <w:b/>
        </w:rPr>
        <w:t>Tajik</w:t>
      </w:r>
      <w:r w:rsidRPr="00EC04C1">
        <w:rPr>
          <w:rStyle w:val="tlid-translation"/>
          <w:rFonts w:cstheme="minorHAnsi"/>
        </w:rPr>
        <w:t xml:space="preserve">, </w:t>
      </w:r>
      <w:r w:rsidRPr="00EC04C1">
        <w:rPr>
          <w:rStyle w:val="tlid-translation"/>
          <w:rFonts w:cstheme="minorHAnsi"/>
          <w:lang w:val="tg-Cyrl-TJ"/>
        </w:rPr>
        <w:t xml:space="preserve">шир, </w:t>
      </w:r>
      <w:r w:rsidRPr="00EC04C1">
        <w:rPr>
          <w:rStyle w:val="tlid-translation"/>
          <w:rFonts w:cstheme="minorHAnsi"/>
          <w:color w:val="CC6600"/>
          <w:u w:val="single"/>
          <w:lang w:val="tg-Cyrl-TJ"/>
        </w:rPr>
        <w:t>şir</w:t>
      </w:r>
      <w:r w:rsidRPr="00EC04C1">
        <w:rPr>
          <w:rStyle w:val="tlid-translation"/>
          <w:rFonts w:cstheme="minorHAnsi"/>
          <w:lang w:val="tg-Cyrl-TJ"/>
        </w:rPr>
        <w:t>, milk</w:t>
      </w:r>
      <w:r w:rsidRPr="00EC04C1">
        <w:rPr>
          <w:rStyle w:val="tlid-translation"/>
          <w:rFonts w:cstheme="minorHAnsi"/>
        </w:rPr>
        <w:t xml:space="preserve">, </w:t>
      </w:r>
      <w:r w:rsidRPr="00EC04C1">
        <w:rPr>
          <w:rStyle w:val="tlid-translation"/>
          <w:rFonts w:cstheme="minorHAnsi"/>
          <w:b/>
        </w:rPr>
        <w:t>Sanskrit</w:t>
      </w:r>
      <w:r w:rsidRPr="00EC04C1">
        <w:rPr>
          <w:rStyle w:val="tlid-translation"/>
          <w:rFonts w:cstheme="minorHAnsi"/>
        </w:rPr>
        <w:t xml:space="preserve">, </w:t>
      </w:r>
      <w:r w:rsidRPr="00EC04C1">
        <w:rPr>
          <w:rStyle w:val="sdata"/>
          <w:rFonts w:cstheme="minorHAnsi"/>
          <w:color w:val="CC6600"/>
          <w:u w:val="single"/>
        </w:rPr>
        <w:t>kṣīram</w:t>
      </w:r>
      <w:r w:rsidRPr="00EC04C1">
        <w:rPr>
          <w:rStyle w:val="sdata"/>
          <w:rFonts w:cstheme="minorHAnsi"/>
        </w:rPr>
        <w:t>, milk of animals and plants,</w:t>
      </w:r>
      <w:r w:rsidRPr="00EC04C1">
        <w:rPr>
          <w:rFonts w:cstheme="minorHAnsi"/>
        </w:rPr>
        <w:t xml:space="preserve"> of sour milk.  </w:t>
      </w:r>
      <w:r w:rsidRPr="00EC04C1">
        <w:rPr>
          <w:rFonts w:cstheme="minorHAnsi"/>
          <w:b/>
        </w:rPr>
        <w:t>Georgian</w:t>
      </w:r>
      <w:r w:rsidRPr="00EC04C1">
        <w:rPr>
          <w:rFonts w:cstheme="minorHAnsi"/>
        </w:rPr>
        <w:t xml:space="preserve">, </w:t>
      </w:r>
      <w:r w:rsidRPr="00EC04C1">
        <w:rPr>
          <w:rStyle w:val="shorttext0"/>
          <w:rFonts w:ascii="Sylfaen" w:hAnsi="Sylfaen" w:cs="Sylfaen"/>
          <w:color w:val="000000"/>
          <w:shd w:val="clear" w:color="auto" w:fill="FFFFFF"/>
          <w:lang w:val="ka-GE"/>
        </w:rPr>
        <w:t>შრატში</w:t>
      </w:r>
      <w:r w:rsidRPr="00EC04C1">
        <w:rPr>
          <w:rStyle w:val="shorttext0"/>
          <w:rFonts w:cstheme="minorHAnsi"/>
          <w:color w:val="000000"/>
          <w:shd w:val="clear" w:color="auto" w:fill="FFFFFF"/>
        </w:rPr>
        <w:t xml:space="preserve">, </w:t>
      </w:r>
      <w:r w:rsidRPr="00EC04C1">
        <w:rPr>
          <w:rFonts w:cstheme="minorHAnsi"/>
          <w:color w:val="CC6600"/>
          <w:u w:val="single"/>
          <w:shd w:val="clear" w:color="auto" w:fill="FFFFFF"/>
        </w:rPr>
        <w:t>shrat’shi</w:t>
      </w:r>
      <w:r w:rsidRPr="00EC04C1">
        <w:rPr>
          <w:rFonts w:cstheme="minorHAnsi"/>
          <w:color w:val="000000"/>
          <w:shd w:val="clear" w:color="auto" w:fill="FFFFFF"/>
        </w:rPr>
        <w:t xml:space="preserve">, whey, </w:t>
      </w:r>
      <w:r w:rsidRPr="00EC04C1">
        <w:rPr>
          <w:rFonts w:cstheme="minorHAnsi"/>
          <w:b/>
          <w:color w:val="000000"/>
          <w:shd w:val="clear" w:color="auto" w:fill="FFFFFF"/>
        </w:rPr>
        <w:t>Belarusian</w:t>
      </w:r>
      <w:r w:rsidRPr="00EC04C1">
        <w:rPr>
          <w:rFonts w:cstheme="minorHAnsi"/>
          <w:color w:val="000000"/>
          <w:shd w:val="clear" w:color="auto" w:fill="FFFFFF"/>
        </w:rPr>
        <w:t xml:space="preserve">, </w:t>
      </w:r>
      <w:r w:rsidRPr="00EC04C1">
        <w:rPr>
          <w:rStyle w:val="shorttext"/>
          <w:rFonts w:cstheme="minorHAnsi"/>
          <w:color w:val="000000"/>
          <w:shd w:val="clear" w:color="auto" w:fill="FFFFFF"/>
          <w:lang w:val="be-BY"/>
        </w:rPr>
        <w:t xml:space="preserve">сыроватка, </w:t>
      </w:r>
      <w:r w:rsidRPr="00EC04C1">
        <w:rPr>
          <w:rStyle w:val="shorttext"/>
          <w:rFonts w:cstheme="minorHAnsi"/>
          <w:color w:val="CC6600"/>
          <w:u w:val="single"/>
          <w:shd w:val="clear" w:color="auto" w:fill="FFFFFF"/>
          <w:lang w:val="be-BY"/>
        </w:rPr>
        <w:t>syrovatka</w:t>
      </w:r>
      <w:r w:rsidRPr="00EC04C1">
        <w:rPr>
          <w:rStyle w:val="shorttext"/>
          <w:rFonts w:cstheme="minorHAnsi"/>
          <w:color w:val="000000"/>
          <w:shd w:val="clear" w:color="auto" w:fill="FFFFFF"/>
          <w:lang w:val="be-BY"/>
        </w:rPr>
        <w:t>, whey,</w:t>
      </w:r>
      <w:r w:rsidRPr="00EC04C1">
        <w:rPr>
          <w:rStyle w:val="shorttext"/>
          <w:rFonts w:cstheme="minorHAnsi"/>
          <w:color w:val="000000"/>
          <w:shd w:val="clear" w:color="auto" w:fill="FFFFFF"/>
        </w:rPr>
        <w:t xml:space="preserve"> </w:t>
      </w:r>
      <w:r w:rsidRPr="00EC04C1">
        <w:rPr>
          <w:rStyle w:val="shorttext"/>
          <w:rFonts w:cstheme="minorHAnsi"/>
          <w:b/>
          <w:color w:val="000000"/>
          <w:shd w:val="clear" w:color="auto" w:fill="FFFFFF"/>
        </w:rPr>
        <w:t>Croatian</w:t>
      </w:r>
      <w:r w:rsidRPr="00EC04C1">
        <w:rPr>
          <w:rStyle w:val="shorttext"/>
          <w:rFonts w:cstheme="minorHAnsi"/>
          <w:color w:val="000000"/>
          <w:shd w:val="clear" w:color="auto" w:fill="FFFFFF"/>
        </w:rPr>
        <w:t xml:space="preserve">, </w:t>
      </w:r>
      <w:r w:rsidRPr="00EC04C1">
        <w:rPr>
          <w:rStyle w:val="shorttext"/>
          <w:rFonts w:cstheme="minorHAnsi"/>
          <w:color w:val="CC6600"/>
          <w:u w:val="single"/>
          <w:shd w:val="clear" w:color="auto" w:fill="FFFFFF"/>
          <w:lang w:val="hr-HR"/>
        </w:rPr>
        <w:t>surutka</w:t>
      </w:r>
      <w:r w:rsidRPr="00EC04C1">
        <w:rPr>
          <w:rStyle w:val="shorttext"/>
          <w:rFonts w:cstheme="minorHAnsi"/>
          <w:color w:val="000000"/>
          <w:shd w:val="clear" w:color="auto" w:fill="FFFFFF"/>
          <w:lang w:val="hr-HR"/>
        </w:rPr>
        <w:t xml:space="preserve">, whey, </w:t>
      </w:r>
      <w:r w:rsidRPr="00EC04C1">
        <w:rPr>
          <w:rStyle w:val="shorttext"/>
          <w:rFonts w:cstheme="minorHAnsi"/>
          <w:b/>
          <w:color w:val="000000"/>
          <w:shd w:val="clear" w:color="auto" w:fill="FFFFFF"/>
          <w:lang w:val="hr-HR"/>
        </w:rPr>
        <w:t>Polish</w:t>
      </w:r>
      <w:r w:rsidRPr="00EC04C1">
        <w:rPr>
          <w:rStyle w:val="shorttext"/>
          <w:rFonts w:cstheme="minorHAnsi"/>
          <w:color w:val="000000"/>
          <w:shd w:val="clear" w:color="auto" w:fill="FFFFFF"/>
          <w:lang w:val="hr-HR"/>
        </w:rPr>
        <w:t xml:space="preserve">, </w:t>
      </w:r>
      <w:r w:rsidRPr="00EC04C1">
        <w:rPr>
          <w:rStyle w:val="tlid-translation"/>
          <w:rFonts w:cstheme="minorHAnsi"/>
          <w:color w:val="CC6600"/>
          <w:u w:val="single"/>
          <w:lang w:val="pl-PL"/>
        </w:rPr>
        <w:t>serwatka</w:t>
      </w:r>
      <w:r w:rsidRPr="00EC04C1">
        <w:rPr>
          <w:rStyle w:val="tlid-translation"/>
          <w:rFonts w:cstheme="minorHAnsi"/>
          <w:lang w:val="pl-PL"/>
        </w:rPr>
        <w:t xml:space="preserve">, whey, </w:t>
      </w:r>
      <w:r w:rsidRPr="00EC04C1">
        <w:rPr>
          <w:rStyle w:val="tlid-translation"/>
          <w:rFonts w:cstheme="minorHAnsi"/>
          <w:b/>
          <w:lang w:val="pl-PL"/>
        </w:rPr>
        <w:t>Latvian</w:t>
      </w:r>
      <w:r w:rsidRPr="00EC04C1">
        <w:rPr>
          <w:rStyle w:val="tlid-translation"/>
          <w:rFonts w:cstheme="minorHAnsi"/>
          <w:lang w:val="pl-PL"/>
        </w:rPr>
        <w:t xml:space="preserve">, </w:t>
      </w:r>
      <w:r w:rsidRPr="00EC04C1">
        <w:rPr>
          <w:rStyle w:val="shorttext"/>
          <w:rFonts w:cstheme="minorHAnsi"/>
          <w:color w:val="CC6600"/>
          <w:u w:val="single"/>
          <w:lang w:val="lv-LV"/>
        </w:rPr>
        <w:t>seroma</w:t>
      </w:r>
      <w:r w:rsidRPr="00EC04C1">
        <w:rPr>
          <w:rStyle w:val="shorttext"/>
          <w:rFonts w:cstheme="minorHAnsi"/>
          <w:lang w:val="lv-LV"/>
        </w:rPr>
        <w:t xml:space="preserve">, serum, </w:t>
      </w:r>
      <w:r w:rsidRPr="00EC04C1">
        <w:rPr>
          <w:rStyle w:val="shorttext"/>
          <w:rFonts w:cstheme="minorHAnsi"/>
          <w:b/>
          <w:lang w:val="lv-LV"/>
        </w:rPr>
        <w:t>Romanian</w:t>
      </w:r>
      <w:r w:rsidRPr="00EC04C1">
        <w:rPr>
          <w:rStyle w:val="shorttext"/>
          <w:rFonts w:cstheme="minorHAnsi"/>
          <w:lang w:val="lv-LV"/>
        </w:rPr>
        <w:t xml:space="preserve">, </w:t>
      </w:r>
      <w:r w:rsidRPr="00EC04C1">
        <w:rPr>
          <w:rStyle w:val="shorttext"/>
          <w:rFonts w:cstheme="minorHAnsi"/>
          <w:color w:val="CC6600"/>
          <w:u w:val="single"/>
          <w:lang w:val="ro-RO"/>
        </w:rPr>
        <w:t>zer,</w:t>
      </w:r>
      <w:r w:rsidRPr="00EC04C1">
        <w:rPr>
          <w:rStyle w:val="shorttext"/>
          <w:rFonts w:cstheme="minorHAnsi"/>
          <w:lang w:val="ro-RO"/>
        </w:rPr>
        <w:t xml:space="preserve"> whey, </w:t>
      </w:r>
      <w:r w:rsidRPr="00EC04C1">
        <w:rPr>
          <w:rStyle w:val="tlid-translation"/>
          <w:rFonts w:cstheme="minorHAnsi"/>
          <w:b/>
          <w:lang w:val="eu-ES"/>
        </w:rPr>
        <w:t>Latin</w:t>
      </w:r>
      <w:r w:rsidRPr="00EC04C1">
        <w:rPr>
          <w:rStyle w:val="tlid-translation"/>
          <w:rFonts w:cstheme="minorHAnsi"/>
          <w:lang w:val="eu-ES"/>
        </w:rPr>
        <w:t xml:space="preserve">, </w:t>
      </w:r>
      <w:r w:rsidRPr="00EC04C1">
        <w:rPr>
          <w:rFonts w:cstheme="minorHAnsi"/>
          <w:color w:val="CC6600"/>
          <w:u w:val="single"/>
        </w:rPr>
        <w:t>serum-i</w:t>
      </w:r>
      <w:r w:rsidRPr="00EC04C1">
        <w:rPr>
          <w:rFonts w:cstheme="minorHAnsi"/>
        </w:rPr>
        <w:t xml:space="preserve">, whey, serum, </w:t>
      </w:r>
      <w:r w:rsidRPr="00EC04C1">
        <w:rPr>
          <w:rStyle w:val="shorttext"/>
          <w:rFonts w:cstheme="minorHAnsi"/>
          <w:b/>
          <w:lang w:val="ro-RO"/>
        </w:rPr>
        <w:t>Basque</w:t>
      </w:r>
      <w:r w:rsidRPr="00EC04C1">
        <w:rPr>
          <w:rStyle w:val="shorttext"/>
          <w:rFonts w:cstheme="minorHAnsi"/>
          <w:lang w:val="ro-RO"/>
        </w:rPr>
        <w:t xml:space="preserve">, </w:t>
      </w:r>
      <w:r w:rsidRPr="00EC04C1">
        <w:rPr>
          <w:rStyle w:val="tlid-translation"/>
          <w:rFonts w:cstheme="minorHAnsi"/>
          <w:color w:val="CC6600"/>
          <w:u w:val="single"/>
          <w:lang w:val="eu-ES"/>
        </w:rPr>
        <w:t>suero</w:t>
      </w:r>
      <w:r w:rsidRPr="00EC04C1">
        <w:rPr>
          <w:rStyle w:val="tlid-translation"/>
          <w:rFonts w:cstheme="minorHAnsi"/>
          <w:lang w:val="eu-ES"/>
        </w:rPr>
        <w:t xml:space="preserve">, serum, </w:t>
      </w:r>
      <w:r w:rsidRPr="00EC04C1">
        <w:rPr>
          <w:rFonts w:cstheme="minorHAnsi"/>
          <w:b/>
        </w:rPr>
        <w:t>Irish</w:t>
      </w:r>
      <w:r w:rsidRPr="00EC04C1">
        <w:rPr>
          <w:rFonts w:cstheme="minorHAnsi"/>
        </w:rPr>
        <w:t xml:space="preserve">, </w:t>
      </w:r>
      <w:r w:rsidRPr="00EC04C1">
        <w:rPr>
          <w:rStyle w:val="shorttext"/>
          <w:rFonts w:cstheme="minorHAnsi"/>
          <w:color w:val="CC6600"/>
          <w:u w:val="single"/>
          <w:lang w:val="ga-IE"/>
        </w:rPr>
        <w:t>serom</w:t>
      </w:r>
      <w:r w:rsidRPr="00EC04C1">
        <w:rPr>
          <w:rStyle w:val="shorttext"/>
          <w:rFonts w:cstheme="minorHAnsi"/>
          <w:lang w:val="ga-IE"/>
        </w:rPr>
        <w:t>, serum</w:t>
      </w:r>
      <w:r w:rsidRPr="00EC04C1">
        <w:rPr>
          <w:rStyle w:val="shorttext"/>
          <w:rFonts w:cstheme="minorHAnsi"/>
        </w:rPr>
        <w:t xml:space="preserve">, </w:t>
      </w:r>
      <w:r w:rsidRPr="00EC04C1">
        <w:rPr>
          <w:rStyle w:val="shorttext"/>
          <w:rFonts w:cstheme="minorHAnsi"/>
          <w:b/>
        </w:rPr>
        <w:t>Scots-Gaelic</w:t>
      </w:r>
      <w:r w:rsidRPr="00EC04C1">
        <w:rPr>
          <w:rStyle w:val="shorttext"/>
          <w:rFonts w:cstheme="minorHAnsi"/>
        </w:rPr>
        <w:t xml:space="preserve">, </w:t>
      </w:r>
      <w:r w:rsidRPr="00EC04C1">
        <w:rPr>
          <w:rStyle w:val="shorttext"/>
          <w:rFonts w:cstheme="minorHAnsi"/>
          <w:color w:val="CC6600"/>
          <w:u w:val="single"/>
          <w:lang w:val="gd-GB"/>
        </w:rPr>
        <w:t>seomar</w:t>
      </w:r>
      <w:r w:rsidRPr="00EC04C1">
        <w:rPr>
          <w:rStyle w:val="shorttext"/>
          <w:rFonts w:cstheme="minorHAnsi"/>
          <w:lang w:val="gd-GB"/>
        </w:rPr>
        <w:t>, serum</w:t>
      </w:r>
      <w:r w:rsidRPr="00EC04C1">
        <w:rPr>
          <w:rStyle w:val="shorttext"/>
          <w:rFonts w:cstheme="minorHAnsi"/>
        </w:rPr>
        <w:t xml:space="preserve">, </w:t>
      </w:r>
      <w:r w:rsidRPr="00EC04C1">
        <w:rPr>
          <w:rStyle w:val="shorttext"/>
          <w:rFonts w:cstheme="minorHAnsi"/>
          <w:b/>
        </w:rPr>
        <w:t>Welsh</w:t>
      </w:r>
      <w:r w:rsidRPr="00EC04C1">
        <w:rPr>
          <w:rStyle w:val="shorttext"/>
          <w:rFonts w:cstheme="minorHAnsi"/>
        </w:rPr>
        <w:t xml:space="preserve">, </w:t>
      </w:r>
      <w:r w:rsidRPr="00EC04C1">
        <w:rPr>
          <w:rStyle w:val="shorttext"/>
          <w:rFonts w:cstheme="minorHAnsi"/>
          <w:color w:val="CC6600"/>
          <w:u w:val="single"/>
          <w:lang w:val="cy-GB"/>
        </w:rPr>
        <w:t>serom</w:t>
      </w:r>
      <w:r w:rsidRPr="00EC04C1">
        <w:rPr>
          <w:rStyle w:val="shorttext"/>
          <w:rFonts w:cstheme="minorHAnsi"/>
          <w:lang w:val="cy-GB"/>
        </w:rPr>
        <w:t xml:space="preserve">, serum, </w:t>
      </w:r>
      <w:r w:rsidRPr="00EC04C1">
        <w:rPr>
          <w:rStyle w:val="shorttext"/>
          <w:rFonts w:cstheme="minorHAnsi"/>
          <w:b/>
          <w:lang w:val="cy-GB"/>
        </w:rPr>
        <w:t>Italian</w:t>
      </w:r>
      <w:r w:rsidRPr="00EC04C1">
        <w:rPr>
          <w:rStyle w:val="shorttext"/>
          <w:rFonts w:cstheme="minorHAnsi"/>
          <w:lang w:val="cy-GB"/>
        </w:rPr>
        <w:t xml:space="preserve">, </w:t>
      </w:r>
      <w:r w:rsidRPr="00EC04C1">
        <w:rPr>
          <w:rFonts w:cstheme="minorHAnsi"/>
          <w:color w:val="CC6600"/>
          <w:u w:val="single"/>
        </w:rPr>
        <w:t>siero</w:t>
      </w:r>
      <w:r w:rsidRPr="00EC04C1">
        <w:rPr>
          <w:rFonts w:cstheme="minorHAnsi"/>
          <w:color w:val="0000EE"/>
        </w:rPr>
        <w:t xml:space="preserve"> </w:t>
      </w:r>
      <w:r w:rsidRPr="00EC04C1">
        <w:rPr>
          <w:rFonts w:cstheme="minorHAnsi"/>
          <w:color w:val="000000"/>
        </w:rPr>
        <w:t xml:space="preserve">del </w:t>
      </w:r>
      <w:r w:rsidRPr="00EC04C1">
        <w:rPr>
          <w:rFonts w:cstheme="minorHAnsi"/>
          <w:color w:val="FF0000"/>
        </w:rPr>
        <w:t>latte</w:t>
      </w:r>
      <w:r w:rsidRPr="00EC04C1">
        <w:rPr>
          <w:rFonts w:cstheme="minorHAnsi"/>
        </w:rPr>
        <w:t xml:space="preserve">, whey, </w:t>
      </w:r>
      <w:r w:rsidRPr="00EC04C1">
        <w:rPr>
          <w:rFonts w:cstheme="minorHAnsi"/>
          <w:color w:val="CC6600"/>
          <w:u w:val="single"/>
        </w:rPr>
        <w:t>siero</w:t>
      </w:r>
      <w:r w:rsidRPr="00EC04C1">
        <w:rPr>
          <w:rFonts w:cstheme="minorHAnsi"/>
        </w:rPr>
        <w:t xml:space="preserve">, serum, </w:t>
      </w:r>
      <w:r w:rsidRPr="00EC04C1">
        <w:rPr>
          <w:rFonts w:cstheme="minorHAnsi"/>
          <w:b/>
        </w:rPr>
        <w:t>Gujarati</w:t>
      </w:r>
      <w:r w:rsidRPr="00EC04C1">
        <w:rPr>
          <w:rFonts w:cstheme="minorHAnsi"/>
        </w:rPr>
        <w:t xml:space="preserve">, </w:t>
      </w:r>
      <w:r w:rsidRPr="00EC04C1">
        <w:rPr>
          <w:rStyle w:val="tlid-translation"/>
          <w:rFonts w:ascii="Nirmala UI" w:hAnsi="Nirmala UI" w:cs="Nirmala UI" w:hint="cs"/>
          <w:cs/>
          <w:lang w:bidi="gu-IN"/>
        </w:rPr>
        <w:t>સીરમ</w:t>
      </w:r>
      <w:r w:rsidRPr="00EC04C1">
        <w:rPr>
          <w:rStyle w:val="tlid-translation"/>
          <w:rFonts w:cstheme="minorHAnsi"/>
          <w:lang w:bidi="gu-IN"/>
        </w:rPr>
        <w:t>,</w:t>
      </w:r>
      <w:r w:rsidRPr="00EC04C1">
        <w:rPr>
          <w:rStyle w:val="tlid-translation"/>
          <w:rFonts w:cstheme="minorHAnsi"/>
          <w:cs/>
          <w:lang w:bidi="gu-IN"/>
        </w:rPr>
        <w:t xml:space="preserve"> </w:t>
      </w:r>
      <w:r w:rsidRPr="00EC04C1">
        <w:rPr>
          <w:rStyle w:val="tlid-translation"/>
          <w:rFonts w:cstheme="minorHAnsi"/>
          <w:color w:val="CC6600"/>
          <w:u w:val="single"/>
          <w:lang w:bidi="gu-IN"/>
        </w:rPr>
        <w:t>Sīrama,</w:t>
      </w:r>
      <w:r w:rsidRPr="00EC04C1">
        <w:rPr>
          <w:rStyle w:val="tlid-translation"/>
          <w:rFonts w:cstheme="minorHAnsi"/>
          <w:cs/>
          <w:lang w:bidi="gu-IN"/>
        </w:rPr>
        <w:t xml:space="preserve"> </w:t>
      </w:r>
      <w:r w:rsidRPr="00EC04C1">
        <w:rPr>
          <w:rStyle w:val="tlid-translation"/>
          <w:rFonts w:cstheme="minorHAnsi"/>
          <w:lang w:bidi="gu-IN"/>
        </w:rPr>
        <w:t xml:space="preserve">serom, </w:t>
      </w:r>
      <w:r w:rsidRPr="00EC04C1">
        <w:rPr>
          <w:rFonts w:cstheme="minorHAnsi"/>
          <w:b/>
        </w:rPr>
        <w:t>Kazakh</w:t>
      </w:r>
      <w:r w:rsidRPr="00EC04C1">
        <w:rPr>
          <w:rFonts w:cstheme="minorHAnsi"/>
        </w:rPr>
        <w:t xml:space="preserve">, </w:t>
      </w:r>
      <w:r w:rsidRPr="00EC04C1">
        <w:rPr>
          <w:rStyle w:val="tlid-translation"/>
          <w:rFonts w:cstheme="minorHAnsi"/>
          <w:lang w:val="kk-KZ"/>
        </w:rPr>
        <w:t xml:space="preserve">сарысуы, </w:t>
      </w:r>
      <w:r w:rsidRPr="00EC04C1">
        <w:rPr>
          <w:rStyle w:val="tlid-translation"/>
          <w:rFonts w:cstheme="minorHAnsi"/>
          <w:color w:val="CC6600"/>
          <w:u w:val="single"/>
          <w:lang w:val="kk-KZ"/>
        </w:rPr>
        <w:t>sarıswı</w:t>
      </w:r>
      <w:r w:rsidRPr="00EC04C1">
        <w:rPr>
          <w:rStyle w:val="tlid-translation"/>
          <w:rFonts w:cstheme="minorHAnsi"/>
          <w:lang w:val="kk-KZ"/>
        </w:rPr>
        <w:t>, whey</w:t>
      </w:r>
      <w:r w:rsidRPr="00EC04C1">
        <w:rPr>
          <w:rStyle w:val="tlid-translation"/>
          <w:rFonts w:cstheme="minorHAnsi"/>
        </w:rPr>
        <w:t xml:space="preserve">, </w:t>
      </w:r>
      <w:r w:rsidRPr="00EC04C1">
        <w:rPr>
          <w:rStyle w:val="tlid-translation"/>
          <w:rFonts w:cstheme="minorHAnsi"/>
          <w:b/>
        </w:rPr>
        <w:t>Uzbek</w:t>
      </w:r>
      <w:r w:rsidRPr="00EC04C1">
        <w:rPr>
          <w:rStyle w:val="tlid-translation"/>
          <w:rFonts w:cstheme="minorHAnsi"/>
        </w:rPr>
        <w:t xml:space="preserve">, </w:t>
      </w:r>
      <w:r w:rsidRPr="00EC04C1">
        <w:rPr>
          <w:rStyle w:val="tlid-translation"/>
          <w:rFonts w:cstheme="minorHAnsi"/>
          <w:color w:val="CC6600"/>
          <w:u w:val="single"/>
          <w:lang w:val="ky-KG"/>
        </w:rPr>
        <w:t>zardob</w:t>
      </w:r>
      <w:r w:rsidRPr="00EC04C1">
        <w:rPr>
          <w:rStyle w:val="tlid-translation"/>
          <w:rFonts w:cstheme="minorHAnsi"/>
          <w:lang w:val="ky-KG"/>
        </w:rPr>
        <w:t>, whey</w:t>
      </w:r>
      <w:r w:rsidRPr="00EC04C1">
        <w:rPr>
          <w:rStyle w:val="tlid-translation"/>
          <w:rFonts w:cstheme="minorHAnsi"/>
        </w:rPr>
        <w:t xml:space="preserve">, </w:t>
      </w:r>
      <w:r w:rsidRPr="00EC04C1">
        <w:rPr>
          <w:rStyle w:val="tlid-translation"/>
          <w:rFonts w:cstheme="minorHAnsi"/>
          <w:b/>
        </w:rPr>
        <w:t>Tajik</w:t>
      </w:r>
      <w:r w:rsidRPr="00EC04C1">
        <w:rPr>
          <w:rStyle w:val="tlid-translation"/>
          <w:rFonts w:cstheme="minorHAnsi"/>
        </w:rPr>
        <w:t xml:space="preserve">, </w:t>
      </w:r>
      <w:r w:rsidRPr="00EC04C1">
        <w:rPr>
          <w:rStyle w:val="tlid-translation"/>
          <w:rFonts w:cstheme="minorHAnsi"/>
          <w:color w:val="CC6600"/>
          <w:u w:val="single"/>
          <w:lang w:val="tg-Cyrl-TJ"/>
        </w:rPr>
        <w:t>zardoʙi</w:t>
      </w:r>
      <w:r w:rsidRPr="00EC04C1">
        <w:rPr>
          <w:rStyle w:val="tlid-translation"/>
          <w:rFonts w:cstheme="minorHAnsi"/>
          <w:lang w:val="tg-Cyrl-TJ"/>
        </w:rPr>
        <w:t>, whey</w:t>
      </w:r>
      <w:r w:rsidRPr="00EC04C1">
        <w:rPr>
          <w:rStyle w:val="tlid-translation"/>
          <w:rFonts w:cstheme="minorHAnsi"/>
        </w:rPr>
        <w:t xml:space="preserve">, </w:t>
      </w:r>
      <w:r w:rsidRPr="00EC04C1">
        <w:rPr>
          <w:rStyle w:val="tlid-translation"/>
          <w:rFonts w:cstheme="minorHAnsi"/>
          <w:b/>
        </w:rPr>
        <w:t>Kyrgyz</w:t>
      </w:r>
      <w:r w:rsidRPr="00EC04C1">
        <w:rPr>
          <w:rStyle w:val="tlid-translation"/>
          <w:rFonts w:cstheme="minorHAnsi"/>
        </w:rPr>
        <w:t xml:space="preserve">, </w:t>
      </w:r>
      <w:r w:rsidRPr="00EC04C1">
        <w:rPr>
          <w:rStyle w:val="tlid-translation"/>
          <w:rFonts w:cstheme="minorHAnsi"/>
          <w:lang w:val="ky-KG"/>
        </w:rPr>
        <w:t xml:space="preserve">сару, </w:t>
      </w:r>
      <w:r w:rsidRPr="00EC04C1">
        <w:rPr>
          <w:rStyle w:val="tlid-translation"/>
          <w:rFonts w:cstheme="minorHAnsi"/>
          <w:color w:val="CC6600"/>
          <w:u w:val="single"/>
          <w:lang w:val="ky-KG"/>
        </w:rPr>
        <w:t>saru</w:t>
      </w:r>
      <w:r w:rsidRPr="00EC04C1">
        <w:rPr>
          <w:rStyle w:val="tlid-translation"/>
          <w:rFonts w:cstheme="minorHAnsi"/>
          <w:lang w:val="ky-KG"/>
        </w:rPr>
        <w:t>, whey</w:t>
      </w:r>
      <w:r w:rsidRPr="00EC04C1">
        <w:rPr>
          <w:rStyle w:val="tlid-translation"/>
          <w:rFonts w:cstheme="minorHAnsi"/>
        </w:rPr>
        <w:t xml:space="preserve">, </w:t>
      </w:r>
      <w:r w:rsidRPr="00EC04C1">
        <w:rPr>
          <w:rStyle w:val="tlid-translation"/>
          <w:rFonts w:cstheme="minorHAnsi"/>
          <w:b/>
        </w:rPr>
        <w:t>Mongolian</w:t>
      </w:r>
      <w:r w:rsidRPr="00EC04C1">
        <w:rPr>
          <w:rStyle w:val="tlid-translation"/>
          <w:rFonts w:cstheme="minorHAnsi"/>
        </w:rPr>
        <w:t xml:space="preserve">, </w:t>
      </w:r>
      <w:r w:rsidRPr="00EC04C1">
        <w:rPr>
          <w:rStyle w:val="tlid-translation"/>
          <w:rFonts w:cstheme="minorHAnsi"/>
          <w:lang w:val="mn-MN"/>
        </w:rPr>
        <w:t xml:space="preserve">шар сүүний, </w:t>
      </w:r>
      <w:r w:rsidRPr="00EC04C1">
        <w:rPr>
          <w:rStyle w:val="tlid-translation"/>
          <w:rFonts w:cstheme="minorHAnsi"/>
          <w:color w:val="CC6600"/>
          <w:u w:val="single"/>
          <w:lang w:val="mn-MN"/>
        </w:rPr>
        <w:t>shar</w:t>
      </w:r>
      <w:r w:rsidRPr="00EC04C1">
        <w:rPr>
          <w:rStyle w:val="tlid-translation"/>
          <w:rFonts w:cstheme="minorHAnsi"/>
          <w:lang w:val="mn-MN"/>
        </w:rPr>
        <w:t xml:space="preserve"> </w:t>
      </w:r>
      <w:r w:rsidRPr="00EC04C1">
        <w:rPr>
          <w:rStyle w:val="tlid-translation"/>
          <w:rFonts w:cstheme="minorHAnsi"/>
          <w:color w:val="993399"/>
          <w:u w:val="single"/>
          <w:lang w:val="mn-MN" w:bidi="gu-IN"/>
        </w:rPr>
        <w:t>süünii</w:t>
      </w:r>
      <w:r w:rsidRPr="00EC04C1">
        <w:rPr>
          <w:rStyle w:val="tlid-translation"/>
          <w:rFonts w:cstheme="minorHAnsi"/>
          <w:lang w:val="mn-MN"/>
        </w:rPr>
        <w:t xml:space="preserve"> whey</w:t>
      </w:r>
      <w:r w:rsidRPr="00EC04C1">
        <w:rPr>
          <w:rStyle w:val="tlid-translation"/>
          <w:rFonts w:cstheme="minorHAnsi"/>
        </w:rPr>
        <w:t>.</w:t>
      </w:r>
      <w:r w:rsidRPr="00EC04C1">
        <w:rPr>
          <w:rFonts w:cstheme="minorHAnsi"/>
          <w:b/>
        </w:rPr>
        <w:t xml:space="preserve"> </w:t>
      </w:r>
      <w:r w:rsidRPr="00EC04C1">
        <w:rPr>
          <w:rStyle w:val="tlid-translation"/>
          <w:rFonts w:cstheme="minorHAnsi"/>
          <w:b/>
        </w:rPr>
        <w:t>Sanskrit</w:t>
      </w:r>
      <w:r w:rsidRPr="00EC04C1">
        <w:rPr>
          <w:rStyle w:val="tlid-translation"/>
          <w:rFonts w:cstheme="minorHAnsi"/>
        </w:rPr>
        <w:t xml:space="preserve">, </w:t>
      </w:r>
      <w:r w:rsidRPr="00EC04C1">
        <w:rPr>
          <w:rStyle w:val="sdata"/>
          <w:rFonts w:cstheme="minorHAnsi"/>
          <w:color w:val="3333FF"/>
        </w:rPr>
        <w:t>dugdham</w:t>
      </w:r>
      <w:r w:rsidRPr="00EC04C1">
        <w:rPr>
          <w:rStyle w:val="sdata"/>
          <w:rFonts w:cstheme="minorHAnsi"/>
        </w:rPr>
        <w:t xml:space="preserve">, milk, </w:t>
      </w:r>
      <w:r w:rsidRPr="00EC04C1">
        <w:rPr>
          <w:rStyle w:val="sdata"/>
          <w:rFonts w:cstheme="minorHAnsi"/>
          <w:b/>
        </w:rPr>
        <w:t>Gujarati</w:t>
      </w:r>
      <w:r w:rsidRPr="00EC04C1">
        <w:rPr>
          <w:rStyle w:val="sdata"/>
          <w:rFonts w:cstheme="minorHAnsi"/>
        </w:rPr>
        <w:t xml:space="preserve">, </w:t>
      </w:r>
      <w:r w:rsidRPr="00EC04C1">
        <w:rPr>
          <w:rStyle w:val="tlid-translation"/>
          <w:rFonts w:ascii="Nirmala UI" w:hAnsi="Nirmala UI" w:cs="Nirmala UI" w:hint="cs"/>
          <w:cs/>
          <w:lang w:bidi="gu-IN"/>
        </w:rPr>
        <w:t>દૂધ</w:t>
      </w:r>
      <w:r w:rsidRPr="00EC04C1">
        <w:rPr>
          <w:rStyle w:val="tlid-translation"/>
          <w:rFonts w:cstheme="minorHAnsi"/>
          <w:lang w:bidi="gu-IN"/>
        </w:rPr>
        <w:t>,</w:t>
      </w:r>
      <w:r w:rsidRPr="00EC04C1">
        <w:rPr>
          <w:rStyle w:val="tlid-translation"/>
          <w:rFonts w:cstheme="minorHAnsi"/>
          <w:cs/>
          <w:lang w:bidi="gu-IN"/>
        </w:rPr>
        <w:t xml:space="preserve"> </w:t>
      </w:r>
      <w:r w:rsidRPr="00EC04C1">
        <w:rPr>
          <w:rStyle w:val="tlid-translation"/>
          <w:rFonts w:cstheme="minorHAnsi"/>
          <w:color w:val="3333FF"/>
          <w:lang w:bidi="gu-IN"/>
        </w:rPr>
        <w:t>Dūdha</w:t>
      </w:r>
      <w:r w:rsidRPr="00EC04C1">
        <w:rPr>
          <w:rStyle w:val="tlid-translation"/>
          <w:rFonts w:cstheme="minorHAnsi"/>
          <w:lang w:bidi="gu-IN"/>
        </w:rPr>
        <w:t>, milk,</w:t>
      </w:r>
      <w:r w:rsidRPr="00EC04C1">
        <w:rPr>
          <w:rStyle w:val="tlid-translation"/>
          <w:rFonts w:cstheme="minorHAnsi"/>
        </w:rPr>
        <w:t xml:space="preserve"> </w:t>
      </w:r>
      <w:r w:rsidRPr="00EC04C1">
        <w:rPr>
          <w:rStyle w:val="tlid-translation"/>
          <w:rFonts w:cstheme="minorHAnsi"/>
          <w:b/>
        </w:rPr>
        <w:t>Finnish-Uralic</w:t>
      </w:r>
      <w:r w:rsidRPr="00EC04C1">
        <w:rPr>
          <w:rStyle w:val="tlid-translation"/>
          <w:rFonts w:cstheme="minorHAnsi"/>
        </w:rPr>
        <w:t xml:space="preserve">, </w:t>
      </w:r>
      <w:r w:rsidRPr="00EC04C1">
        <w:rPr>
          <w:rFonts w:cstheme="minorHAnsi"/>
          <w:color w:val="009900"/>
          <w:u w:val="single"/>
        </w:rPr>
        <w:t>maito</w:t>
      </w:r>
      <w:r w:rsidRPr="00EC04C1">
        <w:rPr>
          <w:rFonts w:cstheme="minorHAnsi"/>
        </w:rPr>
        <w:t xml:space="preserve">, milk, </w:t>
      </w:r>
      <w:r w:rsidRPr="00EC04C1">
        <w:rPr>
          <w:rFonts w:cstheme="minorHAnsi"/>
          <w:b/>
        </w:rPr>
        <w:t>Irish</w:t>
      </w:r>
      <w:r w:rsidRPr="00EC04C1">
        <w:rPr>
          <w:rFonts w:cstheme="minorHAnsi"/>
        </w:rPr>
        <w:t xml:space="preserve">, </w:t>
      </w:r>
      <w:r w:rsidRPr="00EC04C1">
        <w:rPr>
          <w:rStyle w:val="shorttext"/>
          <w:rFonts w:cstheme="minorHAnsi"/>
          <w:color w:val="009900"/>
          <w:u w:val="single"/>
          <w:lang w:val="ga-IE"/>
        </w:rPr>
        <w:t>meadhg</w:t>
      </w:r>
      <w:r w:rsidRPr="00EC04C1">
        <w:rPr>
          <w:rStyle w:val="shorttext"/>
          <w:rFonts w:cstheme="minorHAnsi"/>
          <w:lang w:val="ga-IE"/>
        </w:rPr>
        <w:t>, whey,</w:t>
      </w:r>
      <w:r w:rsidRPr="00EC04C1">
        <w:rPr>
          <w:rStyle w:val="shorttext"/>
          <w:rFonts w:cstheme="minorHAnsi"/>
        </w:rPr>
        <w:t xml:space="preserve"> </w:t>
      </w:r>
      <w:r w:rsidRPr="00EC04C1">
        <w:rPr>
          <w:rStyle w:val="shorttext"/>
          <w:rFonts w:cstheme="minorHAnsi"/>
          <w:b/>
        </w:rPr>
        <w:t>Scots-Gaelic</w:t>
      </w:r>
      <w:r w:rsidRPr="00EC04C1">
        <w:rPr>
          <w:rStyle w:val="shorttext"/>
          <w:rFonts w:cstheme="minorHAnsi"/>
        </w:rPr>
        <w:t xml:space="preserve">, </w:t>
      </w:r>
      <w:r w:rsidRPr="00EC04C1">
        <w:rPr>
          <w:rStyle w:val="shorttext"/>
          <w:rFonts w:cstheme="minorHAnsi"/>
          <w:color w:val="009900"/>
          <w:u w:val="single"/>
          <w:lang w:val="gd-GB"/>
        </w:rPr>
        <w:t>meud</w:t>
      </w:r>
      <w:r w:rsidRPr="00EC04C1">
        <w:rPr>
          <w:rStyle w:val="shorttext"/>
          <w:rFonts w:cstheme="minorHAnsi"/>
          <w:lang w:val="gd-GB"/>
        </w:rPr>
        <w:t>, whey,</w:t>
      </w:r>
      <w:r w:rsidRPr="00EC04C1">
        <w:rPr>
          <w:rStyle w:val="shorttext"/>
          <w:rFonts w:cstheme="minorHAnsi"/>
        </w:rPr>
        <w:t xml:space="preserve"> </w:t>
      </w:r>
      <w:r w:rsidRPr="00EC04C1">
        <w:rPr>
          <w:rStyle w:val="shorttext"/>
          <w:rFonts w:cstheme="minorHAnsi"/>
          <w:b/>
        </w:rPr>
        <w:t>Welsh</w:t>
      </w:r>
      <w:r w:rsidRPr="00EC04C1">
        <w:rPr>
          <w:rStyle w:val="shorttext"/>
          <w:rFonts w:cstheme="minorHAnsi"/>
        </w:rPr>
        <w:t xml:space="preserve">, </w:t>
      </w:r>
      <w:r w:rsidRPr="00EC04C1">
        <w:rPr>
          <w:rFonts w:cstheme="minorHAnsi"/>
          <w:color w:val="009900"/>
          <w:u w:val="single"/>
        </w:rPr>
        <w:t>maidd</w:t>
      </w:r>
      <w:r w:rsidRPr="00EC04C1">
        <w:rPr>
          <w:rFonts w:cstheme="minorHAnsi"/>
        </w:rPr>
        <w:t xml:space="preserve"> (</w:t>
      </w:r>
      <w:r w:rsidRPr="00EC04C1">
        <w:rPr>
          <w:rFonts w:cstheme="minorHAnsi"/>
          <w:color w:val="009900"/>
          <w:u w:val="single"/>
        </w:rPr>
        <w:t>meiddion</w:t>
      </w:r>
      <w:r w:rsidRPr="00EC04C1">
        <w:rPr>
          <w:rFonts w:cstheme="minorHAnsi"/>
        </w:rPr>
        <w:t xml:space="preserve">), whey. </w:t>
      </w:r>
      <w:r>
        <w:rPr>
          <w:rFonts w:cstheme="minorHAnsi"/>
        </w:rPr>
        <w:t>(</w:t>
      </w:r>
      <w:r w:rsidRPr="00EC04C1">
        <w:rPr>
          <w:rFonts w:cstheme="minorHAnsi"/>
        </w:rPr>
        <w:t>This is an interesting link, of the Celts and Finns interchanging the terms for milk and whey.</w:t>
      </w:r>
      <w:r>
        <w:rPr>
          <w:rFonts w:cstheme="minorHAnsi"/>
        </w:rPr>
        <w:t>)</w:t>
      </w:r>
      <w:r w:rsidRPr="00EC04C1">
        <w:rPr>
          <w:rFonts w:cstheme="minorHAnsi"/>
        </w:rPr>
        <w:t xml:space="preserve"> </w:t>
      </w:r>
      <w:r w:rsidRPr="00EC04C1">
        <w:rPr>
          <w:rFonts w:cstheme="minorHAnsi"/>
          <w:b/>
        </w:rPr>
        <w:t>Finnish-Uralic</w:t>
      </w:r>
      <w:r w:rsidRPr="00EC04C1">
        <w:rPr>
          <w:rFonts w:cstheme="minorHAnsi"/>
        </w:rPr>
        <w:t xml:space="preserve">, </w:t>
      </w:r>
      <w:r w:rsidRPr="00EC04C1">
        <w:rPr>
          <w:rStyle w:val="shorttext"/>
          <w:rFonts w:cstheme="minorHAnsi"/>
          <w:color w:val="CC6600"/>
          <w:u w:val="single"/>
          <w:lang w:val="fi-FI"/>
        </w:rPr>
        <w:t>hera</w:t>
      </w:r>
      <w:r w:rsidRPr="00EC04C1">
        <w:rPr>
          <w:rStyle w:val="shorttext"/>
          <w:rFonts w:cstheme="minorHAnsi"/>
          <w:lang w:val="fi-FI"/>
        </w:rPr>
        <w:t xml:space="preserve">, whey, </w:t>
      </w:r>
      <w:r w:rsidRPr="00EC04C1">
        <w:rPr>
          <w:rStyle w:val="shorttext"/>
          <w:rFonts w:cstheme="minorHAnsi"/>
          <w:b/>
          <w:lang w:val="fi-FI"/>
        </w:rPr>
        <w:t>Albanian</w:t>
      </w:r>
      <w:r w:rsidRPr="00EC04C1">
        <w:rPr>
          <w:rStyle w:val="shorttext"/>
          <w:rFonts w:cstheme="minorHAnsi"/>
          <w:lang w:val="fi-FI"/>
        </w:rPr>
        <w:t xml:space="preserve">, </w:t>
      </w:r>
      <w:r w:rsidRPr="00EC04C1">
        <w:rPr>
          <w:rStyle w:val="shorttext"/>
          <w:rFonts w:cstheme="minorHAnsi"/>
          <w:color w:val="CC6600"/>
          <w:u w:val="single"/>
          <w:lang w:val="sq-AL"/>
        </w:rPr>
        <w:t>hirrë</w:t>
      </w:r>
      <w:r w:rsidRPr="00EC04C1">
        <w:rPr>
          <w:rStyle w:val="shorttext"/>
          <w:rFonts w:cstheme="minorHAnsi"/>
          <w:lang w:val="sq-AL"/>
        </w:rPr>
        <w:t xml:space="preserve">, whey, </w:t>
      </w:r>
      <w:r w:rsidRPr="00EC04C1">
        <w:rPr>
          <w:rStyle w:val="shorttext"/>
          <w:rFonts w:cstheme="minorHAnsi"/>
          <w:b/>
          <w:lang w:val="sq-AL"/>
        </w:rPr>
        <w:t>English</w:t>
      </w:r>
      <w:r w:rsidRPr="00EC04C1">
        <w:rPr>
          <w:rStyle w:val="shorttext"/>
          <w:rFonts w:cstheme="minorHAnsi"/>
          <w:lang w:val="sq-AL"/>
        </w:rPr>
        <w:t xml:space="preserve">, </w:t>
      </w:r>
      <w:r w:rsidRPr="00EC04C1">
        <w:rPr>
          <w:rFonts w:cstheme="minorHAnsi"/>
          <w:color w:val="007700"/>
          <w:u w:val="single"/>
        </w:rPr>
        <w:t>whey</w:t>
      </w:r>
      <w:r w:rsidRPr="00EC04C1">
        <w:rPr>
          <w:rFonts w:cstheme="minorHAnsi"/>
        </w:rPr>
        <w:t xml:space="preserve"> [&lt;OE </w:t>
      </w:r>
      <w:r w:rsidRPr="00EC04C1">
        <w:rPr>
          <w:rFonts w:cstheme="minorHAnsi"/>
          <w:color w:val="007700"/>
          <w:u w:val="single"/>
        </w:rPr>
        <w:t>hwaeg</w:t>
      </w:r>
      <w:r w:rsidRPr="00EC04C1">
        <w:rPr>
          <w:rFonts w:cstheme="minorHAnsi"/>
        </w:rPr>
        <w:t>].</w:t>
      </w:r>
      <w:r w:rsidRPr="007419F5">
        <w:rPr>
          <w:rStyle w:val="tlid-translation"/>
          <w:rFonts w:cstheme="minorHAnsi"/>
          <w:lang w:bidi="gu-IN"/>
        </w:rPr>
        <w:br/>
      </w:r>
    </w:p>
  </w:footnote>
  <w:footnote w:id="202">
    <w:p w:rsidR="007B148B" w:rsidRPr="005A01AE" w:rsidRDefault="007B148B" w:rsidP="003C0068">
      <w:pPr>
        <w:pStyle w:val="FootnoteText"/>
        <w:rPr>
          <w:rFonts w:cstheme="minorHAnsi"/>
        </w:rPr>
      </w:pPr>
      <w:r>
        <w:rPr>
          <w:rStyle w:val="FootnoteReference"/>
        </w:rPr>
        <w:footnoteRef/>
      </w:r>
      <w:r>
        <w:t xml:space="preserve"> </w:t>
      </w:r>
      <w:r w:rsidRPr="005A01AE">
        <w:rPr>
          <w:rFonts w:cstheme="minorHAnsi"/>
          <w:b/>
        </w:rPr>
        <w:t>Hittite</w:t>
      </w:r>
      <w:r w:rsidRPr="005A01AE">
        <w:rPr>
          <w:rFonts w:cstheme="minorHAnsi"/>
        </w:rPr>
        <w:t xml:space="preserve">, </w:t>
      </w:r>
      <w:r w:rsidRPr="005A01AE">
        <w:rPr>
          <w:rFonts w:cstheme="minorHAnsi"/>
          <w:b/>
          <w:bCs/>
          <w:color w:val="3333FF"/>
        </w:rPr>
        <w:t>malliie/a</w:t>
      </w:r>
      <w:r w:rsidRPr="005A01AE">
        <w:rPr>
          <w:rFonts w:cstheme="minorHAnsi"/>
        </w:rPr>
        <w:t xml:space="preserve">, </w:t>
      </w:r>
      <w:r w:rsidRPr="005A01AE">
        <w:rPr>
          <w:rFonts w:cstheme="minorHAnsi"/>
          <w:b/>
          <w:bCs/>
          <w:color w:val="3333FF"/>
        </w:rPr>
        <w:t>mala/mal</w:t>
      </w:r>
      <w:r w:rsidRPr="005A01AE">
        <w:rPr>
          <w:rFonts w:cstheme="minorHAnsi"/>
        </w:rPr>
        <w:t xml:space="preserve">, to grind, mill, </w:t>
      </w:r>
      <w:r w:rsidRPr="005A01AE">
        <w:rPr>
          <w:rFonts w:cstheme="minorHAnsi"/>
          <w:b/>
          <w:bCs/>
          <w:color w:val="3333FF"/>
        </w:rPr>
        <w:t>malla/mall</w:t>
      </w:r>
      <w:r w:rsidRPr="005A01AE">
        <w:rPr>
          <w:rFonts w:cstheme="minorHAnsi"/>
          <w:bCs/>
        </w:rPr>
        <w:t>,</w:t>
      </w:r>
      <w:r w:rsidRPr="005A01AE">
        <w:rPr>
          <w:rFonts w:cstheme="minorHAnsi"/>
        </w:rPr>
        <w:t xml:space="preserve"> to mill, </w:t>
      </w:r>
      <w:r w:rsidRPr="005A01AE">
        <w:rPr>
          <w:rFonts w:cstheme="minorHAnsi"/>
          <w:b/>
        </w:rPr>
        <w:t>Sanskrit</w:t>
      </w:r>
      <w:r w:rsidRPr="005A01AE">
        <w:rPr>
          <w:rFonts w:cstheme="minorHAnsi"/>
        </w:rPr>
        <w:t xml:space="preserve">, </w:t>
      </w:r>
      <w:r w:rsidRPr="005A01AE">
        <w:rPr>
          <w:rFonts w:cstheme="minorHAnsi"/>
          <w:color w:val="3333FF"/>
        </w:rPr>
        <w:t>milati</w:t>
      </w:r>
      <w:r w:rsidRPr="005A01AE">
        <w:rPr>
          <w:rFonts w:cstheme="minorHAnsi"/>
        </w:rPr>
        <w:t xml:space="preserve">, to mingle, </w:t>
      </w:r>
      <w:r w:rsidRPr="005A01AE">
        <w:rPr>
          <w:rFonts w:cstheme="minorHAnsi"/>
          <w:b/>
        </w:rPr>
        <w:t>Polish</w:t>
      </w:r>
      <w:r w:rsidRPr="005A01AE">
        <w:rPr>
          <w:rFonts w:cstheme="minorHAnsi"/>
        </w:rPr>
        <w:t xml:space="preserve">, </w:t>
      </w:r>
      <w:r w:rsidRPr="005A01AE">
        <w:rPr>
          <w:rStyle w:val="gt-baf-cell"/>
          <w:rFonts w:cstheme="minorHAnsi"/>
          <w:color w:val="3333FF"/>
        </w:rPr>
        <w:t>miksować</w:t>
      </w:r>
      <w:r w:rsidRPr="005A01AE">
        <w:rPr>
          <w:rStyle w:val="gt-baf-cell"/>
          <w:rFonts w:cstheme="minorHAnsi"/>
        </w:rPr>
        <w:t>, to mix, </w:t>
      </w:r>
      <w:r w:rsidRPr="005A01AE">
        <w:rPr>
          <w:rStyle w:val="gt-baf-cell"/>
          <w:rFonts w:cstheme="minorHAnsi"/>
          <w:b/>
        </w:rPr>
        <w:t>Italian</w:t>
      </w:r>
      <w:r w:rsidRPr="005A01AE">
        <w:rPr>
          <w:rStyle w:val="gt-baf-cell"/>
          <w:rFonts w:cstheme="minorHAnsi"/>
        </w:rPr>
        <w:t xml:space="preserve">, </w:t>
      </w:r>
      <w:r w:rsidRPr="005A01AE">
        <w:rPr>
          <w:rFonts w:cstheme="minorHAnsi"/>
          <w:color w:val="3333FF"/>
        </w:rPr>
        <w:t>molare</w:t>
      </w:r>
      <w:r w:rsidRPr="005A01AE">
        <w:rPr>
          <w:rFonts w:cstheme="minorHAnsi"/>
        </w:rPr>
        <w:t xml:space="preserve">, to grind, bevel, </w:t>
      </w:r>
      <w:r w:rsidRPr="005A01AE">
        <w:rPr>
          <w:rFonts w:cstheme="minorHAnsi"/>
          <w:b/>
        </w:rPr>
        <w:t>French</w:t>
      </w:r>
      <w:r w:rsidRPr="005A01AE">
        <w:rPr>
          <w:rFonts w:cstheme="minorHAnsi"/>
        </w:rPr>
        <w:t xml:space="preserve">, </w:t>
      </w:r>
      <w:r w:rsidRPr="005A01AE">
        <w:rPr>
          <w:rFonts w:cstheme="minorHAnsi"/>
          <w:color w:val="3333FF"/>
        </w:rPr>
        <w:t>méler</w:t>
      </w:r>
      <w:r w:rsidRPr="005A01AE">
        <w:rPr>
          <w:rFonts w:cstheme="minorHAnsi"/>
        </w:rPr>
        <w:t xml:space="preserve">, to mix, stir, </w:t>
      </w:r>
      <w:r w:rsidRPr="005A01AE">
        <w:rPr>
          <w:rFonts w:cstheme="minorHAnsi"/>
          <w:b/>
        </w:rPr>
        <w:t>Etruscan</w:t>
      </w:r>
      <w:r w:rsidRPr="005A01AE">
        <w:rPr>
          <w:rFonts w:cstheme="minorHAnsi"/>
        </w:rPr>
        <w:t xml:space="preserve">, </w:t>
      </w:r>
      <w:r w:rsidRPr="005A01AE">
        <w:rPr>
          <w:rFonts w:cstheme="minorHAnsi"/>
          <w:color w:val="3333FF"/>
        </w:rPr>
        <w:t>mola</w:t>
      </w:r>
      <w:r w:rsidRPr="005A01AE">
        <w:rPr>
          <w:rFonts w:cstheme="minorHAnsi"/>
          <w:color w:val="000000"/>
        </w:rPr>
        <w:t xml:space="preserve"> (MVLA)</w:t>
      </w:r>
      <w:r w:rsidRPr="005A01AE">
        <w:rPr>
          <w:rFonts w:cstheme="minorHAnsi"/>
        </w:rPr>
        <w:t xml:space="preserve">, </w:t>
      </w:r>
      <w:r w:rsidRPr="005A01AE">
        <w:rPr>
          <w:rFonts w:cstheme="minorHAnsi"/>
          <w:color w:val="3333FF"/>
        </w:rPr>
        <w:t>mole</w:t>
      </w:r>
      <w:r w:rsidRPr="005A01AE">
        <w:rPr>
          <w:rFonts w:cstheme="minorHAnsi"/>
        </w:rPr>
        <w:t xml:space="preserve">, </w:t>
      </w:r>
      <w:r w:rsidRPr="005A01AE">
        <w:rPr>
          <w:rFonts w:cstheme="minorHAnsi"/>
          <w:color w:val="3333FF"/>
        </w:rPr>
        <w:t>molo</w:t>
      </w:r>
      <w:r w:rsidRPr="005A01AE">
        <w:rPr>
          <w:rFonts w:cstheme="minorHAnsi"/>
          <w:color w:val="000000"/>
        </w:rPr>
        <w:t xml:space="preserve"> (MVLV</w:t>
      </w:r>
      <w:r w:rsidRPr="005A01AE">
        <w:rPr>
          <w:rFonts w:cstheme="minorHAnsi"/>
        </w:rPr>
        <w:t xml:space="preserve">), </w:t>
      </w:r>
      <w:r w:rsidRPr="005A01AE">
        <w:rPr>
          <w:rFonts w:cstheme="minorHAnsi"/>
          <w:color w:val="3333FF"/>
        </w:rPr>
        <w:t>MOLeS</w:t>
      </w:r>
      <w:r w:rsidRPr="005A01AE">
        <w:rPr>
          <w:rFonts w:cstheme="minorHAnsi"/>
          <w:color w:val="000000"/>
        </w:rPr>
        <w:t xml:space="preserve"> (MVLeS), </w:t>
      </w:r>
      <w:r w:rsidRPr="005A01AE">
        <w:rPr>
          <w:rFonts w:cstheme="minorHAnsi"/>
          <w:b/>
          <w:color w:val="000000"/>
        </w:rPr>
        <w:t>Akkadian</w:t>
      </w:r>
      <w:r w:rsidRPr="005A01AE">
        <w:rPr>
          <w:rFonts w:cstheme="minorHAnsi"/>
          <w:color w:val="000000"/>
        </w:rPr>
        <w:t xml:space="preserve">, </w:t>
      </w:r>
      <w:r w:rsidRPr="005A01AE">
        <w:rPr>
          <w:rFonts w:cstheme="minorHAnsi"/>
          <w:b/>
          <w:bCs/>
          <w:color w:val="009900"/>
          <w:u w:val="single"/>
        </w:rPr>
        <w:t>emēdu</w:t>
      </w:r>
      <w:r w:rsidRPr="005A01AE">
        <w:rPr>
          <w:rFonts w:cstheme="minorHAnsi"/>
        </w:rPr>
        <w:t xml:space="preserve">, to mix, infect disease, to join together, etc., </w:t>
      </w:r>
      <w:r w:rsidRPr="005A01AE">
        <w:rPr>
          <w:rFonts w:cstheme="minorHAnsi"/>
          <w:b/>
        </w:rPr>
        <w:t>Croatian</w:t>
      </w:r>
      <w:r w:rsidRPr="005A01AE">
        <w:rPr>
          <w:rFonts w:cstheme="minorHAnsi"/>
        </w:rPr>
        <w:t xml:space="preserve">, </w:t>
      </w:r>
      <w:r w:rsidRPr="005A01AE">
        <w:rPr>
          <w:rFonts w:cstheme="minorHAnsi"/>
          <w:color w:val="009900"/>
          <w:u w:val="single"/>
          <w:shd w:val="clear" w:color="auto" w:fill="FFFFFF"/>
        </w:rPr>
        <w:t>miješati</w:t>
      </w:r>
      <w:r w:rsidRPr="005A01AE">
        <w:rPr>
          <w:rFonts w:cstheme="minorHAnsi"/>
          <w:color w:val="000000"/>
          <w:shd w:val="clear" w:color="auto" w:fill="FFFFFF"/>
        </w:rPr>
        <w:t xml:space="preserve">, to mix, </w:t>
      </w:r>
      <w:r w:rsidRPr="005A01AE">
        <w:rPr>
          <w:rStyle w:val="tlid-translation"/>
          <w:rFonts w:cstheme="minorHAnsi"/>
          <w:color w:val="009900"/>
          <w:u w:val="single"/>
          <w:lang w:val="pl-PL"/>
        </w:rPr>
        <w:t>mieszać</w:t>
      </w:r>
      <w:r w:rsidRPr="005A01AE">
        <w:rPr>
          <w:rStyle w:val="tlid-translation"/>
          <w:rFonts w:cstheme="minorHAnsi"/>
          <w:lang w:val="pl-PL"/>
        </w:rPr>
        <w:t xml:space="preserve">, to stir, mix, mingle, </w:t>
      </w:r>
      <w:r w:rsidRPr="005A01AE">
        <w:rPr>
          <w:rStyle w:val="tlid-translation"/>
          <w:rFonts w:cstheme="minorHAnsi"/>
          <w:b/>
          <w:lang w:val="pl-PL"/>
        </w:rPr>
        <w:t>Polish</w:t>
      </w:r>
      <w:r w:rsidRPr="005A01AE">
        <w:rPr>
          <w:rStyle w:val="tlid-translation"/>
          <w:rFonts w:cstheme="minorHAnsi"/>
          <w:lang w:val="pl-PL"/>
        </w:rPr>
        <w:t xml:space="preserve">, </w:t>
      </w:r>
      <w:r w:rsidRPr="005A01AE">
        <w:rPr>
          <w:rStyle w:val="tlid-translation"/>
          <w:rFonts w:cstheme="minorHAnsi"/>
          <w:color w:val="009900"/>
          <w:u w:val="single"/>
          <w:lang w:val="pl-PL"/>
        </w:rPr>
        <w:t>mieszać</w:t>
      </w:r>
      <w:r w:rsidRPr="005A01AE">
        <w:rPr>
          <w:rStyle w:val="tlid-translation"/>
          <w:rFonts w:cstheme="minorHAnsi"/>
          <w:lang w:val="pl-PL"/>
        </w:rPr>
        <w:t xml:space="preserve">, to stir, mix, mingle, </w:t>
      </w:r>
      <w:r w:rsidRPr="005A01AE">
        <w:rPr>
          <w:rStyle w:val="tlid-translation"/>
          <w:rFonts w:cstheme="minorHAnsi"/>
          <w:b/>
          <w:lang w:val="pl-PL"/>
        </w:rPr>
        <w:t>Latvian</w:t>
      </w:r>
      <w:r w:rsidRPr="005A01AE">
        <w:rPr>
          <w:rStyle w:val="tlid-translation"/>
          <w:rFonts w:cstheme="minorHAnsi"/>
          <w:lang w:val="pl-PL"/>
        </w:rPr>
        <w:t xml:space="preserve">, </w:t>
      </w:r>
      <w:r w:rsidRPr="005A01AE">
        <w:rPr>
          <w:rFonts w:cstheme="minorHAnsi"/>
          <w:color w:val="009900"/>
          <w:u w:val="single"/>
        </w:rPr>
        <w:t>maisīt</w:t>
      </w:r>
      <w:r w:rsidRPr="005A01AE">
        <w:rPr>
          <w:rFonts w:cstheme="minorHAnsi"/>
        </w:rPr>
        <w:t xml:space="preserve">, to stir, </w:t>
      </w:r>
      <w:r w:rsidRPr="005A01AE">
        <w:rPr>
          <w:rFonts w:cstheme="minorHAnsi"/>
          <w:b/>
        </w:rPr>
        <w:t>Romanian</w:t>
      </w:r>
      <w:r w:rsidRPr="005A01AE">
        <w:rPr>
          <w:rFonts w:cstheme="minorHAnsi"/>
        </w:rPr>
        <w:t xml:space="preserve">, a </w:t>
      </w:r>
      <w:r w:rsidRPr="005A01AE">
        <w:rPr>
          <w:rFonts w:cstheme="minorHAnsi"/>
          <w:color w:val="009900"/>
          <w:u w:val="single"/>
        </w:rPr>
        <w:t>amesteca</w:t>
      </w:r>
      <w:r w:rsidRPr="005A01AE">
        <w:rPr>
          <w:rFonts w:cstheme="minorHAnsi"/>
        </w:rPr>
        <w:t xml:space="preserve">, to mix, să se </w:t>
      </w:r>
      <w:r w:rsidRPr="005A01AE">
        <w:rPr>
          <w:rFonts w:cstheme="minorHAnsi"/>
          <w:color w:val="009900"/>
          <w:u w:val="single"/>
        </w:rPr>
        <w:t>amestece</w:t>
      </w:r>
      <w:r w:rsidRPr="005A01AE">
        <w:rPr>
          <w:rFonts w:cstheme="minorHAnsi"/>
        </w:rPr>
        <w:t xml:space="preserve">, to stir, </w:t>
      </w:r>
      <w:r w:rsidRPr="005A01AE">
        <w:rPr>
          <w:rFonts w:cstheme="minorHAnsi"/>
          <w:b/>
        </w:rPr>
        <w:t>Greek</w:t>
      </w:r>
      <w:r w:rsidRPr="005A01AE">
        <w:rPr>
          <w:rFonts w:cstheme="minorHAnsi"/>
        </w:rPr>
        <w:t xml:space="preserve">, να αναμείξετε, </w:t>
      </w:r>
      <w:r w:rsidRPr="005A01AE">
        <w:rPr>
          <w:rFonts w:cstheme="minorHAnsi"/>
          <w:shd w:val="clear" w:color="auto" w:fill="FFFFFF"/>
        </w:rPr>
        <w:t xml:space="preserve">na </w:t>
      </w:r>
      <w:r w:rsidRPr="005A01AE">
        <w:rPr>
          <w:rFonts w:cstheme="minorHAnsi"/>
          <w:color w:val="009900"/>
          <w:u w:val="single"/>
          <w:shd w:val="clear" w:color="auto" w:fill="FFFFFF"/>
        </w:rPr>
        <w:t>anameíxete</w:t>
      </w:r>
      <w:r w:rsidRPr="005A01AE">
        <w:rPr>
          <w:rFonts w:cstheme="minorHAnsi"/>
          <w:shd w:val="clear" w:color="auto" w:fill="FFFFFF"/>
        </w:rPr>
        <w:t xml:space="preserve">, to mix, </w:t>
      </w:r>
      <w:r w:rsidRPr="005A01AE">
        <w:rPr>
          <w:rFonts w:cstheme="minorHAnsi"/>
          <w:b/>
          <w:shd w:val="clear" w:color="auto" w:fill="FFFFFF"/>
        </w:rPr>
        <w:t>Irish</w:t>
      </w:r>
      <w:r w:rsidRPr="005A01AE">
        <w:rPr>
          <w:rFonts w:cstheme="minorHAnsi"/>
          <w:shd w:val="clear" w:color="auto" w:fill="FFFFFF"/>
        </w:rPr>
        <w:t xml:space="preserve">, </w:t>
      </w:r>
      <w:r w:rsidRPr="005A01AE">
        <w:rPr>
          <w:rFonts w:cstheme="minorHAnsi"/>
        </w:rPr>
        <w:t xml:space="preserve">το </w:t>
      </w:r>
      <w:r w:rsidRPr="005A01AE">
        <w:rPr>
          <w:rFonts w:cstheme="minorHAnsi"/>
          <w:color w:val="009900"/>
          <w:u w:val="single"/>
        </w:rPr>
        <w:t>meascán</w:t>
      </w:r>
      <w:r w:rsidRPr="005A01AE">
        <w:rPr>
          <w:rFonts w:cstheme="minorHAnsi"/>
        </w:rPr>
        <w:t xml:space="preserve">, to mix, </w:t>
      </w:r>
      <w:r w:rsidRPr="005A01AE">
        <w:rPr>
          <w:rFonts w:cstheme="minorHAnsi"/>
          <w:b/>
        </w:rPr>
        <w:t>Scots-Gaelic</w:t>
      </w:r>
      <w:r w:rsidRPr="005A01AE">
        <w:rPr>
          <w:rFonts w:cstheme="minorHAnsi"/>
        </w:rPr>
        <w:t xml:space="preserve">, το </w:t>
      </w:r>
      <w:r w:rsidRPr="005A01AE">
        <w:rPr>
          <w:rFonts w:cstheme="minorHAnsi"/>
          <w:color w:val="009900"/>
          <w:u w:val="single"/>
        </w:rPr>
        <w:t>measgachadh</w:t>
      </w:r>
      <w:r w:rsidRPr="005A01AE">
        <w:rPr>
          <w:rFonts w:cstheme="minorHAnsi"/>
        </w:rPr>
        <w:t xml:space="preserve">, to mix, </w:t>
      </w:r>
      <w:r w:rsidRPr="005A01AE">
        <w:rPr>
          <w:rFonts w:cstheme="minorHAnsi"/>
          <w:b/>
        </w:rPr>
        <w:t>Welsh</w:t>
      </w:r>
      <w:r w:rsidRPr="005A01AE">
        <w:rPr>
          <w:rFonts w:cstheme="minorHAnsi"/>
        </w:rPr>
        <w:t xml:space="preserve">, </w:t>
      </w:r>
      <w:r w:rsidRPr="005A01AE">
        <w:rPr>
          <w:rFonts w:cstheme="minorHAnsi"/>
          <w:color w:val="009900"/>
          <w:u w:val="single"/>
        </w:rPr>
        <w:t>cymysgedd</w:t>
      </w:r>
      <w:r w:rsidRPr="005A01AE">
        <w:rPr>
          <w:rFonts w:cstheme="minorHAnsi"/>
        </w:rPr>
        <w:t xml:space="preserve">, to mix, </w:t>
      </w:r>
      <w:r w:rsidRPr="005A01AE">
        <w:rPr>
          <w:rFonts w:cstheme="minorHAnsi"/>
          <w:color w:val="009900"/>
          <w:u w:val="single"/>
        </w:rPr>
        <w:t>cymysgu</w:t>
      </w:r>
      <w:r w:rsidRPr="005A01AE">
        <w:rPr>
          <w:rFonts w:cstheme="minorHAnsi"/>
        </w:rPr>
        <w:t xml:space="preserve">, to mix, blend, mingle, jumble, confuse, </w:t>
      </w:r>
      <w:r w:rsidRPr="005A01AE">
        <w:rPr>
          <w:rFonts w:cstheme="minorHAnsi"/>
          <w:b/>
        </w:rPr>
        <w:t>Italian</w:t>
      </w:r>
      <w:r w:rsidRPr="005A01AE">
        <w:rPr>
          <w:rFonts w:cstheme="minorHAnsi"/>
        </w:rPr>
        <w:t xml:space="preserve">, </w:t>
      </w:r>
      <w:r w:rsidRPr="005A01AE">
        <w:rPr>
          <w:rFonts w:cstheme="minorHAnsi"/>
          <w:color w:val="009900"/>
          <w:u w:val="single"/>
        </w:rPr>
        <w:t>mescolare</w:t>
      </w:r>
      <w:r w:rsidRPr="005A01AE">
        <w:rPr>
          <w:rFonts w:cstheme="minorHAnsi"/>
        </w:rPr>
        <w:t xml:space="preserve">, to mix, stir, </w:t>
      </w:r>
      <w:r w:rsidRPr="005A01AE">
        <w:rPr>
          <w:rFonts w:cstheme="minorHAnsi"/>
          <w:b/>
        </w:rPr>
        <w:t>English</w:t>
      </w:r>
      <w:r w:rsidRPr="005A01AE">
        <w:rPr>
          <w:rFonts w:cstheme="minorHAnsi"/>
        </w:rPr>
        <w:t xml:space="preserve">, </w:t>
      </w:r>
      <w:r w:rsidRPr="005A01AE">
        <w:rPr>
          <w:rFonts w:cstheme="minorHAnsi"/>
          <w:color w:val="009900"/>
          <w:u w:val="single"/>
        </w:rPr>
        <w:t>mix</w:t>
      </w:r>
      <w:r w:rsidRPr="005A01AE">
        <w:rPr>
          <w:rFonts w:cstheme="minorHAnsi"/>
        </w:rPr>
        <w:t xml:space="preserve">. [&lt;Lat. </w:t>
      </w:r>
      <w:r w:rsidRPr="005A01AE">
        <w:rPr>
          <w:rFonts w:cstheme="minorHAnsi"/>
          <w:color w:val="009900"/>
          <w:u w:val="single"/>
        </w:rPr>
        <w:t>miscere</w:t>
      </w:r>
      <w:r w:rsidRPr="005A01AE">
        <w:rPr>
          <w:rFonts w:cstheme="minorHAnsi"/>
        </w:rPr>
        <w:t xml:space="preserve">], </w:t>
      </w:r>
      <w:r w:rsidRPr="005A01AE">
        <w:rPr>
          <w:rFonts w:cstheme="minorHAnsi"/>
          <w:b/>
        </w:rPr>
        <w:t>Hittite</w:t>
      </w:r>
      <w:r w:rsidRPr="005A01AE">
        <w:rPr>
          <w:rFonts w:cstheme="minorHAnsi"/>
        </w:rPr>
        <w:t xml:space="preserve">, </w:t>
      </w:r>
      <w:r w:rsidRPr="005A01AE">
        <w:rPr>
          <w:rFonts w:cstheme="minorHAnsi"/>
          <w:b/>
          <w:bCs/>
          <w:color w:val="993399"/>
          <w:u w:val="single"/>
        </w:rPr>
        <w:t>harnae</w:t>
      </w:r>
      <w:r w:rsidRPr="005A01AE">
        <w:rPr>
          <w:rFonts w:cstheme="minorHAnsi"/>
        </w:rPr>
        <w:t xml:space="preserve">, to stir, </w:t>
      </w:r>
      <w:r w:rsidRPr="005A01AE">
        <w:rPr>
          <w:rFonts w:cstheme="minorHAnsi"/>
          <w:b/>
          <w:bCs/>
          <w:color w:val="993399"/>
          <w:u w:val="single"/>
        </w:rPr>
        <w:t>harra</w:t>
      </w:r>
      <w:r w:rsidRPr="005A01AE">
        <w:rPr>
          <w:rFonts w:cstheme="minorHAnsi"/>
          <w:b/>
          <w:color w:val="993399"/>
          <w:u w:val="single"/>
        </w:rPr>
        <w:t>/h</w:t>
      </w:r>
      <w:r w:rsidRPr="005A01AE">
        <w:rPr>
          <w:rFonts w:cstheme="minorHAnsi"/>
          <w:b/>
          <w:bCs/>
          <w:color w:val="993399"/>
          <w:u w:val="single"/>
        </w:rPr>
        <w:t>arr</w:t>
      </w:r>
      <w:r w:rsidRPr="005A01AE">
        <w:rPr>
          <w:rFonts w:cstheme="minorHAnsi"/>
          <w:color w:val="993399"/>
          <w:u w:val="single"/>
        </w:rPr>
        <w:t>,</w:t>
      </w:r>
      <w:r w:rsidRPr="005A01AE">
        <w:rPr>
          <w:rFonts w:cstheme="minorHAnsi"/>
        </w:rPr>
        <w:t xml:space="preserve"> </w:t>
      </w:r>
      <w:r w:rsidRPr="005A01AE">
        <w:rPr>
          <w:rFonts w:cstheme="minorHAnsi"/>
          <w:b/>
          <w:bCs/>
          <w:color w:val="993399"/>
          <w:u w:val="single"/>
        </w:rPr>
        <w:t>harranu</w:t>
      </w:r>
      <w:r w:rsidRPr="005A01AE">
        <w:rPr>
          <w:rFonts w:cstheme="minorHAnsi"/>
        </w:rPr>
        <w:t xml:space="preserve">, </w:t>
      </w:r>
      <w:r w:rsidRPr="005A01AE">
        <w:rPr>
          <w:rFonts w:cstheme="minorHAnsi"/>
          <w:b/>
          <w:bCs/>
          <w:color w:val="993399"/>
          <w:u w:val="single"/>
        </w:rPr>
        <w:t>harrae</w:t>
      </w:r>
      <w:r w:rsidRPr="005A01AE">
        <w:rPr>
          <w:rFonts w:cstheme="minorHAnsi"/>
        </w:rPr>
        <w:t xml:space="preserve">, to grind, </w:t>
      </w:r>
      <w:r w:rsidRPr="005A01AE">
        <w:rPr>
          <w:rFonts w:cstheme="minorHAnsi"/>
          <w:b/>
          <w:bCs/>
          <w:color w:val="993399"/>
          <w:u w:val="single"/>
        </w:rPr>
        <w:t>hara</w:t>
      </w:r>
      <w:r w:rsidRPr="005A01AE">
        <w:rPr>
          <w:rFonts w:cstheme="minorHAnsi"/>
        </w:rPr>
        <w:t xml:space="preserve">, grindstone, </w:t>
      </w:r>
      <w:r w:rsidRPr="005A01AE">
        <w:rPr>
          <w:rFonts w:cstheme="minorHAnsi"/>
          <w:color w:val="993399"/>
          <w:u w:val="single"/>
        </w:rPr>
        <w:t>h</w:t>
      </w:r>
      <w:r w:rsidRPr="005A01AE">
        <w:rPr>
          <w:rFonts w:cstheme="minorHAnsi"/>
          <w:b/>
          <w:bCs/>
          <w:color w:val="993399"/>
          <w:u w:val="single"/>
        </w:rPr>
        <w:t>arnamniie/a</w:t>
      </w:r>
      <w:r w:rsidRPr="005A01AE">
        <w:rPr>
          <w:rFonts w:cstheme="minorHAnsi"/>
          <w:color w:val="000000"/>
        </w:rPr>
        <w:t>, to stir, churn</w:t>
      </w:r>
      <w:r w:rsidRPr="005A01AE">
        <w:rPr>
          <w:rFonts w:cstheme="minorHAnsi"/>
        </w:rPr>
        <w:t xml:space="preserve">, </w:t>
      </w:r>
      <w:r w:rsidRPr="005A01AE">
        <w:rPr>
          <w:rFonts w:cstheme="minorHAnsi"/>
          <w:b/>
        </w:rPr>
        <w:t>Armenian</w:t>
      </w:r>
      <w:r w:rsidRPr="005A01AE">
        <w:rPr>
          <w:rFonts w:cstheme="minorHAnsi"/>
        </w:rPr>
        <w:t xml:space="preserve">, խառնել, </w:t>
      </w:r>
      <w:r w:rsidRPr="005A01AE">
        <w:rPr>
          <w:rFonts w:cstheme="minorHAnsi"/>
          <w:color w:val="993399"/>
          <w:u w:val="single"/>
          <w:shd w:val="clear" w:color="auto" w:fill="FFFFFF"/>
        </w:rPr>
        <w:t>kharrnel</w:t>
      </w:r>
      <w:r w:rsidRPr="005A01AE">
        <w:rPr>
          <w:rFonts w:cstheme="minorHAnsi"/>
          <w:shd w:val="clear" w:color="auto" w:fill="FFFFFF"/>
        </w:rPr>
        <w:t>, to mix.</w:t>
      </w:r>
    </w:p>
    <w:p w:rsidR="007B148B" w:rsidRDefault="007B148B">
      <w:pPr>
        <w:pStyle w:val="FootnoteText"/>
      </w:pPr>
    </w:p>
  </w:footnote>
  <w:footnote w:id="203">
    <w:p w:rsidR="007B148B" w:rsidRPr="004944BB" w:rsidRDefault="007B148B" w:rsidP="004944BB">
      <w:pPr>
        <w:pStyle w:val="FootnoteText"/>
        <w:rPr>
          <w:rFonts w:cstheme="minorHAnsi"/>
        </w:rPr>
      </w:pPr>
      <w:r>
        <w:rPr>
          <w:rStyle w:val="FootnoteReference"/>
        </w:rPr>
        <w:footnoteRef/>
      </w:r>
      <w:r>
        <w:t xml:space="preserve"> </w:t>
      </w:r>
      <w:r w:rsidRPr="004944BB">
        <w:rPr>
          <w:rFonts w:cstheme="minorHAnsi"/>
          <w:b/>
        </w:rPr>
        <w:t>Hittite</w:t>
      </w:r>
      <w:r w:rsidRPr="004944BB">
        <w:rPr>
          <w:rFonts w:cstheme="minorHAnsi"/>
        </w:rPr>
        <w:t xml:space="preserve">, </w:t>
      </w:r>
      <w:r w:rsidRPr="004944BB">
        <w:rPr>
          <w:rFonts w:cstheme="minorHAnsi"/>
          <w:b/>
          <w:bCs/>
          <w:color w:val="3333FF"/>
        </w:rPr>
        <w:t>armas</w:t>
      </w:r>
      <w:r w:rsidRPr="004944BB">
        <w:rPr>
          <w:rFonts w:cstheme="minorHAnsi"/>
        </w:rPr>
        <w:t>, moon,v</w:t>
      </w:r>
      <w:r w:rsidRPr="004944BB">
        <w:rPr>
          <w:rFonts w:cstheme="minorHAnsi"/>
          <w:b/>
          <w:bCs/>
          <w:color w:val="3333FF"/>
        </w:rPr>
        <w:t>mehur</w:t>
      </w:r>
      <w:r w:rsidRPr="004944BB">
        <w:rPr>
          <w:rFonts w:cstheme="minorHAnsi"/>
        </w:rPr>
        <w:t xml:space="preserve">, a month,  </w:t>
      </w:r>
      <w:r w:rsidRPr="004944BB">
        <w:rPr>
          <w:rFonts w:cstheme="minorHAnsi"/>
          <w:b/>
          <w:bCs/>
          <w:color w:val="3333FF"/>
        </w:rPr>
        <w:t>rma</w:t>
      </w:r>
      <w:r w:rsidRPr="004944BB">
        <w:rPr>
          <w:rFonts w:cstheme="minorHAnsi"/>
          <w:color w:val="3333FF"/>
        </w:rPr>
        <w:t>,</w:t>
      </w:r>
      <w:r w:rsidRPr="004944BB">
        <w:rPr>
          <w:rFonts w:cstheme="minorHAnsi"/>
          <w:b/>
          <w:bCs/>
          <w:color w:val="3333FF"/>
        </w:rPr>
        <w:t xml:space="preserve"> arma</w:t>
      </w:r>
      <w:r w:rsidRPr="004944BB">
        <w:rPr>
          <w:rFonts w:cstheme="minorHAnsi"/>
        </w:rPr>
        <w:t xml:space="preserve">, moon-god, </w:t>
      </w:r>
      <w:r w:rsidRPr="004944BB">
        <w:rPr>
          <w:rFonts w:cstheme="minorHAnsi"/>
          <w:b/>
          <w:bCs/>
          <w:color w:val="3333FF"/>
        </w:rPr>
        <w:t>armuualae</w:t>
      </w:r>
      <w:r w:rsidRPr="004944BB">
        <w:rPr>
          <w:rFonts w:cstheme="minorHAnsi"/>
        </w:rPr>
        <w:t xml:space="preserve">, moon shine, </w:t>
      </w:r>
      <w:r w:rsidRPr="004944BB">
        <w:rPr>
          <w:rFonts w:cstheme="minorHAnsi"/>
          <w:b/>
          <w:bCs/>
          <w:color w:val="3333FF"/>
        </w:rPr>
        <w:t>rmadr</w:t>
      </w:r>
      <w:r w:rsidRPr="004944BB">
        <w:rPr>
          <w:rFonts w:cstheme="minorHAnsi"/>
          <w:color w:val="3333FF"/>
        </w:rPr>
        <w:t>,</w:t>
      </w:r>
      <w:r w:rsidRPr="004944BB">
        <w:rPr>
          <w:rFonts w:cstheme="minorHAnsi"/>
        </w:rPr>
        <w:t xml:space="preserve"> croissant bread, month span, </w:t>
      </w:r>
      <w:r w:rsidRPr="004944BB">
        <w:rPr>
          <w:rFonts w:cstheme="minorHAnsi"/>
          <w:b/>
          <w:bCs/>
          <w:color w:val="3333FF"/>
        </w:rPr>
        <w:t>armas</w:t>
      </w:r>
      <w:r w:rsidRPr="004944BB">
        <w:rPr>
          <w:rFonts w:cstheme="minorHAnsi"/>
        </w:rPr>
        <w:t>, #</w:t>
      </w:r>
      <w:r w:rsidRPr="004944BB">
        <w:rPr>
          <w:rFonts w:cstheme="minorHAnsi"/>
          <w:b/>
          <w:bCs/>
          <w:color w:val="3333FF"/>
        </w:rPr>
        <w:t>arma</w:t>
      </w:r>
      <w:r w:rsidRPr="004944BB">
        <w:rPr>
          <w:rFonts w:cstheme="minorHAnsi"/>
        </w:rPr>
        <w:t xml:space="preserve">, moon, </w:t>
      </w:r>
      <w:r w:rsidRPr="004944BB">
        <w:rPr>
          <w:rFonts w:cstheme="minorHAnsi"/>
          <w:b/>
          <w:bCs/>
          <w:color w:val="3333FF"/>
        </w:rPr>
        <w:t>rma</w:t>
      </w:r>
      <w:r w:rsidRPr="004944BB">
        <w:rPr>
          <w:rFonts w:cstheme="minorHAnsi"/>
        </w:rPr>
        <w:t xml:space="preserve">, </w:t>
      </w:r>
      <w:r w:rsidRPr="004944BB">
        <w:rPr>
          <w:rFonts w:cstheme="minorHAnsi"/>
          <w:b/>
          <w:bCs/>
          <w:color w:val="3333FF"/>
        </w:rPr>
        <w:t>arma</w:t>
      </w:r>
      <w:r w:rsidRPr="004944BB">
        <w:rPr>
          <w:rFonts w:cstheme="minorHAnsi"/>
        </w:rPr>
        <w:t xml:space="preserve">,  moon-god, </w:t>
      </w:r>
      <w:r w:rsidRPr="004944BB">
        <w:rPr>
          <w:rFonts w:cstheme="minorHAnsi"/>
          <w:b/>
          <w:bCs/>
          <w:color w:val="3333FF"/>
        </w:rPr>
        <w:t>arma</w:t>
      </w:r>
      <w:r w:rsidRPr="004944BB">
        <w:rPr>
          <w:rFonts w:cstheme="minorHAnsi"/>
        </w:rPr>
        <w:t xml:space="preserve">, </w:t>
      </w:r>
      <w:r w:rsidRPr="004944BB">
        <w:rPr>
          <w:rFonts w:cstheme="minorHAnsi"/>
          <w:b/>
          <w:bCs/>
          <w:color w:val="3333FF"/>
        </w:rPr>
        <w:t>armta</w:t>
      </w:r>
      <w:r w:rsidRPr="004944BB">
        <w:rPr>
          <w:rFonts w:cstheme="minorHAnsi"/>
        </w:rPr>
        <w:t xml:space="preserve">, belonging to the moon-god, </w:t>
      </w:r>
      <w:r w:rsidRPr="004944BB">
        <w:rPr>
          <w:rFonts w:cstheme="minorHAnsi"/>
          <w:b/>
          <w:bCs/>
          <w:color w:val="3333FF"/>
        </w:rPr>
        <w:t>armuualae</w:t>
      </w:r>
      <w:r w:rsidRPr="004944BB">
        <w:rPr>
          <w:rFonts w:cstheme="minorHAnsi"/>
        </w:rPr>
        <w:t xml:space="preserve">, </w:t>
      </w:r>
      <w:r w:rsidRPr="004944BB">
        <w:rPr>
          <w:rFonts w:cstheme="minorHAnsi"/>
          <w:b/>
          <w:bCs/>
          <w:color w:val="3333FF"/>
        </w:rPr>
        <w:t>rmulae</w:t>
      </w:r>
      <w:r w:rsidRPr="004944BB">
        <w:rPr>
          <w:rFonts w:cstheme="minorHAnsi"/>
        </w:rPr>
        <w:t xml:space="preserve">, moonshine,  </w:t>
      </w:r>
      <w:r w:rsidRPr="004944BB">
        <w:rPr>
          <w:rFonts w:cstheme="minorHAnsi"/>
          <w:b/>
          <w:bCs/>
          <w:color w:val="3333FF"/>
        </w:rPr>
        <w:t>rmulasha(i)</w:t>
      </w:r>
      <w:r w:rsidRPr="004944BB">
        <w:rPr>
          <w:rFonts w:cstheme="minorHAnsi"/>
        </w:rPr>
        <w:t xml:space="preserve">, waxing moon, </w:t>
      </w:r>
      <w:r w:rsidRPr="004944BB">
        <w:rPr>
          <w:rFonts w:cstheme="minorHAnsi"/>
          <w:b/>
        </w:rPr>
        <w:t>Sanskrit</w:t>
      </w:r>
      <w:r w:rsidRPr="004944BB">
        <w:rPr>
          <w:rFonts w:cstheme="minorHAnsi"/>
        </w:rPr>
        <w:t>, purṇa-</w:t>
      </w:r>
      <w:r w:rsidRPr="004944BB">
        <w:rPr>
          <w:rFonts w:cstheme="minorHAnsi"/>
          <w:color w:val="3333FF"/>
        </w:rPr>
        <w:t>māsī</w:t>
      </w:r>
      <w:r w:rsidRPr="004944BB">
        <w:rPr>
          <w:rFonts w:cstheme="minorHAnsi"/>
        </w:rPr>
        <w:t xml:space="preserve">, full moon, pūrṇa, full, </w:t>
      </w:r>
      <w:r w:rsidRPr="004944BB">
        <w:rPr>
          <w:rFonts w:cstheme="minorHAnsi"/>
          <w:b/>
        </w:rPr>
        <w:t>Avestan</w:t>
      </w:r>
      <w:r w:rsidRPr="004944BB">
        <w:rPr>
          <w:rFonts w:cstheme="minorHAnsi"/>
        </w:rPr>
        <w:t xml:space="preserve">, </w:t>
      </w:r>
      <w:r w:rsidRPr="004944BB">
        <w:rPr>
          <w:rFonts w:cstheme="minorHAnsi"/>
          <w:color w:val="0000EE"/>
        </w:rPr>
        <w:t>mâh</w:t>
      </w:r>
      <w:r w:rsidRPr="004944BB">
        <w:rPr>
          <w:rFonts w:cstheme="minorHAnsi"/>
        </w:rPr>
        <w:t xml:space="preserve"> [-] moon, </w:t>
      </w:r>
      <w:r w:rsidRPr="004944BB">
        <w:rPr>
          <w:rFonts w:cstheme="minorHAnsi"/>
          <w:b/>
        </w:rPr>
        <w:t>Persian</w:t>
      </w:r>
      <w:r w:rsidRPr="004944BB">
        <w:rPr>
          <w:rFonts w:cstheme="minorHAnsi"/>
        </w:rPr>
        <w:t xml:space="preserve">, </w:t>
      </w:r>
      <w:r w:rsidRPr="004944BB">
        <w:rPr>
          <w:rFonts w:cstheme="minorHAnsi"/>
          <w:color w:val="0000EE"/>
        </w:rPr>
        <w:t>mâh</w:t>
      </w:r>
      <w:r w:rsidRPr="004944BB">
        <w:rPr>
          <w:rFonts w:cstheme="minorHAnsi"/>
        </w:rPr>
        <w:t xml:space="preserve">, </w:t>
      </w:r>
      <w:r w:rsidRPr="004944BB">
        <w:rPr>
          <w:rStyle w:val="nobold"/>
          <w:rFonts w:cstheme="minorHAnsi"/>
        </w:rPr>
        <w:t>ماه</w:t>
      </w:r>
      <w:r w:rsidRPr="004944BB">
        <w:rPr>
          <w:rFonts w:cstheme="minorHAnsi"/>
        </w:rPr>
        <w:t xml:space="preserve"> moon, month, </w:t>
      </w:r>
      <w:r w:rsidRPr="004944BB">
        <w:rPr>
          <w:rFonts w:cstheme="minorHAnsi"/>
          <w:b/>
        </w:rPr>
        <w:t>Belarusian</w:t>
      </w:r>
      <w:r w:rsidRPr="004944BB">
        <w:rPr>
          <w:rFonts w:cstheme="minorHAnsi"/>
        </w:rPr>
        <w:t>, месяц</w:t>
      </w:r>
      <w:r w:rsidRPr="004944BB">
        <w:rPr>
          <w:rFonts w:cstheme="minorHAnsi"/>
          <w:shd w:val="clear" w:color="auto" w:fill="FFFFFF"/>
        </w:rPr>
        <w:t xml:space="preserve">, </w:t>
      </w:r>
      <w:r w:rsidRPr="004944BB">
        <w:rPr>
          <w:rFonts w:cstheme="minorHAnsi"/>
          <w:color w:val="3333FF"/>
          <w:shd w:val="clear" w:color="auto" w:fill="FFFFFF"/>
        </w:rPr>
        <w:t>miesiac</w:t>
      </w:r>
      <w:r w:rsidRPr="004944BB">
        <w:rPr>
          <w:rFonts w:cstheme="minorHAnsi"/>
          <w:color w:val="000000"/>
          <w:shd w:val="clear" w:color="auto" w:fill="FFFFFF"/>
        </w:rPr>
        <w:t xml:space="preserve">, moon, month, </w:t>
      </w:r>
      <w:r w:rsidRPr="004944BB">
        <w:rPr>
          <w:rFonts w:cstheme="minorHAnsi"/>
          <w:b/>
          <w:color w:val="000000"/>
          <w:shd w:val="clear" w:color="auto" w:fill="FFFFFF"/>
        </w:rPr>
        <w:t>Croatian</w:t>
      </w:r>
      <w:r w:rsidRPr="004944BB">
        <w:rPr>
          <w:rFonts w:cstheme="minorHAnsi"/>
          <w:color w:val="000000"/>
          <w:shd w:val="clear" w:color="auto" w:fill="FFFFFF"/>
        </w:rPr>
        <w:t xml:space="preserve">, </w:t>
      </w:r>
      <w:r w:rsidRPr="004944BB">
        <w:rPr>
          <w:rFonts w:cstheme="minorHAnsi"/>
          <w:color w:val="3333FF"/>
          <w:shd w:val="clear" w:color="auto" w:fill="FFFFFF"/>
        </w:rPr>
        <w:t>mjesec</w:t>
      </w:r>
      <w:r w:rsidRPr="004944BB">
        <w:rPr>
          <w:rFonts w:cstheme="minorHAnsi"/>
          <w:color w:val="000000"/>
          <w:shd w:val="clear" w:color="auto" w:fill="FFFFFF"/>
        </w:rPr>
        <w:t xml:space="preserve">, moon, month, </w:t>
      </w:r>
      <w:r w:rsidRPr="004944BB">
        <w:rPr>
          <w:rFonts w:cstheme="minorHAnsi"/>
          <w:b/>
          <w:color w:val="000000"/>
          <w:shd w:val="clear" w:color="auto" w:fill="FFFFFF"/>
        </w:rPr>
        <w:t>Serbo-Croatian</w:t>
      </w:r>
      <w:r w:rsidRPr="004944BB">
        <w:rPr>
          <w:rFonts w:cstheme="minorHAnsi"/>
          <w:color w:val="000000"/>
          <w:shd w:val="clear" w:color="auto" w:fill="FFFFFF"/>
        </w:rPr>
        <w:t xml:space="preserve">, </w:t>
      </w:r>
      <w:r w:rsidRPr="004944BB">
        <w:rPr>
          <w:rFonts w:cstheme="minorHAnsi"/>
          <w:color w:val="3333FF"/>
        </w:rPr>
        <w:t>mesec</w:t>
      </w:r>
      <w:r w:rsidRPr="004944BB">
        <w:rPr>
          <w:rFonts w:cstheme="minorHAnsi"/>
        </w:rPr>
        <w:t xml:space="preserve">, moon, </w:t>
      </w:r>
      <w:r w:rsidRPr="004944BB">
        <w:rPr>
          <w:rFonts w:cstheme="minorHAnsi"/>
          <w:b/>
        </w:rPr>
        <w:t>Polish</w:t>
      </w:r>
      <w:r w:rsidRPr="004944BB">
        <w:rPr>
          <w:rFonts w:cstheme="minorHAnsi"/>
        </w:rPr>
        <w:t>, ksiezyc, moon;</w:t>
      </w:r>
      <w:r w:rsidRPr="004944BB">
        <w:rPr>
          <w:rFonts w:cstheme="minorHAnsi"/>
          <w:color w:val="3333FF"/>
        </w:rPr>
        <w:t xml:space="preserve"> miesiac</w:t>
      </w:r>
      <w:r w:rsidRPr="004944BB">
        <w:rPr>
          <w:rFonts w:cstheme="minorHAnsi"/>
        </w:rPr>
        <w:t xml:space="preserve">, month, </w:t>
      </w:r>
      <w:r w:rsidRPr="004944BB">
        <w:rPr>
          <w:rFonts w:cstheme="minorHAnsi"/>
          <w:b/>
        </w:rPr>
        <w:t>Polish</w:t>
      </w:r>
      <w:r w:rsidRPr="004944BB">
        <w:rPr>
          <w:rFonts w:cstheme="minorHAnsi"/>
        </w:rPr>
        <w:t xml:space="preserve">, </w:t>
      </w:r>
      <w:r w:rsidRPr="004944BB">
        <w:rPr>
          <w:rFonts w:cstheme="minorHAnsi"/>
          <w:color w:val="3333FF"/>
        </w:rPr>
        <w:t>mēness</w:t>
      </w:r>
      <w:r w:rsidRPr="004944BB">
        <w:rPr>
          <w:rFonts w:cstheme="minorHAnsi"/>
        </w:rPr>
        <w:t xml:space="preserve">, moon, </w:t>
      </w:r>
      <w:r w:rsidRPr="004944BB">
        <w:rPr>
          <w:rFonts w:cstheme="minorHAnsi"/>
          <w:color w:val="3333FF"/>
        </w:rPr>
        <w:t>mēnesis,</w:t>
      </w:r>
      <w:r w:rsidRPr="004944BB">
        <w:rPr>
          <w:rFonts w:cstheme="minorHAnsi"/>
        </w:rPr>
        <w:t xml:space="preserve"> month, </w:t>
      </w:r>
      <w:r w:rsidRPr="004944BB">
        <w:rPr>
          <w:rFonts w:cstheme="minorHAnsi"/>
          <w:b/>
        </w:rPr>
        <w:t>Greek</w:t>
      </w:r>
      <w:r w:rsidRPr="004944BB">
        <w:rPr>
          <w:rFonts w:cstheme="minorHAnsi"/>
        </w:rPr>
        <w:t xml:space="preserve">, μήνας, </w:t>
      </w:r>
      <w:r w:rsidRPr="004944BB">
        <w:rPr>
          <w:rFonts w:cstheme="minorHAnsi"/>
          <w:color w:val="3333FF"/>
          <w:shd w:val="clear" w:color="auto" w:fill="FFFFFF"/>
        </w:rPr>
        <w:t>mínas</w:t>
      </w:r>
      <w:r w:rsidRPr="004944BB">
        <w:rPr>
          <w:rFonts w:cstheme="minorHAnsi"/>
          <w:shd w:val="clear" w:color="auto" w:fill="FFFFFF"/>
        </w:rPr>
        <w:t xml:space="preserve">, month, </w:t>
      </w:r>
      <w:r w:rsidRPr="004944BB">
        <w:rPr>
          <w:rFonts w:cstheme="minorHAnsi"/>
          <w:b/>
          <w:shd w:val="clear" w:color="auto" w:fill="FFFFFF"/>
        </w:rPr>
        <w:t>Armenian</w:t>
      </w:r>
      <w:r w:rsidRPr="004944BB">
        <w:rPr>
          <w:rFonts w:cstheme="minorHAnsi"/>
          <w:shd w:val="clear" w:color="auto" w:fill="FFFFFF"/>
        </w:rPr>
        <w:t xml:space="preserve">, </w:t>
      </w:r>
      <w:r w:rsidRPr="004944BB">
        <w:rPr>
          <w:rFonts w:cstheme="minorHAnsi"/>
          <w:color w:val="000000"/>
          <w:shd w:val="clear" w:color="auto" w:fill="FFFFFF"/>
        </w:rPr>
        <w:t xml:space="preserve">ամիս, </w:t>
      </w:r>
      <w:r w:rsidRPr="004944BB">
        <w:rPr>
          <w:rFonts w:cstheme="minorHAnsi"/>
          <w:color w:val="3333FF"/>
          <w:shd w:val="clear" w:color="auto" w:fill="FFFFFF"/>
        </w:rPr>
        <w:t>amis</w:t>
      </w:r>
      <w:r w:rsidRPr="004944BB">
        <w:rPr>
          <w:rFonts w:cstheme="minorHAnsi"/>
          <w:color w:val="000000"/>
          <w:shd w:val="clear" w:color="auto" w:fill="FFFFFF"/>
        </w:rPr>
        <w:t xml:space="preserve">, month, </w:t>
      </w:r>
      <w:r w:rsidRPr="004944BB">
        <w:rPr>
          <w:rFonts w:cstheme="minorHAnsi"/>
          <w:b/>
          <w:color w:val="000000"/>
          <w:shd w:val="clear" w:color="auto" w:fill="FFFFFF"/>
        </w:rPr>
        <w:t>Albanian</w:t>
      </w:r>
      <w:r w:rsidRPr="004944BB">
        <w:rPr>
          <w:rFonts w:cstheme="minorHAnsi"/>
          <w:color w:val="000000"/>
          <w:shd w:val="clear" w:color="auto" w:fill="FFFFFF"/>
        </w:rPr>
        <w:t xml:space="preserve">, </w:t>
      </w:r>
      <w:r w:rsidRPr="004944BB">
        <w:rPr>
          <w:rFonts w:cstheme="minorHAnsi"/>
          <w:color w:val="0000EE"/>
        </w:rPr>
        <w:t>muaj</w:t>
      </w:r>
      <w:r w:rsidRPr="004944BB">
        <w:rPr>
          <w:rFonts w:cstheme="minorHAnsi"/>
        </w:rPr>
        <w:t>, month,</w:t>
      </w:r>
      <w:r w:rsidRPr="004944BB">
        <w:rPr>
          <w:rFonts w:cstheme="minorHAnsi"/>
          <w:b/>
        </w:rPr>
        <w:t xml:space="preserve"> Latin</w:t>
      </w:r>
      <w:r w:rsidRPr="004944BB">
        <w:rPr>
          <w:rFonts w:cstheme="minorHAnsi"/>
        </w:rPr>
        <w:t xml:space="preserve">, </w:t>
      </w:r>
      <w:r w:rsidRPr="004944BB">
        <w:rPr>
          <w:rFonts w:cstheme="minorHAnsi"/>
          <w:color w:val="3333FF"/>
        </w:rPr>
        <w:t xml:space="preserve">mensis </w:t>
      </w:r>
      <w:r w:rsidRPr="004944BB">
        <w:rPr>
          <w:rFonts w:cstheme="minorHAnsi"/>
        </w:rPr>
        <w:t xml:space="preserve">(month), </w:t>
      </w:r>
      <w:r w:rsidRPr="004944BB">
        <w:rPr>
          <w:rFonts w:cstheme="minorHAnsi"/>
          <w:b/>
        </w:rPr>
        <w:t>Irish</w:t>
      </w:r>
      <w:r w:rsidRPr="004944BB">
        <w:rPr>
          <w:rFonts w:cstheme="minorHAnsi"/>
        </w:rPr>
        <w:t xml:space="preserve">, </w:t>
      </w:r>
      <w:r w:rsidRPr="004944BB">
        <w:rPr>
          <w:rFonts w:cstheme="minorHAnsi"/>
          <w:color w:val="3333FF"/>
        </w:rPr>
        <w:t>mí</w:t>
      </w:r>
      <w:r w:rsidRPr="004944BB">
        <w:rPr>
          <w:rFonts w:cstheme="minorHAnsi"/>
        </w:rPr>
        <w:t xml:space="preserve">, month, </w:t>
      </w:r>
      <w:r w:rsidRPr="004944BB">
        <w:rPr>
          <w:rFonts w:cstheme="minorHAnsi"/>
          <w:b/>
        </w:rPr>
        <w:t>Scots-Gaelic</w:t>
      </w:r>
      <w:r w:rsidRPr="004944BB">
        <w:rPr>
          <w:rFonts w:cstheme="minorHAnsi"/>
        </w:rPr>
        <w:t xml:space="preserve">, </w:t>
      </w:r>
      <w:r w:rsidRPr="004944BB">
        <w:rPr>
          <w:rFonts w:cstheme="minorHAnsi"/>
          <w:color w:val="3333FF"/>
        </w:rPr>
        <w:t>mìos</w:t>
      </w:r>
      <w:r w:rsidRPr="004944BB">
        <w:rPr>
          <w:rFonts w:cstheme="minorHAnsi"/>
        </w:rPr>
        <w:t xml:space="preserve">, month, </w:t>
      </w:r>
      <w:r w:rsidRPr="004944BB">
        <w:rPr>
          <w:rFonts w:cstheme="minorHAnsi"/>
          <w:b/>
        </w:rPr>
        <w:t>Welsh</w:t>
      </w:r>
      <w:r w:rsidRPr="004944BB">
        <w:rPr>
          <w:rFonts w:cstheme="minorHAnsi"/>
        </w:rPr>
        <w:t xml:space="preserve">, </w:t>
      </w:r>
      <w:r w:rsidRPr="004944BB">
        <w:rPr>
          <w:rFonts w:cstheme="minorHAnsi"/>
          <w:color w:val="3333FF"/>
        </w:rPr>
        <w:t>misoedd</w:t>
      </w:r>
      <w:r w:rsidRPr="004944BB">
        <w:rPr>
          <w:rFonts w:cstheme="minorHAnsi"/>
        </w:rPr>
        <w:t xml:space="preserve">, month, </w:t>
      </w:r>
      <w:r w:rsidRPr="004944BB">
        <w:rPr>
          <w:rFonts w:cstheme="minorHAnsi"/>
          <w:b/>
        </w:rPr>
        <w:t>Italian</w:t>
      </w:r>
      <w:r w:rsidRPr="004944BB">
        <w:rPr>
          <w:rFonts w:cstheme="minorHAnsi"/>
        </w:rPr>
        <w:t xml:space="preserve">, </w:t>
      </w:r>
      <w:r w:rsidRPr="004944BB">
        <w:rPr>
          <w:rFonts w:cstheme="minorHAnsi"/>
          <w:color w:val="3333FF"/>
        </w:rPr>
        <w:t>mese</w:t>
      </w:r>
      <w:r w:rsidRPr="004944BB">
        <w:rPr>
          <w:rFonts w:cstheme="minorHAnsi"/>
        </w:rPr>
        <w:t xml:space="preserve">, month, </w:t>
      </w:r>
      <w:r w:rsidRPr="004944BB">
        <w:rPr>
          <w:rFonts w:cstheme="minorHAnsi"/>
          <w:b/>
        </w:rPr>
        <w:t>French</w:t>
      </w:r>
      <w:r w:rsidRPr="004944BB">
        <w:rPr>
          <w:rFonts w:cstheme="minorHAnsi"/>
        </w:rPr>
        <w:t xml:space="preserve">, </w:t>
      </w:r>
      <w:r w:rsidRPr="004944BB">
        <w:rPr>
          <w:rFonts w:cstheme="minorHAnsi"/>
          <w:color w:val="3333FF"/>
        </w:rPr>
        <w:t>mois</w:t>
      </w:r>
      <w:r w:rsidRPr="004944BB">
        <w:rPr>
          <w:rFonts w:cstheme="minorHAnsi"/>
        </w:rPr>
        <w:t xml:space="preserve">, month, </w:t>
      </w:r>
      <w:r w:rsidRPr="004944BB">
        <w:rPr>
          <w:rFonts w:cstheme="minorHAnsi"/>
          <w:b/>
        </w:rPr>
        <w:t>Tocharian</w:t>
      </w:r>
      <w:r w:rsidRPr="004944BB">
        <w:rPr>
          <w:rFonts w:cstheme="minorHAnsi"/>
        </w:rPr>
        <w:t xml:space="preserve">, </w:t>
      </w:r>
      <w:r w:rsidRPr="004944BB">
        <w:rPr>
          <w:rFonts w:cstheme="minorHAnsi"/>
          <w:color w:val="3333FF"/>
        </w:rPr>
        <w:t>mañ</w:t>
      </w:r>
      <w:r w:rsidRPr="004944BB">
        <w:rPr>
          <w:rFonts w:cstheme="minorHAnsi"/>
        </w:rPr>
        <w:t xml:space="preserve">, month, </w:t>
      </w:r>
      <w:r w:rsidRPr="004944BB">
        <w:rPr>
          <w:rFonts w:cstheme="minorHAnsi"/>
          <w:b/>
        </w:rPr>
        <w:t>Lycian</w:t>
      </w:r>
      <w:r w:rsidRPr="004944BB">
        <w:rPr>
          <w:rFonts w:cstheme="minorHAnsi"/>
        </w:rPr>
        <w:t xml:space="preserve">, </w:t>
      </w:r>
      <w:r w:rsidRPr="004944BB">
        <w:rPr>
          <w:rFonts w:cstheme="minorHAnsi"/>
          <w:color w:val="3333FF"/>
        </w:rPr>
        <w:t>arma</w:t>
      </w:r>
      <w:r w:rsidRPr="004944BB">
        <w:rPr>
          <w:rFonts w:cstheme="minorHAnsi"/>
        </w:rPr>
        <w:t xml:space="preserve">, moon, </w:t>
      </w:r>
      <w:r w:rsidRPr="004944BB">
        <w:rPr>
          <w:rFonts w:cstheme="minorHAnsi"/>
          <w:color w:val="3333FF"/>
        </w:rPr>
        <w:t>arm</w:t>
      </w:r>
      <w:r w:rsidRPr="004944BB">
        <w:rPr>
          <w:rFonts w:eastAsia="TimesNewRoman" w:cstheme="minorHAnsi"/>
          <w:color w:val="3333FF"/>
        </w:rPr>
        <w:t>̃</w:t>
      </w:r>
      <w:r w:rsidRPr="004944BB">
        <w:rPr>
          <w:rFonts w:cstheme="minorHAnsi"/>
          <w:color w:val="3333FF"/>
        </w:rPr>
        <w:t>ma</w:t>
      </w:r>
      <w:r w:rsidRPr="004944BB">
        <w:rPr>
          <w:rFonts w:cstheme="minorHAnsi"/>
        </w:rPr>
        <w:t xml:space="preserve">-: N </w:t>
      </w:r>
      <w:r w:rsidRPr="004944BB">
        <w:rPr>
          <w:rFonts w:cstheme="minorHAnsi"/>
          <w:color w:val="3333FF"/>
        </w:rPr>
        <w:t>Arm</w:t>
      </w:r>
      <w:r w:rsidRPr="004944BB">
        <w:rPr>
          <w:rFonts w:eastAsia="TimesNewRoman" w:cstheme="minorHAnsi"/>
          <w:color w:val="3333FF"/>
        </w:rPr>
        <w:t>̃</w:t>
      </w:r>
      <w:r w:rsidRPr="004944BB">
        <w:rPr>
          <w:rFonts w:cstheme="minorHAnsi"/>
          <w:color w:val="3333FF"/>
        </w:rPr>
        <w:t>ma</w:t>
      </w:r>
      <w:r w:rsidRPr="004944BB">
        <w:rPr>
          <w:rFonts w:cstheme="minorHAnsi"/>
        </w:rPr>
        <w:t xml:space="preserve">, moon, moon-god, </w:t>
      </w:r>
      <w:r w:rsidRPr="004944BB">
        <w:rPr>
          <w:rFonts w:cstheme="minorHAnsi"/>
          <w:b/>
        </w:rPr>
        <w:t>English</w:t>
      </w:r>
      <w:r w:rsidRPr="004944BB">
        <w:rPr>
          <w:rFonts w:cstheme="minorHAnsi"/>
        </w:rPr>
        <w:t xml:space="preserve">, </w:t>
      </w:r>
      <w:r w:rsidRPr="004944BB">
        <w:rPr>
          <w:rFonts w:cstheme="minorHAnsi"/>
          <w:color w:val="3333FF"/>
        </w:rPr>
        <w:t>moon</w:t>
      </w:r>
      <w:r w:rsidRPr="004944BB">
        <w:rPr>
          <w:rFonts w:cstheme="minorHAnsi"/>
        </w:rPr>
        <w:t xml:space="preserve"> [&lt;OE, </w:t>
      </w:r>
      <w:r w:rsidRPr="004944BB">
        <w:rPr>
          <w:rFonts w:cstheme="minorHAnsi"/>
          <w:color w:val="3333FF"/>
        </w:rPr>
        <w:t>mona</w:t>
      </w:r>
      <w:r w:rsidRPr="004944BB">
        <w:rPr>
          <w:rFonts w:cstheme="minorHAnsi"/>
        </w:rPr>
        <w:t xml:space="preserve">], a </w:t>
      </w:r>
      <w:r w:rsidRPr="004944BB">
        <w:rPr>
          <w:rFonts w:cstheme="minorHAnsi"/>
          <w:color w:val="3333FF"/>
        </w:rPr>
        <w:t>month</w:t>
      </w:r>
      <w:r w:rsidRPr="004944BB">
        <w:rPr>
          <w:rFonts w:cstheme="minorHAnsi"/>
          <w:color w:val="007700"/>
          <w:u w:val="single"/>
        </w:rPr>
        <w:t xml:space="preserve"> </w:t>
      </w:r>
      <w:r w:rsidRPr="004944BB">
        <w:rPr>
          <w:rFonts w:cstheme="minorHAnsi"/>
        </w:rPr>
        <w:t xml:space="preserve">[&lt;OE </w:t>
      </w:r>
      <w:r w:rsidRPr="004944BB">
        <w:rPr>
          <w:rFonts w:cstheme="minorHAnsi"/>
          <w:color w:val="3333FF"/>
        </w:rPr>
        <w:t>monath</w:t>
      </w:r>
      <w:r w:rsidRPr="004944BB">
        <w:rPr>
          <w:rFonts w:cstheme="minorHAnsi"/>
        </w:rPr>
        <w:t xml:space="preserve">], </w:t>
      </w:r>
      <w:r w:rsidRPr="004944BB">
        <w:rPr>
          <w:rFonts w:cstheme="minorHAnsi"/>
          <w:b/>
        </w:rPr>
        <w:t>Tajik</w:t>
      </w:r>
      <w:r w:rsidRPr="004944BB">
        <w:rPr>
          <w:rFonts w:cstheme="minorHAnsi"/>
        </w:rPr>
        <w:t xml:space="preserve">, </w:t>
      </w:r>
      <w:r w:rsidRPr="004944BB">
        <w:rPr>
          <w:rStyle w:val="tlid-translation"/>
          <w:rFonts w:cstheme="minorHAnsi"/>
          <w:lang w:val="tg-Cyrl-TJ" w:bidi="gu-IN"/>
        </w:rPr>
        <w:t xml:space="preserve">moh, </w:t>
      </w:r>
      <w:r w:rsidRPr="004944BB">
        <w:rPr>
          <w:rStyle w:val="tlid-translation"/>
          <w:rFonts w:cstheme="minorHAnsi"/>
          <w:color w:val="3333FF"/>
          <w:lang w:val="tg-Cyrl-TJ" w:bidi="gu-IN"/>
        </w:rPr>
        <w:t>моҳ</w:t>
      </w:r>
      <w:r w:rsidRPr="004944BB">
        <w:rPr>
          <w:rStyle w:val="tlid-translation"/>
          <w:rFonts w:cstheme="minorHAnsi"/>
          <w:lang w:val="tg-Cyrl-TJ" w:bidi="gu-IN"/>
        </w:rPr>
        <w:t>, moon, month</w:t>
      </w:r>
      <w:r w:rsidRPr="004944BB">
        <w:rPr>
          <w:rStyle w:val="tlid-translation"/>
          <w:rFonts w:cstheme="minorHAnsi"/>
          <w:lang w:bidi="gu-IN"/>
        </w:rPr>
        <w:t>,</w:t>
      </w:r>
      <w:r w:rsidRPr="004944BB">
        <w:rPr>
          <w:rStyle w:val="tlid-translation"/>
          <w:rFonts w:cstheme="minorHAnsi"/>
          <w:lang w:val="tg-Cyrl-TJ" w:bidi="gu-IN"/>
        </w:rPr>
        <w:t xml:space="preserve"> </w:t>
      </w:r>
      <w:r w:rsidRPr="004944BB">
        <w:rPr>
          <w:rFonts w:cstheme="minorHAnsi"/>
          <w:b/>
        </w:rPr>
        <w:t>Akkadian</w:t>
      </w:r>
      <w:r w:rsidRPr="004944BB">
        <w:rPr>
          <w:rFonts w:cstheme="minorHAnsi"/>
        </w:rPr>
        <w:t xml:space="preserve">, </w:t>
      </w:r>
      <w:r w:rsidRPr="004944BB">
        <w:rPr>
          <w:rFonts w:cstheme="minorHAnsi"/>
          <w:color w:val="CC6600"/>
          <w:u w:val="single"/>
          <w:shd w:val="clear" w:color="auto" w:fill="FFFFFF"/>
        </w:rPr>
        <w:t>agû</w:t>
      </w:r>
      <w:r w:rsidRPr="004944BB">
        <w:rPr>
          <w:rFonts w:cstheme="minorHAnsi"/>
          <w:color w:val="000000"/>
          <w:shd w:val="clear" w:color="auto" w:fill="FFFFFF"/>
        </w:rPr>
        <w:t xml:space="preserve">, </w:t>
      </w:r>
      <w:r w:rsidRPr="004944BB">
        <w:rPr>
          <w:rFonts w:cstheme="minorHAnsi"/>
          <w:color w:val="CC6600"/>
          <w:u w:val="single"/>
          <w:shd w:val="clear" w:color="auto" w:fill="FFFFFF"/>
        </w:rPr>
        <w:t>aga’u</w:t>
      </w:r>
      <w:r w:rsidRPr="004944BB">
        <w:rPr>
          <w:rFonts w:cstheme="minorHAnsi"/>
          <w:color w:val="000000"/>
          <w:shd w:val="clear" w:color="auto" w:fill="FFFFFF"/>
        </w:rPr>
        <w:t xml:space="preserve">, moon disk, crown, </w:t>
      </w:r>
      <w:r w:rsidRPr="004944BB">
        <w:rPr>
          <w:rFonts w:cstheme="minorHAnsi"/>
          <w:b/>
          <w:color w:val="000000"/>
          <w:shd w:val="clear" w:color="auto" w:fill="FFFFFF"/>
        </w:rPr>
        <w:t>Hurrian</w:t>
      </w:r>
      <w:r w:rsidRPr="004944BB">
        <w:rPr>
          <w:rFonts w:cstheme="minorHAnsi"/>
          <w:color w:val="000000"/>
          <w:shd w:val="clear" w:color="auto" w:fill="FFFFFF"/>
        </w:rPr>
        <w:t xml:space="preserve">, </w:t>
      </w:r>
      <w:r w:rsidRPr="004944BB">
        <w:rPr>
          <w:rFonts w:cstheme="minorHAnsi"/>
          <w:color w:val="CC6600"/>
          <w:u w:val="single"/>
          <w:shd w:val="clear" w:color="auto" w:fill="FFFFFF"/>
        </w:rPr>
        <w:t>kusuɣ</w:t>
      </w:r>
      <w:r w:rsidRPr="004944BB">
        <w:rPr>
          <w:rFonts w:cstheme="minorHAnsi"/>
          <w:color w:val="000000"/>
          <w:shd w:val="clear" w:color="auto" w:fill="FFFFFF"/>
        </w:rPr>
        <w:t xml:space="preserve"> </w:t>
      </w:r>
      <w:r w:rsidRPr="004944BB">
        <w:rPr>
          <w:rFonts w:ascii="Cambria Math" w:hAnsi="Cambria Math" w:cs="Cambria Math"/>
          <w:color w:val="000000"/>
          <w:shd w:val="clear" w:color="auto" w:fill="FFFFFF"/>
        </w:rPr>
        <w:t>⟨</w:t>
      </w:r>
      <w:r w:rsidRPr="004944BB">
        <w:rPr>
          <w:rFonts w:cstheme="minorHAnsi"/>
          <w:color w:val="CC6600"/>
          <w:u w:val="single"/>
          <w:shd w:val="clear" w:color="auto" w:fill="FFFFFF"/>
        </w:rPr>
        <w:t>kušuḫ</w:t>
      </w:r>
      <w:r w:rsidRPr="004944BB">
        <w:rPr>
          <w:rFonts w:ascii="Cambria Math" w:hAnsi="Cambria Math" w:cs="Cambria Math"/>
          <w:color w:val="000000"/>
          <w:shd w:val="clear" w:color="auto" w:fill="FFFFFF"/>
        </w:rPr>
        <w:t>⟩</w:t>
      </w:r>
      <w:r w:rsidRPr="004944BB">
        <w:rPr>
          <w:rFonts w:cstheme="minorHAnsi"/>
          <w:color w:val="000000"/>
          <w:shd w:val="clear" w:color="auto" w:fill="FFFFFF"/>
        </w:rPr>
        <w:t xml:space="preserve">, moon, </w:t>
      </w:r>
      <w:r w:rsidRPr="004944BB">
        <w:rPr>
          <w:rFonts w:cstheme="minorHAnsi"/>
          <w:b/>
          <w:color w:val="000000"/>
          <w:shd w:val="clear" w:color="auto" w:fill="FFFFFF"/>
        </w:rPr>
        <w:t>Finnish-Uralic</w:t>
      </w:r>
      <w:r w:rsidRPr="004944BB">
        <w:rPr>
          <w:rFonts w:cstheme="minorHAnsi"/>
          <w:color w:val="000000"/>
          <w:shd w:val="clear" w:color="auto" w:fill="FFFFFF"/>
        </w:rPr>
        <w:t xml:space="preserve">, </w:t>
      </w:r>
      <w:r w:rsidRPr="004944BB">
        <w:rPr>
          <w:rFonts w:cstheme="minorHAnsi"/>
          <w:color w:val="CC6600"/>
          <w:u w:val="single"/>
        </w:rPr>
        <w:t>kuu</w:t>
      </w:r>
      <w:r w:rsidRPr="004944BB">
        <w:rPr>
          <w:rFonts w:cstheme="minorHAnsi"/>
        </w:rPr>
        <w:t xml:space="preserve">, moon, </w:t>
      </w:r>
      <w:r w:rsidRPr="004944BB">
        <w:rPr>
          <w:rFonts w:cstheme="minorHAnsi"/>
          <w:color w:val="CC6600"/>
          <w:u w:val="single"/>
        </w:rPr>
        <w:t>kuukausi,</w:t>
      </w:r>
      <w:r w:rsidRPr="004944BB">
        <w:rPr>
          <w:rFonts w:cstheme="minorHAnsi"/>
        </w:rPr>
        <w:t xml:space="preserve"> month, </w:t>
      </w:r>
      <w:r w:rsidRPr="004944BB">
        <w:rPr>
          <w:rFonts w:cstheme="minorHAnsi"/>
          <w:b/>
        </w:rPr>
        <w:t>Kazakh</w:t>
      </w:r>
      <w:r w:rsidRPr="004944BB">
        <w:rPr>
          <w:rFonts w:cstheme="minorHAnsi"/>
        </w:rPr>
        <w:t xml:space="preserve">, </w:t>
      </w:r>
      <w:r w:rsidRPr="004944BB">
        <w:rPr>
          <w:rStyle w:val="tlid-translation"/>
          <w:rFonts w:cstheme="minorHAnsi"/>
          <w:lang w:val="kk-KZ" w:bidi="gu-IN"/>
        </w:rPr>
        <w:t xml:space="preserve">ай, </w:t>
      </w:r>
      <w:r w:rsidRPr="004944BB">
        <w:rPr>
          <w:rStyle w:val="tlid-translation"/>
          <w:rFonts w:cstheme="minorHAnsi"/>
          <w:color w:val="CC6600"/>
          <w:u w:val="single"/>
          <w:lang w:val="kk-KZ" w:bidi="gu-IN"/>
        </w:rPr>
        <w:t>ay</w:t>
      </w:r>
      <w:r w:rsidRPr="004944BB">
        <w:rPr>
          <w:rStyle w:val="tlid-translation"/>
          <w:rFonts w:cstheme="minorHAnsi"/>
          <w:lang w:val="kk-KZ" w:bidi="gu-IN"/>
        </w:rPr>
        <w:t>, moon, month</w:t>
      </w:r>
      <w:r w:rsidRPr="004944BB">
        <w:rPr>
          <w:rStyle w:val="tlid-translation"/>
          <w:rFonts w:cstheme="minorHAnsi"/>
          <w:lang w:bidi="gu-IN"/>
        </w:rPr>
        <w:t xml:space="preserve">, </w:t>
      </w:r>
      <w:r w:rsidRPr="004944BB">
        <w:rPr>
          <w:rFonts w:cstheme="minorHAnsi"/>
        </w:rPr>
        <w:t xml:space="preserve"> </w:t>
      </w:r>
      <w:r w:rsidRPr="004944BB">
        <w:rPr>
          <w:rFonts w:cstheme="minorHAnsi"/>
          <w:b/>
        </w:rPr>
        <w:t>Uzbek</w:t>
      </w:r>
      <w:r w:rsidRPr="004944BB">
        <w:rPr>
          <w:rFonts w:cstheme="minorHAnsi"/>
        </w:rPr>
        <w:t xml:space="preserve">, </w:t>
      </w:r>
      <w:r w:rsidRPr="004944BB">
        <w:rPr>
          <w:rStyle w:val="tlid-translation"/>
          <w:rFonts w:cstheme="minorHAnsi"/>
          <w:color w:val="CC6600"/>
          <w:u w:val="single"/>
          <w:lang w:val="uz-Latn-UZ" w:bidi="gu-IN"/>
        </w:rPr>
        <w:t>oy</w:t>
      </w:r>
      <w:r w:rsidRPr="004944BB">
        <w:rPr>
          <w:rStyle w:val="tlid-translation"/>
          <w:rFonts w:cstheme="minorHAnsi"/>
          <w:lang w:val="uz-Latn-UZ" w:bidi="gu-IN"/>
        </w:rPr>
        <w:t xml:space="preserve">, month, moon, </w:t>
      </w:r>
      <w:r w:rsidRPr="004944BB">
        <w:rPr>
          <w:rStyle w:val="tlid-translation"/>
          <w:rFonts w:cstheme="minorHAnsi"/>
          <w:b/>
          <w:lang w:val="uz-Latn-UZ" w:bidi="gu-IN"/>
        </w:rPr>
        <w:t>Kyrgyz</w:t>
      </w:r>
      <w:r w:rsidRPr="004944BB">
        <w:rPr>
          <w:rStyle w:val="tlid-translation"/>
          <w:rFonts w:cstheme="minorHAnsi"/>
          <w:lang w:val="uz-Latn-UZ" w:bidi="gu-IN"/>
        </w:rPr>
        <w:t xml:space="preserve">, </w:t>
      </w:r>
      <w:r w:rsidRPr="004944BB">
        <w:rPr>
          <w:rStyle w:val="tlid-translation"/>
          <w:rFonts w:cstheme="minorHAnsi"/>
          <w:lang w:val="ky-KG" w:bidi="gu-IN"/>
        </w:rPr>
        <w:t xml:space="preserve">ай, </w:t>
      </w:r>
      <w:r w:rsidRPr="004944BB">
        <w:rPr>
          <w:rStyle w:val="tlid-translation"/>
          <w:rFonts w:cstheme="minorHAnsi"/>
          <w:color w:val="CC6600"/>
          <w:u w:val="single"/>
          <w:lang w:val="ky-KG" w:bidi="gu-IN"/>
        </w:rPr>
        <w:t>ay</w:t>
      </w:r>
      <w:r w:rsidRPr="004944BB">
        <w:rPr>
          <w:rStyle w:val="tlid-translation"/>
          <w:rFonts w:cstheme="minorHAnsi"/>
          <w:lang w:val="ky-KG" w:bidi="gu-IN"/>
        </w:rPr>
        <w:t>, moon, month</w:t>
      </w:r>
      <w:r w:rsidRPr="004944BB">
        <w:rPr>
          <w:rStyle w:val="tlid-translation"/>
          <w:rFonts w:cstheme="minorHAnsi"/>
          <w:lang w:bidi="gu-IN"/>
        </w:rPr>
        <w:t xml:space="preserve">, </w:t>
      </w:r>
      <w:r w:rsidRPr="004944BB">
        <w:rPr>
          <w:rStyle w:val="tlid-translation"/>
          <w:rFonts w:cstheme="minorHAnsi"/>
          <w:lang w:val="uz-Latn-UZ" w:bidi="gu-IN"/>
        </w:rPr>
        <w:t xml:space="preserve"> </w:t>
      </w:r>
      <w:r w:rsidRPr="004944BB">
        <w:rPr>
          <w:rFonts w:cstheme="minorHAnsi"/>
          <w:b/>
        </w:rPr>
        <w:t>Hittite</w:t>
      </w:r>
      <w:r w:rsidRPr="004944BB">
        <w:rPr>
          <w:rFonts w:cstheme="minorHAnsi"/>
        </w:rPr>
        <w:t xml:space="preserve">, </w:t>
      </w:r>
      <w:r w:rsidRPr="004944BB">
        <w:rPr>
          <w:rFonts w:cstheme="minorHAnsi"/>
          <w:b/>
          <w:bCs/>
          <w:color w:val="FF0000"/>
        </w:rPr>
        <w:t>lunula</w:t>
      </w:r>
      <w:r w:rsidRPr="004944BB">
        <w:rPr>
          <w:rFonts w:cstheme="minorHAnsi"/>
        </w:rPr>
        <w:t xml:space="preserve">, crescent moon, </w:t>
      </w:r>
      <w:r w:rsidRPr="004944BB">
        <w:rPr>
          <w:rFonts w:cstheme="minorHAnsi"/>
          <w:b/>
        </w:rPr>
        <w:t>Romanian</w:t>
      </w:r>
      <w:r w:rsidRPr="004944BB">
        <w:rPr>
          <w:rFonts w:cstheme="minorHAnsi"/>
        </w:rPr>
        <w:t xml:space="preserve">, </w:t>
      </w:r>
      <w:r w:rsidRPr="004944BB">
        <w:rPr>
          <w:rFonts w:cstheme="minorHAnsi"/>
          <w:color w:val="FF0000"/>
        </w:rPr>
        <w:t>LUNA</w:t>
      </w:r>
      <w:r w:rsidRPr="004944BB">
        <w:rPr>
          <w:rFonts w:cstheme="minorHAnsi"/>
        </w:rPr>
        <w:t xml:space="preserve">, moon, month, </w:t>
      </w:r>
      <w:r w:rsidRPr="004944BB">
        <w:rPr>
          <w:rFonts w:cstheme="minorHAnsi"/>
          <w:b/>
        </w:rPr>
        <w:t>Armenian</w:t>
      </w:r>
      <w:r w:rsidRPr="004944BB">
        <w:rPr>
          <w:rFonts w:cstheme="minorHAnsi"/>
        </w:rPr>
        <w:t xml:space="preserve">, լուսինը, </w:t>
      </w:r>
      <w:r w:rsidRPr="004944BB">
        <w:rPr>
          <w:rFonts w:cstheme="minorHAnsi"/>
          <w:color w:val="FF0000"/>
          <w:shd w:val="clear" w:color="auto" w:fill="FFFFFF"/>
        </w:rPr>
        <w:t>lusiny</w:t>
      </w:r>
      <w:r w:rsidRPr="004944BB">
        <w:rPr>
          <w:rFonts w:cstheme="minorHAnsi"/>
          <w:color w:val="000000"/>
          <w:shd w:val="clear" w:color="auto" w:fill="FFFFFF"/>
        </w:rPr>
        <w:t xml:space="preserve">, moon, </w:t>
      </w:r>
      <w:r w:rsidRPr="004944BB">
        <w:rPr>
          <w:rFonts w:cstheme="minorHAnsi"/>
          <w:b/>
          <w:color w:val="000000"/>
          <w:shd w:val="clear" w:color="auto" w:fill="FFFFFF"/>
        </w:rPr>
        <w:t>Latin</w:t>
      </w:r>
      <w:r w:rsidRPr="004944BB">
        <w:rPr>
          <w:rFonts w:cstheme="minorHAnsi"/>
          <w:color w:val="000000"/>
          <w:shd w:val="clear" w:color="auto" w:fill="FFFFFF"/>
        </w:rPr>
        <w:t xml:space="preserve">, </w:t>
      </w:r>
      <w:r w:rsidRPr="004944BB">
        <w:rPr>
          <w:rFonts w:cstheme="minorHAnsi"/>
          <w:color w:val="FF0000"/>
        </w:rPr>
        <w:t xml:space="preserve">luna-ae, </w:t>
      </w:r>
      <w:r w:rsidRPr="004944BB">
        <w:rPr>
          <w:rFonts w:cstheme="minorHAnsi"/>
        </w:rPr>
        <w:t xml:space="preserve">moon, </w:t>
      </w:r>
      <w:r w:rsidRPr="004944BB">
        <w:rPr>
          <w:rFonts w:cstheme="minorHAnsi"/>
          <w:b/>
        </w:rPr>
        <w:t>Welsh</w:t>
      </w:r>
      <w:r w:rsidRPr="004944BB">
        <w:rPr>
          <w:rFonts w:cstheme="minorHAnsi"/>
        </w:rPr>
        <w:t xml:space="preserve">, </w:t>
      </w:r>
      <w:r w:rsidRPr="004944BB">
        <w:rPr>
          <w:rFonts w:cstheme="minorHAnsi"/>
          <w:color w:val="FF0000"/>
        </w:rPr>
        <w:t>lloer-au,</w:t>
      </w:r>
      <w:r w:rsidRPr="004944BB">
        <w:rPr>
          <w:rFonts w:cstheme="minorHAnsi"/>
        </w:rPr>
        <w:t xml:space="preserve"> moon, </w:t>
      </w:r>
      <w:r w:rsidRPr="004944BB">
        <w:rPr>
          <w:rFonts w:cstheme="minorHAnsi"/>
          <w:b/>
        </w:rPr>
        <w:t>Breton</w:t>
      </w:r>
      <w:r w:rsidRPr="004944BB">
        <w:rPr>
          <w:rFonts w:cstheme="minorHAnsi"/>
        </w:rPr>
        <w:t xml:space="preserve">, </w:t>
      </w:r>
      <w:r w:rsidRPr="004944BB">
        <w:rPr>
          <w:rFonts w:cstheme="minorHAnsi"/>
          <w:color w:val="FF0000"/>
        </w:rPr>
        <w:t>loar</w:t>
      </w:r>
      <w:r w:rsidRPr="004944BB">
        <w:rPr>
          <w:rFonts w:cstheme="minorHAnsi"/>
        </w:rPr>
        <w:t xml:space="preserve">, moon, </w:t>
      </w:r>
      <w:r w:rsidRPr="004944BB">
        <w:rPr>
          <w:rFonts w:cstheme="minorHAnsi"/>
          <w:b/>
        </w:rPr>
        <w:t>Italian</w:t>
      </w:r>
      <w:r w:rsidRPr="004944BB">
        <w:rPr>
          <w:rFonts w:cstheme="minorHAnsi"/>
        </w:rPr>
        <w:t xml:space="preserve">, </w:t>
      </w:r>
      <w:r w:rsidRPr="004944BB">
        <w:rPr>
          <w:rFonts w:cstheme="minorHAnsi"/>
          <w:color w:val="FF0000"/>
        </w:rPr>
        <w:t>lune</w:t>
      </w:r>
      <w:r w:rsidRPr="004944BB">
        <w:rPr>
          <w:rFonts w:cstheme="minorHAnsi"/>
        </w:rPr>
        <w:t xml:space="preserve">, moon, </w:t>
      </w:r>
      <w:r w:rsidRPr="004944BB">
        <w:rPr>
          <w:rFonts w:cstheme="minorHAnsi"/>
          <w:b/>
        </w:rPr>
        <w:t>French</w:t>
      </w:r>
      <w:r w:rsidRPr="004944BB">
        <w:rPr>
          <w:rFonts w:cstheme="minorHAnsi"/>
        </w:rPr>
        <w:t xml:space="preserve">, </w:t>
      </w:r>
      <w:r w:rsidRPr="004944BB">
        <w:rPr>
          <w:rFonts w:cstheme="minorHAnsi"/>
          <w:color w:val="FF0000"/>
        </w:rPr>
        <w:t>lune</w:t>
      </w:r>
      <w:r w:rsidRPr="004944BB">
        <w:rPr>
          <w:rFonts w:cstheme="minorHAnsi"/>
        </w:rPr>
        <w:t xml:space="preserve">, moon, </w:t>
      </w:r>
      <w:r w:rsidRPr="004944BB">
        <w:rPr>
          <w:rFonts w:cstheme="minorHAnsi"/>
          <w:b/>
        </w:rPr>
        <w:t>English</w:t>
      </w:r>
      <w:r w:rsidRPr="004944BB">
        <w:rPr>
          <w:rFonts w:cstheme="minorHAnsi"/>
        </w:rPr>
        <w:t xml:space="preserve">, </w:t>
      </w:r>
      <w:r w:rsidRPr="004944BB">
        <w:rPr>
          <w:rFonts w:cstheme="minorHAnsi"/>
          <w:color w:val="FF0000"/>
        </w:rPr>
        <w:t>lunar</w:t>
      </w:r>
      <w:r w:rsidRPr="004944BB">
        <w:rPr>
          <w:rFonts w:cstheme="minorHAnsi"/>
          <w:color w:val="000000"/>
        </w:rPr>
        <w:t xml:space="preserve">, </w:t>
      </w:r>
      <w:r w:rsidRPr="004944BB">
        <w:rPr>
          <w:rFonts w:cstheme="minorHAnsi"/>
          <w:b/>
          <w:color w:val="000000"/>
        </w:rPr>
        <w:t>Etruscan</w:t>
      </w:r>
      <w:r w:rsidRPr="004944BB">
        <w:rPr>
          <w:rFonts w:cstheme="minorHAnsi"/>
          <w:color w:val="000000"/>
        </w:rPr>
        <w:t xml:space="preserve">, </w:t>
      </w:r>
      <w:r w:rsidRPr="004944BB">
        <w:rPr>
          <w:rFonts w:cstheme="minorHAnsi"/>
          <w:color w:val="FF0000"/>
        </w:rPr>
        <w:t>lune</w:t>
      </w:r>
      <w:r w:rsidRPr="004944BB">
        <w:rPr>
          <w:rFonts w:cstheme="minorHAnsi"/>
        </w:rPr>
        <w:t xml:space="preserve"> </w:t>
      </w:r>
      <w:r w:rsidRPr="004944BB">
        <w:rPr>
          <w:rFonts w:cstheme="minorHAnsi"/>
          <w:color w:val="000000"/>
        </w:rPr>
        <w:t>(LVNE)</w:t>
      </w:r>
      <w:r w:rsidRPr="004944BB">
        <w:rPr>
          <w:rFonts w:cstheme="minorHAnsi"/>
          <w:color w:val="EE0000"/>
        </w:rPr>
        <w:t>.</w:t>
      </w:r>
    </w:p>
    <w:p w:rsidR="007B148B" w:rsidRDefault="007B148B">
      <w:pPr>
        <w:pStyle w:val="FootnoteText"/>
      </w:pPr>
    </w:p>
  </w:footnote>
  <w:footnote w:id="204">
    <w:p w:rsidR="007B148B" w:rsidRPr="00F931B5" w:rsidRDefault="007B148B" w:rsidP="00F931B5">
      <w:pPr>
        <w:pStyle w:val="FootnoteText"/>
        <w:rPr>
          <w:rFonts w:cstheme="minorHAnsi"/>
        </w:rPr>
      </w:pPr>
      <w:r>
        <w:rPr>
          <w:rStyle w:val="FootnoteReference"/>
        </w:rPr>
        <w:footnoteRef/>
      </w:r>
      <w:r>
        <w:t xml:space="preserve"> </w:t>
      </w:r>
      <w:r w:rsidRPr="00F931B5">
        <w:rPr>
          <w:rFonts w:cstheme="minorHAnsi"/>
          <w:b/>
        </w:rPr>
        <w:t>Hittite</w:t>
      </w:r>
      <w:r w:rsidRPr="00F931B5">
        <w:rPr>
          <w:rFonts w:cstheme="minorHAnsi"/>
        </w:rPr>
        <w:t xml:space="preserve">, </w:t>
      </w:r>
      <w:r w:rsidRPr="00F931B5">
        <w:rPr>
          <w:rStyle w:val="unicode"/>
          <w:rFonts w:cstheme="minorHAnsi"/>
          <w:color w:val="993399"/>
          <w:u w:val="single"/>
        </w:rPr>
        <w:t>namma</w:t>
      </w:r>
      <w:r w:rsidRPr="00F931B5">
        <w:rPr>
          <w:rStyle w:val="unicode"/>
          <w:rFonts w:cstheme="minorHAnsi"/>
          <w:u w:val="single"/>
        </w:rPr>
        <w:t>,</w:t>
      </w:r>
      <w:r w:rsidRPr="00F931B5">
        <w:rPr>
          <w:rFonts w:cstheme="minorHAnsi"/>
        </w:rPr>
        <w:t xml:space="preserve"> moreover, </w:t>
      </w:r>
      <w:r w:rsidRPr="00F931B5">
        <w:rPr>
          <w:rFonts w:ascii="Sylfaen" w:hAnsi="Sylfaen" w:cs="Sylfaen"/>
        </w:rPr>
        <w:t>ნამდვილად</w:t>
      </w:r>
      <w:r w:rsidRPr="00F931B5">
        <w:rPr>
          <w:rFonts w:cstheme="minorHAnsi"/>
        </w:rPr>
        <w:t xml:space="preserve">, </w:t>
      </w:r>
      <w:r w:rsidRPr="00F931B5">
        <w:rPr>
          <w:rFonts w:cstheme="minorHAnsi"/>
          <w:color w:val="993399"/>
          <w:u w:val="single"/>
          <w:shd w:val="clear" w:color="auto" w:fill="FFFFFF"/>
        </w:rPr>
        <w:t>namdvilad</w:t>
      </w:r>
      <w:r w:rsidRPr="00F931B5">
        <w:rPr>
          <w:rFonts w:cstheme="minorHAnsi"/>
          <w:color w:val="000000"/>
          <w:shd w:val="clear" w:color="auto" w:fill="FFFFFF"/>
        </w:rPr>
        <w:t xml:space="preserve">, indeed, </w:t>
      </w:r>
      <w:r w:rsidRPr="00F931B5">
        <w:rPr>
          <w:rFonts w:cstheme="minorHAnsi"/>
          <w:b/>
          <w:color w:val="000000"/>
          <w:shd w:val="clear" w:color="auto" w:fill="FFFFFF"/>
        </w:rPr>
        <w:t>Armenian</w:t>
      </w:r>
      <w:r w:rsidRPr="00F931B5">
        <w:rPr>
          <w:rFonts w:cstheme="minorHAnsi"/>
          <w:color w:val="000000"/>
          <w:shd w:val="clear" w:color="auto" w:fill="FFFFFF"/>
        </w:rPr>
        <w:t xml:space="preserve">, </w:t>
      </w:r>
      <w:r w:rsidRPr="00F931B5">
        <w:rPr>
          <w:rFonts w:cstheme="minorHAnsi"/>
          <w:shd w:val="clear" w:color="auto" w:fill="FFFFFF"/>
        </w:rPr>
        <w:t xml:space="preserve">ավելին, </w:t>
      </w:r>
      <w:r w:rsidRPr="00F931B5">
        <w:rPr>
          <w:rFonts w:cstheme="minorHAnsi"/>
          <w:color w:val="993399"/>
          <w:u w:val="single"/>
          <w:shd w:val="clear" w:color="auto" w:fill="FFFFFF"/>
        </w:rPr>
        <w:t>avelin</w:t>
      </w:r>
      <w:r w:rsidRPr="00F931B5">
        <w:rPr>
          <w:rFonts w:cstheme="minorHAnsi"/>
          <w:shd w:val="clear" w:color="auto" w:fill="FFFFFF"/>
        </w:rPr>
        <w:t xml:space="preserve">, moreover, </w:t>
      </w:r>
      <w:r w:rsidRPr="00F931B5">
        <w:rPr>
          <w:rFonts w:cstheme="minorHAnsi"/>
          <w:b/>
          <w:color w:val="000000"/>
          <w:shd w:val="clear" w:color="auto" w:fill="FFFFFF"/>
        </w:rPr>
        <w:t>Sanskrit</w:t>
      </w:r>
      <w:r w:rsidRPr="00F931B5">
        <w:rPr>
          <w:rFonts w:cstheme="minorHAnsi"/>
          <w:color w:val="000000"/>
          <w:shd w:val="clear" w:color="auto" w:fill="FFFFFF"/>
        </w:rPr>
        <w:t xml:space="preserve">, </w:t>
      </w:r>
      <w:r w:rsidRPr="00F931B5">
        <w:rPr>
          <w:rFonts w:cstheme="minorHAnsi"/>
          <w:color w:val="3333FF"/>
        </w:rPr>
        <w:t>atha</w:t>
      </w:r>
      <w:r w:rsidRPr="00F931B5">
        <w:rPr>
          <w:rFonts w:cstheme="minorHAnsi"/>
        </w:rPr>
        <w:t xml:space="preserve">, then, moreover, </w:t>
      </w:r>
      <w:r w:rsidRPr="00F931B5">
        <w:rPr>
          <w:rFonts w:cstheme="minorHAnsi"/>
          <w:color w:val="3333FF"/>
        </w:rPr>
        <w:t>athaca</w:t>
      </w:r>
      <w:r w:rsidRPr="00F931B5">
        <w:rPr>
          <w:rFonts w:cstheme="minorHAnsi"/>
        </w:rPr>
        <w:t xml:space="preserve">,moreover and likewise; </w:t>
      </w:r>
      <w:r w:rsidRPr="00F931B5">
        <w:rPr>
          <w:rFonts w:cstheme="minorHAnsi"/>
          <w:color w:val="3333FF"/>
        </w:rPr>
        <w:t>athāpi</w:t>
      </w:r>
      <w:r w:rsidRPr="00F931B5">
        <w:rPr>
          <w:rFonts w:cstheme="minorHAnsi"/>
        </w:rPr>
        <w:t xml:space="preserve">, therefore, thus, so much the more, </w:t>
      </w:r>
      <w:r w:rsidRPr="00F931B5">
        <w:rPr>
          <w:rFonts w:cstheme="minorHAnsi"/>
          <w:b/>
        </w:rPr>
        <w:t>Avestan</w:t>
      </w:r>
      <w:r w:rsidRPr="00F931B5">
        <w:rPr>
          <w:rFonts w:cstheme="minorHAnsi"/>
        </w:rPr>
        <w:t xml:space="preserve">, </w:t>
      </w:r>
      <w:r w:rsidRPr="00F931B5">
        <w:rPr>
          <w:rFonts w:cstheme="minorHAnsi"/>
          <w:color w:val="3333FF"/>
        </w:rPr>
        <w:t xml:space="preserve">asha </w:t>
      </w:r>
      <w:r w:rsidRPr="00F931B5">
        <w:rPr>
          <w:rFonts w:cstheme="minorHAnsi"/>
        </w:rPr>
        <w:t xml:space="preserve">[-] </w:t>
      </w:r>
      <w:r w:rsidRPr="00F931B5">
        <w:rPr>
          <w:rFonts w:cstheme="minorHAnsi"/>
          <w:color w:val="3333FF"/>
        </w:rPr>
        <w:t>asha</w:t>
      </w:r>
      <w:r w:rsidRPr="00F931B5">
        <w:rPr>
          <w:rFonts w:cstheme="minorHAnsi"/>
        </w:rPr>
        <w:t xml:space="preserve">, truth, righteousness, world order, eternal law, fitness, </w:t>
      </w:r>
      <w:r w:rsidRPr="00F931B5">
        <w:rPr>
          <w:rFonts w:cstheme="minorHAnsi"/>
          <w:b/>
        </w:rPr>
        <w:t>Latin</w:t>
      </w:r>
      <w:r w:rsidRPr="00F931B5">
        <w:rPr>
          <w:rFonts w:cstheme="minorHAnsi"/>
        </w:rPr>
        <w:t xml:space="preserve">, </w:t>
      </w:r>
      <w:r w:rsidRPr="00F931B5">
        <w:rPr>
          <w:rFonts w:cstheme="minorHAnsi"/>
          <w:color w:val="3333FF"/>
        </w:rPr>
        <w:t>at, ast</w:t>
      </w:r>
      <w:r w:rsidRPr="00F931B5">
        <w:rPr>
          <w:rFonts w:cstheme="minorHAnsi"/>
        </w:rPr>
        <w:t xml:space="preserve">, moreover; ac, atque, indeed, </w:t>
      </w:r>
      <w:r w:rsidRPr="00CF5632">
        <w:rPr>
          <w:rFonts w:cstheme="minorHAnsi"/>
          <w:b/>
        </w:rPr>
        <w:t>Tocharian</w:t>
      </w:r>
      <w:r w:rsidRPr="00F931B5">
        <w:rPr>
          <w:rFonts w:cstheme="minorHAnsi"/>
        </w:rPr>
        <w:t xml:space="preserve">, </w:t>
      </w:r>
      <w:r w:rsidRPr="00F931B5">
        <w:rPr>
          <w:rStyle w:val="tlid-translation"/>
          <w:rFonts w:cstheme="minorHAnsi"/>
          <w:color w:val="3333FF"/>
          <w:shd w:val="clear" w:color="auto" w:fill="FFFFFF"/>
        </w:rPr>
        <w:t>ats</w:t>
      </w:r>
      <w:r w:rsidRPr="00F931B5">
        <w:rPr>
          <w:rStyle w:val="tlid-translation"/>
          <w:rFonts w:cstheme="minorHAnsi"/>
          <w:color w:val="000000"/>
          <w:shd w:val="clear" w:color="auto" w:fill="FFFFFF"/>
          <w:lang w:val="fr-FR"/>
        </w:rPr>
        <w:t xml:space="preserve">, </w:t>
      </w:r>
      <w:r w:rsidRPr="00F931B5">
        <w:rPr>
          <w:rStyle w:val="tlid-translation"/>
          <w:rFonts w:cstheme="minorHAnsi"/>
          <w:color w:val="3333FF"/>
          <w:shd w:val="clear" w:color="auto" w:fill="FFFFFF"/>
        </w:rPr>
        <w:t>atsek,</w:t>
      </w:r>
      <w:r w:rsidRPr="00F931B5">
        <w:rPr>
          <w:rStyle w:val="tlid-translation"/>
          <w:rFonts w:cstheme="minorHAnsi"/>
          <w:color w:val="222222"/>
          <w:shd w:val="clear" w:color="auto" w:fill="FFFFFF"/>
          <w:lang w:val="fr-FR"/>
        </w:rPr>
        <w:t xml:space="preserve"> truly, indeed, in fact, </w:t>
      </w:r>
      <w:r w:rsidRPr="00F931B5">
        <w:rPr>
          <w:rStyle w:val="tlid-translation"/>
          <w:rFonts w:cstheme="minorHAnsi"/>
          <w:color w:val="3333FF"/>
          <w:shd w:val="clear" w:color="auto" w:fill="FFFFFF"/>
          <w:lang w:val="fr-FR"/>
        </w:rPr>
        <w:t>atsam</w:t>
      </w:r>
      <w:r w:rsidRPr="00F931B5">
        <w:rPr>
          <w:rStyle w:val="tlid-translation"/>
          <w:rFonts w:cstheme="minorHAnsi"/>
          <w:color w:val="222222"/>
          <w:shd w:val="clear" w:color="auto" w:fill="FFFFFF"/>
          <w:lang w:val="fr-FR"/>
        </w:rPr>
        <w:t xml:space="preserve">, adv., truly, indeed, in fact, </w:t>
      </w:r>
      <w:r w:rsidRPr="00F931B5">
        <w:rPr>
          <w:rStyle w:val="tlid-translation"/>
          <w:rFonts w:cstheme="minorHAnsi"/>
          <w:b/>
          <w:color w:val="222222"/>
          <w:shd w:val="clear" w:color="auto" w:fill="FFFFFF"/>
          <w:lang w:val="fr-FR"/>
        </w:rPr>
        <w:t>Etruscan</w:t>
      </w:r>
      <w:r w:rsidRPr="00F931B5">
        <w:rPr>
          <w:rStyle w:val="tlid-translation"/>
          <w:rFonts w:cstheme="minorHAnsi"/>
          <w:color w:val="222222"/>
          <w:shd w:val="clear" w:color="auto" w:fill="FFFFFF"/>
          <w:lang w:val="fr-FR"/>
        </w:rPr>
        <w:t xml:space="preserve">, </w:t>
      </w:r>
      <w:r w:rsidRPr="00F931B5">
        <w:rPr>
          <w:rFonts w:cstheme="minorHAnsi"/>
          <w:color w:val="3333FF"/>
        </w:rPr>
        <w:t>at</w:t>
      </w:r>
      <w:r w:rsidRPr="00F931B5">
        <w:rPr>
          <w:rFonts w:cstheme="minorHAnsi"/>
        </w:rPr>
        <w:t>.</w:t>
      </w:r>
      <w:r w:rsidRPr="00F931B5">
        <w:rPr>
          <w:rFonts w:cstheme="minorHAnsi"/>
          <w:color w:val="FF0000"/>
        </w:rPr>
        <w:t> </w:t>
      </w:r>
    </w:p>
    <w:p w:rsidR="007B148B" w:rsidRDefault="007B148B">
      <w:pPr>
        <w:pStyle w:val="FootnoteText"/>
      </w:pPr>
    </w:p>
  </w:footnote>
  <w:footnote w:id="205">
    <w:p w:rsidR="007B148B" w:rsidRDefault="007B148B" w:rsidP="006F2C60">
      <w:r w:rsidRPr="002927BC">
        <w:rPr>
          <w:rStyle w:val="FootnoteReference"/>
          <w:rFonts w:cstheme="minorHAnsi"/>
        </w:rPr>
        <w:footnoteRef/>
      </w:r>
      <w:r w:rsidRPr="002927BC">
        <w:rPr>
          <w:rFonts w:cstheme="minorHAnsi"/>
        </w:rPr>
        <w:t xml:space="preserve"> </w:t>
      </w:r>
      <w:r w:rsidRPr="00DF7B75">
        <w:rPr>
          <w:rFonts w:cstheme="minorHAnsi"/>
          <w:b/>
          <w:sz w:val="20"/>
          <w:szCs w:val="20"/>
        </w:rPr>
        <w:t>Sanskrit</w:t>
      </w:r>
      <w:r w:rsidRPr="00DF7B75">
        <w:rPr>
          <w:rFonts w:cstheme="minorHAnsi"/>
          <w:sz w:val="20"/>
          <w:szCs w:val="20"/>
        </w:rPr>
        <w:t xml:space="preserve">, </w:t>
      </w:r>
      <w:r w:rsidRPr="00DF7B75">
        <w:rPr>
          <w:rFonts w:cstheme="minorHAnsi"/>
          <w:color w:val="0000EE"/>
          <w:sz w:val="20"/>
          <w:szCs w:val="20"/>
        </w:rPr>
        <w:t>matr^i, maataa</w:t>
      </w:r>
      <w:r w:rsidRPr="00DF7B75">
        <w:rPr>
          <w:rFonts w:cstheme="minorHAnsi"/>
          <w:sz w:val="20"/>
          <w:szCs w:val="20"/>
        </w:rPr>
        <w:t xml:space="preserve">, mother, </w:t>
      </w:r>
      <w:r w:rsidRPr="00DF7B75">
        <w:rPr>
          <w:rFonts w:cstheme="minorHAnsi"/>
          <w:b/>
          <w:sz w:val="20"/>
          <w:szCs w:val="20"/>
        </w:rPr>
        <w:t>Persian</w:t>
      </w:r>
      <w:r w:rsidRPr="00DF7B75">
        <w:rPr>
          <w:rFonts w:cstheme="minorHAnsi"/>
          <w:sz w:val="20"/>
          <w:szCs w:val="20"/>
        </w:rPr>
        <w:t xml:space="preserve">, </w:t>
      </w:r>
      <w:r w:rsidRPr="00DF7B75">
        <w:rPr>
          <w:rFonts w:cstheme="minorHAnsi"/>
          <w:color w:val="0000EE"/>
          <w:sz w:val="20"/>
          <w:szCs w:val="20"/>
        </w:rPr>
        <w:t>mâdar</w:t>
      </w:r>
      <w:r w:rsidRPr="00DF7B75">
        <w:rPr>
          <w:rFonts w:cstheme="minorHAnsi"/>
          <w:color w:val="000000"/>
          <w:sz w:val="20"/>
          <w:szCs w:val="20"/>
        </w:rPr>
        <w:t xml:space="preserve">, </w:t>
      </w:r>
      <w:r w:rsidRPr="00DF7B75">
        <w:rPr>
          <w:rStyle w:val="nobold"/>
          <w:rFonts w:cstheme="minorHAnsi"/>
          <w:color w:val="000000"/>
          <w:sz w:val="20"/>
          <w:szCs w:val="20"/>
        </w:rPr>
        <w:t>مادر</w:t>
      </w:r>
      <w:r w:rsidRPr="00DF7B75">
        <w:rPr>
          <w:rFonts w:cstheme="minorHAnsi"/>
          <w:color w:val="000000"/>
          <w:sz w:val="20"/>
          <w:szCs w:val="20"/>
        </w:rPr>
        <w:t xml:space="preserve"> mother, </w:t>
      </w:r>
      <w:r w:rsidRPr="00DF7B75">
        <w:rPr>
          <w:rFonts w:cstheme="minorHAnsi"/>
          <w:b/>
          <w:color w:val="000000"/>
          <w:sz w:val="20"/>
          <w:szCs w:val="20"/>
        </w:rPr>
        <w:t>Polish</w:t>
      </w:r>
      <w:r w:rsidRPr="00DF7B75">
        <w:rPr>
          <w:rFonts w:cstheme="minorHAnsi"/>
          <w:color w:val="000000"/>
          <w:sz w:val="20"/>
          <w:szCs w:val="20"/>
        </w:rPr>
        <w:t xml:space="preserve">, </w:t>
      </w:r>
      <w:r w:rsidRPr="00DF7B75">
        <w:rPr>
          <w:rFonts w:cstheme="minorHAnsi"/>
          <w:color w:val="0000EE"/>
          <w:sz w:val="20"/>
          <w:szCs w:val="20"/>
          <w:u w:val="single"/>
        </w:rPr>
        <w:t>matka</w:t>
      </w:r>
      <w:r w:rsidRPr="00DF7B75">
        <w:rPr>
          <w:rFonts w:cstheme="minorHAnsi"/>
          <w:color w:val="000000"/>
          <w:sz w:val="20"/>
          <w:szCs w:val="20"/>
        </w:rPr>
        <w:t xml:space="preserve">, mother, </w:t>
      </w:r>
      <w:r w:rsidRPr="00DF7B75">
        <w:rPr>
          <w:rFonts w:cstheme="minorHAnsi"/>
          <w:b/>
          <w:color w:val="000000"/>
          <w:sz w:val="20"/>
          <w:szCs w:val="20"/>
        </w:rPr>
        <w:t>Baltic-Sudovian</w:t>
      </w:r>
      <w:r w:rsidRPr="00DF7B75">
        <w:rPr>
          <w:rFonts w:cstheme="minorHAnsi"/>
          <w:color w:val="000000"/>
          <w:sz w:val="20"/>
          <w:szCs w:val="20"/>
        </w:rPr>
        <w:t xml:space="preserve">, </w:t>
      </w:r>
      <w:r w:rsidRPr="00DF7B75">
        <w:rPr>
          <w:rFonts w:cstheme="minorHAnsi"/>
          <w:color w:val="0000EE"/>
          <w:sz w:val="20"/>
          <w:szCs w:val="20"/>
          <w:u w:val="single"/>
        </w:rPr>
        <w:t>mate</w:t>
      </w:r>
      <w:r w:rsidRPr="00DF7B75">
        <w:rPr>
          <w:rFonts w:cstheme="minorHAnsi"/>
          <w:color w:val="000000"/>
          <w:sz w:val="20"/>
          <w:szCs w:val="20"/>
        </w:rPr>
        <w:t xml:space="preserve">, mother, </w:t>
      </w:r>
      <w:r w:rsidRPr="00DF7B75">
        <w:rPr>
          <w:rFonts w:cstheme="minorHAnsi"/>
          <w:b/>
          <w:color w:val="000000"/>
          <w:sz w:val="20"/>
          <w:szCs w:val="20"/>
        </w:rPr>
        <w:t>Finnish-Uralic</w:t>
      </w:r>
      <w:r w:rsidRPr="00DF7B75">
        <w:rPr>
          <w:rFonts w:cstheme="minorHAnsi"/>
          <w:color w:val="000000"/>
          <w:sz w:val="20"/>
          <w:szCs w:val="20"/>
        </w:rPr>
        <w:t xml:space="preserve">, </w:t>
      </w:r>
      <w:hyperlink r:id="rId6" w:history="1">
        <w:r w:rsidRPr="00DF7B75">
          <w:rPr>
            <w:rStyle w:val="Hyperlink"/>
            <w:rFonts w:eastAsiaTheme="majorEastAsia" w:cstheme="minorHAnsi"/>
            <w:sz w:val="20"/>
            <w:szCs w:val="20"/>
          </w:rPr>
          <w:t>äiti</w:t>
        </w:r>
      </w:hyperlink>
      <w:r w:rsidRPr="00DF7B75">
        <w:rPr>
          <w:rFonts w:cstheme="minorHAnsi"/>
          <w:color w:val="000000"/>
          <w:sz w:val="20"/>
          <w:szCs w:val="20"/>
          <w:shd w:val="clear" w:color="auto" w:fill="F8F9FC"/>
        </w:rPr>
        <w:t xml:space="preserve"> </w:t>
      </w:r>
      <w:r w:rsidRPr="00DF7B75">
        <w:rPr>
          <w:rFonts w:cstheme="minorHAnsi"/>
          <w:sz w:val="20"/>
          <w:szCs w:val="20"/>
        </w:rPr>
        <w:t xml:space="preserve">(s: female (human) who parents a child, </w:t>
      </w:r>
      <w:r w:rsidRPr="00DF7B75">
        <w:rPr>
          <w:rFonts w:cstheme="minorHAnsi"/>
          <w:b/>
          <w:sz w:val="20"/>
          <w:szCs w:val="20"/>
        </w:rPr>
        <w:t>Greek</w:t>
      </w:r>
      <w:r w:rsidRPr="00DF7B75">
        <w:rPr>
          <w:rFonts w:cstheme="minorHAnsi"/>
          <w:sz w:val="20"/>
          <w:szCs w:val="20"/>
        </w:rPr>
        <w:t>,</w:t>
      </w:r>
      <w:r w:rsidRPr="00DF7B75">
        <w:rPr>
          <w:rStyle w:val="Heading1Char"/>
          <w:rFonts w:asciiTheme="minorHAnsi" w:eastAsiaTheme="minorHAnsi" w:hAnsiTheme="minorHAnsi" w:cstheme="minorHAnsi"/>
          <w:sz w:val="20"/>
          <w:szCs w:val="20"/>
          <w:lang w:val="el-GR"/>
        </w:rPr>
        <w:t xml:space="preserve"> </w:t>
      </w:r>
      <w:r w:rsidRPr="00DF7B75">
        <w:rPr>
          <w:rStyle w:val="tlid-translation"/>
          <w:rFonts w:cstheme="minorHAnsi"/>
          <w:sz w:val="20"/>
          <w:szCs w:val="20"/>
          <w:lang w:val="el-GR"/>
        </w:rPr>
        <w:t>μητέρα</w:t>
      </w:r>
      <w:r w:rsidRPr="00DF7B75">
        <w:rPr>
          <w:rStyle w:val="tlid-translation"/>
          <w:rFonts w:cstheme="minorHAnsi"/>
          <w:sz w:val="20"/>
          <w:szCs w:val="20"/>
        </w:rPr>
        <w:t>,</w:t>
      </w:r>
      <w:r w:rsidRPr="00DF7B75">
        <w:rPr>
          <w:rFonts w:cstheme="minorHAnsi"/>
          <w:sz w:val="20"/>
          <w:szCs w:val="20"/>
        </w:rPr>
        <w:t xml:space="preserve"> </w:t>
      </w:r>
      <w:r w:rsidRPr="00DF7B75">
        <w:rPr>
          <w:rFonts w:cstheme="minorHAnsi"/>
          <w:color w:val="0000EE"/>
          <w:sz w:val="20"/>
          <w:szCs w:val="20"/>
          <w:u w:val="single"/>
          <w:shd w:val="clear" w:color="auto" w:fill="FFFFFF"/>
          <w:lang w:val="hy-AM"/>
        </w:rPr>
        <w:t>mitera</w:t>
      </w:r>
      <w:r w:rsidRPr="00DF7B75">
        <w:rPr>
          <w:rFonts w:cstheme="minorHAnsi"/>
          <w:color w:val="212121"/>
          <w:sz w:val="20"/>
          <w:szCs w:val="20"/>
          <w:shd w:val="clear" w:color="auto" w:fill="FFFFFF"/>
          <w:lang w:val="hy-AM"/>
        </w:rPr>
        <w:t>, mother</w:t>
      </w:r>
      <w:r w:rsidRPr="00DF7B75">
        <w:rPr>
          <w:rFonts w:cstheme="minorHAnsi"/>
          <w:color w:val="212121"/>
          <w:sz w:val="20"/>
          <w:szCs w:val="20"/>
          <w:shd w:val="clear" w:color="auto" w:fill="FFFFFF"/>
        </w:rPr>
        <w:t xml:space="preserve">, </w:t>
      </w:r>
      <w:r w:rsidRPr="00DF7B75">
        <w:rPr>
          <w:rFonts w:cstheme="minorHAnsi"/>
          <w:b/>
          <w:color w:val="212121"/>
          <w:sz w:val="20"/>
          <w:szCs w:val="20"/>
          <w:shd w:val="clear" w:color="auto" w:fill="FFFFFF"/>
        </w:rPr>
        <w:t>Latin</w:t>
      </w:r>
      <w:r w:rsidRPr="00DF7B75">
        <w:rPr>
          <w:rFonts w:cstheme="minorHAnsi"/>
          <w:color w:val="212121"/>
          <w:sz w:val="20"/>
          <w:szCs w:val="20"/>
          <w:shd w:val="clear" w:color="auto" w:fill="FFFFFF"/>
        </w:rPr>
        <w:t xml:space="preserve">, </w:t>
      </w:r>
      <w:r w:rsidRPr="00DF7B75">
        <w:rPr>
          <w:rFonts w:cstheme="minorHAnsi"/>
          <w:color w:val="0000EE"/>
          <w:sz w:val="20"/>
          <w:szCs w:val="20"/>
          <w:u w:val="single"/>
        </w:rPr>
        <w:t>mater</w:t>
      </w:r>
      <w:r w:rsidRPr="00DF7B75">
        <w:rPr>
          <w:rFonts w:cstheme="minorHAnsi"/>
          <w:color w:val="0000EE"/>
          <w:sz w:val="20"/>
          <w:szCs w:val="20"/>
        </w:rPr>
        <w:t xml:space="preserve">, </w:t>
      </w:r>
      <w:r w:rsidRPr="00DF7B75">
        <w:rPr>
          <w:rFonts w:cstheme="minorHAnsi"/>
          <w:color w:val="0000EE"/>
          <w:sz w:val="20"/>
          <w:szCs w:val="20"/>
          <w:u w:val="single"/>
        </w:rPr>
        <w:t>matris</w:t>
      </w:r>
      <w:r w:rsidRPr="00DF7B75">
        <w:rPr>
          <w:rFonts w:cstheme="minorHAnsi"/>
          <w:sz w:val="20"/>
          <w:szCs w:val="20"/>
        </w:rPr>
        <w:t xml:space="preserve">, mother, </w:t>
      </w:r>
      <w:r w:rsidRPr="00DF7B75">
        <w:rPr>
          <w:rFonts w:cstheme="minorHAnsi"/>
          <w:b/>
          <w:sz w:val="20"/>
          <w:szCs w:val="20"/>
        </w:rPr>
        <w:t>Irish</w:t>
      </w:r>
      <w:r w:rsidRPr="00DF7B75">
        <w:rPr>
          <w:rFonts w:cstheme="minorHAnsi"/>
          <w:sz w:val="20"/>
          <w:szCs w:val="20"/>
        </w:rPr>
        <w:t xml:space="preserve">, </w:t>
      </w:r>
      <w:r w:rsidRPr="00DF7B75">
        <w:rPr>
          <w:rFonts w:cstheme="minorHAnsi"/>
          <w:color w:val="3333FF"/>
          <w:sz w:val="20"/>
          <w:szCs w:val="20"/>
          <w:u w:val="single"/>
        </w:rPr>
        <w:t>máthair</w:t>
      </w:r>
      <w:r w:rsidRPr="00DF7B75">
        <w:rPr>
          <w:rFonts w:cstheme="minorHAnsi"/>
          <w:sz w:val="20"/>
          <w:szCs w:val="20"/>
        </w:rPr>
        <w:t xml:space="preserve">, mother, </w:t>
      </w:r>
      <w:r w:rsidRPr="00DF7B75">
        <w:rPr>
          <w:rFonts w:cstheme="minorHAnsi"/>
          <w:b/>
          <w:sz w:val="20"/>
          <w:szCs w:val="20"/>
        </w:rPr>
        <w:t>Scots-Gaelic</w:t>
      </w:r>
      <w:r w:rsidRPr="00DF7B75">
        <w:rPr>
          <w:rFonts w:cstheme="minorHAnsi"/>
          <w:sz w:val="20"/>
          <w:szCs w:val="20"/>
        </w:rPr>
        <w:t xml:space="preserve">, </w:t>
      </w:r>
      <w:r w:rsidRPr="00DF7B75">
        <w:rPr>
          <w:rFonts w:cstheme="minorHAnsi"/>
          <w:color w:val="3333FF"/>
          <w:sz w:val="20"/>
          <w:szCs w:val="20"/>
          <w:u w:val="single"/>
        </w:rPr>
        <w:t>màthair</w:t>
      </w:r>
      <w:r w:rsidRPr="00DF7B75">
        <w:rPr>
          <w:rFonts w:cstheme="minorHAnsi"/>
          <w:sz w:val="20"/>
          <w:szCs w:val="20"/>
        </w:rPr>
        <w:t xml:space="preserve">, mother, </w:t>
      </w:r>
      <w:r w:rsidRPr="00DF7B75">
        <w:rPr>
          <w:rFonts w:cstheme="minorHAnsi"/>
          <w:b/>
          <w:sz w:val="20"/>
          <w:szCs w:val="20"/>
        </w:rPr>
        <w:t>Italian</w:t>
      </w:r>
      <w:r w:rsidRPr="00DF7B75">
        <w:rPr>
          <w:rFonts w:cstheme="minorHAnsi"/>
          <w:sz w:val="20"/>
          <w:szCs w:val="20"/>
        </w:rPr>
        <w:t xml:space="preserve">, </w:t>
      </w:r>
      <w:r w:rsidRPr="00DF7B75">
        <w:rPr>
          <w:rFonts w:cstheme="minorHAnsi"/>
          <w:color w:val="3333FF"/>
          <w:sz w:val="20"/>
          <w:szCs w:val="20"/>
        </w:rPr>
        <w:t xml:space="preserve"> madre</w:t>
      </w:r>
      <w:r w:rsidRPr="00DF7B75">
        <w:rPr>
          <w:rFonts w:cstheme="minorHAnsi"/>
          <w:sz w:val="20"/>
          <w:szCs w:val="20"/>
        </w:rPr>
        <w:t xml:space="preserve">, mother, </w:t>
      </w:r>
      <w:r w:rsidRPr="00DF7B75">
        <w:rPr>
          <w:rFonts w:cstheme="minorHAnsi"/>
          <w:b/>
          <w:sz w:val="20"/>
          <w:szCs w:val="20"/>
        </w:rPr>
        <w:t>French</w:t>
      </w:r>
      <w:r w:rsidRPr="00DF7B75">
        <w:rPr>
          <w:rFonts w:cstheme="minorHAnsi"/>
          <w:sz w:val="20"/>
          <w:szCs w:val="20"/>
        </w:rPr>
        <w:t xml:space="preserve">, </w:t>
      </w:r>
      <w:r w:rsidRPr="00DF7B75">
        <w:rPr>
          <w:rFonts w:cstheme="minorHAnsi"/>
          <w:color w:val="3333FF"/>
          <w:sz w:val="20"/>
          <w:szCs w:val="20"/>
        </w:rPr>
        <w:t>mer</w:t>
      </w:r>
      <w:r w:rsidRPr="00DF7B75">
        <w:rPr>
          <w:rFonts w:cstheme="minorHAnsi"/>
          <w:sz w:val="20"/>
          <w:szCs w:val="20"/>
        </w:rPr>
        <w:t xml:space="preserve">, mother, </w:t>
      </w:r>
      <w:r w:rsidRPr="00DF7B75">
        <w:rPr>
          <w:rFonts w:cstheme="minorHAnsi"/>
          <w:b/>
          <w:sz w:val="20"/>
          <w:szCs w:val="20"/>
        </w:rPr>
        <w:t>Phrygian</w:t>
      </w:r>
      <w:r w:rsidRPr="00DF7B75">
        <w:rPr>
          <w:rFonts w:cstheme="minorHAnsi"/>
          <w:sz w:val="20"/>
          <w:szCs w:val="20"/>
        </w:rPr>
        <w:t xml:space="preserve">, </w:t>
      </w:r>
      <w:r w:rsidRPr="00DF7B75">
        <w:rPr>
          <w:rFonts w:cstheme="minorHAnsi"/>
          <w:color w:val="0000EE"/>
          <w:sz w:val="20"/>
          <w:szCs w:val="20"/>
        </w:rPr>
        <w:t>matar</w:t>
      </w:r>
      <w:r w:rsidRPr="00DF7B75">
        <w:rPr>
          <w:rFonts w:cstheme="minorHAnsi"/>
          <w:color w:val="000000"/>
          <w:sz w:val="20"/>
          <w:szCs w:val="20"/>
        </w:rPr>
        <w:t xml:space="preserve">, mother, </w:t>
      </w:r>
      <w:r w:rsidRPr="00DF7B75">
        <w:rPr>
          <w:rFonts w:cstheme="minorHAnsi"/>
          <w:b/>
          <w:color w:val="000000"/>
          <w:sz w:val="20"/>
          <w:szCs w:val="20"/>
        </w:rPr>
        <w:t>English</w:t>
      </w:r>
      <w:r w:rsidRPr="00DF7B75">
        <w:rPr>
          <w:rFonts w:cstheme="minorHAnsi"/>
          <w:color w:val="000000"/>
          <w:sz w:val="20"/>
          <w:szCs w:val="20"/>
        </w:rPr>
        <w:t xml:space="preserve">, </w:t>
      </w:r>
      <w:r w:rsidRPr="00DF7B75">
        <w:rPr>
          <w:rFonts w:cstheme="minorHAnsi"/>
          <w:color w:val="0000EE"/>
          <w:sz w:val="20"/>
          <w:szCs w:val="20"/>
        </w:rPr>
        <w:t>mother</w:t>
      </w:r>
      <w:r w:rsidRPr="00DF7B75">
        <w:rPr>
          <w:rFonts w:cstheme="minorHAnsi"/>
          <w:sz w:val="20"/>
          <w:szCs w:val="20"/>
        </w:rPr>
        <w:t xml:space="preserve"> [&lt;OE, </w:t>
      </w:r>
      <w:r w:rsidRPr="00DF7B75">
        <w:rPr>
          <w:rFonts w:cstheme="minorHAnsi"/>
          <w:color w:val="0000EE"/>
          <w:sz w:val="20"/>
          <w:szCs w:val="20"/>
        </w:rPr>
        <w:t>modor</w:t>
      </w:r>
      <w:r w:rsidRPr="00DF7B75">
        <w:rPr>
          <w:rFonts w:cstheme="minorHAnsi"/>
          <w:sz w:val="20"/>
          <w:szCs w:val="20"/>
        </w:rPr>
        <w:t xml:space="preserve">], </w:t>
      </w:r>
      <w:r w:rsidRPr="00DF7B75">
        <w:rPr>
          <w:rFonts w:cstheme="minorHAnsi"/>
          <w:b/>
          <w:sz w:val="20"/>
          <w:szCs w:val="20"/>
        </w:rPr>
        <w:t>Etruscan</w:t>
      </w:r>
      <w:r w:rsidRPr="00DF7B75">
        <w:rPr>
          <w:rFonts w:cstheme="minorHAnsi"/>
          <w:sz w:val="20"/>
          <w:szCs w:val="20"/>
        </w:rPr>
        <w:t xml:space="preserve">, </w:t>
      </w:r>
      <w:r w:rsidRPr="00DF7B75">
        <w:rPr>
          <w:rFonts w:cstheme="minorHAnsi"/>
          <w:color w:val="0000EE"/>
          <w:sz w:val="20"/>
          <w:szCs w:val="20"/>
        </w:rPr>
        <w:t>matra</w:t>
      </w:r>
      <w:r w:rsidRPr="00DF7B75">
        <w:rPr>
          <w:rFonts w:cstheme="minorHAnsi"/>
          <w:sz w:val="20"/>
          <w:szCs w:val="20"/>
        </w:rPr>
        <w:t xml:space="preserve">, </w:t>
      </w:r>
      <w:r w:rsidRPr="00DF7B75">
        <w:rPr>
          <w:rFonts w:cstheme="minorHAnsi"/>
          <w:color w:val="0000EE"/>
          <w:sz w:val="20"/>
          <w:szCs w:val="20"/>
        </w:rPr>
        <w:t xml:space="preserve">matro, </w:t>
      </w:r>
      <w:r w:rsidRPr="00DF7B75">
        <w:rPr>
          <w:rFonts w:cstheme="minorHAnsi"/>
          <w:color w:val="000000"/>
          <w:sz w:val="20"/>
          <w:szCs w:val="20"/>
        </w:rPr>
        <w:t>(MATRV)</w:t>
      </w:r>
      <w:r w:rsidRPr="00DF7B75">
        <w:rPr>
          <w:rFonts w:cstheme="minorHAnsi"/>
          <w:sz w:val="20"/>
          <w:szCs w:val="20"/>
        </w:rPr>
        <w:t>,</w:t>
      </w:r>
      <w:r w:rsidRPr="00DF7B75">
        <w:rPr>
          <w:rFonts w:cstheme="minorHAnsi"/>
          <w:color w:val="0000EE"/>
          <w:sz w:val="20"/>
          <w:szCs w:val="20"/>
        </w:rPr>
        <w:t xml:space="preserve"> matrob </w:t>
      </w:r>
      <w:r w:rsidRPr="00DF7B75">
        <w:rPr>
          <w:rFonts w:cstheme="minorHAnsi"/>
          <w:color w:val="000000"/>
          <w:sz w:val="20"/>
          <w:szCs w:val="20"/>
        </w:rPr>
        <w:t>(MATRO8)</w:t>
      </w:r>
      <w:r w:rsidRPr="00DF7B75">
        <w:rPr>
          <w:rFonts w:cstheme="minorHAnsi"/>
          <w:color w:val="0000EE"/>
          <w:sz w:val="20"/>
          <w:szCs w:val="20"/>
        </w:rPr>
        <w:t>,</w:t>
      </w:r>
      <w:r w:rsidRPr="00DF7B75">
        <w:rPr>
          <w:rFonts w:cstheme="minorHAnsi"/>
          <w:sz w:val="20"/>
          <w:szCs w:val="20"/>
        </w:rPr>
        <w:t xml:space="preserve"> </w:t>
      </w:r>
      <w:r w:rsidRPr="00DF7B75">
        <w:rPr>
          <w:rFonts w:cstheme="minorHAnsi"/>
          <w:b/>
          <w:sz w:val="20"/>
          <w:szCs w:val="20"/>
        </w:rPr>
        <w:t>Gujarati</w:t>
      </w:r>
      <w:r w:rsidRPr="00DF7B75">
        <w:rPr>
          <w:rFonts w:cstheme="minorHAnsi"/>
          <w:sz w:val="20"/>
          <w:szCs w:val="20"/>
        </w:rPr>
        <w:t xml:space="preserve">, </w:t>
      </w:r>
      <w:r w:rsidRPr="00DF7B75">
        <w:rPr>
          <w:rStyle w:val="jlqj4b"/>
          <w:rFonts w:ascii="Nirmala UI" w:hAnsi="Nirmala UI" w:cs="Nirmala UI" w:hint="cs"/>
          <w:sz w:val="20"/>
          <w:szCs w:val="20"/>
          <w:cs/>
          <w:lang w:bidi="gu-IN"/>
        </w:rPr>
        <w:t>માતા</w:t>
      </w:r>
      <w:r w:rsidRPr="00DF7B75">
        <w:rPr>
          <w:rStyle w:val="jlqj4b"/>
          <w:rFonts w:cstheme="minorHAnsi"/>
          <w:sz w:val="20"/>
          <w:szCs w:val="20"/>
          <w:lang w:bidi="gu-IN"/>
        </w:rPr>
        <w:t>,</w:t>
      </w:r>
      <w:r w:rsidRPr="00DF7B75">
        <w:rPr>
          <w:rStyle w:val="jlqj4b"/>
          <w:rFonts w:cstheme="minorHAnsi"/>
          <w:sz w:val="20"/>
          <w:szCs w:val="20"/>
          <w:cs/>
          <w:lang w:bidi="gu-IN"/>
        </w:rPr>
        <w:t xml:space="preserve"> </w:t>
      </w:r>
      <w:r w:rsidRPr="00DF7B75">
        <w:rPr>
          <w:rStyle w:val="jlqj4b"/>
          <w:rFonts w:cstheme="minorHAnsi"/>
          <w:color w:val="3333FF"/>
          <w:sz w:val="20"/>
          <w:szCs w:val="20"/>
          <w:lang w:bidi="gu-IN"/>
        </w:rPr>
        <w:t>Mātā</w:t>
      </w:r>
      <w:r w:rsidRPr="00DF7B75">
        <w:rPr>
          <w:rStyle w:val="jlqj4b"/>
          <w:rFonts w:cstheme="minorHAnsi"/>
          <w:sz w:val="20"/>
          <w:szCs w:val="20"/>
          <w:lang w:bidi="gu-IN"/>
        </w:rPr>
        <w:t>, mother,</w:t>
      </w:r>
      <w:r w:rsidRPr="00DF7B75">
        <w:rPr>
          <w:rStyle w:val="jlqj4b"/>
          <w:rFonts w:cstheme="minorHAnsi"/>
          <w:sz w:val="20"/>
          <w:szCs w:val="20"/>
          <w:cs/>
          <w:lang w:bidi="gu-IN"/>
        </w:rPr>
        <w:t xml:space="preserve"> </w:t>
      </w:r>
      <w:r w:rsidRPr="00DF7B75">
        <w:rPr>
          <w:rFonts w:cstheme="minorHAnsi"/>
          <w:b/>
          <w:sz w:val="20"/>
          <w:szCs w:val="20"/>
        </w:rPr>
        <w:t>Hurrian</w:t>
      </w:r>
      <w:r w:rsidRPr="00DF7B75">
        <w:rPr>
          <w:rFonts w:cstheme="minorHAnsi"/>
          <w:sz w:val="20"/>
          <w:szCs w:val="20"/>
        </w:rPr>
        <w:t xml:space="preserve">, </w:t>
      </w:r>
      <w:r w:rsidRPr="00DF7B75">
        <w:rPr>
          <w:rFonts w:cstheme="minorHAnsi"/>
          <w:color w:val="993399"/>
          <w:sz w:val="20"/>
          <w:szCs w:val="20"/>
          <w:u w:val="single"/>
        </w:rPr>
        <w:t>nēra</w:t>
      </w:r>
      <w:r w:rsidRPr="00DF7B75">
        <w:rPr>
          <w:rFonts w:cstheme="minorHAnsi"/>
          <w:color w:val="000000"/>
          <w:sz w:val="20"/>
          <w:szCs w:val="20"/>
          <w:u w:val="single"/>
        </w:rPr>
        <w:t>,</w:t>
      </w:r>
      <w:r w:rsidRPr="00DF7B75">
        <w:rPr>
          <w:rFonts w:cstheme="minorHAnsi"/>
          <w:color w:val="000000"/>
          <w:sz w:val="20"/>
          <w:szCs w:val="20"/>
        </w:rPr>
        <w:t xml:space="preserve"> </w:t>
      </w:r>
      <w:r w:rsidRPr="00DF7B75">
        <w:rPr>
          <w:rFonts w:cstheme="minorHAnsi"/>
          <w:color w:val="993399"/>
          <w:sz w:val="20"/>
          <w:szCs w:val="20"/>
          <w:shd w:val="clear" w:color="auto" w:fill="FFFFFF"/>
        </w:rPr>
        <w:t xml:space="preserve">near, </w:t>
      </w:r>
      <w:r w:rsidRPr="00DF7B75">
        <w:rPr>
          <w:rFonts w:cstheme="minorHAnsi"/>
          <w:color w:val="000000"/>
          <w:sz w:val="20"/>
          <w:szCs w:val="20"/>
        </w:rPr>
        <w:t xml:space="preserve">mother, </w:t>
      </w:r>
      <w:r w:rsidRPr="00DF7B75">
        <w:rPr>
          <w:rFonts w:cstheme="minorHAnsi"/>
          <w:b/>
          <w:color w:val="000000"/>
          <w:sz w:val="20"/>
          <w:szCs w:val="20"/>
        </w:rPr>
        <w:t>Albanian</w:t>
      </w:r>
      <w:r w:rsidRPr="00DF7B75">
        <w:rPr>
          <w:rFonts w:cstheme="minorHAnsi"/>
          <w:color w:val="000000"/>
          <w:sz w:val="20"/>
          <w:szCs w:val="20"/>
        </w:rPr>
        <w:t xml:space="preserve">, </w:t>
      </w:r>
      <w:r w:rsidRPr="00DF7B75">
        <w:rPr>
          <w:rFonts w:cstheme="minorHAnsi"/>
          <w:color w:val="993399"/>
          <w:sz w:val="20"/>
          <w:szCs w:val="20"/>
          <w:u w:val="single"/>
          <w:shd w:val="clear" w:color="auto" w:fill="FFFFFF"/>
        </w:rPr>
        <w:t>nënë</w:t>
      </w:r>
      <w:r w:rsidRPr="00DF7B75">
        <w:rPr>
          <w:rFonts w:cstheme="minorHAnsi"/>
          <w:color w:val="000000"/>
          <w:sz w:val="20"/>
          <w:szCs w:val="20"/>
          <w:shd w:val="clear" w:color="auto" w:fill="FFFFFF"/>
        </w:rPr>
        <w:t xml:space="preserve">, mother, </w:t>
      </w:r>
      <w:r w:rsidRPr="00DF7B75">
        <w:rPr>
          <w:rFonts w:cstheme="minorHAnsi"/>
          <w:b/>
          <w:sz w:val="20"/>
          <w:szCs w:val="20"/>
        </w:rPr>
        <w:t>Hittite</w:t>
      </w:r>
      <w:r w:rsidRPr="00DF7B75">
        <w:rPr>
          <w:rFonts w:cstheme="minorHAnsi"/>
          <w:sz w:val="20"/>
          <w:szCs w:val="20"/>
        </w:rPr>
        <w:t xml:space="preserve">, </w:t>
      </w:r>
      <w:r w:rsidRPr="00DF7B75">
        <w:rPr>
          <w:rFonts w:cstheme="minorHAnsi"/>
          <w:b/>
          <w:bCs/>
          <w:color w:val="993399"/>
          <w:sz w:val="20"/>
          <w:szCs w:val="20"/>
          <w:u w:val="single"/>
        </w:rPr>
        <w:t>annas</w:t>
      </w:r>
      <w:r w:rsidRPr="00DF7B75">
        <w:rPr>
          <w:rFonts w:cstheme="minorHAnsi"/>
          <w:sz w:val="20"/>
          <w:szCs w:val="20"/>
        </w:rPr>
        <w:t xml:space="preserve">, </w:t>
      </w:r>
      <w:r w:rsidRPr="00DF7B75">
        <w:rPr>
          <w:rFonts w:cstheme="minorHAnsi"/>
          <w:b/>
          <w:bCs/>
          <w:color w:val="993399"/>
          <w:sz w:val="20"/>
          <w:szCs w:val="20"/>
          <w:u w:val="single"/>
        </w:rPr>
        <w:t>ana</w:t>
      </w:r>
      <w:r w:rsidRPr="00DF7B75">
        <w:rPr>
          <w:rFonts w:cstheme="minorHAnsi"/>
          <w:sz w:val="20"/>
          <w:szCs w:val="20"/>
        </w:rPr>
        <w:t xml:space="preserve">, mother, </w:t>
      </w:r>
      <w:r w:rsidRPr="00DF7B75">
        <w:rPr>
          <w:rFonts w:cstheme="minorHAnsi"/>
          <w:b/>
          <w:bCs/>
          <w:color w:val="993399"/>
          <w:sz w:val="20"/>
          <w:szCs w:val="20"/>
          <w:u w:val="single"/>
        </w:rPr>
        <w:t>anawan/i</w:t>
      </w:r>
      <w:r w:rsidRPr="00DF7B75">
        <w:rPr>
          <w:rFonts w:cstheme="minorHAnsi"/>
          <w:sz w:val="20"/>
          <w:szCs w:val="20"/>
        </w:rPr>
        <w:t xml:space="preserve">, stepmother, </w:t>
      </w:r>
      <w:r w:rsidRPr="00DF7B75">
        <w:rPr>
          <w:rFonts w:cstheme="minorHAnsi"/>
          <w:b/>
          <w:bCs/>
          <w:color w:val="993399"/>
          <w:sz w:val="20"/>
          <w:szCs w:val="20"/>
          <w:u w:val="single"/>
        </w:rPr>
        <w:t>aniadr/anian</w:t>
      </w:r>
      <w:r w:rsidRPr="00DF7B75">
        <w:rPr>
          <w:rFonts w:cstheme="minorHAnsi"/>
          <w:sz w:val="20"/>
          <w:szCs w:val="20"/>
        </w:rPr>
        <w:t xml:space="preserve">, </w:t>
      </w:r>
      <w:r w:rsidRPr="00DF7B75">
        <w:rPr>
          <w:rFonts w:cstheme="minorHAnsi"/>
          <w:b/>
          <w:bCs/>
          <w:color w:val="993399"/>
          <w:sz w:val="20"/>
          <w:szCs w:val="20"/>
          <w:u w:val="single"/>
        </w:rPr>
        <w:t>annitalwatar</w:t>
      </w:r>
      <w:r w:rsidRPr="00DF7B75">
        <w:rPr>
          <w:rFonts w:cstheme="minorHAnsi"/>
          <w:sz w:val="20"/>
          <w:szCs w:val="20"/>
        </w:rPr>
        <w:t xml:space="preserve">?, motherhood, </w:t>
      </w:r>
      <w:r w:rsidRPr="00DF7B75">
        <w:rPr>
          <w:rFonts w:cstheme="minorHAnsi"/>
          <w:b/>
          <w:bCs/>
          <w:color w:val="993399"/>
          <w:sz w:val="20"/>
          <w:szCs w:val="20"/>
          <w:u w:val="single"/>
        </w:rPr>
        <w:t>annus</w:t>
      </w:r>
      <w:r w:rsidRPr="00DF7B75">
        <w:rPr>
          <w:rFonts w:cstheme="minorHAnsi"/>
          <w:b/>
          <w:bCs/>
          <w:color w:val="993399"/>
          <w:sz w:val="20"/>
          <w:szCs w:val="20"/>
        </w:rPr>
        <w:t xml:space="preserve"> </w:t>
      </w:r>
      <w:r w:rsidRPr="00DF7B75">
        <w:rPr>
          <w:rFonts w:cstheme="minorHAnsi"/>
          <w:b/>
          <w:bCs/>
          <w:color w:val="993399"/>
          <w:sz w:val="20"/>
          <w:szCs w:val="20"/>
          <w:u w:val="single"/>
        </w:rPr>
        <w:t>attusiya</w:t>
      </w:r>
      <w:r w:rsidRPr="00DF7B75">
        <w:rPr>
          <w:rFonts w:cstheme="minorHAnsi"/>
          <w:sz w:val="20"/>
          <w:szCs w:val="20"/>
        </w:rPr>
        <w:t>, to treat with as much consideration as a father and mother,</w:t>
      </w:r>
      <w:r w:rsidRPr="00DF7B75">
        <w:rPr>
          <w:rFonts w:cstheme="minorHAnsi"/>
          <w:color w:val="000000"/>
          <w:sz w:val="20"/>
          <w:szCs w:val="20"/>
          <w:shd w:val="clear" w:color="auto" w:fill="FFFFFF"/>
        </w:rPr>
        <w:t xml:space="preserve"> </w:t>
      </w:r>
      <w:r w:rsidRPr="00DF7B75">
        <w:rPr>
          <w:rFonts w:cstheme="minorHAnsi"/>
          <w:b/>
          <w:color w:val="000000"/>
          <w:sz w:val="20"/>
          <w:szCs w:val="20"/>
          <w:shd w:val="clear" w:color="auto" w:fill="FFFFFF"/>
        </w:rPr>
        <w:t>Lydian</w:t>
      </w:r>
      <w:r w:rsidRPr="00DF7B75">
        <w:rPr>
          <w:rFonts w:cstheme="minorHAnsi"/>
          <w:color w:val="000000"/>
          <w:sz w:val="20"/>
          <w:szCs w:val="20"/>
          <w:shd w:val="clear" w:color="auto" w:fill="FFFFFF"/>
        </w:rPr>
        <w:t xml:space="preserve">, </w:t>
      </w:r>
      <w:r w:rsidRPr="00DF7B75">
        <w:rPr>
          <w:rFonts w:cstheme="minorHAnsi"/>
          <w:color w:val="993399"/>
          <w:sz w:val="20"/>
          <w:szCs w:val="20"/>
          <w:u w:val="single"/>
        </w:rPr>
        <w:t>êna</w:t>
      </w:r>
      <w:r w:rsidRPr="00DF7B75">
        <w:rPr>
          <w:rFonts w:cstheme="minorHAnsi"/>
          <w:sz w:val="20"/>
          <w:szCs w:val="20"/>
        </w:rPr>
        <w:t xml:space="preserve">, mother, </w:t>
      </w:r>
      <w:r w:rsidRPr="00DF7B75">
        <w:rPr>
          <w:rFonts w:cstheme="minorHAnsi"/>
          <w:b/>
          <w:sz w:val="20"/>
          <w:szCs w:val="20"/>
        </w:rPr>
        <w:t>Lycian</w:t>
      </w:r>
      <w:r w:rsidRPr="00DF7B75">
        <w:rPr>
          <w:rFonts w:cstheme="minorHAnsi"/>
          <w:sz w:val="20"/>
          <w:szCs w:val="20"/>
        </w:rPr>
        <w:t xml:space="preserve">, </w:t>
      </w:r>
      <w:r w:rsidRPr="00DF7B75">
        <w:rPr>
          <w:rFonts w:eastAsia="Times New Roman" w:cstheme="minorHAnsi"/>
          <w:color w:val="993399"/>
          <w:sz w:val="20"/>
          <w:szCs w:val="20"/>
          <w:u w:val="single"/>
        </w:rPr>
        <w:t>xñna</w:t>
      </w:r>
      <w:r w:rsidRPr="00DF7B75">
        <w:rPr>
          <w:rFonts w:eastAsia="Times New Roman" w:cstheme="minorHAnsi"/>
          <w:sz w:val="20"/>
          <w:szCs w:val="20"/>
        </w:rPr>
        <w:t xml:space="preserve">, a mother, </w:t>
      </w:r>
      <w:r w:rsidRPr="00DF7B75">
        <w:rPr>
          <w:rFonts w:eastAsia="TimesNewRoman" w:cstheme="minorHAnsi"/>
          <w:color w:val="993399"/>
          <w:sz w:val="20"/>
          <w:szCs w:val="20"/>
          <w:u w:val="single"/>
        </w:rPr>
        <w:t>ẽ</w:t>
      </w:r>
      <w:r w:rsidRPr="00DF7B75">
        <w:rPr>
          <w:rFonts w:eastAsia="Times New Roman" w:cstheme="minorHAnsi"/>
          <w:color w:val="993399"/>
          <w:sz w:val="20"/>
          <w:szCs w:val="20"/>
          <w:u w:val="single"/>
        </w:rPr>
        <w:t>ne/i</w:t>
      </w:r>
      <w:r w:rsidRPr="00DF7B75">
        <w:rPr>
          <w:rFonts w:eastAsia="Times New Roman" w:cstheme="minorHAnsi"/>
          <w:sz w:val="20"/>
          <w:szCs w:val="20"/>
        </w:rPr>
        <w:t>-: N/A/D</w:t>
      </w:r>
      <w:r w:rsidRPr="00DF7B75">
        <w:rPr>
          <w:rFonts w:eastAsia="Times New Roman" w:cstheme="minorHAnsi"/>
          <w:color w:val="993399"/>
          <w:sz w:val="20"/>
          <w:szCs w:val="20"/>
        </w:rPr>
        <w:t xml:space="preserve"> </w:t>
      </w:r>
      <w:r w:rsidRPr="00DF7B75">
        <w:rPr>
          <w:rFonts w:eastAsia="TimesNewRoman" w:cstheme="minorHAnsi"/>
          <w:color w:val="993399"/>
          <w:sz w:val="20"/>
          <w:szCs w:val="20"/>
        </w:rPr>
        <w:t>ẽ</w:t>
      </w:r>
      <w:r w:rsidRPr="00DF7B75">
        <w:rPr>
          <w:rFonts w:eastAsia="Times New Roman" w:cstheme="minorHAnsi"/>
          <w:color w:val="993399"/>
          <w:sz w:val="20"/>
          <w:szCs w:val="20"/>
        </w:rPr>
        <w:t>ni</w:t>
      </w:r>
      <w:r w:rsidRPr="00DF7B75">
        <w:rPr>
          <w:rFonts w:eastAsia="Times New Roman" w:cstheme="minorHAnsi"/>
          <w:color w:val="993399"/>
          <w:sz w:val="20"/>
          <w:szCs w:val="20"/>
          <w:u w:val="single"/>
        </w:rPr>
        <w:t>,</w:t>
      </w:r>
      <w:r w:rsidRPr="00DF7B75">
        <w:rPr>
          <w:rFonts w:eastAsia="Times New Roman" w:cstheme="minorHAnsi"/>
          <w:sz w:val="20"/>
          <w:szCs w:val="20"/>
        </w:rPr>
        <w:t xml:space="preserve"> G adj. A</w:t>
      </w:r>
      <w:r w:rsidRPr="00DF7B75">
        <w:rPr>
          <w:rFonts w:eastAsia="Times New Roman" w:cstheme="minorHAnsi"/>
          <w:color w:val="993399"/>
          <w:sz w:val="20"/>
          <w:szCs w:val="20"/>
          <w:u w:val="single"/>
        </w:rPr>
        <w:t xml:space="preserve"> </w:t>
      </w:r>
      <w:r w:rsidRPr="00DF7B75">
        <w:rPr>
          <w:rFonts w:eastAsia="TimesNewRoman" w:cstheme="minorHAnsi"/>
          <w:color w:val="993399"/>
          <w:sz w:val="20"/>
          <w:szCs w:val="20"/>
          <w:u w:val="single"/>
        </w:rPr>
        <w:t>ẽ</w:t>
      </w:r>
      <w:r w:rsidRPr="00DF7B75">
        <w:rPr>
          <w:rFonts w:eastAsia="Times New Roman" w:cstheme="minorHAnsi"/>
          <w:color w:val="993399"/>
          <w:sz w:val="20"/>
          <w:szCs w:val="20"/>
          <w:u w:val="single"/>
        </w:rPr>
        <w:t>nehi</w:t>
      </w:r>
      <w:r w:rsidRPr="00DF7B75">
        <w:rPr>
          <w:rFonts w:eastAsia="Times New Roman" w:cstheme="minorHAnsi"/>
          <w:sz w:val="20"/>
          <w:szCs w:val="20"/>
        </w:rPr>
        <w:t>, mother,</w:t>
      </w:r>
      <w:r w:rsidRPr="00DF7B75">
        <w:rPr>
          <w:rFonts w:cstheme="minorHAnsi"/>
          <w:sz w:val="20"/>
          <w:szCs w:val="20"/>
        </w:rPr>
        <w:t xml:space="preserve"> </w:t>
      </w:r>
      <w:r w:rsidRPr="00DF7B75">
        <w:rPr>
          <w:rFonts w:cstheme="minorHAnsi"/>
          <w:b/>
          <w:sz w:val="20"/>
          <w:szCs w:val="20"/>
        </w:rPr>
        <w:t>Turkish</w:t>
      </w:r>
      <w:r w:rsidRPr="00DF7B75">
        <w:rPr>
          <w:rFonts w:cstheme="minorHAnsi"/>
          <w:sz w:val="20"/>
          <w:szCs w:val="20"/>
        </w:rPr>
        <w:t xml:space="preserve">, </w:t>
      </w:r>
      <w:r w:rsidRPr="00DF7B75">
        <w:rPr>
          <w:rStyle w:val="jlqj4b"/>
          <w:rFonts w:cstheme="minorHAnsi"/>
          <w:color w:val="993399"/>
          <w:sz w:val="20"/>
          <w:szCs w:val="20"/>
          <w:u w:val="single"/>
          <w:lang w:bidi="gu-IN"/>
        </w:rPr>
        <w:t>anne</w:t>
      </w:r>
      <w:r w:rsidRPr="00DF7B75">
        <w:rPr>
          <w:rStyle w:val="jlqj4b"/>
          <w:rFonts w:cstheme="minorHAnsi"/>
          <w:sz w:val="20"/>
          <w:szCs w:val="20"/>
          <w:lang w:bidi="gu-IN"/>
        </w:rPr>
        <w:t xml:space="preserve">, mother, </w:t>
      </w:r>
      <w:r w:rsidRPr="00DF7B75">
        <w:rPr>
          <w:rStyle w:val="jlqj4b"/>
          <w:rFonts w:cstheme="minorHAnsi"/>
          <w:b/>
          <w:sz w:val="20"/>
          <w:szCs w:val="20"/>
          <w:lang w:bidi="gu-IN"/>
        </w:rPr>
        <w:t>Kazakh</w:t>
      </w:r>
      <w:r w:rsidRPr="00DF7B75">
        <w:rPr>
          <w:rStyle w:val="jlqj4b"/>
          <w:rFonts w:cstheme="minorHAnsi"/>
          <w:sz w:val="20"/>
          <w:szCs w:val="20"/>
          <w:lang w:bidi="gu-IN"/>
        </w:rPr>
        <w:t xml:space="preserve">, </w:t>
      </w:r>
      <w:r w:rsidRPr="00DF7B75">
        <w:rPr>
          <w:rStyle w:val="jlqj4b"/>
          <w:rFonts w:cstheme="minorHAnsi"/>
          <w:sz w:val="20"/>
          <w:szCs w:val="20"/>
          <w:lang w:val="kk-KZ" w:bidi="gu-IN"/>
        </w:rPr>
        <w:t xml:space="preserve">ана, </w:t>
      </w:r>
      <w:r w:rsidRPr="00DF7B75">
        <w:rPr>
          <w:rStyle w:val="jlqj4b"/>
          <w:rFonts w:cstheme="minorHAnsi"/>
          <w:color w:val="993399"/>
          <w:sz w:val="20"/>
          <w:szCs w:val="20"/>
          <w:u w:val="single"/>
          <w:lang w:val="kk-KZ" w:bidi="gu-IN"/>
        </w:rPr>
        <w:t>ana</w:t>
      </w:r>
      <w:r w:rsidRPr="00DF7B75">
        <w:rPr>
          <w:rStyle w:val="jlqj4b"/>
          <w:rFonts w:cstheme="minorHAnsi"/>
          <w:sz w:val="20"/>
          <w:szCs w:val="20"/>
          <w:lang w:val="kk-KZ" w:bidi="gu-IN"/>
        </w:rPr>
        <w:t>, mother</w:t>
      </w:r>
      <w:r w:rsidRPr="00DF7B75">
        <w:rPr>
          <w:rStyle w:val="jlqj4b"/>
          <w:rFonts w:cstheme="minorHAnsi"/>
          <w:sz w:val="20"/>
          <w:szCs w:val="20"/>
          <w:lang w:bidi="gu-IN"/>
        </w:rPr>
        <w:t>,</w:t>
      </w:r>
      <w:r w:rsidRPr="00DF7B75">
        <w:rPr>
          <w:rStyle w:val="jlqj4b"/>
          <w:rFonts w:cstheme="minorHAnsi"/>
          <w:sz w:val="20"/>
          <w:szCs w:val="20"/>
          <w:cs/>
          <w:lang w:bidi="gu-IN"/>
        </w:rPr>
        <w:t xml:space="preserve"> </w:t>
      </w:r>
      <w:r w:rsidRPr="00DF7B75">
        <w:rPr>
          <w:rFonts w:eastAsia="Calibri" w:cstheme="minorHAnsi"/>
          <w:b/>
          <w:sz w:val="20"/>
          <w:szCs w:val="20"/>
        </w:rPr>
        <w:t>Uzbek</w:t>
      </w:r>
      <w:r w:rsidRPr="00DF7B75">
        <w:rPr>
          <w:rFonts w:eastAsia="Calibri" w:cstheme="minorHAnsi"/>
          <w:sz w:val="20"/>
          <w:szCs w:val="20"/>
        </w:rPr>
        <w:t>,</w:t>
      </w:r>
      <w:r w:rsidRPr="00DF7B75">
        <w:rPr>
          <w:rFonts w:eastAsia="Calibri" w:cstheme="minorHAnsi"/>
          <w:b/>
          <w:sz w:val="20"/>
          <w:szCs w:val="20"/>
        </w:rPr>
        <w:t xml:space="preserve"> </w:t>
      </w:r>
      <w:r w:rsidRPr="00DF7B75">
        <w:rPr>
          <w:rStyle w:val="jlqj4b"/>
          <w:rFonts w:cstheme="minorHAnsi"/>
          <w:color w:val="993399"/>
          <w:sz w:val="20"/>
          <w:szCs w:val="20"/>
          <w:u w:val="single"/>
          <w:lang w:val="kk-KZ" w:bidi="gu-IN"/>
        </w:rPr>
        <w:t>ona</w:t>
      </w:r>
      <w:r w:rsidRPr="00DF7B75">
        <w:rPr>
          <w:rStyle w:val="jlqj4b"/>
          <w:rFonts w:cstheme="minorHAnsi"/>
          <w:sz w:val="20"/>
          <w:szCs w:val="20"/>
          <w:lang w:val="kk-KZ" w:bidi="gu-IN"/>
        </w:rPr>
        <w:t>, mother, mama</w:t>
      </w:r>
      <w:r w:rsidRPr="00DF7B75">
        <w:rPr>
          <w:rStyle w:val="jlqj4b"/>
          <w:rFonts w:cstheme="minorHAnsi"/>
          <w:sz w:val="20"/>
          <w:szCs w:val="20"/>
          <w:lang w:bidi="gu-IN"/>
        </w:rPr>
        <w:t>,</w:t>
      </w:r>
      <w:r w:rsidRPr="00DF7B75">
        <w:rPr>
          <w:rStyle w:val="jlqj4b"/>
          <w:rFonts w:cstheme="minorHAnsi"/>
          <w:sz w:val="20"/>
          <w:szCs w:val="20"/>
          <w:lang w:val="kk-KZ" w:bidi="gu-IN"/>
        </w:rPr>
        <w:t xml:space="preserve"> </w:t>
      </w:r>
      <w:r w:rsidRPr="00DF7B75">
        <w:rPr>
          <w:rStyle w:val="jlqj4b"/>
          <w:rFonts w:cstheme="minorHAnsi"/>
          <w:b/>
          <w:sz w:val="20"/>
          <w:szCs w:val="20"/>
          <w:lang w:bidi="gu-IN"/>
        </w:rPr>
        <w:t>Kyrgyz</w:t>
      </w:r>
      <w:r w:rsidRPr="00DF7B75">
        <w:rPr>
          <w:rStyle w:val="jlqj4b"/>
          <w:rFonts w:cstheme="minorHAnsi"/>
          <w:sz w:val="20"/>
          <w:szCs w:val="20"/>
          <w:lang w:bidi="gu-IN"/>
        </w:rPr>
        <w:t xml:space="preserve">, </w:t>
      </w:r>
      <w:r w:rsidRPr="00DF7B75">
        <w:rPr>
          <w:rStyle w:val="jlqj4b"/>
          <w:rFonts w:cstheme="minorHAnsi"/>
          <w:sz w:val="20"/>
          <w:szCs w:val="20"/>
          <w:lang w:val="ky-KG" w:bidi="gu-IN"/>
        </w:rPr>
        <w:t xml:space="preserve">эне, </w:t>
      </w:r>
      <w:r w:rsidRPr="00DF7B75">
        <w:rPr>
          <w:rStyle w:val="jlqj4b"/>
          <w:rFonts w:cstheme="minorHAnsi"/>
          <w:color w:val="993399"/>
          <w:sz w:val="20"/>
          <w:szCs w:val="20"/>
          <w:u w:val="single"/>
          <w:lang w:val="ky-KG" w:bidi="gu-IN"/>
        </w:rPr>
        <w:t>ene</w:t>
      </w:r>
      <w:r w:rsidRPr="00DF7B75">
        <w:rPr>
          <w:rStyle w:val="jlqj4b"/>
          <w:rFonts w:cstheme="minorHAnsi"/>
          <w:sz w:val="20"/>
          <w:szCs w:val="20"/>
          <w:lang w:val="ky-KG" w:bidi="gu-IN"/>
        </w:rPr>
        <w:t>,</w:t>
      </w:r>
      <w:r w:rsidRPr="00DF7B75">
        <w:rPr>
          <w:rStyle w:val="jlqj4b"/>
          <w:rFonts w:cstheme="minorHAnsi"/>
          <w:sz w:val="20"/>
          <w:szCs w:val="20"/>
          <w:lang w:bidi="gu-IN"/>
        </w:rPr>
        <w:t xml:space="preserve"> </w:t>
      </w:r>
      <w:r w:rsidRPr="00DF7B75">
        <w:rPr>
          <w:rStyle w:val="jlqj4b"/>
          <w:rFonts w:cstheme="minorHAnsi"/>
          <w:sz w:val="20"/>
          <w:szCs w:val="20"/>
          <w:lang w:val="ky-KG" w:bidi="gu-IN"/>
        </w:rPr>
        <w:t>mother</w:t>
      </w:r>
      <w:r w:rsidRPr="00DF7B75">
        <w:rPr>
          <w:rStyle w:val="jlqj4b"/>
          <w:rFonts w:cstheme="minorHAnsi"/>
          <w:sz w:val="20"/>
          <w:szCs w:val="20"/>
          <w:lang w:bidi="gu-IN"/>
        </w:rPr>
        <w:t xml:space="preserve">, </w:t>
      </w:r>
      <w:r w:rsidRPr="00DF7B75">
        <w:rPr>
          <w:rStyle w:val="jlqj4b"/>
          <w:rFonts w:cstheme="minorHAnsi"/>
          <w:b/>
          <w:sz w:val="20"/>
          <w:szCs w:val="20"/>
          <w:lang w:bidi="gu-IN"/>
        </w:rPr>
        <w:t>Turkish</w:t>
      </w:r>
      <w:r w:rsidRPr="00DF7B75">
        <w:rPr>
          <w:rStyle w:val="jlqj4b"/>
          <w:rFonts w:cstheme="minorHAnsi"/>
          <w:sz w:val="20"/>
          <w:szCs w:val="20"/>
          <w:lang w:bidi="gu-IN"/>
        </w:rPr>
        <w:t xml:space="preserve">, </w:t>
      </w:r>
      <w:r w:rsidRPr="00DF7B75">
        <w:rPr>
          <w:rStyle w:val="jlqj4b"/>
          <w:rFonts w:cstheme="minorHAnsi"/>
          <w:sz w:val="20"/>
          <w:szCs w:val="20"/>
          <w:lang w:val="tr-TR" w:bidi="gu-IN"/>
        </w:rPr>
        <w:t xml:space="preserve">Toprak </w:t>
      </w:r>
      <w:r w:rsidRPr="00DF7B75">
        <w:rPr>
          <w:rStyle w:val="jlqj4b"/>
          <w:rFonts w:cstheme="minorHAnsi"/>
          <w:color w:val="993399"/>
          <w:sz w:val="20"/>
          <w:szCs w:val="20"/>
          <w:u w:val="single"/>
          <w:lang w:val="tr-TR" w:bidi="gu-IN"/>
        </w:rPr>
        <w:t>ana</w:t>
      </w:r>
      <w:r w:rsidRPr="00DF7B75">
        <w:rPr>
          <w:rStyle w:val="jlqj4b"/>
          <w:rFonts w:cstheme="minorHAnsi"/>
          <w:sz w:val="20"/>
          <w:szCs w:val="20"/>
          <w:lang w:val="tr-TR" w:bidi="gu-IN"/>
        </w:rPr>
        <w:t xml:space="preserve">, earth mother, </w:t>
      </w:r>
      <w:r w:rsidRPr="00DF7B75">
        <w:rPr>
          <w:rStyle w:val="jlqj4b"/>
          <w:rFonts w:cstheme="minorHAnsi"/>
          <w:b/>
          <w:sz w:val="20"/>
          <w:szCs w:val="20"/>
          <w:lang w:bidi="gu-IN"/>
        </w:rPr>
        <w:t>Hittite</w:t>
      </w:r>
      <w:r w:rsidRPr="00DF7B75">
        <w:rPr>
          <w:rStyle w:val="jlqj4b"/>
          <w:rFonts w:cstheme="minorHAnsi"/>
          <w:sz w:val="20"/>
          <w:szCs w:val="20"/>
          <w:lang w:bidi="gu-IN"/>
        </w:rPr>
        <w:t xml:space="preserve">, </w:t>
      </w:r>
      <w:r w:rsidRPr="00DF7B75">
        <w:rPr>
          <w:rFonts w:cstheme="minorHAnsi"/>
          <w:b/>
          <w:bCs/>
          <w:color w:val="009900"/>
          <w:sz w:val="20"/>
          <w:szCs w:val="20"/>
          <w:u w:val="single"/>
          <w:shd w:val="clear" w:color="auto" w:fill="FFFFFF"/>
        </w:rPr>
        <w:t>ummu</w:t>
      </w:r>
      <w:r w:rsidRPr="00DF7B75">
        <w:rPr>
          <w:rFonts w:cstheme="minorHAnsi"/>
          <w:color w:val="222222"/>
          <w:sz w:val="20"/>
          <w:szCs w:val="20"/>
          <w:shd w:val="clear" w:color="auto" w:fill="FFFFFF"/>
        </w:rPr>
        <w:t xml:space="preserve">, mother, </w:t>
      </w:r>
      <w:r w:rsidRPr="00DF7B75">
        <w:rPr>
          <w:rFonts w:cstheme="minorHAnsi"/>
          <w:b/>
          <w:sz w:val="20"/>
          <w:szCs w:val="20"/>
        </w:rPr>
        <w:t xml:space="preserve"> Akkadian</w:t>
      </w:r>
      <w:r w:rsidRPr="00DF7B75">
        <w:rPr>
          <w:rFonts w:cstheme="minorHAnsi"/>
          <w:sz w:val="20"/>
          <w:szCs w:val="20"/>
        </w:rPr>
        <w:t xml:space="preserve">, </w:t>
      </w:r>
      <w:r w:rsidRPr="00DF7B75">
        <w:rPr>
          <w:rFonts w:cstheme="minorHAnsi"/>
          <w:b/>
          <w:bCs/>
          <w:color w:val="009900"/>
          <w:sz w:val="20"/>
          <w:szCs w:val="20"/>
          <w:u w:val="single"/>
        </w:rPr>
        <w:t>amma</w:t>
      </w:r>
      <w:r w:rsidRPr="00DF7B75">
        <w:rPr>
          <w:rFonts w:cstheme="minorHAnsi"/>
          <w:color w:val="000000"/>
          <w:sz w:val="20"/>
          <w:szCs w:val="20"/>
        </w:rPr>
        <w:t xml:space="preserve">, mother </w:t>
      </w:r>
      <w:r w:rsidRPr="00DF7B75">
        <w:rPr>
          <w:rFonts w:cstheme="minorHAnsi"/>
          <w:sz w:val="20"/>
          <w:szCs w:val="20"/>
        </w:rPr>
        <w:t>(Elamite word)</w:t>
      </w:r>
      <w:r w:rsidRPr="00DF7B75">
        <w:rPr>
          <w:rFonts w:cstheme="minorHAnsi"/>
          <w:color w:val="000000"/>
          <w:sz w:val="20"/>
          <w:szCs w:val="20"/>
        </w:rPr>
        <w:t xml:space="preserve">, </w:t>
      </w:r>
      <w:r w:rsidRPr="00DF7B75">
        <w:rPr>
          <w:rFonts w:cstheme="minorHAnsi"/>
          <w:b/>
          <w:bCs/>
          <w:color w:val="009900"/>
          <w:sz w:val="20"/>
          <w:szCs w:val="20"/>
          <w:u w:val="single"/>
        </w:rPr>
        <w:t>ammatu</w:t>
      </w:r>
      <w:r w:rsidRPr="00DF7B75">
        <w:rPr>
          <w:rFonts w:cstheme="minorHAnsi"/>
          <w:color w:val="000000"/>
          <w:sz w:val="20"/>
          <w:szCs w:val="20"/>
        </w:rPr>
        <w:t>, a name for mother, *</w:t>
      </w:r>
      <w:r w:rsidRPr="00DF7B75">
        <w:rPr>
          <w:rFonts w:cstheme="minorHAnsi"/>
          <w:b/>
          <w:bCs/>
          <w:color w:val="009900"/>
          <w:sz w:val="20"/>
          <w:szCs w:val="20"/>
          <w:u w:val="single"/>
        </w:rPr>
        <w:t>immû</w:t>
      </w:r>
      <w:r w:rsidRPr="00DF7B75">
        <w:rPr>
          <w:rFonts w:cstheme="minorHAnsi"/>
          <w:color w:val="000000"/>
          <w:sz w:val="20"/>
          <w:szCs w:val="20"/>
        </w:rPr>
        <w:t>, a synonym for mother,</w:t>
      </w:r>
      <w:r w:rsidRPr="00DF7B75">
        <w:rPr>
          <w:rFonts w:cstheme="minorHAnsi"/>
          <w:b/>
          <w:sz w:val="20"/>
          <w:szCs w:val="20"/>
        </w:rPr>
        <w:t xml:space="preserve"> Belarusian</w:t>
      </w:r>
      <w:r w:rsidRPr="00DF7B75">
        <w:rPr>
          <w:rFonts w:cstheme="minorHAnsi"/>
          <w:sz w:val="20"/>
          <w:szCs w:val="20"/>
        </w:rPr>
        <w:t xml:space="preserve">, мама, </w:t>
      </w:r>
      <w:r w:rsidRPr="00DF7B75">
        <w:rPr>
          <w:rFonts w:cstheme="minorHAnsi"/>
          <w:color w:val="009900"/>
          <w:sz w:val="20"/>
          <w:szCs w:val="20"/>
          <w:u w:val="single"/>
          <w:shd w:val="clear" w:color="auto" w:fill="FFFFFF"/>
        </w:rPr>
        <w:t>mama,</w:t>
      </w:r>
      <w:r w:rsidRPr="00DF7B75">
        <w:rPr>
          <w:rFonts w:cstheme="minorHAnsi"/>
          <w:sz w:val="20"/>
          <w:szCs w:val="20"/>
          <w:shd w:val="clear" w:color="auto" w:fill="FFFFFF"/>
        </w:rPr>
        <w:t xml:space="preserve"> mama, </w:t>
      </w:r>
      <w:r w:rsidRPr="00DF7B75">
        <w:rPr>
          <w:rFonts w:cstheme="minorHAnsi"/>
          <w:b/>
          <w:sz w:val="20"/>
          <w:szCs w:val="20"/>
          <w:shd w:val="clear" w:color="auto" w:fill="FFFFFF"/>
        </w:rPr>
        <w:t>Croatian</w:t>
      </w:r>
      <w:r w:rsidRPr="00DF7B75">
        <w:rPr>
          <w:rFonts w:cstheme="minorHAnsi"/>
          <w:sz w:val="20"/>
          <w:szCs w:val="20"/>
          <w:shd w:val="clear" w:color="auto" w:fill="FFFFFF"/>
        </w:rPr>
        <w:t xml:space="preserve">, </w:t>
      </w:r>
      <w:r w:rsidRPr="00DF7B75">
        <w:rPr>
          <w:rFonts w:cstheme="minorHAnsi"/>
          <w:color w:val="009900"/>
          <w:sz w:val="20"/>
          <w:szCs w:val="20"/>
          <w:u w:val="single"/>
        </w:rPr>
        <w:t>mama</w:t>
      </w:r>
      <w:r w:rsidRPr="00DF7B75">
        <w:rPr>
          <w:rFonts w:cstheme="minorHAnsi"/>
          <w:sz w:val="20"/>
          <w:szCs w:val="20"/>
        </w:rPr>
        <w:t xml:space="preserve">, mother, </w:t>
      </w:r>
      <w:r w:rsidRPr="00DF7B75">
        <w:rPr>
          <w:rFonts w:cstheme="minorHAnsi"/>
          <w:b/>
          <w:sz w:val="20"/>
          <w:szCs w:val="20"/>
        </w:rPr>
        <w:t xml:space="preserve"> Romanian</w:t>
      </w:r>
      <w:r w:rsidRPr="00DF7B75">
        <w:rPr>
          <w:rFonts w:cstheme="minorHAnsi"/>
          <w:sz w:val="20"/>
          <w:szCs w:val="20"/>
        </w:rPr>
        <w:t xml:space="preserve">, </w:t>
      </w:r>
      <w:r w:rsidRPr="00DF7B75">
        <w:rPr>
          <w:rFonts w:cstheme="minorHAnsi"/>
          <w:color w:val="009900"/>
          <w:sz w:val="20"/>
          <w:szCs w:val="20"/>
          <w:u w:val="single"/>
        </w:rPr>
        <w:t>mamă</w:t>
      </w:r>
      <w:r w:rsidRPr="00DF7B75">
        <w:rPr>
          <w:rFonts w:cstheme="minorHAnsi"/>
          <w:sz w:val="20"/>
          <w:szCs w:val="20"/>
        </w:rPr>
        <w:t xml:space="preserve">, </w:t>
      </w:r>
      <w:r w:rsidRPr="00DF7B75">
        <w:rPr>
          <w:rFonts w:cstheme="minorHAnsi"/>
          <w:color w:val="009900"/>
          <w:sz w:val="20"/>
          <w:szCs w:val="20"/>
          <w:u w:val="single"/>
        </w:rPr>
        <w:t>MAMI</w:t>
      </w:r>
      <w:r w:rsidRPr="00DF7B75">
        <w:rPr>
          <w:rFonts w:cstheme="minorHAnsi"/>
          <w:sz w:val="20"/>
          <w:szCs w:val="20"/>
        </w:rPr>
        <w:t xml:space="preserve">, mother, </w:t>
      </w:r>
      <w:r w:rsidRPr="00DF7B75">
        <w:rPr>
          <w:rStyle w:val="jlqj4b"/>
          <w:rFonts w:cstheme="minorHAnsi"/>
          <w:b/>
          <w:sz w:val="20"/>
          <w:szCs w:val="20"/>
          <w:lang w:bidi="gu-IN"/>
        </w:rPr>
        <w:t>Finnish-Uralic</w:t>
      </w:r>
      <w:r w:rsidRPr="00DF7B75">
        <w:rPr>
          <w:rStyle w:val="jlqj4b"/>
          <w:rFonts w:cstheme="minorHAnsi"/>
          <w:sz w:val="20"/>
          <w:szCs w:val="20"/>
          <w:lang w:bidi="gu-IN"/>
        </w:rPr>
        <w:t xml:space="preserve">, </w:t>
      </w:r>
      <w:r w:rsidRPr="00DF7B75">
        <w:rPr>
          <w:rFonts w:cstheme="minorHAnsi"/>
          <w:color w:val="009900"/>
          <w:sz w:val="20"/>
          <w:szCs w:val="20"/>
          <w:u w:val="single"/>
        </w:rPr>
        <w:t>mama</w:t>
      </w:r>
      <w:r w:rsidRPr="00DF7B75">
        <w:rPr>
          <w:rFonts w:cstheme="minorHAnsi"/>
          <w:sz w:val="20"/>
          <w:szCs w:val="20"/>
        </w:rPr>
        <w:t>, mama,</w:t>
      </w:r>
      <w:r w:rsidRPr="00DF7B75">
        <w:rPr>
          <w:rFonts w:cstheme="minorHAnsi"/>
          <w:b/>
          <w:color w:val="000000"/>
          <w:sz w:val="20"/>
          <w:szCs w:val="20"/>
          <w:shd w:val="clear" w:color="auto" w:fill="FFFFFF"/>
        </w:rPr>
        <w:t xml:space="preserve"> Greerk</w:t>
      </w:r>
      <w:r w:rsidRPr="00DF7B75">
        <w:rPr>
          <w:rFonts w:cstheme="minorHAnsi"/>
          <w:color w:val="000000"/>
          <w:sz w:val="20"/>
          <w:szCs w:val="20"/>
          <w:shd w:val="clear" w:color="auto" w:fill="FFFFFF"/>
        </w:rPr>
        <w:t>,</w:t>
      </w:r>
      <w:r w:rsidRPr="00DF7B75">
        <w:rPr>
          <w:rFonts w:cstheme="minorHAnsi"/>
          <w:b/>
          <w:color w:val="000000"/>
          <w:sz w:val="20"/>
          <w:szCs w:val="20"/>
          <w:shd w:val="clear" w:color="auto" w:fill="FFFFFF"/>
        </w:rPr>
        <w:t xml:space="preserve"> </w:t>
      </w:r>
      <w:r w:rsidRPr="00DF7B75">
        <w:rPr>
          <w:rFonts w:cstheme="minorHAnsi"/>
          <w:color w:val="000000"/>
          <w:sz w:val="20"/>
          <w:szCs w:val="20"/>
          <w:shd w:val="clear" w:color="auto" w:fill="FFFFFF"/>
          <w:lang w:val="hy-AM"/>
        </w:rPr>
        <w:t>μαμά</w:t>
      </w:r>
      <w:r w:rsidRPr="00DF7B75">
        <w:rPr>
          <w:rFonts w:cstheme="minorHAnsi"/>
          <w:color w:val="0000EE"/>
          <w:sz w:val="20"/>
          <w:szCs w:val="20"/>
          <w:shd w:val="clear" w:color="auto" w:fill="FFFFFF"/>
          <w:lang w:val="hy-AM"/>
        </w:rPr>
        <w:t xml:space="preserve">, </w:t>
      </w:r>
      <w:r w:rsidRPr="00DF7B75">
        <w:rPr>
          <w:rFonts w:cstheme="minorHAnsi"/>
          <w:color w:val="009900"/>
          <w:sz w:val="20"/>
          <w:szCs w:val="20"/>
          <w:u w:val="single"/>
          <w:shd w:val="clear" w:color="auto" w:fill="FFFFFF"/>
          <w:lang w:val="hy-AM"/>
        </w:rPr>
        <w:t>mamá</w:t>
      </w:r>
      <w:r w:rsidRPr="00DF7B75">
        <w:rPr>
          <w:rFonts w:cstheme="minorHAnsi"/>
          <w:color w:val="0000EE"/>
          <w:sz w:val="20"/>
          <w:szCs w:val="20"/>
          <w:shd w:val="clear" w:color="auto" w:fill="FFFFFF"/>
          <w:lang w:val="hy-AM"/>
        </w:rPr>
        <w:t>,</w:t>
      </w:r>
      <w:r w:rsidRPr="00DF7B75">
        <w:rPr>
          <w:rFonts w:cstheme="minorHAnsi"/>
          <w:color w:val="0000EE"/>
          <w:sz w:val="20"/>
          <w:szCs w:val="20"/>
          <w:shd w:val="clear" w:color="auto" w:fill="FFFFFF"/>
        </w:rPr>
        <w:t xml:space="preserve"> </w:t>
      </w:r>
      <w:r w:rsidRPr="00DF7B75">
        <w:rPr>
          <w:rFonts w:cstheme="minorHAnsi"/>
          <w:b/>
          <w:color w:val="000000"/>
          <w:sz w:val="20"/>
          <w:szCs w:val="20"/>
          <w:shd w:val="clear" w:color="auto" w:fill="FFFFFF"/>
        </w:rPr>
        <w:t>Basque</w:t>
      </w:r>
      <w:r w:rsidRPr="00DF7B75">
        <w:rPr>
          <w:rFonts w:cstheme="minorHAnsi"/>
          <w:color w:val="000000"/>
          <w:sz w:val="20"/>
          <w:szCs w:val="20"/>
          <w:shd w:val="clear" w:color="auto" w:fill="FFFFFF"/>
        </w:rPr>
        <w:t xml:space="preserve">, </w:t>
      </w:r>
      <w:r w:rsidRPr="00DF7B75">
        <w:rPr>
          <w:rFonts w:cstheme="minorHAnsi"/>
          <w:color w:val="009900"/>
          <w:sz w:val="20"/>
          <w:szCs w:val="20"/>
          <w:u w:val="single"/>
        </w:rPr>
        <w:t>ama</w:t>
      </w:r>
      <w:r w:rsidRPr="00DF7B75">
        <w:rPr>
          <w:rFonts w:cstheme="minorHAnsi"/>
          <w:sz w:val="20"/>
          <w:szCs w:val="20"/>
        </w:rPr>
        <w:t xml:space="preserve">, mother, </w:t>
      </w:r>
      <w:r w:rsidRPr="00DF7B75">
        <w:rPr>
          <w:rFonts w:cstheme="minorHAnsi"/>
          <w:b/>
          <w:color w:val="000000"/>
          <w:sz w:val="20"/>
          <w:szCs w:val="20"/>
          <w:shd w:val="clear" w:color="auto" w:fill="FFFFFF"/>
        </w:rPr>
        <w:t>Latin</w:t>
      </w:r>
      <w:r w:rsidRPr="00DF7B75">
        <w:rPr>
          <w:rFonts w:cstheme="minorHAnsi"/>
          <w:color w:val="000000"/>
          <w:sz w:val="20"/>
          <w:szCs w:val="20"/>
          <w:shd w:val="clear" w:color="auto" w:fill="FFFFFF"/>
        </w:rPr>
        <w:t xml:space="preserve">, </w:t>
      </w:r>
      <w:r w:rsidRPr="00DF7B75">
        <w:rPr>
          <w:rFonts w:cstheme="minorHAnsi"/>
          <w:color w:val="009900"/>
          <w:sz w:val="20"/>
          <w:szCs w:val="20"/>
          <w:u w:val="single"/>
        </w:rPr>
        <w:t>mamma-ae,</w:t>
      </w:r>
      <w:r w:rsidRPr="00DF7B75">
        <w:rPr>
          <w:rFonts w:cstheme="minorHAnsi"/>
          <w:sz w:val="20"/>
          <w:szCs w:val="20"/>
        </w:rPr>
        <w:t xml:space="preserve"> breast,</w:t>
      </w:r>
      <w:r w:rsidRPr="00DF7B75">
        <w:rPr>
          <w:rFonts w:cstheme="minorHAnsi"/>
          <w:b/>
          <w:sz w:val="20"/>
          <w:szCs w:val="20"/>
        </w:rPr>
        <w:t xml:space="preserve"> Irish</w:t>
      </w:r>
      <w:r w:rsidRPr="00DF7B75">
        <w:rPr>
          <w:rFonts w:cstheme="minorHAnsi"/>
          <w:sz w:val="20"/>
          <w:szCs w:val="20"/>
        </w:rPr>
        <w:t xml:space="preserve">, </w:t>
      </w:r>
      <w:r w:rsidRPr="00DF7B75">
        <w:rPr>
          <w:rFonts w:cstheme="minorHAnsi"/>
          <w:color w:val="009900"/>
          <w:sz w:val="20"/>
          <w:szCs w:val="20"/>
          <w:u w:val="single"/>
        </w:rPr>
        <w:t>mama</w:t>
      </w:r>
      <w:r w:rsidRPr="00DF7B75">
        <w:rPr>
          <w:rFonts w:cstheme="minorHAnsi"/>
          <w:sz w:val="20"/>
          <w:szCs w:val="20"/>
        </w:rPr>
        <w:t>, mother,</w:t>
      </w:r>
      <w:r w:rsidRPr="00DF7B75">
        <w:rPr>
          <w:rFonts w:cstheme="minorHAnsi"/>
          <w:b/>
          <w:sz w:val="20"/>
          <w:szCs w:val="20"/>
        </w:rPr>
        <w:t>Welsh</w:t>
      </w:r>
      <w:r w:rsidRPr="00DF7B75">
        <w:rPr>
          <w:rFonts w:cstheme="minorHAnsi"/>
          <w:sz w:val="20"/>
          <w:szCs w:val="20"/>
        </w:rPr>
        <w:t xml:space="preserve">, </w:t>
      </w:r>
      <w:r w:rsidRPr="00DF7B75">
        <w:rPr>
          <w:rFonts w:cstheme="minorHAnsi"/>
          <w:color w:val="009900"/>
          <w:sz w:val="20"/>
          <w:szCs w:val="20"/>
          <w:u w:val="single"/>
        </w:rPr>
        <w:t>mama</w:t>
      </w:r>
      <w:r w:rsidRPr="00DF7B75">
        <w:rPr>
          <w:rFonts w:cstheme="minorHAnsi"/>
          <w:sz w:val="20"/>
          <w:szCs w:val="20"/>
        </w:rPr>
        <w:t xml:space="preserve">, mother, </w:t>
      </w:r>
      <w:r w:rsidRPr="00DF7B75">
        <w:rPr>
          <w:rFonts w:cstheme="minorHAnsi"/>
          <w:b/>
          <w:sz w:val="20"/>
          <w:szCs w:val="20"/>
        </w:rPr>
        <w:t>Italian</w:t>
      </w:r>
      <w:r w:rsidRPr="00DF7B75">
        <w:rPr>
          <w:rFonts w:cstheme="minorHAnsi"/>
          <w:sz w:val="20"/>
          <w:szCs w:val="20"/>
        </w:rPr>
        <w:t xml:space="preserve">, </w:t>
      </w:r>
      <w:r w:rsidRPr="00DF7B75">
        <w:rPr>
          <w:rFonts w:cstheme="minorHAnsi"/>
          <w:color w:val="009900"/>
          <w:sz w:val="20"/>
          <w:szCs w:val="20"/>
          <w:u w:val="single"/>
        </w:rPr>
        <w:t>mamma</w:t>
      </w:r>
      <w:r w:rsidRPr="00DF7B75">
        <w:rPr>
          <w:rFonts w:cstheme="minorHAnsi"/>
          <w:color w:val="000000"/>
          <w:sz w:val="20"/>
          <w:szCs w:val="20"/>
        </w:rPr>
        <w:t xml:space="preserve">, mother, </w:t>
      </w:r>
      <w:r w:rsidRPr="00DF7B75">
        <w:rPr>
          <w:rFonts w:cstheme="minorHAnsi"/>
          <w:b/>
          <w:color w:val="000000"/>
          <w:sz w:val="20"/>
          <w:szCs w:val="20"/>
        </w:rPr>
        <w:t>French</w:t>
      </w:r>
      <w:r w:rsidRPr="00DF7B75">
        <w:rPr>
          <w:rFonts w:cstheme="minorHAnsi"/>
          <w:color w:val="000000"/>
          <w:sz w:val="20"/>
          <w:szCs w:val="20"/>
        </w:rPr>
        <w:t xml:space="preserve">, </w:t>
      </w:r>
      <w:r w:rsidRPr="00DF7B75">
        <w:rPr>
          <w:rFonts w:cstheme="minorHAnsi"/>
          <w:color w:val="009900"/>
          <w:sz w:val="20"/>
          <w:szCs w:val="20"/>
          <w:u w:val="single"/>
        </w:rPr>
        <w:t>maman</w:t>
      </w:r>
      <w:r w:rsidRPr="00DF7B75">
        <w:rPr>
          <w:rFonts w:cstheme="minorHAnsi"/>
          <w:color w:val="009900"/>
          <w:sz w:val="20"/>
          <w:szCs w:val="20"/>
        </w:rPr>
        <w:t>,</w:t>
      </w:r>
      <w:r w:rsidRPr="00DF7B75">
        <w:rPr>
          <w:rFonts w:cstheme="minorHAnsi"/>
          <w:color w:val="000000"/>
          <w:sz w:val="20"/>
          <w:szCs w:val="20"/>
        </w:rPr>
        <w:t xml:space="preserve"> mother, </w:t>
      </w:r>
      <w:r w:rsidRPr="00DF7B75">
        <w:rPr>
          <w:rFonts w:cstheme="minorHAnsi"/>
          <w:b/>
          <w:color w:val="000000"/>
          <w:sz w:val="20"/>
          <w:szCs w:val="20"/>
        </w:rPr>
        <w:t>Breton</w:t>
      </w:r>
      <w:r w:rsidRPr="00DF7B75">
        <w:rPr>
          <w:rFonts w:cstheme="minorHAnsi"/>
          <w:color w:val="000000"/>
          <w:sz w:val="20"/>
          <w:szCs w:val="20"/>
        </w:rPr>
        <w:t xml:space="preserve">, </w:t>
      </w:r>
      <w:r w:rsidRPr="00DF7B75">
        <w:rPr>
          <w:rFonts w:cstheme="minorHAnsi"/>
          <w:color w:val="007700"/>
          <w:sz w:val="20"/>
          <w:szCs w:val="20"/>
          <w:u w:val="single"/>
        </w:rPr>
        <w:t>mamm</w:t>
      </w:r>
      <w:r w:rsidRPr="00DF7B75">
        <w:rPr>
          <w:rFonts w:cstheme="minorHAnsi"/>
          <w:color w:val="000000"/>
          <w:sz w:val="20"/>
          <w:szCs w:val="20"/>
        </w:rPr>
        <w:t>, mother</w:t>
      </w:r>
      <w:r w:rsidRPr="00DF7B75">
        <w:rPr>
          <w:rFonts w:cstheme="minorHAnsi"/>
          <w:color w:val="007700"/>
          <w:sz w:val="20"/>
          <w:szCs w:val="20"/>
        </w:rPr>
        <w:t xml:space="preserve">, </w:t>
      </w:r>
      <w:r w:rsidRPr="00DF7B75">
        <w:rPr>
          <w:rFonts w:cstheme="minorHAnsi"/>
          <w:b/>
          <w:color w:val="000000"/>
          <w:sz w:val="20"/>
          <w:szCs w:val="20"/>
        </w:rPr>
        <w:t>English</w:t>
      </w:r>
      <w:r w:rsidRPr="00DF7B75">
        <w:rPr>
          <w:rFonts w:cstheme="minorHAnsi"/>
          <w:color w:val="000000"/>
          <w:sz w:val="20"/>
          <w:szCs w:val="20"/>
        </w:rPr>
        <w:t xml:space="preserve">, </w:t>
      </w:r>
      <w:r w:rsidRPr="00DF7B75">
        <w:rPr>
          <w:rFonts w:cstheme="minorHAnsi"/>
          <w:color w:val="009900"/>
          <w:sz w:val="20"/>
          <w:szCs w:val="20"/>
          <w:u w:val="single"/>
        </w:rPr>
        <w:t>mom</w:t>
      </w:r>
      <w:r w:rsidRPr="00DF7B75">
        <w:rPr>
          <w:rFonts w:cstheme="minorHAnsi"/>
          <w:sz w:val="20"/>
          <w:szCs w:val="20"/>
        </w:rPr>
        <w:t>, [&lt;</w:t>
      </w:r>
      <w:r w:rsidRPr="00DF7B75">
        <w:rPr>
          <w:rFonts w:cstheme="minorHAnsi"/>
          <w:color w:val="009900"/>
          <w:sz w:val="20"/>
          <w:szCs w:val="20"/>
          <w:u w:val="single"/>
        </w:rPr>
        <w:t>mama</w:t>
      </w:r>
      <w:r w:rsidRPr="00DF7B75">
        <w:rPr>
          <w:rFonts w:cstheme="minorHAnsi"/>
          <w:sz w:val="20"/>
          <w:szCs w:val="20"/>
        </w:rPr>
        <w:t xml:space="preserve">], </w:t>
      </w:r>
      <w:r w:rsidRPr="00DF7B75">
        <w:rPr>
          <w:rFonts w:cstheme="minorHAnsi"/>
          <w:color w:val="009900"/>
          <w:sz w:val="20"/>
          <w:szCs w:val="20"/>
          <w:u w:val="single"/>
        </w:rPr>
        <w:t>ma</w:t>
      </w:r>
      <w:r w:rsidRPr="00DF7B75">
        <w:rPr>
          <w:rFonts w:cstheme="minorHAnsi"/>
          <w:sz w:val="20"/>
          <w:szCs w:val="20"/>
        </w:rPr>
        <w:t xml:space="preserve">, mother, </w:t>
      </w:r>
      <w:r w:rsidRPr="00DF7B75">
        <w:rPr>
          <w:rFonts w:cstheme="minorHAnsi"/>
          <w:b/>
          <w:sz w:val="20"/>
          <w:szCs w:val="20"/>
        </w:rPr>
        <w:t>Etruscan</w:t>
      </w:r>
      <w:r w:rsidRPr="00DF7B75">
        <w:rPr>
          <w:rFonts w:cstheme="minorHAnsi"/>
          <w:sz w:val="20"/>
          <w:szCs w:val="20"/>
        </w:rPr>
        <w:t>/</w:t>
      </w:r>
      <w:r w:rsidRPr="00DF7B75">
        <w:rPr>
          <w:rFonts w:cstheme="minorHAnsi"/>
          <w:b/>
          <w:sz w:val="20"/>
          <w:szCs w:val="20"/>
        </w:rPr>
        <w:t>Phrygian</w:t>
      </w:r>
      <w:r w:rsidRPr="00DF7B75">
        <w:rPr>
          <w:rFonts w:cstheme="minorHAnsi"/>
          <w:sz w:val="20"/>
          <w:szCs w:val="20"/>
        </w:rPr>
        <w:t xml:space="preserve">, </w:t>
      </w:r>
      <w:r w:rsidRPr="00DF7B75">
        <w:rPr>
          <w:rFonts w:cstheme="minorHAnsi"/>
          <w:color w:val="009900"/>
          <w:sz w:val="20"/>
          <w:szCs w:val="20"/>
          <w:u w:val="single"/>
        </w:rPr>
        <w:t>mamu</w:t>
      </w:r>
      <w:r w:rsidRPr="00DF7B75">
        <w:rPr>
          <w:rFonts w:cstheme="minorHAnsi"/>
          <w:sz w:val="20"/>
          <w:szCs w:val="20"/>
        </w:rPr>
        <w:t xml:space="preserve"> or mami (MAMY),</w:t>
      </w:r>
      <w:r w:rsidRPr="00DF7B75">
        <w:rPr>
          <w:rStyle w:val="shorttext"/>
          <w:rFonts w:cstheme="minorHAnsi"/>
          <w:sz w:val="20"/>
          <w:szCs w:val="20"/>
          <w:lang w:val="sq-AL"/>
        </w:rPr>
        <w:t xml:space="preserve"> </w:t>
      </w:r>
      <w:r w:rsidRPr="00DF7B75">
        <w:rPr>
          <w:rFonts w:cstheme="minorHAnsi"/>
          <w:b/>
          <w:sz w:val="20"/>
          <w:szCs w:val="20"/>
        </w:rPr>
        <w:t>Belarusian</w:t>
      </w:r>
      <w:r w:rsidRPr="00DF7B75">
        <w:rPr>
          <w:rFonts w:cstheme="minorHAnsi"/>
          <w:sz w:val="20"/>
          <w:szCs w:val="20"/>
        </w:rPr>
        <w:t xml:space="preserve">, </w:t>
      </w:r>
      <w:r w:rsidRPr="00DF7B75">
        <w:rPr>
          <w:rStyle w:val="tlid-translation"/>
          <w:rFonts w:cstheme="minorHAnsi"/>
          <w:color w:val="3333FF"/>
          <w:sz w:val="20"/>
          <w:szCs w:val="20"/>
          <w:u w:val="single"/>
          <w:shd w:val="clear" w:color="auto" w:fill="FFFFFF"/>
          <w:lang w:val="be-BY"/>
        </w:rPr>
        <w:t>maci</w:t>
      </w:r>
      <w:r w:rsidRPr="00DF7B75">
        <w:rPr>
          <w:rFonts w:cstheme="minorHAnsi"/>
          <w:color w:val="000000"/>
          <w:sz w:val="20"/>
          <w:szCs w:val="20"/>
          <w:shd w:val="clear" w:color="auto" w:fill="FFFFFF"/>
        </w:rPr>
        <w:t xml:space="preserve">, mother, </w:t>
      </w:r>
      <w:r w:rsidRPr="00DF7B75">
        <w:rPr>
          <w:rFonts w:cstheme="minorHAnsi"/>
          <w:b/>
          <w:sz w:val="20"/>
          <w:szCs w:val="20"/>
        </w:rPr>
        <w:t>Belarus</w:t>
      </w:r>
      <w:r w:rsidRPr="00DF7B75">
        <w:rPr>
          <w:rFonts w:cstheme="minorHAnsi"/>
          <w:sz w:val="20"/>
          <w:szCs w:val="20"/>
        </w:rPr>
        <w:t xml:space="preserve">, </w:t>
      </w:r>
      <w:r w:rsidRPr="00DF7B75">
        <w:rPr>
          <w:rStyle w:val="tlid-translation"/>
          <w:rFonts w:cstheme="minorHAnsi"/>
          <w:color w:val="3333FF"/>
          <w:sz w:val="20"/>
          <w:szCs w:val="20"/>
          <w:u w:val="single"/>
          <w:shd w:val="clear" w:color="auto" w:fill="FFFFFF"/>
          <w:lang w:val="be-BY"/>
        </w:rPr>
        <w:t>maci</w:t>
      </w:r>
      <w:r w:rsidRPr="00DF7B75">
        <w:rPr>
          <w:rFonts w:cstheme="minorHAnsi"/>
          <w:color w:val="007700"/>
          <w:sz w:val="20"/>
          <w:szCs w:val="20"/>
        </w:rPr>
        <w:t xml:space="preserve">, </w:t>
      </w:r>
      <w:r w:rsidRPr="00DF7B75">
        <w:rPr>
          <w:rFonts w:cstheme="minorHAnsi"/>
          <w:sz w:val="20"/>
          <w:szCs w:val="20"/>
        </w:rPr>
        <w:t xml:space="preserve">mother, </w:t>
      </w:r>
      <w:r w:rsidRPr="00DF7B75">
        <w:rPr>
          <w:rFonts w:cstheme="minorHAnsi"/>
          <w:b/>
          <w:color w:val="000000"/>
          <w:sz w:val="20"/>
          <w:szCs w:val="20"/>
          <w:shd w:val="clear" w:color="auto" w:fill="FFFFFF"/>
        </w:rPr>
        <w:t>Croatian</w:t>
      </w:r>
      <w:r w:rsidRPr="00DF7B75">
        <w:rPr>
          <w:rFonts w:cstheme="minorHAnsi"/>
          <w:color w:val="000000"/>
          <w:sz w:val="20"/>
          <w:szCs w:val="20"/>
          <w:shd w:val="clear" w:color="auto" w:fill="FFFFFF"/>
        </w:rPr>
        <w:t xml:space="preserve">, </w:t>
      </w:r>
      <w:r w:rsidRPr="00DF7B75">
        <w:rPr>
          <w:rStyle w:val="jlqj4b"/>
          <w:rFonts w:cstheme="minorHAnsi"/>
          <w:color w:val="3333FF"/>
          <w:sz w:val="20"/>
          <w:szCs w:val="20"/>
          <w:u w:val="single"/>
          <w:shd w:val="clear" w:color="auto" w:fill="FFFFFF"/>
          <w:lang w:val="hr-HR"/>
        </w:rPr>
        <w:t>majka</w:t>
      </w:r>
      <w:r w:rsidRPr="00DF7B75">
        <w:rPr>
          <w:rFonts w:cstheme="minorHAnsi"/>
          <w:sz w:val="20"/>
          <w:szCs w:val="20"/>
        </w:rPr>
        <w:t xml:space="preserve">, mother, </w:t>
      </w:r>
      <w:r w:rsidRPr="00DF7B75">
        <w:rPr>
          <w:rFonts w:cstheme="minorHAnsi"/>
          <w:b/>
          <w:sz w:val="20"/>
          <w:szCs w:val="20"/>
        </w:rPr>
        <w:t>Serbo-Crotian</w:t>
      </w:r>
      <w:r w:rsidRPr="00DF7B75">
        <w:rPr>
          <w:rFonts w:cstheme="minorHAnsi"/>
          <w:sz w:val="20"/>
          <w:szCs w:val="20"/>
        </w:rPr>
        <w:t xml:space="preserve">, </w:t>
      </w:r>
      <w:r w:rsidRPr="00DF7B75">
        <w:rPr>
          <w:rStyle w:val="jlqj4b"/>
          <w:rFonts w:cstheme="minorHAnsi"/>
          <w:color w:val="3333FF"/>
          <w:sz w:val="20"/>
          <w:szCs w:val="20"/>
          <w:u w:val="single"/>
          <w:shd w:val="clear" w:color="auto" w:fill="FFFFFF"/>
          <w:lang w:val="hr-HR"/>
        </w:rPr>
        <w:t>majka</w:t>
      </w:r>
      <w:r w:rsidRPr="00DF7B75">
        <w:rPr>
          <w:rFonts w:cstheme="minorHAnsi"/>
          <w:color w:val="000000"/>
          <w:sz w:val="20"/>
          <w:szCs w:val="20"/>
        </w:rPr>
        <w:t>, mother</w:t>
      </w:r>
      <w:r w:rsidRPr="00DF7B75">
        <w:rPr>
          <w:rFonts w:cstheme="minorHAnsi"/>
          <w:sz w:val="20"/>
          <w:szCs w:val="20"/>
        </w:rPr>
        <w:t xml:space="preserve">, </w:t>
      </w:r>
      <w:r w:rsidRPr="00DF7B75">
        <w:rPr>
          <w:rFonts w:cstheme="minorHAnsi"/>
          <w:b/>
          <w:sz w:val="20"/>
          <w:szCs w:val="20"/>
        </w:rPr>
        <w:t>Hittite</w:t>
      </w:r>
      <w:r w:rsidRPr="00DF7B75">
        <w:rPr>
          <w:rFonts w:cstheme="minorHAnsi"/>
          <w:sz w:val="20"/>
          <w:szCs w:val="20"/>
        </w:rPr>
        <w:t xml:space="preserve">, </w:t>
      </w:r>
      <w:r w:rsidRPr="00DF7B75">
        <w:rPr>
          <w:rFonts w:cstheme="minorHAnsi"/>
          <w:b/>
          <w:bCs/>
          <w:color w:val="993399"/>
          <w:sz w:val="20"/>
          <w:szCs w:val="20"/>
          <w:u w:val="single"/>
          <w:shd w:val="clear" w:color="auto" w:fill="FFFFFF"/>
        </w:rPr>
        <w:t>tgan</w:t>
      </w:r>
      <w:r w:rsidRPr="00DF7B75">
        <w:rPr>
          <w:rFonts w:cstheme="minorHAnsi"/>
          <w:b/>
          <w:bCs/>
          <w:color w:val="CC6600"/>
          <w:sz w:val="20"/>
          <w:szCs w:val="20"/>
          <w:u w:val="single"/>
          <w:shd w:val="clear" w:color="auto" w:fill="FFFFFF"/>
        </w:rPr>
        <w:t>anna</w:t>
      </w:r>
      <w:r w:rsidRPr="00DF7B75">
        <w:rPr>
          <w:rFonts w:cstheme="minorHAnsi"/>
          <w:color w:val="222222"/>
          <w:sz w:val="20"/>
          <w:szCs w:val="20"/>
          <w:shd w:val="clear" w:color="auto" w:fill="FFFFFF"/>
        </w:rPr>
        <w:t xml:space="preserve">-, earth mother (reconstructed), </w:t>
      </w:r>
      <w:r w:rsidRPr="00DF7B75">
        <w:rPr>
          <w:rFonts w:cstheme="minorHAnsi"/>
          <w:b/>
          <w:bCs/>
          <w:color w:val="993399"/>
          <w:sz w:val="20"/>
          <w:szCs w:val="20"/>
          <w:u w:val="single"/>
          <w:shd w:val="clear" w:color="auto" w:fill="FFFFFF"/>
        </w:rPr>
        <w:t>tēkan</w:t>
      </w:r>
      <w:r w:rsidRPr="00DF7B75">
        <w:rPr>
          <w:rFonts w:cstheme="minorHAnsi"/>
          <w:color w:val="222222"/>
          <w:sz w:val="20"/>
          <w:szCs w:val="20"/>
          <w:shd w:val="clear" w:color="auto" w:fill="FFFFFF"/>
        </w:rPr>
        <w:t xml:space="preserve">, </w:t>
      </w:r>
      <w:r w:rsidRPr="00DF7B75">
        <w:rPr>
          <w:rFonts w:cstheme="minorHAnsi"/>
          <w:b/>
          <w:bCs/>
          <w:color w:val="993399"/>
          <w:sz w:val="20"/>
          <w:szCs w:val="20"/>
          <w:u w:val="single"/>
          <w:shd w:val="clear" w:color="auto" w:fill="FFFFFF"/>
        </w:rPr>
        <w:t>tegan</w:t>
      </w:r>
      <w:r w:rsidRPr="00DF7B75">
        <w:rPr>
          <w:rFonts w:cstheme="minorHAnsi"/>
          <w:color w:val="222222"/>
          <w:sz w:val="20"/>
          <w:szCs w:val="20"/>
          <w:shd w:val="clear" w:color="auto" w:fill="FFFFFF"/>
        </w:rPr>
        <w:t xml:space="preserve">, </w:t>
      </w:r>
      <w:r w:rsidRPr="00DF7B75">
        <w:rPr>
          <w:rFonts w:cstheme="minorHAnsi"/>
          <w:b/>
          <w:bCs/>
          <w:color w:val="993399"/>
          <w:sz w:val="20"/>
          <w:szCs w:val="20"/>
          <w:u w:val="single"/>
          <w:shd w:val="clear" w:color="auto" w:fill="FFFFFF"/>
        </w:rPr>
        <w:t>tgn</w:t>
      </w:r>
      <w:r w:rsidRPr="00DF7B75">
        <w:rPr>
          <w:rFonts w:cstheme="minorHAnsi"/>
          <w:color w:val="222222"/>
          <w:sz w:val="20"/>
          <w:szCs w:val="20"/>
          <w:shd w:val="clear" w:color="auto" w:fill="FFFFFF"/>
        </w:rPr>
        <w:t xml:space="preserve">,  </w:t>
      </w:r>
      <w:r w:rsidRPr="00DF7B75">
        <w:rPr>
          <w:rFonts w:cstheme="minorHAnsi"/>
          <w:b/>
          <w:bCs/>
          <w:color w:val="993399"/>
          <w:sz w:val="20"/>
          <w:szCs w:val="20"/>
          <w:u w:val="single"/>
          <w:shd w:val="clear" w:color="auto" w:fill="FFFFFF"/>
        </w:rPr>
        <w:t>tekan</w:t>
      </w:r>
      <w:r w:rsidRPr="00DF7B75">
        <w:rPr>
          <w:rFonts w:cstheme="minorHAnsi"/>
          <w:color w:val="222222"/>
          <w:sz w:val="20"/>
          <w:szCs w:val="20"/>
          <w:shd w:val="clear" w:color="auto" w:fill="FFFFFF"/>
        </w:rPr>
        <w:t xml:space="preserve">, </w:t>
      </w:r>
      <w:r w:rsidRPr="00DF7B75">
        <w:rPr>
          <w:rFonts w:cstheme="minorHAnsi"/>
          <w:b/>
          <w:bCs/>
          <w:color w:val="222222"/>
          <w:sz w:val="20"/>
          <w:szCs w:val="20"/>
          <w:shd w:val="clear" w:color="auto" w:fill="FFFFFF"/>
        </w:rPr>
        <w:t>racine</w:t>
      </w:r>
      <w:r w:rsidRPr="00DF7B75">
        <w:rPr>
          <w:rFonts w:cstheme="minorHAnsi"/>
          <w:color w:val="222222"/>
          <w:sz w:val="20"/>
          <w:szCs w:val="20"/>
          <w:shd w:val="clear" w:color="auto" w:fill="FFFFFF"/>
        </w:rPr>
        <w:t xml:space="preserve"> </w:t>
      </w:r>
      <w:r w:rsidRPr="00DF7B75">
        <w:rPr>
          <w:rFonts w:cstheme="minorHAnsi"/>
          <w:b/>
          <w:bCs/>
          <w:color w:val="993399"/>
          <w:sz w:val="20"/>
          <w:szCs w:val="20"/>
          <w:u w:val="single"/>
          <w:shd w:val="clear" w:color="auto" w:fill="FFFFFF"/>
        </w:rPr>
        <w:t>tagn</w:t>
      </w:r>
      <w:r w:rsidRPr="00DF7B75">
        <w:rPr>
          <w:rFonts w:cstheme="minorHAnsi"/>
          <w:color w:val="222222"/>
          <w:sz w:val="20"/>
          <w:szCs w:val="20"/>
          <w:shd w:val="clear" w:color="auto" w:fill="FFFFFF"/>
        </w:rPr>
        <w:t xml:space="preserve">-, </w:t>
      </w:r>
      <w:r w:rsidRPr="00DF7B75">
        <w:rPr>
          <w:rFonts w:cstheme="minorHAnsi"/>
          <w:b/>
          <w:bCs/>
          <w:color w:val="993399"/>
          <w:sz w:val="20"/>
          <w:szCs w:val="20"/>
          <w:u w:val="single"/>
          <w:shd w:val="clear" w:color="auto" w:fill="FFFFFF"/>
        </w:rPr>
        <w:t>tagn</w:t>
      </w:r>
      <w:r w:rsidRPr="00DF7B75">
        <w:rPr>
          <w:rFonts w:cstheme="minorHAnsi"/>
          <w:color w:val="222222"/>
          <w:sz w:val="20"/>
          <w:szCs w:val="20"/>
          <w:shd w:val="clear" w:color="auto" w:fill="FFFFFF"/>
        </w:rPr>
        <w:t xml:space="preserve">-, root of tekan, "earth," </w:t>
      </w:r>
      <w:r w:rsidRPr="00DF7B75">
        <w:rPr>
          <w:rFonts w:cstheme="minorHAnsi"/>
          <w:b/>
          <w:bCs/>
          <w:color w:val="993399"/>
          <w:sz w:val="20"/>
          <w:szCs w:val="20"/>
          <w:u w:val="single"/>
          <w:shd w:val="clear" w:color="auto" w:fill="FFFFFF"/>
        </w:rPr>
        <w:t>tgantespa</w:t>
      </w:r>
      <w:r w:rsidRPr="00DF7B75">
        <w:rPr>
          <w:rFonts w:cstheme="minorHAnsi"/>
          <w:color w:val="222222"/>
          <w:sz w:val="20"/>
          <w:szCs w:val="20"/>
          <w:shd w:val="clear" w:color="auto" w:fill="FFFFFF"/>
        </w:rPr>
        <w:t xml:space="preserve">, earth goddess, </w:t>
      </w:r>
      <w:r w:rsidRPr="00DF7B75">
        <w:rPr>
          <w:rFonts w:cstheme="minorHAnsi"/>
          <w:b/>
          <w:color w:val="222222"/>
          <w:sz w:val="20"/>
          <w:szCs w:val="20"/>
          <w:shd w:val="clear" w:color="auto" w:fill="FFFFFF"/>
        </w:rPr>
        <w:t>Tocharian</w:t>
      </w:r>
      <w:r w:rsidRPr="00DF7B75">
        <w:rPr>
          <w:rFonts w:cstheme="minorHAnsi"/>
          <w:color w:val="222222"/>
          <w:sz w:val="20"/>
          <w:szCs w:val="20"/>
          <w:shd w:val="clear" w:color="auto" w:fill="FFFFFF"/>
        </w:rPr>
        <w:t xml:space="preserve">, </w:t>
      </w:r>
      <w:r w:rsidRPr="00DF7B75">
        <w:rPr>
          <w:rFonts w:cstheme="minorHAnsi"/>
          <w:color w:val="993399"/>
          <w:sz w:val="20"/>
          <w:szCs w:val="20"/>
        </w:rPr>
        <w:t>tkaṃ</w:t>
      </w:r>
      <w:r w:rsidRPr="00DF7B75">
        <w:rPr>
          <w:rFonts w:cstheme="minorHAnsi"/>
          <w:sz w:val="20"/>
          <w:szCs w:val="20"/>
        </w:rPr>
        <w:t xml:space="preserve"> [ B. </w:t>
      </w:r>
      <w:r w:rsidRPr="00DF7B75">
        <w:rPr>
          <w:rFonts w:cstheme="minorHAnsi"/>
          <w:color w:val="993399"/>
          <w:sz w:val="20"/>
          <w:szCs w:val="20"/>
          <w:u w:val="single"/>
        </w:rPr>
        <w:t>kem</w:t>
      </w:r>
      <w:r w:rsidRPr="00DF7B75">
        <w:rPr>
          <w:rFonts w:cstheme="minorHAnsi"/>
          <w:sz w:val="20"/>
          <w:szCs w:val="20"/>
        </w:rPr>
        <w:t xml:space="preserve">], earth, </w:t>
      </w:r>
      <w:r w:rsidRPr="00DF7B75">
        <w:rPr>
          <w:rFonts w:cstheme="minorHAnsi"/>
          <w:color w:val="993399"/>
          <w:sz w:val="20"/>
          <w:szCs w:val="20"/>
          <w:u w:val="single"/>
        </w:rPr>
        <w:t>tkam</w:t>
      </w:r>
      <w:r w:rsidRPr="00DF7B75">
        <w:rPr>
          <w:rFonts w:cstheme="minorHAnsi"/>
          <w:sz w:val="20"/>
          <w:szCs w:val="20"/>
        </w:rPr>
        <w:t xml:space="preserve"> </w:t>
      </w:r>
      <w:r w:rsidRPr="00DF7B75">
        <w:rPr>
          <w:rFonts w:cstheme="minorHAnsi"/>
          <w:b/>
          <w:bCs/>
          <w:sz w:val="20"/>
          <w:szCs w:val="20"/>
        </w:rPr>
        <w:t>ākāś</w:t>
      </w:r>
      <w:r w:rsidRPr="00DF7B75">
        <w:rPr>
          <w:rFonts w:cstheme="minorHAnsi"/>
          <w:sz w:val="20"/>
          <w:szCs w:val="20"/>
        </w:rPr>
        <w:t xml:space="preserve">, earth and atmosphere, </w:t>
      </w:r>
      <w:r w:rsidRPr="00DF7B75">
        <w:rPr>
          <w:rFonts w:cstheme="minorHAnsi"/>
          <w:b/>
          <w:sz w:val="20"/>
          <w:szCs w:val="20"/>
        </w:rPr>
        <w:t>Luvian</w:t>
      </w:r>
      <w:r w:rsidRPr="00DF7B75">
        <w:rPr>
          <w:rFonts w:cstheme="minorHAnsi"/>
          <w:sz w:val="20"/>
          <w:szCs w:val="20"/>
        </w:rPr>
        <w:t xml:space="preserve">, </w:t>
      </w:r>
      <w:r w:rsidRPr="00DF7B75">
        <w:rPr>
          <w:rFonts w:cstheme="minorHAnsi"/>
          <w:color w:val="993399"/>
          <w:sz w:val="20"/>
          <w:szCs w:val="20"/>
          <w:u w:val="single"/>
        </w:rPr>
        <w:t>tiam(i)</w:t>
      </w:r>
      <w:r w:rsidRPr="00DF7B75">
        <w:rPr>
          <w:rFonts w:cstheme="minorHAnsi"/>
          <w:sz w:val="20"/>
          <w:szCs w:val="20"/>
        </w:rPr>
        <w:t xml:space="preserve">, </w:t>
      </w:r>
      <w:r w:rsidRPr="00DF7B75">
        <w:rPr>
          <w:rFonts w:cstheme="minorHAnsi"/>
          <w:color w:val="993399"/>
          <w:sz w:val="20"/>
          <w:szCs w:val="20"/>
          <w:u w:val="single"/>
        </w:rPr>
        <w:t>tgam</w:t>
      </w:r>
      <w:r w:rsidRPr="00DF7B75">
        <w:rPr>
          <w:rFonts w:cstheme="minorHAnsi"/>
          <w:sz w:val="20"/>
          <w:szCs w:val="20"/>
        </w:rPr>
        <w:t xml:space="preserve">, earth, </w:t>
      </w:r>
      <w:r w:rsidRPr="00DF7B75">
        <w:rPr>
          <w:rFonts w:cstheme="minorHAnsi"/>
          <w:b/>
          <w:sz w:val="20"/>
          <w:szCs w:val="20"/>
        </w:rPr>
        <w:t>Albanian</w:t>
      </w:r>
      <w:r w:rsidRPr="00DF7B75">
        <w:rPr>
          <w:rFonts w:cstheme="minorHAnsi"/>
          <w:sz w:val="20"/>
          <w:szCs w:val="20"/>
        </w:rPr>
        <w:t xml:space="preserve">, </w:t>
      </w:r>
      <w:r w:rsidRPr="00DF7B75">
        <w:rPr>
          <w:rStyle w:val="jlqj4b"/>
          <w:rFonts w:cstheme="minorHAnsi"/>
          <w:color w:val="CC6600"/>
          <w:sz w:val="20"/>
          <w:szCs w:val="20"/>
          <w:u w:val="single"/>
          <w:shd w:val="clear" w:color="auto" w:fill="FFFFFF"/>
          <w:lang w:val="sq-AL"/>
        </w:rPr>
        <w:t>nënë</w:t>
      </w:r>
      <w:r w:rsidRPr="00DF7B75">
        <w:rPr>
          <w:rStyle w:val="jlqj4b"/>
          <w:rFonts w:cstheme="minorHAnsi"/>
          <w:color w:val="000000"/>
          <w:sz w:val="20"/>
          <w:szCs w:val="20"/>
          <w:shd w:val="clear" w:color="auto" w:fill="FFFFFF"/>
          <w:lang w:val="sq-AL"/>
        </w:rPr>
        <w:t xml:space="preserve"> </w:t>
      </w:r>
      <w:r w:rsidRPr="00DF7B75">
        <w:rPr>
          <w:rStyle w:val="jlqj4b"/>
          <w:rFonts w:cstheme="minorHAnsi"/>
          <w:color w:val="993399"/>
          <w:sz w:val="20"/>
          <w:szCs w:val="20"/>
          <w:u w:val="single"/>
          <w:shd w:val="clear" w:color="auto" w:fill="FFFFFF"/>
          <w:lang w:val="sq-AL"/>
        </w:rPr>
        <w:t>tokë</w:t>
      </w:r>
      <w:r w:rsidRPr="00DF7B75">
        <w:rPr>
          <w:rStyle w:val="jlqj4b"/>
          <w:rFonts w:cstheme="minorHAnsi"/>
          <w:color w:val="000000"/>
          <w:sz w:val="20"/>
          <w:szCs w:val="20"/>
          <w:shd w:val="clear" w:color="auto" w:fill="FFFFFF"/>
          <w:lang w:val="sq-AL"/>
        </w:rPr>
        <w:t xml:space="preserve">, earth mother, </w:t>
      </w:r>
      <w:r w:rsidRPr="00DF7B75">
        <w:rPr>
          <w:rFonts w:cstheme="minorHAnsi"/>
          <w:color w:val="993399"/>
          <w:sz w:val="20"/>
          <w:szCs w:val="20"/>
          <w:u w:val="single"/>
          <w:shd w:val="clear" w:color="auto" w:fill="FFFFFF"/>
        </w:rPr>
        <w:t>tokë</w:t>
      </w:r>
      <w:r w:rsidRPr="00DF7B75">
        <w:rPr>
          <w:rFonts w:cstheme="minorHAnsi"/>
          <w:color w:val="000000"/>
          <w:sz w:val="20"/>
          <w:szCs w:val="20"/>
          <w:shd w:val="clear" w:color="auto" w:fill="FFFFFF"/>
        </w:rPr>
        <w:t xml:space="preserve">, earth, </w:t>
      </w:r>
      <w:r w:rsidRPr="00DF7B75">
        <w:rPr>
          <w:rFonts w:cstheme="minorHAnsi"/>
          <w:b/>
          <w:color w:val="000000"/>
          <w:sz w:val="20"/>
          <w:szCs w:val="20"/>
          <w:shd w:val="clear" w:color="auto" w:fill="FFFFFF"/>
        </w:rPr>
        <w:t>Latin</w:t>
      </w:r>
      <w:r w:rsidRPr="00DF7B75">
        <w:rPr>
          <w:rFonts w:cstheme="minorHAnsi"/>
          <w:color w:val="000000"/>
          <w:sz w:val="20"/>
          <w:szCs w:val="20"/>
          <w:shd w:val="clear" w:color="auto" w:fill="FFFFFF"/>
        </w:rPr>
        <w:t xml:space="preserve">, </w:t>
      </w:r>
      <w:r w:rsidRPr="00DF7B75">
        <w:rPr>
          <w:rFonts w:cstheme="minorHAnsi"/>
          <w:color w:val="EE0000"/>
          <w:sz w:val="20"/>
          <w:szCs w:val="20"/>
        </w:rPr>
        <w:t>terra-ae</w:t>
      </w:r>
      <w:r w:rsidRPr="00DF7B75">
        <w:rPr>
          <w:rFonts w:cstheme="minorHAnsi"/>
          <w:sz w:val="20"/>
          <w:szCs w:val="20"/>
        </w:rPr>
        <w:t>,</w:t>
      </w:r>
      <w:r w:rsidRPr="00DF7B75">
        <w:rPr>
          <w:rFonts w:cstheme="minorHAnsi"/>
          <w:color w:val="EE0000"/>
          <w:sz w:val="20"/>
          <w:szCs w:val="20"/>
        </w:rPr>
        <w:t xml:space="preserve"> </w:t>
      </w:r>
      <w:r w:rsidRPr="00DF7B75">
        <w:rPr>
          <w:rFonts w:cstheme="minorHAnsi"/>
          <w:sz w:val="20"/>
          <w:szCs w:val="20"/>
        </w:rPr>
        <w:t xml:space="preserve">earth, </w:t>
      </w:r>
      <w:r w:rsidRPr="00DF7B75">
        <w:rPr>
          <w:rFonts w:cstheme="minorHAnsi"/>
          <w:b/>
          <w:sz w:val="20"/>
          <w:szCs w:val="20"/>
        </w:rPr>
        <w:t>Welsh</w:t>
      </w:r>
      <w:r w:rsidRPr="00DF7B75">
        <w:rPr>
          <w:rFonts w:cstheme="minorHAnsi"/>
          <w:sz w:val="20"/>
          <w:szCs w:val="20"/>
        </w:rPr>
        <w:t xml:space="preserve">, </w:t>
      </w:r>
      <w:r w:rsidRPr="00DF7B75">
        <w:rPr>
          <w:rFonts w:cstheme="minorHAnsi"/>
          <w:color w:val="FF0000"/>
          <w:sz w:val="20"/>
          <w:szCs w:val="20"/>
        </w:rPr>
        <w:t>ddaear</w:t>
      </w:r>
      <w:r w:rsidRPr="00DF7B75">
        <w:rPr>
          <w:rFonts w:cstheme="minorHAnsi"/>
          <w:sz w:val="20"/>
          <w:szCs w:val="20"/>
        </w:rPr>
        <w:t xml:space="preserve">, earth, </w:t>
      </w:r>
      <w:r w:rsidRPr="00DF7B75">
        <w:rPr>
          <w:rFonts w:cstheme="minorHAnsi"/>
          <w:b/>
          <w:sz w:val="20"/>
          <w:szCs w:val="20"/>
        </w:rPr>
        <w:t>Italian</w:t>
      </w:r>
      <w:r w:rsidRPr="00DF7B75">
        <w:rPr>
          <w:rFonts w:cstheme="minorHAnsi"/>
          <w:sz w:val="20"/>
          <w:szCs w:val="20"/>
        </w:rPr>
        <w:t xml:space="preserve">, </w:t>
      </w:r>
      <w:r w:rsidRPr="00DF7B75">
        <w:rPr>
          <w:rStyle w:val="jlqj4b"/>
          <w:rFonts w:cstheme="minorHAnsi"/>
          <w:color w:val="3333FF"/>
          <w:sz w:val="20"/>
          <w:szCs w:val="20"/>
          <w:u w:val="single"/>
          <w:lang w:val="it-IT"/>
        </w:rPr>
        <w:t>madre</w:t>
      </w:r>
      <w:r w:rsidRPr="00DF7B75">
        <w:rPr>
          <w:rStyle w:val="jlqj4b"/>
          <w:rFonts w:cstheme="minorHAnsi"/>
          <w:sz w:val="20"/>
          <w:szCs w:val="20"/>
          <w:lang w:val="it-IT"/>
        </w:rPr>
        <w:t xml:space="preserve"> </w:t>
      </w:r>
      <w:r w:rsidRPr="00DF7B75">
        <w:rPr>
          <w:rStyle w:val="jlqj4b"/>
          <w:rFonts w:cstheme="minorHAnsi"/>
          <w:color w:val="FF0000"/>
          <w:sz w:val="20"/>
          <w:szCs w:val="20"/>
          <w:lang w:val="it-IT"/>
        </w:rPr>
        <w:t>terra</w:t>
      </w:r>
      <w:r w:rsidRPr="00DF7B75">
        <w:rPr>
          <w:rStyle w:val="jlqj4b"/>
          <w:rFonts w:cstheme="minorHAnsi"/>
          <w:sz w:val="20"/>
          <w:szCs w:val="20"/>
          <w:lang w:val="it-IT"/>
        </w:rPr>
        <w:t>, mother earth,</w:t>
      </w:r>
      <w:r w:rsidRPr="00DF7B75">
        <w:rPr>
          <w:rFonts w:cstheme="minorHAnsi"/>
          <w:sz w:val="20"/>
          <w:szCs w:val="20"/>
        </w:rPr>
        <w:t xml:space="preserve">  </w:t>
      </w:r>
      <w:r w:rsidRPr="00DF7B75">
        <w:rPr>
          <w:rFonts w:cstheme="minorHAnsi"/>
          <w:b/>
          <w:sz w:val="20"/>
          <w:szCs w:val="20"/>
        </w:rPr>
        <w:t>French</w:t>
      </w:r>
      <w:r w:rsidRPr="00DF7B75">
        <w:rPr>
          <w:rFonts w:cstheme="minorHAnsi"/>
          <w:sz w:val="20"/>
          <w:szCs w:val="20"/>
        </w:rPr>
        <w:t xml:space="preserve">, </w:t>
      </w:r>
      <w:r w:rsidRPr="00DF7B75">
        <w:rPr>
          <w:rStyle w:val="jlqj4b"/>
          <w:rFonts w:cstheme="minorHAnsi"/>
          <w:color w:val="3333FF"/>
          <w:sz w:val="20"/>
          <w:szCs w:val="20"/>
          <w:u w:val="single"/>
          <w:lang w:val="it-IT"/>
        </w:rPr>
        <w:t>madre</w:t>
      </w:r>
      <w:r w:rsidRPr="00DF7B75">
        <w:rPr>
          <w:rStyle w:val="jlqj4b"/>
          <w:rFonts w:cstheme="minorHAnsi"/>
          <w:sz w:val="20"/>
          <w:szCs w:val="20"/>
          <w:lang w:val="it-IT"/>
        </w:rPr>
        <w:t xml:space="preserve"> </w:t>
      </w:r>
      <w:r w:rsidRPr="00DF7B75">
        <w:rPr>
          <w:rStyle w:val="jlqj4b"/>
          <w:rFonts w:cstheme="minorHAnsi"/>
          <w:color w:val="FF0000"/>
          <w:sz w:val="20"/>
          <w:szCs w:val="20"/>
          <w:lang w:val="it-IT"/>
        </w:rPr>
        <w:t>terra</w:t>
      </w:r>
      <w:r w:rsidRPr="00DF7B75">
        <w:rPr>
          <w:rStyle w:val="jlqj4b"/>
          <w:rFonts w:cstheme="minorHAnsi"/>
          <w:sz w:val="20"/>
          <w:szCs w:val="20"/>
          <w:lang w:val="it-IT"/>
        </w:rPr>
        <w:t>, mother earth,</w:t>
      </w:r>
      <w:r w:rsidRPr="00DF7B75">
        <w:rPr>
          <w:rFonts w:cstheme="minorHAnsi"/>
          <w:sz w:val="20"/>
          <w:szCs w:val="20"/>
        </w:rPr>
        <w:t xml:space="preserve"> </w:t>
      </w:r>
      <w:r w:rsidRPr="00DF7B75">
        <w:rPr>
          <w:rStyle w:val="jlqj4b"/>
          <w:rFonts w:cstheme="minorHAnsi"/>
          <w:b/>
          <w:sz w:val="20"/>
          <w:szCs w:val="20"/>
          <w:lang w:val="tr-TR" w:bidi="gu-IN"/>
        </w:rPr>
        <w:t>Kazakjh</w:t>
      </w:r>
      <w:r w:rsidRPr="00DF7B75">
        <w:rPr>
          <w:rStyle w:val="jlqj4b"/>
          <w:rFonts w:cstheme="minorHAnsi"/>
          <w:sz w:val="20"/>
          <w:szCs w:val="20"/>
          <w:lang w:val="tr-TR" w:bidi="gu-IN"/>
        </w:rPr>
        <w:t xml:space="preserve">, </w:t>
      </w:r>
      <w:r w:rsidRPr="00DF7B75">
        <w:rPr>
          <w:rStyle w:val="jlqj4b"/>
          <w:rFonts w:cstheme="minorHAnsi"/>
          <w:sz w:val="20"/>
          <w:szCs w:val="20"/>
          <w:lang w:val="kk-KZ" w:bidi="gu-IN"/>
        </w:rPr>
        <w:t xml:space="preserve">жер ана, </w:t>
      </w:r>
      <w:r w:rsidRPr="00DF7B75">
        <w:rPr>
          <w:rStyle w:val="jlqj4b"/>
          <w:rFonts w:cstheme="minorHAnsi"/>
          <w:color w:val="FF0000"/>
          <w:sz w:val="20"/>
          <w:szCs w:val="20"/>
          <w:u w:val="single"/>
          <w:lang w:val="kk-KZ" w:bidi="gu-IN"/>
        </w:rPr>
        <w:t>jer</w:t>
      </w:r>
      <w:r w:rsidRPr="00DF7B75">
        <w:rPr>
          <w:rStyle w:val="jlqj4b"/>
          <w:rFonts w:cstheme="minorHAnsi"/>
          <w:color w:val="993399"/>
          <w:sz w:val="20"/>
          <w:szCs w:val="20"/>
          <w:lang w:val="kk-KZ" w:bidi="gu-IN"/>
        </w:rPr>
        <w:t xml:space="preserve"> </w:t>
      </w:r>
      <w:r w:rsidRPr="00DF7B75">
        <w:rPr>
          <w:rStyle w:val="jlqj4b"/>
          <w:rFonts w:cstheme="minorHAnsi"/>
          <w:color w:val="993399"/>
          <w:sz w:val="20"/>
          <w:szCs w:val="20"/>
          <w:u w:val="single"/>
          <w:lang w:val="kk-KZ" w:bidi="gu-IN"/>
        </w:rPr>
        <w:t>ana</w:t>
      </w:r>
      <w:r w:rsidRPr="00DF7B75">
        <w:rPr>
          <w:rStyle w:val="jlqj4b"/>
          <w:rFonts w:cstheme="minorHAnsi"/>
          <w:sz w:val="20"/>
          <w:szCs w:val="20"/>
          <w:lang w:val="kk-KZ" w:bidi="gu-IN"/>
        </w:rPr>
        <w:t xml:space="preserve">, earth mother, </w:t>
      </w:r>
      <w:r w:rsidRPr="00DF7B75">
        <w:rPr>
          <w:rStyle w:val="jlqj4b"/>
          <w:rFonts w:cstheme="minorHAnsi"/>
          <w:color w:val="993399"/>
          <w:sz w:val="20"/>
          <w:szCs w:val="20"/>
          <w:u w:val="single"/>
          <w:lang w:val="kk-KZ" w:bidi="gu-IN"/>
        </w:rPr>
        <w:t>ana</w:t>
      </w:r>
      <w:r w:rsidRPr="00DF7B75">
        <w:rPr>
          <w:rStyle w:val="jlqj4b"/>
          <w:rFonts w:cstheme="minorHAnsi"/>
          <w:sz w:val="20"/>
          <w:szCs w:val="20"/>
          <w:lang w:val="kk-KZ" w:bidi="gu-IN"/>
        </w:rPr>
        <w:t>, mother</w:t>
      </w:r>
      <w:r w:rsidRPr="00DF7B75">
        <w:rPr>
          <w:rStyle w:val="jlqj4b"/>
          <w:rFonts w:cstheme="minorHAnsi"/>
          <w:sz w:val="20"/>
          <w:szCs w:val="20"/>
          <w:lang w:bidi="gu-IN"/>
        </w:rPr>
        <w:t xml:space="preserve">, </w:t>
      </w:r>
      <w:r w:rsidRPr="00DF7B75">
        <w:rPr>
          <w:rStyle w:val="jlqj4b"/>
          <w:rFonts w:cstheme="minorHAnsi"/>
          <w:b/>
          <w:sz w:val="20"/>
          <w:szCs w:val="20"/>
          <w:lang w:bidi="gu-IN"/>
        </w:rPr>
        <w:t>Kyrgyz</w:t>
      </w:r>
      <w:r w:rsidRPr="00DF7B75">
        <w:rPr>
          <w:rStyle w:val="jlqj4b"/>
          <w:rFonts w:cstheme="minorHAnsi"/>
          <w:sz w:val="20"/>
          <w:szCs w:val="20"/>
          <w:lang w:bidi="gu-IN"/>
        </w:rPr>
        <w:t xml:space="preserve">, </w:t>
      </w:r>
      <w:r w:rsidRPr="00DF7B75">
        <w:rPr>
          <w:rStyle w:val="jlqj4b"/>
          <w:rFonts w:cstheme="minorHAnsi"/>
          <w:sz w:val="20"/>
          <w:szCs w:val="20"/>
          <w:lang w:val="ky-KG" w:bidi="gu-IN"/>
        </w:rPr>
        <w:t>жер эне</w:t>
      </w:r>
      <w:r w:rsidRPr="00DF7B75">
        <w:rPr>
          <w:rStyle w:val="jlqj4b"/>
          <w:rFonts w:cstheme="minorHAnsi"/>
          <w:color w:val="FF0000"/>
          <w:sz w:val="20"/>
          <w:szCs w:val="20"/>
          <w:lang w:val="ky-KG" w:bidi="gu-IN"/>
        </w:rPr>
        <w:t xml:space="preserve">, </w:t>
      </w:r>
      <w:r w:rsidRPr="00DF7B75">
        <w:rPr>
          <w:rStyle w:val="jlqj4b"/>
          <w:rFonts w:cstheme="minorHAnsi"/>
          <w:color w:val="FF0000"/>
          <w:sz w:val="20"/>
          <w:szCs w:val="20"/>
          <w:u w:val="single"/>
          <w:lang w:val="ky-KG" w:bidi="gu-IN"/>
        </w:rPr>
        <w:t>je</w:t>
      </w:r>
      <w:r w:rsidRPr="00DF7B75">
        <w:rPr>
          <w:rStyle w:val="jlqj4b"/>
          <w:rFonts w:cstheme="minorHAnsi"/>
          <w:color w:val="CC6600"/>
          <w:sz w:val="20"/>
          <w:szCs w:val="20"/>
          <w:u w:val="single"/>
          <w:lang w:val="ky-KG" w:bidi="gu-IN"/>
        </w:rPr>
        <w:t>r</w:t>
      </w:r>
      <w:r w:rsidRPr="00DF7B75">
        <w:rPr>
          <w:rStyle w:val="jlqj4b"/>
          <w:rFonts w:cstheme="minorHAnsi"/>
          <w:sz w:val="20"/>
          <w:szCs w:val="20"/>
          <w:lang w:val="ky-KG" w:bidi="gu-IN"/>
        </w:rPr>
        <w:t xml:space="preserve"> </w:t>
      </w:r>
      <w:r w:rsidRPr="00DF7B75">
        <w:rPr>
          <w:rStyle w:val="jlqj4b"/>
          <w:rFonts w:cstheme="minorHAnsi"/>
          <w:color w:val="993399"/>
          <w:sz w:val="20"/>
          <w:szCs w:val="20"/>
          <w:u w:val="single"/>
          <w:lang w:val="ky-KG" w:bidi="gu-IN"/>
        </w:rPr>
        <w:t>ene</w:t>
      </w:r>
      <w:r w:rsidRPr="00DF7B75">
        <w:rPr>
          <w:rStyle w:val="jlqj4b"/>
          <w:rFonts w:cstheme="minorHAnsi"/>
          <w:sz w:val="20"/>
          <w:szCs w:val="20"/>
          <w:lang w:val="ky-KG" w:bidi="gu-IN"/>
        </w:rPr>
        <w:t xml:space="preserve">, mother earth, </w:t>
      </w:r>
      <w:r w:rsidRPr="00DF7B75">
        <w:rPr>
          <w:rFonts w:cstheme="minorHAnsi"/>
          <w:b/>
          <w:color w:val="000000"/>
          <w:sz w:val="20"/>
          <w:szCs w:val="20"/>
          <w:shd w:val="clear" w:color="auto" w:fill="FFFFFF"/>
        </w:rPr>
        <w:t>Romanian</w:t>
      </w:r>
      <w:r w:rsidRPr="00DF7B75">
        <w:rPr>
          <w:rFonts w:cstheme="minorHAnsi"/>
          <w:color w:val="000000"/>
          <w:sz w:val="20"/>
          <w:szCs w:val="20"/>
          <w:shd w:val="clear" w:color="auto" w:fill="FFFFFF"/>
        </w:rPr>
        <w:t xml:space="preserve">, </w:t>
      </w:r>
      <w:r w:rsidRPr="00DF7B75">
        <w:rPr>
          <w:rFonts w:cstheme="minorHAnsi"/>
          <w:color w:val="009900"/>
          <w:sz w:val="20"/>
          <w:szCs w:val="20"/>
          <w:u w:val="single"/>
        </w:rPr>
        <w:t>GLIE</w:t>
      </w:r>
      <w:r w:rsidRPr="00DF7B75">
        <w:rPr>
          <w:rFonts w:cstheme="minorHAnsi"/>
          <w:sz w:val="20"/>
          <w:szCs w:val="20"/>
        </w:rPr>
        <w:t xml:space="preserve">, earth, land, </w:t>
      </w:r>
      <w:r w:rsidRPr="00DF7B75">
        <w:rPr>
          <w:rFonts w:cstheme="minorHAnsi"/>
          <w:b/>
          <w:sz w:val="20"/>
          <w:szCs w:val="20"/>
        </w:rPr>
        <w:t>Greek</w:t>
      </w:r>
      <w:r w:rsidRPr="00DF7B75">
        <w:rPr>
          <w:rFonts w:cstheme="minorHAnsi"/>
          <w:sz w:val="20"/>
          <w:szCs w:val="20"/>
        </w:rPr>
        <w:t xml:space="preserve">, </w:t>
      </w:r>
      <w:r w:rsidRPr="00DF7B75">
        <w:rPr>
          <w:rFonts w:cstheme="minorHAnsi"/>
          <w:color w:val="009900"/>
          <w:sz w:val="20"/>
          <w:szCs w:val="20"/>
          <w:u w:val="single"/>
        </w:rPr>
        <w:t>Gaea</w:t>
      </w:r>
      <w:r w:rsidRPr="00DF7B75">
        <w:rPr>
          <w:rFonts w:cstheme="minorHAnsi"/>
          <w:color w:val="CC6600"/>
          <w:sz w:val="20"/>
          <w:szCs w:val="20"/>
          <w:u w:val="single"/>
        </w:rPr>
        <w:t xml:space="preserve"> </w:t>
      </w:r>
      <w:r w:rsidRPr="00DF7B75">
        <w:rPr>
          <w:rFonts w:cstheme="minorHAnsi"/>
          <w:sz w:val="20"/>
          <w:szCs w:val="20"/>
        </w:rPr>
        <w:t xml:space="preserve">or </w:t>
      </w:r>
      <w:r w:rsidRPr="00DF7B75">
        <w:rPr>
          <w:rFonts w:cstheme="minorHAnsi"/>
          <w:color w:val="009900"/>
          <w:sz w:val="20"/>
          <w:szCs w:val="20"/>
          <w:u w:val="single"/>
        </w:rPr>
        <w:t>Ge</w:t>
      </w:r>
      <w:r w:rsidRPr="00DF7B75">
        <w:rPr>
          <w:rFonts w:cstheme="minorHAnsi"/>
          <w:sz w:val="20"/>
          <w:szCs w:val="20"/>
        </w:rPr>
        <w:t xml:space="preserve">, earth, goddess of the earth, </w:t>
      </w:r>
      <w:r w:rsidRPr="00DF7B75">
        <w:rPr>
          <w:rStyle w:val="jlqj4b"/>
          <w:rFonts w:cstheme="minorHAnsi"/>
          <w:sz w:val="20"/>
          <w:szCs w:val="20"/>
          <w:lang w:val="el-GR"/>
        </w:rPr>
        <w:t>γη μητέρα,</w:t>
      </w:r>
      <w:r w:rsidRPr="00DF7B75">
        <w:rPr>
          <w:rStyle w:val="jlqj4b"/>
          <w:rFonts w:cstheme="minorHAnsi"/>
          <w:color w:val="009900"/>
          <w:sz w:val="20"/>
          <w:szCs w:val="20"/>
        </w:rPr>
        <w:t xml:space="preserve"> </w:t>
      </w:r>
      <w:r w:rsidRPr="00DF7B75">
        <w:rPr>
          <w:rStyle w:val="jlqj4b"/>
          <w:rFonts w:cstheme="minorHAnsi"/>
          <w:color w:val="7B7B7B" w:themeColor="accent3" w:themeShade="BF"/>
          <w:sz w:val="20"/>
          <w:szCs w:val="20"/>
          <w:u w:val="single"/>
          <w:lang w:val="el-GR"/>
        </w:rPr>
        <w:t>gi</w:t>
      </w:r>
      <w:r w:rsidRPr="00DF7B75">
        <w:rPr>
          <w:rStyle w:val="jlqj4b"/>
          <w:rFonts w:cstheme="minorHAnsi"/>
          <w:color w:val="009900"/>
          <w:sz w:val="20"/>
          <w:szCs w:val="20"/>
        </w:rPr>
        <w:t xml:space="preserve"> </w:t>
      </w:r>
      <w:r w:rsidRPr="00DF7B75">
        <w:rPr>
          <w:rStyle w:val="jlqj4b"/>
          <w:rFonts w:cstheme="minorHAnsi"/>
          <w:color w:val="3333FF"/>
          <w:sz w:val="20"/>
          <w:szCs w:val="20"/>
          <w:u w:val="single"/>
          <w:lang w:val="el-GR"/>
        </w:rPr>
        <w:t>mitéra</w:t>
      </w:r>
      <w:r w:rsidRPr="00DF7B75">
        <w:rPr>
          <w:rStyle w:val="jlqj4b"/>
          <w:rFonts w:cstheme="minorHAnsi"/>
          <w:sz w:val="20"/>
          <w:szCs w:val="20"/>
          <w:lang w:val="el-GR"/>
        </w:rPr>
        <w:t>, earth mother,</w:t>
      </w:r>
      <w:r w:rsidRPr="00DF7B75">
        <w:rPr>
          <w:rStyle w:val="jlqj4b"/>
          <w:rFonts w:cstheme="minorHAnsi"/>
          <w:sz w:val="20"/>
          <w:szCs w:val="20"/>
        </w:rPr>
        <w:t xml:space="preserve"> </w:t>
      </w:r>
      <w:r w:rsidRPr="00DF7B75">
        <w:rPr>
          <w:rFonts w:cstheme="minorHAnsi"/>
          <w:sz w:val="20"/>
          <w:szCs w:val="20"/>
        </w:rPr>
        <w:t xml:space="preserve"> </w:t>
      </w:r>
      <w:r w:rsidRPr="00DF7B75">
        <w:rPr>
          <w:rFonts w:cstheme="minorHAnsi"/>
          <w:b/>
          <w:sz w:val="20"/>
          <w:szCs w:val="20"/>
        </w:rPr>
        <w:t>Irish</w:t>
      </w:r>
      <w:r w:rsidRPr="00DF7B75">
        <w:rPr>
          <w:rFonts w:cstheme="minorHAnsi"/>
          <w:sz w:val="20"/>
          <w:szCs w:val="20"/>
        </w:rPr>
        <w:t xml:space="preserve">, </w:t>
      </w:r>
      <w:r w:rsidRPr="00DF7B75">
        <w:rPr>
          <w:rStyle w:val="tlid-translation"/>
          <w:rFonts w:cstheme="minorHAnsi"/>
          <w:color w:val="009900"/>
          <w:sz w:val="20"/>
          <w:szCs w:val="20"/>
          <w:u w:val="single"/>
          <w:lang w:val="ga-IE"/>
        </w:rPr>
        <w:t>cré</w:t>
      </w:r>
      <w:r w:rsidRPr="00DF7B75">
        <w:rPr>
          <w:rStyle w:val="tlid-translation"/>
          <w:rFonts w:cstheme="minorHAnsi"/>
          <w:sz w:val="20"/>
          <w:szCs w:val="20"/>
          <w:lang w:val="ga-IE"/>
        </w:rPr>
        <w:t xml:space="preserve"> </w:t>
      </w:r>
      <w:r w:rsidRPr="00DF7B75">
        <w:rPr>
          <w:rStyle w:val="tlid-translation"/>
          <w:rFonts w:cstheme="minorHAnsi"/>
          <w:color w:val="3333FF"/>
          <w:sz w:val="20"/>
          <w:szCs w:val="20"/>
          <w:u w:val="single"/>
          <w:lang w:val="ga-IE"/>
        </w:rPr>
        <w:t>mháthai</w:t>
      </w:r>
      <w:r w:rsidRPr="00DF7B75">
        <w:rPr>
          <w:rStyle w:val="tlid-translation"/>
          <w:rFonts w:cstheme="minorHAnsi"/>
          <w:sz w:val="20"/>
          <w:szCs w:val="20"/>
          <w:lang w:val="ga-IE"/>
        </w:rPr>
        <w:t>, mother earth,</w:t>
      </w:r>
      <w:r w:rsidRPr="00DF7B75">
        <w:rPr>
          <w:rFonts w:cstheme="minorHAnsi"/>
          <w:sz w:val="20"/>
          <w:szCs w:val="20"/>
        </w:rPr>
        <w:t xml:space="preserve"> </w:t>
      </w:r>
      <w:r w:rsidRPr="00DF7B75">
        <w:rPr>
          <w:rFonts w:cstheme="minorHAnsi"/>
          <w:b/>
          <w:color w:val="000000"/>
          <w:sz w:val="20"/>
          <w:szCs w:val="20"/>
          <w:shd w:val="clear" w:color="auto" w:fill="FFFFFF"/>
        </w:rPr>
        <w:t>Sanskrit</w:t>
      </w:r>
      <w:r w:rsidRPr="00DF7B75">
        <w:rPr>
          <w:rFonts w:cstheme="minorHAnsi"/>
          <w:color w:val="000000"/>
          <w:sz w:val="20"/>
          <w:szCs w:val="20"/>
          <w:shd w:val="clear" w:color="auto" w:fill="FFFFFF"/>
        </w:rPr>
        <w:t xml:space="preserve">, </w:t>
      </w:r>
      <w:r w:rsidRPr="00DF7B75">
        <w:rPr>
          <w:rFonts w:cstheme="minorHAnsi"/>
          <w:color w:val="3333FF"/>
          <w:sz w:val="20"/>
          <w:szCs w:val="20"/>
        </w:rPr>
        <w:t xml:space="preserve">Pṛthvī </w:t>
      </w:r>
      <w:r w:rsidRPr="00DF7B75">
        <w:rPr>
          <w:rFonts w:cstheme="minorHAnsi"/>
          <w:color w:val="3333FF"/>
          <w:sz w:val="20"/>
          <w:szCs w:val="20"/>
          <w:u w:val="single"/>
        </w:rPr>
        <w:t>Mātā</w:t>
      </w:r>
      <w:r w:rsidRPr="00DF7B75">
        <w:rPr>
          <w:rFonts w:cstheme="minorHAnsi"/>
          <w:sz w:val="20"/>
          <w:szCs w:val="20"/>
        </w:rPr>
        <w:t xml:space="preserve">, earth mother, </w:t>
      </w:r>
      <w:r w:rsidRPr="00DF7B75">
        <w:rPr>
          <w:rFonts w:cstheme="minorHAnsi"/>
          <w:b/>
          <w:sz w:val="20"/>
          <w:szCs w:val="20"/>
        </w:rPr>
        <w:t>Gujarati</w:t>
      </w:r>
      <w:r w:rsidRPr="00DF7B75">
        <w:rPr>
          <w:rFonts w:cstheme="minorHAnsi"/>
          <w:sz w:val="20"/>
          <w:szCs w:val="20"/>
        </w:rPr>
        <w:t xml:space="preserve">, </w:t>
      </w:r>
      <w:r w:rsidRPr="00DF7B75">
        <w:rPr>
          <w:rStyle w:val="jlqj4b"/>
          <w:rFonts w:ascii="Nirmala UI" w:hAnsi="Nirmala UI" w:cs="Nirmala UI" w:hint="cs"/>
          <w:sz w:val="20"/>
          <w:szCs w:val="20"/>
          <w:cs/>
          <w:lang w:bidi="gu-IN"/>
        </w:rPr>
        <w:t>પૃથ્વી</w:t>
      </w:r>
      <w:r w:rsidRPr="00DF7B75">
        <w:rPr>
          <w:rStyle w:val="jlqj4b"/>
          <w:rFonts w:cstheme="minorHAnsi"/>
          <w:sz w:val="20"/>
          <w:szCs w:val="20"/>
          <w:cs/>
          <w:lang w:bidi="gu-IN"/>
        </w:rPr>
        <w:t xml:space="preserve"> </w:t>
      </w:r>
      <w:r w:rsidRPr="00DF7B75">
        <w:rPr>
          <w:rStyle w:val="jlqj4b"/>
          <w:rFonts w:ascii="Nirmala UI" w:hAnsi="Nirmala UI" w:cs="Nirmala UI" w:hint="cs"/>
          <w:sz w:val="20"/>
          <w:szCs w:val="20"/>
          <w:cs/>
          <w:lang w:bidi="gu-IN"/>
        </w:rPr>
        <w:t>માતા</w:t>
      </w:r>
      <w:r w:rsidRPr="00DF7B75">
        <w:rPr>
          <w:rStyle w:val="jlqj4b"/>
          <w:rFonts w:cstheme="minorHAnsi"/>
          <w:sz w:val="20"/>
          <w:szCs w:val="20"/>
          <w:lang w:bidi="gu-IN"/>
        </w:rPr>
        <w:t>,</w:t>
      </w:r>
      <w:r w:rsidRPr="00DF7B75">
        <w:rPr>
          <w:rStyle w:val="jlqj4b"/>
          <w:rFonts w:cstheme="minorHAnsi"/>
          <w:sz w:val="20"/>
          <w:szCs w:val="20"/>
          <w:cs/>
          <w:lang w:bidi="gu-IN"/>
        </w:rPr>
        <w:t xml:space="preserve"> </w:t>
      </w:r>
      <w:r w:rsidRPr="00DF7B75">
        <w:rPr>
          <w:rStyle w:val="jlqj4b"/>
          <w:rFonts w:cstheme="minorHAnsi"/>
          <w:color w:val="3333FF"/>
          <w:sz w:val="20"/>
          <w:szCs w:val="20"/>
          <w:lang w:bidi="gu-IN"/>
        </w:rPr>
        <w:t>Pr̥thvī</w:t>
      </w:r>
      <w:r w:rsidRPr="00DF7B75">
        <w:rPr>
          <w:rStyle w:val="jlqj4b"/>
          <w:rFonts w:cstheme="minorHAnsi"/>
          <w:sz w:val="20"/>
          <w:szCs w:val="20"/>
          <w:cs/>
          <w:lang w:bidi="gu-IN"/>
        </w:rPr>
        <w:t xml:space="preserve"> </w:t>
      </w:r>
      <w:r w:rsidRPr="00DF7B75">
        <w:rPr>
          <w:rStyle w:val="jlqj4b"/>
          <w:rFonts w:cstheme="minorHAnsi"/>
          <w:color w:val="3333FF"/>
          <w:sz w:val="20"/>
          <w:szCs w:val="20"/>
          <w:u w:val="single"/>
          <w:lang w:bidi="gu-IN"/>
        </w:rPr>
        <w:t>mātā</w:t>
      </w:r>
      <w:r w:rsidRPr="00DF7B75">
        <w:rPr>
          <w:rStyle w:val="jlqj4b"/>
          <w:rFonts w:cstheme="minorHAnsi"/>
          <w:sz w:val="20"/>
          <w:szCs w:val="20"/>
          <w:lang w:bidi="gu-IN"/>
        </w:rPr>
        <w:t>, earth mother,</w:t>
      </w:r>
      <w:r w:rsidRPr="00DF7B75">
        <w:rPr>
          <w:rStyle w:val="jlqj4b"/>
          <w:rFonts w:cstheme="minorHAnsi"/>
          <w:sz w:val="20"/>
          <w:szCs w:val="20"/>
          <w:cs/>
          <w:lang w:bidi="gu-IN"/>
        </w:rPr>
        <w:t xml:space="preserve"> </w:t>
      </w:r>
      <w:r w:rsidRPr="00DF7B75">
        <w:rPr>
          <w:rStyle w:val="jlqj4b"/>
          <w:rFonts w:ascii="Nirmala UI" w:hAnsi="Nirmala UI" w:cs="Nirmala UI" w:hint="cs"/>
          <w:sz w:val="20"/>
          <w:szCs w:val="20"/>
          <w:cs/>
          <w:lang w:bidi="gu-IN"/>
        </w:rPr>
        <w:t>પૃથ્વી</w:t>
      </w:r>
      <w:r w:rsidRPr="00DF7B75">
        <w:rPr>
          <w:rStyle w:val="jlqj4b"/>
          <w:rFonts w:cstheme="minorHAnsi"/>
          <w:sz w:val="20"/>
          <w:szCs w:val="20"/>
          <w:lang w:bidi="gu-IN"/>
        </w:rPr>
        <w:t>,</w:t>
      </w:r>
      <w:r w:rsidRPr="00DF7B75">
        <w:rPr>
          <w:rStyle w:val="jlqj4b"/>
          <w:rFonts w:cstheme="minorHAnsi"/>
          <w:sz w:val="20"/>
          <w:szCs w:val="20"/>
          <w:cs/>
          <w:lang w:bidi="gu-IN"/>
        </w:rPr>
        <w:t xml:space="preserve"> </w:t>
      </w:r>
      <w:r w:rsidRPr="00DF7B75">
        <w:rPr>
          <w:rStyle w:val="jlqj4b"/>
          <w:rFonts w:cstheme="minorHAnsi"/>
          <w:color w:val="3333FF"/>
          <w:sz w:val="20"/>
          <w:szCs w:val="20"/>
          <w:u w:val="single"/>
          <w:lang w:bidi="gu-IN"/>
        </w:rPr>
        <w:t>Pr̥thvī</w:t>
      </w:r>
      <w:r w:rsidRPr="00DF7B75">
        <w:rPr>
          <w:rStyle w:val="jlqj4b"/>
          <w:rFonts w:cstheme="minorHAnsi"/>
          <w:sz w:val="20"/>
          <w:szCs w:val="20"/>
          <w:lang w:bidi="gu-IN"/>
        </w:rPr>
        <w:t>, earth,</w:t>
      </w:r>
      <w:r w:rsidRPr="00DF7B75">
        <w:rPr>
          <w:rStyle w:val="jlqj4b"/>
          <w:rFonts w:cstheme="minorHAnsi"/>
          <w:sz w:val="20"/>
          <w:szCs w:val="20"/>
          <w:cs/>
          <w:lang w:bidi="gu-IN"/>
        </w:rPr>
        <w:t xml:space="preserve"> </w:t>
      </w:r>
      <w:r w:rsidRPr="00DF7B75">
        <w:rPr>
          <w:rFonts w:cstheme="minorHAnsi"/>
          <w:b/>
          <w:color w:val="000000"/>
          <w:sz w:val="20"/>
          <w:szCs w:val="20"/>
          <w:shd w:val="clear" w:color="auto" w:fill="FFFFFF"/>
        </w:rPr>
        <w:t>Persian</w:t>
      </w:r>
      <w:r w:rsidRPr="00DF7B75">
        <w:rPr>
          <w:rFonts w:cstheme="minorHAnsi"/>
          <w:color w:val="000000"/>
          <w:sz w:val="20"/>
          <w:szCs w:val="20"/>
          <w:shd w:val="clear" w:color="auto" w:fill="FFFFFF"/>
        </w:rPr>
        <w:t xml:space="preserve">, </w:t>
      </w:r>
      <w:r w:rsidRPr="00DF7B75">
        <w:rPr>
          <w:rFonts w:eastAsia="Times New Roman" w:cstheme="minorHAnsi"/>
          <w:color w:val="CC6600"/>
          <w:sz w:val="20"/>
          <w:szCs w:val="20"/>
          <w:u w:val="single"/>
        </w:rPr>
        <w:t>zamin</w:t>
      </w:r>
      <w:r w:rsidRPr="00DF7B75">
        <w:rPr>
          <w:rFonts w:eastAsia="Times New Roman" w:cstheme="minorHAnsi"/>
          <w:sz w:val="20"/>
          <w:szCs w:val="20"/>
        </w:rPr>
        <w:t xml:space="preserve">, زمین </w:t>
      </w:r>
      <w:r w:rsidRPr="00DF7B75">
        <w:rPr>
          <w:rFonts w:eastAsia="Times New Roman" w:cstheme="minorHAnsi"/>
          <w:b/>
          <w:bCs/>
          <w:sz w:val="20"/>
          <w:szCs w:val="20"/>
        </w:rPr>
        <w:t> </w:t>
      </w:r>
      <w:r w:rsidRPr="00DF7B75">
        <w:rPr>
          <w:rFonts w:eastAsia="Times New Roman" w:cstheme="minorHAnsi"/>
          <w:sz w:val="20"/>
          <w:szCs w:val="20"/>
        </w:rPr>
        <w:t xml:space="preserve">earth, country, dirt, land, property, region, </w:t>
      </w:r>
      <w:r w:rsidRPr="00DF7B75">
        <w:rPr>
          <w:rFonts w:eastAsia="Times New Roman" w:cstheme="minorHAnsi"/>
          <w:color w:val="3333FF"/>
          <w:sz w:val="20"/>
          <w:szCs w:val="20"/>
          <w:u w:val="single"/>
        </w:rPr>
        <w:t>m</w:t>
      </w:r>
      <w:r w:rsidRPr="00DF7B75">
        <w:rPr>
          <w:rFonts w:eastAsia="Times New Roman" w:cstheme="minorHAnsi"/>
          <w:color w:val="0000EE"/>
          <w:sz w:val="20"/>
          <w:szCs w:val="20"/>
          <w:u w:val="single"/>
        </w:rPr>
        <w:t>â</w:t>
      </w:r>
      <w:r w:rsidRPr="00DF7B75">
        <w:rPr>
          <w:rFonts w:eastAsia="Times New Roman" w:cstheme="minorHAnsi"/>
          <w:color w:val="3333FF"/>
          <w:sz w:val="20"/>
          <w:szCs w:val="20"/>
          <w:u w:val="single"/>
        </w:rPr>
        <w:t>der</w:t>
      </w:r>
      <w:r w:rsidRPr="00DF7B75">
        <w:rPr>
          <w:rFonts w:eastAsia="Times New Roman" w:cstheme="minorHAnsi"/>
          <w:color w:val="3333FF"/>
          <w:sz w:val="20"/>
          <w:szCs w:val="20"/>
        </w:rPr>
        <w:t>,</w:t>
      </w:r>
      <w:r w:rsidRPr="00DF7B75">
        <w:rPr>
          <w:rFonts w:eastAsia="Times New Roman" w:cstheme="minorHAnsi"/>
          <w:sz w:val="20"/>
          <w:szCs w:val="20"/>
        </w:rPr>
        <w:t xml:space="preserve"> مادر  mother, </w:t>
      </w:r>
      <w:r w:rsidRPr="00DF7B75">
        <w:rPr>
          <w:rFonts w:cstheme="minorHAnsi"/>
          <w:b/>
          <w:color w:val="000000"/>
          <w:sz w:val="20"/>
          <w:szCs w:val="20"/>
          <w:shd w:val="clear" w:color="auto" w:fill="FFFFFF"/>
        </w:rPr>
        <w:t>Belarusian</w:t>
      </w:r>
      <w:r w:rsidRPr="00DF7B75">
        <w:rPr>
          <w:rFonts w:cstheme="minorHAnsi"/>
          <w:color w:val="000000"/>
          <w:sz w:val="20"/>
          <w:szCs w:val="20"/>
          <w:shd w:val="clear" w:color="auto" w:fill="FFFFFF"/>
        </w:rPr>
        <w:t xml:space="preserve">, </w:t>
      </w:r>
      <w:r w:rsidRPr="00DF7B75">
        <w:rPr>
          <w:rStyle w:val="tlid-translation"/>
          <w:rFonts w:cstheme="minorHAnsi"/>
          <w:color w:val="000000"/>
          <w:sz w:val="20"/>
          <w:szCs w:val="20"/>
          <w:shd w:val="clear" w:color="auto" w:fill="FFFFFF"/>
          <w:lang w:val="be-BY"/>
        </w:rPr>
        <w:t xml:space="preserve">багіня зямлі, </w:t>
      </w:r>
      <w:r w:rsidRPr="00DF7B75">
        <w:rPr>
          <w:rStyle w:val="jlqj4b"/>
          <w:rFonts w:cstheme="minorHAnsi"/>
          <w:sz w:val="20"/>
          <w:szCs w:val="20"/>
          <w:lang w:val="be-BY"/>
        </w:rPr>
        <w:t>зямля мац</w:t>
      </w:r>
      <w:r w:rsidRPr="00DF7B75">
        <w:rPr>
          <w:rStyle w:val="jlqj4b"/>
          <w:rFonts w:cstheme="minorHAnsi"/>
          <w:sz w:val="20"/>
          <w:szCs w:val="20"/>
        </w:rPr>
        <w:t xml:space="preserve">  </w:t>
      </w:r>
      <w:r w:rsidRPr="00DF7B75">
        <w:rPr>
          <w:rStyle w:val="tlid-translation"/>
          <w:rFonts w:cstheme="minorHAnsi"/>
          <w:color w:val="CC6600"/>
          <w:sz w:val="20"/>
          <w:szCs w:val="20"/>
          <w:u w:val="single"/>
          <w:shd w:val="clear" w:color="auto" w:fill="FFFFFF"/>
          <w:lang w:val="be-BY"/>
        </w:rPr>
        <w:t>ziamlia</w:t>
      </w:r>
      <w:r w:rsidRPr="00DF7B75">
        <w:rPr>
          <w:rStyle w:val="tlid-translation"/>
          <w:rFonts w:cstheme="minorHAnsi"/>
          <w:color w:val="000000"/>
          <w:sz w:val="20"/>
          <w:szCs w:val="20"/>
          <w:shd w:val="clear" w:color="auto" w:fill="FFFFFF"/>
          <w:lang w:val="be-BY"/>
        </w:rPr>
        <w:t xml:space="preserve"> </w:t>
      </w:r>
      <w:r w:rsidRPr="00DF7B75">
        <w:rPr>
          <w:rStyle w:val="tlid-translation"/>
          <w:rFonts w:cstheme="minorHAnsi"/>
          <w:color w:val="3333FF"/>
          <w:sz w:val="20"/>
          <w:szCs w:val="20"/>
          <w:u w:val="single"/>
          <w:shd w:val="clear" w:color="auto" w:fill="FFFFFF"/>
          <w:lang w:val="be-BY"/>
        </w:rPr>
        <w:t>maci</w:t>
      </w:r>
      <w:r w:rsidRPr="00DF7B75">
        <w:rPr>
          <w:rStyle w:val="tlid-translation"/>
          <w:rFonts w:cstheme="minorHAnsi"/>
          <w:color w:val="000000"/>
          <w:sz w:val="20"/>
          <w:szCs w:val="20"/>
          <w:shd w:val="clear" w:color="auto" w:fill="FFFFFF"/>
          <w:lang w:val="be-BY"/>
        </w:rPr>
        <w:t>, earth</w:t>
      </w:r>
      <w:r w:rsidRPr="00DF7B75">
        <w:rPr>
          <w:rStyle w:val="tlid-translation"/>
          <w:rFonts w:cstheme="minorHAnsi"/>
          <w:color w:val="000000"/>
          <w:sz w:val="20"/>
          <w:szCs w:val="20"/>
          <w:shd w:val="clear" w:color="auto" w:fill="FFFFFF"/>
        </w:rPr>
        <w:t xml:space="preserve"> </w:t>
      </w:r>
      <w:r w:rsidRPr="00DF7B75">
        <w:rPr>
          <w:rStyle w:val="tlid-translation"/>
          <w:rFonts w:cstheme="minorHAnsi"/>
          <w:color w:val="000000"/>
          <w:sz w:val="20"/>
          <w:szCs w:val="20"/>
          <w:shd w:val="clear" w:color="auto" w:fill="FFFFFF"/>
          <w:lang w:val="be-BY"/>
        </w:rPr>
        <w:t xml:space="preserve">mother, </w:t>
      </w:r>
      <w:r w:rsidRPr="00DF7B75">
        <w:rPr>
          <w:rStyle w:val="jlqj4b"/>
          <w:rFonts w:cstheme="minorHAnsi"/>
          <w:b/>
          <w:sz w:val="20"/>
          <w:szCs w:val="20"/>
        </w:rPr>
        <w:t>Croatian</w:t>
      </w:r>
      <w:r w:rsidRPr="00DF7B75">
        <w:rPr>
          <w:rStyle w:val="jlqj4b"/>
          <w:rFonts w:cstheme="minorHAnsi"/>
          <w:sz w:val="20"/>
          <w:szCs w:val="20"/>
        </w:rPr>
        <w:t xml:space="preserve">, </w:t>
      </w:r>
      <w:r w:rsidRPr="00DF7B75">
        <w:rPr>
          <w:rStyle w:val="jlqj4b"/>
          <w:rFonts w:cstheme="minorHAnsi"/>
          <w:color w:val="CC6600"/>
          <w:sz w:val="20"/>
          <w:szCs w:val="20"/>
          <w:u w:val="single"/>
          <w:shd w:val="clear" w:color="auto" w:fill="FFFFFF"/>
          <w:lang w:val="hr-HR"/>
        </w:rPr>
        <w:t>zemaljska</w:t>
      </w:r>
      <w:r w:rsidRPr="00DF7B75">
        <w:rPr>
          <w:rStyle w:val="jlqj4b"/>
          <w:rFonts w:cstheme="minorHAnsi"/>
          <w:color w:val="000000"/>
          <w:sz w:val="20"/>
          <w:szCs w:val="20"/>
          <w:shd w:val="clear" w:color="auto" w:fill="FFFFFF"/>
          <w:lang w:val="hr-HR"/>
        </w:rPr>
        <w:t xml:space="preserve"> </w:t>
      </w:r>
      <w:r w:rsidRPr="00DF7B75">
        <w:rPr>
          <w:rStyle w:val="jlqj4b"/>
          <w:rFonts w:cstheme="minorHAnsi"/>
          <w:color w:val="3333FF"/>
          <w:sz w:val="20"/>
          <w:szCs w:val="20"/>
          <w:u w:val="single"/>
          <w:shd w:val="clear" w:color="auto" w:fill="FFFFFF"/>
          <w:lang w:val="hr-HR"/>
        </w:rPr>
        <w:t>majka</w:t>
      </w:r>
      <w:r w:rsidRPr="00DF7B75">
        <w:rPr>
          <w:rStyle w:val="jlqj4b"/>
          <w:rFonts w:cstheme="minorHAnsi"/>
          <w:color w:val="000000"/>
          <w:sz w:val="20"/>
          <w:szCs w:val="20"/>
          <w:shd w:val="clear" w:color="auto" w:fill="FFFFFF"/>
          <w:lang w:val="hr-HR"/>
        </w:rPr>
        <w:t xml:space="preserve">, earth mother, </w:t>
      </w:r>
      <w:r w:rsidRPr="00DF7B75">
        <w:rPr>
          <w:rStyle w:val="jlqj4b"/>
          <w:rFonts w:cstheme="minorHAnsi"/>
          <w:b/>
          <w:color w:val="000000"/>
          <w:sz w:val="20"/>
          <w:szCs w:val="20"/>
          <w:shd w:val="clear" w:color="auto" w:fill="FFFFFF"/>
          <w:lang w:val="hr-HR"/>
        </w:rPr>
        <w:t>Polish</w:t>
      </w:r>
      <w:r w:rsidRPr="00DF7B75">
        <w:rPr>
          <w:rStyle w:val="jlqj4b"/>
          <w:rFonts w:cstheme="minorHAnsi"/>
          <w:color w:val="000000"/>
          <w:sz w:val="20"/>
          <w:szCs w:val="20"/>
          <w:shd w:val="clear" w:color="auto" w:fill="FFFFFF"/>
          <w:lang w:val="hr-HR"/>
        </w:rPr>
        <w:t xml:space="preserve">, </w:t>
      </w:r>
      <w:r w:rsidRPr="00DF7B75">
        <w:rPr>
          <w:rStyle w:val="jlqj4b"/>
          <w:rFonts w:cstheme="minorHAnsi"/>
          <w:color w:val="CC6600"/>
          <w:sz w:val="20"/>
          <w:szCs w:val="20"/>
          <w:u w:val="single"/>
          <w:shd w:val="clear" w:color="auto" w:fill="FFFFFF"/>
          <w:lang w:val="pl-PL"/>
        </w:rPr>
        <w:t>ziemi</w:t>
      </w:r>
      <w:r w:rsidRPr="00DF7B75">
        <w:rPr>
          <w:rStyle w:val="tlid-translation"/>
          <w:rFonts w:cstheme="minorHAnsi"/>
          <w:color w:val="000000"/>
          <w:sz w:val="20"/>
          <w:szCs w:val="20"/>
          <w:shd w:val="clear" w:color="auto" w:fill="FFFFFF"/>
          <w:lang w:val="pl-PL"/>
        </w:rPr>
        <w:t xml:space="preserve"> </w:t>
      </w:r>
      <w:r w:rsidRPr="00DF7B75">
        <w:rPr>
          <w:rStyle w:val="jlqj4b"/>
          <w:rFonts w:cstheme="minorHAnsi"/>
          <w:color w:val="3333FF"/>
          <w:sz w:val="20"/>
          <w:szCs w:val="20"/>
          <w:u w:val="single"/>
          <w:shd w:val="clear" w:color="auto" w:fill="FFFFFF"/>
          <w:lang w:val="pl-PL"/>
        </w:rPr>
        <w:t>matka</w:t>
      </w:r>
      <w:r w:rsidRPr="00DF7B75">
        <w:rPr>
          <w:rStyle w:val="jlqj4b"/>
          <w:rFonts w:cstheme="minorHAnsi"/>
          <w:color w:val="000000"/>
          <w:sz w:val="20"/>
          <w:szCs w:val="20"/>
          <w:shd w:val="clear" w:color="auto" w:fill="FFFFFF"/>
          <w:lang w:val="pl-PL"/>
        </w:rPr>
        <w:t xml:space="preserve">, earth mother, </w:t>
      </w:r>
      <w:r w:rsidRPr="00DF7B75">
        <w:rPr>
          <w:rStyle w:val="jlqj4b"/>
          <w:rFonts w:cstheme="minorHAnsi"/>
          <w:b/>
          <w:color w:val="000000"/>
          <w:sz w:val="20"/>
          <w:szCs w:val="20"/>
          <w:shd w:val="clear" w:color="auto" w:fill="FFFFFF"/>
          <w:lang w:val="pl-PL"/>
        </w:rPr>
        <w:t>Latvian</w:t>
      </w:r>
      <w:r w:rsidRPr="00DF7B75">
        <w:rPr>
          <w:rStyle w:val="jlqj4b"/>
          <w:rFonts w:cstheme="minorHAnsi"/>
          <w:color w:val="000000"/>
          <w:sz w:val="20"/>
          <w:szCs w:val="20"/>
          <w:shd w:val="clear" w:color="auto" w:fill="FFFFFF"/>
          <w:lang w:val="pl-PL"/>
        </w:rPr>
        <w:t xml:space="preserve">, </w:t>
      </w:r>
      <w:r w:rsidRPr="00DF7B75">
        <w:rPr>
          <w:rStyle w:val="jlqj4b"/>
          <w:rFonts w:cstheme="minorHAnsi"/>
          <w:color w:val="CC6600"/>
          <w:sz w:val="20"/>
          <w:szCs w:val="20"/>
          <w:u w:val="single"/>
          <w:shd w:val="clear" w:color="auto" w:fill="FFFFFF"/>
          <w:lang w:val="lv-LV"/>
        </w:rPr>
        <w:t>zemes</w:t>
      </w:r>
      <w:r w:rsidRPr="00DF7B75">
        <w:rPr>
          <w:rStyle w:val="jlqj4b"/>
          <w:rFonts w:cstheme="minorHAnsi"/>
          <w:color w:val="000000"/>
          <w:sz w:val="20"/>
          <w:szCs w:val="20"/>
          <w:shd w:val="clear" w:color="auto" w:fill="FFFFFF"/>
          <w:lang w:val="lv-LV"/>
        </w:rPr>
        <w:t xml:space="preserve"> </w:t>
      </w:r>
      <w:r w:rsidRPr="00DF7B75">
        <w:rPr>
          <w:rStyle w:val="jlqj4b"/>
          <w:rFonts w:cstheme="minorHAnsi"/>
          <w:color w:val="3333FF"/>
          <w:sz w:val="20"/>
          <w:szCs w:val="20"/>
          <w:u w:val="single"/>
          <w:shd w:val="clear" w:color="auto" w:fill="FFFFFF"/>
          <w:lang w:val="lv-LV"/>
        </w:rPr>
        <w:t>māte</w:t>
      </w:r>
      <w:r w:rsidRPr="00DF7B75">
        <w:rPr>
          <w:rStyle w:val="jlqj4b"/>
          <w:rFonts w:cstheme="minorHAnsi"/>
          <w:color w:val="000000"/>
          <w:sz w:val="20"/>
          <w:szCs w:val="20"/>
          <w:shd w:val="clear" w:color="auto" w:fill="FFFFFF"/>
          <w:lang w:val="lv-LV"/>
        </w:rPr>
        <w:t xml:space="preserve">, earth mother, </w:t>
      </w:r>
      <w:r w:rsidRPr="00DF7B75">
        <w:rPr>
          <w:rStyle w:val="jlqj4b"/>
          <w:rFonts w:cstheme="minorHAnsi"/>
          <w:b/>
          <w:color w:val="000000"/>
          <w:sz w:val="20"/>
          <w:szCs w:val="20"/>
          <w:shd w:val="clear" w:color="auto" w:fill="FFFFFF"/>
          <w:lang w:val="lv-LV"/>
        </w:rPr>
        <w:t>Tajik</w:t>
      </w:r>
      <w:r w:rsidRPr="00DF7B75">
        <w:rPr>
          <w:rStyle w:val="jlqj4b"/>
          <w:rFonts w:cstheme="minorHAnsi"/>
          <w:color w:val="000000"/>
          <w:sz w:val="20"/>
          <w:szCs w:val="20"/>
          <w:shd w:val="clear" w:color="auto" w:fill="FFFFFF"/>
          <w:lang w:val="lv-LV"/>
        </w:rPr>
        <w:t xml:space="preserve">, </w:t>
      </w:r>
      <w:r w:rsidRPr="00DF7B75">
        <w:rPr>
          <w:rStyle w:val="jlqj4b"/>
          <w:rFonts w:cstheme="minorHAnsi"/>
          <w:sz w:val="20"/>
          <w:szCs w:val="20"/>
          <w:lang w:val="tg-Cyrl-TJ" w:bidi="gu-IN"/>
        </w:rPr>
        <w:t xml:space="preserve">модар замин, </w:t>
      </w:r>
      <w:r w:rsidRPr="00DF7B75">
        <w:rPr>
          <w:rStyle w:val="jlqj4b"/>
          <w:rFonts w:cstheme="minorHAnsi"/>
          <w:color w:val="3333FF"/>
          <w:sz w:val="20"/>
          <w:szCs w:val="20"/>
          <w:lang w:val="tg-Cyrl-TJ" w:bidi="gu-IN"/>
        </w:rPr>
        <w:t>modar</w:t>
      </w:r>
      <w:r w:rsidRPr="00DF7B75">
        <w:rPr>
          <w:rStyle w:val="jlqj4b"/>
          <w:rFonts w:cstheme="minorHAnsi"/>
          <w:sz w:val="20"/>
          <w:szCs w:val="20"/>
          <w:lang w:val="tg-Cyrl-TJ" w:bidi="gu-IN"/>
        </w:rPr>
        <w:t xml:space="preserve"> </w:t>
      </w:r>
      <w:r w:rsidRPr="00DF7B75">
        <w:rPr>
          <w:rStyle w:val="jlqj4b"/>
          <w:rFonts w:cstheme="minorHAnsi"/>
          <w:color w:val="CC6600"/>
          <w:sz w:val="20"/>
          <w:szCs w:val="20"/>
          <w:u w:val="single"/>
          <w:lang w:val="tg-Cyrl-TJ" w:bidi="gu-IN"/>
        </w:rPr>
        <w:t>zamin</w:t>
      </w:r>
      <w:r w:rsidRPr="00DF7B75">
        <w:rPr>
          <w:rStyle w:val="jlqj4b"/>
          <w:rFonts w:cstheme="minorHAnsi"/>
          <w:sz w:val="20"/>
          <w:szCs w:val="20"/>
          <w:lang w:val="tg-Cyrl-TJ" w:bidi="gu-IN"/>
        </w:rPr>
        <w:t>, mother earth,</w:t>
      </w:r>
      <w:r w:rsidRPr="00DF7B75">
        <w:rPr>
          <w:rStyle w:val="jlqj4b"/>
          <w:rFonts w:cstheme="minorHAnsi"/>
          <w:sz w:val="20"/>
          <w:szCs w:val="20"/>
          <w:lang w:bidi="gu-IN"/>
        </w:rPr>
        <w:t xml:space="preserve"> </w:t>
      </w:r>
      <w:r w:rsidRPr="00DF7B75">
        <w:rPr>
          <w:rStyle w:val="jlqj4b"/>
          <w:rFonts w:cstheme="minorHAnsi"/>
          <w:b/>
          <w:color w:val="000000"/>
          <w:sz w:val="20"/>
          <w:szCs w:val="20"/>
          <w:shd w:val="clear" w:color="auto" w:fill="FFFFFF"/>
          <w:lang w:val="lv-LV"/>
        </w:rPr>
        <w:t>Romanian</w:t>
      </w:r>
      <w:r w:rsidRPr="00DF7B75">
        <w:rPr>
          <w:rStyle w:val="jlqj4b"/>
          <w:rFonts w:cstheme="minorHAnsi"/>
          <w:color w:val="000000"/>
          <w:sz w:val="20"/>
          <w:szCs w:val="20"/>
          <w:shd w:val="clear" w:color="auto" w:fill="FFFFFF"/>
          <w:lang w:val="lv-LV"/>
        </w:rPr>
        <w:t xml:space="preserve">,  </w:t>
      </w:r>
      <w:r w:rsidRPr="00DF7B75">
        <w:rPr>
          <w:rStyle w:val="jlqj4b"/>
          <w:rFonts w:cstheme="minorHAnsi"/>
          <w:color w:val="009900"/>
          <w:sz w:val="20"/>
          <w:szCs w:val="20"/>
          <w:u w:val="single"/>
          <w:lang w:val="ro-RO"/>
        </w:rPr>
        <w:t>mamă</w:t>
      </w:r>
      <w:r w:rsidRPr="00DF7B75">
        <w:rPr>
          <w:rStyle w:val="jlqj4b"/>
          <w:rFonts w:cstheme="minorHAnsi"/>
          <w:sz w:val="20"/>
          <w:szCs w:val="20"/>
          <w:lang w:val="ro-RO"/>
        </w:rPr>
        <w:t xml:space="preserve"> de pământ, earth mother, </w:t>
      </w:r>
      <w:r w:rsidRPr="00DF7B75">
        <w:rPr>
          <w:rStyle w:val="jlqj4b"/>
          <w:rFonts w:cstheme="minorHAnsi"/>
          <w:b/>
          <w:sz w:val="20"/>
          <w:szCs w:val="20"/>
          <w:lang w:val="ro-RO"/>
        </w:rPr>
        <w:t>Basque</w:t>
      </w:r>
      <w:r w:rsidRPr="00DF7B75">
        <w:rPr>
          <w:rStyle w:val="jlqj4b"/>
          <w:rFonts w:cstheme="minorHAnsi"/>
          <w:sz w:val="20"/>
          <w:szCs w:val="20"/>
          <w:lang w:val="ro-RO"/>
        </w:rPr>
        <w:t xml:space="preserve">, </w:t>
      </w:r>
      <w:r w:rsidRPr="00DF7B75">
        <w:rPr>
          <w:rStyle w:val="jlqj4b"/>
          <w:rFonts w:cstheme="minorHAnsi"/>
          <w:color w:val="009900"/>
          <w:sz w:val="20"/>
          <w:szCs w:val="20"/>
          <w:u w:val="single"/>
          <w:shd w:val="clear" w:color="auto" w:fill="FFFFFF"/>
          <w:lang w:val="eu-ES"/>
        </w:rPr>
        <w:t>ama</w:t>
      </w:r>
      <w:r w:rsidRPr="00DF7B75">
        <w:rPr>
          <w:rStyle w:val="jlqj4b"/>
          <w:rFonts w:cstheme="minorHAnsi"/>
          <w:color w:val="000000"/>
          <w:sz w:val="20"/>
          <w:szCs w:val="20"/>
          <w:shd w:val="clear" w:color="auto" w:fill="FFFFFF"/>
          <w:lang w:val="eu-ES"/>
        </w:rPr>
        <w:t xml:space="preserve"> lurra, mother earth, </w:t>
      </w:r>
      <w:r w:rsidRPr="00DF7B75">
        <w:rPr>
          <w:rStyle w:val="jlqj4b"/>
          <w:rFonts w:cstheme="minorHAnsi"/>
          <w:b/>
          <w:color w:val="000000"/>
          <w:sz w:val="20"/>
          <w:szCs w:val="20"/>
          <w:shd w:val="clear" w:color="auto" w:fill="FFFFFF"/>
          <w:lang w:val="eu-ES"/>
        </w:rPr>
        <w:t>Welsh</w:t>
      </w:r>
      <w:r w:rsidRPr="00DF7B75">
        <w:rPr>
          <w:rStyle w:val="jlqj4b"/>
          <w:rFonts w:cstheme="minorHAnsi"/>
          <w:color w:val="000000"/>
          <w:sz w:val="20"/>
          <w:szCs w:val="20"/>
          <w:shd w:val="clear" w:color="auto" w:fill="FFFFFF"/>
          <w:lang w:val="eu-ES"/>
        </w:rPr>
        <w:t xml:space="preserve">, </w:t>
      </w:r>
      <w:r w:rsidRPr="00DF7B75">
        <w:rPr>
          <w:rStyle w:val="tlid-translation"/>
          <w:rFonts w:cstheme="minorHAnsi"/>
          <w:color w:val="009900"/>
          <w:sz w:val="20"/>
          <w:szCs w:val="20"/>
          <w:u w:val="single"/>
        </w:rPr>
        <w:t>mam</w:t>
      </w:r>
      <w:r w:rsidRPr="00DF7B75">
        <w:rPr>
          <w:rStyle w:val="tlid-translation"/>
          <w:rFonts w:cstheme="minorHAnsi"/>
          <w:sz w:val="20"/>
          <w:szCs w:val="20"/>
        </w:rPr>
        <w:t xml:space="preserve"> </w:t>
      </w:r>
      <w:r w:rsidRPr="00DF7B75">
        <w:rPr>
          <w:rStyle w:val="tlid-translation"/>
          <w:rFonts w:cstheme="minorHAnsi"/>
          <w:color w:val="FF0000"/>
          <w:sz w:val="20"/>
          <w:szCs w:val="20"/>
        </w:rPr>
        <w:t>ddaear</w:t>
      </w:r>
      <w:r w:rsidRPr="00DF7B75">
        <w:rPr>
          <w:rStyle w:val="tlid-translation"/>
          <w:rFonts w:cstheme="minorHAnsi"/>
          <w:sz w:val="20"/>
          <w:szCs w:val="20"/>
        </w:rPr>
        <w:t>, mother earth</w:t>
      </w:r>
      <w:r w:rsidRPr="00DF7B75">
        <w:rPr>
          <w:rFonts w:cstheme="minorHAnsi"/>
          <w:sz w:val="20"/>
          <w:szCs w:val="20"/>
        </w:rPr>
        <w:t xml:space="preserve">, </w:t>
      </w:r>
      <w:r w:rsidRPr="00DF7B75">
        <w:rPr>
          <w:rStyle w:val="jlqj4b"/>
          <w:rFonts w:cstheme="minorHAnsi"/>
          <w:color w:val="000000"/>
          <w:sz w:val="20"/>
          <w:szCs w:val="20"/>
          <w:shd w:val="clear" w:color="auto" w:fill="FFFFFF"/>
          <w:lang w:val="eu-ES"/>
        </w:rPr>
        <w:t xml:space="preserve"> </w:t>
      </w:r>
      <w:r w:rsidRPr="00DF7B75">
        <w:rPr>
          <w:rStyle w:val="jlqj4b"/>
          <w:rFonts w:cstheme="minorHAnsi"/>
          <w:b/>
          <w:color w:val="000000"/>
          <w:sz w:val="20"/>
          <w:szCs w:val="20"/>
          <w:shd w:val="clear" w:color="auto" w:fill="FFFFFF"/>
          <w:lang w:val="eu-ES"/>
        </w:rPr>
        <w:t>Latin</w:t>
      </w:r>
      <w:r w:rsidRPr="00DF7B75">
        <w:rPr>
          <w:rStyle w:val="jlqj4b"/>
          <w:rFonts w:cstheme="minorHAnsi"/>
          <w:color w:val="000000"/>
          <w:sz w:val="20"/>
          <w:szCs w:val="20"/>
          <w:shd w:val="clear" w:color="auto" w:fill="FFFFFF"/>
          <w:lang w:val="eu-ES"/>
        </w:rPr>
        <w:t xml:space="preserve">, </w:t>
      </w:r>
      <w:r w:rsidRPr="00DF7B75">
        <w:rPr>
          <w:rFonts w:cstheme="minorHAnsi"/>
          <w:color w:val="FF0000"/>
          <w:sz w:val="20"/>
          <w:szCs w:val="20"/>
          <w:u w:val="single"/>
        </w:rPr>
        <w:t>tellus</w:t>
      </w:r>
      <w:r w:rsidRPr="00DF7B75">
        <w:rPr>
          <w:rFonts w:cstheme="minorHAnsi"/>
          <w:color w:val="009900"/>
          <w:sz w:val="20"/>
          <w:szCs w:val="20"/>
          <w:u w:val="single"/>
        </w:rPr>
        <w:t>-</w:t>
      </w:r>
      <w:r w:rsidRPr="00DF7B75">
        <w:rPr>
          <w:rFonts w:cstheme="minorHAnsi"/>
          <w:color w:val="FF0000"/>
          <w:sz w:val="20"/>
          <w:szCs w:val="20"/>
          <w:u w:val="single"/>
        </w:rPr>
        <w:t>uris</w:t>
      </w:r>
      <w:r w:rsidRPr="00DF7B75">
        <w:rPr>
          <w:rFonts w:cstheme="minorHAnsi"/>
          <w:color w:val="000000"/>
          <w:sz w:val="20"/>
          <w:szCs w:val="20"/>
        </w:rPr>
        <w:t xml:space="preserve">, earth, soil, land, a country, region, the world, </w:t>
      </w:r>
      <w:r w:rsidRPr="00DF7B75">
        <w:rPr>
          <w:rFonts w:cstheme="minorHAnsi"/>
          <w:color w:val="FF0000"/>
          <w:sz w:val="20"/>
          <w:szCs w:val="20"/>
          <w:u w:val="single"/>
        </w:rPr>
        <w:t>Tellus</w:t>
      </w:r>
      <w:r w:rsidRPr="00DF7B75">
        <w:rPr>
          <w:rFonts w:cstheme="minorHAnsi"/>
          <w:color w:val="000000"/>
          <w:sz w:val="20"/>
          <w:szCs w:val="20"/>
        </w:rPr>
        <w:t xml:space="preserve"> </w:t>
      </w:r>
      <w:r w:rsidRPr="00DF7B75">
        <w:rPr>
          <w:rFonts w:cstheme="minorHAnsi"/>
          <w:color w:val="FF0000"/>
          <w:sz w:val="20"/>
          <w:szCs w:val="20"/>
        </w:rPr>
        <w:t>Mater</w:t>
      </w:r>
      <w:r w:rsidRPr="00DF7B75">
        <w:rPr>
          <w:rFonts w:cstheme="minorHAnsi"/>
          <w:color w:val="000000"/>
          <w:sz w:val="20"/>
          <w:szCs w:val="20"/>
        </w:rPr>
        <w:t xml:space="preserve">, or later, </w:t>
      </w:r>
      <w:r w:rsidRPr="00DF7B75">
        <w:rPr>
          <w:rFonts w:cstheme="minorHAnsi"/>
          <w:color w:val="FF0000"/>
          <w:sz w:val="20"/>
          <w:szCs w:val="20"/>
        </w:rPr>
        <w:t xml:space="preserve">Terra </w:t>
      </w:r>
      <w:r w:rsidRPr="00DF7B75">
        <w:rPr>
          <w:rFonts w:cstheme="minorHAnsi"/>
          <w:color w:val="3333FF"/>
          <w:sz w:val="20"/>
          <w:szCs w:val="20"/>
          <w:u w:val="single"/>
        </w:rPr>
        <w:t>Mater</w:t>
      </w:r>
      <w:r w:rsidRPr="00DF7B75">
        <w:rPr>
          <w:rFonts w:cstheme="minorHAnsi"/>
          <w:color w:val="000000"/>
          <w:sz w:val="20"/>
          <w:szCs w:val="20"/>
        </w:rPr>
        <w:t>, Roman Mother goddess, Mother Earth,</w:t>
      </w:r>
      <w:r w:rsidRPr="00DF7B75">
        <w:rPr>
          <w:rFonts w:cstheme="minorHAnsi"/>
          <w:b/>
          <w:color w:val="000000"/>
          <w:sz w:val="20"/>
          <w:szCs w:val="20"/>
        </w:rPr>
        <w:t xml:space="preserve"> </w:t>
      </w:r>
      <w:r w:rsidRPr="00DF7B75">
        <w:rPr>
          <w:rStyle w:val="jlqj4b"/>
          <w:rFonts w:cstheme="minorHAnsi"/>
          <w:b/>
          <w:sz w:val="20"/>
          <w:szCs w:val="20"/>
        </w:rPr>
        <w:t>Irish</w:t>
      </w:r>
      <w:r w:rsidRPr="00DF7B75">
        <w:rPr>
          <w:rStyle w:val="jlqj4b"/>
          <w:rFonts w:cstheme="minorHAnsi"/>
          <w:sz w:val="20"/>
          <w:szCs w:val="20"/>
        </w:rPr>
        <w:t xml:space="preserve">, </w:t>
      </w:r>
      <w:r w:rsidRPr="00DF7B75">
        <w:rPr>
          <w:rFonts w:cstheme="minorHAnsi"/>
          <w:color w:val="FF0000"/>
          <w:sz w:val="20"/>
          <w:szCs w:val="20"/>
          <w:u w:val="single"/>
        </w:rPr>
        <w:t>talamh</w:t>
      </w:r>
      <w:r w:rsidRPr="00DF7B75">
        <w:rPr>
          <w:rFonts w:cstheme="minorHAnsi"/>
          <w:sz w:val="20"/>
          <w:szCs w:val="20"/>
        </w:rPr>
        <w:t xml:space="preserve">, earth, </w:t>
      </w:r>
      <w:r w:rsidRPr="00DF7B75">
        <w:rPr>
          <w:rFonts w:cstheme="minorHAnsi"/>
          <w:b/>
          <w:sz w:val="20"/>
          <w:szCs w:val="20"/>
        </w:rPr>
        <w:t>Scots-Gaelic</w:t>
      </w:r>
      <w:r w:rsidRPr="00DF7B75">
        <w:rPr>
          <w:rFonts w:cstheme="minorHAnsi"/>
          <w:sz w:val="20"/>
          <w:szCs w:val="20"/>
        </w:rPr>
        <w:t xml:space="preserve">, </w:t>
      </w:r>
      <w:r w:rsidRPr="00DF7B75">
        <w:rPr>
          <w:rFonts w:cstheme="minorHAnsi"/>
          <w:color w:val="FF0000"/>
          <w:sz w:val="20"/>
          <w:szCs w:val="20"/>
          <w:u w:val="single"/>
        </w:rPr>
        <w:t>talamh</w:t>
      </w:r>
      <w:r w:rsidRPr="00DF7B75">
        <w:rPr>
          <w:rFonts w:cstheme="minorHAnsi"/>
          <w:sz w:val="20"/>
          <w:szCs w:val="20"/>
        </w:rPr>
        <w:t xml:space="preserve">, earth, </w:t>
      </w:r>
      <w:r w:rsidRPr="00DF7B75">
        <w:rPr>
          <w:rStyle w:val="tlid-translation"/>
          <w:rFonts w:cstheme="minorHAnsi"/>
          <w:color w:val="3333FF"/>
          <w:sz w:val="20"/>
          <w:szCs w:val="20"/>
          <w:u w:val="single"/>
        </w:rPr>
        <w:t>màthair</w:t>
      </w:r>
      <w:r w:rsidRPr="00DF7B75">
        <w:rPr>
          <w:rStyle w:val="tlid-translation"/>
          <w:rFonts w:cstheme="minorHAnsi"/>
          <w:color w:val="000000"/>
          <w:sz w:val="20"/>
          <w:szCs w:val="20"/>
        </w:rPr>
        <w:t xml:space="preserve"> </w:t>
      </w:r>
      <w:r w:rsidRPr="00DF7B75">
        <w:rPr>
          <w:rStyle w:val="tlid-translation"/>
          <w:rFonts w:cstheme="minorHAnsi"/>
          <w:color w:val="FF0000"/>
          <w:sz w:val="20"/>
          <w:szCs w:val="20"/>
          <w:u w:val="single"/>
        </w:rPr>
        <w:t>talamh</w:t>
      </w:r>
      <w:r w:rsidRPr="00DF7B75">
        <w:rPr>
          <w:rStyle w:val="tlid-translation"/>
          <w:rFonts w:cstheme="minorHAnsi"/>
          <w:color w:val="000000"/>
          <w:sz w:val="20"/>
          <w:szCs w:val="20"/>
        </w:rPr>
        <w:t xml:space="preserve">, mother earth, </w:t>
      </w:r>
      <w:r w:rsidRPr="00DF7B75">
        <w:rPr>
          <w:rStyle w:val="tlid-translation"/>
          <w:rFonts w:cstheme="minorHAnsi"/>
          <w:b/>
          <w:color w:val="000000"/>
          <w:sz w:val="20"/>
          <w:szCs w:val="20"/>
        </w:rPr>
        <w:t>Georgian</w:t>
      </w:r>
      <w:r w:rsidRPr="00DF7B75">
        <w:rPr>
          <w:rStyle w:val="tlid-translation"/>
          <w:rFonts w:cstheme="minorHAnsi"/>
          <w:color w:val="000000"/>
          <w:sz w:val="20"/>
          <w:szCs w:val="20"/>
        </w:rPr>
        <w:t xml:space="preserve">, </w:t>
      </w:r>
      <w:r w:rsidRPr="00DF7B75">
        <w:rPr>
          <w:rFonts w:ascii="Sylfaen" w:hAnsi="Sylfaen" w:cs="Sylfaen"/>
          <w:sz w:val="20"/>
          <w:szCs w:val="20"/>
        </w:rPr>
        <w:t>დედამიწა</w:t>
      </w:r>
      <w:r w:rsidRPr="00DF7B75">
        <w:rPr>
          <w:rFonts w:cstheme="minorHAnsi"/>
          <w:sz w:val="20"/>
          <w:szCs w:val="20"/>
        </w:rPr>
        <w:t xml:space="preserve">, </w:t>
      </w:r>
      <w:r w:rsidRPr="00DF7B75">
        <w:rPr>
          <w:rFonts w:cstheme="minorHAnsi"/>
          <w:color w:val="CC6600"/>
          <w:sz w:val="20"/>
          <w:szCs w:val="20"/>
          <w:u w:val="single"/>
          <w:shd w:val="clear" w:color="auto" w:fill="FFFFFF"/>
        </w:rPr>
        <w:t>dedamits’a</w:t>
      </w:r>
      <w:r w:rsidRPr="00DF7B75">
        <w:rPr>
          <w:rFonts w:cstheme="minorHAnsi"/>
          <w:color w:val="000000"/>
          <w:sz w:val="20"/>
          <w:szCs w:val="20"/>
          <w:shd w:val="clear" w:color="auto" w:fill="FFFFFF"/>
        </w:rPr>
        <w:t xml:space="preserve">, earth, </w:t>
      </w:r>
      <w:r w:rsidRPr="00DF7B75">
        <w:rPr>
          <w:rStyle w:val="jlqj4b"/>
          <w:rFonts w:ascii="Sylfaen" w:hAnsi="Sylfaen" w:cs="Sylfaen"/>
          <w:sz w:val="20"/>
          <w:szCs w:val="20"/>
          <w:lang w:val="ka-GE"/>
        </w:rPr>
        <w:t>დედამიწის</w:t>
      </w:r>
      <w:r w:rsidRPr="00DF7B75">
        <w:rPr>
          <w:rStyle w:val="jlqj4b"/>
          <w:rFonts w:cstheme="minorHAnsi"/>
          <w:sz w:val="20"/>
          <w:szCs w:val="20"/>
          <w:lang w:val="ka-GE"/>
        </w:rPr>
        <w:t xml:space="preserve">  </w:t>
      </w:r>
      <w:r w:rsidRPr="00DF7B75">
        <w:rPr>
          <w:rStyle w:val="jlqj4b"/>
          <w:rFonts w:ascii="Sylfaen" w:hAnsi="Sylfaen" w:cs="Sylfaen"/>
          <w:sz w:val="20"/>
          <w:szCs w:val="20"/>
          <w:lang w:val="ka-GE"/>
        </w:rPr>
        <w:t>დედა</w:t>
      </w:r>
      <w:r w:rsidRPr="00DF7B75">
        <w:rPr>
          <w:rStyle w:val="tlid-translation"/>
          <w:rFonts w:cstheme="minorHAnsi"/>
          <w:color w:val="000000"/>
          <w:sz w:val="20"/>
          <w:szCs w:val="20"/>
          <w:shd w:val="clear" w:color="auto" w:fill="FFFFFF"/>
          <w:lang w:val="ka-GE"/>
        </w:rPr>
        <w:t xml:space="preserve">, </w:t>
      </w:r>
      <w:r w:rsidRPr="00DF7B75">
        <w:rPr>
          <w:rStyle w:val="tlid-translation"/>
          <w:rFonts w:cstheme="minorHAnsi"/>
          <w:color w:val="CC6600"/>
          <w:sz w:val="20"/>
          <w:szCs w:val="20"/>
          <w:u w:val="single"/>
          <w:shd w:val="clear" w:color="auto" w:fill="FFFFFF"/>
          <w:lang w:val="ka-GE"/>
        </w:rPr>
        <w:t>dedamits’is</w:t>
      </w:r>
      <w:r w:rsidRPr="00DF7B75">
        <w:rPr>
          <w:rStyle w:val="tlid-translation"/>
          <w:rFonts w:cstheme="minorHAnsi"/>
          <w:color w:val="000000"/>
          <w:sz w:val="20"/>
          <w:szCs w:val="20"/>
          <w:shd w:val="clear" w:color="auto" w:fill="FFFFFF"/>
          <w:lang w:val="ka-GE"/>
        </w:rPr>
        <w:t xml:space="preserve"> deda, earth mother,</w:t>
      </w:r>
      <w:r w:rsidRPr="00DF7B75">
        <w:rPr>
          <w:rStyle w:val="tlid-translation"/>
          <w:rFonts w:cstheme="minorHAnsi"/>
          <w:color w:val="000000"/>
          <w:sz w:val="20"/>
          <w:szCs w:val="20"/>
          <w:shd w:val="clear" w:color="auto" w:fill="FFFFFF"/>
        </w:rPr>
        <w:t xml:space="preserve"> (This may be related to </w:t>
      </w:r>
      <w:r w:rsidRPr="00DF7B75">
        <w:rPr>
          <w:rFonts w:cstheme="minorHAnsi"/>
          <w:color w:val="CC6600"/>
          <w:sz w:val="20"/>
          <w:szCs w:val="20"/>
          <w:u w:val="single"/>
        </w:rPr>
        <w:t>Dindymene</w:t>
      </w:r>
      <w:r w:rsidRPr="00DF7B75">
        <w:rPr>
          <w:rFonts w:cstheme="minorHAnsi"/>
          <w:sz w:val="20"/>
          <w:szCs w:val="20"/>
        </w:rPr>
        <w:t xml:space="preserve">, name of Cybele, the mother goddess from Mt. </w:t>
      </w:r>
      <w:r w:rsidRPr="00DF7B75">
        <w:rPr>
          <w:rFonts w:cstheme="minorHAnsi"/>
          <w:color w:val="CC6600"/>
          <w:sz w:val="20"/>
          <w:szCs w:val="20"/>
          <w:u w:val="single"/>
        </w:rPr>
        <w:t>Dindymus</w:t>
      </w:r>
      <w:r w:rsidRPr="00DF7B75">
        <w:rPr>
          <w:rFonts w:cstheme="minorHAnsi"/>
          <w:sz w:val="20"/>
          <w:szCs w:val="20"/>
        </w:rPr>
        <w:t>, -- she was born from semen dripped on the ground by Zeus, but with both male and female parts, as Agdistis. The gods chopped off her penis, and from it grew an almond tree whose fruit a girl put in her bosom, and suddenly became with child with Attis, with whom Cybele (Agdistis) fell in love. Cybele may date to 6,000B.C, known from an image of an earth mother guarded by lions from Catalhoyuk, whose image is also on Cretan/Mycennean  seals</w:t>
      </w:r>
    </w:p>
  </w:footnote>
  <w:footnote w:id="206">
    <w:p w:rsidR="007B148B" w:rsidRDefault="007B148B">
      <w:pPr>
        <w:pStyle w:val="FootnoteText"/>
      </w:pPr>
      <w:r>
        <w:rPr>
          <w:rStyle w:val="FootnoteReference"/>
        </w:rPr>
        <w:footnoteRef/>
      </w:r>
      <w:r>
        <w:t xml:space="preserve"> </w:t>
      </w:r>
      <w:r w:rsidRPr="000C4874">
        <w:rPr>
          <w:b/>
        </w:rPr>
        <w:t>Hittite</w:t>
      </w:r>
      <w:r>
        <w:t xml:space="preserve">, </w:t>
      </w:r>
      <w:r>
        <w:rPr>
          <w:b/>
          <w:bCs/>
          <w:color w:val="993399"/>
          <w:u w:val="single"/>
        </w:rPr>
        <w:t>weh</w:t>
      </w:r>
      <w:r>
        <w:rPr>
          <w:b/>
          <w:bCs/>
        </w:rPr>
        <w:t>-</w:t>
      </w:r>
      <w:r>
        <w:t xml:space="preserve">, move, to turn, to divert, </w:t>
      </w:r>
      <w:r w:rsidRPr="000C4874">
        <w:rPr>
          <w:b/>
        </w:rPr>
        <w:t>Akkadian</w:t>
      </w:r>
      <w:r>
        <w:t xml:space="preserve">, </w:t>
      </w:r>
      <w:r>
        <w:rPr>
          <w:b/>
          <w:bCs/>
          <w:color w:val="993399"/>
          <w:u w:val="single"/>
        </w:rPr>
        <w:t>ewû</w:t>
      </w:r>
      <w:r>
        <w:t xml:space="preserve">, to change, turn into, </w:t>
      </w:r>
      <w:r w:rsidRPr="000C4874">
        <w:rPr>
          <w:b/>
        </w:rPr>
        <w:t>English</w:t>
      </w:r>
      <w:r>
        <w:t xml:space="preserve">, to </w:t>
      </w:r>
      <w:r>
        <w:rPr>
          <w:color w:val="993399"/>
          <w:u w:val="single"/>
        </w:rPr>
        <w:t>weave</w:t>
      </w:r>
      <w:r>
        <w:t xml:space="preserve">, [OE, </w:t>
      </w:r>
      <w:r>
        <w:rPr>
          <w:color w:val="993399"/>
          <w:u w:val="single"/>
        </w:rPr>
        <w:t>wefan</w:t>
      </w:r>
      <w:r>
        <w:t xml:space="preserve">], to move or progress from side to side, or in and out, </w:t>
      </w:r>
      <w:r w:rsidRPr="000C4874">
        <w:rPr>
          <w:b/>
        </w:rPr>
        <w:t>Sanskrit</w:t>
      </w:r>
      <w:r>
        <w:t xml:space="preserve">, </w:t>
      </w:r>
      <w:r>
        <w:rPr>
          <w:rFonts w:ascii="Times" w:hAnsi="Times" w:cs="Times"/>
          <w:color w:val="0000EE"/>
        </w:rPr>
        <w:t>m</w:t>
      </w:r>
      <w:r>
        <w:rPr>
          <w:color w:val="0000EE"/>
        </w:rPr>
        <w:t>i</w:t>
      </w:r>
      <w:r>
        <w:rPr>
          <w:rFonts w:ascii="Times" w:hAnsi="Times" w:cs="Times"/>
          <w:color w:val="0000EE"/>
        </w:rPr>
        <w:t>v, m</w:t>
      </w:r>
      <w:r>
        <w:rPr>
          <w:color w:val="0000EE"/>
        </w:rPr>
        <w:t>i</w:t>
      </w:r>
      <w:r>
        <w:rPr>
          <w:rFonts w:ascii="Times" w:hAnsi="Times" w:cs="Times"/>
          <w:color w:val="0000EE"/>
        </w:rPr>
        <w:t>vati</w:t>
      </w:r>
      <w:r>
        <w:t xml:space="preserve">, to push, move, </w:t>
      </w:r>
      <w:r w:rsidRPr="000C4874">
        <w:rPr>
          <w:b/>
        </w:rPr>
        <w:t>Latin</w:t>
      </w:r>
      <w:r>
        <w:t xml:space="preserve">, </w:t>
      </w:r>
      <w:r>
        <w:rPr>
          <w:color w:val="0000EE"/>
        </w:rPr>
        <w:t>moveo, movere, movi, motum</w:t>
      </w:r>
      <w:r>
        <w:rPr>
          <w:color w:val="000000"/>
        </w:rPr>
        <w:t xml:space="preserve"> to move, set in motion, </w:t>
      </w:r>
      <w:r>
        <w:rPr>
          <w:b/>
          <w:color w:val="000000"/>
        </w:rPr>
        <w:t>Italian</w:t>
      </w:r>
      <w:r>
        <w:rPr>
          <w:color w:val="000000"/>
        </w:rPr>
        <w:t xml:space="preserve">, </w:t>
      </w:r>
      <w:r>
        <w:rPr>
          <w:color w:val="0000EE"/>
        </w:rPr>
        <w:t>muovere</w:t>
      </w:r>
      <w:r>
        <w:rPr>
          <w:color w:val="000000"/>
        </w:rPr>
        <w:t xml:space="preserve">, to move, </w:t>
      </w:r>
      <w:r w:rsidRPr="0026439F">
        <w:rPr>
          <w:b/>
          <w:color w:val="000000"/>
        </w:rPr>
        <w:t>French</w:t>
      </w:r>
      <w:r>
        <w:rPr>
          <w:color w:val="000000"/>
        </w:rPr>
        <w:t xml:space="preserve">, </w:t>
      </w:r>
      <w:r>
        <w:rPr>
          <w:color w:val="0000EE"/>
        </w:rPr>
        <w:t>mouvoir</w:t>
      </w:r>
      <w:r>
        <w:t xml:space="preserve">, to move, English, to </w:t>
      </w:r>
      <w:r>
        <w:rPr>
          <w:color w:val="0000EE"/>
        </w:rPr>
        <w:t>move</w:t>
      </w:r>
      <w:r>
        <w:t xml:space="preserve">, set in motion,  remove, dispossess, [&lt;Lat. </w:t>
      </w:r>
      <w:r>
        <w:rPr>
          <w:color w:val="3333FF"/>
        </w:rPr>
        <w:t>movere</w:t>
      </w:r>
      <w:r>
        <w:t xml:space="preserve">], </w:t>
      </w:r>
      <w:r w:rsidRPr="0026439F">
        <w:rPr>
          <w:b/>
        </w:rPr>
        <w:t>Etruscan</w:t>
      </w:r>
      <w:r>
        <w:t xml:space="preserve">, </w:t>
      </w:r>
      <w:r>
        <w:rPr>
          <w:color w:val="0000EE"/>
        </w:rPr>
        <w:t>mo</w:t>
      </w:r>
      <w:r>
        <w:rPr>
          <w:color w:val="000000"/>
        </w:rPr>
        <w:t xml:space="preserve"> (MV)</w:t>
      </w:r>
      <w:r>
        <w:t xml:space="preserve">?, </w:t>
      </w:r>
      <w:r w:rsidRPr="0026439F">
        <w:rPr>
          <w:b/>
        </w:rPr>
        <w:t>Latvian</w:t>
      </w:r>
      <w:r>
        <w:t xml:space="preserve">, </w:t>
      </w:r>
      <w:r>
        <w:rPr>
          <w:rFonts w:ascii="Times" w:hAnsi="Times" w:cs="Times"/>
          <w:color w:val="FF0000"/>
        </w:rPr>
        <w:t>Mainīt</w:t>
      </w:r>
      <w:r>
        <w:rPr>
          <w:rFonts w:ascii="Times" w:hAnsi="Times" w:cs="Times"/>
        </w:rPr>
        <w:t xml:space="preserve">, to change, </w:t>
      </w:r>
      <w:r w:rsidRPr="0026439F">
        <w:rPr>
          <w:rFonts w:ascii="Times" w:hAnsi="Times" w:cs="Times"/>
          <w:b/>
        </w:rPr>
        <w:t>Romanian</w:t>
      </w:r>
      <w:r>
        <w:rPr>
          <w:rFonts w:ascii="Times" w:hAnsi="Times" w:cs="Times"/>
        </w:rPr>
        <w:t xml:space="preserve">, a </w:t>
      </w:r>
      <w:r>
        <w:rPr>
          <w:rFonts w:ascii="Times" w:hAnsi="Times" w:cs="Times"/>
          <w:color w:val="FF0000"/>
        </w:rPr>
        <w:t>muta</w:t>
      </w:r>
      <w:r>
        <w:rPr>
          <w:rFonts w:ascii="Times" w:hAnsi="Times" w:cs="Times"/>
        </w:rPr>
        <w:t xml:space="preserve">, to move, </w:t>
      </w:r>
      <w:r w:rsidRPr="0026439F">
        <w:rPr>
          <w:rFonts w:ascii="Times" w:hAnsi="Times" w:cs="Times"/>
          <w:b/>
        </w:rPr>
        <w:t>Finnish-Uralic</w:t>
      </w:r>
      <w:r>
        <w:rPr>
          <w:rFonts w:ascii="Times" w:hAnsi="Times" w:cs="Times"/>
        </w:rPr>
        <w:t xml:space="preserve">, </w:t>
      </w:r>
      <w:r>
        <w:rPr>
          <w:rFonts w:ascii="Times" w:hAnsi="Times" w:cs="Times"/>
          <w:color w:val="FF0000"/>
        </w:rPr>
        <w:t>muuttua</w:t>
      </w:r>
      <w:r>
        <w:rPr>
          <w:rFonts w:ascii="Times" w:hAnsi="Times" w:cs="Times"/>
        </w:rPr>
        <w:t xml:space="preserve">, to change, </w:t>
      </w:r>
      <w:r w:rsidRPr="00862D8E">
        <w:rPr>
          <w:rFonts w:ascii="Times" w:hAnsi="Times" w:cs="Times"/>
          <w:b/>
        </w:rPr>
        <w:t>Basque</w:t>
      </w:r>
      <w:r>
        <w:rPr>
          <w:rFonts w:ascii="Times" w:hAnsi="Times" w:cs="Times"/>
        </w:rPr>
        <w:t xml:space="preserve">, </w:t>
      </w:r>
      <w:r>
        <w:rPr>
          <w:color w:val="FF0000"/>
        </w:rPr>
        <w:t>mugitu</w:t>
      </w:r>
      <w:r>
        <w:t xml:space="preserve">, to move, turn, </w:t>
      </w:r>
      <w:r w:rsidRPr="0026439F">
        <w:rPr>
          <w:rFonts w:ascii="Times" w:hAnsi="Times" w:cs="Times"/>
          <w:b/>
        </w:rPr>
        <w:t>Latin</w:t>
      </w:r>
      <w:r>
        <w:rPr>
          <w:rFonts w:ascii="Times" w:hAnsi="Times" w:cs="Times"/>
        </w:rPr>
        <w:t xml:space="preserve">, </w:t>
      </w:r>
      <w:r>
        <w:rPr>
          <w:rFonts w:ascii="Times" w:hAnsi="Times" w:cs="Times"/>
          <w:color w:val="FF0000"/>
        </w:rPr>
        <w:t>muto-are</w:t>
      </w:r>
      <w:r>
        <w:rPr>
          <w:rFonts w:ascii="Times" w:hAnsi="Times" w:cs="Times"/>
          <w:color w:val="000000"/>
        </w:rPr>
        <w:t xml:space="preserve">, to change, move, </w:t>
      </w:r>
      <w:r w:rsidRPr="0026439F">
        <w:rPr>
          <w:rFonts w:ascii="Times" w:hAnsi="Times" w:cs="Times"/>
          <w:b/>
          <w:color w:val="000000"/>
        </w:rPr>
        <w:t>Welsh</w:t>
      </w:r>
      <w:r>
        <w:rPr>
          <w:rFonts w:ascii="Times" w:hAnsi="Times" w:cs="Times"/>
          <w:color w:val="000000"/>
        </w:rPr>
        <w:t xml:space="preserve">, </w:t>
      </w:r>
      <w:r>
        <w:rPr>
          <w:color w:val="FF0000"/>
        </w:rPr>
        <w:t>mudo</w:t>
      </w:r>
      <w:r>
        <w:t>, to move, remove, emigrate, migrate;</w:t>
      </w:r>
      <w:r>
        <w:rPr>
          <w:color w:val="FF0000"/>
        </w:rPr>
        <w:t xml:space="preserve"> ymod</w:t>
      </w:r>
      <w:r>
        <w:t xml:space="preserve">, to move, stir, </w:t>
      </w:r>
      <w:r w:rsidRPr="007809A4">
        <w:rPr>
          <w:b/>
        </w:rPr>
        <w:t>Italian</w:t>
      </w:r>
      <w:r>
        <w:t xml:space="preserve">, </w:t>
      </w:r>
      <w:r>
        <w:rPr>
          <w:rFonts w:eastAsia="Times New Roman ; color:red"/>
          <w:color w:val="FF0000"/>
        </w:rPr>
        <w:t>muta</w:t>
      </w:r>
      <w:r>
        <w:rPr>
          <w:color w:val="000000"/>
        </w:rPr>
        <w:t xml:space="preserve">, change, shift, relay, </w:t>
      </w:r>
      <w:r w:rsidRPr="007809A4">
        <w:rPr>
          <w:b/>
          <w:color w:val="000000"/>
        </w:rPr>
        <w:t>French</w:t>
      </w:r>
      <w:r>
        <w:rPr>
          <w:color w:val="000000"/>
        </w:rPr>
        <w:t xml:space="preserve">, </w:t>
      </w:r>
      <w:r>
        <w:rPr>
          <w:color w:val="FF0000"/>
        </w:rPr>
        <w:t>mutation</w:t>
      </w:r>
      <w:r>
        <w:t xml:space="preserve">, change, mutation, </w:t>
      </w:r>
      <w:r>
        <w:rPr>
          <w:color w:val="FF0000"/>
        </w:rPr>
        <w:t>mutin</w:t>
      </w:r>
      <w:r>
        <w:t>,</w:t>
      </w:r>
      <w:r>
        <w:rPr>
          <w:color w:val="FF0000"/>
        </w:rPr>
        <w:t xml:space="preserve"> </w:t>
      </w:r>
      <w:r>
        <w:t xml:space="preserve">adj. unruly, </w:t>
      </w:r>
      <w:r w:rsidRPr="007809A4">
        <w:rPr>
          <w:b/>
        </w:rPr>
        <w:t>English</w:t>
      </w:r>
      <w:r>
        <w:t xml:space="preserve">, </w:t>
      </w:r>
      <w:r>
        <w:rPr>
          <w:color w:val="FF0000"/>
        </w:rPr>
        <w:t>mutate</w:t>
      </w:r>
      <w:r>
        <w:rPr>
          <w:color w:val="000000"/>
        </w:rPr>
        <w:t xml:space="preserve">, [&lt;Lat. </w:t>
      </w:r>
      <w:r>
        <w:rPr>
          <w:color w:val="FF0000"/>
        </w:rPr>
        <w:t>mutare</w:t>
      </w:r>
      <w:r>
        <w:rPr>
          <w:color w:val="000000"/>
        </w:rPr>
        <w:t xml:space="preserve">], </w:t>
      </w:r>
      <w:r w:rsidRPr="007809A4">
        <w:rPr>
          <w:b/>
          <w:color w:val="000000"/>
        </w:rPr>
        <w:t>Etruscan</w:t>
      </w:r>
      <w:r>
        <w:rPr>
          <w:color w:val="000000"/>
        </w:rPr>
        <w:t xml:space="preserve">, </w:t>
      </w:r>
      <w:r>
        <w:rPr>
          <w:color w:val="FF0000"/>
        </w:rPr>
        <w:t xml:space="preserve">motin, mutin </w:t>
      </w:r>
      <w:r>
        <w:rPr>
          <w:color w:val="000000"/>
        </w:rPr>
        <w:t>(MVTIN)</w:t>
      </w:r>
      <w:r>
        <w:t xml:space="preserve">, </w:t>
      </w:r>
      <w:r>
        <w:rPr>
          <w:rFonts w:ascii="Times" w:hAnsi="Times" w:cs="Times"/>
        </w:rPr>
        <w:t xml:space="preserve">(Lat. Subj. Pres. 3rd. Pers. Pl.., </w:t>
      </w:r>
      <w:r>
        <w:rPr>
          <w:rFonts w:ascii="Times" w:hAnsi="Times" w:cs="Times"/>
          <w:color w:val="FF0000"/>
        </w:rPr>
        <w:t>mutent</w:t>
      </w:r>
      <w:r>
        <w:rPr>
          <w:rFonts w:ascii="Times" w:hAnsi="Times" w:cs="Times"/>
        </w:rPr>
        <w:t xml:space="preserve">), </w:t>
      </w:r>
      <w:r w:rsidRPr="007809A4">
        <w:rPr>
          <w:rFonts w:ascii="Times" w:hAnsi="Times" w:cs="Times"/>
          <w:b/>
        </w:rPr>
        <w:t>Sanskrit</w:t>
      </w:r>
      <w:r>
        <w:rPr>
          <w:rFonts w:ascii="Times" w:hAnsi="Times" w:cs="Times"/>
        </w:rPr>
        <w:t xml:space="preserve">, </w:t>
      </w:r>
      <w:r>
        <w:rPr>
          <w:color w:val="0000EE"/>
          <w:u w:val="single"/>
        </w:rPr>
        <w:t>ragg</w:t>
      </w:r>
      <w:r>
        <w:rPr>
          <w:color w:val="0000EE"/>
        </w:rPr>
        <w:t xml:space="preserve">, </w:t>
      </w:r>
      <w:r>
        <w:rPr>
          <w:color w:val="0000EE"/>
          <w:u w:val="single"/>
        </w:rPr>
        <w:t>raggati</w:t>
      </w:r>
      <w:r>
        <w:t xml:space="preserve">, to move  hither and thither, </w:t>
      </w:r>
      <w:r w:rsidRPr="007809A4">
        <w:t>to rock</w:t>
      </w:r>
      <w:r>
        <w:t xml:space="preserve">, </w:t>
      </w:r>
      <w:r w:rsidRPr="007809A4">
        <w:rPr>
          <w:b/>
        </w:rPr>
        <w:t>Persian</w:t>
      </w:r>
      <w:r>
        <w:t xml:space="preserve">, </w:t>
      </w:r>
      <w:r>
        <w:rPr>
          <w:rStyle w:val="sdata"/>
          <w:rFonts w:ascii="Times New Roman ,serif" w:hAnsi="Times New Roman ,serif"/>
          <w:color w:val="3333FF"/>
          <w:u w:val="single"/>
        </w:rPr>
        <w:t>harakat</w:t>
      </w:r>
      <w:r>
        <w:rPr>
          <w:rStyle w:val="sdata"/>
          <w:rFonts w:ascii="Times New Roman ,serif" w:hAnsi="Times New Roman ,serif"/>
        </w:rPr>
        <w:t xml:space="preserve"> d</w:t>
      </w:r>
      <w:r>
        <w:rPr>
          <w:rFonts w:ascii="Times New Roman ,serif" w:hAnsi="Times New Roman ,serif"/>
        </w:rPr>
        <w:t>â</w:t>
      </w:r>
      <w:r>
        <w:rPr>
          <w:rStyle w:val="sdata"/>
          <w:rFonts w:ascii="Times New Roman ,serif" w:hAnsi="Times New Roman ,serif"/>
        </w:rPr>
        <w:t>dan,</w:t>
      </w:r>
      <w:r>
        <w:t xml:space="preserve"> </w:t>
      </w:r>
      <w:r>
        <w:rPr>
          <w:rStyle w:val="sdata"/>
          <w:rFonts w:ascii="Times New Roman ,serif" w:hAnsi="Times New Roman ,serif"/>
        </w:rPr>
        <w:t xml:space="preserve">حرکت دادن to move, </w:t>
      </w:r>
      <w:r w:rsidRPr="007809A4">
        <w:rPr>
          <w:rStyle w:val="sdata"/>
          <w:rFonts w:ascii="Times New Roman ,serif" w:hAnsi="Times New Roman ,serif"/>
          <w:b/>
        </w:rPr>
        <w:t>Belarusian</w:t>
      </w:r>
      <w:r>
        <w:rPr>
          <w:rStyle w:val="sdata"/>
          <w:rFonts w:ascii="Times New Roman ,serif" w:hAnsi="Times New Roman ,serif"/>
        </w:rPr>
        <w:t xml:space="preserve">, </w:t>
      </w:r>
      <w:r>
        <w:t xml:space="preserve">рухацца, </w:t>
      </w:r>
      <w:r w:rsidRPr="00862D8E">
        <w:rPr>
          <w:rFonts w:ascii="Times" w:hAnsi="Times" w:cs="Times"/>
          <w:color w:val="0000EE"/>
          <w:u w:val="single"/>
          <w:shd w:val="clear" w:color="auto" w:fill="FFFFFF"/>
        </w:rPr>
        <w:t>ruchacca</w:t>
      </w:r>
      <w:r>
        <w:rPr>
          <w:rFonts w:ascii="Times" w:hAnsi="Times" w:cs="Times"/>
          <w:shd w:val="clear" w:color="auto" w:fill="FFFFFF"/>
        </w:rPr>
        <w:t xml:space="preserve">, to move, </w:t>
      </w:r>
      <w:r w:rsidRPr="00862D8E">
        <w:rPr>
          <w:rFonts w:ascii="Times" w:hAnsi="Times" w:cs="Times"/>
          <w:b/>
          <w:shd w:val="clear" w:color="auto" w:fill="FFFFFF"/>
        </w:rPr>
        <w:t>Finnish-Uralic</w:t>
      </w:r>
      <w:r>
        <w:rPr>
          <w:rFonts w:ascii="Times" w:hAnsi="Times" w:cs="Times"/>
          <w:shd w:val="clear" w:color="auto" w:fill="FFFFFF"/>
        </w:rPr>
        <w:t xml:space="preserve">, </w:t>
      </w:r>
      <w:r w:rsidRPr="00862D8E">
        <w:rPr>
          <w:rFonts w:ascii="Times" w:hAnsi="Times" w:cs="Times"/>
          <w:color w:val="0000EE"/>
          <w:u w:val="single"/>
        </w:rPr>
        <w:t>ruszaj</w:t>
      </w:r>
      <w:r>
        <w:rPr>
          <w:rFonts w:ascii="Times" w:hAnsi="Times" w:cs="Times"/>
          <w:color w:val="0000EE"/>
        </w:rPr>
        <w:t xml:space="preserve"> </w:t>
      </w:r>
      <w:r w:rsidRPr="00862D8E">
        <w:rPr>
          <w:rFonts w:ascii="Times" w:hAnsi="Times" w:cs="Times"/>
          <w:color w:val="0000EE"/>
          <w:u w:val="single"/>
        </w:rPr>
        <w:t>się</w:t>
      </w:r>
      <w:r>
        <w:rPr>
          <w:rFonts w:ascii="Times" w:hAnsi="Times" w:cs="Times"/>
        </w:rPr>
        <w:t xml:space="preserve">, to move, </w:t>
      </w:r>
      <w:r w:rsidRPr="00862D8E">
        <w:rPr>
          <w:rFonts w:ascii="Times" w:hAnsi="Times" w:cs="Times"/>
          <w:b/>
        </w:rPr>
        <w:t>Welsh</w:t>
      </w:r>
      <w:r>
        <w:rPr>
          <w:rFonts w:ascii="Times" w:hAnsi="Times" w:cs="Times"/>
        </w:rPr>
        <w:t xml:space="preserve">, </w:t>
      </w:r>
      <w:r>
        <w:rPr>
          <w:color w:val="3333FF"/>
          <w:u w:val="single"/>
        </w:rPr>
        <w:t>gluasad</w:t>
      </w:r>
      <w:r>
        <w:t xml:space="preserve">, to move, </w:t>
      </w:r>
      <w:r w:rsidRPr="00862D8E">
        <w:rPr>
          <w:b/>
        </w:rPr>
        <w:t>English</w:t>
      </w:r>
      <w:r>
        <w:t xml:space="preserve">, to </w:t>
      </w:r>
      <w:r>
        <w:rPr>
          <w:color w:val="0000EE"/>
        </w:rPr>
        <w:t xml:space="preserve">rock </w:t>
      </w:r>
      <w:r>
        <w:t xml:space="preserve">[&lt;OE, </w:t>
      </w:r>
      <w:r>
        <w:rPr>
          <w:color w:val="0000EE"/>
        </w:rPr>
        <w:t>roccian</w:t>
      </w:r>
      <w:r>
        <w:t xml:space="preserve">], </w:t>
      </w:r>
      <w:r w:rsidRPr="00862D8E">
        <w:rPr>
          <w:b/>
        </w:rPr>
        <w:t>Uzbek</w:t>
      </w:r>
      <w:r>
        <w:t xml:space="preserve">, </w:t>
      </w:r>
      <w:r>
        <w:rPr>
          <w:rStyle w:val="tlid-translation"/>
          <w:rFonts w:hint="cs"/>
          <w:color w:val="3333FF"/>
          <w:u w:val="single"/>
          <w:lang w:val="uz-Latn-UZ" w:bidi="gu-IN"/>
        </w:rPr>
        <w:t>harakatlanmoq</w:t>
      </w:r>
      <w:r>
        <w:rPr>
          <w:rStyle w:val="tlid-translation"/>
          <w:rFonts w:hint="cs"/>
          <w:lang w:val="uz-Latn-UZ" w:bidi="gu-IN"/>
        </w:rPr>
        <w:t>, to move,</w:t>
      </w:r>
      <w:r>
        <w:rPr>
          <w:rStyle w:val="tlid-translation"/>
          <w:lang w:val="uz-Latn-UZ" w:bidi="gu-IN"/>
        </w:rPr>
        <w:t xml:space="preserve"> </w:t>
      </w:r>
      <w:r w:rsidRPr="009538EC">
        <w:rPr>
          <w:rStyle w:val="tlid-translation"/>
          <w:b/>
          <w:lang w:val="uz-Latn-UZ" w:bidi="gu-IN"/>
        </w:rPr>
        <w:t>Tajik</w:t>
      </w:r>
      <w:r>
        <w:rPr>
          <w:rStyle w:val="tlid-translation"/>
          <w:lang w:val="uz-Latn-UZ" w:bidi="gu-IN"/>
        </w:rPr>
        <w:t xml:space="preserve">, </w:t>
      </w:r>
      <w:r>
        <w:rPr>
          <w:rStyle w:val="tlid-translation"/>
          <w:rFonts w:hint="cs"/>
          <w:lang w:val="tg-Cyrl-TJ" w:bidi="gu-IN"/>
        </w:rPr>
        <w:t xml:space="preserve">гузаштан, </w:t>
      </w:r>
      <w:r>
        <w:rPr>
          <w:rStyle w:val="tlid-translation"/>
          <w:rFonts w:hint="cs"/>
          <w:color w:val="3333FF"/>
          <w:u w:val="single"/>
          <w:lang w:val="tg-Cyrl-TJ" w:bidi="gu-IN"/>
        </w:rPr>
        <w:t>guzaştan</w:t>
      </w:r>
      <w:r>
        <w:rPr>
          <w:rStyle w:val="tlid-translation"/>
          <w:rFonts w:hint="cs"/>
          <w:lang w:val="tg-Cyrl-TJ" w:bidi="gu-IN"/>
        </w:rPr>
        <w:t>, to move,</w:t>
      </w:r>
      <w:r>
        <w:rPr>
          <w:rStyle w:val="tlid-translation"/>
          <w:lang w:bidi="gu-IN"/>
        </w:rPr>
        <w:t xml:space="preserve"> </w:t>
      </w:r>
      <w:r w:rsidRPr="009538EC">
        <w:rPr>
          <w:rStyle w:val="tlid-translation"/>
          <w:b/>
          <w:lang w:bidi="gu-IN"/>
        </w:rPr>
        <w:t>Belarusian</w:t>
      </w:r>
      <w:r>
        <w:rPr>
          <w:rStyle w:val="tlid-translation"/>
          <w:lang w:bidi="gu-IN"/>
        </w:rPr>
        <w:t xml:space="preserve">, </w:t>
      </w:r>
      <w:r>
        <w:rPr>
          <w:rFonts w:ascii="Times" w:hAnsi="Times" w:cs="Times"/>
          <w:shd w:val="clear" w:color="auto" w:fill="FFFFFF"/>
        </w:rPr>
        <w:t xml:space="preserve">для змены, dlia </w:t>
      </w:r>
      <w:r>
        <w:rPr>
          <w:rFonts w:ascii="Times" w:hAnsi="Times" w:cs="Times"/>
          <w:color w:val="CC6600"/>
          <w:u w:val="single"/>
          <w:shd w:val="clear" w:color="auto" w:fill="FFFFFF"/>
        </w:rPr>
        <w:t>zmieny</w:t>
      </w:r>
      <w:r>
        <w:rPr>
          <w:rFonts w:ascii="Times" w:hAnsi="Times" w:cs="Times"/>
          <w:shd w:val="clear" w:color="auto" w:fill="FFFFFF"/>
        </w:rPr>
        <w:t>, to change,</w:t>
      </w:r>
      <w:r>
        <w:rPr>
          <w:rStyle w:val="tlid-translation"/>
          <w:lang w:bidi="gu-IN"/>
        </w:rPr>
        <w:t xml:space="preserve"> </w:t>
      </w:r>
      <w:r w:rsidRPr="00C533E9">
        <w:rPr>
          <w:rStyle w:val="tlid-translation"/>
          <w:b/>
          <w:lang w:bidi="gu-IN"/>
        </w:rPr>
        <w:t>Croatian</w:t>
      </w:r>
      <w:r>
        <w:rPr>
          <w:rStyle w:val="tlid-translation"/>
          <w:lang w:bidi="gu-IN"/>
        </w:rPr>
        <w:t xml:space="preserve">, </w:t>
      </w:r>
      <w:r>
        <w:rPr>
          <w:rFonts w:ascii="Times" w:hAnsi="Times" w:cs="Times"/>
          <w:color w:val="CC6600"/>
          <w:u w:val="single"/>
        </w:rPr>
        <w:t>promijeniti</w:t>
      </w:r>
      <w:r>
        <w:rPr>
          <w:rFonts w:ascii="Times" w:hAnsi="Times" w:cs="Times"/>
        </w:rPr>
        <w:t xml:space="preserve">, to change, </w:t>
      </w:r>
      <w:r w:rsidRPr="00C533E9">
        <w:rPr>
          <w:rFonts w:ascii="Times" w:hAnsi="Times" w:cs="Times"/>
          <w:b/>
        </w:rPr>
        <w:t>Polish</w:t>
      </w:r>
      <w:r>
        <w:rPr>
          <w:rFonts w:ascii="Times" w:hAnsi="Times" w:cs="Times"/>
        </w:rPr>
        <w:t xml:space="preserve">, </w:t>
      </w:r>
      <w:r>
        <w:rPr>
          <w:rFonts w:ascii="Times" w:hAnsi="Times" w:cs="Times"/>
          <w:color w:val="CC6600"/>
          <w:u w:val="single"/>
        </w:rPr>
        <w:t>zmienić</w:t>
      </w:r>
      <w:r>
        <w:rPr>
          <w:rFonts w:ascii="Times" w:hAnsi="Times" w:cs="Times"/>
        </w:rPr>
        <w:t xml:space="preserve">, to change, </w:t>
      </w:r>
      <w:r w:rsidRPr="009538EC">
        <w:rPr>
          <w:rStyle w:val="tlid-translation"/>
          <w:b/>
          <w:lang w:bidi="gu-IN"/>
        </w:rPr>
        <w:t>Romanian</w:t>
      </w:r>
      <w:r>
        <w:rPr>
          <w:rStyle w:val="tlid-translation"/>
          <w:lang w:bidi="gu-IN"/>
        </w:rPr>
        <w:t xml:space="preserve">, </w:t>
      </w:r>
      <w:r>
        <w:rPr>
          <w:rFonts w:ascii="Times" w:hAnsi="Times" w:cs="Times"/>
        </w:rPr>
        <w:t xml:space="preserve">a </w:t>
      </w:r>
      <w:r>
        <w:rPr>
          <w:rFonts w:ascii="Times" w:hAnsi="Times" w:cs="Times"/>
          <w:color w:val="009900"/>
          <w:u w:val="single"/>
        </w:rPr>
        <w:t>schimba</w:t>
      </w:r>
      <w:r>
        <w:rPr>
          <w:rFonts w:ascii="Times" w:hAnsi="Times" w:cs="Times"/>
        </w:rPr>
        <w:t xml:space="preserve">, to change, </w:t>
      </w:r>
      <w:r w:rsidRPr="009538EC">
        <w:rPr>
          <w:rFonts w:ascii="Times" w:hAnsi="Times" w:cs="Times"/>
          <w:b/>
        </w:rPr>
        <w:t>Welsh</w:t>
      </w:r>
      <w:r>
        <w:rPr>
          <w:rFonts w:ascii="Times" w:hAnsi="Times" w:cs="Times"/>
        </w:rPr>
        <w:t xml:space="preserve">, </w:t>
      </w:r>
      <w:r>
        <w:t xml:space="preserve">i </w:t>
      </w:r>
      <w:r>
        <w:rPr>
          <w:color w:val="009900"/>
          <w:u w:val="single"/>
        </w:rPr>
        <w:t>symud</w:t>
      </w:r>
      <w:r>
        <w:t xml:space="preserve">, to move, </w:t>
      </w:r>
      <w:r w:rsidRPr="00C533E9">
        <w:rPr>
          <w:b/>
        </w:rPr>
        <w:t>Persian</w:t>
      </w:r>
      <w:r>
        <w:t xml:space="preserve">, </w:t>
      </w:r>
      <w:r>
        <w:rPr>
          <w:rStyle w:val="sdata"/>
          <w:rFonts w:ascii="Times" w:hAnsi="Times" w:cs="Times"/>
          <w:color w:val="3333FF"/>
          <w:u w:val="single"/>
        </w:rPr>
        <w:t>avaz</w:t>
      </w:r>
      <w:r>
        <w:rPr>
          <w:rStyle w:val="sdata"/>
          <w:rFonts w:ascii="Times" w:hAnsi="Times" w:cs="Times"/>
        </w:rPr>
        <w:t xml:space="preserve"> </w:t>
      </w:r>
      <w:r>
        <w:rPr>
          <w:rStyle w:val="sdata"/>
          <w:rFonts w:ascii="Times" w:hAnsi="Times" w:cs="Times"/>
          <w:color w:val="3333FF"/>
          <w:u w:val="single"/>
        </w:rPr>
        <w:t>kardan</w:t>
      </w:r>
      <w:r>
        <w:rPr>
          <w:rStyle w:val="sdata"/>
          <w:rFonts w:ascii="Times" w:hAnsi="Times" w:cs="Times"/>
        </w:rPr>
        <w:t xml:space="preserve">, عوض کردن to </w:t>
      </w:r>
      <w:r>
        <w:rPr>
          <w:rStyle w:val="sdata"/>
        </w:rPr>
        <w:t>change</w:t>
      </w:r>
      <w:r>
        <w:rPr>
          <w:rStyle w:val="sdata"/>
          <w:rFonts w:ascii="Times New Roman ,serif" w:hAnsi="Times New Roman ,serif"/>
        </w:rPr>
        <w:t xml:space="preserve">, </w:t>
      </w:r>
      <w:r w:rsidRPr="00C533E9">
        <w:rPr>
          <w:rStyle w:val="sdata"/>
          <w:rFonts w:ascii="Times New Roman ,serif" w:hAnsi="Times New Roman ,serif"/>
          <w:b/>
        </w:rPr>
        <w:t>Tajik</w:t>
      </w:r>
      <w:r>
        <w:rPr>
          <w:rStyle w:val="sdata"/>
          <w:rFonts w:ascii="Times New Roman ,serif" w:hAnsi="Times New Roman ,serif"/>
        </w:rPr>
        <w:t>,</w:t>
      </w:r>
      <w:r>
        <w:rPr>
          <w:rStyle w:val="tlid-translation"/>
          <w:rFonts w:hint="cs"/>
          <w:lang w:val="tg-Cyrl-TJ" w:bidi="gu-IN"/>
        </w:rPr>
        <w:t xml:space="preserve"> </w:t>
      </w:r>
      <w:r>
        <w:rPr>
          <w:rStyle w:val="tlid-translation"/>
          <w:rFonts w:hint="cs"/>
          <w:color w:val="3333FF"/>
          <w:u w:val="single"/>
          <w:lang w:val="tg-Cyrl-TJ" w:bidi="gu-IN"/>
        </w:rPr>
        <w:t>ivaz</w:t>
      </w:r>
      <w:r>
        <w:rPr>
          <w:rStyle w:val="tlid-translation"/>
          <w:rFonts w:hint="cs"/>
          <w:lang w:val="tg-Cyrl-TJ" w:bidi="gu-IN"/>
        </w:rPr>
        <w:t xml:space="preserve"> </w:t>
      </w:r>
      <w:r>
        <w:rPr>
          <w:rStyle w:val="tlid-translation"/>
          <w:rFonts w:hint="cs"/>
          <w:color w:val="3333FF"/>
          <w:u w:val="single"/>
          <w:lang w:val="tg-Cyrl-TJ" w:bidi="gu-IN"/>
        </w:rPr>
        <w:t>kardan</w:t>
      </w:r>
      <w:r>
        <w:rPr>
          <w:rStyle w:val="tlid-translation"/>
          <w:rFonts w:hint="cs"/>
          <w:lang w:val="tg-Cyrl-TJ" w:bidi="gu-IN"/>
        </w:rPr>
        <w:t>, to change</w:t>
      </w:r>
      <w:r>
        <w:rPr>
          <w:rStyle w:val="tlid-translation"/>
          <w:lang w:bidi="gu-IN"/>
        </w:rPr>
        <w:t xml:space="preserve">, </w:t>
      </w:r>
      <w:r w:rsidRPr="00044778">
        <w:rPr>
          <w:rStyle w:val="tlid-translation"/>
          <w:b/>
          <w:lang w:bidi="gu-IN"/>
        </w:rPr>
        <w:t>Turkish</w:t>
      </w:r>
      <w:r>
        <w:rPr>
          <w:rStyle w:val="tlid-translation"/>
          <w:lang w:bidi="gu-IN"/>
        </w:rPr>
        <w:t xml:space="preserve">, </w:t>
      </w:r>
      <w:r>
        <w:rPr>
          <w:rStyle w:val="tlid-translation"/>
          <w:rFonts w:hint="cs"/>
          <w:color w:val="CC6600"/>
          <w:u w:val="single"/>
          <w:lang w:val="tr-TR" w:bidi="gu-IN"/>
        </w:rPr>
        <w:t>taşımak</w:t>
      </w:r>
      <w:r>
        <w:rPr>
          <w:rStyle w:val="tlid-translation"/>
          <w:rFonts w:hint="cs"/>
          <w:lang w:val="tr-TR" w:bidi="gu-IN"/>
        </w:rPr>
        <w:t>, to move,</w:t>
      </w:r>
      <w:r>
        <w:rPr>
          <w:rStyle w:val="tlid-translation"/>
          <w:lang w:val="tr-TR" w:bidi="gu-IN"/>
        </w:rPr>
        <w:t xml:space="preserve"> </w:t>
      </w:r>
      <w:r w:rsidRPr="00044778">
        <w:rPr>
          <w:rStyle w:val="tlid-translation"/>
          <w:b/>
          <w:lang w:val="tr-TR" w:bidi="gu-IN"/>
        </w:rPr>
        <w:t>Uzbek</w:t>
      </w:r>
      <w:r>
        <w:rPr>
          <w:rStyle w:val="tlid-translation"/>
          <w:lang w:val="tr-TR" w:bidi="gu-IN"/>
        </w:rPr>
        <w:t xml:space="preserve">, </w:t>
      </w:r>
      <w:r>
        <w:rPr>
          <w:rStyle w:val="tlid-translation"/>
          <w:rFonts w:hint="cs"/>
          <w:color w:val="CC6600"/>
          <w:u w:val="single"/>
          <w:lang w:val="uz-Latn-UZ" w:bidi="gu-IN"/>
        </w:rPr>
        <w:t>tuzatmoq</w:t>
      </w:r>
      <w:r>
        <w:rPr>
          <w:rStyle w:val="tlid-translation"/>
          <w:rFonts w:hint="cs"/>
          <w:lang w:val="uz-Latn-UZ" w:bidi="gu-IN"/>
        </w:rPr>
        <w:t>, to change</w:t>
      </w:r>
      <w:r>
        <w:rPr>
          <w:rStyle w:val="tlid-translation"/>
          <w:lang w:val="uz-Latn-UZ" w:bidi="gu-IN"/>
        </w:rPr>
        <w:t xml:space="preserve">,  </w:t>
      </w:r>
      <w:r w:rsidRPr="00044778">
        <w:rPr>
          <w:rStyle w:val="tlid-translation"/>
          <w:b/>
          <w:lang w:val="uz-Latn-UZ" w:bidi="gu-IN"/>
        </w:rPr>
        <w:t>Hittite</w:t>
      </w:r>
      <w:r>
        <w:rPr>
          <w:rStyle w:val="tlid-translation"/>
          <w:lang w:val="uz-Latn-UZ" w:bidi="gu-IN"/>
        </w:rPr>
        <w:t xml:space="preserve">, </w:t>
      </w:r>
      <w:r>
        <w:rPr>
          <w:b/>
          <w:bCs/>
          <w:color w:val="993399"/>
          <w:u w:val="single"/>
        </w:rPr>
        <w:t>halai/hali</w:t>
      </w:r>
      <w:r>
        <w:rPr>
          <w:color w:val="993399"/>
          <w:u w:val="single"/>
        </w:rPr>
        <w:t xml:space="preserve">, </w:t>
      </w:r>
      <w:r>
        <w:rPr>
          <w:b/>
          <w:bCs/>
          <w:color w:val="993399"/>
          <w:u w:val="single"/>
        </w:rPr>
        <w:t>halae</w:t>
      </w:r>
      <w:r>
        <w:rPr>
          <w:color w:val="993399"/>
          <w:u w:val="single"/>
        </w:rPr>
        <w:t>,</w:t>
      </w:r>
      <w:r>
        <w:t xml:space="preserve"> to set in motion, </w:t>
      </w:r>
      <w:r w:rsidRPr="00044778">
        <w:rPr>
          <w:b/>
        </w:rPr>
        <w:t>Akkadian</w:t>
      </w:r>
      <w:r>
        <w:t xml:space="preserve">, </w:t>
      </w:r>
      <w:r>
        <w:rPr>
          <w:b/>
          <w:bCs/>
          <w:color w:val="993399"/>
          <w:u w:val="single"/>
        </w:rPr>
        <w:t>allaku</w:t>
      </w:r>
      <w:r>
        <w:t xml:space="preserve">, moving, going, </w:t>
      </w:r>
      <w:r w:rsidRPr="00044778">
        <w:rPr>
          <w:b/>
        </w:rPr>
        <w:t>Kazakh</w:t>
      </w:r>
      <w:r>
        <w:t xml:space="preserve">, </w:t>
      </w:r>
      <w:r>
        <w:rPr>
          <w:rStyle w:val="tlid-translation"/>
          <w:rFonts w:hint="cs"/>
          <w:lang w:val="kk-KZ" w:bidi="gu-IN"/>
        </w:rPr>
        <w:t xml:space="preserve">өзгерту, </w:t>
      </w:r>
      <w:r>
        <w:rPr>
          <w:rStyle w:val="tlid-translation"/>
          <w:rFonts w:hint="cs"/>
          <w:color w:val="CC6600"/>
          <w:u w:val="single"/>
          <w:lang w:val="kk-KZ" w:bidi="gu-IN"/>
        </w:rPr>
        <w:t>özgertw</w:t>
      </w:r>
      <w:r>
        <w:rPr>
          <w:rStyle w:val="tlid-translation"/>
          <w:rFonts w:hint="cs"/>
          <w:lang w:val="kk-KZ" w:bidi="gu-IN"/>
        </w:rPr>
        <w:t>, to change</w:t>
      </w:r>
      <w:r>
        <w:rPr>
          <w:rStyle w:val="tlid-translation"/>
          <w:lang w:bidi="gu-IN"/>
        </w:rPr>
        <w:t xml:space="preserve">, </w:t>
      </w:r>
      <w:r w:rsidRPr="00044778">
        <w:rPr>
          <w:rStyle w:val="tlid-translation"/>
          <w:b/>
          <w:lang w:bidi="gu-IN"/>
        </w:rPr>
        <w:t>Kyrgyz</w:t>
      </w:r>
      <w:r>
        <w:rPr>
          <w:rStyle w:val="tlid-translation"/>
          <w:lang w:bidi="gu-IN"/>
        </w:rPr>
        <w:t xml:space="preserve">, </w:t>
      </w:r>
      <w:r>
        <w:rPr>
          <w:rStyle w:val="tlid-translation"/>
          <w:rFonts w:hint="cs"/>
          <w:lang w:val="ky-KG" w:bidi="gu-IN"/>
        </w:rPr>
        <w:t xml:space="preserve">өзгөртүү, </w:t>
      </w:r>
      <w:r>
        <w:rPr>
          <w:rStyle w:val="tlid-translation"/>
          <w:rFonts w:hint="cs"/>
          <w:color w:val="CC6600"/>
          <w:u w:val="single"/>
          <w:lang w:val="ky-KG" w:bidi="gu-IN"/>
        </w:rPr>
        <w:t>özgörtüü</w:t>
      </w:r>
      <w:r>
        <w:rPr>
          <w:rStyle w:val="tlid-translation"/>
          <w:rFonts w:hint="cs"/>
          <w:lang w:val="ky-KG" w:bidi="gu-IN"/>
        </w:rPr>
        <w:t>, to change</w:t>
      </w:r>
      <w:r>
        <w:rPr>
          <w:rStyle w:val="tlid-translation"/>
          <w:lang w:bidi="gu-IN"/>
        </w:rPr>
        <w:t>.</w:t>
      </w:r>
      <w:r>
        <w:br/>
      </w:r>
    </w:p>
  </w:footnote>
  <w:footnote w:id="207">
    <w:p w:rsidR="007B148B" w:rsidRDefault="007B148B">
      <w:pPr>
        <w:pStyle w:val="FootnoteText"/>
      </w:pPr>
      <w:r>
        <w:rPr>
          <w:rStyle w:val="FootnoteReference"/>
        </w:rPr>
        <w:footnoteRef/>
      </w:r>
      <w:r>
        <w:t xml:space="preserve"> </w:t>
      </w:r>
      <w:r w:rsidRPr="004F3EBF">
        <w:rPr>
          <w:rFonts w:cstheme="minorHAnsi"/>
          <w:b/>
        </w:rPr>
        <w:t>Hittite</w:t>
      </w:r>
      <w:r w:rsidRPr="004F3EBF">
        <w:rPr>
          <w:rFonts w:cstheme="minorHAnsi"/>
        </w:rPr>
        <w:t xml:space="preserve">, </w:t>
      </w:r>
      <w:r w:rsidRPr="004F3EBF">
        <w:rPr>
          <w:rStyle w:val="tlid-translation"/>
          <w:rFonts w:eastAsiaTheme="minorEastAsia" w:cstheme="minorHAnsi"/>
          <w:b/>
          <w:bCs/>
          <w:color w:val="993399"/>
          <w:u w:val="single"/>
        </w:rPr>
        <w:t>meki</w:t>
      </w:r>
      <w:r w:rsidRPr="004F3EBF">
        <w:rPr>
          <w:rStyle w:val="tlid-translation"/>
          <w:rFonts w:eastAsiaTheme="minorEastAsia" w:cstheme="minorHAnsi"/>
        </w:rPr>
        <w:t xml:space="preserve">, much, greatly, in large numbers, </w:t>
      </w:r>
      <w:r w:rsidRPr="004F3EBF">
        <w:rPr>
          <w:rStyle w:val="tlid-translation"/>
          <w:rFonts w:eastAsiaTheme="minorEastAsia" w:cstheme="minorHAnsi"/>
          <w:b/>
          <w:bCs/>
          <w:color w:val="993399"/>
          <w:u w:val="single"/>
        </w:rPr>
        <w:t>mekki</w:t>
      </w:r>
      <w:r w:rsidRPr="004F3EBF">
        <w:rPr>
          <w:rStyle w:val="tlid-translation"/>
          <w:rFonts w:eastAsiaTheme="minorEastAsia" w:cstheme="minorHAnsi"/>
          <w:color w:val="993399"/>
          <w:u w:val="single"/>
        </w:rPr>
        <w:t>-</w:t>
      </w:r>
      <w:r w:rsidRPr="004F3EBF">
        <w:rPr>
          <w:rStyle w:val="tlid-translation"/>
          <w:rFonts w:eastAsiaTheme="minorEastAsia" w:cstheme="minorHAnsi"/>
        </w:rPr>
        <w:t>, much, #</w:t>
      </w:r>
      <w:r w:rsidRPr="004F3EBF">
        <w:rPr>
          <w:rStyle w:val="tlid-translation"/>
          <w:rFonts w:eastAsiaTheme="minorEastAsia" w:cstheme="minorHAnsi"/>
          <w:b/>
          <w:bCs/>
          <w:color w:val="993399"/>
          <w:u w:val="single"/>
        </w:rPr>
        <w:t>meikki</w:t>
      </w:r>
      <w:r w:rsidRPr="004F3EBF">
        <w:rPr>
          <w:rStyle w:val="tlid-translation"/>
          <w:rFonts w:eastAsiaTheme="minorEastAsia" w:cstheme="minorHAnsi"/>
        </w:rPr>
        <w:t xml:space="preserve">-, </w:t>
      </w:r>
      <w:r w:rsidRPr="004F3EBF">
        <w:rPr>
          <w:rStyle w:val="tlid-translation"/>
          <w:rFonts w:eastAsiaTheme="minorEastAsia" w:cstheme="minorHAnsi"/>
          <w:b/>
          <w:bCs/>
          <w:color w:val="993399"/>
        </w:rPr>
        <w:t>mekki</w:t>
      </w:r>
      <w:r w:rsidRPr="004F3EBF">
        <w:rPr>
          <w:rStyle w:val="tlid-translation"/>
          <w:rFonts w:eastAsiaTheme="minorEastAsia" w:cstheme="minorHAnsi"/>
        </w:rPr>
        <w:t>-, much, many</w:t>
      </w:r>
      <w:r w:rsidRPr="004F3EBF">
        <w:rPr>
          <w:rStyle w:val="tlid-translation"/>
          <w:rFonts w:cstheme="minorHAnsi"/>
        </w:rPr>
        <w:t xml:space="preserve">, </w:t>
      </w:r>
      <w:r w:rsidRPr="004F3EBF">
        <w:rPr>
          <w:rStyle w:val="tlid-translation"/>
          <w:rFonts w:cstheme="minorHAnsi"/>
          <w:b/>
        </w:rPr>
        <w:t>English</w:t>
      </w:r>
      <w:r w:rsidRPr="004F3EBF">
        <w:rPr>
          <w:rStyle w:val="tlid-translation"/>
          <w:rFonts w:cstheme="minorHAnsi"/>
        </w:rPr>
        <w:t xml:space="preserve">, </w:t>
      </w:r>
      <w:r w:rsidRPr="004F3EBF">
        <w:rPr>
          <w:rFonts w:cstheme="minorHAnsi"/>
          <w:color w:val="993399"/>
          <w:u w:val="single"/>
        </w:rPr>
        <w:t>much</w:t>
      </w:r>
      <w:r w:rsidRPr="004F3EBF">
        <w:rPr>
          <w:rFonts w:cstheme="minorHAnsi"/>
        </w:rPr>
        <w:t xml:space="preserve">, [&lt;OE </w:t>
      </w:r>
      <w:r w:rsidRPr="004F3EBF">
        <w:rPr>
          <w:rFonts w:cstheme="minorHAnsi"/>
          <w:color w:val="993399"/>
          <w:u w:val="single"/>
        </w:rPr>
        <w:t>mycel</w:t>
      </w:r>
      <w:r w:rsidRPr="004F3EBF">
        <w:rPr>
          <w:rFonts w:cstheme="minorHAnsi"/>
        </w:rPr>
        <w:t xml:space="preserve">], </w:t>
      </w:r>
      <w:r w:rsidRPr="004F3EBF">
        <w:rPr>
          <w:rFonts w:cstheme="minorHAnsi"/>
          <w:b/>
        </w:rPr>
        <w:t>Romanian</w:t>
      </w:r>
      <w:r w:rsidRPr="004F3EBF">
        <w:rPr>
          <w:rFonts w:cstheme="minorHAnsi"/>
        </w:rPr>
        <w:t xml:space="preserve">, </w:t>
      </w:r>
      <w:r w:rsidRPr="004F3EBF">
        <w:rPr>
          <w:rStyle w:val="tlid-translation"/>
          <w:rFonts w:cstheme="minorHAnsi"/>
        </w:rPr>
        <w:t xml:space="preserve">foarte </w:t>
      </w:r>
      <w:r w:rsidRPr="004F3EBF">
        <w:rPr>
          <w:rStyle w:val="tlid-translation"/>
          <w:rFonts w:cstheme="minorHAnsi"/>
          <w:color w:val="009900"/>
          <w:u w:val="single"/>
        </w:rPr>
        <w:t>mult</w:t>
      </w:r>
      <w:r w:rsidRPr="004F3EBF">
        <w:rPr>
          <w:rStyle w:val="tlid-translation"/>
          <w:rFonts w:cstheme="minorHAnsi"/>
        </w:rPr>
        <w:t xml:space="preserve">, very much, </w:t>
      </w:r>
      <w:r w:rsidRPr="004F3EBF">
        <w:rPr>
          <w:rStyle w:val="tlid-translation"/>
          <w:rFonts w:cstheme="minorHAnsi"/>
          <w:b/>
        </w:rPr>
        <w:t>Latin</w:t>
      </w:r>
      <w:r w:rsidRPr="004F3EBF">
        <w:rPr>
          <w:rStyle w:val="tlid-translation"/>
          <w:rFonts w:cstheme="minorHAnsi"/>
        </w:rPr>
        <w:t xml:space="preserve">, </w:t>
      </w:r>
      <w:r w:rsidRPr="004F3EBF">
        <w:rPr>
          <w:rFonts w:cstheme="minorHAnsi"/>
          <w:color w:val="009900"/>
          <w:u w:val="single"/>
        </w:rPr>
        <w:t>multis</w:t>
      </w:r>
      <w:r w:rsidRPr="004F3EBF">
        <w:rPr>
          <w:rFonts w:cstheme="minorHAnsi"/>
          <w:color w:val="000000"/>
        </w:rPr>
        <w:t xml:space="preserve">, many, </w:t>
      </w:r>
      <w:r w:rsidRPr="004F3EBF">
        <w:rPr>
          <w:rStyle w:val="tlid-translation"/>
          <w:rFonts w:cstheme="minorHAnsi"/>
          <w:b/>
        </w:rPr>
        <w:t>Italian</w:t>
      </w:r>
      <w:r w:rsidRPr="004F3EBF">
        <w:rPr>
          <w:rStyle w:val="tlid-translation"/>
          <w:rFonts w:cstheme="minorHAnsi"/>
        </w:rPr>
        <w:t xml:space="preserve">, </w:t>
      </w:r>
      <w:r w:rsidRPr="004F3EBF">
        <w:rPr>
          <w:rStyle w:val="tlid-translation"/>
          <w:rFonts w:cstheme="minorHAnsi"/>
          <w:color w:val="009900"/>
          <w:u w:val="single"/>
        </w:rPr>
        <w:t>molto</w:t>
      </w:r>
      <w:r w:rsidRPr="004F3EBF">
        <w:rPr>
          <w:rStyle w:val="tlid-translation"/>
          <w:rFonts w:cstheme="minorHAnsi"/>
        </w:rPr>
        <w:t xml:space="preserve">, very much, </w:t>
      </w:r>
      <w:r w:rsidRPr="004F3EBF">
        <w:rPr>
          <w:rStyle w:val="tlid-translation"/>
          <w:rFonts w:cstheme="minorHAnsi"/>
          <w:b/>
        </w:rPr>
        <w:t>Latin</w:t>
      </w:r>
      <w:r w:rsidRPr="004F3EBF">
        <w:rPr>
          <w:rStyle w:val="tlid-translation"/>
          <w:rFonts w:cstheme="minorHAnsi"/>
        </w:rPr>
        <w:t xml:space="preserve">, </w:t>
      </w:r>
      <w:r w:rsidRPr="004F3EBF">
        <w:rPr>
          <w:rFonts w:cstheme="minorHAnsi"/>
          <w:color w:val="FF0000"/>
        </w:rPr>
        <w:t>valde</w:t>
      </w:r>
      <w:r w:rsidRPr="004F3EBF">
        <w:rPr>
          <w:rFonts w:cstheme="minorHAnsi"/>
        </w:rPr>
        <w:t xml:space="preserve">, </w:t>
      </w:r>
      <w:r w:rsidRPr="004F3EBF">
        <w:rPr>
          <w:rFonts w:cstheme="minorHAnsi"/>
          <w:color w:val="000000"/>
        </w:rPr>
        <w:t xml:space="preserve">intensely, very much, </w:t>
      </w:r>
      <w:r w:rsidRPr="004F3EBF">
        <w:rPr>
          <w:rFonts w:cstheme="minorHAnsi"/>
          <w:b/>
          <w:color w:val="000000"/>
        </w:rPr>
        <w:t>Etruscan</w:t>
      </w:r>
      <w:r w:rsidRPr="004F3EBF">
        <w:rPr>
          <w:rFonts w:cstheme="minorHAnsi"/>
          <w:color w:val="000000"/>
        </w:rPr>
        <w:t xml:space="preserve">, </w:t>
      </w:r>
      <w:r w:rsidRPr="004F3EBF">
        <w:rPr>
          <w:rFonts w:cstheme="minorHAnsi"/>
          <w:color w:val="FF0000"/>
        </w:rPr>
        <w:t>valta</w:t>
      </w:r>
      <w:r w:rsidRPr="004F3EBF">
        <w:rPr>
          <w:rFonts w:cstheme="minorHAnsi"/>
          <w:color w:val="000000"/>
        </w:rPr>
        <w:t xml:space="preserve"> (8ALTA).</w:t>
      </w:r>
      <w:r w:rsidRPr="004F3EBF">
        <w:rPr>
          <w:rStyle w:val="tlid-translation"/>
          <w:rFonts w:cstheme="minorHAnsi"/>
        </w:rPr>
        <w:br/>
      </w:r>
    </w:p>
  </w:footnote>
  <w:footnote w:id="208">
    <w:p w:rsidR="007B148B" w:rsidRPr="004F5FC4" w:rsidRDefault="007B148B" w:rsidP="004F5FC4">
      <w:pPr>
        <w:rPr>
          <w:rFonts w:eastAsia="Times New Roman" w:cstheme="minorHAnsi"/>
          <w:sz w:val="20"/>
          <w:szCs w:val="20"/>
        </w:rPr>
      </w:pPr>
      <w:r>
        <w:rPr>
          <w:rStyle w:val="FootnoteReference"/>
        </w:rPr>
        <w:footnoteRef/>
      </w:r>
      <w:r>
        <w:t xml:space="preserve"> </w:t>
      </w:r>
      <w:r w:rsidRPr="004F5FC4">
        <w:rPr>
          <w:rFonts w:cstheme="minorHAnsi"/>
          <w:b/>
          <w:sz w:val="20"/>
          <w:szCs w:val="20"/>
        </w:rPr>
        <w:t>Hittite</w:t>
      </w:r>
      <w:r w:rsidRPr="004F5FC4">
        <w:rPr>
          <w:rFonts w:cstheme="minorHAnsi"/>
          <w:sz w:val="20"/>
          <w:szCs w:val="20"/>
        </w:rPr>
        <w:t xml:space="preserve">, </w:t>
      </w:r>
      <w:r w:rsidRPr="004F5FC4">
        <w:rPr>
          <w:rFonts w:cstheme="minorHAnsi"/>
          <w:b/>
          <w:bCs/>
          <w:color w:val="993399"/>
          <w:sz w:val="20"/>
          <w:szCs w:val="20"/>
          <w:u w:val="single"/>
        </w:rPr>
        <w:t>mirmira</w:t>
      </w:r>
      <w:r w:rsidRPr="004F5FC4">
        <w:rPr>
          <w:rFonts w:cstheme="minorHAnsi"/>
          <w:sz w:val="20"/>
          <w:szCs w:val="20"/>
        </w:rPr>
        <w:t xml:space="preserve">, mud, mire, </w:t>
      </w:r>
      <w:r w:rsidRPr="004F5FC4">
        <w:rPr>
          <w:rFonts w:cstheme="minorHAnsi"/>
          <w:b/>
          <w:sz w:val="20"/>
          <w:szCs w:val="20"/>
        </w:rPr>
        <w:t>Sanskrit</w:t>
      </w:r>
      <w:r w:rsidRPr="004F5FC4">
        <w:rPr>
          <w:rFonts w:cstheme="minorHAnsi"/>
          <w:sz w:val="20"/>
          <w:szCs w:val="20"/>
        </w:rPr>
        <w:t xml:space="preserve">, </w:t>
      </w:r>
      <w:r w:rsidRPr="004F5FC4">
        <w:rPr>
          <w:rStyle w:val="sdata"/>
          <w:rFonts w:cstheme="minorHAnsi"/>
          <w:color w:val="993399"/>
          <w:sz w:val="20"/>
          <w:szCs w:val="20"/>
          <w:u w:val="single"/>
        </w:rPr>
        <w:t>mṛttikā</w:t>
      </w:r>
      <w:r w:rsidRPr="004F5FC4">
        <w:rPr>
          <w:rStyle w:val="sdata"/>
          <w:rFonts w:cstheme="minorHAnsi"/>
          <w:sz w:val="20"/>
          <w:szCs w:val="20"/>
        </w:rPr>
        <w:t xml:space="preserve">, </w:t>
      </w:r>
      <w:r w:rsidRPr="004F5FC4">
        <w:rPr>
          <w:rStyle w:val="sdata"/>
          <w:rFonts w:cstheme="minorHAnsi"/>
          <w:color w:val="993399"/>
          <w:sz w:val="20"/>
          <w:szCs w:val="20"/>
          <w:u w:val="single"/>
        </w:rPr>
        <w:t>mṛd</w:t>
      </w:r>
      <w:r w:rsidRPr="004F5FC4">
        <w:rPr>
          <w:rStyle w:val="sdata"/>
          <w:rFonts w:cstheme="minorHAnsi"/>
          <w:sz w:val="20"/>
          <w:szCs w:val="20"/>
        </w:rPr>
        <w:t xml:space="preserve">, clay, </w:t>
      </w:r>
      <w:r w:rsidRPr="004F5FC4">
        <w:rPr>
          <w:rStyle w:val="tlid-translation"/>
          <w:rFonts w:cstheme="minorHAnsi"/>
          <w:b/>
          <w:sz w:val="20"/>
          <w:szCs w:val="20"/>
          <w:shd w:val="clear" w:color="auto" w:fill="FFFFFF"/>
        </w:rPr>
        <w:t>Romanian</w:t>
      </w:r>
      <w:r w:rsidRPr="004F5FC4">
        <w:rPr>
          <w:rStyle w:val="tlid-translation"/>
          <w:rFonts w:cstheme="minorHAnsi"/>
          <w:sz w:val="20"/>
          <w:szCs w:val="20"/>
          <w:shd w:val="clear" w:color="auto" w:fill="FFFFFF"/>
        </w:rPr>
        <w:t xml:space="preserve">, </w:t>
      </w:r>
      <w:r w:rsidRPr="004F5FC4">
        <w:rPr>
          <w:rFonts w:cstheme="minorHAnsi"/>
          <w:color w:val="993399"/>
          <w:sz w:val="20"/>
          <w:szCs w:val="20"/>
          <w:u w:val="single"/>
        </w:rPr>
        <w:t>murdărie</w:t>
      </w:r>
      <w:r w:rsidRPr="004F5FC4">
        <w:rPr>
          <w:rFonts w:cstheme="minorHAnsi"/>
          <w:sz w:val="20"/>
          <w:szCs w:val="20"/>
        </w:rPr>
        <w:t xml:space="preserve">, dirt, </w:t>
      </w:r>
      <w:r w:rsidRPr="004F5FC4">
        <w:rPr>
          <w:rFonts w:cstheme="minorHAnsi"/>
          <w:b/>
          <w:sz w:val="20"/>
          <w:szCs w:val="20"/>
        </w:rPr>
        <w:t>Armenian</w:t>
      </w:r>
      <w:r w:rsidRPr="004F5FC4">
        <w:rPr>
          <w:rFonts w:cstheme="minorHAnsi"/>
          <w:sz w:val="20"/>
          <w:szCs w:val="20"/>
        </w:rPr>
        <w:t xml:space="preserve">, </w:t>
      </w:r>
      <w:r w:rsidRPr="004F5FC4">
        <w:rPr>
          <w:rFonts w:cstheme="minorHAnsi"/>
          <w:color w:val="000000"/>
          <w:sz w:val="20"/>
          <w:szCs w:val="20"/>
          <w:shd w:val="clear" w:color="auto" w:fill="FFFFFF"/>
        </w:rPr>
        <w:t xml:space="preserve">միր, </w:t>
      </w:r>
      <w:r w:rsidRPr="004F5FC4">
        <w:rPr>
          <w:rFonts w:cstheme="minorHAnsi"/>
          <w:color w:val="993399"/>
          <w:sz w:val="20"/>
          <w:szCs w:val="20"/>
          <w:u w:val="single"/>
          <w:shd w:val="clear" w:color="auto" w:fill="FFFFFF"/>
        </w:rPr>
        <w:t>mir</w:t>
      </w:r>
      <w:r w:rsidRPr="004F5FC4">
        <w:rPr>
          <w:rFonts w:cstheme="minorHAnsi"/>
          <w:color w:val="000000"/>
          <w:sz w:val="20"/>
          <w:szCs w:val="20"/>
          <w:shd w:val="clear" w:color="auto" w:fill="FFFFFF"/>
        </w:rPr>
        <w:t>, mire,</w:t>
      </w:r>
      <w:r w:rsidRPr="004F5FC4">
        <w:rPr>
          <w:rFonts w:cstheme="minorHAnsi"/>
          <w:b/>
          <w:color w:val="000000"/>
          <w:sz w:val="20"/>
          <w:szCs w:val="20"/>
          <w:shd w:val="clear" w:color="auto" w:fill="FFFFFF"/>
        </w:rPr>
        <w:t xml:space="preserve"> Irish</w:t>
      </w:r>
      <w:r w:rsidRPr="004F5FC4">
        <w:rPr>
          <w:rFonts w:cstheme="minorHAnsi"/>
          <w:color w:val="000000"/>
          <w:sz w:val="20"/>
          <w:szCs w:val="20"/>
          <w:shd w:val="clear" w:color="auto" w:fill="FFFFFF"/>
        </w:rPr>
        <w:t xml:space="preserve">, </w:t>
      </w:r>
      <w:r w:rsidRPr="004F5FC4">
        <w:rPr>
          <w:rFonts w:cstheme="minorHAnsi"/>
          <w:color w:val="993399"/>
          <w:sz w:val="20"/>
          <w:szCs w:val="20"/>
          <w:u w:val="single"/>
        </w:rPr>
        <w:t>mire</w:t>
      </w:r>
      <w:r w:rsidRPr="004F5FC4">
        <w:rPr>
          <w:rFonts w:cstheme="minorHAnsi"/>
          <w:sz w:val="20"/>
          <w:szCs w:val="20"/>
        </w:rPr>
        <w:t xml:space="preserve">, mire, </w:t>
      </w:r>
      <w:r w:rsidRPr="004F5FC4">
        <w:rPr>
          <w:rFonts w:cstheme="minorHAnsi"/>
          <w:b/>
          <w:sz w:val="20"/>
          <w:szCs w:val="20"/>
        </w:rPr>
        <w:t>Scots-Gaelic</w:t>
      </w:r>
      <w:r w:rsidRPr="004F5FC4">
        <w:rPr>
          <w:rFonts w:cstheme="minorHAnsi"/>
          <w:sz w:val="20"/>
          <w:szCs w:val="20"/>
        </w:rPr>
        <w:t xml:space="preserve">, </w:t>
      </w:r>
      <w:r w:rsidRPr="004F5FC4">
        <w:rPr>
          <w:rFonts w:cstheme="minorHAnsi"/>
          <w:color w:val="993399"/>
          <w:sz w:val="20"/>
          <w:szCs w:val="20"/>
          <w:u w:val="single"/>
        </w:rPr>
        <w:t>mire</w:t>
      </w:r>
      <w:r w:rsidRPr="004F5FC4">
        <w:rPr>
          <w:rFonts w:cstheme="minorHAnsi"/>
          <w:sz w:val="20"/>
          <w:szCs w:val="20"/>
        </w:rPr>
        <w:t xml:space="preserve">, mire, </w:t>
      </w:r>
      <w:r w:rsidRPr="004F5FC4">
        <w:rPr>
          <w:rFonts w:cstheme="minorHAnsi"/>
          <w:b/>
          <w:sz w:val="20"/>
          <w:szCs w:val="20"/>
        </w:rPr>
        <w:t>English</w:t>
      </w:r>
      <w:r w:rsidRPr="004F5FC4">
        <w:rPr>
          <w:rFonts w:cstheme="minorHAnsi"/>
          <w:sz w:val="20"/>
          <w:szCs w:val="20"/>
        </w:rPr>
        <w:t xml:space="preserve">, </w:t>
      </w:r>
      <w:r w:rsidRPr="004F5FC4">
        <w:rPr>
          <w:rFonts w:cstheme="minorHAnsi"/>
          <w:color w:val="993399"/>
          <w:sz w:val="20"/>
          <w:szCs w:val="20"/>
          <w:u w:val="single"/>
        </w:rPr>
        <w:t>mire</w:t>
      </w:r>
      <w:r w:rsidRPr="004F5FC4">
        <w:rPr>
          <w:rFonts w:cstheme="minorHAnsi"/>
          <w:sz w:val="20"/>
          <w:szCs w:val="20"/>
        </w:rPr>
        <w:t xml:space="preserve">[&lt;ON </w:t>
      </w:r>
      <w:r w:rsidRPr="004F5FC4">
        <w:rPr>
          <w:rFonts w:cstheme="minorHAnsi"/>
          <w:color w:val="993399"/>
          <w:sz w:val="20"/>
          <w:szCs w:val="20"/>
          <w:u w:val="single"/>
        </w:rPr>
        <w:t>myrr</w:t>
      </w:r>
      <w:r w:rsidRPr="004F5FC4">
        <w:rPr>
          <w:rFonts w:cstheme="minorHAnsi"/>
          <w:sz w:val="20"/>
          <w:szCs w:val="20"/>
        </w:rPr>
        <w:t xml:space="preserve">], </w:t>
      </w:r>
      <w:r w:rsidRPr="004F5FC4">
        <w:rPr>
          <w:rFonts w:cstheme="minorHAnsi"/>
          <w:b/>
          <w:sz w:val="20"/>
          <w:szCs w:val="20"/>
        </w:rPr>
        <w:t>Akkadian</w:t>
      </w:r>
      <w:r w:rsidRPr="004F5FC4">
        <w:rPr>
          <w:rFonts w:cstheme="minorHAnsi"/>
          <w:sz w:val="20"/>
          <w:szCs w:val="20"/>
        </w:rPr>
        <w:t xml:space="preserve">, </w:t>
      </w:r>
      <w:r w:rsidRPr="004F5FC4">
        <w:rPr>
          <w:rFonts w:cstheme="minorHAnsi"/>
          <w:b/>
          <w:bCs/>
          <w:color w:val="FF0000"/>
          <w:sz w:val="20"/>
          <w:szCs w:val="20"/>
          <w:shd w:val="clear" w:color="auto" w:fill="FFFFFF"/>
        </w:rPr>
        <w:t>luḫummû</w:t>
      </w:r>
      <w:r w:rsidRPr="004F5FC4">
        <w:rPr>
          <w:rFonts w:cstheme="minorHAnsi"/>
          <w:sz w:val="20"/>
          <w:szCs w:val="20"/>
          <w:shd w:val="clear" w:color="auto" w:fill="FFFFFF"/>
        </w:rPr>
        <w:t xml:space="preserve">, mud, </w:t>
      </w:r>
      <w:r w:rsidRPr="004F5FC4">
        <w:rPr>
          <w:rFonts w:cstheme="minorHAnsi"/>
          <w:b/>
          <w:sz w:val="20"/>
          <w:szCs w:val="20"/>
          <w:shd w:val="clear" w:color="auto" w:fill="FFFFFF"/>
        </w:rPr>
        <w:t>Belarusian</w:t>
      </w:r>
      <w:r w:rsidRPr="004F5FC4">
        <w:rPr>
          <w:rFonts w:cstheme="minorHAnsi"/>
          <w:sz w:val="20"/>
          <w:szCs w:val="20"/>
          <w:shd w:val="clear" w:color="auto" w:fill="FFFFFF"/>
        </w:rPr>
        <w:t xml:space="preserve">, </w:t>
      </w:r>
      <w:r w:rsidRPr="004F5FC4">
        <w:rPr>
          <w:rStyle w:val="tlid-translation"/>
          <w:rFonts w:cstheme="minorHAnsi"/>
          <w:color w:val="000000"/>
          <w:sz w:val="20"/>
          <w:szCs w:val="20"/>
          <w:shd w:val="clear" w:color="auto" w:fill="FFFFFF"/>
          <w:lang w:val="be-BY"/>
        </w:rPr>
        <w:t xml:space="preserve">гліна, </w:t>
      </w:r>
      <w:r w:rsidRPr="004F5FC4">
        <w:rPr>
          <w:rStyle w:val="tlid-translation"/>
          <w:rFonts w:cstheme="minorHAnsi"/>
          <w:color w:val="FF0000"/>
          <w:sz w:val="20"/>
          <w:szCs w:val="20"/>
          <w:shd w:val="clear" w:color="auto" w:fill="FFFFFF"/>
          <w:lang w:val="be-BY"/>
        </w:rPr>
        <w:t>hlina</w:t>
      </w:r>
      <w:r w:rsidRPr="004F5FC4">
        <w:rPr>
          <w:rStyle w:val="tlid-translation"/>
          <w:rFonts w:cstheme="minorHAnsi"/>
          <w:color w:val="000000"/>
          <w:sz w:val="20"/>
          <w:szCs w:val="20"/>
          <w:shd w:val="clear" w:color="auto" w:fill="FFFFFF"/>
          <w:lang w:val="be-BY"/>
        </w:rPr>
        <w:t>, clay</w:t>
      </w:r>
      <w:r w:rsidRPr="004F5FC4">
        <w:rPr>
          <w:rStyle w:val="tlid-translation"/>
          <w:rFonts w:cstheme="minorHAnsi"/>
          <w:color w:val="000000"/>
          <w:sz w:val="20"/>
          <w:szCs w:val="20"/>
          <w:shd w:val="clear" w:color="auto" w:fill="FFFFFF"/>
        </w:rPr>
        <w:t xml:space="preserve">, </w:t>
      </w:r>
      <w:r w:rsidRPr="004F5FC4">
        <w:rPr>
          <w:rStyle w:val="tlid-translation"/>
          <w:rFonts w:cstheme="minorHAnsi"/>
          <w:b/>
          <w:color w:val="000000"/>
          <w:sz w:val="20"/>
          <w:szCs w:val="20"/>
          <w:shd w:val="clear" w:color="auto" w:fill="FFFFFF"/>
        </w:rPr>
        <w:t>Polish</w:t>
      </w:r>
      <w:r w:rsidRPr="004F5FC4">
        <w:rPr>
          <w:rStyle w:val="tlid-translation"/>
          <w:rFonts w:cstheme="minorHAnsi"/>
          <w:color w:val="000000"/>
          <w:sz w:val="20"/>
          <w:szCs w:val="20"/>
          <w:shd w:val="clear" w:color="auto" w:fill="FFFFFF"/>
        </w:rPr>
        <w:t xml:space="preserve">, </w:t>
      </w:r>
      <w:r w:rsidRPr="004F5FC4">
        <w:rPr>
          <w:rFonts w:cstheme="minorHAnsi"/>
          <w:color w:val="FF0000"/>
          <w:sz w:val="20"/>
          <w:szCs w:val="20"/>
        </w:rPr>
        <w:t>glina</w:t>
      </w:r>
      <w:r w:rsidRPr="004F5FC4">
        <w:rPr>
          <w:rFonts w:cstheme="minorHAnsi"/>
          <w:sz w:val="20"/>
          <w:szCs w:val="20"/>
        </w:rPr>
        <w:t xml:space="preserve">, clay </w:t>
      </w:r>
      <w:r w:rsidRPr="004F5FC4">
        <w:rPr>
          <w:rFonts w:cstheme="minorHAnsi"/>
          <w:b/>
          <w:sz w:val="20"/>
          <w:szCs w:val="20"/>
          <w:shd w:val="clear" w:color="auto" w:fill="FFFFFF"/>
        </w:rPr>
        <w:t>Romanian</w:t>
      </w:r>
      <w:r w:rsidRPr="004F5FC4">
        <w:rPr>
          <w:rFonts w:cstheme="minorHAnsi"/>
          <w:sz w:val="20"/>
          <w:szCs w:val="20"/>
          <w:shd w:val="clear" w:color="auto" w:fill="FFFFFF"/>
        </w:rPr>
        <w:t xml:space="preserve">, </w:t>
      </w:r>
      <w:r w:rsidRPr="004F5FC4">
        <w:rPr>
          <w:rFonts w:cstheme="minorHAnsi"/>
          <w:color w:val="FF0000"/>
          <w:sz w:val="20"/>
          <w:szCs w:val="20"/>
        </w:rPr>
        <w:t>lut</w:t>
      </w:r>
      <w:r w:rsidRPr="004F5FC4">
        <w:rPr>
          <w:rFonts w:cstheme="minorHAnsi"/>
          <w:color w:val="000000"/>
          <w:sz w:val="20"/>
          <w:szCs w:val="20"/>
        </w:rPr>
        <w:t xml:space="preserve">, clay, </w:t>
      </w:r>
      <w:r w:rsidRPr="004F5FC4">
        <w:rPr>
          <w:rFonts w:cstheme="minorHAnsi"/>
          <w:b/>
          <w:color w:val="000000"/>
          <w:sz w:val="20"/>
          <w:szCs w:val="20"/>
        </w:rPr>
        <w:t>Finnish-Uralic</w:t>
      </w:r>
      <w:r w:rsidRPr="004F5FC4">
        <w:rPr>
          <w:rFonts w:cstheme="minorHAnsi"/>
          <w:color w:val="000000"/>
          <w:sz w:val="20"/>
          <w:szCs w:val="20"/>
        </w:rPr>
        <w:t xml:space="preserve">, </w:t>
      </w:r>
      <w:r w:rsidRPr="004F5FC4">
        <w:rPr>
          <w:rFonts w:cstheme="minorHAnsi"/>
          <w:color w:val="FF0000"/>
          <w:sz w:val="20"/>
          <w:szCs w:val="20"/>
        </w:rPr>
        <w:t>lika</w:t>
      </w:r>
      <w:r w:rsidRPr="004F5FC4">
        <w:rPr>
          <w:rFonts w:cstheme="minorHAnsi"/>
          <w:sz w:val="20"/>
          <w:szCs w:val="20"/>
        </w:rPr>
        <w:t xml:space="preserve">, dirt, </w:t>
      </w:r>
      <w:r w:rsidRPr="004F5FC4">
        <w:rPr>
          <w:rFonts w:cstheme="minorHAnsi"/>
          <w:b/>
          <w:sz w:val="20"/>
          <w:szCs w:val="20"/>
        </w:rPr>
        <w:t>Persian</w:t>
      </w:r>
      <w:r w:rsidRPr="004F5FC4">
        <w:rPr>
          <w:rFonts w:cstheme="minorHAnsi"/>
          <w:sz w:val="20"/>
          <w:szCs w:val="20"/>
        </w:rPr>
        <w:t xml:space="preserve">, </w:t>
      </w:r>
      <w:r w:rsidRPr="004F5FC4">
        <w:rPr>
          <w:rFonts w:cstheme="minorHAnsi"/>
          <w:color w:val="FF0000"/>
          <w:sz w:val="20"/>
          <w:szCs w:val="20"/>
        </w:rPr>
        <w:t>lajan</w:t>
      </w:r>
      <w:r w:rsidRPr="004F5FC4">
        <w:rPr>
          <w:rFonts w:cstheme="minorHAnsi"/>
          <w:sz w:val="20"/>
          <w:szCs w:val="20"/>
        </w:rPr>
        <w:t xml:space="preserve">, </w:t>
      </w:r>
      <w:r w:rsidRPr="004F5FC4">
        <w:rPr>
          <w:rStyle w:val="nobold"/>
          <w:rFonts w:cstheme="minorHAnsi"/>
          <w:sz w:val="20"/>
          <w:szCs w:val="20"/>
        </w:rPr>
        <w:t>لجن</w:t>
      </w:r>
      <w:r w:rsidRPr="004F5FC4">
        <w:rPr>
          <w:rFonts w:cstheme="minorHAnsi"/>
          <w:sz w:val="20"/>
          <w:szCs w:val="20"/>
        </w:rPr>
        <w:t xml:space="preserve"> , mud, goo, ooze, sludge, </w:t>
      </w:r>
      <w:r w:rsidRPr="004F5FC4">
        <w:rPr>
          <w:rFonts w:cstheme="minorHAnsi"/>
          <w:b/>
          <w:sz w:val="20"/>
          <w:szCs w:val="20"/>
        </w:rPr>
        <w:t>Greek</w:t>
      </w:r>
      <w:r w:rsidRPr="004F5FC4">
        <w:rPr>
          <w:rFonts w:cstheme="minorHAnsi"/>
          <w:sz w:val="20"/>
          <w:szCs w:val="20"/>
        </w:rPr>
        <w:t xml:space="preserve">, </w:t>
      </w:r>
      <w:r w:rsidRPr="004F5FC4">
        <w:rPr>
          <w:rFonts w:cstheme="minorHAnsi"/>
          <w:color w:val="000000"/>
          <w:sz w:val="20"/>
          <w:szCs w:val="20"/>
        </w:rPr>
        <w:t>λάσπη,</w:t>
      </w:r>
      <w:r w:rsidRPr="004F5FC4">
        <w:rPr>
          <w:rFonts w:cstheme="minorHAnsi"/>
          <w:sz w:val="20"/>
          <w:szCs w:val="20"/>
          <w:shd w:val="clear" w:color="auto" w:fill="FFFFFF"/>
        </w:rPr>
        <w:t xml:space="preserve"> </w:t>
      </w:r>
      <w:r w:rsidRPr="004F5FC4">
        <w:rPr>
          <w:rFonts w:cstheme="minorHAnsi"/>
          <w:color w:val="FF0000"/>
          <w:sz w:val="20"/>
          <w:szCs w:val="20"/>
          <w:shd w:val="clear" w:color="auto" w:fill="FFFFFF"/>
        </w:rPr>
        <w:t>láspi</w:t>
      </w:r>
      <w:r w:rsidRPr="004F5FC4">
        <w:rPr>
          <w:rFonts w:cstheme="minorHAnsi"/>
          <w:sz w:val="20"/>
          <w:szCs w:val="20"/>
        </w:rPr>
        <w:t xml:space="preserve"> mud, mire, </w:t>
      </w:r>
      <w:r w:rsidRPr="004F5FC4">
        <w:rPr>
          <w:rFonts w:cstheme="minorHAnsi"/>
          <w:b/>
          <w:sz w:val="20"/>
          <w:szCs w:val="20"/>
        </w:rPr>
        <w:t>Albanian</w:t>
      </w:r>
      <w:r w:rsidRPr="004F5FC4">
        <w:rPr>
          <w:rFonts w:cstheme="minorHAnsi"/>
          <w:sz w:val="20"/>
          <w:szCs w:val="20"/>
        </w:rPr>
        <w:t xml:space="preserve">, </w:t>
      </w:r>
      <w:r w:rsidRPr="004F5FC4">
        <w:rPr>
          <w:rFonts w:cstheme="minorHAnsi"/>
          <w:color w:val="FF0000"/>
          <w:sz w:val="20"/>
          <w:szCs w:val="20"/>
        </w:rPr>
        <w:t>llucë</w:t>
      </w:r>
      <w:r w:rsidRPr="004F5FC4">
        <w:rPr>
          <w:rFonts w:cstheme="minorHAnsi"/>
          <w:sz w:val="20"/>
          <w:szCs w:val="20"/>
        </w:rPr>
        <w:t xml:space="preserve">, slush, </w:t>
      </w:r>
      <w:r w:rsidRPr="004F5FC4">
        <w:rPr>
          <w:rFonts w:cstheme="minorHAnsi"/>
          <w:b/>
          <w:sz w:val="20"/>
          <w:szCs w:val="20"/>
        </w:rPr>
        <w:t>Basque</w:t>
      </w:r>
      <w:r w:rsidRPr="004F5FC4">
        <w:rPr>
          <w:rFonts w:cstheme="minorHAnsi"/>
          <w:sz w:val="20"/>
          <w:szCs w:val="20"/>
        </w:rPr>
        <w:t xml:space="preserve">, </w:t>
      </w:r>
      <w:r w:rsidRPr="004F5FC4">
        <w:rPr>
          <w:rFonts w:cstheme="minorHAnsi"/>
          <w:color w:val="FF0000"/>
          <w:sz w:val="20"/>
          <w:szCs w:val="20"/>
        </w:rPr>
        <w:t>lokatz</w:t>
      </w:r>
      <w:r w:rsidRPr="004F5FC4">
        <w:rPr>
          <w:rFonts w:cstheme="minorHAnsi"/>
          <w:sz w:val="20"/>
          <w:szCs w:val="20"/>
        </w:rPr>
        <w:t xml:space="preserve">, mud, </w:t>
      </w:r>
      <w:r w:rsidRPr="004F5FC4">
        <w:rPr>
          <w:rFonts w:cstheme="minorHAnsi"/>
          <w:b/>
          <w:sz w:val="20"/>
          <w:szCs w:val="20"/>
        </w:rPr>
        <w:t xml:space="preserve"> Latin</w:t>
      </w:r>
      <w:r w:rsidRPr="004F5FC4">
        <w:rPr>
          <w:rFonts w:cstheme="minorHAnsi"/>
          <w:sz w:val="20"/>
          <w:szCs w:val="20"/>
        </w:rPr>
        <w:t xml:space="preserve">, </w:t>
      </w:r>
      <w:r w:rsidRPr="004F5FC4">
        <w:rPr>
          <w:rFonts w:cstheme="minorHAnsi"/>
          <w:color w:val="FF0000"/>
          <w:sz w:val="20"/>
          <w:szCs w:val="20"/>
        </w:rPr>
        <w:t>lutum-i</w:t>
      </w:r>
      <w:r w:rsidRPr="004F5FC4">
        <w:rPr>
          <w:rFonts w:cstheme="minorHAnsi"/>
          <w:color w:val="000000"/>
          <w:sz w:val="20"/>
          <w:szCs w:val="20"/>
        </w:rPr>
        <w:t xml:space="preserve">, mud, </w:t>
      </w:r>
      <w:r w:rsidRPr="004F5FC4">
        <w:rPr>
          <w:rFonts w:cstheme="minorHAnsi"/>
          <w:b/>
          <w:color w:val="000000"/>
          <w:sz w:val="20"/>
          <w:szCs w:val="20"/>
        </w:rPr>
        <w:t>Irish</w:t>
      </w:r>
      <w:r w:rsidRPr="004F5FC4">
        <w:rPr>
          <w:rFonts w:cstheme="minorHAnsi"/>
          <w:color w:val="000000"/>
          <w:sz w:val="20"/>
          <w:szCs w:val="20"/>
        </w:rPr>
        <w:t xml:space="preserve">, </w:t>
      </w:r>
      <w:r w:rsidRPr="004F5FC4">
        <w:rPr>
          <w:rFonts w:cstheme="minorHAnsi"/>
          <w:color w:val="FF0000"/>
          <w:sz w:val="20"/>
          <w:szCs w:val="20"/>
        </w:rPr>
        <w:t>láibe</w:t>
      </w:r>
      <w:r w:rsidRPr="004F5FC4">
        <w:rPr>
          <w:rFonts w:cstheme="minorHAnsi"/>
          <w:sz w:val="20"/>
          <w:szCs w:val="20"/>
        </w:rPr>
        <w:t xml:space="preserve">, mud, </w:t>
      </w:r>
      <w:r w:rsidRPr="004F5FC4">
        <w:rPr>
          <w:rFonts w:cstheme="minorHAnsi"/>
          <w:b/>
          <w:sz w:val="20"/>
          <w:szCs w:val="20"/>
        </w:rPr>
        <w:t>Welsh</w:t>
      </w:r>
      <w:r w:rsidRPr="004F5FC4">
        <w:rPr>
          <w:rFonts w:cstheme="minorHAnsi"/>
          <w:sz w:val="20"/>
          <w:szCs w:val="20"/>
        </w:rPr>
        <w:t xml:space="preserve">, </w:t>
      </w:r>
      <w:r w:rsidRPr="004F5FC4">
        <w:rPr>
          <w:rFonts w:cstheme="minorHAnsi"/>
          <w:color w:val="FF0000"/>
          <w:sz w:val="20"/>
          <w:szCs w:val="20"/>
        </w:rPr>
        <w:t>llaca</w:t>
      </w:r>
      <w:r w:rsidRPr="004F5FC4">
        <w:rPr>
          <w:rFonts w:cstheme="minorHAnsi"/>
          <w:sz w:val="20"/>
          <w:szCs w:val="20"/>
        </w:rPr>
        <w:t xml:space="preserve">, mire, mud, puddle, </w:t>
      </w:r>
      <w:r w:rsidRPr="004F5FC4">
        <w:rPr>
          <w:rFonts w:cstheme="minorHAnsi"/>
          <w:color w:val="FF0000"/>
          <w:sz w:val="20"/>
          <w:szCs w:val="20"/>
        </w:rPr>
        <w:t>llaid</w:t>
      </w:r>
      <w:r w:rsidRPr="004F5FC4">
        <w:rPr>
          <w:rFonts w:cstheme="minorHAnsi"/>
          <w:sz w:val="20"/>
          <w:szCs w:val="20"/>
        </w:rPr>
        <w:t xml:space="preserve"> (</w:t>
      </w:r>
      <w:r w:rsidRPr="004F5FC4">
        <w:rPr>
          <w:rFonts w:cstheme="minorHAnsi"/>
          <w:color w:val="FF0000"/>
          <w:sz w:val="20"/>
          <w:szCs w:val="20"/>
        </w:rPr>
        <w:t>lleidiau</w:t>
      </w:r>
      <w:r w:rsidRPr="004F5FC4">
        <w:rPr>
          <w:rFonts w:cstheme="minorHAnsi"/>
          <w:sz w:val="20"/>
          <w:szCs w:val="20"/>
        </w:rPr>
        <w:t xml:space="preserve">), mud, mire, ooze, </w:t>
      </w:r>
      <w:r w:rsidRPr="004F5FC4">
        <w:rPr>
          <w:rFonts w:cstheme="minorHAnsi"/>
          <w:b/>
          <w:sz w:val="20"/>
          <w:szCs w:val="20"/>
        </w:rPr>
        <w:t>French</w:t>
      </w:r>
      <w:r w:rsidRPr="004F5FC4">
        <w:rPr>
          <w:rFonts w:cstheme="minorHAnsi"/>
          <w:sz w:val="20"/>
          <w:szCs w:val="20"/>
        </w:rPr>
        <w:t xml:space="preserve">, </w:t>
      </w:r>
      <w:r w:rsidRPr="004F5FC4">
        <w:rPr>
          <w:rFonts w:cstheme="minorHAnsi"/>
          <w:color w:val="FF0000"/>
          <w:sz w:val="20"/>
          <w:szCs w:val="20"/>
        </w:rPr>
        <w:t>laid</w:t>
      </w:r>
      <w:r w:rsidRPr="004F5FC4">
        <w:rPr>
          <w:rFonts w:cstheme="minorHAnsi"/>
          <w:sz w:val="20"/>
          <w:szCs w:val="20"/>
        </w:rPr>
        <w:t xml:space="preserve">, ugly, </w:t>
      </w:r>
      <w:r w:rsidRPr="004F5FC4">
        <w:rPr>
          <w:rFonts w:cstheme="minorHAnsi"/>
          <w:b/>
          <w:sz w:val="20"/>
          <w:szCs w:val="20"/>
        </w:rPr>
        <w:t>Etruscan</w:t>
      </w:r>
      <w:r w:rsidRPr="004F5FC4">
        <w:rPr>
          <w:rFonts w:cstheme="minorHAnsi"/>
          <w:sz w:val="20"/>
          <w:szCs w:val="20"/>
        </w:rPr>
        <w:t xml:space="preserve">, </w:t>
      </w:r>
      <w:r w:rsidRPr="004F5FC4">
        <w:rPr>
          <w:rFonts w:cstheme="minorHAnsi"/>
          <w:color w:val="FF0000"/>
          <w:sz w:val="20"/>
          <w:szCs w:val="20"/>
        </w:rPr>
        <w:t>luta, lota</w:t>
      </w:r>
      <w:r w:rsidRPr="004F5FC4">
        <w:rPr>
          <w:rFonts w:cstheme="minorHAnsi"/>
          <w:color w:val="000000"/>
          <w:sz w:val="20"/>
          <w:szCs w:val="20"/>
        </w:rPr>
        <w:t xml:space="preserve"> (</w:t>
      </w:r>
      <w:r w:rsidRPr="004F5FC4">
        <w:rPr>
          <w:rFonts w:cstheme="minorHAnsi"/>
          <w:sz w:val="20"/>
          <w:szCs w:val="20"/>
        </w:rPr>
        <w:t xml:space="preserve">LVTA), </w:t>
      </w:r>
      <w:r w:rsidRPr="004F5FC4">
        <w:rPr>
          <w:rFonts w:cstheme="minorHAnsi"/>
          <w:color w:val="FF0000"/>
          <w:sz w:val="20"/>
          <w:szCs w:val="20"/>
        </w:rPr>
        <w:t xml:space="preserve">loto, luto, lutu </w:t>
      </w:r>
      <w:r w:rsidRPr="004F5FC4">
        <w:rPr>
          <w:rFonts w:cstheme="minorHAnsi"/>
          <w:color w:val="000000"/>
          <w:sz w:val="20"/>
          <w:szCs w:val="20"/>
        </w:rPr>
        <w:t>(LVTV),</w:t>
      </w:r>
      <w:r w:rsidRPr="004F5FC4">
        <w:rPr>
          <w:rFonts w:cstheme="minorHAnsi"/>
          <w:sz w:val="20"/>
          <w:szCs w:val="20"/>
        </w:rPr>
        <w:t xml:space="preserve">  </w:t>
      </w:r>
      <w:r w:rsidRPr="004F5FC4">
        <w:rPr>
          <w:rFonts w:cstheme="minorHAnsi"/>
          <w:b/>
          <w:color w:val="000000"/>
          <w:sz w:val="20"/>
          <w:szCs w:val="20"/>
          <w:shd w:val="clear" w:color="auto" w:fill="FFFFFF"/>
        </w:rPr>
        <w:t>Uzbek</w:t>
      </w:r>
      <w:r w:rsidRPr="004F5FC4">
        <w:rPr>
          <w:rFonts w:cstheme="minorHAnsi"/>
          <w:color w:val="000000"/>
          <w:sz w:val="20"/>
          <w:szCs w:val="20"/>
          <w:shd w:val="clear" w:color="auto" w:fill="FFFFFF"/>
        </w:rPr>
        <w:t xml:space="preserve">, </w:t>
      </w:r>
      <w:r w:rsidRPr="004F5FC4">
        <w:rPr>
          <w:rStyle w:val="gt-baf-back"/>
          <w:rFonts w:cstheme="minorHAnsi"/>
          <w:color w:val="FF0000"/>
          <w:sz w:val="20"/>
          <w:szCs w:val="20"/>
        </w:rPr>
        <w:t>loy</w:t>
      </w:r>
      <w:r w:rsidRPr="004F5FC4">
        <w:rPr>
          <w:rStyle w:val="gt-baf-back"/>
          <w:rFonts w:cstheme="minorHAnsi"/>
          <w:sz w:val="20"/>
          <w:szCs w:val="20"/>
        </w:rPr>
        <w:t>, mud</w:t>
      </w:r>
      <w:r w:rsidRPr="004F5FC4">
        <w:rPr>
          <w:rFonts w:cstheme="minorHAnsi"/>
          <w:sz w:val="20"/>
          <w:szCs w:val="20"/>
        </w:rPr>
        <w:t xml:space="preserve">, </w:t>
      </w:r>
      <w:r w:rsidRPr="004F5FC4">
        <w:rPr>
          <w:rFonts w:cstheme="minorHAnsi"/>
          <w:b/>
          <w:sz w:val="20"/>
          <w:szCs w:val="20"/>
        </w:rPr>
        <w:t>Tajik</w:t>
      </w:r>
      <w:r w:rsidRPr="004F5FC4">
        <w:rPr>
          <w:rFonts w:cstheme="minorHAnsi"/>
          <w:sz w:val="20"/>
          <w:szCs w:val="20"/>
        </w:rPr>
        <w:t xml:space="preserve">, </w:t>
      </w:r>
      <w:r w:rsidRPr="004F5FC4">
        <w:rPr>
          <w:rFonts w:eastAsia="Times New Roman" w:cstheme="minorHAnsi"/>
          <w:color w:val="FF0000"/>
          <w:sz w:val="20"/>
          <w:szCs w:val="20"/>
          <w:lang w:val="tg-Cyrl-TJ"/>
        </w:rPr>
        <w:t>loj</w:t>
      </w:r>
      <w:r w:rsidRPr="004F5FC4">
        <w:rPr>
          <w:rFonts w:eastAsia="Times New Roman" w:cstheme="minorHAnsi"/>
          <w:sz w:val="20"/>
          <w:szCs w:val="20"/>
          <w:lang w:val="tg-Cyrl-TJ"/>
        </w:rPr>
        <w:t>, mud, dirt,</w:t>
      </w:r>
      <w:r w:rsidRPr="004F5FC4">
        <w:rPr>
          <w:rFonts w:eastAsia="Times New Roman" w:cstheme="minorHAnsi"/>
          <w:sz w:val="20"/>
          <w:szCs w:val="20"/>
        </w:rPr>
        <w:t xml:space="preserve"> clay, slush, </w:t>
      </w:r>
      <w:r w:rsidRPr="004F5FC4">
        <w:rPr>
          <w:rFonts w:eastAsia="Times New Roman" w:cstheme="minorHAnsi"/>
          <w:b/>
          <w:sz w:val="20"/>
          <w:szCs w:val="20"/>
        </w:rPr>
        <w:t>Kyrgyz</w:t>
      </w:r>
      <w:r w:rsidRPr="004F5FC4">
        <w:rPr>
          <w:rFonts w:eastAsia="Times New Roman" w:cstheme="minorHAnsi"/>
          <w:sz w:val="20"/>
          <w:szCs w:val="20"/>
        </w:rPr>
        <w:t xml:space="preserve">, </w:t>
      </w:r>
      <w:r w:rsidRPr="004F5FC4">
        <w:rPr>
          <w:rStyle w:val="tlid-translation"/>
          <w:rFonts w:cstheme="minorHAnsi"/>
          <w:sz w:val="20"/>
          <w:szCs w:val="20"/>
          <w:lang w:val="ky-KG"/>
        </w:rPr>
        <w:t>ылай, </w:t>
      </w:r>
      <w:r w:rsidRPr="004F5FC4">
        <w:rPr>
          <w:rStyle w:val="tlid-translation"/>
          <w:rFonts w:cstheme="minorHAnsi"/>
          <w:color w:val="FF0000"/>
          <w:sz w:val="20"/>
          <w:szCs w:val="20"/>
          <w:u w:val="single"/>
          <w:lang w:val="ky-KG"/>
        </w:rPr>
        <w:t>lay</w:t>
      </w:r>
      <w:r w:rsidRPr="004F5FC4">
        <w:rPr>
          <w:rStyle w:val="tlid-translation"/>
          <w:rFonts w:cstheme="minorHAnsi"/>
          <w:color w:val="000000"/>
          <w:sz w:val="20"/>
          <w:szCs w:val="20"/>
          <w:lang w:val="ky-KG"/>
        </w:rPr>
        <w:t>, </w:t>
      </w:r>
      <w:r w:rsidRPr="004F5FC4">
        <w:rPr>
          <w:rStyle w:val="tlid-translation"/>
          <w:rFonts w:cstheme="minorHAnsi"/>
          <w:sz w:val="20"/>
          <w:szCs w:val="20"/>
          <w:lang w:val="ky-KG"/>
        </w:rPr>
        <w:t xml:space="preserve"> clay, </w:t>
      </w:r>
      <w:r w:rsidRPr="004F5FC4">
        <w:rPr>
          <w:rStyle w:val="sdata"/>
          <w:rFonts w:cstheme="minorHAnsi"/>
          <w:b/>
          <w:sz w:val="20"/>
          <w:szCs w:val="20"/>
        </w:rPr>
        <w:t>Georgian</w:t>
      </w:r>
      <w:r w:rsidRPr="004F5FC4">
        <w:rPr>
          <w:rStyle w:val="sdata"/>
          <w:rFonts w:cstheme="minorHAnsi"/>
          <w:sz w:val="20"/>
          <w:szCs w:val="20"/>
        </w:rPr>
        <w:t xml:space="preserve">, </w:t>
      </w:r>
      <w:r w:rsidRPr="004F5FC4">
        <w:rPr>
          <w:rStyle w:val="tlid-translation"/>
          <w:rFonts w:ascii="Sylfaen" w:hAnsi="Sylfaen" w:cs="Sylfaen"/>
          <w:sz w:val="20"/>
          <w:szCs w:val="20"/>
          <w:shd w:val="clear" w:color="auto" w:fill="FFFFFF"/>
          <w:lang w:val="ka-GE"/>
        </w:rPr>
        <w:t>თიხა</w:t>
      </w:r>
      <w:r w:rsidRPr="004F5FC4">
        <w:rPr>
          <w:rStyle w:val="tlid-translation"/>
          <w:rFonts w:cstheme="minorHAnsi"/>
          <w:sz w:val="20"/>
          <w:szCs w:val="20"/>
          <w:shd w:val="clear" w:color="auto" w:fill="FFFFFF"/>
          <w:lang w:val="ka-GE"/>
        </w:rPr>
        <w:t xml:space="preserve">, </w:t>
      </w:r>
      <w:r w:rsidRPr="004F5FC4">
        <w:rPr>
          <w:rStyle w:val="tlid-translation"/>
          <w:rFonts w:cstheme="minorHAnsi"/>
          <w:color w:val="993399"/>
          <w:sz w:val="20"/>
          <w:szCs w:val="20"/>
          <w:u w:val="single"/>
          <w:shd w:val="clear" w:color="auto" w:fill="FFFFFF"/>
          <w:lang w:val="ka-GE"/>
        </w:rPr>
        <w:t>tikha</w:t>
      </w:r>
      <w:r w:rsidRPr="004F5FC4">
        <w:rPr>
          <w:rStyle w:val="tlid-translation"/>
          <w:rFonts w:cstheme="minorHAnsi"/>
          <w:sz w:val="20"/>
          <w:szCs w:val="20"/>
          <w:shd w:val="clear" w:color="auto" w:fill="FFFFFF"/>
          <w:lang w:val="ka-GE"/>
        </w:rPr>
        <w:t>, clay</w:t>
      </w:r>
      <w:r w:rsidRPr="004F5FC4">
        <w:rPr>
          <w:rStyle w:val="tlid-translation"/>
          <w:rFonts w:cstheme="minorHAnsi"/>
          <w:sz w:val="20"/>
          <w:szCs w:val="20"/>
          <w:shd w:val="clear" w:color="auto" w:fill="FFFFFF"/>
        </w:rPr>
        <w:t xml:space="preserve">, </w:t>
      </w:r>
      <w:r w:rsidRPr="004F5FC4">
        <w:rPr>
          <w:rStyle w:val="tlid-translation"/>
          <w:rFonts w:cstheme="minorHAnsi"/>
          <w:b/>
          <w:sz w:val="20"/>
          <w:szCs w:val="20"/>
          <w:shd w:val="clear" w:color="auto" w:fill="FFFFFF"/>
        </w:rPr>
        <w:t>Armenian</w:t>
      </w:r>
      <w:r w:rsidRPr="004F5FC4">
        <w:rPr>
          <w:rStyle w:val="tlid-translation"/>
          <w:rFonts w:cstheme="minorHAnsi"/>
          <w:sz w:val="20"/>
          <w:szCs w:val="20"/>
          <w:shd w:val="clear" w:color="auto" w:fill="FFFFFF"/>
        </w:rPr>
        <w:t xml:space="preserve">, </w:t>
      </w:r>
      <w:r w:rsidRPr="004F5FC4">
        <w:rPr>
          <w:rFonts w:cstheme="minorHAnsi"/>
          <w:sz w:val="20"/>
          <w:szCs w:val="20"/>
        </w:rPr>
        <w:t>ցեխ,</w:t>
      </w:r>
      <w:r w:rsidRPr="004F5FC4">
        <w:rPr>
          <w:rFonts w:cstheme="minorHAnsi"/>
          <w:color w:val="993399"/>
          <w:sz w:val="20"/>
          <w:szCs w:val="20"/>
        </w:rPr>
        <w:t xml:space="preserve"> </w:t>
      </w:r>
      <w:r w:rsidRPr="004F5FC4">
        <w:rPr>
          <w:rFonts w:cstheme="minorHAnsi"/>
          <w:color w:val="993399"/>
          <w:sz w:val="20"/>
          <w:szCs w:val="20"/>
          <w:u w:val="single"/>
          <w:shd w:val="clear" w:color="auto" w:fill="FFFFFF"/>
        </w:rPr>
        <w:t>ts’ekh</w:t>
      </w:r>
      <w:r w:rsidRPr="004F5FC4">
        <w:rPr>
          <w:rFonts w:cstheme="minorHAnsi"/>
          <w:color w:val="000000"/>
          <w:sz w:val="20"/>
          <w:szCs w:val="20"/>
          <w:shd w:val="clear" w:color="auto" w:fill="FFFFFF"/>
        </w:rPr>
        <w:t xml:space="preserve">, mud, </w:t>
      </w:r>
      <w:r w:rsidRPr="004F5FC4">
        <w:rPr>
          <w:rFonts w:cstheme="minorHAnsi"/>
          <w:b/>
          <w:color w:val="000000"/>
          <w:sz w:val="20"/>
          <w:szCs w:val="20"/>
          <w:shd w:val="clear" w:color="auto" w:fill="FFFFFF"/>
        </w:rPr>
        <w:t>Akkadian</w:t>
      </w:r>
      <w:r w:rsidRPr="004F5FC4">
        <w:rPr>
          <w:rFonts w:cstheme="minorHAnsi"/>
          <w:color w:val="000000"/>
          <w:sz w:val="20"/>
          <w:szCs w:val="20"/>
          <w:shd w:val="clear" w:color="auto" w:fill="FFFFFF"/>
        </w:rPr>
        <w:t xml:space="preserve">, </w:t>
      </w:r>
      <w:r w:rsidRPr="004F5FC4">
        <w:rPr>
          <w:rFonts w:cstheme="minorHAnsi"/>
          <w:b/>
          <w:bCs/>
          <w:color w:val="CC6600"/>
          <w:sz w:val="20"/>
          <w:szCs w:val="20"/>
          <w:u w:val="single"/>
          <w:shd w:val="clear" w:color="auto" w:fill="FFFFFF"/>
        </w:rPr>
        <w:t>ṭēritu</w:t>
      </w:r>
      <w:r w:rsidRPr="004F5FC4">
        <w:rPr>
          <w:rFonts w:cstheme="minorHAnsi"/>
          <w:sz w:val="20"/>
          <w:szCs w:val="20"/>
          <w:shd w:val="clear" w:color="auto" w:fill="FFFFFF"/>
        </w:rPr>
        <w:t xml:space="preserve">, mud, silt, a bread, </w:t>
      </w:r>
      <w:r w:rsidRPr="004F5FC4">
        <w:rPr>
          <w:rFonts w:cstheme="minorHAnsi"/>
          <w:b/>
          <w:bCs/>
          <w:color w:val="CC6600"/>
          <w:sz w:val="20"/>
          <w:szCs w:val="20"/>
          <w:u w:val="single"/>
          <w:shd w:val="clear" w:color="auto" w:fill="FFFFFF"/>
        </w:rPr>
        <w:t>ṭēru</w:t>
      </w:r>
      <w:r w:rsidRPr="004F5FC4">
        <w:rPr>
          <w:rFonts w:cstheme="minorHAnsi"/>
          <w:sz w:val="20"/>
          <w:szCs w:val="20"/>
          <w:shd w:val="clear" w:color="auto" w:fill="FFFFFF"/>
        </w:rPr>
        <w:t xml:space="preserve">, mud, silt, species of ash tree, </w:t>
      </w:r>
      <w:r w:rsidRPr="004F5FC4">
        <w:rPr>
          <w:rFonts w:cstheme="minorHAnsi"/>
          <w:b/>
          <w:sz w:val="20"/>
          <w:szCs w:val="20"/>
          <w:shd w:val="clear" w:color="auto" w:fill="FFFFFF"/>
        </w:rPr>
        <w:t>Latin</w:t>
      </w:r>
      <w:r w:rsidRPr="004F5FC4">
        <w:rPr>
          <w:rFonts w:cstheme="minorHAnsi"/>
          <w:sz w:val="20"/>
          <w:szCs w:val="20"/>
          <w:shd w:val="clear" w:color="auto" w:fill="FFFFFF"/>
        </w:rPr>
        <w:t xml:space="preserve">, </w:t>
      </w:r>
      <w:r w:rsidRPr="004F5FC4">
        <w:rPr>
          <w:rFonts w:cstheme="minorHAnsi"/>
          <w:color w:val="CC6600"/>
          <w:sz w:val="20"/>
          <w:szCs w:val="20"/>
          <w:u w:val="single"/>
        </w:rPr>
        <w:t>terra-ae</w:t>
      </w:r>
      <w:r w:rsidRPr="004F5FC4">
        <w:rPr>
          <w:rFonts w:cstheme="minorHAnsi"/>
          <w:color w:val="000000"/>
          <w:sz w:val="20"/>
          <w:szCs w:val="20"/>
        </w:rPr>
        <w:t xml:space="preserve">, soil, earth, land, ground, </w:t>
      </w:r>
      <w:r w:rsidRPr="004F5FC4">
        <w:rPr>
          <w:rFonts w:cstheme="minorHAnsi"/>
          <w:b/>
          <w:color w:val="000000"/>
          <w:sz w:val="20"/>
          <w:szCs w:val="20"/>
        </w:rPr>
        <w:t>Italian</w:t>
      </w:r>
      <w:r w:rsidRPr="004F5FC4">
        <w:rPr>
          <w:rFonts w:cstheme="minorHAnsi"/>
          <w:color w:val="000000"/>
          <w:sz w:val="20"/>
          <w:szCs w:val="20"/>
        </w:rPr>
        <w:t xml:space="preserve">, </w:t>
      </w:r>
      <w:r w:rsidRPr="004F5FC4">
        <w:rPr>
          <w:rStyle w:val="tlid-translation"/>
          <w:rFonts w:cstheme="minorHAnsi"/>
          <w:color w:val="CC6600"/>
          <w:sz w:val="20"/>
          <w:szCs w:val="20"/>
          <w:u w:val="single"/>
          <w:lang w:val="it-IT"/>
        </w:rPr>
        <w:t>terra</w:t>
      </w:r>
      <w:r w:rsidRPr="004F5FC4">
        <w:rPr>
          <w:rStyle w:val="tlid-translation"/>
          <w:rFonts w:cstheme="minorHAnsi"/>
          <w:sz w:val="20"/>
          <w:szCs w:val="20"/>
          <w:lang w:val="it-IT"/>
        </w:rPr>
        <w:t xml:space="preserve">, earth, land, dirt, </w:t>
      </w:r>
      <w:r w:rsidRPr="004F5FC4">
        <w:rPr>
          <w:rStyle w:val="tlid-translation"/>
          <w:rFonts w:cstheme="minorHAnsi"/>
          <w:b/>
          <w:sz w:val="20"/>
          <w:szCs w:val="20"/>
          <w:lang w:val="it-IT"/>
        </w:rPr>
        <w:t>French</w:t>
      </w:r>
      <w:r w:rsidRPr="004F5FC4">
        <w:rPr>
          <w:rStyle w:val="tlid-translation"/>
          <w:rFonts w:cstheme="minorHAnsi"/>
          <w:sz w:val="20"/>
          <w:szCs w:val="20"/>
          <w:lang w:val="it-IT"/>
        </w:rPr>
        <w:t xml:space="preserve">, </w:t>
      </w:r>
      <w:r w:rsidRPr="004F5FC4">
        <w:rPr>
          <w:rStyle w:val="tlid-translation"/>
          <w:rFonts w:cstheme="minorHAnsi"/>
          <w:color w:val="CC6600"/>
          <w:sz w:val="20"/>
          <w:szCs w:val="20"/>
          <w:u w:val="single"/>
          <w:lang w:val="fr-FR"/>
        </w:rPr>
        <w:t>terre</w:t>
      </w:r>
      <w:r w:rsidRPr="004F5FC4">
        <w:rPr>
          <w:rStyle w:val="tlid-translation"/>
          <w:rFonts w:cstheme="minorHAnsi"/>
          <w:color w:val="000000"/>
          <w:sz w:val="20"/>
          <w:szCs w:val="20"/>
          <w:lang w:val="fr-FR"/>
        </w:rPr>
        <w:t xml:space="preserve">, earth, land, </w:t>
      </w:r>
      <w:r w:rsidRPr="004F5FC4">
        <w:rPr>
          <w:rStyle w:val="tlid-translation"/>
          <w:rFonts w:cstheme="minorHAnsi"/>
          <w:b/>
          <w:color w:val="000000"/>
          <w:sz w:val="20"/>
          <w:szCs w:val="20"/>
          <w:lang w:val="fr-FR"/>
        </w:rPr>
        <w:t>Etruscan</w:t>
      </w:r>
      <w:r w:rsidRPr="004F5FC4">
        <w:rPr>
          <w:rStyle w:val="tlid-translation"/>
          <w:rFonts w:cstheme="minorHAnsi"/>
          <w:color w:val="000000"/>
          <w:sz w:val="20"/>
          <w:szCs w:val="20"/>
          <w:lang w:val="fr-FR"/>
        </w:rPr>
        <w:t xml:space="preserve">, </w:t>
      </w:r>
      <w:r w:rsidRPr="004F5FC4">
        <w:rPr>
          <w:rFonts w:cstheme="minorHAnsi"/>
          <w:color w:val="CC6600"/>
          <w:sz w:val="20"/>
          <w:szCs w:val="20"/>
          <w:u w:val="single"/>
        </w:rPr>
        <w:t>tera</w:t>
      </w:r>
      <w:r w:rsidRPr="004F5FC4">
        <w:rPr>
          <w:rFonts w:cstheme="minorHAnsi"/>
          <w:sz w:val="20"/>
          <w:szCs w:val="20"/>
        </w:rPr>
        <w:t xml:space="preserve">, </w:t>
      </w:r>
      <w:r w:rsidRPr="004F5FC4">
        <w:rPr>
          <w:rFonts w:cstheme="minorHAnsi"/>
          <w:color w:val="CC6600"/>
          <w:sz w:val="20"/>
          <w:szCs w:val="20"/>
          <w:u w:val="single"/>
        </w:rPr>
        <w:t>teri</w:t>
      </w:r>
      <w:r w:rsidRPr="004F5FC4">
        <w:rPr>
          <w:rFonts w:cstheme="minorHAnsi"/>
          <w:sz w:val="20"/>
          <w:szCs w:val="20"/>
        </w:rPr>
        <w:t xml:space="preserve">, </w:t>
      </w:r>
      <w:r w:rsidRPr="004F5FC4">
        <w:rPr>
          <w:rFonts w:cstheme="minorHAnsi"/>
          <w:color w:val="CC6600"/>
          <w:sz w:val="20"/>
          <w:szCs w:val="20"/>
          <w:u w:val="single"/>
        </w:rPr>
        <w:t>terim</w:t>
      </w:r>
      <w:r w:rsidRPr="004F5FC4">
        <w:rPr>
          <w:rFonts w:cstheme="minorHAnsi"/>
          <w:sz w:val="20"/>
          <w:szCs w:val="20"/>
        </w:rPr>
        <w:t xml:space="preserve">, </w:t>
      </w:r>
      <w:r w:rsidRPr="004F5FC4">
        <w:rPr>
          <w:rFonts w:cstheme="minorHAnsi"/>
          <w:b/>
          <w:sz w:val="20"/>
          <w:szCs w:val="20"/>
        </w:rPr>
        <w:t>Sanskrit</w:t>
      </w:r>
      <w:r w:rsidRPr="004F5FC4">
        <w:rPr>
          <w:rFonts w:cstheme="minorHAnsi"/>
          <w:sz w:val="20"/>
          <w:szCs w:val="20"/>
        </w:rPr>
        <w:t xml:space="preserve">, </w:t>
      </w:r>
      <w:r w:rsidRPr="004F5FC4">
        <w:rPr>
          <w:rFonts w:cstheme="minorHAnsi"/>
          <w:color w:val="0000EE"/>
          <w:sz w:val="20"/>
          <w:szCs w:val="20"/>
        </w:rPr>
        <w:t>bhur</w:t>
      </w:r>
      <w:r w:rsidRPr="004F5FC4">
        <w:rPr>
          <w:rFonts w:cstheme="minorHAnsi"/>
          <w:sz w:val="20"/>
          <w:szCs w:val="20"/>
        </w:rPr>
        <w:t xml:space="preserve">, earth,  </w:t>
      </w:r>
      <w:r w:rsidRPr="004F5FC4">
        <w:rPr>
          <w:rFonts w:cstheme="minorHAnsi"/>
          <w:b/>
          <w:sz w:val="20"/>
          <w:szCs w:val="20"/>
        </w:rPr>
        <w:t>Belarusian</w:t>
      </w:r>
      <w:r w:rsidRPr="004F5FC4">
        <w:rPr>
          <w:rFonts w:cstheme="minorHAnsi"/>
          <w:sz w:val="20"/>
          <w:szCs w:val="20"/>
        </w:rPr>
        <w:t xml:space="preserve">, бруду, </w:t>
      </w:r>
      <w:r w:rsidRPr="004F5FC4">
        <w:rPr>
          <w:rFonts w:cstheme="minorHAnsi"/>
          <w:color w:val="3333FF"/>
          <w:sz w:val="20"/>
          <w:szCs w:val="20"/>
          <w:u w:val="single"/>
          <w:shd w:val="clear" w:color="auto" w:fill="FFFFFF"/>
        </w:rPr>
        <w:t>brudu</w:t>
      </w:r>
      <w:r w:rsidRPr="004F5FC4">
        <w:rPr>
          <w:rFonts w:cstheme="minorHAnsi"/>
          <w:sz w:val="20"/>
          <w:szCs w:val="20"/>
          <w:shd w:val="clear" w:color="auto" w:fill="FFFFFF"/>
        </w:rPr>
        <w:t xml:space="preserve">, </w:t>
      </w:r>
      <w:r w:rsidRPr="004F5FC4">
        <w:rPr>
          <w:rFonts w:cstheme="minorHAnsi"/>
          <w:sz w:val="20"/>
          <w:szCs w:val="20"/>
        </w:rPr>
        <w:t xml:space="preserve">mud, </w:t>
      </w:r>
      <w:r w:rsidRPr="004F5FC4">
        <w:rPr>
          <w:rFonts w:cstheme="minorHAnsi"/>
          <w:b/>
          <w:sz w:val="20"/>
          <w:szCs w:val="20"/>
        </w:rPr>
        <w:t>Croatian</w:t>
      </w:r>
      <w:r w:rsidRPr="004F5FC4">
        <w:rPr>
          <w:rFonts w:cstheme="minorHAnsi"/>
          <w:sz w:val="20"/>
          <w:szCs w:val="20"/>
        </w:rPr>
        <w:t xml:space="preserve">, </w:t>
      </w:r>
      <w:r w:rsidRPr="004F5FC4">
        <w:rPr>
          <w:rFonts w:cstheme="minorHAnsi"/>
          <w:color w:val="3333FF"/>
          <w:sz w:val="20"/>
          <w:szCs w:val="20"/>
          <w:u w:val="single"/>
          <w:shd w:val="clear" w:color="auto" w:fill="FFFFFF"/>
        </w:rPr>
        <w:t>blato</w:t>
      </w:r>
      <w:r w:rsidRPr="004F5FC4">
        <w:rPr>
          <w:rFonts w:cstheme="minorHAnsi"/>
          <w:color w:val="000000"/>
          <w:sz w:val="20"/>
          <w:szCs w:val="20"/>
          <w:shd w:val="clear" w:color="auto" w:fill="FFFFFF"/>
        </w:rPr>
        <w:t xml:space="preserve">, mud, </w:t>
      </w:r>
      <w:r w:rsidRPr="004F5FC4">
        <w:rPr>
          <w:rFonts w:cstheme="minorHAnsi"/>
          <w:b/>
          <w:color w:val="000000"/>
          <w:sz w:val="20"/>
          <w:szCs w:val="20"/>
          <w:shd w:val="clear" w:color="auto" w:fill="FFFFFF"/>
        </w:rPr>
        <w:t>Akkadian</w:t>
      </w:r>
      <w:r w:rsidRPr="004F5FC4">
        <w:rPr>
          <w:rFonts w:cstheme="minorHAnsi"/>
          <w:color w:val="000000"/>
          <w:sz w:val="20"/>
          <w:szCs w:val="20"/>
          <w:shd w:val="clear" w:color="auto" w:fill="FFFFFF"/>
        </w:rPr>
        <w:t xml:space="preserve">, </w:t>
      </w:r>
      <w:r w:rsidRPr="004F5FC4">
        <w:rPr>
          <w:rFonts w:cstheme="minorHAnsi"/>
          <w:b/>
          <w:bCs/>
          <w:color w:val="CC6600"/>
          <w:sz w:val="20"/>
          <w:szCs w:val="20"/>
          <w:u w:val="single"/>
          <w:shd w:val="clear" w:color="auto" w:fill="FFFFFF"/>
        </w:rPr>
        <w:t>dalhu</w:t>
      </w:r>
      <w:r w:rsidRPr="004F5FC4">
        <w:rPr>
          <w:rFonts w:cstheme="minorHAnsi"/>
          <w:sz w:val="20"/>
          <w:szCs w:val="20"/>
          <w:shd w:val="clear" w:color="auto" w:fill="FFFFFF"/>
        </w:rPr>
        <w:t xml:space="preserve">, muddy, blurred, confused, cloudy, disturbed, </w:t>
      </w:r>
      <w:r w:rsidRPr="004F5FC4">
        <w:rPr>
          <w:rFonts w:cstheme="minorHAnsi"/>
          <w:b/>
          <w:sz w:val="20"/>
          <w:szCs w:val="20"/>
          <w:shd w:val="clear" w:color="auto" w:fill="FFFFFF"/>
        </w:rPr>
        <w:t>Georgian</w:t>
      </w:r>
      <w:r w:rsidRPr="004F5FC4">
        <w:rPr>
          <w:rFonts w:cstheme="minorHAnsi"/>
          <w:sz w:val="20"/>
          <w:szCs w:val="20"/>
          <w:shd w:val="clear" w:color="auto" w:fill="FFFFFF"/>
        </w:rPr>
        <w:t xml:space="preserve">, </w:t>
      </w:r>
      <w:r w:rsidRPr="004F5FC4">
        <w:rPr>
          <w:rFonts w:ascii="Sylfaen" w:hAnsi="Sylfaen" w:cs="Sylfaen"/>
          <w:sz w:val="20"/>
          <w:szCs w:val="20"/>
        </w:rPr>
        <w:t>ტალახი</w:t>
      </w:r>
      <w:r w:rsidRPr="004F5FC4">
        <w:rPr>
          <w:rFonts w:cstheme="minorHAnsi"/>
          <w:color w:val="3333FF"/>
          <w:sz w:val="20"/>
          <w:szCs w:val="20"/>
        </w:rPr>
        <w:t xml:space="preserve"> </w:t>
      </w:r>
      <w:r w:rsidRPr="004F5FC4">
        <w:rPr>
          <w:rFonts w:cstheme="minorHAnsi"/>
          <w:color w:val="CC6600"/>
          <w:sz w:val="20"/>
          <w:szCs w:val="20"/>
          <w:u w:val="single"/>
          <w:shd w:val="clear" w:color="auto" w:fill="FFFFFF"/>
        </w:rPr>
        <w:t>t’alakhi</w:t>
      </w:r>
      <w:r w:rsidRPr="004F5FC4">
        <w:rPr>
          <w:rFonts w:cstheme="minorHAnsi"/>
          <w:sz w:val="20"/>
          <w:szCs w:val="20"/>
          <w:shd w:val="clear" w:color="auto" w:fill="FFFFFF"/>
        </w:rPr>
        <w:t>,</w:t>
      </w:r>
      <w:r w:rsidRPr="004F5FC4">
        <w:rPr>
          <w:rFonts w:cstheme="minorHAnsi"/>
          <w:sz w:val="20"/>
          <w:szCs w:val="20"/>
        </w:rPr>
        <w:t xml:space="preserve"> mud, </w:t>
      </w:r>
      <w:r w:rsidRPr="004F5FC4">
        <w:rPr>
          <w:rFonts w:cstheme="minorHAnsi"/>
          <w:b/>
          <w:sz w:val="20"/>
          <w:szCs w:val="20"/>
        </w:rPr>
        <w:t>Romanian</w:t>
      </w:r>
      <w:r w:rsidRPr="004F5FC4">
        <w:rPr>
          <w:rFonts w:cstheme="minorHAnsi"/>
          <w:sz w:val="20"/>
          <w:szCs w:val="20"/>
        </w:rPr>
        <w:t xml:space="preserve">, </w:t>
      </w:r>
      <w:r w:rsidRPr="004F5FC4">
        <w:rPr>
          <w:rStyle w:val="gt-baf-cell"/>
          <w:rFonts w:cstheme="minorHAnsi"/>
          <w:color w:val="FF0000"/>
          <w:sz w:val="20"/>
          <w:szCs w:val="20"/>
        </w:rPr>
        <w:t>argilă</w:t>
      </w:r>
      <w:r w:rsidRPr="004F5FC4">
        <w:rPr>
          <w:rStyle w:val="gt-baf-cell"/>
          <w:rFonts w:cstheme="minorHAnsi"/>
          <w:color w:val="000000"/>
          <w:sz w:val="20"/>
          <w:szCs w:val="20"/>
        </w:rPr>
        <w:t xml:space="preserve">, clay, </w:t>
      </w:r>
      <w:r w:rsidRPr="004F5FC4">
        <w:rPr>
          <w:rStyle w:val="gt-baf-cell"/>
          <w:rFonts w:cstheme="minorHAnsi"/>
          <w:b/>
          <w:color w:val="000000"/>
          <w:sz w:val="20"/>
          <w:szCs w:val="20"/>
        </w:rPr>
        <w:t>Albanian</w:t>
      </w:r>
      <w:r w:rsidRPr="004F5FC4">
        <w:rPr>
          <w:rStyle w:val="gt-baf-cell"/>
          <w:rFonts w:cstheme="minorHAnsi"/>
          <w:color w:val="000000"/>
          <w:sz w:val="20"/>
          <w:szCs w:val="20"/>
        </w:rPr>
        <w:t xml:space="preserve">, </w:t>
      </w:r>
      <w:r w:rsidRPr="004F5FC4">
        <w:rPr>
          <w:rStyle w:val="tlid-translation"/>
          <w:rFonts w:cstheme="minorHAnsi"/>
          <w:color w:val="FF0000"/>
          <w:sz w:val="20"/>
          <w:szCs w:val="20"/>
          <w:lang w:val="sq-AL"/>
        </w:rPr>
        <w:t>argjila</w:t>
      </w:r>
      <w:r w:rsidRPr="004F5FC4">
        <w:rPr>
          <w:rStyle w:val="tlid-translation"/>
          <w:rFonts w:cstheme="minorHAnsi"/>
          <w:sz w:val="20"/>
          <w:szCs w:val="20"/>
          <w:lang w:val="sq-AL"/>
        </w:rPr>
        <w:t xml:space="preserve">, clay, </w:t>
      </w:r>
      <w:r w:rsidRPr="004F5FC4">
        <w:rPr>
          <w:rStyle w:val="tlid-translation"/>
          <w:rFonts w:cstheme="minorHAnsi"/>
          <w:b/>
          <w:sz w:val="20"/>
          <w:szCs w:val="20"/>
          <w:lang w:val="sq-AL"/>
        </w:rPr>
        <w:t>Italian</w:t>
      </w:r>
      <w:r w:rsidRPr="004F5FC4">
        <w:rPr>
          <w:rStyle w:val="tlid-translation"/>
          <w:rFonts w:cstheme="minorHAnsi"/>
          <w:sz w:val="20"/>
          <w:szCs w:val="20"/>
          <w:lang w:val="sq-AL"/>
        </w:rPr>
        <w:t xml:space="preserve">, </w:t>
      </w:r>
      <w:r w:rsidRPr="004F5FC4">
        <w:rPr>
          <w:rStyle w:val="tlid-translation"/>
          <w:rFonts w:cstheme="minorHAnsi"/>
          <w:color w:val="FF0000"/>
          <w:sz w:val="20"/>
          <w:szCs w:val="20"/>
          <w:lang w:val="it-IT"/>
        </w:rPr>
        <w:t>argilla</w:t>
      </w:r>
      <w:r w:rsidRPr="004F5FC4">
        <w:rPr>
          <w:rStyle w:val="tlid-translation"/>
          <w:rFonts w:cstheme="minorHAnsi"/>
          <w:sz w:val="20"/>
          <w:szCs w:val="20"/>
          <w:lang w:val="it-IT"/>
        </w:rPr>
        <w:t xml:space="preserve">, clay, </w:t>
      </w:r>
      <w:r w:rsidRPr="004F5FC4">
        <w:rPr>
          <w:rStyle w:val="tlid-translation"/>
          <w:rFonts w:cstheme="minorHAnsi"/>
          <w:b/>
          <w:sz w:val="20"/>
          <w:szCs w:val="20"/>
          <w:lang w:val="it-IT"/>
        </w:rPr>
        <w:t>French</w:t>
      </w:r>
      <w:r w:rsidRPr="004F5FC4">
        <w:rPr>
          <w:rStyle w:val="tlid-translation"/>
          <w:rFonts w:cstheme="minorHAnsi"/>
          <w:sz w:val="20"/>
          <w:szCs w:val="20"/>
          <w:lang w:val="it-IT"/>
        </w:rPr>
        <w:t xml:space="preserve">, </w:t>
      </w:r>
      <w:r w:rsidRPr="004F5FC4">
        <w:rPr>
          <w:rStyle w:val="tlid-translation"/>
          <w:rFonts w:cstheme="minorHAnsi"/>
          <w:color w:val="FF0000"/>
          <w:sz w:val="20"/>
          <w:szCs w:val="20"/>
          <w:lang w:val="fr-FR"/>
        </w:rPr>
        <w:t>argile</w:t>
      </w:r>
      <w:r w:rsidRPr="004F5FC4">
        <w:rPr>
          <w:rStyle w:val="tlid-translation"/>
          <w:rFonts w:cstheme="minorHAnsi"/>
          <w:sz w:val="20"/>
          <w:szCs w:val="20"/>
          <w:lang w:val="fr-FR"/>
        </w:rPr>
        <w:t xml:space="preserve">, clay, </w:t>
      </w:r>
      <w:r w:rsidRPr="004F5FC4">
        <w:rPr>
          <w:rStyle w:val="tlid-translation"/>
          <w:rFonts w:cstheme="minorHAnsi"/>
          <w:b/>
          <w:sz w:val="20"/>
          <w:szCs w:val="20"/>
          <w:lang w:val="fr-FR"/>
        </w:rPr>
        <w:t>Georgian</w:t>
      </w:r>
      <w:r w:rsidRPr="004F5FC4">
        <w:rPr>
          <w:rStyle w:val="tlid-translation"/>
          <w:rFonts w:cstheme="minorHAnsi"/>
          <w:sz w:val="20"/>
          <w:szCs w:val="20"/>
          <w:lang w:val="fr-FR"/>
        </w:rPr>
        <w:t xml:space="preserve">, </w:t>
      </w:r>
      <w:r w:rsidRPr="004F5FC4">
        <w:rPr>
          <w:rFonts w:ascii="Sylfaen" w:hAnsi="Sylfaen" w:cs="Sylfaen"/>
          <w:sz w:val="20"/>
          <w:szCs w:val="20"/>
          <w:shd w:val="clear" w:color="auto" w:fill="FFFFFF"/>
        </w:rPr>
        <w:t>მეკარი</w:t>
      </w:r>
      <w:r w:rsidRPr="004F5FC4">
        <w:rPr>
          <w:rFonts w:cstheme="minorHAnsi"/>
          <w:sz w:val="20"/>
          <w:szCs w:val="20"/>
          <w:shd w:val="clear" w:color="auto" w:fill="FFFFFF"/>
        </w:rPr>
        <w:t>,</w:t>
      </w:r>
      <w:r w:rsidRPr="004F5FC4">
        <w:rPr>
          <w:rFonts w:cstheme="minorHAnsi"/>
          <w:color w:val="009900"/>
          <w:sz w:val="20"/>
          <w:szCs w:val="20"/>
          <w:shd w:val="clear" w:color="auto" w:fill="FFFFFF"/>
        </w:rPr>
        <w:t xml:space="preserve"> </w:t>
      </w:r>
      <w:r w:rsidRPr="004F5FC4">
        <w:rPr>
          <w:rFonts w:cstheme="minorHAnsi"/>
          <w:color w:val="009900"/>
          <w:sz w:val="20"/>
          <w:szCs w:val="20"/>
          <w:u w:val="single"/>
          <w:shd w:val="clear" w:color="auto" w:fill="FFFFFF"/>
        </w:rPr>
        <w:t>mek’ari</w:t>
      </w:r>
      <w:r w:rsidRPr="004F5FC4">
        <w:rPr>
          <w:rFonts w:cstheme="minorHAnsi"/>
          <w:sz w:val="20"/>
          <w:szCs w:val="20"/>
          <w:shd w:val="clear" w:color="auto" w:fill="FFFFFF"/>
        </w:rPr>
        <w:t>, muck,</w:t>
      </w:r>
      <w:r w:rsidRPr="004F5FC4">
        <w:rPr>
          <w:rStyle w:val="tlid-translation"/>
          <w:rFonts w:cstheme="minorHAnsi"/>
          <w:sz w:val="20"/>
          <w:szCs w:val="20"/>
          <w:lang w:val="fr-FR"/>
        </w:rPr>
        <w:t xml:space="preserve"> </w:t>
      </w:r>
      <w:r w:rsidRPr="004F5FC4">
        <w:rPr>
          <w:rStyle w:val="tlid-translation"/>
          <w:rFonts w:cstheme="minorHAnsi"/>
          <w:b/>
          <w:sz w:val="20"/>
          <w:szCs w:val="20"/>
          <w:lang w:val="fr-FR"/>
        </w:rPr>
        <w:t>Latvian</w:t>
      </w:r>
      <w:r w:rsidRPr="004F5FC4">
        <w:rPr>
          <w:rStyle w:val="tlid-translation"/>
          <w:rFonts w:cstheme="minorHAnsi"/>
          <w:sz w:val="20"/>
          <w:szCs w:val="20"/>
          <w:lang w:val="fr-FR"/>
        </w:rPr>
        <w:t xml:space="preserve">, </w:t>
      </w:r>
      <w:r w:rsidRPr="004F5FC4">
        <w:rPr>
          <w:rStyle w:val="tlid-translation"/>
          <w:rFonts w:cstheme="minorHAnsi"/>
          <w:color w:val="009900"/>
          <w:sz w:val="20"/>
          <w:szCs w:val="20"/>
          <w:u w:val="single"/>
          <w:lang w:val="lv-LV"/>
        </w:rPr>
        <w:t>māls</w:t>
      </w:r>
      <w:r w:rsidRPr="004F5FC4">
        <w:rPr>
          <w:rStyle w:val="tlid-translation"/>
          <w:rFonts w:cstheme="minorHAnsi"/>
          <w:color w:val="000000"/>
          <w:sz w:val="20"/>
          <w:szCs w:val="20"/>
          <w:lang w:val="lv-LV"/>
        </w:rPr>
        <w:t xml:space="preserve">, clay, </w:t>
      </w:r>
      <w:r w:rsidRPr="004F5FC4">
        <w:rPr>
          <w:rStyle w:val="tlid-translation"/>
          <w:rFonts w:cstheme="minorHAnsi"/>
          <w:b/>
          <w:color w:val="000000"/>
          <w:sz w:val="20"/>
          <w:szCs w:val="20"/>
          <w:lang w:val="lv-LV"/>
        </w:rPr>
        <w:t>Finnish-Uralic</w:t>
      </w:r>
      <w:r w:rsidRPr="004F5FC4">
        <w:rPr>
          <w:rStyle w:val="tlid-translation"/>
          <w:rFonts w:cstheme="minorHAnsi"/>
          <w:color w:val="000000"/>
          <w:sz w:val="20"/>
          <w:szCs w:val="20"/>
          <w:lang w:val="lv-LV"/>
        </w:rPr>
        <w:t xml:space="preserve">, </w:t>
      </w:r>
      <w:r w:rsidRPr="004F5FC4">
        <w:rPr>
          <w:rFonts w:cstheme="minorHAnsi"/>
          <w:color w:val="009900"/>
          <w:sz w:val="20"/>
          <w:szCs w:val="20"/>
          <w:u w:val="single"/>
        </w:rPr>
        <w:t>muta</w:t>
      </w:r>
      <w:r w:rsidRPr="004F5FC4">
        <w:rPr>
          <w:rFonts w:cstheme="minorHAnsi"/>
          <w:sz w:val="20"/>
          <w:szCs w:val="20"/>
        </w:rPr>
        <w:t xml:space="preserve">, mud, clay, slime, </w:t>
      </w:r>
      <w:r w:rsidRPr="004F5FC4">
        <w:rPr>
          <w:rFonts w:cstheme="minorHAnsi"/>
          <w:b/>
          <w:sz w:val="20"/>
          <w:szCs w:val="20"/>
        </w:rPr>
        <w:t>Scots-Gaelic</w:t>
      </w:r>
      <w:r w:rsidRPr="004F5FC4">
        <w:rPr>
          <w:rFonts w:cstheme="minorHAnsi"/>
          <w:sz w:val="20"/>
          <w:szCs w:val="20"/>
        </w:rPr>
        <w:t xml:space="preserve">, </w:t>
      </w:r>
      <w:r w:rsidRPr="004F5FC4">
        <w:rPr>
          <w:rFonts w:cstheme="minorHAnsi"/>
          <w:color w:val="009900"/>
          <w:sz w:val="20"/>
          <w:szCs w:val="20"/>
          <w:u w:val="single"/>
        </w:rPr>
        <w:t>mud</w:t>
      </w:r>
      <w:r w:rsidRPr="004F5FC4">
        <w:rPr>
          <w:rFonts w:cstheme="minorHAnsi"/>
          <w:sz w:val="20"/>
          <w:szCs w:val="20"/>
        </w:rPr>
        <w:t xml:space="preserve">, mud, </w:t>
      </w:r>
      <w:r w:rsidRPr="004F5FC4">
        <w:rPr>
          <w:rFonts w:cstheme="minorHAnsi"/>
          <w:b/>
          <w:sz w:val="20"/>
          <w:szCs w:val="20"/>
        </w:rPr>
        <w:t>English</w:t>
      </w:r>
      <w:r w:rsidRPr="004F5FC4">
        <w:rPr>
          <w:rFonts w:cstheme="minorHAnsi"/>
          <w:sz w:val="20"/>
          <w:szCs w:val="20"/>
        </w:rPr>
        <w:t xml:space="preserve">, </w:t>
      </w:r>
      <w:r w:rsidRPr="004F5FC4">
        <w:rPr>
          <w:rFonts w:cstheme="minorHAnsi"/>
          <w:color w:val="007700"/>
          <w:sz w:val="20"/>
          <w:szCs w:val="20"/>
          <w:u w:val="single"/>
        </w:rPr>
        <w:t xml:space="preserve">mud </w:t>
      </w:r>
      <w:r w:rsidRPr="004F5FC4">
        <w:rPr>
          <w:rFonts w:cstheme="minorHAnsi"/>
          <w:sz w:val="20"/>
          <w:szCs w:val="20"/>
        </w:rPr>
        <w:t xml:space="preserve">[&lt;ME, </w:t>
      </w:r>
      <w:r w:rsidRPr="004F5FC4">
        <w:rPr>
          <w:rFonts w:cstheme="minorHAnsi"/>
          <w:color w:val="007700"/>
          <w:sz w:val="20"/>
          <w:szCs w:val="20"/>
          <w:u w:val="single"/>
        </w:rPr>
        <w:t>mudde</w:t>
      </w:r>
      <w:r w:rsidRPr="004F5FC4">
        <w:rPr>
          <w:rFonts w:cstheme="minorHAnsi"/>
          <w:sz w:val="20"/>
          <w:szCs w:val="20"/>
        </w:rPr>
        <w:t>],</w:t>
      </w:r>
      <w:r>
        <w:rPr>
          <w:rFonts w:cstheme="minorHAnsi"/>
          <w:sz w:val="20"/>
          <w:szCs w:val="20"/>
        </w:rPr>
        <w:t xml:space="preserve"> </w:t>
      </w:r>
      <w:r>
        <w:rPr>
          <w:color w:val="009900"/>
          <w:sz w:val="20"/>
          <w:szCs w:val="20"/>
          <w:u w:val="single"/>
        </w:rPr>
        <w:t>muck</w:t>
      </w:r>
      <w:r>
        <w:rPr>
          <w:sz w:val="20"/>
          <w:szCs w:val="20"/>
        </w:rPr>
        <w:t xml:space="preserve">, [&lt;ON, </w:t>
      </w:r>
      <w:r>
        <w:rPr>
          <w:color w:val="009900"/>
          <w:sz w:val="20"/>
          <w:szCs w:val="20"/>
          <w:u w:val="single"/>
        </w:rPr>
        <w:t>myker</w:t>
      </w:r>
      <w:r>
        <w:rPr>
          <w:sz w:val="20"/>
          <w:szCs w:val="20"/>
        </w:rPr>
        <w:t>],</w:t>
      </w:r>
      <w:r w:rsidRPr="004F5FC4">
        <w:rPr>
          <w:rFonts w:cstheme="minorHAnsi"/>
          <w:sz w:val="20"/>
          <w:szCs w:val="20"/>
        </w:rPr>
        <w:t xml:space="preserve"> </w:t>
      </w:r>
      <w:r w:rsidRPr="004F5FC4">
        <w:rPr>
          <w:rFonts w:cstheme="minorHAnsi"/>
          <w:b/>
          <w:sz w:val="20"/>
          <w:szCs w:val="20"/>
        </w:rPr>
        <w:t>Belarusian</w:t>
      </w:r>
      <w:r w:rsidRPr="004F5FC4">
        <w:rPr>
          <w:rFonts w:cstheme="minorHAnsi"/>
          <w:sz w:val="20"/>
          <w:szCs w:val="20"/>
        </w:rPr>
        <w:t xml:space="preserve">, дрыгва, </w:t>
      </w:r>
      <w:r w:rsidRPr="004F5FC4">
        <w:rPr>
          <w:rFonts w:cstheme="minorHAnsi"/>
          <w:color w:val="CC6600"/>
          <w:sz w:val="20"/>
          <w:szCs w:val="20"/>
          <w:u w:val="single"/>
          <w:shd w:val="clear" w:color="auto" w:fill="FFFFFF"/>
        </w:rPr>
        <w:t>dryhva</w:t>
      </w:r>
      <w:r w:rsidRPr="004F5FC4">
        <w:rPr>
          <w:rFonts w:cstheme="minorHAnsi"/>
          <w:color w:val="000000"/>
          <w:sz w:val="20"/>
          <w:szCs w:val="20"/>
          <w:shd w:val="clear" w:color="auto" w:fill="FFFFFF"/>
        </w:rPr>
        <w:t xml:space="preserve">, mire, </w:t>
      </w:r>
      <w:r w:rsidRPr="004F5FC4">
        <w:rPr>
          <w:rFonts w:cstheme="minorHAnsi"/>
          <w:b/>
          <w:color w:val="000000"/>
          <w:sz w:val="20"/>
          <w:szCs w:val="20"/>
          <w:shd w:val="clear" w:color="auto" w:fill="FFFFFF"/>
        </w:rPr>
        <w:t>Albanian</w:t>
      </w:r>
      <w:r w:rsidRPr="004F5FC4">
        <w:rPr>
          <w:rFonts w:cstheme="minorHAnsi"/>
          <w:color w:val="000000"/>
          <w:sz w:val="20"/>
          <w:szCs w:val="20"/>
          <w:shd w:val="clear" w:color="auto" w:fill="FFFFFF"/>
        </w:rPr>
        <w:t xml:space="preserve">, </w:t>
      </w:r>
      <w:r w:rsidRPr="004F5FC4">
        <w:rPr>
          <w:rStyle w:val="gt-baf-cell"/>
          <w:rFonts w:cstheme="minorHAnsi"/>
          <w:sz w:val="20"/>
          <w:szCs w:val="20"/>
        </w:rPr>
        <w:t>punë</w:t>
      </w:r>
      <w:r w:rsidRPr="004F5FC4">
        <w:rPr>
          <w:rFonts w:cstheme="minorHAnsi"/>
          <w:color w:val="CC6600"/>
          <w:sz w:val="20"/>
          <w:szCs w:val="20"/>
        </w:rPr>
        <w:t xml:space="preserve"> </w:t>
      </w:r>
      <w:r w:rsidRPr="004F5FC4">
        <w:rPr>
          <w:rFonts w:cstheme="minorHAnsi"/>
          <w:color w:val="CC6600"/>
          <w:sz w:val="20"/>
          <w:szCs w:val="20"/>
          <w:u w:val="single"/>
        </w:rPr>
        <w:t>dreqi</w:t>
      </w:r>
      <w:r w:rsidRPr="004F5FC4">
        <w:rPr>
          <w:rFonts w:cstheme="minorHAnsi"/>
          <w:sz w:val="20"/>
          <w:szCs w:val="20"/>
        </w:rPr>
        <w:t xml:space="preserve">, mud, </w:t>
      </w:r>
      <w:r w:rsidRPr="00804DA2">
        <w:rPr>
          <w:rFonts w:cstheme="minorHAnsi"/>
          <w:b/>
          <w:sz w:val="20"/>
          <w:szCs w:val="20"/>
        </w:rPr>
        <w:t>Tocharian</w:t>
      </w:r>
      <w:r>
        <w:rPr>
          <w:rFonts w:cstheme="minorHAnsi"/>
          <w:sz w:val="20"/>
          <w:szCs w:val="20"/>
        </w:rPr>
        <w:t xml:space="preserve">, </w:t>
      </w:r>
      <w:r>
        <w:rPr>
          <w:sz w:val="20"/>
          <w:szCs w:val="20"/>
        </w:rPr>
        <w:t xml:space="preserve">[B </w:t>
      </w:r>
      <w:r>
        <w:rPr>
          <w:color w:val="CC6600"/>
          <w:sz w:val="20"/>
          <w:szCs w:val="20"/>
          <w:u w:val="single"/>
        </w:rPr>
        <w:t>krāke</w:t>
      </w:r>
      <w:r>
        <w:rPr>
          <w:sz w:val="20"/>
          <w:szCs w:val="20"/>
        </w:rPr>
        <w:t xml:space="preserve">] dirt, filth, </w:t>
      </w:r>
      <w:r w:rsidRPr="004F5FC4">
        <w:rPr>
          <w:rFonts w:cstheme="minorHAnsi"/>
          <w:b/>
          <w:sz w:val="20"/>
          <w:szCs w:val="20"/>
        </w:rPr>
        <w:t>Finnish-Uralic</w:t>
      </w:r>
      <w:r w:rsidRPr="004F5FC4">
        <w:rPr>
          <w:rFonts w:cstheme="minorHAnsi"/>
          <w:sz w:val="20"/>
          <w:szCs w:val="20"/>
        </w:rPr>
        <w:t xml:space="preserve">, </w:t>
      </w:r>
      <w:r w:rsidRPr="004F5FC4">
        <w:rPr>
          <w:rFonts w:cstheme="minorHAnsi"/>
          <w:color w:val="009900"/>
          <w:sz w:val="20"/>
          <w:szCs w:val="20"/>
          <w:u w:val="single"/>
        </w:rPr>
        <w:t>suo</w:t>
      </w:r>
      <w:r w:rsidRPr="004F5FC4">
        <w:rPr>
          <w:rFonts w:cstheme="minorHAnsi"/>
          <w:sz w:val="20"/>
          <w:szCs w:val="20"/>
        </w:rPr>
        <w:t xml:space="preserve">, mire, </w:t>
      </w:r>
      <w:r w:rsidRPr="004F5FC4">
        <w:rPr>
          <w:rStyle w:val="tlid-translation"/>
          <w:rFonts w:cstheme="minorHAnsi"/>
          <w:color w:val="009900"/>
          <w:sz w:val="20"/>
          <w:szCs w:val="20"/>
          <w:u w:val="single"/>
          <w:lang w:val="fi-FI"/>
        </w:rPr>
        <w:t>savi</w:t>
      </w:r>
      <w:r w:rsidRPr="004F5FC4">
        <w:rPr>
          <w:rStyle w:val="tlid-translation"/>
          <w:rFonts w:cstheme="minorHAnsi"/>
          <w:sz w:val="20"/>
          <w:szCs w:val="20"/>
          <w:lang w:val="fi-FI"/>
        </w:rPr>
        <w:t>, clay</w:t>
      </w:r>
      <w:r w:rsidRPr="004F5FC4">
        <w:rPr>
          <w:rFonts w:cstheme="minorHAnsi"/>
          <w:sz w:val="20"/>
          <w:szCs w:val="20"/>
        </w:rPr>
        <w:t xml:space="preserve">, </w:t>
      </w:r>
      <w:r w:rsidRPr="004F5FC4">
        <w:rPr>
          <w:rFonts w:cstheme="minorHAnsi"/>
          <w:b/>
          <w:sz w:val="20"/>
          <w:szCs w:val="20"/>
        </w:rPr>
        <w:t>Kazakh</w:t>
      </w:r>
      <w:r w:rsidRPr="004F5FC4">
        <w:rPr>
          <w:rFonts w:cstheme="minorHAnsi"/>
          <w:sz w:val="20"/>
          <w:szCs w:val="20"/>
        </w:rPr>
        <w:t xml:space="preserve">, </w:t>
      </w:r>
      <w:r w:rsidRPr="004F5FC4">
        <w:rPr>
          <w:rStyle w:val="tlid-translation"/>
          <w:rFonts w:cstheme="minorHAnsi"/>
          <w:sz w:val="20"/>
          <w:szCs w:val="20"/>
          <w:lang w:val="kk-KZ"/>
        </w:rPr>
        <w:t xml:space="preserve">саз, </w:t>
      </w:r>
      <w:r w:rsidRPr="004F5FC4">
        <w:rPr>
          <w:rStyle w:val="tlid-translation"/>
          <w:rFonts w:cstheme="minorHAnsi"/>
          <w:color w:val="009900"/>
          <w:sz w:val="20"/>
          <w:szCs w:val="20"/>
          <w:u w:val="single"/>
          <w:lang w:val="kk-KZ"/>
        </w:rPr>
        <w:t>saz</w:t>
      </w:r>
      <w:r w:rsidRPr="004F5FC4">
        <w:rPr>
          <w:rStyle w:val="tlid-translation"/>
          <w:rFonts w:cstheme="minorHAnsi"/>
          <w:sz w:val="20"/>
          <w:szCs w:val="20"/>
          <w:lang w:val="kk-KZ"/>
        </w:rPr>
        <w:t>, clay,</w:t>
      </w:r>
      <w:r w:rsidRPr="004F5FC4">
        <w:rPr>
          <w:rStyle w:val="tlid-translation"/>
          <w:rFonts w:cstheme="minorHAnsi"/>
          <w:sz w:val="20"/>
          <w:szCs w:val="20"/>
        </w:rPr>
        <w:t xml:space="preserve"> </w:t>
      </w:r>
      <w:r w:rsidRPr="004F5FC4">
        <w:rPr>
          <w:rStyle w:val="tlid-translation"/>
          <w:rFonts w:cstheme="minorHAnsi"/>
          <w:b/>
          <w:sz w:val="20"/>
          <w:szCs w:val="20"/>
        </w:rPr>
        <w:t>Croatian</w:t>
      </w:r>
      <w:r w:rsidRPr="004F5FC4">
        <w:rPr>
          <w:rStyle w:val="tlid-translation"/>
          <w:rFonts w:cstheme="minorHAnsi"/>
          <w:sz w:val="20"/>
          <w:szCs w:val="20"/>
        </w:rPr>
        <w:t xml:space="preserve">, </w:t>
      </w:r>
      <w:r w:rsidRPr="004F5FC4">
        <w:rPr>
          <w:rStyle w:val="shorttext"/>
          <w:rFonts w:cstheme="minorHAnsi"/>
          <w:color w:val="CC6600"/>
          <w:sz w:val="20"/>
          <w:szCs w:val="20"/>
          <w:u w:val="single"/>
          <w:lang w:val="hr-HR"/>
        </w:rPr>
        <w:t>gips</w:t>
      </w:r>
      <w:r w:rsidRPr="004F5FC4">
        <w:rPr>
          <w:rStyle w:val="shorttext"/>
          <w:rFonts w:cstheme="minorHAnsi"/>
          <w:color w:val="000000"/>
          <w:sz w:val="20"/>
          <w:szCs w:val="20"/>
          <w:lang w:val="hr-HR"/>
        </w:rPr>
        <w:t>, plaster,</w:t>
      </w:r>
      <w:r w:rsidRPr="004F5FC4">
        <w:rPr>
          <w:rStyle w:val="tlid-translation"/>
          <w:rFonts w:cstheme="minorHAnsi"/>
          <w:sz w:val="20"/>
          <w:szCs w:val="20"/>
        </w:rPr>
        <w:t xml:space="preserve"> </w:t>
      </w:r>
      <w:r w:rsidRPr="004F5FC4">
        <w:rPr>
          <w:rStyle w:val="tlid-translation"/>
          <w:rFonts w:cstheme="minorHAnsi"/>
          <w:b/>
          <w:sz w:val="20"/>
          <w:szCs w:val="20"/>
        </w:rPr>
        <w:t>Polish</w:t>
      </w:r>
      <w:r w:rsidRPr="004F5FC4">
        <w:rPr>
          <w:rStyle w:val="tlid-translation"/>
          <w:rFonts w:cstheme="minorHAnsi"/>
          <w:sz w:val="20"/>
          <w:szCs w:val="20"/>
        </w:rPr>
        <w:t xml:space="preserve">, </w:t>
      </w:r>
      <w:r w:rsidRPr="004F5FC4">
        <w:rPr>
          <w:rStyle w:val="shorttext"/>
          <w:rFonts w:cstheme="minorHAnsi"/>
          <w:color w:val="CC6600"/>
          <w:sz w:val="20"/>
          <w:szCs w:val="20"/>
          <w:u w:val="single"/>
          <w:lang w:val="pl-PL"/>
        </w:rPr>
        <w:t>gips,</w:t>
      </w:r>
      <w:r w:rsidRPr="004F5FC4">
        <w:rPr>
          <w:rStyle w:val="shorttext"/>
          <w:rFonts w:cstheme="minorHAnsi"/>
          <w:sz w:val="20"/>
          <w:szCs w:val="20"/>
          <w:lang w:val="pl-PL"/>
        </w:rPr>
        <w:t xml:space="preserve"> plaster, </w:t>
      </w:r>
      <w:r w:rsidRPr="004F5FC4">
        <w:rPr>
          <w:rStyle w:val="shorttext"/>
          <w:rFonts w:cstheme="minorHAnsi"/>
          <w:b/>
          <w:sz w:val="20"/>
          <w:szCs w:val="20"/>
          <w:lang w:val="pl-PL"/>
        </w:rPr>
        <w:t>Finnish-Uralic</w:t>
      </w:r>
      <w:r w:rsidRPr="004F5FC4">
        <w:rPr>
          <w:rStyle w:val="shorttext"/>
          <w:rFonts w:cstheme="minorHAnsi"/>
          <w:sz w:val="20"/>
          <w:szCs w:val="20"/>
          <w:lang w:val="pl-PL"/>
        </w:rPr>
        <w:t xml:space="preserve">, </w:t>
      </w:r>
      <w:r w:rsidRPr="004F5FC4">
        <w:rPr>
          <w:rStyle w:val="shorttext"/>
          <w:rFonts w:cstheme="minorHAnsi"/>
          <w:color w:val="CC6600"/>
          <w:sz w:val="20"/>
          <w:szCs w:val="20"/>
          <w:u w:val="single"/>
          <w:lang w:val="fi-FI"/>
        </w:rPr>
        <w:t>kipsi</w:t>
      </w:r>
      <w:r w:rsidRPr="004F5FC4">
        <w:rPr>
          <w:rStyle w:val="shorttext"/>
          <w:rFonts w:cstheme="minorHAnsi"/>
          <w:sz w:val="20"/>
          <w:szCs w:val="20"/>
          <w:lang w:val="fi-FI"/>
        </w:rPr>
        <w:t xml:space="preserve">, plaster, </w:t>
      </w:r>
      <w:r w:rsidRPr="004F5FC4">
        <w:rPr>
          <w:rStyle w:val="tlid-translation"/>
          <w:rFonts w:cstheme="minorHAnsi"/>
          <w:b/>
          <w:sz w:val="20"/>
          <w:szCs w:val="20"/>
        </w:rPr>
        <w:t>Greek</w:t>
      </w:r>
      <w:r w:rsidRPr="004F5FC4">
        <w:rPr>
          <w:rStyle w:val="tlid-translation"/>
          <w:rFonts w:cstheme="minorHAnsi"/>
          <w:sz w:val="20"/>
          <w:szCs w:val="20"/>
        </w:rPr>
        <w:t xml:space="preserve">, </w:t>
      </w:r>
      <w:r w:rsidRPr="004F5FC4">
        <w:rPr>
          <w:rStyle w:val="shorttext"/>
          <w:rFonts w:cstheme="minorHAnsi"/>
          <w:sz w:val="20"/>
          <w:szCs w:val="20"/>
          <w:lang w:val="el-GR"/>
        </w:rPr>
        <w:t xml:space="preserve">γη, </w:t>
      </w:r>
      <w:r w:rsidRPr="004F5FC4">
        <w:rPr>
          <w:rStyle w:val="tlid-translation"/>
          <w:rFonts w:cstheme="minorHAnsi"/>
          <w:color w:val="CC6600"/>
          <w:sz w:val="20"/>
          <w:szCs w:val="20"/>
          <w:u w:val="single"/>
          <w:lang w:val="el-GR"/>
        </w:rPr>
        <w:t>gi</w:t>
      </w:r>
      <w:r w:rsidRPr="004F5FC4">
        <w:rPr>
          <w:rStyle w:val="tlid-translation"/>
          <w:rFonts w:cstheme="minorHAnsi"/>
          <w:sz w:val="20"/>
          <w:szCs w:val="20"/>
          <w:lang w:val="el-GR"/>
        </w:rPr>
        <w:t>, earth,</w:t>
      </w:r>
      <w:r w:rsidRPr="004F5FC4">
        <w:rPr>
          <w:rStyle w:val="tlid-translation"/>
          <w:rFonts w:cstheme="minorHAnsi"/>
          <w:sz w:val="20"/>
          <w:szCs w:val="20"/>
        </w:rPr>
        <w:t xml:space="preserve"> </w:t>
      </w:r>
      <w:r w:rsidRPr="004F5FC4">
        <w:rPr>
          <w:rStyle w:val="shorttext"/>
          <w:rFonts w:cstheme="minorHAnsi"/>
          <w:color w:val="000000"/>
          <w:sz w:val="20"/>
          <w:szCs w:val="20"/>
          <w:lang w:val="el-GR"/>
        </w:rPr>
        <w:t xml:space="preserve">γύψος, </w:t>
      </w:r>
      <w:r w:rsidRPr="004F5FC4">
        <w:rPr>
          <w:rStyle w:val="shorttext"/>
          <w:rFonts w:cstheme="minorHAnsi"/>
          <w:color w:val="CC6600"/>
          <w:sz w:val="20"/>
          <w:szCs w:val="20"/>
          <w:u w:val="single"/>
          <w:lang w:val="el-GR"/>
        </w:rPr>
        <w:t>gýpsos</w:t>
      </w:r>
      <w:r w:rsidRPr="004F5FC4">
        <w:rPr>
          <w:rStyle w:val="shorttext"/>
          <w:rFonts w:cstheme="minorHAnsi"/>
          <w:color w:val="000000"/>
          <w:sz w:val="20"/>
          <w:szCs w:val="20"/>
          <w:lang w:val="el-GR"/>
        </w:rPr>
        <w:t>, plaster</w:t>
      </w:r>
      <w:r w:rsidRPr="004F5FC4">
        <w:rPr>
          <w:rStyle w:val="shorttext"/>
          <w:rFonts w:cstheme="minorHAnsi"/>
          <w:color w:val="000000"/>
          <w:sz w:val="20"/>
          <w:szCs w:val="20"/>
        </w:rPr>
        <w:t>,</w:t>
      </w:r>
      <w:r w:rsidRPr="004F5FC4">
        <w:rPr>
          <w:rFonts w:cstheme="minorHAnsi"/>
          <w:color w:val="0000EE"/>
          <w:sz w:val="20"/>
          <w:szCs w:val="20"/>
        </w:rPr>
        <w:t xml:space="preserve"> </w:t>
      </w:r>
      <w:r w:rsidRPr="004F5FC4">
        <w:rPr>
          <w:rFonts w:cstheme="minorHAnsi"/>
          <w:b/>
          <w:sz w:val="20"/>
          <w:szCs w:val="20"/>
        </w:rPr>
        <w:t>English</w:t>
      </w:r>
      <w:r w:rsidRPr="004F5FC4">
        <w:rPr>
          <w:rFonts w:cstheme="minorHAnsi"/>
          <w:sz w:val="20"/>
          <w:szCs w:val="20"/>
        </w:rPr>
        <w:t xml:space="preserve">, </w:t>
      </w:r>
      <w:r w:rsidRPr="004F5FC4">
        <w:rPr>
          <w:rFonts w:eastAsiaTheme="minorEastAsia" w:cstheme="minorHAnsi"/>
          <w:color w:val="CC6600"/>
          <w:sz w:val="20"/>
          <w:szCs w:val="20"/>
          <w:u w:val="single"/>
        </w:rPr>
        <w:t>gypsum</w:t>
      </w:r>
      <w:r w:rsidRPr="004F5FC4">
        <w:rPr>
          <w:rFonts w:cstheme="minorHAnsi"/>
          <w:sz w:val="20"/>
          <w:szCs w:val="20"/>
        </w:rPr>
        <w:t xml:space="preserve">, </w:t>
      </w:r>
      <w:r w:rsidRPr="004F5FC4">
        <w:rPr>
          <w:rStyle w:val="tlid-translation"/>
          <w:rFonts w:cstheme="minorHAnsi"/>
          <w:b/>
          <w:sz w:val="20"/>
          <w:szCs w:val="20"/>
        </w:rPr>
        <w:t>Turkish</w:t>
      </w:r>
      <w:r w:rsidRPr="004F5FC4">
        <w:rPr>
          <w:rStyle w:val="tlid-translation"/>
          <w:rFonts w:cstheme="minorHAnsi"/>
          <w:sz w:val="20"/>
          <w:szCs w:val="20"/>
        </w:rPr>
        <w:t xml:space="preserve">, </w:t>
      </w:r>
      <w:r w:rsidRPr="004F5FC4">
        <w:rPr>
          <w:rStyle w:val="tlid-translation"/>
          <w:rFonts w:cstheme="minorHAnsi"/>
          <w:color w:val="CC6600"/>
          <w:sz w:val="20"/>
          <w:szCs w:val="20"/>
          <w:u w:val="single"/>
          <w:lang w:val="tr-TR"/>
        </w:rPr>
        <w:t>kil</w:t>
      </w:r>
      <w:r w:rsidRPr="004F5FC4">
        <w:rPr>
          <w:rStyle w:val="tlid-translation"/>
          <w:rFonts w:cstheme="minorHAnsi"/>
          <w:sz w:val="20"/>
          <w:szCs w:val="20"/>
          <w:lang w:val="tr-TR"/>
        </w:rPr>
        <w:t xml:space="preserve">, clay, </w:t>
      </w:r>
      <w:r w:rsidRPr="004F5FC4">
        <w:rPr>
          <w:rStyle w:val="tlid-translation"/>
          <w:rFonts w:cstheme="minorHAnsi"/>
          <w:b/>
          <w:sz w:val="20"/>
          <w:szCs w:val="20"/>
          <w:lang w:val="tr-TR"/>
        </w:rPr>
        <w:t>Tajik</w:t>
      </w:r>
      <w:r w:rsidRPr="004F5FC4">
        <w:rPr>
          <w:rStyle w:val="tlid-translation"/>
          <w:rFonts w:cstheme="minorHAnsi"/>
          <w:sz w:val="20"/>
          <w:szCs w:val="20"/>
          <w:lang w:val="tr-TR"/>
        </w:rPr>
        <w:t xml:space="preserve">, </w:t>
      </w:r>
      <w:r w:rsidRPr="004F5FC4">
        <w:rPr>
          <w:rStyle w:val="tlid-translation"/>
          <w:rFonts w:cstheme="minorHAnsi"/>
          <w:sz w:val="20"/>
          <w:szCs w:val="20"/>
          <w:lang w:val="tg-Cyrl-TJ"/>
        </w:rPr>
        <w:t xml:space="preserve">гил, </w:t>
      </w:r>
      <w:r w:rsidRPr="004F5FC4">
        <w:rPr>
          <w:rStyle w:val="tlid-translation"/>
          <w:rFonts w:cstheme="minorHAnsi"/>
          <w:color w:val="CC6600"/>
          <w:sz w:val="20"/>
          <w:szCs w:val="20"/>
          <w:u w:val="single"/>
          <w:lang w:val="tg-Cyrl-TJ"/>
        </w:rPr>
        <w:t>gil</w:t>
      </w:r>
      <w:r w:rsidRPr="004F5FC4">
        <w:rPr>
          <w:rStyle w:val="tlid-translation"/>
          <w:rFonts w:cstheme="minorHAnsi"/>
          <w:sz w:val="20"/>
          <w:szCs w:val="20"/>
          <w:lang w:val="tg-Cyrl-TJ"/>
        </w:rPr>
        <w:t>, clay,</w:t>
      </w:r>
      <w:r w:rsidRPr="004F5FC4">
        <w:rPr>
          <w:rStyle w:val="tlid-translation"/>
          <w:rFonts w:cstheme="minorHAnsi"/>
          <w:sz w:val="20"/>
          <w:szCs w:val="20"/>
        </w:rPr>
        <w:t xml:space="preserve"> </w:t>
      </w:r>
      <w:r w:rsidRPr="004F5FC4">
        <w:rPr>
          <w:rStyle w:val="tlid-translation"/>
          <w:rFonts w:cstheme="minorHAnsi"/>
          <w:b/>
          <w:sz w:val="20"/>
          <w:szCs w:val="20"/>
        </w:rPr>
        <w:t>Hittite</w:t>
      </w:r>
      <w:r w:rsidRPr="004F5FC4">
        <w:rPr>
          <w:rStyle w:val="tlid-translation"/>
          <w:rFonts w:cstheme="minorHAnsi"/>
          <w:sz w:val="20"/>
          <w:szCs w:val="20"/>
        </w:rPr>
        <w:t xml:space="preserve">, </w:t>
      </w:r>
      <w:r w:rsidRPr="004F5FC4">
        <w:rPr>
          <w:rFonts w:cstheme="minorHAnsi"/>
          <w:b/>
          <w:bCs/>
          <w:color w:val="CC6600"/>
          <w:sz w:val="20"/>
          <w:szCs w:val="20"/>
          <w:u w:val="single"/>
        </w:rPr>
        <w:t>KI</w:t>
      </w:r>
      <w:r w:rsidRPr="004F5FC4">
        <w:rPr>
          <w:rFonts w:eastAsiaTheme="minorEastAsia" w:cstheme="minorHAnsi"/>
          <w:sz w:val="20"/>
          <w:szCs w:val="20"/>
        </w:rPr>
        <w:t>, earth</w:t>
      </w:r>
      <w:r w:rsidRPr="004F5FC4">
        <w:rPr>
          <w:rFonts w:cstheme="minorHAnsi"/>
          <w:sz w:val="20"/>
          <w:szCs w:val="20"/>
        </w:rPr>
        <w:t>,</w:t>
      </w:r>
      <w:r w:rsidRPr="004F5FC4">
        <w:rPr>
          <w:rStyle w:val="tlid-translation"/>
          <w:rFonts w:cstheme="minorHAnsi"/>
          <w:sz w:val="20"/>
          <w:szCs w:val="20"/>
        </w:rPr>
        <w:t xml:space="preserve"> </w:t>
      </w:r>
      <w:r w:rsidRPr="004F5FC4">
        <w:rPr>
          <w:rStyle w:val="tlid-translation"/>
          <w:rFonts w:cstheme="minorHAnsi"/>
          <w:b/>
          <w:sz w:val="20"/>
          <w:szCs w:val="20"/>
        </w:rPr>
        <w:t>Kyrgyz</w:t>
      </w:r>
      <w:r w:rsidRPr="004F5FC4">
        <w:rPr>
          <w:rStyle w:val="tlid-translation"/>
          <w:rFonts w:cstheme="minorHAnsi"/>
          <w:sz w:val="20"/>
          <w:szCs w:val="20"/>
        </w:rPr>
        <w:t xml:space="preserve">, </w:t>
      </w:r>
      <w:r w:rsidRPr="004F5FC4">
        <w:rPr>
          <w:rStyle w:val="tlid-translation"/>
          <w:rFonts w:cstheme="minorHAnsi"/>
          <w:sz w:val="20"/>
          <w:szCs w:val="20"/>
          <w:lang w:val="ky-KG"/>
        </w:rPr>
        <w:t xml:space="preserve">кир, </w:t>
      </w:r>
      <w:r w:rsidRPr="004F5FC4">
        <w:rPr>
          <w:rStyle w:val="tlid-translation"/>
          <w:rFonts w:cstheme="minorHAnsi"/>
          <w:color w:val="993399"/>
          <w:sz w:val="20"/>
          <w:szCs w:val="20"/>
          <w:u w:val="single"/>
          <w:lang w:val="ky-KG"/>
        </w:rPr>
        <w:t>kir</w:t>
      </w:r>
      <w:r w:rsidRPr="004F5FC4">
        <w:rPr>
          <w:rStyle w:val="tlid-translation"/>
          <w:rFonts w:cstheme="minorHAnsi"/>
          <w:sz w:val="20"/>
          <w:szCs w:val="20"/>
          <w:lang w:val="ky-KG"/>
        </w:rPr>
        <w:t>, dirt,</w:t>
      </w:r>
      <w:r w:rsidRPr="004F5FC4">
        <w:rPr>
          <w:rStyle w:val="tlid-translation"/>
          <w:rFonts w:cstheme="minorHAnsi"/>
          <w:sz w:val="20"/>
          <w:szCs w:val="20"/>
        </w:rPr>
        <w:t xml:space="preserve"> </w:t>
      </w:r>
      <w:r w:rsidRPr="004F5FC4">
        <w:rPr>
          <w:rStyle w:val="tlid-translation"/>
          <w:rFonts w:cstheme="minorHAnsi"/>
          <w:b/>
          <w:sz w:val="20"/>
          <w:szCs w:val="20"/>
        </w:rPr>
        <w:t>Armenian</w:t>
      </w:r>
      <w:r w:rsidRPr="004F5FC4">
        <w:rPr>
          <w:rStyle w:val="tlid-translation"/>
          <w:rFonts w:cstheme="minorHAnsi"/>
          <w:sz w:val="20"/>
          <w:szCs w:val="20"/>
        </w:rPr>
        <w:t xml:space="preserve">, </w:t>
      </w:r>
      <w:r w:rsidRPr="004F5FC4">
        <w:rPr>
          <w:rStyle w:val="shorttext"/>
          <w:rFonts w:cstheme="minorHAnsi"/>
          <w:color w:val="000000"/>
          <w:sz w:val="20"/>
          <w:szCs w:val="20"/>
          <w:shd w:val="clear" w:color="auto" w:fill="FFFFFF"/>
          <w:lang w:val="hy-AM"/>
        </w:rPr>
        <w:t xml:space="preserve">երկիրը,  </w:t>
      </w:r>
      <w:r w:rsidRPr="004F5FC4">
        <w:rPr>
          <w:rStyle w:val="shorttext"/>
          <w:rFonts w:cstheme="minorHAnsi"/>
          <w:color w:val="993399"/>
          <w:sz w:val="20"/>
          <w:szCs w:val="20"/>
          <w:u w:val="single"/>
          <w:shd w:val="clear" w:color="auto" w:fill="FFFFFF"/>
          <w:lang w:val="hy-AM"/>
        </w:rPr>
        <w:t>yerkiry</w:t>
      </w:r>
      <w:r w:rsidRPr="004F5FC4">
        <w:rPr>
          <w:rStyle w:val="shorttext"/>
          <w:rFonts w:cstheme="minorHAnsi"/>
          <w:color w:val="000000"/>
          <w:sz w:val="20"/>
          <w:szCs w:val="20"/>
          <w:shd w:val="clear" w:color="auto" w:fill="FFFFFF"/>
          <w:lang w:val="hy-AM"/>
        </w:rPr>
        <w:t>, earth,</w:t>
      </w:r>
      <w:r w:rsidRPr="004F5FC4">
        <w:rPr>
          <w:rFonts w:cstheme="minorHAnsi"/>
          <w:color w:val="000000"/>
          <w:sz w:val="20"/>
          <w:szCs w:val="20"/>
          <w:shd w:val="clear" w:color="auto" w:fill="FFFFFF"/>
        </w:rPr>
        <w:t xml:space="preserve"> </w:t>
      </w:r>
      <w:r w:rsidRPr="004F5FC4">
        <w:rPr>
          <w:rFonts w:cstheme="minorHAnsi"/>
          <w:b/>
          <w:color w:val="000000"/>
          <w:sz w:val="20"/>
          <w:szCs w:val="20"/>
          <w:shd w:val="clear" w:color="auto" w:fill="FFFFFF"/>
        </w:rPr>
        <w:t>Akkadian</w:t>
      </w:r>
      <w:r w:rsidRPr="004F5FC4">
        <w:rPr>
          <w:rFonts w:cstheme="minorHAnsi"/>
          <w:color w:val="000000"/>
          <w:sz w:val="20"/>
          <w:szCs w:val="20"/>
          <w:shd w:val="clear" w:color="auto" w:fill="FFFFFF"/>
        </w:rPr>
        <w:t xml:space="preserve">, </w:t>
      </w:r>
      <w:r w:rsidRPr="004F5FC4">
        <w:rPr>
          <w:rFonts w:cstheme="minorHAnsi"/>
          <w:b/>
          <w:bCs/>
          <w:color w:val="993399"/>
          <w:sz w:val="20"/>
          <w:szCs w:val="20"/>
          <w:u w:val="single"/>
        </w:rPr>
        <w:t>kaqqaru</w:t>
      </w:r>
      <w:r w:rsidRPr="004F5FC4">
        <w:rPr>
          <w:rFonts w:cstheme="minorHAnsi"/>
          <w:sz w:val="20"/>
          <w:szCs w:val="20"/>
        </w:rPr>
        <w:t xml:space="preserve">, earth, </w:t>
      </w:r>
      <w:r w:rsidRPr="004F5FC4">
        <w:rPr>
          <w:rFonts w:cstheme="minorHAnsi"/>
          <w:b/>
          <w:bCs/>
          <w:color w:val="993399"/>
          <w:sz w:val="20"/>
          <w:szCs w:val="20"/>
          <w:u w:val="single"/>
        </w:rPr>
        <w:t>qaqqaru</w:t>
      </w:r>
      <w:r w:rsidRPr="004F5FC4">
        <w:rPr>
          <w:rFonts w:cstheme="minorHAnsi"/>
          <w:sz w:val="20"/>
          <w:szCs w:val="20"/>
        </w:rPr>
        <w:t xml:space="preserve">, territory, terrain, soil, ground, area, the earth, netherworld, floor, etc., </w:t>
      </w:r>
      <w:r w:rsidRPr="004F5FC4">
        <w:rPr>
          <w:rFonts w:cstheme="minorHAnsi"/>
          <w:b/>
          <w:color w:val="000000"/>
          <w:sz w:val="20"/>
          <w:szCs w:val="20"/>
          <w:shd w:val="clear" w:color="auto" w:fill="FFFFFF"/>
        </w:rPr>
        <w:t>Urartian</w:t>
      </w:r>
      <w:r w:rsidRPr="004F5FC4">
        <w:rPr>
          <w:rFonts w:cstheme="minorHAnsi"/>
          <w:color w:val="000000"/>
          <w:sz w:val="20"/>
          <w:szCs w:val="20"/>
          <w:shd w:val="clear" w:color="auto" w:fill="FFFFFF"/>
        </w:rPr>
        <w:t xml:space="preserve">, </w:t>
      </w:r>
      <w:r w:rsidRPr="004F5FC4">
        <w:rPr>
          <w:rFonts w:cstheme="minorHAnsi"/>
          <w:color w:val="993399"/>
          <w:sz w:val="20"/>
          <w:szCs w:val="20"/>
          <w:u w:val="single"/>
        </w:rPr>
        <w:t>qi(u)ra-</w:t>
      </w:r>
      <w:r w:rsidRPr="004F5FC4">
        <w:rPr>
          <w:rFonts w:cstheme="minorHAnsi"/>
          <w:sz w:val="20"/>
          <w:szCs w:val="20"/>
        </w:rPr>
        <w:t xml:space="preserve">, </w:t>
      </w:r>
      <w:r w:rsidRPr="004F5FC4">
        <w:rPr>
          <w:rFonts w:cstheme="minorHAnsi"/>
          <w:color w:val="993399"/>
          <w:sz w:val="20"/>
          <w:szCs w:val="20"/>
          <w:u w:val="single"/>
        </w:rPr>
        <w:t>qəwr-ā,</w:t>
      </w:r>
      <w:r w:rsidRPr="004F5FC4">
        <w:rPr>
          <w:rFonts w:cstheme="minorHAnsi"/>
          <w:sz w:val="20"/>
          <w:szCs w:val="20"/>
        </w:rPr>
        <w:t xml:space="preserve"> </w:t>
      </w:r>
      <w:r w:rsidRPr="004F5FC4">
        <w:rPr>
          <w:rFonts w:cstheme="minorHAnsi"/>
          <w:color w:val="993399"/>
          <w:sz w:val="20"/>
          <w:szCs w:val="20"/>
          <w:u w:val="single"/>
        </w:rPr>
        <w:t>qīr-ā</w:t>
      </w:r>
      <w:r w:rsidRPr="004F5FC4">
        <w:rPr>
          <w:rFonts w:cstheme="minorHAnsi"/>
          <w:b/>
          <w:color w:val="993399"/>
          <w:sz w:val="20"/>
          <w:szCs w:val="20"/>
          <w:u w:val="single"/>
        </w:rPr>
        <w:t xml:space="preserve"> </w:t>
      </w:r>
      <w:r w:rsidRPr="004F5FC4">
        <w:rPr>
          <w:rFonts w:cstheme="minorHAnsi"/>
          <w:sz w:val="20"/>
          <w:szCs w:val="20"/>
        </w:rPr>
        <w:t xml:space="preserve">earth, land, </w:t>
      </w:r>
      <w:r w:rsidRPr="004F5FC4">
        <w:rPr>
          <w:rFonts w:cstheme="minorHAnsi"/>
          <w:b/>
          <w:sz w:val="20"/>
          <w:szCs w:val="20"/>
        </w:rPr>
        <w:t>Hurrian</w:t>
      </w:r>
      <w:r w:rsidRPr="004F5FC4">
        <w:rPr>
          <w:rFonts w:cstheme="minorHAnsi"/>
          <w:sz w:val="20"/>
          <w:szCs w:val="20"/>
        </w:rPr>
        <w:t xml:space="preserve">, </w:t>
      </w:r>
      <w:r w:rsidRPr="004F5FC4">
        <w:rPr>
          <w:rFonts w:cstheme="minorHAnsi"/>
          <w:color w:val="993399"/>
          <w:sz w:val="20"/>
          <w:szCs w:val="20"/>
          <w:u w:val="single"/>
        </w:rPr>
        <w:t>kur</w:t>
      </w:r>
      <w:r w:rsidRPr="004F5FC4">
        <w:rPr>
          <w:rFonts w:cstheme="minorHAnsi"/>
          <w:sz w:val="20"/>
          <w:szCs w:val="20"/>
        </w:rPr>
        <w:t xml:space="preserve">, </w:t>
      </w:r>
      <w:r w:rsidRPr="004F5FC4">
        <w:rPr>
          <w:rFonts w:cstheme="minorHAnsi"/>
          <w:color w:val="993399"/>
          <w:sz w:val="20"/>
          <w:szCs w:val="20"/>
          <w:u w:val="single"/>
        </w:rPr>
        <w:t>kawr</w:t>
      </w:r>
      <w:r w:rsidRPr="004F5FC4">
        <w:rPr>
          <w:rFonts w:cstheme="minorHAnsi"/>
          <w:sz w:val="20"/>
          <w:szCs w:val="20"/>
        </w:rPr>
        <w:t xml:space="preserve">-, </w:t>
      </w:r>
      <w:r w:rsidRPr="004F5FC4">
        <w:rPr>
          <w:rFonts w:cstheme="minorHAnsi"/>
          <w:color w:val="993399"/>
          <w:sz w:val="20"/>
          <w:szCs w:val="20"/>
          <w:u w:val="single"/>
        </w:rPr>
        <w:t>χawr</w:t>
      </w:r>
      <w:r w:rsidRPr="004F5FC4">
        <w:rPr>
          <w:rFonts w:cstheme="minorHAnsi"/>
          <w:sz w:val="20"/>
          <w:szCs w:val="20"/>
        </w:rPr>
        <w:t xml:space="preserve">-, earth, land, </w:t>
      </w:r>
      <w:r w:rsidRPr="004F5FC4">
        <w:rPr>
          <w:rStyle w:val="tlid-translation"/>
          <w:rFonts w:cstheme="minorHAnsi"/>
          <w:sz w:val="20"/>
          <w:szCs w:val="20"/>
        </w:rPr>
        <w:t xml:space="preserve"> </w:t>
      </w:r>
      <w:r w:rsidRPr="004F5FC4">
        <w:rPr>
          <w:rStyle w:val="tlid-translation"/>
          <w:rFonts w:cstheme="minorHAnsi"/>
          <w:b/>
          <w:sz w:val="20"/>
          <w:szCs w:val="20"/>
        </w:rPr>
        <w:t>Hittite</w:t>
      </w:r>
      <w:r w:rsidRPr="004F5FC4">
        <w:rPr>
          <w:rStyle w:val="tlid-translation"/>
          <w:rFonts w:cstheme="minorHAnsi"/>
          <w:sz w:val="20"/>
          <w:szCs w:val="20"/>
        </w:rPr>
        <w:t xml:space="preserve">, </w:t>
      </w:r>
      <w:r w:rsidRPr="004F5FC4">
        <w:rPr>
          <w:rStyle w:val="unicode"/>
          <w:rFonts w:cstheme="minorHAnsi"/>
          <w:b/>
          <w:bCs/>
          <w:color w:val="993399"/>
          <w:sz w:val="20"/>
          <w:szCs w:val="20"/>
          <w:u w:val="single"/>
          <w:shd w:val="clear" w:color="auto" w:fill="FFFFFF"/>
        </w:rPr>
        <w:t>KUR</w:t>
      </w:r>
      <w:r w:rsidRPr="004F5FC4">
        <w:rPr>
          <w:rStyle w:val="unicode"/>
          <w:rFonts w:cstheme="minorHAnsi"/>
          <w:sz w:val="20"/>
          <w:szCs w:val="20"/>
          <w:shd w:val="clear" w:color="auto" w:fill="FFFFFF"/>
        </w:rPr>
        <w:t>,</w:t>
      </w:r>
      <w:r w:rsidRPr="004F5FC4">
        <w:rPr>
          <w:rFonts w:cstheme="minorHAnsi"/>
          <w:sz w:val="20"/>
          <w:szCs w:val="20"/>
          <w:shd w:val="clear" w:color="auto" w:fill="FFFFFF"/>
        </w:rPr>
        <w:t xml:space="preserve"> land,  </w:t>
      </w:r>
      <w:r w:rsidRPr="004F5FC4">
        <w:rPr>
          <w:rFonts w:cstheme="minorHAnsi"/>
          <w:b/>
          <w:sz w:val="20"/>
          <w:szCs w:val="20"/>
          <w:shd w:val="clear" w:color="auto" w:fill="FFFFFF"/>
        </w:rPr>
        <w:t>Akkadian</w:t>
      </w:r>
      <w:r w:rsidRPr="004F5FC4">
        <w:rPr>
          <w:rFonts w:cstheme="minorHAnsi"/>
          <w:sz w:val="20"/>
          <w:szCs w:val="20"/>
          <w:shd w:val="clear" w:color="auto" w:fill="FFFFFF"/>
        </w:rPr>
        <w:t xml:space="preserve">, </w:t>
      </w:r>
      <w:r w:rsidRPr="004F5FC4">
        <w:rPr>
          <w:rFonts w:eastAsia="Calibri" w:cstheme="minorHAnsi"/>
          <w:b/>
          <w:bCs/>
          <w:color w:val="CC6600"/>
          <w:sz w:val="20"/>
          <w:szCs w:val="20"/>
          <w:u w:val="single"/>
          <w:shd w:val="clear" w:color="auto" w:fill="FFFFFF"/>
        </w:rPr>
        <w:t>im</w:t>
      </w:r>
      <w:r w:rsidRPr="004F5FC4">
        <w:rPr>
          <w:rFonts w:cstheme="minorHAnsi"/>
          <w:b/>
          <w:bCs/>
          <w:color w:val="CC6600"/>
          <w:sz w:val="20"/>
          <w:szCs w:val="20"/>
          <w:u w:val="single"/>
          <w:shd w:val="clear" w:color="auto" w:fill="FFFFFF"/>
        </w:rPr>
        <w:t>š</w:t>
      </w:r>
      <w:r w:rsidRPr="004F5FC4">
        <w:rPr>
          <w:rFonts w:eastAsia="Calibri" w:cstheme="minorHAnsi"/>
          <w:b/>
          <w:bCs/>
          <w:color w:val="CC6600"/>
          <w:sz w:val="20"/>
          <w:szCs w:val="20"/>
          <w:u w:val="single"/>
          <w:shd w:val="clear" w:color="auto" w:fill="FFFFFF"/>
        </w:rPr>
        <w:t>ukku</w:t>
      </w:r>
      <w:r w:rsidRPr="004F5FC4">
        <w:rPr>
          <w:rFonts w:eastAsia="Calibri" w:cstheme="minorHAnsi"/>
          <w:sz w:val="20"/>
          <w:szCs w:val="20"/>
          <w:shd w:val="clear" w:color="auto" w:fill="FFFFFF"/>
        </w:rPr>
        <w:t xml:space="preserve">, clay cover, </w:t>
      </w:r>
      <w:r w:rsidRPr="004F5FC4">
        <w:rPr>
          <w:rFonts w:eastAsia="Calibri" w:cstheme="minorHAnsi"/>
          <w:b/>
          <w:sz w:val="20"/>
          <w:szCs w:val="20"/>
          <w:shd w:val="clear" w:color="auto" w:fill="FFFFFF"/>
        </w:rPr>
        <w:t>Hittite</w:t>
      </w:r>
      <w:r w:rsidRPr="004F5FC4">
        <w:rPr>
          <w:rFonts w:eastAsia="Calibri" w:cstheme="minorHAnsi"/>
          <w:sz w:val="20"/>
          <w:szCs w:val="20"/>
          <w:shd w:val="clear" w:color="auto" w:fill="FFFFFF"/>
        </w:rPr>
        <w:t xml:space="preserve">, </w:t>
      </w:r>
      <w:r w:rsidRPr="004F5FC4">
        <w:rPr>
          <w:rFonts w:cstheme="minorHAnsi"/>
          <w:b/>
          <w:bCs/>
          <w:color w:val="CC6600"/>
          <w:sz w:val="20"/>
          <w:szCs w:val="20"/>
          <w:u w:val="single"/>
        </w:rPr>
        <w:t>saku(a)ni</w:t>
      </w:r>
      <w:r w:rsidRPr="004F5FC4">
        <w:rPr>
          <w:rFonts w:cstheme="minorHAnsi"/>
          <w:sz w:val="20"/>
          <w:szCs w:val="20"/>
        </w:rPr>
        <w:t>, mud, plaster.</w:t>
      </w:r>
    </w:p>
    <w:p w:rsidR="007B148B" w:rsidRDefault="007B148B">
      <w:pPr>
        <w:pStyle w:val="FootnoteText"/>
      </w:pPr>
    </w:p>
  </w:footnote>
  <w:footnote w:id="209">
    <w:p w:rsidR="007B148B" w:rsidRDefault="007B148B">
      <w:pPr>
        <w:pStyle w:val="FootnoteText"/>
      </w:pPr>
      <w:r>
        <w:rPr>
          <w:rStyle w:val="FootnoteReference"/>
        </w:rPr>
        <w:footnoteRef/>
      </w:r>
      <w:r>
        <w:t xml:space="preserve"> </w:t>
      </w:r>
      <w:r w:rsidRPr="00C84360">
        <w:rPr>
          <w:b/>
        </w:rPr>
        <w:t>Hittite</w:t>
      </w:r>
      <w:r>
        <w:t xml:space="preserve">, </w:t>
      </w:r>
      <w:r>
        <w:rPr>
          <w:rStyle w:val="unicode"/>
          <w:b/>
          <w:bCs/>
          <w:color w:val="993399"/>
          <w:u w:val="single"/>
          <w:shd w:val="clear" w:color="auto" w:fill="FFFFFF"/>
        </w:rPr>
        <w:t>ukila</w:t>
      </w:r>
      <w:r>
        <w:rPr>
          <w:rStyle w:val="unicode"/>
          <w:color w:val="222222"/>
          <w:shd w:val="clear" w:color="auto" w:fill="FFFFFF"/>
        </w:rPr>
        <w:t>, myself, I, myself,</w:t>
      </w:r>
      <w:r w:rsidRPr="00655E4B">
        <w:rPr>
          <w:rStyle w:val="unicode"/>
          <w:b/>
          <w:color w:val="222222"/>
          <w:shd w:val="clear" w:color="auto" w:fill="FFFFFF"/>
        </w:rPr>
        <w:t xml:space="preserve"> </w:t>
      </w:r>
      <w:r>
        <w:rPr>
          <w:rStyle w:val="unicode"/>
          <w:b/>
          <w:color w:val="222222"/>
          <w:shd w:val="clear" w:color="auto" w:fill="FFFFFF"/>
        </w:rPr>
        <w:t>Urartian</w:t>
      </w:r>
      <w:r w:rsidRPr="008E6C69">
        <w:rPr>
          <w:rStyle w:val="unicode"/>
          <w:color w:val="222222"/>
          <w:shd w:val="clear" w:color="auto" w:fill="FFFFFF"/>
        </w:rPr>
        <w:t>,</w:t>
      </w:r>
      <w:r>
        <w:rPr>
          <w:rStyle w:val="unicode"/>
          <w:b/>
          <w:color w:val="222222"/>
          <w:shd w:val="clear" w:color="auto" w:fill="FFFFFF"/>
        </w:rPr>
        <w:t xml:space="preserve"> </w:t>
      </w:r>
      <w:r>
        <w:rPr>
          <w:color w:val="000000"/>
          <w:shd w:val="clear" w:color="auto" w:fill="FFFFFF"/>
        </w:rPr>
        <w:t>-</w:t>
      </w:r>
      <w:r>
        <w:rPr>
          <w:b/>
          <w:bCs/>
          <w:color w:val="993399"/>
          <w:u w:val="single"/>
          <w:shd w:val="clear" w:color="auto" w:fill="FFFFFF"/>
        </w:rPr>
        <w:t>uka</w:t>
      </w:r>
      <w:r>
        <w:rPr>
          <w:color w:val="000000"/>
          <w:shd w:val="clear" w:color="auto" w:fill="FFFFFF"/>
        </w:rPr>
        <w:t>-, -</w:t>
      </w:r>
      <w:r>
        <w:rPr>
          <w:color w:val="993399"/>
          <w:u w:val="single"/>
          <w:shd w:val="clear" w:color="auto" w:fill="FFFFFF"/>
        </w:rPr>
        <w:t>uki</w:t>
      </w:r>
      <w:r>
        <w:rPr>
          <w:color w:val="000000"/>
          <w:shd w:val="clear" w:color="auto" w:fill="FFFFFF"/>
        </w:rPr>
        <w:t>-, -</w:t>
      </w:r>
      <w:r>
        <w:rPr>
          <w:color w:val="993399"/>
          <w:u w:val="single"/>
          <w:shd w:val="clear" w:color="auto" w:fill="FFFFFF"/>
        </w:rPr>
        <w:t>ki</w:t>
      </w:r>
      <w:r>
        <w:rPr>
          <w:color w:val="000000"/>
          <w:shd w:val="clear" w:color="auto" w:fill="FFFFFF"/>
        </w:rPr>
        <w:t>- , poss. encl. possessive pron., my, '-</w:t>
      </w:r>
      <w:r>
        <w:rPr>
          <w:color w:val="993399"/>
          <w:u w:val="single"/>
          <w:shd w:val="clear" w:color="auto" w:fill="FFFFFF"/>
        </w:rPr>
        <w:t>ukə</w:t>
      </w:r>
      <w:r>
        <w:rPr>
          <w:color w:val="000000"/>
          <w:shd w:val="clear" w:color="auto" w:fill="FFFFFF"/>
        </w:rPr>
        <w:t>, -</w:t>
      </w:r>
      <w:r>
        <w:rPr>
          <w:color w:val="993399"/>
          <w:u w:val="single"/>
          <w:shd w:val="clear" w:color="auto" w:fill="FFFFFF"/>
        </w:rPr>
        <w:t>uka</w:t>
      </w:r>
      <w:r>
        <w:rPr>
          <w:color w:val="000000"/>
          <w:shd w:val="clear" w:color="auto" w:fill="FFFFFF"/>
        </w:rPr>
        <w:t xml:space="preserve">-, poss. suffix, my, </w:t>
      </w:r>
      <w:r w:rsidRPr="00655E4B">
        <w:rPr>
          <w:rStyle w:val="unicode"/>
          <w:b/>
          <w:color w:val="222222"/>
          <w:shd w:val="clear" w:color="auto" w:fill="FFFFFF"/>
        </w:rPr>
        <w:t>Armenian</w:t>
      </w:r>
      <w:r>
        <w:rPr>
          <w:rStyle w:val="unicode"/>
          <w:color w:val="222222"/>
          <w:shd w:val="clear" w:color="auto" w:fill="FFFFFF"/>
        </w:rPr>
        <w:t xml:space="preserve">, </w:t>
      </w:r>
      <w:r>
        <w:rPr>
          <w:rStyle w:val="tlid-translation"/>
        </w:rPr>
        <w:t>ինքը</w:t>
      </w:r>
      <w:r>
        <w:rPr>
          <w:rStyle w:val="tlid-translation"/>
          <w:color w:val="993399"/>
        </w:rPr>
        <w:t xml:space="preserve">, </w:t>
      </w:r>
      <w:r>
        <w:rPr>
          <w:rStyle w:val="tlid-translation"/>
          <w:color w:val="993399"/>
          <w:u w:val="single"/>
        </w:rPr>
        <w:t>ink’y</w:t>
      </w:r>
      <w:r>
        <w:rPr>
          <w:rStyle w:val="tlid-translation"/>
        </w:rPr>
        <w:t xml:space="preserve">, self, </w:t>
      </w:r>
      <w:r w:rsidRPr="008E6C69">
        <w:rPr>
          <w:rStyle w:val="tlid-translation"/>
          <w:b/>
        </w:rPr>
        <w:t>Sanskrit</w:t>
      </w:r>
      <w:r>
        <w:rPr>
          <w:rStyle w:val="tlid-translation"/>
        </w:rPr>
        <w:t xml:space="preserve">, </w:t>
      </w:r>
      <w:r>
        <w:rPr>
          <w:color w:val="3333FF"/>
        </w:rPr>
        <w:t>svayam</w:t>
      </w:r>
      <w:r>
        <w:t xml:space="preserve">, myself, </w:t>
      </w:r>
      <w:r w:rsidRPr="008E6C69">
        <w:rPr>
          <w:rStyle w:val="tlid-translation"/>
          <w:b/>
        </w:rPr>
        <w:t>Belarusian</w:t>
      </w:r>
      <w:r>
        <w:rPr>
          <w:rStyle w:val="tlid-translation"/>
        </w:rPr>
        <w:t xml:space="preserve">, </w:t>
      </w:r>
      <w:r>
        <w:rPr>
          <w:color w:val="3333FF"/>
          <w:u w:val="single"/>
        </w:rPr>
        <w:t>xod</w:t>
      </w:r>
      <w:r>
        <w:t xml:space="preserve">, </w:t>
      </w:r>
      <w:r>
        <w:rPr>
          <w:rStyle w:val="nobold"/>
        </w:rPr>
        <w:t>خود</w:t>
      </w:r>
      <w:r>
        <w:t xml:space="preserve"> myself, </w:t>
      </w:r>
      <w:r w:rsidRPr="008E6C69">
        <w:rPr>
          <w:b/>
        </w:rPr>
        <w:t>Croatian</w:t>
      </w:r>
      <w:r>
        <w:t xml:space="preserve">, </w:t>
      </w:r>
      <w:r>
        <w:rPr>
          <w:color w:val="3333FF"/>
          <w:shd w:val="clear" w:color="auto" w:fill="FFFFFF"/>
        </w:rPr>
        <w:t>sebe</w:t>
      </w:r>
      <w:r>
        <w:rPr>
          <w:color w:val="000000"/>
          <w:shd w:val="clear" w:color="auto" w:fill="FFFFFF"/>
        </w:rPr>
        <w:t xml:space="preserve">, myself, </w:t>
      </w:r>
      <w:r>
        <w:t xml:space="preserve"> </w:t>
      </w:r>
      <w:r w:rsidRPr="008E6C69">
        <w:rPr>
          <w:b/>
        </w:rPr>
        <w:t>Polish</w:t>
      </w:r>
      <w:r>
        <w:t xml:space="preserve">, </w:t>
      </w:r>
      <w:r>
        <w:rPr>
          <w:color w:val="3333FF"/>
          <w:shd w:val="clear" w:color="auto" w:fill="FFFFFF"/>
        </w:rPr>
        <w:t>sebe</w:t>
      </w:r>
      <w:r>
        <w:rPr>
          <w:color w:val="000000"/>
          <w:shd w:val="clear" w:color="auto" w:fill="FFFFFF"/>
        </w:rPr>
        <w:t xml:space="preserve">, myself, </w:t>
      </w:r>
      <w:r w:rsidRPr="008E6C69">
        <w:rPr>
          <w:b/>
          <w:color w:val="000000"/>
          <w:shd w:val="clear" w:color="auto" w:fill="FFFFFF"/>
        </w:rPr>
        <w:t>Latvian</w:t>
      </w:r>
      <w:r>
        <w:rPr>
          <w:color w:val="000000"/>
          <w:shd w:val="clear" w:color="auto" w:fill="FFFFFF"/>
        </w:rPr>
        <w:t xml:space="preserve">, </w:t>
      </w:r>
      <w:r>
        <w:rPr>
          <w:color w:val="3333FF"/>
          <w:shd w:val="clear" w:color="auto" w:fill="FFFFFF"/>
        </w:rPr>
        <w:t>sevi,</w:t>
      </w:r>
      <w:r>
        <w:rPr>
          <w:color w:val="000000"/>
          <w:shd w:val="clear" w:color="auto" w:fill="FFFFFF"/>
        </w:rPr>
        <w:t xml:space="preserve"> myself, </w:t>
      </w:r>
      <w:r w:rsidRPr="008E6C69">
        <w:rPr>
          <w:b/>
          <w:color w:val="000000"/>
          <w:shd w:val="clear" w:color="auto" w:fill="FFFFFF"/>
        </w:rPr>
        <w:t>Romanian</w:t>
      </w:r>
      <w:r>
        <w:rPr>
          <w:color w:val="000000"/>
          <w:shd w:val="clear" w:color="auto" w:fill="FFFFFF"/>
        </w:rPr>
        <w:t xml:space="preserve">, eu </w:t>
      </w:r>
      <w:r>
        <w:rPr>
          <w:color w:val="3333FF"/>
          <w:shd w:val="clear" w:color="auto" w:fill="FFFFFF"/>
        </w:rPr>
        <w:t>insumi</w:t>
      </w:r>
      <w:r>
        <w:rPr>
          <w:color w:val="000000"/>
          <w:shd w:val="clear" w:color="auto" w:fill="FFFFFF"/>
        </w:rPr>
        <w:t xml:space="preserve">, myself, </w:t>
      </w:r>
      <w:r w:rsidRPr="008E6C69">
        <w:rPr>
          <w:b/>
          <w:color w:val="000000"/>
          <w:shd w:val="clear" w:color="auto" w:fill="FFFFFF"/>
        </w:rPr>
        <w:t>Latin</w:t>
      </w:r>
      <w:r>
        <w:rPr>
          <w:color w:val="000000"/>
          <w:shd w:val="clear" w:color="auto" w:fill="FFFFFF"/>
        </w:rPr>
        <w:t xml:space="preserve">, </w:t>
      </w:r>
      <w:r>
        <w:rPr>
          <w:rFonts w:ascii="Times" w:hAnsi="Times" w:cs="Times"/>
          <w:color w:val="3333FF"/>
          <w:shd w:val="clear" w:color="auto" w:fill="FFFFFF"/>
          <w:lang w:val="la-Latn"/>
        </w:rPr>
        <w:t xml:space="preserve">sui, </w:t>
      </w:r>
      <w:r>
        <w:rPr>
          <w:rFonts w:ascii="Times" w:hAnsi="Times" w:cs="Times"/>
          <w:color w:val="000000"/>
          <w:shd w:val="clear" w:color="auto" w:fill="FFFFFF"/>
          <w:lang w:val="la-Latn"/>
        </w:rPr>
        <w:t>of him, herself, his, her,</w:t>
      </w:r>
      <w:r>
        <w:rPr>
          <w:color w:val="000000"/>
          <w:shd w:val="clear" w:color="auto" w:fill="FFFFFF"/>
          <w:lang w:val="la-Latn"/>
        </w:rPr>
        <w:t xml:space="preserve"> </w:t>
      </w:r>
      <w:r>
        <w:rPr>
          <w:color w:val="3333FF"/>
          <w:shd w:val="clear" w:color="auto" w:fill="FFFFFF"/>
          <w:lang w:val="la-Latn"/>
        </w:rPr>
        <w:t>sibi</w:t>
      </w:r>
      <w:r>
        <w:rPr>
          <w:color w:val="000000"/>
          <w:shd w:val="clear" w:color="auto" w:fill="FFFFFF"/>
          <w:lang w:val="la-Latn"/>
        </w:rPr>
        <w:t xml:space="preserve">, to himself, to herself, </w:t>
      </w:r>
      <w:r>
        <w:rPr>
          <w:color w:val="3333FF"/>
          <w:shd w:val="clear" w:color="auto" w:fill="FFFFFF"/>
          <w:lang w:val="la-Latn"/>
        </w:rPr>
        <w:t>se</w:t>
      </w:r>
      <w:r>
        <w:rPr>
          <w:color w:val="000000"/>
          <w:shd w:val="clear" w:color="auto" w:fill="FFFFFF"/>
          <w:lang w:val="la-Latn"/>
        </w:rPr>
        <w:t xml:space="preserve">, himself, herself, </w:t>
      </w:r>
      <w:r>
        <w:rPr>
          <w:color w:val="3333FF"/>
          <w:shd w:val="clear" w:color="auto" w:fill="FFFFFF"/>
          <w:lang w:val="la-Latn"/>
        </w:rPr>
        <w:t>se</w:t>
      </w:r>
      <w:r>
        <w:rPr>
          <w:color w:val="000000"/>
          <w:shd w:val="clear" w:color="auto" w:fill="FFFFFF"/>
          <w:lang w:val="la-Latn"/>
        </w:rPr>
        <w:t>, by himself, by herself</w:t>
      </w:r>
      <w:r>
        <w:rPr>
          <w:color w:val="000000"/>
          <w:shd w:val="clear" w:color="auto" w:fill="FFFFFF"/>
        </w:rPr>
        <w:t xml:space="preserve">, </w:t>
      </w:r>
      <w:r w:rsidRPr="00C70852">
        <w:rPr>
          <w:b/>
          <w:color w:val="000000"/>
          <w:shd w:val="clear" w:color="auto" w:fill="FFFFFF"/>
        </w:rPr>
        <w:t>Italian</w:t>
      </w:r>
      <w:r>
        <w:rPr>
          <w:color w:val="000000"/>
          <w:shd w:val="clear" w:color="auto" w:fill="FFFFFF"/>
        </w:rPr>
        <w:t xml:space="preserve">, </w:t>
      </w:r>
      <w:r>
        <w:rPr>
          <w:color w:val="3333FF"/>
        </w:rPr>
        <w:t>se</w:t>
      </w:r>
      <w:r>
        <w:t>, self</w:t>
      </w:r>
      <w:r>
        <w:rPr>
          <w:color w:val="000000"/>
          <w:shd w:val="clear" w:color="auto" w:fill="FFFFFF"/>
        </w:rPr>
        <w:t xml:space="preserve">, </w:t>
      </w:r>
      <w:r w:rsidRPr="008E6C69">
        <w:rPr>
          <w:b/>
          <w:color w:val="000000"/>
          <w:shd w:val="clear" w:color="auto" w:fill="FFFFFF"/>
        </w:rPr>
        <w:t>French</w:t>
      </w:r>
      <w:r>
        <w:rPr>
          <w:color w:val="000000"/>
          <w:shd w:val="clear" w:color="auto" w:fill="FFFFFF"/>
        </w:rPr>
        <w:t xml:space="preserve">, </w:t>
      </w:r>
      <w:r>
        <w:rPr>
          <w:color w:val="3333FF"/>
        </w:rPr>
        <w:t>se</w:t>
      </w:r>
      <w:r>
        <w:t xml:space="preserve">, herself, himself, itself, </w:t>
      </w:r>
      <w:r>
        <w:rPr>
          <w:color w:val="3333FF"/>
        </w:rPr>
        <w:t>soi</w:t>
      </w:r>
      <w:r>
        <w:t>, self,</w:t>
      </w:r>
      <w:r>
        <w:rPr>
          <w:color w:val="000000"/>
          <w:shd w:val="clear" w:color="auto" w:fill="FFFFFF"/>
        </w:rPr>
        <w:t xml:space="preserve"> </w:t>
      </w:r>
      <w:r w:rsidRPr="00655E4B">
        <w:rPr>
          <w:rStyle w:val="tlid-translation"/>
          <w:b/>
        </w:rPr>
        <w:t>Romanian</w:t>
      </w:r>
      <w:r>
        <w:rPr>
          <w:rStyle w:val="tlid-translation"/>
        </w:rPr>
        <w:t xml:space="preserve">, </w:t>
      </w:r>
      <w:r>
        <w:rPr>
          <w:rStyle w:val="tlid-translation"/>
          <w:rFonts w:ascii="Times" w:hAnsi="Times" w:cs="Times"/>
        </w:rPr>
        <w:t>de</w:t>
      </w:r>
      <w:r>
        <w:rPr>
          <w:rStyle w:val="tlid-translation"/>
          <w:rFonts w:ascii="Times" w:hAnsi="Times" w:cs="Times"/>
          <w:color w:val="CC6600"/>
        </w:rPr>
        <w:t xml:space="preserve"> </w:t>
      </w:r>
      <w:r>
        <w:rPr>
          <w:rStyle w:val="tlid-translation"/>
          <w:rFonts w:ascii="Times" w:hAnsi="Times" w:cs="Times"/>
          <w:color w:val="CC6600"/>
          <w:u w:val="single"/>
        </w:rPr>
        <w:t>sine</w:t>
      </w:r>
      <w:r>
        <w:rPr>
          <w:rStyle w:val="tlid-translation"/>
          <w:rFonts w:ascii="Times" w:hAnsi="Times" w:cs="Times"/>
        </w:rPr>
        <w:t xml:space="preserve">, self, </w:t>
      </w:r>
      <w:r w:rsidRPr="00655E4B">
        <w:rPr>
          <w:rStyle w:val="tlid-translation"/>
          <w:rFonts w:ascii="Times" w:hAnsi="Times" w:cs="Times"/>
          <w:b/>
        </w:rPr>
        <w:t>Irish</w:t>
      </w:r>
      <w:r>
        <w:rPr>
          <w:rStyle w:val="tlid-translation"/>
          <w:rFonts w:ascii="Times" w:hAnsi="Times" w:cs="Times"/>
        </w:rPr>
        <w:t xml:space="preserve">, </w:t>
      </w:r>
      <w:r>
        <w:rPr>
          <w:rStyle w:val="tlid-translation"/>
          <w:color w:val="CC6600"/>
          <w:u w:val="single"/>
        </w:rPr>
        <w:t>féin</w:t>
      </w:r>
      <w:r>
        <w:rPr>
          <w:rStyle w:val="tlid-translation"/>
        </w:rPr>
        <w:t xml:space="preserve">, self, </w:t>
      </w:r>
      <w:r w:rsidRPr="00655E4B">
        <w:rPr>
          <w:rStyle w:val="tlid-translation"/>
          <w:b/>
        </w:rPr>
        <w:t>Scots-Gaelic</w:t>
      </w:r>
      <w:r>
        <w:rPr>
          <w:rStyle w:val="tlid-translation"/>
        </w:rPr>
        <w:t xml:space="preserve">, </w:t>
      </w:r>
      <w:r>
        <w:rPr>
          <w:rStyle w:val="tlid-translation"/>
          <w:color w:val="CC6600"/>
          <w:u w:val="single"/>
        </w:rPr>
        <w:t>fhèin</w:t>
      </w:r>
      <w:r>
        <w:rPr>
          <w:rStyle w:val="tlid-translation"/>
        </w:rPr>
        <w:t xml:space="preserve">, self, </w:t>
      </w:r>
      <w:r w:rsidRPr="00655E4B">
        <w:rPr>
          <w:rStyle w:val="tlid-translation"/>
          <w:b/>
        </w:rPr>
        <w:t>Georgian</w:t>
      </w:r>
      <w:r>
        <w:rPr>
          <w:rStyle w:val="tlid-translation"/>
        </w:rPr>
        <w:t xml:space="preserve">, </w:t>
      </w:r>
      <w:r>
        <w:rPr>
          <w:rStyle w:val="tlid-translation"/>
          <w:rFonts w:ascii="Sylfaen" w:hAnsi="Sylfaen" w:cs="Sylfaen"/>
        </w:rPr>
        <w:t>თვით</w:t>
      </w:r>
      <w:r>
        <w:rPr>
          <w:rStyle w:val="tlid-translation"/>
          <w:rFonts w:ascii="Times" w:hAnsi="Times" w:cs="Times"/>
          <w:color w:val="009900"/>
        </w:rPr>
        <w:t xml:space="preserve">, </w:t>
      </w:r>
      <w:r>
        <w:rPr>
          <w:rStyle w:val="tlid-translation"/>
          <w:rFonts w:ascii="Times" w:hAnsi="Times" w:cs="Times"/>
          <w:color w:val="993399"/>
          <w:u w:val="single"/>
        </w:rPr>
        <w:t>tvit</w:t>
      </w:r>
      <w:r>
        <w:rPr>
          <w:rStyle w:val="tlid-translation"/>
          <w:rFonts w:ascii="Times" w:hAnsi="Times" w:cs="Times"/>
        </w:rPr>
        <w:t xml:space="preserve">, self, </w:t>
      </w:r>
      <w:r>
        <w:rPr>
          <w:rStyle w:val="jlqj4b"/>
          <w:rFonts w:ascii="Sylfaen" w:hAnsi="Sylfaen" w:cs="Sylfaen"/>
          <w:lang w:val="ka-GE"/>
        </w:rPr>
        <w:t>თვითონ</w:t>
      </w:r>
      <w:r>
        <w:rPr>
          <w:rStyle w:val="jlqj4b"/>
          <w:lang w:val="ka-GE"/>
        </w:rPr>
        <w:t xml:space="preserve">, </w:t>
      </w:r>
      <w:r>
        <w:rPr>
          <w:rStyle w:val="jlqj4b"/>
          <w:color w:val="993399"/>
          <w:u w:val="single"/>
          <w:shd w:val="clear" w:color="auto" w:fill="FFFFFF"/>
          <w:lang w:val="ka-GE"/>
        </w:rPr>
        <w:t>tviton</w:t>
      </w:r>
      <w:r>
        <w:rPr>
          <w:rStyle w:val="jlqj4b"/>
          <w:color w:val="000000"/>
          <w:shd w:val="clear" w:color="auto" w:fill="FFFFFF"/>
          <w:lang w:val="ka-GE"/>
        </w:rPr>
        <w:t>, myself</w:t>
      </w:r>
      <w:r>
        <w:rPr>
          <w:rStyle w:val="jlqj4b"/>
          <w:color w:val="000000"/>
          <w:shd w:val="clear" w:color="auto" w:fill="FFFFFF"/>
        </w:rPr>
        <w:t xml:space="preserve">, </w:t>
      </w:r>
      <w:r w:rsidRPr="00C70852">
        <w:rPr>
          <w:rStyle w:val="jlqj4b"/>
          <w:b/>
          <w:color w:val="000000"/>
          <w:shd w:val="clear" w:color="auto" w:fill="FFFFFF"/>
        </w:rPr>
        <w:t>Albanian</w:t>
      </w:r>
      <w:r>
        <w:rPr>
          <w:rStyle w:val="jlqj4b"/>
          <w:color w:val="000000"/>
          <w:shd w:val="clear" w:color="auto" w:fill="FFFFFF"/>
        </w:rPr>
        <w:t xml:space="preserve">, </w:t>
      </w:r>
      <w:r>
        <w:rPr>
          <w:color w:val="993399"/>
          <w:u w:val="single"/>
          <w:shd w:val="clear" w:color="auto" w:fill="FFFFFF"/>
        </w:rPr>
        <w:t>vetë</w:t>
      </w:r>
      <w:r>
        <w:rPr>
          <w:color w:val="000000"/>
          <w:shd w:val="clear" w:color="auto" w:fill="FFFFFF"/>
        </w:rPr>
        <w:t xml:space="preserve">, myself, </w:t>
      </w:r>
      <w:r>
        <w:rPr>
          <w:rStyle w:val="tlid-translation"/>
          <w:color w:val="993399"/>
          <w:u w:val="single"/>
        </w:rPr>
        <w:t>vete</w:t>
      </w:r>
      <w:r>
        <w:rPr>
          <w:rStyle w:val="tlid-translation"/>
        </w:rPr>
        <w:t xml:space="preserve">, self, </w:t>
      </w:r>
      <w:r w:rsidRPr="00655E4B">
        <w:rPr>
          <w:rStyle w:val="tlid-translation"/>
          <w:b/>
        </w:rPr>
        <w:t>Latin</w:t>
      </w:r>
      <w:r>
        <w:rPr>
          <w:rStyle w:val="tlid-translation"/>
        </w:rPr>
        <w:t xml:space="preserve">, </w:t>
      </w:r>
      <w:r>
        <w:rPr>
          <w:rFonts w:ascii="Times" w:hAnsi="Times" w:cs="Times"/>
          <w:color w:val="EE0000"/>
        </w:rPr>
        <w:t>ipse-a-um</w:t>
      </w:r>
      <w:r>
        <w:rPr>
          <w:rFonts w:ascii="Times" w:hAnsi="Times" w:cs="Times"/>
        </w:rPr>
        <w:t xml:space="preserve">, self, </w:t>
      </w:r>
      <w:r w:rsidRPr="00FE2200">
        <w:rPr>
          <w:rFonts w:ascii="Times" w:hAnsi="Times" w:cs="Times"/>
          <w:b/>
        </w:rPr>
        <w:t>Etruscan</w:t>
      </w:r>
      <w:r>
        <w:rPr>
          <w:rFonts w:ascii="Times" w:hAnsi="Times" w:cs="Times"/>
        </w:rPr>
        <w:t xml:space="preserve">, </w:t>
      </w:r>
      <w:r>
        <w:rPr>
          <w:color w:val="EE0000"/>
        </w:rPr>
        <w:t>ips</w:t>
      </w:r>
      <w:r>
        <w:t xml:space="preserve">, </w:t>
      </w:r>
      <w:r w:rsidRPr="0014672A">
        <w:rPr>
          <w:b/>
        </w:rPr>
        <w:t>Persian</w:t>
      </w:r>
      <w:r>
        <w:t xml:space="preserve">, </w:t>
      </w:r>
      <w:r w:rsidRPr="0014672A">
        <w:rPr>
          <w:color w:val="2F5496" w:themeColor="accent1" w:themeShade="BF"/>
          <w:u w:val="single"/>
        </w:rPr>
        <w:t>xod</w:t>
      </w:r>
      <w:r>
        <w:t xml:space="preserve">, </w:t>
      </w:r>
      <w:r>
        <w:rPr>
          <w:rStyle w:val="nobold"/>
        </w:rPr>
        <w:t>خود</w:t>
      </w:r>
      <w:r>
        <w:t xml:space="preserve"> myself, </w:t>
      </w:r>
      <w:r w:rsidRPr="0014672A">
        <w:rPr>
          <w:b/>
        </w:rPr>
        <w:t>Tajik</w:t>
      </w:r>
      <w:r>
        <w:t xml:space="preserve">, </w:t>
      </w:r>
      <w:r>
        <w:rPr>
          <w:rStyle w:val="jlqj4b"/>
          <w:rFonts w:hint="cs"/>
          <w:lang w:val="tg-Cyrl-TJ" w:bidi="gu-IN"/>
        </w:rPr>
        <w:t xml:space="preserve">худам, </w:t>
      </w:r>
      <w:r>
        <w:rPr>
          <w:rStyle w:val="jlqj4b"/>
          <w:rFonts w:hint="cs"/>
          <w:color w:val="3333FF"/>
          <w:u w:val="single"/>
          <w:lang w:val="tg-Cyrl-TJ" w:bidi="gu-IN"/>
        </w:rPr>
        <w:t>xudam</w:t>
      </w:r>
      <w:r>
        <w:rPr>
          <w:rStyle w:val="jlqj4b"/>
          <w:rFonts w:hint="cs"/>
          <w:lang w:val="tg-Cyrl-TJ" w:bidi="gu-IN"/>
        </w:rPr>
        <w:t>, myself</w:t>
      </w:r>
      <w:r>
        <w:rPr>
          <w:rStyle w:val="jlqj4b"/>
          <w:lang w:bidi="gu-IN"/>
        </w:rPr>
        <w:t>,</w:t>
      </w:r>
      <w:r>
        <w:rPr>
          <w:rStyle w:val="jlqj4b"/>
          <w:rFonts w:hint="cs"/>
          <w:lang w:val="tg-Cyrl-TJ" w:bidi="gu-IN"/>
        </w:rPr>
        <w:t xml:space="preserve"> </w:t>
      </w:r>
      <w:r>
        <w:t xml:space="preserve"> </w:t>
      </w:r>
      <w:r w:rsidRPr="0014672A">
        <w:rPr>
          <w:b/>
        </w:rPr>
        <w:t>Kazakh</w:t>
      </w:r>
      <w:r>
        <w:t xml:space="preserve">, </w:t>
      </w:r>
      <w:r>
        <w:rPr>
          <w:rStyle w:val="jlqj4b"/>
          <w:rFonts w:hint="cs"/>
          <w:lang w:val="kk-KZ" w:bidi="gu-IN"/>
        </w:rPr>
        <w:t xml:space="preserve">өзім, </w:t>
      </w:r>
      <w:r>
        <w:rPr>
          <w:rStyle w:val="jlqj4b"/>
          <w:rFonts w:hint="cs"/>
          <w:color w:val="CC6600"/>
          <w:u w:val="single"/>
          <w:lang w:val="kk-KZ" w:bidi="gu-IN"/>
        </w:rPr>
        <w:t>özim</w:t>
      </w:r>
      <w:r>
        <w:rPr>
          <w:rStyle w:val="jlqj4b"/>
          <w:rFonts w:hint="cs"/>
          <w:lang w:val="kk-KZ" w:bidi="gu-IN"/>
        </w:rPr>
        <w:t>, myself</w:t>
      </w:r>
      <w:r>
        <w:rPr>
          <w:rStyle w:val="jlqj4b"/>
          <w:lang w:bidi="gu-IN"/>
        </w:rPr>
        <w:t>,</w:t>
      </w:r>
      <w:r>
        <w:rPr>
          <w:rStyle w:val="jlqj4b"/>
          <w:rFonts w:hint="cs"/>
          <w:lang w:val="kk-KZ" w:bidi="gu-IN"/>
        </w:rPr>
        <w:t xml:space="preserve"> </w:t>
      </w:r>
      <w:r w:rsidRPr="0014672A">
        <w:rPr>
          <w:rStyle w:val="jlqj4b"/>
          <w:b/>
          <w:lang w:bidi="gu-IN"/>
        </w:rPr>
        <w:t>Uzbek</w:t>
      </w:r>
      <w:r>
        <w:rPr>
          <w:rStyle w:val="jlqj4b"/>
          <w:lang w:bidi="gu-IN"/>
        </w:rPr>
        <w:t xml:space="preserve">, </w:t>
      </w:r>
      <w:r>
        <w:rPr>
          <w:rStyle w:val="jlqj4b"/>
          <w:rFonts w:hint="cs"/>
          <w:color w:val="CC6600"/>
          <w:u w:val="single"/>
          <w:lang w:val="uz-Latn-UZ" w:bidi="gu-IN"/>
        </w:rPr>
        <w:t>o'zim</w:t>
      </w:r>
      <w:r>
        <w:rPr>
          <w:rStyle w:val="jlqj4b"/>
          <w:rFonts w:hint="cs"/>
          <w:lang w:val="uz-Latn-UZ" w:bidi="gu-IN"/>
        </w:rPr>
        <w:t>, myself</w:t>
      </w:r>
      <w:r>
        <w:rPr>
          <w:rStyle w:val="jlqj4b"/>
          <w:lang w:val="uz-Latn-UZ" w:bidi="gu-IN"/>
        </w:rPr>
        <w:t>,</w:t>
      </w:r>
      <w:r>
        <w:rPr>
          <w:rStyle w:val="jlqj4b"/>
          <w:rFonts w:hint="cs"/>
          <w:lang w:val="uz-Latn-UZ" w:bidi="gu-IN"/>
        </w:rPr>
        <w:t xml:space="preserve"> </w:t>
      </w:r>
      <w:r w:rsidRPr="0014672A">
        <w:rPr>
          <w:rStyle w:val="jlqj4b"/>
          <w:b/>
          <w:lang w:val="uz-Latn-UZ" w:bidi="gu-IN"/>
        </w:rPr>
        <w:t>Kyrgyz</w:t>
      </w:r>
      <w:r>
        <w:rPr>
          <w:rStyle w:val="jlqj4b"/>
          <w:lang w:val="uz-Latn-UZ" w:bidi="gu-IN"/>
        </w:rPr>
        <w:t xml:space="preserve">, </w:t>
      </w:r>
      <w:r>
        <w:rPr>
          <w:rStyle w:val="jlqj4b"/>
          <w:rFonts w:hint="cs"/>
          <w:lang w:val="ky-KG" w:bidi="gu-IN"/>
        </w:rPr>
        <w:t xml:space="preserve">өзүм, </w:t>
      </w:r>
      <w:r>
        <w:rPr>
          <w:rStyle w:val="jlqj4b"/>
          <w:rFonts w:hint="cs"/>
          <w:color w:val="CC6600"/>
          <w:u w:val="single"/>
          <w:lang w:val="ky-KG" w:bidi="gu-IN"/>
        </w:rPr>
        <w:t>özüm</w:t>
      </w:r>
      <w:r>
        <w:rPr>
          <w:rStyle w:val="jlqj4b"/>
          <w:rFonts w:hint="cs"/>
          <w:lang w:val="ky-KG" w:bidi="gu-IN"/>
        </w:rPr>
        <w:t>, myself</w:t>
      </w:r>
      <w:r>
        <w:rPr>
          <w:rStyle w:val="jlqj4b"/>
          <w:lang w:bidi="gu-IN"/>
        </w:rPr>
        <w:t>,</w:t>
      </w:r>
      <w:r>
        <w:rPr>
          <w:rStyle w:val="jlqj4b"/>
          <w:rFonts w:hint="cs"/>
          <w:lang w:val="ky-KG" w:bidi="gu-IN"/>
        </w:rPr>
        <w:t xml:space="preserve"> </w:t>
      </w:r>
      <w:r>
        <w:t xml:space="preserve"> </w:t>
      </w:r>
      <w:r w:rsidRPr="00FE2200">
        <w:rPr>
          <w:rFonts w:ascii="Times" w:hAnsi="Times" w:cs="Times"/>
          <w:b/>
        </w:rPr>
        <w:t>Latin</w:t>
      </w:r>
      <w:r>
        <w:rPr>
          <w:rFonts w:ascii="Times" w:hAnsi="Times" w:cs="Times"/>
        </w:rPr>
        <w:t xml:space="preserve">, </w:t>
      </w:r>
      <w:r>
        <w:rPr>
          <w:iCs/>
          <w:color w:val="009900"/>
          <w:u w:val="single"/>
          <w:shd w:val="clear" w:color="auto" w:fill="FFFFFF"/>
          <w:lang w:val="la-Latn"/>
        </w:rPr>
        <w:t>mea</w:t>
      </w:r>
      <w:r>
        <w:rPr>
          <w:iCs/>
          <w:color w:val="000000"/>
          <w:shd w:val="clear" w:color="auto" w:fill="FFFFFF"/>
          <w:lang w:val="la-Latn"/>
        </w:rPr>
        <w:t xml:space="preserve">, </w:t>
      </w:r>
      <w:r>
        <w:rPr>
          <w:iCs/>
          <w:color w:val="009900"/>
          <w:u w:val="single"/>
          <w:shd w:val="clear" w:color="auto" w:fill="FFFFFF"/>
          <w:lang w:val="la-Latn"/>
        </w:rPr>
        <w:t>m</w:t>
      </w:r>
      <w:r w:rsidRPr="0014672A">
        <w:rPr>
          <w:iCs/>
          <w:color w:val="009900"/>
          <w:shd w:val="clear" w:color="auto" w:fill="FFFFFF"/>
          <w:lang w:val="la-Latn"/>
        </w:rPr>
        <w:t>e</w:t>
      </w:r>
      <w:r>
        <w:rPr>
          <w:iCs/>
          <w:color w:val="009900"/>
          <w:u w:val="single"/>
          <w:shd w:val="clear" w:color="auto" w:fill="FFFFFF"/>
          <w:lang w:val="la-Latn"/>
        </w:rPr>
        <w:t>us</w:t>
      </w:r>
      <w:r>
        <w:rPr>
          <w:iCs/>
          <w:color w:val="000000"/>
          <w:shd w:val="clear" w:color="auto" w:fill="FFFFFF"/>
          <w:lang w:val="la-Latn"/>
        </w:rPr>
        <w:t xml:space="preserve">, </w:t>
      </w:r>
      <w:r w:rsidRPr="00C70852">
        <w:rPr>
          <w:iCs/>
          <w:color w:val="7B7B7B" w:themeColor="accent3" w:themeShade="BF"/>
          <w:u w:val="single"/>
          <w:shd w:val="clear" w:color="auto" w:fill="FFFFFF"/>
          <w:lang w:val="la-Latn"/>
        </w:rPr>
        <w:t>meum</w:t>
      </w:r>
      <w:r>
        <w:rPr>
          <w:iCs/>
          <w:shd w:val="clear" w:color="auto" w:fill="FFFFFF"/>
        </w:rPr>
        <w:t xml:space="preserve">, my, </w:t>
      </w:r>
      <w:r w:rsidRPr="00FE2200">
        <w:rPr>
          <w:b/>
        </w:rPr>
        <w:t>French</w:t>
      </w:r>
      <w:r>
        <w:t xml:space="preserve">, moi </w:t>
      </w:r>
      <w:r>
        <w:rPr>
          <w:color w:val="009900"/>
          <w:u w:val="single"/>
        </w:rPr>
        <w:t>même</w:t>
      </w:r>
      <w:r>
        <w:t xml:space="preserve">, myself, </w:t>
      </w:r>
      <w:r w:rsidRPr="00FE2200">
        <w:rPr>
          <w:b/>
        </w:rPr>
        <w:t>Etruscan</w:t>
      </w:r>
      <w:r>
        <w:t xml:space="preserve">, </w:t>
      </w:r>
      <w:r>
        <w:rPr>
          <w:color w:val="009900"/>
          <w:u w:val="single"/>
        </w:rPr>
        <w:t>mem</w:t>
      </w:r>
      <w:r>
        <w:t xml:space="preserve">, </w:t>
      </w:r>
      <w:r w:rsidRPr="00C70852">
        <w:rPr>
          <w:b/>
        </w:rPr>
        <w:t>Finnish-Uralic</w:t>
      </w:r>
      <w:r>
        <w:t xml:space="preserve">, </w:t>
      </w:r>
      <w:r>
        <w:rPr>
          <w:color w:val="CC6600"/>
          <w:u w:val="single"/>
          <w:shd w:val="clear" w:color="auto" w:fill="FFFFFF"/>
        </w:rPr>
        <w:t>itse</w:t>
      </w:r>
      <w:r>
        <w:rPr>
          <w:color w:val="993399"/>
          <w:u w:val="single"/>
          <w:shd w:val="clear" w:color="auto" w:fill="FFFFFF"/>
        </w:rPr>
        <w:t>,</w:t>
      </w:r>
      <w:r>
        <w:rPr>
          <w:color w:val="000000"/>
          <w:shd w:val="clear" w:color="auto" w:fill="FFFFFF"/>
        </w:rPr>
        <w:t xml:space="preserve"> myself, </w:t>
      </w:r>
      <w:r w:rsidRPr="00C70852">
        <w:rPr>
          <w:b/>
          <w:color w:val="000000"/>
          <w:shd w:val="clear" w:color="auto" w:fill="FFFFFF"/>
        </w:rPr>
        <w:t>Greek</w:t>
      </w:r>
      <w:r>
        <w:rPr>
          <w:color w:val="000000"/>
          <w:shd w:val="clear" w:color="auto" w:fill="FFFFFF"/>
        </w:rPr>
        <w:t xml:space="preserve">, </w:t>
      </w:r>
      <w:r>
        <w:t xml:space="preserve">εγώ ο ίδιος, </w:t>
      </w:r>
      <w:r>
        <w:rPr>
          <w:shd w:val="clear" w:color="auto" w:fill="FFFFFF"/>
        </w:rPr>
        <w:t xml:space="preserve">egó o </w:t>
      </w:r>
      <w:r>
        <w:rPr>
          <w:color w:val="CC6600"/>
          <w:u w:val="single"/>
          <w:shd w:val="clear" w:color="auto" w:fill="FFFFFF"/>
        </w:rPr>
        <w:t>ídios</w:t>
      </w:r>
      <w:r>
        <w:rPr>
          <w:shd w:val="clear" w:color="auto" w:fill="FFFFFF"/>
        </w:rPr>
        <w:t xml:space="preserve">, myself, </w:t>
      </w:r>
      <w:r w:rsidRPr="00C70852">
        <w:rPr>
          <w:b/>
          <w:shd w:val="clear" w:color="auto" w:fill="FFFFFF"/>
        </w:rPr>
        <w:t>Armenian</w:t>
      </w:r>
      <w:r>
        <w:rPr>
          <w:shd w:val="clear" w:color="auto" w:fill="FFFFFF"/>
        </w:rPr>
        <w:t xml:space="preserve">, ինքս ինձ, </w:t>
      </w:r>
      <w:r>
        <w:rPr>
          <w:color w:val="000000"/>
          <w:shd w:val="clear" w:color="auto" w:fill="FFFFFF"/>
        </w:rPr>
        <w:t xml:space="preserve">ink’s </w:t>
      </w:r>
      <w:r>
        <w:rPr>
          <w:color w:val="CC6600"/>
          <w:u w:val="single"/>
          <w:shd w:val="clear" w:color="auto" w:fill="FFFFFF"/>
        </w:rPr>
        <w:t>indz</w:t>
      </w:r>
      <w:r>
        <w:rPr>
          <w:color w:val="000000"/>
          <w:shd w:val="clear" w:color="auto" w:fill="FFFFFF"/>
        </w:rPr>
        <w:t xml:space="preserve">, myself, </w:t>
      </w:r>
      <w:r>
        <w:rPr>
          <w:color w:val="CC6600"/>
          <w:u w:val="single"/>
          <w:shd w:val="clear" w:color="auto" w:fill="FFFFFF"/>
        </w:rPr>
        <w:t>indz</w:t>
      </w:r>
      <w:r>
        <w:rPr>
          <w:color w:val="000000"/>
          <w:shd w:val="clear" w:color="auto" w:fill="FFFFFF"/>
        </w:rPr>
        <w:t>, to me.</w:t>
      </w:r>
      <w:r>
        <w:br/>
      </w:r>
    </w:p>
  </w:footnote>
  <w:footnote w:id="210">
    <w:p w:rsidR="007B148B" w:rsidRPr="00ED1C53" w:rsidRDefault="007B148B" w:rsidP="00D351E6">
      <w:pPr>
        <w:pStyle w:val="FootnoteText"/>
        <w:rPr>
          <w:rFonts w:cstheme="minorHAnsi"/>
        </w:rPr>
      </w:pPr>
      <w:r>
        <w:rPr>
          <w:rStyle w:val="FootnoteReference"/>
        </w:rPr>
        <w:footnoteRef/>
      </w:r>
      <w:r>
        <w:t xml:space="preserve"> </w:t>
      </w:r>
      <w:r w:rsidRPr="00733B42">
        <w:rPr>
          <w:rFonts w:cstheme="minorHAnsi"/>
          <w:b/>
        </w:rPr>
        <w:t>Hittite</w:t>
      </w:r>
      <w:r w:rsidRPr="00733B42">
        <w:rPr>
          <w:rFonts w:cstheme="minorHAnsi"/>
        </w:rPr>
        <w:t xml:space="preserve">, </w:t>
      </w:r>
      <w:r w:rsidRPr="00733B42">
        <w:rPr>
          <w:rFonts w:cstheme="minorHAnsi"/>
          <w:color w:val="993399"/>
          <w:u w:val="single"/>
        </w:rPr>
        <w:t>sngua/i,</w:t>
      </w:r>
      <w:r w:rsidRPr="00733B42">
        <w:rPr>
          <w:rFonts w:cstheme="minorHAnsi"/>
        </w:rPr>
        <w:t xml:space="preserve"> nail, a unit of measure, </w:t>
      </w:r>
      <w:r w:rsidRPr="00733B42">
        <w:rPr>
          <w:rFonts w:cstheme="minorHAnsi"/>
          <w:color w:val="993399"/>
          <w:u w:val="single"/>
        </w:rPr>
        <w:t>sgngual(i)</w:t>
      </w:r>
      <w:r w:rsidRPr="00733B42">
        <w:rPr>
          <w:rFonts w:cstheme="minorHAnsi"/>
        </w:rPr>
        <w:t xml:space="preserve">, nail implement (metal) for care of nails, </w:t>
      </w:r>
      <w:r w:rsidRPr="00733B42">
        <w:rPr>
          <w:rFonts w:cstheme="minorHAnsi"/>
          <w:b/>
        </w:rPr>
        <w:t>Latvian</w:t>
      </w:r>
      <w:r w:rsidRPr="00733B42">
        <w:rPr>
          <w:rFonts w:cstheme="minorHAnsi"/>
        </w:rPr>
        <w:t>, uz</w:t>
      </w:r>
      <w:r w:rsidRPr="00733B42">
        <w:rPr>
          <w:rFonts w:cstheme="minorHAnsi"/>
          <w:color w:val="993399"/>
        </w:rPr>
        <w:t xml:space="preserve"> </w:t>
      </w:r>
      <w:r w:rsidRPr="00733B42">
        <w:rPr>
          <w:rFonts w:cstheme="minorHAnsi"/>
          <w:color w:val="993399"/>
          <w:u w:val="single"/>
        </w:rPr>
        <w:t>naglu</w:t>
      </w:r>
      <w:r w:rsidRPr="00733B42">
        <w:rPr>
          <w:rFonts w:cstheme="minorHAnsi"/>
        </w:rPr>
        <w:t xml:space="preserve">, to nail, </w:t>
      </w:r>
      <w:r w:rsidRPr="00733B42">
        <w:rPr>
          <w:rFonts w:cstheme="minorHAnsi"/>
          <w:color w:val="993399"/>
          <w:u w:val="single"/>
        </w:rPr>
        <w:t>nagu</w:t>
      </w:r>
      <w:r w:rsidRPr="00733B42">
        <w:rPr>
          <w:rFonts w:cstheme="minorHAnsi"/>
        </w:rPr>
        <w:t xml:space="preserve">, fingernail, nail, claw, </w:t>
      </w:r>
      <w:r w:rsidRPr="00733B42">
        <w:rPr>
          <w:rFonts w:cstheme="minorHAnsi"/>
          <w:b/>
        </w:rPr>
        <w:t>Romanian</w:t>
      </w:r>
      <w:r w:rsidRPr="00733B42">
        <w:rPr>
          <w:rFonts w:cstheme="minorHAnsi"/>
        </w:rPr>
        <w:t xml:space="preserve">, </w:t>
      </w:r>
      <w:r w:rsidRPr="00733B42">
        <w:rPr>
          <w:rFonts w:cstheme="minorHAnsi"/>
          <w:color w:val="993399"/>
          <w:u w:val="single"/>
        </w:rPr>
        <w:t>unghie</w:t>
      </w:r>
      <w:r w:rsidRPr="00733B42">
        <w:rPr>
          <w:rFonts w:cstheme="minorHAnsi"/>
        </w:rPr>
        <w:t xml:space="preserve">, fingernail, </w:t>
      </w:r>
      <w:r w:rsidRPr="00733B42">
        <w:rPr>
          <w:rFonts w:cstheme="minorHAnsi"/>
          <w:b/>
        </w:rPr>
        <w:t>Armenian</w:t>
      </w:r>
      <w:r w:rsidRPr="00733B42">
        <w:rPr>
          <w:rFonts w:cstheme="minorHAnsi"/>
        </w:rPr>
        <w:t xml:space="preserve">, եղունգների համար, </w:t>
      </w:r>
      <w:r w:rsidRPr="00733B42">
        <w:rPr>
          <w:rFonts w:cstheme="minorHAnsi"/>
          <w:color w:val="993399"/>
          <w:u w:val="single"/>
          <w:shd w:val="clear" w:color="auto" w:fill="FFFFFF"/>
        </w:rPr>
        <w:t>yeghungneri</w:t>
      </w:r>
      <w:r w:rsidRPr="00733B42">
        <w:rPr>
          <w:rFonts w:cstheme="minorHAnsi"/>
          <w:shd w:val="clear" w:color="auto" w:fill="FFFFFF"/>
        </w:rPr>
        <w:t xml:space="preserve"> hamar, to nail, </w:t>
      </w:r>
      <w:r w:rsidRPr="00733B42">
        <w:rPr>
          <w:rFonts w:cstheme="minorHAnsi"/>
          <w:b/>
          <w:shd w:val="clear" w:color="auto" w:fill="FFFFFF"/>
        </w:rPr>
        <w:t>Latin</w:t>
      </w:r>
      <w:r w:rsidRPr="00733B42">
        <w:rPr>
          <w:rFonts w:cstheme="minorHAnsi"/>
          <w:shd w:val="clear" w:color="auto" w:fill="FFFFFF"/>
        </w:rPr>
        <w:t xml:space="preserve">, </w:t>
      </w:r>
      <w:r w:rsidRPr="00733B42">
        <w:rPr>
          <w:rFonts w:cstheme="minorHAnsi"/>
          <w:color w:val="993399"/>
          <w:u w:val="single"/>
        </w:rPr>
        <w:t>unguis-is</w:t>
      </w:r>
      <w:r w:rsidRPr="00733B42">
        <w:rPr>
          <w:rFonts w:cstheme="minorHAnsi"/>
        </w:rPr>
        <w:t xml:space="preserve">, fingernail, toenail, claw, talon, </w:t>
      </w:r>
      <w:r w:rsidRPr="00733B42">
        <w:rPr>
          <w:rFonts w:cstheme="minorHAnsi"/>
          <w:b/>
        </w:rPr>
        <w:t>Irish</w:t>
      </w:r>
      <w:r w:rsidRPr="00733B42">
        <w:rPr>
          <w:rFonts w:cstheme="minorHAnsi"/>
        </w:rPr>
        <w:t xml:space="preserve">, a </w:t>
      </w:r>
      <w:r w:rsidRPr="00733B42">
        <w:rPr>
          <w:rFonts w:cstheme="minorHAnsi"/>
          <w:color w:val="993399"/>
          <w:u w:val="single"/>
        </w:rPr>
        <w:t>ingne</w:t>
      </w:r>
      <w:r w:rsidRPr="00733B42">
        <w:rPr>
          <w:rFonts w:cstheme="minorHAnsi"/>
        </w:rPr>
        <w:t>, to nail,</w:t>
      </w:r>
      <w:r w:rsidRPr="00733B42">
        <w:rPr>
          <w:rFonts w:cstheme="minorHAnsi"/>
          <w:color w:val="009900"/>
        </w:rPr>
        <w:t xml:space="preserve"> Welsh, </w:t>
      </w:r>
      <w:r w:rsidRPr="00733B42">
        <w:rPr>
          <w:rFonts w:cstheme="minorHAnsi"/>
          <w:color w:val="993399"/>
          <w:u w:val="single"/>
        </w:rPr>
        <w:t>ewin</w:t>
      </w:r>
      <w:r w:rsidRPr="00733B42">
        <w:rPr>
          <w:rFonts w:cstheme="minorHAnsi"/>
        </w:rPr>
        <w:t xml:space="preserve">, nail, fingernail, clove, talon, </w:t>
      </w:r>
      <w:r w:rsidRPr="00733B42">
        <w:rPr>
          <w:rFonts w:cstheme="minorHAnsi"/>
          <w:b/>
        </w:rPr>
        <w:t>Italian</w:t>
      </w:r>
      <w:r w:rsidRPr="00733B42">
        <w:rPr>
          <w:rFonts w:cstheme="minorHAnsi"/>
        </w:rPr>
        <w:t xml:space="preserve">, </w:t>
      </w:r>
      <w:r w:rsidRPr="00733B42">
        <w:rPr>
          <w:rStyle w:val="tlid-translation"/>
          <w:rFonts w:cstheme="minorHAnsi"/>
          <w:color w:val="993399"/>
          <w:u w:val="single"/>
          <w:lang w:val="it-IT"/>
        </w:rPr>
        <w:t>unghia</w:t>
      </w:r>
      <w:r w:rsidRPr="00733B42">
        <w:rPr>
          <w:rStyle w:val="tlid-translation"/>
          <w:rFonts w:cstheme="minorHAnsi"/>
          <w:lang w:val="it-IT"/>
        </w:rPr>
        <w:t xml:space="preserve">, fingernail, nail, claw, </w:t>
      </w:r>
      <w:r w:rsidRPr="00733B42">
        <w:rPr>
          <w:rStyle w:val="tlid-translation"/>
          <w:rFonts w:cstheme="minorHAnsi"/>
          <w:b/>
          <w:lang w:val="it-IT"/>
        </w:rPr>
        <w:t>French</w:t>
      </w:r>
      <w:r w:rsidRPr="00733B42">
        <w:rPr>
          <w:rStyle w:val="tlid-translation"/>
          <w:rFonts w:cstheme="minorHAnsi"/>
          <w:lang w:val="it-IT"/>
        </w:rPr>
        <w:t xml:space="preserve">, </w:t>
      </w:r>
      <w:r w:rsidRPr="00733B42">
        <w:rPr>
          <w:rFonts w:cstheme="minorHAnsi"/>
          <w:color w:val="993399"/>
          <w:u w:val="single"/>
        </w:rPr>
        <w:t>ongle</w:t>
      </w:r>
      <w:r w:rsidRPr="00733B42">
        <w:rPr>
          <w:rFonts w:cstheme="minorHAnsi"/>
        </w:rPr>
        <w:t xml:space="preserve"> de main, fingernail, </w:t>
      </w:r>
      <w:r w:rsidRPr="00733B42">
        <w:rPr>
          <w:rFonts w:cstheme="minorHAnsi"/>
          <w:b/>
        </w:rPr>
        <w:t>Tajik</w:t>
      </w:r>
      <w:r w:rsidRPr="00733B42">
        <w:rPr>
          <w:rFonts w:cstheme="minorHAnsi"/>
        </w:rPr>
        <w:t xml:space="preserve">, </w:t>
      </w:r>
      <w:r w:rsidRPr="00733B42">
        <w:rPr>
          <w:rStyle w:val="jlqj4b"/>
          <w:rFonts w:cstheme="minorHAnsi"/>
          <w:lang w:val="tg-Cyrl-TJ"/>
        </w:rPr>
        <w:t xml:space="preserve">чангол, </w:t>
      </w:r>
      <w:r w:rsidRPr="00733B42">
        <w:rPr>
          <w:rStyle w:val="jlqj4b"/>
          <w:rFonts w:cstheme="minorHAnsi"/>
          <w:color w:val="993399"/>
          <w:u w:val="single"/>
          <w:lang w:val="tg-Cyrl-TJ"/>
        </w:rPr>
        <w:t>cangol</w:t>
      </w:r>
      <w:r w:rsidRPr="00733B42">
        <w:rPr>
          <w:rStyle w:val="jlqj4b"/>
          <w:rFonts w:cstheme="minorHAnsi"/>
          <w:lang w:val="tg-Cyrl-TJ"/>
        </w:rPr>
        <w:t>, claw</w:t>
      </w:r>
      <w:r w:rsidRPr="00733B42">
        <w:rPr>
          <w:rStyle w:val="jlqj4b"/>
          <w:rFonts w:cstheme="minorHAnsi"/>
        </w:rPr>
        <w:t>,</w:t>
      </w:r>
      <w:r w:rsidRPr="00733B42">
        <w:rPr>
          <w:rFonts w:cstheme="minorHAnsi"/>
        </w:rPr>
        <w:t xml:space="preserve"> </w:t>
      </w:r>
      <w:r w:rsidRPr="00733B42">
        <w:rPr>
          <w:rFonts w:cstheme="minorHAnsi"/>
          <w:b/>
        </w:rPr>
        <w:t>Sanskrit</w:t>
      </w:r>
      <w:r w:rsidRPr="00733B42">
        <w:rPr>
          <w:rFonts w:cstheme="minorHAnsi"/>
        </w:rPr>
        <w:t xml:space="preserve">, </w:t>
      </w:r>
      <w:r w:rsidRPr="00733B42">
        <w:rPr>
          <w:rStyle w:val="sdata"/>
          <w:rFonts w:cstheme="minorHAnsi"/>
          <w:color w:val="CC6600"/>
          <w:u w:val="single"/>
        </w:rPr>
        <w:t>nakhaḥ</w:t>
      </w:r>
      <w:r w:rsidRPr="00733B42">
        <w:rPr>
          <w:rStyle w:val="sdata"/>
          <w:rFonts w:cstheme="minorHAnsi"/>
        </w:rPr>
        <w:t xml:space="preserve">, claw, </w:t>
      </w:r>
      <w:r w:rsidRPr="00733B42">
        <w:rPr>
          <w:rStyle w:val="sdata"/>
          <w:rFonts w:cstheme="minorHAnsi"/>
          <w:b/>
        </w:rPr>
        <w:t>Persian</w:t>
      </w:r>
      <w:r w:rsidRPr="00733B42">
        <w:rPr>
          <w:rStyle w:val="sdata"/>
          <w:rFonts w:cstheme="minorHAnsi"/>
        </w:rPr>
        <w:t xml:space="preserve">, </w:t>
      </w:r>
      <w:r w:rsidRPr="00733B42">
        <w:rPr>
          <w:rFonts w:cstheme="minorHAnsi"/>
          <w:color w:val="CC6600"/>
          <w:u w:val="single"/>
        </w:rPr>
        <w:t>nâxon</w:t>
      </w:r>
      <w:r w:rsidRPr="00733B42">
        <w:rPr>
          <w:rFonts w:cstheme="minorHAnsi"/>
        </w:rPr>
        <w:t xml:space="preserve">,  </w:t>
      </w:r>
      <w:r w:rsidRPr="00733B42">
        <w:rPr>
          <w:rStyle w:val="nobold"/>
          <w:rFonts w:cstheme="minorHAnsi"/>
        </w:rPr>
        <w:t>ناخن, </w:t>
      </w:r>
      <w:r w:rsidRPr="00733B42">
        <w:rPr>
          <w:rFonts w:cstheme="minorHAnsi"/>
        </w:rPr>
        <w:t xml:space="preserve"> fingernail, </w:t>
      </w:r>
      <w:r w:rsidRPr="00733B42">
        <w:rPr>
          <w:rFonts w:cstheme="minorHAnsi"/>
          <w:b/>
        </w:rPr>
        <w:t>Croatian</w:t>
      </w:r>
      <w:r w:rsidRPr="00733B42">
        <w:rPr>
          <w:rFonts w:cstheme="minorHAnsi"/>
        </w:rPr>
        <w:t xml:space="preserve">, za </w:t>
      </w:r>
      <w:r w:rsidRPr="00733B42">
        <w:rPr>
          <w:rFonts w:cstheme="minorHAnsi"/>
          <w:color w:val="CC6600"/>
          <w:u w:val="single"/>
        </w:rPr>
        <w:t>noktiju</w:t>
      </w:r>
      <w:r w:rsidRPr="00733B42">
        <w:rPr>
          <w:rFonts w:cstheme="minorHAnsi"/>
        </w:rPr>
        <w:t xml:space="preserve">, to nail, </w:t>
      </w:r>
      <w:r w:rsidRPr="00733B42">
        <w:rPr>
          <w:rStyle w:val="tlid-translation"/>
          <w:rFonts w:cstheme="minorHAnsi"/>
          <w:color w:val="CC6600"/>
          <w:u w:val="single"/>
          <w:lang w:val="hr-HR"/>
        </w:rPr>
        <w:t>nokat</w:t>
      </w:r>
      <w:r w:rsidRPr="00733B42">
        <w:rPr>
          <w:rStyle w:val="tlid-translation"/>
          <w:rFonts w:cstheme="minorHAnsi"/>
          <w:lang w:val="hr-HR"/>
        </w:rPr>
        <w:t xml:space="preserve"> na prstu, fingernail,</w:t>
      </w:r>
      <w:r w:rsidRPr="00733B42">
        <w:rPr>
          <w:rFonts w:cstheme="minorHAnsi"/>
        </w:rPr>
        <w:t xml:space="preserve"> </w:t>
      </w:r>
      <w:r w:rsidRPr="00733B42">
        <w:rPr>
          <w:rFonts w:cstheme="minorHAnsi"/>
          <w:b/>
        </w:rPr>
        <w:t>Polish</w:t>
      </w:r>
      <w:r w:rsidRPr="00733B42">
        <w:rPr>
          <w:rFonts w:cstheme="minorHAnsi"/>
        </w:rPr>
        <w:t xml:space="preserve">, </w:t>
      </w:r>
      <w:r w:rsidRPr="00733B42">
        <w:rPr>
          <w:rStyle w:val="jlqj4b"/>
          <w:rFonts w:cstheme="minorHAnsi"/>
          <w:color w:val="CC6600"/>
          <w:u w:val="single"/>
          <w:lang w:val="pl-PL"/>
        </w:rPr>
        <w:t>paznokci</w:t>
      </w:r>
      <w:r w:rsidRPr="00733B42">
        <w:rPr>
          <w:rStyle w:val="jlqj4b"/>
          <w:rFonts w:cstheme="minorHAnsi"/>
          <w:lang w:val="pl-PL"/>
        </w:rPr>
        <w:t>, to nail, </w:t>
      </w:r>
      <w:r w:rsidRPr="00733B42">
        <w:rPr>
          <w:rStyle w:val="tlid-translation"/>
          <w:rFonts w:cstheme="minorHAnsi"/>
          <w:color w:val="CC6600"/>
          <w:u w:val="single"/>
          <w:lang w:val="pl-PL"/>
        </w:rPr>
        <w:t>paznokieć</w:t>
      </w:r>
      <w:r w:rsidRPr="00733B42">
        <w:rPr>
          <w:rStyle w:val="tlid-translation"/>
          <w:rFonts w:cstheme="minorHAnsi"/>
          <w:lang w:val="pl-PL"/>
        </w:rPr>
        <w:t xml:space="preserve">, nail, fingernail, toenail, </w:t>
      </w:r>
      <w:r w:rsidRPr="00733B42">
        <w:rPr>
          <w:rStyle w:val="tlid-translation"/>
          <w:rFonts w:cstheme="minorHAnsi"/>
          <w:b/>
          <w:lang w:val="pl-PL"/>
        </w:rPr>
        <w:t>Greek</w:t>
      </w:r>
      <w:r w:rsidRPr="00733B42">
        <w:rPr>
          <w:rStyle w:val="tlid-translation"/>
          <w:rFonts w:cstheme="minorHAnsi"/>
          <w:lang w:val="pl-PL"/>
        </w:rPr>
        <w:t xml:space="preserve">, </w:t>
      </w:r>
      <w:r w:rsidRPr="00733B42">
        <w:rPr>
          <w:rFonts w:cstheme="minorHAnsi"/>
          <w:shd w:val="clear" w:color="auto" w:fill="FFFFFF"/>
        </w:rPr>
        <w:t>νύχι,</w:t>
      </w:r>
      <w:r w:rsidRPr="00733B42">
        <w:rPr>
          <w:rFonts w:cstheme="minorHAnsi"/>
          <w:color w:val="CC6600"/>
        </w:rPr>
        <w:t xml:space="preserve"> </w:t>
      </w:r>
      <w:r w:rsidRPr="00733B42">
        <w:rPr>
          <w:rFonts w:cstheme="minorHAnsi"/>
          <w:color w:val="CC6600"/>
          <w:u w:val="single"/>
          <w:shd w:val="clear" w:color="auto" w:fill="FFFFFF"/>
        </w:rPr>
        <w:t>nýchi</w:t>
      </w:r>
      <w:r w:rsidRPr="00733B42">
        <w:rPr>
          <w:rFonts w:cstheme="minorHAnsi"/>
        </w:rPr>
        <w:t>, nail, </w:t>
      </w:r>
      <w:r w:rsidRPr="00733B42">
        <w:rPr>
          <w:rStyle w:val="tlid-translation"/>
          <w:rFonts w:cstheme="minorHAnsi"/>
          <w:lang w:val="el-GR"/>
        </w:rPr>
        <w:t>fingernail, </w:t>
      </w:r>
      <w:r w:rsidRPr="00733B42">
        <w:rPr>
          <w:rStyle w:val="tlid-translation"/>
          <w:rFonts w:cstheme="minorHAnsi"/>
          <w:b/>
        </w:rPr>
        <w:t>Armenian</w:t>
      </w:r>
      <w:r w:rsidRPr="00733B42">
        <w:rPr>
          <w:rStyle w:val="tlid-translation"/>
          <w:rFonts w:cstheme="minorHAnsi"/>
        </w:rPr>
        <w:t xml:space="preserve">, </w:t>
      </w:r>
      <w:r w:rsidRPr="00733B42">
        <w:rPr>
          <w:rFonts w:cstheme="minorHAnsi"/>
          <w:shd w:val="clear" w:color="auto" w:fill="FFFFFF"/>
        </w:rPr>
        <w:t>nail</w:t>
      </w:r>
      <w:r w:rsidRPr="00733B42">
        <w:rPr>
          <w:rStyle w:val="tlid-translation"/>
          <w:rFonts w:cstheme="minorHAnsi"/>
          <w:shd w:val="clear" w:color="auto" w:fill="FFFFFF"/>
          <w:lang w:val="hy-AM"/>
        </w:rPr>
        <w:t>մատնահետք,</w:t>
      </w:r>
      <w:r w:rsidRPr="00733B42">
        <w:rPr>
          <w:rStyle w:val="tlid-translation"/>
          <w:rFonts w:cstheme="minorHAnsi"/>
          <w:shd w:val="clear" w:color="auto" w:fill="FFFFFF"/>
        </w:rPr>
        <w:t xml:space="preserve"> </w:t>
      </w:r>
      <w:r w:rsidRPr="00733B42">
        <w:rPr>
          <w:rStyle w:val="tlid-translation"/>
          <w:rFonts w:cstheme="minorHAnsi"/>
          <w:shd w:val="clear" w:color="auto" w:fill="FFFFFF"/>
          <w:lang w:val="hy-AM"/>
        </w:rPr>
        <w:t>mat</w:t>
      </w:r>
      <w:r w:rsidRPr="00733B42">
        <w:rPr>
          <w:rStyle w:val="tlid-translation"/>
          <w:rFonts w:cstheme="minorHAnsi"/>
          <w:color w:val="CC6600"/>
          <w:u w:val="single"/>
          <w:shd w:val="clear" w:color="auto" w:fill="FFFFFF"/>
          <w:lang w:val="hy-AM"/>
        </w:rPr>
        <w:t>nahetk</w:t>
      </w:r>
      <w:r w:rsidRPr="00733B42">
        <w:rPr>
          <w:rStyle w:val="tlid-translation"/>
          <w:rFonts w:cstheme="minorHAnsi"/>
          <w:shd w:val="clear" w:color="auto" w:fill="FFFFFF"/>
          <w:lang w:val="hy-AM"/>
        </w:rPr>
        <w:t>’, fingernail</w:t>
      </w:r>
      <w:r w:rsidRPr="00733B42">
        <w:rPr>
          <w:rStyle w:val="tlid-translation"/>
          <w:rFonts w:cstheme="minorHAnsi"/>
          <w:shd w:val="clear" w:color="auto" w:fill="FFFFFF"/>
        </w:rPr>
        <w:t>,</w:t>
      </w:r>
      <w:r w:rsidRPr="00733B42">
        <w:rPr>
          <w:rFonts w:cstheme="minorHAnsi"/>
          <w:b/>
        </w:rPr>
        <w:t xml:space="preserve"> Etruscan</w:t>
      </w:r>
      <w:r w:rsidRPr="00733B42">
        <w:rPr>
          <w:rFonts w:cstheme="minorHAnsi"/>
        </w:rPr>
        <w:t xml:space="preserve">, </w:t>
      </w:r>
      <w:r w:rsidRPr="00733B42">
        <w:rPr>
          <w:rFonts w:cstheme="minorHAnsi"/>
          <w:color w:val="CC6600"/>
          <w:u w:val="single"/>
        </w:rPr>
        <w:t>NICE</w:t>
      </w:r>
      <w:r w:rsidRPr="00733B42">
        <w:rPr>
          <w:rFonts w:cstheme="minorHAnsi"/>
        </w:rPr>
        <w:t xml:space="preserve">, </w:t>
      </w:r>
      <w:r w:rsidRPr="00733B42">
        <w:rPr>
          <w:rFonts w:cstheme="minorHAnsi"/>
          <w:color w:val="CC6600"/>
          <w:u w:val="single"/>
        </w:rPr>
        <w:t>NICOS</w:t>
      </w:r>
      <w:r w:rsidRPr="00733B42">
        <w:rPr>
          <w:rFonts w:cstheme="minorHAnsi"/>
        </w:rPr>
        <w:t xml:space="preserve">,?, </w:t>
      </w:r>
      <w:r w:rsidRPr="00733B42">
        <w:rPr>
          <w:rStyle w:val="tlid-translation"/>
          <w:rFonts w:cstheme="minorHAnsi"/>
          <w:b/>
          <w:lang w:val="pl-PL"/>
        </w:rPr>
        <w:t>Gujarati</w:t>
      </w:r>
      <w:r w:rsidRPr="00733B42">
        <w:rPr>
          <w:rStyle w:val="tlid-translation"/>
          <w:rFonts w:cstheme="minorHAnsi"/>
          <w:lang w:val="pl-PL"/>
        </w:rPr>
        <w:t xml:space="preserve">, </w:t>
      </w:r>
      <w:r w:rsidRPr="00733B42">
        <w:rPr>
          <w:rStyle w:val="jlqj4b"/>
          <w:rFonts w:ascii="Nirmala UI" w:hAnsi="Nirmala UI" w:cs="Nirmala UI" w:hint="cs"/>
          <w:cs/>
          <w:lang w:bidi="gu-IN"/>
        </w:rPr>
        <w:t>નંગ</w:t>
      </w:r>
      <w:r w:rsidRPr="00733B42">
        <w:rPr>
          <w:rStyle w:val="jlqj4b"/>
          <w:rFonts w:cstheme="minorHAnsi"/>
          <w:lang w:bidi="gu-IN"/>
        </w:rPr>
        <w:t>,</w:t>
      </w:r>
      <w:r w:rsidRPr="00733B42">
        <w:rPr>
          <w:rStyle w:val="jlqj4b"/>
          <w:rFonts w:cstheme="minorHAnsi"/>
          <w:cs/>
          <w:lang w:bidi="gu-IN"/>
        </w:rPr>
        <w:t xml:space="preserve"> </w:t>
      </w:r>
      <w:r w:rsidRPr="00733B42">
        <w:rPr>
          <w:rStyle w:val="jlqj4b"/>
          <w:rFonts w:cstheme="minorHAnsi"/>
          <w:color w:val="CC6600"/>
          <w:u w:val="single"/>
          <w:lang w:bidi="gu-IN"/>
        </w:rPr>
        <w:t>Naṅga</w:t>
      </w:r>
      <w:r w:rsidRPr="00733B42">
        <w:rPr>
          <w:rStyle w:val="jlqj4b"/>
          <w:rFonts w:cstheme="minorHAnsi"/>
          <w:lang w:bidi="gu-IN"/>
        </w:rPr>
        <w:t>, fingernail,</w:t>
      </w:r>
      <w:r w:rsidRPr="00733B42">
        <w:rPr>
          <w:rStyle w:val="tlid-translation"/>
          <w:rFonts w:cstheme="minorHAnsi"/>
          <w:lang w:val="pl-PL"/>
        </w:rPr>
        <w:t xml:space="preserve"> </w:t>
      </w:r>
      <w:r w:rsidRPr="00733B42">
        <w:rPr>
          <w:rStyle w:val="tlid-translation"/>
          <w:rFonts w:cstheme="minorHAnsi"/>
          <w:b/>
          <w:lang w:val="pl-PL"/>
        </w:rPr>
        <w:t>Tajik</w:t>
      </w:r>
      <w:r w:rsidRPr="00733B42">
        <w:rPr>
          <w:rStyle w:val="tlid-translation"/>
          <w:rFonts w:cstheme="minorHAnsi"/>
          <w:lang w:val="pl-PL"/>
        </w:rPr>
        <w:t xml:space="preserve">, </w:t>
      </w:r>
      <w:r w:rsidRPr="00733B42">
        <w:rPr>
          <w:rStyle w:val="jlqj4b"/>
          <w:rFonts w:cstheme="minorHAnsi"/>
          <w:lang w:val="tg-Cyrl-TJ"/>
        </w:rPr>
        <w:t xml:space="preserve">охун, </w:t>
      </w:r>
      <w:r w:rsidRPr="00733B42">
        <w:rPr>
          <w:rStyle w:val="jlqj4b"/>
          <w:rFonts w:cstheme="minorHAnsi"/>
          <w:color w:val="CC6600"/>
          <w:u w:val="single"/>
          <w:lang w:val="tg-Cyrl-TJ"/>
        </w:rPr>
        <w:t>noxun</w:t>
      </w:r>
      <w:r w:rsidRPr="00733B42">
        <w:rPr>
          <w:rStyle w:val="jlqj4b"/>
          <w:rFonts w:cstheme="minorHAnsi"/>
          <w:lang w:val="tg-Cyrl-TJ"/>
        </w:rPr>
        <w:t>, fingernail, toenail,</w:t>
      </w:r>
      <w:r w:rsidRPr="00733B42">
        <w:rPr>
          <w:rStyle w:val="jlqj4b"/>
          <w:rFonts w:cstheme="minorHAnsi"/>
        </w:rPr>
        <w:t xml:space="preserve"> </w:t>
      </w:r>
      <w:r w:rsidRPr="00733B42">
        <w:rPr>
          <w:rFonts w:cstheme="minorHAnsi"/>
          <w:b/>
        </w:rPr>
        <w:t>Finnish-Uralic</w:t>
      </w:r>
      <w:r w:rsidRPr="00733B42">
        <w:rPr>
          <w:rFonts w:cstheme="minorHAnsi"/>
        </w:rPr>
        <w:t xml:space="preserve">, </w:t>
      </w:r>
      <w:r w:rsidRPr="00733B42">
        <w:rPr>
          <w:rFonts w:cstheme="minorHAnsi"/>
          <w:color w:val="009900"/>
          <w:u w:val="single"/>
        </w:rPr>
        <w:t>naulata</w:t>
      </w:r>
      <w:r w:rsidRPr="00733B42">
        <w:rPr>
          <w:rFonts w:cstheme="minorHAnsi"/>
          <w:color w:val="FF6600"/>
          <w:u w:val="single"/>
        </w:rPr>
        <w:t>,</w:t>
      </w:r>
      <w:r w:rsidRPr="00733B42">
        <w:rPr>
          <w:rFonts w:cstheme="minorHAnsi"/>
        </w:rPr>
        <w:t xml:space="preserve"> nail, to nail, </w:t>
      </w:r>
      <w:r w:rsidRPr="00733B42">
        <w:rPr>
          <w:rFonts w:cstheme="minorHAnsi"/>
          <w:b/>
        </w:rPr>
        <w:t>English</w:t>
      </w:r>
      <w:r w:rsidRPr="00733B42">
        <w:rPr>
          <w:rFonts w:cstheme="minorHAnsi"/>
        </w:rPr>
        <w:t xml:space="preserve">, </w:t>
      </w:r>
      <w:r w:rsidRPr="00733B42">
        <w:rPr>
          <w:rFonts w:cstheme="minorHAnsi"/>
          <w:color w:val="009900"/>
          <w:u w:val="single"/>
        </w:rPr>
        <w:t xml:space="preserve">nail </w:t>
      </w:r>
      <w:r w:rsidRPr="00733B42">
        <w:rPr>
          <w:rFonts w:cstheme="minorHAnsi"/>
        </w:rPr>
        <w:t xml:space="preserve">[&lt;OE </w:t>
      </w:r>
      <w:r w:rsidRPr="00733B42">
        <w:rPr>
          <w:rFonts w:cstheme="minorHAnsi"/>
          <w:color w:val="993399"/>
          <w:u w:val="single"/>
        </w:rPr>
        <w:t>naegl</w:t>
      </w:r>
      <w:r w:rsidRPr="00733B42">
        <w:rPr>
          <w:rFonts w:cstheme="minorHAnsi"/>
        </w:rPr>
        <w:t xml:space="preserve">], </w:t>
      </w:r>
      <w:r w:rsidRPr="00733B42">
        <w:rPr>
          <w:rFonts w:cstheme="minorHAnsi"/>
          <w:b/>
        </w:rPr>
        <w:t>Belarus</w:t>
      </w:r>
      <w:r w:rsidRPr="00733B42">
        <w:rPr>
          <w:rFonts w:cstheme="minorHAnsi"/>
        </w:rPr>
        <w:t xml:space="preserve">, </w:t>
      </w:r>
      <w:r w:rsidRPr="00733B42">
        <w:rPr>
          <w:rFonts w:cstheme="minorHAnsi"/>
          <w:color w:val="007700"/>
          <w:u w:val="single"/>
          <w:shd w:val="clear" w:color="auto" w:fill="FFFFFF"/>
        </w:rPr>
        <w:t>spilka</w:t>
      </w:r>
      <w:r w:rsidRPr="00733B42">
        <w:rPr>
          <w:rFonts w:cstheme="minorHAnsi"/>
          <w:color w:val="000000"/>
          <w:shd w:val="clear" w:color="auto" w:fill="FFFFFF"/>
        </w:rPr>
        <w:t xml:space="preserve">, pin, </w:t>
      </w:r>
      <w:r w:rsidRPr="00733B42">
        <w:rPr>
          <w:rFonts w:cstheme="minorHAnsi"/>
          <w:b/>
          <w:color w:val="000000"/>
          <w:shd w:val="clear" w:color="auto" w:fill="FFFFFF"/>
        </w:rPr>
        <w:t>English</w:t>
      </w:r>
      <w:r w:rsidRPr="00733B42">
        <w:rPr>
          <w:rFonts w:cstheme="minorHAnsi"/>
          <w:color w:val="000000"/>
          <w:shd w:val="clear" w:color="auto" w:fill="FFFFFF"/>
        </w:rPr>
        <w:t xml:space="preserve">, </w:t>
      </w:r>
      <w:r w:rsidRPr="00733B42">
        <w:rPr>
          <w:rFonts w:cstheme="minorHAnsi"/>
          <w:color w:val="007700"/>
          <w:u w:val="single"/>
        </w:rPr>
        <w:t>spike</w:t>
      </w:r>
      <w:r w:rsidRPr="00733B42">
        <w:rPr>
          <w:rFonts w:cstheme="minorHAnsi"/>
        </w:rPr>
        <w:t xml:space="preserve"> [&lt;ME </w:t>
      </w:r>
      <w:r w:rsidRPr="00733B42">
        <w:rPr>
          <w:rFonts w:cstheme="minorHAnsi"/>
          <w:color w:val="007700"/>
          <w:u w:val="single"/>
        </w:rPr>
        <w:t>spyk</w:t>
      </w:r>
      <w:r w:rsidRPr="00733B42">
        <w:rPr>
          <w:rFonts w:cstheme="minorHAnsi"/>
        </w:rPr>
        <w:t xml:space="preserve">], </w:t>
      </w:r>
      <w:r w:rsidRPr="00733B42">
        <w:rPr>
          <w:rFonts w:cstheme="minorHAnsi"/>
          <w:b/>
        </w:rPr>
        <w:t>Polish</w:t>
      </w:r>
      <w:r w:rsidRPr="00733B42">
        <w:rPr>
          <w:rFonts w:cstheme="minorHAnsi"/>
        </w:rPr>
        <w:t xml:space="preserve">, </w:t>
      </w:r>
      <w:r w:rsidRPr="00733B42">
        <w:rPr>
          <w:rStyle w:val="tlid-translation"/>
          <w:rFonts w:cstheme="minorHAnsi"/>
          <w:color w:val="009900"/>
          <w:u w:val="single"/>
          <w:lang w:val="pl-PL"/>
        </w:rPr>
        <w:t>gwozdz</w:t>
      </w:r>
      <w:r w:rsidRPr="00733B42">
        <w:rPr>
          <w:rStyle w:val="tlid-translation"/>
          <w:rFonts w:cstheme="minorHAnsi"/>
          <w:lang w:val="pl-PL"/>
        </w:rPr>
        <w:t xml:space="preserve">, spike, </w:t>
      </w:r>
      <w:r w:rsidRPr="00733B42">
        <w:rPr>
          <w:rFonts w:cstheme="minorHAnsi"/>
        </w:rPr>
        <w:t xml:space="preserve">nail, </w:t>
      </w:r>
      <w:r w:rsidRPr="00733B42">
        <w:rPr>
          <w:rFonts w:cstheme="minorHAnsi"/>
          <w:b/>
        </w:rPr>
        <w:t>Albanian</w:t>
      </w:r>
      <w:r w:rsidRPr="00733B42">
        <w:rPr>
          <w:rFonts w:cstheme="minorHAnsi"/>
        </w:rPr>
        <w:t xml:space="preserve">, </w:t>
      </w:r>
      <w:r w:rsidRPr="00733B42">
        <w:rPr>
          <w:rFonts w:cstheme="minorHAnsi"/>
          <w:color w:val="009900"/>
          <w:u w:val="single"/>
        </w:rPr>
        <w:t>gozhdë</w:t>
      </w:r>
      <w:r w:rsidRPr="00733B42">
        <w:rPr>
          <w:rFonts w:cstheme="minorHAnsi"/>
        </w:rPr>
        <w:t>, fingernail, nail, </w:t>
      </w:r>
      <w:r w:rsidRPr="00733B42">
        <w:rPr>
          <w:rFonts w:cstheme="minorHAnsi"/>
          <w:b/>
        </w:rPr>
        <w:t>Albanian</w:t>
      </w:r>
      <w:r w:rsidRPr="00733B42">
        <w:rPr>
          <w:rFonts w:cstheme="minorHAnsi"/>
        </w:rPr>
        <w:t xml:space="preserve">, </w:t>
      </w:r>
      <w:r w:rsidRPr="00733B42">
        <w:rPr>
          <w:rFonts w:cstheme="minorHAnsi"/>
          <w:color w:val="993399"/>
          <w:u w:val="single"/>
        </w:rPr>
        <w:t>kthetër</w:t>
      </w:r>
      <w:r w:rsidRPr="00733B42">
        <w:rPr>
          <w:rFonts w:cstheme="minorHAnsi"/>
        </w:rPr>
        <w:t xml:space="preserve">, claw, talon, </w:t>
      </w:r>
      <w:r w:rsidRPr="00733B42">
        <w:rPr>
          <w:rFonts w:cstheme="minorHAnsi"/>
          <w:b/>
        </w:rPr>
        <w:t>Welsh</w:t>
      </w:r>
      <w:r w:rsidRPr="00733B42">
        <w:rPr>
          <w:rFonts w:cstheme="minorHAnsi"/>
        </w:rPr>
        <w:t xml:space="preserve">, </w:t>
      </w:r>
      <w:r w:rsidRPr="00733B42">
        <w:rPr>
          <w:rFonts w:cstheme="minorHAnsi"/>
          <w:color w:val="993399"/>
          <w:u w:val="single"/>
        </w:rPr>
        <w:t>cethr-i-au </w:t>
      </w:r>
      <w:r w:rsidRPr="00733B42">
        <w:rPr>
          <w:rFonts w:cstheme="minorHAnsi"/>
        </w:rPr>
        <w:t xml:space="preserve"> nail, spear, </w:t>
      </w:r>
      <w:r w:rsidRPr="00733B42">
        <w:rPr>
          <w:rFonts w:cstheme="minorHAnsi"/>
          <w:b/>
        </w:rPr>
        <w:t>Romanian</w:t>
      </w:r>
      <w:r w:rsidRPr="00733B42">
        <w:rPr>
          <w:rFonts w:cstheme="minorHAnsi"/>
        </w:rPr>
        <w:t xml:space="preserve">, </w:t>
      </w:r>
      <w:r w:rsidRPr="00733B42">
        <w:rPr>
          <w:rFonts w:cstheme="minorHAnsi"/>
          <w:color w:val="FF0000"/>
        </w:rPr>
        <w:t>cui</w:t>
      </w:r>
      <w:r w:rsidRPr="00733B42">
        <w:rPr>
          <w:rFonts w:cstheme="minorHAnsi"/>
        </w:rPr>
        <w:t xml:space="preserve">, nail,  </w:t>
      </w:r>
      <w:r w:rsidRPr="00733B42">
        <w:rPr>
          <w:rFonts w:cstheme="minorHAnsi"/>
          <w:b/>
        </w:rPr>
        <w:t>Latin</w:t>
      </w:r>
      <w:r w:rsidRPr="00733B42">
        <w:rPr>
          <w:rFonts w:cstheme="minorHAnsi"/>
        </w:rPr>
        <w:t xml:space="preserve">, </w:t>
      </w:r>
      <w:r w:rsidRPr="00733B42">
        <w:rPr>
          <w:rFonts w:cstheme="minorHAnsi"/>
          <w:color w:val="FF0000"/>
        </w:rPr>
        <w:t>clavus-i</w:t>
      </w:r>
      <w:r w:rsidRPr="00733B42">
        <w:rPr>
          <w:rFonts w:cstheme="minorHAnsi"/>
        </w:rPr>
        <w:t xml:space="preserve">, a nail, spike; a stripe of purple on tunics, worn by senators &amp; knights, </w:t>
      </w:r>
      <w:r w:rsidRPr="00733B42">
        <w:rPr>
          <w:rFonts w:cstheme="minorHAnsi"/>
          <w:b/>
        </w:rPr>
        <w:t>French</w:t>
      </w:r>
      <w:r w:rsidRPr="00733B42">
        <w:rPr>
          <w:rFonts w:cstheme="minorHAnsi"/>
        </w:rPr>
        <w:t xml:space="preserve">, </w:t>
      </w:r>
      <w:r w:rsidRPr="00733B42">
        <w:rPr>
          <w:rFonts w:cstheme="minorHAnsi"/>
          <w:color w:val="EE0000"/>
        </w:rPr>
        <w:t>clouer</w:t>
      </w:r>
      <w:r w:rsidRPr="00733B42">
        <w:rPr>
          <w:rFonts w:cstheme="minorHAnsi"/>
        </w:rPr>
        <w:t xml:space="preserve">, to nail, pin down, </w:t>
      </w:r>
      <w:r w:rsidRPr="00733B42">
        <w:rPr>
          <w:rFonts w:cstheme="minorHAnsi"/>
          <w:color w:val="FF0000"/>
        </w:rPr>
        <w:t>clou</w:t>
      </w:r>
      <w:r w:rsidRPr="00733B42">
        <w:rPr>
          <w:rFonts w:cstheme="minorHAnsi"/>
        </w:rPr>
        <w:t xml:space="preserve">, nail, </w:t>
      </w:r>
      <w:r w:rsidRPr="00733B42">
        <w:rPr>
          <w:rFonts w:cstheme="minorHAnsi"/>
          <w:b/>
        </w:rPr>
        <w:t>Etruscan</w:t>
      </w:r>
      <w:r w:rsidRPr="00733B42">
        <w:rPr>
          <w:rFonts w:cstheme="minorHAnsi"/>
        </w:rPr>
        <w:t xml:space="preserve">, </w:t>
      </w:r>
      <w:r w:rsidRPr="00733B42">
        <w:rPr>
          <w:rFonts w:cstheme="minorHAnsi"/>
          <w:color w:val="FF0000"/>
        </w:rPr>
        <w:t xml:space="preserve">cloue, clove </w:t>
      </w:r>
      <w:r w:rsidRPr="00733B42">
        <w:rPr>
          <w:rFonts w:cstheme="minorHAnsi"/>
          <w:color w:val="000000"/>
        </w:rPr>
        <w:t>(CLV8E)</w:t>
      </w:r>
      <w:r w:rsidRPr="00733B42">
        <w:rPr>
          <w:rFonts w:cstheme="minorHAnsi"/>
        </w:rPr>
        <w:t xml:space="preserve">, </w:t>
      </w:r>
      <w:r w:rsidRPr="00733B42">
        <w:rPr>
          <w:rFonts w:cstheme="minorHAnsi"/>
          <w:b/>
        </w:rPr>
        <w:t>Hittite</w:t>
      </w:r>
      <w:r w:rsidRPr="00733B42">
        <w:rPr>
          <w:rFonts w:cstheme="minorHAnsi"/>
        </w:rPr>
        <w:t xml:space="preserve">, </w:t>
      </w:r>
      <w:r w:rsidRPr="00733B42">
        <w:rPr>
          <w:rFonts w:cstheme="minorHAnsi"/>
          <w:b/>
          <w:bCs/>
          <w:color w:val="993399"/>
          <w:u w:val="single"/>
        </w:rPr>
        <w:t>tarma</w:t>
      </w:r>
      <w:r w:rsidRPr="00733B42">
        <w:rPr>
          <w:rFonts w:cstheme="minorHAnsi"/>
        </w:rPr>
        <w:t xml:space="preserve">, nail, pin, peg, </w:t>
      </w:r>
      <w:r w:rsidRPr="00733B42">
        <w:rPr>
          <w:rFonts w:cstheme="minorHAnsi"/>
          <w:b/>
          <w:bCs/>
          <w:color w:val="993399"/>
          <w:u w:val="single"/>
        </w:rPr>
        <w:t>tarmae</w:t>
      </w:r>
      <w:r w:rsidRPr="00733B42">
        <w:rPr>
          <w:rFonts w:cstheme="minorHAnsi"/>
        </w:rPr>
        <w:t xml:space="preserve">, to nail, fasten down, </w:t>
      </w:r>
      <w:r w:rsidRPr="00733B42">
        <w:rPr>
          <w:rFonts w:cstheme="minorHAnsi"/>
          <w:b/>
          <w:bCs/>
          <w:color w:val="993399"/>
          <w:u w:val="single"/>
        </w:rPr>
        <w:t>tarmatr/tarmatn</w:t>
      </w:r>
      <w:r w:rsidRPr="00733B42">
        <w:rPr>
          <w:rFonts w:cstheme="minorHAnsi"/>
        </w:rPr>
        <w:t xml:space="preserve">, nailing, fastening, </w:t>
      </w:r>
      <w:r w:rsidRPr="00733B42">
        <w:rPr>
          <w:rFonts w:cstheme="minorHAnsi"/>
          <w:b/>
        </w:rPr>
        <w:t>Luvian</w:t>
      </w:r>
      <w:r w:rsidRPr="00733B42">
        <w:rPr>
          <w:rFonts w:cstheme="minorHAnsi"/>
        </w:rPr>
        <w:t xml:space="preserve">, </w:t>
      </w:r>
      <w:r w:rsidRPr="00733B42">
        <w:rPr>
          <w:rFonts w:cstheme="minorHAnsi"/>
          <w:color w:val="993399"/>
          <w:u w:val="single"/>
        </w:rPr>
        <w:t>tarma/i</w:t>
      </w:r>
      <w:r w:rsidRPr="00733B42">
        <w:rPr>
          <w:rFonts w:cstheme="minorHAnsi"/>
        </w:rPr>
        <w:t xml:space="preserve">, nail, peg, </w:t>
      </w:r>
      <w:r w:rsidRPr="00733B42">
        <w:rPr>
          <w:rFonts w:cstheme="minorHAnsi"/>
          <w:color w:val="993399"/>
          <w:u w:val="single"/>
        </w:rPr>
        <w:t>tarm(a)i</w:t>
      </w:r>
      <w:r w:rsidRPr="00733B42">
        <w:rPr>
          <w:rFonts w:cstheme="minorHAnsi"/>
        </w:rPr>
        <w:t xml:space="preserve">, to nail, fasten down, </w:t>
      </w:r>
      <w:r w:rsidRPr="00733B42">
        <w:rPr>
          <w:rFonts w:cstheme="minorHAnsi"/>
          <w:b/>
        </w:rPr>
        <w:t>Turkish</w:t>
      </w:r>
      <w:r w:rsidRPr="00733B42">
        <w:rPr>
          <w:rFonts w:cstheme="minorHAnsi"/>
        </w:rPr>
        <w:t xml:space="preserve">, </w:t>
      </w:r>
      <w:r w:rsidRPr="00733B42">
        <w:rPr>
          <w:rStyle w:val="jlqj4b"/>
          <w:rFonts w:cstheme="minorHAnsi"/>
          <w:color w:val="993399"/>
          <w:u w:val="single"/>
          <w:lang w:val="tr-TR"/>
        </w:rPr>
        <w:t>tirnak</w:t>
      </w:r>
      <w:r w:rsidRPr="00733B42">
        <w:rPr>
          <w:rStyle w:val="jlqj4b"/>
          <w:rFonts w:cstheme="minorHAnsi"/>
          <w:lang w:val="tr-TR"/>
        </w:rPr>
        <w:t xml:space="preserve">, nail, fingernail, claw, </w:t>
      </w:r>
      <w:r w:rsidRPr="00733B42">
        <w:rPr>
          <w:rStyle w:val="jlqj4b"/>
          <w:rFonts w:cstheme="minorHAnsi"/>
          <w:b/>
          <w:lang w:val="tr-TR"/>
        </w:rPr>
        <w:t>Kazakh</w:t>
      </w:r>
      <w:r w:rsidRPr="00733B42">
        <w:rPr>
          <w:rStyle w:val="jlqj4b"/>
          <w:rFonts w:cstheme="minorHAnsi"/>
          <w:lang w:val="tr-TR"/>
        </w:rPr>
        <w:t xml:space="preserve">, </w:t>
      </w:r>
      <w:r w:rsidRPr="00733B42">
        <w:rPr>
          <w:rStyle w:val="jlqj4b"/>
          <w:rFonts w:cstheme="minorHAnsi"/>
          <w:lang w:val="kk-KZ"/>
        </w:rPr>
        <w:t>тырнақ,</w:t>
      </w:r>
      <w:r w:rsidRPr="00733B42">
        <w:rPr>
          <w:rStyle w:val="jlqj4b"/>
          <w:rFonts w:cstheme="minorHAnsi"/>
          <w:color w:val="993399"/>
          <w:lang w:val="kk-KZ"/>
        </w:rPr>
        <w:t xml:space="preserve"> </w:t>
      </w:r>
      <w:r w:rsidRPr="00733B42">
        <w:rPr>
          <w:rStyle w:val="jlqj4b"/>
          <w:rFonts w:cstheme="minorHAnsi"/>
          <w:color w:val="993399"/>
          <w:u w:val="single"/>
          <w:lang w:val="kk-KZ"/>
        </w:rPr>
        <w:t>tırnaq</w:t>
      </w:r>
      <w:r w:rsidRPr="00733B42">
        <w:rPr>
          <w:rStyle w:val="jlqj4b"/>
          <w:rFonts w:cstheme="minorHAnsi"/>
          <w:lang w:val="kk-KZ"/>
        </w:rPr>
        <w:t>, fingernail, hoof, claw</w:t>
      </w:r>
      <w:r w:rsidRPr="00733B42">
        <w:rPr>
          <w:rStyle w:val="jlqj4b"/>
          <w:rFonts w:cstheme="minorHAnsi"/>
        </w:rPr>
        <w:t xml:space="preserve">, </w:t>
      </w:r>
      <w:r w:rsidRPr="00733B42">
        <w:rPr>
          <w:rStyle w:val="jlqj4b"/>
          <w:rFonts w:cstheme="minorHAnsi"/>
          <w:b/>
        </w:rPr>
        <w:t>Uzbek</w:t>
      </w:r>
      <w:r w:rsidRPr="00733B42">
        <w:rPr>
          <w:rStyle w:val="jlqj4b"/>
          <w:rFonts w:cstheme="minorHAnsi"/>
        </w:rPr>
        <w:t xml:space="preserve">, </w:t>
      </w:r>
      <w:r w:rsidRPr="00733B42">
        <w:rPr>
          <w:rStyle w:val="mtfg0"/>
          <w:rFonts w:cstheme="minorHAnsi"/>
          <w:color w:val="993399"/>
          <w:u w:val="single"/>
          <w:lang w:val="en"/>
        </w:rPr>
        <w:t>tirnoq</w:t>
      </w:r>
      <w:r w:rsidRPr="00733B42">
        <w:rPr>
          <w:rStyle w:val="mtfg0"/>
          <w:rFonts w:cstheme="minorHAnsi"/>
          <w:lang w:val="en"/>
        </w:rPr>
        <w:t xml:space="preserve">, nail, fingernail, claw, talon, </w:t>
      </w:r>
      <w:r w:rsidRPr="00733B42">
        <w:rPr>
          <w:rStyle w:val="jlqj4b"/>
          <w:rFonts w:cstheme="minorHAnsi"/>
          <w:b/>
        </w:rPr>
        <w:t>Persian</w:t>
      </w:r>
      <w:r w:rsidRPr="00733B42">
        <w:rPr>
          <w:rStyle w:val="jlqj4b"/>
          <w:rFonts w:cstheme="minorHAnsi"/>
        </w:rPr>
        <w:t xml:space="preserve">, </w:t>
      </w:r>
      <w:r w:rsidRPr="00733B42">
        <w:rPr>
          <w:rFonts w:cstheme="minorHAnsi"/>
          <w:color w:val="CC6600"/>
          <w:u w:val="single"/>
        </w:rPr>
        <w:t>mikh</w:t>
      </w:r>
      <w:r w:rsidRPr="00733B42">
        <w:rPr>
          <w:rFonts w:cstheme="minorHAnsi"/>
        </w:rPr>
        <w:t xml:space="preserve">, </w:t>
      </w:r>
      <w:r w:rsidRPr="00733B42">
        <w:rPr>
          <w:rStyle w:val="nobold"/>
          <w:rFonts w:cstheme="minorHAnsi"/>
        </w:rPr>
        <w:t>میخ</w:t>
      </w:r>
      <w:r w:rsidRPr="00733B42">
        <w:rPr>
          <w:rFonts w:cstheme="minorHAnsi"/>
        </w:rPr>
        <w:t xml:space="preserve"> nail, peg, pin, spike, </w:t>
      </w:r>
      <w:r w:rsidRPr="00733B42">
        <w:rPr>
          <w:rFonts w:cstheme="minorHAnsi"/>
          <w:b/>
        </w:rPr>
        <w:t>Uzbek</w:t>
      </w:r>
      <w:r w:rsidRPr="00733B42">
        <w:rPr>
          <w:rFonts w:cstheme="minorHAnsi"/>
        </w:rPr>
        <w:t xml:space="preserve">, </w:t>
      </w:r>
      <w:r w:rsidRPr="00733B42">
        <w:rPr>
          <w:rStyle w:val="kgnlhe"/>
          <w:rFonts w:cstheme="minorHAnsi"/>
          <w:color w:val="CC6600"/>
          <w:u w:val="single"/>
          <w:lang w:val="kk-KZ"/>
        </w:rPr>
        <w:t>mix</w:t>
      </w:r>
      <w:r w:rsidRPr="00733B42">
        <w:rPr>
          <w:rStyle w:val="kgnlhe"/>
          <w:rFonts w:cstheme="minorHAnsi"/>
          <w:lang w:val="kk-KZ"/>
        </w:rPr>
        <w:t xml:space="preserve"> qoqmoq</w:t>
      </w:r>
      <w:r w:rsidRPr="00733B42">
        <w:rPr>
          <w:rStyle w:val="mtfg0"/>
          <w:rFonts w:cstheme="minorHAnsi"/>
          <w:lang w:val="en"/>
        </w:rPr>
        <w:t xml:space="preserve">, to nail, </w:t>
      </w:r>
      <w:r w:rsidRPr="00733B42">
        <w:rPr>
          <w:rStyle w:val="mtfg0"/>
          <w:rFonts w:cstheme="minorHAnsi"/>
          <w:b/>
          <w:lang w:val="en"/>
        </w:rPr>
        <w:t>Tajik</w:t>
      </w:r>
      <w:r w:rsidRPr="00733B42">
        <w:rPr>
          <w:rStyle w:val="mtfg0"/>
          <w:rFonts w:cstheme="minorHAnsi"/>
          <w:lang w:val="en"/>
        </w:rPr>
        <w:t xml:space="preserve">, </w:t>
      </w:r>
      <w:r w:rsidRPr="00733B42">
        <w:rPr>
          <w:rStyle w:val="jlqj4b"/>
          <w:rFonts w:cstheme="minorHAnsi"/>
          <w:lang w:val="tg-Cyrl-TJ"/>
        </w:rPr>
        <w:t xml:space="preserve">мех задан, </w:t>
      </w:r>
      <w:r w:rsidRPr="00733B42">
        <w:rPr>
          <w:rStyle w:val="jlqj4b"/>
          <w:rFonts w:cstheme="minorHAnsi"/>
          <w:color w:val="CC6600"/>
          <w:u w:val="single"/>
          <w:lang w:val="tg-Cyrl-TJ"/>
        </w:rPr>
        <w:t>mex</w:t>
      </w:r>
      <w:r w:rsidRPr="00733B42">
        <w:rPr>
          <w:rStyle w:val="jlqj4b"/>
          <w:rFonts w:cstheme="minorHAnsi"/>
          <w:lang w:val="tg-Cyrl-TJ"/>
        </w:rPr>
        <w:t xml:space="preserve"> zadan, to nail,</w:t>
      </w:r>
      <w:r w:rsidRPr="00733B42">
        <w:rPr>
          <w:rStyle w:val="jlqj4b"/>
          <w:rFonts w:cstheme="minorHAnsi"/>
        </w:rPr>
        <w:t xml:space="preserve"> </w:t>
      </w:r>
      <w:r w:rsidRPr="00733B42">
        <w:rPr>
          <w:rStyle w:val="jlqj4b"/>
          <w:rFonts w:cstheme="minorHAnsi"/>
          <w:b/>
        </w:rPr>
        <w:t>Kyrgyz</w:t>
      </w:r>
      <w:r w:rsidRPr="00733B42">
        <w:rPr>
          <w:rStyle w:val="jlqj4b"/>
          <w:rFonts w:cstheme="minorHAnsi"/>
        </w:rPr>
        <w:t xml:space="preserve">, </w:t>
      </w:r>
      <w:r w:rsidRPr="00733B42">
        <w:rPr>
          <w:rStyle w:val="jlqj4b"/>
          <w:rFonts w:cstheme="minorHAnsi"/>
          <w:lang w:val="ky-KG"/>
        </w:rPr>
        <w:t xml:space="preserve">мык кагуу, </w:t>
      </w:r>
      <w:r w:rsidRPr="00733B42">
        <w:rPr>
          <w:rStyle w:val="jlqj4b"/>
          <w:rFonts w:cstheme="minorHAnsi"/>
          <w:color w:val="CC6600"/>
          <w:u w:val="single"/>
          <w:lang w:val="ky-KG"/>
        </w:rPr>
        <w:t>mık</w:t>
      </w:r>
      <w:r w:rsidRPr="00733B42">
        <w:rPr>
          <w:rStyle w:val="jlqj4b"/>
          <w:rFonts w:cstheme="minorHAnsi"/>
          <w:lang w:val="ky-KG"/>
        </w:rPr>
        <w:t xml:space="preserve"> kaguu, to nail,</w:t>
      </w:r>
      <w:r w:rsidRPr="00733B42">
        <w:rPr>
          <w:rStyle w:val="jlqj4b"/>
          <w:rFonts w:cstheme="minorHAnsi"/>
        </w:rPr>
        <w:t xml:space="preserve"> </w:t>
      </w:r>
      <w:r w:rsidRPr="00733B42">
        <w:rPr>
          <w:rStyle w:val="jlqj4b"/>
          <w:rFonts w:cstheme="minorHAnsi"/>
          <w:b/>
        </w:rPr>
        <w:t>Persian</w:t>
      </w:r>
      <w:r w:rsidRPr="00733B42">
        <w:rPr>
          <w:rStyle w:val="jlqj4b"/>
          <w:rFonts w:cstheme="minorHAnsi"/>
        </w:rPr>
        <w:t xml:space="preserve">, </w:t>
      </w:r>
      <w:r w:rsidRPr="00733B42">
        <w:rPr>
          <w:rFonts w:cstheme="minorHAnsi"/>
          <w:color w:val="3333FF"/>
          <w:u w:val="single"/>
        </w:rPr>
        <w:t>panjh</w:t>
      </w:r>
      <w:r w:rsidRPr="00733B42">
        <w:rPr>
          <w:rFonts w:cstheme="minorHAnsi"/>
        </w:rPr>
        <w:t xml:space="preserve">, </w:t>
      </w:r>
      <w:r w:rsidRPr="00733B42">
        <w:rPr>
          <w:rFonts w:eastAsia="Calibri" w:cstheme="minorHAnsi"/>
        </w:rPr>
        <w:t>پنجه</w:t>
      </w:r>
      <w:r w:rsidRPr="00733B42">
        <w:rPr>
          <w:rFonts w:cstheme="minorHAnsi"/>
        </w:rPr>
        <w:t xml:space="preserve"> claw, talon, fingernail, </w:t>
      </w:r>
      <w:r w:rsidRPr="00733B42">
        <w:rPr>
          <w:rFonts w:cstheme="minorHAnsi"/>
          <w:b/>
        </w:rPr>
        <w:t>English</w:t>
      </w:r>
      <w:r w:rsidRPr="00733B42">
        <w:rPr>
          <w:rFonts w:cstheme="minorHAnsi"/>
        </w:rPr>
        <w:t xml:space="preserve">, </w:t>
      </w:r>
      <w:r w:rsidRPr="00733B42">
        <w:rPr>
          <w:rFonts w:cstheme="minorHAnsi"/>
          <w:color w:val="3333FF"/>
          <w:u w:val="single"/>
        </w:rPr>
        <w:t>pin</w:t>
      </w:r>
      <w:r w:rsidRPr="00733B42">
        <w:rPr>
          <w:rFonts w:cstheme="minorHAnsi"/>
        </w:rPr>
        <w:t xml:space="preserve">, [&lt;OE </w:t>
      </w:r>
      <w:r w:rsidRPr="00733B42">
        <w:rPr>
          <w:rFonts w:cstheme="minorHAnsi"/>
          <w:color w:val="3333FF"/>
          <w:u w:val="single"/>
        </w:rPr>
        <w:t>pinn</w:t>
      </w:r>
      <w:r w:rsidRPr="00733B42">
        <w:rPr>
          <w:rFonts w:cstheme="minorHAnsi"/>
        </w:rPr>
        <w:t xml:space="preserve">], </w:t>
      </w:r>
      <w:r w:rsidRPr="00733B42">
        <w:rPr>
          <w:rFonts w:cstheme="minorHAnsi"/>
          <w:b/>
        </w:rPr>
        <w:t>Gujarati</w:t>
      </w:r>
      <w:r w:rsidRPr="00733B42">
        <w:rPr>
          <w:rFonts w:cstheme="minorHAnsi"/>
        </w:rPr>
        <w:t xml:space="preserve">, </w:t>
      </w:r>
      <w:r w:rsidRPr="00733B42">
        <w:rPr>
          <w:rStyle w:val="jlqj4b"/>
          <w:rFonts w:ascii="Nirmala UI" w:hAnsi="Nirmala UI" w:cs="Nirmala UI" w:hint="cs"/>
          <w:cs/>
          <w:lang w:bidi="gu-IN"/>
        </w:rPr>
        <w:t>પિન</w:t>
      </w:r>
      <w:r w:rsidRPr="00733B42">
        <w:rPr>
          <w:rStyle w:val="jlqj4b"/>
          <w:rFonts w:cstheme="minorHAnsi"/>
          <w:cs/>
          <w:lang w:bidi="gu-IN"/>
        </w:rPr>
        <w:t xml:space="preserve"> </w:t>
      </w:r>
      <w:r w:rsidRPr="00733B42">
        <w:rPr>
          <w:rStyle w:val="jlqj4b"/>
          <w:rFonts w:ascii="Nirmala UI" w:hAnsi="Nirmala UI" w:cs="Nirmala UI" w:hint="cs"/>
          <w:cs/>
          <w:lang w:bidi="gu-IN"/>
        </w:rPr>
        <w:t>કરવા</w:t>
      </w:r>
      <w:r w:rsidRPr="00733B42">
        <w:rPr>
          <w:rStyle w:val="jlqj4b"/>
          <w:rFonts w:cstheme="minorHAnsi"/>
          <w:cs/>
          <w:lang w:bidi="gu-IN"/>
        </w:rPr>
        <w:t xml:space="preserve"> </w:t>
      </w:r>
      <w:r w:rsidRPr="00733B42">
        <w:rPr>
          <w:rStyle w:val="jlqj4b"/>
          <w:rFonts w:ascii="Nirmala UI" w:hAnsi="Nirmala UI" w:cs="Nirmala UI" w:hint="cs"/>
          <w:cs/>
          <w:lang w:bidi="gu-IN"/>
        </w:rPr>
        <w:t>માટે</w:t>
      </w:r>
      <w:r w:rsidRPr="00733B42">
        <w:rPr>
          <w:rStyle w:val="jlqj4b"/>
          <w:rFonts w:cstheme="minorHAnsi"/>
          <w:lang w:bidi="gu-IN"/>
        </w:rPr>
        <w:t>,</w:t>
      </w:r>
      <w:r w:rsidRPr="00733B42">
        <w:rPr>
          <w:rStyle w:val="jlqj4b"/>
          <w:rFonts w:cstheme="minorHAnsi"/>
          <w:cs/>
          <w:lang w:bidi="gu-IN"/>
        </w:rPr>
        <w:t xml:space="preserve"> </w:t>
      </w:r>
      <w:r w:rsidRPr="00733B42">
        <w:rPr>
          <w:rStyle w:val="jlqj4b"/>
          <w:rFonts w:cstheme="minorHAnsi"/>
          <w:color w:val="3333FF"/>
          <w:u w:val="single"/>
          <w:lang w:bidi="gu-IN"/>
        </w:rPr>
        <w:t>Pina</w:t>
      </w:r>
      <w:r w:rsidRPr="00733B42">
        <w:rPr>
          <w:rStyle w:val="jlqj4b"/>
          <w:rFonts w:cstheme="minorHAnsi"/>
          <w:cs/>
          <w:lang w:bidi="gu-IN"/>
        </w:rPr>
        <w:t xml:space="preserve"> </w:t>
      </w:r>
      <w:r w:rsidRPr="00733B42">
        <w:rPr>
          <w:rStyle w:val="jlqj4b"/>
          <w:rFonts w:cstheme="minorHAnsi"/>
          <w:lang w:bidi="gu-IN"/>
        </w:rPr>
        <w:t xml:space="preserve">karavā māṭē, to pin, </w:t>
      </w:r>
      <w:r w:rsidRPr="00733B42">
        <w:rPr>
          <w:rStyle w:val="jlqj4b"/>
          <w:rFonts w:ascii="Nirmala UI" w:hAnsi="Nirmala UI" w:cs="Nirmala UI" w:hint="cs"/>
          <w:cs/>
          <w:lang w:bidi="gu-IN"/>
        </w:rPr>
        <w:t>પંજા</w:t>
      </w:r>
      <w:r w:rsidRPr="00733B42">
        <w:rPr>
          <w:rStyle w:val="jlqj4b"/>
          <w:rFonts w:cstheme="minorHAnsi"/>
          <w:lang w:bidi="gu-IN"/>
        </w:rPr>
        <w:t>,</w:t>
      </w:r>
      <w:r w:rsidRPr="00733B42">
        <w:rPr>
          <w:rStyle w:val="jlqj4b"/>
          <w:rFonts w:cstheme="minorHAnsi"/>
          <w:cs/>
          <w:lang w:bidi="gu-IN"/>
        </w:rPr>
        <w:t xml:space="preserve"> </w:t>
      </w:r>
      <w:r w:rsidRPr="00733B42">
        <w:rPr>
          <w:rStyle w:val="jlqj4b"/>
          <w:rFonts w:cstheme="minorHAnsi"/>
          <w:color w:val="3333FF"/>
          <w:lang w:bidi="gu-IN"/>
        </w:rPr>
        <w:t>Pan̄jā</w:t>
      </w:r>
      <w:r w:rsidRPr="00733B42">
        <w:rPr>
          <w:rStyle w:val="jlqj4b"/>
          <w:rFonts w:cstheme="minorHAnsi"/>
          <w:lang w:bidi="gu-IN"/>
        </w:rPr>
        <w:t>, claw</w:t>
      </w:r>
      <w:r w:rsidRPr="00733B42">
        <w:rPr>
          <w:rStyle w:val="jlqj4b"/>
          <w:rFonts w:cstheme="minorHAnsi"/>
          <w:cs/>
          <w:lang w:bidi="gu-IN"/>
        </w:rPr>
        <w:t xml:space="preserve">, </w:t>
      </w:r>
      <w:r w:rsidRPr="00733B42">
        <w:rPr>
          <w:rFonts w:cstheme="minorHAnsi"/>
          <w:b/>
        </w:rPr>
        <w:t>Irish</w:t>
      </w:r>
      <w:r w:rsidRPr="00733B42">
        <w:rPr>
          <w:rStyle w:val="jlqj4b"/>
          <w:rFonts w:cstheme="minorHAnsi"/>
          <w:cs/>
          <w:lang w:bidi="gu-IN"/>
        </w:rPr>
        <w:t xml:space="preserve">, </w:t>
      </w:r>
      <w:r w:rsidRPr="00733B42">
        <w:rPr>
          <w:rStyle w:val="jlqj4b"/>
          <w:rFonts w:cstheme="minorHAnsi"/>
          <w:color w:val="009900"/>
          <w:u w:val="single"/>
          <w:lang w:val="ga-IE"/>
        </w:rPr>
        <w:t>méarloirg</w:t>
      </w:r>
      <w:r w:rsidRPr="00733B42">
        <w:rPr>
          <w:rStyle w:val="jlqj4b"/>
          <w:rFonts w:cstheme="minorHAnsi"/>
          <w:lang w:val="ga-IE"/>
        </w:rPr>
        <w:t>, fingernail, </w:t>
      </w:r>
      <w:r w:rsidRPr="00733B42">
        <w:rPr>
          <w:rStyle w:val="jlqj4b"/>
          <w:rFonts w:cstheme="minorHAnsi"/>
          <w:b/>
        </w:rPr>
        <w:t>Scots-Gaelic</w:t>
      </w:r>
      <w:r w:rsidRPr="00733B42">
        <w:rPr>
          <w:rStyle w:val="jlqj4b"/>
          <w:rFonts w:cstheme="minorHAnsi"/>
        </w:rPr>
        <w:t xml:space="preserve">, </w:t>
      </w:r>
      <w:r w:rsidRPr="00733B42">
        <w:rPr>
          <w:rStyle w:val="tlid-translation"/>
          <w:rFonts w:cstheme="minorHAnsi"/>
          <w:color w:val="009900"/>
          <w:u w:val="single"/>
          <w:lang w:val="gd-GB"/>
        </w:rPr>
        <w:t>meur-dhealbh</w:t>
      </w:r>
      <w:r w:rsidRPr="00733B42">
        <w:rPr>
          <w:rStyle w:val="tlid-translation"/>
          <w:rFonts w:cstheme="minorHAnsi"/>
          <w:lang w:val="gd-GB"/>
        </w:rPr>
        <w:t>, fingernail</w:t>
      </w:r>
      <w:r w:rsidRPr="00ED1C53">
        <w:rPr>
          <w:rStyle w:val="tlid-translation"/>
          <w:rFonts w:ascii="Times New Roman" w:hAnsi="Times New Roman" w:cs="Times New Roman"/>
        </w:rPr>
        <w:t>.</w:t>
      </w:r>
    </w:p>
    <w:p w:rsidR="007B148B" w:rsidRDefault="007B148B">
      <w:pPr>
        <w:pStyle w:val="FootnoteText"/>
      </w:pPr>
    </w:p>
  </w:footnote>
  <w:footnote w:id="211">
    <w:p w:rsidR="007B148B" w:rsidRPr="007F1BCD" w:rsidRDefault="007B148B">
      <w:pPr>
        <w:pStyle w:val="FootnoteText"/>
        <w:rPr>
          <w:rFonts w:cstheme="minorHAnsi"/>
        </w:rPr>
      </w:pPr>
      <w:r>
        <w:rPr>
          <w:rStyle w:val="FootnoteReference"/>
        </w:rPr>
        <w:footnoteRef/>
      </w:r>
      <w:r>
        <w:t xml:space="preserve"> </w:t>
      </w:r>
      <w:r w:rsidRPr="00544A7B">
        <w:rPr>
          <w:rFonts w:cstheme="minorHAnsi"/>
          <w:b/>
        </w:rPr>
        <w:t>Hittite</w:t>
      </w:r>
      <w:r w:rsidRPr="00544A7B">
        <w:rPr>
          <w:rFonts w:cstheme="minorHAnsi"/>
        </w:rPr>
        <w:t xml:space="preserve">, </w:t>
      </w:r>
      <w:r w:rsidRPr="00544A7B">
        <w:rPr>
          <w:rFonts w:cstheme="minorHAnsi"/>
          <w:b/>
          <w:bCs/>
          <w:color w:val="009900"/>
          <w:u w:val="single"/>
        </w:rPr>
        <w:t>lāman</w:t>
      </w:r>
      <w:r w:rsidRPr="00544A7B">
        <w:rPr>
          <w:rFonts w:cstheme="minorHAnsi"/>
        </w:rPr>
        <w:t xml:space="preserve">, name, </w:t>
      </w:r>
      <w:r w:rsidRPr="00544A7B">
        <w:rPr>
          <w:rStyle w:val="unicode"/>
          <w:rFonts w:cstheme="minorHAnsi"/>
          <w:color w:val="222222"/>
          <w:shd w:val="clear" w:color="auto" w:fill="FFFFFF"/>
        </w:rPr>
        <w:t xml:space="preserve"> </w:t>
      </w:r>
      <w:r w:rsidRPr="00544A7B">
        <w:rPr>
          <w:rFonts w:cstheme="minorHAnsi"/>
          <w:b/>
          <w:bCs/>
          <w:color w:val="339999"/>
          <w:u w:val="single"/>
        </w:rPr>
        <w:t>lamn</w:t>
      </w:r>
      <w:r w:rsidRPr="00544A7B">
        <w:rPr>
          <w:rFonts w:cstheme="minorHAnsi"/>
        </w:rPr>
        <w:t xml:space="preserve">, name, reputation, </w:t>
      </w:r>
      <w:r w:rsidRPr="00544A7B">
        <w:rPr>
          <w:rStyle w:val="unicode"/>
          <w:rFonts w:cstheme="minorHAnsi"/>
          <w:color w:val="222222"/>
          <w:shd w:val="clear" w:color="auto" w:fill="FFFFFF"/>
        </w:rPr>
        <w:t xml:space="preserve">, </w:t>
      </w:r>
      <w:r w:rsidRPr="00544A7B">
        <w:rPr>
          <w:rFonts w:cstheme="minorHAnsi"/>
          <w:b/>
          <w:bCs/>
          <w:color w:val="009900"/>
          <w:u w:val="single"/>
        </w:rPr>
        <w:t>lamniie/a</w:t>
      </w:r>
      <w:r w:rsidRPr="00544A7B">
        <w:rPr>
          <w:rStyle w:val="unicode"/>
          <w:rFonts w:cstheme="minorHAnsi"/>
          <w:color w:val="222222"/>
          <w:shd w:val="clear" w:color="auto" w:fill="FFFFFF"/>
        </w:rPr>
        <w:t xml:space="preserve">, to name, </w:t>
      </w:r>
      <w:r w:rsidRPr="00544A7B">
        <w:rPr>
          <w:rFonts w:cstheme="minorHAnsi"/>
          <w:b/>
          <w:bCs/>
          <w:color w:val="009900"/>
          <w:u w:val="single"/>
        </w:rPr>
        <w:t>lamniya</w:t>
      </w:r>
      <w:r w:rsidRPr="00544A7B">
        <w:rPr>
          <w:rFonts w:cstheme="minorHAnsi"/>
        </w:rPr>
        <w:t>-</w:t>
      </w:r>
      <w:r w:rsidRPr="00544A7B">
        <w:rPr>
          <w:rStyle w:val="unicode"/>
          <w:rFonts w:cstheme="minorHAnsi"/>
          <w:color w:val="222222"/>
          <w:shd w:val="clear" w:color="auto" w:fill="FFFFFF"/>
        </w:rPr>
        <w:t>, name, to call, to order, to assign, appoint, #</w:t>
      </w:r>
      <w:r w:rsidRPr="00544A7B">
        <w:rPr>
          <w:rStyle w:val="unicode"/>
          <w:rFonts w:cstheme="minorHAnsi"/>
          <w:b/>
          <w:bCs/>
          <w:color w:val="009900"/>
          <w:u w:val="single"/>
          <w:shd w:val="clear" w:color="auto" w:fill="FFFFFF"/>
        </w:rPr>
        <w:t>lamen</w:t>
      </w:r>
      <w:r w:rsidRPr="00544A7B">
        <w:rPr>
          <w:rStyle w:val="unicode"/>
          <w:rFonts w:cstheme="minorHAnsi"/>
          <w:color w:val="222222"/>
          <w:shd w:val="clear" w:color="auto" w:fill="FFFFFF"/>
        </w:rPr>
        <w:t xml:space="preserve">, </w:t>
      </w:r>
      <w:r w:rsidRPr="00544A7B">
        <w:rPr>
          <w:rFonts w:cstheme="minorHAnsi"/>
          <w:b/>
        </w:rPr>
        <w:t>Luvian</w:t>
      </w:r>
      <w:r w:rsidRPr="00544A7B">
        <w:rPr>
          <w:rFonts w:cstheme="minorHAnsi"/>
        </w:rPr>
        <w:t xml:space="preserve">, </w:t>
      </w:r>
      <w:r w:rsidRPr="00544A7B">
        <w:rPr>
          <w:rStyle w:val="unicode"/>
          <w:rFonts w:cstheme="minorHAnsi"/>
          <w:color w:val="009900"/>
          <w:u w:val="single"/>
        </w:rPr>
        <w:t>laman</w:t>
      </w:r>
      <w:r w:rsidRPr="00544A7B">
        <w:rPr>
          <w:rStyle w:val="unicode"/>
          <w:rFonts w:cstheme="minorHAnsi"/>
        </w:rPr>
        <w:t xml:space="preserve">, to name, </w:t>
      </w:r>
      <w:r w:rsidRPr="00544A7B">
        <w:rPr>
          <w:rStyle w:val="unicode"/>
          <w:rFonts w:cstheme="minorHAnsi"/>
          <w:b/>
        </w:rPr>
        <w:t>Lycian</w:t>
      </w:r>
      <w:r w:rsidRPr="00544A7B">
        <w:rPr>
          <w:rStyle w:val="unicode"/>
          <w:rFonts w:cstheme="minorHAnsi"/>
        </w:rPr>
        <w:t xml:space="preserve">, </w:t>
      </w:r>
      <w:r w:rsidRPr="00544A7B">
        <w:rPr>
          <w:rStyle w:val="unicode"/>
          <w:rFonts w:cstheme="minorHAnsi"/>
          <w:color w:val="009900"/>
          <w:u w:val="single"/>
          <w:shd w:val="clear" w:color="auto" w:fill="FFFFFF"/>
        </w:rPr>
        <w:t>laman</w:t>
      </w:r>
      <w:r w:rsidRPr="00544A7B">
        <w:rPr>
          <w:rStyle w:val="unicode"/>
          <w:rFonts w:cstheme="minorHAnsi"/>
          <w:color w:val="000000"/>
          <w:shd w:val="clear" w:color="auto" w:fill="FFFFFF"/>
        </w:rPr>
        <w:t xml:space="preserve">, to name, </w:t>
      </w:r>
      <w:r w:rsidRPr="00544A7B">
        <w:rPr>
          <w:rStyle w:val="unicode"/>
          <w:rFonts w:cstheme="minorHAnsi"/>
          <w:b/>
          <w:color w:val="000000"/>
          <w:shd w:val="clear" w:color="auto" w:fill="FFFFFF"/>
        </w:rPr>
        <w:t>Sanskrit</w:t>
      </w:r>
      <w:r w:rsidRPr="00544A7B">
        <w:rPr>
          <w:rStyle w:val="unicode"/>
          <w:rFonts w:cstheme="minorHAnsi"/>
          <w:color w:val="000000"/>
          <w:shd w:val="clear" w:color="auto" w:fill="FFFFFF"/>
        </w:rPr>
        <w:t xml:space="preserve">, </w:t>
      </w:r>
      <w:r w:rsidRPr="00544A7B">
        <w:rPr>
          <w:rFonts w:cstheme="minorHAnsi"/>
          <w:color w:val="0000EE"/>
        </w:rPr>
        <w:t>naama, naaman.h</w:t>
      </w:r>
      <w:r w:rsidRPr="00544A7B">
        <w:rPr>
          <w:rFonts w:cstheme="minorHAnsi"/>
          <w:color w:val="000000"/>
        </w:rPr>
        <w:t xml:space="preserve">, </w:t>
      </w:r>
      <w:r w:rsidRPr="00544A7B">
        <w:rPr>
          <w:rFonts w:cstheme="minorHAnsi"/>
          <w:color w:val="0000EE"/>
        </w:rPr>
        <w:t>nāmadheyam</w:t>
      </w:r>
      <w:r w:rsidRPr="00544A7B">
        <w:rPr>
          <w:rFonts w:cstheme="minorHAnsi"/>
          <w:color w:val="000000"/>
        </w:rPr>
        <w:t xml:space="preserve">, name, </w:t>
      </w:r>
      <w:r w:rsidRPr="00544A7B">
        <w:rPr>
          <w:rStyle w:val="unicode"/>
          <w:rFonts w:cstheme="minorHAnsi"/>
          <w:color w:val="000000"/>
          <w:shd w:val="clear" w:color="auto" w:fill="FFFFFF"/>
        </w:rPr>
        <w:t xml:space="preserve"> </w:t>
      </w:r>
      <w:r w:rsidRPr="00544A7B">
        <w:rPr>
          <w:rStyle w:val="unicode"/>
          <w:rFonts w:cstheme="minorHAnsi"/>
          <w:b/>
          <w:color w:val="000000"/>
          <w:shd w:val="clear" w:color="auto" w:fill="FFFFFF"/>
        </w:rPr>
        <w:t>Avestan</w:t>
      </w:r>
      <w:r w:rsidRPr="00544A7B">
        <w:rPr>
          <w:rStyle w:val="unicode"/>
          <w:rFonts w:cstheme="minorHAnsi"/>
          <w:color w:val="000000"/>
          <w:shd w:val="clear" w:color="auto" w:fill="FFFFFF"/>
        </w:rPr>
        <w:t xml:space="preserve">, </w:t>
      </w:r>
      <w:r w:rsidRPr="00544A7B">
        <w:rPr>
          <w:rFonts w:cstheme="minorHAnsi"/>
          <w:color w:val="0000EE"/>
        </w:rPr>
        <w:t>nãma</w:t>
      </w:r>
      <w:r w:rsidRPr="00544A7B">
        <w:rPr>
          <w:rFonts w:cstheme="minorHAnsi"/>
        </w:rPr>
        <w:t xml:space="preserve"> [</w:t>
      </w:r>
      <w:r w:rsidRPr="00544A7B">
        <w:rPr>
          <w:rFonts w:cstheme="minorHAnsi"/>
          <w:color w:val="0000EE"/>
        </w:rPr>
        <w:t>nãman</w:t>
      </w:r>
      <w:r w:rsidRPr="00544A7B">
        <w:rPr>
          <w:rFonts w:cstheme="minorHAnsi"/>
        </w:rPr>
        <w:t xml:space="preserve">], name,  </w:t>
      </w:r>
      <w:r w:rsidRPr="00544A7B">
        <w:rPr>
          <w:rStyle w:val="unicode"/>
          <w:rFonts w:cstheme="minorHAnsi"/>
          <w:b/>
          <w:color w:val="000000"/>
          <w:shd w:val="clear" w:color="auto" w:fill="FFFFFF"/>
        </w:rPr>
        <w:t>Persian</w:t>
      </w:r>
      <w:r w:rsidRPr="00544A7B">
        <w:rPr>
          <w:rStyle w:val="unicode"/>
          <w:rFonts w:cstheme="minorHAnsi"/>
          <w:color w:val="000000"/>
          <w:shd w:val="clear" w:color="auto" w:fill="FFFFFF"/>
        </w:rPr>
        <w:t xml:space="preserve">, </w:t>
      </w:r>
      <w:r w:rsidRPr="00544A7B">
        <w:rPr>
          <w:rFonts w:cstheme="minorHAnsi"/>
          <w:color w:val="0000EE"/>
        </w:rPr>
        <w:t>nâm</w:t>
      </w:r>
      <w:r w:rsidRPr="00544A7B">
        <w:rPr>
          <w:rFonts w:cstheme="minorHAnsi"/>
        </w:rPr>
        <w:t>,</w:t>
      </w:r>
      <w:r w:rsidRPr="00544A7B">
        <w:rPr>
          <w:rFonts w:cstheme="minorHAnsi"/>
          <w:color w:val="0000EE"/>
        </w:rPr>
        <w:t> </w:t>
      </w:r>
      <w:r w:rsidRPr="00544A7B">
        <w:rPr>
          <w:rStyle w:val="Strong"/>
          <w:rFonts w:cstheme="minorHAnsi"/>
        </w:rPr>
        <w:t>ن</w:t>
      </w:r>
      <w:r w:rsidRPr="00544A7B">
        <w:rPr>
          <w:rStyle w:val="nobold"/>
          <w:rFonts w:cstheme="minorHAnsi"/>
        </w:rPr>
        <w:t>ام</w:t>
      </w:r>
      <w:r w:rsidRPr="00544A7B">
        <w:rPr>
          <w:rFonts w:cstheme="minorHAnsi"/>
        </w:rPr>
        <w:t xml:space="preserve">, name, </w:t>
      </w:r>
      <w:r w:rsidRPr="00544A7B">
        <w:rPr>
          <w:rFonts w:cstheme="minorHAnsi"/>
          <w:color w:val="0000EE"/>
        </w:rPr>
        <w:t>nâm</w:t>
      </w:r>
      <w:r w:rsidRPr="00544A7B">
        <w:rPr>
          <w:rFonts w:cstheme="minorHAnsi"/>
        </w:rPr>
        <w:t>,</w:t>
      </w:r>
      <w:r w:rsidRPr="00544A7B">
        <w:rPr>
          <w:rFonts w:cstheme="minorHAnsi"/>
          <w:color w:val="0000EE"/>
        </w:rPr>
        <w:t> </w:t>
      </w:r>
      <w:r w:rsidRPr="00544A7B">
        <w:rPr>
          <w:rStyle w:val="Strong"/>
          <w:rFonts w:cstheme="minorHAnsi"/>
        </w:rPr>
        <w:t>ن</w:t>
      </w:r>
      <w:r w:rsidRPr="00544A7B">
        <w:rPr>
          <w:rStyle w:val="nobold"/>
          <w:rFonts w:cstheme="minorHAnsi"/>
        </w:rPr>
        <w:t>ام</w:t>
      </w:r>
      <w:r w:rsidRPr="00544A7B">
        <w:rPr>
          <w:rFonts w:cstheme="minorHAnsi"/>
        </w:rPr>
        <w:t xml:space="preserve">, name, </w:t>
      </w:r>
      <w:r w:rsidRPr="00544A7B">
        <w:rPr>
          <w:rFonts w:cstheme="minorHAnsi"/>
          <w:color w:val="3333FF"/>
        </w:rPr>
        <w:t>nâmidan</w:t>
      </w:r>
      <w:r w:rsidRPr="00544A7B">
        <w:rPr>
          <w:rFonts w:cstheme="minorHAnsi"/>
        </w:rPr>
        <w:t>, to call, designate, cite, name</w:t>
      </w:r>
      <w:r w:rsidRPr="00544A7B">
        <w:rPr>
          <w:rFonts w:cstheme="minorHAnsi"/>
          <w:color w:val="0000EE"/>
        </w:rPr>
        <w:t xml:space="preserve">  </w:t>
      </w:r>
      <w:r w:rsidRPr="00544A7B">
        <w:rPr>
          <w:rFonts w:cstheme="minorHAnsi"/>
          <w:b/>
        </w:rPr>
        <w:t>Romanian</w:t>
      </w:r>
      <w:r w:rsidRPr="00544A7B">
        <w:rPr>
          <w:rFonts w:cstheme="minorHAnsi"/>
        </w:rPr>
        <w:t xml:space="preserve">, </w:t>
      </w:r>
      <w:r w:rsidRPr="00544A7B">
        <w:rPr>
          <w:rFonts w:cstheme="minorHAnsi"/>
          <w:color w:val="3333FF"/>
        </w:rPr>
        <w:t>NUME</w:t>
      </w:r>
      <w:r w:rsidRPr="00544A7B">
        <w:rPr>
          <w:rFonts w:cstheme="minorHAnsi"/>
        </w:rPr>
        <w:t xml:space="preserve">, name, </w:t>
      </w:r>
      <w:r w:rsidRPr="00544A7B">
        <w:rPr>
          <w:rStyle w:val="tlid-translation"/>
          <w:rFonts w:cstheme="minorHAnsi"/>
          <w:lang w:val="ro-RO"/>
        </w:rPr>
        <w:t xml:space="preserve">a </w:t>
      </w:r>
      <w:r w:rsidRPr="00544A7B">
        <w:rPr>
          <w:rStyle w:val="tlid-translation"/>
          <w:rFonts w:cstheme="minorHAnsi"/>
          <w:color w:val="3333FF"/>
          <w:lang w:val="ro-RO"/>
        </w:rPr>
        <w:t>numi</w:t>
      </w:r>
      <w:r w:rsidRPr="00544A7B">
        <w:rPr>
          <w:rStyle w:val="tlid-translation"/>
          <w:rFonts w:cstheme="minorHAnsi"/>
          <w:lang w:val="ro-RO"/>
        </w:rPr>
        <w:t xml:space="preserve">, to name, </w:t>
      </w:r>
      <w:r w:rsidRPr="00544A7B">
        <w:rPr>
          <w:rStyle w:val="tlid-translation"/>
          <w:rFonts w:cstheme="minorHAnsi"/>
          <w:b/>
          <w:lang w:val="ro-RO"/>
        </w:rPr>
        <w:t>Finnish-Uralic</w:t>
      </w:r>
      <w:r w:rsidRPr="00544A7B">
        <w:rPr>
          <w:rStyle w:val="tlid-translation"/>
          <w:rFonts w:cstheme="minorHAnsi"/>
          <w:lang w:val="ro-RO"/>
        </w:rPr>
        <w:t xml:space="preserve">, </w:t>
      </w:r>
      <w:r w:rsidRPr="00544A7B">
        <w:rPr>
          <w:rFonts w:cstheme="minorHAnsi"/>
          <w:color w:val="009900"/>
          <w:u w:val="single"/>
        </w:rPr>
        <w:t>nimi</w:t>
      </w:r>
      <w:r w:rsidRPr="00544A7B">
        <w:rPr>
          <w:rFonts w:cstheme="minorHAnsi"/>
        </w:rPr>
        <w:t xml:space="preserve">, name, </w:t>
      </w:r>
      <w:r w:rsidRPr="00544A7B">
        <w:rPr>
          <w:rStyle w:val="tlid-translation"/>
          <w:rFonts w:cstheme="minorHAnsi"/>
          <w:color w:val="009900"/>
          <w:u w:val="single"/>
          <w:lang w:val="fi-FI"/>
        </w:rPr>
        <w:t>nimetä</w:t>
      </w:r>
      <w:r w:rsidRPr="00544A7B">
        <w:rPr>
          <w:rStyle w:val="tlid-translation"/>
          <w:rFonts w:cstheme="minorHAnsi"/>
          <w:lang w:val="fi-FI"/>
        </w:rPr>
        <w:t xml:space="preserve">, to name, </w:t>
      </w:r>
      <w:r w:rsidRPr="00544A7B">
        <w:rPr>
          <w:rStyle w:val="tlid-translation"/>
          <w:rFonts w:cstheme="minorHAnsi"/>
          <w:b/>
          <w:lang w:val="fi-FI"/>
        </w:rPr>
        <w:t>Greek</w:t>
      </w:r>
      <w:r w:rsidRPr="00544A7B">
        <w:rPr>
          <w:rStyle w:val="tlid-translation"/>
          <w:rFonts w:cstheme="minorHAnsi"/>
          <w:lang w:val="fi-FI"/>
        </w:rPr>
        <w:t xml:space="preserve">, </w:t>
      </w:r>
      <w:r w:rsidRPr="00544A7B">
        <w:rPr>
          <w:rFonts w:cstheme="minorHAnsi"/>
          <w:color w:val="000000"/>
        </w:rPr>
        <w:t xml:space="preserve">όνομα, </w:t>
      </w:r>
      <w:r w:rsidRPr="00544A7B">
        <w:rPr>
          <w:rFonts w:cstheme="minorHAnsi"/>
          <w:color w:val="0000EE"/>
          <w:shd w:val="clear" w:color="auto" w:fill="FFFFFF"/>
        </w:rPr>
        <w:t>ónoma</w:t>
      </w:r>
      <w:r w:rsidRPr="00544A7B">
        <w:rPr>
          <w:rFonts w:cstheme="minorHAnsi"/>
          <w:color w:val="000000"/>
          <w:shd w:val="clear" w:color="auto" w:fill="FFFFFF"/>
        </w:rPr>
        <w:t>, name</w:t>
      </w:r>
      <w:r w:rsidRPr="00544A7B">
        <w:rPr>
          <w:rFonts w:cstheme="minorHAnsi"/>
        </w:rPr>
        <w:t xml:space="preserve"> ,</w:t>
      </w:r>
      <w:r w:rsidRPr="00544A7B">
        <w:rPr>
          <w:rStyle w:val="Heading1Char"/>
          <w:rFonts w:asciiTheme="minorHAnsi" w:eastAsiaTheme="minorHAnsi" w:hAnsiTheme="minorHAnsi" w:cstheme="minorHAnsi"/>
          <w:sz w:val="20"/>
          <w:szCs w:val="20"/>
          <w:lang w:val="el-GR"/>
        </w:rPr>
        <w:t xml:space="preserve"> </w:t>
      </w:r>
      <w:r w:rsidRPr="00544A7B">
        <w:rPr>
          <w:rStyle w:val="tlid-translation"/>
          <w:rFonts w:cstheme="minorHAnsi"/>
          <w:lang w:val="el-GR"/>
        </w:rPr>
        <w:t xml:space="preserve">ονομάζω, </w:t>
      </w:r>
      <w:r w:rsidRPr="00544A7B">
        <w:rPr>
          <w:rStyle w:val="tlid-translation"/>
          <w:rFonts w:cstheme="minorHAnsi"/>
          <w:color w:val="3333FF"/>
          <w:lang w:val="el-GR"/>
        </w:rPr>
        <w:t>onomázo</w:t>
      </w:r>
      <w:r w:rsidRPr="00544A7B">
        <w:rPr>
          <w:rStyle w:val="tlid-translation"/>
          <w:rFonts w:cstheme="minorHAnsi"/>
          <w:lang w:val="el-GR"/>
        </w:rPr>
        <w:t>, to name</w:t>
      </w:r>
      <w:r w:rsidRPr="00544A7B">
        <w:rPr>
          <w:rStyle w:val="tlid-translation"/>
          <w:rFonts w:cstheme="minorHAnsi"/>
        </w:rPr>
        <w:t>,</w:t>
      </w:r>
      <w:r w:rsidRPr="00544A7B">
        <w:rPr>
          <w:rFonts w:cstheme="minorHAnsi"/>
        </w:rPr>
        <w:t xml:space="preserve"> </w:t>
      </w:r>
      <w:r w:rsidRPr="00544A7B">
        <w:rPr>
          <w:rStyle w:val="tlid-translation"/>
          <w:rFonts w:cstheme="minorHAnsi"/>
        </w:rPr>
        <w:t xml:space="preserve"> </w:t>
      </w:r>
      <w:r w:rsidRPr="00544A7B">
        <w:rPr>
          <w:rStyle w:val="tlid-translation"/>
          <w:rFonts w:cstheme="minorHAnsi"/>
          <w:b/>
        </w:rPr>
        <w:t>Latin</w:t>
      </w:r>
      <w:r w:rsidRPr="00544A7B">
        <w:rPr>
          <w:rStyle w:val="tlid-translation"/>
          <w:rFonts w:cstheme="minorHAnsi"/>
        </w:rPr>
        <w:t xml:space="preserve">, </w:t>
      </w:r>
      <w:r w:rsidRPr="00544A7B">
        <w:rPr>
          <w:rFonts w:cstheme="minorHAnsi"/>
          <w:color w:val="0000EE"/>
        </w:rPr>
        <w:t>nomem-inis</w:t>
      </w:r>
      <w:r w:rsidRPr="00544A7B">
        <w:rPr>
          <w:rFonts w:cstheme="minorHAnsi"/>
          <w:color w:val="000000"/>
        </w:rPr>
        <w:t xml:space="preserve">, name, </w:t>
      </w:r>
      <w:r w:rsidRPr="00544A7B">
        <w:rPr>
          <w:rFonts w:cstheme="minorHAnsi"/>
          <w:b/>
          <w:color w:val="000000"/>
        </w:rPr>
        <w:t>Italian</w:t>
      </w:r>
      <w:r w:rsidRPr="00544A7B">
        <w:rPr>
          <w:rFonts w:cstheme="minorHAnsi"/>
          <w:color w:val="000000"/>
        </w:rPr>
        <w:t xml:space="preserve">, </w:t>
      </w:r>
      <w:r w:rsidRPr="00544A7B">
        <w:rPr>
          <w:rFonts w:cstheme="minorHAnsi"/>
          <w:color w:val="0000EE"/>
        </w:rPr>
        <w:t>nome,</w:t>
      </w:r>
      <w:r w:rsidRPr="00544A7B">
        <w:rPr>
          <w:rFonts w:cstheme="minorHAnsi"/>
        </w:rPr>
        <w:t xml:space="preserve"> name, </w:t>
      </w:r>
      <w:r w:rsidRPr="00544A7B">
        <w:rPr>
          <w:rStyle w:val="tlid-translation"/>
          <w:rFonts w:cstheme="minorHAnsi"/>
          <w:lang w:val="it-IT"/>
        </w:rPr>
        <w:t xml:space="preserve">per </w:t>
      </w:r>
      <w:r w:rsidRPr="00544A7B">
        <w:rPr>
          <w:rStyle w:val="tlid-translation"/>
          <w:rFonts w:cstheme="minorHAnsi"/>
          <w:color w:val="3333FF"/>
          <w:lang w:val="it-IT"/>
        </w:rPr>
        <w:t>nominare</w:t>
      </w:r>
      <w:r w:rsidRPr="00544A7B">
        <w:rPr>
          <w:rStyle w:val="tlid-translation"/>
          <w:rFonts w:cstheme="minorHAnsi"/>
          <w:lang w:val="it-IT"/>
        </w:rPr>
        <w:t xml:space="preserve">, to name,  </w:t>
      </w:r>
      <w:r w:rsidRPr="00544A7B">
        <w:rPr>
          <w:rStyle w:val="tlid-translation"/>
          <w:rFonts w:cstheme="minorHAnsi"/>
          <w:b/>
          <w:lang w:val="it-IT"/>
        </w:rPr>
        <w:t>French</w:t>
      </w:r>
      <w:r w:rsidRPr="00544A7B">
        <w:rPr>
          <w:rStyle w:val="tlid-translation"/>
          <w:rFonts w:cstheme="minorHAnsi"/>
          <w:lang w:val="it-IT"/>
        </w:rPr>
        <w:t xml:space="preserve">, </w:t>
      </w:r>
      <w:r w:rsidRPr="00544A7B">
        <w:rPr>
          <w:rFonts w:cstheme="minorHAnsi"/>
          <w:color w:val="0000EE"/>
        </w:rPr>
        <w:t>nom</w:t>
      </w:r>
      <w:r w:rsidRPr="00544A7B">
        <w:rPr>
          <w:rFonts w:cstheme="minorHAnsi"/>
          <w:color w:val="000000"/>
        </w:rPr>
        <w:t>,</w:t>
      </w:r>
      <w:r w:rsidRPr="00544A7B">
        <w:rPr>
          <w:rFonts w:cstheme="minorHAnsi"/>
          <w:color w:val="0000EE"/>
        </w:rPr>
        <w:t xml:space="preserve"> prénom </w:t>
      </w:r>
      <w:r w:rsidRPr="00544A7B">
        <w:rPr>
          <w:rFonts w:cstheme="minorHAnsi"/>
        </w:rPr>
        <w:t xml:space="preserve">name , </w:t>
      </w:r>
      <w:r w:rsidRPr="00544A7B">
        <w:rPr>
          <w:rFonts w:cstheme="minorHAnsi"/>
          <w:color w:val="3333FF"/>
        </w:rPr>
        <w:t>nommer</w:t>
      </w:r>
      <w:r w:rsidRPr="00544A7B">
        <w:rPr>
          <w:rFonts w:cstheme="minorHAnsi"/>
        </w:rPr>
        <w:t xml:space="preserve">, to name, </w:t>
      </w:r>
      <w:r w:rsidRPr="00544A7B">
        <w:rPr>
          <w:rFonts w:cstheme="minorHAnsi"/>
          <w:b/>
        </w:rPr>
        <w:t>Tocharian</w:t>
      </w:r>
      <w:r w:rsidRPr="00544A7B">
        <w:rPr>
          <w:rFonts w:cstheme="minorHAnsi"/>
        </w:rPr>
        <w:t xml:space="preserve">, </w:t>
      </w:r>
      <w:r w:rsidRPr="00544A7B">
        <w:rPr>
          <w:rFonts w:cstheme="minorHAnsi"/>
          <w:color w:val="0000EE"/>
        </w:rPr>
        <w:t>ñom, ñem</w:t>
      </w:r>
      <w:r w:rsidRPr="00544A7B">
        <w:rPr>
          <w:rFonts w:cstheme="minorHAnsi"/>
        </w:rPr>
        <w:t xml:space="preserve">, name, </w:t>
      </w:r>
      <w:r w:rsidRPr="00544A7B">
        <w:rPr>
          <w:rFonts w:cstheme="minorHAnsi"/>
          <w:b/>
        </w:rPr>
        <w:t>Tajik</w:t>
      </w:r>
      <w:r w:rsidRPr="00544A7B">
        <w:rPr>
          <w:rFonts w:cstheme="minorHAnsi"/>
        </w:rPr>
        <w:t xml:space="preserve">, </w:t>
      </w:r>
      <w:r w:rsidRPr="00544A7B">
        <w:rPr>
          <w:rStyle w:val="tlid-translation"/>
          <w:rFonts w:cstheme="minorHAnsi"/>
          <w:lang w:val="tg-Cyrl-TJ"/>
        </w:rPr>
        <w:t xml:space="preserve">ном, </w:t>
      </w:r>
      <w:r w:rsidRPr="00544A7B">
        <w:rPr>
          <w:rFonts w:cstheme="minorHAnsi"/>
          <w:color w:val="3333FF"/>
        </w:rPr>
        <w:t>nom</w:t>
      </w:r>
      <w:r w:rsidRPr="00544A7B">
        <w:rPr>
          <w:rFonts w:cstheme="minorHAnsi"/>
        </w:rPr>
        <w:t xml:space="preserve">, name, </w:t>
      </w:r>
      <w:r w:rsidRPr="00544A7B">
        <w:rPr>
          <w:rFonts w:cstheme="minorHAnsi"/>
          <w:b/>
        </w:rPr>
        <w:t>English</w:t>
      </w:r>
      <w:r w:rsidRPr="00544A7B">
        <w:rPr>
          <w:rFonts w:cstheme="minorHAnsi"/>
        </w:rPr>
        <w:t xml:space="preserve">, </w:t>
      </w:r>
      <w:r w:rsidRPr="00544A7B">
        <w:rPr>
          <w:rFonts w:cstheme="minorHAnsi"/>
          <w:color w:val="0000EE"/>
        </w:rPr>
        <w:t>name</w:t>
      </w:r>
      <w:r w:rsidRPr="00544A7B">
        <w:rPr>
          <w:rFonts w:cstheme="minorHAnsi"/>
          <w:color w:val="000000"/>
        </w:rPr>
        <w:t xml:space="preserve"> [&lt;OE </w:t>
      </w:r>
      <w:r w:rsidRPr="00544A7B">
        <w:rPr>
          <w:rFonts w:cstheme="minorHAnsi"/>
          <w:color w:val="0000EE"/>
        </w:rPr>
        <w:t>nama</w:t>
      </w:r>
      <w:r w:rsidRPr="00544A7B">
        <w:rPr>
          <w:rFonts w:cstheme="minorHAnsi"/>
          <w:color w:val="000000"/>
        </w:rPr>
        <w:t>],</w:t>
      </w:r>
      <w:r w:rsidRPr="00544A7B">
        <w:rPr>
          <w:rFonts w:cstheme="minorHAnsi"/>
        </w:rPr>
        <w:t xml:space="preserve"> </w:t>
      </w:r>
      <w:r w:rsidRPr="00544A7B">
        <w:rPr>
          <w:rFonts w:cstheme="minorHAnsi"/>
          <w:b/>
        </w:rPr>
        <w:t>Etruscan</w:t>
      </w:r>
      <w:r w:rsidRPr="00544A7B">
        <w:rPr>
          <w:rFonts w:cstheme="minorHAnsi"/>
        </w:rPr>
        <w:t xml:space="preserve">, </w:t>
      </w:r>
      <w:r w:rsidRPr="00544A7B">
        <w:rPr>
          <w:rFonts w:cstheme="minorHAnsi"/>
          <w:color w:val="0000EE"/>
        </w:rPr>
        <w:t xml:space="preserve">nomem </w:t>
      </w:r>
      <w:r w:rsidRPr="00544A7B">
        <w:rPr>
          <w:rFonts w:cstheme="minorHAnsi"/>
          <w:color w:val="000000"/>
        </w:rPr>
        <w:t xml:space="preserve">(NUMEM), </w:t>
      </w:r>
      <w:r w:rsidRPr="00544A7B">
        <w:rPr>
          <w:rFonts w:cstheme="minorHAnsi"/>
          <w:color w:val="3333FF"/>
        </w:rPr>
        <w:t>namo</w:t>
      </w:r>
      <w:r w:rsidRPr="00544A7B">
        <w:rPr>
          <w:rFonts w:cstheme="minorHAnsi"/>
        </w:rPr>
        <w:t xml:space="preserve"> (NAMV)?, </w:t>
      </w:r>
      <w:r w:rsidRPr="00544A7B">
        <w:rPr>
          <w:rFonts w:cstheme="minorHAnsi"/>
          <w:b/>
        </w:rPr>
        <w:t>Belarusian</w:t>
      </w:r>
      <w:r w:rsidRPr="00544A7B">
        <w:rPr>
          <w:rFonts w:cstheme="minorHAnsi"/>
        </w:rPr>
        <w:t xml:space="preserve">, імя, </w:t>
      </w:r>
      <w:r w:rsidRPr="00544A7B">
        <w:rPr>
          <w:rFonts w:cstheme="minorHAnsi"/>
          <w:color w:val="CC6600"/>
          <w:u w:val="single"/>
          <w:shd w:val="clear" w:color="auto" w:fill="FFFFFF"/>
        </w:rPr>
        <w:t>imia</w:t>
      </w:r>
      <w:r w:rsidRPr="00544A7B">
        <w:rPr>
          <w:rFonts w:cstheme="minorHAnsi"/>
          <w:color w:val="CC6600"/>
          <w:shd w:val="clear" w:color="auto" w:fill="FFFFFF"/>
        </w:rPr>
        <w:t>,</w:t>
      </w:r>
      <w:r w:rsidRPr="00544A7B">
        <w:rPr>
          <w:rFonts w:cstheme="minorHAnsi"/>
          <w:color w:val="000000"/>
          <w:shd w:val="clear" w:color="auto" w:fill="FFFFFF"/>
        </w:rPr>
        <w:t xml:space="preserve"> name, </w:t>
      </w:r>
      <w:r w:rsidRPr="00544A7B">
        <w:rPr>
          <w:rFonts w:cstheme="minorHAnsi"/>
        </w:rPr>
        <w:t xml:space="preserve"> </w:t>
      </w:r>
      <w:r w:rsidRPr="00544A7B">
        <w:rPr>
          <w:rFonts w:cstheme="minorHAnsi"/>
          <w:b/>
        </w:rPr>
        <w:t>Belarus</w:t>
      </w:r>
      <w:r w:rsidRPr="00544A7B">
        <w:rPr>
          <w:rFonts w:cstheme="minorHAnsi"/>
        </w:rPr>
        <w:t xml:space="preserve">, </w:t>
      </w:r>
      <w:r w:rsidRPr="00544A7B">
        <w:rPr>
          <w:rFonts w:cstheme="minorHAnsi"/>
          <w:color w:val="CC6600"/>
          <w:u w:val="single"/>
          <w:shd w:val="clear" w:color="auto" w:fill="FFFFFF"/>
        </w:rPr>
        <w:t>imia</w:t>
      </w:r>
      <w:r w:rsidRPr="00544A7B">
        <w:rPr>
          <w:rFonts w:cstheme="minorHAnsi"/>
          <w:color w:val="000000"/>
          <w:shd w:val="clear" w:color="auto" w:fill="FFFFFF"/>
        </w:rPr>
        <w:t xml:space="preserve">, name, </w:t>
      </w:r>
      <w:r w:rsidRPr="00544A7B">
        <w:rPr>
          <w:rFonts w:cstheme="minorHAnsi"/>
          <w:b/>
          <w:color w:val="000000"/>
          <w:shd w:val="clear" w:color="auto" w:fill="FFFFFF"/>
        </w:rPr>
        <w:t>Croatian</w:t>
      </w:r>
      <w:r w:rsidRPr="00544A7B">
        <w:rPr>
          <w:rFonts w:cstheme="minorHAnsi"/>
          <w:color w:val="000000"/>
          <w:shd w:val="clear" w:color="auto" w:fill="FFFFFF"/>
        </w:rPr>
        <w:t xml:space="preserve">, </w:t>
      </w:r>
      <w:r w:rsidRPr="00544A7B">
        <w:rPr>
          <w:rStyle w:val="tlid-translation"/>
          <w:rFonts w:cstheme="minorHAnsi"/>
          <w:color w:val="CC6600"/>
          <w:u w:val="single"/>
          <w:shd w:val="clear" w:color="auto" w:fill="FFFFFF"/>
          <w:lang w:val="hr-HR"/>
        </w:rPr>
        <w:t>ime</w:t>
      </w:r>
      <w:r w:rsidRPr="00544A7B">
        <w:rPr>
          <w:rStyle w:val="tlid-translation"/>
          <w:rFonts w:cstheme="minorHAnsi"/>
          <w:color w:val="000000"/>
          <w:shd w:val="clear" w:color="auto" w:fill="FFFFFF"/>
          <w:lang w:val="hr-HR"/>
        </w:rPr>
        <w:t xml:space="preserve">, name, </w:t>
      </w:r>
      <w:r w:rsidRPr="00544A7B">
        <w:rPr>
          <w:rFonts w:cstheme="minorHAnsi"/>
          <w:b/>
        </w:rPr>
        <w:t>Serbo-Croatian</w:t>
      </w:r>
      <w:r w:rsidRPr="00544A7B">
        <w:rPr>
          <w:rFonts w:cstheme="minorHAnsi"/>
        </w:rPr>
        <w:t xml:space="preserve">, </w:t>
      </w:r>
      <w:r w:rsidRPr="00544A7B">
        <w:rPr>
          <w:rFonts w:cstheme="minorHAnsi"/>
          <w:color w:val="CC6600"/>
          <w:u w:val="single"/>
        </w:rPr>
        <w:t>ime</w:t>
      </w:r>
      <w:r w:rsidRPr="00544A7B">
        <w:rPr>
          <w:rFonts w:cstheme="minorHAnsi"/>
        </w:rPr>
        <w:t xml:space="preserve">, name, </w:t>
      </w:r>
      <w:r w:rsidRPr="00544A7B">
        <w:rPr>
          <w:rFonts w:cstheme="minorHAnsi"/>
          <w:b/>
        </w:rPr>
        <w:t>Polish</w:t>
      </w:r>
      <w:r w:rsidRPr="00544A7B">
        <w:rPr>
          <w:rFonts w:cstheme="minorHAnsi"/>
        </w:rPr>
        <w:t xml:space="preserve">, </w:t>
      </w:r>
      <w:r w:rsidRPr="00544A7B">
        <w:rPr>
          <w:rFonts w:cstheme="minorHAnsi"/>
          <w:color w:val="CC6600"/>
          <w:u w:val="single"/>
        </w:rPr>
        <w:t>imie</w:t>
      </w:r>
      <w:r w:rsidRPr="00544A7B">
        <w:rPr>
          <w:rFonts w:cstheme="minorHAnsi"/>
        </w:rPr>
        <w:t xml:space="preserve">, name, </w:t>
      </w:r>
      <w:r w:rsidRPr="00544A7B">
        <w:rPr>
          <w:rFonts w:cstheme="minorHAnsi"/>
          <w:b/>
        </w:rPr>
        <w:t>Finnish-Uralic</w:t>
      </w:r>
      <w:r w:rsidRPr="00544A7B">
        <w:rPr>
          <w:rFonts w:cstheme="minorHAnsi"/>
        </w:rPr>
        <w:t xml:space="preserve">, </w:t>
      </w:r>
      <w:r w:rsidRPr="00544A7B">
        <w:rPr>
          <w:rFonts w:cstheme="minorHAnsi"/>
          <w:color w:val="CC6600"/>
          <w:u w:val="single"/>
        </w:rPr>
        <w:t>nim</w:t>
      </w:r>
      <w:r w:rsidRPr="00544A7B">
        <w:rPr>
          <w:rFonts w:cstheme="minorHAnsi"/>
          <w:color w:val="009900"/>
          <w:u w:val="single"/>
        </w:rPr>
        <w:t>i</w:t>
      </w:r>
      <w:r w:rsidRPr="00544A7B">
        <w:rPr>
          <w:rFonts w:cstheme="minorHAnsi"/>
        </w:rPr>
        <w:t xml:space="preserve">, name, </w:t>
      </w:r>
      <w:r w:rsidRPr="00544A7B">
        <w:rPr>
          <w:rStyle w:val="tlid-translation"/>
          <w:rFonts w:cstheme="minorHAnsi"/>
          <w:color w:val="CC6600"/>
          <w:u w:val="single"/>
          <w:lang w:val="fi-FI"/>
        </w:rPr>
        <w:t>nimet</w:t>
      </w:r>
      <w:r w:rsidRPr="00544A7B">
        <w:rPr>
          <w:rStyle w:val="tlid-translation"/>
          <w:rFonts w:cstheme="minorHAnsi"/>
          <w:color w:val="009900"/>
          <w:u w:val="single"/>
          <w:lang w:val="fi-FI"/>
        </w:rPr>
        <w:t>ä</w:t>
      </w:r>
      <w:r w:rsidRPr="00544A7B">
        <w:rPr>
          <w:rStyle w:val="tlid-translation"/>
          <w:rFonts w:cstheme="minorHAnsi"/>
          <w:lang w:val="fi-FI"/>
        </w:rPr>
        <w:t>, to name,</w:t>
      </w:r>
      <w:r w:rsidRPr="00544A7B">
        <w:rPr>
          <w:rFonts w:cstheme="minorHAnsi"/>
        </w:rPr>
        <w:t xml:space="preserve"> </w:t>
      </w:r>
      <w:r w:rsidRPr="00544A7B">
        <w:rPr>
          <w:rFonts w:cstheme="minorHAnsi"/>
          <w:b/>
        </w:rPr>
        <w:t>Armenian</w:t>
      </w:r>
      <w:r w:rsidRPr="00544A7B">
        <w:rPr>
          <w:rFonts w:cstheme="minorHAnsi"/>
        </w:rPr>
        <w:t xml:space="preserve">, Անուն, </w:t>
      </w:r>
      <w:r w:rsidRPr="00544A7B">
        <w:rPr>
          <w:rFonts w:cstheme="minorHAnsi"/>
          <w:color w:val="CC6600"/>
          <w:u w:val="single"/>
          <w:shd w:val="clear" w:color="auto" w:fill="FFFFFF"/>
        </w:rPr>
        <w:t>Anun</w:t>
      </w:r>
      <w:r w:rsidRPr="00544A7B">
        <w:rPr>
          <w:rFonts w:cstheme="minorHAnsi"/>
          <w:shd w:val="clear" w:color="auto" w:fill="FFFFFF"/>
        </w:rPr>
        <w:t xml:space="preserve">, name, </w:t>
      </w:r>
      <w:r w:rsidRPr="00544A7B">
        <w:rPr>
          <w:rFonts w:cstheme="minorHAnsi"/>
          <w:b/>
          <w:shd w:val="clear" w:color="auto" w:fill="FFFFFF"/>
        </w:rPr>
        <w:t>Albanian</w:t>
      </w:r>
      <w:r w:rsidRPr="00544A7B">
        <w:rPr>
          <w:rFonts w:cstheme="minorHAnsi"/>
          <w:shd w:val="clear" w:color="auto" w:fill="FFFFFF"/>
        </w:rPr>
        <w:t xml:space="preserve">, </w:t>
      </w:r>
      <w:r w:rsidRPr="00544A7B">
        <w:rPr>
          <w:rFonts w:cstheme="minorHAnsi"/>
          <w:color w:val="CC6600"/>
          <w:u w:val="single"/>
        </w:rPr>
        <w:t>emër</w:t>
      </w:r>
      <w:r w:rsidRPr="00544A7B">
        <w:rPr>
          <w:rFonts w:cstheme="minorHAnsi"/>
          <w:color w:val="007700"/>
        </w:rPr>
        <w:t xml:space="preserve">, </w:t>
      </w:r>
      <w:r w:rsidRPr="00544A7B">
        <w:rPr>
          <w:rFonts w:cstheme="minorHAnsi"/>
          <w:color w:val="CC6600"/>
          <w:u w:val="single"/>
        </w:rPr>
        <w:t>emërim</w:t>
      </w:r>
      <w:r w:rsidRPr="00544A7B">
        <w:rPr>
          <w:rFonts w:cstheme="minorHAnsi"/>
        </w:rPr>
        <w:t xml:space="preserve">, name,  </w:t>
      </w:r>
      <w:r w:rsidRPr="00544A7B">
        <w:rPr>
          <w:rStyle w:val="tlid-translation"/>
          <w:rFonts w:cstheme="minorHAnsi"/>
          <w:b/>
        </w:rPr>
        <w:t>Irish</w:t>
      </w:r>
      <w:r w:rsidRPr="00544A7B">
        <w:rPr>
          <w:rStyle w:val="tlid-translation"/>
          <w:rFonts w:cstheme="minorHAnsi"/>
        </w:rPr>
        <w:t xml:space="preserve">, </w:t>
      </w:r>
      <w:r w:rsidRPr="00544A7B">
        <w:rPr>
          <w:rFonts w:cstheme="minorHAnsi"/>
          <w:color w:val="CC6600"/>
          <w:u w:val="single"/>
        </w:rPr>
        <w:t>ainm</w:t>
      </w:r>
      <w:r w:rsidRPr="00544A7B">
        <w:rPr>
          <w:rFonts w:cstheme="minorHAnsi"/>
          <w:color w:val="000000"/>
        </w:rPr>
        <w:t xml:space="preserve">, name, </w:t>
      </w:r>
      <w:r w:rsidRPr="00544A7B">
        <w:rPr>
          <w:rStyle w:val="tlid-translation"/>
          <w:rFonts w:cstheme="minorHAnsi"/>
          <w:color w:val="CC6600"/>
          <w:u w:val="single"/>
          <w:lang w:val="ga-IE"/>
        </w:rPr>
        <w:t>ainm</w:t>
      </w:r>
      <w:r w:rsidRPr="00544A7B">
        <w:rPr>
          <w:rStyle w:val="tlid-translation"/>
          <w:rFonts w:cstheme="minorHAnsi"/>
          <w:color w:val="000000"/>
          <w:lang w:val="ga-IE"/>
        </w:rPr>
        <w:t xml:space="preserve"> a thabhairt</w:t>
      </w:r>
      <w:r w:rsidRPr="00544A7B">
        <w:rPr>
          <w:rStyle w:val="tlid-translation"/>
          <w:rFonts w:cstheme="minorHAnsi"/>
          <w:color w:val="000000"/>
        </w:rPr>
        <w:t xml:space="preserve">, to name, </w:t>
      </w:r>
      <w:r w:rsidRPr="00544A7B">
        <w:rPr>
          <w:rStyle w:val="tlid-translation"/>
          <w:rFonts w:cstheme="minorHAnsi"/>
          <w:b/>
        </w:rPr>
        <w:t>Scots-Gaelic</w:t>
      </w:r>
      <w:r w:rsidRPr="00544A7B">
        <w:rPr>
          <w:rStyle w:val="tlid-translation"/>
          <w:rFonts w:cstheme="minorHAnsi"/>
        </w:rPr>
        <w:t xml:space="preserve">, </w:t>
      </w:r>
      <w:r w:rsidRPr="00544A7B">
        <w:rPr>
          <w:rFonts w:cstheme="minorHAnsi"/>
          <w:color w:val="CC6600"/>
          <w:u w:val="single"/>
        </w:rPr>
        <w:t>ainm</w:t>
      </w:r>
      <w:r w:rsidRPr="00544A7B">
        <w:rPr>
          <w:rFonts w:cstheme="minorHAnsi"/>
          <w:color w:val="000000"/>
        </w:rPr>
        <w:t xml:space="preserve">, name, </w:t>
      </w:r>
      <w:r w:rsidRPr="00544A7B">
        <w:rPr>
          <w:rStyle w:val="tlid-translation"/>
          <w:rFonts w:cstheme="minorHAnsi"/>
          <w:color w:val="CC6600"/>
          <w:u w:val="single"/>
          <w:lang w:val="gd-GB"/>
        </w:rPr>
        <w:t>ainmeachadh</w:t>
      </w:r>
      <w:r w:rsidRPr="00544A7B">
        <w:rPr>
          <w:rStyle w:val="tlid-translation"/>
          <w:rFonts w:cstheme="minorHAnsi"/>
          <w:color w:val="000000"/>
          <w:lang w:val="gd-GB"/>
        </w:rPr>
        <w:t>, to name</w:t>
      </w:r>
      <w:r w:rsidRPr="00544A7B">
        <w:rPr>
          <w:rStyle w:val="tlid-translation"/>
          <w:rFonts w:cstheme="minorHAnsi"/>
        </w:rPr>
        <w:t xml:space="preserve">, </w:t>
      </w:r>
      <w:r w:rsidRPr="00544A7B">
        <w:rPr>
          <w:rStyle w:val="tlid-translation"/>
          <w:rFonts w:cstheme="minorHAnsi"/>
          <w:b/>
        </w:rPr>
        <w:t>Welsh</w:t>
      </w:r>
      <w:r w:rsidRPr="00544A7B">
        <w:rPr>
          <w:rStyle w:val="tlid-translation"/>
          <w:rFonts w:cstheme="minorHAnsi"/>
        </w:rPr>
        <w:t xml:space="preserve">, </w:t>
      </w:r>
      <w:r w:rsidRPr="00544A7B">
        <w:rPr>
          <w:rFonts w:cstheme="minorHAnsi"/>
          <w:color w:val="CC6600"/>
          <w:u w:val="single"/>
        </w:rPr>
        <w:t>enw</w:t>
      </w:r>
      <w:r w:rsidRPr="00544A7B">
        <w:rPr>
          <w:rFonts w:cstheme="minorHAnsi"/>
        </w:rPr>
        <w:t xml:space="preserve">-au, name, appellation, denomination,  i </w:t>
      </w:r>
      <w:r w:rsidRPr="00544A7B">
        <w:rPr>
          <w:rStyle w:val="tlid-translation"/>
          <w:rFonts w:cstheme="minorHAnsi"/>
          <w:color w:val="CC6600"/>
          <w:u w:val="single"/>
          <w:lang w:val="cy-GB"/>
        </w:rPr>
        <w:t>enwi</w:t>
      </w:r>
      <w:r w:rsidRPr="00544A7B">
        <w:rPr>
          <w:rStyle w:val="tlid-translation"/>
          <w:rFonts w:cstheme="minorHAnsi"/>
          <w:lang w:val="cy-GB"/>
        </w:rPr>
        <w:t xml:space="preserve">, to name, </w:t>
      </w:r>
      <w:r w:rsidRPr="00544A7B">
        <w:rPr>
          <w:rStyle w:val="tlid-translation"/>
          <w:rFonts w:cstheme="minorHAnsi"/>
          <w:b/>
          <w:lang w:val="cy-GB"/>
        </w:rPr>
        <w:t>Breton</w:t>
      </w:r>
      <w:r w:rsidRPr="00544A7B">
        <w:rPr>
          <w:rStyle w:val="tlid-translation"/>
          <w:rFonts w:cstheme="minorHAnsi"/>
          <w:lang w:val="cy-GB"/>
        </w:rPr>
        <w:t xml:space="preserve">, </w:t>
      </w:r>
      <w:r w:rsidRPr="00544A7B">
        <w:rPr>
          <w:rFonts w:cstheme="minorHAnsi"/>
          <w:color w:val="CC6600"/>
          <w:u w:val="single"/>
        </w:rPr>
        <w:t>anv</w:t>
      </w:r>
      <w:r w:rsidRPr="00544A7B">
        <w:rPr>
          <w:rFonts w:cstheme="minorHAnsi"/>
        </w:rPr>
        <w:t xml:space="preserve">, name, </w:t>
      </w:r>
      <w:r w:rsidRPr="00544A7B">
        <w:rPr>
          <w:rStyle w:val="gt-baf-cell"/>
          <w:rFonts w:cstheme="minorHAnsi"/>
          <w:b/>
          <w:lang w:val="uz-Latn-UZ"/>
        </w:rPr>
        <w:t>Basque</w:t>
      </w:r>
      <w:r w:rsidRPr="00544A7B">
        <w:rPr>
          <w:rStyle w:val="gt-baf-cell"/>
          <w:rFonts w:cstheme="minorHAnsi"/>
          <w:lang w:val="uz-Latn-UZ"/>
        </w:rPr>
        <w:t xml:space="preserve">, </w:t>
      </w:r>
      <w:r w:rsidRPr="00544A7B">
        <w:rPr>
          <w:rFonts w:cstheme="minorHAnsi"/>
          <w:color w:val="009900"/>
          <w:u w:val="single"/>
        </w:rPr>
        <w:t>izen</w:t>
      </w:r>
      <w:r w:rsidRPr="00544A7B">
        <w:rPr>
          <w:rFonts w:cstheme="minorHAnsi"/>
        </w:rPr>
        <w:t xml:space="preserve">, name, </w:t>
      </w:r>
      <w:r w:rsidRPr="00544A7B">
        <w:rPr>
          <w:rFonts w:cstheme="minorHAnsi"/>
          <w:b/>
        </w:rPr>
        <w:t>Arabic</w:t>
      </w:r>
      <w:r w:rsidRPr="00544A7B">
        <w:rPr>
          <w:rFonts w:cstheme="minorHAnsi"/>
        </w:rPr>
        <w:t xml:space="preserve">, اسم, </w:t>
      </w:r>
      <w:r w:rsidRPr="00544A7B">
        <w:rPr>
          <w:rFonts w:cstheme="minorHAnsi"/>
          <w:color w:val="009900"/>
          <w:u w:val="single"/>
        </w:rPr>
        <w:t>aism</w:t>
      </w:r>
      <w:r w:rsidRPr="00544A7B">
        <w:rPr>
          <w:rFonts w:cstheme="minorHAnsi"/>
        </w:rPr>
        <w:t xml:space="preserve">, name, </w:t>
      </w:r>
      <w:r w:rsidRPr="00544A7B">
        <w:rPr>
          <w:rFonts w:cstheme="minorHAnsi"/>
          <w:b/>
        </w:rPr>
        <w:t>Kyrgyz</w:t>
      </w:r>
      <w:r w:rsidRPr="00544A7B">
        <w:rPr>
          <w:rFonts w:cstheme="minorHAnsi"/>
        </w:rPr>
        <w:t xml:space="preserve">, </w:t>
      </w:r>
      <w:r w:rsidRPr="00544A7B">
        <w:rPr>
          <w:rStyle w:val="tlid-translation"/>
          <w:rFonts w:cstheme="minorHAnsi"/>
          <w:lang w:val="ky-KG"/>
        </w:rPr>
        <w:t>ысым,</w:t>
      </w:r>
      <w:r w:rsidRPr="00544A7B">
        <w:rPr>
          <w:rStyle w:val="tlid-translation"/>
          <w:rFonts w:cstheme="minorHAnsi"/>
          <w:color w:val="009900"/>
          <w:lang w:val="ky-KG"/>
        </w:rPr>
        <w:t xml:space="preserve"> </w:t>
      </w:r>
      <w:r w:rsidRPr="00544A7B">
        <w:rPr>
          <w:rStyle w:val="tlid-translation"/>
          <w:rFonts w:cstheme="minorHAnsi"/>
          <w:color w:val="009900"/>
          <w:u w:val="single"/>
          <w:lang w:val="ky-KG"/>
        </w:rPr>
        <w:t>ısım</w:t>
      </w:r>
      <w:r w:rsidRPr="00544A7B">
        <w:rPr>
          <w:rStyle w:val="tlid-translation"/>
          <w:rFonts w:cstheme="minorHAnsi"/>
          <w:lang w:val="ky-KG"/>
        </w:rPr>
        <w:t>, name</w:t>
      </w:r>
      <w:r w:rsidRPr="00544A7B">
        <w:rPr>
          <w:rStyle w:val="tlid-translation"/>
          <w:rFonts w:cstheme="minorHAnsi"/>
        </w:rPr>
        <w:t>,</w:t>
      </w:r>
      <w:r w:rsidRPr="00544A7B">
        <w:rPr>
          <w:rStyle w:val="tlid-translation"/>
          <w:rFonts w:cstheme="minorHAnsi"/>
          <w:lang w:val="ky-KG"/>
        </w:rPr>
        <w:t xml:space="preserve"> </w:t>
      </w:r>
      <w:r w:rsidRPr="00544A7B">
        <w:rPr>
          <w:rStyle w:val="tlid-translation"/>
          <w:rFonts w:cstheme="minorHAnsi"/>
          <w:b/>
        </w:rPr>
        <w:t>Uzbek</w:t>
      </w:r>
      <w:r w:rsidRPr="00544A7B">
        <w:rPr>
          <w:rStyle w:val="tlid-translation"/>
          <w:rFonts w:cstheme="minorHAnsi"/>
        </w:rPr>
        <w:t xml:space="preserve">, </w:t>
      </w:r>
      <w:r w:rsidRPr="00544A7B">
        <w:rPr>
          <w:rStyle w:val="gt-baf-cell"/>
          <w:rFonts w:cstheme="minorHAnsi"/>
          <w:color w:val="009900"/>
          <w:u w:val="single"/>
          <w:lang w:val="uz-Latn-UZ"/>
        </w:rPr>
        <w:t>ism</w:t>
      </w:r>
      <w:r w:rsidRPr="00544A7B">
        <w:rPr>
          <w:rStyle w:val="gt-baf-cell"/>
          <w:rFonts w:cstheme="minorHAnsi"/>
          <w:lang w:val="uz-Latn-UZ"/>
        </w:rPr>
        <w:t xml:space="preserve">, name, denomination, forename, </w:t>
      </w:r>
      <w:r w:rsidRPr="00544A7B">
        <w:rPr>
          <w:rFonts w:cstheme="minorHAnsi"/>
          <w:b/>
        </w:rPr>
        <w:t>Akkadian</w:t>
      </w:r>
      <w:r w:rsidRPr="00544A7B">
        <w:rPr>
          <w:rFonts w:cstheme="minorHAnsi"/>
        </w:rPr>
        <w:t xml:space="preserve">, </w:t>
      </w:r>
      <w:r w:rsidRPr="00544A7B">
        <w:rPr>
          <w:rFonts w:cstheme="minorHAnsi"/>
          <w:b/>
          <w:bCs/>
          <w:color w:val="CC9933"/>
          <w:u w:val="single"/>
        </w:rPr>
        <w:t>nabû</w:t>
      </w:r>
      <w:r w:rsidRPr="00544A7B">
        <w:rPr>
          <w:rFonts w:cstheme="minorHAnsi"/>
        </w:rPr>
        <w:t xml:space="preserve">, to summon, to name, to give a name, to be named, to invoke, call a person, etc., </w:t>
      </w:r>
      <w:r w:rsidRPr="00544A7B">
        <w:rPr>
          <w:rFonts w:cstheme="minorHAnsi"/>
          <w:b/>
        </w:rPr>
        <w:t>Belarusian</w:t>
      </w:r>
      <w:r w:rsidRPr="00544A7B">
        <w:rPr>
          <w:rFonts w:cstheme="minorHAnsi"/>
        </w:rPr>
        <w:t xml:space="preserve">, </w:t>
      </w:r>
      <w:r w:rsidRPr="00544A7B">
        <w:rPr>
          <w:rStyle w:val="tlid-translation"/>
          <w:rFonts w:cstheme="minorHAnsi"/>
          <w:lang w:val="be-BY"/>
        </w:rPr>
        <w:t xml:space="preserve">назваць, </w:t>
      </w:r>
      <w:r w:rsidRPr="00544A7B">
        <w:rPr>
          <w:rStyle w:val="tlid-translation"/>
          <w:rFonts w:cstheme="minorHAnsi"/>
          <w:color w:val="CC6600"/>
          <w:u w:val="single"/>
          <w:lang w:val="be-BY"/>
        </w:rPr>
        <w:t>nazvać</w:t>
      </w:r>
      <w:r w:rsidRPr="00544A7B">
        <w:rPr>
          <w:rStyle w:val="tlid-translation"/>
          <w:rFonts w:cstheme="minorHAnsi"/>
          <w:lang w:val="be-BY"/>
        </w:rPr>
        <w:t>, to name</w:t>
      </w:r>
      <w:r w:rsidRPr="00544A7B">
        <w:rPr>
          <w:rStyle w:val="tlid-translation"/>
          <w:rFonts w:cstheme="minorHAnsi"/>
        </w:rPr>
        <w:t xml:space="preserve">, </w:t>
      </w:r>
      <w:r w:rsidRPr="00544A7B">
        <w:rPr>
          <w:rStyle w:val="tlid-translation"/>
          <w:rFonts w:cstheme="minorHAnsi"/>
          <w:b/>
        </w:rPr>
        <w:t>Belarus</w:t>
      </w:r>
      <w:r w:rsidRPr="00544A7B">
        <w:rPr>
          <w:rStyle w:val="tlid-translation"/>
          <w:rFonts w:cstheme="minorHAnsi"/>
        </w:rPr>
        <w:t xml:space="preserve">, </w:t>
      </w:r>
      <w:r w:rsidRPr="00544A7B">
        <w:rPr>
          <w:rFonts w:cstheme="minorHAnsi"/>
          <w:color w:val="CC6600"/>
          <w:u w:val="single"/>
          <w:shd w:val="clear" w:color="auto" w:fill="FFFFFF"/>
        </w:rPr>
        <w:t>nazva</w:t>
      </w:r>
      <w:r w:rsidRPr="00544A7B">
        <w:rPr>
          <w:rFonts w:cstheme="minorHAnsi"/>
          <w:color w:val="000000"/>
          <w:shd w:val="clear" w:color="auto" w:fill="FFFFFF"/>
        </w:rPr>
        <w:t xml:space="preserve">, f., </w:t>
      </w:r>
      <w:r w:rsidRPr="00544A7B">
        <w:rPr>
          <w:rFonts w:cstheme="minorHAnsi"/>
          <w:color w:val="CC6600"/>
          <w:u w:val="single"/>
          <w:shd w:val="clear" w:color="auto" w:fill="FFFFFF"/>
        </w:rPr>
        <w:t>nazow</w:t>
      </w:r>
      <w:r w:rsidRPr="00544A7B">
        <w:rPr>
          <w:rFonts w:cstheme="minorHAnsi"/>
          <w:color w:val="000000"/>
          <w:shd w:val="clear" w:color="auto" w:fill="FFFFFF"/>
        </w:rPr>
        <w:t xml:space="preserve">, m.name , </w:t>
      </w:r>
      <w:r w:rsidRPr="00544A7B">
        <w:rPr>
          <w:rFonts w:cstheme="minorHAnsi"/>
          <w:b/>
        </w:rPr>
        <w:t>Croatian</w:t>
      </w:r>
      <w:r w:rsidRPr="00544A7B">
        <w:rPr>
          <w:rFonts w:cstheme="minorHAnsi"/>
        </w:rPr>
        <w:t xml:space="preserve">, </w:t>
      </w:r>
      <w:r w:rsidRPr="00544A7B">
        <w:rPr>
          <w:rStyle w:val="tlid-translation"/>
          <w:rFonts w:cstheme="minorHAnsi"/>
          <w:color w:val="CC6600"/>
          <w:u w:val="single"/>
          <w:lang w:val="hr-HR"/>
        </w:rPr>
        <w:t>imenovati</w:t>
      </w:r>
      <w:r w:rsidRPr="00544A7B">
        <w:rPr>
          <w:rStyle w:val="tlid-translation"/>
          <w:rFonts w:cstheme="minorHAnsi"/>
          <w:lang w:val="hr-HR"/>
        </w:rPr>
        <w:t xml:space="preserve">, to name, </w:t>
      </w:r>
      <w:r w:rsidRPr="00544A7B">
        <w:rPr>
          <w:rStyle w:val="tlid-translation"/>
          <w:rFonts w:cstheme="minorHAnsi"/>
          <w:b/>
          <w:lang w:val="hr-HR"/>
        </w:rPr>
        <w:t>Polish</w:t>
      </w:r>
      <w:r w:rsidRPr="00544A7B">
        <w:rPr>
          <w:rStyle w:val="tlid-translation"/>
          <w:rFonts w:cstheme="minorHAnsi"/>
          <w:lang w:val="hr-HR"/>
        </w:rPr>
        <w:t xml:space="preserve">, </w:t>
      </w:r>
      <w:r w:rsidRPr="00544A7B">
        <w:rPr>
          <w:rFonts w:cstheme="minorHAnsi"/>
          <w:color w:val="CC6600"/>
          <w:u w:val="single"/>
        </w:rPr>
        <w:t>nazwa</w:t>
      </w:r>
      <w:r w:rsidRPr="00544A7B">
        <w:rPr>
          <w:rFonts w:cstheme="minorHAnsi"/>
        </w:rPr>
        <w:t xml:space="preserve">, name, </w:t>
      </w:r>
      <w:r w:rsidRPr="00544A7B">
        <w:rPr>
          <w:rStyle w:val="tlid-translation"/>
          <w:rFonts w:cstheme="minorHAnsi"/>
          <w:color w:val="CC6600"/>
          <w:u w:val="single"/>
          <w:lang w:val="pl-PL"/>
        </w:rPr>
        <w:t>nazwać</w:t>
      </w:r>
      <w:r w:rsidRPr="00544A7B">
        <w:rPr>
          <w:rStyle w:val="tlid-translation"/>
          <w:rFonts w:cstheme="minorHAnsi"/>
          <w:lang w:val="pl-PL"/>
        </w:rPr>
        <w:t xml:space="preserve">, to name, </w:t>
      </w:r>
      <w:r w:rsidRPr="00544A7B">
        <w:rPr>
          <w:rStyle w:val="tlid-translation"/>
          <w:rFonts w:cstheme="minorHAnsi"/>
          <w:b/>
          <w:lang w:val="pl-PL"/>
        </w:rPr>
        <w:t>Sanskrit</w:t>
      </w:r>
      <w:r w:rsidRPr="00544A7B">
        <w:rPr>
          <w:rStyle w:val="tlid-translation"/>
          <w:rFonts w:cstheme="minorHAnsi"/>
          <w:lang w:val="pl-PL"/>
        </w:rPr>
        <w:t xml:space="preserve">, </w:t>
      </w:r>
      <w:r w:rsidRPr="00544A7B">
        <w:rPr>
          <w:rFonts w:cstheme="minorHAnsi"/>
          <w:color w:val="0000EE"/>
        </w:rPr>
        <w:t>ketay,-yati</w:t>
      </w:r>
      <w:r w:rsidRPr="00544A7B">
        <w:rPr>
          <w:rFonts w:cstheme="minorHAnsi"/>
        </w:rPr>
        <w:t xml:space="preserve">, summon, invite, </w:t>
      </w:r>
      <w:r w:rsidRPr="00544A7B">
        <w:rPr>
          <w:rFonts w:cstheme="minorHAnsi"/>
          <w:b/>
        </w:rPr>
        <w:t>Belarusian</w:t>
      </w:r>
      <w:r w:rsidRPr="00544A7B">
        <w:rPr>
          <w:rFonts w:cstheme="minorHAnsi"/>
        </w:rPr>
        <w:t xml:space="preserve">, </w:t>
      </w:r>
      <w:r w:rsidRPr="00544A7B">
        <w:rPr>
          <w:rStyle w:val="tlid-translation"/>
          <w:rFonts w:cstheme="minorHAnsi"/>
        </w:rPr>
        <w:t xml:space="preserve">цытаваць, </w:t>
      </w:r>
      <w:r w:rsidRPr="00544A7B">
        <w:rPr>
          <w:rStyle w:val="tlid-translation"/>
          <w:rFonts w:cstheme="minorHAnsi"/>
          <w:color w:val="3333FF"/>
        </w:rPr>
        <w:t>cytavać</w:t>
      </w:r>
      <w:r w:rsidRPr="00544A7B">
        <w:rPr>
          <w:rStyle w:val="tlid-translation"/>
          <w:rFonts w:cstheme="minorHAnsi"/>
        </w:rPr>
        <w:t xml:space="preserve">, to cite, </w:t>
      </w:r>
      <w:r w:rsidRPr="00544A7B">
        <w:rPr>
          <w:rStyle w:val="tlid-translation"/>
          <w:rFonts w:cstheme="minorHAnsi"/>
          <w:b/>
        </w:rPr>
        <w:t>Croatian</w:t>
      </w:r>
      <w:r w:rsidRPr="00544A7B">
        <w:rPr>
          <w:rStyle w:val="tlid-translation"/>
          <w:rFonts w:cstheme="minorHAnsi"/>
        </w:rPr>
        <w:t xml:space="preserve">, </w:t>
      </w:r>
      <w:r w:rsidRPr="00544A7B">
        <w:rPr>
          <w:rStyle w:val="tlid-translation"/>
          <w:rFonts w:cstheme="minorHAnsi"/>
          <w:color w:val="3333FF"/>
        </w:rPr>
        <w:t>citirati</w:t>
      </w:r>
      <w:r w:rsidRPr="00544A7B">
        <w:rPr>
          <w:rStyle w:val="tlid-translation"/>
          <w:rFonts w:cstheme="minorHAnsi"/>
        </w:rPr>
        <w:t xml:space="preserve">, to cite, </w:t>
      </w:r>
      <w:r w:rsidRPr="00544A7B">
        <w:rPr>
          <w:rStyle w:val="tlid-translation"/>
          <w:rFonts w:cstheme="minorHAnsi"/>
          <w:b/>
        </w:rPr>
        <w:t>Polish</w:t>
      </w:r>
      <w:r w:rsidRPr="00544A7B">
        <w:rPr>
          <w:rStyle w:val="tlid-translation"/>
          <w:rFonts w:cstheme="minorHAnsi"/>
        </w:rPr>
        <w:t xml:space="preserve">, </w:t>
      </w:r>
      <w:r w:rsidRPr="00544A7B">
        <w:rPr>
          <w:rStyle w:val="tlid-translation"/>
          <w:rFonts w:cstheme="minorHAnsi"/>
          <w:color w:val="3333FF"/>
        </w:rPr>
        <w:t>cytować</w:t>
      </w:r>
      <w:r w:rsidRPr="00544A7B">
        <w:rPr>
          <w:rStyle w:val="tlid-translation"/>
          <w:rFonts w:cstheme="minorHAnsi"/>
        </w:rPr>
        <w:t xml:space="preserve">, to cite, </w:t>
      </w:r>
      <w:r w:rsidRPr="00544A7B">
        <w:rPr>
          <w:rStyle w:val="tlid-translation"/>
          <w:rFonts w:cstheme="minorHAnsi"/>
          <w:b/>
        </w:rPr>
        <w:t>Latvian</w:t>
      </w:r>
      <w:r w:rsidRPr="00544A7B">
        <w:rPr>
          <w:rStyle w:val="tlid-translation"/>
          <w:rFonts w:cstheme="minorHAnsi"/>
        </w:rPr>
        <w:t xml:space="preserve">, </w:t>
      </w:r>
      <w:r w:rsidRPr="00544A7B">
        <w:rPr>
          <w:rStyle w:val="tlid-translation"/>
          <w:rFonts w:cstheme="minorHAnsi"/>
          <w:color w:val="3333FF"/>
        </w:rPr>
        <w:t>citēt</w:t>
      </w:r>
      <w:r w:rsidRPr="00544A7B">
        <w:rPr>
          <w:rStyle w:val="tlid-translation"/>
          <w:rFonts w:cstheme="minorHAnsi"/>
        </w:rPr>
        <w:t xml:space="preserve">, to cite, </w:t>
      </w:r>
      <w:r w:rsidRPr="00544A7B">
        <w:rPr>
          <w:rStyle w:val="tlid-translation"/>
          <w:rFonts w:cstheme="minorHAnsi"/>
          <w:b/>
        </w:rPr>
        <w:t>Romanian</w:t>
      </w:r>
      <w:r w:rsidRPr="00544A7B">
        <w:rPr>
          <w:rStyle w:val="tlid-translation"/>
          <w:rFonts w:cstheme="minorHAnsi"/>
        </w:rPr>
        <w:t xml:space="preserve">, a </w:t>
      </w:r>
      <w:r w:rsidRPr="00544A7B">
        <w:rPr>
          <w:rStyle w:val="tlid-translation"/>
          <w:rFonts w:cstheme="minorHAnsi"/>
          <w:color w:val="3333FF"/>
        </w:rPr>
        <w:t>cita</w:t>
      </w:r>
      <w:r w:rsidRPr="00544A7B">
        <w:rPr>
          <w:rStyle w:val="tlid-translation"/>
          <w:rFonts w:cstheme="minorHAnsi"/>
        </w:rPr>
        <w:t xml:space="preserve">, to cite, </w:t>
      </w:r>
      <w:r w:rsidRPr="00544A7B">
        <w:rPr>
          <w:rStyle w:val="tlid-translation"/>
          <w:rFonts w:cstheme="minorHAnsi"/>
          <w:b/>
        </w:rPr>
        <w:t>Albanian</w:t>
      </w:r>
      <w:r w:rsidRPr="00544A7B">
        <w:rPr>
          <w:rStyle w:val="tlid-translation"/>
          <w:rFonts w:cstheme="minorHAnsi"/>
        </w:rPr>
        <w:t xml:space="preserve">, për të </w:t>
      </w:r>
      <w:r w:rsidRPr="00544A7B">
        <w:rPr>
          <w:rStyle w:val="tlid-translation"/>
          <w:rFonts w:cstheme="minorHAnsi"/>
          <w:color w:val="3333FF"/>
        </w:rPr>
        <w:t>cituar</w:t>
      </w:r>
      <w:r w:rsidRPr="00544A7B">
        <w:rPr>
          <w:rStyle w:val="tlid-translation"/>
          <w:rFonts w:cstheme="minorHAnsi"/>
        </w:rPr>
        <w:t xml:space="preserve">, to cite, </w:t>
      </w:r>
      <w:r w:rsidRPr="00544A7B">
        <w:rPr>
          <w:rStyle w:val="tlid-translation"/>
          <w:rFonts w:cstheme="minorHAnsi"/>
          <w:b/>
        </w:rPr>
        <w:t>Latin</w:t>
      </w:r>
      <w:r w:rsidRPr="00544A7B">
        <w:rPr>
          <w:rStyle w:val="tlid-translation"/>
          <w:rFonts w:cstheme="minorHAnsi"/>
        </w:rPr>
        <w:t xml:space="preserve">, </w:t>
      </w:r>
      <w:r w:rsidRPr="00544A7B">
        <w:rPr>
          <w:rFonts w:cstheme="minorHAnsi"/>
          <w:color w:val="0000EE"/>
        </w:rPr>
        <w:t>cito-are</w:t>
      </w:r>
      <w:r w:rsidRPr="00544A7B">
        <w:rPr>
          <w:rFonts w:cstheme="minorHAnsi"/>
        </w:rPr>
        <w:t xml:space="preserve">, to put in motion, excite, start up, summon, call forward, esp. for military purposes, </w:t>
      </w:r>
      <w:r w:rsidRPr="00544A7B">
        <w:rPr>
          <w:rFonts w:cstheme="minorHAnsi"/>
          <w:b/>
        </w:rPr>
        <w:t>Italian</w:t>
      </w:r>
      <w:r w:rsidRPr="00544A7B">
        <w:rPr>
          <w:rFonts w:cstheme="minorHAnsi"/>
        </w:rPr>
        <w:t xml:space="preserve">, </w:t>
      </w:r>
      <w:r w:rsidRPr="00544A7B">
        <w:rPr>
          <w:rFonts w:cstheme="minorHAnsi"/>
          <w:color w:val="0000EE"/>
        </w:rPr>
        <w:t>citare</w:t>
      </w:r>
      <w:r w:rsidRPr="00544A7B">
        <w:rPr>
          <w:rFonts w:cstheme="minorHAnsi"/>
          <w:color w:val="000000"/>
        </w:rPr>
        <w:t xml:space="preserve">, to cite, </w:t>
      </w:r>
      <w:r w:rsidRPr="00544A7B">
        <w:rPr>
          <w:rFonts w:cstheme="minorHAnsi"/>
          <w:b/>
          <w:color w:val="000000"/>
        </w:rPr>
        <w:t>French</w:t>
      </w:r>
      <w:r w:rsidRPr="00544A7B">
        <w:rPr>
          <w:rFonts w:cstheme="minorHAnsi"/>
          <w:color w:val="000000"/>
        </w:rPr>
        <w:t xml:space="preserve">, </w:t>
      </w:r>
      <w:r w:rsidRPr="00544A7B">
        <w:rPr>
          <w:rFonts w:cstheme="minorHAnsi"/>
          <w:color w:val="0000EE"/>
        </w:rPr>
        <w:t>cite</w:t>
      </w:r>
      <w:r w:rsidRPr="00544A7B">
        <w:rPr>
          <w:rFonts w:cstheme="minorHAnsi"/>
          <w:color w:val="000000"/>
        </w:rPr>
        <w:t xml:space="preserve">r, to cite, </w:t>
      </w:r>
      <w:r w:rsidRPr="00544A7B">
        <w:rPr>
          <w:rFonts w:cstheme="minorHAnsi"/>
          <w:b/>
          <w:color w:val="000000"/>
        </w:rPr>
        <w:t>English</w:t>
      </w:r>
      <w:r w:rsidRPr="00544A7B">
        <w:rPr>
          <w:rFonts w:cstheme="minorHAnsi"/>
          <w:color w:val="000000"/>
        </w:rPr>
        <w:t xml:space="preserve">, </w:t>
      </w:r>
      <w:r w:rsidRPr="00544A7B">
        <w:rPr>
          <w:rFonts w:cstheme="minorHAnsi"/>
          <w:color w:val="3333FF"/>
        </w:rPr>
        <w:t>cite</w:t>
      </w:r>
      <w:r w:rsidRPr="00544A7B">
        <w:rPr>
          <w:rFonts w:cstheme="minorHAnsi"/>
        </w:rPr>
        <w:t xml:space="preserve">, </w:t>
      </w:r>
      <w:r w:rsidRPr="00544A7B">
        <w:rPr>
          <w:rFonts w:cstheme="minorHAnsi"/>
          <w:b/>
        </w:rPr>
        <w:t>Etruscan</w:t>
      </w:r>
      <w:r w:rsidRPr="00544A7B">
        <w:rPr>
          <w:rFonts w:cstheme="minorHAnsi"/>
        </w:rPr>
        <w:t xml:space="preserve">, </w:t>
      </w:r>
      <w:r w:rsidRPr="00544A7B">
        <w:rPr>
          <w:rFonts w:cstheme="minorHAnsi"/>
          <w:color w:val="0000EE"/>
        </w:rPr>
        <w:t xml:space="preserve">cit lav </w:t>
      </w:r>
      <w:r w:rsidRPr="00544A7B">
        <w:rPr>
          <w:rFonts w:cstheme="minorHAnsi"/>
          <w:color w:val="000000"/>
        </w:rPr>
        <w:t>(CITLA8)</w:t>
      </w:r>
      <w:r w:rsidRPr="00544A7B">
        <w:rPr>
          <w:rFonts w:cstheme="minorHAnsi"/>
        </w:rPr>
        <w:t xml:space="preserve">, </w:t>
      </w:r>
      <w:r w:rsidRPr="00544A7B">
        <w:rPr>
          <w:rFonts w:cstheme="minorHAnsi"/>
          <w:color w:val="0000EE"/>
        </w:rPr>
        <w:t>cit lo</w:t>
      </w:r>
      <w:r w:rsidRPr="00544A7B">
        <w:rPr>
          <w:rFonts w:cstheme="minorHAnsi"/>
          <w:color w:val="000000"/>
        </w:rPr>
        <w:t xml:space="preserve"> (CITLV)</w:t>
      </w:r>
      <w:r w:rsidRPr="00544A7B">
        <w:rPr>
          <w:rFonts w:cstheme="minorHAnsi"/>
        </w:rPr>
        <w:t xml:space="preserve">, </w:t>
      </w:r>
      <w:r w:rsidRPr="00544A7B">
        <w:rPr>
          <w:rFonts w:cstheme="minorHAnsi"/>
          <w:color w:val="0000EE"/>
        </w:rPr>
        <w:t xml:space="preserve">cit lop </w:t>
      </w:r>
      <w:r w:rsidRPr="00544A7B">
        <w:rPr>
          <w:rFonts w:cstheme="minorHAnsi"/>
          <w:color w:val="000000"/>
        </w:rPr>
        <w:t xml:space="preserve">(CITLVP), </w:t>
      </w:r>
      <w:r w:rsidRPr="00544A7B">
        <w:rPr>
          <w:rFonts w:cstheme="minorHAnsi"/>
          <w:color w:val="3333FF"/>
        </w:rPr>
        <w:t>citi</w:t>
      </w:r>
      <w:r w:rsidRPr="00544A7B">
        <w:rPr>
          <w:rFonts w:cstheme="minorHAnsi"/>
        </w:rPr>
        <w:t xml:space="preserve">, </w:t>
      </w:r>
      <w:r w:rsidRPr="00544A7B">
        <w:rPr>
          <w:rFonts w:cstheme="minorHAnsi"/>
          <w:color w:val="0000EE"/>
        </w:rPr>
        <w:t>cito</w:t>
      </w:r>
      <w:r w:rsidRPr="00544A7B">
        <w:rPr>
          <w:rFonts w:cstheme="minorHAnsi"/>
          <w:color w:val="000000"/>
        </w:rPr>
        <w:t xml:space="preserve"> (CITV)</w:t>
      </w:r>
      <w:r w:rsidRPr="00544A7B">
        <w:rPr>
          <w:rFonts w:cstheme="minorHAnsi"/>
        </w:rPr>
        <w:t xml:space="preserve">, </w:t>
      </w:r>
      <w:r w:rsidRPr="00544A7B">
        <w:rPr>
          <w:rFonts w:cstheme="minorHAnsi"/>
          <w:color w:val="0000EE"/>
        </w:rPr>
        <w:t>citho</w:t>
      </w:r>
      <w:r w:rsidRPr="00544A7B">
        <w:rPr>
          <w:rFonts w:cstheme="minorHAnsi"/>
          <w:color w:val="000000"/>
        </w:rPr>
        <w:t xml:space="preserve"> (CIΘV).</w:t>
      </w:r>
      <w:r w:rsidRPr="00544A7B">
        <w:rPr>
          <w:rFonts w:cstheme="minorHAnsi"/>
          <w:color w:val="000000"/>
        </w:rPr>
        <w:br/>
      </w:r>
    </w:p>
  </w:footnote>
  <w:footnote w:id="212">
    <w:p w:rsidR="007B148B" w:rsidRDefault="007B148B">
      <w:pPr>
        <w:pStyle w:val="FootnoteText"/>
      </w:pPr>
      <w:r>
        <w:rPr>
          <w:rStyle w:val="FootnoteReference"/>
        </w:rPr>
        <w:footnoteRef/>
      </w:r>
      <w:r>
        <w:t xml:space="preserve"> </w:t>
      </w:r>
      <w:r w:rsidRPr="004E3653">
        <w:rPr>
          <w:rFonts w:cstheme="minorHAnsi"/>
          <w:b/>
        </w:rPr>
        <w:t>Hittite</w:t>
      </w:r>
      <w:r w:rsidRPr="004E3653">
        <w:rPr>
          <w:rFonts w:cstheme="minorHAnsi"/>
        </w:rPr>
        <w:t xml:space="preserve">, </w:t>
      </w:r>
      <w:r w:rsidRPr="004E3653">
        <w:rPr>
          <w:rFonts w:cstheme="minorHAnsi"/>
          <w:b/>
          <w:bCs/>
          <w:color w:val="993399"/>
          <w:u w:val="single"/>
        </w:rPr>
        <w:t>kuttar</w:t>
      </w:r>
      <w:r w:rsidRPr="004E3653">
        <w:rPr>
          <w:rFonts w:cstheme="minorHAnsi"/>
        </w:rPr>
        <w:t xml:space="preserve">, neck?, </w:t>
      </w:r>
      <w:r w:rsidRPr="004E3653">
        <w:rPr>
          <w:rFonts w:cstheme="minorHAnsi"/>
          <w:color w:val="993399"/>
          <w:u w:val="single"/>
        </w:rPr>
        <w:t>kuttanalli</w:t>
      </w:r>
      <w:r w:rsidRPr="004E3653">
        <w:rPr>
          <w:rFonts w:cstheme="minorHAnsi"/>
        </w:rPr>
        <w:t xml:space="preserve">-, necklace, </w:t>
      </w:r>
      <w:r w:rsidRPr="004E3653">
        <w:rPr>
          <w:rFonts w:cstheme="minorHAnsi"/>
          <w:b/>
        </w:rPr>
        <w:t>Persian</w:t>
      </w:r>
      <w:r w:rsidRPr="004E3653">
        <w:rPr>
          <w:rFonts w:cstheme="minorHAnsi"/>
        </w:rPr>
        <w:t xml:space="preserve">, </w:t>
      </w:r>
      <w:r w:rsidRPr="004E3653">
        <w:rPr>
          <w:rFonts w:cstheme="minorHAnsi"/>
          <w:color w:val="993399"/>
          <w:u w:val="single"/>
        </w:rPr>
        <w:t>gardane</w:t>
      </w:r>
      <w:r w:rsidRPr="004E3653">
        <w:rPr>
          <w:rFonts w:cstheme="minorHAnsi"/>
        </w:rPr>
        <w:t xml:space="preserve">, </w:t>
      </w:r>
      <w:r w:rsidRPr="004E3653">
        <w:rPr>
          <w:rStyle w:val="nobold"/>
          <w:rFonts w:cstheme="minorHAnsi"/>
        </w:rPr>
        <w:t>گردن</w:t>
      </w:r>
      <w:r w:rsidRPr="004E3653">
        <w:rPr>
          <w:rFonts w:cstheme="minorHAnsi"/>
        </w:rPr>
        <w:t xml:space="preserve"> neck, </w:t>
      </w:r>
      <w:r>
        <w:rPr>
          <w:color w:val="CC6600"/>
          <w:u w:val="single"/>
        </w:rPr>
        <w:t>sotun</w:t>
      </w:r>
      <w:r>
        <w:t xml:space="preserve"> </w:t>
      </w:r>
      <w:r>
        <w:rPr>
          <w:color w:val="993399"/>
          <w:u w:val="single"/>
        </w:rPr>
        <w:t>gardan</w:t>
      </w:r>
      <w:r>
        <w:t xml:space="preserve">, </w:t>
      </w:r>
      <w:r>
        <w:rPr>
          <w:rStyle w:val="nobold"/>
        </w:rPr>
        <w:t>ستون گردنه</w:t>
      </w:r>
      <w:r>
        <w:t>, neck, </w:t>
      </w:r>
      <w:r w:rsidRPr="005E118E">
        <w:rPr>
          <w:b/>
        </w:rPr>
        <w:t>Tajik</w:t>
      </w:r>
      <w:r>
        <w:t xml:space="preserve">, </w:t>
      </w:r>
      <w:r>
        <w:rPr>
          <w:rStyle w:val="jlqj4b"/>
          <w:rFonts w:ascii="Times" w:hAnsi="Times" w:cs="Times" w:hint="cs"/>
          <w:lang w:val="tg-Cyrl-TJ" w:bidi="gu-IN"/>
        </w:rPr>
        <w:t>гардан,</w:t>
      </w:r>
      <w:r>
        <w:rPr>
          <w:rStyle w:val="jlqj4b"/>
          <w:rFonts w:ascii="Times" w:hAnsi="Times" w:cs="Times" w:hint="cs"/>
          <w:color w:val="3333FF"/>
          <w:lang w:val="tg-Cyrl-TJ" w:bidi="gu-IN"/>
        </w:rPr>
        <w:t xml:space="preserve"> </w:t>
      </w:r>
      <w:r>
        <w:rPr>
          <w:rStyle w:val="jlqj4b"/>
          <w:rFonts w:ascii="Times" w:hAnsi="Times" w:cs="Times" w:hint="cs"/>
          <w:color w:val="993399"/>
          <w:u w:val="single"/>
          <w:lang w:val="tg-Cyrl-TJ" w:bidi="gu-IN"/>
        </w:rPr>
        <w:t>gardan</w:t>
      </w:r>
      <w:r>
        <w:rPr>
          <w:rStyle w:val="jlqj4b"/>
          <w:rFonts w:ascii="Times" w:hAnsi="Times" w:cs="Times" w:hint="cs"/>
          <w:lang w:val="tg-Cyrl-TJ" w:bidi="gu-IN"/>
        </w:rPr>
        <w:t>, neck</w:t>
      </w:r>
      <w:r>
        <w:rPr>
          <w:rStyle w:val="jlqj4b"/>
          <w:rFonts w:ascii="Times" w:hAnsi="Times" w:cs="Times"/>
          <w:lang w:bidi="gu-IN"/>
        </w:rPr>
        <w:t>,</w:t>
      </w:r>
      <w:r w:rsidRPr="004E3653">
        <w:rPr>
          <w:rFonts w:cstheme="minorHAnsi"/>
          <w:b/>
        </w:rPr>
        <w:t xml:space="preserve"> Croatian</w:t>
      </w:r>
      <w:r w:rsidRPr="004E3653">
        <w:rPr>
          <w:rFonts w:cstheme="minorHAnsi"/>
        </w:rPr>
        <w:t xml:space="preserve">, </w:t>
      </w:r>
      <w:r>
        <w:rPr>
          <w:rStyle w:val="tlid-translation"/>
          <w:color w:val="009900"/>
          <w:u w:val="single"/>
          <w:shd w:val="clear" w:color="auto" w:fill="FFFFFF"/>
        </w:rPr>
        <w:t>vrat</w:t>
      </w:r>
      <w:r>
        <w:rPr>
          <w:rStyle w:val="tlid-translation"/>
          <w:rFonts w:cstheme="minorHAnsi"/>
          <w:shd w:val="clear" w:color="auto" w:fill="FFFFFF"/>
        </w:rPr>
        <w:t xml:space="preserve">, </w:t>
      </w:r>
      <w:r w:rsidRPr="004E3653">
        <w:rPr>
          <w:rStyle w:val="tlid-translation"/>
          <w:rFonts w:cstheme="minorHAnsi"/>
          <w:shd w:val="clear" w:color="auto" w:fill="FFFFFF"/>
        </w:rPr>
        <w:t xml:space="preserve">neck, </w:t>
      </w:r>
      <w:r w:rsidRPr="004E3653">
        <w:rPr>
          <w:rFonts w:cstheme="minorHAnsi"/>
        </w:rPr>
        <w:t xml:space="preserve"> </w:t>
      </w:r>
      <w:r w:rsidRPr="004E3653">
        <w:rPr>
          <w:rFonts w:cstheme="minorHAnsi"/>
          <w:b/>
        </w:rPr>
        <w:t>Romanian</w:t>
      </w:r>
      <w:r w:rsidRPr="004E3653">
        <w:rPr>
          <w:rFonts w:cstheme="minorHAnsi"/>
        </w:rPr>
        <w:t xml:space="preserve">, </w:t>
      </w:r>
      <w:r>
        <w:rPr>
          <w:rStyle w:val="tlid-translation"/>
          <w:color w:val="009900"/>
          <w:u w:val="single"/>
        </w:rPr>
        <w:t>gât</w:t>
      </w:r>
      <w:r w:rsidRPr="004E3653">
        <w:rPr>
          <w:rStyle w:val="tlid-translation"/>
          <w:rFonts w:cstheme="minorHAnsi"/>
        </w:rPr>
        <w:t xml:space="preserve">, neck, </w:t>
      </w:r>
      <w:r w:rsidRPr="004E3653">
        <w:rPr>
          <w:rStyle w:val="tlid-translation"/>
          <w:rFonts w:cstheme="minorHAnsi"/>
          <w:b/>
        </w:rPr>
        <w:t>Albanian</w:t>
      </w:r>
      <w:r w:rsidRPr="004E3653">
        <w:rPr>
          <w:rStyle w:val="tlid-translation"/>
          <w:rFonts w:cstheme="minorHAnsi"/>
        </w:rPr>
        <w:t xml:space="preserve">, </w:t>
      </w:r>
      <w:r w:rsidRPr="004E3653">
        <w:rPr>
          <w:rFonts w:cstheme="minorHAnsi"/>
          <w:color w:val="993399"/>
          <w:u w:val="single"/>
        </w:rPr>
        <w:t>qafë</w:t>
      </w:r>
      <w:r w:rsidRPr="004E3653">
        <w:rPr>
          <w:rFonts w:cstheme="minorHAnsi"/>
        </w:rPr>
        <w:t xml:space="preserve">, neck, </w:t>
      </w:r>
      <w:r w:rsidRPr="004E3653">
        <w:rPr>
          <w:rFonts w:cstheme="minorHAnsi"/>
          <w:b/>
        </w:rPr>
        <w:t>Welsh</w:t>
      </w:r>
      <w:r w:rsidRPr="004E3653">
        <w:rPr>
          <w:rFonts w:cstheme="minorHAnsi"/>
        </w:rPr>
        <w:t xml:space="preserve">, </w:t>
      </w:r>
      <w:r w:rsidRPr="004E3653">
        <w:rPr>
          <w:rFonts w:cstheme="minorHAnsi"/>
          <w:color w:val="993399"/>
          <w:u w:val="single"/>
        </w:rPr>
        <w:t>gwddf-au</w:t>
      </w:r>
      <w:r w:rsidRPr="004E3653">
        <w:rPr>
          <w:rFonts w:cstheme="minorHAnsi"/>
        </w:rPr>
        <w:t xml:space="preserve">, throat, neck, </w:t>
      </w:r>
      <w:r w:rsidRPr="004E3653">
        <w:rPr>
          <w:rFonts w:cstheme="minorHAnsi"/>
          <w:b/>
        </w:rPr>
        <w:t>French</w:t>
      </w:r>
      <w:r w:rsidRPr="004E3653">
        <w:rPr>
          <w:rFonts w:cstheme="minorHAnsi"/>
        </w:rPr>
        <w:t xml:space="preserve">, </w:t>
      </w:r>
      <w:r w:rsidRPr="004E3653">
        <w:rPr>
          <w:rStyle w:val="tlid-translation"/>
          <w:rFonts w:cstheme="minorHAnsi"/>
          <w:color w:val="993399"/>
          <w:u w:val="single"/>
        </w:rPr>
        <w:t>cou</w:t>
      </w:r>
      <w:r w:rsidRPr="004E3653">
        <w:rPr>
          <w:rFonts w:cstheme="minorHAnsi"/>
        </w:rPr>
        <w:t>, neck,</w:t>
      </w:r>
      <w:r>
        <w:rPr>
          <w:rFonts w:cstheme="minorHAnsi"/>
        </w:rPr>
        <w:t xml:space="preserve"> </w:t>
      </w:r>
      <w:r w:rsidRPr="000C2325">
        <w:rPr>
          <w:rFonts w:cstheme="minorHAnsi"/>
          <w:b/>
        </w:rPr>
        <w:t>Georgian</w:t>
      </w:r>
      <w:r>
        <w:rPr>
          <w:rFonts w:cstheme="minorHAnsi"/>
        </w:rPr>
        <w:t xml:space="preserve">, </w:t>
      </w:r>
      <w:r>
        <w:rPr>
          <w:rStyle w:val="tlid-translation"/>
          <w:rFonts w:ascii="Sylfaen" w:hAnsi="Sylfaen" w:cs="Sylfaen"/>
          <w:color w:val="000000"/>
          <w:shd w:val="clear" w:color="auto" w:fill="FFFFFF"/>
        </w:rPr>
        <w:t>კისერი</w:t>
      </w:r>
      <w:r>
        <w:rPr>
          <w:rStyle w:val="tlid-translation"/>
          <w:color w:val="000000"/>
          <w:shd w:val="clear" w:color="auto" w:fill="FFFFFF"/>
        </w:rPr>
        <w:t xml:space="preserve">, </w:t>
      </w:r>
      <w:r>
        <w:rPr>
          <w:rStyle w:val="tlid-translation"/>
          <w:color w:val="CC6600"/>
          <w:u w:val="single"/>
          <w:shd w:val="clear" w:color="auto" w:fill="FFFFFF"/>
        </w:rPr>
        <w:t>k’iseri</w:t>
      </w:r>
      <w:r>
        <w:rPr>
          <w:rStyle w:val="tlid-translation"/>
          <w:color w:val="000000"/>
          <w:shd w:val="clear" w:color="auto" w:fill="FFFFFF"/>
        </w:rPr>
        <w:t>, neck,</w:t>
      </w:r>
      <w:r w:rsidRPr="004E3653">
        <w:rPr>
          <w:rFonts w:cstheme="minorHAnsi"/>
        </w:rPr>
        <w:t xml:space="preserve"> </w:t>
      </w:r>
      <w:r>
        <w:rPr>
          <w:rFonts w:ascii="Sylfaen" w:hAnsi="Sylfaen" w:cs="Sylfaen"/>
          <w:color w:val="000000"/>
          <w:shd w:val="clear" w:color="auto" w:fill="FFFFFF"/>
        </w:rPr>
        <w:t>სვეტი</w:t>
      </w:r>
      <w:r>
        <w:rPr>
          <w:color w:val="000000"/>
          <w:shd w:val="clear" w:color="auto" w:fill="FFFFFF"/>
        </w:rPr>
        <w:t xml:space="preserve">, </w:t>
      </w:r>
      <w:r>
        <w:rPr>
          <w:color w:val="CC6600"/>
          <w:u w:val="single"/>
          <w:shd w:val="clear" w:color="auto" w:fill="FFFFFF"/>
        </w:rPr>
        <w:t>sveti</w:t>
      </w:r>
      <w:r>
        <w:rPr>
          <w:color w:val="000000"/>
          <w:shd w:val="clear" w:color="auto" w:fill="FFFFFF"/>
        </w:rPr>
        <w:t xml:space="preserve">, column, </w:t>
      </w:r>
      <w:r w:rsidRPr="000C2325">
        <w:rPr>
          <w:rFonts w:cstheme="minorHAnsi"/>
          <w:b/>
        </w:rPr>
        <w:t>Belarusian</w:t>
      </w:r>
      <w:r>
        <w:rPr>
          <w:rFonts w:cstheme="minorHAnsi"/>
        </w:rPr>
        <w:t xml:space="preserve">, </w:t>
      </w:r>
      <w:r>
        <w:rPr>
          <w:rStyle w:val="tlid-translation"/>
          <w:rFonts w:ascii="Times" w:hAnsi="Times" w:cs="Times"/>
          <w:shd w:val="clear" w:color="auto" w:fill="FFFFFF"/>
        </w:rPr>
        <w:t>шыя,</w:t>
      </w:r>
      <w:r>
        <w:rPr>
          <w:rFonts w:ascii="Times" w:hAnsi="Times" w:cs="Times"/>
          <w:shd w:val="clear" w:color="auto" w:fill="FFFFFF"/>
        </w:rPr>
        <w:t xml:space="preserve"> </w:t>
      </w:r>
      <w:r>
        <w:rPr>
          <w:color w:val="CC6600"/>
          <w:u w:val="single"/>
          <w:shd w:val="clear" w:color="auto" w:fill="FFFFFF"/>
        </w:rPr>
        <w:t>šyja</w:t>
      </w:r>
      <w:r>
        <w:rPr>
          <w:shd w:val="clear" w:color="auto" w:fill="FFFFFF"/>
        </w:rPr>
        <w:t xml:space="preserve">, neck, </w:t>
      </w:r>
      <w:r w:rsidRPr="000C2325">
        <w:rPr>
          <w:b/>
          <w:shd w:val="clear" w:color="auto" w:fill="FFFFFF"/>
        </w:rPr>
        <w:t>Polish</w:t>
      </w:r>
      <w:r>
        <w:rPr>
          <w:shd w:val="clear" w:color="auto" w:fill="FFFFFF"/>
        </w:rPr>
        <w:t xml:space="preserve">, </w:t>
      </w:r>
      <w:r>
        <w:rPr>
          <w:rStyle w:val="tlid-translation"/>
          <w:color w:val="CC6600"/>
          <w:u w:val="single"/>
        </w:rPr>
        <w:t>szyja</w:t>
      </w:r>
      <w:r>
        <w:rPr>
          <w:rStyle w:val="tlid-translation"/>
        </w:rPr>
        <w:t xml:space="preserve">, neck, </w:t>
      </w:r>
      <w:r w:rsidRPr="00BD34AD">
        <w:rPr>
          <w:rStyle w:val="tlid-translation"/>
          <w:b/>
        </w:rPr>
        <w:t>Armenian</w:t>
      </w:r>
      <w:r>
        <w:rPr>
          <w:rStyle w:val="tlid-translation"/>
        </w:rPr>
        <w:t xml:space="preserve">, </w:t>
      </w:r>
      <w:r>
        <w:rPr>
          <w:rStyle w:val="tlid-translation"/>
          <w:rFonts w:ascii="Times" w:hAnsi="Times" w:cs="Times"/>
          <w:shd w:val="clear" w:color="auto" w:fill="FFFFFF"/>
        </w:rPr>
        <w:t xml:space="preserve">վիզը, </w:t>
      </w:r>
      <w:r>
        <w:rPr>
          <w:rStyle w:val="tlid-translation"/>
          <w:color w:val="CC6600"/>
          <w:u w:val="single"/>
          <w:shd w:val="clear" w:color="auto" w:fill="FFFFFF"/>
        </w:rPr>
        <w:t>vizy</w:t>
      </w:r>
      <w:r>
        <w:rPr>
          <w:rStyle w:val="tlid-translation"/>
          <w:shd w:val="clear" w:color="auto" w:fill="FFFFFF"/>
        </w:rPr>
        <w:t>, neck,</w:t>
      </w:r>
      <w:r>
        <w:rPr>
          <w:shd w:val="clear" w:color="auto" w:fill="FFFFFF"/>
        </w:rPr>
        <w:t xml:space="preserve"> </w:t>
      </w:r>
      <w:r w:rsidRPr="004E3653">
        <w:rPr>
          <w:rFonts w:cstheme="minorHAnsi"/>
          <w:b/>
        </w:rPr>
        <w:t>Sanskrit</w:t>
      </w:r>
      <w:r w:rsidRPr="004E3653">
        <w:rPr>
          <w:rFonts w:cstheme="minorHAnsi"/>
        </w:rPr>
        <w:t xml:space="preserve">, </w:t>
      </w:r>
      <w:r w:rsidRPr="004E3653">
        <w:rPr>
          <w:rFonts w:cstheme="minorHAnsi"/>
          <w:color w:val="3333FF"/>
        </w:rPr>
        <w:t>gala</w:t>
      </w:r>
      <w:r w:rsidRPr="004E3653">
        <w:rPr>
          <w:rFonts w:cstheme="minorHAnsi"/>
        </w:rPr>
        <w:t xml:space="preserve">, throat, neck, </w:t>
      </w:r>
      <w:r w:rsidRPr="004E3653">
        <w:rPr>
          <w:rFonts w:cstheme="minorHAnsi"/>
          <w:b/>
        </w:rPr>
        <w:t>English</w:t>
      </w:r>
      <w:r w:rsidRPr="004E3653">
        <w:rPr>
          <w:rFonts w:cstheme="minorHAnsi"/>
        </w:rPr>
        <w:t xml:space="preserve">, </w:t>
      </w:r>
      <w:r w:rsidRPr="004E3653">
        <w:rPr>
          <w:rFonts w:cstheme="minorHAnsi"/>
          <w:color w:val="3333FF"/>
        </w:rPr>
        <w:t>gullet</w:t>
      </w:r>
      <w:r w:rsidRPr="004E3653">
        <w:rPr>
          <w:rFonts w:cstheme="minorHAnsi"/>
        </w:rPr>
        <w:t>, throat, [&lt;Lat.</w:t>
      </w:r>
      <w:r w:rsidRPr="004E3653">
        <w:rPr>
          <w:rFonts w:cstheme="minorHAnsi"/>
          <w:color w:val="993399"/>
          <w:u w:val="single"/>
        </w:rPr>
        <w:t xml:space="preserve"> </w:t>
      </w:r>
      <w:r w:rsidRPr="004E3653">
        <w:rPr>
          <w:rFonts w:cstheme="minorHAnsi"/>
          <w:color w:val="3333FF"/>
        </w:rPr>
        <w:t>gula-ae</w:t>
      </w:r>
      <w:r w:rsidRPr="004E3653">
        <w:rPr>
          <w:rFonts w:cstheme="minorHAnsi"/>
        </w:rPr>
        <w:t xml:space="preserve">, gullet, throat], </w:t>
      </w:r>
      <w:r w:rsidRPr="004E3653">
        <w:rPr>
          <w:rFonts w:cstheme="minorHAnsi"/>
          <w:b/>
        </w:rPr>
        <w:t>Akkadian</w:t>
      </w:r>
      <w:r w:rsidRPr="004E3653">
        <w:rPr>
          <w:rFonts w:cstheme="minorHAnsi"/>
        </w:rPr>
        <w:t xml:space="preserve">, </w:t>
      </w:r>
      <w:r w:rsidRPr="004E3653">
        <w:rPr>
          <w:rFonts w:cstheme="minorHAnsi"/>
          <w:b/>
          <w:bCs/>
          <w:color w:val="009900"/>
          <w:u w:val="single"/>
          <w:shd w:val="clear" w:color="auto" w:fill="FFFFFF"/>
        </w:rPr>
        <w:t>unqu</w:t>
      </w:r>
      <w:r w:rsidRPr="004E3653">
        <w:rPr>
          <w:rFonts w:cstheme="minorHAnsi"/>
          <w:color w:val="000000"/>
          <w:shd w:val="clear" w:color="auto" w:fill="FFFFFF"/>
        </w:rPr>
        <w:t xml:space="preserve">, neck meat, </w:t>
      </w:r>
      <w:r w:rsidRPr="00B916DB">
        <w:rPr>
          <w:rFonts w:cstheme="minorHAnsi"/>
          <w:b/>
          <w:color w:val="000000"/>
          <w:shd w:val="clear" w:color="auto" w:fill="FFFFFF"/>
        </w:rPr>
        <w:t>Finnish-Uralic</w:t>
      </w:r>
      <w:r>
        <w:rPr>
          <w:rFonts w:cstheme="minorHAnsi"/>
          <w:color w:val="000000"/>
          <w:shd w:val="clear" w:color="auto" w:fill="FFFFFF"/>
        </w:rPr>
        <w:t xml:space="preserve">, </w:t>
      </w:r>
      <w:r>
        <w:rPr>
          <w:rStyle w:val="tlid-translation"/>
          <w:color w:val="009900"/>
          <w:u w:val="single"/>
        </w:rPr>
        <w:t>niska</w:t>
      </w:r>
      <w:r>
        <w:rPr>
          <w:rStyle w:val="tlid-translation"/>
        </w:rPr>
        <w:t>, neck,</w:t>
      </w:r>
      <w:r>
        <w:t xml:space="preserve"> </w:t>
      </w:r>
      <w:r w:rsidRPr="004E3653">
        <w:rPr>
          <w:rFonts w:cstheme="minorHAnsi"/>
          <w:b/>
          <w:color w:val="000000"/>
          <w:shd w:val="clear" w:color="auto" w:fill="FFFFFF"/>
        </w:rPr>
        <w:t>Tocharian</w:t>
      </w:r>
      <w:r w:rsidRPr="004E3653">
        <w:rPr>
          <w:rFonts w:cstheme="minorHAnsi"/>
          <w:color w:val="000000"/>
          <w:shd w:val="clear" w:color="auto" w:fill="FFFFFF"/>
        </w:rPr>
        <w:t xml:space="preserve">, </w:t>
      </w:r>
      <w:r w:rsidRPr="004E3653">
        <w:rPr>
          <w:rFonts w:cstheme="minorHAnsi"/>
          <w:color w:val="009900"/>
          <w:u w:val="single"/>
        </w:rPr>
        <w:t>kñuk</w:t>
      </w:r>
      <w:r w:rsidRPr="004E3653">
        <w:rPr>
          <w:rFonts w:cstheme="minorHAnsi"/>
        </w:rPr>
        <w:t xml:space="preserve">, neck, </w:t>
      </w:r>
      <w:r w:rsidRPr="004E3653">
        <w:rPr>
          <w:rFonts w:cstheme="minorHAnsi"/>
          <w:b/>
        </w:rPr>
        <w:t>English</w:t>
      </w:r>
      <w:r w:rsidRPr="004E3653">
        <w:rPr>
          <w:rFonts w:cstheme="minorHAnsi"/>
        </w:rPr>
        <w:t xml:space="preserve">, </w:t>
      </w:r>
      <w:r w:rsidRPr="004E3653">
        <w:rPr>
          <w:rFonts w:cstheme="minorHAnsi"/>
          <w:color w:val="009900"/>
          <w:u w:val="single"/>
        </w:rPr>
        <w:t>neck?</w:t>
      </w:r>
      <w:r w:rsidRPr="004E3653">
        <w:rPr>
          <w:rFonts w:cstheme="minorHAnsi"/>
          <w:color w:val="993399"/>
          <w:u w:val="single"/>
        </w:rPr>
        <w:t xml:space="preserve"> </w:t>
      </w:r>
      <w:r w:rsidRPr="004E3653">
        <w:rPr>
          <w:rFonts w:cstheme="minorHAnsi"/>
        </w:rPr>
        <w:t xml:space="preserve">[&lt;OE </w:t>
      </w:r>
      <w:r w:rsidRPr="004E3653">
        <w:rPr>
          <w:rFonts w:cstheme="minorHAnsi"/>
          <w:color w:val="009900"/>
          <w:u w:val="single"/>
        </w:rPr>
        <w:t>knecca</w:t>
      </w:r>
      <w:r w:rsidRPr="004E3653">
        <w:rPr>
          <w:rFonts w:cstheme="minorHAnsi"/>
        </w:rPr>
        <w:t xml:space="preserve">], </w:t>
      </w:r>
      <w:r w:rsidRPr="004F1739">
        <w:rPr>
          <w:rFonts w:cstheme="minorHAnsi"/>
          <w:b/>
        </w:rPr>
        <w:t>Turkish</w:t>
      </w:r>
      <w:r>
        <w:rPr>
          <w:rFonts w:cstheme="minorHAnsi"/>
        </w:rPr>
        <w:t xml:space="preserve">, </w:t>
      </w:r>
      <w:r>
        <w:rPr>
          <w:rStyle w:val="jlqj4b"/>
          <w:color w:val="CC6600"/>
          <w:u w:val="single"/>
          <w:lang w:val="tr-TR"/>
        </w:rPr>
        <w:t>boyun</w:t>
      </w:r>
      <w:r>
        <w:rPr>
          <w:rStyle w:val="jlqj4b"/>
          <w:lang w:val="tr-TR"/>
        </w:rPr>
        <w:t xml:space="preserve">, neck, </w:t>
      </w:r>
      <w:r w:rsidRPr="004F1739">
        <w:rPr>
          <w:rStyle w:val="jlqj4b"/>
          <w:b/>
          <w:lang w:val="tr-TR"/>
        </w:rPr>
        <w:t>Kazakh</w:t>
      </w:r>
      <w:r>
        <w:rPr>
          <w:rStyle w:val="jlqj4b"/>
          <w:lang w:val="tr-TR"/>
        </w:rPr>
        <w:t xml:space="preserve">, </w:t>
      </w:r>
      <w:r>
        <w:rPr>
          <w:rStyle w:val="jlqj4b"/>
          <w:rFonts w:ascii="Times" w:hAnsi="Times" w:cs="Times" w:hint="cs"/>
          <w:lang w:val="kk-KZ" w:bidi="gu-IN"/>
        </w:rPr>
        <w:t xml:space="preserve">мойын, </w:t>
      </w:r>
      <w:r>
        <w:rPr>
          <w:rStyle w:val="jlqj4b"/>
          <w:rFonts w:ascii="Times" w:hAnsi="Times" w:cs="Times" w:hint="cs"/>
          <w:color w:val="CC6600"/>
          <w:u w:val="single"/>
          <w:lang w:val="kk-KZ" w:bidi="gu-IN"/>
        </w:rPr>
        <w:t>moyın</w:t>
      </w:r>
      <w:r>
        <w:rPr>
          <w:rStyle w:val="jlqj4b"/>
          <w:rFonts w:ascii="Times" w:hAnsi="Times" w:cs="Times" w:hint="cs"/>
          <w:lang w:val="kk-KZ" w:bidi="gu-IN"/>
        </w:rPr>
        <w:t>, neck</w:t>
      </w:r>
      <w:r>
        <w:rPr>
          <w:rStyle w:val="jlqj4b"/>
          <w:rFonts w:ascii="Times" w:hAnsi="Times" w:cs="Times"/>
          <w:lang w:bidi="gu-IN"/>
        </w:rPr>
        <w:t>,</w:t>
      </w:r>
      <w:r>
        <w:rPr>
          <w:rStyle w:val="jlqj4b"/>
          <w:rFonts w:ascii="Times" w:hAnsi="Times" w:cs="Times" w:hint="cs"/>
          <w:lang w:val="kk-KZ" w:bidi="gu-IN"/>
        </w:rPr>
        <w:t xml:space="preserve"> </w:t>
      </w:r>
      <w:r w:rsidRPr="000C2325">
        <w:rPr>
          <w:rStyle w:val="jlqj4b"/>
          <w:rFonts w:ascii="Times" w:hAnsi="Times" w:cs="Times"/>
          <w:b/>
          <w:lang w:bidi="gu-IN"/>
        </w:rPr>
        <w:t>Uzbek</w:t>
      </w:r>
      <w:r>
        <w:rPr>
          <w:rStyle w:val="jlqj4b"/>
          <w:rFonts w:ascii="Times" w:hAnsi="Times" w:cs="Times"/>
          <w:lang w:bidi="gu-IN"/>
        </w:rPr>
        <w:t xml:space="preserve">, </w:t>
      </w:r>
      <w:r>
        <w:rPr>
          <w:rStyle w:val="jlqj4b"/>
          <w:rFonts w:ascii="Times" w:hAnsi="Times" w:cs="Times" w:hint="cs"/>
          <w:color w:val="CC6600"/>
          <w:u w:val="single"/>
          <w:lang w:val="uz-Latn-UZ" w:bidi="gu-IN"/>
        </w:rPr>
        <w:t>bo'yin</w:t>
      </w:r>
      <w:r>
        <w:rPr>
          <w:rStyle w:val="jlqj4b"/>
          <w:rFonts w:ascii="Times" w:hAnsi="Times" w:cs="Times" w:hint="cs"/>
          <w:lang w:val="uz-Latn-UZ" w:bidi="gu-IN"/>
        </w:rPr>
        <w:t>, neck</w:t>
      </w:r>
      <w:r>
        <w:rPr>
          <w:rStyle w:val="jlqj4b"/>
          <w:rFonts w:ascii="Times" w:hAnsi="Times" w:cs="Times"/>
          <w:lang w:val="uz-Latn-UZ" w:bidi="gu-IN"/>
        </w:rPr>
        <w:t>,</w:t>
      </w:r>
      <w:r>
        <w:rPr>
          <w:rStyle w:val="jlqj4b"/>
          <w:rFonts w:ascii="Times" w:hAnsi="Times" w:cs="Times" w:hint="cs"/>
          <w:lang w:val="uz-Latn-UZ" w:bidi="gu-IN"/>
        </w:rPr>
        <w:t xml:space="preserve"> </w:t>
      </w:r>
      <w:r w:rsidRPr="004E3653">
        <w:rPr>
          <w:rFonts w:cstheme="minorHAnsi"/>
          <w:b/>
        </w:rPr>
        <w:t>Belarusian</w:t>
      </w:r>
      <w:r w:rsidRPr="004E3653">
        <w:rPr>
          <w:rFonts w:cstheme="minorHAnsi"/>
        </w:rPr>
        <w:t xml:space="preserve">, </w:t>
      </w:r>
      <w:r w:rsidRPr="004E3653">
        <w:rPr>
          <w:rFonts w:cstheme="minorHAnsi"/>
          <w:shd w:val="clear" w:color="auto" w:fill="FFFFFF"/>
        </w:rPr>
        <w:t>калонка,</w:t>
      </w:r>
      <w:r w:rsidRPr="004E3653">
        <w:rPr>
          <w:rFonts w:cstheme="minorHAnsi"/>
          <w:color w:val="FF0000"/>
          <w:shd w:val="clear" w:color="auto" w:fill="FFFFFF"/>
        </w:rPr>
        <w:t xml:space="preserve"> kalonka</w:t>
      </w:r>
      <w:r w:rsidRPr="004E3653">
        <w:rPr>
          <w:rFonts w:cstheme="minorHAnsi"/>
          <w:shd w:val="clear" w:color="auto" w:fill="FFFFFF"/>
        </w:rPr>
        <w:t xml:space="preserve">, column,  </w:t>
      </w:r>
      <w:r w:rsidRPr="004E3653">
        <w:rPr>
          <w:rFonts w:cstheme="minorHAnsi"/>
          <w:b/>
          <w:shd w:val="clear" w:color="auto" w:fill="FFFFFF"/>
        </w:rPr>
        <w:t>Croatian</w:t>
      </w:r>
      <w:r w:rsidRPr="004E3653">
        <w:rPr>
          <w:rFonts w:cstheme="minorHAnsi"/>
          <w:shd w:val="clear" w:color="auto" w:fill="FFFFFF"/>
        </w:rPr>
        <w:t xml:space="preserve">, </w:t>
      </w:r>
      <w:r w:rsidRPr="004E3653">
        <w:rPr>
          <w:rFonts w:cstheme="minorHAnsi"/>
          <w:color w:val="FF0000"/>
          <w:shd w:val="clear" w:color="auto" w:fill="FFFFFF"/>
        </w:rPr>
        <w:t>kolona</w:t>
      </w:r>
      <w:r w:rsidRPr="004E3653">
        <w:rPr>
          <w:rFonts w:cstheme="minorHAnsi"/>
          <w:shd w:val="clear" w:color="auto" w:fill="FFFFFF"/>
        </w:rPr>
        <w:t xml:space="preserve">, column, </w:t>
      </w:r>
      <w:r w:rsidRPr="004E3653">
        <w:rPr>
          <w:rFonts w:cstheme="minorHAnsi"/>
          <w:b/>
          <w:shd w:val="clear" w:color="auto" w:fill="FFFFFF"/>
        </w:rPr>
        <w:t>Latvian</w:t>
      </w:r>
      <w:r w:rsidRPr="004E3653">
        <w:rPr>
          <w:rFonts w:cstheme="minorHAnsi"/>
          <w:shd w:val="clear" w:color="auto" w:fill="FFFFFF"/>
        </w:rPr>
        <w:t xml:space="preserve">, </w:t>
      </w:r>
      <w:r w:rsidRPr="004E3653">
        <w:rPr>
          <w:rFonts w:cstheme="minorHAnsi"/>
          <w:color w:val="FF0000"/>
        </w:rPr>
        <w:t>kolonna</w:t>
      </w:r>
      <w:r w:rsidRPr="004E3653">
        <w:rPr>
          <w:rFonts w:cstheme="minorHAnsi"/>
        </w:rPr>
        <w:t xml:space="preserve">, column, </w:t>
      </w:r>
      <w:r w:rsidRPr="004E3653">
        <w:rPr>
          <w:rFonts w:cstheme="minorHAnsi"/>
          <w:b/>
        </w:rPr>
        <w:t>Albanian</w:t>
      </w:r>
      <w:r w:rsidRPr="004E3653">
        <w:rPr>
          <w:rFonts w:cstheme="minorHAnsi"/>
        </w:rPr>
        <w:t xml:space="preserve">, </w:t>
      </w:r>
      <w:r w:rsidRPr="004E3653">
        <w:rPr>
          <w:rFonts w:cstheme="minorHAnsi"/>
          <w:color w:val="FF0000"/>
          <w:shd w:val="clear" w:color="auto" w:fill="FFFFFF"/>
        </w:rPr>
        <w:t>kolonë</w:t>
      </w:r>
      <w:r w:rsidRPr="004E3653">
        <w:rPr>
          <w:rFonts w:cstheme="minorHAnsi"/>
          <w:color w:val="000000"/>
          <w:shd w:val="clear" w:color="auto" w:fill="FFFFFF"/>
        </w:rPr>
        <w:t xml:space="preserve">, column, </w:t>
      </w:r>
      <w:r w:rsidRPr="004E3653">
        <w:rPr>
          <w:rFonts w:cstheme="minorHAnsi"/>
          <w:b/>
          <w:color w:val="000000"/>
          <w:shd w:val="clear" w:color="auto" w:fill="FFFFFF"/>
        </w:rPr>
        <w:t>Latin</w:t>
      </w:r>
      <w:r w:rsidRPr="004E3653">
        <w:rPr>
          <w:rFonts w:cstheme="minorHAnsi"/>
          <w:color w:val="000000"/>
          <w:shd w:val="clear" w:color="auto" w:fill="FFFFFF"/>
        </w:rPr>
        <w:t xml:space="preserve">, </w:t>
      </w:r>
      <w:r w:rsidRPr="004E3653">
        <w:rPr>
          <w:rFonts w:cstheme="minorHAnsi"/>
          <w:color w:val="FF0000"/>
        </w:rPr>
        <w:t>collum-i</w:t>
      </w:r>
      <w:r w:rsidRPr="004E3653">
        <w:rPr>
          <w:rFonts w:cstheme="minorHAnsi"/>
        </w:rPr>
        <w:t xml:space="preserve">; neck, </w:t>
      </w:r>
      <w:r w:rsidRPr="004E3653">
        <w:rPr>
          <w:rFonts w:cstheme="minorHAnsi"/>
          <w:b/>
        </w:rPr>
        <w:t>Irish</w:t>
      </w:r>
      <w:r w:rsidRPr="004E3653">
        <w:rPr>
          <w:rFonts w:cstheme="minorHAnsi"/>
        </w:rPr>
        <w:t xml:space="preserve">, </w:t>
      </w:r>
      <w:r w:rsidRPr="004E3653">
        <w:rPr>
          <w:rFonts w:cstheme="minorHAnsi"/>
          <w:color w:val="FF0000"/>
        </w:rPr>
        <w:t>colún</w:t>
      </w:r>
      <w:r w:rsidRPr="004E3653">
        <w:rPr>
          <w:rFonts w:cstheme="minorHAnsi"/>
        </w:rPr>
        <w:t xml:space="preserve">, column, </w:t>
      </w:r>
      <w:r w:rsidRPr="004E3653">
        <w:rPr>
          <w:rFonts w:cstheme="minorHAnsi"/>
          <w:b/>
        </w:rPr>
        <w:t>Scots-Gaelic</w:t>
      </w:r>
      <w:r w:rsidRPr="004E3653">
        <w:rPr>
          <w:rFonts w:cstheme="minorHAnsi"/>
        </w:rPr>
        <w:t xml:space="preserve">, </w:t>
      </w:r>
      <w:r w:rsidRPr="004E3653">
        <w:rPr>
          <w:rFonts w:cstheme="minorHAnsi"/>
          <w:color w:val="FF0000"/>
        </w:rPr>
        <w:t>colbh</w:t>
      </w:r>
      <w:r w:rsidRPr="004E3653">
        <w:rPr>
          <w:rFonts w:cstheme="minorHAnsi"/>
        </w:rPr>
        <w:t xml:space="preserve">, column, </w:t>
      </w:r>
      <w:r w:rsidRPr="004E3653">
        <w:rPr>
          <w:rFonts w:cstheme="minorHAnsi"/>
          <w:b/>
        </w:rPr>
        <w:t>Welsh</w:t>
      </w:r>
      <w:r w:rsidRPr="004E3653">
        <w:rPr>
          <w:rFonts w:cstheme="minorHAnsi"/>
        </w:rPr>
        <w:t xml:space="preserve">, </w:t>
      </w:r>
      <w:r w:rsidRPr="004E3653">
        <w:rPr>
          <w:rFonts w:cstheme="minorHAnsi"/>
          <w:color w:val="FF0000"/>
        </w:rPr>
        <w:t>colofn-au</w:t>
      </w:r>
      <w:r w:rsidRPr="004E3653">
        <w:rPr>
          <w:rFonts w:cstheme="minorHAnsi"/>
        </w:rPr>
        <w:t xml:space="preserve">, column, </w:t>
      </w:r>
      <w:r w:rsidRPr="004E3653">
        <w:rPr>
          <w:rFonts w:cstheme="minorHAnsi"/>
          <w:b/>
        </w:rPr>
        <w:t>Italian</w:t>
      </w:r>
      <w:r w:rsidRPr="004E3653">
        <w:rPr>
          <w:rFonts w:cstheme="minorHAnsi"/>
        </w:rPr>
        <w:t xml:space="preserve">, </w:t>
      </w:r>
      <w:r w:rsidRPr="004E3653">
        <w:rPr>
          <w:rFonts w:cstheme="minorHAnsi"/>
          <w:color w:val="FF0000"/>
        </w:rPr>
        <w:t>colonna,</w:t>
      </w:r>
      <w:r w:rsidRPr="004E3653">
        <w:rPr>
          <w:rFonts w:cstheme="minorHAnsi"/>
        </w:rPr>
        <w:t xml:space="preserve"> column, </w:t>
      </w:r>
      <w:r w:rsidRPr="004E3653">
        <w:rPr>
          <w:rStyle w:val="tlid-translation"/>
          <w:rFonts w:cstheme="minorHAnsi"/>
          <w:color w:val="FF0000"/>
        </w:rPr>
        <w:t>collo</w:t>
      </w:r>
      <w:r w:rsidRPr="004E3653">
        <w:rPr>
          <w:rStyle w:val="tlid-translation"/>
          <w:rFonts w:cstheme="minorHAnsi"/>
        </w:rPr>
        <w:t xml:space="preserve">, neck, </w:t>
      </w:r>
      <w:r w:rsidRPr="004E3653">
        <w:rPr>
          <w:rStyle w:val="tlid-translation"/>
          <w:rFonts w:cstheme="minorHAnsi"/>
          <w:b/>
        </w:rPr>
        <w:t>French</w:t>
      </w:r>
      <w:r w:rsidRPr="004E3653">
        <w:rPr>
          <w:rStyle w:val="tlid-translation"/>
          <w:rFonts w:cstheme="minorHAnsi"/>
        </w:rPr>
        <w:t xml:space="preserve">, </w:t>
      </w:r>
      <w:r w:rsidRPr="004E3653">
        <w:rPr>
          <w:rFonts w:cstheme="minorHAnsi"/>
          <w:color w:val="FF0000"/>
        </w:rPr>
        <w:t>colonne</w:t>
      </w:r>
      <w:r w:rsidRPr="004E3653">
        <w:rPr>
          <w:rFonts w:cstheme="minorHAnsi"/>
        </w:rPr>
        <w:t xml:space="preserve">, column, </w:t>
      </w:r>
      <w:r w:rsidRPr="004E3653">
        <w:rPr>
          <w:rFonts w:cstheme="minorHAnsi"/>
          <w:b/>
        </w:rPr>
        <w:t>English</w:t>
      </w:r>
      <w:r w:rsidRPr="004E3653">
        <w:rPr>
          <w:rFonts w:cstheme="minorHAnsi"/>
        </w:rPr>
        <w:t xml:space="preserve">, </w:t>
      </w:r>
      <w:r w:rsidRPr="004E3653">
        <w:rPr>
          <w:rFonts w:cstheme="minorHAnsi"/>
          <w:color w:val="EE0000"/>
        </w:rPr>
        <w:t>column</w:t>
      </w:r>
      <w:r w:rsidRPr="004E3653">
        <w:rPr>
          <w:rFonts w:cstheme="minorHAnsi"/>
        </w:rPr>
        <w:t xml:space="preserve"> [&lt;Lat. </w:t>
      </w:r>
      <w:r w:rsidRPr="004E3653">
        <w:rPr>
          <w:rFonts w:cstheme="minorHAnsi"/>
          <w:color w:val="EE0000"/>
        </w:rPr>
        <w:t>columna-ae</w:t>
      </w:r>
      <w:r w:rsidRPr="004E3653">
        <w:rPr>
          <w:rFonts w:cstheme="minorHAnsi"/>
        </w:rPr>
        <w:t xml:space="preserve">, pillar, column], </w:t>
      </w:r>
      <w:r w:rsidRPr="004E3653">
        <w:rPr>
          <w:rFonts w:cstheme="minorHAnsi"/>
          <w:b/>
        </w:rPr>
        <w:t>Etruscan</w:t>
      </w:r>
      <w:r w:rsidRPr="004E3653">
        <w:rPr>
          <w:rFonts w:cstheme="minorHAnsi"/>
        </w:rPr>
        <w:t xml:space="preserve">, </w:t>
      </w:r>
      <w:r w:rsidRPr="004E3653">
        <w:rPr>
          <w:rFonts w:cstheme="minorHAnsi"/>
          <w:color w:val="FF0000"/>
        </w:rPr>
        <w:t xml:space="preserve">kolem </w:t>
      </w:r>
      <w:r w:rsidRPr="004E3653">
        <w:rPr>
          <w:rFonts w:cstheme="minorHAnsi"/>
          <w:color w:val="000000"/>
        </w:rPr>
        <w:t>(KVLEM)</w:t>
      </w:r>
      <w:r w:rsidRPr="004E3653">
        <w:rPr>
          <w:rFonts w:cstheme="minorHAnsi"/>
        </w:rPr>
        <w:t xml:space="preserve">, </w:t>
      </w:r>
      <w:r w:rsidRPr="00B916DB">
        <w:rPr>
          <w:rFonts w:cstheme="minorHAnsi"/>
          <w:b/>
        </w:rPr>
        <w:t>Gujarati</w:t>
      </w:r>
      <w:r>
        <w:rPr>
          <w:rFonts w:cstheme="minorHAnsi"/>
        </w:rPr>
        <w:t xml:space="preserve">, </w:t>
      </w:r>
      <w:r>
        <w:rPr>
          <w:rStyle w:val="jlqj4b"/>
          <w:rFonts w:ascii="Times" w:hAnsi="Times" w:cs="Arial Unicode MS" w:hint="cs"/>
          <w:cs/>
          <w:lang w:bidi="gu-IN"/>
        </w:rPr>
        <w:t>કોલમ</w:t>
      </w:r>
      <w:r>
        <w:rPr>
          <w:rStyle w:val="jlqj4b"/>
          <w:rFonts w:ascii="Times" w:hAnsi="Times" w:cs="Times" w:hint="cs"/>
          <w:lang w:bidi="gu-IN"/>
        </w:rPr>
        <w:t>,</w:t>
      </w:r>
      <w:r>
        <w:rPr>
          <w:rStyle w:val="jlqj4b"/>
          <w:rFonts w:ascii="Times" w:hAnsi="Times" w:cs="Arial Unicode MS" w:hint="cs"/>
          <w:cs/>
          <w:lang w:bidi="gu-IN"/>
        </w:rPr>
        <w:t xml:space="preserve"> </w:t>
      </w:r>
      <w:r>
        <w:rPr>
          <w:rStyle w:val="jlqj4b"/>
          <w:rFonts w:ascii="Times" w:hAnsi="Times" w:cs="Times" w:hint="cs"/>
          <w:color w:val="FF0000"/>
          <w:lang w:bidi="gu-IN"/>
        </w:rPr>
        <w:t>Kōlama</w:t>
      </w:r>
      <w:r>
        <w:rPr>
          <w:rStyle w:val="jlqj4b"/>
          <w:rFonts w:ascii="Times" w:hAnsi="Times" w:cs="Times" w:hint="cs"/>
          <w:lang w:bidi="gu-IN"/>
        </w:rPr>
        <w:t>, column,</w:t>
      </w:r>
      <w:r>
        <w:rPr>
          <w:rFonts w:ascii="Times" w:hAnsi="Times" w:cs="Times"/>
        </w:rPr>
        <w:t xml:space="preserve"> </w:t>
      </w:r>
      <w:r w:rsidRPr="004E3653">
        <w:rPr>
          <w:rFonts w:cstheme="minorHAnsi"/>
          <w:b/>
        </w:rPr>
        <w:t>Basque</w:t>
      </w:r>
      <w:r w:rsidRPr="004E3653">
        <w:rPr>
          <w:rFonts w:cstheme="minorHAnsi"/>
        </w:rPr>
        <w:t xml:space="preserve">, </w:t>
      </w:r>
      <w:r w:rsidRPr="004E3653">
        <w:rPr>
          <w:rStyle w:val="tlid-translation"/>
          <w:rFonts w:cstheme="minorHAnsi"/>
          <w:color w:val="CC6600"/>
          <w:u w:val="single"/>
          <w:lang w:val="eu-ES"/>
        </w:rPr>
        <w:t>haga</w:t>
      </w:r>
      <w:r w:rsidRPr="004E3653">
        <w:rPr>
          <w:rStyle w:val="tlid-translation"/>
          <w:rFonts w:cstheme="minorHAnsi"/>
          <w:lang w:val="eu-ES"/>
        </w:rPr>
        <w:t xml:space="preserve">, stick, </w:t>
      </w:r>
      <w:r w:rsidRPr="004E3653">
        <w:rPr>
          <w:rStyle w:val="tlid-translation"/>
          <w:rFonts w:cstheme="minorHAnsi"/>
          <w:b/>
          <w:lang w:val="eu-ES"/>
        </w:rPr>
        <w:t>Scots-Gaelic</w:t>
      </w:r>
      <w:r w:rsidRPr="004E3653">
        <w:rPr>
          <w:rStyle w:val="tlid-translation"/>
          <w:rFonts w:cstheme="minorHAnsi"/>
          <w:lang w:val="eu-ES"/>
        </w:rPr>
        <w:t xml:space="preserve">, </w:t>
      </w:r>
      <w:r w:rsidRPr="004E3653">
        <w:rPr>
          <w:rStyle w:val="tlid-translation"/>
          <w:rFonts w:cstheme="minorHAnsi"/>
          <w:color w:val="CC6600"/>
          <w:u w:val="single"/>
        </w:rPr>
        <w:t>amhach</w:t>
      </w:r>
      <w:r w:rsidRPr="004E3653">
        <w:rPr>
          <w:rStyle w:val="tlid-translation"/>
          <w:rFonts w:cstheme="minorHAnsi"/>
        </w:rPr>
        <w:t xml:space="preserve">, neck, </w:t>
      </w:r>
      <w:r w:rsidRPr="004E3653">
        <w:rPr>
          <w:rStyle w:val="tlid-translation"/>
          <w:rFonts w:cstheme="minorHAnsi"/>
          <w:b/>
        </w:rPr>
        <w:t>Persian</w:t>
      </w:r>
      <w:r w:rsidRPr="004E3653">
        <w:rPr>
          <w:rStyle w:val="tlid-translation"/>
          <w:rFonts w:cstheme="minorHAnsi"/>
        </w:rPr>
        <w:t xml:space="preserve">, </w:t>
      </w:r>
      <w:r w:rsidRPr="004E3653">
        <w:rPr>
          <w:rFonts w:cstheme="minorHAnsi"/>
          <w:color w:val="009900"/>
          <w:u w:val="single"/>
        </w:rPr>
        <w:t>gariban</w:t>
      </w:r>
      <w:r w:rsidRPr="004E3653">
        <w:rPr>
          <w:rFonts w:cstheme="minorHAnsi"/>
        </w:rPr>
        <w:t xml:space="preserve">,  </w:t>
      </w:r>
      <w:r w:rsidRPr="004E3653">
        <w:rPr>
          <w:rStyle w:val="nobold"/>
          <w:rFonts w:cstheme="minorHAnsi"/>
        </w:rPr>
        <w:t>گریبان</w:t>
      </w:r>
      <w:r w:rsidRPr="004E3653">
        <w:rPr>
          <w:rFonts w:cstheme="minorHAnsi"/>
        </w:rPr>
        <w:t xml:space="preserve"> neck, collar, </w:t>
      </w:r>
      <w:r w:rsidRPr="004E3653">
        <w:rPr>
          <w:rFonts w:cstheme="minorHAnsi"/>
          <w:b/>
        </w:rPr>
        <w:t>Welsh</w:t>
      </w:r>
      <w:r w:rsidRPr="004E3653">
        <w:rPr>
          <w:rFonts w:cstheme="minorHAnsi"/>
        </w:rPr>
        <w:t xml:space="preserve">, </w:t>
      </w:r>
      <w:r w:rsidRPr="004E3653">
        <w:rPr>
          <w:rFonts w:cstheme="minorHAnsi"/>
          <w:color w:val="009900"/>
          <w:u w:val="single"/>
        </w:rPr>
        <w:t>gwar-rau</w:t>
      </w:r>
      <w:r w:rsidRPr="004E3653">
        <w:rPr>
          <w:rFonts w:cstheme="minorHAnsi"/>
        </w:rPr>
        <w:t>, neck.</w:t>
      </w:r>
      <w:r>
        <w:rPr>
          <w:rFonts w:cstheme="minorHAnsi"/>
        </w:rPr>
        <w:t xml:space="preserve"> </w:t>
      </w:r>
      <w:r w:rsidRPr="00B916DB">
        <w:rPr>
          <w:rFonts w:cstheme="minorHAnsi"/>
          <w:b/>
        </w:rPr>
        <w:t>Persian</w:t>
      </w:r>
      <w:r>
        <w:rPr>
          <w:rFonts w:cstheme="minorHAnsi"/>
        </w:rPr>
        <w:t xml:space="preserve">, </w:t>
      </w:r>
      <w:r>
        <w:rPr>
          <w:rFonts w:ascii="Times" w:hAnsi="Times" w:cs="Times"/>
          <w:color w:val="CC6600"/>
          <w:u w:val="single"/>
        </w:rPr>
        <w:t>sotun</w:t>
      </w:r>
      <w:r>
        <w:rPr>
          <w:rFonts w:ascii="Times" w:hAnsi="Times" w:cs="Times"/>
        </w:rPr>
        <w:t xml:space="preserve">, </w:t>
      </w:r>
      <w:r>
        <w:rPr>
          <w:rStyle w:val="nobold"/>
        </w:rPr>
        <w:t>ستون</w:t>
      </w:r>
      <w:r>
        <w:t xml:space="preserve"> column, </w:t>
      </w:r>
      <w:r w:rsidRPr="00B916DB">
        <w:rPr>
          <w:b/>
        </w:rPr>
        <w:t>Turkish</w:t>
      </w:r>
      <w:r>
        <w:t xml:space="preserve">, </w:t>
      </w:r>
      <w:r>
        <w:rPr>
          <w:rStyle w:val="jlqj4b"/>
          <w:color w:val="CC6600"/>
          <w:u w:val="single"/>
          <w:lang w:val="tr-TR"/>
        </w:rPr>
        <w:t>sütun</w:t>
      </w:r>
      <w:r>
        <w:rPr>
          <w:rStyle w:val="jlqj4b"/>
          <w:lang w:val="tr-TR"/>
        </w:rPr>
        <w:t xml:space="preserve">, column, </w:t>
      </w:r>
      <w:r w:rsidRPr="005E118E">
        <w:rPr>
          <w:rStyle w:val="jlqj4b"/>
          <w:b/>
          <w:lang w:val="tr-TR"/>
        </w:rPr>
        <w:t>Uzbek</w:t>
      </w:r>
      <w:r>
        <w:rPr>
          <w:rStyle w:val="jlqj4b"/>
          <w:lang w:val="tr-TR"/>
        </w:rPr>
        <w:t xml:space="preserve">, </w:t>
      </w:r>
      <w:r>
        <w:rPr>
          <w:rStyle w:val="jlqj4b"/>
          <w:rFonts w:ascii="Times" w:hAnsi="Times" w:cs="Times" w:hint="cs"/>
          <w:color w:val="CC6600"/>
          <w:u w:val="single"/>
          <w:lang w:val="uz-Latn-UZ" w:bidi="gu-IN"/>
        </w:rPr>
        <w:t>ustun</w:t>
      </w:r>
      <w:r>
        <w:rPr>
          <w:rStyle w:val="jlqj4b"/>
          <w:rFonts w:ascii="Times" w:hAnsi="Times" w:cs="Times" w:hint="cs"/>
          <w:lang w:val="uz-Latn-UZ" w:bidi="gu-IN"/>
        </w:rPr>
        <w:t>, column, stake, pole,</w:t>
      </w:r>
      <w:r>
        <w:rPr>
          <w:rStyle w:val="jlqj4b"/>
          <w:rFonts w:ascii="Times" w:hAnsi="Times" w:cs="Times"/>
          <w:lang w:val="uz-Latn-UZ" w:bidi="gu-IN"/>
        </w:rPr>
        <w:t xml:space="preserve"> </w:t>
      </w:r>
      <w:r w:rsidRPr="005E118E">
        <w:rPr>
          <w:rStyle w:val="jlqj4b"/>
          <w:rFonts w:ascii="Times" w:hAnsi="Times" w:cs="Times"/>
          <w:b/>
          <w:lang w:val="uz-Latn-UZ" w:bidi="gu-IN"/>
        </w:rPr>
        <w:t>Tajik</w:t>
      </w:r>
      <w:r>
        <w:rPr>
          <w:rStyle w:val="jlqj4b"/>
          <w:rFonts w:ascii="Times" w:hAnsi="Times" w:cs="Times"/>
          <w:lang w:val="uz-Latn-UZ" w:bidi="gu-IN"/>
        </w:rPr>
        <w:t xml:space="preserve">, </w:t>
      </w:r>
      <w:r>
        <w:rPr>
          <w:rStyle w:val="jlqj4b"/>
          <w:rFonts w:ascii="Times" w:hAnsi="Times" w:cs="Times" w:hint="cs"/>
          <w:lang w:val="tg-Cyrl-TJ" w:bidi="gu-IN"/>
        </w:rPr>
        <w:t xml:space="preserve">сутун, </w:t>
      </w:r>
      <w:r>
        <w:rPr>
          <w:rStyle w:val="jlqj4b"/>
          <w:rFonts w:ascii="Times" w:hAnsi="Times" w:cs="Times" w:hint="cs"/>
          <w:color w:val="CC6600"/>
          <w:u w:val="single"/>
          <w:lang w:val="tg-Cyrl-TJ" w:bidi="gu-IN"/>
        </w:rPr>
        <w:t>sutun</w:t>
      </w:r>
      <w:r>
        <w:rPr>
          <w:rStyle w:val="jlqj4b"/>
          <w:rFonts w:ascii="Times" w:hAnsi="Times" w:cs="Times" w:hint="cs"/>
          <w:lang w:val="tg-Cyrl-TJ" w:bidi="gu-IN"/>
        </w:rPr>
        <w:t>, column,</w:t>
      </w:r>
      <w:r>
        <w:rPr>
          <w:rStyle w:val="jlqj4b"/>
          <w:rFonts w:ascii="Times" w:hAnsi="Times" w:cs="Times"/>
          <w:lang w:bidi="gu-IN"/>
        </w:rPr>
        <w:t xml:space="preserve"> </w:t>
      </w:r>
      <w:r w:rsidRPr="00802B15">
        <w:rPr>
          <w:rStyle w:val="jlqj4b"/>
          <w:rFonts w:ascii="Times" w:hAnsi="Times" w:cs="Times"/>
          <w:b/>
          <w:lang w:bidi="gu-IN"/>
        </w:rPr>
        <w:t>Sanskrit</w:t>
      </w:r>
      <w:r>
        <w:rPr>
          <w:rStyle w:val="jlqj4b"/>
          <w:rFonts w:ascii="Times" w:hAnsi="Times" w:cs="Times"/>
          <w:lang w:bidi="gu-IN"/>
        </w:rPr>
        <w:t xml:space="preserve">, </w:t>
      </w:r>
      <w:r>
        <w:t xml:space="preserve">kṣetraṁ </w:t>
      </w:r>
      <w:r>
        <w:rPr>
          <w:color w:val="3333FF"/>
          <w:u w:val="single"/>
        </w:rPr>
        <w:t>karoti</w:t>
      </w:r>
      <w:r>
        <w:t xml:space="preserve">, to cultivate, farm, </w:t>
      </w:r>
      <w:r w:rsidRPr="00802B15">
        <w:rPr>
          <w:b/>
        </w:rPr>
        <w:t>Avestan</w:t>
      </w:r>
      <w:r>
        <w:t xml:space="preserve">, </w:t>
      </w:r>
      <w:r>
        <w:rPr>
          <w:rFonts w:eastAsiaTheme="minorEastAsia"/>
          <w:color w:val="3333FF"/>
          <w:u w:val="single"/>
        </w:rPr>
        <w:t>kârayeiti</w:t>
      </w:r>
      <w:r>
        <w:rPr>
          <w:rFonts w:eastAsiaTheme="minorEastAsia"/>
        </w:rPr>
        <w:t>, to cultivate</w:t>
      </w:r>
      <w:r>
        <w:t xml:space="preserve">, </w:t>
      </w:r>
      <w:r w:rsidRPr="00802B15">
        <w:rPr>
          <w:b/>
        </w:rPr>
        <w:t>Belarusian</w:t>
      </w:r>
      <w:r>
        <w:t xml:space="preserve">, культываваць, </w:t>
      </w:r>
      <w:r>
        <w:rPr>
          <w:color w:val="FF0000"/>
          <w:shd w:val="clear" w:color="auto" w:fill="FFFFFF"/>
        </w:rPr>
        <w:t>kuĺtyvavać</w:t>
      </w:r>
      <w:r>
        <w:rPr>
          <w:shd w:val="clear" w:color="auto" w:fill="FFFFFF"/>
        </w:rPr>
        <w:t xml:space="preserve">, to cultivate, </w:t>
      </w:r>
      <w:r w:rsidRPr="00802B15">
        <w:rPr>
          <w:b/>
          <w:shd w:val="clear" w:color="auto" w:fill="FFFFFF"/>
        </w:rPr>
        <w:t>Croatian</w:t>
      </w:r>
      <w:r>
        <w:rPr>
          <w:shd w:val="clear" w:color="auto" w:fill="FFFFFF"/>
        </w:rPr>
        <w:t xml:space="preserve">, </w:t>
      </w:r>
      <w:r>
        <w:rPr>
          <w:color w:val="FF0000"/>
          <w:shd w:val="clear" w:color="auto" w:fill="FFFFFF"/>
        </w:rPr>
        <w:t>kultivirati</w:t>
      </w:r>
      <w:r>
        <w:rPr>
          <w:shd w:val="clear" w:color="auto" w:fill="FFFFFF"/>
        </w:rPr>
        <w:t xml:space="preserve">, to cultivate, </w:t>
      </w:r>
      <w:r w:rsidRPr="00802B15">
        <w:rPr>
          <w:b/>
          <w:shd w:val="clear" w:color="auto" w:fill="FFFFFF"/>
        </w:rPr>
        <w:t>Latvian</w:t>
      </w:r>
      <w:r>
        <w:rPr>
          <w:shd w:val="clear" w:color="auto" w:fill="FFFFFF"/>
        </w:rPr>
        <w:t xml:space="preserve">, </w:t>
      </w:r>
      <w:r>
        <w:rPr>
          <w:color w:val="FF0000"/>
        </w:rPr>
        <w:t>kultivēt</w:t>
      </w:r>
      <w:r>
        <w:t xml:space="preserve">, to cultivate, </w:t>
      </w:r>
      <w:r w:rsidRPr="00BD34AD">
        <w:rPr>
          <w:b/>
        </w:rPr>
        <w:t>Romanian</w:t>
      </w:r>
      <w:r>
        <w:t xml:space="preserve">, </w:t>
      </w:r>
      <w:r>
        <w:rPr>
          <w:rFonts w:ascii="Times" w:hAnsi="Times" w:cs="Times"/>
        </w:rPr>
        <w:t xml:space="preserve">a </w:t>
      </w:r>
      <w:r>
        <w:rPr>
          <w:rFonts w:ascii="Times" w:hAnsi="Times" w:cs="Times"/>
          <w:color w:val="FF0000"/>
        </w:rPr>
        <w:t>cultiva</w:t>
      </w:r>
      <w:r>
        <w:rPr>
          <w:rFonts w:ascii="Times" w:hAnsi="Times" w:cs="Times"/>
        </w:rPr>
        <w:t xml:space="preserve">, to cultivate, </w:t>
      </w:r>
      <w:r w:rsidRPr="00BD34AD">
        <w:rPr>
          <w:rFonts w:ascii="Times" w:hAnsi="Times" w:cs="Times"/>
          <w:b/>
        </w:rPr>
        <w:t>Albanian</w:t>
      </w:r>
      <w:r>
        <w:rPr>
          <w:rFonts w:ascii="Times" w:hAnsi="Times" w:cs="Times"/>
        </w:rPr>
        <w:t xml:space="preserve">, </w:t>
      </w:r>
      <w:r>
        <w:rPr>
          <w:color w:val="000000"/>
          <w:shd w:val="clear" w:color="auto" w:fill="FFFFFF"/>
        </w:rPr>
        <w:t xml:space="preserve">për të </w:t>
      </w:r>
      <w:r>
        <w:rPr>
          <w:color w:val="FF0000"/>
          <w:shd w:val="clear" w:color="auto" w:fill="FFFFFF"/>
        </w:rPr>
        <w:t>kultivuar</w:t>
      </w:r>
      <w:r>
        <w:rPr>
          <w:color w:val="000000"/>
          <w:shd w:val="clear" w:color="auto" w:fill="FFFFFF"/>
        </w:rPr>
        <w:t xml:space="preserve">, to cultivate, </w:t>
      </w:r>
      <w:r w:rsidRPr="00BD34AD">
        <w:rPr>
          <w:b/>
          <w:color w:val="000000"/>
          <w:shd w:val="clear" w:color="auto" w:fill="FFFFFF"/>
        </w:rPr>
        <w:t>Latin</w:t>
      </w:r>
      <w:r>
        <w:rPr>
          <w:color w:val="000000"/>
          <w:shd w:val="clear" w:color="auto" w:fill="FFFFFF"/>
        </w:rPr>
        <w:t xml:space="preserve">, </w:t>
      </w:r>
      <w:r>
        <w:rPr>
          <w:color w:val="FF0000"/>
        </w:rPr>
        <w:t>colo, colere, colui, cultum</w:t>
      </w:r>
      <w:r>
        <w:t xml:space="preserve">, to cultivate, </w:t>
      </w:r>
      <w:r w:rsidRPr="00BD34AD">
        <w:rPr>
          <w:b/>
        </w:rPr>
        <w:t>Irish</w:t>
      </w:r>
      <w:r>
        <w:t xml:space="preserve">, a </w:t>
      </w:r>
      <w:r>
        <w:rPr>
          <w:color w:val="FF0000"/>
        </w:rPr>
        <w:t>chothú</w:t>
      </w:r>
      <w:r>
        <w:t xml:space="preserve">, to cultivate, </w:t>
      </w:r>
      <w:r w:rsidRPr="00BD34AD">
        <w:rPr>
          <w:b/>
        </w:rPr>
        <w:t>Italian</w:t>
      </w:r>
      <w:r>
        <w:t xml:space="preserve">, </w:t>
      </w:r>
      <w:r>
        <w:rPr>
          <w:color w:val="EE0000"/>
        </w:rPr>
        <w:t>coltivare</w:t>
      </w:r>
      <w:r>
        <w:t xml:space="preserve">, to cultivate, </w:t>
      </w:r>
      <w:r w:rsidRPr="00BD34AD">
        <w:rPr>
          <w:b/>
        </w:rPr>
        <w:t>French</w:t>
      </w:r>
      <w:r>
        <w:t xml:space="preserve">, </w:t>
      </w:r>
      <w:r>
        <w:rPr>
          <w:color w:val="EE0000"/>
        </w:rPr>
        <w:t>cultiver</w:t>
      </w:r>
      <w:r>
        <w:t xml:space="preserve">, to cultivate, </w:t>
      </w:r>
      <w:r w:rsidRPr="00935748">
        <w:rPr>
          <w:b/>
        </w:rPr>
        <w:t>English</w:t>
      </w:r>
      <w:r>
        <w:t xml:space="preserve">, </w:t>
      </w:r>
      <w:r>
        <w:rPr>
          <w:color w:val="FF0000"/>
        </w:rPr>
        <w:t>cultivate</w:t>
      </w:r>
      <w:r>
        <w:rPr>
          <w:color w:val="000000"/>
        </w:rPr>
        <w:t xml:space="preserve">, [&lt;Lat. </w:t>
      </w:r>
      <w:r>
        <w:rPr>
          <w:color w:val="FF0000"/>
        </w:rPr>
        <w:t>colere</w:t>
      </w:r>
      <w:r>
        <w:rPr>
          <w:color w:val="000000"/>
        </w:rPr>
        <w:t xml:space="preserve">], </w:t>
      </w:r>
      <w:r w:rsidRPr="00935748">
        <w:rPr>
          <w:b/>
          <w:color w:val="000000"/>
        </w:rPr>
        <w:t>Etruscan</w:t>
      </w:r>
      <w:r>
        <w:rPr>
          <w:color w:val="000000"/>
        </w:rPr>
        <w:t xml:space="preserve">, </w:t>
      </w:r>
      <w:r>
        <w:rPr>
          <w:color w:val="FF0000"/>
        </w:rPr>
        <w:t xml:space="preserve">cole </w:t>
      </w:r>
      <w:r>
        <w:rPr>
          <w:color w:val="000000"/>
        </w:rPr>
        <w:t xml:space="preserve">(CVLE), </w:t>
      </w:r>
      <w:r>
        <w:rPr>
          <w:rFonts w:ascii="Times" w:hAnsi="Times" w:cs="Times"/>
          <w:color w:val="EE0000"/>
        </w:rPr>
        <w:t xml:space="preserve">KOLeRE </w:t>
      </w:r>
      <w:r>
        <w:rPr>
          <w:rFonts w:ascii="Times" w:hAnsi="Times" w:cs="Times"/>
          <w:color w:val="000000"/>
        </w:rPr>
        <w:t>(KVLeRE)</w:t>
      </w:r>
      <w:r>
        <w:t>,</w:t>
      </w:r>
      <w:r>
        <w:rPr>
          <w:color w:val="FF0000"/>
        </w:rPr>
        <w:t xml:space="preserve"> </w:t>
      </w:r>
      <w:r w:rsidRPr="00935748">
        <w:rPr>
          <w:b/>
        </w:rPr>
        <w:t>Turkish</w:t>
      </w:r>
      <w:r w:rsidRPr="00935748">
        <w:t xml:space="preserve">, </w:t>
      </w:r>
      <w:r>
        <w:rPr>
          <w:rStyle w:val="jlqj4b"/>
          <w:rFonts w:ascii="Times" w:hAnsi="Times" w:cs="Times" w:hint="cs"/>
          <w:color w:val="CC6600"/>
          <w:u w:val="single"/>
          <w:lang w:val="tr-TR" w:bidi="gu-IN"/>
        </w:rPr>
        <w:t>yetiştirmek</w:t>
      </w:r>
      <w:r>
        <w:rPr>
          <w:rStyle w:val="jlqj4b"/>
          <w:rFonts w:ascii="Times" w:hAnsi="Times" w:cs="Times" w:hint="cs"/>
          <w:lang w:val="tr-TR" w:bidi="gu-IN"/>
        </w:rPr>
        <w:t>, to cultivate,</w:t>
      </w:r>
      <w:r>
        <w:rPr>
          <w:rStyle w:val="jlqj4b"/>
          <w:rFonts w:ascii="Times" w:hAnsi="Times" w:cs="Times"/>
          <w:lang w:val="tr-TR" w:bidi="gu-IN"/>
        </w:rPr>
        <w:t xml:space="preserve"> </w:t>
      </w:r>
      <w:r w:rsidRPr="00935748">
        <w:rPr>
          <w:rStyle w:val="jlqj4b"/>
          <w:rFonts w:ascii="Times" w:hAnsi="Times" w:cs="Times"/>
          <w:b/>
          <w:lang w:val="tr-TR" w:bidi="gu-IN"/>
        </w:rPr>
        <w:t>Kazakh</w:t>
      </w:r>
      <w:r>
        <w:rPr>
          <w:rStyle w:val="jlqj4b"/>
          <w:rFonts w:ascii="Times" w:hAnsi="Times" w:cs="Times"/>
          <w:lang w:val="tr-TR" w:bidi="gu-IN"/>
        </w:rPr>
        <w:t xml:space="preserve">, </w:t>
      </w:r>
      <w:r>
        <w:rPr>
          <w:rStyle w:val="jlqj4b"/>
          <w:rFonts w:ascii="Times" w:hAnsi="Times" w:cs="Times" w:hint="cs"/>
          <w:lang w:val="kk-KZ" w:bidi="gu-IN"/>
        </w:rPr>
        <w:t xml:space="preserve">өсіру, </w:t>
      </w:r>
      <w:r>
        <w:rPr>
          <w:rStyle w:val="jlqj4b"/>
          <w:rFonts w:ascii="Times" w:hAnsi="Times" w:cs="Times" w:hint="cs"/>
          <w:color w:val="CC6600"/>
          <w:u w:val="single"/>
          <w:lang w:val="kk-KZ" w:bidi="gu-IN"/>
        </w:rPr>
        <w:t>ösirw</w:t>
      </w:r>
      <w:r>
        <w:rPr>
          <w:rStyle w:val="jlqj4b"/>
          <w:rFonts w:ascii="Times" w:hAnsi="Times" w:cs="Times" w:hint="cs"/>
          <w:lang w:val="kk-KZ" w:bidi="gu-IN"/>
        </w:rPr>
        <w:t>, to cultivate,</w:t>
      </w:r>
      <w:r>
        <w:rPr>
          <w:rStyle w:val="jlqj4b"/>
          <w:rFonts w:ascii="Times" w:hAnsi="Times" w:cs="Times"/>
          <w:lang w:bidi="gu-IN"/>
        </w:rPr>
        <w:t xml:space="preserve"> </w:t>
      </w:r>
      <w:r w:rsidRPr="00935748">
        <w:rPr>
          <w:rStyle w:val="jlqj4b"/>
          <w:rFonts w:ascii="Times" w:hAnsi="Times" w:cs="Times"/>
          <w:b/>
          <w:lang w:bidi="gu-IN"/>
        </w:rPr>
        <w:t>Uzbek</w:t>
      </w:r>
      <w:r>
        <w:rPr>
          <w:rStyle w:val="jlqj4b"/>
          <w:rFonts w:ascii="Times" w:hAnsi="Times" w:cs="Times"/>
          <w:lang w:bidi="gu-IN"/>
        </w:rPr>
        <w:t xml:space="preserve">, </w:t>
      </w:r>
      <w:r>
        <w:rPr>
          <w:rStyle w:val="kgnlhe"/>
          <w:rFonts w:ascii="Times" w:hAnsi="Times" w:cs="Times" w:hint="cs"/>
          <w:color w:val="CC6600"/>
          <w:u w:val="single"/>
          <w:lang w:val="kk-KZ" w:bidi="gu-IN"/>
        </w:rPr>
        <w:t>o'stirmoq</w:t>
      </w:r>
      <w:r>
        <w:rPr>
          <w:rStyle w:val="kgnlhe"/>
          <w:rFonts w:ascii="Times" w:hAnsi="Times" w:cs="Times" w:hint="cs"/>
          <w:lang w:val="kk-KZ" w:bidi="gu-IN"/>
        </w:rPr>
        <w:t>, to cultivate, grow, plant</w:t>
      </w:r>
      <w:r>
        <w:rPr>
          <w:rStyle w:val="kgnlhe"/>
          <w:rFonts w:ascii="Times" w:hAnsi="Times" w:cs="Times"/>
          <w:lang w:bidi="gu-IN"/>
        </w:rPr>
        <w:t>.</w:t>
      </w:r>
      <w:r>
        <w:rPr>
          <w:rStyle w:val="kgnlhe"/>
          <w:rFonts w:ascii="Times" w:hAnsi="Times" w:cs="Times"/>
          <w:lang w:bidi="gu-IN"/>
        </w:rPr>
        <w:br/>
      </w:r>
    </w:p>
  </w:footnote>
  <w:footnote w:id="213">
    <w:p w:rsidR="007B148B" w:rsidRDefault="007B148B">
      <w:pPr>
        <w:pStyle w:val="FootnoteText"/>
      </w:pPr>
      <w:r>
        <w:rPr>
          <w:rStyle w:val="FootnoteReference"/>
        </w:rPr>
        <w:footnoteRef/>
      </w:r>
      <w:r>
        <w:t xml:space="preserve"> </w:t>
      </w:r>
      <w:r w:rsidRPr="009211BF">
        <w:rPr>
          <w:rFonts w:cstheme="minorHAnsi"/>
          <w:b/>
        </w:rPr>
        <w:t>Hittite</w:t>
      </w:r>
      <w:r w:rsidRPr="009211BF">
        <w:rPr>
          <w:rFonts w:cstheme="minorHAnsi"/>
        </w:rPr>
        <w:t xml:space="preserve">, </w:t>
      </w:r>
      <w:r w:rsidRPr="009211BF">
        <w:rPr>
          <w:rFonts w:cstheme="minorHAnsi"/>
          <w:color w:val="FF0000"/>
        </w:rPr>
        <w:t>ekt</w:t>
      </w:r>
      <w:r w:rsidRPr="009211BF">
        <w:rPr>
          <w:rFonts w:cstheme="minorHAnsi"/>
          <w:color w:val="000000"/>
        </w:rPr>
        <w:t xml:space="preserve">, </w:t>
      </w:r>
      <w:r w:rsidRPr="009211BF">
        <w:rPr>
          <w:rFonts w:cstheme="minorHAnsi"/>
          <w:color w:val="FF0000"/>
        </w:rPr>
        <w:t>akti,</w:t>
      </w:r>
      <w:r w:rsidRPr="009211BF">
        <w:rPr>
          <w:rFonts w:cstheme="minorHAnsi"/>
          <w:color w:val="000000"/>
        </w:rPr>
        <w:t xml:space="preserve"> net, hunting net, </w:t>
      </w:r>
      <w:r w:rsidRPr="009211BF">
        <w:rPr>
          <w:rFonts w:cstheme="minorHAnsi"/>
          <w:b/>
          <w:color w:val="000000"/>
        </w:rPr>
        <w:t>Latin</w:t>
      </w:r>
      <w:r w:rsidRPr="009211BF">
        <w:rPr>
          <w:rFonts w:cstheme="minorHAnsi"/>
          <w:color w:val="000000"/>
        </w:rPr>
        <w:t xml:space="preserve">, </w:t>
      </w:r>
      <w:r w:rsidRPr="009211BF">
        <w:rPr>
          <w:rFonts w:cstheme="minorHAnsi"/>
          <w:color w:val="FF0000"/>
        </w:rPr>
        <w:t>rete-is</w:t>
      </w:r>
      <w:r w:rsidRPr="009211BF">
        <w:rPr>
          <w:rFonts w:cstheme="minorHAnsi"/>
        </w:rPr>
        <w:t xml:space="preserve"> net, </w:t>
      </w:r>
      <w:r w:rsidRPr="009211BF">
        <w:rPr>
          <w:rFonts w:cstheme="minorHAnsi"/>
          <w:b/>
        </w:rPr>
        <w:t>Italian</w:t>
      </w:r>
      <w:r w:rsidRPr="009211BF">
        <w:rPr>
          <w:rFonts w:cstheme="minorHAnsi"/>
        </w:rPr>
        <w:t xml:space="preserve">, </w:t>
      </w:r>
      <w:r w:rsidRPr="009211BF">
        <w:rPr>
          <w:rFonts w:cstheme="minorHAnsi"/>
          <w:color w:val="FF0000"/>
        </w:rPr>
        <w:t>rete</w:t>
      </w:r>
      <w:r w:rsidRPr="009211BF">
        <w:rPr>
          <w:rFonts w:cstheme="minorHAnsi"/>
        </w:rPr>
        <w:t xml:space="preserve">, net, snare, </w:t>
      </w:r>
      <w:r w:rsidRPr="009211BF">
        <w:rPr>
          <w:rFonts w:cstheme="minorHAnsi"/>
          <w:b/>
        </w:rPr>
        <w:t>French</w:t>
      </w:r>
      <w:r w:rsidRPr="009211BF">
        <w:rPr>
          <w:rFonts w:cstheme="minorHAnsi"/>
        </w:rPr>
        <w:t xml:space="preserve">, </w:t>
      </w:r>
      <w:r w:rsidRPr="009211BF">
        <w:rPr>
          <w:rFonts w:cstheme="minorHAnsi"/>
          <w:color w:val="FF0000"/>
        </w:rPr>
        <w:t>rets</w:t>
      </w:r>
      <w:r w:rsidRPr="009211BF">
        <w:rPr>
          <w:rFonts w:cstheme="minorHAnsi"/>
        </w:rPr>
        <w:t xml:space="preserve">, net, snare, </w:t>
      </w:r>
      <w:r w:rsidRPr="009211BF">
        <w:rPr>
          <w:rFonts w:cstheme="minorHAnsi"/>
          <w:b/>
        </w:rPr>
        <w:t>Etruscan</w:t>
      </w:r>
      <w:r w:rsidRPr="009211BF">
        <w:rPr>
          <w:rFonts w:cstheme="minorHAnsi"/>
        </w:rPr>
        <w:t xml:space="preserve">, </w:t>
      </w:r>
      <w:r w:rsidRPr="009211BF">
        <w:rPr>
          <w:rFonts w:cstheme="minorHAnsi"/>
          <w:color w:val="EE0000"/>
        </w:rPr>
        <w:t>ret</w:t>
      </w:r>
      <w:r w:rsidRPr="009211BF">
        <w:rPr>
          <w:rFonts w:cstheme="minorHAnsi"/>
        </w:rPr>
        <w:t xml:space="preserve">, net, snare, (an area of the Piacenza Bronze Liver), </w:t>
      </w:r>
      <w:r w:rsidRPr="009211BF">
        <w:rPr>
          <w:rFonts w:cstheme="minorHAnsi"/>
          <w:b/>
        </w:rPr>
        <w:t>Sanskrit</w:t>
      </w:r>
      <w:r w:rsidRPr="009211BF">
        <w:rPr>
          <w:rFonts w:cstheme="minorHAnsi"/>
        </w:rPr>
        <w:t xml:space="preserve">, </w:t>
      </w:r>
      <w:r w:rsidRPr="009211BF">
        <w:rPr>
          <w:rStyle w:val="sdata"/>
          <w:rFonts w:cstheme="minorHAnsi"/>
          <w:color w:val="3333FF"/>
        </w:rPr>
        <w:t>pāśaḥ</w:t>
      </w:r>
      <w:r w:rsidRPr="009211BF">
        <w:rPr>
          <w:rStyle w:val="sdata"/>
          <w:rFonts w:cstheme="minorHAnsi"/>
        </w:rPr>
        <w:t xml:space="preserve">, snare, </w:t>
      </w:r>
      <w:r w:rsidRPr="009211BF">
        <w:rPr>
          <w:rStyle w:val="sdata"/>
          <w:rFonts w:cstheme="minorHAnsi"/>
          <w:b/>
        </w:rPr>
        <w:t>Belarusian</w:t>
      </w:r>
      <w:r w:rsidRPr="009211BF">
        <w:rPr>
          <w:rStyle w:val="sdata"/>
          <w:rFonts w:cstheme="minorHAnsi"/>
        </w:rPr>
        <w:t xml:space="preserve">, </w:t>
      </w:r>
      <w:r w:rsidRPr="009211BF">
        <w:rPr>
          <w:rStyle w:val="shorttext"/>
          <w:rFonts w:cstheme="minorHAnsi"/>
          <w:lang w:val="be-BY"/>
        </w:rPr>
        <w:t>пастка,</w:t>
      </w:r>
      <w:r w:rsidRPr="009211BF">
        <w:rPr>
          <w:rStyle w:val="shorttext"/>
          <w:rFonts w:cstheme="minorHAnsi"/>
          <w:color w:val="3333FF"/>
          <w:lang w:val="be-BY"/>
        </w:rPr>
        <w:t xml:space="preserve"> pastka</w:t>
      </w:r>
      <w:r w:rsidRPr="009211BF">
        <w:rPr>
          <w:rStyle w:val="shorttext"/>
          <w:rFonts w:cstheme="minorHAnsi"/>
          <w:lang w:val="be-BY"/>
        </w:rPr>
        <w:t>, net</w:t>
      </w:r>
      <w:r w:rsidRPr="009211BF">
        <w:rPr>
          <w:rStyle w:val="shorttext"/>
          <w:rFonts w:cstheme="minorHAnsi"/>
        </w:rPr>
        <w:t xml:space="preserve">, </w:t>
      </w:r>
      <w:r w:rsidRPr="009211BF">
        <w:rPr>
          <w:rStyle w:val="shorttext"/>
          <w:rFonts w:cstheme="minorHAnsi"/>
          <w:b/>
        </w:rPr>
        <w:t>Greek</w:t>
      </w:r>
      <w:r w:rsidRPr="009211BF">
        <w:rPr>
          <w:rStyle w:val="shorttext"/>
          <w:rFonts w:cstheme="minorHAnsi"/>
        </w:rPr>
        <w:t xml:space="preserve">, </w:t>
      </w:r>
      <w:r w:rsidRPr="009211BF">
        <w:rPr>
          <w:rFonts w:cstheme="minorHAnsi"/>
        </w:rPr>
        <w:t>x</w:t>
      </w:r>
      <w:r w:rsidRPr="009211BF">
        <w:rPr>
          <w:rStyle w:val="shorttext"/>
          <w:rFonts w:cstheme="minorHAnsi"/>
          <w:lang w:val="el-GR"/>
        </w:rPr>
        <w:t>παγίδα,</w:t>
      </w:r>
      <w:r w:rsidRPr="009211BF">
        <w:rPr>
          <w:rStyle w:val="shorttext"/>
          <w:rFonts w:cstheme="minorHAnsi"/>
          <w:color w:val="3333FF"/>
          <w:lang w:val="el-GR"/>
        </w:rPr>
        <w:t xml:space="preserve"> pagída</w:t>
      </w:r>
      <w:r w:rsidRPr="009211BF">
        <w:rPr>
          <w:rStyle w:val="shorttext"/>
          <w:rFonts w:cstheme="minorHAnsi"/>
          <w:lang w:val="el-GR"/>
        </w:rPr>
        <w:t>, net</w:t>
      </w:r>
      <w:r w:rsidRPr="009211BF">
        <w:rPr>
          <w:rStyle w:val="shorttext"/>
          <w:rFonts w:cstheme="minorHAnsi"/>
        </w:rPr>
        <w:t xml:space="preserve">, </w:t>
      </w:r>
      <w:r w:rsidRPr="009211BF">
        <w:rPr>
          <w:rStyle w:val="shorttext"/>
          <w:rFonts w:cstheme="minorHAnsi"/>
          <w:b/>
        </w:rPr>
        <w:t>Romanian</w:t>
      </w:r>
      <w:r w:rsidRPr="009211BF">
        <w:rPr>
          <w:rStyle w:val="shorttext"/>
          <w:rFonts w:cstheme="minorHAnsi"/>
        </w:rPr>
        <w:t xml:space="preserve">, </w:t>
      </w:r>
      <w:r w:rsidRPr="009211BF">
        <w:rPr>
          <w:rStyle w:val="shorttext"/>
          <w:rFonts w:cstheme="minorHAnsi"/>
          <w:color w:val="CC6600"/>
          <w:u w:val="single"/>
          <w:lang w:val="ro-RO"/>
        </w:rPr>
        <w:t>cursă</w:t>
      </w:r>
      <w:r w:rsidRPr="009211BF">
        <w:rPr>
          <w:rStyle w:val="shorttext"/>
          <w:rFonts w:cstheme="minorHAnsi"/>
          <w:lang w:val="ro-RO"/>
        </w:rPr>
        <w:t xml:space="preserve">, net, </w:t>
      </w:r>
      <w:r w:rsidRPr="009211BF">
        <w:rPr>
          <w:rStyle w:val="shorttext"/>
          <w:rFonts w:cstheme="minorHAnsi"/>
          <w:b/>
          <w:lang w:val="ro-RO"/>
        </w:rPr>
        <w:t>Albanian</w:t>
      </w:r>
      <w:r w:rsidRPr="009211BF">
        <w:rPr>
          <w:rStyle w:val="shorttext"/>
          <w:rFonts w:cstheme="minorHAnsi"/>
          <w:lang w:val="ro-RO"/>
        </w:rPr>
        <w:t xml:space="preserve">, </w:t>
      </w:r>
      <w:r w:rsidRPr="009211BF">
        <w:rPr>
          <w:rStyle w:val="shorttext"/>
          <w:rFonts w:cstheme="minorHAnsi"/>
          <w:color w:val="CC6600"/>
          <w:u w:val="single"/>
          <w:lang w:val="sq-AL"/>
        </w:rPr>
        <w:t>kurth</w:t>
      </w:r>
      <w:r w:rsidRPr="009211BF">
        <w:rPr>
          <w:rStyle w:val="shorttext"/>
          <w:rFonts w:cstheme="minorHAnsi"/>
          <w:lang w:val="sq-AL"/>
        </w:rPr>
        <w:t xml:space="preserve">, net, </w:t>
      </w:r>
      <w:r w:rsidRPr="009211BF">
        <w:rPr>
          <w:rStyle w:val="shorttext"/>
          <w:rFonts w:cstheme="minorHAnsi"/>
          <w:b/>
          <w:lang w:val="sq-AL"/>
        </w:rPr>
        <w:t>Finnish-Uralic</w:t>
      </w:r>
      <w:r w:rsidRPr="009211BF">
        <w:rPr>
          <w:rStyle w:val="shorttext"/>
          <w:rFonts w:cstheme="minorHAnsi"/>
          <w:lang w:val="sq-AL"/>
        </w:rPr>
        <w:t xml:space="preserve">, </w:t>
      </w:r>
      <w:r w:rsidRPr="009211BF">
        <w:rPr>
          <w:rStyle w:val="shorttext"/>
          <w:rFonts w:cstheme="minorHAnsi"/>
          <w:color w:val="009900"/>
          <w:u w:val="single"/>
          <w:lang w:val="fi-FI"/>
        </w:rPr>
        <w:t>netto</w:t>
      </w:r>
      <w:r w:rsidRPr="009211BF">
        <w:rPr>
          <w:rStyle w:val="shorttext"/>
          <w:rFonts w:cstheme="minorHAnsi"/>
          <w:lang w:val="fi-FI"/>
        </w:rPr>
        <w:t xml:space="preserve">, net, </w:t>
      </w:r>
      <w:r w:rsidRPr="009211BF">
        <w:rPr>
          <w:rStyle w:val="shorttext"/>
          <w:rFonts w:cstheme="minorHAnsi"/>
          <w:b/>
          <w:lang w:val="fi-FI"/>
        </w:rPr>
        <w:t>English</w:t>
      </w:r>
      <w:r w:rsidRPr="009211BF">
        <w:rPr>
          <w:rStyle w:val="shorttext"/>
          <w:rFonts w:cstheme="minorHAnsi"/>
          <w:lang w:val="fi-FI"/>
        </w:rPr>
        <w:t xml:space="preserve">, </w:t>
      </w:r>
      <w:r w:rsidRPr="009211BF">
        <w:rPr>
          <w:rFonts w:cstheme="minorHAnsi"/>
          <w:color w:val="009900"/>
          <w:u w:val="single"/>
        </w:rPr>
        <w:t xml:space="preserve">net </w:t>
      </w:r>
      <w:r w:rsidRPr="009211BF">
        <w:rPr>
          <w:rFonts w:cstheme="minorHAnsi"/>
        </w:rPr>
        <w:t xml:space="preserve">[&lt;OE </w:t>
      </w:r>
      <w:r w:rsidRPr="009211BF">
        <w:rPr>
          <w:rFonts w:cstheme="minorHAnsi"/>
          <w:color w:val="009900"/>
          <w:u w:val="single"/>
        </w:rPr>
        <w:t>nett</w:t>
      </w:r>
      <w:r w:rsidRPr="009211BF">
        <w:rPr>
          <w:rFonts w:cstheme="minorHAnsi"/>
        </w:rPr>
        <w:t>].</w:t>
      </w:r>
      <w:r w:rsidRPr="009211BF">
        <w:rPr>
          <w:rStyle w:val="sdata"/>
          <w:rFonts w:cstheme="minorHAnsi"/>
        </w:rPr>
        <w:br/>
      </w:r>
    </w:p>
  </w:footnote>
  <w:footnote w:id="214">
    <w:p w:rsidR="007B148B" w:rsidRPr="00AD1B8C" w:rsidRDefault="007B148B" w:rsidP="00816E4B">
      <w:pPr>
        <w:pStyle w:val="FootnoteText"/>
        <w:rPr>
          <w:rFonts w:cstheme="minorHAnsi"/>
        </w:rPr>
      </w:pPr>
      <w:r>
        <w:rPr>
          <w:rStyle w:val="FootnoteReference"/>
        </w:rPr>
        <w:footnoteRef/>
      </w:r>
      <w:r>
        <w:rPr>
          <w:rStyle w:val="tlid-translation"/>
          <w:rFonts w:cstheme="minorHAnsi"/>
        </w:rPr>
        <w:t xml:space="preserve"> </w:t>
      </w:r>
      <w:r w:rsidRPr="0029344A">
        <w:rPr>
          <w:rFonts w:cstheme="minorHAnsi"/>
          <w:b/>
        </w:rPr>
        <w:t>Hittite</w:t>
      </w:r>
      <w:r w:rsidRPr="0029344A">
        <w:rPr>
          <w:rFonts w:cstheme="minorHAnsi"/>
        </w:rPr>
        <w:t xml:space="preserve">, </w:t>
      </w:r>
      <w:r w:rsidRPr="0029344A">
        <w:rPr>
          <w:rFonts w:cstheme="minorHAnsi"/>
          <w:b/>
          <w:bCs/>
          <w:color w:val="0000EE"/>
        </w:rPr>
        <w:t>nēwas</w:t>
      </w:r>
      <w:r w:rsidRPr="0029344A">
        <w:rPr>
          <w:rFonts w:cstheme="minorHAnsi"/>
        </w:rPr>
        <w:t>, new,</w:t>
      </w:r>
      <w:r w:rsidRPr="0029344A">
        <w:rPr>
          <w:rFonts w:cstheme="minorHAnsi"/>
          <w:shd w:val="clear" w:color="auto" w:fill="FFFFFF"/>
        </w:rPr>
        <w:t xml:space="preserve"> #</w:t>
      </w:r>
      <w:r w:rsidRPr="0029344A">
        <w:rPr>
          <w:rFonts w:cstheme="minorHAnsi"/>
          <w:b/>
          <w:bCs/>
          <w:color w:val="3333FF"/>
        </w:rPr>
        <w:t>newa</w:t>
      </w:r>
      <w:r w:rsidRPr="0029344A">
        <w:rPr>
          <w:rFonts w:cstheme="minorHAnsi"/>
        </w:rPr>
        <w:t>-, </w:t>
      </w:r>
      <w:r w:rsidRPr="0029344A">
        <w:rPr>
          <w:rFonts w:cstheme="minorHAnsi"/>
          <w:color w:val="3333FF"/>
          <w:sz w:val="18"/>
          <w:szCs w:val="18"/>
          <w:shd w:val="clear" w:color="auto" w:fill="FFFFFF"/>
        </w:rPr>
        <w:t xml:space="preserve"> </w:t>
      </w:r>
      <w:r w:rsidRPr="0029344A">
        <w:rPr>
          <w:rFonts w:cstheme="minorHAnsi"/>
          <w:b/>
          <w:bCs/>
          <w:color w:val="3333FF"/>
          <w:shd w:val="clear" w:color="auto" w:fill="FFFFFF"/>
        </w:rPr>
        <w:t>newa</w:t>
      </w:r>
      <w:r w:rsidRPr="0029344A">
        <w:rPr>
          <w:rFonts w:cstheme="minorHAnsi"/>
          <w:shd w:val="clear" w:color="auto" w:fill="FFFFFF"/>
        </w:rPr>
        <w:t xml:space="preserve">, new, </w:t>
      </w:r>
      <w:r w:rsidRPr="0029344A">
        <w:rPr>
          <w:rFonts w:cstheme="minorHAnsi"/>
          <w:b/>
          <w:shd w:val="clear" w:color="auto" w:fill="FFFFFF"/>
        </w:rPr>
        <w:t>Luvian</w:t>
      </w:r>
      <w:r w:rsidRPr="0029344A">
        <w:rPr>
          <w:rFonts w:cstheme="minorHAnsi"/>
          <w:shd w:val="clear" w:color="auto" w:fill="FFFFFF"/>
        </w:rPr>
        <w:t xml:space="preserve">, </w:t>
      </w:r>
      <w:r w:rsidRPr="0029344A">
        <w:rPr>
          <w:rFonts w:cstheme="minorHAnsi"/>
          <w:color w:val="3333FF"/>
        </w:rPr>
        <w:t>nawa/i</w:t>
      </w:r>
      <w:r w:rsidRPr="0029344A">
        <w:rPr>
          <w:rFonts w:cstheme="minorHAnsi"/>
        </w:rPr>
        <w:t xml:space="preserve">, new, </w:t>
      </w:r>
      <w:r w:rsidRPr="0029344A">
        <w:rPr>
          <w:rFonts w:cstheme="minorHAnsi"/>
          <w:b/>
        </w:rPr>
        <w:t>Sanskrit</w:t>
      </w:r>
      <w:r w:rsidRPr="0029344A">
        <w:rPr>
          <w:rFonts w:cstheme="minorHAnsi"/>
        </w:rPr>
        <w:t xml:space="preserve">, </w:t>
      </w:r>
      <w:r w:rsidRPr="0029344A">
        <w:rPr>
          <w:rFonts w:cstheme="minorHAnsi"/>
          <w:color w:val="0000EE"/>
        </w:rPr>
        <w:t>navaḥ</w:t>
      </w:r>
      <w:r w:rsidRPr="0029344A">
        <w:rPr>
          <w:rFonts w:cstheme="minorHAnsi"/>
        </w:rPr>
        <w:t xml:space="preserve">, new,  </w:t>
      </w:r>
      <w:r w:rsidRPr="0029344A">
        <w:rPr>
          <w:rFonts w:cstheme="minorHAnsi"/>
          <w:b/>
        </w:rPr>
        <w:t>Belarusian</w:t>
      </w:r>
      <w:r w:rsidRPr="0029344A">
        <w:rPr>
          <w:rFonts w:cstheme="minorHAnsi"/>
        </w:rPr>
        <w:t xml:space="preserve">, новы, </w:t>
      </w:r>
      <w:r w:rsidRPr="0029344A">
        <w:rPr>
          <w:rFonts w:cstheme="minorHAnsi"/>
          <w:color w:val="0000EE"/>
          <w:shd w:val="clear" w:color="auto" w:fill="FFFFFF"/>
        </w:rPr>
        <w:t>novy</w:t>
      </w:r>
      <w:r w:rsidRPr="0029344A">
        <w:rPr>
          <w:rFonts w:cstheme="minorHAnsi"/>
          <w:shd w:val="clear" w:color="auto" w:fill="FFFFFF"/>
        </w:rPr>
        <w:t xml:space="preserve">, new, </w:t>
      </w:r>
      <w:r w:rsidRPr="0029344A">
        <w:rPr>
          <w:rFonts w:cstheme="minorHAnsi"/>
          <w:b/>
          <w:shd w:val="clear" w:color="auto" w:fill="FFFFFF"/>
        </w:rPr>
        <w:t>Croatian</w:t>
      </w:r>
      <w:r w:rsidRPr="0029344A">
        <w:rPr>
          <w:rFonts w:cstheme="minorHAnsi"/>
          <w:shd w:val="clear" w:color="auto" w:fill="FFFFFF"/>
        </w:rPr>
        <w:t xml:space="preserve">, </w:t>
      </w:r>
      <w:r w:rsidRPr="0029344A">
        <w:rPr>
          <w:rFonts w:cstheme="minorHAnsi"/>
          <w:color w:val="0000EE"/>
          <w:shd w:val="clear" w:color="auto" w:fill="FFFFFF"/>
        </w:rPr>
        <w:t>novi</w:t>
      </w:r>
      <w:r w:rsidRPr="0029344A">
        <w:rPr>
          <w:rFonts w:cstheme="minorHAnsi"/>
          <w:shd w:val="clear" w:color="auto" w:fill="FFFFFF"/>
        </w:rPr>
        <w:t xml:space="preserve">, new, </w:t>
      </w:r>
      <w:r w:rsidRPr="0029344A">
        <w:rPr>
          <w:rFonts w:cstheme="minorHAnsi"/>
          <w:b/>
          <w:shd w:val="clear" w:color="auto" w:fill="FFFFFF"/>
        </w:rPr>
        <w:t>Polish</w:t>
      </w:r>
      <w:r w:rsidRPr="0029344A">
        <w:rPr>
          <w:rFonts w:cstheme="minorHAnsi"/>
          <w:shd w:val="clear" w:color="auto" w:fill="FFFFFF"/>
        </w:rPr>
        <w:t xml:space="preserve">, </w:t>
      </w:r>
      <w:r w:rsidRPr="0029344A">
        <w:rPr>
          <w:rFonts w:cstheme="minorHAnsi"/>
          <w:color w:val="0000EE"/>
        </w:rPr>
        <w:t>nowy</w:t>
      </w:r>
      <w:r w:rsidRPr="0029344A">
        <w:rPr>
          <w:rFonts w:cstheme="minorHAnsi"/>
        </w:rPr>
        <w:t xml:space="preserve">, new, </w:t>
      </w:r>
      <w:r w:rsidRPr="0029344A">
        <w:rPr>
          <w:rFonts w:cstheme="minorHAnsi"/>
          <w:b/>
        </w:rPr>
        <w:t>Romanian</w:t>
      </w:r>
      <w:r w:rsidRPr="0029344A">
        <w:rPr>
          <w:rFonts w:cstheme="minorHAnsi"/>
        </w:rPr>
        <w:t xml:space="preserve">, </w:t>
      </w:r>
      <w:r w:rsidRPr="0029344A">
        <w:rPr>
          <w:rFonts w:cstheme="minorHAnsi"/>
          <w:color w:val="0000EE"/>
        </w:rPr>
        <w:t>NOUĂ</w:t>
      </w:r>
      <w:r w:rsidRPr="0029344A">
        <w:rPr>
          <w:rFonts w:cstheme="minorHAnsi"/>
          <w:color w:val="000000"/>
        </w:rPr>
        <w:t>,</w:t>
      </w:r>
      <w:r w:rsidRPr="0029344A">
        <w:rPr>
          <w:rFonts w:cstheme="minorHAnsi"/>
          <w:color w:val="0000EE"/>
        </w:rPr>
        <w:t xml:space="preserve"> </w:t>
      </w:r>
      <w:r w:rsidRPr="0029344A">
        <w:rPr>
          <w:rFonts w:cstheme="minorHAnsi"/>
          <w:color w:val="000000"/>
        </w:rPr>
        <w:t>f.</w:t>
      </w:r>
      <w:r w:rsidRPr="0029344A">
        <w:rPr>
          <w:rFonts w:cstheme="minorHAnsi"/>
          <w:color w:val="0000EE"/>
        </w:rPr>
        <w:t xml:space="preserve"> NOU,</w:t>
      </w:r>
      <w:r w:rsidRPr="0029344A">
        <w:rPr>
          <w:rFonts w:cstheme="minorHAnsi"/>
        </w:rPr>
        <w:t xml:space="preserve"> new, </w:t>
      </w:r>
      <w:r w:rsidRPr="0029344A">
        <w:rPr>
          <w:rFonts w:cstheme="minorHAnsi"/>
          <w:b/>
        </w:rPr>
        <w:t>Greek</w:t>
      </w:r>
      <w:r w:rsidRPr="0029344A">
        <w:rPr>
          <w:rFonts w:cstheme="minorHAnsi"/>
        </w:rPr>
        <w:t>, νέος,</w:t>
      </w:r>
      <w:r w:rsidRPr="0029344A">
        <w:rPr>
          <w:rFonts w:cstheme="minorHAnsi"/>
          <w:color w:val="0000EE"/>
        </w:rPr>
        <w:t xml:space="preserve"> </w:t>
      </w:r>
      <w:r w:rsidRPr="0029344A">
        <w:rPr>
          <w:rFonts w:cstheme="minorHAnsi"/>
          <w:color w:val="0000EE"/>
          <w:shd w:val="clear" w:color="auto" w:fill="FFFFFF"/>
        </w:rPr>
        <w:t>néo</w:t>
      </w:r>
      <w:r w:rsidRPr="0029344A">
        <w:rPr>
          <w:rFonts w:cstheme="minorHAnsi"/>
          <w:shd w:val="clear" w:color="auto" w:fill="FFFFFF"/>
        </w:rPr>
        <w:t xml:space="preserve">s, new, </w:t>
      </w:r>
      <w:r w:rsidRPr="0029344A">
        <w:rPr>
          <w:rFonts w:cstheme="minorHAnsi"/>
          <w:b/>
          <w:shd w:val="clear" w:color="auto" w:fill="FFFFFF"/>
        </w:rPr>
        <w:t>Latin</w:t>
      </w:r>
      <w:r w:rsidRPr="0029344A">
        <w:rPr>
          <w:rFonts w:cstheme="minorHAnsi"/>
          <w:shd w:val="clear" w:color="auto" w:fill="FFFFFF"/>
        </w:rPr>
        <w:t xml:space="preserve">, </w:t>
      </w:r>
      <w:r w:rsidRPr="0029344A">
        <w:rPr>
          <w:rFonts w:cstheme="minorHAnsi"/>
          <w:color w:val="0000EE"/>
        </w:rPr>
        <w:t>novum</w:t>
      </w:r>
      <w:r w:rsidRPr="0029344A">
        <w:rPr>
          <w:rFonts w:cstheme="minorHAnsi"/>
        </w:rPr>
        <w:t xml:space="preserve">, new, </w:t>
      </w:r>
      <w:r w:rsidRPr="0029344A">
        <w:rPr>
          <w:rFonts w:cstheme="minorHAnsi"/>
          <w:b/>
          <w:shd w:val="clear" w:color="auto" w:fill="FFFFFF"/>
        </w:rPr>
        <w:t>Irish</w:t>
      </w:r>
      <w:r w:rsidRPr="0029344A">
        <w:rPr>
          <w:rFonts w:cstheme="minorHAnsi"/>
          <w:shd w:val="clear" w:color="auto" w:fill="FFFFFF"/>
        </w:rPr>
        <w:t xml:space="preserve">, </w:t>
      </w:r>
      <w:r w:rsidRPr="0029344A">
        <w:rPr>
          <w:rFonts w:cstheme="minorHAnsi"/>
          <w:color w:val="0000EE"/>
        </w:rPr>
        <w:t>nua</w:t>
      </w:r>
      <w:r w:rsidRPr="0029344A">
        <w:rPr>
          <w:rFonts w:cstheme="minorHAnsi"/>
          <w:color w:val="000000"/>
        </w:rPr>
        <w:t xml:space="preserve">, new, </w:t>
      </w:r>
      <w:r w:rsidRPr="0029344A">
        <w:rPr>
          <w:rFonts w:cstheme="minorHAnsi"/>
          <w:b/>
          <w:color w:val="000000"/>
        </w:rPr>
        <w:t>Welsh</w:t>
      </w:r>
      <w:r w:rsidRPr="0029344A">
        <w:rPr>
          <w:rFonts w:cstheme="minorHAnsi"/>
          <w:color w:val="000000"/>
        </w:rPr>
        <w:t xml:space="preserve">, </w:t>
      </w:r>
      <w:r w:rsidRPr="0029344A">
        <w:rPr>
          <w:rFonts w:cstheme="minorHAnsi"/>
          <w:color w:val="0000EE"/>
        </w:rPr>
        <w:t>newydd</w:t>
      </w:r>
      <w:r w:rsidRPr="0029344A">
        <w:rPr>
          <w:rFonts w:cstheme="minorHAnsi"/>
        </w:rPr>
        <w:t xml:space="preserve">, new, </w:t>
      </w:r>
      <w:r w:rsidRPr="0029344A">
        <w:rPr>
          <w:rFonts w:cstheme="minorHAnsi"/>
          <w:b/>
        </w:rPr>
        <w:t>Italian</w:t>
      </w:r>
      <w:r w:rsidRPr="0029344A">
        <w:rPr>
          <w:rFonts w:cstheme="minorHAnsi"/>
        </w:rPr>
        <w:t xml:space="preserve">, </w:t>
      </w:r>
      <w:r w:rsidRPr="0029344A">
        <w:rPr>
          <w:rFonts w:cstheme="minorHAnsi"/>
          <w:color w:val="0000EE"/>
        </w:rPr>
        <w:t>nuovo</w:t>
      </w:r>
      <w:r w:rsidRPr="0029344A">
        <w:rPr>
          <w:rFonts w:cstheme="minorHAnsi"/>
        </w:rPr>
        <w:t xml:space="preserve">, new, </w:t>
      </w:r>
      <w:r w:rsidRPr="0029344A">
        <w:rPr>
          <w:rFonts w:cstheme="minorHAnsi"/>
          <w:b/>
        </w:rPr>
        <w:t>French</w:t>
      </w:r>
      <w:r w:rsidRPr="0029344A">
        <w:rPr>
          <w:rFonts w:cstheme="minorHAnsi"/>
        </w:rPr>
        <w:t xml:space="preserve">, </w:t>
      </w:r>
      <w:r w:rsidRPr="0029344A">
        <w:rPr>
          <w:rFonts w:cstheme="minorHAnsi"/>
          <w:color w:val="0000EE"/>
        </w:rPr>
        <w:t>nouveau</w:t>
      </w:r>
      <w:r w:rsidRPr="0029344A">
        <w:rPr>
          <w:rFonts w:cstheme="minorHAnsi"/>
        </w:rPr>
        <w:t xml:space="preserve">, new, </w:t>
      </w:r>
      <w:r w:rsidRPr="0029344A">
        <w:rPr>
          <w:rFonts w:cstheme="minorHAnsi"/>
          <w:b/>
        </w:rPr>
        <w:t>English</w:t>
      </w:r>
      <w:r w:rsidRPr="0029344A">
        <w:rPr>
          <w:rFonts w:cstheme="minorHAnsi"/>
        </w:rPr>
        <w:t xml:space="preserve">, </w:t>
      </w:r>
      <w:r w:rsidRPr="0029344A">
        <w:rPr>
          <w:rFonts w:cstheme="minorHAnsi"/>
          <w:color w:val="0000EE"/>
        </w:rPr>
        <w:t>new</w:t>
      </w:r>
      <w:r w:rsidRPr="0029344A">
        <w:rPr>
          <w:rFonts w:cstheme="minorHAnsi"/>
        </w:rPr>
        <w:t xml:space="preserve"> [OE </w:t>
      </w:r>
      <w:r w:rsidRPr="0029344A">
        <w:rPr>
          <w:rFonts w:cstheme="minorHAnsi"/>
          <w:color w:val="0000EE"/>
        </w:rPr>
        <w:t>nīwe</w:t>
      </w:r>
      <w:r w:rsidRPr="0029344A">
        <w:rPr>
          <w:rFonts w:cstheme="minorHAnsi"/>
        </w:rPr>
        <w:t xml:space="preserve">], </w:t>
      </w:r>
      <w:r w:rsidRPr="0029344A">
        <w:rPr>
          <w:rFonts w:cstheme="minorHAnsi"/>
          <w:b/>
        </w:rPr>
        <w:t>Tajik</w:t>
      </w:r>
      <w:r w:rsidRPr="0029344A">
        <w:rPr>
          <w:rFonts w:cstheme="minorHAnsi"/>
        </w:rPr>
        <w:t xml:space="preserve">, </w:t>
      </w:r>
      <w:r w:rsidRPr="0029344A">
        <w:rPr>
          <w:rStyle w:val="tlid-translation"/>
          <w:rFonts w:cstheme="minorHAnsi"/>
          <w:lang w:val="tg-Cyrl-TJ"/>
        </w:rPr>
        <w:t xml:space="preserve">нав, </w:t>
      </w:r>
      <w:r w:rsidRPr="0029344A">
        <w:rPr>
          <w:rStyle w:val="tlid-translation"/>
          <w:rFonts w:cstheme="minorHAnsi"/>
          <w:color w:val="3333FF"/>
          <w:lang w:val="tg-Cyrl-TJ"/>
        </w:rPr>
        <w:t>nav</w:t>
      </w:r>
      <w:r w:rsidRPr="0029344A">
        <w:rPr>
          <w:rStyle w:val="tlid-translation"/>
          <w:rFonts w:cstheme="minorHAnsi"/>
          <w:lang w:val="tg-Cyrl-TJ"/>
        </w:rPr>
        <w:t>, new, current</w:t>
      </w:r>
      <w:r w:rsidRPr="0029344A">
        <w:rPr>
          <w:rStyle w:val="tlid-translation"/>
          <w:rFonts w:cstheme="minorHAnsi"/>
        </w:rPr>
        <w:t xml:space="preserve">, </w:t>
      </w:r>
      <w:r w:rsidRPr="0029344A">
        <w:rPr>
          <w:rFonts w:cstheme="minorHAnsi"/>
          <w:b/>
        </w:rPr>
        <w:t>Etruscan</w:t>
      </w:r>
      <w:r w:rsidRPr="0029344A">
        <w:rPr>
          <w:rFonts w:cstheme="minorHAnsi"/>
        </w:rPr>
        <w:t xml:space="preserve">, </w:t>
      </w:r>
      <w:r w:rsidRPr="0029344A">
        <w:rPr>
          <w:rFonts w:cstheme="minorHAnsi"/>
          <w:color w:val="0000EE"/>
        </w:rPr>
        <w:t>nov</w:t>
      </w:r>
      <w:r w:rsidRPr="0029344A">
        <w:rPr>
          <w:rFonts w:cstheme="minorHAnsi"/>
        </w:rPr>
        <w:t xml:space="preserve"> (NV8), </w:t>
      </w:r>
      <w:r w:rsidRPr="0029344A">
        <w:rPr>
          <w:rFonts w:cstheme="minorHAnsi"/>
          <w:b/>
        </w:rPr>
        <w:t>Gujarati</w:t>
      </w:r>
      <w:r w:rsidRPr="0029344A">
        <w:rPr>
          <w:rFonts w:cstheme="minorHAnsi"/>
        </w:rPr>
        <w:t xml:space="preserve">, </w:t>
      </w:r>
      <w:r w:rsidRPr="0029344A">
        <w:rPr>
          <w:rStyle w:val="tlid-translation"/>
          <w:rFonts w:ascii="Nirmala UI" w:hAnsi="Nirmala UI" w:cs="Nirmala UI" w:hint="cs"/>
          <w:cs/>
          <w:lang w:bidi="gu-IN"/>
        </w:rPr>
        <w:t>નવું</w:t>
      </w:r>
      <w:r w:rsidRPr="0029344A">
        <w:rPr>
          <w:rStyle w:val="tlid-translation"/>
          <w:rFonts w:cstheme="minorHAnsi"/>
          <w:lang w:bidi="gu-IN"/>
        </w:rPr>
        <w:t>,</w:t>
      </w:r>
      <w:r w:rsidRPr="0029344A">
        <w:rPr>
          <w:rStyle w:val="tlid-translation"/>
          <w:rFonts w:cstheme="minorHAnsi"/>
          <w:cs/>
          <w:lang w:bidi="gu-IN"/>
        </w:rPr>
        <w:t xml:space="preserve"> </w:t>
      </w:r>
      <w:r w:rsidRPr="0029344A">
        <w:rPr>
          <w:rStyle w:val="tlid-translation"/>
          <w:rFonts w:cstheme="minorHAnsi"/>
          <w:color w:val="3333FF"/>
          <w:lang w:bidi="gu-IN"/>
        </w:rPr>
        <w:t>Navuṁ</w:t>
      </w:r>
      <w:r w:rsidRPr="0029344A">
        <w:rPr>
          <w:rStyle w:val="tlid-translation"/>
          <w:rFonts w:cstheme="minorHAnsi"/>
          <w:lang w:bidi="gu-IN"/>
        </w:rPr>
        <w:t>, new,</w:t>
      </w:r>
      <w:r w:rsidRPr="0029344A">
        <w:rPr>
          <w:rFonts w:cstheme="minorHAnsi"/>
        </w:rPr>
        <w:t xml:space="preserve"> </w:t>
      </w:r>
      <w:r w:rsidRPr="0029344A">
        <w:rPr>
          <w:rFonts w:cstheme="minorHAnsi"/>
          <w:b/>
        </w:rPr>
        <w:t>Armenian</w:t>
      </w:r>
      <w:r w:rsidRPr="0029344A">
        <w:rPr>
          <w:rFonts w:cstheme="minorHAnsi"/>
        </w:rPr>
        <w:t xml:space="preserve">, նոր, </w:t>
      </w:r>
      <w:r w:rsidRPr="0029344A">
        <w:rPr>
          <w:rFonts w:cstheme="minorHAnsi"/>
          <w:color w:val="009900"/>
          <w:u w:val="single"/>
          <w:shd w:val="clear" w:color="auto" w:fill="FFFFFF"/>
        </w:rPr>
        <w:t>nor</w:t>
      </w:r>
      <w:r w:rsidRPr="0029344A">
        <w:rPr>
          <w:rFonts w:cstheme="minorHAnsi"/>
          <w:color w:val="009900"/>
          <w:shd w:val="clear" w:color="auto" w:fill="FFFFFF"/>
        </w:rPr>
        <w:t>,</w:t>
      </w:r>
      <w:r w:rsidRPr="0029344A">
        <w:rPr>
          <w:rFonts w:cstheme="minorHAnsi"/>
          <w:shd w:val="clear" w:color="auto" w:fill="FFFFFF"/>
        </w:rPr>
        <w:t xml:space="preserve"> new, </w:t>
      </w:r>
      <w:r w:rsidRPr="0029344A">
        <w:rPr>
          <w:rFonts w:cstheme="minorHAnsi"/>
          <w:b/>
          <w:shd w:val="clear" w:color="auto" w:fill="FFFFFF"/>
        </w:rPr>
        <w:t>Albanian</w:t>
      </w:r>
      <w:r w:rsidRPr="0029344A">
        <w:rPr>
          <w:rFonts w:cstheme="minorHAnsi"/>
          <w:shd w:val="clear" w:color="auto" w:fill="FFFFFF"/>
        </w:rPr>
        <w:t xml:space="preserve">, </w:t>
      </w:r>
      <w:r w:rsidRPr="0029344A">
        <w:rPr>
          <w:rFonts w:cstheme="minorHAnsi"/>
          <w:color w:val="009900"/>
          <w:u w:val="single"/>
        </w:rPr>
        <w:t>i ri,</w:t>
      </w:r>
      <w:r w:rsidRPr="0029344A">
        <w:rPr>
          <w:rFonts w:cstheme="minorHAnsi"/>
        </w:rPr>
        <w:t xml:space="preserve"> new, </w:t>
      </w:r>
      <w:r w:rsidRPr="0029344A">
        <w:rPr>
          <w:rFonts w:cstheme="minorHAnsi"/>
          <w:b/>
        </w:rPr>
        <w:t>Basque</w:t>
      </w:r>
      <w:r w:rsidRPr="0029344A">
        <w:rPr>
          <w:rFonts w:cstheme="minorHAnsi"/>
        </w:rPr>
        <w:t xml:space="preserve">, </w:t>
      </w:r>
      <w:r w:rsidRPr="0029344A">
        <w:rPr>
          <w:rFonts w:cstheme="minorHAnsi"/>
          <w:color w:val="009900"/>
          <w:u w:val="single"/>
        </w:rPr>
        <w:t>berri</w:t>
      </w:r>
      <w:r w:rsidRPr="0029344A">
        <w:rPr>
          <w:rFonts w:cstheme="minorHAnsi"/>
        </w:rPr>
        <w:t xml:space="preserve">, new, </w:t>
      </w:r>
      <w:r w:rsidRPr="0029344A">
        <w:rPr>
          <w:rFonts w:cstheme="minorHAnsi"/>
          <w:b/>
        </w:rPr>
        <w:t>Scots-Gaelic</w:t>
      </w:r>
      <w:r w:rsidRPr="0029344A">
        <w:rPr>
          <w:rFonts w:cstheme="minorHAnsi"/>
        </w:rPr>
        <w:t xml:space="preserve">, </w:t>
      </w:r>
      <w:r w:rsidRPr="0029344A">
        <w:rPr>
          <w:rFonts w:cstheme="minorHAnsi"/>
          <w:color w:val="009900"/>
          <w:u w:val="single"/>
        </w:rPr>
        <w:t>Ùr</w:t>
      </w:r>
      <w:r w:rsidRPr="0029344A">
        <w:rPr>
          <w:rFonts w:cstheme="minorHAnsi"/>
          <w:color w:val="000000"/>
        </w:rPr>
        <w:t xml:space="preserve">, new, </w:t>
      </w:r>
      <w:r w:rsidRPr="0029344A">
        <w:rPr>
          <w:rFonts w:cstheme="minorHAnsi"/>
          <w:b/>
          <w:color w:val="000000"/>
        </w:rPr>
        <w:t>Akkadian</w:t>
      </w:r>
      <w:r w:rsidRPr="0029344A">
        <w:rPr>
          <w:rFonts w:cstheme="minorHAnsi"/>
          <w:color w:val="000000"/>
        </w:rPr>
        <w:t xml:space="preserve">, </w:t>
      </w:r>
      <w:r w:rsidRPr="0029344A">
        <w:rPr>
          <w:rFonts w:cstheme="minorHAnsi"/>
          <w:color w:val="CC6600"/>
          <w:u w:val="single"/>
          <w:shd w:val="clear" w:color="auto" w:fill="FFFFFF"/>
        </w:rPr>
        <w:t>eššu</w:t>
      </w:r>
      <w:r w:rsidRPr="0029344A">
        <w:rPr>
          <w:rFonts w:cstheme="minorHAnsi"/>
          <w:shd w:val="clear" w:color="auto" w:fill="FFFFFF"/>
        </w:rPr>
        <w:t xml:space="preserve">, new, fresh, </w:t>
      </w:r>
      <w:r w:rsidRPr="0029344A">
        <w:rPr>
          <w:rFonts w:cstheme="minorHAnsi"/>
          <w:color w:val="CC6600"/>
          <w:u w:val="single"/>
          <w:shd w:val="clear" w:color="auto" w:fill="FFFFFF"/>
        </w:rPr>
        <w:t>eššūtu</w:t>
      </w:r>
      <w:r w:rsidRPr="0029344A">
        <w:rPr>
          <w:rFonts w:cstheme="minorHAnsi"/>
          <w:shd w:val="clear" w:color="auto" w:fill="FFFFFF"/>
        </w:rPr>
        <w:t xml:space="preserve">, newness, </w:t>
      </w:r>
      <w:r w:rsidRPr="0029344A">
        <w:rPr>
          <w:rFonts w:cstheme="minorHAnsi"/>
          <w:color w:val="CC6600"/>
          <w:u w:val="single"/>
        </w:rPr>
        <w:t>edēšu</w:t>
      </w:r>
      <w:r w:rsidRPr="0029344A">
        <w:rPr>
          <w:rFonts w:cstheme="minorHAnsi"/>
        </w:rPr>
        <w:t xml:space="preserve"> </w:t>
      </w:r>
      <w:r w:rsidRPr="0029344A">
        <w:rPr>
          <w:rFonts w:cstheme="minorHAnsi"/>
          <w:shd w:val="clear" w:color="auto" w:fill="FFFFFF"/>
        </w:rPr>
        <w:t xml:space="preserve">, to become new or fresh, </w:t>
      </w:r>
      <w:r w:rsidRPr="0029344A">
        <w:rPr>
          <w:rFonts w:cstheme="minorHAnsi"/>
          <w:b/>
          <w:shd w:val="clear" w:color="auto" w:fill="FFFFFF"/>
        </w:rPr>
        <w:t>Finnish-Uralic</w:t>
      </w:r>
      <w:r w:rsidRPr="0029344A">
        <w:rPr>
          <w:rFonts w:cstheme="minorHAnsi"/>
          <w:shd w:val="clear" w:color="auto" w:fill="FFFFFF"/>
        </w:rPr>
        <w:t xml:space="preserve">, </w:t>
      </w:r>
      <w:r w:rsidRPr="0029344A">
        <w:rPr>
          <w:rFonts w:cstheme="minorHAnsi"/>
          <w:color w:val="CC6600"/>
          <w:u w:val="single"/>
        </w:rPr>
        <w:t>uusi</w:t>
      </w:r>
      <w:r w:rsidRPr="0029344A">
        <w:rPr>
          <w:rFonts w:cstheme="minorHAnsi"/>
        </w:rPr>
        <w:t xml:space="preserve">, new, </w:t>
      </w:r>
      <w:r w:rsidRPr="0029344A">
        <w:rPr>
          <w:rFonts w:cstheme="minorHAnsi"/>
          <w:b/>
        </w:rPr>
        <w:t>Latvian</w:t>
      </w:r>
      <w:r w:rsidRPr="0029344A">
        <w:rPr>
          <w:rFonts w:cstheme="minorHAnsi"/>
        </w:rPr>
        <w:t xml:space="preserve">, </w:t>
      </w:r>
      <w:r w:rsidRPr="0029344A">
        <w:rPr>
          <w:rFonts w:cstheme="minorHAnsi"/>
          <w:color w:val="993399"/>
          <w:u w:val="single"/>
        </w:rPr>
        <w:t>jauns</w:t>
      </w:r>
      <w:r w:rsidRPr="0029344A">
        <w:rPr>
          <w:rFonts w:cstheme="minorHAnsi"/>
        </w:rPr>
        <w:t xml:space="preserve">, new, </w:t>
      </w:r>
      <w:r w:rsidRPr="0029344A">
        <w:rPr>
          <w:rFonts w:cstheme="minorHAnsi"/>
          <w:b/>
        </w:rPr>
        <w:t>Turkish</w:t>
      </w:r>
      <w:r w:rsidRPr="0029344A">
        <w:rPr>
          <w:rFonts w:cstheme="minorHAnsi"/>
        </w:rPr>
        <w:t xml:space="preserve">, </w:t>
      </w:r>
      <w:r w:rsidRPr="0029344A">
        <w:rPr>
          <w:rStyle w:val="tlid-translation"/>
          <w:rFonts w:cstheme="minorHAnsi"/>
          <w:color w:val="993399"/>
          <w:u w:val="single"/>
          <w:lang w:val="tr-TR"/>
        </w:rPr>
        <w:t>yeni</w:t>
      </w:r>
      <w:r w:rsidRPr="0029344A">
        <w:rPr>
          <w:rStyle w:val="tlid-translation"/>
          <w:rFonts w:cstheme="minorHAnsi"/>
          <w:lang w:val="tr-TR"/>
        </w:rPr>
        <w:t xml:space="preserve">, new, fresh, recent, young, </w:t>
      </w:r>
      <w:r w:rsidRPr="0029344A">
        <w:rPr>
          <w:rStyle w:val="tlid-translation"/>
          <w:rFonts w:cstheme="minorHAnsi"/>
          <w:b/>
          <w:lang w:val="tr-TR"/>
        </w:rPr>
        <w:t>Kazakh</w:t>
      </w:r>
      <w:r w:rsidRPr="0029344A">
        <w:rPr>
          <w:rStyle w:val="tlid-translation"/>
          <w:rFonts w:cstheme="minorHAnsi"/>
          <w:lang w:val="tr-TR"/>
        </w:rPr>
        <w:t xml:space="preserve">, </w:t>
      </w:r>
      <w:r w:rsidRPr="0029344A">
        <w:rPr>
          <w:rStyle w:val="tlid-translation"/>
          <w:rFonts w:cstheme="minorHAnsi"/>
          <w:lang w:val="kk-KZ"/>
        </w:rPr>
        <w:t>жаңа,</w:t>
      </w:r>
      <w:r w:rsidRPr="0029344A">
        <w:rPr>
          <w:rStyle w:val="tlid-translation"/>
          <w:rFonts w:cstheme="minorHAnsi"/>
        </w:rPr>
        <w:t xml:space="preserve"> </w:t>
      </w:r>
      <w:r w:rsidRPr="0029344A">
        <w:rPr>
          <w:rStyle w:val="tlid-translation"/>
          <w:rFonts w:cstheme="minorHAnsi"/>
          <w:color w:val="993399"/>
          <w:u w:val="single"/>
          <w:lang w:val="kk-KZ"/>
        </w:rPr>
        <w:t>jaña</w:t>
      </w:r>
      <w:r w:rsidRPr="0029344A">
        <w:rPr>
          <w:rStyle w:val="tlid-translation"/>
          <w:rFonts w:cstheme="minorHAnsi"/>
          <w:lang w:val="kk-KZ"/>
        </w:rPr>
        <w:t>, new, fresh</w:t>
      </w:r>
      <w:r w:rsidRPr="0029344A">
        <w:rPr>
          <w:rStyle w:val="tlid-translation"/>
          <w:rFonts w:cstheme="minorHAnsi"/>
        </w:rPr>
        <w:t xml:space="preserve">, </w:t>
      </w:r>
      <w:r w:rsidRPr="0029344A">
        <w:rPr>
          <w:rStyle w:val="tlid-translation"/>
          <w:rFonts w:cstheme="minorHAnsi"/>
          <w:b/>
        </w:rPr>
        <w:t>Uzbek</w:t>
      </w:r>
      <w:r w:rsidRPr="0029344A">
        <w:rPr>
          <w:rStyle w:val="tlid-translation"/>
          <w:rFonts w:cstheme="minorHAnsi"/>
        </w:rPr>
        <w:t xml:space="preserve">, </w:t>
      </w:r>
      <w:r w:rsidRPr="0029344A">
        <w:rPr>
          <w:rStyle w:val="tlid-translation"/>
          <w:rFonts w:cstheme="minorHAnsi"/>
          <w:color w:val="993399"/>
          <w:u w:val="single"/>
          <w:lang w:val="uz-Latn-UZ"/>
        </w:rPr>
        <w:t>yangi</w:t>
      </w:r>
      <w:r w:rsidRPr="0029344A">
        <w:rPr>
          <w:rStyle w:val="tlid-translation"/>
          <w:rFonts w:cstheme="minorHAnsi"/>
          <w:lang w:val="uz-Latn-UZ"/>
        </w:rPr>
        <w:t xml:space="preserve">, new, fresh, </w:t>
      </w:r>
      <w:r w:rsidRPr="0029344A">
        <w:rPr>
          <w:rStyle w:val="tlid-translation"/>
          <w:rFonts w:cstheme="minorHAnsi"/>
          <w:b/>
          <w:lang w:val="uz-Latn-UZ"/>
        </w:rPr>
        <w:t>Kygryz</w:t>
      </w:r>
      <w:r w:rsidRPr="0029344A">
        <w:rPr>
          <w:rStyle w:val="tlid-translation"/>
          <w:rFonts w:cstheme="minorHAnsi"/>
          <w:lang w:val="uz-Latn-UZ"/>
        </w:rPr>
        <w:t xml:space="preserve">, </w:t>
      </w:r>
      <w:r w:rsidRPr="0029344A">
        <w:rPr>
          <w:rStyle w:val="tlid-translation"/>
          <w:rFonts w:cstheme="minorHAnsi"/>
          <w:lang w:val="ky-KG"/>
        </w:rPr>
        <w:t xml:space="preserve">жаңы, </w:t>
      </w:r>
      <w:r w:rsidRPr="0029344A">
        <w:rPr>
          <w:rStyle w:val="tlid-translation"/>
          <w:rFonts w:cstheme="minorHAnsi"/>
          <w:color w:val="993399"/>
          <w:u w:val="single"/>
          <w:lang w:val="ky-KG"/>
        </w:rPr>
        <w:t>jaŋı</w:t>
      </w:r>
      <w:r w:rsidRPr="0029344A">
        <w:rPr>
          <w:rStyle w:val="tlid-translation"/>
          <w:rFonts w:cstheme="minorHAnsi"/>
          <w:lang w:val="ky-KG"/>
        </w:rPr>
        <w:t>, new</w:t>
      </w:r>
      <w:r w:rsidRPr="0029344A">
        <w:rPr>
          <w:rStyle w:val="tlid-translation"/>
          <w:rFonts w:cstheme="minorHAnsi"/>
        </w:rPr>
        <w:t xml:space="preserve">, </w:t>
      </w:r>
      <w:r w:rsidRPr="0029344A">
        <w:rPr>
          <w:rStyle w:val="tlid-translation"/>
          <w:rFonts w:cstheme="minorHAnsi"/>
          <w:b/>
        </w:rPr>
        <w:t>Mongolian</w:t>
      </w:r>
      <w:r w:rsidRPr="0029344A">
        <w:rPr>
          <w:rStyle w:val="tlid-translation"/>
          <w:rFonts w:cstheme="minorHAnsi"/>
        </w:rPr>
        <w:t xml:space="preserve">, </w:t>
      </w:r>
      <w:r w:rsidRPr="0029344A">
        <w:rPr>
          <w:rStyle w:val="tlid-translation"/>
          <w:rFonts w:cstheme="minorHAnsi"/>
          <w:lang w:val="mn-MN"/>
        </w:rPr>
        <w:t xml:space="preserve">шинэ, </w:t>
      </w:r>
      <w:r w:rsidRPr="0029344A">
        <w:rPr>
          <w:rStyle w:val="tlid-translation"/>
          <w:rFonts w:cstheme="minorHAnsi"/>
          <w:color w:val="993399"/>
          <w:u w:val="single"/>
          <w:lang w:val="mn-MN"/>
        </w:rPr>
        <w:t>shine</w:t>
      </w:r>
      <w:r w:rsidRPr="0029344A">
        <w:rPr>
          <w:rStyle w:val="tlid-translation"/>
          <w:rFonts w:cstheme="minorHAnsi"/>
          <w:lang w:val="mn-MN"/>
        </w:rPr>
        <w:t>, new, fresh, recent</w:t>
      </w:r>
      <w:r w:rsidRPr="0029344A">
        <w:rPr>
          <w:rStyle w:val="tlid-translation"/>
          <w:rFonts w:cstheme="minorHAnsi"/>
        </w:rPr>
        <w:t xml:space="preserve">, </w:t>
      </w:r>
      <w:r w:rsidRPr="0029344A">
        <w:rPr>
          <w:rStyle w:val="tlid-translation"/>
          <w:rFonts w:cstheme="minorHAnsi"/>
          <w:b/>
        </w:rPr>
        <w:t>Traditional Chinese</w:t>
      </w:r>
      <w:r w:rsidRPr="0029344A">
        <w:rPr>
          <w:rStyle w:val="tlid-translation"/>
          <w:rFonts w:cstheme="minorHAnsi"/>
        </w:rPr>
        <w:t xml:space="preserve">,  </w:t>
      </w:r>
      <w:r w:rsidRPr="0029344A">
        <w:rPr>
          <w:rStyle w:val="tlid-translation"/>
          <w:rFonts w:eastAsia="MS Gothic" w:cstheme="minorHAnsi"/>
          <w:lang w:val="mn-MN" w:eastAsia="zh-TW"/>
        </w:rPr>
        <w:t>新</w:t>
      </w:r>
      <w:r w:rsidRPr="0029344A">
        <w:rPr>
          <w:rStyle w:val="tlid-translation"/>
          <w:rFonts w:cstheme="minorHAnsi"/>
          <w:lang w:val="mn-MN" w:eastAsia="zh-TW"/>
        </w:rPr>
        <w:t xml:space="preserve">, </w:t>
      </w:r>
      <w:r w:rsidRPr="0029344A">
        <w:rPr>
          <w:rStyle w:val="tlid-translation"/>
          <w:rFonts w:cstheme="minorHAnsi"/>
          <w:color w:val="993399"/>
          <w:u w:val="single"/>
          <w:lang w:val="mn-MN" w:eastAsia="zh-TW"/>
        </w:rPr>
        <w:t>Xīn</w:t>
      </w:r>
      <w:r w:rsidRPr="0029344A">
        <w:rPr>
          <w:rStyle w:val="tlid-translation"/>
          <w:rFonts w:cstheme="minorHAnsi"/>
          <w:lang w:val="mn-MN" w:eastAsia="zh-TW"/>
        </w:rPr>
        <w:t xml:space="preserve">, new, </w:t>
      </w:r>
      <w:r w:rsidRPr="0029344A">
        <w:rPr>
          <w:rStyle w:val="tlid-translation"/>
          <w:rFonts w:cstheme="minorHAnsi"/>
          <w:b/>
        </w:rPr>
        <w:t>Urartian</w:t>
      </w:r>
      <w:r w:rsidRPr="0029344A">
        <w:rPr>
          <w:rStyle w:val="tlid-translation"/>
          <w:rFonts w:cstheme="minorHAnsi"/>
        </w:rPr>
        <w:t xml:space="preserve">, </w:t>
      </w:r>
      <w:r w:rsidRPr="0029344A">
        <w:rPr>
          <w:rFonts w:cstheme="minorHAnsi"/>
          <w:shd w:val="clear" w:color="auto" w:fill="FFFFFF"/>
        </w:rPr>
        <w:t>#</w:t>
      </w:r>
      <w:r w:rsidRPr="0029344A">
        <w:rPr>
          <w:rFonts w:cstheme="minorHAnsi"/>
          <w:color w:val="CC6600"/>
          <w:u w:val="single"/>
          <w:shd w:val="clear" w:color="auto" w:fill="FFFFFF"/>
        </w:rPr>
        <w:t>šuhi</w:t>
      </w:r>
      <w:r w:rsidRPr="0029344A">
        <w:rPr>
          <w:rFonts w:cstheme="minorHAnsi"/>
          <w:shd w:val="clear" w:color="auto" w:fill="FFFFFF"/>
        </w:rPr>
        <w:t xml:space="preserve">, new, </w:t>
      </w:r>
      <w:r w:rsidRPr="0029344A">
        <w:rPr>
          <w:rFonts w:cstheme="minorHAnsi"/>
          <w:b/>
          <w:shd w:val="clear" w:color="auto" w:fill="FFFFFF"/>
        </w:rPr>
        <w:t>Hurrian</w:t>
      </w:r>
      <w:r w:rsidRPr="0029344A">
        <w:rPr>
          <w:rFonts w:cstheme="minorHAnsi"/>
          <w:shd w:val="clear" w:color="auto" w:fill="FFFFFF"/>
        </w:rPr>
        <w:t xml:space="preserve">, </w:t>
      </w:r>
      <w:r w:rsidRPr="0029344A">
        <w:rPr>
          <w:rFonts w:cstheme="minorHAnsi"/>
          <w:color w:val="CC6600"/>
          <w:u w:val="single"/>
          <w:shd w:val="clear" w:color="auto" w:fill="FFFFFF"/>
        </w:rPr>
        <w:t>suɣe</w:t>
      </w:r>
      <w:r w:rsidRPr="0029344A">
        <w:rPr>
          <w:rFonts w:cstheme="minorHAnsi"/>
          <w:shd w:val="clear" w:color="auto" w:fill="FFFFFF"/>
        </w:rPr>
        <w:t xml:space="preserve"> </w:t>
      </w:r>
      <w:r w:rsidRPr="0029344A">
        <w:rPr>
          <w:rFonts w:ascii="Cambria Math" w:hAnsi="Cambria Math" w:cs="Cambria Math"/>
          <w:shd w:val="clear" w:color="auto" w:fill="FFFFFF"/>
        </w:rPr>
        <w:t>⟨</w:t>
      </w:r>
      <w:r w:rsidRPr="0029344A">
        <w:rPr>
          <w:rFonts w:cstheme="minorHAnsi"/>
          <w:color w:val="CC6600"/>
          <w:u w:val="single"/>
          <w:shd w:val="clear" w:color="auto" w:fill="FFFFFF"/>
        </w:rPr>
        <w:t>šuḫe</w:t>
      </w:r>
      <w:r w:rsidRPr="0029344A">
        <w:rPr>
          <w:rFonts w:ascii="Cambria Math" w:hAnsi="Cambria Math" w:cs="Cambria Math"/>
          <w:shd w:val="clear" w:color="auto" w:fill="FFFFFF"/>
        </w:rPr>
        <w:t>⟩</w:t>
      </w:r>
      <w:r w:rsidRPr="0029344A">
        <w:rPr>
          <w:rFonts w:cstheme="minorHAnsi"/>
          <w:shd w:val="clear" w:color="auto" w:fill="FFFFFF"/>
        </w:rPr>
        <w:t xml:space="preserve">, new, </w:t>
      </w:r>
      <w:r w:rsidRPr="0029344A">
        <w:rPr>
          <w:rFonts w:cstheme="minorHAnsi"/>
          <w:b/>
          <w:shd w:val="clear" w:color="auto" w:fill="FFFFFF"/>
        </w:rPr>
        <w:t>Finnish-Uralic</w:t>
      </w:r>
      <w:r w:rsidRPr="0029344A">
        <w:rPr>
          <w:rFonts w:cstheme="minorHAnsi"/>
          <w:shd w:val="clear" w:color="auto" w:fill="FFFFFF"/>
        </w:rPr>
        <w:t xml:space="preserve">, </w:t>
      </w:r>
      <w:r w:rsidRPr="0029344A">
        <w:rPr>
          <w:rFonts w:cstheme="minorHAnsi"/>
          <w:color w:val="CC6600"/>
          <w:u w:val="single"/>
        </w:rPr>
        <w:t>uusi</w:t>
      </w:r>
      <w:r w:rsidRPr="0029344A">
        <w:rPr>
          <w:rFonts w:cstheme="minorHAnsi"/>
        </w:rPr>
        <w:t>, new.</w:t>
      </w:r>
      <w:r w:rsidRPr="0029344A">
        <w:rPr>
          <w:rStyle w:val="tlid-translation"/>
          <w:rFonts w:cstheme="minorHAnsi"/>
        </w:rPr>
        <w:br/>
      </w:r>
    </w:p>
    <w:p w:rsidR="007B148B" w:rsidRPr="00816E4B" w:rsidRDefault="007B148B" w:rsidP="00DE4BA0">
      <w:pPr>
        <w:pStyle w:val="FootnoteText"/>
        <w:rPr>
          <w:rFonts w:cstheme="minorHAnsi"/>
        </w:rPr>
      </w:pPr>
    </w:p>
    <w:p w:rsidR="007B148B" w:rsidRDefault="007B148B">
      <w:pPr>
        <w:pStyle w:val="FootnoteText"/>
      </w:pPr>
    </w:p>
  </w:footnote>
  <w:footnote w:id="215">
    <w:p w:rsidR="007B148B" w:rsidRDefault="007B148B">
      <w:pPr>
        <w:pStyle w:val="FootnoteText"/>
      </w:pPr>
      <w:r>
        <w:rPr>
          <w:rStyle w:val="FootnoteReference"/>
        </w:rPr>
        <w:footnoteRef/>
      </w:r>
      <w:r>
        <w:t xml:space="preserve"> </w:t>
      </w:r>
      <w:r w:rsidRPr="00E1281B">
        <w:rPr>
          <w:rFonts w:cstheme="minorHAnsi"/>
          <w:b/>
        </w:rPr>
        <w:t>Hittite</w:t>
      </w:r>
      <w:r w:rsidRPr="009135D0">
        <w:rPr>
          <w:rFonts w:cstheme="minorHAnsi"/>
        </w:rPr>
        <w:t xml:space="preserve">, </w:t>
      </w:r>
      <w:r w:rsidRPr="009135D0">
        <w:rPr>
          <w:rFonts w:cstheme="minorHAnsi"/>
          <w:b/>
          <w:bCs/>
          <w:color w:val="0000EE"/>
        </w:rPr>
        <w:t>neku</w:t>
      </w:r>
      <w:r w:rsidRPr="009135D0">
        <w:rPr>
          <w:rFonts w:cstheme="minorHAnsi"/>
        </w:rPr>
        <w:t xml:space="preserve">, to get dark, </w:t>
      </w:r>
      <w:r w:rsidRPr="009135D0">
        <w:rPr>
          <w:rFonts w:cstheme="minorHAnsi"/>
          <w:b/>
          <w:bCs/>
          <w:color w:val="3333FF"/>
        </w:rPr>
        <w:t>nekuts</w:t>
      </w:r>
      <w:r w:rsidRPr="009135D0">
        <w:rPr>
          <w:rFonts w:cstheme="minorHAnsi"/>
        </w:rPr>
        <w:t xml:space="preserve"> </w:t>
      </w:r>
      <w:r w:rsidRPr="009135D0">
        <w:rPr>
          <w:rFonts w:cstheme="minorHAnsi"/>
          <w:b/>
          <w:bCs/>
        </w:rPr>
        <w:t>mehur</w:t>
      </w:r>
      <w:r w:rsidRPr="009135D0">
        <w:rPr>
          <w:rFonts w:cstheme="minorHAnsi"/>
        </w:rPr>
        <w:t>, night, at night, </w:t>
      </w:r>
      <w:r w:rsidRPr="009135D0">
        <w:rPr>
          <w:rFonts w:cstheme="minorHAnsi"/>
          <w:b/>
        </w:rPr>
        <w:t>Sanskrit</w:t>
      </w:r>
      <w:r w:rsidRPr="009135D0">
        <w:rPr>
          <w:rFonts w:cstheme="minorHAnsi"/>
        </w:rPr>
        <w:t xml:space="preserve">, </w:t>
      </w:r>
      <w:r w:rsidRPr="009135D0">
        <w:rPr>
          <w:rFonts w:cstheme="minorHAnsi"/>
          <w:color w:val="0000EE"/>
        </w:rPr>
        <w:t>nakti, niz</w:t>
      </w:r>
      <w:r w:rsidRPr="009135D0">
        <w:rPr>
          <w:rFonts w:cstheme="minorHAnsi"/>
        </w:rPr>
        <w:t xml:space="preserve">, </w:t>
      </w:r>
      <w:r w:rsidRPr="009135D0">
        <w:rPr>
          <w:rFonts w:cstheme="minorHAnsi"/>
          <w:color w:val="0000EE"/>
        </w:rPr>
        <w:t xml:space="preserve">nak </w:t>
      </w:r>
      <w:r w:rsidRPr="009135D0">
        <w:rPr>
          <w:rFonts w:cstheme="minorHAnsi"/>
        </w:rPr>
        <w:t xml:space="preserve">(nom) night, </w:t>
      </w:r>
      <w:r w:rsidRPr="009135D0">
        <w:rPr>
          <w:rFonts w:cstheme="minorHAnsi"/>
          <w:b/>
        </w:rPr>
        <w:t>Belarusian</w:t>
      </w:r>
      <w:r w:rsidRPr="009135D0">
        <w:rPr>
          <w:rFonts w:cstheme="minorHAnsi"/>
        </w:rPr>
        <w:t xml:space="preserve">, ноч, </w:t>
      </w:r>
      <w:r w:rsidRPr="009135D0">
        <w:rPr>
          <w:rFonts w:cstheme="minorHAnsi"/>
          <w:color w:val="0000EE"/>
          <w:shd w:val="clear" w:color="auto" w:fill="FFFFFF"/>
        </w:rPr>
        <w:t>noč</w:t>
      </w:r>
      <w:r w:rsidRPr="009135D0">
        <w:rPr>
          <w:rFonts w:cstheme="minorHAnsi"/>
          <w:shd w:val="clear" w:color="auto" w:fill="FFFFFF"/>
        </w:rPr>
        <w:t xml:space="preserve">, night, </w:t>
      </w:r>
      <w:r w:rsidRPr="00073199">
        <w:rPr>
          <w:rFonts w:cstheme="minorHAnsi"/>
          <w:b/>
          <w:shd w:val="clear" w:color="auto" w:fill="FFFFFF"/>
        </w:rPr>
        <w:t>Croatian</w:t>
      </w:r>
      <w:r w:rsidRPr="009135D0">
        <w:rPr>
          <w:rFonts w:cstheme="minorHAnsi"/>
          <w:shd w:val="clear" w:color="auto" w:fill="FFFFFF"/>
        </w:rPr>
        <w:t xml:space="preserve">, </w:t>
      </w:r>
      <w:r w:rsidRPr="009135D0">
        <w:rPr>
          <w:rFonts w:cstheme="minorHAnsi"/>
          <w:color w:val="0000EE"/>
          <w:shd w:val="clear" w:color="auto" w:fill="FFFFFF"/>
        </w:rPr>
        <w:t>noć</w:t>
      </w:r>
      <w:r w:rsidRPr="009135D0">
        <w:rPr>
          <w:rFonts w:cstheme="minorHAnsi"/>
          <w:shd w:val="clear" w:color="auto" w:fill="FFFFFF"/>
        </w:rPr>
        <w:t xml:space="preserve">, night, </w:t>
      </w:r>
      <w:r w:rsidRPr="009135D0">
        <w:rPr>
          <w:rFonts w:cstheme="minorHAnsi"/>
          <w:b/>
          <w:shd w:val="clear" w:color="auto" w:fill="FFFFFF"/>
        </w:rPr>
        <w:t>Polish</w:t>
      </w:r>
      <w:r w:rsidRPr="009135D0">
        <w:rPr>
          <w:rFonts w:cstheme="minorHAnsi"/>
          <w:shd w:val="clear" w:color="auto" w:fill="FFFFFF"/>
        </w:rPr>
        <w:t xml:space="preserve">, </w:t>
      </w:r>
      <w:r w:rsidRPr="009135D0">
        <w:rPr>
          <w:rFonts w:cstheme="minorHAnsi"/>
          <w:color w:val="0000EE"/>
        </w:rPr>
        <w:t>noc</w:t>
      </w:r>
      <w:r w:rsidRPr="009135D0">
        <w:rPr>
          <w:rFonts w:cstheme="minorHAnsi"/>
        </w:rPr>
        <w:t xml:space="preserve">, night, </w:t>
      </w:r>
      <w:r w:rsidRPr="009135D0">
        <w:rPr>
          <w:rFonts w:cstheme="minorHAnsi"/>
          <w:b/>
        </w:rPr>
        <w:t>Latvian</w:t>
      </w:r>
      <w:r w:rsidRPr="009135D0">
        <w:rPr>
          <w:rFonts w:cstheme="minorHAnsi"/>
        </w:rPr>
        <w:t xml:space="preserve">, </w:t>
      </w:r>
      <w:r w:rsidRPr="009135D0">
        <w:rPr>
          <w:rFonts w:cstheme="minorHAnsi"/>
          <w:color w:val="0000EE"/>
        </w:rPr>
        <w:t>nakts</w:t>
      </w:r>
      <w:r w:rsidRPr="009135D0">
        <w:rPr>
          <w:rFonts w:cstheme="minorHAnsi"/>
        </w:rPr>
        <w:t xml:space="preserve">, night, </w:t>
      </w:r>
      <w:r w:rsidRPr="009135D0">
        <w:rPr>
          <w:rFonts w:cstheme="minorHAnsi"/>
          <w:b/>
        </w:rPr>
        <w:t>Romanian</w:t>
      </w:r>
      <w:r w:rsidRPr="009135D0">
        <w:rPr>
          <w:rFonts w:cstheme="minorHAnsi"/>
        </w:rPr>
        <w:t xml:space="preserve">, </w:t>
      </w:r>
      <w:r w:rsidRPr="009135D0">
        <w:rPr>
          <w:rFonts w:cstheme="minorHAnsi"/>
          <w:color w:val="0000EE"/>
        </w:rPr>
        <w:t>noapte</w:t>
      </w:r>
      <w:r w:rsidRPr="009135D0">
        <w:rPr>
          <w:rFonts w:cstheme="minorHAnsi"/>
        </w:rPr>
        <w:t xml:space="preserve">, night, </w:t>
      </w:r>
      <w:r w:rsidRPr="009135D0">
        <w:rPr>
          <w:rFonts w:cstheme="minorHAnsi"/>
          <w:b/>
        </w:rPr>
        <w:t>Greek</w:t>
      </w:r>
      <w:r w:rsidRPr="009135D0">
        <w:rPr>
          <w:rFonts w:cstheme="minorHAnsi"/>
        </w:rPr>
        <w:t xml:space="preserve">, Νύχτα, </w:t>
      </w:r>
      <w:r w:rsidRPr="009135D0">
        <w:rPr>
          <w:rFonts w:cstheme="minorHAnsi"/>
          <w:color w:val="0000EE"/>
          <w:shd w:val="clear" w:color="auto" w:fill="FFFFFF"/>
        </w:rPr>
        <w:t>Nýchta</w:t>
      </w:r>
      <w:r w:rsidRPr="009135D0">
        <w:rPr>
          <w:rFonts w:cstheme="minorHAnsi"/>
        </w:rPr>
        <w:t xml:space="preserve">,  night, </w:t>
      </w:r>
      <w:r w:rsidRPr="00073199">
        <w:rPr>
          <w:rFonts w:cstheme="minorHAnsi"/>
          <w:b/>
        </w:rPr>
        <w:t>Albanian</w:t>
      </w:r>
      <w:r w:rsidRPr="009135D0">
        <w:rPr>
          <w:rFonts w:cstheme="minorHAnsi"/>
        </w:rPr>
        <w:t xml:space="preserve">, </w:t>
      </w:r>
      <w:r w:rsidRPr="009135D0">
        <w:rPr>
          <w:rFonts w:cstheme="minorHAnsi"/>
          <w:color w:val="0000EE"/>
        </w:rPr>
        <w:t>natë</w:t>
      </w:r>
      <w:r w:rsidRPr="009135D0">
        <w:rPr>
          <w:rFonts w:cstheme="minorHAnsi"/>
        </w:rPr>
        <w:t xml:space="preserve">, night, </w:t>
      </w:r>
      <w:r w:rsidRPr="009135D0">
        <w:rPr>
          <w:rFonts w:cstheme="minorHAnsi"/>
          <w:b/>
        </w:rPr>
        <w:t>Latin</w:t>
      </w:r>
      <w:r w:rsidRPr="009135D0">
        <w:rPr>
          <w:rFonts w:cstheme="minorHAnsi"/>
        </w:rPr>
        <w:t xml:space="preserve">, </w:t>
      </w:r>
      <w:r w:rsidRPr="009135D0">
        <w:rPr>
          <w:rFonts w:cstheme="minorHAnsi"/>
          <w:color w:val="0000EE"/>
        </w:rPr>
        <w:t>nox-nocti</w:t>
      </w:r>
      <w:r w:rsidRPr="009135D0">
        <w:rPr>
          <w:rFonts w:cstheme="minorHAnsi"/>
          <w:color w:val="000000"/>
        </w:rPr>
        <w:t xml:space="preserve">s, night, </w:t>
      </w:r>
      <w:r w:rsidRPr="009135D0">
        <w:rPr>
          <w:rFonts w:cstheme="minorHAnsi"/>
          <w:b/>
          <w:color w:val="000000"/>
        </w:rPr>
        <w:t>Welsh</w:t>
      </w:r>
      <w:r w:rsidRPr="009135D0">
        <w:rPr>
          <w:rFonts w:cstheme="minorHAnsi"/>
          <w:color w:val="000000"/>
        </w:rPr>
        <w:t xml:space="preserve">, </w:t>
      </w:r>
      <w:r w:rsidRPr="009135D0">
        <w:rPr>
          <w:rFonts w:cstheme="minorHAnsi"/>
          <w:color w:val="0000EE"/>
        </w:rPr>
        <w:t>noson</w:t>
      </w:r>
      <w:r w:rsidRPr="009135D0">
        <w:rPr>
          <w:rFonts w:cstheme="minorHAnsi"/>
          <w:color w:val="000000"/>
        </w:rPr>
        <w:t>,</w:t>
      </w:r>
      <w:r w:rsidRPr="009135D0">
        <w:rPr>
          <w:rFonts w:cstheme="minorHAnsi"/>
          <w:color w:val="0000EE"/>
        </w:rPr>
        <w:t xml:space="preserve"> </w:t>
      </w:r>
      <w:r w:rsidRPr="009135D0">
        <w:rPr>
          <w:rFonts w:cstheme="minorHAnsi"/>
          <w:color w:val="000000"/>
        </w:rPr>
        <w:t>nigh</w:t>
      </w:r>
      <w:r w:rsidRPr="009135D0">
        <w:rPr>
          <w:rFonts w:cstheme="minorHAnsi"/>
          <w:color w:val="0000EE"/>
        </w:rPr>
        <w:t>t</w:t>
      </w:r>
      <w:r w:rsidRPr="009135D0">
        <w:rPr>
          <w:rFonts w:cstheme="minorHAnsi"/>
        </w:rPr>
        <w:t xml:space="preserve">, </w:t>
      </w:r>
      <w:r w:rsidRPr="009135D0">
        <w:rPr>
          <w:rFonts w:cstheme="minorHAnsi"/>
          <w:b/>
        </w:rPr>
        <w:t>Italian</w:t>
      </w:r>
      <w:r w:rsidRPr="009135D0">
        <w:rPr>
          <w:rFonts w:cstheme="minorHAnsi"/>
        </w:rPr>
        <w:t xml:space="preserve">, </w:t>
      </w:r>
      <w:r w:rsidRPr="009135D0">
        <w:rPr>
          <w:rFonts w:cstheme="minorHAnsi"/>
          <w:color w:val="0000EE"/>
        </w:rPr>
        <w:t>notte</w:t>
      </w:r>
      <w:r w:rsidRPr="009135D0">
        <w:rPr>
          <w:rFonts w:cstheme="minorHAnsi"/>
          <w:color w:val="000000"/>
        </w:rPr>
        <w:t xml:space="preserve">, night, </w:t>
      </w:r>
      <w:r w:rsidRPr="009135D0">
        <w:rPr>
          <w:rFonts w:cstheme="minorHAnsi"/>
          <w:b/>
          <w:color w:val="000000"/>
        </w:rPr>
        <w:t>Tocharian</w:t>
      </w:r>
      <w:r w:rsidRPr="009135D0">
        <w:rPr>
          <w:rFonts w:cstheme="minorHAnsi"/>
          <w:color w:val="000000"/>
        </w:rPr>
        <w:t xml:space="preserve">, </w:t>
      </w:r>
      <w:r w:rsidRPr="009135D0">
        <w:rPr>
          <w:rFonts w:cstheme="minorHAnsi"/>
          <w:color w:val="0000EE"/>
        </w:rPr>
        <w:t>oṣeñi</w:t>
      </w:r>
      <w:r w:rsidRPr="009135D0">
        <w:rPr>
          <w:rFonts w:cstheme="minorHAnsi"/>
        </w:rPr>
        <w:t xml:space="preserve">, night, by night, at night, </w:t>
      </w:r>
      <w:r w:rsidRPr="009135D0">
        <w:rPr>
          <w:rFonts w:cstheme="minorHAnsi"/>
          <w:b/>
        </w:rPr>
        <w:t>English</w:t>
      </w:r>
      <w:r w:rsidRPr="009135D0">
        <w:rPr>
          <w:rFonts w:cstheme="minorHAnsi"/>
        </w:rPr>
        <w:t xml:space="preserve">, </w:t>
      </w:r>
      <w:r w:rsidRPr="009135D0">
        <w:rPr>
          <w:rFonts w:cstheme="minorHAnsi"/>
          <w:color w:val="0000EE"/>
        </w:rPr>
        <w:t>night</w:t>
      </w:r>
      <w:r w:rsidRPr="009135D0">
        <w:rPr>
          <w:rFonts w:cstheme="minorHAnsi"/>
          <w:color w:val="EE0000"/>
        </w:rPr>
        <w:t xml:space="preserve"> </w:t>
      </w:r>
      <w:r w:rsidRPr="009135D0">
        <w:rPr>
          <w:rFonts w:cstheme="minorHAnsi"/>
        </w:rPr>
        <w:t>[&lt;OE</w:t>
      </w:r>
      <w:r w:rsidRPr="009135D0">
        <w:rPr>
          <w:rFonts w:cstheme="minorHAnsi"/>
          <w:color w:val="0000EE"/>
        </w:rPr>
        <w:t xml:space="preserve"> niht</w:t>
      </w:r>
      <w:r w:rsidRPr="009135D0">
        <w:rPr>
          <w:rFonts w:cstheme="minorHAnsi"/>
        </w:rPr>
        <w:t xml:space="preserve">]?, </w:t>
      </w:r>
      <w:r w:rsidRPr="009135D0">
        <w:rPr>
          <w:rFonts w:cstheme="minorHAnsi"/>
          <w:b/>
        </w:rPr>
        <w:t>Etruscan</w:t>
      </w:r>
      <w:r w:rsidRPr="009135D0">
        <w:rPr>
          <w:rFonts w:cstheme="minorHAnsi"/>
        </w:rPr>
        <w:t xml:space="preserve">, </w:t>
      </w:r>
      <w:r w:rsidRPr="009135D0">
        <w:rPr>
          <w:rFonts w:cstheme="minorHAnsi"/>
          <w:color w:val="0000EE"/>
        </w:rPr>
        <w:t>nocis</w:t>
      </w:r>
      <w:r w:rsidRPr="009135D0">
        <w:rPr>
          <w:rFonts w:cstheme="minorHAnsi"/>
          <w:color w:val="000000"/>
        </w:rPr>
        <w:t xml:space="preserve"> (NVCIS)</w:t>
      </w:r>
      <w:r w:rsidRPr="009135D0">
        <w:rPr>
          <w:rFonts w:cstheme="minorHAnsi"/>
        </w:rPr>
        <w:t xml:space="preserve">, </w:t>
      </w:r>
      <w:r w:rsidRPr="009135D0">
        <w:rPr>
          <w:rFonts w:cstheme="minorHAnsi"/>
          <w:b/>
        </w:rPr>
        <w:t>Sanskrit</w:t>
      </w:r>
      <w:r w:rsidRPr="009135D0">
        <w:rPr>
          <w:rFonts w:cstheme="minorHAnsi"/>
        </w:rPr>
        <w:t xml:space="preserve">, </w:t>
      </w:r>
      <w:r w:rsidRPr="009135D0">
        <w:rPr>
          <w:rFonts w:cstheme="minorHAnsi"/>
          <w:color w:val="993399"/>
          <w:u w:val="single"/>
        </w:rPr>
        <w:t>ksapa</w:t>
      </w:r>
      <w:r w:rsidRPr="009135D0">
        <w:rPr>
          <w:rFonts w:cstheme="minorHAnsi"/>
        </w:rPr>
        <w:t xml:space="preserve">, night, </w:t>
      </w:r>
      <w:r w:rsidRPr="009135D0">
        <w:rPr>
          <w:rFonts w:cstheme="minorHAnsi"/>
          <w:b/>
        </w:rPr>
        <w:t>Persian</w:t>
      </w:r>
      <w:r w:rsidRPr="009135D0">
        <w:rPr>
          <w:rFonts w:cstheme="minorHAnsi"/>
        </w:rPr>
        <w:t xml:space="preserve">, </w:t>
      </w:r>
      <w:r w:rsidRPr="009135D0">
        <w:rPr>
          <w:rFonts w:cstheme="minorHAnsi"/>
          <w:color w:val="993399"/>
          <w:u w:val="single"/>
        </w:rPr>
        <w:t>shab</w:t>
      </w:r>
      <w:r w:rsidRPr="009135D0">
        <w:rPr>
          <w:rFonts w:cstheme="minorHAnsi"/>
          <w:color w:val="000000"/>
        </w:rPr>
        <w:t>,</w:t>
      </w:r>
      <w:r w:rsidRPr="009135D0">
        <w:rPr>
          <w:rFonts w:cstheme="minorHAnsi"/>
          <w:color w:val="000000"/>
          <w:sz w:val="22"/>
          <w:szCs w:val="22"/>
        </w:rPr>
        <w:t xml:space="preserve"> </w:t>
      </w:r>
      <w:r w:rsidRPr="009135D0">
        <w:rPr>
          <w:rFonts w:cstheme="minorHAnsi"/>
          <w:color w:val="000000"/>
        </w:rPr>
        <w:t xml:space="preserve">شب  night, </w:t>
      </w:r>
      <w:r w:rsidRPr="009135D0">
        <w:rPr>
          <w:rFonts w:cstheme="minorHAnsi"/>
          <w:b/>
          <w:color w:val="000000"/>
        </w:rPr>
        <w:t>Tajik</w:t>
      </w:r>
      <w:r w:rsidRPr="009135D0">
        <w:rPr>
          <w:rFonts w:cstheme="minorHAnsi"/>
          <w:color w:val="000000"/>
        </w:rPr>
        <w:t xml:space="preserve">, </w:t>
      </w:r>
      <w:r w:rsidRPr="009135D0">
        <w:rPr>
          <w:rStyle w:val="tlid-translation"/>
          <w:rFonts w:cstheme="minorHAnsi"/>
          <w:lang w:val="tg-Cyrl-TJ"/>
        </w:rPr>
        <w:t>шаб, ş</w:t>
      </w:r>
      <w:r w:rsidRPr="009135D0">
        <w:rPr>
          <w:rStyle w:val="tlid-translation"/>
          <w:rFonts w:cstheme="minorHAnsi"/>
          <w:color w:val="993399"/>
          <w:u w:val="single"/>
          <w:lang w:val="tg-Cyrl-TJ"/>
        </w:rPr>
        <w:t>aʙ</w:t>
      </w:r>
      <w:r w:rsidRPr="009135D0">
        <w:rPr>
          <w:rStyle w:val="tlid-translation"/>
          <w:rFonts w:cstheme="minorHAnsi"/>
          <w:lang w:val="tg-Cyrl-TJ"/>
        </w:rPr>
        <w:t>, night</w:t>
      </w:r>
      <w:r w:rsidRPr="009135D0">
        <w:rPr>
          <w:rStyle w:val="tlid-translation"/>
          <w:rFonts w:cstheme="minorHAnsi"/>
        </w:rPr>
        <w:t>,</w:t>
      </w:r>
      <w:r w:rsidRPr="009135D0">
        <w:rPr>
          <w:rFonts w:cstheme="minorHAnsi"/>
          <w:color w:val="000000"/>
        </w:rPr>
        <w:t xml:space="preserve"> </w:t>
      </w:r>
      <w:r w:rsidRPr="009135D0">
        <w:rPr>
          <w:rFonts w:cstheme="minorHAnsi"/>
          <w:b/>
          <w:color w:val="000000"/>
        </w:rPr>
        <w:t>Irish</w:t>
      </w:r>
      <w:r w:rsidRPr="009135D0">
        <w:rPr>
          <w:rFonts w:cstheme="minorHAnsi"/>
          <w:color w:val="000000"/>
        </w:rPr>
        <w:t xml:space="preserve">,  </w:t>
      </w:r>
      <w:r w:rsidRPr="009135D0">
        <w:rPr>
          <w:rFonts w:cstheme="minorHAnsi"/>
          <w:color w:val="009900"/>
          <w:u w:val="single"/>
        </w:rPr>
        <w:t>oíche</w:t>
      </w:r>
      <w:r w:rsidRPr="009135D0">
        <w:rPr>
          <w:rFonts w:cstheme="minorHAnsi"/>
          <w:color w:val="000000"/>
        </w:rPr>
        <w:t xml:space="preserve">, night, </w:t>
      </w:r>
      <w:r w:rsidRPr="009135D0">
        <w:rPr>
          <w:rFonts w:cstheme="minorHAnsi"/>
          <w:b/>
          <w:color w:val="000000"/>
        </w:rPr>
        <w:t>Scots-Gaelic</w:t>
      </w:r>
      <w:r w:rsidRPr="009135D0">
        <w:rPr>
          <w:rFonts w:cstheme="minorHAnsi"/>
          <w:color w:val="000000"/>
        </w:rPr>
        <w:t xml:space="preserve">, </w:t>
      </w:r>
      <w:r w:rsidRPr="009135D0">
        <w:rPr>
          <w:rFonts w:cstheme="minorHAnsi"/>
          <w:color w:val="009900"/>
          <w:u w:val="single"/>
        </w:rPr>
        <w:t>oidhche</w:t>
      </w:r>
      <w:r w:rsidRPr="009135D0">
        <w:rPr>
          <w:rFonts w:cstheme="minorHAnsi"/>
          <w:color w:val="000000"/>
        </w:rPr>
        <w:t xml:space="preserve">, night, </w:t>
      </w:r>
      <w:r w:rsidRPr="009135D0">
        <w:rPr>
          <w:rFonts w:cstheme="minorHAnsi"/>
          <w:b/>
          <w:color w:val="000000"/>
        </w:rPr>
        <w:t>French</w:t>
      </w:r>
      <w:r w:rsidRPr="009135D0">
        <w:rPr>
          <w:rFonts w:cstheme="minorHAnsi"/>
          <w:color w:val="000000"/>
        </w:rPr>
        <w:t xml:space="preserve">, </w:t>
      </w:r>
      <w:r w:rsidRPr="009135D0">
        <w:rPr>
          <w:rFonts w:cstheme="minorHAnsi"/>
          <w:color w:val="009900"/>
          <w:u w:val="single"/>
        </w:rPr>
        <w:t>nuit</w:t>
      </w:r>
      <w:r w:rsidRPr="009135D0">
        <w:rPr>
          <w:rFonts w:cstheme="minorHAnsi"/>
        </w:rPr>
        <w:t xml:space="preserve">, night, </w:t>
      </w:r>
      <w:r w:rsidRPr="009135D0">
        <w:rPr>
          <w:rFonts w:cstheme="minorHAnsi"/>
          <w:b/>
        </w:rPr>
        <w:t>Akkadian</w:t>
      </w:r>
      <w:r w:rsidRPr="009135D0">
        <w:rPr>
          <w:rFonts w:cstheme="minorHAnsi"/>
        </w:rPr>
        <w:t xml:space="preserve">, </w:t>
      </w:r>
      <w:r w:rsidRPr="009135D0">
        <w:rPr>
          <w:rFonts w:cstheme="minorHAnsi"/>
          <w:b/>
          <w:bCs/>
          <w:color w:val="CC6600"/>
          <w:u w:val="single"/>
          <w:shd w:val="clear" w:color="auto" w:fill="FFFFFF"/>
        </w:rPr>
        <w:t>gêšu</w:t>
      </w:r>
      <w:r w:rsidRPr="009135D0">
        <w:rPr>
          <w:rFonts w:cstheme="minorHAnsi"/>
          <w:color w:val="000000"/>
          <w:shd w:val="clear" w:color="auto" w:fill="FFFFFF"/>
        </w:rPr>
        <w:t xml:space="preserve">, night, </w:t>
      </w:r>
      <w:r w:rsidRPr="00073199">
        <w:rPr>
          <w:rFonts w:cstheme="minorHAnsi"/>
          <w:b/>
          <w:color w:val="000000"/>
          <w:shd w:val="clear" w:color="auto" w:fill="FFFFFF"/>
        </w:rPr>
        <w:t>Armenian</w:t>
      </w:r>
      <w:r w:rsidRPr="009135D0">
        <w:rPr>
          <w:rFonts w:cstheme="minorHAnsi"/>
          <w:color w:val="000000"/>
          <w:shd w:val="clear" w:color="auto" w:fill="FFFFFF"/>
        </w:rPr>
        <w:t xml:space="preserve">, </w:t>
      </w:r>
      <w:r w:rsidRPr="009135D0">
        <w:rPr>
          <w:rFonts w:cstheme="minorHAnsi"/>
        </w:rPr>
        <w:t xml:space="preserve">գիշերը, </w:t>
      </w:r>
      <w:r w:rsidRPr="009135D0">
        <w:rPr>
          <w:rFonts w:cstheme="minorHAnsi"/>
          <w:color w:val="CC6600"/>
          <w:u w:val="single"/>
          <w:shd w:val="clear" w:color="auto" w:fill="FFFFFF"/>
        </w:rPr>
        <w:t>gishery</w:t>
      </w:r>
      <w:r w:rsidRPr="009135D0">
        <w:rPr>
          <w:rFonts w:cstheme="minorHAnsi"/>
          <w:shd w:val="clear" w:color="auto" w:fill="FFFFFF"/>
        </w:rPr>
        <w:t xml:space="preserve">, night, </w:t>
      </w:r>
      <w:r w:rsidRPr="009135D0">
        <w:rPr>
          <w:rFonts w:cstheme="minorHAnsi"/>
          <w:b/>
          <w:color w:val="000000"/>
          <w:shd w:val="clear" w:color="auto" w:fill="FFFFFF"/>
        </w:rPr>
        <w:t>Turkish</w:t>
      </w:r>
      <w:r w:rsidRPr="009135D0">
        <w:rPr>
          <w:rFonts w:cstheme="minorHAnsi"/>
          <w:color w:val="000000"/>
          <w:shd w:val="clear" w:color="auto" w:fill="FFFFFF"/>
        </w:rPr>
        <w:t xml:space="preserve">, </w:t>
      </w:r>
      <w:r w:rsidRPr="009135D0">
        <w:rPr>
          <w:rStyle w:val="tlid-translation"/>
          <w:rFonts w:cstheme="minorHAnsi"/>
          <w:color w:val="CC6600"/>
          <w:u w:val="single"/>
          <w:lang w:val="tr-TR"/>
        </w:rPr>
        <w:t>gece</w:t>
      </w:r>
      <w:r w:rsidRPr="009135D0">
        <w:rPr>
          <w:rStyle w:val="tlid-translation"/>
          <w:rFonts w:cstheme="minorHAnsi"/>
          <w:lang w:val="tr-TR"/>
        </w:rPr>
        <w:t>, night,</w:t>
      </w:r>
      <w:r w:rsidRPr="009135D0">
        <w:rPr>
          <w:rFonts w:cstheme="minorHAnsi"/>
        </w:rPr>
        <w:t xml:space="preserve"> </w:t>
      </w:r>
      <w:r w:rsidRPr="009135D0">
        <w:rPr>
          <w:rFonts w:cstheme="minorHAnsi"/>
          <w:b/>
        </w:rPr>
        <w:t>Mongolian</w:t>
      </w:r>
      <w:r w:rsidRPr="009135D0">
        <w:rPr>
          <w:rFonts w:cstheme="minorHAnsi"/>
        </w:rPr>
        <w:t xml:space="preserve">, </w:t>
      </w:r>
      <w:r w:rsidRPr="009135D0">
        <w:rPr>
          <w:rStyle w:val="tlid-translation"/>
          <w:rFonts w:cstheme="minorHAnsi"/>
          <w:lang w:val="mn-MN"/>
        </w:rPr>
        <w:t xml:space="preserve">шөнө, </w:t>
      </w:r>
      <w:r w:rsidRPr="009135D0">
        <w:rPr>
          <w:rStyle w:val="tlid-translation"/>
          <w:rFonts w:cstheme="minorHAnsi"/>
          <w:color w:val="993399"/>
          <w:u w:val="single"/>
          <w:lang w:val="mn-MN"/>
        </w:rPr>
        <w:t>shönö</w:t>
      </w:r>
      <w:r w:rsidRPr="009135D0">
        <w:rPr>
          <w:rStyle w:val="tlid-translation"/>
          <w:rFonts w:cstheme="minorHAnsi"/>
          <w:lang w:val="mn-MN"/>
        </w:rPr>
        <w:t>, night</w:t>
      </w:r>
      <w:r w:rsidRPr="009135D0">
        <w:rPr>
          <w:rStyle w:val="tlid-translation"/>
          <w:rFonts w:cstheme="minorHAnsi"/>
        </w:rPr>
        <w:t xml:space="preserve">, </w:t>
      </w:r>
      <w:r w:rsidRPr="009135D0">
        <w:rPr>
          <w:rStyle w:val="tlid-translation"/>
          <w:rFonts w:cstheme="minorHAnsi"/>
          <w:b/>
        </w:rPr>
        <w:t>Kazakh</w:t>
      </w:r>
      <w:r w:rsidRPr="009135D0">
        <w:rPr>
          <w:rStyle w:val="tlid-translation"/>
          <w:rFonts w:cstheme="minorHAnsi"/>
        </w:rPr>
        <w:t xml:space="preserve">, </w:t>
      </w:r>
      <w:r w:rsidRPr="009135D0">
        <w:rPr>
          <w:rStyle w:val="tlid-translation"/>
          <w:rFonts w:cstheme="minorHAnsi"/>
          <w:lang w:val="kk-KZ"/>
        </w:rPr>
        <w:t xml:space="preserve">түн, </w:t>
      </w:r>
      <w:r w:rsidRPr="009135D0">
        <w:rPr>
          <w:rStyle w:val="tlid-translation"/>
          <w:rFonts w:cstheme="minorHAnsi"/>
          <w:color w:val="CC6600"/>
          <w:u w:val="single"/>
          <w:lang w:val="kk-KZ"/>
        </w:rPr>
        <w:t>tün</w:t>
      </w:r>
      <w:r w:rsidRPr="009135D0">
        <w:rPr>
          <w:rStyle w:val="tlid-translation"/>
          <w:rFonts w:cstheme="minorHAnsi"/>
          <w:lang w:val="kk-KZ"/>
        </w:rPr>
        <w:t>, night</w:t>
      </w:r>
      <w:r w:rsidRPr="009135D0">
        <w:rPr>
          <w:rStyle w:val="tlid-translation"/>
          <w:rFonts w:cstheme="minorHAnsi"/>
        </w:rPr>
        <w:t xml:space="preserve">, </w:t>
      </w:r>
      <w:r w:rsidRPr="009135D0">
        <w:rPr>
          <w:rStyle w:val="tlid-translation"/>
          <w:rFonts w:cstheme="minorHAnsi"/>
          <w:b/>
        </w:rPr>
        <w:t>Kyrgyz</w:t>
      </w:r>
      <w:r w:rsidRPr="009135D0">
        <w:rPr>
          <w:rStyle w:val="tlid-translation"/>
          <w:rFonts w:cstheme="minorHAnsi"/>
        </w:rPr>
        <w:t xml:space="preserve">, </w:t>
      </w:r>
      <w:r w:rsidRPr="009135D0">
        <w:rPr>
          <w:rStyle w:val="tlid-translation"/>
          <w:rFonts w:cstheme="minorHAnsi"/>
          <w:lang w:val="ky-KG"/>
        </w:rPr>
        <w:t xml:space="preserve">түн, </w:t>
      </w:r>
      <w:r w:rsidRPr="009135D0">
        <w:rPr>
          <w:rStyle w:val="tlid-translation"/>
          <w:rFonts w:cstheme="minorHAnsi"/>
          <w:color w:val="CC6600"/>
          <w:u w:val="single"/>
          <w:lang w:val="ky-KG"/>
        </w:rPr>
        <w:t>tün</w:t>
      </w:r>
      <w:r w:rsidRPr="009135D0">
        <w:rPr>
          <w:rStyle w:val="tlid-translation"/>
          <w:rFonts w:cstheme="minorHAnsi"/>
          <w:lang w:val="ky-KG"/>
        </w:rPr>
        <w:t>, night</w:t>
      </w:r>
      <w:r>
        <w:rPr>
          <w:rStyle w:val="tlid-translation"/>
          <w:rFonts w:cstheme="minorHAnsi"/>
        </w:rPr>
        <w:t>.</w:t>
      </w:r>
      <w:r w:rsidRPr="009135D0">
        <w:rPr>
          <w:rFonts w:cstheme="minorHAnsi"/>
        </w:rPr>
        <w:br/>
      </w:r>
    </w:p>
  </w:footnote>
  <w:footnote w:id="216">
    <w:p w:rsidR="007B148B" w:rsidRDefault="007B148B">
      <w:pPr>
        <w:pStyle w:val="FootnoteText"/>
      </w:pPr>
      <w:r>
        <w:rPr>
          <w:rStyle w:val="FootnoteReference"/>
        </w:rPr>
        <w:footnoteRef/>
      </w:r>
      <w:r>
        <w:t xml:space="preserve"> </w:t>
      </w:r>
      <w:r w:rsidRPr="007A6279">
        <w:rPr>
          <w:rFonts w:cstheme="minorHAnsi"/>
          <w:b/>
        </w:rPr>
        <w:t>Hittite</w:t>
      </w:r>
      <w:r w:rsidRPr="007A6279">
        <w:rPr>
          <w:rFonts w:cstheme="minorHAnsi"/>
        </w:rPr>
        <w:t xml:space="preserve">, </w:t>
      </w:r>
      <w:r w:rsidRPr="007A6279">
        <w:rPr>
          <w:rFonts w:cstheme="minorHAnsi"/>
          <w:b/>
          <w:bCs/>
          <w:color w:val="FF0000"/>
        </w:rPr>
        <w:t>naua</w:t>
      </w:r>
      <w:r w:rsidRPr="007A6279">
        <w:rPr>
          <w:rFonts w:cstheme="minorHAnsi"/>
        </w:rPr>
        <w:t xml:space="preserve">, nine, </w:t>
      </w:r>
      <w:r w:rsidRPr="007A6279">
        <w:rPr>
          <w:rFonts w:cstheme="minorHAnsi"/>
          <w:b/>
          <w:bCs/>
          <w:color w:val="FF0000"/>
        </w:rPr>
        <w:t>nawartana</w:t>
      </w:r>
      <w:r w:rsidRPr="007A6279">
        <w:rPr>
          <w:rFonts w:cstheme="minorHAnsi"/>
        </w:rPr>
        <w:t xml:space="preserve">, nine laps, </w:t>
      </w:r>
      <w:r w:rsidRPr="007A6279">
        <w:rPr>
          <w:rFonts w:cstheme="minorHAnsi"/>
          <w:b/>
        </w:rPr>
        <w:t>Sanskrit</w:t>
      </w:r>
      <w:r w:rsidRPr="007A6279">
        <w:rPr>
          <w:rFonts w:cstheme="minorHAnsi"/>
        </w:rPr>
        <w:t xml:space="preserve">, </w:t>
      </w:r>
      <w:r w:rsidRPr="007A6279">
        <w:rPr>
          <w:rFonts w:cstheme="minorHAnsi"/>
          <w:color w:val="FF0000"/>
        </w:rPr>
        <w:t>navan</w:t>
      </w:r>
      <w:r w:rsidRPr="007A6279">
        <w:rPr>
          <w:rFonts w:cstheme="minorHAnsi"/>
        </w:rPr>
        <w:t xml:space="preserve">, nine, </w:t>
      </w:r>
      <w:r w:rsidRPr="007A6279">
        <w:rPr>
          <w:rFonts w:cstheme="minorHAnsi"/>
          <w:b/>
        </w:rPr>
        <w:t>Avestan</w:t>
      </w:r>
      <w:r w:rsidRPr="007A6279">
        <w:rPr>
          <w:rFonts w:cstheme="minorHAnsi"/>
        </w:rPr>
        <w:t xml:space="preserve">, </w:t>
      </w:r>
      <w:r w:rsidRPr="007A6279">
        <w:rPr>
          <w:rFonts w:cstheme="minorHAnsi"/>
          <w:color w:val="FF0000"/>
        </w:rPr>
        <w:t>navaca</w:t>
      </w:r>
      <w:r w:rsidRPr="007A6279">
        <w:rPr>
          <w:rFonts w:cstheme="minorHAnsi"/>
          <w:color w:val="000000"/>
        </w:rPr>
        <w:t xml:space="preserve">, nine, </w:t>
      </w:r>
      <w:r w:rsidRPr="007A6279">
        <w:rPr>
          <w:rFonts w:cstheme="minorHAnsi"/>
          <w:b/>
          <w:color w:val="000000"/>
        </w:rPr>
        <w:t>Persian</w:t>
      </w:r>
      <w:r w:rsidRPr="007A6279">
        <w:rPr>
          <w:rFonts w:cstheme="minorHAnsi"/>
          <w:color w:val="000000"/>
        </w:rPr>
        <w:t xml:space="preserve">, </w:t>
      </w:r>
      <w:r w:rsidRPr="007A6279">
        <w:rPr>
          <w:rFonts w:cstheme="minorHAnsi"/>
          <w:color w:val="EE0000"/>
        </w:rPr>
        <w:t>noh</w:t>
      </w:r>
      <w:r w:rsidRPr="007A6279">
        <w:rPr>
          <w:rFonts w:cstheme="minorHAnsi"/>
          <w:color w:val="000000"/>
        </w:rPr>
        <w:t xml:space="preserve">, </w:t>
      </w:r>
      <w:r w:rsidRPr="007A6279">
        <w:rPr>
          <w:rStyle w:val="nobold"/>
          <w:rFonts w:cstheme="minorHAnsi"/>
          <w:color w:val="000000"/>
        </w:rPr>
        <w:t>نُه</w:t>
      </w:r>
      <w:r w:rsidRPr="007A6279">
        <w:rPr>
          <w:rFonts w:cstheme="minorHAnsi"/>
          <w:color w:val="000000"/>
        </w:rPr>
        <w:t xml:space="preserve"> nine, </w:t>
      </w:r>
      <w:r w:rsidRPr="007A6279">
        <w:rPr>
          <w:rFonts w:cstheme="minorHAnsi"/>
          <w:b/>
          <w:color w:val="000000"/>
        </w:rPr>
        <w:t>Baltic-Sudovian</w:t>
      </w:r>
      <w:r w:rsidRPr="007A6279">
        <w:rPr>
          <w:rFonts w:cstheme="minorHAnsi"/>
          <w:color w:val="000000"/>
        </w:rPr>
        <w:t xml:space="preserve">, </w:t>
      </w:r>
      <w:r w:rsidRPr="007A6279">
        <w:rPr>
          <w:rFonts w:cstheme="minorHAnsi"/>
          <w:color w:val="EE0000"/>
        </w:rPr>
        <w:t>nevi</w:t>
      </w:r>
      <w:r w:rsidRPr="007A6279">
        <w:rPr>
          <w:rFonts w:cstheme="minorHAnsi"/>
          <w:color w:val="FF0000"/>
        </w:rPr>
        <w:t>nei</w:t>
      </w:r>
      <w:r w:rsidRPr="007A6279">
        <w:rPr>
          <w:rFonts w:cstheme="minorHAnsi"/>
          <w:color w:val="000000"/>
        </w:rPr>
        <w:t xml:space="preserve">, nine, </w:t>
      </w:r>
      <w:r w:rsidRPr="007A6279">
        <w:rPr>
          <w:rFonts w:cstheme="minorHAnsi"/>
          <w:b/>
          <w:color w:val="000000"/>
        </w:rPr>
        <w:t>Romanian</w:t>
      </w:r>
      <w:r w:rsidRPr="007A6279">
        <w:rPr>
          <w:rFonts w:cstheme="minorHAnsi"/>
          <w:color w:val="000000"/>
        </w:rPr>
        <w:t xml:space="preserve">, </w:t>
      </w:r>
      <w:r w:rsidRPr="007A6279">
        <w:rPr>
          <w:rStyle w:val="shorttext"/>
          <w:rFonts w:cstheme="minorHAnsi"/>
          <w:color w:val="FF0000"/>
          <w:lang w:val="ro-RO"/>
        </w:rPr>
        <w:t>nouă</w:t>
      </w:r>
      <w:r w:rsidRPr="007A6279">
        <w:rPr>
          <w:rStyle w:val="shorttext"/>
          <w:rFonts w:cstheme="minorHAnsi"/>
          <w:lang w:val="ro-RO"/>
        </w:rPr>
        <w:t xml:space="preserve">, nine, </w:t>
      </w:r>
      <w:r w:rsidRPr="00487A04">
        <w:rPr>
          <w:rFonts w:cstheme="minorHAnsi"/>
          <w:b/>
          <w:color w:val="000000"/>
        </w:rPr>
        <w:t>Irish</w:t>
      </w:r>
      <w:r w:rsidRPr="007A6279">
        <w:rPr>
          <w:rFonts w:cstheme="minorHAnsi"/>
          <w:color w:val="000000"/>
        </w:rPr>
        <w:t xml:space="preserve">, </w:t>
      </w:r>
      <w:r>
        <w:rPr>
          <w:color w:val="FF0000"/>
        </w:rPr>
        <w:t>naoi</w:t>
      </w:r>
      <w:r w:rsidRPr="007A6279">
        <w:rPr>
          <w:rFonts w:cstheme="minorHAnsi"/>
          <w:color w:val="000000"/>
        </w:rPr>
        <w:t xml:space="preserve">, nine, </w:t>
      </w:r>
      <w:r w:rsidRPr="007A6279">
        <w:rPr>
          <w:rFonts w:cstheme="minorHAnsi"/>
          <w:b/>
          <w:color w:val="000000"/>
        </w:rPr>
        <w:t>Scots-Gaelic</w:t>
      </w:r>
      <w:r w:rsidRPr="007A6279">
        <w:rPr>
          <w:rFonts w:cstheme="minorHAnsi"/>
          <w:color w:val="000000"/>
        </w:rPr>
        <w:t xml:space="preserve">, </w:t>
      </w:r>
      <w:r w:rsidRPr="007A6279">
        <w:rPr>
          <w:rFonts w:cstheme="minorHAnsi"/>
          <w:color w:val="EE0000"/>
        </w:rPr>
        <w:t>naoi</w:t>
      </w:r>
      <w:r w:rsidRPr="007A6279">
        <w:rPr>
          <w:rFonts w:cstheme="minorHAnsi"/>
        </w:rPr>
        <w:t xml:space="preserve">, nine, </w:t>
      </w:r>
      <w:r w:rsidRPr="007A6279">
        <w:rPr>
          <w:rFonts w:cstheme="minorHAnsi"/>
          <w:b/>
        </w:rPr>
        <w:t>Welsh</w:t>
      </w:r>
      <w:r w:rsidRPr="007A6279">
        <w:rPr>
          <w:rFonts w:cstheme="minorHAnsi"/>
        </w:rPr>
        <w:t xml:space="preserve">, </w:t>
      </w:r>
      <w:r w:rsidRPr="007A6279">
        <w:rPr>
          <w:rFonts w:cstheme="minorHAnsi"/>
          <w:color w:val="EE0000"/>
        </w:rPr>
        <w:t>naw</w:t>
      </w:r>
      <w:r w:rsidRPr="007A6279">
        <w:rPr>
          <w:rFonts w:cstheme="minorHAnsi"/>
        </w:rPr>
        <w:t xml:space="preserve">, nine, </w:t>
      </w:r>
      <w:r w:rsidRPr="007A6279">
        <w:rPr>
          <w:rFonts w:cstheme="minorHAnsi"/>
          <w:b/>
        </w:rPr>
        <w:t>Italian</w:t>
      </w:r>
      <w:r w:rsidRPr="007A6279">
        <w:rPr>
          <w:rFonts w:cstheme="minorHAnsi"/>
        </w:rPr>
        <w:t xml:space="preserve">, </w:t>
      </w:r>
      <w:r w:rsidRPr="007A6279">
        <w:rPr>
          <w:rFonts w:cstheme="minorHAnsi"/>
          <w:color w:val="EE0000"/>
        </w:rPr>
        <w:t>nove</w:t>
      </w:r>
      <w:r w:rsidRPr="007A6279">
        <w:rPr>
          <w:rFonts w:cstheme="minorHAnsi"/>
        </w:rPr>
        <w:t xml:space="preserve">, nine, </w:t>
      </w:r>
      <w:r w:rsidRPr="00487A04">
        <w:rPr>
          <w:rFonts w:cstheme="minorHAnsi"/>
          <w:b/>
        </w:rPr>
        <w:t>French</w:t>
      </w:r>
      <w:r w:rsidRPr="007A6279">
        <w:rPr>
          <w:rFonts w:cstheme="minorHAnsi"/>
        </w:rPr>
        <w:t xml:space="preserve">, </w:t>
      </w:r>
      <w:r w:rsidRPr="00EF6584">
        <w:rPr>
          <w:rFonts w:cstheme="minorHAnsi"/>
          <w:color w:val="FF0000"/>
        </w:rPr>
        <w:t>neuf</w:t>
      </w:r>
      <w:r w:rsidRPr="007A6279">
        <w:rPr>
          <w:rFonts w:cstheme="minorHAnsi"/>
        </w:rPr>
        <w:t xml:space="preserve">, nine, </w:t>
      </w:r>
      <w:r w:rsidRPr="007A6279">
        <w:rPr>
          <w:rFonts w:cstheme="minorHAnsi"/>
          <w:b/>
        </w:rPr>
        <w:t>Etruscan</w:t>
      </w:r>
      <w:r w:rsidRPr="007A6279">
        <w:rPr>
          <w:rFonts w:cstheme="minorHAnsi"/>
        </w:rPr>
        <w:t xml:space="preserve">, </w:t>
      </w:r>
      <w:r w:rsidRPr="00EF6584">
        <w:rPr>
          <w:rFonts w:cstheme="minorHAnsi"/>
          <w:color w:val="FF0000"/>
        </w:rPr>
        <w:t>no</w:t>
      </w:r>
      <w:r w:rsidRPr="00EF6584">
        <w:rPr>
          <w:rFonts w:cstheme="minorHAnsi"/>
        </w:rPr>
        <w:t>?,</w:t>
      </w:r>
      <w:r w:rsidRPr="007A6279">
        <w:rPr>
          <w:rFonts w:cstheme="minorHAnsi"/>
          <w:color w:val="000000"/>
        </w:rPr>
        <w:t xml:space="preserve"> (NV), </w:t>
      </w:r>
      <w:r w:rsidRPr="00EF6584">
        <w:rPr>
          <w:rFonts w:cstheme="minorHAnsi"/>
          <w:color w:val="FF0000"/>
        </w:rPr>
        <w:t>niv</w:t>
      </w:r>
      <w:r w:rsidRPr="007A6279">
        <w:rPr>
          <w:rFonts w:cstheme="minorHAnsi"/>
        </w:rPr>
        <w:t xml:space="preserve"> (NIF)?</w:t>
      </w:r>
      <w:r>
        <w:rPr>
          <w:rFonts w:cstheme="minorHAnsi"/>
        </w:rPr>
        <w:t xml:space="preserve">, </w:t>
      </w:r>
      <w:r w:rsidRPr="00466C1E">
        <w:rPr>
          <w:rFonts w:cstheme="minorHAnsi"/>
          <w:b/>
        </w:rPr>
        <w:t>Tajik</w:t>
      </w:r>
      <w:r>
        <w:rPr>
          <w:rFonts w:cstheme="minorHAnsi"/>
        </w:rPr>
        <w:t xml:space="preserve">, </w:t>
      </w:r>
      <w:r>
        <w:rPr>
          <w:rStyle w:val="tlid-translation"/>
          <w:color w:val="000000"/>
          <w:lang w:val="tg-Cyrl-TJ"/>
        </w:rPr>
        <w:t xml:space="preserve">нӯҳ, </w:t>
      </w:r>
      <w:r>
        <w:rPr>
          <w:rStyle w:val="tlid-translation"/>
          <w:color w:val="FF0000"/>
          <w:lang w:val="tg-Cyrl-TJ"/>
        </w:rPr>
        <w:t>nū</w:t>
      </w:r>
      <w:r w:rsidRPr="00F93B94">
        <w:rPr>
          <w:rStyle w:val="tlid-translation"/>
          <w:color w:val="FF0000"/>
          <w:lang w:val="tg-Cyrl-TJ"/>
        </w:rPr>
        <w:t>h</w:t>
      </w:r>
      <w:r>
        <w:rPr>
          <w:rStyle w:val="tlid-translation"/>
          <w:color w:val="000000"/>
          <w:lang w:val="tg-Cyrl-TJ"/>
        </w:rPr>
        <w:t>, nine</w:t>
      </w:r>
      <w:r>
        <w:rPr>
          <w:rStyle w:val="tlid-translation"/>
          <w:color w:val="000000"/>
        </w:rPr>
        <w:t>,</w:t>
      </w:r>
      <w:r>
        <w:rPr>
          <w:rFonts w:cstheme="minorHAnsi"/>
        </w:rPr>
        <w:t xml:space="preserve"> </w:t>
      </w:r>
      <w:r w:rsidRPr="00EF6584">
        <w:rPr>
          <w:rFonts w:cstheme="minorHAnsi"/>
          <w:b/>
        </w:rPr>
        <w:t>Greek</w:t>
      </w:r>
      <w:r>
        <w:rPr>
          <w:rFonts w:cstheme="minorHAnsi"/>
        </w:rPr>
        <w:t xml:space="preserve">, </w:t>
      </w:r>
      <w:r>
        <w:t xml:space="preserve">εννέα, </w:t>
      </w:r>
      <w:r>
        <w:rPr>
          <w:rFonts w:ascii="Times" w:hAnsi="Times" w:cs="Times"/>
          <w:color w:val="009900"/>
          <w:u w:val="single"/>
          <w:shd w:val="clear" w:color="auto" w:fill="FFFFFF"/>
        </w:rPr>
        <w:t>ennéa</w:t>
      </w:r>
      <w:r>
        <w:rPr>
          <w:rFonts w:ascii="Times" w:hAnsi="Times" w:cs="Times"/>
          <w:shd w:val="clear" w:color="auto" w:fill="FFFFFF"/>
        </w:rPr>
        <w:t xml:space="preserve">, nine, </w:t>
      </w:r>
      <w:r w:rsidRPr="00EF6584">
        <w:rPr>
          <w:rFonts w:ascii="Times" w:hAnsi="Times" w:cs="Times"/>
          <w:b/>
          <w:shd w:val="clear" w:color="auto" w:fill="FFFFFF"/>
        </w:rPr>
        <w:t>Armenian</w:t>
      </w:r>
      <w:r>
        <w:rPr>
          <w:rFonts w:ascii="Times" w:hAnsi="Times" w:cs="Times"/>
          <w:shd w:val="clear" w:color="auto" w:fill="FFFFFF"/>
        </w:rPr>
        <w:t xml:space="preserve">, </w:t>
      </w:r>
      <w:r>
        <w:rPr>
          <w:shd w:val="clear" w:color="auto" w:fill="FFFFFF"/>
        </w:rPr>
        <w:t xml:space="preserve">ինը, </w:t>
      </w:r>
      <w:r>
        <w:rPr>
          <w:color w:val="009900"/>
          <w:u w:val="single"/>
          <w:shd w:val="clear" w:color="auto" w:fill="FFFFFF"/>
        </w:rPr>
        <w:t>iny</w:t>
      </w:r>
      <w:r>
        <w:rPr>
          <w:shd w:val="clear" w:color="auto" w:fill="FFFFFF"/>
        </w:rPr>
        <w:t xml:space="preserve">, nine, </w:t>
      </w:r>
      <w:r w:rsidRPr="00EF6584">
        <w:rPr>
          <w:b/>
          <w:shd w:val="clear" w:color="auto" w:fill="FFFFFF"/>
        </w:rPr>
        <w:t>Albanian</w:t>
      </w:r>
      <w:r>
        <w:rPr>
          <w:shd w:val="clear" w:color="auto" w:fill="FFFFFF"/>
        </w:rPr>
        <w:t xml:space="preserve">, </w:t>
      </w:r>
      <w:r>
        <w:rPr>
          <w:color w:val="009900"/>
          <w:u w:val="single"/>
        </w:rPr>
        <w:t>nëntë</w:t>
      </w:r>
      <w:r>
        <w:rPr>
          <w:color w:val="000000"/>
        </w:rPr>
        <w:t>, nine</w:t>
      </w:r>
      <w:r>
        <w:t xml:space="preserve">, </w:t>
      </w:r>
      <w:r w:rsidRPr="00EF6584">
        <w:rPr>
          <w:b/>
        </w:rPr>
        <w:t>Latin</w:t>
      </w:r>
      <w:r>
        <w:t xml:space="preserve">, </w:t>
      </w:r>
      <w:r>
        <w:rPr>
          <w:color w:val="009900"/>
          <w:u w:val="single"/>
        </w:rPr>
        <w:t>nonus-a-um</w:t>
      </w:r>
      <w:r>
        <w:rPr>
          <w:color w:val="000000"/>
        </w:rPr>
        <w:t>, nine,</w:t>
      </w:r>
      <w:r>
        <w:rPr>
          <w:rFonts w:cstheme="minorHAnsi"/>
        </w:rPr>
        <w:br/>
      </w:r>
    </w:p>
  </w:footnote>
  <w:footnote w:id="217">
    <w:p w:rsidR="007B148B" w:rsidRPr="00C317DA" w:rsidRDefault="007B148B" w:rsidP="00C317DA">
      <w:pPr>
        <w:rPr>
          <w:rFonts w:eastAsia="Calibri" w:cstheme="minorHAnsi"/>
          <w:b/>
          <w:sz w:val="20"/>
          <w:szCs w:val="20"/>
        </w:rPr>
      </w:pPr>
      <w:r>
        <w:rPr>
          <w:rStyle w:val="FootnoteReference"/>
        </w:rPr>
        <w:footnoteRef/>
      </w:r>
      <w:r>
        <w:t xml:space="preserve"> </w:t>
      </w:r>
      <w:r w:rsidRPr="003255B0">
        <w:rPr>
          <w:rFonts w:cstheme="minorHAnsi"/>
          <w:b/>
          <w:sz w:val="20"/>
          <w:szCs w:val="20"/>
        </w:rPr>
        <w:t>Akkadian</w:t>
      </w:r>
      <w:r w:rsidRPr="003255B0">
        <w:rPr>
          <w:rFonts w:cstheme="minorHAnsi"/>
          <w:sz w:val="20"/>
          <w:szCs w:val="20"/>
        </w:rPr>
        <w:t xml:space="preserve">, </w:t>
      </w:r>
      <w:r w:rsidRPr="003255B0">
        <w:rPr>
          <w:rFonts w:cstheme="minorHAnsi"/>
          <w:color w:val="993399"/>
          <w:sz w:val="20"/>
          <w:szCs w:val="20"/>
          <w:u w:val="single"/>
        </w:rPr>
        <w:t>ulla</w:t>
      </w:r>
      <w:r w:rsidRPr="003255B0">
        <w:rPr>
          <w:rFonts w:cstheme="minorHAnsi"/>
          <w:sz w:val="20"/>
          <w:szCs w:val="20"/>
        </w:rPr>
        <w:t xml:space="preserve">, no, neg. part., </w:t>
      </w:r>
      <w:r w:rsidRPr="003255B0">
        <w:rPr>
          <w:rFonts w:cstheme="minorHAnsi"/>
          <w:b/>
          <w:bCs/>
          <w:color w:val="993399"/>
          <w:sz w:val="20"/>
          <w:szCs w:val="20"/>
          <w:u w:val="single"/>
        </w:rPr>
        <w:t>ul</w:t>
      </w:r>
      <w:r w:rsidRPr="003255B0">
        <w:rPr>
          <w:rFonts w:cstheme="minorHAnsi"/>
          <w:sz w:val="20"/>
          <w:szCs w:val="20"/>
        </w:rPr>
        <w:t xml:space="preserve">, </w:t>
      </w:r>
      <w:r w:rsidRPr="003255B0">
        <w:rPr>
          <w:rFonts w:cstheme="minorHAnsi"/>
          <w:b/>
          <w:bCs/>
          <w:color w:val="993399"/>
          <w:sz w:val="20"/>
          <w:szCs w:val="20"/>
          <w:u w:val="single"/>
        </w:rPr>
        <w:t>uli</w:t>
      </w:r>
      <w:r w:rsidRPr="003255B0">
        <w:rPr>
          <w:rFonts w:cstheme="minorHAnsi"/>
          <w:sz w:val="20"/>
          <w:szCs w:val="20"/>
        </w:rPr>
        <w:t xml:space="preserve">, ng. part., not, </w:t>
      </w:r>
      <w:r w:rsidRPr="003255B0">
        <w:rPr>
          <w:rFonts w:cstheme="minorHAnsi"/>
          <w:b/>
          <w:sz w:val="20"/>
          <w:szCs w:val="20"/>
        </w:rPr>
        <w:t>Hittite</w:t>
      </w:r>
      <w:r w:rsidRPr="003255B0">
        <w:rPr>
          <w:rFonts w:cstheme="minorHAnsi"/>
          <w:sz w:val="20"/>
          <w:szCs w:val="20"/>
        </w:rPr>
        <w:t xml:space="preserve">, </w:t>
      </w:r>
      <w:r w:rsidRPr="003255B0">
        <w:rPr>
          <w:rFonts w:cstheme="minorHAnsi"/>
          <w:b/>
          <w:bCs/>
          <w:i/>
          <w:iCs/>
          <w:color w:val="993399"/>
          <w:sz w:val="20"/>
          <w:szCs w:val="20"/>
          <w:u w:val="single"/>
        </w:rPr>
        <w:t>ŪL</w:t>
      </w:r>
      <w:r w:rsidRPr="003255B0">
        <w:rPr>
          <w:rFonts w:cstheme="minorHAnsi"/>
          <w:sz w:val="20"/>
          <w:szCs w:val="20"/>
        </w:rPr>
        <w:t>, </w:t>
      </w:r>
      <w:r w:rsidRPr="003255B0">
        <w:rPr>
          <w:rFonts w:cstheme="minorHAnsi"/>
          <w:color w:val="993399"/>
          <w:sz w:val="20"/>
          <w:szCs w:val="20"/>
          <w:u w:val="single"/>
        </w:rPr>
        <w:t xml:space="preserve"> </w:t>
      </w:r>
      <w:r w:rsidRPr="003255B0">
        <w:rPr>
          <w:rFonts w:cstheme="minorHAnsi"/>
          <w:b/>
          <w:bCs/>
          <w:i/>
          <w:iCs/>
          <w:color w:val="993399"/>
          <w:sz w:val="20"/>
          <w:szCs w:val="20"/>
          <w:u w:val="single"/>
        </w:rPr>
        <w:t>Ū</w:t>
      </w:r>
      <w:r w:rsidRPr="003255B0">
        <w:rPr>
          <w:rFonts w:cstheme="minorHAnsi"/>
          <w:i/>
          <w:iCs/>
          <w:color w:val="993399"/>
          <w:sz w:val="20"/>
          <w:szCs w:val="20"/>
          <w:u w:val="single"/>
        </w:rPr>
        <w:t>L</w:t>
      </w:r>
      <w:r w:rsidRPr="003255B0">
        <w:rPr>
          <w:rFonts w:cstheme="minorHAnsi"/>
          <w:i/>
          <w:iCs/>
          <w:sz w:val="20"/>
          <w:szCs w:val="20"/>
        </w:rPr>
        <w:t xml:space="preserve">, </w:t>
      </w:r>
      <w:r w:rsidRPr="003255B0">
        <w:rPr>
          <w:rFonts w:cstheme="minorHAnsi"/>
          <w:sz w:val="20"/>
          <w:szCs w:val="20"/>
        </w:rPr>
        <w:t xml:space="preserve">no more, not, </w:t>
      </w:r>
      <w:r w:rsidRPr="003255B0">
        <w:rPr>
          <w:rFonts w:cstheme="minorHAnsi"/>
          <w:b/>
          <w:i/>
          <w:iCs/>
          <w:color w:val="993399"/>
          <w:sz w:val="20"/>
          <w:szCs w:val="20"/>
          <w:u w:val="single"/>
          <w:bdr w:val="none" w:sz="0" w:space="0" w:color="auto" w:frame="1"/>
        </w:rPr>
        <w:t>UL</w:t>
      </w:r>
      <w:r w:rsidRPr="003255B0">
        <w:rPr>
          <w:rFonts w:cstheme="minorHAnsi"/>
          <w:sz w:val="20"/>
          <w:szCs w:val="20"/>
        </w:rPr>
        <w:t xml:space="preserve"> </w:t>
      </w:r>
      <w:r w:rsidRPr="003255B0">
        <w:rPr>
          <w:rFonts w:cstheme="minorHAnsi"/>
          <w:b/>
          <w:bCs/>
          <w:color w:val="993399"/>
          <w:sz w:val="20"/>
          <w:szCs w:val="20"/>
          <w:u w:val="single"/>
        </w:rPr>
        <w:t>kuiski</w:t>
      </w:r>
      <w:r w:rsidRPr="003255B0">
        <w:rPr>
          <w:rFonts w:cstheme="minorHAnsi"/>
          <w:sz w:val="20"/>
          <w:szCs w:val="20"/>
        </w:rPr>
        <w:t>, no one, no, </w:t>
      </w:r>
      <w:r w:rsidRPr="003255B0">
        <w:rPr>
          <w:rFonts w:cstheme="minorHAnsi"/>
          <w:b/>
          <w:i/>
          <w:iCs/>
          <w:color w:val="993399"/>
          <w:sz w:val="20"/>
          <w:szCs w:val="20"/>
          <w:u w:val="single"/>
          <w:bdr w:val="none" w:sz="0" w:space="0" w:color="auto" w:frame="1"/>
        </w:rPr>
        <w:t>UL</w:t>
      </w:r>
      <w:r w:rsidRPr="003255B0">
        <w:rPr>
          <w:rFonts w:cstheme="minorHAnsi"/>
          <w:sz w:val="20"/>
          <w:szCs w:val="20"/>
        </w:rPr>
        <w:t xml:space="preserve"> </w:t>
      </w:r>
      <w:r w:rsidRPr="003255B0">
        <w:rPr>
          <w:rFonts w:cstheme="minorHAnsi"/>
          <w:b/>
          <w:bCs/>
          <w:color w:val="993399"/>
          <w:sz w:val="20"/>
          <w:szCs w:val="20"/>
          <w:u w:val="single"/>
        </w:rPr>
        <w:t>kuis</w:t>
      </w:r>
      <w:r w:rsidRPr="003255B0">
        <w:rPr>
          <w:rFonts w:cstheme="minorHAnsi"/>
          <w:sz w:val="20"/>
          <w:szCs w:val="20"/>
        </w:rPr>
        <w:t xml:space="preserve">, no one, not the least, </w:t>
      </w:r>
      <w:r w:rsidRPr="003255B0">
        <w:rPr>
          <w:rFonts w:cstheme="minorHAnsi"/>
          <w:b/>
          <w:i/>
          <w:iCs/>
          <w:color w:val="993399"/>
          <w:sz w:val="20"/>
          <w:szCs w:val="20"/>
          <w:u w:val="single"/>
          <w:bdr w:val="none" w:sz="0" w:space="0" w:color="auto" w:frame="1"/>
        </w:rPr>
        <w:t>UL</w:t>
      </w:r>
      <w:r w:rsidRPr="003255B0">
        <w:rPr>
          <w:rFonts w:cstheme="minorHAnsi"/>
          <w:sz w:val="20"/>
          <w:szCs w:val="20"/>
        </w:rPr>
        <w:t xml:space="preserve"> </w:t>
      </w:r>
      <w:r w:rsidRPr="003255B0">
        <w:rPr>
          <w:rFonts w:cstheme="minorHAnsi"/>
          <w:b/>
          <w:bCs/>
          <w:color w:val="993399"/>
          <w:sz w:val="20"/>
          <w:szCs w:val="20"/>
        </w:rPr>
        <w:t>kuitki</w:t>
      </w:r>
      <w:r w:rsidRPr="003255B0">
        <w:rPr>
          <w:rFonts w:cstheme="minorHAnsi"/>
          <w:sz w:val="20"/>
          <w:szCs w:val="20"/>
        </w:rPr>
        <w:t xml:space="preserve">, nothing, </w:t>
      </w:r>
      <w:r w:rsidRPr="003255B0">
        <w:rPr>
          <w:rFonts w:cstheme="minorHAnsi"/>
          <w:b/>
          <w:i/>
          <w:iCs/>
          <w:color w:val="993399"/>
          <w:sz w:val="20"/>
          <w:szCs w:val="20"/>
          <w:u w:val="single"/>
          <w:bdr w:val="none" w:sz="0" w:space="0" w:color="auto" w:frame="1"/>
        </w:rPr>
        <w:t>UL</w:t>
      </w:r>
      <w:r w:rsidRPr="003255B0">
        <w:rPr>
          <w:rFonts w:cstheme="minorHAnsi"/>
          <w:b/>
          <w:bCs/>
          <w:sz w:val="20"/>
          <w:szCs w:val="20"/>
        </w:rPr>
        <w:t xml:space="preserve"> imma</w:t>
      </w:r>
      <w:r w:rsidRPr="003255B0">
        <w:rPr>
          <w:rFonts w:cstheme="minorHAnsi"/>
          <w:sz w:val="20"/>
          <w:szCs w:val="20"/>
        </w:rPr>
        <w:t xml:space="preserve">, not yet, nearly, </w:t>
      </w:r>
      <w:r w:rsidRPr="003255B0">
        <w:rPr>
          <w:rFonts w:cstheme="minorHAnsi"/>
          <w:b/>
          <w:i/>
          <w:iCs/>
          <w:color w:val="993399"/>
          <w:sz w:val="20"/>
          <w:szCs w:val="20"/>
          <w:u w:val="single"/>
          <w:bdr w:val="none" w:sz="0" w:space="0" w:color="auto" w:frame="1"/>
        </w:rPr>
        <w:t>UL</w:t>
      </w:r>
      <w:r w:rsidRPr="003255B0">
        <w:rPr>
          <w:rFonts w:cstheme="minorHAnsi"/>
          <w:sz w:val="20"/>
          <w:szCs w:val="20"/>
        </w:rPr>
        <w:t xml:space="preserve"> </w:t>
      </w:r>
      <w:r w:rsidRPr="003255B0">
        <w:rPr>
          <w:rFonts w:cstheme="minorHAnsi"/>
          <w:b/>
          <w:bCs/>
          <w:sz w:val="20"/>
          <w:szCs w:val="20"/>
        </w:rPr>
        <w:t>mema</w:t>
      </w:r>
      <w:r w:rsidRPr="003255B0">
        <w:rPr>
          <w:rFonts w:cstheme="minorHAnsi"/>
          <w:sz w:val="20"/>
          <w:szCs w:val="20"/>
        </w:rPr>
        <w:t xml:space="preserve">-, to say no, refuse, </w:t>
      </w:r>
      <w:r w:rsidRPr="003255B0">
        <w:rPr>
          <w:rFonts w:cstheme="minorHAnsi"/>
          <w:b/>
          <w:sz w:val="20"/>
          <w:szCs w:val="20"/>
        </w:rPr>
        <w:t>Mylian</w:t>
      </w:r>
      <w:r w:rsidRPr="003255B0">
        <w:rPr>
          <w:rFonts w:cstheme="minorHAnsi"/>
          <w:sz w:val="20"/>
          <w:szCs w:val="20"/>
        </w:rPr>
        <w:t xml:space="preserve">, </w:t>
      </w:r>
      <w:r w:rsidRPr="003255B0">
        <w:rPr>
          <w:rFonts w:cstheme="minorHAnsi"/>
          <w:color w:val="3333FF"/>
          <w:sz w:val="20"/>
          <w:szCs w:val="20"/>
        </w:rPr>
        <w:t>ne</w:t>
      </w:r>
      <w:r w:rsidRPr="003255B0">
        <w:rPr>
          <w:rFonts w:cstheme="minorHAnsi"/>
          <w:sz w:val="20"/>
          <w:szCs w:val="20"/>
        </w:rPr>
        <w:t>-</w:t>
      </w:r>
      <w:r w:rsidRPr="003255B0">
        <w:rPr>
          <w:rFonts w:cstheme="minorHAnsi"/>
          <w:color w:val="993399"/>
          <w:sz w:val="20"/>
          <w:szCs w:val="20"/>
          <w:u w:val="single"/>
        </w:rPr>
        <w:t>kike</w:t>
      </w:r>
      <w:r w:rsidRPr="003255B0">
        <w:rPr>
          <w:rFonts w:cstheme="minorHAnsi"/>
          <w:sz w:val="20"/>
          <w:szCs w:val="20"/>
        </w:rPr>
        <w:t xml:space="preserve">, no one, </w:t>
      </w:r>
      <w:r w:rsidRPr="003255B0">
        <w:rPr>
          <w:rFonts w:cstheme="minorHAnsi"/>
          <w:b/>
          <w:sz w:val="20"/>
          <w:szCs w:val="20"/>
        </w:rPr>
        <w:t>Sanskrit</w:t>
      </w:r>
      <w:r w:rsidRPr="003255B0">
        <w:rPr>
          <w:rFonts w:cstheme="minorHAnsi"/>
          <w:sz w:val="20"/>
          <w:szCs w:val="20"/>
        </w:rPr>
        <w:t xml:space="preserve">, </w:t>
      </w:r>
      <w:r w:rsidRPr="003255B0">
        <w:rPr>
          <w:rFonts w:cstheme="minorHAnsi"/>
          <w:color w:val="993399"/>
          <w:sz w:val="20"/>
          <w:szCs w:val="20"/>
          <w:u w:val="single"/>
        </w:rPr>
        <w:t>kiñcit</w:t>
      </w:r>
      <w:r w:rsidRPr="003255B0">
        <w:rPr>
          <w:rFonts w:cstheme="minorHAnsi"/>
          <w:sz w:val="20"/>
          <w:szCs w:val="20"/>
        </w:rPr>
        <w:t xml:space="preserve">, not anything, </w:t>
      </w:r>
      <w:r w:rsidRPr="003255B0">
        <w:rPr>
          <w:rFonts w:cstheme="minorHAnsi"/>
          <w:b/>
          <w:sz w:val="20"/>
          <w:szCs w:val="20"/>
        </w:rPr>
        <w:t>Hittite</w:t>
      </w:r>
      <w:r w:rsidRPr="003255B0">
        <w:rPr>
          <w:rFonts w:cstheme="minorHAnsi"/>
          <w:sz w:val="20"/>
          <w:szCs w:val="20"/>
        </w:rPr>
        <w:t xml:space="preserve">, </w:t>
      </w:r>
      <w:r w:rsidRPr="003255B0">
        <w:rPr>
          <w:rFonts w:cstheme="minorHAnsi"/>
          <w:b/>
          <w:i/>
          <w:iCs/>
          <w:color w:val="993399"/>
          <w:sz w:val="20"/>
          <w:szCs w:val="20"/>
          <w:u w:val="single"/>
          <w:bdr w:val="none" w:sz="0" w:space="0" w:color="auto" w:frame="1"/>
        </w:rPr>
        <w:t>UL</w:t>
      </w:r>
      <w:r w:rsidRPr="003255B0">
        <w:rPr>
          <w:rFonts w:cstheme="minorHAnsi"/>
          <w:sz w:val="20"/>
          <w:szCs w:val="20"/>
        </w:rPr>
        <w:t xml:space="preserve"> </w:t>
      </w:r>
      <w:r w:rsidRPr="003255B0">
        <w:rPr>
          <w:rFonts w:cstheme="minorHAnsi"/>
          <w:b/>
          <w:bCs/>
          <w:color w:val="993399"/>
          <w:sz w:val="20"/>
          <w:szCs w:val="20"/>
          <w:u w:val="single"/>
        </w:rPr>
        <w:t>kuiski</w:t>
      </w:r>
      <w:r w:rsidRPr="003255B0">
        <w:rPr>
          <w:rFonts w:cstheme="minorHAnsi"/>
          <w:sz w:val="20"/>
          <w:szCs w:val="20"/>
        </w:rPr>
        <w:t xml:space="preserve">, no one, no, </w:t>
      </w:r>
      <w:r w:rsidRPr="003255B0">
        <w:rPr>
          <w:rStyle w:val="unicode"/>
          <w:rFonts w:cstheme="minorHAnsi"/>
          <w:b/>
          <w:bCs/>
          <w:color w:val="CC6600"/>
          <w:sz w:val="20"/>
          <w:szCs w:val="20"/>
          <w:u w:val="single"/>
          <w:shd w:val="clear" w:color="auto" w:fill="FFFFFF"/>
        </w:rPr>
        <w:t>lē</w:t>
      </w:r>
      <w:r w:rsidRPr="003255B0">
        <w:rPr>
          <w:rStyle w:val="unicode"/>
          <w:rFonts w:cstheme="minorHAnsi"/>
          <w:color w:val="222222"/>
          <w:sz w:val="20"/>
          <w:szCs w:val="20"/>
          <w:shd w:val="clear" w:color="auto" w:fill="FFFFFF"/>
        </w:rPr>
        <w:t xml:space="preserve"> </w:t>
      </w:r>
      <w:r w:rsidRPr="003255B0">
        <w:rPr>
          <w:rStyle w:val="unicode"/>
          <w:rFonts w:cstheme="minorHAnsi"/>
          <w:b/>
          <w:bCs/>
          <w:color w:val="993399"/>
          <w:sz w:val="20"/>
          <w:szCs w:val="20"/>
          <w:u w:val="single"/>
          <w:shd w:val="clear" w:color="auto" w:fill="FFFFFF"/>
        </w:rPr>
        <w:t>kuisk</w:t>
      </w:r>
      <w:r w:rsidRPr="003255B0">
        <w:rPr>
          <w:rStyle w:val="unicode"/>
          <w:rFonts w:cstheme="minorHAnsi"/>
          <w:color w:val="222222"/>
          <w:sz w:val="20"/>
          <w:szCs w:val="20"/>
          <w:shd w:val="clear" w:color="auto" w:fill="FFFFFF"/>
        </w:rPr>
        <w:t>-,</w:t>
      </w:r>
      <w:r w:rsidRPr="003255B0">
        <w:rPr>
          <w:rFonts w:cstheme="minorHAnsi"/>
          <w:color w:val="222222"/>
          <w:sz w:val="20"/>
          <w:szCs w:val="20"/>
          <w:shd w:val="clear" w:color="auto" w:fill="FFFFFF"/>
        </w:rPr>
        <w:t xml:space="preserve"> no one, </w:t>
      </w:r>
      <w:r w:rsidRPr="003255B0">
        <w:rPr>
          <w:rFonts w:cstheme="minorHAnsi"/>
          <w:b/>
          <w:i/>
          <w:iCs/>
          <w:color w:val="993399"/>
          <w:sz w:val="20"/>
          <w:szCs w:val="20"/>
          <w:u w:val="single"/>
          <w:bdr w:val="none" w:sz="0" w:space="0" w:color="auto" w:frame="1"/>
        </w:rPr>
        <w:t>UL</w:t>
      </w:r>
      <w:r w:rsidRPr="003255B0">
        <w:rPr>
          <w:rFonts w:cstheme="minorHAnsi"/>
          <w:sz w:val="20"/>
          <w:szCs w:val="20"/>
        </w:rPr>
        <w:t xml:space="preserve"> </w:t>
      </w:r>
      <w:r w:rsidRPr="003255B0">
        <w:rPr>
          <w:rFonts w:cstheme="minorHAnsi"/>
          <w:b/>
          <w:bCs/>
          <w:color w:val="993399"/>
          <w:sz w:val="20"/>
          <w:szCs w:val="20"/>
          <w:u w:val="single"/>
        </w:rPr>
        <w:t>kuis</w:t>
      </w:r>
      <w:r w:rsidRPr="003255B0">
        <w:rPr>
          <w:rFonts w:cstheme="minorHAnsi"/>
          <w:sz w:val="20"/>
          <w:szCs w:val="20"/>
        </w:rPr>
        <w:t xml:space="preserve">, no one, not the least, </w:t>
      </w:r>
      <w:r w:rsidRPr="003255B0">
        <w:rPr>
          <w:rFonts w:cstheme="minorHAnsi"/>
          <w:b/>
          <w:i/>
          <w:iCs/>
          <w:color w:val="993399"/>
          <w:sz w:val="20"/>
          <w:szCs w:val="20"/>
          <w:u w:val="single"/>
          <w:bdr w:val="none" w:sz="0" w:space="0" w:color="auto" w:frame="1"/>
        </w:rPr>
        <w:t>UL</w:t>
      </w:r>
      <w:r w:rsidRPr="003255B0">
        <w:rPr>
          <w:rFonts w:cstheme="minorHAnsi"/>
          <w:sz w:val="20"/>
          <w:szCs w:val="20"/>
        </w:rPr>
        <w:t xml:space="preserve"> </w:t>
      </w:r>
      <w:r w:rsidRPr="003255B0">
        <w:rPr>
          <w:rFonts w:cstheme="minorHAnsi"/>
          <w:b/>
          <w:bCs/>
          <w:color w:val="993399"/>
          <w:sz w:val="20"/>
          <w:szCs w:val="20"/>
        </w:rPr>
        <w:t>kuitki</w:t>
      </w:r>
      <w:r w:rsidRPr="003255B0">
        <w:rPr>
          <w:rFonts w:cstheme="minorHAnsi"/>
          <w:sz w:val="20"/>
          <w:szCs w:val="20"/>
        </w:rPr>
        <w:t xml:space="preserve">, nothing, </w:t>
      </w:r>
      <w:r w:rsidRPr="003255B0">
        <w:rPr>
          <w:rFonts w:cstheme="minorHAnsi"/>
          <w:b/>
          <w:sz w:val="20"/>
          <w:szCs w:val="20"/>
        </w:rPr>
        <w:t>Akkadian</w:t>
      </w:r>
      <w:r w:rsidRPr="003255B0">
        <w:rPr>
          <w:rFonts w:cstheme="minorHAnsi"/>
          <w:sz w:val="20"/>
          <w:szCs w:val="20"/>
        </w:rPr>
        <w:t xml:space="preserve">, </w:t>
      </w:r>
      <w:r w:rsidRPr="003255B0">
        <w:rPr>
          <w:rFonts w:cstheme="minorHAnsi"/>
          <w:b/>
          <w:bCs/>
          <w:color w:val="CC6600"/>
          <w:sz w:val="20"/>
          <w:szCs w:val="20"/>
          <w:u w:val="single"/>
        </w:rPr>
        <w:t>la</w:t>
      </w:r>
      <w:r w:rsidRPr="003255B0">
        <w:rPr>
          <w:rFonts w:cstheme="minorHAnsi"/>
          <w:color w:val="CC6600"/>
          <w:sz w:val="20"/>
          <w:szCs w:val="20"/>
          <w:u w:val="single"/>
        </w:rPr>
        <w:t>,</w:t>
      </w:r>
      <w:r w:rsidRPr="003255B0">
        <w:rPr>
          <w:rFonts w:cstheme="minorHAnsi"/>
          <w:sz w:val="20"/>
          <w:szCs w:val="20"/>
        </w:rPr>
        <w:t xml:space="preserve"> not, no, without, </w:t>
      </w:r>
      <w:r w:rsidRPr="003255B0">
        <w:rPr>
          <w:rFonts w:cstheme="minorHAnsi"/>
          <w:b/>
          <w:sz w:val="20"/>
          <w:szCs w:val="20"/>
        </w:rPr>
        <w:t>Hittite</w:t>
      </w:r>
      <w:r w:rsidRPr="003255B0">
        <w:rPr>
          <w:rFonts w:cstheme="minorHAnsi"/>
          <w:sz w:val="20"/>
          <w:szCs w:val="20"/>
        </w:rPr>
        <w:t xml:space="preserve">, </w:t>
      </w:r>
      <w:r w:rsidRPr="003255B0">
        <w:rPr>
          <w:rFonts w:cstheme="minorHAnsi"/>
          <w:b/>
          <w:bCs/>
          <w:color w:val="CC6600"/>
          <w:sz w:val="20"/>
          <w:szCs w:val="20"/>
          <w:u w:val="single"/>
        </w:rPr>
        <w:t>le</w:t>
      </w:r>
      <w:r w:rsidRPr="003255B0">
        <w:rPr>
          <w:rFonts w:cstheme="minorHAnsi"/>
          <w:sz w:val="20"/>
          <w:szCs w:val="20"/>
          <w:shd w:val="clear" w:color="auto" w:fill="FFFFFF"/>
        </w:rPr>
        <w:t>, not, </w:t>
      </w:r>
      <w:r w:rsidRPr="003255B0">
        <w:rPr>
          <w:rFonts w:cstheme="minorHAnsi"/>
          <w:sz w:val="20"/>
          <w:szCs w:val="20"/>
        </w:rPr>
        <w:t xml:space="preserve"> </w:t>
      </w:r>
      <w:r w:rsidRPr="003255B0">
        <w:rPr>
          <w:rStyle w:val="unicode"/>
          <w:rFonts w:cstheme="minorHAnsi"/>
          <w:b/>
          <w:bCs/>
          <w:color w:val="CC6600"/>
          <w:sz w:val="20"/>
          <w:szCs w:val="20"/>
          <w:u w:val="single"/>
          <w:shd w:val="clear" w:color="auto" w:fill="FFFFFF"/>
        </w:rPr>
        <w:t>lē</w:t>
      </w:r>
      <w:r w:rsidRPr="003255B0">
        <w:rPr>
          <w:rStyle w:val="unicode"/>
          <w:rFonts w:cstheme="minorHAnsi"/>
          <w:color w:val="222222"/>
          <w:sz w:val="20"/>
          <w:szCs w:val="20"/>
          <w:shd w:val="clear" w:color="auto" w:fill="FFFFFF"/>
        </w:rPr>
        <w:t>,</w:t>
      </w:r>
      <w:r w:rsidRPr="003255B0">
        <w:rPr>
          <w:rFonts w:cstheme="minorHAnsi"/>
          <w:color w:val="222222"/>
          <w:sz w:val="20"/>
          <w:szCs w:val="20"/>
          <w:shd w:val="clear" w:color="auto" w:fill="FFFFFF"/>
        </w:rPr>
        <w:t xml:space="preserve"> no, not, no more,</w:t>
      </w:r>
      <w:r w:rsidRPr="003255B0">
        <w:rPr>
          <w:rStyle w:val="unicode"/>
          <w:rFonts w:cstheme="minorHAnsi"/>
          <w:color w:val="222222"/>
          <w:sz w:val="20"/>
          <w:szCs w:val="20"/>
          <w:shd w:val="clear" w:color="auto" w:fill="FFFFFF"/>
        </w:rPr>
        <w:t xml:space="preserve"> </w:t>
      </w:r>
      <w:r w:rsidRPr="003255B0">
        <w:rPr>
          <w:rStyle w:val="unicode"/>
          <w:rFonts w:cstheme="minorHAnsi"/>
          <w:b/>
          <w:bCs/>
          <w:color w:val="CC6600"/>
          <w:sz w:val="20"/>
          <w:szCs w:val="20"/>
          <w:u w:val="single"/>
          <w:shd w:val="clear" w:color="auto" w:fill="FFFFFF"/>
        </w:rPr>
        <w:t>lē</w:t>
      </w:r>
      <w:r w:rsidRPr="003255B0">
        <w:rPr>
          <w:rStyle w:val="unicode"/>
          <w:rFonts w:cstheme="minorHAnsi"/>
          <w:color w:val="222222"/>
          <w:sz w:val="20"/>
          <w:szCs w:val="20"/>
          <w:shd w:val="clear" w:color="auto" w:fill="FFFFFF"/>
        </w:rPr>
        <w:t xml:space="preserve"> </w:t>
      </w:r>
      <w:r w:rsidRPr="003255B0">
        <w:rPr>
          <w:rStyle w:val="unicode"/>
          <w:rFonts w:cstheme="minorHAnsi"/>
          <w:b/>
          <w:bCs/>
          <w:color w:val="993399"/>
          <w:sz w:val="20"/>
          <w:szCs w:val="20"/>
          <w:u w:val="single"/>
          <w:shd w:val="clear" w:color="auto" w:fill="FFFFFF"/>
        </w:rPr>
        <w:t>kuisk</w:t>
      </w:r>
      <w:r w:rsidRPr="003255B0">
        <w:rPr>
          <w:rStyle w:val="unicode"/>
          <w:rFonts w:cstheme="minorHAnsi"/>
          <w:color w:val="222222"/>
          <w:sz w:val="20"/>
          <w:szCs w:val="20"/>
          <w:shd w:val="clear" w:color="auto" w:fill="FFFFFF"/>
        </w:rPr>
        <w:t>-,</w:t>
      </w:r>
      <w:r w:rsidRPr="003255B0">
        <w:rPr>
          <w:rFonts w:cstheme="minorHAnsi"/>
          <w:color w:val="222222"/>
          <w:sz w:val="20"/>
          <w:szCs w:val="20"/>
          <w:shd w:val="clear" w:color="auto" w:fill="FFFFFF"/>
        </w:rPr>
        <w:t xml:space="preserve"> no one, </w:t>
      </w:r>
      <w:r w:rsidRPr="003255B0">
        <w:rPr>
          <w:rFonts w:cstheme="minorHAnsi"/>
          <w:b/>
          <w:color w:val="222222"/>
          <w:sz w:val="20"/>
          <w:szCs w:val="20"/>
          <w:shd w:val="clear" w:color="auto" w:fill="FFFFFF"/>
        </w:rPr>
        <w:t>Hittite</w:t>
      </w:r>
      <w:r w:rsidRPr="003255B0">
        <w:rPr>
          <w:rFonts w:cstheme="minorHAnsi"/>
          <w:color w:val="222222"/>
          <w:sz w:val="20"/>
          <w:szCs w:val="20"/>
          <w:shd w:val="clear" w:color="auto" w:fill="FFFFFF"/>
        </w:rPr>
        <w:t xml:space="preserve">, </w:t>
      </w:r>
      <w:r w:rsidRPr="003255B0">
        <w:rPr>
          <w:rFonts w:cstheme="minorHAnsi"/>
          <w:b/>
          <w:bCs/>
          <w:color w:val="009900"/>
          <w:sz w:val="20"/>
          <w:szCs w:val="20"/>
          <w:u w:val="single"/>
          <w:shd w:val="clear" w:color="auto" w:fill="FFFFFF"/>
        </w:rPr>
        <w:t>neku</w:t>
      </w:r>
      <w:r w:rsidRPr="003255B0">
        <w:rPr>
          <w:rFonts w:cstheme="minorHAnsi"/>
          <w:color w:val="222222"/>
          <w:sz w:val="20"/>
          <w:szCs w:val="20"/>
          <w:shd w:val="clear" w:color="auto" w:fill="FFFFFF"/>
        </w:rPr>
        <w:t xml:space="preserve">, not, </w:t>
      </w:r>
      <w:r w:rsidRPr="003255B0">
        <w:rPr>
          <w:rFonts w:cstheme="minorHAnsi"/>
          <w:b/>
          <w:bCs/>
          <w:color w:val="009900"/>
          <w:sz w:val="20"/>
          <w:szCs w:val="20"/>
          <w:u w:val="single"/>
          <w:shd w:val="clear" w:color="auto" w:fill="FFFFFF"/>
        </w:rPr>
        <w:t>nikku</w:t>
      </w:r>
      <w:r w:rsidRPr="003255B0">
        <w:rPr>
          <w:rFonts w:cstheme="minorHAnsi"/>
          <w:color w:val="222222"/>
          <w:sz w:val="20"/>
          <w:szCs w:val="20"/>
          <w:shd w:val="clear" w:color="auto" w:fill="FFFFFF"/>
        </w:rPr>
        <w:t>,</w:t>
      </w:r>
      <w:r w:rsidRPr="003255B0">
        <w:rPr>
          <w:rFonts w:cstheme="minorHAnsi"/>
          <w:b/>
          <w:bCs/>
          <w:color w:val="222222"/>
          <w:sz w:val="20"/>
          <w:szCs w:val="20"/>
          <w:shd w:val="clear" w:color="auto" w:fill="FFFFFF"/>
        </w:rPr>
        <w:t xml:space="preserve"> </w:t>
      </w:r>
      <w:r w:rsidRPr="003255B0">
        <w:rPr>
          <w:rFonts w:cstheme="minorHAnsi"/>
          <w:color w:val="222222"/>
          <w:sz w:val="20"/>
          <w:szCs w:val="20"/>
          <w:shd w:val="clear" w:color="auto" w:fill="FFFFFF"/>
        </w:rPr>
        <w:t xml:space="preserve">surely not, by any chance, </w:t>
      </w:r>
      <w:r w:rsidRPr="003255B0">
        <w:rPr>
          <w:rFonts w:cstheme="minorHAnsi"/>
          <w:b/>
          <w:color w:val="222222"/>
          <w:sz w:val="20"/>
          <w:szCs w:val="20"/>
          <w:shd w:val="clear" w:color="auto" w:fill="FFFFFF"/>
        </w:rPr>
        <w:t>Mylian</w:t>
      </w:r>
      <w:r w:rsidRPr="003255B0">
        <w:rPr>
          <w:rFonts w:cstheme="minorHAnsi"/>
          <w:color w:val="222222"/>
          <w:sz w:val="20"/>
          <w:szCs w:val="20"/>
          <w:shd w:val="clear" w:color="auto" w:fill="FFFFFF"/>
        </w:rPr>
        <w:t xml:space="preserve">, </w:t>
      </w:r>
      <w:r w:rsidRPr="003255B0">
        <w:rPr>
          <w:rFonts w:cstheme="minorHAnsi"/>
          <w:color w:val="009900"/>
          <w:sz w:val="20"/>
          <w:szCs w:val="20"/>
          <w:u w:val="single"/>
        </w:rPr>
        <w:t>nike</w:t>
      </w:r>
      <w:r w:rsidRPr="003255B0">
        <w:rPr>
          <w:rFonts w:cstheme="minorHAnsi"/>
          <w:sz w:val="20"/>
          <w:szCs w:val="20"/>
        </w:rPr>
        <w:t xml:space="preserve">, not, </w:t>
      </w:r>
      <w:r w:rsidRPr="003255B0">
        <w:rPr>
          <w:rFonts w:cstheme="minorHAnsi"/>
          <w:b/>
          <w:color w:val="222222"/>
          <w:sz w:val="20"/>
          <w:szCs w:val="20"/>
          <w:shd w:val="clear" w:color="auto" w:fill="FFFFFF"/>
        </w:rPr>
        <w:t>Belarusian</w:t>
      </w:r>
      <w:r w:rsidRPr="003255B0">
        <w:rPr>
          <w:rFonts w:cstheme="minorHAnsi"/>
          <w:color w:val="222222"/>
          <w:sz w:val="20"/>
          <w:szCs w:val="20"/>
          <w:shd w:val="clear" w:color="auto" w:fill="FFFFFF"/>
        </w:rPr>
        <w:t xml:space="preserve">, </w:t>
      </w:r>
      <w:r w:rsidRPr="003255B0">
        <w:rPr>
          <w:rFonts w:cstheme="minorHAnsi"/>
          <w:sz w:val="20"/>
          <w:szCs w:val="20"/>
          <w:shd w:val="clear" w:color="auto" w:fill="FFFFFF"/>
        </w:rPr>
        <w:t xml:space="preserve">нічога, </w:t>
      </w:r>
      <w:r w:rsidRPr="003255B0">
        <w:rPr>
          <w:rFonts w:cstheme="minorHAnsi"/>
          <w:color w:val="009900"/>
          <w:sz w:val="20"/>
          <w:szCs w:val="20"/>
          <w:u w:val="single"/>
          <w:shd w:val="clear" w:color="auto" w:fill="FFFFFF"/>
        </w:rPr>
        <w:t>ničoha</w:t>
      </w:r>
      <w:r w:rsidRPr="003255B0">
        <w:rPr>
          <w:rFonts w:cstheme="minorHAnsi"/>
          <w:sz w:val="20"/>
          <w:szCs w:val="20"/>
          <w:shd w:val="clear" w:color="auto" w:fill="FFFFFF"/>
        </w:rPr>
        <w:t xml:space="preserve">, nothing, </w:t>
      </w:r>
      <w:r w:rsidRPr="003255B0">
        <w:rPr>
          <w:rFonts w:cstheme="minorHAnsi"/>
          <w:b/>
          <w:sz w:val="20"/>
          <w:szCs w:val="20"/>
          <w:shd w:val="clear" w:color="auto" w:fill="FFFFFF"/>
        </w:rPr>
        <w:t>Polish</w:t>
      </w:r>
      <w:r w:rsidRPr="003255B0">
        <w:rPr>
          <w:rFonts w:cstheme="minorHAnsi"/>
          <w:sz w:val="20"/>
          <w:szCs w:val="20"/>
          <w:shd w:val="clear" w:color="auto" w:fill="FFFFFF"/>
        </w:rPr>
        <w:t xml:space="preserve">, </w:t>
      </w:r>
      <w:r w:rsidRPr="003255B0">
        <w:rPr>
          <w:rFonts w:cstheme="minorHAnsi"/>
          <w:color w:val="007700"/>
          <w:sz w:val="20"/>
          <w:szCs w:val="20"/>
          <w:u w:val="single"/>
        </w:rPr>
        <w:t>nic</w:t>
      </w:r>
      <w:r w:rsidRPr="003255B0">
        <w:rPr>
          <w:rFonts w:cstheme="minorHAnsi"/>
          <w:sz w:val="20"/>
          <w:szCs w:val="20"/>
        </w:rPr>
        <w:t xml:space="preserve">, nothing, </w:t>
      </w:r>
      <w:r w:rsidRPr="003255B0">
        <w:rPr>
          <w:rFonts w:cstheme="minorHAnsi"/>
          <w:b/>
          <w:sz w:val="20"/>
          <w:szCs w:val="20"/>
        </w:rPr>
        <w:t>Latvian</w:t>
      </w:r>
      <w:r w:rsidRPr="003255B0">
        <w:rPr>
          <w:rFonts w:cstheme="minorHAnsi"/>
          <w:sz w:val="20"/>
          <w:szCs w:val="20"/>
        </w:rPr>
        <w:t xml:space="preserve">, </w:t>
      </w:r>
      <w:r w:rsidRPr="003255B0">
        <w:rPr>
          <w:rFonts w:cstheme="minorHAnsi"/>
          <w:color w:val="009900"/>
          <w:sz w:val="20"/>
          <w:szCs w:val="20"/>
          <w:u w:val="single"/>
        </w:rPr>
        <w:t>nekas</w:t>
      </w:r>
      <w:r w:rsidRPr="003255B0">
        <w:rPr>
          <w:rFonts w:cstheme="minorHAnsi"/>
          <w:sz w:val="20"/>
          <w:szCs w:val="20"/>
        </w:rPr>
        <w:t xml:space="preserve">, nothing, </w:t>
      </w:r>
      <w:r w:rsidRPr="003255B0">
        <w:rPr>
          <w:rFonts w:cstheme="minorHAnsi"/>
          <w:b/>
          <w:sz w:val="20"/>
          <w:szCs w:val="20"/>
        </w:rPr>
        <w:t>Albanian</w:t>
      </w:r>
      <w:r w:rsidRPr="003255B0">
        <w:rPr>
          <w:rFonts w:cstheme="minorHAnsi"/>
          <w:sz w:val="20"/>
          <w:szCs w:val="20"/>
        </w:rPr>
        <w:t xml:space="preserve">, </w:t>
      </w:r>
      <w:r w:rsidRPr="003255B0">
        <w:rPr>
          <w:rFonts w:cstheme="minorHAnsi"/>
          <w:color w:val="009900"/>
          <w:sz w:val="20"/>
          <w:szCs w:val="20"/>
          <w:u w:val="single"/>
        </w:rPr>
        <w:t>nuk</w:t>
      </w:r>
      <w:r w:rsidRPr="003255B0">
        <w:rPr>
          <w:rFonts w:cstheme="minorHAnsi"/>
          <w:color w:val="000000"/>
          <w:sz w:val="20"/>
          <w:szCs w:val="20"/>
        </w:rPr>
        <w:t xml:space="preserve">, not, </w:t>
      </w:r>
      <w:r w:rsidRPr="003255B0">
        <w:rPr>
          <w:rFonts w:cstheme="minorHAnsi"/>
          <w:b/>
          <w:color w:val="000000"/>
          <w:sz w:val="20"/>
          <w:szCs w:val="20"/>
        </w:rPr>
        <w:t>Latin</w:t>
      </w:r>
      <w:r w:rsidRPr="003255B0">
        <w:rPr>
          <w:rFonts w:cstheme="minorHAnsi"/>
          <w:color w:val="000000"/>
          <w:sz w:val="20"/>
          <w:szCs w:val="20"/>
        </w:rPr>
        <w:t xml:space="preserve">, </w:t>
      </w:r>
      <w:r w:rsidRPr="003255B0">
        <w:rPr>
          <w:rFonts w:cstheme="minorHAnsi"/>
          <w:color w:val="009900"/>
          <w:sz w:val="20"/>
          <w:szCs w:val="20"/>
          <w:u w:val="single"/>
        </w:rPr>
        <w:t>nec</w:t>
      </w:r>
      <w:r w:rsidRPr="003255B0">
        <w:rPr>
          <w:rFonts w:cstheme="minorHAnsi"/>
          <w:color w:val="EE0000"/>
          <w:sz w:val="20"/>
          <w:szCs w:val="20"/>
        </w:rPr>
        <w:t xml:space="preserve">, </w:t>
      </w:r>
      <w:r w:rsidRPr="003255B0">
        <w:rPr>
          <w:rFonts w:cstheme="minorHAnsi"/>
          <w:color w:val="009900"/>
          <w:sz w:val="20"/>
          <w:szCs w:val="20"/>
          <w:u w:val="single"/>
        </w:rPr>
        <w:t>neque</w:t>
      </w:r>
      <w:r w:rsidRPr="003255B0">
        <w:rPr>
          <w:rFonts w:cstheme="minorHAnsi"/>
          <w:color w:val="EE0000"/>
          <w:sz w:val="20"/>
          <w:szCs w:val="20"/>
        </w:rPr>
        <w:t xml:space="preserve">, </w:t>
      </w:r>
      <w:r w:rsidRPr="003255B0">
        <w:rPr>
          <w:rFonts w:cstheme="minorHAnsi"/>
          <w:color w:val="000000"/>
          <w:sz w:val="20"/>
          <w:szCs w:val="20"/>
        </w:rPr>
        <w:t xml:space="preserve">not, </w:t>
      </w:r>
      <w:r w:rsidRPr="003255B0">
        <w:rPr>
          <w:rFonts w:cstheme="minorHAnsi"/>
          <w:b/>
          <w:color w:val="000000"/>
          <w:sz w:val="20"/>
          <w:szCs w:val="20"/>
        </w:rPr>
        <w:t>Welsh</w:t>
      </w:r>
      <w:r w:rsidRPr="003255B0">
        <w:rPr>
          <w:rFonts w:cstheme="minorHAnsi"/>
          <w:color w:val="000000"/>
          <w:sz w:val="20"/>
          <w:szCs w:val="20"/>
        </w:rPr>
        <w:t xml:space="preserve">, </w:t>
      </w:r>
      <w:r w:rsidRPr="003255B0">
        <w:rPr>
          <w:rFonts w:cstheme="minorHAnsi"/>
          <w:color w:val="009900"/>
          <w:sz w:val="20"/>
          <w:szCs w:val="20"/>
          <w:u w:val="single"/>
        </w:rPr>
        <w:t>nage</w:t>
      </w:r>
      <w:r w:rsidRPr="003255B0">
        <w:rPr>
          <w:rFonts w:cstheme="minorHAnsi"/>
          <w:color w:val="EE0000"/>
          <w:sz w:val="20"/>
          <w:szCs w:val="20"/>
        </w:rPr>
        <w:t xml:space="preserve">, </w:t>
      </w:r>
      <w:r w:rsidRPr="003255B0">
        <w:rPr>
          <w:rFonts w:cstheme="minorHAnsi"/>
          <w:color w:val="000000"/>
          <w:sz w:val="20"/>
          <w:szCs w:val="20"/>
        </w:rPr>
        <w:t xml:space="preserve">adv. no, not so, nay, </w:t>
      </w:r>
      <w:r w:rsidRPr="00B66F32">
        <w:rPr>
          <w:rFonts w:cstheme="minorHAnsi"/>
          <w:b/>
          <w:color w:val="000000"/>
        </w:rPr>
        <w:t>Etruscan</w:t>
      </w:r>
      <w:r>
        <w:rPr>
          <w:rFonts w:cstheme="minorHAnsi"/>
          <w:color w:val="000000"/>
        </w:rPr>
        <w:t xml:space="preserve">, </w:t>
      </w:r>
      <w:r>
        <w:rPr>
          <w:color w:val="009900"/>
          <w:sz w:val="20"/>
          <w:szCs w:val="20"/>
          <w:u w:val="single"/>
        </w:rPr>
        <w:t>nekas</w:t>
      </w:r>
      <w:r>
        <w:rPr>
          <w:color w:val="000000"/>
          <w:sz w:val="20"/>
          <w:szCs w:val="20"/>
        </w:rPr>
        <w:t>,</w:t>
      </w:r>
      <w:r>
        <w:rPr>
          <w:color w:val="000000"/>
        </w:rPr>
        <w:t xml:space="preserve"> </w:t>
      </w:r>
      <w:r>
        <w:rPr>
          <w:color w:val="009900"/>
          <w:sz w:val="20"/>
          <w:szCs w:val="20"/>
          <w:u w:val="single"/>
        </w:rPr>
        <w:t>nekie</w:t>
      </w:r>
      <w:r w:rsidRPr="007F5347">
        <w:rPr>
          <w:color w:val="009900"/>
          <w:sz w:val="20"/>
          <w:szCs w:val="20"/>
        </w:rPr>
        <w:t>,</w:t>
      </w:r>
      <w:r w:rsidRPr="007F5347">
        <w:rPr>
          <w:rFonts w:cstheme="minorHAnsi"/>
          <w:b/>
          <w:color w:val="000000"/>
          <w:sz w:val="20"/>
          <w:szCs w:val="20"/>
        </w:rPr>
        <w:t xml:space="preserve"> </w:t>
      </w:r>
      <w:r w:rsidRPr="003255B0">
        <w:rPr>
          <w:rFonts w:cstheme="minorHAnsi"/>
          <w:b/>
          <w:color w:val="000000"/>
          <w:sz w:val="20"/>
          <w:szCs w:val="20"/>
        </w:rPr>
        <w:t>Sanskrit</w:t>
      </w:r>
      <w:r w:rsidRPr="003255B0">
        <w:rPr>
          <w:rFonts w:cstheme="minorHAnsi"/>
          <w:color w:val="000000"/>
          <w:sz w:val="20"/>
          <w:szCs w:val="20"/>
        </w:rPr>
        <w:t xml:space="preserve">, </w:t>
      </w:r>
      <w:r w:rsidRPr="003255B0">
        <w:rPr>
          <w:rFonts w:cstheme="minorHAnsi"/>
          <w:color w:val="0000EE"/>
          <w:sz w:val="20"/>
          <w:szCs w:val="20"/>
        </w:rPr>
        <w:t>na, ne</w:t>
      </w:r>
      <w:r w:rsidRPr="003255B0">
        <w:rPr>
          <w:rFonts w:cstheme="minorHAnsi"/>
          <w:sz w:val="20"/>
          <w:szCs w:val="20"/>
        </w:rPr>
        <w:t xml:space="preserve">, no, </w:t>
      </w:r>
      <w:r w:rsidRPr="003255B0">
        <w:rPr>
          <w:rFonts w:cstheme="minorHAnsi"/>
          <w:b/>
          <w:sz w:val="20"/>
          <w:szCs w:val="20"/>
        </w:rPr>
        <w:t>Persian</w:t>
      </w:r>
      <w:r w:rsidRPr="003255B0">
        <w:rPr>
          <w:rFonts w:cstheme="minorHAnsi"/>
          <w:sz w:val="20"/>
          <w:szCs w:val="20"/>
        </w:rPr>
        <w:t xml:space="preserve">, </w:t>
      </w:r>
      <w:r w:rsidRPr="003255B0">
        <w:rPr>
          <w:rStyle w:val="shorttext0"/>
          <w:rFonts w:cstheme="minorHAnsi"/>
          <w:color w:val="3333FF"/>
          <w:sz w:val="20"/>
          <w:szCs w:val="20"/>
        </w:rPr>
        <w:t>na</w:t>
      </w:r>
      <w:r w:rsidRPr="003255B0">
        <w:rPr>
          <w:rStyle w:val="shorttext0"/>
          <w:rFonts w:cstheme="minorHAnsi"/>
          <w:sz w:val="20"/>
          <w:szCs w:val="20"/>
        </w:rPr>
        <w:t>,</w:t>
      </w:r>
      <w:r w:rsidRPr="003255B0">
        <w:rPr>
          <w:rFonts w:cstheme="minorHAnsi"/>
          <w:sz w:val="20"/>
          <w:szCs w:val="20"/>
        </w:rPr>
        <w:t xml:space="preserve"> </w:t>
      </w:r>
      <w:r w:rsidRPr="003255B0">
        <w:rPr>
          <w:rStyle w:val="shorttext0"/>
          <w:rFonts w:cstheme="minorHAnsi"/>
          <w:sz w:val="20"/>
          <w:szCs w:val="20"/>
        </w:rPr>
        <w:t xml:space="preserve">نه  not, </w:t>
      </w:r>
      <w:r w:rsidRPr="003255B0">
        <w:rPr>
          <w:rStyle w:val="shorttext0"/>
          <w:rFonts w:cstheme="minorHAnsi"/>
          <w:b/>
          <w:sz w:val="20"/>
          <w:szCs w:val="20"/>
        </w:rPr>
        <w:t>Croatian</w:t>
      </w:r>
      <w:r w:rsidRPr="003255B0">
        <w:rPr>
          <w:rStyle w:val="shorttext0"/>
          <w:rFonts w:cstheme="minorHAnsi"/>
          <w:sz w:val="20"/>
          <w:szCs w:val="20"/>
        </w:rPr>
        <w:t xml:space="preserve">, </w:t>
      </w:r>
      <w:r w:rsidRPr="003255B0">
        <w:rPr>
          <w:rFonts w:cstheme="minorHAnsi"/>
          <w:color w:val="0000EE"/>
          <w:sz w:val="20"/>
          <w:szCs w:val="20"/>
          <w:shd w:val="clear" w:color="auto" w:fill="FFFFFF"/>
        </w:rPr>
        <w:t>ne</w:t>
      </w:r>
      <w:r w:rsidRPr="003255B0">
        <w:rPr>
          <w:rFonts w:cstheme="minorHAnsi"/>
          <w:sz w:val="20"/>
          <w:szCs w:val="20"/>
          <w:shd w:val="clear" w:color="auto" w:fill="FFFFFF"/>
        </w:rPr>
        <w:t>, no,</w:t>
      </w:r>
      <w:r w:rsidRPr="003255B0">
        <w:rPr>
          <w:rFonts w:cstheme="minorHAnsi"/>
          <w:sz w:val="20"/>
          <w:szCs w:val="20"/>
        </w:rPr>
        <w:t xml:space="preserve"> </w:t>
      </w:r>
      <w:r w:rsidRPr="003255B0">
        <w:rPr>
          <w:rFonts w:cstheme="minorHAnsi"/>
          <w:b/>
          <w:sz w:val="20"/>
          <w:szCs w:val="20"/>
        </w:rPr>
        <w:t>Serbo-Croatian</w:t>
      </w:r>
      <w:r w:rsidRPr="003255B0">
        <w:rPr>
          <w:rFonts w:cstheme="minorHAnsi"/>
          <w:sz w:val="20"/>
          <w:szCs w:val="20"/>
        </w:rPr>
        <w:t xml:space="preserve">, </w:t>
      </w:r>
      <w:r w:rsidRPr="003255B0">
        <w:rPr>
          <w:rFonts w:cstheme="minorHAnsi"/>
          <w:color w:val="0000EE"/>
          <w:sz w:val="20"/>
          <w:szCs w:val="20"/>
        </w:rPr>
        <w:t>ne</w:t>
      </w:r>
      <w:r w:rsidRPr="003255B0">
        <w:rPr>
          <w:rFonts w:cstheme="minorHAnsi"/>
          <w:sz w:val="20"/>
          <w:szCs w:val="20"/>
        </w:rPr>
        <w:t xml:space="preserve">, no, </w:t>
      </w:r>
      <w:r w:rsidRPr="003255B0">
        <w:rPr>
          <w:rFonts w:cstheme="minorHAnsi"/>
          <w:b/>
          <w:sz w:val="20"/>
          <w:szCs w:val="20"/>
        </w:rPr>
        <w:t>Polish</w:t>
      </w:r>
      <w:r w:rsidRPr="003255B0">
        <w:rPr>
          <w:rFonts w:cstheme="minorHAnsi"/>
          <w:sz w:val="20"/>
          <w:szCs w:val="20"/>
        </w:rPr>
        <w:t xml:space="preserve">, </w:t>
      </w:r>
      <w:r w:rsidRPr="003255B0">
        <w:rPr>
          <w:rFonts w:cstheme="minorHAnsi"/>
          <w:color w:val="0000EE"/>
          <w:sz w:val="20"/>
          <w:szCs w:val="20"/>
        </w:rPr>
        <w:t>nie</w:t>
      </w:r>
      <w:r w:rsidRPr="003255B0">
        <w:rPr>
          <w:rFonts w:cstheme="minorHAnsi"/>
          <w:sz w:val="20"/>
          <w:szCs w:val="20"/>
        </w:rPr>
        <w:t xml:space="preserve">, no, </w:t>
      </w:r>
      <w:r w:rsidRPr="003255B0">
        <w:rPr>
          <w:rFonts w:cstheme="minorHAnsi"/>
          <w:b/>
          <w:sz w:val="20"/>
          <w:szCs w:val="20"/>
        </w:rPr>
        <w:t>Baltic-Sudovian</w:t>
      </w:r>
      <w:r w:rsidRPr="003255B0">
        <w:rPr>
          <w:rFonts w:cstheme="minorHAnsi"/>
          <w:sz w:val="20"/>
          <w:szCs w:val="20"/>
        </w:rPr>
        <w:t xml:space="preserve">, </w:t>
      </w:r>
      <w:r w:rsidRPr="003255B0">
        <w:rPr>
          <w:rFonts w:cstheme="minorHAnsi"/>
          <w:color w:val="0000EE"/>
          <w:sz w:val="20"/>
          <w:szCs w:val="20"/>
        </w:rPr>
        <w:t>ne, ni</w:t>
      </w:r>
      <w:r w:rsidRPr="003255B0">
        <w:rPr>
          <w:rFonts w:cstheme="minorHAnsi"/>
          <w:color w:val="000000"/>
          <w:sz w:val="20"/>
          <w:szCs w:val="20"/>
        </w:rPr>
        <w:t xml:space="preserve">, no, </w:t>
      </w:r>
      <w:r w:rsidRPr="003255B0">
        <w:rPr>
          <w:rFonts w:cstheme="minorHAnsi"/>
          <w:b/>
          <w:color w:val="000000"/>
          <w:sz w:val="20"/>
          <w:szCs w:val="20"/>
        </w:rPr>
        <w:t>Latvian</w:t>
      </w:r>
      <w:r w:rsidRPr="003255B0">
        <w:rPr>
          <w:rFonts w:cstheme="minorHAnsi"/>
          <w:color w:val="000000"/>
          <w:sz w:val="20"/>
          <w:szCs w:val="20"/>
        </w:rPr>
        <w:t xml:space="preserve">, </w:t>
      </w:r>
      <w:r w:rsidRPr="003255B0">
        <w:rPr>
          <w:rFonts w:cstheme="minorHAnsi"/>
          <w:color w:val="0000EE"/>
          <w:sz w:val="20"/>
          <w:szCs w:val="20"/>
        </w:rPr>
        <w:t>nē</w:t>
      </w:r>
      <w:r w:rsidRPr="003255B0">
        <w:rPr>
          <w:rFonts w:cstheme="minorHAnsi"/>
          <w:sz w:val="20"/>
          <w:szCs w:val="20"/>
        </w:rPr>
        <w:t>, no,</w:t>
      </w:r>
      <w:r w:rsidRPr="003255B0">
        <w:rPr>
          <w:rFonts w:cstheme="minorHAnsi"/>
          <w:color w:val="000000"/>
          <w:sz w:val="20"/>
          <w:szCs w:val="20"/>
        </w:rPr>
        <w:t xml:space="preserve"> </w:t>
      </w:r>
      <w:r w:rsidRPr="003255B0">
        <w:rPr>
          <w:rFonts w:cstheme="minorHAnsi"/>
          <w:b/>
          <w:color w:val="000000"/>
          <w:sz w:val="20"/>
          <w:szCs w:val="20"/>
        </w:rPr>
        <w:t>Romanian</w:t>
      </w:r>
      <w:r w:rsidRPr="003255B0">
        <w:rPr>
          <w:rFonts w:cstheme="minorHAnsi"/>
          <w:color w:val="000000"/>
          <w:sz w:val="20"/>
          <w:szCs w:val="20"/>
        </w:rPr>
        <w:t xml:space="preserve">, </w:t>
      </w:r>
      <w:r w:rsidRPr="003255B0">
        <w:rPr>
          <w:rFonts w:cstheme="minorHAnsi"/>
          <w:color w:val="3333FF"/>
          <w:sz w:val="20"/>
          <w:szCs w:val="20"/>
        </w:rPr>
        <w:t>ne</w:t>
      </w:r>
      <w:r w:rsidRPr="003255B0">
        <w:rPr>
          <w:rFonts w:cstheme="minorHAnsi"/>
          <w:color w:val="000000"/>
          <w:sz w:val="20"/>
          <w:szCs w:val="20"/>
        </w:rPr>
        <w:t>,</w:t>
      </w:r>
      <w:r w:rsidRPr="003255B0">
        <w:rPr>
          <w:rFonts w:cstheme="minorHAnsi"/>
          <w:color w:val="0000EE"/>
          <w:sz w:val="20"/>
          <w:szCs w:val="20"/>
        </w:rPr>
        <w:t xml:space="preserve"> nu</w:t>
      </w:r>
      <w:r w:rsidRPr="003255B0">
        <w:rPr>
          <w:rFonts w:cstheme="minorHAnsi"/>
          <w:sz w:val="20"/>
          <w:szCs w:val="20"/>
        </w:rPr>
        <w:t xml:space="preserve">, no, </w:t>
      </w:r>
      <w:r w:rsidRPr="003255B0">
        <w:rPr>
          <w:rFonts w:cstheme="minorHAnsi"/>
          <w:b/>
          <w:sz w:val="20"/>
          <w:szCs w:val="20"/>
        </w:rPr>
        <w:t>Welsh</w:t>
      </w:r>
      <w:r w:rsidRPr="003255B0">
        <w:rPr>
          <w:rFonts w:cstheme="minorHAnsi"/>
          <w:sz w:val="20"/>
          <w:szCs w:val="20"/>
        </w:rPr>
        <w:t xml:space="preserve">, </w:t>
      </w:r>
      <w:r w:rsidRPr="003255B0">
        <w:rPr>
          <w:rFonts w:cstheme="minorHAnsi"/>
          <w:color w:val="3333FF"/>
          <w:sz w:val="20"/>
          <w:szCs w:val="20"/>
        </w:rPr>
        <w:t>neb</w:t>
      </w:r>
      <w:r w:rsidRPr="003255B0">
        <w:rPr>
          <w:rFonts w:cstheme="minorHAnsi"/>
          <w:sz w:val="20"/>
          <w:szCs w:val="20"/>
        </w:rPr>
        <w:t xml:space="preserve">, no one, </w:t>
      </w:r>
      <w:r w:rsidRPr="003255B0">
        <w:rPr>
          <w:rFonts w:cstheme="minorHAnsi"/>
          <w:color w:val="0000EE"/>
          <w:sz w:val="20"/>
          <w:szCs w:val="20"/>
        </w:rPr>
        <w:t>na</w:t>
      </w:r>
      <w:r w:rsidRPr="003255B0">
        <w:rPr>
          <w:rFonts w:cstheme="minorHAnsi"/>
          <w:sz w:val="20"/>
          <w:szCs w:val="20"/>
        </w:rPr>
        <w:t xml:space="preserve"> (</w:t>
      </w:r>
      <w:r w:rsidRPr="003255B0">
        <w:rPr>
          <w:rFonts w:cstheme="minorHAnsi"/>
          <w:color w:val="009900"/>
          <w:sz w:val="20"/>
          <w:szCs w:val="20"/>
          <w:u w:val="single"/>
        </w:rPr>
        <w:t>nad</w:t>
      </w:r>
      <w:r w:rsidRPr="003255B0">
        <w:rPr>
          <w:rFonts w:cstheme="minorHAnsi"/>
          <w:sz w:val="20"/>
          <w:szCs w:val="20"/>
        </w:rPr>
        <w:t>), adv. no, not,</w:t>
      </w:r>
      <w:r w:rsidRPr="003255B0">
        <w:rPr>
          <w:rFonts w:cstheme="minorHAnsi"/>
          <w:color w:val="0000EE"/>
          <w:sz w:val="20"/>
          <w:szCs w:val="20"/>
        </w:rPr>
        <w:t xml:space="preserve"> nay,</w:t>
      </w:r>
      <w:r w:rsidRPr="003255B0">
        <w:rPr>
          <w:rFonts w:cstheme="minorHAnsi"/>
          <w:sz w:val="20"/>
          <w:szCs w:val="20"/>
        </w:rPr>
        <w:t xml:space="preserve"> </w:t>
      </w:r>
      <w:r w:rsidRPr="003255B0">
        <w:rPr>
          <w:rFonts w:cstheme="minorHAnsi"/>
          <w:color w:val="009900"/>
          <w:sz w:val="20"/>
          <w:szCs w:val="20"/>
          <w:u w:val="single"/>
        </w:rPr>
        <w:t>naddo</w:t>
      </w:r>
      <w:r w:rsidRPr="003255B0">
        <w:rPr>
          <w:rFonts w:cstheme="minorHAnsi"/>
          <w:sz w:val="20"/>
          <w:szCs w:val="20"/>
        </w:rPr>
        <w:t xml:space="preserve">, adv. no, </w:t>
      </w:r>
      <w:r w:rsidRPr="003255B0">
        <w:rPr>
          <w:rFonts w:cstheme="minorHAnsi"/>
          <w:b/>
          <w:sz w:val="20"/>
          <w:szCs w:val="20"/>
        </w:rPr>
        <w:t>Italian</w:t>
      </w:r>
      <w:r w:rsidRPr="003255B0">
        <w:rPr>
          <w:rFonts w:cstheme="minorHAnsi"/>
          <w:sz w:val="20"/>
          <w:szCs w:val="20"/>
        </w:rPr>
        <w:t xml:space="preserve">, </w:t>
      </w:r>
      <w:r w:rsidRPr="003255B0">
        <w:rPr>
          <w:rFonts w:cstheme="minorHAnsi"/>
          <w:color w:val="3333FF"/>
          <w:sz w:val="20"/>
          <w:szCs w:val="20"/>
        </w:rPr>
        <w:t>no</w:t>
      </w:r>
      <w:r w:rsidRPr="003255B0">
        <w:rPr>
          <w:rFonts w:cstheme="minorHAnsi"/>
          <w:sz w:val="20"/>
          <w:szCs w:val="20"/>
        </w:rPr>
        <w:t xml:space="preserve">, no,  </w:t>
      </w:r>
      <w:r w:rsidRPr="003255B0">
        <w:rPr>
          <w:rFonts w:cstheme="minorHAnsi"/>
          <w:b/>
          <w:sz w:val="20"/>
          <w:szCs w:val="20"/>
        </w:rPr>
        <w:t>French</w:t>
      </w:r>
      <w:r w:rsidRPr="003255B0">
        <w:rPr>
          <w:rFonts w:cstheme="minorHAnsi"/>
          <w:sz w:val="20"/>
          <w:szCs w:val="20"/>
        </w:rPr>
        <w:t xml:space="preserve">, </w:t>
      </w:r>
      <w:r w:rsidRPr="003255B0">
        <w:rPr>
          <w:rFonts w:cstheme="minorHAnsi"/>
          <w:color w:val="3333FF"/>
          <w:sz w:val="20"/>
          <w:szCs w:val="20"/>
        </w:rPr>
        <w:t>ne</w:t>
      </w:r>
      <w:r w:rsidRPr="003255B0">
        <w:rPr>
          <w:rFonts w:cstheme="minorHAnsi"/>
          <w:sz w:val="20"/>
          <w:szCs w:val="20"/>
        </w:rPr>
        <w:t>, no (</w:t>
      </w:r>
      <w:r w:rsidRPr="003255B0">
        <w:rPr>
          <w:rFonts w:cstheme="minorHAnsi"/>
          <w:color w:val="3333FF"/>
          <w:sz w:val="20"/>
          <w:szCs w:val="20"/>
        </w:rPr>
        <w:t>ne</w:t>
      </w:r>
      <w:r w:rsidRPr="003255B0">
        <w:rPr>
          <w:rFonts w:cstheme="minorHAnsi"/>
          <w:sz w:val="20"/>
          <w:szCs w:val="20"/>
        </w:rPr>
        <w:t xml:space="preserve"> …pas), </w:t>
      </w:r>
      <w:r w:rsidRPr="003255B0">
        <w:rPr>
          <w:rFonts w:cstheme="minorHAnsi"/>
          <w:b/>
          <w:sz w:val="20"/>
          <w:szCs w:val="20"/>
        </w:rPr>
        <w:t>Palaic</w:t>
      </w:r>
      <w:r w:rsidRPr="003255B0">
        <w:rPr>
          <w:rFonts w:cstheme="minorHAnsi"/>
          <w:sz w:val="20"/>
          <w:szCs w:val="20"/>
        </w:rPr>
        <w:t xml:space="preserve">, </w:t>
      </w:r>
      <w:r w:rsidRPr="003255B0">
        <w:rPr>
          <w:rFonts w:eastAsia="Calibri" w:cstheme="minorHAnsi"/>
          <w:color w:val="3333FF"/>
          <w:sz w:val="20"/>
          <w:szCs w:val="20"/>
          <w:lang w:val="en-GB"/>
        </w:rPr>
        <w:t>ni</w:t>
      </w:r>
      <w:r w:rsidRPr="003255B0">
        <w:rPr>
          <w:rFonts w:eastAsia="Calibri" w:cstheme="minorHAnsi"/>
          <w:sz w:val="20"/>
          <w:szCs w:val="20"/>
          <w:lang w:val="en-GB"/>
        </w:rPr>
        <w:t xml:space="preserve">, </w:t>
      </w:r>
      <w:r w:rsidRPr="003255B0">
        <w:rPr>
          <w:rFonts w:eastAsia="Calibri" w:cstheme="minorHAnsi"/>
          <w:color w:val="009900"/>
          <w:sz w:val="20"/>
          <w:szCs w:val="20"/>
          <w:u w:val="single"/>
          <w:lang w:val="en-GB"/>
        </w:rPr>
        <w:t>nit</w:t>
      </w:r>
      <w:r w:rsidRPr="003255B0">
        <w:rPr>
          <w:rFonts w:eastAsia="Calibri" w:cstheme="minorHAnsi"/>
          <w:sz w:val="20"/>
          <w:szCs w:val="20"/>
          <w:lang w:val="en-GB"/>
        </w:rPr>
        <w:t xml:space="preserve">, not, </w:t>
      </w:r>
      <w:r w:rsidRPr="003255B0">
        <w:rPr>
          <w:rFonts w:eastAsia="Calibri" w:cstheme="minorHAnsi"/>
          <w:color w:val="3333FF"/>
          <w:sz w:val="20"/>
          <w:szCs w:val="20"/>
          <w:lang w:val="en-GB"/>
        </w:rPr>
        <w:t>ni</w:t>
      </w:r>
      <w:r w:rsidRPr="003255B0">
        <w:rPr>
          <w:rFonts w:eastAsia="Calibri" w:cstheme="minorHAnsi"/>
          <w:color w:val="000000"/>
          <w:sz w:val="20"/>
          <w:szCs w:val="20"/>
          <w:lang w:val="en-GB"/>
        </w:rPr>
        <w:t xml:space="preserve"> (prefix) not, </w:t>
      </w:r>
      <w:r w:rsidRPr="003255B0">
        <w:rPr>
          <w:rFonts w:eastAsia="Calibri" w:cstheme="minorHAnsi"/>
          <w:b/>
          <w:color w:val="000000"/>
          <w:sz w:val="20"/>
          <w:szCs w:val="20"/>
          <w:lang w:val="en-GB"/>
        </w:rPr>
        <w:t>Lycian</w:t>
      </w:r>
      <w:r w:rsidRPr="003255B0">
        <w:rPr>
          <w:rFonts w:eastAsia="Calibri" w:cstheme="minorHAnsi"/>
          <w:color w:val="000000"/>
          <w:sz w:val="20"/>
          <w:szCs w:val="20"/>
          <w:lang w:val="en-GB"/>
        </w:rPr>
        <w:t xml:space="preserve">, </w:t>
      </w:r>
      <w:r w:rsidRPr="003255B0">
        <w:rPr>
          <w:rFonts w:cstheme="minorHAnsi"/>
          <w:color w:val="3333FF"/>
          <w:sz w:val="20"/>
          <w:szCs w:val="20"/>
        </w:rPr>
        <w:t>ne</w:t>
      </w:r>
      <w:r w:rsidRPr="003255B0">
        <w:rPr>
          <w:rFonts w:cstheme="minorHAnsi"/>
          <w:color w:val="000000"/>
          <w:sz w:val="20"/>
          <w:szCs w:val="20"/>
        </w:rPr>
        <w:t xml:space="preserve">; (emphatic), not, </w:t>
      </w:r>
      <w:r w:rsidRPr="003255B0">
        <w:rPr>
          <w:rFonts w:eastAsia="Calibri" w:cstheme="minorHAnsi"/>
          <w:color w:val="3333FF"/>
          <w:sz w:val="20"/>
          <w:szCs w:val="20"/>
          <w:lang w:val="en-GB"/>
        </w:rPr>
        <w:t>ni</w:t>
      </w:r>
      <w:r w:rsidRPr="003255B0">
        <w:rPr>
          <w:rFonts w:eastAsia="Calibri" w:cstheme="minorHAnsi"/>
          <w:sz w:val="20"/>
          <w:szCs w:val="20"/>
          <w:lang w:val="en-GB"/>
        </w:rPr>
        <w:t xml:space="preserve"> (prohibitive) ‘not</w:t>
      </w:r>
      <w:r w:rsidRPr="003255B0">
        <w:rPr>
          <w:rFonts w:cstheme="minorHAnsi"/>
          <w:color w:val="000000"/>
          <w:sz w:val="20"/>
          <w:szCs w:val="20"/>
        </w:rPr>
        <w:t>',</w:t>
      </w:r>
      <w:r w:rsidRPr="003255B0">
        <w:rPr>
          <w:rFonts w:cstheme="minorHAnsi"/>
          <w:color w:val="3333FF"/>
          <w:sz w:val="20"/>
          <w:szCs w:val="20"/>
        </w:rPr>
        <w:t xml:space="preserve"> ni</w:t>
      </w:r>
      <w:r w:rsidRPr="003255B0">
        <w:rPr>
          <w:rFonts w:cstheme="minorHAnsi"/>
          <w:color w:val="000000"/>
          <w:sz w:val="20"/>
          <w:szCs w:val="20"/>
        </w:rPr>
        <w:t xml:space="preserve">, no, </w:t>
      </w:r>
      <w:r w:rsidRPr="003255B0">
        <w:rPr>
          <w:rFonts w:cstheme="minorHAnsi"/>
          <w:b/>
          <w:sz w:val="20"/>
          <w:szCs w:val="20"/>
        </w:rPr>
        <w:t>Mylian</w:t>
      </w:r>
      <w:r w:rsidRPr="003255B0">
        <w:rPr>
          <w:rFonts w:cstheme="minorHAnsi"/>
          <w:sz w:val="20"/>
          <w:szCs w:val="20"/>
        </w:rPr>
        <w:t xml:space="preserve">, </w:t>
      </w:r>
      <w:r w:rsidRPr="003255B0">
        <w:rPr>
          <w:rFonts w:cstheme="minorHAnsi"/>
          <w:color w:val="3333FF"/>
          <w:sz w:val="20"/>
          <w:szCs w:val="20"/>
        </w:rPr>
        <w:t>ne</w:t>
      </w:r>
      <w:r w:rsidRPr="003255B0">
        <w:rPr>
          <w:rFonts w:cstheme="minorHAnsi"/>
          <w:sz w:val="20"/>
          <w:szCs w:val="20"/>
        </w:rPr>
        <w:t xml:space="preserve">; </w:t>
      </w:r>
      <w:r w:rsidRPr="003255B0">
        <w:rPr>
          <w:rFonts w:cstheme="minorHAnsi"/>
          <w:color w:val="3333FF"/>
          <w:sz w:val="20"/>
          <w:szCs w:val="20"/>
        </w:rPr>
        <w:t>ni</w:t>
      </w:r>
      <w:r w:rsidRPr="003255B0">
        <w:rPr>
          <w:rFonts w:cstheme="minorHAnsi"/>
          <w:sz w:val="20"/>
          <w:szCs w:val="20"/>
        </w:rPr>
        <w:t xml:space="preserve">, not, </w:t>
      </w:r>
      <w:r w:rsidRPr="003255B0">
        <w:rPr>
          <w:rFonts w:cstheme="minorHAnsi"/>
          <w:color w:val="000000"/>
          <w:sz w:val="20"/>
          <w:szCs w:val="20"/>
        </w:rPr>
        <w:t xml:space="preserve"> </w:t>
      </w:r>
      <w:r w:rsidRPr="003255B0">
        <w:rPr>
          <w:rFonts w:cstheme="minorHAnsi"/>
          <w:b/>
          <w:color w:val="000000"/>
          <w:sz w:val="20"/>
          <w:szCs w:val="20"/>
        </w:rPr>
        <w:t>Luvian</w:t>
      </w:r>
      <w:r w:rsidRPr="003255B0">
        <w:rPr>
          <w:rFonts w:cstheme="minorHAnsi"/>
          <w:color w:val="000000"/>
          <w:sz w:val="20"/>
          <w:szCs w:val="20"/>
        </w:rPr>
        <w:t xml:space="preserve">, </w:t>
      </w:r>
      <w:r w:rsidRPr="003255B0">
        <w:rPr>
          <w:rFonts w:cstheme="minorHAnsi"/>
          <w:color w:val="0000EE"/>
          <w:sz w:val="20"/>
          <w:szCs w:val="20"/>
        </w:rPr>
        <w:t>ni</w:t>
      </w:r>
      <w:r w:rsidRPr="003255B0">
        <w:rPr>
          <w:rFonts w:cstheme="minorHAnsi"/>
          <w:sz w:val="20"/>
          <w:szCs w:val="20"/>
        </w:rPr>
        <w:t xml:space="preserve">, </w:t>
      </w:r>
      <w:r w:rsidRPr="003255B0">
        <w:rPr>
          <w:rFonts w:cstheme="minorHAnsi"/>
          <w:color w:val="007700"/>
          <w:sz w:val="20"/>
          <w:szCs w:val="20"/>
          <w:u w:val="single"/>
        </w:rPr>
        <w:t>nis</w:t>
      </w:r>
      <w:r w:rsidRPr="003255B0">
        <w:rPr>
          <w:rFonts w:cstheme="minorHAnsi"/>
          <w:sz w:val="20"/>
          <w:szCs w:val="20"/>
        </w:rPr>
        <w:t xml:space="preserve">, no, </w:t>
      </w:r>
      <w:r w:rsidRPr="003255B0">
        <w:rPr>
          <w:rFonts w:eastAsia="Calibri" w:cstheme="minorHAnsi"/>
          <w:color w:val="3333FF"/>
          <w:sz w:val="20"/>
          <w:szCs w:val="20"/>
          <w:lang w:val="en-GB"/>
        </w:rPr>
        <w:t>na</w:t>
      </w:r>
      <w:r w:rsidRPr="003255B0">
        <w:rPr>
          <w:rFonts w:eastAsia="Calibri" w:cstheme="minorHAnsi"/>
          <w:sz w:val="20"/>
          <w:szCs w:val="20"/>
          <w:lang w:val="en-GB"/>
        </w:rPr>
        <w:t xml:space="preserve">, </w:t>
      </w:r>
      <w:r w:rsidRPr="003255B0">
        <w:rPr>
          <w:rFonts w:eastAsia="Calibri" w:cstheme="minorHAnsi"/>
          <w:color w:val="3333FF"/>
          <w:sz w:val="20"/>
          <w:szCs w:val="20"/>
          <w:lang w:val="en-GB"/>
        </w:rPr>
        <w:t>nawa</w:t>
      </w:r>
      <w:r w:rsidRPr="003255B0">
        <w:rPr>
          <w:rFonts w:eastAsia="Calibri" w:cstheme="minorHAnsi"/>
          <w:sz w:val="20"/>
          <w:szCs w:val="20"/>
          <w:lang w:val="en-GB"/>
        </w:rPr>
        <w:t xml:space="preserve">, </w:t>
      </w:r>
      <w:r w:rsidRPr="003255B0">
        <w:rPr>
          <w:rFonts w:eastAsia="Calibri" w:cstheme="minorHAnsi"/>
          <w:color w:val="009900"/>
          <w:sz w:val="20"/>
          <w:szCs w:val="20"/>
          <w:u w:val="single"/>
          <w:lang w:val="en-GB"/>
        </w:rPr>
        <w:t>nis</w:t>
      </w:r>
      <w:r w:rsidRPr="003255B0">
        <w:rPr>
          <w:rFonts w:eastAsia="Calibri" w:cstheme="minorHAnsi"/>
          <w:color w:val="000000"/>
          <w:sz w:val="20"/>
          <w:szCs w:val="20"/>
          <w:u w:val="single"/>
          <w:lang w:val="en-GB"/>
        </w:rPr>
        <w:t xml:space="preserve"> </w:t>
      </w:r>
      <w:r w:rsidRPr="003255B0">
        <w:rPr>
          <w:rFonts w:eastAsia="Calibri" w:cstheme="minorHAnsi"/>
          <w:color w:val="000000"/>
          <w:sz w:val="20"/>
          <w:szCs w:val="20"/>
          <w:lang w:val="en-GB"/>
        </w:rPr>
        <w:t xml:space="preserve">no, </w:t>
      </w:r>
      <w:r w:rsidRPr="003255B0">
        <w:rPr>
          <w:rFonts w:eastAsia="Calibri" w:cstheme="minorHAnsi"/>
          <w:b/>
          <w:color w:val="000000"/>
          <w:sz w:val="20"/>
          <w:szCs w:val="20"/>
          <w:lang w:val="en-GB"/>
        </w:rPr>
        <w:t>Hittite</w:t>
      </w:r>
      <w:r w:rsidRPr="003255B0">
        <w:rPr>
          <w:rFonts w:eastAsia="Calibri" w:cstheme="minorHAnsi"/>
          <w:color w:val="000000"/>
          <w:sz w:val="20"/>
          <w:szCs w:val="20"/>
          <w:lang w:val="en-GB"/>
        </w:rPr>
        <w:t xml:space="preserve">, </w:t>
      </w:r>
      <w:r w:rsidRPr="003255B0">
        <w:rPr>
          <w:rFonts w:cstheme="minorHAnsi"/>
          <w:b/>
          <w:bCs/>
          <w:color w:val="3333FF"/>
          <w:sz w:val="20"/>
          <w:szCs w:val="20"/>
        </w:rPr>
        <w:t>nawi</w:t>
      </w:r>
      <w:r w:rsidRPr="003255B0">
        <w:rPr>
          <w:rFonts w:cstheme="minorHAnsi"/>
          <w:sz w:val="20"/>
          <w:szCs w:val="20"/>
        </w:rPr>
        <w:t xml:space="preserve">, </w:t>
      </w:r>
      <w:r w:rsidRPr="003255B0">
        <w:rPr>
          <w:rFonts w:cstheme="minorHAnsi"/>
          <w:b/>
          <w:bCs/>
          <w:color w:val="3333FF"/>
          <w:sz w:val="20"/>
          <w:szCs w:val="20"/>
        </w:rPr>
        <w:t>nāwi</w:t>
      </w:r>
      <w:r w:rsidRPr="003255B0">
        <w:rPr>
          <w:rFonts w:cstheme="minorHAnsi"/>
          <w:color w:val="3333FF"/>
          <w:sz w:val="20"/>
          <w:szCs w:val="20"/>
        </w:rPr>
        <w:t>,</w:t>
      </w:r>
      <w:r w:rsidRPr="003255B0">
        <w:rPr>
          <w:rFonts w:cstheme="minorHAnsi"/>
          <w:sz w:val="20"/>
          <w:szCs w:val="20"/>
        </w:rPr>
        <w:t xml:space="preserve"> </w:t>
      </w:r>
      <w:r w:rsidRPr="003255B0">
        <w:rPr>
          <w:rFonts w:cstheme="minorHAnsi"/>
          <w:b/>
          <w:bCs/>
          <w:sz w:val="20"/>
          <w:szCs w:val="20"/>
        </w:rPr>
        <w:t>ne ju</w:t>
      </w:r>
      <w:r w:rsidRPr="003255B0">
        <w:rPr>
          <w:rFonts w:cstheme="minorHAnsi"/>
          <w:sz w:val="20"/>
          <w:szCs w:val="20"/>
        </w:rPr>
        <w:t xml:space="preserve">, not yet, </w:t>
      </w:r>
      <w:r w:rsidRPr="003255B0">
        <w:rPr>
          <w:rFonts w:cstheme="minorHAnsi"/>
          <w:b/>
          <w:bCs/>
          <w:color w:val="3333FF"/>
          <w:sz w:val="20"/>
          <w:szCs w:val="20"/>
        </w:rPr>
        <w:t>nasu</w:t>
      </w:r>
      <w:r w:rsidRPr="003255B0">
        <w:rPr>
          <w:rFonts w:cstheme="minorHAnsi"/>
          <w:bCs/>
          <w:sz w:val="20"/>
          <w:szCs w:val="20"/>
        </w:rPr>
        <w:t>, not so,</w:t>
      </w:r>
      <w:r w:rsidRPr="003255B0">
        <w:rPr>
          <w:rFonts w:cstheme="minorHAnsi"/>
          <w:sz w:val="20"/>
          <w:szCs w:val="20"/>
        </w:rPr>
        <w:t xml:space="preserve"> </w:t>
      </w:r>
      <w:r w:rsidRPr="003255B0">
        <w:rPr>
          <w:rFonts w:cstheme="minorHAnsi"/>
          <w:color w:val="1F497D"/>
          <w:sz w:val="20"/>
          <w:szCs w:val="20"/>
        </w:rPr>
        <w:t>(</w:t>
      </w:r>
      <w:r w:rsidRPr="003255B0">
        <w:rPr>
          <w:rFonts w:cstheme="minorHAnsi"/>
          <w:b/>
          <w:bCs/>
          <w:color w:val="3333FF"/>
          <w:sz w:val="20"/>
          <w:szCs w:val="20"/>
        </w:rPr>
        <w:t>nasu</w:t>
      </w:r>
      <w:r w:rsidRPr="003255B0">
        <w:rPr>
          <w:rFonts w:cstheme="minorHAnsi"/>
          <w:sz w:val="20"/>
          <w:szCs w:val="20"/>
        </w:rPr>
        <w:t xml:space="preserve"> probably derived from </w:t>
      </w:r>
      <w:r w:rsidRPr="003255B0">
        <w:rPr>
          <w:rFonts w:cstheme="minorHAnsi"/>
          <w:b/>
          <w:bCs/>
          <w:color w:val="3333FF"/>
          <w:sz w:val="20"/>
          <w:szCs w:val="20"/>
        </w:rPr>
        <w:t>na</w:t>
      </w:r>
      <w:r w:rsidRPr="003255B0">
        <w:rPr>
          <w:rFonts w:cstheme="minorHAnsi"/>
          <w:sz w:val="20"/>
          <w:szCs w:val="20"/>
        </w:rPr>
        <w:t xml:space="preserve">, not (cf </w:t>
      </w:r>
      <w:r w:rsidRPr="003255B0">
        <w:rPr>
          <w:rFonts w:cstheme="minorHAnsi"/>
          <w:b/>
          <w:bCs/>
          <w:color w:val="009900"/>
          <w:sz w:val="20"/>
          <w:szCs w:val="20"/>
          <w:u w:val="single"/>
        </w:rPr>
        <w:t>nata</w:t>
      </w:r>
      <w:r w:rsidRPr="003255B0">
        <w:rPr>
          <w:rFonts w:cstheme="minorHAnsi"/>
          <w:sz w:val="20"/>
          <w:szCs w:val="20"/>
        </w:rPr>
        <w:t>, not) followed by</w:t>
      </w:r>
      <w:r w:rsidRPr="003255B0">
        <w:rPr>
          <w:rFonts w:cstheme="minorHAnsi"/>
          <w:b/>
          <w:bCs/>
          <w:sz w:val="20"/>
          <w:szCs w:val="20"/>
        </w:rPr>
        <w:t xml:space="preserve"> su</w:t>
      </w:r>
      <w:r w:rsidRPr="003255B0">
        <w:rPr>
          <w:rFonts w:cstheme="minorHAnsi"/>
          <w:sz w:val="20"/>
          <w:szCs w:val="20"/>
        </w:rPr>
        <w:t xml:space="preserve">, so), </w:t>
      </w:r>
      <w:r w:rsidRPr="003255B0">
        <w:rPr>
          <w:rFonts w:cstheme="minorHAnsi"/>
          <w:b/>
          <w:sz w:val="20"/>
          <w:szCs w:val="20"/>
        </w:rPr>
        <w:t>English</w:t>
      </w:r>
      <w:r w:rsidRPr="003255B0">
        <w:rPr>
          <w:rFonts w:cstheme="minorHAnsi"/>
          <w:sz w:val="20"/>
          <w:szCs w:val="20"/>
        </w:rPr>
        <w:t xml:space="preserve">, </w:t>
      </w:r>
      <w:r w:rsidRPr="003255B0">
        <w:rPr>
          <w:rFonts w:cstheme="minorHAnsi"/>
          <w:color w:val="0000EE"/>
          <w:sz w:val="20"/>
          <w:szCs w:val="20"/>
        </w:rPr>
        <w:t>no</w:t>
      </w:r>
      <w:r w:rsidRPr="003255B0">
        <w:rPr>
          <w:rFonts w:cstheme="minorHAnsi"/>
          <w:sz w:val="20"/>
          <w:szCs w:val="20"/>
        </w:rPr>
        <w:t xml:space="preserve"> [&lt;OE </w:t>
      </w:r>
      <w:r w:rsidRPr="003255B0">
        <w:rPr>
          <w:rFonts w:cstheme="minorHAnsi"/>
          <w:color w:val="0000EE"/>
          <w:sz w:val="20"/>
          <w:szCs w:val="20"/>
        </w:rPr>
        <w:t>na</w:t>
      </w:r>
      <w:r w:rsidRPr="003255B0">
        <w:rPr>
          <w:rFonts w:cstheme="minorHAnsi"/>
          <w:sz w:val="20"/>
          <w:szCs w:val="20"/>
        </w:rPr>
        <w:t xml:space="preserve">], </w:t>
      </w:r>
      <w:r w:rsidRPr="003255B0">
        <w:rPr>
          <w:rFonts w:cstheme="minorHAnsi"/>
          <w:color w:val="3333FF"/>
          <w:sz w:val="20"/>
          <w:szCs w:val="20"/>
        </w:rPr>
        <w:t>nay</w:t>
      </w:r>
      <w:r w:rsidRPr="003255B0">
        <w:rPr>
          <w:rFonts w:cstheme="minorHAnsi"/>
          <w:sz w:val="20"/>
          <w:szCs w:val="20"/>
        </w:rPr>
        <w:t xml:space="preserve">, [&lt;ON, </w:t>
      </w:r>
      <w:r w:rsidRPr="003255B0">
        <w:rPr>
          <w:rFonts w:cstheme="minorHAnsi"/>
          <w:color w:val="3333FF"/>
          <w:sz w:val="20"/>
          <w:szCs w:val="20"/>
        </w:rPr>
        <w:t>nei</w:t>
      </w:r>
      <w:r w:rsidRPr="003255B0">
        <w:rPr>
          <w:rFonts w:cstheme="minorHAnsi"/>
          <w:sz w:val="20"/>
          <w:szCs w:val="20"/>
        </w:rPr>
        <w:t xml:space="preserve">], no, </w:t>
      </w:r>
      <w:r w:rsidRPr="003255B0">
        <w:rPr>
          <w:rFonts w:cstheme="minorHAnsi"/>
          <w:b/>
          <w:sz w:val="20"/>
          <w:szCs w:val="20"/>
        </w:rPr>
        <w:t>Etruscan</w:t>
      </w:r>
      <w:r w:rsidRPr="003255B0">
        <w:rPr>
          <w:rFonts w:cstheme="minorHAnsi"/>
          <w:sz w:val="20"/>
          <w:szCs w:val="20"/>
        </w:rPr>
        <w:t xml:space="preserve">, </w:t>
      </w:r>
      <w:r w:rsidRPr="003255B0">
        <w:rPr>
          <w:rFonts w:cstheme="minorHAnsi"/>
          <w:color w:val="0000EE"/>
          <w:sz w:val="20"/>
          <w:szCs w:val="20"/>
        </w:rPr>
        <w:t>ne</w:t>
      </w:r>
      <w:r w:rsidRPr="003255B0">
        <w:rPr>
          <w:rFonts w:cstheme="minorHAnsi"/>
          <w:sz w:val="20"/>
          <w:szCs w:val="20"/>
        </w:rPr>
        <w:t xml:space="preserve">, </w:t>
      </w:r>
      <w:r w:rsidRPr="003255B0">
        <w:rPr>
          <w:rFonts w:cstheme="minorHAnsi"/>
          <w:color w:val="3333FF"/>
          <w:sz w:val="20"/>
          <w:szCs w:val="20"/>
        </w:rPr>
        <w:t>ni</w:t>
      </w:r>
      <w:r w:rsidRPr="003255B0">
        <w:rPr>
          <w:rFonts w:cstheme="minorHAnsi"/>
          <w:color w:val="000000"/>
          <w:sz w:val="20"/>
          <w:szCs w:val="20"/>
        </w:rPr>
        <w:t xml:space="preserve">, no, not?, </w:t>
      </w:r>
      <w:r w:rsidRPr="003255B0">
        <w:rPr>
          <w:rFonts w:cstheme="minorHAnsi"/>
          <w:b/>
          <w:color w:val="000000"/>
          <w:sz w:val="20"/>
          <w:szCs w:val="20"/>
        </w:rPr>
        <w:t>Gujarati</w:t>
      </w:r>
      <w:r w:rsidRPr="003255B0">
        <w:rPr>
          <w:rFonts w:cstheme="minorHAnsi"/>
          <w:color w:val="000000"/>
          <w:sz w:val="20"/>
          <w:szCs w:val="20"/>
        </w:rPr>
        <w:t xml:space="preserve">, </w:t>
      </w:r>
      <w:r w:rsidRPr="003255B0">
        <w:rPr>
          <w:rStyle w:val="tlid-translation"/>
          <w:rFonts w:ascii="Nirmala UI" w:hAnsi="Nirmala UI" w:cs="Nirmala UI" w:hint="cs"/>
          <w:sz w:val="20"/>
          <w:szCs w:val="20"/>
          <w:cs/>
          <w:lang w:bidi="gu-IN"/>
        </w:rPr>
        <w:t>ના</w:t>
      </w:r>
      <w:r w:rsidRPr="003255B0">
        <w:rPr>
          <w:rStyle w:val="tlid-translation"/>
          <w:rFonts w:cstheme="minorHAnsi"/>
          <w:sz w:val="20"/>
          <w:szCs w:val="20"/>
          <w:lang w:bidi="gu-IN"/>
        </w:rPr>
        <w:t>,</w:t>
      </w:r>
      <w:r w:rsidRPr="003255B0">
        <w:rPr>
          <w:rStyle w:val="tlid-translation"/>
          <w:rFonts w:cstheme="minorHAnsi"/>
          <w:sz w:val="20"/>
          <w:szCs w:val="20"/>
          <w:cs/>
          <w:lang w:bidi="gu-IN"/>
        </w:rPr>
        <w:t xml:space="preserve"> </w:t>
      </w:r>
      <w:r w:rsidRPr="003255B0">
        <w:rPr>
          <w:rStyle w:val="tlid-translation"/>
          <w:rFonts w:cstheme="minorHAnsi"/>
          <w:color w:val="3333FF"/>
          <w:sz w:val="20"/>
          <w:szCs w:val="20"/>
          <w:lang w:bidi="gu-IN"/>
        </w:rPr>
        <w:t>Nā</w:t>
      </w:r>
      <w:r w:rsidRPr="003255B0">
        <w:rPr>
          <w:rStyle w:val="tlid-translation"/>
          <w:rFonts w:cstheme="minorHAnsi"/>
          <w:sz w:val="20"/>
          <w:szCs w:val="20"/>
          <w:lang w:bidi="gu-IN"/>
        </w:rPr>
        <w:t xml:space="preserve">, no, </w:t>
      </w:r>
      <w:r w:rsidRPr="003255B0">
        <w:rPr>
          <w:rStyle w:val="tlid-translation"/>
          <w:rFonts w:cstheme="minorHAnsi"/>
          <w:b/>
          <w:sz w:val="20"/>
          <w:szCs w:val="20"/>
          <w:lang w:bidi="gu-IN"/>
        </w:rPr>
        <w:t>Armenian</w:t>
      </w:r>
      <w:r w:rsidRPr="003255B0">
        <w:rPr>
          <w:rStyle w:val="tlid-translation"/>
          <w:rFonts w:cstheme="minorHAnsi"/>
          <w:sz w:val="20"/>
          <w:szCs w:val="20"/>
          <w:lang w:bidi="gu-IN"/>
        </w:rPr>
        <w:t xml:space="preserve">, </w:t>
      </w:r>
      <w:r w:rsidRPr="003255B0">
        <w:rPr>
          <w:rFonts w:cstheme="minorHAnsi"/>
          <w:sz w:val="20"/>
          <w:szCs w:val="20"/>
        </w:rPr>
        <w:t xml:space="preserve">ոչ, </w:t>
      </w:r>
      <w:r w:rsidRPr="003255B0">
        <w:rPr>
          <w:rFonts w:cstheme="minorHAnsi"/>
          <w:color w:val="CC6600"/>
          <w:sz w:val="20"/>
          <w:szCs w:val="20"/>
          <w:u w:val="single"/>
          <w:shd w:val="clear" w:color="auto" w:fill="FFFFFF"/>
        </w:rPr>
        <w:t>voch’</w:t>
      </w:r>
      <w:r w:rsidRPr="003255B0">
        <w:rPr>
          <w:rFonts w:cstheme="minorHAnsi"/>
          <w:sz w:val="20"/>
          <w:szCs w:val="20"/>
          <w:shd w:val="clear" w:color="auto" w:fill="FFFFFF"/>
        </w:rPr>
        <w:t>, no, not, </w:t>
      </w:r>
      <w:r w:rsidRPr="003255B0">
        <w:rPr>
          <w:rFonts w:cstheme="minorHAnsi"/>
          <w:b/>
          <w:sz w:val="20"/>
          <w:szCs w:val="20"/>
          <w:shd w:val="clear" w:color="auto" w:fill="FFFFFF"/>
        </w:rPr>
        <w:t>Kazakh</w:t>
      </w:r>
      <w:r w:rsidRPr="003255B0">
        <w:rPr>
          <w:rFonts w:cstheme="minorHAnsi"/>
          <w:sz w:val="20"/>
          <w:szCs w:val="20"/>
          <w:shd w:val="clear" w:color="auto" w:fill="FFFFFF"/>
        </w:rPr>
        <w:t xml:space="preserve">, </w:t>
      </w:r>
      <w:r w:rsidRPr="003255B0">
        <w:rPr>
          <w:rStyle w:val="tlid-translation"/>
          <w:rFonts w:cstheme="minorHAnsi"/>
          <w:sz w:val="20"/>
          <w:szCs w:val="20"/>
          <w:lang w:val="kk-KZ" w:bidi="gu-IN"/>
        </w:rPr>
        <w:t>жоқ</w:t>
      </w:r>
      <w:r w:rsidRPr="003255B0">
        <w:rPr>
          <w:rStyle w:val="tlid-translation"/>
          <w:rFonts w:cstheme="minorHAnsi"/>
          <w:color w:val="CC6600"/>
          <w:sz w:val="20"/>
          <w:szCs w:val="20"/>
          <w:lang w:val="kk-KZ" w:bidi="gu-IN"/>
        </w:rPr>
        <w:t xml:space="preserve"> </w:t>
      </w:r>
      <w:r w:rsidRPr="003255B0">
        <w:rPr>
          <w:rStyle w:val="tlid-translation"/>
          <w:rFonts w:cstheme="minorHAnsi"/>
          <w:color w:val="CC6600"/>
          <w:sz w:val="20"/>
          <w:szCs w:val="20"/>
          <w:u w:val="single"/>
          <w:lang w:val="kk-KZ" w:bidi="gu-IN"/>
        </w:rPr>
        <w:t>joq</w:t>
      </w:r>
      <w:r w:rsidRPr="003255B0">
        <w:rPr>
          <w:rStyle w:val="tlid-translation"/>
          <w:rFonts w:cstheme="minorHAnsi"/>
          <w:sz w:val="20"/>
          <w:szCs w:val="20"/>
          <w:lang w:val="kk-KZ" w:bidi="gu-IN"/>
        </w:rPr>
        <w:t xml:space="preserve">, no, </w:t>
      </w:r>
      <w:r w:rsidRPr="003255B0">
        <w:rPr>
          <w:rStyle w:val="tlid-translation"/>
          <w:rFonts w:cstheme="minorHAnsi"/>
          <w:b/>
          <w:sz w:val="20"/>
          <w:szCs w:val="20"/>
          <w:lang w:bidi="gu-IN"/>
        </w:rPr>
        <w:t>Uzbek</w:t>
      </w:r>
      <w:r w:rsidRPr="003255B0">
        <w:rPr>
          <w:rStyle w:val="tlid-translation"/>
          <w:rFonts w:cstheme="minorHAnsi"/>
          <w:sz w:val="20"/>
          <w:szCs w:val="20"/>
          <w:lang w:bidi="gu-IN"/>
        </w:rPr>
        <w:t xml:space="preserve">, </w:t>
      </w:r>
      <w:r w:rsidRPr="003255B0">
        <w:rPr>
          <w:rStyle w:val="tlid-translation"/>
          <w:rFonts w:cstheme="minorHAnsi"/>
          <w:color w:val="CC6600"/>
          <w:sz w:val="20"/>
          <w:szCs w:val="20"/>
          <w:u w:val="single"/>
          <w:lang w:val="uz-Latn-UZ" w:bidi="gu-IN"/>
        </w:rPr>
        <w:t>yo'q</w:t>
      </w:r>
      <w:r w:rsidRPr="003255B0">
        <w:rPr>
          <w:rStyle w:val="tlid-translation"/>
          <w:rFonts w:cstheme="minorHAnsi"/>
          <w:sz w:val="20"/>
          <w:szCs w:val="20"/>
          <w:lang w:val="uz-Latn-UZ" w:bidi="gu-IN"/>
        </w:rPr>
        <w:t xml:space="preserve">, no, </w:t>
      </w:r>
      <w:r w:rsidRPr="003255B0">
        <w:rPr>
          <w:rStyle w:val="tlid-translation"/>
          <w:rFonts w:cstheme="minorHAnsi"/>
          <w:b/>
          <w:sz w:val="20"/>
          <w:szCs w:val="20"/>
          <w:lang w:val="uz-Latn-UZ" w:bidi="gu-IN"/>
        </w:rPr>
        <w:t>Kyrgyz</w:t>
      </w:r>
      <w:r w:rsidRPr="003255B0">
        <w:rPr>
          <w:rStyle w:val="tlid-translation"/>
          <w:rFonts w:cstheme="minorHAnsi"/>
          <w:sz w:val="20"/>
          <w:szCs w:val="20"/>
          <w:lang w:val="uz-Latn-UZ" w:bidi="gu-IN"/>
        </w:rPr>
        <w:t xml:space="preserve">, </w:t>
      </w:r>
      <w:r w:rsidRPr="003255B0">
        <w:rPr>
          <w:rStyle w:val="tlid-translation"/>
          <w:rFonts w:cstheme="minorHAnsi"/>
          <w:sz w:val="20"/>
          <w:szCs w:val="20"/>
          <w:lang w:val="ky-KG" w:bidi="gu-IN"/>
        </w:rPr>
        <w:t xml:space="preserve">жок, </w:t>
      </w:r>
      <w:r w:rsidRPr="003255B0">
        <w:rPr>
          <w:rStyle w:val="tlid-translation"/>
          <w:rFonts w:cstheme="minorHAnsi"/>
          <w:color w:val="CC6600"/>
          <w:sz w:val="20"/>
          <w:szCs w:val="20"/>
          <w:u w:val="single"/>
          <w:lang w:val="ky-KG" w:bidi="gu-IN"/>
        </w:rPr>
        <w:t>jok</w:t>
      </w:r>
      <w:r w:rsidRPr="003255B0">
        <w:rPr>
          <w:rStyle w:val="tlid-translation"/>
          <w:rFonts w:cstheme="minorHAnsi"/>
          <w:sz w:val="20"/>
          <w:szCs w:val="20"/>
          <w:lang w:val="ky-KG" w:bidi="gu-IN"/>
        </w:rPr>
        <w:t>, no, not</w:t>
      </w:r>
      <w:r w:rsidRPr="003255B0">
        <w:rPr>
          <w:rStyle w:val="tlid-translation"/>
          <w:rFonts w:cstheme="minorHAnsi"/>
          <w:sz w:val="20"/>
          <w:szCs w:val="20"/>
          <w:lang w:bidi="gu-IN"/>
        </w:rPr>
        <w:t>,</w:t>
      </w:r>
      <w:r w:rsidRPr="003255B0">
        <w:rPr>
          <w:rStyle w:val="tlid-translation"/>
          <w:rFonts w:cstheme="minorHAnsi"/>
          <w:sz w:val="20"/>
          <w:szCs w:val="20"/>
          <w:lang w:val="ky-KG" w:bidi="gu-IN"/>
        </w:rPr>
        <w:t xml:space="preserve"> </w:t>
      </w:r>
      <w:r w:rsidRPr="003255B0">
        <w:rPr>
          <w:rFonts w:cstheme="minorHAnsi"/>
          <w:sz w:val="20"/>
          <w:szCs w:val="20"/>
          <w:shd w:val="clear" w:color="auto" w:fill="FFFFFF"/>
        </w:rPr>
        <w:t xml:space="preserve"> </w:t>
      </w:r>
      <w:r w:rsidRPr="003255B0">
        <w:rPr>
          <w:rFonts w:cstheme="minorHAnsi"/>
          <w:b/>
          <w:color w:val="000000"/>
          <w:sz w:val="20"/>
          <w:szCs w:val="20"/>
        </w:rPr>
        <w:t>Hittite</w:t>
      </w:r>
      <w:r w:rsidRPr="003255B0">
        <w:rPr>
          <w:rFonts w:cstheme="minorHAnsi"/>
          <w:color w:val="000000"/>
          <w:sz w:val="20"/>
          <w:szCs w:val="20"/>
        </w:rPr>
        <w:t xml:space="preserve">, </w:t>
      </w:r>
      <w:r w:rsidRPr="003255B0">
        <w:rPr>
          <w:rFonts w:cstheme="minorHAnsi"/>
          <w:b/>
          <w:bCs/>
          <w:color w:val="007700"/>
          <w:sz w:val="20"/>
          <w:szCs w:val="20"/>
          <w:u w:val="single"/>
        </w:rPr>
        <w:t>natta</w:t>
      </w:r>
      <w:r w:rsidRPr="003255B0">
        <w:rPr>
          <w:rFonts w:cstheme="minorHAnsi"/>
          <w:sz w:val="20"/>
          <w:szCs w:val="20"/>
        </w:rPr>
        <w:t xml:space="preserve">, no, not, </w:t>
      </w:r>
      <w:r w:rsidRPr="003255B0">
        <w:rPr>
          <w:rFonts w:cstheme="minorHAnsi"/>
          <w:b/>
          <w:bCs/>
          <w:color w:val="009900"/>
          <w:sz w:val="20"/>
          <w:szCs w:val="20"/>
          <w:u w:val="single"/>
        </w:rPr>
        <w:t>nata</w:t>
      </w:r>
      <w:r w:rsidRPr="003255B0">
        <w:rPr>
          <w:rFonts w:cstheme="minorHAnsi"/>
          <w:sz w:val="20"/>
          <w:szCs w:val="20"/>
        </w:rPr>
        <w:t>, not, </w:t>
      </w:r>
      <w:r w:rsidRPr="003255B0">
        <w:rPr>
          <w:rFonts w:cstheme="minorHAnsi"/>
          <w:b/>
          <w:sz w:val="20"/>
          <w:szCs w:val="20"/>
          <w:shd w:val="clear" w:color="auto" w:fill="FFFFFF"/>
        </w:rPr>
        <w:t>Belarus</w:t>
      </w:r>
      <w:r w:rsidRPr="003255B0">
        <w:rPr>
          <w:rFonts w:cstheme="minorHAnsi"/>
          <w:sz w:val="20"/>
          <w:szCs w:val="20"/>
          <w:shd w:val="clear" w:color="auto" w:fill="FFFFFF"/>
        </w:rPr>
        <w:t xml:space="preserve">, </w:t>
      </w:r>
      <w:r w:rsidRPr="003255B0">
        <w:rPr>
          <w:rFonts w:cstheme="minorHAnsi"/>
          <w:color w:val="007700"/>
          <w:sz w:val="20"/>
          <w:szCs w:val="20"/>
          <w:u w:val="single"/>
          <w:shd w:val="clear" w:color="auto" w:fill="FFFFFF"/>
        </w:rPr>
        <w:t>nisto</w:t>
      </w:r>
      <w:r w:rsidRPr="003255B0">
        <w:rPr>
          <w:rFonts w:cstheme="minorHAnsi"/>
          <w:sz w:val="20"/>
          <w:szCs w:val="20"/>
          <w:shd w:val="clear" w:color="auto" w:fill="FFFFFF"/>
        </w:rPr>
        <w:t xml:space="preserve">, adv. nothing, </w:t>
      </w:r>
      <w:r w:rsidRPr="003255B0">
        <w:rPr>
          <w:rFonts w:cstheme="minorHAnsi"/>
          <w:b/>
          <w:sz w:val="20"/>
          <w:szCs w:val="20"/>
          <w:shd w:val="clear" w:color="auto" w:fill="FFFFFF"/>
        </w:rPr>
        <w:t>Croatian</w:t>
      </w:r>
      <w:r w:rsidRPr="003255B0">
        <w:rPr>
          <w:rFonts w:cstheme="minorHAnsi"/>
          <w:sz w:val="20"/>
          <w:szCs w:val="20"/>
          <w:shd w:val="clear" w:color="auto" w:fill="FFFFFF"/>
        </w:rPr>
        <w:t xml:space="preserve">, </w:t>
      </w:r>
      <w:r w:rsidRPr="003255B0">
        <w:rPr>
          <w:rFonts w:cstheme="minorHAnsi"/>
          <w:color w:val="009900"/>
          <w:sz w:val="20"/>
          <w:szCs w:val="20"/>
          <w:u w:val="single"/>
          <w:shd w:val="clear" w:color="auto" w:fill="FFFFFF"/>
        </w:rPr>
        <w:t>ništa</w:t>
      </w:r>
      <w:r w:rsidRPr="003255B0">
        <w:rPr>
          <w:rFonts w:cstheme="minorHAnsi"/>
          <w:sz w:val="20"/>
          <w:szCs w:val="20"/>
          <w:shd w:val="clear" w:color="auto" w:fill="FFFFFF"/>
        </w:rPr>
        <w:t xml:space="preserve">, nothing, </w:t>
      </w:r>
      <w:r w:rsidRPr="003255B0">
        <w:rPr>
          <w:rFonts w:cstheme="minorHAnsi"/>
          <w:b/>
          <w:color w:val="000000"/>
          <w:sz w:val="20"/>
          <w:szCs w:val="20"/>
        </w:rPr>
        <w:t xml:space="preserve"> Italian</w:t>
      </w:r>
      <w:r w:rsidRPr="003255B0">
        <w:rPr>
          <w:rFonts w:cstheme="minorHAnsi"/>
          <w:color w:val="000000"/>
          <w:sz w:val="20"/>
          <w:szCs w:val="20"/>
        </w:rPr>
        <w:t xml:space="preserve">, </w:t>
      </w:r>
      <w:r w:rsidRPr="003255B0">
        <w:rPr>
          <w:rFonts w:cstheme="minorHAnsi"/>
          <w:color w:val="009900"/>
          <w:sz w:val="20"/>
          <w:szCs w:val="20"/>
          <w:u w:val="single"/>
        </w:rPr>
        <w:t>niente</w:t>
      </w:r>
      <w:r w:rsidRPr="003255B0">
        <w:rPr>
          <w:rFonts w:cstheme="minorHAnsi"/>
          <w:sz w:val="20"/>
          <w:szCs w:val="20"/>
        </w:rPr>
        <w:t xml:space="preserve">, nothing, </w:t>
      </w:r>
      <w:r w:rsidRPr="003255B0">
        <w:rPr>
          <w:rFonts w:cstheme="minorHAnsi"/>
          <w:b/>
          <w:sz w:val="20"/>
          <w:szCs w:val="20"/>
        </w:rPr>
        <w:t>English</w:t>
      </w:r>
      <w:r>
        <w:rPr>
          <w:rFonts w:cstheme="minorHAnsi"/>
          <w:sz w:val="20"/>
          <w:szCs w:val="20"/>
        </w:rPr>
        <w:t xml:space="preserve">, </w:t>
      </w:r>
      <w:r w:rsidRPr="003255B0">
        <w:rPr>
          <w:rFonts w:cstheme="minorHAnsi"/>
          <w:color w:val="007700"/>
          <w:sz w:val="20"/>
          <w:szCs w:val="20"/>
          <w:u w:val="single"/>
        </w:rPr>
        <w:t>not</w:t>
      </w:r>
      <w:r w:rsidRPr="003255B0">
        <w:rPr>
          <w:rFonts w:cstheme="minorHAnsi"/>
          <w:sz w:val="20"/>
          <w:szCs w:val="20"/>
        </w:rPr>
        <w:t xml:space="preserve"> [&lt;OE </w:t>
      </w:r>
      <w:r w:rsidRPr="003255B0">
        <w:rPr>
          <w:rFonts w:cstheme="minorHAnsi"/>
          <w:color w:val="007700"/>
          <w:sz w:val="20"/>
          <w:szCs w:val="20"/>
          <w:u w:val="single"/>
        </w:rPr>
        <w:t>nowiht</w:t>
      </w:r>
      <w:r w:rsidRPr="003255B0">
        <w:rPr>
          <w:rFonts w:cstheme="minorHAnsi"/>
          <w:sz w:val="20"/>
          <w:szCs w:val="20"/>
        </w:rPr>
        <w:t xml:space="preserve">], </w:t>
      </w:r>
      <w:r w:rsidRPr="003255B0">
        <w:rPr>
          <w:rFonts w:cstheme="minorHAnsi"/>
          <w:b/>
          <w:sz w:val="20"/>
          <w:szCs w:val="20"/>
        </w:rPr>
        <w:t>Gujarati</w:t>
      </w:r>
      <w:r w:rsidRPr="003255B0">
        <w:rPr>
          <w:rFonts w:cstheme="minorHAnsi"/>
          <w:sz w:val="20"/>
          <w:szCs w:val="20"/>
        </w:rPr>
        <w:t xml:space="preserve">, </w:t>
      </w:r>
      <w:r w:rsidRPr="003255B0">
        <w:rPr>
          <w:rStyle w:val="tlid-translation"/>
          <w:rFonts w:ascii="Nirmala UI" w:hAnsi="Nirmala UI" w:cs="Nirmala UI" w:hint="cs"/>
          <w:sz w:val="20"/>
          <w:szCs w:val="20"/>
          <w:cs/>
          <w:lang w:bidi="gu-IN"/>
        </w:rPr>
        <w:t>નથી</w:t>
      </w:r>
      <w:r w:rsidRPr="003255B0">
        <w:rPr>
          <w:rStyle w:val="tlid-translation"/>
          <w:rFonts w:cstheme="minorHAnsi"/>
          <w:sz w:val="20"/>
          <w:szCs w:val="20"/>
          <w:lang w:bidi="gu-IN"/>
        </w:rPr>
        <w:t>, </w:t>
      </w:r>
      <w:r w:rsidRPr="003255B0">
        <w:rPr>
          <w:rStyle w:val="tlid-translation"/>
          <w:rFonts w:cstheme="minorHAnsi"/>
          <w:sz w:val="20"/>
          <w:szCs w:val="20"/>
          <w:cs/>
          <w:lang w:bidi="gu-IN"/>
        </w:rPr>
        <w:t xml:space="preserve"> </w:t>
      </w:r>
      <w:r w:rsidRPr="003255B0">
        <w:rPr>
          <w:rStyle w:val="tlid-translation"/>
          <w:rFonts w:cstheme="minorHAnsi"/>
          <w:color w:val="009900"/>
          <w:sz w:val="20"/>
          <w:szCs w:val="20"/>
          <w:u w:val="single"/>
          <w:lang w:bidi="gu-IN"/>
        </w:rPr>
        <w:t>Nathī</w:t>
      </w:r>
      <w:r w:rsidRPr="003255B0">
        <w:rPr>
          <w:rStyle w:val="tlid-translation"/>
          <w:rFonts w:cstheme="minorHAnsi"/>
          <w:sz w:val="20"/>
          <w:szCs w:val="20"/>
          <w:lang w:bidi="gu-IN"/>
        </w:rPr>
        <w:t>, not,</w:t>
      </w:r>
      <w:r w:rsidRPr="003255B0">
        <w:rPr>
          <w:rStyle w:val="tlid-translation"/>
          <w:rFonts w:cstheme="minorHAnsi"/>
          <w:sz w:val="20"/>
          <w:szCs w:val="20"/>
          <w:cs/>
          <w:lang w:bidi="gu-IN"/>
        </w:rPr>
        <w:t xml:space="preserve"> </w:t>
      </w:r>
      <w:r w:rsidRPr="003255B0">
        <w:rPr>
          <w:rFonts w:eastAsia="Calibri" w:cstheme="minorHAnsi"/>
          <w:b/>
          <w:sz w:val="20"/>
          <w:szCs w:val="20"/>
        </w:rPr>
        <w:t>Tajik</w:t>
      </w:r>
      <w:r w:rsidRPr="003255B0">
        <w:rPr>
          <w:rStyle w:val="tlid-translation"/>
          <w:rFonts w:cstheme="minorHAnsi"/>
          <w:sz w:val="20"/>
          <w:szCs w:val="20"/>
          <w:cs/>
          <w:lang w:bidi="gu-IN"/>
        </w:rPr>
        <w:t xml:space="preserve">, </w:t>
      </w:r>
      <w:r w:rsidRPr="003255B0">
        <w:rPr>
          <w:rStyle w:val="tlid-translation"/>
          <w:rFonts w:cstheme="minorHAnsi"/>
          <w:sz w:val="20"/>
          <w:szCs w:val="20"/>
          <w:lang w:val="tg-Cyrl-TJ" w:bidi="gu-IN"/>
        </w:rPr>
        <w:t xml:space="preserve">нест, </w:t>
      </w:r>
      <w:r w:rsidRPr="003255B0">
        <w:rPr>
          <w:rStyle w:val="tlid-translation"/>
          <w:rFonts w:cstheme="minorHAnsi"/>
          <w:color w:val="009900"/>
          <w:sz w:val="20"/>
          <w:szCs w:val="20"/>
          <w:u w:val="single"/>
          <w:lang w:val="tg-Cyrl-TJ" w:bidi="gu-IN"/>
        </w:rPr>
        <w:t>nest</w:t>
      </w:r>
      <w:r w:rsidRPr="003255B0">
        <w:rPr>
          <w:rStyle w:val="tlid-translation"/>
          <w:rFonts w:cstheme="minorHAnsi"/>
          <w:sz w:val="20"/>
          <w:szCs w:val="20"/>
          <w:lang w:val="tg-Cyrl-TJ" w:bidi="gu-IN"/>
        </w:rPr>
        <w:t>, no, not</w:t>
      </w:r>
      <w:r w:rsidRPr="003255B0">
        <w:rPr>
          <w:rStyle w:val="tlid-translation"/>
          <w:rFonts w:cstheme="minorHAnsi"/>
          <w:sz w:val="20"/>
          <w:szCs w:val="20"/>
          <w:lang w:bidi="gu-IN"/>
        </w:rPr>
        <w:t>,</w:t>
      </w:r>
      <w:r w:rsidRPr="003255B0">
        <w:rPr>
          <w:rStyle w:val="tlid-translation"/>
          <w:rFonts w:cstheme="minorHAnsi"/>
          <w:sz w:val="20"/>
          <w:szCs w:val="20"/>
          <w:lang w:val="tg-Cyrl-TJ" w:bidi="gu-IN"/>
        </w:rPr>
        <w:t xml:space="preserve"> </w:t>
      </w:r>
      <w:r w:rsidRPr="003255B0">
        <w:rPr>
          <w:rFonts w:cstheme="minorHAnsi"/>
          <w:b/>
          <w:sz w:val="20"/>
          <w:szCs w:val="20"/>
        </w:rPr>
        <w:t>Lydian</w:t>
      </w:r>
      <w:r w:rsidRPr="003255B0">
        <w:rPr>
          <w:rFonts w:cstheme="minorHAnsi"/>
          <w:sz w:val="20"/>
          <w:szCs w:val="20"/>
        </w:rPr>
        <w:t xml:space="preserve">, </w:t>
      </w:r>
      <w:r w:rsidRPr="003255B0">
        <w:rPr>
          <w:rFonts w:eastAsia="Calibri" w:cstheme="minorHAnsi"/>
          <w:color w:val="009900"/>
          <w:sz w:val="20"/>
          <w:szCs w:val="20"/>
          <w:u w:val="single"/>
          <w:lang w:val="en-GB"/>
        </w:rPr>
        <w:t>nid</w:t>
      </w:r>
      <w:r w:rsidRPr="003255B0">
        <w:rPr>
          <w:rFonts w:eastAsia="Calibri" w:cstheme="minorHAnsi"/>
          <w:color w:val="000000"/>
          <w:sz w:val="20"/>
          <w:szCs w:val="20"/>
          <w:lang w:val="en-GB"/>
        </w:rPr>
        <w:t xml:space="preserve">, not. </w:t>
      </w:r>
      <w:r w:rsidRPr="003255B0">
        <w:rPr>
          <w:rFonts w:eastAsia="Calibri" w:cstheme="minorHAnsi"/>
          <w:color w:val="009900"/>
          <w:sz w:val="20"/>
          <w:szCs w:val="20"/>
          <w:u w:val="single"/>
          <w:lang w:val="en-GB"/>
        </w:rPr>
        <w:t>nik</w:t>
      </w:r>
      <w:r w:rsidRPr="003255B0">
        <w:rPr>
          <w:rFonts w:eastAsia="Calibri" w:cstheme="minorHAnsi"/>
          <w:color w:val="000000"/>
          <w:sz w:val="20"/>
          <w:szCs w:val="20"/>
          <w:lang w:val="en-GB"/>
        </w:rPr>
        <w:t xml:space="preserve">, and not. </w:t>
      </w:r>
      <w:r w:rsidRPr="003255B0">
        <w:rPr>
          <w:rFonts w:eastAsia="Calibri" w:cstheme="minorHAnsi"/>
          <w:color w:val="009900"/>
          <w:sz w:val="20"/>
          <w:szCs w:val="20"/>
          <w:u w:val="single"/>
          <w:lang w:val="en-GB"/>
        </w:rPr>
        <w:t>nikumek</w:t>
      </w:r>
      <w:r w:rsidRPr="003255B0">
        <w:rPr>
          <w:rFonts w:eastAsia="Calibri" w:cstheme="minorHAnsi"/>
          <w:color w:val="000000"/>
          <w:sz w:val="20"/>
          <w:szCs w:val="20"/>
          <w:lang w:val="en-GB"/>
        </w:rPr>
        <w:t xml:space="preserve">, never, </w:t>
      </w:r>
      <w:r w:rsidRPr="003255B0">
        <w:rPr>
          <w:rFonts w:eastAsia="Calibri" w:cstheme="minorHAnsi"/>
          <w:b/>
          <w:color w:val="000000"/>
          <w:sz w:val="20"/>
          <w:szCs w:val="20"/>
          <w:lang w:val="en-GB"/>
        </w:rPr>
        <w:t>Mylian</w:t>
      </w:r>
      <w:r w:rsidRPr="003255B0">
        <w:rPr>
          <w:rFonts w:eastAsia="Calibri" w:cstheme="minorHAnsi"/>
          <w:color w:val="000000"/>
          <w:sz w:val="20"/>
          <w:szCs w:val="20"/>
          <w:lang w:val="en-GB"/>
        </w:rPr>
        <w:t xml:space="preserve">, </w:t>
      </w:r>
      <w:r w:rsidRPr="003255B0">
        <w:rPr>
          <w:rFonts w:cstheme="minorHAnsi"/>
          <w:color w:val="009900"/>
          <w:sz w:val="20"/>
          <w:szCs w:val="20"/>
          <w:u w:val="single"/>
        </w:rPr>
        <w:t>nike</w:t>
      </w:r>
      <w:r w:rsidRPr="003255B0">
        <w:rPr>
          <w:rFonts w:cstheme="minorHAnsi"/>
          <w:sz w:val="20"/>
          <w:szCs w:val="20"/>
        </w:rPr>
        <w:t xml:space="preserve">, not, </w:t>
      </w:r>
      <w:r w:rsidRPr="003255B0">
        <w:rPr>
          <w:rFonts w:eastAsia="Calibri" w:cstheme="minorHAnsi"/>
          <w:b/>
          <w:color w:val="000000"/>
          <w:sz w:val="20"/>
          <w:szCs w:val="20"/>
          <w:lang w:val="en-GB"/>
        </w:rPr>
        <w:t>Lycian</w:t>
      </w:r>
      <w:r w:rsidRPr="003255B0">
        <w:rPr>
          <w:rFonts w:eastAsia="Calibri" w:cstheme="minorHAnsi"/>
          <w:color w:val="000000"/>
          <w:sz w:val="20"/>
          <w:szCs w:val="20"/>
          <w:lang w:val="en-GB"/>
        </w:rPr>
        <w:t xml:space="preserve">, </w:t>
      </w:r>
      <w:r w:rsidRPr="003255B0">
        <w:rPr>
          <w:rFonts w:cstheme="minorHAnsi"/>
          <w:color w:val="CC6600"/>
          <w:sz w:val="20"/>
          <w:szCs w:val="20"/>
          <w:u w:val="single"/>
        </w:rPr>
        <w:t>nepe</w:t>
      </w:r>
      <w:r w:rsidRPr="003255B0">
        <w:rPr>
          <w:rFonts w:cstheme="minorHAnsi"/>
          <w:color w:val="000000"/>
          <w:sz w:val="20"/>
          <w:szCs w:val="20"/>
        </w:rPr>
        <w:t xml:space="preserve">, not, </w:t>
      </w:r>
      <w:r w:rsidRPr="003255B0">
        <w:rPr>
          <w:rFonts w:eastAsia="Calibri" w:cstheme="minorHAnsi"/>
          <w:color w:val="CC6600"/>
          <w:sz w:val="20"/>
          <w:szCs w:val="20"/>
          <w:u w:val="single"/>
          <w:lang w:val="en-GB"/>
        </w:rPr>
        <w:t>nipe</w:t>
      </w:r>
      <w:r w:rsidRPr="003255B0">
        <w:rPr>
          <w:rFonts w:eastAsia="Calibri" w:cstheme="minorHAnsi"/>
          <w:sz w:val="20"/>
          <w:szCs w:val="20"/>
          <w:lang w:val="en-GB"/>
        </w:rPr>
        <w:t xml:space="preserve">, not, </w:t>
      </w:r>
      <w:r w:rsidRPr="003255B0">
        <w:rPr>
          <w:rFonts w:eastAsia="Calibri" w:cstheme="minorHAnsi"/>
          <w:b/>
          <w:sz w:val="20"/>
          <w:szCs w:val="20"/>
          <w:lang w:val="en-GB"/>
        </w:rPr>
        <w:t>English</w:t>
      </w:r>
      <w:r w:rsidRPr="003255B0">
        <w:rPr>
          <w:rFonts w:eastAsia="Calibri" w:cstheme="minorHAnsi"/>
          <w:sz w:val="20"/>
          <w:szCs w:val="20"/>
          <w:lang w:val="en-GB"/>
        </w:rPr>
        <w:t xml:space="preserve">, </w:t>
      </w:r>
      <w:r w:rsidRPr="003255B0">
        <w:rPr>
          <w:rFonts w:cstheme="minorHAnsi"/>
          <w:color w:val="CC6600"/>
          <w:sz w:val="20"/>
          <w:szCs w:val="20"/>
          <w:u w:val="single"/>
        </w:rPr>
        <w:t>nope</w:t>
      </w:r>
      <w:r w:rsidRPr="003255B0">
        <w:rPr>
          <w:rFonts w:cstheme="minorHAnsi"/>
          <w:sz w:val="20"/>
          <w:szCs w:val="20"/>
        </w:rPr>
        <w:t xml:space="preserve">, slang, no, </w:t>
      </w:r>
      <w:r w:rsidRPr="003255B0">
        <w:rPr>
          <w:rFonts w:cstheme="minorHAnsi"/>
          <w:b/>
          <w:sz w:val="20"/>
          <w:szCs w:val="20"/>
        </w:rPr>
        <w:t>Akkadian</w:t>
      </w:r>
      <w:r w:rsidRPr="003255B0">
        <w:rPr>
          <w:rFonts w:cstheme="minorHAnsi"/>
          <w:sz w:val="20"/>
          <w:szCs w:val="20"/>
        </w:rPr>
        <w:t xml:space="preserve">, </w:t>
      </w:r>
      <w:r w:rsidRPr="003255B0">
        <w:rPr>
          <w:rFonts w:cstheme="minorHAnsi"/>
          <w:b/>
          <w:color w:val="993399"/>
          <w:sz w:val="20"/>
          <w:szCs w:val="20"/>
          <w:u w:val="single"/>
        </w:rPr>
        <w:t>ē</w:t>
      </w:r>
      <w:r w:rsidRPr="003255B0">
        <w:rPr>
          <w:rFonts w:cstheme="minorHAnsi"/>
          <w:sz w:val="20"/>
          <w:szCs w:val="20"/>
        </w:rPr>
        <w:t xml:space="preserve">, no!, </w:t>
      </w:r>
      <w:r w:rsidRPr="003255B0">
        <w:rPr>
          <w:rFonts w:cstheme="minorHAnsi"/>
          <w:b/>
          <w:sz w:val="20"/>
          <w:szCs w:val="20"/>
        </w:rPr>
        <w:t>Urartian</w:t>
      </w:r>
      <w:r w:rsidRPr="003255B0">
        <w:rPr>
          <w:rFonts w:cstheme="minorHAnsi"/>
          <w:sz w:val="20"/>
          <w:szCs w:val="20"/>
        </w:rPr>
        <w:t xml:space="preserve">, </w:t>
      </w:r>
      <w:r w:rsidRPr="003255B0">
        <w:rPr>
          <w:rFonts w:cstheme="minorHAnsi"/>
          <w:color w:val="993399"/>
          <w:sz w:val="20"/>
          <w:szCs w:val="20"/>
          <w:u w:val="single"/>
          <w:shd w:val="clear" w:color="auto" w:fill="FFFFFF"/>
        </w:rPr>
        <w:t>ui</w:t>
      </w:r>
      <w:r w:rsidRPr="003255B0">
        <w:rPr>
          <w:rFonts w:cstheme="minorHAnsi"/>
          <w:sz w:val="20"/>
          <w:szCs w:val="20"/>
          <w:shd w:val="clear" w:color="auto" w:fill="FFFFFF"/>
        </w:rPr>
        <w:t>, not,</w:t>
      </w:r>
      <w:r w:rsidRPr="003255B0">
        <w:rPr>
          <w:rFonts w:cstheme="minorHAnsi"/>
          <w:sz w:val="20"/>
          <w:szCs w:val="20"/>
        </w:rPr>
        <w:t xml:space="preserve"> </w:t>
      </w:r>
      <w:r w:rsidRPr="003255B0">
        <w:rPr>
          <w:rFonts w:cstheme="minorHAnsi"/>
          <w:b/>
          <w:sz w:val="20"/>
          <w:szCs w:val="20"/>
        </w:rPr>
        <w:t>Finnish-Uralic</w:t>
      </w:r>
      <w:r w:rsidRPr="003255B0">
        <w:rPr>
          <w:rFonts w:cstheme="minorHAnsi"/>
          <w:sz w:val="20"/>
          <w:szCs w:val="20"/>
        </w:rPr>
        <w:t xml:space="preserve">, </w:t>
      </w:r>
      <w:r w:rsidRPr="003255B0">
        <w:rPr>
          <w:rFonts w:cstheme="minorHAnsi"/>
          <w:color w:val="993399"/>
          <w:sz w:val="20"/>
          <w:szCs w:val="20"/>
          <w:u w:val="single"/>
        </w:rPr>
        <w:t>ei</w:t>
      </w:r>
      <w:r w:rsidRPr="003255B0">
        <w:rPr>
          <w:rFonts w:cstheme="minorHAnsi"/>
          <w:sz w:val="20"/>
          <w:szCs w:val="20"/>
        </w:rPr>
        <w:t xml:space="preserve">, no, </w:t>
      </w:r>
      <w:r w:rsidRPr="003255B0">
        <w:rPr>
          <w:rFonts w:cstheme="minorHAnsi"/>
          <w:b/>
          <w:sz w:val="20"/>
          <w:szCs w:val="20"/>
        </w:rPr>
        <w:t>Basque</w:t>
      </w:r>
      <w:r w:rsidRPr="003255B0">
        <w:rPr>
          <w:rFonts w:cstheme="minorHAnsi"/>
          <w:sz w:val="20"/>
          <w:szCs w:val="20"/>
        </w:rPr>
        <w:t xml:space="preserve">, </w:t>
      </w:r>
      <w:r w:rsidRPr="003255B0">
        <w:rPr>
          <w:rFonts w:cstheme="minorHAnsi"/>
          <w:color w:val="993399"/>
          <w:sz w:val="20"/>
          <w:szCs w:val="20"/>
          <w:u w:val="single"/>
        </w:rPr>
        <w:t>ez</w:t>
      </w:r>
      <w:r w:rsidRPr="003255B0">
        <w:rPr>
          <w:rFonts w:cstheme="minorHAnsi"/>
          <w:sz w:val="20"/>
          <w:szCs w:val="20"/>
        </w:rPr>
        <w:t xml:space="preserve">, no, </w:t>
      </w:r>
      <w:r w:rsidRPr="003255B0">
        <w:rPr>
          <w:rFonts w:cstheme="minorHAnsi"/>
          <w:color w:val="993399"/>
          <w:sz w:val="20"/>
          <w:szCs w:val="20"/>
          <w:u w:val="single"/>
        </w:rPr>
        <w:t>ezetx</w:t>
      </w:r>
      <w:r w:rsidRPr="003255B0">
        <w:rPr>
          <w:rFonts w:cstheme="minorHAnsi"/>
          <w:sz w:val="20"/>
          <w:szCs w:val="20"/>
        </w:rPr>
        <w:t xml:space="preserve">, not, </w:t>
      </w:r>
      <w:r w:rsidRPr="003255B0">
        <w:rPr>
          <w:rFonts w:cstheme="minorHAnsi"/>
          <w:b/>
          <w:sz w:val="20"/>
          <w:szCs w:val="20"/>
        </w:rPr>
        <w:t>Scots-Gaelic</w:t>
      </w:r>
      <w:r w:rsidRPr="003255B0">
        <w:rPr>
          <w:rFonts w:cstheme="minorHAnsi"/>
          <w:sz w:val="20"/>
          <w:szCs w:val="20"/>
        </w:rPr>
        <w:t xml:space="preserve">, chan </w:t>
      </w:r>
      <w:r w:rsidRPr="003255B0">
        <w:rPr>
          <w:rFonts w:cstheme="minorHAnsi"/>
          <w:color w:val="993399"/>
          <w:sz w:val="20"/>
          <w:szCs w:val="20"/>
          <w:u w:val="single"/>
        </w:rPr>
        <w:t>eil</w:t>
      </w:r>
      <w:r w:rsidRPr="003255B0">
        <w:rPr>
          <w:rFonts w:cstheme="minorHAnsi"/>
          <w:sz w:val="20"/>
          <w:szCs w:val="20"/>
        </w:rPr>
        <w:t>, no, (</w:t>
      </w:r>
      <w:r w:rsidRPr="003255B0">
        <w:rPr>
          <w:rFonts w:cstheme="minorHAnsi"/>
          <w:color w:val="993399"/>
          <w:sz w:val="20"/>
          <w:szCs w:val="20"/>
          <w:u w:val="single"/>
        </w:rPr>
        <w:t>eil</w:t>
      </w:r>
      <w:r w:rsidRPr="003255B0">
        <w:rPr>
          <w:rFonts w:cstheme="minorHAnsi"/>
          <w:sz w:val="20"/>
          <w:szCs w:val="20"/>
        </w:rPr>
        <w:t xml:space="preserve">, no), </w:t>
      </w:r>
      <w:r w:rsidRPr="003255B0">
        <w:rPr>
          <w:rFonts w:cstheme="minorHAnsi"/>
          <w:b/>
          <w:sz w:val="20"/>
          <w:szCs w:val="20"/>
        </w:rPr>
        <w:t>Traditional Chinese</w:t>
      </w:r>
      <w:r w:rsidRPr="003255B0">
        <w:rPr>
          <w:rFonts w:cstheme="minorHAnsi"/>
          <w:sz w:val="20"/>
          <w:szCs w:val="20"/>
        </w:rPr>
        <w:t xml:space="preserve">, </w:t>
      </w:r>
      <w:r w:rsidRPr="003255B0">
        <w:rPr>
          <w:rStyle w:val="tlid-translation"/>
          <w:rFonts w:eastAsia="MS Gothic" w:cstheme="minorHAnsi"/>
          <w:sz w:val="20"/>
          <w:szCs w:val="20"/>
          <w:lang w:val="mn-MN" w:eastAsia="zh-TW"/>
        </w:rPr>
        <w:t>無</w:t>
      </w:r>
      <w:r w:rsidRPr="003255B0">
        <w:rPr>
          <w:rStyle w:val="tlid-translation"/>
          <w:rFonts w:cstheme="minorHAnsi"/>
          <w:sz w:val="20"/>
          <w:szCs w:val="20"/>
          <w:lang w:val="mn-MN" w:eastAsia="zh-TW"/>
        </w:rPr>
        <w:t xml:space="preserve">, </w:t>
      </w:r>
      <w:r w:rsidRPr="003255B0">
        <w:rPr>
          <w:rStyle w:val="tlid-translation"/>
          <w:rFonts w:cstheme="minorHAnsi"/>
          <w:color w:val="993399"/>
          <w:sz w:val="20"/>
          <w:szCs w:val="20"/>
          <w:u w:val="single"/>
          <w:lang w:val="mn-MN" w:eastAsia="zh-TW"/>
        </w:rPr>
        <w:t>Wú</w:t>
      </w:r>
      <w:r w:rsidRPr="003255B0">
        <w:rPr>
          <w:rStyle w:val="tlid-translation"/>
          <w:rFonts w:cstheme="minorHAnsi"/>
          <w:sz w:val="20"/>
          <w:szCs w:val="20"/>
          <w:lang w:val="mn-MN" w:eastAsia="zh-TW"/>
        </w:rPr>
        <w:t>, adv., no, not</w:t>
      </w:r>
      <w:r w:rsidRPr="003255B0">
        <w:rPr>
          <w:rStyle w:val="tlid-translation"/>
          <w:rFonts w:cstheme="minorHAnsi"/>
          <w:sz w:val="20"/>
          <w:szCs w:val="20"/>
          <w:lang w:eastAsia="zh-TW"/>
        </w:rPr>
        <w:t>,</w:t>
      </w:r>
      <w:r w:rsidRPr="003255B0">
        <w:rPr>
          <w:rStyle w:val="tlid-translation"/>
          <w:rFonts w:cstheme="minorHAnsi"/>
          <w:sz w:val="20"/>
          <w:szCs w:val="20"/>
          <w:lang w:val="mn-MN" w:eastAsia="zh-TW"/>
        </w:rPr>
        <w:t xml:space="preserve"> </w:t>
      </w:r>
      <w:r w:rsidRPr="003255B0">
        <w:rPr>
          <w:rFonts w:cstheme="minorHAnsi"/>
          <w:sz w:val="20"/>
          <w:szCs w:val="20"/>
        </w:rPr>
        <w:t xml:space="preserve"> </w:t>
      </w:r>
      <w:r w:rsidRPr="003255B0">
        <w:rPr>
          <w:rFonts w:cstheme="minorHAnsi"/>
          <w:b/>
          <w:sz w:val="20"/>
          <w:szCs w:val="20"/>
        </w:rPr>
        <w:t>Latin</w:t>
      </w:r>
      <w:r w:rsidRPr="003255B0">
        <w:rPr>
          <w:rFonts w:cstheme="minorHAnsi"/>
          <w:sz w:val="20"/>
          <w:szCs w:val="20"/>
        </w:rPr>
        <w:t xml:space="preserve">, </w:t>
      </w:r>
      <w:r w:rsidRPr="003255B0">
        <w:rPr>
          <w:rFonts w:cstheme="minorHAnsi"/>
          <w:color w:val="EE0000"/>
          <w:sz w:val="20"/>
          <w:szCs w:val="20"/>
        </w:rPr>
        <w:t>non,</w:t>
      </w:r>
      <w:r w:rsidRPr="003255B0">
        <w:rPr>
          <w:rFonts w:cstheme="minorHAnsi"/>
          <w:color w:val="000000"/>
          <w:sz w:val="20"/>
          <w:szCs w:val="20"/>
        </w:rPr>
        <w:t xml:space="preserve"> no, </w:t>
      </w:r>
      <w:r w:rsidRPr="003255B0">
        <w:rPr>
          <w:rFonts w:cstheme="minorHAnsi"/>
          <w:b/>
          <w:color w:val="000000"/>
          <w:sz w:val="20"/>
          <w:szCs w:val="20"/>
        </w:rPr>
        <w:t>Italian</w:t>
      </w:r>
      <w:r w:rsidRPr="003255B0">
        <w:rPr>
          <w:rFonts w:cstheme="minorHAnsi"/>
          <w:color w:val="000000"/>
          <w:sz w:val="20"/>
          <w:szCs w:val="20"/>
        </w:rPr>
        <w:t xml:space="preserve">, </w:t>
      </w:r>
      <w:r w:rsidRPr="003255B0">
        <w:rPr>
          <w:rFonts w:cstheme="minorHAnsi"/>
          <w:color w:val="FF0000"/>
          <w:sz w:val="20"/>
          <w:szCs w:val="20"/>
        </w:rPr>
        <w:t>non</w:t>
      </w:r>
      <w:r w:rsidRPr="003255B0">
        <w:rPr>
          <w:rFonts w:cstheme="minorHAnsi"/>
          <w:sz w:val="20"/>
          <w:szCs w:val="20"/>
        </w:rPr>
        <w:t xml:space="preserve">, not, none, </w:t>
      </w:r>
      <w:r w:rsidRPr="003255B0">
        <w:rPr>
          <w:rFonts w:cstheme="minorHAnsi"/>
          <w:color w:val="000000"/>
          <w:sz w:val="20"/>
          <w:szCs w:val="20"/>
        </w:rPr>
        <w:t xml:space="preserve"> </w:t>
      </w:r>
      <w:r w:rsidRPr="003255B0">
        <w:rPr>
          <w:rFonts w:cstheme="minorHAnsi"/>
          <w:b/>
          <w:color w:val="000000"/>
          <w:sz w:val="20"/>
          <w:szCs w:val="20"/>
        </w:rPr>
        <w:t>French</w:t>
      </w:r>
      <w:r w:rsidRPr="003255B0">
        <w:rPr>
          <w:rFonts w:cstheme="minorHAnsi"/>
          <w:color w:val="000000"/>
          <w:sz w:val="20"/>
          <w:szCs w:val="20"/>
        </w:rPr>
        <w:t xml:space="preserve">, </w:t>
      </w:r>
      <w:r w:rsidRPr="003255B0">
        <w:rPr>
          <w:rFonts w:cstheme="minorHAnsi"/>
          <w:color w:val="EE0000"/>
          <w:sz w:val="20"/>
          <w:szCs w:val="20"/>
        </w:rPr>
        <w:t>non</w:t>
      </w:r>
      <w:r w:rsidRPr="003255B0">
        <w:rPr>
          <w:rFonts w:cstheme="minorHAnsi"/>
          <w:sz w:val="20"/>
          <w:szCs w:val="20"/>
        </w:rPr>
        <w:t xml:space="preserve">, no, </w:t>
      </w:r>
      <w:r w:rsidRPr="003255B0">
        <w:rPr>
          <w:rFonts w:cstheme="minorHAnsi"/>
          <w:b/>
          <w:sz w:val="20"/>
          <w:szCs w:val="20"/>
        </w:rPr>
        <w:t>English</w:t>
      </w:r>
      <w:r w:rsidRPr="003255B0">
        <w:rPr>
          <w:rFonts w:cstheme="minorHAnsi"/>
          <w:sz w:val="20"/>
          <w:szCs w:val="20"/>
        </w:rPr>
        <w:t xml:space="preserve">, </w:t>
      </w:r>
      <w:r w:rsidRPr="003255B0">
        <w:rPr>
          <w:rFonts w:cstheme="minorHAnsi"/>
          <w:color w:val="FF0000"/>
          <w:sz w:val="20"/>
          <w:szCs w:val="20"/>
        </w:rPr>
        <w:t>none</w:t>
      </w:r>
      <w:r w:rsidRPr="003255B0">
        <w:rPr>
          <w:rFonts w:cstheme="minorHAnsi"/>
          <w:sz w:val="20"/>
          <w:szCs w:val="20"/>
        </w:rPr>
        <w:t xml:space="preserve">, not any [&lt;OE, </w:t>
      </w:r>
      <w:r w:rsidRPr="003255B0">
        <w:rPr>
          <w:rFonts w:cstheme="minorHAnsi"/>
          <w:color w:val="FF0000"/>
          <w:sz w:val="20"/>
          <w:szCs w:val="20"/>
        </w:rPr>
        <w:t>nān</w:t>
      </w:r>
      <w:r w:rsidRPr="003255B0">
        <w:rPr>
          <w:rFonts w:cstheme="minorHAnsi"/>
          <w:sz w:val="20"/>
          <w:szCs w:val="20"/>
        </w:rPr>
        <w:t xml:space="preserve">], </w:t>
      </w:r>
      <w:r w:rsidRPr="003255B0">
        <w:rPr>
          <w:rFonts w:cstheme="minorHAnsi"/>
          <w:b/>
          <w:color w:val="000000"/>
          <w:sz w:val="20"/>
          <w:szCs w:val="20"/>
        </w:rPr>
        <w:t>Etruscan</w:t>
      </w:r>
      <w:r w:rsidRPr="003255B0">
        <w:rPr>
          <w:rFonts w:cstheme="minorHAnsi"/>
          <w:color w:val="000000"/>
          <w:sz w:val="20"/>
          <w:szCs w:val="20"/>
        </w:rPr>
        <w:t xml:space="preserve">, </w:t>
      </w:r>
      <w:r w:rsidRPr="003255B0">
        <w:rPr>
          <w:rFonts w:cstheme="minorHAnsi"/>
          <w:color w:val="FF0000"/>
          <w:sz w:val="20"/>
          <w:szCs w:val="20"/>
        </w:rPr>
        <w:t>non</w:t>
      </w:r>
      <w:r w:rsidRPr="003255B0">
        <w:rPr>
          <w:rFonts w:cstheme="minorHAnsi"/>
          <w:color w:val="000000"/>
          <w:sz w:val="20"/>
          <w:szCs w:val="20"/>
        </w:rPr>
        <w:t xml:space="preserve"> (NVN), </w:t>
      </w:r>
      <w:r w:rsidRPr="003255B0">
        <w:rPr>
          <w:rFonts w:cstheme="minorHAnsi"/>
          <w:b/>
          <w:color w:val="000000"/>
          <w:sz w:val="20"/>
          <w:szCs w:val="20"/>
        </w:rPr>
        <w:t>Urartian</w:t>
      </w:r>
      <w:r w:rsidRPr="003255B0">
        <w:rPr>
          <w:rFonts w:cstheme="minorHAnsi"/>
          <w:color w:val="000000"/>
          <w:sz w:val="20"/>
          <w:szCs w:val="20"/>
        </w:rPr>
        <w:t xml:space="preserve">, </w:t>
      </w:r>
      <w:r w:rsidRPr="003255B0">
        <w:rPr>
          <w:rFonts w:cstheme="minorHAnsi"/>
          <w:color w:val="CC6600"/>
          <w:sz w:val="20"/>
          <w:szCs w:val="20"/>
          <w:u w:val="single"/>
          <w:shd w:val="clear" w:color="auto" w:fill="FFFFFF"/>
        </w:rPr>
        <w:t>mi</w:t>
      </w:r>
      <w:r w:rsidRPr="003255B0">
        <w:rPr>
          <w:rFonts w:cstheme="minorHAnsi"/>
          <w:sz w:val="20"/>
          <w:szCs w:val="20"/>
          <w:shd w:val="clear" w:color="auto" w:fill="FFFFFF"/>
        </w:rPr>
        <w:t>, not,</w:t>
      </w:r>
      <w:r w:rsidRPr="003255B0">
        <w:rPr>
          <w:rFonts w:cstheme="minorHAnsi"/>
          <w:b/>
          <w:color w:val="000000"/>
          <w:sz w:val="20"/>
          <w:szCs w:val="20"/>
        </w:rPr>
        <w:t xml:space="preserve"> Hurrian, </w:t>
      </w:r>
      <w:r w:rsidRPr="003255B0">
        <w:rPr>
          <w:rFonts w:cstheme="minorHAnsi"/>
          <w:color w:val="CC6600"/>
          <w:sz w:val="20"/>
          <w:szCs w:val="20"/>
          <w:u w:val="single"/>
        </w:rPr>
        <w:t>ma</w:t>
      </w:r>
      <w:r w:rsidRPr="003255B0">
        <w:rPr>
          <w:rFonts w:cstheme="minorHAnsi"/>
          <w:sz w:val="20"/>
          <w:szCs w:val="20"/>
        </w:rPr>
        <w:t xml:space="preserve">-, -va-, '-u(w)-, -wa-, </w:t>
      </w:r>
      <w:r w:rsidRPr="003255B0">
        <w:rPr>
          <w:rFonts w:cstheme="minorHAnsi"/>
          <w:color w:val="0000EE"/>
          <w:sz w:val="20"/>
          <w:szCs w:val="20"/>
        </w:rPr>
        <w:t>-</w:t>
      </w:r>
      <w:r w:rsidRPr="003255B0">
        <w:rPr>
          <w:rFonts w:cstheme="minorHAnsi"/>
          <w:color w:val="CC6600"/>
          <w:sz w:val="20"/>
          <w:szCs w:val="20"/>
          <w:u w:val="single"/>
        </w:rPr>
        <w:t>ma</w:t>
      </w:r>
      <w:r w:rsidRPr="003255B0">
        <w:rPr>
          <w:rFonts w:cstheme="minorHAnsi"/>
          <w:sz w:val="20"/>
          <w:szCs w:val="20"/>
        </w:rPr>
        <w:t xml:space="preserve">, </w:t>
      </w:r>
      <w:r w:rsidRPr="003255B0">
        <w:rPr>
          <w:rFonts w:cstheme="minorHAnsi"/>
          <w:color w:val="0000EE"/>
          <w:sz w:val="20"/>
          <w:szCs w:val="20"/>
        </w:rPr>
        <w:t>-</w:t>
      </w:r>
      <w:r w:rsidRPr="003255B0">
        <w:rPr>
          <w:rFonts w:cstheme="minorHAnsi"/>
          <w:color w:val="CC6600"/>
          <w:sz w:val="20"/>
          <w:szCs w:val="20"/>
          <w:u w:val="single"/>
        </w:rPr>
        <w:t>mma</w:t>
      </w:r>
      <w:r w:rsidRPr="003255B0">
        <w:rPr>
          <w:rFonts w:cstheme="minorHAnsi"/>
          <w:sz w:val="20"/>
          <w:szCs w:val="20"/>
        </w:rPr>
        <w:t xml:space="preserve">, not, </w:t>
      </w:r>
      <w:r w:rsidRPr="003255B0">
        <w:rPr>
          <w:rFonts w:cstheme="minorHAnsi"/>
          <w:b/>
          <w:color w:val="000000"/>
          <w:sz w:val="20"/>
          <w:szCs w:val="20"/>
        </w:rPr>
        <w:t>Sanskrit</w:t>
      </w:r>
      <w:r w:rsidRPr="003255B0">
        <w:rPr>
          <w:rFonts w:cstheme="minorHAnsi"/>
          <w:color w:val="000000"/>
          <w:sz w:val="20"/>
          <w:szCs w:val="20"/>
        </w:rPr>
        <w:t xml:space="preserve">, </w:t>
      </w:r>
      <w:r w:rsidRPr="003255B0">
        <w:rPr>
          <w:rFonts w:cstheme="minorHAnsi"/>
          <w:color w:val="CC6600"/>
          <w:sz w:val="20"/>
          <w:szCs w:val="20"/>
          <w:u w:val="single"/>
        </w:rPr>
        <w:t>má</w:t>
      </w:r>
      <w:r w:rsidRPr="003255B0">
        <w:rPr>
          <w:rFonts w:cstheme="minorHAnsi"/>
          <w:sz w:val="20"/>
          <w:szCs w:val="20"/>
        </w:rPr>
        <w:t xml:space="preserve">, don't, </w:t>
      </w:r>
      <w:r w:rsidRPr="003255B0">
        <w:rPr>
          <w:rFonts w:cstheme="minorHAnsi"/>
          <w:b/>
          <w:sz w:val="20"/>
          <w:szCs w:val="20"/>
        </w:rPr>
        <w:t>Avesta</w:t>
      </w:r>
      <w:r w:rsidRPr="003255B0">
        <w:rPr>
          <w:rFonts w:cstheme="minorHAnsi"/>
          <w:sz w:val="20"/>
          <w:szCs w:val="20"/>
        </w:rPr>
        <w:t xml:space="preserve">n, </w:t>
      </w:r>
      <w:r w:rsidRPr="003255B0">
        <w:rPr>
          <w:rFonts w:cstheme="minorHAnsi"/>
          <w:color w:val="CC6600"/>
          <w:sz w:val="20"/>
          <w:szCs w:val="20"/>
          <w:u w:val="single"/>
        </w:rPr>
        <w:t>môi</w:t>
      </w:r>
      <w:r w:rsidRPr="003255B0">
        <w:rPr>
          <w:rFonts w:cstheme="minorHAnsi"/>
          <w:color w:val="000000"/>
          <w:sz w:val="20"/>
          <w:szCs w:val="20"/>
        </w:rPr>
        <w:t xml:space="preserve">, </w:t>
      </w:r>
      <w:r w:rsidRPr="003255B0">
        <w:rPr>
          <w:rFonts w:cstheme="minorHAnsi"/>
          <w:sz w:val="20"/>
          <w:szCs w:val="20"/>
        </w:rPr>
        <w:t>not, never</w:t>
      </w:r>
      <w:r w:rsidRPr="003255B0">
        <w:rPr>
          <w:rFonts w:cstheme="minorHAnsi"/>
          <w:color w:val="0000EE"/>
          <w:sz w:val="20"/>
          <w:szCs w:val="20"/>
        </w:rPr>
        <w:t xml:space="preserve">, </w:t>
      </w:r>
      <w:r w:rsidRPr="003255B0">
        <w:rPr>
          <w:rFonts w:cstheme="minorHAnsi"/>
          <w:color w:val="CC6600"/>
          <w:sz w:val="20"/>
          <w:szCs w:val="20"/>
          <w:u w:val="single"/>
        </w:rPr>
        <w:t>mâ</w:t>
      </w:r>
      <w:r w:rsidRPr="003255B0">
        <w:rPr>
          <w:rFonts w:cstheme="minorHAnsi"/>
          <w:sz w:val="20"/>
          <w:szCs w:val="20"/>
        </w:rPr>
        <w:t xml:space="preserve">, not, </w:t>
      </w:r>
      <w:r w:rsidRPr="003255B0">
        <w:rPr>
          <w:rFonts w:cstheme="minorHAnsi"/>
          <w:b/>
          <w:sz w:val="20"/>
          <w:szCs w:val="20"/>
        </w:rPr>
        <w:t>Belarusian</w:t>
      </w:r>
      <w:r w:rsidRPr="003255B0">
        <w:rPr>
          <w:rFonts w:cstheme="minorHAnsi"/>
          <w:sz w:val="20"/>
          <w:szCs w:val="20"/>
        </w:rPr>
        <w:t xml:space="preserve">, няма, </w:t>
      </w:r>
      <w:r w:rsidRPr="003255B0">
        <w:rPr>
          <w:rFonts w:cstheme="minorHAnsi"/>
          <w:color w:val="CC6600"/>
          <w:sz w:val="20"/>
          <w:szCs w:val="20"/>
          <w:u w:val="single"/>
          <w:shd w:val="clear" w:color="auto" w:fill="FFFFFF"/>
        </w:rPr>
        <w:t>niama</w:t>
      </w:r>
      <w:r w:rsidRPr="003255B0">
        <w:rPr>
          <w:rFonts w:cstheme="minorHAnsi"/>
          <w:sz w:val="20"/>
          <w:szCs w:val="20"/>
          <w:shd w:val="clear" w:color="auto" w:fill="FFFFFF"/>
        </w:rPr>
        <w:t xml:space="preserve">, no, </w:t>
      </w:r>
      <w:r w:rsidRPr="003255B0">
        <w:rPr>
          <w:rFonts w:cstheme="minorHAnsi"/>
          <w:b/>
          <w:sz w:val="20"/>
          <w:szCs w:val="20"/>
          <w:shd w:val="clear" w:color="auto" w:fill="FFFFFF"/>
        </w:rPr>
        <w:t>Greek</w:t>
      </w:r>
      <w:r w:rsidRPr="003255B0">
        <w:rPr>
          <w:rFonts w:cstheme="minorHAnsi"/>
          <w:sz w:val="20"/>
          <w:szCs w:val="20"/>
          <w:shd w:val="clear" w:color="auto" w:fill="FFFFFF"/>
        </w:rPr>
        <w:t xml:space="preserve">, </w:t>
      </w:r>
      <w:r w:rsidRPr="003255B0">
        <w:rPr>
          <w:rFonts w:cstheme="minorHAnsi"/>
          <w:sz w:val="20"/>
          <w:szCs w:val="20"/>
        </w:rPr>
        <w:t xml:space="preserve">μη,  </w:t>
      </w:r>
      <w:r w:rsidRPr="003255B0">
        <w:rPr>
          <w:rFonts w:cstheme="minorHAnsi"/>
          <w:color w:val="CC6600"/>
          <w:sz w:val="20"/>
          <w:szCs w:val="20"/>
          <w:u w:val="single"/>
        </w:rPr>
        <w:t>mi,</w:t>
      </w:r>
      <w:r w:rsidRPr="003255B0">
        <w:rPr>
          <w:rFonts w:cstheme="minorHAnsi"/>
          <w:sz w:val="20"/>
          <w:szCs w:val="20"/>
        </w:rPr>
        <w:t xml:space="preserve"> </w:t>
      </w:r>
      <w:r w:rsidRPr="003255B0">
        <w:rPr>
          <w:rFonts w:cstheme="minorHAnsi"/>
          <w:color w:val="CC6600"/>
          <w:sz w:val="20"/>
          <w:szCs w:val="20"/>
          <w:u w:val="single"/>
        </w:rPr>
        <w:t>má</w:t>
      </w:r>
      <w:r w:rsidRPr="003255B0">
        <w:rPr>
          <w:rFonts w:cstheme="minorHAnsi"/>
          <w:sz w:val="20"/>
          <w:szCs w:val="20"/>
        </w:rPr>
        <w:t xml:space="preserve">, </w:t>
      </w:r>
      <w:r w:rsidRPr="003255B0">
        <w:rPr>
          <w:rFonts w:cstheme="minorHAnsi"/>
          <w:color w:val="CC6600"/>
          <w:sz w:val="20"/>
          <w:szCs w:val="20"/>
          <w:u w:val="single"/>
        </w:rPr>
        <w:t>mé</w:t>
      </w:r>
      <w:r w:rsidRPr="003255B0">
        <w:rPr>
          <w:rFonts w:cstheme="minorHAnsi"/>
          <w:sz w:val="20"/>
          <w:szCs w:val="20"/>
        </w:rPr>
        <w:t xml:space="preserve">, no, not,  non, </w:t>
      </w:r>
      <w:r w:rsidRPr="003255B0">
        <w:rPr>
          <w:rFonts w:cstheme="minorHAnsi"/>
          <w:b/>
          <w:sz w:val="20"/>
          <w:szCs w:val="20"/>
        </w:rPr>
        <w:t>Albanian</w:t>
      </w:r>
      <w:r w:rsidRPr="003255B0">
        <w:rPr>
          <w:rFonts w:cstheme="minorHAnsi"/>
          <w:sz w:val="20"/>
          <w:szCs w:val="20"/>
        </w:rPr>
        <w:t xml:space="preserve">, </w:t>
      </w:r>
      <w:r w:rsidRPr="003255B0">
        <w:rPr>
          <w:rFonts w:cstheme="minorHAnsi"/>
          <w:color w:val="CC6600"/>
          <w:sz w:val="20"/>
          <w:szCs w:val="20"/>
          <w:u w:val="single"/>
        </w:rPr>
        <w:t>mos</w:t>
      </w:r>
      <w:r w:rsidRPr="003255B0">
        <w:rPr>
          <w:rFonts w:cstheme="minorHAnsi"/>
          <w:sz w:val="20"/>
          <w:szCs w:val="20"/>
        </w:rPr>
        <w:t xml:space="preserve">, adv., not, </w:t>
      </w:r>
      <w:r w:rsidRPr="003255B0">
        <w:rPr>
          <w:rFonts w:cstheme="minorHAnsi"/>
          <w:b/>
          <w:sz w:val="20"/>
          <w:szCs w:val="20"/>
        </w:rPr>
        <w:t>Irish</w:t>
      </w:r>
      <w:r w:rsidRPr="003255B0">
        <w:rPr>
          <w:rFonts w:cstheme="minorHAnsi"/>
          <w:sz w:val="20"/>
          <w:szCs w:val="20"/>
        </w:rPr>
        <w:t xml:space="preserve">, </w:t>
      </w:r>
      <w:r w:rsidRPr="003255B0">
        <w:rPr>
          <w:rFonts w:cstheme="minorHAnsi"/>
          <w:color w:val="CC6600"/>
          <w:sz w:val="20"/>
          <w:szCs w:val="20"/>
          <w:u w:val="single"/>
        </w:rPr>
        <w:t>uimh</w:t>
      </w:r>
      <w:r w:rsidRPr="003255B0">
        <w:rPr>
          <w:rFonts w:cstheme="minorHAnsi"/>
          <w:sz w:val="20"/>
          <w:szCs w:val="20"/>
        </w:rPr>
        <w:t xml:space="preserve">, no, </w:t>
      </w:r>
      <w:r w:rsidRPr="003255B0">
        <w:rPr>
          <w:rFonts w:cstheme="minorHAnsi"/>
          <w:b/>
          <w:sz w:val="20"/>
          <w:szCs w:val="20"/>
        </w:rPr>
        <w:t>Tocharian</w:t>
      </w:r>
      <w:r w:rsidRPr="003255B0">
        <w:rPr>
          <w:rFonts w:cstheme="minorHAnsi"/>
          <w:sz w:val="20"/>
          <w:szCs w:val="20"/>
        </w:rPr>
        <w:t xml:space="preserve">, </w:t>
      </w:r>
      <w:r w:rsidRPr="003255B0">
        <w:rPr>
          <w:rFonts w:cstheme="minorHAnsi"/>
          <w:color w:val="CC6600"/>
          <w:sz w:val="20"/>
          <w:szCs w:val="20"/>
          <w:u w:val="single"/>
        </w:rPr>
        <w:t>má</w:t>
      </w:r>
      <w:r w:rsidRPr="003255B0">
        <w:rPr>
          <w:rFonts w:cstheme="minorHAnsi"/>
          <w:color w:val="000000"/>
          <w:sz w:val="20"/>
          <w:szCs w:val="20"/>
        </w:rPr>
        <w:t xml:space="preserve">, no, </w:t>
      </w:r>
      <w:r w:rsidRPr="003255B0">
        <w:rPr>
          <w:rFonts w:cstheme="minorHAnsi"/>
          <w:b/>
          <w:color w:val="000000"/>
          <w:sz w:val="20"/>
          <w:szCs w:val="20"/>
        </w:rPr>
        <w:t>Kazakh</w:t>
      </w:r>
      <w:r w:rsidRPr="003255B0">
        <w:rPr>
          <w:rFonts w:cstheme="minorHAnsi"/>
          <w:color w:val="000000"/>
          <w:sz w:val="20"/>
          <w:szCs w:val="20"/>
        </w:rPr>
        <w:t xml:space="preserve">, </w:t>
      </w:r>
      <w:r w:rsidRPr="003255B0">
        <w:rPr>
          <w:rStyle w:val="tlid-translation"/>
          <w:rFonts w:cstheme="minorHAnsi"/>
          <w:sz w:val="20"/>
          <w:szCs w:val="20"/>
          <w:lang w:val="kk-KZ" w:bidi="gu-IN"/>
        </w:rPr>
        <w:t xml:space="preserve">емес, </w:t>
      </w:r>
      <w:r w:rsidRPr="003255B0">
        <w:rPr>
          <w:rStyle w:val="tlid-translation"/>
          <w:rFonts w:cstheme="minorHAnsi"/>
          <w:color w:val="CC6600"/>
          <w:sz w:val="20"/>
          <w:szCs w:val="20"/>
          <w:u w:val="single"/>
          <w:lang w:val="kk-KZ" w:bidi="gu-IN"/>
        </w:rPr>
        <w:t>emes</w:t>
      </w:r>
      <w:r w:rsidRPr="003255B0">
        <w:rPr>
          <w:rStyle w:val="tlid-translation"/>
          <w:rFonts w:cstheme="minorHAnsi"/>
          <w:sz w:val="20"/>
          <w:szCs w:val="20"/>
          <w:lang w:val="kk-KZ" w:bidi="gu-IN"/>
        </w:rPr>
        <w:t>, not</w:t>
      </w:r>
      <w:r w:rsidRPr="003255B0">
        <w:rPr>
          <w:rStyle w:val="tlid-translation"/>
          <w:rFonts w:cstheme="minorHAnsi"/>
          <w:sz w:val="20"/>
          <w:szCs w:val="20"/>
          <w:lang w:bidi="gu-IN"/>
        </w:rPr>
        <w:t xml:space="preserve">, </w:t>
      </w:r>
      <w:r w:rsidRPr="003255B0">
        <w:rPr>
          <w:rStyle w:val="tlid-translation"/>
          <w:rFonts w:cstheme="minorHAnsi"/>
          <w:b/>
          <w:sz w:val="20"/>
          <w:szCs w:val="20"/>
          <w:lang w:bidi="gu-IN"/>
        </w:rPr>
        <w:t>Uzbek</w:t>
      </w:r>
      <w:r w:rsidRPr="003255B0">
        <w:rPr>
          <w:rStyle w:val="tlid-translation"/>
          <w:rFonts w:cstheme="minorHAnsi"/>
          <w:sz w:val="20"/>
          <w:szCs w:val="20"/>
          <w:lang w:bidi="gu-IN"/>
        </w:rPr>
        <w:t xml:space="preserve">, </w:t>
      </w:r>
      <w:r w:rsidRPr="003255B0">
        <w:rPr>
          <w:rStyle w:val="tlid-translation"/>
          <w:rFonts w:cstheme="minorHAnsi"/>
          <w:color w:val="CC6600"/>
          <w:sz w:val="20"/>
          <w:szCs w:val="20"/>
          <w:u w:val="single"/>
          <w:lang w:val="uz-Latn-UZ" w:bidi="gu-IN"/>
        </w:rPr>
        <w:t>emas</w:t>
      </w:r>
      <w:r w:rsidRPr="003255B0">
        <w:rPr>
          <w:rStyle w:val="tlid-translation"/>
          <w:rFonts w:cstheme="minorHAnsi"/>
          <w:sz w:val="20"/>
          <w:szCs w:val="20"/>
          <w:lang w:val="uz-Latn-UZ" w:bidi="gu-IN"/>
        </w:rPr>
        <w:t>, not.</w:t>
      </w:r>
    </w:p>
  </w:footnote>
  <w:footnote w:id="218">
    <w:p w:rsidR="007B148B" w:rsidRPr="00183755" w:rsidRDefault="007B148B" w:rsidP="00C546C8">
      <w:pPr>
        <w:pStyle w:val="FootnoteText"/>
        <w:rPr>
          <w:rFonts w:cstheme="minorHAnsi"/>
        </w:rPr>
      </w:pPr>
      <w:r>
        <w:rPr>
          <w:rStyle w:val="FootnoteReference"/>
        </w:rPr>
        <w:footnoteRef/>
      </w:r>
      <w:r>
        <w:t xml:space="preserve"> </w:t>
      </w:r>
      <w:r w:rsidRPr="00183755">
        <w:rPr>
          <w:rFonts w:cstheme="minorHAnsi"/>
          <w:b/>
        </w:rPr>
        <w:t>Hittite</w:t>
      </w:r>
      <w:r w:rsidRPr="00183755">
        <w:rPr>
          <w:rFonts w:cstheme="minorHAnsi"/>
        </w:rPr>
        <w:t xml:space="preserve">, </w:t>
      </w:r>
      <w:r w:rsidRPr="00183755">
        <w:rPr>
          <w:rFonts w:cstheme="minorHAnsi"/>
          <w:b/>
          <w:bCs/>
          <w:color w:val="993399"/>
          <w:u w:val="single"/>
        </w:rPr>
        <w:t>tititan</w:t>
      </w:r>
      <w:r w:rsidRPr="00183755">
        <w:rPr>
          <w:rFonts w:cstheme="minorHAnsi"/>
        </w:rPr>
        <w:t>, nose,</w:t>
      </w:r>
      <w:r>
        <w:rPr>
          <w:rFonts w:cstheme="minorHAnsi"/>
        </w:rPr>
        <w:t xml:space="preserve"> </w:t>
      </w:r>
      <w:r w:rsidRPr="003E2C3A">
        <w:rPr>
          <w:rFonts w:cstheme="minorHAnsi"/>
          <w:b/>
        </w:rPr>
        <w:t>Persian</w:t>
      </w:r>
      <w:r>
        <w:rPr>
          <w:rFonts w:cstheme="minorHAnsi"/>
        </w:rPr>
        <w:t xml:space="preserve">, </w:t>
      </w:r>
      <w:r>
        <w:rPr>
          <w:u w:val="single"/>
        </w:rPr>
        <w:t>bini</w:t>
      </w:r>
      <w:r>
        <w:t xml:space="preserve">, </w:t>
      </w:r>
      <w:r>
        <w:rPr>
          <w:rStyle w:val="nobold"/>
          <w:rFonts w:ascii="Times" w:hAnsi="Times" w:cs="Times"/>
        </w:rPr>
        <w:t>بینی,</w:t>
      </w:r>
      <w:r>
        <w:rPr>
          <w:rFonts w:ascii="Times" w:hAnsi="Times" w:cs="Times"/>
        </w:rPr>
        <w:t xml:space="preserve"> nose,</w:t>
      </w:r>
      <w:r w:rsidRPr="00183755">
        <w:rPr>
          <w:rFonts w:cstheme="minorHAnsi"/>
        </w:rPr>
        <w:t xml:space="preserve"> </w:t>
      </w:r>
      <w:r w:rsidRPr="00183755">
        <w:rPr>
          <w:rFonts w:cstheme="minorHAnsi"/>
          <w:b/>
        </w:rPr>
        <w:t>Greek</w:t>
      </w:r>
      <w:r w:rsidRPr="00183755">
        <w:rPr>
          <w:rFonts w:cstheme="minorHAnsi"/>
        </w:rPr>
        <w:t xml:space="preserve">, μύτη, </w:t>
      </w:r>
      <w:r w:rsidRPr="00183755">
        <w:rPr>
          <w:rFonts w:cstheme="minorHAnsi"/>
          <w:color w:val="993399"/>
          <w:u w:val="single"/>
          <w:shd w:val="clear" w:color="auto" w:fill="FFFFFF"/>
        </w:rPr>
        <w:t>mýti</w:t>
      </w:r>
      <w:r w:rsidRPr="00183755">
        <w:rPr>
          <w:rFonts w:cstheme="minorHAnsi"/>
        </w:rPr>
        <w:t>, nose, </w:t>
      </w:r>
      <w:r w:rsidRPr="00183755">
        <w:rPr>
          <w:rFonts w:cstheme="minorHAnsi"/>
          <w:b/>
        </w:rPr>
        <w:t>Armenian</w:t>
      </w:r>
      <w:r w:rsidRPr="00183755">
        <w:rPr>
          <w:rFonts w:cstheme="minorHAnsi"/>
        </w:rPr>
        <w:t>, քիթը</w:t>
      </w:r>
      <w:r w:rsidRPr="00183755">
        <w:rPr>
          <w:rFonts w:cstheme="minorHAnsi"/>
          <w:color w:val="FF0000"/>
        </w:rPr>
        <w:t xml:space="preserve">, </w:t>
      </w:r>
      <w:r w:rsidRPr="00183755">
        <w:rPr>
          <w:rFonts w:cstheme="minorHAnsi"/>
          <w:color w:val="993399"/>
          <w:u w:val="single"/>
          <w:shd w:val="clear" w:color="auto" w:fill="FFFFFF"/>
        </w:rPr>
        <w:t>k’it’y</w:t>
      </w:r>
      <w:r w:rsidRPr="00183755">
        <w:rPr>
          <w:rFonts w:cstheme="minorHAnsi"/>
          <w:shd w:val="clear" w:color="auto" w:fill="FFFFFF"/>
        </w:rPr>
        <w:t xml:space="preserve">, nose, </w:t>
      </w:r>
      <w:r w:rsidRPr="003E2C3A">
        <w:rPr>
          <w:rFonts w:cstheme="minorHAnsi"/>
          <w:b/>
          <w:shd w:val="clear" w:color="auto" w:fill="FFFFFF"/>
        </w:rPr>
        <w:t>Tajik</w:t>
      </w:r>
      <w:r>
        <w:rPr>
          <w:rFonts w:cstheme="minorHAnsi"/>
          <w:shd w:val="clear" w:color="auto" w:fill="FFFFFF"/>
        </w:rPr>
        <w:t xml:space="preserve">, </w:t>
      </w:r>
      <w:r>
        <w:rPr>
          <w:rStyle w:val="tlid-translation"/>
          <w:rFonts w:ascii="Times" w:hAnsi="Times" w:cs="Times" w:hint="cs"/>
          <w:lang w:val="tg-Cyrl-TJ" w:bidi="gu-IN"/>
        </w:rPr>
        <w:t xml:space="preserve">бинӣ, </w:t>
      </w:r>
      <w:r>
        <w:rPr>
          <w:rStyle w:val="tlid-translation"/>
          <w:rFonts w:ascii="Times" w:hAnsi="Times" w:cs="Times" w:hint="cs"/>
          <w:color w:val="993399"/>
          <w:u w:val="single"/>
          <w:lang w:val="tg-Cyrl-TJ" w:bidi="gu-IN"/>
        </w:rPr>
        <w:t>ʙinī</w:t>
      </w:r>
      <w:r>
        <w:rPr>
          <w:rStyle w:val="tlid-translation"/>
          <w:rFonts w:ascii="Times" w:hAnsi="Times" w:cs="Times" w:hint="cs"/>
          <w:lang w:val="tg-Cyrl-TJ" w:bidi="gu-IN"/>
        </w:rPr>
        <w:t>, nose</w:t>
      </w:r>
      <w:r>
        <w:rPr>
          <w:rStyle w:val="tlid-translation"/>
          <w:rFonts w:ascii="Times" w:hAnsi="Times" w:cs="Times"/>
          <w:lang w:bidi="gu-IN"/>
        </w:rPr>
        <w:t xml:space="preserve">, </w:t>
      </w:r>
      <w:r w:rsidRPr="003E2C3A">
        <w:rPr>
          <w:rStyle w:val="tlid-translation"/>
          <w:rFonts w:ascii="Times" w:hAnsi="Times" w:cs="Times"/>
          <w:b/>
          <w:lang w:bidi="gu-IN"/>
        </w:rPr>
        <w:t>Traditional Chinese</w:t>
      </w:r>
      <w:r>
        <w:rPr>
          <w:rStyle w:val="tlid-translation"/>
          <w:rFonts w:ascii="Times" w:hAnsi="Times" w:cs="Times"/>
          <w:lang w:bidi="gu-IN"/>
        </w:rPr>
        <w:t xml:space="preserve">, </w:t>
      </w:r>
      <w:r>
        <w:rPr>
          <w:rStyle w:val="tlid-translation"/>
          <w:rFonts w:ascii="MS Gothic" w:eastAsia="MS Gothic" w:hAnsi="MS Gothic" w:cs="MS Gothic" w:hint="eastAsia"/>
          <w:lang w:val="mn-MN" w:eastAsia="zh-TW" w:bidi="gu-IN"/>
        </w:rPr>
        <w:t>鼻子</w:t>
      </w:r>
      <w:r>
        <w:rPr>
          <w:rStyle w:val="tlid-translation"/>
          <w:rFonts w:ascii="Times" w:hAnsi="Times" w:cs="Times" w:hint="eastAsia"/>
          <w:lang w:val="mn-MN" w:eastAsia="zh-TW" w:bidi="gu-IN"/>
        </w:rPr>
        <w:t xml:space="preserve">, </w:t>
      </w:r>
      <w:r>
        <w:rPr>
          <w:rStyle w:val="tlid-translation"/>
          <w:rFonts w:ascii="Times" w:hAnsi="Times" w:cs="Times" w:hint="eastAsia"/>
          <w:color w:val="993399"/>
          <w:u w:val="single"/>
          <w:lang w:val="mn-MN" w:eastAsia="zh-TW" w:bidi="gu-IN"/>
        </w:rPr>
        <w:t>B</w:t>
      </w:r>
      <w:r>
        <w:rPr>
          <w:rStyle w:val="tlid-translation"/>
          <w:rFonts w:ascii="Times" w:hAnsi="Times" w:cs="Times" w:hint="eastAsia"/>
          <w:color w:val="993399"/>
          <w:u w:val="single"/>
          <w:lang w:val="mn-MN" w:eastAsia="zh-TW" w:bidi="gu-IN"/>
        </w:rPr>
        <w:t>í</w:t>
      </w:r>
      <w:r>
        <w:rPr>
          <w:rStyle w:val="tlid-translation"/>
          <w:rFonts w:ascii="Times" w:hAnsi="Times" w:cs="Times" w:hint="eastAsia"/>
          <w:color w:val="993399"/>
          <w:u w:val="single"/>
          <w:lang w:val="mn-MN" w:eastAsia="zh-TW" w:bidi="gu-IN"/>
        </w:rPr>
        <w:t>zi</w:t>
      </w:r>
      <w:r>
        <w:rPr>
          <w:rStyle w:val="tlid-translation"/>
          <w:rFonts w:ascii="Times" w:hAnsi="Times" w:cs="Times" w:hint="eastAsia"/>
          <w:lang w:val="mn-MN" w:eastAsia="zh-TW" w:bidi="gu-IN"/>
        </w:rPr>
        <w:t>, nose</w:t>
      </w:r>
      <w:r>
        <w:rPr>
          <w:rStyle w:val="tlid-translation"/>
          <w:rFonts w:ascii="Times" w:hAnsi="Times" w:cs="Times"/>
          <w:lang w:eastAsia="zh-TW" w:bidi="gu-IN"/>
        </w:rPr>
        <w:t>,</w:t>
      </w:r>
      <w:r>
        <w:rPr>
          <w:rStyle w:val="tlid-translation"/>
          <w:rFonts w:ascii="Times" w:hAnsi="Times" w:cs="Times" w:hint="eastAsia"/>
          <w:lang w:val="mn-MN" w:eastAsia="zh-TW" w:bidi="gu-IN"/>
        </w:rPr>
        <w:t xml:space="preserve"> </w:t>
      </w:r>
      <w:r w:rsidRPr="00183755">
        <w:rPr>
          <w:rFonts w:cstheme="minorHAnsi"/>
          <w:b/>
          <w:shd w:val="clear" w:color="auto" w:fill="FFFFFF"/>
        </w:rPr>
        <w:t>Hittite</w:t>
      </w:r>
      <w:r w:rsidRPr="00183755">
        <w:rPr>
          <w:rFonts w:cstheme="minorHAnsi"/>
          <w:shd w:val="clear" w:color="auto" w:fill="FFFFFF"/>
        </w:rPr>
        <w:t>,</w:t>
      </w:r>
      <w:r w:rsidRPr="00183755">
        <w:rPr>
          <w:rFonts w:cstheme="minorHAnsi"/>
          <w:b/>
          <w:bCs/>
          <w:color w:val="009900"/>
          <w:u w:val="single"/>
        </w:rPr>
        <w:t xml:space="preserve"> hūda</w:t>
      </w:r>
      <w:r w:rsidRPr="00183755">
        <w:rPr>
          <w:rFonts w:cstheme="minorHAnsi"/>
        </w:rPr>
        <w:t>-?,</w:t>
      </w:r>
      <w:r>
        <w:rPr>
          <w:rFonts w:cstheme="minorHAnsi"/>
        </w:rPr>
        <w:t xml:space="preserve"> </w:t>
      </w:r>
      <w:r w:rsidRPr="00183755">
        <w:rPr>
          <w:rFonts w:cstheme="minorHAnsi"/>
        </w:rPr>
        <w:t xml:space="preserve">nose, </w:t>
      </w:r>
      <w:r w:rsidRPr="00183755">
        <w:rPr>
          <w:rFonts w:cstheme="minorHAnsi"/>
          <w:b/>
        </w:rPr>
        <w:t>Akkadian</w:t>
      </w:r>
      <w:r w:rsidRPr="00183755">
        <w:rPr>
          <w:rFonts w:cstheme="minorHAnsi"/>
        </w:rPr>
        <w:t xml:space="preserve">, </w:t>
      </w:r>
      <w:r w:rsidRPr="00183755">
        <w:rPr>
          <w:rFonts w:cstheme="minorHAnsi"/>
          <w:b/>
          <w:bCs/>
          <w:color w:val="009900"/>
          <w:u w:val="single"/>
          <w:shd w:val="clear" w:color="auto" w:fill="FFFFFF"/>
        </w:rPr>
        <w:t>ḫuṭṭimmu</w:t>
      </w:r>
      <w:r w:rsidRPr="00183755">
        <w:rPr>
          <w:rFonts w:cstheme="minorHAnsi"/>
          <w:color w:val="000000"/>
          <w:shd w:val="clear" w:color="auto" w:fill="FFFFFF"/>
        </w:rPr>
        <w:t xml:space="preserve">, snout, muzzle, </w:t>
      </w:r>
      <w:r w:rsidRPr="00183755">
        <w:rPr>
          <w:rFonts w:cstheme="minorHAnsi"/>
          <w:b/>
          <w:color w:val="000000"/>
          <w:shd w:val="clear" w:color="auto" w:fill="FFFFFF"/>
        </w:rPr>
        <w:t>Albanian</w:t>
      </w:r>
      <w:r w:rsidRPr="00183755">
        <w:rPr>
          <w:rFonts w:cstheme="minorHAnsi"/>
          <w:color w:val="000000"/>
          <w:shd w:val="clear" w:color="auto" w:fill="FFFFFF"/>
        </w:rPr>
        <w:t xml:space="preserve">, </w:t>
      </w:r>
      <w:r w:rsidRPr="00183755">
        <w:rPr>
          <w:rFonts w:cstheme="minorHAnsi"/>
          <w:b/>
          <w:bCs/>
          <w:color w:val="009900"/>
          <w:u w:val="single"/>
        </w:rPr>
        <w:t>hundë</w:t>
      </w:r>
      <w:r w:rsidRPr="00183755">
        <w:rPr>
          <w:rFonts w:cstheme="minorHAnsi"/>
        </w:rPr>
        <w:t xml:space="preserve">, nose, </w:t>
      </w:r>
      <w:r w:rsidRPr="00262117">
        <w:rPr>
          <w:rFonts w:cstheme="minorHAnsi"/>
          <w:b/>
        </w:rPr>
        <w:t>Sanskrit</w:t>
      </w:r>
      <w:r>
        <w:rPr>
          <w:rFonts w:cstheme="minorHAnsi"/>
        </w:rPr>
        <w:t xml:space="preserve">, </w:t>
      </w:r>
      <w:r>
        <w:rPr>
          <w:color w:val="0000EE"/>
        </w:rPr>
        <w:t>nasa</w:t>
      </w:r>
      <w:r>
        <w:t>, nose,</w:t>
      </w:r>
      <w:r w:rsidRPr="00183755">
        <w:rPr>
          <w:rFonts w:cstheme="minorHAnsi"/>
        </w:rPr>
        <w:t xml:space="preserve"> </w:t>
      </w:r>
      <w:r w:rsidRPr="00183755">
        <w:rPr>
          <w:rFonts w:cstheme="minorHAnsi"/>
          <w:b/>
        </w:rPr>
        <w:t>Belarusian</w:t>
      </w:r>
      <w:r w:rsidRPr="00183755">
        <w:rPr>
          <w:rFonts w:cstheme="minorHAnsi"/>
        </w:rPr>
        <w:t xml:space="preserve">, нос, </w:t>
      </w:r>
      <w:r w:rsidRPr="00183755">
        <w:rPr>
          <w:rFonts w:cstheme="minorHAnsi"/>
          <w:color w:val="0000EE"/>
          <w:shd w:val="clear" w:color="auto" w:fill="FFFFFF"/>
        </w:rPr>
        <w:t>nos</w:t>
      </w:r>
      <w:r w:rsidRPr="00183755">
        <w:rPr>
          <w:rFonts w:cstheme="minorHAnsi"/>
          <w:color w:val="000000"/>
          <w:shd w:val="clear" w:color="auto" w:fill="FFFFFF"/>
        </w:rPr>
        <w:t xml:space="preserve">, nose, </w:t>
      </w:r>
      <w:r w:rsidRPr="00183755">
        <w:rPr>
          <w:rFonts w:cstheme="minorHAnsi"/>
          <w:b/>
          <w:color w:val="000000"/>
          <w:shd w:val="clear" w:color="auto" w:fill="FFFFFF"/>
        </w:rPr>
        <w:t>Croatian</w:t>
      </w:r>
      <w:r w:rsidRPr="00183755">
        <w:rPr>
          <w:rFonts w:cstheme="minorHAnsi"/>
          <w:color w:val="000000"/>
          <w:shd w:val="clear" w:color="auto" w:fill="FFFFFF"/>
        </w:rPr>
        <w:t xml:space="preserve">, </w:t>
      </w:r>
      <w:r w:rsidRPr="00183755">
        <w:rPr>
          <w:rFonts w:cstheme="minorHAnsi"/>
          <w:color w:val="0000EE"/>
          <w:shd w:val="clear" w:color="auto" w:fill="FFFFFF"/>
        </w:rPr>
        <w:t>nos</w:t>
      </w:r>
      <w:r w:rsidRPr="00183755">
        <w:rPr>
          <w:rFonts w:cstheme="minorHAnsi"/>
          <w:color w:val="000000"/>
          <w:shd w:val="clear" w:color="auto" w:fill="FFFFFF"/>
        </w:rPr>
        <w:t xml:space="preserve">, nose, </w:t>
      </w:r>
      <w:r w:rsidRPr="00183755">
        <w:rPr>
          <w:rFonts w:cstheme="minorHAnsi"/>
          <w:b/>
          <w:color w:val="000000"/>
          <w:shd w:val="clear" w:color="auto" w:fill="FFFFFF"/>
        </w:rPr>
        <w:t>Polish</w:t>
      </w:r>
      <w:r w:rsidRPr="00183755">
        <w:rPr>
          <w:rFonts w:cstheme="minorHAnsi"/>
          <w:color w:val="000000"/>
          <w:shd w:val="clear" w:color="auto" w:fill="FFFFFF"/>
        </w:rPr>
        <w:t xml:space="preserve">, </w:t>
      </w:r>
      <w:r w:rsidRPr="00183755">
        <w:rPr>
          <w:rFonts w:cstheme="minorHAnsi"/>
          <w:color w:val="0000EE"/>
        </w:rPr>
        <w:t>nos</w:t>
      </w:r>
      <w:r w:rsidRPr="00183755">
        <w:rPr>
          <w:rFonts w:cstheme="minorHAnsi"/>
        </w:rPr>
        <w:t xml:space="preserve">, nose, Romanian, </w:t>
      </w:r>
      <w:r w:rsidRPr="00183755">
        <w:rPr>
          <w:rFonts w:cstheme="minorHAnsi"/>
          <w:color w:val="0000EE"/>
        </w:rPr>
        <w:t>nas</w:t>
      </w:r>
      <w:r w:rsidRPr="00183755">
        <w:rPr>
          <w:rFonts w:cstheme="minorHAnsi"/>
        </w:rPr>
        <w:t xml:space="preserve">, nose, </w:t>
      </w:r>
      <w:r w:rsidRPr="00183755">
        <w:rPr>
          <w:rFonts w:cstheme="minorHAnsi"/>
          <w:b/>
        </w:rPr>
        <w:t>Finnish-Uralic</w:t>
      </w:r>
      <w:r w:rsidRPr="00183755">
        <w:rPr>
          <w:rFonts w:cstheme="minorHAnsi"/>
        </w:rPr>
        <w:t xml:space="preserve">, </w:t>
      </w:r>
      <w:r w:rsidRPr="00183755">
        <w:rPr>
          <w:rFonts w:cstheme="minorHAnsi"/>
          <w:color w:val="3333FF"/>
          <w:u w:val="single"/>
        </w:rPr>
        <w:t>nenä</w:t>
      </w:r>
      <w:r w:rsidRPr="00183755">
        <w:rPr>
          <w:rFonts w:cstheme="minorHAnsi"/>
        </w:rPr>
        <w:t xml:space="preserve">, nose, </w:t>
      </w:r>
      <w:r w:rsidRPr="00183755">
        <w:rPr>
          <w:rFonts w:cstheme="minorHAnsi"/>
          <w:b/>
        </w:rPr>
        <w:t>Albanian</w:t>
      </w:r>
      <w:r w:rsidRPr="00183755">
        <w:rPr>
          <w:rFonts w:cstheme="minorHAnsi"/>
        </w:rPr>
        <w:t xml:space="preserve">, </w:t>
      </w:r>
      <w:r w:rsidRPr="00183755">
        <w:rPr>
          <w:rFonts w:cstheme="minorHAnsi"/>
          <w:color w:val="0000EE"/>
        </w:rPr>
        <w:t>nuhatje</w:t>
      </w:r>
      <w:r w:rsidRPr="00183755">
        <w:rPr>
          <w:rFonts w:cstheme="minorHAnsi"/>
        </w:rPr>
        <w:t xml:space="preserve">, sniff, </w:t>
      </w:r>
      <w:r w:rsidRPr="00183755">
        <w:rPr>
          <w:rFonts w:cstheme="minorHAnsi"/>
          <w:b/>
        </w:rPr>
        <w:t>Latin</w:t>
      </w:r>
      <w:r w:rsidRPr="00183755">
        <w:rPr>
          <w:rFonts w:cstheme="minorHAnsi"/>
        </w:rPr>
        <w:t xml:space="preserve">, </w:t>
      </w:r>
      <w:r w:rsidRPr="00183755">
        <w:rPr>
          <w:rFonts w:cstheme="minorHAnsi"/>
          <w:color w:val="0000EE"/>
        </w:rPr>
        <w:t>nasus-i</w:t>
      </w:r>
      <w:r w:rsidRPr="00183755">
        <w:rPr>
          <w:rFonts w:cstheme="minorHAnsi"/>
          <w:color w:val="000000"/>
        </w:rPr>
        <w:t xml:space="preserve">, nose, </w:t>
      </w:r>
      <w:r w:rsidRPr="00183755">
        <w:rPr>
          <w:rFonts w:cstheme="minorHAnsi"/>
          <w:b/>
          <w:color w:val="000000"/>
        </w:rPr>
        <w:t>Italian</w:t>
      </w:r>
      <w:r w:rsidRPr="00183755">
        <w:rPr>
          <w:rFonts w:cstheme="minorHAnsi"/>
          <w:color w:val="000000"/>
        </w:rPr>
        <w:t xml:space="preserve">, </w:t>
      </w:r>
      <w:r w:rsidRPr="00183755">
        <w:rPr>
          <w:rFonts w:cstheme="minorHAnsi"/>
          <w:color w:val="0000EE"/>
        </w:rPr>
        <w:t>nazo</w:t>
      </w:r>
      <w:r w:rsidRPr="00183755">
        <w:rPr>
          <w:rFonts w:cstheme="minorHAnsi"/>
        </w:rPr>
        <w:t xml:space="preserve">, nose, </w:t>
      </w:r>
      <w:r w:rsidRPr="00183755">
        <w:rPr>
          <w:rFonts w:cstheme="minorHAnsi"/>
          <w:b/>
        </w:rPr>
        <w:t>French</w:t>
      </w:r>
      <w:r w:rsidRPr="00183755">
        <w:rPr>
          <w:rFonts w:cstheme="minorHAnsi"/>
        </w:rPr>
        <w:t xml:space="preserve">, </w:t>
      </w:r>
      <w:r w:rsidRPr="00183755">
        <w:rPr>
          <w:rFonts w:cstheme="minorHAnsi"/>
          <w:color w:val="0000EE"/>
        </w:rPr>
        <w:t>nez</w:t>
      </w:r>
      <w:r w:rsidRPr="00183755">
        <w:rPr>
          <w:rFonts w:cstheme="minorHAnsi"/>
          <w:color w:val="EE0000"/>
        </w:rPr>
        <w:t xml:space="preserve">, </w:t>
      </w:r>
      <w:r w:rsidRPr="00183755">
        <w:rPr>
          <w:rFonts w:cstheme="minorHAnsi"/>
          <w:color w:val="000000"/>
        </w:rPr>
        <w:t xml:space="preserve">nose, </w:t>
      </w:r>
      <w:r w:rsidRPr="00183755">
        <w:rPr>
          <w:rFonts w:cstheme="minorHAnsi"/>
          <w:b/>
          <w:color w:val="000000"/>
        </w:rPr>
        <w:t>English</w:t>
      </w:r>
      <w:r w:rsidRPr="00183755">
        <w:rPr>
          <w:rFonts w:cstheme="minorHAnsi"/>
          <w:color w:val="000000"/>
        </w:rPr>
        <w:t xml:space="preserve">, </w:t>
      </w:r>
      <w:r w:rsidRPr="00183755">
        <w:rPr>
          <w:rFonts w:cstheme="minorHAnsi"/>
          <w:color w:val="0000EE"/>
        </w:rPr>
        <w:t xml:space="preserve">nose </w:t>
      </w:r>
      <w:r w:rsidRPr="00183755">
        <w:rPr>
          <w:rFonts w:cstheme="minorHAnsi"/>
        </w:rPr>
        <w:t xml:space="preserve">[&lt;OE </w:t>
      </w:r>
      <w:r w:rsidRPr="00183755">
        <w:rPr>
          <w:rFonts w:cstheme="minorHAnsi"/>
          <w:color w:val="0000EE"/>
        </w:rPr>
        <w:t>nosu</w:t>
      </w:r>
      <w:r w:rsidRPr="00183755">
        <w:rPr>
          <w:rFonts w:cstheme="minorHAnsi"/>
        </w:rPr>
        <w:t xml:space="preserve">]?, </w:t>
      </w:r>
      <w:r w:rsidRPr="00183755">
        <w:rPr>
          <w:rFonts w:cstheme="minorHAnsi"/>
          <w:b/>
        </w:rPr>
        <w:t>Etruscan</w:t>
      </w:r>
      <w:r w:rsidRPr="00183755">
        <w:rPr>
          <w:rFonts w:cstheme="minorHAnsi"/>
        </w:rPr>
        <w:t xml:space="preserve">, </w:t>
      </w:r>
      <w:r w:rsidRPr="00183755">
        <w:rPr>
          <w:rFonts w:cstheme="minorHAnsi"/>
          <w:color w:val="0000EE"/>
        </w:rPr>
        <w:t>nes</w:t>
      </w:r>
      <w:r w:rsidRPr="00183755">
        <w:rPr>
          <w:rFonts w:cstheme="minorHAnsi"/>
        </w:rPr>
        <w:t xml:space="preserve">?, </w:t>
      </w:r>
      <w:r w:rsidRPr="003E2C3A">
        <w:rPr>
          <w:rFonts w:cstheme="minorHAnsi"/>
          <w:b/>
        </w:rPr>
        <w:t>Gujarati</w:t>
      </w:r>
      <w:r>
        <w:rPr>
          <w:rFonts w:cstheme="minorHAnsi"/>
        </w:rPr>
        <w:t xml:space="preserve">, </w:t>
      </w:r>
      <w:r>
        <w:rPr>
          <w:rStyle w:val="tlid-translation"/>
          <w:rFonts w:ascii="Times" w:hAnsi="Times" w:cs="Arial Unicode MS" w:hint="cs"/>
          <w:cs/>
          <w:lang w:bidi="gu-IN"/>
        </w:rPr>
        <w:t>નાક</w:t>
      </w:r>
      <w:r>
        <w:rPr>
          <w:rStyle w:val="tlid-translation"/>
          <w:rFonts w:ascii="Times" w:hAnsi="Times" w:cs="Times" w:hint="cs"/>
          <w:lang w:bidi="gu-IN"/>
        </w:rPr>
        <w:t>,</w:t>
      </w:r>
      <w:r>
        <w:rPr>
          <w:rStyle w:val="tlid-translation"/>
          <w:rFonts w:ascii="Times" w:hAnsi="Times" w:cs="Arial Unicode MS" w:hint="cs"/>
          <w:cs/>
          <w:lang w:bidi="gu-IN"/>
        </w:rPr>
        <w:t xml:space="preserve"> </w:t>
      </w:r>
      <w:r>
        <w:rPr>
          <w:rStyle w:val="tlid-translation"/>
          <w:rFonts w:ascii="Times" w:hAnsi="Times" w:cs="Times" w:hint="cs"/>
          <w:color w:val="3333FF"/>
          <w:lang w:bidi="gu-IN"/>
        </w:rPr>
        <w:t>Nāka</w:t>
      </w:r>
      <w:r>
        <w:rPr>
          <w:rStyle w:val="tlid-translation"/>
          <w:rFonts w:ascii="Times" w:hAnsi="Times" w:cs="Times" w:hint="cs"/>
          <w:lang w:bidi="gu-IN"/>
        </w:rPr>
        <w:t>, nose</w:t>
      </w:r>
      <w:r>
        <w:rPr>
          <w:rStyle w:val="tlid-translation"/>
          <w:rFonts w:ascii="Times" w:hAnsi="Times" w:cs="Times"/>
          <w:lang w:bidi="gu-IN"/>
        </w:rPr>
        <w:t>,</w:t>
      </w:r>
      <w:r>
        <w:rPr>
          <w:rStyle w:val="tlid-translation"/>
          <w:rFonts w:ascii="Times" w:hAnsi="Times" w:cs="Arial Unicode MS" w:hint="cs"/>
          <w:cs/>
          <w:lang w:bidi="gu-IN"/>
        </w:rPr>
        <w:t xml:space="preserve"> </w:t>
      </w:r>
      <w:r>
        <w:rPr>
          <w:rFonts w:cstheme="minorHAnsi"/>
          <w:b/>
        </w:rPr>
        <w:t>Akkadian</w:t>
      </w:r>
      <w:r w:rsidRPr="00183755">
        <w:rPr>
          <w:rFonts w:cstheme="minorHAnsi"/>
        </w:rPr>
        <w:t xml:space="preserve">, </w:t>
      </w:r>
      <w:r w:rsidRPr="00183755">
        <w:rPr>
          <w:rFonts w:cstheme="minorHAnsi"/>
          <w:b/>
          <w:bCs/>
          <w:color w:val="CC6600"/>
          <w:u w:val="single"/>
          <w:shd w:val="clear" w:color="auto" w:fill="FFFFFF"/>
        </w:rPr>
        <w:t>ganāṣu</w:t>
      </w:r>
      <w:r w:rsidRPr="00183755">
        <w:rPr>
          <w:rFonts w:cstheme="minorHAnsi"/>
          <w:color w:val="000000"/>
          <w:shd w:val="clear" w:color="auto" w:fill="FFFFFF"/>
        </w:rPr>
        <w:t xml:space="preserve">, to sniff, wrinkle one's nose,  </w:t>
      </w:r>
      <w:r w:rsidRPr="00183755">
        <w:rPr>
          <w:rFonts w:cstheme="minorHAnsi"/>
          <w:b/>
          <w:bCs/>
          <w:color w:val="CC6600"/>
          <w:u w:val="single"/>
          <w:shd w:val="clear" w:color="auto" w:fill="FFFFFF"/>
        </w:rPr>
        <w:t>gunnuṣu</w:t>
      </w:r>
      <w:r w:rsidRPr="00183755">
        <w:rPr>
          <w:rFonts w:cstheme="minorHAnsi"/>
          <w:color w:val="000000"/>
          <w:shd w:val="clear" w:color="auto" w:fill="FFFFFF"/>
        </w:rPr>
        <w:t xml:space="preserve">, adj., constant wrinkling of the nose,  </w:t>
      </w:r>
      <w:r w:rsidRPr="00183755">
        <w:rPr>
          <w:rFonts w:cstheme="minorHAnsi"/>
          <w:b/>
          <w:bCs/>
          <w:color w:val="CC6600"/>
          <w:u w:val="single"/>
          <w:shd w:val="clear" w:color="auto" w:fill="FFFFFF"/>
        </w:rPr>
        <w:t>ganṣu</w:t>
      </w:r>
      <w:r w:rsidRPr="00183755">
        <w:rPr>
          <w:rFonts w:cstheme="minorHAnsi"/>
          <w:color w:val="000000"/>
          <w:shd w:val="clear" w:color="auto" w:fill="FFFFFF"/>
        </w:rPr>
        <w:t xml:space="preserve">, sniffing or sneering at something, </w:t>
      </w:r>
      <w:r w:rsidRPr="00183755">
        <w:rPr>
          <w:rFonts w:cstheme="minorHAnsi"/>
          <w:b/>
          <w:color w:val="000000"/>
          <w:shd w:val="clear" w:color="auto" w:fill="FFFFFF"/>
        </w:rPr>
        <w:t>Latvian</w:t>
      </w:r>
      <w:r w:rsidRPr="00183755">
        <w:rPr>
          <w:rFonts w:cstheme="minorHAnsi"/>
          <w:color w:val="000000"/>
          <w:shd w:val="clear" w:color="auto" w:fill="FFFFFF"/>
        </w:rPr>
        <w:t xml:space="preserve">, </w:t>
      </w:r>
      <w:r w:rsidRPr="00183755">
        <w:rPr>
          <w:rFonts w:cstheme="minorHAnsi"/>
          <w:color w:val="CC6600"/>
          <w:u w:val="single"/>
        </w:rPr>
        <w:t>deguns</w:t>
      </w:r>
      <w:r w:rsidRPr="00183755">
        <w:rPr>
          <w:rFonts w:cstheme="minorHAnsi"/>
        </w:rPr>
        <w:t>, nose</w:t>
      </w:r>
      <w:r>
        <w:rPr>
          <w:rFonts w:cstheme="minorHAnsi"/>
        </w:rPr>
        <w:t xml:space="preserve">, </w:t>
      </w:r>
      <w:r w:rsidRPr="00AB60B5">
        <w:rPr>
          <w:rFonts w:cstheme="minorHAnsi"/>
          <w:b/>
        </w:rPr>
        <w:t>Irish</w:t>
      </w:r>
      <w:r>
        <w:rPr>
          <w:rFonts w:cstheme="minorHAnsi"/>
        </w:rPr>
        <w:t xml:space="preserve">, </w:t>
      </w:r>
      <w:r>
        <w:rPr>
          <w:color w:val="009900"/>
          <w:u w:val="single"/>
        </w:rPr>
        <w:t>srón</w:t>
      </w:r>
      <w:r>
        <w:t xml:space="preserve">, nose, </w:t>
      </w:r>
      <w:r w:rsidRPr="00AB60B5">
        <w:rPr>
          <w:b/>
        </w:rPr>
        <w:t>Scots-Gaelic</w:t>
      </w:r>
      <w:r>
        <w:t xml:space="preserve">, </w:t>
      </w:r>
      <w:r>
        <w:rPr>
          <w:color w:val="009900"/>
          <w:u w:val="single"/>
        </w:rPr>
        <w:t>sròn</w:t>
      </w:r>
      <w:r>
        <w:t xml:space="preserve">, nose, </w:t>
      </w:r>
      <w:r w:rsidRPr="00AB60B5">
        <w:rPr>
          <w:b/>
        </w:rPr>
        <w:t>Welsh</w:t>
      </w:r>
      <w:r>
        <w:t xml:space="preserve">, </w:t>
      </w:r>
      <w:r>
        <w:rPr>
          <w:color w:val="009900"/>
          <w:u w:val="single"/>
        </w:rPr>
        <w:t>trwyn</w:t>
      </w:r>
      <w:r>
        <w:t xml:space="preserve">-au, nose, snout, nozzle, point, cape, </w:t>
      </w:r>
      <w:r w:rsidRPr="00AB60B5">
        <w:rPr>
          <w:b/>
        </w:rPr>
        <w:t>Turkish</w:t>
      </w:r>
      <w:r>
        <w:t xml:space="preserve">, </w:t>
      </w:r>
      <w:r>
        <w:rPr>
          <w:rStyle w:val="tlid-translation"/>
          <w:rFonts w:ascii="Times" w:hAnsi="Times" w:cs="Times" w:hint="cs"/>
          <w:color w:val="009900"/>
          <w:u w:val="single"/>
          <w:lang w:val="tr-TR" w:bidi="gu-IN"/>
        </w:rPr>
        <w:t>burun</w:t>
      </w:r>
      <w:r>
        <w:rPr>
          <w:rStyle w:val="tlid-translation"/>
          <w:rFonts w:ascii="Times" w:hAnsi="Times" w:cs="Times" w:hint="cs"/>
          <w:lang w:val="tr-TR" w:bidi="gu-IN"/>
        </w:rPr>
        <w:t>, nose</w:t>
      </w:r>
      <w:r>
        <w:rPr>
          <w:rStyle w:val="tlid-translation"/>
          <w:rFonts w:ascii="Times" w:hAnsi="Times" w:cs="Times"/>
          <w:lang w:val="tr-TR" w:bidi="gu-IN"/>
        </w:rPr>
        <w:t xml:space="preserve">, </w:t>
      </w:r>
      <w:r w:rsidRPr="00AB60B5">
        <w:rPr>
          <w:rStyle w:val="tlid-translation"/>
          <w:rFonts w:ascii="Times" w:hAnsi="Times" w:cs="Times"/>
          <w:b/>
          <w:lang w:val="tr-TR" w:bidi="gu-IN"/>
        </w:rPr>
        <w:t>Uzbek</w:t>
      </w:r>
      <w:r>
        <w:rPr>
          <w:rStyle w:val="tlid-translation"/>
          <w:rFonts w:ascii="Times" w:hAnsi="Times" w:cs="Times"/>
          <w:lang w:val="tr-TR" w:bidi="gu-IN"/>
        </w:rPr>
        <w:t xml:space="preserve">, </w:t>
      </w:r>
      <w:r>
        <w:rPr>
          <w:rStyle w:val="tlid-translation"/>
          <w:rFonts w:ascii="Times" w:hAnsi="Times" w:cs="Times" w:hint="cs"/>
          <w:color w:val="009900"/>
          <w:u w:val="single"/>
          <w:lang w:val="kk-KZ" w:bidi="gu-IN"/>
        </w:rPr>
        <w:t>burun</w:t>
      </w:r>
      <w:r>
        <w:rPr>
          <w:rStyle w:val="tlid-translation"/>
          <w:rFonts w:ascii="Times" w:hAnsi="Times" w:cs="Times" w:hint="cs"/>
          <w:lang w:val="kk-KZ" w:bidi="gu-IN"/>
        </w:rPr>
        <w:t>, nose</w:t>
      </w:r>
      <w:r>
        <w:rPr>
          <w:rStyle w:val="tlid-translation"/>
          <w:rFonts w:ascii="Times" w:hAnsi="Times" w:cs="Times"/>
          <w:lang w:bidi="gu-IN"/>
        </w:rPr>
        <w:t xml:space="preserve">, </w:t>
      </w:r>
      <w:r w:rsidRPr="00623B25">
        <w:rPr>
          <w:rStyle w:val="tlid-translation"/>
          <w:rFonts w:ascii="Times" w:hAnsi="Times" w:cs="Times"/>
          <w:b/>
          <w:lang w:bidi="gu-IN"/>
        </w:rPr>
        <w:t>Kazakh</w:t>
      </w:r>
      <w:r>
        <w:rPr>
          <w:rStyle w:val="tlid-translation"/>
          <w:rFonts w:ascii="Times" w:hAnsi="Times" w:cs="Times"/>
          <w:lang w:bidi="gu-IN"/>
        </w:rPr>
        <w:t xml:space="preserve">, </w:t>
      </w:r>
      <w:r>
        <w:rPr>
          <w:rStyle w:val="tlid-translation"/>
          <w:rFonts w:ascii="Times" w:hAnsi="Times" w:cs="Times" w:hint="cs"/>
          <w:lang w:val="kk-KZ" w:bidi="gu-IN"/>
        </w:rPr>
        <w:t xml:space="preserve">мұрын, </w:t>
      </w:r>
      <w:r>
        <w:rPr>
          <w:rStyle w:val="tlid-translation"/>
          <w:rFonts w:ascii="Times" w:hAnsi="Times" w:cs="Times" w:hint="cs"/>
          <w:color w:val="CC6600"/>
          <w:u w:val="single"/>
          <w:lang w:val="kk-KZ" w:bidi="gu-IN"/>
        </w:rPr>
        <w:t>murın</w:t>
      </w:r>
      <w:r>
        <w:rPr>
          <w:rStyle w:val="tlid-translation"/>
          <w:rFonts w:ascii="Times" w:hAnsi="Times" w:cs="Times" w:hint="cs"/>
          <w:lang w:val="kk-KZ" w:bidi="gu-IN"/>
        </w:rPr>
        <w:t>, nose</w:t>
      </w:r>
      <w:r>
        <w:rPr>
          <w:rStyle w:val="tlid-translation"/>
          <w:rFonts w:ascii="Times" w:hAnsi="Times" w:cs="Times"/>
          <w:lang w:bidi="gu-IN"/>
        </w:rPr>
        <w:t xml:space="preserve">, </w:t>
      </w:r>
      <w:r w:rsidRPr="00AB60B5">
        <w:rPr>
          <w:rStyle w:val="tlid-translation"/>
          <w:rFonts w:ascii="Times" w:hAnsi="Times" w:cs="Times"/>
          <w:b/>
          <w:lang w:bidi="gu-IN"/>
        </w:rPr>
        <w:t>Kyrgyz</w:t>
      </w:r>
      <w:r>
        <w:rPr>
          <w:rStyle w:val="tlid-translation"/>
          <w:rFonts w:ascii="Times" w:hAnsi="Times" w:cs="Times"/>
          <w:lang w:bidi="gu-IN"/>
        </w:rPr>
        <w:t xml:space="preserve">, </w:t>
      </w:r>
      <w:r>
        <w:rPr>
          <w:rStyle w:val="tlid-translation"/>
          <w:rFonts w:ascii="Times" w:hAnsi="Times" w:cs="Times" w:hint="cs"/>
          <w:lang w:val="ky-KG" w:bidi="gu-IN"/>
        </w:rPr>
        <w:t xml:space="preserve">мурун, </w:t>
      </w:r>
      <w:r>
        <w:rPr>
          <w:rStyle w:val="tlid-translation"/>
          <w:rFonts w:ascii="Times" w:hAnsi="Times" w:cs="Times" w:hint="cs"/>
          <w:color w:val="CC6600"/>
          <w:u w:val="single"/>
          <w:lang w:val="ky-KG" w:bidi="gu-IN"/>
        </w:rPr>
        <w:t>murun</w:t>
      </w:r>
      <w:r>
        <w:rPr>
          <w:rStyle w:val="tlid-translation"/>
          <w:rFonts w:ascii="Times" w:hAnsi="Times" w:cs="Times" w:hint="cs"/>
          <w:lang w:val="ky-KG" w:bidi="gu-IN"/>
        </w:rPr>
        <w:t>, nose</w:t>
      </w:r>
      <w:r>
        <w:rPr>
          <w:rStyle w:val="tlid-translation"/>
          <w:rFonts w:ascii="Times" w:hAnsi="Times" w:cs="Times"/>
          <w:lang w:bidi="gu-IN"/>
        </w:rPr>
        <w:t>.</w:t>
      </w:r>
    </w:p>
    <w:p w:rsidR="007B148B" w:rsidRDefault="007B148B">
      <w:pPr>
        <w:pStyle w:val="FootnoteText"/>
      </w:pPr>
    </w:p>
  </w:footnote>
  <w:footnote w:id="219">
    <w:p w:rsidR="007B148B" w:rsidRDefault="007B148B" w:rsidP="00F21C92">
      <w:pPr>
        <w:pStyle w:val="FootnoteText"/>
        <w:rPr>
          <w:rFonts w:cstheme="minorHAnsi"/>
        </w:rPr>
      </w:pPr>
      <w:r>
        <w:rPr>
          <w:rStyle w:val="FootnoteReference"/>
        </w:rPr>
        <w:footnoteRef/>
      </w:r>
      <w:r>
        <w:t xml:space="preserve"> </w:t>
      </w:r>
      <w:r w:rsidRPr="00D93CB8">
        <w:rPr>
          <w:rFonts w:cstheme="minorHAnsi"/>
          <w:b/>
        </w:rPr>
        <w:t>Hittite</w:t>
      </w:r>
      <w:r w:rsidRPr="00D93CB8">
        <w:rPr>
          <w:rFonts w:cstheme="minorHAnsi"/>
        </w:rPr>
        <w:t xml:space="preserve">, </w:t>
      </w:r>
      <w:r w:rsidRPr="00D93CB8">
        <w:rPr>
          <w:rFonts w:cstheme="minorHAnsi"/>
          <w:b/>
          <w:bCs/>
          <w:color w:val="FF0000"/>
        </w:rPr>
        <w:t>nūmān</w:t>
      </w:r>
      <w:r w:rsidRPr="00D93CB8">
        <w:rPr>
          <w:rFonts w:cstheme="minorHAnsi"/>
        </w:rPr>
        <w:t xml:space="preserve">, </w:t>
      </w:r>
      <w:r w:rsidRPr="00D93CB8">
        <w:rPr>
          <w:rFonts w:cstheme="minorHAnsi"/>
          <w:b/>
          <w:bCs/>
        </w:rPr>
        <w:t>nūwān</w:t>
      </w:r>
      <w:r w:rsidRPr="00D93CB8">
        <w:rPr>
          <w:rFonts w:cstheme="minorHAnsi"/>
        </w:rPr>
        <w:t xml:space="preserve">, not at all, in no way, </w:t>
      </w:r>
      <w:r w:rsidRPr="00D93CB8">
        <w:rPr>
          <w:rFonts w:cstheme="minorHAnsi"/>
          <w:b/>
          <w:bCs/>
          <w:color w:val="FF0000"/>
        </w:rPr>
        <w:t>noman</w:t>
      </w:r>
      <w:r w:rsidRPr="00D93CB8">
        <w:rPr>
          <w:rFonts w:cstheme="minorHAnsi"/>
          <w:b/>
          <w:bCs/>
        </w:rPr>
        <w:t>/nuwan</w:t>
      </w:r>
      <w:r w:rsidRPr="00D93CB8">
        <w:rPr>
          <w:rFonts w:cstheme="minorHAnsi"/>
        </w:rPr>
        <w:t xml:space="preserve">, neg. part. not want to, </w:t>
      </w:r>
      <w:r w:rsidRPr="00D93CB8">
        <w:rPr>
          <w:rFonts w:eastAsiaTheme="minorEastAsia" w:cstheme="minorHAnsi"/>
          <w:b/>
          <w:bCs/>
          <w:color w:val="FF0000"/>
        </w:rPr>
        <w:t>mān</w:t>
      </w:r>
      <w:r w:rsidRPr="00D93CB8">
        <w:rPr>
          <w:rFonts w:eastAsiaTheme="minorEastAsia" w:cstheme="minorHAnsi"/>
        </w:rPr>
        <w:t xml:space="preserve"> .. </w:t>
      </w:r>
      <w:r w:rsidRPr="00D93CB8">
        <w:rPr>
          <w:rFonts w:eastAsiaTheme="minorEastAsia" w:cstheme="minorHAnsi"/>
          <w:b/>
          <w:bCs/>
        </w:rPr>
        <w:t>–a</w:t>
      </w:r>
      <w:r w:rsidRPr="00D93CB8">
        <w:rPr>
          <w:rFonts w:eastAsiaTheme="minorEastAsia" w:cstheme="minorHAnsi"/>
        </w:rPr>
        <w:t xml:space="preserve">, </w:t>
      </w:r>
      <w:r w:rsidRPr="00D93CB8">
        <w:rPr>
          <w:rFonts w:eastAsiaTheme="minorEastAsia" w:cstheme="minorHAnsi"/>
          <w:b/>
          <w:bCs/>
          <w:color w:val="FF0000"/>
        </w:rPr>
        <w:t>mān</w:t>
      </w:r>
      <w:r w:rsidRPr="00D93CB8">
        <w:rPr>
          <w:rFonts w:eastAsiaTheme="minorEastAsia" w:cstheme="minorHAnsi"/>
        </w:rPr>
        <w:t xml:space="preserve">, even if, despite, </w:t>
      </w:r>
      <w:r w:rsidRPr="00D93CB8">
        <w:rPr>
          <w:rFonts w:cstheme="minorHAnsi"/>
          <w:b/>
        </w:rPr>
        <w:t>Akkadian</w:t>
      </w:r>
      <w:r w:rsidRPr="00D93CB8">
        <w:rPr>
          <w:rFonts w:cstheme="minorHAnsi"/>
        </w:rPr>
        <w:t xml:space="preserve">, </w:t>
      </w:r>
      <w:r w:rsidRPr="00D93CB8">
        <w:rPr>
          <w:rFonts w:cstheme="minorHAnsi"/>
          <w:b/>
          <w:bCs/>
          <w:color w:val="000000"/>
          <w:shd w:val="clear" w:color="auto" w:fill="FFFFFF"/>
        </w:rPr>
        <w:t>ula</w:t>
      </w:r>
      <w:r w:rsidRPr="00D93CB8">
        <w:rPr>
          <w:rFonts w:cstheme="minorHAnsi"/>
          <w:b/>
          <w:bCs/>
          <w:color w:val="FF0000"/>
          <w:shd w:val="clear" w:color="auto" w:fill="FFFFFF"/>
        </w:rPr>
        <w:t>man</w:t>
      </w:r>
      <w:r w:rsidRPr="00D93CB8">
        <w:rPr>
          <w:rFonts w:cstheme="minorHAnsi"/>
          <w:color w:val="000000"/>
          <w:shd w:val="clear" w:color="auto" w:fill="FFFFFF"/>
        </w:rPr>
        <w:t>, would not, </w:t>
      </w:r>
      <w:r w:rsidRPr="00D93CB8">
        <w:rPr>
          <w:rFonts w:cstheme="minorHAnsi"/>
          <w:b/>
          <w:color w:val="000000"/>
          <w:shd w:val="clear" w:color="auto" w:fill="FFFFFF"/>
        </w:rPr>
        <w:t>Italian</w:t>
      </w:r>
      <w:r w:rsidRPr="00D93CB8">
        <w:rPr>
          <w:rFonts w:cstheme="minorHAnsi"/>
          <w:color w:val="000000"/>
          <w:shd w:val="clear" w:color="auto" w:fill="FFFFFF"/>
        </w:rPr>
        <w:t xml:space="preserve">, </w:t>
      </w:r>
      <w:r w:rsidRPr="00D93CB8">
        <w:rPr>
          <w:rFonts w:cstheme="minorHAnsi"/>
          <w:color w:val="FF0000"/>
        </w:rPr>
        <w:t>nemmeno</w:t>
      </w:r>
      <w:r w:rsidRPr="00D93CB8">
        <w:rPr>
          <w:rFonts w:cstheme="minorHAnsi"/>
        </w:rPr>
        <w:t xml:space="preserve">, conj. not even, </w:t>
      </w:r>
      <w:r w:rsidRPr="00D93CB8">
        <w:rPr>
          <w:rFonts w:cstheme="minorHAnsi"/>
          <w:b/>
        </w:rPr>
        <w:t>Etruscan</w:t>
      </w:r>
      <w:r w:rsidRPr="00D93CB8">
        <w:rPr>
          <w:rFonts w:cstheme="minorHAnsi"/>
        </w:rPr>
        <w:t xml:space="preserve">, </w:t>
      </w:r>
      <w:r w:rsidRPr="00D93CB8">
        <w:rPr>
          <w:rFonts w:cstheme="minorHAnsi"/>
          <w:color w:val="FF0000"/>
        </w:rPr>
        <w:t>namin</w:t>
      </w:r>
      <w:r w:rsidRPr="00D93CB8">
        <w:rPr>
          <w:rFonts w:cstheme="minorHAnsi"/>
        </w:rPr>
        <w:t xml:space="preserve">? </w:t>
      </w:r>
      <w:r w:rsidRPr="00D93CB8">
        <w:rPr>
          <w:rFonts w:cstheme="minorHAnsi"/>
          <w:color w:val="FF0000"/>
        </w:rPr>
        <w:t>naminer</w:t>
      </w:r>
      <w:r w:rsidRPr="00D93CB8">
        <w:rPr>
          <w:rFonts w:cstheme="minorHAnsi"/>
        </w:rPr>
        <w:t xml:space="preserve">?, </w:t>
      </w:r>
      <w:r w:rsidRPr="00D93CB8">
        <w:rPr>
          <w:rFonts w:cstheme="minorHAnsi"/>
          <w:b/>
        </w:rPr>
        <w:t>Hurrian</w:t>
      </w:r>
      <w:r w:rsidRPr="00D93CB8">
        <w:rPr>
          <w:rFonts w:cstheme="minorHAnsi"/>
        </w:rPr>
        <w:t xml:space="preserve">, </w:t>
      </w:r>
      <w:r w:rsidRPr="00D93CB8">
        <w:rPr>
          <w:rFonts w:cstheme="minorHAnsi"/>
          <w:color w:val="CC6600"/>
          <w:u w:val="single"/>
          <w:shd w:val="clear" w:color="auto" w:fill="FFFFFF"/>
        </w:rPr>
        <w:t>padi</w:t>
      </w:r>
      <w:r w:rsidRPr="00D93CB8">
        <w:rPr>
          <w:rFonts w:cstheme="minorHAnsi"/>
          <w:color w:val="000000"/>
          <w:shd w:val="clear" w:color="auto" w:fill="FFFFFF"/>
        </w:rPr>
        <w:t xml:space="preserve">, even?, someone, </w:t>
      </w:r>
      <w:r w:rsidRPr="00D93CB8">
        <w:rPr>
          <w:rFonts w:cstheme="minorHAnsi"/>
          <w:b/>
          <w:color w:val="000000"/>
          <w:shd w:val="clear" w:color="auto" w:fill="FFFFFF"/>
        </w:rPr>
        <w:t>Latvian</w:t>
      </w:r>
      <w:r w:rsidRPr="00D93CB8">
        <w:rPr>
          <w:rFonts w:cstheme="minorHAnsi"/>
          <w:color w:val="000000"/>
          <w:shd w:val="clear" w:color="auto" w:fill="FFFFFF"/>
        </w:rPr>
        <w:t xml:space="preserve">, </w:t>
      </w:r>
      <w:r w:rsidRPr="00D93CB8">
        <w:rPr>
          <w:rFonts w:cstheme="minorHAnsi"/>
        </w:rPr>
        <w:t xml:space="preserve">ne </w:t>
      </w:r>
      <w:r w:rsidRPr="00D93CB8">
        <w:rPr>
          <w:rFonts w:cstheme="minorHAnsi"/>
          <w:color w:val="CC6600"/>
          <w:u w:val="single"/>
        </w:rPr>
        <w:t>pat</w:t>
      </w:r>
      <w:r w:rsidRPr="00D93CB8">
        <w:rPr>
          <w:rFonts w:cstheme="minorHAnsi"/>
        </w:rPr>
        <w:t>, not even,</w:t>
      </w:r>
      <w:r w:rsidRPr="00D93CB8">
        <w:rPr>
          <w:rFonts w:cstheme="minorHAnsi"/>
          <w:b/>
        </w:rPr>
        <w:t xml:space="preserve"> French, </w:t>
      </w:r>
      <w:r w:rsidRPr="00D93CB8">
        <w:rPr>
          <w:rFonts w:cstheme="minorHAnsi"/>
          <w:color w:val="CC6600"/>
          <w:u w:val="single"/>
        </w:rPr>
        <w:t>pas</w:t>
      </w:r>
      <w:r w:rsidRPr="00D93CB8">
        <w:rPr>
          <w:rFonts w:cstheme="minorHAnsi"/>
        </w:rPr>
        <w:t xml:space="preserve"> </w:t>
      </w:r>
      <w:r w:rsidRPr="00D93CB8">
        <w:rPr>
          <w:rFonts w:cstheme="minorHAnsi"/>
          <w:color w:val="009900"/>
          <w:u w:val="single"/>
        </w:rPr>
        <w:t>même</w:t>
      </w:r>
      <w:r w:rsidRPr="00D93CB8">
        <w:rPr>
          <w:rFonts w:cstheme="minorHAnsi"/>
        </w:rPr>
        <w:t xml:space="preserve">, not even , </w:t>
      </w:r>
      <w:r w:rsidRPr="00D93CB8">
        <w:rPr>
          <w:rFonts w:cstheme="minorHAnsi"/>
          <w:b/>
        </w:rPr>
        <w:t>Finnish-Uralic</w:t>
      </w:r>
      <w:r w:rsidRPr="00D93CB8">
        <w:rPr>
          <w:rFonts w:cstheme="minorHAnsi"/>
        </w:rPr>
        <w:t xml:space="preserve">, </w:t>
      </w:r>
      <w:r w:rsidRPr="00D93CB8">
        <w:rPr>
          <w:rFonts w:cstheme="minorHAnsi"/>
          <w:color w:val="993399"/>
          <w:u w:val="single"/>
        </w:rPr>
        <w:t>ei edes</w:t>
      </w:r>
      <w:r w:rsidRPr="00D93CB8">
        <w:rPr>
          <w:rFonts w:cstheme="minorHAnsi"/>
        </w:rPr>
        <w:t xml:space="preserve">, not even, </w:t>
      </w:r>
      <w:r w:rsidRPr="00D93CB8">
        <w:rPr>
          <w:rFonts w:cstheme="minorHAnsi"/>
          <w:b/>
        </w:rPr>
        <w:t>Albanian</w:t>
      </w:r>
      <w:r w:rsidRPr="00D93CB8">
        <w:rPr>
          <w:rFonts w:cstheme="minorHAnsi"/>
        </w:rPr>
        <w:t xml:space="preserve">, </w:t>
      </w:r>
      <w:r w:rsidRPr="00D93CB8">
        <w:rPr>
          <w:rFonts w:cstheme="minorHAnsi"/>
          <w:color w:val="993399"/>
          <w:u w:val="single"/>
          <w:shd w:val="clear" w:color="auto" w:fill="FFFFFF"/>
        </w:rPr>
        <w:t>jo edhe</w:t>
      </w:r>
      <w:r w:rsidRPr="00D93CB8">
        <w:rPr>
          <w:rFonts w:cstheme="minorHAnsi"/>
          <w:color w:val="000000"/>
          <w:shd w:val="clear" w:color="auto" w:fill="FFFFFF"/>
        </w:rPr>
        <w:t xml:space="preserve">, not even, </w:t>
      </w:r>
      <w:r w:rsidRPr="00D93CB8">
        <w:rPr>
          <w:rFonts w:cstheme="minorHAnsi"/>
          <w:b/>
          <w:color w:val="000000"/>
          <w:shd w:val="clear" w:color="auto" w:fill="FFFFFF"/>
        </w:rPr>
        <w:t>Scots-Gaelic</w:t>
      </w:r>
      <w:r w:rsidRPr="00D93CB8">
        <w:rPr>
          <w:rFonts w:cstheme="minorHAnsi"/>
          <w:color w:val="000000"/>
          <w:shd w:val="clear" w:color="auto" w:fill="FFFFFF"/>
        </w:rPr>
        <w:t xml:space="preserve">, </w:t>
      </w:r>
      <w:r w:rsidRPr="00D93CB8">
        <w:rPr>
          <w:rFonts w:cstheme="minorHAnsi"/>
          <w:color w:val="993399"/>
          <w:u w:val="single"/>
        </w:rPr>
        <w:t>eadhon</w:t>
      </w:r>
      <w:r w:rsidRPr="00D93CB8">
        <w:rPr>
          <w:rFonts w:cstheme="minorHAnsi"/>
        </w:rPr>
        <w:t xml:space="preserve">, not even,  </w:t>
      </w:r>
      <w:r w:rsidRPr="00D93CB8">
        <w:rPr>
          <w:rFonts w:cstheme="minorHAnsi"/>
          <w:b/>
        </w:rPr>
        <w:t>Hittite</w:t>
      </w:r>
      <w:r w:rsidRPr="00D93CB8">
        <w:rPr>
          <w:rFonts w:cstheme="minorHAnsi"/>
        </w:rPr>
        <w:t xml:space="preserve">, </w:t>
      </w:r>
      <w:r w:rsidRPr="00D93CB8">
        <w:rPr>
          <w:rFonts w:cstheme="minorHAnsi"/>
          <w:b/>
          <w:bCs/>
          <w:color w:val="009900"/>
          <w:u w:val="single"/>
        </w:rPr>
        <w:t>ne ju</w:t>
      </w:r>
      <w:r w:rsidRPr="00D93CB8">
        <w:rPr>
          <w:rFonts w:cstheme="minorHAnsi"/>
        </w:rPr>
        <w:t xml:space="preserve">, adv., not yet, </w:t>
      </w:r>
      <w:r w:rsidRPr="00D93CB8">
        <w:rPr>
          <w:rFonts w:cstheme="minorHAnsi"/>
          <w:b/>
        </w:rPr>
        <w:t>Irish</w:t>
      </w:r>
      <w:r w:rsidRPr="00D93CB8">
        <w:rPr>
          <w:rFonts w:cstheme="minorHAnsi"/>
        </w:rPr>
        <w:t xml:space="preserve">, </w:t>
      </w:r>
      <w:r w:rsidRPr="00D93CB8">
        <w:rPr>
          <w:rFonts w:cstheme="minorHAnsi"/>
          <w:color w:val="009900"/>
          <w:u w:val="single"/>
        </w:rPr>
        <w:t>ní</w:t>
      </w:r>
      <w:r w:rsidRPr="00D93CB8">
        <w:rPr>
          <w:rFonts w:cstheme="minorHAnsi"/>
          <w:color w:val="009900"/>
        </w:rPr>
        <w:t> </w:t>
      </w:r>
      <w:r w:rsidRPr="00D93CB8">
        <w:rPr>
          <w:rFonts w:cstheme="minorHAnsi"/>
          <w:color w:val="009900"/>
          <w:u w:val="single"/>
        </w:rPr>
        <w:t xml:space="preserve"> fiú</w:t>
      </w:r>
      <w:r w:rsidRPr="00D93CB8">
        <w:rPr>
          <w:rFonts w:cstheme="minorHAnsi"/>
        </w:rPr>
        <w:t xml:space="preserve">, not even, </w:t>
      </w:r>
      <w:r w:rsidRPr="00D93CB8">
        <w:rPr>
          <w:rFonts w:cstheme="minorHAnsi"/>
          <w:b/>
        </w:rPr>
        <w:t>Hittite</w:t>
      </w:r>
      <w:r w:rsidRPr="00D93CB8">
        <w:rPr>
          <w:rFonts w:cstheme="minorHAnsi"/>
        </w:rPr>
        <w:t xml:space="preserve">, </w:t>
      </w:r>
      <w:r w:rsidRPr="00D93CB8">
        <w:rPr>
          <w:rFonts w:cstheme="minorHAnsi"/>
          <w:b/>
          <w:bCs/>
          <w:color w:val="CC6600"/>
          <w:u w:val="single"/>
        </w:rPr>
        <w:t>nawi</w:t>
      </w:r>
      <w:r w:rsidRPr="00D93CB8">
        <w:rPr>
          <w:rFonts w:cstheme="minorHAnsi"/>
        </w:rPr>
        <w:t xml:space="preserve">, </w:t>
      </w:r>
      <w:r w:rsidRPr="00D93CB8">
        <w:rPr>
          <w:rFonts w:cstheme="minorHAnsi"/>
          <w:b/>
          <w:bCs/>
          <w:color w:val="CC6600"/>
          <w:u w:val="single"/>
        </w:rPr>
        <w:t>nāwi</w:t>
      </w:r>
      <w:r w:rsidRPr="00D93CB8">
        <w:rPr>
          <w:rFonts w:cstheme="minorHAnsi"/>
          <w:color w:val="000000"/>
        </w:rPr>
        <w:t xml:space="preserve">, not yet, </w:t>
      </w:r>
      <w:r w:rsidRPr="00D93CB8">
        <w:rPr>
          <w:rFonts w:cstheme="minorHAnsi"/>
          <w:b/>
          <w:color w:val="000000"/>
        </w:rPr>
        <w:t>Belarusian</w:t>
      </w:r>
      <w:r w:rsidRPr="00D93CB8">
        <w:rPr>
          <w:rFonts w:cstheme="minorHAnsi"/>
          <w:color w:val="000000"/>
        </w:rPr>
        <w:t xml:space="preserve">, </w:t>
      </w:r>
      <w:r w:rsidRPr="00D93CB8">
        <w:rPr>
          <w:rFonts w:cstheme="minorHAnsi"/>
        </w:rPr>
        <w:t xml:space="preserve">нават не, </w:t>
      </w:r>
      <w:r w:rsidRPr="00D93CB8">
        <w:rPr>
          <w:rFonts w:cstheme="minorHAnsi"/>
          <w:color w:val="CC6600"/>
          <w:u w:val="single"/>
          <w:shd w:val="clear" w:color="auto" w:fill="FFFFFF"/>
        </w:rPr>
        <w:t>navat</w:t>
      </w:r>
      <w:r w:rsidRPr="00D93CB8">
        <w:rPr>
          <w:rFonts w:cstheme="minorHAnsi"/>
          <w:color w:val="000000"/>
          <w:shd w:val="clear" w:color="auto" w:fill="FFFFFF"/>
        </w:rPr>
        <w:t xml:space="preserve"> nie, not even, </w:t>
      </w:r>
      <w:r w:rsidRPr="00D93CB8">
        <w:rPr>
          <w:rFonts w:cstheme="minorHAnsi"/>
          <w:b/>
          <w:color w:val="000000"/>
          <w:shd w:val="clear" w:color="auto" w:fill="FFFFFF"/>
        </w:rPr>
        <w:t>Polish</w:t>
      </w:r>
      <w:r w:rsidRPr="00D93CB8">
        <w:rPr>
          <w:rFonts w:cstheme="minorHAnsi"/>
          <w:color w:val="000000"/>
          <w:shd w:val="clear" w:color="auto" w:fill="FFFFFF"/>
        </w:rPr>
        <w:t xml:space="preserve">, </w:t>
      </w:r>
      <w:r w:rsidRPr="00D93CB8">
        <w:rPr>
          <w:rFonts w:cstheme="minorHAnsi"/>
          <w:color w:val="CC6600"/>
          <w:u w:val="single"/>
        </w:rPr>
        <w:t>nawet</w:t>
      </w:r>
      <w:r w:rsidRPr="00D93CB8">
        <w:rPr>
          <w:rFonts w:cstheme="minorHAnsi"/>
        </w:rPr>
        <w:t xml:space="preserve"> nie, not even, </w:t>
      </w:r>
      <w:r w:rsidRPr="00D93CB8">
        <w:rPr>
          <w:rFonts w:cstheme="minorHAnsi"/>
          <w:b/>
        </w:rPr>
        <w:t>Romanian</w:t>
      </w:r>
      <w:r w:rsidRPr="00D93CB8">
        <w:rPr>
          <w:rFonts w:cstheme="minorHAnsi"/>
        </w:rPr>
        <w:t xml:space="preserve">, </w:t>
      </w:r>
      <w:r w:rsidRPr="00D93CB8">
        <w:rPr>
          <w:rFonts w:cstheme="minorHAnsi"/>
          <w:color w:val="009900"/>
          <w:u w:val="single"/>
        </w:rPr>
        <w:t>nici</w:t>
      </w:r>
      <w:r w:rsidRPr="00D93CB8">
        <w:rPr>
          <w:rFonts w:cstheme="minorHAnsi"/>
        </w:rPr>
        <w:t xml:space="preserve"> măcar, not even (măcar, even), </w:t>
      </w:r>
      <w:r w:rsidRPr="00D93CB8">
        <w:rPr>
          <w:rFonts w:cstheme="minorHAnsi"/>
          <w:b/>
        </w:rPr>
        <w:t>Tocharian</w:t>
      </w:r>
      <w:r w:rsidRPr="00D93CB8">
        <w:rPr>
          <w:rFonts w:cstheme="minorHAnsi"/>
        </w:rPr>
        <w:t xml:space="preserve">, </w:t>
      </w:r>
      <w:r w:rsidRPr="00D93CB8">
        <w:rPr>
          <w:rFonts w:cstheme="minorHAnsi"/>
          <w:color w:val="009900"/>
          <w:u w:val="single"/>
        </w:rPr>
        <w:t>nes</w:t>
      </w:r>
      <w:r w:rsidRPr="00D93CB8">
        <w:rPr>
          <w:rFonts w:cstheme="minorHAnsi"/>
        </w:rPr>
        <w:t>, not, P</w:t>
      </w:r>
      <w:r w:rsidRPr="00D93CB8">
        <w:rPr>
          <w:rFonts w:cstheme="minorHAnsi"/>
          <w:b/>
        </w:rPr>
        <w:t>alaic</w:t>
      </w:r>
      <w:r w:rsidRPr="00D93CB8">
        <w:rPr>
          <w:rFonts w:cstheme="minorHAnsi"/>
        </w:rPr>
        <w:t xml:space="preserve">, </w:t>
      </w:r>
      <w:r w:rsidRPr="00D93CB8">
        <w:rPr>
          <w:rFonts w:cstheme="minorHAnsi"/>
          <w:color w:val="009900"/>
          <w:u w:val="single"/>
        </w:rPr>
        <w:t>nit</w:t>
      </w:r>
      <w:r w:rsidRPr="00D93CB8">
        <w:rPr>
          <w:rFonts w:cstheme="minorHAnsi"/>
        </w:rPr>
        <w:t xml:space="preserve">, not, </w:t>
      </w:r>
      <w:r w:rsidRPr="00D93CB8">
        <w:rPr>
          <w:rFonts w:cstheme="minorHAnsi"/>
          <w:b/>
        </w:rPr>
        <w:t>Luvian</w:t>
      </w:r>
      <w:r w:rsidRPr="00D93CB8">
        <w:rPr>
          <w:rFonts w:cstheme="minorHAnsi"/>
        </w:rPr>
        <w:t xml:space="preserve">, </w:t>
      </w:r>
      <w:r w:rsidRPr="00D93CB8">
        <w:rPr>
          <w:rFonts w:cstheme="minorHAnsi"/>
          <w:color w:val="009900"/>
          <w:u w:val="single"/>
        </w:rPr>
        <w:t>nis</w:t>
      </w:r>
      <w:r w:rsidRPr="00D93CB8">
        <w:rPr>
          <w:rFonts w:cstheme="minorHAnsi"/>
        </w:rPr>
        <w:t xml:space="preserve">, not, </w:t>
      </w:r>
      <w:r w:rsidRPr="00D93CB8">
        <w:rPr>
          <w:rFonts w:cstheme="minorHAnsi"/>
          <w:b/>
        </w:rPr>
        <w:t>Hittite</w:t>
      </w:r>
      <w:r w:rsidRPr="00D93CB8">
        <w:rPr>
          <w:rFonts w:cstheme="minorHAnsi"/>
        </w:rPr>
        <w:t xml:space="preserve">, </w:t>
      </w:r>
      <w:r w:rsidRPr="00D93CB8">
        <w:rPr>
          <w:rFonts w:cstheme="minorHAnsi"/>
          <w:b/>
          <w:bCs/>
          <w:color w:val="009900"/>
          <w:u w:val="single"/>
        </w:rPr>
        <w:t>nasu</w:t>
      </w:r>
      <w:r w:rsidRPr="00D93CB8">
        <w:rPr>
          <w:rFonts w:cstheme="minorHAnsi"/>
        </w:rPr>
        <w:t xml:space="preserve">, not so (na+ so), </w:t>
      </w:r>
      <w:r w:rsidRPr="00D93CB8">
        <w:rPr>
          <w:rFonts w:cstheme="minorHAnsi"/>
          <w:b/>
        </w:rPr>
        <w:t>Hittite</w:t>
      </w:r>
      <w:r w:rsidRPr="00D93CB8">
        <w:rPr>
          <w:rFonts w:cstheme="minorHAnsi"/>
        </w:rPr>
        <w:t xml:space="preserve">, </w:t>
      </w:r>
      <w:r w:rsidRPr="00D93CB8">
        <w:rPr>
          <w:rFonts w:eastAsiaTheme="minorEastAsia" w:cstheme="minorHAnsi"/>
          <w:b/>
          <w:bCs/>
          <w:color w:val="FF0000"/>
          <w:u w:val="single"/>
        </w:rPr>
        <w:t>neku</w:t>
      </w:r>
      <w:r w:rsidRPr="00D93CB8">
        <w:rPr>
          <w:rFonts w:eastAsiaTheme="minorEastAsia" w:cstheme="minorHAnsi"/>
        </w:rPr>
        <w:t>, not,</w:t>
      </w:r>
      <w:r w:rsidRPr="00D93CB8">
        <w:rPr>
          <w:rFonts w:cstheme="minorHAnsi"/>
        </w:rPr>
        <w:t xml:space="preserve"> </w:t>
      </w:r>
      <w:r w:rsidRPr="00D93CB8">
        <w:rPr>
          <w:rFonts w:cstheme="minorHAnsi"/>
          <w:b/>
        </w:rPr>
        <w:t>Latin</w:t>
      </w:r>
      <w:r w:rsidRPr="00D93CB8">
        <w:rPr>
          <w:rFonts w:cstheme="minorHAnsi"/>
        </w:rPr>
        <w:t xml:space="preserve">, </w:t>
      </w:r>
      <w:r w:rsidRPr="00D93CB8">
        <w:rPr>
          <w:rFonts w:cstheme="minorHAnsi"/>
          <w:color w:val="FF0000"/>
          <w:u w:val="single"/>
        </w:rPr>
        <w:t>neque</w:t>
      </w:r>
      <w:r w:rsidRPr="00D93CB8">
        <w:rPr>
          <w:rFonts w:cstheme="minorHAnsi"/>
        </w:rPr>
        <w:t xml:space="preserve">, not even, </w:t>
      </w:r>
      <w:r w:rsidRPr="00D93CB8">
        <w:rPr>
          <w:rFonts w:cstheme="minorHAnsi"/>
          <w:b/>
        </w:rPr>
        <w:t>French</w:t>
      </w:r>
      <w:r w:rsidRPr="00D93CB8">
        <w:rPr>
          <w:rFonts w:cstheme="minorHAnsi"/>
        </w:rPr>
        <w:t xml:space="preserve">, </w:t>
      </w:r>
      <w:r w:rsidRPr="00D93CB8">
        <w:rPr>
          <w:rFonts w:cstheme="minorHAnsi"/>
          <w:color w:val="CC6600"/>
          <w:u w:val="single"/>
        </w:rPr>
        <w:t>pas</w:t>
      </w:r>
      <w:r w:rsidRPr="00D93CB8">
        <w:rPr>
          <w:rFonts w:cstheme="minorHAnsi"/>
        </w:rPr>
        <w:t xml:space="preserve"> </w:t>
      </w:r>
      <w:r w:rsidRPr="00D93CB8">
        <w:rPr>
          <w:rFonts w:cstheme="minorHAnsi"/>
          <w:color w:val="009900"/>
          <w:u w:val="single"/>
        </w:rPr>
        <w:t>même</w:t>
      </w:r>
      <w:r w:rsidRPr="00D93CB8">
        <w:rPr>
          <w:rFonts w:cstheme="minorHAnsi"/>
        </w:rPr>
        <w:t>, not even (</w:t>
      </w:r>
      <w:r w:rsidRPr="00D93CB8">
        <w:rPr>
          <w:rFonts w:cstheme="minorHAnsi"/>
          <w:color w:val="009900"/>
          <w:u w:val="single"/>
        </w:rPr>
        <w:t>même</w:t>
      </w:r>
      <w:r w:rsidRPr="00D93CB8">
        <w:rPr>
          <w:rFonts w:cstheme="minorHAnsi"/>
          <w:color w:val="000000"/>
        </w:rPr>
        <w:t xml:space="preserve"> = same)</w:t>
      </w:r>
      <w:r w:rsidRPr="00D93CB8">
        <w:rPr>
          <w:rFonts w:cstheme="minorHAnsi"/>
        </w:rPr>
        <w:t xml:space="preserve">, </w:t>
      </w:r>
      <w:r w:rsidRPr="00D93CB8">
        <w:rPr>
          <w:rFonts w:cstheme="minorHAnsi"/>
          <w:b/>
        </w:rPr>
        <w:t>Tocharian</w:t>
      </w:r>
      <w:r w:rsidRPr="00D93CB8">
        <w:rPr>
          <w:rFonts w:cstheme="minorHAnsi"/>
        </w:rPr>
        <w:t xml:space="preserve">, </w:t>
      </w:r>
      <w:r w:rsidRPr="00D93CB8">
        <w:rPr>
          <w:rFonts w:eastAsiaTheme="minorEastAsia" w:cstheme="minorHAnsi"/>
          <w:color w:val="009900"/>
          <w:u w:val="single"/>
        </w:rPr>
        <w:t>mima/mim</w:t>
      </w:r>
      <w:r w:rsidRPr="00D93CB8">
        <w:rPr>
          <w:rFonts w:eastAsiaTheme="minorEastAsia" w:cstheme="minorHAnsi"/>
        </w:rPr>
        <w:t>, to refuse</w:t>
      </w:r>
      <w:r w:rsidRPr="00D93CB8">
        <w:rPr>
          <w:rFonts w:cstheme="minorHAnsi"/>
        </w:rPr>
        <w:t xml:space="preserve">. </w:t>
      </w:r>
    </w:p>
    <w:p w:rsidR="007B148B" w:rsidRPr="00D93CB8" w:rsidRDefault="007B148B" w:rsidP="00F21C92">
      <w:pPr>
        <w:pStyle w:val="FootnoteText"/>
        <w:rPr>
          <w:rFonts w:cstheme="minorHAnsi"/>
        </w:rPr>
      </w:pPr>
    </w:p>
    <w:p w:rsidR="007B148B" w:rsidRDefault="007B148B">
      <w:pPr>
        <w:pStyle w:val="FootnoteText"/>
      </w:pPr>
    </w:p>
  </w:footnote>
  <w:footnote w:id="220">
    <w:p w:rsidR="007B148B" w:rsidRDefault="007B148B">
      <w:pPr>
        <w:pStyle w:val="FootnoteText"/>
      </w:pPr>
      <w:r>
        <w:rPr>
          <w:rStyle w:val="FootnoteReference"/>
        </w:rPr>
        <w:footnoteRef/>
      </w:r>
      <w:r>
        <w:t xml:space="preserve"> </w:t>
      </w:r>
      <w:r w:rsidRPr="00A101E0">
        <w:rPr>
          <w:rFonts w:cstheme="minorHAnsi"/>
          <w:b/>
        </w:rPr>
        <w:t>Hittite</w:t>
      </w:r>
      <w:r w:rsidRPr="00A101E0">
        <w:rPr>
          <w:rFonts w:cstheme="minorHAnsi"/>
        </w:rPr>
        <w:t xml:space="preserve">, </w:t>
      </w:r>
      <w:r w:rsidRPr="00A101E0">
        <w:rPr>
          <w:rFonts w:eastAsiaTheme="minorEastAsia" w:cstheme="minorHAnsi"/>
          <w:b/>
          <w:bCs/>
          <w:color w:val="993399"/>
          <w:u w:val="single"/>
        </w:rPr>
        <w:t>puggant</w:t>
      </w:r>
      <w:r w:rsidRPr="00A101E0">
        <w:rPr>
          <w:rFonts w:eastAsiaTheme="minorEastAsia" w:cstheme="minorHAnsi"/>
          <w:b/>
          <w:bCs/>
        </w:rPr>
        <w:t>-</w:t>
      </w:r>
      <w:r w:rsidRPr="00A101E0">
        <w:rPr>
          <w:rFonts w:eastAsiaTheme="minorEastAsia" w:cstheme="minorHAnsi"/>
        </w:rPr>
        <w:t>,</w:t>
      </w:r>
      <w:r w:rsidRPr="00A101E0">
        <w:rPr>
          <w:rFonts w:eastAsiaTheme="minorEastAsia" w:cstheme="minorHAnsi"/>
          <w:b/>
          <w:bCs/>
        </w:rPr>
        <w:t xml:space="preserve"> </w:t>
      </w:r>
      <w:r w:rsidRPr="00A101E0">
        <w:rPr>
          <w:rFonts w:eastAsiaTheme="minorEastAsia" w:cstheme="minorHAnsi"/>
        </w:rPr>
        <w:t>odious, repulsive, </w:t>
      </w:r>
      <w:r w:rsidRPr="00A101E0">
        <w:rPr>
          <w:rFonts w:eastAsiaTheme="minorEastAsia" w:cstheme="minorHAnsi"/>
          <w:b/>
        </w:rPr>
        <w:t>English</w:t>
      </w:r>
      <w:r w:rsidRPr="00A101E0">
        <w:rPr>
          <w:rFonts w:eastAsiaTheme="minorEastAsia" w:cstheme="minorHAnsi"/>
        </w:rPr>
        <w:t xml:space="preserve">, </w:t>
      </w:r>
      <w:r w:rsidRPr="00A101E0">
        <w:rPr>
          <w:rFonts w:cstheme="minorHAnsi"/>
          <w:color w:val="993399"/>
          <w:u w:val="single"/>
        </w:rPr>
        <w:t>pungent</w:t>
      </w:r>
      <w:r w:rsidRPr="00A101E0">
        <w:rPr>
          <w:rFonts w:cstheme="minorHAnsi"/>
          <w:color w:val="000000"/>
        </w:rPr>
        <w:t xml:space="preserve">, [&lt;Lat. </w:t>
      </w:r>
      <w:r w:rsidRPr="00A101E0">
        <w:rPr>
          <w:rFonts w:cstheme="minorHAnsi"/>
          <w:color w:val="993399"/>
          <w:u w:val="single"/>
        </w:rPr>
        <w:t>pungere</w:t>
      </w:r>
      <w:r w:rsidRPr="00A101E0">
        <w:rPr>
          <w:rFonts w:cstheme="minorHAnsi"/>
          <w:color w:val="000000"/>
        </w:rPr>
        <w:t xml:space="preserve">, to prick], </w:t>
      </w:r>
      <w:r w:rsidRPr="00A101E0">
        <w:rPr>
          <w:rFonts w:cstheme="minorHAnsi"/>
          <w:b/>
          <w:color w:val="000000"/>
        </w:rPr>
        <w:t>Sanskrit</w:t>
      </w:r>
      <w:r w:rsidRPr="00A101E0">
        <w:rPr>
          <w:rFonts w:cstheme="minorHAnsi"/>
          <w:color w:val="000000"/>
        </w:rPr>
        <w:t xml:space="preserve">, </w:t>
      </w:r>
      <w:r w:rsidRPr="00A101E0">
        <w:rPr>
          <w:rStyle w:val="sdata"/>
          <w:rFonts w:cstheme="minorHAnsi"/>
          <w:color w:val="3333FF"/>
        </w:rPr>
        <w:t>gandhaḥ</w:t>
      </w:r>
      <w:r w:rsidRPr="00A101E0">
        <w:rPr>
          <w:rStyle w:val="sdata"/>
          <w:rFonts w:cstheme="minorHAnsi"/>
        </w:rPr>
        <w:t xml:space="preserve">, aroma, </w:t>
      </w:r>
      <w:r w:rsidRPr="00A101E0">
        <w:rPr>
          <w:rStyle w:val="sdata"/>
          <w:rFonts w:cstheme="minorHAnsi"/>
          <w:b/>
        </w:rPr>
        <w:t>Gujarati</w:t>
      </w:r>
      <w:r w:rsidRPr="00A101E0">
        <w:rPr>
          <w:rStyle w:val="sdata"/>
          <w:rFonts w:cstheme="minorHAnsi"/>
        </w:rPr>
        <w:t xml:space="preserve">, </w:t>
      </w:r>
      <w:r w:rsidRPr="00A101E0">
        <w:rPr>
          <w:rStyle w:val="tlid-translation"/>
          <w:rFonts w:ascii="Nirmala UI" w:hAnsi="Nirmala UI" w:cs="Nirmala UI" w:hint="cs"/>
          <w:cs/>
          <w:lang w:bidi="gu-IN"/>
        </w:rPr>
        <w:t>ગંધ</w:t>
      </w:r>
      <w:r w:rsidRPr="00A101E0">
        <w:rPr>
          <w:rStyle w:val="tlid-translation"/>
          <w:rFonts w:cstheme="minorHAnsi"/>
          <w:lang w:bidi="gu-IN"/>
        </w:rPr>
        <w:t>,</w:t>
      </w:r>
      <w:r w:rsidRPr="00A101E0">
        <w:rPr>
          <w:rStyle w:val="tlid-translation"/>
          <w:rFonts w:cstheme="minorHAnsi"/>
          <w:cs/>
          <w:lang w:bidi="gu-IN"/>
        </w:rPr>
        <w:t xml:space="preserve"> </w:t>
      </w:r>
      <w:r w:rsidRPr="00A101E0">
        <w:rPr>
          <w:rStyle w:val="tlid-translation"/>
          <w:rFonts w:cstheme="minorHAnsi"/>
          <w:color w:val="3333FF"/>
          <w:lang w:bidi="gu-IN"/>
        </w:rPr>
        <w:t>Gandha</w:t>
      </w:r>
      <w:r w:rsidRPr="00A101E0">
        <w:rPr>
          <w:rStyle w:val="tlid-translation"/>
          <w:rFonts w:cstheme="minorHAnsi"/>
          <w:lang w:bidi="gu-IN"/>
        </w:rPr>
        <w:t xml:space="preserve">, odor, </w:t>
      </w:r>
      <w:r w:rsidRPr="00A101E0">
        <w:rPr>
          <w:rStyle w:val="tlid-translation"/>
          <w:rFonts w:cstheme="minorHAnsi"/>
          <w:b/>
          <w:lang w:bidi="gu-IN"/>
        </w:rPr>
        <w:t>Croatian</w:t>
      </w:r>
      <w:r w:rsidRPr="00A101E0">
        <w:rPr>
          <w:rStyle w:val="tlid-translation"/>
          <w:rFonts w:cstheme="minorHAnsi"/>
          <w:lang w:bidi="gu-IN"/>
        </w:rPr>
        <w:t xml:space="preserve">, </w:t>
      </w:r>
      <w:r w:rsidRPr="00A101E0">
        <w:rPr>
          <w:rFonts w:cstheme="minorHAnsi"/>
          <w:color w:val="CC6600"/>
          <w:u w:val="single"/>
          <w:shd w:val="clear" w:color="auto" w:fill="FFFFFF"/>
        </w:rPr>
        <w:t>miris</w:t>
      </w:r>
      <w:r w:rsidRPr="00A101E0">
        <w:rPr>
          <w:rFonts w:cstheme="minorHAnsi"/>
          <w:color w:val="000000"/>
          <w:shd w:val="clear" w:color="auto" w:fill="FFFFFF"/>
        </w:rPr>
        <w:t xml:space="preserve">, odor, </w:t>
      </w:r>
      <w:r w:rsidRPr="00A101E0">
        <w:rPr>
          <w:rFonts w:cstheme="minorHAnsi"/>
          <w:b/>
          <w:color w:val="000000"/>
          <w:shd w:val="clear" w:color="auto" w:fill="FFFFFF"/>
        </w:rPr>
        <w:t>Romanian</w:t>
      </w:r>
      <w:r w:rsidRPr="00A101E0">
        <w:rPr>
          <w:rFonts w:cstheme="minorHAnsi"/>
          <w:color w:val="000000"/>
          <w:shd w:val="clear" w:color="auto" w:fill="FFFFFF"/>
        </w:rPr>
        <w:t xml:space="preserve">, </w:t>
      </w:r>
      <w:r w:rsidRPr="00A101E0">
        <w:rPr>
          <w:rFonts w:cstheme="minorHAnsi"/>
          <w:color w:val="CC6600"/>
          <w:u w:val="single"/>
        </w:rPr>
        <w:t>miros</w:t>
      </w:r>
      <w:r w:rsidRPr="00A101E0">
        <w:rPr>
          <w:rFonts w:cstheme="minorHAnsi"/>
          <w:color w:val="000000"/>
        </w:rPr>
        <w:t xml:space="preserve">, odor, </w:t>
      </w:r>
      <w:r w:rsidRPr="00A101E0">
        <w:rPr>
          <w:rFonts w:cstheme="minorHAnsi"/>
          <w:b/>
          <w:color w:val="000000"/>
        </w:rPr>
        <w:t>Hurrian</w:t>
      </w:r>
      <w:r w:rsidRPr="00A101E0">
        <w:rPr>
          <w:rFonts w:cstheme="minorHAnsi"/>
          <w:color w:val="000000"/>
        </w:rPr>
        <w:t xml:space="preserve">, </w:t>
      </w:r>
      <w:r w:rsidRPr="00A101E0">
        <w:rPr>
          <w:rFonts w:eastAsiaTheme="minorEastAsia" w:cstheme="minorHAnsi"/>
          <w:color w:val="993399"/>
          <w:u w:val="single"/>
          <w:shd w:val="clear" w:color="auto" w:fill="FFFFFF"/>
        </w:rPr>
        <w:t>hâš</w:t>
      </w:r>
      <w:r w:rsidRPr="00A101E0">
        <w:rPr>
          <w:rFonts w:eastAsiaTheme="minorEastAsia" w:cstheme="minorHAnsi"/>
          <w:color w:val="000000"/>
          <w:shd w:val="clear" w:color="auto" w:fill="FFFFFF"/>
        </w:rPr>
        <w:t>-, ointment,</w:t>
      </w:r>
      <w:r w:rsidRPr="00A101E0">
        <w:rPr>
          <w:rFonts w:cstheme="minorHAnsi"/>
          <w:color w:val="000000"/>
          <w:shd w:val="clear" w:color="auto" w:fill="FFFFFF"/>
        </w:rPr>
        <w:t xml:space="preserve"> </w:t>
      </w:r>
      <w:r w:rsidRPr="00A101E0">
        <w:rPr>
          <w:rFonts w:cstheme="minorHAnsi"/>
          <w:b/>
          <w:color w:val="000000"/>
        </w:rPr>
        <w:t>Finnish-Uralic</w:t>
      </w:r>
      <w:r w:rsidRPr="00A101E0">
        <w:rPr>
          <w:rFonts w:cstheme="minorHAnsi"/>
          <w:color w:val="000000"/>
        </w:rPr>
        <w:t xml:space="preserve">, </w:t>
      </w:r>
      <w:r w:rsidRPr="00A101E0">
        <w:rPr>
          <w:rFonts w:cstheme="minorHAnsi"/>
          <w:color w:val="993399"/>
          <w:u w:val="single"/>
        </w:rPr>
        <w:t>haju</w:t>
      </w:r>
      <w:r w:rsidRPr="00A101E0">
        <w:rPr>
          <w:rFonts w:cstheme="minorHAnsi"/>
          <w:color w:val="000000"/>
        </w:rPr>
        <w:t xml:space="preserve">, odor, </w:t>
      </w:r>
      <w:r w:rsidRPr="00A101E0">
        <w:rPr>
          <w:rFonts w:cstheme="minorHAnsi"/>
          <w:b/>
          <w:color w:val="000000"/>
        </w:rPr>
        <w:t>Armenian</w:t>
      </w:r>
      <w:r w:rsidRPr="00A101E0">
        <w:rPr>
          <w:rFonts w:cstheme="minorHAnsi"/>
          <w:color w:val="000000"/>
        </w:rPr>
        <w:t xml:space="preserve">, </w:t>
      </w:r>
      <w:r w:rsidRPr="00A101E0">
        <w:rPr>
          <w:rStyle w:val="tlid-translation"/>
          <w:rFonts w:cstheme="minorHAnsi"/>
          <w:shd w:val="clear" w:color="auto" w:fill="FFFFFF"/>
          <w:lang w:val="hy-AM"/>
        </w:rPr>
        <w:t>հոտ,</w:t>
      </w:r>
      <w:r w:rsidRPr="00A101E0">
        <w:rPr>
          <w:rStyle w:val="tlid-translation"/>
          <w:rFonts w:cstheme="minorHAnsi"/>
          <w:color w:val="993399"/>
          <w:shd w:val="clear" w:color="auto" w:fill="FFFFFF"/>
          <w:lang w:val="hy-AM"/>
        </w:rPr>
        <w:t xml:space="preserve"> </w:t>
      </w:r>
      <w:r w:rsidRPr="00A101E0">
        <w:rPr>
          <w:rStyle w:val="tlid-translation"/>
          <w:rFonts w:cstheme="minorHAnsi"/>
          <w:color w:val="993399"/>
          <w:u w:val="single"/>
          <w:shd w:val="clear" w:color="auto" w:fill="FFFFFF"/>
          <w:lang w:val="hy-AM"/>
        </w:rPr>
        <w:t>hot</w:t>
      </w:r>
      <w:r w:rsidRPr="00A101E0">
        <w:rPr>
          <w:rStyle w:val="tlid-translation"/>
          <w:rFonts w:cstheme="minorHAnsi"/>
          <w:shd w:val="clear" w:color="auto" w:fill="FFFFFF"/>
          <w:lang w:val="hy-AM"/>
        </w:rPr>
        <w:t>, odor,</w:t>
      </w:r>
      <w:r w:rsidRPr="00A101E0">
        <w:rPr>
          <w:rStyle w:val="tlid-translation"/>
          <w:rFonts w:cstheme="minorHAnsi"/>
          <w:shd w:val="clear" w:color="auto" w:fill="FFFFFF"/>
        </w:rPr>
        <w:t xml:space="preserve"> </w:t>
      </w:r>
      <w:r w:rsidRPr="00A101E0">
        <w:rPr>
          <w:rStyle w:val="tlid-translation"/>
          <w:rFonts w:cstheme="minorHAnsi"/>
          <w:b/>
          <w:shd w:val="clear" w:color="auto" w:fill="FFFFFF"/>
        </w:rPr>
        <w:t>Bassque</w:t>
      </w:r>
      <w:r w:rsidRPr="00A101E0">
        <w:rPr>
          <w:rStyle w:val="tlid-translation"/>
          <w:rFonts w:cstheme="minorHAnsi"/>
          <w:shd w:val="clear" w:color="auto" w:fill="FFFFFF"/>
        </w:rPr>
        <w:t xml:space="preserve">, </w:t>
      </w:r>
      <w:r w:rsidRPr="00A101E0">
        <w:rPr>
          <w:rFonts w:cstheme="minorHAnsi"/>
          <w:color w:val="993399"/>
          <w:u w:val="single"/>
          <w:shd w:val="clear" w:color="auto" w:fill="FFFFFF"/>
        </w:rPr>
        <w:t>usain</w:t>
      </w:r>
      <w:r w:rsidRPr="00A101E0">
        <w:rPr>
          <w:rFonts w:cstheme="minorHAnsi"/>
          <w:color w:val="000000"/>
          <w:shd w:val="clear" w:color="auto" w:fill="FFFFFF"/>
        </w:rPr>
        <w:t xml:space="preserve">, odor, </w:t>
      </w:r>
      <w:r w:rsidRPr="00A101E0">
        <w:rPr>
          <w:rStyle w:val="tlid-translation"/>
          <w:rFonts w:cstheme="minorHAnsi"/>
          <w:b/>
          <w:shd w:val="clear" w:color="auto" w:fill="FFFFFF"/>
        </w:rPr>
        <w:t>Kazakh</w:t>
      </w:r>
      <w:r w:rsidRPr="00A101E0">
        <w:rPr>
          <w:rStyle w:val="tlid-translation"/>
          <w:rFonts w:cstheme="minorHAnsi"/>
          <w:shd w:val="clear" w:color="auto" w:fill="FFFFFF"/>
        </w:rPr>
        <w:t xml:space="preserve">, </w:t>
      </w:r>
      <w:r w:rsidRPr="00A101E0">
        <w:rPr>
          <w:rStyle w:val="tlid-translation"/>
          <w:rFonts w:cstheme="minorHAnsi"/>
          <w:lang w:val="kk-KZ" w:bidi="gu-IN"/>
        </w:rPr>
        <w:t>иіс,</w:t>
      </w:r>
      <w:r w:rsidRPr="00A101E0">
        <w:rPr>
          <w:rStyle w:val="tlid-translation"/>
          <w:rFonts w:cstheme="minorHAnsi"/>
          <w:color w:val="993399"/>
          <w:lang w:val="kk-KZ" w:bidi="gu-IN"/>
        </w:rPr>
        <w:t xml:space="preserve"> ïis</w:t>
      </w:r>
      <w:r w:rsidRPr="00A101E0">
        <w:rPr>
          <w:rStyle w:val="tlid-translation"/>
          <w:rFonts w:cstheme="minorHAnsi"/>
          <w:lang w:val="kk-KZ" w:bidi="gu-IN"/>
        </w:rPr>
        <w:t>, odor,</w:t>
      </w:r>
      <w:r w:rsidRPr="00A101E0">
        <w:rPr>
          <w:rStyle w:val="tlid-translation"/>
          <w:rFonts w:cstheme="minorHAnsi"/>
          <w:lang w:bidi="gu-IN"/>
        </w:rPr>
        <w:t xml:space="preserve"> </w:t>
      </w:r>
      <w:r w:rsidRPr="00A101E0">
        <w:rPr>
          <w:rStyle w:val="tlid-translation"/>
          <w:rFonts w:cstheme="minorHAnsi"/>
          <w:b/>
          <w:lang w:bidi="gu-IN"/>
        </w:rPr>
        <w:t>Uzbek</w:t>
      </w:r>
      <w:r w:rsidRPr="00A101E0">
        <w:rPr>
          <w:rStyle w:val="tlid-translation"/>
          <w:rFonts w:cstheme="minorHAnsi"/>
          <w:lang w:bidi="gu-IN"/>
        </w:rPr>
        <w:t xml:space="preserve">, </w:t>
      </w:r>
      <w:r w:rsidRPr="00A101E0">
        <w:rPr>
          <w:rStyle w:val="tlid-translation"/>
          <w:rFonts w:cstheme="minorHAnsi"/>
          <w:color w:val="993399"/>
          <w:u w:val="single"/>
          <w:lang w:val="uz-Latn-UZ" w:bidi="gu-IN"/>
        </w:rPr>
        <w:t>hid</w:t>
      </w:r>
      <w:r w:rsidRPr="00A101E0">
        <w:rPr>
          <w:rStyle w:val="tlid-translation"/>
          <w:rFonts w:cstheme="minorHAnsi"/>
          <w:lang w:val="uz-Latn-UZ" w:bidi="gu-IN"/>
        </w:rPr>
        <w:t xml:space="preserve">, odor, </w:t>
      </w:r>
      <w:r w:rsidRPr="00A101E0">
        <w:rPr>
          <w:rStyle w:val="tlid-translation"/>
          <w:rFonts w:cstheme="minorHAnsi"/>
          <w:b/>
          <w:lang w:val="uz-Latn-UZ" w:bidi="gu-IN"/>
        </w:rPr>
        <w:t>Kyrgyz</w:t>
      </w:r>
      <w:r w:rsidRPr="00A101E0">
        <w:rPr>
          <w:rStyle w:val="tlid-translation"/>
          <w:rFonts w:cstheme="minorHAnsi"/>
          <w:lang w:val="uz-Latn-UZ" w:bidi="gu-IN"/>
        </w:rPr>
        <w:t xml:space="preserve">, </w:t>
      </w:r>
      <w:r w:rsidRPr="00A101E0">
        <w:rPr>
          <w:rStyle w:val="tlid-translation"/>
          <w:rFonts w:cstheme="minorHAnsi"/>
          <w:lang w:val="ky-KG" w:bidi="gu-IN"/>
        </w:rPr>
        <w:t>жыт,</w:t>
      </w:r>
      <w:r w:rsidRPr="00A101E0">
        <w:rPr>
          <w:rStyle w:val="tlid-translation"/>
          <w:rFonts w:cstheme="minorHAnsi"/>
          <w:color w:val="993399"/>
          <w:lang w:val="ky-KG" w:bidi="gu-IN"/>
        </w:rPr>
        <w:t xml:space="preserve"> </w:t>
      </w:r>
      <w:r w:rsidRPr="00A101E0">
        <w:rPr>
          <w:rStyle w:val="tlid-translation"/>
          <w:rFonts w:cstheme="minorHAnsi"/>
          <w:color w:val="993399"/>
          <w:u w:val="single"/>
          <w:lang w:val="ky-KG" w:bidi="gu-IN"/>
        </w:rPr>
        <w:t>jıt</w:t>
      </w:r>
      <w:r w:rsidRPr="00A101E0">
        <w:rPr>
          <w:rStyle w:val="tlid-translation"/>
          <w:rFonts w:cstheme="minorHAnsi"/>
          <w:lang w:val="ky-KG" w:bidi="gu-IN"/>
        </w:rPr>
        <w:t>, odor,</w:t>
      </w:r>
      <w:r w:rsidRPr="00A101E0">
        <w:rPr>
          <w:rStyle w:val="tlid-translation"/>
          <w:rFonts w:cstheme="minorHAnsi"/>
          <w:lang w:bidi="gu-IN"/>
        </w:rPr>
        <w:t xml:space="preserve"> </w:t>
      </w:r>
      <w:r w:rsidRPr="00A101E0">
        <w:rPr>
          <w:rStyle w:val="tlid-translation"/>
          <w:rFonts w:cstheme="minorHAnsi"/>
          <w:b/>
          <w:lang w:bidi="gu-IN"/>
        </w:rPr>
        <w:t>Akkadian</w:t>
      </w:r>
      <w:r w:rsidRPr="00A101E0">
        <w:rPr>
          <w:rStyle w:val="tlid-translation"/>
          <w:rFonts w:cstheme="minorHAnsi"/>
          <w:lang w:bidi="gu-IN"/>
        </w:rPr>
        <w:t xml:space="preserve">, </w:t>
      </w:r>
      <w:r w:rsidRPr="00A101E0">
        <w:rPr>
          <w:rFonts w:cstheme="minorHAnsi"/>
          <w:b/>
          <w:bCs/>
          <w:color w:val="CC6600"/>
          <w:u w:val="single"/>
          <w:shd w:val="clear" w:color="auto" w:fill="FFFFFF"/>
        </w:rPr>
        <w:t>erešu</w:t>
      </w:r>
      <w:r w:rsidRPr="00A101E0">
        <w:rPr>
          <w:rFonts w:cstheme="minorHAnsi"/>
          <w:color w:val="000000"/>
          <w:shd w:val="clear" w:color="auto" w:fill="FFFFFF"/>
        </w:rPr>
        <w:t>, fragrance, smell, scent, </w:t>
      </w:r>
      <w:r w:rsidRPr="00A101E0">
        <w:rPr>
          <w:rFonts w:cstheme="minorHAnsi"/>
          <w:b/>
          <w:color w:val="000000"/>
          <w:shd w:val="clear" w:color="auto" w:fill="FFFFFF"/>
        </w:rPr>
        <w:t>Albanian</w:t>
      </w:r>
      <w:r w:rsidRPr="00A101E0">
        <w:rPr>
          <w:rFonts w:cstheme="minorHAnsi"/>
          <w:color w:val="000000"/>
          <w:shd w:val="clear" w:color="auto" w:fill="FFFFFF"/>
        </w:rPr>
        <w:t xml:space="preserve">, </w:t>
      </w:r>
      <w:r w:rsidRPr="00A101E0">
        <w:rPr>
          <w:rStyle w:val="tlid-translation"/>
          <w:rFonts w:cstheme="minorHAnsi"/>
          <w:color w:val="CC6600"/>
          <w:u w:val="single"/>
          <w:shd w:val="clear" w:color="auto" w:fill="FFFFFF"/>
          <w:lang w:val="sq-AL"/>
        </w:rPr>
        <w:t>erë</w:t>
      </w:r>
      <w:r w:rsidRPr="00A101E0">
        <w:rPr>
          <w:rStyle w:val="tlid-translation"/>
          <w:rFonts w:cstheme="minorHAnsi"/>
          <w:shd w:val="clear" w:color="auto" w:fill="FFFFFF"/>
          <w:lang w:val="sq-AL"/>
        </w:rPr>
        <w:t xml:space="preserve">, odor, </w:t>
      </w:r>
      <w:r w:rsidRPr="00EE5D35">
        <w:rPr>
          <w:rStyle w:val="tlid-translation"/>
          <w:rFonts w:cstheme="minorHAnsi"/>
          <w:b/>
          <w:shd w:val="clear" w:color="auto" w:fill="FFFFFF"/>
          <w:lang w:val="sq-AL"/>
        </w:rPr>
        <w:t>Persian</w:t>
      </w:r>
      <w:r w:rsidRPr="00EE5D35">
        <w:rPr>
          <w:rStyle w:val="tlid-translation"/>
          <w:rFonts w:cstheme="minorHAnsi"/>
          <w:shd w:val="clear" w:color="auto" w:fill="FFFFFF"/>
          <w:lang w:val="sq-AL"/>
        </w:rPr>
        <w:t xml:space="preserve">, </w:t>
      </w:r>
      <w:r w:rsidRPr="00EE5D35">
        <w:rPr>
          <w:rFonts w:cstheme="minorHAnsi"/>
          <w:color w:val="3333FF"/>
          <w:u w:val="single"/>
        </w:rPr>
        <w:t>bu</w:t>
      </w:r>
      <w:r w:rsidRPr="00EE5D35">
        <w:rPr>
          <w:rFonts w:cstheme="minorHAnsi"/>
          <w:color w:val="000000"/>
        </w:rPr>
        <w:t xml:space="preserve">, </w:t>
      </w:r>
      <w:r w:rsidRPr="00EE5D35">
        <w:rPr>
          <w:rStyle w:val="nobold"/>
          <w:rFonts w:cstheme="minorHAnsi"/>
          <w:color w:val="000000"/>
        </w:rPr>
        <w:t>بو</w:t>
      </w:r>
      <w:r w:rsidRPr="00EE5D35">
        <w:rPr>
          <w:rFonts w:cstheme="minorHAnsi"/>
          <w:color w:val="000000"/>
        </w:rPr>
        <w:t xml:space="preserve"> odor, aroma, </w:t>
      </w:r>
      <w:r w:rsidRPr="00EE5D35">
        <w:rPr>
          <w:rFonts w:cstheme="minorHAnsi"/>
          <w:b/>
          <w:color w:val="000000"/>
        </w:rPr>
        <w:t>Tajik</w:t>
      </w:r>
      <w:r w:rsidRPr="00EE5D35">
        <w:rPr>
          <w:rFonts w:cstheme="minorHAnsi"/>
          <w:color w:val="000000"/>
        </w:rPr>
        <w:t xml:space="preserve">, </w:t>
      </w:r>
      <w:r w:rsidRPr="00EE5D35">
        <w:rPr>
          <w:rStyle w:val="tlid-translation"/>
          <w:rFonts w:cstheme="minorHAnsi"/>
          <w:lang w:val="tg-Cyrl-TJ" w:bidi="gu-IN"/>
        </w:rPr>
        <w:t xml:space="preserve">бӯй, </w:t>
      </w:r>
      <w:r w:rsidRPr="00EE5D35">
        <w:rPr>
          <w:rStyle w:val="tlid-translation"/>
          <w:rFonts w:cstheme="minorHAnsi"/>
          <w:color w:val="3333FF"/>
          <w:u w:val="single"/>
          <w:lang w:val="tg-Cyrl-TJ" w:bidi="gu-IN"/>
        </w:rPr>
        <w:t>ʙūj</w:t>
      </w:r>
      <w:r w:rsidRPr="00EE5D35">
        <w:rPr>
          <w:rStyle w:val="tlid-translation"/>
          <w:rFonts w:cstheme="minorHAnsi"/>
          <w:lang w:val="tg-Cyrl-TJ" w:bidi="gu-IN"/>
        </w:rPr>
        <w:t xml:space="preserve">, odor, </w:t>
      </w:r>
      <w:r w:rsidRPr="00A101E0">
        <w:rPr>
          <w:rFonts w:cstheme="minorHAnsi"/>
          <w:b/>
          <w:color w:val="000000"/>
        </w:rPr>
        <w:t>Italian</w:t>
      </w:r>
      <w:r w:rsidRPr="00A101E0">
        <w:rPr>
          <w:rFonts w:cstheme="minorHAnsi"/>
          <w:color w:val="000000"/>
        </w:rPr>
        <w:t xml:space="preserve">, </w:t>
      </w:r>
      <w:r w:rsidRPr="00A101E0">
        <w:rPr>
          <w:rFonts w:cstheme="minorHAnsi"/>
          <w:color w:val="009900"/>
          <w:u w:val="single"/>
        </w:rPr>
        <w:t>odere</w:t>
      </w:r>
      <w:r w:rsidRPr="00A101E0">
        <w:rPr>
          <w:rFonts w:cstheme="minorHAnsi"/>
          <w:color w:val="000000"/>
        </w:rPr>
        <w:t xml:space="preserve">, odor, </w:t>
      </w:r>
      <w:r w:rsidRPr="00A101E0">
        <w:rPr>
          <w:rFonts w:cstheme="minorHAnsi"/>
          <w:b/>
          <w:color w:val="000000"/>
        </w:rPr>
        <w:t>French</w:t>
      </w:r>
      <w:r w:rsidRPr="00A101E0">
        <w:rPr>
          <w:rFonts w:cstheme="minorHAnsi"/>
          <w:color w:val="000000"/>
        </w:rPr>
        <w:t xml:space="preserve">, </w:t>
      </w:r>
      <w:r w:rsidRPr="00A101E0">
        <w:rPr>
          <w:rFonts w:cstheme="minorHAnsi"/>
          <w:color w:val="009900"/>
          <w:u w:val="single"/>
        </w:rPr>
        <w:t>odeur,</w:t>
      </w:r>
      <w:r w:rsidRPr="00A101E0">
        <w:rPr>
          <w:rFonts w:cstheme="minorHAnsi"/>
        </w:rPr>
        <w:t xml:space="preserve"> odor, </w:t>
      </w:r>
      <w:r w:rsidRPr="00A101E0">
        <w:rPr>
          <w:rFonts w:cstheme="minorHAnsi"/>
          <w:b/>
        </w:rPr>
        <w:t>English</w:t>
      </w:r>
      <w:r w:rsidRPr="00A101E0">
        <w:rPr>
          <w:rFonts w:cstheme="minorHAnsi"/>
        </w:rPr>
        <w:t xml:space="preserve">, </w:t>
      </w:r>
      <w:r w:rsidRPr="00A101E0">
        <w:rPr>
          <w:rFonts w:cstheme="minorHAnsi"/>
          <w:color w:val="009900"/>
          <w:u w:val="single"/>
        </w:rPr>
        <w:t>odor</w:t>
      </w:r>
      <w:r w:rsidRPr="00A101E0">
        <w:rPr>
          <w:rFonts w:cstheme="minorHAnsi"/>
        </w:rPr>
        <w:t xml:space="preserve">, &lt;Lat.], i.e., Lat. </w:t>
      </w:r>
      <w:r w:rsidRPr="00A101E0">
        <w:rPr>
          <w:rFonts w:cstheme="minorHAnsi"/>
          <w:color w:val="009900"/>
          <w:u w:val="single"/>
        </w:rPr>
        <w:t>odorifous</w:t>
      </w:r>
      <w:r w:rsidRPr="00A101E0">
        <w:rPr>
          <w:rFonts w:cstheme="minorHAnsi"/>
        </w:rPr>
        <w:t xml:space="preserve">, to emit an odor, </w:t>
      </w:r>
      <w:r w:rsidRPr="00A101E0">
        <w:rPr>
          <w:rFonts w:cstheme="minorHAnsi"/>
          <w:b/>
        </w:rPr>
        <w:t>Sanskrit</w:t>
      </w:r>
      <w:r w:rsidRPr="00A101E0">
        <w:rPr>
          <w:rFonts w:cstheme="minorHAnsi"/>
        </w:rPr>
        <w:t xml:space="preserve">, </w:t>
      </w:r>
      <w:r w:rsidRPr="00A101E0">
        <w:rPr>
          <w:rStyle w:val="sdata"/>
          <w:rFonts w:cstheme="minorHAnsi"/>
          <w:color w:val="3333FF"/>
          <w:shd w:val="clear" w:color="auto" w:fill="FFFFFF"/>
        </w:rPr>
        <w:t>tailam</w:t>
      </w:r>
      <w:r w:rsidRPr="00A101E0">
        <w:rPr>
          <w:rStyle w:val="sdata"/>
          <w:rFonts w:cstheme="minorHAnsi"/>
          <w:shd w:val="clear" w:color="auto" w:fill="FFFFFF"/>
        </w:rPr>
        <w:t xml:space="preserve">, oil, </w:t>
      </w:r>
      <w:r w:rsidRPr="00A101E0">
        <w:rPr>
          <w:rStyle w:val="sdata"/>
          <w:rFonts w:cstheme="minorHAnsi"/>
          <w:b/>
          <w:shd w:val="clear" w:color="auto" w:fill="FFFFFF"/>
        </w:rPr>
        <w:t>Gujjarati</w:t>
      </w:r>
      <w:r w:rsidRPr="00A101E0">
        <w:rPr>
          <w:rStyle w:val="sdata"/>
          <w:rFonts w:cstheme="minorHAnsi"/>
          <w:shd w:val="clear" w:color="auto" w:fill="FFFFFF"/>
        </w:rPr>
        <w:t xml:space="preserve">, </w:t>
      </w:r>
      <w:r w:rsidRPr="00A101E0">
        <w:rPr>
          <w:rStyle w:val="tlid-translation"/>
          <w:rFonts w:ascii="Nirmala UI" w:hAnsi="Nirmala UI" w:cs="Nirmala UI" w:hint="cs"/>
          <w:cs/>
          <w:lang w:bidi="gu-IN"/>
        </w:rPr>
        <w:t>તેલ</w:t>
      </w:r>
      <w:r w:rsidRPr="00A101E0">
        <w:rPr>
          <w:rStyle w:val="tlid-translation"/>
          <w:rFonts w:cstheme="minorHAnsi"/>
          <w:lang w:bidi="gu-IN"/>
        </w:rPr>
        <w:t>,</w:t>
      </w:r>
      <w:r w:rsidRPr="00A101E0">
        <w:rPr>
          <w:rStyle w:val="tlid-translation"/>
          <w:rFonts w:cstheme="minorHAnsi"/>
          <w:cs/>
          <w:lang w:bidi="gu-IN"/>
        </w:rPr>
        <w:t xml:space="preserve"> </w:t>
      </w:r>
      <w:r w:rsidRPr="00A101E0">
        <w:rPr>
          <w:rStyle w:val="tlid-translation"/>
          <w:rFonts w:cstheme="minorHAnsi"/>
          <w:color w:val="3333FF"/>
          <w:lang w:bidi="gu-IN"/>
        </w:rPr>
        <w:t>Tēla</w:t>
      </w:r>
      <w:r w:rsidRPr="00A101E0">
        <w:rPr>
          <w:rStyle w:val="tlid-translation"/>
          <w:rFonts w:cstheme="minorHAnsi"/>
          <w:lang w:bidi="gu-IN"/>
        </w:rPr>
        <w:t>, oil, </w:t>
      </w:r>
      <w:r w:rsidRPr="00A101E0">
        <w:rPr>
          <w:rStyle w:val="tlid-translation"/>
          <w:rFonts w:cstheme="minorHAnsi"/>
          <w:b/>
          <w:lang w:bidi="gu-IN"/>
        </w:rPr>
        <w:t>Akkadian</w:t>
      </w:r>
      <w:r w:rsidRPr="00A101E0">
        <w:rPr>
          <w:rStyle w:val="tlid-translation"/>
          <w:rFonts w:cstheme="minorHAnsi"/>
          <w:lang w:bidi="gu-IN"/>
        </w:rPr>
        <w:t xml:space="preserve">, </w:t>
      </w:r>
      <w:r w:rsidRPr="00A101E0">
        <w:rPr>
          <w:rFonts w:cstheme="minorHAnsi"/>
          <w:b/>
          <w:bCs/>
          <w:color w:val="FF0000"/>
        </w:rPr>
        <w:t>ulû</w:t>
      </w:r>
      <w:r w:rsidRPr="00A101E0">
        <w:rPr>
          <w:rFonts w:cstheme="minorHAnsi"/>
        </w:rPr>
        <w:t xml:space="preserve">, finest, best oil, </w:t>
      </w:r>
      <w:r w:rsidRPr="00A101E0">
        <w:rPr>
          <w:rFonts w:cstheme="minorHAnsi"/>
          <w:b/>
        </w:rPr>
        <w:t>Belarusian</w:t>
      </w:r>
      <w:r w:rsidRPr="00A101E0">
        <w:rPr>
          <w:rFonts w:cstheme="minorHAnsi"/>
        </w:rPr>
        <w:t xml:space="preserve">, алей, </w:t>
      </w:r>
      <w:r w:rsidRPr="00A101E0">
        <w:rPr>
          <w:rFonts w:cstheme="minorHAnsi"/>
          <w:color w:val="FF0000"/>
          <w:shd w:val="clear" w:color="auto" w:fill="FFFFFF"/>
        </w:rPr>
        <w:t>aliej</w:t>
      </w:r>
      <w:r w:rsidRPr="00A101E0">
        <w:rPr>
          <w:rFonts w:cstheme="minorHAnsi"/>
          <w:shd w:val="clear" w:color="auto" w:fill="FFFFFF"/>
        </w:rPr>
        <w:t xml:space="preserve">, oil, </w:t>
      </w:r>
      <w:r w:rsidRPr="00A101E0">
        <w:rPr>
          <w:rFonts w:cstheme="minorHAnsi"/>
          <w:b/>
          <w:shd w:val="clear" w:color="auto" w:fill="FFFFFF"/>
        </w:rPr>
        <w:t>Croatian</w:t>
      </w:r>
      <w:r w:rsidRPr="00A101E0">
        <w:rPr>
          <w:rFonts w:cstheme="minorHAnsi"/>
          <w:shd w:val="clear" w:color="auto" w:fill="FFFFFF"/>
        </w:rPr>
        <w:t xml:space="preserve">, </w:t>
      </w:r>
      <w:r w:rsidRPr="00A101E0">
        <w:rPr>
          <w:rFonts w:cstheme="minorHAnsi"/>
          <w:color w:val="FF0000"/>
          <w:shd w:val="clear" w:color="auto" w:fill="FFFFFF"/>
        </w:rPr>
        <w:t>ulje</w:t>
      </w:r>
      <w:r w:rsidRPr="00A101E0">
        <w:rPr>
          <w:rFonts w:cstheme="minorHAnsi"/>
          <w:shd w:val="clear" w:color="auto" w:fill="FFFFFF"/>
        </w:rPr>
        <w:t xml:space="preserve">, oil, </w:t>
      </w:r>
      <w:r w:rsidRPr="00A101E0">
        <w:rPr>
          <w:rFonts w:cstheme="minorHAnsi"/>
          <w:b/>
          <w:shd w:val="clear" w:color="auto" w:fill="FFFFFF"/>
        </w:rPr>
        <w:t>Polish</w:t>
      </w:r>
      <w:r w:rsidRPr="00A101E0">
        <w:rPr>
          <w:rFonts w:cstheme="minorHAnsi"/>
          <w:shd w:val="clear" w:color="auto" w:fill="FFFFFF"/>
        </w:rPr>
        <w:t xml:space="preserve">, </w:t>
      </w:r>
      <w:r w:rsidRPr="00A101E0">
        <w:rPr>
          <w:rStyle w:val="tlid-translation"/>
          <w:rFonts w:cstheme="minorHAnsi"/>
          <w:color w:val="FF0000"/>
          <w:shd w:val="clear" w:color="auto" w:fill="FFFFFF"/>
          <w:lang w:val="pl-PL"/>
        </w:rPr>
        <w:t>olej</w:t>
      </w:r>
      <w:r w:rsidRPr="00A101E0">
        <w:rPr>
          <w:rStyle w:val="tlid-translation"/>
          <w:rFonts w:cstheme="minorHAnsi"/>
          <w:shd w:val="clear" w:color="auto" w:fill="FFFFFF"/>
          <w:lang w:val="pl-PL"/>
        </w:rPr>
        <w:t xml:space="preserve">, oil, </w:t>
      </w:r>
      <w:r w:rsidRPr="00A101E0">
        <w:rPr>
          <w:rStyle w:val="tlid-translation"/>
          <w:rFonts w:cstheme="minorHAnsi"/>
          <w:b/>
          <w:shd w:val="clear" w:color="auto" w:fill="FFFFFF"/>
          <w:lang w:val="pl-PL"/>
        </w:rPr>
        <w:t>Latvian</w:t>
      </w:r>
      <w:r w:rsidRPr="00A101E0">
        <w:rPr>
          <w:rStyle w:val="tlid-translation"/>
          <w:rFonts w:cstheme="minorHAnsi"/>
          <w:shd w:val="clear" w:color="auto" w:fill="FFFFFF"/>
          <w:lang w:val="pl-PL"/>
        </w:rPr>
        <w:t xml:space="preserve">,  </w:t>
      </w:r>
      <w:r w:rsidRPr="00A101E0">
        <w:rPr>
          <w:rFonts w:cstheme="minorHAnsi"/>
          <w:color w:val="FF0000"/>
          <w:shd w:val="clear" w:color="auto" w:fill="FFFFFF"/>
        </w:rPr>
        <w:t>eļļa</w:t>
      </w:r>
      <w:r w:rsidRPr="00A101E0">
        <w:rPr>
          <w:rFonts w:cstheme="minorHAnsi"/>
          <w:shd w:val="clear" w:color="auto" w:fill="FFFFFF"/>
        </w:rPr>
        <w:t xml:space="preserve">, oil, </w:t>
      </w:r>
      <w:r w:rsidRPr="00A101E0">
        <w:rPr>
          <w:rFonts w:cstheme="minorHAnsi"/>
          <w:b/>
          <w:shd w:val="clear" w:color="auto" w:fill="FFFFFF"/>
        </w:rPr>
        <w:t>Romanian</w:t>
      </w:r>
      <w:r w:rsidRPr="00A101E0">
        <w:rPr>
          <w:rFonts w:cstheme="minorHAnsi"/>
          <w:shd w:val="clear" w:color="auto" w:fill="FFFFFF"/>
        </w:rPr>
        <w:t xml:space="preserve">, </w:t>
      </w:r>
      <w:r w:rsidRPr="00A101E0">
        <w:rPr>
          <w:rFonts w:cstheme="minorHAnsi"/>
          <w:color w:val="FF0000"/>
        </w:rPr>
        <w:t>ULEI</w:t>
      </w:r>
      <w:r w:rsidRPr="00A101E0">
        <w:rPr>
          <w:rFonts w:cstheme="minorHAnsi"/>
        </w:rPr>
        <w:t xml:space="preserve">, oil, </w:t>
      </w:r>
      <w:r w:rsidRPr="00A101E0">
        <w:rPr>
          <w:rFonts w:cstheme="minorHAnsi"/>
          <w:b/>
        </w:rPr>
        <w:t>Finnish-Uralic</w:t>
      </w:r>
      <w:r w:rsidRPr="00A101E0">
        <w:rPr>
          <w:rFonts w:cstheme="minorHAnsi"/>
        </w:rPr>
        <w:t xml:space="preserve">, </w:t>
      </w:r>
      <w:r w:rsidRPr="00A101E0">
        <w:rPr>
          <w:rFonts w:cstheme="minorHAnsi"/>
          <w:color w:val="FF0000"/>
        </w:rPr>
        <w:t>öljy</w:t>
      </w:r>
      <w:r w:rsidRPr="00A101E0">
        <w:rPr>
          <w:rFonts w:cstheme="minorHAnsi"/>
        </w:rPr>
        <w:t xml:space="preserve">, oil, </w:t>
      </w:r>
      <w:r w:rsidRPr="00A101E0">
        <w:rPr>
          <w:rFonts w:cstheme="minorHAnsi"/>
          <w:b/>
        </w:rPr>
        <w:t>Greek</w:t>
      </w:r>
      <w:r w:rsidRPr="00A101E0">
        <w:rPr>
          <w:rFonts w:cstheme="minorHAnsi"/>
        </w:rPr>
        <w:t xml:space="preserve">, </w:t>
      </w:r>
      <w:r w:rsidRPr="00A101E0">
        <w:rPr>
          <w:rFonts w:cstheme="minorHAnsi"/>
          <w:shd w:val="clear" w:color="auto" w:fill="FFFFFF"/>
        </w:rPr>
        <w:t xml:space="preserve">ελιά, </w:t>
      </w:r>
      <w:r w:rsidRPr="00A101E0">
        <w:rPr>
          <w:rFonts w:cstheme="minorHAnsi"/>
          <w:color w:val="FF0000"/>
          <w:shd w:val="clear" w:color="auto" w:fill="FFFFFF"/>
        </w:rPr>
        <w:t>elia</w:t>
      </w:r>
      <w:r w:rsidRPr="00A101E0">
        <w:rPr>
          <w:rFonts w:cstheme="minorHAnsi"/>
          <w:shd w:val="clear" w:color="auto" w:fill="FFFFFF"/>
        </w:rPr>
        <w:t xml:space="preserve">, olive, </w:t>
      </w:r>
      <w:r w:rsidRPr="00A101E0">
        <w:rPr>
          <w:rFonts w:cstheme="minorHAnsi"/>
          <w:b/>
          <w:shd w:val="clear" w:color="auto" w:fill="FFFFFF"/>
        </w:rPr>
        <w:t>Albanian</w:t>
      </w:r>
      <w:r w:rsidRPr="00A101E0">
        <w:rPr>
          <w:rFonts w:cstheme="minorHAnsi"/>
          <w:shd w:val="clear" w:color="auto" w:fill="FFFFFF"/>
        </w:rPr>
        <w:t xml:space="preserve">, </w:t>
      </w:r>
      <w:r w:rsidRPr="00A101E0">
        <w:rPr>
          <w:rFonts w:cstheme="minorHAnsi"/>
          <w:color w:val="FF0000"/>
          <w:shd w:val="clear" w:color="auto" w:fill="FFFFFF"/>
        </w:rPr>
        <w:t>ulliri</w:t>
      </w:r>
      <w:r w:rsidRPr="00A101E0">
        <w:rPr>
          <w:rFonts w:cstheme="minorHAnsi"/>
          <w:color w:val="000000"/>
          <w:shd w:val="clear" w:color="auto" w:fill="FFFFFF"/>
        </w:rPr>
        <w:t>, olive oil,</w:t>
      </w:r>
      <w:r w:rsidRPr="00A101E0">
        <w:rPr>
          <w:rFonts w:cstheme="minorHAnsi"/>
          <w:color w:val="FF0000"/>
          <w:shd w:val="clear" w:color="auto" w:fill="FFFFFF"/>
        </w:rPr>
        <w:t xml:space="preserve"> ulliri</w:t>
      </w:r>
      <w:r w:rsidRPr="00A101E0">
        <w:rPr>
          <w:rFonts w:cstheme="minorHAnsi"/>
          <w:color w:val="000000"/>
          <w:shd w:val="clear" w:color="auto" w:fill="FFFFFF"/>
        </w:rPr>
        <w:t xml:space="preserve">, olive, </w:t>
      </w:r>
      <w:r w:rsidRPr="00A101E0">
        <w:rPr>
          <w:rFonts w:cstheme="minorHAnsi"/>
          <w:b/>
          <w:color w:val="000000"/>
          <w:shd w:val="clear" w:color="auto" w:fill="FFFFFF"/>
        </w:rPr>
        <w:t> Latin</w:t>
      </w:r>
      <w:r w:rsidRPr="00A101E0">
        <w:rPr>
          <w:rFonts w:cstheme="minorHAnsi"/>
          <w:color w:val="000000"/>
          <w:shd w:val="clear" w:color="auto" w:fill="FFFFFF"/>
        </w:rPr>
        <w:t xml:space="preserve">, </w:t>
      </w:r>
      <w:r w:rsidRPr="00A101E0">
        <w:rPr>
          <w:rFonts w:cstheme="minorHAnsi"/>
          <w:color w:val="FF0000"/>
        </w:rPr>
        <w:t>oleum-i</w:t>
      </w:r>
      <w:r w:rsidRPr="00A101E0">
        <w:rPr>
          <w:rFonts w:cstheme="minorHAnsi"/>
        </w:rPr>
        <w:t xml:space="preserve">, oil, </w:t>
      </w:r>
      <w:r w:rsidRPr="00A101E0">
        <w:rPr>
          <w:rFonts w:cstheme="minorHAnsi"/>
          <w:color w:val="FF0000"/>
        </w:rPr>
        <w:t>oleo-ere</w:t>
      </w:r>
      <w:r w:rsidRPr="00A101E0">
        <w:rPr>
          <w:rFonts w:cstheme="minorHAnsi"/>
        </w:rPr>
        <w:t xml:space="preserve">, to emit an odor, </w:t>
      </w:r>
      <w:r w:rsidRPr="00A101E0">
        <w:rPr>
          <w:rFonts w:cstheme="minorHAnsi"/>
          <w:b/>
        </w:rPr>
        <w:t>Irish</w:t>
      </w:r>
      <w:r w:rsidRPr="00A101E0">
        <w:rPr>
          <w:rFonts w:cstheme="minorHAnsi"/>
        </w:rPr>
        <w:t xml:space="preserve">, </w:t>
      </w:r>
      <w:r w:rsidRPr="00A101E0">
        <w:rPr>
          <w:rFonts w:cstheme="minorHAnsi"/>
          <w:color w:val="FF0000"/>
        </w:rPr>
        <w:t>ola</w:t>
      </w:r>
      <w:r w:rsidRPr="00A101E0">
        <w:rPr>
          <w:rFonts w:cstheme="minorHAnsi"/>
          <w:color w:val="000000"/>
        </w:rPr>
        <w:t xml:space="preserve">, oil, </w:t>
      </w:r>
      <w:r w:rsidRPr="00A101E0">
        <w:rPr>
          <w:rFonts w:cstheme="minorHAnsi"/>
          <w:b/>
          <w:color w:val="000000"/>
        </w:rPr>
        <w:t>Scots-Gaelic</w:t>
      </w:r>
      <w:r w:rsidRPr="00A101E0">
        <w:rPr>
          <w:rFonts w:cstheme="minorHAnsi"/>
          <w:color w:val="000000"/>
        </w:rPr>
        <w:t xml:space="preserve">, </w:t>
      </w:r>
      <w:r w:rsidRPr="00A101E0">
        <w:rPr>
          <w:rFonts w:cstheme="minorHAnsi"/>
          <w:color w:val="FF0000"/>
        </w:rPr>
        <w:t>ola</w:t>
      </w:r>
      <w:r w:rsidRPr="00A101E0">
        <w:rPr>
          <w:rFonts w:cstheme="minorHAnsi"/>
          <w:color w:val="000000"/>
        </w:rPr>
        <w:t xml:space="preserve">, oil, </w:t>
      </w:r>
      <w:r w:rsidRPr="00A101E0">
        <w:rPr>
          <w:rFonts w:cstheme="minorHAnsi"/>
          <w:b/>
          <w:color w:val="000000"/>
        </w:rPr>
        <w:t>Welsh</w:t>
      </w:r>
      <w:r w:rsidRPr="00A101E0">
        <w:rPr>
          <w:rFonts w:cstheme="minorHAnsi"/>
          <w:color w:val="000000"/>
        </w:rPr>
        <w:t xml:space="preserve">, </w:t>
      </w:r>
      <w:r w:rsidRPr="00A101E0">
        <w:rPr>
          <w:rFonts w:cstheme="minorHAnsi"/>
          <w:color w:val="FF0000"/>
        </w:rPr>
        <w:t>olew</w:t>
      </w:r>
      <w:r w:rsidRPr="00A101E0">
        <w:rPr>
          <w:rFonts w:cstheme="minorHAnsi"/>
          <w:color w:val="000000"/>
        </w:rPr>
        <w:t xml:space="preserve">, oil, </w:t>
      </w:r>
      <w:r w:rsidRPr="00A101E0">
        <w:rPr>
          <w:rFonts w:cstheme="minorHAnsi"/>
          <w:b/>
          <w:color w:val="000000"/>
        </w:rPr>
        <w:t>Italian</w:t>
      </w:r>
      <w:r w:rsidRPr="00A101E0">
        <w:rPr>
          <w:rFonts w:cstheme="minorHAnsi"/>
          <w:color w:val="000000"/>
        </w:rPr>
        <w:t xml:space="preserve">, </w:t>
      </w:r>
      <w:r w:rsidRPr="00A101E0">
        <w:rPr>
          <w:rFonts w:cstheme="minorHAnsi"/>
          <w:color w:val="FF0000"/>
        </w:rPr>
        <w:t>olio</w:t>
      </w:r>
      <w:r w:rsidRPr="00A101E0">
        <w:rPr>
          <w:rFonts w:cstheme="minorHAnsi"/>
          <w:color w:val="000000"/>
        </w:rPr>
        <w:t xml:space="preserve">, oil, </w:t>
      </w:r>
      <w:r w:rsidRPr="00A101E0">
        <w:rPr>
          <w:rFonts w:cstheme="minorHAnsi"/>
          <w:color w:val="FF0000"/>
        </w:rPr>
        <w:t>oliare</w:t>
      </w:r>
      <w:r w:rsidRPr="00A101E0">
        <w:rPr>
          <w:rFonts w:cstheme="minorHAnsi"/>
        </w:rPr>
        <w:t xml:space="preserve">, to emit an odor, </w:t>
      </w:r>
      <w:r w:rsidRPr="00A101E0">
        <w:rPr>
          <w:rFonts w:cstheme="minorHAnsi"/>
          <w:b/>
        </w:rPr>
        <w:t>French</w:t>
      </w:r>
      <w:r w:rsidRPr="00A101E0">
        <w:rPr>
          <w:rFonts w:cstheme="minorHAnsi"/>
        </w:rPr>
        <w:t xml:space="preserve">, </w:t>
      </w:r>
      <w:r w:rsidRPr="00A101E0">
        <w:rPr>
          <w:rFonts w:cstheme="minorHAnsi"/>
          <w:color w:val="FF0000"/>
        </w:rPr>
        <w:t>huile</w:t>
      </w:r>
      <w:r w:rsidRPr="00A101E0">
        <w:rPr>
          <w:rFonts w:cstheme="minorHAnsi"/>
        </w:rPr>
        <w:t xml:space="preserve">, oil, </w:t>
      </w:r>
      <w:r w:rsidRPr="00A101E0">
        <w:rPr>
          <w:rFonts w:cstheme="minorHAnsi"/>
          <w:b/>
        </w:rPr>
        <w:t>English</w:t>
      </w:r>
      <w:r w:rsidRPr="00A101E0">
        <w:rPr>
          <w:rFonts w:cstheme="minorHAnsi"/>
        </w:rPr>
        <w:t xml:space="preserve">, </w:t>
      </w:r>
      <w:r w:rsidRPr="00A101E0">
        <w:rPr>
          <w:rFonts w:cstheme="minorHAnsi"/>
          <w:color w:val="FF0000"/>
        </w:rPr>
        <w:t>oil</w:t>
      </w:r>
      <w:r w:rsidRPr="00A101E0">
        <w:rPr>
          <w:rFonts w:cstheme="minorHAnsi"/>
        </w:rPr>
        <w:t xml:space="preserve">, [&lt;Gk. </w:t>
      </w:r>
      <w:r w:rsidRPr="00A101E0">
        <w:rPr>
          <w:rFonts w:cstheme="minorHAnsi"/>
          <w:color w:val="FF0000"/>
        </w:rPr>
        <w:t>elaion</w:t>
      </w:r>
      <w:r w:rsidRPr="00A101E0">
        <w:rPr>
          <w:rFonts w:cstheme="minorHAnsi"/>
        </w:rPr>
        <w:t xml:space="preserve">, olive oil], </w:t>
      </w:r>
      <w:r w:rsidRPr="00A101E0">
        <w:rPr>
          <w:rFonts w:cstheme="minorHAnsi"/>
          <w:b/>
        </w:rPr>
        <w:t>Etruscan</w:t>
      </w:r>
      <w:r w:rsidRPr="00A101E0">
        <w:rPr>
          <w:rFonts w:cstheme="minorHAnsi"/>
        </w:rPr>
        <w:t xml:space="preserve">, </w:t>
      </w:r>
      <w:r w:rsidRPr="00A101E0">
        <w:rPr>
          <w:rFonts w:cstheme="minorHAnsi"/>
          <w:color w:val="FF0000"/>
        </w:rPr>
        <w:t>ola</w:t>
      </w:r>
      <w:r w:rsidRPr="00A101E0">
        <w:rPr>
          <w:rFonts w:cstheme="minorHAnsi"/>
          <w:color w:val="000000"/>
        </w:rPr>
        <w:t xml:space="preserve"> (VLA), </w:t>
      </w:r>
      <w:r w:rsidRPr="00A101E0">
        <w:rPr>
          <w:rFonts w:cstheme="minorHAnsi"/>
          <w:color w:val="FF0000"/>
        </w:rPr>
        <w:t>oles</w:t>
      </w:r>
      <w:r w:rsidRPr="00A101E0">
        <w:rPr>
          <w:rFonts w:cstheme="minorHAnsi"/>
          <w:color w:val="000000"/>
        </w:rPr>
        <w:t xml:space="preserve"> (VLES), </w:t>
      </w:r>
      <w:r w:rsidRPr="00A101E0">
        <w:rPr>
          <w:rFonts w:cstheme="minorHAnsi"/>
          <w:color w:val="FF0000"/>
        </w:rPr>
        <w:t>olie</w:t>
      </w:r>
      <w:r w:rsidRPr="00A101E0">
        <w:rPr>
          <w:rFonts w:cstheme="minorHAnsi"/>
          <w:color w:val="000000"/>
        </w:rPr>
        <w:t xml:space="preserve"> (VLIE), </w:t>
      </w:r>
      <w:r w:rsidRPr="00A101E0">
        <w:rPr>
          <w:rFonts w:cstheme="minorHAnsi"/>
          <w:color w:val="FF0000"/>
        </w:rPr>
        <w:t>olo</w:t>
      </w:r>
      <w:r w:rsidRPr="00A101E0">
        <w:rPr>
          <w:rFonts w:cstheme="minorHAnsi"/>
          <w:color w:val="000000"/>
        </w:rPr>
        <w:t xml:space="preserve"> (VLV), </w:t>
      </w:r>
      <w:r w:rsidRPr="00A101E0">
        <w:rPr>
          <w:rFonts w:cstheme="minorHAnsi"/>
          <w:b/>
          <w:color w:val="000000"/>
        </w:rPr>
        <w:t>Persian</w:t>
      </w:r>
      <w:r w:rsidRPr="00A101E0">
        <w:rPr>
          <w:rFonts w:cstheme="minorHAnsi"/>
          <w:color w:val="000000"/>
        </w:rPr>
        <w:t xml:space="preserve">, </w:t>
      </w:r>
      <w:r w:rsidRPr="00A101E0">
        <w:rPr>
          <w:rFonts w:cstheme="minorHAnsi"/>
          <w:color w:val="3333FF"/>
          <w:u w:val="single"/>
        </w:rPr>
        <w:t>ruğan</w:t>
      </w:r>
      <w:r w:rsidRPr="00A101E0">
        <w:rPr>
          <w:rFonts w:cstheme="minorHAnsi"/>
        </w:rPr>
        <w:t xml:space="preserve">, </w:t>
      </w:r>
      <w:r w:rsidRPr="00A101E0">
        <w:rPr>
          <w:rStyle w:val="nobold"/>
          <w:rFonts w:cstheme="minorHAnsi"/>
        </w:rPr>
        <w:t>روغن</w:t>
      </w:r>
      <w:r w:rsidRPr="00A101E0">
        <w:rPr>
          <w:rFonts w:cstheme="minorHAnsi"/>
        </w:rPr>
        <w:t xml:space="preserve"> oil, balm, lubricator, </w:t>
      </w:r>
      <w:r w:rsidRPr="00A101E0">
        <w:rPr>
          <w:rFonts w:cstheme="minorHAnsi"/>
          <w:b/>
        </w:rPr>
        <w:t>Tajik</w:t>
      </w:r>
      <w:r w:rsidRPr="00A101E0">
        <w:rPr>
          <w:rFonts w:cstheme="minorHAnsi"/>
        </w:rPr>
        <w:t xml:space="preserve">, </w:t>
      </w:r>
      <w:r w:rsidRPr="00A101E0">
        <w:rPr>
          <w:rStyle w:val="tlid-translation"/>
          <w:rFonts w:cstheme="minorHAnsi"/>
          <w:lang w:val="tg-Cyrl-TJ" w:bidi="gu-IN"/>
        </w:rPr>
        <w:t xml:space="preserve">равған, </w:t>
      </w:r>
      <w:r w:rsidRPr="00A101E0">
        <w:rPr>
          <w:rStyle w:val="tlid-translation"/>
          <w:rFonts w:cstheme="minorHAnsi"/>
          <w:color w:val="3333FF"/>
          <w:u w:val="single"/>
          <w:lang w:val="tg-Cyrl-TJ" w:bidi="gu-IN"/>
        </w:rPr>
        <w:t>ravƣan</w:t>
      </w:r>
      <w:r w:rsidRPr="00A101E0">
        <w:rPr>
          <w:rStyle w:val="tlid-translation"/>
          <w:rFonts w:cstheme="minorHAnsi"/>
          <w:lang w:val="tg-Cyrl-TJ" w:bidi="gu-IN"/>
        </w:rPr>
        <w:t>, oil,</w:t>
      </w:r>
      <w:r w:rsidRPr="00A101E0">
        <w:rPr>
          <w:rStyle w:val="tlid-translation"/>
          <w:rFonts w:cstheme="minorHAnsi"/>
          <w:lang w:bidi="gu-IN"/>
        </w:rPr>
        <w:t xml:space="preserve"> </w:t>
      </w:r>
      <w:r w:rsidRPr="00A101E0">
        <w:rPr>
          <w:rStyle w:val="tlid-translation"/>
          <w:rFonts w:cstheme="minorHAnsi"/>
          <w:b/>
          <w:lang w:bidi="gu-IN"/>
        </w:rPr>
        <w:t>Turkish</w:t>
      </w:r>
      <w:r w:rsidRPr="00A101E0">
        <w:rPr>
          <w:rStyle w:val="tlid-translation"/>
          <w:rFonts w:cstheme="minorHAnsi"/>
          <w:lang w:bidi="gu-IN"/>
        </w:rPr>
        <w:t xml:space="preserve">, </w:t>
      </w:r>
      <w:r w:rsidRPr="00A101E0">
        <w:rPr>
          <w:rStyle w:val="tlid-translation"/>
          <w:rFonts w:cstheme="minorHAnsi"/>
          <w:lang w:val="tr-TR" w:bidi="gu-IN"/>
        </w:rPr>
        <w:t xml:space="preserve">sıvı </w:t>
      </w:r>
      <w:r w:rsidRPr="00A101E0">
        <w:rPr>
          <w:rStyle w:val="tlid-translation"/>
          <w:rFonts w:cstheme="minorHAnsi"/>
          <w:color w:val="CC6600"/>
          <w:u w:val="single"/>
          <w:lang w:val="tr-TR" w:bidi="gu-IN"/>
        </w:rPr>
        <w:t>yağ</w:t>
      </w:r>
      <w:r w:rsidRPr="00A101E0">
        <w:rPr>
          <w:rStyle w:val="tlid-translation"/>
          <w:rFonts w:cstheme="minorHAnsi"/>
          <w:lang w:val="tr-TR" w:bidi="gu-IN"/>
        </w:rPr>
        <w:t xml:space="preserve">, oil, </w:t>
      </w:r>
      <w:r w:rsidRPr="00A101E0">
        <w:rPr>
          <w:rStyle w:val="tlid-translation"/>
          <w:rFonts w:cstheme="minorHAnsi"/>
          <w:b/>
          <w:lang w:val="tr-TR" w:bidi="gu-IN"/>
        </w:rPr>
        <w:t>Uzbek</w:t>
      </w:r>
      <w:r w:rsidRPr="00A101E0">
        <w:rPr>
          <w:rStyle w:val="tlid-translation"/>
          <w:rFonts w:cstheme="minorHAnsi"/>
          <w:lang w:val="tr-TR" w:bidi="gu-IN"/>
        </w:rPr>
        <w:t xml:space="preserve">, </w:t>
      </w:r>
      <w:r w:rsidRPr="00A101E0">
        <w:rPr>
          <w:rStyle w:val="tlid-translation"/>
          <w:rFonts w:cstheme="minorHAnsi"/>
          <w:color w:val="CC6600"/>
          <w:u w:val="single"/>
          <w:lang w:val="uz-Latn-UZ" w:bidi="gu-IN"/>
        </w:rPr>
        <w:t>yog</w:t>
      </w:r>
      <w:r w:rsidRPr="00A101E0">
        <w:rPr>
          <w:rStyle w:val="tlid-translation"/>
          <w:rFonts w:cstheme="minorHAnsi"/>
          <w:lang w:val="uz-Latn-UZ" w:bidi="gu-IN"/>
        </w:rPr>
        <w:t xml:space="preserve"> ', oil, </w:t>
      </w:r>
      <w:r w:rsidRPr="00A101E0">
        <w:rPr>
          <w:rStyle w:val="tlid-translation"/>
          <w:rFonts w:cstheme="minorHAnsi"/>
          <w:b/>
          <w:lang w:val="uz-Latn-UZ" w:bidi="gu-IN"/>
        </w:rPr>
        <w:t>Traditional Chinese</w:t>
      </w:r>
      <w:r w:rsidRPr="00A101E0">
        <w:rPr>
          <w:rStyle w:val="tlid-translation"/>
          <w:rFonts w:cstheme="minorHAnsi"/>
          <w:lang w:val="uz-Latn-UZ" w:bidi="gu-IN"/>
        </w:rPr>
        <w:t xml:space="preserve">, </w:t>
      </w:r>
      <w:r w:rsidRPr="00A101E0">
        <w:rPr>
          <w:rStyle w:val="tlid-translation"/>
          <w:rFonts w:eastAsia="MS Gothic" w:cstheme="minorHAnsi"/>
          <w:lang w:val="mn-MN" w:eastAsia="zh-TW" w:bidi="gu-IN"/>
        </w:rPr>
        <w:t>油</w:t>
      </w:r>
      <w:r w:rsidRPr="00A101E0">
        <w:rPr>
          <w:rStyle w:val="tlid-translation"/>
          <w:rFonts w:cstheme="minorHAnsi"/>
          <w:lang w:val="mn-MN" w:eastAsia="zh-TW" w:bidi="gu-IN"/>
        </w:rPr>
        <w:t xml:space="preserve">, </w:t>
      </w:r>
      <w:r w:rsidRPr="00A101E0">
        <w:rPr>
          <w:rStyle w:val="tlid-translation"/>
          <w:rFonts w:cstheme="minorHAnsi"/>
          <w:color w:val="CC6600"/>
          <w:u w:val="single"/>
          <w:lang w:val="mn-MN" w:eastAsia="zh-TW" w:bidi="gu-IN"/>
        </w:rPr>
        <w:t>Yóu</w:t>
      </w:r>
      <w:r w:rsidRPr="00A101E0">
        <w:rPr>
          <w:rStyle w:val="tlid-translation"/>
          <w:rFonts w:cstheme="minorHAnsi"/>
          <w:lang w:val="mn-MN" w:eastAsia="zh-TW" w:bidi="gu-IN"/>
        </w:rPr>
        <w:t>, oil,</w:t>
      </w:r>
      <w:r w:rsidRPr="00A101E0">
        <w:rPr>
          <w:rStyle w:val="tlid-translation"/>
          <w:rFonts w:cstheme="minorHAnsi"/>
          <w:lang w:eastAsia="zh-TW" w:bidi="gu-IN"/>
        </w:rPr>
        <w:t xml:space="preserve"> </w:t>
      </w:r>
      <w:r w:rsidRPr="00A101E0">
        <w:rPr>
          <w:rStyle w:val="tlid-translation"/>
          <w:rFonts w:cstheme="minorHAnsi"/>
          <w:b/>
          <w:lang w:eastAsia="zh-TW" w:bidi="gu-IN"/>
        </w:rPr>
        <w:t>Polish</w:t>
      </w:r>
      <w:r w:rsidRPr="00A101E0">
        <w:rPr>
          <w:rStyle w:val="tlid-translation"/>
          <w:rFonts w:cstheme="minorHAnsi"/>
          <w:lang w:eastAsia="zh-TW" w:bidi="gu-IN"/>
        </w:rPr>
        <w:t xml:space="preserve">, </w:t>
      </w:r>
      <w:r w:rsidRPr="00A101E0">
        <w:rPr>
          <w:rStyle w:val="tlid-translation"/>
          <w:rFonts w:cstheme="minorHAnsi"/>
          <w:color w:val="009900"/>
          <w:u w:val="single"/>
          <w:shd w:val="clear" w:color="auto" w:fill="FFFFFF"/>
          <w:lang w:val="pl-PL"/>
        </w:rPr>
        <w:t>oliwa</w:t>
      </w:r>
      <w:r w:rsidRPr="00A101E0">
        <w:rPr>
          <w:rStyle w:val="tlid-translation"/>
          <w:rFonts w:cstheme="minorHAnsi"/>
          <w:shd w:val="clear" w:color="auto" w:fill="FFFFFF"/>
          <w:lang w:val="pl-PL"/>
        </w:rPr>
        <w:t xml:space="preserve">, olive, </w:t>
      </w:r>
      <w:r w:rsidRPr="00A101E0">
        <w:rPr>
          <w:rStyle w:val="tlid-translation"/>
          <w:rFonts w:cstheme="minorHAnsi"/>
          <w:b/>
          <w:shd w:val="clear" w:color="auto" w:fill="FFFFFF"/>
          <w:lang w:val="pl-PL"/>
        </w:rPr>
        <w:t>Latvian</w:t>
      </w:r>
      <w:r w:rsidRPr="00A101E0">
        <w:rPr>
          <w:rStyle w:val="tlid-translation"/>
          <w:rFonts w:cstheme="minorHAnsi"/>
          <w:shd w:val="clear" w:color="auto" w:fill="FFFFFF"/>
          <w:lang w:val="pl-PL"/>
        </w:rPr>
        <w:t xml:space="preserve">, </w:t>
      </w:r>
      <w:r w:rsidRPr="00A101E0">
        <w:rPr>
          <w:rFonts w:cstheme="minorHAnsi"/>
          <w:color w:val="009900"/>
          <w:u w:val="single"/>
          <w:shd w:val="clear" w:color="auto" w:fill="FFFFFF"/>
        </w:rPr>
        <w:t>olīva</w:t>
      </w:r>
      <w:r w:rsidRPr="00A101E0">
        <w:rPr>
          <w:rFonts w:cstheme="minorHAnsi"/>
          <w:shd w:val="clear" w:color="auto" w:fill="FFFFFF"/>
        </w:rPr>
        <w:t xml:space="preserve">, olive, </w:t>
      </w:r>
      <w:r w:rsidRPr="00A101E0">
        <w:rPr>
          <w:rFonts w:cstheme="minorHAnsi"/>
          <w:b/>
          <w:shd w:val="clear" w:color="auto" w:fill="FFFFFF"/>
        </w:rPr>
        <w:t>Romanian</w:t>
      </w:r>
      <w:r w:rsidRPr="00A101E0">
        <w:rPr>
          <w:rFonts w:cstheme="minorHAnsi"/>
          <w:shd w:val="clear" w:color="auto" w:fill="FFFFFF"/>
        </w:rPr>
        <w:t xml:space="preserve">, </w:t>
      </w:r>
      <w:r w:rsidRPr="00A101E0">
        <w:rPr>
          <w:rFonts w:cstheme="minorHAnsi"/>
          <w:color w:val="009900"/>
          <w:u w:val="single"/>
        </w:rPr>
        <w:t>oliv</w:t>
      </w:r>
      <w:r w:rsidRPr="00A101E0">
        <w:rPr>
          <w:rFonts w:cstheme="minorHAnsi"/>
        </w:rPr>
        <w:t xml:space="preserve">, olive, </w:t>
      </w:r>
      <w:r w:rsidRPr="00A101E0">
        <w:rPr>
          <w:rFonts w:cstheme="minorHAnsi"/>
          <w:b/>
        </w:rPr>
        <w:t>Finnish-Uralic</w:t>
      </w:r>
      <w:r w:rsidRPr="00A101E0">
        <w:rPr>
          <w:rFonts w:cstheme="minorHAnsi"/>
        </w:rPr>
        <w:t xml:space="preserve">, </w:t>
      </w:r>
      <w:r w:rsidRPr="00A101E0">
        <w:rPr>
          <w:rFonts w:cstheme="minorHAnsi"/>
          <w:color w:val="009900"/>
          <w:u w:val="single"/>
        </w:rPr>
        <w:t>oliivi</w:t>
      </w:r>
      <w:r w:rsidRPr="00A101E0">
        <w:rPr>
          <w:rFonts w:cstheme="minorHAnsi"/>
        </w:rPr>
        <w:t xml:space="preserve">, olive, </w:t>
      </w:r>
      <w:r w:rsidRPr="00A101E0">
        <w:rPr>
          <w:rFonts w:cstheme="minorHAnsi"/>
          <w:b/>
        </w:rPr>
        <w:t>Basque</w:t>
      </w:r>
      <w:r w:rsidRPr="00A101E0">
        <w:rPr>
          <w:rFonts w:cstheme="minorHAnsi"/>
        </w:rPr>
        <w:t xml:space="preserve">, </w:t>
      </w:r>
      <w:r w:rsidRPr="00A101E0">
        <w:rPr>
          <w:rFonts w:cstheme="minorHAnsi"/>
          <w:color w:val="009900"/>
          <w:u w:val="single"/>
          <w:shd w:val="clear" w:color="auto" w:fill="FFFFFF"/>
        </w:rPr>
        <w:t>oliba</w:t>
      </w:r>
      <w:r w:rsidRPr="00A101E0">
        <w:rPr>
          <w:rFonts w:cstheme="minorHAnsi"/>
          <w:color w:val="000000"/>
          <w:shd w:val="clear" w:color="auto" w:fill="FFFFFF"/>
        </w:rPr>
        <w:t>, olive,</w:t>
      </w:r>
      <w:r w:rsidRPr="00A101E0">
        <w:rPr>
          <w:rFonts w:cstheme="minorHAnsi"/>
          <w:b/>
          <w:color w:val="000000"/>
          <w:shd w:val="clear" w:color="auto" w:fill="FFFFFF"/>
        </w:rPr>
        <w:t xml:space="preserve"> Latin</w:t>
      </w:r>
      <w:r w:rsidRPr="00A101E0">
        <w:rPr>
          <w:rFonts w:cstheme="minorHAnsi"/>
          <w:color w:val="000000"/>
          <w:shd w:val="clear" w:color="auto" w:fill="FFFFFF"/>
        </w:rPr>
        <w:t xml:space="preserve">, </w:t>
      </w:r>
      <w:r w:rsidRPr="00A101E0">
        <w:rPr>
          <w:rFonts w:cstheme="minorHAnsi"/>
          <w:color w:val="009900"/>
          <w:u w:val="single"/>
        </w:rPr>
        <w:t>oliva-ae</w:t>
      </w:r>
      <w:r w:rsidRPr="00A101E0">
        <w:rPr>
          <w:rFonts w:cstheme="minorHAnsi"/>
        </w:rPr>
        <w:t xml:space="preserve">, olive, Irish, </w:t>
      </w:r>
      <w:r w:rsidRPr="00A101E0">
        <w:rPr>
          <w:rFonts w:cstheme="minorHAnsi"/>
          <w:color w:val="009900"/>
          <w:u w:val="single"/>
        </w:rPr>
        <w:t>olóige</w:t>
      </w:r>
      <w:r w:rsidRPr="00A101E0">
        <w:rPr>
          <w:rFonts w:cstheme="minorHAnsi"/>
          <w:color w:val="000000"/>
        </w:rPr>
        <w:t xml:space="preserve">, olive, </w:t>
      </w:r>
      <w:r w:rsidRPr="00A101E0">
        <w:rPr>
          <w:rFonts w:cstheme="minorHAnsi"/>
          <w:b/>
          <w:color w:val="000000"/>
        </w:rPr>
        <w:t>Scots-Gaelic</w:t>
      </w:r>
      <w:r w:rsidRPr="00A101E0">
        <w:rPr>
          <w:rFonts w:cstheme="minorHAnsi"/>
          <w:color w:val="000000"/>
        </w:rPr>
        <w:t xml:space="preserve">, </w:t>
      </w:r>
      <w:r w:rsidRPr="00A101E0">
        <w:rPr>
          <w:rFonts w:cstheme="minorHAnsi"/>
          <w:color w:val="009900"/>
          <w:u w:val="single"/>
        </w:rPr>
        <w:t>olaidh</w:t>
      </w:r>
      <w:r w:rsidRPr="00A101E0">
        <w:rPr>
          <w:rFonts w:cstheme="minorHAnsi"/>
          <w:color w:val="000000"/>
        </w:rPr>
        <w:t xml:space="preserve">, olive , </w:t>
      </w:r>
      <w:r w:rsidRPr="00A101E0">
        <w:rPr>
          <w:rFonts w:cstheme="minorHAnsi"/>
          <w:b/>
          <w:color w:val="000000"/>
        </w:rPr>
        <w:t>Welsh</w:t>
      </w:r>
      <w:r w:rsidRPr="00A101E0">
        <w:rPr>
          <w:rFonts w:cstheme="minorHAnsi"/>
          <w:color w:val="000000"/>
        </w:rPr>
        <w:t xml:space="preserve">, </w:t>
      </w:r>
      <w:r w:rsidRPr="00A101E0">
        <w:rPr>
          <w:rFonts w:cstheme="minorHAnsi"/>
          <w:color w:val="009900"/>
          <w:u w:val="single"/>
        </w:rPr>
        <w:t>olewydd</w:t>
      </w:r>
      <w:r w:rsidRPr="00A101E0">
        <w:rPr>
          <w:rFonts w:cstheme="minorHAnsi"/>
          <w:color w:val="000000"/>
        </w:rPr>
        <w:t xml:space="preserve">, olive, </w:t>
      </w:r>
      <w:r w:rsidRPr="00A101E0">
        <w:rPr>
          <w:rFonts w:cstheme="minorHAnsi"/>
          <w:b/>
          <w:color w:val="000000"/>
        </w:rPr>
        <w:t>Italian</w:t>
      </w:r>
      <w:r w:rsidRPr="00A101E0">
        <w:rPr>
          <w:rFonts w:cstheme="minorHAnsi"/>
          <w:color w:val="000000"/>
        </w:rPr>
        <w:t xml:space="preserve">, </w:t>
      </w:r>
      <w:r w:rsidRPr="00A101E0">
        <w:rPr>
          <w:rFonts w:cstheme="minorHAnsi"/>
          <w:color w:val="009900"/>
          <w:u w:val="single"/>
        </w:rPr>
        <w:t>oliva</w:t>
      </w:r>
      <w:r w:rsidRPr="00A101E0">
        <w:rPr>
          <w:rFonts w:cstheme="minorHAnsi"/>
          <w:color w:val="000000"/>
        </w:rPr>
        <w:t xml:space="preserve">, olive, </w:t>
      </w:r>
      <w:r w:rsidRPr="00A101E0">
        <w:rPr>
          <w:rFonts w:cstheme="minorHAnsi"/>
          <w:b/>
          <w:color w:val="000000"/>
        </w:rPr>
        <w:t>French</w:t>
      </w:r>
      <w:r w:rsidRPr="00A101E0">
        <w:rPr>
          <w:rFonts w:cstheme="minorHAnsi"/>
          <w:color w:val="000000"/>
        </w:rPr>
        <w:t xml:space="preserve">, </w:t>
      </w:r>
      <w:r w:rsidRPr="00A101E0">
        <w:rPr>
          <w:rFonts w:cstheme="minorHAnsi"/>
          <w:color w:val="009900"/>
          <w:u w:val="single"/>
        </w:rPr>
        <w:t>olive</w:t>
      </w:r>
      <w:r w:rsidRPr="00A101E0">
        <w:rPr>
          <w:rFonts w:cstheme="minorHAnsi"/>
        </w:rPr>
        <w:t xml:space="preserve">, olive, </w:t>
      </w:r>
      <w:r w:rsidRPr="00A101E0">
        <w:rPr>
          <w:rFonts w:cstheme="minorHAnsi"/>
          <w:b/>
        </w:rPr>
        <w:t>English</w:t>
      </w:r>
      <w:r w:rsidRPr="00A101E0">
        <w:rPr>
          <w:rFonts w:cstheme="minorHAnsi"/>
        </w:rPr>
        <w:t xml:space="preserve">, </w:t>
      </w:r>
      <w:r w:rsidRPr="00A101E0">
        <w:rPr>
          <w:rFonts w:cstheme="minorHAnsi"/>
          <w:color w:val="009900"/>
          <w:u w:val="single"/>
        </w:rPr>
        <w:t>olive</w:t>
      </w:r>
      <w:r w:rsidRPr="00A101E0">
        <w:rPr>
          <w:rFonts w:cstheme="minorHAnsi"/>
        </w:rPr>
        <w:t xml:space="preserve"> [&lt;Gk. </w:t>
      </w:r>
      <w:r w:rsidRPr="00A101E0">
        <w:rPr>
          <w:rFonts w:cstheme="minorHAnsi"/>
          <w:color w:val="FF0000"/>
        </w:rPr>
        <w:t>elaia</w:t>
      </w:r>
      <w:r w:rsidRPr="00A101E0">
        <w:rPr>
          <w:rFonts w:cstheme="minorHAnsi"/>
          <w:color w:val="000000"/>
        </w:rPr>
        <w:t xml:space="preserve">], </w:t>
      </w:r>
      <w:r w:rsidRPr="00A101E0">
        <w:rPr>
          <w:rFonts w:cstheme="minorHAnsi"/>
          <w:b/>
          <w:color w:val="000000"/>
        </w:rPr>
        <w:t>Turkish</w:t>
      </w:r>
      <w:r w:rsidRPr="00A101E0">
        <w:rPr>
          <w:rFonts w:cstheme="minorHAnsi"/>
          <w:color w:val="000000"/>
        </w:rPr>
        <w:t xml:space="preserve">, </w:t>
      </w:r>
      <w:r w:rsidRPr="00A101E0">
        <w:rPr>
          <w:rStyle w:val="tlid-translation"/>
          <w:rFonts w:cstheme="minorHAnsi"/>
          <w:color w:val="009900"/>
          <w:u w:val="single"/>
          <w:lang w:val="tr-TR" w:bidi="gu-IN"/>
        </w:rPr>
        <w:t>oilive</w:t>
      </w:r>
      <w:r w:rsidRPr="00A101E0">
        <w:rPr>
          <w:rStyle w:val="tlid-translation"/>
          <w:rFonts w:cstheme="minorHAnsi"/>
          <w:lang w:val="tr-TR" w:bidi="gu-IN"/>
        </w:rPr>
        <w:t xml:space="preserve">, olive, </w:t>
      </w:r>
      <w:r w:rsidRPr="00A101E0">
        <w:rPr>
          <w:rFonts w:cstheme="minorHAnsi"/>
          <w:b/>
          <w:color w:val="000000"/>
        </w:rPr>
        <w:t>Croatian</w:t>
      </w:r>
      <w:r w:rsidRPr="00A101E0">
        <w:rPr>
          <w:rFonts w:cstheme="minorHAnsi"/>
          <w:color w:val="000000"/>
        </w:rPr>
        <w:t xml:space="preserve">, </w:t>
      </w:r>
      <w:r w:rsidRPr="00A101E0">
        <w:rPr>
          <w:rFonts w:cstheme="minorHAnsi"/>
          <w:color w:val="CC6600"/>
          <w:u w:val="single"/>
          <w:shd w:val="clear" w:color="auto" w:fill="FFFFFF"/>
        </w:rPr>
        <w:t>maslinovo</w:t>
      </w:r>
      <w:r w:rsidRPr="00A101E0">
        <w:rPr>
          <w:rFonts w:cstheme="minorHAnsi"/>
          <w:shd w:val="clear" w:color="auto" w:fill="FFFFFF"/>
        </w:rPr>
        <w:t xml:space="preserve">, olive, </w:t>
      </w:r>
      <w:r w:rsidRPr="00A101E0">
        <w:rPr>
          <w:rFonts w:cstheme="minorHAnsi"/>
          <w:b/>
          <w:shd w:val="clear" w:color="auto" w:fill="FFFFFF"/>
        </w:rPr>
        <w:t>Romanian</w:t>
      </w:r>
      <w:r w:rsidRPr="00A101E0">
        <w:rPr>
          <w:rFonts w:cstheme="minorHAnsi"/>
          <w:shd w:val="clear" w:color="auto" w:fill="FFFFFF"/>
        </w:rPr>
        <w:t xml:space="preserve">, </w:t>
      </w:r>
      <w:r w:rsidRPr="00A101E0">
        <w:rPr>
          <w:rFonts w:cstheme="minorHAnsi"/>
          <w:color w:val="FF0000"/>
        </w:rPr>
        <w:t>ulei</w:t>
      </w:r>
      <w:r w:rsidRPr="00A101E0">
        <w:rPr>
          <w:rFonts w:cstheme="minorHAnsi"/>
        </w:rPr>
        <w:t xml:space="preserve"> de </w:t>
      </w:r>
      <w:r w:rsidRPr="00A101E0">
        <w:rPr>
          <w:rFonts w:cstheme="minorHAnsi"/>
          <w:color w:val="CC6600"/>
          <w:u w:val="single"/>
        </w:rPr>
        <w:t>măsline</w:t>
      </w:r>
      <w:r w:rsidRPr="00A101E0">
        <w:rPr>
          <w:rFonts w:cstheme="minorHAnsi"/>
        </w:rPr>
        <w:t>, olive oil,</w:t>
      </w:r>
      <w:r w:rsidRPr="00A101E0">
        <w:rPr>
          <w:rFonts w:cstheme="minorHAnsi"/>
          <w:color w:val="000000"/>
        </w:rPr>
        <w:t xml:space="preserve"> </w:t>
      </w:r>
      <w:r w:rsidRPr="00A101E0">
        <w:rPr>
          <w:rFonts w:cstheme="minorHAnsi"/>
          <w:b/>
          <w:color w:val="000000"/>
        </w:rPr>
        <w:t>Persian</w:t>
      </w:r>
      <w:r w:rsidRPr="00A101E0">
        <w:rPr>
          <w:rFonts w:cstheme="minorHAnsi"/>
          <w:color w:val="000000"/>
        </w:rPr>
        <w:t xml:space="preserve">, </w:t>
      </w:r>
      <w:r w:rsidRPr="00A101E0">
        <w:rPr>
          <w:rFonts w:cstheme="minorHAnsi"/>
          <w:color w:val="CC6600"/>
          <w:u w:val="single"/>
        </w:rPr>
        <w:t>zaytun</w:t>
      </w:r>
      <w:r w:rsidRPr="00A101E0">
        <w:rPr>
          <w:rFonts w:cstheme="minorHAnsi"/>
        </w:rPr>
        <w:t xml:space="preserve">, </w:t>
      </w:r>
      <w:r w:rsidRPr="00A101E0">
        <w:rPr>
          <w:rStyle w:val="nobold"/>
          <w:rFonts w:cstheme="minorHAnsi"/>
        </w:rPr>
        <w:t>زیتون</w:t>
      </w:r>
      <w:r w:rsidRPr="00A101E0">
        <w:rPr>
          <w:rFonts w:cstheme="minorHAnsi"/>
        </w:rPr>
        <w:t xml:space="preserve">  olive, </w:t>
      </w:r>
      <w:r w:rsidRPr="00A101E0">
        <w:rPr>
          <w:rFonts w:cstheme="minorHAnsi"/>
          <w:b/>
        </w:rPr>
        <w:t>Georgian</w:t>
      </w:r>
      <w:r w:rsidRPr="00A101E0">
        <w:rPr>
          <w:rFonts w:cstheme="minorHAnsi"/>
        </w:rPr>
        <w:t xml:space="preserve">, </w:t>
      </w:r>
      <w:r w:rsidRPr="00A101E0">
        <w:rPr>
          <w:rFonts w:cstheme="minorHAnsi"/>
          <w:color w:val="CC6600"/>
          <w:u w:val="single"/>
          <w:shd w:val="clear" w:color="auto" w:fill="FFFFFF"/>
        </w:rPr>
        <w:t>zeitunis</w:t>
      </w:r>
      <w:r w:rsidRPr="00A101E0">
        <w:rPr>
          <w:rFonts w:cstheme="minorHAnsi"/>
          <w:color w:val="000000"/>
          <w:shd w:val="clear" w:color="auto" w:fill="FFFFFF"/>
        </w:rPr>
        <w:t xml:space="preserve"> </w:t>
      </w:r>
      <w:r w:rsidRPr="00A101E0">
        <w:rPr>
          <w:rFonts w:cstheme="minorHAnsi"/>
          <w:color w:val="0000EE"/>
          <w:shd w:val="clear" w:color="auto" w:fill="FFFFFF"/>
        </w:rPr>
        <w:t>zeti</w:t>
      </w:r>
      <w:r w:rsidRPr="00A101E0">
        <w:rPr>
          <w:rFonts w:cstheme="minorHAnsi"/>
          <w:color w:val="000000"/>
          <w:shd w:val="clear" w:color="auto" w:fill="FFFFFF"/>
        </w:rPr>
        <w:t xml:space="preserve">, olive oil, ზეთისხილი, </w:t>
      </w:r>
      <w:r w:rsidRPr="00A101E0">
        <w:rPr>
          <w:rFonts w:cstheme="minorHAnsi"/>
          <w:color w:val="CC6600"/>
          <w:u w:val="single"/>
          <w:shd w:val="clear" w:color="auto" w:fill="FFFFFF"/>
        </w:rPr>
        <w:t>zetiskhili</w:t>
      </w:r>
      <w:r w:rsidRPr="00A101E0">
        <w:rPr>
          <w:rFonts w:cstheme="minorHAnsi"/>
          <w:color w:val="000000"/>
          <w:shd w:val="clear" w:color="auto" w:fill="FFFFFF"/>
        </w:rPr>
        <w:t xml:space="preserve">, olive,  </w:t>
      </w:r>
      <w:r w:rsidRPr="00A101E0">
        <w:rPr>
          <w:rFonts w:cstheme="minorHAnsi"/>
          <w:b/>
        </w:rPr>
        <w:t>Kazakh</w:t>
      </w:r>
      <w:r w:rsidRPr="00A101E0">
        <w:rPr>
          <w:rFonts w:cstheme="minorHAnsi"/>
        </w:rPr>
        <w:t xml:space="preserve">, </w:t>
      </w:r>
      <w:r w:rsidRPr="00A101E0">
        <w:rPr>
          <w:rStyle w:val="tlid-translation"/>
          <w:rFonts w:cstheme="minorHAnsi"/>
          <w:lang w:val="kk-KZ" w:bidi="gu-IN"/>
        </w:rPr>
        <w:t xml:space="preserve">зәйтүн, </w:t>
      </w:r>
      <w:r w:rsidRPr="00A101E0">
        <w:rPr>
          <w:rStyle w:val="tlid-translation"/>
          <w:rFonts w:cstheme="minorHAnsi"/>
          <w:color w:val="CC6600"/>
          <w:u w:val="single"/>
          <w:lang w:val="kk-KZ" w:bidi="gu-IN"/>
        </w:rPr>
        <w:t>zäytün</w:t>
      </w:r>
      <w:r w:rsidRPr="00A101E0">
        <w:rPr>
          <w:rStyle w:val="tlid-translation"/>
          <w:rFonts w:cstheme="minorHAnsi"/>
          <w:lang w:val="kk-KZ" w:bidi="gu-IN"/>
        </w:rPr>
        <w:t>, olive</w:t>
      </w:r>
      <w:r w:rsidRPr="00A101E0">
        <w:rPr>
          <w:rStyle w:val="tlid-translation"/>
          <w:rFonts w:cstheme="minorHAnsi"/>
          <w:lang w:bidi="gu-IN"/>
        </w:rPr>
        <w:t xml:space="preserve">, </w:t>
      </w:r>
      <w:r w:rsidRPr="00A101E0">
        <w:rPr>
          <w:rStyle w:val="tlid-translation"/>
          <w:rFonts w:cstheme="minorHAnsi"/>
          <w:b/>
          <w:lang w:bidi="gu-IN"/>
        </w:rPr>
        <w:t>Uzbek</w:t>
      </w:r>
      <w:r w:rsidRPr="00A101E0">
        <w:rPr>
          <w:rStyle w:val="tlid-translation"/>
          <w:rFonts w:cstheme="minorHAnsi"/>
          <w:lang w:bidi="gu-IN"/>
        </w:rPr>
        <w:t xml:space="preserve">, </w:t>
      </w:r>
      <w:r w:rsidRPr="00A101E0">
        <w:rPr>
          <w:rStyle w:val="tlid-translation"/>
          <w:rFonts w:cstheme="minorHAnsi"/>
          <w:color w:val="CC6600"/>
          <w:u w:val="single"/>
          <w:lang w:val="uz-Latn-UZ" w:bidi="gu-IN"/>
        </w:rPr>
        <w:t>zaytun</w:t>
      </w:r>
      <w:r w:rsidRPr="00A101E0">
        <w:rPr>
          <w:rStyle w:val="tlid-translation"/>
          <w:rFonts w:cstheme="minorHAnsi"/>
          <w:lang w:val="uz-Latn-UZ" w:bidi="gu-IN"/>
        </w:rPr>
        <w:t xml:space="preserve">, olive, </w:t>
      </w:r>
      <w:r w:rsidRPr="00A101E0">
        <w:rPr>
          <w:rStyle w:val="tlid-translation"/>
          <w:rFonts w:cstheme="minorHAnsi"/>
          <w:b/>
          <w:lang w:val="uz-Latn-UZ" w:bidi="gu-IN"/>
        </w:rPr>
        <w:t>Tajik</w:t>
      </w:r>
      <w:r w:rsidRPr="00A101E0">
        <w:rPr>
          <w:rStyle w:val="tlid-translation"/>
          <w:rFonts w:cstheme="minorHAnsi"/>
          <w:lang w:val="uz-Latn-UZ" w:bidi="gu-IN"/>
        </w:rPr>
        <w:t xml:space="preserve">, </w:t>
      </w:r>
      <w:r w:rsidRPr="00A101E0">
        <w:rPr>
          <w:rStyle w:val="tlid-translation"/>
          <w:rFonts w:cstheme="minorHAnsi"/>
          <w:lang w:val="tg-Cyrl-TJ" w:bidi="gu-IN"/>
        </w:rPr>
        <w:t xml:space="preserve">зайтун, </w:t>
      </w:r>
      <w:r w:rsidRPr="00A101E0">
        <w:rPr>
          <w:rStyle w:val="tlid-translation"/>
          <w:rFonts w:cstheme="minorHAnsi"/>
          <w:color w:val="CC6600"/>
          <w:u w:val="single"/>
          <w:lang w:val="tg-Cyrl-TJ" w:bidi="gu-IN"/>
        </w:rPr>
        <w:t>zajtun</w:t>
      </w:r>
      <w:r w:rsidRPr="00A101E0">
        <w:rPr>
          <w:rStyle w:val="tlid-translation"/>
          <w:rFonts w:cstheme="minorHAnsi"/>
          <w:lang w:val="tg-Cyrl-TJ" w:bidi="gu-IN"/>
        </w:rPr>
        <w:t>, olive</w:t>
      </w:r>
      <w:r w:rsidRPr="00A101E0">
        <w:rPr>
          <w:rStyle w:val="tlid-translation"/>
          <w:rFonts w:cstheme="minorHAnsi"/>
          <w:lang w:bidi="gu-IN"/>
        </w:rPr>
        <w:t xml:space="preserve">, </w:t>
      </w:r>
      <w:r w:rsidRPr="00A101E0">
        <w:rPr>
          <w:rStyle w:val="tlid-translation"/>
          <w:rFonts w:cstheme="minorHAnsi"/>
          <w:b/>
          <w:lang w:bidi="gu-IN"/>
        </w:rPr>
        <w:t>Kyrgyz</w:t>
      </w:r>
      <w:r w:rsidRPr="00A101E0">
        <w:rPr>
          <w:rStyle w:val="tlid-translation"/>
          <w:rFonts w:cstheme="minorHAnsi"/>
          <w:lang w:bidi="gu-IN"/>
        </w:rPr>
        <w:t xml:space="preserve">, </w:t>
      </w:r>
      <w:r w:rsidRPr="00A101E0">
        <w:rPr>
          <w:rStyle w:val="tlid-translation"/>
          <w:rFonts w:cstheme="minorHAnsi"/>
          <w:lang w:val="ky-KG" w:bidi="gu-IN"/>
        </w:rPr>
        <w:t xml:space="preserve">зайтун, </w:t>
      </w:r>
      <w:r w:rsidRPr="00A101E0">
        <w:rPr>
          <w:rStyle w:val="tlid-translation"/>
          <w:rFonts w:cstheme="minorHAnsi"/>
          <w:color w:val="CC6600"/>
          <w:u w:val="single"/>
          <w:lang w:val="ky-KG" w:bidi="gu-IN"/>
        </w:rPr>
        <w:t>zaytun</w:t>
      </w:r>
      <w:r w:rsidRPr="00A101E0">
        <w:rPr>
          <w:rStyle w:val="tlid-translation"/>
          <w:rFonts w:cstheme="minorHAnsi"/>
          <w:lang w:val="ky-KG" w:bidi="gu-IN"/>
        </w:rPr>
        <w:t>, olive</w:t>
      </w:r>
      <w:r w:rsidRPr="00A101E0">
        <w:rPr>
          <w:rStyle w:val="tlid-translation"/>
          <w:rFonts w:cstheme="minorHAnsi"/>
          <w:lang w:bidi="gu-IN"/>
        </w:rPr>
        <w:t xml:space="preserve">, </w:t>
      </w:r>
      <w:r w:rsidRPr="00A101E0">
        <w:rPr>
          <w:rStyle w:val="tlid-translation"/>
          <w:rFonts w:cstheme="minorHAnsi"/>
          <w:b/>
          <w:lang w:bidi="gu-IN"/>
        </w:rPr>
        <w:t>Mongolian</w:t>
      </w:r>
      <w:r w:rsidRPr="00A101E0">
        <w:rPr>
          <w:rStyle w:val="tlid-translation"/>
          <w:rFonts w:cstheme="minorHAnsi"/>
          <w:lang w:bidi="gu-IN"/>
        </w:rPr>
        <w:t xml:space="preserve">, </w:t>
      </w:r>
      <w:r w:rsidRPr="00A101E0">
        <w:rPr>
          <w:rStyle w:val="tlid-translation"/>
          <w:rFonts w:cstheme="minorHAnsi"/>
          <w:lang w:val="mn-MN" w:bidi="gu-IN"/>
        </w:rPr>
        <w:t xml:space="preserve">чидун, </w:t>
      </w:r>
      <w:r w:rsidRPr="00A101E0">
        <w:rPr>
          <w:rStyle w:val="tlid-translation"/>
          <w:rFonts w:cstheme="minorHAnsi"/>
          <w:color w:val="CC6600"/>
          <w:u w:val="single"/>
          <w:lang w:val="mn-MN" w:bidi="gu-IN"/>
        </w:rPr>
        <w:t>chidun</w:t>
      </w:r>
      <w:r w:rsidRPr="00A101E0">
        <w:rPr>
          <w:rStyle w:val="tlid-translation"/>
          <w:rFonts w:cstheme="minorHAnsi"/>
          <w:lang w:val="mn-MN" w:bidi="gu-IN"/>
        </w:rPr>
        <w:t>, olive</w:t>
      </w:r>
      <w:r w:rsidRPr="00A101E0">
        <w:rPr>
          <w:rStyle w:val="tlid-translation"/>
          <w:rFonts w:cstheme="minorHAnsi"/>
          <w:lang w:bidi="gu-IN"/>
        </w:rPr>
        <w:t xml:space="preserve">, </w:t>
      </w:r>
      <w:r w:rsidRPr="00A101E0">
        <w:rPr>
          <w:rStyle w:val="tlid-translation"/>
          <w:rFonts w:cstheme="minorHAnsi"/>
          <w:b/>
          <w:lang w:bidi="gu-IN"/>
        </w:rPr>
        <w:t>Sanskrit</w:t>
      </w:r>
      <w:r w:rsidRPr="00A101E0">
        <w:rPr>
          <w:rStyle w:val="tlid-translation"/>
          <w:rFonts w:cstheme="minorHAnsi"/>
          <w:lang w:bidi="gu-IN"/>
        </w:rPr>
        <w:t xml:space="preserve">, </w:t>
      </w:r>
      <w:r w:rsidRPr="00A101E0">
        <w:rPr>
          <w:rStyle w:val="sdata"/>
          <w:rFonts w:cstheme="minorHAnsi"/>
          <w:color w:val="0000EE"/>
        </w:rPr>
        <w:t>jitam</w:t>
      </w:r>
      <w:r w:rsidRPr="00A101E0">
        <w:rPr>
          <w:rStyle w:val="sdata"/>
          <w:rFonts w:cstheme="minorHAnsi"/>
        </w:rPr>
        <w:t xml:space="preserve">, olive, </w:t>
      </w:r>
      <w:r w:rsidRPr="00A101E0">
        <w:rPr>
          <w:rStyle w:val="sdata"/>
          <w:rFonts w:cstheme="minorHAnsi"/>
          <w:b/>
        </w:rPr>
        <w:t>Armenian</w:t>
      </w:r>
      <w:r w:rsidRPr="00A101E0">
        <w:rPr>
          <w:rStyle w:val="sdata"/>
          <w:rFonts w:cstheme="minorHAnsi"/>
        </w:rPr>
        <w:t xml:space="preserve">, </w:t>
      </w:r>
      <w:r w:rsidRPr="00A101E0">
        <w:rPr>
          <w:rFonts w:cstheme="minorHAnsi"/>
          <w:shd w:val="clear" w:color="auto" w:fill="FFFFFF"/>
        </w:rPr>
        <w:t xml:space="preserve">ձեթ, </w:t>
      </w:r>
      <w:r w:rsidRPr="00A101E0">
        <w:rPr>
          <w:rFonts w:cstheme="minorHAnsi"/>
          <w:color w:val="0000EE"/>
          <w:shd w:val="clear" w:color="auto" w:fill="FFFFFF"/>
        </w:rPr>
        <w:t>dzet</w:t>
      </w:r>
      <w:r w:rsidRPr="00A101E0">
        <w:rPr>
          <w:rFonts w:cstheme="minorHAnsi"/>
          <w:shd w:val="clear" w:color="auto" w:fill="FFFFFF"/>
        </w:rPr>
        <w:t xml:space="preserve">’, oil, </w:t>
      </w:r>
      <w:r w:rsidRPr="00A101E0">
        <w:rPr>
          <w:rStyle w:val="tlid-translation"/>
          <w:rFonts w:cstheme="minorHAnsi"/>
          <w:color w:val="3333FF"/>
          <w:shd w:val="clear" w:color="auto" w:fill="FFFFFF"/>
          <w:lang w:val="hy-AM"/>
        </w:rPr>
        <w:t>dzit</w:t>
      </w:r>
      <w:r w:rsidRPr="00A101E0">
        <w:rPr>
          <w:rStyle w:val="tlid-translation"/>
          <w:rFonts w:cstheme="minorHAnsi"/>
          <w:shd w:val="clear" w:color="auto" w:fill="FFFFFF"/>
          <w:lang w:val="hy-AM"/>
        </w:rPr>
        <w:t>’</w:t>
      </w:r>
      <w:r w:rsidRPr="00A101E0">
        <w:rPr>
          <w:rStyle w:val="tlid-translation"/>
          <w:rFonts w:cstheme="minorHAnsi"/>
          <w:color w:val="CC6600"/>
          <w:u w:val="single"/>
          <w:shd w:val="clear" w:color="auto" w:fill="FFFFFF"/>
          <w:lang w:val="hy-AM"/>
        </w:rPr>
        <w:t>ayugh</w:t>
      </w:r>
      <w:r w:rsidRPr="00A101E0">
        <w:rPr>
          <w:rStyle w:val="tlid-translation"/>
          <w:rFonts w:cstheme="minorHAnsi"/>
          <w:shd w:val="clear" w:color="auto" w:fill="FFFFFF"/>
          <w:lang w:val="hy-AM"/>
        </w:rPr>
        <w:t>,</w:t>
      </w:r>
      <w:r w:rsidRPr="00A101E0">
        <w:rPr>
          <w:rFonts w:cstheme="minorHAnsi"/>
          <w:shd w:val="clear" w:color="auto" w:fill="FFFFFF"/>
        </w:rPr>
        <w:t xml:space="preserve">  olive oil, </w:t>
      </w:r>
      <w:r w:rsidRPr="00A101E0">
        <w:rPr>
          <w:rFonts w:cstheme="minorHAnsi"/>
          <w:b/>
          <w:shd w:val="clear" w:color="auto" w:fill="FFFFFF"/>
        </w:rPr>
        <w:t>Kazakh</w:t>
      </w:r>
      <w:r w:rsidRPr="00A101E0">
        <w:rPr>
          <w:rFonts w:cstheme="minorHAnsi"/>
          <w:shd w:val="clear" w:color="auto" w:fill="FFFFFF"/>
        </w:rPr>
        <w:t xml:space="preserve">, </w:t>
      </w:r>
      <w:r w:rsidRPr="00A101E0">
        <w:rPr>
          <w:rStyle w:val="tlid-translation"/>
          <w:rFonts w:cstheme="minorHAnsi"/>
          <w:lang w:val="kk-KZ" w:bidi="gu-IN"/>
        </w:rPr>
        <w:t xml:space="preserve">майы, </w:t>
      </w:r>
      <w:r w:rsidRPr="00A101E0">
        <w:rPr>
          <w:rStyle w:val="tlid-translation"/>
          <w:rFonts w:cstheme="minorHAnsi"/>
          <w:color w:val="993399"/>
          <w:u w:val="single"/>
          <w:lang w:val="kk-KZ" w:bidi="gu-IN"/>
        </w:rPr>
        <w:t>mayı</w:t>
      </w:r>
      <w:r w:rsidRPr="00A101E0">
        <w:rPr>
          <w:rStyle w:val="tlid-translation"/>
          <w:rFonts w:cstheme="minorHAnsi"/>
          <w:lang w:val="kk-KZ" w:bidi="gu-IN"/>
        </w:rPr>
        <w:t>,, oil</w:t>
      </w:r>
      <w:r w:rsidRPr="00A101E0">
        <w:rPr>
          <w:rStyle w:val="tlid-translation"/>
          <w:rFonts w:cstheme="minorHAnsi"/>
          <w:lang w:bidi="gu-IN"/>
        </w:rPr>
        <w:t xml:space="preserve">, </w:t>
      </w:r>
      <w:r w:rsidRPr="00A101E0">
        <w:rPr>
          <w:rStyle w:val="tlid-translation"/>
          <w:rFonts w:cstheme="minorHAnsi"/>
          <w:b/>
          <w:lang w:bidi="gu-IN"/>
        </w:rPr>
        <w:t>Kyrgyz</w:t>
      </w:r>
      <w:r w:rsidRPr="00A101E0">
        <w:rPr>
          <w:rStyle w:val="tlid-translation"/>
          <w:rFonts w:cstheme="minorHAnsi"/>
          <w:lang w:bidi="gu-IN"/>
        </w:rPr>
        <w:t xml:space="preserve">, </w:t>
      </w:r>
      <w:r w:rsidRPr="00A101E0">
        <w:rPr>
          <w:rStyle w:val="tlid-translation"/>
          <w:rFonts w:cstheme="minorHAnsi"/>
          <w:lang w:val="ky-KG" w:bidi="gu-IN"/>
        </w:rPr>
        <w:t xml:space="preserve">май, </w:t>
      </w:r>
      <w:r w:rsidRPr="00A101E0">
        <w:rPr>
          <w:rStyle w:val="tlid-translation"/>
          <w:rFonts w:cstheme="minorHAnsi"/>
          <w:color w:val="993399"/>
          <w:u w:val="single"/>
          <w:lang w:val="ky-KG" w:bidi="gu-IN"/>
        </w:rPr>
        <w:t>may</w:t>
      </w:r>
      <w:r w:rsidRPr="00A101E0">
        <w:rPr>
          <w:rStyle w:val="tlid-translation"/>
          <w:rFonts w:cstheme="minorHAnsi"/>
          <w:lang w:val="ky-KG" w:bidi="gu-IN"/>
        </w:rPr>
        <w:t>, oil</w:t>
      </w:r>
      <w:r w:rsidRPr="00A101E0">
        <w:rPr>
          <w:rStyle w:val="tlid-translation"/>
          <w:rFonts w:cstheme="minorHAnsi"/>
          <w:lang w:bidi="gu-IN"/>
        </w:rPr>
        <w:t>.</w:t>
      </w:r>
      <w:r w:rsidRPr="00A101E0">
        <w:rPr>
          <w:rFonts w:eastAsiaTheme="minorEastAsia" w:cstheme="minorHAnsi"/>
        </w:rPr>
        <w:br/>
      </w:r>
    </w:p>
  </w:footnote>
  <w:footnote w:id="221">
    <w:p w:rsidR="007B148B" w:rsidRDefault="007B148B">
      <w:pPr>
        <w:pStyle w:val="FootnoteText"/>
      </w:pPr>
      <w:r>
        <w:rPr>
          <w:rStyle w:val="FootnoteReference"/>
        </w:rPr>
        <w:footnoteRef/>
      </w:r>
      <w:r>
        <w:t xml:space="preserve"> </w:t>
      </w:r>
      <w:r w:rsidRPr="00C13582">
        <w:rPr>
          <w:rFonts w:cstheme="minorHAnsi"/>
          <w:b/>
        </w:rPr>
        <w:t>Hittite</w:t>
      </w:r>
      <w:r w:rsidRPr="00C13582">
        <w:rPr>
          <w:rFonts w:cstheme="minorHAnsi"/>
        </w:rPr>
        <w:t xml:space="preserve">, </w:t>
      </w:r>
      <w:r w:rsidRPr="00C13582">
        <w:rPr>
          <w:rFonts w:cstheme="minorHAnsi"/>
          <w:b/>
          <w:bCs/>
          <w:color w:val="993399"/>
          <w:u w:val="single"/>
          <w:shd w:val="clear" w:color="auto" w:fill="FFFFFF"/>
        </w:rPr>
        <w:t>hasa</w:t>
      </w:r>
      <w:r w:rsidRPr="00C13582">
        <w:rPr>
          <w:rFonts w:cstheme="minorHAnsi"/>
          <w:color w:val="222222"/>
          <w:shd w:val="clear" w:color="auto" w:fill="FFFFFF"/>
        </w:rPr>
        <w:t xml:space="preserve">, descendant, </w:t>
      </w:r>
      <w:r w:rsidRPr="00C13582">
        <w:rPr>
          <w:rFonts w:cstheme="minorHAnsi"/>
          <w:b/>
          <w:bCs/>
          <w:color w:val="993399"/>
          <w:u w:val="single"/>
        </w:rPr>
        <w:t>hasa</w:t>
      </w:r>
      <w:r w:rsidRPr="00C13582">
        <w:rPr>
          <w:rFonts w:cstheme="minorHAnsi"/>
          <w:color w:val="FF0000"/>
        </w:rPr>
        <w:t xml:space="preserve">, </w:t>
      </w:r>
      <w:r w:rsidRPr="00C13582">
        <w:rPr>
          <w:rFonts w:cstheme="minorHAnsi"/>
          <w:b/>
          <w:bCs/>
          <w:color w:val="993399"/>
          <w:u w:val="single"/>
        </w:rPr>
        <w:t>hntsasa</w:t>
      </w:r>
      <w:r w:rsidRPr="00C13582">
        <w:rPr>
          <w:rFonts w:cstheme="minorHAnsi"/>
        </w:rPr>
        <w:t xml:space="preserve">, offspring, further generations, </w:t>
      </w:r>
      <w:r w:rsidRPr="00C13582">
        <w:rPr>
          <w:rFonts w:cstheme="minorHAnsi"/>
          <w:b/>
          <w:bCs/>
          <w:color w:val="993399"/>
          <w:u w:val="single"/>
        </w:rPr>
        <w:t>hasadr/hasan</w:t>
      </w:r>
      <w:r w:rsidRPr="00C13582">
        <w:rPr>
          <w:rFonts w:cstheme="minorHAnsi"/>
        </w:rPr>
        <w:t xml:space="preserve">, offspring, begetting, birth, family, </w:t>
      </w:r>
      <w:r w:rsidRPr="00C13582">
        <w:rPr>
          <w:rFonts w:cstheme="minorHAnsi"/>
          <w:b/>
        </w:rPr>
        <w:t>Basque</w:t>
      </w:r>
      <w:r w:rsidRPr="00C13582">
        <w:rPr>
          <w:rFonts w:cstheme="minorHAnsi"/>
        </w:rPr>
        <w:t xml:space="preserve">, </w:t>
      </w:r>
      <w:r w:rsidRPr="00C13582">
        <w:rPr>
          <w:rFonts w:cstheme="minorHAnsi"/>
          <w:color w:val="993399"/>
          <w:u w:val="single"/>
          <w:shd w:val="clear" w:color="auto" w:fill="FFFFFF"/>
        </w:rPr>
        <w:t>hazi</w:t>
      </w:r>
      <w:r w:rsidRPr="00C13582">
        <w:rPr>
          <w:rFonts w:cstheme="minorHAnsi"/>
          <w:color w:val="000000"/>
          <w:shd w:val="clear" w:color="auto" w:fill="FFFFFF"/>
        </w:rPr>
        <w:t xml:space="preserve">, seed, </w:t>
      </w:r>
      <w:r w:rsidRPr="00C13582">
        <w:rPr>
          <w:rFonts w:cstheme="minorHAnsi"/>
          <w:b/>
          <w:color w:val="000000"/>
          <w:shd w:val="clear" w:color="auto" w:fill="FFFFFF"/>
        </w:rPr>
        <w:t>Welsh</w:t>
      </w:r>
      <w:r w:rsidRPr="00C13582">
        <w:rPr>
          <w:rFonts w:cstheme="minorHAnsi"/>
          <w:color w:val="000000"/>
          <w:shd w:val="clear" w:color="auto" w:fill="FFFFFF"/>
        </w:rPr>
        <w:t xml:space="preserve">, </w:t>
      </w:r>
      <w:r w:rsidRPr="00C13582">
        <w:rPr>
          <w:rFonts w:cstheme="minorHAnsi"/>
          <w:color w:val="993399"/>
          <w:u w:val="single"/>
        </w:rPr>
        <w:t>hadau</w:t>
      </w:r>
      <w:r w:rsidRPr="00C13582">
        <w:rPr>
          <w:rFonts w:cstheme="minorHAnsi"/>
        </w:rPr>
        <w:t>, seed,</w:t>
      </w:r>
      <w:r w:rsidRPr="00C13582">
        <w:rPr>
          <w:rFonts w:cstheme="minorHAnsi"/>
          <w:b/>
          <w:color w:val="000000"/>
          <w:shd w:val="clear" w:color="auto" w:fill="FFFFFF"/>
        </w:rPr>
        <w:t xml:space="preserve"> Persian</w:t>
      </w:r>
      <w:r w:rsidRPr="00C13582">
        <w:rPr>
          <w:rFonts w:cstheme="minorHAnsi"/>
          <w:color w:val="000000"/>
          <w:shd w:val="clear" w:color="auto" w:fill="FFFFFF"/>
        </w:rPr>
        <w:t>,</w:t>
      </w:r>
      <w:r w:rsidRPr="00C13582">
        <w:rPr>
          <w:rFonts w:cstheme="minorHAnsi"/>
          <w:b/>
          <w:color w:val="000000"/>
          <w:shd w:val="clear" w:color="auto" w:fill="FFFFFF"/>
        </w:rPr>
        <w:t xml:space="preserve"> </w:t>
      </w:r>
      <w:r w:rsidRPr="00C13582">
        <w:rPr>
          <w:rFonts w:cstheme="minorHAnsi"/>
          <w:color w:val="3333FF"/>
          <w:u w:val="single"/>
        </w:rPr>
        <w:t>mellat</w:t>
      </w:r>
      <w:r w:rsidRPr="00C13582">
        <w:rPr>
          <w:rFonts w:cstheme="minorHAnsi"/>
        </w:rPr>
        <w:t>, ملت nation, </w:t>
      </w:r>
      <w:r w:rsidRPr="00C13582">
        <w:rPr>
          <w:rFonts w:cstheme="minorHAnsi"/>
          <w:b/>
        </w:rPr>
        <w:t>Tajik</w:t>
      </w:r>
      <w:r w:rsidRPr="00C13582">
        <w:rPr>
          <w:rFonts w:cstheme="minorHAnsi"/>
        </w:rPr>
        <w:t xml:space="preserve">, </w:t>
      </w:r>
      <w:r w:rsidRPr="00C13582">
        <w:rPr>
          <w:rStyle w:val="jlqj4b"/>
          <w:rFonts w:cstheme="minorHAnsi"/>
          <w:lang w:val="tg-Cyrl-TJ"/>
        </w:rPr>
        <w:t>миллат, </w:t>
      </w:r>
      <w:r w:rsidRPr="00C13582">
        <w:rPr>
          <w:rStyle w:val="jlqj4b"/>
          <w:rFonts w:cstheme="minorHAnsi"/>
          <w:color w:val="3333FF"/>
          <w:u w:val="single"/>
          <w:lang w:val="tg-Cyrl-TJ"/>
        </w:rPr>
        <w:t>millat</w:t>
      </w:r>
      <w:r w:rsidRPr="00C13582">
        <w:rPr>
          <w:rStyle w:val="jlqj4b"/>
          <w:rFonts w:cstheme="minorHAnsi"/>
          <w:lang w:val="tg-Cyrl-TJ"/>
        </w:rPr>
        <w:t>, nation</w:t>
      </w:r>
      <w:r w:rsidRPr="00C13582">
        <w:rPr>
          <w:rStyle w:val="jlqj4b"/>
          <w:rFonts w:cstheme="minorHAnsi"/>
        </w:rPr>
        <w:t>,</w:t>
      </w:r>
      <w:r w:rsidRPr="00C13582">
        <w:rPr>
          <w:rStyle w:val="jlqj4b"/>
          <w:rFonts w:cstheme="minorHAnsi"/>
          <w:lang w:val="tg-Cyrl-TJ"/>
        </w:rPr>
        <w:t xml:space="preserve"> </w:t>
      </w:r>
      <w:r w:rsidRPr="00C13582">
        <w:rPr>
          <w:rFonts w:cstheme="minorHAnsi"/>
          <w:b/>
          <w:color w:val="000000"/>
          <w:shd w:val="clear" w:color="auto" w:fill="FFFFFF"/>
        </w:rPr>
        <w:t>Persian</w:t>
      </w:r>
      <w:r w:rsidRPr="00C13582">
        <w:rPr>
          <w:rFonts w:cstheme="minorHAnsi"/>
          <w:color w:val="000000"/>
          <w:shd w:val="clear" w:color="auto" w:fill="FFFFFF"/>
        </w:rPr>
        <w:t xml:space="preserve">, </w:t>
      </w:r>
      <w:r w:rsidRPr="00C13582">
        <w:rPr>
          <w:rFonts w:cstheme="minorHAnsi"/>
          <w:color w:val="CC6600"/>
          <w:u w:val="single"/>
        </w:rPr>
        <w:t>nežâd</w:t>
      </w:r>
      <w:r w:rsidRPr="00C13582">
        <w:rPr>
          <w:rFonts w:cstheme="minorHAnsi"/>
        </w:rPr>
        <w:t xml:space="preserve">, </w:t>
      </w:r>
      <w:r w:rsidRPr="00C13582">
        <w:rPr>
          <w:rStyle w:val="nobold"/>
          <w:rFonts w:cstheme="minorHAnsi"/>
        </w:rPr>
        <w:t>نژاد</w:t>
      </w:r>
      <w:r w:rsidRPr="00C13582">
        <w:rPr>
          <w:rFonts w:cstheme="minorHAnsi"/>
        </w:rPr>
        <w:t xml:space="preserve"> race, origin, pedigree,</w:t>
      </w:r>
      <w:r w:rsidRPr="00C13582">
        <w:rPr>
          <w:rFonts w:cstheme="minorHAnsi"/>
          <w:color w:val="CC6600"/>
        </w:rPr>
        <w:t xml:space="preserve"> </w:t>
      </w:r>
      <w:r w:rsidRPr="00C13582">
        <w:rPr>
          <w:rFonts w:cstheme="minorHAnsi"/>
          <w:color w:val="CC6600"/>
          <w:u w:val="single"/>
        </w:rPr>
        <w:t>nasi</w:t>
      </w:r>
      <w:r w:rsidRPr="00C13582">
        <w:rPr>
          <w:rFonts w:cstheme="minorHAnsi"/>
        </w:rPr>
        <w:t xml:space="preserve">, </w:t>
      </w:r>
      <w:r w:rsidRPr="00C13582">
        <w:rPr>
          <w:rStyle w:val="nobold"/>
          <w:rFonts w:cstheme="minorHAnsi"/>
        </w:rPr>
        <w:t>نسل,</w:t>
      </w:r>
      <w:r w:rsidRPr="00C13582">
        <w:rPr>
          <w:rFonts w:cstheme="minorHAnsi"/>
        </w:rPr>
        <w:t xml:space="preserve"> descendant, offspring, caste, </w:t>
      </w:r>
      <w:r w:rsidRPr="00C13582">
        <w:rPr>
          <w:rFonts w:cstheme="minorHAnsi"/>
          <w:b/>
        </w:rPr>
        <w:t>Belarusian</w:t>
      </w:r>
      <w:r w:rsidRPr="00C13582">
        <w:rPr>
          <w:rFonts w:cstheme="minorHAnsi"/>
        </w:rPr>
        <w:t xml:space="preserve">, </w:t>
      </w:r>
      <w:r w:rsidRPr="00C13582">
        <w:rPr>
          <w:rFonts w:cstheme="minorHAnsi"/>
          <w:color w:val="000000"/>
          <w:shd w:val="clear" w:color="auto" w:fill="FFFFFF"/>
        </w:rPr>
        <w:t xml:space="preserve">насеньне, </w:t>
      </w:r>
      <w:r w:rsidRPr="00C13582">
        <w:rPr>
          <w:rFonts w:cstheme="minorHAnsi"/>
          <w:color w:val="CC6600"/>
          <w:u w:val="single"/>
          <w:shd w:val="clear" w:color="auto" w:fill="FFFFFF"/>
        </w:rPr>
        <w:t>nasieńnie</w:t>
      </w:r>
      <w:r w:rsidRPr="00C13582">
        <w:rPr>
          <w:rFonts w:cstheme="minorHAnsi"/>
          <w:color w:val="000000"/>
          <w:shd w:val="clear" w:color="auto" w:fill="FFFFFF"/>
        </w:rPr>
        <w:t xml:space="preserve">, seed, </w:t>
      </w:r>
      <w:r w:rsidRPr="00C13582">
        <w:rPr>
          <w:rStyle w:val="tlid-translation"/>
          <w:rFonts w:cstheme="minorHAnsi"/>
          <w:color w:val="000000"/>
          <w:shd w:val="clear" w:color="auto" w:fill="FFFFFF"/>
          <w:lang w:val="be-BY"/>
        </w:rPr>
        <w:t xml:space="preserve">нашчадак, </w:t>
      </w:r>
      <w:r w:rsidRPr="00C13582">
        <w:rPr>
          <w:rStyle w:val="tlid-translation"/>
          <w:rFonts w:cstheme="minorHAnsi"/>
          <w:color w:val="CC6600"/>
          <w:u w:val="single"/>
          <w:shd w:val="clear" w:color="auto" w:fill="FFFFFF"/>
          <w:lang w:val="be-BY"/>
        </w:rPr>
        <w:t>naščadak</w:t>
      </w:r>
      <w:r w:rsidRPr="00C13582">
        <w:rPr>
          <w:rStyle w:val="tlid-translation"/>
          <w:rFonts w:cstheme="minorHAnsi"/>
          <w:color w:val="000000"/>
          <w:shd w:val="clear" w:color="auto" w:fill="FFFFFF"/>
          <w:lang w:val="be-BY"/>
        </w:rPr>
        <w:t>, heir, heiress, descendant</w:t>
      </w:r>
      <w:r w:rsidRPr="00C13582">
        <w:rPr>
          <w:rStyle w:val="tlid-translation"/>
          <w:rFonts w:cstheme="minorHAnsi"/>
          <w:color w:val="000000"/>
          <w:shd w:val="clear" w:color="auto" w:fill="FFFFFF"/>
        </w:rPr>
        <w:t xml:space="preserve">, </w:t>
      </w:r>
      <w:r w:rsidRPr="00C13582">
        <w:rPr>
          <w:rStyle w:val="tlid-translation"/>
          <w:rFonts w:cstheme="minorHAnsi"/>
          <w:color w:val="000000"/>
          <w:shd w:val="clear" w:color="auto" w:fill="FFFFFF"/>
          <w:lang w:val="be-BY"/>
        </w:rPr>
        <w:t>нацыі, </w:t>
      </w:r>
      <w:r w:rsidRPr="00C13582">
        <w:rPr>
          <w:rFonts w:cstheme="minorHAnsi"/>
          <w:color w:val="CC6600"/>
          <w:u w:val="single"/>
          <w:shd w:val="clear" w:color="auto" w:fill="FFFFFF"/>
        </w:rPr>
        <w:t>nacyi</w:t>
      </w:r>
      <w:r w:rsidRPr="00C13582">
        <w:rPr>
          <w:rFonts w:cstheme="minorHAnsi"/>
          <w:color w:val="000000"/>
          <w:shd w:val="clear" w:color="auto" w:fill="FFFFFF"/>
        </w:rPr>
        <w:t xml:space="preserve">, nation, </w:t>
      </w:r>
      <w:r w:rsidRPr="00C13582">
        <w:rPr>
          <w:rFonts w:cstheme="minorHAnsi"/>
          <w:b/>
          <w:color w:val="000000"/>
          <w:shd w:val="clear" w:color="auto" w:fill="FFFFFF"/>
        </w:rPr>
        <w:t>Croatian</w:t>
      </w:r>
      <w:r w:rsidRPr="00C13582">
        <w:rPr>
          <w:rFonts w:cstheme="minorHAnsi"/>
          <w:color w:val="000000"/>
          <w:shd w:val="clear" w:color="auto" w:fill="FFFFFF"/>
        </w:rPr>
        <w:t xml:space="preserve">, </w:t>
      </w:r>
      <w:r w:rsidRPr="00C13582">
        <w:rPr>
          <w:rStyle w:val="tlid-translation"/>
          <w:rFonts w:cstheme="minorHAnsi"/>
          <w:color w:val="CC6600"/>
          <w:u w:val="single"/>
          <w:shd w:val="clear" w:color="auto" w:fill="FFFFFF"/>
          <w:lang w:val="hr-HR"/>
        </w:rPr>
        <w:t>narod</w:t>
      </w:r>
      <w:r w:rsidRPr="00C13582">
        <w:rPr>
          <w:rStyle w:val="tlid-translation"/>
          <w:rFonts w:cstheme="minorHAnsi"/>
          <w:color w:val="000000"/>
          <w:shd w:val="clear" w:color="auto" w:fill="FFFFFF"/>
          <w:lang w:val="hr-HR"/>
        </w:rPr>
        <w:t xml:space="preserve">, nation, people, folk, </w:t>
      </w:r>
      <w:r w:rsidRPr="00C13582">
        <w:rPr>
          <w:rStyle w:val="gt-baf-cell"/>
          <w:rFonts w:cstheme="minorHAnsi"/>
          <w:color w:val="CC6600"/>
          <w:u w:val="single"/>
          <w:shd w:val="clear" w:color="auto" w:fill="FFFFFF"/>
          <w:lang w:val="hr-HR"/>
        </w:rPr>
        <w:t>nacija</w:t>
      </w:r>
      <w:r w:rsidRPr="00C13582">
        <w:rPr>
          <w:rStyle w:val="gt-baf-cell"/>
          <w:rFonts w:cstheme="minorHAnsi"/>
          <w:color w:val="000000"/>
          <w:shd w:val="clear" w:color="auto" w:fill="FFFFFF"/>
          <w:lang w:val="hr-HR"/>
        </w:rPr>
        <w:t xml:space="preserve">, nation, country, </w:t>
      </w:r>
      <w:r w:rsidRPr="00C13582">
        <w:rPr>
          <w:rStyle w:val="tlid-translation"/>
          <w:rFonts w:cstheme="minorHAnsi"/>
          <w:b/>
          <w:color w:val="000000"/>
          <w:shd w:val="clear" w:color="auto" w:fill="FFFFFF"/>
        </w:rPr>
        <w:t>Polish</w:t>
      </w:r>
      <w:r w:rsidRPr="00C13582">
        <w:rPr>
          <w:rStyle w:val="tlid-translation"/>
          <w:rFonts w:cstheme="minorHAnsi"/>
          <w:color w:val="000000"/>
          <w:shd w:val="clear" w:color="auto" w:fill="FFFFFF"/>
        </w:rPr>
        <w:t xml:space="preserve">, </w:t>
      </w:r>
      <w:r w:rsidRPr="00C13582">
        <w:rPr>
          <w:rStyle w:val="tlid-translation"/>
          <w:rFonts w:cstheme="minorHAnsi"/>
          <w:color w:val="CC6600"/>
          <w:u w:val="single"/>
          <w:shd w:val="clear" w:color="auto" w:fill="FFFFFF"/>
          <w:lang w:val="pl-PL"/>
        </w:rPr>
        <w:t>nasionko</w:t>
      </w:r>
      <w:r w:rsidRPr="00C13582">
        <w:rPr>
          <w:rStyle w:val="tlid-translation"/>
          <w:rFonts w:cstheme="minorHAnsi"/>
          <w:color w:val="000000"/>
          <w:shd w:val="clear" w:color="auto" w:fill="FFFFFF"/>
          <w:lang w:val="pl-PL"/>
        </w:rPr>
        <w:t xml:space="preserve">, seed, grain, </w:t>
      </w:r>
      <w:r w:rsidRPr="00C13582">
        <w:rPr>
          <w:rStyle w:val="gt-baf-cell"/>
          <w:rFonts w:cstheme="minorHAnsi"/>
          <w:color w:val="CC6600"/>
          <w:u w:val="single"/>
          <w:shd w:val="clear" w:color="auto" w:fill="FFFFFF"/>
          <w:lang w:val="pl-PL"/>
        </w:rPr>
        <w:t>nasienie</w:t>
      </w:r>
      <w:r w:rsidRPr="00C13582">
        <w:rPr>
          <w:rStyle w:val="gt-baf-cell"/>
          <w:rFonts w:cstheme="minorHAnsi"/>
          <w:color w:val="000000"/>
          <w:shd w:val="clear" w:color="auto" w:fill="FFFFFF"/>
          <w:lang w:val="pl-PL"/>
        </w:rPr>
        <w:t xml:space="preserve">, seed, posterity, </w:t>
      </w:r>
      <w:r w:rsidRPr="00C13582">
        <w:rPr>
          <w:rStyle w:val="tlid-translation"/>
          <w:rFonts w:cstheme="minorHAnsi"/>
          <w:color w:val="CC6600"/>
          <w:u w:val="single"/>
          <w:shd w:val="clear" w:color="auto" w:fill="FFFFFF"/>
          <w:lang w:val="pl-PL"/>
        </w:rPr>
        <w:t>naród</w:t>
      </w:r>
      <w:r w:rsidRPr="00C13582">
        <w:rPr>
          <w:rStyle w:val="tlid-translation"/>
          <w:rFonts w:cstheme="minorHAnsi"/>
          <w:color w:val="000000"/>
          <w:shd w:val="clear" w:color="auto" w:fill="FFFFFF"/>
          <w:lang w:val="pl-PL"/>
        </w:rPr>
        <w:t xml:space="preserve">, </w:t>
      </w:r>
      <w:r w:rsidRPr="00C13582">
        <w:rPr>
          <w:rStyle w:val="tlid-translation"/>
          <w:rFonts w:cstheme="minorHAnsi"/>
          <w:color w:val="CC6600"/>
          <w:u w:val="single"/>
          <w:shd w:val="clear" w:color="auto" w:fill="FFFFFF"/>
          <w:lang w:val="pl-PL"/>
        </w:rPr>
        <w:t>nacja</w:t>
      </w:r>
      <w:r w:rsidRPr="00C13582">
        <w:rPr>
          <w:rStyle w:val="tlid-translation"/>
          <w:rFonts w:cstheme="minorHAnsi"/>
          <w:color w:val="000000"/>
          <w:shd w:val="clear" w:color="auto" w:fill="FFFFFF"/>
          <w:lang w:val="pl-PL"/>
        </w:rPr>
        <w:t xml:space="preserve">, nation, </w:t>
      </w:r>
      <w:r w:rsidRPr="00C13582">
        <w:rPr>
          <w:rStyle w:val="gt-baf-cell"/>
          <w:rFonts w:cstheme="minorHAnsi"/>
          <w:color w:val="000000"/>
          <w:shd w:val="clear" w:color="auto" w:fill="FFFFFF"/>
          <w:lang w:val="pl-PL"/>
        </w:rPr>
        <w:t xml:space="preserve"> </w:t>
      </w:r>
      <w:r w:rsidRPr="00C13582">
        <w:rPr>
          <w:rStyle w:val="gt-baf-cell"/>
          <w:rFonts w:cstheme="minorHAnsi"/>
          <w:b/>
          <w:color w:val="000000"/>
          <w:shd w:val="clear" w:color="auto" w:fill="FFFFFF"/>
          <w:lang w:val="pl-PL"/>
        </w:rPr>
        <w:t>Latvian</w:t>
      </w:r>
      <w:r w:rsidRPr="00C13582">
        <w:rPr>
          <w:rStyle w:val="gt-baf-cell"/>
          <w:rFonts w:cstheme="minorHAnsi"/>
          <w:color w:val="000000"/>
          <w:shd w:val="clear" w:color="auto" w:fill="FFFFFF"/>
          <w:lang w:val="pl-PL"/>
        </w:rPr>
        <w:t xml:space="preserve">, </w:t>
      </w:r>
      <w:r w:rsidRPr="00C13582">
        <w:rPr>
          <w:rStyle w:val="tlid-translation"/>
          <w:rFonts w:cstheme="minorHAnsi"/>
          <w:color w:val="CC6600"/>
          <w:u w:val="single"/>
          <w:shd w:val="clear" w:color="auto" w:fill="FFFFFF"/>
          <w:lang w:val="lv-LV"/>
        </w:rPr>
        <w:t>pēcnācējs</w:t>
      </w:r>
      <w:r w:rsidRPr="00C13582">
        <w:rPr>
          <w:rStyle w:val="tlid-translation"/>
          <w:rFonts w:cstheme="minorHAnsi"/>
          <w:color w:val="000000"/>
          <w:shd w:val="clear" w:color="auto" w:fill="FFFFFF"/>
          <w:lang w:val="lv-LV"/>
        </w:rPr>
        <w:t xml:space="preserve">, descendant, offspring, scion, </w:t>
      </w:r>
      <w:r w:rsidRPr="00C13582">
        <w:rPr>
          <w:rStyle w:val="tlid-translation"/>
          <w:rFonts w:cstheme="minorHAnsi"/>
          <w:b/>
          <w:color w:val="000000"/>
          <w:shd w:val="clear" w:color="auto" w:fill="FFFFFF"/>
          <w:lang w:val="lv-LV"/>
        </w:rPr>
        <w:t>Latvian</w:t>
      </w:r>
      <w:r w:rsidRPr="00C13582">
        <w:rPr>
          <w:rStyle w:val="tlid-translation"/>
          <w:rFonts w:cstheme="minorHAnsi"/>
          <w:color w:val="000000"/>
          <w:shd w:val="clear" w:color="auto" w:fill="FFFFFF"/>
          <w:lang w:val="lv-LV"/>
        </w:rPr>
        <w:t xml:space="preserve">, </w:t>
      </w:r>
      <w:r w:rsidRPr="00C13582">
        <w:rPr>
          <w:rStyle w:val="gt-baf-cell"/>
          <w:rFonts w:cstheme="minorHAnsi"/>
          <w:color w:val="CC6600"/>
          <w:u w:val="single"/>
          <w:shd w:val="clear" w:color="auto" w:fill="FFFFFF"/>
          <w:lang w:val="lv-LV"/>
        </w:rPr>
        <w:t>nācija</w:t>
      </w:r>
      <w:r w:rsidRPr="00C13582">
        <w:rPr>
          <w:rStyle w:val="gt-baf-cell"/>
          <w:rFonts w:cstheme="minorHAnsi"/>
          <w:color w:val="000000"/>
          <w:shd w:val="clear" w:color="auto" w:fill="FFFFFF"/>
          <w:lang w:val="lv-LV"/>
        </w:rPr>
        <w:t xml:space="preserve">, nation, people, </w:t>
      </w:r>
      <w:r w:rsidRPr="00C13582">
        <w:rPr>
          <w:rStyle w:val="gt-baf-cell"/>
          <w:rFonts w:cstheme="minorHAnsi"/>
          <w:b/>
          <w:color w:val="000000"/>
          <w:shd w:val="clear" w:color="auto" w:fill="FFFFFF"/>
          <w:lang w:val="lv-LV"/>
        </w:rPr>
        <w:t>Romanian</w:t>
      </w:r>
      <w:r w:rsidRPr="00C13582">
        <w:rPr>
          <w:rStyle w:val="gt-baf-cell"/>
          <w:rFonts w:cstheme="minorHAnsi"/>
          <w:color w:val="000000"/>
          <w:shd w:val="clear" w:color="auto" w:fill="FFFFFF"/>
          <w:lang w:val="lv-LV"/>
        </w:rPr>
        <w:t xml:space="preserve">, </w:t>
      </w:r>
      <w:r w:rsidRPr="00C13582">
        <w:rPr>
          <w:rStyle w:val="gt-baf-cell"/>
          <w:rFonts w:cstheme="minorHAnsi"/>
          <w:color w:val="CC6600"/>
          <w:u w:val="single"/>
          <w:shd w:val="clear" w:color="auto" w:fill="FFFFFF"/>
        </w:rPr>
        <w:t>naţiune</w:t>
      </w:r>
      <w:r w:rsidRPr="00C13582">
        <w:rPr>
          <w:rStyle w:val="gt-baf-cell"/>
          <w:rFonts w:cstheme="minorHAnsi"/>
          <w:color w:val="000000"/>
          <w:shd w:val="clear" w:color="auto" w:fill="FFFFFF"/>
        </w:rPr>
        <w:t>, nation, people, folk</w:t>
      </w:r>
      <w:r w:rsidRPr="00C13582">
        <w:rPr>
          <w:rFonts w:cstheme="minorHAnsi"/>
          <w:color w:val="000000"/>
          <w:shd w:val="clear" w:color="auto" w:fill="FFFFFF"/>
        </w:rPr>
        <w:t xml:space="preserve">, </w:t>
      </w:r>
      <w:r w:rsidRPr="00C13582">
        <w:rPr>
          <w:rFonts w:cstheme="minorHAnsi"/>
          <w:color w:val="CC6600"/>
          <w:u w:val="single"/>
          <w:shd w:val="clear" w:color="auto" w:fill="FFFFFF"/>
        </w:rPr>
        <w:t>neam</w:t>
      </w:r>
      <w:r w:rsidRPr="00C13582">
        <w:rPr>
          <w:rFonts w:cstheme="minorHAnsi"/>
          <w:color w:val="000000"/>
          <w:shd w:val="clear" w:color="auto" w:fill="FFFFFF"/>
        </w:rPr>
        <w:t xml:space="preserve">, nation, people, race, lineage, family, kind, </w:t>
      </w:r>
      <w:r w:rsidRPr="00C13582">
        <w:rPr>
          <w:rFonts w:cstheme="minorHAnsi"/>
          <w:b/>
          <w:color w:val="000000"/>
          <w:shd w:val="clear" w:color="auto" w:fill="FFFFFF"/>
        </w:rPr>
        <w:t>Basque</w:t>
      </w:r>
      <w:r w:rsidRPr="00C13582">
        <w:rPr>
          <w:rFonts w:cstheme="minorHAnsi"/>
          <w:color w:val="000000"/>
          <w:shd w:val="clear" w:color="auto" w:fill="FFFFFF"/>
        </w:rPr>
        <w:t xml:space="preserve">, </w:t>
      </w:r>
      <w:r w:rsidRPr="00C13582">
        <w:rPr>
          <w:rStyle w:val="tlid-translation"/>
          <w:rFonts w:cstheme="minorHAnsi"/>
          <w:color w:val="CC6600"/>
          <w:u w:val="single"/>
          <w:shd w:val="clear" w:color="auto" w:fill="FFFFFF"/>
          <w:lang w:val="eu-ES"/>
        </w:rPr>
        <w:t>nazio</w:t>
      </w:r>
      <w:r w:rsidRPr="00C13582">
        <w:rPr>
          <w:rStyle w:val="tlid-translation"/>
          <w:rFonts w:cstheme="minorHAnsi"/>
          <w:color w:val="000000"/>
          <w:shd w:val="clear" w:color="auto" w:fill="FFFFFF"/>
          <w:lang w:val="eu-ES"/>
        </w:rPr>
        <w:t>, nation,</w:t>
      </w:r>
      <w:r w:rsidRPr="00C13582">
        <w:rPr>
          <w:rFonts w:cstheme="minorHAnsi"/>
          <w:color w:val="000000"/>
          <w:shd w:val="clear" w:color="auto" w:fill="FFFFFF"/>
        </w:rPr>
        <w:t xml:space="preserve"> Latin, </w:t>
      </w:r>
      <w:r w:rsidRPr="00C13582">
        <w:rPr>
          <w:rFonts w:cstheme="minorHAnsi"/>
          <w:color w:val="CC6600"/>
          <w:u w:val="single"/>
        </w:rPr>
        <w:t>nascor-i</w:t>
      </w:r>
      <w:r w:rsidRPr="00C13582">
        <w:rPr>
          <w:rFonts w:cstheme="minorHAnsi"/>
          <w:color w:val="000000"/>
        </w:rPr>
        <w:t>,</w:t>
      </w:r>
      <w:r w:rsidRPr="00C13582">
        <w:rPr>
          <w:rFonts w:cstheme="minorHAnsi"/>
          <w:color w:val="CC6600"/>
          <w:u w:val="single"/>
        </w:rPr>
        <w:t xml:space="preserve"> natos</w:t>
      </w:r>
      <w:r w:rsidRPr="00C13582">
        <w:rPr>
          <w:rFonts w:cstheme="minorHAnsi"/>
          <w:color w:val="EE0000"/>
        </w:rPr>
        <w:t xml:space="preserve"> </w:t>
      </w:r>
      <w:r w:rsidRPr="00C13582">
        <w:rPr>
          <w:rFonts w:cstheme="minorHAnsi"/>
          <w:color w:val="000000"/>
        </w:rPr>
        <w:t>and [</w:t>
      </w:r>
      <w:r w:rsidRPr="00C13582">
        <w:rPr>
          <w:rFonts w:cstheme="minorHAnsi"/>
          <w:color w:val="CC6600"/>
          <w:u w:val="single"/>
        </w:rPr>
        <w:t>gnatus</w:t>
      </w:r>
      <w:r w:rsidRPr="00C13582">
        <w:rPr>
          <w:rFonts w:cstheme="minorHAnsi"/>
          <w:color w:val="000000"/>
        </w:rPr>
        <w:t>], pluperf. 3rd pers. Pl,</w:t>
      </w:r>
      <w:r w:rsidRPr="00C13582">
        <w:rPr>
          <w:rFonts w:cstheme="minorHAnsi"/>
          <w:color w:val="FF0000"/>
        </w:rPr>
        <w:t xml:space="preserve"> </w:t>
      </w:r>
      <w:r w:rsidRPr="00C13582">
        <w:rPr>
          <w:rFonts w:cstheme="minorHAnsi"/>
          <w:color w:val="CC6600"/>
          <w:u w:val="single"/>
        </w:rPr>
        <w:t>natierantto</w:t>
      </w:r>
      <w:r w:rsidRPr="00C13582">
        <w:rPr>
          <w:rFonts w:cstheme="minorHAnsi"/>
          <w:color w:val="000000"/>
        </w:rPr>
        <w:t xml:space="preserve">, be born, to come into existence, arise, be produced, </w:t>
      </w:r>
      <w:r w:rsidRPr="00C13582">
        <w:rPr>
          <w:rFonts w:cstheme="minorHAnsi"/>
          <w:color w:val="CC6600"/>
          <w:u w:val="single"/>
        </w:rPr>
        <w:t>natus-a-um</w:t>
      </w:r>
      <w:r w:rsidRPr="00C13582">
        <w:rPr>
          <w:rFonts w:cstheme="minorHAnsi"/>
          <w:color w:val="000000"/>
        </w:rPr>
        <w:t xml:space="preserve">, born, naturally, fitted or constituted; </w:t>
      </w:r>
      <w:r w:rsidRPr="00C13582">
        <w:rPr>
          <w:rFonts w:cstheme="minorHAnsi"/>
          <w:color w:val="CC6600"/>
          <w:u w:val="single"/>
        </w:rPr>
        <w:t>natio-onis</w:t>
      </w:r>
      <w:r w:rsidRPr="00C13582">
        <w:rPr>
          <w:rFonts w:cstheme="minorHAnsi"/>
          <w:color w:val="000000"/>
        </w:rPr>
        <w:t>,</w:t>
      </w:r>
      <w:r w:rsidRPr="00C13582">
        <w:rPr>
          <w:rFonts w:cstheme="minorHAnsi"/>
          <w:color w:val="EE0000"/>
        </w:rPr>
        <w:t xml:space="preserve"> </w:t>
      </w:r>
      <w:r w:rsidRPr="00C13582">
        <w:rPr>
          <w:rFonts w:cstheme="minorHAnsi"/>
          <w:color w:val="000000"/>
        </w:rPr>
        <w:t xml:space="preserve">being born, birth, a tribe, race, people, </w:t>
      </w:r>
      <w:r w:rsidRPr="00C13582">
        <w:rPr>
          <w:rFonts w:cstheme="minorHAnsi"/>
          <w:b/>
          <w:color w:val="000000"/>
        </w:rPr>
        <w:t>Irish</w:t>
      </w:r>
      <w:r w:rsidRPr="00C13582">
        <w:rPr>
          <w:rFonts w:cstheme="minorHAnsi"/>
          <w:color w:val="000000"/>
        </w:rPr>
        <w:t xml:space="preserve">, </w:t>
      </w:r>
      <w:r w:rsidRPr="00C13582">
        <w:rPr>
          <w:rStyle w:val="tlid-translation"/>
          <w:rFonts w:cstheme="minorHAnsi"/>
          <w:color w:val="CC6600"/>
          <w:u w:val="single"/>
          <w:lang w:val="ga-IE"/>
        </w:rPr>
        <w:t>náisiún</w:t>
      </w:r>
      <w:r w:rsidRPr="00C13582">
        <w:rPr>
          <w:rStyle w:val="tlid-translation"/>
          <w:rFonts w:cstheme="minorHAnsi"/>
          <w:lang w:val="ga-IE"/>
        </w:rPr>
        <w:t>, nation</w:t>
      </w:r>
      <w:r w:rsidRPr="00C13582">
        <w:rPr>
          <w:rStyle w:val="tlid-translation"/>
          <w:rFonts w:cstheme="minorHAnsi"/>
        </w:rPr>
        <w:t xml:space="preserve">, </w:t>
      </w:r>
      <w:r w:rsidRPr="00C13582">
        <w:rPr>
          <w:rStyle w:val="tlid-translation"/>
          <w:rFonts w:cstheme="minorHAnsi"/>
          <w:b/>
        </w:rPr>
        <w:t>Scots-Gaelic</w:t>
      </w:r>
      <w:r w:rsidRPr="00C13582">
        <w:rPr>
          <w:rStyle w:val="tlid-translation"/>
          <w:rFonts w:cstheme="minorHAnsi"/>
        </w:rPr>
        <w:t xml:space="preserve">, </w:t>
      </w:r>
      <w:r w:rsidRPr="00C13582">
        <w:rPr>
          <w:rStyle w:val="tlid-translation"/>
          <w:rFonts w:cstheme="minorHAnsi"/>
          <w:color w:val="CC6600"/>
          <w:u w:val="single"/>
          <w:lang w:val="gd-GB"/>
        </w:rPr>
        <w:t>nàisean</w:t>
      </w:r>
      <w:r w:rsidRPr="00C13582">
        <w:rPr>
          <w:rStyle w:val="tlid-translation"/>
          <w:rFonts w:cstheme="minorHAnsi"/>
          <w:lang w:val="gd-GB"/>
        </w:rPr>
        <w:t>, n</w:t>
      </w:r>
      <w:r w:rsidRPr="00C13582">
        <w:rPr>
          <w:rStyle w:val="tlid-translation"/>
          <w:rFonts w:cstheme="minorHAnsi"/>
        </w:rPr>
        <w:t>ati</w:t>
      </w:r>
      <w:r w:rsidRPr="00C13582">
        <w:rPr>
          <w:rStyle w:val="tlid-translation"/>
          <w:rFonts w:cstheme="minorHAnsi"/>
          <w:lang w:val="gd-GB"/>
        </w:rPr>
        <w:t>on</w:t>
      </w:r>
      <w:r w:rsidRPr="00C13582">
        <w:rPr>
          <w:rStyle w:val="tlid-translation"/>
          <w:rFonts w:cstheme="minorHAnsi"/>
        </w:rPr>
        <w:t xml:space="preserve">, </w:t>
      </w:r>
      <w:r w:rsidRPr="00C13582">
        <w:rPr>
          <w:rStyle w:val="tlid-translation"/>
          <w:rFonts w:cstheme="minorHAnsi"/>
          <w:b/>
        </w:rPr>
        <w:t>Italian</w:t>
      </w:r>
      <w:r w:rsidRPr="00C13582">
        <w:rPr>
          <w:rStyle w:val="tlid-translation"/>
          <w:rFonts w:cstheme="minorHAnsi"/>
        </w:rPr>
        <w:t xml:space="preserve">, </w:t>
      </w:r>
      <w:r w:rsidRPr="00C13582">
        <w:rPr>
          <w:rStyle w:val="tlid-translation"/>
          <w:rFonts w:cstheme="minorHAnsi"/>
          <w:color w:val="CC6600"/>
          <w:u w:val="single"/>
          <w:lang w:val="it-IT"/>
        </w:rPr>
        <w:t>nazione</w:t>
      </w:r>
      <w:r w:rsidRPr="00C13582">
        <w:rPr>
          <w:rStyle w:val="tlid-translation"/>
          <w:rFonts w:cstheme="minorHAnsi"/>
          <w:lang w:val="it-IT"/>
        </w:rPr>
        <w:t xml:space="preserve">, nation, </w:t>
      </w:r>
      <w:r w:rsidRPr="00C13582">
        <w:rPr>
          <w:rFonts w:cstheme="minorHAnsi"/>
        </w:rPr>
        <w:t> </w:t>
      </w:r>
      <w:r w:rsidRPr="00C13582">
        <w:rPr>
          <w:rFonts w:cstheme="minorHAnsi"/>
          <w:b/>
        </w:rPr>
        <w:t>French</w:t>
      </w:r>
      <w:r w:rsidRPr="00C13582">
        <w:rPr>
          <w:rFonts w:cstheme="minorHAnsi"/>
        </w:rPr>
        <w:t xml:space="preserve">, </w:t>
      </w:r>
      <w:r w:rsidRPr="00C13582">
        <w:rPr>
          <w:rFonts w:cstheme="minorHAnsi"/>
          <w:color w:val="CC6600"/>
          <w:u w:val="single"/>
        </w:rPr>
        <w:t>nation</w:t>
      </w:r>
      <w:r w:rsidRPr="00C13582">
        <w:rPr>
          <w:rFonts w:cstheme="minorHAnsi"/>
        </w:rPr>
        <w:t xml:space="preserve">, nation, </w:t>
      </w:r>
      <w:r w:rsidRPr="00C13582">
        <w:rPr>
          <w:rFonts w:cstheme="minorHAnsi"/>
          <w:b/>
        </w:rPr>
        <w:t>English</w:t>
      </w:r>
      <w:r w:rsidRPr="00C13582">
        <w:rPr>
          <w:rFonts w:cstheme="minorHAnsi"/>
        </w:rPr>
        <w:t xml:space="preserve">, </w:t>
      </w:r>
      <w:r w:rsidRPr="00C13582">
        <w:rPr>
          <w:rFonts w:cstheme="minorHAnsi"/>
          <w:color w:val="CC6600"/>
          <w:u w:val="single"/>
        </w:rPr>
        <w:t>nation</w:t>
      </w:r>
      <w:r w:rsidRPr="00C13582">
        <w:rPr>
          <w:rFonts w:cstheme="minorHAnsi"/>
        </w:rPr>
        <w:t xml:space="preserve">, [&lt;Lat. </w:t>
      </w:r>
      <w:r w:rsidRPr="00C13582">
        <w:rPr>
          <w:rFonts w:cstheme="minorHAnsi"/>
          <w:color w:val="CC6600"/>
          <w:u w:val="single"/>
        </w:rPr>
        <w:t>natio</w:t>
      </w:r>
      <w:r w:rsidRPr="00C13582">
        <w:rPr>
          <w:rFonts w:cstheme="minorHAnsi"/>
        </w:rPr>
        <w:t xml:space="preserve">], </w:t>
      </w:r>
      <w:r w:rsidRPr="00C13582">
        <w:rPr>
          <w:rFonts w:cstheme="minorHAnsi"/>
          <w:b/>
        </w:rPr>
        <w:t>Etruscan</w:t>
      </w:r>
      <w:r w:rsidRPr="00C13582">
        <w:rPr>
          <w:rFonts w:cstheme="minorHAnsi"/>
        </w:rPr>
        <w:t xml:space="preserve">, </w:t>
      </w:r>
      <w:r w:rsidRPr="00C13582">
        <w:rPr>
          <w:rFonts w:cstheme="minorHAnsi"/>
          <w:color w:val="CC6600"/>
          <w:u w:val="single"/>
          <w:shd w:val="clear" w:color="auto" w:fill="FFFFFF"/>
        </w:rPr>
        <w:t>nas</w:t>
      </w:r>
      <w:r w:rsidRPr="00C13582">
        <w:rPr>
          <w:rFonts w:cstheme="minorHAnsi"/>
          <w:shd w:val="clear" w:color="auto" w:fill="FFFFFF"/>
        </w:rPr>
        <w:t xml:space="preserve">, </w:t>
      </w:r>
      <w:r w:rsidRPr="00C13582">
        <w:rPr>
          <w:rFonts w:cstheme="minorHAnsi"/>
          <w:color w:val="CC6600"/>
          <w:u w:val="single"/>
          <w:shd w:val="clear" w:color="auto" w:fill="FFFFFF"/>
        </w:rPr>
        <w:t>NASeR</w:t>
      </w:r>
      <w:r w:rsidRPr="00C13582">
        <w:rPr>
          <w:rFonts w:cstheme="minorHAnsi"/>
          <w:shd w:val="clear" w:color="auto" w:fill="FFFFFF"/>
        </w:rPr>
        <w:t xml:space="preserve">, </w:t>
      </w:r>
      <w:r w:rsidRPr="00C13582">
        <w:rPr>
          <w:rFonts w:cstheme="minorHAnsi"/>
          <w:color w:val="CC6600"/>
          <w:u w:val="single"/>
          <w:shd w:val="clear" w:color="auto" w:fill="FFFFFF"/>
        </w:rPr>
        <w:t>nasc</w:t>
      </w:r>
      <w:r w:rsidRPr="00C13582">
        <w:rPr>
          <w:rFonts w:cstheme="minorHAnsi"/>
          <w:shd w:val="clear" w:color="auto" w:fill="FFFFFF"/>
        </w:rPr>
        <w:t>,</w:t>
      </w:r>
      <w:r w:rsidRPr="00C13582">
        <w:rPr>
          <w:rFonts w:cstheme="minorHAnsi"/>
        </w:rPr>
        <w:t xml:space="preserve"> </w:t>
      </w:r>
      <w:r w:rsidRPr="00C13582">
        <w:rPr>
          <w:rFonts w:cstheme="minorHAnsi"/>
          <w:color w:val="CC6600"/>
          <w:u w:val="single"/>
          <w:shd w:val="clear" w:color="auto" w:fill="FFFFFF"/>
        </w:rPr>
        <w:t>nate</w:t>
      </w:r>
      <w:r w:rsidRPr="00C13582">
        <w:rPr>
          <w:rFonts w:cstheme="minorHAnsi"/>
          <w:shd w:val="clear" w:color="auto" w:fill="FFFFFF"/>
        </w:rPr>
        <w:t xml:space="preserve">, </w:t>
      </w:r>
      <w:r w:rsidRPr="00C13582">
        <w:rPr>
          <w:rFonts w:cstheme="minorHAnsi"/>
          <w:color w:val="CC6600"/>
          <w:u w:val="single"/>
          <w:shd w:val="clear" w:color="auto" w:fill="FFFFFF"/>
        </w:rPr>
        <w:t>naten</w:t>
      </w:r>
      <w:r w:rsidRPr="00C13582">
        <w:rPr>
          <w:rFonts w:cstheme="minorHAnsi"/>
          <w:shd w:val="clear" w:color="auto" w:fill="FFFFFF"/>
        </w:rPr>
        <w:t xml:space="preserve">, </w:t>
      </w:r>
      <w:r w:rsidRPr="00C13582">
        <w:rPr>
          <w:rFonts w:cstheme="minorHAnsi"/>
          <w:color w:val="CC6600"/>
          <w:u w:val="single"/>
          <w:shd w:val="clear" w:color="auto" w:fill="FFFFFF"/>
        </w:rPr>
        <w:t xml:space="preserve"> nateran</w:t>
      </w:r>
      <w:r w:rsidRPr="00C13582">
        <w:rPr>
          <w:rFonts w:cstheme="minorHAnsi"/>
        </w:rPr>
        <w:t xml:space="preserve">, </w:t>
      </w:r>
      <w:r w:rsidRPr="00C13582">
        <w:rPr>
          <w:rFonts w:cstheme="minorHAnsi"/>
          <w:color w:val="CC6600"/>
          <w:u w:val="single"/>
          <w:shd w:val="clear" w:color="auto" w:fill="FFFFFF"/>
        </w:rPr>
        <w:t>nat</w:t>
      </w:r>
      <w:r w:rsidRPr="00C13582">
        <w:rPr>
          <w:rFonts w:cstheme="minorHAnsi"/>
          <w:color w:val="FF0000"/>
          <w:shd w:val="clear" w:color="auto" w:fill="FFFFFF"/>
        </w:rPr>
        <w:t>i</w:t>
      </w:r>
      <w:r w:rsidRPr="00C13582">
        <w:rPr>
          <w:rFonts w:cstheme="minorHAnsi"/>
          <w:shd w:val="clear" w:color="auto" w:fill="FFFFFF"/>
        </w:rPr>
        <w:t>,</w:t>
      </w:r>
      <w:r w:rsidRPr="00C13582">
        <w:rPr>
          <w:rFonts w:cstheme="minorHAnsi"/>
          <w:b/>
        </w:rPr>
        <w:t xml:space="preserve"> </w:t>
      </w:r>
      <w:r w:rsidRPr="00C13582">
        <w:rPr>
          <w:rFonts w:cstheme="minorHAnsi"/>
          <w:color w:val="CC6600"/>
          <w:u w:val="single"/>
          <w:shd w:val="clear" w:color="auto" w:fill="FFFFFF"/>
        </w:rPr>
        <w:t>natim</w:t>
      </w:r>
      <w:r w:rsidRPr="00C13582">
        <w:rPr>
          <w:rFonts w:cstheme="minorHAnsi"/>
          <w:shd w:val="clear" w:color="auto" w:fill="FFFFFF"/>
        </w:rPr>
        <w:t>,</w:t>
      </w:r>
      <w:r w:rsidRPr="00C13582">
        <w:rPr>
          <w:rFonts w:cstheme="minorHAnsi"/>
          <w:b/>
        </w:rPr>
        <w:t xml:space="preserve"> </w:t>
      </w:r>
      <w:r w:rsidRPr="00C13582">
        <w:rPr>
          <w:rFonts w:cstheme="minorHAnsi"/>
          <w:color w:val="CC6600"/>
          <w:u w:val="single"/>
          <w:shd w:val="clear" w:color="auto" w:fill="FFFFFF"/>
        </w:rPr>
        <w:t>natine</w:t>
      </w:r>
      <w:r w:rsidRPr="00C13582">
        <w:rPr>
          <w:rFonts w:cstheme="minorHAnsi"/>
          <w:shd w:val="clear" w:color="auto" w:fill="FFFFFF"/>
        </w:rPr>
        <w:t xml:space="preserve">, </w:t>
      </w:r>
      <w:r w:rsidRPr="00C13582">
        <w:rPr>
          <w:rFonts w:cstheme="minorHAnsi"/>
          <w:b/>
          <w:shd w:val="clear" w:color="auto" w:fill="FFFFFF"/>
        </w:rPr>
        <w:t>Kazakh</w:t>
      </w:r>
      <w:r w:rsidRPr="00C13582">
        <w:rPr>
          <w:rFonts w:cstheme="minorHAnsi"/>
          <w:shd w:val="clear" w:color="auto" w:fill="FFFFFF"/>
        </w:rPr>
        <w:t xml:space="preserve">, </w:t>
      </w:r>
      <w:r w:rsidRPr="00C13582">
        <w:rPr>
          <w:rStyle w:val="jlqj4b"/>
          <w:rFonts w:cstheme="minorHAnsi"/>
          <w:lang w:val="kk-KZ" w:bidi="gu-IN"/>
        </w:rPr>
        <w:t xml:space="preserve">нәсіл, </w:t>
      </w:r>
      <w:r w:rsidRPr="00C13582">
        <w:rPr>
          <w:rStyle w:val="jlqj4b"/>
          <w:rFonts w:cstheme="minorHAnsi"/>
          <w:color w:val="CC6600"/>
          <w:u w:val="single"/>
          <w:lang w:val="kk-KZ" w:bidi="gu-IN"/>
        </w:rPr>
        <w:t>näsil</w:t>
      </w:r>
      <w:r w:rsidRPr="00C13582">
        <w:rPr>
          <w:rStyle w:val="jlqj4b"/>
          <w:rFonts w:cstheme="minorHAnsi"/>
          <w:lang w:val="kk-KZ" w:bidi="gu-IN"/>
        </w:rPr>
        <w:t>, race,</w:t>
      </w:r>
      <w:r w:rsidRPr="00C13582">
        <w:rPr>
          <w:rFonts w:cstheme="minorHAnsi"/>
          <w:b/>
          <w:shd w:val="clear" w:color="auto" w:fill="FFFFFF"/>
        </w:rPr>
        <w:t xml:space="preserve"> Tajik</w:t>
      </w:r>
      <w:r w:rsidRPr="00C13582">
        <w:rPr>
          <w:rFonts w:cstheme="minorHAnsi"/>
          <w:shd w:val="clear" w:color="auto" w:fill="FFFFFF"/>
        </w:rPr>
        <w:t>,</w:t>
      </w:r>
      <w:r w:rsidRPr="00C13582">
        <w:rPr>
          <w:rFonts w:cstheme="minorHAnsi"/>
          <w:b/>
          <w:shd w:val="clear" w:color="auto" w:fill="FFFFFF"/>
        </w:rPr>
        <w:t xml:space="preserve"> </w:t>
      </w:r>
      <w:r w:rsidRPr="00C13582">
        <w:rPr>
          <w:rStyle w:val="jlqj4b"/>
          <w:rFonts w:cstheme="minorHAnsi"/>
          <w:lang w:val="tg-Cyrl-TJ"/>
        </w:rPr>
        <w:t>нажод</w:t>
      </w:r>
      <w:r w:rsidRPr="00C13582">
        <w:rPr>
          <w:rFonts w:cstheme="minorHAnsi"/>
        </w:rPr>
        <w:t xml:space="preserve">, </w:t>
      </w:r>
      <w:r w:rsidRPr="00C13582">
        <w:rPr>
          <w:rFonts w:cstheme="minorHAnsi"/>
          <w:color w:val="CC6600"/>
          <w:u w:val="single"/>
        </w:rPr>
        <w:t>naƶod</w:t>
      </w:r>
      <w:r w:rsidRPr="00C13582">
        <w:rPr>
          <w:rFonts w:cstheme="minorHAnsi"/>
        </w:rPr>
        <w:t xml:space="preserve">, race, </w:t>
      </w:r>
      <w:r w:rsidRPr="00C13582">
        <w:rPr>
          <w:rFonts w:cstheme="minorHAnsi"/>
          <w:b/>
          <w:shd w:val="clear" w:color="auto" w:fill="FFFFFF"/>
        </w:rPr>
        <w:t>Sanskrit</w:t>
      </w:r>
      <w:r w:rsidRPr="00C13582">
        <w:rPr>
          <w:rFonts w:cstheme="minorHAnsi"/>
          <w:shd w:val="clear" w:color="auto" w:fill="FFFFFF"/>
        </w:rPr>
        <w:t xml:space="preserve">, </w:t>
      </w:r>
      <w:r w:rsidRPr="00C13582">
        <w:rPr>
          <w:rStyle w:val="sdata"/>
          <w:rFonts w:cstheme="minorHAnsi"/>
          <w:bCs/>
          <w:color w:val="3333FF"/>
          <w:lang w:val="en"/>
        </w:rPr>
        <w:t>anūka</w:t>
      </w:r>
      <w:r w:rsidRPr="00C13582">
        <w:rPr>
          <w:rStyle w:val="sdata"/>
          <w:rFonts w:cstheme="minorHAnsi"/>
          <w:bCs/>
          <w:lang w:val="en"/>
        </w:rPr>
        <w:t xml:space="preserve">, race, family, </w:t>
      </w:r>
      <w:r w:rsidRPr="00C13582">
        <w:rPr>
          <w:rStyle w:val="sdata"/>
          <w:rFonts w:cstheme="minorHAnsi"/>
          <w:b/>
          <w:bCs/>
          <w:lang w:val="en"/>
        </w:rPr>
        <w:t>Belarusian</w:t>
      </w:r>
      <w:r w:rsidRPr="00C13582">
        <w:rPr>
          <w:rStyle w:val="sdata"/>
          <w:rFonts w:cstheme="minorHAnsi"/>
          <w:bCs/>
          <w:lang w:val="en"/>
        </w:rPr>
        <w:t xml:space="preserve">, </w:t>
      </w:r>
      <w:r w:rsidRPr="00C13582">
        <w:rPr>
          <w:rStyle w:val="shorttext0"/>
          <w:rFonts w:cstheme="minorHAnsi"/>
          <w:color w:val="000000"/>
          <w:shd w:val="clear" w:color="auto" w:fill="FFFFFF"/>
          <w:lang w:val="be-BY"/>
        </w:rPr>
        <w:t>Гонкі</w:t>
      </w:r>
      <w:r w:rsidRPr="00C13582">
        <w:rPr>
          <w:rFonts w:cstheme="minorHAnsi"/>
          <w:color w:val="000000"/>
          <w:shd w:val="clear" w:color="auto" w:fill="FFFFFF"/>
        </w:rPr>
        <w:t xml:space="preserve">, </w:t>
      </w:r>
      <w:r w:rsidRPr="00C13582">
        <w:rPr>
          <w:rFonts w:cstheme="minorHAnsi"/>
          <w:color w:val="3333FF"/>
          <w:shd w:val="clear" w:color="auto" w:fill="FFFFFF"/>
        </w:rPr>
        <w:t>honki</w:t>
      </w:r>
      <w:r w:rsidRPr="00C13582">
        <w:rPr>
          <w:rFonts w:cstheme="minorHAnsi"/>
          <w:color w:val="000000"/>
          <w:shd w:val="clear" w:color="auto" w:fill="FFFFFF"/>
        </w:rPr>
        <w:t>, race,</w:t>
      </w:r>
      <w:r w:rsidRPr="00C13582">
        <w:rPr>
          <w:rFonts w:cstheme="minorHAnsi"/>
          <w:shd w:val="clear" w:color="auto" w:fill="FFFFFF"/>
        </w:rPr>
        <w:t xml:space="preserve"> </w:t>
      </w:r>
      <w:r w:rsidRPr="00C13582">
        <w:rPr>
          <w:rFonts w:cstheme="minorHAnsi"/>
          <w:b/>
          <w:shd w:val="clear" w:color="auto" w:fill="FFFFFF"/>
        </w:rPr>
        <w:t>Irish</w:t>
      </w:r>
      <w:r w:rsidRPr="00C13582">
        <w:rPr>
          <w:rFonts w:cstheme="minorHAnsi"/>
          <w:shd w:val="clear" w:color="auto" w:fill="FFFFFF"/>
        </w:rPr>
        <w:t xml:space="preserve">, </w:t>
      </w:r>
      <w:r w:rsidRPr="00C13582">
        <w:rPr>
          <w:rFonts w:cstheme="minorHAnsi"/>
        </w:rPr>
        <w:t>uuomo</w:t>
      </w:r>
      <w:r w:rsidRPr="00C13582">
        <w:rPr>
          <w:rFonts w:cstheme="minorHAnsi"/>
          <w:color w:val="009900"/>
          <w:u w:val="single"/>
        </w:rPr>
        <w:t>cine</w:t>
      </w:r>
      <w:r w:rsidRPr="00C13582">
        <w:rPr>
          <w:rFonts w:cstheme="minorHAnsi"/>
        </w:rPr>
        <w:t xml:space="preserve">, </w:t>
      </w:r>
      <w:r w:rsidRPr="00C13582">
        <w:rPr>
          <w:rFonts w:cstheme="minorHAnsi"/>
          <w:u w:val="single"/>
        </w:rPr>
        <w:t xml:space="preserve"> </w:t>
      </w:r>
      <w:r w:rsidRPr="00C13582">
        <w:rPr>
          <w:rStyle w:val="shorttext"/>
          <w:rFonts w:cstheme="minorHAnsi"/>
          <w:color w:val="009900"/>
          <w:u w:val="single"/>
          <w:lang w:val="ga-IE"/>
        </w:rPr>
        <w:t>cine</w:t>
      </w:r>
      <w:r w:rsidRPr="00C13582">
        <w:rPr>
          <w:rStyle w:val="shorttext"/>
          <w:rFonts w:cstheme="minorHAnsi"/>
          <w:color w:val="000000"/>
          <w:lang w:val="ga-IE"/>
        </w:rPr>
        <w:t xml:space="preserve">, race, </w:t>
      </w:r>
      <w:r w:rsidRPr="00C13582">
        <w:rPr>
          <w:rFonts w:cstheme="minorHAnsi"/>
          <w:b/>
        </w:rPr>
        <w:t>Welsh</w:t>
      </w:r>
      <w:r w:rsidRPr="00C13582">
        <w:rPr>
          <w:rFonts w:cstheme="minorHAnsi"/>
        </w:rPr>
        <w:t xml:space="preserve">, </w:t>
      </w:r>
      <w:r w:rsidRPr="00C13582">
        <w:rPr>
          <w:rStyle w:val="tlid-translation"/>
          <w:rFonts w:cstheme="minorHAnsi"/>
          <w:color w:val="009900"/>
          <w:u w:val="single"/>
          <w:lang w:val="cy-GB"/>
        </w:rPr>
        <w:t>cenedl</w:t>
      </w:r>
      <w:r w:rsidRPr="00C13582">
        <w:rPr>
          <w:rStyle w:val="tlid-translation"/>
          <w:rFonts w:cstheme="minorHAnsi"/>
          <w:lang w:val="cy-GB"/>
        </w:rPr>
        <w:t xml:space="preserve">, nation, </w:t>
      </w:r>
      <w:r w:rsidRPr="00C13582">
        <w:rPr>
          <w:rStyle w:val="tlid-translation"/>
          <w:rFonts w:cstheme="minorHAnsi"/>
          <w:b/>
          <w:lang w:val="cy-GB"/>
        </w:rPr>
        <w:t>English</w:t>
      </w:r>
      <w:r w:rsidRPr="00C13582">
        <w:rPr>
          <w:rStyle w:val="tlid-translation"/>
          <w:rFonts w:cstheme="minorHAnsi"/>
          <w:lang w:val="cy-GB"/>
        </w:rPr>
        <w:t xml:space="preserve">, </w:t>
      </w:r>
      <w:r w:rsidRPr="00C13582">
        <w:rPr>
          <w:rFonts w:cstheme="minorHAnsi"/>
          <w:color w:val="009900"/>
          <w:u w:val="single"/>
        </w:rPr>
        <w:t>kind</w:t>
      </w:r>
      <w:r w:rsidRPr="00C13582">
        <w:rPr>
          <w:rFonts w:cstheme="minorHAnsi"/>
        </w:rPr>
        <w:t xml:space="preserve">, [&lt;OE, </w:t>
      </w:r>
      <w:r w:rsidRPr="00C13582">
        <w:rPr>
          <w:rFonts w:cstheme="minorHAnsi"/>
          <w:color w:val="009900"/>
          <w:u w:val="single"/>
        </w:rPr>
        <w:t>gecynd</w:t>
      </w:r>
      <w:r w:rsidRPr="00C13582">
        <w:rPr>
          <w:rFonts w:cstheme="minorHAnsi"/>
        </w:rPr>
        <w:t xml:space="preserve">, </w:t>
      </w:r>
      <w:r w:rsidRPr="00C13582">
        <w:rPr>
          <w:rFonts w:cstheme="minorHAnsi"/>
          <w:b/>
        </w:rPr>
        <w:t>Uzbek</w:t>
      </w:r>
      <w:r w:rsidRPr="00C13582">
        <w:rPr>
          <w:rFonts w:cstheme="minorHAnsi"/>
        </w:rPr>
        <w:t xml:space="preserve">, </w:t>
      </w:r>
      <w:r w:rsidRPr="00C13582">
        <w:rPr>
          <w:rStyle w:val="jlqj4b"/>
          <w:rFonts w:cstheme="minorHAnsi"/>
          <w:color w:val="CC6600"/>
          <w:u w:val="single"/>
          <w:lang w:val="kk-KZ" w:bidi="gu-IN"/>
        </w:rPr>
        <w:t>avlod</w:t>
      </w:r>
      <w:r w:rsidRPr="00C13582">
        <w:rPr>
          <w:rStyle w:val="jlqj4b"/>
          <w:rFonts w:cstheme="minorHAnsi"/>
          <w:lang w:val="kk-KZ" w:bidi="gu-IN"/>
        </w:rPr>
        <w:t>, descendant</w:t>
      </w:r>
      <w:r w:rsidRPr="00C13582">
        <w:rPr>
          <w:rStyle w:val="jlqj4b"/>
          <w:rFonts w:cstheme="minorHAnsi"/>
          <w:lang w:bidi="gu-IN"/>
        </w:rPr>
        <w:t xml:space="preserve">, </w:t>
      </w:r>
      <w:r w:rsidRPr="00C13582">
        <w:rPr>
          <w:rStyle w:val="jlqj4b"/>
          <w:rFonts w:cstheme="minorHAnsi"/>
          <w:b/>
          <w:lang w:bidi="gu-IN"/>
        </w:rPr>
        <w:t>Tajik</w:t>
      </w:r>
      <w:r w:rsidRPr="00C13582">
        <w:rPr>
          <w:rStyle w:val="jlqj4b"/>
          <w:rFonts w:cstheme="minorHAnsi"/>
          <w:lang w:bidi="gu-IN"/>
        </w:rPr>
        <w:t xml:space="preserve">, </w:t>
      </w:r>
      <w:r w:rsidRPr="00C13582">
        <w:rPr>
          <w:rStyle w:val="jlqj4b"/>
          <w:rFonts w:cstheme="minorHAnsi"/>
          <w:lang w:val="tg-Cyrl-TJ"/>
        </w:rPr>
        <w:t>авлод, </w:t>
      </w:r>
      <w:r w:rsidRPr="00C13582">
        <w:rPr>
          <w:rStyle w:val="jlqj4b"/>
          <w:rFonts w:cstheme="minorHAnsi"/>
          <w:color w:val="CC6600"/>
          <w:u w:val="single"/>
          <w:lang w:val="tg-Cyrl-TJ"/>
        </w:rPr>
        <w:t>avlod</w:t>
      </w:r>
      <w:r w:rsidRPr="00C13582">
        <w:rPr>
          <w:rStyle w:val="jlqj4b"/>
          <w:rFonts w:cstheme="minorHAnsi"/>
          <w:lang w:val="tg-Cyrl-TJ"/>
        </w:rPr>
        <w:t xml:space="preserve">, descendant, </w:t>
      </w:r>
      <w:r w:rsidRPr="00C13582">
        <w:rPr>
          <w:rFonts w:cstheme="minorHAnsi"/>
          <w:b/>
        </w:rPr>
        <w:t>Sanskrit</w:t>
      </w:r>
      <w:r w:rsidRPr="00C13582">
        <w:rPr>
          <w:rFonts w:cstheme="minorHAnsi"/>
        </w:rPr>
        <w:t xml:space="preserve">, </w:t>
      </w:r>
      <w:r w:rsidRPr="00C13582">
        <w:rPr>
          <w:rFonts w:cstheme="minorHAnsi"/>
          <w:color w:val="3333FF"/>
          <w:u w:val="single"/>
        </w:rPr>
        <w:t>gaṇa</w:t>
      </w:r>
      <w:r w:rsidRPr="00C13582">
        <w:rPr>
          <w:rFonts w:cstheme="minorHAnsi"/>
        </w:rPr>
        <w:t xml:space="preserve">, clan, </w:t>
      </w:r>
      <w:r w:rsidRPr="00C13582">
        <w:rPr>
          <w:rFonts w:cstheme="minorHAnsi"/>
          <w:b/>
        </w:rPr>
        <w:t>Latin</w:t>
      </w:r>
      <w:r w:rsidRPr="00C13582">
        <w:rPr>
          <w:rFonts w:cstheme="minorHAnsi"/>
        </w:rPr>
        <w:t xml:space="preserve">, </w:t>
      </w:r>
      <w:r w:rsidRPr="00C13582">
        <w:rPr>
          <w:rFonts w:cstheme="minorHAnsi"/>
          <w:color w:val="3333FF"/>
          <w:u w:val="single"/>
        </w:rPr>
        <w:t>gens-gentis</w:t>
      </w:r>
      <w:r w:rsidRPr="00C13582">
        <w:rPr>
          <w:rFonts w:cstheme="minorHAnsi"/>
          <w:color w:val="000000"/>
        </w:rPr>
        <w:t xml:space="preserve">, family, clan,  stock, race, tribe, </w:t>
      </w:r>
      <w:r w:rsidRPr="00C13582">
        <w:rPr>
          <w:rFonts w:cstheme="minorHAnsi"/>
          <w:b/>
          <w:color w:val="000000"/>
        </w:rPr>
        <w:t>Greek</w:t>
      </w:r>
      <w:r w:rsidRPr="00C13582">
        <w:rPr>
          <w:rFonts w:cstheme="minorHAnsi"/>
          <w:color w:val="000000"/>
        </w:rPr>
        <w:t>,</w:t>
      </w:r>
      <w:r w:rsidRPr="00C13582">
        <w:rPr>
          <w:rStyle w:val="Heading1Char"/>
          <w:rFonts w:asciiTheme="minorHAnsi" w:eastAsiaTheme="minorHAnsi" w:hAnsiTheme="minorHAnsi" w:cstheme="minorHAnsi"/>
          <w:sz w:val="20"/>
          <w:szCs w:val="20"/>
          <w:shd w:val="clear" w:color="auto" w:fill="FFFFFF"/>
          <w:lang w:val="el-GR"/>
        </w:rPr>
        <w:t xml:space="preserve"> </w:t>
      </w:r>
      <w:r w:rsidRPr="00C13582">
        <w:rPr>
          <w:rStyle w:val="shorttext0"/>
          <w:rFonts w:cstheme="minorHAnsi"/>
          <w:shd w:val="clear" w:color="auto" w:fill="FFFFFF"/>
          <w:lang w:val="el-GR"/>
        </w:rPr>
        <w:t>Αγώνας</w:t>
      </w:r>
      <w:r w:rsidRPr="00C13582">
        <w:rPr>
          <w:rFonts w:cstheme="minorHAnsi"/>
          <w:shd w:val="clear" w:color="auto" w:fill="FFFFFF"/>
        </w:rPr>
        <w:t xml:space="preserve">, </w:t>
      </w:r>
      <w:r w:rsidRPr="00C13582">
        <w:rPr>
          <w:rFonts w:cstheme="minorHAnsi"/>
          <w:color w:val="3333FF"/>
          <w:u w:val="single"/>
          <w:shd w:val="clear" w:color="auto" w:fill="FFFFFF"/>
        </w:rPr>
        <w:t>agónas</w:t>
      </w:r>
      <w:r w:rsidRPr="00C13582">
        <w:rPr>
          <w:rFonts w:cstheme="minorHAnsi"/>
          <w:shd w:val="clear" w:color="auto" w:fill="FFFFFF"/>
        </w:rPr>
        <w:t xml:space="preserve">, race, </w:t>
      </w:r>
      <w:r w:rsidRPr="00C13582">
        <w:rPr>
          <w:rStyle w:val="tlid-translation"/>
          <w:rFonts w:cstheme="minorHAnsi"/>
          <w:shd w:val="clear" w:color="auto" w:fill="FFFFFF"/>
          <w:lang w:val="el-GR"/>
        </w:rPr>
        <w:t>απόγονος,</w:t>
      </w:r>
      <w:r w:rsidRPr="00C13582">
        <w:rPr>
          <w:rFonts w:cstheme="minorHAnsi"/>
          <w:shd w:val="clear" w:color="auto" w:fill="FFFFFF"/>
        </w:rPr>
        <w:t xml:space="preserve"> </w:t>
      </w:r>
      <w:r w:rsidRPr="00C13582">
        <w:rPr>
          <w:rFonts w:cstheme="minorHAnsi"/>
          <w:color w:val="3333FF"/>
          <w:u w:val="single"/>
          <w:shd w:val="clear" w:color="auto" w:fill="FFFFFF"/>
        </w:rPr>
        <w:t>apógonos</w:t>
      </w:r>
      <w:r w:rsidRPr="00C13582">
        <w:rPr>
          <w:rFonts w:cstheme="minorHAnsi"/>
          <w:shd w:val="clear" w:color="auto" w:fill="FFFFFF"/>
        </w:rPr>
        <w:t xml:space="preserve">, descendant, scion, offspring, </w:t>
      </w:r>
      <w:r w:rsidRPr="00C13582">
        <w:rPr>
          <w:rFonts w:cstheme="minorHAnsi"/>
          <w:b/>
          <w:shd w:val="clear" w:color="auto" w:fill="FFFFFF"/>
        </w:rPr>
        <w:t>Turkish</w:t>
      </w:r>
      <w:r w:rsidRPr="00C13582">
        <w:rPr>
          <w:rFonts w:cstheme="minorHAnsi"/>
          <w:shd w:val="clear" w:color="auto" w:fill="FFFFFF"/>
        </w:rPr>
        <w:t xml:space="preserve">, </w:t>
      </w:r>
      <w:r w:rsidRPr="00C13582">
        <w:rPr>
          <w:rStyle w:val="jlqj4b"/>
          <w:rFonts w:cstheme="minorHAnsi"/>
          <w:color w:val="CC6600"/>
          <w:u w:val="single"/>
          <w:lang w:bidi="gu-IN"/>
        </w:rPr>
        <w:t>irk</w:t>
      </w:r>
      <w:r w:rsidRPr="00C13582">
        <w:rPr>
          <w:rStyle w:val="jlqj4b"/>
          <w:rFonts w:cstheme="minorHAnsi"/>
          <w:lang w:bidi="gu-IN"/>
        </w:rPr>
        <w:t>, race, peoples, folk,</w:t>
      </w:r>
      <w:r w:rsidRPr="00C13582">
        <w:rPr>
          <w:rFonts w:cstheme="minorHAnsi"/>
          <w:b/>
          <w:shd w:val="clear" w:color="auto" w:fill="FFFFFF"/>
        </w:rPr>
        <w:t xml:space="preserve"> Uzbek</w:t>
      </w:r>
      <w:r w:rsidRPr="00C13582">
        <w:rPr>
          <w:rFonts w:cstheme="minorHAnsi"/>
          <w:shd w:val="clear" w:color="auto" w:fill="FFFFFF"/>
        </w:rPr>
        <w:t>,</w:t>
      </w:r>
      <w:r w:rsidRPr="00C13582">
        <w:rPr>
          <w:rFonts w:cstheme="minorHAnsi"/>
          <w:b/>
          <w:shd w:val="clear" w:color="auto" w:fill="FFFFFF"/>
        </w:rPr>
        <w:t xml:space="preserve"> </w:t>
      </w:r>
      <w:r w:rsidRPr="00C13582">
        <w:rPr>
          <w:rStyle w:val="jlqj4b"/>
          <w:rFonts w:cstheme="minorHAnsi"/>
          <w:color w:val="CC6600"/>
          <w:u w:val="single"/>
          <w:lang w:val="kk-KZ" w:bidi="gu-IN"/>
        </w:rPr>
        <w:t>irq</w:t>
      </w:r>
      <w:r w:rsidRPr="00C13582">
        <w:rPr>
          <w:rStyle w:val="jlqj4b"/>
          <w:rFonts w:cstheme="minorHAnsi"/>
          <w:lang w:val="kk-KZ" w:bidi="gu-IN"/>
        </w:rPr>
        <w:t>, race,</w:t>
      </w:r>
      <w:r w:rsidRPr="00C13582">
        <w:rPr>
          <w:rFonts w:cstheme="minorHAnsi"/>
          <w:b/>
          <w:shd w:val="clear" w:color="auto" w:fill="FFFFFF"/>
        </w:rPr>
        <w:t xml:space="preserve"> Georgian</w:t>
      </w:r>
      <w:r w:rsidRPr="00C13582">
        <w:rPr>
          <w:rFonts w:cstheme="minorHAnsi"/>
          <w:shd w:val="clear" w:color="auto" w:fill="FFFFFF"/>
        </w:rPr>
        <w:t xml:space="preserve">, </w:t>
      </w:r>
      <w:r w:rsidRPr="00C13582">
        <w:rPr>
          <w:rStyle w:val="tlid-translation"/>
          <w:rFonts w:cstheme="minorHAnsi"/>
          <w:color w:val="000000"/>
          <w:shd w:val="clear" w:color="auto" w:fill="FFFFFF"/>
          <w:lang w:val="ka-GE"/>
        </w:rPr>
        <w:t xml:space="preserve">ერი, </w:t>
      </w:r>
      <w:r w:rsidRPr="00C13582">
        <w:rPr>
          <w:rStyle w:val="tlid-translation"/>
          <w:rFonts w:cstheme="minorHAnsi"/>
          <w:color w:val="993399"/>
          <w:u w:val="single"/>
          <w:shd w:val="clear" w:color="auto" w:fill="FFFFFF"/>
          <w:lang w:val="ka-GE"/>
        </w:rPr>
        <w:t>eri</w:t>
      </w:r>
      <w:r w:rsidRPr="00C13582">
        <w:rPr>
          <w:rStyle w:val="tlid-translation"/>
          <w:rFonts w:cstheme="minorHAnsi"/>
          <w:color w:val="000000"/>
          <w:shd w:val="clear" w:color="auto" w:fill="FFFFFF"/>
          <w:lang w:val="ka-GE"/>
        </w:rPr>
        <w:t xml:space="preserve">, nation </w:t>
      </w:r>
      <w:r w:rsidRPr="00C13582">
        <w:rPr>
          <w:rStyle w:val="tlid-translation"/>
          <w:rFonts w:cstheme="minorHAnsi"/>
          <w:color w:val="000000"/>
          <w:shd w:val="clear" w:color="auto" w:fill="FFFFFF"/>
        </w:rPr>
        <w:t>,</w:t>
      </w:r>
      <w:r w:rsidRPr="00C13582">
        <w:rPr>
          <w:rFonts w:cstheme="minorHAnsi"/>
          <w:color w:val="000000"/>
          <w:shd w:val="clear" w:color="auto" w:fill="FFFFFF"/>
        </w:rPr>
        <w:t> </w:t>
      </w:r>
      <w:r w:rsidRPr="00C13582">
        <w:rPr>
          <w:rFonts w:cstheme="minorHAnsi"/>
          <w:b/>
          <w:color w:val="000000"/>
        </w:rPr>
        <w:t>Polish</w:t>
      </w:r>
      <w:r w:rsidRPr="00C13582">
        <w:rPr>
          <w:rFonts w:cstheme="minorHAnsi"/>
          <w:color w:val="000000"/>
        </w:rPr>
        <w:t xml:space="preserve">, </w:t>
      </w:r>
      <w:r w:rsidRPr="00C13582">
        <w:rPr>
          <w:rStyle w:val="gt-baf-cell"/>
          <w:rFonts w:cstheme="minorHAnsi"/>
          <w:color w:val="993399"/>
          <w:u w:val="single"/>
          <w:shd w:val="clear" w:color="auto" w:fill="FFFFFF"/>
        </w:rPr>
        <w:t>ziarno</w:t>
      </w:r>
      <w:r w:rsidRPr="00C13582">
        <w:rPr>
          <w:rStyle w:val="gt-baf-cell"/>
          <w:rFonts w:cstheme="minorHAnsi"/>
          <w:color w:val="000000"/>
          <w:shd w:val="clear" w:color="auto" w:fill="FFFFFF"/>
        </w:rPr>
        <w:t>, seed, grain,</w:t>
      </w:r>
      <w:r w:rsidRPr="00C13582">
        <w:rPr>
          <w:rFonts w:cstheme="minorHAnsi"/>
          <w:color w:val="000000"/>
          <w:shd w:val="clear" w:color="auto" w:fill="FFFFFF"/>
        </w:rPr>
        <w:t xml:space="preserve"> granule, grist, </w:t>
      </w:r>
      <w:r w:rsidRPr="00C13582">
        <w:rPr>
          <w:rFonts w:cstheme="minorHAnsi"/>
          <w:b/>
          <w:color w:val="000000"/>
          <w:shd w:val="clear" w:color="auto" w:fill="FFFFFF"/>
        </w:rPr>
        <w:t>Armenian</w:t>
      </w:r>
      <w:r w:rsidRPr="00C13582">
        <w:rPr>
          <w:rFonts w:cstheme="minorHAnsi"/>
          <w:color w:val="000000"/>
          <w:shd w:val="clear" w:color="auto" w:fill="FFFFFF"/>
        </w:rPr>
        <w:t xml:space="preserve">, </w:t>
      </w:r>
      <w:r w:rsidRPr="00C13582">
        <w:rPr>
          <w:rStyle w:val="tlid-translation"/>
          <w:rFonts w:cstheme="minorHAnsi"/>
          <w:color w:val="000000"/>
          <w:shd w:val="clear" w:color="auto" w:fill="FFFFFF"/>
          <w:lang w:val="hy-AM"/>
        </w:rPr>
        <w:t xml:space="preserve">ժառանգ, </w:t>
      </w:r>
      <w:r w:rsidRPr="00C13582">
        <w:rPr>
          <w:rStyle w:val="tlid-translation"/>
          <w:rFonts w:cstheme="minorHAnsi"/>
          <w:color w:val="993399"/>
          <w:u w:val="single"/>
          <w:shd w:val="clear" w:color="auto" w:fill="FFFFFF"/>
          <w:lang w:val="hy-AM"/>
        </w:rPr>
        <w:t>zharrang</w:t>
      </w:r>
      <w:r w:rsidRPr="00C13582">
        <w:rPr>
          <w:rStyle w:val="tlid-translation"/>
          <w:rFonts w:cstheme="minorHAnsi"/>
          <w:color w:val="000000"/>
          <w:shd w:val="clear" w:color="auto" w:fill="FFFFFF"/>
          <w:lang w:val="hy-AM"/>
        </w:rPr>
        <w:t>, heir, offspring, scion, descendant,</w:t>
      </w:r>
      <w:r w:rsidRPr="00C13582">
        <w:rPr>
          <w:rFonts w:cstheme="minorHAnsi"/>
          <w:b/>
          <w:color w:val="000000"/>
        </w:rPr>
        <w:t xml:space="preserve"> Kazakh</w:t>
      </w:r>
      <w:r w:rsidRPr="00C13582">
        <w:rPr>
          <w:rFonts w:cstheme="minorHAnsi"/>
          <w:color w:val="000000"/>
        </w:rPr>
        <w:t>,</w:t>
      </w:r>
      <w:r w:rsidRPr="00C13582">
        <w:rPr>
          <w:rFonts w:cstheme="minorHAnsi"/>
          <w:b/>
          <w:color w:val="000000"/>
        </w:rPr>
        <w:t xml:space="preserve"> </w:t>
      </w:r>
      <w:r w:rsidRPr="00C13582">
        <w:rPr>
          <w:rStyle w:val="jlqj4b"/>
          <w:rFonts w:cstheme="minorHAnsi"/>
          <w:lang w:val="kk-KZ" w:bidi="gu-IN"/>
        </w:rPr>
        <w:t>ұрпақ</w:t>
      </w:r>
      <w:r w:rsidRPr="00C13582">
        <w:rPr>
          <w:rStyle w:val="jlqj4b"/>
          <w:rFonts w:cstheme="minorHAnsi"/>
          <w:lang w:bidi="gu-IN"/>
        </w:rPr>
        <w:t xml:space="preserve">, </w:t>
      </w:r>
      <w:r w:rsidRPr="00C13582">
        <w:rPr>
          <w:rStyle w:val="jlqj4b"/>
          <w:rFonts w:cstheme="minorHAnsi"/>
          <w:color w:val="CC6600"/>
          <w:u w:val="single"/>
          <w:lang w:val="kk-KZ" w:bidi="gu-IN"/>
        </w:rPr>
        <w:t>urpaq</w:t>
      </w:r>
      <w:r w:rsidRPr="00C13582">
        <w:rPr>
          <w:rStyle w:val="jlqj4b"/>
          <w:rFonts w:cstheme="minorHAnsi"/>
          <w:lang w:val="kk-KZ" w:bidi="gu-IN"/>
        </w:rPr>
        <w:t>, descendant</w:t>
      </w:r>
      <w:r w:rsidRPr="00C13582">
        <w:rPr>
          <w:rStyle w:val="jlqj4b"/>
          <w:rFonts w:cstheme="minorHAnsi"/>
          <w:lang w:bidi="gu-IN"/>
        </w:rPr>
        <w:t>,</w:t>
      </w:r>
      <w:r w:rsidRPr="00C13582">
        <w:rPr>
          <w:rFonts w:cstheme="minorHAnsi"/>
          <w:b/>
          <w:color w:val="000000"/>
        </w:rPr>
        <w:t xml:space="preserve"> Uzbek</w:t>
      </w:r>
      <w:r w:rsidRPr="00C13582">
        <w:rPr>
          <w:rFonts w:cstheme="minorHAnsi"/>
          <w:color w:val="000000"/>
        </w:rPr>
        <w:t xml:space="preserve">, </w:t>
      </w:r>
      <w:r w:rsidRPr="00C13582">
        <w:rPr>
          <w:rStyle w:val="jlqj4b"/>
          <w:rFonts w:cstheme="minorHAnsi"/>
          <w:color w:val="CC6600"/>
          <w:u w:val="single"/>
          <w:lang w:val="uz-Latn-UZ" w:bidi="gu-IN"/>
        </w:rPr>
        <w:t>urug</w:t>
      </w:r>
      <w:r w:rsidRPr="00C13582">
        <w:rPr>
          <w:rStyle w:val="jlqj4b"/>
          <w:rFonts w:cstheme="minorHAnsi"/>
          <w:lang w:val="uz-Latn-UZ" w:bidi="gu-IN"/>
        </w:rPr>
        <w:t xml:space="preserve"> '</w:t>
      </w:r>
      <w:r w:rsidRPr="00C13582">
        <w:rPr>
          <w:rStyle w:val="jlqj4b"/>
          <w:rFonts w:cstheme="minorHAnsi"/>
          <w:lang w:val="kk-KZ" w:bidi="gu-IN"/>
        </w:rPr>
        <w:t xml:space="preserve">, seed, </w:t>
      </w:r>
      <w:r w:rsidRPr="00C13582">
        <w:rPr>
          <w:rStyle w:val="jlqj4b"/>
          <w:rFonts w:cstheme="minorHAnsi"/>
          <w:b/>
          <w:lang w:bidi="gu-IN"/>
        </w:rPr>
        <w:t>Kyrgyz</w:t>
      </w:r>
      <w:r w:rsidRPr="00C13582">
        <w:rPr>
          <w:rStyle w:val="jlqj4b"/>
          <w:rFonts w:cstheme="minorHAnsi"/>
          <w:lang w:bidi="gu-IN"/>
        </w:rPr>
        <w:t xml:space="preserve">, </w:t>
      </w:r>
      <w:r w:rsidRPr="00C13582">
        <w:rPr>
          <w:rStyle w:val="jlqj4b"/>
          <w:rFonts w:cstheme="minorHAnsi"/>
          <w:lang w:val="ky-KG"/>
        </w:rPr>
        <w:t xml:space="preserve">үрөн, </w:t>
      </w:r>
      <w:r w:rsidRPr="00C13582">
        <w:rPr>
          <w:rStyle w:val="jlqj4b"/>
          <w:rFonts w:cstheme="minorHAnsi"/>
          <w:color w:val="CC6600"/>
          <w:u w:val="single"/>
          <w:lang w:val="ky-KG"/>
        </w:rPr>
        <w:t>ürön</w:t>
      </w:r>
      <w:r w:rsidRPr="00C13582">
        <w:rPr>
          <w:rStyle w:val="jlqj4b"/>
          <w:rFonts w:cstheme="minorHAnsi"/>
          <w:lang w:val="ky-KG"/>
        </w:rPr>
        <w:t>, seed,</w:t>
      </w:r>
      <w:r w:rsidRPr="00C13582">
        <w:rPr>
          <w:rFonts w:cstheme="minorHAnsi"/>
          <w:b/>
          <w:color w:val="000000"/>
        </w:rPr>
        <w:t xml:space="preserve"> </w:t>
      </w:r>
      <w:r w:rsidRPr="00C13582">
        <w:rPr>
          <w:rStyle w:val="jlqj4b"/>
          <w:rFonts w:cstheme="minorHAnsi"/>
          <w:lang w:val="ky-KG"/>
        </w:rPr>
        <w:t>урпак,</w:t>
      </w:r>
      <w:r w:rsidRPr="00C13582">
        <w:rPr>
          <w:rStyle w:val="jlqj4b"/>
          <w:rFonts w:cstheme="minorHAnsi"/>
          <w:color w:val="CC6600"/>
          <w:lang w:val="ky-KG"/>
        </w:rPr>
        <w:t xml:space="preserve"> </w:t>
      </w:r>
      <w:r w:rsidRPr="00C13582">
        <w:rPr>
          <w:rStyle w:val="jlqj4b"/>
          <w:rFonts w:cstheme="minorHAnsi"/>
          <w:color w:val="CC6600"/>
          <w:u w:val="single"/>
          <w:lang w:val="ky-KG"/>
        </w:rPr>
        <w:t>urpak</w:t>
      </w:r>
      <w:r w:rsidRPr="00C13582">
        <w:rPr>
          <w:rStyle w:val="jlqj4b"/>
          <w:rFonts w:cstheme="minorHAnsi"/>
          <w:lang w:val="ky-KG"/>
        </w:rPr>
        <w:t>, descendant</w:t>
      </w:r>
      <w:r w:rsidRPr="00C13582">
        <w:rPr>
          <w:rStyle w:val="jlqj4b"/>
          <w:rFonts w:cstheme="minorHAnsi"/>
        </w:rPr>
        <w:t>,</w:t>
      </w:r>
      <w:r w:rsidRPr="00C13582">
        <w:rPr>
          <w:rFonts w:cstheme="minorHAnsi"/>
          <w:b/>
          <w:color w:val="000000"/>
        </w:rPr>
        <w:t xml:space="preserve"> Albanian</w:t>
      </w:r>
      <w:r w:rsidRPr="00C13582">
        <w:rPr>
          <w:rFonts w:cstheme="minorHAnsi"/>
          <w:color w:val="000000"/>
        </w:rPr>
        <w:t xml:space="preserve">, </w:t>
      </w:r>
      <w:r w:rsidRPr="00C13582">
        <w:rPr>
          <w:rStyle w:val="shorttext0"/>
          <w:rFonts w:cstheme="minorHAnsi"/>
          <w:color w:val="993399"/>
          <w:u w:val="single"/>
          <w:shd w:val="clear" w:color="auto" w:fill="FFFFFF"/>
          <w:lang w:val="sq-AL"/>
        </w:rPr>
        <w:t>garë</w:t>
      </w:r>
      <w:r w:rsidRPr="00C13582">
        <w:rPr>
          <w:rStyle w:val="shorttext0"/>
          <w:rFonts w:cstheme="minorHAnsi"/>
          <w:color w:val="000000"/>
          <w:shd w:val="clear" w:color="auto" w:fill="FFFFFF"/>
          <w:lang w:val="sq-AL"/>
        </w:rPr>
        <w:t>, race,</w:t>
      </w:r>
      <w:r w:rsidRPr="00C13582">
        <w:rPr>
          <w:rFonts w:cstheme="minorHAnsi"/>
          <w:b/>
          <w:color w:val="000000"/>
        </w:rPr>
        <w:t xml:space="preserve"> English</w:t>
      </w:r>
      <w:r w:rsidRPr="00C13582">
        <w:rPr>
          <w:rFonts w:cstheme="minorHAnsi"/>
          <w:color w:val="000000"/>
        </w:rPr>
        <w:t>,</w:t>
      </w:r>
      <w:r w:rsidRPr="00C13582">
        <w:rPr>
          <w:rFonts w:cstheme="minorHAnsi"/>
          <w:b/>
          <w:color w:val="000000"/>
        </w:rPr>
        <w:t xml:space="preserve"> </w:t>
      </w:r>
      <w:r w:rsidRPr="00C13582">
        <w:rPr>
          <w:rFonts w:cstheme="minorHAnsi"/>
          <w:color w:val="993399"/>
          <w:u w:val="single"/>
        </w:rPr>
        <w:t>heir</w:t>
      </w:r>
      <w:r w:rsidRPr="00C13582">
        <w:rPr>
          <w:rFonts w:cstheme="minorHAnsi"/>
        </w:rPr>
        <w:t xml:space="preserve">, [&lt;Lat, </w:t>
      </w:r>
      <w:r w:rsidRPr="00C13582">
        <w:rPr>
          <w:rFonts w:cstheme="minorHAnsi"/>
          <w:color w:val="993399"/>
          <w:u w:val="single"/>
        </w:rPr>
        <w:t>heres</w:t>
      </w:r>
      <w:r w:rsidRPr="00C13582">
        <w:rPr>
          <w:rFonts w:cstheme="minorHAnsi"/>
        </w:rPr>
        <w:t xml:space="preserve">], </w:t>
      </w:r>
      <w:r w:rsidRPr="00C13582">
        <w:rPr>
          <w:rFonts w:cstheme="minorHAnsi"/>
          <w:b/>
          <w:color w:val="000000"/>
        </w:rPr>
        <w:t>Georgian</w:t>
      </w:r>
      <w:r w:rsidRPr="00C13582">
        <w:rPr>
          <w:rFonts w:cstheme="minorHAnsi"/>
          <w:color w:val="000000"/>
        </w:rPr>
        <w:t xml:space="preserve">, </w:t>
      </w:r>
      <w:r w:rsidRPr="00C13582">
        <w:rPr>
          <w:rStyle w:val="tlid-translation"/>
          <w:rFonts w:cstheme="minorHAnsi"/>
          <w:color w:val="000000"/>
          <w:shd w:val="clear" w:color="auto" w:fill="FFFFFF"/>
          <w:lang w:val="ka-GE"/>
        </w:rPr>
        <w:t xml:space="preserve">სპერმი, </w:t>
      </w:r>
      <w:r w:rsidRPr="00C13582">
        <w:rPr>
          <w:rStyle w:val="tlid-translation"/>
          <w:rFonts w:cstheme="minorHAnsi"/>
          <w:color w:val="3333FF"/>
          <w:shd w:val="clear" w:color="auto" w:fill="FFFFFF"/>
          <w:lang w:val="ka-GE"/>
        </w:rPr>
        <w:t>sp’ermi</w:t>
      </w:r>
      <w:r w:rsidRPr="00C13582">
        <w:rPr>
          <w:rStyle w:val="tlid-translation"/>
          <w:rFonts w:cstheme="minorHAnsi"/>
          <w:color w:val="000000"/>
          <w:shd w:val="clear" w:color="auto" w:fill="FFFFFF"/>
          <w:lang w:val="ka-GE"/>
        </w:rPr>
        <w:t>, sperm,</w:t>
      </w:r>
      <w:r w:rsidRPr="00C13582">
        <w:rPr>
          <w:rStyle w:val="tlid-translation"/>
          <w:rFonts w:cstheme="minorHAnsi"/>
          <w:color w:val="000000"/>
          <w:shd w:val="clear" w:color="auto" w:fill="FFFFFF"/>
        </w:rPr>
        <w:t xml:space="preserve"> </w:t>
      </w:r>
      <w:r w:rsidRPr="00C13582">
        <w:rPr>
          <w:rStyle w:val="tlid-translation"/>
          <w:rFonts w:cstheme="minorHAnsi"/>
          <w:b/>
          <w:color w:val="000000"/>
          <w:shd w:val="clear" w:color="auto" w:fill="FFFFFF"/>
        </w:rPr>
        <w:t>Polish</w:t>
      </w:r>
      <w:r w:rsidRPr="00C13582">
        <w:rPr>
          <w:rStyle w:val="tlid-translation"/>
          <w:rFonts w:cstheme="minorHAnsi"/>
          <w:color w:val="000000"/>
          <w:shd w:val="clear" w:color="auto" w:fill="FFFFFF"/>
        </w:rPr>
        <w:t xml:space="preserve">, </w:t>
      </w:r>
      <w:r w:rsidRPr="00C13582">
        <w:rPr>
          <w:rStyle w:val="gt-baf-cell"/>
          <w:rFonts w:cstheme="minorHAnsi"/>
          <w:color w:val="3333FF"/>
          <w:shd w:val="clear" w:color="auto" w:fill="FFFFFF"/>
          <w:lang w:val="pl-PL"/>
        </w:rPr>
        <w:t>sperma</w:t>
      </w:r>
      <w:r w:rsidRPr="00C13582">
        <w:rPr>
          <w:rStyle w:val="gt-baf-cell"/>
          <w:rFonts w:cstheme="minorHAnsi"/>
          <w:color w:val="000000"/>
          <w:shd w:val="clear" w:color="auto" w:fill="FFFFFF"/>
          <w:lang w:val="pl-PL"/>
        </w:rPr>
        <w:t xml:space="preserve">, sperm, semen, </w:t>
      </w:r>
      <w:r w:rsidRPr="00C13582">
        <w:rPr>
          <w:rStyle w:val="gt-baf-cell"/>
          <w:rFonts w:cstheme="minorHAnsi"/>
          <w:b/>
          <w:color w:val="000000"/>
          <w:shd w:val="clear" w:color="auto" w:fill="FFFFFF"/>
          <w:lang w:val="pl-PL"/>
        </w:rPr>
        <w:t>Romanian</w:t>
      </w:r>
      <w:r w:rsidRPr="00C13582">
        <w:rPr>
          <w:rStyle w:val="gt-baf-cell"/>
          <w:rFonts w:cstheme="minorHAnsi"/>
          <w:color w:val="000000"/>
          <w:shd w:val="clear" w:color="auto" w:fill="FFFFFF"/>
          <w:lang w:val="pl-PL"/>
        </w:rPr>
        <w:t xml:space="preserve">, </w:t>
      </w:r>
      <w:r w:rsidRPr="00C13582">
        <w:rPr>
          <w:rStyle w:val="gt-baf-cell"/>
          <w:rFonts w:cstheme="minorHAnsi"/>
          <w:color w:val="3333FF"/>
          <w:shd w:val="clear" w:color="auto" w:fill="FFFFFF"/>
        </w:rPr>
        <w:t>urmaş</w:t>
      </w:r>
      <w:r w:rsidRPr="00C13582">
        <w:rPr>
          <w:rStyle w:val="gt-baf-cell"/>
          <w:rFonts w:cstheme="minorHAnsi"/>
          <w:color w:val="000000"/>
          <w:shd w:val="clear" w:color="auto" w:fill="FFFFFF"/>
        </w:rPr>
        <w:t xml:space="preserve">, offspring, </w:t>
      </w:r>
      <w:r w:rsidRPr="00C13582">
        <w:rPr>
          <w:rFonts w:cstheme="minorHAnsi"/>
          <w:color w:val="000000"/>
          <w:shd w:val="clear" w:color="auto" w:fill="FFFFFF"/>
        </w:rPr>
        <w:t xml:space="preserve">scion, successor, descendant, </w:t>
      </w:r>
      <w:r w:rsidRPr="00C13582">
        <w:rPr>
          <w:rFonts w:cstheme="minorHAnsi"/>
          <w:b/>
          <w:color w:val="000000"/>
          <w:shd w:val="clear" w:color="auto" w:fill="FFFFFF"/>
        </w:rPr>
        <w:t>Finnish-Uralic</w:t>
      </w:r>
      <w:r w:rsidRPr="00C13582">
        <w:rPr>
          <w:rFonts w:cstheme="minorHAnsi"/>
          <w:color w:val="000000"/>
          <w:shd w:val="clear" w:color="auto" w:fill="FFFFFF"/>
        </w:rPr>
        <w:t xml:space="preserve">, </w:t>
      </w:r>
      <w:r w:rsidRPr="00C13582">
        <w:rPr>
          <w:rStyle w:val="gt-baf-cell"/>
          <w:rFonts w:cstheme="minorHAnsi"/>
          <w:color w:val="3333FF"/>
          <w:shd w:val="clear" w:color="auto" w:fill="FFFFFF"/>
        </w:rPr>
        <w:t>sperma</w:t>
      </w:r>
      <w:r w:rsidRPr="00C13582">
        <w:rPr>
          <w:rStyle w:val="gt-baf-cell"/>
          <w:rFonts w:cstheme="minorHAnsi"/>
          <w:color w:val="000000"/>
          <w:shd w:val="clear" w:color="auto" w:fill="FFFFFF"/>
        </w:rPr>
        <w:t xml:space="preserve">, sperm, </w:t>
      </w:r>
      <w:r w:rsidRPr="00C13582">
        <w:rPr>
          <w:rStyle w:val="gt-baf-cell"/>
          <w:rFonts w:cstheme="minorHAnsi"/>
          <w:b/>
          <w:color w:val="000000"/>
          <w:shd w:val="clear" w:color="auto" w:fill="FFFFFF"/>
        </w:rPr>
        <w:t>Greek</w:t>
      </w:r>
      <w:r w:rsidRPr="00C13582">
        <w:rPr>
          <w:rStyle w:val="gt-baf-cell"/>
          <w:rFonts w:cstheme="minorHAnsi"/>
          <w:color w:val="000000"/>
          <w:shd w:val="clear" w:color="auto" w:fill="FFFFFF"/>
        </w:rPr>
        <w:t xml:space="preserve">, </w:t>
      </w:r>
      <w:r w:rsidRPr="00C13582">
        <w:rPr>
          <w:rFonts w:cstheme="minorHAnsi"/>
          <w:color w:val="000000"/>
          <w:shd w:val="clear" w:color="auto" w:fill="FFFFFF"/>
        </w:rPr>
        <w:t xml:space="preserve">σπέρμα, </w:t>
      </w:r>
      <w:r w:rsidRPr="00C13582">
        <w:rPr>
          <w:rFonts w:cstheme="minorHAnsi"/>
          <w:color w:val="3333FF"/>
          <w:shd w:val="clear" w:color="auto" w:fill="FFFFFF"/>
        </w:rPr>
        <w:t>sperma</w:t>
      </w:r>
      <w:r w:rsidRPr="00C13582">
        <w:rPr>
          <w:rFonts w:cstheme="minorHAnsi"/>
          <w:shd w:val="clear" w:color="auto" w:fill="FFFFFF"/>
        </w:rPr>
        <w:t xml:space="preserve">, seed, </w:t>
      </w:r>
      <w:r w:rsidRPr="00C13582">
        <w:rPr>
          <w:rFonts w:cstheme="minorHAnsi"/>
          <w:b/>
          <w:shd w:val="clear" w:color="auto" w:fill="FFFFFF"/>
        </w:rPr>
        <w:t>Armenian</w:t>
      </w:r>
      <w:r w:rsidRPr="00C13582">
        <w:rPr>
          <w:rFonts w:cstheme="minorHAnsi"/>
          <w:shd w:val="clear" w:color="auto" w:fill="FFFFFF"/>
        </w:rPr>
        <w:t xml:space="preserve">, </w:t>
      </w:r>
      <w:r w:rsidRPr="00C13582">
        <w:rPr>
          <w:rFonts w:cstheme="minorHAnsi"/>
          <w:color w:val="000000"/>
          <w:shd w:val="clear" w:color="auto" w:fill="FFFFFF"/>
        </w:rPr>
        <w:t>սերմ,</w:t>
      </w:r>
      <w:r w:rsidRPr="00C13582">
        <w:rPr>
          <w:rFonts w:cstheme="minorHAnsi"/>
          <w:color w:val="3333FF"/>
          <w:shd w:val="clear" w:color="auto" w:fill="FFFFFF"/>
        </w:rPr>
        <w:t xml:space="preserve"> sperm</w:t>
      </w:r>
      <w:r w:rsidRPr="00C13582">
        <w:rPr>
          <w:rFonts w:cstheme="minorHAnsi"/>
          <w:color w:val="000000"/>
          <w:shd w:val="clear" w:color="auto" w:fill="FFFFFF"/>
        </w:rPr>
        <w:t xml:space="preserve">, seed, </w:t>
      </w:r>
      <w:r w:rsidRPr="00C13582">
        <w:rPr>
          <w:rFonts w:cstheme="minorHAnsi"/>
          <w:b/>
          <w:color w:val="000000"/>
          <w:shd w:val="clear" w:color="auto" w:fill="FFFFFF"/>
        </w:rPr>
        <w:t>Albanian</w:t>
      </w:r>
      <w:r w:rsidRPr="00C13582">
        <w:rPr>
          <w:rFonts w:cstheme="minorHAnsi"/>
          <w:color w:val="000000"/>
          <w:shd w:val="clear" w:color="auto" w:fill="FFFFFF"/>
        </w:rPr>
        <w:t xml:space="preserve">, </w:t>
      </w:r>
      <w:r w:rsidRPr="00C13582">
        <w:rPr>
          <w:rStyle w:val="tlid-translation"/>
          <w:rFonts w:cstheme="minorHAnsi"/>
          <w:color w:val="3333FF"/>
          <w:shd w:val="clear" w:color="auto" w:fill="FFFFFF"/>
          <w:lang w:val="sq-AL"/>
        </w:rPr>
        <w:t>spermë</w:t>
      </w:r>
      <w:r w:rsidRPr="00C13582">
        <w:rPr>
          <w:rStyle w:val="tlid-translation"/>
          <w:rFonts w:cstheme="minorHAnsi"/>
          <w:color w:val="000000"/>
          <w:shd w:val="clear" w:color="auto" w:fill="FFFFFF"/>
          <w:lang w:val="sq-AL"/>
        </w:rPr>
        <w:t xml:space="preserve">, sperm, semen, </w:t>
      </w:r>
      <w:r w:rsidRPr="00C13582">
        <w:rPr>
          <w:rStyle w:val="tlid-translation"/>
          <w:rFonts w:cstheme="minorHAnsi"/>
          <w:b/>
          <w:color w:val="000000"/>
          <w:shd w:val="clear" w:color="auto" w:fill="FFFFFF"/>
          <w:lang w:val="sq-AL"/>
        </w:rPr>
        <w:t>Basque</w:t>
      </w:r>
      <w:r w:rsidRPr="00C13582">
        <w:rPr>
          <w:rStyle w:val="tlid-translation"/>
          <w:rFonts w:cstheme="minorHAnsi"/>
          <w:color w:val="000000"/>
          <w:shd w:val="clear" w:color="auto" w:fill="FFFFFF"/>
          <w:lang w:val="sq-AL"/>
        </w:rPr>
        <w:t xml:space="preserve">, </w:t>
      </w:r>
      <w:r w:rsidRPr="00C13582">
        <w:rPr>
          <w:rStyle w:val="tlid-translation"/>
          <w:rFonts w:cstheme="minorHAnsi"/>
          <w:color w:val="3333FF"/>
          <w:shd w:val="clear" w:color="auto" w:fill="FFFFFF"/>
          <w:lang w:val="eu-ES"/>
        </w:rPr>
        <w:t>espermatozoide</w:t>
      </w:r>
      <w:r w:rsidRPr="00C13582">
        <w:rPr>
          <w:rStyle w:val="tlid-translation"/>
          <w:rFonts w:cstheme="minorHAnsi"/>
          <w:color w:val="000000"/>
          <w:shd w:val="clear" w:color="auto" w:fill="FFFFFF"/>
          <w:lang w:val="eu-ES"/>
        </w:rPr>
        <w:t xml:space="preserve">, sperm, </w:t>
      </w:r>
      <w:r w:rsidRPr="00C13582">
        <w:rPr>
          <w:rStyle w:val="tlid-translation"/>
          <w:rFonts w:cstheme="minorHAnsi"/>
          <w:b/>
          <w:color w:val="000000"/>
          <w:shd w:val="clear" w:color="auto" w:fill="FFFFFF"/>
          <w:lang w:val="eu-ES"/>
        </w:rPr>
        <w:t>Welsh</w:t>
      </w:r>
      <w:r w:rsidRPr="00C13582">
        <w:rPr>
          <w:rStyle w:val="tlid-translation"/>
          <w:rFonts w:cstheme="minorHAnsi"/>
          <w:color w:val="000000"/>
          <w:shd w:val="clear" w:color="auto" w:fill="FFFFFF"/>
          <w:lang w:val="eu-ES"/>
        </w:rPr>
        <w:t xml:space="preserve">, </w:t>
      </w:r>
      <w:r w:rsidRPr="00C13582">
        <w:rPr>
          <w:rStyle w:val="tlid-translation"/>
          <w:rFonts w:cstheme="minorHAnsi"/>
          <w:color w:val="3333FF"/>
          <w:lang w:val="cy-GB"/>
        </w:rPr>
        <w:t>sberm</w:t>
      </w:r>
      <w:r w:rsidRPr="00C13582">
        <w:rPr>
          <w:rStyle w:val="tlid-translation"/>
          <w:rFonts w:cstheme="minorHAnsi"/>
          <w:lang w:val="cy-GB"/>
        </w:rPr>
        <w:t xml:space="preserve">, sperm, </w:t>
      </w:r>
      <w:r w:rsidRPr="00C13582">
        <w:rPr>
          <w:rStyle w:val="tlid-translation"/>
          <w:rFonts w:cstheme="minorHAnsi"/>
          <w:b/>
          <w:lang w:val="cy-GB"/>
        </w:rPr>
        <w:t>French</w:t>
      </w:r>
      <w:r w:rsidRPr="00C13582">
        <w:rPr>
          <w:rStyle w:val="tlid-translation"/>
          <w:rFonts w:cstheme="minorHAnsi"/>
          <w:lang w:val="cy-GB"/>
        </w:rPr>
        <w:t xml:space="preserve">, </w:t>
      </w:r>
      <w:r w:rsidRPr="00C13582">
        <w:rPr>
          <w:rStyle w:val="tlid-translation"/>
          <w:rFonts w:cstheme="minorHAnsi"/>
          <w:color w:val="3333FF"/>
          <w:lang w:val="fr-FR"/>
        </w:rPr>
        <w:t>sperme</w:t>
      </w:r>
      <w:r w:rsidRPr="00C13582">
        <w:rPr>
          <w:rStyle w:val="tlid-translation"/>
          <w:rFonts w:cstheme="minorHAnsi"/>
          <w:lang w:val="fr-FR"/>
        </w:rPr>
        <w:t>, sperm, semen, gra</w:t>
      </w:r>
      <w:r w:rsidRPr="00C13582">
        <w:rPr>
          <w:rFonts w:cstheme="minorHAnsi"/>
        </w:rPr>
        <w:t xml:space="preserve">ine, seed, </w:t>
      </w:r>
      <w:r w:rsidRPr="00C13582">
        <w:rPr>
          <w:rFonts w:cstheme="minorHAnsi"/>
          <w:b/>
        </w:rPr>
        <w:t>Turkish</w:t>
      </w:r>
      <w:r w:rsidRPr="00C13582">
        <w:rPr>
          <w:rFonts w:cstheme="minorHAnsi"/>
        </w:rPr>
        <w:t xml:space="preserve">, </w:t>
      </w:r>
      <w:r w:rsidRPr="00C13582">
        <w:rPr>
          <w:rStyle w:val="jlqj4b"/>
          <w:rFonts w:cstheme="minorHAnsi"/>
          <w:color w:val="3333FF"/>
          <w:lang w:val="tr-TR" w:bidi="gu-IN"/>
        </w:rPr>
        <w:t>sperm</w:t>
      </w:r>
      <w:r w:rsidRPr="00C13582">
        <w:rPr>
          <w:rStyle w:val="jlqj4b"/>
          <w:rFonts w:cstheme="minorHAnsi"/>
          <w:lang w:val="tr-TR" w:bidi="gu-IN"/>
        </w:rPr>
        <w:t>, sperm,</w:t>
      </w:r>
      <w:r w:rsidRPr="00C13582">
        <w:rPr>
          <w:rFonts w:cstheme="minorHAnsi"/>
          <w:b/>
        </w:rPr>
        <w:t xml:space="preserve"> Kazakh</w:t>
      </w:r>
      <w:r w:rsidRPr="00C13582">
        <w:rPr>
          <w:rFonts w:cstheme="minorHAnsi"/>
        </w:rPr>
        <w:t>,</w:t>
      </w:r>
      <w:r w:rsidRPr="00C13582">
        <w:rPr>
          <w:rFonts w:cstheme="minorHAnsi"/>
          <w:b/>
        </w:rPr>
        <w:t xml:space="preserve"> </w:t>
      </w:r>
      <w:r w:rsidRPr="00C13582">
        <w:rPr>
          <w:rStyle w:val="jlqj4b"/>
          <w:rFonts w:cstheme="minorHAnsi"/>
          <w:lang w:val="kk-KZ" w:bidi="gu-IN"/>
        </w:rPr>
        <w:t xml:space="preserve">сперматозоидтар,  </w:t>
      </w:r>
      <w:r w:rsidRPr="00C13582">
        <w:rPr>
          <w:rStyle w:val="jlqj4b"/>
          <w:rFonts w:cstheme="minorHAnsi"/>
          <w:color w:val="3333FF"/>
          <w:lang w:val="kk-KZ" w:bidi="gu-IN"/>
        </w:rPr>
        <w:t>spermato</w:t>
      </w:r>
      <w:r w:rsidRPr="00C13582">
        <w:rPr>
          <w:rStyle w:val="jlqj4b"/>
          <w:rFonts w:cstheme="minorHAnsi"/>
          <w:lang w:val="kk-KZ" w:bidi="gu-IN"/>
        </w:rPr>
        <w:t>zoïdtar, sperm</w:t>
      </w:r>
      <w:r w:rsidRPr="00C13582">
        <w:rPr>
          <w:rStyle w:val="jlqj4b"/>
          <w:rFonts w:cstheme="minorHAnsi"/>
          <w:lang w:bidi="gu-IN"/>
        </w:rPr>
        <w:t>,</w:t>
      </w:r>
      <w:r w:rsidRPr="00C13582">
        <w:rPr>
          <w:rFonts w:cstheme="minorHAnsi"/>
          <w:b/>
        </w:rPr>
        <w:t xml:space="preserve"> Uzbek</w:t>
      </w:r>
      <w:r w:rsidRPr="00C13582">
        <w:rPr>
          <w:rFonts w:cstheme="minorHAnsi"/>
        </w:rPr>
        <w:t>,</w:t>
      </w:r>
      <w:r w:rsidRPr="00C13582">
        <w:rPr>
          <w:rFonts w:cstheme="minorHAnsi"/>
          <w:b/>
        </w:rPr>
        <w:t xml:space="preserve"> </w:t>
      </w:r>
      <w:r w:rsidRPr="00C13582">
        <w:rPr>
          <w:rStyle w:val="jlqj4b"/>
          <w:rFonts w:cstheme="minorHAnsi"/>
          <w:color w:val="3333FF"/>
          <w:lang w:val="kk-KZ" w:bidi="gu-IN"/>
        </w:rPr>
        <w:t>sperma</w:t>
      </w:r>
      <w:r w:rsidRPr="00C13582">
        <w:rPr>
          <w:rStyle w:val="jlqj4b"/>
          <w:rFonts w:cstheme="minorHAnsi"/>
          <w:lang w:val="kk-KZ" w:bidi="gu-IN"/>
        </w:rPr>
        <w:t>, sperm</w:t>
      </w:r>
      <w:r w:rsidRPr="00C13582">
        <w:rPr>
          <w:rStyle w:val="jlqj4b"/>
          <w:rFonts w:cstheme="minorHAnsi"/>
          <w:lang w:bidi="gu-IN"/>
        </w:rPr>
        <w:t>,</w:t>
      </w:r>
      <w:r w:rsidRPr="00C13582">
        <w:rPr>
          <w:rFonts w:cstheme="minorHAnsi"/>
          <w:b/>
        </w:rPr>
        <w:t xml:space="preserve"> Kyrgyz</w:t>
      </w:r>
      <w:r w:rsidRPr="00C13582">
        <w:rPr>
          <w:rFonts w:cstheme="minorHAnsi"/>
        </w:rPr>
        <w:t>,</w:t>
      </w:r>
      <w:r w:rsidRPr="00C13582">
        <w:rPr>
          <w:rFonts w:cstheme="minorHAnsi"/>
          <w:b/>
        </w:rPr>
        <w:t xml:space="preserve"> </w:t>
      </w:r>
      <w:r w:rsidRPr="00C13582">
        <w:rPr>
          <w:rStyle w:val="jlqj4b"/>
          <w:rFonts w:cstheme="minorHAnsi"/>
          <w:lang w:val="ky-KG"/>
        </w:rPr>
        <w:t xml:space="preserve">сперма, </w:t>
      </w:r>
      <w:r w:rsidRPr="00C13582">
        <w:rPr>
          <w:rStyle w:val="jlqj4b"/>
          <w:rFonts w:cstheme="minorHAnsi"/>
          <w:color w:val="3333FF"/>
          <w:lang w:val="ky-KG"/>
        </w:rPr>
        <w:t>sperma</w:t>
      </w:r>
      <w:r w:rsidRPr="00C13582">
        <w:rPr>
          <w:rStyle w:val="jlqj4b"/>
          <w:rFonts w:cstheme="minorHAnsi"/>
          <w:lang w:val="ky-KG"/>
        </w:rPr>
        <w:t>, sperm,</w:t>
      </w:r>
      <w:r w:rsidRPr="00C13582">
        <w:rPr>
          <w:rFonts w:cstheme="minorHAnsi"/>
          <w:b/>
        </w:rPr>
        <w:t xml:space="preserve"> Georgian</w:t>
      </w:r>
      <w:r w:rsidRPr="00C13582">
        <w:rPr>
          <w:rFonts w:cstheme="minorHAnsi"/>
        </w:rPr>
        <w:t xml:space="preserve">, რასის, </w:t>
      </w:r>
      <w:r w:rsidRPr="00C13582">
        <w:rPr>
          <w:rFonts w:cstheme="minorHAnsi"/>
          <w:color w:val="009900"/>
          <w:u w:val="single"/>
        </w:rPr>
        <w:t>rasis</w:t>
      </w:r>
      <w:r w:rsidRPr="00C13582">
        <w:rPr>
          <w:rFonts w:cstheme="minorHAnsi"/>
        </w:rPr>
        <w:t>,</w:t>
      </w:r>
      <w:r w:rsidRPr="00C13582">
        <w:rPr>
          <w:rFonts w:cstheme="minorHAnsi"/>
          <w:color w:val="000000"/>
          <w:shd w:val="clear" w:color="auto" w:fill="FFFFFF"/>
        </w:rPr>
        <w:t xml:space="preserve"> race, </w:t>
      </w:r>
      <w:r w:rsidRPr="00C13582">
        <w:rPr>
          <w:rFonts w:cstheme="minorHAnsi"/>
          <w:b/>
          <w:color w:val="000000"/>
          <w:shd w:val="clear" w:color="auto" w:fill="FFFFFF"/>
        </w:rPr>
        <w:t>Belarusian</w:t>
      </w:r>
      <w:r w:rsidRPr="00C13582">
        <w:rPr>
          <w:rFonts w:cstheme="minorHAnsi"/>
          <w:color w:val="000000"/>
          <w:shd w:val="clear" w:color="auto" w:fill="FFFFFF"/>
        </w:rPr>
        <w:t xml:space="preserve">, </w:t>
      </w:r>
      <w:r w:rsidRPr="00C13582">
        <w:rPr>
          <w:rFonts w:cstheme="minorHAnsi"/>
        </w:rPr>
        <w:t xml:space="preserve">расы, </w:t>
      </w:r>
      <w:r w:rsidRPr="00C13582">
        <w:rPr>
          <w:rFonts w:cstheme="minorHAnsi"/>
          <w:color w:val="009900"/>
          <w:u w:val="single"/>
        </w:rPr>
        <w:t>rasy</w:t>
      </w:r>
      <w:r w:rsidRPr="00C13582">
        <w:rPr>
          <w:rFonts w:cstheme="minorHAnsi"/>
        </w:rPr>
        <w:t>,</w:t>
      </w:r>
      <w:r w:rsidRPr="00C13582">
        <w:rPr>
          <w:rFonts w:cstheme="minorHAnsi"/>
          <w:color w:val="000000"/>
          <w:shd w:val="clear" w:color="auto" w:fill="FFFFFF"/>
        </w:rPr>
        <w:t xml:space="preserve"> race, </w:t>
      </w:r>
      <w:r w:rsidRPr="00C13582">
        <w:rPr>
          <w:rFonts w:cstheme="minorHAnsi"/>
          <w:b/>
          <w:color w:val="000000"/>
          <w:shd w:val="clear" w:color="auto" w:fill="FFFFFF"/>
        </w:rPr>
        <w:t>Polish</w:t>
      </w:r>
      <w:r w:rsidRPr="00C13582">
        <w:rPr>
          <w:rFonts w:cstheme="minorHAnsi"/>
          <w:color w:val="000000"/>
          <w:shd w:val="clear" w:color="auto" w:fill="FFFFFF"/>
        </w:rPr>
        <w:t xml:space="preserve">, </w:t>
      </w:r>
      <w:r w:rsidRPr="00C13582">
        <w:rPr>
          <w:rFonts w:cstheme="minorHAnsi"/>
          <w:color w:val="009900"/>
          <w:u w:val="single"/>
          <w:shd w:val="clear" w:color="auto" w:fill="FFFFFF"/>
        </w:rPr>
        <w:t>rasa</w:t>
      </w:r>
      <w:r w:rsidRPr="00C13582">
        <w:rPr>
          <w:rFonts w:cstheme="minorHAnsi"/>
          <w:color w:val="000000"/>
          <w:shd w:val="clear" w:color="auto" w:fill="FFFFFF"/>
        </w:rPr>
        <w:t xml:space="preserve">, race, breed, stock, </w:t>
      </w:r>
      <w:r w:rsidRPr="00C13582">
        <w:rPr>
          <w:rFonts w:cstheme="minorHAnsi"/>
          <w:b/>
          <w:color w:val="000000"/>
          <w:shd w:val="clear" w:color="auto" w:fill="FFFFFF"/>
        </w:rPr>
        <w:t>Latvian</w:t>
      </w:r>
      <w:r w:rsidRPr="00C13582">
        <w:rPr>
          <w:rFonts w:cstheme="minorHAnsi"/>
          <w:color w:val="000000"/>
          <w:shd w:val="clear" w:color="auto" w:fill="FFFFFF"/>
        </w:rPr>
        <w:t xml:space="preserve">, </w:t>
      </w:r>
      <w:r w:rsidRPr="00C13582">
        <w:rPr>
          <w:rFonts w:cstheme="minorHAnsi"/>
          <w:color w:val="009900"/>
          <w:u w:val="single"/>
          <w:shd w:val="clear" w:color="auto" w:fill="FFFFFF"/>
        </w:rPr>
        <w:t>rase</w:t>
      </w:r>
      <w:r w:rsidRPr="00C13582">
        <w:rPr>
          <w:rFonts w:cstheme="minorHAnsi"/>
          <w:color w:val="000000"/>
          <w:shd w:val="clear" w:color="auto" w:fill="FFFFFF"/>
        </w:rPr>
        <w:t xml:space="preserve">, race, </w:t>
      </w:r>
      <w:r w:rsidRPr="00C13582">
        <w:rPr>
          <w:rFonts w:cstheme="minorHAnsi"/>
          <w:b/>
          <w:color w:val="000000"/>
          <w:shd w:val="clear" w:color="auto" w:fill="FFFFFF"/>
        </w:rPr>
        <w:t>Romanian</w:t>
      </w:r>
      <w:r w:rsidRPr="00C13582">
        <w:rPr>
          <w:rFonts w:cstheme="minorHAnsi"/>
          <w:color w:val="000000"/>
          <w:shd w:val="clear" w:color="auto" w:fill="FFFFFF"/>
        </w:rPr>
        <w:t xml:space="preserve">, </w:t>
      </w:r>
      <w:r w:rsidRPr="00C13582">
        <w:rPr>
          <w:rFonts w:cstheme="minorHAnsi"/>
          <w:color w:val="009900"/>
          <w:u w:val="single"/>
          <w:shd w:val="clear" w:color="auto" w:fill="FFFFFF"/>
        </w:rPr>
        <w:t>rasă</w:t>
      </w:r>
      <w:r w:rsidRPr="00C13582">
        <w:rPr>
          <w:rFonts w:cstheme="minorHAnsi"/>
          <w:color w:val="000000"/>
          <w:shd w:val="clear" w:color="auto" w:fill="FFFFFF"/>
        </w:rPr>
        <w:t xml:space="preserve">, race, </w:t>
      </w:r>
      <w:r w:rsidRPr="00C13582">
        <w:rPr>
          <w:rStyle w:val="gt-baf-cell"/>
          <w:rFonts w:cstheme="minorHAnsi"/>
          <w:color w:val="009900"/>
          <w:u w:val="single"/>
          <w:shd w:val="clear" w:color="auto" w:fill="FFFFFF"/>
        </w:rPr>
        <w:t>odraslă</w:t>
      </w:r>
      <w:r w:rsidRPr="00C13582">
        <w:rPr>
          <w:rStyle w:val="gt-baf-cell"/>
          <w:rFonts w:cstheme="minorHAnsi"/>
          <w:color w:val="000000"/>
          <w:shd w:val="clear" w:color="auto" w:fill="FFFFFF"/>
        </w:rPr>
        <w:t xml:space="preserve">, </w:t>
      </w:r>
      <w:r w:rsidRPr="00C13582">
        <w:rPr>
          <w:rFonts w:cstheme="minorHAnsi"/>
          <w:color w:val="000000"/>
          <w:shd w:val="clear" w:color="auto" w:fill="FFFFFF"/>
        </w:rPr>
        <w:t xml:space="preserve">descendant, </w:t>
      </w:r>
      <w:r w:rsidRPr="00C13582">
        <w:rPr>
          <w:rFonts w:cstheme="minorHAnsi"/>
          <w:b/>
          <w:color w:val="000000"/>
          <w:shd w:val="clear" w:color="auto" w:fill="FFFFFF"/>
        </w:rPr>
        <w:t>Finnish-Uralic</w:t>
      </w:r>
      <w:r w:rsidRPr="00C13582">
        <w:rPr>
          <w:rFonts w:cstheme="minorHAnsi"/>
          <w:color w:val="000000"/>
          <w:shd w:val="clear" w:color="auto" w:fill="FFFFFF"/>
        </w:rPr>
        <w:t xml:space="preserve">, </w:t>
      </w:r>
      <w:r w:rsidRPr="00C13582">
        <w:rPr>
          <w:rStyle w:val="gt-baf-cell"/>
          <w:rFonts w:cstheme="minorHAnsi"/>
          <w:color w:val="009900"/>
          <w:u w:val="single"/>
          <w:shd w:val="clear" w:color="auto" w:fill="FFFFFF"/>
        </w:rPr>
        <w:t>rotu</w:t>
      </w:r>
      <w:r w:rsidRPr="00C13582">
        <w:rPr>
          <w:rStyle w:val="gt-baf-cell"/>
          <w:rFonts w:cstheme="minorHAnsi"/>
          <w:color w:val="000000"/>
          <w:shd w:val="clear" w:color="auto" w:fill="FFFFFF"/>
        </w:rPr>
        <w:t xml:space="preserve">, race, breed, blood, </w:t>
      </w:r>
      <w:r w:rsidRPr="00C13582">
        <w:rPr>
          <w:rStyle w:val="gt-baf-cell"/>
          <w:rFonts w:cstheme="minorHAnsi"/>
          <w:b/>
          <w:color w:val="000000"/>
          <w:shd w:val="clear" w:color="auto" w:fill="FFFFFF"/>
        </w:rPr>
        <w:t>Armenian</w:t>
      </w:r>
      <w:r w:rsidRPr="00C13582">
        <w:rPr>
          <w:rStyle w:val="gt-baf-cell"/>
          <w:rFonts w:cstheme="minorHAnsi"/>
          <w:color w:val="000000"/>
          <w:shd w:val="clear" w:color="auto" w:fill="FFFFFF"/>
        </w:rPr>
        <w:t>,</w:t>
      </w:r>
      <w:r w:rsidRPr="00C13582">
        <w:rPr>
          <w:rStyle w:val="Heading1Char"/>
          <w:rFonts w:asciiTheme="minorHAnsi" w:eastAsiaTheme="minorHAnsi" w:hAnsiTheme="minorHAnsi" w:cstheme="minorHAnsi"/>
          <w:color w:val="000000"/>
          <w:sz w:val="20"/>
          <w:szCs w:val="20"/>
          <w:shd w:val="clear" w:color="auto" w:fill="FFFFFF"/>
          <w:lang w:val="hy-AM"/>
        </w:rPr>
        <w:t xml:space="preserve"> </w:t>
      </w:r>
      <w:r w:rsidRPr="00C13582">
        <w:rPr>
          <w:rStyle w:val="tlid-translation"/>
          <w:rFonts w:cstheme="minorHAnsi"/>
          <w:color w:val="000000"/>
          <w:shd w:val="clear" w:color="auto" w:fill="FFFFFF"/>
          <w:lang w:val="hy-AM"/>
        </w:rPr>
        <w:t xml:space="preserve">ազգ, </w:t>
      </w:r>
      <w:r w:rsidRPr="00C13582">
        <w:rPr>
          <w:rStyle w:val="tlid-translation"/>
          <w:rFonts w:cstheme="minorHAnsi"/>
          <w:color w:val="009900"/>
          <w:u w:val="single"/>
          <w:shd w:val="clear" w:color="auto" w:fill="FFFFFF"/>
          <w:lang w:val="hy-AM"/>
        </w:rPr>
        <w:t>azg</w:t>
      </w:r>
      <w:r w:rsidRPr="00C13582">
        <w:rPr>
          <w:rStyle w:val="tlid-translation"/>
          <w:rFonts w:cstheme="minorHAnsi"/>
          <w:color w:val="000000"/>
          <w:shd w:val="clear" w:color="auto" w:fill="FFFFFF"/>
          <w:lang w:val="hy-AM"/>
        </w:rPr>
        <w:t>, nation, family, people, race </w:t>
      </w:r>
      <w:r w:rsidRPr="00C13582">
        <w:rPr>
          <w:rStyle w:val="gt-baf-cell"/>
          <w:rFonts w:cstheme="minorHAnsi"/>
          <w:color w:val="000000"/>
          <w:shd w:val="clear" w:color="auto" w:fill="FFFFFF"/>
        </w:rPr>
        <w:t> </w:t>
      </w:r>
      <w:r w:rsidRPr="00C13582">
        <w:rPr>
          <w:rFonts w:cstheme="minorHAnsi"/>
          <w:b/>
          <w:color w:val="000000"/>
          <w:shd w:val="clear" w:color="auto" w:fill="FFFFFF"/>
        </w:rPr>
        <w:t xml:space="preserve"> Albanian</w:t>
      </w:r>
      <w:r w:rsidRPr="00C13582">
        <w:rPr>
          <w:rFonts w:cstheme="minorHAnsi"/>
          <w:color w:val="000000"/>
          <w:shd w:val="clear" w:color="auto" w:fill="FFFFFF"/>
        </w:rPr>
        <w:t xml:space="preserve">, </w:t>
      </w:r>
      <w:r w:rsidRPr="00C13582">
        <w:rPr>
          <w:rFonts w:cstheme="minorHAnsi"/>
          <w:color w:val="009900"/>
          <w:u w:val="single"/>
          <w:shd w:val="clear" w:color="auto" w:fill="FFFFFF"/>
        </w:rPr>
        <w:t>raca</w:t>
      </w:r>
      <w:r w:rsidRPr="00C13582">
        <w:rPr>
          <w:rFonts w:cstheme="minorHAnsi"/>
          <w:color w:val="000000"/>
          <w:shd w:val="clear" w:color="auto" w:fill="FFFFFF"/>
        </w:rPr>
        <w:t xml:space="preserve">, race, </w:t>
      </w:r>
      <w:r w:rsidRPr="00C13582">
        <w:rPr>
          <w:rFonts w:cstheme="minorHAnsi"/>
          <w:b/>
          <w:color w:val="000000"/>
          <w:shd w:val="clear" w:color="auto" w:fill="FFFFFF"/>
        </w:rPr>
        <w:t>Scots-Gaelic</w:t>
      </w:r>
      <w:r w:rsidRPr="00C13582">
        <w:rPr>
          <w:rFonts w:cstheme="minorHAnsi"/>
          <w:color w:val="000000"/>
          <w:shd w:val="clear" w:color="auto" w:fill="FFFFFF"/>
        </w:rPr>
        <w:t xml:space="preserve">, </w:t>
      </w:r>
      <w:r w:rsidRPr="00C13582">
        <w:rPr>
          <w:rFonts w:cstheme="minorHAnsi"/>
          <w:color w:val="009900"/>
          <w:u w:val="single"/>
        </w:rPr>
        <w:t>reis</w:t>
      </w:r>
      <w:r w:rsidRPr="00C13582">
        <w:rPr>
          <w:rFonts w:cstheme="minorHAnsi"/>
        </w:rPr>
        <w:t xml:space="preserve">, race, </w:t>
      </w:r>
      <w:r w:rsidRPr="00C13582">
        <w:rPr>
          <w:rFonts w:cstheme="minorHAnsi"/>
          <w:b/>
        </w:rPr>
        <w:t>Italian</w:t>
      </w:r>
      <w:r w:rsidRPr="00C13582">
        <w:rPr>
          <w:rFonts w:cstheme="minorHAnsi"/>
        </w:rPr>
        <w:t xml:space="preserve">, </w:t>
      </w:r>
      <w:r w:rsidRPr="00C13582">
        <w:rPr>
          <w:rFonts w:cstheme="minorHAnsi"/>
          <w:color w:val="009900"/>
          <w:u w:val="single"/>
        </w:rPr>
        <w:t>razza</w:t>
      </w:r>
      <w:r w:rsidRPr="00C13582">
        <w:rPr>
          <w:rFonts w:cstheme="minorHAnsi"/>
        </w:rPr>
        <w:t xml:space="preserve">, race, </w:t>
      </w:r>
      <w:r w:rsidRPr="00C13582">
        <w:rPr>
          <w:rFonts w:cstheme="minorHAnsi"/>
          <w:b/>
        </w:rPr>
        <w:t>French</w:t>
      </w:r>
      <w:r w:rsidRPr="00C13582">
        <w:rPr>
          <w:rFonts w:cstheme="minorHAnsi"/>
        </w:rPr>
        <w:t xml:space="preserve">, </w:t>
      </w:r>
      <w:r w:rsidRPr="00C13582">
        <w:rPr>
          <w:rFonts w:cstheme="minorHAnsi"/>
          <w:color w:val="009900"/>
          <w:u w:val="single"/>
        </w:rPr>
        <w:t>race</w:t>
      </w:r>
      <w:r w:rsidRPr="00C13582">
        <w:rPr>
          <w:rFonts w:cstheme="minorHAnsi"/>
        </w:rPr>
        <w:t xml:space="preserve">, race, </w:t>
      </w:r>
      <w:r w:rsidRPr="00C13582">
        <w:rPr>
          <w:rFonts w:cstheme="minorHAnsi"/>
          <w:b/>
        </w:rPr>
        <w:t>English</w:t>
      </w:r>
      <w:r w:rsidRPr="00C13582">
        <w:rPr>
          <w:rFonts w:cstheme="minorHAnsi"/>
        </w:rPr>
        <w:t xml:space="preserve">, </w:t>
      </w:r>
      <w:r w:rsidRPr="00C13582">
        <w:rPr>
          <w:rFonts w:cstheme="minorHAnsi"/>
          <w:color w:val="009900"/>
          <w:u w:val="single"/>
        </w:rPr>
        <w:t>race</w:t>
      </w:r>
      <w:r w:rsidRPr="00C13582">
        <w:rPr>
          <w:rFonts w:cstheme="minorHAnsi"/>
        </w:rPr>
        <w:t xml:space="preserve">, [&lt;Fr. generation], </w:t>
      </w:r>
      <w:r w:rsidRPr="00C13582">
        <w:rPr>
          <w:rFonts w:cstheme="minorHAnsi"/>
          <w:b/>
        </w:rPr>
        <w:t>Etruscan</w:t>
      </w:r>
      <w:r w:rsidRPr="00C13582">
        <w:rPr>
          <w:rFonts w:cstheme="minorHAnsi"/>
        </w:rPr>
        <w:t xml:space="preserve">, </w:t>
      </w:r>
      <w:r w:rsidRPr="00C13582">
        <w:rPr>
          <w:rFonts w:cstheme="minorHAnsi"/>
          <w:color w:val="009900"/>
          <w:u w:val="single"/>
          <w:shd w:val="clear" w:color="auto" w:fill="FFFFFF"/>
        </w:rPr>
        <w:t>Ras</w:t>
      </w:r>
      <w:r w:rsidRPr="00C13582">
        <w:rPr>
          <w:rFonts w:cstheme="minorHAnsi"/>
          <w:shd w:val="clear" w:color="auto" w:fill="FFFFFF"/>
        </w:rPr>
        <w:t xml:space="preserve">, </w:t>
      </w:r>
      <w:r w:rsidRPr="00C13582">
        <w:rPr>
          <w:rFonts w:cstheme="minorHAnsi"/>
          <w:color w:val="009900"/>
          <w:u w:val="single"/>
          <w:shd w:val="clear" w:color="auto" w:fill="FFFFFF"/>
        </w:rPr>
        <w:t>Rasiia</w:t>
      </w:r>
      <w:r w:rsidRPr="00C13582">
        <w:rPr>
          <w:rFonts w:cstheme="minorHAnsi"/>
          <w:shd w:val="clear" w:color="auto" w:fill="FFFFFF"/>
        </w:rPr>
        <w:t xml:space="preserve">, </w:t>
      </w:r>
      <w:r w:rsidRPr="00C13582">
        <w:rPr>
          <w:rFonts w:cstheme="minorHAnsi"/>
          <w:color w:val="009900"/>
          <w:u w:val="single"/>
          <w:shd w:val="clear" w:color="auto" w:fill="FFFFFF"/>
        </w:rPr>
        <w:t>Rasna</w:t>
      </w:r>
      <w:r w:rsidRPr="00C13582">
        <w:rPr>
          <w:rFonts w:cstheme="minorHAnsi"/>
          <w:shd w:val="clear" w:color="auto" w:fill="FFFFFF"/>
        </w:rPr>
        <w:t xml:space="preserve">, </w:t>
      </w:r>
      <w:r w:rsidRPr="00C13582">
        <w:rPr>
          <w:rFonts w:cstheme="minorHAnsi"/>
          <w:color w:val="009900"/>
          <w:u w:val="single"/>
          <w:shd w:val="clear" w:color="auto" w:fill="FFFFFF"/>
        </w:rPr>
        <w:t>Rasne</w:t>
      </w:r>
      <w:r w:rsidRPr="00C13582">
        <w:rPr>
          <w:rFonts w:cstheme="minorHAnsi"/>
          <w:shd w:val="clear" w:color="auto" w:fill="FFFFFF"/>
        </w:rPr>
        <w:t xml:space="preserve">, (name the Etruscans called themselves), </w:t>
      </w:r>
      <w:r w:rsidRPr="00C13582">
        <w:rPr>
          <w:rFonts w:cstheme="minorHAnsi"/>
          <w:b/>
          <w:shd w:val="clear" w:color="auto" w:fill="FFFFFF"/>
        </w:rPr>
        <w:t>Gujarati</w:t>
      </w:r>
      <w:r w:rsidRPr="00C13582">
        <w:rPr>
          <w:rFonts w:cstheme="minorHAnsi"/>
          <w:shd w:val="clear" w:color="auto" w:fill="FFFFFF"/>
        </w:rPr>
        <w:t xml:space="preserve">, </w:t>
      </w:r>
      <w:r w:rsidRPr="00C13582">
        <w:rPr>
          <w:rStyle w:val="jlqj4b"/>
          <w:rFonts w:ascii="Nirmala UI" w:hAnsi="Nirmala UI" w:cs="Nirmala UI" w:hint="cs"/>
          <w:cs/>
          <w:lang w:bidi="gu-IN"/>
        </w:rPr>
        <w:t>રેસ</w:t>
      </w:r>
      <w:r w:rsidRPr="00C13582">
        <w:rPr>
          <w:rStyle w:val="jlqj4b"/>
          <w:rFonts w:cstheme="minorHAnsi"/>
          <w:lang w:bidi="gu-IN"/>
        </w:rPr>
        <w:t>,</w:t>
      </w:r>
      <w:r w:rsidRPr="00C13582">
        <w:rPr>
          <w:rStyle w:val="jlqj4b"/>
          <w:rFonts w:cstheme="minorHAnsi"/>
          <w:cs/>
          <w:lang w:bidi="gu-IN"/>
        </w:rPr>
        <w:t xml:space="preserve"> </w:t>
      </w:r>
      <w:r w:rsidRPr="00C13582">
        <w:rPr>
          <w:rStyle w:val="jlqj4b"/>
          <w:rFonts w:cstheme="minorHAnsi"/>
          <w:color w:val="009900"/>
          <w:u w:val="single"/>
          <w:lang w:bidi="gu-IN"/>
        </w:rPr>
        <w:t>Rēsa</w:t>
      </w:r>
      <w:r w:rsidRPr="00C13582">
        <w:rPr>
          <w:rStyle w:val="jlqj4b"/>
          <w:rFonts w:cstheme="minorHAnsi"/>
          <w:lang w:bidi="gu-IN"/>
        </w:rPr>
        <w:t xml:space="preserve">, race, caste, </w:t>
      </w:r>
      <w:r w:rsidRPr="00C13582">
        <w:rPr>
          <w:rStyle w:val="jlqj4b"/>
          <w:rFonts w:cstheme="minorHAnsi"/>
          <w:b/>
          <w:lang w:bidi="gu-IN"/>
        </w:rPr>
        <w:t>Kyrgyz</w:t>
      </w:r>
      <w:r w:rsidRPr="00C13582">
        <w:rPr>
          <w:rStyle w:val="jlqj4b"/>
          <w:rFonts w:cstheme="minorHAnsi"/>
          <w:lang w:bidi="gu-IN"/>
        </w:rPr>
        <w:t xml:space="preserve">, </w:t>
      </w:r>
      <w:r w:rsidRPr="00C13582">
        <w:rPr>
          <w:rStyle w:val="jlqj4b"/>
          <w:rFonts w:cstheme="minorHAnsi"/>
          <w:lang w:val="ky-KG"/>
        </w:rPr>
        <w:t xml:space="preserve">расасы, </w:t>
      </w:r>
      <w:r w:rsidRPr="00C13582">
        <w:rPr>
          <w:rStyle w:val="jlqj4b"/>
          <w:rFonts w:cstheme="minorHAnsi"/>
          <w:color w:val="009900"/>
          <w:u w:val="single"/>
          <w:lang w:val="ky-KG"/>
        </w:rPr>
        <w:t>rasası</w:t>
      </w:r>
      <w:r w:rsidRPr="00C13582">
        <w:rPr>
          <w:rStyle w:val="jlqj4b"/>
          <w:rFonts w:cstheme="minorHAnsi"/>
          <w:u w:val="single"/>
          <w:lang w:val="ky-KG"/>
        </w:rPr>
        <w:t>,</w:t>
      </w:r>
      <w:r w:rsidRPr="00C13582">
        <w:rPr>
          <w:rStyle w:val="jlqj4b"/>
          <w:rFonts w:cstheme="minorHAnsi"/>
          <w:lang w:val="ky-KG"/>
        </w:rPr>
        <w:t xml:space="preserve"> race, </w:t>
      </w:r>
      <w:r w:rsidRPr="00C13582">
        <w:rPr>
          <w:rStyle w:val="jlqj4b"/>
          <w:rFonts w:cstheme="minorHAnsi"/>
          <w:b/>
          <w:lang w:bidi="gu-IN"/>
        </w:rPr>
        <w:t>Persian</w:t>
      </w:r>
      <w:r w:rsidRPr="00C13582">
        <w:rPr>
          <w:rStyle w:val="jlqj4b"/>
          <w:rFonts w:cstheme="minorHAnsi"/>
          <w:lang w:bidi="gu-IN"/>
        </w:rPr>
        <w:t xml:space="preserve">, </w:t>
      </w:r>
      <w:r w:rsidRPr="00C13582">
        <w:rPr>
          <w:rFonts w:cstheme="minorHAnsi"/>
          <w:color w:val="3333FF"/>
          <w:u w:val="single"/>
        </w:rPr>
        <w:t>toxm</w:t>
      </w:r>
      <w:r w:rsidRPr="00C13582">
        <w:rPr>
          <w:rFonts w:cstheme="minorHAnsi"/>
        </w:rPr>
        <w:t xml:space="preserve">, </w:t>
      </w:r>
      <w:r w:rsidRPr="00C13582">
        <w:rPr>
          <w:rStyle w:val="nobold"/>
          <w:rFonts w:cstheme="minorHAnsi"/>
        </w:rPr>
        <w:t>تخم</w:t>
      </w:r>
      <w:r w:rsidRPr="00C13582">
        <w:rPr>
          <w:rFonts w:cstheme="minorHAnsi"/>
        </w:rPr>
        <w:t xml:space="preserve"> seed, sperm, spore, etc.,</w:t>
      </w:r>
      <w:r w:rsidRPr="00C13582">
        <w:rPr>
          <w:rStyle w:val="jlqj4b"/>
          <w:rFonts w:cstheme="minorHAnsi"/>
          <w:cs/>
          <w:lang w:bidi="gu-IN"/>
        </w:rPr>
        <w:t xml:space="preserve"> </w:t>
      </w:r>
      <w:r w:rsidRPr="00C13582">
        <w:rPr>
          <w:rFonts w:cstheme="minorHAnsi"/>
          <w:b/>
        </w:rPr>
        <w:t>Turkish</w:t>
      </w:r>
      <w:r w:rsidRPr="00C13582">
        <w:rPr>
          <w:rStyle w:val="jlqj4b"/>
          <w:rFonts w:cstheme="minorHAnsi"/>
          <w:cs/>
          <w:lang w:bidi="gu-IN"/>
        </w:rPr>
        <w:t xml:space="preserve">, </w:t>
      </w:r>
      <w:r w:rsidRPr="00C13582">
        <w:rPr>
          <w:rStyle w:val="jlqj4b"/>
          <w:rFonts w:cstheme="minorHAnsi"/>
          <w:color w:val="3333FF"/>
          <w:u w:val="single"/>
          <w:lang w:val="tr-TR" w:bidi="gu-IN"/>
        </w:rPr>
        <w:t>tohum</w:t>
      </w:r>
      <w:r w:rsidRPr="00C13582">
        <w:rPr>
          <w:rStyle w:val="jlqj4b"/>
          <w:rFonts w:cstheme="minorHAnsi"/>
          <w:lang w:val="tr-TR" w:bidi="gu-IN"/>
        </w:rPr>
        <w:t>, seed,</w:t>
      </w:r>
      <w:r w:rsidRPr="00C13582">
        <w:rPr>
          <w:rFonts w:cstheme="minorHAnsi"/>
          <w:b/>
          <w:shd w:val="clear" w:color="auto" w:fill="FFFFFF"/>
        </w:rPr>
        <w:t xml:space="preserve"> Kazakh</w:t>
      </w:r>
      <w:r w:rsidRPr="00C13582">
        <w:rPr>
          <w:rFonts w:cstheme="minorHAnsi"/>
          <w:shd w:val="clear" w:color="auto" w:fill="FFFFFF"/>
        </w:rPr>
        <w:t>,</w:t>
      </w:r>
      <w:r w:rsidRPr="00C13582">
        <w:rPr>
          <w:rFonts w:cstheme="minorHAnsi"/>
          <w:b/>
          <w:shd w:val="clear" w:color="auto" w:fill="FFFFFF"/>
        </w:rPr>
        <w:t xml:space="preserve"> </w:t>
      </w:r>
      <w:r w:rsidRPr="00C13582">
        <w:rPr>
          <w:rStyle w:val="jlqj4b"/>
          <w:rFonts w:cstheme="minorHAnsi"/>
          <w:lang w:val="kk-KZ" w:bidi="gu-IN"/>
        </w:rPr>
        <w:t>тұқым,</w:t>
      </w:r>
      <w:r w:rsidRPr="00C13582">
        <w:rPr>
          <w:rStyle w:val="jlqj4b"/>
          <w:rFonts w:cstheme="minorHAnsi"/>
          <w:color w:val="3333FF"/>
          <w:lang w:val="kk-KZ" w:bidi="gu-IN"/>
        </w:rPr>
        <w:t xml:space="preserve"> </w:t>
      </w:r>
      <w:r w:rsidRPr="00C13582">
        <w:rPr>
          <w:rStyle w:val="jlqj4b"/>
          <w:rFonts w:cstheme="minorHAnsi"/>
          <w:color w:val="3333FF"/>
          <w:u w:val="single"/>
          <w:lang w:val="kk-KZ" w:bidi="gu-IN"/>
        </w:rPr>
        <w:t>tuqım</w:t>
      </w:r>
      <w:r w:rsidRPr="00C13582">
        <w:rPr>
          <w:rStyle w:val="jlqj4b"/>
          <w:rFonts w:cstheme="minorHAnsi"/>
          <w:lang w:val="kk-KZ" w:bidi="gu-IN"/>
        </w:rPr>
        <w:t>, seed,</w:t>
      </w:r>
      <w:r w:rsidRPr="00C13582">
        <w:rPr>
          <w:rStyle w:val="jlqj4b"/>
          <w:rFonts w:cstheme="minorHAnsi"/>
          <w:lang w:bidi="gu-IN"/>
        </w:rPr>
        <w:t xml:space="preserve"> </w:t>
      </w:r>
      <w:r w:rsidRPr="00C13582">
        <w:rPr>
          <w:rStyle w:val="jlqj4b"/>
          <w:rFonts w:cstheme="minorHAnsi"/>
          <w:b/>
          <w:lang w:bidi="gu-IN"/>
        </w:rPr>
        <w:t>Tajik</w:t>
      </w:r>
      <w:r w:rsidRPr="00C13582">
        <w:rPr>
          <w:rStyle w:val="jlqj4b"/>
          <w:rFonts w:cstheme="minorHAnsi"/>
          <w:lang w:bidi="gu-IN"/>
        </w:rPr>
        <w:t xml:space="preserve">, </w:t>
      </w:r>
      <w:r w:rsidRPr="00C13582">
        <w:rPr>
          <w:rStyle w:val="jlqj4b"/>
          <w:rFonts w:cstheme="minorHAnsi"/>
          <w:lang w:val="tg-Cyrl-TJ"/>
        </w:rPr>
        <w:t xml:space="preserve">тухмӣ, </w:t>
      </w:r>
      <w:r w:rsidRPr="00C13582">
        <w:rPr>
          <w:rStyle w:val="jlqj4b"/>
          <w:rFonts w:cstheme="minorHAnsi"/>
          <w:color w:val="3333FF"/>
          <w:u w:val="single"/>
          <w:lang w:val="tg-Cyrl-TJ"/>
        </w:rPr>
        <w:t>tuxmī</w:t>
      </w:r>
      <w:r w:rsidRPr="00C13582">
        <w:rPr>
          <w:rStyle w:val="jlqj4b"/>
          <w:rFonts w:cstheme="minorHAnsi"/>
          <w:lang w:val="tg-Cyrl-TJ"/>
        </w:rPr>
        <w:t>, seed,</w:t>
      </w:r>
      <w:r w:rsidRPr="00C13582">
        <w:rPr>
          <w:rStyle w:val="jlqj4b"/>
          <w:rFonts w:cstheme="minorHAnsi"/>
          <w:lang w:val="kk-KZ" w:bidi="gu-IN"/>
        </w:rPr>
        <w:t xml:space="preserve"> </w:t>
      </w:r>
      <w:r w:rsidRPr="00C13582">
        <w:rPr>
          <w:rFonts w:cstheme="minorHAnsi"/>
          <w:b/>
          <w:shd w:val="clear" w:color="auto" w:fill="FFFFFF"/>
        </w:rPr>
        <w:t>Croatian</w:t>
      </w:r>
      <w:r w:rsidRPr="00C13582">
        <w:rPr>
          <w:rFonts w:cstheme="minorHAnsi"/>
          <w:shd w:val="clear" w:color="auto" w:fill="FFFFFF"/>
        </w:rPr>
        <w:t xml:space="preserve">, </w:t>
      </w:r>
      <w:r w:rsidRPr="00C13582">
        <w:rPr>
          <w:rFonts w:cstheme="minorHAnsi"/>
          <w:color w:val="FF0000"/>
          <w:shd w:val="clear" w:color="auto" w:fill="FFFFFF"/>
        </w:rPr>
        <w:t>sjeme</w:t>
      </w:r>
      <w:r w:rsidRPr="00C13582">
        <w:rPr>
          <w:rFonts w:cstheme="minorHAnsi"/>
          <w:color w:val="000000"/>
          <w:shd w:val="clear" w:color="auto" w:fill="FFFFFF"/>
        </w:rPr>
        <w:t xml:space="preserve">, seed, </w:t>
      </w:r>
      <w:r w:rsidRPr="00C13582">
        <w:rPr>
          <w:rFonts w:cstheme="minorHAnsi"/>
          <w:b/>
          <w:color w:val="000000"/>
          <w:shd w:val="clear" w:color="auto" w:fill="FFFFFF"/>
        </w:rPr>
        <w:t>Romanian</w:t>
      </w:r>
      <w:r w:rsidRPr="00C13582">
        <w:rPr>
          <w:rFonts w:cstheme="minorHAnsi"/>
          <w:color w:val="000000"/>
          <w:shd w:val="clear" w:color="auto" w:fill="FFFFFF"/>
        </w:rPr>
        <w:t xml:space="preserve">, </w:t>
      </w:r>
      <w:r w:rsidRPr="00C13582">
        <w:rPr>
          <w:rFonts w:cstheme="minorHAnsi"/>
          <w:color w:val="FF0000"/>
          <w:shd w:val="clear" w:color="auto" w:fill="FFFFFF"/>
        </w:rPr>
        <w:t>sămânță</w:t>
      </w:r>
      <w:r w:rsidRPr="00C13582">
        <w:rPr>
          <w:rFonts w:cstheme="minorHAnsi"/>
          <w:color w:val="000000"/>
          <w:shd w:val="clear" w:color="auto" w:fill="FFFFFF"/>
        </w:rPr>
        <w:t xml:space="preserve">, seed, descendent, </w:t>
      </w:r>
      <w:r w:rsidRPr="00C13582">
        <w:rPr>
          <w:rFonts w:cstheme="minorHAnsi"/>
          <w:b/>
          <w:color w:val="000000"/>
          <w:shd w:val="clear" w:color="auto" w:fill="FFFFFF"/>
        </w:rPr>
        <w:t>Latin</w:t>
      </w:r>
      <w:r w:rsidRPr="00C13582">
        <w:rPr>
          <w:rFonts w:cstheme="minorHAnsi"/>
          <w:color w:val="000000"/>
          <w:shd w:val="clear" w:color="auto" w:fill="FFFFFF"/>
        </w:rPr>
        <w:t xml:space="preserve">, </w:t>
      </w:r>
      <w:r w:rsidRPr="00C13582">
        <w:rPr>
          <w:rFonts w:cstheme="minorHAnsi"/>
          <w:color w:val="FF0000"/>
        </w:rPr>
        <w:t>semen-inis</w:t>
      </w:r>
      <w:r w:rsidRPr="00C13582">
        <w:rPr>
          <w:rFonts w:cstheme="minorHAnsi"/>
          <w:color w:val="000000"/>
        </w:rPr>
        <w:t xml:space="preserve">, seed, sperm, stock, </w:t>
      </w:r>
      <w:r w:rsidRPr="00C13582">
        <w:rPr>
          <w:rFonts w:cstheme="minorHAnsi"/>
          <w:b/>
          <w:color w:val="000000"/>
        </w:rPr>
        <w:t>Italian</w:t>
      </w:r>
      <w:r w:rsidRPr="00C13582">
        <w:rPr>
          <w:rFonts w:cstheme="minorHAnsi"/>
          <w:color w:val="000000"/>
        </w:rPr>
        <w:t xml:space="preserve">, </w:t>
      </w:r>
      <w:r w:rsidRPr="00C13582">
        <w:rPr>
          <w:rFonts w:cstheme="minorHAnsi"/>
          <w:color w:val="FF0000"/>
        </w:rPr>
        <w:t>semenza</w:t>
      </w:r>
      <w:r w:rsidRPr="00C13582">
        <w:rPr>
          <w:rFonts w:cstheme="minorHAnsi"/>
        </w:rPr>
        <w:t xml:space="preserve">, seed, </w:t>
      </w:r>
      <w:r w:rsidRPr="00C13582">
        <w:rPr>
          <w:rFonts w:cstheme="minorHAnsi"/>
          <w:b/>
        </w:rPr>
        <w:t>French</w:t>
      </w:r>
      <w:r w:rsidRPr="00C13582">
        <w:rPr>
          <w:rFonts w:cstheme="minorHAnsi"/>
        </w:rPr>
        <w:t xml:space="preserve">, </w:t>
      </w:r>
      <w:r w:rsidRPr="00C13582">
        <w:rPr>
          <w:rFonts w:cstheme="minorHAnsi"/>
          <w:color w:val="FF0000"/>
        </w:rPr>
        <w:t>semis</w:t>
      </w:r>
      <w:r w:rsidRPr="00C13582">
        <w:rPr>
          <w:rFonts w:cstheme="minorHAnsi"/>
        </w:rPr>
        <w:t xml:space="preserve">, sowing, </w:t>
      </w:r>
      <w:r w:rsidRPr="00C13582">
        <w:rPr>
          <w:rFonts w:cstheme="minorHAnsi"/>
          <w:color w:val="FF0000"/>
        </w:rPr>
        <w:t>semence</w:t>
      </w:r>
      <w:r w:rsidRPr="00C13582">
        <w:rPr>
          <w:rFonts w:cstheme="minorHAnsi"/>
        </w:rPr>
        <w:t xml:space="preserve">, seed, semen, </w:t>
      </w:r>
      <w:r w:rsidRPr="00C13582">
        <w:rPr>
          <w:rFonts w:cstheme="minorHAnsi"/>
          <w:b/>
        </w:rPr>
        <w:t>English</w:t>
      </w:r>
      <w:r w:rsidRPr="00C13582">
        <w:rPr>
          <w:rFonts w:cstheme="minorHAnsi"/>
        </w:rPr>
        <w:t xml:space="preserve">, </w:t>
      </w:r>
      <w:r w:rsidRPr="00C13582">
        <w:rPr>
          <w:rFonts w:cstheme="minorHAnsi"/>
          <w:color w:val="FF0000"/>
        </w:rPr>
        <w:t>semen</w:t>
      </w:r>
      <w:r w:rsidRPr="00C13582">
        <w:rPr>
          <w:rFonts w:cstheme="minorHAnsi"/>
        </w:rPr>
        <w:t xml:space="preserve">, sperm, </w:t>
      </w:r>
      <w:r w:rsidRPr="00C13582">
        <w:rPr>
          <w:rFonts w:cstheme="minorHAnsi"/>
          <w:b/>
        </w:rPr>
        <w:t>Etruscan</w:t>
      </w:r>
      <w:r w:rsidRPr="00C13582">
        <w:rPr>
          <w:rFonts w:cstheme="minorHAnsi"/>
        </w:rPr>
        <w:t xml:space="preserve">, </w:t>
      </w:r>
      <w:r w:rsidRPr="00C13582">
        <w:rPr>
          <w:rFonts w:cstheme="minorHAnsi"/>
          <w:color w:val="FF0000"/>
        </w:rPr>
        <w:t>semenies</w:t>
      </w:r>
      <w:r w:rsidRPr="00C13582">
        <w:rPr>
          <w:rFonts w:cstheme="minorHAnsi"/>
        </w:rPr>
        <w:t>. (Compiled from 3-121, 6-20, 7-50, 8-64)</w:t>
      </w:r>
      <w:r>
        <w:rPr>
          <w:rFonts w:cstheme="minorHAnsi"/>
        </w:rPr>
        <w:br/>
      </w:r>
    </w:p>
  </w:footnote>
  <w:footnote w:id="222">
    <w:p w:rsidR="007B148B" w:rsidRPr="001D1F94" w:rsidRDefault="007B148B">
      <w:pPr>
        <w:pStyle w:val="FootnoteText"/>
      </w:pPr>
      <w:r>
        <w:rPr>
          <w:rStyle w:val="FootnoteReference"/>
        </w:rPr>
        <w:footnoteRef/>
      </w:r>
      <w:r>
        <w:t xml:space="preserve"> </w:t>
      </w:r>
      <w:r w:rsidRPr="0014416C">
        <w:rPr>
          <w:rFonts w:cstheme="minorHAnsi"/>
          <w:b/>
        </w:rPr>
        <w:t>Hittite</w:t>
      </w:r>
      <w:r w:rsidRPr="0014416C">
        <w:rPr>
          <w:rFonts w:cstheme="minorHAnsi"/>
        </w:rPr>
        <w:t xml:space="preserve">, </w:t>
      </w:r>
      <w:r w:rsidRPr="0014416C">
        <w:rPr>
          <w:rStyle w:val="unicode"/>
          <w:rFonts w:cstheme="minorHAnsi"/>
          <w:b/>
          <w:bCs/>
          <w:color w:val="993399"/>
          <w:u w:val="single"/>
        </w:rPr>
        <w:t>annalli</w:t>
      </w:r>
      <w:r w:rsidRPr="0014416C">
        <w:rPr>
          <w:rStyle w:val="unicode"/>
          <w:rFonts w:cstheme="minorHAnsi"/>
          <w:color w:val="993399"/>
          <w:u w:val="single"/>
        </w:rPr>
        <w:t>-</w:t>
      </w:r>
      <w:r w:rsidRPr="0014416C">
        <w:rPr>
          <w:rStyle w:val="unicode"/>
          <w:rFonts w:cstheme="minorHAnsi"/>
        </w:rPr>
        <w:t>,</w:t>
      </w:r>
      <w:r w:rsidRPr="0014416C">
        <w:rPr>
          <w:rFonts w:cstheme="minorHAnsi"/>
        </w:rPr>
        <w:t xml:space="preserve"> old, previous, </w:t>
      </w:r>
      <w:r w:rsidRPr="0014416C">
        <w:rPr>
          <w:rStyle w:val="unicode"/>
          <w:rFonts w:cstheme="minorHAnsi"/>
          <w:b/>
          <w:bCs/>
          <w:color w:val="993399"/>
          <w:u w:val="single"/>
          <w:shd w:val="clear" w:color="auto" w:fill="FFFFFF"/>
        </w:rPr>
        <w:t>anala/i</w:t>
      </w:r>
      <w:r w:rsidRPr="0014416C">
        <w:rPr>
          <w:rStyle w:val="unicode"/>
          <w:rFonts w:cstheme="minorHAnsi"/>
          <w:shd w:val="clear" w:color="auto" w:fill="FFFFFF"/>
        </w:rPr>
        <w:t xml:space="preserve">, former, </w:t>
      </w:r>
      <w:r w:rsidRPr="0014416C">
        <w:rPr>
          <w:rStyle w:val="unicode"/>
          <w:rFonts w:cstheme="minorHAnsi"/>
          <w:b/>
          <w:bCs/>
          <w:color w:val="993399"/>
          <w:u w:val="single"/>
          <w:shd w:val="clear" w:color="auto" w:fill="FFFFFF"/>
        </w:rPr>
        <w:t>anisan</w:t>
      </w:r>
      <w:r w:rsidRPr="0014416C">
        <w:rPr>
          <w:rStyle w:val="unicode"/>
          <w:rFonts w:cstheme="minorHAnsi"/>
          <w:shd w:val="clear" w:color="auto" w:fill="FFFFFF"/>
        </w:rPr>
        <w:t xml:space="preserve">,  </w:t>
      </w:r>
      <w:r w:rsidRPr="0014416C">
        <w:rPr>
          <w:rStyle w:val="unicode"/>
          <w:rFonts w:cstheme="minorHAnsi"/>
          <w:b/>
          <w:bCs/>
          <w:color w:val="993399"/>
          <w:u w:val="single"/>
          <w:shd w:val="clear" w:color="auto" w:fill="FFFFFF"/>
        </w:rPr>
        <w:t>anats</w:t>
      </w:r>
      <w:r w:rsidRPr="0014416C">
        <w:rPr>
          <w:rStyle w:val="unicode"/>
          <w:rFonts w:cstheme="minorHAnsi"/>
          <w:shd w:val="clear" w:color="auto" w:fill="FFFFFF"/>
        </w:rPr>
        <w:t xml:space="preserve">, formerly, old, </w:t>
      </w:r>
      <w:r w:rsidRPr="0014416C">
        <w:rPr>
          <w:rStyle w:val="unicode"/>
          <w:rFonts w:cstheme="minorHAnsi"/>
          <w:b/>
          <w:bCs/>
          <w:color w:val="993399"/>
          <w:u w:val="single"/>
          <w:shd w:val="clear" w:color="auto" w:fill="FFFFFF"/>
        </w:rPr>
        <w:t>annalla</w:t>
      </w:r>
      <w:r>
        <w:rPr>
          <w:rStyle w:val="unicode"/>
          <w:rFonts w:cstheme="minorHAnsi"/>
          <w:shd w:val="clear" w:color="auto" w:fill="FFFFFF"/>
        </w:rPr>
        <w:t xml:space="preserve">-, old, maternal, </w:t>
      </w:r>
      <w:r w:rsidRPr="0014416C">
        <w:rPr>
          <w:rStyle w:val="unicode"/>
          <w:rFonts w:cstheme="minorHAnsi"/>
          <w:b/>
          <w:bCs/>
          <w:color w:val="993399"/>
          <w:u w:val="single"/>
          <w:shd w:val="clear" w:color="auto" w:fill="FFFFFF"/>
        </w:rPr>
        <w:t>annalli</w:t>
      </w:r>
      <w:r w:rsidRPr="0014416C">
        <w:rPr>
          <w:rStyle w:val="unicode"/>
          <w:rFonts w:cstheme="minorHAnsi"/>
          <w:shd w:val="clear" w:color="auto" w:fill="FFFFFF"/>
        </w:rPr>
        <w:t>,</w:t>
      </w:r>
      <w:r w:rsidRPr="0014416C">
        <w:rPr>
          <w:rStyle w:val="unicode"/>
          <w:rFonts w:cstheme="minorHAnsi"/>
          <w:b/>
          <w:shd w:val="clear" w:color="auto" w:fill="FFFFFF"/>
        </w:rPr>
        <w:t> </w:t>
      </w:r>
      <w:r w:rsidRPr="0014416C">
        <w:rPr>
          <w:rStyle w:val="unicode"/>
          <w:rFonts w:cstheme="minorHAnsi"/>
          <w:shd w:val="clear" w:color="auto" w:fill="FFFFFF"/>
        </w:rPr>
        <w:t xml:space="preserve">old, previous, </w:t>
      </w:r>
      <w:r w:rsidRPr="0014416C">
        <w:rPr>
          <w:rStyle w:val="unicode"/>
          <w:rFonts w:cstheme="minorHAnsi"/>
          <w:b/>
          <w:shd w:val="clear" w:color="auto" w:fill="FFFFFF"/>
        </w:rPr>
        <w:t>Sanskrit</w:t>
      </w:r>
      <w:r w:rsidRPr="0014416C">
        <w:rPr>
          <w:rStyle w:val="unicode"/>
          <w:rFonts w:cstheme="minorHAnsi"/>
          <w:shd w:val="clear" w:color="auto" w:fill="FFFFFF"/>
        </w:rPr>
        <w:t xml:space="preserve">, </w:t>
      </w:r>
      <w:r w:rsidRPr="0014416C">
        <w:rPr>
          <w:rStyle w:val="sdata"/>
          <w:rFonts w:cstheme="minorHAnsi"/>
          <w:color w:val="993399"/>
          <w:u w:val="single"/>
        </w:rPr>
        <w:t>anu</w:t>
      </w:r>
      <w:r w:rsidRPr="0014416C">
        <w:rPr>
          <w:rStyle w:val="sdata"/>
          <w:rFonts w:cstheme="minorHAnsi"/>
        </w:rPr>
        <w:t xml:space="preserve">, behind, </w:t>
      </w:r>
      <w:r w:rsidRPr="0014416C">
        <w:rPr>
          <w:rStyle w:val="sdata"/>
          <w:rFonts w:cstheme="minorHAnsi"/>
          <w:b/>
        </w:rPr>
        <w:t>Hittite</w:t>
      </w:r>
      <w:r w:rsidRPr="0014416C">
        <w:rPr>
          <w:rStyle w:val="sdata"/>
          <w:rFonts w:cstheme="minorHAnsi"/>
        </w:rPr>
        <w:t xml:space="preserve">, </w:t>
      </w:r>
      <w:r w:rsidRPr="0014416C">
        <w:rPr>
          <w:rFonts w:cstheme="minorHAnsi"/>
          <w:b/>
          <w:bCs/>
          <w:color w:val="CC6600"/>
          <w:u w:val="single"/>
        </w:rPr>
        <w:t>iskis</w:t>
      </w:r>
      <w:r w:rsidRPr="0014416C">
        <w:rPr>
          <w:rFonts w:cstheme="minorHAnsi"/>
        </w:rPr>
        <w:t xml:space="preserve">, back, </w:t>
      </w:r>
      <w:r w:rsidRPr="0014416C">
        <w:rPr>
          <w:rFonts w:cstheme="minorHAnsi"/>
          <w:b/>
          <w:bCs/>
          <w:color w:val="CC6600"/>
          <w:u w:val="single"/>
        </w:rPr>
        <w:t>iskis</w:t>
      </w:r>
      <w:r w:rsidRPr="0014416C">
        <w:rPr>
          <w:rFonts w:cstheme="minorHAnsi"/>
        </w:rPr>
        <w:t xml:space="preserve">, back, backside, rear, </w:t>
      </w:r>
      <w:r w:rsidRPr="0014416C">
        <w:rPr>
          <w:rFonts w:cstheme="minorHAnsi"/>
          <w:b/>
        </w:rPr>
        <w:t>Croatian</w:t>
      </w:r>
      <w:r w:rsidRPr="0014416C">
        <w:rPr>
          <w:rFonts w:cstheme="minorHAnsi"/>
        </w:rPr>
        <w:t xml:space="preserve">, </w:t>
      </w:r>
      <w:r w:rsidRPr="0014416C">
        <w:rPr>
          <w:rStyle w:val="shorttext"/>
          <w:rFonts w:cstheme="minorHAnsi"/>
          <w:color w:val="CC6600"/>
          <w:u w:val="single"/>
          <w:lang w:val="hr-HR"/>
        </w:rPr>
        <w:t>iza</w:t>
      </w:r>
      <w:r w:rsidRPr="0014416C">
        <w:rPr>
          <w:rStyle w:val="shorttext"/>
          <w:rFonts w:cstheme="minorHAnsi"/>
          <w:lang w:val="hr-HR"/>
        </w:rPr>
        <w:t xml:space="preserve">, behind, </w:t>
      </w:r>
      <w:r w:rsidRPr="0014416C">
        <w:rPr>
          <w:rStyle w:val="shorttext"/>
          <w:rFonts w:cstheme="minorHAnsi"/>
          <w:b/>
          <w:lang w:val="hr-HR"/>
        </w:rPr>
        <w:t>Polish</w:t>
      </w:r>
      <w:r w:rsidRPr="0014416C">
        <w:rPr>
          <w:rStyle w:val="shorttext"/>
          <w:rFonts w:cstheme="minorHAnsi"/>
          <w:lang w:val="hr-HR"/>
        </w:rPr>
        <w:t xml:space="preserve">, </w:t>
      </w:r>
      <w:r w:rsidRPr="0014416C">
        <w:rPr>
          <w:rStyle w:val="shorttext"/>
          <w:rFonts w:cstheme="minorHAnsi"/>
          <w:color w:val="CC6600"/>
          <w:u w:val="single"/>
          <w:lang w:val="hr-HR"/>
        </w:rPr>
        <w:t>za</w:t>
      </w:r>
      <w:r w:rsidRPr="0014416C">
        <w:rPr>
          <w:rStyle w:val="shorttext"/>
          <w:rFonts w:cstheme="minorHAnsi"/>
          <w:lang w:val="hr-HR"/>
        </w:rPr>
        <w:t xml:space="preserve">, behind, </w:t>
      </w:r>
      <w:r w:rsidRPr="0014416C">
        <w:rPr>
          <w:rStyle w:val="shorttext"/>
          <w:rFonts w:cstheme="minorHAnsi"/>
          <w:b/>
          <w:lang w:val="hr-HR"/>
        </w:rPr>
        <w:t>Latvian</w:t>
      </w:r>
      <w:r w:rsidRPr="0014416C">
        <w:rPr>
          <w:rStyle w:val="shorttext"/>
          <w:rFonts w:cstheme="minorHAnsi"/>
          <w:lang w:val="hr-HR"/>
        </w:rPr>
        <w:t xml:space="preserve">, </w:t>
      </w:r>
      <w:r w:rsidRPr="0014416C">
        <w:rPr>
          <w:rStyle w:val="shorttext0"/>
          <w:rFonts w:cstheme="minorHAnsi"/>
          <w:color w:val="CC6600"/>
          <w:u w:val="single"/>
          <w:lang w:val="lv-LV"/>
        </w:rPr>
        <w:t>aiz</w:t>
      </w:r>
      <w:r w:rsidRPr="0014416C">
        <w:rPr>
          <w:rStyle w:val="shorttext0"/>
          <w:rFonts w:cstheme="minorHAnsi"/>
          <w:lang w:val="lv-LV"/>
        </w:rPr>
        <w:t xml:space="preserve">, behind, after, beyond, </w:t>
      </w:r>
      <w:r w:rsidRPr="0014416C">
        <w:rPr>
          <w:rStyle w:val="shorttext0"/>
          <w:rFonts w:cstheme="minorHAnsi"/>
          <w:b/>
          <w:lang w:val="lv-LV"/>
        </w:rPr>
        <w:t>Finnish-Uralic</w:t>
      </w:r>
      <w:r w:rsidRPr="0014416C">
        <w:rPr>
          <w:rStyle w:val="shorttext0"/>
          <w:rFonts w:cstheme="minorHAnsi"/>
          <w:lang w:val="lv-LV"/>
        </w:rPr>
        <w:t xml:space="preserve">, </w:t>
      </w:r>
      <w:r w:rsidRPr="0014416C">
        <w:rPr>
          <w:rStyle w:val="shorttext"/>
          <w:rFonts w:cstheme="minorHAnsi"/>
          <w:color w:val="CC6600"/>
          <w:u w:val="single"/>
          <w:lang w:val="fi-FI"/>
        </w:rPr>
        <w:t>takaisin</w:t>
      </w:r>
      <w:r w:rsidRPr="0014416C">
        <w:rPr>
          <w:rStyle w:val="shorttext"/>
          <w:rFonts w:cstheme="minorHAnsi"/>
          <w:lang w:val="fi-FI"/>
        </w:rPr>
        <w:t xml:space="preserve">, back, </w:t>
      </w:r>
      <w:r w:rsidRPr="0014416C">
        <w:rPr>
          <w:rStyle w:val="shorttext"/>
          <w:rFonts w:cstheme="minorHAnsi"/>
          <w:b/>
          <w:lang w:val="fi-FI"/>
        </w:rPr>
        <w:t>Basque</w:t>
      </w:r>
      <w:r w:rsidRPr="0014416C">
        <w:rPr>
          <w:rStyle w:val="shorttext"/>
          <w:rFonts w:cstheme="minorHAnsi"/>
          <w:lang w:val="fi-FI"/>
        </w:rPr>
        <w:t xml:space="preserve">, </w:t>
      </w:r>
      <w:r w:rsidRPr="0014416C">
        <w:rPr>
          <w:rStyle w:val="tlid-translation"/>
          <w:rFonts w:cstheme="minorHAnsi"/>
          <w:color w:val="CC6600"/>
          <w:u w:val="single"/>
          <w:lang w:val="eu-ES"/>
        </w:rPr>
        <w:t>atzetek</w:t>
      </w:r>
      <w:r w:rsidRPr="0014416C">
        <w:rPr>
          <w:rStyle w:val="tlid-translation"/>
          <w:rFonts w:cstheme="minorHAnsi"/>
          <w:lang w:val="eu-ES"/>
        </w:rPr>
        <w:t xml:space="preserve">, adv., behind, </w:t>
      </w:r>
      <w:r w:rsidRPr="0014416C">
        <w:rPr>
          <w:rStyle w:val="tlid-translation"/>
          <w:rFonts w:cstheme="minorHAnsi"/>
          <w:color w:val="CC6600"/>
          <w:u w:val="single"/>
          <w:lang w:val="eu-ES"/>
        </w:rPr>
        <w:t>atze</w:t>
      </w:r>
      <w:r w:rsidRPr="0014416C">
        <w:rPr>
          <w:rStyle w:val="tlid-translation"/>
          <w:rFonts w:cstheme="minorHAnsi"/>
          <w:lang w:val="eu-ES"/>
        </w:rPr>
        <w:t xml:space="preserve">, at the back, </w:t>
      </w:r>
      <w:r w:rsidRPr="0014416C">
        <w:rPr>
          <w:rStyle w:val="tlid-translation"/>
          <w:rFonts w:cstheme="minorHAnsi"/>
          <w:b/>
          <w:lang w:val="eu-ES"/>
        </w:rPr>
        <w:t>Irish</w:t>
      </w:r>
      <w:r w:rsidRPr="0014416C">
        <w:rPr>
          <w:rStyle w:val="tlid-translation"/>
          <w:rFonts w:cstheme="minorHAnsi"/>
          <w:lang w:val="eu-ES"/>
        </w:rPr>
        <w:t xml:space="preserve">, </w:t>
      </w:r>
      <w:r w:rsidRPr="0014416C">
        <w:rPr>
          <w:rStyle w:val="shorttext"/>
          <w:rFonts w:cstheme="minorHAnsi"/>
          <w:color w:val="000000"/>
          <w:lang w:val="ga-IE"/>
        </w:rPr>
        <w:t xml:space="preserve">ar </w:t>
      </w:r>
      <w:r w:rsidRPr="0014416C">
        <w:rPr>
          <w:rStyle w:val="shorttext"/>
          <w:rFonts w:cstheme="minorHAnsi"/>
          <w:color w:val="CC6600"/>
          <w:u w:val="single"/>
          <w:lang w:val="ga-IE"/>
        </w:rPr>
        <w:t>ais</w:t>
      </w:r>
      <w:r w:rsidRPr="0014416C">
        <w:rPr>
          <w:rStyle w:val="shorttext"/>
          <w:rFonts w:cstheme="minorHAnsi"/>
          <w:color w:val="000000"/>
          <w:lang w:val="ga-IE"/>
        </w:rPr>
        <w:t>, adv., back</w:t>
      </w:r>
      <w:r w:rsidRPr="0014416C">
        <w:rPr>
          <w:rStyle w:val="shorttext"/>
          <w:rFonts w:cstheme="minorHAnsi"/>
          <w:b/>
          <w:color w:val="000000"/>
        </w:rPr>
        <w:t xml:space="preserve">, </w:t>
      </w:r>
      <w:r w:rsidRPr="0014416C">
        <w:rPr>
          <w:rStyle w:val="tlid-translation"/>
          <w:rFonts w:cstheme="minorHAnsi"/>
          <w:b/>
          <w:lang w:val="eu-ES"/>
        </w:rPr>
        <w:t xml:space="preserve"> Scots-Gaelic</w:t>
      </w:r>
      <w:r w:rsidRPr="0014416C">
        <w:rPr>
          <w:rStyle w:val="tlid-translation"/>
          <w:rFonts w:cstheme="minorHAnsi"/>
          <w:lang w:val="eu-ES"/>
        </w:rPr>
        <w:t xml:space="preserve">, </w:t>
      </w:r>
      <w:r w:rsidRPr="0014416C">
        <w:rPr>
          <w:rStyle w:val="shorttext"/>
          <w:rFonts w:cstheme="minorHAnsi"/>
          <w:color w:val="000000"/>
          <w:lang w:val="gd-GB"/>
        </w:rPr>
        <w:t xml:space="preserve">air </w:t>
      </w:r>
      <w:r w:rsidRPr="0014416C">
        <w:rPr>
          <w:rStyle w:val="shorttext"/>
          <w:rFonts w:cstheme="minorHAnsi"/>
          <w:color w:val="CC6600"/>
          <w:u w:val="single"/>
          <w:lang w:val="gd-GB"/>
        </w:rPr>
        <w:t>ais</w:t>
      </w:r>
      <w:r w:rsidRPr="0014416C">
        <w:rPr>
          <w:rStyle w:val="shorttext"/>
          <w:rFonts w:cstheme="minorHAnsi"/>
          <w:color w:val="000000"/>
          <w:lang w:val="gd-GB"/>
        </w:rPr>
        <w:t>, adv., back</w:t>
      </w:r>
      <w:r w:rsidRPr="0014416C">
        <w:rPr>
          <w:rStyle w:val="shorttext"/>
          <w:rFonts w:cstheme="minorHAnsi"/>
          <w:color w:val="000000"/>
        </w:rPr>
        <w:t>,</w:t>
      </w:r>
      <w:r w:rsidRPr="0014416C">
        <w:rPr>
          <w:rStyle w:val="shorttext"/>
          <w:rFonts w:cstheme="minorHAnsi"/>
          <w:color w:val="000000"/>
          <w:lang w:val="gd-GB"/>
        </w:rPr>
        <w:t xml:space="preserve"> </w:t>
      </w:r>
      <w:r w:rsidRPr="0014416C">
        <w:rPr>
          <w:rStyle w:val="shorttext"/>
          <w:rFonts w:cstheme="minorHAnsi"/>
          <w:b/>
          <w:color w:val="000000"/>
        </w:rPr>
        <w:t>Turkish</w:t>
      </w:r>
      <w:r w:rsidRPr="0014416C">
        <w:rPr>
          <w:rStyle w:val="shorttext"/>
          <w:rFonts w:cstheme="minorHAnsi"/>
          <w:color w:val="000000"/>
        </w:rPr>
        <w:t xml:space="preserve">, </w:t>
      </w:r>
      <w:r w:rsidRPr="0014416C">
        <w:rPr>
          <w:rStyle w:val="tlid-translation"/>
          <w:rFonts w:cstheme="minorHAnsi"/>
          <w:color w:val="CC6600"/>
          <w:u w:val="single"/>
          <w:lang w:val="tr-TR"/>
        </w:rPr>
        <w:t>eski</w:t>
      </w:r>
      <w:r w:rsidRPr="0014416C">
        <w:rPr>
          <w:rStyle w:val="tlid-translation"/>
          <w:rFonts w:cstheme="minorHAnsi"/>
          <w:lang w:val="tr-TR"/>
        </w:rPr>
        <w:t xml:space="preserve">, old, used, former, daha </w:t>
      </w:r>
      <w:r w:rsidRPr="0014416C">
        <w:rPr>
          <w:rStyle w:val="tlid-translation"/>
          <w:rFonts w:cstheme="minorHAnsi"/>
          <w:color w:val="CC6600"/>
          <w:u w:val="single"/>
          <w:lang w:val="tr-TR"/>
        </w:rPr>
        <w:t>eski</w:t>
      </w:r>
      <w:r w:rsidRPr="0014416C">
        <w:rPr>
          <w:rStyle w:val="tlid-translation"/>
          <w:rFonts w:cstheme="minorHAnsi"/>
          <w:lang w:val="tr-TR"/>
        </w:rPr>
        <w:t xml:space="preserve">, older, </w:t>
      </w:r>
      <w:r w:rsidRPr="0014416C">
        <w:rPr>
          <w:rStyle w:val="tlid-translation"/>
          <w:rFonts w:cstheme="minorHAnsi"/>
          <w:b/>
          <w:lang w:val="tr-TR"/>
        </w:rPr>
        <w:t>Kazakh</w:t>
      </w:r>
      <w:r w:rsidRPr="0014416C">
        <w:rPr>
          <w:rStyle w:val="tlid-translation"/>
          <w:rFonts w:cstheme="minorHAnsi"/>
          <w:lang w:val="tr-TR"/>
        </w:rPr>
        <w:t xml:space="preserve">, </w:t>
      </w:r>
      <w:r w:rsidRPr="0014416C">
        <w:rPr>
          <w:rStyle w:val="gt-baf-cell"/>
          <w:rFonts w:cstheme="minorHAnsi"/>
          <w:color w:val="CC6600"/>
          <w:u w:val="single"/>
          <w:lang w:val="kk-KZ"/>
        </w:rPr>
        <w:t>ескі</w:t>
      </w:r>
      <w:r w:rsidRPr="0014416C">
        <w:rPr>
          <w:rStyle w:val="gt-baf-cell"/>
          <w:rFonts w:cstheme="minorHAnsi"/>
          <w:lang w:val="kk-KZ"/>
        </w:rPr>
        <w:t xml:space="preserve">, old, </w:t>
      </w:r>
      <w:r w:rsidRPr="0014416C">
        <w:rPr>
          <w:rStyle w:val="shorttext0"/>
          <w:rFonts w:cstheme="minorHAnsi"/>
          <w:b/>
          <w:lang w:val="lv-LV"/>
        </w:rPr>
        <w:t>Akkadian</w:t>
      </w:r>
      <w:r w:rsidRPr="0014416C">
        <w:rPr>
          <w:rStyle w:val="shorttext0"/>
          <w:rFonts w:cstheme="minorHAnsi"/>
          <w:lang w:val="lv-LV"/>
        </w:rPr>
        <w:t xml:space="preserve">, </w:t>
      </w:r>
      <w:r w:rsidRPr="0014416C">
        <w:rPr>
          <w:rFonts w:cstheme="minorHAnsi"/>
          <w:color w:val="3333FF"/>
          <w:u w:val="single"/>
        </w:rPr>
        <w:t>arkiš</w:t>
      </w:r>
      <w:r w:rsidRPr="0014416C">
        <w:rPr>
          <w:rFonts w:cstheme="minorHAnsi"/>
        </w:rPr>
        <w:t xml:space="preserve">, behind, backward, afterward, </w:t>
      </w:r>
      <w:r w:rsidRPr="0014416C">
        <w:rPr>
          <w:rFonts w:cstheme="minorHAnsi"/>
          <w:color w:val="3333FF"/>
          <w:u w:val="single"/>
        </w:rPr>
        <w:t>arka</w:t>
      </w:r>
      <w:r w:rsidRPr="0014416C">
        <w:rPr>
          <w:rFonts w:cstheme="minorHAnsi"/>
        </w:rPr>
        <w:t xml:space="preserve">, </w:t>
      </w:r>
      <w:r w:rsidRPr="0014416C">
        <w:rPr>
          <w:rFonts w:cstheme="minorHAnsi"/>
          <w:color w:val="3333FF"/>
          <w:u w:val="single"/>
        </w:rPr>
        <w:t>arki</w:t>
      </w:r>
      <w:r w:rsidRPr="0014416C">
        <w:rPr>
          <w:rFonts w:cstheme="minorHAnsi"/>
        </w:rPr>
        <w:t xml:space="preserve">, behind, afterward, to the rear, </w:t>
      </w:r>
      <w:r w:rsidRPr="0014416C">
        <w:rPr>
          <w:rFonts w:cstheme="minorHAnsi"/>
          <w:b/>
        </w:rPr>
        <w:t>Greek</w:t>
      </w:r>
      <w:r w:rsidRPr="0014416C">
        <w:rPr>
          <w:rFonts w:cstheme="minorHAnsi"/>
        </w:rPr>
        <w:t xml:space="preserve">, </w:t>
      </w:r>
      <w:r w:rsidRPr="0014416C">
        <w:rPr>
          <w:rFonts w:cstheme="minorHAnsi"/>
          <w:color w:val="3333FF"/>
          <w:u w:val="single"/>
        </w:rPr>
        <w:t>archaíos</w:t>
      </w:r>
      <w:r w:rsidRPr="0014416C">
        <w:rPr>
          <w:rFonts w:cstheme="minorHAnsi"/>
        </w:rPr>
        <w:t xml:space="preserve">, ancient, άρχων, </w:t>
      </w:r>
      <w:r w:rsidRPr="0014416C">
        <w:rPr>
          <w:rFonts w:cstheme="minorHAnsi"/>
          <w:color w:val="3333FF"/>
          <w:u w:val="single"/>
        </w:rPr>
        <w:t>archon</w:t>
      </w:r>
      <w:r w:rsidRPr="0014416C">
        <w:rPr>
          <w:rFonts w:cstheme="minorHAnsi"/>
        </w:rPr>
        <w:t xml:space="preserve">, leader, </w:t>
      </w:r>
      <w:r w:rsidRPr="0014416C">
        <w:rPr>
          <w:rFonts w:cstheme="minorHAnsi"/>
          <w:b/>
        </w:rPr>
        <w:t>Etruscan</w:t>
      </w:r>
      <w:r w:rsidRPr="0014416C">
        <w:rPr>
          <w:rFonts w:cstheme="minorHAnsi"/>
        </w:rPr>
        <w:t xml:space="preserve">, </w:t>
      </w:r>
      <w:r w:rsidRPr="0014416C">
        <w:rPr>
          <w:rFonts w:cstheme="minorHAnsi"/>
          <w:color w:val="3333FF"/>
          <w:u w:val="single"/>
        </w:rPr>
        <w:t>ARCAS</w:t>
      </w:r>
      <w:r w:rsidRPr="0014416C">
        <w:rPr>
          <w:rFonts w:cstheme="minorHAnsi"/>
        </w:rPr>
        <w:t xml:space="preserve">, </w:t>
      </w:r>
      <w:r w:rsidRPr="0014416C">
        <w:rPr>
          <w:rFonts w:cstheme="minorHAnsi"/>
          <w:color w:val="3333FF"/>
          <w:u w:val="single"/>
        </w:rPr>
        <w:t>ARCE</w:t>
      </w:r>
      <w:r w:rsidRPr="0014416C">
        <w:rPr>
          <w:rFonts w:cstheme="minorHAnsi"/>
        </w:rPr>
        <w:t xml:space="preserve">, </w:t>
      </w:r>
      <w:r w:rsidRPr="0014416C">
        <w:rPr>
          <w:rFonts w:cstheme="minorHAnsi"/>
          <w:color w:val="3333FF"/>
          <w:u w:val="single"/>
        </w:rPr>
        <w:t>ARCEI</w:t>
      </w:r>
      <w:r w:rsidRPr="0014416C">
        <w:rPr>
          <w:rFonts w:cstheme="minorHAnsi"/>
        </w:rPr>
        <w:t xml:space="preserve">, </w:t>
      </w:r>
      <w:r w:rsidRPr="0014416C">
        <w:rPr>
          <w:rFonts w:cstheme="minorHAnsi"/>
          <w:color w:val="3333FF"/>
          <w:u w:val="single"/>
        </w:rPr>
        <w:t>ARCES</w:t>
      </w:r>
      <w:r w:rsidRPr="0014416C">
        <w:rPr>
          <w:rFonts w:cstheme="minorHAnsi"/>
        </w:rPr>
        <w:t xml:space="preserve">, </w:t>
      </w:r>
      <w:r w:rsidRPr="0014416C">
        <w:rPr>
          <w:rFonts w:cstheme="minorHAnsi"/>
          <w:color w:val="3333FF"/>
          <w:u w:val="single"/>
        </w:rPr>
        <w:t>ARCIA</w:t>
      </w:r>
      <w:r w:rsidRPr="0014416C">
        <w:rPr>
          <w:rFonts w:cstheme="minorHAnsi"/>
        </w:rPr>
        <w:t xml:space="preserve">, </w:t>
      </w:r>
      <w:r w:rsidRPr="0014416C">
        <w:rPr>
          <w:rFonts w:cstheme="minorHAnsi"/>
          <w:color w:val="3333FF"/>
          <w:u w:val="single"/>
        </w:rPr>
        <w:t>ARCIO</w:t>
      </w:r>
      <w:r w:rsidRPr="0014416C">
        <w:rPr>
          <w:rFonts w:cstheme="minorHAnsi"/>
        </w:rPr>
        <w:t xml:space="preserve"> (ARCIV), </w:t>
      </w:r>
      <w:r w:rsidRPr="0014416C">
        <w:rPr>
          <w:rFonts w:cstheme="minorHAnsi"/>
          <w:color w:val="3333FF"/>
          <w:u w:val="single"/>
        </w:rPr>
        <w:t>ARCIS</w:t>
      </w:r>
      <w:r w:rsidRPr="0014416C">
        <w:rPr>
          <w:rFonts w:cstheme="minorHAnsi"/>
        </w:rPr>
        <w:t>,</w:t>
      </w:r>
      <w:r w:rsidRPr="0014416C">
        <w:rPr>
          <w:rFonts w:cstheme="minorHAnsi"/>
          <w:color w:val="3333FF"/>
        </w:rPr>
        <w:t xml:space="preserve"> </w:t>
      </w:r>
      <w:r w:rsidRPr="0014416C">
        <w:rPr>
          <w:rFonts w:cstheme="minorHAnsi"/>
          <w:color w:val="3333FF"/>
          <w:u w:val="single"/>
        </w:rPr>
        <w:t>ARCAMEN</w:t>
      </w:r>
      <w:r w:rsidRPr="0014416C">
        <w:rPr>
          <w:rFonts w:cstheme="minorHAnsi"/>
        </w:rPr>
        <w:t xml:space="preserve">, </w:t>
      </w:r>
      <w:r w:rsidRPr="0014416C">
        <w:rPr>
          <w:rFonts w:cstheme="minorHAnsi"/>
          <w:b/>
        </w:rPr>
        <w:t>Akkadian</w:t>
      </w:r>
      <w:r w:rsidRPr="0014416C">
        <w:rPr>
          <w:rFonts w:cstheme="minorHAnsi"/>
        </w:rPr>
        <w:t xml:space="preserve">, </w:t>
      </w:r>
      <w:r w:rsidRPr="0014416C">
        <w:rPr>
          <w:rFonts w:cstheme="minorHAnsi"/>
          <w:color w:val="993399"/>
          <w:u w:val="single"/>
        </w:rPr>
        <w:t>dāt</w:t>
      </w:r>
      <w:r w:rsidRPr="0014416C">
        <w:rPr>
          <w:rFonts w:cstheme="minorHAnsi"/>
        </w:rPr>
        <w:t xml:space="preserve">, behind, after, </w:t>
      </w:r>
      <w:r w:rsidRPr="0014416C">
        <w:rPr>
          <w:rFonts w:cstheme="minorHAnsi"/>
          <w:b/>
        </w:rPr>
        <w:t>Italian</w:t>
      </w:r>
      <w:r w:rsidRPr="0014416C">
        <w:rPr>
          <w:rFonts w:cstheme="minorHAnsi"/>
        </w:rPr>
        <w:t xml:space="preserve">, </w:t>
      </w:r>
      <w:r w:rsidRPr="0014416C">
        <w:rPr>
          <w:rStyle w:val="shorttext"/>
          <w:rFonts w:cstheme="minorHAnsi"/>
          <w:color w:val="993399"/>
          <w:u w:val="single"/>
          <w:lang w:val="it-IT"/>
        </w:rPr>
        <w:t>dietro a</w:t>
      </w:r>
      <w:r w:rsidRPr="0014416C">
        <w:rPr>
          <w:rStyle w:val="shorttext"/>
          <w:rFonts w:cstheme="minorHAnsi"/>
          <w:color w:val="000000"/>
          <w:lang w:val="it-IT"/>
        </w:rPr>
        <w:t xml:space="preserve">, behind, </w:t>
      </w:r>
      <w:r w:rsidRPr="0014416C">
        <w:rPr>
          <w:rStyle w:val="shorttext"/>
          <w:rFonts w:cstheme="minorHAnsi"/>
          <w:b/>
          <w:color w:val="000000"/>
          <w:lang w:val="it-IT"/>
        </w:rPr>
        <w:t>French</w:t>
      </w:r>
      <w:r w:rsidRPr="0014416C">
        <w:rPr>
          <w:rStyle w:val="shorttext"/>
          <w:rFonts w:cstheme="minorHAnsi"/>
          <w:color w:val="000000"/>
          <w:lang w:val="it-IT"/>
        </w:rPr>
        <w:t xml:space="preserve">, </w:t>
      </w:r>
      <w:r w:rsidRPr="0014416C">
        <w:rPr>
          <w:rStyle w:val="shorttext"/>
          <w:rFonts w:cstheme="minorHAnsi"/>
          <w:color w:val="993399"/>
          <w:u w:val="single"/>
          <w:lang w:val="fr-FR"/>
        </w:rPr>
        <w:t>derrière</w:t>
      </w:r>
      <w:r w:rsidRPr="0014416C">
        <w:rPr>
          <w:rStyle w:val="shorttext"/>
          <w:rFonts w:cstheme="minorHAnsi"/>
          <w:color w:val="000000"/>
          <w:lang w:val="fr-FR"/>
        </w:rPr>
        <w:t xml:space="preserve">, behind, </w:t>
      </w:r>
      <w:r w:rsidRPr="0014416C">
        <w:rPr>
          <w:rStyle w:val="shorttext"/>
          <w:rFonts w:cstheme="minorHAnsi"/>
          <w:b/>
          <w:color w:val="000000"/>
          <w:lang w:val="fr-FR"/>
        </w:rPr>
        <w:t xml:space="preserve">Latin, </w:t>
      </w:r>
      <w:r w:rsidRPr="0014416C">
        <w:rPr>
          <w:rFonts w:cstheme="minorHAnsi"/>
          <w:color w:val="FF0000"/>
        </w:rPr>
        <w:t>post</w:t>
      </w:r>
      <w:r w:rsidRPr="0014416C">
        <w:rPr>
          <w:rFonts w:cstheme="minorHAnsi"/>
        </w:rPr>
        <w:t xml:space="preserve"> [older </w:t>
      </w:r>
      <w:r w:rsidRPr="0014416C">
        <w:rPr>
          <w:rFonts w:cstheme="minorHAnsi"/>
          <w:color w:val="FF0000"/>
        </w:rPr>
        <w:t>poste</w:t>
      </w:r>
      <w:r>
        <w:rPr>
          <w:rFonts w:cstheme="minorHAnsi"/>
        </w:rPr>
        <w:t xml:space="preserve">], adv. behind, in the rear; of </w:t>
      </w:r>
      <w:r w:rsidRPr="0014416C">
        <w:rPr>
          <w:rFonts w:cstheme="minorHAnsi"/>
        </w:rPr>
        <w:t xml:space="preserve">time, later, </w:t>
      </w:r>
      <w:r w:rsidRPr="0014416C">
        <w:rPr>
          <w:rFonts w:cstheme="minorHAnsi"/>
          <w:color w:val="FF0000"/>
        </w:rPr>
        <w:t>postea</w:t>
      </w:r>
      <w:r w:rsidRPr="0014416C">
        <w:rPr>
          <w:rFonts w:cstheme="minorHAnsi"/>
        </w:rPr>
        <w:t xml:space="preserve">, thereafter, afterwards, next, </w:t>
      </w:r>
      <w:r w:rsidRPr="0014416C">
        <w:rPr>
          <w:rFonts w:cstheme="minorHAnsi"/>
          <w:b/>
        </w:rPr>
        <w:t>Italian</w:t>
      </w:r>
      <w:r>
        <w:rPr>
          <w:rFonts w:cstheme="minorHAnsi"/>
        </w:rPr>
        <w:t xml:space="preserve">, </w:t>
      </w:r>
      <w:r w:rsidRPr="0014416C">
        <w:rPr>
          <w:rFonts w:cstheme="minorHAnsi"/>
          <w:color w:val="FF0000"/>
        </w:rPr>
        <w:t>posteri</w:t>
      </w:r>
      <w:r>
        <w:rPr>
          <w:rFonts w:cstheme="minorHAnsi"/>
        </w:rPr>
        <w:t xml:space="preserve">, </w:t>
      </w:r>
      <w:r w:rsidRPr="0014416C">
        <w:rPr>
          <w:rFonts w:cstheme="minorHAnsi"/>
        </w:rPr>
        <w:t xml:space="preserve"> posterity; </w:t>
      </w:r>
      <w:r w:rsidRPr="0014416C">
        <w:rPr>
          <w:rFonts w:cstheme="minorHAnsi"/>
          <w:color w:val="FF0000"/>
        </w:rPr>
        <w:t>posteriore</w:t>
      </w:r>
      <w:r w:rsidRPr="0014416C">
        <w:rPr>
          <w:rFonts w:cstheme="minorHAnsi"/>
        </w:rPr>
        <w:t>, posterior, behind, back;</w:t>
      </w:r>
      <w:r w:rsidRPr="0014416C">
        <w:rPr>
          <w:rFonts w:cstheme="minorHAnsi"/>
          <w:color w:val="EE0000"/>
        </w:rPr>
        <w:t xml:space="preserve"> postare,</w:t>
      </w:r>
      <w:r w:rsidRPr="0014416C">
        <w:rPr>
          <w:rFonts w:cstheme="minorHAnsi"/>
        </w:rPr>
        <w:t xml:space="preserve"> post, </w:t>
      </w:r>
      <w:r w:rsidRPr="0014416C">
        <w:rPr>
          <w:rFonts w:cstheme="minorHAnsi"/>
          <w:b/>
        </w:rPr>
        <w:t>French</w:t>
      </w:r>
      <w:r w:rsidRPr="0014416C">
        <w:rPr>
          <w:rFonts w:cstheme="minorHAnsi"/>
        </w:rPr>
        <w:t xml:space="preserve">, </w:t>
      </w:r>
      <w:r w:rsidRPr="0014416C">
        <w:rPr>
          <w:rFonts w:cstheme="minorHAnsi"/>
          <w:color w:val="FF0000"/>
        </w:rPr>
        <w:t>postérieur</w:t>
      </w:r>
      <w:r w:rsidRPr="0014416C">
        <w:rPr>
          <w:rFonts w:cstheme="minorHAnsi"/>
        </w:rPr>
        <w:t xml:space="preserve">, posterior, subsequent, behind, later, back, behind, rear, </w:t>
      </w:r>
      <w:r w:rsidRPr="0014416C">
        <w:rPr>
          <w:rFonts w:cstheme="minorHAnsi"/>
          <w:b/>
        </w:rPr>
        <w:t>English</w:t>
      </w:r>
      <w:r w:rsidRPr="0014416C">
        <w:rPr>
          <w:rFonts w:cstheme="minorHAnsi"/>
        </w:rPr>
        <w:t xml:space="preserve">, </w:t>
      </w:r>
      <w:r w:rsidRPr="0014416C">
        <w:rPr>
          <w:rFonts w:cstheme="minorHAnsi"/>
          <w:color w:val="FF0000"/>
        </w:rPr>
        <w:t>post</w:t>
      </w:r>
      <w:r w:rsidRPr="0014416C">
        <w:rPr>
          <w:rFonts w:cstheme="minorHAnsi"/>
        </w:rPr>
        <w:t xml:space="preserve">, [&lt;Lat. </w:t>
      </w:r>
      <w:r w:rsidRPr="0014416C">
        <w:rPr>
          <w:rFonts w:cstheme="minorHAnsi"/>
          <w:color w:val="FF0000"/>
        </w:rPr>
        <w:t>postis</w:t>
      </w:r>
      <w:r w:rsidRPr="0014416C">
        <w:rPr>
          <w:rFonts w:cstheme="minorHAnsi"/>
        </w:rPr>
        <w:t xml:space="preserve">], </w:t>
      </w:r>
      <w:r w:rsidRPr="0014416C">
        <w:rPr>
          <w:rFonts w:cstheme="minorHAnsi"/>
          <w:b/>
        </w:rPr>
        <w:t>Etruscan</w:t>
      </w:r>
      <w:r w:rsidRPr="0014416C">
        <w:rPr>
          <w:rFonts w:cstheme="minorHAnsi"/>
        </w:rPr>
        <w:t xml:space="preserve">, </w:t>
      </w:r>
      <w:r w:rsidRPr="0014416C">
        <w:rPr>
          <w:rFonts w:cstheme="minorHAnsi"/>
          <w:color w:val="FF0000"/>
        </w:rPr>
        <w:t>post</w:t>
      </w:r>
      <w:r w:rsidRPr="0014416C">
        <w:rPr>
          <w:rFonts w:cstheme="minorHAnsi"/>
          <w:color w:val="000000"/>
        </w:rPr>
        <w:t xml:space="preserve"> (PVST</w:t>
      </w:r>
      <w:r w:rsidRPr="0014416C">
        <w:rPr>
          <w:rFonts w:cstheme="minorHAnsi"/>
        </w:rPr>
        <w:t xml:space="preserve">), </w:t>
      </w:r>
      <w:r w:rsidRPr="0014416C">
        <w:rPr>
          <w:rFonts w:cstheme="minorHAnsi"/>
          <w:color w:val="FF0000"/>
        </w:rPr>
        <w:t>poste</w:t>
      </w:r>
      <w:r w:rsidRPr="0014416C">
        <w:rPr>
          <w:rFonts w:cstheme="minorHAnsi"/>
        </w:rPr>
        <w:t xml:space="preserve"> (PVSTE), </w:t>
      </w:r>
      <w:r w:rsidRPr="0014416C">
        <w:rPr>
          <w:rFonts w:cstheme="minorHAnsi"/>
          <w:color w:val="FF0000"/>
        </w:rPr>
        <w:t>posti</w:t>
      </w:r>
      <w:r w:rsidRPr="0014416C">
        <w:rPr>
          <w:rFonts w:cstheme="minorHAnsi"/>
          <w:color w:val="000000"/>
        </w:rPr>
        <w:t xml:space="preserve"> (PVSTI), </w:t>
      </w:r>
      <w:r w:rsidRPr="0014416C">
        <w:rPr>
          <w:rFonts w:cstheme="minorHAnsi"/>
          <w:color w:val="FF0000"/>
        </w:rPr>
        <w:t>poster</w:t>
      </w:r>
      <w:r w:rsidRPr="0014416C">
        <w:rPr>
          <w:rFonts w:cstheme="minorHAnsi"/>
          <w:color w:val="000000"/>
        </w:rPr>
        <w:t xml:space="preserve"> (PVSTER),</w:t>
      </w:r>
      <w:r w:rsidRPr="0014416C">
        <w:rPr>
          <w:rFonts w:cstheme="minorHAnsi"/>
        </w:rPr>
        <w:t xml:space="preserve"> </w:t>
      </w:r>
      <w:r w:rsidRPr="0014416C">
        <w:rPr>
          <w:rFonts w:cstheme="minorHAnsi"/>
          <w:b/>
        </w:rPr>
        <w:t>Tajik</w:t>
      </w:r>
      <w:r w:rsidRPr="0014416C">
        <w:rPr>
          <w:rFonts w:cstheme="minorHAnsi"/>
        </w:rPr>
        <w:t xml:space="preserve">, </w:t>
      </w:r>
      <w:r w:rsidRPr="0014416C">
        <w:rPr>
          <w:rStyle w:val="tlid-translation"/>
          <w:rFonts w:cstheme="minorHAnsi"/>
          <w:lang w:val="tg-Cyrl-TJ"/>
        </w:rPr>
        <w:t xml:space="preserve">пушти, </w:t>
      </w:r>
      <w:r w:rsidRPr="0014416C">
        <w:rPr>
          <w:rStyle w:val="tlid-translation"/>
          <w:rFonts w:cstheme="minorHAnsi"/>
          <w:color w:val="FF0000"/>
          <w:lang w:val="tg-Cyrl-TJ"/>
        </w:rPr>
        <w:t>puşti</w:t>
      </w:r>
      <w:r w:rsidRPr="0014416C">
        <w:rPr>
          <w:rStyle w:val="tlid-translation"/>
          <w:rFonts w:cstheme="minorHAnsi"/>
          <w:lang w:val="tg-Cyrl-TJ"/>
        </w:rPr>
        <w:t>, behind,</w:t>
      </w:r>
      <w:r w:rsidRPr="0014416C">
        <w:rPr>
          <w:rStyle w:val="tlid-translation"/>
          <w:rFonts w:cstheme="minorHAnsi"/>
        </w:rPr>
        <w:t xml:space="preserve"> </w:t>
      </w:r>
      <w:r w:rsidRPr="0014416C">
        <w:rPr>
          <w:rStyle w:val="tlid-translation"/>
          <w:rFonts w:cstheme="minorHAnsi"/>
          <w:b/>
        </w:rPr>
        <w:t>Croatian</w:t>
      </w:r>
      <w:r w:rsidRPr="0014416C">
        <w:rPr>
          <w:rStyle w:val="tlid-translation"/>
          <w:rFonts w:cstheme="minorHAnsi"/>
        </w:rPr>
        <w:t xml:space="preserve">, </w:t>
      </w:r>
      <w:r w:rsidRPr="0014416C">
        <w:rPr>
          <w:rStyle w:val="shorttext"/>
          <w:rFonts w:cstheme="minorHAnsi"/>
          <w:color w:val="009900"/>
          <w:u w:val="single"/>
          <w:lang w:val="hr-HR"/>
        </w:rPr>
        <w:t>leda</w:t>
      </w:r>
      <w:r w:rsidRPr="0014416C">
        <w:rPr>
          <w:rStyle w:val="shorttext"/>
          <w:rFonts w:cstheme="minorHAnsi"/>
          <w:lang w:val="hr-HR"/>
        </w:rPr>
        <w:t xml:space="preserve">, back, </w:t>
      </w:r>
      <w:r w:rsidRPr="0014416C">
        <w:rPr>
          <w:rStyle w:val="shorttext"/>
          <w:rFonts w:cstheme="minorHAnsi"/>
          <w:b/>
          <w:lang w:val="hr-HR"/>
        </w:rPr>
        <w:t>English</w:t>
      </w:r>
      <w:r w:rsidRPr="0014416C">
        <w:rPr>
          <w:rStyle w:val="shorttext"/>
          <w:rFonts w:cstheme="minorHAnsi"/>
          <w:lang w:val="hr-HR"/>
        </w:rPr>
        <w:t xml:space="preserve">, </w:t>
      </w:r>
      <w:r w:rsidRPr="0014416C">
        <w:rPr>
          <w:rFonts w:cstheme="minorHAnsi"/>
        </w:rPr>
        <w:t xml:space="preserve">next, </w:t>
      </w:r>
      <w:r w:rsidRPr="0014416C">
        <w:rPr>
          <w:rFonts w:cstheme="minorHAnsi"/>
          <w:color w:val="009900"/>
          <w:u w:val="single"/>
        </w:rPr>
        <w:t>later</w:t>
      </w:r>
      <w:r w:rsidRPr="0014416C">
        <w:rPr>
          <w:rFonts w:cstheme="minorHAnsi"/>
        </w:rPr>
        <w:t xml:space="preserve"> [ [&lt;OE </w:t>
      </w:r>
      <w:r w:rsidRPr="0014416C">
        <w:rPr>
          <w:rFonts w:cstheme="minorHAnsi"/>
          <w:color w:val="007700"/>
          <w:u w:val="single"/>
        </w:rPr>
        <w:t>laetra</w:t>
      </w:r>
      <w:r w:rsidRPr="0014416C">
        <w:rPr>
          <w:rFonts w:cstheme="minorHAnsi"/>
        </w:rPr>
        <w:t xml:space="preserve">], </w:t>
      </w:r>
      <w:r w:rsidRPr="0014416C">
        <w:rPr>
          <w:rFonts w:cstheme="minorHAnsi"/>
          <w:b/>
        </w:rPr>
        <w:t>Sanskrit</w:t>
      </w:r>
      <w:r w:rsidRPr="0014416C">
        <w:rPr>
          <w:rFonts w:cstheme="minorHAnsi"/>
        </w:rPr>
        <w:t xml:space="preserve">, </w:t>
      </w:r>
      <w:r w:rsidRPr="0014416C">
        <w:rPr>
          <w:rStyle w:val="sdata"/>
          <w:rFonts w:cstheme="minorHAnsi"/>
          <w:color w:val="3333FF"/>
          <w:u w:val="single"/>
        </w:rPr>
        <w:t>bhas</w:t>
      </w:r>
      <w:r w:rsidRPr="0014416C">
        <w:rPr>
          <w:rStyle w:val="sdata"/>
          <w:rFonts w:cstheme="minorHAnsi"/>
        </w:rPr>
        <w:t xml:space="preserve">, older than, light, brightness, </w:t>
      </w:r>
      <w:r w:rsidRPr="0014416C">
        <w:rPr>
          <w:rStyle w:val="sdata"/>
          <w:rFonts w:cstheme="minorHAnsi"/>
          <w:b/>
        </w:rPr>
        <w:t>Tajik</w:t>
      </w:r>
      <w:r w:rsidRPr="0014416C">
        <w:rPr>
          <w:rStyle w:val="sdata"/>
          <w:rFonts w:cstheme="minorHAnsi"/>
        </w:rPr>
        <w:t xml:space="preserve">, </w:t>
      </w:r>
      <w:r w:rsidRPr="0014416C">
        <w:rPr>
          <w:rStyle w:val="tlid-translation"/>
          <w:rFonts w:cstheme="minorHAnsi"/>
          <w:lang w:val="tg-Cyrl-TJ"/>
        </w:rPr>
        <w:t xml:space="preserve">баъд, </w:t>
      </w:r>
      <w:r w:rsidRPr="0014416C">
        <w:rPr>
          <w:rStyle w:val="tlid-translation"/>
          <w:rFonts w:cstheme="minorHAnsi"/>
          <w:color w:val="3333FF"/>
          <w:u w:val="single"/>
          <w:lang w:val="tg-Cyrl-TJ"/>
        </w:rPr>
        <w:t>ba'd</w:t>
      </w:r>
      <w:r w:rsidRPr="0014416C">
        <w:rPr>
          <w:rStyle w:val="tlid-translation"/>
          <w:rFonts w:cstheme="minorHAnsi"/>
          <w:lang w:val="tg-Cyrl-TJ"/>
        </w:rPr>
        <w:t>, adv., after, then, afterward,</w:t>
      </w:r>
      <w:r w:rsidRPr="0014416C">
        <w:rPr>
          <w:rStyle w:val="tlid-translation"/>
          <w:rFonts w:cstheme="minorHAnsi"/>
        </w:rPr>
        <w:t xml:space="preserve"> </w:t>
      </w:r>
      <w:r w:rsidRPr="0014416C">
        <w:rPr>
          <w:rStyle w:val="tlid-translation"/>
          <w:rFonts w:cstheme="minorHAnsi"/>
          <w:b/>
        </w:rPr>
        <w:t>Croatian</w:t>
      </w:r>
      <w:r w:rsidRPr="0014416C">
        <w:rPr>
          <w:rStyle w:val="tlid-translation"/>
          <w:rFonts w:cstheme="minorHAnsi"/>
        </w:rPr>
        <w:t xml:space="preserve">, </w:t>
      </w:r>
      <w:r w:rsidRPr="0014416C">
        <w:rPr>
          <w:rStyle w:val="gt-baf-cell"/>
          <w:rFonts w:cstheme="minorHAnsi"/>
          <w:color w:val="FF0000"/>
          <w:u w:val="single"/>
          <w:lang w:val="hr-HR"/>
        </w:rPr>
        <w:t>antički</w:t>
      </w:r>
      <w:r w:rsidRPr="0014416C">
        <w:rPr>
          <w:rStyle w:val="gt-baf-cell"/>
          <w:rFonts w:cstheme="minorHAnsi"/>
          <w:lang w:val="hr-HR"/>
        </w:rPr>
        <w:t>, ancient, antique</w:t>
      </w:r>
      <w:r w:rsidRPr="0014416C">
        <w:rPr>
          <w:rStyle w:val="shorttext"/>
          <w:rFonts w:cstheme="minorHAnsi"/>
          <w:lang w:val="hr-HR"/>
        </w:rPr>
        <w:t xml:space="preserve">, </w:t>
      </w:r>
      <w:r w:rsidRPr="0014416C">
        <w:rPr>
          <w:rStyle w:val="shorttext"/>
          <w:rFonts w:cstheme="minorHAnsi"/>
          <w:b/>
          <w:lang w:val="hr-HR"/>
        </w:rPr>
        <w:t>Polish</w:t>
      </w:r>
      <w:r w:rsidRPr="0014416C">
        <w:rPr>
          <w:rStyle w:val="shorttext"/>
          <w:rFonts w:cstheme="minorHAnsi"/>
          <w:lang w:val="hr-HR"/>
        </w:rPr>
        <w:t xml:space="preserve">, </w:t>
      </w:r>
      <w:r w:rsidRPr="0014416C">
        <w:rPr>
          <w:rStyle w:val="gt-baf-cell"/>
          <w:rFonts w:cstheme="minorHAnsi"/>
          <w:color w:val="FF0000"/>
          <w:lang w:val="pl-PL"/>
        </w:rPr>
        <w:t>antyczny</w:t>
      </w:r>
      <w:r w:rsidRPr="0014416C">
        <w:rPr>
          <w:rStyle w:val="gt-baf-cell"/>
          <w:rFonts w:cstheme="minorHAnsi"/>
          <w:lang w:val="pl-PL"/>
        </w:rPr>
        <w:t xml:space="preserve">, ancient, </w:t>
      </w:r>
      <w:r w:rsidRPr="0014416C">
        <w:rPr>
          <w:rStyle w:val="gt-baf-cell"/>
          <w:rFonts w:cstheme="minorHAnsi"/>
          <w:b/>
          <w:lang w:val="pl-PL"/>
        </w:rPr>
        <w:t>Romanian</w:t>
      </w:r>
      <w:r w:rsidRPr="0014416C">
        <w:rPr>
          <w:rStyle w:val="gt-baf-cell"/>
          <w:rFonts w:cstheme="minorHAnsi"/>
          <w:lang w:val="pl-PL"/>
        </w:rPr>
        <w:t xml:space="preserve">, </w:t>
      </w:r>
      <w:r w:rsidRPr="0014416C">
        <w:rPr>
          <w:rStyle w:val="shorttext"/>
          <w:rFonts w:cstheme="minorHAnsi"/>
          <w:color w:val="FF0000"/>
          <w:u w:val="single"/>
          <w:lang w:val="ro-RO"/>
        </w:rPr>
        <w:t>antīks</w:t>
      </w:r>
      <w:r w:rsidRPr="0014416C">
        <w:rPr>
          <w:rStyle w:val="shorttext"/>
          <w:rFonts w:cstheme="minorHAnsi"/>
          <w:lang w:val="ro-RO"/>
        </w:rPr>
        <w:t>, ancient, antique, </w:t>
      </w:r>
      <w:r w:rsidRPr="0014416C">
        <w:rPr>
          <w:rStyle w:val="shorttext"/>
          <w:rFonts w:cstheme="minorHAnsi"/>
          <w:b/>
          <w:lang w:val="ro-RO"/>
        </w:rPr>
        <w:t>Albanian</w:t>
      </w:r>
      <w:r w:rsidRPr="0014416C">
        <w:rPr>
          <w:rStyle w:val="shorttext"/>
          <w:rFonts w:cstheme="minorHAnsi"/>
          <w:lang w:val="ro-RO"/>
        </w:rPr>
        <w:t xml:space="preserve">, </w:t>
      </w:r>
      <w:r w:rsidRPr="0014416C">
        <w:rPr>
          <w:rStyle w:val="shorttext"/>
          <w:rFonts w:cstheme="minorHAnsi"/>
          <w:color w:val="FF0000"/>
          <w:u w:val="single"/>
          <w:lang w:val="sq-AL"/>
        </w:rPr>
        <w:t>antik</w:t>
      </w:r>
      <w:r w:rsidRPr="0014416C">
        <w:rPr>
          <w:rStyle w:val="shorttext"/>
          <w:rFonts w:cstheme="minorHAnsi"/>
          <w:lang w:val="sq-AL"/>
        </w:rPr>
        <w:t xml:space="preserve">, ancient, </w:t>
      </w:r>
      <w:r w:rsidRPr="0014416C">
        <w:rPr>
          <w:rStyle w:val="tlid-translation"/>
          <w:rFonts w:cstheme="minorHAnsi"/>
          <w:b/>
        </w:rPr>
        <w:t>Latin</w:t>
      </w:r>
      <w:r w:rsidRPr="0014416C">
        <w:rPr>
          <w:rStyle w:val="tlid-translation"/>
          <w:rFonts w:cstheme="minorHAnsi"/>
        </w:rPr>
        <w:t xml:space="preserve">, </w:t>
      </w:r>
      <w:r w:rsidRPr="0014416C">
        <w:rPr>
          <w:rFonts w:cstheme="minorHAnsi"/>
          <w:color w:val="FF0000"/>
          <w:u w:val="single"/>
        </w:rPr>
        <w:t>antique</w:t>
      </w:r>
      <w:r w:rsidRPr="0014416C">
        <w:rPr>
          <w:rFonts w:cstheme="minorHAnsi"/>
        </w:rPr>
        <w:t xml:space="preserve">, adj., in the old style, </w:t>
      </w:r>
      <w:r w:rsidRPr="0014416C">
        <w:rPr>
          <w:rFonts w:cstheme="minorHAnsi"/>
          <w:b/>
        </w:rPr>
        <w:t>Italian</w:t>
      </w:r>
      <w:r w:rsidRPr="0014416C">
        <w:rPr>
          <w:rFonts w:cstheme="minorHAnsi"/>
        </w:rPr>
        <w:t xml:space="preserve">, </w:t>
      </w:r>
      <w:r w:rsidRPr="0014416C">
        <w:rPr>
          <w:rFonts w:cstheme="minorHAnsi"/>
          <w:color w:val="FF0000"/>
          <w:u w:val="single"/>
        </w:rPr>
        <w:t>antica-o</w:t>
      </w:r>
      <w:r w:rsidRPr="0014416C">
        <w:rPr>
          <w:rFonts w:cstheme="minorHAnsi"/>
        </w:rPr>
        <w:t xml:space="preserve">, antique, </w:t>
      </w:r>
      <w:r w:rsidRPr="0014416C">
        <w:rPr>
          <w:rFonts w:cstheme="minorHAnsi"/>
          <w:b/>
        </w:rPr>
        <w:t>Turkish</w:t>
      </w:r>
      <w:r w:rsidRPr="0014416C">
        <w:rPr>
          <w:rFonts w:cstheme="minorHAnsi"/>
        </w:rPr>
        <w:t xml:space="preserve">, </w:t>
      </w:r>
      <w:r w:rsidRPr="0014416C">
        <w:rPr>
          <w:rStyle w:val="tlid-translation"/>
          <w:rFonts w:cstheme="minorHAnsi"/>
          <w:color w:val="FF0000"/>
          <w:u w:val="single"/>
          <w:lang w:val="tr-TR"/>
        </w:rPr>
        <w:t>Antik</w:t>
      </w:r>
      <w:r w:rsidRPr="0014416C">
        <w:rPr>
          <w:rStyle w:val="tlid-translation"/>
          <w:rFonts w:cstheme="minorHAnsi"/>
          <w:lang w:val="tr-TR"/>
        </w:rPr>
        <w:t xml:space="preserve">, ancient, </w:t>
      </w:r>
      <w:r w:rsidRPr="0014416C">
        <w:rPr>
          <w:rStyle w:val="tlid-translation"/>
          <w:rFonts w:cstheme="minorHAnsi"/>
          <w:b/>
        </w:rPr>
        <w:t>Persian</w:t>
      </w:r>
      <w:r w:rsidRPr="0014416C">
        <w:rPr>
          <w:rStyle w:val="tlid-translation"/>
          <w:rFonts w:cstheme="minorHAnsi"/>
        </w:rPr>
        <w:t xml:space="preserve">, </w:t>
      </w:r>
      <w:r w:rsidRPr="0014416C">
        <w:rPr>
          <w:rFonts w:cstheme="minorHAnsi"/>
          <w:color w:val="CC6600"/>
          <w:u w:val="single"/>
        </w:rPr>
        <w:t>kohan</w:t>
      </w:r>
      <w:r w:rsidRPr="0014416C">
        <w:rPr>
          <w:rFonts w:cstheme="minorHAnsi"/>
        </w:rPr>
        <w:t xml:space="preserve">, </w:t>
      </w:r>
      <w:r w:rsidRPr="0014416C">
        <w:rPr>
          <w:rStyle w:val="nobold"/>
          <w:rFonts w:cstheme="minorHAnsi"/>
        </w:rPr>
        <w:t xml:space="preserve">کهن, </w:t>
      </w:r>
      <w:r w:rsidRPr="0014416C">
        <w:rPr>
          <w:rFonts w:cstheme="minorHAnsi"/>
        </w:rPr>
        <w:t xml:space="preserve">adj., old, ancient, archaic, </w:t>
      </w:r>
      <w:r w:rsidRPr="0014416C">
        <w:rPr>
          <w:rStyle w:val="tlid-translation"/>
          <w:rFonts w:cstheme="minorHAnsi"/>
          <w:lang w:val="tr-TR"/>
        </w:rPr>
        <w:t xml:space="preserve"> </w:t>
      </w:r>
      <w:r w:rsidRPr="0014416C">
        <w:rPr>
          <w:rStyle w:val="tlid-translation"/>
          <w:rFonts w:cstheme="minorHAnsi"/>
          <w:b/>
          <w:lang w:val="tr-TR"/>
        </w:rPr>
        <w:t>Tajik</w:t>
      </w:r>
      <w:r w:rsidRPr="0014416C">
        <w:rPr>
          <w:rStyle w:val="tlid-translation"/>
          <w:rFonts w:cstheme="minorHAnsi"/>
          <w:lang w:val="tr-TR"/>
        </w:rPr>
        <w:t xml:space="preserve">, </w:t>
      </w:r>
      <w:r w:rsidRPr="0014416C">
        <w:rPr>
          <w:rStyle w:val="tlid-translation"/>
          <w:rFonts w:cstheme="minorHAnsi"/>
          <w:lang w:val="tg-Cyrl-TJ"/>
        </w:rPr>
        <w:t xml:space="preserve">кӯҳна, </w:t>
      </w:r>
      <w:r w:rsidRPr="0014416C">
        <w:rPr>
          <w:rStyle w:val="tlid-translation"/>
          <w:rFonts w:cstheme="minorHAnsi"/>
          <w:color w:val="CC6600"/>
          <w:u w:val="single"/>
          <w:lang w:val="tg-Cyrl-TJ"/>
        </w:rPr>
        <w:t>kūhna</w:t>
      </w:r>
      <w:r w:rsidRPr="0014416C">
        <w:rPr>
          <w:rStyle w:val="tlid-translation"/>
          <w:rFonts w:cstheme="minorHAnsi"/>
          <w:lang w:val="tg-Cyrl-TJ"/>
        </w:rPr>
        <w:t>, old, obsolete</w:t>
      </w:r>
      <w:r w:rsidRPr="0014416C">
        <w:rPr>
          <w:rStyle w:val="tlid-translation"/>
          <w:rFonts w:cstheme="minorHAnsi"/>
        </w:rPr>
        <w:t xml:space="preserve">, </w:t>
      </w:r>
      <w:r w:rsidRPr="0014416C">
        <w:rPr>
          <w:rStyle w:val="tlid-translation"/>
          <w:rFonts w:cstheme="minorHAnsi"/>
          <w:b/>
        </w:rPr>
        <w:t>Mongolian</w:t>
      </w:r>
      <w:r w:rsidRPr="0014416C">
        <w:rPr>
          <w:rStyle w:val="tlid-translation"/>
          <w:rFonts w:cstheme="minorHAnsi"/>
        </w:rPr>
        <w:t xml:space="preserve">, </w:t>
      </w:r>
      <w:r w:rsidRPr="0014416C">
        <w:rPr>
          <w:rStyle w:val="tlid-translation"/>
          <w:rFonts w:cstheme="minorHAnsi"/>
          <w:lang w:val="mn-MN"/>
        </w:rPr>
        <w:t xml:space="preserve">хөгшин, </w:t>
      </w:r>
      <w:r w:rsidRPr="0014416C">
        <w:rPr>
          <w:rStyle w:val="tlid-translation"/>
          <w:rFonts w:cstheme="minorHAnsi"/>
          <w:color w:val="CC6600"/>
          <w:u w:val="single"/>
          <w:lang w:val="mn-MN"/>
        </w:rPr>
        <w:t>khögshin</w:t>
      </w:r>
      <w:r w:rsidRPr="0014416C">
        <w:rPr>
          <w:rStyle w:val="tlid-translation"/>
          <w:rFonts w:cstheme="minorHAnsi"/>
          <w:lang w:val="mn-MN"/>
        </w:rPr>
        <w:t>, older, old, senile</w:t>
      </w:r>
      <w:r>
        <w:rPr>
          <w:rStyle w:val="tlid-translation"/>
          <w:rFonts w:cstheme="minorHAnsi"/>
        </w:rPr>
        <w:t>.</w:t>
      </w:r>
      <w:r>
        <w:rPr>
          <w:rStyle w:val="tlid-translation"/>
          <w:rFonts w:cstheme="minorHAnsi"/>
        </w:rPr>
        <w:br/>
      </w:r>
    </w:p>
  </w:footnote>
  <w:footnote w:id="223">
    <w:p w:rsidR="007B148B" w:rsidRPr="008E1723" w:rsidRDefault="007B148B" w:rsidP="008E1723">
      <w:pPr>
        <w:pStyle w:val="FootnoteText"/>
        <w:rPr>
          <w:rFonts w:cstheme="minorHAnsi"/>
        </w:rPr>
      </w:pPr>
      <w:r>
        <w:rPr>
          <w:rStyle w:val="FootnoteReference"/>
        </w:rPr>
        <w:footnoteRef/>
      </w:r>
      <w:r>
        <w:rPr>
          <w:rFonts w:cstheme="minorHAnsi"/>
          <w:b/>
        </w:rPr>
        <w:t xml:space="preserve"> </w:t>
      </w:r>
      <w:r w:rsidRPr="00470DB9">
        <w:rPr>
          <w:rFonts w:cstheme="minorHAnsi"/>
          <w:b/>
        </w:rPr>
        <w:t>Hittite</w:t>
      </w:r>
      <w:r w:rsidRPr="00470DB9">
        <w:rPr>
          <w:rFonts w:cstheme="minorHAnsi"/>
        </w:rPr>
        <w:t xml:space="preserve">, </w:t>
      </w:r>
      <w:r w:rsidRPr="00470DB9">
        <w:rPr>
          <w:rFonts w:cstheme="minorHAnsi"/>
          <w:b/>
          <w:bCs/>
          <w:color w:val="3333FF"/>
        </w:rPr>
        <w:t>sagai</w:t>
      </w:r>
      <w:r w:rsidRPr="00470DB9">
        <w:rPr>
          <w:rFonts w:cstheme="minorHAnsi"/>
          <w:color w:val="3333FF"/>
        </w:rPr>
        <w:t>,</w:t>
      </w:r>
      <w:r w:rsidRPr="00470DB9">
        <w:rPr>
          <w:rFonts w:cstheme="minorHAnsi"/>
          <w:color w:val="000000"/>
        </w:rPr>
        <w:t xml:space="preserve"> omen, sign, warning, characteristic</w:t>
      </w:r>
      <w:r w:rsidRPr="00470DB9">
        <w:rPr>
          <w:rFonts w:cstheme="minorHAnsi"/>
        </w:rPr>
        <w:t xml:space="preserve">, </w:t>
      </w:r>
      <w:r w:rsidRPr="00470DB9">
        <w:rPr>
          <w:rFonts w:cstheme="minorHAnsi"/>
          <w:b/>
          <w:bCs/>
          <w:color w:val="3333FF"/>
        </w:rPr>
        <w:t>sagai</w:t>
      </w:r>
      <w:r w:rsidRPr="00470DB9">
        <w:rPr>
          <w:rFonts w:cstheme="minorHAnsi"/>
        </w:rPr>
        <w:t>, omen, sign, miracle?, warning, feature, characteristic,</w:t>
      </w:r>
      <w:r w:rsidRPr="00470DB9">
        <w:rPr>
          <w:rFonts w:cstheme="minorHAnsi"/>
          <w:b/>
          <w:shd w:val="clear" w:color="auto" w:fill="FFFFFF"/>
        </w:rPr>
        <w:t xml:space="preserve"> </w:t>
      </w:r>
      <w:r w:rsidRPr="00470DB9">
        <w:rPr>
          <w:rFonts w:cstheme="minorHAnsi"/>
        </w:rPr>
        <w:t xml:space="preserve"> </w:t>
      </w:r>
      <w:r w:rsidRPr="00470DB9">
        <w:rPr>
          <w:rFonts w:cstheme="minorHAnsi"/>
          <w:color w:val="3333FF"/>
        </w:rPr>
        <w:t>s</w:t>
      </w:r>
      <w:r w:rsidRPr="00470DB9">
        <w:rPr>
          <w:rFonts w:cstheme="minorHAnsi"/>
          <w:b/>
          <w:bCs/>
          <w:color w:val="3333FF"/>
        </w:rPr>
        <w:t>akiasr</w:t>
      </w:r>
      <w:r w:rsidRPr="00470DB9">
        <w:rPr>
          <w:rFonts w:cstheme="minorHAnsi"/>
          <w:b/>
          <w:bCs/>
          <w:color w:val="000000"/>
        </w:rPr>
        <w:t>/</w:t>
      </w:r>
      <w:r w:rsidRPr="00470DB9">
        <w:rPr>
          <w:rFonts w:cstheme="minorHAnsi"/>
          <w:b/>
          <w:bCs/>
          <w:color w:val="3333FF"/>
        </w:rPr>
        <w:t>sakiasn</w:t>
      </w:r>
      <w:r w:rsidRPr="00470DB9">
        <w:rPr>
          <w:rFonts w:cstheme="minorHAnsi"/>
          <w:color w:val="000000"/>
        </w:rPr>
        <w:t xml:space="preserve">, sign, omen, </w:t>
      </w:r>
      <w:r w:rsidRPr="00470DB9">
        <w:rPr>
          <w:rFonts w:cstheme="minorHAnsi"/>
        </w:rPr>
        <w:t xml:space="preserve">sign, omen, </w:t>
      </w:r>
      <w:r w:rsidRPr="00470DB9">
        <w:rPr>
          <w:rFonts w:cstheme="minorHAnsi"/>
          <w:b/>
          <w:bCs/>
          <w:color w:val="4472C4" w:themeColor="accent1"/>
        </w:rPr>
        <w:t>sagai</w:t>
      </w:r>
      <w:r w:rsidRPr="00470DB9">
        <w:rPr>
          <w:rFonts w:cstheme="minorHAnsi"/>
        </w:rPr>
        <w:t>, omen,</w:t>
      </w:r>
      <w:r w:rsidRPr="00470DB9">
        <w:rPr>
          <w:rFonts w:eastAsia="Calibri" w:cstheme="minorHAnsi"/>
        </w:rPr>
        <w:t xml:space="preserve"> sign, miracle?, warning, feature, characteristic</w:t>
      </w:r>
      <w:r w:rsidRPr="00470DB9">
        <w:rPr>
          <w:rFonts w:cstheme="minorHAnsi"/>
          <w:b/>
          <w:bCs/>
          <w:color w:val="3333FF"/>
        </w:rPr>
        <w:t>, sakiawant</w:t>
      </w:r>
      <w:r w:rsidRPr="00470DB9">
        <w:rPr>
          <w:rFonts w:cstheme="minorHAnsi"/>
          <w:color w:val="000000" w:themeColor="text1"/>
        </w:rPr>
        <w:t xml:space="preserve">, ominous, </w:t>
      </w:r>
      <w:r w:rsidRPr="00470DB9">
        <w:rPr>
          <w:rFonts w:cstheme="minorHAnsi"/>
          <w:b/>
          <w:bCs/>
          <w:color w:val="3333FF"/>
        </w:rPr>
        <w:t>sakiahh</w:t>
      </w:r>
      <w:r w:rsidRPr="00470DB9">
        <w:rPr>
          <w:rFonts w:cstheme="minorHAnsi"/>
          <w:color w:val="000000" w:themeColor="text1"/>
        </w:rPr>
        <w:t xml:space="preserve">, to sign, </w:t>
      </w:r>
      <w:r w:rsidRPr="00470DB9">
        <w:rPr>
          <w:rFonts w:cstheme="minorHAnsi"/>
          <w:b/>
          <w:bCs/>
          <w:color w:val="3333FF"/>
        </w:rPr>
        <w:t>sakiie/a</w:t>
      </w:r>
      <w:r w:rsidRPr="00470DB9">
        <w:rPr>
          <w:rFonts w:cstheme="minorHAnsi"/>
          <w:color w:val="000000" w:themeColor="text1"/>
        </w:rPr>
        <w:t xml:space="preserve">, to give a sign, </w:t>
      </w:r>
      <w:r w:rsidRPr="00470DB9">
        <w:rPr>
          <w:rFonts w:cstheme="minorHAnsi"/>
          <w:b/>
          <w:bCs/>
          <w:color w:val="3333FF"/>
        </w:rPr>
        <w:t>sakie/a</w:t>
      </w:r>
      <w:r w:rsidRPr="00470DB9">
        <w:rPr>
          <w:rFonts w:cstheme="minorHAnsi"/>
          <w:color w:val="000000" w:themeColor="text1"/>
        </w:rPr>
        <w:t>, to give a sign, to give an omen, to reveal, to exemplify,</w:t>
      </w:r>
      <w:r w:rsidRPr="00470DB9">
        <w:rPr>
          <w:rFonts w:cstheme="minorHAnsi"/>
          <w:color w:val="3333FF"/>
        </w:rPr>
        <w:t xml:space="preserve"> </w:t>
      </w:r>
      <w:r w:rsidRPr="00470DB9">
        <w:rPr>
          <w:rFonts w:eastAsia="Calibri" w:cstheme="minorHAnsi"/>
          <w:b/>
          <w:bCs/>
          <w:color w:val="3333FF"/>
        </w:rPr>
        <w:t>sakiah</w:t>
      </w:r>
      <w:r w:rsidRPr="00470DB9">
        <w:rPr>
          <w:rFonts w:eastAsia="Calibri" w:cstheme="minorHAnsi"/>
        </w:rPr>
        <w:t xml:space="preserve">, to signal, to give a sign </w:t>
      </w:r>
      <w:r w:rsidRPr="00470DB9">
        <w:rPr>
          <w:rFonts w:cstheme="minorHAnsi"/>
        </w:rPr>
        <w:t xml:space="preserve">or omen, indicate, </w:t>
      </w:r>
      <w:r w:rsidRPr="00470DB9">
        <w:rPr>
          <w:rFonts w:cstheme="minorHAnsi"/>
          <w:color w:val="000000" w:themeColor="text1"/>
        </w:rPr>
        <w:t xml:space="preserve"> </w:t>
      </w:r>
      <w:r w:rsidRPr="00470DB9">
        <w:rPr>
          <w:rFonts w:cstheme="minorHAnsi"/>
          <w:b/>
          <w:color w:val="000000" w:themeColor="text1"/>
        </w:rPr>
        <w:t>Sanskrit</w:t>
      </w:r>
      <w:r w:rsidRPr="00470DB9">
        <w:rPr>
          <w:rFonts w:cstheme="minorHAnsi"/>
          <w:color w:val="000000" w:themeColor="text1"/>
        </w:rPr>
        <w:t xml:space="preserve">, </w:t>
      </w:r>
      <w:r w:rsidRPr="00470DB9">
        <w:rPr>
          <w:rFonts w:cstheme="minorHAnsi"/>
          <w:color w:val="0000EE"/>
        </w:rPr>
        <w:t>śakunam</w:t>
      </w:r>
      <w:r w:rsidRPr="00470DB9">
        <w:rPr>
          <w:rFonts w:cstheme="minorHAnsi"/>
        </w:rPr>
        <w:t xml:space="preserve">, omen from birds, </w:t>
      </w:r>
      <w:r w:rsidRPr="00470DB9">
        <w:rPr>
          <w:rFonts w:eastAsia="Calibri" w:cstheme="minorHAnsi"/>
          <w:color w:val="3333FF"/>
          <w:shd w:val="clear" w:color="auto" w:fill="FFFFFF"/>
        </w:rPr>
        <w:t>śakunajñaḥ</w:t>
      </w:r>
      <w:r w:rsidRPr="00470DB9">
        <w:rPr>
          <w:rFonts w:eastAsia="Calibri" w:cstheme="minorHAnsi"/>
          <w:shd w:val="clear" w:color="auto" w:fill="FFFFFF"/>
        </w:rPr>
        <w:t xml:space="preserve">, augur of birds, </w:t>
      </w:r>
      <w:r w:rsidRPr="00470DB9">
        <w:rPr>
          <w:rFonts w:cstheme="minorHAnsi"/>
          <w:iCs/>
        </w:rPr>
        <w:t xml:space="preserve">good and bad, </w:t>
      </w:r>
      <w:r w:rsidRPr="00470DB9">
        <w:rPr>
          <w:rFonts w:cstheme="minorHAnsi"/>
          <w:b/>
          <w:iCs/>
        </w:rPr>
        <w:t>Persian</w:t>
      </w:r>
      <w:r w:rsidRPr="00470DB9">
        <w:rPr>
          <w:rFonts w:cstheme="minorHAnsi"/>
          <w:iCs/>
        </w:rPr>
        <w:t xml:space="preserve">, </w:t>
      </w:r>
      <w:r w:rsidRPr="00470DB9">
        <w:rPr>
          <w:rFonts w:cstheme="minorHAnsi"/>
          <w:color w:val="3333FF"/>
        </w:rPr>
        <w:t>shagun</w:t>
      </w:r>
      <w:r w:rsidRPr="00470DB9">
        <w:rPr>
          <w:rFonts w:cstheme="minorHAnsi"/>
        </w:rPr>
        <w:t xml:space="preserve">,  </w:t>
      </w:r>
      <w:r w:rsidRPr="00470DB9">
        <w:rPr>
          <w:rStyle w:val="nobold"/>
          <w:rFonts w:cstheme="minorHAnsi"/>
        </w:rPr>
        <w:t xml:space="preserve">شگون, </w:t>
      </w:r>
      <w:r w:rsidRPr="00470DB9">
        <w:rPr>
          <w:rFonts w:cstheme="minorHAnsi"/>
        </w:rPr>
        <w:t xml:space="preserve">omen, augury, auspice, </w:t>
      </w:r>
      <w:r w:rsidRPr="00470DB9">
        <w:rPr>
          <w:rFonts w:cstheme="minorHAnsi"/>
          <w:b/>
        </w:rPr>
        <w:t>Italian</w:t>
      </w:r>
      <w:r w:rsidRPr="00470DB9">
        <w:rPr>
          <w:rFonts w:cstheme="minorHAnsi"/>
        </w:rPr>
        <w:t xml:space="preserve">, </w:t>
      </w:r>
      <w:r w:rsidRPr="00470DB9">
        <w:rPr>
          <w:rFonts w:cstheme="minorHAnsi"/>
          <w:color w:val="0000EE"/>
        </w:rPr>
        <w:t>presagio</w:t>
      </w:r>
      <w:r w:rsidRPr="00470DB9">
        <w:rPr>
          <w:rFonts w:cstheme="minorHAnsi"/>
        </w:rPr>
        <w:t xml:space="preserve">, omen, </w:t>
      </w:r>
      <w:r w:rsidRPr="00470DB9">
        <w:rPr>
          <w:rFonts w:cstheme="minorHAnsi"/>
          <w:b/>
        </w:rPr>
        <w:t>French</w:t>
      </w:r>
      <w:r w:rsidRPr="00470DB9">
        <w:rPr>
          <w:rFonts w:cstheme="minorHAnsi"/>
        </w:rPr>
        <w:t xml:space="preserve">, </w:t>
      </w:r>
      <w:r w:rsidRPr="00470DB9">
        <w:rPr>
          <w:rFonts w:cstheme="minorHAnsi"/>
          <w:color w:val="0000EE"/>
        </w:rPr>
        <w:t>présage</w:t>
      </w:r>
      <w:r w:rsidRPr="00470DB9">
        <w:rPr>
          <w:rFonts w:cstheme="minorHAnsi"/>
        </w:rPr>
        <w:t xml:space="preserve">, omen, </w:t>
      </w:r>
      <w:r w:rsidRPr="00470DB9">
        <w:rPr>
          <w:rFonts w:cstheme="minorHAnsi"/>
          <w:b/>
        </w:rPr>
        <w:t>Gujarati</w:t>
      </w:r>
      <w:r w:rsidRPr="00470DB9">
        <w:rPr>
          <w:rFonts w:cstheme="minorHAnsi"/>
        </w:rPr>
        <w:t xml:space="preserve">, </w:t>
      </w:r>
      <w:r w:rsidRPr="00470DB9">
        <w:rPr>
          <w:rStyle w:val="tlid-translation"/>
          <w:rFonts w:cstheme="minorHAnsi"/>
          <w:color w:val="3333FF"/>
          <w:lang w:bidi="gu-IN"/>
        </w:rPr>
        <w:t>Śukana</w:t>
      </w:r>
      <w:r w:rsidRPr="00470DB9">
        <w:rPr>
          <w:rStyle w:val="tlid-translation"/>
          <w:rFonts w:cstheme="minorHAnsi"/>
          <w:lang w:bidi="gu-IN"/>
        </w:rPr>
        <w:t xml:space="preserve">, omen, </w:t>
      </w:r>
      <w:r w:rsidRPr="00470DB9">
        <w:rPr>
          <w:rFonts w:cstheme="minorHAnsi"/>
          <w:b/>
        </w:rPr>
        <w:t>Georgian</w:t>
      </w:r>
      <w:r w:rsidRPr="00470DB9">
        <w:rPr>
          <w:rFonts w:cstheme="minorHAnsi"/>
        </w:rPr>
        <w:t xml:space="preserve">, </w:t>
      </w:r>
      <w:r w:rsidRPr="00470DB9">
        <w:rPr>
          <w:rFonts w:ascii="Sylfaen" w:hAnsi="Sylfaen" w:cs="Sylfaen"/>
        </w:rPr>
        <w:t>ომენი</w:t>
      </w:r>
      <w:r w:rsidRPr="00470DB9">
        <w:rPr>
          <w:rFonts w:cstheme="minorHAnsi"/>
        </w:rPr>
        <w:t xml:space="preserve">, </w:t>
      </w:r>
      <w:r w:rsidRPr="00470DB9">
        <w:rPr>
          <w:rFonts w:cstheme="minorHAnsi"/>
          <w:color w:val="993399"/>
          <w:u w:val="single"/>
          <w:shd w:val="clear" w:color="auto" w:fill="FFFFFF"/>
        </w:rPr>
        <w:t>omeni</w:t>
      </w:r>
      <w:r w:rsidRPr="00470DB9">
        <w:rPr>
          <w:rFonts w:cstheme="minorHAnsi"/>
          <w:color w:val="000000"/>
          <w:shd w:val="clear" w:color="auto" w:fill="FFFFFF"/>
        </w:rPr>
        <w:t xml:space="preserve">, omen, </w:t>
      </w:r>
      <w:r w:rsidRPr="00470DB9">
        <w:rPr>
          <w:rFonts w:cstheme="minorHAnsi"/>
        </w:rPr>
        <w:t> </w:t>
      </w:r>
      <w:r w:rsidRPr="00470DB9">
        <w:rPr>
          <w:rFonts w:cstheme="minorHAnsi"/>
          <w:b/>
        </w:rPr>
        <w:t>Basque</w:t>
      </w:r>
      <w:r w:rsidRPr="00470DB9">
        <w:rPr>
          <w:rFonts w:cstheme="minorHAnsi"/>
        </w:rPr>
        <w:t xml:space="preserve">, </w:t>
      </w:r>
      <w:r w:rsidRPr="00470DB9">
        <w:rPr>
          <w:rFonts w:cstheme="minorHAnsi"/>
          <w:color w:val="993399"/>
          <w:u w:val="single"/>
          <w:shd w:val="clear" w:color="auto" w:fill="FFFFFF"/>
        </w:rPr>
        <w:t>omen</w:t>
      </w:r>
      <w:r w:rsidRPr="00470DB9">
        <w:rPr>
          <w:rFonts w:cstheme="minorHAnsi"/>
          <w:color w:val="000000"/>
          <w:shd w:val="clear" w:color="auto" w:fill="FFFFFF"/>
        </w:rPr>
        <w:t xml:space="preserve">, omen, </w:t>
      </w:r>
      <w:r w:rsidRPr="00470DB9">
        <w:rPr>
          <w:rFonts w:cstheme="minorHAnsi"/>
          <w:b/>
          <w:color w:val="000000"/>
          <w:shd w:val="clear" w:color="auto" w:fill="FFFFFF"/>
        </w:rPr>
        <w:t>Latin</w:t>
      </w:r>
      <w:r w:rsidRPr="00470DB9">
        <w:rPr>
          <w:rFonts w:cstheme="minorHAnsi"/>
          <w:color w:val="000000"/>
          <w:shd w:val="clear" w:color="auto" w:fill="FFFFFF"/>
        </w:rPr>
        <w:t xml:space="preserve">, </w:t>
      </w:r>
      <w:r w:rsidRPr="00470DB9">
        <w:rPr>
          <w:rFonts w:cstheme="minorHAnsi"/>
          <w:color w:val="993399"/>
          <w:u w:val="single"/>
        </w:rPr>
        <w:t>omen-inis</w:t>
      </w:r>
      <w:r w:rsidRPr="00470DB9">
        <w:rPr>
          <w:rFonts w:cstheme="minorHAnsi"/>
          <w:color w:val="000000"/>
        </w:rPr>
        <w:t>, omen,</w:t>
      </w:r>
      <w:r w:rsidRPr="00470DB9">
        <w:rPr>
          <w:rFonts w:cstheme="minorHAnsi"/>
          <w:color w:val="000000"/>
          <w:shd w:val="clear" w:color="auto" w:fill="FFFFFF"/>
        </w:rPr>
        <w:t xml:space="preserve"> </w:t>
      </w:r>
      <w:r w:rsidRPr="00470DB9">
        <w:rPr>
          <w:rFonts w:cstheme="minorHAnsi"/>
          <w:b/>
          <w:color w:val="000000"/>
          <w:shd w:val="clear" w:color="auto" w:fill="FFFFFF"/>
        </w:rPr>
        <w:t>Irish</w:t>
      </w:r>
      <w:r w:rsidRPr="00470DB9">
        <w:rPr>
          <w:rFonts w:cstheme="minorHAnsi"/>
          <w:color w:val="000000"/>
          <w:shd w:val="clear" w:color="auto" w:fill="FFFFFF"/>
        </w:rPr>
        <w:t xml:space="preserve">, </w:t>
      </w:r>
      <w:r w:rsidRPr="00470DB9">
        <w:rPr>
          <w:rFonts w:cstheme="minorHAnsi"/>
          <w:color w:val="993399"/>
          <w:u w:val="single"/>
        </w:rPr>
        <w:t>omen</w:t>
      </w:r>
      <w:r w:rsidRPr="00470DB9">
        <w:rPr>
          <w:rFonts w:cstheme="minorHAnsi"/>
        </w:rPr>
        <w:t xml:space="preserve">, omen , </w:t>
      </w:r>
      <w:r w:rsidRPr="00470DB9">
        <w:rPr>
          <w:rFonts w:cstheme="minorHAnsi"/>
          <w:b/>
        </w:rPr>
        <w:t>Scots-Gaelic</w:t>
      </w:r>
      <w:r w:rsidRPr="00470DB9">
        <w:rPr>
          <w:rFonts w:cstheme="minorHAnsi"/>
        </w:rPr>
        <w:t xml:space="preserve">, </w:t>
      </w:r>
      <w:r w:rsidRPr="00470DB9">
        <w:rPr>
          <w:rFonts w:cstheme="minorHAnsi"/>
          <w:color w:val="993399"/>
          <w:u w:val="single"/>
        </w:rPr>
        <w:t>omen</w:t>
      </w:r>
      <w:r w:rsidRPr="00470DB9">
        <w:rPr>
          <w:rFonts w:cstheme="minorHAnsi"/>
        </w:rPr>
        <w:t xml:space="preserve">, omen, </w:t>
      </w:r>
      <w:r w:rsidRPr="00470DB9">
        <w:rPr>
          <w:rFonts w:cstheme="minorHAnsi"/>
          <w:b/>
        </w:rPr>
        <w:t>Welsh</w:t>
      </w:r>
      <w:r w:rsidRPr="00470DB9">
        <w:rPr>
          <w:rFonts w:cstheme="minorHAnsi"/>
        </w:rPr>
        <w:t xml:space="preserve">, </w:t>
      </w:r>
      <w:r w:rsidRPr="00470DB9">
        <w:rPr>
          <w:rFonts w:cstheme="minorHAnsi"/>
          <w:color w:val="993399"/>
          <w:u w:val="single"/>
        </w:rPr>
        <w:t>omen</w:t>
      </w:r>
      <w:r w:rsidRPr="00470DB9">
        <w:rPr>
          <w:rFonts w:cstheme="minorHAnsi"/>
        </w:rPr>
        <w:t xml:space="preserve">, omen, </w:t>
      </w:r>
      <w:r w:rsidRPr="00470DB9">
        <w:rPr>
          <w:rFonts w:cstheme="minorHAnsi"/>
          <w:b/>
        </w:rPr>
        <w:t>English</w:t>
      </w:r>
      <w:r w:rsidRPr="00470DB9">
        <w:rPr>
          <w:rFonts w:cstheme="minorHAnsi"/>
        </w:rPr>
        <w:t xml:space="preserve">, </w:t>
      </w:r>
      <w:r w:rsidRPr="00470DB9">
        <w:rPr>
          <w:rFonts w:cstheme="minorHAnsi"/>
          <w:color w:val="993399"/>
          <w:u w:val="single"/>
        </w:rPr>
        <w:t>omen</w:t>
      </w:r>
      <w:r w:rsidRPr="00470DB9">
        <w:rPr>
          <w:rFonts w:cstheme="minorHAnsi"/>
        </w:rPr>
        <w:t xml:space="preserve"> [&lt;Lat], sign, </w:t>
      </w:r>
      <w:r w:rsidRPr="00470DB9">
        <w:rPr>
          <w:rFonts w:cstheme="minorHAnsi"/>
          <w:b/>
        </w:rPr>
        <w:t>Etruscan</w:t>
      </w:r>
      <w:r w:rsidRPr="00470DB9">
        <w:rPr>
          <w:rFonts w:cstheme="minorHAnsi"/>
        </w:rPr>
        <w:t xml:space="preserve">, </w:t>
      </w:r>
      <w:r w:rsidRPr="00470DB9">
        <w:rPr>
          <w:rFonts w:cstheme="minorHAnsi"/>
          <w:color w:val="993399"/>
          <w:u w:val="single"/>
        </w:rPr>
        <w:t>omen</w:t>
      </w:r>
      <w:r w:rsidRPr="00470DB9">
        <w:rPr>
          <w:rFonts w:cstheme="minorHAnsi"/>
          <w:color w:val="000000"/>
        </w:rPr>
        <w:t xml:space="preserve"> (VMEN), </w:t>
      </w:r>
      <w:r w:rsidRPr="00470DB9">
        <w:rPr>
          <w:rFonts w:cstheme="minorHAnsi"/>
          <w:b/>
          <w:color w:val="000000"/>
        </w:rPr>
        <w:t>Tajik</w:t>
      </w:r>
      <w:r w:rsidRPr="00470DB9">
        <w:rPr>
          <w:rFonts w:cstheme="minorHAnsi"/>
          <w:color w:val="000000"/>
        </w:rPr>
        <w:t xml:space="preserve">, </w:t>
      </w:r>
      <w:r w:rsidRPr="00470DB9">
        <w:rPr>
          <w:rStyle w:val="tlid-translation"/>
          <w:rFonts w:cstheme="minorHAnsi"/>
          <w:lang w:val="tg-Cyrl-TJ"/>
        </w:rPr>
        <w:t>омен</w:t>
      </w:r>
      <w:r w:rsidRPr="00470DB9">
        <w:rPr>
          <w:rFonts w:cstheme="minorHAnsi"/>
        </w:rPr>
        <w:t xml:space="preserve">, </w:t>
      </w:r>
      <w:r w:rsidRPr="00470DB9">
        <w:rPr>
          <w:rFonts w:cstheme="minorHAnsi"/>
          <w:color w:val="993399"/>
          <w:u w:val="single"/>
        </w:rPr>
        <w:t>omen</w:t>
      </w:r>
      <w:r w:rsidRPr="00470DB9">
        <w:rPr>
          <w:rFonts w:cstheme="minorHAnsi"/>
        </w:rPr>
        <w:t>, omen,</w:t>
      </w:r>
      <w:r w:rsidRPr="00470DB9">
        <w:rPr>
          <w:rFonts w:cstheme="minorHAnsi"/>
          <w:color w:val="000000"/>
        </w:rPr>
        <w:t xml:space="preserve"> </w:t>
      </w:r>
      <w:r w:rsidRPr="00470DB9">
        <w:rPr>
          <w:rFonts w:cstheme="minorHAnsi"/>
          <w:b/>
          <w:color w:val="000000"/>
        </w:rPr>
        <w:t>Persian</w:t>
      </w:r>
      <w:r w:rsidRPr="00470DB9">
        <w:rPr>
          <w:rFonts w:cstheme="minorHAnsi"/>
          <w:color w:val="000000"/>
        </w:rPr>
        <w:t xml:space="preserve">, </w:t>
      </w:r>
      <w:r w:rsidRPr="00470DB9">
        <w:rPr>
          <w:rFonts w:cstheme="minorHAnsi"/>
          <w:color w:val="CC6600"/>
          <w:u w:val="single"/>
        </w:rPr>
        <w:t>neshâne</w:t>
      </w:r>
      <w:r w:rsidRPr="00470DB9">
        <w:rPr>
          <w:rFonts w:cstheme="minorHAnsi"/>
        </w:rPr>
        <w:t xml:space="preserve">, </w:t>
      </w:r>
      <w:r w:rsidRPr="00470DB9">
        <w:rPr>
          <w:rStyle w:val="nobold"/>
          <w:rFonts w:cstheme="minorHAnsi"/>
        </w:rPr>
        <w:t>نشانه,</w:t>
      </w:r>
      <w:r w:rsidRPr="00470DB9">
        <w:rPr>
          <w:rFonts w:cstheme="minorHAnsi"/>
        </w:rPr>
        <w:t xml:space="preserve">  omen, presage, character, portent, etc., </w:t>
      </w:r>
      <w:r w:rsidRPr="00470DB9">
        <w:rPr>
          <w:rFonts w:cstheme="minorHAnsi"/>
          <w:b/>
          <w:color w:val="000000"/>
        </w:rPr>
        <w:t>Georgian</w:t>
      </w:r>
      <w:r w:rsidRPr="00470DB9">
        <w:rPr>
          <w:rFonts w:cstheme="minorHAnsi"/>
          <w:color w:val="000000"/>
        </w:rPr>
        <w:t xml:space="preserve">, </w:t>
      </w:r>
      <w:r w:rsidRPr="00470DB9">
        <w:rPr>
          <w:rStyle w:val="tlid-translation"/>
          <w:rFonts w:ascii="Sylfaen" w:hAnsi="Sylfaen" w:cs="Sylfaen"/>
          <w:color w:val="000000"/>
          <w:shd w:val="clear" w:color="auto" w:fill="FFFFFF"/>
          <w:lang w:val="ka-GE"/>
        </w:rPr>
        <w:t>ნიშანი</w:t>
      </w:r>
      <w:r w:rsidRPr="00470DB9">
        <w:rPr>
          <w:rStyle w:val="tlid-translation"/>
          <w:rFonts w:cstheme="minorHAnsi"/>
          <w:color w:val="000000"/>
          <w:shd w:val="clear" w:color="auto" w:fill="FFFFFF"/>
          <w:lang w:val="ka-GE"/>
        </w:rPr>
        <w:t>, </w:t>
      </w:r>
      <w:r w:rsidRPr="00470DB9">
        <w:rPr>
          <w:rFonts w:cstheme="minorHAnsi"/>
          <w:color w:val="CC6600"/>
          <w:u w:val="single"/>
          <w:shd w:val="clear" w:color="auto" w:fill="FFFFFF"/>
        </w:rPr>
        <w:t>nishani</w:t>
      </w:r>
      <w:r w:rsidRPr="00470DB9">
        <w:rPr>
          <w:rFonts w:cstheme="minorHAnsi"/>
          <w:color w:val="000000"/>
          <w:shd w:val="clear" w:color="auto" w:fill="FFFFFF"/>
        </w:rPr>
        <w:t xml:space="preserve">, sign, mark, badge, </w:t>
      </w:r>
      <w:r w:rsidRPr="00470DB9">
        <w:rPr>
          <w:rFonts w:cstheme="minorHAnsi"/>
        </w:rPr>
        <w:t xml:space="preserve"> </w:t>
      </w:r>
      <w:r w:rsidRPr="00470DB9">
        <w:rPr>
          <w:rFonts w:cstheme="minorHAnsi"/>
          <w:b/>
        </w:rPr>
        <w:t>Belarusian</w:t>
      </w:r>
      <w:r w:rsidRPr="00470DB9">
        <w:rPr>
          <w:rFonts w:cstheme="minorHAnsi"/>
        </w:rPr>
        <w:t xml:space="preserve">, </w:t>
      </w:r>
      <w:r w:rsidRPr="00470DB9">
        <w:rPr>
          <w:rStyle w:val="tlid-translation"/>
          <w:rFonts w:cstheme="minorHAnsi"/>
          <w:color w:val="000000"/>
          <w:shd w:val="clear" w:color="auto" w:fill="FFFFFF"/>
          <w:lang w:val="be-BY"/>
        </w:rPr>
        <w:t xml:space="preserve">знак, </w:t>
      </w:r>
      <w:r w:rsidRPr="00470DB9">
        <w:rPr>
          <w:rStyle w:val="tlid-translation"/>
          <w:rFonts w:cstheme="minorHAnsi"/>
          <w:color w:val="CC6600"/>
          <w:u w:val="single"/>
          <w:shd w:val="clear" w:color="auto" w:fill="FFFFFF"/>
          <w:lang w:val="be-BY"/>
        </w:rPr>
        <w:t>znak</w:t>
      </w:r>
      <w:r w:rsidRPr="00470DB9">
        <w:rPr>
          <w:rStyle w:val="tlid-translation"/>
          <w:rFonts w:cstheme="minorHAnsi"/>
          <w:color w:val="000000"/>
          <w:shd w:val="clear" w:color="auto" w:fill="FFFFFF"/>
          <w:lang w:val="be-BY"/>
        </w:rPr>
        <w:t>, sign</w:t>
      </w:r>
      <w:r w:rsidRPr="00470DB9">
        <w:rPr>
          <w:rStyle w:val="tlid-translation"/>
          <w:rFonts w:cstheme="minorHAnsi"/>
          <w:color w:val="000000"/>
          <w:shd w:val="clear" w:color="auto" w:fill="FFFFFF"/>
        </w:rPr>
        <w:t>,</w:t>
      </w:r>
      <w:r w:rsidRPr="00470DB9">
        <w:rPr>
          <w:rFonts w:cstheme="minorHAnsi"/>
          <w:b/>
        </w:rPr>
        <w:t xml:space="preserve"> Croatian</w:t>
      </w:r>
      <w:r w:rsidRPr="00470DB9">
        <w:rPr>
          <w:rFonts w:cstheme="minorHAnsi"/>
        </w:rPr>
        <w:t xml:space="preserve">, </w:t>
      </w:r>
      <w:r w:rsidRPr="00470DB9">
        <w:rPr>
          <w:rFonts w:cstheme="minorHAnsi"/>
          <w:color w:val="CC6600"/>
          <w:u w:val="single"/>
          <w:shd w:val="clear" w:color="auto" w:fill="FFFFFF"/>
        </w:rPr>
        <w:t>znak</w:t>
      </w:r>
      <w:r w:rsidRPr="00470DB9">
        <w:rPr>
          <w:rFonts w:cstheme="minorHAnsi"/>
          <w:color w:val="000000"/>
          <w:shd w:val="clear" w:color="auto" w:fill="FFFFFF"/>
        </w:rPr>
        <w:t xml:space="preserve">, omen, </w:t>
      </w:r>
      <w:r w:rsidRPr="00470DB9">
        <w:rPr>
          <w:rFonts w:cstheme="minorHAnsi"/>
          <w:b/>
          <w:color w:val="000000"/>
          <w:shd w:val="clear" w:color="auto" w:fill="FFFFFF"/>
        </w:rPr>
        <w:t>Polish</w:t>
      </w:r>
      <w:r w:rsidRPr="00470DB9">
        <w:rPr>
          <w:rFonts w:cstheme="minorHAnsi"/>
          <w:color w:val="000000"/>
          <w:shd w:val="clear" w:color="auto" w:fill="FFFFFF"/>
        </w:rPr>
        <w:t xml:space="preserve">, </w:t>
      </w:r>
      <w:r w:rsidRPr="00470DB9">
        <w:rPr>
          <w:rFonts w:cstheme="minorHAnsi"/>
          <w:color w:val="CC6600"/>
          <w:u w:val="single"/>
        </w:rPr>
        <w:t>znak</w:t>
      </w:r>
      <w:r w:rsidRPr="00470DB9">
        <w:rPr>
          <w:rFonts w:cstheme="minorHAnsi"/>
          <w:color w:val="000000"/>
        </w:rPr>
        <w:t xml:space="preserve">, sign, mark, character, token, symbol, omen, </w:t>
      </w:r>
      <w:r w:rsidRPr="00470DB9">
        <w:rPr>
          <w:rFonts w:cstheme="minorHAnsi"/>
          <w:b/>
          <w:color w:val="000000"/>
          <w:shd w:val="clear" w:color="auto" w:fill="FFFFFF"/>
        </w:rPr>
        <w:t>Latvian</w:t>
      </w:r>
      <w:r w:rsidRPr="00470DB9">
        <w:rPr>
          <w:rFonts w:cstheme="minorHAnsi"/>
          <w:color w:val="000000"/>
          <w:shd w:val="clear" w:color="auto" w:fill="FFFFFF"/>
        </w:rPr>
        <w:t xml:space="preserve">, </w:t>
      </w:r>
      <w:r w:rsidRPr="00470DB9">
        <w:rPr>
          <w:rFonts w:cstheme="minorHAnsi"/>
          <w:color w:val="CC6600"/>
          <w:u w:val="single"/>
          <w:shd w:val="clear" w:color="auto" w:fill="FFFFFF"/>
        </w:rPr>
        <w:t>iezīme</w:t>
      </w:r>
      <w:r w:rsidRPr="00470DB9">
        <w:rPr>
          <w:rFonts w:cstheme="minorHAnsi"/>
          <w:color w:val="000000"/>
          <w:shd w:val="clear" w:color="auto" w:fill="FFFFFF"/>
        </w:rPr>
        <w:t xml:space="preserve">, omen, </w:t>
      </w:r>
      <w:r w:rsidRPr="00470DB9">
        <w:rPr>
          <w:rStyle w:val="gt-baf-cell"/>
          <w:rFonts w:cstheme="minorHAnsi"/>
          <w:color w:val="CC6600"/>
          <w:u w:val="single"/>
          <w:shd w:val="clear" w:color="auto" w:fill="FFFFFF"/>
        </w:rPr>
        <w:t>zīme</w:t>
      </w:r>
      <w:r w:rsidRPr="00470DB9">
        <w:rPr>
          <w:rStyle w:val="gt-baf-cell"/>
          <w:rFonts w:cstheme="minorHAnsi"/>
          <w:color w:val="000000"/>
          <w:shd w:val="clear" w:color="auto" w:fill="FFFFFF"/>
        </w:rPr>
        <w:t>, mark, sign, signal, token,</w:t>
      </w:r>
      <w:r w:rsidRPr="00470DB9">
        <w:rPr>
          <w:rFonts w:cstheme="minorHAnsi"/>
          <w:color w:val="000000"/>
          <w:shd w:val="clear" w:color="auto" w:fill="FFFFFF"/>
        </w:rPr>
        <w:t xml:space="preserve"> </w:t>
      </w:r>
      <w:r w:rsidRPr="00470DB9">
        <w:rPr>
          <w:rFonts w:cstheme="minorHAnsi"/>
          <w:b/>
          <w:color w:val="000000"/>
          <w:shd w:val="clear" w:color="auto" w:fill="FFFFFF"/>
        </w:rPr>
        <w:t>Romanian</w:t>
      </w:r>
      <w:r w:rsidRPr="00470DB9">
        <w:rPr>
          <w:rFonts w:cstheme="minorHAnsi"/>
          <w:color w:val="000000"/>
          <w:shd w:val="clear" w:color="auto" w:fill="FFFFFF"/>
        </w:rPr>
        <w:t xml:space="preserve">, </w:t>
      </w:r>
      <w:r w:rsidRPr="00470DB9">
        <w:rPr>
          <w:rFonts w:cstheme="minorHAnsi"/>
          <w:color w:val="CC6600"/>
          <w:u w:val="single"/>
        </w:rPr>
        <w:t>semn</w:t>
      </w:r>
      <w:r w:rsidRPr="00470DB9">
        <w:rPr>
          <w:rFonts w:cstheme="minorHAnsi"/>
          <w:color w:val="000000"/>
        </w:rPr>
        <w:t xml:space="preserve">, sign, </w:t>
      </w:r>
      <w:r w:rsidRPr="00470DB9">
        <w:rPr>
          <w:rFonts w:cstheme="minorHAnsi"/>
          <w:b/>
          <w:color w:val="000000"/>
        </w:rPr>
        <w:t>Finnish-Uralic</w:t>
      </w:r>
      <w:r w:rsidRPr="00470DB9">
        <w:rPr>
          <w:rFonts w:cstheme="minorHAnsi"/>
          <w:color w:val="000000"/>
        </w:rPr>
        <w:t xml:space="preserve">, </w:t>
      </w:r>
      <w:r w:rsidRPr="00470DB9">
        <w:rPr>
          <w:rFonts w:cstheme="minorHAnsi"/>
          <w:color w:val="CC6600"/>
          <w:u w:val="single"/>
        </w:rPr>
        <w:t>enne</w:t>
      </w:r>
      <w:r w:rsidRPr="00470DB9">
        <w:rPr>
          <w:rFonts w:cstheme="minorHAnsi"/>
          <w:color w:val="000000"/>
        </w:rPr>
        <w:t xml:space="preserve">, omen, </w:t>
      </w:r>
      <w:r w:rsidRPr="00470DB9">
        <w:rPr>
          <w:rFonts w:cstheme="minorHAnsi"/>
          <w:b/>
          <w:color w:val="000000"/>
        </w:rPr>
        <w:t>Greek</w:t>
      </w:r>
      <w:r w:rsidRPr="00470DB9">
        <w:rPr>
          <w:rFonts w:cstheme="minorHAnsi"/>
          <w:color w:val="000000"/>
        </w:rPr>
        <w:t xml:space="preserve">, </w:t>
      </w:r>
      <w:r w:rsidRPr="00470DB9">
        <w:rPr>
          <w:rFonts w:cstheme="minorHAnsi"/>
        </w:rPr>
        <w:t xml:space="preserve">οιωνός, </w:t>
      </w:r>
      <w:r w:rsidRPr="00470DB9">
        <w:rPr>
          <w:rFonts w:cstheme="minorHAnsi"/>
          <w:color w:val="CC6600"/>
          <w:u w:val="single"/>
          <w:shd w:val="clear" w:color="auto" w:fill="FFFFFF"/>
        </w:rPr>
        <w:t>oionós</w:t>
      </w:r>
      <w:r w:rsidRPr="00470DB9">
        <w:rPr>
          <w:rFonts w:cstheme="minorHAnsi"/>
          <w:shd w:val="clear" w:color="auto" w:fill="FFFFFF"/>
        </w:rPr>
        <w:t>,</w:t>
      </w:r>
      <w:r w:rsidRPr="00470DB9">
        <w:rPr>
          <w:rFonts w:cstheme="minorHAnsi"/>
        </w:rPr>
        <w:t xml:space="preserve"> omen, </w:t>
      </w:r>
      <w:r w:rsidRPr="00470DB9">
        <w:rPr>
          <w:rFonts w:cstheme="minorHAnsi"/>
          <w:b/>
        </w:rPr>
        <w:t>Armenian</w:t>
      </w:r>
      <w:r w:rsidRPr="00470DB9">
        <w:rPr>
          <w:rFonts w:cstheme="minorHAnsi"/>
        </w:rPr>
        <w:t xml:space="preserve">, </w:t>
      </w:r>
      <w:r w:rsidRPr="00470DB9">
        <w:rPr>
          <w:rStyle w:val="tlid-translation"/>
          <w:rFonts w:cstheme="minorHAnsi"/>
          <w:color w:val="000000"/>
          <w:shd w:val="clear" w:color="auto" w:fill="FFFFFF"/>
          <w:lang w:val="hy-AM"/>
        </w:rPr>
        <w:t xml:space="preserve">նշան, </w:t>
      </w:r>
      <w:r w:rsidRPr="00470DB9">
        <w:rPr>
          <w:rStyle w:val="tlid-translation"/>
          <w:rFonts w:cstheme="minorHAnsi"/>
          <w:color w:val="CC6600"/>
          <w:u w:val="single"/>
          <w:shd w:val="clear" w:color="auto" w:fill="FFFFFF"/>
          <w:lang w:val="hy-AM"/>
        </w:rPr>
        <w:t>nshan</w:t>
      </w:r>
      <w:r w:rsidRPr="00470DB9">
        <w:rPr>
          <w:rStyle w:val="tlid-translation"/>
          <w:rFonts w:cstheme="minorHAnsi"/>
          <w:color w:val="000000"/>
          <w:shd w:val="clear" w:color="auto" w:fill="FFFFFF"/>
          <w:lang w:val="hy-AM"/>
        </w:rPr>
        <w:t>, sign</w:t>
      </w:r>
      <w:r w:rsidRPr="00470DB9">
        <w:rPr>
          <w:rStyle w:val="tlid-translation"/>
          <w:rFonts w:cstheme="minorHAnsi"/>
          <w:color w:val="000000"/>
          <w:shd w:val="clear" w:color="auto" w:fill="FFFFFF"/>
        </w:rPr>
        <w:t>,</w:t>
      </w:r>
      <w:r w:rsidRPr="00470DB9">
        <w:rPr>
          <w:rStyle w:val="tlid-translation"/>
          <w:rFonts w:cstheme="minorHAnsi"/>
          <w:color w:val="000000"/>
          <w:shd w:val="clear" w:color="auto" w:fill="FFFFFF"/>
          <w:lang w:val="hy-AM"/>
        </w:rPr>
        <w:t> </w:t>
      </w:r>
      <w:r w:rsidRPr="00470DB9">
        <w:rPr>
          <w:rFonts w:cstheme="minorHAnsi"/>
          <w:color w:val="000000"/>
          <w:shd w:val="clear" w:color="auto" w:fill="FFFFFF"/>
        </w:rPr>
        <w:t xml:space="preserve"> </w:t>
      </w:r>
      <w:r w:rsidRPr="00470DB9">
        <w:rPr>
          <w:rFonts w:cstheme="minorHAnsi"/>
          <w:b/>
        </w:rPr>
        <w:t>Albanian</w:t>
      </w:r>
      <w:r w:rsidRPr="00470DB9">
        <w:rPr>
          <w:rFonts w:cstheme="minorHAnsi"/>
        </w:rPr>
        <w:t xml:space="preserve">, </w:t>
      </w:r>
      <w:r w:rsidRPr="00470DB9">
        <w:rPr>
          <w:rFonts w:cstheme="minorHAnsi"/>
          <w:color w:val="CC6600"/>
          <w:u w:val="single"/>
          <w:shd w:val="clear" w:color="auto" w:fill="FFFFFF"/>
        </w:rPr>
        <w:t>shenjë</w:t>
      </w:r>
      <w:r w:rsidRPr="00470DB9">
        <w:rPr>
          <w:rFonts w:cstheme="minorHAnsi"/>
          <w:color w:val="000000"/>
          <w:shd w:val="clear" w:color="auto" w:fill="FFFFFF"/>
        </w:rPr>
        <w:t xml:space="preserve">, omen, </w:t>
      </w:r>
      <w:r w:rsidRPr="00470DB9">
        <w:rPr>
          <w:rFonts w:cstheme="minorHAnsi"/>
          <w:b/>
          <w:color w:val="000000"/>
          <w:shd w:val="clear" w:color="auto" w:fill="FFFFFF"/>
        </w:rPr>
        <w:t>Basque</w:t>
      </w:r>
      <w:r w:rsidRPr="00470DB9">
        <w:rPr>
          <w:rFonts w:cstheme="minorHAnsi"/>
          <w:color w:val="000000"/>
          <w:shd w:val="clear" w:color="auto" w:fill="FFFFFF"/>
        </w:rPr>
        <w:t xml:space="preserve">, </w:t>
      </w:r>
      <w:r w:rsidRPr="00470DB9">
        <w:rPr>
          <w:rFonts w:cstheme="minorHAnsi"/>
          <w:color w:val="CC6600"/>
          <w:u w:val="single"/>
          <w:shd w:val="clear" w:color="auto" w:fill="FFFFFF"/>
        </w:rPr>
        <w:t>zeinu</w:t>
      </w:r>
      <w:r w:rsidRPr="00470DB9">
        <w:rPr>
          <w:rFonts w:cstheme="minorHAnsi"/>
          <w:color w:val="000000"/>
          <w:shd w:val="clear" w:color="auto" w:fill="FFFFFF"/>
        </w:rPr>
        <w:t xml:space="preserve">, sign, </w:t>
      </w:r>
      <w:r w:rsidRPr="00470DB9">
        <w:rPr>
          <w:rFonts w:cstheme="minorHAnsi"/>
          <w:b/>
          <w:color w:val="000000"/>
          <w:shd w:val="clear" w:color="auto" w:fill="FFFFFF"/>
        </w:rPr>
        <w:t>Latin</w:t>
      </w:r>
      <w:r w:rsidRPr="00470DB9">
        <w:rPr>
          <w:rFonts w:cstheme="minorHAnsi"/>
          <w:color w:val="000000"/>
          <w:shd w:val="clear" w:color="auto" w:fill="FFFFFF"/>
        </w:rPr>
        <w:t xml:space="preserve">, </w:t>
      </w:r>
      <w:r w:rsidRPr="00470DB9">
        <w:rPr>
          <w:rFonts w:cstheme="minorHAnsi"/>
          <w:color w:val="CC6600"/>
          <w:u w:val="single"/>
        </w:rPr>
        <w:t>signum-i</w:t>
      </w:r>
      <w:r w:rsidRPr="00470DB9">
        <w:rPr>
          <w:rFonts w:cstheme="minorHAnsi"/>
          <w:color w:val="000000"/>
        </w:rPr>
        <w:t xml:space="preserve">, mark, sign, token,  </w:t>
      </w:r>
      <w:r w:rsidRPr="00470DB9">
        <w:rPr>
          <w:rFonts w:cstheme="minorHAnsi"/>
          <w:b/>
          <w:color w:val="000000"/>
        </w:rPr>
        <w:t>Irish</w:t>
      </w:r>
      <w:r w:rsidRPr="00470DB9">
        <w:rPr>
          <w:rFonts w:cstheme="minorHAnsi"/>
          <w:color w:val="000000"/>
        </w:rPr>
        <w:t xml:space="preserve">, </w:t>
      </w:r>
      <w:r w:rsidRPr="00470DB9">
        <w:rPr>
          <w:rStyle w:val="tlid-translation"/>
          <w:rFonts w:cstheme="minorHAnsi"/>
          <w:color w:val="CC6600"/>
          <w:u w:val="single"/>
          <w:lang w:val="ga-IE"/>
        </w:rPr>
        <w:t>sínigh</w:t>
      </w:r>
      <w:r w:rsidRPr="00470DB9">
        <w:rPr>
          <w:rStyle w:val="tlid-translation"/>
          <w:rFonts w:cstheme="minorHAnsi"/>
          <w:lang w:val="ga-IE"/>
        </w:rPr>
        <w:t>, sign</w:t>
      </w:r>
      <w:r w:rsidRPr="00470DB9">
        <w:rPr>
          <w:rStyle w:val="tlid-translation"/>
          <w:rFonts w:cstheme="minorHAnsi"/>
        </w:rPr>
        <w:t xml:space="preserve">, </w:t>
      </w:r>
      <w:r w:rsidRPr="00470DB9">
        <w:rPr>
          <w:rStyle w:val="tlid-translation"/>
          <w:rFonts w:cstheme="minorHAnsi"/>
          <w:b/>
        </w:rPr>
        <w:t>Scots-Gaelic</w:t>
      </w:r>
      <w:r w:rsidRPr="00470DB9">
        <w:rPr>
          <w:rStyle w:val="tlid-translation"/>
          <w:rFonts w:cstheme="minorHAnsi"/>
        </w:rPr>
        <w:t xml:space="preserve">, </w:t>
      </w:r>
      <w:r w:rsidRPr="00470DB9">
        <w:rPr>
          <w:rStyle w:val="tlid-translation"/>
          <w:rFonts w:cstheme="minorHAnsi"/>
          <w:color w:val="CC6600"/>
          <w:u w:val="single"/>
          <w:lang w:val="gd-GB"/>
        </w:rPr>
        <w:t>soidhne</w:t>
      </w:r>
      <w:r w:rsidRPr="00470DB9">
        <w:rPr>
          <w:rStyle w:val="tlid-translation"/>
          <w:rFonts w:cstheme="minorHAnsi"/>
          <w:lang w:val="gd-GB"/>
        </w:rPr>
        <w:t>, sign</w:t>
      </w:r>
      <w:r w:rsidRPr="00470DB9">
        <w:rPr>
          <w:rStyle w:val="tlid-translation"/>
          <w:rFonts w:cstheme="minorHAnsi"/>
        </w:rPr>
        <w:t xml:space="preserve">, </w:t>
      </w:r>
      <w:r w:rsidRPr="00470DB9">
        <w:rPr>
          <w:rStyle w:val="tlid-translation"/>
          <w:rFonts w:cstheme="minorHAnsi"/>
          <w:b/>
        </w:rPr>
        <w:t>English</w:t>
      </w:r>
      <w:r w:rsidRPr="00470DB9">
        <w:rPr>
          <w:rStyle w:val="tlid-translation"/>
          <w:rFonts w:cstheme="minorHAnsi"/>
        </w:rPr>
        <w:t xml:space="preserve">, </w:t>
      </w:r>
      <w:r w:rsidRPr="00470DB9">
        <w:rPr>
          <w:rFonts w:cstheme="minorHAnsi"/>
          <w:color w:val="CC6600"/>
          <w:u w:val="single"/>
        </w:rPr>
        <w:t>sign</w:t>
      </w:r>
      <w:r w:rsidRPr="00470DB9">
        <w:rPr>
          <w:rFonts w:cstheme="minorHAnsi"/>
        </w:rPr>
        <w:t xml:space="preserve">, [&lt;Lat. </w:t>
      </w:r>
      <w:r w:rsidRPr="00470DB9">
        <w:rPr>
          <w:rFonts w:cstheme="minorHAnsi"/>
          <w:color w:val="CC6600"/>
          <w:u w:val="single"/>
        </w:rPr>
        <w:t>signum</w:t>
      </w:r>
      <w:r w:rsidRPr="00470DB9">
        <w:rPr>
          <w:rFonts w:cstheme="minorHAnsi"/>
        </w:rPr>
        <w:t xml:space="preserve">], </w:t>
      </w:r>
      <w:r w:rsidRPr="00470DB9">
        <w:rPr>
          <w:rFonts w:cstheme="minorHAnsi"/>
          <w:b/>
          <w:color w:val="000000"/>
          <w:shd w:val="clear" w:color="auto" w:fill="FFFFFF"/>
        </w:rPr>
        <w:t>Akkadian</w:t>
      </w:r>
      <w:r w:rsidRPr="00470DB9">
        <w:rPr>
          <w:rFonts w:cstheme="minorHAnsi"/>
          <w:color w:val="000000"/>
          <w:shd w:val="clear" w:color="auto" w:fill="FFFFFF"/>
        </w:rPr>
        <w:t xml:space="preserve">, </w:t>
      </w:r>
      <w:r w:rsidRPr="00470DB9">
        <w:rPr>
          <w:rFonts w:cstheme="minorHAnsi"/>
          <w:b/>
          <w:bCs/>
          <w:color w:val="993399"/>
          <w:u w:val="single"/>
          <w:shd w:val="clear" w:color="auto" w:fill="FFFFFF"/>
        </w:rPr>
        <w:t>iššūru</w:t>
      </w:r>
      <w:r w:rsidRPr="00470DB9">
        <w:rPr>
          <w:rFonts w:cstheme="minorHAnsi"/>
          <w:color w:val="000000"/>
          <w:shd w:val="clear" w:color="auto" w:fill="FFFFFF"/>
        </w:rPr>
        <w:t xml:space="preserve">, to  augur, divine omens from  a bird, </w:t>
      </w:r>
      <w:r w:rsidRPr="00470DB9">
        <w:rPr>
          <w:rFonts w:cstheme="minorHAnsi"/>
          <w:b/>
          <w:bCs/>
          <w:color w:val="993399"/>
          <w:u w:val="single"/>
        </w:rPr>
        <w:t>iššūre</w:t>
      </w:r>
      <w:r w:rsidRPr="00470DB9">
        <w:rPr>
          <w:rFonts w:cstheme="minorHAnsi"/>
        </w:rPr>
        <w:t>, diviner,observer of birds for divination purposes,</w:t>
      </w:r>
      <w:r w:rsidRPr="00470DB9">
        <w:rPr>
          <w:rFonts w:cstheme="minorHAnsi"/>
          <w:color w:val="000000"/>
          <w:shd w:val="clear" w:color="auto" w:fill="FFFFFF"/>
        </w:rPr>
        <w:t xml:space="preserve"> </w:t>
      </w:r>
      <w:r w:rsidRPr="00470DB9">
        <w:rPr>
          <w:rFonts w:cstheme="minorHAnsi"/>
          <w:b/>
          <w:color w:val="000000"/>
          <w:shd w:val="clear" w:color="auto" w:fill="FFFFFF"/>
        </w:rPr>
        <w:t>Turkish</w:t>
      </w:r>
      <w:r w:rsidRPr="00470DB9">
        <w:rPr>
          <w:rFonts w:cstheme="minorHAnsi"/>
          <w:color w:val="000000"/>
          <w:shd w:val="clear" w:color="auto" w:fill="FFFFFF"/>
        </w:rPr>
        <w:t xml:space="preserve">, </w:t>
      </w:r>
      <w:r w:rsidRPr="00470DB9">
        <w:rPr>
          <w:rStyle w:val="tlid-translation"/>
          <w:rFonts w:cstheme="minorHAnsi"/>
          <w:color w:val="993399"/>
          <w:u w:val="single"/>
          <w:lang w:val="tr-TR"/>
        </w:rPr>
        <w:t>işaret</w:t>
      </w:r>
      <w:r w:rsidRPr="00470DB9">
        <w:rPr>
          <w:rStyle w:val="tlid-translation"/>
          <w:rFonts w:cstheme="minorHAnsi"/>
          <w:lang w:val="tr-TR"/>
        </w:rPr>
        <w:t xml:space="preserve">, sign, mark, signal, </w:t>
      </w:r>
      <w:r w:rsidRPr="00470DB9">
        <w:rPr>
          <w:rStyle w:val="tlid-translation"/>
          <w:rFonts w:cstheme="minorHAnsi"/>
          <w:b/>
          <w:lang w:val="tr-TR"/>
        </w:rPr>
        <w:t>Turkish</w:t>
      </w:r>
      <w:r w:rsidRPr="00470DB9">
        <w:rPr>
          <w:rStyle w:val="tlid-translation"/>
          <w:rFonts w:cstheme="minorHAnsi"/>
          <w:lang w:val="tr-TR"/>
        </w:rPr>
        <w:t xml:space="preserve">, </w:t>
      </w:r>
      <w:r w:rsidRPr="00470DB9">
        <w:rPr>
          <w:rStyle w:val="tlid-translation"/>
          <w:rFonts w:cstheme="minorHAnsi"/>
          <w:color w:val="CC6600"/>
          <w:u w:val="single"/>
          <w:lang w:val="tr-TR"/>
        </w:rPr>
        <w:t>alâmet</w:t>
      </w:r>
      <w:r w:rsidRPr="00470DB9">
        <w:rPr>
          <w:rStyle w:val="tlid-translation"/>
          <w:rFonts w:cstheme="minorHAnsi"/>
          <w:lang w:val="tr-TR"/>
        </w:rPr>
        <w:t xml:space="preserve">, omen, </w:t>
      </w:r>
      <w:r w:rsidRPr="00470DB9">
        <w:rPr>
          <w:rStyle w:val="tlid-translation"/>
          <w:rFonts w:cstheme="minorHAnsi"/>
          <w:b/>
          <w:lang w:val="tr-TR"/>
        </w:rPr>
        <w:t>Uzbek</w:t>
      </w:r>
      <w:r w:rsidRPr="00470DB9">
        <w:rPr>
          <w:rStyle w:val="tlid-translation"/>
          <w:rFonts w:cstheme="minorHAnsi"/>
          <w:lang w:val="tr-TR"/>
        </w:rPr>
        <w:t xml:space="preserve">, </w:t>
      </w:r>
      <w:r w:rsidRPr="00470DB9">
        <w:rPr>
          <w:rStyle w:val="gt-baf-cell"/>
          <w:rFonts w:cstheme="minorHAnsi"/>
          <w:color w:val="CC6600"/>
          <w:u w:val="single"/>
          <w:lang w:val="uz-Latn-UZ"/>
        </w:rPr>
        <w:t>alomat</w:t>
      </w:r>
      <w:r w:rsidRPr="00470DB9">
        <w:rPr>
          <w:rStyle w:val="gt-baf-cell"/>
          <w:rFonts w:cstheme="minorHAnsi"/>
          <w:lang w:val="uz-Latn-UZ"/>
        </w:rPr>
        <w:t xml:space="preserve">, omen, </w:t>
      </w:r>
      <w:r w:rsidRPr="00470DB9">
        <w:rPr>
          <w:rStyle w:val="sdata"/>
          <w:rFonts w:cstheme="minorHAnsi"/>
          <w:b/>
          <w:shd w:val="clear" w:color="auto" w:fill="FFFFFF"/>
        </w:rPr>
        <w:t>Persian</w:t>
      </w:r>
      <w:r w:rsidRPr="00470DB9">
        <w:rPr>
          <w:rStyle w:val="sdata"/>
          <w:rFonts w:cstheme="minorHAnsi"/>
          <w:shd w:val="clear" w:color="auto" w:fill="FFFFFF"/>
        </w:rPr>
        <w:t xml:space="preserve">, </w:t>
      </w:r>
      <w:r w:rsidRPr="00470DB9">
        <w:rPr>
          <w:rFonts w:cstheme="minorHAnsi"/>
          <w:color w:val="3333FF"/>
          <w:u w:val="single"/>
        </w:rPr>
        <w:t>ukhra</w:t>
      </w:r>
      <w:r w:rsidRPr="00470DB9">
        <w:rPr>
          <w:rFonts w:cstheme="minorHAnsi"/>
          <w:color w:val="000000"/>
        </w:rPr>
        <w:t xml:space="preserve">, to prophesy, </w:t>
      </w:r>
      <w:r w:rsidRPr="00470DB9">
        <w:rPr>
          <w:rFonts w:cstheme="minorHAnsi"/>
          <w:b/>
          <w:color w:val="000000"/>
        </w:rPr>
        <w:t>Georgian</w:t>
      </w:r>
      <w:r w:rsidRPr="00470DB9">
        <w:rPr>
          <w:rFonts w:cstheme="minorHAnsi"/>
          <w:color w:val="000000"/>
        </w:rPr>
        <w:t xml:space="preserve">, </w:t>
      </w:r>
      <w:r w:rsidRPr="00470DB9">
        <w:rPr>
          <w:rFonts w:ascii="Sylfaen" w:hAnsi="Sylfaen" w:cs="Sylfaen"/>
          <w:shd w:val="clear" w:color="auto" w:fill="FFFFFF"/>
        </w:rPr>
        <w:t>აიღე</w:t>
      </w:r>
      <w:r w:rsidRPr="00470DB9">
        <w:rPr>
          <w:rFonts w:cstheme="minorHAnsi"/>
          <w:shd w:val="clear" w:color="auto" w:fill="FFFFFF"/>
        </w:rPr>
        <w:t xml:space="preserve">, </w:t>
      </w:r>
      <w:r w:rsidRPr="00470DB9">
        <w:rPr>
          <w:rFonts w:cstheme="minorHAnsi"/>
          <w:color w:val="3333FF"/>
          <w:u w:val="single"/>
          <w:shd w:val="clear" w:color="auto" w:fill="FFFFFF"/>
        </w:rPr>
        <w:t>aighe</w:t>
      </w:r>
      <w:r w:rsidRPr="00470DB9">
        <w:rPr>
          <w:rFonts w:cstheme="minorHAnsi"/>
          <w:shd w:val="clear" w:color="auto" w:fill="FFFFFF"/>
        </w:rPr>
        <w:t xml:space="preserve">, augur, </w:t>
      </w:r>
      <w:r w:rsidRPr="00470DB9">
        <w:rPr>
          <w:rFonts w:cstheme="minorHAnsi"/>
          <w:b/>
          <w:shd w:val="clear" w:color="auto" w:fill="FFFFFF"/>
        </w:rPr>
        <w:t>Romanian</w:t>
      </w:r>
      <w:r w:rsidRPr="00470DB9">
        <w:rPr>
          <w:rFonts w:cstheme="minorHAnsi"/>
          <w:shd w:val="clear" w:color="auto" w:fill="FFFFFF"/>
        </w:rPr>
        <w:t xml:space="preserve">, </w:t>
      </w:r>
      <w:r w:rsidRPr="00470DB9">
        <w:rPr>
          <w:rFonts w:cstheme="minorHAnsi"/>
          <w:color w:val="3333FF"/>
          <w:u w:val="single"/>
        </w:rPr>
        <w:t>augur</w:t>
      </w:r>
      <w:r w:rsidRPr="00470DB9">
        <w:rPr>
          <w:rFonts w:cstheme="minorHAnsi"/>
          <w:color w:val="009900"/>
          <w:u w:val="single"/>
        </w:rPr>
        <w:t>,</w:t>
      </w:r>
      <w:r w:rsidRPr="00470DB9">
        <w:rPr>
          <w:rFonts w:cstheme="minorHAnsi"/>
          <w:color w:val="000000"/>
        </w:rPr>
        <w:t xml:space="preserve"> augur, </w:t>
      </w:r>
      <w:r w:rsidRPr="00470DB9">
        <w:rPr>
          <w:rFonts w:cstheme="minorHAnsi"/>
          <w:b/>
          <w:color w:val="000000"/>
        </w:rPr>
        <w:t>Armenian</w:t>
      </w:r>
      <w:r w:rsidRPr="00470DB9">
        <w:rPr>
          <w:rFonts w:cstheme="minorHAnsi"/>
          <w:color w:val="000000"/>
        </w:rPr>
        <w:t xml:space="preserve">, </w:t>
      </w:r>
      <w:r w:rsidRPr="00470DB9">
        <w:rPr>
          <w:rFonts w:cstheme="minorHAnsi"/>
          <w:shd w:val="clear" w:color="auto" w:fill="FFFFFF"/>
        </w:rPr>
        <w:t xml:space="preserve">ավագ, </w:t>
      </w:r>
      <w:r w:rsidRPr="00470DB9">
        <w:rPr>
          <w:rFonts w:cstheme="minorHAnsi"/>
          <w:color w:val="3333FF"/>
          <w:u w:val="single"/>
          <w:shd w:val="clear" w:color="auto" w:fill="FFFFFF"/>
        </w:rPr>
        <w:t>avag</w:t>
      </w:r>
      <w:r w:rsidRPr="00470DB9">
        <w:rPr>
          <w:rFonts w:cstheme="minorHAnsi"/>
          <w:shd w:val="clear" w:color="auto" w:fill="FFFFFF"/>
        </w:rPr>
        <w:t xml:space="preserve">, augur, </w:t>
      </w:r>
      <w:r w:rsidRPr="00470DB9">
        <w:rPr>
          <w:rFonts w:cstheme="minorHAnsi"/>
          <w:b/>
          <w:shd w:val="clear" w:color="auto" w:fill="FFFFFF"/>
        </w:rPr>
        <w:t>Albanian</w:t>
      </w:r>
      <w:r w:rsidRPr="00470DB9">
        <w:rPr>
          <w:rFonts w:cstheme="minorHAnsi"/>
          <w:shd w:val="clear" w:color="auto" w:fill="FFFFFF"/>
        </w:rPr>
        <w:t xml:space="preserve">, </w:t>
      </w:r>
      <w:r w:rsidRPr="00470DB9">
        <w:rPr>
          <w:rFonts w:cstheme="minorHAnsi"/>
          <w:color w:val="3333FF"/>
          <w:u w:val="single"/>
        </w:rPr>
        <w:t>ogur</w:t>
      </w:r>
      <w:r w:rsidRPr="00470DB9">
        <w:rPr>
          <w:rFonts w:cstheme="minorHAnsi"/>
        </w:rPr>
        <w:t xml:space="preserve">, augur, </w:t>
      </w:r>
      <w:r w:rsidRPr="00470DB9">
        <w:rPr>
          <w:rFonts w:cstheme="minorHAnsi"/>
          <w:b/>
        </w:rPr>
        <w:t>Basque</w:t>
      </w:r>
      <w:r w:rsidRPr="00470DB9">
        <w:rPr>
          <w:rFonts w:cstheme="minorHAnsi"/>
        </w:rPr>
        <w:t xml:space="preserve">, </w:t>
      </w:r>
      <w:r w:rsidRPr="00470DB9">
        <w:rPr>
          <w:rStyle w:val="tlid-translation"/>
          <w:rFonts w:cstheme="minorHAnsi"/>
          <w:color w:val="3333FF"/>
          <w:u w:val="single"/>
          <w:lang w:val="eu-ES"/>
        </w:rPr>
        <w:t>Augurio</w:t>
      </w:r>
      <w:r w:rsidRPr="00470DB9">
        <w:rPr>
          <w:rStyle w:val="tlid-translation"/>
          <w:rFonts w:cstheme="minorHAnsi"/>
          <w:lang w:val="eu-ES"/>
        </w:rPr>
        <w:t xml:space="preserve">, augury, </w:t>
      </w:r>
      <w:r w:rsidRPr="00470DB9">
        <w:rPr>
          <w:rStyle w:val="tlid-translation"/>
          <w:rFonts w:cstheme="minorHAnsi"/>
          <w:b/>
          <w:lang w:val="eu-ES"/>
        </w:rPr>
        <w:t>Latin</w:t>
      </w:r>
      <w:r w:rsidRPr="00470DB9">
        <w:rPr>
          <w:rStyle w:val="tlid-translation"/>
          <w:rFonts w:cstheme="minorHAnsi"/>
          <w:lang w:val="eu-ES"/>
        </w:rPr>
        <w:t xml:space="preserve">, </w:t>
      </w:r>
      <w:r w:rsidRPr="00470DB9">
        <w:rPr>
          <w:rFonts w:cstheme="minorHAnsi"/>
          <w:color w:val="3333FF"/>
          <w:u w:val="single"/>
        </w:rPr>
        <w:t>auguror-ari</w:t>
      </w:r>
      <w:r w:rsidRPr="00470DB9">
        <w:rPr>
          <w:rFonts w:cstheme="minorHAnsi"/>
        </w:rPr>
        <w:t xml:space="preserve">; to prophesy, </w:t>
      </w:r>
      <w:r w:rsidRPr="00470DB9">
        <w:rPr>
          <w:rFonts w:cstheme="minorHAnsi"/>
          <w:b/>
        </w:rPr>
        <w:t>Welsh</w:t>
      </w:r>
      <w:r w:rsidRPr="00470DB9">
        <w:rPr>
          <w:rFonts w:cstheme="minorHAnsi"/>
        </w:rPr>
        <w:t xml:space="preserve">, </w:t>
      </w:r>
      <w:r w:rsidRPr="00470DB9">
        <w:rPr>
          <w:rFonts w:cstheme="minorHAnsi"/>
          <w:color w:val="3333FF"/>
          <w:u w:val="single"/>
        </w:rPr>
        <w:t>argoel-ion</w:t>
      </w:r>
      <w:r w:rsidRPr="00470DB9">
        <w:rPr>
          <w:rFonts w:cstheme="minorHAnsi"/>
        </w:rPr>
        <w:t>, omen,</w:t>
      </w:r>
      <w:r w:rsidRPr="00470DB9">
        <w:rPr>
          <w:rFonts w:cstheme="minorHAnsi"/>
          <w:b/>
        </w:rPr>
        <w:t xml:space="preserve"> Italian</w:t>
      </w:r>
      <w:r w:rsidRPr="00470DB9">
        <w:rPr>
          <w:rFonts w:cstheme="minorHAnsi"/>
        </w:rPr>
        <w:t xml:space="preserve">, </w:t>
      </w:r>
      <w:r w:rsidRPr="00470DB9">
        <w:rPr>
          <w:rFonts w:cstheme="minorHAnsi"/>
          <w:color w:val="3333FF"/>
          <w:u w:val="single"/>
        </w:rPr>
        <w:t>augure</w:t>
      </w:r>
      <w:r w:rsidRPr="00470DB9">
        <w:rPr>
          <w:rFonts w:cstheme="minorHAnsi"/>
        </w:rPr>
        <w:t xml:space="preserve">, augur, </w:t>
      </w:r>
      <w:r w:rsidRPr="00470DB9">
        <w:rPr>
          <w:rFonts w:cstheme="minorHAnsi"/>
          <w:b/>
        </w:rPr>
        <w:t>French</w:t>
      </w:r>
      <w:r w:rsidRPr="00470DB9">
        <w:rPr>
          <w:rFonts w:cstheme="minorHAnsi"/>
        </w:rPr>
        <w:t xml:space="preserve">, </w:t>
      </w:r>
      <w:r w:rsidRPr="00470DB9">
        <w:rPr>
          <w:rFonts w:cstheme="minorHAnsi"/>
          <w:color w:val="3333FF"/>
          <w:u w:val="single"/>
        </w:rPr>
        <w:t>augure</w:t>
      </w:r>
      <w:r w:rsidRPr="00470DB9">
        <w:rPr>
          <w:rFonts w:cstheme="minorHAnsi"/>
        </w:rPr>
        <w:t xml:space="preserve">, augur, </w:t>
      </w:r>
      <w:r w:rsidRPr="00470DB9">
        <w:rPr>
          <w:rFonts w:cstheme="minorHAnsi"/>
          <w:b/>
        </w:rPr>
        <w:t>English</w:t>
      </w:r>
      <w:r w:rsidRPr="00470DB9">
        <w:rPr>
          <w:rFonts w:cstheme="minorHAnsi"/>
        </w:rPr>
        <w:t xml:space="preserve">, </w:t>
      </w:r>
      <w:r w:rsidRPr="00470DB9">
        <w:rPr>
          <w:rFonts w:cstheme="minorHAnsi"/>
          <w:color w:val="3333FF"/>
          <w:u w:val="single"/>
        </w:rPr>
        <w:t>augu</w:t>
      </w:r>
      <w:r w:rsidRPr="00470DB9">
        <w:rPr>
          <w:rFonts w:cstheme="minorHAnsi"/>
          <w:color w:val="993399"/>
          <w:u w:val="single"/>
        </w:rPr>
        <w:t>r</w:t>
      </w:r>
      <w:r w:rsidRPr="00470DB9">
        <w:rPr>
          <w:rFonts w:cstheme="minorHAnsi"/>
        </w:rPr>
        <w:t xml:space="preserve"> [&lt;Lat.], </w:t>
      </w:r>
      <w:r w:rsidRPr="00470DB9">
        <w:rPr>
          <w:rFonts w:cstheme="minorHAnsi"/>
          <w:b/>
        </w:rPr>
        <w:t>Etruscan</w:t>
      </w:r>
      <w:r w:rsidRPr="00470DB9">
        <w:rPr>
          <w:rFonts w:cstheme="minorHAnsi"/>
        </w:rPr>
        <w:t xml:space="preserve">, </w:t>
      </w:r>
      <w:r w:rsidRPr="00470DB9">
        <w:rPr>
          <w:rFonts w:cstheme="minorHAnsi"/>
          <w:color w:val="3333FF"/>
          <w:u w:val="single"/>
        </w:rPr>
        <w:t xml:space="preserve">oce </w:t>
      </w:r>
      <w:r w:rsidRPr="00470DB9">
        <w:rPr>
          <w:rFonts w:cstheme="minorHAnsi"/>
          <w:color w:val="000000"/>
        </w:rPr>
        <w:t>(VCE)</w:t>
      </w:r>
      <w:r w:rsidRPr="00470DB9">
        <w:rPr>
          <w:rFonts w:cstheme="minorHAnsi"/>
        </w:rPr>
        <w:t xml:space="preserve">, </w:t>
      </w:r>
      <w:r w:rsidRPr="00470DB9">
        <w:rPr>
          <w:rFonts w:cstheme="minorHAnsi"/>
          <w:color w:val="3333FF"/>
          <w:u w:val="single"/>
        </w:rPr>
        <w:t>ocev</w:t>
      </w:r>
      <w:r w:rsidRPr="00470DB9">
        <w:rPr>
          <w:rFonts w:cstheme="minorHAnsi"/>
          <w:color w:val="000000"/>
        </w:rPr>
        <w:t xml:space="preserve">, </w:t>
      </w:r>
      <w:r w:rsidRPr="00470DB9">
        <w:rPr>
          <w:rFonts w:cstheme="minorHAnsi"/>
          <w:color w:val="3333FF"/>
          <w:u w:val="single"/>
        </w:rPr>
        <w:t>oceb</w:t>
      </w:r>
      <w:r w:rsidRPr="00470DB9">
        <w:rPr>
          <w:rFonts w:cstheme="minorHAnsi"/>
          <w:color w:val="993399"/>
          <w:u w:val="single"/>
        </w:rPr>
        <w:t xml:space="preserve"> </w:t>
      </w:r>
      <w:r w:rsidRPr="00470DB9">
        <w:rPr>
          <w:rFonts w:cstheme="minorHAnsi"/>
        </w:rPr>
        <w:t xml:space="preserve">, </w:t>
      </w:r>
      <w:r w:rsidRPr="00470DB9">
        <w:rPr>
          <w:rFonts w:cstheme="minorHAnsi"/>
          <w:color w:val="3333FF"/>
          <w:u w:val="single"/>
        </w:rPr>
        <w:t>ocem</w:t>
      </w:r>
      <w:r w:rsidRPr="00470DB9">
        <w:rPr>
          <w:rFonts w:cstheme="minorHAnsi"/>
          <w:color w:val="993399"/>
        </w:rPr>
        <w:t xml:space="preserve"> </w:t>
      </w:r>
      <w:r w:rsidRPr="00470DB9">
        <w:rPr>
          <w:rFonts w:cstheme="minorHAnsi"/>
          <w:color w:val="000000"/>
        </w:rPr>
        <w:t xml:space="preserve">(VCEM), </w:t>
      </w:r>
      <w:r w:rsidRPr="00470DB9">
        <w:rPr>
          <w:rFonts w:cstheme="minorHAnsi"/>
          <w:color w:val="3333FF"/>
          <w:u w:val="single"/>
        </w:rPr>
        <w:t>ocern</w:t>
      </w:r>
      <w:r w:rsidRPr="00470DB9">
        <w:rPr>
          <w:rFonts w:cstheme="minorHAnsi"/>
          <w:color w:val="000000"/>
        </w:rPr>
        <w:t xml:space="preserve"> (VCERN), </w:t>
      </w:r>
      <w:r w:rsidRPr="00470DB9">
        <w:rPr>
          <w:rFonts w:cstheme="minorHAnsi"/>
          <w:color w:val="3333FF"/>
          <w:u w:val="single"/>
        </w:rPr>
        <w:t>oci</w:t>
      </w:r>
      <w:r w:rsidRPr="00470DB9">
        <w:rPr>
          <w:rFonts w:cstheme="minorHAnsi"/>
          <w:color w:val="000000"/>
        </w:rPr>
        <w:t xml:space="preserve"> (VCI),</w:t>
      </w:r>
      <w:r w:rsidRPr="00470DB9">
        <w:rPr>
          <w:rFonts w:cstheme="minorHAnsi"/>
        </w:rPr>
        <w:t xml:space="preserve"> </w:t>
      </w:r>
      <w:r w:rsidRPr="00470DB9">
        <w:rPr>
          <w:rFonts w:cstheme="minorHAnsi"/>
          <w:color w:val="3333FF"/>
          <w:u w:val="single"/>
        </w:rPr>
        <w:t>okr</w:t>
      </w:r>
      <w:r w:rsidRPr="00470DB9">
        <w:rPr>
          <w:rFonts w:cstheme="minorHAnsi"/>
          <w:color w:val="993399"/>
          <w:u w:val="single"/>
        </w:rPr>
        <w:t xml:space="preserve"> </w:t>
      </w:r>
      <w:r w:rsidRPr="00470DB9">
        <w:rPr>
          <w:rFonts w:cstheme="minorHAnsi"/>
          <w:color w:val="000000"/>
        </w:rPr>
        <w:t xml:space="preserve">(VKR), </w:t>
      </w:r>
      <w:r w:rsidRPr="00470DB9">
        <w:rPr>
          <w:rFonts w:cstheme="minorHAnsi"/>
          <w:color w:val="3333FF"/>
          <w:u w:val="single"/>
        </w:rPr>
        <w:t>okre</w:t>
      </w:r>
      <w:r w:rsidRPr="00470DB9">
        <w:rPr>
          <w:rFonts w:cstheme="minorHAnsi"/>
          <w:color w:val="FF0000"/>
        </w:rPr>
        <w:t xml:space="preserve"> </w:t>
      </w:r>
      <w:r w:rsidRPr="00470DB9">
        <w:rPr>
          <w:rFonts w:cstheme="minorHAnsi"/>
          <w:color w:val="000000"/>
        </w:rPr>
        <w:t xml:space="preserve">(VKRE), </w:t>
      </w:r>
      <w:r w:rsidRPr="00470DB9">
        <w:rPr>
          <w:rFonts w:cstheme="minorHAnsi"/>
          <w:color w:val="3333FF"/>
          <w:u w:val="single"/>
        </w:rPr>
        <w:t>okri</w:t>
      </w:r>
      <w:r w:rsidRPr="00470DB9">
        <w:rPr>
          <w:rFonts w:cstheme="minorHAnsi"/>
          <w:color w:val="993399"/>
          <w:u w:val="single"/>
        </w:rPr>
        <w:t xml:space="preserve"> </w:t>
      </w:r>
      <w:r w:rsidRPr="00470DB9">
        <w:rPr>
          <w:rFonts w:cstheme="minorHAnsi"/>
          <w:color w:val="000000"/>
        </w:rPr>
        <w:t xml:space="preserve">(VKRI), </w:t>
      </w:r>
      <w:r w:rsidRPr="00470DB9">
        <w:rPr>
          <w:rFonts w:cstheme="minorHAnsi"/>
          <w:b/>
          <w:color w:val="000000"/>
        </w:rPr>
        <w:t>Kazakh</w:t>
      </w:r>
      <w:r w:rsidRPr="00470DB9">
        <w:rPr>
          <w:rFonts w:cstheme="minorHAnsi"/>
          <w:color w:val="000000"/>
        </w:rPr>
        <w:t>,</w:t>
      </w:r>
      <w:r w:rsidRPr="00470DB9">
        <w:rPr>
          <w:rFonts w:cstheme="minorHAnsi"/>
          <w:b/>
          <w:shd w:val="clear" w:color="auto" w:fill="FFFFFF"/>
        </w:rPr>
        <w:t xml:space="preserve"> </w:t>
      </w:r>
      <w:r w:rsidRPr="00470DB9">
        <w:rPr>
          <w:rStyle w:val="tlid-translation"/>
          <w:rFonts w:cstheme="minorHAnsi"/>
          <w:lang w:val="kk-KZ"/>
        </w:rPr>
        <w:t xml:space="preserve">белгісі, </w:t>
      </w:r>
      <w:r w:rsidRPr="00470DB9">
        <w:rPr>
          <w:rStyle w:val="tlid-translation"/>
          <w:rFonts w:cstheme="minorHAnsi"/>
          <w:color w:val="993399"/>
          <w:u w:val="single"/>
          <w:lang w:val="kk-KZ"/>
        </w:rPr>
        <w:t>belgisi</w:t>
      </w:r>
      <w:r w:rsidRPr="00470DB9">
        <w:rPr>
          <w:rStyle w:val="tlid-translation"/>
          <w:rFonts w:cstheme="minorHAnsi"/>
          <w:lang w:val="kk-KZ"/>
        </w:rPr>
        <w:t>, sign, mark, badge, imprint, mar</w:t>
      </w:r>
      <w:r w:rsidRPr="00470DB9">
        <w:rPr>
          <w:rStyle w:val="tlid-translation"/>
          <w:rFonts w:cstheme="minorHAnsi"/>
        </w:rPr>
        <w:t xml:space="preserve">k, </w:t>
      </w:r>
      <w:r w:rsidRPr="00470DB9">
        <w:rPr>
          <w:rStyle w:val="tlid-translation"/>
          <w:rFonts w:cstheme="minorHAnsi"/>
          <w:b/>
        </w:rPr>
        <w:t>Uzbek</w:t>
      </w:r>
      <w:r w:rsidRPr="00470DB9">
        <w:rPr>
          <w:rStyle w:val="tlid-translation"/>
          <w:rFonts w:cstheme="minorHAnsi"/>
        </w:rPr>
        <w:t xml:space="preserve">, </w:t>
      </w:r>
      <w:r w:rsidRPr="00470DB9">
        <w:rPr>
          <w:rFonts w:cstheme="minorHAnsi"/>
          <w:color w:val="993399"/>
          <w:u w:val="single"/>
        </w:rPr>
        <w:t>belgi</w:t>
      </w:r>
      <w:r w:rsidRPr="00470DB9">
        <w:rPr>
          <w:rFonts w:cstheme="minorHAnsi"/>
        </w:rPr>
        <w:t xml:space="preserve">, omen, sign, mark, signal, </w:t>
      </w:r>
      <w:r w:rsidRPr="00470DB9">
        <w:rPr>
          <w:rFonts w:cstheme="minorHAnsi"/>
          <w:b/>
        </w:rPr>
        <w:t>Kyrgyz</w:t>
      </w:r>
      <w:r w:rsidRPr="00470DB9">
        <w:rPr>
          <w:rFonts w:cstheme="minorHAnsi"/>
        </w:rPr>
        <w:t xml:space="preserve">, </w:t>
      </w:r>
      <w:r w:rsidRPr="00470DB9">
        <w:rPr>
          <w:rStyle w:val="tlid-translation"/>
          <w:rFonts w:cstheme="minorHAnsi"/>
          <w:lang w:val="ky-KG"/>
        </w:rPr>
        <w:t xml:space="preserve">белги, </w:t>
      </w:r>
      <w:r w:rsidRPr="00470DB9">
        <w:rPr>
          <w:rStyle w:val="tlid-translation"/>
          <w:rFonts w:cstheme="minorHAnsi"/>
          <w:color w:val="993399"/>
          <w:u w:val="single"/>
          <w:lang w:val="ky-KG"/>
        </w:rPr>
        <w:t>belgi</w:t>
      </w:r>
      <w:r w:rsidRPr="00470DB9">
        <w:rPr>
          <w:rStyle w:val="tlid-translation"/>
          <w:rFonts w:cstheme="minorHAnsi"/>
          <w:lang w:val="ky-KG"/>
        </w:rPr>
        <w:t>, sign</w:t>
      </w:r>
      <w:r w:rsidRPr="00470DB9">
        <w:rPr>
          <w:rStyle w:val="tlid-translation"/>
          <w:rFonts w:cstheme="minorHAnsi"/>
        </w:rPr>
        <w:t xml:space="preserve">, </w:t>
      </w:r>
      <w:r w:rsidRPr="00470DB9">
        <w:rPr>
          <w:rFonts w:cstheme="minorHAnsi"/>
          <w:b/>
          <w:shd w:val="clear" w:color="auto" w:fill="FFFFFF"/>
        </w:rPr>
        <w:t>Latvian</w:t>
      </w:r>
      <w:r w:rsidRPr="00470DB9">
        <w:rPr>
          <w:rFonts w:cstheme="minorHAnsi"/>
          <w:shd w:val="clear" w:color="auto" w:fill="FFFFFF"/>
        </w:rPr>
        <w:t xml:space="preserve">, </w:t>
      </w:r>
      <w:r w:rsidRPr="00470DB9">
        <w:rPr>
          <w:rFonts w:cstheme="minorHAnsi"/>
          <w:color w:val="009900"/>
          <w:u w:val="single"/>
        </w:rPr>
        <w:t>pravietot</w:t>
      </w:r>
      <w:r w:rsidRPr="00470DB9">
        <w:rPr>
          <w:rFonts w:cstheme="minorHAnsi"/>
          <w:color w:val="000000"/>
        </w:rPr>
        <w:t xml:space="preserve">, to prophesy, </w:t>
      </w:r>
      <w:r w:rsidRPr="00470DB9">
        <w:rPr>
          <w:rFonts w:cstheme="minorHAnsi"/>
          <w:b/>
          <w:color w:val="000000"/>
        </w:rPr>
        <w:t>Romanian</w:t>
      </w:r>
      <w:r w:rsidRPr="00470DB9">
        <w:rPr>
          <w:rFonts w:cstheme="minorHAnsi"/>
          <w:color w:val="000000"/>
        </w:rPr>
        <w:t>, să</w:t>
      </w:r>
      <w:r w:rsidRPr="00470DB9">
        <w:rPr>
          <w:rFonts w:cstheme="minorHAnsi"/>
          <w:color w:val="009900"/>
          <w:u w:val="single"/>
        </w:rPr>
        <w:t xml:space="preserve"> profeți</w:t>
      </w:r>
      <w:r w:rsidRPr="00470DB9">
        <w:rPr>
          <w:rFonts w:cstheme="minorHAnsi"/>
          <w:color w:val="000000"/>
        </w:rPr>
        <w:t xml:space="preserve">, to prophesy, </w:t>
      </w:r>
      <w:r w:rsidRPr="00470DB9">
        <w:rPr>
          <w:rFonts w:cstheme="minorHAnsi"/>
          <w:b/>
          <w:color w:val="000000"/>
        </w:rPr>
        <w:t>Finnish-Uralic</w:t>
      </w:r>
      <w:r w:rsidRPr="00470DB9">
        <w:rPr>
          <w:rFonts w:cstheme="minorHAnsi"/>
          <w:color w:val="000000"/>
        </w:rPr>
        <w:t xml:space="preserve">, </w:t>
      </w:r>
      <w:r w:rsidRPr="00470DB9">
        <w:rPr>
          <w:rFonts w:cstheme="minorHAnsi"/>
          <w:color w:val="009900"/>
          <w:u w:val="single"/>
        </w:rPr>
        <w:t>profetoimaan</w:t>
      </w:r>
      <w:r w:rsidRPr="00470DB9">
        <w:rPr>
          <w:rFonts w:cstheme="minorHAnsi"/>
        </w:rPr>
        <w:t xml:space="preserve">, to prophesy, </w:t>
      </w:r>
      <w:r w:rsidRPr="00470DB9">
        <w:rPr>
          <w:rFonts w:cstheme="minorHAnsi"/>
          <w:b/>
        </w:rPr>
        <w:t>Albanian</w:t>
      </w:r>
      <w:r w:rsidRPr="00470DB9">
        <w:rPr>
          <w:rFonts w:cstheme="minorHAnsi"/>
        </w:rPr>
        <w:t xml:space="preserve">, </w:t>
      </w:r>
      <w:r w:rsidRPr="00470DB9">
        <w:rPr>
          <w:rFonts w:cstheme="minorHAnsi"/>
          <w:shd w:val="clear" w:color="auto" w:fill="FFFFFF"/>
        </w:rPr>
        <w:t xml:space="preserve">për të </w:t>
      </w:r>
      <w:r w:rsidRPr="00470DB9">
        <w:rPr>
          <w:rFonts w:cstheme="minorHAnsi"/>
          <w:color w:val="009900"/>
          <w:u w:val="single"/>
          <w:shd w:val="clear" w:color="auto" w:fill="FFFFFF"/>
        </w:rPr>
        <w:t>profetizuar</w:t>
      </w:r>
      <w:r w:rsidRPr="00470DB9">
        <w:rPr>
          <w:rFonts w:cstheme="minorHAnsi"/>
          <w:shd w:val="clear" w:color="auto" w:fill="FFFFFF"/>
        </w:rPr>
        <w:t xml:space="preserve">, to prophesy, </w:t>
      </w:r>
      <w:r w:rsidRPr="00470DB9">
        <w:rPr>
          <w:rFonts w:cstheme="minorHAnsi"/>
          <w:b/>
          <w:shd w:val="clear" w:color="auto" w:fill="FFFFFF"/>
        </w:rPr>
        <w:t>Basque</w:t>
      </w:r>
      <w:r w:rsidRPr="00470DB9">
        <w:rPr>
          <w:rFonts w:cstheme="minorHAnsi"/>
          <w:shd w:val="clear" w:color="auto" w:fill="FFFFFF"/>
        </w:rPr>
        <w:t xml:space="preserve">, </w:t>
      </w:r>
      <w:r w:rsidRPr="00470DB9">
        <w:rPr>
          <w:rStyle w:val="gt-baf-cell"/>
          <w:rFonts w:cstheme="minorHAnsi"/>
          <w:color w:val="009900"/>
          <w:u w:val="single"/>
        </w:rPr>
        <w:t>profeziak</w:t>
      </w:r>
      <w:r w:rsidRPr="00470DB9">
        <w:rPr>
          <w:rStyle w:val="gt-baf-cell"/>
          <w:rFonts w:cstheme="minorHAnsi"/>
        </w:rPr>
        <w:t xml:space="preserve"> egin, </w:t>
      </w:r>
      <w:r w:rsidRPr="00470DB9">
        <w:rPr>
          <w:rStyle w:val="tlid-translation"/>
          <w:rFonts w:cstheme="minorHAnsi"/>
          <w:color w:val="009900"/>
          <w:u w:val="single"/>
          <w:lang w:val="eu-ES"/>
        </w:rPr>
        <w:t>profetizatzea</w:t>
      </w:r>
      <w:r w:rsidRPr="00470DB9">
        <w:rPr>
          <w:rStyle w:val="tlid-translation"/>
          <w:rFonts w:cstheme="minorHAnsi"/>
          <w:lang w:val="eu-ES"/>
        </w:rPr>
        <w:t xml:space="preserve">, </w:t>
      </w:r>
      <w:r w:rsidRPr="00470DB9">
        <w:rPr>
          <w:rStyle w:val="gt-baf-cell"/>
          <w:rFonts w:cstheme="minorHAnsi"/>
        </w:rPr>
        <w:t xml:space="preserve">to prophesy, </w:t>
      </w:r>
      <w:r w:rsidRPr="00470DB9">
        <w:rPr>
          <w:rStyle w:val="gt-baf-cell"/>
          <w:rFonts w:cstheme="minorHAnsi"/>
          <w:b/>
        </w:rPr>
        <w:t>Italian</w:t>
      </w:r>
      <w:r w:rsidRPr="00470DB9">
        <w:rPr>
          <w:rStyle w:val="gt-baf-cell"/>
          <w:rFonts w:cstheme="minorHAnsi"/>
        </w:rPr>
        <w:t xml:space="preserve">, </w:t>
      </w:r>
      <w:r w:rsidRPr="00470DB9">
        <w:rPr>
          <w:rFonts w:cstheme="minorHAnsi"/>
          <w:color w:val="009900"/>
          <w:u w:val="single"/>
        </w:rPr>
        <w:t>profetizzare</w:t>
      </w:r>
      <w:r w:rsidRPr="00470DB9">
        <w:rPr>
          <w:rFonts w:cstheme="minorHAnsi"/>
        </w:rPr>
        <w:t xml:space="preserve">, to prophesy, </w:t>
      </w:r>
      <w:r w:rsidRPr="00470DB9">
        <w:rPr>
          <w:rFonts w:cstheme="minorHAnsi"/>
          <w:b/>
        </w:rPr>
        <w:t>French</w:t>
      </w:r>
      <w:r w:rsidRPr="00470DB9">
        <w:rPr>
          <w:rFonts w:cstheme="minorHAnsi"/>
        </w:rPr>
        <w:t xml:space="preserve">, </w:t>
      </w:r>
      <w:r w:rsidRPr="00470DB9">
        <w:rPr>
          <w:rFonts w:cstheme="minorHAnsi"/>
          <w:color w:val="009900"/>
          <w:u w:val="single"/>
        </w:rPr>
        <w:t>prophétiser</w:t>
      </w:r>
      <w:r w:rsidRPr="00470DB9">
        <w:rPr>
          <w:rFonts w:cstheme="minorHAnsi"/>
        </w:rPr>
        <w:t xml:space="preserve">, to prophesy, </w:t>
      </w:r>
      <w:r w:rsidRPr="00470DB9">
        <w:rPr>
          <w:rFonts w:cstheme="minorHAnsi"/>
          <w:b/>
        </w:rPr>
        <w:t>English</w:t>
      </w:r>
      <w:r w:rsidRPr="00470DB9">
        <w:rPr>
          <w:rFonts w:cstheme="minorHAnsi"/>
        </w:rPr>
        <w:t>, to</w:t>
      </w:r>
      <w:r w:rsidRPr="00470DB9">
        <w:rPr>
          <w:rFonts w:cstheme="minorHAnsi"/>
          <w:color w:val="009900"/>
          <w:u w:val="single"/>
        </w:rPr>
        <w:t xml:space="preserve"> prophesy</w:t>
      </w:r>
      <w:r w:rsidRPr="00470DB9">
        <w:rPr>
          <w:rFonts w:cstheme="minorHAnsi"/>
        </w:rPr>
        <w:t xml:space="preserve">, a prophesy [&lt;Gk. </w:t>
      </w:r>
      <w:r w:rsidRPr="00470DB9">
        <w:rPr>
          <w:rFonts w:cstheme="minorHAnsi"/>
          <w:color w:val="009900"/>
          <w:u w:val="single"/>
        </w:rPr>
        <w:t>prophēteia</w:t>
      </w:r>
      <w:r w:rsidRPr="00470DB9">
        <w:rPr>
          <w:rFonts w:cstheme="minorHAnsi"/>
        </w:rPr>
        <w:t xml:space="preserve">], </w:t>
      </w:r>
      <w:r w:rsidRPr="00470DB9">
        <w:rPr>
          <w:rFonts w:cstheme="minorHAnsi"/>
          <w:b/>
        </w:rPr>
        <w:t>Persian</w:t>
      </w:r>
      <w:r w:rsidRPr="00470DB9">
        <w:rPr>
          <w:rFonts w:cstheme="minorHAnsi"/>
        </w:rPr>
        <w:t xml:space="preserve">, </w:t>
      </w:r>
      <w:r w:rsidRPr="00470DB9">
        <w:rPr>
          <w:rStyle w:val="sdata"/>
          <w:rFonts w:cstheme="minorHAnsi"/>
          <w:color w:val="3333FF"/>
        </w:rPr>
        <w:t>pishguyi</w:t>
      </w:r>
      <w:r w:rsidRPr="00470DB9">
        <w:rPr>
          <w:rStyle w:val="sdata"/>
          <w:rFonts w:cstheme="minorHAnsi"/>
          <w:color w:val="000000"/>
        </w:rPr>
        <w:t>,</w:t>
      </w:r>
      <w:r w:rsidRPr="00470DB9">
        <w:rPr>
          <w:rFonts w:cstheme="minorHAnsi"/>
          <w:color w:val="000000"/>
        </w:rPr>
        <w:t xml:space="preserve"> </w:t>
      </w:r>
      <w:r w:rsidRPr="00470DB9">
        <w:rPr>
          <w:rStyle w:val="sdata"/>
          <w:rFonts w:cstheme="minorHAnsi"/>
          <w:color w:val="000000"/>
        </w:rPr>
        <w:t xml:space="preserve">پیشگویی  prophesy, </w:t>
      </w:r>
      <w:r w:rsidRPr="00470DB9">
        <w:rPr>
          <w:rStyle w:val="sdata"/>
          <w:rFonts w:cstheme="minorHAnsi"/>
          <w:color w:val="3333FF"/>
        </w:rPr>
        <w:t>pishguyi</w:t>
      </w:r>
      <w:r w:rsidRPr="00470DB9">
        <w:rPr>
          <w:rStyle w:val="sdata"/>
          <w:rFonts w:cstheme="minorHAnsi"/>
          <w:color w:val="000000"/>
        </w:rPr>
        <w:t xml:space="preserve"> kardan, پیشگویی کردن  to prophesy, </w:t>
      </w:r>
      <w:r w:rsidRPr="00470DB9">
        <w:rPr>
          <w:rFonts w:cstheme="minorHAnsi"/>
        </w:rPr>
        <w:t xml:space="preserve"> </w:t>
      </w:r>
      <w:r w:rsidRPr="00470DB9">
        <w:rPr>
          <w:rFonts w:cstheme="minorHAnsi"/>
          <w:b/>
        </w:rPr>
        <w:t>Tajik</w:t>
      </w:r>
      <w:r w:rsidRPr="00470DB9">
        <w:rPr>
          <w:rFonts w:cstheme="minorHAnsi"/>
        </w:rPr>
        <w:t xml:space="preserve">, </w:t>
      </w:r>
      <w:r w:rsidRPr="00470DB9">
        <w:rPr>
          <w:rStyle w:val="tlid-translation"/>
          <w:rFonts w:cstheme="minorHAnsi"/>
          <w:lang w:val="tg-Cyrl-TJ"/>
        </w:rPr>
        <w:t>пешгӯӣ кардан,</w:t>
      </w:r>
      <w:r w:rsidRPr="00470DB9">
        <w:rPr>
          <w:rStyle w:val="tlid-translation"/>
          <w:rFonts w:cstheme="minorHAnsi"/>
        </w:rPr>
        <w:t xml:space="preserve"> </w:t>
      </w:r>
      <w:r w:rsidRPr="00470DB9">
        <w:rPr>
          <w:rStyle w:val="tlid-translation"/>
          <w:rFonts w:cstheme="minorHAnsi"/>
          <w:lang w:val="tg-Cyrl-TJ"/>
        </w:rPr>
        <w:t xml:space="preserve"> </w:t>
      </w:r>
      <w:r w:rsidRPr="00470DB9">
        <w:rPr>
          <w:rStyle w:val="tlid-translation"/>
          <w:rFonts w:cstheme="minorHAnsi"/>
          <w:color w:val="3333FF"/>
          <w:lang w:val="tg-Cyrl-TJ"/>
        </w:rPr>
        <w:t xml:space="preserve">peşgūī </w:t>
      </w:r>
      <w:r w:rsidRPr="00470DB9">
        <w:rPr>
          <w:rStyle w:val="tlid-translation"/>
          <w:rFonts w:cstheme="minorHAnsi"/>
          <w:lang w:val="tg-Cyrl-TJ"/>
        </w:rPr>
        <w:t>kardan, to prophesy</w:t>
      </w:r>
      <w:r w:rsidRPr="00470DB9">
        <w:rPr>
          <w:rStyle w:val="tlid-translation"/>
          <w:rFonts w:cstheme="minorHAnsi"/>
        </w:rPr>
        <w:t>.</w:t>
      </w:r>
    </w:p>
    <w:p w:rsidR="007B148B" w:rsidRDefault="007B148B">
      <w:pPr>
        <w:pStyle w:val="FootnoteText"/>
      </w:pPr>
    </w:p>
  </w:footnote>
  <w:footnote w:id="224">
    <w:p w:rsidR="007B148B" w:rsidRDefault="007B148B">
      <w:pPr>
        <w:pStyle w:val="FootnoteText"/>
      </w:pPr>
      <w:r>
        <w:rPr>
          <w:rStyle w:val="FootnoteReference"/>
        </w:rPr>
        <w:footnoteRef/>
      </w:r>
      <w:r>
        <w:t xml:space="preserve"> </w:t>
      </w:r>
      <w:r w:rsidRPr="00045D06">
        <w:rPr>
          <w:rFonts w:cstheme="minorHAnsi"/>
          <w:b/>
        </w:rPr>
        <w:t>Hittite</w:t>
      </w:r>
      <w:r w:rsidRPr="00045D06">
        <w:rPr>
          <w:rFonts w:cstheme="minorHAnsi"/>
        </w:rPr>
        <w:t xml:space="preserve">, </w:t>
      </w:r>
      <w:r w:rsidRPr="00045D06">
        <w:rPr>
          <w:rFonts w:cstheme="minorHAnsi"/>
          <w:b/>
          <w:bCs/>
          <w:color w:val="3333FF"/>
        </w:rPr>
        <w:t>tamass/tame/iss</w:t>
      </w:r>
      <w:r w:rsidRPr="00045D06">
        <w:rPr>
          <w:rFonts w:cstheme="minorHAnsi"/>
        </w:rPr>
        <w:t xml:space="preserve">, </w:t>
      </w:r>
      <w:r w:rsidRPr="00045D06">
        <w:rPr>
          <w:rFonts w:cstheme="minorHAnsi"/>
          <w:b/>
          <w:bCs/>
          <w:color w:val="3333FF"/>
        </w:rPr>
        <w:t>tmas</w:t>
      </w:r>
      <w:r w:rsidRPr="00045D06">
        <w:rPr>
          <w:rFonts w:cstheme="minorHAnsi"/>
          <w:color w:val="3333FF"/>
        </w:rPr>
        <w:t xml:space="preserve">, </w:t>
      </w:r>
      <w:r w:rsidRPr="00045D06">
        <w:rPr>
          <w:rFonts w:cstheme="minorHAnsi"/>
          <w:b/>
          <w:bCs/>
          <w:color w:val="3333FF"/>
        </w:rPr>
        <w:t>tme/is</w:t>
      </w:r>
      <w:r w:rsidRPr="00045D06">
        <w:rPr>
          <w:rFonts w:cstheme="minorHAnsi"/>
        </w:rPr>
        <w:t>, to oppress,</w:t>
      </w:r>
      <w:r>
        <w:rPr>
          <w:rFonts w:cstheme="minorHAnsi"/>
        </w:rPr>
        <w:t xml:space="preserve"> </w:t>
      </w:r>
      <w:r w:rsidRPr="00603591">
        <w:rPr>
          <w:rFonts w:cstheme="minorHAnsi"/>
          <w:b/>
        </w:rPr>
        <w:t>Sanskrit</w:t>
      </w:r>
      <w:r>
        <w:rPr>
          <w:rFonts w:cstheme="minorHAnsi"/>
        </w:rPr>
        <w:t xml:space="preserve">, </w:t>
      </w:r>
      <w:r>
        <w:rPr>
          <w:rFonts w:eastAsia="Calibri"/>
          <w:color w:val="3333FF"/>
        </w:rPr>
        <w:t>damayati</w:t>
      </w:r>
      <w:r>
        <w:rPr>
          <w:rFonts w:eastAsia="Calibri"/>
        </w:rPr>
        <w:t xml:space="preserve">, to tame, </w:t>
      </w:r>
      <w:r w:rsidRPr="00045D06">
        <w:rPr>
          <w:rFonts w:cstheme="minorHAnsi"/>
        </w:rPr>
        <w:t xml:space="preserve"> </w:t>
      </w:r>
      <w:r w:rsidRPr="00045D06">
        <w:rPr>
          <w:rFonts w:cstheme="minorHAnsi"/>
          <w:b/>
        </w:rPr>
        <w:t>Greek</w:t>
      </w:r>
      <w:r w:rsidRPr="00045D06">
        <w:rPr>
          <w:rFonts w:cstheme="minorHAnsi"/>
        </w:rPr>
        <w:t xml:space="preserve">, </w:t>
      </w:r>
      <w:r w:rsidRPr="00045D06">
        <w:rPr>
          <w:rStyle w:val="shorttext"/>
          <w:rFonts w:cstheme="minorHAnsi"/>
          <w:color w:val="000000"/>
          <w:lang w:val="el-GR"/>
        </w:rPr>
        <w:t>δαμάζω,</w:t>
      </w:r>
      <w:r w:rsidRPr="00045D06">
        <w:rPr>
          <w:rFonts w:cstheme="minorHAnsi"/>
          <w:color w:val="000000"/>
        </w:rPr>
        <w:t xml:space="preserve"> </w:t>
      </w:r>
      <w:r w:rsidRPr="00045D06">
        <w:rPr>
          <w:rFonts w:cstheme="minorHAnsi"/>
          <w:color w:val="3333FF"/>
        </w:rPr>
        <w:t>damázo</w:t>
      </w:r>
      <w:r w:rsidRPr="00045D06">
        <w:rPr>
          <w:rFonts w:cstheme="minorHAnsi"/>
          <w:color w:val="000000"/>
        </w:rPr>
        <w:t>, to tame, </w:t>
      </w:r>
      <w:r w:rsidRPr="00045D06">
        <w:rPr>
          <w:rFonts w:cstheme="minorHAnsi"/>
          <w:b/>
          <w:color w:val="000000"/>
        </w:rPr>
        <w:t>Latin</w:t>
      </w:r>
      <w:r w:rsidRPr="00045D06">
        <w:rPr>
          <w:rFonts w:cstheme="minorHAnsi"/>
          <w:color w:val="000000"/>
        </w:rPr>
        <w:t xml:space="preserve">, </w:t>
      </w:r>
      <w:r w:rsidRPr="00045D06">
        <w:rPr>
          <w:rFonts w:cstheme="minorHAnsi"/>
          <w:color w:val="3333FF"/>
        </w:rPr>
        <w:t>domo, domare, domui, domitum,</w:t>
      </w:r>
      <w:r w:rsidRPr="00045D06">
        <w:rPr>
          <w:rFonts w:cstheme="minorHAnsi"/>
        </w:rPr>
        <w:t xml:space="preserve"> to tame, </w:t>
      </w:r>
      <w:r w:rsidRPr="00045D06">
        <w:rPr>
          <w:rFonts w:cstheme="minorHAnsi"/>
          <w:b/>
        </w:rPr>
        <w:t>Italian</w:t>
      </w:r>
      <w:r w:rsidRPr="00045D06">
        <w:rPr>
          <w:rFonts w:cstheme="minorHAnsi"/>
        </w:rPr>
        <w:t xml:space="preserve">, </w:t>
      </w:r>
      <w:r w:rsidRPr="00045D06">
        <w:rPr>
          <w:rStyle w:val="shorttext"/>
          <w:rFonts w:cstheme="minorHAnsi"/>
          <w:color w:val="3333FF"/>
          <w:lang w:val="it-IT"/>
        </w:rPr>
        <w:t>domare</w:t>
      </w:r>
      <w:r w:rsidRPr="00045D06">
        <w:rPr>
          <w:rStyle w:val="shorttext"/>
          <w:rFonts w:cstheme="minorHAnsi"/>
          <w:lang w:val="it-IT"/>
        </w:rPr>
        <w:t xml:space="preserve">, to tame, </w:t>
      </w:r>
      <w:r w:rsidRPr="00045D06">
        <w:rPr>
          <w:rStyle w:val="shorttext"/>
          <w:rFonts w:cstheme="minorHAnsi"/>
          <w:b/>
          <w:lang w:val="it-IT"/>
        </w:rPr>
        <w:t>French</w:t>
      </w:r>
      <w:r w:rsidRPr="00045D06">
        <w:rPr>
          <w:rStyle w:val="shorttext"/>
          <w:rFonts w:cstheme="minorHAnsi"/>
          <w:lang w:val="it-IT"/>
        </w:rPr>
        <w:t xml:space="preserve">, </w:t>
      </w:r>
      <w:r w:rsidRPr="00045D06">
        <w:rPr>
          <w:rFonts w:cstheme="minorHAnsi"/>
          <w:color w:val="3333FF"/>
        </w:rPr>
        <w:t>domtare</w:t>
      </w:r>
      <w:r w:rsidRPr="00045D06">
        <w:rPr>
          <w:rFonts w:cstheme="minorHAnsi"/>
        </w:rPr>
        <w:t xml:space="preserve">, to tame, </w:t>
      </w:r>
      <w:r w:rsidRPr="00045D06">
        <w:rPr>
          <w:rFonts w:cstheme="minorHAnsi"/>
          <w:b/>
        </w:rPr>
        <w:t>English</w:t>
      </w:r>
      <w:r w:rsidRPr="00045D06">
        <w:rPr>
          <w:rFonts w:cstheme="minorHAnsi"/>
        </w:rPr>
        <w:t xml:space="preserve">, </w:t>
      </w:r>
      <w:r w:rsidRPr="00045D06">
        <w:rPr>
          <w:rFonts w:cstheme="minorHAnsi"/>
          <w:color w:val="3333FF"/>
        </w:rPr>
        <w:t>tame</w:t>
      </w:r>
      <w:r w:rsidRPr="00045D06">
        <w:rPr>
          <w:rFonts w:cstheme="minorHAnsi"/>
          <w:color w:val="FF0000"/>
        </w:rPr>
        <w:t xml:space="preserve"> </w:t>
      </w:r>
      <w:r w:rsidRPr="00045D06">
        <w:rPr>
          <w:rFonts w:cstheme="minorHAnsi"/>
          <w:color w:val="000000"/>
        </w:rPr>
        <w:t>[&lt;OE</w:t>
      </w:r>
      <w:r w:rsidRPr="00045D06">
        <w:rPr>
          <w:rFonts w:cstheme="minorHAnsi"/>
          <w:color w:val="3333FF"/>
        </w:rPr>
        <w:t xml:space="preserve"> tam</w:t>
      </w:r>
      <w:r w:rsidRPr="00045D06">
        <w:rPr>
          <w:rFonts w:cstheme="minorHAnsi"/>
          <w:color w:val="000000"/>
        </w:rPr>
        <w:t xml:space="preserve">], </w:t>
      </w:r>
      <w:r w:rsidRPr="00045D06">
        <w:rPr>
          <w:rFonts w:cstheme="minorHAnsi"/>
          <w:b/>
          <w:color w:val="000000"/>
        </w:rPr>
        <w:t>Latin</w:t>
      </w:r>
      <w:r w:rsidRPr="00045D06">
        <w:rPr>
          <w:rFonts w:cstheme="minorHAnsi"/>
          <w:color w:val="000000"/>
        </w:rPr>
        <w:t xml:space="preserve">, </w:t>
      </w:r>
      <w:r w:rsidRPr="00045D06">
        <w:rPr>
          <w:rFonts w:cstheme="minorHAnsi"/>
          <w:color w:val="EE0000"/>
        </w:rPr>
        <w:t>talio-onis</w:t>
      </w:r>
      <w:r w:rsidRPr="00045D06">
        <w:rPr>
          <w:rFonts w:cstheme="minorHAnsi"/>
        </w:rPr>
        <w:t xml:space="preserve">, retaliation, </w:t>
      </w:r>
      <w:r w:rsidRPr="00045D06">
        <w:rPr>
          <w:rFonts w:cstheme="minorHAnsi"/>
          <w:b/>
        </w:rPr>
        <w:t>Italian</w:t>
      </w:r>
      <w:r w:rsidRPr="00045D06">
        <w:rPr>
          <w:rFonts w:cstheme="minorHAnsi"/>
        </w:rPr>
        <w:t xml:space="preserve">, </w:t>
      </w:r>
      <w:r w:rsidRPr="00045D06">
        <w:rPr>
          <w:rFonts w:cstheme="minorHAnsi"/>
          <w:color w:val="EE0000"/>
        </w:rPr>
        <w:t>talio-onis</w:t>
      </w:r>
      <w:r w:rsidRPr="00045D06">
        <w:rPr>
          <w:rFonts w:cstheme="minorHAnsi"/>
        </w:rPr>
        <w:t xml:space="preserve">, retaliation, </w:t>
      </w:r>
      <w:r w:rsidRPr="00045D06">
        <w:rPr>
          <w:rFonts w:cstheme="minorHAnsi"/>
          <w:b/>
        </w:rPr>
        <w:t>French</w:t>
      </w:r>
      <w:r w:rsidRPr="00045D06">
        <w:rPr>
          <w:rFonts w:cstheme="minorHAnsi"/>
        </w:rPr>
        <w:t xml:space="preserve">, </w:t>
      </w:r>
      <w:r w:rsidRPr="00045D06">
        <w:rPr>
          <w:rFonts w:cstheme="minorHAnsi"/>
          <w:color w:val="EE0000"/>
        </w:rPr>
        <w:t>talion</w:t>
      </w:r>
      <w:r w:rsidRPr="00045D06">
        <w:rPr>
          <w:rFonts w:cstheme="minorHAnsi"/>
        </w:rPr>
        <w:t>, retaliation,</w:t>
      </w:r>
      <w:r w:rsidRPr="00045D06">
        <w:rPr>
          <w:rFonts w:cstheme="minorHAnsi"/>
          <w:color w:val="FF0000"/>
        </w:rPr>
        <w:t xml:space="preserve"> talon,</w:t>
      </w:r>
      <w:r w:rsidRPr="00045D06">
        <w:rPr>
          <w:rFonts w:cstheme="minorHAnsi"/>
        </w:rPr>
        <w:t xml:space="preserve"> heel, </w:t>
      </w:r>
      <w:r w:rsidRPr="00045D06">
        <w:rPr>
          <w:rFonts w:cstheme="minorHAnsi"/>
          <w:b/>
        </w:rPr>
        <w:t>Etruscan</w:t>
      </w:r>
      <w:r w:rsidRPr="00045D06">
        <w:rPr>
          <w:rFonts w:cstheme="minorHAnsi"/>
        </w:rPr>
        <w:t xml:space="preserve">, </w:t>
      </w:r>
      <w:r w:rsidRPr="00045D06">
        <w:rPr>
          <w:rFonts w:cstheme="minorHAnsi"/>
          <w:color w:val="EE0000"/>
        </w:rPr>
        <w:t>talena</w:t>
      </w:r>
      <w:r w:rsidRPr="00045D06">
        <w:rPr>
          <w:rFonts w:cstheme="minorHAnsi"/>
        </w:rPr>
        <w:t xml:space="preserve">, </w:t>
      </w:r>
      <w:r w:rsidRPr="00045D06">
        <w:rPr>
          <w:rFonts w:cstheme="minorHAnsi"/>
          <w:color w:val="FF0000"/>
        </w:rPr>
        <w:t>talio</w:t>
      </w:r>
      <w:r w:rsidRPr="00045D06">
        <w:rPr>
          <w:rFonts w:cstheme="minorHAnsi"/>
        </w:rPr>
        <w:t xml:space="preserve"> (TALIV), </w:t>
      </w:r>
      <w:r w:rsidRPr="00045D06">
        <w:rPr>
          <w:rFonts w:cstheme="minorHAnsi"/>
          <w:color w:val="FF0000"/>
        </w:rPr>
        <w:t>THALNA</w:t>
      </w:r>
      <w:r w:rsidRPr="00045D06">
        <w:rPr>
          <w:rFonts w:cstheme="minorHAnsi"/>
        </w:rPr>
        <w:t xml:space="preserve">, (ΘALNA), Etruscan goddess of retribution, and mother of Helen of Troy (Gk. Nemesis), </w:t>
      </w:r>
      <w:r w:rsidRPr="00045D06">
        <w:rPr>
          <w:rFonts w:cstheme="minorHAnsi"/>
          <w:b/>
        </w:rPr>
        <w:t>Romanian</w:t>
      </w:r>
      <w:r w:rsidRPr="00045D06">
        <w:rPr>
          <w:rFonts w:cstheme="minorHAnsi"/>
        </w:rPr>
        <w:t xml:space="preserve">, </w:t>
      </w:r>
      <w:r w:rsidRPr="00045D06">
        <w:rPr>
          <w:rStyle w:val="shorttext"/>
          <w:rFonts w:cstheme="minorHAnsi"/>
          <w:color w:val="009900"/>
          <w:u w:val="single"/>
          <w:lang w:val="ro-RO"/>
        </w:rPr>
        <w:t>represalii</w:t>
      </w:r>
      <w:r w:rsidRPr="00045D06">
        <w:rPr>
          <w:rStyle w:val="shorttext"/>
          <w:rFonts w:cstheme="minorHAnsi"/>
          <w:lang w:val="ro-RO"/>
        </w:rPr>
        <w:t xml:space="preserve">, retaliation, </w:t>
      </w:r>
      <w:r w:rsidRPr="00045D06">
        <w:rPr>
          <w:rStyle w:val="shorttext"/>
          <w:rFonts w:cstheme="minorHAnsi"/>
          <w:b/>
          <w:lang w:val="ro-RO"/>
        </w:rPr>
        <w:t>Basque</w:t>
      </w:r>
      <w:r w:rsidRPr="00045D06">
        <w:rPr>
          <w:rStyle w:val="shorttext"/>
          <w:rFonts w:cstheme="minorHAnsi"/>
          <w:lang w:val="ro-RO"/>
        </w:rPr>
        <w:t xml:space="preserve">, </w:t>
      </w:r>
      <w:r w:rsidRPr="00045D06">
        <w:rPr>
          <w:rStyle w:val="gt-baf-cell"/>
          <w:rFonts w:cstheme="minorHAnsi"/>
          <w:color w:val="009900"/>
          <w:u w:val="single"/>
        </w:rPr>
        <w:t>errepresalia</w:t>
      </w:r>
      <w:r w:rsidRPr="00045D06">
        <w:rPr>
          <w:rStyle w:val="gt-baf-cell"/>
          <w:rFonts w:cstheme="minorHAnsi"/>
        </w:rPr>
        <w:t xml:space="preserve">, retaliation, </w:t>
      </w:r>
      <w:r w:rsidRPr="00045D06">
        <w:rPr>
          <w:rStyle w:val="gt-baf-cell"/>
          <w:rFonts w:cstheme="minorHAnsi"/>
          <w:b/>
        </w:rPr>
        <w:t>Italian</w:t>
      </w:r>
      <w:r w:rsidRPr="00045D06">
        <w:rPr>
          <w:rStyle w:val="gt-baf-cell"/>
          <w:rFonts w:cstheme="minorHAnsi"/>
        </w:rPr>
        <w:t xml:space="preserve">, </w:t>
      </w:r>
      <w:r w:rsidRPr="00045D06">
        <w:rPr>
          <w:rStyle w:val="shorttext"/>
          <w:rFonts w:cstheme="minorHAnsi"/>
          <w:color w:val="009900"/>
          <w:u w:val="single"/>
          <w:lang w:val="it-IT"/>
        </w:rPr>
        <w:t>rappresaglia</w:t>
      </w:r>
      <w:r w:rsidRPr="00045D06">
        <w:rPr>
          <w:rStyle w:val="shorttext"/>
          <w:rFonts w:cstheme="minorHAnsi"/>
          <w:lang w:val="it-IT"/>
        </w:rPr>
        <w:t xml:space="preserve">, retaliation, </w:t>
      </w:r>
      <w:r w:rsidRPr="00045D06">
        <w:rPr>
          <w:rStyle w:val="shorttext"/>
          <w:rFonts w:cstheme="minorHAnsi"/>
          <w:b/>
          <w:lang w:val="it-IT"/>
        </w:rPr>
        <w:t>English</w:t>
      </w:r>
      <w:r w:rsidRPr="00045D06">
        <w:rPr>
          <w:rStyle w:val="shorttext"/>
          <w:rFonts w:cstheme="minorHAnsi"/>
          <w:lang w:val="it-IT"/>
        </w:rPr>
        <w:t xml:space="preserve">, </w:t>
      </w:r>
      <w:r w:rsidRPr="00045D06">
        <w:rPr>
          <w:rFonts w:cstheme="minorHAnsi"/>
          <w:color w:val="009900"/>
          <w:u w:val="single"/>
        </w:rPr>
        <w:t>reprisal</w:t>
      </w:r>
      <w:r w:rsidRPr="00045D06">
        <w:rPr>
          <w:rFonts w:cstheme="minorHAnsi"/>
        </w:rPr>
        <w:t xml:space="preserve">, {&lt;Lat. </w:t>
      </w:r>
      <w:r w:rsidRPr="00045D06">
        <w:rPr>
          <w:rFonts w:cstheme="minorHAnsi"/>
          <w:color w:val="009900"/>
          <w:u w:val="single"/>
        </w:rPr>
        <w:t>reprehendere</w:t>
      </w:r>
      <w:r w:rsidRPr="00045D06">
        <w:rPr>
          <w:rFonts w:cstheme="minorHAnsi"/>
        </w:rPr>
        <w:t>, to reprehend]</w:t>
      </w:r>
      <w:r>
        <w:rPr>
          <w:rFonts w:cstheme="minorHAnsi"/>
        </w:rPr>
        <w:t xml:space="preserve">, </w:t>
      </w:r>
      <w:r w:rsidRPr="00045D06">
        <w:rPr>
          <w:rFonts w:cstheme="minorHAnsi"/>
          <w:b/>
        </w:rPr>
        <w:t>Croatian</w:t>
      </w:r>
      <w:r>
        <w:rPr>
          <w:rFonts w:cstheme="minorHAnsi"/>
        </w:rPr>
        <w:t xml:space="preserve">, </w:t>
      </w:r>
      <w:r>
        <w:rPr>
          <w:rStyle w:val="shorttext"/>
          <w:color w:val="CC6600"/>
          <w:u w:val="single"/>
          <w:lang w:val="hr-HR"/>
        </w:rPr>
        <w:t>osveta</w:t>
      </w:r>
      <w:r>
        <w:rPr>
          <w:rStyle w:val="shorttext"/>
          <w:lang w:val="hr-HR"/>
        </w:rPr>
        <w:t>, retaliation, ukrotiti, to tame, </w:t>
      </w:r>
      <w:r w:rsidRPr="00045D06">
        <w:rPr>
          <w:rStyle w:val="shorttext"/>
          <w:b/>
          <w:lang w:val="hr-HR"/>
        </w:rPr>
        <w:t>Polish</w:t>
      </w:r>
      <w:r>
        <w:rPr>
          <w:rStyle w:val="shorttext"/>
          <w:lang w:val="hr-HR"/>
        </w:rPr>
        <w:t xml:space="preserve">, </w:t>
      </w:r>
      <w:r>
        <w:rPr>
          <w:rStyle w:val="shorttext"/>
          <w:color w:val="CC6600"/>
          <w:u w:val="single"/>
          <w:lang w:val="pl-PL"/>
        </w:rPr>
        <w:t>odwet</w:t>
      </w:r>
      <w:r>
        <w:rPr>
          <w:rStyle w:val="shorttext"/>
          <w:lang w:val="pl-PL"/>
        </w:rPr>
        <w:t>, retaliation.</w:t>
      </w:r>
      <w:r>
        <w:br/>
      </w:r>
    </w:p>
  </w:footnote>
  <w:footnote w:id="225">
    <w:p w:rsidR="007B148B" w:rsidRPr="00C6432E" w:rsidRDefault="007B148B">
      <w:pPr>
        <w:pStyle w:val="FootnoteText"/>
        <w:rPr>
          <w:rFonts w:cstheme="minorHAnsi"/>
        </w:rPr>
      </w:pPr>
      <w:r>
        <w:rPr>
          <w:rStyle w:val="FootnoteReference"/>
        </w:rPr>
        <w:footnoteRef/>
      </w:r>
      <w:r>
        <w:t xml:space="preserve"> </w:t>
      </w:r>
      <w:r w:rsidRPr="00C6432E">
        <w:rPr>
          <w:rFonts w:cstheme="minorHAnsi"/>
          <w:b/>
        </w:rPr>
        <w:t>Hittite</w:t>
      </w:r>
      <w:r w:rsidRPr="00C6432E">
        <w:rPr>
          <w:rFonts w:cstheme="minorHAnsi"/>
        </w:rPr>
        <w:t xml:space="preserve">, </w:t>
      </w:r>
      <w:r w:rsidRPr="00C6432E">
        <w:rPr>
          <w:rFonts w:eastAsiaTheme="minorEastAsia" w:cstheme="minorHAnsi"/>
          <w:b/>
          <w:bCs/>
          <w:color w:val="993399"/>
          <w:u w:val="single"/>
        </w:rPr>
        <w:t>risesr/risesn</w:t>
      </w:r>
      <w:r w:rsidRPr="00C6432E">
        <w:rPr>
          <w:rFonts w:eastAsiaTheme="minorEastAsia" w:cstheme="minorHAnsi"/>
        </w:rPr>
        <w:t xml:space="preserve">, </w:t>
      </w:r>
      <w:r w:rsidRPr="00C6432E">
        <w:rPr>
          <w:rFonts w:eastAsiaTheme="minorEastAsia" w:cstheme="minorHAnsi"/>
          <w:b/>
          <w:bCs/>
          <w:color w:val="993399"/>
          <w:u w:val="single"/>
        </w:rPr>
        <w:t>ariyasessar</w:t>
      </w:r>
      <w:r w:rsidRPr="00C6432E">
        <w:rPr>
          <w:rFonts w:eastAsiaTheme="minorEastAsia" w:cstheme="minorHAnsi"/>
        </w:rPr>
        <w:t>,</w:t>
      </w:r>
      <w:r w:rsidRPr="00C6432E">
        <w:rPr>
          <w:rFonts w:cstheme="minorHAnsi"/>
        </w:rPr>
        <w:t xml:space="preserve"> oracle, </w:t>
      </w:r>
      <w:r w:rsidRPr="00C6432E">
        <w:rPr>
          <w:rFonts w:eastAsiaTheme="minorEastAsia" w:cstheme="minorHAnsi"/>
          <w:b/>
          <w:bCs/>
          <w:color w:val="993399"/>
          <w:u w:val="single"/>
        </w:rPr>
        <w:t>ariie/a</w:t>
      </w:r>
      <w:r w:rsidRPr="00C6432E">
        <w:rPr>
          <w:rFonts w:eastAsiaTheme="minorEastAsia" w:cstheme="minorHAnsi"/>
        </w:rPr>
        <w:t>,</w:t>
      </w:r>
      <w:r w:rsidRPr="00C6432E">
        <w:rPr>
          <w:rFonts w:cstheme="minorHAnsi"/>
        </w:rPr>
        <w:t xml:space="preserve"> to consult an oracle, </w:t>
      </w:r>
      <w:r w:rsidRPr="00C6432E">
        <w:rPr>
          <w:rFonts w:eastAsiaTheme="minorEastAsia" w:cstheme="minorHAnsi"/>
          <w:b/>
          <w:bCs/>
          <w:color w:val="993399"/>
          <w:u w:val="single"/>
        </w:rPr>
        <w:t>ariya-</w:t>
      </w:r>
      <w:r w:rsidRPr="00C6432E">
        <w:rPr>
          <w:rFonts w:cstheme="minorHAnsi"/>
        </w:rPr>
        <w:t xml:space="preserve">, to study an oracle, </w:t>
      </w:r>
      <w:r w:rsidRPr="00C6432E">
        <w:rPr>
          <w:rFonts w:cstheme="minorHAnsi"/>
          <w:b/>
        </w:rPr>
        <w:t>Basque</w:t>
      </w:r>
      <w:r w:rsidRPr="00C6432E">
        <w:rPr>
          <w:rFonts w:cstheme="minorHAnsi"/>
        </w:rPr>
        <w:t xml:space="preserve">, </w:t>
      </w:r>
      <w:r w:rsidRPr="00C6432E">
        <w:rPr>
          <w:rStyle w:val="tlid-translation"/>
          <w:rFonts w:cstheme="minorHAnsi"/>
          <w:color w:val="993399"/>
          <w:u w:val="single"/>
          <w:lang w:val="eu-ES"/>
        </w:rPr>
        <w:t>aurresatea</w:t>
      </w:r>
      <w:r w:rsidRPr="00C6432E">
        <w:rPr>
          <w:rStyle w:val="tlid-translation"/>
          <w:rFonts w:cstheme="minorHAnsi"/>
          <w:lang w:val="eu-ES"/>
        </w:rPr>
        <w:t xml:space="preserve">, to predict, </w:t>
      </w:r>
      <w:r w:rsidRPr="00C6432E">
        <w:rPr>
          <w:rStyle w:val="tlid-translation"/>
          <w:rFonts w:cstheme="minorHAnsi"/>
          <w:color w:val="993399"/>
          <w:u w:val="single"/>
          <w:lang w:val="eu-ES"/>
        </w:rPr>
        <w:t>auresan</w:t>
      </w:r>
      <w:r w:rsidRPr="00C6432E">
        <w:rPr>
          <w:rStyle w:val="tlid-translation"/>
          <w:rFonts w:cstheme="minorHAnsi"/>
          <w:lang w:val="eu-ES"/>
        </w:rPr>
        <w:t xml:space="preserve">, predict, </w:t>
      </w:r>
      <w:r w:rsidRPr="00C6432E">
        <w:rPr>
          <w:rStyle w:val="tlid-translation"/>
          <w:rFonts w:cstheme="minorHAnsi"/>
          <w:b/>
          <w:lang w:val="eu-ES"/>
        </w:rPr>
        <w:t>Akkadian</w:t>
      </w:r>
      <w:r w:rsidRPr="00C6432E">
        <w:rPr>
          <w:rStyle w:val="tlid-translation"/>
          <w:rFonts w:cstheme="minorHAnsi"/>
          <w:lang w:val="eu-ES"/>
        </w:rPr>
        <w:t xml:space="preserve">, </w:t>
      </w:r>
      <w:r w:rsidRPr="00C6432E">
        <w:rPr>
          <w:rFonts w:cstheme="minorHAnsi"/>
          <w:b/>
          <w:bCs/>
          <w:color w:val="993399"/>
          <w:u w:val="single"/>
        </w:rPr>
        <w:t>iššūru</w:t>
      </w:r>
      <w:r w:rsidRPr="00C6432E">
        <w:rPr>
          <w:rFonts w:cstheme="minorHAnsi"/>
        </w:rPr>
        <w:t xml:space="preserve">, augur, to divine omens from a bird, </w:t>
      </w:r>
      <w:r w:rsidRPr="00C6432E">
        <w:rPr>
          <w:rFonts w:cstheme="minorHAnsi"/>
          <w:b/>
          <w:bCs/>
        </w:rPr>
        <w:t xml:space="preserve">dāgil </w:t>
      </w:r>
      <w:r w:rsidRPr="00C6432E">
        <w:rPr>
          <w:rFonts w:cstheme="minorHAnsi"/>
          <w:b/>
          <w:bCs/>
          <w:color w:val="993399"/>
          <w:u w:val="single"/>
        </w:rPr>
        <w:t>iššūre</w:t>
      </w:r>
      <w:r w:rsidRPr="00C6432E">
        <w:rPr>
          <w:rFonts w:cstheme="minorHAnsi"/>
        </w:rPr>
        <w:t xml:space="preserve">, diviner, observer of birds for divination purposes, </w:t>
      </w:r>
      <w:r w:rsidRPr="00C6432E">
        <w:rPr>
          <w:rFonts w:cstheme="minorHAnsi"/>
          <w:b/>
        </w:rPr>
        <w:t>Welsh</w:t>
      </w:r>
      <w:r w:rsidRPr="00C6432E">
        <w:rPr>
          <w:rFonts w:cstheme="minorHAnsi"/>
        </w:rPr>
        <w:t xml:space="preserve">, </w:t>
      </w:r>
      <w:r w:rsidRPr="00C6432E">
        <w:rPr>
          <w:rStyle w:val="tlid-translation"/>
          <w:rFonts w:cstheme="minorHAnsi"/>
          <w:color w:val="993399"/>
          <w:u w:val="single"/>
          <w:lang w:val="cy-GB"/>
        </w:rPr>
        <w:t>arwydd</w:t>
      </w:r>
      <w:r w:rsidRPr="00C6432E">
        <w:rPr>
          <w:rStyle w:val="tlid-translation"/>
          <w:rFonts w:cstheme="minorHAnsi"/>
          <w:lang w:val="cy-GB"/>
        </w:rPr>
        <w:t>, omen, sign, portent, symbol, </w:t>
      </w:r>
      <w:r w:rsidRPr="00C6432E">
        <w:rPr>
          <w:rFonts w:cstheme="minorHAnsi"/>
        </w:rPr>
        <w:t xml:space="preserve"> </w:t>
      </w:r>
      <w:r w:rsidRPr="00C6432E">
        <w:rPr>
          <w:rFonts w:cstheme="minorHAnsi"/>
          <w:b/>
        </w:rPr>
        <w:t>Sanskrit</w:t>
      </w:r>
      <w:r w:rsidRPr="00C6432E">
        <w:rPr>
          <w:rFonts w:cstheme="minorHAnsi"/>
        </w:rPr>
        <w:t xml:space="preserve">, </w:t>
      </w:r>
      <w:r w:rsidRPr="00C6432E">
        <w:rPr>
          <w:rFonts w:eastAsia="Calibri" w:cstheme="minorHAnsi"/>
          <w:color w:val="3333FF"/>
        </w:rPr>
        <w:t>śakunam</w:t>
      </w:r>
      <w:r w:rsidRPr="00C6432E">
        <w:rPr>
          <w:rFonts w:eastAsia="Calibri" w:cstheme="minorHAnsi"/>
        </w:rPr>
        <w:t xml:space="preserve">, prognostic, omen, </w:t>
      </w:r>
      <w:r w:rsidRPr="00C6432E">
        <w:rPr>
          <w:rFonts w:eastAsia="Calibri" w:cstheme="minorHAnsi"/>
          <w:b/>
        </w:rPr>
        <w:t>Latin</w:t>
      </w:r>
      <w:r w:rsidRPr="00C6432E">
        <w:rPr>
          <w:rFonts w:eastAsia="Calibri" w:cstheme="minorHAnsi"/>
        </w:rPr>
        <w:t xml:space="preserve">, </w:t>
      </w:r>
      <w:r w:rsidRPr="00C6432E">
        <w:rPr>
          <w:rFonts w:cstheme="minorHAnsi"/>
          <w:color w:val="3333FF"/>
        </w:rPr>
        <w:t>saga-ae</w:t>
      </w:r>
      <w:r w:rsidRPr="00C6432E">
        <w:rPr>
          <w:rFonts w:cstheme="minorHAnsi"/>
          <w:color w:val="000000"/>
        </w:rPr>
        <w:t xml:space="preserve">, fortune-teller, </w:t>
      </w:r>
      <w:r w:rsidRPr="00C6432E">
        <w:rPr>
          <w:rFonts w:cstheme="minorHAnsi"/>
          <w:color w:val="3333FF"/>
        </w:rPr>
        <w:t>sagio-ire</w:t>
      </w:r>
      <w:r w:rsidRPr="00C6432E">
        <w:rPr>
          <w:rFonts w:cstheme="minorHAnsi"/>
          <w:color w:val="000000"/>
        </w:rPr>
        <w:t xml:space="preserve">, to perceive keenly, </w:t>
      </w:r>
      <w:r w:rsidRPr="00C6432E">
        <w:rPr>
          <w:rFonts w:eastAsia="Calibri" w:cstheme="minorHAnsi"/>
        </w:rPr>
        <w:t xml:space="preserve"> </w:t>
      </w:r>
      <w:r w:rsidRPr="00C6432E">
        <w:rPr>
          <w:rFonts w:eastAsia="Calibri" w:cstheme="minorHAnsi"/>
          <w:b/>
        </w:rPr>
        <w:t>Italian</w:t>
      </w:r>
      <w:r w:rsidRPr="00C6432E">
        <w:rPr>
          <w:rFonts w:eastAsia="Calibri" w:cstheme="minorHAnsi"/>
        </w:rPr>
        <w:t xml:space="preserve">, </w:t>
      </w:r>
      <w:r w:rsidRPr="00C6432E">
        <w:rPr>
          <w:rFonts w:cstheme="minorHAnsi"/>
          <w:color w:val="3333FF"/>
        </w:rPr>
        <w:t>presagio</w:t>
      </w:r>
      <w:r w:rsidRPr="00C6432E">
        <w:rPr>
          <w:rFonts w:cstheme="minorHAnsi"/>
        </w:rPr>
        <w:t xml:space="preserve">, omen, </w:t>
      </w:r>
      <w:r w:rsidRPr="00C6432E">
        <w:rPr>
          <w:rFonts w:cstheme="minorHAnsi"/>
          <w:b/>
        </w:rPr>
        <w:t>French</w:t>
      </w:r>
      <w:r w:rsidRPr="00C6432E">
        <w:rPr>
          <w:rFonts w:cstheme="minorHAnsi"/>
        </w:rPr>
        <w:t xml:space="preserve">, </w:t>
      </w:r>
      <w:r w:rsidRPr="00C6432E">
        <w:rPr>
          <w:rStyle w:val="tlid-translation"/>
          <w:rFonts w:cstheme="minorHAnsi"/>
          <w:color w:val="3333FF"/>
          <w:lang w:val="fr-FR"/>
        </w:rPr>
        <w:t>présage</w:t>
      </w:r>
      <w:r w:rsidRPr="00C6432E">
        <w:rPr>
          <w:rStyle w:val="tlid-translation"/>
          <w:rFonts w:cstheme="minorHAnsi"/>
          <w:lang w:val="fr-FR"/>
        </w:rPr>
        <w:t xml:space="preserve">, omen, </w:t>
      </w:r>
      <w:r w:rsidRPr="00C6432E">
        <w:rPr>
          <w:rStyle w:val="tlid-translation"/>
          <w:rFonts w:cstheme="minorHAnsi"/>
          <w:b/>
          <w:lang w:val="fr-FR"/>
        </w:rPr>
        <w:t>Hittite</w:t>
      </w:r>
      <w:r w:rsidRPr="00C6432E">
        <w:rPr>
          <w:rStyle w:val="tlid-translation"/>
          <w:rFonts w:cstheme="minorHAnsi"/>
          <w:lang w:val="fr-FR"/>
        </w:rPr>
        <w:t xml:space="preserve">, </w:t>
      </w:r>
      <w:r w:rsidRPr="00C6432E">
        <w:rPr>
          <w:rFonts w:eastAsiaTheme="minorEastAsia" w:cstheme="minorHAnsi"/>
          <w:b/>
          <w:bCs/>
          <w:color w:val="3333FF"/>
        </w:rPr>
        <w:t>sakiasr/sakiasn</w:t>
      </w:r>
      <w:r w:rsidRPr="00C6432E">
        <w:rPr>
          <w:rFonts w:eastAsiaTheme="minorEastAsia" w:cstheme="minorHAnsi"/>
          <w:color w:val="000000" w:themeColor="text1"/>
        </w:rPr>
        <w:t>, omen</w:t>
      </w:r>
      <w:r w:rsidRPr="00C6432E">
        <w:rPr>
          <w:rFonts w:eastAsiaTheme="minorEastAsia" w:cstheme="minorHAnsi"/>
        </w:rPr>
        <w:t xml:space="preserve">, sign, </w:t>
      </w:r>
      <w:r w:rsidRPr="00C6432E">
        <w:rPr>
          <w:rFonts w:eastAsiaTheme="minorEastAsia" w:cstheme="minorHAnsi"/>
          <w:b/>
          <w:bCs/>
          <w:color w:val="3333FF"/>
        </w:rPr>
        <w:t>sagai</w:t>
      </w:r>
      <w:r w:rsidRPr="00C6432E">
        <w:rPr>
          <w:rFonts w:eastAsiaTheme="minorEastAsia" w:cstheme="minorHAnsi"/>
        </w:rPr>
        <w:t xml:space="preserve">, omen, sign, miracle?, warning, feature, characteristic, </w:t>
      </w:r>
      <w:r w:rsidRPr="00C6432E">
        <w:rPr>
          <w:rFonts w:eastAsiaTheme="minorEastAsia" w:cstheme="minorHAnsi"/>
          <w:b/>
          <w:bCs/>
          <w:color w:val="3333FF"/>
        </w:rPr>
        <w:t>sakiawant</w:t>
      </w:r>
      <w:r w:rsidRPr="00C6432E">
        <w:rPr>
          <w:rFonts w:eastAsiaTheme="minorEastAsia" w:cstheme="minorHAnsi"/>
          <w:color w:val="000000" w:themeColor="text1"/>
        </w:rPr>
        <w:t>, ominous</w:t>
      </w:r>
      <w:r w:rsidRPr="00C6432E">
        <w:rPr>
          <w:rFonts w:eastAsiaTheme="minorEastAsia" w:cstheme="minorHAnsi"/>
        </w:rPr>
        <w:t> </w:t>
      </w:r>
      <w:r w:rsidRPr="00C6432E">
        <w:rPr>
          <w:rFonts w:cstheme="minorHAnsi"/>
        </w:rPr>
        <w:t xml:space="preserve">, </w:t>
      </w:r>
      <w:r w:rsidRPr="00C6432E">
        <w:rPr>
          <w:rFonts w:cstheme="minorHAnsi"/>
          <w:b/>
        </w:rPr>
        <w:t>Georgian</w:t>
      </w:r>
      <w:r w:rsidRPr="00C6432E">
        <w:rPr>
          <w:rFonts w:cstheme="minorHAnsi"/>
        </w:rPr>
        <w:t xml:space="preserve">, </w:t>
      </w:r>
      <w:r w:rsidRPr="00C6432E">
        <w:rPr>
          <w:rStyle w:val="tlid-translation"/>
          <w:rFonts w:ascii="Sylfaen" w:hAnsi="Sylfaen" w:cs="Sylfaen"/>
          <w:lang w:val="ka-GE"/>
        </w:rPr>
        <w:t>აგვისტო</w:t>
      </w:r>
      <w:r w:rsidRPr="00C6432E">
        <w:rPr>
          <w:rStyle w:val="tlid-translation"/>
          <w:rFonts w:cstheme="minorHAnsi"/>
          <w:lang w:val="ka-GE"/>
        </w:rPr>
        <w:t xml:space="preserve">, </w:t>
      </w:r>
      <w:r w:rsidRPr="00C6432E">
        <w:rPr>
          <w:rStyle w:val="tlid-translation"/>
          <w:rFonts w:cstheme="minorHAnsi"/>
          <w:color w:val="CC6600"/>
          <w:u w:val="single"/>
          <w:lang w:val="ka-GE"/>
        </w:rPr>
        <w:t>agvist’o</w:t>
      </w:r>
      <w:r w:rsidRPr="00C6432E">
        <w:rPr>
          <w:rStyle w:val="tlid-translation"/>
          <w:rFonts w:cstheme="minorHAnsi"/>
          <w:lang w:val="ka-GE"/>
        </w:rPr>
        <w:t>, augury</w:t>
      </w:r>
      <w:r w:rsidRPr="00C6432E">
        <w:rPr>
          <w:rStyle w:val="tlid-translation"/>
          <w:rFonts w:cstheme="minorHAnsi"/>
        </w:rPr>
        <w:t xml:space="preserve">, </w:t>
      </w:r>
      <w:r w:rsidRPr="00C6432E">
        <w:rPr>
          <w:rStyle w:val="tlid-translation"/>
          <w:rFonts w:cstheme="minorHAnsi"/>
          <w:lang w:val="ka-GE"/>
        </w:rPr>
        <w:t> </w:t>
      </w:r>
      <w:r w:rsidRPr="00C6432E">
        <w:rPr>
          <w:rStyle w:val="tlid-translation"/>
          <w:rFonts w:cstheme="minorHAnsi"/>
          <w:b/>
        </w:rPr>
        <w:t>Latvian</w:t>
      </w:r>
      <w:r w:rsidRPr="00C6432E">
        <w:rPr>
          <w:rStyle w:val="tlid-translation"/>
          <w:rFonts w:cstheme="minorHAnsi"/>
        </w:rPr>
        <w:t xml:space="preserve">, </w:t>
      </w:r>
      <w:r w:rsidRPr="00C6432E">
        <w:rPr>
          <w:rStyle w:val="gt-baf-cell"/>
          <w:rFonts w:cstheme="minorHAnsi"/>
          <w:color w:val="CC6600"/>
          <w:u w:val="single"/>
          <w:shd w:val="clear" w:color="auto" w:fill="FFFFFF"/>
          <w:lang w:val="pl-PL"/>
        </w:rPr>
        <w:t>vēstīt</w:t>
      </w:r>
      <w:r w:rsidRPr="00C6432E">
        <w:rPr>
          <w:rStyle w:val="gt-baf-cell"/>
          <w:rFonts w:cstheme="minorHAnsi"/>
          <w:shd w:val="clear" w:color="auto" w:fill="FFFFFF"/>
          <w:lang w:val="pl-PL"/>
        </w:rPr>
        <w:t xml:space="preserve">, presage, harbinger, omen, herald, </w:t>
      </w:r>
      <w:r w:rsidRPr="00C6432E">
        <w:rPr>
          <w:rStyle w:val="gt-baf-cell"/>
          <w:rFonts w:cstheme="minorHAnsi"/>
          <w:b/>
          <w:shd w:val="clear" w:color="auto" w:fill="FFFFFF"/>
          <w:lang w:val="pl-PL"/>
        </w:rPr>
        <w:t>Georgian</w:t>
      </w:r>
      <w:r w:rsidRPr="00C6432E">
        <w:rPr>
          <w:rStyle w:val="gt-baf-cell"/>
          <w:rFonts w:cstheme="minorHAnsi"/>
          <w:shd w:val="clear" w:color="auto" w:fill="FFFFFF"/>
          <w:lang w:val="pl-PL"/>
        </w:rPr>
        <w:t xml:space="preserve">, </w:t>
      </w:r>
      <w:r w:rsidRPr="00C6432E">
        <w:rPr>
          <w:rStyle w:val="tlid-translation"/>
          <w:rFonts w:ascii="Sylfaen" w:hAnsi="Sylfaen" w:cs="Sylfaen"/>
          <w:lang w:val="ka-GE"/>
        </w:rPr>
        <w:t>აიღე</w:t>
      </w:r>
      <w:r w:rsidRPr="00C6432E">
        <w:rPr>
          <w:rStyle w:val="tlid-translation"/>
          <w:rFonts w:cstheme="minorHAnsi"/>
          <w:lang w:val="ka-GE"/>
        </w:rPr>
        <w:t xml:space="preserve">, </w:t>
      </w:r>
      <w:r w:rsidRPr="00C6432E">
        <w:rPr>
          <w:rStyle w:val="tlid-translation"/>
          <w:rFonts w:cstheme="minorHAnsi"/>
          <w:color w:val="FF0000"/>
          <w:lang w:val="ka-GE"/>
        </w:rPr>
        <w:t>aighe</w:t>
      </w:r>
      <w:r w:rsidRPr="00C6432E">
        <w:rPr>
          <w:rStyle w:val="tlid-translation"/>
          <w:rFonts w:cstheme="minorHAnsi"/>
          <w:lang w:val="ka-GE"/>
        </w:rPr>
        <w:t>, to augur</w:t>
      </w:r>
      <w:r w:rsidRPr="00C6432E">
        <w:rPr>
          <w:rStyle w:val="tlid-translation"/>
          <w:rFonts w:cstheme="minorHAnsi"/>
        </w:rPr>
        <w:t xml:space="preserve">, </w:t>
      </w:r>
      <w:r w:rsidRPr="00C6432E">
        <w:rPr>
          <w:rStyle w:val="tlid-translation"/>
          <w:rFonts w:cstheme="minorHAnsi"/>
          <w:b/>
        </w:rPr>
        <w:t>Polish</w:t>
      </w:r>
      <w:r w:rsidRPr="00C6432E">
        <w:rPr>
          <w:rStyle w:val="tlid-translation"/>
          <w:rFonts w:cstheme="minorHAnsi"/>
        </w:rPr>
        <w:t xml:space="preserve">, </w:t>
      </w:r>
      <w:r w:rsidRPr="00C6432E">
        <w:rPr>
          <w:rStyle w:val="tlid-translation"/>
          <w:rFonts w:cstheme="minorHAnsi"/>
          <w:shd w:val="clear" w:color="auto" w:fill="FFFFFF"/>
          <w:lang w:val="pl-PL"/>
        </w:rPr>
        <w:t>do</w:t>
      </w:r>
      <w:r w:rsidRPr="00C6432E">
        <w:rPr>
          <w:rStyle w:val="tlid-translation"/>
          <w:rFonts w:cstheme="minorHAnsi"/>
          <w:color w:val="FF0000"/>
          <w:shd w:val="clear" w:color="auto" w:fill="FFFFFF"/>
          <w:lang w:val="pl-PL"/>
        </w:rPr>
        <w:t xml:space="preserve"> augur</w:t>
      </w:r>
      <w:r w:rsidRPr="00C6432E">
        <w:rPr>
          <w:rStyle w:val="tlid-translation"/>
          <w:rFonts w:cstheme="minorHAnsi"/>
          <w:shd w:val="clear" w:color="auto" w:fill="FFFFFF"/>
          <w:lang w:val="pl-PL"/>
        </w:rPr>
        <w:t>, to augur, </w:t>
      </w:r>
      <w:r w:rsidRPr="00C6432E">
        <w:rPr>
          <w:rStyle w:val="tlid-translation"/>
          <w:rFonts w:cstheme="minorHAnsi"/>
          <w:b/>
          <w:shd w:val="clear" w:color="auto" w:fill="FFFFFF"/>
          <w:lang w:val="pl-PL"/>
        </w:rPr>
        <w:t>Albanian</w:t>
      </w:r>
      <w:r w:rsidRPr="00C6432E">
        <w:rPr>
          <w:rStyle w:val="tlid-translation"/>
          <w:rFonts w:cstheme="minorHAnsi"/>
          <w:shd w:val="clear" w:color="auto" w:fill="FFFFFF"/>
          <w:lang w:val="pl-PL"/>
        </w:rPr>
        <w:t xml:space="preserve">, </w:t>
      </w:r>
      <w:r w:rsidRPr="00C6432E">
        <w:rPr>
          <w:rStyle w:val="tlid-translation"/>
          <w:rFonts w:cstheme="minorHAnsi"/>
          <w:color w:val="FF0000"/>
          <w:lang w:val="sq-AL"/>
        </w:rPr>
        <w:t>ogur</w:t>
      </w:r>
      <w:r w:rsidRPr="00C6432E">
        <w:rPr>
          <w:rStyle w:val="tlid-translation"/>
          <w:rFonts w:cstheme="minorHAnsi"/>
          <w:lang w:val="sq-AL"/>
        </w:rPr>
        <w:t xml:space="preserve">, prodigy, omen, portent, augury, </w:t>
      </w:r>
      <w:r w:rsidRPr="00C6432E">
        <w:rPr>
          <w:rStyle w:val="tlid-translation"/>
          <w:rFonts w:cstheme="minorHAnsi"/>
          <w:b/>
          <w:lang w:val="sq-AL"/>
        </w:rPr>
        <w:t>Latin</w:t>
      </w:r>
      <w:r w:rsidRPr="00C6432E">
        <w:rPr>
          <w:rStyle w:val="tlid-translation"/>
          <w:rFonts w:cstheme="minorHAnsi"/>
          <w:lang w:val="sq-AL"/>
        </w:rPr>
        <w:t xml:space="preserve">, </w:t>
      </w:r>
      <w:r w:rsidRPr="00C6432E">
        <w:rPr>
          <w:rFonts w:cstheme="minorHAnsi"/>
          <w:color w:val="FF0000"/>
        </w:rPr>
        <w:t>auguro-are</w:t>
      </w:r>
      <w:r w:rsidRPr="00C6432E">
        <w:rPr>
          <w:rFonts w:cstheme="minorHAnsi"/>
          <w:color w:val="000000"/>
        </w:rPr>
        <w:t xml:space="preserve">, to prophesy, </w:t>
      </w:r>
      <w:r w:rsidRPr="00C6432E">
        <w:rPr>
          <w:rFonts w:cstheme="minorHAnsi"/>
          <w:b/>
          <w:color w:val="000000"/>
        </w:rPr>
        <w:t>Italian</w:t>
      </w:r>
      <w:r w:rsidRPr="00C6432E">
        <w:rPr>
          <w:rFonts w:cstheme="minorHAnsi"/>
          <w:color w:val="000000"/>
        </w:rPr>
        <w:t xml:space="preserve">, </w:t>
      </w:r>
      <w:r w:rsidRPr="00C6432E">
        <w:rPr>
          <w:rFonts w:cstheme="minorHAnsi"/>
          <w:color w:val="FF0000"/>
        </w:rPr>
        <w:t>augurare</w:t>
      </w:r>
      <w:r w:rsidRPr="00C6432E">
        <w:rPr>
          <w:rFonts w:cstheme="minorHAnsi"/>
        </w:rPr>
        <w:t xml:space="preserve">, to wish, fortell, bid, </w:t>
      </w:r>
      <w:r w:rsidRPr="00C6432E">
        <w:rPr>
          <w:rFonts w:cstheme="minorHAnsi"/>
          <w:b/>
        </w:rPr>
        <w:t>French</w:t>
      </w:r>
      <w:r w:rsidRPr="00C6432E">
        <w:rPr>
          <w:rFonts w:cstheme="minorHAnsi"/>
        </w:rPr>
        <w:t xml:space="preserve">, </w:t>
      </w:r>
      <w:r w:rsidRPr="00C6432E">
        <w:rPr>
          <w:rFonts w:cstheme="minorHAnsi"/>
          <w:color w:val="FF0000"/>
        </w:rPr>
        <w:t>augur</w:t>
      </w:r>
      <w:r w:rsidRPr="00C6432E">
        <w:rPr>
          <w:rFonts w:cstheme="minorHAnsi"/>
          <w:color w:val="000000"/>
        </w:rPr>
        <w:t>,</w:t>
      </w:r>
      <w:r w:rsidRPr="00C6432E">
        <w:rPr>
          <w:rFonts w:cstheme="minorHAnsi"/>
        </w:rPr>
        <w:t xml:space="preserve"> augur, </w:t>
      </w:r>
      <w:r w:rsidRPr="00C6432E">
        <w:rPr>
          <w:rFonts w:cstheme="minorHAnsi"/>
          <w:b/>
        </w:rPr>
        <w:t>Etruscan</w:t>
      </w:r>
      <w:r w:rsidRPr="00C6432E">
        <w:rPr>
          <w:rFonts w:cstheme="minorHAnsi"/>
        </w:rPr>
        <w:t xml:space="preserve">, </w:t>
      </w:r>
      <w:r w:rsidRPr="00C6432E">
        <w:rPr>
          <w:rFonts w:cstheme="minorHAnsi"/>
          <w:color w:val="FF0000"/>
        </w:rPr>
        <w:t>acern</w:t>
      </w:r>
      <w:r w:rsidRPr="00C6432E">
        <w:rPr>
          <w:rFonts w:cstheme="minorHAnsi"/>
        </w:rPr>
        <w:t xml:space="preserve">,  </w:t>
      </w:r>
      <w:r w:rsidRPr="00C6432E">
        <w:rPr>
          <w:rFonts w:cstheme="minorHAnsi"/>
          <w:b/>
        </w:rPr>
        <w:t>Latvian</w:t>
      </w:r>
      <w:r w:rsidRPr="00C6432E">
        <w:rPr>
          <w:rFonts w:cstheme="minorHAnsi"/>
        </w:rPr>
        <w:t xml:space="preserve">, </w:t>
      </w:r>
      <w:r w:rsidRPr="00C6432E">
        <w:rPr>
          <w:rStyle w:val="tlid-translation"/>
          <w:rFonts w:cstheme="minorHAnsi"/>
          <w:color w:val="009900"/>
          <w:u w:val="single"/>
          <w:shd w:val="clear" w:color="auto" w:fill="FFFFFF"/>
          <w:lang w:val="pl-PL"/>
        </w:rPr>
        <w:t>pravietot</w:t>
      </w:r>
      <w:r w:rsidRPr="00C6432E">
        <w:rPr>
          <w:rStyle w:val="tlid-translation"/>
          <w:rFonts w:cstheme="minorHAnsi"/>
          <w:shd w:val="clear" w:color="auto" w:fill="FFFFFF"/>
          <w:lang w:val="pl-PL"/>
        </w:rPr>
        <w:t xml:space="preserve">, to predict, portend, prophesy, </w:t>
      </w:r>
      <w:r w:rsidRPr="00C6432E">
        <w:rPr>
          <w:rStyle w:val="tlid-translation"/>
          <w:rFonts w:cstheme="minorHAnsi"/>
          <w:b/>
          <w:shd w:val="clear" w:color="auto" w:fill="FFFFFF"/>
          <w:lang w:val="pl-PL"/>
        </w:rPr>
        <w:t>Finnish-Uralic</w:t>
      </w:r>
      <w:r w:rsidRPr="00C6432E">
        <w:rPr>
          <w:rStyle w:val="tlid-translation"/>
          <w:rFonts w:cstheme="minorHAnsi"/>
          <w:shd w:val="clear" w:color="auto" w:fill="FFFFFF"/>
          <w:lang w:val="pl-PL"/>
        </w:rPr>
        <w:t xml:space="preserve">, </w:t>
      </w:r>
      <w:r w:rsidRPr="00C6432E">
        <w:rPr>
          <w:rStyle w:val="tlid-translation"/>
          <w:rFonts w:cstheme="minorHAnsi"/>
          <w:color w:val="009900"/>
          <w:u w:val="single"/>
          <w:shd w:val="clear" w:color="auto" w:fill="FFFFFF"/>
        </w:rPr>
        <w:t>profeta</w:t>
      </w:r>
      <w:r w:rsidRPr="00C6432E">
        <w:rPr>
          <w:rStyle w:val="tlid-translation"/>
          <w:rFonts w:cstheme="minorHAnsi"/>
          <w:shd w:val="clear" w:color="auto" w:fill="FFFFFF"/>
        </w:rPr>
        <w:t xml:space="preserve">, to prophesy, </w:t>
      </w:r>
      <w:r w:rsidRPr="00C6432E">
        <w:rPr>
          <w:rStyle w:val="tlid-translation"/>
          <w:rFonts w:cstheme="minorHAnsi"/>
          <w:b/>
          <w:shd w:val="clear" w:color="auto" w:fill="FFFFFF"/>
        </w:rPr>
        <w:t>Greek</w:t>
      </w:r>
      <w:r w:rsidRPr="00C6432E">
        <w:rPr>
          <w:rStyle w:val="tlid-translation"/>
          <w:rFonts w:cstheme="minorHAnsi"/>
          <w:shd w:val="clear" w:color="auto" w:fill="FFFFFF"/>
        </w:rPr>
        <w:t xml:space="preserve">, </w:t>
      </w:r>
      <w:r w:rsidRPr="00C6432E">
        <w:rPr>
          <w:rStyle w:val="tlid-translation"/>
          <w:rFonts w:cstheme="minorHAnsi"/>
          <w:lang w:val="el-GR"/>
        </w:rPr>
        <w:t xml:space="preserve">να προφητεύουν, na </w:t>
      </w:r>
      <w:r w:rsidRPr="00C6432E">
        <w:rPr>
          <w:rStyle w:val="tlid-translation"/>
          <w:rFonts w:cstheme="minorHAnsi"/>
          <w:color w:val="009900"/>
          <w:u w:val="single"/>
          <w:lang w:val="el-GR"/>
        </w:rPr>
        <w:t>profitévoun</w:t>
      </w:r>
      <w:r w:rsidRPr="00C6432E">
        <w:rPr>
          <w:rStyle w:val="tlid-translation"/>
          <w:rFonts w:cstheme="minorHAnsi"/>
          <w:lang w:val="el-GR"/>
        </w:rPr>
        <w:t>, to prophesy</w:t>
      </w:r>
      <w:r w:rsidRPr="00C6432E">
        <w:rPr>
          <w:rFonts w:cstheme="minorHAnsi"/>
        </w:rPr>
        <w:t xml:space="preserve">, </w:t>
      </w:r>
      <w:r w:rsidRPr="00C6432E">
        <w:rPr>
          <w:rStyle w:val="tlid-translation"/>
          <w:rFonts w:cstheme="minorHAnsi"/>
          <w:lang w:val="el-GR"/>
        </w:rPr>
        <w:t xml:space="preserve">για προφητεία, gia </w:t>
      </w:r>
      <w:r w:rsidRPr="00C6432E">
        <w:rPr>
          <w:rStyle w:val="tlid-translation"/>
          <w:rFonts w:cstheme="minorHAnsi"/>
          <w:color w:val="009900"/>
          <w:u w:val="single"/>
          <w:lang w:val="el-GR"/>
        </w:rPr>
        <w:t>profiteía</w:t>
      </w:r>
      <w:r w:rsidRPr="00C6432E">
        <w:rPr>
          <w:rFonts w:cstheme="minorHAnsi"/>
        </w:rPr>
        <w:t xml:space="preserve">, to augur, </w:t>
      </w:r>
      <w:r w:rsidRPr="00C6432E">
        <w:rPr>
          <w:rFonts w:cstheme="minorHAnsi"/>
          <w:b/>
        </w:rPr>
        <w:t>Albanian</w:t>
      </w:r>
      <w:r w:rsidRPr="00C6432E">
        <w:rPr>
          <w:rFonts w:cstheme="minorHAnsi"/>
        </w:rPr>
        <w:t xml:space="preserve">, </w:t>
      </w:r>
      <w:r w:rsidRPr="00C6432E">
        <w:rPr>
          <w:rStyle w:val="tlid-translation"/>
          <w:rFonts w:cstheme="minorHAnsi"/>
          <w:lang w:val="sq-AL"/>
        </w:rPr>
        <w:t xml:space="preserve">për të </w:t>
      </w:r>
      <w:r w:rsidRPr="00C6432E">
        <w:rPr>
          <w:rStyle w:val="tlid-translation"/>
          <w:rFonts w:cstheme="minorHAnsi"/>
          <w:color w:val="009900"/>
          <w:u w:val="single"/>
          <w:lang w:val="sq-AL"/>
        </w:rPr>
        <w:t>profetizuar</w:t>
      </w:r>
      <w:r w:rsidRPr="00C6432E">
        <w:rPr>
          <w:rStyle w:val="tlid-translation"/>
          <w:rFonts w:cstheme="minorHAnsi"/>
          <w:lang w:val="sq-AL"/>
        </w:rPr>
        <w:t>, to prophesy,</w:t>
      </w:r>
      <w:r w:rsidRPr="00C6432E">
        <w:rPr>
          <w:rStyle w:val="tlid-translation"/>
          <w:rFonts w:cstheme="minorHAnsi"/>
          <w:b/>
          <w:lang w:val="sq-AL"/>
        </w:rPr>
        <w:t xml:space="preserve"> Irish</w:t>
      </w:r>
      <w:r w:rsidRPr="00C6432E">
        <w:rPr>
          <w:rStyle w:val="tlid-translation"/>
          <w:rFonts w:cstheme="minorHAnsi"/>
          <w:lang w:val="sq-AL"/>
        </w:rPr>
        <w:t xml:space="preserve">, </w:t>
      </w:r>
      <w:r w:rsidRPr="00C6432E">
        <w:rPr>
          <w:rStyle w:val="shorttext"/>
          <w:rFonts w:cstheme="minorHAnsi"/>
          <w:color w:val="009900"/>
          <w:u w:val="single"/>
          <w:lang w:val="ga-IE"/>
        </w:rPr>
        <w:t>profetiza</w:t>
      </w:r>
      <w:r w:rsidRPr="00C6432E">
        <w:rPr>
          <w:rStyle w:val="shorttext"/>
          <w:rFonts w:cstheme="minorHAnsi"/>
          <w:color w:val="000000"/>
          <w:lang w:val="ga-IE"/>
        </w:rPr>
        <w:t>, prophesy,</w:t>
      </w:r>
      <w:r w:rsidRPr="00C6432E">
        <w:rPr>
          <w:rStyle w:val="shorttext"/>
          <w:rFonts w:cstheme="minorHAnsi"/>
          <w:color w:val="000000"/>
        </w:rPr>
        <w:t xml:space="preserve"> </w:t>
      </w:r>
      <w:r w:rsidRPr="00C6432E">
        <w:rPr>
          <w:rStyle w:val="shorttext"/>
          <w:rFonts w:cstheme="minorHAnsi"/>
          <w:b/>
          <w:color w:val="000000"/>
        </w:rPr>
        <w:t>Welsh</w:t>
      </w:r>
      <w:r w:rsidRPr="00C6432E">
        <w:rPr>
          <w:rStyle w:val="shorttext"/>
          <w:rFonts w:cstheme="minorHAnsi"/>
          <w:color w:val="000000"/>
        </w:rPr>
        <w:t xml:space="preserve">, </w:t>
      </w:r>
      <w:r w:rsidRPr="00C6432E">
        <w:rPr>
          <w:rFonts w:cstheme="minorHAnsi"/>
          <w:color w:val="009900"/>
          <w:u w:val="single"/>
        </w:rPr>
        <w:t>proffwydo</w:t>
      </w:r>
      <w:r w:rsidRPr="00C6432E">
        <w:rPr>
          <w:rFonts w:cstheme="minorHAnsi"/>
        </w:rPr>
        <w:t xml:space="preserve">, to prophesy, </w:t>
      </w:r>
      <w:r w:rsidRPr="00C6432E">
        <w:rPr>
          <w:rFonts w:cstheme="minorHAnsi"/>
          <w:b/>
        </w:rPr>
        <w:t>Italian</w:t>
      </w:r>
      <w:r w:rsidRPr="00C6432E">
        <w:rPr>
          <w:rFonts w:cstheme="minorHAnsi"/>
        </w:rPr>
        <w:t xml:space="preserve">, </w:t>
      </w:r>
      <w:r w:rsidRPr="00C6432E">
        <w:rPr>
          <w:rFonts w:cstheme="minorHAnsi"/>
          <w:color w:val="009900"/>
          <w:u w:val="single"/>
        </w:rPr>
        <w:t>profetizzare</w:t>
      </w:r>
      <w:r w:rsidRPr="00C6432E">
        <w:rPr>
          <w:rFonts w:cstheme="minorHAnsi"/>
        </w:rPr>
        <w:t xml:space="preserve">, prophesy, </w:t>
      </w:r>
      <w:r w:rsidRPr="00C6432E">
        <w:rPr>
          <w:rFonts w:cstheme="minorHAnsi"/>
          <w:b/>
        </w:rPr>
        <w:t>French</w:t>
      </w:r>
      <w:r w:rsidRPr="00C6432E">
        <w:rPr>
          <w:rFonts w:cstheme="minorHAnsi"/>
        </w:rPr>
        <w:t xml:space="preserve">, </w:t>
      </w:r>
      <w:r w:rsidRPr="00C6432E">
        <w:rPr>
          <w:rFonts w:cstheme="minorHAnsi"/>
          <w:color w:val="009900"/>
          <w:u w:val="single"/>
        </w:rPr>
        <w:t>prophétiser</w:t>
      </w:r>
      <w:r w:rsidRPr="00C6432E">
        <w:rPr>
          <w:rFonts w:cstheme="minorHAnsi"/>
        </w:rPr>
        <w:t xml:space="preserve">, prophesy, </w:t>
      </w:r>
      <w:r w:rsidRPr="00115361">
        <w:rPr>
          <w:rFonts w:cstheme="minorHAnsi"/>
          <w:b/>
        </w:rPr>
        <w:t>English</w:t>
      </w:r>
      <w:r w:rsidRPr="00C6432E">
        <w:rPr>
          <w:rFonts w:cstheme="minorHAnsi"/>
        </w:rPr>
        <w:t xml:space="preserve">, to </w:t>
      </w:r>
      <w:r w:rsidRPr="00C6432E">
        <w:rPr>
          <w:rFonts w:cstheme="minorHAnsi"/>
          <w:color w:val="007700"/>
          <w:u w:val="single"/>
        </w:rPr>
        <w:t>prophesy</w:t>
      </w:r>
      <w:r w:rsidRPr="00C6432E">
        <w:rPr>
          <w:rFonts w:cstheme="minorHAnsi"/>
        </w:rPr>
        <w:t>,</w:t>
      </w:r>
      <w:r w:rsidRPr="00C6432E">
        <w:rPr>
          <w:rFonts w:cstheme="minorHAnsi"/>
          <w:color w:val="0000EE"/>
        </w:rPr>
        <w:t xml:space="preserve"> [</w:t>
      </w:r>
      <w:r w:rsidRPr="00C6432E">
        <w:rPr>
          <w:rFonts w:cstheme="minorHAnsi"/>
        </w:rPr>
        <w:t xml:space="preserve">&lt;Gk. </w:t>
      </w:r>
      <w:r w:rsidRPr="00C6432E">
        <w:rPr>
          <w:rFonts w:cstheme="minorHAnsi"/>
          <w:color w:val="007700"/>
          <w:u w:val="single"/>
        </w:rPr>
        <w:t>propheteia</w:t>
      </w:r>
      <w:r w:rsidRPr="00C6432E">
        <w:rPr>
          <w:rFonts w:cstheme="minorHAnsi"/>
        </w:rPr>
        <w:t>, prophecy], act as an augur</w:t>
      </w:r>
      <w:r w:rsidRPr="00C6432E">
        <w:rPr>
          <w:rFonts w:cstheme="minorHAnsi"/>
          <w:b/>
        </w:rPr>
        <w:t>, Latvian</w:t>
      </w:r>
      <w:r w:rsidRPr="00C6432E">
        <w:rPr>
          <w:rFonts w:cstheme="minorHAnsi"/>
        </w:rPr>
        <w:t xml:space="preserve">, </w:t>
      </w:r>
      <w:r w:rsidRPr="00C6432E">
        <w:rPr>
          <w:rStyle w:val="tlid-translation"/>
          <w:rFonts w:cstheme="minorHAnsi"/>
          <w:color w:val="FF0000"/>
          <w:shd w:val="clear" w:color="auto" w:fill="FFFFFF"/>
          <w:lang w:val="pl-PL"/>
        </w:rPr>
        <w:t>omen</w:t>
      </w:r>
      <w:r w:rsidRPr="00C6432E">
        <w:rPr>
          <w:rStyle w:val="tlid-translation"/>
          <w:rFonts w:cstheme="minorHAnsi"/>
          <w:shd w:val="clear" w:color="auto" w:fill="FFFFFF"/>
          <w:lang w:val="pl-PL"/>
        </w:rPr>
        <w:t xml:space="preserve">, omen,  </w:t>
      </w:r>
      <w:r w:rsidRPr="00C6432E">
        <w:rPr>
          <w:rStyle w:val="tlid-translation"/>
          <w:rFonts w:cstheme="minorHAnsi"/>
          <w:b/>
          <w:shd w:val="clear" w:color="auto" w:fill="FFFFFF"/>
          <w:lang w:val="pl-PL"/>
        </w:rPr>
        <w:t>Armenian</w:t>
      </w:r>
      <w:r w:rsidRPr="00C6432E">
        <w:rPr>
          <w:rStyle w:val="tlid-translation"/>
          <w:rFonts w:cstheme="minorHAnsi"/>
          <w:shd w:val="clear" w:color="auto" w:fill="FFFFFF"/>
          <w:lang w:val="pl-PL"/>
        </w:rPr>
        <w:t xml:space="preserve">, </w:t>
      </w:r>
      <w:r w:rsidRPr="00C6432E">
        <w:rPr>
          <w:rStyle w:val="tlid-translation"/>
          <w:rFonts w:cstheme="minorHAnsi"/>
          <w:lang w:val="hy-AM"/>
        </w:rPr>
        <w:t xml:space="preserve">օմեն, </w:t>
      </w:r>
      <w:r w:rsidRPr="00C6432E">
        <w:rPr>
          <w:rStyle w:val="tlid-translation"/>
          <w:rFonts w:cstheme="minorHAnsi"/>
          <w:color w:val="FF0000"/>
          <w:lang w:val="hy-AM"/>
        </w:rPr>
        <w:t>omen</w:t>
      </w:r>
      <w:r w:rsidRPr="00C6432E">
        <w:rPr>
          <w:rStyle w:val="tlid-translation"/>
          <w:rFonts w:cstheme="minorHAnsi"/>
          <w:lang w:val="hy-AM"/>
        </w:rPr>
        <w:t>, </w:t>
      </w:r>
      <w:r w:rsidRPr="00C6432E">
        <w:rPr>
          <w:rFonts w:cstheme="minorHAnsi"/>
        </w:rPr>
        <w:t xml:space="preserve"> </w:t>
      </w:r>
      <w:r w:rsidRPr="00C6432E">
        <w:rPr>
          <w:rFonts w:cstheme="minorHAnsi"/>
          <w:b/>
        </w:rPr>
        <w:t>Latin</w:t>
      </w:r>
      <w:r w:rsidRPr="00C6432E">
        <w:rPr>
          <w:rFonts w:cstheme="minorHAnsi"/>
        </w:rPr>
        <w:t xml:space="preserve">, </w:t>
      </w:r>
      <w:r w:rsidRPr="00C6432E">
        <w:rPr>
          <w:rFonts w:cstheme="minorHAnsi"/>
          <w:color w:val="FF0000"/>
        </w:rPr>
        <w:t>omen-inis</w:t>
      </w:r>
      <w:r w:rsidRPr="00C6432E">
        <w:rPr>
          <w:rFonts w:cstheme="minorHAnsi"/>
          <w:color w:val="000000"/>
        </w:rPr>
        <w:t xml:space="preserve">, omen, sign solemnity, </w:t>
      </w:r>
      <w:r w:rsidRPr="00C6432E">
        <w:rPr>
          <w:rFonts w:cstheme="minorHAnsi"/>
          <w:b/>
          <w:color w:val="000000"/>
        </w:rPr>
        <w:t>Irish</w:t>
      </w:r>
      <w:r w:rsidRPr="00C6432E">
        <w:rPr>
          <w:rFonts w:cstheme="minorHAnsi"/>
          <w:color w:val="000000"/>
        </w:rPr>
        <w:t xml:space="preserve">, </w:t>
      </w:r>
      <w:r w:rsidRPr="00C6432E">
        <w:rPr>
          <w:rStyle w:val="tlid-translation"/>
          <w:rFonts w:cstheme="minorHAnsi"/>
          <w:color w:val="FF0000"/>
          <w:lang w:val="ga-IE"/>
        </w:rPr>
        <w:t>omen</w:t>
      </w:r>
      <w:r w:rsidRPr="00C6432E">
        <w:rPr>
          <w:rStyle w:val="tlid-translation"/>
          <w:rFonts w:cstheme="minorHAnsi"/>
          <w:color w:val="000000"/>
          <w:lang w:val="ga-IE"/>
        </w:rPr>
        <w:t>, omen</w:t>
      </w:r>
      <w:r w:rsidRPr="00C6432E">
        <w:rPr>
          <w:rStyle w:val="tlid-translation"/>
          <w:rFonts w:cstheme="minorHAnsi"/>
          <w:color w:val="000000"/>
        </w:rPr>
        <w:t xml:space="preserve">, </w:t>
      </w:r>
      <w:r w:rsidRPr="00C6432E">
        <w:rPr>
          <w:rStyle w:val="tlid-translation"/>
          <w:rFonts w:cstheme="minorHAnsi"/>
          <w:b/>
          <w:color w:val="000000"/>
        </w:rPr>
        <w:t>Finnish-Uralic</w:t>
      </w:r>
      <w:r w:rsidRPr="00C6432E">
        <w:rPr>
          <w:rStyle w:val="tlid-translation"/>
          <w:rFonts w:cstheme="minorHAnsi"/>
          <w:color w:val="000000"/>
        </w:rPr>
        <w:t xml:space="preserve">, </w:t>
      </w:r>
      <w:r w:rsidRPr="00C6432E">
        <w:rPr>
          <w:rStyle w:val="tlid-translation"/>
          <w:rFonts w:cstheme="minorHAnsi"/>
          <w:color w:val="009900"/>
          <w:u w:val="single"/>
          <w:shd w:val="clear" w:color="auto" w:fill="FFFFFF"/>
          <w:lang w:val="fi-FI"/>
        </w:rPr>
        <w:t>enne</w:t>
      </w:r>
      <w:r w:rsidRPr="00C6432E">
        <w:rPr>
          <w:rStyle w:val="tlid-translation"/>
          <w:rFonts w:cstheme="minorHAnsi"/>
          <w:shd w:val="clear" w:color="auto" w:fill="FFFFFF"/>
          <w:lang w:val="fi-FI"/>
        </w:rPr>
        <w:t xml:space="preserve">, omen, </w:t>
      </w:r>
      <w:r w:rsidRPr="00C6432E">
        <w:rPr>
          <w:rStyle w:val="tlid-translation"/>
          <w:rFonts w:cstheme="minorHAnsi"/>
          <w:shd w:val="clear" w:color="auto" w:fill="FFFFFF"/>
        </w:rPr>
        <w:t xml:space="preserve">presage, portent, augury, </w:t>
      </w:r>
      <w:r w:rsidRPr="00C6432E">
        <w:rPr>
          <w:rStyle w:val="tlid-translation"/>
          <w:rFonts w:cstheme="minorHAnsi"/>
          <w:b/>
          <w:shd w:val="clear" w:color="auto" w:fill="FFFFFF"/>
        </w:rPr>
        <w:t>Greek</w:t>
      </w:r>
      <w:r w:rsidRPr="00C6432E">
        <w:rPr>
          <w:rStyle w:val="tlid-translation"/>
          <w:rFonts w:cstheme="minorHAnsi"/>
          <w:shd w:val="clear" w:color="auto" w:fill="FFFFFF"/>
        </w:rPr>
        <w:t xml:space="preserve">, </w:t>
      </w:r>
      <w:r w:rsidRPr="00C6432E">
        <w:rPr>
          <w:rStyle w:val="tlid-translation"/>
          <w:rFonts w:cstheme="minorHAnsi"/>
          <w:lang w:val="el-GR"/>
        </w:rPr>
        <w:t xml:space="preserve">οιωνός, </w:t>
      </w:r>
      <w:r w:rsidRPr="00C6432E">
        <w:rPr>
          <w:rStyle w:val="tlid-translation"/>
          <w:rFonts w:cstheme="minorHAnsi"/>
          <w:color w:val="009900"/>
          <w:u w:val="single"/>
          <w:lang w:val="el-GR"/>
        </w:rPr>
        <w:t>oionós</w:t>
      </w:r>
      <w:r w:rsidRPr="00C6432E">
        <w:rPr>
          <w:rStyle w:val="tlid-translation"/>
          <w:rFonts w:cstheme="minorHAnsi"/>
          <w:lang w:val="el-GR"/>
        </w:rPr>
        <w:t>, omen, augury, auspice</w:t>
      </w:r>
      <w:r w:rsidRPr="00C6432E">
        <w:rPr>
          <w:rStyle w:val="tlid-translation"/>
          <w:rFonts w:cstheme="minorHAnsi"/>
        </w:rPr>
        <w:t>,</w:t>
      </w:r>
      <w:r>
        <w:rPr>
          <w:rStyle w:val="tlid-translation"/>
          <w:rFonts w:cstheme="minorHAnsi"/>
        </w:rPr>
        <w:br/>
      </w:r>
    </w:p>
  </w:footnote>
  <w:footnote w:id="226">
    <w:p w:rsidR="007B148B" w:rsidRPr="008F61F7" w:rsidRDefault="007B148B" w:rsidP="001463AD">
      <w:pPr>
        <w:rPr>
          <w:rFonts w:eastAsia="Times New Roman" w:cstheme="minorHAnsi"/>
          <w:sz w:val="20"/>
          <w:szCs w:val="20"/>
        </w:rPr>
      </w:pPr>
      <w:r>
        <w:rPr>
          <w:rStyle w:val="FootnoteReference"/>
        </w:rPr>
        <w:footnoteRef/>
      </w:r>
      <w:r>
        <w:t xml:space="preserve"> </w:t>
      </w:r>
      <w:r w:rsidRPr="00F06DBF">
        <w:rPr>
          <w:rFonts w:cstheme="minorHAnsi"/>
          <w:b/>
          <w:sz w:val="20"/>
          <w:szCs w:val="20"/>
        </w:rPr>
        <w:t>Hittite</w:t>
      </w:r>
      <w:r w:rsidRPr="00F06DBF">
        <w:rPr>
          <w:rFonts w:cstheme="minorHAnsi"/>
          <w:sz w:val="20"/>
          <w:szCs w:val="20"/>
        </w:rPr>
        <w:t xml:space="preserve">, </w:t>
      </w:r>
      <w:r w:rsidRPr="00F06DBF">
        <w:rPr>
          <w:rFonts w:cstheme="minorHAnsi"/>
          <w:b/>
          <w:bCs/>
          <w:color w:val="009900"/>
          <w:sz w:val="20"/>
          <w:szCs w:val="20"/>
          <w:u w:val="single"/>
        </w:rPr>
        <w:t>tbaria</w:t>
      </w:r>
      <w:r w:rsidRPr="00F06DBF">
        <w:rPr>
          <w:rFonts w:cstheme="minorHAnsi"/>
          <w:sz w:val="20"/>
          <w:szCs w:val="20"/>
        </w:rPr>
        <w:t xml:space="preserve">, to decree, order, ruling, </w:t>
      </w:r>
      <w:r w:rsidRPr="00F06DBF">
        <w:rPr>
          <w:rFonts w:cstheme="minorHAnsi"/>
          <w:b/>
          <w:bCs/>
          <w:color w:val="009900"/>
          <w:sz w:val="20"/>
          <w:szCs w:val="20"/>
          <w:u w:val="single"/>
        </w:rPr>
        <w:t>tbariali</w:t>
      </w:r>
      <w:r w:rsidRPr="00F06DBF">
        <w:rPr>
          <w:rFonts w:cstheme="minorHAnsi"/>
          <w:sz w:val="20"/>
          <w:szCs w:val="20"/>
        </w:rPr>
        <w:t xml:space="preserve">, commander, </w:t>
      </w:r>
      <w:r w:rsidRPr="00F06DBF">
        <w:rPr>
          <w:rStyle w:val="jlqj4b"/>
          <w:rFonts w:eastAsiaTheme="majorEastAsia" w:cstheme="minorHAnsi"/>
          <w:b/>
          <w:sz w:val="20"/>
          <w:szCs w:val="20"/>
          <w:shd w:val="clear" w:color="auto" w:fill="FFFFFF"/>
        </w:rPr>
        <w:t>Georgian</w:t>
      </w:r>
      <w:r w:rsidRPr="00F06DBF">
        <w:rPr>
          <w:rStyle w:val="jlqj4b"/>
          <w:rFonts w:eastAsiaTheme="majorEastAsia" w:cstheme="minorHAnsi"/>
          <w:sz w:val="20"/>
          <w:szCs w:val="20"/>
          <w:shd w:val="clear" w:color="auto" w:fill="FFFFFF"/>
        </w:rPr>
        <w:t xml:space="preserve">, </w:t>
      </w:r>
      <w:r w:rsidRPr="00F06DBF">
        <w:rPr>
          <w:rStyle w:val="jlqj4b"/>
          <w:rFonts w:eastAsiaTheme="majorEastAsia" w:cstheme="minorHAnsi"/>
          <w:sz w:val="20"/>
          <w:szCs w:val="20"/>
          <w:shd w:val="clear" w:color="auto" w:fill="FFFFFF"/>
          <w:lang w:val="ka-GE"/>
        </w:rPr>
        <w:t xml:space="preserve">არბიტრი, </w:t>
      </w:r>
      <w:r w:rsidRPr="00F06DBF">
        <w:rPr>
          <w:rStyle w:val="jlqj4b"/>
          <w:rFonts w:eastAsiaTheme="majorEastAsia" w:cstheme="minorHAnsi"/>
          <w:color w:val="009900"/>
          <w:sz w:val="20"/>
          <w:szCs w:val="20"/>
          <w:u w:val="single"/>
          <w:shd w:val="clear" w:color="auto" w:fill="FFFFFF"/>
          <w:lang w:val="ka-GE"/>
        </w:rPr>
        <w:t>arbit’ri,</w:t>
      </w:r>
      <w:r w:rsidRPr="00F06DBF">
        <w:rPr>
          <w:rStyle w:val="jlqj4b"/>
          <w:rFonts w:eastAsiaTheme="majorEastAsia" w:cstheme="minorHAnsi"/>
          <w:sz w:val="20"/>
          <w:szCs w:val="20"/>
          <w:shd w:val="clear" w:color="auto" w:fill="FFFFFF"/>
          <w:lang w:val="ka-GE"/>
        </w:rPr>
        <w:t xml:space="preserve"> arbiter, </w:t>
      </w:r>
      <w:r w:rsidRPr="00F06DBF">
        <w:rPr>
          <w:rFonts w:cstheme="minorHAnsi"/>
          <w:b/>
          <w:sz w:val="20"/>
          <w:szCs w:val="20"/>
        </w:rPr>
        <w:t>Albanian</w:t>
      </w:r>
      <w:r w:rsidRPr="00F06DBF">
        <w:rPr>
          <w:rFonts w:cstheme="minorHAnsi"/>
          <w:sz w:val="20"/>
          <w:szCs w:val="20"/>
        </w:rPr>
        <w:t xml:space="preserve">, </w:t>
      </w:r>
      <w:r w:rsidRPr="00F06DBF">
        <w:rPr>
          <w:rFonts w:cstheme="minorHAnsi"/>
          <w:color w:val="009900"/>
          <w:sz w:val="20"/>
          <w:szCs w:val="20"/>
          <w:u w:val="single"/>
        </w:rPr>
        <w:t>arbitër</w:t>
      </w:r>
      <w:r w:rsidRPr="00F06DBF">
        <w:rPr>
          <w:rFonts w:cstheme="minorHAnsi"/>
          <w:sz w:val="20"/>
          <w:szCs w:val="20"/>
        </w:rPr>
        <w:t>, order,</w:t>
      </w:r>
      <w:r w:rsidRPr="00F06DBF">
        <w:rPr>
          <w:rFonts w:cstheme="minorHAnsi"/>
          <w:color w:val="009900"/>
          <w:sz w:val="20"/>
          <w:szCs w:val="20"/>
        </w:rPr>
        <w:t xml:space="preserve"> </w:t>
      </w:r>
      <w:r w:rsidRPr="00F06DBF">
        <w:rPr>
          <w:rFonts w:cstheme="minorHAnsi"/>
          <w:color w:val="009900"/>
          <w:sz w:val="20"/>
          <w:szCs w:val="20"/>
          <w:u w:val="single"/>
        </w:rPr>
        <w:t>jambarbitër</w:t>
      </w:r>
      <w:r w:rsidRPr="00F06DBF">
        <w:rPr>
          <w:rFonts w:cstheme="minorHAnsi"/>
          <w:sz w:val="20"/>
          <w:szCs w:val="20"/>
        </w:rPr>
        <w:t xml:space="preserve">, to order, judge, </w:t>
      </w:r>
      <w:r w:rsidRPr="00F06DBF">
        <w:rPr>
          <w:rFonts w:cstheme="minorHAnsi"/>
          <w:b/>
          <w:sz w:val="20"/>
          <w:szCs w:val="20"/>
        </w:rPr>
        <w:t>Basque</w:t>
      </w:r>
      <w:r w:rsidRPr="00F06DBF">
        <w:rPr>
          <w:rFonts w:cstheme="minorHAnsi"/>
          <w:sz w:val="20"/>
          <w:szCs w:val="20"/>
        </w:rPr>
        <w:t xml:space="preserve">, </w:t>
      </w:r>
      <w:r w:rsidRPr="00F06DBF">
        <w:rPr>
          <w:rStyle w:val="tlid-translation"/>
          <w:rFonts w:cstheme="minorHAnsi"/>
          <w:color w:val="009900"/>
          <w:sz w:val="20"/>
          <w:szCs w:val="20"/>
          <w:u w:val="single"/>
          <w:lang w:val="eu-ES"/>
        </w:rPr>
        <w:t>arbitro</w:t>
      </w:r>
      <w:r w:rsidRPr="00F06DBF">
        <w:rPr>
          <w:rStyle w:val="tlid-translation"/>
          <w:rFonts w:cstheme="minorHAnsi"/>
          <w:sz w:val="20"/>
          <w:szCs w:val="20"/>
          <w:lang w:val="eu-ES"/>
        </w:rPr>
        <w:t xml:space="preserve">, arbitrator, </w:t>
      </w:r>
      <w:r w:rsidRPr="00F06DBF">
        <w:rPr>
          <w:rFonts w:cstheme="minorHAnsi"/>
          <w:b/>
          <w:sz w:val="20"/>
          <w:szCs w:val="20"/>
        </w:rPr>
        <w:t>Latin</w:t>
      </w:r>
      <w:r w:rsidRPr="00F06DBF">
        <w:rPr>
          <w:rFonts w:cstheme="minorHAnsi"/>
          <w:sz w:val="20"/>
          <w:szCs w:val="20"/>
        </w:rPr>
        <w:t xml:space="preserve">, </w:t>
      </w:r>
      <w:r w:rsidRPr="00F06DBF">
        <w:rPr>
          <w:rFonts w:cstheme="minorHAnsi"/>
          <w:color w:val="009900"/>
          <w:sz w:val="20"/>
          <w:szCs w:val="20"/>
          <w:u w:val="single"/>
        </w:rPr>
        <w:t>arbiter-tri</w:t>
      </w:r>
      <w:r w:rsidRPr="00F06DBF">
        <w:rPr>
          <w:rFonts w:cstheme="minorHAnsi"/>
          <w:sz w:val="20"/>
          <w:szCs w:val="20"/>
        </w:rPr>
        <w:t xml:space="preserve">, a witness, judge, arbitrator, </w:t>
      </w:r>
      <w:r w:rsidRPr="00F06DBF">
        <w:rPr>
          <w:rFonts w:cstheme="minorHAnsi"/>
          <w:b/>
          <w:sz w:val="20"/>
          <w:szCs w:val="20"/>
        </w:rPr>
        <w:t>Italian</w:t>
      </w:r>
      <w:r w:rsidRPr="00F06DBF">
        <w:rPr>
          <w:rFonts w:cstheme="minorHAnsi"/>
          <w:sz w:val="20"/>
          <w:szCs w:val="20"/>
        </w:rPr>
        <w:t xml:space="preserve">, </w:t>
      </w:r>
      <w:r w:rsidRPr="00F06DBF">
        <w:rPr>
          <w:rFonts w:cstheme="minorHAnsi"/>
          <w:color w:val="009900"/>
          <w:sz w:val="20"/>
          <w:szCs w:val="20"/>
          <w:u w:val="single"/>
        </w:rPr>
        <w:t>arbitro</w:t>
      </w:r>
      <w:r w:rsidRPr="00F06DBF">
        <w:rPr>
          <w:rFonts w:cstheme="minorHAnsi"/>
          <w:sz w:val="20"/>
          <w:szCs w:val="20"/>
        </w:rPr>
        <w:t xml:space="preserve">, judge, arbitrator, </w:t>
      </w:r>
      <w:r w:rsidRPr="00F06DBF">
        <w:rPr>
          <w:rFonts w:cstheme="minorHAnsi"/>
          <w:b/>
          <w:sz w:val="20"/>
          <w:szCs w:val="20"/>
        </w:rPr>
        <w:t>French</w:t>
      </w:r>
      <w:r w:rsidRPr="00F06DBF">
        <w:rPr>
          <w:rFonts w:cstheme="minorHAnsi"/>
          <w:sz w:val="20"/>
          <w:szCs w:val="20"/>
        </w:rPr>
        <w:t xml:space="preserve">, </w:t>
      </w:r>
      <w:r w:rsidRPr="00F06DBF">
        <w:rPr>
          <w:rFonts w:cstheme="minorHAnsi"/>
          <w:color w:val="009900"/>
          <w:sz w:val="20"/>
          <w:szCs w:val="20"/>
          <w:u w:val="single"/>
        </w:rPr>
        <w:t>arbiter</w:t>
      </w:r>
      <w:r w:rsidRPr="00F06DBF">
        <w:rPr>
          <w:rFonts w:cstheme="minorHAnsi"/>
          <w:sz w:val="20"/>
          <w:szCs w:val="20"/>
        </w:rPr>
        <w:t>,</w:t>
      </w:r>
      <w:r w:rsidRPr="00F06DBF">
        <w:rPr>
          <w:rFonts w:cstheme="minorHAnsi"/>
          <w:color w:val="FF0000"/>
          <w:sz w:val="20"/>
          <w:szCs w:val="20"/>
        </w:rPr>
        <w:t xml:space="preserve"> </w:t>
      </w:r>
      <w:r w:rsidRPr="00F06DBF">
        <w:rPr>
          <w:rFonts w:cstheme="minorHAnsi"/>
          <w:sz w:val="20"/>
          <w:szCs w:val="20"/>
        </w:rPr>
        <w:t xml:space="preserve">judge, </w:t>
      </w:r>
      <w:r w:rsidRPr="00F06DBF">
        <w:rPr>
          <w:rFonts w:cstheme="minorHAnsi"/>
          <w:b/>
          <w:sz w:val="20"/>
          <w:szCs w:val="20"/>
        </w:rPr>
        <w:t>Etruscan</w:t>
      </w:r>
      <w:r w:rsidRPr="00F06DBF">
        <w:rPr>
          <w:rFonts w:cstheme="minorHAnsi"/>
          <w:sz w:val="20"/>
          <w:szCs w:val="20"/>
        </w:rPr>
        <w:t xml:space="preserve">, </w:t>
      </w:r>
      <w:r w:rsidRPr="00F06DBF">
        <w:rPr>
          <w:rFonts w:cstheme="minorHAnsi"/>
          <w:color w:val="009900"/>
          <w:sz w:val="20"/>
          <w:szCs w:val="20"/>
          <w:u w:val="single"/>
        </w:rPr>
        <w:t>arberture</w:t>
      </w:r>
      <w:r w:rsidRPr="00F06DBF">
        <w:rPr>
          <w:rFonts w:cstheme="minorHAnsi"/>
          <w:color w:val="FF0000"/>
          <w:sz w:val="20"/>
          <w:szCs w:val="20"/>
        </w:rPr>
        <w:t xml:space="preserve"> </w:t>
      </w:r>
      <w:r w:rsidRPr="00F06DBF">
        <w:rPr>
          <w:rFonts w:cstheme="minorHAnsi"/>
          <w:sz w:val="20"/>
          <w:szCs w:val="20"/>
        </w:rPr>
        <w:t xml:space="preserve">(AR8ERTVRE), </w:t>
      </w:r>
      <w:r w:rsidRPr="00F06DBF">
        <w:rPr>
          <w:rFonts w:cstheme="minorHAnsi"/>
          <w:b/>
          <w:sz w:val="20"/>
          <w:szCs w:val="20"/>
        </w:rPr>
        <w:t>Uzbek</w:t>
      </w:r>
      <w:r w:rsidRPr="00F06DBF">
        <w:rPr>
          <w:rFonts w:cstheme="minorHAnsi"/>
          <w:sz w:val="20"/>
          <w:szCs w:val="20"/>
        </w:rPr>
        <w:t xml:space="preserve">, </w:t>
      </w:r>
      <w:r w:rsidRPr="00F06DBF">
        <w:rPr>
          <w:rStyle w:val="jlqj4b"/>
          <w:rFonts w:cstheme="minorHAnsi"/>
          <w:color w:val="009900"/>
          <w:sz w:val="20"/>
          <w:szCs w:val="20"/>
          <w:u w:val="single"/>
          <w:lang w:val="uz-Latn-UZ" w:bidi="gu-IN"/>
        </w:rPr>
        <w:t>arbitr</w:t>
      </w:r>
      <w:r w:rsidRPr="00F06DBF">
        <w:rPr>
          <w:rStyle w:val="jlqj4b"/>
          <w:rFonts w:cstheme="minorHAnsi"/>
          <w:sz w:val="20"/>
          <w:szCs w:val="20"/>
          <w:lang w:val="uz-Latn-UZ" w:bidi="gu-IN"/>
        </w:rPr>
        <w:t>, arbitrator,</w:t>
      </w:r>
      <w:r w:rsidRPr="00F06DBF">
        <w:rPr>
          <w:rFonts w:cstheme="minorHAnsi"/>
          <w:b/>
          <w:sz w:val="20"/>
          <w:szCs w:val="20"/>
        </w:rPr>
        <w:t xml:space="preserve"> Kyrgyz</w:t>
      </w:r>
      <w:r w:rsidRPr="00F06DBF">
        <w:rPr>
          <w:rFonts w:cstheme="minorHAnsi"/>
          <w:sz w:val="20"/>
          <w:szCs w:val="20"/>
        </w:rPr>
        <w:t xml:space="preserve">, </w:t>
      </w:r>
      <w:r w:rsidRPr="00F06DBF">
        <w:rPr>
          <w:rStyle w:val="jlqj4b"/>
          <w:rFonts w:cstheme="minorHAnsi"/>
          <w:color w:val="009900"/>
          <w:sz w:val="20"/>
          <w:szCs w:val="20"/>
          <w:u w:val="single"/>
          <w:lang w:val="uz-Latn-UZ" w:bidi="gu-IN"/>
        </w:rPr>
        <w:t>arbitr</w:t>
      </w:r>
      <w:r w:rsidRPr="00F06DBF">
        <w:rPr>
          <w:rStyle w:val="jlqj4b"/>
          <w:rFonts w:cstheme="minorHAnsi"/>
          <w:sz w:val="20"/>
          <w:szCs w:val="20"/>
          <w:lang w:val="uz-Latn-UZ" w:bidi="gu-IN"/>
        </w:rPr>
        <w:t xml:space="preserve">, arbitrator, </w:t>
      </w:r>
      <w:r w:rsidRPr="00F06DBF">
        <w:rPr>
          <w:rStyle w:val="jlqj4b"/>
          <w:rFonts w:cstheme="minorHAnsi"/>
          <w:b/>
          <w:sz w:val="20"/>
          <w:szCs w:val="20"/>
          <w:lang w:val="uz-Latn-UZ" w:bidi="gu-IN"/>
        </w:rPr>
        <w:t>Mongolian</w:t>
      </w:r>
      <w:r w:rsidRPr="00F06DBF">
        <w:rPr>
          <w:rStyle w:val="jlqj4b"/>
          <w:rFonts w:cstheme="minorHAnsi"/>
          <w:sz w:val="20"/>
          <w:szCs w:val="20"/>
          <w:lang w:val="uz-Latn-UZ" w:bidi="gu-IN"/>
        </w:rPr>
        <w:t xml:space="preserve">, </w:t>
      </w:r>
      <w:r w:rsidRPr="00F06DBF">
        <w:rPr>
          <w:rStyle w:val="jlqj4b"/>
          <w:rFonts w:cstheme="minorHAnsi"/>
          <w:sz w:val="20"/>
          <w:szCs w:val="20"/>
          <w:lang w:val="mn-MN" w:bidi="gu-IN"/>
        </w:rPr>
        <w:t xml:space="preserve">арбитрч, </w:t>
      </w:r>
      <w:r w:rsidRPr="00F06DBF">
        <w:rPr>
          <w:rStyle w:val="jlqj4b"/>
          <w:rFonts w:cstheme="minorHAnsi"/>
          <w:color w:val="009900"/>
          <w:sz w:val="20"/>
          <w:szCs w:val="20"/>
          <w:u w:val="single"/>
          <w:lang w:val="mn-MN" w:bidi="gu-IN"/>
        </w:rPr>
        <w:t>arbitrch</w:t>
      </w:r>
      <w:r w:rsidRPr="00F06DBF">
        <w:rPr>
          <w:rStyle w:val="jlqj4b"/>
          <w:rFonts w:cstheme="minorHAnsi"/>
          <w:sz w:val="20"/>
          <w:szCs w:val="20"/>
          <w:lang w:val="mn-MN" w:bidi="gu-IN"/>
        </w:rPr>
        <w:t>, arbitrator</w:t>
      </w:r>
      <w:r w:rsidRPr="00F06DBF">
        <w:rPr>
          <w:rStyle w:val="jlqj4b"/>
          <w:rFonts w:cstheme="minorHAnsi"/>
          <w:sz w:val="20"/>
          <w:szCs w:val="20"/>
          <w:lang w:bidi="gu-IN"/>
        </w:rPr>
        <w:t>,</w:t>
      </w:r>
      <w:r w:rsidRPr="00F06DBF">
        <w:rPr>
          <w:rStyle w:val="jlqj4b"/>
          <w:rFonts w:cstheme="minorHAnsi"/>
          <w:sz w:val="20"/>
          <w:szCs w:val="20"/>
          <w:lang w:val="uz-Latn-UZ" w:bidi="gu-IN"/>
        </w:rPr>
        <w:t xml:space="preserve"> </w:t>
      </w:r>
      <w:r w:rsidRPr="00F06DBF">
        <w:rPr>
          <w:rFonts w:cstheme="minorHAnsi"/>
          <w:b/>
          <w:sz w:val="20"/>
          <w:szCs w:val="20"/>
        </w:rPr>
        <w:t>Persian</w:t>
      </w:r>
      <w:r w:rsidRPr="00F06DBF">
        <w:rPr>
          <w:rFonts w:cstheme="minorHAnsi"/>
          <w:sz w:val="20"/>
          <w:szCs w:val="20"/>
        </w:rPr>
        <w:t xml:space="preserve">, </w:t>
      </w:r>
      <w:r w:rsidRPr="00F06DBF">
        <w:rPr>
          <w:rFonts w:cstheme="minorHAnsi"/>
          <w:color w:val="3333FF"/>
          <w:sz w:val="20"/>
          <w:szCs w:val="20"/>
        </w:rPr>
        <w:t>dâdvar</w:t>
      </w:r>
      <w:r w:rsidRPr="00F06DBF">
        <w:rPr>
          <w:rFonts w:cstheme="minorHAnsi"/>
          <w:sz w:val="20"/>
          <w:szCs w:val="20"/>
        </w:rPr>
        <w:t xml:space="preserve">, </w:t>
      </w:r>
      <w:r w:rsidRPr="00F06DBF">
        <w:rPr>
          <w:rStyle w:val="nobold"/>
          <w:rFonts w:cstheme="minorHAnsi"/>
          <w:sz w:val="20"/>
          <w:szCs w:val="20"/>
        </w:rPr>
        <w:t>دادور,</w:t>
      </w:r>
      <w:r w:rsidRPr="00F06DBF">
        <w:rPr>
          <w:rFonts w:cstheme="minorHAnsi"/>
          <w:sz w:val="20"/>
          <w:szCs w:val="20"/>
        </w:rPr>
        <w:t xml:space="preserve">  judge, juror, justice, arbitrator, </w:t>
      </w:r>
      <w:r w:rsidRPr="00F06DBF">
        <w:rPr>
          <w:rFonts w:cstheme="minorHAnsi"/>
          <w:color w:val="3333FF"/>
          <w:sz w:val="20"/>
          <w:szCs w:val="20"/>
          <w:u w:val="single"/>
        </w:rPr>
        <w:t>dâdvari</w:t>
      </w:r>
      <w:r w:rsidRPr="00F06DBF">
        <w:rPr>
          <w:rFonts w:cstheme="minorHAnsi"/>
          <w:sz w:val="20"/>
          <w:szCs w:val="20"/>
        </w:rPr>
        <w:t xml:space="preserve"> kardan, to judge,</w:t>
      </w:r>
      <w:r w:rsidRPr="00F06DBF">
        <w:rPr>
          <w:rFonts w:cstheme="minorHAnsi"/>
          <w:b/>
          <w:sz w:val="20"/>
          <w:szCs w:val="20"/>
        </w:rPr>
        <w:t xml:space="preserve"> Armenian</w:t>
      </w:r>
      <w:r w:rsidRPr="00F06DBF">
        <w:rPr>
          <w:rFonts w:cstheme="minorHAnsi"/>
          <w:sz w:val="20"/>
          <w:szCs w:val="20"/>
        </w:rPr>
        <w:t xml:space="preserve">, դատարանը, </w:t>
      </w:r>
      <w:r w:rsidRPr="00F06DBF">
        <w:rPr>
          <w:rFonts w:cstheme="minorHAnsi"/>
          <w:color w:val="3333FF"/>
          <w:sz w:val="20"/>
          <w:szCs w:val="20"/>
          <w:shd w:val="clear" w:color="auto" w:fill="FFFFFF"/>
        </w:rPr>
        <w:t>datarany</w:t>
      </w:r>
      <w:r w:rsidRPr="00F06DBF">
        <w:rPr>
          <w:rFonts w:cstheme="minorHAnsi"/>
          <w:sz w:val="20"/>
          <w:szCs w:val="20"/>
          <w:shd w:val="clear" w:color="auto" w:fill="FFFFFF"/>
        </w:rPr>
        <w:t xml:space="preserve">, adjudicate, դատավոր, </w:t>
      </w:r>
      <w:r w:rsidRPr="00F06DBF">
        <w:rPr>
          <w:rFonts w:cstheme="minorHAnsi"/>
          <w:color w:val="3333FF"/>
          <w:sz w:val="20"/>
          <w:szCs w:val="20"/>
          <w:shd w:val="clear" w:color="auto" w:fill="FFFFFF"/>
        </w:rPr>
        <w:t>datavor</w:t>
      </w:r>
      <w:r w:rsidRPr="00F06DBF">
        <w:rPr>
          <w:rFonts w:cstheme="minorHAnsi"/>
          <w:sz w:val="20"/>
          <w:szCs w:val="20"/>
          <w:shd w:val="clear" w:color="auto" w:fill="FFFFFF"/>
        </w:rPr>
        <w:t xml:space="preserve">, judge, </w:t>
      </w:r>
      <w:r w:rsidRPr="00F06DBF">
        <w:rPr>
          <w:rFonts w:cstheme="minorHAnsi"/>
          <w:b/>
          <w:sz w:val="20"/>
          <w:szCs w:val="20"/>
          <w:shd w:val="clear" w:color="auto" w:fill="FFFFFF"/>
        </w:rPr>
        <w:t>Tajik</w:t>
      </w:r>
      <w:r w:rsidRPr="00F06DBF">
        <w:rPr>
          <w:rFonts w:cstheme="minorHAnsi"/>
          <w:sz w:val="20"/>
          <w:szCs w:val="20"/>
          <w:shd w:val="clear" w:color="auto" w:fill="FFFFFF"/>
        </w:rPr>
        <w:t xml:space="preserve">, </w:t>
      </w:r>
      <w:r w:rsidRPr="00F06DBF">
        <w:rPr>
          <w:rStyle w:val="jlqj4b"/>
          <w:rFonts w:cstheme="minorHAnsi"/>
          <w:sz w:val="20"/>
          <w:szCs w:val="20"/>
          <w:lang w:val="tg-Cyrl-TJ" w:bidi="gu-IN"/>
        </w:rPr>
        <w:t xml:space="preserve">довар, </w:t>
      </w:r>
      <w:r w:rsidRPr="00F06DBF">
        <w:rPr>
          <w:rStyle w:val="jlqj4b"/>
          <w:rFonts w:cstheme="minorHAnsi"/>
          <w:color w:val="3333FF"/>
          <w:sz w:val="20"/>
          <w:szCs w:val="20"/>
          <w:u w:val="single"/>
          <w:lang w:val="tg-Cyrl-TJ" w:bidi="gu-IN"/>
        </w:rPr>
        <w:t>dovar</w:t>
      </w:r>
      <w:r w:rsidRPr="00F06DBF">
        <w:rPr>
          <w:rStyle w:val="jlqj4b"/>
          <w:rFonts w:cstheme="minorHAnsi"/>
          <w:sz w:val="20"/>
          <w:szCs w:val="20"/>
          <w:lang w:val="tg-Cyrl-TJ" w:bidi="gu-IN"/>
        </w:rPr>
        <w:t>, judge, arbitrator</w:t>
      </w:r>
      <w:r w:rsidRPr="00F06DBF">
        <w:rPr>
          <w:rStyle w:val="jlqj4b"/>
          <w:rFonts w:cstheme="minorHAnsi"/>
          <w:sz w:val="20"/>
          <w:szCs w:val="20"/>
          <w:lang w:bidi="gu-IN"/>
        </w:rPr>
        <w:t xml:space="preserve">, </w:t>
      </w:r>
      <w:r w:rsidRPr="00F06DBF">
        <w:rPr>
          <w:rFonts w:cstheme="minorHAnsi"/>
          <w:b/>
          <w:sz w:val="20"/>
          <w:szCs w:val="20"/>
        </w:rPr>
        <w:t>Uzbek</w:t>
      </w:r>
      <w:r w:rsidRPr="00F06DBF">
        <w:rPr>
          <w:rFonts w:cstheme="minorHAnsi"/>
          <w:sz w:val="20"/>
          <w:szCs w:val="20"/>
        </w:rPr>
        <w:t xml:space="preserve">, </w:t>
      </w:r>
      <w:r w:rsidRPr="00F06DBF">
        <w:rPr>
          <w:rStyle w:val="jlqj4b"/>
          <w:rFonts w:cstheme="minorHAnsi"/>
          <w:color w:val="993399"/>
          <w:sz w:val="20"/>
          <w:szCs w:val="20"/>
          <w:u w:val="single"/>
          <w:lang w:val="uz-Latn-UZ" w:bidi="gu-IN"/>
        </w:rPr>
        <w:t>mandat</w:t>
      </w:r>
      <w:r w:rsidRPr="00F06DBF">
        <w:rPr>
          <w:rStyle w:val="jlqj4b"/>
          <w:rFonts w:cstheme="minorHAnsi"/>
          <w:sz w:val="20"/>
          <w:szCs w:val="20"/>
          <w:lang w:val="uz-Latn-UZ" w:bidi="gu-IN"/>
        </w:rPr>
        <w:t xml:space="preserve"> </w:t>
      </w:r>
      <w:r w:rsidRPr="00F06DBF">
        <w:rPr>
          <w:rStyle w:val="jlqj4b"/>
          <w:rFonts w:cstheme="minorHAnsi"/>
          <w:color w:val="009900"/>
          <w:sz w:val="20"/>
          <w:szCs w:val="20"/>
          <w:u w:val="single"/>
          <w:lang w:val="uz-Latn-UZ" w:bidi="gu-IN"/>
        </w:rPr>
        <w:t>berish</w:t>
      </w:r>
      <w:r w:rsidRPr="00F06DBF">
        <w:rPr>
          <w:rStyle w:val="jlqj4b"/>
          <w:rFonts w:cstheme="minorHAnsi"/>
          <w:sz w:val="20"/>
          <w:szCs w:val="20"/>
          <w:lang w:val="uz-Latn-UZ" w:bidi="gu-IN"/>
        </w:rPr>
        <w:t>, to mandate,</w:t>
      </w:r>
      <w:r w:rsidRPr="00F06DBF">
        <w:rPr>
          <w:rFonts w:cstheme="minorHAnsi"/>
          <w:sz w:val="20"/>
          <w:szCs w:val="20"/>
        </w:rPr>
        <w:t xml:space="preserve"> </w:t>
      </w:r>
      <w:r w:rsidRPr="00F06DBF">
        <w:rPr>
          <w:rFonts w:cstheme="minorHAnsi"/>
          <w:b/>
          <w:sz w:val="20"/>
          <w:szCs w:val="20"/>
        </w:rPr>
        <w:t>Kyrgyz</w:t>
      </w:r>
      <w:r w:rsidRPr="00F06DBF">
        <w:rPr>
          <w:rFonts w:cstheme="minorHAnsi"/>
          <w:sz w:val="20"/>
          <w:szCs w:val="20"/>
        </w:rPr>
        <w:t xml:space="preserve">, </w:t>
      </w:r>
      <w:r w:rsidRPr="00F06DBF">
        <w:rPr>
          <w:rStyle w:val="jlqj4b"/>
          <w:rFonts w:cstheme="minorHAnsi"/>
          <w:color w:val="CC6600"/>
          <w:sz w:val="20"/>
          <w:szCs w:val="20"/>
          <w:u w:val="single"/>
          <w:lang w:val="ky-KG" w:bidi="gu-IN"/>
        </w:rPr>
        <w:t>buyruk</w:t>
      </w:r>
      <w:r w:rsidRPr="00F06DBF">
        <w:rPr>
          <w:rStyle w:val="jlqj4b"/>
          <w:rFonts w:cstheme="minorHAnsi"/>
          <w:sz w:val="20"/>
          <w:szCs w:val="20"/>
          <w:lang w:val="ky-KG" w:bidi="gu-IN"/>
        </w:rPr>
        <w:t xml:space="preserve"> </w:t>
      </w:r>
      <w:r w:rsidRPr="00F06DBF">
        <w:rPr>
          <w:rStyle w:val="jlqj4b"/>
          <w:rFonts w:cstheme="minorHAnsi"/>
          <w:color w:val="009900"/>
          <w:sz w:val="20"/>
          <w:szCs w:val="20"/>
          <w:u w:val="single"/>
          <w:lang w:val="ky-KG" w:bidi="gu-IN"/>
        </w:rPr>
        <w:t>berüü</w:t>
      </w:r>
      <w:r w:rsidRPr="00F06DBF">
        <w:rPr>
          <w:rStyle w:val="jlqj4b"/>
          <w:rFonts w:cstheme="minorHAnsi"/>
          <w:sz w:val="20"/>
          <w:szCs w:val="20"/>
          <w:lang w:val="ky-KG" w:bidi="gu-IN"/>
        </w:rPr>
        <w:t>, to command</w:t>
      </w:r>
      <w:r w:rsidRPr="00F06DBF">
        <w:rPr>
          <w:rStyle w:val="jlqj4b"/>
          <w:rFonts w:cstheme="minorHAnsi"/>
          <w:sz w:val="20"/>
          <w:szCs w:val="20"/>
          <w:lang w:bidi="gu-IN"/>
        </w:rPr>
        <w:t xml:space="preserve">, </w:t>
      </w:r>
      <w:r w:rsidRPr="00F06DBF">
        <w:rPr>
          <w:rFonts w:cstheme="minorHAnsi"/>
          <w:b/>
          <w:sz w:val="20"/>
          <w:szCs w:val="20"/>
        </w:rPr>
        <w:t>Romanian</w:t>
      </w:r>
      <w:r w:rsidRPr="00F06DBF">
        <w:rPr>
          <w:rFonts w:cstheme="minorHAnsi"/>
          <w:sz w:val="20"/>
          <w:szCs w:val="20"/>
        </w:rPr>
        <w:t xml:space="preserve">, </w:t>
      </w:r>
      <w:r w:rsidRPr="00F06DBF">
        <w:rPr>
          <w:rStyle w:val="jlqj4b"/>
          <w:rFonts w:cstheme="minorHAnsi"/>
          <w:sz w:val="20"/>
          <w:szCs w:val="20"/>
          <w:lang w:val="ro-RO"/>
        </w:rPr>
        <w:t xml:space="preserve">a </w:t>
      </w:r>
      <w:r w:rsidRPr="00F06DBF">
        <w:rPr>
          <w:rStyle w:val="jlqj4b"/>
          <w:rFonts w:cstheme="minorHAnsi"/>
          <w:color w:val="009900"/>
          <w:sz w:val="20"/>
          <w:szCs w:val="20"/>
          <w:u w:val="single"/>
          <w:lang w:val="ro-RO"/>
        </w:rPr>
        <w:t>porunci</w:t>
      </w:r>
      <w:r w:rsidRPr="00F06DBF">
        <w:rPr>
          <w:rStyle w:val="jlqj4b"/>
          <w:rFonts w:cstheme="minorHAnsi"/>
          <w:sz w:val="20"/>
          <w:szCs w:val="20"/>
          <w:lang w:val="ro-RO"/>
        </w:rPr>
        <w:t xml:space="preserve">, to command, </w:t>
      </w:r>
      <w:r w:rsidRPr="00F06DBF">
        <w:rPr>
          <w:rFonts w:cstheme="minorHAnsi"/>
          <w:sz w:val="20"/>
          <w:szCs w:val="20"/>
        </w:rPr>
        <w:t xml:space="preserve"> </w:t>
      </w:r>
      <w:r w:rsidRPr="00F06DBF">
        <w:rPr>
          <w:rFonts w:cstheme="minorHAnsi"/>
          <w:b/>
          <w:sz w:val="20"/>
          <w:szCs w:val="20"/>
        </w:rPr>
        <w:t>Kazakh</w:t>
      </w:r>
      <w:r w:rsidRPr="00F06DBF">
        <w:rPr>
          <w:rFonts w:cstheme="minorHAnsi"/>
          <w:sz w:val="20"/>
          <w:szCs w:val="20"/>
        </w:rPr>
        <w:t xml:space="preserve">, </w:t>
      </w:r>
      <w:r w:rsidRPr="00F06DBF">
        <w:rPr>
          <w:rStyle w:val="jlqj4b"/>
          <w:rFonts w:cstheme="minorHAnsi"/>
          <w:sz w:val="20"/>
          <w:szCs w:val="20"/>
          <w:lang w:val="kk-KZ" w:bidi="gu-IN"/>
        </w:rPr>
        <w:t xml:space="preserve">бұйыру, </w:t>
      </w:r>
      <w:r w:rsidRPr="00F06DBF">
        <w:rPr>
          <w:rStyle w:val="jlqj4b"/>
          <w:rFonts w:cstheme="minorHAnsi"/>
          <w:color w:val="009900"/>
          <w:sz w:val="20"/>
          <w:szCs w:val="20"/>
          <w:u w:val="single"/>
          <w:lang w:val="kk-KZ" w:bidi="gu-IN"/>
        </w:rPr>
        <w:t>buyırw,</w:t>
      </w:r>
      <w:r w:rsidRPr="00F06DBF">
        <w:rPr>
          <w:rStyle w:val="jlqj4b"/>
          <w:rFonts w:cstheme="minorHAnsi"/>
          <w:sz w:val="20"/>
          <w:szCs w:val="20"/>
          <w:lang w:val="kk-KZ" w:bidi="gu-IN"/>
        </w:rPr>
        <w:t xml:space="preserve"> to command, order, </w:t>
      </w:r>
      <w:r w:rsidRPr="00F06DBF">
        <w:rPr>
          <w:rStyle w:val="jlqj4b"/>
          <w:rFonts w:cstheme="minorHAnsi"/>
          <w:b/>
          <w:sz w:val="20"/>
          <w:szCs w:val="20"/>
          <w:lang w:bidi="gu-IN"/>
        </w:rPr>
        <w:t>Uzbek</w:t>
      </w:r>
      <w:r w:rsidRPr="00F06DBF">
        <w:rPr>
          <w:rStyle w:val="jlqj4b"/>
          <w:rFonts w:cstheme="minorHAnsi"/>
          <w:sz w:val="20"/>
          <w:szCs w:val="20"/>
          <w:lang w:bidi="gu-IN"/>
        </w:rPr>
        <w:t xml:space="preserve">, </w:t>
      </w:r>
      <w:r w:rsidRPr="00F06DBF">
        <w:rPr>
          <w:rStyle w:val="jlqj4b"/>
          <w:rFonts w:cstheme="minorHAnsi"/>
          <w:color w:val="CC6600"/>
          <w:sz w:val="20"/>
          <w:szCs w:val="20"/>
          <w:u w:val="single"/>
          <w:lang w:val="ky-KG" w:bidi="gu-IN"/>
        </w:rPr>
        <w:t>buyru</w:t>
      </w:r>
      <w:r w:rsidRPr="00F06DBF">
        <w:rPr>
          <w:rStyle w:val="jlqj4b"/>
          <w:rFonts w:cstheme="minorHAnsi"/>
          <w:color w:val="CC6600"/>
          <w:sz w:val="20"/>
          <w:szCs w:val="20"/>
          <w:u w:val="single"/>
          <w:lang w:bidi="gu-IN"/>
        </w:rPr>
        <w:t>q</w:t>
      </w:r>
      <w:r w:rsidRPr="00F06DBF">
        <w:rPr>
          <w:rStyle w:val="jlqj4b"/>
          <w:rFonts w:cstheme="minorHAnsi"/>
          <w:sz w:val="20"/>
          <w:szCs w:val="20"/>
          <w:lang w:val="uz-Latn-UZ" w:bidi="gu-IN"/>
        </w:rPr>
        <w:t xml:space="preserve"> </w:t>
      </w:r>
      <w:r w:rsidRPr="00F06DBF">
        <w:rPr>
          <w:rStyle w:val="jlqj4b"/>
          <w:rFonts w:cstheme="minorHAnsi"/>
          <w:color w:val="009900"/>
          <w:sz w:val="20"/>
          <w:szCs w:val="20"/>
          <w:u w:val="single"/>
          <w:lang w:val="uz-Latn-UZ" w:bidi="gu-IN"/>
        </w:rPr>
        <w:t>bermoq</w:t>
      </w:r>
      <w:r w:rsidRPr="00F06DBF">
        <w:rPr>
          <w:rStyle w:val="jlqj4b"/>
          <w:rFonts w:cstheme="minorHAnsi"/>
          <w:sz w:val="20"/>
          <w:szCs w:val="20"/>
          <w:lang w:val="uz-Latn-UZ" w:bidi="gu-IN"/>
        </w:rPr>
        <w:t xml:space="preserve">, to command, </w:t>
      </w:r>
      <w:r w:rsidRPr="00F06DBF">
        <w:rPr>
          <w:rStyle w:val="jlqj4b"/>
          <w:rFonts w:cstheme="minorHAnsi"/>
          <w:color w:val="009900"/>
          <w:sz w:val="20"/>
          <w:szCs w:val="20"/>
          <w:u w:val="single"/>
          <w:lang w:val="uz-Latn-UZ" w:bidi="gu-IN"/>
        </w:rPr>
        <w:t>buyurtma</w:t>
      </w:r>
      <w:r w:rsidRPr="00F06DBF">
        <w:rPr>
          <w:rStyle w:val="jlqj4b"/>
          <w:rFonts w:cstheme="minorHAnsi"/>
          <w:sz w:val="20"/>
          <w:szCs w:val="20"/>
          <w:lang w:val="uz-Latn-UZ" w:bidi="gu-IN"/>
        </w:rPr>
        <w:t xml:space="preserve">, order, </w:t>
      </w:r>
      <w:r w:rsidRPr="00F06DBF">
        <w:rPr>
          <w:rStyle w:val="jlqj4b"/>
          <w:rFonts w:cstheme="minorHAnsi"/>
          <w:b/>
          <w:sz w:val="20"/>
          <w:szCs w:val="20"/>
          <w:lang w:val="uz-Latn-UZ" w:bidi="gu-IN"/>
        </w:rPr>
        <w:t>Kyrgyz</w:t>
      </w:r>
      <w:r w:rsidRPr="00F06DBF">
        <w:rPr>
          <w:rStyle w:val="jlqj4b"/>
          <w:rFonts w:cstheme="minorHAnsi"/>
          <w:sz w:val="20"/>
          <w:szCs w:val="20"/>
          <w:lang w:val="uz-Latn-UZ" w:bidi="gu-IN"/>
        </w:rPr>
        <w:t>,</w:t>
      </w:r>
      <w:r w:rsidRPr="00F06DBF">
        <w:rPr>
          <w:rStyle w:val="jlqj4b"/>
          <w:rFonts w:cstheme="minorHAnsi"/>
          <w:sz w:val="20"/>
          <w:szCs w:val="20"/>
          <w:lang w:val="ky-KG" w:bidi="gu-IN"/>
        </w:rPr>
        <w:t xml:space="preserve"> буйрук берүү, </w:t>
      </w:r>
      <w:r w:rsidRPr="00F06DBF">
        <w:rPr>
          <w:rStyle w:val="jlqj4b"/>
          <w:rFonts w:cstheme="minorHAnsi"/>
          <w:color w:val="CC6600"/>
          <w:sz w:val="20"/>
          <w:szCs w:val="20"/>
          <w:u w:val="single"/>
          <w:lang w:val="ky-KG" w:bidi="gu-IN"/>
        </w:rPr>
        <w:t>buyruk</w:t>
      </w:r>
      <w:r w:rsidRPr="00F06DBF">
        <w:rPr>
          <w:rStyle w:val="jlqj4b"/>
          <w:rFonts w:cstheme="minorHAnsi"/>
          <w:sz w:val="20"/>
          <w:szCs w:val="20"/>
          <w:lang w:val="ky-KG" w:bidi="gu-IN"/>
        </w:rPr>
        <w:t xml:space="preserve"> </w:t>
      </w:r>
      <w:r w:rsidRPr="00F06DBF">
        <w:rPr>
          <w:rStyle w:val="jlqj4b"/>
          <w:rFonts w:cstheme="minorHAnsi"/>
          <w:color w:val="009900"/>
          <w:sz w:val="20"/>
          <w:szCs w:val="20"/>
          <w:u w:val="single"/>
          <w:lang w:val="ky-KG" w:bidi="gu-IN"/>
        </w:rPr>
        <w:t>berüü</w:t>
      </w:r>
      <w:r w:rsidRPr="00F06DBF">
        <w:rPr>
          <w:rStyle w:val="jlqj4b"/>
          <w:rFonts w:cstheme="minorHAnsi"/>
          <w:sz w:val="20"/>
          <w:szCs w:val="20"/>
          <w:lang w:val="ky-KG" w:bidi="gu-IN"/>
        </w:rPr>
        <w:t>, to command</w:t>
      </w:r>
      <w:r w:rsidRPr="00F06DBF">
        <w:rPr>
          <w:rStyle w:val="jlqj4b"/>
          <w:rFonts w:cstheme="minorHAnsi"/>
          <w:sz w:val="20"/>
          <w:szCs w:val="20"/>
          <w:lang w:bidi="gu-IN"/>
        </w:rPr>
        <w:t xml:space="preserve">, </w:t>
      </w:r>
      <w:r w:rsidRPr="00F06DBF">
        <w:rPr>
          <w:rFonts w:cstheme="minorHAnsi"/>
          <w:b/>
          <w:sz w:val="20"/>
          <w:szCs w:val="20"/>
          <w:shd w:val="clear" w:color="auto" w:fill="FFFFFF"/>
        </w:rPr>
        <w:t>Romanian</w:t>
      </w:r>
      <w:r w:rsidRPr="00F06DBF">
        <w:rPr>
          <w:rFonts w:cstheme="minorHAnsi"/>
          <w:sz w:val="20"/>
          <w:szCs w:val="20"/>
          <w:shd w:val="clear" w:color="auto" w:fill="FFFFFF"/>
        </w:rPr>
        <w:t xml:space="preserve">, </w:t>
      </w:r>
      <w:r w:rsidRPr="00F06DBF">
        <w:rPr>
          <w:rFonts w:cstheme="minorHAnsi"/>
          <w:sz w:val="20"/>
          <w:szCs w:val="20"/>
        </w:rPr>
        <w:t xml:space="preserve">a </w:t>
      </w:r>
      <w:r w:rsidRPr="00F06DBF">
        <w:rPr>
          <w:rFonts w:cstheme="minorHAnsi"/>
          <w:color w:val="FF0000"/>
          <w:sz w:val="20"/>
          <w:szCs w:val="20"/>
        </w:rPr>
        <w:t>judeca</w:t>
      </w:r>
      <w:r w:rsidRPr="00F06DBF">
        <w:rPr>
          <w:rFonts w:cstheme="minorHAnsi"/>
          <w:sz w:val="20"/>
          <w:szCs w:val="20"/>
        </w:rPr>
        <w:t xml:space="preserve">, to judge, </w:t>
      </w:r>
      <w:r w:rsidRPr="00F06DBF">
        <w:rPr>
          <w:rFonts w:cstheme="minorHAnsi"/>
          <w:color w:val="FF0000"/>
          <w:sz w:val="20"/>
          <w:szCs w:val="20"/>
        </w:rPr>
        <w:t>JUR</w:t>
      </w:r>
      <w:r w:rsidRPr="00F06DBF">
        <w:rPr>
          <w:rFonts w:cstheme="minorHAnsi"/>
          <w:sz w:val="20"/>
          <w:szCs w:val="20"/>
        </w:rPr>
        <w:t xml:space="preserve">, I swear, </w:t>
      </w:r>
      <w:r w:rsidRPr="00F06DBF">
        <w:rPr>
          <w:rFonts w:cstheme="minorHAnsi"/>
          <w:b/>
          <w:sz w:val="20"/>
          <w:szCs w:val="20"/>
        </w:rPr>
        <w:t>Latin</w:t>
      </w:r>
      <w:r w:rsidRPr="00F06DBF">
        <w:rPr>
          <w:rFonts w:cstheme="minorHAnsi"/>
          <w:sz w:val="20"/>
          <w:szCs w:val="20"/>
        </w:rPr>
        <w:t xml:space="preserve">, </w:t>
      </w:r>
      <w:r w:rsidRPr="00F06DBF">
        <w:rPr>
          <w:rFonts w:cstheme="minorHAnsi"/>
          <w:color w:val="FF0000"/>
          <w:sz w:val="20"/>
          <w:szCs w:val="20"/>
        </w:rPr>
        <w:t>iubeo, iubere, ussi, iussum</w:t>
      </w:r>
      <w:r w:rsidRPr="00F06DBF">
        <w:rPr>
          <w:rFonts w:cstheme="minorHAnsi"/>
          <w:sz w:val="20"/>
          <w:szCs w:val="20"/>
        </w:rPr>
        <w:t xml:space="preserve">, to order; </w:t>
      </w:r>
      <w:r w:rsidRPr="00F06DBF">
        <w:rPr>
          <w:rFonts w:cstheme="minorHAnsi"/>
          <w:color w:val="FF0000"/>
          <w:sz w:val="20"/>
          <w:szCs w:val="20"/>
        </w:rPr>
        <w:t>ius, iuris</w:t>
      </w:r>
      <w:r w:rsidRPr="00F06DBF">
        <w:rPr>
          <w:rFonts w:cstheme="minorHAnsi"/>
          <w:sz w:val="20"/>
          <w:szCs w:val="20"/>
        </w:rPr>
        <w:t>, right, law, jurisdiction;</w:t>
      </w:r>
      <w:r w:rsidRPr="00F06DBF">
        <w:rPr>
          <w:rFonts w:cstheme="minorHAnsi"/>
          <w:color w:val="EE0000"/>
          <w:sz w:val="20"/>
          <w:szCs w:val="20"/>
        </w:rPr>
        <w:t xml:space="preserve"> iuro-are</w:t>
      </w:r>
      <w:r w:rsidRPr="00F06DBF">
        <w:rPr>
          <w:rFonts w:cstheme="minorHAnsi"/>
          <w:sz w:val="20"/>
          <w:szCs w:val="20"/>
        </w:rPr>
        <w:t xml:space="preserve">, to swear, take an oath, </w:t>
      </w:r>
      <w:r w:rsidRPr="00F06DBF">
        <w:rPr>
          <w:rFonts w:cstheme="minorHAnsi"/>
          <w:b/>
          <w:sz w:val="20"/>
          <w:szCs w:val="20"/>
        </w:rPr>
        <w:t>Georgian</w:t>
      </w:r>
      <w:r w:rsidRPr="00F06DBF">
        <w:rPr>
          <w:rFonts w:cstheme="minorHAnsi"/>
          <w:sz w:val="20"/>
          <w:szCs w:val="20"/>
        </w:rPr>
        <w:t xml:space="preserve">, შეკვეთა, </w:t>
      </w:r>
      <w:r w:rsidRPr="00F06DBF">
        <w:rPr>
          <w:rFonts w:cstheme="minorHAnsi"/>
          <w:color w:val="FF0000"/>
          <w:sz w:val="20"/>
          <w:szCs w:val="20"/>
          <w:shd w:val="clear" w:color="auto" w:fill="FFFFFF"/>
        </w:rPr>
        <w:t>shek’veta</w:t>
      </w:r>
      <w:r w:rsidRPr="00F06DBF">
        <w:rPr>
          <w:rFonts w:cstheme="minorHAnsi"/>
          <w:color w:val="000000"/>
          <w:sz w:val="20"/>
          <w:szCs w:val="20"/>
          <w:shd w:val="clear" w:color="auto" w:fill="FFFFFF"/>
        </w:rPr>
        <w:t>, order,</w:t>
      </w:r>
      <w:r w:rsidRPr="00F06DBF">
        <w:rPr>
          <w:rFonts w:cstheme="minorHAnsi"/>
          <w:sz w:val="20"/>
          <w:szCs w:val="20"/>
        </w:rPr>
        <w:t xml:space="preserve"> </w:t>
      </w:r>
      <w:r w:rsidRPr="00F06DBF">
        <w:rPr>
          <w:rFonts w:cstheme="minorHAnsi"/>
          <w:b/>
          <w:sz w:val="20"/>
          <w:szCs w:val="20"/>
        </w:rPr>
        <w:t>French</w:t>
      </w:r>
      <w:r w:rsidRPr="00F06DBF">
        <w:rPr>
          <w:rFonts w:cstheme="minorHAnsi"/>
          <w:sz w:val="20"/>
          <w:szCs w:val="20"/>
        </w:rPr>
        <w:t xml:space="preserve">, </w:t>
      </w:r>
      <w:r w:rsidRPr="00F06DBF">
        <w:rPr>
          <w:rFonts w:cstheme="minorHAnsi"/>
          <w:color w:val="FF0000"/>
          <w:sz w:val="20"/>
          <w:szCs w:val="20"/>
        </w:rPr>
        <w:t>juge,</w:t>
      </w:r>
      <w:r w:rsidRPr="00F06DBF">
        <w:rPr>
          <w:rFonts w:cstheme="minorHAnsi"/>
          <w:sz w:val="20"/>
          <w:szCs w:val="20"/>
        </w:rPr>
        <w:t xml:space="preserve">  judge, </w:t>
      </w:r>
      <w:r w:rsidRPr="00F06DBF">
        <w:rPr>
          <w:rFonts w:cstheme="minorHAnsi"/>
          <w:color w:val="FF0000"/>
          <w:sz w:val="20"/>
          <w:szCs w:val="20"/>
        </w:rPr>
        <w:t>juger</w:t>
      </w:r>
      <w:r w:rsidRPr="00F06DBF">
        <w:rPr>
          <w:rFonts w:cstheme="minorHAnsi"/>
          <w:sz w:val="20"/>
          <w:szCs w:val="20"/>
        </w:rPr>
        <w:t xml:space="preserve">, to adjudicate, </w:t>
      </w:r>
      <w:r w:rsidRPr="00F06DBF">
        <w:rPr>
          <w:rFonts w:cstheme="minorHAnsi"/>
          <w:b/>
          <w:sz w:val="20"/>
          <w:szCs w:val="20"/>
        </w:rPr>
        <w:t>English</w:t>
      </w:r>
      <w:r w:rsidRPr="00F06DBF">
        <w:rPr>
          <w:rFonts w:cstheme="minorHAnsi"/>
          <w:sz w:val="20"/>
          <w:szCs w:val="20"/>
        </w:rPr>
        <w:t xml:space="preserve">, </w:t>
      </w:r>
      <w:r w:rsidRPr="00F06DBF">
        <w:rPr>
          <w:rFonts w:cstheme="minorHAnsi"/>
          <w:color w:val="FF0000"/>
          <w:sz w:val="20"/>
          <w:szCs w:val="20"/>
        </w:rPr>
        <w:t>judge</w:t>
      </w:r>
      <w:r w:rsidRPr="00F06DBF">
        <w:rPr>
          <w:rFonts w:cstheme="minorHAnsi"/>
          <w:sz w:val="20"/>
          <w:szCs w:val="20"/>
        </w:rPr>
        <w:t xml:space="preserve">, [&lt;Lat. </w:t>
      </w:r>
      <w:r w:rsidRPr="00F06DBF">
        <w:rPr>
          <w:rFonts w:cstheme="minorHAnsi"/>
          <w:color w:val="FF0000"/>
          <w:sz w:val="20"/>
          <w:szCs w:val="20"/>
        </w:rPr>
        <w:t>judex</w:t>
      </w:r>
      <w:r w:rsidRPr="00F06DBF">
        <w:rPr>
          <w:rFonts w:cstheme="minorHAnsi"/>
          <w:sz w:val="20"/>
          <w:szCs w:val="20"/>
        </w:rPr>
        <w:t xml:space="preserve">, judge, </w:t>
      </w:r>
      <w:r w:rsidRPr="00F06DBF">
        <w:rPr>
          <w:rFonts w:cstheme="minorHAnsi"/>
          <w:b/>
          <w:sz w:val="20"/>
          <w:szCs w:val="20"/>
        </w:rPr>
        <w:t>Etruscan</w:t>
      </w:r>
      <w:r w:rsidRPr="00F06DBF">
        <w:rPr>
          <w:rFonts w:cstheme="minorHAnsi"/>
          <w:sz w:val="20"/>
          <w:szCs w:val="20"/>
        </w:rPr>
        <w:t xml:space="preserve">, </w:t>
      </w:r>
      <w:r w:rsidRPr="00F06DBF">
        <w:rPr>
          <w:rFonts w:cstheme="minorHAnsi"/>
          <w:color w:val="EE0000"/>
          <w:sz w:val="20"/>
          <w:szCs w:val="20"/>
        </w:rPr>
        <w:t>ioper, iuper</w:t>
      </w:r>
      <w:r w:rsidRPr="00F06DBF">
        <w:rPr>
          <w:rFonts w:cstheme="minorHAnsi"/>
          <w:color w:val="000000"/>
          <w:sz w:val="20"/>
          <w:szCs w:val="20"/>
        </w:rPr>
        <w:t xml:space="preserve"> (IVPER), </w:t>
      </w:r>
      <w:r w:rsidRPr="00F06DBF">
        <w:rPr>
          <w:rFonts w:cstheme="minorHAnsi"/>
          <w:color w:val="EE0000"/>
          <w:sz w:val="20"/>
          <w:szCs w:val="20"/>
        </w:rPr>
        <w:t>ios, ius</w:t>
      </w:r>
      <w:r w:rsidRPr="008F61F7">
        <w:rPr>
          <w:rFonts w:cstheme="minorHAnsi"/>
          <w:color w:val="EE0000"/>
          <w:sz w:val="20"/>
          <w:szCs w:val="20"/>
        </w:rPr>
        <w:t xml:space="preserve"> </w:t>
      </w:r>
      <w:r w:rsidRPr="008F61F7">
        <w:rPr>
          <w:rFonts w:cstheme="minorHAnsi"/>
          <w:color w:val="000000"/>
          <w:sz w:val="20"/>
          <w:szCs w:val="20"/>
        </w:rPr>
        <w:t>(IVS)</w:t>
      </w:r>
      <w:r w:rsidRPr="008F61F7">
        <w:rPr>
          <w:rFonts w:cstheme="minorHAnsi"/>
          <w:sz w:val="20"/>
          <w:szCs w:val="20"/>
        </w:rPr>
        <w:t>,</w:t>
      </w:r>
      <w:r w:rsidRPr="008F61F7">
        <w:rPr>
          <w:rFonts w:cstheme="minorHAnsi"/>
          <w:color w:val="EE0000"/>
          <w:sz w:val="20"/>
          <w:szCs w:val="20"/>
        </w:rPr>
        <w:t xml:space="preserve"> ior, iur</w:t>
      </w:r>
      <w:r w:rsidRPr="008F61F7">
        <w:rPr>
          <w:rFonts w:cstheme="minorHAnsi"/>
          <w:color w:val="000000"/>
          <w:sz w:val="20"/>
          <w:szCs w:val="20"/>
        </w:rPr>
        <w:t xml:space="preserve"> (IVR), </w:t>
      </w:r>
      <w:r w:rsidRPr="008F61F7">
        <w:rPr>
          <w:rFonts w:cstheme="minorHAnsi"/>
          <w:b/>
          <w:color w:val="000000"/>
          <w:sz w:val="20"/>
          <w:szCs w:val="20"/>
        </w:rPr>
        <w:t>Mongolian</w:t>
      </w:r>
      <w:r w:rsidRPr="008F61F7">
        <w:rPr>
          <w:rFonts w:cstheme="minorHAnsi"/>
          <w:color w:val="000000"/>
          <w:sz w:val="20"/>
          <w:szCs w:val="20"/>
        </w:rPr>
        <w:t xml:space="preserve">, </w:t>
      </w:r>
      <w:r w:rsidRPr="008F61F7">
        <w:rPr>
          <w:rStyle w:val="jlqj4b"/>
          <w:rFonts w:cstheme="minorHAnsi"/>
          <w:sz w:val="20"/>
          <w:szCs w:val="20"/>
          <w:lang w:val="mn-MN" w:bidi="gu-IN"/>
        </w:rPr>
        <w:t xml:space="preserve">шүүх, </w:t>
      </w:r>
      <w:r w:rsidRPr="008F61F7">
        <w:rPr>
          <w:rStyle w:val="jlqj4b"/>
          <w:rFonts w:cstheme="minorHAnsi"/>
          <w:color w:val="FF0000"/>
          <w:sz w:val="20"/>
          <w:szCs w:val="20"/>
          <w:lang w:val="mn-MN" w:bidi="gu-IN"/>
        </w:rPr>
        <w:t>shüükh</w:t>
      </w:r>
      <w:r w:rsidRPr="008F61F7">
        <w:rPr>
          <w:rStyle w:val="jlqj4b"/>
          <w:rFonts w:cstheme="minorHAnsi"/>
          <w:sz w:val="20"/>
          <w:szCs w:val="20"/>
          <w:lang w:val="mn-MN" w:bidi="gu-IN"/>
        </w:rPr>
        <w:t>, adjudicate,</w:t>
      </w:r>
      <w:r w:rsidRPr="008F61F7">
        <w:rPr>
          <w:rStyle w:val="jlqj4b"/>
          <w:rFonts w:cstheme="minorHAnsi"/>
          <w:sz w:val="20"/>
          <w:szCs w:val="20"/>
          <w:lang w:bidi="gu-IN"/>
        </w:rPr>
        <w:t xml:space="preserve"> </w:t>
      </w:r>
      <w:r w:rsidRPr="008F61F7">
        <w:rPr>
          <w:rStyle w:val="jlqj4b"/>
          <w:rFonts w:cstheme="minorHAnsi"/>
          <w:sz w:val="20"/>
          <w:szCs w:val="20"/>
          <w:lang w:val="mn-MN" w:bidi="gu-IN"/>
        </w:rPr>
        <w:t xml:space="preserve">шүүгч, </w:t>
      </w:r>
      <w:r w:rsidRPr="008F61F7">
        <w:rPr>
          <w:rStyle w:val="jlqj4b"/>
          <w:rFonts w:cstheme="minorHAnsi"/>
          <w:color w:val="FF0000"/>
          <w:sz w:val="20"/>
          <w:szCs w:val="20"/>
          <w:lang w:val="mn-MN" w:bidi="gu-IN"/>
        </w:rPr>
        <w:t>shüügch</w:t>
      </w:r>
      <w:r w:rsidRPr="008F61F7">
        <w:rPr>
          <w:rStyle w:val="jlqj4b"/>
          <w:rFonts w:cstheme="minorHAnsi"/>
          <w:sz w:val="20"/>
          <w:szCs w:val="20"/>
          <w:lang w:val="mn-MN" w:bidi="gu-IN"/>
        </w:rPr>
        <w:t xml:space="preserve">, judge, </w:t>
      </w:r>
      <w:r w:rsidRPr="0039586C">
        <w:rPr>
          <w:rStyle w:val="jlqj4b"/>
          <w:rFonts w:cstheme="minorHAnsi"/>
          <w:b/>
          <w:sz w:val="20"/>
          <w:szCs w:val="20"/>
          <w:lang w:bidi="gu-IN"/>
        </w:rPr>
        <w:t>Irish</w:t>
      </w:r>
      <w:r>
        <w:rPr>
          <w:rStyle w:val="jlqj4b"/>
          <w:rFonts w:cstheme="minorHAnsi"/>
          <w:sz w:val="20"/>
          <w:szCs w:val="20"/>
          <w:lang w:bidi="gu-IN"/>
        </w:rPr>
        <w:t xml:space="preserve">, </w:t>
      </w:r>
      <w:r>
        <w:rPr>
          <w:color w:val="009900"/>
          <w:sz w:val="20"/>
          <w:szCs w:val="20"/>
          <w:u w:val="single"/>
        </w:rPr>
        <w:t>breithniú</w:t>
      </w:r>
      <w:r>
        <w:rPr>
          <w:sz w:val="20"/>
          <w:szCs w:val="20"/>
        </w:rPr>
        <w:t xml:space="preserve">, to adjudicate, </w:t>
      </w:r>
      <w:r>
        <w:rPr>
          <w:color w:val="009900"/>
          <w:sz w:val="20"/>
          <w:szCs w:val="20"/>
          <w:u w:val="single"/>
        </w:rPr>
        <w:t>breitheamh</w:t>
      </w:r>
      <w:r>
        <w:rPr>
          <w:sz w:val="20"/>
          <w:szCs w:val="20"/>
        </w:rPr>
        <w:t xml:space="preserve">, judge, </w:t>
      </w:r>
      <w:r w:rsidRPr="0039586C">
        <w:rPr>
          <w:b/>
          <w:sz w:val="20"/>
          <w:szCs w:val="20"/>
        </w:rPr>
        <w:t>Scots-Gaelic</w:t>
      </w:r>
      <w:r>
        <w:rPr>
          <w:sz w:val="20"/>
          <w:szCs w:val="20"/>
        </w:rPr>
        <w:t xml:space="preserve">, </w:t>
      </w:r>
      <w:r>
        <w:rPr>
          <w:rFonts w:ascii="Times" w:hAnsi="Times" w:cs="Times"/>
          <w:color w:val="009900"/>
          <w:sz w:val="20"/>
          <w:szCs w:val="20"/>
          <w:u w:val="single"/>
        </w:rPr>
        <w:t>breithneachadh</w:t>
      </w:r>
      <w:r>
        <w:rPr>
          <w:rFonts w:ascii="Times" w:hAnsi="Times" w:cs="Times"/>
          <w:sz w:val="20"/>
          <w:szCs w:val="20"/>
        </w:rPr>
        <w:t xml:space="preserve">, to adjudicate, </w:t>
      </w:r>
      <w:r>
        <w:rPr>
          <w:color w:val="009900"/>
          <w:sz w:val="20"/>
          <w:szCs w:val="20"/>
          <w:u w:val="single"/>
        </w:rPr>
        <w:t>breitheamh</w:t>
      </w:r>
      <w:r>
        <w:rPr>
          <w:sz w:val="20"/>
          <w:szCs w:val="20"/>
        </w:rPr>
        <w:t xml:space="preserve">, a judge, </w:t>
      </w:r>
      <w:r w:rsidRPr="0039586C">
        <w:rPr>
          <w:b/>
          <w:sz w:val="20"/>
          <w:szCs w:val="20"/>
        </w:rPr>
        <w:t>Welsh</w:t>
      </w:r>
      <w:r>
        <w:rPr>
          <w:sz w:val="20"/>
          <w:szCs w:val="20"/>
        </w:rPr>
        <w:t xml:space="preserve">, </w:t>
      </w:r>
      <w:r>
        <w:rPr>
          <w:color w:val="009900"/>
          <w:sz w:val="20"/>
          <w:szCs w:val="20"/>
          <w:u w:val="single"/>
        </w:rPr>
        <w:t>beirniadu</w:t>
      </w:r>
      <w:r>
        <w:rPr>
          <w:sz w:val="20"/>
          <w:szCs w:val="20"/>
        </w:rPr>
        <w:t xml:space="preserve">, adjudicate, </w:t>
      </w:r>
      <w:r>
        <w:rPr>
          <w:color w:val="009900"/>
          <w:sz w:val="20"/>
          <w:szCs w:val="20"/>
          <w:u w:val="single"/>
        </w:rPr>
        <w:t>barnwr</w:t>
      </w:r>
      <w:r>
        <w:rPr>
          <w:sz w:val="20"/>
          <w:szCs w:val="20"/>
        </w:rPr>
        <w:t xml:space="preserve">, judge, </w:t>
      </w:r>
      <w:r w:rsidRPr="008F61F7">
        <w:rPr>
          <w:rFonts w:cstheme="minorHAnsi"/>
          <w:b/>
          <w:color w:val="000000"/>
          <w:sz w:val="20"/>
          <w:szCs w:val="20"/>
        </w:rPr>
        <w:t>Belarusian</w:t>
      </w:r>
      <w:r w:rsidRPr="008F61F7">
        <w:rPr>
          <w:rFonts w:cstheme="minorHAnsi"/>
          <w:color w:val="000000"/>
          <w:sz w:val="20"/>
          <w:szCs w:val="20"/>
        </w:rPr>
        <w:t xml:space="preserve">, </w:t>
      </w:r>
      <w:r w:rsidRPr="008F61F7">
        <w:rPr>
          <w:rFonts w:cstheme="minorHAnsi"/>
          <w:color w:val="000000"/>
          <w:sz w:val="20"/>
          <w:szCs w:val="20"/>
          <w:shd w:val="clear" w:color="auto" w:fill="FFFFFF"/>
        </w:rPr>
        <w:t xml:space="preserve">суддзя, </w:t>
      </w:r>
      <w:r w:rsidRPr="008F61F7">
        <w:rPr>
          <w:rFonts w:cstheme="minorHAnsi"/>
          <w:color w:val="CC6600"/>
          <w:sz w:val="20"/>
          <w:szCs w:val="20"/>
          <w:u w:val="single"/>
          <w:shd w:val="clear" w:color="auto" w:fill="FFFFFF"/>
        </w:rPr>
        <w:t>suddzia</w:t>
      </w:r>
      <w:r w:rsidRPr="008F61F7">
        <w:rPr>
          <w:rFonts w:cstheme="minorHAnsi"/>
          <w:color w:val="000000"/>
          <w:sz w:val="20"/>
          <w:szCs w:val="20"/>
          <w:shd w:val="clear" w:color="auto" w:fill="FFFFFF"/>
        </w:rPr>
        <w:t>, judge,</w:t>
      </w:r>
      <w:r w:rsidRPr="008F61F7">
        <w:rPr>
          <w:rFonts w:cstheme="minorHAnsi"/>
          <w:b/>
          <w:color w:val="000000"/>
          <w:sz w:val="20"/>
          <w:szCs w:val="20"/>
        </w:rPr>
        <w:t xml:space="preserve"> Croatian</w:t>
      </w:r>
      <w:r w:rsidRPr="008F61F7">
        <w:rPr>
          <w:rFonts w:cstheme="minorHAnsi"/>
          <w:color w:val="000000"/>
          <w:sz w:val="20"/>
          <w:szCs w:val="20"/>
        </w:rPr>
        <w:t>,</w:t>
      </w:r>
      <w:r w:rsidRPr="008F61F7">
        <w:rPr>
          <w:rFonts w:cstheme="minorHAnsi"/>
          <w:b/>
          <w:color w:val="000000"/>
          <w:sz w:val="20"/>
          <w:szCs w:val="20"/>
        </w:rPr>
        <w:t xml:space="preserve"> </w:t>
      </w:r>
      <w:r w:rsidRPr="008F61F7">
        <w:rPr>
          <w:rFonts w:cstheme="minorHAnsi"/>
          <w:color w:val="CC6600"/>
          <w:sz w:val="20"/>
          <w:szCs w:val="20"/>
          <w:u w:val="single"/>
          <w:shd w:val="clear" w:color="auto" w:fill="FFFFFF"/>
        </w:rPr>
        <w:t>suditi</w:t>
      </w:r>
      <w:r w:rsidRPr="008F61F7">
        <w:rPr>
          <w:rFonts w:cstheme="minorHAnsi"/>
          <w:color w:val="000000"/>
          <w:sz w:val="20"/>
          <w:szCs w:val="20"/>
          <w:shd w:val="clear" w:color="auto" w:fill="FFFFFF"/>
        </w:rPr>
        <w:t xml:space="preserve">, to judge, </w:t>
      </w:r>
      <w:r>
        <w:rPr>
          <w:rStyle w:val="jlqj4b"/>
          <w:color w:val="CC6600"/>
          <w:sz w:val="20"/>
          <w:szCs w:val="20"/>
          <w:u w:val="single"/>
          <w:shd w:val="clear" w:color="auto" w:fill="FFFFFF"/>
          <w:lang w:val="hr-HR"/>
        </w:rPr>
        <w:t>presuditi</w:t>
      </w:r>
      <w:r>
        <w:rPr>
          <w:rStyle w:val="jlqj4b"/>
          <w:color w:val="000000"/>
          <w:sz w:val="20"/>
          <w:szCs w:val="20"/>
          <w:shd w:val="clear" w:color="auto" w:fill="FFFFFF"/>
          <w:lang w:val="hr-HR"/>
        </w:rPr>
        <w:t xml:space="preserve">, adjudicate, </w:t>
      </w:r>
      <w:r w:rsidRPr="008F61F7">
        <w:rPr>
          <w:rFonts w:cstheme="minorHAnsi"/>
          <w:b/>
          <w:color w:val="000000"/>
          <w:sz w:val="20"/>
          <w:szCs w:val="20"/>
          <w:shd w:val="clear" w:color="auto" w:fill="FFFFFF"/>
        </w:rPr>
        <w:t>Polish</w:t>
      </w:r>
      <w:r w:rsidRPr="008F61F7">
        <w:rPr>
          <w:rFonts w:cstheme="minorHAnsi"/>
          <w:color w:val="000000"/>
          <w:sz w:val="20"/>
          <w:szCs w:val="20"/>
          <w:shd w:val="clear" w:color="auto" w:fill="FFFFFF"/>
        </w:rPr>
        <w:t xml:space="preserve">, </w:t>
      </w:r>
      <w:r w:rsidRPr="008F61F7">
        <w:rPr>
          <w:rFonts w:cstheme="minorHAnsi"/>
          <w:color w:val="CC6600"/>
          <w:sz w:val="20"/>
          <w:szCs w:val="20"/>
          <w:u w:val="single"/>
        </w:rPr>
        <w:t>sedzia</w:t>
      </w:r>
      <w:r w:rsidRPr="008F61F7">
        <w:rPr>
          <w:rFonts w:cstheme="minorHAnsi"/>
          <w:sz w:val="20"/>
          <w:szCs w:val="20"/>
        </w:rPr>
        <w:t xml:space="preserve">, judge, </w:t>
      </w:r>
      <w:r w:rsidRPr="008F61F7">
        <w:rPr>
          <w:rFonts w:cstheme="minorHAnsi"/>
          <w:b/>
          <w:sz w:val="20"/>
          <w:szCs w:val="20"/>
        </w:rPr>
        <w:t>Kazakh</w:t>
      </w:r>
      <w:r w:rsidRPr="008F61F7">
        <w:rPr>
          <w:rFonts w:cstheme="minorHAnsi"/>
          <w:sz w:val="20"/>
          <w:szCs w:val="20"/>
        </w:rPr>
        <w:t xml:space="preserve">, </w:t>
      </w:r>
      <w:r w:rsidRPr="008F61F7">
        <w:rPr>
          <w:rStyle w:val="jlqj4b"/>
          <w:rFonts w:cstheme="minorHAnsi"/>
          <w:sz w:val="20"/>
          <w:szCs w:val="20"/>
          <w:lang w:val="kk-KZ" w:bidi="gu-IN"/>
        </w:rPr>
        <w:t xml:space="preserve">сот, </w:t>
      </w:r>
      <w:r w:rsidRPr="008F61F7">
        <w:rPr>
          <w:rStyle w:val="jlqj4b"/>
          <w:rFonts w:cstheme="minorHAnsi"/>
          <w:color w:val="CC6600"/>
          <w:sz w:val="20"/>
          <w:szCs w:val="20"/>
          <w:u w:val="single"/>
          <w:lang w:val="kk-KZ" w:bidi="gu-IN"/>
        </w:rPr>
        <w:t>sot</w:t>
      </w:r>
      <w:r w:rsidRPr="008F61F7">
        <w:rPr>
          <w:rStyle w:val="jlqj4b"/>
          <w:rFonts w:cstheme="minorHAnsi"/>
          <w:sz w:val="20"/>
          <w:szCs w:val="20"/>
          <w:lang w:val="kk-KZ" w:bidi="gu-IN"/>
        </w:rPr>
        <w:t xml:space="preserve">, adjudicate, </w:t>
      </w:r>
      <w:r w:rsidRPr="008F61F7">
        <w:rPr>
          <w:rStyle w:val="jlqj4b"/>
          <w:rFonts w:cstheme="minorHAnsi"/>
          <w:sz w:val="20"/>
          <w:szCs w:val="20"/>
          <w:lang w:val="kk-KZ"/>
        </w:rPr>
        <w:t xml:space="preserve">судья, </w:t>
      </w:r>
      <w:r w:rsidRPr="008F61F7">
        <w:rPr>
          <w:rStyle w:val="jlqj4b"/>
          <w:rFonts w:cstheme="minorHAnsi"/>
          <w:color w:val="CC6600"/>
          <w:sz w:val="20"/>
          <w:szCs w:val="20"/>
          <w:u w:val="single"/>
          <w:lang w:val="kk-KZ"/>
        </w:rPr>
        <w:t>swdya</w:t>
      </w:r>
      <w:r w:rsidRPr="008F61F7">
        <w:rPr>
          <w:rStyle w:val="jlqj4b"/>
          <w:rFonts w:cstheme="minorHAnsi"/>
          <w:sz w:val="20"/>
          <w:szCs w:val="20"/>
          <w:lang w:val="kk-KZ"/>
        </w:rPr>
        <w:t>, judge,</w:t>
      </w:r>
      <w:r w:rsidRPr="008F61F7">
        <w:rPr>
          <w:rFonts w:cstheme="minorHAnsi"/>
          <w:b/>
          <w:color w:val="000000"/>
          <w:sz w:val="20"/>
          <w:szCs w:val="20"/>
        </w:rPr>
        <w:t xml:space="preserve"> Uzbek</w:t>
      </w:r>
      <w:r w:rsidRPr="008F61F7">
        <w:rPr>
          <w:rFonts w:cstheme="minorHAnsi"/>
          <w:color w:val="000000"/>
          <w:sz w:val="20"/>
          <w:szCs w:val="20"/>
        </w:rPr>
        <w:t>,</w:t>
      </w:r>
      <w:r w:rsidRPr="008F61F7">
        <w:rPr>
          <w:rFonts w:cstheme="minorHAnsi"/>
          <w:b/>
          <w:color w:val="000000"/>
          <w:sz w:val="20"/>
          <w:szCs w:val="20"/>
        </w:rPr>
        <w:t xml:space="preserve"> </w:t>
      </w:r>
      <w:r w:rsidRPr="008F61F7">
        <w:rPr>
          <w:rStyle w:val="jlqj4b"/>
          <w:rFonts w:cstheme="minorHAnsi"/>
          <w:color w:val="CC6600"/>
          <w:sz w:val="20"/>
          <w:szCs w:val="20"/>
          <w:u w:val="single"/>
          <w:lang w:val="uz-Latn-UZ" w:bidi="gu-IN"/>
        </w:rPr>
        <w:t>sud</w:t>
      </w:r>
      <w:r w:rsidRPr="008F61F7">
        <w:rPr>
          <w:rStyle w:val="jlqj4b"/>
          <w:rFonts w:cstheme="minorHAnsi"/>
          <w:sz w:val="20"/>
          <w:szCs w:val="20"/>
          <w:lang w:val="uz-Latn-UZ" w:bidi="gu-IN"/>
        </w:rPr>
        <w:t xml:space="preserve"> qilmoq, adjudicate, </w:t>
      </w:r>
      <w:r w:rsidRPr="008F61F7">
        <w:rPr>
          <w:rStyle w:val="jlqj4b"/>
          <w:rFonts w:cstheme="minorHAnsi"/>
          <w:color w:val="CC6600"/>
          <w:sz w:val="20"/>
          <w:szCs w:val="20"/>
          <w:u w:val="single"/>
          <w:lang w:val="uz-Latn-UZ" w:bidi="gu-IN"/>
        </w:rPr>
        <w:t>sudya</w:t>
      </w:r>
      <w:r w:rsidRPr="008F61F7">
        <w:rPr>
          <w:rStyle w:val="jlqj4b"/>
          <w:rFonts w:cstheme="minorHAnsi"/>
          <w:sz w:val="20"/>
          <w:szCs w:val="20"/>
          <w:lang w:val="uz-Latn-UZ" w:bidi="gu-IN"/>
        </w:rPr>
        <w:t xml:space="preserve">, judge, </w:t>
      </w:r>
      <w:r w:rsidRPr="008F61F7">
        <w:rPr>
          <w:rStyle w:val="jlqj4b"/>
          <w:rFonts w:cstheme="minorHAnsi"/>
          <w:b/>
          <w:sz w:val="20"/>
          <w:szCs w:val="20"/>
          <w:lang w:val="uz-Latn-UZ" w:bidi="gu-IN"/>
        </w:rPr>
        <w:t>Tajik</w:t>
      </w:r>
      <w:r w:rsidRPr="008F61F7">
        <w:rPr>
          <w:rStyle w:val="jlqj4b"/>
          <w:rFonts w:cstheme="minorHAnsi"/>
          <w:sz w:val="20"/>
          <w:szCs w:val="20"/>
          <w:lang w:val="uz-Latn-UZ" w:bidi="gu-IN"/>
        </w:rPr>
        <w:t xml:space="preserve">, </w:t>
      </w:r>
      <w:r w:rsidRPr="008F61F7">
        <w:rPr>
          <w:rStyle w:val="jlqj4b"/>
          <w:rFonts w:cstheme="minorHAnsi"/>
          <w:sz w:val="20"/>
          <w:szCs w:val="20"/>
          <w:lang w:val="tg-Cyrl-TJ" w:bidi="gu-IN"/>
        </w:rPr>
        <w:t xml:space="preserve">судя, </w:t>
      </w:r>
      <w:r w:rsidRPr="008F61F7">
        <w:rPr>
          <w:rStyle w:val="jlqj4b"/>
          <w:rFonts w:cstheme="minorHAnsi"/>
          <w:color w:val="CC6600"/>
          <w:sz w:val="20"/>
          <w:szCs w:val="20"/>
          <w:u w:val="single"/>
          <w:lang w:val="tg-Cyrl-TJ" w:bidi="gu-IN"/>
        </w:rPr>
        <w:t>sudja</w:t>
      </w:r>
      <w:r w:rsidRPr="008F61F7">
        <w:rPr>
          <w:rStyle w:val="jlqj4b"/>
          <w:rFonts w:cstheme="minorHAnsi"/>
          <w:sz w:val="20"/>
          <w:szCs w:val="20"/>
          <w:lang w:val="tg-Cyrl-TJ" w:bidi="gu-IN"/>
        </w:rPr>
        <w:t xml:space="preserve">, judge, </w:t>
      </w:r>
      <w:r w:rsidRPr="008F61F7">
        <w:rPr>
          <w:rStyle w:val="jlqj4b"/>
          <w:rFonts w:cstheme="minorHAnsi"/>
          <w:b/>
          <w:sz w:val="20"/>
          <w:szCs w:val="20"/>
          <w:lang w:bidi="gu-IN"/>
        </w:rPr>
        <w:t>Kyrgyz</w:t>
      </w:r>
      <w:r w:rsidRPr="008F61F7">
        <w:rPr>
          <w:rStyle w:val="jlqj4b"/>
          <w:rFonts w:cstheme="minorHAnsi"/>
          <w:sz w:val="20"/>
          <w:szCs w:val="20"/>
          <w:lang w:bidi="gu-IN"/>
        </w:rPr>
        <w:t xml:space="preserve">, </w:t>
      </w:r>
      <w:r w:rsidRPr="008F61F7">
        <w:rPr>
          <w:rStyle w:val="jlqj4b"/>
          <w:rFonts w:cstheme="minorHAnsi"/>
          <w:sz w:val="20"/>
          <w:szCs w:val="20"/>
          <w:lang w:val="ky-KG" w:bidi="gu-IN"/>
        </w:rPr>
        <w:t>от,</w:t>
      </w:r>
      <w:r w:rsidRPr="008F61F7">
        <w:rPr>
          <w:rStyle w:val="jlqj4b"/>
          <w:rFonts w:cstheme="minorHAnsi"/>
          <w:color w:val="CC6600"/>
          <w:sz w:val="20"/>
          <w:szCs w:val="20"/>
          <w:lang w:val="ky-KG" w:bidi="gu-IN"/>
        </w:rPr>
        <w:t xml:space="preserve"> </w:t>
      </w:r>
      <w:r w:rsidRPr="008F61F7">
        <w:rPr>
          <w:rStyle w:val="jlqj4b"/>
          <w:rFonts w:cstheme="minorHAnsi"/>
          <w:color w:val="CC6600"/>
          <w:sz w:val="20"/>
          <w:szCs w:val="20"/>
          <w:u w:val="single"/>
          <w:lang w:val="ky-KG" w:bidi="gu-IN"/>
        </w:rPr>
        <w:t>sot</w:t>
      </w:r>
      <w:r w:rsidRPr="008F61F7">
        <w:rPr>
          <w:rStyle w:val="jlqj4b"/>
          <w:rFonts w:cstheme="minorHAnsi"/>
          <w:sz w:val="20"/>
          <w:szCs w:val="20"/>
          <w:lang w:val="ky-KG" w:bidi="gu-IN"/>
        </w:rPr>
        <w:t>, adjudicate, judge,</w:t>
      </w:r>
      <w:r>
        <w:rPr>
          <w:rStyle w:val="jlqj4b"/>
          <w:rFonts w:cstheme="minorHAnsi"/>
          <w:sz w:val="20"/>
          <w:szCs w:val="20"/>
          <w:lang w:bidi="gu-IN"/>
        </w:rPr>
        <w:t xml:space="preserve"> </w:t>
      </w:r>
      <w:r w:rsidRPr="008F61F7">
        <w:rPr>
          <w:rStyle w:val="jlqj4b"/>
          <w:rFonts w:cstheme="minorHAnsi"/>
          <w:b/>
          <w:sz w:val="20"/>
          <w:szCs w:val="20"/>
          <w:lang w:bidi="gu-IN"/>
        </w:rPr>
        <w:t>Romanian</w:t>
      </w:r>
      <w:r>
        <w:rPr>
          <w:rStyle w:val="jlqj4b"/>
          <w:rFonts w:cstheme="minorHAnsi"/>
          <w:sz w:val="20"/>
          <w:szCs w:val="20"/>
          <w:lang w:bidi="gu-IN"/>
        </w:rPr>
        <w:t xml:space="preserve">, </w:t>
      </w:r>
      <w:r>
        <w:rPr>
          <w:rStyle w:val="jlqj4b"/>
          <w:color w:val="FF0000"/>
          <w:sz w:val="20"/>
          <w:szCs w:val="20"/>
          <w:lang w:val="ro-RO"/>
        </w:rPr>
        <w:t>adjudeca</w:t>
      </w:r>
      <w:r>
        <w:rPr>
          <w:rStyle w:val="jlqj4b"/>
          <w:sz w:val="20"/>
          <w:szCs w:val="20"/>
          <w:lang w:val="ro-RO"/>
        </w:rPr>
        <w:t>, adjudicate,</w:t>
      </w:r>
      <w:r w:rsidRPr="008F61F7">
        <w:rPr>
          <w:rStyle w:val="jlqj4b"/>
          <w:rFonts w:cstheme="minorHAnsi"/>
          <w:sz w:val="20"/>
          <w:szCs w:val="20"/>
          <w:lang w:bidi="gu-IN"/>
        </w:rPr>
        <w:t xml:space="preserve"> </w:t>
      </w:r>
      <w:r w:rsidRPr="008F61F7">
        <w:rPr>
          <w:rStyle w:val="jlqj4b"/>
          <w:rFonts w:cstheme="minorHAnsi"/>
          <w:b/>
          <w:sz w:val="20"/>
          <w:szCs w:val="20"/>
          <w:lang w:bidi="gu-IN"/>
        </w:rPr>
        <w:t>Basque</w:t>
      </w:r>
      <w:r>
        <w:rPr>
          <w:rStyle w:val="jlqj4b"/>
          <w:rFonts w:cstheme="minorHAnsi"/>
          <w:sz w:val="20"/>
          <w:szCs w:val="20"/>
          <w:lang w:bidi="gu-IN"/>
        </w:rPr>
        <w:t xml:space="preserve">, </w:t>
      </w:r>
      <w:r>
        <w:rPr>
          <w:rStyle w:val="jlqj4b"/>
          <w:color w:val="FF0000"/>
          <w:sz w:val="20"/>
          <w:szCs w:val="20"/>
          <w:lang w:val="eu-ES"/>
        </w:rPr>
        <w:t>adjudikatu</w:t>
      </w:r>
      <w:r>
        <w:rPr>
          <w:rStyle w:val="jlqj4b"/>
          <w:sz w:val="20"/>
          <w:szCs w:val="20"/>
          <w:lang w:val="eu-ES"/>
        </w:rPr>
        <w:t xml:space="preserve">, adjudicate, </w:t>
      </w:r>
      <w:r w:rsidRPr="008F61F7">
        <w:rPr>
          <w:rFonts w:cstheme="minorHAnsi"/>
          <w:b/>
          <w:color w:val="000000"/>
          <w:sz w:val="20"/>
          <w:szCs w:val="20"/>
        </w:rPr>
        <w:t>Albanian</w:t>
      </w:r>
      <w:r w:rsidRPr="008F61F7">
        <w:rPr>
          <w:rFonts w:cstheme="minorHAnsi"/>
          <w:color w:val="000000"/>
          <w:sz w:val="20"/>
          <w:szCs w:val="20"/>
        </w:rPr>
        <w:t xml:space="preserve">, </w:t>
      </w:r>
      <w:r w:rsidRPr="008F61F7">
        <w:rPr>
          <w:rFonts w:cstheme="minorHAnsi"/>
          <w:color w:val="009900"/>
          <w:sz w:val="20"/>
          <w:szCs w:val="20"/>
          <w:u w:val="single"/>
        </w:rPr>
        <w:t>gjykoj</w:t>
      </w:r>
      <w:r w:rsidRPr="008F61F7">
        <w:rPr>
          <w:rFonts w:cstheme="minorHAnsi"/>
          <w:sz w:val="20"/>
          <w:szCs w:val="20"/>
        </w:rPr>
        <w:t xml:space="preserve">, adjudicate, </w:t>
      </w:r>
      <w:r w:rsidRPr="008F61F7">
        <w:rPr>
          <w:rFonts w:cstheme="minorHAnsi"/>
          <w:color w:val="009900"/>
          <w:sz w:val="20"/>
          <w:szCs w:val="20"/>
          <w:u w:val="single"/>
        </w:rPr>
        <w:t>gjykatës</w:t>
      </w:r>
      <w:r w:rsidRPr="008F61F7">
        <w:rPr>
          <w:rFonts w:cstheme="minorHAnsi"/>
          <w:sz w:val="20"/>
          <w:szCs w:val="20"/>
        </w:rPr>
        <w:t xml:space="preserve">, order, </w:t>
      </w:r>
      <w:r w:rsidRPr="008F61F7">
        <w:rPr>
          <w:rFonts w:cstheme="minorHAnsi"/>
          <w:color w:val="009900"/>
          <w:sz w:val="20"/>
          <w:szCs w:val="20"/>
          <w:u w:val="single"/>
        </w:rPr>
        <w:t>giykoi</w:t>
      </w:r>
      <w:r w:rsidRPr="008F61F7">
        <w:rPr>
          <w:rFonts w:cstheme="minorHAnsi"/>
          <w:sz w:val="20"/>
          <w:szCs w:val="20"/>
        </w:rPr>
        <w:t xml:space="preserve">, to order, judge, </w:t>
      </w:r>
      <w:r w:rsidRPr="008F61F7">
        <w:rPr>
          <w:rFonts w:cstheme="minorHAnsi"/>
          <w:color w:val="009900"/>
          <w:sz w:val="20"/>
          <w:szCs w:val="20"/>
          <w:u w:val="single"/>
        </w:rPr>
        <w:t>gjyqtar</w:t>
      </w:r>
      <w:r w:rsidRPr="008F61F7">
        <w:rPr>
          <w:rFonts w:cstheme="minorHAnsi"/>
          <w:sz w:val="20"/>
          <w:szCs w:val="20"/>
        </w:rPr>
        <w:t xml:space="preserve">, judge, </w:t>
      </w:r>
      <w:r w:rsidRPr="008F61F7">
        <w:rPr>
          <w:rFonts w:cstheme="minorHAnsi"/>
          <w:color w:val="009900"/>
          <w:sz w:val="20"/>
          <w:szCs w:val="20"/>
          <w:u w:val="single"/>
        </w:rPr>
        <w:t>giudice</w:t>
      </w:r>
      <w:r w:rsidRPr="008F61F7">
        <w:rPr>
          <w:rFonts w:cstheme="minorHAnsi"/>
          <w:color w:val="000000"/>
          <w:sz w:val="20"/>
          <w:szCs w:val="20"/>
        </w:rPr>
        <w:t>,</w:t>
      </w:r>
      <w:r w:rsidRPr="008F61F7">
        <w:rPr>
          <w:rFonts w:cstheme="minorHAnsi"/>
          <w:sz w:val="20"/>
          <w:szCs w:val="20"/>
        </w:rPr>
        <w:t xml:space="preserve"> judge, </w:t>
      </w:r>
      <w:r w:rsidRPr="008F61F7">
        <w:rPr>
          <w:rFonts w:cstheme="minorHAnsi"/>
          <w:color w:val="009900"/>
          <w:sz w:val="20"/>
          <w:szCs w:val="20"/>
          <w:u w:val="single"/>
        </w:rPr>
        <w:t>giudicare</w:t>
      </w:r>
      <w:r w:rsidRPr="008F61F7">
        <w:rPr>
          <w:rFonts w:cstheme="minorHAnsi"/>
          <w:sz w:val="20"/>
          <w:szCs w:val="20"/>
        </w:rPr>
        <w:t xml:space="preserve">, adjudicate, </w:t>
      </w:r>
      <w:r w:rsidRPr="008F61F7">
        <w:rPr>
          <w:rFonts w:cstheme="minorHAnsi"/>
          <w:b/>
          <w:sz w:val="20"/>
          <w:szCs w:val="20"/>
        </w:rPr>
        <w:t>Romanian</w:t>
      </w:r>
      <w:r w:rsidRPr="008F61F7">
        <w:rPr>
          <w:rFonts w:cstheme="minorHAnsi"/>
          <w:sz w:val="20"/>
          <w:szCs w:val="20"/>
        </w:rPr>
        <w:t xml:space="preserve">, </w:t>
      </w:r>
      <w:r w:rsidRPr="008F61F7">
        <w:rPr>
          <w:rFonts w:eastAsia="Times New Roman" w:cstheme="minorHAnsi"/>
          <w:color w:val="CC6600"/>
          <w:sz w:val="20"/>
          <w:szCs w:val="20"/>
          <w:u w:val="single"/>
        </w:rPr>
        <w:t>ordin</w:t>
      </w:r>
      <w:r w:rsidRPr="008F61F7">
        <w:rPr>
          <w:rFonts w:eastAsia="Times New Roman" w:cstheme="minorHAnsi"/>
          <w:sz w:val="20"/>
          <w:szCs w:val="20"/>
        </w:rPr>
        <w:t>, order,</w:t>
      </w:r>
      <w:r w:rsidRPr="008F61F7">
        <w:rPr>
          <w:rFonts w:eastAsia="Times New Roman" w:cstheme="minorHAnsi"/>
          <w:color w:val="FF0000"/>
          <w:sz w:val="20"/>
          <w:szCs w:val="20"/>
        </w:rPr>
        <w:t xml:space="preserve"> </w:t>
      </w:r>
      <w:r w:rsidRPr="008F61F7">
        <w:rPr>
          <w:rFonts w:eastAsia="Times New Roman" w:cstheme="minorHAnsi"/>
          <w:color w:val="CC6600"/>
          <w:sz w:val="20"/>
          <w:szCs w:val="20"/>
          <w:u w:val="single"/>
        </w:rPr>
        <w:t>ordona</w:t>
      </w:r>
      <w:r w:rsidRPr="008F61F7">
        <w:rPr>
          <w:rFonts w:eastAsia="Times New Roman" w:cstheme="minorHAnsi"/>
          <w:sz w:val="20"/>
          <w:szCs w:val="20"/>
        </w:rPr>
        <w:t xml:space="preserve">, to order, command, arrange, dictate, give an order, direct, </w:t>
      </w:r>
      <w:r w:rsidRPr="008F61F7">
        <w:rPr>
          <w:rFonts w:eastAsia="Times New Roman" w:cstheme="minorHAnsi"/>
          <w:b/>
          <w:sz w:val="20"/>
          <w:szCs w:val="20"/>
        </w:rPr>
        <w:t>Albanian</w:t>
      </w:r>
      <w:r w:rsidRPr="008F61F7">
        <w:rPr>
          <w:rFonts w:eastAsia="Times New Roman" w:cstheme="minorHAnsi"/>
          <w:sz w:val="20"/>
          <w:szCs w:val="20"/>
        </w:rPr>
        <w:t xml:space="preserve">, </w:t>
      </w:r>
      <w:r w:rsidRPr="008F61F7">
        <w:rPr>
          <w:rFonts w:cstheme="minorHAnsi"/>
          <w:color w:val="CC6600"/>
          <w:sz w:val="20"/>
          <w:szCs w:val="20"/>
          <w:u w:val="single"/>
        </w:rPr>
        <w:t>urdhër</w:t>
      </w:r>
      <w:r w:rsidRPr="008F61F7">
        <w:rPr>
          <w:rFonts w:cstheme="minorHAnsi"/>
          <w:sz w:val="20"/>
          <w:szCs w:val="20"/>
        </w:rPr>
        <w:t xml:space="preserve">, </w:t>
      </w:r>
      <w:r w:rsidRPr="008F61F7">
        <w:rPr>
          <w:rFonts w:cstheme="minorHAnsi"/>
          <w:b/>
          <w:sz w:val="20"/>
          <w:szCs w:val="20"/>
        </w:rPr>
        <w:t>Irish</w:t>
      </w:r>
      <w:r w:rsidRPr="008F61F7">
        <w:rPr>
          <w:rFonts w:cstheme="minorHAnsi"/>
          <w:sz w:val="20"/>
          <w:szCs w:val="20"/>
        </w:rPr>
        <w:t xml:space="preserve">, </w:t>
      </w:r>
      <w:r w:rsidRPr="008F61F7">
        <w:rPr>
          <w:rFonts w:cstheme="minorHAnsi"/>
          <w:color w:val="CC6600"/>
          <w:sz w:val="20"/>
          <w:szCs w:val="20"/>
          <w:u w:val="single"/>
        </w:rPr>
        <w:t>ordú</w:t>
      </w:r>
      <w:r w:rsidRPr="008F61F7">
        <w:rPr>
          <w:rFonts w:cstheme="minorHAnsi"/>
          <w:sz w:val="20"/>
          <w:szCs w:val="20"/>
        </w:rPr>
        <w:t xml:space="preserve">, order, </w:t>
      </w:r>
      <w:r w:rsidRPr="008F61F7">
        <w:rPr>
          <w:rFonts w:cstheme="minorHAnsi"/>
          <w:b/>
          <w:sz w:val="20"/>
          <w:szCs w:val="20"/>
        </w:rPr>
        <w:t>Scots-Gaelic</w:t>
      </w:r>
      <w:r w:rsidRPr="008F61F7">
        <w:rPr>
          <w:rFonts w:cstheme="minorHAnsi"/>
          <w:sz w:val="20"/>
          <w:szCs w:val="20"/>
        </w:rPr>
        <w:t xml:space="preserve">, </w:t>
      </w:r>
      <w:r w:rsidRPr="008F61F7">
        <w:rPr>
          <w:rFonts w:cstheme="minorHAnsi"/>
          <w:color w:val="CC6600"/>
          <w:sz w:val="20"/>
          <w:szCs w:val="20"/>
          <w:u w:val="single"/>
        </w:rPr>
        <w:t>òrduich</w:t>
      </w:r>
      <w:r w:rsidRPr="008F61F7">
        <w:rPr>
          <w:rFonts w:cstheme="minorHAnsi"/>
          <w:sz w:val="20"/>
          <w:szCs w:val="20"/>
        </w:rPr>
        <w:t xml:space="preserve">, order, decree, command, </w:t>
      </w:r>
      <w:r w:rsidRPr="008F61F7">
        <w:rPr>
          <w:rFonts w:cstheme="minorHAnsi"/>
          <w:b/>
          <w:sz w:val="20"/>
          <w:szCs w:val="20"/>
        </w:rPr>
        <w:t>Italian</w:t>
      </w:r>
      <w:r w:rsidRPr="008F61F7">
        <w:rPr>
          <w:rFonts w:cstheme="minorHAnsi"/>
          <w:sz w:val="20"/>
          <w:szCs w:val="20"/>
        </w:rPr>
        <w:t xml:space="preserve">, </w:t>
      </w:r>
      <w:r w:rsidRPr="008F61F7">
        <w:rPr>
          <w:rFonts w:cstheme="minorHAnsi"/>
          <w:color w:val="CC6600"/>
          <w:sz w:val="20"/>
          <w:szCs w:val="20"/>
          <w:u w:val="single"/>
        </w:rPr>
        <w:t>ordine</w:t>
      </w:r>
      <w:r w:rsidRPr="008F61F7">
        <w:rPr>
          <w:rFonts w:cstheme="minorHAnsi"/>
          <w:color w:val="FF6600"/>
          <w:sz w:val="20"/>
          <w:szCs w:val="20"/>
          <w:u w:val="single"/>
        </w:rPr>
        <w:t>,</w:t>
      </w:r>
      <w:r w:rsidRPr="008F61F7">
        <w:rPr>
          <w:rFonts w:cstheme="minorHAnsi"/>
          <w:sz w:val="20"/>
          <w:szCs w:val="20"/>
        </w:rPr>
        <w:t xml:space="preserve"> order, </w:t>
      </w:r>
      <w:r w:rsidRPr="008F61F7">
        <w:rPr>
          <w:rFonts w:cstheme="minorHAnsi"/>
          <w:b/>
          <w:sz w:val="20"/>
          <w:szCs w:val="20"/>
        </w:rPr>
        <w:t>English</w:t>
      </w:r>
      <w:r w:rsidRPr="008F61F7">
        <w:rPr>
          <w:rFonts w:cstheme="minorHAnsi"/>
          <w:sz w:val="20"/>
          <w:szCs w:val="20"/>
        </w:rPr>
        <w:t xml:space="preserve">, to </w:t>
      </w:r>
      <w:r w:rsidRPr="008F61F7">
        <w:rPr>
          <w:rFonts w:cstheme="minorHAnsi"/>
          <w:color w:val="CC6600"/>
          <w:sz w:val="20"/>
          <w:szCs w:val="20"/>
          <w:u w:val="single"/>
        </w:rPr>
        <w:t>order</w:t>
      </w:r>
      <w:r w:rsidRPr="008F61F7">
        <w:rPr>
          <w:rFonts w:cstheme="minorHAnsi"/>
          <w:sz w:val="20"/>
          <w:szCs w:val="20"/>
        </w:rPr>
        <w:t xml:space="preserve">, [&lt;Lat. </w:t>
      </w:r>
      <w:r w:rsidRPr="008F61F7">
        <w:rPr>
          <w:rFonts w:cstheme="minorHAnsi"/>
          <w:color w:val="CC6600"/>
          <w:sz w:val="20"/>
          <w:szCs w:val="20"/>
          <w:u w:val="single"/>
        </w:rPr>
        <w:t>ordo</w:t>
      </w:r>
      <w:r w:rsidRPr="008F61F7">
        <w:rPr>
          <w:rFonts w:cstheme="minorHAnsi"/>
          <w:sz w:val="20"/>
          <w:szCs w:val="20"/>
        </w:rPr>
        <w:t xml:space="preserve">], </w:t>
      </w:r>
      <w:r w:rsidRPr="008F61F7">
        <w:rPr>
          <w:rFonts w:cstheme="minorHAnsi"/>
          <w:b/>
          <w:sz w:val="20"/>
          <w:szCs w:val="20"/>
        </w:rPr>
        <w:t>Gujarati</w:t>
      </w:r>
      <w:r w:rsidRPr="008F61F7">
        <w:rPr>
          <w:rFonts w:cstheme="minorHAnsi"/>
          <w:sz w:val="20"/>
          <w:szCs w:val="20"/>
        </w:rPr>
        <w:t xml:space="preserve">, </w:t>
      </w:r>
      <w:r w:rsidRPr="008F61F7">
        <w:rPr>
          <w:rStyle w:val="jlqj4b"/>
          <w:rFonts w:ascii="Nirmala UI" w:hAnsi="Nirmala UI" w:cs="Nirmala UI" w:hint="cs"/>
          <w:sz w:val="20"/>
          <w:szCs w:val="20"/>
          <w:cs/>
          <w:lang w:bidi="gu-IN"/>
        </w:rPr>
        <w:t>ઓર્ડર</w:t>
      </w:r>
      <w:r w:rsidRPr="008F61F7">
        <w:rPr>
          <w:rStyle w:val="jlqj4b"/>
          <w:rFonts w:cstheme="minorHAnsi"/>
          <w:sz w:val="20"/>
          <w:szCs w:val="20"/>
          <w:lang w:bidi="gu-IN"/>
        </w:rPr>
        <w:t>,</w:t>
      </w:r>
      <w:r w:rsidRPr="008F61F7">
        <w:rPr>
          <w:rStyle w:val="jlqj4b"/>
          <w:rFonts w:cstheme="minorHAnsi"/>
          <w:sz w:val="20"/>
          <w:szCs w:val="20"/>
          <w:cs/>
          <w:lang w:bidi="gu-IN"/>
        </w:rPr>
        <w:t xml:space="preserve"> </w:t>
      </w:r>
      <w:r w:rsidRPr="008F61F7">
        <w:rPr>
          <w:rStyle w:val="jlqj4b"/>
          <w:rFonts w:cstheme="minorHAnsi"/>
          <w:color w:val="CC6600"/>
          <w:sz w:val="20"/>
          <w:szCs w:val="20"/>
          <w:u w:val="single"/>
          <w:lang w:bidi="gu-IN"/>
        </w:rPr>
        <w:t>Ōrḍara</w:t>
      </w:r>
      <w:r w:rsidRPr="008F61F7">
        <w:rPr>
          <w:rStyle w:val="jlqj4b"/>
          <w:rFonts w:cstheme="minorHAnsi"/>
          <w:sz w:val="20"/>
          <w:szCs w:val="20"/>
          <w:lang w:bidi="gu-IN"/>
        </w:rPr>
        <w:t xml:space="preserve">, to order, </w:t>
      </w:r>
      <w:r w:rsidRPr="008F61F7">
        <w:rPr>
          <w:rStyle w:val="jlqj4b"/>
          <w:rFonts w:cstheme="minorHAnsi"/>
          <w:b/>
          <w:sz w:val="20"/>
          <w:szCs w:val="20"/>
          <w:lang w:bidi="gu-IN"/>
        </w:rPr>
        <w:t>Akkadian</w:t>
      </w:r>
      <w:r w:rsidRPr="008F61F7">
        <w:rPr>
          <w:rStyle w:val="jlqj4b"/>
          <w:rFonts w:cstheme="minorHAnsi"/>
          <w:sz w:val="20"/>
          <w:szCs w:val="20"/>
          <w:lang w:bidi="gu-IN"/>
        </w:rPr>
        <w:t xml:space="preserve">, </w:t>
      </w:r>
      <w:r w:rsidRPr="008F61F7">
        <w:rPr>
          <w:rFonts w:cstheme="minorHAnsi"/>
          <w:b/>
          <w:bCs/>
          <w:color w:val="3333FF"/>
          <w:sz w:val="20"/>
          <w:szCs w:val="20"/>
          <w:u w:val="single"/>
          <w:shd w:val="clear" w:color="auto" w:fill="FFFFFF"/>
        </w:rPr>
        <w:t>šipirtu</w:t>
      </w:r>
      <w:r w:rsidRPr="008F61F7">
        <w:rPr>
          <w:rFonts w:cstheme="minorHAnsi"/>
          <w:color w:val="000000"/>
          <w:sz w:val="20"/>
          <w:szCs w:val="20"/>
          <w:shd w:val="clear" w:color="auto" w:fill="FFFFFF"/>
        </w:rPr>
        <w:t>, order, to execute an order,</w:t>
      </w:r>
      <w:r w:rsidRPr="008F61F7">
        <w:rPr>
          <w:rStyle w:val="jlqj4b"/>
          <w:rFonts w:cstheme="minorHAnsi"/>
          <w:sz w:val="20"/>
          <w:szCs w:val="20"/>
          <w:cs/>
          <w:lang w:bidi="gu-IN"/>
        </w:rPr>
        <w:t xml:space="preserve"> </w:t>
      </w:r>
      <w:r w:rsidRPr="008F61F7">
        <w:rPr>
          <w:rStyle w:val="jlqj4b"/>
          <w:rFonts w:cstheme="minorHAnsi"/>
          <w:b/>
          <w:sz w:val="20"/>
          <w:szCs w:val="20"/>
          <w:cs/>
          <w:lang w:bidi="gu-IN"/>
        </w:rPr>
        <w:t>Persian</w:t>
      </w:r>
      <w:r w:rsidRPr="008F61F7">
        <w:rPr>
          <w:rStyle w:val="jlqj4b"/>
          <w:rFonts w:cstheme="minorHAnsi"/>
          <w:sz w:val="20"/>
          <w:szCs w:val="20"/>
          <w:cs/>
          <w:lang w:bidi="gu-IN"/>
        </w:rPr>
        <w:t xml:space="preserve">, </w:t>
      </w:r>
      <w:r w:rsidRPr="008F61F7">
        <w:rPr>
          <w:rFonts w:cstheme="minorHAnsi"/>
          <w:color w:val="3333FF"/>
          <w:sz w:val="20"/>
          <w:szCs w:val="20"/>
          <w:u w:val="single"/>
        </w:rPr>
        <w:t>sefâreš</w:t>
      </w:r>
      <w:r w:rsidRPr="008F61F7">
        <w:rPr>
          <w:rFonts w:cstheme="minorHAnsi"/>
          <w:sz w:val="20"/>
          <w:szCs w:val="20"/>
        </w:rPr>
        <w:t xml:space="preserve"> dâdan, </w:t>
      </w:r>
      <w:r w:rsidRPr="008F61F7">
        <w:rPr>
          <w:rStyle w:val="nobold"/>
          <w:rFonts w:cstheme="minorHAnsi"/>
          <w:sz w:val="20"/>
          <w:szCs w:val="20"/>
        </w:rPr>
        <w:t>سفارش دادن,</w:t>
      </w:r>
      <w:r w:rsidRPr="008F61F7">
        <w:rPr>
          <w:rFonts w:cstheme="minorHAnsi"/>
          <w:sz w:val="20"/>
          <w:szCs w:val="20"/>
        </w:rPr>
        <w:t xml:space="preserve">  to place an order,  </w:t>
      </w:r>
      <w:r w:rsidRPr="0039586C">
        <w:rPr>
          <w:rFonts w:cstheme="minorHAnsi"/>
          <w:b/>
          <w:sz w:val="20"/>
          <w:szCs w:val="20"/>
        </w:rPr>
        <w:t>Turkish</w:t>
      </w:r>
      <w:r>
        <w:rPr>
          <w:rFonts w:cstheme="minorHAnsi"/>
          <w:sz w:val="20"/>
          <w:szCs w:val="20"/>
        </w:rPr>
        <w:t xml:space="preserve">, </w:t>
      </w:r>
      <w:r>
        <w:rPr>
          <w:rStyle w:val="jlqj4b"/>
          <w:rFonts w:hint="cs"/>
          <w:color w:val="3333FF"/>
          <w:sz w:val="20"/>
          <w:szCs w:val="20"/>
          <w:u w:val="single"/>
          <w:lang w:val="tr-TR" w:bidi="gu-IN"/>
        </w:rPr>
        <w:t>sipariş</w:t>
      </w:r>
      <w:r>
        <w:rPr>
          <w:rStyle w:val="jlqj4b"/>
          <w:rFonts w:hint="cs"/>
          <w:sz w:val="20"/>
          <w:szCs w:val="20"/>
          <w:lang w:val="tr-TR" w:bidi="gu-IN"/>
        </w:rPr>
        <w:t>, order</w:t>
      </w:r>
      <w:r>
        <w:rPr>
          <w:rStyle w:val="jlqj4b"/>
          <w:sz w:val="20"/>
          <w:szCs w:val="20"/>
          <w:lang w:val="tr-TR" w:bidi="gu-IN"/>
        </w:rPr>
        <w:t xml:space="preserve">, </w:t>
      </w:r>
      <w:r w:rsidRPr="0039586C">
        <w:rPr>
          <w:rStyle w:val="jlqj4b"/>
          <w:b/>
          <w:sz w:val="20"/>
          <w:szCs w:val="20"/>
          <w:lang w:val="tr-TR" w:bidi="gu-IN"/>
        </w:rPr>
        <w:t>Persian</w:t>
      </w:r>
      <w:r>
        <w:rPr>
          <w:rStyle w:val="jlqj4b"/>
          <w:sz w:val="20"/>
          <w:szCs w:val="20"/>
          <w:lang w:val="tr-TR" w:bidi="gu-IN"/>
        </w:rPr>
        <w:t xml:space="preserve">, </w:t>
      </w:r>
      <w:r>
        <w:rPr>
          <w:color w:val="CC6600"/>
          <w:sz w:val="20"/>
          <w:szCs w:val="20"/>
          <w:u w:val="single"/>
        </w:rPr>
        <w:t>hakum</w:t>
      </w:r>
      <w:r>
        <w:rPr>
          <w:sz w:val="20"/>
          <w:szCs w:val="20"/>
        </w:rPr>
        <w:t xml:space="preserve"> dardan,  حکم کردن adjudicate,</w:t>
      </w:r>
      <w:r>
        <w:rPr>
          <w:rStyle w:val="jlqj4b"/>
          <w:rFonts w:hint="cs"/>
          <w:sz w:val="20"/>
          <w:szCs w:val="20"/>
          <w:lang w:val="tr-TR" w:bidi="gu-IN"/>
        </w:rPr>
        <w:t xml:space="preserve"> </w:t>
      </w:r>
      <w:r w:rsidRPr="0039586C">
        <w:rPr>
          <w:rStyle w:val="jlqj4b"/>
          <w:b/>
          <w:sz w:val="20"/>
          <w:szCs w:val="20"/>
          <w:lang w:val="tr-TR" w:bidi="gu-IN"/>
        </w:rPr>
        <w:t>Turkish</w:t>
      </w:r>
      <w:r>
        <w:rPr>
          <w:rStyle w:val="jlqj4b"/>
          <w:sz w:val="20"/>
          <w:szCs w:val="20"/>
          <w:lang w:val="tr-TR" w:bidi="gu-IN"/>
        </w:rPr>
        <w:t xml:space="preserve">, </w:t>
      </w:r>
      <w:r>
        <w:rPr>
          <w:rStyle w:val="jlqj4b"/>
          <w:rFonts w:hint="cs"/>
          <w:color w:val="CC6600"/>
          <w:sz w:val="20"/>
          <w:szCs w:val="20"/>
          <w:u w:val="single"/>
          <w:lang w:val="tr-TR" w:bidi="gu-IN"/>
        </w:rPr>
        <w:t>hüküm</w:t>
      </w:r>
      <w:r>
        <w:rPr>
          <w:rStyle w:val="jlqj4b"/>
          <w:rFonts w:hint="cs"/>
          <w:sz w:val="20"/>
          <w:szCs w:val="20"/>
          <w:lang w:val="tr-TR" w:bidi="gu-IN"/>
        </w:rPr>
        <w:t xml:space="preserve"> vermek, adjudicate, </w:t>
      </w:r>
      <w:r>
        <w:rPr>
          <w:rStyle w:val="jlqj4b"/>
          <w:rFonts w:hint="cs"/>
          <w:color w:val="CC6600"/>
          <w:sz w:val="20"/>
          <w:szCs w:val="20"/>
          <w:u w:val="single"/>
          <w:lang w:val="tr-TR" w:bidi="gu-IN"/>
        </w:rPr>
        <w:t>hakim</w:t>
      </w:r>
      <w:r>
        <w:rPr>
          <w:rStyle w:val="jlqj4b"/>
          <w:rFonts w:hint="cs"/>
          <w:sz w:val="20"/>
          <w:szCs w:val="20"/>
          <w:lang w:val="tr-TR" w:bidi="gu-IN"/>
        </w:rPr>
        <w:t>, judge, ruler, arbitrator</w:t>
      </w:r>
      <w:r>
        <w:rPr>
          <w:rStyle w:val="jlqj4b"/>
          <w:sz w:val="20"/>
          <w:szCs w:val="20"/>
          <w:lang w:val="tr-TR" w:bidi="gu-IN"/>
        </w:rPr>
        <w:t xml:space="preserve">, </w:t>
      </w:r>
      <w:r w:rsidRPr="0039586C">
        <w:rPr>
          <w:rStyle w:val="jlqj4b"/>
          <w:b/>
          <w:sz w:val="20"/>
          <w:szCs w:val="20"/>
          <w:lang w:val="tr-TR" w:bidi="gu-IN"/>
        </w:rPr>
        <w:t>Uzbek</w:t>
      </w:r>
      <w:r>
        <w:rPr>
          <w:rStyle w:val="jlqj4b"/>
          <w:sz w:val="20"/>
          <w:szCs w:val="20"/>
          <w:lang w:val="tr-TR" w:bidi="gu-IN"/>
        </w:rPr>
        <w:t xml:space="preserve">, </w:t>
      </w:r>
      <w:r>
        <w:rPr>
          <w:rStyle w:val="jlqj4b"/>
          <w:rFonts w:hint="cs"/>
          <w:color w:val="CC6600"/>
          <w:sz w:val="20"/>
          <w:szCs w:val="20"/>
          <w:u w:val="single"/>
          <w:lang w:val="uz-Latn-UZ" w:bidi="gu-IN"/>
        </w:rPr>
        <w:t>hakam</w:t>
      </w:r>
      <w:r>
        <w:rPr>
          <w:rStyle w:val="jlqj4b"/>
          <w:sz w:val="20"/>
          <w:szCs w:val="20"/>
          <w:lang w:val="uz-Latn-UZ" w:bidi="gu-IN"/>
        </w:rPr>
        <w:t xml:space="preserve">, arbitrator, </w:t>
      </w:r>
      <w:r w:rsidRPr="000960E9">
        <w:rPr>
          <w:rStyle w:val="jlqj4b"/>
          <w:b/>
          <w:sz w:val="20"/>
          <w:szCs w:val="20"/>
          <w:lang w:val="uz-Latn-UZ" w:bidi="gu-IN"/>
        </w:rPr>
        <w:t>Tajik</w:t>
      </w:r>
      <w:r>
        <w:rPr>
          <w:rStyle w:val="jlqj4b"/>
          <w:sz w:val="20"/>
          <w:szCs w:val="20"/>
          <w:lang w:val="uz-Latn-UZ" w:bidi="gu-IN"/>
        </w:rPr>
        <w:t xml:space="preserve">, </w:t>
      </w:r>
      <w:r>
        <w:rPr>
          <w:rStyle w:val="jlqj4b"/>
          <w:rFonts w:hint="cs"/>
          <w:sz w:val="20"/>
          <w:szCs w:val="20"/>
          <w:lang w:val="tg-Cyrl-TJ" w:bidi="gu-IN"/>
        </w:rPr>
        <w:t xml:space="preserve">ҳукм кардан, </w:t>
      </w:r>
      <w:r>
        <w:rPr>
          <w:rStyle w:val="jlqj4b"/>
          <w:rFonts w:hint="cs"/>
          <w:color w:val="CC6600"/>
          <w:sz w:val="20"/>
          <w:szCs w:val="20"/>
          <w:u w:val="single"/>
          <w:lang w:val="tg-Cyrl-TJ" w:bidi="gu-IN"/>
        </w:rPr>
        <w:t>hukm</w:t>
      </w:r>
      <w:r>
        <w:rPr>
          <w:rStyle w:val="jlqj4b"/>
          <w:rFonts w:hint="cs"/>
          <w:sz w:val="20"/>
          <w:szCs w:val="20"/>
          <w:lang w:val="tg-Cyrl-TJ" w:bidi="gu-IN"/>
        </w:rPr>
        <w:t xml:space="preserve"> kardan,</w:t>
      </w:r>
      <w:r>
        <w:rPr>
          <w:rStyle w:val="jlqj4b"/>
          <w:sz w:val="20"/>
          <w:szCs w:val="20"/>
          <w:lang w:bidi="gu-IN"/>
        </w:rPr>
        <w:t xml:space="preserve"> adjudicate, </w:t>
      </w:r>
      <w:r>
        <w:rPr>
          <w:rStyle w:val="jlqj4b"/>
          <w:rFonts w:hint="cs"/>
          <w:sz w:val="20"/>
          <w:szCs w:val="20"/>
          <w:lang w:val="tg-Cyrl-TJ" w:bidi="gu-IN"/>
        </w:rPr>
        <w:t>ҳакам,</w:t>
      </w:r>
      <w:r>
        <w:rPr>
          <w:rStyle w:val="jlqj4b"/>
          <w:rFonts w:hint="cs"/>
          <w:color w:val="CC6600"/>
          <w:sz w:val="20"/>
          <w:szCs w:val="20"/>
          <w:lang w:val="tg-Cyrl-TJ" w:bidi="gu-IN"/>
        </w:rPr>
        <w:t xml:space="preserve"> </w:t>
      </w:r>
      <w:r>
        <w:rPr>
          <w:rStyle w:val="jlqj4b"/>
          <w:rFonts w:hint="cs"/>
          <w:color w:val="CC6600"/>
          <w:sz w:val="20"/>
          <w:szCs w:val="20"/>
          <w:u w:val="single"/>
          <w:lang w:val="tg-Cyrl-TJ" w:bidi="gu-IN"/>
        </w:rPr>
        <w:t>hakam</w:t>
      </w:r>
      <w:r>
        <w:rPr>
          <w:rStyle w:val="jlqj4b"/>
          <w:rFonts w:hint="cs"/>
          <w:sz w:val="20"/>
          <w:szCs w:val="20"/>
          <w:lang w:val="tg-Cyrl-TJ" w:bidi="gu-IN"/>
        </w:rPr>
        <w:t>, arbitrator,</w:t>
      </w:r>
      <w:r>
        <w:rPr>
          <w:rStyle w:val="jlqj4b"/>
          <w:sz w:val="20"/>
          <w:szCs w:val="20"/>
          <w:lang w:val="tr-TR" w:bidi="gu-IN"/>
        </w:rPr>
        <w:t xml:space="preserve"> </w:t>
      </w:r>
      <w:r w:rsidRPr="002F4D9A">
        <w:rPr>
          <w:rStyle w:val="jlqj4b"/>
          <w:b/>
          <w:sz w:val="20"/>
          <w:szCs w:val="20"/>
          <w:lang w:val="tr-TR" w:bidi="gu-IN"/>
        </w:rPr>
        <w:t>Persian</w:t>
      </w:r>
      <w:r>
        <w:rPr>
          <w:rStyle w:val="jlqj4b"/>
          <w:sz w:val="20"/>
          <w:szCs w:val="20"/>
          <w:lang w:val="tr-TR" w:bidi="gu-IN"/>
        </w:rPr>
        <w:t xml:space="preserve">, </w:t>
      </w:r>
      <w:r>
        <w:rPr>
          <w:rFonts w:ascii="Times" w:hAnsi="Times" w:cs="Times"/>
          <w:color w:val="3333FF"/>
          <w:sz w:val="20"/>
          <w:szCs w:val="20"/>
          <w:u w:val="single"/>
        </w:rPr>
        <w:t>farman</w:t>
      </w:r>
      <w:r>
        <w:rPr>
          <w:rFonts w:ascii="Times" w:hAnsi="Times" w:cs="Times"/>
          <w:sz w:val="20"/>
          <w:szCs w:val="20"/>
        </w:rPr>
        <w:t xml:space="preserve">, </w:t>
      </w:r>
      <w:r>
        <w:rPr>
          <w:sz w:val="20"/>
          <w:szCs w:val="20"/>
        </w:rPr>
        <w:t xml:space="preserve">فرمان order, command, </w:t>
      </w:r>
      <w:r w:rsidRPr="002F4D9A">
        <w:rPr>
          <w:b/>
          <w:sz w:val="20"/>
          <w:szCs w:val="20"/>
        </w:rPr>
        <w:t>Tajik</w:t>
      </w:r>
      <w:r>
        <w:rPr>
          <w:sz w:val="20"/>
          <w:szCs w:val="20"/>
        </w:rPr>
        <w:t xml:space="preserve">, </w:t>
      </w:r>
      <w:r>
        <w:rPr>
          <w:rStyle w:val="jlqj4b"/>
          <w:rFonts w:hint="cs"/>
          <w:sz w:val="20"/>
          <w:szCs w:val="20"/>
          <w:lang w:val="tg-Cyrl-TJ" w:bidi="gu-IN"/>
        </w:rPr>
        <w:t xml:space="preserve">фармоиш, </w:t>
      </w:r>
      <w:r>
        <w:rPr>
          <w:rStyle w:val="jlqj4b"/>
          <w:rFonts w:hint="cs"/>
          <w:color w:val="3333FF"/>
          <w:sz w:val="20"/>
          <w:szCs w:val="20"/>
          <w:u w:val="single"/>
          <w:lang w:val="tg-Cyrl-TJ" w:bidi="gu-IN"/>
        </w:rPr>
        <w:t>farmoiş</w:t>
      </w:r>
      <w:r>
        <w:rPr>
          <w:rStyle w:val="jlqj4b"/>
          <w:rFonts w:hint="cs"/>
          <w:sz w:val="20"/>
          <w:szCs w:val="20"/>
          <w:lang w:val="tg-Cyrl-TJ" w:bidi="gu-IN"/>
        </w:rPr>
        <w:t>, order</w:t>
      </w:r>
      <w:r>
        <w:rPr>
          <w:rStyle w:val="jlqj4b"/>
          <w:sz w:val="20"/>
          <w:szCs w:val="20"/>
          <w:lang w:bidi="gu-IN"/>
        </w:rPr>
        <w:t xml:space="preserve">. </w:t>
      </w:r>
      <w:r w:rsidRPr="008F61F7">
        <w:rPr>
          <w:rFonts w:cstheme="minorHAnsi"/>
          <w:sz w:val="20"/>
          <w:szCs w:val="20"/>
        </w:rPr>
        <w:t>(Compiled from 1-96, 4-108, 5-62).</w:t>
      </w:r>
    </w:p>
    <w:p w:rsidR="007B148B" w:rsidRPr="00261845" w:rsidRDefault="007B148B" w:rsidP="00FA12B7">
      <w:pPr>
        <w:rPr>
          <w:rFonts w:eastAsia="Times New Roman" w:cstheme="minorHAnsi"/>
          <w:sz w:val="20"/>
          <w:szCs w:val="20"/>
        </w:rPr>
      </w:pPr>
    </w:p>
    <w:p w:rsidR="007B148B" w:rsidRPr="00870227" w:rsidRDefault="007B148B" w:rsidP="00870227">
      <w:pPr>
        <w:rPr>
          <w:rFonts w:eastAsia="Times New Roman" w:cstheme="minorHAnsi"/>
          <w:sz w:val="20"/>
          <w:szCs w:val="20"/>
        </w:rPr>
      </w:pPr>
    </w:p>
  </w:footnote>
  <w:footnote w:id="227">
    <w:p w:rsidR="007B148B" w:rsidRPr="009948D2" w:rsidRDefault="007B148B" w:rsidP="002304C8">
      <w:pPr>
        <w:pStyle w:val="NormalWeb"/>
        <w:rPr>
          <w:rFonts w:asciiTheme="minorHAnsi" w:hAnsiTheme="minorHAnsi" w:cstheme="minorHAnsi"/>
          <w:sz w:val="20"/>
          <w:szCs w:val="20"/>
        </w:rPr>
      </w:pPr>
      <w:r>
        <w:rPr>
          <w:rStyle w:val="FootnoteReference"/>
        </w:rPr>
        <w:footnoteRef/>
      </w:r>
      <w:r>
        <w:t xml:space="preserve"> </w:t>
      </w:r>
      <w:r w:rsidRPr="009948D2">
        <w:rPr>
          <w:rFonts w:asciiTheme="minorHAnsi" w:hAnsiTheme="minorHAnsi" w:cstheme="minorHAnsi"/>
          <w:b/>
          <w:sz w:val="20"/>
          <w:szCs w:val="20"/>
        </w:rPr>
        <w:t>Hittite</w:t>
      </w:r>
      <w:r w:rsidRPr="009948D2">
        <w:rPr>
          <w:rFonts w:asciiTheme="minorHAnsi" w:hAnsiTheme="minorHAnsi" w:cstheme="minorHAnsi"/>
          <w:sz w:val="20"/>
          <w:szCs w:val="20"/>
        </w:rPr>
        <w:t xml:space="preserve">, </w:t>
      </w:r>
      <w:r w:rsidRPr="009948D2">
        <w:rPr>
          <w:rFonts w:asciiTheme="minorHAnsi" w:hAnsiTheme="minorHAnsi" w:cstheme="minorHAnsi"/>
          <w:b/>
          <w:bCs/>
          <w:color w:val="3333FF"/>
          <w:sz w:val="20"/>
          <w:szCs w:val="20"/>
        </w:rPr>
        <w:t>sumi/suma/sume</w:t>
      </w:r>
      <w:r w:rsidRPr="009948D2">
        <w:rPr>
          <w:rFonts w:asciiTheme="minorHAnsi" w:hAnsiTheme="minorHAnsi" w:cstheme="minorHAnsi"/>
          <w:sz w:val="20"/>
          <w:szCs w:val="20"/>
        </w:rPr>
        <w:t xml:space="preserve">, our, </w:t>
      </w:r>
      <w:r w:rsidRPr="009948D2">
        <w:rPr>
          <w:rFonts w:asciiTheme="minorHAnsi" w:hAnsiTheme="minorHAnsi" w:cstheme="minorHAnsi"/>
          <w:b/>
          <w:sz w:val="20"/>
          <w:szCs w:val="20"/>
        </w:rPr>
        <w:t>Sanskrit</w:t>
      </w:r>
      <w:r w:rsidRPr="009948D2">
        <w:rPr>
          <w:rFonts w:asciiTheme="minorHAnsi" w:hAnsiTheme="minorHAnsi" w:cstheme="minorHAnsi"/>
          <w:sz w:val="20"/>
          <w:szCs w:val="20"/>
        </w:rPr>
        <w:t xml:space="preserve">, </w:t>
      </w:r>
      <w:r w:rsidRPr="009948D2">
        <w:rPr>
          <w:rFonts w:asciiTheme="minorHAnsi" w:hAnsiTheme="minorHAnsi" w:cstheme="minorHAnsi"/>
          <w:color w:val="3333FF"/>
          <w:sz w:val="20"/>
          <w:szCs w:val="20"/>
        </w:rPr>
        <w:t>asmakam</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0000EE"/>
          <w:sz w:val="20"/>
          <w:szCs w:val="20"/>
        </w:rPr>
        <w:t>asmāka</w:t>
      </w:r>
      <w:r w:rsidRPr="009948D2">
        <w:rPr>
          <w:rFonts w:asciiTheme="minorHAnsi" w:hAnsiTheme="minorHAnsi" w:cstheme="minorHAnsi"/>
          <w:color w:val="000000"/>
          <w:sz w:val="20"/>
          <w:szCs w:val="20"/>
        </w:rPr>
        <w:t xml:space="preserve">, our, ours, </w:t>
      </w:r>
      <w:r w:rsidRPr="009948D2">
        <w:rPr>
          <w:rFonts w:asciiTheme="minorHAnsi" w:hAnsiTheme="minorHAnsi" w:cstheme="minorHAnsi"/>
          <w:b/>
          <w:color w:val="000000"/>
          <w:sz w:val="20"/>
          <w:szCs w:val="20"/>
        </w:rPr>
        <w:t>Avestan</w:t>
      </w:r>
      <w:r w:rsidRPr="009948D2">
        <w:rPr>
          <w:rFonts w:asciiTheme="minorHAnsi" w:hAnsiTheme="minorHAnsi" w:cstheme="minorHAnsi"/>
          <w:color w:val="000000"/>
          <w:sz w:val="20"/>
          <w:szCs w:val="20"/>
        </w:rPr>
        <w:t>,</w:t>
      </w:r>
      <w:r w:rsidRPr="009948D2">
        <w:rPr>
          <w:rFonts w:asciiTheme="minorHAnsi" w:hAnsiTheme="minorHAnsi" w:cstheme="minorHAnsi"/>
          <w:color w:val="3333FF"/>
          <w:sz w:val="20"/>
          <w:szCs w:val="20"/>
        </w:rPr>
        <w:t xml:space="preserve"> [azem</w:t>
      </w:r>
      <w:r w:rsidRPr="009948D2">
        <w:rPr>
          <w:rFonts w:asciiTheme="minorHAnsi" w:hAnsiTheme="minorHAnsi" w:cstheme="minorHAnsi"/>
          <w:sz w:val="20"/>
          <w:szCs w:val="20"/>
        </w:rPr>
        <w:t xml:space="preserve">], </w:t>
      </w:r>
      <w:r w:rsidRPr="009948D2">
        <w:rPr>
          <w:rFonts w:asciiTheme="minorHAnsi" w:hAnsiTheme="minorHAnsi" w:cstheme="minorHAnsi"/>
          <w:color w:val="3333FF"/>
          <w:sz w:val="20"/>
          <w:szCs w:val="20"/>
        </w:rPr>
        <w:t>ahmâkem</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0000EE"/>
          <w:sz w:val="20"/>
          <w:szCs w:val="20"/>
        </w:rPr>
        <w:t>azem</w:t>
      </w:r>
      <w:r w:rsidRPr="009948D2">
        <w:rPr>
          <w:rFonts w:asciiTheme="minorHAnsi" w:hAnsiTheme="minorHAnsi" w:cstheme="minorHAnsi"/>
          <w:color w:val="000000"/>
          <w:sz w:val="20"/>
          <w:szCs w:val="20"/>
        </w:rPr>
        <w:t xml:space="preserve">], us, our, </w:t>
      </w:r>
      <w:r w:rsidRPr="009948D2">
        <w:rPr>
          <w:rFonts w:asciiTheme="minorHAnsi" w:hAnsiTheme="minorHAnsi" w:cstheme="minorHAnsi"/>
          <w:b/>
          <w:color w:val="000000"/>
          <w:sz w:val="20"/>
          <w:szCs w:val="20"/>
        </w:rPr>
        <w:t>Persian</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009900"/>
          <w:sz w:val="20"/>
          <w:szCs w:val="20"/>
          <w:u w:val="single"/>
        </w:rPr>
        <w:t>mâ</w:t>
      </w:r>
      <w:r w:rsidRPr="009948D2">
        <w:rPr>
          <w:rFonts w:asciiTheme="minorHAnsi" w:hAnsiTheme="minorHAnsi" w:cstheme="minorHAnsi"/>
          <w:sz w:val="20"/>
          <w:szCs w:val="20"/>
        </w:rPr>
        <w:t xml:space="preserve">, </w:t>
      </w:r>
      <w:r w:rsidRPr="009948D2">
        <w:rPr>
          <w:rStyle w:val="nobold"/>
          <w:rFonts w:asciiTheme="minorHAnsi" w:hAnsiTheme="minorHAnsi" w:cstheme="minorHAnsi"/>
          <w:sz w:val="20"/>
          <w:szCs w:val="20"/>
        </w:rPr>
        <w:t>ما</w:t>
      </w:r>
      <w:r w:rsidRPr="009948D2">
        <w:rPr>
          <w:rFonts w:asciiTheme="minorHAnsi" w:hAnsiTheme="minorHAnsi" w:cstheme="minorHAnsi"/>
          <w:sz w:val="20"/>
          <w:szCs w:val="20"/>
        </w:rPr>
        <w:t xml:space="preserve"> our, ourself, </w:t>
      </w:r>
      <w:r w:rsidRPr="009948D2">
        <w:rPr>
          <w:rFonts w:asciiTheme="minorHAnsi" w:hAnsiTheme="minorHAnsi" w:cstheme="minorHAnsi"/>
          <w:b/>
          <w:sz w:val="20"/>
          <w:szCs w:val="20"/>
        </w:rPr>
        <w:t>Hurrian</w:t>
      </w:r>
      <w:r w:rsidRPr="009948D2">
        <w:rPr>
          <w:rFonts w:asciiTheme="minorHAnsi" w:hAnsiTheme="minorHAnsi" w:cstheme="minorHAnsi"/>
          <w:sz w:val="20"/>
          <w:szCs w:val="20"/>
        </w:rPr>
        <w:t xml:space="preserve">, </w:t>
      </w:r>
      <w:r w:rsidRPr="009948D2">
        <w:rPr>
          <w:rFonts w:asciiTheme="minorHAnsi" w:hAnsiTheme="minorHAnsi" w:cstheme="minorHAnsi"/>
          <w:color w:val="009900"/>
          <w:sz w:val="20"/>
          <w:szCs w:val="20"/>
          <w:u w:val="single"/>
          <w:shd w:val="clear" w:color="auto" w:fill="FFFFFF"/>
        </w:rPr>
        <w:t>mâ</w:t>
      </w:r>
      <w:r w:rsidRPr="009948D2">
        <w:rPr>
          <w:rFonts w:asciiTheme="minorHAnsi" w:hAnsiTheme="minorHAnsi" w:cstheme="minorHAnsi"/>
          <w:sz w:val="20"/>
          <w:szCs w:val="20"/>
          <w:shd w:val="clear" w:color="auto" w:fill="FFFFFF"/>
        </w:rPr>
        <w:t xml:space="preserve"> -</w:t>
      </w:r>
      <w:r w:rsidRPr="009948D2">
        <w:rPr>
          <w:rFonts w:asciiTheme="minorHAnsi" w:hAnsiTheme="minorHAnsi" w:cstheme="minorHAnsi"/>
          <w:color w:val="009900"/>
          <w:sz w:val="20"/>
          <w:szCs w:val="20"/>
          <w:u w:val="single"/>
          <w:shd w:val="clear" w:color="auto" w:fill="FFFFFF"/>
        </w:rPr>
        <w:t>mân</w:t>
      </w:r>
      <w:r w:rsidRPr="009948D2">
        <w:rPr>
          <w:rFonts w:asciiTheme="minorHAnsi" w:hAnsiTheme="minorHAnsi" w:cstheme="minorHAnsi"/>
          <w:sz w:val="20"/>
          <w:szCs w:val="20"/>
          <w:shd w:val="clear" w:color="auto" w:fill="FFFFFF"/>
        </w:rPr>
        <w:t>, our,</w:t>
      </w:r>
      <w:r w:rsidRPr="009948D2">
        <w:rPr>
          <w:rFonts w:asciiTheme="minorHAnsi" w:hAnsiTheme="minorHAnsi" w:cstheme="minorHAnsi"/>
          <w:color w:val="000000"/>
          <w:sz w:val="20"/>
          <w:szCs w:val="20"/>
          <w:shd w:val="clear" w:color="auto" w:fill="FFFFFF"/>
        </w:rPr>
        <w:t xml:space="preserve"> </w:t>
      </w:r>
      <w:r w:rsidRPr="009948D2">
        <w:rPr>
          <w:rFonts w:asciiTheme="minorHAnsi" w:hAnsiTheme="minorHAnsi" w:cstheme="minorHAnsi"/>
          <w:b/>
          <w:sz w:val="20"/>
          <w:szCs w:val="20"/>
        </w:rPr>
        <w:t>Latvian</w:t>
      </w:r>
      <w:r w:rsidRPr="009948D2">
        <w:rPr>
          <w:rFonts w:asciiTheme="minorHAnsi" w:hAnsiTheme="minorHAnsi" w:cstheme="minorHAnsi"/>
          <w:sz w:val="20"/>
          <w:szCs w:val="20"/>
        </w:rPr>
        <w:t xml:space="preserve">, </w:t>
      </w:r>
      <w:r w:rsidRPr="009948D2">
        <w:rPr>
          <w:rFonts w:asciiTheme="minorHAnsi" w:hAnsiTheme="minorHAnsi" w:cstheme="minorHAnsi"/>
          <w:color w:val="009900"/>
          <w:sz w:val="20"/>
          <w:szCs w:val="20"/>
          <w:u w:val="single"/>
        </w:rPr>
        <w:t>mūsu</w:t>
      </w:r>
      <w:r w:rsidRPr="009948D2">
        <w:rPr>
          <w:rFonts w:asciiTheme="minorHAnsi" w:hAnsiTheme="minorHAnsi" w:cstheme="minorHAnsi"/>
          <w:sz w:val="20"/>
          <w:szCs w:val="20"/>
        </w:rPr>
        <w:t xml:space="preserve">, our, </w:t>
      </w:r>
      <w:r w:rsidRPr="009948D2">
        <w:rPr>
          <w:rFonts w:asciiTheme="minorHAnsi" w:hAnsiTheme="minorHAnsi" w:cstheme="minorHAnsi"/>
          <w:b/>
          <w:sz w:val="20"/>
          <w:szCs w:val="20"/>
        </w:rPr>
        <w:t>Greek</w:t>
      </w:r>
      <w:r w:rsidRPr="009948D2">
        <w:rPr>
          <w:rFonts w:asciiTheme="minorHAnsi" w:hAnsiTheme="minorHAnsi" w:cstheme="minorHAnsi"/>
          <w:sz w:val="20"/>
          <w:szCs w:val="20"/>
        </w:rPr>
        <w:t xml:space="preserve">, μας, </w:t>
      </w:r>
      <w:r w:rsidRPr="009948D2">
        <w:rPr>
          <w:rFonts w:asciiTheme="minorHAnsi" w:hAnsiTheme="minorHAnsi" w:cstheme="minorHAnsi"/>
          <w:color w:val="009900"/>
          <w:sz w:val="20"/>
          <w:szCs w:val="20"/>
          <w:u w:val="single"/>
        </w:rPr>
        <w:t>mas</w:t>
      </w:r>
      <w:r w:rsidRPr="009948D2">
        <w:rPr>
          <w:rFonts w:asciiTheme="minorHAnsi" w:hAnsiTheme="minorHAnsi" w:cstheme="minorHAnsi"/>
          <w:sz w:val="20"/>
          <w:szCs w:val="20"/>
        </w:rPr>
        <w:t xml:space="preserve">, </w:t>
      </w:r>
      <w:r w:rsidRPr="009948D2">
        <w:rPr>
          <w:rFonts w:asciiTheme="minorHAnsi" w:hAnsiTheme="minorHAnsi" w:cstheme="minorHAnsi"/>
          <w:color w:val="009900"/>
          <w:sz w:val="20"/>
          <w:szCs w:val="20"/>
          <w:u w:val="single"/>
        </w:rPr>
        <w:t>emas</w:t>
      </w:r>
      <w:r w:rsidRPr="009948D2">
        <w:rPr>
          <w:rFonts w:asciiTheme="minorHAnsi" w:hAnsiTheme="minorHAnsi" w:cstheme="minorHAnsi"/>
          <w:sz w:val="20"/>
          <w:szCs w:val="20"/>
        </w:rPr>
        <w:t xml:space="preserve">, our, </w:t>
      </w:r>
      <w:r w:rsidRPr="009948D2">
        <w:rPr>
          <w:rFonts w:asciiTheme="minorHAnsi" w:hAnsiTheme="minorHAnsi" w:cstheme="minorHAnsi"/>
          <w:b/>
          <w:sz w:val="20"/>
          <w:szCs w:val="20"/>
        </w:rPr>
        <w:t>Armenian</w:t>
      </w:r>
      <w:r w:rsidRPr="009948D2">
        <w:rPr>
          <w:rFonts w:asciiTheme="minorHAnsi" w:hAnsiTheme="minorHAnsi" w:cstheme="minorHAnsi"/>
          <w:sz w:val="20"/>
          <w:szCs w:val="20"/>
        </w:rPr>
        <w:t xml:space="preserve">, մեր, </w:t>
      </w:r>
      <w:r w:rsidRPr="009948D2">
        <w:rPr>
          <w:rFonts w:asciiTheme="minorHAnsi" w:hAnsiTheme="minorHAnsi" w:cstheme="minorHAnsi"/>
          <w:color w:val="009900"/>
          <w:sz w:val="20"/>
          <w:szCs w:val="20"/>
          <w:u w:val="single"/>
          <w:shd w:val="clear" w:color="auto" w:fill="FFFFFF"/>
        </w:rPr>
        <w:t>mer</w:t>
      </w:r>
      <w:r w:rsidRPr="009948D2">
        <w:rPr>
          <w:rFonts w:asciiTheme="minorHAnsi" w:hAnsiTheme="minorHAnsi" w:cstheme="minorHAnsi"/>
          <w:color w:val="000000"/>
          <w:sz w:val="20"/>
          <w:szCs w:val="20"/>
          <w:shd w:val="clear" w:color="auto" w:fill="FFFFFF"/>
        </w:rPr>
        <w:t xml:space="preserve">, our, </w:t>
      </w:r>
      <w:r w:rsidRPr="009948D2">
        <w:rPr>
          <w:rFonts w:asciiTheme="minorHAnsi" w:hAnsiTheme="minorHAnsi" w:cstheme="minorHAnsi"/>
          <w:b/>
          <w:color w:val="000000"/>
          <w:sz w:val="20"/>
          <w:szCs w:val="20"/>
          <w:shd w:val="clear" w:color="auto" w:fill="FFFFFF"/>
        </w:rPr>
        <w:t>Avestan</w:t>
      </w:r>
      <w:r w:rsidRPr="009948D2">
        <w:rPr>
          <w:rFonts w:asciiTheme="minorHAnsi" w:hAnsiTheme="minorHAnsi" w:cstheme="minorHAnsi"/>
          <w:color w:val="000000"/>
          <w:sz w:val="20"/>
          <w:szCs w:val="20"/>
          <w:shd w:val="clear" w:color="auto" w:fill="FFFFFF"/>
        </w:rPr>
        <w:t xml:space="preserve">, </w:t>
      </w:r>
      <w:r w:rsidRPr="009948D2">
        <w:rPr>
          <w:rFonts w:asciiTheme="minorHAnsi" w:hAnsiTheme="minorHAnsi" w:cstheme="minorHAnsi"/>
          <w:color w:val="EE0000"/>
          <w:sz w:val="20"/>
          <w:szCs w:val="20"/>
        </w:rPr>
        <w:t>nô</w:t>
      </w:r>
      <w:r w:rsidRPr="009948D2">
        <w:rPr>
          <w:rFonts w:asciiTheme="minorHAnsi" w:hAnsiTheme="minorHAnsi" w:cstheme="minorHAnsi"/>
          <w:sz w:val="20"/>
          <w:szCs w:val="20"/>
        </w:rPr>
        <w:t xml:space="preserve">, us, our, </w:t>
      </w:r>
      <w:r w:rsidRPr="009948D2">
        <w:rPr>
          <w:rFonts w:asciiTheme="minorHAnsi" w:hAnsiTheme="minorHAnsi" w:cstheme="minorHAnsi"/>
          <w:b/>
          <w:sz w:val="20"/>
          <w:szCs w:val="20"/>
        </w:rPr>
        <w:t>Akkadian</w:t>
      </w:r>
      <w:r w:rsidRPr="009948D2">
        <w:rPr>
          <w:rFonts w:asciiTheme="minorHAnsi" w:hAnsiTheme="minorHAnsi" w:cstheme="minorHAnsi"/>
          <w:sz w:val="20"/>
          <w:szCs w:val="20"/>
        </w:rPr>
        <w:t xml:space="preserve">, </w:t>
      </w:r>
      <w:r w:rsidRPr="009948D2">
        <w:rPr>
          <w:rFonts w:asciiTheme="minorHAnsi" w:hAnsiTheme="minorHAnsi" w:cstheme="minorHAnsi"/>
          <w:b/>
          <w:bCs/>
          <w:color w:val="FF0000"/>
          <w:sz w:val="20"/>
          <w:szCs w:val="20"/>
        </w:rPr>
        <w:t>nû</w:t>
      </w:r>
      <w:r w:rsidRPr="009948D2">
        <w:rPr>
          <w:rFonts w:asciiTheme="minorHAnsi" w:hAnsiTheme="minorHAnsi" w:cstheme="minorHAnsi"/>
          <w:sz w:val="20"/>
          <w:szCs w:val="20"/>
        </w:rPr>
        <w:t xml:space="preserve">, our, belonging to us,  </w:t>
      </w:r>
      <w:r w:rsidRPr="009948D2">
        <w:rPr>
          <w:rFonts w:asciiTheme="minorHAnsi" w:hAnsiTheme="minorHAnsi" w:cstheme="minorHAnsi"/>
          <w:b/>
          <w:bCs/>
          <w:color w:val="FF0000"/>
          <w:sz w:val="20"/>
          <w:szCs w:val="20"/>
        </w:rPr>
        <w:t>innû</w:t>
      </w:r>
      <w:r w:rsidRPr="009948D2">
        <w:rPr>
          <w:rFonts w:asciiTheme="minorHAnsi" w:hAnsiTheme="minorHAnsi" w:cstheme="minorHAnsi"/>
          <w:sz w:val="20"/>
          <w:szCs w:val="20"/>
        </w:rPr>
        <w:t xml:space="preserve">, ours, </w:t>
      </w:r>
      <w:r w:rsidRPr="009948D2">
        <w:rPr>
          <w:rFonts w:asciiTheme="minorHAnsi" w:hAnsiTheme="minorHAnsi" w:cstheme="minorHAnsi"/>
          <w:b/>
          <w:sz w:val="20"/>
          <w:szCs w:val="20"/>
        </w:rPr>
        <w:t>Belarusian</w:t>
      </w:r>
      <w:r w:rsidRPr="009948D2">
        <w:rPr>
          <w:rFonts w:asciiTheme="minorHAnsi" w:hAnsiTheme="minorHAnsi" w:cstheme="minorHAnsi"/>
          <w:sz w:val="20"/>
          <w:szCs w:val="20"/>
        </w:rPr>
        <w:t xml:space="preserve">, </w:t>
      </w:r>
      <w:r w:rsidRPr="009948D2">
        <w:rPr>
          <w:rFonts w:asciiTheme="minorHAnsi" w:hAnsiTheme="minorHAnsi" w:cstheme="minorHAnsi"/>
          <w:color w:val="000000"/>
          <w:sz w:val="20"/>
          <w:szCs w:val="20"/>
        </w:rPr>
        <w:t xml:space="preserve">наш, </w:t>
      </w:r>
      <w:r w:rsidRPr="009948D2">
        <w:rPr>
          <w:rFonts w:asciiTheme="minorHAnsi" w:hAnsiTheme="minorHAnsi" w:cstheme="minorHAnsi"/>
          <w:color w:val="FF0000"/>
          <w:sz w:val="20"/>
          <w:szCs w:val="20"/>
          <w:shd w:val="clear" w:color="auto" w:fill="FFFFFF"/>
        </w:rPr>
        <w:t>naš</w:t>
      </w:r>
      <w:r w:rsidRPr="009948D2">
        <w:rPr>
          <w:rFonts w:asciiTheme="minorHAnsi" w:hAnsiTheme="minorHAnsi" w:cstheme="minorHAnsi"/>
          <w:color w:val="000000"/>
          <w:sz w:val="20"/>
          <w:szCs w:val="20"/>
          <w:shd w:val="clear" w:color="auto" w:fill="FFFFFF"/>
        </w:rPr>
        <w:t xml:space="preserve">, our, </w:t>
      </w:r>
      <w:r w:rsidRPr="009948D2">
        <w:rPr>
          <w:rFonts w:asciiTheme="minorHAnsi" w:hAnsiTheme="minorHAnsi" w:cstheme="minorHAnsi"/>
          <w:b/>
          <w:color w:val="000000"/>
          <w:sz w:val="20"/>
          <w:szCs w:val="20"/>
          <w:shd w:val="clear" w:color="auto" w:fill="FFFFFF"/>
        </w:rPr>
        <w:t>Croatian</w:t>
      </w:r>
      <w:r w:rsidRPr="009948D2">
        <w:rPr>
          <w:rFonts w:asciiTheme="minorHAnsi" w:hAnsiTheme="minorHAnsi" w:cstheme="minorHAnsi"/>
          <w:color w:val="000000"/>
          <w:sz w:val="20"/>
          <w:szCs w:val="20"/>
          <w:shd w:val="clear" w:color="auto" w:fill="FFFFFF"/>
        </w:rPr>
        <w:t xml:space="preserve">, </w:t>
      </w:r>
      <w:r w:rsidRPr="009948D2">
        <w:rPr>
          <w:rFonts w:asciiTheme="minorHAnsi" w:hAnsiTheme="minorHAnsi" w:cstheme="minorHAnsi"/>
          <w:color w:val="FF0000"/>
          <w:sz w:val="20"/>
          <w:szCs w:val="20"/>
          <w:shd w:val="clear" w:color="auto" w:fill="FFFFFF"/>
        </w:rPr>
        <w:t>naše</w:t>
      </w:r>
      <w:r w:rsidRPr="009948D2">
        <w:rPr>
          <w:rFonts w:asciiTheme="minorHAnsi" w:hAnsiTheme="minorHAnsi" w:cstheme="minorHAnsi"/>
          <w:color w:val="000000"/>
          <w:sz w:val="20"/>
          <w:szCs w:val="20"/>
          <w:shd w:val="clear" w:color="auto" w:fill="FFFFFF"/>
        </w:rPr>
        <w:t xml:space="preserve">, our, </w:t>
      </w:r>
      <w:r w:rsidRPr="009948D2">
        <w:rPr>
          <w:rFonts w:asciiTheme="minorHAnsi" w:hAnsiTheme="minorHAnsi" w:cstheme="minorHAnsi"/>
          <w:b/>
          <w:color w:val="000000"/>
          <w:sz w:val="20"/>
          <w:szCs w:val="20"/>
          <w:shd w:val="clear" w:color="auto" w:fill="FFFFFF"/>
        </w:rPr>
        <w:t>Polish</w:t>
      </w:r>
      <w:r w:rsidRPr="009948D2">
        <w:rPr>
          <w:rFonts w:asciiTheme="minorHAnsi" w:hAnsiTheme="minorHAnsi" w:cstheme="minorHAnsi"/>
          <w:color w:val="000000"/>
          <w:sz w:val="20"/>
          <w:szCs w:val="20"/>
          <w:shd w:val="clear" w:color="auto" w:fill="FFFFFF"/>
        </w:rPr>
        <w:t xml:space="preserve">, </w:t>
      </w:r>
      <w:r w:rsidRPr="009948D2">
        <w:rPr>
          <w:rFonts w:asciiTheme="minorHAnsi" w:hAnsiTheme="minorHAnsi" w:cstheme="minorHAnsi"/>
          <w:color w:val="EE0000"/>
          <w:sz w:val="20"/>
          <w:szCs w:val="20"/>
        </w:rPr>
        <w:t>nasz</w:t>
      </w:r>
      <w:r w:rsidRPr="009948D2">
        <w:rPr>
          <w:rFonts w:asciiTheme="minorHAnsi" w:hAnsiTheme="minorHAnsi" w:cstheme="minorHAnsi"/>
          <w:color w:val="000000"/>
          <w:sz w:val="20"/>
          <w:szCs w:val="20"/>
        </w:rPr>
        <w:t xml:space="preserve">, our, </w:t>
      </w:r>
      <w:r w:rsidRPr="009948D2">
        <w:rPr>
          <w:rFonts w:asciiTheme="minorHAnsi" w:hAnsiTheme="minorHAnsi" w:cstheme="minorHAnsi"/>
          <w:b/>
          <w:color w:val="000000"/>
          <w:sz w:val="20"/>
          <w:szCs w:val="20"/>
        </w:rPr>
        <w:t>Baltic-Sudovian</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EE0000"/>
          <w:sz w:val="20"/>
          <w:szCs w:val="20"/>
        </w:rPr>
        <w:t>nusun</w:t>
      </w:r>
      <w:r w:rsidRPr="009948D2">
        <w:rPr>
          <w:rFonts w:asciiTheme="minorHAnsi" w:hAnsiTheme="minorHAnsi" w:cstheme="minorHAnsi"/>
          <w:color w:val="000000"/>
          <w:sz w:val="20"/>
          <w:szCs w:val="20"/>
        </w:rPr>
        <w:t xml:space="preserve">, our, </w:t>
      </w:r>
      <w:r w:rsidRPr="009948D2">
        <w:rPr>
          <w:rFonts w:asciiTheme="minorHAnsi" w:hAnsiTheme="minorHAnsi" w:cstheme="minorHAnsi"/>
          <w:b/>
          <w:color w:val="000000"/>
          <w:sz w:val="20"/>
          <w:szCs w:val="20"/>
        </w:rPr>
        <w:t>Romanian</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FF0000"/>
          <w:sz w:val="20"/>
          <w:szCs w:val="20"/>
        </w:rPr>
        <w:t>al NOSTRU</w:t>
      </w:r>
      <w:r w:rsidRPr="009948D2">
        <w:rPr>
          <w:rFonts w:asciiTheme="minorHAnsi" w:hAnsiTheme="minorHAnsi" w:cstheme="minorHAnsi"/>
          <w:sz w:val="20"/>
          <w:szCs w:val="20"/>
        </w:rPr>
        <w:t xml:space="preserve">, our, </w:t>
      </w:r>
      <w:r w:rsidRPr="009948D2">
        <w:rPr>
          <w:rFonts w:asciiTheme="minorHAnsi" w:hAnsiTheme="minorHAnsi" w:cstheme="minorHAnsi"/>
          <w:b/>
          <w:sz w:val="20"/>
          <w:szCs w:val="20"/>
        </w:rPr>
        <w:t>Latin</w:t>
      </w:r>
      <w:r w:rsidRPr="009948D2">
        <w:rPr>
          <w:rFonts w:asciiTheme="minorHAnsi" w:hAnsiTheme="minorHAnsi" w:cstheme="minorHAnsi"/>
          <w:sz w:val="20"/>
          <w:szCs w:val="20"/>
        </w:rPr>
        <w:t xml:space="preserve">, </w:t>
      </w:r>
      <w:r w:rsidRPr="009948D2">
        <w:rPr>
          <w:rFonts w:asciiTheme="minorHAnsi" w:hAnsiTheme="minorHAnsi" w:cstheme="minorHAnsi"/>
          <w:color w:val="FF0000"/>
          <w:sz w:val="20"/>
          <w:szCs w:val="20"/>
        </w:rPr>
        <w:t>nos</w:t>
      </w:r>
      <w:r w:rsidRPr="009948D2">
        <w:rPr>
          <w:rFonts w:asciiTheme="minorHAnsi" w:hAnsiTheme="minorHAnsi" w:cstheme="minorHAnsi"/>
          <w:color w:val="000000"/>
          <w:sz w:val="20"/>
          <w:szCs w:val="20"/>
        </w:rPr>
        <w:t xml:space="preserve">, our, </w:t>
      </w:r>
      <w:r w:rsidRPr="009948D2">
        <w:rPr>
          <w:rFonts w:asciiTheme="minorHAnsi" w:hAnsiTheme="minorHAnsi" w:cstheme="minorHAnsi"/>
          <w:b/>
          <w:color w:val="000000"/>
          <w:sz w:val="20"/>
          <w:szCs w:val="20"/>
        </w:rPr>
        <w:t>Italian</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EE0000"/>
          <w:sz w:val="20"/>
          <w:szCs w:val="20"/>
        </w:rPr>
        <w:t>noi</w:t>
      </w:r>
      <w:r w:rsidRPr="009948D2">
        <w:rPr>
          <w:rFonts w:asciiTheme="minorHAnsi" w:hAnsiTheme="minorHAnsi" w:cstheme="minorHAnsi"/>
          <w:sz w:val="20"/>
          <w:szCs w:val="20"/>
        </w:rPr>
        <w:t xml:space="preserve">, us, we; </w:t>
      </w:r>
      <w:r w:rsidRPr="009948D2">
        <w:rPr>
          <w:rFonts w:asciiTheme="minorHAnsi" w:hAnsiTheme="minorHAnsi" w:cstheme="minorHAnsi"/>
          <w:color w:val="EE0000"/>
          <w:sz w:val="20"/>
          <w:szCs w:val="20"/>
        </w:rPr>
        <w:t>nostro</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EE0000"/>
          <w:sz w:val="20"/>
          <w:szCs w:val="20"/>
        </w:rPr>
        <w:t>nostri, nostra, nostre</w:t>
      </w:r>
      <w:r w:rsidRPr="009948D2">
        <w:rPr>
          <w:rFonts w:asciiTheme="minorHAnsi" w:hAnsiTheme="minorHAnsi" w:cstheme="minorHAnsi"/>
          <w:color w:val="000000"/>
          <w:sz w:val="20"/>
          <w:szCs w:val="20"/>
        </w:rPr>
        <w:t xml:space="preserve">, our, </w:t>
      </w:r>
      <w:r w:rsidRPr="009948D2">
        <w:rPr>
          <w:rFonts w:asciiTheme="minorHAnsi" w:hAnsiTheme="minorHAnsi" w:cstheme="minorHAnsi"/>
          <w:b/>
          <w:color w:val="000000"/>
          <w:sz w:val="20"/>
          <w:szCs w:val="20"/>
        </w:rPr>
        <w:t>French</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FF0000"/>
          <w:sz w:val="20"/>
          <w:szCs w:val="20"/>
        </w:rPr>
        <w:t>notre</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FF0000"/>
          <w:sz w:val="20"/>
          <w:szCs w:val="20"/>
        </w:rPr>
        <w:t>nos</w:t>
      </w:r>
      <w:r w:rsidRPr="009948D2">
        <w:rPr>
          <w:rFonts w:asciiTheme="minorHAnsi" w:hAnsiTheme="minorHAnsi" w:cstheme="minorHAnsi"/>
          <w:color w:val="000000"/>
          <w:sz w:val="20"/>
          <w:szCs w:val="20"/>
        </w:rPr>
        <w:t>, our,</w:t>
      </w:r>
      <w:r w:rsidRPr="009948D2">
        <w:rPr>
          <w:rFonts w:asciiTheme="minorHAnsi" w:hAnsiTheme="minorHAnsi" w:cstheme="minorHAnsi"/>
          <w:color w:val="EE0000"/>
          <w:sz w:val="20"/>
          <w:szCs w:val="20"/>
        </w:rPr>
        <w:t xml:space="preserve"> nous</w:t>
      </w:r>
      <w:r w:rsidRPr="009948D2">
        <w:rPr>
          <w:rFonts w:asciiTheme="minorHAnsi" w:hAnsiTheme="minorHAnsi" w:cstheme="minorHAnsi"/>
          <w:sz w:val="20"/>
          <w:szCs w:val="20"/>
        </w:rPr>
        <w:t xml:space="preserve">, we, us, </w:t>
      </w:r>
      <w:r w:rsidRPr="009948D2">
        <w:rPr>
          <w:rFonts w:asciiTheme="minorHAnsi" w:hAnsiTheme="minorHAnsi" w:cstheme="minorHAnsi"/>
          <w:b/>
          <w:sz w:val="20"/>
          <w:szCs w:val="20"/>
        </w:rPr>
        <w:t>Hittite</w:t>
      </w:r>
      <w:r w:rsidRPr="009948D2">
        <w:rPr>
          <w:rFonts w:asciiTheme="minorHAnsi" w:hAnsiTheme="minorHAnsi" w:cstheme="minorHAnsi"/>
          <w:sz w:val="20"/>
          <w:szCs w:val="20"/>
        </w:rPr>
        <w:t xml:space="preserve">, </w:t>
      </w:r>
      <w:r w:rsidRPr="009948D2">
        <w:rPr>
          <w:rFonts w:asciiTheme="minorHAnsi" w:hAnsiTheme="minorHAnsi" w:cstheme="minorHAnsi"/>
          <w:b/>
          <w:bCs/>
          <w:color w:val="FF0000"/>
          <w:sz w:val="20"/>
          <w:szCs w:val="20"/>
        </w:rPr>
        <w:t>NI</w:t>
      </w:r>
      <w:r w:rsidRPr="009948D2">
        <w:rPr>
          <w:rFonts w:asciiTheme="minorHAnsi" w:hAnsiTheme="minorHAnsi" w:cstheme="minorHAnsi"/>
          <w:bCs/>
          <w:sz w:val="20"/>
          <w:szCs w:val="20"/>
        </w:rPr>
        <w:t xml:space="preserve">, our, </w:t>
      </w:r>
      <w:r w:rsidRPr="009948D2">
        <w:rPr>
          <w:rFonts w:asciiTheme="minorHAnsi" w:hAnsiTheme="minorHAnsi" w:cstheme="minorHAnsi"/>
          <w:b/>
          <w:bCs/>
          <w:sz w:val="20"/>
          <w:szCs w:val="20"/>
        </w:rPr>
        <w:t>Etruscan</w:t>
      </w:r>
      <w:r w:rsidRPr="009948D2">
        <w:rPr>
          <w:rFonts w:asciiTheme="minorHAnsi" w:hAnsiTheme="minorHAnsi" w:cstheme="minorHAnsi"/>
          <w:bCs/>
          <w:sz w:val="20"/>
          <w:szCs w:val="20"/>
        </w:rPr>
        <w:t xml:space="preserve">, </w:t>
      </w:r>
      <w:r w:rsidRPr="009948D2">
        <w:rPr>
          <w:rFonts w:asciiTheme="minorHAnsi" w:hAnsiTheme="minorHAnsi" w:cstheme="minorHAnsi"/>
          <w:color w:val="FF0000"/>
          <w:sz w:val="20"/>
          <w:szCs w:val="20"/>
        </w:rPr>
        <w:t>nos</w:t>
      </w:r>
      <w:r w:rsidRPr="009948D2">
        <w:rPr>
          <w:rFonts w:asciiTheme="minorHAnsi" w:hAnsiTheme="minorHAnsi" w:cstheme="minorHAnsi"/>
          <w:sz w:val="20"/>
          <w:szCs w:val="20"/>
        </w:rPr>
        <w:t xml:space="preserve"> (NVS), </w:t>
      </w:r>
      <w:r w:rsidRPr="009948D2">
        <w:rPr>
          <w:rFonts w:asciiTheme="minorHAnsi" w:hAnsiTheme="minorHAnsi" w:cstheme="minorHAnsi"/>
          <w:b/>
          <w:sz w:val="20"/>
          <w:szCs w:val="20"/>
        </w:rPr>
        <w:t>Albanian</w:t>
      </w:r>
      <w:r w:rsidRPr="009948D2">
        <w:rPr>
          <w:rFonts w:asciiTheme="minorHAnsi" w:hAnsiTheme="minorHAnsi" w:cstheme="minorHAnsi"/>
          <w:sz w:val="20"/>
          <w:szCs w:val="20"/>
        </w:rPr>
        <w:t xml:space="preserve">, </w:t>
      </w:r>
      <w:r w:rsidRPr="009948D2">
        <w:rPr>
          <w:rFonts w:asciiTheme="minorHAnsi" w:hAnsiTheme="minorHAnsi" w:cstheme="minorHAnsi"/>
          <w:color w:val="CC6600"/>
          <w:sz w:val="20"/>
          <w:szCs w:val="20"/>
          <w:u w:val="single"/>
        </w:rPr>
        <w:t>jonë</w:t>
      </w:r>
      <w:r w:rsidRPr="009948D2">
        <w:rPr>
          <w:rFonts w:asciiTheme="minorHAnsi" w:hAnsiTheme="minorHAnsi" w:cstheme="minorHAnsi"/>
          <w:color w:val="CC6600"/>
          <w:sz w:val="20"/>
          <w:szCs w:val="20"/>
        </w:rPr>
        <w:t xml:space="preserve">, </w:t>
      </w:r>
      <w:r w:rsidRPr="009948D2">
        <w:rPr>
          <w:rFonts w:asciiTheme="minorHAnsi" w:hAnsiTheme="minorHAnsi" w:cstheme="minorHAnsi"/>
          <w:color w:val="CC6600"/>
          <w:sz w:val="20"/>
          <w:szCs w:val="20"/>
          <w:u w:val="single"/>
        </w:rPr>
        <w:t>ynë</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000000"/>
          <w:sz w:val="20"/>
          <w:szCs w:val="20"/>
          <w:shd w:val="clear" w:color="auto" w:fill="FFFFFF"/>
        </w:rPr>
        <w:t xml:space="preserve">our, </w:t>
      </w:r>
      <w:r w:rsidRPr="009948D2">
        <w:rPr>
          <w:rFonts w:asciiTheme="minorHAnsi" w:hAnsiTheme="minorHAnsi" w:cstheme="minorHAnsi"/>
          <w:b/>
          <w:color w:val="000000"/>
          <w:sz w:val="20"/>
          <w:szCs w:val="20"/>
          <w:shd w:val="clear" w:color="auto" w:fill="FFFFFF"/>
        </w:rPr>
        <w:t>Scots-Gaelic</w:t>
      </w:r>
      <w:r w:rsidRPr="009948D2">
        <w:rPr>
          <w:rFonts w:asciiTheme="minorHAnsi" w:hAnsiTheme="minorHAnsi" w:cstheme="minorHAnsi"/>
          <w:color w:val="000000"/>
          <w:sz w:val="20"/>
          <w:szCs w:val="20"/>
          <w:shd w:val="clear" w:color="auto" w:fill="FFFFFF"/>
        </w:rPr>
        <w:t xml:space="preserve">, </w:t>
      </w:r>
      <w:r w:rsidRPr="009948D2">
        <w:rPr>
          <w:rFonts w:asciiTheme="minorHAnsi" w:hAnsiTheme="minorHAnsi" w:cstheme="minorHAnsi"/>
          <w:color w:val="CC6600"/>
          <w:sz w:val="20"/>
          <w:szCs w:val="20"/>
          <w:u w:val="single"/>
        </w:rPr>
        <w:t>againn</w:t>
      </w:r>
      <w:r w:rsidRPr="009948D2">
        <w:rPr>
          <w:rFonts w:asciiTheme="minorHAnsi" w:hAnsiTheme="minorHAnsi" w:cstheme="minorHAnsi"/>
          <w:color w:val="000000"/>
          <w:sz w:val="20"/>
          <w:szCs w:val="20"/>
        </w:rPr>
        <w:t xml:space="preserve">, our, </w:t>
      </w:r>
      <w:r w:rsidRPr="009948D2">
        <w:rPr>
          <w:rFonts w:asciiTheme="minorHAnsi" w:hAnsiTheme="minorHAnsi" w:cstheme="minorHAnsi"/>
          <w:b/>
          <w:color w:val="000000"/>
          <w:sz w:val="20"/>
          <w:szCs w:val="20"/>
        </w:rPr>
        <w:t>Welsh</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CC6600"/>
          <w:sz w:val="20"/>
          <w:szCs w:val="20"/>
          <w:u w:val="single"/>
        </w:rPr>
        <w:t>ein</w:t>
      </w:r>
      <w:r w:rsidRPr="009948D2">
        <w:rPr>
          <w:rFonts w:asciiTheme="minorHAnsi" w:hAnsiTheme="minorHAnsi" w:cstheme="minorHAnsi"/>
          <w:sz w:val="20"/>
          <w:szCs w:val="20"/>
        </w:rPr>
        <w:t xml:space="preserve">, our, </w:t>
      </w:r>
      <w:r w:rsidRPr="009948D2">
        <w:rPr>
          <w:rFonts w:asciiTheme="minorHAnsi" w:hAnsiTheme="minorHAnsi" w:cstheme="minorHAnsi"/>
          <w:b/>
          <w:sz w:val="20"/>
          <w:szCs w:val="20"/>
        </w:rPr>
        <w:t>Etruscan</w:t>
      </w:r>
      <w:r w:rsidRPr="009948D2">
        <w:rPr>
          <w:rFonts w:asciiTheme="minorHAnsi" w:hAnsiTheme="minorHAnsi" w:cstheme="minorHAnsi"/>
          <w:sz w:val="20"/>
          <w:szCs w:val="20"/>
        </w:rPr>
        <w:t xml:space="preserve">, </w:t>
      </w:r>
      <w:r w:rsidRPr="009948D2">
        <w:rPr>
          <w:rFonts w:asciiTheme="minorHAnsi" w:hAnsiTheme="minorHAnsi" w:cstheme="minorHAnsi"/>
          <w:color w:val="CC6600"/>
          <w:sz w:val="20"/>
          <w:szCs w:val="20"/>
          <w:u w:val="single"/>
        </w:rPr>
        <w:t>ionas</w:t>
      </w:r>
      <w:r w:rsidRPr="009948D2">
        <w:rPr>
          <w:rFonts w:asciiTheme="minorHAnsi" w:hAnsiTheme="minorHAnsi" w:cstheme="minorHAnsi"/>
          <w:sz w:val="20"/>
          <w:szCs w:val="20"/>
        </w:rPr>
        <w:t xml:space="preserve">?, </w:t>
      </w:r>
      <w:r w:rsidRPr="009948D2">
        <w:rPr>
          <w:rFonts w:asciiTheme="minorHAnsi" w:hAnsiTheme="minorHAnsi" w:cstheme="minorHAnsi"/>
          <w:b/>
          <w:sz w:val="20"/>
          <w:szCs w:val="20"/>
        </w:rPr>
        <w:t>Basque</w:t>
      </w:r>
      <w:r w:rsidRPr="009948D2">
        <w:rPr>
          <w:rFonts w:asciiTheme="minorHAnsi" w:hAnsiTheme="minorHAnsi" w:cstheme="minorHAnsi"/>
          <w:sz w:val="20"/>
          <w:szCs w:val="20"/>
        </w:rPr>
        <w:t xml:space="preserve">, </w:t>
      </w:r>
      <w:r w:rsidRPr="009948D2">
        <w:rPr>
          <w:rStyle w:val="tlid-translation"/>
          <w:rFonts w:asciiTheme="minorHAnsi" w:hAnsiTheme="minorHAnsi" w:cstheme="minorHAnsi"/>
          <w:color w:val="009900"/>
          <w:sz w:val="20"/>
          <w:szCs w:val="20"/>
          <w:u w:val="single"/>
          <w:lang w:val="eu-ES"/>
        </w:rPr>
        <w:t>gure</w:t>
      </w:r>
      <w:r w:rsidRPr="009948D2">
        <w:rPr>
          <w:rStyle w:val="tlid-translation"/>
          <w:rFonts w:asciiTheme="minorHAnsi" w:hAnsiTheme="minorHAnsi" w:cstheme="minorHAnsi"/>
          <w:sz w:val="20"/>
          <w:szCs w:val="20"/>
          <w:lang w:val="eu-ES"/>
        </w:rPr>
        <w:t>, our</w:t>
      </w:r>
      <w:r w:rsidRPr="009948D2">
        <w:rPr>
          <w:rStyle w:val="tlid-translation"/>
          <w:rFonts w:asciiTheme="minorHAnsi" w:eastAsiaTheme="majorEastAsia" w:hAnsiTheme="minorHAnsi" w:cstheme="minorHAnsi"/>
          <w:sz w:val="20"/>
          <w:szCs w:val="20"/>
          <w:lang w:val="eu-ES"/>
        </w:rPr>
        <w:t xml:space="preserve">, </w:t>
      </w:r>
      <w:r w:rsidRPr="009948D2">
        <w:rPr>
          <w:rStyle w:val="tlid-translation"/>
          <w:rFonts w:asciiTheme="minorHAnsi" w:eastAsiaTheme="majorEastAsia" w:hAnsiTheme="minorHAnsi" w:cstheme="minorHAnsi"/>
          <w:b/>
          <w:sz w:val="20"/>
          <w:szCs w:val="20"/>
          <w:lang w:val="eu-ES"/>
        </w:rPr>
        <w:t>Irish</w:t>
      </w:r>
      <w:r w:rsidRPr="009948D2">
        <w:rPr>
          <w:rStyle w:val="tlid-translation"/>
          <w:rFonts w:asciiTheme="minorHAnsi" w:eastAsiaTheme="majorEastAsia" w:hAnsiTheme="minorHAnsi" w:cstheme="minorHAnsi"/>
          <w:sz w:val="20"/>
          <w:szCs w:val="20"/>
          <w:lang w:val="eu-ES"/>
        </w:rPr>
        <w:t xml:space="preserve">, </w:t>
      </w:r>
      <w:r w:rsidRPr="009948D2">
        <w:rPr>
          <w:rFonts w:asciiTheme="minorHAnsi" w:hAnsiTheme="minorHAnsi" w:cstheme="minorHAnsi"/>
          <w:color w:val="009900"/>
          <w:sz w:val="20"/>
          <w:szCs w:val="20"/>
          <w:u w:val="single"/>
        </w:rPr>
        <w:t>ár</w:t>
      </w:r>
      <w:r w:rsidRPr="009948D2">
        <w:rPr>
          <w:rFonts w:asciiTheme="minorHAnsi" w:hAnsiTheme="minorHAnsi" w:cstheme="minorHAnsi"/>
          <w:color w:val="000000"/>
          <w:sz w:val="20"/>
          <w:szCs w:val="20"/>
        </w:rPr>
        <w:t xml:space="preserve">, our, </w:t>
      </w:r>
      <w:r w:rsidRPr="009948D2">
        <w:rPr>
          <w:rFonts w:asciiTheme="minorHAnsi" w:hAnsiTheme="minorHAnsi" w:cstheme="minorHAnsi"/>
          <w:b/>
          <w:color w:val="000000"/>
          <w:sz w:val="20"/>
          <w:szCs w:val="20"/>
        </w:rPr>
        <w:t>English</w:t>
      </w:r>
      <w:r w:rsidRPr="009948D2">
        <w:rPr>
          <w:rFonts w:asciiTheme="minorHAnsi" w:hAnsiTheme="minorHAnsi" w:cstheme="minorHAnsi"/>
          <w:color w:val="000000"/>
          <w:sz w:val="20"/>
          <w:szCs w:val="20"/>
        </w:rPr>
        <w:t xml:space="preserve">, </w:t>
      </w:r>
      <w:r w:rsidRPr="009948D2">
        <w:rPr>
          <w:rFonts w:asciiTheme="minorHAnsi" w:hAnsiTheme="minorHAnsi" w:cstheme="minorHAnsi"/>
          <w:color w:val="009900"/>
          <w:sz w:val="20"/>
          <w:szCs w:val="20"/>
          <w:u w:val="single"/>
        </w:rPr>
        <w:t>our</w:t>
      </w:r>
      <w:r w:rsidRPr="009948D2">
        <w:rPr>
          <w:rFonts w:asciiTheme="minorHAnsi" w:hAnsiTheme="minorHAnsi" w:cstheme="minorHAnsi"/>
          <w:color w:val="FF6600"/>
          <w:sz w:val="20"/>
          <w:szCs w:val="20"/>
        </w:rPr>
        <w:t xml:space="preserve"> </w:t>
      </w:r>
      <w:r w:rsidRPr="009948D2">
        <w:rPr>
          <w:rFonts w:asciiTheme="minorHAnsi" w:hAnsiTheme="minorHAnsi" w:cstheme="minorHAnsi"/>
          <w:sz w:val="20"/>
          <w:szCs w:val="20"/>
        </w:rPr>
        <w:t>[&lt;OE</w:t>
      </w:r>
      <w:r w:rsidRPr="009948D2">
        <w:rPr>
          <w:rFonts w:asciiTheme="minorHAnsi" w:hAnsiTheme="minorHAnsi" w:cstheme="minorHAnsi"/>
          <w:color w:val="009900"/>
          <w:sz w:val="20"/>
          <w:szCs w:val="20"/>
        </w:rPr>
        <w:t xml:space="preserve"> </w:t>
      </w:r>
      <w:r w:rsidRPr="009948D2">
        <w:rPr>
          <w:rFonts w:asciiTheme="minorHAnsi" w:hAnsiTheme="minorHAnsi" w:cstheme="minorHAnsi"/>
          <w:color w:val="009900"/>
          <w:sz w:val="20"/>
          <w:szCs w:val="20"/>
          <w:u w:val="single"/>
        </w:rPr>
        <w:t>ure</w:t>
      </w:r>
      <w:r w:rsidRPr="009948D2">
        <w:rPr>
          <w:rFonts w:asciiTheme="minorHAnsi" w:hAnsiTheme="minorHAnsi" w:cstheme="minorHAnsi"/>
          <w:sz w:val="20"/>
          <w:szCs w:val="20"/>
        </w:rPr>
        <w:t>].</w:t>
      </w:r>
    </w:p>
    <w:p w:rsidR="007B148B" w:rsidRDefault="007B148B">
      <w:pPr>
        <w:pStyle w:val="FootnoteText"/>
      </w:pPr>
    </w:p>
  </w:footnote>
  <w:footnote w:id="228">
    <w:p w:rsidR="007B148B" w:rsidRPr="00E263BA" w:rsidRDefault="007B148B" w:rsidP="00C3738E">
      <w:pPr>
        <w:pStyle w:val="FootnoteText"/>
        <w:rPr>
          <w:rFonts w:cstheme="minorHAnsi"/>
        </w:rPr>
      </w:pPr>
      <w:r>
        <w:rPr>
          <w:rStyle w:val="FootnoteReference"/>
        </w:rPr>
        <w:footnoteRef/>
      </w:r>
      <w:r>
        <w:t xml:space="preserve"> </w:t>
      </w:r>
      <w:r w:rsidRPr="006C60A9">
        <w:rPr>
          <w:rFonts w:cstheme="minorHAnsi"/>
          <w:b/>
        </w:rPr>
        <w:t>Hittite</w:t>
      </w:r>
      <w:r w:rsidRPr="006C60A9">
        <w:rPr>
          <w:rFonts w:cstheme="minorHAnsi"/>
        </w:rPr>
        <w:t xml:space="preserve">, </w:t>
      </w:r>
      <w:r w:rsidRPr="006C60A9">
        <w:rPr>
          <w:rFonts w:cstheme="minorHAnsi"/>
          <w:b/>
          <w:bCs/>
          <w:color w:val="993399"/>
          <w:u w:val="single"/>
        </w:rPr>
        <w:t>lelae</w:t>
      </w:r>
      <w:r w:rsidRPr="006C60A9">
        <w:rPr>
          <w:rFonts w:cstheme="minorHAnsi"/>
        </w:rPr>
        <w:t>,</w:t>
      </w:r>
      <w:r w:rsidRPr="006C60A9">
        <w:rPr>
          <w:rFonts w:cstheme="minorHAnsi"/>
          <w:b/>
          <w:bCs/>
        </w:rPr>
        <w:t xml:space="preserve"> </w:t>
      </w:r>
      <w:r w:rsidRPr="006C60A9">
        <w:rPr>
          <w:rFonts w:cstheme="minorHAnsi"/>
          <w:b/>
          <w:bCs/>
          <w:color w:val="993399"/>
          <w:u w:val="single"/>
        </w:rPr>
        <w:t>lilare/iske</w:t>
      </w:r>
      <w:r w:rsidRPr="006C60A9">
        <w:rPr>
          <w:rFonts w:cstheme="minorHAnsi"/>
          <w:b/>
          <w:bCs/>
        </w:rPr>
        <w:t>/</w:t>
      </w:r>
      <w:r w:rsidRPr="006C60A9">
        <w:rPr>
          <w:rFonts w:cstheme="minorHAnsi"/>
          <w:b/>
          <w:bCs/>
          <w:color w:val="993399"/>
          <w:u w:val="single"/>
        </w:rPr>
        <w:t>a</w:t>
      </w:r>
      <w:r w:rsidRPr="006C60A9">
        <w:rPr>
          <w:rFonts w:cstheme="minorHAnsi"/>
        </w:rPr>
        <w:t xml:space="preserve">, to pacify, conciliate, </w:t>
      </w:r>
      <w:r w:rsidRPr="006C60A9">
        <w:rPr>
          <w:rFonts w:cstheme="minorHAnsi"/>
          <w:b/>
        </w:rPr>
        <w:t>Luvian</w:t>
      </w:r>
      <w:r w:rsidRPr="006C60A9">
        <w:rPr>
          <w:rFonts w:cstheme="minorHAnsi"/>
        </w:rPr>
        <w:t xml:space="preserve">, </w:t>
      </w:r>
      <w:r w:rsidRPr="006C60A9">
        <w:rPr>
          <w:rFonts w:cstheme="minorHAnsi"/>
          <w:color w:val="993399"/>
          <w:u w:val="single"/>
        </w:rPr>
        <w:t>lila/i</w:t>
      </w:r>
      <w:r w:rsidRPr="006C60A9">
        <w:rPr>
          <w:rFonts w:cstheme="minorHAnsi"/>
        </w:rPr>
        <w:t xml:space="preserve">, to pacify, </w:t>
      </w:r>
      <w:r w:rsidRPr="006C60A9">
        <w:rPr>
          <w:rFonts w:cstheme="minorHAnsi"/>
          <w:b/>
        </w:rPr>
        <w:t>Akkadian</w:t>
      </w:r>
      <w:r w:rsidRPr="006C60A9">
        <w:rPr>
          <w:rFonts w:cstheme="minorHAnsi"/>
        </w:rPr>
        <w:t xml:space="preserve">, </w:t>
      </w:r>
      <w:r w:rsidRPr="006C60A9">
        <w:rPr>
          <w:rFonts w:cstheme="minorHAnsi"/>
          <w:b/>
          <w:bCs/>
          <w:color w:val="993399"/>
          <w:u w:val="single"/>
        </w:rPr>
        <w:t>ṣalālu</w:t>
      </w:r>
      <w:r w:rsidRPr="006C60A9">
        <w:rPr>
          <w:rFonts w:cstheme="minorHAnsi"/>
        </w:rPr>
        <w:t>, to be at rest, put to rest (said of the spirits of the dead, of an abandoned city), to lie asleep, etc.,</w:t>
      </w:r>
      <w:r w:rsidRPr="006C60A9">
        <w:rPr>
          <w:rFonts w:cstheme="minorHAnsi"/>
          <w:b/>
        </w:rPr>
        <w:t xml:space="preserve"> Irish</w:t>
      </w:r>
      <w:r w:rsidRPr="006C60A9">
        <w:rPr>
          <w:rFonts w:cstheme="minorHAnsi"/>
        </w:rPr>
        <w:t xml:space="preserve">, </w:t>
      </w:r>
      <w:r w:rsidRPr="006C60A9">
        <w:rPr>
          <w:rFonts w:cstheme="minorHAnsi"/>
          <w:color w:val="993399"/>
        </w:rPr>
        <w:t>e</w:t>
      </w:r>
      <w:r w:rsidRPr="006C60A9">
        <w:rPr>
          <w:rFonts w:cstheme="minorHAnsi"/>
          <w:color w:val="993399"/>
          <w:u w:val="single"/>
        </w:rPr>
        <w:t>ile</w:t>
      </w:r>
      <w:r w:rsidRPr="006C60A9">
        <w:rPr>
          <w:rFonts w:cstheme="minorHAnsi"/>
        </w:rPr>
        <w:t xml:space="preserve">, rest, a </w:t>
      </w:r>
      <w:r w:rsidRPr="006C60A9">
        <w:rPr>
          <w:rFonts w:cstheme="minorHAnsi"/>
          <w:color w:val="993399"/>
          <w:u w:val="single"/>
        </w:rPr>
        <w:t>shlánú</w:t>
      </w:r>
      <w:r w:rsidRPr="006C60A9">
        <w:rPr>
          <w:rFonts w:cstheme="minorHAnsi"/>
        </w:rPr>
        <w:t xml:space="preserve">, to pacify, </w:t>
      </w:r>
      <w:r w:rsidRPr="006C60A9">
        <w:rPr>
          <w:rFonts w:cstheme="minorHAnsi"/>
          <w:b/>
        </w:rPr>
        <w:t>Kyrgyz</w:t>
      </w:r>
      <w:r w:rsidRPr="006C60A9">
        <w:rPr>
          <w:rFonts w:cstheme="minorHAnsi"/>
        </w:rPr>
        <w:t xml:space="preserve">, </w:t>
      </w:r>
      <w:r w:rsidRPr="006C60A9">
        <w:rPr>
          <w:rStyle w:val="tlid-translation"/>
          <w:rFonts w:cstheme="minorHAnsi"/>
          <w:lang w:val="ky-KG" w:bidi="gu-IN"/>
        </w:rPr>
        <w:t>эс алуу, es</w:t>
      </w:r>
      <w:r w:rsidRPr="006C60A9">
        <w:rPr>
          <w:rStyle w:val="tlid-translation"/>
          <w:rFonts w:cstheme="minorHAnsi"/>
          <w:color w:val="009900"/>
          <w:u w:val="single"/>
          <w:lang w:val="ky-KG" w:bidi="gu-IN"/>
        </w:rPr>
        <w:t xml:space="preserve"> </w:t>
      </w:r>
      <w:r w:rsidRPr="006C60A9">
        <w:rPr>
          <w:rStyle w:val="tlid-translation"/>
          <w:rFonts w:cstheme="minorHAnsi"/>
          <w:color w:val="993399"/>
          <w:u w:val="single"/>
          <w:lang w:val="ky-KG" w:bidi="gu-IN"/>
        </w:rPr>
        <w:t>aluu</w:t>
      </w:r>
      <w:r w:rsidRPr="006C60A9">
        <w:rPr>
          <w:rStyle w:val="tlid-translation"/>
          <w:rFonts w:cstheme="minorHAnsi"/>
          <w:lang w:val="ky-KG" w:bidi="gu-IN"/>
        </w:rPr>
        <w:t>, leisure, rest, </w:t>
      </w:r>
      <w:r w:rsidRPr="006C60A9">
        <w:rPr>
          <w:rFonts w:cstheme="minorHAnsi"/>
          <w:b/>
        </w:rPr>
        <w:t>Sanskrit</w:t>
      </w:r>
      <w:r w:rsidRPr="006C60A9">
        <w:rPr>
          <w:rFonts w:cstheme="minorHAnsi"/>
        </w:rPr>
        <w:t xml:space="preserve">, </w:t>
      </w:r>
      <w:r w:rsidRPr="006C60A9">
        <w:rPr>
          <w:rFonts w:cstheme="minorHAnsi"/>
          <w:color w:val="0000EE"/>
          <w:shd w:val="clear" w:color="auto" w:fill="FFFFFF"/>
        </w:rPr>
        <w:t>śamayati</w:t>
      </w:r>
      <w:r w:rsidRPr="006C60A9">
        <w:rPr>
          <w:rFonts w:cstheme="minorHAnsi"/>
          <w:shd w:val="clear" w:color="auto" w:fill="FFFFFF"/>
        </w:rPr>
        <w:t xml:space="preserve">, to appease, reconcile, </w:t>
      </w:r>
      <w:r w:rsidRPr="006C60A9">
        <w:rPr>
          <w:rFonts w:cstheme="minorHAnsi"/>
          <w:b/>
          <w:shd w:val="clear" w:color="auto" w:fill="FFFFFF"/>
        </w:rPr>
        <w:t>Croatian</w:t>
      </w:r>
      <w:r w:rsidRPr="006C60A9">
        <w:rPr>
          <w:rFonts w:cstheme="minorHAnsi"/>
          <w:shd w:val="clear" w:color="auto" w:fill="FFFFFF"/>
        </w:rPr>
        <w:t xml:space="preserve">, </w:t>
      </w:r>
      <w:r w:rsidRPr="006C60A9">
        <w:rPr>
          <w:rFonts w:cstheme="minorHAnsi"/>
          <w:color w:val="0000EE"/>
          <w:shd w:val="clear" w:color="auto" w:fill="FFFFFF"/>
        </w:rPr>
        <w:t>smiriti</w:t>
      </w:r>
      <w:r w:rsidRPr="006C60A9">
        <w:rPr>
          <w:rFonts w:cstheme="minorHAnsi"/>
          <w:shd w:val="clear" w:color="auto" w:fill="FFFFFF"/>
        </w:rPr>
        <w:t xml:space="preserve">, pacify, </w:t>
      </w:r>
      <w:r w:rsidRPr="006C60A9">
        <w:rPr>
          <w:rFonts w:cstheme="minorHAnsi"/>
          <w:b/>
          <w:shd w:val="clear" w:color="auto" w:fill="FFFFFF"/>
        </w:rPr>
        <w:t>Akkadian</w:t>
      </w:r>
      <w:r w:rsidRPr="006C60A9">
        <w:rPr>
          <w:rFonts w:cstheme="minorHAnsi"/>
          <w:shd w:val="clear" w:color="auto" w:fill="FFFFFF"/>
        </w:rPr>
        <w:t xml:space="preserve">, </w:t>
      </w:r>
      <w:r w:rsidRPr="006C60A9">
        <w:rPr>
          <w:rFonts w:cstheme="minorHAnsi"/>
          <w:b/>
          <w:bCs/>
          <w:color w:val="CC6600"/>
          <w:u w:val="single"/>
          <w:shd w:val="clear" w:color="auto" w:fill="FFFFFF"/>
        </w:rPr>
        <w:t>sulmu-a</w:t>
      </w:r>
      <w:r w:rsidRPr="006C60A9">
        <w:rPr>
          <w:rFonts w:cstheme="minorHAnsi"/>
          <w:color w:val="000000"/>
          <w:shd w:val="clear" w:color="auto" w:fill="FFFFFF"/>
        </w:rPr>
        <w:t xml:space="preserve">’, to keep the peace, </w:t>
      </w:r>
      <w:r w:rsidRPr="006C60A9">
        <w:rPr>
          <w:rFonts w:cstheme="minorHAnsi"/>
          <w:b/>
          <w:bCs/>
          <w:color w:val="CC6600"/>
          <w:u w:val="single"/>
        </w:rPr>
        <w:t>salīmu</w:t>
      </w:r>
      <w:r w:rsidRPr="006C60A9">
        <w:rPr>
          <w:rFonts w:cstheme="minorHAnsi"/>
        </w:rPr>
        <w:t xml:space="preserve">, to make peace, </w:t>
      </w:r>
      <w:r w:rsidRPr="000F374A">
        <w:rPr>
          <w:rFonts w:cstheme="minorHAnsi"/>
          <w:b/>
        </w:rPr>
        <w:t>Persian</w:t>
      </w:r>
      <w:r w:rsidRPr="006C60A9">
        <w:rPr>
          <w:rFonts w:cstheme="minorHAnsi"/>
        </w:rPr>
        <w:t xml:space="preserve">, </w:t>
      </w:r>
      <w:r w:rsidRPr="006C60A9">
        <w:rPr>
          <w:rStyle w:val="sdata"/>
          <w:rFonts w:cstheme="minorHAnsi"/>
          <w:color w:val="CC6600"/>
          <w:u w:val="single"/>
        </w:rPr>
        <w:t>sol,</w:t>
      </w:r>
      <w:r w:rsidRPr="006C60A9">
        <w:rPr>
          <w:rStyle w:val="sdata"/>
          <w:rFonts w:cstheme="minorHAnsi"/>
        </w:rPr>
        <w:t xml:space="preserve"> صلح peace, </w:t>
      </w:r>
      <w:r w:rsidRPr="006C60A9">
        <w:rPr>
          <w:rStyle w:val="sdata"/>
          <w:rFonts w:cstheme="minorHAnsi"/>
          <w:color w:val="CC6600"/>
          <w:u w:val="single"/>
        </w:rPr>
        <w:t>solh</w:t>
      </w:r>
      <w:r w:rsidRPr="006C60A9">
        <w:rPr>
          <w:rStyle w:val="sdata"/>
          <w:rFonts w:cstheme="minorHAnsi"/>
        </w:rPr>
        <w:t xml:space="preserve">, صلح peace, </w:t>
      </w:r>
      <w:r w:rsidRPr="006C60A9">
        <w:rPr>
          <w:rStyle w:val="sdata"/>
          <w:rFonts w:cstheme="minorHAnsi"/>
          <w:b/>
        </w:rPr>
        <w:t>Akkadian</w:t>
      </w:r>
      <w:r w:rsidRPr="006C60A9">
        <w:rPr>
          <w:rStyle w:val="sdata"/>
          <w:rFonts w:cstheme="minorHAnsi"/>
        </w:rPr>
        <w:t xml:space="preserve">, </w:t>
      </w:r>
      <w:r w:rsidRPr="006C60A9">
        <w:rPr>
          <w:rFonts w:cstheme="minorHAnsi"/>
          <w:b/>
          <w:bCs/>
          <w:color w:val="FF0000"/>
          <w:u w:val="single"/>
        </w:rPr>
        <w:t>pašāḫu</w:t>
      </w:r>
      <w:r w:rsidRPr="006C60A9">
        <w:rPr>
          <w:rFonts w:cstheme="minorHAnsi"/>
        </w:rPr>
        <w:t xml:space="preserve">, to be at rest, to rest, to become tranquil, to act benevolently, to relent, to abate, to settle, to calm, to be calmed, to calm down,  to heal, relax, restore, to allow a field to lie fallow, </w:t>
      </w:r>
      <w:r w:rsidRPr="006C60A9">
        <w:rPr>
          <w:rFonts w:cstheme="minorHAnsi"/>
          <w:b/>
        </w:rPr>
        <w:t>Belarusian</w:t>
      </w:r>
      <w:r w:rsidRPr="006C60A9">
        <w:rPr>
          <w:rFonts w:cstheme="minorHAnsi"/>
        </w:rPr>
        <w:t xml:space="preserve">, </w:t>
      </w:r>
      <w:r w:rsidRPr="006C60A9">
        <w:rPr>
          <w:rFonts w:cstheme="minorHAnsi"/>
          <w:shd w:val="clear" w:color="auto" w:fill="FFFFFF"/>
        </w:rPr>
        <w:t xml:space="preserve">адпачынак, </w:t>
      </w:r>
      <w:r w:rsidRPr="006C60A9">
        <w:rPr>
          <w:rFonts w:cstheme="minorHAnsi"/>
          <w:color w:val="FF0000"/>
          <w:u w:val="single"/>
          <w:shd w:val="clear" w:color="auto" w:fill="FFFFFF"/>
        </w:rPr>
        <w:t>adpačynak</w:t>
      </w:r>
      <w:r w:rsidRPr="006C60A9">
        <w:rPr>
          <w:rFonts w:cstheme="minorHAnsi"/>
          <w:color w:val="000000"/>
          <w:shd w:val="clear" w:color="auto" w:fill="FFFFFF"/>
        </w:rPr>
        <w:t xml:space="preserve">, rest, </w:t>
      </w:r>
      <w:r w:rsidRPr="006C60A9">
        <w:rPr>
          <w:rFonts w:cstheme="minorHAnsi"/>
          <w:b/>
        </w:rPr>
        <w:t>Polish</w:t>
      </w:r>
      <w:r w:rsidRPr="006C60A9">
        <w:rPr>
          <w:rFonts w:cstheme="minorHAnsi"/>
        </w:rPr>
        <w:t xml:space="preserve">, </w:t>
      </w:r>
      <w:r w:rsidRPr="006C60A9">
        <w:rPr>
          <w:rStyle w:val="tlid-translation"/>
          <w:rFonts w:cstheme="minorHAnsi"/>
          <w:color w:val="FF0000"/>
          <w:u w:val="single"/>
          <w:shd w:val="clear" w:color="auto" w:fill="FFFFFF"/>
          <w:lang w:val="pl-PL"/>
        </w:rPr>
        <w:t>uspokoić</w:t>
      </w:r>
      <w:r w:rsidRPr="006C60A9">
        <w:rPr>
          <w:rStyle w:val="tlid-translation"/>
          <w:rFonts w:cstheme="minorHAnsi"/>
          <w:color w:val="000000"/>
          <w:shd w:val="clear" w:color="auto" w:fill="FFFFFF"/>
          <w:lang w:val="pl-PL"/>
        </w:rPr>
        <w:t>, to pacify,</w:t>
      </w:r>
      <w:r w:rsidRPr="006C60A9">
        <w:rPr>
          <w:rStyle w:val="sdata"/>
          <w:rFonts w:cstheme="minorHAnsi"/>
          <w:b/>
        </w:rPr>
        <w:t>Romanian</w:t>
      </w:r>
      <w:r w:rsidRPr="006C60A9">
        <w:rPr>
          <w:rStyle w:val="sdata"/>
          <w:rFonts w:cstheme="minorHAnsi"/>
        </w:rPr>
        <w:t xml:space="preserve">, </w:t>
      </w:r>
      <w:r w:rsidRPr="006C60A9">
        <w:rPr>
          <w:rFonts w:cstheme="minorHAnsi"/>
          <w:color w:val="000000"/>
          <w:shd w:val="clear" w:color="auto" w:fill="FFFFFF"/>
        </w:rPr>
        <w:t>a</w:t>
      </w:r>
      <w:r w:rsidRPr="006C60A9">
        <w:rPr>
          <w:rFonts w:cstheme="minorHAnsi"/>
          <w:color w:val="FF0000"/>
          <w:shd w:val="clear" w:color="auto" w:fill="FFFFFF"/>
        </w:rPr>
        <w:t xml:space="preserve"> pacifica</w:t>
      </w:r>
      <w:r w:rsidRPr="006C60A9">
        <w:rPr>
          <w:rFonts w:cstheme="minorHAnsi"/>
          <w:shd w:val="clear" w:color="auto" w:fill="FFFFFF"/>
        </w:rPr>
        <w:t xml:space="preserve">, to pacify, </w:t>
      </w:r>
      <w:r w:rsidRPr="006C60A9">
        <w:rPr>
          <w:rFonts w:cstheme="minorHAnsi"/>
          <w:b/>
          <w:shd w:val="clear" w:color="auto" w:fill="FFFFFF"/>
        </w:rPr>
        <w:t>Albanian</w:t>
      </w:r>
      <w:r w:rsidRPr="006C60A9">
        <w:rPr>
          <w:rFonts w:cstheme="minorHAnsi"/>
          <w:shd w:val="clear" w:color="auto" w:fill="FFFFFF"/>
        </w:rPr>
        <w:t xml:space="preserve">, </w:t>
      </w:r>
      <w:r w:rsidRPr="006C60A9">
        <w:rPr>
          <w:rFonts w:cstheme="minorHAnsi"/>
          <w:color w:val="FF0000"/>
          <w:u w:val="single"/>
          <w:shd w:val="clear" w:color="auto" w:fill="FFFFFF"/>
        </w:rPr>
        <w:t>pushim</w:t>
      </w:r>
      <w:r w:rsidRPr="006C60A9">
        <w:rPr>
          <w:rFonts w:cstheme="minorHAnsi"/>
          <w:color w:val="000000"/>
          <w:shd w:val="clear" w:color="auto" w:fill="FFFFFF"/>
        </w:rPr>
        <w:t>, rest,</w:t>
      </w:r>
      <w:r w:rsidRPr="006C60A9">
        <w:rPr>
          <w:rFonts w:cstheme="minorHAnsi"/>
          <w:b/>
          <w:shd w:val="clear" w:color="auto" w:fill="FFFFFF"/>
        </w:rPr>
        <w:t xml:space="preserve"> Latin</w:t>
      </w:r>
      <w:r w:rsidRPr="006C60A9">
        <w:rPr>
          <w:rFonts w:cstheme="minorHAnsi"/>
          <w:shd w:val="clear" w:color="auto" w:fill="FFFFFF"/>
        </w:rPr>
        <w:t xml:space="preserve">, </w:t>
      </w:r>
      <w:r w:rsidRPr="006C60A9">
        <w:rPr>
          <w:rFonts w:cstheme="minorHAnsi"/>
          <w:color w:val="FF0000"/>
        </w:rPr>
        <w:t>pacare</w:t>
      </w:r>
      <w:r w:rsidRPr="006C60A9">
        <w:rPr>
          <w:rFonts w:cstheme="minorHAnsi"/>
        </w:rPr>
        <w:t xml:space="preserve">, to pacify, </w:t>
      </w:r>
      <w:r w:rsidRPr="006C60A9">
        <w:rPr>
          <w:rFonts w:cstheme="minorHAnsi"/>
          <w:b/>
        </w:rPr>
        <w:t>Italian</w:t>
      </w:r>
      <w:r w:rsidRPr="006C60A9">
        <w:rPr>
          <w:rFonts w:cstheme="minorHAnsi"/>
        </w:rPr>
        <w:t xml:space="preserve">, </w:t>
      </w:r>
      <w:r w:rsidRPr="006C60A9">
        <w:rPr>
          <w:rFonts w:cstheme="minorHAnsi"/>
          <w:color w:val="FF0000"/>
        </w:rPr>
        <w:t>pacificare</w:t>
      </w:r>
      <w:r w:rsidRPr="006C60A9">
        <w:rPr>
          <w:rFonts w:cstheme="minorHAnsi"/>
        </w:rPr>
        <w:t xml:space="preserve">, </w:t>
      </w:r>
      <w:r w:rsidRPr="006C60A9">
        <w:rPr>
          <w:rFonts w:cstheme="minorHAnsi"/>
          <w:color w:val="FF0000"/>
        </w:rPr>
        <w:t>piacare</w:t>
      </w:r>
      <w:r w:rsidRPr="006C60A9">
        <w:rPr>
          <w:rFonts w:cstheme="minorHAnsi"/>
          <w:color w:val="000000"/>
        </w:rPr>
        <w:t xml:space="preserve">, to pacify, </w:t>
      </w:r>
      <w:r w:rsidRPr="006C60A9">
        <w:rPr>
          <w:rFonts w:cstheme="minorHAnsi"/>
          <w:b/>
          <w:color w:val="000000"/>
        </w:rPr>
        <w:t>French</w:t>
      </w:r>
      <w:r w:rsidRPr="006C60A9">
        <w:rPr>
          <w:rFonts w:cstheme="minorHAnsi"/>
          <w:color w:val="000000"/>
        </w:rPr>
        <w:t xml:space="preserve">, </w:t>
      </w:r>
      <w:r w:rsidRPr="006C60A9">
        <w:rPr>
          <w:rFonts w:cstheme="minorHAnsi"/>
          <w:color w:val="FF0000"/>
        </w:rPr>
        <w:t>pacifier</w:t>
      </w:r>
      <w:r w:rsidRPr="006C60A9">
        <w:rPr>
          <w:rFonts w:cstheme="minorHAnsi"/>
        </w:rPr>
        <w:t xml:space="preserve">, to pacify, </w:t>
      </w:r>
      <w:r w:rsidRPr="006C60A9">
        <w:rPr>
          <w:rFonts w:cstheme="minorHAnsi"/>
          <w:b/>
        </w:rPr>
        <w:t>English</w:t>
      </w:r>
      <w:r w:rsidRPr="006C60A9">
        <w:rPr>
          <w:rFonts w:cstheme="minorHAnsi"/>
        </w:rPr>
        <w:t xml:space="preserve">, </w:t>
      </w:r>
      <w:r w:rsidRPr="006C60A9">
        <w:rPr>
          <w:rFonts w:cstheme="minorHAnsi"/>
          <w:color w:val="FF0000"/>
        </w:rPr>
        <w:t>pacify</w:t>
      </w:r>
      <w:r w:rsidRPr="006C60A9">
        <w:rPr>
          <w:rFonts w:cstheme="minorHAnsi"/>
        </w:rPr>
        <w:t xml:space="preserve"> [&lt;Lat. </w:t>
      </w:r>
      <w:r w:rsidRPr="006C60A9">
        <w:rPr>
          <w:rFonts w:cstheme="minorHAnsi"/>
          <w:color w:val="FF0000"/>
        </w:rPr>
        <w:t>pacificare</w:t>
      </w:r>
      <w:r w:rsidRPr="006C60A9">
        <w:rPr>
          <w:rFonts w:cstheme="minorHAnsi"/>
        </w:rPr>
        <w:t xml:space="preserve">], </w:t>
      </w:r>
      <w:r w:rsidRPr="006C60A9">
        <w:rPr>
          <w:rFonts w:cstheme="minorHAnsi"/>
          <w:b/>
        </w:rPr>
        <w:t>Etruscan</w:t>
      </w:r>
      <w:r w:rsidRPr="006C60A9">
        <w:rPr>
          <w:rFonts w:cstheme="minorHAnsi"/>
        </w:rPr>
        <w:t xml:space="preserve">, </w:t>
      </w:r>
      <w:r w:rsidRPr="006C60A9">
        <w:rPr>
          <w:rFonts w:cstheme="minorHAnsi"/>
          <w:color w:val="FF0000"/>
        </w:rPr>
        <w:t>pak</w:t>
      </w:r>
      <w:r w:rsidRPr="006C60A9">
        <w:rPr>
          <w:rFonts w:cstheme="minorHAnsi"/>
        </w:rPr>
        <w:t xml:space="preserve"> or </w:t>
      </w:r>
      <w:r w:rsidRPr="006C60A9">
        <w:rPr>
          <w:rFonts w:cstheme="minorHAnsi"/>
          <w:color w:val="FF0000"/>
        </w:rPr>
        <w:t>pakste</w:t>
      </w:r>
      <w:r w:rsidRPr="006C60A9">
        <w:rPr>
          <w:rFonts w:cstheme="minorHAnsi"/>
        </w:rPr>
        <w:t xml:space="preserve">?, </w:t>
      </w:r>
      <w:r w:rsidRPr="006C60A9">
        <w:rPr>
          <w:rFonts w:cstheme="minorHAnsi"/>
          <w:b/>
        </w:rPr>
        <w:t>Gujarati</w:t>
      </w:r>
      <w:r w:rsidRPr="006C60A9">
        <w:rPr>
          <w:rFonts w:cstheme="minorHAnsi"/>
        </w:rPr>
        <w:t xml:space="preserve">, </w:t>
      </w:r>
      <w:r w:rsidRPr="006C60A9">
        <w:rPr>
          <w:rStyle w:val="tlid-translation"/>
          <w:rFonts w:ascii="Nirmala UI" w:hAnsi="Nirmala UI" w:cs="Nirmala UI" w:hint="cs"/>
          <w:cs/>
          <w:lang w:bidi="gu-IN"/>
        </w:rPr>
        <w:t>આરામ</w:t>
      </w:r>
      <w:r w:rsidRPr="006C60A9">
        <w:rPr>
          <w:rStyle w:val="tlid-translation"/>
          <w:rFonts w:cstheme="minorHAnsi"/>
          <w:lang w:bidi="gu-IN"/>
        </w:rPr>
        <w:t>,</w:t>
      </w:r>
      <w:r w:rsidRPr="006C60A9">
        <w:rPr>
          <w:rStyle w:val="tlid-translation"/>
          <w:rFonts w:cstheme="minorHAnsi"/>
          <w:cs/>
          <w:lang w:bidi="gu-IN"/>
        </w:rPr>
        <w:t xml:space="preserve"> </w:t>
      </w:r>
      <w:r w:rsidRPr="006C60A9">
        <w:rPr>
          <w:rStyle w:val="tlid-translation"/>
          <w:rFonts w:cstheme="minorHAnsi"/>
          <w:color w:val="3333FF"/>
          <w:u w:val="single"/>
          <w:lang w:bidi="gu-IN"/>
        </w:rPr>
        <w:t>Ārāma</w:t>
      </w:r>
      <w:r w:rsidRPr="006C60A9">
        <w:rPr>
          <w:rStyle w:val="tlid-translation"/>
          <w:rFonts w:cstheme="minorHAnsi"/>
          <w:lang w:bidi="gu-IN"/>
        </w:rPr>
        <w:t>, rest,</w:t>
      </w:r>
      <w:r w:rsidRPr="006C60A9">
        <w:rPr>
          <w:rStyle w:val="tlid-translation"/>
          <w:rFonts w:cstheme="minorHAnsi"/>
          <w:cs/>
          <w:lang w:bidi="gu-IN"/>
        </w:rPr>
        <w:t xml:space="preserve"> </w:t>
      </w:r>
      <w:r w:rsidRPr="006C60A9">
        <w:rPr>
          <w:rFonts w:cstheme="minorHAnsi"/>
        </w:rPr>
        <w:t xml:space="preserve"> </w:t>
      </w:r>
      <w:r w:rsidRPr="006C60A9">
        <w:rPr>
          <w:rFonts w:cstheme="minorHAnsi"/>
          <w:b/>
        </w:rPr>
        <w:t>Persian</w:t>
      </w:r>
      <w:r w:rsidRPr="006C60A9">
        <w:rPr>
          <w:rFonts w:cstheme="minorHAnsi"/>
        </w:rPr>
        <w:t xml:space="preserve">, </w:t>
      </w:r>
      <w:r w:rsidRPr="006C60A9">
        <w:rPr>
          <w:rFonts w:cstheme="minorHAnsi"/>
          <w:color w:val="3333FF"/>
          <w:u w:val="single"/>
        </w:rPr>
        <w:t>'ram</w:t>
      </w:r>
      <w:r w:rsidRPr="006C60A9">
        <w:rPr>
          <w:rFonts w:cstheme="minorHAnsi"/>
        </w:rPr>
        <w:t xml:space="preserve"> kardan, </w:t>
      </w:r>
      <w:r w:rsidRPr="006C60A9">
        <w:rPr>
          <w:rStyle w:val="nobold"/>
          <w:rFonts w:cstheme="minorHAnsi"/>
        </w:rPr>
        <w:t xml:space="preserve">آرام کردن </w:t>
      </w:r>
      <w:r w:rsidRPr="006C60A9">
        <w:rPr>
          <w:rFonts w:cstheme="minorHAnsi"/>
        </w:rPr>
        <w:t xml:space="preserve">to pacify, </w:t>
      </w:r>
      <w:r w:rsidRPr="006C60A9">
        <w:rPr>
          <w:rFonts w:cstheme="minorHAnsi"/>
          <w:b/>
        </w:rPr>
        <w:t>Tajik</w:t>
      </w:r>
      <w:r w:rsidRPr="006C60A9">
        <w:rPr>
          <w:rFonts w:cstheme="minorHAnsi"/>
        </w:rPr>
        <w:t xml:space="preserve">, </w:t>
      </w:r>
      <w:r w:rsidRPr="006C60A9">
        <w:rPr>
          <w:rStyle w:val="tlid-translation"/>
          <w:rFonts w:cstheme="minorHAnsi"/>
          <w:lang w:val="tg-Cyrl-TJ" w:bidi="gu-IN"/>
        </w:rPr>
        <w:t xml:space="preserve">ором кардан, </w:t>
      </w:r>
      <w:r w:rsidRPr="006C60A9">
        <w:rPr>
          <w:rStyle w:val="tlid-translation"/>
          <w:rFonts w:cstheme="minorHAnsi"/>
          <w:color w:val="3333FF"/>
          <w:u w:val="single"/>
          <w:lang w:val="tg-Cyrl-TJ" w:bidi="gu-IN"/>
        </w:rPr>
        <w:t>orom</w:t>
      </w:r>
      <w:r w:rsidRPr="006C60A9">
        <w:rPr>
          <w:rStyle w:val="tlid-translation"/>
          <w:rFonts w:cstheme="minorHAnsi"/>
          <w:lang w:val="tg-Cyrl-TJ" w:bidi="gu-IN"/>
        </w:rPr>
        <w:t xml:space="preserve"> kardan, to pacify</w:t>
      </w:r>
      <w:r w:rsidRPr="006C60A9">
        <w:rPr>
          <w:rStyle w:val="tlid-translation"/>
          <w:rFonts w:cstheme="minorHAnsi"/>
          <w:lang w:bidi="gu-IN"/>
        </w:rPr>
        <w:t>,</w:t>
      </w:r>
      <w:r w:rsidRPr="006C60A9">
        <w:rPr>
          <w:rStyle w:val="tlid-translation"/>
          <w:rFonts w:cstheme="minorHAnsi"/>
          <w:lang w:val="tg-Cyrl-TJ" w:bidi="gu-IN"/>
        </w:rPr>
        <w:t xml:space="preserve"> </w:t>
      </w:r>
      <w:r w:rsidRPr="006C60A9">
        <w:rPr>
          <w:rFonts w:cstheme="minorHAnsi"/>
          <w:b/>
        </w:rPr>
        <w:t>Albanian</w:t>
      </w:r>
      <w:r w:rsidRPr="006C60A9">
        <w:rPr>
          <w:rFonts w:cstheme="minorHAnsi"/>
        </w:rPr>
        <w:t xml:space="preserve">, </w:t>
      </w:r>
      <w:r w:rsidRPr="006C60A9">
        <w:rPr>
          <w:rFonts w:cstheme="minorHAnsi"/>
          <w:color w:val="009900"/>
          <w:u w:val="single"/>
          <w:shd w:val="clear" w:color="auto" w:fill="FFFFFF"/>
        </w:rPr>
        <w:t>shtroj</w:t>
      </w:r>
      <w:r w:rsidRPr="006C60A9">
        <w:rPr>
          <w:rFonts w:cstheme="minorHAnsi"/>
          <w:color w:val="000000"/>
          <w:shd w:val="clear" w:color="auto" w:fill="FFFFFF"/>
        </w:rPr>
        <w:t xml:space="preserve">, pacify, </w:t>
      </w:r>
      <w:r w:rsidRPr="006C60A9">
        <w:rPr>
          <w:rFonts w:cstheme="minorHAnsi"/>
          <w:b/>
          <w:color w:val="000000"/>
          <w:shd w:val="clear" w:color="auto" w:fill="FFFFFF"/>
        </w:rPr>
        <w:t>Scots-Gaelic</w:t>
      </w:r>
      <w:r w:rsidRPr="006C60A9">
        <w:rPr>
          <w:rFonts w:cstheme="minorHAnsi"/>
          <w:color w:val="000000"/>
          <w:shd w:val="clear" w:color="auto" w:fill="FFFFFF"/>
        </w:rPr>
        <w:t xml:space="preserve">, </w:t>
      </w:r>
      <w:r w:rsidRPr="006C60A9">
        <w:rPr>
          <w:rFonts w:cstheme="minorHAnsi"/>
          <w:color w:val="009900"/>
          <w:u w:val="single"/>
        </w:rPr>
        <w:t>sàrachadh</w:t>
      </w:r>
      <w:r w:rsidRPr="006C60A9">
        <w:rPr>
          <w:rFonts w:cstheme="minorHAnsi"/>
        </w:rPr>
        <w:t xml:space="preserve">, pacify, </w:t>
      </w:r>
      <w:r w:rsidRPr="006C60A9">
        <w:rPr>
          <w:rFonts w:cstheme="minorHAnsi"/>
          <w:b/>
        </w:rPr>
        <w:t>Sanskrit</w:t>
      </w:r>
      <w:r w:rsidRPr="006C60A9">
        <w:rPr>
          <w:rFonts w:cstheme="minorHAnsi"/>
        </w:rPr>
        <w:t xml:space="preserve">, </w:t>
      </w:r>
      <w:r w:rsidRPr="006C60A9">
        <w:rPr>
          <w:rStyle w:val="sdata"/>
          <w:rFonts w:cstheme="minorHAnsi"/>
          <w:color w:val="3333FF"/>
          <w:lang w:val="en"/>
        </w:rPr>
        <w:t>anunī</w:t>
      </w:r>
      <w:r w:rsidRPr="006C60A9">
        <w:rPr>
          <w:rFonts w:cstheme="minorHAnsi"/>
          <w:lang w:val="en"/>
        </w:rPr>
        <w:t xml:space="preserve">, induce, win over, pacify, </w:t>
      </w:r>
      <w:r w:rsidRPr="006C60A9">
        <w:rPr>
          <w:rFonts w:cstheme="minorHAnsi"/>
          <w:b/>
          <w:lang w:val="en"/>
        </w:rPr>
        <w:t>Greek</w:t>
      </w:r>
      <w:r w:rsidRPr="006C60A9">
        <w:rPr>
          <w:rFonts w:cstheme="minorHAnsi"/>
          <w:lang w:val="en"/>
        </w:rPr>
        <w:t xml:space="preserve">, </w:t>
      </w:r>
      <w:r w:rsidRPr="006C60A9">
        <w:rPr>
          <w:rFonts w:cstheme="minorHAnsi"/>
        </w:rPr>
        <w:t xml:space="preserve">ειρηνεύω, </w:t>
      </w:r>
      <w:r w:rsidRPr="006C60A9">
        <w:rPr>
          <w:rFonts w:cstheme="minorHAnsi"/>
          <w:color w:val="0000EE"/>
          <w:shd w:val="clear" w:color="auto" w:fill="FFFFFF"/>
        </w:rPr>
        <w:t>eirinévo</w:t>
      </w:r>
      <w:r w:rsidRPr="006C60A9">
        <w:rPr>
          <w:rFonts w:cstheme="minorHAnsi"/>
          <w:shd w:val="clear" w:color="auto" w:fill="FFFFFF"/>
        </w:rPr>
        <w:t xml:space="preserve">, pacify, </w:t>
      </w:r>
      <w:r w:rsidRPr="006C60A9">
        <w:rPr>
          <w:rFonts w:cstheme="minorHAnsi"/>
          <w:b/>
          <w:shd w:val="clear" w:color="auto" w:fill="FFFFFF"/>
        </w:rPr>
        <w:t>Kazakh</w:t>
      </w:r>
      <w:r w:rsidRPr="006C60A9">
        <w:rPr>
          <w:rFonts w:cstheme="minorHAnsi"/>
          <w:shd w:val="clear" w:color="auto" w:fill="FFFFFF"/>
        </w:rPr>
        <w:t xml:space="preserve">, </w:t>
      </w:r>
      <w:r w:rsidRPr="006C60A9">
        <w:rPr>
          <w:rStyle w:val="tlid-translation"/>
          <w:rFonts w:cstheme="minorHAnsi"/>
          <w:lang w:val="kk-KZ" w:bidi="gu-IN"/>
        </w:rPr>
        <w:t xml:space="preserve">тыныштандыру, </w:t>
      </w:r>
      <w:r w:rsidRPr="006C60A9">
        <w:rPr>
          <w:rStyle w:val="tlid-translation"/>
          <w:rFonts w:cstheme="minorHAnsi"/>
          <w:color w:val="CC6600"/>
          <w:u w:val="single"/>
          <w:lang w:val="kk-KZ" w:bidi="gu-IN"/>
        </w:rPr>
        <w:t>tınıştandırw</w:t>
      </w:r>
      <w:r w:rsidRPr="006C60A9">
        <w:rPr>
          <w:rStyle w:val="tlid-translation"/>
          <w:rFonts w:cstheme="minorHAnsi"/>
          <w:lang w:val="kk-KZ" w:bidi="gu-IN"/>
        </w:rPr>
        <w:t>, to pacify</w:t>
      </w:r>
      <w:r w:rsidRPr="006C60A9">
        <w:rPr>
          <w:rStyle w:val="tlid-translation"/>
          <w:rFonts w:cstheme="minorHAnsi"/>
          <w:lang w:bidi="gu-IN"/>
        </w:rPr>
        <w:t>,</w:t>
      </w:r>
      <w:r w:rsidRPr="006C60A9">
        <w:rPr>
          <w:rStyle w:val="tlid-translation"/>
          <w:rFonts w:cstheme="minorHAnsi"/>
          <w:lang w:val="kk-KZ" w:bidi="gu-IN"/>
        </w:rPr>
        <w:t xml:space="preserve"> </w:t>
      </w:r>
      <w:r w:rsidRPr="006C60A9">
        <w:rPr>
          <w:rStyle w:val="tlid-translation"/>
          <w:rFonts w:cstheme="minorHAnsi"/>
          <w:b/>
          <w:lang w:bidi="gu-IN"/>
        </w:rPr>
        <w:t>Uzbek</w:t>
      </w:r>
      <w:r w:rsidRPr="006C60A9">
        <w:rPr>
          <w:rStyle w:val="tlid-translation"/>
          <w:rFonts w:cstheme="minorHAnsi"/>
          <w:lang w:bidi="gu-IN"/>
        </w:rPr>
        <w:t xml:space="preserve">, </w:t>
      </w:r>
      <w:r w:rsidRPr="006C60A9">
        <w:rPr>
          <w:rStyle w:val="gt-baf-cell"/>
          <w:rFonts w:cstheme="minorHAnsi"/>
          <w:color w:val="CC6600"/>
          <w:u w:val="single"/>
          <w:lang w:val="uz-Latn-UZ" w:bidi="gu-IN"/>
        </w:rPr>
        <w:t>tinchlantirmoq</w:t>
      </w:r>
      <w:r w:rsidRPr="006C60A9">
        <w:rPr>
          <w:rStyle w:val="gt-baf-cell"/>
          <w:rFonts w:cstheme="minorHAnsi"/>
          <w:lang w:val="uz-Latn-UZ" w:bidi="gu-IN"/>
        </w:rPr>
        <w:t xml:space="preserve">, to pacify, </w:t>
      </w:r>
      <w:r w:rsidRPr="006C60A9">
        <w:rPr>
          <w:rFonts w:cstheme="minorHAnsi"/>
          <w:shd w:val="clear" w:color="auto" w:fill="FFFFFF"/>
        </w:rPr>
        <w:t xml:space="preserve"> </w:t>
      </w:r>
      <w:r w:rsidRPr="006C60A9">
        <w:rPr>
          <w:rFonts w:cstheme="minorHAnsi"/>
          <w:b/>
          <w:shd w:val="clear" w:color="auto" w:fill="FFFFFF"/>
        </w:rPr>
        <w:t>Kyrgyz</w:t>
      </w:r>
      <w:r w:rsidRPr="006C60A9">
        <w:rPr>
          <w:rFonts w:cstheme="minorHAnsi"/>
          <w:shd w:val="clear" w:color="auto" w:fill="FFFFFF"/>
        </w:rPr>
        <w:t xml:space="preserve">, </w:t>
      </w:r>
      <w:r w:rsidRPr="006C60A9">
        <w:rPr>
          <w:rStyle w:val="tlid-translation"/>
          <w:rFonts w:cstheme="minorHAnsi"/>
          <w:lang w:val="ky-KG" w:bidi="gu-IN"/>
        </w:rPr>
        <w:t xml:space="preserve">тынчтандыруу, </w:t>
      </w:r>
      <w:r w:rsidRPr="006C60A9">
        <w:rPr>
          <w:rStyle w:val="tlid-translation"/>
          <w:rFonts w:cstheme="minorHAnsi"/>
          <w:color w:val="CC6600"/>
          <w:u w:val="single"/>
          <w:lang w:val="ky-KG" w:bidi="gu-IN"/>
        </w:rPr>
        <w:t>tınçtandıruu</w:t>
      </w:r>
      <w:r w:rsidRPr="006C60A9">
        <w:rPr>
          <w:rStyle w:val="tlid-translation"/>
          <w:rFonts w:cstheme="minorHAnsi"/>
          <w:lang w:val="ky-KG" w:bidi="gu-IN"/>
        </w:rPr>
        <w:t>, to pacify</w:t>
      </w:r>
      <w:r w:rsidRPr="006C60A9">
        <w:rPr>
          <w:rStyle w:val="tlid-translation"/>
          <w:rFonts w:cstheme="minorHAnsi"/>
          <w:lang w:bidi="gu-IN"/>
        </w:rPr>
        <w:t>,</w:t>
      </w:r>
      <w:r w:rsidRPr="006C60A9">
        <w:rPr>
          <w:rStyle w:val="tlid-translation"/>
          <w:rFonts w:cstheme="minorHAnsi"/>
          <w:lang w:val="ky-KG" w:bidi="gu-IN"/>
        </w:rPr>
        <w:t xml:space="preserve"> </w:t>
      </w:r>
      <w:r w:rsidRPr="006C60A9">
        <w:rPr>
          <w:rFonts w:cstheme="minorHAnsi"/>
          <w:b/>
          <w:color w:val="000000"/>
          <w:shd w:val="clear" w:color="auto" w:fill="FFFFFF"/>
        </w:rPr>
        <w:t>Sanskrit</w:t>
      </w:r>
      <w:r w:rsidRPr="006C60A9">
        <w:rPr>
          <w:rFonts w:cstheme="minorHAnsi"/>
          <w:color w:val="000000"/>
          <w:shd w:val="clear" w:color="auto" w:fill="FFFFFF"/>
        </w:rPr>
        <w:t xml:space="preserve">, </w:t>
      </w:r>
      <w:r w:rsidRPr="006C60A9">
        <w:rPr>
          <w:rFonts w:cstheme="minorHAnsi"/>
          <w:color w:val="3333FF"/>
          <w:shd w:val="clear" w:color="auto" w:fill="FFFFFF"/>
        </w:rPr>
        <w:t>avakāśaḥ</w:t>
      </w:r>
      <w:r w:rsidRPr="006C60A9">
        <w:rPr>
          <w:rFonts w:cstheme="minorHAnsi"/>
          <w:shd w:val="clear" w:color="auto" w:fill="FFFFFF"/>
        </w:rPr>
        <w:t>, leisure,</w:t>
      </w:r>
      <w:r w:rsidRPr="006C60A9">
        <w:rPr>
          <w:rFonts w:cstheme="minorHAnsi"/>
          <w:b/>
          <w:shd w:val="clear" w:color="auto" w:fill="FFFFFF"/>
        </w:rPr>
        <w:t xml:space="preserve"> Persian</w:t>
      </w:r>
      <w:r w:rsidRPr="006C60A9">
        <w:rPr>
          <w:rFonts w:cstheme="minorHAnsi"/>
          <w:shd w:val="clear" w:color="auto" w:fill="FFFFFF"/>
        </w:rPr>
        <w:t xml:space="preserve">, </w:t>
      </w:r>
      <w:r w:rsidRPr="006C60A9">
        <w:rPr>
          <w:rFonts w:cstheme="minorHAnsi"/>
          <w:color w:val="3333FF"/>
        </w:rPr>
        <w:t>vaqat</w:t>
      </w:r>
      <w:r w:rsidRPr="006C60A9">
        <w:rPr>
          <w:rFonts w:cstheme="minorHAnsi"/>
        </w:rPr>
        <w:t xml:space="preserve"> fraght, </w:t>
      </w:r>
      <w:r w:rsidRPr="006C60A9">
        <w:rPr>
          <w:rStyle w:val="Strong"/>
          <w:rFonts w:cstheme="minorHAnsi"/>
        </w:rPr>
        <w:t>ا</w:t>
      </w:r>
      <w:r w:rsidRPr="006C60A9">
        <w:rPr>
          <w:rStyle w:val="nobold"/>
          <w:rFonts w:cstheme="minorHAnsi"/>
        </w:rPr>
        <w:t>وقات فراغت,</w:t>
      </w:r>
      <w:r w:rsidRPr="006C60A9">
        <w:rPr>
          <w:rFonts w:cstheme="minorHAnsi"/>
        </w:rPr>
        <w:t xml:space="preserve"> free time, leisure, camping,</w:t>
      </w:r>
      <w:r>
        <w:rPr>
          <w:rFonts w:cstheme="minorHAnsi"/>
        </w:rPr>
        <w:t xml:space="preserve"> </w:t>
      </w:r>
      <w:r w:rsidRPr="006C60A9">
        <w:rPr>
          <w:rFonts w:cstheme="minorHAnsi"/>
          <w:color w:val="000000"/>
          <w:shd w:val="clear" w:color="auto" w:fill="FFFFFF"/>
        </w:rPr>
        <w:t xml:space="preserve">, </w:t>
      </w:r>
      <w:r w:rsidRPr="006C60A9">
        <w:rPr>
          <w:rFonts w:cstheme="minorHAnsi"/>
        </w:rPr>
        <w:t xml:space="preserve"> </w:t>
      </w:r>
      <w:r w:rsidRPr="006C60A9">
        <w:rPr>
          <w:rFonts w:cstheme="minorHAnsi"/>
          <w:b/>
        </w:rPr>
        <w:t>Kazakh</w:t>
      </w:r>
      <w:r w:rsidRPr="006C60A9">
        <w:rPr>
          <w:rFonts w:cstheme="minorHAnsi"/>
        </w:rPr>
        <w:t xml:space="preserve">, </w:t>
      </w:r>
      <w:r w:rsidRPr="006C60A9">
        <w:rPr>
          <w:rStyle w:val="tlid-translation"/>
          <w:rFonts w:cstheme="minorHAnsi"/>
          <w:lang w:val="kk-KZ" w:bidi="gu-IN"/>
        </w:rPr>
        <w:t xml:space="preserve">бос уақыт, </w:t>
      </w:r>
      <w:r w:rsidRPr="006C60A9">
        <w:rPr>
          <w:rStyle w:val="tlid-translation"/>
          <w:rFonts w:cstheme="minorHAnsi"/>
          <w:color w:val="CC6600"/>
          <w:u w:val="single"/>
          <w:lang w:val="kk-KZ" w:bidi="gu-IN"/>
        </w:rPr>
        <w:t>bos</w:t>
      </w:r>
      <w:r w:rsidRPr="006C60A9">
        <w:rPr>
          <w:rStyle w:val="tlid-translation"/>
          <w:rFonts w:cstheme="minorHAnsi"/>
          <w:lang w:val="kk-KZ" w:bidi="gu-IN"/>
        </w:rPr>
        <w:t xml:space="preserve"> </w:t>
      </w:r>
      <w:r w:rsidRPr="006C60A9">
        <w:rPr>
          <w:rStyle w:val="tlid-translation"/>
          <w:rFonts w:cstheme="minorHAnsi"/>
          <w:color w:val="3333FF"/>
          <w:u w:val="single"/>
          <w:lang w:val="kk-KZ" w:bidi="gu-IN"/>
        </w:rPr>
        <w:t>waqıt</w:t>
      </w:r>
      <w:r w:rsidRPr="006C60A9">
        <w:rPr>
          <w:rStyle w:val="tlid-translation"/>
          <w:rFonts w:cstheme="minorHAnsi"/>
          <w:lang w:val="kk-KZ" w:bidi="gu-IN"/>
        </w:rPr>
        <w:t>, leisure,</w:t>
      </w:r>
      <w:r w:rsidRPr="006C60A9">
        <w:rPr>
          <w:rStyle w:val="tlid-translation"/>
          <w:rFonts w:cstheme="minorHAnsi"/>
          <w:b/>
          <w:lang w:bidi="gu-IN"/>
        </w:rPr>
        <w:t xml:space="preserve"> Uzbek</w:t>
      </w:r>
      <w:r w:rsidRPr="006C60A9">
        <w:rPr>
          <w:rStyle w:val="tlid-translation"/>
          <w:rFonts w:cstheme="minorHAnsi"/>
          <w:lang w:bidi="gu-IN"/>
        </w:rPr>
        <w:t xml:space="preserve">, </w:t>
      </w:r>
      <w:r w:rsidRPr="006C60A9">
        <w:rPr>
          <w:rStyle w:val="tlid-translation"/>
          <w:rFonts w:cstheme="minorHAnsi"/>
          <w:color w:val="CC6600"/>
          <w:u w:val="single"/>
          <w:lang w:val="uz-Latn-UZ" w:bidi="gu-IN"/>
        </w:rPr>
        <w:t>bo'sh</w:t>
      </w:r>
      <w:r w:rsidRPr="006C60A9">
        <w:rPr>
          <w:rStyle w:val="tlid-translation"/>
          <w:rFonts w:cstheme="minorHAnsi"/>
          <w:lang w:val="uz-Latn-UZ" w:bidi="gu-IN"/>
        </w:rPr>
        <w:t xml:space="preserve"> </w:t>
      </w:r>
      <w:r w:rsidRPr="006C60A9">
        <w:rPr>
          <w:rStyle w:val="tlid-translation"/>
          <w:rFonts w:cstheme="minorHAnsi"/>
          <w:color w:val="3333FF"/>
          <w:u w:val="single"/>
          <w:lang w:val="uz-Latn-UZ" w:bidi="gu-IN"/>
        </w:rPr>
        <w:t>vaqt</w:t>
      </w:r>
      <w:r w:rsidRPr="006C60A9">
        <w:rPr>
          <w:rStyle w:val="tlid-translation"/>
          <w:rFonts w:cstheme="minorHAnsi"/>
          <w:lang w:val="uz-Latn-UZ" w:bidi="gu-IN"/>
        </w:rPr>
        <w:t xml:space="preserve">, leisure, </w:t>
      </w:r>
      <w:r w:rsidRPr="006C60A9">
        <w:rPr>
          <w:rFonts w:cstheme="minorHAnsi"/>
          <w:b/>
          <w:shd w:val="clear" w:color="auto" w:fill="FFFFFF"/>
        </w:rPr>
        <w:t>Belarusian</w:t>
      </w:r>
      <w:r w:rsidRPr="006C60A9">
        <w:rPr>
          <w:rFonts w:cstheme="minorHAnsi"/>
          <w:shd w:val="clear" w:color="auto" w:fill="FFFFFF"/>
        </w:rPr>
        <w:t xml:space="preserve">, </w:t>
      </w:r>
      <w:r w:rsidRPr="006C60A9">
        <w:rPr>
          <w:rFonts w:cstheme="minorHAnsi"/>
        </w:rPr>
        <w:t xml:space="preserve">вольны час, </w:t>
      </w:r>
      <w:r w:rsidRPr="006C60A9">
        <w:rPr>
          <w:rFonts w:cstheme="minorHAnsi"/>
          <w:color w:val="CC6600"/>
          <w:u w:val="single"/>
          <w:shd w:val="clear" w:color="auto" w:fill="FFFFFF"/>
        </w:rPr>
        <w:t>voĺny</w:t>
      </w:r>
      <w:r w:rsidRPr="006C60A9">
        <w:rPr>
          <w:rFonts w:cstheme="minorHAnsi"/>
          <w:shd w:val="clear" w:color="auto" w:fill="FFFFFF"/>
        </w:rPr>
        <w:t xml:space="preserve"> </w:t>
      </w:r>
      <w:r w:rsidRPr="006C60A9">
        <w:rPr>
          <w:rFonts w:cstheme="minorHAnsi"/>
          <w:color w:val="CC6600"/>
          <w:u w:val="single"/>
          <w:shd w:val="clear" w:color="auto" w:fill="FFFFFF"/>
        </w:rPr>
        <w:t>čas</w:t>
      </w:r>
      <w:r w:rsidRPr="006C60A9">
        <w:rPr>
          <w:rFonts w:cstheme="minorHAnsi"/>
          <w:shd w:val="clear" w:color="auto" w:fill="FFFFFF"/>
        </w:rPr>
        <w:t xml:space="preserve">, leisure, </w:t>
      </w:r>
      <w:r w:rsidRPr="006C60A9">
        <w:rPr>
          <w:rFonts w:cstheme="minorHAnsi"/>
          <w:b/>
          <w:shd w:val="clear" w:color="auto" w:fill="FFFFFF"/>
        </w:rPr>
        <w:t>Polish</w:t>
      </w:r>
      <w:r w:rsidRPr="006C60A9">
        <w:rPr>
          <w:rFonts w:cstheme="minorHAnsi"/>
          <w:shd w:val="clear" w:color="auto" w:fill="FFFFFF"/>
        </w:rPr>
        <w:t xml:space="preserve">, </w:t>
      </w:r>
      <w:r w:rsidRPr="006C60A9">
        <w:rPr>
          <w:rFonts w:cstheme="minorHAnsi"/>
          <w:color w:val="CC6600"/>
          <w:u w:val="single"/>
          <w:shd w:val="clear" w:color="auto" w:fill="FFFFFF"/>
        </w:rPr>
        <w:t>wolny</w:t>
      </w:r>
      <w:r w:rsidRPr="006C60A9">
        <w:rPr>
          <w:rFonts w:cstheme="minorHAnsi"/>
          <w:color w:val="000000"/>
          <w:shd w:val="clear" w:color="auto" w:fill="FFFFFF"/>
        </w:rPr>
        <w:t xml:space="preserve"> </w:t>
      </w:r>
      <w:r w:rsidRPr="006C60A9">
        <w:rPr>
          <w:rFonts w:cstheme="minorHAnsi"/>
          <w:color w:val="CC6600"/>
          <w:u w:val="single"/>
          <w:shd w:val="clear" w:color="auto" w:fill="FFFFFF"/>
        </w:rPr>
        <w:t>czas</w:t>
      </w:r>
      <w:r w:rsidRPr="006C60A9">
        <w:rPr>
          <w:rFonts w:cstheme="minorHAnsi"/>
          <w:color w:val="000000"/>
          <w:shd w:val="clear" w:color="auto" w:fill="FFFFFF"/>
        </w:rPr>
        <w:t>, leisure</w:t>
      </w:r>
      <w:r w:rsidRPr="006C60A9">
        <w:rPr>
          <w:rStyle w:val="tlid-translation"/>
          <w:rFonts w:cstheme="minorHAnsi"/>
          <w:b/>
          <w:lang w:val="uz-Latn-UZ" w:bidi="gu-IN"/>
        </w:rPr>
        <w:t>Romanian</w:t>
      </w:r>
      <w:r w:rsidRPr="006C60A9">
        <w:rPr>
          <w:rStyle w:val="tlid-translation"/>
          <w:rFonts w:cstheme="minorHAnsi"/>
          <w:lang w:val="uz-Latn-UZ" w:bidi="gu-IN"/>
        </w:rPr>
        <w:t xml:space="preserve">,  </w:t>
      </w:r>
      <w:r w:rsidRPr="006C60A9">
        <w:rPr>
          <w:rFonts w:cstheme="minorHAnsi"/>
          <w:color w:val="000000"/>
          <w:shd w:val="clear" w:color="auto" w:fill="FFFFFF"/>
        </w:rPr>
        <w:t xml:space="preserve">timp </w:t>
      </w:r>
      <w:r w:rsidRPr="006C60A9">
        <w:rPr>
          <w:rFonts w:cstheme="minorHAnsi"/>
          <w:color w:val="FF0000"/>
          <w:shd w:val="clear" w:color="auto" w:fill="FFFFFF"/>
        </w:rPr>
        <w:t>liber</w:t>
      </w:r>
      <w:r w:rsidRPr="006C60A9">
        <w:rPr>
          <w:rFonts w:cstheme="minorHAnsi"/>
          <w:color w:val="000000"/>
          <w:shd w:val="clear" w:color="auto" w:fill="FFFFFF"/>
        </w:rPr>
        <w:t xml:space="preserve">, leisure, </w:t>
      </w:r>
      <w:r w:rsidRPr="006C60A9">
        <w:rPr>
          <w:rFonts w:cstheme="minorHAnsi"/>
          <w:color w:val="FF0000"/>
          <w:shd w:val="clear" w:color="auto" w:fill="FFFFFF"/>
        </w:rPr>
        <w:t>odihnă</w:t>
      </w:r>
      <w:r w:rsidRPr="006C60A9">
        <w:rPr>
          <w:rFonts w:cstheme="minorHAnsi"/>
          <w:color w:val="000000"/>
          <w:shd w:val="clear" w:color="auto" w:fill="FFFFFF"/>
        </w:rPr>
        <w:t xml:space="preserve">, rest, </w:t>
      </w:r>
      <w:r w:rsidRPr="006C60A9">
        <w:rPr>
          <w:rFonts w:cstheme="minorHAnsi"/>
          <w:b/>
          <w:color w:val="000000"/>
          <w:shd w:val="clear" w:color="auto" w:fill="FFFFFF"/>
        </w:rPr>
        <w:t>Albanian</w:t>
      </w:r>
      <w:r w:rsidRPr="006C60A9">
        <w:rPr>
          <w:rFonts w:cstheme="minorHAnsi"/>
          <w:color w:val="000000"/>
          <w:shd w:val="clear" w:color="auto" w:fill="FFFFFF"/>
        </w:rPr>
        <w:t xml:space="preserve">, kohës së </w:t>
      </w:r>
      <w:r w:rsidRPr="006C60A9">
        <w:rPr>
          <w:rFonts w:cstheme="minorHAnsi"/>
          <w:color w:val="FF0000"/>
          <w:shd w:val="clear" w:color="auto" w:fill="FFFFFF"/>
        </w:rPr>
        <w:t>lirë</w:t>
      </w:r>
      <w:r w:rsidRPr="006C60A9">
        <w:rPr>
          <w:rFonts w:cstheme="minorHAnsi"/>
          <w:color w:val="000000"/>
          <w:shd w:val="clear" w:color="auto" w:fill="FFFFFF"/>
        </w:rPr>
        <w:t>, leisure, (</w:t>
      </w:r>
      <w:r w:rsidRPr="006C60A9">
        <w:rPr>
          <w:rFonts w:cstheme="minorHAnsi"/>
          <w:color w:val="FF0000"/>
          <w:shd w:val="clear" w:color="auto" w:fill="FFFFFF"/>
        </w:rPr>
        <w:t xml:space="preserve">lirë, </w:t>
      </w:r>
      <w:r w:rsidRPr="006C60A9">
        <w:rPr>
          <w:rFonts w:cstheme="minorHAnsi"/>
          <w:color w:val="000000"/>
          <w:shd w:val="clear" w:color="auto" w:fill="FFFFFF"/>
        </w:rPr>
        <w:t xml:space="preserve">cheap) time (kohës), </w:t>
      </w:r>
      <w:r w:rsidRPr="006C60A9">
        <w:rPr>
          <w:rFonts w:cstheme="minorHAnsi"/>
          <w:b/>
          <w:color w:val="000000"/>
          <w:shd w:val="clear" w:color="auto" w:fill="FFFFFF"/>
        </w:rPr>
        <w:t>Basque</w:t>
      </w:r>
      <w:r w:rsidRPr="006C60A9">
        <w:rPr>
          <w:rFonts w:cstheme="minorHAnsi"/>
          <w:color w:val="000000"/>
          <w:shd w:val="clear" w:color="auto" w:fill="FFFFFF"/>
        </w:rPr>
        <w:t xml:space="preserve">, </w:t>
      </w:r>
      <w:r w:rsidRPr="006C60A9">
        <w:rPr>
          <w:rStyle w:val="tlid-translation"/>
          <w:rFonts w:cstheme="minorHAnsi"/>
          <w:color w:val="FF0000"/>
          <w:lang w:val="eu-ES"/>
        </w:rPr>
        <w:t>lasaitzea</w:t>
      </w:r>
      <w:r w:rsidRPr="006C60A9">
        <w:rPr>
          <w:rStyle w:val="tlid-translation"/>
          <w:rFonts w:cstheme="minorHAnsi"/>
          <w:lang w:val="eu-ES"/>
        </w:rPr>
        <w:t xml:space="preserve">, baketu, to pacify, </w:t>
      </w:r>
      <w:r w:rsidRPr="006C60A9">
        <w:rPr>
          <w:rStyle w:val="tlid-translation"/>
          <w:rFonts w:cstheme="minorHAnsi"/>
          <w:b/>
          <w:lang w:val="eu-ES"/>
        </w:rPr>
        <w:t>Latin</w:t>
      </w:r>
      <w:r w:rsidRPr="006C60A9">
        <w:rPr>
          <w:rStyle w:val="tlid-translation"/>
          <w:rFonts w:cstheme="minorHAnsi"/>
          <w:lang w:val="eu-ES"/>
        </w:rPr>
        <w:t xml:space="preserve">, </w:t>
      </w:r>
      <w:r w:rsidRPr="006C60A9">
        <w:rPr>
          <w:rFonts w:cstheme="minorHAnsi"/>
          <w:color w:val="FF0000"/>
        </w:rPr>
        <w:t>otior</w:t>
      </w:r>
      <w:r w:rsidRPr="006C60A9">
        <w:rPr>
          <w:rFonts w:cstheme="minorHAnsi"/>
        </w:rPr>
        <w:t>-</w:t>
      </w:r>
      <w:r w:rsidRPr="006C60A9">
        <w:rPr>
          <w:rFonts w:cstheme="minorHAnsi"/>
          <w:color w:val="FF0000"/>
        </w:rPr>
        <w:t>ari</w:t>
      </w:r>
      <w:r w:rsidRPr="006C60A9">
        <w:rPr>
          <w:rFonts w:cstheme="minorHAnsi"/>
        </w:rPr>
        <w:t xml:space="preserve">, </w:t>
      </w:r>
      <w:r w:rsidRPr="006C60A9">
        <w:rPr>
          <w:rFonts w:cstheme="minorHAnsi"/>
          <w:color w:val="FF0000"/>
        </w:rPr>
        <w:t>licet</w:t>
      </w:r>
      <w:r w:rsidRPr="006C60A9">
        <w:rPr>
          <w:rFonts w:cstheme="minorHAnsi"/>
        </w:rPr>
        <w:t>,</w:t>
      </w:r>
      <w:r w:rsidRPr="006C60A9">
        <w:rPr>
          <w:rFonts w:cstheme="minorHAnsi"/>
          <w:color w:val="FF0000"/>
        </w:rPr>
        <w:t xml:space="preserve"> licere</w:t>
      </w:r>
      <w:r w:rsidRPr="006C60A9">
        <w:rPr>
          <w:rFonts w:cstheme="minorHAnsi"/>
        </w:rPr>
        <w:t>,</w:t>
      </w:r>
      <w:r w:rsidRPr="006C60A9">
        <w:rPr>
          <w:rFonts w:cstheme="minorHAnsi"/>
          <w:color w:val="FF0000"/>
        </w:rPr>
        <w:t xml:space="preserve"> licuit</w:t>
      </w:r>
      <w:r w:rsidRPr="006C60A9">
        <w:rPr>
          <w:rFonts w:cstheme="minorHAnsi"/>
          <w:color w:val="000000"/>
        </w:rPr>
        <w:t xml:space="preserve">, </w:t>
      </w:r>
      <w:r w:rsidRPr="006C60A9">
        <w:rPr>
          <w:rFonts w:cstheme="minorHAnsi"/>
          <w:color w:val="FF0000"/>
        </w:rPr>
        <w:t>liber</w:t>
      </w:r>
      <w:r w:rsidRPr="006C60A9">
        <w:rPr>
          <w:rFonts w:cstheme="minorHAnsi"/>
          <w:color w:val="000000"/>
        </w:rPr>
        <w:t xml:space="preserve">, free, </w:t>
      </w:r>
      <w:r w:rsidRPr="006C60A9">
        <w:rPr>
          <w:rFonts w:cstheme="minorHAnsi"/>
          <w:b/>
          <w:color w:val="000000"/>
        </w:rPr>
        <w:t>Italian</w:t>
      </w:r>
      <w:r w:rsidRPr="006C60A9">
        <w:rPr>
          <w:rFonts w:cstheme="minorHAnsi"/>
          <w:color w:val="000000"/>
        </w:rPr>
        <w:t>,</w:t>
      </w:r>
      <w:r>
        <w:rPr>
          <w:rFonts w:cstheme="minorHAnsi"/>
          <w:color w:val="000000"/>
        </w:rPr>
        <w:t xml:space="preserve"> </w:t>
      </w:r>
      <w:r>
        <w:rPr>
          <w:color w:val="FF0000"/>
        </w:rPr>
        <w:t>ozio</w:t>
      </w:r>
      <w:r>
        <w:t xml:space="preserve">, leisure, </w:t>
      </w:r>
      <w:r w:rsidRPr="006C60A9">
        <w:rPr>
          <w:rFonts w:cstheme="minorHAnsi"/>
          <w:color w:val="000000"/>
        </w:rPr>
        <w:t xml:space="preserve"> </w:t>
      </w:r>
      <w:r w:rsidRPr="006C60A9">
        <w:rPr>
          <w:rFonts w:cstheme="minorHAnsi"/>
          <w:color w:val="FF0000"/>
        </w:rPr>
        <w:t>libero</w:t>
      </w:r>
      <w:r w:rsidRPr="006C60A9">
        <w:rPr>
          <w:rFonts w:cstheme="minorHAnsi"/>
          <w:color w:val="000000"/>
        </w:rPr>
        <w:t xml:space="preserve">, to be in leisure, </w:t>
      </w:r>
      <w:r w:rsidRPr="006C60A9">
        <w:rPr>
          <w:rFonts w:cstheme="minorHAnsi"/>
          <w:b/>
          <w:color w:val="000000"/>
        </w:rPr>
        <w:t>French</w:t>
      </w:r>
      <w:r w:rsidRPr="006C60A9">
        <w:rPr>
          <w:rFonts w:cstheme="minorHAnsi"/>
          <w:color w:val="000000"/>
        </w:rPr>
        <w:t xml:space="preserve">, </w:t>
      </w:r>
      <w:r w:rsidRPr="006C60A9">
        <w:rPr>
          <w:rFonts w:cstheme="minorHAnsi"/>
          <w:color w:val="FF0000"/>
        </w:rPr>
        <w:t>loisir</w:t>
      </w:r>
      <w:r w:rsidRPr="006C60A9">
        <w:rPr>
          <w:rFonts w:cstheme="minorHAnsi"/>
        </w:rPr>
        <w:t xml:space="preserve">, leisure, </w:t>
      </w:r>
      <w:r w:rsidRPr="006C60A9">
        <w:rPr>
          <w:rFonts w:cstheme="minorHAnsi"/>
          <w:b/>
        </w:rPr>
        <w:t>English</w:t>
      </w:r>
      <w:r w:rsidRPr="006C60A9">
        <w:rPr>
          <w:rFonts w:cstheme="minorHAnsi"/>
        </w:rPr>
        <w:t xml:space="preserve">, </w:t>
      </w:r>
      <w:r w:rsidRPr="006C60A9">
        <w:rPr>
          <w:rFonts w:cstheme="minorHAnsi"/>
          <w:color w:val="FF0000"/>
        </w:rPr>
        <w:t>leisure</w:t>
      </w:r>
      <w:r w:rsidRPr="006C60A9">
        <w:rPr>
          <w:rFonts w:cstheme="minorHAnsi"/>
        </w:rPr>
        <w:t xml:space="preserve"> [&lt;Lat. </w:t>
      </w:r>
      <w:r w:rsidRPr="006C60A9">
        <w:rPr>
          <w:rFonts w:cstheme="minorHAnsi"/>
          <w:color w:val="FF0000"/>
        </w:rPr>
        <w:t>licēre</w:t>
      </w:r>
      <w:r w:rsidRPr="006C60A9">
        <w:rPr>
          <w:rFonts w:cstheme="minorHAnsi"/>
        </w:rPr>
        <w:t xml:space="preserve">, to be allowed] to be at leisure,  </w:t>
      </w:r>
      <w:r w:rsidRPr="006C60A9">
        <w:rPr>
          <w:rFonts w:cstheme="minorHAnsi"/>
          <w:b/>
        </w:rPr>
        <w:t>Gujarati</w:t>
      </w:r>
      <w:r w:rsidRPr="006C60A9">
        <w:rPr>
          <w:rFonts w:cstheme="minorHAnsi"/>
        </w:rPr>
        <w:t xml:space="preserve">, </w:t>
      </w:r>
      <w:r w:rsidRPr="006C60A9">
        <w:rPr>
          <w:rStyle w:val="tlid-translation"/>
          <w:rFonts w:ascii="Nirmala UI" w:hAnsi="Nirmala UI" w:cs="Nirmala UI" w:hint="cs"/>
          <w:cs/>
          <w:lang w:bidi="gu-IN"/>
        </w:rPr>
        <w:t>લેઝર</w:t>
      </w:r>
      <w:r w:rsidRPr="006C60A9">
        <w:rPr>
          <w:rStyle w:val="tlid-translation"/>
          <w:rFonts w:cstheme="minorHAnsi"/>
          <w:lang w:bidi="gu-IN"/>
        </w:rPr>
        <w:t>, </w:t>
      </w:r>
      <w:r w:rsidRPr="006C60A9">
        <w:rPr>
          <w:rFonts w:cstheme="minorHAnsi"/>
          <w:color w:val="FF0000"/>
        </w:rPr>
        <w:t xml:space="preserve"> Lējhara</w:t>
      </w:r>
      <w:r w:rsidRPr="006C60A9">
        <w:rPr>
          <w:rFonts w:cstheme="minorHAnsi"/>
        </w:rPr>
        <w:t xml:space="preserve">, leisure, </w:t>
      </w:r>
      <w:r w:rsidRPr="006C60A9">
        <w:rPr>
          <w:rFonts w:cstheme="minorHAnsi"/>
          <w:b/>
        </w:rPr>
        <w:t>Etruscan</w:t>
      </w:r>
      <w:r w:rsidRPr="006C60A9">
        <w:rPr>
          <w:rFonts w:cstheme="minorHAnsi"/>
        </w:rPr>
        <w:t xml:space="preserve">, </w:t>
      </w:r>
      <w:r w:rsidRPr="006C60A9">
        <w:rPr>
          <w:rFonts w:cstheme="minorHAnsi"/>
          <w:color w:val="FF0000"/>
        </w:rPr>
        <w:t>ota</w:t>
      </w:r>
      <w:r w:rsidRPr="006C60A9">
        <w:rPr>
          <w:rFonts w:cstheme="minorHAnsi"/>
          <w:color w:val="000000"/>
        </w:rPr>
        <w:t xml:space="preserve"> (VTA), </w:t>
      </w:r>
      <w:r w:rsidRPr="006C60A9">
        <w:rPr>
          <w:rFonts w:cstheme="minorHAnsi"/>
          <w:color w:val="FF0000"/>
        </w:rPr>
        <w:t>ote</w:t>
      </w:r>
      <w:r w:rsidRPr="006C60A9">
        <w:rPr>
          <w:rFonts w:cstheme="minorHAnsi"/>
        </w:rPr>
        <w:t xml:space="preserve"> (VTE), </w:t>
      </w:r>
      <w:r w:rsidRPr="006C60A9">
        <w:rPr>
          <w:rFonts w:cstheme="minorHAnsi"/>
          <w:color w:val="FF0000"/>
        </w:rPr>
        <w:t xml:space="preserve">otin </w:t>
      </w:r>
      <w:r w:rsidRPr="006C60A9">
        <w:rPr>
          <w:rFonts w:cstheme="minorHAnsi"/>
          <w:color w:val="000000"/>
        </w:rPr>
        <w:t xml:space="preserve">(VTIN), </w:t>
      </w:r>
      <w:r w:rsidRPr="006C60A9">
        <w:rPr>
          <w:rFonts w:cstheme="minorHAnsi"/>
          <w:b/>
          <w:color w:val="000000"/>
        </w:rPr>
        <w:t>Basque</w:t>
      </w:r>
      <w:r w:rsidRPr="006C60A9">
        <w:rPr>
          <w:rFonts w:cstheme="minorHAnsi"/>
          <w:color w:val="000000"/>
        </w:rPr>
        <w:t xml:space="preserve">, </w:t>
      </w:r>
      <w:r w:rsidRPr="006C60A9">
        <w:rPr>
          <w:rStyle w:val="tlid-translation"/>
          <w:rFonts w:cstheme="minorHAnsi"/>
          <w:color w:val="009900"/>
          <w:u w:val="single"/>
          <w:shd w:val="clear" w:color="auto" w:fill="FFFFFF"/>
          <w:lang w:val="eu-ES"/>
        </w:rPr>
        <w:t>aisia</w:t>
      </w:r>
      <w:r w:rsidRPr="006C60A9">
        <w:rPr>
          <w:rStyle w:val="tlid-translation"/>
          <w:rFonts w:cstheme="minorHAnsi"/>
          <w:color w:val="000000"/>
          <w:shd w:val="clear" w:color="auto" w:fill="FFFFFF"/>
          <w:lang w:val="eu-ES"/>
        </w:rPr>
        <w:t xml:space="preserve">, leisure, </w:t>
      </w:r>
      <w:r w:rsidRPr="006C60A9">
        <w:rPr>
          <w:rStyle w:val="tlid-translation"/>
          <w:rFonts w:cstheme="minorHAnsi"/>
          <w:b/>
          <w:color w:val="000000"/>
          <w:shd w:val="clear" w:color="auto" w:fill="FFFFFF"/>
          <w:lang w:val="eu-ES"/>
        </w:rPr>
        <w:t>English</w:t>
      </w:r>
      <w:r w:rsidRPr="006C60A9">
        <w:rPr>
          <w:rStyle w:val="tlid-translation"/>
          <w:rFonts w:cstheme="minorHAnsi"/>
          <w:color w:val="000000"/>
          <w:shd w:val="clear" w:color="auto" w:fill="FFFFFF"/>
          <w:lang w:val="eu-ES"/>
        </w:rPr>
        <w:t xml:space="preserve">, </w:t>
      </w:r>
      <w:r w:rsidRPr="006C60A9">
        <w:rPr>
          <w:rFonts w:cstheme="minorHAnsi"/>
        </w:rPr>
        <w:t xml:space="preserve">to </w:t>
      </w:r>
      <w:r w:rsidRPr="006C60A9">
        <w:rPr>
          <w:rFonts w:cstheme="minorHAnsi"/>
          <w:color w:val="009900"/>
          <w:u w:val="single"/>
        </w:rPr>
        <w:t>ease</w:t>
      </w:r>
      <w:r w:rsidRPr="006C60A9">
        <w:rPr>
          <w:rFonts w:cstheme="minorHAnsi"/>
        </w:rPr>
        <w:t>, [&lt;Lat., adjacens, nearby].</w:t>
      </w:r>
      <w:r>
        <w:rPr>
          <w:rFonts w:ascii="Georgia" w:hAnsi="Georgia"/>
        </w:rPr>
        <w:br/>
      </w:r>
    </w:p>
    <w:p w:rsidR="007B148B" w:rsidRDefault="007B148B">
      <w:pPr>
        <w:pStyle w:val="FootnoteText"/>
      </w:pPr>
    </w:p>
  </w:footnote>
  <w:footnote w:id="229">
    <w:p w:rsidR="007B148B" w:rsidRDefault="007B148B">
      <w:pPr>
        <w:pStyle w:val="FootnoteText"/>
      </w:pPr>
      <w:r>
        <w:rPr>
          <w:rStyle w:val="FootnoteReference"/>
        </w:rPr>
        <w:footnoteRef/>
      </w:r>
      <w:r>
        <w:t xml:space="preserve"> </w:t>
      </w:r>
      <w:r w:rsidRPr="003F24CB">
        <w:rPr>
          <w:rFonts w:cstheme="minorHAnsi"/>
          <w:b/>
        </w:rPr>
        <w:t>Hittite</w:t>
      </w:r>
      <w:r w:rsidRPr="003F24CB">
        <w:rPr>
          <w:rFonts w:cstheme="minorHAnsi"/>
        </w:rPr>
        <w:t xml:space="preserve">, </w:t>
      </w:r>
      <w:r w:rsidRPr="003F24CB">
        <w:rPr>
          <w:rFonts w:cstheme="minorHAnsi"/>
          <w:b/>
          <w:bCs/>
          <w:color w:val="3333FF"/>
        </w:rPr>
        <w:t xml:space="preserve">salli </w:t>
      </w:r>
      <w:r w:rsidRPr="003F24CB">
        <w:rPr>
          <w:rFonts w:cstheme="minorHAnsi"/>
          <w:b/>
          <w:bCs/>
        </w:rPr>
        <w:t>É-ir</w:t>
      </w:r>
      <w:r w:rsidRPr="003F24CB">
        <w:rPr>
          <w:rFonts w:cstheme="minorHAnsi"/>
        </w:rPr>
        <w:t xml:space="preserve">, palace, big house, </w:t>
      </w:r>
      <w:r w:rsidRPr="003F24CB">
        <w:rPr>
          <w:rFonts w:cstheme="minorHAnsi"/>
          <w:b/>
          <w:bCs/>
          <w:vertAlign w:val="superscript"/>
        </w:rPr>
        <w:t>LÚ</w:t>
      </w:r>
      <w:r w:rsidRPr="003F24CB">
        <w:rPr>
          <w:rFonts w:cstheme="minorHAnsi"/>
          <w:b/>
          <w:bCs/>
          <w:color w:val="3333FF"/>
        </w:rPr>
        <w:t>sālasha</w:t>
      </w:r>
      <w:r w:rsidRPr="003F24CB">
        <w:rPr>
          <w:rFonts w:cstheme="minorHAnsi"/>
        </w:rPr>
        <w:t xml:space="preserve">-, palace servant, </w:t>
      </w:r>
      <w:r w:rsidRPr="003F24CB">
        <w:rPr>
          <w:rFonts w:cstheme="minorHAnsi"/>
          <w:b/>
        </w:rPr>
        <w:t>Sanskrit</w:t>
      </w:r>
      <w:r w:rsidRPr="003F24CB">
        <w:rPr>
          <w:rFonts w:cstheme="minorHAnsi"/>
        </w:rPr>
        <w:t xml:space="preserve">, </w:t>
      </w:r>
      <w:r w:rsidRPr="003F24CB">
        <w:rPr>
          <w:rStyle w:val="sdata"/>
          <w:rFonts w:cstheme="minorHAnsi"/>
          <w:color w:val="3333FF"/>
        </w:rPr>
        <w:t>śālā</w:t>
      </w:r>
      <w:r w:rsidRPr="003F24CB">
        <w:rPr>
          <w:rStyle w:val="sdata"/>
          <w:rFonts w:cstheme="minorHAnsi"/>
        </w:rPr>
        <w:t xml:space="preserve">, hall, </w:t>
      </w:r>
      <w:r w:rsidRPr="003F24CB">
        <w:rPr>
          <w:rFonts w:cstheme="minorHAnsi"/>
          <w:color w:val="3333FF"/>
        </w:rPr>
        <w:t>zala</w:t>
      </w:r>
      <w:r w:rsidRPr="003F24CB">
        <w:rPr>
          <w:rFonts w:cstheme="minorHAnsi"/>
        </w:rPr>
        <w:t xml:space="preserve">, hut, house, hall, room, stable, </w:t>
      </w:r>
      <w:r w:rsidRPr="003F24CB">
        <w:rPr>
          <w:rStyle w:val="sdata"/>
          <w:rFonts w:cstheme="minorHAnsi"/>
          <w:b/>
        </w:rPr>
        <w:t>Persian</w:t>
      </w:r>
      <w:r w:rsidRPr="003F24CB">
        <w:rPr>
          <w:rStyle w:val="sdata"/>
          <w:rFonts w:cstheme="minorHAnsi"/>
        </w:rPr>
        <w:t xml:space="preserve">, </w:t>
      </w:r>
      <w:r w:rsidRPr="003F24CB">
        <w:rPr>
          <w:rFonts w:cstheme="minorHAnsi"/>
          <w:color w:val="3333FF"/>
        </w:rPr>
        <w:t>sâlon</w:t>
      </w:r>
      <w:r w:rsidRPr="003F24CB">
        <w:rPr>
          <w:rFonts w:cstheme="minorHAnsi"/>
        </w:rPr>
        <w:t xml:space="preserve">, </w:t>
      </w:r>
      <w:r w:rsidRPr="003F24CB">
        <w:rPr>
          <w:rStyle w:val="shorttext"/>
          <w:rFonts w:cstheme="minorHAnsi"/>
          <w:lang w:bidi="fa-IR"/>
        </w:rPr>
        <w:t>سالن</w:t>
      </w:r>
      <w:r w:rsidRPr="003F24CB">
        <w:rPr>
          <w:rFonts w:cstheme="minorHAnsi"/>
        </w:rPr>
        <w:t xml:space="preserve">   hall, </w:t>
      </w:r>
      <w:r w:rsidRPr="003F24CB">
        <w:rPr>
          <w:rFonts w:cstheme="minorHAnsi"/>
          <w:b/>
        </w:rPr>
        <w:t>Belarusian</w:t>
      </w:r>
      <w:r w:rsidRPr="003F24CB">
        <w:rPr>
          <w:rFonts w:cstheme="minorHAnsi"/>
        </w:rPr>
        <w:t xml:space="preserve">, </w:t>
      </w:r>
      <w:r w:rsidRPr="003F24CB">
        <w:rPr>
          <w:rStyle w:val="shorttext"/>
          <w:rFonts w:cstheme="minorHAnsi"/>
          <w:lang w:val="be-BY"/>
        </w:rPr>
        <w:t xml:space="preserve">зала, </w:t>
      </w:r>
      <w:r w:rsidRPr="003F24CB">
        <w:rPr>
          <w:rStyle w:val="shorttext"/>
          <w:rFonts w:cstheme="minorHAnsi"/>
          <w:color w:val="3333FF"/>
          <w:lang w:val="be-BY"/>
        </w:rPr>
        <w:t>zala</w:t>
      </w:r>
      <w:r w:rsidRPr="003F24CB">
        <w:rPr>
          <w:rStyle w:val="shorttext"/>
          <w:rFonts w:cstheme="minorHAnsi"/>
          <w:lang w:val="be-BY"/>
        </w:rPr>
        <w:t>, hall</w:t>
      </w:r>
      <w:r w:rsidRPr="003F24CB">
        <w:rPr>
          <w:rStyle w:val="shorttext"/>
          <w:rFonts w:cstheme="minorHAnsi"/>
        </w:rPr>
        <w:t xml:space="preserve">, </w:t>
      </w:r>
      <w:r w:rsidRPr="003F24CB">
        <w:rPr>
          <w:rStyle w:val="shorttext"/>
          <w:rFonts w:cstheme="minorHAnsi"/>
          <w:b/>
        </w:rPr>
        <w:t>Polish</w:t>
      </w:r>
      <w:r w:rsidRPr="003F24CB">
        <w:rPr>
          <w:rStyle w:val="shorttext"/>
          <w:rFonts w:cstheme="minorHAnsi"/>
        </w:rPr>
        <w:t xml:space="preserve">, </w:t>
      </w:r>
      <w:r w:rsidRPr="003F24CB">
        <w:rPr>
          <w:rFonts w:cstheme="minorHAnsi"/>
          <w:color w:val="3333FF"/>
        </w:rPr>
        <w:t>sala</w:t>
      </w:r>
      <w:r w:rsidRPr="003F24CB">
        <w:rPr>
          <w:rFonts w:cstheme="minorHAnsi"/>
        </w:rPr>
        <w:t xml:space="preserve">, room, </w:t>
      </w:r>
      <w:r w:rsidRPr="003F24CB">
        <w:rPr>
          <w:rFonts w:cstheme="minorHAnsi"/>
          <w:b/>
        </w:rPr>
        <w:t>Romanian</w:t>
      </w:r>
      <w:r w:rsidRPr="003F24CB">
        <w:rPr>
          <w:rFonts w:cstheme="minorHAnsi"/>
        </w:rPr>
        <w:t xml:space="preserve">, </w:t>
      </w:r>
      <w:r w:rsidRPr="003F24CB">
        <w:rPr>
          <w:rFonts w:cstheme="minorHAnsi"/>
          <w:color w:val="3333FF"/>
        </w:rPr>
        <w:t>SALĂ</w:t>
      </w:r>
      <w:r w:rsidRPr="003F24CB">
        <w:rPr>
          <w:rFonts w:cstheme="minorHAnsi"/>
        </w:rPr>
        <w:t xml:space="preserve">, hall, </w:t>
      </w:r>
      <w:r w:rsidRPr="003F24CB">
        <w:rPr>
          <w:rFonts w:cstheme="minorHAnsi"/>
          <w:b/>
        </w:rPr>
        <w:t>Finnish-Uralic</w:t>
      </w:r>
      <w:r w:rsidRPr="003F24CB">
        <w:rPr>
          <w:rFonts w:cstheme="minorHAnsi"/>
        </w:rPr>
        <w:t xml:space="preserve">, </w:t>
      </w:r>
      <w:r w:rsidRPr="003F24CB">
        <w:rPr>
          <w:rStyle w:val="shorttext"/>
          <w:rFonts w:cstheme="minorHAnsi"/>
          <w:color w:val="3333FF"/>
          <w:lang w:val="fi-FI"/>
        </w:rPr>
        <w:t>sali</w:t>
      </w:r>
      <w:r w:rsidRPr="003F24CB">
        <w:rPr>
          <w:rStyle w:val="shorttext"/>
          <w:rFonts w:cstheme="minorHAnsi"/>
          <w:lang w:val="fi-FI"/>
        </w:rPr>
        <w:t xml:space="preserve">, hall, </w:t>
      </w:r>
      <w:r w:rsidRPr="003F24CB">
        <w:rPr>
          <w:rStyle w:val="shorttext"/>
          <w:rFonts w:cstheme="minorHAnsi"/>
          <w:b/>
          <w:lang w:val="fi-FI"/>
        </w:rPr>
        <w:t>Albanian</w:t>
      </w:r>
      <w:r w:rsidRPr="003F24CB">
        <w:rPr>
          <w:rStyle w:val="shorttext"/>
          <w:rFonts w:cstheme="minorHAnsi"/>
          <w:lang w:val="fi-FI"/>
        </w:rPr>
        <w:t xml:space="preserve">, </w:t>
      </w:r>
      <w:r w:rsidRPr="003F24CB">
        <w:rPr>
          <w:rStyle w:val="shorttext"/>
          <w:rFonts w:cstheme="minorHAnsi"/>
          <w:color w:val="3333FF"/>
          <w:lang w:val="sq-AL"/>
        </w:rPr>
        <w:t>sallë</w:t>
      </w:r>
      <w:r w:rsidRPr="003F24CB">
        <w:rPr>
          <w:rStyle w:val="shorttext"/>
          <w:rFonts w:cstheme="minorHAnsi"/>
          <w:lang w:val="sq-AL"/>
        </w:rPr>
        <w:t>, hall, </w:t>
      </w:r>
      <w:r w:rsidRPr="003F24CB">
        <w:rPr>
          <w:rStyle w:val="shorttext"/>
          <w:rFonts w:cstheme="minorHAnsi"/>
          <w:b/>
          <w:lang w:val="sq-AL"/>
        </w:rPr>
        <w:t>Italian</w:t>
      </w:r>
      <w:r w:rsidRPr="003F24CB">
        <w:rPr>
          <w:rStyle w:val="shorttext"/>
          <w:rFonts w:cstheme="minorHAnsi"/>
          <w:lang w:val="sq-AL"/>
        </w:rPr>
        <w:t xml:space="preserve">, </w:t>
      </w:r>
      <w:r w:rsidRPr="003F24CB">
        <w:rPr>
          <w:rFonts w:cstheme="minorHAnsi"/>
          <w:color w:val="3333FF"/>
        </w:rPr>
        <w:t>sala</w:t>
      </w:r>
      <w:r w:rsidRPr="003F24CB">
        <w:rPr>
          <w:rFonts w:cstheme="minorHAnsi"/>
          <w:color w:val="EE0000"/>
        </w:rPr>
        <w:t>,</w:t>
      </w:r>
      <w:r w:rsidRPr="003F24CB">
        <w:rPr>
          <w:rFonts w:cstheme="minorHAnsi"/>
        </w:rPr>
        <w:t xml:space="preserve"> hall, </w:t>
      </w:r>
      <w:r w:rsidRPr="003F24CB">
        <w:rPr>
          <w:rFonts w:cstheme="minorHAnsi"/>
          <w:b/>
        </w:rPr>
        <w:t>French</w:t>
      </w:r>
      <w:r w:rsidRPr="003F24CB">
        <w:rPr>
          <w:rFonts w:cstheme="minorHAnsi"/>
        </w:rPr>
        <w:t xml:space="preserve">, </w:t>
      </w:r>
      <w:r w:rsidRPr="003F24CB">
        <w:rPr>
          <w:rFonts w:cstheme="minorHAnsi"/>
          <w:color w:val="3333FF"/>
        </w:rPr>
        <w:t>salle</w:t>
      </w:r>
      <w:r w:rsidRPr="003F24CB">
        <w:rPr>
          <w:rFonts w:cstheme="minorHAnsi"/>
        </w:rPr>
        <w:t xml:space="preserve">, hall, </w:t>
      </w:r>
      <w:r w:rsidRPr="003F24CB">
        <w:rPr>
          <w:rFonts w:cstheme="minorHAnsi"/>
          <w:b/>
        </w:rPr>
        <w:t>English</w:t>
      </w:r>
      <w:r w:rsidRPr="003F24CB">
        <w:rPr>
          <w:rFonts w:cstheme="minorHAnsi"/>
        </w:rPr>
        <w:t xml:space="preserve">, </w:t>
      </w:r>
      <w:r w:rsidRPr="003F24CB">
        <w:rPr>
          <w:rFonts w:cstheme="minorHAnsi"/>
          <w:color w:val="3333FF"/>
        </w:rPr>
        <w:t>salon</w:t>
      </w:r>
      <w:r w:rsidRPr="003F24CB">
        <w:rPr>
          <w:rFonts w:cstheme="minorHAnsi"/>
        </w:rPr>
        <w:t>[&lt;OItal.</w:t>
      </w:r>
      <w:r w:rsidRPr="003F24CB">
        <w:rPr>
          <w:rFonts w:cstheme="minorHAnsi"/>
          <w:color w:val="3333FF"/>
        </w:rPr>
        <w:t xml:space="preserve"> sala</w:t>
      </w:r>
      <w:r w:rsidRPr="003F24CB">
        <w:rPr>
          <w:rFonts w:cstheme="minorHAnsi"/>
        </w:rPr>
        <w:t xml:space="preserve">], </w:t>
      </w:r>
      <w:r w:rsidRPr="003F24CB">
        <w:rPr>
          <w:rFonts w:cstheme="minorHAnsi"/>
          <w:b/>
        </w:rPr>
        <w:t>Etruscan</w:t>
      </w:r>
      <w:r w:rsidRPr="003F24CB">
        <w:rPr>
          <w:rFonts w:cstheme="minorHAnsi"/>
        </w:rPr>
        <w:t xml:space="preserve">, </w:t>
      </w:r>
      <w:r w:rsidRPr="003F24CB">
        <w:rPr>
          <w:rFonts w:cstheme="minorHAnsi"/>
          <w:color w:val="3333FF"/>
        </w:rPr>
        <w:t>sale</w:t>
      </w:r>
      <w:r w:rsidRPr="003F24CB">
        <w:rPr>
          <w:rFonts w:cstheme="minorHAnsi"/>
        </w:rPr>
        <w:t xml:space="preserve">, </w:t>
      </w:r>
      <w:r w:rsidRPr="003F24CB">
        <w:rPr>
          <w:rFonts w:cstheme="minorHAnsi"/>
          <w:color w:val="3333FF"/>
        </w:rPr>
        <w:t>SaLE</w:t>
      </w:r>
      <w:r w:rsidRPr="003F24CB">
        <w:rPr>
          <w:rFonts w:cstheme="minorHAnsi"/>
        </w:rPr>
        <w:t xml:space="preserve">, </w:t>
      </w:r>
      <w:r w:rsidRPr="003F24CB">
        <w:rPr>
          <w:rFonts w:cstheme="minorHAnsi"/>
          <w:color w:val="3333FF"/>
        </w:rPr>
        <w:t>salo</w:t>
      </w:r>
      <w:r w:rsidRPr="003F24CB">
        <w:rPr>
          <w:rFonts w:cstheme="minorHAnsi"/>
          <w:color w:val="000000"/>
        </w:rPr>
        <w:t xml:space="preserve">, (SALV), </w:t>
      </w:r>
      <w:r w:rsidRPr="003F24CB">
        <w:rPr>
          <w:rFonts w:cstheme="minorHAnsi"/>
          <w:b/>
          <w:color w:val="000000"/>
        </w:rPr>
        <w:t>Turkish</w:t>
      </w:r>
      <w:r w:rsidRPr="003F24CB">
        <w:rPr>
          <w:rFonts w:cstheme="minorHAnsi"/>
          <w:color w:val="000000"/>
        </w:rPr>
        <w:t xml:space="preserve">, </w:t>
      </w:r>
      <w:r w:rsidRPr="003F24CB">
        <w:rPr>
          <w:rStyle w:val="tlid-translation"/>
          <w:rFonts w:cstheme="minorHAnsi"/>
          <w:color w:val="3333FF"/>
          <w:lang w:val="tr-TR"/>
        </w:rPr>
        <w:t>salon</w:t>
      </w:r>
      <w:r w:rsidRPr="003F24CB">
        <w:rPr>
          <w:rStyle w:val="tlid-translation"/>
          <w:rFonts w:cstheme="minorHAnsi"/>
          <w:lang w:val="tr-TR"/>
        </w:rPr>
        <w:t>, hall, living room,</w:t>
      </w:r>
      <w:r w:rsidRPr="003F24CB">
        <w:rPr>
          <w:rFonts w:cstheme="minorHAnsi"/>
          <w:b/>
          <w:color w:val="000000"/>
        </w:rPr>
        <w:t xml:space="preserve"> Kazakh</w:t>
      </w:r>
      <w:r w:rsidRPr="003F24CB">
        <w:rPr>
          <w:rFonts w:cstheme="minorHAnsi"/>
          <w:color w:val="000000"/>
        </w:rPr>
        <w:t xml:space="preserve">, </w:t>
      </w:r>
      <w:r w:rsidRPr="003F24CB">
        <w:rPr>
          <w:rStyle w:val="tlid-translation"/>
          <w:rFonts w:cstheme="minorHAnsi"/>
          <w:lang w:val="kk-KZ"/>
        </w:rPr>
        <w:t>зал,</w:t>
      </w:r>
      <w:r w:rsidRPr="003F24CB">
        <w:rPr>
          <w:rStyle w:val="tlid-translation"/>
          <w:rFonts w:cstheme="minorHAnsi"/>
          <w:color w:val="3333FF"/>
          <w:lang w:val="kk-KZ"/>
        </w:rPr>
        <w:t xml:space="preserve"> zal</w:t>
      </w:r>
      <w:r w:rsidRPr="003F24CB">
        <w:rPr>
          <w:rStyle w:val="tlid-translation"/>
          <w:rFonts w:cstheme="minorHAnsi"/>
          <w:lang w:val="kk-KZ"/>
        </w:rPr>
        <w:t xml:space="preserve">, hall, chamber, </w:t>
      </w:r>
      <w:r w:rsidRPr="003F24CB">
        <w:rPr>
          <w:rStyle w:val="tlid-translation"/>
          <w:rFonts w:cstheme="minorHAnsi"/>
          <w:b/>
        </w:rPr>
        <w:t>Uzbek</w:t>
      </w:r>
      <w:r w:rsidRPr="003F24CB">
        <w:rPr>
          <w:rStyle w:val="tlid-translation"/>
          <w:rFonts w:cstheme="minorHAnsi"/>
        </w:rPr>
        <w:t xml:space="preserve">, </w:t>
      </w:r>
      <w:r w:rsidRPr="003F24CB">
        <w:rPr>
          <w:rStyle w:val="tlid-translation"/>
          <w:rFonts w:cstheme="minorHAnsi"/>
          <w:color w:val="3333FF"/>
          <w:lang w:val="kk-KZ"/>
        </w:rPr>
        <w:t>zal</w:t>
      </w:r>
      <w:r w:rsidRPr="003F24CB">
        <w:rPr>
          <w:rStyle w:val="tlid-translation"/>
          <w:rFonts w:cstheme="minorHAnsi"/>
          <w:lang w:val="kk-KZ"/>
        </w:rPr>
        <w:t>, hall, room, assembly,</w:t>
      </w:r>
      <w:r w:rsidRPr="003F24CB">
        <w:rPr>
          <w:rFonts w:cstheme="minorHAnsi"/>
          <w:b/>
          <w:color w:val="000000"/>
        </w:rPr>
        <w:t xml:space="preserve"> Arabic, </w:t>
      </w:r>
      <w:r w:rsidRPr="003F24CB">
        <w:rPr>
          <w:rFonts w:cstheme="minorHAnsi"/>
          <w:color w:val="3333FF"/>
        </w:rPr>
        <w:t>sala</w:t>
      </w:r>
      <w:r w:rsidRPr="003F24CB">
        <w:rPr>
          <w:rFonts w:cstheme="minorHAnsi"/>
        </w:rPr>
        <w:t xml:space="preserve">, </w:t>
      </w:r>
      <w:r w:rsidRPr="003F24CB">
        <w:rPr>
          <w:rStyle w:val="tlid-translation"/>
          <w:rFonts w:cstheme="minorHAnsi"/>
          <w:lang w:bidi="ar"/>
        </w:rPr>
        <w:t>صالة</w:t>
      </w:r>
      <w:r w:rsidRPr="003F24CB">
        <w:rPr>
          <w:rFonts w:cstheme="minorHAnsi"/>
        </w:rPr>
        <w:t xml:space="preserve">  hall,  </w:t>
      </w:r>
      <w:r w:rsidRPr="003F24CB">
        <w:rPr>
          <w:rFonts w:cstheme="minorHAnsi"/>
          <w:b/>
          <w:color w:val="000000"/>
        </w:rPr>
        <w:t>Hittite</w:t>
      </w:r>
      <w:r w:rsidRPr="003F24CB">
        <w:rPr>
          <w:rFonts w:cstheme="minorHAnsi"/>
          <w:color w:val="000000"/>
        </w:rPr>
        <w:t xml:space="preserve">, </w:t>
      </w:r>
      <w:r w:rsidRPr="003F24CB">
        <w:rPr>
          <w:rFonts w:cstheme="minorHAnsi"/>
          <w:b/>
          <w:bCs/>
          <w:color w:val="CC6600"/>
          <w:u w:val="single"/>
        </w:rPr>
        <w:t>halentio</w:t>
      </w:r>
      <w:r w:rsidRPr="003F24CB">
        <w:rPr>
          <w:rFonts w:cstheme="minorHAnsi"/>
        </w:rPr>
        <w:t xml:space="preserve">, palace, </w:t>
      </w:r>
      <w:r w:rsidRPr="003F24CB">
        <w:rPr>
          <w:rFonts w:cstheme="minorHAnsi"/>
          <w:b/>
        </w:rPr>
        <w:t>Akkadian</w:t>
      </w:r>
      <w:r w:rsidRPr="003F24CB">
        <w:rPr>
          <w:rFonts w:cstheme="minorHAnsi"/>
        </w:rPr>
        <w:t xml:space="preserve">, </w:t>
      </w:r>
      <w:r w:rsidRPr="003F24CB">
        <w:rPr>
          <w:rFonts w:eastAsia="Calibri" w:cstheme="minorHAnsi"/>
          <w:b/>
          <w:bCs/>
          <w:color w:val="CC6600"/>
          <w:u w:val="single"/>
        </w:rPr>
        <w:t>ḫil</w:t>
      </w:r>
      <w:r w:rsidRPr="003F24CB">
        <w:rPr>
          <w:rFonts w:cstheme="minorHAnsi"/>
          <w:b/>
          <w:bCs/>
          <w:color w:val="CC6600"/>
          <w:u w:val="single"/>
        </w:rPr>
        <w:t>ā</w:t>
      </w:r>
      <w:r w:rsidRPr="003F24CB">
        <w:rPr>
          <w:rFonts w:eastAsia="Calibri" w:cstheme="minorHAnsi"/>
          <w:b/>
          <w:bCs/>
          <w:color w:val="CC6600"/>
          <w:u w:val="single"/>
        </w:rPr>
        <w:t>ni</w:t>
      </w:r>
      <w:r w:rsidRPr="003F24CB">
        <w:rPr>
          <w:rFonts w:eastAsia="Calibri" w:cstheme="minorHAnsi"/>
        </w:rPr>
        <w:t>, palace room or portico,</w:t>
      </w:r>
      <w:r w:rsidRPr="003F24CB">
        <w:rPr>
          <w:rFonts w:cstheme="minorHAnsi"/>
        </w:rPr>
        <w:t xml:space="preserve"> </w:t>
      </w:r>
      <w:r w:rsidRPr="003F24CB">
        <w:rPr>
          <w:rFonts w:cstheme="minorHAnsi"/>
          <w:b/>
        </w:rPr>
        <w:t>Latvian</w:t>
      </w:r>
      <w:r w:rsidRPr="003F24CB">
        <w:rPr>
          <w:rFonts w:cstheme="minorHAnsi"/>
        </w:rPr>
        <w:t xml:space="preserve">, </w:t>
      </w:r>
      <w:r w:rsidRPr="003F24CB">
        <w:rPr>
          <w:rStyle w:val="shorttext"/>
          <w:rFonts w:cstheme="minorHAnsi"/>
          <w:color w:val="CC6600"/>
          <w:u w:val="single"/>
          <w:lang w:val="lv-LV"/>
        </w:rPr>
        <w:t>halle</w:t>
      </w:r>
      <w:r w:rsidRPr="003F24CB">
        <w:rPr>
          <w:rStyle w:val="shorttext"/>
          <w:rFonts w:cstheme="minorHAnsi"/>
          <w:lang w:val="lv-LV"/>
        </w:rPr>
        <w:t xml:space="preserve">, hall, </w:t>
      </w:r>
      <w:r w:rsidRPr="003F24CB">
        <w:rPr>
          <w:rStyle w:val="shorttext"/>
          <w:rFonts w:cstheme="minorHAnsi"/>
          <w:b/>
          <w:lang w:val="lv-LV"/>
        </w:rPr>
        <w:t>Romanian</w:t>
      </w:r>
      <w:r w:rsidRPr="003F24CB">
        <w:rPr>
          <w:rStyle w:val="shorttext"/>
          <w:rFonts w:cstheme="minorHAnsi"/>
          <w:lang w:val="lv-LV"/>
        </w:rPr>
        <w:t xml:space="preserve">, </w:t>
      </w:r>
      <w:r w:rsidRPr="003F24CB">
        <w:rPr>
          <w:rStyle w:val="shorttext"/>
          <w:rFonts w:cstheme="minorHAnsi"/>
          <w:color w:val="CC6600"/>
          <w:u w:val="single"/>
          <w:lang w:val="ro-RO"/>
        </w:rPr>
        <w:t>hol</w:t>
      </w:r>
      <w:r w:rsidRPr="003F24CB">
        <w:rPr>
          <w:rStyle w:val="shorttext"/>
          <w:rFonts w:cstheme="minorHAnsi"/>
          <w:lang w:val="ro-RO"/>
        </w:rPr>
        <w:t xml:space="preserve">, </w:t>
      </w:r>
      <w:r w:rsidRPr="003F24CB">
        <w:rPr>
          <w:rStyle w:val="shorttext"/>
          <w:rFonts w:cstheme="minorHAnsi"/>
          <w:b/>
          <w:lang w:val="ro-RO"/>
        </w:rPr>
        <w:t>Irish</w:t>
      </w:r>
      <w:r w:rsidRPr="003F24CB">
        <w:rPr>
          <w:rStyle w:val="shorttext"/>
          <w:rFonts w:cstheme="minorHAnsi"/>
          <w:lang w:val="ro-RO"/>
        </w:rPr>
        <w:t xml:space="preserve">, </w:t>
      </w:r>
      <w:r w:rsidRPr="003F24CB">
        <w:rPr>
          <w:rStyle w:val="shorttext"/>
          <w:rFonts w:cstheme="minorHAnsi"/>
          <w:color w:val="CC6600"/>
          <w:u w:val="single"/>
          <w:lang w:val="ga-IE"/>
        </w:rPr>
        <w:t>halla</w:t>
      </w:r>
      <w:r w:rsidRPr="003F24CB">
        <w:rPr>
          <w:rStyle w:val="shorttext"/>
          <w:rFonts w:cstheme="minorHAnsi"/>
          <w:lang w:val="ga-IE"/>
        </w:rPr>
        <w:t>, hall</w:t>
      </w:r>
      <w:r w:rsidRPr="003F24CB">
        <w:rPr>
          <w:rStyle w:val="shorttext"/>
          <w:rFonts w:cstheme="minorHAnsi"/>
        </w:rPr>
        <w:t xml:space="preserve">, </w:t>
      </w:r>
      <w:r w:rsidRPr="003F24CB">
        <w:rPr>
          <w:rStyle w:val="shorttext"/>
          <w:rFonts w:cstheme="minorHAnsi"/>
          <w:b/>
        </w:rPr>
        <w:t>Scots-Gaelic</w:t>
      </w:r>
      <w:r w:rsidRPr="003F24CB">
        <w:rPr>
          <w:rStyle w:val="shorttext"/>
          <w:rFonts w:cstheme="minorHAnsi"/>
        </w:rPr>
        <w:t xml:space="preserve">, </w:t>
      </w:r>
      <w:r w:rsidRPr="003F24CB">
        <w:rPr>
          <w:rStyle w:val="shorttext"/>
          <w:rFonts w:cstheme="minorHAnsi"/>
          <w:color w:val="CC6600"/>
          <w:u w:val="single"/>
          <w:lang w:val="gd-GB"/>
        </w:rPr>
        <w:t>talla</w:t>
      </w:r>
      <w:r w:rsidRPr="003F24CB">
        <w:rPr>
          <w:rStyle w:val="shorttext"/>
          <w:rFonts w:cstheme="minorHAnsi"/>
          <w:lang w:val="gd-GB"/>
        </w:rPr>
        <w:t>, hall</w:t>
      </w:r>
      <w:r w:rsidRPr="003F24CB">
        <w:rPr>
          <w:rStyle w:val="shorttext"/>
          <w:rFonts w:cstheme="minorHAnsi"/>
        </w:rPr>
        <w:t xml:space="preserve">, </w:t>
      </w:r>
      <w:r w:rsidRPr="003F24CB">
        <w:rPr>
          <w:rStyle w:val="shorttext"/>
          <w:rFonts w:cstheme="minorHAnsi"/>
          <w:b/>
        </w:rPr>
        <w:t>Gujarati</w:t>
      </w:r>
      <w:r w:rsidRPr="003F24CB">
        <w:rPr>
          <w:rStyle w:val="shorttext"/>
          <w:rFonts w:cstheme="minorHAnsi"/>
        </w:rPr>
        <w:t xml:space="preserve">, </w:t>
      </w:r>
      <w:r w:rsidRPr="003F24CB">
        <w:rPr>
          <w:rStyle w:val="tlid-translation"/>
          <w:rFonts w:ascii="Nirmala UI" w:hAnsi="Nirmala UI" w:cs="Nirmala UI" w:hint="cs"/>
          <w:cs/>
          <w:lang w:val="kk-KZ" w:bidi="gu-IN"/>
        </w:rPr>
        <w:t>હોલ</w:t>
      </w:r>
      <w:r w:rsidRPr="003F24CB">
        <w:rPr>
          <w:rStyle w:val="tlid-translation"/>
          <w:rFonts w:cstheme="minorHAnsi"/>
          <w:lang w:val="kk-KZ" w:bidi="gu-IN"/>
        </w:rPr>
        <w:t>,</w:t>
      </w:r>
      <w:r w:rsidRPr="003F24CB">
        <w:rPr>
          <w:rStyle w:val="tlid-translation"/>
          <w:rFonts w:cstheme="minorHAnsi"/>
          <w:cs/>
          <w:lang w:val="kk-KZ" w:bidi="gu-IN"/>
        </w:rPr>
        <w:t xml:space="preserve"> </w:t>
      </w:r>
      <w:r w:rsidRPr="003F24CB">
        <w:rPr>
          <w:rStyle w:val="tlid-translation"/>
          <w:rFonts w:cstheme="minorHAnsi"/>
          <w:color w:val="CC6600"/>
          <w:u w:val="single"/>
          <w:lang w:val="kk-KZ" w:bidi="gu-IN"/>
        </w:rPr>
        <w:t>Hōla</w:t>
      </w:r>
      <w:r w:rsidRPr="003F24CB">
        <w:rPr>
          <w:rStyle w:val="tlid-translation"/>
          <w:rFonts w:cstheme="minorHAnsi"/>
          <w:lang w:val="kk-KZ" w:bidi="gu-IN"/>
        </w:rPr>
        <w:t>, hall,</w:t>
      </w:r>
      <w:r w:rsidRPr="003F24CB">
        <w:rPr>
          <w:rStyle w:val="tlid-translation"/>
          <w:rFonts w:cstheme="minorHAnsi"/>
          <w:cs/>
          <w:lang w:val="kk-KZ" w:bidi="gu-IN"/>
        </w:rPr>
        <w:t xml:space="preserve"> </w:t>
      </w:r>
      <w:r w:rsidRPr="003F24CB">
        <w:rPr>
          <w:rStyle w:val="tlid-translation"/>
          <w:rFonts w:ascii="Nirmala UI" w:hAnsi="Nirmala UI" w:cs="Nirmala UI" w:hint="cs"/>
          <w:cs/>
          <w:lang w:val="kk-KZ" w:bidi="gu-IN"/>
        </w:rPr>
        <w:t>મહેલ</w:t>
      </w:r>
      <w:r w:rsidRPr="003F24CB">
        <w:rPr>
          <w:rStyle w:val="tlid-translation"/>
          <w:rFonts w:cstheme="minorHAnsi"/>
          <w:lang w:val="kk-KZ" w:bidi="gu-IN"/>
        </w:rPr>
        <w:t>,</w:t>
      </w:r>
      <w:r w:rsidRPr="003F24CB">
        <w:rPr>
          <w:rStyle w:val="tlid-translation"/>
          <w:rFonts w:cstheme="minorHAnsi"/>
          <w:cs/>
          <w:lang w:val="kk-KZ" w:bidi="gu-IN"/>
        </w:rPr>
        <w:t xml:space="preserve"> </w:t>
      </w:r>
      <w:r w:rsidRPr="003F24CB">
        <w:rPr>
          <w:rStyle w:val="tlid-translation"/>
          <w:rFonts w:cstheme="minorHAnsi"/>
          <w:color w:val="CC6600"/>
          <w:lang w:val="kk-KZ" w:bidi="gu-IN"/>
        </w:rPr>
        <w:t>Mahēla</w:t>
      </w:r>
      <w:r w:rsidRPr="003F24CB">
        <w:rPr>
          <w:rStyle w:val="tlid-translation"/>
          <w:rFonts w:cstheme="minorHAnsi"/>
          <w:lang w:val="kk-KZ" w:bidi="gu-IN"/>
        </w:rPr>
        <w:t xml:space="preserve">, palace, </w:t>
      </w:r>
      <w:r w:rsidRPr="003F24CB">
        <w:rPr>
          <w:rStyle w:val="tlid-translation"/>
          <w:rFonts w:ascii="Nirmala UI" w:hAnsi="Nirmala UI" w:cs="Nirmala UI" w:hint="cs"/>
          <w:cs/>
          <w:lang w:val="kk-KZ" w:bidi="gu-IN"/>
        </w:rPr>
        <w:t>રાજમહેલ</w:t>
      </w:r>
      <w:r w:rsidRPr="003F24CB">
        <w:rPr>
          <w:rStyle w:val="tlid-translation"/>
          <w:rFonts w:cstheme="minorHAnsi"/>
          <w:lang w:val="kk-KZ" w:bidi="gu-IN"/>
        </w:rPr>
        <w:t>,</w:t>
      </w:r>
      <w:r w:rsidRPr="003F24CB">
        <w:rPr>
          <w:rStyle w:val="tlid-translation"/>
          <w:rFonts w:cstheme="minorHAnsi"/>
          <w:cs/>
          <w:lang w:val="kk-KZ" w:bidi="gu-IN"/>
        </w:rPr>
        <w:t xml:space="preserve"> </w:t>
      </w:r>
      <w:r w:rsidRPr="003F24CB">
        <w:rPr>
          <w:rStyle w:val="tlid-translation"/>
          <w:rFonts w:cstheme="minorHAnsi"/>
          <w:bCs/>
        </w:rPr>
        <w:t>Rāja</w:t>
      </w:r>
      <w:r w:rsidRPr="003F24CB">
        <w:rPr>
          <w:rStyle w:val="tlid-translation"/>
          <w:rFonts w:cstheme="minorHAnsi"/>
          <w:bCs/>
          <w:color w:val="CC6600"/>
          <w:u w:val="single"/>
        </w:rPr>
        <w:t>mahēla</w:t>
      </w:r>
      <w:r w:rsidRPr="003F24CB">
        <w:rPr>
          <w:rStyle w:val="tlid-translation"/>
          <w:rFonts w:cstheme="minorHAnsi"/>
          <w:bCs/>
        </w:rPr>
        <w:t xml:space="preserve">, palace, </w:t>
      </w:r>
      <w:r w:rsidRPr="003F24CB">
        <w:rPr>
          <w:rStyle w:val="tlid-translation"/>
          <w:rFonts w:cstheme="minorHAnsi"/>
          <w:b/>
          <w:bCs/>
        </w:rPr>
        <w:t>Belarusian</w:t>
      </w:r>
      <w:r w:rsidRPr="003F24CB">
        <w:rPr>
          <w:rStyle w:val="tlid-translation"/>
          <w:rFonts w:cstheme="minorHAnsi"/>
          <w:bCs/>
        </w:rPr>
        <w:t xml:space="preserve">, </w:t>
      </w:r>
      <w:r w:rsidRPr="003F24CB">
        <w:rPr>
          <w:rStyle w:val="tlid-translation"/>
          <w:rFonts w:cstheme="minorHAnsi"/>
          <w:lang w:val="be-BY"/>
        </w:rPr>
        <w:t xml:space="preserve">палац, </w:t>
      </w:r>
      <w:r w:rsidRPr="003F24CB">
        <w:rPr>
          <w:rStyle w:val="tlid-translation"/>
          <w:rFonts w:cstheme="minorHAnsi"/>
          <w:color w:val="993399"/>
          <w:u w:val="single"/>
          <w:lang w:val="be-BY"/>
        </w:rPr>
        <w:t>palac</w:t>
      </w:r>
      <w:r w:rsidRPr="003F24CB">
        <w:rPr>
          <w:rStyle w:val="tlid-translation"/>
          <w:rFonts w:cstheme="minorHAnsi"/>
          <w:lang w:val="be-BY"/>
        </w:rPr>
        <w:t>, palace</w:t>
      </w:r>
      <w:r w:rsidRPr="003F24CB">
        <w:rPr>
          <w:rStyle w:val="tlid-translation"/>
          <w:rFonts w:cstheme="minorHAnsi"/>
        </w:rPr>
        <w:t xml:space="preserve">, </w:t>
      </w:r>
      <w:r w:rsidRPr="003F24CB">
        <w:rPr>
          <w:rStyle w:val="tlid-translation"/>
          <w:rFonts w:cstheme="minorHAnsi"/>
          <w:b/>
        </w:rPr>
        <w:t>Croatian</w:t>
      </w:r>
      <w:r w:rsidRPr="003F24CB">
        <w:rPr>
          <w:rStyle w:val="tlid-translation"/>
          <w:rFonts w:cstheme="minorHAnsi"/>
        </w:rPr>
        <w:t xml:space="preserve">, </w:t>
      </w:r>
      <w:r w:rsidRPr="003F24CB">
        <w:rPr>
          <w:rStyle w:val="tlid-translation"/>
          <w:rFonts w:cstheme="minorHAnsi"/>
          <w:color w:val="993399"/>
          <w:u w:val="single"/>
          <w:lang w:val="hr-HR"/>
        </w:rPr>
        <w:t>palača</w:t>
      </w:r>
      <w:r w:rsidRPr="003F24CB">
        <w:rPr>
          <w:rStyle w:val="tlid-translation"/>
          <w:rFonts w:cstheme="minorHAnsi"/>
          <w:lang w:val="hr-HR"/>
        </w:rPr>
        <w:t xml:space="preserve">, palace, </w:t>
      </w:r>
      <w:r w:rsidRPr="003F24CB">
        <w:rPr>
          <w:rStyle w:val="tlid-translation"/>
          <w:rFonts w:cstheme="minorHAnsi"/>
          <w:b/>
          <w:lang w:val="hr-HR"/>
        </w:rPr>
        <w:t>Polish</w:t>
      </w:r>
      <w:r w:rsidRPr="003F24CB">
        <w:rPr>
          <w:rStyle w:val="tlid-translation"/>
          <w:rFonts w:cstheme="minorHAnsi"/>
          <w:lang w:val="hr-HR"/>
        </w:rPr>
        <w:t xml:space="preserve">, </w:t>
      </w:r>
      <w:r w:rsidRPr="003F24CB">
        <w:rPr>
          <w:rStyle w:val="tlid-translation"/>
          <w:rFonts w:cstheme="minorHAnsi"/>
          <w:color w:val="993399"/>
          <w:u w:val="single"/>
          <w:lang w:val="pl-PL"/>
        </w:rPr>
        <w:t>pałac</w:t>
      </w:r>
      <w:r w:rsidRPr="003F24CB">
        <w:rPr>
          <w:rStyle w:val="tlid-translation"/>
          <w:rFonts w:cstheme="minorHAnsi"/>
          <w:lang w:val="pl-PL"/>
        </w:rPr>
        <w:t xml:space="preserve">, palace, </w:t>
      </w:r>
      <w:r w:rsidRPr="003F24CB">
        <w:rPr>
          <w:rStyle w:val="tlid-translation"/>
          <w:rFonts w:cstheme="minorHAnsi"/>
          <w:b/>
          <w:lang w:val="pl-PL"/>
        </w:rPr>
        <w:t>Romanian</w:t>
      </w:r>
      <w:r w:rsidRPr="003F24CB">
        <w:rPr>
          <w:rStyle w:val="tlid-translation"/>
          <w:rFonts w:cstheme="minorHAnsi"/>
          <w:lang w:val="pl-PL"/>
        </w:rPr>
        <w:t xml:space="preserve">, </w:t>
      </w:r>
      <w:r w:rsidRPr="003F24CB">
        <w:rPr>
          <w:rStyle w:val="tlid-translation"/>
          <w:rFonts w:cstheme="minorHAnsi"/>
          <w:color w:val="993399"/>
          <w:u w:val="single"/>
          <w:lang w:val="ro-RO"/>
        </w:rPr>
        <w:t>palat</w:t>
      </w:r>
      <w:r w:rsidRPr="003F24CB">
        <w:rPr>
          <w:rStyle w:val="tlid-translation"/>
          <w:rFonts w:cstheme="minorHAnsi"/>
          <w:lang w:val="ro-RO"/>
        </w:rPr>
        <w:t xml:space="preserve">, palace, </w:t>
      </w:r>
      <w:r w:rsidRPr="003F24CB">
        <w:rPr>
          <w:rStyle w:val="tlid-translation"/>
          <w:rFonts w:cstheme="minorHAnsi"/>
          <w:b/>
          <w:lang w:val="ro-RO"/>
        </w:rPr>
        <w:t>Finnish-Uralic</w:t>
      </w:r>
      <w:r w:rsidRPr="003F24CB">
        <w:rPr>
          <w:rStyle w:val="tlid-translation"/>
          <w:rFonts w:cstheme="minorHAnsi"/>
          <w:lang w:val="ro-RO"/>
        </w:rPr>
        <w:t xml:space="preserve">, </w:t>
      </w:r>
      <w:r w:rsidRPr="003F24CB">
        <w:rPr>
          <w:rStyle w:val="tlid-translation"/>
          <w:rFonts w:cstheme="minorHAnsi"/>
          <w:color w:val="993399"/>
          <w:u w:val="single"/>
          <w:lang w:val="fi-FI"/>
        </w:rPr>
        <w:t>palatsi</w:t>
      </w:r>
      <w:r w:rsidRPr="003F24CB">
        <w:rPr>
          <w:rStyle w:val="tlid-translation"/>
          <w:rFonts w:cstheme="minorHAnsi"/>
          <w:lang w:val="fi-FI"/>
        </w:rPr>
        <w:t xml:space="preserve">, palace, mansion, </w:t>
      </w:r>
      <w:r w:rsidRPr="003F24CB">
        <w:rPr>
          <w:rStyle w:val="tlid-translation"/>
          <w:rFonts w:cstheme="minorHAnsi"/>
          <w:b/>
          <w:lang w:val="fi-FI"/>
        </w:rPr>
        <w:t>Greek</w:t>
      </w:r>
      <w:r w:rsidRPr="003F24CB">
        <w:rPr>
          <w:rStyle w:val="tlid-translation"/>
          <w:rFonts w:cstheme="minorHAnsi"/>
          <w:lang w:val="fi-FI"/>
        </w:rPr>
        <w:t xml:space="preserve">, </w:t>
      </w:r>
      <w:r w:rsidRPr="003F24CB">
        <w:rPr>
          <w:rStyle w:val="tlid-translation"/>
          <w:rFonts w:cstheme="minorHAnsi"/>
          <w:lang w:val="el-GR"/>
        </w:rPr>
        <w:t xml:space="preserve">παλάτι, </w:t>
      </w:r>
      <w:r w:rsidRPr="003F24CB">
        <w:rPr>
          <w:rStyle w:val="tlid-translation"/>
          <w:rFonts w:cstheme="minorHAnsi"/>
          <w:color w:val="993399"/>
          <w:u w:val="single"/>
          <w:lang w:val="el-GR"/>
        </w:rPr>
        <w:t>paláti</w:t>
      </w:r>
      <w:r w:rsidRPr="003F24CB">
        <w:rPr>
          <w:rStyle w:val="tlid-translation"/>
          <w:rFonts w:cstheme="minorHAnsi"/>
          <w:lang w:val="el-GR"/>
        </w:rPr>
        <w:t>, palace</w:t>
      </w:r>
      <w:r w:rsidRPr="003F24CB">
        <w:rPr>
          <w:rStyle w:val="tlid-translation"/>
          <w:rFonts w:cstheme="minorHAnsi"/>
        </w:rPr>
        <w:t xml:space="preserve">, </w:t>
      </w:r>
      <w:r w:rsidRPr="003F24CB">
        <w:rPr>
          <w:rStyle w:val="tlid-translation"/>
          <w:rFonts w:cstheme="minorHAnsi"/>
          <w:b/>
        </w:rPr>
        <w:t>Armenian</w:t>
      </w:r>
      <w:r w:rsidRPr="003F24CB">
        <w:rPr>
          <w:rStyle w:val="tlid-translation"/>
          <w:rFonts w:cstheme="minorHAnsi"/>
        </w:rPr>
        <w:t xml:space="preserve">, </w:t>
      </w:r>
      <w:r w:rsidRPr="003F24CB">
        <w:rPr>
          <w:rStyle w:val="tlid-translation"/>
          <w:rFonts w:cstheme="minorHAnsi"/>
          <w:lang w:val="hy-AM"/>
        </w:rPr>
        <w:t xml:space="preserve">պալատ, </w:t>
      </w:r>
      <w:r w:rsidRPr="003F24CB">
        <w:rPr>
          <w:rStyle w:val="tlid-translation"/>
          <w:rFonts w:cstheme="minorHAnsi"/>
          <w:color w:val="993399"/>
          <w:u w:val="single"/>
          <w:lang w:val="hy-AM"/>
        </w:rPr>
        <w:t>palat</w:t>
      </w:r>
      <w:r w:rsidRPr="003F24CB">
        <w:rPr>
          <w:rStyle w:val="tlid-translation"/>
          <w:rFonts w:cstheme="minorHAnsi"/>
          <w:lang w:val="hy-AM"/>
        </w:rPr>
        <w:t>, palace, chamber, house</w:t>
      </w:r>
      <w:r w:rsidRPr="003F24CB">
        <w:rPr>
          <w:rStyle w:val="tlid-translation"/>
          <w:rFonts w:cstheme="minorHAnsi"/>
        </w:rPr>
        <w:t xml:space="preserve">, </w:t>
      </w:r>
      <w:r w:rsidRPr="003F24CB">
        <w:rPr>
          <w:rStyle w:val="tlid-translation"/>
          <w:rFonts w:cstheme="minorHAnsi"/>
          <w:b/>
        </w:rPr>
        <w:t>Albanian</w:t>
      </w:r>
      <w:r w:rsidRPr="003F24CB">
        <w:rPr>
          <w:rStyle w:val="tlid-translation"/>
          <w:rFonts w:cstheme="minorHAnsi"/>
        </w:rPr>
        <w:t xml:space="preserve">, </w:t>
      </w:r>
      <w:r w:rsidRPr="003F24CB">
        <w:rPr>
          <w:rFonts w:cstheme="minorHAnsi"/>
          <w:color w:val="993399"/>
          <w:u w:val="single"/>
        </w:rPr>
        <w:t>pallat</w:t>
      </w:r>
      <w:r w:rsidRPr="003F24CB">
        <w:rPr>
          <w:rFonts w:cstheme="minorHAnsi"/>
        </w:rPr>
        <w:t>, palace,</w:t>
      </w:r>
      <w:r w:rsidRPr="003F24CB">
        <w:rPr>
          <w:rStyle w:val="tlid-translation"/>
          <w:rFonts w:cstheme="minorHAnsi"/>
          <w:lang w:val="el-GR"/>
        </w:rPr>
        <w:t> </w:t>
      </w:r>
      <w:r w:rsidRPr="00833C00">
        <w:rPr>
          <w:rStyle w:val="tlid-translation"/>
          <w:rFonts w:cstheme="minorHAnsi"/>
          <w:b/>
        </w:rPr>
        <w:t>Irish</w:t>
      </w:r>
      <w:r w:rsidRPr="003F24CB">
        <w:rPr>
          <w:rStyle w:val="tlid-translation"/>
          <w:rFonts w:cstheme="minorHAnsi"/>
        </w:rPr>
        <w:t xml:space="preserve">, </w:t>
      </w:r>
      <w:r w:rsidRPr="003F24CB">
        <w:rPr>
          <w:rStyle w:val="tlid-translation"/>
          <w:rFonts w:cstheme="minorHAnsi"/>
          <w:color w:val="993399"/>
          <w:u w:val="single"/>
          <w:lang w:val="ga-IE"/>
        </w:rPr>
        <w:t>Pálás</w:t>
      </w:r>
      <w:r w:rsidRPr="003F24CB">
        <w:rPr>
          <w:rStyle w:val="tlid-translation"/>
          <w:rFonts w:cstheme="minorHAnsi"/>
          <w:lang w:val="ga-IE"/>
        </w:rPr>
        <w:t>, palace</w:t>
      </w:r>
      <w:r w:rsidRPr="003F24CB">
        <w:rPr>
          <w:rStyle w:val="tlid-translation"/>
          <w:rFonts w:cstheme="minorHAnsi"/>
        </w:rPr>
        <w:t xml:space="preserve">, </w:t>
      </w:r>
      <w:r w:rsidRPr="003F24CB">
        <w:rPr>
          <w:rStyle w:val="tlid-translation"/>
          <w:rFonts w:cstheme="minorHAnsi"/>
          <w:b/>
        </w:rPr>
        <w:t>Welsh</w:t>
      </w:r>
      <w:r w:rsidRPr="003F24CB">
        <w:rPr>
          <w:rStyle w:val="tlid-translation"/>
          <w:rFonts w:cstheme="minorHAnsi"/>
        </w:rPr>
        <w:t xml:space="preserve">, </w:t>
      </w:r>
      <w:r w:rsidRPr="003F24CB">
        <w:rPr>
          <w:rFonts w:cstheme="minorHAnsi"/>
          <w:color w:val="993399"/>
          <w:u w:val="single"/>
        </w:rPr>
        <w:t>plas-au</w:t>
      </w:r>
      <w:r w:rsidRPr="003F24CB">
        <w:rPr>
          <w:rFonts w:cstheme="minorHAnsi"/>
        </w:rPr>
        <w:t xml:space="preserve">, hall, mansion, palace, </w:t>
      </w:r>
      <w:r w:rsidRPr="003F24CB">
        <w:rPr>
          <w:rStyle w:val="tlid-translation"/>
          <w:rFonts w:cstheme="minorHAnsi"/>
          <w:color w:val="993399"/>
          <w:u w:val="single"/>
          <w:lang w:val="cy-GB"/>
        </w:rPr>
        <w:t>palas</w:t>
      </w:r>
      <w:r w:rsidRPr="003F24CB">
        <w:rPr>
          <w:rStyle w:val="tlid-translation"/>
          <w:rFonts w:cstheme="minorHAnsi"/>
          <w:lang w:val="cy-GB"/>
        </w:rPr>
        <w:t xml:space="preserve">, palace, </w:t>
      </w:r>
      <w:r w:rsidRPr="003F24CB">
        <w:rPr>
          <w:rStyle w:val="tlid-translation"/>
          <w:rFonts w:cstheme="minorHAnsi"/>
          <w:b/>
          <w:lang w:val="cy-GB"/>
        </w:rPr>
        <w:t>Italian</w:t>
      </w:r>
      <w:r w:rsidRPr="003F24CB">
        <w:rPr>
          <w:rStyle w:val="tlid-translation"/>
          <w:rFonts w:cstheme="minorHAnsi"/>
          <w:lang w:val="cy-GB"/>
        </w:rPr>
        <w:t xml:space="preserve">, </w:t>
      </w:r>
      <w:r w:rsidRPr="003F24CB">
        <w:rPr>
          <w:rStyle w:val="tlid-translation"/>
          <w:rFonts w:cstheme="minorHAnsi"/>
          <w:color w:val="993399"/>
          <w:u w:val="single"/>
          <w:lang w:val="it-IT"/>
        </w:rPr>
        <w:t>palazzo</w:t>
      </w:r>
      <w:r w:rsidRPr="003F24CB">
        <w:rPr>
          <w:rStyle w:val="tlid-translation"/>
          <w:rFonts w:cstheme="minorHAnsi"/>
          <w:lang w:val="it-IT"/>
        </w:rPr>
        <w:t xml:space="preserve">, palace, </w:t>
      </w:r>
      <w:r w:rsidRPr="003F24CB">
        <w:rPr>
          <w:rStyle w:val="tlid-translation"/>
          <w:rFonts w:cstheme="minorHAnsi"/>
          <w:b/>
          <w:lang w:val="it-IT"/>
        </w:rPr>
        <w:t>French</w:t>
      </w:r>
      <w:r w:rsidRPr="003F24CB">
        <w:rPr>
          <w:rStyle w:val="tlid-translation"/>
          <w:rFonts w:cstheme="minorHAnsi"/>
          <w:lang w:val="it-IT"/>
        </w:rPr>
        <w:t xml:space="preserve">, </w:t>
      </w:r>
      <w:r w:rsidRPr="003F24CB">
        <w:rPr>
          <w:rStyle w:val="tlid-translation"/>
          <w:rFonts w:cstheme="minorHAnsi"/>
          <w:color w:val="993399"/>
          <w:u w:val="single"/>
          <w:lang w:val="fr-FR"/>
        </w:rPr>
        <w:t>palais</w:t>
      </w:r>
      <w:r w:rsidRPr="003F24CB">
        <w:rPr>
          <w:rStyle w:val="tlid-translation"/>
          <w:rFonts w:cstheme="minorHAnsi"/>
          <w:lang w:val="fr-FR"/>
        </w:rPr>
        <w:t>, palace,</w:t>
      </w:r>
      <w:r w:rsidRPr="00CD5A9E">
        <w:rPr>
          <w:rStyle w:val="tlid-translation"/>
          <w:rFonts w:cstheme="minorHAnsi"/>
          <w:b/>
          <w:lang w:val="fr-FR"/>
        </w:rPr>
        <w:t xml:space="preserve"> English</w:t>
      </w:r>
      <w:r>
        <w:rPr>
          <w:rStyle w:val="tlid-translation"/>
          <w:rFonts w:cstheme="minorHAnsi"/>
          <w:lang w:val="fr-FR"/>
        </w:rPr>
        <w:t xml:space="preserve">, </w:t>
      </w:r>
      <w:r>
        <w:rPr>
          <w:color w:val="993399"/>
          <w:u w:val="single"/>
        </w:rPr>
        <w:t>palace</w:t>
      </w:r>
      <w:r>
        <w:t xml:space="preserve">, [&lt;Lat. </w:t>
      </w:r>
      <w:r>
        <w:rPr>
          <w:color w:val="993399"/>
          <w:u w:val="single"/>
        </w:rPr>
        <w:t>palatium</w:t>
      </w:r>
      <w:r>
        <w:t>],</w:t>
      </w:r>
      <w:r w:rsidRPr="003F24CB">
        <w:rPr>
          <w:rStyle w:val="tlid-translation"/>
          <w:rFonts w:cstheme="minorHAnsi"/>
          <w:b/>
          <w:lang w:val="fr-FR"/>
        </w:rPr>
        <w:t xml:space="preserve"> Turkish</w:t>
      </w:r>
      <w:r w:rsidRPr="003F24CB">
        <w:rPr>
          <w:rStyle w:val="tlid-translation"/>
          <w:rFonts w:cstheme="minorHAnsi"/>
          <w:lang w:val="fr-FR"/>
        </w:rPr>
        <w:t xml:space="preserve">, </w:t>
      </w:r>
      <w:r w:rsidRPr="003F24CB">
        <w:rPr>
          <w:rStyle w:val="tlid-translation"/>
          <w:rFonts w:cstheme="minorHAnsi"/>
          <w:color w:val="CC6600"/>
          <w:u w:val="single"/>
          <w:lang w:val="tr-TR"/>
        </w:rPr>
        <w:t>Saray</w:t>
      </w:r>
      <w:r w:rsidRPr="003F24CB">
        <w:rPr>
          <w:rStyle w:val="tlid-translation"/>
          <w:rFonts w:cstheme="minorHAnsi"/>
          <w:lang w:val="tr-TR"/>
        </w:rPr>
        <w:t xml:space="preserve">, palace, court, seraglio, </w:t>
      </w:r>
      <w:r w:rsidRPr="003F24CB">
        <w:rPr>
          <w:rStyle w:val="tlid-translation"/>
          <w:rFonts w:cstheme="minorHAnsi"/>
          <w:b/>
          <w:lang w:val="tr-TR"/>
        </w:rPr>
        <w:t>Kazakh</w:t>
      </w:r>
      <w:r w:rsidRPr="003F24CB">
        <w:rPr>
          <w:rStyle w:val="tlid-translation"/>
          <w:rFonts w:cstheme="minorHAnsi"/>
          <w:lang w:val="tr-TR"/>
        </w:rPr>
        <w:t xml:space="preserve">, </w:t>
      </w:r>
      <w:r w:rsidRPr="003F24CB">
        <w:rPr>
          <w:rStyle w:val="tlid-translation"/>
          <w:rFonts w:cstheme="minorHAnsi"/>
          <w:lang w:val="kk-KZ"/>
        </w:rPr>
        <w:t xml:space="preserve">сарай, </w:t>
      </w:r>
      <w:r w:rsidRPr="003F24CB">
        <w:rPr>
          <w:rStyle w:val="tlid-translation"/>
          <w:rFonts w:cstheme="minorHAnsi"/>
          <w:color w:val="CC6600"/>
          <w:u w:val="single"/>
          <w:lang w:val="kk-KZ"/>
        </w:rPr>
        <w:t>saray</w:t>
      </w:r>
      <w:r w:rsidRPr="003F24CB">
        <w:rPr>
          <w:rStyle w:val="tlid-translation"/>
          <w:rFonts w:cstheme="minorHAnsi"/>
          <w:lang w:val="kk-KZ"/>
        </w:rPr>
        <w:t>, palace, shed, castle</w:t>
      </w:r>
      <w:r w:rsidRPr="003F24CB">
        <w:rPr>
          <w:rStyle w:val="tlid-translation"/>
          <w:rFonts w:cstheme="minorHAnsi"/>
        </w:rPr>
        <w:t xml:space="preserve">, </w:t>
      </w:r>
      <w:r w:rsidRPr="003F24CB">
        <w:rPr>
          <w:rStyle w:val="tlid-translation"/>
          <w:rFonts w:cstheme="minorHAnsi"/>
          <w:b/>
        </w:rPr>
        <w:t>Uzbek</w:t>
      </w:r>
      <w:r w:rsidRPr="003F24CB">
        <w:rPr>
          <w:rStyle w:val="tlid-translation"/>
          <w:rFonts w:cstheme="minorHAnsi"/>
        </w:rPr>
        <w:t xml:space="preserve">, </w:t>
      </w:r>
      <w:r w:rsidRPr="003F24CB">
        <w:rPr>
          <w:rStyle w:val="tlid-translation"/>
          <w:rFonts w:cstheme="minorHAnsi"/>
          <w:color w:val="CC6600"/>
          <w:u w:val="single"/>
          <w:lang w:val="kk-KZ"/>
        </w:rPr>
        <w:t>saroy</w:t>
      </w:r>
      <w:r w:rsidRPr="003F24CB">
        <w:rPr>
          <w:rStyle w:val="tlid-translation"/>
          <w:rFonts w:cstheme="minorHAnsi"/>
          <w:lang w:val="kk-KZ"/>
        </w:rPr>
        <w:t>, palace</w:t>
      </w:r>
      <w:r w:rsidRPr="003F24CB">
        <w:rPr>
          <w:rStyle w:val="tlid-translation"/>
          <w:rFonts w:cstheme="minorHAnsi"/>
        </w:rPr>
        <w:t xml:space="preserve">, </w:t>
      </w:r>
      <w:r w:rsidRPr="003F24CB">
        <w:rPr>
          <w:rStyle w:val="tlid-translation"/>
          <w:rFonts w:cstheme="minorHAnsi"/>
          <w:b/>
        </w:rPr>
        <w:t>Kyrgyz</w:t>
      </w:r>
      <w:r w:rsidRPr="003F24CB">
        <w:rPr>
          <w:rStyle w:val="tlid-translation"/>
          <w:rFonts w:cstheme="minorHAnsi"/>
        </w:rPr>
        <w:t xml:space="preserve">, </w:t>
      </w:r>
      <w:r w:rsidRPr="003F24CB">
        <w:rPr>
          <w:rStyle w:val="tlid-translation"/>
          <w:rFonts w:cstheme="minorHAnsi"/>
          <w:lang w:val="ky-KG"/>
        </w:rPr>
        <w:t>сарай</w:t>
      </w:r>
      <w:r w:rsidRPr="003F24CB">
        <w:rPr>
          <w:rStyle w:val="tlid-translation-gender-indicator"/>
          <w:rFonts w:cstheme="minorHAnsi"/>
        </w:rPr>
        <w:t xml:space="preserve">, </w:t>
      </w:r>
      <w:r w:rsidRPr="003F24CB">
        <w:rPr>
          <w:rStyle w:val="tlid-translation-gender-indicator"/>
          <w:rFonts w:cstheme="minorHAnsi"/>
          <w:color w:val="CC6600"/>
        </w:rPr>
        <w:t>saray,</w:t>
      </w:r>
      <w:r w:rsidRPr="003F24CB">
        <w:rPr>
          <w:rStyle w:val="tlid-translation-gender-indicator"/>
          <w:rFonts w:cstheme="minorHAnsi"/>
        </w:rPr>
        <w:t xml:space="preserve"> palace, </w:t>
      </w:r>
      <w:r w:rsidRPr="003F24CB">
        <w:rPr>
          <w:rStyle w:val="tlid-translation-gender-indicator"/>
          <w:rFonts w:cstheme="minorHAnsi"/>
          <w:b/>
        </w:rPr>
        <w:t>Tajik</w:t>
      </w:r>
      <w:r w:rsidRPr="003F24CB">
        <w:rPr>
          <w:rStyle w:val="tlid-translation-gender-indicator"/>
          <w:rFonts w:cstheme="minorHAnsi"/>
        </w:rPr>
        <w:t xml:space="preserve">, </w:t>
      </w:r>
      <w:r w:rsidRPr="003F24CB">
        <w:rPr>
          <w:rStyle w:val="tlid-translation"/>
          <w:rFonts w:cstheme="minorHAnsi"/>
          <w:lang w:val="tg-Cyrl-TJ"/>
        </w:rPr>
        <w:t xml:space="preserve">қаср, </w:t>
      </w:r>
      <w:r w:rsidRPr="003F24CB">
        <w:rPr>
          <w:rStyle w:val="tlid-translation"/>
          <w:rFonts w:cstheme="minorHAnsi"/>
          <w:color w:val="009900"/>
          <w:u w:val="single"/>
          <w:lang w:val="tg-Cyrl-TJ"/>
        </w:rPr>
        <w:t>qasr</w:t>
      </w:r>
      <w:r w:rsidRPr="003F24CB">
        <w:rPr>
          <w:rStyle w:val="tlid-translation"/>
          <w:rFonts w:cstheme="minorHAnsi"/>
          <w:lang w:val="tg-Cyrl-TJ"/>
        </w:rPr>
        <w:t>, palace,  </w:t>
      </w:r>
      <w:r w:rsidRPr="003F24CB">
        <w:rPr>
          <w:rStyle w:val="tlid-translation"/>
          <w:rFonts w:cstheme="minorHAnsi"/>
          <w:b/>
        </w:rPr>
        <w:t>Arabic</w:t>
      </w:r>
      <w:r w:rsidRPr="003F24CB">
        <w:rPr>
          <w:rStyle w:val="tlid-translation"/>
          <w:rFonts w:cstheme="minorHAnsi"/>
        </w:rPr>
        <w:t xml:space="preserve">, </w:t>
      </w:r>
      <w:r w:rsidRPr="003F24CB">
        <w:rPr>
          <w:rFonts w:cstheme="minorHAnsi"/>
          <w:color w:val="009900"/>
          <w:u w:val="single"/>
        </w:rPr>
        <w:t>qasr</w:t>
      </w:r>
      <w:r w:rsidRPr="003F24CB">
        <w:rPr>
          <w:rFonts w:cstheme="minorHAnsi"/>
        </w:rPr>
        <w:t xml:space="preserve">, قصر palace, </w:t>
      </w:r>
      <w:r w:rsidRPr="003F24CB">
        <w:rPr>
          <w:rFonts w:cstheme="minorHAnsi"/>
          <w:b/>
        </w:rPr>
        <w:t>Persian</w:t>
      </w:r>
      <w:r w:rsidRPr="003F24CB">
        <w:rPr>
          <w:rFonts w:cstheme="minorHAnsi"/>
        </w:rPr>
        <w:t xml:space="preserve">, </w:t>
      </w:r>
      <w:r w:rsidRPr="003F24CB">
        <w:rPr>
          <w:rFonts w:cstheme="minorHAnsi"/>
          <w:color w:val="3333FF"/>
          <w:u w:val="single"/>
        </w:rPr>
        <w:t>jâ</w:t>
      </w:r>
      <w:r w:rsidRPr="003F24CB">
        <w:rPr>
          <w:rFonts w:cstheme="minorHAnsi"/>
        </w:rPr>
        <w:t xml:space="preserve">, </w:t>
      </w:r>
      <w:r w:rsidRPr="003F24CB">
        <w:rPr>
          <w:rStyle w:val="nobold"/>
          <w:rFonts w:cstheme="minorHAnsi"/>
        </w:rPr>
        <w:t>جا</w:t>
      </w:r>
      <w:r w:rsidRPr="003F24CB">
        <w:rPr>
          <w:rFonts w:cstheme="minorHAnsi"/>
        </w:rPr>
        <w:t xml:space="preserve">  room, house, </w:t>
      </w:r>
      <w:r w:rsidRPr="003F24CB">
        <w:rPr>
          <w:rFonts w:cstheme="minorHAnsi"/>
          <w:b/>
        </w:rPr>
        <w:t>Basque</w:t>
      </w:r>
      <w:r w:rsidRPr="003F24CB">
        <w:rPr>
          <w:rFonts w:cstheme="minorHAnsi"/>
        </w:rPr>
        <w:t xml:space="preserve">, </w:t>
      </w:r>
      <w:r w:rsidRPr="003F24CB">
        <w:rPr>
          <w:rFonts w:cstheme="minorHAnsi"/>
          <w:color w:val="3333FF"/>
          <w:u w:val="single"/>
        </w:rPr>
        <w:t>jau</w:t>
      </w:r>
      <w:r w:rsidRPr="003F24CB">
        <w:rPr>
          <w:rFonts w:cstheme="minorHAnsi"/>
        </w:rPr>
        <w:t>regi, palace.</w:t>
      </w:r>
      <w:r w:rsidRPr="003F24CB">
        <w:rPr>
          <w:rFonts w:cstheme="minorHAnsi"/>
        </w:rPr>
        <w:br/>
      </w:r>
    </w:p>
  </w:footnote>
  <w:footnote w:id="230">
    <w:p w:rsidR="007B148B" w:rsidRPr="003428C5" w:rsidRDefault="007B148B">
      <w:pPr>
        <w:pStyle w:val="FootnoteText"/>
        <w:rPr>
          <w:rFonts w:cstheme="minorHAnsi"/>
        </w:rPr>
      </w:pPr>
      <w:r>
        <w:rPr>
          <w:rStyle w:val="FootnoteReference"/>
        </w:rPr>
        <w:footnoteRef/>
      </w:r>
      <w:r>
        <w:t xml:space="preserve"> </w:t>
      </w:r>
      <w:r w:rsidRPr="00EB4374">
        <w:rPr>
          <w:rFonts w:cstheme="minorHAnsi"/>
          <w:b/>
        </w:rPr>
        <w:t>Hittite</w:t>
      </w:r>
      <w:r w:rsidRPr="00EB4374">
        <w:rPr>
          <w:rFonts w:cstheme="minorHAnsi"/>
        </w:rPr>
        <w:t xml:space="preserve">, </w:t>
      </w:r>
      <w:r w:rsidRPr="00EB4374">
        <w:rPr>
          <w:rFonts w:cstheme="minorHAnsi"/>
          <w:b/>
          <w:bCs/>
          <w:color w:val="009900"/>
          <w:u w:val="single"/>
        </w:rPr>
        <w:t>pāi</w:t>
      </w:r>
      <w:r w:rsidRPr="00EB4374">
        <w:rPr>
          <w:rFonts w:cstheme="minorHAnsi"/>
        </w:rPr>
        <w:t xml:space="preserve">-, to pass, </w:t>
      </w:r>
      <w:r w:rsidRPr="00EB4374">
        <w:rPr>
          <w:rStyle w:val="unicode"/>
          <w:rFonts w:cstheme="minorHAnsi"/>
          <w:color w:val="222222"/>
          <w:shd w:val="clear" w:color="auto" w:fill="FFFFFF"/>
        </w:rPr>
        <w:t xml:space="preserve">(for the time), to go, to run its course (for a legal matter), </w:t>
      </w:r>
      <w:r w:rsidRPr="00EB4374">
        <w:rPr>
          <w:rFonts w:cstheme="minorHAnsi"/>
          <w:b/>
          <w:bCs/>
          <w:color w:val="009900"/>
          <w:u w:val="single"/>
        </w:rPr>
        <w:t>pi/pai</w:t>
      </w:r>
      <w:r w:rsidRPr="00EB4374">
        <w:rPr>
          <w:rFonts w:cstheme="minorHAnsi"/>
        </w:rPr>
        <w:t xml:space="preserve">, to go, to pass, to go past, to go by, </w:t>
      </w:r>
      <w:r w:rsidRPr="00EB4374">
        <w:rPr>
          <w:rFonts w:cstheme="minorHAnsi"/>
          <w:b/>
        </w:rPr>
        <w:t>Greek</w:t>
      </w:r>
      <w:r w:rsidRPr="00EB4374">
        <w:rPr>
          <w:rFonts w:cstheme="minorHAnsi"/>
        </w:rPr>
        <w:t xml:space="preserve">, να πάω, </w:t>
      </w:r>
      <w:r w:rsidRPr="00EB4374">
        <w:rPr>
          <w:rFonts w:cstheme="minorHAnsi"/>
          <w:shd w:val="clear" w:color="auto" w:fill="FFFFFF"/>
        </w:rPr>
        <w:t xml:space="preserve">na </w:t>
      </w:r>
      <w:r w:rsidRPr="00EB4374">
        <w:rPr>
          <w:rFonts w:cstheme="minorHAnsi"/>
          <w:color w:val="009900"/>
          <w:u w:val="single"/>
          <w:shd w:val="clear" w:color="auto" w:fill="FFFFFF"/>
        </w:rPr>
        <w:t>páo</w:t>
      </w:r>
      <w:r w:rsidRPr="00EB4374">
        <w:rPr>
          <w:rFonts w:cstheme="minorHAnsi"/>
          <w:shd w:val="clear" w:color="auto" w:fill="FFFFFF"/>
        </w:rPr>
        <w:t xml:space="preserve">, to go, </w:t>
      </w:r>
      <w:r w:rsidRPr="00EB4374">
        <w:rPr>
          <w:rFonts w:cstheme="minorHAnsi"/>
          <w:b/>
          <w:shd w:val="clear" w:color="auto" w:fill="FFFFFF"/>
        </w:rPr>
        <w:t>Basque</w:t>
      </w:r>
      <w:r w:rsidRPr="00EB4374">
        <w:rPr>
          <w:rFonts w:cstheme="minorHAnsi"/>
          <w:shd w:val="clear" w:color="auto" w:fill="FFFFFF"/>
        </w:rPr>
        <w:t xml:space="preserve">, </w:t>
      </w:r>
      <w:r w:rsidRPr="00EB4374">
        <w:rPr>
          <w:rStyle w:val="tlid-translation"/>
          <w:rFonts w:cstheme="minorHAnsi"/>
          <w:color w:val="009900"/>
          <w:u w:val="single"/>
          <w:shd w:val="clear" w:color="auto" w:fill="FFFFFF"/>
          <w:lang w:val="eu-ES"/>
        </w:rPr>
        <w:t>pasatu</w:t>
      </w:r>
      <w:r w:rsidRPr="00EB4374">
        <w:rPr>
          <w:rStyle w:val="tlid-translation"/>
          <w:rFonts w:cstheme="minorHAnsi"/>
          <w:color w:val="000000"/>
          <w:shd w:val="clear" w:color="auto" w:fill="FFFFFF"/>
          <w:lang w:val="eu-ES"/>
        </w:rPr>
        <w:t xml:space="preserve">, to pass, </w:t>
      </w:r>
      <w:r w:rsidRPr="00EB4374">
        <w:rPr>
          <w:rStyle w:val="tlid-translation"/>
          <w:rFonts w:cstheme="minorHAnsi"/>
          <w:b/>
          <w:color w:val="000000"/>
          <w:shd w:val="clear" w:color="auto" w:fill="FFFFFF"/>
          <w:lang w:val="eu-ES"/>
        </w:rPr>
        <w:t>Irish</w:t>
      </w:r>
      <w:r w:rsidRPr="00EB4374">
        <w:rPr>
          <w:rStyle w:val="tlid-translation"/>
          <w:rFonts w:cstheme="minorHAnsi"/>
          <w:color w:val="000000"/>
          <w:shd w:val="clear" w:color="auto" w:fill="FFFFFF"/>
          <w:lang w:val="eu-ES"/>
        </w:rPr>
        <w:t xml:space="preserve">, </w:t>
      </w:r>
      <w:r w:rsidRPr="00EB4374">
        <w:rPr>
          <w:rFonts w:cstheme="minorHAnsi"/>
        </w:rPr>
        <w:t xml:space="preserve">chun </w:t>
      </w:r>
      <w:r w:rsidRPr="00EB4374">
        <w:rPr>
          <w:rFonts w:cstheme="minorHAnsi"/>
          <w:color w:val="009900"/>
          <w:u w:val="single"/>
        </w:rPr>
        <w:t>pas</w:t>
      </w:r>
      <w:r w:rsidRPr="00EB4374">
        <w:rPr>
          <w:rFonts w:cstheme="minorHAnsi"/>
        </w:rPr>
        <w:t xml:space="preserve"> a fháil, (</w:t>
      </w:r>
      <w:r w:rsidRPr="00EB4374">
        <w:rPr>
          <w:rFonts w:cstheme="minorHAnsi"/>
          <w:color w:val="009900"/>
          <w:u w:val="single"/>
        </w:rPr>
        <w:t>pas</w:t>
      </w:r>
      <w:r w:rsidRPr="00EB4374">
        <w:rPr>
          <w:rFonts w:cstheme="minorHAnsi"/>
        </w:rPr>
        <w:t xml:space="preserve"> = pass), to pass, </w:t>
      </w:r>
      <w:r w:rsidRPr="00EB4374">
        <w:rPr>
          <w:rFonts w:cstheme="minorHAnsi"/>
          <w:b/>
        </w:rPr>
        <w:t>Welsh</w:t>
      </w:r>
      <w:r w:rsidRPr="00EB4374">
        <w:rPr>
          <w:rFonts w:cstheme="minorHAnsi"/>
        </w:rPr>
        <w:t xml:space="preserve">, </w:t>
      </w:r>
      <w:r w:rsidRPr="00EB4374">
        <w:rPr>
          <w:rFonts w:cstheme="minorHAnsi"/>
          <w:color w:val="009900"/>
          <w:u w:val="single"/>
        </w:rPr>
        <w:t>pasio,</w:t>
      </w:r>
      <w:r w:rsidRPr="00EB4374">
        <w:rPr>
          <w:rFonts w:cstheme="minorHAnsi"/>
        </w:rPr>
        <w:t xml:space="preserve"> to pass, </w:t>
      </w:r>
      <w:r w:rsidRPr="00EB4374">
        <w:rPr>
          <w:rFonts w:cstheme="minorHAnsi"/>
          <w:b/>
        </w:rPr>
        <w:t>Italian</w:t>
      </w:r>
      <w:r w:rsidRPr="00EB4374">
        <w:rPr>
          <w:rFonts w:cstheme="minorHAnsi"/>
        </w:rPr>
        <w:t xml:space="preserve">, </w:t>
      </w:r>
      <w:r w:rsidRPr="00EB4374">
        <w:rPr>
          <w:rFonts w:cstheme="minorHAnsi"/>
          <w:color w:val="009900"/>
          <w:u w:val="single"/>
        </w:rPr>
        <w:t>passare</w:t>
      </w:r>
      <w:r w:rsidRPr="00EB4374">
        <w:rPr>
          <w:rFonts w:cstheme="minorHAnsi"/>
        </w:rPr>
        <w:t xml:space="preserve">, to pass, </w:t>
      </w:r>
      <w:r w:rsidRPr="00EB4374">
        <w:rPr>
          <w:rFonts w:cstheme="minorHAnsi"/>
          <w:b/>
        </w:rPr>
        <w:t>French</w:t>
      </w:r>
      <w:r w:rsidRPr="00EB4374">
        <w:rPr>
          <w:rFonts w:cstheme="minorHAnsi"/>
        </w:rPr>
        <w:t xml:space="preserve">, </w:t>
      </w:r>
      <w:r w:rsidRPr="00EB4374">
        <w:rPr>
          <w:rFonts w:cstheme="minorHAnsi"/>
          <w:color w:val="009900"/>
          <w:u w:val="single"/>
        </w:rPr>
        <w:t>passer</w:t>
      </w:r>
      <w:r w:rsidRPr="00EB4374">
        <w:rPr>
          <w:rFonts w:cstheme="minorHAnsi"/>
        </w:rPr>
        <w:t xml:space="preserve">, to pass, </w:t>
      </w:r>
      <w:r w:rsidRPr="00EB4374">
        <w:rPr>
          <w:rFonts w:cstheme="minorHAnsi"/>
          <w:b/>
        </w:rPr>
        <w:t>English</w:t>
      </w:r>
      <w:r w:rsidRPr="00EB4374">
        <w:rPr>
          <w:rFonts w:cstheme="minorHAnsi"/>
        </w:rPr>
        <w:t xml:space="preserve">, to </w:t>
      </w:r>
      <w:r w:rsidRPr="00EB4374">
        <w:rPr>
          <w:rFonts w:cstheme="minorHAnsi"/>
          <w:color w:val="009900"/>
          <w:u w:val="single"/>
        </w:rPr>
        <w:t>pass</w:t>
      </w:r>
      <w:r w:rsidRPr="00EB4374">
        <w:rPr>
          <w:rFonts w:cstheme="minorHAnsi"/>
        </w:rPr>
        <w:t xml:space="preserve"> [&lt;Lat, </w:t>
      </w:r>
      <w:r w:rsidRPr="00EB4374">
        <w:rPr>
          <w:rFonts w:cstheme="minorHAnsi"/>
          <w:color w:val="009900"/>
          <w:u w:val="single"/>
        </w:rPr>
        <w:t>passus</w:t>
      </w:r>
      <w:r w:rsidRPr="00EB4374">
        <w:rPr>
          <w:rFonts w:cstheme="minorHAnsi"/>
        </w:rPr>
        <w:t xml:space="preserve">, pp. of </w:t>
      </w:r>
      <w:r w:rsidRPr="00EB4374">
        <w:rPr>
          <w:rFonts w:cstheme="minorHAnsi"/>
          <w:color w:val="009900"/>
          <w:u w:val="single"/>
        </w:rPr>
        <w:t>pandere</w:t>
      </w:r>
      <w:r w:rsidRPr="00EB4374">
        <w:rPr>
          <w:rFonts w:cstheme="minorHAnsi"/>
        </w:rPr>
        <w:t xml:space="preserve">,  to stretch out] (or go), </w:t>
      </w:r>
      <w:r w:rsidRPr="00EB4374">
        <w:rPr>
          <w:rFonts w:cstheme="minorHAnsi"/>
          <w:b/>
        </w:rPr>
        <w:t>Latin</w:t>
      </w:r>
      <w:r w:rsidRPr="00EB4374">
        <w:rPr>
          <w:rFonts w:cstheme="minorHAnsi"/>
        </w:rPr>
        <w:t xml:space="preserve">, meo, meare; </w:t>
      </w:r>
      <w:r w:rsidRPr="00EB4374">
        <w:rPr>
          <w:rFonts w:cstheme="minorHAnsi"/>
          <w:color w:val="000000"/>
        </w:rPr>
        <w:t xml:space="preserve">2nd pers. pres. </w:t>
      </w:r>
      <w:r w:rsidRPr="00EB4374">
        <w:rPr>
          <w:rFonts w:cstheme="minorHAnsi"/>
          <w:color w:val="FF0000"/>
        </w:rPr>
        <w:t>mes</w:t>
      </w:r>
      <w:r w:rsidRPr="00EB4374">
        <w:rPr>
          <w:rFonts w:cstheme="minorHAnsi"/>
          <w:color w:val="000000"/>
        </w:rPr>
        <w:t xml:space="preserve">, to go, pass, </w:t>
      </w:r>
      <w:r w:rsidRPr="00EB4374">
        <w:rPr>
          <w:rFonts w:cstheme="minorHAnsi"/>
          <w:b/>
          <w:color w:val="000000"/>
        </w:rPr>
        <w:t>Etruscan</w:t>
      </w:r>
      <w:r w:rsidRPr="00EB4374">
        <w:rPr>
          <w:rFonts w:cstheme="minorHAnsi"/>
          <w:color w:val="000000"/>
        </w:rPr>
        <w:t xml:space="preserve">, </w:t>
      </w:r>
      <w:r w:rsidRPr="00EB4374">
        <w:rPr>
          <w:rFonts w:cstheme="minorHAnsi"/>
          <w:color w:val="FF0000"/>
        </w:rPr>
        <w:t>mes</w:t>
      </w:r>
      <w:r w:rsidRPr="00EB4374">
        <w:rPr>
          <w:rFonts w:cstheme="minorHAnsi"/>
        </w:rPr>
        <w:t xml:space="preserve">, </w:t>
      </w:r>
      <w:r w:rsidRPr="00EB4374">
        <w:rPr>
          <w:rFonts w:cstheme="minorHAnsi"/>
          <w:b/>
        </w:rPr>
        <w:t>Belarusian</w:t>
      </w:r>
      <w:r w:rsidRPr="00EB4374">
        <w:rPr>
          <w:rFonts w:cstheme="minorHAnsi"/>
        </w:rPr>
        <w:t xml:space="preserve">, </w:t>
      </w:r>
      <w:r w:rsidRPr="00EB4374">
        <w:rPr>
          <w:rFonts w:cstheme="minorHAnsi"/>
          <w:shd w:val="clear" w:color="auto" w:fill="FFFFFF"/>
        </w:rPr>
        <w:t xml:space="preserve">прайсці, </w:t>
      </w:r>
      <w:r w:rsidRPr="00EB4374">
        <w:rPr>
          <w:rFonts w:cstheme="minorHAnsi"/>
          <w:color w:val="CC6600"/>
          <w:u w:val="single"/>
          <w:shd w:val="clear" w:color="auto" w:fill="FFFFFF"/>
        </w:rPr>
        <w:t>prajsci</w:t>
      </w:r>
      <w:r w:rsidRPr="00EB4374">
        <w:rPr>
          <w:rFonts w:cstheme="minorHAnsi"/>
          <w:color w:val="000000"/>
          <w:shd w:val="clear" w:color="auto" w:fill="FFFFFF"/>
        </w:rPr>
        <w:t xml:space="preserve">, to pass, </w:t>
      </w:r>
      <w:r w:rsidRPr="00EB4374">
        <w:rPr>
          <w:rFonts w:cstheme="minorHAnsi"/>
          <w:b/>
          <w:color w:val="000000"/>
          <w:shd w:val="clear" w:color="auto" w:fill="FFFFFF"/>
        </w:rPr>
        <w:t>Croatian</w:t>
      </w:r>
      <w:r w:rsidRPr="00EB4374">
        <w:rPr>
          <w:rFonts w:cstheme="minorHAnsi"/>
          <w:color w:val="000000"/>
          <w:shd w:val="clear" w:color="auto" w:fill="FFFFFF"/>
        </w:rPr>
        <w:t xml:space="preserve">, </w:t>
      </w:r>
      <w:r w:rsidRPr="00EB4374">
        <w:rPr>
          <w:rFonts w:cstheme="minorHAnsi"/>
          <w:color w:val="CC6600"/>
          <w:u w:val="single"/>
          <w:shd w:val="clear" w:color="auto" w:fill="FFFFFF"/>
        </w:rPr>
        <w:t>proći</w:t>
      </w:r>
      <w:r w:rsidRPr="00EB4374">
        <w:rPr>
          <w:rFonts w:cstheme="minorHAnsi"/>
          <w:color w:val="000000"/>
          <w:shd w:val="clear" w:color="auto" w:fill="FFFFFF"/>
        </w:rPr>
        <w:t xml:space="preserve">, to pass, </w:t>
      </w:r>
      <w:r w:rsidRPr="00EB4374">
        <w:rPr>
          <w:rFonts w:cstheme="minorHAnsi"/>
          <w:b/>
          <w:color w:val="000000"/>
          <w:shd w:val="clear" w:color="auto" w:fill="FFFFFF"/>
        </w:rPr>
        <w:t>Hittite</w:t>
      </w:r>
      <w:r w:rsidRPr="00EB4374">
        <w:rPr>
          <w:rFonts w:cstheme="minorHAnsi"/>
          <w:color w:val="000000"/>
          <w:shd w:val="clear" w:color="auto" w:fill="FFFFFF"/>
        </w:rPr>
        <w:t xml:space="preserve">, </w:t>
      </w:r>
      <w:r w:rsidRPr="00EB4374">
        <w:rPr>
          <w:rFonts w:eastAsiaTheme="minorEastAsia" w:cstheme="minorHAnsi"/>
          <w:color w:val="3333FF"/>
        </w:rPr>
        <w:t>it</w:t>
      </w:r>
      <w:r w:rsidRPr="00EB4374">
        <w:rPr>
          <w:rFonts w:eastAsiaTheme="minorEastAsia" w:cstheme="minorHAnsi"/>
        </w:rPr>
        <w:t>! (imp. of</w:t>
      </w:r>
      <w:r w:rsidRPr="00EB4374">
        <w:rPr>
          <w:rFonts w:eastAsiaTheme="minorEastAsia" w:cstheme="minorHAnsi"/>
          <w:color w:val="009900"/>
          <w:u w:val="single"/>
        </w:rPr>
        <w:t xml:space="preserve"> pāi</w:t>
      </w:r>
      <w:r w:rsidRPr="00EB4374">
        <w:rPr>
          <w:rFonts w:eastAsiaTheme="minorEastAsia" w:cstheme="minorHAnsi"/>
        </w:rPr>
        <w:t>-, “to go”)</w:t>
      </w:r>
      <w:r w:rsidRPr="00EB4374">
        <w:rPr>
          <w:rFonts w:cstheme="minorHAnsi"/>
        </w:rPr>
        <w:t>,</w:t>
      </w:r>
      <w:r w:rsidRPr="00EB4374">
        <w:rPr>
          <w:rFonts w:cstheme="minorHAnsi"/>
          <w:color w:val="000000"/>
          <w:shd w:val="clear" w:color="auto" w:fill="FFFFFF"/>
        </w:rPr>
        <w:t xml:space="preserve"> </w:t>
      </w:r>
      <w:r w:rsidRPr="00EB4374">
        <w:rPr>
          <w:rFonts w:cstheme="minorHAnsi"/>
          <w:b/>
          <w:color w:val="000000"/>
          <w:shd w:val="clear" w:color="auto" w:fill="FFFFFF"/>
        </w:rPr>
        <w:t>Sanskrit</w:t>
      </w:r>
      <w:r w:rsidRPr="00EB4374">
        <w:rPr>
          <w:rFonts w:cstheme="minorHAnsi"/>
          <w:color w:val="000000"/>
          <w:shd w:val="clear" w:color="auto" w:fill="FFFFFF"/>
        </w:rPr>
        <w:t xml:space="preserve">, </w:t>
      </w:r>
      <w:r w:rsidRPr="00EB4374">
        <w:rPr>
          <w:rFonts w:cstheme="minorHAnsi"/>
          <w:color w:val="3333FF"/>
        </w:rPr>
        <w:t>atyeti</w:t>
      </w:r>
      <w:r w:rsidRPr="00EB4374">
        <w:rPr>
          <w:rFonts w:cstheme="minorHAnsi"/>
        </w:rPr>
        <w:t xml:space="preserve">, go beyond, pass, </w:t>
      </w:r>
      <w:r w:rsidRPr="00EB4374">
        <w:rPr>
          <w:rFonts w:cstheme="minorHAnsi"/>
          <w:b/>
        </w:rPr>
        <w:t>Belarusian</w:t>
      </w:r>
      <w:r w:rsidRPr="00EB4374">
        <w:rPr>
          <w:rFonts w:cstheme="minorHAnsi"/>
        </w:rPr>
        <w:t>, ісці,</w:t>
      </w:r>
      <w:r w:rsidRPr="00EB4374">
        <w:rPr>
          <w:rFonts w:cstheme="minorHAnsi"/>
          <w:color w:val="3333FF"/>
        </w:rPr>
        <w:t xml:space="preserve"> </w:t>
      </w:r>
      <w:r w:rsidRPr="00EB4374">
        <w:rPr>
          <w:rFonts w:cstheme="minorHAnsi"/>
          <w:color w:val="3333FF"/>
          <w:shd w:val="clear" w:color="auto" w:fill="FFFFFF"/>
        </w:rPr>
        <w:t>isc</w:t>
      </w:r>
      <w:r w:rsidRPr="00EB4374">
        <w:rPr>
          <w:rFonts w:cstheme="minorHAnsi"/>
          <w:shd w:val="clear" w:color="auto" w:fill="FFFFFF"/>
        </w:rPr>
        <w:t xml:space="preserve">i, to go, </w:t>
      </w:r>
      <w:r w:rsidRPr="00EB4374">
        <w:rPr>
          <w:rFonts w:cstheme="minorHAnsi"/>
          <w:b/>
          <w:shd w:val="clear" w:color="auto" w:fill="FFFFFF"/>
        </w:rPr>
        <w:t>Croatian</w:t>
      </w:r>
      <w:r w:rsidRPr="00EB4374">
        <w:rPr>
          <w:rFonts w:cstheme="minorHAnsi"/>
          <w:shd w:val="clear" w:color="auto" w:fill="FFFFFF"/>
        </w:rPr>
        <w:t xml:space="preserve">, </w:t>
      </w:r>
      <w:r w:rsidRPr="00EB4374">
        <w:rPr>
          <w:rFonts w:cstheme="minorHAnsi"/>
          <w:color w:val="3333FF"/>
          <w:shd w:val="clear" w:color="auto" w:fill="FFFFFF"/>
        </w:rPr>
        <w:t>ići</w:t>
      </w:r>
      <w:r w:rsidRPr="00EB4374">
        <w:rPr>
          <w:rFonts w:cstheme="minorHAnsi"/>
          <w:color w:val="000000"/>
          <w:shd w:val="clear" w:color="auto" w:fill="FFFFFF"/>
        </w:rPr>
        <w:t xml:space="preserve">, to go, </w:t>
      </w:r>
      <w:r w:rsidRPr="00EB4374">
        <w:rPr>
          <w:rFonts w:cstheme="minorHAnsi"/>
          <w:b/>
          <w:color w:val="000000"/>
          <w:shd w:val="clear" w:color="auto" w:fill="FFFFFF"/>
        </w:rPr>
        <w:t>Latvian</w:t>
      </w:r>
      <w:r w:rsidRPr="00EB4374">
        <w:rPr>
          <w:rFonts w:cstheme="minorHAnsi"/>
          <w:color w:val="000000"/>
          <w:shd w:val="clear" w:color="auto" w:fill="FFFFFF"/>
        </w:rPr>
        <w:t xml:space="preserve">, </w:t>
      </w:r>
      <w:r w:rsidRPr="00EB4374">
        <w:rPr>
          <w:rFonts w:cstheme="minorHAnsi"/>
          <w:color w:val="3333FF"/>
          <w:shd w:val="clear" w:color="auto" w:fill="FFFFFF"/>
        </w:rPr>
        <w:t>iet</w:t>
      </w:r>
      <w:r w:rsidRPr="00EB4374">
        <w:rPr>
          <w:rFonts w:cstheme="minorHAnsi"/>
          <w:color w:val="000000"/>
          <w:shd w:val="clear" w:color="auto" w:fill="FFFFFF"/>
        </w:rPr>
        <w:t xml:space="preserve">, to go, </w:t>
      </w:r>
      <w:r w:rsidRPr="00EB4374">
        <w:rPr>
          <w:rFonts w:cstheme="minorHAnsi"/>
          <w:b/>
          <w:color w:val="000000"/>
          <w:shd w:val="clear" w:color="auto" w:fill="FFFFFF"/>
        </w:rPr>
        <w:t>Finnish-Uralic</w:t>
      </w:r>
      <w:r w:rsidRPr="00EB4374">
        <w:rPr>
          <w:rFonts w:cstheme="minorHAnsi"/>
          <w:color w:val="000000"/>
          <w:shd w:val="clear" w:color="auto" w:fill="FFFFFF"/>
        </w:rPr>
        <w:t xml:space="preserve">, </w:t>
      </w:r>
      <w:r w:rsidRPr="00EB4374">
        <w:rPr>
          <w:rFonts w:cstheme="minorHAnsi"/>
          <w:color w:val="3333FF"/>
          <w:shd w:val="clear" w:color="auto" w:fill="FFFFFF"/>
        </w:rPr>
        <w:t>ohittaa</w:t>
      </w:r>
      <w:r w:rsidRPr="00EB4374">
        <w:rPr>
          <w:rFonts w:cstheme="minorHAnsi"/>
          <w:color w:val="000000"/>
          <w:shd w:val="clear" w:color="auto" w:fill="FFFFFF"/>
        </w:rPr>
        <w:t xml:space="preserve">, to pass, </w:t>
      </w:r>
      <w:r w:rsidRPr="00EB4374">
        <w:rPr>
          <w:rFonts w:cstheme="minorHAnsi"/>
          <w:b/>
          <w:color w:val="000000"/>
          <w:shd w:val="clear" w:color="auto" w:fill="FFFFFF"/>
        </w:rPr>
        <w:t>Hittite</w:t>
      </w:r>
      <w:r w:rsidRPr="00EB4374">
        <w:rPr>
          <w:rFonts w:cstheme="minorHAnsi"/>
          <w:color w:val="000000"/>
          <w:shd w:val="clear" w:color="auto" w:fill="FFFFFF"/>
        </w:rPr>
        <w:t xml:space="preserve">, </w:t>
      </w:r>
      <w:r w:rsidRPr="00EB4374">
        <w:rPr>
          <w:rFonts w:cstheme="minorHAnsi"/>
          <w:b/>
          <w:bCs/>
          <w:color w:val="993399"/>
          <w:u w:val="single"/>
        </w:rPr>
        <w:t>smen</w:t>
      </w:r>
      <w:r w:rsidRPr="00EB4374">
        <w:rPr>
          <w:rFonts w:cstheme="minorHAnsi"/>
          <w:color w:val="993399"/>
        </w:rPr>
        <w:t xml:space="preserve">, </w:t>
      </w:r>
      <w:r w:rsidRPr="00EB4374">
        <w:rPr>
          <w:rFonts w:cstheme="minorHAnsi"/>
          <w:b/>
          <w:bCs/>
          <w:color w:val="993399"/>
          <w:u w:val="single"/>
        </w:rPr>
        <w:t>smn</w:t>
      </w:r>
      <w:r w:rsidRPr="00EB4374">
        <w:rPr>
          <w:rFonts w:cstheme="minorHAnsi"/>
          <w:color w:val="993399"/>
        </w:rPr>
        <w:t xml:space="preserve">, </w:t>
      </w:r>
      <w:r w:rsidRPr="00EB4374">
        <w:rPr>
          <w:rFonts w:cstheme="minorHAnsi"/>
          <w:b/>
          <w:bCs/>
          <w:color w:val="993399"/>
          <w:u w:val="single"/>
        </w:rPr>
        <w:t>semen</w:t>
      </w:r>
      <w:r w:rsidRPr="00EB4374">
        <w:rPr>
          <w:rFonts w:cstheme="minorHAnsi"/>
          <w:color w:val="993399"/>
        </w:rPr>
        <w:t xml:space="preserve">, </w:t>
      </w:r>
      <w:r w:rsidRPr="00EB4374">
        <w:rPr>
          <w:rFonts w:cstheme="minorHAnsi"/>
          <w:b/>
          <w:bCs/>
          <w:color w:val="993399"/>
          <w:u w:val="single"/>
        </w:rPr>
        <w:t>semn</w:t>
      </w:r>
      <w:r w:rsidRPr="00EB4374">
        <w:rPr>
          <w:rFonts w:cstheme="minorHAnsi"/>
        </w:rPr>
        <w:t xml:space="preserve">, pass by, pass away off, to withdraw, disappear, to forefeit, relinquish one’s right, </w:t>
      </w:r>
      <w:r w:rsidRPr="00EB4374">
        <w:rPr>
          <w:rFonts w:cstheme="minorHAnsi"/>
          <w:b/>
          <w:bCs/>
          <w:color w:val="993399"/>
          <w:u w:val="single"/>
        </w:rPr>
        <w:t>smenu</w:t>
      </w:r>
      <w:r w:rsidRPr="00EB4374">
        <w:rPr>
          <w:rFonts w:cstheme="minorHAnsi"/>
        </w:rPr>
        <w:t>, pass, to make something pass by,</w:t>
      </w:r>
      <w:r w:rsidRPr="00EB4374">
        <w:rPr>
          <w:rFonts w:cstheme="minorHAnsi"/>
          <w:color w:val="000000"/>
          <w:shd w:val="clear" w:color="auto" w:fill="FFFFFF"/>
        </w:rPr>
        <w:t xml:space="preserve"> </w:t>
      </w:r>
      <w:r w:rsidRPr="00EB4374">
        <w:rPr>
          <w:rFonts w:cstheme="minorHAnsi"/>
          <w:b/>
          <w:color w:val="000000"/>
          <w:shd w:val="clear" w:color="auto" w:fill="FFFFFF"/>
        </w:rPr>
        <w:t>Finnish-Uralic</w:t>
      </w:r>
      <w:r w:rsidRPr="00EB4374">
        <w:rPr>
          <w:rFonts w:cstheme="minorHAnsi"/>
          <w:color w:val="000000"/>
          <w:shd w:val="clear" w:color="auto" w:fill="FFFFFF"/>
        </w:rPr>
        <w:t xml:space="preserve">, </w:t>
      </w:r>
      <w:r w:rsidRPr="00EB4374">
        <w:rPr>
          <w:rFonts w:cstheme="minorHAnsi"/>
          <w:color w:val="993399"/>
          <w:u w:val="single"/>
          <w:shd w:val="clear" w:color="auto" w:fill="FFFFFF"/>
        </w:rPr>
        <w:t>mennä</w:t>
      </w:r>
      <w:r w:rsidRPr="00EB4374">
        <w:rPr>
          <w:rFonts w:cstheme="minorHAnsi"/>
          <w:color w:val="000000"/>
          <w:shd w:val="clear" w:color="auto" w:fill="FFFFFF"/>
        </w:rPr>
        <w:t>, to go.</w:t>
      </w:r>
      <w:r>
        <w:rPr>
          <w:rFonts w:cstheme="minorHAnsi"/>
          <w:color w:val="000000"/>
          <w:shd w:val="clear" w:color="auto" w:fill="FFFFFF"/>
        </w:rPr>
        <w:br/>
      </w:r>
    </w:p>
  </w:footnote>
  <w:footnote w:id="231">
    <w:p w:rsidR="007B148B" w:rsidRDefault="007B148B">
      <w:pPr>
        <w:pStyle w:val="FootnoteText"/>
      </w:pPr>
      <w:r>
        <w:rPr>
          <w:rStyle w:val="FootnoteReference"/>
        </w:rPr>
        <w:footnoteRef/>
      </w:r>
      <w:r>
        <w:t xml:space="preserve"> </w:t>
      </w:r>
      <w:r w:rsidRPr="00720672">
        <w:rPr>
          <w:rFonts w:cstheme="minorHAnsi"/>
          <w:b/>
        </w:rPr>
        <w:t>Hittite</w:t>
      </w:r>
      <w:r w:rsidRPr="00720672">
        <w:rPr>
          <w:rFonts w:cstheme="minorHAnsi"/>
        </w:rPr>
        <w:t xml:space="preserve">, </w:t>
      </w:r>
      <w:r w:rsidRPr="00720672">
        <w:rPr>
          <w:rFonts w:cstheme="minorHAnsi"/>
          <w:b/>
          <w:bCs/>
          <w:color w:val="CC6600"/>
          <w:u w:val="single"/>
        </w:rPr>
        <w:t>tksuladr/tksulan</w:t>
      </w:r>
      <w:r w:rsidRPr="00720672">
        <w:rPr>
          <w:rFonts w:cstheme="minorHAnsi"/>
        </w:rPr>
        <w:t xml:space="preserve">, peace, friendliness, </w:t>
      </w:r>
      <w:r w:rsidRPr="00720672">
        <w:rPr>
          <w:rFonts w:cstheme="minorHAnsi"/>
          <w:b/>
          <w:bCs/>
          <w:color w:val="CC6600"/>
          <w:u w:val="single"/>
        </w:rPr>
        <w:t>taksulatar</w:t>
      </w:r>
      <w:r w:rsidRPr="00720672">
        <w:rPr>
          <w:rFonts w:cstheme="minorHAnsi"/>
        </w:rPr>
        <w:t xml:space="preserve">, peaceful, friendly, opinion, </w:t>
      </w:r>
      <w:r w:rsidRPr="00720672">
        <w:rPr>
          <w:rFonts w:cstheme="minorHAnsi"/>
          <w:b/>
          <w:bCs/>
          <w:color w:val="CC6600"/>
          <w:u w:val="single"/>
        </w:rPr>
        <w:t>taksul</w:t>
      </w:r>
      <w:r w:rsidRPr="00720672">
        <w:rPr>
          <w:rFonts w:cstheme="minorHAnsi"/>
          <w:color w:val="993399"/>
          <w:u w:val="single"/>
        </w:rPr>
        <w:t>,</w:t>
      </w:r>
      <w:r w:rsidRPr="00720672">
        <w:rPr>
          <w:rFonts w:cstheme="minorHAnsi"/>
        </w:rPr>
        <w:t xml:space="preserve"> peace, peaceful,</w:t>
      </w:r>
      <w:r w:rsidRPr="00720672">
        <w:rPr>
          <w:rFonts w:cstheme="minorHAnsi"/>
          <w:b/>
        </w:rPr>
        <w:t xml:space="preserve"> </w:t>
      </w:r>
      <w:r w:rsidRPr="00720672">
        <w:rPr>
          <w:rFonts w:cstheme="minorHAnsi"/>
        </w:rPr>
        <w:t>friendly,</w:t>
      </w:r>
      <w:r w:rsidRPr="00720672">
        <w:rPr>
          <w:rFonts w:cstheme="minorHAnsi"/>
          <w:b/>
        </w:rPr>
        <w:t xml:space="preserve"> </w:t>
      </w:r>
      <w:r w:rsidRPr="00720672">
        <w:rPr>
          <w:rFonts w:cstheme="minorHAnsi"/>
        </w:rPr>
        <w:t>treaty, contract,</w:t>
      </w:r>
      <w:r w:rsidRPr="00720672">
        <w:rPr>
          <w:rFonts w:cstheme="minorHAnsi"/>
          <w:b/>
          <w:bCs/>
        </w:rPr>
        <w:t xml:space="preserve"> </w:t>
      </w:r>
      <w:r w:rsidRPr="00720672">
        <w:rPr>
          <w:rFonts w:cstheme="minorHAnsi"/>
          <w:b/>
          <w:bCs/>
          <w:color w:val="CC6600"/>
          <w:u w:val="single"/>
        </w:rPr>
        <w:t>tksu</w:t>
      </w:r>
      <w:r w:rsidRPr="00720672">
        <w:rPr>
          <w:rFonts w:cstheme="minorHAnsi"/>
          <w:b/>
          <w:bCs/>
          <w:color w:val="993399"/>
          <w:u w:val="single"/>
        </w:rPr>
        <w:t>l</w:t>
      </w:r>
      <w:r w:rsidRPr="00720672">
        <w:rPr>
          <w:rFonts w:cstheme="minorHAnsi"/>
        </w:rPr>
        <w:t>, peace-treaty, agreement, settlement,</w:t>
      </w:r>
      <w:r w:rsidRPr="00720672">
        <w:rPr>
          <w:rFonts w:cstheme="minorHAnsi"/>
          <w:b/>
          <w:bCs/>
          <w:color w:val="CC6600"/>
        </w:rPr>
        <w:t xml:space="preserve"> </w:t>
      </w:r>
      <w:r w:rsidRPr="00720672">
        <w:rPr>
          <w:rFonts w:cstheme="minorHAnsi"/>
          <w:b/>
          <w:bCs/>
          <w:color w:val="CC6600"/>
          <w:u w:val="single"/>
        </w:rPr>
        <w:t>tksulae</w:t>
      </w:r>
      <w:r w:rsidRPr="00720672">
        <w:rPr>
          <w:rFonts w:cstheme="minorHAnsi"/>
        </w:rPr>
        <w:t xml:space="preserve">, to make peace, agree, friendly, to be friendly, to, </w:t>
      </w:r>
      <w:r w:rsidRPr="00720672">
        <w:rPr>
          <w:rFonts w:cstheme="minorHAnsi"/>
          <w:b/>
          <w:bCs/>
          <w:color w:val="CC6600"/>
          <w:u w:val="single"/>
        </w:rPr>
        <w:t>taksulāi</w:t>
      </w:r>
      <w:r w:rsidRPr="00720672">
        <w:rPr>
          <w:rFonts w:cstheme="minorHAnsi"/>
        </w:rPr>
        <w:t xml:space="preserve">-, peaceful, to be friendly, tolerate each other, to sign a treaty,  </w:t>
      </w:r>
      <w:r w:rsidRPr="00720672">
        <w:rPr>
          <w:rFonts w:cstheme="minorHAnsi"/>
          <w:b/>
        </w:rPr>
        <w:t>Akkadian</w:t>
      </w:r>
      <w:r w:rsidRPr="00720672">
        <w:rPr>
          <w:rFonts w:cstheme="minorHAnsi"/>
        </w:rPr>
        <w:t xml:space="preserve">, </w:t>
      </w:r>
      <w:r w:rsidRPr="00720672">
        <w:rPr>
          <w:rFonts w:cstheme="minorHAnsi"/>
          <w:b/>
          <w:bCs/>
          <w:color w:val="CC6600"/>
          <w:u w:val="single"/>
          <w:shd w:val="clear" w:color="auto" w:fill="FFFFFF"/>
        </w:rPr>
        <w:t>sulmu-a</w:t>
      </w:r>
      <w:r w:rsidRPr="00720672">
        <w:rPr>
          <w:rFonts w:cstheme="minorHAnsi"/>
          <w:color w:val="000000"/>
          <w:shd w:val="clear" w:color="auto" w:fill="FFFFFF"/>
        </w:rPr>
        <w:t xml:space="preserve">’, peace, to keep the peace, </w:t>
      </w:r>
      <w:r w:rsidRPr="00720672">
        <w:rPr>
          <w:rFonts w:cstheme="minorHAnsi"/>
          <w:b/>
          <w:bCs/>
          <w:color w:val="CC6600"/>
          <w:u w:val="single"/>
          <w:shd w:val="clear" w:color="auto" w:fill="FFFFFF"/>
        </w:rPr>
        <w:t>salīmu</w:t>
      </w:r>
      <w:r w:rsidRPr="00720672">
        <w:rPr>
          <w:rFonts w:cstheme="minorHAnsi"/>
          <w:color w:val="000000"/>
          <w:shd w:val="clear" w:color="auto" w:fill="FFFFFF"/>
        </w:rPr>
        <w:t xml:space="preserve">, to make peace, </w:t>
      </w:r>
      <w:r w:rsidRPr="00720672">
        <w:rPr>
          <w:rFonts w:cstheme="minorHAnsi"/>
          <w:b/>
          <w:bCs/>
          <w:color w:val="CC6600"/>
          <w:u w:val="single"/>
        </w:rPr>
        <w:t>šulmāniš</w:t>
      </w:r>
      <w:r w:rsidRPr="00720672">
        <w:rPr>
          <w:rFonts w:cstheme="minorHAnsi"/>
          <w:color w:val="000000"/>
          <w:shd w:val="clear" w:color="auto" w:fill="FFFFFF"/>
        </w:rPr>
        <w:t>, adv., peacefully, in peace,</w:t>
      </w:r>
      <w:r w:rsidRPr="00720672">
        <w:rPr>
          <w:rFonts w:cstheme="minorHAnsi"/>
          <w:b/>
          <w:color w:val="000000"/>
          <w:shd w:val="clear" w:color="auto" w:fill="FFFFFF"/>
        </w:rPr>
        <w:t xml:space="preserve"> Sanskrit</w:t>
      </w:r>
      <w:r w:rsidRPr="00720672">
        <w:rPr>
          <w:rFonts w:cstheme="minorHAnsi"/>
          <w:color w:val="000000"/>
          <w:shd w:val="clear" w:color="auto" w:fill="FFFFFF"/>
        </w:rPr>
        <w:t xml:space="preserve">, </w:t>
      </w:r>
      <w:r w:rsidRPr="00720672">
        <w:rPr>
          <w:rFonts w:cstheme="minorHAnsi"/>
          <w:color w:val="CC6600"/>
          <w:u w:val="single"/>
          <w:shd w:val="clear" w:color="auto" w:fill="FFFFFF"/>
        </w:rPr>
        <w:t>śamaḥ</w:t>
      </w:r>
      <w:r w:rsidRPr="00720672">
        <w:rPr>
          <w:rFonts w:cstheme="minorHAnsi"/>
          <w:shd w:val="clear" w:color="auto" w:fill="FFFFFF"/>
        </w:rPr>
        <w:t xml:space="preserve">, peace, </w:t>
      </w:r>
      <w:r w:rsidRPr="00720672">
        <w:rPr>
          <w:rFonts w:cstheme="minorHAnsi"/>
          <w:b/>
          <w:shd w:val="clear" w:color="auto" w:fill="FFFFFF"/>
        </w:rPr>
        <w:t>Persian</w:t>
      </w:r>
      <w:r w:rsidRPr="00720672">
        <w:rPr>
          <w:rFonts w:cstheme="minorHAnsi"/>
          <w:shd w:val="clear" w:color="auto" w:fill="FFFFFF"/>
        </w:rPr>
        <w:t xml:space="preserve">, </w:t>
      </w:r>
      <w:r w:rsidRPr="00720672">
        <w:rPr>
          <w:rFonts w:cstheme="minorHAnsi"/>
          <w:color w:val="CC6600"/>
          <w:u w:val="single"/>
        </w:rPr>
        <w:t>solh</w:t>
      </w:r>
      <w:r w:rsidRPr="00720672">
        <w:rPr>
          <w:rFonts w:cstheme="minorHAnsi"/>
        </w:rPr>
        <w:t xml:space="preserve">, صلح peace, </w:t>
      </w:r>
      <w:r w:rsidRPr="00720672">
        <w:rPr>
          <w:rFonts w:cstheme="minorHAnsi"/>
          <w:b/>
        </w:rPr>
        <w:t>Tajik</w:t>
      </w:r>
      <w:r w:rsidRPr="00720672">
        <w:rPr>
          <w:rFonts w:cstheme="minorHAnsi"/>
        </w:rPr>
        <w:t xml:space="preserve">, </w:t>
      </w:r>
      <w:r w:rsidRPr="00720672">
        <w:rPr>
          <w:rStyle w:val="tlid-translation"/>
          <w:rFonts w:cstheme="minorHAnsi"/>
          <w:lang w:val="tg-Cyrl-TJ" w:eastAsia="zh-TW" w:bidi="gu-IN"/>
        </w:rPr>
        <w:t xml:space="preserve">сулҳ, </w:t>
      </w:r>
      <w:r w:rsidRPr="00720672">
        <w:rPr>
          <w:rStyle w:val="tlid-translation"/>
          <w:rFonts w:cstheme="minorHAnsi"/>
          <w:color w:val="CC6600"/>
          <w:u w:val="single"/>
          <w:lang w:val="tg-Cyrl-TJ" w:eastAsia="zh-TW" w:bidi="gu-IN"/>
        </w:rPr>
        <w:t>sulh</w:t>
      </w:r>
      <w:r w:rsidRPr="00720672">
        <w:rPr>
          <w:rStyle w:val="tlid-translation"/>
          <w:rFonts w:cstheme="minorHAnsi"/>
          <w:lang w:val="tg-Cyrl-TJ" w:eastAsia="zh-TW" w:bidi="gu-IN"/>
        </w:rPr>
        <w:t>, peace</w:t>
      </w:r>
      <w:r w:rsidRPr="00720672">
        <w:rPr>
          <w:rStyle w:val="tlid-translation"/>
          <w:rFonts w:cstheme="minorHAnsi"/>
          <w:lang w:eastAsia="zh-TW" w:bidi="gu-IN"/>
        </w:rPr>
        <w:t xml:space="preserve">, </w:t>
      </w:r>
      <w:r w:rsidRPr="00720672">
        <w:rPr>
          <w:rFonts w:cstheme="minorHAnsi"/>
          <w:shd w:val="clear" w:color="auto" w:fill="FFFFFF"/>
        </w:rPr>
        <w:t xml:space="preserve"> </w:t>
      </w:r>
      <w:r w:rsidRPr="00720672">
        <w:rPr>
          <w:rFonts w:cstheme="minorHAnsi"/>
          <w:b/>
          <w:shd w:val="clear" w:color="auto" w:fill="FFFFFF"/>
        </w:rPr>
        <w:t>Akkadian</w:t>
      </w:r>
      <w:r w:rsidRPr="00720672">
        <w:rPr>
          <w:rFonts w:cstheme="minorHAnsi"/>
          <w:shd w:val="clear" w:color="auto" w:fill="FFFFFF"/>
        </w:rPr>
        <w:t xml:space="preserve">, </w:t>
      </w:r>
      <w:r w:rsidRPr="00720672">
        <w:rPr>
          <w:rFonts w:cstheme="minorHAnsi"/>
          <w:b/>
          <w:bCs/>
          <w:color w:val="FF0000"/>
          <w:shd w:val="clear" w:color="auto" w:fill="FFFFFF"/>
        </w:rPr>
        <w:t>pašaḫu</w:t>
      </w:r>
      <w:r w:rsidRPr="00720672">
        <w:rPr>
          <w:rFonts w:cstheme="minorHAnsi"/>
          <w:color w:val="000000"/>
          <w:shd w:val="clear" w:color="auto" w:fill="FFFFFF"/>
        </w:rPr>
        <w:t xml:space="preserve">, peace, tranquility, </w:t>
      </w:r>
      <w:r w:rsidRPr="00720672">
        <w:rPr>
          <w:rFonts w:cstheme="minorHAnsi"/>
          <w:b/>
          <w:color w:val="000000"/>
          <w:shd w:val="clear" w:color="auto" w:fill="FFFFFF"/>
        </w:rPr>
        <w:t>Polish</w:t>
      </w:r>
      <w:r w:rsidRPr="00720672">
        <w:rPr>
          <w:rFonts w:cstheme="minorHAnsi"/>
          <w:color w:val="000000"/>
          <w:shd w:val="clear" w:color="auto" w:fill="FFFFFF"/>
        </w:rPr>
        <w:t xml:space="preserve">, </w:t>
      </w:r>
      <w:r w:rsidRPr="00720672">
        <w:rPr>
          <w:rStyle w:val="tlid-translation"/>
          <w:rFonts w:cstheme="minorHAnsi"/>
          <w:color w:val="FF0000"/>
          <w:shd w:val="clear" w:color="auto" w:fill="FFFFFF"/>
          <w:lang w:val="pl-PL"/>
        </w:rPr>
        <w:t>pokój</w:t>
      </w:r>
      <w:r w:rsidRPr="00720672">
        <w:rPr>
          <w:rStyle w:val="tlid-translation"/>
          <w:rFonts w:cstheme="minorHAnsi"/>
          <w:shd w:val="clear" w:color="auto" w:fill="FFFFFF"/>
          <w:lang w:val="pl-PL"/>
        </w:rPr>
        <w:t xml:space="preserve">, peace, </w:t>
      </w:r>
      <w:r w:rsidRPr="00720672">
        <w:rPr>
          <w:rStyle w:val="tlid-translation"/>
          <w:rFonts w:cstheme="minorHAnsi"/>
          <w:b/>
          <w:shd w:val="clear" w:color="auto" w:fill="FFFFFF"/>
          <w:lang w:val="pl-PL"/>
        </w:rPr>
        <w:t>Albanian</w:t>
      </w:r>
      <w:r w:rsidRPr="00720672">
        <w:rPr>
          <w:rStyle w:val="tlid-translation"/>
          <w:rFonts w:cstheme="minorHAnsi"/>
          <w:shd w:val="clear" w:color="auto" w:fill="FFFFFF"/>
          <w:lang w:val="pl-PL"/>
        </w:rPr>
        <w:t xml:space="preserve">, </w:t>
      </w:r>
      <w:r w:rsidRPr="00720672">
        <w:rPr>
          <w:rFonts w:cstheme="minorHAnsi"/>
          <w:color w:val="FF0000"/>
          <w:shd w:val="clear" w:color="auto" w:fill="FFFFFF"/>
        </w:rPr>
        <w:t>paqe</w:t>
      </w:r>
      <w:r w:rsidRPr="00720672">
        <w:rPr>
          <w:rFonts w:cstheme="minorHAnsi"/>
          <w:color w:val="000000"/>
          <w:shd w:val="clear" w:color="auto" w:fill="FFFFFF"/>
        </w:rPr>
        <w:t xml:space="preserve">, peace, </w:t>
      </w:r>
      <w:r w:rsidRPr="00720672">
        <w:rPr>
          <w:rFonts w:cstheme="minorHAnsi"/>
          <w:b/>
          <w:color w:val="000000"/>
          <w:shd w:val="clear" w:color="auto" w:fill="FFFFFF"/>
        </w:rPr>
        <w:t>Basque</w:t>
      </w:r>
      <w:r w:rsidRPr="00720672">
        <w:rPr>
          <w:rFonts w:cstheme="minorHAnsi"/>
          <w:color w:val="000000"/>
          <w:shd w:val="clear" w:color="auto" w:fill="FFFFFF"/>
        </w:rPr>
        <w:t xml:space="preserve">, </w:t>
      </w:r>
      <w:r w:rsidRPr="00720672">
        <w:rPr>
          <w:rFonts w:cstheme="minorHAnsi"/>
          <w:color w:val="FF0000"/>
          <w:shd w:val="clear" w:color="auto" w:fill="FFFFFF"/>
        </w:rPr>
        <w:t>bakea,</w:t>
      </w:r>
      <w:r w:rsidRPr="00720672">
        <w:rPr>
          <w:rFonts w:cstheme="minorHAnsi"/>
          <w:color w:val="000000"/>
          <w:shd w:val="clear" w:color="auto" w:fill="FFFFFF"/>
        </w:rPr>
        <w:t xml:space="preserve"> peace, </w:t>
      </w:r>
      <w:r w:rsidRPr="00720672">
        <w:rPr>
          <w:rFonts w:cstheme="minorHAnsi"/>
          <w:b/>
          <w:color w:val="000000"/>
          <w:shd w:val="clear" w:color="auto" w:fill="FFFFFF"/>
        </w:rPr>
        <w:t>Latin</w:t>
      </w:r>
      <w:r w:rsidRPr="00720672">
        <w:rPr>
          <w:rFonts w:cstheme="minorHAnsi"/>
          <w:color w:val="000000"/>
          <w:shd w:val="clear" w:color="auto" w:fill="FFFFFF"/>
        </w:rPr>
        <w:t xml:space="preserve">, </w:t>
      </w:r>
      <w:r w:rsidRPr="00720672">
        <w:rPr>
          <w:rFonts w:cstheme="minorHAnsi"/>
          <w:color w:val="EE0000"/>
        </w:rPr>
        <w:t>pax</w:t>
      </w:r>
      <w:r w:rsidRPr="00720672">
        <w:rPr>
          <w:rFonts w:cstheme="minorHAnsi"/>
        </w:rPr>
        <w:t xml:space="preserve">, </w:t>
      </w:r>
      <w:r w:rsidRPr="00720672">
        <w:rPr>
          <w:rFonts w:cstheme="minorHAnsi"/>
          <w:color w:val="FF0000"/>
        </w:rPr>
        <w:t>pacis</w:t>
      </w:r>
      <w:r w:rsidRPr="00720672">
        <w:rPr>
          <w:rFonts w:cstheme="minorHAnsi"/>
        </w:rPr>
        <w:t>, peace, quiet, tranquility,</w:t>
      </w:r>
      <w:r w:rsidRPr="00720672">
        <w:rPr>
          <w:rFonts w:cstheme="minorHAnsi"/>
          <w:b/>
        </w:rPr>
        <w:t xml:space="preserve"> Italian</w:t>
      </w:r>
      <w:r w:rsidRPr="00720672">
        <w:rPr>
          <w:rFonts w:cstheme="minorHAnsi"/>
        </w:rPr>
        <w:t xml:space="preserve">, </w:t>
      </w:r>
      <w:r w:rsidRPr="00720672">
        <w:rPr>
          <w:rFonts w:cstheme="minorHAnsi"/>
          <w:color w:val="EE0000"/>
        </w:rPr>
        <w:t>pace</w:t>
      </w:r>
      <w:r w:rsidRPr="00720672">
        <w:rPr>
          <w:rFonts w:cstheme="minorHAnsi"/>
        </w:rPr>
        <w:t xml:space="preserve">, peace, quiet, </w:t>
      </w:r>
      <w:r w:rsidRPr="00720672">
        <w:rPr>
          <w:rFonts w:cstheme="minorHAnsi"/>
          <w:b/>
        </w:rPr>
        <w:t>French</w:t>
      </w:r>
      <w:r w:rsidRPr="00720672">
        <w:rPr>
          <w:rFonts w:cstheme="minorHAnsi"/>
        </w:rPr>
        <w:t xml:space="preserve">, </w:t>
      </w:r>
      <w:r w:rsidRPr="00720672">
        <w:rPr>
          <w:rFonts w:cstheme="minorHAnsi"/>
          <w:color w:val="EE0000"/>
        </w:rPr>
        <w:t>paix</w:t>
      </w:r>
      <w:r w:rsidRPr="00720672">
        <w:rPr>
          <w:rFonts w:cstheme="minorHAnsi"/>
        </w:rPr>
        <w:t xml:space="preserve">, peace, </w:t>
      </w:r>
      <w:r w:rsidRPr="00720672">
        <w:rPr>
          <w:rFonts w:cstheme="minorHAnsi"/>
          <w:b/>
        </w:rPr>
        <w:t>English</w:t>
      </w:r>
      <w:r w:rsidRPr="00720672">
        <w:rPr>
          <w:rFonts w:cstheme="minorHAnsi"/>
        </w:rPr>
        <w:t xml:space="preserve">, </w:t>
      </w:r>
      <w:r w:rsidRPr="00720672">
        <w:rPr>
          <w:rFonts w:cstheme="minorHAnsi"/>
          <w:color w:val="FF0000"/>
        </w:rPr>
        <w:t>peace</w:t>
      </w:r>
      <w:r w:rsidRPr="00720672">
        <w:rPr>
          <w:rFonts w:cstheme="minorHAnsi"/>
        </w:rPr>
        <w:t xml:space="preserve">, [&lt;Lat. </w:t>
      </w:r>
      <w:r w:rsidRPr="00720672">
        <w:rPr>
          <w:rFonts w:cstheme="minorHAnsi"/>
          <w:color w:val="FF0000"/>
        </w:rPr>
        <w:t>pax</w:t>
      </w:r>
      <w:r w:rsidRPr="00720672">
        <w:rPr>
          <w:rFonts w:cstheme="minorHAnsi"/>
        </w:rPr>
        <w:t xml:space="preserve">], </w:t>
      </w:r>
      <w:r w:rsidRPr="00720672">
        <w:rPr>
          <w:rFonts w:cstheme="minorHAnsi"/>
          <w:b/>
        </w:rPr>
        <w:t>Etruscan</w:t>
      </w:r>
      <w:r w:rsidRPr="00720672">
        <w:rPr>
          <w:rFonts w:cstheme="minorHAnsi"/>
        </w:rPr>
        <w:t xml:space="preserve">, </w:t>
      </w:r>
      <w:r w:rsidRPr="00720672">
        <w:rPr>
          <w:rFonts w:cstheme="minorHAnsi"/>
          <w:color w:val="EE0000"/>
        </w:rPr>
        <w:t>pasia</w:t>
      </w:r>
      <w:r w:rsidRPr="00720672">
        <w:rPr>
          <w:rFonts w:cstheme="minorHAnsi"/>
        </w:rPr>
        <w:t xml:space="preserve">, </w:t>
      </w:r>
      <w:r w:rsidRPr="00720672">
        <w:rPr>
          <w:rFonts w:cstheme="minorHAnsi"/>
          <w:color w:val="FF0000"/>
        </w:rPr>
        <w:t>PAC</w:t>
      </w:r>
      <w:r w:rsidRPr="00720672">
        <w:rPr>
          <w:rFonts w:cstheme="minorHAnsi"/>
        </w:rPr>
        <w:t xml:space="preserve">, </w:t>
      </w:r>
      <w:r w:rsidRPr="00720672">
        <w:rPr>
          <w:rFonts w:cstheme="minorHAnsi"/>
          <w:color w:val="FF0000"/>
        </w:rPr>
        <w:t>PACE</w:t>
      </w:r>
      <w:r w:rsidRPr="00720672">
        <w:rPr>
          <w:rFonts w:cstheme="minorHAnsi"/>
        </w:rPr>
        <w:t xml:space="preserve">, </w:t>
      </w:r>
      <w:r w:rsidRPr="00720672">
        <w:rPr>
          <w:rFonts w:cstheme="minorHAnsi"/>
          <w:color w:val="FF0000"/>
        </w:rPr>
        <w:t xml:space="preserve">pacum </w:t>
      </w:r>
      <w:r w:rsidRPr="00720672">
        <w:rPr>
          <w:rFonts w:cstheme="minorHAnsi"/>
        </w:rPr>
        <w:t xml:space="preserve">(PKM), </w:t>
      </w:r>
      <w:r w:rsidRPr="00720672">
        <w:rPr>
          <w:rFonts w:cstheme="minorHAnsi"/>
          <w:b/>
        </w:rPr>
        <w:t>Sanskrit</w:t>
      </w:r>
      <w:r w:rsidRPr="00720672">
        <w:rPr>
          <w:rFonts w:cstheme="minorHAnsi"/>
        </w:rPr>
        <w:t xml:space="preserve">, </w:t>
      </w:r>
      <w:r w:rsidRPr="00720672">
        <w:rPr>
          <w:rFonts w:cstheme="minorHAnsi"/>
          <w:color w:val="0000EE"/>
        </w:rPr>
        <w:t>śāntih</w:t>
      </w:r>
      <w:r w:rsidRPr="00720672">
        <w:rPr>
          <w:rFonts w:cstheme="minorHAnsi"/>
        </w:rPr>
        <w:t xml:space="preserve">, peace, </w:t>
      </w:r>
      <w:r w:rsidRPr="00720672">
        <w:rPr>
          <w:rFonts w:cstheme="minorHAnsi"/>
          <w:color w:val="3333FF"/>
          <w:shd w:val="clear" w:color="auto" w:fill="FFFFFF"/>
        </w:rPr>
        <w:t>śāntam</w:t>
      </w:r>
      <w:r w:rsidRPr="00720672">
        <w:rPr>
          <w:rFonts w:cstheme="minorHAnsi"/>
          <w:shd w:val="clear" w:color="auto" w:fill="FFFFFF"/>
        </w:rPr>
        <w:t xml:space="preserve">, silence, </w:t>
      </w:r>
      <w:r w:rsidRPr="00720672">
        <w:rPr>
          <w:rFonts w:cstheme="minorHAnsi"/>
          <w:b/>
        </w:rPr>
        <w:t>Belarusian</w:t>
      </w:r>
      <w:r w:rsidRPr="00720672">
        <w:rPr>
          <w:rFonts w:cstheme="minorHAnsi"/>
        </w:rPr>
        <w:t xml:space="preserve">, свет, </w:t>
      </w:r>
      <w:r w:rsidRPr="00720672">
        <w:rPr>
          <w:rFonts w:cstheme="minorHAnsi"/>
          <w:color w:val="0000EE"/>
          <w:shd w:val="clear" w:color="auto" w:fill="FFFFFF"/>
        </w:rPr>
        <w:t>sviet</w:t>
      </w:r>
      <w:r w:rsidRPr="00720672">
        <w:rPr>
          <w:rFonts w:cstheme="minorHAnsi"/>
          <w:shd w:val="clear" w:color="auto" w:fill="FFFFFF"/>
        </w:rPr>
        <w:t xml:space="preserve">, peace, </w:t>
      </w:r>
      <w:r w:rsidRPr="00720672">
        <w:rPr>
          <w:rFonts w:cstheme="minorHAnsi"/>
          <w:b/>
          <w:shd w:val="clear" w:color="auto" w:fill="FFFFFF"/>
        </w:rPr>
        <w:t>Irish</w:t>
      </w:r>
      <w:r w:rsidRPr="00720672">
        <w:rPr>
          <w:rFonts w:cstheme="minorHAnsi"/>
          <w:shd w:val="clear" w:color="auto" w:fill="FFFFFF"/>
        </w:rPr>
        <w:t xml:space="preserve">, </w:t>
      </w:r>
      <w:r w:rsidRPr="00720672">
        <w:rPr>
          <w:rFonts w:cstheme="minorHAnsi"/>
          <w:color w:val="3333FF"/>
        </w:rPr>
        <w:t>síocháin</w:t>
      </w:r>
      <w:r w:rsidRPr="00720672">
        <w:rPr>
          <w:rFonts w:cstheme="minorHAnsi"/>
          <w:color w:val="000000"/>
        </w:rPr>
        <w:t xml:space="preserve">, peace, </w:t>
      </w:r>
      <w:r w:rsidRPr="00720672">
        <w:rPr>
          <w:rFonts w:cstheme="minorHAnsi"/>
          <w:b/>
          <w:color w:val="000000"/>
        </w:rPr>
        <w:t>Scots-Gaelic</w:t>
      </w:r>
      <w:r w:rsidRPr="00720672">
        <w:rPr>
          <w:rFonts w:cstheme="minorHAnsi"/>
          <w:color w:val="000000"/>
        </w:rPr>
        <w:t xml:space="preserve">, </w:t>
      </w:r>
      <w:r w:rsidRPr="00720672">
        <w:rPr>
          <w:rFonts w:cstheme="minorHAnsi"/>
          <w:color w:val="0000EE"/>
        </w:rPr>
        <w:t>sìth</w:t>
      </w:r>
      <w:r w:rsidRPr="00720672">
        <w:rPr>
          <w:rFonts w:cstheme="minorHAnsi"/>
          <w:color w:val="000000"/>
        </w:rPr>
        <w:t xml:space="preserve">, peace, </w:t>
      </w:r>
      <w:r w:rsidRPr="00720672">
        <w:rPr>
          <w:rFonts w:cstheme="minorHAnsi"/>
          <w:b/>
          <w:color w:val="000000"/>
        </w:rPr>
        <w:t>Gujarati</w:t>
      </w:r>
      <w:r w:rsidRPr="00720672">
        <w:rPr>
          <w:rFonts w:cstheme="minorHAnsi"/>
          <w:color w:val="000000"/>
        </w:rPr>
        <w:t xml:space="preserve">, </w:t>
      </w:r>
      <w:r w:rsidRPr="00720672">
        <w:rPr>
          <w:rStyle w:val="tlid-translation"/>
          <w:rFonts w:ascii="Nirmala UI" w:hAnsi="Nirmala UI" w:cs="Nirmala UI" w:hint="cs"/>
          <w:cs/>
          <w:lang w:eastAsia="zh-TW" w:bidi="gu-IN"/>
        </w:rPr>
        <w:t>શાંતિ</w:t>
      </w:r>
      <w:r w:rsidRPr="00720672">
        <w:rPr>
          <w:rStyle w:val="tlid-translation"/>
          <w:rFonts w:cstheme="minorHAnsi"/>
          <w:lang w:eastAsia="zh-TW" w:bidi="gu-IN"/>
        </w:rPr>
        <w:t>,</w:t>
      </w:r>
      <w:r w:rsidRPr="00720672">
        <w:rPr>
          <w:rStyle w:val="tlid-translation"/>
          <w:rFonts w:cstheme="minorHAnsi"/>
          <w:cs/>
          <w:lang w:eastAsia="zh-TW" w:bidi="gu-IN"/>
        </w:rPr>
        <w:t xml:space="preserve"> </w:t>
      </w:r>
      <w:r w:rsidRPr="00720672">
        <w:rPr>
          <w:rStyle w:val="tlid-translation"/>
          <w:rFonts w:cstheme="minorHAnsi"/>
          <w:color w:val="3333FF"/>
          <w:lang w:eastAsia="zh-TW" w:bidi="gu-IN"/>
        </w:rPr>
        <w:t>Śānti</w:t>
      </w:r>
      <w:r w:rsidRPr="00720672">
        <w:rPr>
          <w:rStyle w:val="tlid-translation"/>
          <w:rFonts w:cstheme="minorHAnsi"/>
          <w:lang w:eastAsia="zh-TW" w:bidi="gu-IN"/>
        </w:rPr>
        <w:t xml:space="preserve">, peace, calmness, </w:t>
      </w:r>
      <w:r w:rsidRPr="00720672">
        <w:rPr>
          <w:rFonts w:cstheme="minorHAnsi"/>
          <w:color w:val="000000"/>
        </w:rPr>
        <w:t xml:space="preserve"> </w:t>
      </w:r>
      <w:r w:rsidRPr="00720672">
        <w:rPr>
          <w:rFonts w:cstheme="minorHAnsi"/>
          <w:b/>
          <w:color w:val="000000"/>
        </w:rPr>
        <w:t>Lycian</w:t>
      </w:r>
      <w:r w:rsidRPr="00720672">
        <w:rPr>
          <w:rFonts w:cstheme="minorHAnsi"/>
          <w:color w:val="000000"/>
        </w:rPr>
        <w:t xml:space="preserve">, </w:t>
      </w:r>
      <w:r w:rsidRPr="00720672">
        <w:rPr>
          <w:rFonts w:cstheme="minorHAnsi"/>
          <w:color w:val="3333FF"/>
        </w:rPr>
        <w:t>ahata-</w:t>
      </w:r>
      <w:r w:rsidRPr="00720672">
        <w:rPr>
          <w:rFonts w:cstheme="minorHAnsi"/>
        </w:rPr>
        <w:t xml:space="preserve">: Ntpl. </w:t>
      </w:r>
      <w:r w:rsidRPr="00720672">
        <w:rPr>
          <w:rFonts w:cstheme="minorHAnsi"/>
          <w:color w:val="3333FF"/>
        </w:rPr>
        <w:t>ahata</w:t>
      </w:r>
      <w:r w:rsidRPr="00720672">
        <w:rPr>
          <w:rFonts w:cstheme="minorHAnsi"/>
        </w:rPr>
        <w:t xml:space="preserve">; G adj. N </w:t>
      </w:r>
      <w:r w:rsidRPr="00720672">
        <w:rPr>
          <w:rFonts w:cstheme="minorHAnsi"/>
          <w:color w:val="3333FF"/>
        </w:rPr>
        <w:t>ahatahi</w:t>
      </w:r>
      <w:r w:rsidRPr="00720672">
        <w:rPr>
          <w:rFonts w:cstheme="minorHAnsi"/>
        </w:rPr>
        <w:t xml:space="preserve">, D </w:t>
      </w:r>
      <w:r w:rsidRPr="00720672">
        <w:rPr>
          <w:rFonts w:cstheme="minorHAnsi"/>
          <w:color w:val="3333FF"/>
        </w:rPr>
        <w:t>ehetehi</w:t>
      </w:r>
      <w:r w:rsidRPr="00720672">
        <w:rPr>
          <w:rFonts w:cstheme="minorHAnsi"/>
        </w:rPr>
        <w:t xml:space="preserve">, DLpl. </w:t>
      </w:r>
      <w:r w:rsidRPr="00720672">
        <w:rPr>
          <w:rFonts w:cstheme="minorHAnsi"/>
          <w:color w:val="3333FF"/>
        </w:rPr>
        <w:t>ehetehe</w:t>
      </w:r>
      <w:r w:rsidRPr="00720672">
        <w:rPr>
          <w:rFonts w:cstheme="minorHAnsi"/>
        </w:rPr>
        <w:t xml:space="preserve">, peace, </w:t>
      </w:r>
      <w:r w:rsidRPr="00720672">
        <w:rPr>
          <w:rFonts w:cstheme="minorHAnsi"/>
          <w:b/>
        </w:rPr>
        <w:t>Uzbek</w:t>
      </w:r>
      <w:r w:rsidRPr="00720672">
        <w:rPr>
          <w:rFonts w:cstheme="minorHAnsi"/>
        </w:rPr>
        <w:t xml:space="preserve">, </w:t>
      </w:r>
      <w:r w:rsidRPr="00720672">
        <w:rPr>
          <w:rStyle w:val="tlid-translation"/>
          <w:rFonts w:cstheme="minorHAnsi"/>
          <w:color w:val="CC6600"/>
          <w:u w:val="single"/>
          <w:lang w:val="uz-Latn-UZ" w:eastAsia="zh-TW" w:bidi="gu-IN"/>
        </w:rPr>
        <w:t>tinchlik</w:t>
      </w:r>
      <w:r w:rsidRPr="00720672">
        <w:rPr>
          <w:rStyle w:val="tlid-translation"/>
          <w:rFonts w:cstheme="minorHAnsi"/>
          <w:lang w:val="uz-Latn-UZ" w:eastAsia="zh-TW" w:bidi="gu-IN"/>
        </w:rPr>
        <w:t xml:space="preserve">, peace, calm, </w:t>
      </w:r>
      <w:r w:rsidRPr="00720672">
        <w:rPr>
          <w:rStyle w:val="tlid-translation"/>
          <w:rFonts w:cstheme="minorHAnsi"/>
          <w:b/>
          <w:lang w:val="uz-Latn-UZ" w:eastAsia="zh-TW" w:bidi="gu-IN"/>
        </w:rPr>
        <w:t>Kyrgyz</w:t>
      </w:r>
      <w:r w:rsidRPr="00720672">
        <w:rPr>
          <w:rStyle w:val="tlid-translation"/>
          <w:rFonts w:cstheme="minorHAnsi"/>
          <w:lang w:val="uz-Latn-UZ" w:eastAsia="zh-TW" w:bidi="gu-IN"/>
        </w:rPr>
        <w:t xml:space="preserve">, </w:t>
      </w:r>
      <w:r w:rsidRPr="00720672">
        <w:rPr>
          <w:rStyle w:val="tlid-translation"/>
          <w:rFonts w:cstheme="minorHAnsi"/>
          <w:lang w:val="ky-KG" w:eastAsia="zh-TW" w:bidi="gu-IN"/>
        </w:rPr>
        <w:t>тынчтык,</w:t>
      </w:r>
      <w:r w:rsidRPr="00720672">
        <w:rPr>
          <w:rStyle w:val="tlid-translation"/>
          <w:rFonts w:cstheme="minorHAnsi"/>
          <w:color w:val="CC6600"/>
          <w:lang w:val="ky-KG" w:eastAsia="zh-TW" w:bidi="gu-IN"/>
        </w:rPr>
        <w:t xml:space="preserve"> </w:t>
      </w:r>
      <w:r w:rsidRPr="00720672">
        <w:rPr>
          <w:rStyle w:val="tlid-translation"/>
          <w:rFonts w:cstheme="minorHAnsi"/>
          <w:color w:val="CC6600"/>
          <w:u w:val="single"/>
          <w:lang w:val="ky-KG" w:eastAsia="zh-TW" w:bidi="gu-IN"/>
        </w:rPr>
        <w:t>tınçtık</w:t>
      </w:r>
      <w:r w:rsidRPr="00720672">
        <w:rPr>
          <w:rStyle w:val="tlid-translation"/>
          <w:rFonts w:cstheme="minorHAnsi"/>
          <w:lang w:val="ky-KG" w:eastAsia="zh-TW" w:bidi="gu-IN"/>
        </w:rPr>
        <w:t>, peace</w:t>
      </w:r>
      <w:r w:rsidRPr="00720672">
        <w:rPr>
          <w:rStyle w:val="tlid-translation"/>
          <w:rFonts w:cstheme="minorHAnsi"/>
          <w:lang w:eastAsia="zh-TW" w:bidi="gu-IN"/>
        </w:rPr>
        <w:t>.</w:t>
      </w:r>
      <w:r>
        <w:rPr>
          <w:rStyle w:val="tlid-translation"/>
          <w:rFonts w:cstheme="minorHAnsi"/>
          <w:lang w:eastAsia="zh-TW" w:bidi="gu-IN"/>
        </w:rPr>
        <w:br/>
      </w:r>
    </w:p>
  </w:footnote>
  <w:footnote w:id="232">
    <w:p w:rsidR="007B148B" w:rsidRPr="008F079E" w:rsidRDefault="007B148B">
      <w:pPr>
        <w:pStyle w:val="FootnoteText"/>
      </w:pPr>
      <w:r>
        <w:rPr>
          <w:rStyle w:val="FootnoteReference"/>
        </w:rPr>
        <w:footnoteRef/>
      </w:r>
      <w:r>
        <w:t xml:space="preserve"> </w:t>
      </w:r>
      <w:r w:rsidRPr="003428C5">
        <w:rPr>
          <w:rFonts w:cstheme="minorHAnsi"/>
          <w:b/>
        </w:rPr>
        <w:t>Hittite</w:t>
      </w:r>
      <w:r w:rsidRPr="003428C5">
        <w:rPr>
          <w:rFonts w:cstheme="minorHAnsi"/>
        </w:rPr>
        <w:t>, (</w:t>
      </w:r>
      <w:r w:rsidRPr="003428C5">
        <w:rPr>
          <w:rFonts w:cstheme="minorHAnsi"/>
          <w:b/>
          <w:bCs/>
          <w:color w:val="FF0000"/>
        </w:rPr>
        <w:t>passilas</w:t>
      </w:r>
      <w:r w:rsidRPr="003428C5">
        <w:rPr>
          <w:rFonts w:cstheme="minorHAnsi"/>
        </w:rPr>
        <w:t xml:space="preserve">), stone, </w:t>
      </w:r>
      <w:r w:rsidRPr="003428C5">
        <w:rPr>
          <w:rFonts w:cstheme="minorHAnsi"/>
          <w:b/>
          <w:bCs/>
          <w:color w:val="FF0000"/>
        </w:rPr>
        <w:t>pasila</w:t>
      </w:r>
      <w:r w:rsidRPr="003428C5">
        <w:rPr>
          <w:rFonts w:cstheme="minorHAnsi"/>
        </w:rPr>
        <w:t>, pebble, precious stone, gem,</w:t>
      </w:r>
      <w:r w:rsidRPr="003428C5">
        <w:rPr>
          <w:rFonts w:cstheme="minorHAnsi"/>
          <w:b/>
          <w:bCs/>
          <w:color w:val="009900"/>
        </w:rPr>
        <w:t xml:space="preserve"> </w:t>
      </w:r>
      <w:r w:rsidRPr="003428C5">
        <w:rPr>
          <w:rFonts w:cstheme="minorHAnsi"/>
          <w:b/>
          <w:bCs/>
          <w:color w:val="FF0000"/>
        </w:rPr>
        <w:t>pasilant</w:t>
      </w:r>
      <w:r w:rsidRPr="003428C5">
        <w:rPr>
          <w:rFonts w:cstheme="minorHAnsi"/>
          <w:b/>
          <w:bCs/>
        </w:rPr>
        <w:t>,</w:t>
      </w:r>
      <w:r w:rsidRPr="003428C5">
        <w:rPr>
          <w:rFonts w:cstheme="minorHAnsi"/>
        </w:rPr>
        <w:t xml:space="preserve"> stone, pebble, </w:t>
      </w:r>
      <w:r w:rsidRPr="003428C5">
        <w:rPr>
          <w:rFonts w:cstheme="minorHAnsi"/>
          <w:b/>
          <w:bCs/>
          <w:color w:val="FF0000"/>
        </w:rPr>
        <w:t>pasuela</w:t>
      </w:r>
      <w:r w:rsidRPr="003428C5">
        <w:rPr>
          <w:rFonts w:cstheme="minorHAnsi"/>
        </w:rPr>
        <w:t xml:space="preserve">, stone object, </w:t>
      </w:r>
      <w:r w:rsidRPr="003428C5">
        <w:rPr>
          <w:rFonts w:cstheme="minorHAnsi"/>
          <w:b/>
        </w:rPr>
        <w:t>Basque</w:t>
      </w:r>
      <w:r w:rsidRPr="003428C5">
        <w:rPr>
          <w:rFonts w:cstheme="minorHAnsi"/>
        </w:rPr>
        <w:t xml:space="preserve">, </w:t>
      </w:r>
      <w:r w:rsidRPr="003428C5">
        <w:rPr>
          <w:rFonts w:cstheme="minorHAnsi"/>
          <w:color w:val="FF0000"/>
        </w:rPr>
        <w:t>silex</w:t>
      </w:r>
      <w:r w:rsidRPr="003428C5">
        <w:rPr>
          <w:rFonts w:cstheme="minorHAnsi"/>
        </w:rPr>
        <w:t xml:space="preserve">, flint, </w:t>
      </w:r>
      <w:r w:rsidRPr="003428C5">
        <w:rPr>
          <w:rFonts w:cstheme="minorHAnsi"/>
          <w:b/>
        </w:rPr>
        <w:t>Latin</w:t>
      </w:r>
      <w:r w:rsidRPr="003428C5">
        <w:rPr>
          <w:rFonts w:cstheme="minorHAnsi"/>
        </w:rPr>
        <w:t xml:space="preserve">, </w:t>
      </w:r>
      <w:r w:rsidRPr="003428C5">
        <w:rPr>
          <w:rFonts w:cstheme="minorHAnsi"/>
          <w:color w:val="FF0000"/>
        </w:rPr>
        <w:t>silex-icis</w:t>
      </w:r>
      <w:r w:rsidRPr="003428C5">
        <w:rPr>
          <w:rFonts w:cstheme="minorHAnsi"/>
          <w:color w:val="000000"/>
        </w:rPr>
        <w:t xml:space="preserve">, flint, </w:t>
      </w:r>
      <w:r w:rsidRPr="003428C5">
        <w:rPr>
          <w:rFonts w:cstheme="minorHAnsi"/>
          <w:b/>
          <w:color w:val="000000"/>
        </w:rPr>
        <w:t>Italian</w:t>
      </w:r>
      <w:r w:rsidRPr="003428C5">
        <w:rPr>
          <w:rFonts w:cstheme="minorHAnsi"/>
          <w:color w:val="000000"/>
        </w:rPr>
        <w:t xml:space="preserve">, </w:t>
      </w:r>
      <w:r w:rsidRPr="003428C5">
        <w:rPr>
          <w:rFonts w:cstheme="minorHAnsi"/>
          <w:color w:val="EE0000"/>
        </w:rPr>
        <w:t>silice</w:t>
      </w:r>
      <w:r w:rsidRPr="003428C5">
        <w:rPr>
          <w:rFonts w:cstheme="minorHAnsi"/>
        </w:rPr>
        <w:t xml:space="preserve">, flint, </w:t>
      </w:r>
      <w:r w:rsidRPr="003428C5">
        <w:rPr>
          <w:rFonts w:cstheme="minorHAnsi"/>
          <w:b/>
        </w:rPr>
        <w:t>French</w:t>
      </w:r>
      <w:r w:rsidRPr="003428C5">
        <w:rPr>
          <w:rFonts w:cstheme="minorHAnsi"/>
        </w:rPr>
        <w:t xml:space="preserve">, </w:t>
      </w:r>
      <w:r w:rsidRPr="003428C5">
        <w:rPr>
          <w:rFonts w:cstheme="minorHAnsi"/>
          <w:color w:val="EE0000"/>
        </w:rPr>
        <w:t>silex</w:t>
      </w:r>
      <w:r w:rsidRPr="003428C5">
        <w:rPr>
          <w:rFonts w:cstheme="minorHAnsi"/>
        </w:rPr>
        <w:t xml:space="preserve">, flint, </w:t>
      </w:r>
      <w:r w:rsidRPr="003428C5">
        <w:rPr>
          <w:rFonts w:cstheme="minorHAnsi"/>
          <w:b/>
        </w:rPr>
        <w:t>Etruscan</w:t>
      </w:r>
      <w:r w:rsidRPr="003428C5">
        <w:rPr>
          <w:rFonts w:cstheme="minorHAnsi"/>
        </w:rPr>
        <w:t xml:space="preserve">, </w:t>
      </w:r>
      <w:r w:rsidRPr="003428C5">
        <w:rPr>
          <w:rFonts w:cstheme="minorHAnsi"/>
          <w:color w:val="FF0000"/>
        </w:rPr>
        <w:t>SILiCI</w:t>
      </w:r>
      <w:r w:rsidRPr="003428C5">
        <w:rPr>
          <w:rFonts w:cstheme="minorHAnsi"/>
        </w:rPr>
        <w:t xml:space="preserve">, </w:t>
      </w:r>
      <w:r w:rsidRPr="003428C5">
        <w:rPr>
          <w:rFonts w:cstheme="minorHAnsi"/>
          <w:b/>
        </w:rPr>
        <w:t>Sanskrit</w:t>
      </w:r>
      <w:r w:rsidRPr="003428C5">
        <w:rPr>
          <w:rFonts w:cstheme="minorHAnsi"/>
        </w:rPr>
        <w:t xml:space="preserve">, </w:t>
      </w:r>
      <w:r w:rsidRPr="003428C5">
        <w:rPr>
          <w:rStyle w:val="sdata"/>
          <w:rFonts w:cstheme="minorHAnsi"/>
          <w:color w:val="3333FF"/>
        </w:rPr>
        <w:t>araṇiḥ</w:t>
      </w:r>
      <w:r w:rsidRPr="003428C5">
        <w:rPr>
          <w:rStyle w:val="sdata"/>
          <w:rFonts w:cstheme="minorHAnsi"/>
        </w:rPr>
        <w:t xml:space="preserve">, flint, </w:t>
      </w:r>
      <w:r w:rsidRPr="003428C5">
        <w:rPr>
          <w:rFonts w:cstheme="minorHAnsi"/>
          <w:color w:val="0000EE"/>
        </w:rPr>
        <w:t>zara</w:t>
      </w:r>
      <w:r w:rsidRPr="003428C5">
        <w:rPr>
          <w:rFonts w:cstheme="minorHAnsi"/>
        </w:rPr>
        <w:t xml:space="preserve">, mottled, spotted, a stone used at games, </w:t>
      </w:r>
      <w:r w:rsidRPr="003428C5">
        <w:rPr>
          <w:rFonts w:cstheme="minorHAnsi"/>
          <w:b/>
        </w:rPr>
        <w:t>Persian</w:t>
      </w:r>
      <w:r w:rsidRPr="003428C5">
        <w:rPr>
          <w:rFonts w:cstheme="minorHAnsi"/>
        </w:rPr>
        <w:t xml:space="preserve">, </w:t>
      </w:r>
      <w:r w:rsidRPr="003428C5">
        <w:rPr>
          <w:rFonts w:cstheme="minorHAnsi"/>
          <w:color w:val="3333FF"/>
        </w:rPr>
        <w:t>xâre</w:t>
      </w:r>
      <w:r w:rsidRPr="003428C5">
        <w:rPr>
          <w:rFonts w:cstheme="minorHAnsi"/>
        </w:rPr>
        <w:t xml:space="preserve"> </w:t>
      </w:r>
      <w:r w:rsidRPr="003428C5">
        <w:rPr>
          <w:rStyle w:val="shorttext"/>
          <w:rFonts w:eastAsiaTheme="majorEastAsia" w:cstheme="minorHAnsi"/>
          <w:lang w:bidi="fa-IR"/>
        </w:rPr>
        <w:t>کوره</w:t>
      </w:r>
      <w:r w:rsidRPr="003428C5">
        <w:rPr>
          <w:rFonts w:cstheme="minorHAnsi"/>
        </w:rPr>
        <w:t xml:space="preserve"> rock, stone flint, </w:t>
      </w:r>
      <w:r w:rsidRPr="003428C5">
        <w:rPr>
          <w:rFonts w:cstheme="minorHAnsi"/>
          <w:b/>
        </w:rPr>
        <w:t>Latvian</w:t>
      </w:r>
      <w:r w:rsidRPr="003428C5">
        <w:rPr>
          <w:rFonts w:cstheme="minorHAnsi"/>
        </w:rPr>
        <w:t xml:space="preserve">, </w:t>
      </w:r>
      <w:r w:rsidRPr="003428C5">
        <w:rPr>
          <w:rStyle w:val="shorttext"/>
          <w:rFonts w:eastAsiaTheme="majorEastAsia" w:cstheme="minorHAnsi"/>
          <w:color w:val="3333FF"/>
          <w:lang w:val="lv-LV"/>
        </w:rPr>
        <w:t>krīts</w:t>
      </w:r>
      <w:r w:rsidRPr="003428C5">
        <w:rPr>
          <w:rStyle w:val="shorttext"/>
          <w:rFonts w:eastAsiaTheme="majorEastAsia" w:cstheme="minorHAnsi"/>
          <w:lang w:val="lv-LV"/>
        </w:rPr>
        <w:t>, flint,</w:t>
      </w:r>
      <w:r w:rsidRPr="003428C5">
        <w:rPr>
          <w:rFonts w:cstheme="minorHAnsi"/>
        </w:rPr>
        <w:t> </w:t>
      </w:r>
      <w:r w:rsidRPr="003428C5">
        <w:rPr>
          <w:rFonts w:cstheme="minorHAnsi"/>
          <w:b/>
        </w:rPr>
        <w:t>Armenian</w:t>
      </w:r>
      <w:r w:rsidRPr="003428C5">
        <w:rPr>
          <w:rFonts w:cstheme="minorHAnsi"/>
        </w:rPr>
        <w:t xml:space="preserve">, </w:t>
      </w:r>
      <w:r w:rsidRPr="003428C5">
        <w:rPr>
          <w:rStyle w:val="shorttext"/>
          <w:rFonts w:eastAsiaTheme="majorEastAsia" w:cstheme="minorHAnsi"/>
          <w:lang w:val="hy-AM"/>
        </w:rPr>
        <w:t xml:space="preserve">շերտ, </w:t>
      </w:r>
      <w:r w:rsidRPr="003428C5">
        <w:rPr>
          <w:rStyle w:val="shorttext"/>
          <w:rFonts w:eastAsiaTheme="majorEastAsia" w:cstheme="minorHAnsi"/>
          <w:color w:val="3333FF"/>
          <w:lang w:val="hy-AM"/>
        </w:rPr>
        <w:t>shert</w:t>
      </w:r>
      <w:r w:rsidRPr="003428C5">
        <w:rPr>
          <w:rStyle w:val="shorttext"/>
          <w:rFonts w:eastAsiaTheme="majorEastAsia" w:cstheme="minorHAnsi"/>
          <w:lang w:val="hy-AM"/>
        </w:rPr>
        <w:t>, flint,</w:t>
      </w:r>
      <w:r w:rsidRPr="003428C5">
        <w:rPr>
          <w:rStyle w:val="shorttext"/>
          <w:rFonts w:eastAsiaTheme="majorEastAsia" w:cstheme="minorHAnsi"/>
          <w:b/>
        </w:rPr>
        <w:t xml:space="preserve"> Albanian</w:t>
      </w:r>
      <w:r w:rsidRPr="003428C5">
        <w:rPr>
          <w:rStyle w:val="shorttext"/>
          <w:rFonts w:eastAsiaTheme="majorEastAsia" w:cstheme="minorHAnsi"/>
        </w:rPr>
        <w:t xml:space="preserve">, </w:t>
      </w:r>
      <w:r w:rsidRPr="003428C5">
        <w:rPr>
          <w:rFonts w:cstheme="minorHAnsi"/>
          <w:color w:val="0000EE"/>
        </w:rPr>
        <w:t>gur</w:t>
      </w:r>
      <w:r w:rsidRPr="003428C5">
        <w:rPr>
          <w:rFonts w:cstheme="minorHAnsi"/>
        </w:rPr>
        <w:t xml:space="preserve"> stralli, stone, flint, </w:t>
      </w:r>
      <w:r w:rsidRPr="003428C5">
        <w:rPr>
          <w:rFonts w:cstheme="minorHAnsi"/>
          <w:color w:val="3333FF"/>
        </w:rPr>
        <w:t>gurickë</w:t>
      </w:r>
      <w:r w:rsidRPr="003428C5">
        <w:rPr>
          <w:rFonts w:cstheme="minorHAnsi"/>
        </w:rPr>
        <w:t xml:space="preserve">, pebble, </w:t>
      </w:r>
      <w:r w:rsidRPr="003428C5">
        <w:rPr>
          <w:rFonts w:cstheme="minorHAnsi"/>
          <w:b/>
        </w:rPr>
        <w:t>Scots-Gaelic</w:t>
      </w:r>
      <w:r w:rsidRPr="003428C5">
        <w:rPr>
          <w:rFonts w:cstheme="minorHAnsi"/>
        </w:rPr>
        <w:t xml:space="preserve">, </w:t>
      </w:r>
      <w:r w:rsidRPr="003428C5">
        <w:rPr>
          <w:rStyle w:val="tlid-translation"/>
          <w:rFonts w:eastAsiaTheme="majorEastAsia" w:cstheme="minorHAnsi"/>
          <w:color w:val="3333FF"/>
          <w:lang w:val="gd-GB"/>
        </w:rPr>
        <w:t>ceàrnag</w:t>
      </w:r>
      <w:r w:rsidRPr="003428C5">
        <w:rPr>
          <w:rStyle w:val="tlid-translation"/>
          <w:rFonts w:eastAsiaTheme="majorEastAsia" w:cstheme="minorHAnsi"/>
          <w:color w:val="000000"/>
          <w:lang w:val="gd-GB"/>
        </w:rPr>
        <w:t>, pebble</w:t>
      </w:r>
      <w:r w:rsidRPr="003428C5">
        <w:rPr>
          <w:rStyle w:val="tlid-translation"/>
          <w:rFonts w:eastAsiaTheme="majorEastAsia" w:cstheme="minorHAnsi"/>
          <w:color w:val="000000"/>
        </w:rPr>
        <w:t xml:space="preserve">, </w:t>
      </w:r>
      <w:r w:rsidRPr="003428C5">
        <w:rPr>
          <w:rStyle w:val="tlid-translation"/>
          <w:rFonts w:eastAsiaTheme="majorEastAsia" w:cstheme="minorHAnsi"/>
          <w:b/>
          <w:color w:val="000000"/>
        </w:rPr>
        <w:t>Welsh</w:t>
      </w:r>
      <w:r w:rsidRPr="003428C5">
        <w:rPr>
          <w:rStyle w:val="tlid-translation"/>
          <w:rFonts w:eastAsiaTheme="majorEastAsia" w:cstheme="minorHAnsi"/>
          <w:color w:val="000000"/>
        </w:rPr>
        <w:t xml:space="preserve">, </w:t>
      </w:r>
      <w:r w:rsidRPr="003428C5">
        <w:rPr>
          <w:rFonts w:cstheme="minorHAnsi"/>
          <w:color w:val="0000EE"/>
        </w:rPr>
        <w:t>carreg (cerrig)</w:t>
      </w:r>
      <w:r w:rsidRPr="003428C5">
        <w:rPr>
          <w:rFonts w:cstheme="minorHAnsi"/>
        </w:rPr>
        <w:t xml:space="preserve">, </w:t>
      </w:r>
      <w:r w:rsidRPr="003428C5">
        <w:rPr>
          <w:rFonts w:cstheme="minorHAnsi"/>
          <w:b/>
        </w:rPr>
        <w:t>Tocharian</w:t>
      </w:r>
      <w:r w:rsidRPr="003428C5">
        <w:rPr>
          <w:rFonts w:cstheme="minorHAnsi"/>
        </w:rPr>
        <w:t xml:space="preserve">, </w:t>
      </w:r>
      <w:r w:rsidRPr="003428C5">
        <w:rPr>
          <w:rFonts w:cstheme="minorHAnsi"/>
          <w:color w:val="3333FF"/>
        </w:rPr>
        <w:t>kärwañ</w:t>
      </w:r>
      <w:r w:rsidRPr="003428C5">
        <w:rPr>
          <w:rFonts w:cstheme="minorHAnsi"/>
        </w:rPr>
        <w:t xml:space="preserve">* ( [B </w:t>
      </w:r>
      <w:r w:rsidRPr="003428C5">
        <w:rPr>
          <w:rFonts w:cstheme="minorHAnsi"/>
          <w:color w:val="3333FF"/>
        </w:rPr>
        <w:t>kärweñe</w:t>
      </w:r>
      <w:r w:rsidRPr="003428C5">
        <w:rPr>
          <w:rFonts w:cstheme="minorHAnsi"/>
        </w:rPr>
        <w:t xml:space="preserve">], stone,  rock, pebble, stone, </w:t>
      </w:r>
      <w:r w:rsidRPr="003428C5">
        <w:rPr>
          <w:rFonts w:cstheme="minorHAnsi"/>
          <w:b/>
        </w:rPr>
        <w:t>Gujarati</w:t>
      </w:r>
      <w:r w:rsidRPr="003428C5">
        <w:rPr>
          <w:rFonts w:cstheme="minorHAnsi"/>
        </w:rPr>
        <w:t xml:space="preserve">, </w:t>
      </w:r>
      <w:r w:rsidRPr="003428C5">
        <w:rPr>
          <w:rStyle w:val="tlid-translation"/>
          <w:rFonts w:ascii="Nirmala UI" w:eastAsiaTheme="majorEastAsia" w:hAnsi="Nirmala UI" w:cs="Nirmala UI" w:hint="cs"/>
          <w:cs/>
          <w:lang w:bidi="gu-IN"/>
        </w:rPr>
        <w:t>કાંકરી</w:t>
      </w:r>
      <w:r w:rsidRPr="003428C5">
        <w:rPr>
          <w:rStyle w:val="tlid-translation"/>
          <w:rFonts w:eastAsiaTheme="majorEastAsia" w:cstheme="minorHAnsi"/>
          <w:lang w:bidi="gu-IN"/>
        </w:rPr>
        <w:t>,</w:t>
      </w:r>
      <w:r w:rsidRPr="003428C5">
        <w:rPr>
          <w:rStyle w:val="tlid-translation"/>
          <w:rFonts w:eastAsiaTheme="majorEastAsia" w:cstheme="minorHAnsi"/>
          <w:cs/>
          <w:lang w:bidi="gu-IN"/>
        </w:rPr>
        <w:t xml:space="preserve"> </w:t>
      </w:r>
      <w:r w:rsidRPr="003428C5">
        <w:rPr>
          <w:rFonts w:cstheme="minorHAnsi"/>
          <w:color w:val="3333FF"/>
        </w:rPr>
        <w:t>Kāṅkar</w:t>
      </w:r>
      <w:r w:rsidRPr="003428C5">
        <w:rPr>
          <w:rFonts w:cstheme="minorHAnsi"/>
        </w:rPr>
        <w:t xml:space="preserve">ī, pebble, </w:t>
      </w:r>
      <w:r w:rsidRPr="003428C5">
        <w:rPr>
          <w:rFonts w:cstheme="minorHAnsi"/>
          <w:b/>
        </w:rPr>
        <w:t>Mongolian</w:t>
      </w:r>
      <w:r w:rsidRPr="003428C5">
        <w:rPr>
          <w:rFonts w:cstheme="minorHAnsi"/>
        </w:rPr>
        <w:t xml:space="preserve">, </w:t>
      </w:r>
      <w:r w:rsidRPr="003428C5">
        <w:rPr>
          <w:rStyle w:val="tlid-translation"/>
          <w:rFonts w:eastAsiaTheme="majorEastAsia" w:cstheme="minorHAnsi"/>
          <w:lang w:val="mn-MN"/>
        </w:rPr>
        <w:t xml:space="preserve">хайрга, </w:t>
      </w:r>
      <w:r w:rsidRPr="003428C5">
        <w:rPr>
          <w:rStyle w:val="tlid-translation"/>
          <w:rFonts w:eastAsiaTheme="majorEastAsia" w:cstheme="minorHAnsi"/>
          <w:color w:val="3333FF"/>
          <w:lang w:val="mn-MN"/>
        </w:rPr>
        <w:t>khairga</w:t>
      </w:r>
      <w:r w:rsidRPr="003428C5">
        <w:rPr>
          <w:rStyle w:val="tlid-translation"/>
          <w:rFonts w:eastAsiaTheme="majorEastAsia" w:cstheme="minorHAnsi"/>
          <w:lang w:val="mn-MN"/>
        </w:rPr>
        <w:t>, pebble,</w:t>
      </w:r>
      <w:r w:rsidRPr="003428C5">
        <w:rPr>
          <w:rStyle w:val="tlid-translation"/>
          <w:rFonts w:eastAsiaTheme="majorEastAsia" w:cstheme="minorHAnsi"/>
        </w:rPr>
        <w:t xml:space="preserve"> </w:t>
      </w:r>
      <w:r w:rsidRPr="003428C5">
        <w:rPr>
          <w:rStyle w:val="tlid-translation"/>
          <w:rFonts w:eastAsiaTheme="majorEastAsia" w:cstheme="minorHAnsi"/>
          <w:b/>
        </w:rPr>
        <w:t>Georgian</w:t>
      </w:r>
      <w:r w:rsidRPr="003428C5">
        <w:rPr>
          <w:rStyle w:val="tlid-translation"/>
          <w:rFonts w:eastAsiaTheme="majorEastAsia" w:cstheme="minorHAnsi"/>
        </w:rPr>
        <w:t xml:space="preserve">, </w:t>
      </w:r>
      <w:r w:rsidRPr="003428C5">
        <w:rPr>
          <w:rStyle w:val="tlid-translation"/>
          <w:rFonts w:eastAsiaTheme="majorEastAsia" w:cstheme="minorHAnsi"/>
          <w:lang w:val="ka-GE"/>
        </w:rPr>
        <w:t xml:space="preserve">კენჭი, </w:t>
      </w:r>
      <w:r w:rsidRPr="003428C5">
        <w:rPr>
          <w:rStyle w:val="tlid-translation"/>
          <w:rFonts w:eastAsiaTheme="majorEastAsia" w:cstheme="minorHAnsi"/>
          <w:color w:val="FF0000"/>
          <w:lang w:val="ka-GE"/>
        </w:rPr>
        <w:t>k’ench’i</w:t>
      </w:r>
      <w:r w:rsidRPr="003428C5">
        <w:rPr>
          <w:rStyle w:val="tlid-translation"/>
          <w:rFonts w:eastAsiaTheme="majorEastAsia" w:cstheme="minorHAnsi"/>
          <w:lang w:val="ka-GE"/>
        </w:rPr>
        <w:t>, pebble,</w:t>
      </w:r>
      <w:r w:rsidRPr="003428C5">
        <w:rPr>
          <w:rStyle w:val="tlid-translation"/>
          <w:rFonts w:eastAsiaTheme="majorEastAsia" w:cstheme="minorHAnsi"/>
        </w:rPr>
        <w:t xml:space="preserve"> </w:t>
      </w:r>
      <w:r w:rsidRPr="003428C5">
        <w:rPr>
          <w:rStyle w:val="tlid-translation"/>
          <w:rFonts w:eastAsiaTheme="majorEastAsia" w:cstheme="minorHAnsi"/>
          <w:b/>
        </w:rPr>
        <w:t>Belarusian</w:t>
      </w:r>
      <w:r w:rsidRPr="003428C5">
        <w:rPr>
          <w:rStyle w:val="tlid-translation"/>
          <w:rFonts w:eastAsiaTheme="majorEastAsia" w:cstheme="minorHAnsi"/>
        </w:rPr>
        <w:t xml:space="preserve">, </w:t>
      </w:r>
      <w:r w:rsidRPr="003428C5">
        <w:rPr>
          <w:rStyle w:val="tlid-translation"/>
          <w:rFonts w:eastAsiaTheme="majorEastAsia" w:cstheme="minorHAnsi"/>
          <w:color w:val="FF0000"/>
          <w:lang w:val="be-BY"/>
        </w:rPr>
        <w:t>haĺka</w:t>
      </w:r>
      <w:r w:rsidRPr="003428C5">
        <w:rPr>
          <w:rStyle w:val="tlid-translation"/>
          <w:rFonts w:eastAsiaTheme="majorEastAsia" w:cstheme="minorHAnsi"/>
          <w:lang w:val="be-BY"/>
        </w:rPr>
        <w:t>, pebble</w:t>
      </w:r>
      <w:r w:rsidRPr="003428C5">
        <w:rPr>
          <w:rStyle w:val="tlid-translation"/>
          <w:rFonts w:eastAsiaTheme="majorEastAsia" w:cstheme="minorHAnsi"/>
        </w:rPr>
        <w:t>,</w:t>
      </w:r>
      <w:r w:rsidRPr="003428C5">
        <w:rPr>
          <w:rStyle w:val="shorttext"/>
          <w:rFonts w:eastAsiaTheme="majorEastAsia" w:cstheme="minorHAnsi"/>
          <w:lang w:val="be-BY"/>
        </w:rPr>
        <w:t xml:space="preserve"> </w:t>
      </w:r>
      <w:r w:rsidRPr="003428C5">
        <w:rPr>
          <w:rStyle w:val="tlid-translation"/>
          <w:rFonts w:eastAsiaTheme="majorEastAsia" w:cstheme="minorHAnsi"/>
          <w:b/>
        </w:rPr>
        <w:t>Greek</w:t>
      </w:r>
      <w:r w:rsidRPr="003428C5">
        <w:rPr>
          <w:rStyle w:val="tlid-translation"/>
          <w:rFonts w:eastAsiaTheme="majorEastAsia" w:cstheme="minorHAnsi"/>
        </w:rPr>
        <w:t xml:space="preserve">, </w:t>
      </w:r>
      <w:r w:rsidRPr="003428C5">
        <w:rPr>
          <w:rStyle w:val="tlid-translation"/>
          <w:rFonts w:eastAsiaTheme="majorEastAsia" w:cstheme="minorHAnsi"/>
          <w:lang w:val="el-GR"/>
        </w:rPr>
        <w:t xml:space="preserve">χαλίκι, </w:t>
      </w:r>
      <w:r w:rsidRPr="003428C5">
        <w:rPr>
          <w:rStyle w:val="tlid-translation"/>
          <w:rFonts w:eastAsiaTheme="majorEastAsia" w:cstheme="minorHAnsi"/>
          <w:color w:val="FF0000"/>
          <w:lang w:val="el-GR"/>
        </w:rPr>
        <w:t>chalíki</w:t>
      </w:r>
      <w:r w:rsidRPr="003428C5">
        <w:rPr>
          <w:rStyle w:val="tlid-translation"/>
          <w:rFonts w:eastAsiaTheme="majorEastAsia" w:cstheme="minorHAnsi"/>
          <w:lang w:val="el-GR"/>
        </w:rPr>
        <w:t>, pebble,</w:t>
      </w:r>
      <w:r w:rsidRPr="003428C5">
        <w:rPr>
          <w:rStyle w:val="tlid-translation"/>
          <w:rFonts w:eastAsiaTheme="majorEastAsia" w:cstheme="minorHAnsi"/>
        </w:rPr>
        <w:t xml:space="preserve"> </w:t>
      </w:r>
      <w:r w:rsidRPr="0048298E">
        <w:rPr>
          <w:rStyle w:val="tlid-translation"/>
          <w:rFonts w:eastAsiaTheme="majorEastAsia" w:cstheme="minorHAnsi"/>
          <w:b/>
        </w:rPr>
        <w:t>Gujarati</w:t>
      </w:r>
      <w:r w:rsidRPr="003428C5">
        <w:rPr>
          <w:rStyle w:val="tlid-translation"/>
          <w:rFonts w:eastAsiaTheme="majorEastAsia" w:cstheme="minorHAnsi"/>
        </w:rPr>
        <w:t xml:space="preserve">, </w:t>
      </w:r>
      <w:r w:rsidRPr="003428C5">
        <w:rPr>
          <w:rStyle w:val="tlid-translation"/>
          <w:rFonts w:ascii="Nirmala UI" w:eastAsiaTheme="majorEastAsia" w:hAnsi="Nirmala UI" w:cs="Nirmala UI" w:hint="cs"/>
          <w:cs/>
          <w:lang w:bidi="gu-IN"/>
        </w:rPr>
        <w:t>ચકડોળ</w:t>
      </w:r>
      <w:r w:rsidRPr="003428C5">
        <w:rPr>
          <w:rStyle w:val="tlid-translation"/>
          <w:rFonts w:eastAsiaTheme="majorEastAsia" w:cstheme="minorHAnsi"/>
          <w:lang w:bidi="gu-IN"/>
        </w:rPr>
        <w:t>,</w:t>
      </w:r>
      <w:r w:rsidRPr="003428C5">
        <w:rPr>
          <w:rStyle w:val="tlid-translation"/>
          <w:rFonts w:eastAsiaTheme="majorEastAsia" w:cstheme="minorHAnsi"/>
          <w:cs/>
          <w:lang w:bidi="gu-IN"/>
        </w:rPr>
        <w:t xml:space="preserve"> </w:t>
      </w:r>
      <w:r w:rsidRPr="003428C5">
        <w:rPr>
          <w:rStyle w:val="tlid-translation"/>
          <w:rFonts w:eastAsiaTheme="majorEastAsia" w:cstheme="minorHAnsi"/>
          <w:color w:val="FF0000"/>
          <w:lang w:val="tr-TR"/>
        </w:rPr>
        <w:t>Cakaḍōḷa,</w:t>
      </w:r>
      <w:r w:rsidRPr="003428C5">
        <w:rPr>
          <w:rStyle w:val="tlid-translation"/>
          <w:rFonts w:eastAsiaTheme="majorEastAsia" w:cstheme="minorHAnsi"/>
          <w:lang w:val="tr-TR"/>
        </w:rPr>
        <w:t xml:space="preserve"> flint </w:t>
      </w:r>
      <w:r w:rsidRPr="003428C5">
        <w:rPr>
          <w:rStyle w:val="tlid-translation"/>
          <w:rFonts w:eastAsiaTheme="majorEastAsia" w:cstheme="minorHAnsi"/>
          <w:b/>
        </w:rPr>
        <w:t>Turkish</w:t>
      </w:r>
      <w:r w:rsidRPr="003428C5">
        <w:rPr>
          <w:rStyle w:val="tlid-translation"/>
          <w:rFonts w:eastAsiaTheme="majorEastAsia" w:cstheme="minorHAnsi"/>
        </w:rPr>
        <w:t xml:space="preserve">, </w:t>
      </w:r>
      <w:r w:rsidRPr="003428C5">
        <w:rPr>
          <w:rStyle w:val="tlid-translation"/>
          <w:rFonts w:eastAsiaTheme="majorEastAsia" w:cstheme="minorHAnsi"/>
          <w:color w:val="FF0000"/>
          <w:lang w:val="tr-TR"/>
        </w:rPr>
        <w:t>çakıl</w:t>
      </w:r>
      <w:r w:rsidRPr="003428C5">
        <w:rPr>
          <w:rStyle w:val="tlid-translation"/>
          <w:rFonts w:eastAsiaTheme="majorEastAsia" w:cstheme="minorHAnsi"/>
          <w:lang w:val="tr-TR"/>
        </w:rPr>
        <w:t xml:space="preserve">, pebble </w:t>
      </w:r>
      <w:r w:rsidRPr="003428C5">
        <w:rPr>
          <w:rStyle w:val="tlid-translation"/>
          <w:rFonts w:eastAsiaTheme="majorEastAsia" w:cstheme="minorHAnsi"/>
          <w:color w:val="FF0000"/>
          <w:lang w:val="tr-TR"/>
        </w:rPr>
        <w:t>çakmaktaşı</w:t>
      </w:r>
      <w:r w:rsidRPr="003428C5">
        <w:rPr>
          <w:rStyle w:val="tlid-translation"/>
          <w:rFonts w:eastAsiaTheme="majorEastAsia" w:cstheme="minorHAnsi"/>
          <w:lang w:val="tr-TR"/>
        </w:rPr>
        <w:t xml:space="preserve">, flint, </w:t>
      </w:r>
      <w:r w:rsidRPr="003428C5">
        <w:rPr>
          <w:rStyle w:val="tlid-translation"/>
          <w:rFonts w:eastAsiaTheme="majorEastAsia" w:cstheme="minorHAnsi"/>
          <w:b/>
          <w:lang w:val="tr-TR"/>
        </w:rPr>
        <w:t>Kyrgyz</w:t>
      </w:r>
      <w:r w:rsidRPr="003428C5">
        <w:rPr>
          <w:rStyle w:val="tlid-translation"/>
          <w:rFonts w:eastAsiaTheme="majorEastAsia" w:cstheme="minorHAnsi"/>
          <w:lang w:val="tr-TR"/>
        </w:rPr>
        <w:t xml:space="preserve">, </w:t>
      </w:r>
      <w:r w:rsidRPr="003428C5">
        <w:rPr>
          <w:rStyle w:val="tlid-translation"/>
          <w:rFonts w:eastAsiaTheme="majorEastAsia" w:cstheme="minorHAnsi"/>
          <w:lang w:val="ky-KG"/>
        </w:rPr>
        <w:t xml:space="preserve">шагыл, </w:t>
      </w:r>
      <w:r w:rsidRPr="003428C5">
        <w:rPr>
          <w:rStyle w:val="tlid-translation"/>
          <w:rFonts w:eastAsiaTheme="majorEastAsia" w:cstheme="minorHAnsi"/>
          <w:color w:val="FF0000"/>
          <w:lang w:val="ky-KG"/>
        </w:rPr>
        <w:t>şagıl</w:t>
      </w:r>
      <w:r w:rsidRPr="003428C5">
        <w:rPr>
          <w:rStyle w:val="tlid-translation"/>
          <w:rFonts w:eastAsiaTheme="majorEastAsia" w:cstheme="minorHAnsi"/>
          <w:lang w:val="ky-KG"/>
        </w:rPr>
        <w:t>, pebble,</w:t>
      </w:r>
      <w:r w:rsidRPr="003428C5">
        <w:rPr>
          <w:rStyle w:val="tlid-translation"/>
          <w:rFonts w:eastAsiaTheme="majorEastAsia" w:cstheme="minorHAnsi"/>
        </w:rPr>
        <w:t xml:space="preserve"> </w:t>
      </w:r>
      <w:r w:rsidRPr="003428C5">
        <w:rPr>
          <w:rStyle w:val="tlid-translation"/>
          <w:rFonts w:eastAsiaTheme="majorEastAsia" w:cstheme="minorHAnsi"/>
          <w:b/>
        </w:rPr>
        <w:t>Persian</w:t>
      </w:r>
      <w:r w:rsidRPr="003428C5">
        <w:rPr>
          <w:rStyle w:val="tlid-translation"/>
          <w:rFonts w:eastAsiaTheme="majorEastAsia" w:cstheme="minorHAnsi"/>
        </w:rPr>
        <w:t xml:space="preserve">, </w:t>
      </w:r>
      <w:r w:rsidRPr="003428C5">
        <w:rPr>
          <w:rStyle w:val="sdata"/>
          <w:rFonts w:cstheme="minorHAnsi"/>
          <w:color w:val="3333FF"/>
          <w:u w:val="single"/>
        </w:rPr>
        <w:t>shishe</w:t>
      </w:r>
      <w:r w:rsidRPr="003428C5">
        <w:rPr>
          <w:rStyle w:val="sdata"/>
          <w:rFonts w:cstheme="minorHAnsi"/>
        </w:rPr>
        <w:t xml:space="preserve">, </w:t>
      </w:r>
      <w:r w:rsidRPr="003428C5">
        <w:rPr>
          <w:rStyle w:val="shorttext0"/>
          <w:rFonts w:cstheme="minorHAnsi"/>
          <w:lang w:bidi="fa-IR"/>
        </w:rPr>
        <w:t>شیشه</w:t>
      </w:r>
      <w:r w:rsidRPr="003428C5">
        <w:rPr>
          <w:rStyle w:val="sdata"/>
          <w:rFonts w:cstheme="minorHAnsi"/>
        </w:rPr>
        <w:t xml:space="preserve">  glass</w:t>
      </w:r>
      <w:r w:rsidRPr="003428C5">
        <w:rPr>
          <w:rFonts w:cstheme="minorHAnsi"/>
        </w:rPr>
        <w:t xml:space="preserve">, </w:t>
      </w:r>
      <w:r w:rsidRPr="003428C5">
        <w:rPr>
          <w:rFonts w:cstheme="minorHAnsi"/>
          <w:b/>
        </w:rPr>
        <w:t>Traditional Chinese</w:t>
      </w:r>
      <w:r w:rsidRPr="003428C5">
        <w:rPr>
          <w:rFonts w:cstheme="minorHAnsi"/>
        </w:rPr>
        <w:t xml:space="preserve">, </w:t>
      </w:r>
      <w:r w:rsidRPr="003428C5">
        <w:rPr>
          <w:rStyle w:val="tlid-translation"/>
          <w:rFonts w:eastAsiaTheme="majorEastAsia" w:cstheme="minorHAnsi"/>
        </w:rPr>
        <w:t xml:space="preserve"> </w:t>
      </w:r>
      <w:r w:rsidRPr="003428C5">
        <w:rPr>
          <w:rStyle w:val="tlid-translation"/>
          <w:rFonts w:eastAsia="MS Gothic" w:cstheme="minorHAnsi"/>
          <w:lang w:eastAsia="zh-TW"/>
        </w:rPr>
        <w:t>燧石</w:t>
      </w:r>
      <w:r w:rsidRPr="003428C5">
        <w:rPr>
          <w:rStyle w:val="tlid-translation"/>
          <w:rFonts w:eastAsiaTheme="majorEastAsia" w:cstheme="minorHAnsi"/>
          <w:lang w:eastAsia="zh-TW"/>
        </w:rPr>
        <w:t>, </w:t>
      </w:r>
      <w:r w:rsidRPr="003428C5">
        <w:rPr>
          <w:rStyle w:val="tlid-translation"/>
          <w:rFonts w:eastAsiaTheme="majorEastAsia" w:cstheme="minorHAnsi"/>
          <w:color w:val="3333FF"/>
          <w:u w:val="single"/>
        </w:rPr>
        <w:t>Suìshí</w:t>
      </w:r>
      <w:r w:rsidRPr="003428C5">
        <w:rPr>
          <w:rStyle w:val="tlid-translation"/>
          <w:rFonts w:eastAsiaTheme="majorEastAsia" w:cstheme="minorHAnsi"/>
        </w:rPr>
        <w:t xml:space="preserve">, flint, chert, silica, </w:t>
      </w:r>
      <w:r w:rsidRPr="003428C5">
        <w:rPr>
          <w:rStyle w:val="tlid-translation"/>
          <w:rFonts w:eastAsiaTheme="majorEastAsia" w:cstheme="minorHAnsi"/>
          <w:b/>
        </w:rPr>
        <w:t>Georgian</w:t>
      </w:r>
      <w:r w:rsidRPr="003428C5">
        <w:rPr>
          <w:rStyle w:val="tlid-translation"/>
          <w:rFonts w:eastAsiaTheme="majorEastAsia" w:cstheme="minorHAnsi"/>
        </w:rPr>
        <w:t xml:space="preserve">, </w:t>
      </w:r>
      <w:r w:rsidRPr="003428C5">
        <w:rPr>
          <w:rStyle w:val="shorttext0"/>
          <w:rFonts w:cstheme="minorHAnsi"/>
          <w:lang w:val="ka-GE"/>
        </w:rPr>
        <w:t xml:space="preserve">ქვა, </w:t>
      </w:r>
      <w:r w:rsidRPr="003428C5">
        <w:rPr>
          <w:rStyle w:val="tlid-translation"/>
          <w:rFonts w:eastAsiaTheme="majorEastAsia" w:cstheme="minorHAnsi"/>
          <w:color w:val="993399"/>
          <w:u w:val="single"/>
          <w:lang w:val="ka-GE"/>
        </w:rPr>
        <w:t>kva</w:t>
      </w:r>
      <w:r w:rsidRPr="003428C5">
        <w:rPr>
          <w:rStyle w:val="tlid-translation"/>
          <w:rFonts w:eastAsiaTheme="majorEastAsia" w:cstheme="minorHAnsi"/>
          <w:lang w:val="ka-GE"/>
        </w:rPr>
        <w:t>, stone,</w:t>
      </w:r>
      <w:r w:rsidRPr="003428C5">
        <w:rPr>
          <w:rStyle w:val="tlid-translation"/>
          <w:rFonts w:eastAsiaTheme="majorEastAsia" w:cstheme="minorHAnsi"/>
          <w:b/>
        </w:rPr>
        <w:t xml:space="preserve"> </w:t>
      </w:r>
      <w:r w:rsidRPr="003428C5">
        <w:rPr>
          <w:rFonts w:cstheme="minorHAnsi"/>
          <w:b/>
        </w:rPr>
        <w:t>Finnish-Uralic</w:t>
      </w:r>
      <w:r w:rsidRPr="003428C5">
        <w:rPr>
          <w:rFonts w:cstheme="minorHAnsi"/>
        </w:rPr>
        <w:t xml:space="preserve">, </w:t>
      </w:r>
      <w:r w:rsidRPr="003428C5">
        <w:rPr>
          <w:rStyle w:val="shorttext"/>
          <w:rFonts w:eastAsiaTheme="majorEastAsia" w:cstheme="minorHAnsi"/>
          <w:color w:val="993399"/>
          <w:u w:val="single"/>
          <w:lang w:val="fi-FI"/>
        </w:rPr>
        <w:t>piikivi</w:t>
      </w:r>
      <w:r w:rsidRPr="003428C5">
        <w:rPr>
          <w:rStyle w:val="shorttext"/>
          <w:rFonts w:eastAsiaTheme="majorEastAsia" w:cstheme="minorHAnsi"/>
          <w:lang w:val="fi-FI"/>
        </w:rPr>
        <w:t xml:space="preserve">, flint, </w:t>
      </w:r>
      <w:r w:rsidRPr="003428C5">
        <w:rPr>
          <w:rStyle w:val="shorttext"/>
          <w:rFonts w:eastAsiaTheme="majorEastAsia" w:cstheme="minorHAnsi"/>
          <w:color w:val="993399"/>
          <w:u w:val="single"/>
          <w:lang w:val="fi-FI"/>
        </w:rPr>
        <w:t>kivi</w:t>
      </w:r>
      <w:r w:rsidRPr="003428C5">
        <w:rPr>
          <w:rStyle w:val="shorttext"/>
          <w:rFonts w:eastAsiaTheme="majorEastAsia" w:cstheme="minorHAnsi"/>
          <w:lang w:val="fi-FI"/>
        </w:rPr>
        <w:t xml:space="preserve">, pebble, </w:t>
      </w:r>
      <w:r w:rsidRPr="003428C5">
        <w:rPr>
          <w:rStyle w:val="tlid-translation"/>
          <w:rFonts w:eastAsiaTheme="majorEastAsia" w:cstheme="minorHAnsi"/>
          <w:b/>
        </w:rPr>
        <w:t>Belarusian</w:t>
      </w:r>
      <w:r w:rsidRPr="003428C5">
        <w:rPr>
          <w:rStyle w:val="tlid-translation"/>
          <w:rFonts w:eastAsiaTheme="majorEastAsia" w:cstheme="minorHAnsi"/>
        </w:rPr>
        <w:t xml:space="preserve">, </w:t>
      </w:r>
      <w:r w:rsidRPr="003428C5">
        <w:rPr>
          <w:rStyle w:val="shorttext"/>
          <w:rFonts w:eastAsiaTheme="majorEastAsia" w:cstheme="minorHAnsi"/>
          <w:lang w:val="be-BY"/>
        </w:rPr>
        <w:t xml:space="preserve">крэмень, </w:t>
      </w:r>
      <w:r w:rsidRPr="003428C5">
        <w:rPr>
          <w:rStyle w:val="shorttext"/>
          <w:rFonts w:eastAsiaTheme="majorEastAsia" w:cstheme="minorHAnsi"/>
          <w:color w:val="CC6600"/>
          <w:u w:val="single"/>
          <w:lang w:val="be-BY"/>
        </w:rPr>
        <w:t>kremień</w:t>
      </w:r>
      <w:r w:rsidRPr="003428C5">
        <w:rPr>
          <w:rStyle w:val="shorttext"/>
          <w:rFonts w:eastAsiaTheme="majorEastAsia" w:cstheme="minorHAnsi"/>
          <w:lang w:val="be-BY"/>
        </w:rPr>
        <w:t>, flint</w:t>
      </w:r>
      <w:r w:rsidRPr="003428C5">
        <w:rPr>
          <w:rStyle w:val="shorttext"/>
          <w:rFonts w:eastAsiaTheme="majorEastAsia" w:cstheme="minorHAnsi"/>
        </w:rPr>
        <w:t xml:space="preserve">, </w:t>
      </w:r>
      <w:r w:rsidRPr="003428C5">
        <w:rPr>
          <w:rStyle w:val="shorttext"/>
          <w:rFonts w:eastAsiaTheme="majorEastAsia" w:cstheme="minorHAnsi"/>
          <w:b/>
        </w:rPr>
        <w:t>Croatian</w:t>
      </w:r>
      <w:r w:rsidRPr="003428C5">
        <w:rPr>
          <w:rStyle w:val="shorttext"/>
          <w:rFonts w:eastAsiaTheme="majorEastAsia" w:cstheme="minorHAnsi"/>
        </w:rPr>
        <w:t xml:space="preserve">, </w:t>
      </w:r>
      <w:r w:rsidRPr="003428C5">
        <w:rPr>
          <w:rStyle w:val="shorttext"/>
          <w:rFonts w:eastAsiaTheme="majorEastAsia" w:cstheme="minorHAnsi"/>
          <w:color w:val="CC6600"/>
          <w:u w:val="single"/>
          <w:lang w:val="hr-HR"/>
        </w:rPr>
        <w:t>kremen</w:t>
      </w:r>
      <w:r w:rsidRPr="003428C5">
        <w:rPr>
          <w:rStyle w:val="shorttext"/>
          <w:rFonts w:eastAsiaTheme="majorEastAsia" w:cstheme="minorHAnsi"/>
          <w:lang w:val="hr-HR"/>
        </w:rPr>
        <w:t xml:space="preserve">, flint, </w:t>
      </w:r>
      <w:r w:rsidRPr="003428C5">
        <w:rPr>
          <w:rStyle w:val="shorttext"/>
          <w:rFonts w:eastAsiaTheme="majorEastAsia" w:cstheme="minorHAnsi"/>
          <w:b/>
          <w:lang w:val="hr-HR"/>
        </w:rPr>
        <w:t>Polish</w:t>
      </w:r>
      <w:r w:rsidRPr="003428C5">
        <w:rPr>
          <w:rStyle w:val="shorttext"/>
          <w:rFonts w:eastAsiaTheme="majorEastAsia" w:cstheme="minorHAnsi"/>
          <w:lang w:val="hr-HR"/>
        </w:rPr>
        <w:t xml:space="preserve">, </w:t>
      </w:r>
      <w:r w:rsidRPr="003428C5">
        <w:rPr>
          <w:rStyle w:val="shorttext"/>
          <w:rFonts w:eastAsiaTheme="majorEastAsia" w:cstheme="minorHAnsi"/>
          <w:color w:val="CC6600"/>
          <w:u w:val="single"/>
          <w:lang w:val="pl-PL"/>
        </w:rPr>
        <w:t>krzemień</w:t>
      </w:r>
      <w:r w:rsidRPr="003428C5">
        <w:rPr>
          <w:rStyle w:val="shorttext"/>
          <w:rFonts w:eastAsiaTheme="majorEastAsia" w:cstheme="minorHAnsi"/>
          <w:lang w:val="pl-PL"/>
        </w:rPr>
        <w:t xml:space="preserve">, flint, </w:t>
      </w:r>
      <w:r w:rsidRPr="003428C5">
        <w:rPr>
          <w:rStyle w:val="shorttext"/>
          <w:rFonts w:eastAsiaTheme="majorEastAsia" w:cstheme="minorHAnsi"/>
          <w:b/>
          <w:lang w:val="pl-PL"/>
        </w:rPr>
        <w:t>Romanian</w:t>
      </w:r>
      <w:r w:rsidRPr="003428C5">
        <w:rPr>
          <w:rStyle w:val="shorttext"/>
          <w:rFonts w:eastAsiaTheme="majorEastAsia" w:cstheme="minorHAnsi"/>
          <w:lang w:val="pl-PL"/>
        </w:rPr>
        <w:t xml:space="preserve">, </w:t>
      </w:r>
      <w:r w:rsidRPr="003428C5">
        <w:rPr>
          <w:rStyle w:val="shorttext"/>
          <w:rFonts w:eastAsiaTheme="majorEastAsia" w:cstheme="minorHAnsi"/>
          <w:color w:val="CC6600"/>
          <w:u w:val="single"/>
          <w:lang w:val="ro-RO"/>
        </w:rPr>
        <w:t>cremene</w:t>
      </w:r>
      <w:r w:rsidRPr="003428C5">
        <w:rPr>
          <w:rStyle w:val="shorttext"/>
          <w:rFonts w:eastAsiaTheme="majorEastAsia" w:cstheme="minorHAnsi"/>
          <w:lang w:val="ro-RO"/>
        </w:rPr>
        <w:t xml:space="preserve">, flint, </w:t>
      </w:r>
      <w:r w:rsidRPr="003428C5">
        <w:rPr>
          <w:rStyle w:val="shorttext"/>
          <w:rFonts w:eastAsiaTheme="majorEastAsia" w:cstheme="minorHAnsi"/>
          <w:b/>
          <w:lang w:val="ro-RO"/>
        </w:rPr>
        <w:t>Uzbek</w:t>
      </w:r>
      <w:r w:rsidRPr="003428C5">
        <w:rPr>
          <w:rStyle w:val="shorttext"/>
          <w:rFonts w:eastAsiaTheme="majorEastAsia" w:cstheme="minorHAnsi"/>
          <w:lang w:val="ro-RO"/>
        </w:rPr>
        <w:t xml:space="preserve">, </w:t>
      </w:r>
      <w:r w:rsidRPr="003428C5">
        <w:rPr>
          <w:rStyle w:val="tlid-translation"/>
          <w:rFonts w:eastAsiaTheme="majorEastAsia" w:cstheme="minorHAnsi"/>
          <w:color w:val="CC6600"/>
          <w:u w:val="single"/>
          <w:lang w:val="uz-Latn-UZ"/>
        </w:rPr>
        <w:t>kremenlar</w:t>
      </w:r>
      <w:r w:rsidRPr="003428C5">
        <w:rPr>
          <w:rStyle w:val="tlid-translation"/>
          <w:rFonts w:eastAsiaTheme="majorEastAsia" w:cstheme="minorHAnsi"/>
          <w:lang w:val="uz-Latn-UZ"/>
        </w:rPr>
        <w:t xml:space="preserve">, flint, </w:t>
      </w:r>
      <w:r w:rsidRPr="003428C5">
        <w:rPr>
          <w:rStyle w:val="tlid-translation"/>
          <w:rFonts w:eastAsiaTheme="majorEastAsia" w:cstheme="minorHAnsi"/>
          <w:b/>
          <w:lang w:val="uz-Latn-UZ"/>
        </w:rPr>
        <w:t>Georgian</w:t>
      </w:r>
      <w:r w:rsidRPr="003428C5">
        <w:rPr>
          <w:rStyle w:val="tlid-translation"/>
          <w:rFonts w:eastAsiaTheme="majorEastAsia" w:cstheme="minorHAnsi"/>
          <w:lang w:val="uz-Latn-UZ"/>
        </w:rPr>
        <w:t xml:space="preserve">, </w:t>
      </w:r>
      <w:r w:rsidRPr="003428C5">
        <w:rPr>
          <w:rStyle w:val="shorttext0"/>
          <w:rFonts w:cstheme="minorHAnsi"/>
          <w:lang w:val="ka-GE"/>
        </w:rPr>
        <w:t>ფლინტი</w:t>
      </w:r>
      <w:r w:rsidRPr="003428C5">
        <w:rPr>
          <w:rFonts w:cstheme="minorHAnsi"/>
        </w:rPr>
        <w:t xml:space="preserve">, </w:t>
      </w:r>
      <w:r w:rsidRPr="003428C5">
        <w:rPr>
          <w:rFonts w:cstheme="minorHAnsi"/>
          <w:color w:val="993399"/>
          <w:u w:val="single"/>
        </w:rPr>
        <w:t>plint’i,</w:t>
      </w:r>
      <w:r w:rsidRPr="003428C5">
        <w:rPr>
          <w:rFonts w:cstheme="minorHAnsi"/>
        </w:rPr>
        <w:t xml:space="preserve"> flint, </w:t>
      </w:r>
      <w:r w:rsidRPr="003428C5">
        <w:rPr>
          <w:rStyle w:val="shorttext"/>
          <w:rFonts w:eastAsiaTheme="majorEastAsia" w:cstheme="minorHAnsi"/>
          <w:b/>
          <w:lang w:val="fi-FI"/>
        </w:rPr>
        <w:t>Welsh</w:t>
      </w:r>
      <w:r w:rsidRPr="003428C5">
        <w:rPr>
          <w:rStyle w:val="shorttext"/>
          <w:rFonts w:eastAsiaTheme="majorEastAsia" w:cstheme="minorHAnsi"/>
          <w:lang w:val="fi-FI"/>
        </w:rPr>
        <w:t xml:space="preserve">, </w:t>
      </w:r>
      <w:r w:rsidRPr="003428C5">
        <w:rPr>
          <w:rFonts w:cstheme="minorHAnsi"/>
          <w:color w:val="993399"/>
          <w:u w:val="single"/>
        </w:rPr>
        <w:t>fflint</w:t>
      </w:r>
      <w:r w:rsidRPr="003428C5">
        <w:rPr>
          <w:rFonts w:cstheme="minorHAnsi"/>
        </w:rPr>
        <w:t xml:space="preserve">, flint, </w:t>
      </w:r>
      <w:r w:rsidRPr="003428C5">
        <w:rPr>
          <w:rFonts w:cstheme="minorHAnsi"/>
          <w:b/>
        </w:rPr>
        <w:t>English</w:t>
      </w:r>
      <w:r w:rsidRPr="003428C5">
        <w:rPr>
          <w:rFonts w:cstheme="minorHAnsi"/>
        </w:rPr>
        <w:t xml:space="preserve">, </w:t>
      </w:r>
      <w:r w:rsidRPr="003428C5">
        <w:rPr>
          <w:rFonts w:cstheme="minorHAnsi"/>
          <w:color w:val="993399"/>
          <w:u w:val="single"/>
        </w:rPr>
        <w:t>flint</w:t>
      </w:r>
      <w:r w:rsidRPr="003428C5">
        <w:rPr>
          <w:rFonts w:cstheme="minorHAnsi"/>
        </w:rPr>
        <w:t xml:space="preserve"> [&lt;OE</w:t>
      </w:r>
      <w:r w:rsidRPr="003428C5">
        <w:rPr>
          <w:rFonts w:cstheme="minorHAnsi"/>
          <w:color w:val="007700"/>
          <w:u w:val="single"/>
        </w:rPr>
        <w:t xml:space="preserve"> </w:t>
      </w:r>
      <w:r w:rsidRPr="003428C5">
        <w:rPr>
          <w:rFonts w:cstheme="minorHAnsi"/>
          <w:color w:val="993399"/>
          <w:u w:val="single"/>
        </w:rPr>
        <w:t>flint</w:t>
      </w:r>
      <w:r w:rsidRPr="003428C5">
        <w:rPr>
          <w:rFonts w:cstheme="minorHAnsi"/>
          <w:color w:val="009900"/>
        </w:rPr>
        <w:t>]</w:t>
      </w:r>
      <w:r w:rsidRPr="003428C5">
        <w:rPr>
          <w:rFonts w:cstheme="minorHAnsi"/>
        </w:rPr>
        <w:t xml:space="preserve">, </w:t>
      </w:r>
      <w:r w:rsidRPr="003428C5">
        <w:rPr>
          <w:rFonts w:cstheme="minorHAnsi"/>
          <w:b/>
        </w:rPr>
        <w:t>Welsh</w:t>
      </w:r>
      <w:r w:rsidRPr="003428C5">
        <w:rPr>
          <w:rFonts w:cstheme="minorHAnsi"/>
        </w:rPr>
        <w:t xml:space="preserve">, </w:t>
      </w:r>
      <w:r w:rsidRPr="003428C5">
        <w:rPr>
          <w:rFonts w:cstheme="minorHAnsi"/>
          <w:color w:val="CC6600"/>
          <w:u w:val="single"/>
        </w:rPr>
        <w:t>callestr</w:t>
      </w:r>
      <w:r w:rsidRPr="003428C5">
        <w:rPr>
          <w:rFonts w:cstheme="minorHAnsi"/>
        </w:rPr>
        <w:t xml:space="preserve">, flint, </w:t>
      </w:r>
      <w:r w:rsidRPr="003428C5">
        <w:rPr>
          <w:rFonts w:cstheme="minorHAnsi"/>
          <w:b/>
        </w:rPr>
        <w:t>French</w:t>
      </w:r>
      <w:r w:rsidRPr="003428C5">
        <w:rPr>
          <w:rFonts w:cstheme="minorHAnsi"/>
        </w:rPr>
        <w:t xml:space="preserve">, </w:t>
      </w:r>
      <w:r w:rsidRPr="003428C5">
        <w:rPr>
          <w:rStyle w:val="tlid-translation"/>
          <w:rFonts w:eastAsiaTheme="majorEastAsia" w:cstheme="minorHAnsi"/>
          <w:color w:val="CC6600"/>
          <w:u w:val="single"/>
          <w:lang w:val="fr-FR"/>
        </w:rPr>
        <w:t>caillou</w:t>
      </w:r>
      <w:r w:rsidRPr="003428C5">
        <w:rPr>
          <w:rStyle w:val="tlid-translation"/>
          <w:rFonts w:eastAsiaTheme="majorEastAsia" w:cstheme="minorHAnsi"/>
          <w:lang w:val="fr-FR"/>
        </w:rPr>
        <w:t xml:space="preserve">, pebble, </w:t>
      </w:r>
      <w:r w:rsidRPr="003428C5">
        <w:rPr>
          <w:rStyle w:val="tlid-translation"/>
          <w:rFonts w:eastAsiaTheme="majorEastAsia" w:cstheme="minorHAnsi"/>
          <w:b/>
          <w:lang w:val="fr-FR"/>
        </w:rPr>
        <w:t>Mongolian</w:t>
      </w:r>
      <w:r w:rsidRPr="003428C5">
        <w:rPr>
          <w:rStyle w:val="tlid-translation"/>
          <w:rFonts w:eastAsiaTheme="majorEastAsia" w:cstheme="minorHAnsi"/>
          <w:lang w:val="fr-FR"/>
        </w:rPr>
        <w:t xml:space="preserve">, </w:t>
      </w:r>
      <w:r w:rsidRPr="003428C5">
        <w:rPr>
          <w:rStyle w:val="tlid-translation"/>
          <w:rFonts w:eastAsiaTheme="majorEastAsia" w:cstheme="minorHAnsi"/>
          <w:lang w:val="mn-MN"/>
        </w:rPr>
        <w:t xml:space="preserve">tsakhiur </w:t>
      </w:r>
      <w:r w:rsidRPr="003428C5">
        <w:rPr>
          <w:rStyle w:val="tlid-translation"/>
          <w:rFonts w:eastAsiaTheme="majorEastAsia" w:cstheme="minorHAnsi"/>
          <w:color w:val="CC6600"/>
          <w:u w:val="single"/>
          <w:lang w:val="mn-MN"/>
        </w:rPr>
        <w:t>chuluu,</w:t>
      </w:r>
      <w:r w:rsidRPr="003428C5">
        <w:rPr>
          <w:rStyle w:val="tlid-translation"/>
          <w:rFonts w:eastAsiaTheme="majorEastAsia" w:cstheme="minorHAnsi"/>
          <w:lang w:val="mn-MN"/>
        </w:rPr>
        <w:t xml:space="preserve"> flint</w:t>
      </w:r>
      <w:r>
        <w:rPr>
          <w:rStyle w:val="tlid-translation"/>
          <w:rFonts w:eastAsiaTheme="majorEastAsia" w:cstheme="minorHAnsi"/>
        </w:rPr>
        <w:br/>
      </w:r>
    </w:p>
  </w:footnote>
  <w:footnote w:id="233">
    <w:p w:rsidR="007B148B" w:rsidRDefault="007B148B">
      <w:pPr>
        <w:pStyle w:val="FootnoteText"/>
      </w:pPr>
      <w:r>
        <w:rPr>
          <w:rStyle w:val="FootnoteReference"/>
        </w:rPr>
        <w:footnoteRef/>
      </w:r>
      <w:r>
        <w:t xml:space="preserve"> </w:t>
      </w:r>
      <w:r w:rsidRPr="00105443">
        <w:rPr>
          <w:rFonts w:cstheme="minorHAnsi"/>
          <w:b/>
        </w:rPr>
        <w:t>Hittite</w:t>
      </w:r>
      <w:r w:rsidRPr="00105443">
        <w:rPr>
          <w:rFonts w:cstheme="minorHAnsi"/>
        </w:rPr>
        <w:t xml:space="preserve">, </w:t>
      </w:r>
      <w:r w:rsidRPr="00105443">
        <w:rPr>
          <w:rFonts w:cstheme="minorHAnsi"/>
          <w:b/>
          <w:bCs/>
          <w:color w:val="993399"/>
          <w:u w:val="single"/>
        </w:rPr>
        <w:t>saur/saun</w:t>
      </w:r>
      <w:r w:rsidRPr="00105443">
        <w:rPr>
          <w:rFonts w:cstheme="minorHAnsi"/>
        </w:rPr>
        <w:t xml:space="preserve">, pen, sheepfold, </w:t>
      </w:r>
      <w:r w:rsidRPr="00105443">
        <w:rPr>
          <w:rFonts w:cstheme="minorHAnsi"/>
          <w:b/>
        </w:rPr>
        <w:t>Kyrgyz</w:t>
      </w:r>
      <w:r w:rsidRPr="00105443">
        <w:rPr>
          <w:rFonts w:cstheme="minorHAnsi"/>
        </w:rPr>
        <w:t xml:space="preserve">, </w:t>
      </w:r>
      <w:r w:rsidRPr="00105443">
        <w:rPr>
          <w:rStyle w:val="jlqj4b"/>
          <w:rFonts w:cstheme="minorHAnsi"/>
          <w:lang w:val="ky-KG"/>
        </w:rPr>
        <w:t xml:space="preserve">мал сарай, </w:t>
      </w:r>
      <w:r w:rsidRPr="00105443">
        <w:rPr>
          <w:rStyle w:val="jlqj4b"/>
          <w:rFonts w:cstheme="minorHAnsi"/>
          <w:color w:val="CC6600"/>
          <w:u w:val="single"/>
          <w:lang w:val="ky-KG"/>
        </w:rPr>
        <w:t>mal</w:t>
      </w:r>
      <w:r w:rsidRPr="00105443">
        <w:rPr>
          <w:rStyle w:val="jlqj4b"/>
          <w:rFonts w:cstheme="minorHAnsi"/>
          <w:lang w:val="ky-KG"/>
        </w:rPr>
        <w:t xml:space="preserve"> </w:t>
      </w:r>
      <w:r w:rsidRPr="00105443">
        <w:rPr>
          <w:rStyle w:val="jlqj4b"/>
          <w:rFonts w:cstheme="minorHAnsi"/>
          <w:color w:val="993399"/>
          <w:u w:val="single"/>
          <w:lang w:val="ky-KG"/>
        </w:rPr>
        <w:t>saray</w:t>
      </w:r>
      <w:r w:rsidRPr="00105443">
        <w:rPr>
          <w:rStyle w:val="jlqj4b"/>
          <w:rFonts w:cstheme="minorHAnsi"/>
          <w:lang w:val="ky-KG"/>
        </w:rPr>
        <w:t>, cattle barn (</w:t>
      </w:r>
      <w:r w:rsidRPr="00105443">
        <w:rPr>
          <w:rStyle w:val="jlqj4b"/>
          <w:rFonts w:cstheme="minorHAnsi"/>
          <w:color w:val="CC6600"/>
          <w:u w:val="single"/>
          <w:lang w:val="ky-KG"/>
        </w:rPr>
        <w:t>mal</w:t>
      </w:r>
      <w:r w:rsidRPr="00105443">
        <w:rPr>
          <w:rStyle w:val="jlqj4b"/>
          <w:rFonts w:cstheme="minorHAnsi"/>
          <w:lang w:val="ky-KG"/>
        </w:rPr>
        <w:t>, cattle),</w:t>
      </w:r>
      <w:r w:rsidRPr="00105443">
        <w:rPr>
          <w:rFonts w:cstheme="minorHAnsi"/>
        </w:rPr>
        <w:t xml:space="preserve"> </w:t>
      </w:r>
      <w:r w:rsidRPr="00105443">
        <w:rPr>
          <w:rFonts w:cstheme="minorHAnsi"/>
          <w:b/>
        </w:rPr>
        <w:t>Persian</w:t>
      </w:r>
      <w:r w:rsidRPr="00105443">
        <w:rPr>
          <w:rFonts w:cstheme="minorHAnsi"/>
        </w:rPr>
        <w:t xml:space="preserve">, </w:t>
      </w:r>
      <w:r w:rsidRPr="00105443">
        <w:rPr>
          <w:rFonts w:cstheme="minorHAnsi"/>
          <w:color w:val="CC6600"/>
          <w:u w:val="single"/>
        </w:rPr>
        <w:t>âxor</w:t>
      </w:r>
      <w:r w:rsidRPr="00105443">
        <w:rPr>
          <w:rFonts w:cstheme="minorHAnsi"/>
        </w:rPr>
        <w:t xml:space="preserve">, </w:t>
      </w:r>
      <w:r w:rsidRPr="00105443">
        <w:rPr>
          <w:rStyle w:val="Strong"/>
          <w:rFonts w:cstheme="minorHAnsi"/>
        </w:rPr>
        <w:t>آ</w:t>
      </w:r>
      <w:r w:rsidRPr="00105443">
        <w:rPr>
          <w:rStyle w:val="nobold"/>
          <w:rFonts w:cstheme="minorHAnsi"/>
        </w:rPr>
        <w:t>خو</w:t>
      </w:r>
      <w:r w:rsidRPr="00105443">
        <w:rPr>
          <w:rStyle w:val="nobold"/>
          <w:rFonts w:cstheme="minorHAnsi"/>
          <w:b/>
          <w:bCs/>
        </w:rPr>
        <w:t>ر</w:t>
      </w:r>
      <w:r w:rsidRPr="00105443">
        <w:rPr>
          <w:rStyle w:val="nobold"/>
          <w:rFonts w:cstheme="minorHAnsi"/>
        </w:rPr>
        <w:t>,</w:t>
      </w:r>
      <w:r w:rsidRPr="00105443">
        <w:rPr>
          <w:rFonts w:cstheme="minorHAnsi"/>
        </w:rPr>
        <w:t xml:space="preserve">  stable, stall, </w:t>
      </w:r>
      <w:r w:rsidRPr="00105443">
        <w:rPr>
          <w:rFonts w:cstheme="minorHAnsi"/>
          <w:b/>
        </w:rPr>
        <w:t>Basque</w:t>
      </w:r>
      <w:r w:rsidRPr="00105443">
        <w:rPr>
          <w:rFonts w:cstheme="minorHAnsi"/>
        </w:rPr>
        <w:t xml:space="preserve">, </w:t>
      </w:r>
      <w:r w:rsidRPr="00105443">
        <w:rPr>
          <w:rStyle w:val="tlid-translation"/>
          <w:rFonts w:cstheme="minorHAnsi"/>
          <w:color w:val="CC6600"/>
          <w:u w:val="single"/>
          <w:lang w:val="eu-ES"/>
        </w:rPr>
        <w:t>egonkor</w:t>
      </w:r>
      <w:r w:rsidRPr="00105443">
        <w:rPr>
          <w:rStyle w:val="tlid-translation"/>
          <w:rFonts w:cstheme="minorHAnsi"/>
          <w:lang w:val="eu-ES"/>
        </w:rPr>
        <w:t>, stable,</w:t>
      </w:r>
      <w:r w:rsidRPr="00105443">
        <w:rPr>
          <w:rFonts w:cstheme="minorHAnsi"/>
          <w:b/>
        </w:rPr>
        <w:t xml:space="preserve"> </w:t>
      </w:r>
      <w:r w:rsidRPr="00105443">
        <w:rPr>
          <w:rStyle w:val="tlid-translation"/>
          <w:rFonts w:cstheme="minorHAnsi"/>
          <w:color w:val="CC6600"/>
          <w:u w:val="single"/>
          <w:lang w:val="eu-ES"/>
        </w:rPr>
        <w:t>egonkorra</w:t>
      </w:r>
      <w:r w:rsidRPr="00105443">
        <w:rPr>
          <w:rStyle w:val="tlid-translation"/>
          <w:rFonts w:cstheme="minorHAnsi"/>
          <w:lang w:val="eu-ES"/>
        </w:rPr>
        <w:t xml:space="preserve">, horse stable, </w:t>
      </w:r>
      <w:r w:rsidRPr="00105443">
        <w:rPr>
          <w:rFonts w:cstheme="minorHAnsi"/>
          <w:b/>
        </w:rPr>
        <w:t>Latin</w:t>
      </w:r>
      <w:r w:rsidRPr="00105443">
        <w:rPr>
          <w:rFonts w:cstheme="minorHAnsi"/>
        </w:rPr>
        <w:t xml:space="preserve">, </w:t>
      </w:r>
      <w:r w:rsidRPr="00105443">
        <w:rPr>
          <w:rFonts w:cstheme="minorHAnsi"/>
          <w:color w:val="CC6600"/>
          <w:u w:val="single"/>
        </w:rPr>
        <w:t>equus-i</w:t>
      </w:r>
      <w:r w:rsidRPr="00105443">
        <w:rPr>
          <w:rFonts w:cstheme="minorHAnsi"/>
        </w:rPr>
        <w:t>, horse,</w:t>
      </w:r>
      <w:r w:rsidRPr="00105443">
        <w:rPr>
          <w:rFonts w:cstheme="minorHAnsi"/>
          <w:b/>
        </w:rPr>
        <w:t xml:space="preserve"> French</w:t>
      </w:r>
      <w:r w:rsidRPr="00105443">
        <w:rPr>
          <w:rFonts w:cstheme="minorHAnsi"/>
        </w:rPr>
        <w:t>,</w:t>
      </w:r>
      <w:r w:rsidRPr="00105443">
        <w:rPr>
          <w:rFonts w:cstheme="minorHAnsi"/>
          <w:b/>
        </w:rPr>
        <w:t xml:space="preserve"> </w:t>
      </w:r>
      <w:r w:rsidRPr="00105443">
        <w:rPr>
          <w:rFonts w:cstheme="minorHAnsi"/>
          <w:color w:val="CC6600"/>
          <w:u w:val="single"/>
        </w:rPr>
        <w:t>écurie</w:t>
      </w:r>
      <w:r w:rsidRPr="00105443">
        <w:rPr>
          <w:rFonts w:cstheme="minorHAnsi"/>
        </w:rPr>
        <w:t>, stable,</w:t>
      </w:r>
      <w:r w:rsidRPr="00105443">
        <w:rPr>
          <w:rFonts w:cstheme="minorHAnsi"/>
          <w:b/>
        </w:rPr>
        <w:t xml:space="preserve"> </w:t>
      </w:r>
      <w:r w:rsidRPr="00105443">
        <w:rPr>
          <w:rStyle w:val="tlid-translation"/>
          <w:rFonts w:cstheme="minorHAnsi"/>
          <w:lang w:val="fr-FR"/>
        </w:rPr>
        <w:t>horse stable,</w:t>
      </w:r>
      <w:r w:rsidRPr="00105443">
        <w:rPr>
          <w:rFonts w:cstheme="minorHAnsi"/>
          <w:b/>
        </w:rPr>
        <w:t xml:space="preserve"> Turkish</w:t>
      </w:r>
      <w:r w:rsidRPr="00105443">
        <w:rPr>
          <w:rFonts w:cstheme="minorHAnsi"/>
        </w:rPr>
        <w:t xml:space="preserve">, </w:t>
      </w:r>
      <w:r w:rsidRPr="00105443">
        <w:rPr>
          <w:rFonts w:cstheme="minorHAnsi"/>
          <w:color w:val="CC6600"/>
          <w:u w:val="single"/>
        </w:rPr>
        <w:t>ahir</w:t>
      </w:r>
      <w:r w:rsidRPr="00105443">
        <w:rPr>
          <w:rFonts w:cstheme="minorHAnsi"/>
        </w:rPr>
        <w:t xml:space="preserve">, barn, stable, stall, </w:t>
      </w:r>
      <w:r w:rsidRPr="00105443">
        <w:rPr>
          <w:rStyle w:val="jlqj4b"/>
          <w:rFonts w:cstheme="minorHAnsi"/>
          <w:color w:val="CC6600"/>
          <w:u w:val="single"/>
          <w:lang w:val="tr-TR"/>
        </w:rPr>
        <w:t>ahırı</w:t>
      </w:r>
      <w:r w:rsidRPr="00105443">
        <w:rPr>
          <w:rStyle w:val="jlqj4b"/>
          <w:rFonts w:cstheme="minorHAnsi"/>
          <w:lang w:val="tr-TR"/>
        </w:rPr>
        <w:t>, cattle barn,</w:t>
      </w:r>
      <w:r w:rsidRPr="00105443">
        <w:rPr>
          <w:rFonts w:cstheme="minorHAnsi"/>
        </w:rPr>
        <w:t xml:space="preserve"> </w:t>
      </w:r>
      <w:r w:rsidRPr="00105443">
        <w:rPr>
          <w:rStyle w:val="jlqj4b"/>
          <w:rFonts w:cstheme="minorHAnsi"/>
          <w:color w:val="CC6600"/>
          <w:u w:val="single"/>
          <w:lang w:val="tr-TR"/>
        </w:rPr>
        <w:t>at</w:t>
      </w:r>
      <w:r w:rsidRPr="00105443">
        <w:rPr>
          <w:rStyle w:val="jlqj4b"/>
          <w:rFonts w:cstheme="minorHAnsi"/>
          <w:lang w:val="tr-TR"/>
        </w:rPr>
        <w:t xml:space="preserve"> </w:t>
      </w:r>
      <w:r w:rsidRPr="00105443">
        <w:rPr>
          <w:rStyle w:val="jlqj4b"/>
          <w:rFonts w:cstheme="minorHAnsi"/>
          <w:color w:val="CC6600"/>
          <w:u w:val="single"/>
          <w:lang w:val="tr-TR"/>
        </w:rPr>
        <w:t>ahırı</w:t>
      </w:r>
      <w:r w:rsidRPr="00105443">
        <w:rPr>
          <w:rStyle w:val="jlqj4b"/>
          <w:rFonts w:cstheme="minorHAnsi"/>
          <w:lang w:val="tr-TR"/>
        </w:rPr>
        <w:t>, horse stable (</w:t>
      </w:r>
      <w:r w:rsidRPr="00105443">
        <w:rPr>
          <w:rStyle w:val="jlqj4b"/>
          <w:rFonts w:cstheme="minorHAnsi"/>
          <w:color w:val="CC6600"/>
          <w:u w:val="single"/>
          <w:lang w:val="tr-TR"/>
        </w:rPr>
        <w:t>at</w:t>
      </w:r>
      <w:r w:rsidRPr="00105443">
        <w:rPr>
          <w:rStyle w:val="jlqj4b"/>
          <w:rFonts w:cstheme="minorHAnsi"/>
          <w:lang w:val="tr-TR"/>
        </w:rPr>
        <w:t xml:space="preserve">, horse, knight), </w:t>
      </w:r>
      <w:r w:rsidRPr="00105443">
        <w:rPr>
          <w:rStyle w:val="jlqj4b"/>
          <w:rFonts w:cstheme="minorHAnsi"/>
          <w:b/>
          <w:lang w:val="tr-TR"/>
        </w:rPr>
        <w:t>Kazakh</w:t>
      </w:r>
      <w:r w:rsidRPr="00105443">
        <w:rPr>
          <w:rStyle w:val="jlqj4b"/>
          <w:rFonts w:cstheme="minorHAnsi"/>
          <w:lang w:val="tr-TR"/>
        </w:rPr>
        <w:t xml:space="preserve">, </w:t>
      </w:r>
      <w:r w:rsidRPr="00105443">
        <w:rPr>
          <w:rStyle w:val="jlqj4b"/>
          <w:rFonts w:cstheme="minorHAnsi"/>
          <w:lang w:val="kk-KZ"/>
        </w:rPr>
        <w:t xml:space="preserve">ақыр, </w:t>
      </w:r>
      <w:r w:rsidRPr="00105443">
        <w:rPr>
          <w:rStyle w:val="jlqj4b"/>
          <w:rFonts w:cstheme="minorHAnsi"/>
          <w:color w:val="CC6600"/>
          <w:u w:val="single"/>
          <w:lang w:val="kk-KZ"/>
        </w:rPr>
        <w:t>aqır</w:t>
      </w:r>
      <w:r w:rsidRPr="00105443">
        <w:rPr>
          <w:rStyle w:val="jlqj4b"/>
          <w:rFonts w:cstheme="minorHAnsi"/>
          <w:lang w:val="kk-KZ"/>
        </w:rPr>
        <w:t xml:space="preserve">, stall, мал қора, </w:t>
      </w:r>
      <w:r w:rsidRPr="00105443">
        <w:rPr>
          <w:rStyle w:val="jlqj4b"/>
          <w:rFonts w:cstheme="minorHAnsi"/>
          <w:color w:val="CC6600"/>
          <w:u w:val="single"/>
          <w:lang w:val="kk-KZ"/>
        </w:rPr>
        <w:t>mal</w:t>
      </w:r>
      <w:r w:rsidRPr="00105443">
        <w:rPr>
          <w:rStyle w:val="jlqj4b"/>
          <w:rFonts w:cstheme="minorHAnsi"/>
          <w:lang w:val="kk-KZ"/>
        </w:rPr>
        <w:t xml:space="preserve"> </w:t>
      </w:r>
      <w:r w:rsidRPr="00105443">
        <w:rPr>
          <w:rStyle w:val="jlqj4b"/>
          <w:rFonts w:cstheme="minorHAnsi"/>
          <w:color w:val="CC6600"/>
          <w:u w:val="single"/>
          <w:lang w:val="kk-KZ"/>
        </w:rPr>
        <w:t>qora</w:t>
      </w:r>
      <w:r w:rsidRPr="00105443">
        <w:rPr>
          <w:rStyle w:val="jlqj4b"/>
          <w:rFonts w:cstheme="minorHAnsi"/>
          <w:lang w:val="kk-KZ"/>
        </w:rPr>
        <w:t>, cattle barn, ат қорасы, </w:t>
      </w:r>
      <w:r w:rsidRPr="00105443">
        <w:rPr>
          <w:rStyle w:val="jlqj4b"/>
          <w:rFonts w:cstheme="minorHAnsi"/>
          <w:color w:val="CC6600"/>
          <w:u w:val="single"/>
          <w:lang w:val="kk-KZ"/>
        </w:rPr>
        <w:t>at</w:t>
      </w:r>
      <w:r w:rsidRPr="00105443">
        <w:rPr>
          <w:rStyle w:val="jlqj4b"/>
          <w:rFonts w:cstheme="minorHAnsi"/>
          <w:lang w:val="kk-KZ"/>
        </w:rPr>
        <w:t xml:space="preserve"> </w:t>
      </w:r>
      <w:r w:rsidRPr="00105443">
        <w:rPr>
          <w:rStyle w:val="jlqj4b"/>
          <w:rFonts w:cstheme="minorHAnsi"/>
          <w:color w:val="CC6600"/>
          <w:u w:val="single"/>
          <w:lang w:val="kk-KZ"/>
        </w:rPr>
        <w:t>qorası</w:t>
      </w:r>
      <w:r w:rsidRPr="00105443">
        <w:rPr>
          <w:rStyle w:val="jlqj4b"/>
          <w:rFonts w:cstheme="minorHAnsi"/>
          <w:lang w:val="kk-KZ"/>
        </w:rPr>
        <w:t>, horse stable, (</w:t>
      </w:r>
      <w:r w:rsidRPr="00105443">
        <w:rPr>
          <w:rStyle w:val="jlqj4b"/>
          <w:rFonts w:cstheme="minorHAnsi"/>
          <w:color w:val="CC6600"/>
          <w:u w:val="single"/>
          <w:lang w:val="kk-KZ"/>
        </w:rPr>
        <w:t>at</w:t>
      </w:r>
      <w:r w:rsidRPr="00105443">
        <w:rPr>
          <w:rStyle w:val="jlqj4b"/>
          <w:rFonts w:cstheme="minorHAnsi"/>
          <w:lang w:val="kk-KZ"/>
        </w:rPr>
        <w:t>, horse)</w:t>
      </w:r>
      <w:r w:rsidRPr="00105443">
        <w:rPr>
          <w:rStyle w:val="jlqj4b"/>
          <w:rFonts w:cstheme="minorHAnsi"/>
        </w:rPr>
        <w:t xml:space="preserve">, </w:t>
      </w:r>
      <w:r w:rsidRPr="00105443">
        <w:rPr>
          <w:rStyle w:val="jlqj4b"/>
          <w:rFonts w:cstheme="minorHAnsi"/>
          <w:b/>
        </w:rPr>
        <w:t>Tajik</w:t>
      </w:r>
      <w:r w:rsidRPr="00105443">
        <w:rPr>
          <w:rStyle w:val="jlqj4b"/>
          <w:rFonts w:cstheme="minorHAnsi"/>
        </w:rPr>
        <w:t xml:space="preserve">, </w:t>
      </w:r>
      <w:r w:rsidRPr="00105443">
        <w:rPr>
          <w:rStyle w:val="jlqj4b"/>
          <w:rFonts w:cstheme="minorHAnsi"/>
          <w:lang w:val="tg-Cyrl-TJ"/>
        </w:rPr>
        <w:t xml:space="preserve">охур, </w:t>
      </w:r>
      <w:r w:rsidRPr="00105443">
        <w:rPr>
          <w:rStyle w:val="jlqj4b"/>
          <w:rFonts w:cstheme="minorHAnsi"/>
          <w:color w:val="CC6600"/>
          <w:u w:val="single"/>
          <w:lang w:val="tg-Cyrl-TJ"/>
        </w:rPr>
        <w:t>oxur</w:t>
      </w:r>
      <w:r w:rsidRPr="00105443">
        <w:rPr>
          <w:rStyle w:val="jlqj4b"/>
          <w:rFonts w:cstheme="minorHAnsi"/>
          <w:lang w:val="tg-Cyrl-TJ"/>
        </w:rPr>
        <w:t>, stall,</w:t>
      </w:r>
      <w:r w:rsidRPr="00105443">
        <w:rPr>
          <w:rStyle w:val="jlqj4b"/>
          <w:rFonts w:cstheme="minorHAnsi"/>
        </w:rPr>
        <w:t xml:space="preserve"> </w:t>
      </w:r>
      <w:r w:rsidRPr="00105443">
        <w:rPr>
          <w:rStyle w:val="jlqj4b"/>
          <w:rFonts w:cstheme="minorHAnsi"/>
          <w:b/>
        </w:rPr>
        <w:t>Sanskrit</w:t>
      </w:r>
      <w:r w:rsidRPr="00105443">
        <w:rPr>
          <w:rStyle w:val="jlqj4b"/>
          <w:rFonts w:cstheme="minorHAnsi"/>
        </w:rPr>
        <w:t xml:space="preserve">, </w:t>
      </w:r>
      <w:r w:rsidRPr="00105443">
        <w:rPr>
          <w:rFonts w:cstheme="minorHAnsi"/>
          <w:color w:val="3333FF"/>
        </w:rPr>
        <w:t>mandurā</w:t>
      </w:r>
      <w:r w:rsidRPr="00105443">
        <w:rPr>
          <w:rFonts w:cstheme="minorHAnsi"/>
        </w:rPr>
        <w:t xml:space="preserve">, stable for horses, </w:t>
      </w:r>
      <w:r w:rsidRPr="00105443">
        <w:rPr>
          <w:rFonts w:cstheme="minorHAnsi"/>
          <w:b/>
        </w:rPr>
        <w:t>Latin</w:t>
      </w:r>
      <w:r w:rsidRPr="00105443">
        <w:rPr>
          <w:rFonts w:cstheme="minorHAnsi"/>
        </w:rPr>
        <w:t xml:space="preserve">, </w:t>
      </w:r>
      <w:r w:rsidRPr="00105443">
        <w:rPr>
          <w:rFonts w:cstheme="minorHAnsi"/>
          <w:color w:val="3333FF"/>
        </w:rPr>
        <w:t xml:space="preserve">mandra-ae, </w:t>
      </w:r>
      <w:r w:rsidRPr="00105443">
        <w:rPr>
          <w:rFonts w:cstheme="minorHAnsi"/>
        </w:rPr>
        <w:t xml:space="preserve">stable, </w:t>
      </w:r>
      <w:r w:rsidRPr="00105443">
        <w:rPr>
          <w:rFonts w:cstheme="minorHAnsi"/>
          <w:b/>
        </w:rPr>
        <w:t>Etruscan</w:t>
      </w:r>
      <w:r w:rsidRPr="00105443">
        <w:rPr>
          <w:rFonts w:cstheme="minorHAnsi"/>
        </w:rPr>
        <w:t xml:space="preserve">, </w:t>
      </w:r>
      <w:r w:rsidRPr="00105443">
        <w:rPr>
          <w:rFonts w:cstheme="minorHAnsi"/>
          <w:color w:val="3333FF"/>
        </w:rPr>
        <w:t>mantra</w:t>
      </w:r>
      <w:r w:rsidRPr="00105443">
        <w:rPr>
          <w:rFonts w:cstheme="minorHAnsi"/>
        </w:rPr>
        <w:t xml:space="preserve">?, </w:t>
      </w:r>
      <w:r w:rsidRPr="00105443">
        <w:rPr>
          <w:rFonts w:cstheme="minorHAnsi"/>
          <w:b/>
        </w:rPr>
        <w:t>Persian</w:t>
      </w:r>
      <w:r w:rsidRPr="00105443">
        <w:rPr>
          <w:rFonts w:cstheme="minorHAnsi"/>
        </w:rPr>
        <w:t xml:space="preserve">, </w:t>
      </w:r>
      <w:r w:rsidRPr="00105443">
        <w:rPr>
          <w:rStyle w:val="nobold"/>
          <w:rFonts w:cstheme="minorHAnsi"/>
        </w:rPr>
        <w:t xml:space="preserve"> </w:t>
      </w:r>
      <w:r w:rsidRPr="00105443">
        <w:rPr>
          <w:rStyle w:val="nobold"/>
          <w:rFonts w:cstheme="minorHAnsi"/>
          <w:color w:val="009900"/>
          <w:u w:val="single"/>
        </w:rPr>
        <w:t>nbar</w:t>
      </w:r>
      <w:r w:rsidRPr="00105443">
        <w:rPr>
          <w:rStyle w:val="nobold"/>
          <w:rFonts w:cstheme="minorHAnsi"/>
        </w:rPr>
        <w:t xml:space="preserve"> kah, barn,</w:t>
      </w:r>
      <w:r w:rsidRPr="00105443">
        <w:rPr>
          <w:rStyle w:val="Strong"/>
          <w:rFonts w:cstheme="minorHAnsi"/>
        </w:rPr>
        <w:t> Polish</w:t>
      </w:r>
      <w:r w:rsidRPr="00105443">
        <w:rPr>
          <w:rStyle w:val="Strong"/>
          <w:rFonts w:cstheme="minorHAnsi"/>
          <w:b w:val="0"/>
        </w:rPr>
        <w:t xml:space="preserve">, </w:t>
      </w:r>
      <w:r w:rsidRPr="00105443">
        <w:rPr>
          <w:rStyle w:val="jlqj4b"/>
          <w:rFonts w:cstheme="minorHAnsi"/>
          <w:color w:val="009900"/>
          <w:u w:val="single"/>
          <w:lang w:val="pl-PL"/>
        </w:rPr>
        <w:t>obora</w:t>
      </w:r>
      <w:r w:rsidRPr="00105443">
        <w:rPr>
          <w:rStyle w:val="jlqj4b"/>
          <w:rFonts w:cstheme="minorHAnsi"/>
          <w:lang w:val="pl-PL"/>
        </w:rPr>
        <w:t xml:space="preserve"> dla bydła, cattle barn, </w:t>
      </w:r>
      <w:r w:rsidRPr="00105443">
        <w:rPr>
          <w:rStyle w:val="jlqj4b"/>
          <w:rFonts w:cstheme="minorHAnsi"/>
          <w:b/>
          <w:lang w:val="pl-PL"/>
        </w:rPr>
        <w:t>Romanian</w:t>
      </w:r>
      <w:r w:rsidRPr="00105443">
        <w:rPr>
          <w:rStyle w:val="jlqj4b"/>
          <w:rFonts w:cstheme="minorHAnsi"/>
          <w:lang w:val="pl-PL"/>
        </w:rPr>
        <w:t xml:space="preserve">, </w:t>
      </w:r>
      <w:r w:rsidRPr="00105443">
        <w:rPr>
          <w:rStyle w:val="jlqj4b"/>
          <w:rFonts w:cstheme="minorHAnsi"/>
          <w:color w:val="009900"/>
          <w:u w:val="single"/>
          <w:lang w:val="ro-RO"/>
        </w:rPr>
        <w:t>hambar</w:t>
      </w:r>
      <w:r w:rsidRPr="00105443">
        <w:rPr>
          <w:rStyle w:val="jlqj4b"/>
          <w:rFonts w:cstheme="minorHAnsi"/>
          <w:lang w:val="ro-RO"/>
        </w:rPr>
        <w:t xml:space="preserve"> de vite, cattle barn, </w:t>
      </w:r>
      <w:r w:rsidRPr="00105443">
        <w:rPr>
          <w:rStyle w:val="jlqj4b"/>
          <w:rFonts w:cstheme="minorHAnsi"/>
          <w:b/>
          <w:lang w:val="ro-RO"/>
        </w:rPr>
        <w:t>Tajik</w:t>
      </w:r>
      <w:r w:rsidRPr="00105443">
        <w:rPr>
          <w:rStyle w:val="jlqj4b"/>
          <w:rFonts w:cstheme="minorHAnsi"/>
          <w:lang w:val="ro-RO"/>
        </w:rPr>
        <w:t xml:space="preserve">, </w:t>
      </w:r>
      <w:r w:rsidRPr="00105443">
        <w:rPr>
          <w:rStyle w:val="jlqj4b"/>
          <w:rFonts w:cstheme="minorHAnsi"/>
          <w:lang w:val="tg-Cyrl-TJ"/>
        </w:rPr>
        <w:t xml:space="preserve">анбори чорво, </w:t>
      </w:r>
      <w:r w:rsidRPr="00105443">
        <w:rPr>
          <w:rStyle w:val="jlqj4b"/>
          <w:rFonts w:cstheme="minorHAnsi"/>
          <w:color w:val="339999"/>
          <w:u w:val="single"/>
          <w:lang w:val="tg-Cyrl-TJ"/>
        </w:rPr>
        <w:t>anʙori</w:t>
      </w:r>
      <w:r w:rsidRPr="00105443">
        <w:rPr>
          <w:rStyle w:val="jlqj4b"/>
          <w:rFonts w:cstheme="minorHAnsi"/>
          <w:lang w:val="tg-Cyrl-TJ"/>
        </w:rPr>
        <w:t xml:space="preserve"> </w:t>
      </w:r>
      <w:r w:rsidRPr="00105443">
        <w:rPr>
          <w:rStyle w:val="jlqj4b"/>
          <w:rFonts w:cstheme="minorHAnsi"/>
          <w:color w:val="CC6600"/>
          <w:u w:val="single"/>
          <w:lang w:val="tg-Cyrl-TJ"/>
        </w:rPr>
        <w:t>corvo</w:t>
      </w:r>
      <w:r w:rsidRPr="00105443">
        <w:rPr>
          <w:rStyle w:val="jlqj4b"/>
          <w:rFonts w:cstheme="minorHAnsi"/>
          <w:lang w:val="tg-Cyrl-TJ"/>
        </w:rPr>
        <w:t>, cattle barn,</w:t>
      </w:r>
      <w:r w:rsidRPr="00105443">
        <w:rPr>
          <w:rStyle w:val="jlqj4b"/>
          <w:rFonts w:cstheme="minorHAnsi"/>
        </w:rPr>
        <w:t xml:space="preserve"> </w:t>
      </w:r>
      <w:r w:rsidRPr="00105443">
        <w:rPr>
          <w:rStyle w:val="jlqj4b"/>
          <w:rFonts w:cstheme="minorHAnsi"/>
          <w:b/>
        </w:rPr>
        <w:t>Persian</w:t>
      </w:r>
      <w:r w:rsidRPr="00105443">
        <w:rPr>
          <w:rStyle w:val="jlqj4b"/>
          <w:rFonts w:cstheme="minorHAnsi"/>
        </w:rPr>
        <w:t xml:space="preserve">, </w:t>
      </w:r>
      <w:r w:rsidRPr="00105443">
        <w:rPr>
          <w:rFonts w:cstheme="minorHAnsi"/>
          <w:color w:val="FF0000"/>
        </w:rPr>
        <w:t>stabl</w:t>
      </w:r>
      <w:r w:rsidRPr="00105443">
        <w:rPr>
          <w:rFonts w:cstheme="minorHAnsi"/>
        </w:rPr>
        <w:t xml:space="preserve">, </w:t>
      </w:r>
      <w:r w:rsidRPr="00105443">
        <w:rPr>
          <w:rStyle w:val="nobold"/>
          <w:rFonts w:cstheme="minorHAnsi"/>
        </w:rPr>
        <w:t>اصطبل,</w:t>
      </w:r>
      <w:r w:rsidRPr="00105443">
        <w:rPr>
          <w:rFonts w:cstheme="minorHAnsi"/>
        </w:rPr>
        <w:t xml:space="preserve"> horse barn, stable, </w:t>
      </w:r>
      <w:r w:rsidRPr="00105443">
        <w:rPr>
          <w:rFonts w:cstheme="minorHAnsi"/>
          <w:b/>
        </w:rPr>
        <w:t>Georgian</w:t>
      </w:r>
      <w:r w:rsidRPr="00105443">
        <w:rPr>
          <w:rFonts w:cstheme="minorHAnsi"/>
        </w:rPr>
        <w:t xml:space="preserve">, </w:t>
      </w:r>
      <w:r w:rsidRPr="00105443">
        <w:rPr>
          <w:rFonts w:ascii="Sylfaen" w:hAnsi="Sylfaen" w:cs="Sylfaen"/>
        </w:rPr>
        <w:t>სტაბილური</w:t>
      </w:r>
      <w:r w:rsidRPr="00105443">
        <w:rPr>
          <w:rFonts w:cstheme="minorHAnsi"/>
        </w:rPr>
        <w:t xml:space="preserve">, </w:t>
      </w:r>
      <w:r w:rsidRPr="00105443">
        <w:rPr>
          <w:rFonts w:cstheme="minorHAnsi"/>
          <w:color w:val="FF0000"/>
          <w:shd w:val="clear" w:color="auto" w:fill="FFFFFF"/>
        </w:rPr>
        <w:t>st’abiluri</w:t>
      </w:r>
      <w:r w:rsidRPr="00105443">
        <w:rPr>
          <w:rFonts w:cstheme="minorHAnsi"/>
          <w:shd w:val="clear" w:color="auto" w:fill="FFFFFF"/>
        </w:rPr>
        <w:t xml:space="preserve">, stable, </w:t>
      </w:r>
      <w:r w:rsidRPr="00105443">
        <w:rPr>
          <w:rStyle w:val="tlid-translation"/>
          <w:rFonts w:ascii="Sylfaen" w:hAnsi="Sylfaen" w:cs="Sylfaen"/>
          <w:color w:val="000000"/>
          <w:shd w:val="clear" w:color="auto" w:fill="FFFFFF"/>
          <w:lang w:val="ka-GE"/>
        </w:rPr>
        <w:t>ცხენი</w:t>
      </w:r>
      <w:r w:rsidRPr="00105443">
        <w:rPr>
          <w:rStyle w:val="tlid-translation"/>
          <w:rFonts w:cstheme="minorHAnsi"/>
          <w:color w:val="000000"/>
          <w:shd w:val="clear" w:color="auto" w:fill="FFFFFF"/>
          <w:lang w:val="ka-GE"/>
        </w:rPr>
        <w:t xml:space="preserve"> </w:t>
      </w:r>
      <w:r w:rsidRPr="00105443">
        <w:rPr>
          <w:rStyle w:val="tlid-translation"/>
          <w:rFonts w:ascii="Sylfaen" w:hAnsi="Sylfaen" w:cs="Sylfaen"/>
          <w:color w:val="000000"/>
          <w:shd w:val="clear" w:color="auto" w:fill="FFFFFF"/>
          <w:lang w:val="ka-GE"/>
        </w:rPr>
        <w:t>სტაბილური</w:t>
      </w:r>
      <w:r w:rsidRPr="00105443">
        <w:rPr>
          <w:rStyle w:val="tlid-translation"/>
          <w:rFonts w:cstheme="minorHAnsi"/>
          <w:color w:val="000000"/>
          <w:shd w:val="clear" w:color="auto" w:fill="FFFFFF"/>
          <w:lang w:val="ka-GE"/>
        </w:rPr>
        <w:t xml:space="preserve">, tskheni </w:t>
      </w:r>
      <w:r w:rsidRPr="00105443">
        <w:rPr>
          <w:rStyle w:val="tlid-translation"/>
          <w:rFonts w:cstheme="minorHAnsi"/>
          <w:color w:val="FF0000"/>
          <w:shd w:val="clear" w:color="auto" w:fill="FFFFFF"/>
          <w:lang w:val="ka-GE"/>
        </w:rPr>
        <w:t>st’abiluri</w:t>
      </w:r>
      <w:r w:rsidRPr="00105443">
        <w:rPr>
          <w:rFonts w:cstheme="minorHAnsi"/>
          <w:color w:val="000000"/>
          <w:shd w:val="clear" w:color="auto" w:fill="FFFFFF"/>
        </w:rPr>
        <w:t xml:space="preserve">, horse stable, </w:t>
      </w:r>
      <w:r w:rsidRPr="00105443">
        <w:rPr>
          <w:rFonts w:cstheme="minorHAnsi"/>
          <w:b/>
          <w:color w:val="000000"/>
          <w:shd w:val="clear" w:color="auto" w:fill="FFFFFF"/>
        </w:rPr>
        <w:t>Belarusian</w:t>
      </w:r>
      <w:r w:rsidRPr="00105443">
        <w:rPr>
          <w:rFonts w:cstheme="minorHAnsi"/>
          <w:color w:val="000000"/>
          <w:shd w:val="clear" w:color="auto" w:fill="FFFFFF"/>
        </w:rPr>
        <w:t xml:space="preserve">, </w:t>
      </w:r>
      <w:r w:rsidRPr="00105443">
        <w:rPr>
          <w:rFonts w:cstheme="minorHAnsi"/>
        </w:rPr>
        <w:t>стабільны,</w:t>
      </w:r>
      <w:r w:rsidRPr="00105443">
        <w:rPr>
          <w:rFonts w:cstheme="minorHAnsi"/>
          <w:color w:val="FF0000"/>
        </w:rPr>
        <w:t xml:space="preserve"> </w:t>
      </w:r>
      <w:r w:rsidRPr="00105443">
        <w:rPr>
          <w:rFonts w:cstheme="minorHAnsi"/>
          <w:color w:val="FF0000"/>
          <w:shd w:val="clear" w:color="auto" w:fill="FFFFFF"/>
        </w:rPr>
        <w:t>stabiĺny</w:t>
      </w:r>
      <w:r w:rsidRPr="00105443">
        <w:rPr>
          <w:rFonts w:cstheme="minorHAnsi"/>
          <w:shd w:val="clear" w:color="auto" w:fill="FFFFFF"/>
        </w:rPr>
        <w:t xml:space="preserve">, stable, </w:t>
      </w:r>
      <w:r w:rsidRPr="00105443">
        <w:rPr>
          <w:rStyle w:val="tlid-translation"/>
          <w:rFonts w:cstheme="minorHAnsi"/>
          <w:color w:val="CC6600"/>
          <w:u w:val="single"/>
          <w:shd w:val="clear" w:color="auto" w:fill="FFFFFF"/>
          <w:lang w:val="be-BY"/>
        </w:rPr>
        <w:t>koń</w:t>
      </w:r>
      <w:r w:rsidRPr="00105443">
        <w:rPr>
          <w:rStyle w:val="tlid-translation"/>
          <w:rFonts w:cstheme="minorHAnsi"/>
          <w:color w:val="000000"/>
          <w:shd w:val="clear" w:color="auto" w:fill="FFFFFF"/>
          <w:lang w:val="be-BY"/>
        </w:rPr>
        <w:t xml:space="preserve"> </w:t>
      </w:r>
      <w:r w:rsidRPr="00105443">
        <w:rPr>
          <w:rStyle w:val="tlid-translation"/>
          <w:rFonts w:cstheme="minorHAnsi"/>
          <w:color w:val="FF0000"/>
          <w:shd w:val="clear" w:color="auto" w:fill="FFFFFF"/>
          <w:lang w:val="be-BY"/>
        </w:rPr>
        <w:t>stabiĺny</w:t>
      </w:r>
      <w:r w:rsidRPr="00105443">
        <w:rPr>
          <w:rStyle w:val="tlid-translation"/>
          <w:rFonts w:cstheme="minorHAnsi"/>
          <w:color w:val="000000"/>
          <w:shd w:val="clear" w:color="auto" w:fill="FFFFFF"/>
          <w:lang w:val="be-BY"/>
        </w:rPr>
        <w:t>, horse stable</w:t>
      </w:r>
      <w:r w:rsidRPr="00105443">
        <w:rPr>
          <w:rStyle w:val="tlid-translation"/>
          <w:rFonts w:cstheme="minorHAnsi"/>
          <w:color w:val="000000"/>
          <w:shd w:val="clear" w:color="auto" w:fill="FFFFFF"/>
        </w:rPr>
        <w:t xml:space="preserve">, </w:t>
      </w:r>
      <w:r w:rsidRPr="00105443">
        <w:rPr>
          <w:rStyle w:val="tlid-translation"/>
          <w:rFonts w:cstheme="minorHAnsi"/>
          <w:b/>
          <w:color w:val="000000"/>
          <w:shd w:val="clear" w:color="auto" w:fill="FFFFFF"/>
        </w:rPr>
        <w:t>Croatian</w:t>
      </w:r>
      <w:r w:rsidRPr="00105443">
        <w:rPr>
          <w:rStyle w:val="tlid-translation"/>
          <w:rFonts w:cstheme="minorHAnsi"/>
          <w:color w:val="000000"/>
          <w:shd w:val="clear" w:color="auto" w:fill="FFFFFF"/>
        </w:rPr>
        <w:t xml:space="preserve">, </w:t>
      </w:r>
      <w:r w:rsidRPr="00105443">
        <w:rPr>
          <w:rFonts w:cstheme="minorHAnsi"/>
          <w:color w:val="FF0000"/>
          <w:shd w:val="clear" w:color="auto" w:fill="FFFFFF"/>
        </w:rPr>
        <w:t>stabilan</w:t>
      </w:r>
      <w:r w:rsidRPr="00105443">
        <w:rPr>
          <w:rFonts w:cstheme="minorHAnsi"/>
          <w:color w:val="000000"/>
          <w:shd w:val="clear" w:color="auto" w:fill="FFFFFF"/>
        </w:rPr>
        <w:t>, stable, </w:t>
      </w:r>
      <w:r w:rsidRPr="00105443">
        <w:rPr>
          <w:rFonts w:cstheme="minorHAnsi"/>
          <w:b/>
          <w:color w:val="000000"/>
          <w:shd w:val="clear" w:color="auto" w:fill="FFFFFF"/>
        </w:rPr>
        <w:t>Polish</w:t>
      </w:r>
      <w:r w:rsidRPr="00105443">
        <w:rPr>
          <w:rFonts w:cstheme="minorHAnsi"/>
          <w:color w:val="000000"/>
          <w:shd w:val="clear" w:color="auto" w:fill="FFFFFF"/>
        </w:rPr>
        <w:t xml:space="preserve">, </w:t>
      </w:r>
      <w:r w:rsidRPr="00105443">
        <w:rPr>
          <w:rFonts w:cstheme="minorHAnsi"/>
          <w:color w:val="EE0000"/>
        </w:rPr>
        <w:t>stabilny</w:t>
      </w:r>
      <w:r w:rsidRPr="00105443">
        <w:rPr>
          <w:rFonts w:cstheme="minorHAnsi"/>
        </w:rPr>
        <w:t xml:space="preserve">, stable, horse stable, </w:t>
      </w:r>
      <w:r w:rsidRPr="00105443">
        <w:rPr>
          <w:rFonts w:cstheme="minorHAnsi"/>
          <w:b/>
        </w:rPr>
        <w:t>Latvian</w:t>
      </w:r>
      <w:r w:rsidRPr="00105443">
        <w:rPr>
          <w:rFonts w:cstheme="minorHAnsi"/>
        </w:rPr>
        <w:t xml:space="preserve">, </w:t>
      </w:r>
      <w:r w:rsidRPr="00105443">
        <w:rPr>
          <w:rFonts w:cstheme="minorHAnsi"/>
          <w:color w:val="FF0000"/>
        </w:rPr>
        <w:t>stabils</w:t>
      </w:r>
      <w:r w:rsidRPr="00105443">
        <w:rPr>
          <w:rFonts w:cstheme="minorHAnsi"/>
        </w:rPr>
        <w:t>, stable</w:t>
      </w:r>
      <w:r w:rsidRPr="00105443">
        <w:rPr>
          <w:rFonts w:cstheme="minorHAnsi"/>
          <w:color w:val="993399"/>
        </w:rPr>
        <w:t xml:space="preserve">, </w:t>
      </w:r>
      <w:r w:rsidRPr="00105443">
        <w:rPr>
          <w:rFonts w:cstheme="minorHAnsi"/>
          <w:b/>
          <w:color w:val="993399"/>
        </w:rPr>
        <w:t>Greek</w:t>
      </w:r>
      <w:r w:rsidRPr="00105443">
        <w:rPr>
          <w:rFonts w:cstheme="minorHAnsi"/>
          <w:color w:val="993399"/>
        </w:rPr>
        <w:t xml:space="preserve">, </w:t>
      </w:r>
      <w:r w:rsidRPr="00105443">
        <w:rPr>
          <w:rStyle w:val="tlid-translation"/>
          <w:rFonts w:cstheme="minorHAnsi"/>
          <w:lang w:val="el-GR"/>
        </w:rPr>
        <w:t xml:space="preserve">αλόγων, </w:t>
      </w:r>
      <w:r w:rsidRPr="00105443">
        <w:rPr>
          <w:rStyle w:val="tlid-translation"/>
          <w:rFonts w:cstheme="minorHAnsi"/>
          <w:color w:val="FF0000"/>
          <w:lang w:val="el-GR"/>
        </w:rPr>
        <w:t>stáblos</w:t>
      </w:r>
      <w:r w:rsidRPr="00105443">
        <w:rPr>
          <w:rStyle w:val="tlid-translation"/>
          <w:rFonts w:cstheme="minorHAnsi"/>
          <w:lang w:val="el-GR"/>
        </w:rPr>
        <w:t xml:space="preserve"> alógon, horse stable</w:t>
      </w:r>
      <w:r w:rsidRPr="00105443">
        <w:rPr>
          <w:rStyle w:val="tlid-translation"/>
          <w:rFonts w:cstheme="minorHAnsi"/>
        </w:rPr>
        <w:t>,</w:t>
      </w:r>
      <w:r w:rsidRPr="00105443">
        <w:rPr>
          <w:rStyle w:val="tlid-translation"/>
          <w:rFonts w:cstheme="minorHAnsi"/>
          <w:lang w:val="el-GR"/>
        </w:rPr>
        <w:t> </w:t>
      </w:r>
      <w:r w:rsidRPr="00105443">
        <w:rPr>
          <w:rStyle w:val="tlid-translation"/>
          <w:rFonts w:cstheme="minorHAnsi"/>
          <w:b/>
        </w:rPr>
        <w:t>Latin</w:t>
      </w:r>
      <w:r w:rsidRPr="00105443">
        <w:rPr>
          <w:rStyle w:val="tlid-translation"/>
          <w:rFonts w:cstheme="minorHAnsi"/>
        </w:rPr>
        <w:t xml:space="preserve">, </w:t>
      </w:r>
      <w:r w:rsidRPr="00105443">
        <w:rPr>
          <w:rFonts w:cstheme="minorHAnsi"/>
          <w:color w:val="EE0000"/>
        </w:rPr>
        <w:t>stabulo-are</w:t>
      </w:r>
      <w:r w:rsidRPr="00105443">
        <w:rPr>
          <w:rFonts w:cstheme="minorHAnsi"/>
        </w:rPr>
        <w:t xml:space="preserve">, transit. to stable cattle, intransit., to have a stall, </w:t>
      </w:r>
      <w:r w:rsidRPr="00105443">
        <w:rPr>
          <w:rFonts w:cstheme="minorHAnsi"/>
          <w:b/>
        </w:rPr>
        <w:t>Scots-Gaelic</w:t>
      </w:r>
      <w:r w:rsidRPr="00105443">
        <w:rPr>
          <w:rFonts w:cstheme="minorHAnsi"/>
        </w:rPr>
        <w:t xml:space="preserve">, </w:t>
      </w:r>
      <w:r w:rsidRPr="00105443">
        <w:rPr>
          <w:rFonts w:cstheme="minorHAnsi"/>
          <w:color w:val="FF0000"/>
        </w:rPr>
        <w:t>stàball</w:t>
      </w:r>
      <w:r w:rsidRPr="00105443">
        <w:rPr>
          <w:rFonts w:cstheme="minorHAnsi"/>
        </w:rPr>
        <w:t xml:space="preserve">, stable, </w:t>
      </w:r>
      <w:r w:rsidRPr="00105443">
        <w:rPr>
          <w:rStyle w:val="tlid-translation"/>
          <w:rFonts w:cstheme="minorHAnsi"/>
          <w:color w:val="FF0000"/>
          <w:lang w:val="gd-GB"/>
        </w:rPr>
        <w:t>stàball</w:t>
      </w:r>
      <w:r w:rsidRPr="00105443">
        <w:rPr>
          <w:rStyle w:val="tlid-translation"/>
          <w:rFonts w:cstheme="minorHAnsi"/>
          <w:lang w:val="gd-GB"/>
        </w:rPr>
        <w:t xml:space="preserve"> </w:t>
      </w:r>
      <w:r w:rsidRPr="00105443">
        <w:rPr>
          <w:rStyle w:val="tlid-translation"/>
          <w:rFonts w:cstheme="minorHAnsi"/>
          <w:color w:val="CC6600"/>
          <w:u w:val="single"/>
          <w:lang w:val="gd-GB"/>
        </w:rPr>
        <w:t>eich</w:t>
      </w:r>
      <w:r w:rsidRPr="00105443">
        <w:rPr>
          <w:rStyle w:val="tlid-translation"/>
          <w:rFonts w:cstheme="minorHAnsi"/>
          <w:lang w:val="gd-GB"/>
        </w:rPr>
        <w:t>, horse stable</w:t>
      </w:r>
      <w:r w:rsidRPr="00105443">
        <w:rPr>
          <w:rStyle w:val="tlid-translation"/>
          <w:rFonts w:cstheme="minorHAnsi"/>
        </w:rPr>
        <w:t xml:space="preserve">, </w:t>
      </w:r>
      <w:r w:rsidRPr="00105443">
        <w:rPr>
          <w:rStyle w:val="tlid-translation"/>
          <w:rFonts w:cstheme="minorHAnsi"/>
          <w:b/>
        </w:rPr>
        <w:t>Welsh</w:t>
      </w:r>
      <w:r w:rsidRPr="00105443">
        <w:rPr>
          <w:rStyle w:val="tlid-translation"/>
          <w:rFonts w:cstheme="minorHAnsi"/>
        </w:rPr>
        <w:t xml:space="preserve">, </w:t>
      </w:r>
      <w:r w:rsidRPr="00105443">
        <w:rPr>
          <w:rFonts w:cstheme="minorHAnsi"/>
          <w:color w:val="FF0000"/>
        </w:rPr>
        <w:t>ystabl</w:t>
      </w:r>
      <w:r w:rsidRPr="00105443">
        <w:rPr>
          <w:rFonts w:cstheme="minorHAnsi"/>
        </w:rPr>
        <w:t>-</w:t>
      </w:r>
      <w:r w:rsidRPr="00105443">
        <w:rPr>
          <w:rFonts w:cstheme="minorHAnsi"/>
          <w:color w:val="FF0000"/>
        </w:rPr>
        <w:t>au</w:t>
      </w:r>
      <w:r w:rsidRPr="00105443">
        <w:rPr>
          <w:rFonts w:cstheme="minorHAnsi"/>
        </w:rPr>
        <w:t xml:space="preserve">, stable, </w:t>
      </w:r>
      <w:r w:rsidRPr="00105443">
        <w:rPr>
          <w:rStyle w:val="tlid-translation"/>
          <w:rFonts w:cstheme="minorHAnsi"/>
          <w:color w:val="FF0000"/>
          <w:lang w:val="cy-GB"/>
        </w:rPr>
        <w:t>stabl</w:t>
      </w:r>
      <w:r w:rsidRPr="00105443">
        <w:rPr>
          <w:rStyle w:val="tlid-translation"/>
          <w:rFonts w:cstheme="minorHAnsi"/>
          <w:lang w:val="cy-GB"/>
        </w:rPr>
        <w:t xml:space="preserve"> ceffylau, horse stable, </w:t>
      </w:r>
      <w:r w:rsidRPr="00105443">
        <w:rPr>
          <w:rStyle w:val="tlid-translation"/>
          <w:rFonts w:cstheme="minorHAnsi"/>
          <w:b/>
          <w:lang w:val="cy-GB"/>
        </w:rPr>
        <w:t>French</w:t>
      </w:r>
      <w:r w:rsidRPr="00105443">
        <w:rPr>
          <w:rStyle w:val="tlid-translation"/>
          <w:rFonts w:cstheme="minorHAnsi"/>
          <w:lang w:val="cy-GB"/>
        </w:rPr>
        <w:t xml:space="preserve">, </w:t>
      </w:r>
      <w:r w:rsidRPr="00105443">
        <w:rPr>
          <w:rStyle w:val="jlqj4b"/>
          <w:rFonts w:cstheme="minorHAnsi"/>
          <w:color w:val="FF0000"/>
          <w:lang w:val="fr-FR"/>
        </w:rPr>
        <w:t>étable</w:t>
      </w:r>
      <w:r w:rsidRPr="00105443">
        <w:rPr>
          <w:rStyle w:val="jlqj4b"/>
          <w:rFonts w:cstheme="minorHAnsi"/>
          <w:lang w:val="fr-FR"/>
        </w:rPr>
        <w:t xml:space="preserve"> à bétail, cattle barn, </w:t>
      </w:r>
      <w:r w:rsidRPr="00105443">
        <w:rPr>
          <w:rStyle w:val="jlqj4b"/>
          <w:rFonts w:cstheme="minorHAnsi"/>
          <w:b/>
          <w:lang w:val="fr-FR"/>
        </w:rPr>
        <w:t>English</w:t>
      </w:r>
      <w:r w:rsidRPr="00105443">
        <w:rPr>
          <w:rStyle w:val="jlqj4b"/>
          <w:rFonts w:cstheme="minorHAnsi"/>
          <w:lang w:val="fr-FR"/>
        </w:rPr>
        <w:t xml:space="preserve">, </w:t>
      </w:r>
      <w:r w:rsidRPr="00105443">
        <w:rPr>
          <w:rFonts w:cstheme="minorHAnsi"/>
          <w:color w:val="FF0000"/>
        </w:rPr>
        <w:t>stable</w:t>
      </w:r>
      <w:r w:rsidRPr="00105443">
        <w:rPr>
          <w:rFonts w:cstheme="minorHAnsi"/>
        </w:rPr>
        <w:t xml:space="preserve"> [&lt;Lat. </w:t>
      </w:r>
      <w:r w:rsidRPr="00105443">
        <w:rPr>
          <w:rFonts w:cstheme="minorHAnsi"/>
          <w:color w:val="FF0000"/>
        </w:rPr>
        <w:t>stabulum</w:t>
      </w:r>
      <w:r w:rsidRPr="00105443">
        <w:rPr>
          <w:rFonts w:cstheme="minorHAnsi"/>
        </w:rPr>
        <w:t>], </w:t>
      </w:r>
      <w:r w:rsidRPr="00105443">
        <w:rPr>
          <w:rFonts w:cstheme="minorHAnsi"/>
          <w:b/>
        </w:rPr>
        <w:t>Sanskrit</w:t>
      </w:r>
      <w:r w:rsidRPr="00105443">
        <w:rPr>
          <w:rFonts w:cstheme="minorHAnsi"/>
        </w:rPr>
        <w:t xml:space="preserve">, </w:t>
      </w:r>
      <w:r w:rsidRPr="00105443">
        <w:rPr>
          <w:rFonts w:cstheme="minorHAnsi"/>
          <w:color w:val="993399"/>
          <w:u w:val="single"/>
        </w:rPr>
        <w:t>gotra</w:t>
      </w:r>
      <w:r w:rsidRPr="00105443">
        <w:rPr>
          <w:rFonts w:cstheme="minorHAnsi"/>
        </w:rPr>
        <w:t xml:space="preserve">, cow-stall, race, family, </w:t>
      </w:r>
      <w:r w:rsidRPr="00105443">
        <w:rPr>
          <w:rFonts w:cstheme="minorHAnsi"/>
          <w:b/>
        </w:rPr>
        <w:t>Latvian</w:t>
      </w:r>
      <w:r w:rsidRPr="00105443">
        <w:rPr>
          <w:rFonts w:cstheme="minorHAnsi"/>
        </w:rPr>
        <w:t xml:space="preserve">, </w:t>
      </w:r>
      <w:r w:rsidRPr="00105443">
        <w:rPr>
          <w:rFonts w:cstheme="minorHAnsi"/>
          <w:color w:val="993399"/>
          <w:u w:val="single"/>
        </w:rPr>
        <w:t>gulta</w:t>
      </w:r>
      <w:r w:rsidRPr="00105443">
        <w:rPr>
          <w:rFonts w:cstheme="minorHAnsi"/>
        </w:rPr>
        <w:t xml:space="preserve">, stall, </w:t>
      </w:r>
      <w:r w:rsidRPr="00105443">
        <w:rPr>
          <w:rFonts w:cstheme="minorHAnsi"/>
          <w:b/>
        </w:rPr>
        <w:t>Belarusian</w:t>
      </w:r>
      <w:r w:rsidRPr="00105443">
        <w:rPr>
          <w:rFonts w:cstheme="minorHAnsi"/>
        </w:rPr>
        <w:t xml:space="preserve">, </w:t>
      </w:r>
      <w:r w:rsidRPr="00105443">
        <w:rPr>
          <w:rFonts w:cstheme="minorHAnsi"/>
          <w:shd w:val="clear" w:color="auto" w:fill="FFFFFF"/>
        </w:rPr>
        <w:t>стойла,</w:t>
      </w:r>
      <w:r w:rsidRPr="00105443">
        <w:rPr>
          <w:rFonts w:cstheme="minorHAnsi"/>
          <w:color w:val="009900"/>
          <w:shd w:val="clear" w:color="auto" w:fill="FFFFFF"/>
        </w:rPr>
        <w:t xml:space="preserve"> </w:t>
      </w:r>
      <w:r w:rsidRPr="00105443">
        <w:rPr>
          <w:rFonts w:cstheme="minorHAnsi"/>
          <w:color w:val="009900"/>
          <w:u w:val="single"/>
          <w:shd w:val="clear" w:color="auto" w:fill="FFFFFF"/>
        </w:rPr>
        <w:t>stojla</w:t>
      </w:r>
      <w:r w:rsidRPr="00105443">
        <w:rPr>
          <w:rFonts w:cstheme="minorHAnsi"/>
          <w:color w:val="000000"/>
          <w:shd w:val="clear" w:color="auto" w:fill="FFFFFF"/>
        </w:rPr>
        <w:t xml:space="preserve">, stall, </w:t>
      </w:r>
      <w:r w:rsidRPr="00105443">
        <w:rPr>
          <w:rFonts w:cstheme="minorHAnsi"/>
          <w:b/>
          <w:color w:val="000000"/>
          <w:shd w:val="clear" w:color="auto" w:fill="FFFFFF"/>
        </w:rPr>
        <w:t>Croatian</w:t>
      </w:r>
      <w:r w:rsidRPr="00105443">
        <w:rPr>
          <w:rFonts w:cstheme="minorHAnsi"/>
          <w:color w:val="000000"/>
          <w:shd w:val="clear" w:color="auto" w:fill="FFFFFF"/>
        </w:rPr>
        <w:t xml:space="preserve">, </w:t>
      </w:r>
      <w:r w:rsidRPr="00105443">
        <w:rPr>
          <w:rStyle w:val="tlid-translation"/>
          <w:rFonts w:cstheme="minorHAnsi"/>
          <w:color w:val="009900"/>
          <w:u w:val="single"/>
          <w:shd w:val="clear" w:color="auto" w:fill="FFFFFF"/>
          <w:lang w:val="hr-HR"/>
        </w:rPr>
        <w:t>štala</w:t>
      </w:r>
      <w:r w:rsidRPr="00105443">
        <w:rPr>
          <w:rStyle w:val="tlid-translation"/>
          <w:rFonts w:cstheme="minorHAnsi"/>
          <w:color w:val="000000"/>
          <w:shd w:val="clear" w:color="auto" w:fill="FFFFFF"/>
          <w:lang w:val="hr-HR"/>
        </w:rPr>
        <w:t xml:space="preserve">, </w:t>
      </w:r>
      <w:r w:rsidRPr="00105443">
        <w:rPr>
          <w:rFonts w:cstheme="minorHAnsi"/>
          <w:color w:val="000000"/>
          <w:shd w:val="clear" w:color="auto" w:fill="FFFFFF"/>
        </w:rPr>
        <w:t xml:space="preserve">stall, </w:t>
      </w:r>
      <w:r w:rsidRPr="00105443">
        <w:rPr>
          <w:rStyle w:val="tlid-translation"/>
          <w:rFonts w:cstheme="minorHAnsi"/>
          <w:color w:val="CC6600"/>
          <w:u w:val="single"/>
          <w:shd w:val="clear" w:color="auto" w:fill="FFFFFF"/>
          <w:lang w:val="hr-HR"/>
        </w:rPr>
        <w:t>konjska</w:t>
      </w:r>
      <w:r w:rsidRPr="00105443">
        <w:rPr>
          <w:rStyle w:val="tlid-translation"/>
          <w:rFonts w:cstheme="minorHAnsi"/>
          <w:color w:val="000000"/>
          <w:shd w:val="clear" w:color="auto" w:fill="FFFFFF"/>
          <w:lang w:val="hr-HR"/>
        </w:rPr>
        <w:t xml:space="preserve"> </w:t>
      </w:r>
      <w:r w:rsidRPr="00105443">
        <w:rPr>
          <w:rStyle w:val="tlid-translation"/>
          <w:rFonts w:cstheme="minorHAnsi"/>
          <w:color w:val="009900"/>
          <w:u w:val="single"/>
          <w:shd w:val="clear" w:color="auto" w:fill="FFFFFF"/>
          <w:lang w:val="hr-HR"/>
        </w:rPr>
        <w:t>štala</w:t>
      </w:r>
      <w:r w:rsidRPr="00105443">
        <w:rPr>
          <w:rStyle w:val="tlid-translation"/>
          <w:rFonts w:cstheme="minorHAnsi"/>
          <w:color w:val="000000"/>
          <w:shd w:val="clear" w:color="auto" w:fill="FFFFFF"/>
          <w:lang w:val="hr-HR"/>
        </w:rPr>
        <w:t xml:space="preserve">, horse stable, </w:t>
      </w:r>
      <w:r w:rsidRPr="00105443">
        <w:rPr>
          <w:rStyle w:val="tlid-translation"/>
          <w:rFonts w:cstheme="minorHAnsi"/>
          <w:b/>
          <w:color w:val="000000"/>
          <w:shd w:val="clear" w:color="auto" w:fill="FFFFFF"/>
          <w:lang w:val="hr-HR"/>
        </w:rPr>
        <w:t>Latvian</w:t>
      </w:r>
      <w:r w:rsidRPr="00105443">
        <w:rPr>
          <w:rStyle w:val="tlid-translation"/>
          <w:rFonts w:cstheme="minorHAnsi"/>
          <w:color w:val="000000"/>
          <w:shd w:val="clear" w:color="auto" w:fill="FFFFFF"/>
          <w:lang w:val="hr-HR"/>
        </w:rPr>
        <w:t xml:space="preserve">, </w:t>
      </w:r>
      <w:r w:rsidRPr="00105443">
        <w:rPr>
          <w:rStyle w:val="tlid-translation"/>
          <w:rFonts w:cstheme="minorHAnsi"/>
          <w:color w:val="009900"/>
          <w:u w:val="single"/>
          <w:lang w:val="lv-LV"/>
        </w:rPr>
        <w:t>staul</w:t>
      </w:r>
      <w:r w:rsidRPr="00105443">
        <w:rPr>
          <w:rStyle w:val="tlid-translation"/>
          <w:rFonts w:cstheme="minorHAnsi"/>
          <w:lang w:val="lv-LV"/>
        </w:rPr>
        <w:t xml:space="preserve">, stall, zirgu </w:t>
      </w:r>
      <w:r w:rsidRPr="00105443">
        <w:rPr>
          <w:rStyle w:val="tlid-translation"/>
          <w:rFonts w:cstheme="minorHAnsi"/>
          <w:color w:val="009900"/>
          <w:u w:val="single"/>
          <w:lang w:val="lv-LV"/>
        </w:rPr>
        <w:t>stallis</w:t>
      </w:r>
      <w:r w:rsidRPr="00105443">
        <w:rPr>
          <w:rStyle w:val="tlid-translation"/>
          <w:rFonts w:cstheme="minorHAnsi"/>
          <w:lang w:val="lv-LV"/>
        </w:rPr>
        <w:t xml:space="preserve">, horse stable, </w:t>
      </w:r>
      <w:r w:rsidRPr="00105443">
        <w:rPr>
          <w:rStyle w:val="tlid-translation"/>
          <w:rFonts w:cstheme="minorHAnsi"/>
          <w:b/>
          <w:lang w:val="lv-LV"/>
        </w:rPr>
        <w:t>Romanian</w:t>
      </w:r>
      <w:r w:rsidRPr="00105443">
        <w:rPr>
          <w:rStyle w:val="tlid-translation"/>
          <w:rFonts w:cstheme="minorHAnsi"/>
          <w:color w:val="009900"/>
          <w:lang w:val="ro-RO"/>
        </w:rPr>
        <w:t xml:space="preserve">, </w:t>
      </w:r>
      <w:r w:rsidRPr="00105443">
        <w:rPr>
          <w:rStyle w:val="tlid-translation"/>
          <w:rFonts w:cstheme="minorHAnsi"/>
          <w:color w:val="009900"/>
          <w:u w:val="single"/>
          <w:lang w:val="ro-RO"/>
        </w:rPr>
        <w:t>staul</w:t>
      </w:r>
      <w:r w:rsidRPr="00105443">
        <w:rPr>
          <w:rStyle w:val="tlid-translation"/>
          <w:rFonts w:cstheme="minorHAnsi"/>
          <w:lang w:val="ro-RO"/>
        </w:rPr>
        <w:t xml:space="preserve">, shed, barn, stable, </w:t>
      </w:r>
      <w:r w:rsidRPr="00105443">
        <w:rPr>
          <w:rStyle w:val="tlid-translation"/>
          <w:rFonts w:cstheme="minorHAnsi"/>
          <w:b/>
          <w:lang w:val="ro-RO"/>
        </w:rPr>
        <w:t>Finnish-Uralic</w:t>
      </w:r>
      <w:r w:rsidRPr="00105443">
        <w:rPr>
          <w:rStyle w:val="tlid-translation"/>
          <w:rFonts w:cstheme="minorHAnsi"/>
          <w:lang w:val="ro-RO"/>
        </w:rPr>
        <w:t xml:space="preserve">, </w:t>
      </w:r>
      <w:r w:rsidRPr="00105443">
        <w:rPr>
          <w:rStyle w:val="tlid-translation"/>
          <w:rFonts w:cstheme="minorHAnsi"/>
          <w:color w:val="009900"/>
          <w:u w:val="single"/>
          <w:lang w:val="fi-FI"/>
        </w:rPr>
        <w:t>hevostalli</w:t>
      </w:r>
      <w:r w:rsidRPr="00105443">
        <w:rPr>
          <w:rStyle w:val="tlid-translation"/>
          <w:rFonts w:cstheme="minorHAnsi"/>
          <w:lang w:val="fi-FI"/>
        </w:rPr>
        <w:t xml:space="preserve">, horse stable, </w:t>
      </w:r>
      <w:r w:rsidRPr="00105443">
        <w:rPr>
          <w:rStyle w:val="tlid-translation"/>
          <w:rFonts w:cstheme="minorHAnsi"/>
          <w:b/>
          <w:lang w:val="fi-FI"/>
        </w:rPr>
        <w:t>Albanian</w:t>
      </w:r>
      <w:r w:rsidRPr="00105443">
        <w:rPr>
          <w:rStyle w:val="tlid-translation"/>
          <w:rFonts w:cstheme="minorHAnsi"/>
          <w:lang w:val="fi-FI"/>
        </w:rPr>
        <w:t xml:space="preserve">, </w:t>
      </w:r>
      <w:r w:rsidRPr="00105443">
        <w:rPr>
          <w:rFonts w:cstheme="minorHAnsi"/>
          <w:color w:val="007700"/>
          <w:u w:val="single"/>
        </w:rPr>
        <w:t>stallë</w:t>
      </w:r>
      <w:r w:rsidRPr="00105443">
        <w:rPr>
          <w:rFonts w:cstheme="minorHAnsi"/>
          <w:color w:val="007700"/>
        </w:rPr>
        <w:t xml:space="preserve">, stall, </w:t>
      </w:r>
      <w:r w:rsidRPr="00105443">
        <w:rPr>
          <w:rFonts w:cstheme="minorHAnsi"/>
          <w:b/>
        </w:rPr>
        <w:t>Irish</w:t>
      </w:r>
      <w:r w:rsidRPr="00105443">
        <w:rPr>
          <w:rFonts w:cstheme="minorHAnsi"/>
          <w:color w:val="007700"/>
        </w:rPr>
        <w:t xml:space="preserve">, </w:t>
      </w:r>
      <w:r w:rsidRPr="00105443">
        <w:rPr>
          <w:rFonts w:cstheme="minorHAnsi"/>
          <w:color w:val="009900"/>
          <w:u w:val="single"/>
        </w:rPr>
        <w:t>stalla</w:t>
      </w:r>
      <w:r w:rsidRPr="00105443">
        <w:rPr>
          <w:rFonts w:cstheme="minorHAnsi"/>
        </w:rPr>
        <w:t xml:space="preserve">, stall, </w:t>
      </w:r>
      <w:r w:rsidRPr="00105443">
        <w:rPr>
          <w:rFonts w:cstheme="minorHAnsi"/>
          <w:b/>
        </w:rPr>
        <w:t>Scots-Gaelic</w:t>
      </w:r>
      <w:r w:rsidRPr="00105443">
        <w:rPr>
          <w:rFonts w:cstheme="minorHAnsi"/>
        </w:rPr>
        <w:t xml:space="preserve">, </w:t>
      </w:r>
      <w:r w:rsidRPr="00105443">
        <w:rPr>
          <w:rFonts w:cstheme="minorHAnsi"/>
          <w:color w:val="009900"/>
          <w:u w:val="single"/>
        </w:rPr>
        <w:t>stall</w:t>
      </w:r>
      <w:r w:rsidRPr="00105443">
        <w:rPr>
          <w:rFonts w:cstheme="minorHAnsi"/>
        </w:rPr>
        <w:t xml:space="preserve">, stall, </w:t>
      </w:r>
      <w:r w:rsidRPr="00105443">
        <w:rPr>
          <w:rFonts w:cstheme="minorHAnsi"/>
          <w:b/>
        </w:rPr>
        <w:t>Welsh</w:t>
      </w:r>
      <w:r w:rsidRPr="00105443">
        <w:rPr>
          <w:rFonts w:cstheme="minorHAnsi"/>
        </w:rPr>
        <w:t xml:space="preserve">, </w:t>
      </w:r>
      <w:r w:rsidRPr="00105443">
        <w:rPr>
          <w:rFonts w:cstheme="minorHAnsi"/>
          <w:color w:val="009900"/>
          <w:u w:val="single"/>
        </w:rPr>
        <w:t>stalla</w:t>
      </w:r>
      <w:r w:rsidRPr="00105443">
        <w:rPr>
          <w:rFonts w:cstheme="minorHAnsi"/>
        </w:rPr>
        <w:t xml:space="preserve">, stall, shed, stable, </w:t>
      </w:r>
      <w:r w:rsidRPr="00105443">
        <w:rPr>
          <w:rFonts w:cstheme="minorHAnsi"/>
          <w:b/>
        </w:rPr>
        <w:t>Italian</w:t>
      </w:r>
      <w:r w:rsidRPr="00105443">
        <w:rPr>
          <w:rFonts w:cstheme="minorHAnsi"/>
        </w:rPr>
        <w:t xml:space="preserve">, </w:t>
      </w:r>
      <w:r w:rsidRPr="00105443">
        <w:rPr>
          <w:rFonts w:cstheme="minorHAnsi"/>
          <w:color w:val="009900"/>
          <w:u w:val="single"/>
        </w:rPr>
        <w:t>stalla</w:t>
      </w:r>
      <w:r w:rsidRPr="00105443">
        <w:rPr>
          <w:rFonts w:cstheme="minorHAnsi"/>
        </w:rPr>
        <w:t xml:space="preserve">,  stable, </w:t>
      </w:r>
      <w:r w:rsidRPr="00105443">
        <w:rPr>
          <w:rStyle w:val="jlqj4b"/>
          <w:rFonts w:cstheme="minorHAnsi"/>
          <w:color w:val="009900"/>
          <w:u w:val="single"/>
          <w:lang w:val="it-IT"/>
        </w:rPr>
        <w:t>stalla</w:t>
      </w:r>
      <w:r w:rsidRPr="00105443">
        <w:rPr>
          <w:rStyle w:val="jlqj4b"/>
          <w:rFonts w:cstheme="minorHAnsi"/>
          <w:lang w:val="it-IT"/>
        </w:rPr>
        <w:t xml:space="preserve"> del bestiame, cattle barn, </w:t>
      </w:r>
      <w:r w:rsidRPr="00105443">
        <w:rPr>
          <w:rStyle w:val="jlqj4b"/>
          <w:rFonts w:cstheme="minorHAnsi"/>
          <w:b/>
          <w:lang w:val="it-IT"/>
        </w:rPr>
        <w:t>French</w:t>
      </w:r>
      <w:r w:rsidRPr="00105443">
        <w:rPr>
          <w:rStyle w:val="jlqj4b"/>
          <w:rFonts w:cstheme="minorHAnsi"/>
          <w:lang w:val="it-IT"/>
        </w:rPr>
        <w:t xml:space="preserve">, </w:t>
      </w:r>
      <w:r w:rsidRPr="00105443">
        <w:rPr>
          <w:rFonts w:cstheme="minorHAnsi"/>
          <w:color w:val="009900"/>
          <w:u w:val="single"/>
        </w:rPr>
        <w:t>stalle</w:t>
      </w:r>
      <w:r w:rsidRPr="00105443">
        <w:rPr>
          <w:rFonts w:cstheme="minorHAnsi"/>
        </w:rPr>
        <w:t xml:space="preserve">, stall, English, </w:t>
      </w:r>
      <w:r w:rsidRPr="00105443">
        <w:rPr>
          <w:rFonts w:cstheme="minorHAnsi"/>
          <w:color w:val="007700"/>
          <w:u w:val="single"/>
        </w:rPr>
        <w:t>stall</w:t>
      </w:r>
      <w:r w:rsidRPr="00105443">
        <w:rPr>
          <w:rFonts w:cstheme="minorHAnsi"/>
        </w:rPr>
        <w:t>,</w:t>
      </w:r>
      <w:r w:rsidRPr="00105443">
        <w:rPr>
          <w:rFonts w:cstheme="minorHAnsi"/>
          <w:color w:val="007700"/>
        </w:rPr>
        <w:t xml:space="preserve"> [&lt;OE. </w:t>
      </w:r>
      <w:r w:rsidRPr="00105443">
        <w:rPr>
          <w:rFonts w:cstheme="minorHAnsi"/>
          <w:color w:val="007700"/>
          <w:u w:val="single"/>
        </w:rPr>
        <w:t>stealle</w:t>
      </w:r>
      <w:r w:rsidRPr="00105443">
        <w:rPr>
          <w:rFonts w:cstheme="minorHAnsi"/>
        </w:rPr>
        <w:t xml:space="preserve">] cattle-pen, </w:t>
      </w:r>
      <w:r w:rsidRPr="00105443">
        <w:rPr>
          <w:rFonts w:cstheme="minorHAnsi"/>
          <w:b/>
        </w:rPr>
        <w:t>Gujarati</w:t>
      </w:r>
      <w:r w:rsidRPr="00105443">
        <w:rPr>
          <w:rFonts w:cstheme="minorHAnsi"/>
        </w:rPr>
        <w:t xml:space="preserve">, </w:t>
      </w:r>
      <w:r w:rsidRPr="00105443">
        <w:rPr>
          <w:rStyle w:val="jlqj4b"/>
          <w:rFonts w:ascii="Nirmala UI" w:hAnsi="Nirmala UI" w:cs="Nirmala UI" w:hint="cs"/>
          <w:cs/>
          <w:lang w:bidi="gu-IN"/>
        </w:rPr>
        <w:t>સ્ટોલ</w:t>
      </w:r>
      <w:r w:rsidRPr="00105443">
        <w:rPr>
          <w:rStyle w:val="jlqj4b"/>
          <w:rFonts w:cstheme="minorHAnsi"/>
          <w:lang w:bidi="gu-IN"/>
        </w:rPr>
        <w:t>,</w:t>
      </w:r>
      <w:r w:rsidRPr="00105443">
        <w:rPr>
          <w:rStyle w:val="jlqj4b"/>
          <w:rFonts w:cstheme="minorHAnsi"/>
          <w:cs/>
          <w:lang w:bidi="gu-IN"/>
        </w:rPr>
        <w:t xml:space="preserve"> </w:t>
      </w:r>
      <w:r w:rsidRPr="00105443">
        <w:rPr>
          <w:rStyle w:val="jlqj4b"/>
          <w:rFonts w:cstheme="minorHAnsi"/>
          <w:color w:val="009900"/>
          <w:u w:val="single"/>
          <w:lang w:bidi="gu-IN"/>
        </w:rPr>
        <w:t>stola</w:t>
      </w:r>
      <w:r w:rsidRPr="00105443">
        <w:rPr>
          <w:rStyle w:val="jlqj4b"/>
          <w:rFonts w:cstheme="minorHAnsi"/>
          <w:lang w:bidi="gu-IN"/>
        </w:rPr>
        <w:t xml:space="preserve">, stall, </w:t>
      </w:r>
      <w:r w:rsidRPr="00105443">
        <w:rPr>
          <w:rStyle w:val="jlqj4b"/>
          <w:rFonts w:cstheme="minorHAnsi"/>
          <w:b/>
          <w:lang w:bidi="gu-IN"/>
        </w:rPr>
        <w:t>Persian</w:t>
      </w:r>
      <w:r w:rsidRPr="00105443">
        <w:rPr>
          <w:rStyle w:val="jlqj4b"/>
          <w:rFonts w:cstheme="minorHAnsi"/>
          <w:lang w:bidi="gu-IN"/>
        </w:rPr>
        <w:t xml:space="preserve">, </w:t>
      </w:r>
      <w:r w:rsidRPr="00105443">
        <w:rPr>
          <w:rFonts w:cstheme="minorHAnsi"/>
          <w:color w:val="3333FF"/>
        </w:rPr>
        <w:t>kushk</w:t>
      </w:r>
      <w:r w:rsidRPr="00105443">
        <w:rPr>
          <w:rFonts w:cstheme="minorHAnsi"/>
          <w:color w:val="000000"/>
        </w:rPr>
        <w:t xml:space="preserve">, stand, </w:t>
      </w:r>
      <w:r w:rsidRPr="00105443">
        <w:rPr>
          <w:rFonts w:cstheme="minorHAnsi"/>
          <w:b/>
          <w:color w:val="000000"/>
        </w:rPr>
        <w:t>Latvian</w:t>
      </w:r>
      <w:r w:rsidRPr="00105443">
        <w:rPr>
          <w:rFonts w:cstheme="minorHAnsi"/>
          <w:color w:val="000000"/>
        </w:rPr>
        <w:t xml:space="preserve">, </w:t>
      </w:r>
      <w:r w:rsidRPr="00105443">
        <w:rPr>
          <w:rStyle w:val="jlqj4b"/>
          <w:rFonts w:cstheme="minorHAnsi"/>
          <w:lang w:val="lv-LV"/>
        </w:rPr>
        <w:t xml:space="preserve">lopu </w:t>
      </w:r>
      <w:r w:rsidRPr="00105443">
        <w:rPr>
          <w:rStyle w:val="jlqj4b"/>
          <w:rFonts w:cstheme="minorHAnsi"/>
          <w:color w:val="3333FF"/>
          <w:lang w:val="lv-LV"/>
        </w:rPr>
        <w:t>kūts</w:t>
      </w:r>
      <w:r w:rsidRPr="00105443">
        <w:rPr>
          <w:rStyle w:val="jlqj4b"/>
          <w:rFonts w:cstheme="minorHAnsi"/>
          <w:lang w:val="lv-LV"/>
        </w:rPr>
        <w:t xml:space="preserve">, cattle barn, </w:t>
      </w:r>
      <w:r w:rsidRPr="00105443">
        <w:rPr>
          <w:rFonts w:cstheme="minorHAnsi"/>
          <w:b/>
          <w:color w:val="000000"/>
        </w:rPr>
        <w:t>Albanian</w:t>
      </w:r>
      <w:r w:rsidRPr="00105443">
        <w:rPr>
          <w:rFonts w:cstheme="minorHAnsi"/>
          <w:color w:val="000000"/>
        </w:rPr>
        <w:t xml:space="preserve">, </w:t>
      </w:r>
      <w:r w:rsidRPr="00105443">
        <w:rPr>
          <w:rFonts w:cstheme="minorHAnsi"/>
          <w:color w:val="0000DD"/>
        </w:rPr>
        <w:t>qoshk</w:t>
      </w:r>
      <w:r w:rsidRPr="00105443">
        <w:rPr>
          <w:rFonts w:cstheme="minorHAnsi"/>
          <w:color w:val="000000"/>
        </w:rPr>
        <w:t xml:space="preserve">, stall, </w:t>
      </w:r>
      <w:r w:rsidRPr="00105443">
        <w:rPr>
          <w:rFonts w:cstheme="minorHAnsi"/>
          <w:b/>
          <w:color w:val="000000"/>
        </w:rPr>
        <w:t>English</w:t>
      </w:r>
      <w:r w:rsidRPr="00105443">
        <w:rPr>
          <w:rFonts w:cstheme="minorHAnsi"/>
          <w:color w:val="000000"/>
        </w:rPr>
        <w:t xml:space="preserve">, </w:t>
      </w:r>
      <w:r w:rsidRPr="00105443">
        <w:rPr>
          <w:rFonts w:cstheme="minorHAnsi"/>
          <w:color w:val="0000DD"/>
        </w:rPr>
        <w:t>kiosk</w:t>
      </w:r>
      <w:r w:rsidRPr="00105443">
        <w:rPr>
          <w:rFonts w:cstheme="minorHAnsi"/>
          <w:color w:val="000000"/>
        </w:rPr>
        <w:t>, [&lt;Pers</w:t>
      </w:r>
      <w:r w:rsidRPr="00105443">
        <w:rPr>
          <w:rFonts w:cstheme="minorHAnsi"/>
          <w:color w:val="0000DD"/>
        </w:rPr>
        <w:t>. kushk</w:t>
      </w:r>
      <w:r w:rsidRPr="00105443">
        <w:rPr>
          <w:rFonts w:cstheme="minorHAnsi"/>
          <w:color w:val="000000"/>
        </w:rPr>
        <w:t xml:space="preserve">], </w:t>
      </w:r>
      <w:r w:rsidRPr="00105443">
        <w:rPr>
          <w:rFonts w:cstheme="minorHAnsi"/>
          <w:b/>
          <w:color w:val="000000"/>
        </w:rPr>
        <w:t>Polish</w:t>
      </w:r>
      <w:r w:rsidRPr="00105443">
        <w:rPr>
          <w:rFonts w:cstheme="minorHAnsi"/>
          <w:color w:val="000000"/>
        </w:rPr>
        <w:t xml:space="preserve">, </w:t>
      </w:r>
      <w:r w:rsidRPr="00105443">
        <w:rPr>
          <w:rFonts w:cstheme="minorHAnsi"/>
          <w:color w:val="993399"/>
          <w:u w:val="single"/>
        </w:rPr>
        <w:t>stajnia</w:t>
      </w:r>
      <w:r w:rsidRPr="00105443">
        <w:rPr>
          <w:rFonts w:cstheme="minorHAnsi"/>
        </w:rPr>
        <w:t xml:space="preserve">, stable, horse stable, </w:t>
      </w:r>
      <w:r w:rsidRPr="00105443">
        <w:rPr>
          <w:rFonts w:cstheme="minorHAnsi"/>
          <w:b/>
        </w:rPr>
        <w:t>Romanian</w:t>
      </w:r>
      <w:r w:rsidRPr="00105443">
        <w:rPr>
          <w:rFonts w:cstheme="minorHAnsi"/>
        </w:rPr>
        <w:t xml:space="preserve">, </w:t>
      </w:r>
      <w:r w:rsidRPr="00105443">
        <w:rPr>
          <w:rFonts w:cstheme="minorHAnsi"/>
          <w:color w:val="993399"/>
          <w:u w:val="single"/>
        </w:rPr>
        <w:t>stand</w:t>
      </w:r>
      <w:r w:rsidRPr="00105443">
        <w:rPr>
          <w:rFonts w:cstheme="minorHAnsi"/>
        </w:rPr>
        <w:t xml:space="preserve">, stall, </w:t>
      </w:r>
      <w:r w:rsidRPr="00105443">
        <w:rPr>
          <w:rFonts w:cstheme="minorHAnsi"/>
          <w:b/>
        </w:rPr>
        <w:t>English</w:t>
      </w:r>
      <w:r w:rsidRPr="00105443">
        <w:rPr>
          <w:rFonts w:cstheme="minorHAnsi"/>
        </w:rPr>
        <w:t xml:space="preserve">, </w:t>
      </w:r>
      <w:r w:rsidRPr="00105443">
        <w:rPr>
          <w:rFonts w:cstheme="minorHAnsi"/>
          <w:color w:val="993399"/>
          <w:u w:val="single"/>
        </w:rPr>
        <w:t>stand,</w:t>
      </w:r>
      <w:r w:rsidRPr="00105443">
        <w:rPr>
          <w:rFonts w:cstheme="minorHAnsi"/>
          <w:color w:val="000000"/>
        </w:rPr>
        <w:t xml:space="preserve"> [OE. </w:t>
      </w:r>
      <w:r w:rsidRPr="00105443">
        <w:rPr>
          <w:rFonts w:cstheme="minorHAnsi"/>
          <w:color w:val="993399"/>
          <w:u w:val="single"/>
        </w:rPr>
        <w:t>standan</w:t>
      </w:r>
      <w:r w:rsidRPr="00105443">
        <w:rPr>
          <w:rFonts w:cstheme="minorHAnsi"/>
          <w:color w:val="000000"/>
        </w:rPr>
        <w:t xml:space="preserve">], booth, stall, </w:t>
      </w:r>
      <w:r w:rsidRPr="00105443">
        <w:rPr>
          <w:rFonts w:cstheme="minorHAnsi"/>
          <w:b/>
          <w:color w:val="000000"/>
        </w:rPr>
        <w:t>Romanian</w:t>
      </w:r>
      <w:r w:rsidRPr="00105443">
        <w:rPr>
          <w:rFonts w:cstheme="minorHAnsi"/>
          <w:color w:val="000000"/>
        </w:rPr>
        <w:t xml:space="preserve">, </w:t>
      </w:r>
      <w:r w:rsidRPr="00105443">
        <w:rPr>
          <w:rFonts w:cstheme="minorHAnsi"/>
          <w:color w:val="CC6600"/>
        </w:rPr>
        <w:t>g</w:t>
      </w:r>
      <w:r w:rsidRPr="00105443">
        <w:rPr>
          <w:rFonts w:cstheme="minorHAnsi"/>
          <w:color w:val="CC6600"/>
          <w:u w:val="single"/>
        </w:rPr>
        <w:t>rajd</w:t>
      </w:r>
      <w:r w:rsidRPr="00105443">
        <w:rPr>
          <w:rFonts w:cstheme="minorHAnsi"/>
        </w:rPr>
        <w:t xml:space="preserve">, stable, </w:t>
      </w:r>
      <w:r w:rsidRPr="00105443">
        <w:rPr>
          <w:rFonts w:cstheme="minorHAnsi"/>
          <w:b/>
        </w:rPr>
        <w:t>Albanian</w:t>
      </w:r>
      <w:r w:rsidRPr="00105443">
        <w:rPr>
          <w:rFonts w:cstheme="minorHAnsi"/>
        </w:rPr>
        <w:t xml:space="preserve">, </w:t>
      </w:r>
      <w:r w:rsidRPr="00105443">
        <w:rPr>
          <w:rFonts w:cstheme="minorHAnsi"/>
          <w:color w:val="CC6600"/>
          <w:u w:val="single"/>
        </w:rPr>
        <w:t>grazhd</w:t>
      </w:r>
      <w:r w:rsidRPr="00105443">
        <w:rPr>
          <w:rFonts w:cstheme="minorHAnsi"/>
        </w:rPr>
        <w:t xml:space="preserve">, crib, </w:t>
      </w:r>
      <w:r w:rsidRPr="00105443">
        <w:rPr>
          <w:rFonts w:cstheme="minorHAnsi"/>
          <w:b/>
        </w:rPr>
        <w:t>Irish</w:t>
      </w:r>
      <w:r w:rsidRPr="00105443">
        <w:rPr>
          <w:rFonts w:cstheme="minorHAnsi"/>
        </w:rPr>
        <w:t xml:space="preserve">, </w:t>
      </w:r>
      <w:r w:rsidRPr="00105443">
        <w:rPr>
          <w:rStyle w:val="jlqj4b"/>
          <w:rFonts w:cstheme="minorHAnsi"/>
          <w:color w:val="009900"/>
          <w:u w:val="single"/>
          <w:lang w:val="ga-IE"/>
        </w:rPr>
        <w:t>scioból</w:t>
      </w:r>
      <w:r w:rsidRPr="00105443">
        <w:rPr>
          <w:rStyle w:val="jlqj4b"/>
          <w:rFonts w:cstheme="minorHAnsi"/>
          <w:lang w:val="ga-IE"/>
        </w:rPr>
        <w:t xml:space="preserve"> eallaigh, cattle barn,</w:t>
      </w:r>
      <w:r w:rsidRPr="00105443">
        <w:rPr>
          <w:rStyle w:val="jlqj4b"/>
          <w:rFonts w:cstheme="minorHAnsi"/>
        </w:rPr>
        <w:t xml:space="preserve"> </w:t>
      </w:r>
      <w:r w:rsidRPr="00105443">
        <w:rPr>
          <w:rStyle w:val="jlqj4b"/>
          <w:rFonts w:cstheme="minorHAnsi"/>
          <w:b/>
        </w:rPr>
        <w:t>Scots-Gaelic</w:t>
      </w:r>
      <w:r w:rsidRPr="00105443">
        <w:rPr>
          <w:rStyle w:val="jlqj4b"/>
          <w:rFonts w:cstheme="minorHAnsi"/>
        </w:rPr>
        <w:t xml:space="preserve">, </w:t>
      </w:r>
      <w:r w:rsidRPr="00105443">
        <w:rPr>
          <w:rStyle w:val="jlqj4b"/>
          <w:rFonts w:cstheme="minorHAnsi"/>
          <w:color w:val="009900"/>
          <w:u w:val="single"/>
          <w:lang w:val="gd-GB"/>
        </w:rPr>
        <w:t>sabhal</w:t>
      </w:r>
      <w:r w:rsidRPr="00105443">
        <w:rPr>
          <w:rStyle w:val="jlqj4b"/>
          <w:rFonts w:cstheme="minorHAnsi"/>
          <w:lang w:val="gd-GB"/>
        </w:rPr>
        <w:t xml:space="preserve"> cruidh, cattle barn,</w:t>
      </w:r>
      <w:r w:rsidRPr="00105443">
        <w:rPr>
          <w:rFonts w:cstheme="minorHAnsi"/>
        </w:rPr>
        <w:br/>
      </w:r>
      <w:r>
        <w:br/>
      </w:r>
    </w:p>
  </w:footnote>
  <w:footnote w:id="234">
    <w:p w:rsidR="007B148B" w:rsidRPr="004D7F92" w:rsidRDefault="007B148B" w:rsidP="002F2752">
      <w:pPr>
        <w:pStyle w:val="FootnoteText"/>
        <w:rPr>
          <w:rFonts w:cstheme="minorHAnsi"/>
        </w:rPr>
      </w:pPr>
      <w:r>
        <w:rPr>
          <w:rStyle w:val="FootnoteReference"/>
        </w:rPr>
        <w:footnoteRef/>
      </w:r>
      <w:r>
        <w:t xml:space="preserve"> </w:t>
      </w:r>
      <w:r w:rsidRPr="004D7F92">
        <w:rPr>
          <w:rFonts w:cstheme="minorHAnsi"/>
          <w:b/>
        </w:rPr>
        <w:t>Hittite</w:t>
      </w:r>
      <w:r w:rsidRPr="004D7F92">
        <w:rPr>
          <w:rFonts w:cstheme="minorHAnsi"/>
        </w:rPr>
        <w:t xml:space="preserve">, </w:t>
      </w:r>
      <w:r w:rsidRPr="004D7F92">
        <w:rPr>
          <w:rFonts w:cstheme="minorHAnsi"/>
          <w:b/>
          <w:color w:val="993399"/>
          <w:u w:val="single"/>
        </w:rPr>
        <w:t>udniant</w:t>
      </w:r>
      <w:r w:rsidRPr="004D7F92">
        <w:rPr>
          <w:rFonts w:cstheme="minorHAnsi"/>
        </w:rPr>
        <w:t xml:space="preserve">, people, population, </w:t>
      </w:r>
      <w:r w:rsidRPr="004D7F92">
        <w:rPr>
          <w:rFonts w:cstheme="minorHAnsi"/>
          <w:b/>
          <w:bCs/>
          <w:color w:val="993399"/>
          <w:u w:val="single"/>
        </w:rPr>
        <w:t>udniant</w:t>
      </w:r>
      <w:r w:rsidRPr="004D7F92">
        <w:rPr>
          <w:rFonts w:cstheme="minorHAnsi"/>
        </w:rPr>
        <w:t xml:space="preserve">, people, population, </w:t>
      </w:r>
      <w:r w:rsidRPr="004D7F92">
        <w:rPr>
          <w:rFonts w:cstheme="minorHAnsi"/>
          <w:b/>
          <w:bCs/>
          <w:color w:val="993399"/>
          <w:u w:val="single"/>
        </w:rPr>
        <w:t>ndohs/nduahas</w:t>
      </w:r>
      <w:r w:rsidRPr="004D7F92">
        <w:rPr>
          <w:rFonts w:cstheme="minorHAnsi"/>
        </w:rPr>
        <w:t xml:space="preserve">, </w:t>
      </w:r>
      <w:r w:rsidRPr="004D7F92">
        <w:rPr>
          <w:rFonts w:cstheme="minorHAnsi"/>
          <w:b/>
          <w:bCs/>
          <w:color w:val="993399"/>
          <w:u w:val="single"/>
        </w:rPr>
        <w:t>antuwahhas</w:t>
      </w:r>
      <w:r w:rsidRPr="004D7F92">
        <w:rPr>
          <w:rFonts w:cstheme="minorHAnsi"/>
        </w:rPr>
        <w:t xml:space="preserve">, human being, </w:t>
      </w:r>
      <w:r w:rsidRPr="004D7F92">
        <w:rPr>
          <w:rFonts w:cstheme="minorHAnsi"/>
          <w:b/>
          <w:bCs/>
          <w:color w:val="993399"/>
          <w:u w:val="single"/>
        </w:rPr>
        <w:t>antuhha</w:t>
      </w:r>
      <w:r w:rsidRPr="004D7F92">
        <w:rPr>
          <w:rFonts w:cstheme="minorHAnsi"/>
          <w:bCs/>
        </w:rPr>
        <w:t>,</w:t>
      </w:r>
      <w:r w:rsidRPr="004D7F92">
        <w:rPr>
          <w:rFonts w:cstheme="minorHAnsi"/>
        </w:rPr>
        <w:t xml:space="preserve"> </w:t>
      </w:r>
      <w:r w:rsidRPr="004D7F92">
        <w:rPr>
          <w:rFonts w:cstheme="minorHAnsi"/>
          <w:b/>
          <w:bCs/>
          <w:color w:val="993399"/>
          <w:u w:val="single"/>
        </w:rPr>
        <w:t>antuwahha</w:t>
      </w:r>
      <w:r w:rsidRPr="004D7F92">
        <w:rPr>
          <w:rFonts w:cstheme="minorHAnsi"/>
          <w:color w:val="993399"/>
          <w:u w:val="single"/>
        </w:rPr>
        <w:t>-</w:t>
      </w:r>
      <w:r w:rsidRPr="004D7F92">
        <w:rPr>
          <w:rFonts w:cstheme="minorHAnsi"/>
        </w:rPr>
        <w:t xml:space="preserve">, human being, person, </w:t>
      </w:r>
      <w:r w:rsidRPr="004D7F92">
        <w:rPr>
          <w:rFonts w:cstheme="minorHAnsi"/>
          <w:b/>
          <w:color w:val="993399"/>
          <w:u w:val="single"/>
        </w:rPr>
        <w:t>antuhsatar</w:t>
      </w:r>
      <w:r w:rsidRPr="004D7F92">
        <w:rPr>
          <w:rFonts w:cstheme="minorHAnsi"/>
        </w:rPr>
        <w:t xml:space="preserve">, humanity, population, </w:t>
      </w:r>
      <w:r w:rsidRPr="004D7F92">
        <w:rPr>
          <w:rFonts w:cstheme="minorHAnsi"/>
          <w:b/>
        </w:rPr>
        <w:t>Greek</w:t>
      </w:r>
      <w:r w:rsidRPr="004D7F92">
        <w:rPr>
          <w:rFonts w:cstheme="minorHAnsi"/>
        </w:rPr>
        <w:t xml:space="preserve">, </w:t>
      </w:r>
      <w:r w:rsidRPr="004D7F92">
        <w:rPr>
          <w:rStyle w:val="shorttext"/>
          <w:rFonts w:cstheme="minorHAnsi"/>
          <w:lang w:val="el-GR"/>
        </w:rPr>
        <w:t>άνδρας</w:t>
      </w:r>
      <w:r w:rsidRPr="004D7F92">
        <w:rPr>
          <w:rStyle w:val="shorttext"/>
          <w:rFonts w:cstheme="minorHAnsi"/>
          <w:color w:val="FF0000"/>
          <w:lang w:val="el-GR"/>
        </w:rPr>
        <w:t xml:space="preserve">, </w:t>
      </w:r>
      <w:r w:rsidRPr="004D7F92">
        <w:rPr>
          <w:rStyle w:val="shorttext"/>
          <w:rFonts w:cstheme="minorHAnsi"/>
          <w:color w:val="993399"/>
          <w:u w:val="single"/>
          <w:lang w:val="el-GR"/>
        </w:rPr>
        <w:t>ándras</w:t>
      </w:r>
      <w:r w:rsidRPr="004D7F92">
        <w:rPr>
          <w:rStyle w:val="shorttext"/>
          <w:rFonts w:cstheme="minorHAnsi"/>
          <w:lang w:val="el-GR"/>
        </w:rPr>
        <w:t>, man</w:t>
      </w:r>
      <w:r w:rsidRPr="004D7F92">
        <w:rPr>
          <w:rStyle w:val="shorttext"/>
          <w:rFonts w:cstheme="minorHAnsi"/>
        </w:rPr>
        <w:t>,</w:t>
      </w:r>
      <w:r w:rsidRPr="004D7F92">
        <w:rPr>
          <w:rStyle w:val="shorttext"/>
          <w:rFonts w:cstheme="minorHAnsi"/>
          <w:lang w:val="el-GR"/>
        </w:rPr>
        <w:t> </w:t>
      </w:r>
      <w:r w:rsidRPr="004D7F92">
        <w:rPr>
          <w:rFonts w:cstheme="minorHAnsi"/>
        </w:rPr>
        <w:t xml:space="preserve"> </w:t>
      </w:r>
      <w:r w:rsidRPr="004D7F92">
        <w:rPr>
          <w:rFonts w:cstheme="minorHAnsi"/>
          <w:b/>
        </w:rPr>
        <w:t>Akkadian</w:t>
      </w:r>
      <w:r w:rsidRPr="004D7F92">
        <w:rPr>
          <w:rFonts w:cstheme="minorHAnsi"/>
        </w:rPr>
        <w:t xml:space="preserve">, </w:t>
      </w:r>
      <w:r w:rsidRPr="004D7F92">
        <w:rPr>
          <w:rFonts w:cstheme="minorHAnsi"/>
          <w:b/>
          <w:bCs/>
          <w:color w:val="993399"/>
          <w:u w:val="single"/>
          <w:shd w:val="clear" w:color="auto" w:fill="FFFFFF"/>
        </w:rPr>
        <w:t>tenīšu</w:t>
      </w:r>
      <w:r w:rsidRPr="004D7F92">
        <w:rPr>
          <w:rFonts w:cstheme="minorHAnsi"/>
          <w:color w:val="000000"/>
          <w:shd w:val="clear" w:color="auto" w:fill="FFFFFF"/>
        </w:rPr>
        <w:t xml:space="preserve">, mankind, people, </w:t>
      </w:r>
      <w:r w:rsidRPr="004D7F92">
        <w:rPr>
          <w:rFonts w:cstheme="minorHAnsi"/>
          <w:b/>
        </w:rPr>
        <w:t>Avestan</w:t>
      </w:r>
      <w:r w:rsidRPr="004D7F92">
        <w:rPr>
          <w:rFonts w:cstheme="minorHAnsi"/>
        </w:rPr>
        <w:t xml:space="preserve">, </w:t>
      </w:r>
      <w:r w:rsidRPr="004D7F92">
        <w:rPr>
          <w:rFonts w:cstheme="minorHAnsi"/>
          <w:color w:val="993399"/>
          <w:u w:val="single"/>
        </w:rPr>
        <w:t>dah'yunãm [dah'yu]</w:t>
      </w:r>
      <w:r w:rsidRPr="004D7F92">
        <w:rPr>
          <w:rFonts w:cstheme="minorHAnsi"/>
        </w:rPr>
        <w:t xml:space="preserve">  country, people, </w:t>
      </w:r>
      <w:r w:rsidRPr="004D7F92">
        <w:rPr>
          <w:rFonts w:cstheme="minorHAnsi"/>
          <w:b/>
        </w:rPr>
        <w:t>Irish</w:t>
      </w:r>
      <w:r w:rsidRPr="004D7F92">
        <w:rPr>
          <w:rFonts w:cstheme="minorHAnsi"/>
        </w:rPr>
        <w:t xml:space="preserve">, </w:t>
      </w:r>
      <w:r w:rsidRPr="004D7F92">
        <w:rPr>
          <w:rStyle w:val="tlid-translation"/>
          <w:rFonts w:cstheme="minorHAnsi"/>
          <w:color w:val="993399"/>
          <w:u w:val="single"/>
        </w:rPr>
        <w:t>daoine</w:t>
      </w:r>
      <w:r w:rsidRPr="004D7F92">
        <w:rPr>
          <w:rStyle w:val="tlid-translation"/>
          <w:rFonts w:cstheme="minorHAnsi"/>
          <w:color w:val="000000"/>
        </w:rPr>
        <w:t xml:space="preserve">, people, </w:t>
      </w:r>
      <w:r w:rsidRPr="004D7F92">
        <w:rPr>
          <w:rStyle w:val="tlid-translation"/>
          <w:rFonts w:cstheme="minorHAnsi"/>
          <w:b/>
          <w:color w:val="000000"/>
        </w:rPr>
        <w:t>Scots-Gaelic</w:t>
      </w:r>
      <w:r w:rsidRPr="004D7F92">
        <w:rPr>
          <w:rStyle w:val="tlid-translation"/>
          <w:rFonts w:cstheme="minorHAnsi"/>
          <w:color w:val="000000"/>
        </w:rPr>
        <w:t xml:space="preserve">, </w:t>
      </w:r>
      <w:r w:rsidRPr="004D7F92">
        <w:rPr>
          <w:rStyle w:val="tlid-translation"/>
          <w:rFonts w:cstheme="minorHAnsi"/>
          <w:color w:val="993399"/>
          <w:u w:val="single"/>
        </w:rPr>
        <w:t>daoine</w:t>
      </w:r>
      <w:r w:rsidRPr="004D7F92">
        <w:rPr>
          <w:rStyle w:val="tlid-translation"/>
          <w:rFonts w:cstheme="minorHAnsi"/>
          <w:color w:val="000000"/>
        </w:rPr>
        <w:t xml:space="preserve">, people, </w:t>
      </w:r>
      <w:r w:rsidRPr="004D7F92">
        <w:rPr>
          <w:rStyle w:val="tlid-translation"/>
          <w:rFonts w:cstheme="minorHAnsi"/>
          <w:color w:val="993399"/>
          <w:u w:val="single"/>
          <w:lang w:val="gd-GB"/>
        </w:rPr>
        <w:t>dhuine</w:t>
      </w:r>
      <w:r w:rsidRPr="004D7F92">
        <w:rPr>
          <w:rStyle w:val="tlid-translation"/>
          <w:rFonts w:cstheme="minorHAnsi"/>
          <w:color w:val="000000"/>
          <w:lang w:val="gd-GB"/>
        </w:rPr>
        <w:t>, man</w:t>
      </w:r>
      <w:r w:rsidRPr="004D7F92">
        <w:rPr>
          <w:rStyle w:val="tlid-translation"/>
          <w:rFonts w:cstheme="minorHAnsi"/>
          <w:color w:val="000000"/>
        </w:rPr>
        <w:t xml:space="preserve">,  </w:t>
      </w:r>
      <w:r w:rsidRPr="004D7F92">
        <w:rPr>
          <w:rStyle w:val="tlid-translation"/>
          <w:rFonts w:cstheme="minorHAnsi"/>
          <w:b/>
          <w:color w:val="000000"/>
        </w:rPr>
        <w:t>Welsh</w:t>
      </w:r>
      <w:r w:rsidRPr="004D7F92">
        <w:rPr>
          <w:rStyle w:val="tlid-translation"/>
          <w:rFonts w:cstheme="minorHAnsi"/>
          <w:color w:val="000000"/>
        </w:rPr>
        <w:t xml:space="preserve">, </w:t>
      </w:r>
      <w:r w:rsidRPr="004D7F92">
        <w:rPr>
          <w:rStyle w:val="tlid-translation"/>
          <w:rFonts w:cstheme="minorHAnsi"/>
          <w:color w:val="990099"/>
          <w:u w:val="single"/>
          <w:lang w:val="cy-GB"/>
        </w:rPr>
        <w:t>dinesydd</w:t>
      </w:r>
      <w:r w:rsidRPr="004D7F92">
        <w:rPr>
          <w:rStyle w:val="tlid-translation"/>
          <w:rFonts w:cstheme="minorHAnsi"/>
          <w:color w:val="3333FF"/>
          <w:u w:val="single"/>
          <w:lang w:val="cy-GB"/>
        </w:rPr>
        <w:t>,</w:t>
      </w:r>
      <w:r w:rsidRPr="004D7F92">
        <w:rPr>
          <w:rStyle w:val="tlid-translation"/>
          <w:rFonts w:cstheme="minorHAnsi"/>
          <w:lang w:val="cy-GB"/>
        </w:rPr>
        <w:t xml:space="preserve"> citizen, </w:t>
      </w:r>
      <w:r w:rsidRPr="004D7F92">
        <w:rPr>
          <w:rStyle w:val="tlid-translation"/>
          <w:rFonts w:cstheme="minorHAnsi"/>
          <w:color w:val="993399"/>
          <w:u w:val="single"/>
          <w:lang w:val="cy-GB"/>
        </w:rPr>
        <w:t>dyn</w:t>
      </w:r>
      <w:r w:rsidRPr="004D7F92">
        <w:rPr>
          <w:rStyle w:val="tlid-translation"/>
          <w:rFonts w:cstheme="minorHAnsi"/>
          <w:lang w:val="cy-GB"/>
        </w:rPr>
        <w:t xml:space="preserve">, man, </w:t>
      </w:r>
      <w:r w:rsidRPr="004D7F92">
        <w:rPr>
          <w:rStyle w:val="tlid-translation"/>
          <w:rFonts w:cstheme="minorHAnsi"/>
          <w:b/>
          <w:lang w:val="cy-GB"/>
        </w:rPr>
        <w:t>English</w:t>
      </w:r>
      <w:r w:rsidRPr="004D7F92">
        <w:rPr>
          <w:rStyle w:val="tlid-translation"/>
          <w:rFonts w:cstheme="minorHAnsi"/>
          <w:lang w:val="cy-GB"/>
        </w:rPr>
        <w:t xml:space="preserve">, </w:t>
      </w:r>
      <w:r w:rsidRPr="004D7F92">
        <w:rPr>
          <w:rFonts w:cstheme="minorHAnsi"/>
          <w:color w:val="993399"/>
          <w:u w:val="single"/>
        </w:rPr>
        <w:t>denizen</w:t>
      </w:r>
      <w:r w:rsidRPr="004D7F92">
        <w:rPr>
          <w:rFonts w:cstheme="minorHAnsi"/>
        </w:rPr>
        <w:t xml:space="preserve">, [LLat. </w:t>
      </w:r>
      <w:r w:rsidRPr="004D7F92">
        <w:rPr>
          <w:rFonts w:cstheme="minorHAnsi"/>
          <w:color w:val="993399"/>
          <w:u w:val="single"/>
        </w:rPr>
        <w:t>deintus</w:t>
      </w:r>
      <w:r w:rsidRPr="004D7F92">
        <w:rPr>
          <w:rFonts w:cstheme="minorHAnsi"/>
        </w:rPr>
        <w:t xml:space="preserve">, from within], </w:t>
      </w:r>
      <w:r w:rsidRPr="004D7F92">
        <w:rPr>
          <w:rStyle w:val="tlid-translation"/>
          <w:rFonts w:cstheme="minorHAnsi"/>
          <w:b/>
          <w:lang w:val="cy-GB"/>
        </w:rPr>
        <w:t>Sanskrit</w:t>
      </w:r>
      <w:r w:rsidRPr="004D7F92">
        <w:rPr>
          <w:rStyle w:val="tlid-translation"/>
          <w:rFonts w:cstheme="minorHAnsi"/>
          <w:lang w:val="cy-GB"/>
        </w:rPr>
        <w:t xml:space="preserve">, </w:t>
      </w:r>
      <w:r w:rsidRPr="004D7F92">
        <w:rPr>
          <w:rFonts w:cstheme="minorHAnsi"/>
          <w:color w:val="3333FF"/>
          <w:u w:val="single"/>
        </w:rPr>
        <w:t>nivāsin</w:t>
      </w:r>
      <w:r w:rsidRPr="004D7F92">
        <w:rPr>
          <w:rFonts w:cstheme="minorHAnsi"/>
        </w:rPr>
        <w:t xml:space="preserve">, citizen, dweller, </w:t>
      </w:r>
      <w:r w:rsidRPr="004D7F92">
        <w:rPr>
          <w:rFonts w:cstheme="minorHAnsi"/>
          <w:b/>
        </w:rPr>
        <w:t>Akkadian</w:t>
      </w:r>
      <w:r w:rsidRPr="004D7F92">
        <w:rPr>
          <w:rFonts w:cstheme="minorHAnsi"/>
        </w:rPr>
        <w:t xml:space="preserve">, </w:t>
      </w:r>
      <w:r w:rsidRPr="004D7F92">
        <w:rPr>
          <w:rFonts w:cstheme="minorHAnsi"/>
          <w:b/>
          <w:bCs/>
          <w:color w:val="3333FF"/>
          <w:u w:val="single"/>
          <w:shd w:val="clear" w:color="auto" w:fill="FFFFFF"/>
        </w:rPr>
        <w:t>nišūtu</w:t>
      </w:r>
      <w:r w:rsidRPr="004D7F92">
        <w:rPr>
          <w:rFonts w:cstheme="minorHAnsi"/>
          <w:color w:val="000000"/>
          <w:shd w:val="clear" w:color="auto" w:fill="FFFFFF"/>
        </w:rPr>
        <w:t xml:space="preserve">, people, relatives, family,  </w:t>
      </w:r>
      <w:r w:rsidRPr="004D7F92">
        <w:rPr>
          <w:rFonts w:cstheme="minorHAnsi"/>
          <w:b/>
          <w:bCs/>
          <w:color w:val="3333FF"/>
          <w:u w:val="single"/>
          <w:shd w:val="clear" w:color="auto" w:fill="FFFFFF"/>
        </w:rPr>
        <w:t>nišū</w:t>
      </w:r>
      <w:r w:rsidRPr="004D7F92">
        <w:rPr>
          <w:rFonts w:cstheme="minorHAnsi"/>
          <w:color w:val="000000"/>
          <w:shd w:val="clear" w:color="auto" w:fill="FFFFFF"/>
        </w:rPr>
        <w:t xml:space="preserve">, people, human beings, mankind, workmen, soldiers, inhabitants, population, subjects, etc., </w:t>
      </w:r>
      <w:r w:rsidRPr="004D7F92">
        <w:rPr>
          <w:rFonts w:cstheme="minorHAnsi"/>
          <w:b/>
          <w:color w:val="000000"/>
          <w:shd w:val="clear" w:color="auto" w:fill="FFFFFF"/>
        </w:rPr>
        <w:t>Persian</w:t>
      </w:r>
      <w:r w:rsidRPr="004D7F92">
        <w:rPr>
          <w:rFonts w:cstheme="minorHAnsi"/>
          <w:color w:val="000000"/>
          <w:shd w:val="clear" w:color="auto" w:fill="FFFFFF"/>
        </w:rPr>
        <w:t xml:space="preserve">, </w:t>
      </w:r>
      <w:r w:rsidRPr="004D7F92">
        <w:rPr>
          <w:rFonts w:cstheme="minorHAnsi"/>
          <w:color w:val="3333FF"/>
          <w:u w:val="single"/>
        </w:rPr>
        <w:t>nežâd</w:t>
      </w:r>
      <w:r w:rsidRPr="004D7F92">
        <w:rPr>
          <w:rFonts w:cstheme="minorHAnsi"/>
        </w:rPr>
        <w:t>, نژاد  race,</w:t>
      </w:r>
      <w:r w:rsidRPr="004D7F92">
        <w:rPr>
          <w:rFonts w:cstheme="minorHAnsi"/>
          <w:color w:val="000000"/>
          <w:shd w:val="clear" w:color="auto" w:fill="FFFFFF"/>
        </w:rPr>
        <w:t xml:space="preserve"> </w:t>
      </w:r>
      <w:r w:rsidRPr="004D7F92">
        <w:rPr>
          <w:rFonts w:cstheme="minorHAnsi"/>
          <w:b/>
        </w:rPr>
        <w:t xml:space="preserve"> Basque</w:t>
      </w:r>
      <w:r w:rsidRPr="004D7F92">
        <w:rPr>
          <w:rFonts w:cstheme="minorHAnsi"/>
        </w:rPr>
        <w:t xml:space="preserve">, </w:t>
      </w:r>
      <w:r w:rsidRPr="004D7F92">
        <w:rPr>
          <w:rStyle w:val="tlid-translation"/>
          <w:rFonts w:cstheme="minorHAnsi"/>
          <w:color w:val="3333FF"/>
          <w:u w:val="single"/>
          <w:lang w:val="eu-ES"/>
        </w:rPr>
        <w:t>nazioaren</w:t>
      </w:r>
      <w:r w:rsidRPr="004D7F92">
        <w:rPr>
          <w:rStyle w:val="tlid-translation"/>
          <w:rFonts w:cstheme="minorHAnsi"/>
          <w:lang w:val="eu-ES"/>
        </w:rPr>
        <w:t xml:space="preserve">, </w:t>
      </w:r>
      <w:r w:rsidRPr="004D7F92">
        <w:rPr>
          <w:rStyle w:val="tlid-translation"/>
          <w:rFonts w:cstheme="minorHAnsi"/>
          <w:color w:val="3333FF"/>
          <w:u w:val="single"/>
          <w:lang w:val="eu-ES"/>
        </w:rPr>
        <w:t>nazio,</w:t>
      </w:r>
      <w:r w:rsidRPr="004D7F92">
        <w:rPr>
          <w:rStyle w:val="tlid-translation"/>
          <w:rFonts w:cstheme="minorHAnsi"/>
          <w:lang w:val="eu-ES"/>
        </w:rPr>
        <w:t xml:space="preserve"> nation, </w:t>
      </w:r>
      <w:r w:rsidRPr="004D7F92">
        <w:rPr>
          <w:rStyle w:val="tlid-translation"/>
          <w:rFonts w:cstheme="minorHAnsi"/>
          <w:b/>
          <w:lang w:val="eu-ES"/>
        </w:rPr>
        <w:t>Tajik</w:t>
      </w:r>
      <w:r w:rsidRPr="004D7F92">
        <w:rPr>
          <w:rStyle w:val="tlid-translation"/>
          <w:rFonts w:cstheme="minorHAnsi"/>
          <w:lang w:val="eu-ES"/>
        </w:rPr>
        <w:t xml:space="preserve">, </w:t>
      </w:r>
      <w:r w:rsidRPr="004D7F92">
        <w:rPr>
          <w:rStyle w:val="tlid-translation"/>
          <w:rFonts w:cstheme="minorHAnsi"/>
          <w:color w:val="3333FF"/>
          <w:u w:val="single"/>
          <w:lang w:val="tg-Cyrl-TJ"/>
        </w:rPr>
        <w:t>naƶod</w:t>
      </w:r>
      <w:r w:rsidRPr="004D7F92">
        <w:rPr>
          <w:rStyle w:val="tlid-translation"/>
          <w:rFonts w:cstheme="minorHAnsi"/>
          <w:lang w:val="tg-Cyrl-TJ"/>
        </w:rPr>
        <w:t xml:space="preserve">, race, </w:t>
      </w:r>
      <w:r w:rsidRPr="004D7F92">
        <w:rPr>
          <w:rStyle w:val="tlid-translation"/>
          <w:rFonts w:cstheme="minorHAnsi"/>
          <w:b/>
          <w:lang w:val="eu-ES"/>
        </w:rPr>
        <w:t>Traditional Chinese</w:t>
      </w:r>
      <w:r w:rsidRPr="004D7F92">
        <w:rPr>
          <w:rStyle w:val="tlid-translation"/>
          <w:rFonts w:cstheme="minorHAnsi"/>
          <w:lang w:val="eu-ES"/>
        </w:rPr>
        <w:t xml:space="preserve">, </w:t>
      </w:r>
      <w:r w:rsidRPr="004D7F92">
        <w:rPr>
          <w:rStyle w:val="tlid-translation"/>
          <w:rFonts w:eastAsia="MS Gothic" w:cstheme="minorHAnsi"/>
          <w:lang w:val="mn-MN" w:eastAsia="zh-TW"/>
        </w:rPr>
        <w:t>男子</w:t>
      </w:r>
      <w:r w:rsidRPr="004D7F92">
        <w:rPr>
          <w:rStyle w:val="tlid-translation"/>
          <w:rFonts w:cstheme="minorHAnsi"/>
          <w:lang w:val="mn-MN" w:eastAsia="zh-TW"/>
        </w:rPr>
        <w:t xml:space="preserve">, </w:t>
      </w:r>
      <w:r w:rsidRPr="004D7F92">
        <w:rPr>
          <w:rStyle w:val="tlid-translation"/>
          <w:rFonts w:cstheme="minorHAnsi"/>
          <w:color w:val="3333FF"/>
          <w:lang w:val="mn-MN" w:eastAsia="zh-TW"/>
        </w:rPr>
        <w:t>Nánzǐ</w:t>
      </w:r>
      <w:r w:rsidRPr="004D7F92">
        <w:rPr>
          <w:rStyle w:val="tlid-translation"/>
          <w:rFonts w:cstheme="minorHAnsi"/>
          <w:lang w:val="mn-MN" w:eastAsia="zh-TW"/>
        </w:rPr>
        <w:t>, man</w:t>
      </w:r>
      <w:r w:rsidRPr="004D7F92">
        <w:rPr>
          <w:rStyle w:val="tlid-translation"/>
          <w:rFonts w:cstheme="minorHAnsi"/>
          <w:lang w:eastAsia="zh-TW"/>
        </w:rPr>
        <w:t>,</w:t>
      </w:r>
      <w:r w:rsidRPr="004D7F92">
        <w:rPr>
          <w:rFonts w:cstheme="minorHAnsi"/>
        </w:rPr>
        <w:t xml:space="preserve"> </w:t>
      </w:r>
      <w:r w:rsidRPr="004D7F92">
        <w:rPr>
          <w:rFonts w:cstheme="minorHAnsi"/>
          <w:b/>
        </w:rPr>
        <w:t>Turkish</w:t>
      </w:r>
      <w:r w:rsidRPr="004D7F92">
        <w:rPr>
          <w:rFonts w:cstheme="minorHAnsi"/>
        </w:rPr>
        <w:t xml:space="preserve">, </w:t>
      </w:r>
      <w:r w:rsidRPr="004D7F92">
        <w:rPr>
          <w:rFonts w:cstheme="minorHAnsi"/>
          <w:color w:val="FF0000"/>
        </w:rPr>
        <w:t>adam,</w:t>
      </w:r>
      <w:r w:rsidRPr="004D7F92">
        <w:rPr>
          <w:rFonts w:cstheme="minorHAnsi"/>
        </w:rPr>
        <w:t xml:space="preserve"> man, </w:t>
      </w:r>
      <w:r w:rsidRPr="004D7F92">
        <w:rPr>
          <w:rFonts w:cstheme="minorHAnsi"/>
          <w:b/>
        </w:rPr>
        <w:t>Kazakh</w:t>
      </w:r>
      <w:r w:rsidRPr="004D7F92">
        <w:rPr>
          <w:rFonts w:cstheme="minorHAnsi"/>
        </w:rPr>
        <w:t xml:space="preserve">, </w:t>
      </w:r>
      <w:r w:rsidRPr="004D7F92">
        <w:rPr>
          <w:rStyle w:val="tlid-translation"/>
          <w:rFonts w:cstheme="minorHAnsi"/>
          <w:lang w:val="kk-KZ"/>
        </w:rPr>
        <w:t xml:space="preserve">адам, </w:t>
      </w:r>
      <w:r w:rsidRPr="004D7F92">
        <w:rPr>
          <w:rStyle w:val="tlid-translation"/>
          <w:rFonts w:cstheme="minorHAnsi"/>
          <w:color w:val="FF0000"/>
          <w:u w:val="single"/>
          <w:lang w:val="kk-KZ"/>
        </w:rPr>
        <w:t>adam</w:t>
      </w:r>
      <w:r w:rsidRPr="004D7F92">
        <w:rPr>
          <w:rStyle w:val="tlid-translation"/>
          <w:rFonts w:cstheme="minorHAnsi"/>
          <w:lang w:val="kk-KZ"/>
        </w:rPr>
        <w:t>, man</w:t>
      </w:r>
      <w:r w:rsidRPr="004D7F92">
        <w:rPr>
          <w:rStyle w:val="tlid-translation"/>
          <w:rFonts w:cstheme="minorHAnsi"/>
        </w:rPr>
        <w:t>,</w:t>
      </w:r>
      <w:r w:rsidRPr="004D7F92">
        <w:rPr>
          <w:rStyle w:val="tlid-translation"/>
          <w:rFonts w:cstheme="minorHAnsi"/>
          <w:lang w:val="kk-KZ"/>
        </w:rPr>
        <w:t> </w:t>
      </w:r>
      <w:r w:rsidRPr="004D7F92">
        <w:rPr>
          <w:rStyle w:val="tlid-translation"/>
          <w:rFonts w:cstheme="minorHAnsi"/>
          <w:b/>
        </w:rPr>
        <w:t>Kyrgyz</w:t>
      </w:r>
      <w:r w:rsidRPr="004D7F92">
        <w:rPr>
          <w:rStyle w:val="tlid-translation"/>
          <w:rFonts w:cstheme="minorHAnsi"/>
        </w:rPr>
        <w:t xml:space="preserve">, </w:t>
      </w:r>
      <w:r w:rsidRPr="004D7F92">
        <w:rPr>
          <w:rStyle w:val="tlid-translation"/>
          <w:rFonts w:cstheme="minorHAnsi"/>
          <w:lang w:val="ky-KG"/>
        </w:rPr>
        <w:t xml:space="preserve">адам, </w:t>
      </w:r>
      <w:r w:rsidRPr="004D7F92">
        <w:rPr>
          <w:rStyle w:val="tlid-translation"/>
          <w:rFonts w:cstheme="minorHAnsi"/>
          <w:color w:val="FF0000"/>
          <w:u w:val="single"/>
          <w:lang w:val="ky-KG"/>
        </w:rPr>
        <w:t>adam</w:t>
      </w:r>
      <w:r w:rsidRPr="004D7F92">
        <w:rPr>
          <w:rStyle w:val="tlid-translation"/>
          <w:rFonts w:cstheme="minorHAnsi"/>
          <w:lang w:val="ky-KG"/>
        </w:rPr>
        <w:t>, man</w:t>
      </w:r>
      <w:r w:rsidRPr="004D7F92">
        <w:rPr>
          <w:rStyle w:val="tlid-translation"/>
          <w:rFonts w:cstheme="minorHAnsi"/>
        </w:rPr>
        <w:t xml:space="preserve">, </w:t>
      </w:r>
      <w:r w:rsidRPr="004D7F92">
        <w:rPr>
          <w:rStyle w:val="tlid-translation"/>
          <w:rFonts w:cstheme="minorHAnsi"/>
          <w:b/>
        </w:rPr>
        <w:t>Tajik</w:t>
      </w:r>
      <w:r w:rsidRPr="004D7F92">
        <w:rPr>
          <w:rStyle w:val="tlid-translation"/>
          <w:rFonts w:cstheme="minorHAnsi"/>
        </w:rPr>
        <w:t xml:space="preserve">, </w:t>
      </w:r>
      <w:r w:rsidRPr="004D7F92">
        <w:rPr>
          <w:rStyle w:val="tlid-translation"/>
          <w:rFonts w:cstheme="minorHAnsi"/>
          <w:lang w:val="tg-Cyrl-TJ"/>
        </w:rPr>
        <w:t xml:space="preserve">одам, </w:t>
      </w:r>
      <w:r w:rsidRPr="004D7F92">
        <w:rPr>
          <w:rStyle w:val="tlid-translation"/>
          <w:rFonts w:cstheme="minorHAnsi"/>
          <w:color w:val="FF0000"/>
          <w:u w:val="single"/>
          <w:lang w:val="tg-Cyrl-TJ"/>
        </w:rPr>
        <w:t>odam</w:t>
      </w:r>
      <w:r w:rsidRPr="004D7F92">
        <w:rPr>
          <w:rStyle w:val="tlid-translation"/>
          <w:rFonts w:cstheme="minorHAnsi"/>
          <w:lang w:val="tg-Cyrl-TJ"/>
        </w:rPr>
        <w:t>, man, person</w:t>
      </w:r>
      <w:r w:rsidRPr="004D7F92">
        <w:rPr>
          <w:rStyle w:val="tlid-translation"/>
          <w:rFonts w:cstheme="minorHAnsi"/>
        </w:rPr>
        <w:t>,</w:t>
      </w:r>
      <w:r w:rsidRPr="004D7F92">
        <w:rPr>
          <w:rStyle w:val="tlid-translation"/>
          <w:rFonts w:cstheme="minorHAnsi"/>
          <w:lang w:val="tg-Cyrl-TJ"/>
        </w:rPr>
        <w:t xml:space="preserve"> </w:t>
      </w:r>
      <w:r w:rsidRPr="004D7F92">
        <w:rPr>
          <w:rStyle w:val="tlid-translation"/>
          <w:rFonts w:cstheme="minorHAnsi"/>
        </w:rPr>
        <w:t xml:space="preserve"> </w:t>
      </w:r>
      <w:r w:rsidRPr="004D7F92">
        <w:rPr>
          <w:rStyle w:val="tlid-translation"/>
          <w:rFonts w:cstheme="minorHAnsi"/>
          <w:b/>
        </w:rPr>
        <w:t>Belarusian</w:t>
      </w:r>
      <w:r w:rsidRPr="004D7F92">
        <w:rPr>
          <w:rStyle w:val="tlid-translation"/>
          <w:rFonts w:cstheme="minorHAnsi"/>
        </w:rPr>
        <w:t xml:space="preserve">, </w:t>
      </w:r>
      <w:r w:rsidRPr="004D7F92">
        <w:rPr>
          <w:rStyle w:val="shorttext"/>
          <w:rFonts w:cstheme="minorHAnsi"/>
          <w:lang w:val="be-BY"/>
        </w:rPr>
        <w:t xml:space="preserve">народ, </w:t>
      </w:r>
      <w:r w:rsidRPr="004D7F92">
        <w:rPr>
          <w:rStyle w:val="shorttext"/>
          <w:rFonts w:cstheme="minorHAnsi"/>
          <w:color w:val="993399"/>
          <w:u w:val="single"/>
          <w:lang w:val="be-BY"/>
        </w:rPr>
        <w:t>narod</w:t>
      </w:r>
      <w:r w:rsidRPr="004D7F92">
        <w:rPr>
          <w:rStyle w:val="shorttext"/>
          <w:rFonts w:cstheme="minorHAnsi"/>
          <w:lang w:val="be-BY"/>
        </w:rPr>
        <w:t>, people,</w:t>
      </w:r>
      <w:r w:rsidRPr="004D7F92">
        <w:rPr>
          <w:rStyle w:val="shorttext"/>
          <w:rFonts w:cstheme="minorHAnsi"/>
        </w:rPr>
        <w:t xml:space="preserve"> </w:t>
      </w:r>
      <w:r w:rsidRPr="004D7F92">
        <w:rPr>
          <w:rStyle w:val="shorttext"/>
          <w:rFonts w:cstheme="minorHAnsi"/>
          <w:b/>
        </w:rPr>
        <w:t>Croatian</w:t>
      </w:r>
      <w:r w:rsidRPr="004D7F92">
        <w:rPr>
          <w:rStyle w:val="shorttext"/>
          <w:rFonts w:cstheme="minorHAnsi"/>
        </w:rPr>
        <w:t xml:space="preserve">, </w:t>
      </w:r>
      <w:r w:rsidRPr="004D7F92">
        <w:rPr>
          <w:rStyle w:val="shorttext"/>
          <w:rFonts w:cstheme="minorHAnsi"/>
          <w:color w:val="993399"/>
          <w:u w:val="single"/>
          <w:lang w:val="hr-HR"/>
        </w:rPr>
        <w:t>narod</w:t>
      </w:r>
      <w:r w:rsidRPr="004D7F92">
        <w:rPr>
          <w:rStyle w:val="shorttext"/>
          <w:rFonts w:cstheme="minorHAnsi"/>
          <w:lang w:val="hr-HR"/>
        </w:rPr>
        <w:t xml:space="preserve">, people, </w:t>
      </w:r>
      <w:r w:rsidRPr="004D7F92">
        <w:rPr>
          <w:rFonts w:cstheme="minorHAnsi"/>
        </w:rPr>
        <w:t xml:space="preserve"> </w:t>
      </w:r>
      <w:r w:rsidRPr="004D7F92">
        <w:rPr>
          <w:rFonts w:cstheme="minorHAnsi"/>
          <w:b/>
        </w:rPr>
        <w:t>Persian</w:t>
      </w:r>
      <w:r w:rsidRPr="004D7F92">
        <w:rPr>
          <w:rFonts w:cstheme="minorHAnsi"/>
        </w:rPr>
        <w:t xml:space="preserve">, </w:t>
      </w:r>
      <w:r w:rsidRPr="004D7F92">
        <w:rPr>
          <w:rFonts w:cstheme="minorHAnsi"/>
          <w:color w:val="0000EE"/>
        </w:rPr>
        <w:t>xisân</w:t>
      </w:r>
      <w:r w:rsidRPr="004D7F92">
        <w:rPr>
          <w:rFonts w:cstheme="minorHAnsi"/>
        </w:rPr>
        <w:t xml:space="preserve">, </w:t>
      </w:r>
      <w:r w:rsidRPr="004D7F92">
        <w:rPr>
          <w:rStyle w:val="nobold"/>
          <w:rFonts w:cstheme="minorHAnsi"/>
        </w:rPr>
        <w:t>خویشان,</w:t>
      </w:r>
      <w:r w:rsidRPr="004D7F92">
        <w:rPr>
          <w:rFonts w:cstheme="minorHAnsi"/>
        </w:rPr>
        <w:t xml:space="preserve">  family, kindrid, people, </w:t>
      </w:r>
      <w:r w:rsidRPr="004D7F92">
        <w:rPr>
          <w:rFonts w:cstheme="minorHAnsi"/>
          <w:b/>
        </w:rPr>
        <w:t>Romanian</w:t>
      </w:r>
      <w:r w:rsidRPr="004D7F92">
        <w:rPr>
          <w:rFonts w:cstheme="minorHAnsi"/>
        </w:rPr>
        <w:t xml:space="preserve">,  </w:t>
      </w:r>
      <w:r w:rsidRPr="004D7F92">
        <w:rPr>
          <w:rFonts w:cstheme="minorHAnsi"/>
          <w:color w:val="3333FF"/>
          <w:u w:val="single"/>
        </w:rPr>
        <w:t>cetățeni</w:t>
      </w:r>
      <w:r w:rsidRPr="004D7F92">
        <w:rPr>
          <w:rFonts w:cstheme="minorHAnsi"/>
        </w:rPr>
        <w:t xml:space="preserve">, </w:t>
      </w:r>
      <w:r w:rsidRPr="004D7F92">
        <w:rPr>
          <w:rStyle w:val="gt-baf-word-clickable"/>
          <w:rFonts w:cstheme="minorHAnsi"/>
          <w:lang w:val="ro-RO"/>
        </w:rPr>
        <w:t xml:space="preserve">citizen, national, denizen, </w:t>
      </w:r>
      <w:r w:rsidRPr="004D7F92">
        <w:rPr>
          <w:rStyle w:val="gt-baf-word-clickable"/>
          <w:rFonts w:cstheme="minorHAnsi"/>
          <w:b/>
          <w:lang w:val="ro-RO"/>
        </w:rPr>
        <w:t>Italian</w:t>
      </w:r>
      <w:r w:rsidRPr="004D7F92">
        <w:rPr>
          <w:rStyle w:val="gt-baf-word-clickable"/>
          <w:rFonts w:cstheme="minorHAnsi"/>
          <w:lang w:val="ro-RO"/>
        </w:rPr>
        <w:t xml:space="preserve">, </w:t>
      </w:r>
      <w:r w:rsidRPr="004D7F92">
        <w:rPr>
          <w:rStyle w:val="tlid-translation"/>
          <w:rFonts w:cstheme="minorHAnsi"/>
          <w:color w:val="3333FF"/>
          <w:u w:val="single"/>
          <w:lang w:val="it-IT"/>
        </w:rPr>
        <w:t>cittadina-o</w:t>
      </w:r>
      <w:r w:rsidRPr="004D7F92">
        <w:rPr>
          <w:rStyle w:val="tlid-translation"/>
          <w:rFonts w:cstheme="minorHAnsi"/>
          <w:color w:val="000000"/>
          <w:lang w:val="it-IT"/>
        </w:rPr>
        <w:t xml:space="preserve">, citizen, </w:t>
      </w:r>
      <w:r w:rsidRPr="004D7F92">
        <w:rPr>
          <w:rStyle w:val="tlid-translation"/>
          <w:rFonts w:cstheme="minorHAnsi"/>
          <w:b/>
          <w:color w:val="000000"/>
          <w:lang w:val="it-IT"/>
        </w:rPr>
        <w:t>French</w:t>
      </w:r>
      <w:r w:rsidRPr="004D7F92">
        <w:rPr>
          <w:rStyle w:val="tlid-translation"/>
          <w:rFonts w:cstheme="minorHAnsi"/>
          <w:color w:val="000000"/>
          <w:lang w:val="it-IT"/>
        </w:rPr>
        <w:t xml:space="preserve">, </w:t>
      </w:r>
      <w:r w:rsidRPr="004D7F92">
        <w:rPr>
          <w:rStyle w:val="tlid-translation"/>
          <w:rFonts w:cstheme="minorHAnsi"/>
          <w:color w:val="3333FF"/>
          <w:u w:val="single"/>
          <w:lang w:val="fr-FR"/>
        </w:rPr>
        <w:t>citoyenne</w:t>
      </w:r>
      <w:r w:rsidRPr="004D7F92">
        <w:rPr>
          <w:rStyle w:val="tlid-translation-gender-indicator"/>
          <w:rFonts w:cstheme="minorHAnsi"/>
        </w:rPr>
        <w:t xml:space="preserve">, </w:t>
      </w:r>
      <w:r w:rsidRPr="004D7F92">
        <w:rPr>
          <w:rStyle w:val="tlid-translation-gender-indicator"/>
          <w:rFonts w:cstheme="minorHAnsi"/>
          <w:color w:val="3333FF"/>
          <w:u w:val="single"/>
        </w:rPr>
        <w:t>citoyen</w:t>
      </w:r>
      <w:r w:rsidRPr="004D7F92">
        <w:rPr>
          <w:rStyle w:val="tlid-translation-gender-indicator"/>
          <w:rFonts w:cstheme="minorHAnsi"/>
        </w:rPr>
        <w:t xml:space="preserve">, citizen, </w:t>
      </w:r>
      <w:r w:rsidRPr="004D7F92">
        <w:rPr>
          <w:rStyle w:val="tlid-translation-gender-indicator"/>
          <w:rFonts w:cstheme="minorHAnsi"/>
          <w:b/>
        </w:rPr>
        <w:t>English</w:t>
      </w:r>
      <w:r w:rsidRPr="004D7F92">
        <w:rPr>
          <w:rStyle w:val="tlid-translation-gender-indicator"/>
          <w:rFonts w:cstheme="minorHAnsi"/>
        </w:rPr>
        <w:t xml:space="preserve">, </w:t>
      </w:r>
      <w:r w:rsidRPr="004D7F92">
        <w:rPr>
          <w:rFonts w:cstheme="minorHAnsi"/>
          <w:color w:val="3333FF"/>
          <w:u w:val="single"/>
        </w:rPr>
        <w:t>citizen</w:t>
      </w:r>
      <w:r w:rsidRPr="004D7F92">
        <w:rPr>
          <w:rFonts w:cstheme="minorHAnsi"/>
        </w:rPr>
        <w:t xml:space="preserve">, [OFr., </w:t>
      </w:r>
      <w:r w:rsidRPr="004D7F92">
        <w:rPr>
          <w:rFonts w:cstheme="minorHAnsi"/>
          <w:color w:val="3333FF"/>
          <w:u w:val="single"/>
        </w:rPr>
        <w:t>citeain</w:t>
      </w:r>
      <w:r w:rsidRPr="004D7F92">
        <w:rPr>
          <w:rFonts w:cstheme="minorHAnsi"/>
        </w:rPr>
        <w:t xml:space="preserve">], </w:t>
      </w:r>
      <w:r w:rsidRPr="004D7F92">
        <w:rPr>
          <w:rFonts w:cstheme="minorHAnsi"/>
          <w:b/>
        </w:rPr>
        <w:t>Sanskrit</w:t>
      </w:r>
      <w:r w:rsidRPr="004D7F92">
        <w:rPr>
          <w:rFonts w:cstheme="minorHAnsi"/>
        </w:rPr>
        <w:t xml:space="preserve">, </w:t>
      </w:r>
      <w:r w:rsidRPr="004D7F92">
        <w:rPr>
          <w:rFonts w:cstheme="minorHAnsi"/>
          <w:color w:val="FF0000"/>
        </w:rPr>
        <w:t>gana</w:t>
      </w:r>
      <w:r w:rsidRPr="004D7F92">
        <w:rPr>
          <w:rFonts w:cstheme="minorHAnsi"/>
        </w:rPr>
        <w:t xml:space="preserve">, troop, crowd, host, tribe, suit, retinue, flock, </w:t>
      </w:r>
      <w:r w:rsidRPr="004D7F92">
        <w:rPr>
          <w:rFonts w:cstheme="minorHAnsi"/>
          <w:b/>
        </w:rPr>
        <w:t>Persian</w:t>
      </w:r>
      <w:r w:rsidRPr="004D7F92">
        <w:rPr>
          <w:rFonts w:cstheme="minorHAnsi"/>
        </w:rPr>
        <w:t>, hame</w:t>
      </w:r>
      <w:r w:rsidRPr="004D7F92">
        <w:rPr>
          <w:rFonts w:cstheme="minorHAnsi"/>
          <w:color w:val="FF0000"/>
        </w:rPr>
        <w:t>gâni</w:t>
      </w:r>
      <w:r w:rsidRPr="004D7F92">
        <w:rPr>
          <w:rFonts w:cstheme="minorHAnsi"/>
        </w:rPr>
        <w:t>, adj., </w:t>
      </w:r>
      <w:r w:rsidRPr="004D7F92">
        <w:rPr>
          <w:rStyle w:val="nobold"/>
          <w:rFonts w:cstheme="minorHAnsi"/>
        </w:rPr>
        <w:t>همگانی</w:t>
      </w:r>
      <w:r w:rsidRPr="004D7F92">
        <w:rPr>
          <w:rFonts w:cstheme="minorHAnsi"/>
        </w:rPr>
        <w:t xml:space="preserve">, public, group, collective, </w:t>
      </w:r>
      <w:r w:rsidRPr="004D7F92">
        <w:rPr>
          <w:rFonts w:cstheme="minorHAnsi"/>
          <w:b/>
        </w:rPr>
        <w:t>Basque</w:t>
      </w:r>
      <w:r w:rsidRPr="004D7F92">
        <w:rPr>
          <w:rFonts w:cstheme="minorHAnsi"/>
        </w:rPr>
        <w:t xml:space="preserve">, </w:t>
      </w:r>
      <w:r w:rsidRPr="004D7F92">
        <w:rPr>
          <w:rFonts w:cstheme="minorHAnsi"/>
          <w:color w:val="FF0000"/>
        </w:rPr>
        <w:t>jendetza</w:t>
      </w:r>
      <w:r w:rsidRPr="004D7F92">
        <w:rPr>
          <w:rFonts w:cstheme="minorHAnsi"/>
        </w:rPr>
        <w:t xml:space="preserve">, crowd,  </w:t>
      </w:r>
      <w:r w:rsidRPr="004D7F92">
        <w:rPr>
          <w:rFonts w:cstheme="minorHAnsi"/>
          <w:color w:val="FF0000"/>
        </w:rPr>
        <w:t>jende</w:t>
      </w:r>
      <w:r w:rsidRPr="004D7F92">
        <w:rPr>
          <w:rFonts w:cstheme="minorHAnsi"/>
        </w:rPr>
        <w:t xml:space="preserve">, people, folk, </w:t>
      </w:r>
      <w:r w:rsidRPr="004D7F92">
        <w:rPr>
          <w:rFonts w:cstheme="minorHAnsi"/>
          <w:b/>
        </w:rPr>
        <w:t>Latin</w:t>
      </w:r>
      <w:r w:rsidRPr="004D7F92">
        <w:rPr>
          <w:rFonts w:cstheme="minorHAnsi"/>
        </w:rPr>
        <w:t xml:space="preserve">, </w:t>
      </w:r>
      <w:r w:rsidRPr="004D7F92">
        <w:rPr>
          <w:rFonts w:cstheme="minorHAnsi"/>
          <w:color w:val="FF0000"/>
        </w:rPr>
        <w:t>gens</w:t>
      </w:r>
      <w:r w:rsidRPr="004D7F92">
        <w:rPr>
          <w:rFonts w:cstheme="minorHAnsi"/>
          <w:color w:val="000000"/>
        </w:rPr>
        <w:t xml:space="preserve">, </w:t>
      </w:r>
      <w:r w:rsidRPr="004D7F92">
        <w:rPr>
          <w:rFonts w:cstheme="minorHAnsi"/>
          <w:color w:val="FF0000"/>
        </w:rPr>
        <w:t>gentis</w:t>
      </w:r>
      <w:r w:rsidRPr="004D7F92">
        <w:rPr>
          <w:rFonts w:cstheme="minorHAnsi"/>
          <w:color w:val="000000"/>
        </w:rPr>
        <w:t xml:space="preserve">, clan, family, stock, race, tribe, people, nation, descendant, </w:t>
      </w:r>
      <w:r w:rsidRPr="004D7F92">
        <w:rPr>
          <w:rFonts w:cstheme="minorHAnsi"/>
          <w:b/>
          <w:color w:val="000000"/>
        </w:rPr>
        <w:t>Italian</w:t>
      </w:r>
      <w:r w:rsidRPr="004D7F92">
        <w:rPr>
          <w:rFonts w:cstheme="minorHAnsi"/>
          <w:color w:val="000000"/>
        </w:rPr>
        <w:t xml:space="preserve">, </w:t>
      </w:r>
      <w:r w:rsidRPr="004D7F92">
        <w:rPr>
          <w:rFonts w:cstheme="minorHAnsi"/>
          <w:color w:val="FF0000"/>
          <w:u w:val="single"/>
        </w:rPr>
        <w:t>gente</w:t>
      </w:r>
      <w:r w:rsidRPr="004D7F92">
        <w:rPr>
          <w:rFonts w:cstheme="minorHAnsi"/>
        </w:rPr>
        <w:t xml:space="preserve">, people, </w:t>
      </w:r>
      <w:r w:rsidRPr="004D7F92">
        <w:rPr>
          <w:rFonts w:cstheme="minorHAnsi"/>
          <w:b/>
        </w:rPr>
        <w:t>French</w:t>
      </w:r>
      <w:r w:rsidRPr="004D7F92">
        <w:rPr>
          <w:rFonts w:cstheme="minorHAnsi"/>
        </w:rPr>
        <w:t xml:space="preserve">, </w:t>
      </w:r>
      <w:r w:rsidRPr="004D7F92">
        <w:rPr>
          <w:rFonts w:cstheme="minorHAnsi"/>
          <w:color w:val="FF0000"/>
          <w:u w:val="single"/>
        </w:rPr>
        <w:t>gens</w:t>
      </w:r>
      <w:r w:rsidRPr="004D7F92">
        <w:rPr>
          <w:rFonts w:cstheme="minorHAnsi"/>
        </w:rPr>
        <w:t>, people,</w:t>
      </w:r>
      <w:r w:rsidRPr="004D7F92">
        <w:rPr>
          <w:rFonts w:cstheme="minorHAnsi"/>
          <w:b/>
        </w:rPr>
        <w:t xml:space="preserve"> Sanskrit</w:t>
      </w:r>
      <w:r w:rsidRPr="004D7F92">
        <w:rPr>
          <w:rFonts w:cstheme="minorHAnsi"/>
        </w:rPr>
        <w:t xml:space="preserve">, </w:t>
      </w:r>
      <w:r w:rsidRPr="004D7F92">
        <w:rPr>
          <w:rStyle w:val="gt-baf-word-clickable"/>
          <w:rFonts w:cstheme="minorHAnsi"/>
          <w:color w:val="3333FF"/>
          <w:u w:val="single"/>
        </w:rPr>
        <w:t>rāṣṭra</w:t>
      </w:r>
      <w:r w:rsidRPr="004D7F92">
        <w:rPr>
          <w:rStyle w:val="gt-baf-word-clickable"/>
          <w:rFonts w:cstheme="minorHAnsi"/>
          <w:color w:val="000000"/>
        </w:rPr>
        <w:t>, nation,</w:t>
      </w:r>
      <w:r w:rsidRPr="004D7F92">
        <w:rPr>
          <w:rFonts w:cstheme="minorHAnsi"/>
          <w:b/>
        </w:rPr>
        <w:t xml:space="preserve"> Georgian</w:t>
      </w:r>
      <w:r w:rsidRPr="004D7F92">
        <w:rPr>
          <w:rFonts w:cstheme="minorHAnsi"/>
        </w:rPr>
        <w:t>,</w:t>
      </w:r>
      <w:r w:rsidRPr="004D7F92">
        <w:rPr>
          <w:rFonts w:cstheme="minorHAnsi"/>
          <w:b/>
        </w:rPr>
        <w:t xml:space="preserve"> </w:t>
      </w:r>
      <w:r w:rsidRPr="004D7F92">
        <w:rPr>
          <w:rFonts w:ascii="Sylfaen" w:hAnsi="Sylfaen" w:cs="Sylfaen"/>
        </w:rPr>
        <w:t>რასის</w:t>
      </w:r>
      <w:r w:rsidRPr="004D7F92">
        <w:rPr>
          <w:rFonts w:cstheme="minorHAnsi"/>
        </w:rPr>
        <w:t xml:space="preserve">, </w:t>
      </w:r>
      <w:r w:rsidRPr="004D7F92">
        <w:rPr>
          <w:rFonts w:cstheme="minorHAnsi"/>
          <w:color w:val="3333FF"/>
          <w:u w:val="single"/>
        </w:rPr>
        <w:t>rasis</w:t>
      </w:r>
      <w:r w:rsidRPr="004D7F92">
        <w:rPr>
          <w:rFonts w:cstheme="minorHAnsi"/>
        </w:rPr>
        <w:t>, race,</w:t>
      </w:r>
      <w:r w:rsidRPr="004D7F92">
        <w:rPr>
          <w:rFonts w:cstheme="minorHAnsi"/>
          <w:b/>
        </w:rPr>
        <w:t xml:space="preserve"> Croatian</w:t>
      </w:r>
      <w:r w:rsidRPr="004D7F92">
        <w:rPr>
          <w:rFonts w:cstheme="minorHAnsi"/>
        </w:rPr>
        <w:t>,</w:t>
      </w:r>
      <w:r w:rsidRPr="004D7F92">
        <w:rPr>
          <w:rFonts w:cstheme="minorHAnsi"/>
          <w:b/>
        </w:rPr>
        <w:t xml:space="preserve"> </w:t>
      </w:r>
      <w:r w:rsidRPr="004D7F92">
        <w:rPr>
          <w:rStyle w:val="shorttext"/>
          <w:rFonts w:cstheme="minorHAnsi"/>
          <w:color w:val="3333FF"/>
          <w:u w:val="single"/>
          <w:lang w:val="hr-HR"/>
        </w:rPr>
        <w:t>rasa</w:t>
      </w:r>
      <w:r w:rsidRPr="004D7F92">
        <w:rPr>
          <w:rStyle w:val="shorttext"/>
          <w:rFonts w:cstheme="minorHAnsi"/>
          <w:lang w:val="hr-HR"/>
        </w:rPr>
        <w:t xml:space="preserve">, race, </w:t>
      </w:r>
      <w:r w:rsidRPr="004D7F92">
        <w:rPr>
          <w:rStyle w:val="shorttext"/>
          <w:rFonts w:cstheme="minorHAnsi"/>
          <w:b/>
          <w:lang w:val="hr-HR"/>
        </w:rPr>
        <w:t>Polish</w:t>
      </w:r>
      <w:r w:rsidRPr="004D7F92">
        <w:rPr>
          <w:rStyle w:val="shorttext"/>
          <w:rFonts w:cstheme="minorHAnsi"/>
          <w:lang w:val="hr-HR"/>
        </w:rPr>
        <w:t xml:space="preserve">, </w:t>
      </w:r>
      <w:r w:rsidRPr="004D7F92">
        <w:rPr>
          <w:rFonts w:cstheme="minorHAnsi"/>
          <w:color w:val="3333FF"/>
          <w:u w:val="single"/>
        </w:rPr>
        <w:t>rasa</w:t>
      </w:r>
      <w:r w:rsidRPr="004D7F92">
        <w:rPr>
          <w:rFonts w:cstheme="minorHAnsi"/>
        </w:rPr>
        <w:t xml:space="preserve">, race, </w:t>
      </w:r>
      <w:r w:rsidRPr="004D7F92">
        <w:rPr>
          <w:rFonts w:cstheme="minorHAnsi"/>
          <w:b/>
        </w:rPr>
        <w:t>Latvian</w:t>
      </w:r>
      <w:r w:rsidRPr="004D7F92">
        <w:rPr>
          <w:rFonts w:cstheme="minorHAnsi"/>
        </w:rPr>
        <w:t xml:space="preserve">, </w:t>
      </w:r>
      <w:r w:rsidRPr="004D7F92">
        <w:rPr>
          <w:rStyle w:val="shorttext"/>
          <w:rFonts w:cstheme="minorHAnsi"/>
          <w:color w:val="3333FF"/>
          <w:u w:val="single"/>
          <w:lang w:val="lv-LV"/>
        </w:rPr>
        <w:t>rase</w:t>
      </w:r>
      <w:r w:rsidRPr="004D7F92">
        <w:rPr>
          <w:rStyle w:val="shorttext"/>
          <w:rFonts w:cstheme="minorHAnsi"/>
          <w:lang w:val="lv-LV"/>
        </w:rPr>
        <w:t xml:space="preserve">, race, </w:t>
      </w:r>
      <w:r w:rsidRPr="004D7F92">
        <w:rPr>
          <w:rStyle w:val="shorttext"/>
          <w:rFonts w:cstheme="minorHAnsi"/>
          <w:b/>
          <w:lang w:val="lv-LV"/>
        </w:rPr>
        <w:t>Romanian</w:t>
      </w:r>
      <w:r w:rsidRPr="004D7F92">
        <w:rPr>
          <w:rStyle w:val="shorttext"/>
          <w:rFonts w:cstheme="minorHAnsi"/>
          <w:lang w:val="lv-LV"/>
        </w:rPr>
        <w:t xml:space="preserve">, </w:t>
      </w:r>
      <w:r w:rsidRPr="004D7F92">
        <w:rPr>
          <w:rStyle w:val="gt-baf-word-clickable"/>
          <w:rFonts w:cstheme="minorHAnsi"/>
          <w:color w:val="3333FF"/>
          <w:u w:val="single"/>
        </w:rPr>
        <w:t>rasă</w:t>
      </w:r>
      <w:r w:rsidRPr="004D7F92">
        <w:rPr>
          <w:rStyle w:val="gt-baf-word-clickable"/>
          <w:rFonts w:cstheme="minorHAnsi"/>
        </w:rPr>
        <w:t xml:space="preserve">, race, </w:t>
      </w:r>
      <w:r w:rsidRPr="004D7F92">
        <w:rPr>
          <w:rStyle w:val="gt-baf-word-clickable"/>
          <w:rFonts w:cstheme="minorHAnsi"/>
          <w:b/>
        </w:rPr>
        <w:t>Armenian</w:t>
      </w:r>
      <w:r w:rsidRPr="004D7F92">
        <w:rPr>
          <w:rStyle w:val="gt-baf-word-clickable"/>
          <w:rFonts w:cstheme="minorHAnsi"/>
        </w:rPr>
        <w:t xml:space="preserve">, </w:t>
      </w:r>
      <w:r w:rsidRPr="004D7F92">
        <w:rPr>
          <w:rStyle w:val="shorttext"/>
          <w:rFonts w:cstheme="minorHAnsi"/>
          <w:lang w:val="hy-AM"/>
        </w:rPr>
        <w:t>ռասա</w:t>
      </w:r>
      <w:r w:rsidRPr="004D7F92">
        <w:rPr>
          <w:rStyle w:val="shorttext"/>
          <w:rFonts w:cstheme="minorHAnsi"/>
          <w:color w:val="FF0000"/>
          <w:lang w:val="hy-AM"/>
        </w:rPr>
        <w:t>,</w:t>
      </w:r>
      <w:r w:rsidRPr="004D7F92">
        <w:rPr>
          <w:rStyle w:val="shorttext"/>
          <w:rFonts w:cstheme="minorHAnsi"/>
          <w:color w:val="3333FF"/>
          <w:lang w:val="hy-AM"/>
        </w:rPr>
        <w:t xml:space="preserve"> </w:t>
      </w:r>
      <w:r w:rsidRPr="004D7F92">
        <w:rPr>
          <w:rStyle w:val="shorttext"/>
          <w:rFonts w:cstheme="minorHAnsi"/>
          <w:color w:val="3333FF"/>
          <w:u w:val="single"/>
          <w:lang w:val="hy-AM"/>
        </w:rPr>
        <w:t>rrasa</w:t>
      </w:r>
      <w:r w:rsidRPr="004D7F92">
        <w:rPr>
          <w:rStyle w:val="shorttext"/>
          <w:rFonts w:cstheme="minorHAnsi"/>
          <w:lang w:val="hy-AM"/>
        </w:rPr>
        <w:t xml:space="preserve">, race, </w:t>
      </w:r>
      <w:r w:rsidRPr="004D7F92">
        <w:rPr>
          <w:rStyle w:val="shorttext"/>
          <w:rFonts w:cstheme="minorHAnsi"/>
          <w:b/>
        </w:rPr>
        <w:t>Albanian</w:t>
      </w:r>
      <w:r w:rsidRPr="004D7F92">
        <w:rPr>
          <w:rStyle w:val="shorttext"/>
          <w:rFonts w:cstheme="minorHAnsi"/>
        </w:rPr>
        <w:t xml:space="preserve">, </w:t>
      </w:r>
      <w:r w:rsidRPr="004D7F92">
        <w:rPr>
          <w:rStyle w:val="shorttext0"/>
          <w:rFonts w:cstheme="minorHAnsi"/>
          <w:color w:val="3333FF"/>
          <w:u w:val="single"/>
        </w:rPr>
        <w:t>racë</w:t>
      </w:r>
      <w:r w:rsidRPr="004D7F92">
        <w:rPr>
          <w:rFonts w:cstheme="minorHAnsi"/>
        </w:rPr>
        <w:t>, race,</w:t>
      </w:r>
      <w:r w:rsidRPr="004D7F92">
        <w:rPr>
          <w:rFonts w:cstheme="minorHAnsi"/>
          <w:b/>
        </w:rPr>
        <w:t xml:space="preserve"> </w:t>
      </w:r>
      <w:r w:rsidRPr="004D7F92">
        <w:rPr>
          <w:rStyle w:val="shorttext"/>
          <w:rFonts w:cstheme="minorHAnsi"/>
          <w:b/>
        </w:rPr>
        <w:t>Scots-Gaelic</w:t>
      </w:r>
      <w:r w:rsidRPr="004D7F92">
        <w:rPr>
          <w:rStyle w:val="shorttext"/>
          <w:rFonts w:cstheme="minorHAnsi"/>
        </w:rPr>
        <w:t xml:space="preserve">, </w:t>
      </w:r>
      <w:r w:rsidRPr="004D7F92">
        <w:rPr>
          <w:rStyle w:val="shorttext"/>
          <w:rFonts w:cstheme="minorHAnsi"/>
          <w:color w:val="3333FF"/>
          <w:u w:val="single"/>
          <w:lang w:val="gd-GB"/>
        </w:rPr>
        <w:t>reis</w:t>
      </w:r>
      <w:r w:rsidRPr="004D7F92">
        <w:rPr>
          <w:rStyle w:val="shorttext"/>
          <w:rFonts w:cstheme="minorHAnsi"/>
          <w:lang w:val="gd-GB"/>
        </w:rPr>
        <w:t>, race,</w:t>
      </w:r>
      <w:r w:rsidRPr="004D7F92">
        <w:rPr>
          <w:rStyle w:val="shorttext"/>
          <w:rFonts w:cstheme="minorHAnsi"/>
        </w:rPr>
        <w:t xml:space="preserve"> </w:t>
      </w:r>
      <w:r w:rsidRPr="004D7F92">
        <w:rPr>
          <w:rStyle w:val="shorttext"/>
          <w:rFonts w:cstheme="minorHAnsi"/>
          <w:b/>
        </w:rPr>
        <w:t>Italian</w:t>
      </w:r>
      <w:r w:rsidRPr="004D7F92">
        <w:rPr>
          <w:rStyle w:val="shorttext"/>
          <w:rFonts w:cstheme="minorHAnsi"/>
        </w:rPr>
        <w:t xml:space="preserve">, </w:t>
      </w:r>
      <w:r w:rsidRPr="004D7F92">
        <w:rPr>
          <w:rFonts w:cstheme="minorHAnsi"/>
          <w:color w:val="3333FF"/>
          <w:u w:val="single"/>
        </w:rPr>
        <w:t>razza</w:t>
      </w:r>
      <w:r w:rsidRPr="004D7F92">
        <w:rPr>
          <w:rFonts w:cstheme="minorHAnsi"/>
        </w:rPr>
        <w:t xml:space="preserve">, race, </w:t>
      </w:r>
      <w:r w:rsidRPr="004D7F92">
        <w:rPr>
          <w:rFonts w:cstheme="minorHAnsi"/>
          <w:b/>
        </w:rPr>
        <w:t>French</w:t>
      </w:r>
      <w:r w:rsidRPr="004D7F92">
        <w:rPr>
          <w:rFonts w:cstheme="minorHAnsi"/>
        </w:rPr>
        <w:t xml:space="preserve">, </w:t>
      </w:r>
      <w:r w:rsidRPr="004D7F92">
        <w:rPr>
          <w:rFonts w:cstheme="minorHAnsi"/>
          <w:color w:val="3333FF"/>
          <w:u w:val="single"/>
        </w:rPr>
        <w:t>raz</w:t>
      </w:r>
      <w:r w:rsidRPr="004D7F92">
        <w:rPr>
          <w:rFonts w:cstheme="minorHAnsi"/>
        </w:rPr>
        <w:t xml:space="preserve">, race, </w:t>
      </w:r>
      <w:r w:rsidRPr="004D7F92">
        <w:rPr>
          <w:rFonts w:cstheme="minorHAnsi"/>
          <w:b/>
        </w:rPr>
        <w:t>English</w:t>
      </w:r>
      <w:r w:rsidRPr="004D7F92">
        <w:rPr>
          <w:rFonts w:cstheme="minorHAnsi"/>
        </w:rPr>
        <w:t xml:space="preserve">, </w:t>
      </w:r>
      <w:r w:rsidRPr="004D7F92">
        <w:rPr>
          <w:rFonts w:cstheme="minorHAnsi"/>
          <w:color w:val="3333FF"/>
        </w:rPr>
        <w:t>race</w:t>
      </w:r>
      <w:r w:rsidRPr="004D7F92">
        <w:rPr>
          <w:rFonts w:cstheme="minorHAnsi"/>
        </w:rPr>
        <w:t xml:space="preserve"> [&lt;Fr. generation], </w:t>
      </w:r>
      <w:r w:rsidRPr="004D7F92">
        <w:rPr>
          <w:rFonts w:cstheme="minorHAnsi"/>
          <w:b/>
        </w:rPr>
        <w:t>Etruscan</w:t>
      </w:r>
      <w:r w:rsidRPr="004D7F92">
        <w:rPr>
          <w:rFonts w:cstheme="minorHAnsi"/>
        </w:rPr>
        <w:t xml:space="preserve">, </w:t>
      </w:r>
      <w:r w:rsidRPr="004D7F92">
        <w:rPr>
          <w:rFonts w:cstheme="minorHAnsi"/>
          <w:color w:val="3333FF"/>
          <w:u w:val="single"/>
        </w:rPr>
        <w:t>RAS</w:t>
      </w:r>
      <w:r w:rsidRPr="004D7F92">
        <w:rPr>
          <w:rFonts w:cstheme="minorHAnsi"/>
        </w:rPr>
        <w:t xml:space="preserve">, </w:t>
      </w:r>
      <w:r w:rsidRPr="004D7F92">
        <w:rPr>
          <w:rFonts w:cstheme="minorHAnsi"/>
          <w:color w:val="3333FF"/>
          <w:u w:val="single"/>
        </w:rPr>
        <w:t>RASIIA</w:t>
      </w:r>
      <w:r w:rsidRPr="004D7F92">
        <w:rPr>
          <w:rFonts w:cstheme="minorHAnsi"/>
        </w:rPr>
        <w:t xml:space="preserve">, </w:t>
      </w:r>
      <w:r w:rsidRPr="004D7F92">
        <w:rPr>
          <w:rFonts w:cstheme="minorHAnsi"/>
          <w:color w:val="3333FF"/>
          <w:u w:val="single"/>
        </w:rPr>
        <w:t>RASNA</w:t>
      </w:r>
      <w:r w:rsidRPr="004D7F92">
        <w:rPr>
          <w:rFonts w:cstheme="minorHAnsi"/>
        </w:rPr>
        <w:t xml:space="preserve">, </w:t>
      </w:r>
      <w:r w:rsidRPr="004D7F92">
        <w:rPr>
          <w:rFonts w:cstheme="minorHAnsi"/>
          <w:color w:val="3333FF"/>
          <w:u w:val="single"/>
        </w:rPr>
        <w:t>RASNE</w:t>
      </w:r>
      <w:r w:rsidRPr="004D7F92">
        <w:rPr>
          <w:rFonts w:cstheme="minorHAnsi"/>
        </w:rPr>
        <w:t xml:space="preserve">, </w:t>
      </w:r>
      <w:r w:rsidRPr="004D7F92">
        <w:rPr>
          <w:rFonts w:cstheme="minorHAnsi"/>
          <w:color w:val="3333FF"/>
          <w:u w:val="single"/>
        </w:rPr>
        <w:t>RASNES</w:t>
      </w:r>
      <w:r w:rsidRPr="004D7F92">
        <w:rPr>
          <w:rFonts w:cstheme="minorHAnsi"/>
        </w:rPr>
        <w:t xml:space="preserve">, (name the Etruscans gave to themselves), </w:t>
      </w:r>
      <w:r w:rsidRPr="004D7F92">
        <w:rPr>
          <w:rFonts w:cstheme="minorHAnsi"/>
          <w:b/>
        </w:rPr>
        <w:t>Gujarati</w:t>
      </w:r>
      <w:r w:rsidRPr="004D7F92">
        <w:rPr>
          <w:rFonts w:cstheme="minorHAnsi"/>
        </w:rPr>
        <w:t xml:space="preserve">, </w:t>
      </w:r>
      <w:r w:rsidRPr="004D7F92">
        <w:rPr>
          <w:rStyle w:val="tlid-translation"/>
          <w:rFonts w:ascii="Nirmala UI" w:hAnsi="Nirmala UI" w:cs="Nirmala UI" w:hint="cs"/>
          <w:cs/>
          <w:lang w:bidi="gu-IN"/>
        </w:rPr>
        <w:t>રાષ્ટ્ર</w:t>
      </w:r>
      <w:r w:rsidRPr="004D7F92">
        <w:rPr>
          <w:rStyle w:val="tlid-translation"/>
          <w:rFonts w:cstheme="minorHAnsi"/>
          <w:lang w:bidi="gu-IN"/>
        </w:rPr>
        <w:t>,</w:t>
      </w:r>
      <w:r w:rsidRPr="004D7F92">
        <w:rPr>
          <w:rStyle w:val="tlid-translation"/>
          <w:rFonts w:cstheme="minorHAnsi"/>
          <w:cs/>
          <w:lang w:bidi="gu-IN"/>
        </w:rPr>
        <w:t xml:space="preserve"> </w:t>
      </w:r>
      <w:r w:rsidRPr="004D7F92">
        <w:rPr>
          <w:rStyle w:val="tlid-translation"/>
          <w:rFonts w:cstheme="minorHAnsi"/>
          <w:color w:val="3333FF"/>
          <w:u w:val="single"/>
          <w:lang w:bidi="gu-IN"/>
        </w:rPr>
        <w:t>Rāṣṭra</w:t>
      </w:r>
      <w:r w:rsidRPr="004D7F92">
        <w:rPr>
          <w:rStyle w:val="tlid-translation"/>
          <w:rFonts w:cstheme="minorHAnsi"/>
          <w:lang w:bidi="gu-IN"/>
        </w:rPr>
        <w:t>, nation, country,</w:t>
      </w:r>
      <w:r w:rsidRPr="004D7F92">
        <w:rPr>
          <w:rStyle w:val="tlid-translation"/>
          <w:rFonts w:cstheme="minorHAnsi"/>
          <w:cs/>
          <w:lang w:bidi="gu-IN"/>
        </w:rPr>
        <w:t xml:space="preserve"> </w:t>
      </w:r>
      <w:r w:rsidRPr="004D7F92">
        <w:rPr>
          <w:rStyle w:val="tlid-translation"/>
          <w:rFonts w:ascii="Nirmala UI" w:hAnsi="Nirmala UI" w:cs="Nirmala UI" w:hint="cs"/>
          <w:cs/>
          <w:lang w:bidi="gu-IN"/>
        </w:rPr>
        <w:t>રેસ</w:t>
      </w:r>
      <w:r w:rsidRPr="004D7F92">
        <w:rPr>
          <w:rStyle w:val="tlid-translation"/>
          <w:rFonts w:cstheme="minorHAnsi"/>
          <w:lang w:bidi="gu-IN"/>
        </w:rPr>
        <w:t>,</w:t>
      </w:r>
      <w:r w:rsidRPr="004D7F92">
        <w:rPr>
          <w:rStyle w:val="tlid-translation"/>
          <w:rFonts w:cstheme="minorHAnsi"/>
          <w:cs/>
          <w:lang w:bidi="gu-IN"/>
        </w:rPr>
        <w:t xml:space="preserve"> </w:t>
      </w:r>
      <w:r w:rsidRPr="004D7F92">
        <w:rPr>
          <w:rStyle w:val="tlid-translation"/>
          <w:rFonts w:cstheme="minorHAnsi"/>
          <w:color w:val="3333FF"/>
          <w:u w:val="single"/>
          <w:lang w:bidi="gu-IN"/>
        </w:rPr>
        <w:t>Rēsa</w:t>
      </w:r>
      <w:r w:rsidRPr="004D7F92">
        <w:rPr>
          <w:rFonts w:cstheme="minorHAnsi"/>
          <w:color w:val="000000"/>
        </w:rPr>
        <w:t>, race, caste,</w:t>
      </w:r>
      <w:r w:rsidRPr="004D7F92">
        <w:rPr>
          <w:rFonts w:cstheme="minorHAnsi"/>
        </w:rPr>
        <w:t xml:space="preserve"> </w:t>
      </w:r>
      <w:r w:rsidRPr="004D7F92">
        <w:rPr>
          <w:rFonts w:cstheme="minorHAnsi"/>
          <w:b/>
        </w:rPr>
        <w:t>Akkadian</w:t>
      </w:r>
      <w:r w:rsidRPr="004D7F92">
        <w:rPr>
          <w:rFonts w:cstheme="minorHAnsi"/>
        </w:rPr>
        <w:t xml:space="preserve">, </w:t>
      </w:r>
      <w:r w:rsidRPr="004D7F92">
        <w:rPr>
          <w:rFonts w:cstheme="minorHAnsi"/>
          <w:b/>
          <w:bCs/>
          <w:color w:val="CC6600"/>
          <w:u w:val="single"/>
        </w:rPr>
        <w:t>lišānu</w:t>
      </w:r>
      <w:r w:rsidRPr="004D7F92">
        <w:rPr>
          <w:rFonts w:cstheme="minorHAnsi"/>
        </w:rPr>
        <w:t xml:space="preserve">, nationality, technical language, special language or dialect, tongue of a flame, blade of a weapon, etc., </w:t>
      </w:r>
      <w:r w:rsidRPr="004D7F92">
        <w:rPr>
          <w:rFonts w:cstheme="minorHAnsi"/>
          <w:b/>
        </w:rPr>
        <w:t>Persian</w:t>
      </w:r>
      <w:r w:rsidRPr="004D7F92">
        <w:rPr>
          <w:rFonts w:cstheme="minorHAnsi"/>
        </w:rPr>
        <w:t xml:space="preserve">, </w:t>
      </w:r>
      <w:r w:rsidRPr="004D7F92">
        <w:rPr>
          <w:rFonts w:cstheme="minorHAnsi"/>
          <w:color w:val="CC6600"/>
          <w:u w:val="single"/>
        </w:rPr>
        <w:t>ensan</w:t>
      </w:r>
      <w:r w:rsidRPr="004D7F92">
        <w:rPr>
          <w:rFonts w:cstheme="minorHAnsi"/>
        </w:rPr>
        <w:t xml:space="preserve">, </w:t>
      </w:r>
      <w:r w:rsidRPr="004D7F92">
        <w:rPr>
          <w:rStyle w:val="nobold"/>
          <w:rFonts w:cstheme="minorHAnsi"/>
        </w:rPr>
        <w:t>انسان</w:t>
      </w:r>
      <w:r w:rsidRPr="004D7F92">
        <w:rPr>
          <w:rFonts w:cstheme="minorHAnsi"/>
        </w:rPr>
        <w:t xml:space="preserve"> human, </w:t>
      </w:r>
      <w:r w:rsidRPr="004D7F92">
        <w:rPr>
          <w:rFonts w:cstheme="minorHAnsi"/>
          <w:b/>
        </w:rPr>
        <w:t>Tocharian</w:t>
      </w:r>
      <w:r w:rsidRPr="004D7F92">
        <w:rPr>
          <w:rFonts w:cstheme="minorHAnsi"/>
        </w:rPr>
        <w:t xml:space="preserve">, </w:t>
      </w:r>
      <w:r w:rsidRPr="004D7F92">
        <w:rPr>
          <w:rFonts w:cstheme="minorHAnsi"/>
          <w:color w:val="CC6600"/>
          <w:u w:val="single"/>
        </w:rPr>
        <w:t>oñi</w:t>
      </w:r>
      <w:r w:rsidRPr="004D7F92">
        <w:rPr>
          <w:rFonts w:cstheme="minorHAnsi"/>
        </w:rPr>
        <w:t xml:space="preserve"> (adj.</w:t>
      </w:r>
      <w:r w:rsidRPr="004D7F92">
        <w:rPr>
          <w:rFonts w:cstheme="minorHAnsi"/>
          <w:color w:val="CC6600"/>
          <w:u w:val="single"/>
        </w:rPr>
        <w:t>uni</w:t>
      </w:r>
      <w:r w:rsidRPr="004D7F92">
        <w:rPr>
          <w:rFonts w:cstheme="minorHAnsi"/>
        </w:rPr>
        <w:t xml:space="preserve">.) [B </w:t>
      </w:r>
      <w:r w:rsidRPr="004D7F92">
        <w:rPr>
          <w:rFonts w:cstheme="minorHAnsi"/>
          <w:color w:val="CC6600"/>
          <w:u w:val="single"/>
        </w:rPr>
        <w:t>eṅkwaññe</w:t>
      </w:r>
      <w:r w:rsidRPr="004D7F92">
        <w:rPr>
          <w:rFonts w:cstheme="minorHAnsi"/>
        </w:rPr>
        <w:t xml:space="preserve">], human, </w:t>
      </w:r>
      <w:r w:rsidRPr="004D7F92">
        <w:rPr>
          <w:rFonts w:cstheme="minorHAnsi"/>
          <w:b/>
        </w:rPr>
        <w:t>Uzbek</w:t>
      </w:r>
      <w:r w:rsidRPr="004D7F92">
        <w:rPr>
          <w:rFonts w:cstheme="minorHAnsi"/>
        </w:rPr>
        <w:t xml:space="preserve">, </w:t>
      </w:r>
      <w:r w:rsidRPr="004D7F92">
        <w:rPr>
          <w:rStyle w:val="gt-baf-cell"/>
          <w:rFonts w:cstheme="minorHAnsi"/>
          <w:color w:val="CC6600"/>
          <w:u w:val="single"/>
        </w:rPr>
        <w:t>inson</w:t>
      </w:r>
      <w:r w:rsidRPr="004D7F92">
        <w:rPr>
          <w:rStyle w:val="gt-baf-cell"/>
          <w:rFonts w:cstheme="minorHAnsi"/>
        </w:rPr>
        <w:t xml:space="preserve">, man, </w:t>
      </w:r>
      <w:r w:rsidRPr="004D7F92">
        <w:rPr>
          <w:rFonts w:cstheme="minorHAnsi"/>
          <w:b/>
        </w:rPr>
        <w:t>Romanian</w:t>
      </w:r>
      <w:r w:rsidRPr="004D7F92">
        <w:rPr>
          <w:rFonts w:cstheme="minorHAnsi"/>
        </w:rPr>
        <w:t xml:space="preserve">, </w:t>
      </w:r>
      <w:r w:rsidRPr="004D7F92">
        <w:rPr>
          <w:rStyle w:val="gt-baf-word-clickable"/>
          <w:rFonts w:cstheme="minorHAnsi"/>
          <w:color w:val="009900"/>
          <w:u w:val="single"/>
          <w:lang w:val="ro-RO"/>
        </w:rPr>
        <w:t>popor</w:t>
      </w:r>
      <w:r w:rsidRPr="004D7F92">
        <w:rPr>
          <w:rStyle w:val="gt-baf-word-clickable"/>
          <w:rFonts w:cstheme="minorHAnsi"/>
          <w:lang w:val="ro-RO"/>
        </w:rPr>
        <w:t xml:space="preserve">, </w:t>
      </w:r>
      <w:r w:rsidRPr="004D7F92">
        <w:rPr>
          <w:rStyle w:val="gt-baf-word-clickable"/>
          <w:rFonts w:cstheme="minorHAnsi"/>
          <w:color w:val="009900"/>
          <w:u w:val="single"/>
          <w:lang w:val="ro-RO"/>
        </w:rPr>
        <w:t>POPORUL</w:t>
      </w:r>
      <w:r w:rsidRPr="004D7F92">
        <w:rPr>
          <w:rStyle w:val="gt-baf-word-clickable"/>
          <w:rFonts w:cstheme="minorHAnsi"/>
          <w:color w:val="FF0000"/>
          <w:lang w:val="ro-RO"/>
        </w:rPr>
        <w:t>,</w:t>
      </w:r>
      <w:r w:rsidRPr="004D7F92">
        <w:rPr>
          <w:rStyle w:val="gt-baf-word-clickable"/>
          <w:rFonts w:cstheme="minorHAnsi"/>
          <w:lang w:val="ro-RO"/>
        </w:rPr>
        <w:t xml:space="preserve"> people, nation, folk, </w:t>
      </w:r>
      <w:r w:rsidRPr="004D7F92">
        <w:rPr>
          <w:rStyle w:val="gt-baf-word-clickable"/>
          <w:rFonts w:cstheme="minorHAnsi"/>
          <w:b/>
          <w:lang w:val="ro-RO"/>
        </w:rPr>
        <w:t>Albanian</w:t>
      </w:r>
      <w:r w:rsidRPr="004D7F92">
        <w:rPr>
          <w:rStyle w:val="gt-baf-word-clickable"/>
          <w:rFonts w:cstheme="minorHAnsi"/>
          <w:lang w:val="ro-RO"/>
        </w:rPr>
        <w:t xml:space="preserve">, </w:t>
      </w:r>
      <w:r w:rsidRPr="004D7F92">
        <w:rPr>
          <w:rFonts w:cstheme="minorHAnsi"/>
          <w:color w:val="009900"/>
          <w:u w:val="single"/>
        </w:rPr>
        <w:t>popull,</w:t>
      </w:r>
      <w:r w:rsidRPr="004D7F92">
        <w:rPr>
          <w:rFonts w:cstheme="minorHAnsi"/>
        </w:rPr>
        <w:t xml:space="preserve"> people, </w:t>
      </w:r>
      <w:r w:rsidRPr="004D7F92">
        <w:rPr>
          <w:rFonts w:cstheme="minorHAnsi"/>
          <w:b/>
        </w:rPr>
        <w:t>Basque</w:t>
      </w:r>
      <w:r w:rsidRPr="004D7F92">
        <w:rPr>
          <w:rFonts w:cstheme="minorHAnsi"/>
        </w:rPr>
        <w:t xml:space="preserve">, </w:t>
      </w:r>
      <w:r w:rsidRPr="004D7F92">
        <w:rPr>
          <w:rStyle w:val="tlid-translation"/>
          <w:rFonts w:cstheme="minorHAnsi"/>
          <w:color w:val="009900"/>
          <w:u w:val="single"/>
          <w:lang w:val="eu-ES"/>
        </w:rPr>
        <w:t>populazio</w:t>
      </w:r>
      <w:r w:rsidRPr="004D7F92">
        <w:rPr>
          <w:rFonts w:cstheme="minorHAnsi"/>
        </w:rPr>
        <w:t xml:space="preserve">, population, </w:t>
      </w:r>
      <w:r w:rsidRPr="004D7F92">
        <w:rPr>
          <w:rFonts w:cstheme="minorHAnsi"/>
          <w:b/>
        </w:rPr>
        <w:t>Latin</w:t>
      </w:r>
      <w:r w:rsidRPr="004D7F92">
        <w:rPr>
          <w:rFonts w:cstheme="minorHAnsi"/>
        </w:rPr>
        <w:t xml:space="preserve">, </w:t>
      </w:r>
      <w:r w:rsidRPr="004D7F92">
        <w:rPr>
          <w:rFonts w:cstheme="minorHAnsi"/>
          <w:color w:val="009900"/>
          <w:u w:val="single"/>
        </w:rPr>
        <w:t>populus-i</w:t>
      </w:r>
      <w:r w:rsidRPr="004D7F92">
        <w:rPr>
          <w:rFonts w:cstheme="minorHAnsi"/>
          <w:color w:val="000000"/>
        </w:rPr>
        <w:t xml:space="preserve">, people, </w:t>
      </w:r>
      <w:r w:rsidRPr="004D7F92">
        <w:rPr>
          <w:rFonts w:cstheme="minorHAnsi"/>
          <w:b/>
          <w:color w:val="000000"/>
        </w:rPr>
        <w:t>Welsh</w:t>
      </w:r>
      <w:r w:rsidRPr="004D7F92">
        <w:rPr>
          <w:rFonts w:cstheme="minorHAnsi"/>
          <w:color w:val="000000"/>
        </w:rPr>
        <w:t xml:space="preserve">, </w:t>
      </w:r>
      <w:r w:rsidRPr="004D7F92">
        <w:rPr>
          <w:rStyle w:val="tlid-translation"/>
          <w:rFonts w:cstheme="minorHAnsi"/>
          <w:color w:val="009900"/>
          <w:u w:val="single"/>
        </w:rPr>
        <w:t>pobl</w:t>
      </w:r>
      <w:r w:rsidRPr="004D7F92">
        <w:rPr>
          <w:rStyle w:val="tlid-translation"/>
          <w:rFonts w:cstheme="minorHAnsi"/>
        </w:rPr>
        <w:t xml:space="preserve">, people, </w:t>
      </w:r>
      <w:r w:rsidRPr="004D7F92">
        <w:rPr>
          <w:rStyle w:val="tlid-translation"/>
          <w:rFonts w:cstheme="minorHAnsi"/>
          <w:b/>
        </w:rPr>
        <w:t>Italian</w:t>
      </w:r>
      <w:r w:rsidRPr="004D7F92">
        <w:rPr>
          <w:rStyle w:val="tlid-translation"/>
          <w:rFonts w:cstheme="minorHAnsi"/>
        </w:rPr>
        <w:t xml:space="preserve">, </w:t>
      </w:r>
      <w:r w:rsidRPr="004D7F92">
        <w:rPr>
          <w:rFonts w:cstheme="minorHAnsi"/>
          <w:color w:val="009900"/>
          <w:u w:val="single"/>
        </w:rPr>
        <w:t>popolo</w:t>
      </w:r>
      <w:r w:rsidRPr="004D7F92">
        <w:rPr>
          <w:rFonts w:cstheme="minorHAnsi"/>
          <w:color w:val="000000"/>
        </w:rPr>
        <w:t xml:space="preserve">, people, </w:t>
      </w:r>
      <w:r w:rsidRPr="004D7F92">
        <w:rPr>
          <w:rFonts w:cstheme="minorHAnsi"/>
          <w:b/>
          <w:color w:val="000000"/>
        </w:rPr>
        <w:t>French</w:t>
      </w:r>
      <w:r w:rsidRPr="004D7F92">
        <w:rPr>
          <w:rFonts w:cstheme="minorHAnsi"/>
          <w:color w:val="000000"/>
        </w:rPr>
        <w:t xml:space="preserve">, </w:t>
      </w:r>
      <w:r w:rsidRPr="004D7F92">
        <w:rPr>
          <w:rFonts w:cstheme="minorHAnsi"/>
          <w:color w:val="009900"/>
          <w:u w:val="single"/>
        </w:rPr>
        <w:t>peuple</w:t>
      </w:r>
      <w:r w:rsidRPr="004D7F92">
        <w:rPr>
          <w:rFonts w:cstheme="minorHAnsi"/>
        </w:rPr>
        <w:t>,</w:t>
      </w:r>
      <w:r w:rsidRPr="004D7F92">
        <w:rPr>
          <w:rFonts w:cstheme="minorHAnsi"/>
          <w:color w:val="3333FF"/>
        </w:rPr>
        <w:t xml:space="preserve"> </w:t>
      </w:r>
      <w:r w:rsidRPr="004D7F92">
        <w:rPr>
          <w:rFonts w:cstheme="minorHAnsi"/>
          <w:color w:val="000000"/>
        </w:rPr>
        <w:t xml:space="preserve">people, </w:t>
      </w:r>
      <w:r w:rsidRPr="004D7F92">
        <w:rPr>
          <w:rFonts w:cstheme="minorHAnsi"/>
          <w:b/>
          <w:color w:val="000000"/>
        </w:rPr>
        <w:t>English</w:t>
      </w:r>
      <w:r w:rsidRPr="004D7F92">
        <w:rPr>
          <w:rFonts w:cstheme="minorHAnsi"/>
          <w:color w:val="000000"/>
        </w:rPr>
        <w:t xml:space="preserve">, </w:t>
      </w:r>
      <w:r w:rsidRPr="004D7F92">
        <w:rPr>
          <w:rFonts w:cstheme="minorHAnsi"/>
          <w:color w:val="009900"/>
          <w:u w:val="single"/>
        </w:rPr>
        <w:t>people</w:t>
      </w:r>
      <w:r w:rsidRPr="004D7F92">
        <w:rPr>
          <w:rFonts w:cstheme="minorHAnsi"/>
        </w:rPr>
        <w:t xml:space="preserve"> [&lt;Lat. </w:t>
      </w:r>
      <w:r w:rsidRPr="004D7F92">
        <w:rPr>
          <w:rFonts w:cstheme="minorHAnsi"/>
          <w:color w:val="009900"/>
          <w:u w:val="single"/>
        </w:rPr>
        <w:t>populus-i</w:t>
      </w:r>
      <w:r w:rsidRPr="004D7F92">
        <w:rPr>
          <w:rFonts w:cstheme="minorHAnsi"/>
        </w:rPr>
        <w:t xml:space="preserve">], </w:t>
      </w:r>
      <w:r w:rsidRPr="004D7F92">
        <w:rPr>
          <w:rFonts w:cstheme="minorHAnsi"/>
          <w:b/>
        </w:rPr>
        <w:t>Etruscan/Phrygian</w:t>
      </w:r>
      <w:r w:rsidRPr="004D7F92">
        <w:rPr>
          <w:rFonts w:cstheme="minorHAnsi"/>
        </w:rPr>
        <w:t xml:space="preserve">, </w:t>
      </w:r>
      <w:r w:rsidRPr="004D7F92">
        <w:rPr>
          <w:rFonts w:cstheme="minorHAnsi"/>
          <w:color w:val="009900"/>
          <w:u w:val="single"/>
        </w:rPr>
        <w:t>popla</w:t>
      </w:r>
      <w:r w:rsidRPr="004D7F92">
        <w:rPr>
          <w:rFonts w:cstheme="minorHAnsi"/>
          <w:color w:val="000000"/>
        </w:rPr>
        <w:t xml:space="preserve"> (POPvLA), </w:t>
      </w:r>
      <w:r w:rsidRPr="004D7F92">
        <w:rPr>
          <w:rFonts w:cstheme="minorHAnsi"/>
          <w:color w:val="009900"/>
          <w:u w:val="single"/>
        </w:rPr>
        <w:t xml:space="preserve">popolo </w:t>
      </w:r>
      <w:r w:rsidRPr="004D7F92">
        <w:rPr>
          <w:rFonts w:cstheme="minorHAnsi"/>
        </w:rPr>
        <w:t xml:space="preserve">(PVPvLV), </w:t>
      </w:r>
      <w:r w:rsidRPr="004D7F92">
        <w:rPr>
          <w:rFonts w:cstheme="minorHAnsi"/>
          <w:color w:val="009900"/>
          <w:u w:val="single"/>
        </w:rPr>
        <w:t>popolom</w:t>
      </w:r>
      <w:r w:rsidRPr="004D7F92">
        <w:rPr>
          <w:rFonts w:cstheme="minorHAnsi"/>
          <w:color w:val="FF0000"/>
        </w:rPr>
        <w:t xml:space="preserve"> </w:t>
      </w:r>
      <w:r w:rsidRPr="004D7F92">
        <w:rPr>
          <w:rFonts w:cstheme="minorHAnsi"/>
          <w:color w:val="000000"/>
        </w:rPr>
        <w:t>(PVPvLVM)</w:t>
      </w:r>
      <w:r w:rsidRPr="004D7F92">
        <w:rPr>
          <w:rFonts w:cstheme="minorHAnsi"/>
        </w:rPr>
        <w:t xml:space="preserve">, </w:t>
      </w:r>
      <w:r w:rsidRPr="004D7F92">
        <w:rPr>
          <w:rFonts w:cstheme="minorHAnsi"/>
          <w:b/>
        </w:rPr>
        <w:t>Latin</w:t>
      </w:r>
      <w:r w:rsidRPr="004D7F92">
        <w:rPr>
          <w:rFonts w:cstheme="minorHAnsi"/>
        </w:rPr>
        <w:t xml:space="preserve">, </w:t>
      </w:r>
      <w:r w:rsidRPr="004D7F92">
        <w:rPr>
          <w:rFonts w:cstheme="minorHAnsi"/>
          <w:color w:val="EE0000"/>
        </w:rPr>
        <w:t>vulgus (volgus) -i</w:t>
      </w:r>
      <w:r w:rsidRPr="004D7F92">
        <w:rPr>
          <w:rFonts w:cstheme="minorHAnsi"/>
          <w:color w:val="000000"/>
        </w:rPr>
        <w:t xml:space="preserve">, crowd, </w:t>
      </w:r>
      <w:r w:rsidRPr="004D7F92">
        <w:rPr>
          <w:rFonts w:cstheme="minorHAnsi"/>
          <w:b/>
          <w:color w:val="000000"/>
        </w:rPr>
        <w:t>Italian</w:t>
      </w:r>
      <w:r w:rsidRPr="004D7F92">
        <w:rPr>
          <w:rFonts w:cstheme="minorHAnsi"/>
          <w:color w:val="000000"/>
        </w:rPr>
        <w:t xml:space="preserve">, </w:t>
      </w:r>
      <w:r w:rsidRPr="004D7F92">
        <w:rPr>
          <w:rFonts w:cstheme="minorHAnsi"/>
          <w:color w:val="EE0000"/>
        </w:rPr>
        <w:t>folla</w:t>
      </w:r>
      <w:r w:rsidRPr="004D7F92">
        <w:rPr>
          <w:rFonts w:cstheme="minorHAnsi"/>
          <w:color w:val="000000"/>
        </w:rPr>
        <w:t xml:space="preserve">, crowd, </w:t>
      </w:r>
      <w:r w:rsidRPr="004D7F92">
        <w:rPr>
          <w:rFonts w:cstheme="minorHAnsi"/>
          <w:b/>
          <w:color w:val="000000"/>
        </w:rPr>
        <w:t>French</w:t>
      </w:r>
      <w:r w:rsidRPr="004D7F92">
        <w:rPr>
          <w:rFonts w:cstheme="minorHAnsi"/>
          <w:color w:val="000000"/>
        </w:rPr>
        <w:t xml:space="preserve">, </w:t>
      </w:r>
      <w:r w:rsidRPr="004D7F92">
        <w:rPr>
          <w:rFonts w:cstheme="minorHAnsi"/>
          <w:color w:val="EE0000"/>
        </w:rPr>
        <w:t>foule,</w:t>
      </w:r>
      <w:r w:rsidRPr="004D7F92">
        <w:rPr>
          <w:rFonts w:cstheme="minorHAnsi"/>
        </w:rPr>
        <w:t xml:space="preserve"> crowd, </w:t>
      </w:r>
      <w:r w:rsidRPr="004D7F92">
        <w:rPr>
          <w:rFonts w:cstheme="minorHAnsi"/>
          <w:b/>
        </w:rPr>
        <w:t>Etruscan</w:t>
      </w:r>
      <w:r w:rsidRPr="004D7F92">
        <w:rPr>
          <w:rFonts w:cstheme="minorHAnsi"/>
        </w:rPr>
        <w:t xml:space="preserve">, </w:t>
      </w:r>
      <w:r w:rsidRPr="004D7F92">
        <w:rPr>
          <w:rFonts w:cstheme="minorHAnsi"/>
          <w:color w:val="FF0000"/>
        </w:rPr>
        <w:t xml:space="preserve">fol, ful </w:t>
      </w:r>
      <w:r w:rsidRPr="004D7F92">
        <w:rPr>
          <w:rFonts w:cstheme="minorHAnsi"/>
          <w:color w:val="000000"/>
        </w:rPr>
        <w:t>(FVL)</w:t>
      </w:r>
      <w:r w:rsidRPr="004D7F92">
        <w:rPr>
          <w:rFonts w:cstheme="minorHAnsi"/>
        </w:rPr>
        <w:t xml:space="preserve">, </w:t>
      </w:r>
      <w:r w:rsidRPr="004D7F92">
        <w:rPr>
          <w:rFonts w:cstheme="minorHAnsi"/>
          <w:b/>
        </w:rPr>
        <w:t>Turkish</w:t>
      </w:r>
      <w:r w:rsidRPr="004D7F92">
        <w:rPr>
          <w:rFonts w:cstheme="minorHAnsi"/>
        </w:rPr>
        <w:t xml:space="preserve">, </w:t>
      </w:r>
      <w:r w:rsidRPr="004D7F92">
        <w:rPr>
          <w:rFonts w:cstheme="minorHAnsi"/>
          <w:color w:val="FF0000"/>
        </w:rPr>
        <w:t>halk</w:t>
      </w:r>
      <w:r w:rsidRPr="004D7F92">
        <w:rPr>
          <w:rFonts w:cstheme="minorHAnsi"/>
        </w:rPr>
        <w:t xml:space="preserve">, people,folk, </w:t>
      </w:r>
      <w:r w:rsidRPr="004D7F92">
        <w:rPr>
          <w:rFonts w:cstheme="minorHAnsi"/>
          <w:b/>
        </w:rPr>
        <w:t>Uzbek</w:t>
      </w:r>
      <w:r w:rsidRPr="004D7F92">
        <w:rPr>
          <w:rFonts w:cstheme="minorHAnsi"/>
        </w:rPr>
        <w:t xml:space="preserve">, </w:t>
      </w:r>
      <w:r w:rsidRPr="004D7F92">
        <w:rPr>
          <w:rFonts w:cstheme="minorHAnsi"/>
          <w:color w:val="FF0000"/>
        </w:rPr>
        <w:t>xalk</w:t>
      </w:r>
      <w:r w:rsidRPr="004D7F92">
        <w:rPr>
          <w:rFonts w:cstheme="minorHAnsi"/>
        </w:rPr>
        <w:t xml:space="preserve">, people, nation, folk, </w:t>
      </w:r>
      <w:r w:rsidRPr="004D7F92">
        <w:rPr>
          <w:rFonts w:cstheme="minorHAnsi"/>
          <w:b/>
        </w:rPr>
        <w:t>Belarusian</w:t>
      </w:r>
      <w:r w:rsidRPr="004D7F92">
        <w:rPr>
          <w:rFonts w:cstheme="minorHAnsi"/>
        </w:rPr>
        <w:t xml:space="preserve">, </w:t>
      </w:r>
      <w:r w:rsidRPr="004D7F92">
        <w:rPr>
          <w:rStyle w:val="tlid-translation"/>
          <w:rFonts w:cstheme="minorHAnsi"/>
          <w:shd w:val="clear" w:color="auto" w:fill="FFFFFF"/>
          <w:lang w:val="be-BY"/>
        </w:rPr>
        <w:t xml:space="preserve">людзі, </w:t>
      </w:r>
      <w:r w:rsidRPr="004D7F92">
        <w:rPr>
          <w:rStyle w:val="tlid-translation"/>
          <w:rFonts w:cstheme="minorHAnsi"/>
          <w:color w:val="CC6600"/>
          <w:u w:val="single"/>
          <w:shd w:val="clear" w:color="auto" w:fill="FFFFFF"/>
          <w:lang w:val="be-BY"/>
        </w:rPr>
        <w:t>liudzi</w:t>
      </w:r>
      <w:r w:rsidRPr="004D7F92">
        <w:rPr>
          <w:rStyle w:val="tlid-translation"/>
          <w:rFonts w:cstheme="minorHAnsi"/>
          <w:shd w:val="clear" w:color="auto" w:fill="FFFFFF"/>
          <w:lang w:val="be-BY"/>
        </w:rPr>
        <w:t>, people,</w:t>
      </w:r>
      <w:r w:rsidRPr="004D7F92">
        <w:rPr>
          <w:rStyle w:val="tlid-translation"/>
          <w:rFonts w:cstheme="minorHAnsi"/>
          <w:shd w:val="clear" w:color="auto" w:fill="FFFFFF"/>
        </w:rPr>
        <w:t xml:space="preserve"> </w:t>
      </w:r>
      <w:r w:rsidRPr="004D7F92">
        <w:rPr>
          <w:rStyle w:val="tlid-translation"/>
          <w:rFonts w:cstheme="minorHAnsi"/>
          <w:b/>
          <w:shd w:val="clear" w:color="auto" w:fill="FFFFFF"/>
        </w:rPr>
        <w:t>Croatian</w:t>
      </w:r>
      <w:r w:rsidRPr="004D7F92">
        <w:rPr>
          <w:rStyle w:val="tlid-translation"/>
          <w:rFonts w:cstheme="minorHAnsi"/>
          <w:shd w:val="clear" w:color="auto" w:fill="FFFFFF"/>
        </w:rPr>
        <w:t xml:space="preserve">, </w:t>
      </w:r>
      <w:r w:rsidRPr="004D7F92">
        <w:rPr>
          <w:rFonts w:cstheme="minorHAnsi"/>
          <w:color w:val="CC6600"/>
          <w:u w:val="single"/>
          <w:shd w:val="clear" w:color="auto" w:fill="FFFFFF"/>
        </w:rPr>
        <w:t>ljudi</w:t>
      </w:r>
      <w:r w:rsidRPr="004D7F92">
        <w:rPr>
          <w:rFonts w:cstheme="minorHAnsi"/>
          <w:shd w:val="clear" w:color="auto" w:fill="FFFFFF"/>
        </w:rPr>
        <w:t xml:space="preserve">, people, </w:t>
      </w:r>
      <w:r w:rsidRPr="004D7F92">
        <w:rPr>
          <w:rFonts w:cstheme="minorHAnsi"/>
          <w:b/>
          <w:shd w:val="clear" w:color="auto" w:fill="FFFFFF"/>
        </w:rPr>
        <w:t>Polish</w:t>
      </w:r>
      <w:r w:rsidRPr="004D7F92">
        <w:rPr>
          <w:rFonts w:cstheme="minorHAnsi"/>
          <w:shd w:val="clear" w:color="auto" w:fill="FFFFFF"/>
        </w:rPr>
        <w:t xml:space="preserve">, </w:t>
      </w:r>
      <w:r w:rsidRPr="004D7F92">
        <w:rPr>
          <w:rStyle w:val="tlid-translation"/>
          <w:rFonts w:cstheme="minorHAnsi"/>
          <w:color w:val="CC6600"/>
          <w:u w:val="single"/>
          <w:shd w:val="clear" w:color="auto" w:fill="FFFFFF"/>
          <w:lang w:val="pl-PL"/>
        </w:rPr>
        <w:t>ludzie</w:t>
      </w:r>
      <w:r w:rsidRPr="004D7F92">
        <w:rPr>
          <w:rStyle w:val="tlid-translation"/>
          <w:rFonts w:cstheme="minorHAnsi"/>
          <w:shd w:val="clear" w:color="auto" w:fill="FFFFFF"/>
          <w:lang w:val="pl-PL"/>
        </w:rPr>
        <w:t xml:space="preserve">, people, </w:t>
      </w:r>
      <w:r w:rsidRPr="004D7F92">
        <w:rPr>
          <w:rStyle w:val="tlid-translation"/>
          <w:rFonts w:cstheme="minorHAnsi"/>
          <w:b/>
          <w:shd w:val="clear" w:color="auto" w:fill="FFFFFF"/>
          <w:lang w:val="pl-PL"/>
        </w:rPr>
        <w:t>Greek</w:t>
      </w:r>
      <w:r w:rsidRPr="004D7F92">
        <w:rPr>
          <w:rStyle w:val="tlid-translation"/>
          <w:rFonts w:cstheme="minorHAnsi"/>
          <w:shd w:val="clear" w:color="auto" w:fill="FFFFFF"/>
          <w:lang w:val="pl-PL"/>
        </w:rPr>
        <w:t xml:space="preserve">, </w:t>
      </w:r>
      <w:r w:rsidRPr="004D7F92">
        <w:rPr>
          <w:rFonts w:cstheme="minorHAnsi"/>
        </w:rPr>
        <w:t xml:space="preserve">λαός, </w:t>
      </w:r>
      <w:r w:rsidRPr="004D7F92">
        <w:rPr>
          <w:rFonts w:cstheme="minorHAnsi"/>
          <w:color w:val="CC6600"/>
          <w:u w:val="single"/>
        </w:rPr>
        <w:t>laós</w:t>
      </w:r>
      <w:r w:rsidRPr="004D7F92">
        <w:rPr>
          <w:rFonts w:cstheme="minorHAnsi"/>
        </w:rPr>
        <w:t xml:space="preserve">, people, </w:t>
      </w:r>
      <w:r w:rsidRPr="004D7F92">
        <w:rPr>
          <w:rFonts w:cstheme="minorHAnsi"/>
          <w:bCs/>
        </w:rPr>
        <w:t>οι πολίτες, oi</w:t>
      </w:r>
      <w:r w:rsidRPr="004D7F92">
        <w:rPr>
          <w:rFonts w:cstheme="minorHAnsi"/>
          <w:bCs/>
          <w:color w:val="CC6600"/>
          <w:u w:val="single"/>
        </w:rPr>
        <w:t xml:space="preserve"> polites</w:t>
      </w:r>
      <w:r w:rsidRPr="004D7F92">
        <w:rPr>
          <w:rFonts w:cstheme="minorHAnsi"/>
          <w:bCs/>
        </w:rPr>
        <w:t>, citizens,</w:t>
      </w:r>
      <w:r w:rsidRPr="004D7F92">
        <w:rPr>
          <w:rFonts w:cstheme="minorHAnsi"/>
        </w:rPr>
        <w:t xml:space="preserve"> </w:t>
      </w:r>
      <w:r w:rsidRPr="004D7F92">
        <w:rPr>
          <w:rFonts w:cstheme="minorHAnsi"/>
          <w:b/>
        </w:rPr>
        <w:t>Kazakh</w:t>
      </w:r>
      <w:r w:rsidRPr="004D7F92">
        <w:rPr>
          <w:rFonts w:cstheme="minorHAnsi"/>
        </w:rPr>
        <w:t xml:space="preserve">, </w:t>
      </w:r>
      <w:r w:rsidRPr="004D7F92">
        <w:rPr>
          <w:rStyle w:val="tlid-translation"/>
          <w:rFonts w:cstheme="minorHAnsi"/>
          <w:lang w:val="kk-KZ"/>
        </w:rPr>
        <w:t xml:space="preserve">ұлт, </w:t>
      </w:r>
      <w:r w:rsidRPr="004D7F92">
        <w:rPr>
          <w:rStyle w:val="tlid-translation"/>
          <w:rFonts w:cstheme="minorHAnsi"/>
          <w:color w:val="CC6600"/>
          <w:u w:val="single"/>
          <w:lang w:val="kk-KZ"/>
        </w:rPr>
        <w:t>ult</w:t>
      </w:r>
      <w:r w:rsidRPr="004D7F92">
        <w:rPr>
          <w:rStyle w:val="tlid-translation"/>
          <w:rFonts w:cstheme="minorHAnsi"/>
          <w:lang w:val="kk-KZ"/>
        </w:rPr>
        <w:t xml:space="preserve">,  nation,  nationality, </w:t>
      </w:r>
      <w:r w:rsidRPr="004D7F92">
        <w:rPr>
          <w:rFonts w:cstheme="minorHAnsi"/>
        </w:rPr>
        <w:t xml:space="preserve"> </w:t>
      </w:r>
      <w:r w:rsidRPr="004D7F92">
        <w:rPr>
          <w:rFonts w:cstheme="minorHAnsi"/>
          <w:b/>
        </w:rPr>
        <w:t>Kyrgyz</w:t>
      </w:r>
      <w:r w:rsidRPr="004D7F92">
        <w:rPr>
          <w:rFonts w:cstheme="minorHAnsi"/>
        </w:rPr>
        <w:t xml:space="preserve">, </w:t>
      </w:r>
      <w:r w:rsidRPr="004D7F92">
        <w:rPr>
          <w:rStyle w:val="tlid-translation"/>
          <w:rFonts w:cstheme="minorHAnsi"/>
          <w:lang w:val="ky-KG"/>
        </w:rPr>
        <w:t xml:space="preserve">улут, </w:t>
      </w:r>
      <w:r w:rsidRPr="004D7F92">
        <w:rPr>
          <w:rStyle w:val="tlid-translation"/>
          <w:rFonts w:cstheme="minorHAnsi"/>
          <w:color w:val="CC6600"/>
          <w:u w:val="single"/>
          <w:lang w:val="ky-KG"/>
        </w:rPr>
        <w:t>ulut</w:t>
      </w:r>
      <w:r w:rsidRPr="004D7F92">
        <w:rPr>
          <w:rStyle w:val="tlid-translation"/>
          <w:rFonts w:cstheme="minorHAnsi"/>
          <w:lang w:val="ky-KG"/>
        </w:rPr>
        <w:t>, nation</w:t>
      </w:r>
      <w:r w:rsidRPr="004D7F92">
        <w:rPr>
          <w:rFonts w:cstheme="minorHAnsi"/>
          <w:shd w:val="clear" w:color="auto" w:fill="FFFFFF"/>
        </w:rPr>
        <w:t xml:space="preserve">, crowd, </w:t>
      </w:r>
      <w:r w:rsidRPr="004D7F92">
        <w:rPr>
          <w:rFonts w:cstheme="minorHAnsi"/>
          <w:b/>
        </w:rPr>
        <w:t>Persian</w:t>
      </w:r>
      <w:r w:rsidRPr="004D7F92">
        <w:rPr>
          <w:rFonts w:cstheme="minorHAnsi"/>
        </w:rPr>
        <w:t xml:space="preserve">, </w:t>
      </w:r>
      <w:r w:rsidRPr="004D7F92">
        <w:rPr>
          <w:rFonts w:cstheme="minorHAnsi"/>
          <w:color w:val="FF0000"/>
          <w:u w:val="single"/>
        </w:rPr>
        <w:t>ommat</w:t>
      </w:r>
      <w:r w:rsidRPr="004D7F92">
        <w:rPr>
          <w:rFonts w:cstheme="minorHAnsi"/>
          <w:color w:val="000000"/>
        </w:rPr>
        <w:t xml:space="preserve">, </w:t>
      </w:r>
      <w:r w:rsidRPr="004D7F92">
        <w:rPr>
          <w:rStyle w:val="nobold"/>
          <w:rFonts w:cstheme="minorHAnsi"/>
          <w:color w:val="000000"/>
        </w:rPr>
        <w:t>امت</w:t>
      </w:r>
      <w:r w:rsidRPr="004D7F92">
        <w:rPr>
          <w:rFonts w:cstheme="minorHAnsi"/>
        </w:rPr>
        <w:t xml:space="preserve"> people, nation, </w:t>
      </w:r>
      <w:r w:rsidRPr="004D7F92">
        <w:rPr>
          <w:rFonts w:cstheme="minorHAnsi"/>
          <w:b/>
        </w:rPr>
        <w:t>Romanian</w:t>
      </w:r>
      <w:r w:rsidRPr="004D7F92">
        <w:rPr>
          <w:rFonts w:cstheme="minorHAnsi"/>
        </w:rPr>
        <w:t xml:space="preserve">, </w:t>
      </w:r>
      <w:r w:rsidRPr="004D7F92">
        <w:rPr>
          <w:rFonts w:cstheme="minorHAnsi"/>
          <w:color w:val="FF0000"/>
          <w:u w:val="single"/>
        </w:rPr>
        <w:t>oameni</w:t>
      </w:r>
      <w:r w:rsidRPr="004D7F92">
        <w:rPr>
          <w:rFonts w:cstheme="minorHAnsi"/>
        </w:rPr>
        <w:t xml:space="preserve">, people, </w:t>
      </w:r>
      <w:r w:rsidRPr="004D7F92">
        <w:rPr>
          <w:rStyle w:val="shorttext"/>
          <w:rFonts w:cstheme="minorHAnsi"/>
          <w:color w:val="FF0000"/>
          <w:u w:val="single"/>
          <w:lang w:val="ro-RO"/>
        </w:rPr>
        <w:t>om</w:t>
      </w:r>
      <w:r w:rsidRPr="004D7F92">
        <w:rPr>
          <w:rStyle w:val="shorttext"/>
          <w:rFonts w:cstheme="minorHAnsi"/>
          <w:lang w:val="ro-RO"/>
        </w:rPr>
        <w:t xml:space="preserve">, man, </w:t>
      </w:r>
      <w:r w:rsidRPr="004D7F92">
        <w:rPr>
          <w:rStyle w:val="shorttext"/>
          <w:rFonts w:cstheme="minorHAnsi"/>
          <w:b/>
          <w:lang w:val="ro-RO"/>
        </w:rPr>
        <w:t>Latin</w:t>
      </w:r>
      <w:r w:rsidRPr="004D7F92">
        <w:rPr>
          <w:rStyle w:val="shorttext"/>
          <w:rFonts w:cstheme="minorHAnsi"/>
          <w:lang w:val="ro-RO"/>
        </w:rPr>
        <w:t xml:space="preserve">, </w:t>
      </w:r>
      <w:r w:rsidRPr="004D7F92">
        <w:rPr>
          <w:rFonts w:cstheme="minorHAnsi"/>
          <w:color w:val="FF0000"/>
        </w:rPr>
        <w:t>homo-inis,</w:t>
      </w:r>
      <w:r w:rsidRPr="004D7F92">
        <w:rPr>
          <w:rFonts w:cstheme="minorHAnsi"/>
        </w:rPr>
        <w:t xml:space="preserve"> human being, man, people, </w:t>
      </w:r>
      <w:r w:rsidRPr="004D7F92">
        <w:rPr>
          <w:rFonts w:cstheme="minorHAnsi"/>
          <w:b/>
        </w:rPr>
        <w:t>Italian</w:t>
      </w:r>
      <w:r w:rsidRPr="004D7F92">
        <w:rPr>
          <w:rFonts w:cstheme="minorHAnsi"/>
        </w:rPr>
        <w:t xml:space="preserve">, </w:t>
      </w:r>
      <w:r w:rsidRPr="004D7F92">
        <w:rPr>
          <w:rStyle w:val="tlid-translation"/>
          <w:rFonts w:cstheme="minorHAnsi"/>
          <w:color w:val="FF0000"/>
          <w:u w:val="single"/>
          <w:lang w:val="it-IT"/>
        </w:rPr>
        <w:t>uomo</w:t>
      </w:r>
      <w:r w:rsidRPr="004D7F92">
        <w:rPr>
          <w:rStyle w:val="tlid-translation"/>
          <w:rFonts w:cstheme="minorHAnsi"/>
          <w:color w:val="000000"/>
          <w:lang w:val="it-IT"/>
        </w:rPr>
        <w:t>, man,</w:t>
      </w:r>
      <w:r w:rsidRPr="004D7F92">
        <w:rPr>
          <w:rStyle w:val="tlid-translation"/>
          <w:rFonts w:cstheme="minorHAnsi"/>
          <w:b/>
          <w:color w:val="000000"/>
          <w:lang w:val="it-IT"/>
        </w:rPr>
        <w:t xml:space="preserve"> French</w:t>
      </w:r>
      <w:r w:rsidRPr="004D7F92">
        <w:rPr>
          <w:rStyle w:val="tlid-translation"/>
          <w:rFonts w:cstheme="minorHAnsi"/>
          <w:color w:val="000000"/>
          <w:lang w:val="it-IT"/>
        </w:rPr>
        <w:t xml:space="preserve">, </w:t>
      </w:r>
      <w:r w:rsidRPr="004D7F92">
        <w:rPr>
          <w:rStyle w:val="tlid-translation"/>
          <w:rFonts w:cstheme="minorHAnsi"/>
          <w:color w:val="FF0000"/>
          <w:lang w:val="fr-FR"/>
        </w:rPr>
        <w:t>homme</w:t>
      </w:r>
      <w:r w:rsidRPr="004D7F92">
        <w:rPr>
          <w:rStyle w:val="tlid-translation"/>
          <w:rFonts w:cstheme="minorHAnsi"/>
          <w:lang w:val="fr-FR"/>
        </w:rPr>
        <w:t xml:space="preserve">, man, </w:t>
      </w:r>
      <w:r w:rsidRPr="004D7F92">
        <w:rPr>
          <w:rStyle w:val="tlid-translation"/>
          <w:rFonts w:cstheme="minorHAnsi"/>
          <w:b/>
          <w:lang w:val="fr-FR"/>
        </w:rPr>
        <w:t>Etruscan</w:t>
      </w:r>
      <w:r w:rsidRPr="004D7F92">
        <w:rPr>
          <w:rStyle w:val="tlid-translation"/>
          <w:rFonts w:cstheme="minorHAnsi"/>
          <w:lang w:val="fr-FR"/>
        </w:rPr>
        <w:t xml:space="preserve">, </w:t>
      </w:r>
      <w:r w:rsidRPr="004D7F92">
        <w:rPr>
          <w:rFonts w:cstheme="minorHAnsi"/>
          <w:color w:val="FF0000"/>
        </w:rPr>
        <w:t>OMNE</w:t>
      </w:r>
      <w:r w:rsidRPr="004D7F92">
        <w:rPr>
          <w:rFonts w:cstheme="minorHAnsi"/>
        </w:rPr>
        <w:t xml:space="preserve"> (VMNE), man, people, </w:t>
      </w:r>
      <w:r w:rsidRPr="004D7F92">
        <w:rPr>
          <w:rFonts w:cstheme="minorHAnsi"/>
          <w:b/>
        </w:rPr>
        <w:t>Kazakh</w:t>
      </w:r>
      <w:r w:rsidRPr="004D7F92">
        <w:rPr>
          <w:rFonts w:cstheme="minorHAnsi"/>
        </w:rPr>
        <w:t xml:space="preserve">, </w:t>
      </w:r>
      <w:r w:rsidRPr="004D7F92">
        <w:rPr>
          <w:rStyle w:val="tlid-translation"/>
          <w:rFonts w:cstheme="minorHAnsi"/>
          <w:lang w:val="mn-MN"/>
        </w:rPr>
        <w:t xml:space="preserve">хүмүүс, </w:t>
      </w:r>
      <w:r w:rsidRPr="004D7F92">
        <w:rPr>
          <w:rStyle w:val="tlid-translation"/>
          <w:rFonts w:cstheme="minorHAnsi"/>
          <w:color w:val="FF0000"/>
          <w:lang w:val="mn-MN"/>
        </w:rPr>
        <w:t>khümüüs</w:t>
      </w:r>
      <w:r w:rsidRPr="004D7F92">
        <w:rPr>
          <w:rStyle w:val="tlid-translation"/>
          <w:rFonts w:cstheme="minorHAnsi"/>
          <w:lang w:val="mn-MN"/>
        </w:rPr>
        <w:t xml:space="preserve">,  </w:t>
      </w:r>
      <w:r w:rsidRPr="004D7F92">
        <w:rPr>
          <w:rStyle w:val="tlid-translation"/>
          <w:rFonts w:cstheme="minorHAnsi"/>
        </w:rPr>
        <w:t xml:space="preserve">people, </w:t>
      </w:r>
      <w:r w:rsidRPr="004D7F92">
        <w:rPr>
          <w:rStyle w:val="tlid-translation"/>
          <w:rFonts w:cstheme="minorHAnsi"/>
          <w:b/>
          <w:lang w:val="fr-FR"/>
        </w:rPr>
        <w:t>Persian</w:t>
      </w:r>
      <w:r w:rsidRPr="004D7F92">
        <w:rPr>
          <w:rStyle w:val="tlid-translation"/>
          <w:rFonts w:cstheme="minorHAnsi"/>
          <w:lang w:val="fr-FR"/>
        </w:rPr>
        <w:t xml:space="preserve">, </w:t>
      </w:r>
      <w:r w:rsidRPr="004D7F92">
        <w:rPr>
          <w:rFonts w:cstheme="minorHAnsi"/>
          <w:color w:val="009900"/>
          <w:u w:val="single"/>
        </w:rPr>
        <w:t>goruh</w:t>
      </w:r>
      <w:r w:rsidRPr="004D7F92">
        <w:rPr>
          <w:rFonts w:cstheme="minorHAnsi"/>
        </w:rPr>
        <w:t xml:space="preserve">, </w:t>
      </w:r>
      <w:r w:rsidRPr="004D7F92">
        <w:rPr>
          <w:rStyle w:val="nobold"/>
          <w:rFonts w:cstheme="minorHAnsi"/>
        </w:rPr>
        <w:t xml:space="preserve">گروه </w:t>
      </w:r>
      <w:r w:rsidRPr="004D7F92">
        <w:rPr>
          <w:rFonts w:cstheme="minorHAnsi"/>
        </w:rPr>
        <w:t xml:space="preserve">crowd, mob, population, </w:t>
      </w:r>
      <w:r w:rsidRPr="004D7F92">
        <w:rPr>
          <w:rStyle w:val="tlid-translation"/>
          <w:rFonts w:cstheme="minorHAnsi"/>
          <w:b/>
          <w:lang w:val="fr-FR"/>
        </w:rPr>
        <w:t>Albanian</w:t>
      </w:r>
      <w:r w:rsidRPr="004D7F92">
        <w:rPr>
          <w:rStyle w:val="tlid-translation"/>
          <w:rFonts w:cstheme="minorHAnsi"/>
          <w:lang w:val="fr-FR"/>
        </w:rPr>
        <w:t xml:space="preserve">, </w:t>
      </w:r>
      <w:r w:rsidRPr="004D7F92">
        <w:rPr>
          <w:rFonts w:cstheme="minorHAnsi"/>
          <w:color w:val="007700"/>
          <w:u w:val="single"/>
        </w:rPr>
        <w:t>grup</w:t>
      </w:r>
      <w:r w:rsidRPr="004D7F92">
        <w:rPr>
          <w:rFonts w:cstheme="minorHAnsi"/>
        </w:rPr>
        <w:t xml:space="preserve">, group, </w:t>
      </w:r>
      <w:r w:rsidRPr="004D7F92">
        <w:rPr>
          <w:rFonts w:cstheme="minorHAnsi"/>
          <w:b/>
        </w:rPr>
        <w:t>English</w:t>
      </w:r>
      <w:r w:rsidRPr="004D7F92">
        <w:rPr>
          <w:rFonts w:cstheme="minorHAnsi"/>
        </w:rPr>
        <w:t xml:space="preserve">, </w:t>
      </w:r>
      <w:r w:rsidRPr="004D7F92">
        <w:rPr>
          <w:rFonts w:cstheme="minorHAnsi"/>
          <w:color w:val="007700"/>
          <w:u w:val="single"/>
        </w:rPr>
        <w:t>group</w:t>
      </w:r>
      <w:r w:rsidRPr="004D7F92">
        <w:rPr>
          <w:rFonts w:cstheme="minorHAnsi"/>
          <w:color w:val="007700"/>
        </w:rPr>
        <w:t xml:space="preserve"> </w:t>
      </w:r>
      <w:r w:rsidRPr="004D7F92">
        <w:rPr>
          <w:rFonts w:cstheme="minorHAnsi"/>
        </w:rPr>
        <w:t xml:space="preserve">[&lt;Ital. </w:t>
      </w:r>
      <w:r w:rsidRPr="004D7F92">
        <w:rPr>
          <w:rFonts w:cstheme="minorHAnsi"/>
          <w:color w:val="007700"/>
          <w:u w:val="single"/>
        </w:rPr>
        <w:t>gruppo</w:t>
      </w:r>
      <w:r w:rsidRPr="004D7F92">
        <w:rPr>
          <w:rFonts w:cstheme="minorHAnsi"/>
        </w:rPr>
        <w:t xml:space="preserve">, of Gmc. origin], </w:t>
      </w:r>
      <w:r w:rsidRPr="004D7F92">
        <w:rPr>
          <w:rFonts w:cstheme="minorHAnsi"/>
          <w:b/>
        </w:rPr>
        <w:t>Akkadian</w:t>
      </w:r>
      <w:r w:rsidRPr="004D7F92">
        <w:rPr>
          <w:rFonts w:cstheme="minorHAnsi"/>
        </w:rPr>
        <w:t xml:space="preserve">, </w:t>
      </w:r>
      <w:r w:rsidRPr="004D7F92">
        <w:rPr>
          <w:rFonts w:cstheme="minorHAnsi"/>
          <w:b/>
          <w:bCs/>
          <w:color w:val="3333FF"/>
          <w:shd w:val="clear" w:color="auto" w:fill="FFFFFF"/>
        </w:rPr>
        <w:t>mu’irtu</w:t>
      </w:r>
      <w:r w:rsidRPr="004D7F92">
        <w:rPr>
          <w:rFonts w:cstheme="minorHAnsi"/>
          <w:color w:val="000000"/>
          <w:shd w:val="clear" w:color="auto" w:fill="FFFFFF"/>
        </w:rPr>
        <w:t xml:space="preserve">, people, population, subjects, </w:t>
      </w:r>
      <w:r w:rsidRPr="004D7F92">
        <w:rPr>
          <w:rFonts w:cstheme="minorHAnsi"/>
          <w:b/>
          <w:color w:val="000000"/>
          <w:shd w:val="clear" w:color="auto" w:fill="FFFFFF"/>
        </w:rPr>
        <w:t>Persian</w:t>
      </w:r>
      <w:r w:rsidRPr="004D7F92">
        <w:rPr>
          <w:rFonts w:cstheme="minorHAnsi"/>
          <w:color w:val="000000"/>
          <w:shd w:val="clear" w:color="auto" w:fill="FFFFFF"/>
        </w:rPr>
        <w:t xml:space="preserve">, </w:t>
      </w:r>
      <w:r w:rsidRPr="004D7F92">
        <w:rPr>
          <w:rFonts w:cstheme="minorHAnsi"/>
          <w:color w:val="0000EE"/>
        </w:rPr>
        <w:t>mardom</w:t>
      </w:r>
      <w:r w:rsidRPr="004D7F92">
        <w:rPr>
          <w:rFonts w:cstheme="minorHAnsi"/>
        </w:rPr>
        <w:t xml:space="preserve">, </w:t>
      </w:r>
      <w:r w:rsidRPr="004D7F92">
        <w:rPr>
          <w:rStyle w:val="nobold"/>
          <w:rFonts w:cstheme="minorHAnsi"/>
        </w:rPr>
        <w:t xml:space="preserve">مَردُم </w:t>
      </w:r>
      <w:r w:rsidRPr="004D7F92">
        <w:rPr>
          <w:rFonts w:cstheme="minorHAnsi"/>
        </w:rPr>
        <w:t xml:space="preserve">people, </w:t>
      </w:r>
      <w:r w:rsidRPr="004D7F92">
        <w:rPr>
          <w:rFonts w:cstheme="minorHAnsi"/>
          <w:b/>
        </w:rPr>
        <w:t>Armenian</w:t>
      </w:r>
      <w:r w:rsidRPr="004D7F92">
        <w:rPr>
          <w:rFonts w:cstheme="minorHAnsi"/>
        </w:rPr>
        <w:t xml:space="preserve">, </w:t>
      </w:r>
      <w:r w:rsidRPr="004D7F92">
        <w:rPr>
          <w:rStyle w:val="shorttext"/>
          <w:rFonts w:cstheme="minorHAnsi"/>
          <w:lang w:val="hy-AM"/>
        </w:rPr>
        <w:t xml:space="preserve">մարդ, </w:t>
      </w:r>
      <w:r w:rsidRPr="004D7F92">
        <w:rPr>
          <w:rStyle w:val="shorttext"/>
          <w:rFonts w:cstheme="minorHAnsi"/>
          <w:color w:val="3333FF"/>
          <w:lang w:val="hy-AM"/>
        </w:rPr>
        <w:t>mard</w:t>
      </w:r>
      <w:r w:rsidRPr="004D7F92">
        <w:rPr>
          <w:rStyle w:val="shorttext"/>
          <w:rFonts w:cstheme="minorHAnsi"/>
          <w:lang w:val="hy-AM"/>
        </w:rPr>
        <w:t>, man</w:t>
      </w:r>
      <w:r w:rsidRPr="004D7F92">
        <w:rPr>
          <w:rStyle w:val="shorttext"/>
          <w:rFonts w:cstheme="minorHAnsi"/>
        </w:rPr>
        <w:t xml:space="preserve">, </w:t>
      </w:r>
      <w:r w:rsidRPr="004D7F92">
        <w:rPr>
          <w:rStyle w:val="shorttext"/>
          <w:rFonts w:cstheme="minorHAnsi"/>
          <w:b/>
        </w:rPr>
        <w:t>Tajik</w:t>
      </w:r>
      <w:r w:rsidRPr="004D7F92">
        <w:rPr>
          <w:rStyle w:val="shorttext"/>
          <w:rFonts w:cstheme="minorHAnsi"/>
        </w:rPr>
        <w:t xml:space="preserve">, </w:t>
      </w:r>
      <w:r w:rsidRPr="004D7F92">
        <w:rPr>
          <w:rStyle w:val="tlid-translation"/>
          <w:rFonts w:cstheme="minorHAnsi"/>
          <w:lang w:val="tg-Cyrl-TJ"/>
        </w:rPr>
        <w:t xml:space="preserve">мардум, </w:t>
      </w:r>
      <w:r w:rsidRPr="004D7F92">
        <w:rPr>
          <w:rStyle w:val="tlid-translation"/>
          <w:rFonts w:cstheme="minorHAnsi"/>
          <w:color w:val="3333FF"/>
          <w:lang w:val="tg-Cyrl-TJ"/>
        </w:rPr>
        <w:t>mardum</w:t>
      </w:r>
      <w:r w:rsidRPr="004D7F92">
        <w:rPr>
          <w:rStyle w:val="tlid-translation"/>
          <w:rFonts w:cstheme="minorHAnsi"/>
          <w:lang w:val="tg-Cyrl-TJ"/>
        </w:rPr>
        <w:t xml:space="preserve">, people, </w:t>
      </w:r>
      <w:r w:rsidRPr="004D7F92">
        <w:rPr>
          <w:rStyle w:val="shorttext"/>
          <w:rFonts w:cstheme="minorHAnsi"/>
          <w:b/>
        </w:rPr>
        <w:t>Romanian</w:t>
      </w:r>
      <w:r w:rsidRPr="004D7F92">
        <w:rPr>
          <w:rStyle w:val="shorttext"/>
          <w:rFonts w:cstheme="minorHAnsi"/>
        </w:rPr>
        <w:t xml:space="preserve">, </w:t>
      </w:r>
      <w:r w:rsidRPr="004D7F92">
        <w:rPr>
          <w:rStyle w:val="gt-baf-word-clickable"/>
          <w:rFonts w:cstheme="minorHAnsi"/>
          <w:color w:val="009900"/>
          <w:u w:val="single"/>
        </w:rPr>
        <w:t>persoane</w:t>
      </w:r>
      <w:r w:rsidRPr="004D7F92">
        <w:rPr>
          <w:rStyle w:val="gt-baf-word-clickable"/>
          <w:rFonts w:cstheme="minorHAnsi"/>
        </w:rPr>
        <w:t xml:space="preserve">, people, </w:t>
      </w:r>
      <w:r w:rsidRPr="004D7F92">
        <w:rPr>
          <w:rStyle w:val="gt-baf-word-clickable"/>
          <w:rFonts w:cstheme="minorHAnsi"/>
          <w:b/>
        </w:rPr>
        <w:t>Italian</w:t>
      </w:r>
      <w:r w:rsidRPr="004D7F92">
        <w:rPr>
          <w:rStyle w:val="gt-baf-word-clickable"/>
          <w:rFonts w:cstheme="minorHAnsi"/>
        </w:rPr>
        <w:t xml:space="preserve">, </w:t>
      </w:r>
      <w:r w:rsidRPr="004D7F92">
        <w:rPr>
          <w:rStyle w:val="shorttext"/>
          <w:rFonts w:cstheme="minorHAnsi"/>
          <w:color w:val="009900"/>
          <w:u w:val="single"/>
          <w:lang w:val="it-IT"/>
        </w:rPr>
        <w:t>persone</w:t>
      </w:r>
      <w:r w:rsidRPr="004D7F92">
        <w:rPr>
          <w:rStyle w:val="shorttext"/>
          <w:rFonts w:cstheme="minorHAnsi"/>
          <w:lang w:val="it-IT"/>
        </w:rPr>
        <w:t>, people</w:t>
      </w:r>
      <w:r w:rsidRPr="004D7F92">
        <w:rPr>
          <w:rFonts w:cstheme="minorHAnsi"/>
        </w:rPr>
        <w:t xml:space="preserve">, </w:t>
      </w:r>
      <w:r w:rsidRPr="004D7F92">
        <w:rPr>
          <w:rFonts w:cstheme="minorHAnsi"/>
          <w:b/>
        </w:rPr>
        <w:t>French</w:t>
      </w:r>
      <w:r w:rsidRPr="004D7F92">
        <w:rPr>
          <w:rFonts w:cstheme="minorHAnsi"/>
        </w:rPr>
        <w:t xml:space="preserve">, </w:t>
      </w:r>
      <w:r w:rsidRPr="004D7F92">
        <w:rPr>
          <w:rStyle w:val="gt-baf-word-clickable"/>
          <w:rFonts w:cstheme="minorHAnsi"/>
          <w:color w:val="009900"/>
          <w:u w:val="single"/>
        </w:rPr>
        <w:t>personnes</w:t>
      </w:r>
      <w:r w:rsidRPr="004D7F92">
        <w:rPr>
          <w:rStyle w:val="gt-baf-word-clickable"/>
          <w:rFonts w:cstheme="minorHAnsi"/>
          <w:color w:val="000000"/>
          <w:lang w:val="fr-FR"/>
        </w:rPr>
        <w:t xml:space="preserve">, </w:t>
      </w:r>
      <w:r w:rsidRPr="004D7F92">
        <w:rPr>
          <w:rStyle w:val="shorttext"/>
          <w:rFonts w:cstheme="minorHAnsi"/>
          <w:color w:val="000000"/>
          <w:lang w:val="fr-FR"/>
        </w:rPr>
        <w:t xml:space="preserve">people, </w:t>
      </w:r>
      <w:r w:rsidRPr="004D7F92">
        <w:rPr>
          <w:rStyle w:val="shorttext"/>
          <w:rFonts w:cstheme="minorHAnsi"/>
          <w:b/>
          <w:color w:val="000000"/>
          <w:lang w:val="fr-FR"/>
        </w:rPr>
        <w:t>Persian</w:t>
      </w:r>
      <w:r w:rsidRPr="004D7F92">
        <w:rPr>
          <w:rStyle w:val="shorttext"/>
          <w:rFonts w:cstheme="minorHAnsi"/>
          <w:color w:val="000000"/>
          <w:lang w:val="fr-FR"/>
        </w:rPr>
        <w:t xml:space="preserve">, </w:t>
      </w:r>
      <w:r w:rsidRPr="004D7F92">
        <w:rPr>
          <w:rFonts w:cstheme="minorHAnsi"/>
          <w:color w:val="CC6600"/>
          <w:u w:val="single"/>
        </w:rPr>
        <w:t>mellat</w:t>
      </w:r>
      <w:r w:rsidRPr="004D7F92">
        <w:rPr>
          <w:rFonts w:cstheme="minorHAnsi"/>
        </w:rPr>
        <w:t xml:space="preserve">, </w:t>
      </w:r>
      <w:r w:rsidRPr="004D7F92">
        <w:rPr>
          <w:rStyle w:val="nobold"/>
          <w:rFonts w:cstheme="minorHAnsi"/>
        </w:rPr>
        <w:t>ملت</w:t>
      </w:r>
      <w:r w:rsidRPr="004D7F92">
        <w:rPr>
          <w:rFonts w:cstheme="minorHAnsi"/>
        </w:rPr>
        <w:t>  country, folk, nation,</w:t>
      </w:r>
      <w:r w:rsidRPr="004D7F92">
        <w:rPr>
          <w:rStyle w:val="shorttext"/>
          <w:rFonts w:cstheme="minorHAnsi"/>
          <w:color w:val="000000"/>
          <w:lang w:val="fr-FR"/>
        </w:rPr>
        <w:t> </w:t>
      </w:r>
      <w:r w:rsidRPr="004D7F92">
        <w:rPr>
          <w:rStyle w:val="shorttext"/>
          <w:rFonts w:cstheme="minorHAnsi"/>
          <w:b/>
          <w:color w:val="000000"/>
          <w:lang w:val="fr-FR"/>
        </w:rPr>
        <w:t>Turkish</w:t>
      </w:r>
      <w:r w:rsidRPr="004D7F92">
        <w:rPr>
          <w:rStyle w:val="shorttext"/>
          <w:rFonts w:cstheme="minorHAnsi"/>
          <w:color w:val="000000"/>
          <w:lang w:val="fr-FR"/>
        </w:rPr>
        <w:t xml:space="preserve">, </w:t>
      </w:r>
      <w:r w:rsidRPr="004D7F92">
        <w:rPr>
          <w:rFonts w:cstheme="minorHAnsi"/>
          <w:color w:val="CC6600"/>
          <w:u w:val="single"/>
        </w:rPr>
        <w:t>millet</w:t>
      </w:r>
      <w:r w:rsidRPr="004D7F92">
        <w:rPr>
          <w:rFonts w:cstheme="minorHAnsi"/>
        </w:rPr>
        <w:t xml:space="preserve">, nation, people, folk, </w:t>
      </w:r>
      <w:r w:rsidRPr="004D7F92">
        <w:rPr>
          <w:rFonts w:cstheme="minorHAnsi"/>
          <w:b/>
        </w:rPr>
        <w:t>Uzbek</w:t>
      </w:r>
      <w:r w:rsidRPr="004D7F92">
        <w:rPr>
          <w:rFonts w:cstheme="minorHAnsi"/>
        </w:rPr>
        <w:t xml:space="preserve">, </w:t>
      </w:r>
      <w:r w:rsidRPr="004D7F92">
        <w:rPr>
          <w:rStyle w:val="gt-baf-cell"/>
          <w:rFonts w:cstheme="minorHAnsi"/>
          <w:color w:val="CC6600"/>
          <w:u w:val="single"/>
        </w:rPr>
        <w:t>millat</w:t>
      </w:r>
      <w:r w:rsidRPr="004D7F92">
        <w:rPr>
          <w:rStyle w:val="gt-baf-cell"/>
          <w:rFonts w:cstheme="minorHAnsi"/>
        </w:rPr>
        <w:t xml:space="preserve">, nation, people, country, </w:t>
      </w:r>
      <w:r w:rsidRPr="004D7F92">
        <w:rPr>
          <w:rStyle w:val="gt-baf-cell"/>
          <w:rFonts w:cstheme="minorHAnsi"/>
          <w:b/>
        </w:rPr>
        <w:t>Tajik</w:t>
      </w:r>
      <w:r w:rsidRPr="004D7F92">
        <w:rPr>
          <w:rStyle w:val="gt-baf-cell"/>
          <w:rFonts w:cstheme="minorHAnsi"/>
        </w:rPr>
        <w:t xml:space="preserve">, </w:t>
      </w:r>
      <w:r w:rsidRPr="004D7F92">
        <w:rPr>
          <w:rStyle w:val="tlid-translation"/>
          <w:rFonts w:cstheme="minorHAnsi"/>
          <w:lang w:val="tg-Cyrl-TJ"/>
        </w:rPr>
        <w:t xml:space="preserve">миллат, </w:t>
      </w:r>
      <w:r w:rsidRPr="004D7F92">
        <w:rPr>
          <w:rStyle w:val="tlid-translation"/>
          <w:rFonts w:cstheme="minorHAnsi"/>
          <w:color w:val="CC6600"/>
          <w:u w:val="single"/>
          <w:lang w:val="tg-Cyrl-TJ"/>
        </w:rPr>
        <w:t>millat</w:t>
      </w:r>
      <w:r w:rsidRPr="004D7F92">
        <w:rPr>
          <w:rStyle w:val="tlid-translation"/>
          <w:rFonts w:cstheme="minorHAnsi"/>
          <w:lang w:val="tg-Cyrl-TJ"/>
        </w:rPr>
        <w:t xml:space="preserve">, people, </w:t>
      </w:r>
      <w:r w:rsidRPr="004D7F92">
        <w:rPr>
          <w:rStyle w:val="gt-baf-cell"/>
          <w:rFonts w:cstheme="minorHAnsi"/>
          <w:b/>
        </w:rPr>
        <w:t>Turkish</w:t>
      </w:r>
      <w:r w:rsidRPr="004D7F92">
        <w:rPr>
          <w:rStyle w:val="gt-baf-cell"/>
          <w:rFonts w:cstheme="minorHAnsi"/>
        </w:rPr>
        <w:t xml:space="preserve">, </w:t>
      </w:r>
      <w:r w:rsidRPr="004D7F92">
        <w:rPr>
          <w:rStyle w:val="tlid-translation"/>
          <w:rFonts w:cstheme="minorHAnsi"/>
          <w:color w:val="993399"/>
          <w:u w:val="single"/>
          <w:lang w:val="tr-TR"/>
        </w:rPr>
        <w:t>yarış</w:t>
      </w:r>
      <w:r w:rsidRPr="004D7F92">
        <w:rPr>
          <w:rStyle w:val="tlid-translation"/>
          <w:rFonts w:cstheme="minorHAnsi"/>
          <w:lang w:val="tr-TR"/>
        </w:rPr>
        <w:t xml:space="preserve">, race, </w:t>
      </w:r>
      <w:r w:rsidRPr="004D7F92">
        <w:rPr>
          <w:rStyle w:val="tlid-translation"/>
          <w:rFonts w:cstheme="minorHAnsi"/>
          <w:b/>
          <w:lang w:val="tr-TR"/>
        </w:rPr>
        <w:t>Kazakh</w:t>
      </w:r>
      <w:r w:rsidRPr="004D7F92">
        <w:rPr>
          <w:rStyle w:val="tlid-translation"/>
          <w:rFonts w:cstheme="minorHAnsi"/>
          <w:lang w:val="tr-TR"/>
        </w:rPr>
        <w:t xml:space="preserve">, </w:t>
      </w:r>
      <w:r w:rsidRPr="004D7F92">
        <w:rPr>
          <w:rStyle w:val="tlid-translation"/>
          <w:rFonts w:cstheme="minorHAnsi"/>
          <w:lang w:val="kk-KZ"/>
        </w:rPr>
        <w:t xml:space="preserve">жарыс, </w:t>
      </w:r>
      <w:r w:rsidRPr="004D7F92">
        <w:rPr>
          <w:rStyle w:val="tlid-translation"/>
          <w:rFonts w:cstheme="minorHAnsi"/>
          <w:color w:val="993399"/>
          <w:u w:val="single"/>
          <w:lang w:val="kk-KZ"/>
        </w:rPr>
        <w:t>jaris</w:t>
      </w:r>
      <w:r w:rsidRPr="004D7F92">
        <w:rPr>
          <w:rStyle w:val="tlid-translation"/>
          <w:rFonts w:cstheme="minorHAnsi"/>
          <w:lang w:val="kk-KZ"/>
        </w:rPr>
        <w:t>, race,</w:t>
      </w:r>
      <w:r w:rsidRPr="004D7F92">
        <w:rPr>
          <w:rStyle w:val="tlid-translation"/>
          <w:rFonts w:cstheme="minorHAnsi"/>
          <w:lang w:val="tr-TR"/>
        </w:rPr>
        <w:t xml:space="preserve"> </w:t>
      </w:r>
      <w:r w:rsidRPr="004D7F92">
        <w:rPr>
          <w:rStyle w:val="gt-baf-cell"/>
          <w:rFonts w:cstheme="minorHAnsi"/>
        </w:rPr>
        <w:t> </w:t>
      </w:r>
    </w:p>
    <w:p w:rsidR="007B148B" w:rsidRDefault="007B148B">
      <w:pPr>
        <w:pStyle w:val="FootnoteText"/>
      </w:pPr>
    </w:p>
  </w:footnote>
  <w:footnote w:id="235">
    <w:p w:rsidR="007B148B" w:rsidRDefault="007B148B">
      <w:pPr>
        <w:pStyle w:val="FootnoteText"/>
      </w:pPr>
      <w:r>
        <w:rPr>
          <w:rStyle w:val="FootnoteReference"/>
        </w:rPr>
        <w:footnoteRef/>
      </w:r>
      <w:r>
        <w:t xml:space="preserve"> </w:t>
      </w:r>
      <w:r w:rsidRPr="00F92D94">
        <w:rPr>
          <w:b/>
        </w:rPr>
        <w:t>Hittite</w:t>
      </w:r>
      <w:r>
        <w:t xml:space="preserve">, </w:t>
      </w:r>
      <w:r>
        <w:rPr>
          <w:rFonts w:ascii="Times New Roman ,serif;" w:hAnsi="Times New Roman ,serif;"/>
          <w:b/>
          <w:bCs/>
          <w:color w:val="993399"/>
          <w:u w:val="single"/>
        </w:rPr>
        <w:t>tuek/tuk/tueka</w:t>
      </w:r>
      <w:r>
        <w:rPr>
          <w:rFonts w:ascii="Times New Roman ,serif;" w:hAnsi="Times New Roman ,serif;"/>
        </w:rPr>
        <w:t xml:space="preserve">, person, body, self, body parts, limbs, </w:t>
      </w:r>
      <w:r w:rsidRPr="00F92D94">
        <w:rPr>
          <w:rFonts w:ascii="Times New Roman ,serif;" w:hAnsi="Times New Roman ,serif;"/>
          <w:b/>
        </w:rPr>
        <w:t>Sanskrit</w:t>
      </w:r>
      <w:r>
        <w:rPr>
          <w:rFonts w:ascii="Times New Roman ,serif;" w:hAnsi="Times New Roman ,serif;"/>
        </w:rPr>
        <w:t xml:space="preserve">, </w:t>
      </w:r>
      <w:r>
        <w:rPr>
          <w:color w:val="993399"/>
          <w:u w:val="single"/>
        </w:rPr>
        <w:t>tuac</w:t>
      </w:r>
      <w:r>
        <w:t xml:space="preserve">, skin, rind, bark, </w:t>
      </w:r>
      <w:r w:rsidRPr="00F92D94">
        <w:rPr>
          <w:b/>
        </w:rPr>
        <w:t>Persian</w:t>
      </w:r>
      <w:r>
        <w:t xml:space="preserve">, </w:t>
      </w:r>
      <w:r>
        <w:rPr>
          <w:rStyle w:val="shorttext0"/>
          <w:color w:val="993399"/>
          <w:u w:val="single"/>
          <w:lang w:val="ka-GE"/>
        </w:rPr>
        <w:t>taqlyd</w:t>
      </w:r>
      <w:r>
        <w:rPr>
          <w:rStyle w:val="shorttext0"/>
          <w:lang w:val="ka-GE"/>
        </w:rPr>
        <w:t xml:space="preserve"> kardan, </w:t>
      </w:r>
      <w:r>
        <w:rPr>
          <w:rStyle w:val="nobold"/>
          <w:rFonts w:ascii="Times" w:hAnsi="Times" w:cs="Times"/>
          <w:lang w:val="ka-GE"/>
        </w:rPr>
        <w:t>تقلید کردن از</w:t>
      </w:r>
      <w:r>
        <w:rPr>
          <w:rStyle w:val="shorttext0"/>
          <w:rFonts w:ascii="Times" w:hAnsi="Times" w:cs="Times"/>
          <w:lang w:val="ka-GE"/>
        </w:rPr>
        <w:t xml:space="preserve"> to personify, pose</w:t>
      </w:r>
      <w:r>
        <w:rPr>
          <w:rStyle w:val="shorttext0"/>
          <w:rFonts w:ascii="Times" w:hAnsi="Times" w:cs="Times"/>
        </w:rPr>
        <w:t xml:space="preserve">, </w:t>
      </w:r>
      <w:r w:rsidRPr="00F92D94">
        <w:rPr>
          <w:rStyle w:val="shorttext0"/>
          <w:rFonts w:ascii="Times" w:hAnsi="Times" w:cs="Times"/>
          <w:b/>
        </w:rPr>
        <w:t>Akkadian</w:t>
      </w:r>
      <w:r>
        <w:rPr>
          <w:rStyle w:val="shorttext0"/>
          <w:rFonts w:ascii="Times" w:hAnsi="Times" w:cs="Times"/>
        </w:rPr>
        <w:t xml:space="preserve">, </w:t>
      </w:r>
      <w:r>
        <w:rPr>
          <w:b/>
          <w:bCs/>
          <w:color w:val="009900"/>
          <w:u w:val="single"/>
        </w:rPr>
        <w:t>dunnaām</w:t>
      </w:r>
      <w:r>
        <w:t>-</w:t>
      </w:r>
      <w:r>
        <w:rPr>
          <w:b/>
          <w:bCs/>
        </w:rPr>
        <w:t>amēlu</w:t>
      </w:r>
      <w:r>
        <w:t xml:space="preserve">, </w:t>
      </w:r>
      <w:r>
        <w:rPr>
          <w:b/>
          <w:bCs/>
          <w:color w:val="009900"/>
          <w:u w:val="single"/>
        </w:rPr>
        <w:t>dunnamû</w:t>
      </w:r>
      <w:r>
        <w:t>, person of low status,  </w:t>
      </w:r>
      <w:r>
        <w:rPr>
          <w:b/>
          <w:bCs/>
          <w:color w:val="009900"/>
          <w:u w:val="single"/>
        </w:rPr>
        <w:t>irtānû</w:t>
      </w:r>
      <w:r>
        <w:t xml:space="preserve">, person with a big chest, </w:t>
      </w:r>
      <w:r w:rsidRPr="002F7DD2">
        <w:rPr>
          <w:b/>
        </w:rPr>
        <w:t>Sanskrit</w:t>
      </w:r>
      <w:r>
        <w:t xml:space="preserve">, </w:t>
      </w:r>
      <w:r>
        <w:rPr>
          <w:rStyle w:val="sdata"/>
          <w:color w:val="009900"/>
          <w:u w:val="single"/>
        </w:rPr>
        <w:t>tanuḥ</w:t>
      </w:r>
      <w:r>
        <w:rPr>
          <w:rStyle w:val="sdata"/>
        </w:rPr>
        <w:t>, the frame of an animal,</w:t>
      </w:r>
      <w:r w:rsidRPr="00F92D94">
        <w:rPr>
          <w:b/>
        </w:rPr>
        <w:t xml:space="preserve"> </w:t>
      </w:r>
      <w:r w:rsidRPr="00F14622">
        <w:t>body,</w:t>
      </w:r>
      <w:r>
        <w:rPr>
          <w:b/>
        </w:rPr>
        <w:t xml:space="preserve"> </w:t>
      </w:r>
      <w:r w:rsidRPr="00F92D94">
        <w:rPr>
          <w:b/>
        </w:rPr>
        <w:t>Persian</w:t>
      </w:r>
      <w:r>
        <w:t xml:space="preserve">, </w:t>
      </w:r>
      <w:r>
        <w:rPr>
          <w:rFonts w:ascii="Sylfaen" w:hAnsi="Sylfaen"/>
          <w:color w:val="009900"/>
          <w:u w:val="single"/>
        </w:rPr>
        <w:t>tan</w:t>
      </w:r>
      <w:r>
        <w:rPr>
          <w:rFonts w:ascii="Sylfaen" w:hAnsi="Sylfaen"/>
        </w:rPr>
        <w:t xml:space="preserve">, </w:t>
      </w:r>
      <w:r>
        <w:rPr>
          <w:rFonts w:ascii="Times New Roman" w:hAnsi="Times New Roman" w:cs="Times New Roman"/>
        </w:rPr>
        <w:t>تن</w:t>
      </w:r>
      <w:r>
        <w:rPr>
          <w:rFonts w:ascii="Sylfaen" w:hAnsi="Sylfaen"/>
          <w:b/>
          <w:bCs/>
        </w:rPr>
        <w:t xml:space="preserve"> </w:t>
      </w:r>
      <w:r>
        <w:rPr>
          <w:rFonts w:ascii="Sylfaen" w:hAnsi="Sylfaen"/>
        </w:rPr>
        <w:t xml:space="preserve">person, </w:t>
      </w:r>
      <w:r w:rsidRPr="002D4199">
        <w:rPr>
          <w:rFonts w:ascii="Sylfaen" w:hAnsi="Sylfaen"/>
          <w:b/>
        </w:rPr>
        <w:t>Armenian</w:t>
      </w:r>
      <w:r>
        <w:rPr>
          <w:rFonts w:ascii="Sylfaen" w:hAnsi="Sylfaen"/>
        </w:rPr>
        <w:t xml:space="preserve">, </w:t>
      </w:r>
      <w:r>
        <w:t xml:space="preserve">դեմք, </w:t>
      </w:r>
      <w:r>
        <w:rPr>
          <w:color w:val="009900"/>
          <w:u w:val="single"/>
        </w:rPr>
        <w:t>demk</w:t>
      </w:r>
      <w:r>
        <w:t>’, face, person, contenance, front, </w:t>
      </w:r>
      <w:r w:rsidRPr="00F92D94">
        <w:rPr>
          <w:rFonts w:ascii="Sylfaen" w:hAnsi="Sylfaen"/>
          <w:b/>
        </w:rPr>
        <w:t xml:space="preserve"> Irish</w:t>
      </w:r>
      <w:r>
        <w:rPr>
          <w:rFonts w:ascii="Sylfaen" w:hAnsi="Sylfaen"/>
        </w:rPr>
        <w:t xml:space="preserve">, </w:t>
      </w:r>
      <w:r>
        <w:rPr>
          <w:rStyle w:val="shorttext"/>
          <w:color w:val="009900"/>
          <w:u w:val="single"/>
          <w:lang w:val="ga-IE"/>
        </w:rPr>
        <w:t>duine</w:t>
      </w:r>
      <w:r>
        <w:rPr>
          <w:rStyle w:val="shorttext"/>
          <w:color w:val="000000"/>
          <w:lang w:val="ga-IE"/>
        </w:rPr>
        <w:t>, person</w:t>
      </w:r>
      <w:r>
        <w:rPr>
          <w:rStyle w:val="shorttext"/>
          <w:color w:val="000000"/>
        </w:rPr>
        <w:t xml:space="preserve">, </w:t>
      </w:r>
      <w:r w:rsidRPr="00F92D94">
        <w:rPr>
          <w:rStyle w:val="shorttext"/>
          <w:b/>
          <w:color w:val="000000"/>
        </w:rPr>
        <w:t>Welsh</w:t>
      </w:r>
      <w:r>
        <w:rPr>
          <w:rStyle w:val="shorttext"/>
          <w:color w:val="000000"/>
        </w:rPr>
        <w:t xml:space="preserve">, </w:t>
      </w:r>
      <w:r>
        <w:rPr>
          <w:color w:val="009900"/>
          <w:u w:val="single"/>
        </w:rPr>
        <w:t>dyn</w:t>
      </w:r>
      <w:r>
        <w:t xml:space="preserve">-ion,  man, person, fellow, pl. folk, folks, </w:t>
      </w:r>
      <w:r w:rsidRPr="002D4199">
        <w:rPr>
          <w:b/>
        </w:rPr>
        <w:t>Sanskrit</w:t>
      </w:r>
      <w:r>
        <w:t xml:space="preserve">,  </w:t>
      </w:r>
      <w:r>
        <w:rPr>
          <w:color w:val="3333FF"/>
        </w:rPr>
        <w:t>sakalajana</w:t>
      </w:r>
      <w:r>
        <w:t xml:space="preserve">, every person, everybody, </w:t>
      </w:r>
      <w:r w:rsidRPr="002D4199">
        <w:rPr>
          <w:b/>
        </w:rPr>
        <w:t>Persian</w:t>
      </w:r>
      <w:r>
        <w:t xml:space="preserve">, </w:t>
      </w:r>
      <w:r>
        <w:rPr>
          <w:rFonts w:ascii="Sylfaen" w:hAnsi="Sylfaen"/>
          <w:color w:val="3333FF"/>
        </w:rPr>
        <w:t>shakhs</w:t>
      </w:r>
      <w:r>
        <w:rPr>
          <w:rFonts w:ascii="Sylfaen" w:hAnsi="Sylfaen"/>
        </w:rPr>
        <w:t>,</w:t>
      </w:r>
      <w:r>
        <w:rPr>
          <w:rFonts w:cs="Calibri"/>
          <w:sz w:val="22"/>
          <w:szCs w:val="22"/>
        </w:rPr>
        <w:t xml:space="preserve"> </w:t>
      </w:r>
      <w:r>
        <w:t>شخص</w:t>
      </w:r>
      <w:r>
        <w:rPr>
          <w:rFonts w:ascii="Sylfaen" w:hAnsi="Sylfaen"/>
        </w:rPr>
        <w:t xml:space="preserve">  the person, </w:t>
      </w:r>
      <w:r>
        <w:rPr>
          <w:rStyle w:val="tlid-translation"/>
          <w:lang w:val="tg-Cyrl-TJ"/>
        </w:rPr>
        <w:t xml:space="preserve">шахсӣ кардан, </w:t>
      </w:r>
      <w:r>
        <w:rPr>
          <w:rStyle w:val="tlid-translation"/>
          <w:color w:val="3333FF"/>
          <w:u w:val="single"/>
          <w:lang w:val="tg-Cyrl-TJ"/>
        </w:rPr>
        <w:t>şaxsī</w:t>
      </w:r>
      <w:r>
        <w:rPr>
          <w:rStyle w:val="tlid-translation"/>
          <w:lang w:val="tg-Cyrl-TJ"/>
        </w:rPr>
        <w:t xml:space="preserve"> kardan, to personify</w:t>
      </w:r>
      <w:r>
        <w:rPr>
          <w:rStyle w:val="tlid-translation"/>
        </w:rPr>
        <w:t>,</w:t>
      </w:r>
      <w:r>
        <w:rPr>
          <w:rStyle w:val="tlid-translation"/>
          <w:lang w:val="tg-Cyrl-TJ"/>
        </w:rPr>
        <w:t xml:space="preserve"> </w:t>
      </w:r>
      <w:r w:rsidRPr="00ED1163">
        <w:rPr>
          <w:rFonts w:ascii="Sylfaen" w:hAnsi="Sylfaen"/>
          <w:b/>
        </w:rPr>
        <w:t>Georgian</w:t>
      </w:r>
      <w:r w:rsidRPr="00ED1163">
        <w:rPr>
          <w:rFonts w:ascii="Sylfaen" w:hAnsi="Sylfaen"/>
        </w:rPr>
        <w:t xml:space="preserve">, </w:t>
      </w:r>
      <w:r>
        <w:rPr>
          <w:rStyle w:val="tlid-translation"/>
          <w:rFonts w:ascii="Sylfaen" w:hAnsi="Sylfaen" w:cs="Sylfaen"/>
          <w:lang w:val="ka-GE"/>
        </w:rPr>
        <w:t>სახე</w:t>
      </w:r>
      <w:r>
        <w:rPr>
          <w:rStyle w:val="tlid-translation"/>
          <w:rFonts w:ascii="Times New Roman ,serif" w:hAnsi="Times New Roman ,serif"/>
          <w:lang w:val="ka-GE"/>
        </w:rPr>
        <w:t xml:space="preserve">, </w:t>
      </w:r>
      <w:r>
        <w:rPr>
          <w:rStyle w:val="tlid-translation"/>
          <w:rFonts w:ascii="Times New Roman ,serif" w:hAnsi="Times New Roman ,serif"/>
          <w:color w:val="3333FF"/>
          <w:lang w:val="ka-GE"/>
        </w:rPr>
        <w:t>sakhe</w:t>
      </w:r>
      <w:r>
        <w:rPr>
          <w:rStyle w:val="tlid-translation"/>
          <w:rFonts w:ascii="Times New Roman ,serif" w:hAnsi="Times New Roman ,serif"/>
          <w:lang w:val="ka-GE"/>
        </w:rPr>
        <w:t>, face</w:t>
      </w:r>
      <w:r>
        <w:rPr>
          <w:rStyle w:val="tlid-translation"/>
          <w:rFonts w:ascii="Times New Roman ,serif" w:hAnsi="Times New Roman ,serif"/>
        </w:rPr>
        <w:t xml:space="preserve">, </w:t>
      </w:r>
      <w:r w:rsidRPr="00ED1163">
        <w:rPr>
          <w:rStyle w:val="tlid-translation"/>
          <w:rFonts w:ascii="Times New Roman ,serif" w:hAnsi="Times New Roman ,serif"/>
          <w:b/>
        </w:rPr>
        <w:t>Arabic</w:t>
      </w:r>
      <w:r>
        <w:rPr>
          <w:rStyle w:val="tlid-translation"/>
          <w:rFonts w:ascii="Times New Roman ,serif" w:hAnsi="Times New Roman ,serif"/>
        </w:rPr>
        <w:t xml:space="preserve">, </w:t>
      </w:r>
      <w:r>
        <w:rPr>
          <w:color w:val="3333FF"/>
          <w:u w:val="single"/>
        </w:rPr>
        <w:t>shakhs</w:t>
      </w:r>
      <w:r>
        <w:t xml:space="preserve">, </w:t>
      </w:r>
      <w:r>
        <w:rPr>
          <w:rStyle w:val="tlid-translation"/>
          <w:rFonts w:hint="cs"/>
          <w:lang w:bidi="ar"/>
        </w:rPr>
        <w:t>شخص</w:t>
      </w:r>
      <w:r>
        <w:t xml:space="preserve"> person,</w:t>
      </w:r>
      <w:r w:rsidRPr="002D4199">
        <w:rPr>
          <w:rFonts w:ascii="Sylfaen" w:hAnsi="Sylfaen"/>
          <w:b/>
        </w:rPr>
        <w:t xml:space="preserve"> Uzbek</w:t>
      </w:r>
      <w:r>
        <w:rPr>
          <w:rFonts w:ascii="Sylfaen" w:hAnsi="Sylfaen"/>
        </w:rPr>
        <w:t xml:space="preserve">, </w:t>
      </w:r>
      <w:r>
        <w:rPr>
          <w:rStyle w:val="tlid-translation"/>
          <w:color w:val="3333FF"/>
          <w:lang w:val="uz-Latn-UZ"/>
        </w:rPr>
        <w:t>shaxs</w:t>
      </w:r>
      <w:r>
        <w:rPr>
          <w:rStyle w:val="tlid-translation"/>
          <w:color w:val="000000"/>
          <w:lang w:val="uz-Latn-UZ"/>
        </w:rPr>
        <w:t xml:space="preserve">, </w:t>
      </w:r>
      <w:r>
        <w:rPr>
          <w:rStyle w:val="tlid-translation"/>
          <w:lang w:val="uz-Latn-UZ"/>
        </w:rPr>
        <w:t xml:space="preserve">person, </w:t>
      </w:r>
      <w:r>
        <w:rPr>
          <w:rStyle w:val="tlid-translation"/>
          <w:color w:val="3333FF"/>
          <w:lang w:val="uz-Latn-UZ"/>
        </w:rPr>
        <w:t>shaxsiylashtirmoq</w:t>
      </w:r>
      <w:r>
        <w:rPr>
          <w:rStyle w:val="tlid-translation"/>
          <w:lang w:val="uz-Latn-UZ"/>
        </w:rPr>
        <w:t xml:space="preserve">, personify, </w:t>
      </w:r>
      <w:r w:rsidRPr="002D4199">
        <w:rPr>
          <w:rStyle w:val="tlid-translation"/>
          <w:b/>
          <w:lang w:val="uz-Latn-UZ"/>
        </w:rPr>
        <w:t>Tajik</w:t>
      </w:r>
      <w:r>
        <w:rPr>
          <w:rStyle w:val="tlid-translation"/>
          <w:lang w:val="uz-Latn-UZ"/>
        </w:rPr>
        <w:t xml:space="preserve">, </w:t>
      </w:r>
      <w:r>
        <w:rPr>
          <w:rStyle w:val="tlid-translation"/>
          <w:lang w:val="tg-Cyrl-TJ"/>
        </w:rPr>
        <w:t xml:space="preserve">шахс, </w:t>
      </w:r>
      <w:r>
        <w:rPr>
          <w:color w:val="3333FF"/>
        </w:rPr>
        <w:t>şaxs</w:t>
      </w:r>
      <w:r>
        <w:t xml:space="preserve">, person, </w:t>
      </w:r>
      <w:r>
        <w:rPr>
          <w:rStyle w:val="tlid-translation"/>
          <w:lang w:val="tg-Cyrl-TJ"/>
        </w:rPr>
        <w:t xml:space="preserve">шахсӣ кардан, </w:t>
      </w:r>
      <w:r>
        <w:rPr>
          <w:rStyle w:val="tlid-translation"/>
          <w:color w:val="3333FF"/>
          <w:u w:val="single"/>
          <w:lang w:val="tg-Cyrl-TJ"/>
        </w:rPr>
        <w:t>şaxsī</w:t>
      </w:r>
      <w:r>
        <w:rPr>
          <w:rStyle w:val="tlid-translation"/>
          <w:lang w:val="tg-Cyrl-TJ"/>
        </w:rPr>
        <w:t xml:space="preserve"> kardan, to personify</w:t>
      </w:r>
      <w:r>
        <w:rPr>
          <w:rStyle w:val="tlid-translation"/>
        </w:rPr>
        <w:t>,</w:t>
      </w:r>
      <w:r>
        <w:rPr>
          <w:rStyle w:val="tlid-translation"/>
          <w:lang w:val="tg-Cyrl-TJ"/>
        </w:rPr>
        <w:t xml:space="preserve"> </w:t>
      </w:r>
      <w:r w:rsidRPr="002D4199">
        <w:rPr>
          <w:b/>
        </w:rPr>
        <w:t>Urartian</w:t>
      </w:r>
      <w:r>
        <w:t xml:space="preserve">, </w:t>
      </w:r>
      <w:r>
        <w:rPr>
          <w:rFonts w:ascii="Times New Roman ,serif" w:hAnsi="Times New Roman ,serif"/>
          <w:color w:val="FF0000"/>
        </w:rPr>
        <w:t>taršu-a-ni, taršuwani,</w:t>
      </w:r>
      <w:r>
        <w:rPr>
          <w:rFonts w:ascii="Times New Roman ,serif" w:hAnsi="Times New Roman ,serif"/>
        </w:rPr>
        <w:t xml:space="preserve"> person, </w:t>
      </w:r>
      <w:r w:rsidRPr="002D4199">
        <w:rPr>
          <w:rFonts w:ascii="Times New Roman ,serif" w:hAnsi="Times New Roman ,serif"/>
          <w:b/>
        </w:rPr>
        <w:t>Hurrian</w:t>
      </w:r>
      <w:r>
        <w:rPr>
          <w:rFonts w:ascii="Times New Roman ,serif" w:hAnsi="Times New Roman ,serif"/>
        </w:rPr>
        <w:t xml:space="preserve">, </w:t>
      </w:r>
      <w:r>
        <w:rPr>
          <w:rFonts w:ascii="Times New Roman ,serif" w:hAnsi="Times New Roman ,serif" w:cs="Times"/>
          <w:color w:val="FF0000"/>
        </w:rPr>
        <w:t>tarsuva-ni</w:t>
      </w:r>
      <w:r>
        <w:rPr>
          <w:rFonts w:ascii="Times New Roman ,serif" w:hAnsi="Times New Roman ,serif" w:cs="Times"/>
        </w:rPr>
        <w:t xml:space="preserve"> </w:t>
      </w:r>
      <w:r>
        <w:rPr>
          <w:rFonts w:ascii="Cambria Math" w:hAnsi="Cambria Math" w:cs="Cambria Math"/>
          <w:color w:val="FF0000"/>
        </w:rPr>
        <w:t>⟨</w:t>
      </w:r>
      <w:r>
        <w:rPr>
          <w:rFonts w:ascii="Times New Roman ,serif" w:hAnsi="Times New Roman ,serif" w:cs="Times"/>
          <w:color w:val="FF0000"/>
        </w:rPr>
        <w:t>taršuwa-ni</w:t>
      </w:r>
      <w:r>
        <w:rPr>
          <w:rFonts w:ascii="Cambria Math" w:hAnsi="Cambria Math" w:cs="Cambria Math"/>
          <w:color w:val="FF0000"/>
        </w:rPr>
        <w:t>⟩</w:t>
      </w:r>
      <w:r>
        <w:rPr>
          <w:rFonts w:ascii="Times New Roman ,serif" w:hAnsi="Times New Roman ,serif" w:cs="Times"/>
        </w:rPr>
        <w:t xml:space="preserve">, </w:t>
      </w:r>
      <w:r>
        <w:rPr>
          <w:rFonts w:ascii="Times New Roman ,serif" w:hAnsi="Times New Roman ,serif"/>
        </w:rPr>
        <w:t xml:space="preserve">person, body, self,  </w:t>
      </w:r>
      <w:r>
        <w:rPr>
          <w:rFonts w:ascii="Times New Roman ,serif" w:hAnsi="Times New Roman ,serif"/>
          <w:color w:val="FF0000"/>
        </w:rPr>
        <w:t>taršuvani</w:t>
      </w:r>
      <w:r>
        <w:rPr>
          <w:rFonts w:ascii="Times New Roman ,serif" w:hAnsi="Times New Roman ,serif"/>
        </w:rPr>
        <w:t xml:space="preserve">, person, </w:t>
      </w:r>
      <w:r w:rsidRPr="002D4199">
        <w:rPr>
          <w:rFonts w:ascii="Times New Roman ,serif" w:hAnsi="Times New Roman ,serif"/>
          <w:b/>
        </w:rPr>
        <w:t>Latvian</w:t>
      </w:r>
      <w:r>
        <w:rPr>
          <w:rFonts w:ascii="Times New Roman ,serif" w:hAnsi="Times New Roman ,serif"/>
        </w:rPr>
        <w:t xml:space="preserve">, </w:t>
      </w:r>
      <w:r>
        <w:rPr>
          <w:rStyle w:val="shorttext0"/>
          <w:color w:val="FF0000"/>
          <w:lang w:val="lv-LV"/>
        </w:rPr>
        <w:t>persona</w:t>
      </w:r>
      <w:r>
        <w:rPr>
          <w:rStyle w:val="shorttext0"/>
          <w:lang w:val="lv-LV"/>
        </w:rPr>
        <w:t xml:space="preserve">, person, </w:t>
      </w:r>
      <w:r w:rsidRPr="002D4199">
        <w:rPr>
          <w:rStyle w:val="shorttext0"/>
          <w:b/>
          <w:lang w:val="lv-LV"/>
        </w:rPr>
        <w:t>Romanian</w:t>
      </w:r>
      <w:r>
        <w:rPr>
          <w:rStyle w:val="shorttext0"/>
          <w:lang w:val="lv-LV"/>
        </w:rPr>
        <w:t xml:space="preserve">, </w:t>
      </w:r>
      <w:r>
        <w:rPr>
          <w:rStyle w:val="shorttext0"/>
          <w:color w:val="FF0000"/>
          <w:lang w:val="ro-RO"/>
        </w:rPr>
        <w:t>persoană</w:t>
      </w:r>
      <w:r>
        <w:rPr>
          <w:rStyle w:val="shorttext0"/>
          <w:lang w:val="ro-RO"/>
        </w:rPr>
        <w:t xml:space="preserve">, person, </w:t>
      </w:r>
      <w:r w:rsidRPr="00284EA9">
        <w:rPr>
          <w:rStyle w:val="shorttext0"/>
          <w:b/>
          <w:lang w:val="ro-RO"/>
        </w:rPr>
        <w:t>Albanian</w:t>
      </w:r>
      <w:r>
        <w:rPr>
          <w:rStyle w:val="shorttext0"/>
          <w:lang w:val="ro-RO"/>
        </w:rPr>
        <w:t xml:space="preserve">, </w:t>
      </w:r>
      <w:r>
        <w:rPr>
          <w:color w:val="EE0000"/>
        </w:rPr>
        <w:t>person</w:t>
      </w:r>
      <w:r>
        <w:rPr>
          <w:color w:val="007700"/>
        </w:rPr>
        <w:t xml:space="preserve">, </w:t>
      </w:r>
      <w:r>
        <w:rPr>
          <w:color w:val="000000"/>
        </w:rPr>
        <w:t xml:space="preserve">person, </w:t>
      </w:r>
      <w:r w:rsidRPr="00284EA9">
        <w:rPr>
          <w:b/>
          <w:color w:val="000000"/>
        </w:rPr>
        <w:t>Basque</w:t>
      </w:r>
      <w:r>
        <w:rPr>
          <w:color w:val="000000"/>
        </w:rPr>
        <w:t xml:space="preserve">, </w:t>
      </w:r>
      <w:r>
        <w:rPr>
          <w:color w:val="FF0000"/>
        </w:rPr>
        <w:t>pertsona</w:t>
      </w:r>
      <w:r>
        <w:t xml:space="preserve">, person, </w:t>
      </w:r>
      <w:r w:rsidRPr="00284EA9">
        <w:rPr>
          <w:b/>
        </w:rPr>
        <w:t>Latin</w:t>
      </w:r>
      <w:r>
        <w:t xml:space="preserve">, </w:t>
      </w:r>
      <w:r>
        <w:rPr>
          <w:color w:val="EE0000"/>
        </w:rPr>
        <w:t>persona-ae</w:t>
      </w:r>
      <w:r>
        <w:t xml:space="preserve">, mask, </w:t>
      </w:r>
      <w:r>
        <w:rPr>
          <w:color w:val="EE0000"/>
        </w:rPr>
        <w:t xml:space="preserve">personatus-a-um, </w:t>
      </w:r>
      <w:r>
        <w:t xml:space="preserve">masked, disguised, </w:t>
      </w:r>
      <w:r w:rsidRPr="00284EA9">
        <w:rPr>
          <w:b/>
        </w:rPr>
        <w:t>Welsh</w:t>
      </w:r>
      <w:r>
        <w:t xml:space="preserve">, </w:t>
      </w:r>
      <w:r>
        <w:rPr>
          <w:color w:val="EE0000"/>
        </w:rPr>
        <w:t>person</w:t>
      </w:r>
      <w:r>
        <w:t xml:space="preserve">-au, person, </w:t>
      </w:r>
      <w:r w:rsidRPr="00284EA9">
        <w:rPr>
          <w:b/>
        </w:rPr>
        <w:t>Italian</w:t>
      </w:r>
      <w:r>
        <w:t xml:space="preserve">, </w:t>
      </w:r>
      <w:r>
        <w:rPr>
          <w:color w:val="EE0000"/>
        </w:rPr>
        <w:t>persona</w:t>
      </w:r>
      <w:r>
        <w:rPr>
          <w:color w:val="000000"/>
        </w:rPr>
        <w:t xml:space="preserve">, person, </w:t>
      </w:r>
      <w:r w:rsidRPr="00284EA9">
        <w:rPr>
          <w:b/>
          <w:color w:val="000000"/>
        </w:rPr>
        <w:t>French</w:t>
      </w:r>
      <w:r>
        <w:rPr>
          <w:color w:val="000000"/>
        </w:rPr>
        <w:t xml:space="preserve">, </w:t>
      </w:r>
      <w:r>
        <w:rPr>
          <w:color w:val="EE0000"/>
        </w:rPr>
        <w:t>personne</w:t>
      </w:r>
      <w:r>
        <w:t xml:space="preserve">, </w:t>
      </w:r>
      <w:r w:rsidRPr="00284EA9">
        <w:t xml:space="preserve">person, </w:t>
      </w:r>
      <w:r w:rsidRPr="00284EA9">
        <w:rPr>
          <w:b/>
        </w:rPr>
        <w:t>English</w:t>
      </w:r>
      <w:r w:rsidRPr="00284EA9">
        <w:t xml:space="preserve">, </w:t>
      </w:r>
      <w:r>
        <w:rPr>
          <w:color w:val="FF0000"/>
        </w:rPr>
        <w:t>person</w:t>
      </w:r>
      <w:r>
        <w:t>,</w:t>
      </w:r>
      <w:r>
        <w:rPr>
          <w:color w:val="000000"/>
        </w:rPr>
        <w:t xml:space="preserve"> [&lt;Lat. </w:t>
      </w:r>
      <w:r>
        <w:rPr>
          <w:color w:val="FF0000"/>
        </w:rPr>
        <w:t>persona</w:t>
      </w:r>
      <w:r>
        <w:rPr>
          <w:color w:val="000000"/>
        </w:rPr>
        <w:t>],</w:t>
      </w:r>
      <w:r>
        <w:rPr>
          <w:color w:val="009900"/>
        </w:rPr>
        <w:t xml:space="preserve">  </w:t>
      </w:r>
      <w:r w:rsidRPr="00284EA9">
        <w:rPr>
          <w:b/>
        </w:rPr>
        <w:t>Etruscan</w:t>
      </w:r>
      <w:r>
        <w:rPr>
          <w:color w:val="009900"/>
        </w:rPr>
        <w:t xml:space="preserve">, </w:t>
      </w:r>
      <w:r>
        <w:rPr>
          <w:color w:val="FF0000"/>
        </w:rPr>
        <w:t>person</w:t>
      </w:r>
      <w:r>
        <w:t xml:space="preserve">, person, (PERSVN), </w:t>
      </w:r>
      <w:r w:rsidRPr="00284EA9">
        <w:rPr>
          <w:b/>
        </w:rPr>
        <w:t>Belarusian</w:t>
      </w:r>
      <w:r>
        <w:t xml:space="preserve">, </w:t>
      </w:r>
      <w:r>
        <w:rPr>
          <w:rStyle w:val="shorttext0"/>
          <w:lang w:val="be-BY"/>
        </w:rPr>
        <w:t>Чалавек</w:t>
      </w:r>
      <w:r>
        <w:rPr>
          <w:rStyle w:val="shorttext0"/>
          <w:rFonts w:ascii="Times New Roman ,serif" w:hAnsi="Times New Roman ,serif"/>
        </w:rPr>
        <w:t xml:space="preserve">, </w:t>
      </w:r>
      <w:r>
        <w:rPr>
          <w:rFonts w:ascii="Times New Roman ,serif" w:hAnsi="Times New Roman ,serif"/>
          <w:color w:val="3333FF"/>
          <w:u w:val="single"/>
        </w:rPr>
        <w:t>čalaviek</w:t>
      </w:r>
      <w:r>
        <w:rPr>
          <w:rFonts w:ascii="Times New Roman ,serif" w:hAnsi="Times New Roman ,serif"/>
        </w:rPr>
        <w:t xml:space="preserve">, person, </w:t>
      </w:r>
      <w:r w:rsidRPr="00284EA9">
        <w:rPr>
          <w:rFonts w:ascii="Times New Roman ,serif" w:hAnsi="Times New Roman ,serif"/>
          <w:b/>
        </w:rPr>
        <w:t>Gujarati</w:t>
      </w:r>
      <w:r>
        <w:rPr>
          <w:rFonts w:ascii="Times New Roman ,serif" w:hAnsi="Times New Roman ,serif"/>
        </w:rPr>
        <w:t xml:space="preserve">, </w:t>
      </w:r>
      <w:r>
        <w:rPr>
          <w:rStyle w:val="tlid-translation"/>
          <w:rFonts w:cs="Arial Unicode MS" w:hint="cs"/>
          <w:cs/>
          <w:lang w:bidi="gu-IN"/>
        </w:rPr>
        <w:t>વ્યક્તિ</w:t>
      </w:r>
      <w:r>
        <w:rPr>
          <w:rStyle w:val="tlid-translation"/>
          <w:rFonts w:hint="cs"/>
          <w:lang w:bidi="gu-IN"/>
        </w:rPr>
        <w:t>,</w:t>
      </w:r>
      <w:r>
        <w:rPr>
          <w:rStyle w:val="tlid-translation"/>
          <w:rFonts w:cs="Arial Unicode MS" w:hint="cs"/>
          <w:cs/>
          <w:lang w:bidi="gu-IN"/>
        </w:rPr>
        <w:t xml:space="preserve"> </w:t>
      </w:r>
      <w:r>
        <w:rPr>
          <w:color w:val="3333FF"/>
          <w:u w:val="single"/>
        </w:rPr>
        <w:t>Vyakti</w:t>
      </w:r>
      <w:r>
        <w:t xml:space="preserve">, person, </w:t>
      </w:r>
      <w:r w:rsidRPr="00F14622">
        <w:rPr>
          <w:b/>
        </w:rPr>
        <w:t>Croatian</w:t>
      </w:r>
      <w:r>
        <w:t xml:space="preserve">, </w:t>
      </w:r>
      <w:r>
        <w:rPr>
          <w:rStyle w:val="shorttext"/>
          <w:color w:val="CC6600"/>
          <w:u w:val="single"/>
          <w:lang w:val="hr-HR"/>
        </w:rPr>
        <w:t>osoba</w:t>
      </w:r>
      <w:r>
        <w:rPr>
          <w:rStyle w:val="shorttext"/>
          <w:lang w:val="hr-HR"/>
        </w:rPr>
        <w:t xml:space="preserve">, person, </w:t>
      </w:r>
      <w:r w:rsidRPr="00F14622">
        <w:rPr>
          <w:rStyle w:val="shorttext"/>
          <w:b/>
          <w:lang w:val="hr-HR"/>
        </w:rPr>
        <w:t>Polish</w:t>
      </w:r>
      <w:r>
        <w:rPr>
          <w:rStyle w:val="shorttext"/>
          <w:lang w:val="hr-HR"/>
        </w:rPr>
        <w:t xml:space="preserve">, </w:t>
      </w:r>
      <w:r>
        <w:rPr>
          <w:rStyle w:val="shorttext0"/>
          <w:color w:val="CC6600"/>
          <w:u w:val="single"/>
          <w:lang w:val="lv-LV"/>
        </w:rPr>
        <w:t>osoba</w:t>
      </w:r>
      <w:r>
        <w:rPr>
          <w:rStyle w:val="shorttext0"/>
          <w:lang w:val="lv-LV"/>
        </w:rPr>
        <w:t xml:space="preserve">, person, </w:t>
      </w:r>
      <w:r w:rsidRPr="00F14622">
        <w:rPr>
          <w:rStyle w:val="shorttext0"/>
          <w:b/>
          <w:lang w:val="lv-LV"/>
        </w:rPr>
        <w:t>Persian</w:t>
      </w:r>
      <w:r>
        <w:rPr>
          <w:rStyle w:val="shorttext0"/>
          <w:lang w:val="lv-LV"/>
        </w:rPr>
        <w:t xml:space="preserve">, </w:t>
      </w:r>
      <w:r>
        <w:rPr>
          <w:color w:val="993399"/>
          <w:u w:val="single"/>
        </w:rPr>
        <w:t>kas</w:t>
      </w:r>
      <w:r>
        <w:t>,</w:t>
      </w:r>
      <w:r>
        <w:rPr>
          <w:b/>
          <w:bCs/>
        </w:rPr>
        <w:t xml:space="preserve"> </w:t>
      </w:r>
      <w:r>
        <w:rPr>
          <w:rStyle w:val="nobold"/>
        </w:rPr>
        <w:t>کس</w:t>
      </w:r>
      <w:r>
        <w:t xml:space="preserve">  anybody, person, individual, </w:t>
      </w:r>
      <w:r>
        <w:rPr>
          <w:rFonts w:ascii="Times" w:hAnsi="Times" w:cs="Times"/>
        </w:rPr>
        <w:t xml:space="preserve">bitch, </w:t>
      </w:r>
      <w:r w:rsidRPr="00F14622">
        <w:rPr>
          <w:rFonts w:ascii="Times" w:hAnsi="Times" w:cs="Times"/>
          <w:b/>
        </w:rPr>
        <w:t>Tocharian</w:t>
      </w:r>
      <w:r>
        <w:rPr>
          <w:rFonts w:ascii="Times" w:hAnsi="Times" w:cs="Times"/>
        </w:rPr>
        <w:t xml:space="preserve">, </w:t>
      </w:r>
      <w:r>
        <w:rPr>
          <w:color w:val="993399"/>
          <w:u w:val="single"/>
        </w:rPr>
        <w:t>kektseñe</w:t>
      </w:r>
      <w:r>
        <w:t xml:space="preserve">, a body, </w:t>
      </w:r>
      <w:r w:rsidRPr="00D3692C">
        <w:rPr>
          <w:b/>
        </w:rPr>
        <w:t>Greek</w:t>
      </w:r>
      <w:r>
        <w:t xml:space="preserve">, </w:t>
      </w:r>
      <w:r>
        <w:rPr>
          <w:rStyle w:val="gt-baf-cell"/>
          <w:color w:val="000000"/>
        </w:rPr>
        <w:t>άτομο</w:t>
      </w:r>
      <w:r>
        <w:rPr>
          <w:color w:val="000000"/>
        </w:rPr>
        <w:t xml:space="preserve">, </w:t>
      </w:r>
      <w:r>
        <w:rPr>
          <w:color w:val="CC6600"/>
          <w:u w:val="single"/>
        </w:rPr>
        <w:t>átomo</w:t>
      </w:r>
      <w:r>
        <w:rPr>
          <w:color w:val="000000"/>
        </w:rPr>
        <w:t xml:space="preserve">, atom, person, individual, </w:t>
      </w:r>
      <w:r w:rsidRPr="00D3692C">
        <w:rPr>
          <w:b/>
          <w:color w:val="000000"/>
        </w:rPr>
        <w:t>Kazakh</w:t>
      </w:r>
      <w:r>
        <w:rPr>
          <w:color w:val="000000"/>
        </w:rPr>
        <w:t xml:space="preserve">, </w:t>
      </w:r>
      <w:r>
        <w:rPr>
          <w:rStyle w:val="tlid-translation"/>
          <w:lang w:val="kk-KZ"/>
        </w:rPr>
        <w:t xml:space="preserve">адам, </w:t>
      </w:r>
      <w:r>
        <w:rPr>
          <w:rStyle w:val="tlid-translation"/>
          <w:color w:val="CC6600"/>
          <w:u w:val="single"/>
          <w:lang w:val="kk-KZ"/>
        </w:rPr>
        <w:t>adam</w:t>
      </w:r>
      <w:r>
        <w:rPr>
          <w:rStyle w:val="tlid-translation"/>
          <w:lang w:val="kk-KZ"/>
        </w:rPr>
        <w:t>, person</w:t>
      </w:r>
      <w:r>
        <w:rPr>
          <w:rStyle w:val="tlid-translation"/>
        </w:rPr>
        <w:t xml:space="preserve">, </w:t>
      </w:r>
      <w:r w:rsidRPr="00D3692C">
        <w:rPr>
          <w:rStyle w:val="tlid-translation"/>
          <w:b/>
        </w:rPr>
        <w:t>Kyrgyz</w:t>
      </w:r>
      <w:r>
        <w:rPr>
          <w:rStyle w:val="tlid-translation"/>
        </w:rPr>
        <w:t xml:space="preserve">, </w:t>
      </w:r>
      <w:r>
        <w:rPr>
          <w:rStyle w:val="tlid-translation"/>
          <w:lang w:val="ky-KG"/>
        </w:rPr>
        <w:t xml:space="preserve">адам, </w:t>
      </w:r>
      <w:r>
        <w:rPr>
          <w:rStyle w:val="tlid-translation"/>
          <w:color w:val="CC6600"/>
          <w:u w:val="single"/>
          <w:lang w:val="ky-KG"/>
        </w:rPr>
        <w:t>adam</w:t>
      </w:r>
      <w:r>
        <w:rPr>
          <w:rStyle w:val="tlid-translation"/>
          <w:lang w:val="ky-KG"/>
        </w:rPr>
        <w:t>, person</w:t>
      </w:r>
      <w:r>
        <w:rPr>
          <w:rStyle w:val="tlid-translation"/>
        </w:rPr>
        <w:t xml:space="preserve">, </w:t>
      </w:r>
      <w:r w:rsidRPr="0068178B">
        <w:rPr>
          <w:rStyle w:val="tlid-translation"/>
          <w:b/>
        </w:rPr>
        <w:t>Croatian</w:t>
      </w:r>
      <w:r>
        <w:rPr>
          <w:rStyle w:val="tlid-translation"/>
        </w:rPr>
        <w:t xml:space="preserve">, </w:t>
      </w:r>
      <w:r>
        <w:rPr>
          <w:rStyle w:val="shorttext0"/>
          <w:color w:val="FF0000"/>
          <w:lang w:val="lv-LV"/>
        </w:rPr>
        <w:t>personificirati</w:t>
      </w:r>
      <w:r>
        <w:rPr>
          <w:rStyle w:val="shorttext0"/>
          <w:lang w:val="lv-LV"/>
        </w:rPr>
        <w:t xml:space="preserve">, personify, </w:t>
      </w:r>
      <w:r w:rsidRPr="00E62D81">
        <w:rPr>
          <w:rStyle w:val="shorttext0"/>
          <w:b/>
          <w:lang w:val="lv-LV"/>
        </w:rPr>
        <w:t>Romaniian</w:t>
      </w:r>
      <w:r>
        <w:rPr>
          <w:rStyle w:val="shorttext0"/>
          <w:lang w:val="lv-LV"/>
        </w:rPr>
        <w:t xml:space="preserve">, </w:t>
      </w:r>
      <w:r>
        <w:rPr>
          <w:rStyle w:val="shorttext"/>
          <w:color w:val="FF0000"/>
          <w:lang w:val="ro-RO"/>
        </w:rPr>
        <w:t>personifica</w:t>
      </w:r>
      <w:r>
        <w:rPr>
          <w:rStyle w:val="shorttext"/>
          <w:lang w:val="ro-RO"/>
        </w:rPr>
        <w:t xml:space="preserve">, personify, </w:t>
      </w:r>
      <w:r w:rsidRPr="0068178B">
        <w:rPr>
          <w:rStyle w:val="shorttext"/>
          <w:b/>
          <w:lang w:val="ro-RO"/>
        </w:rPr>
        <w:t>Finnish-Uralic</w:t>
      </w:r>
      <w:r>
        <w:rPr>
          <w:rStyle w:val="shorttext"/>
          <w:lang w:val="ro-RO"/>
        </w:rPr>
        <w:t xml:space="preserve">, </w:t>
      </w:r>
      <w:r>
        <w:rPr>
          <w:rStyle w:val="shorttext"/>
          <w:color w:val="FF0000"/>
          <w:lang w:val="fi-FI"/>
        </w:rPr>
        <w:t>personoida</w:t>
      </w:r>
      <w:r>
        <w:rPr>
          <w:rStyle w:val="shorttext"/>
          <w:lang w:val="fi-FI"/>
        </w:rPr>
        <w:t xml:space="preserve">, personify, </w:t>
      </w:r>
      <w:r w:rsidRPr="0068178B">
        <w:rPr>
          <w:rStyle w:val="shorttext"/>
          <w:b/>
          <w:lang w:val="fi-FI"/>
        </w:rPr>
        <w:t>Albanian</w:t>
      </w:r>
      <w:r>
        <w:rPr>
          <w:rStyle w:val="shorttext"/>
          <w:lang w:val="fi-FI"/>
        </w:rPr>
        <w:t xml:space="preserve">, </w:t>
      </w:r>
      <w:r>
        <w:rPr>
          <w:rStyle w:val="shorttext0"/>
          <w:color w:val="FF0000"/>
          <w:lang w:val="sq-AL"/>
        </w:rPr>
        <w:t>personifikoj</w:t>
      </w:r>
      <w:r>
        <w:rPr>
          <w:rStyle w:val="shorttext0"/>
          <w:lang w:val="sq-AL"/>
        </w:rPr>
        <w:t xml:space="preserve">, personify, </w:t>
      </w:r>
      <w:r w:rsidRPr="003E0E4D">
        <w:rPr>
          <w:rStyle w:val="shorttext0"/>
          <w:b/>
          <w:lang w:val="sq-AL"/>
        </w:rPr>
        <w:t>Basque</w:t>
      </w:r>
      <w:r>
        <w:rPr>
          <w:rStyle w:val="shorttext0"/>
          <w:lang w:val="sq-AL"/>
        </w:rPr>
        <w:t xml:space="preserve">, </w:t>
      </w:r>
      <w:r>
        <w:rPr>
          <w:rStyle w:val="tlid-translation"/>
          <w:color w:val="FF0000"/>
          <w:lang w:val="eu-ES"/>
        </w:rPr>
        <w:t>pertsonifikatu</w:t>
      </w:r>
      <w:r>
        <w:rPr>
          <w:rStyle w:val="tlid-translation"/>
          <w:lang w:val="eu-ES"/>
        </w:rPr>
        <w:t xml:space="preserve">, personify </w:t>
      </w:r>
      <w:r>
        <w:rPr>
          <w:rStyle w:val="shorttext0"/>
          <w:lang w:val="sq-AL"/>
        </w:rPr>
        <w:t xml:space="preserve"> </w:t>
      </w:r>
      <w:r w:rsidRPr="003E0E4D">
        <w:rPr>
          <w:rStyle w:val="shorttext0"/>
          <w:b/>
          <w:lang w:val="sq-AL"/>
        </w:rPr>
        <w:t>Latin</w:t>
      </w:r>
      <w:r>
        <w:rPr>
          <w:rStyle w:val="shorttext0"/>
          <w:lang w:val="sq-AL"/>
        </w:rPr>
        <w:t xml:space="preserve">, </w:t>
      </w:r>
      <w:r>
        <w:rPr>
          <w:color w:val="EE0000"/>
        </w:rPr>
        <w:t>personarum fictio</w:t>
      </w:r>
      <w:r>
        <w:t xml:space="preserve">, personification, </w:t>
      </w:r>
      <w:r w:rsidRPr="003E0E4D">
        <w:rPr>
          <w:b/>
        </w:rPr>
        <w:t>Irish</w:t>
      </w:r>
      <w:r>
        <w:t xml:space="preserve">, </w:t>
      </w:r>
      <w:r>
        <w:rPr>
          <w:rStyle w:val="tlid-translation"/>
          <w:color w:val="FF0000"/>
          <w:lang w:val="ga-IE"/>
        </w:rPr>
        <w:t>pearsanú</w:t>
      </w:r>
      <w:r>
        <w:rPr>
          <w:rStyle w:val="shorttext"/>
          <w:color w:val="000000"/>
          <w:lang w:val="gd-GB"/>
        </w:rPr>
        <w:t>, personify</w:t>
      </w:r>
      <w:r>
        <w:rPr>
          <w:rStyle w:val="shorttext"/>
          <w:color w:val="000000"/>
        </w:rPr>
        <w:t xml:space="preserve">, </w:t>
      </w:r>
      <w:r w:rsidRPr="003E0E4D">
        <w:rPr>
          <w:rStyle w:val="shorttext"/>
          <w:b/>
          <w:color w:val="000000"/>
        </w:rPr>
        <w:t>Scots-Gaelic</w:t>
      </w:r>
      <w:r>
        <w:rPr>
          <w:rStyle w:val="shorttext"/>
          <w:color w:val="000000"/>
        </w:rPr>
        <w:t xml:space="preserve">, </w:t>
      </w:r>
      <w:r>
        <w:rPr>
          <w:rStyle w:val="shorttext"/>
          <w:color w:val="FF0000"/>
          <w:lang w:val="gd-GB"/>
        </w:rPr>
        <w:t>pearsa,</w:t>
      </w:r>
      <w:r>
        <w:rPr>
          <w:rStyle w:val="shorttext"/>
          <w:color w:val="000000"/>
          <w:lang w:val="gd-GB"/>
        </w:rPr>
        <w:t xml:space="preserve"> personify</w:t>
      </w:r>
      <w:r>
        <w:rPr>
          <w:rStyle w:val="shorttext"/>
          <w:color w:val="000000"/>
        </w:rPr>
        <w:t xml:space="preserve">, </w:t>
      </w:r>
      <w:r w:rsidRPr="003E0E4D">
        <w:rPr>
          <w:rStyle w:val="shorttext"/>
          <w:b/>
          <w:color w:val="000000"/>
        </w:rPr>
        <w:t>Welsh</w:t>
      </w:r>
      <w:r>
        <w:rPr>
          <w:rStyle w:val="shorttext"/>
          <w:color w:val="000000"/>
        </w:rPr>
        <w:t xml:space="preserve">, </w:t>
      </w:r>
      <w:r>
        <w:rPr>
          <w:color w:val="EE0000"/>
        </w:rPr>
        <w:t>personoli</w:t>
      </w:r>
      <w:r>
        <w:t xml:space="preserve">, to personify, impersonate, </w:t>
      </w:r>
      <w:r w:rsidRPr="003E0E4D">
        <w:rPr>
          <w:b/>
        </w:rPr>
        <w:t>Italian</w:t>
      </w:r>
      <w:r>
        <w:t xml:space="preserve">, </w:t>
      </w:r>
      <w:r>
        <w:rPr>
          <w:color w:val="FF0000"/>
        </w:rPr>
        <w:t>personificare</w:t>
      </w:r>
      <w:r>
        <w:t xml:space="preserve">, to personify, </w:t>
      </w:r>
      <w:r w:rsidRPr="003E0E4D">
        <w:rPr>
          <w:b/>
        </w:rPr>
        <w:t>French</w:t>
      </w:r>
      <w:r>
        <w:t xml:space="preserve">, </w:t>
      </w:r>
      <w:r>
        <w:rPr>
          <w:color w:val="EE0000"/>
        </w:rPr>
        <w:t>personnifier</w:t>
      </w:r>
      <w:r>
        <w:t>, to personify,</w:t>
      </w:r>
      <w:r w:rsidRPr="003E0E4D">
        <w:rPr>
          <w:b/>
        </w:rPr>
        <w:t>Kyrgyz</w:t>
      </w:r>
      <w:r>
        <w:t xml:space="preserve">, </w:t>
      </w:r>
      <w:r>
        <w:rPr>
          <w:rStyle w:val="tlid-translation"/>
          <w:lang w:val="ky-KG"/>
        </w:rPr>
        <w:t xml:space="preserve">персоналдаштыруу, </w:t>
      </w:r>
      <w:r>
        <w:rPr>
          <w:rStyle w:val="tlid-translation"/>
          <w:color w:val="FF0000"/>
          <w:lang w:val="ky-KG"/>
        </w:rPr>
        <w:t>personaldaştıruu</w:t>
      </w:r>
      <w:r>
        <w:rPr>
          <w:rStyle w:val="tlid-translation"/>
          <w:lang w:val="ky-KG"/>
        </w:rPr>
        <w:t>, personify</w:t>
      </w:r>
      <w:r>
        <w:rPr>
          <w:rStyle w:val="tlid-translation"/>
        </w:rPr>
        <w:t xml:space="preserve">, </w:t>
      </w:r>
      <w:r>
        <w:rPr>
          <w:rStyle w:val="tlid-translation"/>
          <w:lang w:val="ky-KG"/>
        </w:rPr>
        <w:t xml:space="preserve"> </w:t>
      </w:r>
      <w:r w:rsidRPr="003E0E4D">
        <w:rPr>
          <w:rStyle w:val="tlid-translation"/>
          <w:b/>
        </w:rPr>
        <w:t>Etruscan</w:t>
      </w:r>
      <w:r>
        <w:rPr>
          <w:rStyle w:val="tlid-translation"/>
        </w:rPr>
        <w:t xml:space="preserve">, </w:t>
      </w:r>
      <w:r>
        <w:rPr>
          <w:rFonts w:ascii="Times" w:hAnsi="Times" w:cs="Times"/>
          <w:color w:val="EE0000"/>
        </w:rPr>
        <w:t xml:space="preserve">persnimo </w:t>
      </w:r>
      <w:r>
        <w:rPr>
          <w:rFonts w:ascii="Times" w:hAnsi="Times" w:cs="Times"/>
          <w:color w:val="000000"/>
        </w:rPr>
        <w:t>(PERSNIMV)</w:t>
      </w:r>
      <w:r>
        <w:t xml:space="preserve">, </w:t>
      </w:r>
      <w:r>
        <w:rPr>
          <w:rFonts w:ascii="Times" w:hAnsi="Times" w:cs="Times"/>
          <w:color w:val="EE0000"/>
        </w:rPr>
        <w:t xml:space="preserve">persniphmv </w:t>
      </w:r>
      <w:r>
        <w:rPr>
          <w:rFonts w:ascii="Times" w:hAnsi="Times" w:cs="Times"/>
          <w:color w:val="000000"/>
        </w:rPr>
        <w:t>(PERSNIΦMV)</w:t>
      </w:r>
      <w:r>
        <w:t xml:space="preserve">, </w:t>
      </w:r>
      <w:r>
        <w:rPr>
          <w:rFonts w:ascii="Times" w:hAnsi="Times" w:cs="Times"/>
          <w:color w:val="EE0000"/>
        </w:rPr>
        <w:t xml:space="preserve">persiphmo </w:t>
      </w:r>
      <w:r>
        <w:rPr>
          <w:rFonts w:ascii="Times" w:hAnsi="Times" w:cs="Times"/>
          <w:color w:val="000000"/>
        </w:rPr>
        <w:t>(PERSI</w:t>
      </w:r>
      <w:r>
        <w:t xml:space="preserve">ΦMV)?, </w:t>
      </w:r>
      <w:r w:rsidRPr="00E5511F">
        <w:rPr>
          <w:b/>
        </w:rPr>
        <w:t>Belarusian</w:t>
      </w:r>
      <w:r>
        <w:t xml:space="preserve">, </w:t>
      </w:r>
      <w:r>
        <w:rPr>
          <w:rStyle w:val="shorttext0"/>
          <w:lang w:val="be-BY"/>
        </w:rPr>
        <w:t>Ўвасабляць</w:t>
      </w:r>
      <w:r>
        <w:rPr>
          <w:rStyle w:val="shorttext0"/>
          <w:lang w:val="fi-FI"/>
        </w:rPr>
        <w:t xml:space="preserve">, </w:t>
      </w:r>
      <w:r>
        <w:rPr>
          <w:rStyle w:val="shorttext"/>
          <w:rFonts w:ascii="Times New Roman ,serif" w:hAnsi="Times New Roman ,serif"/>
          <w:color w:val="CC6600"/>
          <w:u w:val="single"/>
          <w:lang w:val="fi-FI"/>
        </w:rPr>
        <w:t>ŭvasabliać</w:t>
      </w:r>
      <w:r>
        <w:rPr>
          <w:rStyle w:val="shorttext"/>
          <w:rFonts w:ascii="Times New Roman ,serif" w:hAnsi="Times New Roman ,serif"/>
          <w:lang w:val="fi-FI"/>
        </w:rPr>
        <w:t xml:space="preserve">, personify, </w:t>
      </w:r>
      <w:r w:rsidRPr="00E5511F">
        <w:rPr>
          <w:rStyle w:val="shorttext"/>
          <w:rFonts w:ascii="Times New Roman ,serif" w:hAnsi="Times New Roman ,serif"/>
          <w:b/>
          <w:lang w:val="fi-FI"/>
        </w:rPr>
        <w:t>Polish</w:t>
      </w:r>
      <w:r>
        <w:rPr>
          <w:rStyle w:val="shorttext"/>
          <w:rFonts w:ascii="Times New Roman ,serif" w:hAnsi="Times New Roman ,serif"/>
          <w:lang w:val="fi-FI"/>
        </w:rPr>
        <w:t xml:space="preserve">, </w:t>
      </w:r>
      <w:r>
        <w:rPr>
          <w:rStyle w:val="tlid-translation"/>
          <w:color w:val="CC6600"/>
          <w:u w:val="single"/>
          <w:lang w:val="pl-PL"/>
        </w:rPr>
        <w:t>uosabiać</w:t>
      </w:r>
      <w:r>
        <w:rPr>
          <w:rStyle w:val="tlid-translation"/>
          <w:lang w:val="pl-PL"/>
        </w:rPr>
        <w:t>, personify.</w:t>
      </w:r>
      <w:r>
        <w:rPr>
          <w:rStyle w:val="shorttext0"/>
          <w:rFonts w:ascii="Times" w:hAnsi="Times" w:cs="Times"/>
        </w:rPr>
        <w:br/>
      </w:r>
    </w:p>
  </w:footnote>
  <w:footnote w:id="236">
    <w:p w:rsidR="007B148B" w:rsidRDefault="007B148B">
      <w:pPr>
        <w:pStyle w:val="FootnoteText"/>
      </w:pPr>
      <w:r>
        <w:rPr>
          <w:rStyle w:val="FootnoteReference"/>
        </w:rPr>
        <w:footnoteRef/>
      </w:r>
      <w:r>
        <w:t xml:space="preserve"> </w:t>
      </w:r>
      <w:r w:rsidRPr="009F4DBB">
        <w:rPr>
          <w:rFonts w:cstheme="minorHAnsi"/>
          <w:b/>
        </w:rPr>
        <w:t>Hittite</w:t>
      </w:r>
      <w:r w:rsidRPr="009F4DBB">
        <w:rPr>
          <w:rFonts w:cstheme="minorHAnsi"/>
        </w:rPr>
        <w:t xml:space="preserve">, </w:t>
      </w:r>
      <w:r w:rsidRPr="009F4DBB">
        <w:rPr>
          <w:rStyle w:val="unicode"/>
          <w:rFonts w:cstheme="minorHAnsi"/>
          <w:b/>
          <w:bCs/>
          <w:color w:val="009900"/>
          <w:u w:val="single"/>
          <w:shd w:val="clear" w:color="auto" w:fill="FFFFFF"/>
        </w:rPr>
        <w:t>mutn</w:t>
      </w:r>
      <w:r w:rsidRPr="009F4DBB">
        <w:rPr>
          <w:rStyle w:val="unicode"/>
          <w:rFonts w:cstheme="minorHAnsi"/>
          <w:color w:val="222222"/>
          <w:shd w:val="clear" w:color="auto" w:fill="FFFFFF"/>
        </w:rPr>
        <w:t xml:space="preserve">, </w:t>
      </w:r>
      <w:r w:rsidRPr="009F4DBB">
        <w:rPr>
          <w:rStyle w:val="unicode"/>
          <w:rFonts w:cstheme="minorHAnsi"/>
          <w:b/>
          <w:bCs/>
          <w:color w:val="009900"/>
          <w:u w:val="single"/>
          <w:shd w:val="clear" w:color="auto" w:fill="FFFFFF"/>
        </w:rPr>
        <w:t>mudan</w:t>
      </w:r>
      <w:r w:rsidRPr="009F4DBB">
        <w:rPr>
          <w:rStyle w:val="unicode"/>
          <w:rFonts w:cstheme="minorHAnsi"/>
          <w:color w:val="222222"/>
          <w:shd w:val="clear" w:color="auto" w:fill="FFFFFF"/>
        </w:rPr>
        <w:t xml:space="preserve">, pig food, </w:t>
      </w:r>
      <w:r w:rsidRPr="009F4DBB">
        <w:rPr>
          <w:rStyle w:val="unicode"/>
          <w:rFonts w:cstheme="minorHAnsi"/>
          <w:b/>
          <w:color w:val="222222"/>
          <w:shd w:val="clear" w:color="auto" w:fill="FFFFFF"/>
        </w:rPr>
        <w:t>Armenian</w:t>
      </w:r>
      <w:r w:rsidRPr="009F4DBB">
        <w:rPr>
          <w:rStyle w:val="unicode"/>
          <w:rFonts w:cstheme="minorHAnsi"/>
          <w:color w:val="222222"/>
          <w:shd w:val="clear" w:color="auto" w:fill="FFFFFF"/>
        </w:rPr>
        <w:t xml:space="preserve">, </w:t>
      </w:r>
      <w:r w:rsidRPr="009F4DBB">
        <w:rPr>
          <w:rStyle w:val="shorttext"/>
          <w:rFonts w:cstheme="minorHAnsi"/>
          <w:color w:val="CC6600"/>
          <w:u w:val="single"/>
          <w:lang w:val="hy-AM"/>
        </w:rPr>
        <w:t>khozi</w:t>
      </w:r>
      <w:r w:rsidRPr="009F4DBB">
        <w:rPr>
          <w:rStyle w:val="shorttext"/>
          <w:rFonts w:cstheme="minorHAnsi"/>
          <w:lang w:val="hy-AM"/>
        </w:rPr>
        <w:t xml:space="preserve"> </w:t>
      </w:r>
      <w:r w:rsidRPr="009F4DBB">
        <w:rPr>
          <w:rStyle w:val="shorttext"/>
          <w:rFonts w:cstheme="minorHAnsi"/>
          <w:color w:val="009900"/>
          <w:u w:val="single"/>
          <w:lang w:val="hy-AM"/>
        </w:rPr>
        <w:t>mis</w:t>
      </w:r>
      <w:r w:rsidRPr="009F4DBB">
        <w:rPr>
          <w:rStyle w:val="shorttext"/>
          <w:rFonts w:cstheme="minorHAnsi"/>
          <w:lang w:val="hy-AM"/>
        </w:rPr>
        <w:t>, pork</w:t>
      </w:r>
      <w:r w:rsidRPr="009F4DBB">
        <w:rPr>
          <w:rStyle w:val="shorttext"/>
          <w:rFonts w:cstheme="minorHAnsi"/>
        </w:rPr>
        <w:t>,</w:t>
      </w:r>
      <w:r w:rsidRPr="009F4DBB">
        <w:rPr>
          <w:rStyle w:val="shorttext"/>
          <w:rFonts w:cstheme="minorHAnsi"/>
          <w:lang w:val="hy-AM"/>
        </w:rPr>
        <w:t xml:space="preserve"> </w:t>
      </w:r>
      <w:r w:rsidRPr="009F4DBB">
        <w:rPr>
          <w:rStyle w:val="unicode"/>
          <w:rFonts w:cstheme="minorHAnsi"/>
          <w:color w:val="222222"/>
          <w:shd w:val="clear" w:color="auto" w:fill="FFFFFF"/>
        </w:rPr>
        <w:t xml:space="preserve"> </w:t>
      </w:r>
      <w:r w:rsidRPr="009F4DBB">
        <w:rPr>
          <w:rStyle w:val="unicode"/>
          <w:rFonts w:cstheme="minorHAnsi"/>
          <w:b/>
          <w:color w:val="222222"/>
          <w:shd w:val="clear" w:color="auto" w:fill="FFFFFF"/>
        </w:rPr>
        <w:t>Albanian</w:t>
      </w:r>
      <w:r w:rsidRPr="009F4DBB">
        <w:rPr>
          <w:rStyle w:val="unicode"/>
          <w:rFonts w:cstheme="minorHAnsi"/>
          <w:color w:val="222222"/>
          <w:shd w:val="clear" w:color="auto" w:fill="FFFFFF"/>
        </w:rPr>
        <w:t xml:space="preserve">, </w:t>
      </w:r>
      <w:r w:rsidRPr="009F4DBB">
        <w:rPr>
          <w:rStyle w:val="shorttext"/>
          <w:rFonts w:cstheme="minorHAnsi"/>
          <w:color w:val="009900"/>
          <w:u w:val="single"/>
          <w:lang w:val="sq-AL"/>
        </w:rPr>
        <w:t>mish</w:t>
      </w:r>
      <w:r w:rsidRPr="009F4DBB">
        <w:rPr>
          <w:rStyle w:val="shorttext"/>
          <w:rFonts w:cstheme="minorHAnsi"/>
          <w:lang w:val="sq-AL"/>
        </w:rPr>
        <w:t xml:space="preserve"> </w:t>
      </w:r>
      <w:r w:rsidRPr="009F4DBB">
        <w:rPr>
          <w:rStyle w:val="shorttext"/>
          <w:rFonts w:cstheme="minorHAnsi"/>
          <w:color w:val="993399"/>
          <w:u w:val="single"/>
          <w:lang w:val="sq-AL"/>
        </w:rPr>
        <w:t>derri</w:t>
      </w:r>
      <w:r w:rsidRPr="009F4DBB">
        <w:rPr>
          <w:rStyle w:val="shorttext"/>
          <w:rFonts w:cstheme="minorHAnsi"/>
          <w:lang w:val="sq-AL"/>
        </w:rPr>
        <w:t xml:space="preserve">, pork, </w:t>
      </w:r>
      <w:r w:rsidRPr="009F4DBB">
        <w:rPr>
          <w:rStyle w:val="unicode"/>
          <w:rFonts w:cstheme="minorHAnsi"/>
          <w:b/>
          <w:color w:val="222222"/>
          <w:shd w:val="clear" w:color="auto" w:fill="FFFFFF"/>
        </w:rPr>
        <w:t>Irish</w:t>
      </w:r>
      <w:r w:rsidRPr="009F4DBB">
        <w:rPr>
          <w:rStyle w:val="unicode"/>
          <w:rFonts w:cstheme="minorHAnsi"/>
          <w:color w:val="222222"/>
          <w:shd w:val="clear" w:color="auto" w:fill="FFFFFF"/>
        </w:rPr>
        <w:t xml:space="preserve">, </w:t>
      </w:r>
      <w:r w:rsidRPr="009F4DBB">
        <w:rPr>
          <w:rStyle w:val="shorttext"/>
          <w:rFonts w:cstheme="minorHAnsi"/>
          <w:color w:val="009900"/>
          <w:u w:val="single"/>
          <w:lang w:val="ga-IE"/>
        </w:rPr>
        <w:t>muc</w:t>
      </w:r>
      <w:r w:rsidRPr="009F4DBB">
        <w:rPr>
          <w:rStyle w:val="shorttext"/>
          <w:rFonts w:cstheme="minorHAnsi"/>
          <w:lang w:val="ga-IE"/>
        </w:rPr>
        <w:t xml:space="preserve">, swine, </w:t>
      </w:r>
      <w:r w:rsidRPr="009F4DBB">
        <w:rPr>
          <w:rStyle w:val="shorttext"/>
          <w:rFonts w:cstheme="minorHAnsi"/>
          <w:color w:val="009900"/>
          <w:u w:val="single"/>
          <w:lang w:val="ga-IE"/>
        </w:rPr>
        <w:t>muiceoil</w:t>
      </w:r>
      <w:r w:rsidRPr="009F4DBB">
        <w:rPr>
          <w:rStyle w:val="shorttext"/>
          <w:rFonts w:cstheme="minorHAnsi"/>
          <w:lang w:val="ga-IE"/>
        </w:rPr>
        <w:t>, pork</w:t>
      </w:r>
      <w:r w:rsidRPr="009F4DBB">
        <w:rPr>
          <w:rStyle w:val="shorttext"/>
          <w:rFonts w:cstheme="minorHAnsi"/>
        </w:rPr>
        <w:t xml:space="preserve">, </w:t>
      </w:r>
      <w:r w:rsidRPr="009F4DBB">
        <w:rPr>
          <w:rStyle w:val="shorttext"/>
          <w:rFonts w:cstheme="minorHAnsi"/>
          <w:b/>
        </w:rPr>
        <w:t>Scots-Gaelic</w:t>
      </w:r>
      <w:r w:rsidRPr="009F4DBB">
        <w:rPr>
          <w:rStyle w:val="shorttext"/>
          <w:rFonts w:cstheme="minorHAnsi"/>
        </w:rPr>
        <w:t xml:space="preserve">, </w:t>
      </w:r>
      <w:r w:rsidRPr="009F4DBB">
        <w:rPr>
          <w:rStyle w:val="shorttext"/>
          <w:rFonts w:cstheme="minorHAnsi"/>
          <w:color w:val="009900"/>
          <w:u w:val="single"/>
          <w:lang w:val="gd-GB"/>
        </w:rPr>
        <w:t>muc</w:t>
      </w:r>
      <w:r w:rsidRPr="009F4DBB">
        <w:rPr>
          <w:rStyle w:val="shorttext"/>
          <w:rFonts w:cstheme="minorHAnsi"/>
          <w:lang w:val="gd-GB"/>
        </w:rPr>
        <w:t>, swine</w:t>
      </w:r>
      <w:r w:rsidRPr="009F4DBB">
        <w:rPr>
          <w:rStyle w:val="shorttext"/>
          <w:rFonts w:cstheme="minorHAnsi"/>
        </w:rPr>
        <w:t xml:space="preserve">, </w:t>
      </w:r>
      <w:r w:rsidRPr="009F4DBB">
        <w:rPr>
          <w:rStyle w:val="shorttext"/>
          <w:rFonts w:cstheme="minorHAnsi"/>
          <w:color w:val="009900"/>
          <w:u w:val="single"/>
          <w:lang w:val="gd-GB"/>
        </w:rPr>
        <w:t>muiceann</w:t>
      </w:r>
      <w:r w:rsidRPr="009F4DBB">
        <w:rPr>
          <w:rStyle w:val="shorttext"/>
          <w:rFonts w:cstheme="minorHAnsi"/>
          <w:lang w:val="gd-GB"/>
        </w:rPr>
        <w:t>,  pork</w:t>
      </w:r>
      <w:r w:rsidRPr="009F4DBB">
        <w:rPr>
          <w:rStyle w:val="shorttext"/>
          <w:rFonts w:cstheme="minorHAnsi"/>
        </w:rPr>
        <w:t xml:space="preserve">, </w:t>
      </w:r>
      <w:r w:rsidRPr="009F4DBB">
        <w:rPr>
          <w:rStyle w:val="shorttext"/>
          <w:rFonts w:cstheme="minorHAnsi"/>
          <w:b/>
        </w:rPr>
        <w:t>Welsh</w:t>
      </w:r>
      <w:r w:rsidRPr="009F4DBB">
        <w:rPr>
          <w:rStyle w:val="shorttext"/>
          <w:rFonts w:cstheme="minorHAnsi"/>
        </w:rPr>
        <w:t xml:space="preserve">, </w:t>
      </w:r>
      <w:r w:rsidRPr="009F4DBB">
        <w:rPr>
          <w:rStyle w:val="shorttext"/>
          <w:rFonts w:cstheme="minorHAnsi"/>
          <w:color w:val="009900"/>
          <w:u w:val="single"/>
          <w:lang w:val="cy-GB"/>
        </w:rPr>
        <w:t>moch</w:t>
      </w:r>
      <w:r w:rsidRPr="009F4DBB">
        <w:rPr>
          <w:rStyle w:val="shorttext"/>
          <w:rFonts w:cstheme="minorHAnsi"/>
          <w:lang w:val="cy-GB"/>
        </w:rPr>
        <w:t xml:space="preserve">, swine, </w:t>
      </w:r>
      <w:r w:rsidRPr="009F4DBB">
        <w:rPr>
          <w:rStyle w:val="shorttext"/>
          <w:rFonts w:cstheme="minorHAnsi"/>
          <w:b/>
          <w:lang w:val="cy-GB"/>
        </w:rPr>
        <w:t>Sanskrit</w:t>
      </w:r>
      <w:r w:rsidRPr="009F4DBB">
        <w:rPr>
          <w:rStyle w:val="shorttext"/>
          <w:rFonts w:cstheme="minorHAnsi"/>
          <w:lang w:val="cy-GB"/>
        </w:rPr>
        <w:t xml:space="preserve">, </w:t>
      </w:r>
      <w:r w:rsidRPr="009F4DBB">
        <w:rPr>
          <w:rStyle w:val="shorttext0"/>
          <w:rFonts w:cstheme="minorHAnsi"/>
          <w:color w:val="3333FF"/>
        </w:rPr>
        <w:t>Śūkaraka</w:t>
      </w:r>
      <w:r w:rsidRPr="009F4DBB">
        <w:rPr>
          <w:rStyle w:val="shorttext0"/>
          <w:rFonts w:cstheme="minorHAnsi"/>
        </w:rPr>
        <w:t>, pork,</w:t>
      </w:r>
      <w:r w:rsidRPr="009F4DBB">
        <w:rPr>
          <w:rStyle w:val="sdata"/>
          <w:rFonts w:cstheme="minorHAnsi"/>
        </w:rPr>
        <w:t xml:space="preserve"> </w:t>
      </w:r>
      <w:r w:rsidRPr="009F4DBB">
        <w:rPr>
          <w:rStyle w:val="sdata"/>
          <w:rFonts w:cstheme="minorHAnsi"/>
          <w:color w:val="3333FF"/>
        </w:rPr>
        <w:t>śūkaraḥ</w:t>
      </w:r>
      <w:r w:rsidRPr="009F4DBB">
        <w:rPr>
          <w:rStyle w:val="sdata"/>
          <w:rFonts w:cstheme="minorHAnsi"/>
        </w:rPr>
        <w:t xml:space="preserve">, pig, </w:t>
      </w:r>
      <w:r w:rsidRPr="009F4DBB">
        <w:rPr>
          <w:rStyle w:val="sdata"/>
          <w:rFonts w:cstheme="minorHAnsi"/>
          <w:b/>
        </w:rPr>
        <w:t>Finnish-Uralic</w:t>
      </w:r>
      <w:r w:rsidRPr="009F4DBB">
        <w:rPr>
          <w:rStyle w:val="sdata"/>
          <w:rFonts w:cstheme="minorHAnsi"/>
        </w:rPr>
        <w:t xml:space="preserve">, </w:t>
      </w:r>
      <w:r w:rsidRPr="009F4DBB">
        <w:rPr>
          <w:rStyle w:val="shorttext"/>
          <w:rFonts w:cstheme="minorHAnsi"/>
          <w:color w:val="3333FF"/>
          <w:lang w:val="fi-FI"/>
        </w:rPr>
        <w:t>sika</w:t>
      </w:r>
      <w:r w:rsidRPr="009F4DBB">
        <w:rPr>
          <w:rStyle w:val="shorttext"/>
          <w:rFonts w:cstheme="minorHAnsi"/>
          <w:lang w:val="fi-FI"/>
        </w:rPr>
        <w:t xml:space="preserve">, swine, </w:t>
      </w:r>
      <w:r w:rsidRPr="009F4DBB">
        <w:rPr>
          <w:rStyle w:val="shorttext"/>
          <w:rFonts w:cstheme="minorHAnsi"/>
          <w:b/>
          <w:lang w:val="fi-FI"/>
        </w:rPr>
        <w:t>Kazakh</w:t>
      </w:r>
      <w:r w:rsidRPr="009F4DBB">
        <w:rPr>
          <w:rStyle w:val="shorttext"/>
          <w:rFonts w:cstheme="minorHAnsi"/>
          <w:lang w:val="fi-FI"/>
        </w:rPr>
        <w:t xml:space="preserve">, </w:t>
      </w:r>
      <w:r w:rsidRPr="009F4DBB">
        <w:rPr>
          <w:rStyle w:val="tlid-translation"/>
          <w:rFonts w:cstheme="minorHAnsi"/>
          <w:lang w:val="kk-KZ"/>
        </w:rPr>
        <w:t xml:space="preserve">шошқа, </w:t>
      </w:r>
      <w:r w:rsidRPr="009F4DBB">
        <w:rPr>
          <w:rStyle w:val="tlid-translation"/>
          <w:rFonts w:cstheme="minorHAnsi"/>
          <w:color w:val="3333FF"/>
          <w:lang w:val="kk-KZ"/>
        </w:rPr>
        <w:t>şoşqa</w:t>
      </w:r>
      <w:r w:rsidRPr="009F4DBB">
        <w:rPr>
          <w:rStyle w:val="tlid-translation"/>
          <w:rFonts w:cstheme="minorHAnsi"/>
          <w:lang w:val="kk-KZ"/>
        </w:rPr>
        <w:t>, pig, hog</w:t>
      </w:r>
      <w:r w:rsidRPr="009F4DBB">
        <w:rPr>
          <w:rStyle w:val="tlid-translation"/>
          <w:rFonts w:cstheme="minorHAnsi"/>
        </w:rPr>
        <w:t xml:space="preserve">, </w:t>
      </w:r>
      <w:r w:rsidRPr="009F4DBB">
        <w:rPr>
          <w:rStyle w:val="tlid-translation"/>
          <w:rFonts w:cstheme="minorHAnsi"/>
          <w:b/>
        </w:rPr>
        <w:t>Persian</w:t>
      </w:r>
      <w:r w:rsidRPr="009F4DBB">
        <w:rPr>
          <w:rStyle w:val="tlid-translation"/>
          <w:rFonts w:cstheme="minorHAnsi"/>
        </w:rPr>
        <w:t xml:space="preserve">, </w:t>
      </w:r>
      <w:r w:rsidRPr="009F4DBB">
        <w:rPr>
          <w:rFonts w:cstheme="minorHAnsi"/>
        </w:rPr>
        <w:t xml:space="preserve">gushte </w:t>
      </w:r>
      <w:r w:rsidRPr="009F4DBB">
        <w:rPr>
          <w:rFonts w:cstheme="minorHAnsi"/>
          <w:color w:val="CC6600"/>
          <w:u w:val="single"/>
        </w:rPr>
        <w:t>khuk</w:t>
      </w:r>
      <w:r w:rsidRPr="009F4DBB">
        <w:rPr>
          <w:rFonts w:cstheme="minorHAnsi"/>
        </w:rPr>
        <w:t xml:space="preserve"> </w:t>
      </w:r>
      <w:r w:rsidRPr="009F4DBB">
        <w:rPr>
          <w:rStyle w:val="shorttext0"/>
          <w:rFonts w:cstheme="minorHAnsi"/>
        </w:rPr>
        <w:t>گوشت خوک</w:t>
      </w:r>
      <w:r w:rsidRPr="009F4DBB">
        <w:rPr>
          <w:rFonts w:cstheme="minorHAnsi"/>
        </w:rPr>
        <w:t xml:space="preserve"> pork, </w:t>
      </w:r>
      <w:r w:rsidRPr="009F4DBB">
        <w:rPr>
          <w:rFonts w:cstheme="minorHAnsi"/>
          <w:color w:val="CC6600"/>
          <w:u w:val="single"/>
        </w:rPr>
        <w:t>khuk</w:t>
      </w:r>
      <w:r w:rsidRPr="009F4DBB">
        <w:rPr>
          <w:rFonts w:cstheme="minorHAnsi"/>
        </w:rPr>
        <w:t xml:space="preserve">, </w:t>
      </w:r>
      <w:r w:rsidRPr="009F4DBB">
        <w:rPr>
          <w:rStyle w:val="nobold"/>
          <w:rFonts w:cstheme="minorHAnsi"/>
        </w:rPr>
        <w:t>خوک</w:t>
      </w:r>
      <w:r w:rsidRPr="009F4DBB">
        <w:rPr>
          <w:rFonts w:cstheme="minorHAnsi"/>
        </w:rPr>
        <w:t xml:space="preserve"> pig, </w:t>
      </w:r>
      <w:r w:rsidRPr="009F4DBB">
        <w:rPr>
          <w:rFonts w:cstheme="minorHAnsi"/>
          <w:b/>
        </w:rPr>
        <w:t>Latvian</w:t>
      </w:r>
      <w:r w:rsidRPr="009F4DBB">
        <w:rPr>
          <w:rFonts w:cstheme="minorHAnsi"/>
        </w:rPr>
        <w:t xml:space="preserve">, </w:t>
      </w:r>
      <w:r w:rsidRPr="009F4DBB">
        <w:rPr>
          <w:rStyle w:val="shorttext"/>
          <w:rFonts w:cstheme="minorHAnsi"/>
          <w:color w:val="CC6600"/>
          <w:u w:val="single"/>
          <w:lang w:val="lv-LV"/>
        </w:rPr>
        <w:t>cūkas</w:t>
      </w:r>
      <w:r w:rsidRPr="009F4DBB">
        <w:rPr>
          <w:rStyle w:val="shorttext"/>
          <w:rFonts w:cstheme="minorHAnsi"/>
          <w:lang w:val="lv-LV"/>
        </w:rPr>
        <w:t xml:space="preserve">, swine, </w:t>
      </w:r>
      <w:r w:rsidRPr="009F4DBB">
        <w:rPr>
          <w:rStyle w:val="shorttext"/>
          <w:rFonts w:cstheme="minorHAnsi"/>
          <w:color w:val="CC6600"/>
          <w:u w:val="single"/>
          <w:lang w:val="lv-LV"/>
        </w:rPr>
        <w:t>cūkgaļa</w:t>
      </w:r>
      <w:r w:rsidRPr="009F4DBB">
        <w:rPr>
          <w:rStyle w:val="shorttext"/>
          <w:rFonts w:cstheme="minorHAnsi"/>
          <w:lang w:val="lv-LV"/>
        </w:rPr>
        <w:t xml:space="preserve">, pork, </w:t>
      </w:r>
      <w:r w:rsidRPr="009F4DBB">
        <w:rPr>
          <w:rStyle w:val="shorttext"/>
          <w:rFonts w:cstheme="minorHAnsi"/>
          <w:b/>
          <w:lang w:val="lv-LV"/>
        </w:rPr>
        <w:t>Armenian</w:t>
      </w:r>
      <w:r w:rsidRPr="009F4DBB">
        <w:rPr>
          <w:rStyle w:val="shorttext"/>
          <w:rFonts w:cstheme="minorHAnsi"/>
          <w:lang w:val="lv-LV"/>
        </w:rPr>
        <w:t xml:space="preserve">, </w:t>
      </w:r>
      <w:r w:rsidRPr="009F4DBB">
        <w:rPr>
          <w:rStyle w:val="shorttext"/>
          <w:rFonts w:cstheme="minorHAnsi"/>
          <w:lang w:val="hy-AM"/>
        </w:rPr>
        <w:t xml:space="preserve">խոզի, </w:t>
      </w:r>
      <w:r w:rsidRPr="009F4DBB">
        <w:rPr>
          <w:rFonts w:cstheme="minorHAnsi"/>
          <w:color w:val="CC6600"/>
          <w:u w:val="single"/>
        </w:rPr>
        <w:t>khozi</w:t>
      </w:r>
      <w:r w:rsidRPr="009F4DBB">
        <w:rPr>
          <w:rFonts w:cstheme="minorHAnsi"/>
        </w:rPr>
        <w:t xml:space="preserve">, swine, </w:t>
      </w:r>
      <w:r w:rsidRPr="009F4DBB">
        <w:rPr>
          <w:rStyle w:val="shorttext"/>
          <w:rFonts w:cstheme="minorHAnsi"/>
          <w:lang w:val="hy-AM"/>
        </w:rPr>
        <w:t xml:space="preserve">խոզի միս, </w:t>
      </w:r>
      <w:r w:rsidRPr="009F4DBB">
        <w:rPr>
          <w:rStyle w:val="shorttext"/>
          <w:rFonts w:cstheme="minorHAnsi"/>
          <w:color w:val="CC6600"/>
          <w:u w:val="single"/>
          <w:lang w:val="hy-AM"/>
        </w:rPr>
        <w:t>khozi</w:t>
      </w:r>
      <w:r w:rsidRPr="009F4DBB">
        <w:rPr>
          <w:rStyle w:val="shorttext"/>
          <w:rFonts w:cstheme="minorHAnsi"/>
          <w:lang w:val="hy-AM"/>
        </w:rPr>
        <w:t xml:space="preserve"> mis, pork</w:t>
      </w:r>
      <w:r w:rsidRPr="009F4DBB">
        <w:rPr>
          <w:rStyle w:val="shorttext"/>
          <w:rFonts w:cstheme="minorHAnsi"/>
        </w:rPr>
        <w:t xml:space="preserve">, </w:t>
      </w:r>
      <w:r w:rsidRPr="009F4DBB">
        <w:rPr>
          <w:rStyle w:val="shorttext"/>
          <w:rFonts w:cstheme="minorHAnsi"/>
          <w:b/>
        </w:rPr>
        <w:t>Uzbek</w:t>
      </w:r>
      <w:r w:rsidRPr="009F4DBB">
        <w:rPr>
          <w:rStyle w:val="shorttext"/>
          <w:rFonts w:cstheme="minorHAnsi"/>
        </w:rPr>
        <w:t xml:space="preserve">, </w:t>
      </w:r>
      <w:r w:rsidRPr="009F4DBB">
        <w:rPr>
          <w:rStyle w:val="tlid-translation"/>
          <w:rFonts w:cstheme="minorHAnsi"/>
          <w:color w:val="CC6600"/>
          <w:u w:val="single"/>
          <w:lang w:val="uz-Latn-UZ"/>
        </w:rPr>
        <w:t>cho'chqa</w:t>
      </w:r>
      <w:r w:rsidRPr="009F4DBB">
        <w:rPr>
          <w:rStyle w:val="tlid-translation"/>
          <w:rFonts w:cstheme="minorHAnsi"/>
          <w:lang w:val="uz-Latn-UZ"/>
        </w:rPr>
        <w:t xml:space="preserve">, pig, hog, </w:t>
      </w:r>
      <w:r w:rsidRPr="009F4DBB">
        <w:rPr>
          <w:rStyle w:val="tlid-translation"/>
          <w:rFonts w:cstheme="minorHAnsi"/>
          <w:b/>
          <w:lang w:val="uz-Latn-UZ"/>
        </w:rPr>
        <w:t>Tajik</w:t>
      </w:r>
      <w:r w:rsidRPr="009F4DBB">
        <w:rPr>
          <w:rStyle w:val="tlid-translation"/>
          <w:rFonts w:cstheme="minorHAnsi"/>
          <w:lang w:val="uz-Latn-UZ"/>
        </w:rPr>
        <w:t xml:space="preserve">, </w:t>
      </w:r>
      <w:r w:rsidRPr="009F4DBB">
        <w:rPr>
          <w:rStyle w:val="tlid-translation"/>
          <w:rFonts w:cstheme="minorHAnsi"/>
          <w:lang w:val="tg-Cyrl-TJ"/>
        </w:rPr>
        <w:t xml:space="preserve">хук, </w:t>
      </w:r>
      <w:r w:rsidRPr="009F4DBB">
        <w:rPr>
          <w:rStyle w:val="tlid-translation"/>
          <w:rFonts w:cstheme="minorHAnsi"/>
          <w:color w:val="CC6600"/>
          <w:u w:val="single"/>
          <w:lang w:val="tg-Cyrl-TJ"/>
        </w:rPr>
        <w:t>xuk</w:t>
      </w:r>
      <w:r w:rsidRPr="009F4DBB">
        <w:rPr>
          <w:rStyle w:val="tlid-translation"/>
          <w:rFonts w:cstheme="minorHAnsi"/>
          <w:lang w:val="tg-Cyrl-TJ"/>
        </w:rPr>
        <w:t>, pig</w:t>
      </w:r>
      <w:r w:rsidRPr="009F4DBB">
        <w:rPr>
          <w:rStyle w:val="tlid-translation"/>
          <w:rFonts w:cstheme="minorHAnsi"/>
        </w:rPr>
        <w:t xml:space="preserve">, </w:t>
      </w:r>
      <w:r w:rsidRPr="009F4DBB">
        <w:rPr>
          <w:rStyle w:val="tlid-translation"/>
          <w:rFonts w:cstheme="minorHAnsi"/>
          <w:b/>
        </w:rPr>
        <w:t>Kyrgyz</w:t>
      </w:r>
      <w:r w:rsidRPr="009F4DBB">
        <w:rPr>
          <w:rStyle w:val="tlid-translation"/>
          <w:rFonts w:cstheme="minorHAnsi"/>
        </w:rPr>
        <w:t xml:space="preserve">, </w:t>
      </w:r>
      <w:r w:rsidRPr="009F4DBB">
        <w:rPr>
          <w:rStyle w:val="tlid-translation"/>
          <w:rFonts w:cstheme="minorHAnsi"/>
          <w:lang w:val="ky-KG"/>
        </w:rPr>
        <w:t xml:space="preserve">чочко, </w:t>
      </w:r>
      <w:r w:rsidRPr="009F4DBB">
        <w:rPr>
          <w:rStyle w:val="tlid-translation"/>
          <w:rFonts w:cstheme="minorHAnsi"/>
          <w:color w:val="CC6600"/>
          <w:u w:val="single"/>
          <w:lang w:val="ky-KG"/>
        </w:rPr>
        <w:t>çoçko</w:t>
      </w:r>
      <w:r w:rsidRPr="009F4DBB">
        <w:rPr>
          <w:rStyle w:val="tlid-translation"/>
          <w:rFonts w:cstheme="minorHAnsi"/>
          <w:lang w:val="ky-KG"/>
        </w:rPr>
        <w:t>, pig</w:t>
      </w:r>
      <w:r w:rsidRPr="009F4DBB">
        <w:rPr>
          <w:rStyle w:val="tlid-translation"/>
          <w:rFonts w:cstheme="minorHAnsi"/>
        </w:rPr>
        <w:t xml:space="preserve">, </w:t>
      </w:r>
      <w:r w:rsidRPr="009F4DBB">
        <w:rPr>
          <w:rStyle w:val="tlid-translation"/>
          <w:rFonts w:cstheme="minorHAnsi"/>
          <w:b/>
        </w:rPr>
        <w:t>Mongolian</w:t>
      </w:r>
      <w:r w:rsidRPr="009F4DBB">
        <w:rPr>
          <w:rStyle w:val="tlid-translation"/>
          <w:rFonts w:cstheme="minorHAnsi"/>
        </w:rPr>
        <w:t xml:space="preserve">, </w:t>
      </w:r>
      <w:r w:rsidRPr="009F4DBB">
        <w:rPr>
          <w:rStyle w:val="tlid-translation"/>
          <w:rFonts w:cstheme="minorHAnsi"/>
          <w:lang w:val="mn-MN"/>
        </w:rPr>
        <w:t xml:space="preserve">гахай, </w:t>
      </w:r>
      <w:r w:rsidRPr="009F4DBB">
        <w:rPr>
          <w:rStyle w:val="tlid-translation"/>
          <w:rFonts w:cstheme="minorHAnsi"/>
          <w:color w:val="CC6600"/>
          <w:u w:val="single"/>
          <w:lang w:val="mn-MN"/>
        </w:rPr>
        <w:t>gakhai</w:t>
      </w:r>
      <w:r w:rsidRPr="009F4DBB">
        <w:rPr>
          <w:rStyle w:val="tlid-translation"/>
          <w:rFonts w:cstheme="minorHAnsi"/>
          <w:lang w:val="mn-MN"/>
        </w:rPr>
        <w:t>, pig, hog</w:t>
      </w:r>
      <w:r w:rsidRPr="009F4DBB">
        <w:rPr>
          <w:rStyle w:val="tlid-translation"/>
          <w:rFonts w:cstheme="minorHAnsi"/>
        </w:rPr>
        <w:t xml:space="preserve">, </w:t>
      </w:r>
      <w:r w:rsidRPr="009F4DBB">
        <w:rPr>
          <w:rStyle w:val="tlid-translation"/>
          <w:rFonts w:cstheme="minorHAnsi"/>
          <w:b/>
        </w:rPr>
        <w:t>Traditional Chinese</w:t>
      </w:r>
      <w:r w:rsidRPr="009F4DBB">
        <w:rPr>
          <w:rStyle w:val="tlid-translation"/>
          <w:rFonts w:cstheme="minorHAnsi"/>
        </w:rPr>
        <w:t xml:space="preserve">, </w:t>
      </w:r>
      <w:r w:rsidRPr="009F4DBB">
        <w:rPr>
          <w:rStyle w:val="tlid-translation"/>
          <w:rFonts w:eastAsia="MS Gothic" w:cstheme="minorHAnsi"/>
          <w:lang w:val="mn-MN" w:eastAsia="zh-TW"/>
        </w:rPr>
        <w:t>豬</w:t>
      </w:r>
      <w:r w:rsidRPr="009F4DBB">
        <w:rPr>
          <w:rStyle w:val="tlid-translation"/>
          <w:rFonts w:cstheme="minorHAnsi"/>
          <w:lang w:val="mn-MN" w:eastAsia="zh-TW"/>
        </w:rPr>
        <w:t>,</w:t>
      </w:r>
      <w:r w:rsidRPr="009F4DBB">
        <w:rPr>
          <w:rStyle w:val="tlid-translation"/>
          <w:rFonts w:cstheme="minorHAnsi"/>
          <w:color w:val="CC6600"/>
          <w:u w:val="single"/>
          <w:lang w:val="mn-MN" w:eastAsia="zh-TW"/>
        </w:rPr>
        <w:t xml:space="preserve"> Zhū</w:t>
      </w:r>
      <w:r w:rsidRPr="009F4DBB">
        <w:rPr>
          <w:rStyle w:val="tlid-translation"/>
          <w:rFonts w:cstheme="minorHAnsi"/>
          <w:lang w:val="mn-MN" w:eastAsia="zh-TW"/>
        </w:rPr>
        <w:t>, hog, swine</w:t>
      </w:r>
      <w:r w:rsidRPr="009F4DBB">
        <w:rPr>
          <w:rStyle w:val="tlid-translation"/>
          <w:rFonts w:cstheme="minorHAnsi"/>
          <w:lang w:eastAsia="zh-TW"/>
        </w:rPr>
        <w:t xml:space="preserve">, </w:t>
      </w:r>
      <w:r w:rsidRPr="009F4DBB">
        <w:rPr>
          <w:rStyle w:val="tlid-translation"/>
          <w:rFonts w:cstheme="minorHAnsi"/>
          <w:b/>
          <w:lang w:eastAsia="zh-TW"/>
        </w:rPr>
        <w:t>Akkadian</w:t>
      </w:r>
      <w:r w:rsidRPr="009F4DBB">
        <w:rPr>
          <w:rStyle w:val="tlid-translation"/>
          <w:rFonts w:cstheme="minorHAnsi"/>
          <w:lang w:eastAsia="zh-TW"/>
        </w:rPr>
        <w:t xml:space="preserve">, </w:t>
      </w:r>
      <w:r w:rsidRPr="009F4DBB">
        <w:rPr>
          <w:rFonts w:cstheme="minorHAnsi"/>
          <w:b/>
          <w:bCs/>
          <w:color w:val="993399"/>
          <w:u w:val="single"/>
        </w:rPr>
        <w:t>ḫuzīru</w:t>
      </w:r>
      <w:r w:rsidRPr="009F4DBB">
        <w:rPr>
          <w:rFonts w:cstheme="minorHAnsi"/>
        </w:rPr>
        <w:t xml:space="preserve">, hog, </w:t>
      </w:r>
      <w:r w:rsidRPr="009F4DBB">
        <w:rPr>
          <w:rFonts w:cstheme="minorHAnsi"/>
          <w:b/>
          <w:bCs/>
          <w:color w:val="993399"/>
          <w:u w:val="single"/>
        </w:rPr>
        <w:t>huzīrānu</w:t>
      </w:r>
      <w:r w:rsidRPr="009F4DBB">
        <w:rPr>
          <w:rFonts w:cstheme="minorHAnsi"/>
        </w:rPr>
        <w:t xml:space="preserve">, pig-like, </w:t>
      </w:r>
      <w:r w:rsidRPr="009F4DBB">
        <w:rPr>
          <w:rStyle w:val="tlid-translation"/>
          <w:rFonts w:cstheme="minorHAnsi"/>
          <w:b/>
          <w:lang w:eastAsia="zh-TW"/>
        </w:rPr>
        <w:t>Georgian</w:t>
      </w:r>
      <w:r w:rsidRPr="009F4DBB">
        <w:rPr>
          <w:rStyle w:val="tlid-translation"/>
          <w:rFonts w:cstheme="minorHAnsi"/>
          <w:lang w:eastAsia="zh-TW"/>
        </w:rPr>
        <w:t xml:space="preserve">, </w:t>
      </w:r>
      <w:r w:rsidRPr="009F4DBB">
        <w:rPr>
          <w:rStyle w:val="shorttext0"/>
          <w:rFonts w:ascii="Sylfaen" w:hAnsi="Sylfaen" w:cs="Sylfaen"/>
          <w:lang w:val="ka-GE"/>
        </w:rPr>
        <w:t>ღორის</w:t>
      </w:r>
      <w:r w:rsidRPr="009F4DBB">
        <w:rPr>
          <w:rStyle w:val="shorttext0"/>
          <w:rFonts w:cstheme="minorHAnsi"/>
        </w:rPr>
        <w:t xml:space="preserve">, </w:t>
      </w:r>
      <w:r w:rsidRPr="009F4DBB">
        <w:rPr>
          <w:rFonts w:cstheme="minorHAnsi"/>
          <w:color w:val="993399"/>
          <w:u w:val="single"/>
        </w:rPr>
        <w:t>ghoris</w:t>
      </w:r>
      <w:r w:rsidRPr="009F4DBB">
        <w:rPr>
          <w:rFonts w:cstheme="minorHAnsi"/>
        </w:rPr>
        <w:t xml:space="preserve">, swine, pork, </w:t>
      </w:r>
      <w:r w:rsidRPr="009F4DBB">
        <w:rPr>
          <w:rFonts w:cstheme="minorHAnsi"/>
          <w:b/>
        </w:rPr>
        <w:t>Greek</w:t>
      </w:r>
      <w:r w:rsidRPr="009F4DBB">
        <w:rPr>
          <w:rFonts w:cstheme="minorHAnsi"/>
        </w:rPr>
        <w:t xml:space="preserve">, </w:t>
      </w:r>
      <w:r w:rsidRPr="009F4DBB">
        <w:rPr>
          <w:rStyle w:val="shorttext"/>
          <w:rFonts w:cstheme="minorHAnsi"/>
          <w:lang w:val="el-GR"/>
        </w:rPr>
        <w:t xml:space="preserve">χοίρος, </w:t>
      </w:r>
      <w:r w:rsidRPr="009F4DBB">
        <w:rPr>
          <w:rStyle w:val="shorttext"/>
          <w:rFonts w:cstheme="minorHAnsi"/>
          <w:color w:val="993399"/>
          <w:u w:val="single"/>
          <w:lang w:val="el-GR"/>
        </w:rPr>
        <w:t>choíros</w:t>
      </w:r>
      <w:r w:rsidRPr="009F4DBB">
        <w:rPr>
          <w:rStyle w:val="shorttext"/>
          <w:rFonts w:cstheme="minorHAnsi"/>
          <w:lang w:val="el-GR"/>
        </w:rPr>
        <w:t xml:space="preserve">, swine, </w:t>
      </w:r>
      <w:r w:rsidRPr="009F4DBB">
        <w:rPr>
          <w:rFonts w:cstheme="minorHAnsi"/>
        </w:rPr>
        <w:t>x</w:t>
      </w:r>
      <w:r w:rsidRPr="009F4DBB">
        <w:rPr>
          <w:rStyle w:val="shorttext"/>
          <w:rFonts w:cstheme="minorHAnsi"/>
          <w:lang w:val="el-GR"/>
        </w:rPr>
        <w:t xml:space="preserve">χοιρινό, </w:t>
      </w:r>
      <w:r w:rsidRPr="009F4DBB">
        <w:rPr>
          <w:rStyle w:val="shorttext"/>
          <w:rFonts w:cstheme="minorHAnsi"/>
          <w:color w:val="993399"/>
          <w:u w:val="single"/>
          <w:lang w:val="el-GR"/>
        </w:rPr>
        <w:t>choirinó</w:t>
      </w:r>
      <w:r w:rsidRPr="009F4DBB">
        <w:rPr>
          <w:rStyle w:val="shorttext"/>
          <w:rFonts w:cstheme="minorHAnsi"/>
          <w:lang w:val="el-GR"/>
        </w:rPr>
        <w:t>, pork</w:t>
      </w:r>
      <w:r w:rsidRPr="009F4DBB">
        <w:rPr>
          <w:rStyle w:val="shorttext"/>
          <w:rFonts w:cstheme="minorHAnsi"/>
        </w:rPr>
        <w:t xml:space="preserve">, </w:t>
      </w:r>
      <w:r w:rsidRPr="009F4DBB">
        <w:rPr>
          <w:rStyle w:val="shorttext"/>
          <w:rFonts w:cstheme="minorHAnsi"/>
          <w:b/>
        </w:rPr>
        <w:t>Albanian</w:t>
      </w:r>
      <w:r w:rsidRPr="009F4DBB">
        <w:rPr>
          <w:rStyle w:val="shorttext"/>
          <w:rFonts w:cstheme="minorHAnsi"/>
        </w:rPr>
        <w:t xml:space="preserve">, </w:t>
      </w:r>
      <w:r w:rsidRPr="009F4DBB">
        <w:rPr>
          <w:rStyle w:val="shorttext"/>
          <w:rFonts w:cstheme="minorHAnsi"/>
          <w:color w:val="993399"/>
          <w:u w:val="single"/>
          <w:lang w:val="sq-AL"/>
        </w:rPr>
        <w:t>derr</w:t>
      </w:r>
      <w:r w:rsidRPr="009F4DBB">
        <w:rPr>
          <w:rStyle w:val="shorttext"/>
          <w:rFonts w:cstheme="minorHAnsi"/>
          <w:lang w:val="sq-AL"/>
        </w:rPr>
        <w:t xml:space="preserve">, swine, </w:t>
      </w:r>
      <w:r w:rsidRPr="009F4DBB">
        <w:rPr>
          <w:rStyle w:val="shorttext"/>
          <w:rFonts w:cstheme="minorHAnsi"/>
          <w:color w:val="009900"/>
          <w:u w:val="single"/>
          <w:lang w:val="sq-AL"/>
        </w:rPr>
        <w:t>mish</w:t>
      </w:r>
      <w:r w:rsidRPr="009F4DBB">
        <w:rPr>
          <w:rStyle w:val="shorttext"/>
          <w:rFonts w:cstheme="minorHAnsi"/>
          <w:lang w:val="sq-AL"/>
        </w:rPr>
        <w:t xml:space="preserve"> </w:t>
      </w:r>
      <w:r w:rsidRPr="009F4DBB">
        <w:rPr>
          <w:rStyle w:val="shorttext"/>
          <w:rFonts w:cstheme="minorHAnsi"/>
          <w:color w:val="993399"/>
          <w:u w:val="single"/>
          <w:lang w:val="sq-AL"/>
        </w:rPr>
        <w:t>derri</w:t>
      </w:r>
      <w:r w:rsidRPr="009F4DBB">
        <w:rPr>
          <w:rStyle w:val="shorttext"/>
          <w:rFonts w:cstheme="minorHAnsi"/>
          <w:lang w:val="sq-AL"/>
        </w:rPr>
        <w:t xml:space="preserve">, pork, </w:t>
      </w:r>
      <w:r w:rsidRPr="009F4DBB">
        <w:rPr>
          <w:rStyle w:val="shorttext"/>
          <w:rFonts w:cstheme="minorHAnsi"/>
          <w:b/>
          <w:lang w:val="sq-AL"/>
        </w:rPr>
        <w:t>Basque</w:t>
      </w:r>
      <w:r w:rsidRPr="009F4DBB">
        <w:rPr>
          <w:rStyle w:val="shorttext"/>
          <w:rFonts w:cstheme="minorHAnsi"/>
          <w:lang w:val="sq-AL"/>
        </w:rPr>
        <w:t xml:space="preserve">, </w:t>
      </w:r>
      <w:r w:rsidRPr="009F4DBB">
        <w:rPr>
          <w:rStyle w:val="shorttext"/>
          <w:rFonts w:cstheme="minorHAnsi"/>
          <w:color w:val="993399"/>
          <w:u w:val="single"/>
          <w:lang w:val="sq-AL"/>
        </w:rPr>
        <w:t>txerri</w:t>
      </w:r>
      <w:r w:rsidRPr="009F4DBB">
        <w:rPr>
          <w:rStyle w:val="shorttext"/>
          <w:rFonts w:cstheme="minorHAnsi"/>
          <w:lang w:val="sq-AL"/>
        </w:rPr>
        <w:t xml:space="preserve">, pig, </w:t>
      </w:r>
      <w:r w:rsidRPr="009F4DBB">
        <w:rPr>
          <w:rStyle w:val="shorttext"/>
          <w:rFonts w:cstheme="minorHAnsi"/>
          <w:b/>
        </w:rPr>
        <w:t>Welsh</w:t>
      </w:r>
      <w:r w:rsidRPr="009F4DBB">
        <w:rPr>
          <w:rStyle w:val="shorttext"/>
          <w:rFonts w:cstheme="minorHAnsi"/>
        </w:rPr>
        <w:t xml:space="preserve">, </w:t>
      </w:r>
      <w:r w:rsidRPr="009F4DBB">
        <w:rPr>
          <w:rStyle w:val="shorttext"/>
          <w:rFonts w:cstheme="minorHAnsi"/>
          <w:color w:val="FF0000"/>
          <w:lang w:val="cy-GB"/>
        </w:rPr>
        <w:t>porc</w:t>
      </w:r>
      <w:r w:rsidRPr="009F4DBB">
        <w:rPr>
          <w:rStyle w:val="shorttext"/>
          <w:rFonts w:cstheme="minorHAnsi"/>
          <w:lang w:val="cy-GB"/>
        </w:rPr>
        <w:t xml:space="preserve">, pork, </w:t>
      </w:r>
      <w:r w:rsidRPr="009F4DBB">
        <w:rPr>
          <w:rStyle w:val="shorttext"/>
          <w:rFonts w:cstheme="minorHAnsi"/>
          <w:b/>
          <w:lang w:val="cy-GB"/>
        </w:rPr>
        <w:t>Italian</w:t>
      </w:r>
      <w:r w:rsidRPr="009F4DBB">
        <w:rPr>
          <w:rStyle w:val="shorttext"/>
          <w:rFonts w:cstheme="minorHAnsi"/>
          <w:lang w:val="cy-GB"/>
        </w:rPr>
        <w:t xml:space="preserve">, </w:t>
      </w:r>
      <w:r w:rsidRPr="009F4DBB">
        <w:rPr>
          <w:rFonts w:cstheme="minorHAnsi"/>
          <w:color w:val="FF0000"/>
        </w:rPr>
        <w:t>porco</w:t>
      </w:r>
      <w:r w:rsidRPr="009F4DBB">
        <w:rPr>
          <w:rFonts w:cstheme="minorHAnsi"/>
        </w:rPr>
        <w:t xml:space="preserve">, pig, </w:t>
      </w:r>
      <w:r w:rsidRPr="009F4DBB">
        <w:rPr>
          <w:rFonts w:cstheme="minorHAnsi"/>
          <w:b/>
        </w:rPr>
        <w:t>French</w:t>
      </w:r>
      <w:r w:rsidRPr="009F4DBB">
        <w:rPr>
          <w:rFonts w:cstheme="minorHAnsi"/>
        </w:rPr>
        <w:t xml:space="preserve">, </w:t>
      </w:r>
      <w:r w:rsidRPr="009F4DBB">
        <w:rPr>
          <w:rFonts w:cstheme="minorHAnsi"/>
          <w:color w:val="FF0000"/>
        </w:rPr>
        <w:t>porc</w:t>
      </w:r>
      <w:r w:rsidRPr="009F4DBB">
        <w:rPr>
          <w:rFonts w:cstheme="minorHAnsi"/>
        </w:rPr>
        <w:t>, swine, pork,</w:t>
      </w:r>
      <w:r w:rsidRPr="009F4DBB">
        <w:rPr>
          <w:rStyle w:val="shorttext"/>
          <w:rFonts w:cstheme="minorHAnsi"/>
        </w:rPr>
        <w:t xml:space="preserve"> </w:t>
      </w:r>
      <w:r w:rsidRPr="009F4DBB">
        <w:rPr>
          <w:rStyle w:val="shorttext"/>
          <w:rFonts w:cstheme="minorHAnsi"/>
          <w:b/>
        </w:rPr>
        <w:t>English</w:t>
      </w:r>
      <w:r w:rsidRPr="009F4DBB">
        <w:rPr>
          <w:rStyle w:val="shorttext"/>
          <w:rFonts w:cstheme="minorHAnsi"/>
        </w:rPr>
        <w:t xml:space="preserve">, </w:t>
      </w:r>
      <w:r w:rsidRPr="009F4DBB">
        <w:rPr>
          <w:rFonts w:cstheme="minorHAnsi"/>
          <w:color w:val="FF0000"/>
        </w:rPr>
        <w:t>pork</w:t>
      </w:r>
      <w:r w:rsidRPr="009F4DBB">
        <w:rPr>
          <w:rFonts w:cstheme="minorHAnsi"/>
        </w:rPr>
        <w:t xml:space="preserve"> [&lt;Lat. </w:t>
      </w:r>
      <w:r w:rsidRPr="009F4DBB">
        <w:rPr>
          <w:rFonts w:cstheme="minorHAnsi"/>
          <w:color w:val="FF0000"/>
        </w:rPr>
        <w:t>porcus-i</w:t>
      </w:r>
      <w:r w:rsidRPr="009F4DBB">
        <w:rPr>
          <w:rFonts w:cstheme="minorHAnsi"/>
        </w:rPr>
        <w:t>, pig],</w:t>
      </w:r>
      <w:r>
        <w:rPr>
          <w:rFonts w:cstheme="minorHAnsi"/>
        </w:rPr>
        <w:t xml:space="preserve"> </w:t>
      </w:r>
      <w:r w:rsidRPr="009F4DBB">
        <w:rPr>
          <w:rStyle w:val="shorttext"/>
          <w:rFonts w:cstheme="minorHAnsi"/>
          <w:b/>
          <w:lang w:val="sq-AL"/>
        </w:rPr>
        <w:t>Belarusian</w:t>
      </w:r>
      <w:r w:rsidRPr="009F4DBB">
        <w:rPr>
          <w:rStyle w:val="shorttext"/>
          <w:rFonts w:cstheme="minorHAnsi"/>
          <w:lang w:val="sq-AL"/>
        </w:rPr>
        <w:t xml:space="preserve">, </w:t>
      </w:r>
      <w:r w:rsidRPr="009F4DBB">
        <w:rPr>
          <w:rFonts w:cstheme="minorHAnsi"/>
        </w:rPr>
        <w:t>x</w:t>
      </w:r>
      <w:r w:rsidRPr="009F4DBB">
        <w:rPr>
          <w:rStyle w:val="shorttext"/>
          <w:rFonts w:cstheme="minorHAnsi"/>
          <w:lang w:val="be-BY"/>
        </w:rPr>
        <w:t xml:space="preserve">свіння, </w:t>
      </w:r>
      <w:r w:rsidRPr="009F4DBB">
        <w:rPr>
          <w:rStyle w:val="shorttext"/>
          <w:rFonts w:cstheme="minorHAnsi"/>
          <w:color w:val="CC6600"/>
          <w:u w:val="single"/>
          <w:lang w:val="be-BY"/>
        </w:rPr>
        <w:t>svinnia</w:t>
      </w:r>
      <w:r w:rsidRPr="009F4DBB">
        <w:rPr>
          <w:rStyle w:val="shorttext"/>
          <w:rFonts w:cstheme="minorHAnsi"/>
          <w:lang w:val="be-BY"/>
        </w:rPr>
        <w:t>, swine, pork</w:t>
      </w:r>
      <w:r w:rsidRPr="009F4DBB">
        <w:rPr>
          <w:rStyle w:val="shorttext"/>
          <w:rFonts w:cstheme="minorHAnsi"/>
        </w:rPr>
        <w:t>,</w:t>
      </w:r>
      <w:r>
        <w:rPr>
          <w:rStyle w:val="shorttext"/>
          <w:rFonts w:cstheme="minorHAnsi"/>
        </w:rPr>
        <w:t>s</w:t>
      </w:r>
      <w:r w:rsidRPr="009F4DBB">
        <w:rPr>
          <w:rFonts w:cstheme="minorHAnsi"/>
        </w:rPr>
        <w:t xml:space="preserve"> </w:t>
      </w:r>
      <w:r w:rsidRPr="009F4DBB">
        <w:rPr>
          <w:rStyle w:val="shorttext"/>
          <w:rFonts w:cstheme="minorHAnsi"/>
          <w:b/>
        </w:rPr>
        <w:t>Croatian</w:t>
      </w:r>
      <w:r w:rsidRPr="009F4DBB">
        <w:rPr>
          <w:rStyle w:val="shorttext"/>
          <w:rFonts w:cstheme="minorHAnsi"/>
        </w:rPr>
        <w:t xml:space="preserve">, </w:t>
      </w:r>
      <w:r w:rsidRPr="009F4DBB">
        <w:rPr>
          <w:rStyle w:val="shorttext"/>
          <w:rFonts w:cstheme="minorHAnsi"/>
          <w:color w:val="CC6600"/>
          <w:u w:val="single"/>
          <w:lang w:val="hr-HR"/>
        </w:rPr>
        <w:t>svinja</w:t>
      </w:r>
      <w:r w:rsidRPr="009F4DBB">
        <w:rPr>
          <w:rStyle w:val="shorttext"/>
          <w:rFonts w:cstheme="minorHAnsi"/>
          <w:lang w:val="hr-HR"/>
        </w:rPr>
        <w:t xml:space="preserve">, swine, </w:t>
      </w:r>
      <w:r w:rsidRPr="009F4DBB">
        <w:rPr>
          <w:rStyle w:val="shorttext"/>
          <w:rFonts w:cstheme="minorHAnsi"/>
          <w:color w:val="CC6600"/>
          <w:u w:val="single"/>
          <w:lang w:val="hr-HR"/>
        </w:rPr>
        <w:t>svinjetina</w:t>
      </w:r>
      <w:r w:rsidRPr="009F4DBB">
        <w:rPr>
          <w:rStyle w:val="shorttext"/>
          <w:rFonts w:cstheme="minorHAnsi"/>
          <w:lang w:val="hr-HR"/>
        </w:rPr>
        <w:t xml:space="preserve">, pork, </w:t>
      </w:r>
      <w:r w:rsidRPr="009F4DBB">
        <w:rPr>
          <w:rStyle w:val="shorttext"/>
          <w:rFonts w:cstheme="minorHAnsi"/>
          <w:b/>
          <w:lang w:val="hr-HR"/>
        </w:rPr>
        <w:t>Polish</w:t>
      </w:r>
      <w:r w:rsidRPr="009F4DBB">
        <w:rPr>
          <w:rStyle w:val="shorttext"/>
          <w:rFonts w:cstheme="minorHAnsi"/>
          <w:lang w:val="hr-HR"/>
        </w:rPr>
        <w:t xml:space="preserve">, </w:t>
      </w:r>
      <w:r w:rsidRPr="009F4DBB">
        <w:rPr>
          <w:rStyle w:val="shorttext"/>
          <w:rFonts w:cstheme="minorHAnsi"/>
          <w:color w:val="CC6600"/>
          <w:u w:val="single"/>
          <w:lang w:val="pl-PL"/>
        </w:rPr>
        <w:t>wieprzowina</w:t>
      </w:r>
      <w:r w:rsidRPr="009F4DBB">
        <w:rPr>
          <w:rStyle w:val="shorttext"/>
          <w:rFonts w:cstheme="minorHAnsi"/>
          <w:lang w:val="pl-PL"/>
        </w:rPr>
        <w:t xml:space="preserve">, pork, </w:t>
      </w:r>
      <w:r w:rsidRPr="009F4DBB">
        <w:rPr>
          <w:rStyle w:val="shorttext"/>
          <w:rFonts w:cstheme="minorHAnsi"/>
          <w:b/>
          <w:lang w:val="pl-PL"/>
        </w:rPr>
        <w:t>Finnish-Uralic</w:t>
      </w:r>
      <w:r w:rsidRPr="009F4DBB">
        <w:rPr>
          <w:rStyle w:val="shorttext"/>
          <w:rFonts w:cstheme="minorHAnsi"/>
          <w:lang w:val="pl-PL"/>
        </w:rPr>
        <w:t xml:space="preserve">, </w:t>
      </w:r>
      <w:r w:rsidRPr="009F4DBB">
        <w:rPr>
          <w:rStyle w:val="shorttext"/>
          <w:rFonts w:cstheme="minorHAnsi"/>
          <w:color w:val="CC6600"/>
          <w:u w:val="single"/>
          <w:lang w:val="fi-FI"/>
        </w:rPr>
        <w:t>sianliha</w:t>
      </w:r>
      <w:r w:rsidRPr="009F4DBB">
        <w:rPr>
          <w:rStyle w:val="shorttext"/>
          <w:rFonts w:cstheme="minorHAnsi"/>
          <w:lang w:val="fi-FI"/>
        </w:rPr>
        <w:t xml:space="preserve">, pork, </w:t>
      </w:r>
      <w:r w:rsidRPr="009F4DBB">
        <w:rPr>
          <w:rStyle w:val="shorttext"/>
          <w:rFonts w:cstheme="minorHAnsi"/>
          <w:b/>
          <w:lang w:val="fi-FI"/>
        </w:rPr>
        <w:t>Welsh</w:t>
      </w:r>
      <w:r w:rsidRPr="009F4DBB">
        <w:rPr>
          <w:rStyle w:val="shorttext"/>
          <w:rFonts w:cstheme="minorHAnsi"/>
          <w:lang w:val="fi-FI"/>
        </w:rPr>
        <w:t xml:space="preserve">, </w:t>
      </w:r>
      <w:r w:rsidRPr="009F4DBB">
        <w:rPr>
          <w:rStyle w:val="shorttext"/>
          <w:rFonts w:cstheme="minorHAnsi"/>
          <w:color w:val="CC6600"/>
          <w:u w:val="single"/>
          <w:lang w:val="it-IT"/>
        </w:rPr>
        <w:t>suino</w:t>
      </w:r>
      <w:r w:rsidRPr="009F4DBB">
        <w:rPr>
          <w:rStyle w:val="shorttext"/>
          <w:rFonts w:cstheme="minorHAnsi"/>
          <w:lang w:val="it-IT"/>
        </w:rPr>
        <w:t xml:space="preserve">, swine, </w:t>
      </w:r>
      <w:r w:rsidRPr="009F4DBB">
        <w:rPr>
          <w:rStyle w:val="shorttext"/>
          <w:rFonts w:cstheme="minorHAnsi"/>
          <w:b/>
          <w:lang w:val="it-IT"/>
        </w:rPr>
        <w:t>English</w:t>
      </w:r>
      <w:r w:rsidRPr="009F4DBB">
        <w:rPr>
          <w:rStyle w:val="shorttext"/>
          <w:rFonts w:cstheme="minorHAnsi"/>
          <w:lang w:val="it-IT"/>
        </w:rPr>
        <w:t xml:space="preserve">, </w:t>
      </w:r>
      <w:r w:rsidRPr="009F4DBB">
        <w:rPr>
          <w:rFonts w:cstheme="minorHAnsi"/>
          <w:color w:val="CC6600"/>
          <w:u w:val="single"/>
        </w:rPr>
        <w:t>swine</w:t>
      </w:r>
      <w:r w:rsidRPr="009F4DBB">
        <w:rPr>
          <w:rFonts w:cstheme="minorHAnsi"/>
        </w:rPr>
        <w:t xml:space="preserve"> [&lt;OE </w:t>
      </w:r>
      <w:r w:rsidRPr="009F4DBB">
        <w:rPr>
          <w:rFonts w:cstheme="minorHAnsi"/>
          <w:color w:val="CC6600"/>
          <w:u w:val="single"/>
        </w:rPr>
        <w:t>swin]</w:t>
      </w:r>
      <w:r w:rsidRPr="009F4DBB">
        <w:rPr>
          <w:rFonts w:cstheme="minorHAnsi"/>
        </w:rPr>
        <w:t>,</w:t>
      </w:r>
      <w:r w:rsidRPr="009F4DBB">
        <w:rPr>
          <w:rFonts w:cstheme="minorHAnsi"/>
          <w:color w:val="CC6600"/>
        </w:rPr>
        <w:t xml:space="preserve"> </w:t>
      </w:r>
      <w:r w:rsidRPr="009F4DBB">
        <w:rPr>
          <w:rFonts w:cstheme="minorHAnsi"/>
          <w:b/>
        </w:rPr>
        <w:t>Latin</w:t>
      </w:r>
      <w:r w:rsidRPr="009F4DBB">
        <w:rPr>
          <w:rFonts w:cstheme="minorHAnsi"/>
        </w:rPr>
        <w:t xml:space="preserve">, </w:t>
      </w:r>
      <w:r w:rsidRPr="009F4DBB">
        <w:rPr>
          <w:rFonts w:cstheme="minorHAnsi"/>
          <w:color w:val="FF0000"/>
        </w:rPr>
        <w:t>sullus-a-um</w:t>
      </w:r>
      <w:r w:rsidRPr="009F4DBB">
        <w:rPr>
          <w:rFonts w:cstheme="minorHAnsi"/>
        </w:rPr>
        <w:t xml:space="preserve">, a swine, </w:t>
      </w:r>
      <w:r w:rsidRPr="009F4DBB">
        <w:rPr>
          <w:rFonts w:cstheme="minorHAnsi"/>
          <w:b/>
        </w:rPr>
        <w:t>Etruscan</w:t>
      </w:r>
      <w:r w:rsidRPr="009F4DBB">
        <w:rPr>
          <w:rFonts w:cstheme="minorHAnsi"/>
        </w:rPr>
        <w:t xml:space="preserve">, </w:t>
      </w:r>
      <w:r w:rsidRPr="009F4DBB">
        <w:rPr>
          <w:rFonts w:cstheme="minorHAnsi"/>
          <w:color w:val="EE0000"/>
        </w:rPr>
        <w:t>sula,</w:t>
      </w:r>
      <w:r w:rsidRPr="009F4DBB">
        <w:rPr>
          <w:rFonts w:cstheme="minorHAnsi"/>
          <w:color w:val="000000"/>
        </w:rPr>
        <w:t xml:space="preserve"> (SFLA)</w:t>
      </w:r>
      <w:r w:rsidRPr="009F4DBB">
        <w:rPr>
          <w:rFonts w:cstheme="minorHAnsi"/>
        </w:rPr>
        <w:t>,</w:t>
      </w:r>
      <w:r w:rsidRPr="009F4DBB">
        <w:rPr>
          <w:rFonts w:cstheme="minorHAnsi"/>
        </w:rPr>
        <w:br/>
      </w:r>
    </w:p>
  </w:footnote>
  <w:footnote w:id="237">
    <w:p w:rsidR="007B148B" w:rsidRDefault="007B148B">
      <w:pPr>
        <w:pStyle w:val="FootnoteText"/>
      </w:pPr>
      <w:r>
        <w:rPr>
          <w:rStyle w:val="FootnoteReference"/>
        </w:rPr>
        <w:footnoteRef/>
      </w:r>
      <w:r>
        <w:t xml:space="preserve"> </w:t>
      </w:r>
      <w:r w:rsidRPr="002974BD">
        <w:rPr>
          <w:rFonts w:cstheme="minorHAnsi"/>
          <w:b/>
        </w:rPr>
        <w:t>Hittite</w:t>
      </w:r>
      <w:r w:rsidRPr="002974BD">
        <w:rPr>
          <w:rFonts w:cstheme="minorHAnsi"/>
        </w:rPr>
        <w:t xml:space="preserve">, </w:t>
      </w:r>
      <w:r w:rsidRPr="002974BD">
        <w:rPr>
          <w:rFonts w:cstheme="minorHAnsi"/>
          <w:b/>
          <w:bCs/>
          <w:color w:val="993399"/>
          <w:u w:val="single"/>
        </w:rPr>
        <w:t>patesr/patesn</w:t>
      </w:r>
      <w:r w:rsidRPr="002974BD">
        <w:rPr>
          <w:rFonts w:cstheme="minorHAnsi"/>
        </w:rPr>
        <w:t xml:space="preserve">, pit, hole in the ground, excavation, breach in wall, </w:t>
      </w:r>
      <w:r w:rsidRPr="002974BD">
        <w:rPr>
          <w:rFonts w:cstheme="minorHAnsi"/>
          <w:b/>
        </w:rPr>
        <w:t xml:space="preserve"> English</w:t>
      </w:r>
      <w:r w:rsidRPr="002974BD">
        <w:rPr>
          <w:rFonts w:cstheme="minorHAnsi"/>
        </w:rPr>
        <w:t xml:space="preserve">, </w:t>
      </w:r>
      <w:r w:rsidRPr="002974BD">
        <w:rPr>
          <w:rFonts w:cstheme="minorHAnsi"/>
          <w:color w:val="993399"/>
          <w:u w:val="single"/>
        </w:rPr>
        <w:t>pit</w:t>
      </w:r>
      <w:r w:rsidRPr="002974BD">
        <w:rPr>
          <w:rFonts w:cstheme="minorHAnsi"/>
          <w:color w:val="007700"/>
          <w:u w:val="single"/>
        </w:rPr>
        <w:t xml:space="preserve"> </w:t>
      </w:r>
      <w:r w:rsidRPr="002974BD">
        <w:rPr>
          <w:rFonts w:cstheme="minorHAnsi"/>
        </w:rPr>
        <w:t>[&lt;OE</w:t>
      </w:r>
      <w:r w:rsidRPr="002974BD">
        <w:rPr>
          <w:rFonts w:cstheme="minorHAnsi"/>
          <w:color w:val="993399"/>
        </w:rPr>
        <w:t xml:space="preserve"> </w:t>
      </w:r>
      <w:r w:rsidRPr="002974BD">
        <w:rPr>
          <w:rFonts w:cstheme="minorHAnsi"/>
          <w:color w:val="993399"/>
          <w:u w:val="single"/>
        </w:rPr>
        <w:t>pytt</w:t>
      </w:r>
      <w:r w:rsidRPr="002974BD">
        <w:rPr>
          <w:rFonts w:cstheme="minorHAnsi"/>
        </w:rPr>
        <w:t xml:space="preserve">}, </w:t>
      </w:r>
      <w:r w:rsidRPr="002974BD">
        <w:rPr>
          <w:rFonts w:cstheme="minorHAnsi"/>
          <w:b/>
        </w:rPr>
        <w:t>Sanskrit</w:t>
      </w:r>
      <w:r w:rsidRPr="002974BD">
        <w:rPr>
          <w:rFonts w:cstheme="minorHAnsi"/>
        </w:rPr>
        <w:t xml:space="preserve">, </w:t>
      </w:r>
      <w:r w:rsidRPr="002974BD">
        <w:rPr>
          <w:rFonts w:cstheme="minorHAnsi"/>
          <w:color w:val="3333FF"/>
        </w:rPr>
        <w:t>kevata</w:t>
      </w:r>
      <w:r w:rsidRPr="002974BD">
        <w:rPr>
          <w:rFonts w:cstheme="minorHAnsi"/>
        </w:rPr>
        <w:t xml:space="preserve">, cave, pit, </w:t>
      </w:r>
      <w:r w:rsidRPr="002974BD">
        <w:rPr>
          <w:rFonts w:cstheme="minorHAnsi"/>
          <w:b/>
        </w:rPr>
        <w:t>English</w:t>
      </w:r>
      <w:r w:rsidRPr="002974BD">
        <w:rPr>
          <w:rFonts w:cstheme="minorHAnsi"/>
        </w:rPr>
        <w:t xml:space="preserve">, </w:t>
      </w:r>
      <w:r w:rsidRPr="002974BD">
        <w:rPr>
          <w:rFonts w:cstheme="minorHAnsi"/>
          <w:color w:val="3333FF"/>
        </w:rPr>
        <w:t>cave</w:t>
      </w:r>
      <w:r w:rsidRPr="002974BD">
        <w:rPr>
          <w:rFonts w:cstheme="minorHAnsi"/>
        </w:rPr>
        <w:t xml:space="preserve">, [&lt;Lat., </w:t>
      </w:r>
      <w:r w:rsidRPr="002974BD">
        <w:rPr>
          <w:rFonts w:cstheme="minorHAnsi"/>
          <w:color w:val="3333FF"/>
        </w:rPr>
        <w:t>cava</w:t>
      </w:r>
      <w:r w:rsidRPr="002974BD">
        <w:rPr>
          <w:rFonts w:cstheme="minorHAnsi"/>
        </w:rPr>
        <w:t xml:space="preserve">], </w:t>
      </w:r>
      <w:r w:rsidRPr="002974BD">
        <w:rPr>
          <w:rFonts w:cstheme="minorHAnsi"/>
          <w:b/>
        </w:rPr>
        <w:t>Belarusian</w:t>
      </w:r>
      <w:r w:rsidRPr="002974BD">
        <w:rPr>
          <w:rFonts w:cstheme="minorHAnsi"/>
        </w:rPr>
        <w:t xml:space="preserve">, </w:t>
      </w:r>
      <w:r w:rsidRPr="002974BD">
        <w:rPr>
          <w:rStyle w:val="shorttext"/>
          <w:rFonts w:cstheme="minorHAnsi"/>
          <w:lang w:val="be-BY"/>
        </w:rPr>
        <w:t>яма,</w:t>
      </w:r>
      <w:r w:rsidRPr="002974BD">
        <w:rPr>
          <w:rStyle w:val="shorttext"/>
          <w:rFonts w:cstheme="minorHAnsi"/>
          <w:color w:val="CC6600"/>
        </w:rPr>
        <w:t xml:space="preserve"> </w:t>
      </w:r>
      <w:r w:rsidRPr="002974BD">
        <w:rPr>
          <w:rStyle w:val="shorttext"/>
          <w:rFonts w:cstheme="minorHAnsi"/>
          <w:color w:val="CC6600"/>
          <w:u w:val="single"/>
          <w:lang w:val="be-BY"/>
        </w:rPr>
        <w:t>jama</w:t>
      </w:r>
      <w:r w:rsidRPr="002974BD">
        <w:rPr>
          <w:rStyle w:val="shorttext"/>
          <w:rFonts w:cstheme="minorHAnsi"/>
          <w:lang w:val="be-BY"/>
        </w:rPr>
        <w:t>, pit</w:t>
      </w:r>
      <w:r w:rsidRPr="002974BD">
        <w:rPr>
          <w:rStyle w:val="shorttext"/>
          <w:rFonts w:cstheme="minorHAnsi"/>
        </w:rPr>
        <w:t xml:space="preserve">, </w:t>
      </w:r>
      <w:r w:rsidRPr="002974BD">
        <w:rPr>
          <w:rStyle w:val="tlid-translation"/>
          <w:rFonts w:cstheme="minorHAnsi"/>
          <w:lang w:val="be-BY"/>
        </w:rPr>
        <w:t xml:space="preserve">горная яма, </w:t>
      </w:r>
      <w:r w:rsidRPr="002974BD">
        <w:rPr>
          <w:rFonts w:cstheme="minorHAnsi"/>
        </w:rPr>
        <w:t xml:space="preserve">hornaja </w:t>
      </w:r>
      <w:r w:rsidRPr="002974BD">
        <w:rPr>
          <w:rFonts w:cstheme="minorHAnsi"/>
          <w:color w:val="CC6600"/>
          <w:u w:val="single"/>
        </w:rPr>
        <w:t>jama</w:t>
      </w:r>
      <w:r w:rsidRPr="002974BD">
        <w:rPr>
          <w:rFonts w:cstheme="minorHAnsi"/>
        </w:rPr>
        <w:t>,</w:t>
      </w:r>
      <w:r w:rsidRPr="002974BD">
        <w:rPr>
          <w:rStyle w:val="tlid-translation"/>
          <w:rFonts w:cstheme="minorHAnsi"/>
          <w:lang w:val="be-BY"/>
        </w:rPr>
        <w:t xml:space="preserve"> mining pit</w:t>
      </w:r>
      <w:r w:rsidRPr="002974BD">
        <w:rPr>
          <w:rStyle w:val="tlid-translation"/>
          <w:rFonts w:cstheme="minorHAnsi"/>
        </w:rPr>
        <w:t>,</w:t>
      </w:r>
      <w:r w:rsidRPr="002974BD">
        <w:rPr>
          <w:rStyle w:val="shorttext"/>
          <w:rFonts w:cstheme="minorHAnsi"/>
          <w:b/>
        </w:rPr>
        <w:t xml:space="preserve"> Croatian</w:t>
      </w:r>
      <w:r w:rsidRPr="002974BD">
        <w:rPr>
          <w:rStyle w:val="shorttext"/>
          <w:rFonts w:cstheme="minorHAnsi"/>
        </w:rPr>
        <w:t xml:space="preserve">, </w:t>
      </w:r>
      <w:r w:rsidRPr="002974BD">
        <w:rPr>
          <w:rStyle w:val="shorttext"/>
          <w:rFonts w:cstheme="minorHAnsi"/>
          <w:color w:val="CC6600"/>
          <w:u w:val="single"/>
          <w:lang w:val="hr-HR"/>
        </w:rPr>
        <w:t>jama</w:t>
      </w:r>
      <w:r w:rsidRPr="002974BD">
        <w:rPr>
          <w:rStyle w:val="shorttext"/>
          <w:rFonts w:cstheme="minorHAnsi"/>
          <w:lang w:val="hr-HR"/>
        </w:rPr>
        <w:t xml:space="preserve">, pit, cave, den, pothole, </w:t>
      </w:r>
      <w:r w:rsidRPr="002974BD">
        <w:rPr>
          <w:rStyle w:val="tlid-translation"/>
          <w:rFonts w:cstheme="minorHAnsi"/>
          <w:lang w:val="hr-HR"/>
        </w:rPr>
        <w:t xml:space="preserve">rudarska </w:t>
      </w:r>
      <w:r w:rsidRPr="002974BD">
        <w:rPr>
          <w:rStyle w:val="tlid-translation"/>
          <w:rFonts w:cstheme="minorHAnsi"/>
          <w:color w:val="CC6600"/>
          <w:u w:val="single"/>
          <w:lang w:val="hr-HR"/>
        </w:rPr>
        <w:t>jama</w:t>
      </w:r>
      <w:r w:rsidRPr="002974BD">
        <w:rPr>
          <w:rStyle w:val="tlid-translation"/>
          <w:rFonts w:cstheme="minorHAnsi"/>
          <w:lang w:val="hr-HR"/>
        </w:rPr>
        <w:t>, mining pit,</w:t>
      </w:r>
      <w:r w:rsidRPr="002974BD">
        <w:rPr>
          <w:rStyle w:val="shorttext"/>
          <w:rFonts w:cstheme="minorHAnsi"/>
          <w:b/>
          <w:lang w:val="hr-HR"/>
        </w:rPr>
        <w:t xml:space="preserve"> Romanian</w:t>
      </w:r>
      <w:r w:rsidRPr="002974BD">
        <w:rPr>
          <w:rStyle w:val="shorttext"/>
          <w:rFonts w:cstheme="minorHAnsi"/>
          <w:lang w:val="hr-HR"/>
        </w:rPr>
        <w:t xml:space="preserve">, </w:t>
      </w:r>
      <w:r w:rsidRPr="002974BD">
        <w:rPr>
          <w:rFonts w:cstheme="minorHAnsi"/>
          <w:color w:val="009900"/>
          <w:u w:val="single"/>
        </w:rPr>
        <w:t>groapă,</w:t>
      </w:r>
      <w:r w:rsidRPr="002974BD">
        <w:rPr>
          <w:rFonts w:cstheme="minorHAnsi"/>
        </w:rPr>
        <w:t xml:space="preserve"> pit, hollow, grave, pool, </w:t>
      </w:r>
      <w:r w:rsidRPr="002974BD">
        <w:rPr>
          <w:rStyle w:val="tlid-translation"/>
          <w:rFonts w:cstheme="minorHAnsi"/>
          <w:color w:val="009900"/>
          <w:u w:val="single"/>
          <w:lang w:val="ro-RO"/>
        </w:rPr>
        <w:t>groapă</w:t>
      </w:r>
      <w:r w:rsidRPr="002974BD">
        <w:rPr>
          <w:rStyle w:val="tlid-translation"/>
          <w:rFonts w:cstheme="minorHAnsi"/>
          <w:lang w:val="ro-RO"/>
        </w:rPr>
        <w:t xml:space="preserve">  </w:t>
      </w:r>
      <w:r w:rsidRPr="002974BD">
        <w:rPr>
          <w:rStyle w:val="tlid-translation"/>
          <w:rFonts w:cstheme="minorHAnsi"/>
          <w:color w:val="009900"/>
          <w:u w:val="single"/>
          <w:lang w:val="ro-RO"/>
        </w:rPr>
        <w:t>minieră</w:t>
      </w:r>
      <w:r w:rsidRPr="002974BD">
        <w:rPr>
          <w:rStyle w:val="tlid-translation"/>
          <w:rFonts w:cstheme="minorHAnsi"/>
          <w:lang w:val="ro-RO"/>
        </w:rPr>
        <w:t xml:space="preserve">, miining pit, </w:t>
      </w:r>
      <w:r w:rsidRPr="002974BD">
        <w:rPr>
          <w:rFonts w:cstheme="minorHAnsi"/>
        </w:rPr>
        <w:t xml:space="preserve"> </w:t>
      </w:r>
      <w:r w:rsidRPr="002974BD">
        <w:rPr>
          <w:rFonts w:cstheme="minorHAnsi"/>
          <w:b/>
        </w:rPr>
        <w:t>Finnish-Uralic</w:t>
      </w:r>
      <w:r w:rsidRPr="002974BD">
        <w:rPr>
          <w:rFonts w:cstheme="minorHAnsi"/>
        </w:rPr>
        <w:t xml:space="preserve">, </w:t>
      </w:r>
      <w:r w:rsidRPr="002974BD">
        <w:rPr>
          <w:rFonts w:cstheme="minorHAnsi"/>
          <w:color w:val="009900"/>
          <w:u w:val="single"/>
        </w:rPr>
        <w:t>kuoppa</w:t>
      </w:r>
      <w:r w:rsidRPr="002974BD">
        <w:rPr>
          <w:rFonts w:cstheme="minorHAnsi"/>
        </w:rPr>
        <w:t xml:space="preserve">, pit, pothole, hollow, </w:t>
      </w:r>
      <w:r w:rsidRPr="002974BD">
        <w:rPr>
          <w:rStyle w:val="tlid-translation"/>
          <w:rFonts w:cstheme="minorHAnsi"/>
          <w:color w:val="3333FF"/>
          <w:lang w:val="fi-FI"/>
        </w:rPr>
        <w:t>kaivos</w:t>
      </w:r>
      <w:r w:rsidRPr="002974BD">
        <w:rPr>
          <w:rStyle w:val="tlid-translation"/>
          <w:rFonts w:cstheme="minorHAnsi"/>
          <w:color w:val="009900"/>
          <w:u w:val="single"/>
          <w:lang w:val="fi-FI"/>
        </w:rPr>
        <w:t>kuoppa</w:t>
      </w:r>
      <w:r w:rsidRPr="002974BD">
        <w:rPr>
          <w:rStyle w:val="tlid-translation"/>
          <w:rFonts w:cstheme="minorHAnsi"/>
          <w:lang w:val="fi-FI"/>
        </w:rPr>
        <w:t>, mining pit,</w:t>
      </w:r>
      <w:r w:rsidRPr="002974BD">
        <w:rPr>
          <w:rFonts w:cstheme="minorHAnsi"/>
          <w:b/>
        </w:rPr>
        <w:t xml:space="preserve"> Albanian</w:t>
      </w:r>
      <w:r w:rsidRPr="002974BD">
        <w:rPr>
          <w:rFonts w:cstheme="minorHAnsi"/>
        </w:rPr>
        <w:t xml:space="preserve">, </w:t>
      </w:r>
      <w:r w:rsidRPr="002974BD">
        <w:rPr>
          <w:rFonts w:cstheme="minorHAnsi"/>
          <w:color w:val="009900"/>
          <w:u w:val="single"/>
        </w:rPr>
        <w:t>gropë</w:t>
      </w:r>
      <w:r w:rsidRPr="002974BD">
        <w:rPr>
          <w:rFonts w:cstheme="minorHAnsi"/>
        </w:rPr>
        <w:t xml:space="preserve"> e thellë, pit, </w:t>
      </w:r>
      <w:r w:rsidRPr="002974BD">
        <w:rPr>
          <w:rStyle w:val="tlid-translation"/>
          <w:rFonts w:cstheme="minorHAnsi"/>
          <w:color w:val="009900"/>
          <w:u w:val="single"/>
          <w:lang w:val="sq-AL"/>
        </w:rPr>
        <w:t>gropë</w:t>
      </w:r>
      <w:r w:rsidRPr="002974BD">
        <w:rPr>
          <w:rStyle w:val="tlid-translation"/>
          <w:rFonts w:cstheme="minorHAnsi"/>
          <w:lang w:val="sq-AL"/>
        </w:rPr>
        <w:t xml:space="preserve"> </w:t>
      </w:r>
      <w:r w:rsidRPr="002974BD">
        <w:rPr>
          <w:rStyle w:val="tlid-translation"/>
          <w:rFonts w:cstheme="minorHAnsi"/>
          <w:color w:val="009900"/>
          <w:u w:val="single"/>
          <w:lang w:val="sq-AL"/>
        </w:rPr>
        <w:t>minierash</w:t>
      </w:r>
      <w:r w:rsidRPr="002974BD">
        <w:rPr>
          <w:rStyle w:val="tlid-translation"/>
          <w:rFonts w:cstheme="minorHAnsi"/>
          <w:lang w:val="sq-AL"/>
        </w:rPr>
        <w:t>, mining pit,</w:t>
      </w:r>
      <w:r w:rsidRPr="002974BD">
        <w:rPr>
          <w:rFonts w:cstheme="minorHAnsi"/>
        </w:rPr>
        <w:t xml:space="preserve"> </w:t>
      </w:r>
      <w:r w:rsidRPr="002974BD">
        <w:rPr>
          <w:rFonts w:cstheme="minorHAnsi"/>
          <w:b/>
        </w:rPr>
        <w:t>English</w:t>
      </w:r>
      <w:r w:rsidRPr="002974BD">
        <w:rPr>
          <w:rFonts w:cstheme="minorHAnsi"/>
        </w:rPr>
        <w:t xml:space="preserve">, </w:t>
      </w:r>
      <w:r w:rsidRPr="002974BD">
        <w:rPr>
          <w:rFonts w:cstheme="minorHAnsi"/>
          <w:color w:val="007700"/>
          <w:u w:val="single"/>
        </w:rPr>
        <w:t>grave</w:t>
      </w:r>
      <w:r w:rsidRPr="002974BD">
        <w:rPr>
          <w:rFonts w:cstheme="minorHAnsi"/>
        </w:rPr>
        <w:t xml:space="preserve"> [&lt;OE </w:t>
      </w:r>
      <w:r w:rsidRPr="002974BD">
        <w:rPr>
          <w:rFonts w:cstheme="minorHAnsi"/>
          <w:color w:val="007700"/>
          <w:u w:val="single"/>
        </w:rPr>
        <w:t>graf</w:t>
      </w:r>
      <w:r w:rsidRPr="002974BD">
        <w:rPr>
          <w:rFonts w:cstheme="minorHAnsi"/>
        </w:rPr>
        <w:t xml:space="preserve">], </w:t>
      </w:r>
      <w:r w:rsidRPr="002D3D07">
        <w:rPr>
          <w:rFonts w:cstheme="minorHAnsi"/>
          <w:b/>
        </w:rPr>
        <w:t>Lycian</w:t>
      </w:r>
      <w:r>
        <w:rPr>
          <w:rFonts w:cstheme="minorHAnsi"/>
        </w:rPr>
        <w:t xml:space="preserve">, </w:t>
      </w:r>
      <w:r>
        <w:rPr>
          <w:color w:val="009900"/>
          <w:u w:val="single"/>
        </w:rPr>
        <w:t>xupa</w:t>
      </w:r>
      <w:r>
        <w:t xml:space="preserve">-: N </w:t>
      </w:r>
      <w:r>
        <w:rPr>
          <w:color w:val="009900"/>
          <w:u w:val="single"/>
        </w:rPr>
        <w:t>xupa</w:t>
      </w:r>
      <w:r>
        <w:t xml:space="preserve">, A </w:t>
      </w:r>
      <w:r>
        <w:rPr>
          <w:color w:val="009900"/>
          <w:u w:val="single"/>
        </w:rPr>
        <w:t>xupã</w:t>
      </w:r>
      <w:r>
        <w:t>,/</w:t>
      </w:r>
      <w:r>
        <w:rPr>
          <w:color w:val="009900"/>
          <w:u w:val="single"/>
        </w:rPr>
        <w:t>xupu</w:t>
      </w:r>
      <w:r>
        <w:t xml:space="preserve">, L </w:t>
      </w:r>
      <w:r>
        <w:rPr>
          <w:color w:val="009900"/>
          <w:u w:val="single"/>
        </w:rPr>
        <w:t>xupa</w:t>
      </w:r>
      <w:r>
        <w:t xml:space="preserve">, tomb, </w:t>
      </w:r>
      <w:r w:rsidRPr="002974BD">
        <w:rPr>
          <w:rFonts w:cstheme="minorHAnsi"/>
          <w:b/>
        </w:rPr>
        <w:t>Akkadian</w:t>
      </w:r>
      <w:r w:rsidRPr="002974BD">
        <w:rPr>
          <w:rFonts w:cstheme="minorHAnsi"/>
        </w:rPr>
        <w:t xml:space="preserve">, </w:t>
      </w:r>
      <w:r w:rsidRPr="002974BD">
        <w:rPr>
          <w:rFonts w:cstheme="minorHAnsi"/>
          <w:b/>
          <w:bCs/>
          <w:color w:val="3333FF"/>
        </w:rPr>
        <w:t>ḫarītu</w:t>
      </w:r>
      <w:r w:rsidRPr="002974BD">
        <w:rPr>
          <w:rFonts w:cstheme="minorHAnsi"/>
        </w:rPr>
        <w:t xml:space="preserve">, ditch, </w:t>
      </w:r>
      <w:r w:rsidRPr="002974BD">
        <w:rPr>
          <w:rFonts w:cstheme="minorHAnsi"/>
          <w:b/>
          <w:bCs/>
          <w:color w:val="3333FF"/>
        </w:rPr>
        <w:t>ḫirītu</w:t>
      </w:r>
      <w:r w:rsidRPr="002974BD">
        <w:rPr>
          <w:rFonts w:cstheme="minorHAnsi"/>
        </w:rPr>
        <w:t>, ditch, moat, canal, </w:t>
      </w:r>
      <w:r w:rsidRPr="002974BD">
        <w:rPr>
          <w:rFonts w:cstheme="minorHAnsi"/>
          <w:b/>
        </w:rPr>
        <w:t>Sanskrit</w:t>
      </w:r>
      <w:r w:rsidRPr="002974BD">
        <w:rPr>
          <w:rFonts w:cstheme="minorHAnsi"/>
        </w:rPr>
        <w:t xml:space="preserve">, </w:t>
      </w:r>
      <w:r w:rsidRPr="002974BD">
        <w:rPr>
          <w:rFonts w:cstheme="minorHAnsi"/>
          <w:color w:val="3333FF"/>
        </w:rPr>
        <w:t>gartaḥ</w:t>
      </w:r>
      <w:r w:rsidRPr="002974BD">
        <w:rPr>
          <w:rFonts w:cstheme="minorHAnsi"/>
        </w:rPr>
        <w:t xml:space="preserve">, hole, </w:t>
      </w:r>
      <w:r w:rsidRPr="002974BD">
        <w:rPr>
          <w:rFonts w:cstheme="minorHAnsi"/>
          <w:color w:val="3333FF"/>
        </w:rPr>
        <w:t>garta</w:t>
      </w:r>
      <w:r w:rsidRPr="002974BD">
        <w:rPr>
          <w:rFonts w:cstheme="minorHAnsi"/>
        </w:rPr>
        <w:t xml:space="preserve">, hollow, cave, ditch, grave, a water-hole pit, </w:t>
      </w:r>
      <w:r w:rsidRPr="002974BD">
        <w:rPr>
          <w:rFonts w:cstheme="minorHAnsi"/>
          <w:b/>
        </w:rPr>
        <w:t>Tocharian</w:t>
      </w:r>
      <w:r w:rsidRPr="002974BD">
        <w:rPr>
          <w:rFonts w:cstheme="minorHAnsi"/>
        </w:rPr>
        <w:t xml:space="preserve">, </w:t>
      </w:r>
      <w:r w:rsidRPr="002974BD">
        <w:rPr>
          <w:rFonts w:cstheme="minorHAnsi"/>
          <w:color w:val="3333FF"/>
        </w:rPr>
        <w:t>kärtkāl</w:t>
      </w:r>
      <w:r w:rsidRPr="002974BD">
        <w:rPr>
          <w:rFonts w:cstheme="minorHAnsi"/>
        </w:rPr>
        <w:t xml:space="preserve"> [B </w:t>
      </w:r>
      <w:r w:rsidRPr="002974BD">
        <w:rPr>
          <w:rFonts w:cstheme="minorHAnsi"/>
          <w:color w:val="3333FF"/>
        </w:rPr>
        <w:t>kärkkālle</w:t>
      </w:r>
      <w:r w:rsidRPr="002974BD">
        <w:rPr>
          <w:rFonts w:cstheme="minorHAnsi"/>
        </w:rPr>
        <w:t xml:space="preserve">], pool, pond, spring, </w:t>
      </w:r>
      <w:r w:rsidRPr="002974BD">
        <w:rPr>
          <w:rFonts w:cstheme="minorHAnsi"/>
          <w:b/>
        </w:rPr>
        <w:t>Irish</w:t>
      </w:r>
      <w:r w:rsidRPr="002974BD">
        <w:rPr>
          <w:rFonts w:cstheme="minorHAnsi"/>
        </w:rPr>
        <w:t xml:space="preserve">,  </w:t>
      </w:r>
      <w:r w:rsidRPr="002974BD">
        <w:rPr>
          <w:rStyle w:val="tlid-translation"/>
          <w:rFonts w:cstheme="minorHAnsi"/>
          <w:color w:val="009900"/>
          <w:u w:val="single"/>
          <w:lang w:val="ga-IE"/>
        </w:rPr>
        <w:t>seafta</w:t>
      </w:r>
      <w:r w:rsidRPr="002974BD">
        <w:rPr>
          <w:rStyle w:val="tlid-translation"/>
          <w:rFonts w:cstheme="minorHAnsi"/>
          <w:lang w:val="ga-IE"/>
        </w:rPr>
        <w:t xml:space="preserve"> </w:t>
      </w:r>
      <w:r w:rsidRPr="002974BD">
        <w:rPr>
          <w:rStyle w:val="tlid-translation"/>
          <w:rFonts w:cstheme="minorHAnsi"/>
          <w:color w:val="009900"/>
          <w:u w:val="single"/>
          <w:lang w:val="ga-IE"/>
        </w:rPr>
        <w:t>mianadóireachta</w:t>
      </w:r>
      <w:r w:rsidRPr="002974BD">
        <w:rPr>
          <w:rStyle w:val="tlid-translation"/>
          <w:rFonts w:cstheme="minorHAnsi"/>
          <w:lang w:val="ga-IE"/>
        </w:rPr>
        <w:t>, mining shaft</w:t>
      </w:r>
      <w:r w:rsidRPr="002974BD">
        <w:rPr>
          <w:rStyle w:val="tlid-translation"/>
          <w:rFonts w:cstheme="minorHAnsi"/>
        </w:rPr>
        <w:t xml:space="preserve">, </w:t>
      </w:r>
      <w:r w:rsidRPr="002974BD">
        <w:rPr>
          <w:rStyle w:val="tlid-translation"/>
          <w:rFonts w:cstheme="minorHAnsi"/>
          <w:b/>
        </w:rPr>
        <w:t>Scots-Gaelic</w:t>
      </w:r>
      <w:r w:rsidRPr="002974BD">
        <w:rPr>
          <w:rStyle w:val="tlid-translation"/>
          <w:rFonts w:cstheme="minorHAnsi"/>
        </w:rPr>
        <w:t xml:space="preserve">, </w:t>
      </w:r>
      <w:r w:rsidRPr="002974BD">
        <w:rPr>
          <w:rStyle w:val="tlid-translation"/>
          <w:rFonts w:cstheme="minorHAnsi"/>
          <w:lang w:val="gd-GB"/>
        </w:rPr>
        <w:t xml:space="preserve">cas </w:t>
      </w:r>
      <w:r w:rsidRPr="002974BD">
        <w:rPr>
          <w:rStyle w:val="tlid-translation"/>
          <w:rFonts w:cstheme="minorHAnsi"/>
          <w:color w:val="009900"/>
          <w:u w:val="single"/>
          <w:lang w:val="gd-GB"/>
        </w:rPr>
        <w:t>mèinnearachd</w:t>
      </w:r>
      <w:r w:rsidRPr="002974BD">
        <w:rPr>
          <w:rStyle w:val="tlid-translation"/>
          <w:rFonts w:cstheme="minorHAnsi"/>
          <w:lang w:val="gd-GB"/>
        </w:rPr>
        <w:t>, mining shaft</w:t>
      </w:r>
      <w:r w:rsidRPr="002974BD">
        <w:rPr>
          <w:rStyle w:val="tlid-translation"/>
          <w:rFonts w:cstheme="minorHAnsi"/>
        </w:rPr>
        <w:t>,</w:t>
      </w:r>
      <w:r w:rsidRPr="002974BD">
        <w:rPr>
          <w:rStyle w:val="shorttext"/>
          <w:rFonts w:cstheme="minorHAnsi"/>
          <w:lang w:val="gd-GB"/>
        </w:rPr>
        <w:t xml:space="preserve"> </w:t>
      </w:r>
      <w:r w:rsidRPr="002974BD">
        <w:rPr>
          <w:rStyle w:val="shorttext"/>
          <w:rFonts w:cstheme="minorHAnsi"/>
          <w:b/>
        </w:rPr>
        <w:t>Welsh</w:t>
      </w:r>
      <w:r w:rsidRPr="002974BD">
        <w:rPr>
          <w:rStyle w:val="shorttext"/>
          <w:rFonts w:cstheme="minorHAnsi"/>
        </w:rPr>
        <w:t xml:space="preserve">, </w:t>
      </w:r>
      <w:r w:rsidRPr="002974BD">
        <w:rPr>
          <w:rStyle w:val="tlid-translation"/>
          <w:rFonts w:cstheme="minorHAnsi"/>
          <w:color w:val="009900"/>
          <w:u w:val="single"/>
          <w:lang w:val="cy-GB"/>
        </w:rPr>
        <w:t>siafft</w:t>
      </w:r>
      <w:r w:rsidRPr="002974BD">
        <w:rPr>
          <w:rStyle w:val="tlid-translation"/>
          <w:rFonts w:cstheme="minorHAnsi"/>
          <w:lang w:val="cy-GB"/>
        </w:rPr>
        <w:t xml:space="preserve"> mwyngloddio, mining shaft, </w:t>
      </w:r>
      <w:r w:rsidRPr="002974BD">
        <w:rPr>
          <w:rFonts w:cstheme="minorHAnsi"/>
          <w:b/>
        </w:rPr>
        <w:t>Armenian</w:t>
      </w:r>
      <w:r w:rsidRPr="002974BD">
        <w:rPr>
          <w:rFonts w:cstheme="minorHAnsi"/>
        </w:rPr>
        <w:t xml:space="preserve">, </w:t>
      </w:r>
      <w:r w:rsidRPr="002974BD">
        <w:rPr>
          <w:rStyle w:val="shorttext"/>
          <w:rFonts w:cstheme="minorHAnsi"/>
          <w:lang w:val="hy-AM"/>
        </w:rPr>
        <w:t xml:space="preserve">փոսը, </w:t>
      </w:r>
      <w:r w:rsidRPr="002974BD">
        <w:rPr>
          <w:rStyle w:val="shorttext"/>
          <w:rFonts w:cstheme="minorHAnsi"/>
          <w:color w:val="FF0000"/>
          <w:lang w:val="hy-AM"/>
        </w:rPr>
        <w:t>p’vosy</w:t>
      </w:r>
      <w:r w:rsidRPr="002974BD">
        <w:rPr>
          <w:rStyle w:val="shorttext"/>
          <w:rFonts w:cstheme="minorHAnsi"/>
          <w:lang w:val="hy-AM"/>
        </w:rPr>
        <w:t xml:space="preserve">, pit, փոս, </w:t>
      </w:r>
      <w:r w:rsidRPr="002974BD">
        <w:rPr>
          <w:rStyle w:val="shorttext"/>
          <w:rFonts w:cstheme="minorHAnsi"/>
          <w:color w:val="FF0000"/>
          <w:lang w:val="hy-AM"/>
        </w:rPr>
        <w:t>p’vos</w:t>
      </w:r>
      <w:r w:rsidRPr="002974BD">
        <w:rPr>
          <w:rStyle w:val="shorttext"/>
          <w:rFonts w:cstheme="minorHAnsi"/>
          <w:lang w:val="hy-AM"/>
        </w:rPr>
        <w:t xml:space="preserve">, pit, hole, trench, moat, </w:t>
      </w:r>
      <w:r w:rsidRPr="002974BD">
        <w:rPr>
          <w:rStyle w:val="tlid-translation"/>
          <w:rFonts w:cstheme="minorHAnsi"/>
          <w:lang w:val="hy-AM"/>
        </w:rPr>
        <w:t xml:space="preserve">հանքարդյունաբերական փոս, hank’ardyunaberakan  </w:t>
      </w:r>
      <w:r w:rsidRPr="002974BD">
        <w:rPr>
          <w:rStyle w:val="tlid-translation"/>
          <w:rFonts w:cstheme="minorHAnsi"/>
          <w:color w:val="FF0000"/>
          <w:lang w:val="hy-AM"/>
        </w:rPr>
        <w:t>p’vos</w:t>
      </w:r>
      <w:r w:rsidRPr="002974BD">
        <w:rPr>
          <w:rStyle w:val="tlid-translation"/>
          <w:rFonts w:cstheme="minorHAnsi"/>
          <w:lang w:val="hy-AM"/>
        </w:rPr>
        <w:t>, mining pit</w:t>
      </w:r>
      <w:r w:rsidRPr="002974BD">
        <w:rPr>
          <w:rStyle w:val="tlid-translation"/>
          <w:rFonts w:cstheme="minorHAnsi"/>
        </w:rPr>
        <w:t xml:space="preserve">, </w:t>
      </w:r>
      <w:r w:rsidRPr="002974BD">
        <w:rPr>
          <w:rStyle w:val="shorttext"/>
          <w:rFonts w:cstheme="minorHAnsi"/>
        </w:rPr>
        <w:t xml:space="preserve"> </w:t>
      </w:r>
      <w:r w:rsidRPr="002974BD">
        <w:rPr>
          <w:rStyle w:val="shorttext"/>
          <w:rFonts w:cstheme="minorHAnsi"/>
          <w:b/>
        </w:rPr>
        <w:t>Basque</w:t>
      </w:r>
      <w:r w:rsidRPr="002974BD">
        <w:rPr>
          <w:rStyle w:val="shorttext"/>
          <w:rFonts w:cstheme="minorHAnsi"/>
        </w:rPr>
        <w:t xml:space="preserve">, </w:t>
      </w:r>
      <w:r w:rsidRPr="002974BD">
        <w:rPr>
          <w:rFonts w:cstheme="minorHAnsi"/>
          <w:color w:val="FF0000"/>
        </w:rPr>
        <w:t>putzu</w:t>
      </w:r>
      <w:r w:rsidRPr="002974BD">
        <w:rPr>
          <w:rFonts w:cstheme="minorHAnsi"/>
        </w:rPr>
        <w:t xml:space="preserve">, pit, shaft, </w:t>
      </w:r>
      <w:r w:rsidRPr="002974BD">
        <w:rPr>
          <w:rFonts w:cstheme="minorHAnsi"/>
          <w:b/>
        </w:rPr>
        <w:t>Latin</w:t>
      </w:r>
      <w:r w:rsidRPr="002974BD">
        <w:rPr>
          <w:rFonts w:cstheme="minorHAnsi"/>
        </w:rPr>
        <w:t xml:space="preserve">, </w:t>
      </w:r>
      <w:r w:rsidRPr="002974BD">
        <w:rPr>
          <w:rFonts w:cstheme="minorHAnsi"/>
          <w:color w:val="EE0000"/>
        </w:rPr>
        <w:t>fossa-ae</w:t>
      </w:r>
      <w:r w:rsidRPr="002974BD">
        <w:rPr>
          <w:rFonts w:cstheme="minorHAnsi"/>
          <w:color w:val="000000"/>
        </w:rPr>
        <w:t xml:space="preserve">, pit, ditch, trench, </w:t>
      </w:r>
      <w:r w:rsidRPr="002974BD">
        <w:rPr>
          <w:rFonts w:cstheme="minorHAnsi"/>
          <w:b/>
          <w:color w:val="000000"/>
        </w:rPr>
        <w:t>Italian</w:t>
      </w:r>
      <w:r w:rsidRPr="002974BD">
        <w:rPr>
          <w:rFonts w:cstheme="minorHAnsi"/>
          <w:color w:val="000000"/>
        </w:rPr>
        <w:t xml:space="preserve">, </w:t>
      </w:r>
      <w:r w:rsidRPr="002974BD">
        <w:rPr>
          <w:rFonts w:cstheme="minorHAnsi"/>
          <w:color w:val="FF0000"/>
        </w:rPr>
        <w:t>fosse</w:t>
      </w:r>
      <w:r w:rsidRPr="002974BD">
        <w:rPr>
          <w:rFonts w:cstheme="minorHAnsi"/>
        </w:rPr>
        <w:t xml:space="preserve">, pit, ditch, grave, moat, </w:t>
      </w:r>
      <w:r w:rsidRPr="002974BD">
        <w:rPr>
          <w:rFonts w:cstheme="minorHAnsi"/>
          <w:b/>
        </w:rPr>
        <w:t>French</w:t>
      </w:r>
      <w:r w:rsidRPr="002974BD">
        <w:rPr>
          <w:rFonts w:cstheme="minorHAnsi"/>
        </w:rPr>
        <w:t xml:space="preserve">, </w:t>
      </w:r>
      <w:r w:rsidRPr="002974BD">
        <w:rPr>
          <w:rFonts w:cstheme="minorHAnsi"/>
          <w:color w:val="FF0000"/>
        </w:rPr>
        <w:t>fosse</w:t>
      </w:r>
      <w:r w:rsidRPr="002974BD">
        <w:rPr>
          <w:rFonts w:cstheme="minorHAnsi"/>
        </w:rPr>
        <w:t xml:space="preserve">, pit, ditch, grave, </w:t>
      </w:r>
      <w:r w:rsidRPr="002974BD">
        <w:rPr>
          <w:rFonts w:cstheme="minorHAnsi"/>
          <w:b/>
        </w:rPr>
        <w:t>Etruscan</w:t>
      </w:r>
      <w:r w:rsidRPr="002974BD">
        <w:rPr>
          <w:rFonts w:cstheme="minorHAnsi"/>
        </w:rPr>
        <w:t xml:space="preserve">, </w:t>
      </w:r>
      <w:r w:rsidRPr="002974BD">
        <w:rPr>
          <w:rFonts w:cstheme="minorHAnsi"/>
          <w:color w:val="EE0000"/>
        </w:rPr>
        <w:t xml:space="preserve">voso </w:t>
      </w:r>
      <w:r w:rsidRPr="002974BD">
        <w:rPr>
          <w:rFonts w:cstheme="minorHAnsi"/>
          <w:color w:val="000000"/>
        </w:rPr>
        <w:t>(8VSV)</w:t>
      </w:r>
      <w:r w:rsidRPr="002974BD">
        <w:rPr>
          <w:rFonts w:cstheme="minorHAnsi"/>
        </w:rPr>
        <w:t xml:space="preserve">, </w:t>
      </w:r>
      <w:r w:rsidRPr="002974BD">
        <w:rPr>
          <w:rFonts w:cstheme="minorHAnsi"/>
          <w:b/>
        </w:rPr>
        <w:t>Sanskrit</w:t>
      </w:r>
      <w:r w:rsidRPr="002974BD">
        <w:rPr>
          <w:rFonts w:cstheme="minorHAnsi"/>
        </w:rPr>
        <w:t xml:space="preserve">, </w:t>
      </w:r>
      <w:r w:rsidRPr="002974BD">
        <w:rPr>
          <w:rFonts w:cstheme="minorHAnsi"/>
          <w:color w:val="0070C0"/>
          <w:u w:val="single"/>
        </w:rPr>
        <w:t>khana</w:t>
      </w:r>
      <w:r w:rsidRPr="002974BD">
        <w:rPr>
          <w:rFonts w:cstheme="minorHAnsi"/>
        </w:rPr>
        <w:t xml:space="preserve">, digging, hollow, pit, </w:t>
      </w:r>
      <w:r w:rsidRPr="002974BD">
        <w:rPr>
          <w:rFonts w:cstheme="minorHAnsi"/>
          <w:b/>
        </w:rPr>
        <w:t>Persian</w:t>
      </w:r>
      <w:r w:rsidRPr="002974BD">
        <w:rPr>
          <w:rFonts w:cstheme="minorHAnsi"/>
        </w:rPr>
        <w:t xml:space="preserve">, </w:t>
      </w:r>
      <w:r w:rsidRPr="002974BD">
        <w:rPr>
          <w:rFonts w:cstheme="minorHAnsi"/>
          <w:color w:val="0000EE"/>
          <w:u w:val="single"/>
        </w:rPr>
        <w:t>kanda</w:t>
      </w:r>
      <w:r w:rsidRPr="002974BD">
        <w:rPr>
          <w:rFonts w:cstheme="minorHAnsi"/>
          <w:color w:val="0000EE"/>
        </w:rPr>
        <w:t>k</w:t>
      </w:r>
      <w:r w:rsidRPr="002974BD">
        <w:rPr>
          <w:rFonts w:cstheme="minorHAnsi"/>
        </w:rPr>
        <w:t xml:space="preserve">, </w:t>
      </w:r>
      <w:r w:rsidRPr="002974BD">
        <w:rPr>
          <w:rStyle w:val="nobold"/>
          <w:rFonts w:cstheme="minorHAnsi"/>
        </w:rPr>
        <w:t>خندق</w:t>
      </w:r>
      <w:r w:rsidRPr="002974BD">
        <w:rPr>
          <w:rFonts w:cstheme="minorHAnsi"/>
        </w:rPr>
        <w:t xml:space="preserve">  pit, trench, </w:t>
      </w:r>
      <w:r w:rsidRPr="002974BD">
        <w:rPr>
          <w:rFonts w:cstheme="minorHAnsi"/>
          <w:b/>
        </w:rPr>
        <w:t>Tajik</w:t>
      </w:r>
      <w:r w:rsidRPr="002974BD">
        <w:rPr>
          <w:rFonts w:cstheme="minorHAnsi"/>
        </w:rPr>
        <w:t xml:space="preserve"> </w:t>
      </w:r>
      <w:r w:rsidRPr="002974BD">
        <w:rPr>
          <w:rStyle w:val="tlid-translation"/>
          <w:rFonts w:cstheme="minorHAnsi"/>
          <w:lang w:val="tg-Cyrl-TJ"/>
        </w:rPr>
        <w:t xml:space="preserve">чоҳ, </w:t>
      </w:r>
      <w:r w:rsidRPr="002974BD">
        <w:rPr>
          <w:rStyle w:val="tlid-translation"/>
          <w:rFonts w:cstheme="minorHAnsi"/>
          <w:color w:val="3333FF"/>
          <w:u w:val="single"/>
          <w:lang w:val="tg-Cyrl-TJ"/>
        </w:rPr>
        <w:t>coh</w:t>
      </w:r>
      <w:r w:rsidRPr="002974BD">
        <w:rPr>
          <w:rStyle w:val="tlid-translation"/>
          <w:rFonts w:cstheme="minorHAnsi"/>
          <w:lang w:val="tg-Cyrl-TJ"/>
        </w:rPr>
        <w:t xml:space="preserve">, pit, mine, </w:t>
      </w:r>
      <w:r w:rsidRPr="002974BD">
        <w:rPr>
          <w:rFonts w:cstheme="minorHAnsi"/>
          <w:b/>
        </w:rPr>
        <w:t>Akkadian</w:t>
      </w:r>
      <w:r w:rsidRPr="002974BD">
        <w:rPr>
          <w:rFonts w:cstheme="minorHAnsi"/>
        </w:rPr>
        <w:t xml:space="preserve">, </w:t>
      </w:r>
      <w:r w:rsidRPr="002974BD">
        <w:rPr>
          <w:rFonts w:cstheme="minorHAnsi"/>
          <w:b/>
          <w:bCs/>
          <w:color w:val="CC6600"/>
          <w:u w:val="single"/>
        </w:rPr>
        <w:t>ḫarāṣu</w:t>
      </w:r>
      <w:r w:rsidRPr="002974BD">
        <w:rPr>
          <w:rFonts w:cstheme="minorHAnsi"/>
        </w:rPr>
        <w:t xml:space="preserve"> , ditch, excavation, </w:t>
      </w:r>
      <w:r w:rsidRPr="002974BD">
        <w:rPr>
          <w:rFonts w:cstheme="minorHAnsi"/>
          <w:b/>
          <w:bCs/>
          <w:color w:val="CC6600"/>
          <w:u w:val="single"/>
        </w:rPr>
        <w:t>ḫarīṣu</w:t>
      </w:r>
      <w:r w:rsidRPr="002974BD">
        <w:rPr>
          <w:rFonts w:cstheme="minorHAnsi"/>
        </w:rPr>
        <w:t xml:space="preserve">, </w:t>
      </w:r>
      <w:r w:rsidRPr="002974BD">
        <w:rPr>
          <w:rFonts w:cstheme="minorHAnsi"/>
          <w:b/>
          <w:bCs/>
          <w:color w:val="CC6600"/>
          <w:u w:val="single"/>
        </w:rPr>
        <w:t>ḫirīṣu</w:t>
      </w:r>
      <w:r w:rsidRPr="002974BD">
        <w:rPr>
          <w:rFonts w:cstheme="minorHAnsi"/>
        </w:rPr>
        <w:t xml:space="preserve">, </w:t>
      </w:r>
      <w:r w:rsidRPr="002974BD">
        <w:rPr>
          <w:rFonts w:cstheme="minorHAnsi"/>
          <w:b/>
          <w:bCs/>
        </w:rPr>
        <w:t>ḫīru</w:t>
      </w:r>
      <w:r w:rsidRPr="002974BD">
        <w:rPr>
          <w:rFonts w:cstheme="minorHAnsi"/>
        </w:rPr>
        <w:t xml:space="preserve">, ditch, moat, </w:t>
      </w:r>
      <w:r w:rsidRPr="002974BD">
        <w:rPr>
          <w:rFonts w:cstheme="minorHAnsi"/>
          <w:b/>
        </w:rPr>
        <w:t>Sanskrit</w:t>
      </w:r>
      <w:r w:rsidRPr="002974BD">
        <w:rPr>
          <w:rFonts w:cstheme="minorHAnsi"/>
        </w:rPr>
        <w:t xml:space="preserve">, </w:t>
      </w:r>
      <w:r w:rsidRPr="002974BD">
        <w:rPr>
          <w:rFonts w:cstheme="minorHAnsi"/>
          <w:color w:val="CC6600"/>
          <w:u w:val="single"/>
        </w:rPr>
        <w:t>karsu</w:t>
      </w:r>
      <w:r w:rsidRPr="002974BD">
        <w:rPr>
          <w:rFonts w:cstheme="minorHAnsi"/>
        </w:rPr>
        <w:t xml:space="preserve">, furrow, trench, incision, </w:t>
      </w:r>
      <w:r w:rsidRPr="002974BD">
        <w:rPr>
          <w:rFonts w:cstheme="minorHAnsi"/>
          <w:b/>
        </w:rPr>
        <w:t>Irish</w:t>
      </w:r>
      <w:r w:rsidRPr="002974BD">
        <w:rPr>
          <w:rFonts w:cstheme="minorHAnsi"/>
        </w:rPr>
        <w:t xml:space="preserve">, </w:t>
      </w:r>
      <w:r w:rsidRPr="002974BD">
        <w:rPr>
          <w:rStyle w:val="shorttext"/>
          <w:rFonts w:cstheme="minorHAnsi"/>
          <w:color w:val="009900"/>
          <w:u w:val="single"/>
          <w:lang w:val="ga-IE"/>
        </w:rPr>
        <w:t>poll,</w:t>
      </w:r>
      <w:r w:rsidRPr="002974BD">
        <w:rPr>
          <w:rStyle w:val="shorttext"/>
          <w:rFonts w:cstheme="minorHAnsi"/>
          <w:lang w:val="ga-IE"/>
        </w:rPr>
        <w:t xml:space="preserve"> pi</w:t>
      </w:r>
      <w:r w:rsidRPr="002974BD">
        <w:rPr>
          <w:rStyle w:val="shorttext"/>
          <w:rFonts w:cstheme="minorHAnsi"/>
        </w:rPr>
        <w:t xml:space="preserve">t, </w:t>
      </w:r>
      <w:r w:rsidRPr="002974BD">
        <w:rPr>
          <w:rStyle w:val="shorttext"/>
          <w:rFonts w:cstheme="minorHAnsi"/>
          <w:b/>
        </w:rPr>
        <w:t>Welsh</w:t>
      </w:r>
      <w:r w:rsidRPr="002974BD">
        <w:rPr>
          <w:rStyle w:val="shorttext"/>
          <w:rFonts w:cstheme="minorHAnsi"/>
        </w:rPr>
        <w:t xml:space="preserve">, </w:t>
      </w:r>
      <w:r w:rsidRPr="002974BD">
        <w:rPr>
          <w:rStyle w:val="shorttext"/>
          <w:rFonts w:cstheme="minorHAnsi"/>
          <w:color w:val="009900"/>
          <w:u w:val="single"/>
          <w:lang w:val="cy-GB"/>
        </w:rPr>
        <w:t>pwll</w:t>
      </w:r>
      <w:r w:rsidRPr="002974BD">
        <w:rPr>
          <w:rStyle w:val="shorttext"/>
          <w:rFonts w:cstheme="minorHAnsi"/>
          <w:lang w:val="cy-GB"/>
        </w:rPr>
        <w:t xml:space="preserve">, pit, pool, pond, mine, </w:t>
      </w:r>
      <w:r w:rsidRPr="002974BD">
        <w:rPr>
          <w:rStyle w:val="shorttext"/>
          <w:rFonts w:cstheme="minorHAnsi"/>
          <w:b/>
          <w:lang w:val="cy-GB"/>
        </w:rPr>
        <w:t>English</w:t>
      </w:r>
      <w:r w:rsidRPr="002974BD">
        <w:rPr>
          <w:rStyle w:val="shorttext"/>
          <w:rFonts w:cstheme="minorHAnsi"/>
          <w:lang w:val="cy-GB"/>
        </w:rPr>
        <w:t xml:space="preserve">, </w:t>
      </w:r>
      <w:r w:rsidRPr="002974BD">
        <w:rPr>
          <w:rFonts w:cstheme="minorHAnsi"/>
          <w:color w:val="007700"/>
          <w:u w:val="single"/>
        </w:rPr>
        <w:t xml:space="preserve">pool </w:t>
      </w:r>
      <w:r w:rsidRPr="002974BD">
        <w:rPr>
          <w:rFonts w:cstheme="minorHAnsi"/>
        </w:rPr>
        <w:t xml:space="preserve">[&lt;OE </w:t>
      </w:r>
      <w:r w:rsidRPr="002974BD">
        <w:rPr>
          <w:rFonts w:cstheme="minorHAnsi"/>
          <w:color w:val="007700"/>
          <w:u w:val="single"/>
        </w:rPr>
        <w:t>pol</w:t>
      </w:r>
      <w:r w:rsidRPr="002974BD">
        <w:rPr>
          <w:rFonts w:cstheme="minorHAnsi"/>
        </w:rPr>
        <w:t xml:space="preserve">], </w:t>
      </w:r>
      <w:r w:rsidRPr="002974BD">
        <w:rPr>
          <w:rFonts w:cstheme="minorHAnsi"/>
          <w:b/>
        </w:rPr>
        <w:t>English</w:t>
      </w:r>
      <w:r w:rsidRPr="002974BD">
        <w:rPr>
          <w:rFonts w:cstheme="minorHAnsi"/>
        </w:rPr>
        <w:t xml:space="preserve">, </w:t>
      </w:r>
      <w:r w:rsidRPr="002974BD">
        <w:rPr>
          <w:rFonts w:cstheme="minorHAnsi"/>
          <w:color w:val="CC6600"/>
          <w:u w:val="single"/>
        </w:rPr>
        <w:t>basin</w:t>
      </w:r>
      <w:r w:rsidRPr="002974BD">
        <w:rPr>
          <w:rFonts w:cstheme="minorHAnsi"/>
        </w:rPr>
        <w:t xml:space="preserve">, a small enclosed or partly enclosed body of water, [&lt;OFr., </w:t>
      </w:r>
      <w:r w:rsidRPr="002974BD">
        <w:rPr>
          <w:rFonts w:cstheme="minorHAnsi"/>
          <w:color w:val="CC6600"/>
          <w:u w:val="single"/>
        </w:rPr>
        <w:t>bacin</w:t>
      </w:r>
      <w:r w:rsidRPr="002974BD">
        <w:rPr>
          <w:rFonts w:cstheme="minorHAnsi"/>
        </w:rPr>
        <w:t xml:space="preserve">], </w:t>
      </w:r>
      <w:r w:rsidRPr="002974BD">
        <w:rPr>
          <w:rFonts w:cstheme="minorHAnsi"/>
          <w:b/>
        </w:rPr>
        <w:t>Kazakh</w:t>
      </w:r>
      <w:r w:rsidRPr="002974BD">
        <w:rPr>
          <w:rFonts w:cstheme="minorHAnsi"/>
        </w:rPr>
        <w:t xml:space="preserve">, </w:t>
      </w:r>
      <w:r w:rsidRPr="002974BD">
        <w:rPr>
          <w:rStyle w:val="tlid-translation"/>
          <w:rFonts w:cstheme="minorHAnsi"/>
          <w:lang w:val="kk-KZ"/>
        </w:rPr>
        <w:t xml:space="preserve">бассейн,  </w:t>
      </w:r>
      <w:r w:rsidRPr="002974BD">
        <w:rPr>
          <w:rStyle w:val="tlid-translation"/>
          <w:rFonts w:cstheme="minorHAnsi"/>
          <w:color w:val="CC6600"/>
          <w:u w:val="single"/>
          <w:lang w:val="kk-KZ"/>
        </w:rPr>
        <w:t>basseyn</w:t>
      </w:r>
      <w:r w:rsidRPr="002974BD">
        <w:rPr>
          <w:rStyle w:val="tlid-translation"/>
          <w:rFonts w:cstheme="minorHAnsi"/>
          <w:lang w:val="kk-KZ"/>
        </w:rPr>
        <w:t>, pool</w:t>
      </w:r>
      <w:r w:rsidRPr="002974BD">
        <w:rPr>
          <w:rStyle w:val="tlid-translation"/>
          <w:rFonts w:cstheme="minorHAnsi"/>
        </w:rPr>
        <w:t xml:space="preserve">, </w:t>
      </w:r>
      <w:r w:rsidRPr="002974BD">
        <w:rPr>
          <w:rStyle w:val="tlid-translation"/>
          <w:rFonts w:cstheme="minorHAnsi"/>
          <w:b/>
        </w:rPr>
        <w:t>Uzbek</w:t>
      </w:r>
      <w:r w:rsidRPr="002974BD">
        <w:rPr>
          <w:rStyle w:val="tlid-translation"/>
          <w:rFonts w:cstheme="minorHAnsi"/>
        </w:rPr>
        <w:t xml:space="preserve">, </w:t>
      </w:r>
      <w:r w:rsidRPr="002974BD">
        <w:rPr>
          <w:rStyle w:val="tlid-translation"/>
          <w:rFonts w:cstheme="minorHAnsi"/>
          <w:color w:val="CC6600"/>
          <w:u w:val="single"/>
          <w:lang w:val="uz-Latn-UZ"/>
        </w:rPr>
        <w:t>basseyn</w:t>
      </w:r>
      <w:r w:rsidRPr="002974BD">
        <w:rPr>
          <w:rStyle w:val="tlid-translation"/>
          <w:rFonts w:cstheme="minorHAnsi"/>
          <w:lang w:val="uz-Latn-UZ"/>
        </w:rPr>
        <w:t xml:space="preserve">, pool, </w:t>
      </w:r>
      <w:r w:rsidRPr="002974BD">
        <w:rPr>
          <w:rStyle w:val="tlid-translation"/>
          <w:rFonts w:cstheme="minorHAnsi"/>
          <w:b/>
          <w:lang w:val="uz-Latn-UZ"/>
        </w:rPr>
        <w:t>Kyrgyz</w:t>
      </w:r>
      <w:r w:rsidRPr="002974BD">
        <w:rPr>
          <w:rStyle w:val="tlid-translation"/>
          <w:rFonts w:cstheme="minorHAnsi"/>
          <w:lang w:val="uz-Latn-UZ"/>
        </w:rPr>
        <w:t xml:space="preserve">, </w:t>
      </w:r>
      <w:r w:rsidRPr="002974BD">
        <w:rPr>
          <w:rStyle w:val="tlid-translation"/>
          <w:rFonts w:cstheme="minorHAnsi"/>
          <w:lang w:val="ky-KG"/>
        </w:rPr>
        <w:t xml:space="preserve">бассейн, </w:t>
      </w:r>
      <w:r w:rsidRPr="002974BD">
        <w:rPr>
          <w:rStyle w:val="tlid-translation"/>
          <w:rFonts w:cstheme="minorHAnsi"/>
          <w:color w:val="CC6600"/>
          <w:u w:val="single"/>
          <w:lang w:val="ky-KG"/>
        </w:rPr>
        <w:t>basseyn</w:t>
      </w:r>
      <w:r w:rsidRPr="002974BD">
        <w:rPr>
          <w:rStyle w:val="tlid-translation"/>
          <w:rFonts w:cstheme="minorHAnsi"/>
          <w:lang w:val="ky-KG"/>
        </w:rPr>
        <w:t>, poo</w:t>
      </w:r>
      <w:r w:rsidRPr="002974BD">
        <w:rPr>
          <w:rStyle w:val="tlid-translation"/>
          <w:rFonts w:cstheme="minorHAnsi"/>
        </w:rPr>
        <w:t xml:space="preserve">l, </w:t>
      </w:r>
      <w:r w:rsidRPr="002974BD">
        <w:rPr>
          <w:rStyle w:val="tlid-translation"/>
          <w:rFonts w:cstheme="minorHAnsi"/>
          <w:lang w:val="uz-Latn-UZ"/>
        </w:rPr>
        <w:t xml:space="preserve"> </w:t>
      </w:r>
      <w:r w:rsidRPr="002974BD">
        <w:rPr>
          <w:rFonts w:cstheme="minorHAnsi"/>
          <w:b/>
        </w:rPr>
        <w:t>Persian</w:t>
      </w:r>
      <w:r w:rsidRPr="002974BD">
        <w:rPr>
          <w:rFonts w:cstheme="minorHAnsi"/>
        </w:rPr>
        <w:t xml:space="preserve">, </w:t>
      </w:r>
      <w:r w:rsidRPr="002974BD">
        <w:rPr>
          <w:rFonts w:cstheme="minorHAnsi"/>
          <w:color w:val="3333FF"/>
          <w:u w:val="single"/>
        </w:rPr>
        <w:t>ma'den</w:t>
      </w:r>
      <w:r w:rsidRPr="002974BD">
        <w:rPr>
          <w:rFonts w:cstheme="minorHAnsi"/>
        </w:rPr>
        <w:t xml:space="preserve">, </w:t>
      </w:r>
      <w:r w:rsidRPr="002974BD">
        <w:rPr>
          <w:rStyle w:val="nobold"/>
          <w:rFonts w:cstheme="minorHAnsi"/>
        </w:rPr>
        <w:t xml:space="preserve">معدن </w:t>
      </w:r>
      <w:r w:rsidRPr="002974BD">
        <w:rPr>
          <w:rFonts w:cstheme="minorHAnsi"/>
        </w:rPr>
        <w:t xml:space="preserve">mine, mining, mineral, ore, pit,  </w:t>
      </w:r>
      <w:r w:rsidRPr="002974BD">
        <w:rPr>
          <w:rStyle w:val="tlid-translation"/>
          <w:rFonts w:cstheme="minorHAnsi"/>
          <w:b/>
        </w:rPr>
        <w:t>Kazakh</w:t>
      </w:r>
      <w:r w:rsidRPr="002974BD">
        <w:rPr>
          <w:rStyle w:val="tlid-translation"/>
          <w:rFonts w:cstheme="minorHAnsi"/>
        </w:rPr>
        <w:t xml:space="preserve">, </w:t>
      </w:r>
      <w:r w:rsidRPr="002974BD">
        <w:rPr>
          <w:rStyle w:val="tlid-translation"/>
          <w:rFonts w:cstheme="minorHAnsi"/>
          <w:color w:val="3333FF"/>
          <w:u w:val="single"/>
          <w:lang w:val="uz-Latn-UZ"/>
        </w:rPr>
        <w:t>kon</w:t>
      </w:r>
      <w:r w:rsidRPr="002974BD">
        <w:rPr>
          <w:rStyle w:val="tlid-translation"/>
          <w:rFonts w:cstheme="minorHAnsi"/>
          <w:lang w:val="uz-Latn-UZ"/>
        </w:rPr>
        <w:t xml:space="preserve"> mil, mining shaft,</w:t>
      </w:r>
      <w:r w:rsidRPr="002974BD">
        <w:rPr>
          <w:rFonts w:cstheme="minorHAnsi"/>
          <w:b/>
        </w:rPr>
        <w:t>Tajik</w:t>
      </w:r>
      <w:r w:rsidRPr="002974BD">
        <w:rPr>
          <w:rFonts w:cstheme="minorHAnsi"/>
        </w:rPr>
        <w:t xml:space="preserve">, </w:t>
      </w:r>
      <w:r w:rsidRPr="002974BD">
        <w:rPr>
          <w:rStyle w:val="tlid-translation"/>
          <w:rFonts w:cstheme="minorHAnsi"/>
          <w:lang w:val="tg-Cyrl-TJ"/>
        </w:rPr>
        <w:t xml:space="preserve">кони маъдан, </w:t>
      </w:r>
      <w:r w:rsidRPr="002974BD">
        <w:rPr>
          <w:rStyle w:val="tlid-translation"/>
          <w:rFonts w:cstheme="minorHAnsi"/>
          <w:color w:val="3333FF"/>
          <w:u w:val="single"/>
          <w:lang w:val="tg-Cyrl-TJ"/>
        </w:rPr>
        <w:t>koni</w:t>
      </w:r>
      <w:r w:rsidRPr="002974BD">
        <w:rPr>
          <w:rStyle w:val="tlid-translation"/>
          <w:rFonts w:cstheme="minorHAnsi"/>
          <w:lang w:val="tg-Cyrl-TJ"/>
        </w:rPr>
        <w:t xml:space="preserve"> </w:t>
      </w:r>
      <w:r w:rsidRPr="002974BD">
        <w:rPr>
          <w:rStyle w:val="tlid-translation"/>
          <w:rFonts w:cstheme="minorHAnsi"/>
          <w:color w:val="3333FF"/>
          <w:u w:val="single"/>
          <w:lang w:val="tg-Cyrl-TJ"/>
        </w:rPr>
        <w:t>ma'dan</w:t>
      </w:r>
      <w:r w:rsidRPr="002974BD">
        <w:rPr>
          <w:rStyle w:val="tlid-translation"/>
          <w:rFonts w:cstheme="minorHAnsi"/>
          <w:lang w:val="tg-Cyrl-TJ"/>
        </w:rPr>
        <w:t>, mining shaft</w:t>
      </w:r>
      <w:r w:rsidRPr="002974BD">
        <w:rPr>
          <w:rStyle w:val="tlid-translation"/>
          <w:rFonts w:cstheme="minorHAnsi"/>
        </w:rPr>
        <w:t xml:space="preserve">, </w:t>
      </w:r>
      <w:r w:rsidRPr="002974BD">
        <w:rPr>
          <w:rStyle w:val="tlid-translation"/>
          <w:rFonts w:cstheme="minorHAnsi"/>
          <w:lang w:val="tg-Cyrl-TJ"/>
        </w:rPr>
        <w:t xml:space="preserve">чоҳ, </w:t>
      </w:r>
      <w:r w:rsidRPr="002974BD">
        <w:rPr>
          <w:rStyle w:val="tlid-translation"/>
          <w:rFonts w:cstheme="minorHAnsi"/>
          <w:color w:val="3333FF"/>
          <w:u w:val="single"/>
          <w:lang w:val="tg-Cyrl-TJ"/>
        </w:rPr>
        <w:t>coh</w:t>
      </w:r>
      <w:r w:rsidRPr="002974BD">
        <w:rPr>
          <w:rStyle w:val="tlid-translation"/>
          <w:rFonts w:cstheme="minorHAnsi"/>
          <w:lang w:val="tg-Cyrl-TJ"/>
        </w:rPr>
        <w:t>, pit, mine,</w:t>
      </w:r>
      <w:r w:rsidRPr="002974BD">
        <w:rPr>
          <w:rStyle w:val="tlid-translation"/>
          <w:rFonts w:cstheme="minorHAnsi"/>
        </w:rPr>
        <w:t xml:space="preserve"> </w:t>
      </w:r>
      <w:r w:rsidRPr="002974BD">
        <w:rPr>
          <w:rStyle w:val="tlid-translation"/>
          <w:rFonts w:cstheme="minorHAnsi"/>
          <w:b/>
        </w:rPr>
        <w:t>Kyrgyz</w:t>
      </w:r>
      <w:r w:rsidRPr="002974BD">
        <w:rPr>
          <w:rStyle w:val="tlid-translation"/>
          <w:rFonts w:cstheme="minorHAnsi"/>
        </w:rPr>
        <w:t xml:space="preserve">, </w:t>
      </w:r>
      <w:r w:rsidRPr="002974BD">
        <w:rPr>
          <w:rStyle w:val="tlid-translation"/>
          <w:rFonts w:cstheme="minorHAnsi"/>
          <w:color w:val="3333FF"/>
          <w:u w:val="single"/>
          <w:lang w:val="ky-KG"/>
        </w:rPr>
        <w:t>ken</w:t>
      </w:r>
      <w:r w:rsidRPr="002974BD">
        <w:rPr>
          <w:rStyle w:val="tlid-translation"/>
          <w:rFonts w:cstheme="minorHAnsi"/>
          <w:lang w:val="ky-KG"/>
        </w:rPr>
        <w:t xml:space="preserve"> val, mining shaft</w:t>
      </w:r>
      <w:r w:rsidRPr="002974BD">
        <w:rPr>
          <w:rStyle w:val="tlid-translation"/>
          <w:rFonts w:cstheme="minorHAnsi"/>
        </w:rPr>
        <w:t xml:space="preserve">, </w:t>
      </w:r>
      <w:r w:rsidRPr="002974BD">
        <w:rPr>
          <w:rStyle w:val="tlid-translation"/>
          <w:rFonts w:cstheme="minorHAnsi"/>
          <w:b/>
        </w:rPr>
        <w:t>Traditional Chinese</w:t>
      </w:r>
      <w:r w:rsidRPr="002974BD">
        <w:rPr>
          <w:rStyle w:val="tlid-translation"/>
          <w:rFonts w:cstheme="minorHAnsi"/>
        </w:rPr>
        <w:t xml:space="preserve">, </w:t>
      </w:r>
      <w:r w:rsidRPr="002974BD">
        <w:rPr>
          <w:rStyle w:val="tlid-translation"/>
          <w:rFonts w:eastAsia="MS Gothic" w:cstheme="minorHAnsi"/>
          <w:lang w:val="mn-MN" w:eastAsia="zh-TW"/>
        </w:rPr>
        <w:t>坑</w:t>
      </w:r>
      <w:r w:rsidRPr="002974BD">
        <w:rPr>
          <w:rStyle w:val="tlid-translation"/>
          <w:rFonts w:cstheme="minorHAnsi"/>
          <w:lang w:val="mn-MN" w:eastAsia="zh-TW"/>
        </w:rPr>
        <w:t xml:space="preserve">, </w:t>
      </w:r>
      <w:r w:rsidRPr="002974BD">
        <w:rPr>
          <w:rStyle w:val="tlid-translation"/>
          <w:rFonts w:cstheme="minorHAnsi"/>
          <w:color w:val="3333FF"/>
          <w:u w:val="single"/>
          <w:lang w:val="mn-MN" w:eastAsia="zh-TW"/>
        </w:rPr>
        <w:t>Kēng</w:t>
      </w:r>
      <w:r w:rsidRPr="002974BD">
        <w:rPr>
          <w:rStyle w:val="tlid-translation"/>
          <w:rFonts w:cstheme="minorHAnsi"/>
          <w:lang w:val="mn-MN" w:eastAsia="zh-TW"/>
        </w:rPr>
        <w:t>, pit,</w:t>
      </w:r>
      <w:r w:rsidRPr="002974BD">
        <w:rPr>
          <w:rStyle w:val="tlid-translation"/>
          <w:rFonts w:cstheme="minorHAnsi"/>
          <w:lang w:eastAsia="zh-TW"/>
        </w:rPr>
        <w:t xml:space="preserve"> </w:t>
      </w:r>
      <w:r w:rsidRPr="002974BD">
        <w:rPr>
          <w:rStyle w:val="tlid-translation"/>
          <w:rFonts w:cstheme="minorHAnsi"/>
          <w:color w:val="3333FF"/>
          <w:u w:val="single"/>
          <w:lang w:val="mn-MN" w:eastAsia="zh-TW"/>
        </w:rPr>
        <w:t>Kuàngjǐng</w:t>
      </w:r>
      <w:r w:rsidRPr="002974BD">
        <w:rPr>
          <w:rStyle w:val="tlid-translation"/>
          <w:rFonts w:cstheme="minorHAnsi"/>
          <w:lang w:val="mn-MN" w:eastAsia="zh-TW"/>
        </w:rPr>
        <w:t>, mining shaft</w:t>
      </w:r>
      <w:r w:rsidRPr="002974BD">
        <w:rPr>
          <w:rStyle w:val="tlid-translation"/>
          <w:rFonts w:cstheme="minorHAnsi"/>
          <w:lang w:eastAsia="zh-TW"/>
        </w:rPr>
        <w:t xml:space="preserve">, </w:t>
      </w:r>
      <w:r w:rsidRPr="002974BD">
        <w:rPr>
          <w:rStyle w:val="tlid-translation"/>
          <w:rFonts w:cstheme="minorHAnsi"/>
          <w:b/>
          <w:lang w:eastAsia="zh-TW"/>
        </w:rPr>
        <w:t>Turkish</w:t>
      </w:r>
      <w:r w:rsidRPr="002974BD">
        <w:rPr>
          <w:rStyle w:val="tlid-translation"/>
          <w:rFonts w:cstheme="minorHAnsi"/>
          <w:lang w:eastAsia="zh-TW"/>
        </w:rPr>
        <w:t xml:space="preserve">, </w:t>
      </w:r>
      <w:r w:rsidRPr="002974BD">
        <w:rPr>
          <w:rStyle w:val="tlid-translation"/>
          <w:rFonts w:cstheme="minorHAnsi"/>
          <w:lang w:val="kk-KZ"/>
        </w:rPr>
        <w:t xml:space="preserve">шұңқыр, </w:t>
      </w:r>
      <w:r w:rsidRPr="002974BD">
        <w:rPr>
          <w:rStyle w:val="tlid-translation"/>
          <w:rFonts w:cstheme="minorHAnsi"/>
          <w:color w:val="CC6600"/>
          <w:u w:val="single"/>
          <w:lang w:val="kk-KZ"/>
        </w:rPr>
        <w:t>şuñqır</w:t>
      </w:r>
      <w:r w:rsidRPr="002974BD">
        <w:rPr>
          <w:rStyle w:val="tlid-translation"/>
          <w:rFonts w:cstheme="minorHAnsi"/>
          <w:lang w:val="kk-KZ"/>
        </w:rPr>
        <w:t>, pi</w:t>
      </w:r>
      <w:r w:rsidRPr="002974BD">
        <w:rPr>
          <w:rStyle w:val="tlid-translation"/>
          <w:rFonts w:cstheme="minorHAnsi"/>
        </w:rPr>
        <w:t xml:space="preserve">t, </w:t>
      </w:r>
      <w:r w:rsidRPr="002974BD">
        <w:rPr>
          <w:rStyle w:val="tlid-translation"/>
          <w:rFonts w:cstheme="minorHAnsi"/>
          <w:color w:val="CC6600"/>
          <w:u w:val="single"/>
          <w:lang w:val="tr-TR"/>
        </w:rPr>
        <w:t>çukur</w:t>
      </w:r>
      <w:r w:rsidRPr="002974BD">
        <w:rPr>
          <w:rStyle w:val="tlid-translation"/>
          <w:rFonts w:cstheme="minorHAnsi"/>
          <w:lang w:val="tr-TR"/>
        </w:rPr>
        <w:t xml:space="preserve">, pit, hole, trench, </w:t>
      </w:r>
      <w:r w:rsidRPr="002974BD">
        <w:rPr>
          <w:rStyle w:val="tlid-translation"/>
          <w:rFonts w:cstheme="minorHAnsi"/>
        </w:rPr>
        <w:t xml:space="preserve"> </w:t>
      </w:r>
      <w:r w:rsidRPr="002974BD">
        <w:rPr>
          <w:rStyle w:val="tlid-translation"/>
          <w:rFonts w:cstheme="minorHAnsi"/>
          <w:b/>
        </w:rPr>
        <w:t>Uzbek</w:t>
      </w:r>
      <w:r w:rsidRPr="002974BD">
        <w:rPr>
          <w:rStyle w:val="tlid-translation"/>
          <w:rFonts w:cstheme="minorHAnsi"/>
        </w:rPr>
        <w:t xml:space="preserve">, </w:t>
      </w:r>
      <w:r w:rsidRPr="002974BD">
        <w:rPr>
          <w:rStyle w:val="tlid-translation"/>
          <w:rFonts w:cstheme="minorHAnsi"/>
          <w:color w:val="CC6600"/>
          <w:u w:val="single"/>
          <w:lang w:val="uz-Latn-UZ"/>
        </w:rPr>
        <w:t>chuqur</w:t>
      </w:r>
      <w:r w:rsidRPr="002974BD">
        <w:rPr>
          <w:rStyle w:val="tlid-translation"/>
          <w:rFonts w:cstheme="minorHAnsi"/>
          <w:lang w:val="uz-Latn-UZ"/>
        </w:rPr>
        <w:t>, pit,</w:t>
      </w:r>
      <w:r w:rsidRPr="002974BD">
        <w:rPr>
          <w:rFonts w:cstheme="minorHAnsi"/>
        </w:rPr>
        <w:br/>
      </w:r>
    </w:p>
  </w:footnote>
  <w:footnote w:id="238">
    <w:p w:rsidR="007B148B" w:rsidRPr="00014DD8" w:rsidRDefault="007B148B" w:rsidP="00014DD8">
      <w:pPr>
        <w:rPr>
          <w:rFonts w:cstheme="minorHAnsi"/>
          <w:bCs/>
          <w:sz w:val="20"/>
          <w:szCs w:val="20"/>
        </w:rPr>
      </w:pPr>
      <w:r>
        <w:rPr>
          <w:rStyle w:val="FootnoteReference"/>
        </w:rPr>
        <w:footnoteRef/>
      </w:r>
      <w:r>
        <w:t xml:space="preserve"> </w:t>
      </w:r>
      <w:r w:rsidRPr="00014DD8">
        <w:rPr>
          <w:rFonts w:cstheme="minorHAnsi"/>
          <w:b/>
          <w:sz w:val="20"/>
          <w:szCs w:val="20"/>
        </w:rPr>
        <w:t>Hittite</w:t>
      </w:r>
      <w:r w:rsidRPr="00014DD8">
        <w:rPr>
          <w:rFonts w:cstheme="minorHAnsi"/>
          <w:sz w:val="20"/>
          <w:szCs w:val="20"/>
        </w:rPr>
        <w:t xml:space="preserve">, </w:t>
      </w:r>
      <w:r w:rsidRPr="00014DD8">
        <w:rPr>
          <w:rFonts w:cstheme="minorHAnsi"/>
          <w:b/>
          <w:bCs/>
          <w:color w:val="009900"/>
          <w:sz w:val="20"/>
          <w:szCs w:val="20"/>
          <w:u w:val="single"/>
        </w:rPr>
        <w:t>pedasah</w:t>
      </w:r>
      <w:r w:rsidRPr="00014DD8">
        <w:rPr>
          <w:rFonts w:cstheme="minorHAnsi"/>
          <w:sz w:val="20"/>
          <w:szCs w:val="20"/>
        </w:rPr>
        <w:t>, to place, install, deposit,</w:t>
      </w:r>
      <w:r w:rsidRPr="00014DD8">
        <w:rPr>
          <w:rFonts w:cstheme="minorHAnsi"/>
          <w:b/>
          <w:bCs/>
          <w:color w:val="009900"/>
          <w:sz w:val="20"/>
          <w:szCs w:val="20"/>
          <w:u w:val="single"/>
        </w:rPr>
        <w:t xml:space="preserve"> peda</w:t>
      </w:r>
      <w:r w:rsidRPr="00014DD8">
        <w:rPr>
          <w:rFonts w:cstheme="minorHAnsi"/>
          <w:sz w:val="20"/>
          <w:szCs w:val="20"/>
        </w:rPr>
        <w:t xml:space="preserve">, place, location, position, locality, </w:t>
      </w:r>
      <w:r w:rsidRPr="00014DD8">
        <w:rPr>
          <w:rFonts w:cstheme="minorHAnsi"/>
          <w:b/>
          <w:bCs/>
          <w:color w:val="009900"/>
          <w:sz w:val="20"/>
          <w:szCs w:val="20"/>
          <w:u w:val="single"/>
        </w:rPr>
        <w:t>pdden</w:t>
      </w:r>
      <w:r w:rsidRPr="00014DD8">
        <w:rPr>
          <w:rFonts w:cstheme="minorHAnsi"/>
          <w:sz w:val="20"/>
          <w:szCs w:val="20"/>
        </w:rPr>
        <w:t xml:space="preserve">, place, precinct, </w:t>
      </w:r>
      <w:r w:rsidRPr="00014DD8">
        <w:rPr>
          <w:rFonts w:cstheme="minorHAnsi"/>
          <w:b/>
          <w:bCs/>
          <w:color w:val="009900"/>
          <w:sz w:val="20"/>
          <w:szCs w:val="20"/>
          <w:u w:val="single"/>
        </w:rPr>
        <w:t>pedi-ssi</w:t>
      </w:r>
      <w:r w:rsidRPr="00014DD8">
        <w:rPr>
          <w:rFonts w:cstheme="minorHAnsi"/>
          <w:sz w:val="20"/>
          <w:szCs w:val="20"/>
        </w:rPr>
        <w:t xml:space="preserve">, at his place, </w:t>
      </w:r>
      <w:r w:rsidRPr="00014DD8">
        <w:rPr>
          <w:rFonts w:cstheme="minorHAnsi"/>
          <w:color w:val="009900"/>
          <w:sz w:val="20"/>
          <w:szCs w:val="20"/>
          <w:u w:val="single"/>
        </w:rPr>
        <w:t>pedasah</w:t>
      </w:r>
      <w:r w:rsidRPr="00014DD8">
        <w:rPr>
          <w:rFonts w:cstheme="minorHAnsi"/>
          <w:sz w:val="20"/>
          <w:szCs w:val="20"/>
        </w:rPr>
        <w:t>, to place, install, to deposit, #</w:t>
      </w:r>
      <w:r w:rsidRPr="00014DD8">
        <w:rPr>
          <w:rFonts w:cstheme="minorHAnsi"/>
          <w:b/>
          <w:bCs/>
          <w:color w:val="009900"/>
          <w:sz w:val="20"/>
          <w:szCs w:val="20"/>
          <w:u w:val="single"/>
        </w:rPr>
        <w:t>pedan</w:t>
      </w:r>
      <w:r w:rsidRPr="00014DD8">
        <w:rPr>
          <w:rFonts w:cstheme="minorHAnsi"/>
          <w:sz w:val="20"/>
          <w:szCs w:val="20"/>
        </w:rPr>
        <w:t xml:space="preserve">, </w:t>
      </w:r>
      <w:r w:rsidRPr="00014DD8">
        <w:rPr>
          <w:rFonts w:cstheme="minorHAnsi"/>
          <w:b/>
          <w:bCs/>
          <w:color w:val="009900"/>
          <w:sz w:val="20"/>
          <w:szCs w:val="20"/>
          <w:u w:val="single"/>
        </w:rPr>
        <w:t>pieti</w:t>
      </w:r>
      <w:r w:rsidRPr="00014DD8">
        <w:rPr>
          <w:rFonts w:cstheme="minorHAnsi"/>
          <w:sz w:val="20"/>
          <w:szCs w:val="20"/>
        </w:rPr>
        <w:t xml:space="preserve">, </w:t>
      </w:r>
      <w:r w:rsidRPr="00014DD8">
        <w:rPr>
          <w:rFonts w:cstheme="minorHAnsi"/>
          <w:b/>
          <w:bCs/>
          <w:color w:val="009900"/>
          <w:sz w:val="20"/>
          <w:szCs w:val="20"/>
        </w:rPr>
        <w:t>pídi</w:t>
      </w:r>
      <w:r w:rsidRPr="00014DD8">
        <w:rPr>
          <w:rFonts w:cstheme="minorHAnsi"/>
          <w:sz w:val="20"/>
          <w:szCs w:val="20"/>
        </w:rPr>
        <w:t>,</w:t>
      </w:r>
      <w:r w:rsidRPr="00014DD8">
        <w:rPr>
          <w:rFonts w:cstheme="minorHAnsi"/>
          <w:b/>
          <w:sz w:val="20"/>
          <w:szCs w:val="20"/>
        </w:rPr>
        <w:t xml:space="preserve"> </w:t>
      </w:r>
      <w:r w:rsidRPr="00014DD8">
        <w:rPr>
          <w:rFonts w:cstheme="minorHAnsi"/>
          <w:b/>
          <w:bCs/>
          <w:color w:val="009900"/>
          <w:sz w:val="20"/>
          <w:szCs w:val="20"/>
          <w:u w:val="single"/>
        </w:rPr>
        <w:t>pēda</w:t>
      </w:r>
      <w:r w:rsidRPr="00014DD8">
        <w:rPr>
          <w:rFonts w:cstheme="minorHAnsi"/>
          <w:sz w:val="20"/>
          <w:szCs w:val="20"/>
        </w:rPr>
        <w:t xml:space="preserve">-, </w:t>
      </w:r>
      <w:r w:rsidRPr="00014DD8">
        <w:rPr>
          <w:rFonts w:cstheme="minorHAnsi"/>
          <w:b/>
          <w:bCs/>
          <w:color w:val="009900"/>
          <w:sz w:val="20"/>
          <w:szCs w:val="20"/>
          <w:u w:val="single"/>
        </w:rPr>
        <w:t>pedant</w:t>
      </w:r>
      <w:r w:rsidRPr="00014DD8">
        <w:rPr>
          <w:rFonts w:cstheme="minorHAnsi"/>
          <w:sz w:val="20"/>
          <w:szCs w:val="20"/>
        </w:rPr>
        <w:t xml:space="preserve">-, a place, </w:t>
      </w:r>
      <w:r w:rsidRPr="00014DD8">
        <w:rPr>
          <w:rFonts w:cstheme="minorHAnsi"/>
          <w:b/>
          <w:sz w:val="20"/>
          <w:szCs w:val="20"/>
        </w:rPr>
        <w:t>Luvian</w:t>
      </w:r>
      <w:r w:rsidRPr="00014DD8">
        <w:rPr>
          <w:rFonts w:cstheme="minorHAnsi"/>
          <w:sz w:val="20"/>
          <w:szCs w:val="20"/>
        </w:rPr>
        <w:t xml:space="preserve">, </w:t>
      </w:r>
      <w:r w:rsidRPr="00014DD8">
        <w:rPr>
          <w:rFonts w:cstheme="minorHAnsi"/>
          <w:color w:val="009900"/>
          <w:sz w:val="20"/>
          <w:szCs w:val="20"/>
          <w:u w:val="single"/>
        </w:rPr>
        <w:t>pidata,</w:t>
      </w:r>
      <w:r w:rsidRPr="00014DD8">
        <w:rPr>
          <w:rFonts w:cstheme="minorHAnsi"/>
          <w:sz w:val="20"/>
          <w:szCs w:val="20"/>
        </w:rPr>
        <w:t xml:space="preserve"> </w:t>
      </w:r>
      <w:r w:rsidRPr="00014DD8">
        <w:rPr>
          <w:rFonts w:cstheme="minorHAnsi"/>
          <w:color w:val="009900"/>
          <w:sz w:val="20"/>
          <w:szCs w:val="20"/>
          <w:u w:val="single"/>
        </w:rPr>
        <w:t>pidatant</w:t>
      </w:r>
      <w:r w:rsidRPr="00014DD8">
        <w:rPr>
          <w:rFonts w:cstheme="minorHAnsi"/>
          <w:sz w:val="20"/>
          <w:szCs w:val="20"/>
        </w:rPr>
        <w:t xml:space="preserve">, </w:t>
      </w:r>
      <w:r w:rsidRPr="00014DD8">
        <w:rPr>
          <w:rFonts w:cstheme="minorHAnsi"/>
          <w:color w:val="009900"/>
          <w:sz w:val="20"/>
          <w:szCs w:val="20"/>
          <w:u w:val="single"/>
        </w:rPr>
        <w:t>pddat</w:t>
      </w:r>
      <w:r w:rsidRPr="00014DD8">
        <w:rPr>
          <w:rFonts w:cstheme="minorHAnsi"/>
          <w:color w:val="000000"/>
          <w:sz w:val="20"/>
          <w:szCs w:val="20"/>
        </w:rPr>
        <w:t xml:space="preserve">, place, </w:t>
      </w:r>
      <w:r w:rsidRPr="00014DD8">
        <w:rPr>
          <w:rFonts w:cstheme="minorHAnsi"/>
          <w:b/>
          <w:color w:val="000000"/>
          <w:sz w:val="20"/>
          <w:szCs w:val="20"/>
        </w:rPr>
        <w:t>Lycian</w:t>
      </w:r>
      <w:r w:rsidRPr="00014DD8">
        <w:rPr>
          <w:rFonts w:cstheme="minorHAnsi"/>
          <w:color w:val="000000"/>
          <w:sz w:val="20"/>
          <w:szCs w:val="20"/>
        </w:rPr>
        <w:t xml:space="preserve">, </w:t>
      </w:r>
      <w:r w:rsidRPr="00014DD8">
        <w:rPr>
          <w:rFonts w:cstheme="minorHAnsi"/>
          <w:color w:val="009900"/>
          <w:sz w:val="20"/>
          <w:szCs w:val="20"/>
          <w:u w:val="single"/>
        </w:rPr>
        <w:t>pddat</w:t>
      </w:r>
      <w:r w:rsidRPr="00014DD8">
        <w:rPr>
          <w:rFonts w:cstheme="minorHAnsi"/>
          <w:color w:val="000000"/>
          <w:sz w:val="20"/>
          <w:szCs w:val="20"/>
        </w:rPr>
        <w:t xml:space="preserve">, </w:t>
      </w:r>
      <w:r w:rsidRPr="00014DD8">
        <w:rPr>
          <w:rFonts w:cstheme="minorHAnsi"/>
          <w:color w:val="009900"/>
          <w:sz w:val="20"/>
          <w:szCs w:val="20"/>
          <w:u w:val="single"/>
        </w:rPr>
        <w:t>pddãt</w:t>
      </w:r>
      <w:r w:rsidRPr="00014DD8">
        <w:rPr>
          <w:rFonts w:cstheme="minorHAnsi"/>
          <w:sz w:val="20"/>
          <w:szCs w:val="20"/>
        </w:rPr>
        <w:t xml:space="preserve">-: L </w:t>
      </w:r>
      <w:r w:rsidRPr="00014DD8">
        <w:rPr>
          <w:rFonts w:cstheme="minorHAnsi"/>
          <w:color w:val="009900"/>
          <w:sz w:val="20"/>
          <w:szCs w:val="20"/>
          <w:u w:val="single"/>
        </w:rPr>
        <w:t>pddãti</w:t>
      </w:r>
      <w:r w:rsidRPr="00014DD8">
        <w:rPr>
          <w:rFonts w:cstheme="minorHAnsi"/>
          <w:sz w:val="20"/>
          <w:szCs w:val="20"/>
        </w:rPr>
        <w:t xml:space="preserve">, G adj. D </w:t>
      </w:r>
      <w:r w:rsidRPr="00014DD8">
        <w:rPr>
          <w:rFonts w:cstheme="minorHAnsi"/>
          <w:color w:val="009900"/>
          <w:sz w:val="20"/>
          <w:szCs w:val="20"/>
          <w:u w:val="single"/>
        </w:rPr>
        <w:t>pddãtahi</w:t>
      </w:r>
      <w:r w:rsidRPr="00014DD8">
        <w:rPr>
          <w:rFonts w:cstheme="minorHAnsi"/>
          <w:sz w:val="20"/>
          <w:szCs w:val="20"/>
        </w:rPr>
        <w:t xml:space="preserve">; </w:t>
      </w:r>
      <w:r w:rsidRPr="00014DD8">
        <w:rPr>
          <w:rFonts w:cstheme="minorHAnsi"/>
          <w:color w:val="009900"/>
          <w:sz w:val="20"/>
          <w:szCs w:val="20"/>
          <w:u w:val="single"/>
        </w:rPr>
        <w:t>pddẽn</w:t>
      </w:r>
      <w:r w:rsidRPr="00014DD8">
        <w:rPr>
          <w:rFonts w:cstheme="minorHAnsi"/>
          <w:sz w:val="20"/>
          <w:szCs w:val="20"/>
        </w:rPr>
        <w:t xml:space="preserve">-: NA </w:t>
      </w:r>
      <w:r w:rsidRPr="00014DD8">
        <w:rPr>
          <w:rFonts w:cstheme="minorHAnsi"/>
          <w:color w:val="009900"/>
          <w:sz w:val="20"/>
          <w:szCs w:val="20"/>
          <w:u w:val="single"/>
        </w:rPr>
        <w:t>pddẽ</w:t>
      </w:r>
      <w:r w:rsidRPr="00014DD8">
        <w:rPr>
          <w:rFonts w:cstheme="minorHAnsi"/>
          <w:sz w:val="20"/>
          <w:szCs w:val="20"/>
        </w:rPr>
        <w:t xml:space="preserve">, DLpl. </w:t>
      </w:r>
      <w:r w:rsidRPr="00014DD8">
        <w:rPr>
          <w:rFonts w:cstheme="minorHAnsi"/>
          <w:color w:val="009900"/>
          <w:sz w:val="20"/>
          <w:szCs w:val="20"/>
          <w:u w:val="single"/>
        </w:rPr>
        <w:t>pddẽne</w:t>
      </w:r>
      <w:r w:rsidRPr="00014DD8">
        <w:rPr>
          <w:rFonts w:cstheme="minorHAnsi"/>
          <w:sz w:val="20"/>
          <w:szCs w:val="20"/>
        </w:rPr>
        <w:t xml:space="preserve">, place, </w:t>
      </w:r>
      <w:r w:rsidRPr="00014DD8">
        <w:rPr>
          <w:rFonts w:cstheme="minorHAnsi"/>
          <w:b/>
          <w:sz w:val="20"/>
          <w:szCs w:val="20"/>
        </w:rPr>
        <w:t>English</w:t>
      </w:r>
      <w:r w:rsidRPr="00014DD8">
        <w:rPr>
          <w:rFonts w:cstheme="minorHAnsi"/>
          <w:sz w:val="20"/>
          <w:szCs w:val="20"/>
        </w:rPr>
        <w:t xml:space="preserve">, </w:t>
      </w:r>
      <w:r w:rsidRPr="00014DD8">
        <w:rPr>
          <w:rFonts w:cstheme="minorHAnsi"/>
          <w:color w:val="007700"/>
          <w:sz w:val="20"/>
          <w:szCs w:val="20"/>
          <w:u w:val="single"/>
        </w:rPr>
        <w:t>put</w:t>
      </w:r>
      <w:r w:rsidRPr="00014DD8">
        <w:rPr>
          <w:rFonts w:cstheme="minorHAnsi"/>
          <w:sz w:val="20"/>
          <w:szCs w:val="20"/>
        </w:rPr>
        <w:t xml:space="preserve"> [&gt;ME </w:t>
      </w:r>
      <w:r w:rsidRPr="00014DD8">
        <w:rPr>
          <w:rFonts w:cstheme="minorHAnsi"/>
          <w:color w:val="007700"/>
          <w:sz w:val="20"/>
          <w:szCs w:val="20"/>
          <w:u w:val="single"/>
        </w:rPr>
        <w:t>putten</w:t>
      </w:r>
      <w:r w:rsidRPr="00014DD8">
        <w:rPr>
          <w:rFonts w:cstheme="minorHAnsi"/>
          <w:sz w:val="20"/>
          <w:szCs w:val="20"/>
        </w:rPr>
        <w:t xml:space="preserve">], </w:t>
      </w:r>
      <w:r w:rsidRPr="00014DD8">
        <w:rPr>
          <w:rFonts w:cstheme="minorHAnsi"/>
          <w:b/>
          <w:sz w:val="20"/>
          <w:szCs w:val="20"/>
        </w:rPr>
        <w:t>Hittite</w:t>
      </w:r>
      <w:r w:rsidRPr="00014DD8">
        <w:rPr>
          <w:rFonts w:cstheme="minorHAnsi"/>
          <w:sz w:val="20"/>
          <w:szCs w:val="20"/>
        </w:rPr>
        <w:t xml:space="preserve">, </w:t>
      </w:r>
      <w:r w:rsidRPr="00014DD8">
        <w:rPr>
          <w:rFonts w:cstheme="minorHAnsi"/>
          <w:b/>
          <w:bCs/>
          <w:color w:val="3333FF"/>
          <w:sz w:val="20"/>
          <w:szCs w:val="20"/>
        </w:rPr>
        <w:t>te</w:t>
      </w:r>
      <w:r w:rsidRPr="00014DD8">
        <w:rPr>
          <w:rFonts w:cstheme="minorHAnsi"/>
          <w:b/>
          <w:bCs/>
          <w:sz w:val="20"/>
          <w:szCs w:val="20"/>
        </w:rPr>
        <w:t>-</w:t>
      </w:r>
      <w:r w:rsidRPr="00014DD8">
        <w:rPr>
          <w:rFonts w:cstheme="minorHAnsi"/>
          <w:sz w:val="20"/>
          <w:szCs w:val="20"/>
        </w:rPr>
        <w:t>, #</w:t>
      </w:r>
      <w:r w:rsidRPr="00014DD8">
        <w:rPr>
          <w:rFonts w:cstheme="minorHAnsi"/>
          <w:b/>
          <w:bCs/>
          <w:color w:val="3333FF"/>
          <w:sz w:val="20"/>
          <w:szCs w:val="20"/>
        </w:rPr>
        <w:t>te</w:t>
      </w:r>
      <w:r w:rsidRPr="00014DD8">
        <w:rPr>
          <w:rFonts w:cstheme="minorHAnsi"/>
          <w:sz w:val="20"/>
          <w:szCs w:val="20"/>
        </w:rPr>
        <w:t xml:space="preserve">-, </w:t>
      </w:r>
      <w:r w:rsidRPr="00014DD8">
        <w:rPr>
          <w:rFonts w:cstheme="minorHAnsi"/>
          <w:color w:val="3333FF"/>
          <w:sz w:val="20"/>
          <w:szCs w:val="20"/>
        </w:rPr>
        <w:t>t</w:t>
      </w:r>
      <w:r w:rsidRPr="00014DD8">
        <w:rPr>
          <w:rFonts w:cstheme="minorHAnsi"/>
          <w:b/>
          <w:bCs/>
          <w:color w:val="3333FF"/>
          <w:sz w:val="20"/>
          <w:szCs w:val="20"/>
        </w:rPr>
        <w:t>āi</w:t>
      </w:r>
      <w:r w:rsidRPr="00014DD8">
        <w:rPr>
          <w:rFonts w:cstheme="minorHAnsi"/>
          <w:color w:val="3333FF"/>
          <w:sz w:val="20"/>
          <w:szCs w:val="20"/>
        </w:rPr>
        <w:t>-</w:t>
      </w:r>
      <w:r w:rsidRPr="00014DD8">
        <w:rPr>
          <w:rFonts w:cstheme="minorHAnsi"/>
          <w:sz w:val="20"/>
          <w:szCs w:val="20"/>
        </w:rPr>
        <w:t xml:space="preserve">, </w:t>
      </w:r>
      <w:r w:rsidRPr="00014DD8">
        <w:rPr>
          <w:rFonts w:cstheme="minorHAnsi"/>
          <w:b/>
          <w:bCs/>
          <w:color w:val="3333FF"/>
          <w:sz w:val="20"/>
          <w:szCs w:val="20"/>
        </w:rPr>
        <w:t>ti</w:t>
      </w:r>
      <w:r w:rsidRPr="00014DD8">
        <w:rPr>
          <w:rFonts w:cstheme="minorHAnsi"/>
          <w:sz w:val="20"/>
          <w:szCs w:val="20"/>
        </w:rPr>
        <w:t xml:space="preserve">-, to put, </w:t>
      </w:r>
      <w:r w:rsidRPr="00014DD8">
        <w:rPr>
          <w:rFonts w:cstheme="minorHAnsi"/>
          <w:b/>
          <w:bCs/>
          <w:color w:val="3333FF"/>
          <w:sz w:val="20"/>
          <w:szCs w:val="20"/>
        </w:rPr>
        <w:t>ai/ti</w:t>
      </w:r>
      <w:r w:rsidRPr="00014DD8">
        <w:rPr>
          <w:rFonts w:cstheme="minorHAnsi"/>
          <w:sz w:val="20"/>
          <w:szCs w:val="20"/>
        </w:rPr>
        <w:t xml:space="preserve">, </w:t>
      </w:r>
      <w:r w:rsidRPr="00014DD8">
        <w:rPr>
          <w:rFonts w:cstheme="minorHAnsi"/>
          <w:b/>
          <w:bCs/>
          <w:color w:val="3333FF"/>
          <w:sz w:val="20"/>
          <w:szCs w:val="20"/>
        </w:rPr>
        <w:t>tiie/a</w:t>
      </w:r>
      <w:r w:rsidRPr="00014DD8">
        <w:rPr>
          <w:rStyle w:val="unicode"/>
          <w:rFonts w:cstheme="minorHAnsi"/>
          <w:sz w:val="20"/>
          <w:szCs w:val="20"/>
          <w:shd w:val="clear" w:color="auto" w:fill="FFFFFF"/>
        </w:rPr>
        <w:t xml:space="preserve">, </w:t>
      </w:r>
      <w:r w:rsidRPr="00014DD8">
        <w:rPr>
          <w:rStyle w:val="unicode"/>
          <w:rFonts w:cstheme="minorHAnsi"/>
          <w:b/>
          <w:bCs/>
          <w:color w:val="3333FF"/>
          <w:sz w:val="20"/>
          <w:szCs w:val="20"/>
          <w:shd w:val="clear" w:color="auto" w:fill="FFFFFF"/>
        </w:rPr>
        <w:t>dāi</w:t>
      </w:r>
      <w:r w:rsidRPr="00014DD8">
        <w:rPr>
          <w:rStyle w:val="unicode"/>
          <w:rFonts w:cstheme="minorHAnsi"/>
          <w:b/>
          <w:bCs/>
          <w:sz w:val="20"/>
          <w:szCs w:val="20"/>
          <w:shd w:val="clear" w:color="auto" w:fill="FFFFFF"/>
        </w:rPr>
        <w:t>-</w:t>
      </w:r>
      <w:r w:rsidRPr="00014DD8">
        <w:rPr>
          <w:rStyle w:val="unicode"/>
          <w:rFonts w:cstheme="minorHAnsi"/>
          <w:sz w:val="20"/>
          <w:szCs w:val="20"/>
          <w:shd w:val="clear" w:color="auto" w:fill="FFFFFF"/>
        </w:rPr>
        <w:t xml:space="preserve">, </w:t>
      </w:r>
      <w:r w:rsidRPr="00014DD8">
        <w:rPr>
          <w:rStyle w:val="unicode"/>
          <w:rFonts w:cstheme="minorHAnsi"/>
          <w:b/>
          <w:bCs/>
          <w:color w:val="3333FF"/>
          <w:sz w:val="20"/>
          <w:szCs w:val="20"/>
          <w:shd w:val="clear" w:color="auto" w:fill="FFFFFF"/>
        </w:rPr>
        <w:t>tiya</w:t>
      </w:r>
      <w:r w:rsidRPr="00014DD8">
        <w:rPr>
          <w:rStyle w:val="unicode"/>
          <w:rFonts w:cstheme="minorHAnsi"/>
          <w:b/>
          <w:bCs/>
          <w:sz w:val="20"/>
          <w:szCs w:val="20"/>
          <w:shd w:val="clear" w:color="auto" w:fill="FFFFFF"/>
        </w:rPr>
        <w:t>-&gt;</w:t>
      </w:r>
      <w:r w:rsidRPr="00014DD8">
        <w:rPr>
          <w:rStyle w:val="unicode"/>
          <w:rFonts w:cstheme="minorHAnsi"/>
          <w:sz w:val="20"/>
          <w:szCs w:val="20"/>
          <w:shd w:val="clear" w:color="auto" w:fill="FFFFFF"/>
        </w:rPr>
        <w:t xml:space="preserve"> to put, place, lay, </w:t>
      </w:r>
      <w:r w:rsidRPr="00014DD8">
        <w:rPr>
          <w:rStyle w:val="unicode"/>
          <w:rFonts w:cstheme="minorHAnsi"/>
          <w:b/>
          <w:bCs/>
          <w:color w:val="3333FF"/>
          <w:sz w:val="20"/>
          <w:szCs w:val="20"/>
          <w:shd w:val="clear" w:color="auto" w:fill="FFFFFF"/>
        </w:rPr>
        <w:t>tiie/a</w:t>
      </w:r>
      <w:r w:rsidRPr="00014DD8">
        <w:rPr>
          <w:rStyle w:val="unicode"/>
          <w:rFonts w:cstheme="minorHAnsi"/>
          <w:sz w:val="20"/>
          <w:szCs w:val="20"/>
          <w:shd w:val="clear" w:color="auto" w:fill="FFFFFF"/>
        </w:rPr>
        <w:t xml:space="preserve">, </w:t>
      </w:r>
      <w:r w:rsidRPr="00014DD8">
        <w:rPr>
          <w:rStyle w:val="unicode"/>
          <w:rFonts w:cstheme="minorHAnsi"/>
          <w:b/>
          <w:bCs/>
          <w:color w:val="3333FF"/>
          <w:sz w:val="20"/>
          <w:szCs w:val="20"/>
          <w:shd w:val="clear" w:color="auto" w:fill="FFFFFF"/>
        </w:rPr>
        <w:t>tie/a</w:t>
      </w:r>
      <w:r w:rsidRPr="00014DD8">
        <w:rPr>
          <w:rStyle w:val="unicode"/>
          <w:rFonts w:cstheme="minorHAnsi"/>
          <w:sz w:val="20"/>
          <w:szCs w:val="20"/>
          <w:shd w:val="clear" w:color="auto" w:fill="FFFFFF"/>
        </w:rPr>
        <w:t xml:space="preserve">, place onself, to go stand, to step, to set in, </w:t>
      </w:r>
      <w:r w:rsidRPr="00014DD8">
        <w:rPr>
          <w:rStyle w:val="unicode"/>
          <w:rFonts w:cstheme="minorHAnsi"/>
          <w:b/>
          <w:bCs/>
          <w:color w:val="3333FF"/>
          <w:sz w:val="20"/>
          <w:szCs w:val="20"/>
          <w:shd w:val="clear" w:color="auto" w:fill="FFFFFF"/>
        </w:rPr>
        <w:t>titnu</w:t>
      </w:r>
      <w:r w:rsidRPr="00014DD8">
        <w:rPr>
          <w:rStyle w:val="unicode"/>
          <w:rFonts w:cstheme="minorHAnsi"/>
          <w:sz w:val="20"/>
          <w:szCs w:val="20"/>
          <w:shd w:val="clear" w:color="auto" w:fill="FFFFFF"/>
        </w:rPr>
        <w:t xml:space="preserve">, to put, install, to seat, </w:t>
      </w:r>
      <w:r w:rsidRPr="00014DD8">
        <w:rPr>
          <w:rStyle w:val="unicode"/>
          <w:rFonts w:cstheme="minorHAnsi"/>
          <w:b/>
          <w:sz w:val="20"/>
          <w:szCs w:val="20"/>
          <w:shd w:val="clear" w:color="auto" w:fill="FFFFFF"/>
        </w:rPr>
        <w:t>Sanskrit</w:t>
      </w:r>
      <w:r w:rsidRPr="00014DD8">
        <w:rPr>
          <w:rStyle w:val="unicode"/>
          <w:rFonts w:cstheme="minorHAnsi"/>
          <w:sz w:val="20"/>
          <w:szCs w:val="20"/>
          <w:shd w:val="clear" w:color="auto" w:fill="FFFFFF"/>
        </w:rPr>
        <w:t xml:space="preserve">, </w:t>
      </w:r>
      <w:r w:rsidRPr="00014DD8">
        <w:rPr>
          <w:rStyle w:val="sdata"/>
          <w:rFonts w:cstheme="minorHAnsi"/>
          <w:color w:val="3333FF"/>
          <w:sz w:val="20"/>
          <w:szCs w:val="20"/>
        </w:rPr>
        <w:t>dattā</w:t>
      </w:r>
      <w:r w:rsidRPr="00014DD8">
        <w:rPr>
          <w:rStyle w:val="sdata"/>
          <w:rFonts w:cstheme="minorHAnsi"/>
          <w:sz w:val="20"/>
          <w:szCs w:val="20"/>
        </w:rPr>
        <w:t xml:space="preserve">, put to or betrothed to, </w:t>
      </w:r>
      <w:r w:rsidRPr="00014DD8">
        <w:rPr>
          <w:rStyle w:val="sdata"/>
          <w:rFonts w:cstheme="minorHAnsi"/>
          <w:b/>
          <w:sz w:val="20"/>
          <w:szCs w:val="20"/>
        </w:rPr>
        <w:t>Persian</w:t>
      </w:r>
      <w:r w:rsidRPr="00014DD8">
        <w:rPr>
          <w:rStyle w:val="sdata"/>
          <w:rFonts w:cstheme="minorHAnsi"/>
          <w:sz w:val="20"/>
          <w:szCs w:val="20"/>
        </w:rPr>
        <w:t xml:space="preserve">, </w:t>
      </w:r>
      <w:r w:rsidRPr="00014DD8">
        <w:rPr>
          <w:rFonts w:cstheme="minorHAnsi"/>
          <w:color w:val="3333FF"/>
          <w:sz w:val="20"/>
          <w:szCs w:val="20"/>
        </w:rPr>
        <w:t>dadan</w:t>
      </w:r>
      <w:r w:rsidRPr="00014DD8">
        <w:rPr>
          <w:rFonts w:cstheme="minorHAnsi"/>
          <w:sz w:val="20"/>
          <w:szCs w:val="20"/>
        </w:rPr>
        <w:t xml:space="preserve">, </w:t>
      </w:r>
      <w:r w:rsidRPr="00014DD8">
        <w:rPr>
          <w:rStyle w:val="nobold"/>
          <w:rFonts w:cstheme="minorHAnsi"/>
          <w:sz w:val="20"/>
          <w:szCs w:val="20"/>
        </w:rPr>
        <w:t>دادن</w:t>
      </w:r>
      <w:r w:rsidRPr="00014DD8">
        <w:rPr>
          <w:rFonts w:cstheme="minorHAnsi"/>
          <w:sz w:val="20"/>
          <w:szCs w:val="20"/>
        </w:rPr>
        <w:t xml:space="preserve"> to  allow, donate, accord, put, </w:t>
      </w:r>
      <w:r w:rsidRPr="00014DD8">
        <w:rPr>
          <w:rStyle w:val="sdata"/>
          <w:rFonts w:cstheme="minorHAnsi"/>
          <w:sz w:val="20"/>
          <w:szCs w:val="20"/>
        </w:rPr>
        <w:t xml:space="preserve"> </w:t>
      </w:r>
      <w:r w:rsidRPr="00014DD8">
        <w:rPr>
          <w:rStyle w:val="sdata"/>
          <w:rFonts w:cstheme="minorHAnsi"/>
          <w:b/>
          <w:sz w:val="20"/>
          <w:szCs w:val="20"/>
        </w:rPr>
        <w:t>Georgian</w:t>
      </w:r>
      <w:r w:rsidRPr="00014DD8">
        <w:rPr>
          <w:rStyle w:val="sdata"/>
          <w:rFonts w:cstheme="minorHAnsi"/>
          <w:sz w:val="20"/>
          <w:szCs w:val="20"/>
        </w:rPr>
        <w:t xml:space="preserve">, </w:t>
      </w:r>
      <w:r w:rsidRPr="00014DD8">
        <w:rPr>
          <w:rStyle w:val="shorttext0"/>
          <w:rFonts w:ascii="Sylfaen" w:hAnsi="Sylfaen" w:cs="Sylfaen"/>
          <w:sz w:val="20"/>
          <w:szCs w:val="20"/>
          <w:lang w:val="ka-GE"/>
        </w:rPr>
        <w:t>დადება</w:t>
      </w:r>
      <w:r w:rsidRPr="00014DD8">
        <w:rPr>
          <w:rStyle w:val="shorttext0"/>
          <w:rFonts w:cstheme="minorHAnsi"/>
          <w:sz w:val="20"/>
          <w:szCs w:val="20"/>
        </w:rPr>
        <w:t xml:space="preserve">, </w:t>
      </w:r>
      <w:r w:rsidRPr="00014DD8">
        <w:rPr>
          <w:rFonts w:cstheme="minorHAnsi"/>
          <w:color w:val="3333FF"/>
          <w:sz w:val="20"/>
          <w:szCs w:val="20"/>
        </w:rPr>
        <w:t>dadeba</w:t>
      </w:r>
      <w:r w:rsidRPr="00014DD8">
        <w:rPr>
          <w:rFonts w:cstheme="minorHAnsi"/>
          <w:sz w:val="20"/>
          <w:szCs w:val="20"/>
        </w:rPr>
        <w:t xml:space="preserve">, to put, </w:t>
      </w:r>
      <w:r w:rsidRPr="00014DD8">
        <w:rPr>
          <w:rFonts w:cstheme="minorHAnsi"/>
          <w:b/>
          <w:sz w:val="20"/>
          <w:szCs w:val="20"/>
        </w:rPr>
        <w:t>Belarus</w:t>
      </w:r>
      <w:r w:rsidRPr="00014DD8">
        <w:rPr>
          <w:rFonts w:cstheme="minorHAnsi"/>
          <w:sz w:val="20"/>
          <w:szCs w:val="20"/>
        </w:rPr>
        <w:t xml:space="preserve">, </w:t>
      </w:r>
      <w:r w:rsidRPr="00014DD8">
        <w:rPr>
          <w:rStyle w:val="shorttext"/>
          <w:rFonts w:cstheme="minorHAnsi"/>
          <w:color w:val="3333FF"/>
          <w:sz w:val="20"/>
          <w:szCs w:val="20"/>
          <w:lang w:val="be-BY"/>
        </w:rPr>
        <w:t>det</w:t>
      </w:r>
      <w:r w:rsidRPr="00014DD8">
        <w:rPr>
          <w:rStyle w:val="shorttext"/>
          <w:rFonts w:cstheme="minorHAnsi"/>
          <w:sz w:val="20"/>
          <w:szCs w:val="20"/>
          <w:lang w:val="be-BY"/>
        </w:rPr>
        <w:t>, to place</w:t>
      </w:r>
      <w:r w:rsidRPr="00014DD8">
        <w:rPr>
          <w:rStyle w:val="shorttext"/>
          <w:rFonts w:cstheme="minorHAnsi"/>
          <w:sz w:val="20"/>
          <w:szCs w:val="20"/>
        </w:rPr>
        <w:t xml:space="preserve">, </w:t>
      </w:r>
      <w:r w:rsidRPr="00014DD8">
        <w:rPr>
          <w:rStyle w:val="shorttext"/>
          <w:rFonts w:cstheme="minorHAnsi"/>
          <w:b/>
          <w:sz w:val="20"/>
          <w:szCs w:val="20"/>
        </w:rPr>
        <w:t>Croatian</w:t>
      </w:r>
      <w:r w:rsidRPr="00014DD8">
        <w:rPr>
          <w:rStyle w:val="shorttext"/>
          <w:rFonts w:cstheme="minorHAnsi"/>
          <w:sz w:val="20"/>
          <w:szCs w:val="20"/>
        </w:rPr>
        <w:t xml:space="preserve">, </w:t>
      </w:r>
      <w:r w:rsidRPr="00014DD8">
        <w:rPr>
          <w:rStyle w:val="shorttext"/>
          <w:rFonts w:cstheme="minorHAnsi"/>
          <w:color w:val="3333FF"/>
          <w:sz w:val="20"/>
          <w:szCs w:val="20"/>
          <w:lang w:val="hr-HR"/>
        </w:rPr>
        <w:t>dati</w:t>
      </w:r>
      <w:r w:rsidRPr="00014DD8">
        <w:rPr>
          <w:rStyle w:val="shorttext"/>
          <w:rFonts w:cstheme="minorHAnsi"/>
          <w:sz w:val="20"/>
          <w:szCs w:val="20"/>
          <w:lang w:val="hr-HR"/>
        </w:rPr>
        <w:t xml:space="preserve">, to give, </w:t>
      </w:r>
      <w:r w:rsidRPr="00014DD8">
        <w:rPr>
          <w:rStyle w:val="shorttext"/>
          <w:rFonts w:cstheme="minorHAnsi"/>
          <w:b/>
          <w:sz w:val="20"/>
          <w:szCs w:val="20"/>
          <w:lang w:val="hr-HR"/>
        </w:rPr>
        <w:t>Latvian</w:t>
      </w:r>
      <w:r w:rsidRPr="00014DD8">
        <w:rPr>
          <w:rStyle w:val="shorttext"/>
          <w:rFonts w:cstheme="minorHAnsi"/>
          <w:sz w:val="20"/>
          <w:szCs w:val="20"/>
          <w:lang w:val="hr-HR"/>
        </w:rPr>
        <w:t xml:space="preserve">, </w:t>
      </w:r>
      <w:r w:rsidRPr="00014DD8">
        <w:rPr>
          <w:rStyle w:val="shorttext"/>
          <w:rFonts w:cstheme="minorHAnsi"/>
          <w:color w:val="3333FF"/>
          <w:sz w:val="20"/>
          <w:szCs w:val="20"/>
          <w:lang w:val="lv-LV"/>
        </w:rPr>
        <w:t>dot</w:t>
      </w:r>
      <w:r w:rsidRPr="00014DD8">
        <w:rPr>
          <w:rStyle w:val="shorttext"/>
          <w:rFonts w:cstheme="minorHAnsi"/>
          <w:sz w:val="20"/>
          <w:szCs w:val="20"/>
          <w:lang w:val="lv-LV"/>
        </w:rPr>
        <w:t xml:space="preserve">, to give, </w:t>
      </w:r>
      <w:r w:rsidRPr="00014DD8">
        <w:rPr>
          <w:rStyle w:val="shorttext"/>
          <w:rFonts w:cstheme="minorHAnsi"/>
          <w:b/>
          <w:sz w:val="20"/>
          <w:szCs w:val="20"/>
          <w:lang w:val="lv-LV"/>
        </w:rPr>
        <w:t>Romanian</w:t>
      </w:r>
      <w:r w:rsidRPr="00014DD8">
        <w:rPr>
          <w:rStyle w:val="shorttext"/>
          <w:rFonts w:cstheme="minorHAnsi"/>
          <w:sz w:val="20"/>
          <w:szCs w:val="20"/>
          <w:lang w:val="lv-LV"/>
        </w:rPr>
        <w:t xml:space="preserve">, </w:t>
      </w:r>
      <w:r w:rsidRPr="00014DD8">
        <w:rPr>
          <w:rStyle w:val="tlid-translation"/>
          <w:rFonts w:cstheme="minorHAnsi"/>
          <w:sz w:val="20"/>
          <w:szCs w:val="20"/>
          <w:lang w:val="ro-RO"/>
        </w:rPr>
        <w:t xml:space="preserve">a </w:t>
      </w:r>
      <w:r w:rsidRPr="00014DD8">
        <w:rPr>
          <w:rStyle w:val="tlid-translation"/>
          <w:rFonts w:cstheme="minorHAnsi"/>
          <w:color w:val="3333FF"/>
          <w:sz w:val="20"/>
          <w:szCs w:val="20"/>
          <w:lang w:val="ro-RO"/>
        </w:rPr>
        <w:t>da</w:t>
      </w:r>
      <w:r w:rsidRPr="00014DD8">
        <w:rPr>
          <w:rStyle w:val="tlid-translation"/>
          <w:rFonts w:cstheme="minorHAnsi"/>
          <w:sz w:val="20"/>
          <w:szCs w:val="20"/>
          <w:lang w:val="ro-RO"/>
        </w:rPr>
        <w:t>, to give,</w:t>
      </w:r>
      <w:r w:rsidRPr="00014DD8">
        <w:rPr>
          <w:rStyle w:val="shorttext"/>
          <w:rFonts w:cstheme="minorHAnsi"/>
          <w:sz w:val="20"/>
          <w:szCs w:val="20"/>
          <w:lang w:val="hr-HR"/>
        </w:rPr>
        <w:t xml:space="preserve"> </w:t>
      </w:r>
      <w:r w:rsidRPr="00014DD8">
        <w:rPr>
          <w:rStyle w:val="shorttext"/>
          <w:rFonts w:cstheme="minorHAnsi"/>
          <w:b/>
          <w:sz w:val="20"/>
          <w:szCs w:val="20"/>
        </w:rPr>
        <w:t>Armenian</w:t>
      </w:r>
      <w:r w:rsidRPr="00014DD8">
        <w:rPr>
          <w:rStyle w:val="shorttext"/>
          <w:rFonts w:cstheme="minorHAnsi"/>
          <w:sz w:val="20"/>
          <w:szCs w:val="20"/>
        </w:rPr>
        <w:t xml:space="preserve">, </w:t>
      </w:r>
      <w:r w:rsidRPr="00014DD8">
        <w:rPr>
          <w:rStyle w:val="shorttext"/>
          <w:rFonts w:cstheme="minorHAnsi"/>
          <w:sz w:val="20"/>
          <w:szCs w:val="20"/>
          <w:lang w:val="hy-AM"/>
        </w:rPr>
        <w:t xml:space="preserve">դնել, </w:t>
      </w:r>
      <w:r w:rsidRPr="00014DD8">
        <w:rPr>
          <w:rStyle w:val="shorttext"/>
          <w:rFonts w:cstheme="minorHAnsi"/>
          <w:color w:val="3333FF"/>
          <w:sz w:val="20"/>
          <w:szCs w:val="20"/>
          <w:lang w:val="hy-AM"/>
        </w:rPr>
        <w:t>dnel</w:t>
      </w:r>
      <w:r w:rsidRPr="00014DD8">
        <w:rPr>
          <w:rStyle w:val="shorttext"/>
          <w:rFonts w:cstheme="minorHAnsi"/>
          <w:sz w:val="20"/>
          <w:szCs w:val="20"/>
          <w:lang w:val="hy-AM"/>
        </w:rPr>
        <w:t>, to put,</w:t>
      </w:r>
      <w:r w:rsidRPr="00014DD8">
        <w:rPr>
          <w:rStyle w:val="shorttext"/>
          <w:rFonts w:cstheme="minorHAnsi"/>
          <w:sz w:val="20"/>
          <w:szCs w:val="20"/>
        </w:rPr>
        <w:t xml:space="preserve"> </w:t>
      </w:r>
      <w:r w:rsidRPr="00014DD8">
        <w:rPr>
          <w:rStyle w:val="tlid-translation"/>
          <w:rFonts w:cstheme="minorHAnsi"/>
          <w:sz w:val="20"/>
          <w:szCs w:val="20"/>
          <w:lang w:val="hy-AM"/>
        </w:rPr>
        <w:t>տալ,</w:t>
      </w:r>
      <w:r w:rsidRPr="00014DD8">
        <w:rPr>
          <w:rStyle w:val="tlid-translation"/>
          <w:rFonts w:cstheme="minorHAnsi"/>
          <w:color w:val="3333FF"/>
          <w:sz w:val="20"/>
          <w:szCs w:val="20"/>
          <w:lang w:val="hy-AM"/>
        </w:rPr>
        <w:t> </w:t>
      </w:r>
      <w:r w:rsidRPr="00014DD8">
        <w:rPr>
          <w:rStyle w:val="shorttext"/>
          <w:rFonts w:cstheme="minorHAnsi"/>
          <w:color w:val="3333FF"/>
          <w:sz w:val="20"/>
          <w:szCs w:val="20"/>
          <w:lang w:val="hy-AM"/>
        </w:rPr>
        <w:t>tal,</w:t>
      </w:r>
      <w:r w:rsidRPr="00014DD8">
        <w:rPr>
          <w:rStyle w:val="shorttext"/>
          <w:rFonts w:cstheme="minorHAnsi"/>
          <w:sz w:val="20"/>
          <w:szCs w:val="20"/>
          <w:lang w:val="hy-AM"/>
        </w:rPr>
        <w:t xml:space="preserve"> to give</w:t>
      </w:r>
      <w:r w:rsidRPr="00014DD8">
        <w:rPr>
          <w:rStyle w:val="shorttext"/>
          <w:rFonts w:cstheme="minorHAnsi"/>
          <w:sz w:val="20"/>
          <w:szCs w:val="20"/>
        </w:rPr>
        <w:t xml:space="preserve">, </w:t>
      </w:r>
      <w:r w:rsidRPr="00014DD8">
        <w:rPr>
          <w:rStyle w:val="shorttext"/>
          <w:rFonts w:cstheme="minorHAnsi"/>
          <w:b/>
          <w:sz w:val="20"/>
          <w:szCs w:val="20"/>
        </w:rPr>
        <w:t>Welsh</w:t>
      </w:r>
      <w:r w:rsidRPr="00014DD8">
        <w:rPr>
          <w:rStyle w:val="shorttext"/>
          <w:rFonts w:cstheme="minorHAnsi"/>
          <w:sz w:val="20"/>
          <w:szCs w:val="20"/>
        </w:rPr>
        <w:t xml:space="preserve">, </w:t>
      </w:r>
      <w:r w:rsidRPr="00014DD8">
        <w:rPr>
          <w:rFonts w:cstheme="minorHAnsi"/>
          <w:color w:val="3333FF"/>
          <w:sz w:val="20"/>
          <w:szCs w:val="20"/>
        </w:rPr>
        <w:t>dodi,</w:t>
      </w:r>
      <w:r w:rsidRPr="00014DD8">
        <w:rPr>
          <w:rFonts w:cstheme="minorHAnsi"/>
          <w:sz w:val="20"/>
          <w:szCs w:val="20"/>
        </w:rPr>
        <w:t xml:space="preserve"> to put, place, lay, give, </w:t>
      </w:r>
      <w:r w:rsidRPr="00014DD8">
        <w:rPr>
          <w:rFonts w:cstheme="minorHAnsi"/>
          <w:b/>
          <w:sz w:val="20"/>
          <w:szCs w:val="20"/>
        </w:rPr>
        <w:t>Romanian</w:t>
      </w:r>
      <w:r w:rsidRPr="00014DD8">
        <w:rPr>
          <w:rFonts w:cstheme="minorHAnsi"/>
          <w:sz w:val="20"/>
          <w:szCs w:val="20"/>
        </w:rPr>
        <w:t xml:space="preserve">, </w:t>
      </w:r>
      <w:r w:rsidRPr="00014DD8">
        <w:rPr>
          <w:rStyle w:val="shorttext"/>
          <w:rFonts w:cstheme="minorHAnsi"/>
          <w:sz w:val="20"/>
          <w:szCs w:val="20"/>
          <w:lang w:val="ro-RO"/>
        </w:rPr>
        <w:t xml:space="preserve">a </w:t>
      </w:r>
      <w:r w:rsidRPr="00014DD8">
        <w:rPr>
          <w:rStyle w:val="shorttext"/>
          <w:rFonts w:cstheme="minorHAnsi"/>
          <w:color w:val="FF0000"/>
          <w:sz w:val="20"/>
          <w:szCs w:val="20"/>
          <w:lang w:val="ro-RO"/>
        </w:rPr>
        <w:t>pune</w:t>
      </w:r>
      <w:r w:rsidRPr="00014DD8">
        <w:rPr>
          <w:rStyle w:val="shorttext"/>
          <w:rFonts w:cstheme="minorHAnsi"/>
          <w:sz w:val="20"/>
          <w:szCs w:val="20"/>
          <w:lang w:val="ro-RO"/>
        </w:rPr>
        <w:t>, to put, </w:t>
      </w:r>
      <w:r w:rsidRPr="00014DD8">
        <w:rPr>
          <w:rFonts w:cstheme="minorHAnsi"/>
          <w:sz w:val="20"/>
          <w:szCs w:val="20"/>
        </w:rPr>
        <w:t xml:space="preserve"> </w:t>
      </w:r>
      <w:r w:rsidRPr="00014DD8">
        <w:rPr>
          <w:rFonts w:cstheme="minorHAnsi"/>
          <w:color w:val="FF0000"/>
          <w:sz w:val="20"/>
          <w:szCs w:val="20"/>
        </w:rPr>
        <w:t>PUNE</w:t>
      </w:r>
      <w:r w:rsidRPr="00014DD8">
        <w:rPr>
          <w:rFonts w:cstheme="minorHAnsi"/>
          <w:sz w:val="20"/>
          <w:szCs w:val="20"/>
        </w:rPr>
        <w:t xml:space="preserve">, he/she put, </w:t>
      </w:r>
      <w:r w:rsidRPr="00014DD8">
        <w:rPr>
          <w:rFonts w:cstheme="minorHAnsi"/>
          <w:b/>
          <w:sz w:val="20"/>
          <w:szCs w:val="20"/>
        </w:rPr>
        <w:t>Latin</w:t>
      </w:r>
      <w:r w:rsidRPr="00014DD8">
        <w:rPr>
          <w:rFonts w:cstheme="minorHAnsi"/>
          <w:sz w:val="20"/>
          <w:szCs w:val="20"/>
        </w:rPr>
        <w:t xml:space="preserve">, </w:t>
      </w:r>
      <w:r w:rsidRPr="00014DD8">
        <w:rPr>
          <w:rFonts w:cstheme="minorHAnsi"/>
          <w:color w:val="FF0000"/>
          <w:sz w:val="20"/>
          <w:szCs w:val="20"/>
        </w:rPr>
        <w:t>pono, ponere, posui, positum [postum]</w:t>
      </w:r>
      <w:r w:rsidRPr="00014DD8">
        <w:rPr>
          <w:rFonts w:cstheme="minorHAnsi"/>
          <w:color w:val="000000"/>
          <w:sz w:val="20"/>
          <w:szCs w:val="20"/>
        </w:rPr>
        <w:t>, to lay, put, place, set, to put in pla</w:t>
      </w:r>
      <w:r w:rsidRPr="00014DD8">
        <w:rPr>
          <w:rFonts w:cstheme="minorHAnsi"/>
          <w:sz w:val="20"/>
          <w:szCs w:val="20"/>
        </w:rPr>
        <w:t xml:space="preserve">ce, settle, </w:t>
      </w:r>
      <w:r w:rsidRPr="00014DD8">
        <w:rPr>
          <w:rFonts w:cstheme="minorHAnsi"/>
          <w:b/>
          <w:sz w:val="20"/>
          <w:szCs w:val="20"/>
        </w:rPr>
        <w:t>Italian</w:t>
      </w:r>
      <w:r w:rsidRPr="00014DD8">
        <w:rPr>
          <w:rFonts w:cstheme="minorHAnsi"/>
          <w:sz w:val="20"/>
          <w:szCs w:val="20"/>
        </w:rPr>
        <w:t xml:space="preserve">, </w:t>
      </w:r>
      <w:r w:rsidRPr="00014DD8">
        <w:rPr>
          <w:rFonts w:cstheme="minorHAnsi"/>
          <w:color w:val="FF0000"/>
          <w:sz w:val="20"/>
          <w:szCs w:val="20"/>
        </w:rPr>
        <w:t>pongo, poni, pone</w:t>
      </w:r>
      <w:r w:rsidRPr="00014DD8">
        <w:rPr>
          <w:rFonts w:cstheme="minorHAnsi"/>
          <w:sz w:val="20"/>
          <w:szCs w:val="20"/>
        </w:rPr>
        <w:t xml:space="preserve">, to put, place, supppose, </w:t>
      </w:r>
      <w:r w:rsidRPr="00014DD8">
        <w:rPr>
          <w:rFonts w:cstheme="minorHAnsi"/>
          <w:b/>
          <w:sz w:val="20"/>
          <w:szCs w:val="20"/>
        </w:rPr>
        <w:t>English</w:t>
      </w:r>
      <w:r w:rsidRPr="00014DD8">
        <w:rPr>
          <w:rFonts w:cstheme="minorHAnsi"/>
          <w:sz w:val="20"/>
          <w:szCs w:val="20"/>
        </w:rPr>
        <w:t xml:space="preserve">, </w:t>
      </w:r>
      <w:r w:rsidRPr="00014DD8">
        <w:rPr>
          <w:rFonts w:cstheme="minorHAnsi"/>
          <w:color w:val="FF0000"/>
          <w:sz w:val="20"/>
          <w:szCs w:val="20"/>
        </w:rPr>
        <w:t xml:space="preserve">pose </w:t>
      </w:r>
      <w:r w:rsidRPr="00014DD8">
        <w:rPr>
          <w:rFonts w:cstheme="minorHAnsi"/>
          <w:sz w:val="20"/>
          <w:szCs w:val="20"/>
        </w:rPr>
        <w:t xml:space="preserve">[&lt;Lat. </w:t>
      </w:r>
      <w:r w:rsidRPr="00014DD8">
        <w:rPr>
          <w:rFonts w:cstheme="minorHAnsi"/>
          <w:color w:val="FF0000"/>
          <w:sz w:val="20"/>
          <w:szCs w:val="20"/>
        </w:rPr>
        <w:t>pono, ponere, posui, positum</w:t>
      </w:r>
      <w:r w:rsidRPr="00014DD8">
        <w:rPr>
          <w:rFonts w:cstheme="minorHAnsi"/>
          <w:sz w:val="20"/>
          <w:szCs w:val="20"/>
        </w:rPr>
        <w:t xml:space="preserve">], </w:t>
      </w:r>
      <w:r w:rsidRPr="00014DD8">
        <w:rPr>
          <w:rFonts w:cstheme="minorHAnsi"/>
          <w:b/>
          <w:sz w:val="20"/>
          <w:szCs w:val="20"/>
        </w:rPr>
        <w:t>Etruscan</w:t>
      </w:r>
      <w:r w:rsidRPr="00014DD8">
        <w:rPr>
          <w:rFonts w:cstheme="minorHAnsi"/>
          <w:sz w:val="20"/>
          <w:szCs w:val="20"/>
        </w:rPr>
        <w:t xml:space="preserve">, </w:t>
      </w:r>
      <w:r w:rsidRPr="00014DD8">
        <w:rPr>
          <w:rFonts w:cstheme="minorHAnsi"/>
          <w:color w:val="EE0000"/>
          <w:sz w:val="20"/>
          <w:szCs w:val="20"/>
        </w:rPr>
        <w:t>pone</w:t>
      </w:r>
      <w:r w:rsidRPr="00014DD8">
        <w:rPr>
          <w:rFonts w:cstheme="minorHAnsi"/>
          <w:color w:val="000000"/>
          <w:sz w:val="20"/>
          <w:szCs w:val="20"/>
        </w:rPr>
        <w:t xml:space="preserve"> (PVNE)</w:t>
      </w:r>
      <w:r w:rsidRPr="00014DD8">
        <w:rPr>
          <w:rFonts w:cstheme="minorHAnsi"/>
          <w:sz w:val="20"/>
          <w:szCs w:val="20"/>
        </w:rPr>
        <w:t>,</w:t>
      </w:r>
      <w:r w:rsidRPr="00014DD8">
        <w:rPr>
          <w:rFonts w:cstheme="minorHAnsi"/>
          <w:color w:val="EE0000"/>
          <w:sz w:val="20"/>
          <w:szCs w:val="20"/>
        </w:rPr>
        <w:t xml:space="preserve"> pones</w:t>
      </w:r>
      <w:r w:rsidRPr="00014DD8">
        <w:rPr>
          <w:rFonts w:cstheme="minorHAnsi"/>
          <w:color w:val="000000"/>
          <w:sz w:val="20"/>
          <w:szCs w:val="20"/>
        </w:rPr>
        <w:t xml:space="preserve"> (PVNES)</w:t>
      </w:r>
      <w:r w:rsidRPr="00014DD8">
        <w:rPr>
          <w:rFonts w:cstheme="minorHAnsi"/>
          <w:sz w:val="20"/>
          <w:szCs w:val="20"/>
        </w:rPr>
        <w:t>,</w:t>
      </w:r>
      <w:r w:rsidRPr="00014DD8">
        <w:rPr>
          <w:rFonts w:cstheme="minorHAnsi"/>
          <w:color w:val="EE0000"/>
          <w:sz w:val="20"/>
          <w:szCs w:val="20"/>
        </w:rPr>
        <w:t xml:space="preserve"> </w:t>
      </w:r>
      <w:r w:rsidRPr="00014DD8">
        <w:rPr>
          <w:rFonts w:cstheme="minorHAnsi"/>
          <w:bCs/>
          <w:color w:val="FF0000"/>
          <w:sz w:val="20"/>
          <w:szCs w:val="20"/>
        </w:rPr>
        <w:t>poni</w:t>
      </w:r>
      <w:r w:rsidRPr="00014DD8">
        <w:rPr>
          <w:rFonts w:cstheme="minorHAnsi"/>
          <w:bCs/>
          <w:sz w:val="20"/>
          <w:szCs w:val="20"/>
        </w:rPr>
        <w:t xml:space="preserve"> (PVNI), put,  place, </w:t>
      </w:r>
      <w:r w:rsidRPr="00014DD8">
        <w:rPr>
          <w:rFonts w:cstheme="minorHAnsi"/>
          <w:b/>
          <w:bCs/>
          <w:sz w:val="20"/>
          <w:szCs w:val="20"/>
        </w:rPr>
        <w:t>Georgian</w:t>
      </w:r>
      <w:r w:rsidRPr="00014DD8">
        <w:rPr>
          <w:rFonts w:cstheme="minorHAnsi"/>
          <w:bCs/>
          <w:sz w:val="20"/>
          <w:szCs w:val="20"/>
        </w:rPr>
        <w:t xml:space="preserve">, </w:t>
      </w:r>
      <w:r w:rsidRPr="00014DD8">
        <w:rPr>
          <w:rFonts w:ascii="Sylfaen" w:hAnsi="Sylfaen" w:cs="Sylfaen"/>
          <w:bCs/>
          <w:sz w:val="20"/>
          <w:szCs w:val="20"/>
        </w:rPr>
        <w:t>პოზირება</w:t>
      </w:r>
      <w:r w:rsidRPr="00014DD8">
        <w:rPr>
          <w:rFonts w:cstheme="minorHAnsi"/>
          <w:bCs/>
          <w:sz w:val="20"/>
          <w:szCs w:val="20"/>
        </w:rPr>
        <w:t xml:space="preserve">, </w:t>
      </w:r>
      <w:r w:rsidRPr="00014DD8">
        <w:rPr>
          <w:rFonts w:cstheme="minorHAnsi"/>
          <w:bCs/>
          <w:color w:val="FF0000"/>
          <w:sz w:val="20"/>
          <w:szCs w:val="20"/>
        </w:rPr>
        <w:t>p’ozireba</w:t>
      </w:r>
      <w:r w:rsidRPr="00014DD8">
        <w:rPr>
          <w:rFonts w:cstheme="minorHAnsi"/>
          <w:bCs/>
          <w:sz w:val="20"/>
          <w:szCs w:val="20"/>
        </w:rPr>
        <w:t xml:space="preserve">, to pose, </w:t>
      </w:r>
      <w:r w:rsidRPr="00014DD8">
        <w:rPr>
          <w:rFonts w:cstheme="minorHAnsi"/>
          <w:b/>
          <w:bCs/>
          <w:sz w:val="20"/>
          <w:szCs w:val="20"/>
        </w:rPr>
        <w:t>Croatian</w:t>
      </w:r>
      <w:r w:rsidRPr="00014DD8">
        <w:rPr>
          <w:rFonts w:cstheme="minorHAnsi"/>
          <w:bCs/>
          <w:sz w:val="20"/>
          <w:szCs w:val="20"/>
        </w:rPr>
        <w:t xml:space="preserve">, </w:t>
      </w:r>
      <w:r w:rsidRPr="00014DD8">
        <w:rPr>
          <w:rFonts w:cstheme="minorHAnsi"/>
          <w:bCs/>
          <w:color w:val="FF0000"/>
          <w:sz w:val="20"/>
          <w:szCs w:val="20"/>
        </w:rPr>
        <w:t>pozirati</w:t>
      </w:r>
      <w:r w:rsidRPr="00014DD8">
        <w:rPr>
          <w:rFonts w:cstheme="minorHAnsi"/>
          <w:bCs/>
          <w:sz w:val="20"/>
          <w:szCs w:val="20"/>
        </w:rPr>
        <w:t xml:space="preserve">, to pose, </w:t>
      </w:r>
      <w:r w:rsidRPr="00014DD8">
        <w:rPr>
          <w:rFonts w:cstheme="minorHAnsi"/>
          <w:b/>
          <w:bCs/>
          <w:sz w:val="20"/>
          <w:szCs w:val="20"/>
        </w:rPr>
        <w:t>Polish</w:t>
      </w:r>
      <w:r w:rsidRPr="00014DD8">
        <w:rPr>
          <w:rFonts w:cstheme="minorHAnsi"/>
          <w:bCs/>
          <w:sz w:val="20"/>
          <w:szCs w:val="20"/>
        </w:rPr>
        <w:t xml:space="preserve">, </w:t>
      </w:r>
      <w:r w:rsidRPr="00014DD8">
        <w:rPr>
          <w:rFonts w:cstheme="minorHAnsi"/>
          <w:bCs/>
          <w:color w:val="FF0000"/>
          <w:sz w:val="20"/>
          <w:szCs w:val="20"/>
        </w:rPr>
        <w:t>pozować</w:t>
      </w:r>
      <w:r w:rsidRPr="00014DD8">
        <w:rPr>
          <w:rFonts w:cstheme="minorHAnsi"/>
          <w:bCs/>
          <w:sz w:val="20"/>
          <w:szCs w:val="20"/>
        </w:rPr>
        <w:t xml:space="preserve">, to pose, </w:t>
      </w:r>
      <w:r w:rsidRPr="00014DD8">
        <w:rPr>
          <w:rFonts w:cstheme="minorHAnsi"/>
          <w:b/>
          <w:bCs/>
          <w:sz w:val="20"/>
          <w:szCs w:val="20"/>
        </w:rPr>
        <w:t>Latvian</w:t>
      </w:r>
      <w:r w:rsidRPr="00014DD8">
        <w:rPr>
          <w:rFonts w:cstheme="minorHAnsi"/>
          <w:bCs/>
          <w:sz w:val="20"/>
          <w:szCs w:val="20"/>
        </w:rPr>
        <w:t xml:space="preserve">, </w:t>
      </w:r>
      <w:r w:rsidRPr="00014DD8">
        <w:rPr>
          <w:rFonts w:cstheme="minorHAnsi"/>
          <w:bCs/>
          <w:color w:val="FF0000"/>
          <w:sz w:val="20"/>
          <w:szCs w:val="20"/>
        </w:rPr>
        <w:t>pozēt</w:t>
      </w:r>
      <w:r w:rsidRPr="00014DD8">
        <w:rPr>
          <w:rFonts w:cstheme="minorHAnsi"/>
          <w:bCs/>
          <w:sz w:val="20"/>
          <w:szCs w:val="20"/>
        </w:rPr>
        <w:t xml:space="preserve">, to pose, </w:t>
      </w:r>
      <w:r w:rsidRPr="00014DD8">
        <w:rPr>
          <w:rFonts w:cstheme="minorHAnsi"/>
          <w:b/>
          <w:bCs/>
          <w:sz w:val="20"/>
          <w:szCs w:val="20"/>
        </w:rPr>
        <w:t>Finnish-Uralic</w:t>
      </w:r>
      <w:r w:rsidRPr="00014DD8">
        <w:rPr>
          <w:rFonts w:cstheme="minorHAnsi"/>
          <w:bCs/>
          <w:sz w:val="20"/>
          <w:szCs w:val="20"/>
        </w:rPr>
        <w:t xml:space="preserve">, </w:t>
      </w:r>
      <w:r w:rsidRPr="00014DD8">
        <w:rPr>
          <w:rFonts w:cstheme="minorHAnsi"/>
          <w:bCs/>
          <w:color w:val="FF0000"/>
          <w:sz w:val="20"/>
          <w:szCs w:val="20"/>
        </w:rPr>
        <w:t>poseerata</w:t>
      </w:r>
      <w:r w:rsidRPr="00014DD8">
        <w:rPr>
          <w:rFonts w:cstheme="minorHAnsi"/>
          <w:bCs/>
          <w:sz w:val="20"/>
          <w:szCs w:val="20"/>
        </w:rPr>
        <w:t xml:space="preserve">, </w:t>
      </w:r>
      <w:r w:rsidRPr="00014DD8">
        <w:rPr>
          <w:rStyle w:val="shorttext0"/>
          <w:rFonts w:cstheme="minorHAnsi"/>
          <w:sz w:val="20"/>
          <w:szCs w:val="20"/>
          <w:lang w:val="fi-FI"/>
        </w:rPr>
        <w:t xml:space="preserve">to pose, </w:t>
      </w:r>
      <w:r w:rsidRPr="00014DD8">
        <w:rPr>
          <w:rStyle w:val="shorttext0"/>
          <w:rFonts w:cstheme="minorHAnsi"/>
          <w:b/>
          <w:sz w:val="20"/>
          <w:szCs w:val="20"/>
          <w:lang w:val="fi-FI"/>
        </w:rPr>
        <w:t>Albanian</w:t>
      </w:r>
      <w:r w:rsidRPr="00014DD8">
        <w:rPr>
          <w:rStyle w:val="shorttext0"/>
          <w:rFonts w:cstheme="minorHAnsi"/>
          <w:sz w:val="20"/>
          <w:szCs w:val="20"/>
          <w:lang w:val="fi-FI"/>
        </w:rPr>
        <w:t xml:space="preserve">, </w:t>
      </w:r>
      <w:r w:rsidRPr="00014DD8">
        <w:rPr>
          <w:rStyle w:val="shorttext"/>
          <w:rFonts w:cstheme="minorHAnsi"/>
          <w:sz w:val="20"/>
          <w:szCs w:val="20"/>
          <w:lang w:val="sq-AL"/>
        </w:rPr>
        <w:t>te</w:t>
      </w:r>
      <w:r w:rsidRPr="00014DD8">
        <w:rPr>
          <w:rStyle w:val="shorttext"/>
          <w:rFonts w:cstheme="minorHAnsi"/>
          <w:color w:val="FF0000"/>
          <w:sz w:val="20"/>
          <w:szCs w:val="20"/>
          <w:lang w:val="sq-AL"/>
        </w:rPr>
        <w:t xml:space="preserve"> pozosh</w:t>
      </w:r>
      <w:r w:rsidRPr="00014DD8">
        <w:rPr>
          <w:rStyle w:val="shorttext"/>
          <w:rFonts w:cstheme="minorHAnsi"/>
          <w:sz w:val="20"/>
          <w:szCs w:val="20"/>
          <w:lang w:val="sq-AL"/>
        </w:rPr>
        <w:t xml:space="preserve">, to pose, </w:t>
      </w:r>
      <w:r w:rsidRPr="00014DD8">
        <w:rPr>
          <w:rStyle w:val="shorttext"/>
          <w:rFonts w:cstheme="minorHAnsi"/>
          <w:b/>
          <w:sz w:val="20"/>
          <w:szCs w:val="20"/>
          <w:lang w:val="sq-AL"/>
        </w:rPr>
        <w:t>Belarusian</w:t>
      </w:r>
      <w:r w:rsidRPr="00014DD8">
        <w:rPr>
          <w:rStyle w:val="shorttext"/>
          <w:rFonts w:cstheme="minorHAnsi"/>
          <w:sz w:val="20"/>
          <w:szCs w:val="20"/>
          <w:lang w:val="sq-AL"/>
        </w:rPr>
        <w:t xml:space="preserve">, </w:t>
      </w:r>
      <w:r w:rsidRPr="00014DD8">
        <w:rPr>
          <w:rStyle w:val="shorttext"/>
          <w:rFonts w:cstheme="minorHAnsi"/>
          <w:sz w:val="20"/>
          <w:szCs w:val="20"/>
          <w:lang w:val="be-BY"/>
        </w:rPr>
        <w:t xml:space="preserve">да месца, da </w:t>
      </w:r>
      <w:r w:rsidRPr="00014DD8">
        <w:rPr>
          <w:rStyle w:val="shorttext"/>
          <w:rFonts w:cstheme="minorHAnsi"/>
          <w:color w:val="CC6600"/>
          <w:sz w:val="20"/>
          <w:szCs w:val="20"/>
          <w:u w:val="single"/>
          <w:lang w:val="be-BY"/>
        </w:rPr>
        <w:t>miesca</w:t>
      </w:r>
      <w:r w:rsidRPr="00014DD8">
        <w:rPr>
          <w:rStyle w:val="shorttext"/>
          <w:rFonts w:cstheme="minorHAnsi"/>
          <w:sz w:val="20"/>
          <w:szCs w:val="20"/>
          <w:lang w:val="be-BY"/>
        </w:rPr>
        <w:t>, to place,</w:t>
      </w:r>
      <w:r w:rsidRPr="00014DD8">
        <w:rPr>
          <w:rStyle w:val="shorttext"/>
          <w:rFonts w:cstheme="minorHAnsi"/>
          <w:sz w:val="20"/>
          <w:szCs w:val="20"/>
        </w:rPr>
        <w:t xml:space="preserve"> </w:t>
      </w:r>
      <w:r w:rsidRPr="00014DD8">
        <w:rPr>
          <w:rStyle w:val="shorttext"/>
          <w:rFonts w:cstheme="minorHAnsi"/>
          <w:b/>
          <w:sz w:val="20"/>
          <w:szCs w:val="20"/>
        </w:rPr>
        <w:t>Croatian</w:t>
      </w:r>
      <w:r w:rsidRPr="00014DD8">
        <w:rPr>
          <w:rStyle w:val="shorttext"/>
          <w:rFonts w:cstheme="minorHAnsi"/>
          <w:sz w:val="20"/>
          <w:szCs w:val="20"/>
        </w:rPr>
        <w:t xml:space="preserve">, </w:t>
      </w:r>
      <w:r w:rsidRPr="00014DD8">
        <w:rPr>
          <w:rStyle w:val="shorttext"/>
          <w:rFonts w:cstheme="minorHAnsi"/>
          <w:color w:val="CC6600"/>
          <w:sz w:val="20"/>
          <w:szCs w:val="20"/>
          <w:u w:val="single"/>
          <w:lang w:val="hr-HR"/>
        </w:rPr>
        <w:t>mjesto</w:t>
      </w:r>
      <w:r w:rsidRPr="00014DD8">
        <w:rPr>
          <w:rStyle w:val="shorttext"/>
          <w:rFonts w:cstheme="minorHAnsi"/>
          <w:sz w:val="20"/>
          <w:szCs w:val="20"/>
          <w:lang w:val="hr-HR"/>
        </w:rPr>
        <w:t xml:space="preserve">, to place, </w:t>
      </w:r>
      <w:r w:rsidRPr="00014DD8">
        <w:rPr>
          <w:rStyle w:val="shorttext"/>
          <w:rFonts w:cstheme="minorHAnsi"/>
          <w:b/>
          <w:sz w:val="20"/>
          <w:szCs w:val="20"/>
          <w:lang w:val="hr-HR"/>
        </w:rPr>
        <w:t>Polish</w:t>
      </w:r>
      <w:r w:rsidRPr="00014DD8">
        <w:rPr>
          <w:rStyle w:val="shorttext"/>
          <w:rFonts w:cstheme="minorHAnsi"/>
          <w:sz w:val="20"/>
          <w:szCs w:val="20"/>
          <w:lang w:val="hr-HR"/>
        </w:rPr>
        <w:t xml:space="preserve">, </w:t>
      </w:r>
      <w:r w:rsidRPr="00014DD8">
        <w:rPr>
          <w:rStyle w:val="shorttext"/>
          <w:rFonts w:cstheme="minorHAnsi"/>
          <w:color w:val="CC6600"/>
          <w:sz w:val="20"/>
          <w:szCs w:val="20"/>
          <w:u w:val="single"/>
          <w:lang w:val="pl-PL"/>
        </w:rPr>
        <w:t>miejsca</w:t>
      </w:r>
      <w:r w:rsidRPr="00014DD8">
        <w:rPr>
          <w:rStyle w:val="shorttext"/>
          <w:rFonts w:cstheme="minorHAnsi"/>
          <w:sz w:val="20"/>
          <w:szCs w:val="20"/>
          <w:lang w:val="pl-PL"/>
        </w:rPr>
        <w:t xml:space="preserve">, to place, </w:t>
      </w:r>
      <w:r w:rsidRPr="00014DD8">
        <w:rPr>
          <w:rStyle w:val="shorttext"/>
          <w:rFonts w:cstheme="minorHAnsi"/>
          <w:b/>
          <w:sz w:val="20"/>
          <w:szCs w:val="20"/>
          <w:lang w:val="pl-PL"/>
        </w:rPr>
        <w:t>Romanian</w:t>
      </w:r>
      <w:r w:rsidRPr="00014DD8">
        <w:rPr>
          <w:rStyle w:val="shorttext"/>
          <w:rFonts w:cstheme="minorHAnsi"/>
          <w:sz w:val="20"/>
          <w:szCs w:val="20"/>
          <w:lang w:val="pl-PL"/>
        </w:rPr>
        <w:t xml:space="preserve">, </w:t>
      </w:r>
      <w:r w:rsidRPr="00014DD8">
        <w:rPr>
          <w:rStyle w:val="shorttext"/>
          <w:rFonts w:cstheme="minorHAnsi"/>
          <w:sz w:val="20"/>
          <w:szCs w:val="20"/>
          <w:lang w:val="ro-RO"/>
        </w:rPr>
        <w:t>a</w:t>
      </w:r>
      <w:r w:rsidRPr="00014DD8">
        <w:rPr>
          <w:rStyle w:val="shorttext"/>
          <w:rFonts w:cstheme="minorHAnsi"/>
          <w:color w:val="009900"/>
          <w:sz w:val="20"/>
          <w:szCs w:val="20"/>
          <w:u w:val="single"/>
          <w:lang w:val="ro-RO"/>
        </w:rPr>
        <w:t xml:space="preserve"> plasa</w:t>
      </w:r>
      <w:r w:rsidRPr="00014DD8">
        <w:rPr>
          <w:rStyle w:val="shorttext"/>
          <w:rFonts w:cstheme="minorHAnsi"/>
          <w:sz w:val="20"/>
          <w:szCs w:val="20"/>
          <w:lang w:val="ro-RO"/>
        </w:rPr>
        <w:t xml:space="preserve">, to place, </w:t>
      </w:r>
      <w:r w:rsidRPr="00014DD8">
        <w:rPr>
          <w:rStyle w:val="shorttext"/>
          <w:rFonts w:cstheme="minorHAnsi"/>
          <w:b/>
          <w:sz w:val="20"/>
          <w:szCs w:val="20"/>
          <w:lang w:val="ro-RO"/>
        </w:rPr>
        <w:t>French</w:t>
      </w:r>
      <w:r w:rsidRPr="00014DD8">
        <w:rPr>
          <w:rStyle w:val="shorttext"/>
          <w:rFonts w:cstheme="minorHAnsi"/>
          <w:sz w:val="20"/>
          <w:szCs w:val="20"/>
          <w:lang w:val="ro-RO"/>
        </w:rPr>
        <w:t xml:space="preserve">, </w:t>
      </w:r>
      <w:r w:rsidRPr="00014DD8">
        <w:rPr>
          <w:rFonts w:cstheme="minorHAnsi"/>
          <w:color w:val="009900"/>
          <w:sz w:val="20"/>
          <w:szCs w:val="20"/>
          <w:u w:val="single"/>
        </w:rPr>
        <w:t>placer,</w:t>
      </w:r>
      <w:r w:rsidRPr="00014DD8">
        <w:rPr>
          <w:rFonts w:cstheme="minorHAnsi"/>
          <w:sz w:val="20"/>
          <w:szCs w:val="20"/>
        </w:rPr>
        <w:t xml:space="preserve"> to place, put, position, to put, </w:t>
      </w:r>
      <w:r w:rsidRPr="00014DD8">
        <w:rPr>
          <w:rFonts w:cstheme="minorHAnsi"/>
          <w:b/>
          <w:sz w:val="20"/>
          <w:szCs w:val="20"/>
        </w:rPr>
        <w:t>English</w:t>
      </w:r>
      <w:r w:rsidRPr="00014DD8">
        <w:rPr>
          <w:rFonts w:cstheme="minorHAnsi"/>
          <w:sz w:val="20"/>
          <w:szCs w:val="20"/>
        </w:rPr>
        <w:t xml:space="preserve">, </w:t>
      </w:r>
      <w:r w:rsidRPr="00014DD8">
        <w:rPr>
          <w:rFonts w:cstheme="minorHAnsi"/>
          <w:color w:val="007700"/>
          <w:sz w:val="20"/>
          <w:szCs w:val="20"/>
          <w:u w:val="single"/>
        </w:rPr>
        <w:t>place</w:t>
      </w:r>
      <w:r w:rsidRPr="00014DD8">
        <w:rPr>
          <w:rFonts w:cstheme="minorHAnsi"/>
          <w:sz w:val="20"/>
          <w:szCs w:val="20"/>
        </w:rPr>
        <w:t xml:space="preserve"> [&lt;Gk.</w:t>
      </w:r>
      <w:r w:rsidRPr="00014DD8">
        <w:rPr>
          <w:rFonts w:cstheme="minorHAnsi"/>
          <w:color w:val="007700"/>
          <w:sz w:val="20"/>
          <w:szCs w:val="20"/>
          <w:u w:val="single"/>
        </w:rPr>
        <w:t xml:space="preserve"> plateia</w:t>
      </w:r>
      <w:r w:rsidRPr="00014DD8">
        <w:rPr>
          <w:rFonts w:cstheme="minorHAnsi"/>
          <w:sz w:val="20"/>
          <w:szCs w:val="20"/>
        </w:rPr>
        <w:t xml:space="preserve"> (hodos), broad (street)], </w:t>
      </w:r>
      <w:r w:rsidRPr="00014DD8">
        <w:rPr>
          <w:rFonts w:cstheme="minorHAnsi"/>
          <w:b/>
          <w:sz w:val="20"/>
          <w:szCs w:val="20"/>
        </w:rPr>
        <w:t>Belarus</w:t>
      </w:r>
      <w:r w:rsidRPr="00014DD8">
        <w:rPr>
          <w:rFonts w:cstheme="minorHAnsi"/>
          <w:sz w:val="20"/>
          <w:szCs w:val="20"/>
        </w:rPr>
        <w:t xml:space="preserve">, </w:t>
      </w:r>
      <w:r w:rsidRPr="00014DD8">
        <w:rPr>
          <w:rStyle w:val="shorttext"/>
          <w:rFonts w:cstheme="minorHAnsi"/>
          <w:color w:val="CC6600"/>
          <w:sz w:val="20"/>
          <w:szCs w:val="20"/>
          <w:u w:val="single"/>
          <w:lang w:val="be-BY"/>
        </w:rPr>
        <w:t>klasci</w:t>
      </w:r>
      <w:r w:rsidRPr="00014DD8">
        <w:rPr>
          <w:rStyle w:val="shorttext"/>
          <w:rFonts w:cstheme="minorHAnsi"/>
          <w:sz w:val="20"/>
          <w:szCs w:val="20"/>
          <w:lang w:val="be-BY"/>
        </w:rPr>
        <w:t>, to place</w:t>
      </w:r>
      <w:r w:rsidRPr="00014DD8">
        <w:rPr>
          <w:rStyle w:val="shorttext"/>
          <w:rFonts w:cstheme="minorHAnsi"/>
          <w:sz w:val="20"/>
          <w:szCs w:val="20"/>
        </w:rPr>
        <w:t xml:space="preserve">, </w:t>
      </w:r>
      <w:r w:rsidRPr="00014DD8">
        <w:rPr>
          <w:rStyle w:val="shorttext"/>
          <w:rFonts w:cstheme="minorHAnsi"/>
          <w:b/>
          <w:sz w:val="20"/>
          <w:szCs w:val="20"/>
        </w:rPr>
        <w:t>Polish</w:t>
      </w:r>
      <w:r w:rsidRPr="00014DD8">
        <w:rPr>
          <w:rStyle w:val="shorttext"/>
          <w:rFonts w:cstheme="minorHAnsi"/>
          <w:sz w:val="20"/>
          <w:szCs w:val="20"/>
        </w:rPr>
        <w:t xml:space="preserve">, </w:t>
      </w:r>
      <w:r w:rsidRPr="00014DD8">
        <w:rPr>
          <w:rStyle w:val="shorttext"/>
          <w:rFonts w:cstheme="minorHAnsi"/>
          <w:color w:val="CC6600"/>
          <w:sz w:val="20"/>
          <w:szCs w:val="20"/>
          <w:u w:val="single"/>
          <w:lang w:val="pl-PL"/>
        </w:rPr>
        <w:t>klasc</w:t>
      </w:r>
      <w:r w:rsidRPr="00014DD8">
        <w:rPr>
          <w:rStyle w:val="shorttext"/>
          <w:rFonts w:cstheme="minorHAnsi"/>
          <w:sz w:val="20"/>
          <w:szCs w:val="20"/>
          <w:lang w:val="pl-PL"/>
        </w:rPr>
        <w:t xml:space="preserve">, place, </w:t>
      </w:r>
      <w:r w:rsidRPr="00014DD8">
        <w:rPr>
          <w:rStyle w:val="shorttext"/>
          <w:rFonts w:cstheme="minorHAnsi"/>
          <w:b/>
          <w:sz w:val="20"/>
          <w:szCs w:val="20"/>
          <w:lang w:val="pl-PL"/>
        </w:rPr>
        <w:t>Tocharian</w:t>
      </w:r>
      <w:r w:rsidRPr="00014DD8">
        <w:rPr>
          <w:rStyle w:val="shorttext"/>
          <w:rFonts w:cstheme="minorHAnsi"/>
          <w:sz w:val="20"/>
          <w:szCs w:val="20"/>
          <w:lang w:val="pl-PL"/>
        </w:rPr>
        <w:t xml:space="preserve">, </w:t>
      </w:r>
      <w:r w:rsidRPr="00014DD8">
        <w:rPr>
          <w:rFonts w:cstheme="minorHAnsi"/>
          <w:color w:val="CC6600"/>
          <w:sz w:val="20"/>
          <w:szCs w:val="20"/>
          <w:u w:val="single"/>
        </w:rPr>
        <w:t>klu(ṣ</w:t>
      </w:r>
      <w:r w:rsidRPr="00014DD8">
        <w:rPr>
          <w:rFonts w:cstheme="minorHAnsi"/>
          <w:color w:val="009900"/>
          <w:sz w:val="20"/>
          <w:szCs w:val="20"/>
          <w:u w:val="single"/>
        </w:rPr>
        <w:t>)</w:t>
      </w:r>
      <w:r w:rsidRPr="00014DD8">
        <w:rPr>
          <w:rFonts w:cstheme="minorHAnsi"/>
          <w:sz w:val="20"/>
          <w:szCs w:val="20"/>
        </w:rPr>
        <w:t xml:space="preserve">- to publish, make clear, </w:t>
      </w:r>
      <w:r w:rsidRPr="00014DD8">
        <w:rPr>
          <w:rFonts w:cstheme="minorHAnsi"/>
          <w:b/>
          <w:sz w:val="20"/>
          <w:szCs w:val="20"/>
        </w:rPr>
        <w:t>Belarus</w:t>
      </w:r>
      <w:r w:rsidRPr="00014DD8">
        <w:rPr>
          <w:rFonts w:cstheme="minorHAnsi"/>
          <w:sz w:val="20"/>
          <w:szCs w:val="20"/>
        </w:rPr>
        <w:t xml:space="preserve">, </w:t>
      </w:r>
      <w:r w:rsidRPr="00014DD8">
        <w:rPr>
          <w:rStyle w:val="shorttext"/>
          <w:rFonts w:cstheme="minorHAnsi"/>
          <w:color w:val="007700"/>
          <w:sz w:val="20"/>
          <w:szCs w:val="20"/>
          <w:u w:val="single"/>
          <w:lang w:val="be-BY"/>
        </w:rPr>
        <w:t>laeint</w:t>
      </w:r>
      <w:r w:rsidRPr="00014DD8">
        <w:rPr>
          <w:rStyle w:val="shorttext"/>
          <w:rFonts w:cstheme="minorHAnsi"/>
          <w:sz w:val="20"/>
          <w:szCs w:val="20"/>
          <w:lang w:val="be-BY"/>
        </w:rPr>
        <w:t>, to place</w:t>
      </w:r>
      <w:r w:rsidRPr="00014DD8">
        <w:rPr>
          <w:rStyle w:val="shorttext"/>
          <w:rFonts w:cstheme="minorHAnsi"/>
          <w:sz w:val="20"/>
          <w:szCs w:val="20"/>
        </w:rPr>
        <w:t xml:space="preserve">, </w:t>
      </w:r>
      <w:r w:rsidRPr="00014DD8">
        <w:rPr>
          <w:rStyle w:val="shorttext"/>
          <w:rFonts w:cstheme="minorHAnsi"/>
          <w:b/>
          <w:sz w:val="20"/>
          <w:szCs w:val="20"/>
        </w:rPr>
        <w:t>Latvian</w:t>
      </w:r>
      <w:r w:rsidRPr="00014DD8">
        <w:rPr>
          <w:rStyle w:val="shorttext"/>
          <w:rFonts w:cstheme="minorHAnsi"/>
          <w:sz w:val="20"/>
          <w:szCs w:val="20"/>
        </w:rPr>
        <w:t xml:space="preserve">, </w:t>
      </w:r>
      <w:r w:rsidRPr="00014DD8">
        <w:rPr>
          <w:rStyle w:val="shorttext"/>
          <w:rFonts w:cstheme="minorHAnsi"/>
          <w:color w:val="009900"/>
          <w:sz w:val="20"/>
          <w:szCs w:val="20"/>
          <w:u w:val="single"/>
          <w:lang w:val="lv-LV"/>
        </w:rPr>
        <w:t>ielikt</w:t>
      </w:r>
      <w:r w:rsidRPr="00014DD8">
        <w:rPr>
          <w:rStyle w:val="shorttext"/>
          <w:rFonts w:cstheme="minorHAnsi"/>
          <w:sz w:val="20"/>
          <w:szCs w:val="20"/>
          <w:lang w:val="lv-LV"/>
        </w:rPr>
        <w:t xml:space="preserve">, to put, </w:t>
      </w:r>
      <w:r w:rsidRPr="00014DD8">
        <w:rPr>
          <w:rStyle w:val="shorttext"/>
          <w:rFonts w:cstheme="minorHAnsi"/>
          <w:b/>
          <w:sz w:val="20"/>
          <w:szCs w:val="20"/>
          <w:lang w:val="lv-LV"/>
        </w:rPr>
        <w:t>Finnish-Uralic</w:t>
      </w:r>
      <w:r w:rsidRPr="00014DD8">
        <w:rPr>
          <w:rStyle w:val="shorttext"/>
          <w:rFonts w:cstheme="minorHAnsi"/>
          <w:sz w:val="20"/>
          <w:szCs w:val="20"/>
          <w:lang w:val="lv-LV"/>
        </w:rPr>
        <w:t xml:space="preserve">, </w:t>
      </w:r>
      <w:r w:rsidRPr="00014DD8">
        <w:rPr>
          <w:rStyle w:val="shorttext"/>
          <w:rFonts w:cstheme="minorHAnsi"/>
          <w:color w:val="009900"/>
          <w:sz w:val="20"/>
          <w:szCs w:val="20"/>
          <w:u w:val="single"/>
          <w:lang w:val="fi-FI"/>
        </w:rPr>
        <w:t>laittaa</w:t>
      </w:r>
      <w:r w:rsidRPr="00014DD8">
        <w:rPr>
          <w:rStyle w:val="shorttext"/>
          <w:rFonts w:cstheme="minorHAnsi"/>
          <w:sz w:val="20"/>
          <w:szCs w:val="20"/>
          <w:lang w:val="fi-FI"/>
        </w:rPr>
        <w:t xml:space="preserve">, to put, </w:t>
      </w:r>
      <w:r w:rsidRPr="00014DD8">
        <w:rPr>
          <w:rStyle w:val="shorttext"/>
          <w:rFonts w:cstheme="minorHAnsi"/>
          <w:b/>
          <w:sz w:val="20"/>
          <w:szCs w:val="20"/>
          <w:lang w:val="fi-FI"/>
        </w:rPr>
        <w:t>English</w:t>
      </w:r>
      <w:r w:rsidRPr="00014DD8">
        <w:rPr>
          <w:rStyle w:val="shorttext"/>
          <w:rFonts w:cstheme="minorHAnsi"/>
          <w:sz w:val="20"/>
          <w:szCs w:val="20"/>
          <w:lang w:val="fi-FI"/>
        </w:rPr>
        <w:t xml:space="preserve">, to </w:t>
      </w:r>
      <w:r w:rsidRPr="00014DD8">
        <w:rPr>
          <w:rFonts w:cstheme="minorHAnsi"/>
          <w:color w:val="007700"/>
          <w:sz w:val="20"/>
          <w:szCs w:val="20"/>
          <w:u w:val="single"/>
        </w:rPr>
        <w:t>lay</w:t>
      </w:r>
      <w:r w:rsidRPr="00014DD8">
        <w:rPr>
          <w:rFonts w:cstheme="minorHAnsi"/>
          <w:color w:val="007700"/>
          <w:sz w:val="20"/>
          <w:szCs w:val="20"/>
        </w:rPr>
        <w:t xml:space="preserve"> </w:t>
      </w:r>
      <w:r w:rsidRPr="00014DD8">
        <w:rPr>
          <w:rFonts w:cstheme="minorHAnsi"/>
          <w:sz w:val="20"/>
          <w:szCs w:val="20"/>
        </w:rPr>
        <w:t>[&lt;OE</w:t>
      </w:r>
      <w:r w:rsidRPr="00014DD8">
        <w:rPr>
          <w:rFonts w:cstheme="minorHAnsi"/>
          <w:color w:val="007700"/>
          <w:sz w:val="20"/>
          <w:szCs w:val="20"/>
          <w:u w:val="single"/>
        </w:rPr>
        <w:t xml:space="preserve"> lecgan</w:t>
      </w:r>
      <w:r w:rsidRPr="00014DD8">
        <w:rPr>
          <w:rFonts w:cstheme="minorHAnsi"/>
          <w:sz w:val="20"/>
          <w:szCs w:val="20"/>
        </w:rPr>
        <w:t>],</w:t>
      </w:r>
    </w:p>
    <w:p w:rsidR="007B148B" w:rsidRPr="00014DD8" w:rsidRDefault="007B148B" w:rsidP="00014DD8">
      <w:pPr>
        <w:rPr>
          <w:rFonts w:cstheme="minorHAnsi"/>
          <w:bCs/>
          <w:sz w:val="20"/>
          <w:szCs w:val="20"/>
        </w:rPr>
      </w:pPr>
    </w:p>
    <w:p w:rsidR="007B148B" w:rsidRDefault="007B148B">
      <w:pPr>
        <w:pStyle w:val="FootnoteText"/>
      </w:pPr>
    </w:p>
  </w:footnote>
  <w:footnote w:id="239">
    <w:p w:rsidR="007B148B" w:rsidRDefault="007B148B">
      <w:pPr>
        <w:pStyle w:val="FootnoteText"/>
      </w:pPr>
      <w:r>
        <w:rPr>
          <w:rStyle w:val="FootnoteReference"/>
        </w:rPr>
        <w:footnoteRef/>
      </w:r>
      <w:r>
        <w:t xml:space="preserve"> </w:t>
      </w:r>
      <w:r w:rsidRPr="005B3E0A">
        <w:rPr>
          <w:rFonts w:cstheme="minorHAnsi"/>
          <w:b/>
        </w:rPr>
        <w:t>Hittite</w:t>
      </w:r>
      <w:r w:rsidRPr="005B3E0A">
        <w:rPr>
          <w:rFonts w:cstheme="minorHAnsi"/>
        </w:rPr>
        <w:t xml:space="preserve">, </w:t>
      </w:r>
      <w:r w:rsidRPr="005B3E0A">
        <w:rPr>
          <w:rFonts w:cstheme="minorHAnsi"/>
          <w:b/>
          <w:bCs/>
          <w:color w:val="993399"/>
          <w:u w:val="single"/>
        </w:rPr>
        <w:t>tali</w:t>
      </w:r>
      <w:r w:rsidRPr="005B3E0A">
        <w:rPr>
          <w:rFonts w:cstheme="minorHAnsi"/>
          <w:color w:val="000000"/>
        </w:rPr>
        <w:t xml:space="preserve">, pleasant, </w:t>
      </w:r>
      <w:r w:rsidRPr="005B3E0A">
        <w:rPr>
          <w:rFonts w:cstheme="minorHAnsi"/>
          <w:b/>
          <w:bCs/>
          <w:color w:val="993399"/>
          <w:u w:val="single"/>
        </w:rPr>
        <w:t>tallies</w:t>
      </w:r>
      <w:r w:rsidRPr="005B3E0A">
        <w:rPr>
          <w:rFonts w:cstheme="minorHAnsi"/>
          <w:color w:val="993399"/>
          <w:u w:val="single"/>
        </w:rPr>
        <w:t>,</w:t>
      </w:r>
      <w:r w:rsidRPr="005B3E0A">
        <w:rPr>
          <w:rFonts w:cstheme="minorHAnsi"/>
          <w:color w:val="000000"/>
        </w:rPr>
        <w:t xml:space="preserve"> </w:t>
      </w:r>
      <w:r w:rsidRPr="005B3E0A">
        <w:rPr>
          <w:rFonts w:cstheme="minorHAnsi"/>
          <w:b/>
          <w:bCs/>
          <w:color w:val="993399"/>
          <w:u w:val="single"/>
        </w:rPr>
        <w:t>talies</w:t>
      </w:r>
      <w:r w:rsidRPr="005B3E0A">
        <w:rPr>
          <w:rFonts w:cstheme="minorHAnsi"/>
          <w:color w:val="000000"/>
        </w:rPr>
        <w:t xml:space="preserve">, to be pleasant, </w:t>
      </w:r>
      <w:r w:rsidRPr="005B3E0A">
        <w:rPr>
          <w:rFonts w:cstheme="minorHAnsi"/>
          <w:b/>
          <w:color w:val="000000"/>
        </w:rPr>
        <w:t>Irish</w:t>
      </w:r>
      <w:r w:rsidRPr="005B3E0A">
        <w:rPr>
          <w:rFonts w:cstheme="minorHAnsi"/>
          <w:color w:val="000000"/>
        </w:rPr>
        <w:t xml:space="preserve">, </w:t>
      </w:r>
      <w:r w:rsidRPr="005B3E0A">
        <w:rPr>
          <w:rStyle w:val="shorttext"/>
          <w:rFonts w:cstheme="minorHAnsi"/>
          <w:color w:val="000000"/>
          <w:lang w:val="ga-IE"/>
        </w:rPr>
        <w:t>le do</w:t>
      </w:r>
      <w:r w:rsidRPr="005B3E0A">
        <w:rPr>
          <w:rStyle w:val="shorttext"/>
          <w:rFonts w:cstheme="minorHAnsi"/>
          <w:color w:val="993399"/>
          <w:u w:val="single"/>
          <w:lang w:val="ga-IE"/>
        </w:rPr>
        <w:t xml:space="preserve"> thoil</w:t>
      </w:r>
      <w:r w:rsidRPr="005B3E0A">
        <w:rPr>
          <w:rStyle w:val="shorttext"/>
          <w:rFonts w:cstheme="minorHAnsi"/>
          <w:color w:val="000000"/>
          <w:lang w:val="ga-IE"/>
        </w:rPr>
        <w:t>, to please</w:t>
      </w:r>
      <w:r w:rsidRPr="005B3E0A">
        <w:rPr>
          <w:rStyle w:val="shorttext"/>
          <w:rFonts w:cstheme="minorHAnsi"/>
          <w:color w:val="000000"/>
        </w:rPr>
        <w:t xml:space="preserve">, </w:t>
      </w:r>
      <w:r w:rsidRPr="005B3E0A">
        <w:rPr>
          <w:rStyle w:val="shorttext"/>
          <w:rFonts w:cstheme="minorHAnsi"/>
          <w:b/>
          <w:color w:val="000000"/>
        </w:rPr>
        <w:t>Scots-Gaelic</w:t>
      </w:r>
      <w:r w:rsidRPr="005B3E0A">
        <w:rPr>
          <w:rStyle w:val="shorttext"/>
          <w:rFonts w:cstheme="minorHAnsi"/>
          <w:color w:val="000000"/>
        </w:rPr>
        <w:t xml:space="preserve">, </w:t>
      </w:r>
      <w:r w:rsidRPr="005B3E0A">
        <w:rPr>
          <w:rStyle w:val="shorttext"/>
          <w:rFonts w:cstheme="minorHAnsi"/>
          <w:color w:val="000000"/>
          <w:lang w:val="gd-GB"/>
        </w:rPr>
        <w:t>gu</w:t>
      </w:r>
      <w:r w:rsidRPr="005B3E0A">
        <w:rPr>
          <w:rStyle w:val="shorttext"/>
          <w:rFonts w:cstheme="minorHAnsi"/>
          <w:color w:val="993399"/>
          <w:u w:val="single"/>
          <w:lang w:val="gd-GB"/>
        </w:rPr>
        <w:t xml:space="preserve"> thoil</w:t>
      </w:r>
      <w:r w:rsidRPr="005B3E0A">
        <w:rPr>
          <w:rStyle w:val="shorttext"/>
          <w:rFonts w:cstheme="minorHAnsi"/>
          <w:color w:val="000000"/>
          <w:lang w:val="gd-GB"/>
        </w:rPr>
        <w:t>, to please</w:t>
      </w:r>
      <w:r w:rsidRPr="005B3E0A">
        <w:rPr>
          <w:rStyle w:val="shorttext"/>
          <w:rFonts w:cstheme="minorHAnsi"/>
          <w:color w:val="000000"/>
        </w:rPr>
        <w:t xml:space="preserve">, Sanskrit, </w:t>
      </w:r>
      <w:r w:rsidRPr="005B3E0A">
        <w:rPr>
          <w:rFonts w:cstheme="minorHAnsi"/>
          <w:color w:val="3333FF"/>
        </w:rPr>
        <w:t>daks, daksati, -te</w:t>
      </w:r>
      <w:r w:rsidRPr="005B3E0A">
        <w:rPr>
          <w:rFonts w:cstheme="minorHAnsi"/>
        </w:rPr>
        <w:t xml:space="preserve">, to satisfy, please, be able or strong, </w:t>
      </w:r>
      <w:r w:rsidRPr="005B3E0A">
        <w:rPr>
          <w:rFonts w:cstheme="minorHAnsi"/>
          <w:b/>
        </w:rPr>
        <w:t>Persian</w:t>
      </w:r>
      <w:r w:rsidRPr="005B3E0A">
        <w:rPr>
          <w:rFonts w:cstheme="minorHAnsi"/>
        </w:rPr>
        <w:t xml:space="preserve">, </w:t>
      </w:r>
      <w:r w:rsidRPr="005B3E0A">
        <w:rPr>
          <w:rFonts w:cstheme="minorHAnsi"/>
          <w:color w:val="3333FF"/>
        </w:rPr>
        <w:t>sâxgâr</w:t>
      </w:r>
      <w:r w:rsidRPr="005B3E0A">
        <w:rPr>
          <w:rFonts w:cstheme="minorHAnsi"/>
        </w:rPr>
        <w:t xml:space="preserve"> bodan, </w:t>
      </w:r>
      <w:r w:rsidRPr="005B3E0A">
        <w:rPr>
          <w:rStyle w:val="nobold"/>
          <w:rFonts w:cstheme="minorHAnsi"/>
        </w:rPr>
        <w:t xml:space="preserve">سازگار بودن, </w:t>
      </w:r>
      <w:r w:rsidRPr="005B3E0A">
        <w:rPr>
          <w:rFonts w:cstheme="minorHAnsi"/>
        </w:rPr>
        <w:t xml:space="preserve">to agree, accord , </w:t>
      </w:r>
      <w:r w:rsidRPr="00962679">
        <w:rPr>
          <w:rFonts w:cstheme="minorHAnsi"/>
          <w:b/>
        </w:rPr>
        <w:t>Belarusian</w:t>
      </w:r>
      <w:r w:rsidRPr="005B3E0A">
        <w:rPr>
          <w:rFonts w:cstheme="minorHAnsi"/>
        </w:rPr>
        <w:t xml:space="preserve">, </w:t>
      </w:r>
      <w:r w:rsidRPr="005B3E0A">
        <w:rPr>
          <w:rStyle w:val="shorttext"/>
          <w:rFonts w:cstheme="minorHAnsi"/>
          <w:color w:val="000000"/>
          <w:lang w:val="be-BY"/>
        </w:rPr>
        <w:t xml:space="preserve">дагадзіць, </w:t>
      </w:r>
      <w:r w:rsidRPr="005B3E0A">
        <w:rPr>
          <w:rStyle w:val="shorttext"/>
          <w:rFonts w:cstheme="minorHAnsi"/>
          <w:color w:val="3333FF"/>
          <w:lang w:val="be-BY"/>
        </w:rPr>
        <w:t>dahadzić</w:t>
      </w:r>
      <w:r w:rsidRPr="005B3E0A">
        <w:rPr>
          <w:rStyle w:val="shorttext"/>
          <w:rFonts w:cstheme="minorHAnsi"/>
          <w:color w:val="000000"/>
          <w:lang w:val="be-BY"/>
        </w:rPr>
        <w:t>, to please</w:t>
      </w:r>
      <w:r w:rsidRPr="005B3E0A">
        <w:rPr>
          <w:rStyle w:val="shorttext"/>
          <w:rFonts w:cstheme="minorHAnsi"/>
          <w:color w:val="000000"/>
        </w:rPr>
        <w:t xml:space="preserve">, </w:t>
      </w:r>
      <w:r w:rsidRPr="005B3E0A">
        <w:rPr>
          <w:rStyle w:val="shorttext"/>
          <w:rFonts w:cstheme="minorHAnsi"/>
          <w:b/>
          <w:color w:val="000000"/>
        </w:rPr>
        <w:t>Hittite</w:t>
      </w:r>
      <w:r w:rsidRPr="005B3E0A">
        <w:rPr>
          <w:rStyle w:val="shorttext"/>
          <w:rFonts w:cstheme="minorHAnsi"/>
          <w:color w:val="000000"/>
        </w:rPr>
        <w:t xml:space="preserve">, </w:t>
      </w:r>
      <w:r w:rsidRPr="005B3E0A">
        <w:rPr>
          <w:rFonts w:cstheme="minorHAnsi"/>
          <w:b/>
          <w:bCs/>
          <w:color w:val="3333FF"/>
        </w:rPr>
        <w:t>sanezziahh</w:t>
      </w:r>
      <w:r w:rsidRPr="005B3E0A">
        <w:rPr>
          <w:rFonts w:cstheme="minorHAnsi"/>
          <w:color w:val="000000"/>
        </w:rPr>
        <w:t xml:space="preserve">, </w:t>
      </w:r>
      <w:r w:rsidRPr="005B3E0A">
        <w:rPr>
          <w:rFonts w:cstheme="minorHAnsi"/>
          <w:b/>
          <w:bCs/>
          <w:color w:val="3333FF"/>
        </w:rPr>
        <w:t>sanetsiah</w:t>
      </w:r>
      <w:r w:rsidRPr="005B3E0A">
        <w:rPr>
          <w:rFonts w:cstheme="minorHAnsi"/>
          <w:color w:val="000000"/>
        </w:rPr>
        <w:t xml:space="preserve">, pleasant, to make pleasant,  </w:t>
      </w:r>
      <w:r w:rsidRPr="005B3E0A">
        <w:rPr>
          <w:rFonts w:cstheme="minorHAnsi"/>
          <w:b/>
          <w:bCs/>
          <w:color w:val="3333FF"/>
        </w:rPr>
        <w:t>ssanezzies</w:t>
      </w:r>
      <w:r w:rsidRPr="005B3E0A">
        <w:rPr>
          <w:rFonts w:cstheme="minorHAnsi"/>
          <w:color w:val="3333FF"/>
        </w:rPr>
        <w:t xml:space="preserve">, </w:t>
      </w:r>
      <w:r w:rsidRPr="005B3E0A">
        <w:rPr>
          <w:rFonts w:cstheme="minorHAnsi"/>
          <w:b/>
          <w:bCs/>
          <w:color w:val="3333FF"/>
        </w:rPr>
        <w:t>anetsies</w:t>
      </w:r>
      <w:r w:rsidRPr="005B3E0A">
        <w:rPr>
          <w:rFonts w:cstheme="minorHAnsi"/>
          <w:color w:val="000000"/>
        </w:rPr>
        <w:t xml:space="preserve">, to become pleasant, </w:t>
      </w:r>
      <w:r w:rsidRPr="005B3E0A">
        <w:rPr>
          <w:rFonts w:cstheme="minorHAnsi"/>
          <w:b/>
          <w:bCs/>
          <w:color w:val="3333FF"/>
        </w:rPr>
        <w:t>sanetsisanitsi</w:t>
      </w:r>
      <w:r w:rsidRPr="005B3E0A">
        <w:rPr>
          <w:rFonts w:cstheme="minorHAnsi"/>
          <w:color w:val="3333FF"/>
        </w:rPr>
        <w:t>,</w:t>
      </w:r>
      <w:r w:rsidRPr="005B3E0A">
        <w:rPr>
          <w:rFonts w:cstheme="minorHAnsi"/>
          <w:color w:val="000000"/>
        </w:rPr>
        <w:t xml:space="preserve"> </w:t>
      </w:r>
      <w:r w:rsidRPr="005B3E0A">
        <w:rPr>
          <w:rFonts w:cstheme="minorHAnsi"/>
          <w:color w:val="000000"/>
          <w:lang w:val="en-GB"/>
        </w:rPr>
        <w:t xml:space="preserve">pleasant, tasty, outstanding, excellent, </w:t>
      </w:r>
      <w:r w:rsidRPr="005B3E0A">
        <w:rPr>
          <w:rFonts w:cstheme="minorHAnsi"/>
          <w:color w:val="000000"/>
        </w:rPr>
        <w:t>first-class,</w:t>
      </w:r>
      <w:r w:rsidRPr="005B3E0A">
        <w:rPr>
          <w:rFonts w:cstheme="minorHAnsi"/>
          <w:color w:val="000000"/>
          <w:lang w:val="en-GB"/>
        </w:rPr>
        <w:t xml:space="preserve"> fragrant, </w:t>
      </w:r>
      <w:r w:rsidRPr="005B3E0A">
        <w:rPr>
          <w:rFonts w:cstheme="minorHAnsi"/>
          <w:b/>
          <w:color w:val="000000"/>
          <w:lang w:val="en-GB"/>
        </w:rPr>
        <w:t>Urartian</w:t>
      </w:r>
      <w:r w:rsidRPr="005B3E0A">
        <w:rPr>
          <w:rFonts w:cstheme="minorHAnsi"/>
          <w:color w:val="000000"/>
          <w:lang w:val="en-GB"/>
        </w:rPr>
        <w:t xml:space="preserve">, </w:t>
      </w:r>
      <w:r w:rsidRPr="005B3E0A">
        <w:rPr>
          <w:rFonts w:cstheme="minorHAnsi"/>
          <w:color w:val="FF0000"/>
        </w:rPr>
        <w:t>pic̟</w:t>
      </w:r>
      <w:r w:rsidRPr="005B3E0A">
        <w:rPr>
          <w:rFonts w:cstheme="minorHAnsi"/>
        </w:rPr>
        <w:t xml:space="preserve">-, glad, to rejoice, </w:t>
      </w:r>
      <w:r w:rsidRPr="005B3E0A">
        <w:rPr>
          <w:rFonts w:cstheme="minorHAnsi"/>
          <w:color w:val="FF0000"/>
        </w:rPr>
        <w:t>piṣu=še</w:t>
      </w:r>
      <w:r w:rsidRPr="005B3E0A">
        <w:rPr>
          <w:rFonts w:cstheme="minorHAnsi"/>
        </w:rPr>
        <w:t xml:space="preserve">, pleasure, </w:t>
      </w:r>
      <w:r w:rsidRPr="005B3E0A">
        <w:rPr>
          <w:rFonts w:cstheme="minorHAnsi"/>
          <w:color w:val="FF0000"/>
        </w:rPr>
        <w:t>piṣu-šə</w:t>
      </w:r>
      <w:r w:rsidRPr="005B3E0A">
        <w:rPr>
          <w:rFonts w:cstheme="minorHAnsi"/>
        </w:rPr>
        <w:t xml:space="preserve">, pleasure, joy, </w:t>
      </w:r>
      <w:r w:rsidRPr="005B3E0A">
        <w:rPr>
          <w:rFonts w:cstheme="minorHAnsi"/>
          <w:b/>
        </w:rPr>
        <w:t>Hurrian</w:t>
      </w:r>
      <w:r w:rsidRPr="005B3E0A">
        <w:rPr>
          <w:rFonts w:cstheme="minorHAnsi"/>
        </w:rPr>
        <w:t xml:space="preserve">, </w:t>
      </w:r>
      <w:r w:rsidRPr="005B3E0A">
        <w:rPr>
          <w:rFonts w:cstheme="minorHAnsi"/>
          <w:color w:val="FF0000"/>
        </w:rPr>
        <w:t>piʒ-</w:t>
      </w:r>
      <w:r w:rsidRPr="005B3E0A">
        <w:rPr>
          <w:rFonts w:cstheme="minorHAnsi"/>
        </w:rPr>
        <w:t xml:space="preserve">, pleased, glad, to rejoice, </w:t>
      </w:r>
      <w:r w:rsidRPr="005B3E0A">
        <w:rPr>
          <w:rFonts w:cstheme="minorHAnsi"/>
          <w:b/>
        </w:rPr>
        <w:t>Romanian</w:t>
      </w:r>
      <w:r w:rsidRPr="005B3E0A">
        <w:rPr>
          <w:rFonts w:cstheme="minorHAnsi"/>
        </w:rPr>
        <w:t xml:space="preserve">, </w:t>
      </w:r>
      <w:r w:rsidRPr="005B3E0A">
        <w:rPr>
          <w:rStyle w:val="gt-baf-cell"/>
          <w:rFonts w:cstheme="minorHAnsi"/>
          <w:color w:val="FF0000"/>
          <w:lang w:val="ro-RO"/>
        </w:rPr>
        <w:t>plăcea</w:t>
      </w:r>
      <w:r w:rsidRPr="005B3E0A">
        <w:rPr>
          <w:rStyle w:val="gt-baf-cell"/>
          <w:rFonts w:cstheme="minorHAnsi"/>
          <w:lang w:val="ro-RO"/>
        </w:rPr>
        <w:t>, to please, like,</w:t>
      </w:r>
      <w:r w:rsidRPr="005B3E0A">
        <w:rPr>
          <w:rFonts w:cstheme="minorHAnsi"/>
        </w:rPr>
        <w:t xml:space="preserve"> </w:t>
      </w:r>
      <w:r w:rsidRPr="005B3E0A">
        <w:rPr>
          <w:rFonts w:cstheme="minorHAnsi"/>
          <w:color w:val="FF0000"/>
        </w:rPr>
        <w:t>PLAC</w:t>
      </w:r>
      <w:r w:rsidRPr="005B3E0A">
        <w:rPr>
          <w:rFonts w:cstheme="minorHAnsi"/>
        </w:rPr>
        <w:t xml:space="preserve">, please, I am pleased, </w:t>
      </w:r>
      <w:r w:rsidRPr="005B3E0A">
        <w:rPr>
          <w:rFonts w:cstheme="minorHAnsi"/>
          <w:b/>
        </w:rPr>
        <w:t>Latin</w:t>
      </w:r>
      <w:r w:rsidRPr="005B3E0A">
        <w:rPr>
          <w:rFonts w:cstheme="minorHAnsi"/>
        </w:rPr>
        <w:t xml:space="preserve">, </w:t>
      </w:r>
      <w:r w:rsidRPr="005B3E0A">
        <w:rPr>
          <w:rFonts w:cstheme="minorHAnsi"/>
          <w:color w:val="FF0000"/>
        </w:rPr>
        <w:t xml:space="preserve">placeo-ere-ui </w:t>
      </w:r>
      <w:r w:rsidRPr="005B3E0A">
        <w:rPr>
          <w:rFonts w:cstheme="minorHAnsi"/>
        </w:rPr>
        <w:t>and</w:t>
      </w:r>
      <w:r w:rsidRPr="005B3E0A">
        <w:rPr>
          <w:rFonts w:cstheme="minorHAnsi"/>
          <w:color w:val="FF0000"/>
        </w:rPr>
        <w:t xml:space="preserve"> itus, um, itum</w:t>
      </w:r>
      <w:r w:rsidRPr="005B3E0A">
        <w:rPr>
          <w:rFonts w:cstheme="minorHAnsi"/>
        </w:rPr>
        <w:t xml:space="preserve">, to please, be agreeable, </w:t>
      </w:r>
      <w:r w:rsidRPr="005B3E0A">
        <w:rPr>
          <w:rFonts w:cstheme="minorHAnsi"/>
          <w:b/>
        </w:rPr>
        <w:t>Welsh</w:t>
      </w:r>
      <w:r w:rsidRPr="005B3E0A">
        <w:rPr>
          <w:rFonts w:cstheme="minorHAnsi"/>
        </w:rPr>
        <w:t xml:space="preserve">, </w:t>
      </w:r>
      <w:r w:rsidRPr="005B3E0A">
        <w:rPr>
          <w:rStyle w:val="shorttext"/>
          <w:rFonts w:cstheme="minorHAnsi"/>
          <w:color w:val="000000"/>
          <w:lang w:val="cy-GB"/>
        </w:rPr>
        <w:t xml:space="preserve">i </w:t>
      </w:r>
      <w:r w:rsidRPr="005B3E0A">
        <w:rPr>
          <w:rStyle w:val="shorttext"/>
          <w:rFonts w:cstheme="minorHAnsi"/>
          <w:color w:val="FF0000"/>
          <w:lang w:val="cy-GB"/>
        </w:rPr>
        <w:t>blesio</w:t>
      </w:r>
      <w:r w:rsidRPr="005B3E0A">
        <w:rPr>
          <w:rStyle w:val="shorttext"/>
          <w:rFonts w:cstheme="minorHAnsi"/>
          <w:color w:val="000000"/>
          <w:lang w:val="cy-GB"/>
        </w:rPr>
        <w:t>,</w:t>
      </w:r>
      <w:r w:rsidRPr="005B3E0A">
        <w:rPr>
          <w:rFonts w:cstheme="minorHAnsi"/>
          <w:color w:val="000000"/>
        </w:rPr>
        <w:t xml:space="preserve"> </w:t>
      </w:r>
      <w:r w:rsidRPr="005B3E0A">
        <w:rPr>
          <w:rFonts w:cstheme="minorHAnsi"/>
          <w:color w:val="EE0000"/>
        </w:rPr>
        <w:t>plesio</w:t>
      </w:r>
      <w:r w:rsidRPr="005B3E0A">
        <w:rPr>
          <w:rFonts w:cstheme="minorHAnsi"/>
        </w:rPr>
        <w:t xml:space="preserve">, to please, </w:t>
      </w:r>
      <w:r w:rsidRPr="005B3E0A">
        <w:rPr>
          <w:rFonts w:cstheme="minorHAnsi"/>
          <w:b/>
        </w:rPr>
        <w:t>Italian</w:t>
      </w:r>
      <w:r w:rsidRPr="005B3E0A">
        <w:rPr>
          <w:rFonts w:cstheme="minorHAnsi"/>
        </w:rPr>
        <w:t xml:space="preserve">, </w:t>
      </w:r>
      <w:r w:rsidRPr="005B3E0A">
        <w:rPr>
          <w:rFonts w:cstheme="minorHAnsi"/>
          <w:color w:val="FF0000"/>
        </w:rPr>
        <w:t>placere</w:t>
      </w:r>
      <w:r w:rsidRPr="005B3E0A">
        <w:rPr>
          <w:rFonts w:cstheme="minorHAnsi"/>
          <w:color w:val="000000"/>
        </w:rPr>
        <w:t xml:space="preserve">, to please, </w:t>
      </w:r>
      <w:r w:rsidRPr="005B3E0A">
        <w:rPr>
          <w:rFonts w:cstheme="minorHAnsi"/>
          <w:b/>
          <w:color w:val="000000"/>
        </w:rPr>
        <w:t>French</w:t>
      </w:r>
      <w:r w:rsidRPr="005B3E0A">
        <w:rPr>
          <w:rFonts w:cstheme="minorHAnsi"/>
          <w:color w:val="000000"/>
        </w:rPr>
        <w:t xml:space="preserve">, </w:t>
      </w:r>
      <w:r w:rsidRPr="005B3E0A">
        <w:rPr>
          <w:rFonts w:cstheme="minorHAnsi"/>
          <w:color w:val="FF0000"/>
        </w:rPr>
        <w:t>plaire</w:t>
      </w:r>
      <w:r w:rsidRPr="005B3E0A">
        <w:rPr>
          <w:rFonts w:cstheme="minorHAnsi"/>
        </w:rPr>
        <w:t xml:space="preserve">, to please, </w:t>
      </w:r>
      <w:r w:rsidRPr="005B3E0A">
        <w:rPr>
          <w:rFonts w:cstheme="minorHAnsi"/>
          <w:b/>
        </w:rPr>
        <w:t>English</w:t>
      </w:r>
      <w:r w:rsidRPr="005B3E0A">
        <w:rPr>
          <w:rFonts w:cstheme="minorHAnsi"/>
        </w:rPr>
        <w:t xml:space="preserve">, to </w:t>
      </w:r>
      <w:r w:rsidRPr="005B3E0A">
        <w:rPr>
          <w:rFonts w:cstheme="minorHAnsi"/>
          <w:color w:val="EE0000"/>
        </w:rPr>
        <w:t>please</w:t>
      </w:r>
      <w:r w:rsidRPr="005B3E0A">
        <w:rPr>
          <w:rFonts w:cstheme="minorHAnsi"/>
        </w:rPr>
        <w:t xml:space="preserve">, [&lt;Lat. </w:t>
      </w:r>
      <w:r w:rsidRPr="005B3E0A">
        <w:rPr>
          <w:rFonts w:cstheme="minorHAnsi"/>
          <w:color w:val="FF0000"/>
        </w:rPr>
        <w:t>placere</w:t>
      </w:r>
      <w:r w:rsidRPr="005B3E0A">
        <w:rPr>
          <w:rFonts w:cstheme="minorHAnsi"/>
        </w:rPr>
        <w:t xml:space="preserve">], be agreeable, [&lt;OFr. agreer], </w:t>
      </w:r>
      <w:r w:rsidRPr="005B3E0A">
        <w:rPr>
          <w:rFonts w:cstheme="minorHAnsi"/>
          <w:b/>
        </w:rPr>
        <w:t>Etruscan</w:t>
      </w:r>
      <w:r w:rsidRPr="005B3E0A">
        <w:rPr>
          <w:rFonts w:cstheme="minorHAnsi"/>
        </w:rPr>
        <w:t xml:space="preserve">, </w:t>
      </w:r>
      <w:r w:rsidRPr="005B3E0A">
        <w:rPr>
          <w:rFonts w:cstheme="minorHAnsi"/>
          <w:color w:val="FF0000"/>
        </w:rPr>
        <w:t>plak</w:t>
      </w:r>
      <w:r w:rsidRPr="005B3E0A">
        <w:rPr>
          <w:rFonts w:cstheme="minorHAnsi"/>
        </w:rPr>
        <w:t xml:space="preserve">, </w:t>
      </w:r>
      <w:r w:rsidRPr="005B3E0A">
        <w:rPr>
          <w:rFonts w:cstheme="minorHAnsi"/>
          <w:b/>
        </w:rPr>
        <w:t>Tocharian</w:t>
      </w:r>
      <w:r w:rsidRPr="005B3E0A">
        <w:rPr>
          <w:rFonts w:cstheme="minorHAnsi"/>
        </w:rPr>
        <w:t>, [</w:t>
      </w:r>
      <w:r w:rsidRPr="005B3E0A">
        <w:rPr>
          <w:rFonts w:eastAsiaTheme="minorEastAsia" w:cstheme="minorHAnsi"/>
        </w:rPr>
        <w:t xml:space="preserve">A/B </w:t>
      </w:r>
      <w:r w:rsidRPr="005B3E0A">
        <w:rPr>
          <w:rFonts w:eastAsiaTheme="minorEastAsia" w:cstheme="minorHAnsi"/>
          <w:color w:val="FF0000"/>
        </w:rPr>
        <w:t>plāk</w:t>
      </w:r>
      <w:r w:rsidRPr="005B3E0A">
        <w:rPr>
          <w:rFonts w:cstheme="minorHAnsi"/>
        </w:rPr>
        <w:t>]</w:t>
      </w:r>
      <w:r w:rsidRPr="005B3E0A">
        <w:rPr>
          <w:rFonts w:eastAsiaTheme="minorEastAsia" w:cstheme="minorHAnsi"/>
        </w:rPr>
        <w:t>, agreed, to be agreed on</w:t>
      </w:r>
      <w:r w:rsidRPr="005B3E0A">
        <w:rPr>
          <w:rFonts w:cstheme="minorHAnsi"/>
        </w:rPr>
        <w:t xml:space="preserve">, </w:t>
      </w:r>
      <w:r w:rsidRPr="005B3E0A">
        <w:rPr>
          <w:rFonts w:cstheme="minorHAnsi"/>
          <w:b/>
        </w:rPr>
        <w:t>Polish</w:t>
      </w:r>
      <w:r w:rsidRPr="005B3E0A">
        <w:rPr>
          <w:rFonts w:cstheme="minorHAnsi"/>
        </w:rPr>
        <w:t xml:space="preserve">, </w:t>
      </w:r>
      <w:r w:rsidRPr="005B3E0A">
        <w:rPr>
          <w:rFonts w:cstheme="minorHAnsi"/>
          <w:color w:val="009900"/>
          <w:u w:val="single"/>
        </w:rPr>
        <w:t>prosze</w:t>
      </w:r>
      <w:r w:rsidRPr="005B3E0A">
        <w:rPr>
          <w:rFonts w:cstheme="minorHAnsi"/>
        </w:rPr>
        <w:t xml:space="preserve">, to please, </w:t>
      </w:r>
      <w:r w:rsidRPr="005B3E0A">
        <w:rPr>
          <w:rFonts w:cstheme="minorHAnsi"/>
          <w:b/>
        </w:rPr>
        <w:t>Greek</w:t>
      </w:r>
      <w:r w:rsidRPr="005B3E0A">
        <w:rPr>
          <w:rFonts w:cstheme="minorHAnsi"/>
        </w:rPr>
        <w:t xml:space="preserve">, </w:t>
      </w:r>
      <w:r w:rsidRPr="005B3E0A">
        <w:rPr>
          <w:rStyle w:val="tlid-translation"/>
          <w:rFonts w:cstheme="minorHAnsi"/>
          <w:lang w:val="el-GR"/>
        </w:rPr>
        <w:t xml:space="preserve">προσφέρω, </w:t>
      </w:r>
      <w:r w:rsidRPr="005B3E0A">
        <w:rPr>
          <w:rFonts w:cstheme="minorHAnsi"/>
          <w:color w:val="009900"/>
          <w:u w:val="single"/>
        </w:rPr>
        <w:t>prosfero</w:t>
      </w:r>
      <w:r w:rsidRPr="005B3E0A">
        <w:rPr>
          <w:rFonts w:cstheme="minorHAnsi"/>
          <w:color w:val="007700"/>
        </w:rPr>
        <w:t>, I</w:t>
      </w:r>
      <w:r w:rsidRPr="005B3E0A">
        <w:rPr>
          <w:rFonts w:cstheme="minorHAnsi"/>
        </w:rPr>
        <w:t xml:space="preserve"> offer, </w:t>
      </w:r>
      <w:r w:rsidRPr="005B3E0A">
        <w:rPr>
          <w:rFonts w:cstheme="minorHAnsi"/>
          <w:b/>
        </w:rPr>
        <w:t>Welsh</w:t>
      </w:r>
      <w:r w:rsidRPr="005B3E0A">
        <w:rPr>
          <w:rFonts w:cstheme="minorHAnsi"/>
        </w:rPr>
        <w:t xml:space="preserve">, </w:t>
      </w:r>
      <w:r w:rsidRPr="005B3E0A">
        <w:rPr>
          <w:rFonts w:cstheme="minorHAnsi"/>
          <w:color w:val="007700"/>
          <w:u w:val="single"/>
        </w:rPr>
        <w:t>boddio</w:t>
      </w:r>
      <w:r w:rsidRPr="005B3E0A">
        <w:rPr>
          <w:rFonts w:cstheme="minorHAnsi"/>
        </w:rPr>
        <w:t xml:space="preserve">, to please, satisfy, gratify, humor, </w:t>
      </w:r>
      <w:r w:rsidRPr="005B3E0A">
        <w:rPr>
          <w:rFonts w:cstheme="minorHAnsi"/>
          <w:b/>
        </w:rPr>
        <w:t>Latvian</w:t>
      </w:r>
      <w:r w:rsidRPr="005B3E0A">
        <w:rPr>
          <w:rFonts w:cstheme="minorHAnsi"/>
        </w:rPr>
        <w:t xml:space="preserve">, </w:t>
      </w:r>
      <w:r w:rsidRPr="005B3E0A">
        <w:rPr>
          <w:rStyle w:val="shorttext0"/>
          <w:rFonts w:cstheme="minorHAnsi"/>
          <w:color w:val="CC6600"/>
          <w:u w:val="single"/>
          <w:lang w:val="lv-LV"/>
        </w:rPr>
        <w:t>lūgt</w:t>
      </w:r>
      <w:r w:rsidRPr="005B3E0A">
        <w:rPr>
          <w:rStyle w:val="shorttext0"/>
          <w:rFonts w:cstheme="minorHAnsi"/>
          <w:color w:val="993399"/>
          <w:u w:val="single"/>
          <w:lang w:val="lv-LV"/>
        </w:rPr>
        <w:t>,</w:t>
      </w:r>
      <w:r w:rsidRPr="005B3E0A">
        <w:rPr>
          <w:rStyle w:val="shorttext0"/>
          <w:rFonts w:cstheme="minorHAnsi"/>
          <w:lang w:val="lv-LV"/>
        </w:rPr>
        <w:t xml:space="preserve"> to please, </w:t>
      </w:r>
      <w:r w:rsidRPr="005B3E0A">
        <w:rPr>
          <w:rStyle w:val="shorttext0"/>
          <w:rFonts w:cstheme="minorHAnsi"/>
          <w:b/>
          <w:lang w:val="lv-LV"/>
        </w:rPr>
        <w:t>Albanian</w:t>
      </w:r>
      <w:r w:rsidRPr="005B3E0A">
        <w:rPr>
          <w:rStyle w:val="shorttext0"/>
          <w:rFonts w:cstheme="minorHAnsi"/>
          <w:lang w:val="lv-LV"/>
        </w:rPr>
        <w:t xml:space="preserve">, </w:t>
      </w:r>
      <w:r w:rsidRPr="005B3E0A">
        <w:rPr>
          <w:rStyle w:val="shorttext"/>
          <w:rFonts w:cstheme="minorHAnsi"/>
          <w:lang w:val="sq-AL"/>
        </w:rPr>
        <w:t xml:space="preserve">Ju </w:t>
      </w:r>
      <w:r w:rsidRPr="005B3E0A">
        <w:rPr>
          <w:rStyle w:val="shorttext"/>
          <w:rFonts w:cstheme="minorHAnsi"/>
          <w:color w:val="CC6600"/>
          <w:u w:val="single"/>
          <w:lang w:val="sq-AL"/>
        </w:rPr>
        <w:t>lutem</w:t>
      </w:r>
      <w:r w:rsidRPr="005B3E0A">
        <w:rPr>
          <w:rStyle w:val="shorttext"/>
          <w:rFonts w:cstheme="minorHAnsi"/>
          <w:lang w:val="sq-AL"/>
        </w:rPr>
        <w:t xml:space="preserve">, to please, </w:t>
      </w:r>
      <w:r w:rsidRPr="005B3E0A">
        <w:rPr>
          <w:rStyle w:val="shorttext"/>
          <w:rFonts w:cstheme="minorHAnsi"/>
          <w:b/>
          <w:lang w:val="sq-AL"/>
        </w:rPr>
        <w:t>Akkadian</w:t>
      </w:r>
      <w:r w:rsidRPr="005B3E0A">
        <w:rPr>
          <w:rStyle w:val="shorttext"/>
          <w:rFonts w:cstheme="minorHAnsi"/>
          <w:lang w:val="sq-AL"/>
        </w:rPr>
        <w:t xml:space="preserve">, </w:t>
      </w:r>
      <w:r w:rsidRPr="005B3E0A">
        <w:rPr>
          <w:rFonts w:cstheme="minorHAnsi"/>
          <w:b/>
          <w:bCs/>
          <w:color w:val="CC6600"/>
          <w:u w:val="single"/>
        </w:rPr>
        <w:t>naḫāšu</w:t>
      </w:r>
      <w:r w:rsidRPr="005B3E0A">
        <w:rPr>
          <w:rFonts w:cstheme="minorHAnsi"/>
          <w:color w:val="CC6600"/>
          <w:u w:val="single"/>
        </w:rPr>
        <w:t>,</w:t>
      </w:r>
      <w:r w:rsidRPr="005B3E0A">
        <w:rPr>
          <w:rFonts w:cstheme="minorHAnsi"/>
        </w:rPr>
        <w:t xml:space="preserve"> to be pleasing, in good health, prosper, to be rich,</w:t>
      </w:r>
      <w:r w:rsidRPr="005B3E0A">
        <w:rPr>
          <w:rStyle w:val="shorttext"/>
          <w:rFonts w:cstheme="minorHAnsi"/>
          <w:lang w:val="sq-AL"/>
        </w:rPr>
        <w:t xml:space="preserve"> </w:t>
      </w:r>
      <w:r w:rsidRPr="005B3E0A">
        <w:rPr>
          <w:rStyle w:val="shorttext"/>
          <w:rFonts w:cstheme="minorHAnsi"/>
          <w:b/>
          <w:lang w:val="sq-AL"/>
        </w:rPr>
        <w:t>Hittite</w:t>
      </w:r>
      <w:r w:rsidRPr="005B3E0A">
        <w:rPr>
          <w:rStyle w:val="shorttext"/>
          <w:rFonts w:cstheme="minorHAnsi"/>
          <w:lang w:val="sq-AL"/>
        </w:rPr>
        <w:t xml:space="preserve">, </w:t>
      </w:r>
      <w:r w:rsidRPr="005B3E0A">
        <w:rPr>
          <w:rFonts w:eastAsiaTheme="minorEastAsia" w:cstheme="minorHAnsi"/>
          <w:b/>
          <w:bCs/>
          <w:color w:val="CC6600"/>
          <w:u w:val="single"/>
        </w:rPr>
        <w:t>assu-</w:t>
      </w:r>
      <w:r w:rsidRPr="005B3E0A">
        <w:rPr>
          <w:rFonts w:cstheme="minorHAnsi"/>
          <w:bCs/>
          <w:color w:val="CC6600"/>
        </w:rPr>
        <w:t>,</w:t>
      </w:r>
      <w:r w:rsidRPr="005B3E0A">
        <w:rPr>
          <w:rFonts w:cstheme="minorHAnsi"/>
          <w:bCs/>
          <w:color w:val="000000"/>
        </w:rPr>
        <w:t xml:space="preserve">  </w:t>
      </w:r>
      <w:r w:rsidRPr="005B3E0A">
        <w:rPr>
          <w:rFonts w:eastAsiaTheme="minorEastAsia" w:cstheme="minorHAnsi"/>
          <w:color w:val="000000"/>
        </w:rPr>
        <w:t>pleasant, good, agreeable</w:t>
      </w:r>
      <w:r w:rsidRPr="005B3E0A">
        <w:rPr>
          <w:rFonts w:cstheme="minorHAnsi"/>
          <w:color w:val="000000"/>
        </w:rPr>
        <w:t>.</w:t>
      </w:r>
      <w:r w:rsidRPr="005B3E0A">
        <w:rPr>
          <w:rFonts w:cstheme="minorHAnsi"/>
        </w:rPr>
        <w:br/>
      </w:r>
    </w:p>
  </w:footnote>
  <w:footnote w:id="240">
    <w:p w:rsidR="007B148B" w:rsidRDefault="007B148B">
      <w:pPr>
        <w:pStyle w:val="FootnoteText"/>
      </w:pPr>
      <w:r>
        <w:rPr>
          <w:rStyle w:val="FootnoteReference"/>
        </w:rPr>
        <w:footnoteRef/>
      </w:r>
      <w:r>
        <w:t xml:space="preserve"> </w:t>
      </w:r>
      <w:r w:rsidRPr="008244F2">
        <w:rPr>
          <w:rFonts w:cstheme="minorHAnsi"/>
          <w:b/>
        </w:rPr>
        <w:t>Hittite</w:t>
      </w:r>
      <w:r w:rsidRPr="008244F2">
        <w:rPr>
          <w:rFonts w:cstheme="minorHAnsi"/>
        </w:rPr>
        <w:t xml:space="preserve">, </w:t>
      </w:r>
      <w:r w:rsidRPr="008244F2">
        <w:rPr>
          <w:rFonts w:cstheme="minorHAnsi"/>
          <w:b/>
          <w:bCs/>
          <w:color w:val="CC6600"/>
          <w:u w:val="single"/>
        </w:rPr>
        <w:t>hars</w:t>
      </w:r>
      <w:r w:rsidRPr="008244F2">
        <w:rPr>
          <w:rFonts w:cstheme="minorHAnsi"/>
        </w:rPr>
        <w:t xml:space="preserve">, to plow, to till, </w:t>
      </w:r>
      <w:r w:rsidRPr="008244F2">
        <w:rPr>
          <w:rFonts w:cstheme="minorHAnsi"/>
          <w:b/>
        </w:rPr>
        <w:t>Akkadian</w:t>
      </w:r>
      <w:r w:rsidRPr="008244F2">
        <w:rPr>
          <w:rFonts w:cstheme="minorHAnsi"/>
        </w:rPr>
        <w:t>, *</w:t>
      </w:r>
      <w:r w:rsidRPr="008244F2">
        <w:rPr>
          <w:rFonts w:cstheme="minorHAnsi"/>
          <w:b/>
          <w:bCs/>
          <w:color w:val="CC6600"/>
          <w:u w:val="single"/>
        </w:rPr>
        <w:t>ḫarāšu</w:t>
      </w:r>
      <w:r w:rsidRPr="008244F2">
        <w:rPr>
          <w:rFonts w:cstheme="minorHAnsi"/>
        </w:rPr>
        <w:t>, to plow,</w:t>
      </w:r>
      <w:r w:rsidRPr="008244F2">
        <w:rPr>
          <w:rFonts w:cstheme="minorHAnsi"/>
          <w:b/>
          <w:bCs/>
          <w:color w:val="CC6600"/>
        </w:rPr>
        <w:t xml:space="preserve"> </w:t>
      </w:r>
      <w:r w:rsidRPr="008244F2">
        <w:rPr>
          <w:rFonts w:cstheme="minorHAnsi"/>
          <w:b/>
          <w:bCs/>
          <w:color w:val="CC6600"/>
          <w:u w:val="single"/>
        </w:rPr>
        <w:t>ērišu</w:t>
      </w:r>
      <w:r w:rsidRPr="008244F2">
        <w:rPr>
          <w:rFonts w:cstheme="minorHAnsi"/>
        </w:rPr>
        <w:t xml:space="preserve">, plowman, </w:t>
      </w:r>
      <w:r w:rsidRPr="008244F2">
        <w:rPr>
          <w:rFonts w:cstheme="minorHAnsi"/>
          <w:b/>
          <w:bCs/>
          <w:color w:val="CC6600"/>
          <w:u w:val="single"/>
          <w:shd w:val="clear" w:color="auto" w:fill="FFFFFF"/>
        </w:rPr>
        <w:t>ḫarbu</w:t>
      </w:r>
      <w:r w:rsidRPr="008244F2">
        <w:rPr>
          <w:rFonts w:cstheme="minorHAnsi"/>
          <w:shd w:val="clear" w:color="auto" w:fill="FFFFFF"/>
        </w:rPr>
        <w:t xml:space="preserve">, a special kind of plow, field plowed with it, </w:t>
      </w:r>
      <w:r w:rsidRPr="008244F2">
        <w:rPr>
          <w:rFonts w:cstheme="minorHAnsi"/>
          <w:b/>
        </w:rPr>
        <w:t>Sanskrit</w:t>
      </w:r>
      <w:r w:rsidRPr="008244F2">
        <w:rPr>
          <w:rFonts w:cstheme="minorHAnsi"/>
        </w:rPr>
        <w:t xml:space="preserve">, </w:t>
      </w:r>
      <w:r w:rsidRPr="008244F2">
        <w:rPr>
          <w:rStyle w:val="gt-baf-cell"/>
          <w:rFonts w:cstheme="minorHAnsi"/>
          <w:color w:val="CC6600"/>
          <w:u w:val="single"/>
        </w:rPr>
        <w:t>karsati</w:t>
      </w:r>
      <w:r w:rsidRPr="008244F2">
        <w:rPr>
          <w:rStyle w:val="gt-baf-cell"/>
          <w:rFonts w:cstheme="minorHAnsi"/>
        </w:rPr>
        <w:t xml:space="preserve">, -te, to pull, tear, bend, bend a bow, draw furrows, plough, </w:t>
      </w:r>
      <w:r w:rsidRPr="008244F2">
        <w:rPr>
          <w:rStyle w:val="gt-baf-cell"/>
          <w:rFonts w:cstheme="minorHAnsi"/>
          <w:b/>
        </w:rPr>
        <w:t>Avestan</w:t>
      </w:r>
      <w:r w:rsidRPr="008244F2">
        <w:rPr>
          <w:rStyle w:val="gt-baf-cell"/>
          <w:rFonts w:cstheme="minorHAnsi"/>
        </w:rPr>
        <w:t xml:space="preserve">, </w:t>
      </w:r>
      <w:r w:rsidRPr="008244F2">
        <w:rPr>
          <w:rFonts w:cstheme="minorHAnsi"/>
          <w:color w:val="CC6600"/>
          <w:u w:val="single"/>
        </w:rPr>
        <w:t>kârayeiti</w:t>
      </w:r>
      <w:r w:rsidRPr="008244F2">
        <w:rPr>
          <w:rFonts w:cstheme="minorHAnsi"/>
        </w:rPr>
        <w:t xml:space="preserve">, to cultivate, sow, </w:t>
      </w:r>
      <w:r w:rsidRPr="008244F2">
        <w:rPr>
          <w:rStyle w:val="gt-baf-cell"/>
          <w:rFonts w:cstheme="minorHAnsi"/>
          <w:b/>
        </w:rPr>
        <w:t>Belarusian</w:t>
      </w:r>
      <w:r w:rsidRPr="008244F2">
        <w:rPr>
          <w:rStyle w:val="gt-baf-cell"/>
          <w:rFonts w:cstheme="minorHAnsi"/>
        </w:rPr>
        <w:t xml:space="preserve">, </w:t>
      </w:r>
      <w:r w:rsidRPr="008244F2">
        <w:rPr>
          <w:rFonts w:cstheme="minorHAnsi"/>
        </w:rPr>
        <w:t>араць,</w:t>
      </w:r>
      <w:r w:rsidRPr="008244F2">
        <w:rPr>
          <w:rFonts w:cstheme="minorHAnsi"/>
          <w:color w:val="CC0000"/>
        </w:rPr>
        <w:t xml:space="preserve"> </w:t>
      </w:r>
      <w:r w:rsidRPr="008244F2">
        <w:rPr>
          <w:rFonts w:cstheme="minorHAnsi"/>
          <w:color w:val="CC6600"/>
          <w:u w:val="single"/>
          <w:shd w:val="clear" w:color="auto" w:fill="FFFFFF"/>
        </w:rPr>
        <w:t>arać</w:t>
      </w:r>
      <w:r w:rsidRPr="008244F2">
        <w:rPr>
          <w:rFonts w:cstheme="minorHAnsi"/>
          <w:color w:val="000000"/>
          <w:shd w:val="clear" w:color="auto" w:fill="FFFFFF"/>
        </w:rPr>
        <w:t xml:space="preserve">, to plow, </w:t>
      </w:r>
      <w:r w:rsidRPr="008244F2">
        <w:rPr>
          <w:rFonts w:cstheme="minorHAnsi"/>
          <w:b/>
          <w:color w:val="000000"/>
          <w:shd w:val="clear" w:color="auto" w:fill="FFFFFF"/>
        </w:rPr>
        <w:t>Belarus</w:t>
      </w:r>
      <w:r w:rsidRPr="008244F2">
        <w:rPr>
          <w:rFonts w:cstheme="minorHAnsi"/>
          <w:color w:val="000000"/>
          <w:shd w:val="clear" w:color="auto" w:fill="FFFFFF"/>
        </w:rPr>
        <w:t xml:space="preserve">, </w:t>
      </w:r>
      <w:r w:rsidRPr="008244F2">
        <w:rPr>
          <w:rFonts w:cstheme="minorHAnsi"/>
          <w:color w:val="CC6600"/>
          <w:u w:val="single"/>
          <w:shd w:val="clear" w:color="auto" w:fill="FFFFFF"/>
        </w:rPr>
        <w:t>arac</w:t>
      </w:r>
      <w:r w:rsidRPr="008244F2">
        <w:rPr>
          <w:rFonts w:cstheme="minorHAnsi"/>
          <w:color w:val="000000"/>
          <w:shd w:val="clear" w:color="auto" w:fill="FFFFFF"/>
        </w:rPr>
        <w:t xml:space="preserve">, to plow, </w:t>
      </w:r>
      <w:r w:rsidRPr="008244F2">
        <w:rPr>
          <w:rFonts w:cstheme="minorHAnsi"/>
          <w:b/>
          <w:color w:val="000000"/>
          <w:shd w:val="clear" w:color="auto" w:fill="FFFFFF"/>
        </w:rPr>
        <w:t>Croatian</w:t>
      </w:r>
      <w:r w:rsidRPr="008244F2">
        <w:rPr>
          <w:rFonts w:cstheme="minorHAnsi"/>
          <w:color w:val="000000"/>
          <w:shd w:val="clear" w:color="auto" w:fill="FFFFFF"/>
        </w:rPr>
        <w:t xml:space="preserve">, </w:t>
      </w:r>
      <w:r w:rsidRPr="008244F2">
        <w:rPr>
          <w:rFonts w:cstheme="minorHAnsi"/>
          <w:color w:val="CC6600"/>
          <w:u w:val="single"/>
          <w:shd w:val="clear" w:color="auto" w:fill="FFFFFF"/>
        </w:rPr>
        <w:t>orati</w:t>
      </w:r>
      <w:r w:rsidRPr="008244F2">
        <w:rPr>
          <w:rFonts w:cstheme="minorHAnsi"/>
          <w:color w:val="000000"/>
          <w:shd w:val="clear" w:color="auto" w:fill="FFFFFF"/>
        </w:rPr>
        <w:t>, to plow, till</w:t>
      </w:r>
      <w:r w:rsidRPr="008244F2">
        <w:rPr>
          <w:rFonts w:cstheme="minorHAnsi"/>
        </w:rPr>
        <w:t xml:space="preserve">, </w:t>
      </w:r>
      <w:r w:rsidRPr="008244F2">
        <w:rPr>
          <w:rFonts w:cstheme="minorHAnsi"/>
          <w:b/>
        </w:rPr>
        <w:t>Polish</w:t>
      </w:r>
      <w:r w:rsidRPr="008244F2">
        <w:rPr>
          <w:rFonts w:cstheme="minorHAnsi"/>
        </w:rPr>
        <w:t xml:space="preserve">, </w:t>
      </w:r>
      <w:r w:rsidRPr="008244F2">
        <w:rPr>
          <w:rStyle w:val="gt-baf-cell"/>
          <w:rFonts w:cstheme="minorHAnsi"/>
          <w:color w:val="CC6600"/>
          <w:u w:val="single"/>
        </w:rPr>
        <w:t>orac</w:t>
      </w:r>
      <w:r w:rsidRPr="008244F2">
        <w:rPr>
          <w:rStyle w:val="gt-baf-cell"/>
          <w:rFonts w:cstheme="minorHAnsi"/>
          <w:color w:val="000000"/>
        </w:rPr>
        <w:t xml:space="preserve">, plow, </w:t>
      </w:r>
      <w:r w:rsidRPr="008244F2">
        <w:rPr>
          <w:rStyle w:val="gt-baf-cell"/>
          <w:rFonts w:cstheme="minorHAnsi"/>
          <w:b/>
          <w:color w:val="000000"/>
        </w:rPr>
        <w:t>Latvian</w:t>
      </w:r>
      <w:r w:rsidRPr="008244F2">
        <w:rPr>
          <w:rStyle w:val="gt-baf-cell"/>
          <w:rFonts w:cstheme="minorHAnsi"/>
          <w:color w:val="000000"/>
        </w:rPr>
        <w:t xml:space="preserve">, </w:t>
      </w:r>
      <w:r w:rsidRPr="008244F2">
        <w:rPr>
          <w:rFonts w:cstheme="minorHAnsi"/>
          <w:color w:val="CC6600"/>
          <w:u w:val="single"/>
        </w:rPr>
        <w:t>arkls</w:t>
      </w:r>
      <w:r w:rsidRPr="008244F2">
        <w:rPr>
          <w:rFonts w:cstheme="minorHAnsi"/>
        </w:rPr>
        <w:t xml:space="preserve">, a plow </w:t>
      </w:r>
      <w:r w:rsidRPr="008244F2">
        <w:rPr>
          <w:rStyle w:val="jlqj4b"/>
          <w:rFonts w:cstheme="minorHAnsi"/>
          <w:color w:val="CC6600"/>
          <w:u w:val="single"/>
          <w:lang w:val="lv-LV"/>
        </w:rPr>
        <w:t>aršanai</w:t>
      </w:r>
      <w:r w:rsidRPr="008244F2">
        <w:rPr>
          <w:rFonts w:cstheme="minorHAnsi"/>
        </w:rPr>
        <w:t>, to plow</w:t>
      </w:r>
      <w:r w:rsidRPr="008244F2">
        <w:rPr>
          <w:rFonts w:cstheme="minorHAnsi"/>
          <w:color w:val="000000"/>
        </w:rPr>
        <w:t xml:space="preserve">, </w:t>
      </w:r>
      <w:r w:rsidRPr="008244F2">
        <w:rPr>
          <w:rFonts w:cstheme="minorHAnsi"/>
          <w:b/>
          <w:color w:val="000000"/>
        </w:rPr>
        <w:t>Finnish-Uralic</w:t>
      </w:r>
      <w:r w:rsidRPr="008244F2">
        <w:rPr>
          <w:rFonts w:cstheme="minorHAnsi"/>
          <w:color w:val="000000"/>
        </w:rPr>
        <w:t xml:space="preserve">, </w:t>
      </w:r>
      <w:r w:rsidRPr="008244F2">
        <w:rPr>
          <w:rFonts w:cstheme="minorHAnsi"/>
          <w:color w:val="CC6600"/>
          <w:u w:val="single"/>
        </w:rPr>
        <w:t>aura</w:t>
      </w:r>
      <w:r w:rsidRPr="008244F2">
        <w:rPr>
          <w:rFonts w:cstheme="minorHAnsi"/>
        </w:rPr>
        <w:t>, a plow,</w:t>
      </w:r>
      <w:r w:rsidRPr="008244F2">
        <w:rPr>
          <w:rFonts w:cstheme="minorHAnsi"/>
          <w:color w:val="000000"/>
        </w:rPr>
        <w:t xml:space="preserve"> </w:t>
      </w:r>
      <w:r w:rsidRPr="008244F2">
        <w:rPr>
          <w:rFonts w:cstheme="minorHAnsi"/>
          <w:color w:val="CC6600"/>
          <w:u w:val="single"/>
        </w:rPr>
        <w:t>aurat</w:t>
      </w:r>
      <w:r w:rsidRPr="008244F2">
        <w:rPr>
          <w:rFonts w:cstheme="minorHAnsi"/>
          <w:color w:val="000000"/>
        </w:rPr>
        <w:t xml:space="preserve">, to plow, </w:t>
      </w:r>
      <w:r w:rsidRPr="008244F2">
        <w:rPr>
          <w:rFonts w:cstheme="minorHAnsi"/>
          <w:b/>
          <w:color w:val="000000"/>
        </w:rPr>
        <w:t>Greek</w:t>
      </w:r>
      <w:r w:rsidRPr="008244F2">
        <w:rPr>
          <w:rFonts w:cstheme="minorHAnsi"/>
          <w:color w:val="000000"/>
        </w:rPr>
        <w:t xml:space="preserve">, </w:t>
      </w:r>
      <w:r w:rsidRPr="008244F2">
        <w:rPr>
          <w:rStyle w:val="tlid-translation"/>
          <w:rFonts w:cstheme="minorHAnsi"/>
          <w:lang w:val="el-GR"/>
        </w:rPr>
        <w:t xml:space="preserve">άροτρο, </w:t>
      </w:r>
      <w:r w:rsidRPr="008244F2">
        <w:rPr>
          <w:rStyle w:val="tlid-translation"/>
          <w:rFonts w:cstheme="minorHAnsi"/>
          <w:color w:val="CC6600"/>
          <w:u w:val="single"/>
          <w:lang w:val="el-GR"/>
        </w:rPr>
        <w:t>árotro</w:t>
      </w:r>
      <w:r w:rsidRPr="008244F2">
        <w:rPr>
          <w:rStyle w:val="tlid-translation"/>
          <w:rFonts w:cstheme="minorHAnsi"/>
          <w:lang w:val="el-GR"/>
        </w:rPr>
        <w:t>, a plow</w:t>
      </w:r>
      <w:r w:rsidRPr="008244F2">
        <w:rPr>
          <w:rFonts w:cstheme="minorHAnsi"/>
          <w:shd w:val="clear" w:color="auto" w:fill="FFFFFF"/>
        </w:rPr>
        <w:t xml:space="preserve"> </w:t>
      </w:r>
      <w:r w:rsidRPr="008244F2">
        <w:rPr>
          <w:rFonts w:cstheme="minorHAnsi"/>
          <w:b/>
          <w:shd w:val="clear" w:color="auto" w:fill="FFFFFF"/>
        </w:rPr>
        <w:t>Albanian</w:t>
      </w:r>
      <w:r w:rsidRPr="008244F2">
        <w:rPr>
          <w:rFonts w:cstheme="minorHAnsi"/>
          <w:shd w:val="clear" w:color="auto" w:fill="FFFFFF"/>
        </w:rPr>
        <w:t xml:space="preserve">, </w:t>
      </w:r>
      <w:r w:rsidRPr="008244F2">
        <w:rPr>
          <w:rFonts w:cstheme="minorHAnsi"/>
          <w:color w:val="000000"/>
          <w:shd w:val="clear" w:color="auto" w:fill="FFFFFF"/>
        </w:rPr>
        <w:t>për të</w:t>
      </w:r>
      <w:r w:rsidRPr="008244F2">
        <w:rPr>
          <w:rFonts w:cstheme="minorHAnsi"/>
          <w:color w:val="FF0000"/>
          <w:shd w:val="clear" w:color="auto" w:fill="FFFFFF"/>
        </w:rPr>
        <w:t xml:space="preserve"> </w:t>
      </w:r>
      <w:r w:rsidRPr="008244F2">
        <w:rPr>
          <w:rFonts w:cstheme="minorHAnsi"/>
          <w:color w:val="CC6600"/>
          <w:u w:val="single"/>
          <w:shd w:val="clear" w:color="auto" w:fill="FFFFFF"/>
        </w:rPr>
        <w:t>çarë</w:t>
      </w:r>
      <w:r w:rsidRPr="008244F2">
        <w:rPr>
          <w:rFonts w:cstheme="minorHAnsi"/>
          <w:color w:val="FF0000"/>
          <w:shd w:val="clear" w:color="auto" w:fill="FFFFFF"/>
        </w:rPr>
        <w:t>,</w:t>
      </w:r>
      <w:r w:rsidRPr="008244F2">
        <w:rPr>
          <w:rFonts w:cstheme="minorHAnsi"/>
          <w:color w:val="000000"/>
          <w:shd w:val="clear" w:color="auto" w:fill="FFFFFF"/>
        </w:rPr>
        <w:t xml:space="preserve"> to plow,</w:t>
      </w:r>
      <w:r w:rsidRPr="008244F2">
        <w:rPr>
          <w:rFonts w:cstheme="minorHAnsi"/>
          <w:color w:val="000000"/>
        </w:rPr>
        <w:t xml:space="preserve"> </w:t>
      </w:r>
      <w:r w:rsidRPr="008244F2">
        <w:rPr>
          <w:rFonts w:cstheme="minorHAnsi"/>
          <w:b/>
          <w:color w:val="000000"/>
        </w:rPr>
        <w:t>Latin</w:t>
      </w:r>
      <w:r w:rsidRPr="008244F2">
        <w:rPr>
          <w:rFonts w:cstheme="minorHAnsi"/>
          <w:color w:val="000000"/>
        </w:rPr>
        <w:t xml:space="preserve">, </w:t>
      </w:r>
      <w:r w:rsidRPr="008244F2">
        <w:rPr>
          <w:rStyle w:val="gt-baf-cell"/>
          <w:rFonts w:cstheme="minorHAnsi"/>
          <w:color w:val="CC6600"/>
          <w:u w:val="single"/>
        </w:rPr>
        <w:t>exaro-are</w:t>
      </w:r>
      <w:r w:rsidRPr="008244F2">
        <w:rPr>
          <w:rStyle w:val="gt-baf-cell"/>
          <w:rFonts w:cstheme="minorHAnsi"/>
          <w:color w:val="000000"/>
        </w:rPr>
        <w:t xml:space="preserve">, to plow, </w:t>
      </w:r>
      <w:r w:rsidRPr="008244F2">
        <w:rPr>
          <w:rFonts w:cstheme="minorHAnsi"/>
          <w:b/>
          <w:shd w:val="clear" w:color="auto" w:fill="FFFFFF"/>
        </w:rPr>
        <w:t>Italian</w:t>
      </w:r>
      <w:r w:rsidRPr="008244F2">
        <w:rPr>
          <w:rFonts w:cstheme="minorHAnsi"/>
          <w:shd w:val="clear" w:color="auto" w:fill="FFFFFF"/>
        </w:rPr>
        <w:t xml:space="preserve">, </w:t>
      </w:r>
      <w:r w:rsidRPr="008244F2">
        <w:rPr>
          <w:rStyle w:val="unicode"/>
          <w:rFonts w:cstheme="minorHAnsi"/>
          <w:color w:val="CC6600"/>
          <w:u w:val="single"/>
          <w:shd w:val="clear" w:color="auto" w:fill="FFFFFF"/>
        </w:rPr>
        <w:t>aratro</w:t>
      </w:r>
      <w:r w:rsidRPr="008244F2">
        <w:rPr>
          <w:rStyle w:val="unicode"/>
          <w:rFonts w:cstheme="minorHAnsi"/>
          <w:color w:val="000000"/>
          <w:shd w:val="clear" w:color="auto" w:fill="FFFFFF"/>
        </w:rPr>
        <w:t xml:space="preserve">, a  plow, </w:t>
      </w:r>
      <w:r w:rsidRPr="008244F2">
        <w:rPr>
          <w:rStyle w:val="gt-baf-cell"/>
          <w:rFonts w:cstheme="minorHAnsi"/>
          <w:b/>
          <w:color w:val="000000"/>
        </w:rPr>
        <w:t>English</w:t>
      </w:r>
      <w:r w:rsidRPr="008244F2">
        <w:rPr>
          <w:rStyle w:val="gt-baf-cell"/>
          <w:rFonts w:cstheme="minorHAnsi"/>
          <w:color w:val="000000"/>
        </w:rPr>
        <w:t xml:space="preserve">, </w:t>
      </w:r>
      <w:r w:rsidRPr="008244F2">
        <w:rPr>
          <w:rFonts w:cstheme="minorHAnsi"/>
          <w:color w:val="CC6600"/>
          <w:u w:val="single"/>
        </w:rPr>
        <w:t>harrow</w:t>
      </w:r>
      <w:r w:rsidRPr="008244F2">
        <w:rPr>
          <w:rFonts w:cstheme="minorHAnsi"/>
          <w:color w:val="000000"/>
        </w:rPr>
        <w:t xml:space="preserve">, [&lt;Me </w:t>
      </w:r>
      <w:r w:rsidRPr="008244F2">
        <w:rPr>
          <w:rFonts w:cstheme="minorHAnsi"/>
          <w:color w:val="CC6600"/>
          <w:u w:val="single"/>
        </w:rPr>
        <w:t>harwe</w:t>
      </w:r>
      <w:r w:rsidRPr="008244F2">
        <w:rPr>
          <w:rFonts w:cstheme="minorHAnsi"/>
          <w:color w:val="000000"/>
        </w:rPr>
        <w:t xml:space="preserve">], to plow, harrow, </w:t>
      </w:r>
      <w:r w:rsidRPr="008244F2">
        <w:rPr>
          <w:rFonts w:cstheme="minorHAnsi"/>
          <w:b/>
          <w:color w:val="000000"/>
        </w:rPr>
        <w:t>Etruscan</w:t>
      </w:r>
      <w:r w:rsidRPr="008244F2">
        <w:rPr>
          <w:rFonts w:cstheme="minorHAnsi"/>
          <w:color w:val="000000"/>
        </w:rPr>
        <w:t xml:space="preserve">, </w:t>
      </w:r>
      <w:r w:rsidRPr="008244F2">
        <w:rPr>
          <w:rFonts w:cstheme="minorHAnsi"/>
          <w:color w:val="CC6600"/>
          <w:u w:val="single"/>
        </w:rPr>
        <w:t>esari</w:t>
      </w:r>
      <w:r w:rsidRPr="008244F2">
        <w:rPr>
          <w:rFonts w:cstheme="minorHAnsi"/>
        </w:rPr>
        <w:t>,</w:t>
      </w:r>
      <w:r>
        <w:rPr>
          <w:rFonts w:cstheme="minorHAnsi"/>
        </w:rPr>
        <w:t xml:space="preserve"> </w:t>
      </w:r>
      <w:r w:rsidRPr="008244F2">
        <w:rPr>
          <w:rFonts w:cstheme="minorHAnsi"/>
          <w:b/>
        </w:rPr>
        <w:t>Baltic-Sudovian</w:t>
      </w:r>
      <w:r w:rsidRPr="008244F2">
        <w:rPr>
          <w:rFonts w:cstheme="minorHAnsi"/>
        </w:rPr>
        <w:t xml:space="preserve">, </w:t>
      </w:r>
      <w:r w:rsidRPr="008244F2">
        <w:rPr>
          <w:rFonts w:cstheme="minorHAnsi"/>
          <w:color w:val="009900"/>
          <w:u w:val="single"/>
        </w:rPr>
        <w:t>artahas</w:t>
      </w:r>
      <w:r w:rsidRPr="008244F2">
        <w:rPr>
          <w:rFonts w:cstheme="minorHAnsi"/>
          <w:color w:val="000000"/>
        </w:rPr>
        <w:t xml:space="preserve">, to plow, </w:t>
      </w:r>
      <w:r w:rsidRPr="008244F2">
        <w:rPr>
          <w:rFonts w:cstheme="minorHAnsi"/>
          <w:b/>
          <w:color w:val="000000"/>
        </w:rPr>
        <w:t>Romanian</w:t>
      </w:r>
      <w:r w:rsidRPr="008244F2">
        <w:rPr>
          <w:rFonts w:cstheme="minorHAnsi"/>
          <w:color w:val="000000"/>
        </w:rPr>
        <w:t xml:space="preserve">, </w:t>
      </w:r>
      <w:r w:rsidRPr="008244F2">
        <w:rPr>
          <w:rFonts w:cstheme="minorHAnsi"/>
          <w:color w:val="009900"/>
          <w:u w:val="single"/>
        </w:rPr>
        <w:t>să</w:t>
      </w:r>
      <w:r w:rsidRPr="008244F2">
        <w:rPr>
          <w:rFonts w:cstheme="minorHAnsi"/>
          <w:color w:val="009900"/>
        </w:rPr>
        <w:t xml:space="preserve"> </w:t>
      </w:r>
      <w:r w:rsidRPr="008244F2">
        <w:rPr>
          <w:rFonts w:cstheme="minorHAnsi"/>
          <w:color w:val="009900"/>
          <w:u w:val="single"/>
        </w:rPr>
        <w:t>ardă</w:t>
      </w:r>
      <w:r w:rsidRPr="008244F2">
        <w:rPr>
          <w:rFonts w:cstheme="minorHAnsi"/>
          <w:color w:val="000000"/>
        </w:rPr>
        <w:t xml:space="preserve">, to plow, </w:t>
      </w:r>
      <w:r w:rsidRPr="008244F2">
        <w:rPr>
          <w:rStyle w:val="tlid-translation"/>
          <w:rFonts w:cstheme="minorHAnsi"/>
          <w:b/>
          <w:lang w:val="sq-AL"/>
        </w:rPr>
        <w:t>Welsh</w:t>
      </w:r>
      <w:r w:rsidRPr="008244F2">
        <w:rPr>
          <w:rStyle w:val="tlid-translation"/>
          <w:rFonts w:cstheme="minorHAnsi"/>
          <w:lang w:val="sq-AL"/>
        </w:rPr>
        <w:t xml:space="preserve">, </w:t>
      </w:r>
      <w:r w:rsidRPr="008244F2">
        <w:rPr>
          <w:rFonts w:cstheme="minorHAnsi"/>
          <w:color w:val="007700"/>
          <w:u w:val="single"/>
        </w:rPr>
        <w:t>aradr</w:t>
      </w:r>
      <w:r w:rsidRPr="008244F2">
        <w:rPr>
          <w:rFonts w:cstheme="minorHAnsi"/>
          <w:color w:val="000000"/>
        </w:rPr>
        <w:t>, plow</w:t>
      </w:r>
      <w:r w:rsidRPr="008244F2">
        <w:rPr>
          <w:rFonts w:cstheme="minorHAnsi"/>
          <w:color w:val="6600CC"/>
        </w:rPr>
        <w:t>,</w:t>
      </w:r>
      <w:r w:rsidRPr="008244F2">
        <w:rPr>
          <w:rFonts w:cstheme="minorHAnsi"/>
          <w:color w:val="007700"/>
        </w:rPr>
        <w:t xml:space="preserve"> </w:t>
      </w:r>
      <w:r w:rsidRPr="008244F2">
        <w:rPr>
          <w:rStyle w:val="unicode"/>
          <w:rFonts w:cstheme="minorHAnsi"/>
          <w:shd w:val="clear" w:color="auto" w:fill="FFFFFF"/>
        </w:rPr>
        <w:t>i</w:t>
      </w:r>
      <w:r w:rsidRPr="008244F2">
        <w:rPr>
          <w:rStyle w:val="unicode"/>
          <w:rFonts w:cstheme="minorHAnsi"/>
          <w:color w:val="009900"/>
          <w:shd w:val="clear" w:color="auto" w:fill="FFFFFF"/>
        </w:rPr>
        <w:t xml:space="preserve"> </w:t>
      </w:r>
      <w:r w:rsidRPr="008244F2">
        <w:rPr>
          <w:rStyle w:val="unicode"/>
          <w:rFonts w:cstheme="minorHAnsi"/>
          <w:color w:val="009900"/>
          <w:u w:val="single"/>
          <w:shd w:val="clear" w:color="auto" w:fill="FFFFFF"/>
        </w:rPr>
        <w:t>adar</w:t>
      </w:r>
      <w:r w:rsidRPr="008244F2">
        <w:rPr>
          <w:rStyle w:val="unicode"/>
          <w:rFonts w:cstheme="minorHAnsi"/>
          <w:color w:val="EE0000"/>
          <w:shd w:val="clear" w:color="auto" w:fill="FFFFFF"/>
        </w:rPr>
        <w:t xml:space="preserve">, </w:t>
      </w:r>
      <w:r w:rsidRPr="008244F2">
        <w:rPr>
          <w:rStyle w:val="unicode"/>
          <w:rFonts w:cstheme="minorHAnsi"/>
          <w:color w:val="222222"/>
          <w:shd w:val="clear" w:color="auto" w:fill="FFFFFF"/>
        </w:rPr>
        <w:t xml:space="preserve">to plow, </w:t>
      </w:r>
      <w:r w:rsidRPr="008244F2">
        <w:rPr>
          <w:rFonts w:cstheme="minorHAnsi"/>
          <w:color w:val="007700"/>
          <w:u w:val="single"/>
        </w:rPr>
        <w:t>arddu</w:t>
      </w:r>
      <w:r w:rsidRPr="008244F2">
        <w:rPr>
          <w:rFonts w:cstheme="minorHAnsi"/>
          <w:color w:val="007700"/>
        </w:rPr>
        <w:t xml:space="preserve">  </w:t>
      </w:r>
      <w:r w:rsidRPr="008244F2">
        <w:rPr>
          <w:rFonts w:cstheme="minorHAnsi"/>
          <w:color w:val="000000"/>
        </w:rPr>
        <w:t>[</w:t>
      </w:r>
      <w:r w:rsidRPr="008244F2">
        <w:rPr>
          <w:rFonts w:cstheme="minorHAnsi"/>
          <w:color w:val="009900"/>
          <w:u w:val="single"/>
        </w:rPr>
        <w:t>are</w:t>
      </w:r>
      <w:r w:rsidRPr="008244F2">
        <w:rPr>
          <w:rFonts w:cstheme="minorHAnsi"/>
          <w:color w:val="007700"/>
          <w:u w:val="single"/>
        </w:rPr>
        <w:t>dig</w:t>
      </w:r>
      <w:r w:rsidRPr="008244F2">
        <w:rPr>
          <w:rFonts w:cstheme="minorHAnsi"/>
          <w:color w:val="6600CC"/>
        </w:rPr>
        <w:t xml:space="preserve">], </w:t>
      </w:r>
      <w:r w:rsidRPr="008244F2">
        <w:rPr>
          <w:rFonts w:cstheme="minorHAnsi"/>
          <w:color w:val="000000"/>
        </w:rPr>
        <w:t>to plow, </w:t>
      </w:r>
      <w:r w:rsidRPr="008244F2">
        <w:rPr>
          <w:rFonts w:cstheme="minorHAnsi"/>
          <w:color w:val="007700"/>
          <w:u w:val="single"/>
        </w:rPr>
        <w:t>garddio</w:t>
      </w:r>
      <w:r w:rsidRPr="008244F2">
        <w:rPr>
          <w:rFonts w:cstheme="minorHAnsi"/>
          <w:color w:val="000000"/>
        </w:rPr>
        <w:t xml:space="preserve">, to garden, </w:t>
      </w:r>
      <w:r w:rsidRPr="008244F2">
        <w:rPr>
          <w:rFonts w:cstheme="minorHAnsi"/>
          <w:b/>
          <w:color w:val="000000"/>
        </w:rPr>
        <w:t>English</w:t>
      </w:r>
      <w:r w:rsidRPr="008244F2">
        <w:rPr>
          <w:rFonts w:cstheme="minorHAnsi"/>
          <w:color w:val="000000"/>
        </w:rPr>
        <w:t xml:space="preserve">, </w:t>
      </w:r>
      <w:r w:rsidRPr="008244F2">
        <w:rPr>
          <w:rFonts w:cstheme="minorHAnsi"/>
          <w:color w:val="009900"/>
          <w:u w:val="single"/>
        </w:rPr>
        <w:t>garden</w:t>
      </w:r>
      <w:r w:rsidRPr="008244F2">
        <w:rPr>
          <w:rFonts w:cstheme="minorHAnsi"/>
        </w:rPr>
        <w:t xml:space="preserve"> [&lt;ONFr.</w:t>
      </w:r>
      <w:r w:rsidRPr="008244F2">
        <w:rPr>
          <w:rFonts w:cstheme="minorHAnsi"/>
          <w:color w:val="009900"/>
          <w:u w:val="single"/>
        </w:rPr>
        <w:t>gardin</w:t>
      </w:r>
      <w:r>
        <w:rPr>
          <w:rFonts w:cstheme="minorHAnsi"/>
        </w:rPr>
        <w:t xml:space="preserve">], </w:t>
      </w:r>
      <w:r w:rsidRPr="008244F2">
        <w:rPr>
          <w:rFonts w:cstheme="minorHAnsi"/>
          <w:b/>
          <w:shd w:val="clear" w:color="auto" w:fill="FFFFFF"/>
        </w:rPr>
        <w:t>Albanian</w:t>
      </w:r>
      <w:r w:rsidRPr="008244F2">
        <w:rPr>
          <w:rFonts w:cstheme="minorHAnsi"/>
          <w:shd w:val="clear" w:color="auto" w:fill="FFFFFF"/>
        </w:rPr>
        <w:t xml:space="preserve">, </w:t>
      </w:r>
      <w:r w:rsidRPr="008244F2">
        <w:rPr>
          <w:rFonts w:cstheme="minorHAnsi"/>
          <w:color w:val="CC6600"/>
          <w:u w:val="single"/>
        </w:rPr>
        <w:t>lëroj</w:t>
      </w:r>
      <w:r w:rsidRPr="008244F2">
        <w:rPr>
          <w:rFonts w:cstheme="minorHAnsi"/>
        </w:rPr>
        <w:t xml:space="preserve">, to plow, </w:t>
      </w:r>
      <w:r w:rsidRPr="00875B73">
        <w:rPr>
          <w:rFonts w:cstheme="minorHAnsi"/>
          <w:b/>
        </w:rPr>
        <w:t>Greek</w:t>
      </w:r>
      <w:r>
        <w:rPr>
          <w:rFonts w:cstheme="minorHAnsi"/>
        </w:rPr>
        <w:t xml:space="preserve">, </w:t>
      </w:r>
      <w:r w:rsidRPr="008244F2">
        <w:rPr>
          <w:rFonts w:cstheme="minorHAnsi"/>
        </w:rPr>
        <w:t xml:space="preserve">να αράξω, </w:t>
      </w:r>
      <w:r w:rsidRPr="008244F2">
        <w:rPr>
          <w:rFonts w:cstheme="minorHAnsi"/>
          <w:color w:val="000000"/>
          <w:shd w:val="clear" w:color="auto" w:fill="FFFFFF"/>
        </w:rPr>
        <w:t>na</w:t>
      </w:r>
      <w:r w:rsidRPr="008244F2">
        <w:rPr>
          <w:rFonts w:cstheme="minorHAnsi"/>
          <w:color w:val="CC0000"/>
          <w:shd w:val="clear" w:color="auto" w:fill="FFFFFF"/>
        </w:rPr>
        <w:t xml:space="preserve"> </w:t>
      </w:r>
      <w:r w:rsidRPr="008244F2">
        <w:rPr>
          <w:rFonts w:cstheme="minorHAnsi"/>
          <w:color w:val="CC6600"/>
          <w:u w:val="single"/>
          <w:shd w:val="clear" w:color="auto" w:fill="FFFFFF"/>
        </w:rPr>
        <w:t>aráxo</w:t>
      </w:r>
      <w:r w:rsidRPr="008244F2">
        <w:rPr>
          <w:rFonts w:cstheme="minorHAnsi"/>
          <w:color w:val="000000"/>
          <w:shd w:val="clear" w:color="auto" w:fill="FFFFFF"/>
        </w:rPr>
        <w:t>, to plow;</w:t>
      </w:r>
      <w:r>
        <w:rPr>
          <w:rFonts w:cstheme="minorHAnsi"/>
        </w:rPr>
        <w:t xml:space="preserve"> </w:t>
      </w:r>
      <w:r w:rsidRPr="008244F2">
        <w:rPr>
          <w:rFonts w:cstheme="minorHAnsi"/>
          <w:b/>
        </w:rPr>
        <w:t>French</w:t>
      </w:r>
      <w:r w:rsidRPr="008244F2">
        <w:rPr>
          <w:rFonts w:cstheme="minorHAnsi"/>
        </w:rPr>
        <w:t xml:space="preserve">, </w:t>
      </w:r>
      <w:r w:rsidRPr="008244F2">
        <w:rPr>
          <w:rStyle w:val="kgnlhe"/>
          <w:rFonts w:cstheme="minorHAnsi"/>
          <w:color w:val="222222"/>
          <w:shd w:val="clear" w:color="auto" w:fill="FFFFFF"/>
        </w:rPr>
        <w:t xml:space="preserve">faire </w:t>
      </w:r>
      <w:r w:rsidRPr="008244F2">
        <w:rPr>
          <w:rStyle w:val="kgnlhe"/>
          <w:rFonts w:cstheme="minorHAnsi"/>
          <w:color w:val="CC6600"/>
          <w:u w:val="single"/>
          <w:shd w:val="clear" w:color="auto" w:fill="FFFFFF"/>
        </w:rPr>
        <w:t>arracher</w:t>
      </w:r>
      <w:r w:rsidRPr="008244F2">
        <w:rPr>
          <w:rStyle w:val="kgnlhe"/>
          <w:rFonts w:cstheme="minorHAnsi"/>
          <w:color w:val="222222"/>
          <w:shd w:val="clear" w:color="auto" w:fill="FFFFFF"/>
        </w:rPr>
        <w:t xml:space="preserve">, to plow, lift, </w:t>
      </w:r>
      <w:r w:rsidRPr="008244F2">
        <w:rPr>
          <w:rFonts w:cstheme="minorHAnsi"/>
          <w:b/>
        </w:rPr>
        <w:t>Persian</w:t>
      </w:r>
      <w:r w:rsidRPr="008244F2">
        <w:rPr>
          <w:rFonts w:cstheme="minorHAnsi"/>
        </w:rPr>
        <w:t xml:space="preserve">, </w:t>
      </w:r>
      <w:r w:rsidRPr="008244F2">
        <w:rPr>
          <w:rFonts w:cstheme="minorHAnsi"/>
          <w:color w:val="3333FF"/>
        </w:rPr>
        <w:t>xis</w:t>
      </w:r>
      <w:r w:rsidRPr="008244F2">
        <w:rPr>
          <w:rFonts w:cstheme="minorHAnsi"/>
        </w:rPr>
        <w:t xml:space="preserve">, </w:t>
      </w:r>
      <w:r w:rsidRPr="008244F2">
        <w:rPr>
          <w:rStyle w:val="nobold"/>
          <w:rFonts w:cstheme="minorHAnsi"/>
        </w:rPr>
        <w:t>خیش</w:t>
      </w:r>
      <w:r w:rsidRPr="008244F2">
        <w:rPr>
          <w:rFonts w:cstheme="minorHAnsi"/>
        </w:rPr>
        <w:t xml:space="preserve">  plow, ba </w:t>
      </w:r>
      <w:r w:rsidRPr="008244F2">
        <w:rPr>
          <w:rFonts w:cstheme="minorHAnsi"/>
          <w:color w:val="3333FF"/>
        </w:rPr>
        <w:t xml:space="preserve">xis </w:t>
      </w:r>
      <w:r w:rsidRPr="008244F2">
        <w:rPr>
          <w:rFonts w:cstheme="minorHAnsi"/>
        </w:rPr>
        <w:t>(</w:t>
      </w:r>
      <w:r w:rsidRPr="008244F2">
        <w:rPr>
          <w:rFonts w:cstheme="minorHAnsi"/>
          <w:color w:val="3333FF"/>
        </w:rPr>
        <w:t>khysh</w:t>
      </w:r>
      <w:r w:rsidRPr="008244F2">
        <w:rPr>
          <w:rFonts w:cstheme="minorHAnsi"/>
        </w:rPr>
        <w:t xml:space="preserve">) kardan,با خیش کشت کردن  to plow, </w:t>
      </w:r>
      <w:r w:rsidRPr="008244F2">
        <w:rPr>
          <w:rFonts w:cstheme="minorHAnsi"/>
          <w:b/>
        </w:rPr>
        <w:t>Hittite</w:t>
      </w:r>
      <w:r w:rsidRPr="008244F2">
        <w:rPr>
          <w:rFonts w:cstheme="minorHAnsi"/>
        </w:rPr>
        <w:t xml:space="preserve">, </w:t>
      </w:r>
      <w:r w:rsidRPr="008244F2">
        <w:rPr>
          <w:rFonts w:cstheme="minorHAnsi"/>
          <w:b/>
          <w:bCs/>
          <w:color w:val="3333FF"/>
          <w:vertAlign w:val="superscript"/>
        </w:rPr>
        <w:t>GIŠ</w:t>
      </w:r>
      <w:r w:rsidRPr="008244F2">
        <w:rPr>
          <w:rFonts w:cstheme="minorHAnsi"/>
          <w:b/>
          <w:bCs/>
          <w:color w:val="3333FF"/>
        </w:rPr>
        <w:t>API</w:t>
      </w:r>
      <w:r w:rsidRPr="008244F2">
        <w:rPr>
          <w:rFonts w:cstheme="minorHAnsi"/>
          <w:b/>
          <w:bCs/>
          <w:color w:val="6600CC"/>
        </w:rPr>
        <w:t>N</w:t>
      </w:r>
      <w:r w:rsidRPr="008244F2">
        <w:rPr>
          <w:rFonts w:cstheme="minorHAnsi"/>
        </w:rPr>
        <w:t xml:space="preserve">, plow, </w:t>
      </w:r>
      <w:r w:rsidRPr="008244F2">
        <w:rPr>
          <w:rFonts w:cstheme="minorHAnsi"/>
          <w:b/>
        </w:rPr>
        <w:t>Greek</w:t>
      </w:r>
      <w:r w:rsidRPr="008244F2">
        <w:rPr>
          <w:rFonts w:cstheme="minorHAnsi"/>
        </w:rPr>
        <w:t xml:space="preserve">, </w:t>
      </w:r>
      <w:r w:rsidRPr="008244F2">
        <w:rPr>
          <w:rStyle w:val="tlid-translation"/>
          <w:rFonts w:cstheme="minorHAnsi"/>
          <w:lang w:val="el-GR"/>
        </w:rPr>
        <w:t xml:space="preserve">άροτρο, </w:t>
      </w:r>
      <w:r>
        <w:rPr>
          <w:rStyle w:val="tlid-translation"/>
          <w:color w:val="009900"/>
          <w:u w:val="single"/>
          <w:lang w:val="el-GR"/>
        </w:rPr>
        <w:t>árotro</w:t>
      </w:r>
      <w:r>
        <w:rPr>
          <w:rStyle w:val="tlid-translation"/>
          <w:lang w:val="el-GR"/>
        </w:rPr>
        <w:t>,</w:t>
      </w:r>
      <w:r w:rsidRPr="008244F2">
        <w:rPr>
          <w:rStyle w:val="tlid-translation"/>
          <w:rFonts w:cstheme="minorHAnsi"/>
          <w:lang w:val="el-GR"/>
        </w:rPr>
        <w:t xml:space="preserve"> a plow, </w:t>
      </w:r>
      <w:r w:rsidRPr="008244F2">
        <w:rPr>
          <w:rFonts w:cstheme="minorHAnsi"/>
          <w:b/>
          <w:shd w:val="clear" w:color="auto" w:fill="FFFFFF"/>
        </w:rPr>
        <w:t>Italian</w:t>
      </w:r>
      <w:r w:rsidRPr="008244F2">
        <w:rPr>
          <w:rFonts w:cstheme="minorHAnsi"/>
          <w:shd w:val="clear" w:color="auto" w:fill="FFFFFF"/>
        </w:rPr>
        <w:t xml:space="preserve">, </w:t>
      </w:r>
      <w:r>
        <w:rPr>
          <w:rStyle w:val="unicode"/>
          <w:color w:val="009900"/>
          <w:sz w:val="18"/>
          <w:szCs w:val="18"/>
          <w:u w:val="single"/>
          <w:shd w:val="clear" w:color="auto" w:fill="FFFFFF"/>
        </w:rPr>
        <w:t>aratro</w:t>
      </w:r>
      <w:r w:rsidRPr="008244F2">
        <w:rPr>
          <w:rStyle w:val="unicode"/>
          <w:rFonts w:cstheme="minorHAnsi"/>
          <w:color w:val="000000"/>
          <w:shd w:val="clear" w:color="auto" w:fill="FFFFFF"/>
        </w:rPr>
        <w:t xml:space="preserve">, a  plow, </w:t>
      </w:r>
      <w:r w:rsidRPr="008244F2">
        <w:rPr>
          <w:rFonts w:cstheme="minorHAnsi"/>
          <w:b/>
        </w:rPr>
        <w:t>Latin</w:t>
      </w:r>
      <w:r w:rsidRPr="008244F2">
        <w:rPr>
          <w:rFonts w:cstheme="minorHAnsi"/>
        </w:rPr>
        <w:t xml:space="preserve">, </w:t>
      </w:r>
      <w:r w:rsidRPr="008244F2">
        <w:rPr>
          <w:rFonts w:cstheme="minorHAnsi"/>
          <w:color w:val="CC6600"/>
        </w:rPr>
        <w:t>a</w:t>
      </w:r>
      <w:r w:rsidRPr="008244F2">
        <w:rPr>
          <w:rFonts w:cstheme="minorHAnsi"/>
          <w:color w:val="FF0000"/>
        </w:rPr>
        <w:t>ro</w:t>
      </w:r>
      <w:r w:rsidRPr="008244F2">
        <w:rPr>
          <w:rFonts w:cstheme="minorHAnsi"/>
          <w:color w:val="CC6600"/>
        </w:rPr>
        <w:t xml:space="preserve">, </w:t>
      </w:r>
      <w:r w:rsidRPr="008244F2">
        <w:rPr>
          <w:rFonts w:cstheme="minorHAnsi"/>
          <w:color w:val="FF0000"/>
        </w:rPr>
        <w:t>-are, -avi</w:t>
      </w:r>
      <w:r w:rsidRPr="008244F2">
        <w:rPr>
          <w:rFonts w:cstheme="minorHAnsi"/>
          <w:color w:val="000000"/>
        </w:rPr>
        <w:t xml:space="preserve"> </w:t>
      </w:r>
      <w:r w:rsidRPr="008244F2">
        <w:rPr>
          <w:rFonts w:cstheme="minorHAnsi"/>
          <w:color w:val="FF0000"/>
        </w:rPr>
        <w:t xml:space="preserve">-atum, </w:t>
      </w:r>
      <w:r w:rsidRPr="008244F2">
        <w:rPr>
          <w:rFonts w:cstheme="minorHAnsi"/>
          <w:color w:val="000000"/>
        </w:rPr>
        <w:t xml:space="preserve">to plow, cultivate, </w:t>
      </w:r>
      <w:r w:rsidRPr="008244F2">
        <w:rPr>
          <w:rFonts w:cstheme="minorHAnsi"/>
          <w:b/>
        </w:rPr>
        <w:t>Scots-Gaelic</w:t>
      </w:r>
      <w:r w:rsidRPr="008244F2">
        <w:rPr>
          <w:rFonts w:cstheme="minorHAnsi"/>
        </w:rPr>
        <w:t xml:space="preserve">, </w:t>
      </w:r>
      <w:r w:rsidRPr="008244F2">
        <w:rPr>
          <w:rFonts w:cstheme="minorHAnsi"/>
          <w:color w:val="FF0000"/>
        </w:rPr>
        <w:t>àr</w:t>
      </w:r>
      <w:r w:rsidRPr="008244F2">
        <w:rPr>
          <w:rFonts w:cstheme="minorHAnsi"/>
        </w:rPr>
        <w:t xml:space="preserve">, plowing, tilling, cultivating, </w:t>
      </w:r>
      <w:r w:rsidRPr="008244F2">
        <w:rPr>
          <w:rFonts w:cstheme="minorHAnsi"/>
          <w:b/>
        </w:rPr>
        <w:t>Italian</w:t>
      </w:r>
      <w:r w:rsidRPr="008244F2">
        <w:rPr>
          <w:rFonts w:cstheme="minorHAnsi"/>
        </w:rPr>
        <w:t xml:space="preserve">, </w:t>
      </w:r>
      <w:r w:rsidRPr="008244F2">
        <w:rPr>
          <w:rFonts w:cstheme="minorHAnsi"/>
          <w:color w:val="FF0000"/>
          <w:shd w:val="clear" w:color="auto" w:fill="FFFFFF"/>
        </w:rPr>
        <w:t>arare</w:t>
      </w:r>
      <w:r w:rsidRPr="008244F2">
        <w:rPr>
          <w:rFonts w:cstheme="minorHAnsi"/>
          <w:color w:val="000000"/>
          <w:shd w:val="clear" w:color="auto" w:fill="FFFFFF"/>
        </w:rPr>
        <w:t xml:space="preserve">, to plow, </w:t>
      </w:r>
      <w:r w:rsidRPr="008244F2">
        <w:rPr>
          <w:rFonts w:cstheme="minorHAnsi"/>
          <w:b/>
          <w:color w:val="000000"/>
          <w:shd w:val="clear" w:color="auto" w:fill="FFFFFF"/>
        </w:rPr>
        <w:t>Tocharian</w:t>
      </w:r>
      <w:r w:rsidRPr="008244F2">
        <w:rPr>
          <w:rFonts w:cstheme="minorHAnsi"/>
          <w:color w:val="000000"/>
          <w:shd w:val="clear" w:color="auto" w:fill="FFFFFF"/>
        </w:rPr>
        <w:t xml:space="preserve">, </w:t>
      </w:r>
      <w:r w:rsidRPr="008244F2">
        <w:rPr>
          <w:rFonts w:cstheme="minorHAnsi"/>
          <w:color w:val="FF0000"/>
        </w:rPr>
        <w:t>āre</w:t>
      </w:r>
      <w:r w:rsidRPr="008244F2">
        <w:rPr>
          <w:rFonts w:cstheme="minorHAnsi"/>
          <w:color w:val="000000"/>
        </w:rPr>
        <w:t xml:space="preserve">*, plow, </w:t>
      </w:r>
      <w:r w:rsidRPr="008244F2">
        <w:rPr>
          <w:rFonts w:cstheme="minorHAnsi"/>
          <w:b/>
          <w:color w:val="000000"/>
        </w:rPr>
        <w:t>Etruscan</w:t>
      </w:r>
      <w:r w:rsidRPr="008244F2">
        <w:rPr>
          <w:rFonts w:cstheme="minorHAnsi"/>
          <w:color w:val="000000"/>
        </w:rPr>
        <w:t xml:space="preserve">,  </w:t>
      </w:r>
      <w:r w:rsidRPr="008244F2">
        <w:rPr>
          <w:rFonts w:cstheme="minorHAnsi"/>
          <w:color w:val="FF0000"/>
        </w:rPr>
        <w:t>ar</w:t>
      </w:r>
      <w:r w:rsidRPr="008244F2">
        <w:rPr>
          <w:rFonts w:cstheme="minorHAnsi"/>
        </w:rPr>
        <w:t xml:space="preserve">, </w:t>
      </w:r>
      <w:r w:rsidRPr="008244F2">
        <w:rPr>
          <w:rFonts w:cstheme="minorHAnsi"/>
          <w:color w:val="FF0000"/>
        </w:rPr>
        <w:t>ara</w:t>
      </w:r>
      <w:r w:rsidRPr="008244F2">
        <w:rPr>
          <w:rFonts w:cstheme="minorHAnsi"/>
        </w:rPr>
        <w:t xml:space="preserve">, </w:t>
      </w:r>
      <w:r w:rsidRPr="008244F2">
        <w:rPr>
          <w:rFonts w:cstheme="minorHAnsi"/>
          <w:color w:val="FF0000"/>
        </w:rPr>
        <w:t>arai</w:t>
      </w:r>
      <w:r w:rsidRPr="008244F2">
        <w:rPr>
          <w:rFonts w:cstheme="minorHAnsi"/>
        </w:rPr>
        <w:t>,</w:t>
      </w:r>
      <w:r w:rsidRPr="008244F2">
        <w:rPr>
          <w:rFonts w:cstheme="minorHAnsi"/>
          <w:color w:val="FF0000"/>
        </w:rPr>
        <w:t xml:space="preserve"> aras</w:t>
      </w:r>
      <w:r w:rsidRPr="008244F2">
        <w:rPr>
          <w:rFonts w:cstheme="minorHAnsi"/>
        </w:rPr>
        <w:t>,</w:t>
      </w:r>
      <w:r w:rsidRPr="008244F2">
        <w:rPr>
          <w:rFonts w:cstheme="minorHAnsi"/>
          <w:color w:val="FF0000"/>
        </w:rPr>
        <w:t xml:space="preserve"> ari</w:t>
      </w:r>
      <w:r w:rsidRPr="008244F2">
        <w:rPr>
          <w:rFonts w:cstheme="minorHAnsi"/>
        </w:rPr>
        <w:t>,</w:t>
      </w:r>
      <w:r w:rsidRPr="008244F2">
        <w:rPr>
          <w:rFonts w:cstheme="minorHAnsi"/>
          <w:color w:val="EE0000"/>
        </w:rPr>
        <w:t xml:space="preserve"> aro</w:t>
      </w:r>
      <w:r w:rsidRPr="008244F2">
        <w:rPr>
          <w:rFonts w:cstheme="minorHAnsi"/>
        </w:rPr>
        <w:t xml:space="preserve"> (ARV),</w:t>
      </w:r>
      <w:r w:rsidRPr="008244F2">
        <w:rPr>
          <w:rFonts w:cstheme="minorHAnsi"/>
          <w:color w:val="EE0000"/>
        </w:rPr>
        <w:t xml:space="preserve"> aros</w:t>
      </w:r>
      <w:r w:rsidRPr="008244F2">
        <w:rPr>
          <w:rFonts w:cstheme="minorHAnsi"/>
        </w:rPr>
        <w:t xml:space="preserve"> (ARVS), </w:t>
      </w:r>
      <w:r w:rsidRPr="008244F2">
        <w:rPr>
          <w:rFonts w:cstheme="minorHAnsi"/>
          <w:b/>
        </w:rPr>
        <w:t>Belarusian</w:t>
      </w:r>
      <w:r w:rsidRPr="008244F2">
        <w:rPr>
          <w:rFonts w:cstheme="minorHAnsi"/>
        </w:rPr>
        <w:t xml:space="preserve">, </w:t>
      </w:r>
      <w:r w:rsidRPr="008244F2">
        <w:rPr>
          <w:rStyle w:val="tlid-translation"/>
          <w:rFonts w:cstheme="minorHAnsi"/>
          <w:color w:val="000000"/>
          <w:lang w:val="be-BY"/>
        </w:rPr>
        <w:t xml:space="preserve">плуг, </w:t>
      </w:r>
      <w:r w:rsidRPr="008244F2">
        <w:rPr>
          <w:rStyle w:val="tlid-translation"/>
          <w:rFonts w:cstheme="minorHAnsi"/>
          <w:color w:val="009900"/>
          <w:u w:val="single"/>
          <w:lang w:val="be-BY"/>
        </w:rPr>
        <w:t>pluh</w:t>
      </w:r>
      <w:r w:rsidRPr="008244F2">
        <w:rPr>
          <w:rStyle w:val="tlid-translation"/>
          <w:rFonts w:cstheme="minorHAnsi"/>
          <w:color w:val="000000"/>
          <w:lang w:val="be-BY"/>
        </w:rPr>
        <w:t>, a plow,</w:t>
      </w:r>
      <w:r w:rsidRPr="008244F2">
        <w:rPr>
          <w:rStyle w:val="tlid-translation"/>
          <w:rFonts w:cstheme="minorHAnsi"/>
          <w:color w:val="000000"/>
        </w:rPr>
        <w:t xml:space="preserve"> </w:t>
      </w:r>
      <w:r w:rsidRPr="008244F2">
        <w:rPr>
          <w:rStyle w:val="tlid-translation"/>
          <w:rFonts w:cstheme="minorHAnsi"/>
          <w:b/>
          <w:color w:val="000000"/>
        </w:rPr>
        <w:t>Croatian</w:t>
      </w:r>
      <w:r w:rsidRPr="008244F2">
        <w:rPr>
          <w:rStyle w:val="tlid-translation"/>
          <w:rFonts w:cstheme="minorHAnsi"/>
          <w:color w:val="000000"/>
        </w:rPr>
        <w:t xml:space="preserve">, </w:t>
      </w:r>
      <w:r w:rsidRPr="008244F2">
        <w:rPr>
          <w:rFonts w:cstheme="minorHAnsi"/>
          <w:color w:val="009900"/>
          <w:u w:val="single"/>
          <w:shd w:val="clear" w:color="auto" w:fill="FFFFFF"/>
        </w:rPr>
        <w:t>plug</w:t>
      </w:r>
      <w:r w:rsidRPr="008244F2">
        <w:rPr>
          <w:rFonts w:cstheme="minorHAnsi"/>
          <w:color w:val="000000"/>
          <w:shd w:val="clear" w:color="auto" w:fill="FFFFFF"/>
        </w:rPr>
        <w:t xml:space="preserve">, a plow, </w:t>
      </w:r>
      <w:r w:rsidRPr="008244F2">
        <w:rPr>
          <w:rFonts w:cstheme="minorHAnsi"/>
          <w:b/>
          <w:color w:val="000000"/>
          <w:shd w:val="clear" w:color="auto" w:fill="FFFFFF"/>
        </w:rPr>
        <w:t>Polish</w:t>
      </w:r>
      <w:r w:rsidRPr="008244F2">
        <w:rPr>
          <w:rFonts w:cstheme="minorHAnsi"/>
          <w:color w:val="000000"/>
          <w:shd w:val="clear" w:color="auto" w:fill="FFFFFF"/>
        </w:rPr>
        <w:t xml:space="preserve">, </w:t>
      </w:r>
      <w:r w:rsidRPr="008244F2">
        <w:rPr>
          <w:rFonts w:cstheme="minorHAnsi"/>
          <w:color w:val="007700"/>
          <w:u w:val="single"/>
        </w:rPr>
        <w:t>plug</w:t>
      </w:r>
      <w:r w:rsidRPr="008244F2">
        <w:rPr>
          <w:rFonts w:cstheme="minorHAnsi"/>
        </w:rPr>
        <w:t xml:space="preserve">, a plow, </w:t>
      </w:r>
      <w:r w:rsidRPr="008244F2">
        <w:rPr>
          <w:rFonts w:cstheme="minorHAnsi"/>
          <w:b/>
        </w:rPr>
        <w:t>Romanian</w:t>
      </w:r>
      <w:r w:rsidRPr="008244F2">
        <w:rPr>
          <w:rFonts w:cstheme="minorHAnsi"/>
        </w:rPr>
        <w:t xml:space="preserve">, </w:t>
      </w:r>
      <w:r w:rsidRPr="008244F2">
        <w:rPr>
          <w:rFonts w:cstheme="minorHAnsi"/>
          <w:color w:val="009900"/>
          <w:u w:val="single"/>
        </w:rPr>
        <w:t>plug</w:t>
      </w:r>
      <w:r w:rsidRPr="008244F2">
        <w:rPr>
          <w:rFonts w:cstheme="minorHAnsi"/>
        </w:rPr>
        <w:t xml:space="preserve">, a plow, </w:t>
      </w:r>
      <w:r w:rsidRPr="008244F2">
        <w:rPr>
          <w:rFonts w:cstheme="minorHAnsi"/>
          <w:b/>
        </w:rPr>
        <w:t>Albanian</w:t>
      </w:r>
      <w:r w:rsidRPr="008244F2">
        <w:rPr>
          <w:rFonts w:cstheme="minorHAnsi"/>
        </w:rPr>
        <w:t xml:space="preserve">, </w:t>
      </w:r>
      <w:r w:rsidRPr="008244F2">
        <w:rPr>
          <w:rFonts w:cstheme="minorHAnsi"/>
          <w:color w:val="007700"/>
          <w:u w:val="single"/>
          <w:shd w:val="clear" w:color="auto" w:fill="FFFFFF"/>
        </w:rPr>
        <w:t>plugoj</w:t>
      </w:r>
      <w:r w:rsidRPr="008244F2">
        <w:rPr>
          <w:rFonts w:cstheme="minorHAnsi"/>
          <w:color w:val="000000"/>
          <w:shd w:val="clear" w:color="auto" w:fill="FFFFFF"/>
        </w:rPr>
        <w:t xml:space="preserve">,  </w:t>
      </w:r>
      <w:r w:rsidRPr="008244F2">
        <w:rPr>
          <w:rFonts w:cstheme="minorHAnsi"/>
          <w:color w:val="007700"/>
          <w:u w:val="single"/>
          <w:shd w:val="clear" w:color="auto" w:fill="FFFFFF"/>
        </w:rPr>
        <w:t>plug</w:t>
      </w:r>
      <w:r w:rsidRPr="008244F2">
        <w:rPr>
          <w:rFonts w:cstheme="minorHAnsi"/>
          <w:color w:val="000000"/>
          <w:shd w:val="clear" w:color="auto" w:fill="FFFFFF"/>
        </w:rPr>
        <w:t xml:space="preserve">, a plow, </w:t>
      </w:r>
      <w:r w:rsidRPr="008244F2">
        <w:rPr>
          <w:rFonts w:cstheme="minorHAnsi"/>
          <w:b/>
          <w:color w:val="000000"/>
          <w:shd w:val="clear" w:color="auto" w:fill="FFFFFF"/>
        </w:rPr>
        <w:t>Polish</w:t>
      </w:r>
      <w:r w:rsidRPr="008244F2">
        <w:rPr>
          <w:rFonts w:cstheme="minorHAnsi"/>
          <w:color w:val="000000"/>
          <w:shd w:val="clear" w:color="auto" w:fill="FFFFFF"/>
        </w:rPr>
        <w:t xml:space="preserve">, </w:t>
      </w:r>
      <w:r w:rsidRPr="008244F2">
        <w:rPr>
          <w:rFonts w:cstheme="minorHAnsi"/>
          <w:color w:val="CC6600"/>
          <w:u w:val="single"/>
        </w:rPr>
        <w:t>socha</w:t>
      </w:r>
      <w:r w:rsidRPr="008244F2">
        <w:rPr>
          <w:rFonts w:cstheme="minorHAnsi"/>
        </w:rPr>
        <w:t>, a plow,</w:t>
      </w:r>
      <w:r w:rsidRPr="008244F2">
        <w:rPr>
          <w:rFonts w:cstheme="minorHAnsi"/>
          <w:color w:val="000000"/>
          <w:shd w:val="clear" w:color="auto" w:fill="FFFFFF"/>
        </w:rPr>
        <w:t xml:space="preserve"> </w:t>
      </w:r>
      <w:r w:rsidRPr="008244F2">
        <w:rPr>
          <w:rFonts w:cstheme="minorHAnsi"/>
          <w:b/>
          <w:color w:val="000000"/>
          <w:shd w:val="clear" w:color="auto" w:fill="FFFFFF"/>
        </w:rPr>
        <w:t>Kazakh</w:t>
      </w:r>
      <w:r w:rsidRPr="008244F2">
        <w:rPr>
          <w:rFonts w:cstheme="minorHAnsi"/>
          <w:color w:val="000000"/>
          <w:shd w:val="clear" w:color="auto" w:fill="FFFFFF"/>
        </w:rPr>
        <w:t xml:space="preserve">, </w:t>
      </w:r>
      <w:r w:rsidRPr="008244F2">
        <w:rPr>
          <w:rStyle w:val="jlqj4b"/>
          <w:rFonts w:cstheme="minorHAnsi"/>
          <w:lang w:val="kk-KZ" w:bidi="gu-IN"/>
        </w:rPr>
        <w:t xml:space="preserve">соқа, </w:t>
      </w:r>
      <w:r w:rsidRPr="008244F2">
        <w:rPr>
          <w:rStyle w:val="jlqj4b"/>
          <w:rFonts w:cstheme="minorHAnsi"/>
          <w:color w:val="CC6600"/>
          <w:u w:val="single"/>
          <w:lang w:val="kk-KZ" w:bidi="gu-IN"/>
        </w:rPr>
        <w:t>soqa</w:t>
      </w:r>
      <w:r w:rsidRPr="008244F2">
        <w:rPr>
          <w:rStyle w:val="jlqj4b"/>
          <w:rFonts w:cstheme="minorHAnsi"/>
          <w:lang w:val="kk-KZ" w:bidi="gu-IN"/>
        </w:rPr>
        <w:t>, plow</w:t>
      </w:r>
      <w:r w:rsidRPr="008244F2">
        <w:rPr>
          <w:rStyle w:val="jlqj4b"/>
          <w:rFonts w:cstheme="minorHAnsi"/>
          <w:lang w:bidi="gu-IN"/>
        </w:rPr>
        <w:t xml:space="preserve">, </w:t>
      </w:r>
      <w:r w:rsidRPr="008244F2">
        <w:rPr>
          <w:rStyle w:val="jlqj4b"/>
          <w:rFonts w:cstheme="minorHAnsi"/>
          <w:b/>
          <w:lang w:bidi="gu-IN"/>
        </w:rPr>
        <w:t>Kyrgyz</w:t>
      </w:r>
      <w:r w:rsidRPr="008244F2">
        <w:rPr>
          <w:rStyle w:val="jlqj4b"/>
          <w:rFonts w:cstheme="minorHAnsi"/>
          <w:lang w:bidi="gu-IN"/>
        </w:rPr>
        <w:t xml:space="preserve">, </w:t>
      </w:r>
      <w:r w:rsidRPr="008244F2">
        <w:rPr>
          <w:rStyle w:val="jlqj4b"/>
          <w:rFonts w:cstheme="minorHAnsi"/>
          <w:lang w:val="ky-KG" w:bidi="gu-IN"/>
        </w:rPr>
        <w:t xml:space="preserve">соко, </w:t>
      </w:r>
      <w:r w:rsidRPr="008244F2">
        <w:rPr>
          <w:rStyle w:val="jlqj4b"/>
          <w:rFonts w:cstheme="minorHAnsi"/>
          <w:color w:val="CC6600"/>
          <w:u w:val="single"/>
          <w:lang w:val="ky-KG" w:bidi="gu-IN"/>
        </w:rPr>
        <w:t>soko</w:t>
      </w:r>
      <w:r w:rsidRPr="008244F2">
        <w:rPr>
          <w:rStyle w:val="jlqj4b"/>
          <w:rFonts w:cstheme="minorHAnsi"/>
          <w:lang w:val="ky-KG" w:bidi="gu-IN"/>
        </w:rPr>
        <w:t>, plow,</w:t>
      </w:r>
      <w:r w:rsidRPr="008244F2">
        <w:rPr>
          <w:rStyle w:val="jlqj4b"/>
          <w:rFonts w:cstheme="minorHAnsi"/>
          <w:lang w:bidi="gu-IN"/>
        </w:rPr>
        <w:t xml:space="preserve"> </w:t>
      </w:r>
      <w:r w:rsidRPr="008244F2">
        <w:rPr>
          <w:rStyle w:val="jlqj4b"/>
          <w:rFonts w:cstheme="minorHAnsi"/>
          <w:b/>
          <w:lang w:bidi="gu-IN"/>
        </w:rPr>
        <w:t>Irish</w:t>
      </w:r>
      <w:r w:rsidRPr="008244F2">
        <w:rPr>
          <w:rStyle w:val="jlqj4b"/>
          <w:rFonts w:cstheme="minorHAnsi"/>
          <w:lang w:bidi="gu-IN"/>
        </w:rPr>
        <w:t xml:space="preserve">, </w:t>
      </w:r>
      <w:r w:rsidRPr="008244F2">
        <w:rPr>
          <w:rStyle w:val="unicode"/>
          <w:rFonts w:cstheme="minorHAnsi"/>
          <w:color w:val="000000"/>
          <w:shd w:val="clear" w:color="auto" w:fill="FFFFFF"/>
        </w:rPr>
        <w:t xml:space="preserve">a </w:t>
      </w:r>
      <w:r w:rsidRPr="008244F2">
        <w:rPr>
          <w:rStyle w:val="unicode"/>
          <w:rFonts w:cstheme="minorHAnsi"/>
          <w:color w:val="009900"/>
          <w:u w:val="single"/>
          <w:shd w:val="clear" w:color="auto" w:fill="FFFFFF"/>
        </w:rPr>
        <w:t>threabhadh</w:t>
      </w:r>
      <w:r w:rsidRPr="008244F2">
        <w:rPr>
          <w:rStyle w:val="unicode"/>
          <w:rFonts w:cstheme="minorHAnsi"/>
          <w:color w:val="000000"/>
          <w:shd w:val="clear" w:color="auto" w:fill="FFFFFF"/>
        </w:rPr>
        <w:t xml:space="preserve">, to plow, </w:t>
      </w:r>
      <w:r w:rsidRPr="008244F2">
        <w:rPr>
          <w:rStyle w:val="unicode"/>
          <w:rFonts w:cstheme="minorHAnsi"/>
          <w:b/>
          <w:color w:val="000000"/>
          <w:shd w:val="clear" w:color="auto" w:fill="FFFFFF"/>
        </w:rPr>
        <w:t>Scots-Gaelic</w:t>
      </w:r>
      <w:r w:rsidRPr="008244F2">
        <w:rPr>
          <w:rStyle w:val="unicode"/>
          <w:rFonts w:cstheme="minorHAnsi"/>
          <w:color w:val="000000"/>
          <w:shd w:val="clear" w:color="auto" w:fill="FFFFFF"/>
        </w:rPr>
        <w:t xml:space="preserve">, a </w:t>
      </w:r>
      <w:r w:rsidRPr="008244F2">
        <w:rPr>
          <w:rStyle w:val="unicode"/>
          <w:rFonts w:cstheme="minorHAnsi"/>
          <w:color w:val="009900"/>
          <w:u w:val="single"/>
          <w:shd w:val="clear" w:color="auto" w:fill="FFFFFF"/>
        </w:rPr>
        <w:t>threabhadh</w:t>
      </w:r>
      <w:r w:rsidRPr="008244F2">
        <w:rPr>
          <w:rStyle w:val="unicode"/>
          <w:rFonts w:cstheme="minorHAnsi"/>
          <w:color w:val="000000"/>
          <w:shd w:val="clear" w:color="auto" w:fill="FFFFFF"/>
        </w:rPr>
        <w:t xml:space="preserve">, to plow, </w:t>
      </w:r>
      <w:r w:rsidRPr="008244F2">
        <w:rPr>
          <w:rStyle w:val="unicode"/>
          <w:rFonts w:cstheme="minorHAnsi"/>
          <w:b/>
          <w:color w:val="000000"/>
          <w:shd w:val="clear" w:color="auto" w:fill="FFFFFF"/>
        </w:rPr>
        <w:t>Uzbek</w:t>
      </w:r>
      <w:r w:rsidRPr="008244F2">
        <w:rPr>
          <w:rStyle w:val="unicode"/>
          <w:rFonts w:cstheme="minorHAnsi"/>
          <w:color w:val="000000"/>
          <w:shd w:val="clear" w:color="auto" w:fill="FFFFFF"/>
        </w:rPr>
        <w:t xml:space="preserve">, </w:t>
      </w:r>
      <w:r w:rsidRPr="008244F2">
        <w:rPr>
          <w:rStyle w:val="jlqj4b"/>
          <w:rFonts w:cstheme="minorHAnsi"/>
          <w:color w:val="CC6600"/>
          <w:u w:val="single"/>
          <w:lang w:val="uz-Latn-UZ" w:bidi="gu-IN"/>
        </w:rPr>
        <w:t>shudgor</w:t>
      </w:r>
      <w:r w:rsidRPr="008244F2">
        <w:rPr>
          <w:rStyle w:val="jlqj4b"/>
          <w:rFonts w:cstheme="minorHAnsi"/>
          <w:lang w:val="uz-Latn-UZ" w:bidi="gu-IN"/>
        </w:rPr>
        <w:t xml:space="preserve">, plow, </w:t>
      </w:r>
      <w:r w:rsidRPr="008244F2">
        <w:rPr>
          <w:rStyle w:val="jlqj4b"/>
          <w:rFonts w:cstheme="minorHAnsi"/>
          <w:b/>
          <w:lang w:val="uz-Latn-UZ" w:bidi="gu-IN"/>
        </w:rPr>
        <w:t>Tajik</w:t>
      </w:r>
      <w:r w:rsidRPr="008244F2">
        <w:rPr>
          <w:rStyle w:val="jlqj4b"/>
          <w:rFonts w:cstheme="minorHAnsi"/>
          <w:lang w:val="uz-Latn-UZ" w:bidi="gu-IN"/>
        </w:rPr>
        <w:t xml:space="preserve">, </w:t>
      </w:r>
      <w:r w:rsidRPr="008244F2">
        <w:rPr>
          <w:rStyle w:val="jlqj4b"/>
          <w:rFonts w:cstheme="minorHAnsi"/>
          <w:lang w:val="tg-Cyrl-TJ" w:bidi="gu-IN"/>
        </w:rPr>
        <w:t xml:space="preserve">шудгор, </w:t>
      </w:r>
      <w:r w:rsidRPr="008244F2">
        <w:rPr>
          <w:rStyle w:val="jlqj4b"/>
          <w:rFonts w:cstheme="minorHAnsi"/>
          <w:color w:val="CC6600"/>
          <w:u w:val="single"/>
          <w:lang w:val="tg-Cyrl-TJ" w:bidi="gu-IN"/>
        </w:rPr>
        <w:t>şudgor</w:t>
      </w:r>
      <w:r w:rsidRPr="008244F2">
        <w:rPr>
          <w:rStyle w:val="jlqj4b"/>
          <w:rFonts w:cstheme="minorHAnsi"/>
          <w:lang w:val="tg-Cyrl-TJ" w:bidi="gu-IN"/>
        </w:rPr>
        <w:t xml:space="preserve">, plow, шудгор кардан, </w:t>
      </w:r>
      <w:r w:rsidRPr="008244F2">
        <w:rPr>
          <w:rStyle w:val="jlqj4b"/>
          <w:rFonts w:cstheme="minorHAnsi"/>
          <w:color w:val="CC6600"/>
          <w:u w:val="single"/>
          <w:lang w:val="tg-Cyrl-TJ" w:bidi="gu-IN"/>
        </w:rPr>
        <w:t>şudgor</w:t>
      </w:r>
      <w:r w:rsidRPr="008244F2">
        <w:rPr>
          <w:rStyle w:val="jlqj4b"/>
          <w:rFonts w:cstheme="minorHAnsi"/>
          <w:lang w:val="tg-Cyrl-TJ" w:bidi="gu-IN"/>
        </w:rPr>
        <w:t xml:space="preserve"> kardan, to plow</w:t>
      </w:r>
      <w:r>
        <w:rPr>
          <w:rStyle w:val="jlqj4b"/>
          <w:rFonts w:cstheme="minorHAnsi"/>
          <w:lang w:bidi="gu-IN"/>
        </w:rPr>
        <w:t>. (Compiled from 1-95, 3-149)</w:t>
      </w:r>
      <w:r w:rsidRPr="008244F2">
        <w:rPr>
          <w:rFonts w:cstheme="minorHAnsi"/>
        </w:rPr>
        <w:br/>
      </w:r>
    </w:p>
  </w:footnote>
  <w:footnote w:id="241">
    <w:p w:rsidR="007B148B" w:rsidRPr="00E1773D" w:rsidRDefault="007B148B">
      <w:pPr>
        <w:pStyle w:val="FootnoteText"/>
      </w:pPr>
      <w:r>
        <w:rPr>
          <w:rStyle w:val="FootnoteReference"/>
        </w:rPr>
        <w:footnoteRef/>
      </w:r>
      <w:r>
        <w:t xml:space="preserve"> </w:t>
      </w:r>
      <w:r w:rsidRPr="00392A9F">
        <w:rPr>
          <w:b/>
        </w:rPr>
        <w:t>Hittite</w:t>
      </w:r>
      <w:r>
        <w:t xml:space="preserve">, </w:t>
      </w:r>
      <w:r>
        <w:rPr>
          <w:b/>
          <w:bCs/>
          <w:color w:val="993399"/>
          <w:u w:val="single"/>
        </w:rPr>
        <w:t>karpiie/a</w:t>
      </w:r>
      <w:r>
        <w:t xml:space="preserve">, to pluck, </w:t>
      </w:r>
      <w:r>
        <w:rPr>
          <w:shd w:val="clear" w:color="auto" w:fill="FFFFFF"/>
        </w:rPr>
        <w:t>to</w:t>
      </w:r>
      <w:r>
        <w:rPr>
          <w:b/>
          <w:shd w:val="clear" w:color="auto" w:fill="FFFFFF"/>
        </w:rPr>
        <w:t xml:space="preserve"> </w:t>
      </w:r>
      <w:r>
        <w:rPr>
          <w:shd w:val="clear" w:color="auto" w:fill="FFFFFF"/>
        </w:rPr>
        <w:t xml:space="preserve">take away, to pick, </w:t>
      </w:r>
      <w:r w:rsidRPr="00392A9F">
        <w:rPr>
          <w:b/>
          <w:shd w:val="clear" w:color="auto" w:fill="FFFFFF"/>
        </w:rPr>
        <w:t>Latin</w:t>
      </w:r>
      <w:r>
        <w:rPr>
          <w:shd w:val="clear" w:color="auto" w:fill="FFFFFF"/>
        </w:rPr>
        <w:t xml:space="preserve">, </w:t>
      </w:r>
      <w:r>
        <w:rPr>
          <w:color w:val="993399"/>
          <w:u w:val="single"/>
        </w:rPr>
        <w:t>carpo-ere</w:t>
      </w:r>
      <w:r>
        <w:t xml:space="preserve"> --</w:t>
      </w:r>
      <w:r>
        <w:rPr>
          <w:color w:val="993399"/>
          <w:u w:val="single"/>
        </w:rPr>
        <w:t>ai-tum</w:t>
      </w:r>
      <w:r>
        <w:t xml:space="preserve">, to pick, pluck, gather, etc., </w:t>
      </w:r>
      <w:r w:rsidRPr="00392A9F">
        <w:rPr>
          <w:b/>
        </w:rPr>
        <w:t>Croatian</w:t>
      </w:r>
      <w:r>
        <w:t xml:space="preserve">, </w:t>
      </w:r>
      <w:r>
        <w:rPr>
          <w:rStyle w:val="shorttext"/>
          <w:color w:val="CC6600"/>
          <w:u w:val="single"/>
          <w:lang w:val="hr-HR"/>
        </w:rPr>
        <w:t>iskoristiti</w:t>
      </w:r>
      <w:r>
        <w:rPr>
          <w:rStyle w:val="shorttext"/>
          <w:color w:val="000000"/>
          <w:lang w:val="hr-HR"/>
        </w:rPr>
        <w:t xml:space="preserve">, to pluck, </w:t>
      </w:r>
      <w:r w:rsidRPr="00392A9F">
        <w:rPr>
          <w:rStyle w:val="shorttext"/>
          <w:b/>
          <w:color w:val="000000"/>
          <w:lang w:val="hr-HR"/>
        </w:rPr>
        <w:t>Romanian</w:t>
      </w:r>
      <w:r>
        <w:rPr>
          <w:rStyle w:val="shorttext"/>
          <w:color w:val="000000"/>
          <w:lang w:val="hr-HR"/>
        </w:rPr>
        <w:t xml:space="preserve">, </w:t>
      </w:r>
      <w:r>
        <w:rPr>
          <w:rStyle w:val="shorttext"/>
          <w:lang w:val="ro-RO"/>
        </w:rPr>
        <w:t xml:space="preserve">pentru a </w:t>
      </w:r>
      <w:r>
        <w:rPr>
          <w:rStyle w:val="shorttext"/>
          <w:color w:val="CC6600"/>
          <w:u w:val="single"/>
          <w:lang w:val="ro-RO"/>
        </w:rPr>
        <w:t>scoate</w:t>
      </w:r>
      <w:r>
        <w:rPr>
          <w:rStyle w:val="shorttext"/>
          <w:lang w:val="ro-RO"/>
        </w:rPr>
        <w:t xml:space="preserve">, to pluck, </w:t>
      </w:r>
      <w:r w:rsidRPr="00392A9F">
        <w:rPr>
          <w:rStyle w:val="shorttext"/>
          <w:b/>
          <w:lang w:val="ro-RO"/>
        </w:rPr>
        <w:t>Latin</w:t>
      </w:r>
      <w:r>
        <w:rPr>
          <w:rStyle w:val="shorttext"/>
          <w:lang w:val="ro-RO"/>
        </w:rPr>
        <w:t xml:space="preserve">, </w:t>
      </w:r>
      <w:r>
        <w:rPr>
          <w:color w:val="EE0000"/>
        </w:rPr>
        <w:t>vello, vellere, velli [vulsi, volsi], volsum [volsum]</w:t>
      </w:r>
      <w:r>
        <w:t>, to pull, twitch, to pluck out,</w:t>
      </w:r>
      <w:r w:rsidRPr="00E1773D">
        <w:rPr>
          <w:b/>
        </w:rPr>
        <w:t xml:space="preserve"> Etruscan</w:t>
      </w:r>
      <w:r>
        <w:t xml:space="preserve">, </w:t>
      </w:r>
      <w:r>
        <w:rPr>
          <w:color w:val="EE0000"/>
        </w:rPr>
        <w:t xml:space="preserve">VeLER </w:t>
      </w:r>
      <w:r>
        <w:rPr>
          <w:color w:val="000000"/>
        </w:rPr>
        <w:t>(8eLER)</w:t>
      </w:r>
      <w:r>
        <w:t xml:space="preserve">, </w:t>
      </w:r>
      <w:r>
        <w:rPr>
          <w:color w:val="EE0000"/>
        </w:rPr>
        <w:t xml:space="preserve">Velere </w:t>
      </w:r>
      <w:r>
        <w:rPr>
          <w:color w:val="000000"/>
        </w:rPr>
        <w:t xml:space="preserve">(8ELERE), </w:t>
      </w:r>
      <w:r>
        <w:rPr>
          <w:color w:val="EE0000"/>
        </w:rPr>
        <w:t xml:space="preserve">VeLERE </w:t>
      </w:r>
      <w:r>
        <w:rPr>
          <w:color w:val="000000"/>
        </w:rPr>
        <w:t>(8eLERE)</w:t>
      </w:r>
      <w:r>
        <w:t xml:space="preserve">, </w:t>
      </w:r>
      <w:r>
        <w:rPr>
          <w:color w:val="EE0000"/>
        </w:rPr>
        <w:t>VeLEREI</w:t>
      </w:r>
      <w:r>
        <w:t xml:space="preserve">, </w:t>
      </w:r>
      <w:r>
        <w:rPr>
          <w:color w:val="000000"/>
        </w:rPr>
        <w:t>(8eLEREI)</w:t>
      </w:r>
      <w:r>
        <w:t xml:space="preserve">, </w:t>
      </w:r>
      <w:r>
        <w:rPr>
          <w:color w:val="EE0000"/>
        </w:rPr>
        <w:t>VeLERES</w:t>
      </w:r>
      <w:r>
        <w:rPr>
          <w:color w:val="EE0000"/>
        </w:rPr>
        <w:br/>
      </w:r>
      <w:r>
        <w:rPr>
          <w:color w:val="000000"/>
        </w:rPr>
        <w:t>(8eLERES)</w:t>
      </w:r>
      <w:r>
        <w:t xml:space="preserve">, </w:t>
      </w:r>
      <w:r>
        <w:rPr>
          <w:color w:val="EE0000"/>
        </w:rPr>
        <w:t xml:space="preserve">VeLERS </w:t>
      </w:r>
      <w:r>
        <w:rPr>
          <w:color w:val="000000"/>
        </w:rPr>
        <w:t>(8eLEReS)</w:t>
      </w:r>
      <w:r>
        <w:t xml:space="preserve"> (possibly the name Velere. Many of these words appear on the mummy wraping of the Zagreb mummy), </w:t>
      </w:r>
      <w:r w:rsidRPr="003F1A79">
        <w:rPr>
          <w:b/>
        </w:rPr>
        <w:t>Latvian</w:t>
      </w:r>
      <w:r>
        <w:t xml:space="preserve">, </w:t>
      </w:r>
      <w:r>
        <w:rPr>
          <w:rStyle w:val="shorttext"/>
          <w:color w:val="009900"/>
          <w:u w:val="single"/>
          <w:lang w:val="lv-LV"/>
        </w:rPr>
        <w:t>noplūkt</w:t>
      </w:r>
      <w:r>
        <w:rPr>
          <w:rStyle w:val="shorttext"/>
          <w:lang w:val="lv-LV"/>
        </w:rPr>
        <w:t xml:space="preserve">, to pluck, </w:t>
      </w:r>
      <w:r w:rsidRPr="00785022">
        <w:rPr>
          <w:b/>
        </w:rPr>
        <w:t>Irish</w:t>
      </w:r>
      <w:r>
        <w:t xml:space="preserve">, </w:t>
      </w:r>
      <w:r>
        <w:rPr>
          <w:rStyle w:val="shorttext"/>
          <w:lang w:val="ga-IE"/>
        </w:rPr>
        <w:t xml:space="preserve">a </w:t>
      </w:r>
      <w:r>
        <w:rPr>
          <w:rStyle w:val="shorttext"/>
          <w:color w:val="009900"/>
          <w:u w:val="single"/>
          <w:lang w:val="ga-IE"/>
        </w:rPr>
        <w:t>pluck</w:t>
      </w:r>
      <w:r>
        <w:rPr>
          <w:rStyle w:val="shorttext"/>
          <w:lang w:val="ga-IE"/>
        </w:rPr>
        <w:t>, to pluck</w:t>
      </w:r>
      <w:r>
        <w:rPr>
          <w:rStyle w:val="shorttext"/>
        </w:rPr>
        <w:t xml:space="preserve">, </w:t>
      </w:r>
      <w:r w:rsidRPr="00785022">
        <w:rPr>
          <w:rStyle w:val="shorttext"/>
          <w:b/>
        </w:rPr>
        <w:t>Scots-Gaelic</w:t>
      </w:r>
      <w:r>
        <w:rPr>
          <w:rStyle w:val="shorttext"/>
        </w:rPr>
        <w:t xml:space="preserve">, </w:t>
      </w:r>
      <w:r>
        <w:rPr>
          <w:rStyle w:val="shorttext"/>
          <w:lang w:val="gd-GB"/>
        </w:rPr>
        <w:t xml:space="preserve">a </w:t>
      </w:r>
      <w:r>
        <w:rPr>
          <w:rStyle w:val="shorttext"/>
          <w:color w:val="009900"/>
          <w:u w:val="single"/>
          <w:lang w:val="gd-GB"/>
        </w:rPr>
        <w:t>'plucadh</w:t>
      </w:r>
      <w:r>
        <w:rPr>
          <w:rStyle w:val="shorttext"/>
          <w:lang w:val="gd-GB"/>
        </w:rPr>
        <w:t>, to pluck</w:t>
      </w:r>
      <w:r>
        <w:rPr>
          <w:rStyle w:val="shorttext"/>
        </w:rPr>
        <w:t xml:space="preserve">, </w:t>
      </w:r>
      <w:r w:rsidRPr="00785022">
        <w:rPr>
          <w:rStyle w:val="shorttext"/>
          <w:b/>
        </w:rPr>
        <w:t>Welsh</w:t>
      </w:r>
      <w:r>
        <w:rPr>
          <w:rStyle w:val="shorttext"/>
        </w:rPr>
        <w:t xml:space="preserve">, </w:t>
      </w:r>
      <w:r>
        <w:rPr>
          <w:rStyle w:val="shorttext"/>
          <w:lang w:val="cy-GB"/>
        </w:rPr>
        <w:t>i ffynnu,</w:t>
      </w:r>
      <w:r>
        <w:t xml:space="preserve"> </w:t>
      </w:r>
      <w:r>
        <w:rPr>
          <w:color w:val="009900"/>
          <w:u w:val="single"/>
        </w:rPr>
        <w:t>plicio</w:t>
      </w:r>
      <w:r>
        <w:t xml:space="preserve">, to pluck, peel, strip, </w:t>
      </w:r>
      <w:r w:rsidRPr="003F1A79">
        <w:rPr>
          <w:b/>
        </w:rPr>
        <w:t>English</w:t>
      </w:r>
      <w:r>
        <w:t xml:space="preserve">, </w:t>
      </w:r>
      <w:r>
        <w:rPr>
          <w:color w:val="009900"/>
          <w:u w:val="single"/>
        </w:rPr>
        <w:t>pluck</w:t>
      </w:r>
      <w:r>
        <w:t xml:space="preserve"> [&lt;OE </w:t>
      </w:r>
      <w:r>
        <w:rPr>
          <w:color w:val="009900"/>
          <w:u w:val="single"/>
        </w:rPr>
        <w:t>pluccian</w:t>
      </w:r>
      <w:r>
        <w:t>], pick [Prob. Lat. picus, woodpecker],</w:t>
      </w:r>
      <w:r w:rsidRPr="003F1A79">
        <w:rPr>
          <w:b/>
        </w:rPr>
        <w:t xml:space="preserve"> Persian</w:t>
      </w:r>
      <w:r>
        <w:t xml:space="preserve">, </w:t>
      </w:r>
      <w:r>
        <w:rPr>
          <w:color w:val="3333FF"/>
          <w:u w:val="single"/>
        </w:rPr>
        <w:t>chidan</w:t>
      </w:r>
      <w:r>
        <w:t xml:space="preserve">, </w:t>
      </w:r>
      <w:r>
        <w:rPr>
          <w:rStyle w:val="nobold"/>
        </w:rPr>
        <w:t>چیدن</w:t>
      </w:r>
      <w:r>
        <w:t xml:space="preserve"> to pluck, pick, trim, clip, </w:t>
      </w:r>
      <w:r w:rsidRPr="003F1A79">
        <w:rPr>
          <w:b/>
        </w:rPr>
        <w:t>Tajik</w:t>
      </w:r>
      <w:r>
        <w:t xml:space="preserve">, </w:t>
      </w:r>
      <w:r>
        <w:rPr>
          <w:rStyle w:val="tlid-translation"/>
          <w:lang w:val="tg-Cyrl-TJ"/>
        </w:rPr>
        <w:t xml:space="preserve">канда, </w:t>
      </w:r>
      <w:r>
        <w:rPr>
          <w:rStyle w:val="tlid-translation"/>
          <w:color w:val="3333FF"/>
          <w:u w:val="single"/>
          <w:lang w:val="tg-Cyrl-TJ"/>
        </w:rPr>
        <w:t>kanda</w:t>
      </w:r>
      <w:r>
        <w:rPr>
          <w:rStyle w:val="tlid-translation"/>
          <w:lang w:val="tg-Cyrl-TJ"/>
        </w:rPr>
        <w:t>, to pluck</w:t>
      </w:r>
      <w:r>
        <w:rPr>
          <w:rStyle w:val="tlid-translation"/>
        </w:rPr>
        <w:t xml:space="preserve">, </w:t>
      </w:r>
      <w:r w:rsidRPr="003F1A79">
        <w:rPr>
          <w:rStyle w:val="tlid-translation"/>
          <w:b/>
        </w:rPr>
        <w:t>Uzbek</w:t>
      </w:r>
      <w:r>
        <w:rPr>
          <w:rStyle w:val="tlid-translation"/>
        </w:rPr>
        <w:t xml:space="preserve">, </w:t>
      </w:r>
      <w:r>
        <w:rPr>
          <w:rStyle w:val="tlid-translation"/>
          <w:color w:val="CC6600"/>
          <w:u w:val="single"/>
          <w:lang w:val="tg-Cyrl-TJ"/>
        </w:rPr>
        <w:t>uzmoq</w:t>
      </w:r>
      <w:r>
        <w:rPr>
          <w:rStyle w:val="tlid-translation"/>
          <w:lang w:val="tg-Cyrl-TJ"/>
        </w:rPr>
        <w:t>, to pluck</w:t>
      </w:r>
      <w:r>
        <w:rPr>
          <w:rStyle w:val="tlid-translation"/>
        </w:rPr>
        <w:t xml:space="preserve">, </w:t>
      </w:r>
      <w:r w:rsidRPr="003F1A79">
        <w:rPr>
          <w:rStyle w:val="tlid-translation"/>
          <w:b/>
        </w:rPr>
        <w:t>Kyrgyz</w:t>
      </w:r>
      <w:r>
        <w:rPr>
          <w:rStyle w:val="tlid-translation"/>
        </w:rPr>
        <w:t xml:space="preserve">, </w:t>
      </w:r>
      <w:r>
        <w:rPr>
          <w:rStyle w:val="tlid-translation"/>
          <w:lang w:val="ky-KG"/>
        </w:rPr>
        <w:t xml:space="preserve">үзүү, </w:t>
      </w:r>
      <w:r>
        <w:rPr>
          <w:rStyle w:val="tlid-translation"/>
          <w:color w:val="CC6600"/>
          <w:u w:val="single"/>
          <w:lang w:val="ky-KG"/>
        </w:rPr>
        <w:t>üzüü</w:t>
      </w:r>
      <w:r>
        <w:rPr>
          <w:rStyle w:val="tlid-translation"/>
          <w:lang w:val="ky-KG"/>
        </w:rPr>
        <w:t>, to pluck</w:t>
      </w:r>
      <w:r>
        <w:rPr>
          <w:rStyle w:val="tlid-translation"/>
        </w:rPr>
        <w:t>.</w:t>
      </w:r>
      <w:r>
        <w:rPr>
          <w:rStyle w:val="tlid-translation"/>
        </w:rPr>
        <w:br/>
      </w:r>
    </w:p>
  </w:footnote>
  <w:footnote w:id="242">
    <w:p w:rsidR="007B148B" w:rsidRPr="00A81C7D" w:rsidRDefault="007B148B" w:rsidP="00A81C7D">
      <w:pPr>
        <w:rPr>
          <w:rFonts w:eastAsia="Times New Roman" w:cstheme="minorHAnsi"/>
          <w:sz w:val="20"/>
          <w:szCs w:val="20"/>
        </w:rPr>
      </w:pPr>
      <w:r>
        <w:rPr>
          <w:rStyle w:val="FootnoteReference"/>
        </w:rPr>
        <w:footnoteRef/>
      </w:r>
      <w:r>
        <w:t xml:space="preserve"> </w:t>
      </w:r>
      <w:r w:rsidRPr="00A81C7D">
        <w:rPr>
          <w:rFonts w:cstheme="minorHAnsi"/>
          <w:b/>
          <w:sz w:val="20"/>
          <w:szCs w:val="20"/>
        </w:rPr>
        <w:t>Hittite</w:t>
      </w:r>
      <w:r w:rsidRPr="00A81C7D">
        <w:rPr>
          <w:rFonts w:cstheme="minorHAnsi"/>
          <w:sz w:val="20"/>
          <w:szCs w:val="20"/>
        </w:rPr>
        <w:t xml:space="preserve">, </w:t>
      </w:r>
      <w:r w:rsidRPr="00A81C7D">
        <w:rPr>
          <w:rFonts w:cstheme="minorHAnsi"/>
          <w:b/>
          <w:bCs/>
          <w:color w:val="993399"/>
          <w:sz w:val="20"/>
          <w:szCs w:val="20"/>
          <w:u w:val="single"/>
        </w:rPr>
        <w:t>saru</w:t>
      </w:r>
      <w:r w:rsidRPr="00A81C7D">
        <w:rPr>
          <w:rFonts w:cstheme="minorHAnsi"/>
          <w:sz w:val="20"/>
          <w:szCs w:val="20"/>
        </w:rPr>
        <w:t xml:space="preserve">, plunder, booty, </w:t>
      </w:r>
      <w:r w:rsidRPr="00A81C7D">
        <w:rPr>
          <w:rFonts w:cstheme="minorHAnsi"/>
          <w:b/>
          <w:bCs/>
          <w:color w:val="993399"/>
          <w:sz w:val="20"/>
          <w:szCs w:val="20"/>
          <w:u w:val="single"/>
        </w:rPr>
        <w:t>sarue/a</w:t>
      </w:r>
      <w:r w:rsidRPr="00A81C7D">
        <w:rPr>
          <w:rFonts w:cstheme="minorHAnsi"/>
          <w:color w:val="000000"/>
          <w:sz w:val="20"/>
          <w:szCs w:val="20"/>
        </w:rPr>
        <w:t xml:space="preserve">, </w:t>
      </w:r>
      <w:r w:rsidRPr="00A81C7D">
        <w:rPr>
          <w:rFonts w:cstheme="minorHAnsi"/>
          <w:b/>
          <w:bCs/>
          <w:color w:val="993399"/>
          <w:sz w:val="20"/>
          <w:szCs w:val="20"/>
          <w:u w:val="single"/>
        </w:rPr>
        <w:t>saruae</w:t>
      </w:r>
      <w:r w:rsidRPr="00A81C7D">
        <w:rPr>
          <w:rFonts w:cstheme="minorHAnsi"/>
          <w:color w:val="000000"/>
          <w:sz w:val="20"/>
          <w:szCs w:val="20"/>
        </w:rPr>
        <w:t xml:space="preserve">, to plunder, to loot something, </w:t>
      </w:r>
      <w:r w:rsidRPr="00A81C7D">
        <w:rPr>
          <w:rFonts w:cstheme="minorHAnsi"/>
          <w:b/>
          <w:bCs/>
          <w:color w:val="993399"/>
          <w:sz w:val="20"/>
          <w:szCs w:val="20"/>
          <w:u w:val="single"/>
        </w:rPr>
        <w:t>sāruwāi-</w:t>
      </w:r>
      <w:r w:rsidRPr="00A81C7D">
        <w:rPr>
          <w:rFonts w:cstheme="minorHAnsi"/>
          <w:color w:val="000000"/>
          <w:sz w:val="20"/>
          <w:szCs w:val="20"/>
        </w:rPr>
        <w:t xml:space="preserve">, to plunder, </w:t>
      </w:r>
      <w:r w:rsidRPr="00A81C7D">
        <w:rPr>
          <w:rFonts w:cstheme="minorHAnsi"/>
          <w:b/>
          <w:bCs/>
          <w:color w:val="993399"/>
          <w:sz w:val="20"/>
          <w:szCs w:val="20"/>
          <w:u w:val="single"/>
        </w:rPr>
        <w:t>sāru-</w:t>
      </w:r>
      <w:r w:rsidRPr="00A81C7D">
        <w:rPr>
          <w:rFonts w:cstheme="minorHAnsi"/>
          <w:sz w:val="20"/>
          <w:szCs w:val="20"/>
        </w:rPr>
        <w:t xml:space="preserve">, plunder, prey, </w:t>
      </w:r>
      <w:r w:rsidRPr="00A81C7D">
        <w:rPr>
          <w:rFonts w:cstheme="minorHAnsi"/>
          <w:b/>
          <w:bCs/>
          <w:color w:val="993399"/>
          <w:sz w:val="20"/>
          <w:szCs w:val="20"/>
          <w:u w:val="single"/>
        </w:rPr>
        <w:t>sai/si</w:t>
      </w:r>
      <w:r w:rsidRPr="00A81C7D">
        <w:rPr>
          <w:rFonts w:cstheme="minorHAnsi"/>
          <w:color w:val="993399"/>
          <w:sz w:val="20"/>
          <w:szCs w:val="20"/>
          <w:u w:val="single"/>
        </w:rPr>
        <w:t>/</w:t>
      </w:r>
      <w:r w:rsidRPr="00A81C7D">
        <w:rPr>
          <w:rFonts w:cstheme="minorHAnsi"/>
          <w:b/>
          <w:bCs/>
          <w:color w:val="993399"/>
          <w:sz w:val="20"/>
          <w:szCs w:val="20"/>
          <w:u w:val="single"/>
        </w:rPr>
        <w:t>sie/a</w:t>
      </w:r>
      <w:r w:rsidRPr="00A81C7D">
        <w:rPr>
          <w:rFonts w:cstheme="minorHAnsi"/>
          <w:sz w:val="20"/>
          <w:szCs w:val="20"/>
        </w:rPr>
        <w:t xml:space="preserve"> to steal, impress, to put on, (headgear); to pitch (a tent); to prick, to sting, to propel, to shoot, to throw (with sara), to push up, to send up (with kata), to send down, </w:t>
      </w:r>
      <w:r w:rsidRPr="00A81C7D">
        <w:rPr>
          <w:rFonts w:cstheme="minorHAnsi"/>
          <w:b/>
          <w:sz w:val="20"/>
          <w:szCs w:val="20"/>
        </w:rPr>
        <w:t>Georgian</w:t>
      </w:r>
      <w:r w:rsidRPr="00A81C7D">
        <w:rPr>
          <w:rFonts w:cstheme="minorHAnsi"/>
          <w:sz w:val="20"/>
          <w:szCs w:val="20"/>
        </w:rPr>
        <w:t xml:space="preserve">, </w:t>
      </w:r>
      <w:r w:rsidRPr="00A81C7D">
        <w:rPr>
          <w:rStyle w:val="shorttext0"/>
          <w:rFonts w:ascii="Sylfaen" w:hAnsi="Sylfaen" w:cs="Sylfaen"/>
          <w:sz w:val="20"/>
          <w:szCs w:val="20"/>
          <w:lang w:val="ka-GE"/>
        </w:rPr>
        <w:t>ძარცვას</w:t>
      </w:r>
      <w:r w:rsidRPr="00A81C7D">
        <w:rPr>
          <w:rFonts w:cstheme="minorHAnsi"/>
          <w:sz w:val="20"/>
          <w:szCs w:val="20"/>
        </w:rPr>
        <w:t xml:space="preserve">, </w:t>
      </w:r>
      <w:r w:rsidRPr="00A81C7D">
        <w:rPr>
          <w:rFonts w:cstheme="minorHAnsi"/>
          <w:color w:val="993399"/>
          <w:sz w:val="20"/>
          <w:szCs w:val="20"/>
          <w:u w:val="single"/>
        </w:rPr>
        <w:t>dzartsvas</w:t>
      </w:r>
      <w:r w:rsidRPr="00A81C7D">
        <w:rPr>
          <w:rFonts w:cstheme="minorHAnsi"/>
          <w:sz w:val="20"/>
          <w:szCs w:val="20"/>
        </w:rPr>
        <w:t xml:space="preserve">, robbery, </w:t>
      </w:r>
      <w:r w:rsidRPr="00A81C7D">
        <w:rPr>
          <w:rFonts w:cstheme="minorHAnsi"/>
          <w:b/>
          <w:sz w:val="20"/>
          <w:szCs w:val="20"/>
        </w:rPr>
        <w:t>Lithuanian</w:t>
      </w:r>
      <w:r w:rsidRPr="00A81C7D">
        <w:rPr>
          <w:rFonts w:cstheme="minorHAnsi"/>
          <w:sz w:val="20"/>
          <w:szCs w:val="20"/>
        </w:rPr>
        <w:t xml:space="preserve">, </w:t>
      </w:r>
      <w:r w:rsidRPr="00A81C7D">
        <w:rPr>
          <w:rStyle w:val="shorttext"/>
          <w:rFonts w:cstheme="minorHAnsi"/>
          <w:color w:val="993399"/>
          <w:sz w:val="20"/>
          <w:szCs w:val="20"/>
          <w:u w:val="single"/>
          <w:lang w:val="en-GB"/>
        </w:rPr>
        <w:t>sarioti</w:t>
      </w:r>
      <w:r w:rsidRPr="00A81C7D">
        <w:rPr>
          <w:rStyle w:val="shorttext"/>
          <w:rFonts w:cstheme="minorHAnsi"/>
          <w:sz w:val="20"/>
          <w:szCs w:val="20"/>
          <w:lang w:val="en-GB"/>
        </w:rPr>
        <w:t xml:space="preserve">, to devastate, to loot, </w:t>
      </w:r>
      <w:r w:rsidRPr="00A81C7D">
        <w:rPr>
          <w:rStyle w:val="shorttext"/>
          <w:rFonts w:cstheme="minorHAnsi"/>
          <w:b/>
          <w:sz w:val="20"/>
          <w:szCs w:val="20"/>
          <w:lang w:val="en-GB"/>
        </w:rPr>
        <w:t>Latvian</w:t>
      </w:r>
      <w:r w:rsidRPr="00A81C7D">
        <w:rPr>
          <w:rStyle w:val="shorttext"/>
          <w:rFonts w:cstheme="minorHAnsi"/>
          <w:sz w:val="20"/>
          <w:szCs w:val="20"/>
          <w:lang w:val="en-GB"/>
        </w:rPr>
        <w:t xml:space="preserve">, </w:t>
      </w:r>
      <w:r w:rsidRPr="00A81C7D">
        <w:rPr>
          <w:rStyle w:val="shorttext"/>
          <w:rFonts w:cstheme="minorHAnsi"/>
          <w:color w:val="993399"/>
          <w:sz w:val="20"/>
          <w:szCs w:val="20"/>
          <w:u w:val="single"/>
          <w:lang w:val="lv-LV"/>
        </w:rPr>
        <w:t>sirt</w:t>
      </w:r>
      <w:r w:rsidRPr="00A81C7D">
        <w:rPr>
          <w:rStyle w:val="shorttext"/>
          <w:rFonts w:cstheme="minorHAnsi"/>
          <w:sz w:val="20"/>
          <w:szCs w:val="20"/>
          <w:lang w:val="lv-LV"/>
        </w:rPr>
        <w:t xml:space="preserve">, to loot?, </w:t>
      </w:r>
      <w:r w:rsidRPr="00A81C7D">
        <w:rPr>
          <w:rStyle w:val="shorttext"/>
          <w:rFonts w:cstheme="minorHAnsi"/>
          <w:b/>
          <w:sz w:val="20"/>
          <w:szCs w:val="20"/>
          <w:lang w:val="lv-LV"/>
        </w:rPr>
        <w:t>Hittite</w:t>
      </w:r>
      <w:r w:rsidRPr="00A81C7D">
        <w:rPr>
          <w:rStyle w:val="shorttext"/>
          <w:rFonts w:cstheme="minorHAnsi"/>
          <w:sz w:val="20"/>
          <w:szCs w:val="20"/>
          <w:lang w:val="lv-LV"/>
        </w:rPr>
        <w:t xml:space="preserve">, </w:t>
      </w:r>
      <w:r w:rsidRPr="00A81C7D">
        <w:rPr>
          <w:rFonts w:cstheme="minorHAnsi"/>
          <w:b/>
          <w:bCs/>
          <w:color w:val="009900"/>
          <w:sz w:val="20"/>
          <w:szCs w:val="20"/>
          <w:u w:val="single"/>
        </w:rPr>
        <w:t>tāya</w:t>
      </w:r>
      <w:r w:rsidRPr="00A81C7D">
        <w:rPr>
          <w:rFonts w:cstheme="minorHAnsi"/>
          <w:sz w:val="20"/>
          <w:szCs w:val="20"/>
        </w:rPr>
        <w:t xml:space="preserve">-, to rob, to steal, to abduct, </w:t>
      </w:r>
      <w:r w:rsidRPr="00A81C7D">
        <w:rPr>
          <w:rFonts w:cstheme="minorHAnsi"/>
          <w:b/>
          <w:bCs/>
          <w:color w:val="009900"/>
          <w:sz w:val="20"/>
          <w:szCs w:val="20"/>
          <w:u w:val="single"/>
        </w:rPr>
        <w:t>tae</w:t>
      </w:r>
      <w:r w:rsidRPr="00A81C7D">
        <w:rPr>
          <w:rFonts w:cstheme="minorHAnsi"/>
          <w:sz w:val="20"/>
          <w:szCs w:val="20"/>
        </w:rPr>
        <w:t xml:space="preserve">, </w:t>
      </w:r>
      <w:r w:rsidRPr="00A81C7D">
        <w:rPr>
          <w:rFonts w:cstheme="minorHAnsi"/>
          <w:b/>
          <w:bCs/>
          <w:color w:val="009900"/>
          <w:sz w:val="20"/>
          <w:szCs w:val="20"/>
          <w:u w:val="single"/>
        </w:rPr>
        <w:t>taie/a</w:t>
      </w:r>
      <w:r w:rsidRPr="00A81C7D">
        <w:rPr>
          <w:rFonts w:cstheme="minorHAnsi"/>
          <w:sz w:val="20"/>
          <w:szCs w:val="20"/>
        </w:rPr>
        <w:t>, to steal, #</w:t>
      </w:r>
      <w:r w:rsidRPr="00A81C7D">
        <w:rPr>
          <w:rFonts w:cstheme="minorHAnsi"/>
          <w:b/>
          <w:bCs/>
          <w:color w:val="009900"/>
          <w:sz w:val="20"/>
          <w:szCs w:val="20"/>
          <w:u w:val="single"/>
        </w:rPr>
        <w:t>tájezzi</w:t>
      </w:r>
      <w:r w:rsidRPr="00A81C7D">
        <w:rPr>
          <w:rFonts w:cstheme="minorHAnsi"/>
          <w:sz w:val="20"/>
          <w:szCs w:val="20"/>
        </w:rPr>
        <w:t xml:space="preserve">, he steals, </w:t>
      </w:r>
      <w:r w:rsidRPr="00A81C7D">
        <w:rPr>
          <w:rFonts w:cstheme="minorHAnsi"/>
          <w:b/>
          <w:sz w:val="20"/>
          <w:szCs w:val="20"/>
        </w:rPr>
        <w:t>Irish</w:t>
      </w:r>
      <w:r w:rsidRPr="00A81C7D">
        <w:rPr>
          <w:rFonts w:cstheme="minorHAnsi"/>
          <w:sz w:val="20"/>
          <w:szCs w:val="20"/>
        </w:rPr>
        <w:t xml:space="preserve">, </w:t>
      </w:r>
      <w:r w:rsidRPr="00A81C7D">
        <w:rPr>
          <w:rFonts w:eastAsia="Times New Roman" w:cstheme="minorHAnsi"/>
          <w:color w:val="009900"/>
          <w:sz w:val="20"/>
          <w:szCs w:val="20"/>
          <w:u w:val="single"/>
          <w:lang w:val="ga-IE"/>
        </w:rPr>
        <w:t>Taid</w:t>
      </w:r>
      <w:r w:rsidRPr="00A81C7D">
        <w:rPr>
          <w:rFonts w:eastAsia="Times New Roman" w:cstheme="minorHAnsi"/>
          <w:sz w:val="20"/>
          <w:szCs w:val="20"/>
          <w:lang w:val="ga-IE"/>
        </w:rPr>
        <w:t xml:space="preserve">, thief (OIr.), </w:t>
      </w:r>
      <w:r w:rsidRPr="00A81C7D">
        <w:rPr>
          <w:rStyle w:val="gt-baf-cell"/>
          <w:rFonts w:cstheme="minorHAnsi"/>
          <w:color w:val="009900"/>
          <w:sz w:val="20"/>
          <w:szCs w:val="20"/>
          <w:u w:val="single"/>
        </w:rPr>
        <w:t>gadaí</w:t>
      </w:r>
      <w:r w:rsidRPr="00A81C7D">
        <w:rPr>
          <w:rStyle w:val="gt-baf-cell"/>
          <w:rFonts w:cstheme="minorHAnsi"/>
          <w:sz w:val="20"/>
          <w:szCs w:val="20"/>
        </w:rPr>
        <w:t xml:space="preserve">, thief, robber, </w:t>
      </w:r>
      <w:r w:rsidRPr="00A81C7D">
        <w:rPr>
          <w:rStyle w:val="gt-baf-cell"/>
          <w:rFonts w:cstheme="minorHAnsi"/>
          <w:b/>
          <w:sz w:val="20"/>
          <w:szCs w:val="20"/>
        </w:rPr>
        <w:t>Welsh</w:t>
      </w:r>
      <w:r w:rsidRPr="00A81C7D">
        <w:rPr>
          <w:rStyle w:val="gt-baf-cell"/>
          <w:rFonts w:cstheme="minorHAnsi"/>
          <w:sz w:val="20"/>
          <w:szCs w:val="20"/>
        </w:rPr>
        <w:t xml:space="preserve">, </w:t>
      </w:r>
      <w:r w:rsidRPr="00A81C7D">
        <w:rPr>
          <w:rStyle w:val="shorttext"/>
          <w:rFonts w:cstheme="minorHAnsi"/>
          <w:color w:val="009900"/>
          <w:sz w:val="20"/>
          <w:szCs w:val="20"/>
          <w:u w:val="single"/>
          <w:lang w:val="cy-GB"/>
        </w:rPr>
        <w:t>traisio</w:t>
      </w:r>
      <w:r w:rsidRPr="00A81C7D">
        <w:rPr>
          <w:rStyle w:val="shorttext"/>
          <w:rFonts w:cstheme="minorHAnsi"/>
          <w:sz w:val="20"/>
          <w:szCs w:val="20"/>
          <w:lang w:val="cy-GB"/>
        </w:rPr>
        <w:t xml:space="preserve">, to rape, </w:t>
      </w:r>
      <w:r w:rsidRPr="00A81C7D">
        <w:rPr>
          <w:rStyle w:val="shorttext"/>
          <w:rFonts w:cstheme="minorHAnsi"/>
          <w:color w:val="009900"/>
          <w:sz w:val="20"/>
          <w:szCs w:val="20"/>
          <w:u w:val="single"/>
          <w:lang w:val="cy-GB"/>
        </w:rPr>
        <w:t>trais</w:t>
      </w:r>
      <w:r w:rsidRPr="00A81C7D">
        <w:rPr>
          <w:rStyle w:val="shorttext"/>
          <w:rFonts w:cstheme="minorHAnsi"/>
          <w:sz w:val="20"/>
          <w:szCs w:val="20"/>
          <w:lang w:val="cy-GB"/>
        </w:rPr>
        <w:t xml:space="preserve">, violence, rape, force, rhywiol, sexual rape, </w:t>
      </w:r>
      <w:r w:rsidRPr="00A81C7D">
        <w:rPr>
          <w:rStyle w:val="shorttext"/>
          <w:rFonts w:cstheme="minorHAnsi"/>
          <w:b/>
          <w:sz w:val="20"/>
          <w:szCs w:val="20"/>
          <w:lang w:val="cy-GB"/>
        </w:rPr>
        <w:t>Akkadian</w:t>
      </w:r>
      <w:r w:rsidRPr="00A81C7D">
        <w:rPr>
          <w:rStyle w:val="shorttext"/>
          <w:rFonts w:cstheme="minorHAnsi"/>
          <w:sz w:val="20"/>
          <w:szCs w:val="20"/>
          <w:lang w:val="cy-GB"/>
        </w:rPr>
        <w:t xml:space="preserve">, </w:t>
      </w:r>
      <w:r w:rsidRPr="00A81C7D">
        <w:rPr>
          <w:rFonts w:cstheme="minorHAnsi"/>
          <w:b/>
          <w:bCs/>
          <w:color w:val="CC6600"/>
          <w:sz w:val="20"/>
          <w:szCs w:val="20"/>
          <w:u w:val="single"/>
        </w:rPr>
        <w:t>mašā’u</w:t>
      </w:r>
      <w:r w:rsidRPr="00A81C7D">
        <w:rPr>
          <w:rFonts w:cstheme="minorHAnsi"/>
          <w:sz w:val="20"/>
          <w:szCs w:val="20"/>
        </w:rPr>
        <w:t xml:space="preserve">, to plunder, to be plundered, to rob a person, to be robbed, to abduct, to take away by force, </w:t>
      </w:r>
      <w:r w:rsidRPr="00A81C7D">
        <w:rPr>
          <w:rFonts w:cstheme="minorHAnsi"/>
          <w:b/>
          <w:bCs/>
          <w:color w:val="CC6600"/>
          <w:sz w:val="20"/>
          <w:szCs w:val="20"/>
          <w:u w:val="single"/>
        </w:rPr>
        <w:t>miše’tu</w:t>
      </w:r>
      <w:r w:rsidRPr="00A81C7D">
        <w:rPr>
          <w:rFonts w:cstheme="minorHAnsi"/>
          <w:sz w:val="20"/>
          <w:szCs w:val="20"/>
        </w:rPr>
        <w:t xml:space="preserve">, plundering, despoil cities, houses, etc., </w:t>
      </w:r>
      <w:r w:rsidRPr="00A81C7D">
        <w:rPr>
          <w:rFonts w:cstheme="minorHAnsi"/>
          <w:b/>
          <w:bCs/>
          <w:color w:val="CC6600"/>
          <w:sz w:val="20"/>
          <w:szCs w:val="20"/>
          <w:u w:val="single"/>
        </w:rPr>
        <w:t>mazû</w:t>
      </w:r>
      <w:r w:rsidRPr="00A81C7D">
        <w:rPr>
          <w:rFonts w:cstheme="minorHAnsi"/>
          <w:sz w:val="20"/>
          <w:szCs w:val="20"/>
        </w:rPr>
        <w:t xml:space="preserve">, to rape, produce a liquid, to squeeze, </w:t>
      </w:r>
      <w:r w:rsidRPr="00A81C7D">
        <w:rPr>
          <w:rFonts w:cstheme="minorHAnsi"/>
          <w:b/>
          <w:bCs/>
          <w:color w:val="CC6600"/>
          <w:sz w:val="20"/>
          <w:szCs w:val="20"/>
          <w:u w:val="single"/>
        </w:rPr>
        <w:t>mašši’u</w:t>
      </w:r>
      <w:r w:rsidRPr="00A81C7D">
        <w:rPr>
          <w:rFonts w:cstheme="minorHAnsi"/>
          <w:sz w:val="20"/>
          <w:szCs w:val="20"/>
        </w:rPr>
        <w:t xml:space="preserve">, robber, </w:t>
      </w:r>
      <w:r w:rsidRPr="00A81C7D">
        <w:rPr>
          <w:rFonts w:cstheme="minorHAnsi"/>
          <w:b/>
          <w:bCs/>
          <w:color w:val="CC6600"/>
          <w:sz w:val="20"/>
          <w:szCs w:val="20"/>
          <w:u w:val="single"/>
        </w:rPr>
        <w:t>mušallilu</w:t>
      </w:r>
      <w:r w:rsidRPr="00A81C7D">
        <w:rPr>
          <w:rFonts w:cstheme="minorHAnsi"/>
          <w:sz w:val="20"/>
          <w:szCs w:val="20"/>
        </w:rPr>
        <w:t xml:space="preserve">, </w:t>
      </w:r>
      <w:r w:rsidRPr="00A81C7D">
        <w:rPr>
          <w:rFonts w:cstheme="minorHAnsi"/>
          <w:b/>
          <w:bCs/>
          <w:sz w:val="20"/>
          <w:szCs w:val="20"/>
        </w:rPr>
        <w:t>nabl’u</w:t>
      </w:r>
      <w:r w:rsidRPr="00A81C7D">
        <w:rPr>
          <w:rFonts w:cstheme="minorHAnsi"/>
          <w:sz w:val="20"/>
          <w:szCs w:val="20"/>
        </w:rPr>
        <w:t xml:space="preserve">, plunderer, </w:t>
      </w:r>
      <w:r w:rsidRPr="00A81C7D">
        <w:rPr>
          <w:rFonts w:cstheme="minorHAnsi"/>
          <w:b/>
          <w:sz w:val="20"/>
          <w:szCs w:val="20"/>
        </w:rPr>
        <w:t>Sanskrit</w:t>
      </w:r>
      <w:r w:rsidRPr="00A81C7D">
        <w:rPr>
          <w:rFonts w:cstheme="minorHAnsi"/>
          <w:sz w:val="20"/>
          <w:szCs w:val="20"/>
        </w:rPr>
        <w:t xml:space="preserve">, </w:t>
      </w:r>
      <w:r w:rsidRPr="00A81C7D">
        <w:rPr>
          <w:rFonts w:cstheme="minorHAnsi"/>
          <w:color w:val="CC6600"/>
          <w:sz w:val="20"/>
          <w:szCs w:val="20"/>
          <w:u w:val="single"/>
        </w:rPr>
        <w:t>musay,</w:t>
      </w:r>
      <w:r w:rsidRPr="00A81C7D">
        <w:rPr>
          <w:rFonts w:cstheme="minorHAnsi"/>
          <w:sz w:val="20"/>
          <w:szCs w:val="20"/>
        </w:rPr>
        <w:t xml:space="preserve"> -yati, to rob, snatch away, plunder, </w:t>
      </w:r>
      <w:r w:rsidRPr="00A81C7D">
        <w:rPr>
          <w:rFonts w:cstheme="minorHAnsi"/>
          <w:b/>
          <w:sz w:val="20"/>
          <w:szCs w:val="20"/>
        </w:rPr>
        <w:t>Sanskrit</w:t>
      </w:r>
      <w:r w:rsidRPr="00A81C7D">
        <w:rPr>
          <w:rFonts w:cstheme="minorHAnsi"/>
          <w:sz w:val="20"/>
          <w:szCs w:val="20"/>
        </w:rPr>
        <w:t xml:space="preserve">, </w:t>
      </w:r>
      <w:r w:rsidRPr="00A81C7D">
        <w:rPr>
          <w:rStyle w:val="sdata"/>
          <w:rFonts w:cstheme="minorHAnsi"/>
          <w:color w:val="3333FF"/>
          <w:sz w:val="20"/>
          <w:szCs w:val="20"/>
        </w:rPr>
        <w:t>luṇṭhati</w:t>
      </w:r>
      <w:r w:rsidRPr="00A81C7D">
        <w:rPr>
          <w:rStyle w:val="sdata"/>
          <w:rFonts w:cstheme="minorHAnsi"/>
          <w:sz w:val="20"/>
          <w:szCs w:val="20"/>
        </w:rPr>
        <w:t xml:space="preserve">, plunder, </w:t>
      </w:r>
      <w:r w:rsidRPr="00A81C7D">
        <w:rPr>
          <w:rStyle w:val="sdata"/>
          <w:rFonts w:cstheme="minorHAnsi"/>
          <w:color w:val="0000EE"/>
          <w:sz w:val="20"/>
          <w:szCs w:val="20"/>
        </w:rPr>
        <w:t>luth</w:t>
      </w:r>
      <w:r w:rsidRPr="00A81C7D">
        <w:rPr>
          <w:rStyle w:val="sdata"/>
          <w:rFonts w:cstheme="minorHAnsi"/>
          <w:color w:val="000000"/>
          <w:sz w:val="20"/>
          <w:szCs w:val="20"/>
        </w:rPr>
        <w:t>,</w:t>
      </w:r>
      <w:r w:rsidRPr="00A81C7D">
        <w:rPr>
          <w:rStyle w:val="sdata"/>
          <w:rFonts w:cstheme="minorHAnsi"/>
          <w:color w:val="0000EE"/>
          <w:sz w:val="20"/>
          <w:szCs w:val="20"/>
        </w:rPr>
        <w:t xml:space="preserve"> lunth, lunthati</w:t>
      </w:r>
      <w:r w:rsidRPr="00A81C7D">
        <w:rPr>
          <w:rStyle w:val="sdata"/>
          <w:rFonts w:cstheme="minorHAnsi"/>
          <w:sz w:val="20"/>
          <w:szCs w:val="20"/>
        </w:rPr>
        <w:t xml:space="preserve">, to rob, steal,  </w:t>
      </w:r>
      <w:r w:rsidRPr="00A81C7D">
        <w:rPr>
          <w:rFonts w:cstheme="minorHAnsi"/>
          <w:color w:val="3333FF"/>
          <w:sz w:val="20"/>
          <w:szCs w:val="20"/>
        </w:rPr>
        <w:t>loptra</w:t>
      </w:r>
      <w:r w:rsidRPr="00A81C7D">
        <w:rPr>
          <w:rFonts w:cstheme="minorHAnsi"/>
          <w:sz w:val="20"/>
          <w:szCs w:val="20"/>
        </w:rPr>
        <w:t>,</w:t>
      </w:r>
      <w:r w:rsidRPr="00A81C7D">
        <w:rPr>
          <w:rFonts w:cstheme="minorHAnsi"/>
          <w:color w:val="3333FF"/>
          <w:sz w:val="20"/>
          <w:szCs w:val="20"/>
        </w:rPr>
        <w:t xml:space="preserve"> lotram</w:t>
      </w:r>
      <w:r w:rsidRPr="00A81C7D">
        <w:rPr>
          <w:rFonts w:cstheme="minorHAnsi"/>
          <w:sz w:val="20"/>
          <w:szCs w:val="20"/>
        </w:rPr>
        <w:t xml:space="preserve">,  stolen property, plunder, booty, </w:t>
      </w:r>
      <w:r w:rsidRPr="00A81C7D">
        <w:rPr>
          <w:rFonts w:cstheme="minorHAnsi"/>
          <w:b/>
          <w:sz w:val="20"/>
          <w:szCs w:val="20"/>
        </w:rPr>
        <w:t>Welsh</w:t>
      </w:r>
      <w:r w:rsidRPr="00A81C7D">
        <w:rPr>
          <w:rFonts w:cstheme="minorHAnsi"/>
          <w:sz w:val="20"/>
          <w:szCs w:val="20"/>
        </w:rPr>
        <w:t xml:space="preserve">, </w:t>
      </w:r>
      <w:r w:rsidRPr="00A81C7D">
        <w:rPr>
          <w:rFonts w:cstheme="minorHAnsi"/>
          <w:color w:val="0000EE"/>
          <w:sz w:val="20"/>
          <w:szCs w:val="20"/>
        </w:rPr>
        <w:t>llathruddo</w:t>
      </w:r>
      <w:r w:rsidRPr="00A81C7D">
        <w:rPr>
          <w:rFonts w:cstheme="minorHAnsi"/>
          <w:sz w:val="20"/>
          <w:szCs w:val="20"/>
        </w:rPr>
        <w:t xml:space="preserve">, to rape, Gujarati, </w:t>
      </w:r>
      <w:r w:rsidRPr="00A81C7D">
        <w:rPr>
          <w:rStyle w:val="tlid-translation"/>
          <w:rFonts w:ascii="Nirmala UI" w:hAnsi="Nirmala UI" w:cs="Nirmala UI" w:hint="cs"/>
          <w:sz w:val="20"/>
          <w:szCs w:val="20"/>
          <w:cs/>
          <w:lang w:bidi="gu-IN"/>
        </w:rPr>
        <w:t>લૂંટ</w:t>
      </w:r>
      <w:r w:rsidRPr="00A81C7D">
        <w:rPr>
          <w:rStyle w:val="tlid-translation"/>
          <w:rFonts w:cstheme="minorHAnsi"/>
          <w:sz w:val="20"/>
          <w:szCs w:val="20"/>
          <w:lang w:bidi="gu-IN"/>
        </w:rPr>
        <w:t>,</w:t>
      </w:r>
      <w:r w:rsidRPr="00A81C7D">
        <w:rPr>
          <w:rStyle w:val="tlid-translation"/>
          <w:rFonts w:cstheme="minorHAnsi"/>
          <w:sz w:val="20"/>
          <w:szCs w:val="20"/>
          <w:cs/>
          <w:lang w:bidi="gu-IN"/>
        </w:rPr>
        <w:t xml:space="preserve"> </w:t>
      </w:r>
      <w:r w:rsidRPr="00A81C7D">
        <w:rPr>
          <w:rStyle w:val="tlid-translation"/>
          <w:rFonts w:cstheme="minorHAnsi"/>
          <w:color w:val="3333FF"/>
          <w:sz w:val="20"/>
          <w:szCs w:val="20"/>
          <w:lang w:bidi="gu-IN"/>
        </w:rPr>
        <w:t>Lūṇṭa</w:t>
      </w:r>
      <w:r w:rsidRPr="00A81C7D">
        <w:rPr>
          <w:rStyle w:val="tlid-translation"/>
          <w:rFonts w:cstheme="minorHAnsi"/>
          <w:sz w:val="20"/>
          <w:szCs w:val="20"/>
          <w:lang w:bidi="gu-IN"/>
        </w:rPr>
        <w:t xml:space="preserve">, plunder, </w:t>
      </w:r>
      <w:r w:rsidRPr="00A81C7D">
        <w:rPr>
          <w:rStyle w:val="tlid-translation"/>
          <w:rFonts w:cstheme="minorHAnsi"/>
          <w:b/>
          <w:sz w:val="20"/>
          <w:szCs w:val="20"/>
          <w:lang w:bidi="gu-IN"/>
        </w:rPr>
        <w:t>English</w:t>
      </w:r>
      <w:r w:rsidRPr="00A81C7D">
        <w:rPr>
          <w:rStyle w:val="tlid-translation"/>
          <w:rFonts w:cstheme="minorHAnsi"/>
          <w:sz w:val="20"/>
          <w:szCs w:val="20"/>
          <w:lang w:bidi="gu-IN"/>
        </w:rPr>
        <w:t xml:space="preserve">, </w:t>
      </w:r>
      <w:r w:rsidRPr="00A81C7D">
        <w:rPr>
          <w:rFonts w:cstheme="minorHAnsi"/>
          <w:sz w:val="20"/>
          <w:szCs w:val="20"/>
        </w:rPr>
        <w:t xml:space="preserve">to </w:t>
      </w:r>
      <w:r w:rsidRPr="00A81C7D">
        <w:rPr>
          <w:rFonts w:cstheme="minorHAnsi"/>
          <w:color w:val="0000EE"/>
          <w:sz w:val="20"/>
          <w:szCs w:val="20"/>
        </w:rPr>
        <w:t>loot</w:t>
      </w:r>
      <w:r w:rsidRPr="00A81C7D">
        <w:rPr>
          <w:rFonts w:cstheme="minorHAnsi"/>
          <w:sz w:val="20"/>
          <w:szCs w:val="20"/>
        </w:rPr>
        <w:t xml:space="preserve"> [&lt;Skt. </w:t>
      </w:r>
      <w:r w:rsidRPr="00A81C7D">
        <w:rPr>
          <w:rFonts w:cstheme="minorHAnsi"/>
          <w:color w:val="0000EE"/>
          <w:sz w:val="20"/>
          <w:szCs w:val="20"/>
        </w:rPr>
        <w:t>lotram</w:t>
      </w:r>
      <w:r w:rsidRPr="00A81C7D">
        <w:rPr>
          <w:rFonts w:cstheme="minorHAnsi"/>
          <w:sz w:val="20"/>
          <w:szCs w:val="20"/>
        </w:rPr>
        <w:t xml:space="preserve">, plunder], </w:t>
      </w:r>
      <w:r w:rsidRPr="00A81C7D">
        <w:rPr>
          <w:rFonts w:cstheme="minorHAnsi"/>
          <w:b/>
          <w:sz w:val="20"/>
          <w:szCs w:val="20"/>
        </w:rPr>
        <w:t>Belarusian</w:t>
      </w:r>
      <w:r w:rsidRPr="00A81C7D">
        <w:rPr>
          <w:rFonts w:cstheme="minorHAnsi"/>
          <w:sz w:val="20"/>
          <w:szCs w:val="20"/>
        </w:rPr>
        <w:t xml:space="preserve">, </w:t>
      </w:r>
      <w:r w:rsidRPr="00A81C7D">
        <w:rPr>
          <w:rStyle w:val="shorttext"/>
          <w:rFonts w:cstheme="minorHAnsi"/>
          <w:sz w:val="20"/>
          <w:szCs w:val="20"/>
          <w:lang w:val="be-BY"/>
        </w:rPr>
        <w:t>рабунак,</w:t>
      </w:r>
      <w:r w:rsidRPr="00A81C7D">
        <w:rPr>
          <w:rStyle w:val="shorttext"/>
          <w:rFonts w:cstheme="minorHAnsi"/>
          <w:sz w:val="20"/>
          <w:szCs w:val="20"/>
        </w:rPr>
        <w:t xml:space="preserve"> </w:t>
      </w:r>
      <w:r w:rsidRPr="00A81C7D">
        <w:rPr>
          <w:rStyle w:val="shorttext"/>
          <w:rFonts w:cstheme="minorHAnsi"/>
          <w:color w:val="FF0000"/>
          <w:sz w:val="20"/>
          <w:szCs w:val="20"/>
          <w:lang w:val="be-BY"/>
        </w:rPr>
        <w:t>rabunak</w:t>
      </w:r>
      <w:r w:rsidRPr="00A81C7D">
        <w:rPr>
          <w:rStyle w:val="shorttext"/>
          <w:rFonts w:cstheme="minorHAnsi"/>
          <w:sz w:val="20"/>
          <w:szCs w:val="20"/>
          <w:lang w:val="be-BY"/>
        </w:rPr>
        <w:t xml:space="preserve">, </w:t>
      </w:r>
      <w:r w:rsidRPr="00A81C7D">
        <w:rPr>
          <w:rStyle w:val="shorttext"/>
          <w:rFonts w:cstheme="minorHAnsi"/>
          <w:sz w:val="20"/>
          <w:szCs w:val="20"/>
        </w:rPr>
        <w:t xml:space="preserve"> </w:t>
      </w:r>
      <w:r w:rsidRPr="00A81C7D">
        <w:rPr>
          <w:rStyle w:val="shorttext"/>
          <w:rFonts w:cstheme="minorHAnsi"/>
          <w:sz w:val="20"/>
          <w:szCs w:val="20"/>
          <w:lang w:val="be-BY"/>
        </w:rPr>
        <w:t>plunder,</w:t>
      </w:r>
      <w:r w:rsidRPr="00A81C7D">
        <w:rPr>
          <w:rStyle w:val="shorttext"/>
          <w:rFonts w:cstheme="minorHAnsi"/>
          <w:sz w:val="20"/>
          <w:szCs w:val="20"/>
        </w:rPr>
        <w:t xml:space="preserve"> </w:t>
      </w:r>
      <w:r w:rsidRPr="00A81C7D">
        <w:rPr>
          <w:rStyle w:val="shorttext"/>
          <w:rFonts w:cstheme="minorHAnsi"/>
          <w:b/>
          <w:sz w:val="20"/>
          <w:szCs w:val="20"/>
        </w:rPr>
        <w:t>Polish</w:t>
      </w:r>
      <w:r w:rsidRPr="00A81C7D">
        <w:rPr>
          <w:rStyle w:val="shorttext"/>
          <w:rFonts w:cstheme="minorHAnsi"/>
          <w:sz w:val="20"/>
          <w:szCs w:val="20"/>
        </w:rPr>
        <w:t xml:space="preserve">, </w:t>
      </w:r>
      <w:r w:rsidRPr="00A81C7D">
        <w:rPr>
          <w:rStyle w:val="shorttext"/>
          <w:rFonts w:cstheme="minorHAnsi"/>
          <w:color w:val="FF0000"/>
          <w:sz w:val="20"/>
          <w:szCs w:val="20"/>
          <w:lang w:val="pl-PL"/>
        </w:rPr>
        <w:t>rzepak</w:t>
      </w:r>
      <w:r w:rsidRPr="00A81C7D">
        <w:rPr>
          <w:rStyle w:val="shorttext"/>
          <w:rFonts w:cstheme="minorHAnsi"/>
          <w:sz w:val="20"/>
          <w:szCs w:val="20"/>
          <w:lang w:val="pl-PL"/>
        </w:rPr>
        <w:t>, rape,</w:t>
      </w:r>
      <w:r w:rsidRPr="00A81C7D">
        <w:rPr>
          <w:rStyle w:val="shorttext"/>
          <w:rFonts w:cstheme="minorHAnsi"/>
          <w:sz w:val="20"/>
          <w:szCs w:val="20"/>
          <w:lang w:val="hr-HR"/>
        </w:rPr>
        <w:t xml:space="preserve"> </w:t>
      </w:r>
      <w:r w:rsidRPr="00A81C7D">
        <w:rPr>
          <w:rStyle w:val="shorttext"/>
          <w:rFonts w:cstheme="minorHAnsi"/>
          <w:color w:val="EE0000"/>
          <w:sz w:val="20"/>
          <w:szCs w:val="20"/>
          <w:lang w:val="lv-LV"/>
        </w:rPr>
        <w:t>rabowac</w:t>
      </w:r>
      <w:r w:rsidRPr="00A81C7D">
        <w:rPr>
          <w:rStyle w:val="shorttext"/>
          <w:rFonts w:cstheme="minorHAnsi"/>
          <w:sz w:val="20"/>
          <w:szCs w:val="20"/>
          <w:lang w:val="lv-LV"/>
        </w:rPr>
        <w:t>, rob,</w:t>
      </w:r>
      <w:r w:rsidRPr="00A81C7D">
        <w:rPr>
          <w:rStyle w:val="shorttext"/>
          <w:rFonts w:cstheme="minorHAnsi"/>
          <w:color w:val="EE0000"/>
          <w:sz w:val="20"/>
          <w:szCs w:val="20"/>
          <w:lang w:val="lv-LV"/>
        </w:rPr>
        <w:t xml:space="preserve"> rabunek</w:t>
      </w:r>
      <w:r w:rsidRPr="00A81C7D">
        <w:rPr>
          <w:rStyle w:val="shorttext"/>
          <w:rFonts w:cstheme="minorHAnsi"/>
          <w:sz w:val="20"/>
          <w:szCs w:val="20"/>
          <w:lang w:val="lv-LV"/>
        </w:rPr>
        <w:t xml:space="preserve">, robbery, </w:t>
      </w:r>
      <w:r w:rsidRPr="00A81C7D">
        <w:rPr>
          <w:rStyle w:val="shorttext"/>
          <w:rFonts w:cstheme="minorHAnsi"/>
          <w:b/>
          <w:sz w:val="20"/>
          <w:szCs w:val="20"/>
          <w:lang w:val="lv-LV"/>
        </w:rPr>
        <w:t>Romanian</w:t>
      </w:r>
      <w:r w:rsidRPr="00A81C7D">
        <w:rPr>
          <w:rStyle w:val="shorttext"/>
          <w:rFonts w:cstheme="minorHAnsi"/>
          <w:sz w:val="20"/>
          <w:szCs w:val="20"/>
          <w:lang w:val="lv-LV"/>
        </w:rPr>
        <w:t xml:space="preserve">, </w:t>
      </w:r>
      <w:r w:rsidRPr="00A81C7D">
        <w:rPr>
          <w:rStyle w:val="gt-baf-cell"/>
          <w:rFonts w:cstheme="minorHAnsi"/>
          <w:color w:val="FF0000"/>
          <w:sz w:val="20"/>
          <w:szCs w:val="20"/>
        </w:rPr>
        <w:t>răpi</w:t>
      </w:r>
      <w:r w:rsidRPr="00A81C7D">
        <w:rPr>
          <w:rFonts w:cstheme="minorHAnsi"/>
          <w:sz w:val="20"/>
          <w:szCs w:val="20"/>
        </w:rPr>
        <w:t xml:space="preserve">, to  abduct, rape, rob, steal, kidnap, </w:t>
      </w:r>
      <w:r w:rsidRPr="00A81C7D">
        <w:rPr>
          <w:rFonts w:cstheme="minorHAnsi"/>
          <w:b/>
          <w:sz w:val="20"/>
          <w:szCs w:val="20"/>
        </w:rPr>
        <w:t>Latin</w:t>
      </w:r>
      <w:r w:rsidRPr="00A81C7D">
        <w:rPr>
          <w:rFonts w:cstheme="minorHAnsi"/>
          <w:sz w:val="20"/>
          <w:szCs w:val="20"/>
        </w:rPr>
        <w:t xml:space="preserve">, </w:t>
      </w:r>
      <w:r w:rsidRPr="00A81C7D">
        <w:rPr>
          <w:rFonts w:cstheme="minorHAnsi"/>
          <w:color w:val="EE0000"/>
          <w:sz w:val="20"/>
          <w:szCs w:val="20"/>
        </w:rPr>
        <w:t>raptum-i</w:t>
      </w:r>
      <w:r w:rsidRPr="00A81C7D">
        <w:rPr>
          <w:rFonts w:cstheme="minorHAnsi"/>
          <w:sz w:val="20"/>
          <w:szCs w:val="20"/>
        </w:rPr>
        <w:t xml:space="preserve">, plunder; </w:t>
      </w:r>
      <w:r w:rsidRPr="00A81C7D">
        <w:rPr>
          <w:rFonts w:cstheme="minorHAnsi"/>
          <w:color w:val="EE0000"/>
          <w:sz w:val="20"/>
          <w:szCs w:val="20"/>
        </w:rPr>
        <w:t>rapere</w:t>
      </w:r>
      <w:r w:rsidRPr="00A81C7D">
        <w:rPr>
          <w:rFonts w:cstheme="minorHAnsi"/>
          <w:sz w:val="20"/>
          <w:szCs w:val="20"/>
        </w:rPr>
        <w:t xml:space="preserve">, to rush off, pervert, lead astray, </w:t>
      </w:r>
      <w:r w:rsidRPr="00A81C7D">
        <w:rPr>
          <w:rFonts w:cstheme="minorHAnsi"/>
          <w:b/>
          <w:sz w:val="20"/>
          <w:szCs w:val="20"/>
        </w:rPr>
        <w:t>Italian</w:t>
      </w:r>
      <w:r w:rsidRPr="00A81C7D">
        <w:rPr>
          <w:rFonts w:cstheme="minorHAnsi"/>
          <w:sz w:val="20"/>
          <w:szCs w:val="20"/>
        </w:rPr>
        <w:t xml:space="preserve">, </w:t>
      </w:r>
      <w:r w:rsidRPr="00A81C7D">
        <w:rPr>
          <w:rFonts w:cstheme="minorHAnsi"/>
          <w:color w:val="EE0000"/>
          <w:sz w:val="20"/>
          <w:szCs w:val="20"/>
        </w:rPr>
        <w:t>rapinare</w:t>
      </w:r>
      <w:r w:rsidRPr="00A81C7D">
        <w:rPr>
          <w:rFonts w:cstheme="minorHAnsi"/>
          <w:sz w:val="20"/>
          <w:szCs w:val="20"/>
        </w:rPr>
        <w:t>, to plunder, rob,</w:t>
      </w:r>
      <w:r w:rsidRPr="00A81C7D">
        <w:rPr>
          <w:rFonts w:cstheme="minorHAnsi"/>
          <w:color w:val="EE0000"/>
          <w:sz w:val="20"/>
          <w:szCs w:val="20"/>
        </w:rPr>
        <w:t xml:space="preserve"> rapina</w:t>
      </w:r>
      <w:r w:rsidRPr="00A81C7D">
        <w:rPr>
          <w:rFonts w:cstheme="minorHAnsi"/>
          <w:sz w:val="20"/>
          <w:szCs w:val="20"/>
        </w:rPr>
        <w:t xml:space="preserve">, robbery, </w:t>
      </w:r>
      <w:r w:rsidRPr="00A81C7D">
        <w:rPr>
          <w:rFonts w:cstheme="minorHAnsi"/>
          <w:b/>
          <w:sz w:val="20"/>
          <w:szCs w:val="20"/>
        </w:rPr>
        <w:t>French</w:t>
      </w:r>
      <w:r w:rsidRPr="00A81C7D">
        <w:rPr>
          <w:rFonts w:cstheme="minorHAnsi"/>
          <w:sz w:val="20"/>
          <w:szCs w:val="20"/>
        </w:rPr>
        <w:t xml:space="preserve">, </w:t>
      </w:r>
      <w:r w:rsidRPr="00A81C7D">
        <w:rPr>
          <w:rFonts w:cstheme="minorHAnsi"/>
          <w:color w:val="EE0000"/>
          <w:sz w:val="20"/>
          <w:szCs w:val="20"/>
        </w:rPr>
        <w:t>rapiner</w:t>
      </w:r>
      <w:r w:rsidRPr="00A81C7D">
        <w:rPr>
          <w:rFonts w:cstheme="minorHAnsi"/>
          <w:sz w:val="20"/>
          <w:szCs w:val="20"/>
        </w:rPr>
        <w:t xml:space="preserve">, to plunder, rape, </w:t>
      </w:r>
      <w:r w:rsidRPr="00A81C7D">
        <w:rPr>
          <w:rStyle w:val="shorttext"/>
          <w:rFonts w:cstheme="minorHAnsi"/>
          <w:color w:val="FF0000"/>
          <w:sz w:val="20"/>
          <w:szCs w:val="20"/>
          <w:lang w:val="fr-FR"/>
        </w:rPr>
        <w:t>râpé</w:t>
      </w:r>
      <w:r w:rsidRPr="00A81C7D">
        <w:rPr>
          <w:rStyle w:val="shorttext"/>
          <w:rFonts w:cstheme="minorHAnsi"/>
          <w:sz w:val="20"/>
          <w:szCs w:val="20"/>
          <w:lang w:val="fr-FR"/>
        </w:rPr>
        <w:t>, rape,</w:t>
      </w:r>
      <w:r w:rsidRPr="00A81C7D">
        <w:rPr>
          <w:rFonts w:cstheme="minorHAnsi"/>
          <w:sz w:val="20"/>
          <w:szCs w:val="20"/>
        </w:rPr>
        <w:t xml:space="preserve"> </w:t>
      </w:r>
      <w:r w:rsidRPr="00A81C7D">
        <w:rPr>
          <w:rFonts w:cstheme="minorHAnsi"/>
          <w:color w:val="EE0000"/>
          <w:sz w:val="20"/>
          <w:szCs w:val="20"/>
        </w:rPr>
        <w:t>rapine</w:t>
      </w:r>
      <w:r w:rsidRPr="00A81C7D">
        <w:rPr>
          <w:rFonts w:cstheme="minorHAnsi"/>
          <w:color w:val="000000"/>
          <w:sz w:val="20"/>
          <w:szCs w:val="20"/>
        </w:rPr>
        <w:t>,</w:t>
      </w:r>
      <w:r w:rsidRPr="00A81C7D">
        <w:rPr>
          <w:rFonts w:cstheme="minorHAnsi"/>
          <w:color w:val="EE0000"/>
          <w:sz w:val="20"/>
          <w:szCs w:val="20"/>
        </w:rPr>
        <w:t xml:space="preserve"> </w:t>
      </w:r>
      <w:r w:rsidRPr="00A81C7D">
        <w:rPr>
          <w:rFonts w:cstheme="minorHAnsi"/>
          <w:sz w:val="20"/>
          <w:szCs w:val="20"/>
        </w:rPr>
        <w:t xml:space="preserve">rapine, extortion, </w:t>
      </w:r>
      <w:r w:rsidRPr="00A81C7D">
        <w:rPr>
          <w:rFonts w:cstheme="minorHAnsi"/>
          <w:b/>
          <w:sz w:val="20"/>
          <w:szCs w:val="20"/>
        </w:rPr>
        <w:t>English</w:t>
      </w:r>
      <w:r w:rsidRPr="00A81C7D">
        <w:rPr>
          <w:rFonts w:cstheme="minorHAnsi"/>
          <w:sz w:val="20"/>
          <w:szCs w:val="20"/>
        </w:rPr>
        <w:t xml:space="preserve">, </w:t>
      </w:r>
      <w:r w:rsidRPr="00A81C7D">
        <w:rPr>
          <w:rFonts w:cstheme="minorHAnsi"/>
          <w:color w:val="FF0000"/>
          <w:sz w:val="20"/>
          <w:szCs w:val="20"/>
        </w:rPr>
        <w:t>rape</w:t>
      </w:r>
      <w:r w:rsidRPr="00A81C7D">
        <w:rPr>
          <w:rFonts w:cstheme="minorHAnsi"/>
          <w:sz w:val="20"/>
          <w:szCs w:val="20"/>
        </w:rPr>
        <w:t xml:space="preserve">, [&lt;Lat. </w:t>
      </w:r>
      <w:r w:rsidRPr="00A81C7D">
        <w:rPr>
          <w:rFonts w:cstheme="minorHAnsi"/>
          <w:color w:val="FF0000"/>
          <w:sz w:val="20"/>
          <w:szCs w:val="20"/>
        </w:rPr>
        <w:t>rapere</w:t>
      </w:r>
      <w:r w:rsidRPr="00A81C7D">
        <w:rPr>
          <w:rFonts w:cstheme="minorHAnsi"/>
          <w:sz w:val="20"/>
          <w:szCs w:val="20"/>
        </w:rPr>
        <w:t xml:space="preserve">, to seize], </w:t>
      </w:r>
      <w:r w:rsidRPr="00A81C7D">
        <w:rPr>
          <w:rFonts w:cstheme="minorHAnsi"/>
          <w:b/>
          <w:sz w:val="20"/>
          <w:szCs w:val="20"/>
        </w:rPr>
        <w:t>Etruscan</w:t>
      </w:r>
      <w:r w:rsidRPr="00A81C7D">
        <w:rPr>
          <w:rFonts w:cstheme="minorHAnsi"/>
          <w:sz w:val="20"/>
          <w:szCs w:val="20"/>
        </w:rPr>
        <w:t xml:space="preserve">, </w:t>
      </w:r>
      <w:r w:rsidRPr="00A81C7D">
        <w:rPr>
          <w:rFonts w:cstheme="minorHAnsi"/>
          <w:color w:val="EE0000"/>
          <w:sz w:val="20"/>
          <w:szCs w:val="20"/>
        </w:rPr>
        <w:t>rapa</w:t>
      </w:r>
      <w:r w:rsidRPr="00A81C7D">
        <w:rPr>
          <w:rFonts w:cstheme="minorHAnsi"/>
          <w:sz w:val="20"/>
          <w:szCs w:val="20"/>
        </w:rPr>
        <w:t xml:space="preserve">, </w:t>
      </w:r>
      <w:r w:rsidRPr="00A81C7D">
        <w:rPr>
          <w:rFonts w:cstheme="minorHAnsi"/>
          <w:color w:val="EE0000"/>
          <w:sz w:val="20"/>
          <w:szCs w:val="20"/>
        </w:rPr>
        <w:t>RAPiN</w:t>
      </w:r>
      <w:r w:rsidRPr="00A81C7D">
        <w:rPr>
          <w:rFonts w:cstheme="minorHAnsi"/>
          <w:sz w:val="20"/>
          <w:szCs w:val="20"/>
        </w:rPr>
        <w:t xml:space="preserve">, </w:t>
      </w:r>
      <w:r w:rsidRPr="00A81C7D">
        <w:rPr>
          <w:rFonts w:cstheme="minorHAnsi"/>
          <w:color w:val="EE0000"/>
          <w:sz w:val="20"/>
          <w:szCs w:val="20"/>
        </w:rPr>
        <w:t>RAPiNES</w:t>
      </w:r>
      <w:r w:rsidRPr="00A81C7D">
        <w:rPr>
          <w:rFonts w:cstheme="minorHAnsi"/>
          <w:sz w:val="20"/>
          <w:szCs w:val="20"/>
        </w:rPr>
        <w:t xml:space="preserve">, </w:t>
      </w:r>
      <w:r w:rsidRPr="00A81C7D">
        <w:rPr>
          <w:rFonts w:cstheme="minorHAnsi"/>
          <w:b/>
          <w:sz w:val="20"/>
          <w:szCs w:val="20"/>
        </w:rPr>
        <w:t>Persian</w:t>
      </w:r>
      <w:r w:rsidRPr="00A81C7D">
        <w:rPr>
          <w:rFonts w:cstheme="minorHAnsi"/>
          <w:sz w:val="20"/>
          <w:szCs w:val="20"/>
        </w:rPr>
        <w:t xml:space="preserve">, </w:t>
      </w:r>
      <w:r w:rsidRPr="00A81C7D">
        <w:rPr>
          <w:rFonts w:cstheme="minorHAnsi"/>
          <w:color w:val="3333FF"/>
          <w:sz w:val="20"/>
          <w:szCs w:val="20"/>
          <w:u w:val="single"/>
        </w:rPr>
        <w:t xml:space="preserve">ghart </w:t>
      </w:r>
      <w:r w:rsidRPr="00A81C7D">
        <w:rPr>
          <w:rFonts w:cstheme="minorHAnsi"/>
          <w:sz w:val="20"/>
          <w:szCs w:val="20"/>
        </w:rPr>
        <w:t xml:space="preserve">kardan, </w:t>
      </w:r>
      <w:r w:rsidRPr="00A81C7D">
        <w:rPr>
          <w:rStyle w:val="nobold"/>
          <w:rFonts w:cstheme="minorHAnsi"/>
          <w:sz w:val="20"/>
          <w:szCs w:val="20"/>
        </w:rPr>
        <w:t>غارت کردن</w:t>
      </w:r>
      <w:r w:rsidRPr="00A81C7D">
        <w:rPr>
          <w:rFonts w:cstheme="minorHAnsi"/>
          <w:sz w:val="20"/>
          <w:szCs w:val="20"/>
        </w:rPr>
        <w:t xml:space="preserve"> to plunder, </w:t>
      </w:r>
      <w:r w:rsidRPr="00A81C7D">
        <w:rPr>
          <w:rFonts w:cstheme="minorHAnsi"/>
          <w:b/>
          <w:sz w:val="20"/>
          <w:szCs w:val="20"/>
        </w:rPr>
        <w:t>Tajik</w:t>
      </w:r>
      <w:r w:rsidRPr="00A81C7D">
        <w:rPr>
          <w:rFonts w:cstheme="minorHAnsi"/>
          <w:sz w:val="20"/>
          <w:szCs w:val="20"/>
        </w:rPr>
        <w:t xml:space="preserve">, </w:t>
      </w:r>
      <w:r w:rsidRPr="00A81C7D">
        <w:rPr>
          <w:rStyle w:val="tlid-translation"/>
          <w:rFonts w:cstheme="minorHAnsi"/>
          <w:sz w:val="20"/>
          <w:szCs w:val="20"/>
          <w:lang w:val="tg-Cyrl-TJ"/>
        </w:rPr>
        <w:t xml:space="preserve">ғорат кардан, </w:t>
      </w:r>
      <w:r w:rsidRPr="00A81C7D">
        <w:rPr>
          <w:rStyle w:val="tlid-translation"/>
          <w:rFonts w:cstheme="minorHAnsi"/>
          <w:color w:val="3333FF"/>
          <w:sz w:val="20"/>
          <w:szCs w:val="20"/>
          <w:u w:val="single"/>
          <w:lang w:val="tg-Cyrl-TJ"/>
        </w:rPr>
        <w:t>ƣorat</w:t>
      </w:r>
      <w:r w:rsidRPr="00A81C7D">
        <w:rPr>
          <w:rStyle w:val="tlid-translation"/>
          <w:rFonts w:cstheme="minorHAnsi"/>
          <w:sz w:val="20"/>
          <w:szCs w:val="20"/>
          <w:lang w:val="tg-Cyrl-TJ"/>
        </w:rPr>
        <w:t xml:space="preserve"> kardan, to plunder,</w:t>
      </w:r>
      <w:r w:rsidRPr="00A81C7D">
        <w:rPr>
          <w:rStyle w:val="tlid-translation"/>
          <w:rFonts w:cstheme="minorHAnsi"/>
          <w:sz w:val="20"/>
          <w:szCs w:val="20"/>
        </w:rPr>
        <w:t xml:space="preserve"> </w:t>
      </w:r>
      <w:r w:rsidRPr="00A81C7D">
        <w:rPr>
          <w:rStyle w:val="tlid-translation"/>
          <w:rFonts w:cstheme="minorHAnsi"/>
          <w:b/>
          <w:sz w:val="20"/>
          <w:szCs w:val="20"/>
        </w:rPr>
        <w:t>Tocharian</w:t>
      </w:r>
      <w:r w:rsidRPr="00A81C7D">
        <w:rPr>
          <w:rStyle w:val="tlid-translation"/>
          <w:rFonts w:cstheme="minorHAnsi"/>
          <w:sz w:val="20"/>
          <w:szCs w:val="20"/>
        </w:rPr>
        <w:t xml:space="preserve">, </w:t>
      </w:r>
      <w:r w:rsidRPr="00A81C7D">
        <w:rPr>
          <w:rFonts w:eastAsiaTheme="minorEastAsia" w:cstheme="minorHAnsi"/>
          <w:color w:val="3333FF"/>
          <w:sz w:val="20"/>
          <w:szCs w:val="20"/>
          <w:u w:val="single"/>
        </w:rPr>
        <w:t>kärkā</w:t>
      </w:r>
      <w:r w:rsidRPr="00A81C7D">
        <w:rPr>
          <w:rFonts w:eastAsiaTheme="minorEastAsia" w:cstheme="minorHAnsi"/>
          <w:sz w:val="20"/>
          <w:szCs w:val="20"/>
        </w:rPr>
        <w:t xml:space="preserve">-  [B </w:t>
      </w:r>
      <w:r w:rsidRPr="00A81C7D">
        <w:rPr>
          <w:rFonts w:eastAsiaTheme="minorEastAsia" w:cstheme="minorHAnsi"/>
          <w:color w:val="3333FF"/>
          <w:sz w:val="20"/>
          <w:szCs w:val="20"/>
          <w:u w:val="single"/>
        </w:rPr>
        <w:t>kärkā</w:t>
      </w:r>
      <w:r w:rsidRPr="00A81C7D">
        <w:rPr>
          <w:rFonts w:eastAsiaTheme="minorEastAsia" w:cstheme="minorHAnsi"/>
          <w:sz w:val="20"/>
          <w:szCs w:val="20"/>
        </w:rPr>
        <w:t>-], to steal, rob</w:t>
      </w:r>
      <w:r w:rsidRPr="00A81C7D">
        <w:rPr>
          <w:rFonts w:cstheme="minorHAnsi"/>
          <w:sz w:val="20"/>
          <w:szCs w:val="20"/>
        </w:rPr>
        <w:t xml:space="preserve">. </w:t>
      </w:r>
    </w:p>
  </w:footnote>
  <w:footnote w:id="243">
    <w:p w:rsidR="007B148B" w:rsidRPr="00AE1B73" w:rsidRDefault="007B148B" w:rsidP="007C2351">
      <w:pPr>
        <w:pStyle w:val="FootnoteText"/>
        <w:rPr>
          <w:rFonts w:ascii="Times New Roman" w:hAnsi="Times New Roman" w:cs="Times New Roman"/>
        </w:rPr>
      </w:pPr>
      <w:r>
        <w:rPr>
          <w:rStyle w:val="FootnoteReference"/>
        </w:rPr>
        <w:footnoteRef/>
      </w:r>
      <w:r>
        <w:t xml:space="preserve"> </w:t>
      </w:r>
      <w:r w:rsidRPr="007C2351">
        <w:rPr>
          <w:rFonts w:cstheme="minorHAnsi"/>
          <w:b/>
        </w:rPr>
        <w:t>Hittite</w:t>
      </w:r>
      <w:r w:rsidRPr="007C2351">
        <w:rPr>
          <w:rFonts w:cstheme="minorHAnsi"/>
        </w:rPr>
        <w:t xml:space="preserve">, </w:t>
      </w:r>
      <w:r w:rsidRPr="007C2351">
        <w:rPr>
          <w:rFonts w:cstheme="minorHAnsi"/>
          <w:b/>
          <w:bCs/>
          <w:color w:val="993399"/>
          <w:u w:val="single"/>
        </w:rPr>
        <w:t>asiuantes</w:t>
      </w:r>
      <w:r w:rsidRPr="007C2351">
        <w:rPr>
          <w:rFonts w:cstheme="minorHAnsi"/>
          <w:b/>
          <w:bCs/>
        </w:rPr>
        <w:t xml:space="preserve">, </w:t>
      </w:r>
      <w:r w:rsidRPr="007C2351">
        <w:rPr>
          <w:rFonts w:cstheme="minorHAnsi"/>
          <w:b/>
          <w:bCs/>
          <w:color w:val="993399"/>
          <w:u w:val="single"/>
        </w:rPr>
        <w:t>siuantes</w:t>
      </w:r>
      <w:r w:rsidRPr="007C2351">
        <w:rPr>
          <w:rFonts w:cstheme="minorHAnsi"/>
        </w:rPr>
        <w:t xml:space="preserve">, poor, to become poor, </w:t>
      </w:r>
      <w:r w:rsidRPr="007C2351">
        <w:rPr>
          <w:rFonts w:cstheme="minorHAnsi"/>
          <w:b/>
          <w:bCs/>
          <w:color w:val="993399"/>
          <w:u w:val="single"/>
        </w:rPr>
        <w:t>asiwant</w:t>
      </w:r>
      <w:r w:rsidRPr="007C2351">
        <w:rPr>
          <w:rFonts w:cstheme="minorHAnsi"/>
        </w:rPr>
        <w:t>-, poor,</w:t>
      </w:r>
      <w:r w:rsidRPr="007C2351">
        <w:rPr>
          <w:rFonts w:cstheme="minorHAnsi"/>
          <w:b/>
          <w:bCs/>
        </w:rPr>
        <w:t xml:space="preserve"> </w:t>
      </w:r>
      <w:r w:rsidRPr="007C2351">
        <w:rPr>
          <w:rFonts w:cstheme="minorHAnsi"/>
          <w:b/>
          <w:bCs/>
          <w:color w:val="993399"/>
          <w:u w:val="single"/>
        </w:rPr>
        <w:t>siuant</w:t>
      </w:r>
      <w:r w:rsidRPr="007C2351">
        <w:rPr>
          <w:rFonts w:cstheme="minorHAnsi"/>
        </w:rPr>
        <w:t xml:space="preserve">, poor man, man without god, </w:t>
      </w:r>
      <w:r w:rsidRPr="007C2351">
        <w:rPr>
          <w:rFonts w:cstheme="minorHAnsi"/>
          <w:b/>
        </w:rPr>
        <w:t>Akkadian</w:t>
      </w:r>
      <w:r w:rsidRPr="007C2351">
        <w:rPr>
          <w:rFonts w:cstheme="minorHAnsi"/>
        </w:rPr>
        <w:t xml:space="preserve">, </w:t>
      </w:r>
      <w:r w:rsidRPr="007C2351">
        <w:rPr>
          <w:rFonts w:cstheme="minorHAnsi"/>
          <w:b/>
          <w:bCs/>
          <w:color w:val="993399"/>
          <w:u w:val="single"/>
        </w:rPr>
        <w:t>īṣu</w:t>
      </w:r>
      <w:r w:rsidRPr="007C2351">
        <w:rPr>
          <w:rFonts w:cstheme="minorHAnsi"/>
        </w:rPr>
        <w:t xml:space="preserve">, little, small, too small, few, complete, as is, </w:t>
      </w:r>
      <w:r w:rsidRPr="007C2351">
        <w:rPr>
          <w:rFonts w:cstheme="minorHAnsi"/>
          <w:b/>
          <w:bCs/>
          <w:color w:val="993399"/>
          <w:u w:val="single"/>
        </w:rPr>
        <w:t>ašišû</w:t>
      </w:r>
      <w:r w:rsidRPr="007C2351">
        <w:rPr>
          <w:rFonts w:cstheme="minorHAnsi"/>
        </w:rPr>
        <w:t xml:space="preserve">, poor, </w:t>
      </w:r>
      <w:r w:rsidRPr="007C2351">
        <w:rPr>
          <w:rFonts w:cstheme="minorHAnsi"/>
          <w:b/>
          <w:bCs/>
          <w:color w:val="993399"/>
          <w:u w:val="single"/>
        </w:rPr>
        <w:t>isānû</w:t>
      </w:r>
      <w:r w:rsidRPr="007C2351">
        <w:rPr>
          <w:rFonts w:cstheme="minorHAnsi"/>
          <w:b/>
          <w:bCs/>
        </w:rPr>
        <w:t xml:space="preserve">, </w:t>
      </w:r>
      <w:r w:rsidRPr="007C2351">
        <w:rPr>
          <w:rFonts w:cstheme="minorHAnsi"/>
        </w:rPr>
        <w:t>in la</w:t>
      </w:r>
      <w:r w:rsidRPr="007C2351">
        <w:rPr>
          <w:rFonts w:cstheme="minorHAnsi"/>
          <w:b/>
          <w:bCs/>
          <w:color w:val="993399"/>
        </w:rPr>
        <w:t xml:space="preserve"> </w:t>
      </w:r>
      <w:r w:rsidRPr="007C2351">
        <w:rPr>
          <w:rFonts w:cstheme="minorHAnsi"/>
          <w:b/>
          <w:bCs/>
          <w:color w:val="993399"/>
          <w:u w:val="single"/>
        </w:rPr>
        <w:t>išānû</w:t>
      </w:r>
      <w:r w:rsidRPr="007C2351">
        <w:rPr>
          <w:rFonts w:cstheme="minorHAnsi"/>
        </w:rPr>
        <w:t xml:space="preserve">, poor, powerless, </w:t>
      </w:r>
      <w:r w:rsidRPr="007C2351">
        <w:rPr>
          <w:rStyle w:val="sdata"/>
          <w:rFonts w:cstheme="minorHAnsi"/>
          <w:b/>
        </w:rPr>
        <w:t>Akkadian</w:t>
      </w:r>
      <w:r w:rsidRPr="007C2351">
        <w:rPr>
          <w:rStyle w:val="sdata"/>
          <w:rFonts w:cstheme="minorHAnsi"/>
        </w:rPr>
        <w:t xml:space="preserve">, </w:t>
      </w:r>
      <w:r w:rsidRPr="007C2351">
        <w:rPr>
          <w:rFonts w:cstheme="minorHAnsi"/>
          <w:b/>
          <w:bCs/>
          <w:color w:val="993399"/>
          <w:u w:val="single"/>
        </w:rPr>
        <w:t>īṣu</w:t>
      </w:r>
      <w:r w:rsidRPr="007C2351">
        <w:rPr>
          <w:rFonts w:cstheme="minorHAnsi"/>
        </w:rPr>
        <w:t xml:space="preserve">, little, small, too small, few, complete, as is, </w:t>
      </w:r>
      <w:r w:rsidRPr="007C2351">
        <w:rPr>
          <w:rFonts w:cstheme="minorHAnsi"/>
          <w:b/>
          <w:bCs/>
          <w:color w:val="993399"/>
          <w:u w:val="single"/>
        </w:rPr>
        <w:t>ašišû</w:t>
      </w:r>
      <w:r w:rsidRPr="007C2351">
        <w:rPr>
          <w:rFonts w:cstheme="minorHAnsi"/>
        </w:rPr>
        <w:t xml:space="preserve">, poor, </w:t>
      </w:r>
      <w:r w:rsidRPr="007C2351">
        <w:rPr>
          <w:rFonts w:cstheme="minorHAnsi"/>
          <w:b/>
        </w:rPr>
        <w:t>Sanskrit</w:t>
      </w:r>
      <w:r w:rsidRPr="007C2351">
        <w:rPr>
          <w:rFonts w:cstheme="minorHAnsi"/>
        </w:rPr>
        <w:t xml:space="preserve">, </w:t>
      </w:r>
      <w:r w:rsidRPr="007C2351">
        <w:rPr>
          <w:rStyle w:val="sdata"/>
          <w:rFonts w:cstheme="minorHAnsi"/>
          <w:color w:val="993399"/>
          <w:u w:val="single"/>
        </w:rPr>
        <w:t>asāra</w:t>
      </w:r>
      <w:r w:rsidRPr="007C2351">
        <w:rPr>
          <w:rStyle w:val="sdata"/>
          <w:rFonts w:cstheme="minorHAnsi"/>
        </w:rPr>
        <w:t xml:space="preserve">, poor of soil, </w:t>
      </w:r>
      <w:r w:rsidRPr="007C2351">
        <w:rPr>
          <w:rFonts w:cstheme="minorHAnsi"/>
          <w:b/>
        </w:rPr>
        <w:t xml:space="preserve"> Croatian</w:t>
      </w:r>
      <w:r w:rsidRPr="007C2351">
        <w:rPr>
          <w:rFonts w:cstheme="minorHAnsi"/>
        </w:rPr>
        <w:t xml:space="preserve">, </w:t>
      </w:r>
      <w:r w:rsidRPr="007C2351">
        <w:rPr>
          <w:rStyle w:val="shorttext"/>
          <w:rFonts w:cstheme="minorHAnsi"/>
          <w:color w:val="993399"/>
          <w:u w:val="single"/>
          <w:lang w:val="hr-HR"/>
        </w:rPr>
        <w:t>siromašan</w:t>
      </w:r>
      <w:r w:rsidRPr="007C2351">
        <w:rPr>
          <w:rStyle w:val="shorttext"/>
          <w:rFonts w:cstheme="minorHAnsi"/>
          <w:color w:val="000000"/>
          <w:lang w:val="hr-HR"/>
        </w:rPr>
        <w:t xml:space="preserve">, poor, </w:t>
      </w:r>
      <w:r w:rsidRPr="007C2351">
        <w:rPr>
          <w:rStyle w:val="shorttext"/>
          <w:rFonts w:cstheme="minorHAnsi"/>
          <w:b/>
          <w:color w:val="000000"/>
          <w:lang w:val="hr-HR"/>
        </w:rPr>
        <w:t>Romanian</w:t>
      </w:r>
      <w:r w:rsidRPr="007C2351">
        <w:rPr>
          <w:rStyle w:val="shorttext"/>
          <w:rFonts w:cstheme="minorHAnsi"/>
          <w:color w:val="000000"/>
          <w:lang w:val="hr-HR"/>
        </w:rPr>
        <w:t xml:space="preserve">, </w:t>
      </w:r>
      <w:r w:rsidRPr="007C2351">
        <w:rPr>
          <w:rStyle w:val="shorttext"/>
          <w:rFonts w:cstheme="minorHAnsi"/>
          <w:color w:val="993399"/>
          <w:u w:val="single"/>
          <w:lang w:val="ro-RO"/>
        </w:rPr>
        <w:t>sărac</w:t>
      </w:r>
      <w:r w:rsidRPr="007C2351">
        <w:rPr>
          <w:rStyle w:val="shorttext"/>
          <w:rFonts w:cstheme="minorHAnsi"/>
          <w:lang w:val="ro-RO"/>
        </w:rPr>
        <w:t xml:space="preserve">, poor, </w:t>
      </w:r>
      <w:r w:rsidRPr="007C2351">
        <w:rPr>
          <w:rStyle w:val="shorttext"/>
          <w:rFonts w:cstheme="minorHAnsi"/>
          <w:b/>
        </w:rPr>
        <w:t>Belarusian</w:t>
      </w:r>
      <w:r w:rsidRPr="007C2351">
        <w:rPr>
          <w:rStyle w:val="shorttext"/>
          <w:rFonts w:cstheme="minorHAnsi"/>
        </w:rPr>
        <w:t xml:space="preserve">, </w:t>
      </w:r>
      <w:r w:rsidRPr="007C2351">
        <w:rPr>
          <w:rStyle w:val="shorttext"/>
          <w:rFonts w:cstheme="minorHAnsi"/>
          <w:color w:val="000000"/>
          <w:lang w:val="be-BY"/>
        </w:rPr>
        <w:t xml:space="preserve">бедных, </w:t>
      </w:r>
      <w:r w:rsidRPr="007C2351">
        <w:rPr>
          <w:rStyle w:val="shorttext"/>
          <w:rFonts w:cstheme="minorHAnsi"/>
          <w:color w:val="CC6600"/>
          <w:u w:val="single"/>
          <w:lang w:val="be-BY"/>
        </w:rPr>
        <w:t>biednych</w:t>
      </w:r>
      <w:r w:rsidRPr="007C2351">
        <w:rPr>
          <w:rStyle w:val="shorttext"/>
          <w:rFonts w:cstheme="minorHAnsi"/>
          <w:color w:val="000000"/>
          <w:lang w:val="be-BY"/>
        </w:rPr>
        <w:t>, poor</w:t>
      </w:r>
      <w:r w:rsidRPr="007C2351">
        <w:rPr>
          <w:rStyle w:val="shorttext"/>
          <w:rFonts w:cstheme="minorHAnsi"/>
          <w:color w:val="000000"/>
        </w:rPr>
        <w:t xml:space="preserve">, </w:t>
      </w:r>
      <w:r w:rsidRPr="007C2351">
        <w:rPr>
          <w:rStyle w:val="shorttext"/>
          <w:rFonts w:cstheme="minorHAnsi"/>
          <w:b/>
          <w:color w:val="000000"/>
        </w:rPr>
        <w:t>Polish</w:t>
      </w:r>
      <w:r w:rsidRPr="007C2351">
        <w:rPr>
          <w:rStyle w:val="shorttext"/>
          <w:rFonts w:cstheme="minorHAnsi"/>
          <w:color w:val="000000"/>
        </w:rPr>
        <w:t xml:space="preserve">, </w:t>
      </w:r>
      <w:r w:rsidRPr="007C2351">
        <w:rPr>
          <w:rStyle w:val="shorttext"/>
          <w:rFonts w:cstheme="minorHAnsi"/>
          <w:color w:val="CC6600"/>
          <w:u w:val="single"/>
          <w:lang w:val="hr-HR"/>
        </w:rPr>
        <w:t>biedny</w:t>
      </w:r>
      <w:r w:rsidRPr="007C2351">
        <w:rPr>
          <w:rStyle w:val="shorttext"/>
          <w:rFonts w:cstheme="minorHAnsi"/>
          <w:color w:val="000000"/>
          <w:lang w:val="hr-HR"/>
        </w:rPr>
        <w:t xml:space="preserve">, poor, </w:t>
      </w:r>
      <w:r w:rsidRPr="007C2351">
        <w:rPr>
          <w:rStyle w:val="shorttext"/>
          <w:rFonts w:cstheme="minorHAnsi"/>
          <w:b/>
          <w:color w:val="000000"/>
          <w:lang w:val="hr-HR"/>
        </w:rPr>
        <w:t>Latvian</w:t>
      </w:r>
      <w:r w:rsidRPr="007C2351">
        <w:rPr>
          <w:rStyle w:val="shorttext"/>
          <w:rFonts w:cstheme="minorHAnsi"/>
          <w:color w:val="000000"/>
          <w:lang w:val="hr-HR"/>
        </w:rPr>
        <w:t xml:space="preserve">, </w:t>
      </w:r>
      <w:r w:rsidRPr="007C2351">
        <w:rPr>
          <w:rStyle w:val="shorttext"/>
          <w:rFonts w:cstheme="minorHAnsi"/>
          <w:color w:val="CC6600"/>
          <w:u w:val="single"/>
          <w:lang w:val="lv-LV"/>
        </w:rPr>
        <w:t>nabadzīgs</w:t>
      </w:r>
      <w:r w:rsidRPr="007C2351">
        <w:rPr>
          <w:rStyle w:val="shorttext"/>
          <w:rFonts w:cstheme="minorHAnsi"/>
          <w:lang w:val="lv-LV"/>
        </w:rPr>
        <w:t xml:space="preserve">, poor, </w:t>
      </w:r>
      <w:r w:rsidRPr="007C2351">
        <w:rPr>
          <w:rStyle w:val="shorttext"/>
          <w:rFonts w:cstheme="minorHAnsi"/>
          <w:b/>
          <w:lang w:val="lv-LV"/>
        </w:rPr>
        <w:t>Hittite</w:t>
      </w:r>
      <w:r w:rsidRPr="007C2351">
        <w:rPr>
          <w:rStyle w:val="shorttext"/>
          <w:rFonts w:cstheme="minorHAnsi"/>
          <w:lang w:val="lv-LV"/>
        </w:rPr>
        <w:t xml:space="preserve">, </w:t>
      </w:r>
      <w:r w:rsidRPr="007C2351">
        <w:rPr>
          <w:rFonts w:cstheme="minorHAnsi"/>
          <w:b/>
          <w:bCs/>
          <w:color w:val="993399"/>
          <w:u w:val="single"/>
        </w:rPr>
        <w:t>tekuses</w:t>
      </w:r>
      <w:r w:rsidRPr="007C2351">
        <w:rPr>
          <w:rFonts w:cstheme="minorHAnsi"/>
        </w:rPr>
        <w:t>, little, like a grain of malt,</w:t>
      </w:r>
      <w:r w:rsidRPr="007C2351">
        <w:rPr>
          <w:rFonts w:cstheme="minorHAnsi"/>
          <w:b/>
        </w:rPr>
        <w:t xml:space="preserve"> Georgian</w:t>
      </w:r>
      <w:r w:rsidRPr="007C2351">
        <w:rPr>
          <w:rFonts w:cstheme="minorHAnsi"/>
        </w:rPr>
        <w:t xml:space="preserve">, </w:t>
      </w:r>
      <w:r w:rsidRPr="007C2351">
        <w:rPr>
          <w:rStyle w:val="shorttext"/>
          <w:rFonts w:cstheme="minorHAnsi"/>
          <w:lang w:val="ka-GE"/>
        </w:rPr>
        <w:t>ცუდ</w:t>
      </w:r>
      <w:r w:rsidRPr="007C2351">
        <w:rPr>
          <w:rStyle w:val="shorttext0"/>
          <w:rFonts w:cstheme="minorHAnsi"/>
          <w:lang w:val="ka-GE"/>
        </w:rPr>
        <w:t>ი</w:t>
      </w:r>
      <w:r w:rsidRPr="007C2351">
        <w:rPr>
          <w:rStyle w:val="shorttext0"/>
          <w:rFonts w:cstheme="minorHAnsi"/>
        </w:rPr>
        <w:t xml:space="preserve">, </w:t>
      </w:r>
      <w:r w:rsidRPr="007C2351">
        <w:rPr>
          <w:rFonts w:cstheme="minorHAnsi"/>
          <w:color w:val="993399"/>
          <w:u w:val="single"/>
        </w:rPr>
        <w:t>tsudi</w:t>
      </w:r>
      <w:r w:rsidRPr="007C2351">
        <w:rPr>
          <w:rFonts w:cstheme="minorHAnsi"/>
        </w:rPr>
        <w:t xml:space="preserve">, poor, </w:t>
      </w:r>
      <w:r w:rsidRPr="007C2351">
        <w:rPr>
          <w:rFonts w:cstheme="minorHAnsi"/>
          <w:b/>
        </w:rPr>
        <w:t>Belarusian</w:t>
      </w:r>
      <w:r w:rsidRPr="007C2351">
        <w:rPr>
          <w:rFonts w:cstheme="minorHAnsi"/>
        </w:rPr>
        <w:t xml:space="preserve">, </w:t>
      </w:r>
      <w:r w:rsidRPr="007C2351">
        <w:rPr>
          <w:rStyle w:val="shorttext"/>
          <w:rFonts w:cstheme="minorHAnsi"/>
          <w:color w:val="000000"/>
          <w:lang w:val="be-BY"/>
        </w:rPr>
        <w:t xml:space="preserve">трохі, </w:t>
      </w:r>
      <w:r w:rsidRPr="007C2351">
        <w:rPr>
          <w:rStyle w:val="shorttext"/>
          <w:rFonts w:cstheme="minorHAnsi"/>
          <w:color w:val="993399"/>
          <w:u w:val="single"/>
          <w:lang w:val="be-BY"/>
        </w:rPr>
        <w:t>trochi</w:t>
      </w:r>
      <w:r w:rsidRPr="007C2351">
        <w:rPr>
          <w:rStyle w:val="shorttext"/>
          <w:rFonts w:cstheme="minorHAnsi"/>
          <w:color w:val="000000"/>
          <w:lang w:val="be-BY"/>
        </w:rPr>
        <w:t>, little,</w:t>
      </w:r>
      <w:r w:rsidRPr="007C2351">
        <w:rPr>
          <w:rStyle w:val="shorttext"/>
          <w:rFonts w:cstheme="minorHAnsi"/>
          <w:color w:val="000000"/>
        </w:rPr>
        <w:t xml:space="preserve"> </w:t>
      </w:r>
      <w:r w:rsidRPr="007C2351">
        <w:rPr>
          <w:rStyle w:val="shorttext"/>
          <w:rFonts w:cstheme="minorHAnsi"/>
          <w:b/>
          <w:color w:val="000000"/>
        </w:rPr>
        <w:t>Basque</w:t>
      </w:r>
      <w:r w:rsidRPr="007C2351">
        <w:rPr>
          <w:rStyle w:val="shorttext"/>
          <w:rFonts w:cstheme="minorHAnsi"/>
          <w:color w:val="000000"/>
        </w:rPr>
        <w:t xml:space="preserve">, </w:t>
      </w:r>
      <w:r w:rsidRPr="007C2351">
        <w:rPr>
          <w:rStyle w:val="shorttext"/>
          <w:rFonts w:cstheme="minorHAnsi"/>
          <w:color w:val="993399"/>
          <w:u w:val="single"/>
          <w:lang w:val="sq-AL"/>
        </w:rPr>
        <w:t>txiki</w:t>
      </w:r>
      <w:r w:rsidRPr="007C2351">
        <w:rPr>
          <w:rStyle w:val="shorttext"/>
          <w:rFonts w:cstheme="minorHAnsi"/>
          <w:lang w:val="sq-AL"/>
        </w:rPr>
        <w:t xml:space="preserve">, little, small, </w:t>
      </w:r>
      <w:r w:rsidRPr="007C2351">
        <w:rPr>
          <w:rStyle w:val="shorttext"/>
          <w:rFonts w:cstheme="minorHAnsi"/>
          <w:b/>
          <w:color w:val="000000"/>
        </w:rPr>
        <w:t>Persian</w:t>
      </w:r>
      <w:r w:rsidRPr="007C2351">
        <w:rPr>
          <w:rStyle w:val="shorttext"/>
          <w:rFonts w:cstheme="minorHAnsi"/>
          <w:color w:val="000000"/>
        </w:rPr>
        <w:t xml:space="preserve">, </w:t>
      </w:r>
      <w:r w:rsidRPr="007C2351">
        <w:rPr>
          <w:rFonts w:cstheme="minorHAnsi"/>
          <w:color w:val="3333FF"/>
        </w:rPr>
        <w:t>faqir</w:t>
      </w:r>
      <w:r w:rsidRPr="007C2351">
        <w:rPr>
          <w:rFonts w:cstheme="minorHAnsi"/>
        </w:rPr>
        <w:t xml:space="preserve">, </w:t>
      </w:r>
      <w:r w:rsidRPr="007C2351">
        <w:rPr>
          <w:rFonts w:cstheme="minorHAnsi"/>
          <w:color w:val="3333FF"/>
        </w:rPr>
        <w:t>faghir</w:t>
      </w:r>
      <w:r w:rsidRPr="007C2351">
        <w:rPr>
          <w:rFonts w:cstheme="minorHAnsi"/>
        </w:rPr>
        <w:t>, فقیر poor, </w:t>
      </w:r>
      <w:r w:rsidRPr="007C2351">
        <w:rPr>
          <w:rFonts w:cstheme="minorHAnsi"/>
          <w:b/>
        </w:rPr>
        <w:t>Greek</w:t>
      </w:r>
      <w:r w:rsidRPr="007C2351">
        <w:rPr>
          <w:rFonts w:cstheme="minorHAnsi"/>
        </w:rPr>
        <w:t xml:space="preserve">, </w:t>
      </w:r>
      <w:r w:rsidRPr="007C2351">
        <w:rPr>
          <w:rStyle w:val="shorttext"/>
          <w:rFonts w:cstheme="minorHAnsi"/>
          <w:lang w:val="el-GR"/>
        </w:rPr>
        <w:t xml:space="preserve">Φτωχός, </w:t>
      </w:r>
      <w:r w:rsidRPr="007C2351">
        <w:rPr>
          <w:rStyle w:val="shorttext"/>
          <w:rFonts w:cstheme="minorHAnsi"/>
          <w:color w:val="3333FF"/>
          <w:lang w:val="el-GR"/>
        </w:rPr>
        <w:t>ftochós</w:t>
      </w:r>
      <w:r w:rsidRPr="007C2351">
        <w:rPr>
          <w:rStyle w:val="shorttext"/>
          <w:rFonts w:cstheme="minorHAnsi"/>
          <w:lang w:val="el-GR"/>
        </w:rPr>
        <w:t>, poor,</w:t>
      </w:r>
      <w:r w:rsidRPr="007C2351">
        <w:rPr>
          <w:rStyle w:val="shorttext"/>
          <w:rFonts w:cstheme="minorHAnsi"/>
        </w:rPr>
        <w:t xml:space="preserve"> </w:t>
      </w:r>
      <w:r w:rsidRPr="007C2351">
        <w:rPr>
          <w:rStyle w:val="shorttext"/>
          <w:rFonts w:cstheme="minorHAnsi"/>
          <w:b/>
        </w:rPr>
        <w:t>Akkadian</w:t>
      </w:r>
      <w:r w:rsidRPr="007C2351">
        <w:rPr>
          <w:rStyle w:val="shorttext"/>
          <w:rFonts w:cstheme="minorHAnsi"/>
        </w:rPr>
        <w:t xml:space="preserve">, </w:t>
      </w:r>
      <w:r w:rsidRPr="007C2351">
        <w:rPr>
          <w:rFonts w:cstheme="minorHAnsi"/>
          <w:b/>
          <w:bCs/>
          <w:color w:val="FF0000"/>
        </w:rPr>
        <w:t>māṣu</w:t>
      </w:r>
      <w:r w:rsidRPr="007C2351">
        <w:rPr>
          <w:rFonts w:cstheme="minorHAnsi"/>
        </w:rPr>
        <w:t>, to be too small, to be insufficient,</w:t>
      </w:r>
      <w:r w:rsidRPr="007C2351">
        <w:rPr>
          <w:rStyle w:val="shorttext"/>
          <w:rFonts w:cstheme="minorHAnsi"/>
        </w:rPr>
        <w:t xml:space="preserve"> </w:t>
      </w:r>
      <w:r w:rsidRPr="007C2351">
        <w:rPr>
          <w:rStyle w:val="shorttext"/>
          <w:rFonts w:cstheme="minorHAnsi"/>
          <w:b/>
          <w:lang w:val="lv-LV"/>
        </w:rPr>
        <w:t>Sanskrit</w:t>
      </w:r>
      <w:r w:rsidRPr="007C2351">
        <w:rPr>
          <w:rStyle w:val="shorttext"/>
          <w:rFonts w:cstheme="minorHAnsi"/>
          <w:lang w:val="lv-LV"/>
        </w:rPr>
        <w:t xml:space="preserve">, </w:t>
      </w:r>
      <w:r w:rsidRPr="007C2351">
        <w:rPr>
          <w:rFonts w:cstheme="minorHAnsi"/>
          <w:color w:val="FF0000"/>
        </w:rPr>
        <w:t>amati</w:t>
      </w:r>
      <w:r w:rsidRPr="007C2351">
        <w:rPr>
          <w:rFonts w:cstheme="minorHAnsi"/>
        </w:rPr>
        <w:t>, adj., poor, poverty</w:t>
      </w:r>
      <w:r w:rsidRPr="007C2351">
        <w:rPr>
          <w:rStyle w:val="sdata"/>
          <w:rFonts w:cstheme="minorHAnsi"/>
        </w:rPr>
        <w:t xml:space="preserve">, </w:t>
      </w:r>
      <w:r w:rsidRPr="007C2351">
        <w:rPr>
          <w:rStyle w:val="shorttext"/>
          <w:rFonts w:cstheme="minorHAnsi"/>
          <w:b/>
          <w:lang w:val="lv-LV"/>
        </w:rPr>
        <w:t>Latvian</w:t>
      </w:r>
      <w:r w:rsidRPr="007C2351">
        <w:rPr>
          <w:rStyle w:val="shorttext"/>
          <w:rFonts w:cstheme="minorHAnsi"/>
          <w:lang w:val="lv-LV"/>
        </w:rPr>
        <w:t xml:space="preserve">, </w:t>
      </w:r>
      <w:r w:rsidRPr="007C2351">
        <w:rPr>
          <w:rStyle w:val="shorttext"/>
          <w:rFonts w:cstheme="minorHAnsi"/>
          <w:color w:val="FF0000"/>
          <w:lang w:val="lv-LV"/>
        </w:rPr>
        <w:t>maz</w:t>
      </w:r>
      <w:r w:rsidRPr="007C2351">
        <w:rPr>
          <w:rStyle w:val="shorttext"/>
          <w:rFonts w:cstheme="minorHAnsi"/>
          <w:lang w:val="lv-LV"/>
        </w:rPr>
        <w:t xml:space="preserve">, little, </w:t>
      </w:r>
      <w:r w:rsidRPr="007C2351">
        <w:rPr>
          <w:rStyle w:val="shorttext"/>
          <w:rFonts w:cstheme="minorHAnsi"/>
          <w:b/>
          <w:lang w:val="lv-LV"/>
        </w:rPr>
        <w:t>Greek</w:t>
      </w:r>
      <w:r w:rsidRPr="007C2351">
        <w:rPr>
          <w:rStyle w:val="shorttext"/>
          <w:rFonts w:cstheme="minorHAnsi"/>
          <w:lang w:val="lv-LV"/>
        </w:rPr>
        <w:t xml:space="preserve">, </w:t>
      </w:r>
      <w:r w:rsidRPr="007C2351">
        <w:rPr>
          <w:rStyle w:val="sdata"/>
          <w:rFonts w:cstheme="minorHAnsi"/>
        </w:rPr>
        <w:t xml:space="preserve">μικρό, </w:t>
      </w:r>
      <w:r w:rsidRPr="007C2351">
        <w:rPr>
          <w:rStyle w:val="sdata"/>
          <w:rFonts w:cstheme="minorHAnsi"/>
          <w:color w:val="FF0000"/>
        </w:rPr>
        <w:t>mikro</w:t>
      </w:r>
      <w:r w:rsidRPr="007C2351">
        <w:rPr>
          <w:rStyle w:val="sdata"/>
          <w:rFonts w:cstheme="minorHAnsi"/>
        </w:rPr>
        <w:t>, small,</w:t>
      </w:r>
      <w:r w:rsidRPr="007C2351">
        <w:rPr>
          <w:rStyle w:val="shorttext"/>
          <w:rFonts w:cstheme="minorHAnsi"/>
          <w:b/>
          <w:lang w:val="lv-LV"/>
        </w:rPr>
        <w:t xml:space="preserve"> Romanian</w:t>
      </w:r>
      <w:r w:rsidRPr="007C2351">
        <w:rPr>
          <w:rStyle w:val="shorttext"/>
          <w:rFonts w:cstheme="minorHAnsi"/>
          <w:lang w:val="lv-LV"/>
        </w:rPr>
        <w:t xml:space="preserve">, </w:t>
      </w:r>
      <w:r w:rsidRPr="007C2351">
        <w:rPr>
          <w:rStyle w:val="shorttext"/>
          <w:rFonts w:cstheme="minorHAnsi"/>
          <w:color w:val="FF0000"/>
          <w:lang w:val="ro-RO"/>
        </w:rPr>
        <w:t>mic</w:t>
      </w:r>
      <w:r w:rsidRPr="007C2351">
        <w:rPr>
          <w:rStyle w:val="shorttext"/>
          <w:rFonts w:cstheme="minorHAnsi"/>
          <w:lang w:val="ro-RO"/>
        </w:rPr>
        <w:t>, little,</w:t>
      </w:r>
      <w:r w:rsidRPr="007C2351">
        <w:rPr>
          <w:rStyle w:val="shorttext"/>
          <w:rFonts w:cstheme="minorHAnsi"/>
          <w:b/>
          <w:lang w:val="lv-LV"/>
        </w:rPr>
        <w:t xml:space="preserve"> Latin, </w:t>
      </w:r>
      <w:r w:rsidRPr="007C2351">
        <w:rPr>
          <w:rFonts w:cstheme="minorHAnsi"/>
          <w:color w:val="FF0000"/>
        </w:rPr>
        <w:t>mica-ae</w:t>
      </w:r>
      <w:r w:rsidRPr="007C2351">
        <w:rPr>
          <w:rFonts w:cstheme="minorHAnsi"/>
          <w:color w:val="000000"/>
        </w:rPr>
        <w:t>, crumb, morsel, grain,</w:t>
      </w:r>
      <w:r w:rsidRPr="007C2351">
        <w:rPr>
          <w:rStyle w:val="shorttext"/>
          <w:rFonts w:cstheme="minorHAnsi"/>
          <w:b/>
          <w:lang w:val="lv-LV"/>
        </w:rPr>
        <w:t xml:space="preserve"> Etruscan</w:t>
      </w:r>
      <w:r w:rsidRPr="007C2351">
        <w:rPr>
          <w:rStyle w:val="shorttext"/>
          <w:rFonts w:cstheme="minorHAnsi"/>
          <w:lang w:val="lv-LV"/>
        </w:rPr>
        <w:t xml:space="preserve">, </w:t>
      </w:r>
      <w:r w:rsidRPr="007C2351">
        <w:rPr>
          <w:rFonts w:cstheme="minorHAnsi"/>
          <w:color w:val="FF0000"/>
        </w:rPr>
        <w:t>MIK</w:t>
      </w:r>
      <w:r w:rsidRPr="007C2351">
        <w:rPr>
          <w:rFonts w:cstheme="minorHAnsi"/>
        </w:rPr>
        <w:t xml:space="preserve">, </w:t>
      </w:r>
      <w:r w:rsidRPr="007C2351">
        <w:rPr>
          <w:rFonts w:cstheme="minorHAnsi"/>
          <w:b/>
        </w:rPr>
        <w:t>Sanskrit</w:t>
      </w:r>
      <w:r w:rsidRPr="007C2351">
        <w:rPr>
          <w:rFonts w:cstheme="minorHAnsi"/>
        </w:rPr>
        <w:t xml:space="preserve">, </w:t>
      </w:r>
      <w:r w:rsidRPr="007C2351">
        <w:rPr>
          <w:rStyle w:val="sdata"/>
          <w:rFonts w:cstheme="minorHAnsi"/>
          <w:color w:val="009900"/>
          <w:u w:val="single"/>
        </w:rPr>
        <w:t>bhikṣuḥ</w:t>
      </w:r>
      <w:r w:rsidRPr="007C2351">
        <w:rPr>
          <w:rStyle w:val="sdata"/>
          <w:rFonts w:cstheme="minorHAnsi"/>
        </w:rPr>
        <w:t xml:space="preserve">, beggar, mendicant, </w:t>
      </w:r>
      <w:r w:rsidRPr="007C2351">
        <w:rPr>
          <w:rStyle w:val="shorttext"/>
          <w:rFonts w:cstheme="minorHAnsi"/>
          <w:b/>
          <w:lang w:val="lv-LV"/>
        </w:rPr>
        <w:t xml:space="preserve"> Polish</w:t>
      </w:r>
      <w:r w:rsidRPr="007C2351">
        <w:rPr>
          <w:rStyle w:val="shorttext"/>
          <w:rFonts w:cstheme="minorHAnsi"/>
          <w:lang w:val="lv-LV"/>
        </w:rPr>
        <w:t xml:space="preserve">, </w:t>
      </w:r>
      <w:r w:rsidRPr="007C2351">
        <w:rPr>
          <w:rStyle w:val="shorttext"/>
          <w:rFonts w:cstheme="minorHAnsi"/>
          <w:color w:val="009900"/>
          <w:u w:val="single"/>
          <w:lang w:val="hr-HR"/>
        </w:rPr>
        <w:t>ubogi</w:t>
      </w:r>
      <w:r w:rsidRPr="007C2351">
        <w:rPr>
          <w:rStyle w:val="shorttext"/>
          <w:rFonts w:cstheme="minorHAnsi"/>
          <w:color w:val="000000"/>
          <w:lang w:val="hr-HR"/>
        </w:rPr>
        <w:t xml:space="preserve">, poor, </w:t>
      </w:r>
      <w:r w:rsidRPr="007C2351">
        <w:rPr>
          <w:rStyle w:val="shorttext"/>
          <w:rFonts w:cstheme="minorHAnsi"/>
          <w:b/>
          <w:lang w:val="lv-LV"/>
        </w:rPr>
        <w:t>Albanian</w:t>
      </w:r>
      <w:r w:rsidRPr="007C2351">
        <w:rPr>
          <w:rStyle w:val="shorttext"/>
          <w:rFonts w:cstheme="minorHAnsi"/>
          <w:lang w:val="lv-LV"/>
        </w:rPr>
        <w:t xml:space="preserve">, </w:t>
      </w:r>
      <w:r w:rsidRPr="007C2351">
        <w:rPr>
          <w:rStyle w:val="shorttext"/>
          <w:rFonts w:cstheme="minorHAnsi"/>
          <w:color w:val="009900"/>
          <w:u w:val="single"/>
          <w:lang w:val="sq-AL"/>
        </w:rPr>
        <w:t>pak</w:t>
      </w:r>
      <w:r w:rsidRPr="007C2351">
        <w:rPr>
          <w:rStyle w:val="shorttext"/>
          <w:rFonts w:cstheme="minorHAnsi"/>
          <w:color w:val="CC6600"/>
          <w:u w:val="single"/>
          <w:lang w:val="sq-AL"/>
        </w:rPr>
        <w:t>,</w:t>
      </w:r>
      <w:r w:rsidRPr="007C2351">
        <w:rPr>
          <w:rStyle w:val="shorttext"/>
          <w:rFonts w:cstheme="minorHAnsi"/>
          <w:lang w:val="sq-AL"/>
        </w:rPr>
        <w:t xml:space="preserve"> little,</w:t>
      </w:r>
      <w:r w:rsidRPr="007C2351">
        <w:rPr>
          <w:rStyle w:val="shorttext"/>
          <w:rFonts w:cstheme="minorHAnsi"/>
          <w:b/>
          <w:lang w:val="sq-AL"/>
        </w:rPr>
        <w:t xml:space="preserve"> Irish</w:t>
      </w:r>
      <w:r w:rsidRPr="007C2351">
        <w:rPr>
          <w:rStyle w:val="shorttext"/>
          <w:rFonts w:cstheme="minorHAnsi"/>
          <w:lang w:val="sq-AL"/>
        </w:rPr>
        <w:t xml:space="preserve">, </w:t>
      </w:r>
      <w:r w:rsidRPr="007C2351">
        <w:rPr>
          <w:rStyle w:val="shorttext"/>
          <w:rFonts w:cstheme="minorHAnsi"/>
          <w:color w:val="009900"/>
          <w:u w:val="single"/>
          <w:lang w:val="ga-IE"/>
        </w:rPr>
        <w:t>beagán</w:t>
      </w:r>
      <w:r w:rsidRPr="007C2351">
        <w:rPr>
          <w:rStyle w:val="shorttext"/>
          <w:rFonts w:cstheme="minorHAnsi"/>
          <w:color w:val="000000"/>
          <w:lang w:val="ga-IE"/>
        </w:rPr>
        <w:t>, little</w:t>
      </w:r>
      <w:r w:rsidRPr="007C2351">
        <w:rPr>
          <w:rStyle w:val="shorttext"/>
          <w:rFonts w:cstheme="minorHAnsi"/>
          <w:color w:val="000000"/>
        </w:rPr>
        <w:t xml:space="preserve">, </w:t>
      </w:r>
      <w:r w:rsidRPr="007C2351">
        <w:rPr>
          <w:rStyle w:val="shorttext"/>
          <w:rFonts w:cstheme="minorHAnsi"/>
          <w:b/>
          <w:color w:val="000000"/>
        </w:rPr>
        <w:t>Scots-Gaelic</w:t>
      </w:r>
      <w:r w:rsidRPr="007C2351">
        <w:rPr>
          <w:rStyle w:val="shorttext"/>
          <w:rFonts w:cstheme="minorHAnsi"/>
          <w:color w:val="000000"/>
        </w:rPr>
        <w:t xml:space="preserve">, </w:t>
      </w:r>
      <w:r w:rsidRPr="007C2351">
        <w:rPr>
          <w:rStyle w:val="shorttext"/>
          <w:rFonts w:cstheme="minorHAnsi"/>
          <w:color w:val="009900"/>
          <w:u w:val="single"/>
          <w:lang w:val="gd-GB"/>
        </w:rPr>
        <w:t>beag</w:t>
      </w:r>
      <w:r w:rsidRPr="007C2351">
        <w:rPr>
          <w:rStyle w:val="shorttext"/>
          <w:rFonts w:cstheme="minorHAnsi"/>
          <w:color w:val="000000"/>
          <w:lang w:val="gd-GB"/>
        </w:rPr>
        <w:t>, little</w:t>
      </w:r>
      <w:r w:rsidRPr="007C2351">
        <w:rPr>
          <w:rStyle w:val="shorttext"/>
          <w:rFonts w:cstheme="minorHAnsi"/>
          <w:color w:val="000000"/>
        </w:rPr>
        <w:t xml:space="preserve">, </w:t>
      </w:r>
      <w:r w:rsidRPr="007C2351">
        <w:rPr>
          <w:rStyle w:val="shorttext"/>
          <w:rFonts w:cstheme="minorHAnsi"/>
          <w:b/>
          <w:color w:val="000000"/>
        </w:rPr>
        <w:t>Welsh</w:t>
      </w:r>
      <w:r w:rsidRPr="007C2351">
        <w:rPr>
          <w:rStyle w:val="shorttext"/>
          <w:rFonts w:cstheme="minorHAnsi"/>
          <w:color w:val="000000"/>
        </w:rPr>
        <w:t xml:space="preserve">, </w:t>
      </w:r>
      <w:r w:rsidRPr="007C2351">
        <w:rPr>
          <w:rFonts w:cstheme="minorHAnsi"/>
          <w:color w:val="009900"/>
          <w:u w:val="single"/>
        </w:rPr>
        <w:t>bach</w:t>
      </w:r>
      <w:r w:rsidRPr="007C2351">
        <w:rPr>
          <w:rFonts w:cstheme="minorHAnsi"/>
        </w:rPr>
        <w:t xml:space="preserve">, little, </w:t>
      </w:r>
      <w:r w:rsidRPr="007C2351">
        <w:rPr>
          <w:rStyle w:val="shorttext"/>
          <w:rFonts w:cstheme="minorHAnsi"/>
          <w:b/>
          <w:color w:val="000000"/>
        </w:rPr>
        <w:t>English</w:t>
      </w:r>
      <w:r w:rsidRPr="007C2351">
        <w:rPr>
          <w:rStyle w:val="shorttext"/>
          <w:rFonts w:cstheme="minorHAnsi"/>
          <w:color w:val="000000"/>
        </w:rPr>
        <w:t xml:space="preserve">, </w:t>
      </w:r>
      <w:r w:rsidRPr="007C2351">
        <w:rPr>
          <w:rFonts w:cstheme="minorHAnsi"/>
          <w:color w:val="009900"/>
          <w:u w:val="single"/>
        </w:rPr>
        <w:t>beggar</w:t>
      </w:r>
      <w:r w:rsidRPr="007C2351">
        <w:rPr>
          <w:rFonts w:cstheme="minorHAnsi"/>
        </w:rPr>
        <w:t xml:space="preserve">, [&lt;OFr. </w:t>
      </w:r>
      <w:r w:rsidRPr="007C2351">
        <w:rPr>
          <w:rFonts w:cstheme="minorHAnsi"/>
          <w:color w:val="009900"/>
          <w:u w:val="single"/>
        </w:rPr>
        <w:t>begart</w:t>
      </w:r>
      <w:r w:rsidRPr="007C2351">
        <w:rPr>
          <w:rFonts w:cstheme="minorHAnsi"/>
        </w:rPr>
        <w:t xml:space="preserve">], </w:t>
      </w:r>
      <w:r w:rsidRPr="007C2351">
        <w:rPr>
          <w:rFonts w:cstheme="minorHAnsi"/>
          <w:b/>
        </w:rPr>
        <w:t>Uzbek</w:t>
      </w:r>
      <w:r w:rsidRPr="007C2351">
        <w:rPr>
          <w:rFonts w:cstheme="minorHAnsi"/>
        </w:rPr>
        <w:t xml:space="preserve">, </w:t>
      </w:r>
      <w:r w:rsidRPr="007C2351">
        <w:rPr>
          <w:rStyle w:val="tlid-translation"/>
          <w:rFonts w:cstheme="minorHAnsi"/>
          <w:color w:val="009900"/>
          <w:u w:val="single"/>
          <w:lang w:val="kk-KZ" w:bidi="gu-IN"/>
        </w:rPr>
        <w:t>bechora</w:t>
      </w:r>
      <w:r w:rsidRPr="007C2351">
        <w:rPr>
          <w:rStyle w:val="tlid-translation"/>
          <w:rFonts w:cstheme="minorHAnsi"/>
          <w:lang w:val="kk-KZ" w:bidi="gu-IN"/>
        </w:rPr>
        <w:t>, poor,</w:t>
      </w:r>
      <w:r w:rsidRPr="007C2351">
        <w:rPr>
          <w:rFonts w:cstheme="minorHAnsi"/>
        </w:rPr>
        <w:t xml:space="preserve"> </w:t>
      </w:r>
      <w:r w:rsidRPr="007C2351">
        <w:rPr>
          <w:rFonts w:cstheme="minorHAnsi"/>
          <w:b/>
        </w:rPr>
        <w:t>Tajik</w:t>
      </w:r>
      <w:r w:rsidRPr="007C2351">
        <w:rPr>
          <w:rFonts w:cstheme="minorHAnsi"/>
        </w:rPr>
        <w:t xml:space="preserve">, </w:t>
      </w:r>
      <w:r w:rsidRPr="007C2351">
        <w:rPr>
          <w:rStyle w:val="tlid-translation"/>
          <w:rFonts w:cstheme="minorHAnsi"/>
          <w:lang w:val="tg-Cyrl-TJ" w:bidi="gu-IN"/>
        </w:rPr>
        <w:t xml:space="preserve">бечора, </w:t>
      </w:r>
      <w:r w:rsidRPr="007C2351">
        <w:rPr>
          <w:rStyle w:val="tlid-translation"/>
          <w:rFonts w:cstheme="minorHAnsi"/>
          <w:color w:val="009900"/>
          <w:u w:val="single"/>
          <w:lang w:val="tg-Cyrl-TJ" w:bidi="gu-IN"/>
        </w:rPr>
        <w:t>ʙecora</w:t>
      </w:r>
      <w:r w:rsidRPr="007C2351">
        <w:rPr>
          <w:rStyle w:val="tlid-translation"/>
          <w:rFonts w:cstheme="minorHAnsi"/>
          <w:lang w:val="tg-Cyrl-TJ" w:bidi="gu-IN"/>
        </w:rPr>
        <w:t>, poor</w:t>
      </w:r>
      <w:r w:rsidRPr="007C2351">
        <w:rPr>
          <w:rStyle w:val="tlid-translation"/>
          <w:rFonts w:cstheme="minorHAnsi"/>
          <w:lang w:bidi="gu-IN"/>
        </w:rPr>
        <w:t xml:space="preserve">, </w:t>
      </w:r>
      <w:r w:rsidRPr="007C2351">
        <w:rPr>
          <w:rStyle w:val="tlid-translation"/>
          <w:rFonts w:cstheme="minorHAnsi"/>
          <w:b/>
          <w:lang w:bidi="gu-IN"/>
        </w:rPr>
        <w:t>Mongolian</w:t>
      </w:r>
      <w:r w:rsidRPr="007C2351">
        <w:rPr>
          <w:rStyle w:val="tlid-translation"/>
          <w:rFonts w:cstheme="minorHAnsi"/>
          <w:lang w:bidi="gu-IN"/>
        </w:rPr>
        <w:t xml:space="preserve">, </w:t>
      </w:r>
      <w:r w:rsidRPr="007C2351">
        <w:rPr>
          <w:rStyle w:val="tlid-translation"/>
          <w:rFonts w:cstheme="minorHAnsi"/>
          <w:lang w:val="mn-MN" w:bidi="gu-IN"/>
        </w:rPr>
        <w:t xml:space="preserve">бага, </w:t>
      </w:r>
      <w:r w:rsidRPr="007C2351">
        <w:rPr>
          <w:rStyle w:val="tlid-translation"/>
          <w:rFonts w:cstheme="minorHAnsi"/>
          <w:color w:val="009900"/>
          <w:u w:val="single"/>
          <w:lang w:val="mn-MN" w:bidi="gu-IN"/>
        </w:rPr>
        <w:t>baga</w:t>
      </w:r>
      <w:r w:rsidRPr="007C2351">
        <w:rPr>
          <w:rStyle w:val="tlid-translation"/>
          <w:rFonts w:cstheme="minorHAnsi"/>
          <w:lang w:val="mn-MN" w:bidi="gu-IN"/>
        </w:rPr>
        <w:t>, little,</w:t>
      </w:r>
      <w:r w:rsidRPr="007C2351">
        <w:rPr>
          <w:rStyle w:val="tlid-translation"/>
          <w:rFonts w:cstheme="minorHAnsi"/>
          <w:lang w:bidi="gu-IN"/>
        </w:rPr>
        <w:t xml:space="preserve"> </w:t>
      </w:r>
      <w:r w:rsidRPr="007C2351">
        <w:rPr>
          <w:rStyle w:val="shorttext"/>
          <w:rFonts w:cstheme="minorHAnsi"/>
          <w:b/>
        </w:rPr>
        <w:t>Kazakh</w:t>
      </w:r>
      <w:r w:rsidRPr="007C2351">
        <w:rPr>
          <w:rStyle w:val="shorttext"/>
          <w:rFonts w:cstheme="minorHAnsi"/>
        </w:rPr>
        <w:t xml:space="preserve">, </w:t>
      </w:r>
      <w:r w:rsidRPr="007C2351">
        <w:rPr>
          <w:rStyle w:val="tlid-translation"/>
          <w:rFonts w:cstheme="minorHAnsi"/>
          <w:lang w:val="kk-KZ" w:bidi="gu-IN"/>
        </w:rPr>
        <w:t xml:space="preserve">кішкентай, </w:t>
      </w:r>
      <w:r w:rsidRPr="007C2351">
        <w:rPr>
          <w:rStyle w:val="tlid-translation"/>
          <w:rFonts w:cstheme="minorHAnsi"/>
          <w:color w:val="CC6600"/>
          <w:u w:val="single"/>
          <w:lang w:val="kk-KZ" w:bidi="gu-IN"/>
        </w:rPr>
        <w:t>kişkentay</w:t>
      </w:r>
      <w:r w:rsidRPr="007C2351">
        <w:rPr>
          <w:rStyle w:val="tlid-translation"/>
          <w:rFonts w:cstheme="minorHAnsi"/>
          <w:lang w:val="kk-KZ" w:bidi="gu-IN"/>
        </w:rPr>
        <w:t>, little</w:t>
      </w:r>
      <w:r w:rsidRPr="007C2351">
        <w:rPr>
          <w:rStyle w:val="tlid-translation"/>
          <w:rFonts w:cstheme="minorHAnsi"/>
          <w:lang w:bidi="gu-IN"/>
        </w:rPr>
        <w:t xml:space="preserve">, </w:t>
      </w:r>
      <w:r w:rsidRPr="007C2351">
        <w:rPr>
          <w:rStyle w:val="tlid-translation"/>
          <w:rFonts w:cstheme="minorHAnsi"/>
          <w:b/>
          <w:lang w:bidi="gu-IN"/>
        </w:rPr>
        <w:t>Kyrgyz</w:t>
      </w:r>
      <w:r w:rsidRPr="007C2351">
        <w:rPr>
          <w:rStyle w:val="tlid-translation"/>
          <w:rFonts w:cstheme="minorHAnsi"/>
          <w:lang w:bidi="gu-IN"/>
        </w:rPr>
        <w:t xml:space="preserve">, </w:t>
      </w:r>
      <w:r w:rsidRPr="007C2351">
        <w:rPr>
          <w:rStyle w:val="tlid-translation"/>
          <w:rFonts w:cstheme="minorHAnsi"/>
          <w:lang w:val="ky-KG" w:bidi="gu-IN"/>
        </w:rPr>
        <w:t>кичинекей,</w:t>
      </w:r>
      <w:r w:rsidRPr="007C2351">
        <w:rPr>
          <w:rStyle w:val="tlid-translation"/>
          <w:rFonts w:cstheme="minorHAnsi"/>
          <w:color w:val="CC6600"/>
          <w:lang w:val="ky-KG" w:bidi="gu-IN"/>
        </w:rPr>
        <w:t xml:space="preserve"> </w:t>
      </w:r>
      <w:r w:rsidRPr="007C2351">
        <w:rPr>
          <w:rStyle w:val="tlid-translation"/>
          <w:rFonts w:cstheme="minorHAnsi"/>
          <w:color w:val="CC6600"/>
          <w:u w:val="single"/>
          <w:lang w:val="ky-KG" w:bidi="gu-IN"/>
        </w:rPr>
        <w:t>kiçinekey</w:t>
      </w:r>
      <w:r w:rsidRPr="007C2351">
        <w:rPr>
          <w:rStyle w:val="tlid-translation"/>
          <w:rFonts w:cstheme="minorHAnsi"/>
          <w:lang w:val="ky-KG" w:bidi="gu-IN"/>
        </w:rPr>
        <w:t xml:space="preserve">, little, </w:t>
      </w:r>
      <w:r w:rsidRPr="00F152B3">
        <w:rPr>
          <w:rFonts w:cstheme="minorHAnsi"/>
          <w:b/>
        </w:rPr>
        <w:t>Persian</w:t>
      </w:r>
      <w:r w:rsidRPr="00F152B3">
        <w:rPr>
          <w:rFonts w:cstheme="minorHAnsi"/>
        </w:rPr>
        <w:t xml:space="preserve">, </w:t>
      </w:r>
      <w:r w:rsidRPr="00F152B3">
        <w:rPr>
          <w:rFonts w:cstheme="minorHAnsi"/>
          <w:color w:val="3333FF"/>
        </w:rPr>
        <w:t>kuchak</w:t>
      </w:r>
      <w:r w:rsidRPr="00F152B3">
        <w:rPr>
          <w:rFonts w:cstheme="minorHAnsi"/>
        </w:rPr>
        <w:t xml:space="preserve">, کوچک  little, </w:t>
      </w:r>
      <w:r w:rsidRPr="00F152B3">
        <w:rPr>
          <w:rFonts w:cstheme="minorHAnsi"/>
          <w:b/>
        </w:rPr>
        <w:t>Armenian</w:t>
      </w:r>
      <w:r w:rsidRPr="00F152B3">
        <w:rPr>
          <w:rFonts w:cstheme="minorHAnsi"/>
        </w:rPr>
        <w:t xml:space="preserve">, </w:t>
      </w:r>
      <w:r w:rsidRPr="00F152B3">
        <w:rPr>
          <w:rStyle w:val="tlid-translation"/>
          <w:rFonts w:cstheme="minorHAnsi"/>
          <w:lang w:val="hy-AM"/>
        </w:rPr>
        <w:t>քչերը</w:t>
      </w:r>
      <w:r w:rsidRPr="00F152B3">
        <w:rPr>
          <w:rStyle w:val="tlid-translation"/>
          <w:rFonts w:cstheme="minorHAnsi"/>
        </w:rPr>
        <w:t xml:space="preserve"> </w:t>
      </w:r>
      <w:r w:rsidRPr="00F152B3">
        <w:rPr>
          <w:rStyle w:val="tlid-translation"/>
          <w:rFonts w:cstheme="minorHAnsi"/>
          <w:color w:val="993399"/>
        </w:rPr>
        <w:t xml:space="preserve"> </w:t>
      </w:r>
      <w:r w:rsidRPr="00F152B3">
        <w:rPr>
          <w:rStyle w:val="tlid-translation"/>
          <w:rFonts w:cstheme="minorHAnsi"/>
          <w:color w:val="4472C4" w:themeColor="accent1"/>
          <w:lang w:val="hy-AM"/>
        </w:rPr>
        <w:t>k’ch’ery</w:t>
      </w:r>
      <w:r w:rsidRPr="00F152B3">
        <w:rPr>
          <w:rStyle w:val="tlid-translation"/>
          <w:rFonts w:cstheme="minorHAnsi"/>
          <w:lang w:val="hy-AM"/>
        </w:rPr>
        <w:t xml:space="preserve">, few, </w:t>
      </w:r>
      <w:r w:rsidRPr="00F152B3">
        <w:rPr>
          <w:rStyle w:val="shorttext"/>
          <w:rFonts w:cstheme="minorHAnsi"/>
          <w:lang w:val="hy-AM"/>
        </w:rPr>
        <w:t>քիչ,</w:t>
      </w:r>
      <w:r w:rsidRPr="00F152B3">
        <w:rPr>
          <w:rStyle w:val="shorttext"/>
          <w:rFonts w:cstheme="minorHAnsi"/>
          <w:color w:val="3333FF"/>
          <w:lang w:val="hy-AM"/>
        </w:rPr>
        <w:t xml:space="preserve"> k’ich’</w:t>
      </w:r>
      <w:r w:rsidRPr="00F152B3">
        <w:rPr>
          <w:rStyle w:val="shorttext"/>
          <w:rFonts w:cstheme="minorHAnsi"/>
          <w:lang w:val="hy-AM"/>
        </w:rPr>
        <w:t>, little</w:t>
      </w:r>
      <w:r w:rsidRPr="00F152B3">
        <w:rPr>
          <w:rStyle w:val="shorttext"/>
          <w:rFonts w:cstheme="minorHAnsi"/>
        </w:rPr>
        <w:t xml:space="preserve">, </w:t>
      </w:r>
      <w:r w:rsidRPr="00F152B3">
        <w:rPr>
          <w:rStyle w:val="shorttext"/>
          <w:rFonts w:cstheme="minorHAnsi"/>
          <w:b/>
        </w:rPr>
        <w:t>Kyrgyz</w:t>
      </w:r>
      <w:r w:rsidRPr="00F152B3">
        <w:rPr>
          <w:rStyle w:val="shorttext"/>
          <w:rFonts w:cstheme="minorHAnsi"/>
        </w:rPr>
        <w:t xml:space="preserve">, </w:t>
      </w:r>
      <w:r w:rsidRPr="00F152B3">
        <w:rPr>
          <w:rStyle w:val="tlid-translation"/>
          <w:rFonts w:cstheme="minorHAnsi"/>
          <w:lang w:val="ky-KG" w:bidi="gu-IN"/>
        </w:rPr>
        <w:t xml:space="preserve">кичине, </w:t>
      </w:r>
      <w:r w:rsidRPr="00F152B3">
        <w:rPr>
          <w:rStyle w:val="tlid-translation"/>
          <w:rFonts w:cstheme="minorHAnsi"/>
          <w:color w:val="4472C4" w:themeColor="accent1"/>
          <w:lang w:val="ky-KG" w:bidi="gu-IN"/>
        </w:rPr>
        <w:t>kiçine</w:t>
      </w:r>
      <w:r w:rsidRPr="00F152B3">
        <w:rPr>
          <w:rStyle w:val="tlid-translation"/>
          <w:rFonts w:cstheme="minorHAnsi"/>
          <w:lang w:val="ky-KG" w:bidi="gu-IN"/>
        </w:rPr>
        <w:t>, little</w:t>
      </w:r>
      <w:r w:rsidRPr="00F152B3">
        <w:rPr>
          <w:rStyle w:val="tlid-translation"/>
          <w:rFonts w:cstheme="minorHAnsi"/>
          <w:lang w:bidi="gu-IN"/>
        </w:rPr>
        <w:t>,</w:t>
      </w:r>
      <w:r w:rsidRPr="00F152B3">
        <w:rPr>
          <w:rStyle w:val="shorttext"/>
          <w:rFonts w:cstheme="minorHAnsi"/>
          <w:b/>
        </w:rPr>
        <w:t xml:space="preserve"> Turkish</w:t>
      </w:r>
      <w:r w:rsidRPr="00F152B3">
        <w:rPr>
          <w:rStyle w:val="shorttext"/>
          <w:rFonts w:cstheme="minorHAnsi"/>
        </w:rPr>
        <w:t xml:space="preserve">, </w:t>
      </w:r>
      <w:r w:rsidRPr="00F152B3">
        <w:rPr>
          <w:rStyle w:val="tlid-translation"/>
          <w:rFonts w:cstheme="minorHAnsi"/>
          <w:color w:val="3333FF"/>
          <w:u w:val="single"/>
          <w:lang w:val="tr-TR" w:bidi="gu-IN"/>
        </w:rPr>
        <w:t>küçük</w:t>
      </w:r>
      <w:r w:rsidRPr="00F152B3">
        <w:rPr>
          <w:rStyle w:val="tlid-translation"/>
          <w:rFonts w:cstheme="minorHAnsi"/>
          <w:lang w:val="tr-TR" w:bidi="gu-IN"/>
        </w:rPr>
        <w:t xml:space="preserve">, little, small, young, </w:t>
      </w:r>
      <w:r w:rsidRPr="00F152B3">
        <w:rPr>
          <w:rStyle w:val="shorttext"/>
          <w:rFonts w:cstheme="minorHAnsi"/>
          <w:b/>
        </w:rPr>
        <w:t>Traditional Chinese</w:t>
      </w:r>
      <w:r w:rsidRPr="00F152B3">
        <w:rPr>
          <w:rStyle w:val="shorttext"/>
          <w:rFonts w:cstheme="minorHAnsi"/>
        </w:rPr>
        <w:t xml:space="preserve">, </w:t>
      </w:r>
      <w:r w:rsidRPr="00F152B3">
        <w:rPr>
          <w:rStyle w:val="tlid-translation"/>
          <w:rFonts w:eastAsia="MS Gothic" w:cstheme="minorHAnsi"/>
          <w:lang w:val="mn-MN" w:eastAsia="zh-TW" w:bidi="gu-IN"/>
        </w:rPr>
        <w:t>小</w:t>
      </w:r>
      <w:r w:rsidRPr="00F152B3">
        <w:rPr>
          <w:rStyle w:val="tlid-translation"/>
          <w:rFonts w:cstheme="minorHAnsi"/>
          <w:lang w:val="mn-MN" w:eastAsia="zh-TW" w:bidi="gu-IN"/>
        </w:rPr>
        <w:t xml:space="preserve">, </w:t>
      </w:r>
      <w:r w:rsidRPr="00F152B3">
        <w:rPr>
          <w:rStyle w:val="tlid-translation"/>
          <w:rFonts w:cstheme="minorHAnsi"/>
          <w:color w:val="3333FF"/>
          <w:u w:val="single"/>
          <w:lang w:val="mn-MN" w:eastAsia="zh-TW" w:bidi="gu-IN"/>
        </w:rPr>
        <w:t>Xiǎo</w:t>
      </w:r>
      <w:r w:rsidRPr="00F152B3">
        <w:rPr>
          <w:rStyle w:val="tlid-translation"/>
          <w:rFonts w:cstheme="minorHAnsi"/>
          <w:lang w:val="mn-MN" w:eastAsia="zh-TW" w:bidi="gu-IN"/>
        </w:rPr>
        <w:t>, little, small, young,</w:t>
      </w:r>
      <w:r>
        <w:rPr>
          <w:rStyle w:val="shorttext"/>
          <w:rFonts w:cstheme="minorHAnsi"/>
        </w:rPr>
        <w:t xml:space="preserve"> </w:t>
      </w:r>
      <w:r>
        <w:rPr>
          <w:rStyle w:val="shorttext"/>
          <w:rFonts w:cstheme="minorHAnsi"/>
          <w:b/>
        </w:rPr>
        <w:t>I</w:t>
      </w:r>
      <w:r w:rsidRPr="007C2351">
        <w:rPr>
          <w:rStyle w:val="shorttext"/>
          <w:rFonts w:cstheme="minorHAnsi"/>
          <w:b/>
        </w:rPr>
        <w:t>rish</w:t>
      </w:r>
      <w:r w:rsidRPr="007C2351">
        <w:rPr>
          <w:rStyle w:val="shorttext"/>
          <w:rFonts w:cstheme="minorHAnsi"/>
        </w:rPr>
        <w:t xml:space="preserve">, </w:t>
      </w:r>
      <w:r w:rsidRPr="007C2351">
        <w:rPr>
          <w:rStyle w:val="shorttext"/>
          <w:rFonts w:cstheme="minorHAnsi"/>
          <w:color w:val="CC6600"/>
          <w:u w:val="single"/>
          <w:lang w:val="ga-IE"/>
        </w:rPr>
        <w:t>bocht</w:t>
      </w:r>
      <w:r w:rsidRPr="007C2351">
        <w:rPr>
          <w:rStyle w:val="shorttext"/>
          <w:rFonts w:cstheme="minorHAnsi"/>
          <w:color w:val="000000"/>
          <w:lang w:val="ga-IE"/>
        </w:rPr>
        <w:t>, poor</w:t>
      </w:r>
      <w:r w:rsidRPr="007C2351">
        <w:rPr>
          <w:rStyle w:val="shorttext"/>
          <w:rFonts w:cstheme="minorHAnsi"/>
          <w:color w:val="000000"/>
        </w:rPr>
        <w:t xml:space="preserve">, </w:t>
      </w:r>
      <w:r w:rsidRPr="007C2351">
        <w:rPr>
          <w:rStyle w:val="shorttext"/>
          <w:rFonts w:cstheme="minorHAnsi"/>
          <w:b/>
          <w:color w:val="000000"/>
        </w:rPr>
        <w:t>Scots-Gaelic</w:t>
      </w:r>
      <w:r w:rsidRPr="007C2351">
        <w:rPr>
          <w:rStyle w:val="shorttext"/>
          <w:rFonts w:cstheme="minorHAnsi"/>
          <w:color w:val="000000"/>
        </w:rPr>
        <w:t xml:space="preserve">, </w:t>
      </w:r>
      <w:r w:rsidRPr="007C2351">
        <w:rPr>
          <w:rStyle w:val="shorttext"/>
          <w:rFonts w:cstheme="minorHAnsi"/>
          <w:color w:val="CC6600"/>
          <w:u w:val="single"/>
          <w:lang w:val="gd-GB"/>
        </w:rPr>
        <w:t>bochd</w:t>
      </w:r>
      <w:r w:rsidRPr="007C2351">
        <w:rPr>
          <w:rStyle w:val="shorttext"/>
          <w:rFonts w:cstheme="minorHAnsi"/>
          <w:color w:val="000000"/>
          <w:lang w:val="gd-GB"/>
        </w:rPr>
        <w:t>, poor</w:t>
      </w:r>
      <w:r w:rsidRPr="007C2351">
        <w:rPr>
          <w:rStyle w:val="shorttext"/>
          <w:rFonts w:cstheme="minorHAnsi"/>
          <w:color w:val="000000"/>
        </w:rPr>
        <w:t xml:space="preserve">, </w:t>
      </w:r>
      <w:r w:rsidRPr="007C2351">
        <w:rPr>
          <w:rStyle w:val="shorttext"/>
          <w:rFonts w:cstheme="minorHAnsi"/>
          <w:b/>
          <w:color w:val="000000"/>
        </w:rPr>
        <w:t>Italian</w:t>
      </w:r>
      <w:r w:rsidRPr="007C2351">
        <w:rPr>
          <w:rStyle w:val="shorttext"/>
          <w:rFonts w:cstheme="minorHAnsi"/>
          <w:color w:val="000000"/>
        </w:rPr>
        <w:t xml:space="preserve">, </w:t>
      </w:r>
      <w:r w:rsidRPr="007C2351">
        <w:rPr>
          <w:rFonts w:cstheme="minorHAnsi"/>
          <w:color w:val="CC6600"/>
          <w:u w:val="single"/>
        </w:rPr>
        <w:t>poco</w:t>
      </w:r>
      <w:r w:rsidRPr="007C2351">
        <w:rPr>
          <w:rFonts w:cstheme="minorHAnsi"/>
        </w:rPr>
        <w:t xml:space="preserve">, little, </w:t>
      </w:r>
      <w:r w:rsidRPr="007C2351">
        <w:rPr>
          <w:rFonts w:cstheme="minorHAnsi"/>
          <w:b/>
        </w:rPr>
        <w:t>French</w:t>
      </w:r>
      <w:r w:rsidRPr="007C2351">
        <w:rPr>
          <w:rFonts w:cstheme="minorHAnsi"/>
        </w:rPr>
        <w:t xml:space="preserve">, </w:t>
      </w:r>
      <w:r w:rsidRPr="007C2351">
        <w:rPr>
          <w:rFonts w:cstheme="minorHAnsi"/>
          <w:color w:val="CC6600"/>
          <w:u w:val="single"/>
        </w:rPr>
        <w:t>peu</w:t>
      </w:r>
      <w:r w:rsidRPr="007C2351">
        <w:rPr>
          <w:rFonts w:cstheme="minorHAnsi"/>
          <w:color w:val="007700"/>
          <w:u w:val="single"/>
        </w:rPr>
        <w:t>,</w:t>
      </w:r>
      <w:r w:rsidRPr="007C2351">
        <w:rPr>
          <w:rFonts w:cstheme="minorHAnsi"/>
        </w:rPr>
        <w:t xml:space="preserve"> little,</w:t>
      </w:r>
      <w:r w:rsidRPr="007C2351">
        <w:rPr>
          <w:rStyle w:val="shorttext"/>
          <w:rFonts w:cstheme="minorHAnsi"/>
          <w:color w:val="000000"/>
        </w:rPr>
        <w:t xml:space="preserve"> </w:t>
      </w:r>
      <w:r w:rsidRPr="007C2351">
        <w:rPr>
          <w:rFonts w:cstheme="minorHAnsi"/>
          <w:b/>
        </w:rPr>
        <w:t>Latin</w:t>
      </w:r>
      <w:r w:rsidRPr="007C2351">
        <w:rPr>
          <w:rFonts w:cstheme="minorHAnsi"/>
        </w:rPr>
        <w:t xml:space="preserve">, </w:t>
      </w:r>
      <w:r w:rsidRPr="007C2351">
        <w:rPr>
          <w:rFonts w:cstheme="minorHAnsi"/>
          <w:color w:val="FF0000"/>
        </w:rPr>
        <w:t>parvus-a-um</w:t>
      </w:r>
      <w:r w:rsidRPr="007C2351">
        <w:rPr>
          <w:rFonts w:cstheme="minorHAnsi"/>
          <w:color w:val="000000"/>
        </w:rPr>
        <w:t xml:space="preserve">, little,small, slight, of little value, young, </w:t>
      </w:r>
      <w:r w:rsidRPr="007C2351">
        <w:rPr>
          <w:rFonts w:cstheme="minorHAnsi"/>
          <w:b/>
          <w:color w:val="000000"/>
        </w:rPr>
        <w:t>Italian</w:t>
      </w:r>
      <w:r w:rsidRPr="007C2351">
        <w:rPr>
          <w:rFonts w:cstheme="minorHAnsi"/>
          <w:color w:val="000000"/>
        </w:rPr>
        <w:t xml:space="preserve">, </w:t>
      </w:r>
      <w:r w:rsidRPr="007C2351">
        <w:rPr>
          <w:rFonts w:cstheme="minorHAnsi"/>
          <w:color w:val="EE0000"/>
        </w:rPr>
        <w:t>povero,</w:t>
      </w:r>
      <w:r w:rsidRPr="007C2351">
        <w:rPr>
          <w:rFonts w:cstheme="minorHAnsi"/>
        </w:rPr>
        <w:t xml:space="preserve"> adj. poor, </w:t>
      </w:r>
      <w:r w:rsidRPr="007C2351">
        <w:rPr>
          <w:rFonts w:cstheme="minorHAnsi"/>
          <w:b/>
        </w:rPr>
        <w:t>French</w:t>
      </w:r>
      <w:r w:rsidRPr="007C2351">
        <w:rPr>
          <w:rFonts w:cstheme="minorHAnsi"/>
        </w:rPr>
        <w:t xml:space="preserve">, </w:t>
      </w:r>
      <w:r w:rsidRPr="007C2351">
        <w:rPr>
          <w:rFonts w:cstheme="minorHAnsi"/>
          <w:color w:val="EE0000"/>
        </w:rPr>
        <w:t>pauvre</w:t>
      </w:r>
      <w:r w:rsidRPr="007C2351">
        <w:rPr>
          <w:rFonts w:cstheme="minorHAnsi"/>
        </w:rPr>
        <w:t xml:space="preserve">, adj. poor, </w:t>
      </w:r>
      <w:r w:rsidRPr="007C2351">
        <w:rPr>
          <w:rFonts w:cstheme="minorHAnsi"/>
          <w:b/>
        </w:rPr>
        <w:t>English</w:t>
      </w:r>
      <w:r w:rsidRPr="007C2351">
        <w:rPr>
          <w:rFonts w:cstheme="minorHAnsi"/>
        </w:rPr>
        <w:t xml:space="preserve">, </w:t>
      </w:r>
      <w:r w:rsidRPr="007C2351">
        <w:rPr>
          <w:rFonts w:cstheme="minorHAnsi"/>
          <w:color w:val="EE0000"/>
        </w:rPr>
        <w:t>poor</w:t>
      </w:r>
      <w:r w:rsidRPr="007C2351">
        <w:rPr>
          <w:rFonts w:cstheme="minorHAnsi"/>
        </w:rPr>
        <w:t xml:space="preserve">, </w:t>
      </w:r>
      <w:r w:rsidRPr="007C2351">
        <w:rPr>
          <w:rFonts w:cstheme="minorHAnsi"/>
          <w:color w:val="EE0000"/>
        </w:rPr>
        <w:t xml:space="preserve"> </w:t>
      </w:r>
      <w:r w:rsidRPr="007C2351">
        <w:rPr>
          <w:rFonts w:cstheme="minorHAnsi"/>
        </w:rPr>
        <w:t xml:space="preserve">[&lt;Lat. </w:t>
      </w:r>
      <w:r w:rsidRPr="007C2351">
        <w:rPr>
          <w:rFonts w:cstheme="minorHAnsi"/>
          <w:color w:val="EE0000"/>
        </w:rPr>
        <w:t>pauper</w:t>
      </w:r>
      <w:r w:rsidRPr="007C2351">
        <w:rPr>
          <w:rFonts w:cstheme="minorHAnsi"/>
        </w:rPr>
        <w:t xml:space="preserve">], </w:t>
      </w:r>
      <w:r w:rsidRPr="007C2351">
        <w:rPr>
          <w:rFonts w:cstheme="minorHAnsi"/>
          <w:b/>
        </w:rPr>
        <w:t>Etruscan</w:t>
      </w:r>
      <w:r w:rsidRPr="007C2351">
        <w:rPr>
          <w:rFonts w:cstheme="minorHAnsi"/>
        </w:rPr>
        <w:t xml:space="preserve">, </w:t>
      </w:r>
      <w:r w:rsidRPr="007C2351">
        <w:rPr>
          <w:rFonts w:cstheme="minorHAnsi"/>
          <w:color w:val="FF0000"/>
        </w:rPr>
        <w:t xml:space="preserve">parv </w:t>
      </w:r>
      <w:r w:rsidRPr="007C2351">
        <w:rPr>
          <w:rFonts w:cstheme="minorHAnsi"/>
          <w:color w:val="000000"/>
        </w:rPr>
        <w:t>(PARF)</w:t>
      </w:r>
      <w:r w:rsidRPr="007C2351">
        <w:rPr>
          <w:rFonts w:cstheme="minorHAnsi"/>
        </w:rPr>
        <w:t xml:space="preserve">, </w:t>
      </w:r>
      <w:r w:rsidRPr="007C2351">
        <w:rPr>
          <w:rFonts w:cstheme="minorHAnsi"/>
          <w:color w:val="FF0000"/>
        </w:rPr>
        <w:t xml:space="preserve">parvam </w:t>
      </w:r>
      <w:r w:rsidRPr="007C2351">
        <w:rPr>
          <w:rFonts w:cstheme="minorHAnsi"/>
          <w:color w:val="000000"/>
        </w:rPr>
        <w:t>(PAR8AM)</w:t>
      </w:r>
      <w:r w:rsidRPr="007C2351">
        <w:rPr>
          <w:rFonts w:cstheme="minorHAnsi"/>
        </w:rPr>
        <w:t>,</w:t>
      </w:r>
      <w:r>
        <w:rPr>
          <w:rFonts w:cstheme="minorHAnsi"/>
        </w:rPr>
        <w:t xml:space="preserve"> </w:t>
      </w:r>
      <w:r w:rsidRPr="007C2351">
        <w:rPr>
          <w:rStyle w:val="shorttext"/>
          <w:rFonts w:cstheme="minorHAnsi"/>
          <w:b/>
          <w:lang w:val="sq-AL"/>
        </w:rPr>
        <w:t>Belarusian</w:t>
      </w:r>
      <w:r w:rsidRPr="007C2351">
        <w:rPr>
          <w:rStyle w:val="shorttext"/>
          <w:rFonts w:cstheme="minorHAnsi"/>
          <w:lang w:val="sq-AL"/>
        </w:rPr>
        <w:t xml:space="preserve">, </w:t>
      </w:r>
      <w:r w:rsidRPr="007C2351">
        <w:rPr>
          <w:rStyle w:val="shorttext"/>
          <w:rFonts w:cstheme="minorHAnsi"/>
          <w:color w:val="000000"/>
          <w:lang w:val="be-BY"/>
        </w:rPr>
        <w:t xml:space="preserve">бедных, </w:t>
      </w:r>
      <w:r w:rsidRPr="007C2351">
        <w:rPr>
          <w:rStyle w:val="shorttext"/>
          <w:rFonts w:cstheme="minorHAnsi"/>
          <w:color w:val="CC6600"/>
          <w:u w:val="single"/>
          <w:lang w:val="be-BY"/>
        </w:rPr>
        <w:t>biednych</w:t>
      </w:r>
      <w:r w:rsidRPr="007C2351">
        <w:rPr>
          <w:rStyle w:val="shorttext"/>
          <w:rFonts w:cstheme="minorHAnsi"/>
          <w:color w:val="000000"/>
          <w:lang w:val="be-BY"/>
        </w:rPr>
        <w:t>, poor</w:t>
      </w:r>
      <w:r w:rsidRPr="007C2351">
        <w:rPr>
          <w:rStyle w:val="shorttext"/>
          <w:rFonts w:cstheme="minorHAnsi"/>
          <w:color w:val="000000"/>
        </w:rPr>
        <w:t xml:space="preserve">, </w:t>
      </w:r>
      <w:r w:rsidRPr="007C2351">
        <w:rPr>
          <w:rStyle w:val="shorttext"/>
          <w:rFonts w:cstheme="minorHAnsi"/>
          <w:b/>
          <w:color w:val="000000"/>
        </w:rPr>
        <w:t>Polish</w:t>
      </w:r>
      <w:r w:rsidRPr="007C2351">
        <w:rPr>
          <w:rStyle w:val="shorttext"/>
          <w:rFonts w:cstheme="minorHAnsi"/>
          <w:color w:val="000000"/>
        </w:rPr>
        <w:t xml:space="preserve">, </w:t>
      </w:r>
      <w:r w:rsidRPr="007C2351">
        <w:rPr>
          <w:rStyle w:val="shorttext"/>
          <w:rFonts w:cstheme="minorHAnsi"/>
          <w:color w:val="CC6600"/>
          <w:u w:val="single"/>
          <w:lang w:val="hr-HR"/>
        </w:rPr>
        <w:t>biedny</w:t>
      </w:r>
      <w:r w:rsidRPr="007C2351">
        <w:rPr>
          <w:rStyle w:val="shorttext"/>
          <w:rFonts w:cstheme="minorHAnsi"/>
          <w:color w:val="000000"/>
          <w:lang w:val="hr-HR"/>
        </w:rPr>
        <w:t xml:space="preserve">, poor, </w:t>
      </w:r>
      <w:r w:rsidRPr="007C2351">
        <w:rPr>
          <w:rStyle w:val="shorttext"/>
          <w:rFonts w:cstheme="minorHAnsi"/>
          <w:b/>
          <w:color w:val="000000"/>
          <w:lang w:val="hr-HR"/>
        </w:rPr>
        <w:t>Latvian</w:t>
      </w:r>
      <w:r w:rsidRPr="007C2351">
        <w:rPr>
          <w:rStyle w:val="shorttext"/>
          <w:rFonts w:cstheme="minorHAnsi"/>
          <w:color w:val="000000"/>
          <w:lang w:val="hr-HR"/>
        </w:rPr>
        <w:t xml:space="preserve">, </w:t>
      </w:r>
      <w:r w:rsidRPr="007C2351">
        <w:rPr>
          <w:rStyle w:val="shorttext"/>
          <w:rFonts w:cstheme="minorHAnsi"/>
          <w:color w:val="CC6600"/>
          <w:u w:val="single"/>
          <w:lang w:val="lv-LV"/>
        </w:rPr>
        <w:t>nabadzīgs</w:t>
      </w:r>
      <w:r w:rsidRPr="007C2351">
        <w:rPr>
          <w:rStyle w:val="shorttext"/>
          <w:rFonts w:cstheme="minorHAnsi"/>
          <w:lang w:val="lv-LV"/>
        </w:rPr>
        <w:t>, poor,</w:t>
      </w:r>
      <w:r w:rsidRPr="007C2351">
        <w:rPr>
          <w:rStyle w:val="shorttext"/>
          <w:rFonts w:cstheme="minorHAnsi"/>
          <w:color w:val="000000"/>
        </w:rPr>
        <w:t xml:space="preserve"> </w:t>
      </w:r>
      <w:r w:rsidRPr="007C2351">
        <w:rPr>
          <w:rFonts w:cstheme="minorHAnsi"/>
        </w:rPr>
        <w:t xml:space="preserve"> </w:t>
      </w:r>
      <w:r w:rsidRPr="007C2351">
        <w:rPr>
          <w:rFonts w:cstheme="minorHAnsi"/>
          <w:b/>
        </w:rPr>
        <w:t>Hittite</w:t>
      </w:r>
      <w:r w:rsidRPr="007C2351">
        <w:rPr>
          <w:rFonts w:cstheme="minorHAnsi"/>
        </w:rPr>
        <w:t xml:space="preserve">, </w:t>
      </w:r>
      <w:r w:rsidRPr="007C2351">
        <w:rPr>
          <w:rFonts w:cstheme="minorHAnsi"/>
          <w:b/>
          <w:bCs/>
          <w:color w:val="993399"/>
          <w:u w:val="single"/>
        </w:rPr>
        <w:t>tekuses</w:t>
      </w:r>
      <w:r w:rsidRPr="007C2351">
        <w:rPr>
          <w:rFonts w:cstheme="minorHAnsi"/>
        </w:rPr>
        <w:t xml:space="preserve">, little, like a grain of malt, </w:t>
      </w:r>
      <w:r w:rsidRPr="007C2351">
        <w:rPr>
          <w:rFonts w:cstheme="minorHAnsi"/>
          <w:b/>
        </w:rPr>
        <w:t>Georgian</w:t>
      </w:r>
      <w:r w:rsidRPr="007C2351">
        <w:rPr>
          <w:rFonts w:cstheme="minorHAnsi"/>
        </w:rPr>
        <w:t xml:space="preserve">, </w:t>
      </w:r>
      <w:r w:rsidRPr="007C2351">
        <w:rPr>
          <w:rStyle w:val="shorttext"/>
          <w:rFonts w:cstheme="minorHAnsi"/>
          <w:lang w:val="ka-GE"/>
        </w:rPr>
        <w:t>ცუდ</w:t>
      </w:r>
      <w:r w:rsidRPr="007C2351">
        <w:rPr>
          <w:rStyle w:val="shorttext0"/>
          <w:rFonts w:cstheme="minorHAnsi"/>
          <w:lang w:val="ka-GE"/>
        </w:rPr>
        <w:t xml:space="preserve">ი, </w:t>
      </w:r>
      <w:r w:rsidRPr="007C2351">
        <w:rPr>
          <w:rFonts w:cstheme="minorHAnsi"/>
          <w:color w:val="993399"/>
          <w:u w:val="single"/>
        </w:rPr>
        <w:t>tsudi</w:t>
      </w:r>
      <w:r w:rsidRPr="007C2351">
        <w:rPr>
          <w:rFonts w:cstheme="minorHAnsi"/>
        </w:rPr>
        <w:t xml:space="preserve">, poor, </w:t>
      </w:r>
      <w:r w:rsidRPr="007C2351">
        <w:rPr>
          <w:rFonts w:cstheme="minorHAnsi"/>
          <w:b/>
        </w:rPr>
        <w:t>Belarusian</w:t>
      </w:r>
      <w:r w:rsidRPr="007C2351">
        <w:rPr>
          <w:rFonts w:cstheme="minorHAnsi"/>
        </w:rPr>
        <w:t xml:space="preserve">, </w:t>
      </w:r>
      <w:r w:rsidRPr="007C2351">
        <w:rPr>
          <w:rStyle w:val="shorttext"/>
          <w:rFonts w:cstheme="minorHAnsi"/>
          <w:color w:val="000000"/>
          <w:lang w:val="be-BY"/>
        </w:rPr>
        <w:t xml:space="preserve">трохі, </w:t>
      </w:r>
      <w:r w:rsidRPr="007C2351">
        <w:rPr>
          <w:rStyle w:val="shorttext"/>
          <w:rFonts w:cstheme="minorHAnsi"/>
          <w:color w:val="993399"/>
          <w:u w:val="single"/>
          <w:lang w:val="be-BY"/>
        </w:rPr>
        <w:t>trochi</w:t>
      </w:r>
      <w:r w:rsidRPr="007C2351">
        <w:rPr>
          <w:rStyle w:val="shorttext"/>
          <w:rFonts w:cstheme="minorHAnsi"/>
          <w:color w:val="000000"/>
          <w:lang w:val="be-BY"/>
        </w:rPr>
        <w:t>, little,</w:t>
      </w:r>
      <w:r w:rsidRPr="007C2351">
        <w:rPr>
          <w:rStyle w:val="shorttext"/>
          <w:rFonts w:cstheme="minorHAnsi"/>
          <w:color w:val="000000"/>
        </w:rPr>
        <w:t xml:space="preserve"> </w:t>
      </w:r>
      <w:r w:rsidRPr="007C2351">
        <w:rPr>
          <w:rStyle w:val="shorttext"/>
          <w:rFonts w:cstheme="minorHAnsi"/>
          <w:b/>
          <w:color w:val="000000"/>
        </w:rPr>
        <w:t>Basque</w:t>
      </w:r>
      <w:r w:rsidRPr="007C2351">
        <w:rPr>
          <w:rStyle w:val="shorttext"/>
          <w:rFonts w:cstheme="minorHAnsi"/>
          <w:color w:val="000000"/>
        </w:rPr>
        <w:t xml:space="preserve">, </w:t>
      </w:r>
      <w:r w:rsidRPr="007C2351">
        <w:rPr>
          <w:rStyle w:val="shorttext"/>
          <w:rFonts w:cstheme="minorHAnsi"/>
          <w:color w:val="993399"/>
          <w:u w:val="single"/>
          <w:lang w:val="sq-AL"/>
        </w:rPr>
        <w:t>txiki</w:t>
      </w:r>
      <w:r w:rsidRPr="007C2351">
        <w:rPr>
          <w:rStyle w:val="shorttext"/>
          <w:rFonts w:cstheme="minorHAnsi"/>
          <w:lang w:val="sq-AL"/>
        </w:rPr>
        <w:t xml:space="preserve">, little, small, </w:t>
      </w:r>
      <w:r w:rsidRPr="007C2351">
        <w:rPr>
          <w:rStyle w:val="shorttext"/>
          <w:rFonts w:cstheme="minorHAnsi"/>
          <w:b/>
          <w:lang w:val="sq-AL"/>
        </w:rPr>
        <w:t>Persian</w:t>
      </w:r>
      <w:r w:rsidRPr="007C2351">
        <w:rPr>
          <w:rStyle w:val="shorttext"/>
          <w:rFonts w:cstheme="minorHAnsi"/>
          <w:lang w:val="sq-AL"/>
        </w:rPr>
        <w:t xml:space="preserve">, </w:t>
      </w:r>
      <w:r w:rsidRPr="007C2351">
        <w:rPr>
          <w:rFonts w:cstheme="minorHAnsi"/>
          <w:color w:val="CC6600"/>
          <w:u w:val="single"/>
        </w:rPr>
        <w:t>kam</w:t>
      </w:r>
      <w:r w:rsidRPr="007C2351">
        <w:rPr>
          <w:rFonts w:cstheme="minorHAnsi"/>
        </w:rPr>
        <w:t xml:space="preserve">, </w:t>
      </w:r>
      <w:r w:rsidRPr="007C2351">
        <w:rPr>
          <w:rStyle w:val="nobold"/>
          <w:rFonts w:cstheme="minorHAnsi"/>
        </w:rPr>
        <w:t>کم,</w:t>
      </w:r>
      <w:r w:rsidRPr="007C2351">
        <w:rPr>
          <w:rStyle w:val="nobold"/>
          <w:rFonts w:cstheme="minorHAnsi"/>
          <w:b/>
          <w:bCs/>
        </w:rPr>
        <w:t> </w:t>
      </w:r>
      <w:r w:rsidRPr="007C2351">
        <w:rPr>
          <w:rFonts w:cstheme="minorHAnsi"/>
          <w:b/>
          <w:bCs/>
        </w:rPr>
        <w:t xml:space="preserve"> l</w:t>
      </w:r>
      <w:r w:rsidRPr="007C2351">
        <w:rPr>
          <w:rFonts w:cstheme="minorHAnsi"/>
        </w:rPr>
        <w:t xml:space="preserve">ittle, poor, skimpy, etc., </w:t>
      </w:r>
      <w:r w:rsidRPr="007C2351">
        <w:rPr>
          <w:rFonts w:cstheme="minorHAnsi"/>
          <w:b/>
        </w:rPr>
        <w:t>Uzbek</w:t>
      </w:r>
      <w:r w:rsidRPr="007C2351">
        <w:rPr>
          <w:rFonts w:cstheme="minorHAnsi"/>
        </w:rPr>
        <w:t xml:space="preserve">, </w:t>
      </w:r>
      <w:r w:rsidRPr="007C2351">
        <w:rPr>
          <w:rStyle w:val="gt-baf-cell"/>
          <w:rFonts w:cstheme="minorHAnsi"/>
          <w:color w:val="CC6600"/>
          <w:u w:val="single"/>
          <w:lang w:val="kk-KZ" w:bidi="gu-IN"/>
        </w:rPr>
        <w:t>kam</w:t>
      </w:r>
      <w:r w:rsidRPr="007C2351">
        <w:rPr>
          <w:rStyle w:val="gt-baf-cell"/>
          <w:rFonts w:cstheme="minorHAnsi"/>
          <w:lang w:val="kk-KZ" w:bidi="gu-IN"/>
        </w:rPr>
        <w:t>, little, less, poor</w:t>
      </w:r>
      <w:r w:rsidRPr="007C2351">
        <w:rPr>
          <w:rStyle w:val="gt-baf-cell"/>
          <w:rFonts w:cstheme="minorHAnsi"/>
          <w:lang w:bidi="gu-IN"/>
        </w:rPr>
        <w:t xml:space="preserve">, </w:t>
      </w:r>
      <w:r w:rsidRPr="007C2351">
        <w:rPr>
          <w:rStyle w:val="gt-baf-cell"/>
          <w:rFonts w:cstheme="minorHAnsi"/>
          <w:b/>
          <w:lang w:bidi="gu-IN"/>
        </w:rPr>
        <w:t>Tajik</w:t>
      </w:r>
      <w:r w:rsidRPr="007C2351">
        <w:rPr>
          <w:rStyle w:val="gt-baf-cell"/>
          <w:rFonts w:cstheme="minorHAnsi"/>
          <w:lang w:bidi="gu-IN"/>
        </w:rPr>
        <w:t xml:space="preserve">, </w:t>
      </w:r>
      <w:r w:rsidRPr="007C2351">
        <w:rPr>
          <w:rStyle w:val="tlid-translation"/>
          <w:rFonts w:cstheme="minorHAnsi"/>
          <w:lang w:val="tg-Cyrl-TJ" w:bidi="gu-IN"/>
        </w:rPr>
        <w:t xml:space="preserve">каме, </w:t>
      </w:r>
      <w:r w:rsidRPr="007C2351">
        <w:rPr>
          <w:rStyle w:val="tlid-translation"/>
          <w:rFonts w:cstheme="minorHAnsi"/>
          <w:color w:val="CC6600"/>
          <w:u w:val="single"/>
          <w:lang w:val="tg-Cyrl-TJ" w:bidi="gu-IN"/>
        </w:rPr>
        <w:t>kame</w:t>
      </w:r>
      <w:r w:rsidRPr="007C2351">
        <w:rPr>
          <w:rStyle w:val="tlid-translation"/>
          <w:rFonts w:cstheme="minorHAnsi"/>
          <w:lang w:val="tg-Cyrl-TJ" w:bidi="gu-IN"/>
        </w:rPr>
        <w:t xml:space="preserve">, little, </w:t>
      </w:r>
      <w:r w:rsidRPr="007C2351">
        <w:rPr>
          <w:rFonts w:cstheme="minorHAnsi"/>
        </w:rPr>
        <w:t xml:space="preserve"> </w:t>
      </w:r>
      <w:r w:rsidRPr="007C2351">
        <w:rPr>
          <w:rFonts w:cstheme="minorHAnsi"/>
          <w:b/>
        </w:rPr>
        <w:t>Hurrian</w:t>
      </w:r>
      <w:r w:rsidRPr="007C2351">
        <w:rPr>
          <w:rFonts w:cstheme="minorHAnsi"/>
        </w:rPr>
        <w:t>, χai-</w:t>
      </w:r>
      <w:r w:rsidRPr="007C2351">
        <w:rPr>
          <w:rFonts w:cstheme="minorHAnsi"/>
          <w:color w:val="3333FF"/>
        </w:rPr>
        <w:t>annə</w:t>
      </w:r>
      <w:r w:rsidRPr="007C2351">
        <w:rPr>
          <w:rFonts w:cstheme="minorHAnsi"/>
        </w:rPr>
        <w:t xml:space="preserve">, little, </w:t>
      </w:r>
      <w:r w:rsidRPr="007C2351">
        <w:rPr>
          <w:rFonts w:cstheme="minorHAnsi"/>
          <w:b/>
        </w:rPr>
        <w:t>Sanskrit</w:t>
      </w:r>
      <w:r w:rsidRPr="007C2351">
        <w:rPr>
          <w:rFonts w:cstheme="minorHAnsi"/>
        </w:rPr>
        <w:t xml:space="preserve">, </w:t>
      </w:r>
      <w:r w:rsidRPr="007C2351">
        <w:rPr>
          <w:rStyle w:val="sdata"/>
          <w:rFonts w:cstheme="minorHAnsi"/>
          <w:color w:val="3333FF"/>
        </w:rPr>
        <w:t>anātha</w:t>
      </w:r>
      <w:r w:rsidRPr="007C2351">
        <w:rPr>
          <w:rStyle w:val="sdata"/>
          <w:rFonts w:cstheme="minorHAnsi"/>
        </w:rPr>
        <w:t xml:space="preserve">, pauper, "tha," without a protector, </w:t>
      </w:r>
      <w:r w:rsidRPr="007C2351">
        <w:rPr>
          <w:rStyle w:val="sdata"/>
          <w:rFonts w:cstheme="minorHAnsi"/>
          <w:b/>
        </w:rPr>
        <w:t>Kazakh</w:t>
      </w:r>
      <w:r w:rsidRPr="007C2351">
        <w:rPr>
          <w:rStyle w:val="sdata"/>
          <w:rFonts w:cstheme="minorHAnsi"/>
        </w:rPr>
        <w:t xml:space="preserve">, </w:t>
      </w:r>
      <w:r w:rsidRPr="007C2351">
        <w:rPr>
          <w:rStyle w:val="tlid-translation"/>
          <w:rFonts w:cstheme="minorHAnsi"/>
          <w:lang w:val="kk-KZ" w:bidi="gu-IN"/>
        </w:rPr>
        <w:t xml:space="preserve">кедей, </w:t>
      </w:r>
      <w:r w:rsidRPr="007C2351">
        <w:rPr>
          <w:rStyle w:val="tlid-translation"/>
          <w:rFonts w:cstheme="minorHAnsi"/>
          <w:color w:val="CC6600"/>
          <w:u w:val="single"/>
          <w:lang w:val="kk-KZ" w:bidi="gu-IN"/>
        </w:rPr>
        <w:t>kedey</w:t>
      </w:r>
      <w:r w:rsidRPr="007C2351">
        <w:rPr>
          <w:rStyle w:val="tlid-translation"/>
          <w:rFonts w:cstheme="minorHAnsi"/>
          <w:lang w:val="kk-KZ" w:bidi="gu-IN"/>
        </w:rPr>
        <w:t>, poor, needy</w:t>
      </w:r>
      <w:r w:rsidRPr="007C2351">
        <w:rPr>
          <w:rStyle w:val="tlid-translation"/>
          <w:rFonts w:cstheme="minorHAnsi"/>
          <w:lang w:bidi="gu-IN"/>
        </w:rPr>
        <w:t xml:space="preserve">, </w:t>
      </w:r>
      <w:r w:rsidRPr="007C2351">
        <w:rPr>
          <w:rStyle w:val="tlid-translation"/>
          <w:rFonts w:cstheme="minorHAnsi"/>
          <w:b/>
          <w:lang w:bidi="gu-IN"/>
        </w:rPr>
        <w:t>Kyrgyz</w:t>
      </w:r>
      <w:r w:rsidRPr="007C2351">
        <w:rPr>
          <w:rStyle w:val="tlid-translation"/>
          <w:rFonts w:cstheme="minorHAnsi"/>
          <w:lang w:bidi="gu-IN"/>
        </w:rPr>
        <w:t xml:space="preserve">, </w:t>
      </w:r>
      <w:r w:rsidRPr="007C2351">
        <w:rPr>
          <w:rStyle w:val="tlid-translation"/>
          <w:rFonts w:cstheme="minorHAnsi"/>
          <w:lang w:val="ky-KG" w:bidi="gu-IN"/>
        </w:rPr>
        <w:t xml:space="preserve">кедей, </w:t>
      </w:r>
      <w:r w:rsidRPr="007C2351">
        <w:rPr>
          <w:rStyle w:val="tlid-translation"/>
          <w:rFonts w:cstheme="minorHAnsi"/>
          <w:color w:val="CC6600"/>
          <w:u w:val="single"/>
          <w:lang w:val="ky-KG" w:bidi="gu-IN"/>
        </w:rPr>
        <w:t>kedey</w:t>
      </w:r>
      <w:r w:rsidRPr="007C2351">
        <w:rPr>
          <w:rStyle w:val="tlid-translation"/>
          <w:rFonts w:cstheme="minorHAnsi"/>
          <w:lang w:val="ky-KG" w:bidi="gu-IN"/>
        </w:rPr>
        <w:t>,</w:t>
      </w:r>
      <w:r w:rsidRPr="007C2351">
        <w:rPr>
          <w:rStyle w:val="tlid-translation"/>
          <w:rFonts w:cstheme="minorHAnsi"/>
          <w:lang w:bidi="gu-IN"/>
        </w:rPr>
        <w:t xml:space="preserve"> </w:t>
      </w:r>
      <w:r w:rsidRPr="007C2351">
        <w:rPr>
          <w:rStyle w:val="tlid-translation"/>
          <w:rFonts w:cstheme="minorHAnsi"/>
          <w:lang w:val="ky-KG" w:bidi="gu-IN"/>
        </w:rPr>
        <w:t>poor</w:t>
      </w:r>
      <w:r w:rsidRPr="007C2351">
        <w:rPr>
          <w:rStyle w:val="tlid-translation"/>
          <w:rFonts w:cstheme="minorHAnsi"/>
          <w:lang w:bidi="gu-IN"/>
        </w:rPr>
        <w:t xml:space="preserve">, </w:t>
      </w:r>
      <w:r w:rsidRPr="007C2351">
        <w:rPr>
          <w:rStyle w:val="tlid-translation"/>
          <w:rFonts w:cstheme="minorHAnsi"/>
          <w:b/>
          <w:lang w:bidi="gu-IN"/>
        </w:rPr>
        <w:t>Persian</w:t>
      </w:r>
      <w:r w:rsidRPr="007C2351">
        <w:rPr>
          <w:rStyle w:val="tlid-translation"/>
          <w:rFonts w:cstheme="minorHAnsi"/>
          <w:lang w:bidi="gu-IN"/>
        </w:rPr>
        <w:t xml:space="preserve">, </w:t>
      </w:r>
      <w:r w:rsidRPr="007C2351">
        <w:rPr>
          <w:rFonts w:cstheme="minorHAnsi"/>
          <w:color w:val="3333FF"/>
        </w:rPr>
        <w:t>faqir</w:t>
      </w:r>
      <w:r w:rsidRPr="007C2351">
        <w:rPr>
          <w:rFonts w:cstheme="minorHAnsi"/>
        </w:rPr>
        <w:t xml:space="preserve">, </w:t>
      </w:r>
      <w:r w:rsidRPr="007C2351">
        <w:rPr>
          <w:rFonts w:cstheme="minorHAnsi"/>
          <w:color w:val="3333FF"/>
        </w:rPr>
        <w:t>faghir</w:t>
      </w:r>
      <w:r w:rsidRPr="007C2351">
        <w:rPr>
          <w:rFonts w:cstheme="minorHAnsi"/>
        </w:rPr>
        <w:t>, فقیر poor, </w:t>
      </w:r>
      <w:r w:rsidRPr="007C2351">
        <w:rPr>
          <w:rFonts w:cstheme="minorHAnsi"/>
          <w:b/>
        </w:rPr>
        <w:t>Greek</w:t>
      </w:r>
      <w:r w:rsidRPr="007C2351">
        <w:rPr>
          <w:rFonts w:cstheme="minorHAnsi"/>
        </w:rPr>
        <w:t xml:space="preserve">, </w:t>
      </w:r>
      <w:r w:rsidRPr="007C2351">
        <w:rPr>
          <w:rStyle w:val="shorttext"/>
          <w:rFonts w:cstheme="minorHAnsi"/>
          <w:lang w:val="el-GR"/>
        </w:rPr>
        <w:t xml:space="preserve">Φτωχός, </w:t>
      </w:r>
      <w:r w:rsidRPr="007C2351">
        <w:rPr>
          <w:rStyle w:val="shorttext"/>
          <w:rFonts w:cstheme="minorHAnsi"/>
          <w:color w:val="3333FF"/>
          <w:lang w:val="el-GR"/>
        </w:rPr>
        <w:t>ftochós</w:t>
      </w:r>
      <w:r w:rsidRPr="007C2351">
        <w:rPr>
          <w:rStyle w:val="shorttext"/>
          <w:rFonts w:cstheme="minorHAnsi"/>
          <w:lang w:val="el-GR"/>
        </w:rPr>
        <w:t>, poor</w:t>
      </w:r>
      <w:r w:rsidRPr="007C2351">
        <w:rPr>
          <w:rStyle w:val="shorttext"/>
          <w:rFonts w:cstheme="minorHAnsi"/>
        </w:rPr>
        <w:t>.</w:t>
      </w:r>
    </w:p>
    <w:p w:rsidR="007B148B" w:rsidRPr="00B35818" w:rsidRDefault="007B148B" w:rsidP="00B35818">
      <w:pPr>
        <w:pStyle w:val="FootnoteText"/>
        <w:rPr>
          <w:rFonts w:cstheme="minorHAnsi"/>
        </w:rPr>
      </w:pPr>
    </w:p>
    <w:p w:rsidR="007B148B" w:rsidRDefault="007B148B">
      <w:pPr>
        <w:pStyle w:val="FootnoteText"/>
      </w:pPr>
    </w:p>
  </w:footnote>
  <w:footnote w:id="244">
    <w:p w:rsidR="007B148B" w:rsidRPr="001274C8" w:rsidRDefault="007B148B">
      <w:pPr>
        <w:pStyle w:val="FootnoteText"/>
        <w:rPr>
          <w:rFonts w:cstheme="minorHAnsi"/>
        </w:rPr>
      </w:pPr>
      <w:r>
        <w:rPr>
          <w:rStyle w:val="FootnoteReference"/>
          <w:rFonts w:cstheme="minorHAnsi"/>
        </w:rPr>
        <w:footnoteRef/>
      </w:r>
      <w:r>
        <w:rPr>
          <w:rFonts w:cstheme="minorHAnsi"/>
          <w:b/>
        </w:rPr>
        <w:t xml:space="preserve"> </w:t>
      </w:r>
      <w:r w:rsidRPr="00960883">
        <w:rPr>
          <w:rFonts w:cstheme="minorHAnsi"/>
          <w:b/>
        </w:rPr>
        <w:t>Hittite</w:t>
      </w:r>
      <w:r w:rsidRPr="00960883">
        <w:rPr>
          <w:rFonts w:cstheme="minorHAnsi"/>
        </w:rPr>
        <w:t xml:space="preserve">, </w:t>
      </w:r>
      <w:r w:rsidRPr="00960883">
        <w:rPr>
          <w:rFonts w:cstheme="minorHAnsi"/>
          <w:b/>
          <w:bCs/>
          <w:color w:val="993399"/>
          <w:u w:val="single"/>
        </w:rPr>
        <w:t>walla</w:t>
      </w:r>
      <w:r w:rsidRPr="00960883">
        <w:rPr>
          <w:rFonts w:cstheme="minorHAnsi"/>
          <w:b/>
          <w:bCs/>
        </w:rPr>
        <w:t>-</w:t>
      </w:r>
      <w:r w:rsidRPr="00960883">
        <w:rPr>
          <w:rFonts w:cstheme="minorHAnsi"/>
        </w:rPr>
        <w:t xml:space="preserve">, to praise, glorify, to pride onself on something, </w:t>
      </w:r>
      <w:r w:rsidRPr="00960883">
        <w:rPr>
          <w:rFonts w:cstheme="minorHAnsi"/>
          <w:b/>
          <w:bCs/>
          <w:color w:val="993399"/>
          <w:u w:val="single"/>
        </w:rPr>
        <w:t>wallu</w:t>
      </w:r>
      <w:r w:rsidRPr="00960883">
        <w:rPr>
          <w:rFonts w:cstheme="minorHAnsi"/>
        </w:rPr>
        <w:t xml:space="preserve">- , to praise, </w:t>
      </w:r>
      <w:r w:rsidRPr="00960883">
        <w:rPr>
          <w:rFonts w:cstheme="minorHAnsi"/>
          <w:b/>
          <w:bCs/>
          <w:color w:val="993399"/>
          <w:u w:val="single"/>
        </w:rPr>
        <w:t>wala/i</w:t>
      </w:r>
      <w:r w:rsidRPr="00960883">
        <w:rPr>
          <w:rFonts w:cstheme="minorHAnsi"/>
          <w:color w:val="993399"/>
          <w:u w:val="single"/>
        </w:rPr>
        <w:t>,</w:t>
      </w:r>
      <w:r w:rsidRPr="00960883">
        <w:rPr>
          <w:rFonts w:cstheme="minorHAnsi"/>
        </w:rPr>
        <w:t xml:space="preserve"> to praise, honor, </w:t>
      </w:r>
      <w:r w:rsidRPr="00960883">
        <w:rPr>
          <w:rFonts w:cstheme="minorHAnsi"/>
          <w:b/>
          <w:color w:val="993399"/>
          <w:u w:val="single"/>
        </w:rPr>
        <w:t>w</w:t>
      </w:r>
      <w:r w:rsidRPr="00960883">
        <w:rPr>
          <w:rFonts w:cstheme="minorHAnsi"/>
          <w:b/>
          <w:bCs/>
          <w:color w:val="993399"/>
          <w:u w:val="single"/>
        </w:rPr>
        <w:t>aluske/a</w:t>
      </w:r>
      <w:r w:rsidRPr="00960883">
        <w:rPr>
          <w:rFonts w:cstheme="minorHAnsi"/>
        </w:rPr>
        <w:t xml:space="preserve">,to pray to, ask of a diety, </w:t>
      </w:r>
      <w:r w:rsidRPr="00960883">
        <w:rPr>
          <w:rFonts w:cstheme="minorHAnsi"/>
          <w:b/>
          <w:bCs/>
          <w:color w:val="993399"/>
          <w:u w:val="single"/>
        </w:rPr>
        <w:t>waliadr/walian</w:t>
      </w:r>
      <w:r w:rsidRPr="00960883">
        <w:rPr>
          <w:rFonts w:cstheme="minorHAnsi"/>
        </w:rPr>
        <w:t xml:space="preserve">, praise, song of praise, </w:t>
      </w:r>
      <w:r w:rsidRPr="00960883">
        <w:rPr>
          <w:rFonts w:cstheme="minorHAnsi"/>
          <w:b/>
          <w:bCs/>
          <w:color w:val="993399"/>
          <w:u w:val="single"/>
        </w:rPr>
        <w:t>walliyātar</w:t>
      </w:r>
      <w:r w:rsidRPr="00960883">
        <w:rPr>
          <w:rFonts w:cstheme="minorHAnsi"/>
        </w:rPr>
        <w:t>, praise, fame, </w:t>
      </w:r>
      <w:r w:rsidRPr="00960883">
        <w:rPr>
          <w:rFonts w:cstheme="minorHAnsi"/>
          <w:b/>
        </w:rPr>
        <w:t>Belarusian</w:t>
      </w:r>
      <w:r w:rsidRPr="00960883">
        <w:rPr>
          <w:rFonts w:cstheme="minorHAnsi"/>
        </w:rPr>
        <w:t xml:space="preserve">, </w:t>
      </w:r>
      <w:r w:rsidRPr="00960883">
        <w:rPr>
          <w:rFonts w:cstheme="minorHAnsi"/>
          <w:color w:val="000000"/>
          <w:shd w:val="clear" w:color="auto" w:fill="FFFFFF"/>
        </w:rPr>
        <w:t xml:space="preserve">хвала, </w:t>
      </w:r>
      <w:r w:rsidRPr="00960883">
        <w:rPr>
          <w:rFonts w:cstheme="minorHAnsi"/>
          <w:color w:val="993399"/>
          <w:u w:val="single"/>
          <w:shd w:val="clear" w:color="auto" w:fill="FFFFFF"/>
        </w:rPr>
        <w:t>chvala</w:t>
      </w:r>
      <w:r w:rsidRPr="00960883">
        <w:rPr>
          <w:rFonts w:cstheme="minorHAnsi"/>
          <w:color w:val="000000"/>
          <w:shd w:val="clear" w:color="auto" w:fill="FFFFFF"/>
        </w:rPr>
        <w:t xml:space="preserve">, to praise, </w:t>
      </w:r>
      <w:r w:rsidRPr="00960883">
        <w:rPr>
          <w:rFonts w:cstheme="minorHAnsi"/>
          <w:b/>
          <w:color w:val="000000"/>
          <w:shd w:val="clear" w:color="auto" w:fill="FFFFFF"/>
        </w:rPr>
        <w:t>Croatian</w:t>
      </w:r>
      <w:r w:rsidRPr="00960883">
        <w:rPr>
          <w:rFonts w:cstheme="minorHAnsi"/>
          <w:color w:val="000000"/>
          <w:shd w:val="clear" w:color="auto" w:fill="FFFFFF"/>
        </w:rPr>
        <w:t xml:space="preserve">, </w:t>
      </w:r>
      <w:r w:rsidRPr="00960883">
        <w:rPr>
          <w:rFonts w:cstheme="minorHAnsi"/>
          <w:color w:val="993399"/>
          <w:u w:val="single"/>
          <w:shd w:val="clear" w:color="auto" w:fill="FFFFFF"/>
        </w:rPr>
        <w:t>pohvaliti</w:t>
      </w:r>
      <w:r w:rsidRPr="00960883">
        <w:rPr>
          <w:rFonts w:cstheme="minorHAnsi"/>
          <w:color w:val="000000"/>
          <w:shd w:val="clear" w:color="auto" w:fill="FFFFFF"/>
        </w:rPr>
        <w:t xml:space="preserve">, to praise, </w:t>
      </w:r>
      <w:r w:rsidRPr="00960883">
        <w:rPr>
          <w:rFonts w:cstheme="minorHAnsi"/>
          <w:b/>
          <w:color w:val="000000"/>
          <w:shd w:val="clear" w:color="auto" w:fill="FFFFFF"/>
        </w:rPr>
        <w:t>Polish</w:t>
      </w:r>
      <w:r w:rsidRPr="00960883">
        <w:rPr>
          <w:rFonts w:cstheme="minorHAnsi"/>
          <w:color w:val="000000"/>
          <w:shd w:val="clear" w:color="auto" w:fill="FFFFFF"/>
        </w:rPr>
        <w:t xml:space="preserve">, </w:t>
      </w:r>
      <w:r w:rsidRPr="00960883">
        <w:rPr>
          <w:rFonts w:cstheme="minorHAnsi"/>
          <w:color w:val="993399"/>
          <w:u w:val="single"/>
          <w:shd w:val="clear" w:color="auto" w:fill="FFFFFF"/>
        </w:rPr>
        <w:t>chwalic</w:t>
      </w:r>
      <w:r w:rsidRPr="00960883">
        <w:rPr>
          <w:rFonts w:cstheme="minorHAnsi"/>
          <w:color w:val="000000"/>
          <w:shd w:val="clear" w:color="auto" w:fill="FFFFFF"/>
        </w:rPr>
        <w:t xml:space="preserve">, to praise, glorify, </w:t>
      </w:r>
      <w:r w:rsidRPr="00960883">
        <w:rPr>
          <w:rFonts w:cstheme="minorHAnsi"/>
          <w:b/>
          <w:color w:val="000000"/>
          <w:shd w:val="clear" w:color="auto" w:fill="FFFFFF"/>
        </w:rPr>
        <w:t>Latin</w:t>
      </w:r>
      <w:r w:rsidRPr="00960883">
        <w:rPr>
          <w:rFonts w:cstheme="minorHAnsi"/>
          <w:color w:val="000000"/>
          <w:shd w:val="clear" w:color="auto" w:fill="FFFFFF"/>
        </w:rPr>
        <w:t xml:space="preserve">, </w:t>
      </w:r>
      <w:r w:rsidRPr="00960883">
        <w:rPr>
          <w:rFonts w:cstheme="minorHAnsi"/>
          <w:color w:val="993399"/>
          <w:u w:val="single"/>
        </w:rPr>
        <w:t>valeo</w:t>
      </w:r>
      <w:r w:rsidRPr="00960883">
        <w:rPr>
          <w:rFonts w:cstheme="minorHAnsi"/>
        </w:rPr>
        <w:t>-</w:t>
      </w:r>
      <w:r w:rsidRPr="00960883">
        <w:rPr>
          <w:rFonts w:cstheme="minorHAnsi"/>
          <w:color w:val="993399"/>
          <w:u w:val="single"/>
        </w:rPr>
        <w:t>ere</w:t>
      </w:r>
      <w:r w:rsidRPr="00960883">
        <w:rPr>
          <w:rFonts w:cstheme="minorHAnsi"/>
          <w:color w:val="993399"/>
        </w:rPr>
        <w:t>-</w:t>
      </w:r>
      <w:r w:rsidRPr="00960883">
        <w:rPr>
          <w:rFonts w:cstheme="minorHAnsi"/>
          <w:color w:val="993399"/>
          <w:u w:val="single"/>
        </w:rPr>
        <w:t>ui</w:t>
      </w:r>
      <w:r w:rsidRPr="00960883">
        <w:rPr>
          <w:rFonts w:cstheme="minorHAnsi"/>
          <w:color w:val="993399"/>
        </w:rPr>
        <w:t>-</w:t>
      </w:r>
      <w:r w:rsidRPr="00960883">
        <w:rPr>
          <w:rFonts w:cstheme="minorHAnsi"/>
          <w:color w:val="993399"/>
          <w:u w:val="single"/>
        </w:rPr>
        <w:t>itum</w:t>
      </w:r>
      <w:r w:rsidRPr="00960883">
        <w:rPr>
          <w:rFonts w:cstheme="minorHAnsi"/>
        </w:rPr>
        <w:t xml:space="preserve">, to be strong, to be able, to be well, powerful, effective, etc., </w:t>
      </w:r>
      <w:r w:rsidRPr="00960883">
        <w:rPr>
          <w:rFonts w:cstheme="minorHAnsi"/>
          <w:b/>
        </w:rPr>
        <w:t>Tocharian</w:t>
      </w:r>
      <w:r w:rsidRPr="00960883">
        <w:rPr>
          <w:rFonts w:cstheme="minorHAnsi"/>
        </w:rPr>
        <w:t xml:space="preserve">, </w:t>
      </w:r>
      <w:r w:rsidRPr="00960883">
        <w:rPr>
          <w:rFonts w:cstheme="minorHAnsi"/>
          <w:color w:val="993399"/>
          <w:u w:val="single"/>
        </w:rPr>
        <w:t>Walo</w:t>
      </w:r>
      <w:r w:rsidRPr="00960883">
        <w:rPr>
          <w:rFonts w:cstheme="minorHAnsi"/>
        </w:rPr>
        <w:t xml:space="preserve">, king, </w:t>
      </w:r>
      <w:r w:rsidRPr="00960883">
        <w:rPr>
          <w:rFonts w:cstheme="minorHAnsi"/>
          <w:b/>
        </w:rPr>
        <w:t>English</w:t>
      </w:r>
      <w:r w:rsidRPr="00960883">
        <w:rPr>
          <w:rFonts w:cstheme="minorHAnsi"/>
        </w:rPr>
        <w:t xml:space="preserve">, </w:t>
      </w:r>
      <w:r w:rsidRPr="00960883">
        <w:rPr>
          <w:rFonts w:cstheme="minorHAnsi"/>
          <w:color w:val="993399"/>
          <w:u w:val="single"/>
        </w:rPr>
        <w:t>value</w:t>
      </w:r>
      <w:r w:rsidRPr="00960883">
        <w:rPr>
          <w:rFonts w:cstheme="minorHAnsi"/>
        </w:rPr>
        <w:t xml:space="preserve">, [&lt;OFr. </w:t>
      </w:r>
      <w:r w:rsidRPr="00960883">
        <w:rPr>
          <w:rFonts w:cstheme="minorHAnsi"/>
          <w:color w:val="993399"/>
          <w:u w:val="single"/>
        </w:rPr>
        <w:t>valoir</w:t>
      </w:r>
      <w:r w:rsidRPr="00960883">
        <w:rPr>
          <w:rFonts w:cstheme="minorHAnsi"/>
        </w:rPr>
        <w:t xml:space="preserve">, to be worth], </w:t>
      </w:r>
      <w:r w:rsidRPr="00960883">
        <w:rPr>
          <w:rFonts w:cstheme="minorHAnsi"/>
          <w:b/>
        </w:rPr>
        <w:t>Etruscan</w:t>
      </w:r>
      <w:r w:rsidRPr="00960883">
        <w:rPr>
          <w:rFonts w:cstheme="minorHAnsi"/>
        </w:rPr>
        <w:t xml:space="preserve">, </w:t>
      </w:r>
      <w:r w:rsidRPr="00960883">
        <w:rPr>
          <w:rFonts w:cstheme="minorHAnsi"/>
          <w:color w:val="993399"/>
          <w:u w:val="single"/>
        </w:rPr>
        <w:t>fel</w:t>
      </w:r>
      <w:r w:rsidRPr="00960883">
        <w:rPr>
          <w:rFonts w:cstheme="minorHAnsi"/>
        </w:rPr>
        <w:t xml:space="preserve">, </w:t>
      </w:r>
      <w:r w:rsidRPr="00960883">
        <w:rPr>
          <w:rFonts w:cstheme="minorHAnsi"/>
          <w:color w:val="993399"/>
          <w:u w:val="single"/>
        </w:rPr>
        <w:t>VEL</w:t>
      </w:r>
      <w:r w:rsidRPr="00960883">
        <w:rPr>
          <w:rFonts w:cstheme="minorHAnsi"/>
        </w:rPr>
        <w:t>, great,</w:t>
      </w:r>
      <w:r>
        <w:rPr>
          <w:rFonts w:cstheme="minorHAnsi"/>
        </w:rPr>
        <w:t xml:space="preserve"> </w:t>
      </w:r>
      <w:r w:rsidRPr="00B17FF1">
        <w:rPr>
          <w:rFonts w:cstheme="minorHAnsi"/>
        </w:rPr>
        <w:t xml:space="preserve">and, possibly a name, </w:t>
      </w:r>
      <w:r w:rsidRPr="00B17FF1">
        <w:rPr>
          <w:rFonts w:cstheme="minorHAnsi"/>
          <w:color w:val="993399"/>
          <w:u w:val="single"/>
        </w:rPr>
        <w:t>FELaR</w:t>
      </w:r>
      <w:r w:rsidRPr="00B17FF1">
        <w:rPr>
          <w:rFonts w:cstheme="minorHAnsi"/>
          <w:color w:val="FF0000"/>
        </w:rPr>
        <w:t xml:space="preserve">, </w:t>
      </w:r>
      <w:r w:rsidRPr="00B17FF1">
        <w:rPr>
          <w:rFonts w:cstheme="minorHAnsi"/>
          <w:color w:val="993399"/>
          <w:u w:val="single"/>
        </w:rPr>
        <w:t xml:space="preserve"> felara</w:t>
      </w:r>
      <w:r w:rsidRPr="00B17FF1">
        <w:rPr>
          <w:rFonts w:cstheme="minorHAnsi"/>
          <w:color w:val="000000"/>
        </w:rPr>
        <w:t xml:space="preserve"> (FELARA)</w:t>
      </w:r>
      <w:r w:rsidRPr="00B17FF1">
        <w:rPr>
          <w:rFonts w:cstheme="minorHAnsi"/>
        </w:rPr>
        <w:t xml:space="preserve">, </w:t>
      </w:r>
      <w:r w:rsidRPr="00B17FF1">
        <w:rPr>
          <w:rFonts w:cstheme="minorHAnsi"/>
          <w:color w:val="993399"/>
          <w:u w:val="single"/>
        </w:rPr>
        <w:t>FELaRA</w:t>
      </w:r>
      <w:r w:rsidRPr="00B17FF1">
        <w:rPr>
          <w:rFonts w:cstheme="minorHAnsi"/>
        </w:rPr>
        <w:t xml:space="preserve">, </w:t>
      </w:r>
      <w:r w:rsidRPr="00B17FF1">
        <w:rPr>
          <w:rFonts w:cstheme="minorHAnsi"/>
          <w:color w:val="993399"/>
          <w:u w:val="single"/>
        </w:rPr>
        <w:t>FELaRE,</w:t>
      </w:r>
      <w:r w:rsidRPr="00B17FF1">
        <w:rPr>
          <w:rFonts w:cstheme="minorHAnsi"/>
        </w:rPr>
        <w:t xml:space="preserve"> </w:t>
      </w:r>
      <w:r w:rsidRPr="00B17FF1">
        <w:rPr>
          <w:rFonts w:cstheme="minorHAnsi"/>
          <w:color w:val="993399"/>
          <w:u w:val="single"/>
        </w:rPr>
        <w:t>FELaRI</w:t>
      </w:r>
      <w:r w:rsidRPr="00B17FF1">
        <w:rPr>
          <w:rFonts w:cstheme="minorHAnsi"/>
        </w:rPr>
        <w:t xml:space="preserve">, </w:t>
      </w:r>
      <w:r w:rsidRPr="00960883">
        <w:rPr>
          <w:rFonts w:cstheme="minorHAnsi"/>
        </w:rPr>
        <w:t xml:space="preserve"> </w:t>
      </w:r>
      <w:r w:rsidRPr="00960883">
        <w:rPr>
          <w:rFonts w:cstheme="minorHAnsi"/>
          <w:b/>
        </w:rPr>
        <w:t>Sanskrit</w:t>
      </w:r>
      <w:r w:rsidRPr="00960883">
        <w:rPr>
          <w:rFonts w:cstheme="minorHAnsi"/>
        </w:rPr>
        <w:t xml:space="preserve">, </w:t>
      </w:r>
      <w:r w:rsidRPr="00960883">
        <w:rPr>
          <w:rFonts w:cstheme="minorHAnsi"/>
          <w:color w:val="3333FF"/>
        </w:rPr>
        <w:t>prīyate</w:t>
      </w:r>
      <w:r w:rsidRPr="00960883">
        <w:rPr>
          <w:rFonts w:cstheme="minorHAnsi"/>
        </w:rPr>
        <w:t xml:space="preserve">,  rejoice, to be pleased, </w:t>
      </w:r>
      <w:r w:rsidRPr="00960883">
        <w:rPr>
          <w:rStyle w:val="sdata"/>
          <w:rFonts w:cstheme="minorHAnsi"/>
          <w:color w:val="3333FF"/>
        </w:rPr>
        <w:t>praśaṃsati</w:t>
      </w:r>
      <w:r w:rsidRPr="00960883">
        <w:rPr>
          <w:rStyle w:val="sdata"/>
          <w:rFonts w:cstheme="minorHAnsi"/>
        </w:rPr>
        <w:t xml:space="preserve">, to commend, praise, </w:t>
      </w:r>
      <w:r w:rsidRPr="00960883">
        <w:rPr>
          <w:rFonts w:cstheme="minorHAnsi"/>
        </w:rPr>
        <w:t xml:space="preserve"> </w:t>
      </w:r>
      <w:r w:rsidRPr="00960883">
        <w:rPr>
          <w:rFonts w:cstheme="minorHAnsi"/>
          <w:b/>
        </w:rPr>
        <w:t>Persian</w:t>
      </w:r>
      <w:r w:rsidRPr="00960883">
        <w:rPr>
          <w:rFonts w:cstheme="minorHAnsi"/>
        </w:rPr>
        <w:t xml:space="preserve">, </w:t>
      </w:r>
      <w:r w:rsidRPr="00960883">
        <w:rPr>
          <w:rFonts w:cstheme="minorHAnsi"/>
          <w:color w:val="0000EE"/>
          <w:shd w:val="clear" w:color="auto" w:fill="FFFFFF"/>
        </w:rPr>
        <w:t>parastes</w:t>
      </w:r>
      <w:r w:rsidRPr="00960883">
        <w:rPr>
          <w:rFonts w:cstheme="minorHAnsi"/>
          <w:color w:val="000000"/>
          <w:shd w:val="clear" w:color="auto" w:fill="FFFFFF"/>
        </w:rPr>
        <w:t xml:space="preserve">, </w:t>
      </w:r>
      <w:r w:rsidRPr="00960883">
        <w:rPr>
          <w:rStyle w:val="nobold"/>
          <w:rFonts w:cstheme="minorHAnsi"/>
          <w:color w:val="000000"/>
          <w:shd w:val="clear" w:color="auto" w:fill="FFFFFF"/>
        </w:rPr>
        <w:t>پرستیژ,</w:t>
      </w:r>
      <w:r w:rsidRPr="00960883">
        <w:rPr>
          <w:rFonts w:cstheme="minorHAnsi"/>
          <w:color w:val="000000"/>
          <w:shd w:val="clear" w:color="auto" w:fill="FFFFFF"/>
        </w:rPr>
        <w:t xml:space="preserve"> prestige, </w:t>
      </w:r>
      <w:r w:rsidRPr="00960883">
        <w:rPr>
          <w:rFonts w:cstheme="minorHAnsi"/>
          <w:b/>
          <w:color w:val="000000"/>
          <w:shd w:val="clear" w:color="auto" w:fill="FFFFFF"/>
        </w:rPr>
        <w:t>English</w:t>
      </w:r>
      <w:r w:rsidRPr="00960883">
        <w:rPr>
          <w:rFonts w:cstheme="minorHAnsi"/>
          <w:color w:val="000000"/>
          <w:shd w:val="clear" w:color="auto" w:fill="FFFFFF"/>
        </w:rPr>
        <w:t xml:space="preserve">, </w:t>
      </w:r>
      <w:r w:rsidRPr="00960883">
        <w:rPr>
          <w:rFonts w:cstheme="minorHAnsi"/>
          <w:color w:val="3333FF"/>
        </w:rPr>
        <w:t>praise</w:t>
      </w:r>
      <w:r w:rsidRPr="00960883">
        <w:rPr>
          <w:rFonts w:cstheme="minorHAnsi"/>
        </w:rPr>
        <w:t xml:space="preserve">, praising [&lt;Lat. </w:t>
      </w:r>
      <w:r w:rsidRPr="00960883">
        <w:rPr>
          <w:rFonts w:cstheme="minorHAnsi"/>
          <w:color w:val="3333FF"/>
        </w:rPr>
        <w:t>pretium</w:t>
      </w:r>
      <w:r w:rsidRPr="00960883">
        <w:rPr>
          <w:rFonts w:cstheme="minorHAnsi"/>
        </w:rPr>
        <w:t>, price]</w:t>
      </w:r>
      <w:r w:rsidRPr="00960883">
        <w:rPr>
          <w:rFonts w:cstheme="minorHAnsi"/>
          <w:color w:val="993399"/>
        </w:rPr>
        <w:t xml:space="preserve">, </w:t>
      </w:r>
      <w:r w:rsidRPr="00960883">
        <w:rPr>
          <w:rFonts w:cstheme="minorHAnsi"/>
          <w:b/>
        </w:rPr>
        <w:t>Croatian</w:t>
      </w:r>
      <w:r w:rsidRPr="00960883">
        <w:rPr>
          <w:rFonts w:cstheme="minorHAnsi"/>
        </w:rPr>
        <w:t xml:space="preserve">, </w:t>
      </w:r>
      <w:r w:rsidRPr="00960883">
        <w:rPr>
          <w:rStyle w:val="tlid-translation"/>
          <w:rFonts w:cstheme="minorHAnsi"/>
          <w:color w:val="CC6600"/>
          <w:u w:val="single"/>
          <w:shd w:val="clear" w:color="auto" w:fill="FFFFFF"/>
          <w:lang w:val="hr-HR"/>
        </w:rPr>
        <w:t>slaviti</w:t>
      </w:r>
      <w:r w:rsidRPr="00960883">
        <w:rPr>
          <w:rStyle w:val="tlid-translation"/>
          <w:rFonts w:cstheme="minorHAnsi"/>
          <w:color w:val="000000"/>
          <w:shd w:val="clear" w:color="auto" w:fill="FFFFFF"/>
          <w:lang w:val="hr-HR"/>
        </w:rPr>
        <w:t xml:space="preserve">, glorify, </w:t>
      </w:r>
      <w:r w:rsidRPr="00960883">
        <w:rPr>
          <w:rStyle w:val="tlid-translation"/>
          <w:rFonts w:cstheme="minorHAnsi"/>
          <w:b/>
          <w:color w:val="000000"/>
          <w:shd w:val="clear" w:color="auto" w:fill="FFFFFF"/>
          <w:lang w:val="hr-HR"/>
        </w:rPr>
        <w:t>Latvian</w:t>
      </w:r>
      <w:r w:rsidRPr="00960883">
        <w:rPr>
          <w:rStyle w:val="tlid-translation"/>
          <w:rFonts w:cstheme="minorHAnsi"/>
          <w:color w:val="000000"/>
          <w:shd w:val="clear" w:color="auto" w:fill="FFFFFF"/>
          <w:lang w:val="hr-HR"/>
        </w:rPr>
        <w:t xml:space="preserve">, </w:t>
      </w:r>
      <w:r w:rsidRPr="00960883">
        <w:rPr>
          <w:rFonts w:cstheme="minorHAnsi"/>
          <w:color w:val="CC6600"/>
          <w:u w:val="single"/>
          <w:shd w:val="clear" w:color="auto" w:fill="FFFFFF"/>
        </w:rPr>
        <w:t>slavēt</w:t>
      </w:r>
      <w:r w:rsidRPr="00960883">
        <w:rPr>
          <w:rFonts w:cstheme="minorHAnsi"/>
          <w:color w:val="000000"/>
          <w:shd w:val="clear" w:color="auto" w:fill="FFFFFF"/>
        </w:rPr>
        <w:t>, to praise</w:t>
      </w:r>
      <w:r w:rsidRPr="00960883">
        <w:rPr>
          <w:rStyle w:val="tlid-translation"/>
          <w:rFonts w:cstheme="minorHAnsi"/>
          <w:color w:val="000000"/>
          <w:shd w:val="clear" w:color="auto" w:fill="FFFFFF"/>
          <w:lang w:val="lv-LV"/>
        </w:rPr>
        <w:t>,</w:t>
      </w:r>
      <w:r w:rsidRPr="00960883">
        <w:rPr>
          <w:rFonts w:cstheme="minorHAnsi"/>
          <w:color w:val="000000"/>
          <w:shd w:val="clear" w:color="auto" w:fill="FFFFFF"/>
          <w:lang w:val="lv-LV"/>
        </w:rPr>
        <w:t xml:space="preserve"> </w:t>
      </w:r>
      <w:r w:rsidRPr="00960883">
        <w:rPr>
          <w:rStyle w:val="gt-baf-cell"/>
          <w:rFonts w:cstheme="minorHAnsi"/>
          <w:color w:val="CC6600"/>
          <w:u w:val="single"/>
          <w:shd w:val="clear" w:color="auto" w:fill="FFFFFF"/>
          <w:lang w:val="lv-LV"/>
        </w:rPr>
        <w:t>slavināt</w:t>
      </w:r>
      <w:r w:rsidRPr="00960883">
        <w:rPr>
          <w:rStyle w:val="gt-baf-cell"/>
          <w:rFonts w:cstheme="minorHAnsi"/>
          <w:color w:val="000000"/>
          <w:shd w:val="clear" w:color="auto" w:fill="FFFFFF"/>
          <w:lang w:val="lv-LV"/>
        </w:rPr>
        <w:t xml:space="preserve">, glorify, </w:t>
      </w:r>
      <w:r w:rsidRPr="00960883">
        <w:rPr>
          <w:rStyle w:val="gt-baf-cell"/>
          <w:rFonts w:cstheme="minorHAnsi"/>
          <w:b/>
          <w:color w:val="000000"/>
          <w:shd w:val="clear" w:color="auto" w:fill="FFFFFF"/>
          <w:lang w:val="lv-LV"/>
        </w:rPr>
        <w:t>Hittite</w:t>
      </w:r>
      <w:r w:rsidRPr="00960883">
        <w:rPr>
          <w:rStyle w:val="gt-baf-cell"/>
          <w:rFonts w:cstheme="minorHAnsi"/>
          <w:color w:val="000000"/>
          <w:shd w:val="clear" w:color="auto" w:fill="FFFFFF"/>
          <w:lang w:val="lv-LV"/>
        </w:rPr>
        <w:t xml:space="preserve">, </w:t>
      </w:r>
      <w:r w:rsidRPr="00960883">
        <w:rPr>
          <w:rFonts w:cstheme="minorHAnsi"/>
          <w:b/>
          <w:bCs/>
          <w:color w:val="FF0000"/>
        </w:rPr>
        <w:t>sarlae</w:t>
      </w:r>
      <w:r w:rsidRPr="00960883">
        <w:rPr>
          <w:rFonts w:cstheme="minorHAnsi"/>
        </w:rPr>
        <w:t>, to praise, exalt,</w:t>
      </w:r>
      <w:r w:rsidRPr="00960883">
        <w:rPr>
          <w:rFonts w:cstheme="minorHAnsi"/>
          <w:b/>
          <w:bCs/>
        </w:rPr>
        <w:t xml:space="preserve"> </w:t>
      </w:r>
      <w:r w:rsidRPr="00960883">
        <w:rPr>
          <w:rFonts w:cstheme="minorHAnsi"/>
          <w:b/>
          <w:bCs/>
          <w:color w:val="FF0000"/>
        </w:rPr>
        <w:t>srlae</w:t>
      </w:r>
      <w:r w:rsidRPr="00960883">
        <w:rPr>
          <w:rFonts w:cstheme="minorHAnsi"/>
        </w:rPr>
        <w:t xml:space="preserve">, to praise, exalt, to let prevail, to lift off, remove, </w:t>
      </w:r>
      <w:r w:rsidRPr="00960883">
        <w:rPr>
          <w:rFonts w:cstheme="minorHAnsi"/>
          <w:b/>
          <w:bCs/>
          <w:color w:val="FF0000"/>
        </w:rPr>
        <w:t>srlatasi</w:t>
      </w:r>
      <w:r w:rsidRPr="00960883">
        <w:rPr>
          <w:rFonts w:cstheme="minorHAnsi"/>
        </w:rPr>
        <w:t xml:space="preserve">, praise, exaltation, related to praise, </w:t>
      </w:r>
      <w:r w:rsidRPr="00960883">
        <w:rPr>
          <w:rFonts w:cstheme="minorHAnsi"/>
          <w:b/>
        </w:rPr>
        <w:t>Romanian</w:t>
      </w:r>
      <w:r w:rsidRPr="00960883">
        <w:rPr>
          <w:rFonts w:cstheme="minorHAnsi"/>
        </w:rPr>
        <w:t xml:space="preserve">, </w:t>
      </w:r>
      <w:r w:rsidRPr="00960883">
        <w:rPr>
          <w:rFonts w:cstheme="minorHAnsi"/>
          <w:color w:val="000000"/>
          <w:shd w:val="clear" w:color="auto" w:fill="FFFFFF"/>
        </w:rPr>
        <w:t xml:space="preserve">pentru a </w:t>
      </w:r>
      <w:r w:rsidRPr="00960883">
        <w:rPr>
          <w:rFonts w:cstheme="minorHAnsi"/>
          <w:color w:val="FF0000"/>
          <w:shd w:val="clear" w:color="auto" w:fill="FFFFFF"/>
        </w:rPr>
        <w:t>lăuda</w:t>
      </w:r>
      <w:r w:rsidRPr="00960883">
        <w:rPr>
          <w:rFonts w:cstheme="minorHAnsi"/>
          <w:color w:val="000000"/>
          <w:shd w:val="clear" w:color="auto" w:fill="FFFFFF"/>
        </w:rPr>
        <w:t xml:space="preserve">, to praise, </w:t>
      </w:r>
      <w:r w:rsidRPr="00960883">
        <w:rPr>
          <w:rFonts w:cstheme="minorHAnsi"/>
          <w:color w:val="FF0000"/>
          <w:shd w:val="clear" w:color="auto" w:fill="FFFFFF"/>
        </w:rPr>
        <w:t>LAUD</w:t>
      </w:r>
      <w:r w:rsidRPr="00960883">
        <w:rPr>
          <w:rFonts w:cstheme="minorHAnsi"/>
          <w:color w:val="000000"/>
          <w:shd w:val="clear" w:color="auto" w:fill="FFFFFF"/>
        </w:rPr>
        <w:t xml:space="preserve">, to laud, </w:t>
      </w:r>
      <w:r w:rsidRPr="00960883">
        <w:rPr>
          <w:rFonts w:cstheme="minorHAnsi"/>
          <w:b/>
          <w:color w:val="000000"/>
          <w:shd w:val="clear" w:color="auto" w:fill="FFFFFF"/>
        </w:rPr>
        <w:t>Armenian</w:t>
      </w:r>
      <w:r w:rsidRPr="00960883">
        <w:rPr>
          <w:rFonts w:cstheme="minorHAnsi"/>
          <w:color w:val="000000"/>
          <w:shd w:val="clear" w:color="auto" w:fill="FFFFFF"/>
        </w:rPr>
        <w:t xml:space="preserve">, </w:t>
      </w:r>
      <w:r w:rsidRPr="00960883">
        <w:rPr>
          <w:rStyle w:val="tlid-translation"/>
          <w:rFonts w:cstheme="minorHAnsi"/>
          <w:color w:val="000000"/>
          <w:shd w:val="clear" w:color="auto" w:fill="FFFFFF"/>
          <w:lang w:val="hy-AM"/>
        </w:rPr>
        <w:t xml:space="preserve">մեծարել, </w:t>
      </w:r>
      <w:r w:rsidRPr="00960883">
        <w:rPr>
          <w:rStyle w:val="tlid-translation"/>
          <w:rFonts w:cstheme="minorHAnsi"/>
          <w:color w:val="FF0000"/>
          <w:shd w:val="clear" w:color="auto" w:fill="FFFFFF"/>
          <w:lang w:val="hy-AM"/>
        </w:rPr>
        <w:t>metsarel</w:t>
      </w:r>
      <w:r w:rsidRPr="00960883">
        <w:rPr>
          <w:rStyle w:val="tlid-translation"/>
          <w:rFonts w:cstheme="minorHAnsi"/>
          <w:color w:val="000000"/>
          <w:shd w:val="clear" w:color="auto" w:fill="FFFFFF"/>
          <w:lang w:val="hy-AM"/>
        </w:rPr>
        <w:t>, to glorify, magnify</w:t>
      </w:r>
      <w:r w:rsidRPr="00960883">
        <w:rPr>
          <w:rStyle w:val="tlid-translation"/>
          <w:rFonts w:cstheme="minorHAnsi"/>
          <w:color w:val="000000"/>
          <w:shd w:val="clear" w:color="auto" w:fill="FFFFFF"/>
        </w:rPr>
        <w:t xml:space="preserve">, </w:t>
      </w:r>
      <w:r w:rsidRPr="00960883">
        <w:rPr>
          <w:rFonts w:cstheme="minorHAnsi"/>
          <w:b/>
          <w:color w:val="000000"/>
          <w:shd w:val="clear" w:color="auto" w:fill="FFFFFF"/>
        </w:rPr>
        <w:t>Albanian</w:t>
      </w:r>
      <w:r w:rsidRPr="00960883">
        <w:rPr>
          <w:rFonts w:cstheme="minorHAnsi"/>
          <w:color w:val="000000"/>
          <w:shd w:val="clear" w:color="auto" w:fill="FFFFFF"/>
        </w:rPr>
        <w:t xml:space="preserve">, </w:t>
      </w:r>
      <w:r w:rsidRPr="00960883">
        <w:rPr>
          <w:rFonts w:cstheme="minorHAnsi"/>
          <w:color w:val="EE0000"/>
        </w:rPr>
        <w:t>lavd</w:t>
      </w:r>
      <w:r w:rsidRPr="00960883">
        <w:rPr>
          <w:rFonts w:cstheme="minorHAnsi"/>
          <w:color w:val="000000"/>
        </w:rPr>
        <w:t>,</w:t>
      </w:r>
      <w:r w:rsidRPr="00960883">
        <w:rPr>
          <w:rFonts w:cstheme="minorHAnsi"/>
          <w:color w:val="EE0000"/>
        </w:rPr>
        <w:t xml:space="preserve"> lavdërim</w:t>
      </w:r>
      <w:r w:rsidRPr="00960883">
        <w:rPr>
          <w:rFonts w:cstheme="minorHAnsi"/>
        </w:rPr>
        <w:t>, praise; </w:t>
      </w:r>
      <w:r w:rsidRPr="00960883">
        <w:rPr>
          <w:rFonts w:cstheme="minorHAnsi"/>
          <w:color w:val="EE0000"/>
        </w:rPr>
        <w:t xml:space="preserve"> lëvdoj</w:t>
      </w:r>
      <w:r w:rsidRPr="00960883">
        <w:rPr>
          <w:rFonts w:cstheme="minorHAnsi"/>
        </w:rPr>
        <w:t xml:space="preserve">, praise, </w:t>
      </w:r>
      <w:r w:rsidRPr="00960883">
        <w:rPr>
          <w:rStyle w:val="gt-baf-cell"/>
          <w:rFonts w:cstheme="minorHAnsi"/>
          <w:color w:val="FF0000"/>
          <w:lang w:val="sq-AL"/>
        </w:rPr>
        <w:t>lavdëroj</w:t>
      </w:r>
      <w:r w:rsidRPr="00960883">
        <w:rPr>
          <w:rStyle w:val="gt-baf-cell"/>
          <w:rFonts w:cstheme="minorHAnsi"/>
          <w:lang w:val="sq-AL"/>
        </w:rPr>
        <w:t xml:space="preserve">, to praise, glorify, commend, </w:t>
      </w:r>
      <w:r w:rsidRPr="00960883">
        <w:rPr>
          <w:rStyle w:val="gt-baf-cell"/>
          <w:rFonts w:cstheme="minorHAnsi"/>
          <w:b/>
          <w:lang w:val="sq-AL"/>
        </w:rPr>
        <w:t>Latin</w:t>
      </w:r>
      <w:r w:rsidRPr="00960883">
        <w:rPr>
          <w:rStyle w:val="gt-baf-cell"/>
          <w:rFonts w:cstheme="minorHAnsi"/>
          <w:lang w:val="sq-AL"/>
        </w:rPr>
        <w:t xml:space="preserve">, </w:t>
      </w:r>
      <w:r w:rsidRPr="00960883">
        <w:rPr>
          <w:rFonts w:cstheme="minorHAnsi"/>
          <w:color w:val="FF0000"/>
        </w:rPr>
        <w:t>laudo-are</w:t>
      </w:r>
      <w:r w:rsidRPr="00960883">
        <w:rPr>
          <w:rFonts w:cstheme="minorHAnsi"/>
        </w:rPr>
        <w:t xml:space="preserve">, to praise, extol, commend, to name, mention, cite, quote; </w:t>
      </w:r>
      <w:r w:rsidRPr="00960883">
        <w:rPr>
          <w:rFonts w:cstheme="minorHAnsi"/>
          <w:color w:val="EE0000"/>
        </w:rPr>
        <w:t>laus</w:t>
      </w:r>
      <w:r w:rsidRPr="00960883">
        <w:rPr>
          <w:rFonts w:cstheme="minorHAnsi"/>
        </w:rPr>
        <w:t xml:space="preserve">, </w:t>
      </w:r>
      <w:r w:rsidRPr="00960883">
        <w:rPr>
          <w:rFonts w:cstheme="minorHAnsi"/>
          <w:color w:val="EE0000"/>
        </w:rPr>
        <w:t>laudis</w:t>
      </w:r>
      <w:r w:rsidRPr="00960883">
        <w:rPr>
          <w:rFonts w:cstheme="minorHAnsi"/>
        </w:rPr>
        <w:t xml:space="preserve">, praise, fame, glory, </w:t>
      </w:r>
      <w:r w:rsidRPr="00960883">
        <w:rPr>
          <w:rFonts w:cstheme="minorHAnsi"/>
          <w:b/>
        </w:rPr>
        <w:t>Irish</w:t>
      </w:r>
      <w:r w:rsidRPr="00960883">
        <w:rPr>
          <w:rFonts w:cstheme="minorHAnsi"/>
        </w:rPr>
        <w:t xml:space="preserve">, </w:t>
      </w:r>
      <w:r w:rsidRPr="00960883">
        <w:rPr>
          <w:rFonts w:cstheme="minorHAnsi"/>
          <w:color w:val="FF0000"/>
        </w:rPr>
        <w:t>moladh</w:t>
      </w:r>
      <w:r w:rsidRPr="00960883">
        <w:rPr>
          <w:rFonts w:cstheme="minorHAnsi"/>
        </w:rPr>
        <w:t xml:space="preserve">, praise, </w:t>
      </w:r>
      <w:r w:rsidRPr="00960883">
        <w:rPr>
          <w:rFonts w:cstheme="minorHAnsi"/>
          <w:b/>
        </w:rPr>
        <w:t>Scots-Gaelic</w:t>
      </w:r>
      <w:r w:rsidRPr="00960883">
        <w:rPr>
          <w:rFonts w:cstheme="minorHAnsi"/>
        </w:rPr>
        <w:t xml:space="preserve">, </w:t>
      </w:r>
      <w:r w:rsidRPr="00960883">
        <w:rPr>
          <w:rFonts w:cstheme="minorHAnsi"/>
          <w:color w:val="FF0000"/>
        </w:rPr>
        <w:t>moladh</w:t>
      </w:r>
      <w:r w:rsidRPr="00960883">
        <w:rPr>
          <w:rFonts w:cstheme="minorHAnsi"/>
        </w:rPr>
        <w:t xml:space="preserve">, praise, </w:t>
      </w:r>
      <w:r w:rsidRPr="00960883">
        <w:rPr>
          <w:rFonts w:cstheme="minorHAnsi"/>
          <w:b/>
        </w:rPr>
        <w:t>Welsh</w:t>
      </w:r>
      <w:r w:rsidRPr="00960883">
        <w:rPr>
          <w:rFonts w:cstheme="minorHAnsi"/>
        </w:rPr>
        <w:t xml:space="preserve">, </w:t>
      </w:r>
      <w:r w:rsidRPr="00960883">
        <w:rPr>
          <w:rFonts w:cstheme="minorHAnsi"/>
          <w:color w:val="FF0000"/>
        </w:rPr>
        <w:t>canmoliaeth</w:t>
      </w:r>
      <w:r w:rsidRPr="00960883">
        <w:rPr>
          <w:rFonts w:cstheme="minorHAnsi"/>
        </w:rPr>
        <w:t xml:space="preserve">, praise, </w:t>
      </w:r>
      <w:r w:rsidRPr="00960883">
        <w:rPr>
          <w:rFonts w:cstheme="minorHAnsi"/>
          <w:b/>
        </w:rPr>
        <w:t>Italian</w:t>
      </w:r>
      <w:r w:rsidRPr="00960883">
        <w:rPr>
          <w:rFonts w:cstheme="minorHAnsi"/>
        </w:rPr>
        <w:t xml:space="preserve">, </w:t>
      </w:r>
      <w:r w:rsidRPr="00960883">
        <w:rPr>
          <w:rStyle w:val="tlid-translation"/>
          <w:rFonts w:cstheme="minorHAnsi"/>
          <w:color w:val="FF0000"/>
          <w:lang w:val="it-IT"/>
        </w:rPr>
        <w:t>lodare</w:t>
      </w:r>
      <w:r w:rsidRPr="00960883">
        <w:rPr>
          <w:rStyle w:val="tlid-translation"/>
          <w:rFonts w:cstheme="minorHAnsi"/>
          <w:lang w:val="it-IT"/>
        </w:rPr>
        <w:t>, to praise,</w:t>
      </w:r>
      <w:r w:rsidRPr="00960883">
        <w:rPr>
          <w:rFonts w:cstheme="minorHAnsi"/>
        </w:rPr>
        <w:t xml:space="preserve"> </w:t>
      </w:r>
      <w:r w:rsidRPr="00960883">
        <w:rPr>
          <w:rFonts w:cstheme="minorHAnsi"/>
          <w:color w:val="FF0000"/>
        </w:rPr>
        <w:t>lode</w:t>
      </w:r>
      <w:r w:rsidRPr="00960883">
        <w:rPr>
          <w:rFonts w:cstheme="minorHAnsi"/>
        </w:rPr>
        <w:t xml:space="preserve">, praise, </w:t>
      </w:r>
      <w:r w:rsidRPr="00960883">
        <w:rPr>
          <w:rFonts w:cstheme="minorHAnsi"/>
          <w:b/>
        </w:rPr>
        <w:t>French</w:t>
      </w:r>
      <w:r w:rsidRPr="00960883">
        <w:rPr>
          <w:rFonts w:cstheme="minorHAnsi"/>
        </w:rPr>
        <w:t xml:space="preserve">, </w:t>
      </w:r>
      <w:r w:rsidRPr="00960883">
        <w:rPr>
          <w:rFonts w:cstheme="minorHAnsi"/>
          <w:color w:val="FF0000"/>
        </w:rPr>
        <w:t>louange</w:t>
      </w:r>
      <w:r w:rsidRPr="00960883">
        <w:rPr>
          <w:rFonts w:cstheme="minorHAnsi"/>
        </w:rPr>
        <w:t xml:space="preserve">, praise, </w:t>
      </w:r>
      <w:r w:rsidRPr="00960883">
        <w:rPr>
          <w:rFonts w:cstheme="minorHAnsi"/>
          <w:b/>
        </w:rPr>
        <w:t>English</w:t>
      </w:r>
      <w:r w:rsidRPr="00960883">
        <w:rPr>
          <w:rFonts w:cstheme="minorHAnsi"/>
        </w:rPr>
        <w:t xml:space="preserve">, </w:t>
      </w:r>
      <w:r w:rsidRPr="00960883">
        <w:rPr>
          <w:rFonts w:cstheme="minorHAnsi"/>
          <w:color w:val="FF0000"/>
        </w:rPr>
        <w:t>laud</w:t>
      </w:r>
      <w:r w:rsidRPr="00960883">
        <w:rPr>
          <w:rFonts w:cstheme="minorHAnsi"/>
        </w:rPr>
        <w:t>, [&lt;Lat.</w:t>
      </w:r>
      <w:r w:rsidRPr="00960883">
        <w:rPr>
          <w:rFonts w:cstheme="minorHAnsi"/>
          <w:color w:val="FF0000"/>
        </w:rPr>
        <w:t xml:space="preserve"> laudare</w:t>
      </w:r>
      <w:r w:rsidRPr="00960883">
        <w:rPr>
          <w:rFonts w:cstheme="minorHAnsi"/>
        </w:rPr>
        <w:t xml:space="preserve">], </w:t>
      </w:r>
      <w:r w:rsidRPr="00960883">
        <w:rPr>
          <w:rFonts w:cstheme="minorHAnsi"/>
          <w:b/>
        </w:rPr>
        <w:t>Etruscan</w:t>
      </w:r>
      <w:r w:rsidRPr="00960883">
        <w:rPr>
          <w:rFonts w:cstheme="minorHAnsi"/>
        </w:rPr>
        <w:t xml:space="preserve">, </w:t>
      </w:r>
      <w:r w:rsidRPr="00960883">
        <w:rPr>
          <w:rFonts w:cstheme="minorHAnsi"/>
          <w:color w:val="EE0000"/>
        </w:rPr>
        <w:t xml:space="preserve">lauo </w:t>
      </w:r>
      <w:r w:rsidRPr="00960883">
        <w:rPr>
          <w:rFonts w:cstheme="minorHAnsi"/>
          <w:color w:val="000000"/>
        </w:rPr>
        <w:t>(LAFV)</w:t>
      </w:r>
      <w:r w:rsidRPr="00960883">
        <w:rPr>
          <w:rFonts w:cstheme="minorHAnsi"/>
        </w:rPr>
        <w:t xml:space="preserve">, </w:t>
      </w:r>
      <w:r w:rsidRPr="00960883">
        <w:rPr>
          <w:rFonts w:cstheme="minorHAnsi"/>
          <w:color w:val="EE0000"/>
        </w:rPr>
        <w:t xml:space="preserve">laues </w:t>
      </w:r>
      <w:r w:rsidRPr="00960883">
        <w:rPr>
          <w:rFonts w:cstheme="minorHAnsi"/>
          <w:color w:val="000000"/>
        </w:rPr>
        <w:t>(LAFES)</w:t>
      </w:r>
      <w:r w:rsidRPr="00960883">
        <w:rPr>
          <w:rFonts w:cstheme="minorHAnsi"/>
        </w:rPr>
        <w:t xml:space="preserve">, </w:t>
      </w:r>
      <w:r w:rsidRPr="00960883">
        <w:rPr>
          <w:rFonts w:cstheme="minorHAnsi"/>
          <w:color w:val="FF0000"/>
        </w:rPr>
        <w:t>late</w:t>
      </w:r>
      <w:r w:rsidRPr="00960883">
        <w:rPr>
          <w:rFonts w:cstheme="minorHAnsi"/>
        </w:rPr>
        <w:t xml:space="preserve">, </w:t>
      </w:r>
      <w:r>
        <w:rPr>
          <w:color w:val="FF0000"/>
        </w:rPr>
        <w:t>lath</w:t>
      </w:r>
      <w:r>
        <w:t>, (LAΘ),</w:t>
      </w:r>
      <w:r w:rsidRPr="00960883">
        <w:rPr>
          <w:rFonts w:cstheme="minorHAnsi"/>
          <w:color w:val="EE0000"/>
        </w:rPr>
        <w:t xml:space="preserve"> </w:t>
      </w:r>
      <w:r w:rsidRPr="0054673C">
        <w:rPr>
          <w:rFonts w:cstheme="minorHAnsi"/>
          <w:color w:val="FF0000"/>
        </w:rPr>
        <w:t>LAVS</w:t>
      </w:r>
      <w:r w:rsidRPr="00960883">
        <w:rPr>
          <w:rFonts w:cstheme="minorHAnsi"/>
        </w:rPr>
        <w:t xml:space="preserve">, </w:t>
      </w:r>
      <w:r w:rsidRPr="00960883">
        <w:rPr>
          <w:rFonts w:cstheme="minorHAnsi"/>
          <w:color w:val="EE0000"/>
        </w:rPr>
        <w:t>lavan</w:t>
      </w:r>
      <w:r w:rsidRPr="00960883">
        <w:rPr>
          <w:rFonts w:cstheme="minorHAnsi"/>
          <w:color w:val="000000"/>
        </w:rPr>
        <w:t xml:space="preserve"> (LAVAN), </w:t>
      </w:r>
      <w:r w:rsidRPr="00960883">
        <w:rPr>
          <w:rFonts w:cstheme="minorHAnsi"/>
          <w:color w:val="FF0000"/>
        </w:rPr>
        <w:t>lautin</w:t>
      </w:r>
      <w:r w:rsidRPr="00960883">
        <w:rPr>
          <w:rFonts w:cstheme="minorHAnsi"/>
          <w:color w:val="000000"/>
        </w:rPr>
        <w:t xml:space="preserve"> (LAVTiN)</w:t>
      </w:r>
      <w:r w:rsidRPr="00960883">
        <w:rPr>
          <w:rFonts w:cstheme="minorHAnsi"/>
        </w:rPr>
        <w:t xml:space="preserve">, </w:t>
      </w:r>
      <w:r w:rsidRPr="00960883">
        <w:rPr>
          <w:rFonts w:cstheme="minorHAnsi"/>
          <w:color w:val="FF0000"/>
        </w:rPr>
        <w:t>Lavo</w:t>
      </w:r>
      <w:r w:rsidRPr="00960883">
        <w:rPr>
          <w:rFonts w:cstheme="minorHAnsi"/>
          <w:color w:val="000000"/>
        </w:rPr>
        <w:t xml:space="preserve"> (LAYO), lago?, </w:t>
      </w:r>
      <w:r w:rsidRPr="0054673C">
        <w:rPr>
          <w:rFonts w:cstheme="minorHAnsi"/>
          <w:b/>
          <w:color w:val="000000"/>
          <w:shd w:val="clear" w:color="auto" w:fill="FFFFFF"/>
        </w:rPr>
        <w:t>Persian</w:t>
      </w:r>
      <w:r>
        <w:rPr>
          <w:rFonts w:cstheme="minorHAnsi"/>
          <w:color w:val="000000"/>
          <w:shd w:val="clear" w:color="auto" w:fill="FFFFFF"/>
        </w:rPr>
        <w:t xml:space="preserve">, </w:t>
      </w:r>
      <w:r>
        <w:rPr>
          <w:color w:val="3333FF"/>
          <w:u w:val="single"/>
          <w:shd w:val="clear" w:color="auto" w:fill="FFFFFF"/>
        </w:rPr>
        <w:t>setâyes</w:t>
      </w:r>
      <w:r>
        <w:rPr>
          <w:color w:val="000000"/>
          <w:shd w:val="clear" w:color="auto" w:fill="FFFFFF"/>
        </w:rPr>
        <w:t xml:space="preserve">, </w:t>
      </w:r>
      <w:r>
        <w:rPr>
          <w:rStyle w:val="nobold"/>
          <w:color w:val="000000"/>
          <w:shd w:val="clear" w:color="auto" w:fill="FFFFFF"/>
        </w:rPr>
        <w:t>ستایش</w:t>
      </w:r>
      <w:r>
        <w:rPr>
          <w:color w:val="000000"/>
          <w:shd w:val="clear" w:color="auto" w:fill="FFFFFF"/>
        </w:rPr>
        <w:t xml:space="preserve"> praise, glorify, exalt, </w:t>
      </w:r>
      <w:r w:rsidRPr="0054673C">
        <w:rPr>
          <w:b/>
          <w:color w:val="000000"/>
          <w:shd w:val="clear" w:color="auto" w:fill="FFFFFF"/>
        </w:rPr>
        <w:t>Tajik</w:t>
      </w:r>
      <w:r>
        <w:rPr>
          <w:color w:val="000000"/>
          <w:shd w:val="clear" w:color="auto" w:fill="FFFFFF"/>
        </w:rPr>
        <w:t xml:space="preserve">, </w:t>
      </w:r>
      <w:r>
        <w:rPr>
          <w:rStyle w:val="jlqj4b"/>
          <w:rFonts w:hint="cs"/>
          <w:lang w:val="tg-Cyrl-TJ" w:bidi="gu-IN"/>
        </w:rPr>
        <w:t xml:space="preserve">ситоиш, </w:t>
      </w:r>
      <w:r>
        <w:rPr>
          <w:rStyle w:val="jlqj4b"/>
          <w:rFonts w:hint="cs"/>
          <w:color w:val="3333FF"/>
          <w:u w:val="single"/>
          <w:lang w:val="tg-Cyrl-TJ" w:bidi="gu-IN"/>
        </w:rPr>
        <w:t>sitoiş</w:t>
      </w:r>
      <w:r>
        <w:rPr>
          <w:rStyle w:val="jlqj4b"/>
          <w:rFonts w:hint="cs"/>
          <w:lang w:val="tg-Cyrl-TJ" w:bidi="gu-IN"/>
        </w:rPr>
        <w:t>, praise</w:t>
      </w:r>
      <w:r>
        <w:rPr>
          <w:rStyle w:val="jlqj4b"/>
          <w:lang w:bidi="gu-IN"/>
        </w:rPr>
        <w:t>,</w:t>
      </w:r>
      <w:r>
        <w:rPr>
          <w:rFonts w:cstheme="minorHAnsi"/>
          <w:color w:val="000000"/>
        </w:rPr>
        <w:t xml:space="preserve"> </w:t>
      </w:r>
      <w:r w:rsidRPr="00B17FF1">
        <w:rPr>
          <w:rFonts w:cstheme="minorHAnsi"/>
          <w:b/>
          <w:color w:val="000000"/>
        </w:rPr>
        <w:t>Georgian</w:t>
      </w:r>
      <w:r w:rsidRPr="00B17FF1">
        <w:rPr>
          <w:rFonts w:cstheme="minorHAnsi"/>
          <w:color w:val="000000"/>
        </w:rPr>
        <w:t xml:space="preserve">, </w:t>
      </w:r>
      <w:r w:rsidRPr="00B17FF1">
        <w:rPr>
          <w:rFonts w:cstheme="minorHAnsi"/>
        </w:rPr>
        <w:t>პატივი</w:t>
      </w:r>
      <w:r>
        <w:rPr>
          <w:rFonts w:cstheme="minorHAnsi"/>
        </w:rPr>
        <w:t xml:space="preserve">, </w:t>
      </w:r>
      <w:r w:rsidRPr="00B17FF1">
        <w:rPr>
          <w:rFonts w:cstheme="minorHAnsi"/>
          <w:color w:val="CC6600"/>
          <w:u w:val="single"/>
          <w:shd w:val="clear" w:color="auto" w:fill="FFFFFF"/>
        </w:rPr>
        <w:t>p’at’ivi</w:t>
      </w:r>
      <w:r w:rsidRPr="00B17FF1">
        <w:rPr>
          <w:rFonts w:cstheme="minorHAnsi"/>
          <w:color w:val="000000"/>
          <w:shd w:val="clear" w:color="auto" w:fill="FFFFFF"/>
        </w:rPr>
        <w:t xml:space="preserve">, to honor, </w:t>
      </w:r>
      <w:r w:rsidRPr="00B17FF1">
        <w:rPr>
          <w:rFonts w:cstheme="minorHAnsi"/>
          <w:b/>
          <w:color w:val="000000"/>
          <w:shd w:val="clear" w:color="auto" w:fill="FFFFFF"/>
        </w:rPr>
        <w:t>Armenian</w:t>
      </w:r>
      <w:r w:rsidRPr="00B17FF1">
        <w:rPr>
          <w:rFonts w:cstheme="minorHAnsi"/>
          <w:color w:val="000000"/>
          <w:shd w:val="clear" w:color="auto" w:fill="FFFFFF"/>
        </w:rPr>
        <w:t xml:space="preserve">, </w:t>
      </w:r>
      <w:r w:rsidRPr="00B17FF1">
        <w:rPr>
          <w:rFonts w:cstheme="minorHAnsi"/>
          <w:shd w:val="clear" w:color="auto" w:fill="FFFFFF"/>
        </w:rPr>
        <w:t>պատվին,</w:t>
      </w:r>
      <w:r w:rsidRPr="00B17FF1">
        <w:rPr>
          <w:rFonts w:cstheme="minorHAnsi"/>
          <w:color w:val="3333FF"/>
          <w:shd w:val="clear" w:color="auto" w:fill="FFFFFF"/>
        </w:rPr>
        <w:t xml:space="preserve"> </w:t>
      </w:r>
      <w:r w:rsidRPr="00B17FF1">
        <w:rPr>
          <w:rFonts w:cstheme="minorHAnsi"/>
          <w:color w:val="CC6600"/>
          <w:u w:val="single"/>
          <w:shd w:val="clear" w:color="auto" w:fill="FFFFFF"/>
        </w:rPr>
        <w:t>patvin</w:t>
      </w:r>
      <w:r>
        <w:rPr>
          <w:rFonts w:cstheme="minorHAnsi"/>
          <w:color w:val="000000"/>
          <w:shd w:val="clear" w:color="auto" w:fill="FFFFFF"/>
        </w:rPr>
        <w:t xml:space="preserve">, to honor, </w:t>
      </w:r>
      <w:r w:rsidRPr="00B17FF1">
        <w:rPr>
          <w:rFonts w:cstheme="minorHAnsi"/>
          <w:b/>
          <w:color w:val="000000"/>
          <w:shd w:val="clear" w:color="auto" w:fill="FFFFFF"/>
        </w:rPr>
        <w:t>Sanskrit</w:t>
      </w:r>
      <w:r w:rsidRPr="00B17FF1">
        <w:rPr>
          <w:rFonts w:cstheme="minorHAnsi"/>
          <w:color w:val="000000"/>
          <w:shd w:val="clear" w:color="auto" w:fill="FFFFFF"/>
        </w:rPr>
        <w:t xml:space="preserve">, </w:t>
      </w:r>
      <w:r w:rsidRPr="00B17FF1">
        <w:rPr>
          <w:rStyle w:val="sdata"/>
          <w:rFonts w:cstheme="minorHAnsi"/>
          <w:color w:val="3333FF"/>
          <w:u w:val="single"/>
        </w:rPr>
        <w:t>mānin</w:t>
      </w:r>
      <w:r w:rsidRPr="00B17FF1">
        <w:rPr>
          <w:rStyle w:val="sdata"/>
          <w:rFonts w:cstheme="minorHAnsi"/>
        </w:rPr>
        <w:t xml:space="preserve">, honor, </w:t>
      </w:r>
      <w:r w:rsidRPr="00B17FF1">
        <w:rPr>
          <w:rStyle w:val="sdata"/>
          <w:rFonts w:cstheme="minorHAnsi"/>
          <w:b/>
        </w:rPr>
        <w:t>Gujarati</w:t>
      </w:r>
      <w:r w:rsidRPr="00B17FF1">
        <w:rPr>
          <w:rStyle w:val="sdata"/>
          <w:rFonts w:cstheme="minorHAnsi"/>
        </w:rPr>
        <w:t xml:space="preserve">, </w:t>
      </w:r>
      <w:r w:rsidRPr="00B17FF1">
        <w:rPr>
          <w:rStyle w:val="tlid-translation"/>
          <w:rFonts w:ascii="Nirmala UI" w:hAnsi="Nirmala UI" w:cs="Nirmala UI" w:hint="cs"/>
          <w:cs/>
          <w:lang w:bidi="gu-IN"/>
        </w:rPr>
        <w:t>માન</w:t>
      </w:r>
      <w:r w:rsidRPr="00B17FF1">
        <w:rPr>
          <w:rStyle w:val="tlid-translation"/>
          <w:rFonts w:cstheme="minorHAnsi"/>
          <w:cs/>
          <w:lang w:bidi="gu-IN"/>
        </w:rPr>
        <w:t xml:space="preserve"> </w:t>
      </w:r>
      <w:r w:rsidRPr="00B17FF1">
        <w:rPr>
          <w:rStyle w:val="tlid-translation"/>
          <w:rFonts w:ascii="Nirmala UI" w:hAnsi="Nirmala UI" w:cs="Nirmala UI" w:hint="cs"/>
          <w:cs/>
          <w:lang w:bidi="gu-IN"/>
        </w:rPr>
        <w:t>આપવું</w:t>
      </w:r>
      <w:r w:rsidRPr="00B17FF1">
        <w:rPr>
          <w:rStyle w:val="tlid-translation"/>
          <w:rFonts w:cstheme="minorHAnsi"/>
          <w:lang w:bidi="gu-IN"/>
        </w:rPr>
        <w:t>,</w:t>
      </w:r>
      <w:r w:rsidRPr="00B17FF1">
        <w:rPr>
          <w:rStyle w:val="tlid-translation"/>
          <w:rFonts w:cstheme="minorHAnsi"/>
          <w:cs/>
          <w:lang w:bidi="gu-IN"/>
        </w:rPr>
        <w:t xml:space="preserve"> </w:t>
      </w:r>
      <w:r w:rsidRPr="00B17FF1">
        <w:rPr>
          <w:rStyle w:val="tlid-translation"/>
          <w:rFonts w:cstheme="minorHAnsi"/>
          <w:color w:val="3333FF"/>
          <w:u w:val="single"/>
          <w:lang w:bidi="gu-IN"/>
        </w:rPr>
        <w:t>Māna</w:t>
      </w:r>
      <w:r w:rsidRPr="00B17FF1">
        <w:rPr>
          <w:rStyle w:val="tlid-translation"/>
          <w:rFonts w:cstheme="minorHAnsi"/>
          <w:cs/>
          <w:lang w:bidi="gu-IN"/>
        </w:rPr>
        <w:t xml:space="preserve"> </w:t>
      </w:r>
      <w:r w:rsidRPr="00B17FF1">
        <w:rPr>
          <w:rStyle w:val="tlid-translation"/>
          <w:rFonts w:cstheme="minorHAnsi"/>
          <w:lang w:bidi="gu-IN"/>
        </w:rPr>
        <w:t>āpavuṁ, to honor, </w:t>
      </w:r>
      <w:r w:rsidRPr="00B17FF1">
        <w:rPr>
          <w:rFonts w:cstheme="minorHAnsi"/>
        </w:rPr>
        <w:t xml:space="preserve"> </w:t>
      </w:r>
      <w:r w:rsidRPr="00B17FF1">
        <w:rPr>
          <w:rStyle w:val="sdata"/>
          <w:rFonts w:cstheme="minorHAnsi"/>
          <w:b/>
        </w:rPr>
        <w:t>Turkish</w:t>
      </w:r>
      <w:r w:rsidRPr="00B17FF1">
        <w:rPr>
          <w:rStyle w:val="sdata"/>
          <w:rFonts w:cstheme="minorHAnsi"/>
        </w:rPr>
        <w:t xml:space="preserve">, </w:t>
      </w:r>
      <w:r w:rsidRPr="00B17FF1">
        <w:rPr>
          <w:rStyle w:val="gt-baf-cell"/>
          <w:rFonts w:cstheme="minorHAnsi"/>
          <w:color w:val="3333FF"/>
          <w:u w:val="single"/>
          <w:lang w:val="tr-TR" w:bidi="gu-IN"/>
        </w:rPr>
        <w:t>namus</w:t>
      </w:r>
      <w:r w:rsidRPr="00B17FF1">
        <w:rPr>
          <w:rStyle w:val="gt-baf-cell"/>
          <w:rFonts w:cstheme="minorHAnsi"/>
          <w:lang w:val="tr-TR" w:bidi="gu-IN"/>
        </w:rPr>
        <w:t xml:space="preserve">, honor, </w:t>
      </w:r>
      <w:r w:rsidRPr="00B17FF1">
        <w:rPr>
          <w:rStyle w:val="gt-baf-cell"/>
          <w:rFonts w:cstheme="minorHAnsi"/>
          <w:b/>
          <w:lang w:val="tr-TR" w:bidi="gu-IN"/>
        </w:rPr>
        <w:t>Kazakh</w:t>
      </w:r>
      <w:r w:rsidRPr="00B17FF1">
        <w:rPr>
          <w:rStyle w:val="gt-baf-cell"/>
          <w:rFonts w:cstheme="minorHAnsi"/>
          <w:lang w:val="tr-TR" w:bidi="gu-IN"/>
        </w:rPr>
        <w:t xml:space="preserve">,  </w:t>
      </w:r>
      <w:r w:rsidRPr="00B17FF1">
        <w:rPr>
          <w:rStyle w:val="tlid-translation"/>
          <w:rFonts w:cstheme="minorHAnsi"/>
          <w:lang w:val="kk-KZ" w:bidi="gu-IN"/>
        </w:rPr>
        <w:t>намыс,</w:t>
      </w:r>
      <w:r w:rsidRPr="00B17FF1">
        <w:rPr>
          <w:rStyle w:val="tlid-translation"/>
          <w:rFonts w:cstheme="minorHAnsi"/>
          <w:color w:val="3333FF"/>
          <w:lang w:val="kk-KZ" w:bidi="gu-IN"/>
        </w:rPr>
        <w:t xml:space="preserve"> </w:t>
      </w:r>
      <w:r w:rsidRPr="00B17FF1">
        <w:rPr>
          <w:rStyle w:val="tlid-translation"/>
          <w:rFonts w:cstheme="minorHAnsi"/>
          <w:color w:val="3333FF"/>
          <w:u w:val="single"/>
          <w:lang w:val="kk-KZ" w:bidi="gu-IN"/>
        </w:rPr>
        <w:t>namıs</w:t>
      </w:r>
      <w:r w:rsidRPr="00B17FF1">
        <w:rPr>
          <w:rStyle w:val="tlid-translation"/>
          <w:rFonts w:cstheme="minorHAnsi"/>
          <w:lang w:val="kk-KZ" w:bidi="gu-IN"/>
        </w:rPr>
        <w:t>, honor, virtue, honesty,</w:t>
      </w:r>
      <w:r>
        <w:rPr>
          <w:rStyle w:val="tlid-translation"/>
          <w:rFonts w:cstheme="minorHAnsi"/>
          <w:lang w:bidi="gu-IN"/>
        </w:rPr>
        <w:t xml:space="preserve"> </w:t>
      </w:r>
      <w:r w:rsidRPr="00B17FF1">
        <w:rPr>
          <w:rStyle w:val="tlid-translation"/>
          <w:rFonts w:cstheme="minorHAnsi"/>
          <w:b/>
          <w:lang w:bidi="gu-IN"/>
        </w:rPr>
        <w:t>Akkadian</w:t>
      </w:r>
      <w:r w:rsidRPr="00B17FF1">
        <w:rPr>
          <w:rStyle w:val="tlid-translation"/>
          <w:rFonts w:cstheme="minorHAnsi"/>
          <w:lang w:bidi="gu-IN"/>
        </w:rPr>
        <w:t xml:space="preserve">, </w:t>
      </w:r>
      <w:r w:rsidRPr="00B17FF1">
        <w:rPr>
          <w:rFonts w:cstheme="minorHAnsi"/>
          <w:b/>
          <w:bCs/>
          <w:color w:val="009900"/>
          <w:u w:val="single"/>
          <w:shd w:val="clear" w:color="auto" w:fill="FFFFFF"/>
        </w:rPr>
        <w:t>kunnû</w:t>
      </w:r>
      <w:r w:rsidRPr="00B17FF1">
        <w:rPr>
          <w:rFonts w:cstheme="minorHAnsi"/>
          <w:color w:val="000000"/>
          <w:shd w:val="clear" w:color="auto" w:fill="FFFFFF"/>
        </w:rPr>
        <w:t xml:space="preserve">, to honor, treat with honor, treat kindly, </w:t>
      </w:r>
      <w:r w:rsidRPr="00B17FF1">
        <w:rPr>
          <w:rFonts w:cstheme="minorHAnsi"/>
          <w:b/>
          <w:bCs/>
          <w:color w:val="009900"/>
          <w:u w:val="single"/>
          <w:shd w:val="clear" w:color="auto" w:fill="FFFFFF"/>
        </w:rPr>
        <w:t>kanû</w:t>
      </w:r>
      <w:r w:rsidRPr="00B17FF1">
        <w:rPr>
          <w:rFonts w:cstheme="minorHAnsi"/>
          <w:color w:val="000000"/>
          <w:shd w:val="clear" w:color="auto" w:fill="FFFFFF"/>
        </w:rPr>
        <w:t xml:space="preserve">, adj., honored, </w:t>
      </w:r>
      <w:r w:rsidRPr="00B17FF1">
        <w:rPr>
          <w:rFonts w:cstheme="minorHAnsi"/>
          <w:b/>
          <w:bCs/>
          <w:color w:val="009900"/>
          <w:u w:val="single"/>
          <w:shd w:val="clear" w:color="auto" w:fill="FFFFFF"/>
        </w:rPr>
        <w:t>kanûtu</w:t>
      </w:r>
      <w:r w:rsidRPr="00B17FF1">
        <w:rPr>
          <w:rFonts w:cstheme="minorHAnsi"/>
          <w:color w:val="000000"/>
          <w:shd w:val="clear" w:color="auto" w:fill="FFFFFF"/>
        </w:rPr>
        <w:t xml:space="preserve">, honored, worshipped, beloved (an epithet of goddesses), </w:t>
      </w:r>
      <w:r w:rsidRPr="00B17FF1">
        <w:rPr>
          <w:rFonts w:cstheme="minorHAnsi"/>
          <w:b/>
          <w:color w:val="000000"/>
          <w:shd w:val="clear" w:color="auto" w:fill="FFFFFF"/>
        </w:rPr>
        <w:t>Polish</w:t>
      </w:r>
      <w:r w:rsidRPr="00B17FF1">
        <w:rPr>
          <w:rFonts w:cstheme="minorHAnsi"/>
          <w:color w:val="000000"/>
          <w:shd w:val="clear" w:color="auto" w:fill="FFFFFF"/>
        </w:rPr>
        <w:t xml:space="preserve">, </w:t>
      </w:r>
      <w:r w:rsidRPr="00B17FF1">
        <w:rPr>
          <w:rStyle w:val="tlid-translation"/>
          <w:rFonts w:cstheme="minorHAnsi"/>
          <w:color w:val="009900"/>
          <w:u w:val="single"/>
          <w:shd w:val="clear" w:color="auto" w:fill="FFFFFF"/>
          <w:lang w:val="pl-PL"/>
        </w:rPr>
        <w:t>ku</w:t>
      </w:r>
      <w:r w:rsidRPr="00B17FF1">
        <w:rPr>
          <w:rStyle w:val="tlid-translation"/>
          <w:rFonts w:cstheme="minorHAnsi"/>
          <w:color w:val="000000"/>
          <w:shd w:val="clear" w:color="auto" w:fill="FFFFFF"/>
          <w:lang w:val="pl-PL"/>
        </w:rPr>
        <w:t xml:space="preserve"> </w:t>
      </w:r>
      <w:r w:rsidRPr="00B17FF1">
        <w:rPr>
          <w:rStyle w:val="tlid-translation"/>
          <w:rFonts w:cstheme="minorHAnsi"/>
          <w:color w:val="009900"/>
          <w:u w:val="single"/>
          <w:shd w:val="clear" w:color="auto" w:fill="FFFFFF"/>
          <w:lang w:val="pl-PL"/>
        </w:rPr>
        <w:t>czci</w:t>
      </w:r>
      <w:r w:rsidRPr="00B17FF1">
        <w:rPr>
          <w:rStyle w:val="tlid-translation"/>
          <w:rFonts w:cstheme="minorHAnsi"/>
          <w:color w:val="000000"/>
          <w:shd w:val="clear" w:color="auto" w:fill="FFFFFF"/>
          <w:lang w:val="pl-PL"/>
        </w:rPr>
        <w:t xml:space="preserve">, to honor, </w:t>
      </w:r>
      <w:r w:rsidRPr="00B17FF1">
        <w:rPr>
          <w:rStyle w:val="tlid-translation"/>
          <w:rFonts w:cstheme="minorHAnsi"/>
          <w:b/>
          <w:color w:val="000000"/>
          <w:shd w:val="clear" w:color="auto" w:fill="FFFFFF"/>
          <w:lang w:val="pl-PL"/>
        </w:rPr>
        <w:t>Latvian</w:t>
      </w:r>
      <w:r w:rsidRPr="00B17FF1">
        <w:rPr>
          <w:rStyle w:val="tlid-translation"/>
          <w:rFonts w:cstheme="minorHAnsi"/>
          <w:color w:val="000000"/>
          <w:shd w:val="clear" w:color="auto" w:fill="FFFFFF"/>
          <w:lang w:val="pl-PL"/>
        </w:rPr>
        <w:t xml:space="preserve">, </w:t>
      </w:r>
      <w:r w:rsidRPr="00B17FF1">
        <w:rPr>
          <w:rFonts w:cstheme="minorHAnsi"/>
          <w:color w:val="009900"/>
          <w:u w:val="single"/>
          <w:shd w:val="clear" w:color="auto" w:fill="FFFFFF"/>
        </w:rPr>
        <w:t>cienīt</w:t>
      </w:r>
      <w:r w:rsidRPr="00B17FF1">
        <w:rPr>
          <w:rFonts w:cstheme="minorHAnsi"/>
          <w:color w:val="000000"/>
          <w:shd w:val="clear" w:color="auto" w:fill="FFFFFF"/>
        </w:rPr>
        <w:t xml:space="preserve">, to honor, </w:t>
      </w:r>
      <w:r w:rsidRPr="00B17FF1">
        <w:rPr>
          <w:rFonts w:cstheme="minorHAnsi"/>
          <w:b/>
          <w:color w:val="000000"/>
          <w:shd w:val="clear" w:color="auto" w:fill="FFFFFF"/>
        </w:rPr>
        <w:t>Finnish-Uralic</w:t>
      </w:r>
      <w:r w:rsidRPr="00B17FF1">
        <w:rPr>
          <w:rFonts w:cstheme="minorHAnsi"/>
          <w:color w:val="000000"/>
          <w:shd w:val="clear" w:color="auto" w:fill="FFFFFF"/>
        </w:rPr>
        <w:t xml:space="preserve">, </w:t>
      </w:r>
      <w:r w:rsidRPr="00B17FF1">
        <w:rPr>
          <w:rFonts w:cstheme="minorHAnsi"/>
          <w:color w:val="009900"/>
          <w:u w:val="single"/>
        </w:rPr>
        <w:t>kunnioittaa</w:t>
      </w:r>
      <w:r w:rsidRPr="00B17FF1">
        <w:rPr>
          <w:rFonts w:cstheme="minorHAnsi"/>
        </w:rPr>
        <w:t>, to hono</w:t>
      </w:r>
      <w:r>
        <w:rPr>
          <w:rFonts w:cstheme="minorHAnsi"/>
        </w:rPr>
        <w:t xml:space="preserve">r, </w:t>
      </w:r>
      <w:r w:rsidRPr="00B17FF1">
        <w:rPr>
          <w:rFonts w:cstheme="minorHAnsi"/>
          <w:b/>
        </w:rPr>
        <w:t>Belarusian</w:t>
      </w:r>
      <w:r w:rsidRPr="00B17FF1">
        <w:rPr>
          <w:rFonts w:cstheme="minorHAnsi"/>
        </w:rPr>
        <w:t xml:space="preserve">, у гонар, </w:t>
      </w:r>
      <w:r w:rsidRPr="00B17FF1">
        <w:rPr>
          <w:rFonts w:cstheme="minorHAnsi"/>
          <w:color w:val="000000"/>
          <w:shd w:val="clear" w:color="auto" w:fill="FFFFFF"/>
        </w:rPr>
        <w:t>u</w:t>
      </w:r>
      <w:r w:rsidRPr="00B17FF1">
        <w:rPr>
          <w:rFonts w:cstheme="minorHAnsi"/>
          <w:color w:val="FF0000"/>
          <w:shd w:val="clear" w:color="auto" w:fill="FFFFFF"/>
        </w:rPr>
        <w:t xml:space="preserve"> honar</w:t>
      </w:r>
      <w:r w:rsidRPr="00B17FF1">
        <w:rPr>
          <w:rFonts w:cstheme="minorHAnsi"/>
          <w:color w:val="000000"/>
          <w:shd w:val="clear" w:color="auto" w:fill="FFFFFF"/>
        </w:rPr>
        <w:t xml:space="preserve">, to honor, </w:t>
      </w:r>
      <w:r w:rsidRPr="00B17FF1">
        <w:rPr>
          <w:rFonts w:cstheme="minorHAnsi"/>
          <w:b/>
          <w:color w:val="000000"/>
          <w:shd w:val="clear" w:color="auto" w:fill="FFFFFF"/>
        </w:rPr>
        <w:t>Romanian</w:t>
      </w:r>
      <w:r w:rsidRPr="00B17FF1">
        <w:rPr>
          <w:rFonts w:cstheme="minorHAnsi"/>
          <w:color w:val="000000"/>
          <w:shd w:val="clear" w:color="auto" w:fill="FFFFFF"/>
        </w:rPr>
        <w:t xml:space="preserve">, </w:t>
      </w:r>
      <w:r w:rsidRPr="00B17FF1">
        <w:rPr>
          <w:rFonts w:cstheme="minorHAnsi"/>
          <w:color w:val="000000"/>
        </w:rPr>
        <w:t xml:space="preserve">a </w:t>
      </w:r>
      <w:r w:rsidRPr="00B17FF1">
        <w:rPr>
          <w:rFonts w:cstheme="minorHAnsi"/>
          <w:color w:val="FF0000"/>
        </w:rPr>
        <w:t>ONORA</w:t>
      </w:r>
      <w:r w:rsidRPr="00B17FF1">
        <w:rPr>
          <w:rFonts w:cstheme="minorHAnsi"/>
        </w:rPr>
        <w:t xml:space="preserve">, to honor, </w:t>
      </w:r>
      <w:r w:rsidRPr="00B17FF1">
        <w:rPr>
          <w:rFonts w:cstheme="minorHAnsi"/>
          <w:b/>
        </w:rPr>
        <w:t>Latin</w:t>
      </w:r>
      <w:r w:rsidRPr="00B17FF1">
        <w:rPr>
          <w:rFonts w:cstheme="minorHAnsi"/>
        </w:rPr>
        <w:t xml:space="preserve">, </w:t>
      </w:r>
      <w:r w:rsidRPr="00B17FF1">
        <w:rPr>
          <w:rFonts w:cstheme="minorHAnsi"/>
          <w:color w:val="FF0000"/>
        </w:rPr>
        <w:t>honore-are</w:t>
      </w:r>
      <w:r w:rsidRPr="00B17FF1">
        <w:rPr>
          <w:rFonts w:cstheme="minorHAnsi"/>
        </w:rPr>
        <w:t xml:space="preserve">, </w:t>
      </w:r>
      <w:r w:rsidRPr="00B17FF1">
        <w:rPr>
          <w:rFonts w:cstheme="minorHAnsi"/>
          <w:color w:val="FF0000"/>
        </w:rPr>
        <w:t>honos</w:t>
      </w:r>
      <w:r w:rsidRPr="00B17FF1">
        <w:rPr>
          <w:rFonts w:cstheme="minorHAnsi"/>
        </w:rPr>
        <w:t xml:space="preserve">, </w:t>
      </w:r>
      <w:r w:rsidRPr="00B17FF1">
        <w:rPr>
          <w:rFonts w:cstheme="minorHAnsi"/>
          <w:color w:val="FF0000"/>
        </w:rPr>
        <w:t>honor-oris</w:t>
      </w:r>
      <w:r w:rsidRPr="00B17FF1">
        <w:rPr>
          <w:rFonts w:cstheme="minorHAnsi"/>
          <w:color w:val="000000"/>
        </w:rPr>
        <w:t xml:space="preserve">, to honor, respect, </w:t>
      </w:r>
      <w:r w:rsidRPr="00B17FF1">
        <w:rPr>
          <w:rFonts w:cstheme="minorHAnsi"/>
          <w:b/>
          <w:color w:val="000000"/>
        </w:rPr>
        <w:t>Irish</w:t>
      </w:r>
      <w:r w:rsidRPr="00B17FF1">
        <w:rPr>
          <w:rFonts w:cstheme="minorHAnsi"/>
          <w:color w:val="000000"/>
        </w:rPr>
        <w:t xml:space="preserve">, chun </w:t>
      </w:r>
      <w:r w:rsidRPr="00B17FF1">
        <w:rPr>
          <w:rFonts w:cstheme="minorHAnsi"/>
          <w:color w:val="FF0000"/>
        </w:rPr>
        <w:t>onóir,</w:t>
      </w:r>
      <w:r w:rsidRPr="00B17FF1">
        <w:rPr>
          <w:rFonts w:cstheme="minorHAnsi"/>
          <w:color w:val="000000"/>
        </w:rPr>
        <w:t xml:space="preserve"> to honor, </w:t>
      </w:r>
      <w:r w:rsidRPr="00B17FF1">
        <w:rPr>
          <w:rFonts w:cstheme="minorHAnsi"/>
          <w:b/>
          <w:color w:val="000000"/>
        </w:rPr>
        <w:t>Welsh</w:t>
      </w:r>
      <w:r w:rsidRPr="00B17FF1">
        <w:rPr>
          <w:rFonts w:cstheme="minorHAnsi"/>
          <w:color w:val="000000"/>
        </w:rPr>
        <w:t xml:space="preserve">, i </w:t>
      </w:r>
      <w:r w:rsidRPr="00B17FF1">
        <w:rPr>
          <w:rFonts w:cstheme="minorHAnsi"/>
          <w:color w:val="FF0000"/>
        </w:rPr>
        <w:t>anrhydeddu</w:t>
      </w:r>
      <w:r w:rsidRPr="00B17FF1">
        <w:rPr>
          <w:rFonts w:cstheme="minorHAnsi"/>
          <w:color w:val="000000"/>
        </w:rPr>
        <w:t xml:space="preserve">, to honor, </w:t>
      </w:r>
      <w:r w:rsidRPr="00B17FF1">
        <w:rPr>
          <w:rFonts w:cstheme="minorHAnsi"/>
          <w:b/>
          <w:color w:val="000000"/>
        </w:rPr>
        <w:t>Italian</w:t>
      </w:r>
      <w:r w:rsidRPr="00B17FF1">
        <w:rPr>
          <w:rFonts w:cstheme="minorHAnsi"/>
          <w:color w:val="000000"/>
        </w:rPr>
        <w:t xml:space="preserve">, </w:t>
      </w:r>
      <w:r w:rsidRPr="00B17FF1">
        <w:rPr>
          <w:rFonts w:cstheme="minorHAnsi"/>
          <w:color w:val="FF0000"/>
        </w:rPr>
        <w:t>onorare</w:t>
      </w:r>
      <w:r w:rsidRPr="00B17FF1">
        <w:rPr>
          <w:rFonts w:cstheme="minorHAnsi"/>
        </w:rPr>
        <w:t xml:space="preserve">, to honor, </w:t>
      </w:r>
      <w:r w:rsidRPr="00B17FF1">
        <w:rPr>
          <w:rFonts w:cstheme="minorHAnsi"/>
          <w:b/>
        </w:rPr>
        <w:t>French</w:t>
      </w:r>
      <w:r w:rsidRPr="00B17FF1">
        <w:rPr>
          <w:rFonts w:cstheme="minorHAnsi"/>
        </w:rPr>
        <w:t xml:space="preserve">, </w:t>
      </w:r>
      <w:r w:rsidRPr="00B17FF1">
        <w:rPr>
          <w:rFonts w:cstheme="minorHAnsi"/>
          <w:color w:val="FF0000"/>
        </w:rPr>
        <w:t>honorer</w:t>
      </w:r>
      <w:r w:rsidRPr="00B17FF1">
        <w:rPr>
          <w:rFonts w:cstheme="minorHAnsi"/>
          <w:color w:val="000000"/>
        </w:rPr>
        <w:t>, à l'</w:t>
      </w:r>
      <w:r w:rsidRPr="00B17FF1">
        <w:rPr>
          <w:rFonts w:cstheme="minorHAnsi"/>
          <w:color w:val="FF0000"/>
        </w:rPr>
        <w:t>honneur</w:t>
      </w:r>
      <w:r w:rsidRPr="00B17FF1">
        <w:rPr>
          <w:rFonts w:cstheme="minorHAnsi"/>
          <w:color w:val="000000"/>
        </w:rPr>
        <w:t xml:space="preserve">, to honor, </w:t>
      </w:r>
      <w:r w:rsidRPr="00B17FF1">
        <w:rPr>
          <w:rFonts w:cstheme="minorHAnsi"/>
          <w:b/>
          <w:color w:val="000000"/>
        </w:rPr>
        <w:t>English</w:t>
      </w:r>
      <w:r w:rsidRPr="00B17FF1">
        <w:rPr>
          <w:rFonts w:cstheme="minorHAnsi"/>
          <w:color w:val="000000"/>
        </w:rPr>
        <w:t xml:space="preserve">, </w:t>
      </w:r>
      <w:r w:rsidRPr="00B17FF1">
        <w:rPr>
          <w:rFonts w:cstheme="minorHAnsi"/>
        </w:rPr>
        <w:t xml:space="preserve">to </w:t>
      </w:r>
      <w:r w:rsidRPr="00B17FF1">
        <w:rPr>
          <w:rFonts w:cstheme="minorHAnsi"/>
          <w:color w:val="FF0000"/>
        </w:rPr>
        <w:t>honor</w:t>
      </w:r>
      <w:r w:rsidRPr="00B17FF1">
        <w:rPr>
          <w:rFonts w:cstheme="minorHAnsi"/>
        </w:rPr>
        <w:t xml:space="preserve">, [&lt; Lat. </w:t>
      </w:r>
      <w:r w:rsidRPr="00B17FF1">
        <w:rPr>
          <w:rFonts w:cstheme="minorHAnsi"/>
          <w:color w:val="FF0000"/>
        </w:rPr>
        <w:t>honorer</w:t>
      </w:r>
      <w:r w:rsidRPr="00B17FF1">
        <w:rPr>
          <w:rFonts w:cstheme="minorHAnsi"/>
        </w:rPr>
        <w:t xml:space="preserve">], </w:t>
      </w:r>
      <w:r w:rsidRPr="00B17FF1">
        <w:rPr>
          <w:rFonts w:cstheme="minorHAnsi"/>
          <w:b/>
        </w:rPr>
        <w:t>Etruscan</w:t>
      </w:r>
      <w:r w:rsidRPr="00B17FF1">
        <w:rPr>
          <w:rFonts w:cstheme="minorHAnsi"/>
        </w:rPr>
        <w:t xml:space="preserve">, </w:t>
      </w:r>
      <w:r w:rsidRPr="00B17FF1">
        <w:rPr>
          <w:rFonts w:cstheme="minorHAnsi"/>
          <w:color w:val="FF0000"/>
        </w:rPr>
        <w:t xml:space="preserve">onom </w:t>
      </w:r>
      <w:r w:rsidRPr="00B17FF1">
        <w:rPr>
          <w:rFonts w:cstheme="minorHAnsi"/>
          <w:color w:val="000000"/>
        </w:rPr>
        <w:t xml:space="preserve">(VNVM), </w:t>
      </w:r>
      <w:r w:rsidRPr="00B17FF1">
        <w:rPr>
          <w:rFonts w:cstheme="minorHAnsi"/>
          <w:color w:val="FF0000"/>
        </w:rPr>
        <w:t xml:space="preserve">onoman </w:t>
      </w:r>
      <w:r w:rsidRPr="00B17FF1">
        <w:rPr>
          <w:rFonts w:cstheme="minorHAnsi"/>
          <w:color w:val="000000"/>
        </w:rPr>
        <w:t xml:space="preserve">(ONOMAN), </w:t>
      </w:r>
      <w:r w:rsidRPr="00B17FF1">
        <w:rPr>
          <w:rFonts w:cstheme="minorHAnsi"/>
          <w:color w:val="FF0000"/>
        </w:rPr>
        <w:t>onor</w:t>
      </w:r>
      <w:r w:rsidRPr="00B17FF1">
        <w:rPr>
          <w:rFonts w:cstheme="minorHAnsi"/>
          <w:color w:val="000000"/>
        </w:rPr>
        <w:t xml:space="preserve"> (VNVR), </w:t>
      </w:r>
      <w:r w:rsidRPr="00B17FF1">
        <w:rPr>
          <w:rFonts w:cstheme="minorHAnsi"/>
          <w:b/>
          <w:color w:val="000000"/>
        </w:rPr>
        <w:t>Turkish</w:t>
      </w:r>
      <w:r w:rsidRPr="00B17FF1">
        <w:rPr>
          <w:rFonts w:cstheme="minorHAnsi"/>
          <w:color w:val="000000"/>
        </w:rPr>
        <w:t xml:space="preserve">, </w:t>
      </w:r>
      <w:r w:rsidRPr="00B17FF1">
        <w:rPr>
          <w:rStyle w:val="tlid-translation"/>
          <w:rFonts w:cstheme="minorHAnsi"/>
          <w:color w:val="FF0000"/>
          <w:lang w:val="tr-TR" w:bidi="gu-IN"/>
        </w:rPr>
        <w:t>Onur</w:t>
      </w:r>
      <w:r>
        <w:rPr>
          <w:rStyle w:val="tlid-translation"/>
          <w:rFonts w:cstheme="minorHAnsi"/>
          <w:lang w:val="tr-TR" w:bidi="gu-IN"/>
        </w:rPr>
        <w:t xml:space="preserve">, honor, pride, </w:t>
      </w:r>
      <w:r w:rsidRPr="00B17FF1">
        <w:rPr>
          <w:rStyle w:val="tlid-translation"/>
          <w:rFonts w:cstheme="minorHAnsi"/>
          <w:b/>
          <w:lang w:val="tr-TR" w:bidi="gu-IN"/>
        </w:rPr>
        <w:t>Persian</w:t>
      </w:r>
      <w:r w:rsidRPr="00B17FF1">
        <w:rPr>
          <w:rStyle w:val="tlid-translation"/>
          <w:rFonts w:cstheme="minorHAnsi"/>
          <w:lang w:val="tr-TR" w:bidi="gu-IN"/>
        </w:rPr>
        <w:t xml:space="preserve">, </w:t>
      </w:r>
      <w:r w:rsidRPr="00B17FF1">
        <w:rPr>
          <w:rFonts w:cstheme="minorHAnsi"/>
          <w:color w:val="CC6600"/>
          <w:u w:val="single"/>
        </w:rPr>
        <w:t>sharif</w:t>
      </w:r>
      <w:r w:rsidRPr="00B17FF1">
        <w:rPr>
          <w:rFonts w:cstheme="minorHAnsi"/>
        </w:rPr>
        <w:t xml:space="preserve">, </w:t>
      </w:r>
      <w:r w:rsidRPr="00B17FF1">
        <w:rPr>
          <w:rStyle w:val="nobold"/>
          <w:rFonts w:cstheme="minorHAnsi"/>
        </w:rPr>
        <w:t>شرف</w:t>
      </w:r>
      <w:r w:rsidRPr="00B17FF1">
        <w:rPr>
          <w:rFonts w:cstheme="minorHAnsi"/>
        </w:rPr>
        <w:t xml:space="preserve"> honor, </w:t>
      </w:r>
      <w:r w:rsidRPr="00B17FF1">
        <w:rPr>
          <w:rFonts w:cstheme="minorHAnsi"/>
          <w:b/>
        </w:rPr>
        <w:t>Turkish</w:t>
      </w:r>
      <w:r w:rsidRPr="00B17FF1">
        <w:rPr>
          <w:rFonts w:cstheme="minorHAnsi"/>
        </w:rPr>
        <w:t xml:space="preserve">, </w:t>
      </w:r>
      <w:r w:rsidRPr="00B17FF1">
        <w:rPr>
          <w:rStyle w:val="gt-baf-cell"/>
          <w:rFonts w:cstheme="minorHAnsi"/>
          <w:color w:val="CC6600"/>
          <w:u w:val="single"/>
          <w:lang w:val="tr-TR" w:bidi="gu-IN"/>
        </w:rPr>
        <w:t>şeref</w:t>
      </w:r>
      <w:r w:rsidRPr="00B17FF1">
        <w:rPr>
          <w:rStyle w:val="gt-baf-cell"/>
          <w:rFonts w:cstheme="minorHAnsi"/>
          <w:lang w:val="tr-TR" w:bidi="gu-IN"/>
        </w:rPr>
        <w:t xml:space="preserve">, honor, dignity, glory, reputation, </w:t>
      </w:r>
      <w:r w:rsidRPr="00B17FF1">
        <w:rPr>
          <w:rStyle w:val="gt-baf-cell"/>
          <w:rFonts w:cstheme="minorHAnsi"/>
          <w:b/>
          <w:lang w:val="tr-TR" w:bidi="gu-IN"/>
        </w:rPr>
        <w:t>Uzbek</w:t>
      </w:r>
      <w:r w:rsidRPr="00B17FF1">
        <w:rPr>
          <w:rStyle w:val="gt-baf-cell"/>
          <w:rFonts w:cstheme="minorHAnsi"/>
          <w:lang w:val="tr-TR" w:bidi="gu-IN"/>
        </w:rPr>
        <w:t xml:space="preserve">, </w:t>
      </w:r>
      <w:r w:rsidRPr="00B17FF1">
        <w:rPr>
          <w:rStyle w:val="tlid-translation"/>
          <w:rFonts w:cstheme="minorHAnsi"/>
          <w:color w:val="CC6600"/>
          <w:u w:val="single"/>
          <w:lang w:val="uz-Latn-UZ" w:bidi="gu-IN"/>
        </w:rPr>
        <w:t>sharaf</w:t>
      </w:r>
      <w:r w:rsidRPr="00B17FF1">
        <w:rPr>
          <w:rStyle w:val="tlid-translation"/>
          <w:rFonts w:cstheme="minorHAnsi"/>
          <w:lang w:val="uz-Latn-UZ" w:bidi="gu-IN"/>
        </w:rPr>
        <w:t xml:space="preserve">, honor, </w:t>
      </w:r>
      <w:r w:rsidRPr="00B17FF1">
        <w:rPr>
          <w:rStyle w:val="tlid-translation"/>
          <w:rFonts w:cstheme="minorHAnsi"/>
          <w:b/>
          <w:lang w:val="uz-Latn-UZ" w:bidi="gu-IN"/>
        </w:rPr>
        <w:t>Tajik</w:t>
      </w:r>
      <w:r w:rsidRPr="00B17FF1">
        <w:rPr>
          <w:rStyle w:val="tlid-translation"/>
          <w:rFonts w:cstheme="minorHAnsi"/>
          <w:lang w:val="uz-Latn-UZ" w:bidi="gu-IN"/>
        </w:rPr>
        <w:t xml:space="preserve">, </w:t>
      </w:r>
      <w:r w:rsidRPr="00B17FF1">
        <w:rPr>
          <w:rStyle w:val="tlid-translation"/>
          <w:rFonts w:cstheme="minorHAnsi"/>
          <w:lang w:val="tg-Cyrl-TJ" w:bidi="gu-IN"/>
        </w:rPr>
        <w:t>шараф,</w:t>
      </w:r>
      <w:r w:rsidRPr="00B17FF1">
        <w:rPr>
          <w:rStyle w:val="tlid-translation"/>
          <w:rFonts w:cstheme="minorHAnsi"/>
          <w:color w:val="CC6600"/>
          <w:lang w:val="tg-Cyrl-TJ" w:bidi="gu-IN"/>
        </w:rPr>
        <w:t xml:space="preserve"> </w:t>
      </w:r>
      <w:r w:rsidRPr="00B17FF1">
        <w:rPr>
          <w:rStyle w:val="tlid-translation"/>
          <w:rFonts w:cstheme="minorHAnsi"/>
          <w:color w:val="CC6600"/>
          <w:u w:val="single"/>
          <w:lang w:val="tg-Cyrl-TJ" w:bidi="gu-IN"/>
        </w:rPr>
        <w:t>şaraf</w:t>
      </w:r>
      <w:r w:rsidRPr="00B17FF1">
        <w:rPr>
          <w:rStyle w:val="tlid-translation"/>
          <w:rFonts w:cstheme="minorHAnsi"/>
          <w:lang w:val="tg-Cyrl-TJ" w:bidi="gu-IN"/>
        </w:rPr>
        <w:t>, honor,</w:t>
      </w:r>
      <w:r>
        <w:rPr>
          <w:rStyle w:val="tlid-translation"/>
          <w:rFonts w:cstheme="minorHAnsi"/>
          <w:lang w:bidi="gu-IN"/>
        </w:rPr>
        <w:t xml:space="preserve"> </w:t>
      </w:r>
      <w:r w:rsidRPr="00B17FF1">
        <w:rPr>
          <w:rStyle w:val="tlid-translation"/>
          <w:rFonts w:cstheme="minorHAnsi"/>
          <w:b/>
          <w:lang w:bidi="gu-IN"/>
        </w:rPr>
        <w:t>Sanskrit</w:t>
      </w:r>
      <w:r w:rsidRPr="00B17FF1">
        <w:rPr>
          <w:rStyle w:val="tlid-translation"/>
          <w:rFonts w:cstheme="minorHAnsi"/>
          <w:lang w:bidi="gu-IN"/>
        </w:rPr>
        <w:t xml:space="preserve">, </w:t>
      </w:r>
      <w:r w:rsidRPr="00B17FF1">
        <w:rPr>
          <w:rStyle w:val="sdata"/>
          <w:rFonts w:cstheme="minorHAnsi"/>
          <w:color w:val="3333FF"/>
        </w:rPr>
        <w:t>praśaṃsati</w:t>
      </w:r>
      <w:r w:rsidRPr="00B17FF1">
        <w:rPr>
          <w:rStyle w:val="sdata"/>
          <w:rFonts w:cstheme="minorHAnsi"/>
        </w:rPr>
        <w:t xml:space="preserve">, to commend, praise, </w:t>
      </w:r>
      <w:r w:rsidRPr="00B17FF1">
        <w:rPr>
          <w:rStyle w:val="sdata"/>
          <w:rFonts w:cstheme="minorHAnsi"/>
          <w:b/>
        </w:rPr>
        <w:t>Persian</w:t>
      </w:r>
      <w:r w:rsidRPr="00B17FF1">
        <w:rPr>
          <w:rStyle w:val="sdata"/>
          <w:rFonts w:cstheme="minorHAnsi"/>
        </w:rPr>
        <w:t xml:space="preserve">, </w:t>
      </w:r>
      <w:r w:rsidRPr="00B17FF1">
        <w:rPr>
          <w:rFonts w:cstheme="minorHAnsi"/>
          <w:color w:val="3333FF"/>
        </w:rPr>
        <w:t>parastes</w:t>
      </w:r>
      <w:r w:rsidRPr="00B17FF1">
        <w:rPr>
          <w:rFonts w:cstheme="minorHAnsi"/>
        </w:rPr>
        <w:t xml:space="preserve">, پرستیژ, prestige, </w:t>
      </w:r>
      <w:r w:rsidRPr="00B17FF1">
        <w:rPr>
          <w:rFonts w:cstheme="minorHAnsi"/>
          <w:b/>
        </w:rPr>
        <w:t>French</w:t>
      </w:r>
      <w:r w:rsidRPr="00B17FF1">
        <w:rPr>
          <w:rFonts w:cstheme="minorHAnsi"/>
        </w:rPr>
        <w:t xml:space="preserve">, </w:t>
      </w:r>
      <w:r w:rsidRPr="00B17FF1">
        <w:rPr>
          <w:rStyle w:val="tlid-translation"/>
          <w:rFonts w:cstheme="minorHAnsi"/>
          <w:color w:val="3333FF"/>
          <w:lang w:val="fr-FR"/>
        </w:rPr>
        <w:t>prier</w:t>
      </w:r>
      <w:r w:rsidRPr="00B17FF1">
        <w:rPr>
          <w:rStyle w:val="tlid-translation"/>
          <w:rFonts w:cstheme="minorHAnsi"/>
          <w:lang w:val="fr-FR"/>
        </w:rPr>
        <w:t xml:space="preserve">, to praise, </w:t>
      </w:r>
      <w:r w:rsidRPr="00B17FF1">
        <w:rPr>
          <w:rStyle w:val="tlid-translation"/>
          <w:rFonts w:cstheme="minorHAnsi"/>
          <w:b/>
          <w:lang w:val="fr-FR"/>
        </w:rPr>
        <w:t>English</w:t>
      </w:r>
      <w:r w:rsidRPr="00B17FF1">
        <w:rPr>
          <w:rStyle w:val="tlid-translation"/>
          <w:rFonts w:cstheme="minorHAnsi"/>
          <w:lang w:val="fr-FR"/>
        </w:rPr>
        <w:t xml:space="preserve">, </w:t>
      </w:r>
      <w:r w:rsidRPr="00B17FF1">
        <w:rPr>
          <w:rFonts w:cstheme="minorHAnsi"/>
          <w:color w:val="3333FF"/>
        </w:rPr>
        <w:t>praise</w:t>
      </w:r>
      <w:r w:rsidRPr="00B17FF1">
        <w:rPr>
          <w:rFonts w:cstheme="minorHAnsi"/>
        </w:rPr>
        <w:t>, [&lt;Lat. pretium, price],</w:t>
      </w:r>
      <w:r>
        <w:rPr>
          <w:rFonts w:cstheme="minorHAnsi"/>
          <w:b/>
        </w:rPr>
        <w:t xml:space="preserve"> </w:t>
      </w:r>
      <w:r w:rsidRPr="00B17FF1">
        <w:rPr>
          <w:rFonts w:cstheme="minorHAnsi"/>
          <w:b/>
        </w:rPr>
        <w:t>Kyrgyz</w:t>
      </w:r>
      <w:r w:rsidRPr="00B17FF1">
        <w:rPr>
          <w:rFonts w:cstheme="minorHAnsi"/>
        </w:rPr>
        <w:t xml:space="preserve">, </w:t>
      </w:r>
      <w:r w:rsidRPr="00B17FF1">
        <w:rPr>
          <w:rStyle w:val="tlid-translation"/>
          <w:rFonts w:cstheme="minorHAnsi"/>
          <w:lang w:val="ky-KG" w:bidi="gu-IN"/>
        </w:rPr>
        <w:t xml:space="preserve">ардак, </w:t>
      </w:r>
      <w:r w:rsidRPr="00B17FF1">
        <w:rPr>
          <w:rStyle w:val="tlid-translation"/>
          <w:rFonts w:cstheme="minorHAnsi"/>
          <w:color w:val="009900"/>
          <w:u w:val="single"/>
          <w:lang w:val="ky-KG" w:bidi="gu-IN"/>
        </w:rPr>
        <w:t>ardak</w:t>
      </w:r>
      <w:r w:rsidRPr="00B17FF1">
        <w:rPr>
          <w:rStyle w:val="tlid-translation"/>
          <w:rFonts w:cstheme="minorHAnsi"/>
          <w:lang w:val="ky-KG" w:bidi="gu-IN"/>
        </w:rPr>
        <w:t>, honor,</w:t>
      </w:r>
      <w:r w:rsidRPr="00B17FF1">
        <w:rPr>
          <w:rStyle w:val="tlid-translation"/>
          <w:rFonts w:cstheme="minorHAnsi"/>
          <w:lang w:bidi="gu-IN"/>
        </w:rPr>
        <w:t xml:space="preserve"> </w:t>
      </w:r>
      <w:r w:rsidRPr="00B17FF1">
        <w:rPr>
          <w:rStyle w:val="tlid-translation"/>
          <w:rFonts w:cstheme="minorHAnsi"/>
          <w:b/>
          <w:lang w:bidi="gu-IN"/>
        </w:rPr>
        <w:t>Tocharian</w:t>
      </w:r>
      <w:r w:rsidRPr="00B17FF1">
        <w:rPr>
          <w:rStyle w:val="tlid-translation"/>
          <w:rFonts w:cstheme="minorHAnsi"/>
          <w:lang w:bidi="gu-IN"/>
        </w:rPr>
        <w:t xml:space="preserve">, </w:t>
      </w:r>
      <w:r w:rsidRPr="00B17FF1">
        <w:rPr>
          <w:rFonts w:cstheme="minorHAnsi"/>
        </w:rPr>
        <w:t xml:space="preserve">[B </w:t>
      </w:r>
      <w:r w:rsidRPr="00B17FF1">
        <w:rPr>
          <w:rFonts w:cstheme="minorHAnsi"/>
          <w:color w:val="009900"/>
          <w:u w:val="single"/>
        </w:rPr>
        <w:t>artal</w:t>
      </w:r>
      <w:r w:rsidRPr="00B17FF1">
        <w:rPr>
          <w:rFonts w:cstheme="minorHAnsi"/>
          <w:color w:val="000000"/>
        </w:rPr>
        <w:t>]</w:t>
      </w:r>
      <w:r>
        <w:rPr>
          <w:rFonts w:cstheme="minorHAnsi"/>
        </w:rPr>
        <w:t xml:space="preserve">, praising, </w:t>
      </w:r>
      <w:r w:rsidRPr="00B17FF1">
        <w:rPr>
          <w:rFonts w:cstheme="minorHAnsi"/>
          <w:b/>
        </w:rPr>
        <w:t>Kazakh</w:t>
      </w:r>
      <w:r w:rsidRPr="00B17FF1">
        <w:rPr>
          <w:rFonts w:cstheme="minorHAnsi"/>
        </w:rPr>
        <w:t xml:space="preserve">, </w:t>
      </w:r>
      <w:r w:rsidRPr="00B17FF1">
        <w:rPr>
          <w:rStyle w:val="tlid-translation"/>
          <w:rFonts w:cstheme="minorHAnsi"/>
          <w:lang w:val="kk-KZ" w:bidi="gu-IN"/>
        </w:rPr>
        <w:t xml:space="preserve">мадақтау, </w:t>
      </w:r>
      <w:r w:rsidRPr="00B17FF1">
        <w:rPr>
          <w:rStyle w:val="tlid-translation"/>
          <w:rFonts w:cstheme="minorHAnsi"/>
          <w:color w:val="CC6600"/>
          <w:u w:val="single"/>
          <w:lang w:val="kk-KZ" w:bidi="gu-IN"/>
        </w:rPr>
        <w:t>madaqtaw</w:t>
      </w:r>
      <w:r w:rsidRPr="00B17FF1">
        <w:rPr>
          <w:rStyle w:val="tlid-translation"/>
          <w:rFonts w:cstheme="minorHAnsi"/>
          <w:lang w:val="kk-KZ" w:bidi="gu-IN"/>
        </w:rPr>
        <w:t>, praise</w:t>
      </w:r>
      <w:r w:rsidRPr="00B17FF1">
        <w:rPr>
          <w:rStyle w:val="tlid-translation"/>
          <w:rFonts w:cstheme="minorHAnsi"/>
          <w:lang w:bidi="gu-IN"/>
        </w:rPr>
        <w:t xml:space="preserve">, </w:t>
      </w:r>
      <w:r w:rsidRPr="00B17FF1">
        <w:rPr>
          <w:rStyle w:val="tlid-translation"/>
          <w:rFonts w:cstheme="minorHAnsi"/>
          <w:b/>
          <w:lang w:bidi="gu-IN"/>
        </w:rPr>
        <w:t>Uzbek</w:t>
      </w:r>
      <w:r w:rsidRPr="00B17FF1">
        <w:rPr>
          <w:rStyle w:val="tlid-translation"/>
          <w:rFonts w:cstheme="minorHAnsi"/>
          <w:lang w:bidi="gu-IN"/>
        </w:rPr>
        <w:t xml:space="preserve">, </w:t>
      </w:r>
      <w:r w:rsidRPr="00B17FF1">
        <w:rPr>
          <w:rStyle w:val="tlid-translation"/>
          <w:rFonts w:cstheme="minorHAnsi"/>
          <w:color w:val="CC6600"/>
          <w:u w:val="single"/>
          <w:lang w:val="uz-Latn-UZ" w:bidi="gu-IN"/>
        </w:rPr>
        <w:t>Maqtov</w:t>
      </w:r>
      <w:r w:rsidRPr="00B17FF1">
        <w:rPr>
          <w:rStyle w:val="tlid-translation"/>
          <w:rFonts w:cstheme="minorHAnsi"/>
          <w:lang w:val="uz-Latn-UZ" w:bidi="gu-IN"/>
        </w:rPr>
        <w:t xml:space="preserve">, praise, </w:t>
      </w:r>
      <w:r w:rsidRPr="00B17FF1">
        <w:rPr>
          <w:rStyle w:val="tlid-translation"/>
          <w:rFonts w:cstheme="minorHAnsi"/>
          <w:b/>
          <w:lang w:val="uz-Latn-UZ" w:bidi="gu-IN"/>
        </w:rPr>
        <w:t>Kyrgyz</w:t>
      </w:r>
      <w:r w:rsidRPr="00B17FF1">
        <w:rPr>
          <w:rStyle w:val="tlid-translation"/>
          <w:rFonts w:cstheme="minorHAnsi"/>
          <w:lang w:val="uz-Latn-UZ" w:bidi="gu-IN"/>
        </w:rPr>
        <w:t xml:space="preserve">, </w:t>
      </w:r>
      <w:r w:rsidRPr="00B17FF1">
        <w:rPr>
          <w:rStyle w:val="tlid-translation"/>
          <w:rFonts w:cstheme="minorHAnsi"/>
          <w:lang w:val="ky-KG" w:bidi="gu-IN"/>
        </w:rPr>
        <w:t>мактоо,</w:t>
      </w:r>
      <w:r w:rsidRPr="00B17FF1">
        <w:rPr>
          <w:rStyle w:val="tlid-translation"/>
          <w:rFonts w:cstheme="minorHAnsi"/>
          <w:color w:val="CC6600"/>
          <w:lang w:val="ky-KG" w:bidi="gu-IN"/>
        </w:rPr>
        <w:t xml:space="preserve"> </w:t>
      </w:r>
      <w:r w:rsidRPr="00B17FF1">
        <w:rPr>
          <w:rStyle w:val="tlid-translation"/>
          <w:rFonts w:cstheme="minorHAnsi"/>
          <w:color w:val="CC6600"/>
          <w:u w:val="single"/>
          <w:lang w:val="ky-KG" w:bidi="gu-IN"/>
        </w:rPr>
        <w:t>maktoo</w:t>
      </w:r>
      <w:r w:rsidRPr="00B17FF1">
        <w:rPr>
          <w:rStyle w:val="tlid-translation"/>
          <w:rFonts w:cstheme="minorHAnsi"/>
          <w:lang w:val="ky-KG" w:bidi="gu-IN"/>
        </w:rPr>
        <w:t>, praise</w:t>
      </w:r>
      <w:r w:rsidRPr="00B17FF1">
        <w:rPr>
          <w:rStyle w:val="tlid-translation"/>
          <w:rFonts w:cstheme="minorHAnsi"/>
          <w:lang w:bidi="gu-IN"/>
        </w:rPr>
        <w:t xml:space="preserve">, </w:t>
      </w:r>
      <w:r w:rsidRPr="00B17FF1">
        <w:rPr>
          <w:rStyle w:val="tlid-translation"/>
          <w:rFonts w:cstheme="minorHAnsi"/>
          <w:b/>
          <w:lang w:bidi="gu-IN"/>
        </w:rPr>
        <w:t>Mongolian</w:t>
      </w:r>
      <w:r w:rsidRPr="00B17FF1">
        <w:rPr>
          <w:rStyle w:val="tlid-translation"/>
          <w:rFonts w:cstheme="minorHAnsi"/>
          <w:lang w:bidi="gu-IN"/>
        </w:rPr>
        <w:t xml:space="preserve">, </w:t>
      </w:r>
      <w:r w:rsidRPr="00B17FF1">
        <w:rPr>
          <w:rStyle w:val="tlid-translation"/>
          <w:rFonts w:cstheme="minorHAnsi"/>
          <w:lang w:val="mn-MN" w:bidi="gu-IN"/>
        </w:rPr>
        <w:t xml:space="preserve">магтаал, </w:t>
      </w:r>
      <w:r w:rsidRPr="00B17FF1">
        <w:rPr>
          <w:rStyle w:val="tlid-translation"/>
          <w:rFonts w:cstheme="minorHAnsi"/>
          <w:color w:val="CC6600"/>
          <w:u w:val="single"/>
          <w:lang w:val="mn-MN" w:bidi="gu-IN"/>
        </w:rPr>
        <w:t>magtaal</w:t>
      </w:r>
      <w:r w:rsidRPr="00B17FF1">
        <w:rPr>
          <w:rStyle w:val="tlid-translation"/>
          <w:rFonts w:cstheme="minorHAnsi"/>
          <w:lang w:val="mn-MN" w:bidi="gu-IN"/>
        </w:rPr>
        <w:t>, praise</w:t>
      </w:r>
      <w:r>
        <w:rPr>
          <w:rStyle w:val="tlid-translation"/>
          <w:rFonts w:cstheme="minorHAnsi"/>
          <w:lang w:bidi="gu-IN"/>
        </w:rPr>
        <w:t>.</w:t>
      </w:r>
      <w:r>
        <w:rPr>
          <w:rFonts w:cstheme="minorHAnsi"/>
          <w:color w:val="000000"/>
        </w:rPr>
        <w:br/>
      </w:r>
    </w:p>
  </w:footnote>
  <w:footnote w:id="245">
    <w:p w:rsidR="007B148B" w:rsidRDefault="007B148B">
      <w:pPr>
        <w:pStyle w:val="FootnoteText"/>
      </w:pPr>
      <w:r>
        <w:rPr>
          <w:rStyle w:val="FootnoteReference"/>
        </w:rPr>
        <w:footnoteRef/>
      </w:r>
      <w:r>
        <w:t xml:space="preserve"> </w:t>
      </w:r>
      <w:r w:rsidRPr="007B13D7">
        <w:rPr>
          <w:rFonts w:cstheme="minorHAnsi"/>
          <w:b/>
        </w:rPr>
        <w:t>Hittite</w:t>
      </w:r>
      <w:r w:rsidRPr="007B13D7">
        <w:rPr>
          <w:rFonts w:cstheme="minorHAnsi"/>
        </w:rPr>
        <w:t xml:space="preserve">, </w:t>
      </w:r>
      <w:r w:rsidRPr="007B13D7">
        <w:rPr>
          <w:rFonts w:cstheme="minorHAnsi"/>
          <w:b/>
          <w:bCs/>
          <w:color w:val="993399"/>
          <w:u w:val="single"/>
        </w:rPr>
        <w:t>arai</w:t>
      </w:r>
      <w:r w:rsidRPr="007B13D7">
        <w:rPr>
          <w:rFonts w:cstheme="minorHAnsi"/>
        </w:rPr>
        <w:t xml:space="preserve">, to pray, </w:t>
      </w:r>
      <w:r w:rsidRPr="007B13D7">
        <w:rPr>
          <w:rFonts w:cstheme="minorHAnsi"/>
          <w:b/>
        </w:rPr>
        <w:t>Mongolian</w:t>
      </w:r>
      <w:r w:rsidRPr="007B13D7">
        <w:rPr>
          <w:rFonts w:cstheme="minorHAnsi"/>
        </w:rPr>
        <w:t xml:space="preserve">, </w:t>
      </w:r>
      <w:r w:rsidRPr="007B13D7">
        <w:rPr>
          <w:rStyle w:val="tlid-translation"/>
          <w:rFonts w:cstheme="minorHAnsi"/>
          <w:lang w:val="mn-MN" w:bidi="gu-IN"/>
        </w:rPr>
        <w:t xml:space="preserve">ариун, </w:t>
      </w:r>
      <w:r w:rsidRPr="007B13D7">
        <w:rPr>
          <w:rStyle w:val="tlid-translation"/>
          <w:rFonts w:cstheme="minorHAnsi"/>
          <w:color w:val="993399"/>
          <w:u w:val="single"/>
          <w:lang w:val="mn-MN" w:bidi="gu-IN"/>
        </w:rPr>
        <w:t>ariun</w:t>
      </w:r>
      <w:r w:rsidRPr="007B13D7">
        <w:rPr>
          <w:rStyle w:val="tlid-translation"/>
          <w:rFonts w:cstheme="minorHAnsi"/>
          <w:lang w:val="mn-MN" w:bidi="gu-IN"/>
        </w:rPr>
        <w:t>, holy</w:t>
      </w:r>
      <w:r w:rsidRPr="007B13D7">
        <w:rPr>
          <w:rStyle w:val="tlid-translation"/>
          <w:rFonts w:cstheme="minorHAnsi"/>
          <w:lang w:bidi="gu-IN"/>
        </w:rPr>
        <w:t xml:space="preserve">, </w:t>
      </w:r>
      <w:r w:rsidRPr="007B13D7">
        <w:rPr>
          <w:rFonts w:cstheme="minorHAnsi"/>
          <w:b/>
        </w:rPr>
        <w:t>Sanskrit</w:t>
      </w:r>
      <w:r w:rsidRPr="007B13D7">
        <w:rPr>
          <w:rFonts w:cstheme="minorHAnsi"/>
        </w:rPr>
        <w:t xml:space="preserve">, </w:t>
      </w:r>
      <w:r w:rsidRPr="007B13D7">
        <w:rPr>
          <w:rStyle w:val="sdata"/>
          <w:rFonts w:cstheme="minorHAnsi"/>
          <w:color w:val="3333FF"/>
        </w:rPr>
        <w:t>dhārmika</w:t>
      </w:r>
      <w:r w:rsidRPr="007B13D7">
        <w:rPr>
          <w:rStyle w:val="sdata"/>
          <w:rFonts w:cstheme="minorHAnsi"/>
          <w:color w:val="000000"/>
        </w:rPr>
        <w:t xml:space="preserve">, pious, </w:t>
      </w:r>
      <w:r w:rsidRPr="007B13D7">
        <w:rPr>
          <w:rStyle w:val="sdata"/>
          <w:rFonts w:cstheme="minorHAnsi"/>
          <w:b/>
          <w:color w:val="000000"/>
        </w:rPr>
        <w:t>Avestan</w:t>
      </w:r>
      <w:r w:rsidRPr="007B13D7">
        <w:rPr>
          <w:rStyle w:val="sdata"/>
          <w:rFonts w:cstheme="minorHAnsi"/>
          <w:color w:val="000000"/>
        </w:rPr>
        <w:t xml:space="preserve">, </w:t>
      </w:r>
      <w:r w:rsidRPr="007B13D7">
        <w:rPr>
          <w:rFonts w:cstheme="minorHAnsi"/>
          <w:color w:val="3333FF"/>
        </w:rPr>
        <w:t>dahma</w:t>
      </w:r>
      <w:r w:rsidRPr="007B13D7">
        <w:rPr>
          <w:rFonts w:cstheme="minorHAnsi"/>
        </w:rPr>
        <w:t xml:space="preserve"> [-], most holy, most beneficent, </w:t>
      </w:r>
      <w:r w:rsidRPr="007B13D7">
        <w:rPr>
          <w:rFonts w:cstheme="minorHAnsi"/>
          <w:b/>
        </w:rPr>
        <w:t>Gujarati</w:t>
      </w:r>
      <w:r w:rsidRPr="007B13D7">
        <w:rPr>
          <w:rFonts w:cstheme="minorHAnsi"/>
        </w:rPr>
        <w:t xml:space="preserve">, </w:t>
      </w:r>
      <w:r w:rsidRPr="007B13D7">
        <w:rPr>
          <w:rStyle w:val="tlid-translation"/>
          <w:rFonts w:ascii="Nirmala UI" w:hAnsi="Nirmala UI" w:cs="Nirmala UI" w:hint="cs"/>
          <w:cs/>
          <w:lang w:bidi="gu-IN"/>
        </w:rPr>
        <w:t>ધાર્મિક</w:t>
      </w:r>
      <w:r w:rsidRPr="007B13D7">
        <w:rPr>
          <w:rStyle w:val="tlid-translation"/>
          <w:rFonts w:cstheme="minorHAnsi"/>
          <w:lang w:bidi="gu-IN"/>
        </w:rPr>
        <w:t>,</w:t>
      </w:r>
      <w:r w:rsidRPr="007B13D7">
        <w:rPr>
          <w:rStyle w:val="tlid-translation"/>
          <w:rFonts w:cstheme="minorHAnsi"/>
          <w:cs/>
          <w:lang w:bidi="gu-IN"/>
        </w:rPr>
        <w:t xml:space="preserve"> </w:t>
      </w:r>
      <w:r w:rsidRPr="007B13D7">
        <w:rPr>
          <w:rStyle w:val="tlid-translation"/>
          <w:rFonts w:cstheme="minorHAnsi"/>
          <w:color w:val="3333FF"/>
          <w:lang w:bidi="gu-IN"/>
        </w:rPr>
        <w:t>Dhārmika</w:t>
      </w:r>
      <w:r w:rsidRPr="007B13D7">
        <w:rPr>
          <w:rStyle w:val="tlid-translation"/>
          <w:rFonts w:cstheme="minorHAnsi"/>
          <w:lang w:bidi="gu-IN"/>
        </w:rPr>
        <w:t xml:space="preserve">, pious, devout, </w:t>
      </w:r>
      <w:r w:rsidRPr="007B13D7">
        <w:rPr>
          <w:rStyle w:val="tlid-translation"/>
          <w:rFonts w:cstheme="minorHAnsi"/>
          <w:b/>
          <w:lang w:bidi="gu-IN"/>
        </w:rPr>
        <w:t>Persian</w:t>
      </w:r>
      <w:r w:rsidRPr="007B13D7">
        <w:rPr>
          <w:rStyle w:val="tlid-translation"/>
          <w:rFonts w:cstheme="minorHAnsi"/>
          <w:lang w:bidi="gu-IN"/>
        </w:rPr>
        <w:t xml:space="preserve">, </w:t>
      </w:r>
      <w:r w:rsidRPr="007B13D7">
        <w:rPr>
          <w:rStyle w:val="shorttext0"/>
          <w:rFonts w:cstheme="minorHAnsi"/>
          <w:color w:val="CC6600"/>
          <w:u w:val="single"/>
        </w:rPr>
        <w:t>dind</w:t>
      </w:r>
      <w:r w:rsidRPr="007B13D7">
        <w:rPr>
          <w:rFonts w:eastAsia="Calibri" w:cstheme="minorHAnsi"/>
          <w:color w:val="CC6600"/>
          <w:u w:val="single"/>
        </w:rPr>
        <w:t>â</w:t>
      </w:r>
      <w:r w:rsidRPr="007B13D7">
        <w:rPr>
          <w:rStyle w:val="shorttext0"/>
          <w:rFonts w:cstheme="minorHAnsi"/>
          <w:color w:val="CC6600"/>
          <w:u w:val="single"/>
        </w:rPr>
        <w:t>r</w:t>
      </w:r>
      <w:r w:rsidRPr="007B13D7">
        <w:rPr>
          <w:rStyle w:val="shorttext0"/>
          <w:rFonts w:cstheme="minorHAnsi"/>
        </w:rPr>
        <w:t xml:space="preserve">, دیندار pious, </w:t>
      </w:r>
      <w:r w:rsidRPr="007B13D7">
        <w:rPr>
          <w:rStyle w:val="shorttext0"/>
          <w:rFonts w:cstheme="minorHAnsi"/>
          <w:b/>
        </w:rPr>
        <w:t>Turkish</w:t>
      </w:r>
      <w:r w:rsidRPr="007B13D7">
        <w:rPr>
          <w:rStyle w:val="shorttext0"/>
          <w:rFonts w:cstheme="minorHAnsi"/>
        </w:rPr>
        <w:t xml:space="preserve">, </w:t>
      </w:r>
      <w:r w:rsidRPr="007B13D7">
        <w:rPr>
          <w:rStyle w:val="tlid-translation"/>
          <w:rFonts w:cstheme="minorHAnsi"/>
          <w:color w:val="CC6600"/>
          <w:u w:val="single"/>
          <w:lang w:bidi="gu-IN"/>
        </w:rPr>
        <w:t>dindar</w:t>
      </w:r>
      <w:r>
        <w:rPr>
          <w:rStyle w:val="tlid-translation"/>
          <w:rFonts w:cstheme="minorHAnsi"/>
          <w:lang w:bidi="gu-IN"/>
        </w:rPr>
        <w:t xml:space="preserve">, pious, devout, godly, </w:t>
      </w:r>
      <w:r>
        <w:rPr>
          <w:rStyle w:val="tlid-translation"/>
          <w:rFonts w:cstheme="minorHAnsi"/>
          <w:b/>
          <w:lang w:bidi="gu-IN"/>
        </w:rPr>
        <w:t>Sanskrit</w:t>
      </w:r>
      <w:r w:rsidRPr="0027711E">
        <w:rPr>
          <w:rStyle w:val="tlid-translation"/>
          <w:rFonts w:cstheme="minorHAnsi"/>
          <w:lang w:bidi="gu-IN"/>
        </w:rPr>
        <w:t>,</w:t>
      </w:r>
      <w:r>
        <w:rPr>
          <w:rStyle w:val="tlid-translation"/>
          <w:rFonts w:cstheme="minorHAnsi"/>
          <w:b/>
          <w:lang w:bidi="gu-IN"/>
        </w:rPr>
        <w:t xml:space="preserve"> </w:t>
      </w:r>
      <w:r>
        <w:rPr>
          <w:rStyle w:val="sdata"/>
          <w:color w:val="FF0000"/>
        </w:rPr>
        <w:t>pi</w:t>
      </w:r>
      <w:r>
        <w:rPr>
          <w:rStyle w:val="sdata"/>
          <w:color w:val="0000EE"/>
        </w:rPr>
        <w:t xml:space="preserve"> (</w:t>
      </w:r>
      <w:r>
        <w:rPr>
          <w:rStyle w:val="sdata"/>
          <w:color w:val="FF0000"/>
        </w:rPr>
        <w:t>pi</w:t>
      </w:r>
      <w:r>
        <w:rPr>
          <w:rStyle w:val="sdata"/>
          <w:color w:val="0000EE"/>
        </w:rPr>
        <w:t xml:space="preserve">), </w:t>
      </w:r>
      <w:r>
        <w:rPr>
          <w:rStyle w:val="sdata"/>
          <w:color w:val="FF0000"/>
        </w:rPr>
        <w:t>payate</w:t>
      </w:r>
      <w:r>
        <w:rPr>
          <w:rStyle w:val="sdata"/>
          <w:color w:val="0000EE"/>
        </w:rPr>
        <w:t xml:space="preserve"> (</w:t>
      </w:r>
      <w:r>
        <w:rPr>
          <w:rStyle w:val="sdata"/>
          <w:color w:val="FF0000"/>
        </w:rPr>
        <w:t>pipeti</w:t>
      </w:r>
      <w:r>
        <w:rPr>
          <w:rStyle w:val="sdata"/>
          <w:color w:val="0000EE"/>
        </w:rPr>
        <w:t>)</w:t>
      </w:r>
      <w:r>
        <w:rPr>
          <w:rStyle w:val="sdata"/>
          <w:color w:val="000000"/>
        </w:rPr>
        <w:t>, swell, be</w:t>
      </w:r>
      <w:r>
        <w:rPr>
          <w:color w:val="000000"/>
        </w:rPr>
        <w:t xml:space="preserve"> </w:t>
      </w:r>
      <w:r>
        <w:rPr>
          <w:rStyle w:val="sdata"/>
          <w:color w:val="000000"/>
        </w:rPr>
        <w:t>exuberant, overflow, fill, bless</w:t>
      </w:r>
      <w:r w:rsidRPr="007B13D7">
        <w:rPr>
          <w:rStyle w:val="tlid-translation"/>
          <w:rFonts w:cstheme="minorHAnsi"/>
          <w:b/>
          <w:lang w:bidi="gu-IN"/>
        </w:rPr>
        <w:t xml:space="preserve"> Romanian</w:t>
      </w:r>
      <w:r w:rsidRPr="007B13D7">
        <w:rPr>
          <w:rStyle w:val="tlid-translation"/>
          <w:rFonts w:cstheme="minorHAnsi"/>
          <w:lang w:bidi="gu-IN"/>
        </w:rPr>
        <w:t xml:space="preserve">, </w:t>
      </w:r>
      <w:r w:rsidRPr="007B13D7">
        <w:rPr>
          <w:rFonts w:cstheme="minorHAnsi"/>
          <w:color w:val="FF0000"/>
        </w:rPr>
        <w:t>pios</w:t>
      </w:r>
      <w:r w:rsidRPr="007B13D7">
        <w:rPr>
          <w:rFonts w:cstheme="minorHAnsi"/>
        </w:rPr>
        <w:t xml:space="preserve">, pious, </w:t>
      </w:r>
      <w:r w:rsidRPr="007B13D7">
        <w:rPr>
          <w:rFonts w:cstheme="minorHAnsi"/>
          <w:color w:val="FF0000"/>
        </w:rPr>
        <w:t>PIETATE</w:t>
      </w:r>
      <w:r w:rsidRPr="007B13D7">
        <w:rPr>
          <w:rFonts w:cstheme="minorHAnsi"/>
        </w:rPr>
        <w:t xml:space="preserve">, piety, </w:t>
      </w:r>
      <w:r w:rsidRPr="007B13D7">
        <w:rPr>
          <w:rFonts w:cstheme="minorHAnsi"/>
          <w:b/>
        </w:rPr>
        <w:t>Finnish-Uralic</w:t>
      </w:r>
      <w:r w:rsidRPr="007B13D7">
        <w:rPr>
          <w:rFonts w:cstheme="minorHAnsi"/>
        </w:rPr>
        <w:t xml:space="preserve">, </w:t>
      </w:r>
      <w:r w:rsidRPr="007B13D7">
        <w:rPr>
          <w:rStyle w:val="shorttext"/>
          <w:rFonts w:cstheme="minorHAnsi"/>
          <w:color w:val="FF0000"/>
          <w:lang w:val="fi-FI"/>
        </w:rPr>
        <w:t>pyhä</w:t>
      </w:r>
      <w:r w:rsidRPr="007B13D7">
        <w:rPr>
          <w:rStyle w:val="shorttext"/>
          <w:rFonts w:cstheme="minorHAnsi"/>
          <w:lang w:val="fi-FI"/>
        </w:rPr>
        <w:t xml:space="preserve">, holy, </w:t>
      </w:r>
      <w:r w:rsidRPr="007B13D7">
        <w:rPr>
          <w:rStyle w:val="tlid-translation"/>
          <w:rFonts w:cstheme="minorHAnsi"/>
          <w:b/>
          <w:lang w:bidi="gu-IN"/>
        </w:rPr>
        <w:t>Latin</w:t>
      </w:r>
      <w:r w:rsidRPr="007B13D7">
        <w:rPr>
          <w:rStyle w:val="tlid-translation"/>
          <w:rFonts w:cstheme="minorHAnsi"/>
          <w:lang w:bidi="gu-IN"/>
        </w:rPr>
        <w:t xml:space="preserve">, </w:t>
      </w:r>
      <w:r w:rsidRPr="007B13D7">
        <w:rPr>
          <w:rFonts w:cstheme="minorHAnsi"/>
          <w:color w:val="FF0000"/>
        </w:rPr>
        <w:t>pius-a-um</w:t>
      </w:r>
      <w:r w:rsidRPr="007B13D7">
        <w:rPr>
          <w:rFonts w:cstheme="minorHAnsi"/>
        </w:rPr>
        <w:t xml:space="preserve">, piety, </w:t>
      </w:r>
      <w:r w:rsidRPr="007B13D7">
        <w:rPr>
          <w:rFonts w:cstheme="minorHAnsi"/>
          <w:color w:val="FF0000"/>
        </w:rPr>
        <w:t>pietas-atis</w:t>
      </w:r>
      <w:r w:rsidRPr="007B13D7">
        <w:rPr>
          <w:rFonts w:cstheme="minorHAnsi"/>
        </w:rPr>
        <w:t xml:space="preserve">, dutiful conduct, piety, </w:t>
      </w:r>
      <w:r w:rsidRPr="007B13D7">
        <w:rPr>
          <w:rFonts w:cstheme="minorHAnsi"/>
          <w:b/>
        </w:rPr>
        <w:t>Irish</w:t>
      </w:r>
      <w:r w:rsidRPr="007B13D7">
        <w:rPr>
          <w:rFonts w:cstheme="minorHAnsi"/>
        </w:rPr>
        <w:t xml:space="preserve">, </w:t>
      </w:r>
      <w:r w:rsidRPr="007B13D7">
        <w:rPr>
          <w:rStyle w:val="shorttext"/>
          <w:rFonts w:cstheme="minorHAnsi"/>
          <w:color w:val="FF0000"/>
          <w:lang w:val="ga-IE"/>
        </w:rPr>
        <w:t>pious</w:t>
      </w:r>
      <w:r w:rsidRPr="007B13D7">
        <w:rPr>
          <w:rStyle w:val="shorttext"/>
          <w:rFonts w:cstheme="minorHAnsi"/>
          <w:lang w:val="ga-IE"/>
        </w:rPr>
        <w:t>, pious,</w:t>
      </w:r>
      <w:r w:rsidRPr="007B13D7">
        <w:rPr>
          <w:rStyle w:val="shorttext"/>
          <w:rFonts w:cstheme="minorHAnsi"/>
        </w:rPr>
        <w:t xml:space="preserve"> </w:t>
      </w:r>
      <w:r w:rsidRPr="007B13D7">
        <w:rPr>
          <w:rStyle w:val="shorttext"/>
          <w:rFonts w:cstheme="minorHAnsi"/>
          <w:b/>
        </w:rPr>
        <w:t>Scots-Gaelic</w:t>
      </w:r>
      <w:r w:rsidRPr="007B13D7">
        <w:rPr>
          <w:rStyle w:val="shorttext"/>
          <w:rFonts w:cstheme="minorHAnsi"/>
        </w:rPr>
        <w:t xml:space="preserve">, </w:t>
      </w:r>
      <w:r w:rsidRPr="007B13D7">
        <w:rPr>
          <w:rStyle w:val="shorttext"/>
          <w:rFonts w:cstheme="minorHAnsi"/>
          <w:color w:val="FF0000"/>
          <w:lang w:val="gd-GB"/>
        </w:rPr>
        <w:t>pious</w:t>
      </w:r>
      <w:r w:rsidRPr="007B13D7">
        <w:rPr>
          <w:rFonts w:cstheme="minorHAnsi"/>
        </w:rPr>
        <w:t xml:space="preserve">, pious, </w:t>
      </w:r>
      <w:r w:rsidRPr="007B13D7">
        <w:rPr>
          <w:rFonts w:cstheme="minorHAnsi"/>
          <w:b/>
        </w:rPr>
        <w:t>Welsh</w:t>
      </w:r>
      <w:r w:rsidRPr="007B13D7">
        <w:rPr>
          <w:rFonts w:cstheme="minorHAnsi"/>
        </w:rPr>
        <w:t xml:space="preserve">, </w:t>
      </w:r>
      <w:r w:rsidRPr="007B13D7">
        <w:rPr>
          <w:rStyle w:val="shorttext"/>
          <w:rFonts w:cstheme="minorHAnsi"/>
          <w:color w:val="FF0000"/>
          <w:lang w:val="cy-GB"/>
        </w:rPr>
        <w:t>pïol</w:t>
      </w:r>
      <w:r w:rsidRPr="007B13D7">
        <w:rPr>
          <w:rFonts w:cstheme="minorHAnsi"/>
        </w:rPr>
        <w:t xml:space="preserve">, pious, </w:t>
      </w:r>
      <w:r w:rsidRPr="007B13D7">
        <w:rPr>
          <w:rFonts w:cstheme="minorHAnsi"/>
          <w:b/>
        </w:rPr>
        <w:t>Italian</w:t>
      </w:r>
      <w:r w:rsidRPr="007B13D7">
        <w:rPr>
          <w:rFonts w:cstheme="minorHAnsi"/>
        </w:rPr>
        <w:t xml:space="preserve">, </w:t>
      </w:r>
      <w:r w:rsidRPr="007B13D7">
        <w:rPr>
          <w:rFonts w:cstheme="minorHAnsi"/>
          <w:color w:val="FF0000"/>
        </w:rPr>
        <w:t xml:space="preserve">pio, </w:t>
      </w:r>
      <w:r w:rsidRPr="007B13D7">
        <w:rPr>
          <w:rFonts w:cstheme="minorHAnsi"/>
          <w:color w:val="000000"/>
        </w:rPr>
        <w:t>pious</w:t>
      </w:r>
      <w:r w:rsidRPr="007B13D7">
        <w:rPr>
          <w:rFonts w:cstheme="minorHAnsi"/>
          <w:color w:val="FF0000"/>
        </w:rPr>
        <w:t>, pieta</w:t>
      </w:r>
      <w:r w:rsidRPr="007B13D7">
        <w:rPr>
          <w:rFonts w:cstheme="minorHAnsi"/>
        </w:rPr>
        <w:t>, compassion</w:t>
      </w:r>
      <w:r w:rsidRPr="007B13D7">
        <w:rPr>
          <w:rStyle w:val="shorttext"/>
          <w:rFonts w:cstheme="minorHAnsi"/>
          <w:lang w:val="it-IT"/>
        </w:rPr>
        <w:t xml:space="preserve">, </w:t>
      </w:r>
      <w:r w:rsidRPr="007B13D7">
        <w:rPr>
          <w:rStyle w:val="shorttext"/>
          <w:rFonts w:cstheme="minorHAnsi"/>
          <w:b/>
          <w:lang w:val="it-IT"/>
        </w:rPr>
        <w:t>French</w:t>
      </w:r>
      <w:r w:rsidRPr="007B13D7">
        <w:rPr>
          <w:rStyle w:val="shorttext"/>
          <w:rFonts w:cstheme="minorHAnsi"/>
          <w:lang w:val="it-IT"/>
        </w:rPr>
        <w:t xml:space="preserve">, </w:t>
      </w:r>
      <w:r w:rsidRPr="007B13D7">
        <w:rPr>
          <w:rFonts w:cstheme="minorHAnsi"/>
          <w:color w:val="FF0000"/>
        </w:rPr>
        <w:t>pieux</w:t>
      </w:r>
      <w:r w:rsidRPr="007B13D7">
        <w:rPr>
          <w:rFonts w:cstheme="minorHAnsi"/>
          <w:color w:val="000000"/>
        </w:rPr>
        <w:t>, pious;</w:t>
      </w:r>
      <w:r w:rsidRPr="007B13D7">
        <w:rPr>
          <w:rFonts w:cstheme="minorHAnsi"/>
          <w:color w:val="FF0000"/>
        </w:rPr>
        <w:t xml:space="preserve"> pitié</w:t>
      </w:r>
      <w:r w:rsidRPr="007B13D7">
        <w:rPr>
          <w:rFonts w:cstheme="minorHAnsi"/>
        </w:rPr>
        <w:t xml:space="preserve">, pity, mercy, </w:t>
      </w:r>
      <w:r w:rsidRPr="007B13D7">
        <w:rPr>
          <w:rFonts w:cstheme="minorHAnsi"/>
          <w:b/>
        </w:rPr>
        <w:t>English</w:t>
      </w:r>
      <w:r w:rsidRPr="007B13D7">
        <w:rPr>
          <w:rFonts w:cstheme="minorHAnsi"/>
        </w:rPr>
        <w:t xml:space="preserve">, </w:t>
      </w:r>
      <w:r w:rsidRPr="007B13D7">
        <w:rPr>
          <w:rFonts w:cstheme="minorHAnsi"/>
          <w:color w:val="FF0000"/>
        </w:rPr>
        <w:t>pious</w:t>
      </w:r>
      <w:r w:rsidRPr="007B13D7">
        <w:rPr>
          <w:rFonts w:cstheme="minorHAnsi"/>
        </w:rPr>
        <w:t xml:space="preserve">, [&lt;Lat. </w:t>
      </w:r>
      <w:r w:rsidRPr="007B13D7">
        <w:rPr>
          <w:rFonts w:cstheme="minorHAnsi"/>
          <w:color w:val="FF0000"/>
        </w:rPr>
        <w:t>pius</w:t>
      </w:r>
      <w:r w:rsidRPr="007B13D7">
        <w:rPr>
          <w:rFonts w:cstheme="minorHAnsi"/>
        </w:rPr>
        <w:t xml:space="preserve">, dutiful], </w:t>
      </w:r>
      <w:r w:rsidRPr="007B13D7">
        <w:rPr>
          <w:rFonts w:cstheme="minorHAnsi"/>
          <w:b/>
        </w:rPr>
        <w:t>Etruscan</w:t>
      </w:r>
      <w:r w:rsidRPr="007B13D7">
        <w:rPr>
          <w:rFonts w:cstheme="minorHAnsi"/>
        </w:rPr>
        <w:t xml:space="preserve">, </w:t>
      </w:r>
      <w:r w:rsidRPr="007B13D7">
        <w:rPr>
          <w:rFonts w:cstheme="minorHAnsi"/>
          <w:color w:val="FF0000"/>
        </w:rPr>
        <w:t>pi</w:t>
      </w:r>
      <w:r w:rsidRPr="007B13D7">
        <w:rPr>
          <w:rFonts w:cstheme="minorHAnsi"/>
        </w:rPr>
        <w:t xml:space="preserve">, </w:t>
      </w:r>
      <w:r w:rsidRPr="007B13D7">
        <w:rPr>
          <w:rFonts w:cstheme="minorHAnsi"/>
          <w:color w:val="FF0000"/>
        </w:rPr>
        <w:t>pia</w:t>
      </w:r>
      <w:r w:rsidRPr="007B13D7">
        <w:rPr>
          <w:rFonts w:cstheme="minorHAnsi"/>
        </w:rPr>
        <w:t xml:space="preserve"> , </w:t>
      </w:r>
      <w:r w:rsidRPr="007B13D7">
        <w:rPr>
          <w:rFonts w:cstheme="minorHAnsi"/>
          <w:color w:val="FF0000"/>
        </w:rPr>
        <w:t>piti</w:t>
      </w:r>
      <w:r w:rsidRPr="007B13D7">
        <w:rPr>
          <w:rFonts w:cstheme="minorHAnsi"/>
        </w:rPr>
        <w:t xml:space="preserve">, </w:t>
      </w:r>
      <w:r w:rsidRPr="007B13D7">
        <w:rPr>
          <w:rFonts w:cstheme="minorHAnsi"/>
          <w:b/>
        </w:rPr>
        <w:t>Phrygian</w:t>
      </w:r>
      <w:r w:rsidRPr="007B13D7">
        <w:rPr>
          <w:rFonts w:cstheme="minorHAnsi"/>
        </w:rPr>
        <w:t xml:space="preserve">, </w:t>
      </w:r>
      <w:r w:rsidRPr="007B13D7">
        <w:rPr>
          <w:rFonts w:cstheme="minorHAnsi"/>
          <w:color w:val="FF0000"/>
        </w:rPr>
        <w:t>piata</w:t>
      </w:r>
      <w:r w:rsidRPr="007B13D7">
        <w:rPr>
          <w:rFonts w:cstheme="minorHAnsi"/>
        </w:rPr>
        <w:t xml:space="preserve">, </w:t>
      </w:r>
      <w:r w:rsidRPr="007B13D7">
        <w:rPr>
          <w:rFonts w:cstheme="minorHAnsi"/>
          <w:color w:val="FF0000"/>
        </w:rPr>
        <w:t>pite</w:t>
      </w:r>
      <w:r w:rsidRPr="007B13D7">
        <w:rPr>
          <w:rFonts w:cstheme="minorHAnsi"/>
        </w:rPr>
        <w:t xml:space="preserve">, </w:t>
      </w:r>
      <w:r w:rsidRPr="007B13D7">
        <w:rPr>
          <w:rFonts w:cstheme="minorHAnsi"/>
        </w:rPr>
        <w:br/>
      </w:r>
      <w:r w:rsidRPr="007B13D7">
        <w:rPr>
          <w:rFonts w:cstheme="minorHAnsi"/>
          <w:b/>
        </w:rPr>
        <w:t>Croatian</w:t>
      </w:r>
      <w:r w:rsidRPr="007B13D7">
        <w:rPr>
          <w:rFonts w:cstheme="minorHAnsi"/>
        </w:rPr>
        <w:t xml:space="preserve">, </w:t>
      </w:r>
      <w:r w:rsidRPr="007B13D7">
        <w:rPr>
          <w:rStyle w:val="tlid-translation"/>
          <w:rFonts w:cstheme="minorHAnsi"/>
          <w:color w:val="CC6600"/>
          <w:u w:val="single"/>
          <w:lang w:val="hr-HR"/>
        </w:rPr>
        <w:t>pobožni</w:t>
      </w:r>
      <w:r w:rsidRPr="007B13D7">
        <w:rPr>
          <w:rStyle w:val="tlid-translation"/>
          <w:rFonts w:cstheme="minorHAnsi"/>
          <w:lang w:val="hr-HR"/>
        </w:rPr>
        <w:t xml:space="preserve">, pious, </w:t>
      </w:r>
      <w:r w:rsidRPr="007B13D7">
        <w:rPr>
          <w:rStyle w:val="tlid-translation"/>
          <w:rFonts w:cstheme="minorHAnsi"/>
          <w:b/>
          <w:lang w:val="hr-HR"/>
        </w:rPr>
        <w:t>Polish</w:t>
      </w:r>
      <w:r w:rsidRPr="007B13D7">
        <w:rPr>
          <w:rStyle w:val="tlid-translation"/>
          <w:rFonts w:cstheme="minorHAnsi"/>
          <w:lang w:val="hr-HR"/>
        </w:rPr>
        <w:t xml:space="preserve">, </w:t>
      </w:r>
      <w:r w:rsidRPr="007B13D7">
        <w:rPr>
          <w:rStyle w:val="shorttext"/>
          <w:rFonts w:cstheme="minorHAnsi"/>
          <w:color w:val="CC6600"/>
          <w:u w:val="single"/>
          <w:lang w:val="pl-PL"/>
        </w:rPr>
        <w:t>pobożny</w:t>
      </w:r>
      <w:r w:rsidRPr="007B13D7">
        <w:rPr>
          <w:rStyle w:val="tlid-translation"/>
          <w:rFonts w:cstheme="minorHAnsi"/>
          <w:lang w:val="hr-HR"/>
        </w:rPr>
        <w:t xml:space="preserve">, pious, holy, </w:t>
      </w:r>
      <w:r w:rsidRPr="007B13D7">
        <w:rPr>
          <w:rStyle w:val="tlid-translation"/>
          <w:rFonts w:cstheme="minorHAnsi"/>
          <w:b/>
          <w:lang w:val="hr-HR"/>
        </w:rPr>
        <w:t>Persian</w:t>
      </w:r>
      <w:r w:rsidRPr="007B13D7">
        <w:rPr>
          <w:rStyle w:val="tlid-translation"/>
          <w:rFonts w:cstheme="minorHAnsi"/>
          <w:lang w:val="hr-HR"/>
        </w:rPr>
        <w:t xml:space="preserve">, </w:t>
      </w:r>
      <w:r w:rsidRPr="007B13D7">
        <w:rPr>
          <w:rFonts w:cstheme="minorHAnsi"/>
          <w:color w:val="3333FF"/>
          <w:u w:val="single"/>
        </w:rPr>
        <w:t>parhizkâr</w:t>
      </w:r>
      <w:r w:rsidRPr="007B13D7">
        <w:rPr>
          <w:rFonts w:cstheme="minorHAnsi"/>
        </w:rPr>
        <w:t xml:space="preserve">, </w:t>
      </w:r>
      <w:r w:rsidRPr="007B13D7">
        <w:rPr>
          <w:rStyle w:val="nobold"/>
          <w:rFonts w:cstheme="minorHAnsi"/>
        </w:rPr>
        <w:t>پرهیزکار </w:t>
      </w:r>
      <w:r w:rsidRPr="007B13D7">
        <w:rPr>
          <w:rFonts w:cstheme="minorHAnsi"/>
        </w:rPr>
        <w:t xml:space="preserve"> godly, holy, </w:t>
      </w:r>
      <w:r w:rsidRPr="007B13D7">
        <w:rPr>
          <w:rFonts w:cstheme="minorHAnsi"/>
          <w:b/>
        </w:rPr>
        <w:t>Tajik</w:t>
      </w:r>
      <w:r w:rsidRPr="007B13D7">
        <w:rPr>
          <w:rFonts w:cstheme="minorHAnsi"/>
        </w:rPr>
        <w:t xml:space="preserve">, </w:t>
      </w:r>
      <w:r w:rsidRPr="007B13D7">
        <w:rPr>
          <w:rStyle w:val="tlid-translation"/>
          <w:rFonts w:cstheme="minorHAnsi"/>
          <w:lang w:val="tg-Cyrl-TJ" w:bidi="gu-IN"/>
        </w:rPr>
        <w:t xml:space="preserve">парҳезгор, </w:t>
      </w:r>
      <w:r w:rsidRPr="007B13D7">
        <w:rPr>
          <w:rStyle w:val="tlid-translation"/>
          <w:rFonts w:cstheme="minorHAnsi"/>
          <w:color w:val="3333FF"/>
          <w:u w:val="single"/>
          <w:lang w:val="tg-Cyrl-TJ" w:bidi="gu-IN"/>
        </w:rPr>
        <w:t>parhezgor</w:t>
      </w:r>
      <w:r w:rsidRPr="007B13D7">
        <w:rPr>
          <w:rStyle w:val="tlid-translation"/>
          <w:rFonts w:cstheme="minorHAnsi"/>
          <w:lang w:val="tg-Cyrl-TJ" w:bidi="gu-IN"/>
        </w:rPr>
        <w:t>, pious,</w:t>
      </w:r>
      <w:r w:rsidRPr="007B13D7">
        <w:rPr>
          <w:rStyle w:val="tlid-translation"/>
          <w:rFonts w:cstheme="minorHAnsi"/>
          <w:lang w:bidi="gu-IN"/>
        </w:rPr>
        <w:t xml:space="preserve"> </w:t>
      </w:r>
      <w:r w:rsidRPr="007B13D7">
        <w:rPr>
          <w:rStyle w:val="tlid-translation"/>
          <w:rFonts w:cstheme="minorHAnsi"/>
          <w:b/>
          <w:lang w:bidi="gu-IN"/>
        </w:rPr>
        <w:t>Belarusian</w:t>
      </w:r>
      <w:r w:rsidRPr="007B13D7">
        <w:rPr>
          <w:rStyle w:val="tlid-translation"/>
          <w:rFonts w:cstheme="minorHAnsi"/>
          <w:lang w:bidi="gu-IN"/>
        </w:rPr>
        <w:t xml:space="preserve">, </w:t>
      </w:r>
      <w:r w:rsidRPr="007B13D7">
        <w:rPr>
          <w:rStyle w:val="shorttext"/>
          <w:rFonts w:cstheme="minorHAnsi"/>
          <w:color w:val="000000"/>
          <w:lang w:val="be-BY"/>
        </w:rPr>
        <w:t xml:space="preserve">святой, </w:t>
      </w:r>
      <w:r w:rsidRPr="007B13D7">
        <w:rPr>
          <w:rStyle w:val="shorttext"/>
          <w:rFonts w:cstheme="minorHAnsi"/>
          <w:color w:val="CC6600"/>
          <w:u w:val="single"/>
          <w:lang w:val="be-BY"/>
        </w:rPr>
        <w:t>sviatoj</w:t>
      </w:r>
      <w:r w:rsidRPr="007B13D7">
        <w:rPr>
          <w:rStyle w:val="shorttext"/>
          <w:rFonts w:cstheme="minorHAnsi"/>
          <w:color w:val="000000"/>
          <w:lang w:val="be-BY"/>
        </w:rPr>
        <w:t>, holy</w:t>
      </w:r>
      <w:r w:rsidRPr="007B13D7">
        <w:rPr>
          <w:rStyle w:val="shorttext"/>
          <w:rFonts w:cstheme="minorHAnsi"/>
          <w:color w:val="000000"/>
        </w:rPr>
        <w:t xml:space="preserve">, </w:t>
      </w:r>
      <w:r w:rsidRPr="007B13D7">
        <w:rPr>
          <w:rStyle w:val="shorttext"/>
          <w:rFonts w:cstheme="minorHAnsi"/>
          <w:b/>
          <w:color w:val="000000"/>
        </w:rPr>
        <w:t>Belarus</w:t>
      </w:r>
      <w:r w:rsidRPr="007B13D7">
        <w:rPr>
          <w:rStyle w:val="shorttext"/>
          <w:rFonts w:cstheme="minorHAnsi"/>
          <w:color w:val="000000"/>
        </w:rPr>
        <w:t xml:space="preserve">,  </w:t>
      </w:r>
      <w:r w:rsidRPr="007B13D7">
        <w:rPr>
          <w:rFonts w:cstheme="minorHAnsi"/>
          <w:color w:val="CC6600"/>
          <w:u w:val="single"/>
        </w:rPr>
        <w:t>sviaty</w:t>
      </w:r>
      <w:r w:rsidRPr="007B13D7">
        <w:rPr>
          <w:rFonts w:cstheme="minorHAnsi"/>
          <w:color w:val="000000"/>
        </w:rPr>
        <w:t xml:space="preserve">, holy, </w:t>
      </w:r>
      <w:r w:rsidRPr="007B13D7">
        <w:rPr>
          <w:rStyle w:val="shorttext"/>
          <w:rFonts w:cstheme="minorHAnsi"/>
          <w:b/>
          <w:color w:val="000000"/>
        </w:rPr>
        <w:t>Serbo-Croatian</w:t>
      </w:r>
      <w:r w:rsidRPr="007B13D7">
        <w:rPr>
          <w:rStyle w:val="shorttext"/>
          <w:rFonts w:cstheme="minorHAnsi"/>
          <w:color w:val="000000"/>
        </w:rPr>
        <w:t xml:space="preserve">, </w:t>
      </w:r>
      <w:r w:rsidRPr="007B13D7">
        <w:rPr>
          <w:rFonts w:cstheme="minorHAnsi"/>
          <w:color w:val="CC6600"/>
          <w:u w:val="single"/>
        </w:rPr>
        <w:t>sveti</w:t>
      </w:r>
      <w:r w:rsidRPr="007B13D7">
        <w:rPr>
          <w:rFonts w:cstheme="minorHAnsi"/>
          <w:color w:val="000000"/>
        </w:rPr>
        <w:t xml:space="preserve">, holy, </w:t>
      </w:r>
      <w:r w:rsidRPr="007B13D7">
        <w:rPr>
          <w:rFonts w:cstheme="minorHAnsi"/>
          <w:b/>
          <w:color w:val="000000"/>
        </w:rPr>
        <w:t>Croatian</w:t>
      </w:r>
      <w:r w:rsidRPr="007B13D7">
        <w:rPr>
          <w:rFonts w:cstheme="minorHAnsi"/>
          <w:color w:val="000000"/>
        </w:rPr>
        <w:t xml:space="preserve">, </w:t>
      </w:r>
      <w:r w:rsidRPr="007B13D7">
        <w:rPr>
          <w:rStyle w:val="tlid-translation"/>
          <w:rFonts w:cstheme="minorHAnsi"/>
          <w:color w:val="CC6600"/>
          <w:u w:val="single"/>
          <w:lang w:val="hr-HR"/>
        </w:rPr>
        <w:t>svet</w:t>
      </w:r>
      <w:r w:rsidRPr="007B13D7">
        <w:rPr>
          <w:rStyle w:val="tlid-translation"/>
          <w:rFonts w:cstheme="minorHAnsi"/>
          <w:lang w:val="hr-HR"/>
        </w:rPr>
        <w:t xml:space="preserve">, holy, saintly, sacred, </w:t>
      </w:r>
      <w:r w:rsidRPr="007B13D7">
        <w:rPr>
          <w:rStyle w:val="tlid-translation"/>
          <w:rFonts w:cstheme="minorHAnsi"/>
          <w:b/>
          <w:lang w:val="hr-HR"/>
        </w:rPr>
        <w:t>Latvian</w:t>
      </w:r>
      <w:r w:rsidRPr="007B13D7">
        <w:rPr>
          <w:rStyle w:val="tlid-translation"/>
          <w:rFonts w:cstheme="minorHAnsi"/>
          <w:lang w:val="hr-HR"/>
        </w:rPr>
        <w:t xml:space="preserve">, </w:t>
      </w:r>
      <w:r w:rsidRPr="007B13D7">
        <w:rPr>
          <w:rStyle w:val="shorttext"/>
          <w:rFonts w:cstheme="minorHAnsi"/>
          <w:color w:val="CC6600"/>
          <w:u w:val="single"/>
          <w:lang w:val="lv-LV"/>
        </w:rPr>
        <w:t>svēts</w:t>
      </w:r>
      <w:r w:rsidRPr="007B13D7">
        <w:rPr>
          <w:rStyle w:val="shorttext"/>
          <w:rFonts w:cstheme="minorHAnsi"/>
          <w:lang w:val="lv-LV"/>
        </w:rPr>
        <w:t xml:space="preserve">, holy, </w:t>
      </w:r>
      <w:r w:rsidRPr="007B13D7">
        <w:rPr>
          <w:rStyle w:val="tlid-translation"/>
          <w:rFonts w:cstheme="minorHAnsi"/>
          <w:b/>
          <w:lang w:val="hr-HR"/>
        </w:rPr>
        <w:t>Romanian</w:t>
      </w:r>
      <w:r w:rsidRPr="007B13D7">
        <w:rPr>
          <w:rStyle w:val="tlid-translation"/>
          <w:rFonts w:cstheme="minorHAnsi"/>
          <w:lang w:val="hr-HR"/>
        </w:rPr>
        <w:t xml:space="preserve">, </w:t>
      </w:r>
      <w:r w:rsidRPr="007B13D7">
        <w:rPr>
          <w:rStyle w:val="shorttext"/>
          <w:rFonts w:cstheme="minorHAnsi"/>
          <w:color w:val="CC6600"/>
          <w:u w:val="single"/>
          <w:lang w:val="ro-RO"/>
        </w:rPr>
        <w:t>sfânt</w:t>
      </w:r>
      <w:r w:rsidRPr="007B13D7">
        <w:rPr>
          <w:rStyle w:val="shorttext"/>
          <w:rFonts w:cstheme="minorHAnsi"/>
          <w:lang w:val="ro-RO"/>
        </w:rPr>
        <w:t xml:space="preserve">, holy, </w:t>
      </w:r>
      <w:r w:rsidRPr="007B13D7">
        <w:rPr>
          <w:rStyle w:val="tlid-translation"/>
          <w:rFonts w:cstheme="minorHAnsi"/>
          <w:b/>
          <w:lang w:val="hr-HR"/>
        </w:rPr>
        <w:t>Greek</w:t>
      </w:r>
      <w:r w:rsidRPr="007B13D7">
        <w:rPr>
          <w:rStyle w:val="tlid-translation"/>
          <w:rFonts w:cstheme="minorHAnsi"/>
          <w:lang w:val="hr-HR"/>
        </w:rPr>
        <w:t xml:space="preserve">, </w:t>
      </w:r>
      <w:r w:rsidRPr="007B13D7">
        <w:rPr>
          <w:rStyle w:val="shorttext"/>
          <w:rFonts w:cstheme="minorHAnsi"/>
          <w:lang w:val="el-GR"/>
        </w:rPr>
        <w:t xml:space="preserve">ευσεβής, </w:t>
      </w:r>
      <w:r w:rsidRPr="007B13D7">
        <w:rPr>
          <w:rStyle w:val="shorttext"/>
          <w:rFonts w:cstheme="minorHAnsi"/>
          <w:color w:val="CC6600"/>
          <w:u w:val="single"/>
          <w:lang w:val="el-GR"/>
        </w:rPr>
        <w:t>efsevís</w:t>
      </w:r>
      <w:r w:rsidRPr="007B13D7">
        <w:rPr>
          <w:rStyle w:val="shorttext"/>
          <w:rFonts w:cstheme="minorHAnsi"/>
          <w:lang w:val="el-GR"/>
        </w:rPr>
        <w:t>, pious</w:t>
      </w:r>
      <w:r w:rsidRPr="007B13D7">
        <w:rPr>
          <w:rStyle w:val="shorttext"/>
          <w:rFonts w:cstheme="minorHAnsi"/>
        </w:rPr>
        <w:t xml:space="preserve">, </w:t>
      </w:r>
      <w:r w:rsidRPr="007B13D7">
        <w:rPr>
          <w:rStyle w:val="shorttext"/>
          <w:rFonts w:cstheme="minorHAnsi"/>
          <w:b/>
        </w:rPr>
        <w:t>Albanian</w:t>
      </w:r>
      <w:r w:rsidRPr="007B13D7">
        <w:rPr>
          <w:rStyle w:val="shorttext"/>
          <w:rFonts w:cstheme="minorHAnsi"/>
        </w:rPr>
        <w:t xml:space="preserve">, i </w:t>
      </w:r>
      <w:r w:rsidRPr="007B13D7">
        <w:rPr>
          <w:rStyle w:val="shorttext"/>
          <w:rFonts w:cstheme="minorHAnsi"/>
          <w:color w:val="009900"/>
          <w:u w:val="single"/>
          <w:lang w:val="sq-AL"/>
        </w:rPr>
        <w:t>shenjtë</w:t>
      </w:r>
      <w:r w:rsidRPr="007B13D7">
        <w:rPr>
          <w:rStyle w:val="shorttext"/>
          <w:rFonts w:cstheme="minorHAnsi"/>
          <w:lang w:val="sq-AL"/>
        </w:rPr>
        <w:t xml:space="preserve">, holy, </w:t>
      </w:r>
      <w:r w:rsidRPr="007B13D7">
        <w:rPr>
          <w:rStyle w:val="shorttext"/>
          <w:rFonts w:cstheme="minorHAnsi"/>
          <w:b/>
          <w:lang w:val="sq-AL"/>
        </w:rPr>
        <w:t>Basque</w:t>
      </w:r>
      <w:r w:rsidRPr="007B13D7">
        <w:rPr>
          <w:rStyle w:val="shorttext"/>
          <w:rFonts w:cstheme="minorHAnsi"/>
          <w:lang w:val="sq-AL"/>
        </w:rPr>
        <w:t xml:space="preserve">, </w:t>
      </w:r>
      <w:r w:rsidRPr="007B13D7">
        <w:rPr>
          <w:rFonts w:cstheme="minorHAnsi"/>
          <w:color w:val="009900"/>
          <w:u w:val="single"/>
        </w:rPr>
        <w:t>santua</w:t>
      </w:r>
      <w:r w:rsidRPr="007B13D7">
        <w:rPr>
          <w:rFonts w:cstheme="minorHAnsi"/>
        </w:rPr>
        <w:t xml:space="preserve">, holy, </w:t>
      </w:r>
      <w:r w:rsidRPr="007B13D7">
        <w:rPr>
          <w:rFonts w:cstheme="minorHAnsi"/>
          <w:b/>
        </w:rPr>
        <w:t>Welsh</w:t>
      </w:r>
      <w:r w:rsidRPr="007B13D7">
        <w:rPr>
          <w:rFonts w:cstheme="minorHAnsi"/>
        </w:rPr>
        <w:t xml:space="preserve">, </w:t>
      </w:r>
      <w:r w:rsidRPr="007B13D7">
        <w:rPr>
          <w:rStyle w:val="shorttext"/>
          <w:rFonts w:cstheme="minorHAnsi"/>
          <w:color w:val="009900"/>
          <w:u w:val="single"/>
          <w:lang w:val="cy-GB"/>
        </w:rPr>
        <w:t>sanctaidd</w:t>
      </w:r>
      <w:r w:rsidRPr="007B13D7">
        <w:rPr>
          <w:rStyle w:val="shorttext"/>
          <w:rFonts w:cstheme="minorHAnsi"/>
          <w:lang w:val="cy-GB"/>
        </w:rPr>
        <w:t>, holy,</w:t>
      </w:r>
      <w:r w:rsidRPr="007B13D7">
        <w:rPr>
          <w:rStyle w:val="shorttext"/>
          <w:rFonts w:cstheme="minorHAnsi"/>
          <w:b/>
          <w:lang w:val="cy-GB"/>
        </w:rPr>
        <w:t xml:space="preserve"> Italian</w:t>
      </w:r>
      <w:r w:rsidRPr="007B13D7">
        <w:rPr>
          <w:rStyle w:val="shorttext"/>
          <w:rFonts w:cstheme="minorHAnsi"/>
          <w:lang w:val="cy-GB"/>
        </w:rPr>
        <w:t xml:space="preserve">, </w:t>
      </w:r>
      <w:r w:rsidRPr="007B13D7">
        <w:rPr>
          <w:rStyle w:val="shorttext"/>
          <w:rFonts w:cstheme="minorHAnsi"/>
          <w:color w:val="009900"/>
          <w:u w:val="single"/>
          <w:lang w:val="it-IT"/>
        </w:rPr>
        <w:t>santo</w:t>
      </w:r>
      <w:r w:rsidRPr="007B13D7">
        <w:rPr>
          <w:rFonts w:cstheme="minorHAnsi"/>
        </w:rPr>
        <w:t xml:space="preserve">, holy, </w:t>
      </w:r>
      <w:r w:rsidRPr="007B13D7">
        <w:rPr>
          <w:rFonts w:cstheme="minorHAnsi"/>
          <w:b/>
        </w:rPr>
        <w:t>French</w:t>
      </w:r>
      <w:r w:rsidRPr="007B13D7">
        <w:rPr>
          <w:rFonts w:cstheme="minorHAnsi"/>
        </w:rPr>
        <w:t xml:space="preserve">, </w:t>
      </w:r>
      <w:r w:rsidRPr="007B13D7">
        <w:rPr>
          <w:rFonts w:cstheme="minorHAnsi"/>
          <w:color w:val="009900"/>
          <w:u w:val="single"/>
        </w:rPr>
        <w:t>saint</w:t>
      </w:r>
      <w:r w:rsidRPr="007B13D7">
        <w:rPr>
          <w:rFonts w:cstheme="minorHAnsi"/>
        </w:rPr>
        <w:t xml:space="preserve">, holy, </w:t>
      </w:r>
      <w:r w:rsidRPr="007B13D7">
        <w:rPr>
          <w:rFonts w:cstheme="minorHAnsi"/>
          <w:b/>
        </w:rPr>
        <w:t>English</w:t>
      </w:r>
      <w:r w:rsidRPr="007B13D7">
        <w:rPr>
          <w:rFonts w:cstheme="minorHAnsi"/>
        </w:rPr>
        <w:t xml:space="preserve">, </w:t>
      </w:r>
      <w:r w:rsidRPr="007B13D7">
        <w:rPr>
          <w:rFonts w:cstheme="minorHAnsi"/>
          <w:color w:val="009900"/>
          <w:u w:val="single"/>
        </w:rPr>
        <w:t>saintly</w:t>
      </w:r>
      <w:r w:rsidRPr="007B13D7">
        <w:rPr>
          <w:rFonts w:cstheme="minorHAnsi"/>
        </w:rPr>
        <w:t xml:space="preserve"> [&lt;Lat. </w:t>
      </w:r>
      <w:r w:rsidRPr="007B13D7">
        <w:rPr>
          <w:rFonts w:cstheme="minorHAnsi"/>
          <w:color w:val="009900"/>
          <w:u w:val="single"/>
        </w:rPr>
        <w:t>sanctus</w:t>
      </w:r>
      <w:r w:rsidRPr="007B13D7">
        <w:rPr>
          <w:rFonts w:cstheme="minorHAnsi"/>
        </w:rPr>
        <w:t>],</w:t>
      </w:r>
      <w:r w:rsidRPr="007B13D7">
        <w:rPr>
          <w:rFonts w:cstheme="minorHAnsi"/>
          <w:b/>
        </w:rPr>
        <w:t xml:space="preserve"> Etruscan</w:t>
      </w:r>
      <w:r w:rsidRPr="007B13D7">
        <w:rPr>
          <w:rFonts w:cstheme="minorHAnsi"/>
        </w:rPr>
        <w:t xml:space="preserve">, </w:t>
      </w:r>
      <w:r w:rsidRPr="007B13D7">
        <w:rPr>
          <w:rFonts w:cstheme="minorHAnsi"/>
          <w:color w:val="009900"/>
          <w:u w:val="single"/>
        </w:rPr>
        <w:t>santi, santis</w:t>
      </w:r>
      <w:r w:rsidRPr="007B13D7">
        <w:rPr>
          <w:rFonts w:cstheme="minorHAnsi"/>
        </w:rPr>
        <w:t xml:space="preserve">, </w:t>
      </w:r>
      <w:r w:rsidRPr="007B13D7">
        <w:rPr>
          <w:rFonts w:cstheme="minorHAnsi"/>
          <w:b/>
        </w:rPr>
        <w:t>Persian</w:t>
      </w:r>
      <w:r w:rsidRPr="007B13D7">
        <w:rPr>
          <w:rFonts w:cstheme="minorHAnsi"/>
        </w:rPr>
        <w:t xml:space="preserve">, </w:t>
      </w:r>
      <w:r w:rsidRPr="007B13D7">
        <w:rPr>
          <w:rStyle w:val="shorttext0"/>
          <w:rFonts w:cstheme="minorHAnsi"/>
          <w:color w:val="CC6600"/>
          <w:u w:val="single"/>
        </w:rPr>
        <w:t>maghaddas</w:t>
      </w:r>
      <w:r w:rsidRPr="007B13D7">
        <w:rPr>
          <w:rStyle w:val="shorttext0"/>
          <w:rFonts w:cstheme="minorHAnsi"/>
        </w:rPr>
        <w:t xml:space="preserve">, مقدس holy, </w:t>
      </w:r>
      <w:r w:rsidRPr="007B13D7">
        <w:rPr>
          <w:rStyle w:val="shorttext0"/>
          <w:rFonts w:cstheme="minorHAnsi"/>
          <w:b/>
        </w:rPr>
        <w:t>Uzbek</w:t>
      </w:r>
      <w:r w:rsidRPr="007B13D7">
        <w:rPr>
          <w:rStyle w:val="shorttext0"/>
          <w:rFonts w:cstheme="minorHAnsi"/>
        </w:rPr>
        <w:t xml:space="preserve">, </w:t>
      </w:r>
      <w:r w:rsidRPr="007B13D7">
        <w:rPr>
          <w:rStyle w:val="tlid-translation"/>
          <w:rFonts w:cstheme="minorHAnsi"/>
          <w:color w:val="CC6600"/>
          <w:u w:val="single"/>
          <w:lang w:val="uz-Latn-UZ" w:bidi="gu-IN"/>
        </w:rPr>
        <w:t>muqaddas</w:t>
      </w:r>
      <w:r w:rsidRPr="007B13D7">
        <w:rPr>
          <w:rStyle w:val="tlid-translation"/>
          <w:rFonts w:cstheme="minorHAnsi"/>
          <w:lang w:val="uz-Latn-UZ" w:bidi="gu-IN"/>
        </w:rPr>
        <w:t xml:space="preserve">, holy, sacred, divine, </w:t>
      </w:r>
      <w:r w:rsidRPr="007B13D7">
        <w:rPr>
          <w:rStyle w:val="tlid-translation"/>
          <w:rFonts w:cstheme="minorHAnsi"/>
          <w:b/>
          <w:lang w:val="uz-Latn-UZ" w:bidi="gu-IN"/>
        </w:rPr>
        <w:t>Tajik</w:t>
      </w:r>
      <w:r w:rsidRPr="007B13D7">
        <w:rPr>
          <w:rStyle w:val="tlid-translation"/>
          <w:rFonts w:cstheme="minorHAnsi"/>
          <w:lang w:val="uz-Latn-UZ" w:bidi="gu-IN"/>
        </w:rPr>
        <w:t xml:space="preserve">, </w:t>
      </w:r>
      <w:r w:rsidRPr="007B13D7">
        <w:rPr>
          <w:rStyle w:val="tlid-translation"/>
          <w:rFonts w:cstheme="minorHAnsi"/>
          <w:lang w:val="tg-Cyrl-TJ" w:bidi="gu-IN"/>
        </w:rPr>
        <w:t xml:space="preserve">муқаддас, </w:t>
      </w:r>
      <w:r w:rsidRPr="007B13D7">
        <w:rPr>
          <w:rStyle w:val="tlid-translation"/>
          <w:rFonts w:cstheme="minorHAnsi"/>
          <w:color w:val="CC6600"/>
          <w:u w:val="single"/>
          <w:lang w:val="tg-Cyrl-TJ" w:bidi="gu-IN"/>
        </w:rPr>
        <w:t>muqaddas</w:t>
      </w:r>
      <w:r w:rsidRPr="007B13D7">
        <w:rPr>
          <w:rStyle w:val="tlid-translation"/>
          <w:rFonts w:cstheme="minorHAnsi"/>
          <w:lang w:val="tg-Cyrl-TJ" w:bidi="gu-IN"/>
        </w:rPr>
        <w:t>, holy</w:t>
      </w:r>
      <w:r w:rsidRPr="007B13D7">
        <w:rPr>
          <w:rStyle w:val="tlid-translation"/>
          <w:rFonts w:cstheme="minorHAnsi"/>
          <w:lang w:bidi="gu-IN"/>
        </w:rPr>
        <w:t xml:space="preserve">,  </w:t>
      </w:r>
      <w:r w:rsidRPr="007B13D7">
        <w:rPr>
          <w:rStyle w:val="tlid-translation"/>
          <w:rFonts w:cstheme="minorHAnsi"/>
          <w:b/>
          <w:lang w:bidi="gu-IN"/>
        </w:rPr>
        <w:t>Basque</w:t>
      </w:r>
      <w:r w:rsidRPr="007B13D7">
        <w:rPr>
          <w:rStyle w:val="tlid-translation"/>
          <w:rFonts w:cstheme="minorHAnsi"/>
          <w:lang w:bidi="gu-IN"/>
        </w:rPr>
        <w:t xml:space="preserve">, </w:t>
      </w:r>
      <w:r w:rsidRPr="007B13D7">
        <w:rPr>
          <w:rFonts w:cstheme="minorHAnsi"/>
          <w:color w:val="FF0000"/>
        </w:rPr>
        <w:t>sakratu</w:t>
      </w:r>
      <w:r w:rsidRPr="007B13D7">
        <w:rPr>
          <w:rFonts w:cstheme="minorHAnsi"/>
        </w:rPr>
        <w:t xml:space="preserve">, adj., holy, </w:t>
      </w:r>
      <w:r w:rsidRPr="007B13D7">
        <w:rPr>
          <w:rFonts w:cstheme="minorHAnsi"/>
          <w:b/>
        </w:rPr>
        <w:t>Latin</w:t>
      </w:r>
      <w:r w:rsidRPr="007B13D7">
        <w:rPr>
          <w:rFonts w:cstheme="minorHAnsi"/>
        </w:rPr>
        <w:t xml:space="preserve">, </w:t>
      </w:r>
      <w:r w:rsidRPr="007B13D7">
        <w:rPr>
          <w:rFonts w:cstheme="minorHAnsi"/>
          <w:color w:val="FF0000"/>
        </w:rPr>
        <w:t>sacer-cra</w:t>
      </w:r>
      <w:r w:rsidRPr="007B13D7">
        <w:rPr>
          <w:rFonts w:cstheme="minorHAnsi"/>
        </w:rPr>
        <w:t xml:space="preserve">, holy, sacred, </w:t>
      </w:r>
      <w:r w:rsidRPr="007B13D7">
        <w:rPr>
          <w:rFonts w:cstheme="minorHAnsi"/>
          <w:b/>
        </w:rPr>
        <w:t>Italian</w:t>
      </w:r>
      <w:r w:rsidRPr="007B13D7">
        <w:rPr>
          <w:rFonts w:cstheme="minorHAnsi"/>
        </w:rPr>
        <w:t xml:space="preserve">, </w:t>
      </w:r>
      <w:r w:rsidRPr="007B13D7">
        <w:rPr>
          <w:rFonts w:cstheme="minorHAnsi"/>
          <w:color w:val="DD0000"/>
        </w:rPr>
        <w:t>sacro</w:t>
      </w:r>
      <w:r w:rsidRPr="007B13D7">
        <w:rPr>
          <w:rFonts w:cstheme="minorHAnsi"/>
        </w:rPr>
        <w:t xml:space="preserve">, sacred, holy, </w:t>
      </w:r>
      <w:r w:rsidRPr="007B13D7">
        <w:rPr>
          <w:rFonts w:cstheme="minorHAnsi"/>
          <w:color w:val="FF0000"/>
        </w:rPr>
        <w:t>sacrificio</w:t>
      </w:r>
      <w:r w:rsidRPr="007B13D7">
        <w:rPr>
          <w:rFonts w:cstheme="minorHAnsi"/>
        </w:rPr>
        <w:t xml:space="preserve">, sacrifice, </w:t>
      </w:r>
      <w:r w:rsidRPr="007B13D7">
        <w:rPr>
          <w:rFonts w:cstheme="minorHAnsi"/>
          <w:b/>
        </w:rPr>
        <w:t>French</w:t>
      </w:r>
      <w:r w:rsidRPr="007B13D7">
        <w:rPr>
          <w:rFonts w:cstheme="minorHAnsi"/>
        </w:rPr>
        <w:t xml:space="preserve">, </w:t>
      </w:r>
      <w:r w:rsidRPr="007B13D7">
        <w:rPr>
          <w:rFonts w:cstheme="minorHAnsi"/>
          <w:color w:val="DD0000"/>
        </w:rPr>
        <w:t>sacré</w:t>
      </w:r>
      <w:r w:rsidRPr="007B13D7">
        <w:rPr>
          <w:rFonts w:cstheme="minorHAnsi"/>
        </w:rPr>
        <w:t xml:space="preserve">, adj., sacrifice, </w:t>
      </w:r>
      <w:r w:rsidRPr="007B13D7">
        <w:rPr>
          <w:rFonts w:cstheme="minorHAnsi"/>
          <w:b/>
        </w:rPr>
        <w:t>English</w:t>
      </w:r>
      <w:r w:rsidRPr="007B13D7">
        <w:rPr>
          <w:rFonts w:cstheme="minorHAnsi"/>
        </w:rPr>
        <w:t xml:space="preserve">, </w:t>
      </w:r>
      <w:r w:rsidRPr="007B13D7">
        <w:rPr>
          <w:rFonts w:cstheme="minorHAnsi"/>
          <w:color w:val="FF0000"/>
        </w:rPr>
        <w:t>sacrifice</w:t>
      </w:r>
      <w:r w:rsidRPr="007B13D7">
        <w:rPr>
          <w:rFonts w:cstheme="minorHAnsi"/>
        </w:rPr>
        <w:t xml:space="preserve">, [&lt;Lat. </w:t>
      </w:r>
      <w:r w:rsidRPr="007B13D7">
        <w:rPr>
          <w:rFonts w:cstheme="minorHAnsi"/>
          <w:color w:val="DD0000"/>
        </w:rPr>
        <w:t>sacro-are</w:t>
      </w:r>
      <w:r w:rsidRPr="007B13D7">
        <w:rPr>
          <w:rFonts w:cstheme="minorHAnsi"/>
          <w:color w:val="000000"/>
        </w:rPr>
        <w:t xml:space="preserve">], </w:t>
      </w:r>
      <w:r w:rsidRPr="007B13D7">
        <w:rPr>
          <w:rFonts w:cstheme="minorHAnsi"/>
          <w:b/>
          <w:color w:val="000000"/>
        </w:rPr>
        <w:t>Etruscan</w:t>
      </w:r>
      <w:r w:rsidRPr="007B13D7">
        <w:rPr>
          <w:rFonts w:cstheme="minorHAnsi"/>
          <w:color w:val="000000"/>
        </w:rPr>
        <w:t xml:space="preserve">, </w:t>
      </w:r>
      <w:r w:rsidRPr="007B13D7">
        <w:rPr>
          <w:rFonts w:cstheme="minorHAnsi"/>
          <w:color w:val="DD0000"/>
        </w:rPr>
        <w:t>sakra</w:t>
      </w:r>
      <w:r w:rsidRPr="007B13D7">
        <w:rPr>
          <w:rFonts w:cstheme="minorHAnsi"/>
        </w:rPr>
        <w:t xml:space="preserve">, </w:t>
      </w:r>
      <w:r w:rsidRPr="007B13D7">
        <w:rPr>
          <w:rFonts w:cstheme="minorHAnsi"/>
          <w:color w:val="DD0000"/>
        </w:rPr>
        <w:t>sakre</w:t>
      </w:r>
      <w:r w:rsidRPr="007B13D7">
        <w:rPr>
          <w:rFonts w:cstheme="minorHAnsi"/>
        </w:rPr>
        <w:t xml:space="preserve">, </w:t>
      </w:r>
      <w:r w:rsidRPr="007B13D7">
        <w:rPr>
          <w:rFonts w:cstheme="minorHAnsi"/>
          <w:color w:val="EE0000"/>
        </w:rPr>
        <w:t xml:space="preserve">sakreo, sakreu </w:t>
      </w:r>
      <w:r w:rsidRPr="007B13D7">
        <w:rPr>
          <w:rFonts w:cstheme="minorHAnsi"/>
          <w:color w:val="000000"/>
        </w:rPr>
        <w:t>(SAKREV)</w:t>
      </w:r>
      <w:r w:rsidRPr="007B13D7">
        <w:rPr>
          <w:rFonts w:cstheme="minorHAnsi"/>
        </w:rPr>
        <w:t xml:space="preserve">, </w:t>
      </w:r>
      <w:r w:rsidRPr="007B13D7">
        <w:rPr>
          <w:rFonts w:cstheme="minorHAnsi"/>
          <w:color w:val="EE0000"/>
        </w:rPr>
        <w:t xml:space="preserve">sakreu, sacrev </w:t>
      </w:r>
      <w:r w:rsidRPr="007B13D7">
        <w:rPr>
          <w:rFonts w:cstheme="minorHAnsi"/>
          <w:color w:val="000000"/>
        </w:rPr>
        <w:t>(SAKRE8)</w:t>
      </w:r>
      <w:r>
        <w:rPr>
          <w:rFonts w:cstheme="minorHAnsi"/>
        </w:rPr>
        <w:t xml:space="preserve">, </w:t>
      </w:r>
      <w:r w:rsidRPr="00160E82">
        <w:rPr>
          <w:rStyle w:val="shorttext"/>
          <w:rFonts w:ascii="Times" w:hAnsi="Times" w:cs="Times"/>
          <w:b/>
        </w:rPr>
        <w:t>Tocharian</w:t>
      </w:r>
      <w:r>
        <w:rPr>
          <w:rStyle w:val="shorttext"/>
          <w:rFonts w:ascii="Times" w:hAnsi="Times" w:cs="Times"/>
        </w:rPr>
        <w:t xml:space="preserve">, </w:t>
      </w:r>
      <w:r>
        <w:rPr>
          <w:color w:val="FF0000"/>
        </w:rPr>
        <w:t>sākre</w:t>
      </w:r>
      <w:r>
        <w:t xml:space="preserve">, [B </w:t>
      </w:r>
      <w:r>
        <w:rPr>
          <w:color w:val="FF0000"/>
        </w:rPr>
        <w:t>sākär</w:t>
      </w:r>
      <w:r>
        <w:t>],blessed,</w:t>
      </w:r>
      <w:r w:rsidRPr="00160E82">
        <w:rPr>
          <w:rFonts w:cstheme="minorHAnsi"/>
          <w:b/>
        </w:rPr>
        <w:t xml:space="preserve"> </w:t>
      </w:r>
      <w:r>
        <w:rPr>
          <w:rFonts w:cstheme="minorHAnsi"/>
        </w:rPr>
        <w:t xml:space="preserve"> </w:t>
      </w:r>
      <w:r w:rsidRPr="00160E82">
        <w:rPr>
          <w:rFonts w:cstheme="minorHAnsi"/>
          <w:b/>
        </w:rPr>
        <w:t>Sanskrit</w:t>
      </w:r>
      <w:r>
        <w:rPr>
          <w:rFonts w:cstheme="minorHAnsi"/>
        </w:rPr>
        <w:t xml:space="preserve">, </w:t>
      </w:r>
      <w:r>
        <w:rPr>
          <w:rStyle w:val="sdata"/>
          <w:color w:val="009900"/>
          <w:u w:val="single"/>
        </w:rPr>
        <w:t>namasy</w:t>
      </w:r>
      <w:r>
        <w:rPr>
          <w:rStyle w:val="sdata"/>
          <w:color w:val="000000"/>
        </w:rPr>
        <w:t xml:space="preserve">, </w:t>
      </w:r>
      <w:r>
        <w:rPr>
          <w:rStyle w:val="sdata"/>
          <w:color w:val="009900"/>
          <w:u w:val="single"/>
        </w:rPr>
        <w:t>namasyati</w:t>
      </w:r>
      <w:r>
        <w:rPr>
          <w:rStyle w:val="sdata"/>
          <w:color w:val="000000"/>
        </w:rPr>
        <w:t>, to</w:t>
      </w:r>
      <w:r>
        <w:rPr>
          <w:color w:val="000000"/>
        </w:rPr>
        <w:t xml:space="preserve"> </w:t>
      </w:r>
      <w:r>
        <w:rPr>
          <w:rStyle w:val="sdata"/>
          <w:color w:val="000000"/>
        </w:rPr>
        <w:t xml:space="preserve">do homage, worship, bless, </w:t>
      </w:r>
      <w:r w:rsidRPr="00160E82">
        <w:rPr>
          <w:rStyle w:val="sdata"/>
          <w:b/>
          <w:color w:val="000000"/>
        </w:rPr>
        <w:t>Irish</w:t>
      </w:r>
      <w:r>
        <w:rPr>
          <w:rStyle w:val="sdata"/>
          <w:color w:val="000000"/>
        </w:rPr>
        <w:t xml:space="preserve">, </w:t>
      </w:r>
      <w:r>
        <w:rPr>
          <w:rStyle w:val="shorttext"/>
          <w:color w:val="009900"/>
          <w:u w:val="single"/>
          <w:lang w:val="ga-IE"/>
        </w:rPr>
        <w:t>naofa</w:t>
      </w:r>
      <w:r>
        <w:rPr>
          <w:rStyle w:val="shorttext"/>
          <w:lang w:val="ga-IE"/>
        </w:rPr>
        <w:t>, holy</w:t>
      </w:r>
      <w:r>
        <w:rPr>
          <w:rStyle w:val="shorttext"/>
        </w:rPr>
        <w:t xml:space="preserve">, </w:t>
      </w:r>
      <w:r w:rsidRPr="00160E82">
        <w:rPr>
          <w:rStyle w:val="shorttext"/>
          <w:b/>
        </w:rPr>
        <w:t>Scots-Gaelic</w:t>
      </w:r>
      <w:r>
        <w:rPr>
          <w:rStyle w:val="shorttext"/>
        </w:rPr>
        <w:t xml:space="preserve">, </w:t>
      </w:r>
      <w:r>
        <w:rPr>
          <w:rStyle w:val="shorttext"/>
          <w:rFonts w:ascii="Times" w:hAnsi="Times" w:cs="Times"/>
          <w:color w:val="009900"/>
          <w:u w:val="single"/>
          <w:lang w:val="gd-GB"/>
        </w:rPr>
        <w:t>naomh</w:t>
      </w:r>
      <w:r>
        <w:rPr>
          <w:rStyle w:val="shorttext"/>
          <w:rFonts w:ascii="Times" w:hAnsi="Times" w:cs="Times"/>
          <w:lang w:val="gd-GB"/>
        </w:rPr>
        <w:t>, holy</w:t>
      </w:r>
      <w:r>
        <w:rPr>
          <w:rStyle w:val="shorttext"/>
          <w:rFonts w:ascii="Times" w:hAnsi="Times" w:cs="Times"/>
        </w:rPr>
        <w:t>.</w:t>
      </w:r>
      <w:r w:rsidRPr="00E977DC">
        <w:rPr>
          <w:rFonts w:cstheme="minorHAnsi"/>
        </w:rPr>
        <w:br/>
      </w:r>
    </w:p>
  </w:footnote>
  <w:footnote w:id="246">
    <w:p w:rsidR="007B148B" w:rsidRPr="00A752BA" w:rsidRDefault="007B148B" w:rsidP="007E4079">
      <w:pPr>
        <w:pStyle w:val="FootnoteText"/>
        <w:rPr>
          <w:rFonts w:cstheme="minorHAnsi"/>
        </w:rPr>
      </w:pPr>
      <w:r>
        <w:rPr>
          <w:rStyle w:val="FootnoteReference"/>
        </w:rPr>
        <w:footnoteRef/>
      </w:r>
      <w:r>
        <w:t xml:space="preserve"> </w:t>
      </w:r>
      <w:r w:rsidRPr="00702775">
        <w:rPr>
          <w:rFonts w:cstheme="minorHAnsi"/>
          <w:b/>
        </w:rPr>
        <w:t>Hittite</w:t>
      </w:r>
      <w:r w:rsidRPr="00702775">
        <w:rPr>
          <w:rFonts w:cstheme="minorHAnsi"/>
        </w:rPr>
        <w:t xml:space="preserve">, </w:t>
      </w:r>
      <w:r w:rsidRPr="00702775">
        <w:rPr>
          <w:rFonts w:cstheme="minorHAnsi"/>
          <w:b/>
          <w:bCs/>
          <w:color w:val="993399"/>
          <w:u w:val="single"/>
        </w:rPr>
        <w:t>arkuuae</w:t>
      </w:r>
      <w:r w:rsidRPr="00702775">
        <w:rPr>
          <w:rFonts w:cstheme="minorHAnsi"/>
        </w:rPr>
        <w:t xml:space="preserve">, to pray, </w:t>
      </w:r>
      <w:r w:rsidRPr="00702775">
        <w:rPr>
          <w:rFonts w:cstheme="minorHAnsi"/>
          <w:b/>
          <w:bCs/>
          <w:color w:val="993399"/>
          <w:u w:val="single"/>
        </w:rPr>
        <w:t>arkuwāi</w:t>
      </w:r>
      <w:r w:rsidRPr="00702775">
        <w:rPr>
          <w:rFonts w:cstheme="minorHAnsi"/>
        </w:rPr>
        <w:t xml:space="preserve">-, to pray, apologize,  </w:t>
      </w:r>
      <w:r w:rsidRPr="00702775">
        <w:rPr>
          <w:rFonts w:cstheme="minorHAnsi"/>
          <w:b/>
          <w:bCs/>
          <w:color w:val="993399"/>
          <w:u w:val="single"/>
        </w:rPr>
        <w:t>rkuae</w:t>
      </w:r>
      <w:r w:rsidRPr="00702775">
        <w:rPr>
          <w:rFonts w:cstheme="minorHAnsi"/>
        </w:rPr>
        <w:t>, to pray, plead,</w:t>
      </w:r>
      <w:r w:rsidRPr="00702775">
        <w:rPr>
          <w:rFonts w:cstheme="minorHAnsi"/>
          <w:color w:val="993399"/>
        </w:rPr>
        <w:t xml:space="preserve"> </w:t>
      </w:r>
      <w:r w:rsidRPr="00702775">
        <w:rPr>
          <w:rFonts w:cstheme="minorHAnsi"/>
          <w:b/>
          <w:bCs/>
          <w:color w:val="993399"/>
          <w:u w:val="single"/>
        </w:rPr>
        <w:t>rkuesr/rkuesn</w:t>
      </w:r>
      <w:r w:rsidRPr="00702775">
        <w:rPr>
          <w:rFonts w:cstheme="minorHAnsi"/>
          <w:color w:val="000000"/>
        </w:rPr>
        <w:t xml:space="preserve">, prayer, </w:t>
      </w:r>
      <w:r w:rsidRPr="00702775">
        <w:rPr>
          <w:rFonts w:cstheme="minorHAnsi"/>
          <w:b/>
          <w:bCs/>
          <w:color w:val="993399"/>
          <w:u w:val="single"/>
        </w:rPr>
        <w:t>arkuwar</w:t>
      </w:r>
      <w:r w:rsidRPr="00702775">
        <w:rPr>
          <w:rFonts w:cstheme="minorHAnsi"/>
          <w:color w:val="993399"/>
          <w:u w:val="single"/>
        </w:rPr>
        <w:t>,</w:t>
      </w:r>
      <w:r w:rsidRPr="00702775">
        <w:rPr>
          <w:rFonts w:cstheme="minorHAnsi"/>
          <w:color w:val="000000"/>
        </w:rPr>
        <w:t xml:space="preserve"> prayer,</w:t>
      </w:r>
      <w:r w:rsidRPr="00702775">
        <w:rPr>
          <w:rFonts w:cstheme="minorHAnsi"/>
          <w:b/>
          <w:bCs/>
          <w:color w:val="000000"/>
        </w:rPr>
        <w:t xml:space="preserve"> </w:t>
      </w:r>
      <w:r w:rsidRPr="00702775">
        <w:rPr>
          <w:rFonts w:cstheme="minorHAnsi"/>
          <w:b/>
          <w:bCs/>
          <w:color w:val="993399"/>
          <w:u w:val="single"/>
        </w:rPr>
        <w:t>arkuwar</w:t>
      </w:r>
      <w:r w:rsidRPr="00702775">
        <w:rPr>
          <w:rFonts w:cstheme="minorHAnsi"/>
          <w:bCs/>
        </w:rPr>
        <w:t xml:space="preserve">, to send a prayer, </w:t>
      </w:r>
      <w:r w:rsidRPr="00702775">
        <w:rPr>
          <w:rFonts w:cstheme="minorHAnsi"/>
          <w:b/>
          <w:bCs/>
        </w:rPr>
        <w:t>Sanskrit</w:t>
      </w:r>
      <w:r w:rsidRPr="00702775">
        <w:rPr>
          <w:rFonts w:cstheme="minorHAnsi"/>
          <w:bCs/>
        </w:rPr>
        <w:t xml:space="preserve">, </w:t>
      </w:r>
      <w:r w:rsidRPr="00702775">
        <w:rPr>
          <w:rStyle w:val="sdata"/>
          <w:rFonts w:cstheme="minorHAnsi"/>
          <w:color w:val="993399"/>
          <w:u w:val="single"/>
        </w:rPr>
        <w:t>rach.h</w:t>
      </w:r>
      <w:r w:rsidRPr="00702775">
        <w:rPr>
          <w:rStyle w:val="sdata"/>
          <w:rFonts w:cstheme="minorHAnsi"/>
        </w:rPr>
        <w:t xml:space="preserve">, to form, </w:t>
      </w:r>
      <w:r w:rsidRPr="00702775">
        <w:rPr>
          <w:rFonts w:cstheme="minorHAnsi"/>
          <w:b/>
          <w:bCs/>
        </w:rPr>
        <w:t>Belarus</w:t>
      </w:r>
      <w:r w:rsidRPr="00702775">
        <w:rPr>
          <w:rFonts w:cstheme="minorHAnsi"/>
          <w:bCs/>
        </w:rPr>
        <w:t xml:space="preserve">, </w:t>
      </w:r>
      <w:r w:rsidRPr="00702775">
        <w:rPr>
          <w:rStyle w:val="shorttext"/>
          <w:rFonts w:cstheme="minorHAnsi"/>
          <w:color w:val="993399"/>
          <w:u w:val="single"/>
          <w:lang w:val="be-BY"/>
        </w:rPr>
        <w:t>raicca</w:t>
      </w:r>
      <w:r w:rsidRPr="00702775">
        <w:rPr>
          <w:rStyle w:val="shorttext"/>
          <w:rFonts w:cstheme="minorHAnsi"/>
          <w:lang w:val="be-BY"/>
        </w:rPr>
        <w:t>, v.imp.</w:t>
      </w:r>
      <w:r w:rsidRPr="00702775">
        <w:rPr>
          <w:rStyle w:val="shorttext"/>
          <w:rFonts w:cstheme="minorHAnsi"/>
        </w:rPr>
        <w:t>,</w:t>
      </w:r>
      <w:r w:rsidRPr="00702775">
        <w:rPr>
          <w:rFonts w:cstheme="minorHAnsi"/>
        </w:rPr>
        <w:t xml:space="preserve"> </w:t>
      </w:r>
      <w:r w:rsidRPr="00702775">
        <w:rPr>
          <w:rStyle w:val="shorttext"/>
          <w:rFonts w:cstheme="minorHAnsi"/>
          <w:lang w:val="be-BY"/>
        </w:rPr>
        <w:t>consult, ask</w:t>
      </w:r>
      <w:r w:rsidRPr="00702775">
        <w:rPr>
          <w:rStyle w:val="shorttext"/>
          <w:rFonts w:cstheme="minorHAnsi"/>
        </w:rPr>
        <w:t xml:space="preserve">, </w:t>
      </w:r>
      <w:r w:rsidRPr="00702775">
        <w:rPr>
          <w:rStyle w:val="shorttext"/>
          <w:rFonts w:cstheme="minorHAnsi"/>
          <w:b/>
        </w:rPr>
        <w:t>Croatian</w:t>
      </w:r>
      <w:r w:rsidRPr="00702775">
        <w:rPr>
          <w:rStyle w:val="shorttext"/>
          <w:rFonts w:cstheme="minorHAnsi"/>
        </w:rPr>
        <w:t xml:space="preserve">, </w:t>
      </w:r>
      <w:r w:rsidRPr="00702775">
        <w:rPr>
          <w:rStyle w:val="shorttext"/>
          <w:rFonts w:cstheme="minorHAnsi"/>
          <w:color w:val="993399"/>
          <w:u w:val="single"/>
          <w:lang w:val="hr-HR"/>
        </w:rPr>
        <w:t>reći</w:t>
      </w:r>
      <w:r w:rsidRPr="00702775">
        <w:rPr>
          <w:rStyle w:val="shorttext"/>
          <w:rFonts w:cstheme="minorHAnsi"/>
          <w:lang w:val="hr-HR"/>
        </w:rPr>
        <w:t xml:space="preserve">, to tell, say, </w:t>
      </w:r>
      <w:r w:rsidRPr="00702775">
        <w:rPr>
          <w:rStyle w:val="shorttext"/>
          <w:rFonts w:cstheme="minorHAnsi"/>
          <w:b/>
          <w:lang w:val="hr-HR"/>
        </w:rPr>
        <w:t>Romanian</w:t>
      </w:r>
      <w:r w:rsidRPr="00702775">
        <w:rPr>
          <w:rStyle w:val="shorttext"/>
          <w:rFonts w:cstheme="minorHAnsi"/>
          <w:lang w:val="hr-HR"/>
        </w:rPr>
        <w:t xml:space="preserve">, </w:t>
      </w:r>
      <w:r w:rsidRPr="00702775">
        <w:rPr>
          <w:rStyle w:val="shorttext"/>
          <w:rFonts w:cstheme="minorHAnsi"/>
          <w:color w:val="993399"/>
          <w:u w:val="single"/>
          <w:lang w:val="ro-RO"/>
        </w:rPr>
        <w:t>ruga</w:t>
      </w:r>
      <w:r w:rsidRPr="00702775">
        <w:rPr>
          <w:rStyle w:val="shorttext"/>
          <w:rFonts w:cstheme="minorHAnsi"/>
          <w:lang w:val="ro-RO"/>
        </w:rPr>
        <w:t xml:space="preserve">, to pray, </w:t>
      </w:r>
      <w:r w:rsidRPr="00702775">
        <w:rPr>
          <w:rStyle w:val="shorttext"/>
          <w:rFonts w:cstheme="minorHAnsi"/>
          <w:b/>
          <w:lang w:val="ro-RO"/>
        </w:rPr>
        <w:t>Finnish-Uralic</w:t>
      </w:r>
      <w:r w:rsidRPr="00702775">
        <w:rPr>
          <w:rStyle w:val="shorttext"/>
          <w:rFonts w:cstheme="minorHAnsi"/>
          <w:lang w:val="ro-RO"/>
        </w:rPr>
        <w:t xml:space="preserve">, </w:t>
      </w:r>
      <w:r w:rsidRPr="00702775">
        <w:rPr>
          <w:rStyle w:val="shorttext"/>
          <w:rFonts w:cstheme="minorHAnsi"/>
          <w:color w:val="993399"/>
          <w:u w:val="single"/>
          <w:lang w:val="fi-FI"/>
        </w:rPr>
        <w:t>rukoilla</w:t>
      </w:r>
      <w:r w:rsidRPr="00702775">
        <w:rPr>
          <w:rStyle w:val="shorttext"/>
          <w:rFonts w:cstheme="minorHAnsi"/>
          <w:lang w:val="fi-FI"/>
        </w:rPr>
        <w:t xml:space="preserve">, to pray, </w:t>
      </w:r>
      <w:r w:rsidRPr="00702775">
        <w:rPr>
          <w:rStyle w:val="shorttext"/>
          <w:rFonts w:cstheme="minorHAnsi"/>
          <w:b/>
          <w:lang w:val="fi-FI"/>
        </w:rPr>
        <w:t>Welsh</w:t>
      </w:r>
      <w:r w:rsidRPr="00702775">
        <w:rPr>
          <w:rStyle w:val="shorttext"/>
          <w:rFonts w:cstheme="minorHAnsi"/>
          <w:lang w:val="fi-FI"/>
        </w:rPr>
        <w:t xml:space="preserve">, </w:t>
      </w:r>
      <w:r w:rsidRPr="00702775">
        <w:rPr>
          <w:rFonts w:cstheme="minorHAnsi"/>
          <w:color w:val="993399"/>
          <w:u w:val="single"/>
        </w:rPr>
        <w:t>erchi</w:t>
      </w:r>
      <w:r w:rsidRPr="00702775">
        <w:rPr>
          <w:rFonts w:cstheme="minorHAnsi"/>
        </w:rPr>
        <w:t xml:space="preserve"> </w:t>
      </w:r>
      <w:r w:rsidRPr="00702775">
        <w:rPr>
          <w:rFonts w:cstheme="minorHAnsi"/>
          <w:color w:val="993399"/>
          <w:u w:val="single"/>
        </w:rPr>
        <w:t>(arch</w:t>
      </w:r>
      <w:r w:rsidRPr="00702775">
        <w:rPr>
          <w:rFonts w:cstheme="minorHAnsi"/>
        </w:rPr>
        <w:t xml:space="preserve">, </w:t>
      </w:r>
      <w:r w:rsidRPr="00702775">
        <w:rPr>
          <w:rFonts w:cstheme="minorHAnsi"/>
          <w:color w:val="993399"/>
          <w:u w:val="single"/>
        </w:rPr>
        <w:t>eirch</w:t>
      </w:r>
      <w:r w:rsidRPr="00702775">
        <w:rPr>
          <w:rFonts w:cstheme="minorHAnsi"/>
        </w:rPr>
        <w:t xml:space="preserve">), to ask, pray, command, demand; </w:t>
      </w:r>
      <w:r w:rsidRPr="00702775">
        <w:rPr>
          <w:rFonts w:cstheme="minorHAnsi"/>
          <w:b/>
        </w:rPr>
        <w:t>French</w:t>
      </w:r>
      <w:r w:rsidRPr="00702775">
        <w:rPr>
          <w:rFonts w:cstheme="minorHAnsi"/>
        </w:rPr>
        <w:t xml:space="preserve">, </w:t>
      </w:r>
      <w:r w:rsidRPr="00702775">
        <w:rPr>
          <w:rFonts w:cstheme="minorHAnsi"/>
          <w:color w:val="993399"/>
          <w:u w:val="single"/>
        </w:rPr>
        <w:t>raconter</w:t>
      </w:r>
      <w:r w:rsidRPr="00702775">
        <w:rPr>
          <w:rFonts w:cstheme="minorHAnsi"/>
          <w:color w:val="0000EE"/>
        </w:rPr>
        <w:t>,</w:t>
      </w:r>
      <w:r w:rsidRPr="00702775">
        <w:rPr>
          <w:rFonts w:cstheme="minorHAnsi"/>
        </w:rPr>
        <w:t xml:space="preserve"> to relate, narrate, tell, recount, </w:t>
      </w:r>
      <w:r w:rsidRPr="00702775">
        <w:rPr>
          <w:rFonts w:cstheme="minorHAnsi"/>
          <w:b/>
        </w:rPr>
        <w:t>Tocharian</w:t>
      </w:r>
      <w:r w:rsidRPr="00702775">
        <w:rPr>
          <w:rFonts w:cstheme="minorHAnsi"/>
        </w:rPr>
        <w:t xml:space="preserve">, </w:t>
      </w:r>
      <w:r w:rsidRPr="00702775">
        <w:rPr>
          <w:rFonts w:cstheme="minorHAnsi"/>
          <w:color w:val="993399"/>
          <w:u w:val="single"/>
        </w:rPr>
        <w:t>rake</w:t>
      </w:r>
      <w:r w:rsidRPr="00702775">
        <w:rPr>
          <w:rFonts w:cstheme="minorHAnsi"/>
          <w:color w:val="0000EE"/>
        </w:rPr>
        <w:t xml:space="preserve">, </w:t>
      </w:r>
      <w:r w:rsidRPr="00702775">
        <w:rPr>
          <w:rFonts w:cstheme="minorHAnsi"/>
          <w:color w:val="993399"/>
          <w:u w:val="single"/>
        </w:rPr>
        <w:t>reki</w:t>
      </w:r>
      <w:r w:rsidRPr="00702775">
        <w:rPr>
          <w:rFonts w:cstheme="minorHAnsi"/>
          <w:color w:val="000000"/>
        </w:rPr>
        <w:t xml:space="preserve">, to speak, </w:t>
      </w:r>
      <w:r w:rsidRPr="00702775">
        <w:rPr>
          <w:rFonts w:cstheme="minorHAnsi"/>
          <w:b/>
          <w:color w:val="000000"/>
        </w:rPr>
        <w:t>English</w:t>
      </w:r>
      <w:r w:rsidRPr="00702775">
        <w:rPr>
          <w:rFonts w:cstheme="minorHAnsi"/>
          <w:color w:val="000000"/>
        </w:rPr>
        <w:t xml:space="preserve">, </w:t>
      </w:r>
      <w:r w:rsidRPr="00702775">
        <w:rPr>
          <w:rFonts w:cstheme="minorHAnsi"/>
          <w:color w:val="993399"/>
          <w:u w:val="single"/>
        </w:rPr>
        <w:t>raconteur,</w:t>
      </w:r>
      <w:r w:rsidRPr="00702775">
        <w:rPr>
          <w:rFonts w:cstheme="minorHAnsi"/>
          <w:color w:val="000000"/>
        </w:rPr>
        <w:t xml:space="preserve"> one who tells stories, etc. (OFr.], </w:t>
      </w:r>
      <w:r w:rsidRPr="00702775">
        <w:rPr>
          <w:rFonts w:cstheme="minorHAnsi"/>
          <w:b/>
          <w:color w:val="000000"/>
        </w:rPr>
        <w:t>Etruscan</w:t>
      </w:r>
      <w:r w:rsidRPr="00702775">
        <w:rPr>
          <w:rFonts w:cstheme="minorHAnsi"/>
          <w:color w:val="000000"/>
        </w:rPr>
        <w:t xml:space="preserve">, </w:t>
      </w:r>
      <w:r w:rsidRPr="00702775">
        <w:rPr>
          <w:rFonts w:cstheme="minorHAnsi"/>
          <w:color w:val="993399"/>
          <w:u w:val="single"/>
        </w:rPr>
        <w:t>RAC</w:t>
      </w:r>
      <w:r w:rsidRPr="00702775">
        <w:rPr>
          <w:rFonts w:cstheme="minorHAnsi"/>
          <w:color w:val="CC6600"/>
        </w:rPr>
        <w:t>,</w:t>
      </w:r>
      <w:r w:rsidRPr="00702775">
        <w:rPr>
          <w:rFonts w:cstheme="minorHAnsi"/>
          <w:color w:val="000000"/>
        </w:rPr>
        <w:t xml:space="preserve"> </w:t>
      </w:r>
      <w:r w:rsidRPr="00702775">
        <w:rPr>
          <w:rFonts w:cstheme="minorHAnsi"/>
          <w:color w:val="993399"/>
          <w:u w:val="single"/>
        </w:rPr>
        <w:t>RACA</w:t>
      </w:r>
      <w:r w:rsidRPr="00702775">
        <w:rPr>
          <w:rFonts w:cstheme="minorHAnsi"/>
          <w:color w:val="993399"/>
        </w:rPr>
        <w:t>,</w:t>
      </w:r>
      <w:r w:rsidRPr="00702775">
        <w:rPr>
          <w:rFonts w:cstheme="minorHAnsi"/>
          <w:color w:val="000000"/>
        </w:rPr>
        <w:t xml:space="preserve"> </w:t>
      </w:r>
      <w:r w:rsidRPr="00702775">
        <w:rPr>
          <w:rFonts w:cstheme="minorHAnsi"/>
          <w:color w:val="993399"/>
          <w:u w:val="single"/>
        </w:rPr>
        <w:t>RAK</w:t>
      </w:r>
      <w:r w:rsidRPr="00702775">
        <w:rPr>
          <w:rFonts w:cstheme="minorHAnsi"/>
          <w:color w:val="CC6600"/>
          <w:u w:val="single"/>
        </w:rPr>
        <w:t>,</w:t>
      </w:r>
      <w:r w:rsidRPr="00702775">
        <w:rPr>
          <w:rFonts w:cstheme="minorHAnsi"/>
          <w:color w:val="000000"/>
        </w:rPr>
        <w:t xml:space="preserve"> </w:t>
      </w:r>
      <w:r w:rsidRPr="00702775">
        <w:rPr>
          <w:rFonts w:cstheme="minorHAnsi"/>
          <w:color w:val="993399"/>
          <w:u w:val="single"/>
        </w:rPr>
        <w:t>RAKaR</w:t>
      </w:r>
      <w:r w:rsidRPr="00702775">
        <w:rPr>
          <w:rFonts w:cstheme="minorHAnsi"/>
        </w:rPr>
        <w:t xml:space="preserve">, </w:t>
      </w:r>
      <w:r w:rsidRPr="00702775">
        <w:rPr>
          <w:rFonts w:cstheme="minorHAnsi"/>
          <w:b/>
        </w:rPr>
        <w:t>Hittite</w:t>
      </w:r>
      <w:r w:rsidRPr="00702775">
        <w:rPr>
          <w:rFonts w:cstheme="minorHAnsi"/>
        </w:rPr>
        <w:t xml:space="preserve">, </w:t>
      </w:r>
      <w:r w:rsidRPr="00702775">
        <w:rPr>
          <w:rFonts w:cstheme="minorHAnsi"/>
          <w:b/>
          <w:bCs/>
          <w:color w:val="CC6600"/>
          <w:u w:val="single"/>
        </w:rPr>
        <w:t>mogae</w:t>
      </w:r>
      <w:r w:rsidRPr="00702775">
        <w:rPr>
          <w:rFonts w:cstheme="minorHAnsi"/>
        </w:rPr>
        <w:t xml:space="preserve">, to entreat, invoke, evoke,   </w:t>
      </w:r>
      <w:r w:rsidRPr="00702775">
        <w:rPr>
          <w:rFonts w:cstheme="minorHAnsi"/>
          <w:b/>
        </w:rPr>
        <w:t>Akkadian</w:t>
      </w:r>
      <w:r w:rsidRPr="00702775">
        <w:rPr>
          <w:rFonts w:cstheme="minorHAnsi"/>
        </w:rPr>
        <w:t xml:space="preserve">, </w:t>
      </w:r>
      <w:r w:rsidRPr="00702775">
        <w:rPr>
          <w:rFonts w:cstheme="minorHAnsi"/>
          <w:b/>
          <w:bCs/>
          <w:color w:val="CC6600"/>
          <w:u w:val="single"/>
        </w:rPr>
        <w:t>šutēmuqu</w:t>
      </w:r>
      <w:r w:rsidRPr="00702775">
        <w:rPr>
          <w:rFonts w:cstheme="minorHAnsi"/>
        </w:rPr>
        <w:t xml:space="preserve">, to pray, suplicate, </w:t>
      </w:r>
      <w:r w:rsidRPr="00702775">
        <w:rPr>
          <w:rFonts w:cstheme="minorHAnsi"/>
          <w:b/>
        </w:rPr>
        <w:t>Sanskrit</w:t>
      </w:r>
      <w:r w:rsidRPr="00702775">
        <w:rPr>
          <w:rFonts w:cstheme="minorHAnsi"/>
        </w:rPr>
        <w:t xml:space="preserve">, </w:t>
      </w:r>
      <w:r w:rsidRPr="00702775">
        <w:rPr>
          <w:rFonts w:cstheme="minorHAnsi"/>
          <w:color w:val="0000EE"/>
        </w:rPr>
        <w:t>prach, prcchati (-te)</w:t>
      </w:r>
      <w:r w:rsidRPr="00702775">
        <w:rPr>
          <w:rFonts w:cstheme="minorHAnsi"/>
        </w:rPr>
        <w:t xml:space="preserve">, ask, enquire </w:t>
      </w:r>
      <w:r w:rsidRPr="00702775">
        <w:rPr>
          <w:rFonts w:cstheme="minorHAnsi"/>
          <w:color w:val="3333FF"/>
        </w:rPr>
        <w:t>praarth.h</w:t>
      </w:r>
      <w:r w:rsidRPr="00702775">
        <w:rPr>
          <w:rFonts w:cstheme="minorHAnsi"/>
        </w:rPr>
        <w:t>, to demand, ask, </w:t>
      </w:r>
      <w:r w:rsidRPr="00702775">
        <w:rPr>
          <w:rFonts w:cstheme="minorHAnsi"/>
          <w:b/>
        </w:rPr>
        <w:t>Avestan</w:t>
      </w:r>
      <w:r w:rsidRPr="00702775">
        <w:rPr>
          <w:rFonts w:cstheme="minorHAnsi"/>
        </w:rPr>
        <w:t xml:space="preserve">, </w:t>
      </w:r>
      <w:r w:rsidRPr="00702775">
        <w:rPr>
          <w:rFonts w:cstheme="minorHAnsi"/>
          <w:color w:val="0000EE"/>
        </w:rPr>
        <w:t xml:space="preserve">pares </w:t>
      </w:r>
      <w:r w:rsidRPr="00702775">
        <w:rPr>
          <w:rFonts w:cstheme="minorHAnsi"/>
        </w:rPr>
        <w:t xml:space="preserve">[-] jaidhyañtâi [jad],  </w:t>
      </w:r>
      <w:r w:rsidRPr="00702775">
        <w:rPr>
          <w:rFonts w:cstheme="minorHAnsi"/>
          <w:color w:val="0000EE"/>
        </w:rPr>
        <w:t>peresanguha</w:t>
      </w:r>
      <w:r w:rsidRPr="00702775">
        <w:rPr>
          <w:rFonts w:cstheme="minorHAnsi"/>
        </w:rPr>
        <w:t xml:space="preserve"> [</w:t>
      </w:r>
      <w:r w:rsidRPr="00702775">
        <w:rPr>
          <w:rFonts w:cstheme="minorHAnsi"/>
          <w:color w:val="0000EE"/>
        </w:rPr>
        <w:t>pares</w:t>
      </w:r>
      <w:r w:rsidRPr="00702775">
        <w:rPr>
          <w:rFonts w:cstheme="minorHAnsi"/>
        </w:rPr>
        <w:t xml:space="preserve">], beg, </w:t>
      </w:r>
      <w:r w:rsidRPr="00702775">
        <w:rPr>
          <w:rFonts w:cstheme="minorHAnsi"/>
          <w:b/>
        </w:rPr>
        <w:t>Serbo-Croatian</w:t>
      </w:r>
      <w:r w:rsidRPr="00702775">
        <w:rPr>
          <w:rFonts w:cstheme="minorHAnsi"/>
        </w:rPr>
        <w:t xml:space="preserve">, </w:t>
      </w:r>
      <w:r w:rsidRPr="00702775">
        <w:rPr>
          <w:rFonts w:cstheme="minorHAnsi"/>
          <w:color w:val="3333FF"/>
        </w:rPr>
        <w:t>preklinjati</w:t>
      </w:r>
      <w:r w:rsidRPr="00702775">
        <w:rPr>
          <w:rFonts w:cstheme="minorHAnsi"/>
        </w:rPr>
        <w:t>,</w:t>
      </w:r>
      <w:r w:rsidRPr="00702775">
        <w:rPr>
          <w:rFonts w:cstheme="minorHAnsi"/>
          <w:color w:val="FF0000"/>
        </w:rPr>
        <w:t xml:space="preserve"> </w:t>
      </w:r>
      <w:r w:rsidRPr="00702775">
        <w:rPr>
          <w:rFonts w:cstheme="minorHAnsi"/>
        </w:rPr>
        <w:t xml:space="preserve">entreat; </w:t>
      </w:r>
      <w:r w:rsidRPr="00702775">
        <w:rPr>
          <w:rFonts w:cstheme="minorHAnsi"/>
          <w:color w:val="0000EE"/>
        </w:rPr>
        <w:t>prositi</w:t>
      </w:r>
      <w:r w:rsidRPr="00702775">
        <w:rPr>
          <w:rFonts w:cstheme="minorHAnsi"/>
        </w:rPr>
        <w:t xml:space="preserve">, beg, </w:t>
      </w:r>
      <w:r w:rsidRPr="00702775">
        <w:rPr>
          <w:rFonts w:cstheme="minorHAnsi"/>
          <w:b/>
        </w:rPr>
        <w:t>Baltic-Sudovian</w:t>
      </w:r>
      <w:r w:rsidRPr="00702775">
        <w:rPr>
          <w:rFonts w:cstheme="minorHAnsi"/>
        </w:rPr>
        <w:t xml:space="preserve">, </w:t>
      </w:r>
      <w:r w:rsidRPr="00702775">
        <w:rPr>
          <w:rFonts w:cstheme="minorHAnsi"/>
          <w:color w:val="0000EE"/>
        </w:rPr>
        <w:t>prasit</w:t>
      </w:r>
      <w:r w:rsidRPr="00702775">
        <w:rPr>
          <w:rFonts w:cstheme="minorHAnsi"/>
        </w:rPr>
        <w:t xml:space="preserve">, to request, </w:t>
      </w:r>
      <w:r w:rsidRPr="00702775">
        <w:rPr>
          <w:rFonts w:cstheme="minorHAnsi"/>
          <w:b/>
        </w:rPr>
        <w:t>Greek</w:t>
      </w:r>
      <w:r w:rsidRPr="00702775">
        <w:rPr>
          <w:rFonts w:cstheme="minorHAnsi"/>
        </w:rPr>
        <w:t xml:space="preserve">, </w:t>
      </w:r>
      <w:r w:rsidRPr="00702775">
        <w:rPr>
          <w:rFonts w:cstheme="minorHAnsi"/>
          <w:color w:val="000000"/>
        </w:rPr>
        <w:t xml:space="preserve">παρακαλώ, </w:t>
      </w:r>
      <w:r w:rsidRPr="00702775">
        <w:rPr>
          <w:rFonts w:cstheme="minorHAnsi"/>
          <w:color w:val="0000EE"/>
        </w:rPr>
        <w:t>parakalo</w:t>
      </w:r>
      <w:r w:rsidRPr="00702775">
        <w:rPr>
          <w:rFonts w:cstheme="minorHAnsi"/>
          <w:color w:val="000000"/>
        </w:rPr>
        <w:t xml:space="preserve">, to please, beg, pray, ask, urge, </w:t>
      </w:r>
      <w:r w:rsidRPr="00702775">
        <w:rPr>
          <w:rFonts w:cstheme="minorHAnsi"/>
          <w:b/>
          <w:color w:val="000000"/>
        </w:rPr>
        <w:t>Albanian</w:t>
      </w:r>
      <w:r w:rsidRPr="00702775">
        <w:rPr>
          <w:rFonts w:cstheme="minorHAnsi"/>
          <w:color w:val="000000"/>
        </w:rPr>
        <w:t xml:space="preserve">, </w:t>
      </w:r>
      <w:r w:rsidRPr="00702775">
        <w:rPr>
          <w:rFonts w:cstheme="minorHAnsi"/>
          <w:color w:val="0000EE"/>
        </w:rPr>
        <w:t>pyes</w:t>
      </w:r>
      <w:r w:rsidRPr="00702775">
        <w:rPr>
          <w:rFonts w:cstheme="minorHAnsi"/>
          <w:color w:val="000000"/>
        </w:rPr>
        <w:t xml:space="preserve">, ask, </w:t>
      </w:r>
      <w:r w:rsidRPr="00702775">
        <w:rPr>
          <w:rFonts w:cstheme="minorHAnsi"/>
          <w:b/>
          <w:color w:val="000000"/>
        </w:rPr>
        <w:t>Latin</w:t>
      </w:r>
      <w:r w:rsidRPr="00702775">
        <w:rPr>
          <w:rFonts w:cstheme="minorHAnsi"/>
          <w:color w:val="000000"/>
        </w:rPr>
        <w:t xml:space="preserve">, </w:t>
      </w:r>
      <w:r w:rsidRPr="00702775">
        <w:rPr>
          <w:rFonts w:cstheme="minorHAnsi"/>
          <w:color w:val="0000EE"/>
        </w:rPr>
        <w:t>precor-ari,</w:t>
      </w:r>
      <w:r w:rsidRPr="00702775">
        <w:rPr>
          <w:rFonts w:cstheme="minorHAnsi"/>
        </w:rPr>
        <w:t xml:space="preserve"> to beg, entreat, pray, </w:t>
      </w:r>
      <w:r w:rsidRPr="00702775">
        <w:rPr>
          <w:rFonts w:cstheme="minorHAnsi"/>
          <w:color w:val="3333FF"/>
        </w:rPr>
        <w:t>priere</w:t>
      </w:r>
      <w:r w:rsidRPr="00702775">
        <w:rPr>
          <w:rFonts w:cstheme="minorHAnsi"/>
        </w:rPr>
        <w:t xml:space="preserve">, supplication, prayer book, ritual, </w:t>
      </w:r>
      <w:r w:rsidRPr="00702775">
        <w:rPr>
          <w:rFonts w:cstheme="minorHAnsi"/>
          <w:b/>
        </w:rPr>
        <w:t>Italian</w:t>
      </w:r>
      <w:r w:rsidRPr="00702775">
        <w:rPr>
          <w:rFonts w:cstheme="minorHAnsi"/>
        </w:rPr>
        <w:t xml:space="preserve">, </w:t>
      </w:r>
      <w:r w:rsidRPr="00702775">
        <w:rPr>
          <w:rFonts w:cstheme="minorHAnsi"/>
          <w:color w:val="0000EE"/>
        </w:rPr>
        <w:t>prece, </w:t>
      </w:r>
      <w:r w:rsidRPr="00702775">
        <w:rPr>
          <w:rFonts w:cstheme="minorHAnsi"/>
        </w:rPr>
        <w:t xml:space="preserve"> prayer;</w:t>
      </w:r>
      <w:r w:rsidRPr="00702775">
        <w:rPr>
          <w:rFonts w:cstheme="minorHAnsi"/>
          <w:color w:val="0000EE"/>
        </w:rPr>
        <w:t xml:space="preserve"> pregare</w:t>
      </w:r>
      <w:r w:rsidRPr="00702775">
        <w:rPr>
          <w:rFonts w:cstheme="minorHAnsi"/>
        </w:rPr>
        <w:t xml:space="preserve">, to pray, </w:t>
      </w:r>
      <w:r w:rsidRPr="00702775">
        <w:rPr>
          <w:rFonts w:cstheme="minorHAnsi"/>
          <w:b/>
        </w:rPr>
        <w:t>French</w:t>
      </w:r>
      <w:r w:rsidRPr="00702775">
        <w:rPr>
          <w:rFonts w:cstheme="minorHAnsi"/>
        </w:rPr>
        <w:t xml:space="preserve">, </w:t>
      </w:r>
      <w:r w:rsidRPr="00702775">
        <w:rPr>
          <w:rFonts w:cstheme="minorHAnsi"/>
          <w:color w:val="0000EE"/>
        </w:rPr>
        <w:t>prière</w:t>
      </w:r>
      <w:r w:rsidRPr="00702775">
        <w:rPr>
          <w:rFonts w:cstheme="minorHAnsi"/>
        </w:rPr>
        <w:t xml:space="preserve">, prayer; </w:t>
      </w:r>
      <w:r w:rsidRPr="00702775">
        <w:rPr>
          <w:rFonts w:cstheme="minorHAnsi"/>
          <w:color w:val="0000EE"/>
        </w:rPr>
        <w:t>prier</w:t>
      </w:r>
      <w:r w:rsidRPr="00702775">
        <w:rPr>
          <w:rFonts w:cstheme="minorHAnsi"/>
        </w:rPr>
        <w:t xml:space="preserve">, to pray, ask, </w:t>
      </w:r>
      <w:r w:rsidRPr="00702775">
        <w:rPr>
          <w:rFonts w:cstheme="minorHAnsi"/>
          <w:b/>
        </w:rPr>
        <w:t>Tocharian</w:t>
      </w:r>
      <w:r w:rsidRPr="00702775">
        <w:rPr>
          <w:rFonts w:cstheme="minorHAnsi"/>
        </w:rPr>
        <w:t xml:space="preserve">, </w:t>
      </w:r>
      <w:r w:rsidRPr="00702775">
        <w:rPr>
          <w:rFonts w:cstheme="minorHAnsi"/>
          <w:color w:val="0000EE"/>
        </w:rPr>
        <w:t>prak, pärk, prek</w:t>
      </w:r>
      <w:r w:rsidRPr="00702775">
        <w:rPr>
          <w:rFonts w:cstheme="minorHAnsi"/>
        </w:rPr>
        <w:t xml:space="preserve">, to beg, pray, </w:t>
      </w:r>
      <w:r w:rsidRPr="00702775">
        <w:rPr>
          <w:rFonts w:cstheme="minorHAnsi"/>
          <w:b/>
        </w:rPr>
        <w:t>English</w:t>
      </w:r>
      <w:r w:rsidRPr="00702775">
        <w:rPr>
          <w:rFonts w:cstheme="minorHAnsi"/>
        </w:rPr>
        <w:t xml:space="preserve">, </w:t>
      </w:r>
      <w:r w:rsidRPr="00702775">
        <w:rPr>
          <w:rFonts w:cstheme="minorHAnsi"/>
          <w:color w:val="0000EE"/>
        </w:rPr>
        <w:t>pray</w:t>
      </w:r>
      <w:r w:rsidRPr="00702775">
        <w:rPr>
          <w:rFonts w:cstheme="minorHAnsi"/>
        </w:rPr>
        <w:t xml:space="preserve"> [&lt;Lat. </w:t>
      </w:r>
      <w:r w:rsidRPr="00702775">
        <w:rPr>
          <w:rFonts w:cstheme="minorHAnsi"/>
          <w:color w:val="0000EE"/>
        </w:rPr>
        <w:t>precor-ari,</w:t>
      </w:r>
      <w:r w:rsidRPr="00702775">
        <w:rPr>
          <w:rFonts w:cstheme="minorHAnsi"/>
        </w:rPr>
        <w:t xml:space="preserve"> to entreat], </w:t>
      </w:r>
      <w:r w:rsidRPr="00702775">
        <w:rPr>
          <w:rFonts w:cstheme="minorHAnsi"/>
          <w:b/>
        </w:rPr>
        <w:t>Etruscan</w:t>
      </w:r>
      <w:r w:rsidRPr="00702775">
        <w:rPr>
          <w:rFonts w:cstheme="minorHAnsi"/>
        </w:rPr>
        <w:t xml:space="preserve">, </w:t>
      </w:r>
      <w:r w:rsidRPr="00702775">
        <w:rPr>
          <w:rFonts w:cstheme="minorHAnsi"/>
          <w:color w:val="0000EE"/>
        </w:rPr>
        <w:t>prec</w:t>
      </w:r>
      <w:r w:rsidRPr="00702775">
        <w:rPr>
          <w:rFonts w:cstheme="minorHAnsi"/>
        </w:rPr>
        <w:t xml:space="preserve">, </w:t>
      </w:r>
      <w:r w:rsidRPr="00702775">
        <w:rPr>
          <w:rFonts w:cstheme="minorHAnsi"/>
          <w:color w:val="0000EE"/>
        </w:rPr>
        <w:t>prek</w:t>
      </w:r>
      <w:r w:rsidRPr="00702775">
        <w:rPr>
          <w:rFonts w:cstheme="minorHAnsi"/>
        </w:rPr>
        <w:t xml:space="preserve">, </w:t>
      </w:r>
      <w:r w:rsidRPr="00702775">
        <w:rPr>
          <w:rFonts w:cstheme="minorHAnsi"/>
          <w:color w:val="0000EE"/>
        </w:rPr>
        <w:t>prece</w:t>
      </w:r>
      <w:r w:rsidRPr="00702775">
        <w:rPr>
          <w:rFonts w:cstheme="minorHAnsi"/>
        </w:rPr>
        <w:t xml:space="preserve">, </w:t>
      </w:r>
      <w:r w:rsidRPr="00702775">
        <w:rPr>
          <w:rFonts w:cstheme="minorHAnsi"/>
          <w:color w:val="0000EE"/>
        </w:rPr>
        <w:t>precer</w:t>
      </w:r>
      <w:r w:rsidRPr="00702775">
        <w:rPr>
          <w:rFonts w:cstheme="minorHAnsi"/>
        </w:rPr>
        <w:t xml:space="preserve">, </w:t>
      </w:r>
      <w:r w:rsidRPr="00702775">
        <w:rPr>
          <w:rFonts w:cstheme="minorHAnsi"/>
          <w:color w:val="3333FF"/>
        </w:rPr>
        <w:t>PRII</w:t>
      </w:r>
      <w:r w:rsidRPr="00702775">
        <w:rPr>
          <w:rFonts w:cstheme="minorHAnsi"/>
          <w:color w:val="000000"/>
        </w:rPr>
        <w:t xml:space="preserve">, </w:t>
      </w:r>
      <w:r w:rsidRPr="00702775">
        <w:rPr>
          <w:rFonts w:cstheme="minorHAnsi"/>
          <w:b/>
          <w:color w:val="000000"/>
        </w:rPr>
        <w:t>Belarusian</w:t>
      </w:r>
      <w:r w:rsidRPr="00702775">
        <w:rPr>
          <w:rFonts w:cstheme="minorHAnsi"/>
          <w:color w:val="000000"/>
        </w:rPr>
        <w:t xml:space="preserve">, </w:t>
      </w:r>
      <w:r w:rsidRPr="00702775">
        <w:rPr>
          <w:rStyle w:val="shorttext"/>
          <w:rFonts w:cstheme="minorHAnsi"/>
          <w:lang w:val="be-BY"/>
        </w:rPr>
        <w:t xml:space="preserve">маліцца, </w:t>
      </w:r>
      <w:r w:rsidRPr="00702775">
        <w:rPr>
          <w:rStyle w:val="shorttext"/>
          <w:rFonts w:cstheme="minorHAnsi"/>
          <w:color w:val="CC6600"/>
          <w:u w:val="single"/>
          <w:lang w:val="be-BY"/>
        </w:rPr>
        <w:t>malicca</w:t>
      </w:r>
      <w:r w:rsidRPr="00702775">
        <w:rPr>
          <w:rStyle w:val="shorttext"/>
          <w:rFonts w:cstheme="minorHAnsi"/>
          <w:lang w:val="be-BY"/>
        </w:rPr>
        <w:t>, to pray</w:t>
      </w:r>
      <w:r w:rsidRPr="00702775">
        <w:rPr>
          <w:rStyle w:val="shorttext"/>
          <w:rFonts w:cstheme="minorHAnsi"/>
        </w:rPr>
        <w:t xml:space="preserve">, </w:t>
      </w:r>
      <w:r w:rsidRPr="00702775">
        <w:rPr>
          <w:rStyle w:val="shorttext"/>
          <w:rFonts w:cstheme="minorHAnsi"/>
          <w:b/>
        </w:rPr>
        <w:t>Croatian</w:t>
      </w:r>
      <w:r w:rsidRPr="00702775">
        <w:rPr>
          <w:rStyle w:val="shorttext"/>
          <w:rFonts w:cstheme="minorHAnsi"/>
        </w:rPr>
        <w:t xml:space="preserve">, </w:t>
      </w:r>
      <w:r w:rsidRPr="00702775">
        <w:rPr>
          <w:rStyle w:val="shorttext"/>
          <w:rFonts w:cstheme="minorHAnsi"/>
          <w:color w:val="CC6600"/>
          <w:u w:val="single"/>
          <w:lang w:val="hr-HR"/>
        </w:rPr>
        <w:t>moliti</w:t>
      </w:r>
      <w:r w:rsidRPr="00702775">
        <w:rPr>
          <w:rStyle w:val="shorttext"/>
          <w:rFonts w:cstheme="minorHAnsi"/>
          <w:lang w:val="hr-HR"/>
        </w:rPr>
        <w:t xml:space="preserve">, to beg, pray, </w:t>
      </w:r>
      <w:r w:rsidRPr="00702775">
        <w:rPr>
          <w:rStyle w:val="shorttext"/>
          <w:rFonts w:cstheme="minorHAnsi"/>
          <w:b/>
          <w:lang w:val="hr-HR"/>
        </w:rPr>
        <w:t>Polish</w:t>
      </w:r>
      <w:r w:rsidRPr="00702775">
        <w:rPr>
          <w:rStyle w:val="shorttext"/>
          <w:rFonts w:cstheme="minorHAnsi"/>
          <w:lang w:val="hr-HR"/>
        </w:rPr>
        <w:t xml:space="preserve">, </w:t>
      </w:r>
      <w:r w:rsidRPr="00702775">
        <w:rPr>
          <w:rFonts w:cstheme="minorHAnsi"/>
          <w:color w:val="CC6600"/>
          <w:u w:val="single"/>
        </w:rPr>
        <w:t>moliti</w:t>
      </w:r>
      <w:r w:rsidRPr="00702775">
        <w:rPr>
          <w:rFonts w:cstheme="minorHAnsi"/>
        </w:rPr>
        <w:t xml:space="preserve">, to beg, pray, </w:t>
      </w:r>
      <w:r w:rsidRPr="00702775">
        <w:rPr>
          <w:rFonts w:cstheme="minorHAnsi"/>
          <w:b/>
        </w:rPr>
        <w:t>Baltic-Sudovian</w:t>
      </w:r>
      <w:r w:rsidRPr="00702775">
        <w:rPr>
          <w:rFonts w:cstheme="minorHAnsi"/>
        </w:rPr>
        <w:t xml:space="preserve">, </w:t>
      </w:r>
      <w:r w:rsidRPr="00702775">
        <w:rPr>
          <w:rFonts w:cstheme="minorHAnsi"/>
          <w:color w:val="CC6600"/>
          <w:u w:val="single"/>
        </w:rPr>
        <w:t>madlit</w:t>
      </w:r>
      <w:r w:rsidRPr="00702775">
        <w:rPr>
          <w:rFonts w:cstheme="minorHAnsi"/>
        </w:rPr>
        <w:t xml:space="preserve">, to pray, </w:t>
      </w:r>
      <w:r w:rsidRPr="00702775">
        <w:rPr>
          <w:rFonts w:cstheme="minorHAnsi"/>
          <w:b/>
        </w:rPr>
        <w:t>Sanskrit</w:t>
      </w:r>
      <w:r w:rsidRPr="00702775">
        <w:rPr>
          <w:rFonts w:cstheme="minorHAnsi"/>
        </w:rPr>
        <w:t xml:space="preserve">, </w:t>
      </w:r>
      <w:r w:rsidRPr="00702775">
        <w:rPr>
          <w:rStyle w:val="sdata"/>
          <w:rFonts w:cstheme="minorHAnsi"/>
          <w:color w:val="3333FF"/>
          <w:u w:val="single"/>
        </w:rPr>
        <w:t>bhikṣate</w:t>
      </w:r>
      <w:r w:rsidRPr="00702775">
        <w:rPr>
          <w:rStyle w:val="sdata"/>
          <w:rFonts w:cstheme="minorHAnsi"/>
          <w:color w:val="3333FF"/>
        </w:rPr>
        <w:t>,</w:t>
      </w:r>
      <w:r w:rsidRPr="00702775">
        <w:rPr>
          <w:rStyle w:val="sdata"/>
          <w:rFonts w:cstheme="minorHAnsi"/>
        </w:rPr>
        <w:t xml:space="preserve"> to beg, </w:t>
      </w:r>
      <w:r w:rsidRPr="00702775">
        <w:rPr>
          <w:rStyle w:val="sdata"/>
          <w:rFonts w:cstheme="minorHAnsi"/>
          <w:b/>
        </w:rPr>
        <w:t>Polish</w:t>
      </w:r>
      <w:r w:rsidRPr="00702775">
        <w:rPr>
          <w:rStyle w:val="sdata"/>
          <w:rFonts w:cstheme="minorHAnsi"/>
        </w:rPr>
        <w:t xml:space="preserve">, </w:t>
      </w:r>
      <w:r w:rsidRPr="00702775">
        <w:rPr>
          <w:rStyle w:val="shorttext0"/>
          <w:rFonts w:cstheme="minorHAnsi"/>
          <w:color w:val="3333FF"/>
          <w:u w:val="single"/>
          <w:lang w:val="pl-PL"/>
        </w:rPr>
        <w:t>błagać</w:t>
      </w:r>
      <w:r w:rsidRPr="00702775">
        <w:rPr>
          <w:rStyle w:val="shorttext0"/>
          <w:rFonts w:cstheme="minorHAnsi"/>
          <w:lang w:val="pl-PL"/>
        </w:rPr>
        <w:t xml:space="preserve">, to beg, </w:t>
      </w:r>
      <w:r w:rsidRPr="00702775">
        <w:rPr>
          <w:rStyle w:val="shorttext0"/>
          <w:rFonts w:cstheme="minorHAnsi"/>
          <w:b/>
          <w:lang w:val="pl-PL"/>
        </w:rPr>
        <w:t>Welsh</w:t>
      </w:r>
      <w:r w:rsidRPr="00702775">
        <w:rPr>
          <w:rStyle w:val="shorttext0"/>
          <w:rFonts w:cstheme="minorHAnsi"/>
          <w:lang w:val="pl-PL"/>
        </w:rPr>
        <w:t xml:space="preserve">, </w:t>
      </w:r>
      <w:r w:rsidRPr="00702775">
        <w:rPr>
          <w:rStyle w:val="shorttext"/>
          <w:rFonts w:cstheme="minorHAnsi"/>
          <w:color w:val="3333FF"/>
          <w:u w:val="single"/>
          <w:lang w:val="cy-GB"/>
        </w:rPr>
        <w:t>i beg</w:t>
      </w:r>
      <w:r w:rsidRPr="00702775">
        <w:rPr>
          <w:rStyle w:val="shorttext"/>
          <w:rFonts w:cstheme="minorHAnsi"/>
          <w:lang w:val="cy-GB"/>
        </w:rPr>
        <w:t xml:space="preserve">, to beg, </w:t>
      </w:r>
      <w:r w:rsidRPr="00702775">
        <w:rPr>
          <w:rStyle w:val="shorttext"/>
          <w:rFonts w:cstheme="minorHAnsi"/>
          <w:b/>
          <w:lang w:val="cy-GB"/>
        </w:rPr>
        <w:t>English</w:t>
      </w:r>
      <w:r w:rsidRPr="00702775">
        <w:rPr>
          <w:rStyle w:val="shorttext"/>
          <w:rFonts w:cstheme="minorHAnsi"/>
          <w:lang w:val="cy-GB"/>
        </w:rPr>
        <w:t xml:space="preserve">, </w:t>
      </w:r>
      <w:r w:rsidRPr="00702775">
        <w:rPr>
          <w:rFonts w:cstheme="minorHAnsi"/>
        </w:rPr>
        <w:t xml:space="preserve">to </w:t>
      </w:r>
      <w:r w:rsidRPr="00702775">
        <w:rPr>
          <w:rFonts w:cstheme="minorHAnsi"/>
          <w:color w:val="3333FF"/>
          <w:u w:val="single"/>
        </w:rPr>
        <w:t>beg</w:t>
      </w:r>
      <w:r w:rsidRPr="00702775">
        <w:rPr>
          <w:rFonts w:cstheme="minorHAnsi"/>
        </w:rPr>
        <w:t>, [&lt;ME</w:t>
      </w:r>
      <w:r w:rsidRPr="00702775">
        <w:rPr>
          <w:rFonts w:cstheme="minorHAnsi"/>
          <w:color w:val="007700"/>
          <w:u w:val="single"/>
        </w:rPr>
        <w:t xml:space="preserve"> </w:t>
      </w:r>
      <w:r w:rsidRPr="00702775">
        <w:rPr>
          <w:rFonts w:cstheme="minorHAnsi"/>
          <w:color w:val="3333FF"/>
          <w:u w:val="single"/>
        </w:rPr>
        <w:t>beggen</w:t>
      </w:r>
      <w:r w:rsidRPr="00702775">
        <w:rPr>
          <w:rFonts w:cstheme="minorHAnsi"/>
        </w:rPr>
        <w:t>],</w:t>
      </w:r>
      <w:r>
        <w:rPr>
          <w:rFonts w:cstheme="minorHAnsi"/>
        </w:rPr>
        <w:t xml:space="preserve"> </w:t>
      </w:r>
      <w:r w:rsidRPr="00A752BA">
        <w:rPr>
          <w:rFonts w:cstheme="minorHAnsi"/>
          <w:b/>
        </w:rPr>
        <w:t>Persiain</w:t>
      </w:r>
      <w:r>
        <w:rPr>
          <w:rFonts w:cstheme="minorHAnsi"/>
        </w:rPr>
        <w:t xml:space="preserve">, </w:t>
      </w:r>
      <w:r>
        <w:rPr>
          <w:color w:val="CC6600"/>
          <w:u w:val="single"/>
        </w:rPr>
        <w:t xml:space="preserve">itmas </w:t>
      </w:r>
      <w:r>
        <w:t xml:space="preserve">kardan, </w:t>
      </w:r>
      <w:r>
        <w:rPr>
          <w:rStyle w:val="nobold"/>
        </w:rPr>
        <w:t>التماس کردن,</w:t>
      </w:r>
      <w:r>
        <w:t xml:space="preserve">  to beg, adjure, beseech, implore, </w:t>
      </w:r>
      <w:r>
        <w:rPr>
          <w:rStyle w:val="shorttext0"/>
        </w:rPr>
        <w:t xml:space="preserve"> </w:t>
      </w:r>
      <w:r>
        <w:rPr>
          <w:rStyle w:val="shorttext0"/>
          <w:color w:val="CC6600"/>
          <w:u w:val="single"/>
        </w:rPr>
        <w:t>doa kardan</w:t>
      </w:r>
      <w:r>
        <w:rPr>
          <w:rStyle w:val="shorttext0"/>
        </w:rPr>
        <w:t xml:space="preserve">, to pray, </w:t>
      </w:r>
      <w:r w:rsidRPr="00A752BA">
        <w:rPr>
          <w:rStyle w:val="shorttext0"/>
          <w:b/>
        </w:rPr>
        <w:t>Tajik</w:t>
      </w:r>
      <w:r>
        <w:rPr>
          <w:rStyle w:val="shorttext0"/>
        </w:rPr>
        <w:t xml:space="preserve">, </w:t>
      </w:r>
      <w:r>
        <w:rPr>
          <w:rStyle w:val="tlid-translation"/>
          <w:lang w:val="tg-Cyrl-TJ"/>
        </w:rPr>
        <w:t>илтимос,</w:t>
      </w:r>
      <w:r>
        <w:rPr>
          <w:rStyle w:val="tlid-translation"/>
          <w:color w:val="CC6600"/>
          <w:u w:val="single"/>
          <w:lang w:val="tg-Cyrl-TJ"/>
        </w:rPr>
        <w:t xml:space="preserve"> iltimos</w:t>
      </w:r>
      <w:r>
        <w:rPr>
          <w:rStyle w:val="tlid-translation"/>
          <w:lang w:val="tg-Cyrl-TJ"/>
        </w:rPr>
        <w:t xml:space="preserve">, to beg, дуо кардан, </w:t>
      </w:r>
      <w:r>
        <w:rPr>
          <w:rStyle w:val="tlid-translation"/>
          <w:color w:val="CC6600"/>
          <w:u w:val="single"/>
          <w:lang w:val="tg-Cyrl-TJ"/>
        </w:rPr>
        <w:t>duo kardan</w:t>
      </w:r>
      <w:r>
        <w:rPr>
          <w:rStyle w:val="tlid-translation"/>
          <w:lang w:val="tg-Cyrl-TJ"/>
        </w:rPr>
        <w:t>, to pray</w:t>
      </w:r>
      <w:r>
        <w:rPr>
          <w:rStyle w:val="tlid-translation"/>
        </w:rPr>
        <w:t>.</w:t>
      </w:r>
    </w:p>
    <w:p w:rsidR="007B148B" w:rsidRDefault="007B148B">
      <w:pPr>
        <w:pStyle w:val="FootnoteText"/>
      </w:pPr>
    </w:p>
  </w:footnote>
  <w:footnote w:id="247">
    <w:p w:rsidR="007B148B" w:rsidRPr="00B370A3" w:rsidRDefault="007B148B" w:rsidP="003F3CBB">
      <w:pPr>
        <w:pStyle w:val="FootnoteText"/>
        <w:rPr>
          <w:rFonts w:cstheme="minorHAnsi"/>
        </w:rPr>
      </w:pPr>
      <w:r>
        <w:rPr>
          <w:rStyle w:val="FootnoteReference"/>
        </w:rPr>
        <w:footnoteRef/>
      </w:r>
      <w:r>
        <w:t xml:space="preserve"> </w:t>
      </w:r>
      <w:r w:rsidRPr="00B370A3">
        <w:rPr>
          <w:rFonts w:cstheme="minorHAnsi"/>
          <w:b/>
        </w:rPr>
        <w:t>Hittite</w:t>
      </w:r>
      <w:r w:rsidRPr="00B370A3">
        <w:rPr>
          <w:rFonts w:cstheme="minorHAnsi"/>
        </w:rPr>
        <w:t xml:space="preserve">, </w:t>
      </w:r>
      <w:r w:rsidRPr="00B370A3">
        <w:rPr>
          <w:rFonts w:cstheme="minorHAnsi"/>
          <w:b/>
          <w:bCs/>
          <w:color w:val="993399"/>
          <w:u w:val="single"/>
        </w:rPr>
        <w:t>tahs</w:t>
      </w:r>
      <w:r w:rsidRPr="00B370A3">
        <w:rPr>
          <w:rFonts w:cstheme="minorHAnsi"/>
        </w:rPr>
        <w:t xml:space="preserve"> (</w:t>
      </w:r>
      <w:r w:rsidRPr="00B370A3">
        <w:rPr>
          <w:rFonts w:cstheme="minorHAnsi"/>
          <w:b/>
          <w:bCs/>
        </w:rPr>
        <w:t>d</w:t>
      </w:r>
      <w:r w:rsidRPr="00B370A3">
        <w:rPr>
          <w:rFonts w:cstheme="minorHAnsi"/>
        </w:rPr>
        <w:t>a</w:t>
      </w:r>
      <w:r w:rsidRPr="00B370A3">
        <w:rPr>
          <w:rFonts w:cstheme="minorHAnsi"/>
          <w:b/>
          <w:bCs/>
        </w:rPr>
        <w:t>hs?)</w:t>
      </w:r>
      <w:r w:rsidRPr="00B370A3">
        <w:rPr>
          <w:rFonts w:cstheme="minorHAnsi"/>
        </w:rPr>
        <w:t xml:space="preserve">, to predict, </w:t>
      </w:r>
      <w:r w:rsidRPr="00B370A3">
        <w:rPr>
          <w:rFonts w:cstheme="minorHAnsi"/>
          <w:b/>
        </w:rPr>
        <w:t>Welsh</w:t>
      </w:r>
      <w:r w:rsidRPr="00B370A3">
        <w:rPr>
          <w:rFonts w:cstheme="minorHAnsi"/>
        </w:rPr>
        <w:t xml:space="preserve">, </w:t>
      </w:r>
      <w:r w:rsidRPr="00B370A3">
        <w:rPr>
          <w:rStyle w:val="shorttext"/>
          <w:rFonts w:cstheme="minorHAnsi"/>
          <w:color w:val="993399"/>
          <w:u w:val="single"/>
          <w:lang w:val="cy-GB"/>
        </w:rPr>
        <w:t>doeth</w:t>
      </w:r>
      <w:r w:rsidRPr="00B370A3">
        <w:rPr>
          <w:rStyle w:val="shorttext"/>
          <w:rFonts w:cstheme="minorHAnsi"/>
          <w:lang w:val="cy-GB"/>
        </w:rPr>
        <w:t xml:space="preserve">, wise, </w:t>
      </w:r>
      <w:r w:rsidRPr="00B370A3">
        <w:rPr>
          <w:rStyle w:val="shorttext"/>
          <w:rFonts w:cstheme="minorHAnsi"/>
          <w:b/>
          <w:lang w:val="cy-GB"/>
        </w:rPr>
        <w:t>Akkadian</w:t>
      </w:r>
      <w:r w:rsidRPr="00B370A3">
        <w:rPr>
          <w:rStyle w:val="shorttext"/>
          <w:rFonts w:cstheme="minorHAnsi"/>
          <w:lang w:val="cy-GB"/>
        </w:rPr>
        <w:t xml:space="preserve">, </w:t>
      </w:r>
      <w:r w:rsidRPr="00B370A3">
        <w:rPr>
          <w:rFonts w:cstheme="minorHAnsi"/>
          <w:b/>
          <w:bCs/>
          <w:color w:val="3333FF"/>
        </w:rPr>
        <w:t>āšišu</w:t>
      </w:r>
      <w:r w:rsidRPr="00B370A3">
        <w:rPr>
          <w:rFonts w:cstheme="minorHAnsi"/>
        </w:rPr>
        <w:t xml:space="preserve">, sage, wise, </w:t>
      </w:r>
      <w:r w:rsidRPr="00B370A3">
        <w:rPr>
          <w:rFonts w:cstheme="minorHAnsi"/>
          <w:b/>
        </w:rPr>
        <w:t>Persian</w:t>
      </w:r>
      <w:r w:rsidRPr="00B370A3">
        <w:rPr>
          <w:rFonts w:cstheme="minorHAnsi"/>
        </w:rPr>
        <w:t xml:space="preserve">, </w:t>
      </w:r>
      <w:r w:rsidRPr="00B370A3">
        <w:rPr>
          <w:rFonts w:cstheme="minorHAnsi"/>
          <w:color w:val="3333FF"/>
        </w:rPr>
        <w:t>aghi</w:t>
      </w:r>
      <w:r w:rsidRPr="00B370A3">
        <w:rPr>
          <w:rFonts w:cstheme="minorHAnsi"/>
        </w:rPr>
        <w:t xml:space="preserve">, </w:t>
      </w:r>
      <w:r w:rsidRPr="00B370A3">
        <w:rPr>
          <w:rStyle w:val="shorttext"/>
          <w:rFonts w:cstheme="minorHAnsi"/>
          <w:lang w:bidi="fa-IR"/>
        </w:rPr>
        <w:t>عاقل</w:t>
      </w:r>
      <w:r w:rsidRPr="00B370A3">
        <w:rPr>
          <w:rFonts w:cstheme="minorHAnsi"/>
        </w:rPr>
        <w:t xml:space="preserve"> wisdom, </w:t>
      </w:r>
      <w:r w:rsidRPr="00B370A3">
        <w:rPr>
          <w:rFonts w:cstheme="minorHAnsi"/>
          <w:b/>
        </w:rPr>
        <w:t>Akkadian</w:t>
      </w:r>
      <w:r w:rsidRPr="00B370A3">
        <w:rPr>
          <w:rFonts w:cstheme="minorHAnsi"/>
        </w:rPr>
        <w:t xml:space="preserve">, </w:t>
      </w:r>
      <w:r w:rsidRPr="00B370A3">
        <w:rPr>
          <w:rFonts w:cstheme="minorHAnsi"/>
          <w:b/>
          <w:bCs/>
          <w:color w:val="993399"/>
          <w:u w:val="single"/>
        </w:rPr>
        <w:t>mudûtu</w:t>
      </w:r>
      <w:r w:rsidRPr="00B370A3">
        <w:rPr>
          <w:rFonts w:cstheme="minorHAnsi"/>
        </w:rPr>
        <w:t>, wisdom, information, knowledge,</w:t>
      </w:r>
      <w:r w:rsidRPr="00B370A3">
        <w:rPr>
          <w:rFonts w:cstheme="minorHAnsi"/>
          <w:b/>
          <w:bCs/>
        </w:rPr>
        <w:t xml:space="preserve"> </w:t>
      </w:r>
      <w:r w:rsidRPr="00B370A3">
        <w:rPr>
          <w:rFonts w:cstheme="minorHAnsi"/>
          <w:b/>
          <w:bCs/>
          <w:color w:val="993399"/>
          <w:u w:val="single"/>
        </w:rPr>
        <w:t>mudû</w:t>
      </w:r>
      <w:r w:rsidRPr="00B370A3">
        <w:rPr>
          <w:rFonts w:cstheme="minorHAnsi"/>
        </w:rPr>
        <w:t xml:space="preserve">, wise, learned, competent, expert, expert in a specific craft, knowledgeable, person known, </w:t>
      </w:r>
      <w:r w:rsidRPr="00B370A3">
        <w:rPr>
          <w:rFonts w:cstheme="minorHAnsi"/>
          <w:b/>
        </w:rPr>
        <w:t>Hurrian</w:t>
      </w:r>
      <w:r w:rsidRPr="00B370A3">
        <w:rPr>
          <w:rFonts w:cstheme="minorHAnsi"/>
        </w:rPr>
        <w:t xml:space="preserve">, </w:t>
      </w:r>
      <w:r w:rsidRPr="00B370A3">
        <w:rPr>
          <w:rFonts w:cstheme="minorHAnsi"/>
          <w:color w:val="993399"/>
          <w:u w:val="single"/>
        </w:rPr>
        <w:t>madi</w:t>
      </w:r>
      <w:r w:rsidRPr="00B370A3">
        <w:rPr>
          <w:rFonts w:cstheme="minorHAnsi"/>
        </w:rPr>
        <w:t xml:space="preserve">, wisdom, </w:t>
      </w:r>
      <w:r w:rsidRPr="00B370A3">
        <w:rPr>
          <w:rFonts w:cstheme="minorHAnsi"/>
          <w:color w:val="993399"/>
          <w:u w:val="single"/>
        </w:rPr>
        <w:t>mad-o-nn</w:t>
      </w:r>
      <w:r w:rsidRPr="00B370A3">
        <w:rPr>
          <w:rFonts w:cstheme="minorHAnsi"/>
        </w:rPr>
        <w:t xml:space="preserve">i-, wise, </w:t>
      </w:r>
      <w:r w:rsidRPr="00B370A3">
        <w:rPr>
          <w:rFonts w:cstheme="minorHAnsi"/>
          <w:b/>
        </w:rPr>
        <w:t>Persian</w:t>
      </w:r>
      <w:r w:rsidRPr="00B370A3">
        <w:rPr>
          <w:rFonts w:cstheme="minorHAnsi"/>
        </w:rPr>
        <w:t xml:space="preserve">/Arabic, </w:t>
      </w:r>
      <w:r w:rsidRPr="00B370A3">
        <w:rPr>
          <w:rFonts w:cstheme="minorHAnsi"/>
          <w:color w:val="993399"/>
          <w:u w:val="single"/>
        </w:rPr>
        <w:t>Mahdi</w:t>
      </w:r>
      <w:r w:rsidRPr="00B370A3">
        <w:rPr>
          <w:rFonts w:cstheme="minorHAnsi"/>
          <w:color w:val="993399"/>
        </w:rPr>
        <w:t>,</w:t>
      </w:r>
      <w:r w:rsidRPr="00B370A3">
        <w:rPr>
          <w:rFonts w:cstheme="minorHAnsi"/>
        </w:rPr>
        <w:t xml:space="preserve"> </w:t>
      </w:r>
      <w:r w:rsidRPr="00B370A3">
        <w:rPr>
          <w:rStyle w:val="nobold"/>
          <w:rFonts w:cstheme="minorHAnsi"/>
        </w:rPr>
        <w:t>مهدی</w:t>
      </w:r>
      <w:r w:rsidRPr="00B370A3">
        <w:rPr>
          <w:rFonts w:cstheme="minorHAnsi"/>
        </w:rPr>
        <w:t xml:space="preserve"> a prophet who will be resurrected and save the world, </w:t>
      </w:r>
      <w:r w:rsidRPr="00B370A3">
        <w:rPr>
          <w:rFonts w:cstheme="minorHAnsi"/>
          <w:b/>
        </w:rPr>
        <w:t>Belarusian</w:t>
      </w:r>
      <w:r w:rsidRPr="00B370A3">
        <w:rPr>
          <w:rFonts w:cstheme="minorHAnsi"/>
        </w:rPr>
        <w:t xml:space="preserve">, </w:t>
      </w:r>
      <w:r w:rsidRPr="00B370A3">
        <w:rPr>
          <w:rStyle w:val="shorttext"/>
          <w:rFonts w:cstheme="minorHAnsi"/>
          <w:lang w:val="be-BY"/>
        </w:rPr>
        <w:t xml:space="preserve">мудры, </w:t>
      </w:r>
      <w:r w:rsidRPr="00B370A3">
        <w:rPr>
          <w:rStyle w:val="shorttext"/>
          <w:rFonts w:cstheme="minorHAnsi"/>
          <w:color w:val="993399"/>
          <w:u w:val="single"/>
          <w:lang w:val="be-BY"/>
        </w:rPr>
        <w:t>mudry</w:t>
      </w:r>
      <w:r w:rsidRPr="00B370A3">
        <w:rPr>
          <w:rStyle w:val="shorttext"/>
          <w:rFonts w:cstheme="minorHAnsi"/>
          <w:lang w:val="be-BY"/>
        </w:rPr>
        <w:t>, wise,</w:t>
      </w:r>
      <w:r w:rsidRPr="00B370A3">
        <w:rPr>
          <w:rFonts w:cstheme="minorHAnsi"/>
        </w:rPr>
        <w:t> </w:t>
      </w:r>
      <w:r w:rsidRPr="00B370A3">
        <w:rPr>
          <w:rFonts w:cstheme="minorHAnsi"/>
          <w:b/>
        </w:rPr>
        <w:t>Croatian</w:t>
      </w:r>
      <w:r w:rsidRPr="00B370A3">
        <w:rPr>
          <w:rFonts w:cstheme="minorHAnsi"/>
        </w:rPr>
        <w:t xml:space="preserve">, </w:t>
      </w:r>
      <w:r w:rsidRPr="00B370A3">
        <w:rPr>
          <w:rStyle w:val="shorttext"/>
          <w:rFonts w:cstheme="minorHAnsi"/>
          <w:color w:val="993399"/>
          <w:u w:val="single"/>
          <w:lang w:val="hr-HR"/>
        </w:rPr>
        <w:t>mudar</w:t>
      </w:r>
      <w:r w:rsidRPr="00B370A3">
        <w:rPr>
          <w:rStyle w:val="shorttext"/>
          <w:rFonts w:cstheme="minorHAnsi"/>
          <w:lang w:val="hr-HR"/>
        </w:rPr>
        <w:t xml:space="preserve">, wise, </w:t>
      </w:r>
      <w:r w:rsidRPr="00B370A3">
        <w:rPr>
          <w:rStyle w:val="shorttext"/>
          <w:rFonts w:cstheme="minorHAnsi"/>
          <w:b/>
          <w:lang w:val="hr-HR"/>
        </w:rPr>
        <w:t>Polish</w:t>
      </w:r>
      <w:r w:rsidRPr="00B370A3">
        <w:rPr>
          <w:rStyle w:val="shorttext"/>
          <w:rFonts w:cstheme="minorHAnsi"/>
          <w:lang w:val="hr-HR"/>
        </w:rPr>
        <w:t xml:space="preserve">, </w:t>
      </w:r>
      <w:r w:rsidRPr="00B370A3">
        <w:rPr>
          <w:rStyle w:val="shorttext"/>
          <w:rFonts w:cstheme="minorHAnsi"/>
          <w:color w:val="993399"/>
          <w:u w:val="single"/>
          <w:lang w:val="pl-PL"/>
        </w:rPr>
        <w:t>mądry</w:t>
      </w:r>
      <w:r w:rsidRPr="00B370A3">
        <w:rPr>
          <w:rStyle w:val="shorttext"/>
          <w:rFonts w:cstheme="minorHAnsi"/>
          <w:lang w:val="pl-PL"/>
        </w:rPr>
        <w:t xml:space="preserve">, wise, </w:t>
      </w:r>
      <w:r w:rsidRPr="00B370A3">
        <w:rPr>
          <w:rStyle w:val="shorttext"/>
          <w:rFonts w:cstheme="minorHAnsi"/>
          <w:b/>
          <w:lang w:val="pl-PL"/>
        </w:rPr>
        <w:t>Sanskrit</w:t>
      </w:r>
      <w:r w:rsidRPr="00B370A3">
        <w:rPr>
          <w:rStyle w:val="shorttext"/>
          <w:rFonts w:cstheme="minorHAnsi"/>
          <w:lang w:val="pl-PL"/>
        </w:rPr>
        <w:t xml:space="preserve">, </w:t>
      </w:r>
      <w:r w:rsidRPr="00B370A3">
        <w:rPr>
          <w:rFonts w:cstheme="minorHAnsi"/>
          <w:color w:val="3333FF"/>
        </w:rPr>
        <w:t>kati,</w:t>
      </w:r>
      <w:r w:rsidRPr="00B370A3">
        <w:rPr>
          <w:rFonts w:cstheme="minorHAnsi"/>
          <w:color w:val="000000"/>
        </w:rPr>
        <w:t xml:space="preserve"> of an ancient sage, </w:t>
      </w:r>
      <w:r w:rsidRPr="00B370A3">
        <w:rPr>
          <w:rFonts w:cstheme="minorHAnsi"/>
          <w:b/>
          <w:color w:val="000000"/>
        </w:rPr>
        <w:t>Croatian</w:t>
      </w:r>
      <w:r w:rsidRPr="00B370A3">
        <w:rPr>
          <w:rFonts w:cstheme="minorHAnsi"/>
          <w:color w:val="000000"/>
        </w:rPr>
        <w:t xml:space="preserve">, </w:t>
      </w:r>
      <w:r w:rsidRPr="00B370A3">
        <w:rPr>
          <w:rStyle w:val="shorttext"/>
          <w:rFonts w:cstheme="minorHAnsi"/>
          <w:color w:val="3333FF"/>
          <w:lang w:val="hr-HR"/>
        </w:rPr>
        <w:t>kadulja</w:t>
      </w:r>
      <w:r w:rsidRPr="00B370A3">
        <w:rPr>
          <w:rStyle w:val="shorttext"/>
          <w:rFonts w:cstheme="minorHAnsi"/>
          <w:lang w:val="hr-HR"/>
        </w:rPr>
        <w:t xml:space="preserve">, sage, </w:t>
      </w:r>
      <w:r w:rsidRPr="00B370A3">
        <w:rPr>
          <w:rStyle w:val="shorttext"/>
          <w:rFonts w:cstheme="minorHAnsi"/>
          <w:b/>
          <w:lang w:val="hr-HR"/>
        </w:rPr>
        <w:t>Latin</w:t>
      </w:r>
      <w:r w:rsidRPr="00B370A3">
        <w:rPr>
          <w:rStyle w:val="shorttext"/>
          <w:rFonts w:cstheme="minorHAnsi"/>
          <w:lang w:val="hr-HR"/>
        </w:rPr>
        <w:t xml:space="preserve">, </w:t>
      </w:r>
      <w:r w:rsidRPr="00B370A3">
        <w:rPr>
          <w:rFonts w:cstheme="minorHAnsi"/>
          <w:color w:val="3333FF"/>
        </w:rPr>
        <w:t>catus-a-um</w:t>
      </w:r>
      <w:r w:rsidRPr="00B370A3">
        <w:rPr>
          <w:rFonts w:cstheme="minorHAnsi"/>
        </w:rPr>
        <w:t xml:space="preserve">, sharp, cunning, </w:t>
      </w:r>
      <w:r w:rsidRPr="00B370A3">
        <w:rPr>
          <w:rFonts w:cstheme="minorHAnsi"/>
          <w:b/>
        </w:rPr>
        <w:t>Etruscan</w:t>
      </w:r>
      <w:r w:rsidRPr="00B370A3">
        <w:rPr>
          <w:rFonts w:cstheme="minorHAnsi"/>
        </w:rPr>
        <w:t xml:space="preserve">, </w:t>
      </w:r>
      <w:r w:rsidRPr="00B370A3">
        <w:rPr>
          <w:rFonts w:cstheme="minorHAnsi"/>
          <w:color w:val="3333FF"/>
        </w:rPr>
        <w:t>cate</w:t>
      </w:r>
      <w:r w:rsidRPr="00B370A3">
        <w:rPr>
          <w:rFonts w:cstheme="minorHAnsi"/>
        </w:rPr>
        <w:t xml:space="preserve">,  </w:t>
      </w:r>
      <w:r w:rsidRPr="00B370A3">
        <w:rPr>
          <w:rFonts w:cstheme="minorHAnsi"/>
          <w:color w:val="3333FF"/>
        </w:rPr>
        <w:t>cates</w:t>
      </w:r>
      <w:r w:rsidRPr="00B370A3">
        <w:rPr>
          <w:rFonts w:cstheme="minorHAnsi"/>
        </w:rPr>
        <w:t xml:space="preserve">, </w:t>
      </w:r>
      <w:r w:rsidRPr="00B370A3">
        <w:rPr>
          <w:rFonts w:cstheme="minorHAnsi"/>
          <w:color w:val="3333FF"/>
        </w:rPr>
        <w:t>cato</w:t>
      </w:r>
      <w:r w:rsidRPr="00B370A3">
        <w:rPr>
          <w:rFonts w:cstheme="minorHAnsi"/>
        </w:rPr>
        <w:t xml:space="preserve"> (CATV), </w:t>
      </w:r>
      <w:r w:rsidRPr="00B370A3">
        <w:rPr>
          <w:rFonts w:cstheme="minorHAnsi"/>
          <w:color w:val="3333FF"/>
        </w:rPr>
        <w:t>catos</w:t>
      </w:r>
      <w:r w:rsidRPr="00B370A3">
        <w:rPr>
          <w:rFonts w:cstheme="minorHAnsi"/>
        </w:rPr>
        <w:t xml:space="preserve"> (CATVS), </w:t>
      </w:r>
      <w:r w:rsidRPr="00B370A3">
        <w:rPr>
          <w:rFonts w:cstheme="minorHAnsi"/>
          <w:color w:val="3333FF"/>
        </w:rPr>
        <w:t>kate</w:t>
      </w:r>
      <w:r w:rsidRPr="00B370A3">
        <w:rPr>
          <w:rFonts w:cstheme="minorHAnsi"/>
        </w:rPr>
        <w:t xml:space="preserve">, </w:t>
      </w:r>
      <w:r w:rsidRPr="00B370A3">
        <w:rPr>
          <w:rFonts w:cstheme="minorHAnsi"/>
          <w:color w:val="3333FF"/>
        </w:rPr>
        <w:t>kati</w:t>
      </w:r>
      <w:r w:rsidRPr="00B370A3">
        <w:rPr>
          <w:rFonts w:cstheme="minorHAnsi"/>
        </w:rPr>
        <w:t xml:space="preserve">, </w:t>
      </w:r>
      <w:r w:rsidRPr="00B370A3">
        <w:rPr>
          <w:rFonts w:cstheme="minorHAnsi"/>
          <w:color w:val="3333FF"/>
        </w:rPr>
        <w:t>kato</w:t>
      </w:r>
      <w:r w:rsidRPr="00B370A3">
        <w:rPr>
          <w:rFonts w:cstheme="minorHAnsi"/>
        </w:rPr>
        <w:t xml:space="preserve"> (KATV), </w:t>
      </w:r>
      <w:r w:rsidRPr="00B370A3">
        <w:rPr>
          <w:rFonts w:cstheme="minorHAnsi"/>
          <w:color w:val="3333FF"/>
        </w:rPr>
        <w:t>KaTO</w:t>
      </w:r>
      <w:r w:rsidRPr="00B370A3">
        <w:rPr>
          <w:rFonts w:cstheme="minorHAnsi"/>
        </w:rPr>
        <w:t xml:space="preserve"> (KaTV), </w:t>
      </w:r>
      <w:r w:rsidRPr="00B370A3">
        <w:rPr>
          <w:rFonts w:cstheme="minorHAnsi"/>
          <w:b/>
        </w:rPr>
        <w:t>Akkadian</w:t>
      </w:r>
      <w:r w:rsidRPr="00B370A3">
        <w:rPr>
          <w:rFonts w:cstheme="minorHAnsi"/>
        </w:rPr>
        <w:t xml:space="preserve">, </w:t>
      </w:r>
      <w:r w:rsidRPr="00B370A3">
        <w:rPr>
          <w:rFonts w:cstheme="minorHAnsi"/>
          <w:b/>
          <w:bCs/>
          <w:color w:val="CC6600"/>
          <w:u w:val="single"/>
        </w:rPr>
        <w:t>šalbābu</w:t>
      </w:r>
      <w:r w:rsidRPr="00B370A3">
        <w:rPr>
          <w:rFonts w:cstheme="minorHAnsi"/>
        </w:rPr>
        <w:t xml:space="preserve">, wise, furious, raging, </w:t>
      </w:r>
      <w:r w:rsidRPr="00B370A3">
        <w:rPr>
          <w:rFonts w:cstheme="minorHAnsi"/>
          <w:b/>
        </w:rPr>
        <w:t>Belarusian</w:t>
      </w:r>
      <w:r w:rsidRPr="00B370A3">
        <w:rPr>
          <w:rFonts w:cstheme="minorHAnsi"/>
        </w:rPr>
        <w:t xml:space="preserve">, </w:t>
      </w:r>
      <w:r w:rsidRPr="00B370A3">
        <w:rPr>
          <w:rStyle w:val="shorttext"/>
          <w:rFonts w:cstheme="minorHAnsi"/>
          <w:lang w:val="be-BY"/>
        </w:rPr>
        <w:t>шалфей,</w:t>
      </w:r>
      <w:r w:rsidRPr="00B370A3">
        <w:rPr>
          <w:rStyle w:val="shorttext"/>
          <w:rFonts w:cstheme="minorHAnsi"/>
          <w:color w:val="3333FF"/>
          <w:lang w:val="be-BY"/>
        </w:rPr>
        <w:t xml:space="preserve"> </w:t>
      </w:r>
      <w:r w:rsidRPr="00B370A3">
        <w:rPr>
          <w:rStyle w:val="shorttext"/>
          <w:rFonts w:cstheme="minorHAnsi"/>
          <w:color w:val="CC6600"/>
          <w:u w:val="single"/>
          <w:lang w:val="be-BY"/>
        </w:rPr>
        <w:t>šalfiej</w:t>
      </w:r>
      <w:r w:rsidRPr="00B370A3">
        <w:rPr>
          <w:rStyle w:val="shorttext"/>
          <w:rFonts w:cstheme="minorHAnsi"/>
          <w:lang w:val="be-BY"/>
        </w:rPr>
        <w:t>, sage,</w:t>
      </w:r>
      <w:r w:rsidRPr="00B370A3">
        <w:rPr>
          <w:rStyle w:val="shorttext"/>
          <w:rFonts w:cstheme="minorHAnsi"/>
        </w:rPr>
        <w:t xml:space="preserve"> </w:t>
      </w:r>
      <w:r w:rsidRPr="00B370A3">
        <w:rPr>
          <w:rStyle w:val="shorttext"/>
          <w:rFonts w:cstheme="minorHAnsi"/>
          <w:b/>
        </w:rPr>
        <w:t>Polish</w:t>
      </w:r>
      <w:r w:rsidRPr="00B370A3">
        <w:rPr>
          <w:rStyle w:val="shorttext"/>
          <w:rFonts w:cstheme="minorHAnsi"/>
        </w:rPr>
        <w:t xml:space="preserve">, </w:t>
      </w:r>
      <w:r w:rsidRPr="00B370A3">
        <w:rPr>
          <w:rStyle w:val="shorttext"/>
          <w:rFonts w:cstheme="minorHAnsi"/>
          <w:color w:val="CC6600"/>
          <w:u w:val="single"/>
          <w:lang w:val="pl-PL"/>
        </w:rPr>
        <w:t>szałwia</w:t>
      </w:r>
      <w:r w:rsidRPr="00B370A3">
        <w:rPr>
          <w:rStyle w:val="shorttext"/>
          <w:rFonts w:cstheme="minorHAnsi"/>
          <w:lang w:val="pl-PL"/>
        </w:rPr>
        <w:t xml:space="preserve">, sage, </w:t>
      </w:r>
      <w:r w:rsidRPr="00B370A3">
        <w:rPr>
          <w:rStyle w:val="shorttext"/>
          <w:rFonts w:cstheme="minorHAnsi"/>
          <w:b/>
          <w:lang w:val="pl-PL"/>
        </w:rPr>
        <w:t>Latvian</w:t>
      </w:r>
      <w:r w:rsidRPr="00B370A3">
        <w:rPr>
          <w:rStyle w:val="shorttext"/>
          <w:rFonts w:cstheme="minorHAnsi"/>
          <w:lang w:val="pl-PL"/>
        </w:rPr>
        <w:t xml:space="preserve">, </w:t>
      </w:r>
      <w:r w:rsidRPr="00B370A3">
        <w:rPr>
          <w:rStyle w:val="shorttext"/>
          <w:rFonts w:cstheme="minorHAnsi"/>
          <w:color w:val="CC6600"/>
          <w:u w:val="single"/>
          <w:lang w:val="lv-LV"/>
        </w:rPr>
        <w:t>salvija</w:t>
      </w:r>
      <w:r w:rsidRPr="00B370A3">
        <w:rPr>
          <w:rStyle w:val="shorttext"/>
          <w:rFonts w:cstheme="minorHAnsi"/>
          <w:lang w:val="lv-LV"/>
        </w:rPr>
        <w:t xml:space="preserve">, sage, </w:t>
      </w:r>
      <w:r w:rsidRPr="00B370A3">
        <w:rPr>
          <w:rStyle w:val="shorttext"/>
          <w:rFonts w:cstheme="minorHAnsi"/>
          <w:b/>
          <w:lang w:val="lv-LV"/>
        </w:rPr>
        <w:t>Finnish-Uralic</w:t>
      </w:r>
      <w:r w:rsidRPr="00B370A3">
        <w:rPr>
          <w:rStyle w:val="shorttext"/>
          <w:rFonts w:cstheme="minorHAnsi"/>
          <w:lang w:val="lv-LV"/>
        </w:rPr>
        <w:t xml:space="preserve">, </w:t>
      </w:r>
      <w:r w:rsidRPr="00B370A3">
        <w:rPr>
          <w:rStyle w:val="shorttext"/>
          <w:rFonts w:cstheme="minorHAnsi"/>
          <w:color w:val="CC6600"/>
          <w:u w:val="single"/>
          <w:lang w:val="fi-FI"/>
        </w:rPr>
        <w:t>salvia</w:t>
      </w:r>
      <w:r w:rsidRPr="00B370A3">
        <w:rPr>
          <w:rStyle w:val="shorttext"/>
          <w:rFonts w:cstheme="minorHAnsi"/>
          <w:lang w:val="fi-FI"/>
        </w:rPr>
        <w:t xml:space="preserve">, sage, </w:t>
      </w:r>
      <w:r w:rsidRPr="00B370A3">
        <w:rPr>
          <w:rStyle w:val="shorttext"/>
          <w:rFonts w:cstheme="minorHAnsi"/>
          <w:b/>
          <w:lang w:val="fi-FI"/>
        </w:rPr>
        <w:t>Armenian</w:t>
      </w:r>
      <w:r w:rsidRPr="00B370A3">
        <w:rPr>
          <w:rStyle w:val="shorttext"/>
          <w:rFonts w:cstheme="minorHAnsi"/>
          <w:lang w:val="fi-FI"/>
        </w:rPr>
        <w:t xml:space="preserve">, </w:t>
      </w:r>
      <w:r w:rsidRPr="00B370A3">
        <w:rPr>
          <w:rStyle w:val="shorttext"/>
          <w:rFonts w:cstheme="minorHAnsi"/>
          <w:lang w:val="hy-AM"/>
        </w:rPr>
        <w:t xml:space="preserve">սալաքար, </w:t>
      </w:r>
      <w:r w:rsidRPr="00B370A3">
        <w:rPr>
          <w:rStyle w:val="shorttext"/>
          <w:rFonts w:cstheme="minorHAnsi"/>
          <w:color w:val="CC6600"/>
          <w:u w:val="single"/>
          <w:lang w:val="hy-AM"/>
        </w:rPr>
        <w:t>salak’ar</w:t>
      </w:r>
      <w:r w:rsidRPr="00B370A3">
        <w:rPr>
          <w:rStyle w:val="shorttext"/>
          <w:rFonts w:cstheme="minorHAnsi"/>
          <w:lang w:val="hy-AM"/>
        </w:rPr>
        <w:t xml:space="preserve">, sage, </w:t>
      </w:r>
      <w:r w:rsidRPr="00B370A3">
        <w:rPr>
          <w:rStyle w:val="shorttext"/>
          <w:rFonts w:cstheme="minorHAnsi"/>
          <w:lang w:val="fi-FI"/>
        </w:rPr>
        <w:t xml:space="preserve"> </w:t>
      </w:r>
      <w:r w:rsidRPr="00B370A3">
        <w:rPr>
          <w:rStyle w:val="shorttext"/>
          <w:rFonts w:cstheme="minorHAnsi"/>
          <w:b/>
          <w:lang w:val="fi-FI"/>
        </w:rPr>
        <w:t>Basque</w:t>
      </w:r>
      <w:r w:rsidRPr="00B370A3">
        <w:rPr>
          <w:rStyle w:val="shorttext"/>
          <w:rFonts w:cstheme="minorHAnsi"/>
          <w:lang w:val="fi-FI"/>
        </w:rPr>
        <w:t xml:space="preserve">, </w:t>
      </w:r>
      <w:r w:rsidRPr="00B370A3">
        <w:rPr>
          <w:rFonts w:cstheme="minorHAnsi"/>
          <w:color w:val="CC6600"/>
          <w:u w:val="single"/>
        </w:rPr>
        <w:t>salbia</w:t>
      </w:r>
      <w:r w:rsidRPr="00B370A3">
        <w:rPr>
          <w:rFonts w:cstheme="minorHAnsi"/>
        </w:rPr>
        <w:t xml:space="preserve">, sage, </w:t>
      </w:r>
      <w:r w:rsidRPr="00B370A3">
        <w:rPr>
          <w:rFonts w:cstheme="minorHAnsi"/>
          <w:b/>
        </w:rPr>
        <w:t>Irish</w:t>
      </w:r>
      <w:r w:rsidRPr="00B370A3">
        <w:rPr>
          <w:rFonts w:cstheme="minorHAnsi"/>
        </w:rPr>
        <w:t xml:space="preserve">, </w:t>
      </w:r>
      <w:r w:rsidRPr="00B370A3">
        <w:rPr>
          <w:rStyle w:val="shorttext"/>
          <w:rFonts w:cstheme="minorHAnsi"/>
          <w:color w:val="CC6600"/>
          <w:u w:val="single"/>
          <w:lang w:val="ga-IE"/>
        </w:rPr>
        <w:t>seoltóir</w:t>
      </w:r>
      <w:r w:rsidRPr="00B370A3">
        <w:rPr>
          <w:rStyle w:val="shorttext"/>
          <w:rFonts w:cstheme="minorHAnsi"/>
          <w:color w:val="000000"/>
          <w:u w:val="single"/>
          <w:lang w:val="ga-IE"/>
        </w:rPr>
        <w:t>,</w:t>
      </w:r>
      <w:r w:rsidRPr="00B370A3">
        <w:rPr>
          <w:rStyle w:val="shorttext"/>
          <w:rFonts w:cstheme="minorHAnsi"/>
          <w:color w:val="000000"/>
          <w:lang w:val="ga-IE"/>
        </w:rPr>
        <w:t xml:space="preserve"> seer</w:t>
      </w:r>
      <w:r w:rsidRPr="00B370A3">
        <w:rPr>
          <w:rFonts w:cstheme="minorHAnsi"/>
          <w:color w:val="000000"/>
        </w:rPr>
        <w:t xml:space="preserve">, </w:t>
      </w:r>
      <w:r w:rsidRPr="00B370A3">
        <w:rPr>
          <w:rFonts w:cstheme="minorHAnsi"/>
          <w:b/>
          <w:color w:val="000000"/>
        </w:rPr>
        <w:t>Tajik</w:t>
      </w:r>
      <w:r w:rsidRPr="00B370A3">
        <w:rPr>
          <w:rFonts w:cstheme="minorHAnsi"/>
          <w:color w:val="000000"/>
        </w:rPr>
        <w:t xml:space="preserve">, </w:t>
      </w:r>
      <w:r w:rsidRPr="00B370A3">
        <w:rPr>
          <w:rStyle w:val="tlid-translation"/>
          <w:rFonts w:cstheme="minorHAnsi"/>
          <w:lang w:val="tg-Cyrl-TJ"/>
        </w:rPr>
        <w:t xml:space="preserve">шале, </w:t>
      </w:r>
      <w:r w:rsidRPr="00B370A3">
        <w:rPr>
          <w:rStyle w:val="tlid-translation"/>
          <w:rFonts w:cstheme="minorHAnsi"/>
          <w:color w:val="CC6600"/>
          <w:u w:val="single"/>
          <w:lang w:val="uz-Latn-UZ"/>
        </w:rPr>
        <w:t>şale</w:t>
      </w:r>
      <w:r w:rsidRPr="00B370A3">
        <w:rPr>
          <w:rStyle w:val="tlid-translation"/>
          <w:rFonts w:cstheme="minorHAnsi"/>
          <w:lang w:val="uz-Latn-UZ"/>
        </w:rPr>
        <w:t xml:space="preserve">, sage, </w:t>
      </w:r>
      <w:r w:rsidRPr="00B370A3">
        <w:rPr>
          <w:rFonts w:cstheme="minorHAnsi"/>
          <w:b/>
          <w:color w:val="000000"/>
        </w:rPr>
        <w:t>Persian</w:t>
      </w:r>
      <w:r w:rsidRPr="00B370A3">
        <w:rPr>
          <w:rFonts w:cstheme="minorHAnsi"/>
          <w:color w:val="000000"/>
        </w:rPr>
        <w:t xml:space="preserve">, </w:t>
      </w:r>
      <w:r w:rsidRPr="00B370A3">
        <w:rPr>
          <w:rFonts w:cstheme="minorHAnsi"/>
          <w:color w:val="3333FF"/>
          <w:u w:val="single"/>
        </w:rPr>
        <w:t>xord</w:t>
      </w:r>
      <w:r w:rsidRPr="00B370A3">
        <w:rPr>
          <w:rFonts w:cstheme="minorHAnsi"/>
        </w:rPr>
        <w:t xml:space="preserve">,  </w:t>
      </w:r>
      <w:r w:rsidRPr="00B370A3">
        <w:rPr>
          <w:rStyle w:val="nobold"/>
          <w:rFonts w:cstheme="minorHAnsi"/>
        </w:rPr>
        <w:t>خرد</w:t>
      </w:r>
      <w:r w:rsidRPr="00B370A3">
        <w:rPr>
          <w:rStyle w:val="Strong"/>
          <w:rFonts w:cstheme="minorHAnsi"/>
        </w:rPr>
        <w:t xml:space="preserve"> </w:t>
      </w:r>
      <w:r w:rsidRPr="00B370A3">
        <w:rPr>
          <w:rFonts w:cstheme="minorHAnsi"/>
        </w:rPr>
        <w:t xml:space="preserve">wisdom, understanding, intellect, </w:t>
      </w:r>
      <w:r w:rsidRPr="00B370A3">
        <w:rPr>
          <w:rFonts w:cstheme="minorHAnsi"/>
          <w:b/>
        </w:rPr>
        <w:t>English</w:t>
      </w:r>
      <w:r w:rsidRPr="00B370A3">
        <w:rPr>
          <w:rFonts w:cstheme="minorHAnsi"/>
        </w:rPr>
        <w:t xml:space="preserve">, </w:t>
      </w:r>
      <w:r w:rsidRPr="00B370A3">
        <w:rPr>
          <w:rFonts w:cstheme="minorHAnsi"/>
          <w:color w:val="3333FF"/>
        </w:rPr>
        <w:t>accord</w:t>
      </w:r>
      <w:r w:rsidRPr="00B370A3">
        <w:rPr>
          <w:rFonts w:cstheme="minorHAnsi"/>
        </w:rPr>
        <w:t xml:space="preserve">, to be in agreement or harmony, [&lt;OFr. </w:t>
      </w:r>
      <w:r w:rsidRPr="00B370A3">
        <w:rPr>
          <w:rFonts w:cstheme="minorHAnsi"/>
          <w:color w:val="3333FF"/>
        </w:rPr>
        <w:t>acorder</w:t>
      </w:r>
      <w:r w:rsidRPr="00B370A3">
        <w:rPr>
          <w:rFonts w:cstheme="minorHAnsi"/>
        </w:rPr>
        <w:t xml:space="preserve">], </w:t>
      </w:r>
      <w:r w:rsidRPr="00B370A3">
        <w:rPr>
          <w:rFonts w:cstheme="minorHAnsi"/>
          <w:b/>
        </w:rPr>
        <w:t>Kazakh</w:t>
      </w:r>
      <w:r w:rsidRPr="00B370A3">
        <w:rPr>
          <w:rFonts w:cstheme="minorHAnsi"/>
        </w:rPr>
        <w:t xml:space="preserve">, </w:t>
      </w:r>
      <w:r w:rsidRPr="00B370A3">
        <w:rPr>
          <w:rStyle w:val="tlid-translation"/>
          <w:rFonts w:cstheme="minorHAnsi"/>
          <w:lang w:val="kk-KZ"/>
        </w:rPr>
        <w:t xml:space="preserve">көруші, </w:t>
      </w:r>
      <w:r w:rsidRPr="00B370A3">
        <w:rPr>
          <w:rStyle w:val="tlid-translation"/>
          <w:rFonts w:cstheme="minorHAnsi"/>
          <w:color w:val="3333FF"/>
          <w:u w:val="single"/>
          <w:lang w:val="kk-KZ"/>
        </w:rPr>
        <w:t>körwşi</w:t>
      </w:r>
      <w:r w:rsidRPr="00B370A3">
        <w:rPr>
          <w:rStyle w:val="tlid-translation"/>
          <w:rFonts w:cstheme="minorHAnsi"/>
          <w:lang w:val="kk-KZ"/>
        </w:rPr>
        <w:t>, seer</w:t>
      </w:r>
      <w:r w:rsidRPr="00B370A3">
        <w:rPr>
          <w:rStyle w:val="tlid-translation"/>
          <w:rFonts w:cstheme="minorHAnsi"/>
        </w:rPr>
        <w:t xml:space="preserve">, </w:t>
      </w:r>
      <w:r w:rsidRPr="00B370A3">
        <w:rPr>
          <w:rStyle w:val="tlid-translation"/>
          <w:rFonts w:cstheme="minorHAnsi"/>
          <w:b/>
        </w:rPr>
        <w:t>Uzbek</w:t>
      </w:r>
      <w:r w:rsidRPr="00B370A3">
        <w:rPr>
          <w:rStyle w:val="tlid-translation"/>
          <w:rFonts w:cstheme="minorHAnsi"/>
        </w:rPr>
        <w:t xml:space="preserve">, </w:t>
      </w:r>
      <w:r w:rsidRPr="00B370A3">
        <w:rPr>
          <w:rStyle w:val="tlid-translation"/>
          <w:rFonts w:cstheme="minorHAnsi"/>
          <w:color w:val="3333FF"/>
          <w:u w:val="single"/>
          <w:lang w:val="uz-Latn-UZ"/>
        </w:rPr>
        <w:t>ko'ruvchi</w:t>
      </w:r>
      <w:r w:rsidRPr="00B370A3">
        <w:rPr>
          <w:rStyle w:val="tlid-translation"/>
          <w:rFonts w:cstheme="minorHAnsi"/>
          <w:lang w:val="uz-Latn-UZ"/>
        </w:rPr>
        <w:t xml:space="preserve">, seer, </w:t>
      </w:r>
      <w:r w:rsidRPr="00B370A3">
        <w:rPr>
          <w:rStyle w:val="tlid-translation"/>
          <w:rFonts w:cstheme="minorHAnsi"/>
          <w:b/>
        </w:rPr>
        <w:t>Tajik</w:t>
      </w:r>
      <w:r w:rsidRPr="00B370A3">
        <w:rPr>
          <w:rStyle w:val="tlid-translation"/>
          <w:rFonts w:cstheme="minorHAnsi"/>
        </w:rPr>
        <w:t xml:space="preserve">, </w:t>
      </w:r>
      <w:r w:rsidRPr="00B370A3">
        <w:rPr>
          <w:rStyle w:val="tlid-translation"/>
          <w:rFonts w:cstheme="minorHAnsi"/>
          <w:lang w:val="tg-Cyrl-TJ"/>
        </w:rPr>
        <w:t xml:space="preserve">хирад, </w:t>
      </w:r>
      <w:r w:rsidRPr="00B370A3">
        <w:rPr>
          <w:rStyle w:val="tlid-translation"/>
          <w:rFonts w:cstheme="minorHAnsi"/>
          <w:color w:val="3333FF"/>
          <w:u w:val="single"/>
          <w:lang w:val="tg-Cyrl-TJ"/>
        </w:rPr>
        <w:t>xirad</w:t>
      </w:r>
      <w:r w:rsidRPr="00B370A3">
        <w:rPr>
          <w:rStyle w:val="tlid-translation"/>
          <w:rFonts w:cstheme="minorHAnsi"/>
          <w:lang w:val="tg-Cyrl-TJ"/>
        </w:rPr>
        <w:t>, wisdom,</w:t>
      </w:r>
      <w:r w:rsidRPr="00B370A3">
        <w:rPr>
          <w:rStyle w:val="tlid-translation"/>
          <w:rFonts w:cstheme="minorHAnsi"/>
        </w:rPr>
        <w:t xml:space="preserve"> </w:t>
      </w:r>
      <w:r w:rsidRPr="00B370A3">
        <w:rPr>
          <w:rStyle w:val="tlid-translation"/>
          <w:rFonts w:cstheme="minorHAnsi"/>
          <w:b/>
        </w:rPr>
        <w:t>Kyrgyz</w:t>
      </w:r>
      <w:r w:rsidRPr="00B370A3">
        <w:rPr>
          <w:rStyle w:val="tlid-translation"/>
          <w:rFonts w:cstheme="minorHAnsi"/>
        </w:rPr>
        <w:t xml:space="preserve">, </w:t>
      </w:r>
      <w:r w:rsidRPr="00B370A3">
        <w:rPr>
          <w:rFonts w:cstheme="minorHAnsi"/>
          <w:color w:val="3333FF"/>
          <w:u w:val="single"/>
        </w:rPr>
        <w:t>körögöç</w:t>
      </w:r>
      <w:r w:rsidRPr="00B370A3">
        <w:rPr>
          <w:rFonts w:cstheme="minorHAnsi"/>
        </w:rPr>
        <w:t xml:space="preserve">, seer, </w:t>
      </w:r>
      <w:r w:rsidRPr="00B370A3">
        <w:rPr>
          <w:rFonts w:cstheme="minorHAnsi"/>
          <w:b/>
        </w:rPr>
        <w:t>Armenian</w:t>
      </w:r>
      <w:r w:rsidRPr="00B370A3">
        <w:rPr>
          <w:rFonts w:cstheme="minorHAnsi"/>
        </w:rPr>
        <w:t xml:space="preserve">, </w:t>
      </w:r>
      <w:r w:rsidRPr="00B370A3">
        <w:rPr>
          <w:rStyle w:val="shorttext"/>
          <w:rFonts w:cstheme="minorHAnsi"/>
          <w:lang w:val="hy-AM"/>
        </w:rPr>
        <w:t xml:space="preserve">մարգարեն, </w:t>
      </w:r>
      <w:r w:rsidRPr="00B370A3">
        <w:rPr>
          <w:rStyle w:val="shorttext"/>
          <w:rFonts w:cstheme="minorHAnsi"/>
          <w:color w:val="993399"/>
          <w:u w:val="single"/>
          <w:lang w:val="hy-AM"/>
        </w:rPr>
        <w:t>margaren</w:t>
      </w:r>
      <w:r w:rsidRPr="00B370A3">
        <w:rPr>
          <w:rStyle w:val="shorttext"/>
          <w:rFonts w:cstheme="minorHAnsi"/>
          <w:lang w:val="hy-AM"/>
        </w:rPr>
        <w:t>, prophet,</w:t>
      </w:r>
      <w:r w:rsidRPr="00B370A3">
        <w:rPr>
          <w:rStyle w:val="shorttext"/>
          <w:rFonts w:cstheme="minorHAnsi"/>
        </w:rPr>
        <w:t xml:space="preserve"> </w:t>
      </w:r>
      <w:r w:rsidRPr="00B370A3">
        <w:rPr>
          <w:rStyle w:val="shorttext"/>
          <w:rFonts w:cstheme="minorHAnsi"/>
          <w:b/>
        </w:rPr>
        <w:t>Mongolian</w:t>
      </w:r>
      <w:r w:rsidRPr="00B370A3">
        <w:rPr>
          <w:rStyle w:val="shorttext"/>
          <w:rFonts w:cstheme="minorHAnsi"/>
        </w:rPr>
        <w:t xml:space="preserve">, </w:t>
      </w:r>
      <w:r w:rsidRPr="00B370A3">
        <w:rPr>
          <w:rStyle w:val="tlid-translation"/>
          <w:rFonts w:cstheme="minorHAnsi"/>
          <w:lang w:val="mn-MN"/>
        </w:rPr>
        <w:t xml:space="preserve">змэрч, </w:t>
      </w:r>
      <w:r w:rsidRPr="00B370A3">
        <w:rPr>
          <w:rStyle w:val="tlid-translation"/>
          <w:rFonts w:cstheme="minorHAnsi"/>
          <w:color w:val="993399"/>
          <w:u w:val="single"/>
          <w:lang w:val="mn-MN"/>
        </w:rPr>
        <w:t>üzmerch</w:t>
      </w:r>
      <w:r w:rsidRPr="00B370A3">
        <w:rPr>
          <w:rStyle w:val="tlid-translation"/>
          <w:rFonts w:cstheme="minorHAnsi"/>
          <w:lang w:val="mn-MN"/>
        </w:rPr>
        <w:t>, seer</w:t>
      </w:r>
      <w:r w:rsidRPr="00B370A3">
        <w:rPr>
          <w:rStyle w:val="tlid-translation"/>
          <w:rFonts w:cstheme="minorHAnsi"/>
        </w:rPr>
        <w:t xml:space="preserve">, </w:t>
      </w:r>
      <w:r w:rsidRPr="00B370A3">
        <w:rPr>
          <w:rStyle w:val="tlid-translation"/>
          <w:rFonts w:cstheme="minorHAnsi"/>
          <w:b/>
        </w:rPr>
        <w:t>Finnish-Uralic</w:t>
      </w:r>
      <w:r w:rsidRPr="00B370A3">
        <w:rPr>
          <w:rStyle w:val="tlid-translation"/>
          <w:rFonts w:cstheme="minorHAnsi"/>
        </w:rPr>
        <w:t xml:space="preserve">, </w:t>
      </w:r>
      <w:r w:rsidRPr="00B370A3">
        <w:rPr>
          <w:rStyle w:val="shorttext"/>
          <w:rFonts w:cstheme="minorHAnsi"/>
          <w:color w:val="009900"/>
          <w:u w:val="single"/>
          <w:lang w:val="fi-FI"/>
        </w:rPr>
        <w:t>viisas,</w:t>
      </w:r>
      <w:r w:rsidRPr="00B370A3">
        <w:rPr>
          <w:rStyle w:val="shorttext"/>
          <w:rFonts w:cstheme="minorHAnsi"/>
          <w:lang w:val="fi-FI"/>
        </w:rPr>
        <w:t xml:space="preserve">, wise, </w:t>
      </w:r>
      <w:r w:rsidRPr="00B370A3">
        <w:rPr>
          <w:rStyle w:val="shorttext"/>
          <w:rFonts w:cstheme="minorHAnsi"/>
          <w:b/>
          <w:lang w:val="fi-FI"/>
        </w:rPr>
        <w:t>English</w:t>
      </w:r>
      <w:r w:rsidRPr="00B370A3">
        <w:rPr>
          <w:rStyle w:val="shorttext"/>
          <w:rFonts w:cstheme="minorHAnsi"/>
          <w:lang w:val="fi-FI"/>
        </w:rPr>
        <w:t xml:space="preserve">, </w:t>
      </w:r>
      <w:r w:rsidRPr="00B370A3">
        <w:rPr>
          <w:rFonts w:cstheme="minorHAnsi"/>
          <w:color w:val="009900"/>
          <w:u w:val="single"/>
        </w:rPr>
        <w:t>wise</w:t>
      </w:r>
      <w:r w:rsidRPr="00B370A3">
        <w:rPr>
          <w:rFonts w:cstheme="minorHAnsi"/>
        </w:rPr>
        <w:t xml:space="preserve"> [&lt;OE </w:t>
      </w:r>
      <w:r w:rsidRPr="00B370A3">
        <w:rPr>
          <w:rFonts w:cstheme="minorHAnsi"/>
          <w:color w:val="009900"/>
          <w:u w:val="single"/>
        </w:rPr>
        <w:t>wīs</w:t>
      </w:r>
      <w:r w:rsidRPr="00B370A3">
        <w:rPr>
          <w:rFonts w:cstheme="minorHAnsi"/>
        </w:rPr>
        <w:t>],</w:t>
      </w:r>
      <w:r w:rsidRPr="00B370A3">
        <w:rPr>
          <w:rStyle w:val="shorttext"/>
          <w:rFonts w:cstheme="minorHAnsi"/>
          <w:lang w:val="fi-FI"/>
        </w:rPr>
        <w:t> </w:t>
      </w:r>
      <w:r w:rsidRPr="00B370A3">
        <w:rPr>
          <w:rStyle w:val="shorttext"/>
          <w:rFonts w:cstheme="minorHAnsi"/>
          <w:b/>
          <w:lang w:val="fi-FI"/>
        </w:rPr>
        <w:t>Latvian</w:t>
      </w:r>
      <w:r w:rsidRPr="00B370A3">
        <w:rPr>
          <w:rStyle w:val="shorttext"/>
          <w:rFonts w:cstheme="minorHAnsi"/>
          <w:lang w:val="fi-FI"/>
        </w:rPr>
        <w:t xml:space="preserve">, </w:t>
      </w:r>
      <w:r w:rsidRPr="00B370A3">
        <w:rPr>
          <w:rStyle w:val="shorttext"/>
          <w:rFonts w:cstheme="minorHAnsi"/>
          <w:color w:val="CC6600"/>
          <w:u w:val="single"/>
          <w:lang w:val="lv-LV"/>
        </w:rPr>
        <w:t>pravietis</w:t>
      </w:r>
      <w:r w:rsidRPr="00B370A3">
        <w:rPr>
          <w:rStyle w:val="shorttext"/>
          <w:rFonts w:cstheme="minorHAnsi"/>
          <w:lang w:val="lv-LV"/>
        </w:rPr>
        <w:t xml:space="preserve">, prophet, </w:t>
      </w:r>
      <w:r w:rsidRPr="00B370A3">
        <w:rPr>
          <w:rStyle w:val="shorttext"/>
          <w:rFonts w:cstheme="minorHAnsi"/>
          <w:b/>
          <w:lang w:val="lv-LV"/>
        </w:rPr>
        <w:t>Romanian</w:t>
      </w:r>
      <w:r w:rsidRPr="00B370A3">
        <w:rPr>
          <w:rStyle w:val="shorttext"/>
          <w:rFonts w:cstheme="minorHAnsi"/>
          <w:lang w:val="lv-LV"/>
        </w:rPr>
        <w:t xml:space="preserve">, </w:t>
      </w:r>
      <w:r w:rsidRPr="00B370A3">
        <w:rPr>
          <w:rStyle w:val="shorttext"/>
          <w:rFonts w:cstheme="minorHAnsi"/>
          <w:color w:val="CC6600"/>
          <w:u w:val="single"/>
          <w:lang w:val="ro-RO"/>
        </w:rPr>
        <w:t>profet,</w:t>
      </w:r>
      <w:r w:rsidRPr="00B370A3">
        <w:rPr>
          <w:rStyle w:val="shorttext"/>
          <w:rFonts w:cstheme="minorHAnsi"/>
          <w:lang w:val="ro-RO"/>
        </w:rPr>
        <w:t xml:space="preserve"> prophet, </w:t>
      </w:r>
      <w:r w:rsidRPr="00B370A3">
        <w:rPr>
          <w:rStyle w:val="shorttext"/>
          <w:rFonts w:cstheme="minorHAnsi"/>
          <w:b/>
          <w:lang w:val="ro-RO"/>
        </w:rPr>
        <w:t>Finnish-Uralic</w:t>
      </w:r>
      <w:r w:rsidRPr="00B370A3">
        <w:rPr>
          <w:rStyle w:val="shorttext"/>
          <w:rFonts w:cstheme="minorHAnsi"/>
          <w:lang w:val="ro-RO"/>
        </w:rPr>
        <w:t xml:space="preserve">, </w:t>
      </w:r>
      <w:r w:rsidRPr="00B370A3">
        <w:rPr>
          <w:rStyle w:val="shorttext"/>
          <w:rFonts w:cstheme="minorHAnsi"/>
          <w:color w:val="CC6600"/>
          <w:u w:val="single"/>
          <w:lang w:val="fi-FI"/>
        </w:rPr>
        <w:t>profeetta</w:t>
      </w:r>
      <w:r w:rsidRPr="00B370A3">
        <w:rPr>
          <w:rStyle w:val="shorttext"/>
          <w:rFonts w:cstheme="minorHAnsi"/>
          <w:lang w:val="fi-FI"/>
        </w:rPr>
        <w:t xml:space="preserve">, prophet, </w:t>
      </w:r>
      <w:r w:rsidRPr="00B370A3">
        <w:rPr>
          <w:rStyle w:val="shorttext"/>
          <w:rFonts w:cstheme="minorHAnsi"/>
          <w:b/>
          <w:lang w:val="fi-FI"/>
        </w:rPr>
        <w:t>Greek</w:t>
      </w:r>
      <w:r w:rsidRPr="00B370A3">
        <w:rPr>
          <w:rStyle w:val="shorttext"/>
          <w:rFonts w:cstheme="minorHAnsi"/>
          <w:lang w:val="fi-FI"/>
        </w:rPr>
        <w:t xml:space="preserve">, </w:t>
      </w:r>
      <w:r w:rsidRPr="00B370A3">
        <w:rPr>
          <w:rStyle w:val="shorttext"/>
          <w:rFonts w:cstheme="minorHAnsi"/>
          <w:color w:val="000000"/>
          <w:lang w:val="el-GR"/>
        </w:rPr>
        <w:t xml:space="preserve">προφήτης, </w:t>
      </w:r>
      <w:r w:rsidRPr="00B370A3">
        <w:rPr>
          <w:rStyle w:val="shorttext"/>
          <w:rFonts w:cstheme="minorHAnsi"/>
          <w:color w:val="CC6600"/>
          <w:u w:val="single"/>
          <w:lang w:val="el-GR"/>
        </w:rPr>
        <w:t>profítis</w:t>
      </w:r>
      <w:r w:rsidRPr="00B370A3">
        <w:rPr>
          <w:rStyle w:val="shorttext"/>
          <w:rFonts w:cstheme="minorHAnsi"/>
          <w:color w:val="000000"/>
          <w:lang w:val="el-GR"/>
        </w:rPr>
        <w:t>, prophet, seer</w:t>
      </w:r>
      <w:r w:rsidRPr="00B370A3">
        <w:rPr>
          <w:rStyle w:val="shorttext"/>
          <w:rFonts w:cstheme="minorHAnsi"/>
          <w:color w:val="000000"/>
        </w:rPr>
        <w:t xml:space="preserve">, </w:t>
      </w:r>
      <w:r w:rsidRPr="00B370A3">
        <w:rPr>
          <w:rStyle w:val="shorttext"/>
          <w:rFonts w:cstheme="minorHAnsi"/>
          <w:b/>
          <w:color w:val="000000"/>
        </w:rPr>
        <w:t>Albanian</w:t>
      </w:r>
      <w:r w:rsidRPr="00B370A3">
        <w:rPr>
          <w:rStyle w:val="shorttext"/>
          <w:rFonts w:cstheme="minorHAnsi"/>
          <w:color w:val="000000"/>
        </w:rPr>
        <w:t xml:space="preserve">, </w:t>
      </w:r>
      <w:r w:rsidRPr="00B370A3">
        <w:rPr>
          <w:rStyle w:val="shorttext"/>
          <w:rFonts w:cstheme="minorHAnsi"/>
          <w:color w:val="CC6600"/>
          <w:u w:val="single"/>
          <w:lang w:val="sq-AL"/>
        </w:rPr>
        <w:t>profet</w:t>
      </w:r>
      <w:r w:rsidRPr="00B370A3">
        <w:rPr>
          <w:rStyle w:val="shorttext"/>
          <w:rFonts w:cstheme="minorHAnsi"/>
          <w:lang w:val="sq-AL"/>
        </w:rPr>
        <w:t xml:space="preserve">, prophet, </w:t>
      </w:r>
      <w:r w:rsidRPr="00B370A3">
        <w:rPr>
          <w:rStyle w:val="shorttext"/>
          <w:rFonts w:cstheme="minorHAnsi"/>
          <w:b/>
          <w:lang w:val="sq-AL"/>
        </w:rPr>
        <w:t>Basque</w:t>
      </w:r>
      <w:r w:rsidRPr="00B370A3">
        <w:rPr>
          <w:rStyle w:val="shorttext"/>
          <w:rFonts w:cstheme="minorHAnsi"/>
          <w:lang w:val="sq-AL"/>
        </w:rPr>
        <w:t xml:space="preserve">, </w:t>
      </w:r>
      <w:r w:rsidRPr="00B370A3">
        <w:rPr>
          <w:rStyle w:val="tlid-translation"/>
          <w:rFonts w:cstheme="minorHAnsi"/>
          <w:color w:val="CC6600"/>
          <w:u w:val="single"/>
          <w:lang w:val="eu-ES"/>
        </w:rPr>
        <w:t>profeta</w:t>
      </w:r>
      <w:r w:rsidRPr="00B370A3">
        <w:rPr>
          <w:rStyle w:val="tlid-translation"/>
          <w:rFonts w:cstheme="minorHAnsi"/>
          <w:lang w:val="eu-ES"/>
        </w:rPr>
        <w:t xml:space="preserve">, prophet, </w:t>
      </w:r>
      <w:r w:rsidRPr="00B370A3">
        <w:rPr>
          <w:rStyle w:val="tlid-translation"/>
          <w:rFonts w:cstheme="minorHAnsi"/>
          <w:b/>
          <w:lang w:val="eu-ES"/>
        </w:rPr>
        <w:t>Welsh</w:t>
      </w:r>
      <w:r w:rsidRPr="00B370A3">
        <w:rPr>
          <w:rStyle w:val="tlid-translation"/>
          <w:rFonts w:cstheme="minorHAnsi"/>
          <w:lang w:val="eu-ES"/>
        </w:rPr>
        <w:t xml:space="preserve">, </w:t>
      </w:r>
      <w:r w:rsidRPr="00B370A3">
        <w:rPr>
          <w:rFonts w:cstheme="minorHAnsi"/>
          <w:color w:val="CC6600"/>
          <w:u w:val="single"/>
        </w:rPr>
        <w:t>proffwyd-i</w:t>
      </w:r>
      <w:r w:rsidRPr="00B370A3">
        <w:rPr>
          <w:rFonts w:cstheme="minorHAnsi"/>
        </w:rPr>
        <w:t>, prophet,</w:t>
      </w:r>
      <w:r w:rsidRPr="00B370A3">
        <w:rPr>
          <w:rFonts w:cstheme="minorHAnsi"/>
          <w:b/>
        </w:rPr>
        <w:t xml:space="preserve"> Italian</w:t>
      </w:r>
      <w:r w:rsidRPr="00B370A3">
        <w:rPr>
          <w:rFonts w:cstheme="minorHAnsi"/>
        </w:rPr>
        <w:t xml:space="preserve">, </w:t>
      </w:r>
      <w:r w:rsidRPr="00B370A3">
        <w:rPr>
          <w:rFonts w:cstheme="minorHAnsi"/>
          <w:color w:val="CC6600"/>
          <w:u w:val="single"/>
        </w:rPr>
        <w:t>profeta</w:t>
      </w:r>
      <w:r w:rsidRPr="00B370A3">
        <w:rPr>
          <w:rFonts w:cstheme="minorHAnsi"/>
          <w:color w:val="0000EE"/>
        </w:rPr>
        <w:t xml:space="preserve"> </w:t>
      </w:r>
      <w:r w:rsidRPr="00B370A3">
        <w:rPr>
          <w:rFonts w:cstheme="minorHAnsi"/>
        </w:rPr>
        <w:t xml:space="preserve">prophet, seer, </w:t>
      </w:r>
      <w:r w:rsidRPr="00B370A3">
        <w:rPr>
          <w:rFonts w:cstheme="minorHAnsi"/>
          <w:b/>
        </w:rPr>
        <w:t>French</w:t>
      </w:r>
      <w:r w:rsidRPr="00B370A3">
        <w:rPr>
          <w:rFonts w:cstheme="minorHAnsi"/>
        </w:rPr>
        <w:t xml:space="preserve">, </w:t>
      </w:r>
      <w:r w:rsidRPr="00B370A3">
        <w:rPr>
          <w:rFonts w:cstheme="minorHAnsi"/>
          <w:color w:val="CC6600"/>
          <w:u w:val="single"/>
        </w:rPr>
        <w:t>prophète</w:t>
      </w:r>
      <w:r w:rsidRPr="00B370A3">
        <w:rPr>
          <w:rFonts w:cstheme="minorHAnsi"/>
        </w:rPr>
        <w:t xml:space="preserve">, prophet, </w:t>
      </w:r>
      <w:r w:rsidRPr="00B370A3">
        <w:rPr>
          <w:rFonts w:cstheme="minorHAnsi"/>
          <w:b/>
        </w:rPr>
        <w:t>English</w:t>
      </w:r>
      <w:r w:rsidRPr="00B370A3">
        <w:rPr>
          <w:rFonts w:cstheme="minorHAnsi"/>
        </w:rPr>
        <w:t xml:space="preserve">, </w:t>
      </w:r>
      <w:r w:rsidRPr="00B370A3">
        <w:rPr>
          <w:rFonts w:cstheme="minorHAnsi"/>
          <w:color w:val="CC6600"/>
          <w:u w:val="single"/>
        </w:rPr>
        <w:t>prophet</w:t>
      </w:r>
      <w:r w:rsidRPr="00B370A3">
        <w:rPr>
          <w:rFonts w:cstheme="minorHAnsi"/>
        </w:rPr>
        <w:t xml:space="preserve"> [&lt;Gk. </w:t>
      </w:r>
      <w:r w:rsidRPr="00B370A3">
        <w:rPr>
          <w:rFonts w:cstheme="minorHAnsi"/>
          <w:color w:val="CC6600"/>
          <w:u w:val="single"/>
        </w:rPr>
        <w:t>profitis</w:t>
      </w:r>
      <w:r w:rsidRPr="00B370A3">
        <w:rPr>
          <w:rFonts w:cstheme="minorHAnsi"/>
        </w:rPr>
        <w:t xml:space="preserve">], to test, make wise, </w:t>
      </w:r>
      <w:r w:rsidRPr="00B370A3">
        <w:rPr>
          <w:rFonts w:cstheme="minorHAnsi"/>
          <w:b/>
        </w:rPr>
        <w:t>Latin</w:t>
      </w:r>
      <w:r w:rsidRPr="00B370A3">
        <w:rPr>
          <w:rFonts w:cstheme="minorHAnsi"/>
        </w:rPr>
        <w:t xml:space="preserve">, </w:t>
      </w:r>
      <w:r w:rsidRPr="00B370A3">
        <w:rPr>
          <w:rFonts w:cstheme="minorHAnsi"/>
          <w:color w:val="FF0000"/>
        </w:rPr>
        <w:t>sagax-acis</w:t>
      </w:r>
      <w:r w:rsidRPr="00B370A3">
        <w:rPr>
          <w:rFonts w:cstheme="minorHAnsi"/>
        </w:rPr>
        <w:t xml:space="preserve">, keen, acute, shrewd, clever, </w:t>
      </w:r>
      <w:r w:rsidRPr="00B370A3">
        <w:rPr>
          <w:rFonts w:cstheme="minorHAnsi"/>
          <w:color w:val="EE0000"/>
        </w:rPr>
        <w:t>saga-ae</w:t>
      </w:r>
      <w:r w:rsidRPr="00B370A3">
        <w:rPr>
          <w:rFonts w:cstheme="minorHAnsi"/>
        </w:rPr>
        <w:t xml:space="preserve">, a prohetess, fortune teller, </w:t>
      </w:r>
      <w:r w:rsidRPr="00B370A3">
        <w:rPr>
          <w:rFonts w:cstheme="minorHAnsi"/>
          <w:b/>
        </w:rPr>
        <w:t>Irish</w:t>
      </w:r>
      <w:r w:rsidRPr="00B370A3">
        <w:rPr>
          <w:rFonts w:cstheme="minorHAnsi"/>
        </w:rPr>
        <w:t xml:space="preserve">, </w:t>
      </w:r>
      <w:r w:rsidRPr="00B370A3">
        <w:rPr>
          <w:rFonts w:cstheme="minorHAnsi"/>
          <w:color w:val="FF0000"/>
        </w:rPr>
        <w:t>saoi</w:t>
      </w:r>
      <w:r w:rsidRPr="00B370A3">
        <w:rPr>
          <w:rFonts w:cstheme="minorHAnsi"/>
          <w:color w:val="3333FF"/>
        </w:rPr>
        <w:t>,</w:t>
      </w:r>
      <w:r w:rsidRPr="00B370A3">
        <w:rPr>
          <w:rFonts w:cstheme="minorHAnsi"/>
          <w:color w:val="000000"/>
        </w:rPr>
        <w:t xml:space="preserve"> sage, </w:t>
      </w:r>
      <w:r w:rsidRPr="00B370A3">
        <w:rPr>
          <w:rFonts w:cstheme="minorHAnsi"/>
          <w:b/>
          <w:color w:val="000000"/>
        </w:rPr>
        <w:t>Welsh</w:t>
      </w:r>
      <w:r w:rsidRPr="00B370A3">
        <w:rPr>
          <w:rFonts w:cstheme="minorHAnsi"/>
          <w:color w:val="000000"/>
        </w:rPr>
        <w:t xml:space="preserve">, </w:t>
      </w:r>
      <w:r w:rsidRPr="00B370A3">
        <w:rPr>
          <w:rFonts w:cstheme="minorHAnsi"/>
          <w:color w:val="FF0000"/>
        </w:rPr>
        <w:t>saets</w:t>
      </w:r>
      <w:r w:rsidRPr="00B370A3">
        <w:rPr>
          <w:rFonts w:cstheme="minorHAnsi"/>
        </w:rPr>
        <w:t xml:space="preserve">, sage, </w:t>
      </w:r>
      <w:r w:rsidRPr="00B370A3">
        <w:rPr>
          <w:rFonts w:cstheme="minorHAnsi"/>
          <w:b/>
        </w:rPr>
        <w:t>Italian</w:t>
      </w:r>
      <w:r w:rsidRPr="00B370A3">
        <w:rPr>
          <w:rFonts w:cstheme="minorHAnsi"/>
        </w:rPr>
        <w:t xml:space="preserve">, </w:t>
      </w:r>
      <w:r w:rsidRPr="00B370A3">
        <w:rPr>
          <w:rFonts w:cstheme="minorHAnsi"/>
          <w:color w:val="FF0000"/>
        </w:rPr>
        <w:t>saggiare</w:t>
      </w:r>
      <w:r w:rsidRPr="00B370A3">
        <w:rPr>
          <w:rFonts w:cstheme="minorHAnsi"/>
        </w:rPr>
        <w:t xml:space="preserve">, to try, test, </w:t>
      </w:r>
      <w:r w:rsidRPr="00B370A3">
        <w:rPr>
          <w:rFonts w:cstheme="minorHAnsi"/>
          <w:color w:val="FF0000"/>
        </w:rPr>
        <w:t>saggio</w:t>
      </w:r>
      <w:r w:rsidRPr="00B370A3">
        <w:rPr>
          <w:rFonts w:cstheme="minorHAnsi"/>
        </w:rPr>
        <w:t>, sage</w:t>
      </w:r>
      <w:r w:rsidRPr="00B370A3">
        <w:rPr>
          <w:rFonts w:cstheme="minorHAnsi"/>
          <w:color w:val="000000"/>
        </w:rPr>
        <w:t xml:space="preserve">, wise, </w:t>
      </w:r>
      <w:r w:rsidRPr="00B370A3">
        <w:rPr>
          <w:rFonts w:cstheme="minorHAnsi"/>
          <w:b/>
          <w:color w:val="000000"/>
        </w:rPr>
        <w:t>French</w:t>
      </w:r>
      <w:r w:rsidRPr="00B370A3">
        <w:rPr>
          <w:rFonts w:cstheme="minorHAnsi"/>
          <w:color w:val="000000"/>
        </w:rPr>
        <w:t xml:space="preserve">, </w:t>
      </w:r>
      <w:r w:rsidRPr="00B370A3">
        <w:rPr>
          <w:rStyle w:val="shorttext"/>
          <w:rFonts w:cstheme="minorHAnsi"/>
          <w:color w:val="FF0000"/>
          <w:lang w:val="fr-FR"/>
        </w:rPr>
        <w:t>sauge</w:t>
      </w:r>
      <w:r w:rsidRPr="00B370A3">
        <w:rPr>
          <w:rFonts w:cstheme="minorHAnsi"/>
        </w:rPr>
        <w:t>, sage, wise;</w:t>
      </w:r>
      <w:r w:rsidRPr="00B370A3">
        <w:rPr>
          <w:rFonts w:cstheme="minorHAnsi"/>
          <w:color w:val="FF0000"/>
        </w:rPr>
        <w:t xml:space="preserve"> assagir</w:t>
      </w:r>
      <w:r w:rsidRPr="00B370A3">
        <w:rPr>
          <w:rFonts w:cstheme="minorHAnsi"/>
        </w:rPr>
        <w:t>, to make wiser, to steady,</w:t>
      </w:r>
      <w:r w:rsidRPr="00B370A3">
        <w:rPr>
          <w:rFonts w:cstheme="minorHAnsi"/>
          <w:b/>
        </w:rPr>
        <w:t xml:space="preserve"> English</w:t>
      </w:r>
      <w:r w:rsidRPr="00B370A3">
        <w:rPr>
          <w:rFonts w:cstheme="minorHAnsi"/>
        </w:rPr>
        <w:t xml:space="preserve">, </w:t>
      </w:r>
      <w:r w:rsidRPr="00B370A3">
        <w:rPr>
          <w:rFonts w:cstheme="minorHAnsi"/>
          <w:color w:val="FF0000"/>
        </w:rPr>
        <w:t>sage</w:t>
      </w:r>
      <w:r w:rsidRPr="00B370A3">
        <w:rPr>
          <w:rFonts w:cstheme="minorHAnsi"/>
          <w:color w:val="3333FF"/>
        </w:rPr>
        <w:t xml:space="preserve"> </w:t>
      </w:r>
      <w:r w:rsidRPr="00B370A3">
        <w:rPr>
          <w:rFonts w:cstheme="minorHAnsi"/>
        </w:rPr>
        <w:t xml:space="preserve">[&lt;Lat. </w:t>
      </w:r>
      <w:r w:rsidRPr="00B370A3">
        <w:rPr>
          <w:rFonts w:cstheme="minorHAnsi"/>
          <w:color w:val="EE0000"/>
        </w:rPr>
        <w:t>sapere</w:t>
      </w:r>
      <w:r w:rsidRPr="00B370A3">
        <w:rPr>
          <w:rFonts w:cstheme="minorHAnsi"/>
        </w:rPr>
        <w:t xml:space="preserve">, to be wise], </w:t>
      </w:r>
      <w:r w:rsidRPr="00B370A3">
        <w:rPr>
          <w:rFonts w:cstheme="minorHAnsi"/>
          <w:b/>
        </w:rPr>
        <w:t>Etruscan</w:t>
      </w:r>
      <w:r w:rsidRPr="00B370A3">
        <w:rPr>
          <w:rFonts w:cstheme="minorHAnsi"/>
        </w:rPr>
        <w:t xml:space="preserve">, </w:t>
      </w:r>
      <w:r w:rsidRPr="00B370A3">
        <w:rPr>
          <w:rFonts w:cstheme="minorHAnsi"/>
          <w:color w:val="FF0000"/>
        </w:rPr>
        <w:t>sage</w:t>
      </w:r>
      <w:r w:rsidRPr="00B370A3">
        <w:rPr>
          <w:rFonts w:cstheme="minorHAnsi"/>
          <w:color w:val="EE0000"/>
        </w:rPr>
        <w:t xml:space="preserve"> </w:t>
      </w:r>
      <w:r w:rsidRPr="00B370A3">
        <w:rPr>
          <w:rFonts w:cstheme="minorHAnsi"/>
        </w:rPr>
        <w:t xml:space="preserve">(SAbE), </w:t>
      </w:r>
      <w:r w:rsidRPr="00B370A3">
        <w:rPr>
          <w:rFonts w:cstheme="minorHAnsi"/>
          <w:color w:val="FF0000"/>
        </w:rPr>
        <w:t xml:space="preserve">sagi </w:t>
      </w:r>
      <w:r w:rsidRPr="00B370A3">
        <w:rPr>
          <w:rFonts w:cstheme="minorHAnsi"/>
        </w:rPr>
        <w:t xml:space="preserve">(SAbI), </w:t>
      </w:r>
      <w:r w:rsidRPr="00B370A3">
        <w:rPr>
          <w:rFonts w:cstheme="minorHAnsi"/>
          <w:color w:val="FF0000"/>
        </w:rPr>
        <w:t>saih</w:t>
      </w:r>
      <w:r w:rsidRPr="00B370A3">
        <w:rPr>
          <w:rFonts w:cstheme="minorHAnsi"/>
        </w:rPr>
        <w:t xml:space="preserve">, </w:t>
      </w:r>
      <w:r w:rsidRPr="00B370A3">
        <w:rPr>
          <w:rFonts w:cstheme="minorHAnsi"/>
          <w:b/>
        </w:rPr>
        <w:t>Turkish</w:t>
      </w:r>
      <w:r w:rsidRPr="00B370A3">
        <w:rPr>
          <w:rFonts w:cstheme="minorHAnsi"/>
        </w:rPr>
        <w:t xml:space="preserve">, </w:t>
      </w:r>
      <w:r w:rsidRPr="00B370A3">
        <w:rPr>
          <w:rFonts w:cstheme="minorHAnsi"/>
          <w:color w:val="CC6600"/>
          <w:u w:val="single"/>
        </w:rPr>
        <w:t>akilli</w:t>
      </w:r>
      <w:r w:rsidRPr="00B370A3">
        <w:rPr>
          <w:rFonts w:cstheme="minorHAnsi"/>
        </w:rPr>
        <w:t xml:space="preserve">, wise, clever, astute, </w:t>
      </w:r>
      <w:r w:rsidRPr="00B370A3">
        <w:rPr>
          <w:rFonts w:cstheme="minorHAnsi"/>
          <w:b/>
        </w:rPr>
        <w:t>Kyrgyz</w:t>
      </w:r>
      <w:r w:rsidRPr="00B370A3">
        <w:rPr>
          <w:rFonts w:cstheme="minorHAnsi"/>
        </w:rPr>
        <w:t xml:space="preserve">, </w:t>
      </w:r>
      <w:r w:rsidRPr="00B370A3">
        <w:rPr>
          <w:rStyle w:val="tlid-translation"/>
          <w:rFonts w:cstheme="minorHAnsi"/>
          <w:lang w:val="ky-KG"/>
        </w:rPr>
        <w:t xml:space="preserve">акылдуу, </w:t>
      </w:r>
      <w:r w:rsidRPr="00B370A3">
        <w:rPr>
          <w:rFonts w:cstheme="minorHAnsi"/>
          <w:color w:val="CC6600"/>
          <w:u w:val="single"/>
        </w:rPr>
        <w:t>akılduu</w:t>
      </w:r>
      <w:r w:rsidRPr="00B370A3">
        <w:rPr>
          <w:rFonts w:cstheme="minorHAnsi"/>
        </w:rPr>
        <w:t xml:space="preserve">, wise, </w:t>
      </w:r>
      <w:r w:rsidRPr="00B370A3">
        <w:rPr>
          <w:rFonts w:cstheme="minorHAnsi"/>
          <w:b/>
        </w:rPr>
        <w:t>Scots-Gaelic</w:t>
      </w:r>
      <w:r w:rsidRPr="00B370A3">
        <w:rPr>
          <w:rFonts w:cstheme="minorHAnsi"/>
        </w:rPr>
        <w:t xml:space="preserve">, </w:t>
      </w:r>
      <w:r w:rsidRPr="00B370A3">
        <w:rPr>
          <w:rStyle w:val="shorttext"/>
          <w:rFonts w:cstheme="minorHAnsi"/>
          <w:color w:val="009900"/>
          <w:u w:val="single"/>
          <w:lang w:val="gd-GB"/>
        </w:rPr>
        <w:t>fàidh</w:t>
      </w:r>
      <w:r w:rsidRPr="00B370A3">
        <w:rPr>
          <w:rStyle w:val="shorttext"/>
          <w:rFonts w:cstheme="minorHAnsi"/>
          <w:lang w:val="gd-GB"/>
        </w:rPr>
        <w:t>, prophet,</w:t>
      </w:r>
      <w:r w:rsidRPr="00B370A3">
        <w:rPr>
          <w:rStyle w:val="shorttext"/>
          <w:rFonts w:cstheme="minorHAnsi"/>
        </w:rPr>
        <w:t xml:space="preserve"> </w:t>
      </w:r>
      <w:r w:rsidRPr="00B370A3">
        <w:rPr>
          <w:rStyle w:val="shorttext"/>
          <w:rFonts w:cstheme="minorHAnsi"/>
          <w:b/>
        </w:rPr>
        <w:t>English</w:t>
      </w:r>
      <w:r w:rsidRPr="00B370A3">
        <w:rPr>
          <w:rStyle w:val="shorttext"/>
          <w:rFonts w:cstheme="minorHAnsi"/>
        </w:rPr>
        <w:t xml:space="preserve">, </w:t>
      </w:r>
      <w:r w:rsidRPr="00B370A3">
        <w:rPr>
          <w:rFonts w:cstheme="minorHAnsi"/>
          <w:color w:val="009900"/>
          <w:u w:val="single"/>
        </w:rPr>
        <w:t>fate</w:t>
      </w:r>
      <w:r w:rsidRPr="00B370A3">
        <w:rPr>
          <w:rFonts w:cstheme="minorHAnsi"/>
        </w:rPr>
        <w:t xml:space="preserve">, {&lt;Lat. </w:t>
      </w:r>
      <w:r w:rsidRPr="00B370A3">
        <w:rPr>
          <w:rFonts w:cstheme="minorHAnsi"/>
          <w:color w:val="009900"/>
          <w:u w:val="single"/>
        </w:rPr>
        <w:t>fatum</w:t>
      </w:r>
      <w:r w:rsidRPr="00B370A3">
        <w:rPr>
          <w:rFonts w:cstheme="minorHAnsi"/>
        </w:rPr>
        <w:t xml:space="preserve">], </w:t>
      </w:r>
      <w:r w:rsidRPr="00B370A3">
        <w:rPr>
          <w:rFonts w:cstheme="minorHAnsi"/>
          <w:b/>
        </w:rPr>
        <w:t>Kazakh</w:t>
      </w:r>
      <w:r w:rsidRPr="00B370A3">
        <w:rPr>
          <w:rFonts w:cstheme="minorHAnsi"/>
        </w:rPr>
        <w:t xml:space="preserve">, </w:t>
      </w:r>
      <w:r w:rsidRPr="00B370A3">
        <w:rPr>
          <w:rStyle w:val="tlid-translation"/>
          <w:rFonts w:cstheme="minorHAnsi"/>
          <w:lang w:val="kk-KZ"/>
        </w:rPr>
        <w:t xml:space="preserve">дана, </w:t>
      </w:r>
      <w:r w:rsidRPr="00B370A3">
        <w:rPr>
          <w:rFonts w:cstheme="minorHAnsi"/>
          <w:color w:val="CC6600"/>
          <w:u w:val="single"/>
        </w:rPr>
        <w:t>dana</w:t>
      </w:r>
      <w:r w:rsidRPr="00B370A3">
        <w:rPr>
          <w:rFonts w:cstheme="minorHAnsi"/>
        </w:rPr>
        <w:t xml:space="preserve">, wise, </w:t>
      </w:r>
      <w:r w:rsidRPr="00B370A3">
        <w:rPr>
          <w:rFonts w:cstheme="minorHAnsi"/>
          <w:b/>
        </w:rPr>
        <w:t>Uzbek</w:t>
      </w:r>
      <w:r w:rsidRPr="00B370A3">
        <w:rPr>
          <w:rFonts w:cstheme="minorHAnsi"/>
        </w:rPr>
        <w:t xml:space="preserve">, </w:t>
      </w:r>
      <w:r w:rsidRPr="00B370A3">
        <w:rPr>
          <w:rStyle w:val="tlid-translation"/>
          <w:rFonts w:cstheme="minorHAnsi"/>
          <w:color w:val="CC6600"/>
          <w:u w:val="single"/>
          <w:lang w:val="uz-Latn-UZ"/>
        </w:rPr>
        <w:t>dono</w:t>
      </w:r>
      <w:r w:rsidRPr="00B370A3">
        <w:rPr>
          <w:rStyle w:val="tlid-translation"/>
          <w:rFonts w:cstheme="minorHAnsi"/>
          <w:lang w:val="uz-Latn-UZ"/>
        </w:rPr>
        <w:t xml:space="preserve">, wise, </w:t>
      </w:r>
      <w:r w:rsidRPr="00B370A3">
        <w:rPr>
          <w:rStyle w:val="tlid-translation"/>
          <w:rFonts w:cstheme="minorHAnsi"/>
          <w:b/>
          <w:lang w:val="uz-Latn-UZ"/>
        </w:rPr>
        <w:t>Tajik</w:t>
      </w:r>
      <w:r w:rsidRPr="00B370A3">
        <w:rPr>
          <w:rStyle w:val="tlid-translation"/>
          <w:rFonts w:cstheme="minorHAnsi"/>
          <w:lang w:val="uz-Latn-UZ"/>
        </w:rPr>
        <w:t xml:space="preserve">, </w:t>
      </w:r>
      <w:r w:rsidRPr="00B370A3">
        <w:rPr>
          <w:rStyle w:val="tlid-translation"/>
          <w:rFonts w:cstheme="minorHAnsi"/>
          <w:lang w:val="tg-Cyrl-TJ"/>
        </w:rPr>
        <w:t xml:space="preserve">доно, </w:t>
      </w:r>
      <w:r w:rsidRPr="00B370A3">
        <w:rPr>
          <w:rStyle w:val="tlid-translation"/>
          <w:rFonts w:cstheme="minorHAnsi"/>
          <w:color w:val="CC6600"/>
          <w:u w:val="single"/>
          <w:lang w:val="uz-Latn-UZ"/>
        </w:rPr>
        <w:t>dono</w:t>
      </w:r>
      <w:r w:rsidRPr="00B370A3">
        <w:rPr>
          <w:rStyle w:val="tlid-translation"/>
          <w:rFonts w:cstheme="minorHAnsi"/>
          <w:lang w:val="uz-Latn-UZ"/>
        </w:rPr>
        <w:t>, wise.</w:t>
      </w:r>
    </w:p>
    <w:p w:rsidR="007B148B" w:rsidRDefault="007B148B">
      <w:pPr>
        <w:pStyle w:val="FootnoteText"/>
      </w:pPr>
    </w:p>
  </w:footnote>
  <w:footnote w:id="248">
    <w:p w:rsidR="007B148B" w:rsidRDefault="007B148B">
      <w:pPr>
        <w:pStyle w:val="FootnoteText"/>
      </w:pPr>
      <w:r>
        <w:rPr>
          <w:rStyle w:val="FootnoteReference"/>
        </w:rPr>
        <w:footnoteRef/>
      </w:r>
      <w:r>
        <w:t xml:space="preserve"> </w:t>
      </w:r>
      <w:r w:rsidRPr="002E697E">
        <w:rPr>
          <w:rFonts w:cstheme="minorHAnsi"/>
          <w:b/>
        </w:rPr>
        <w:t>Hittite</w:t>
      </w:r>
      <w:r w:rsidRPr="002E697E">
        <w:rPr>
          <w:rFonts w:cstheme="minorHAnsi"/>
        </w:rPr>
        <w:t xml:space="preserve">, </w:t>
      </w:r>
      <w:r w:rsidRPr="002E697E">
        <w:rPr>
          <w:rFonts w:cstheme="minorHAnsi"/>
          <w:b/>
          <w:bCs/>
          <w:color w:val="993399"/>
          <w:u w:val="single"/>
        </w:rPr>
        <w:t>dasses</w:t>
      </w:r>
      <w:r w:rsidRPr="002E697E">
        <w:rPr>
          <w:rFonts w:cstheme="minorHAnsi"/>
        </w:rPr>
        <w:t>,</w:t>
      </w:r>
      <w:r w:rsidRPr="002E697E">
        <w:rPr>
          <w:rFonts w:cstheme="minorHAnsi"/>
          <w:b/>
          <w:bCs/>
        </w:rPr>
        <w:t xml:space="preserve"> </w:t>
      </w:r>
      <w:r w:rsidRPr="002E697E">
        <w:rPr>
          <w:rFonts w:cstheme="minorHAnsi"/>
          <w:b/>
          <w:bCs/>
          <w:color w:val="993399"/>
          <w:u w:val="single"/>
        </w:rPr>
        <w:t>tases</w:t>
      </w:r>
      <w:r w:rsidRPr="002E697E">
        <w:rPr>
          <w:rFonts w:cstheme="minorHAnsi"/>
        </w:rPr>
        <w:t xml:space="preserve">, pressing, to become pressing, heavy, to become heavy, </w:t>
      </w:r>
      <w:r w:rsidRPr="002E697E">
        <w:rPr>
          <w:rFonts w:cstheme="minorHAnsi"/>
          <w:b/>
        </w:rPr>
        <w:t>Georgian</w:t>
      </w:r>
      <w:r w:rsidRPr="002E697E">
        <w:rPr>
          <w:rFonts w:cstheme="minorHAnsi"/>
        </w:rPr>
        <w:t xml:space="preserve">, </w:t>
      </w:r>
      <w:r w:rsidRPr="002E697E">
        <w:rPr>
          <w:rStyle w:val="shorttext"/>
          <w:rFonts w:ascii="Sylfaen" w:hAnsi="Sylfaen" w:cs="Sylfaen"/>
          <w:lang w:val="ka-GE"/>
        </w:rPr>
        <w:t>დაჭერა</w:t>
      </w:r>
      <w:r w:rsidRPr="002E697E">
        <w:rPr>
          <w:rStyle w:val="shorttext"/>
          <w:rFonts w:cstheme="minorHAnsi"/>
          <w:lang w:val="ka-GE"/>
        </w:rPr>
        <w:t xml:space="preserve">, </w:t>
      </w:r>
      <w:r w:rsidRPr="002E697E">
        <w:rPr>
          <w:rStyle w:val="shorttext"/>
          <w:rFonts w:cstheme="minorHAnsi"/>
          <w:color w:val="993399"/>
          <w:u w:val="single"/>
          <w:lang w:val="ka-GE"/>
        </w:rPr>
        <w:t>dach’era</w:t>
      </w:r>
      <w:r w:rsidRPr="002E697E">
        <w:rPr>
          <w:rStyle w:val="shorttext"/>
          <w:rFonts w:cstheme="minorHAnsi"/>
          <w:lang w:val="ka-GE"/>
        </w:rPr>
        <w:t xml:space="preserve">, press, </w:t>
      </w:r>
      <w:r w:rsidRPr="002E697E">
        <w:rPr>
          <w:rStyle w:val="shorttext"/>
          <w:rFonts w:cstheme="minorHAnsi"/>
          <w:b/>
        </w:rPr>
        <w:t>Romanian</w:t>
      </w:r>
      <w:r w:rsidRPr="002E697E">
        <w:rPr>
          <w:rStyle w:val="shorttext"/>
          <w:rFonts w:cstheme="minorHAnsi"/>
        </w:rPr>
        <w:t xml:space="preserve">, </w:t>
      </w:r>
      <w:r w:rsidRPr="002E697E">
        <w:rPr>
          <w:rStyle w:val="shorttext"/>
          <w:rFonts w:cstheme="minorHAnsi"/>
          <w:color w:val="993399"/>
          <w:u w:val="single"/>
          <w:lang w:val="ro-RO"/>
        </w:rPr>
        <w:t>teasc</w:t>
      </w:r>
      <w:r w:rsidRPr="002E697E">
        <w:rPr>
          <w:rStyle w:val="shorttext"/>
          <w:rFonts w:cstheme="minorHAnsi"/>
          <w:color w:val="3333FF"/>
          <w:lang w:val="ro-RO"/>
        </w:rPr>
        <w:t>,</w:t>
      </w:r>
      <w:r w:rsidRPr="002E697E">
        <w:rPr>
          <w:rStyle w:val="shorttext"/>
          <w:rFonts w:cstheme="minorHAnsi"/>
          <w:lang w:val="ro-RO"/>
        </w:rPr>
        <w:t xml:space="preserve"> winepress, </w:t>
      </w:r>
      <w:r w:rsidRPr="002E697E">
        <w:rPr>
          <w:rStyle w:val="shorttext"/>
          <w:rFonts w:cstheme="minorHAnsi"/>
          <w:b/>
          <w:lang w:val="ro-RO"/>
        </w:rPr>
        <w:t>Hittite</w:t>
      </w:r>
      <w:r w:rsidRPr="002E697E">
        <w:rPr>
          <w:rStyle w:val="shorttext"/>
          <w:rFonts w:cstheme="minorHAnsi"/>
          <w:lang w:val="ro-RO"/>
        </w:rPr>
        <w:t xml:space="preserve">, </w:t>
      </w:r>
      <w:r w:rsidRPr="002E697E">
        <w:rPr>
          <w:rFonts w:cstheme="minorHAnsi"/>
          <w:b/>
          <w:bCs/>
          <w:color w:val="3333FF"/>
        </w:rPr>
        <w:t>wisurie/a</w:t>
      </w:r>
      <w:r w:rsidRPr="002E697E">
        <w:rPr>
          <w:rFonts w:cstheme="minorHAnsi"/>
          <w:b/>
          <w:bCs/>
        </w:rPr>
        <w:t>,</w:t>
      </w:r>
      <w:r w:rsidRPr="002E697E">
        <w:rPr>
          <w:rFonts w:cstheme="minorHAnsi"/>
        </w:rPr>
        <w:t xml:space="preserve"> to press together, to tie up, to be difficult, suffocate, </w:t>
      </w:r>
      <w:r w:rsidRPr="002E697E">
        <w:rPr>
          <w:rFonts w:cstheme="minorHAnsi"/>
          <w:b/>
          <w:bCs/>
          <w:color w:val="3333FF"/>
        </w:rPr>
        <w:t>wesuriskdla</w:t>
      </w:r>
      <w:r w:rsidRPr="002E697E">
        <w:rPr>
          <w:rFonts w:cstheme="minorHAnsi"/>
        </w:rPr>
        <w:t xml:space="preserve">, presser, </w:t>
      </w:r>
      <w:r w:rsidRPr="002E697E">
        <w:rPr>
          <w:rStyle w:val="shorttext"/>
          <w:rFonts w:cstheme="minorHAnsi"/>
          <w:b/>
          <w:lang w:val="ro-RO"/>
        </w:rPr>
        <w:t>Sanskrit</w:t>
      </w:r>
      <w:r w:rsidRPr="002E697E">
        <w:rPr>
          <w:rStyle w:val="shorttext"/>
          <w:rFonts w:cstheme="minorHAnsi"/>
          <w:lang w:val="ro-RO"/>
        </w:rPr>
        <w:t xml:space="preserve">, </w:t>
      </w:r>
      <w:r w:rsidRPr="002E697E">
        <w:rPr>
          <w:rStyle w:val="sdata"/>
          <w:rFonts w:cstheme="minorHAnsi"/>
        </w:rPr>
        <w:t>drāk</w:t>
      </w:r>
      <w:r w:rsidRPr="002E697E">
        <w:rPr>
          <w:rStyle w:val="sdata"/>
          <w:rFonts w:cstheme="minorHAnsi"/>
          <w:color w:val="3333FF"/>
        </w:rPr>
        <w:t>ṣārasa</w:t>
      </w:r>
      <w:r w:rsidRPr="002E697E">
        <w:rPr>
          <w:rStyle w:val="sdata"/>
          <w:rFonts w:cstheme="minorHAnsi"/>
        </w:rPr>
        <w:t xml:space="preserve">, grape-juice, wine, </w:t>
      </w:r>
      <w:r w:rsidRPr="002E697E">
        <w:rPr>
          <w:rStyle w:val="sdata"/>
          <w:rFonts w:cstheme="minorHAnsi"/>
          <w:b/>
        </w:rPr>
        <w:t>Persian</w:t>
      </w:r>
      <w:r w:rsidRPr="002E697E">
        <w:rPr>
          <w:rStyle w:val="sdata"/>
          <w:rFonts w:cstheme="minorHAnsi"/>
        </w:rPr>
        <w:t xml:space="preserve">, </w:t>
      </w:r>
      <w:r w:rsidRPr="002E697E">
        <w:rPr>
          <w:rStyle w:val="shorttext0"/>
          <w:rFonts w:cstheme="minorHAnsi"/>
          <w:color w:val="3333FF"/>
        </w:rPr>
        <w:t>šarâb</w:t>
      </w:r>
      <w:r w:rsidRPr="002E697E">
        <w:rPr>
          <w:rStyle w:val="shorttext0"/>
          <w:rFonts w:cstheme="minorHAnsi"/>
        </w:rPr>
        <w:t xml:space="preserve">, </w:t>
      </w:r>
      <w:r w:rsidRPr="002E697E">
        <w:rPr>
          <w:rStyle w:val="nobold"/>
          <w:rFonts w:cstheme="minorHAnsi"/>
        </w:rPr>
        <w:t>شراب</w:t>
      </w:r>
      <w:r w:rsidRPr="002E697E">
        <w:rPr>
          <w:rStyle w:val="shorttext0"/>
          <w:rFonts w:cstheme="minorHAnsi"/>
        </w:rPr>
        <w:t xml:space="preserve"> wine, </w:t>
      </w:r>
      <w:r w:rsidRPr="002E697E">
        <w:rPr>
          <w:rStyle w:val="shorttext0"/>
          <w:rFonts w:cstheme="minorHAnsi"/>
          <w:b/>
        </w:rPr>
        <w:t>Tajik</w:t>
      </w:r>
      <w:r w:rsidRPr="002E697E">
        <w:rPr>
          <w:rStyle w:val="shorttext0"/>
          <w:rFonts w:cstheme="minorHAnsi"/>
        </w:rPr>
        <w:t xml:space="preserve">, </w:t>
      </w:r>
      <w:r w:rsidRPr="002E697E">
        <w:rPr>
          <w:rStyle w:val="tlid-translation"/>
          <w:rFonts w:cstheme="minorHAnsi"/>
          <w:color w:val="3333FF"/>
          <w:lang w:val="tg-Cyrl-TJ"/>
        </w:rPr>
        <w:t>şaroʙ,</w:t>
      </w:r>
      <w:r w:rsidRPr="002E697E">
        <w:rPr>
          <w:rStyle w:val="tlid-translation"/>
          <w:rFonts w:cstheme="minorHAnsi"/>
          <w:lang w:val="tg-Cyrl-TJ"/>
        </w:rPr>
        <w:t xml:space="preserve"> winepress,</w:t>
      </w:r>
      <w:r w:rsidRPr="002E697E">
        <w:rPr>
          <w:rStyle w:val="tlid-translation"/>
          <w:rFonts w:cstheme="minorHAnsi"/>
        </w:rPr>
        <w:t xml:space="preserve"> </w:t>
      </w:r>
      <w:r w:rsidRPr="002E697E">
        <w:rPr>
          <w:rStyle w:val="tlid-translation"/>
          <w:rFonts w:cstheme="minorHAnsi"/>
          <w:b/>
        </w:rPr>
        <w:t>Hittite</w:t>
      </w:r>
      <w:r w:rsidRPr="002E697E">
        <w:rPr>
          <w:rStyle w:val="tlid-translation"/>
          <w:rFonts w:cstheme="minorHAnsi"/>
        </w:rPr>
        <w:t xml:space="preserve">, </w:t>
      </w:r>
      <w:r>
        <w:rPr>
          <w:rFonts w:eastAsia="Calibri"/>
          <w:b/>
          <w:bCs/>
          <w:color w:val="FF0000"/>
        </w:rPr>
        <w:t>wian,</w:t>
      </w:r>
      <w:r>
        <w:rPr>
          <w:rFonts w:eastAsia="Calibri"/>
        </w:rPr>
        <w:t xml:space="preserve"> #</w:t>
      </w:r>
      <w:r>
        <w:rPr>
          <w:rFonts w:eastAsia="Calibri"/>
          <w:b/>
          <w:bCs/>
          <w:color w:val="FF0000"/>
        </w:rPr>
        <w:t>wiána</w:t>
      </w:r>
      <w:r>
        <w:rPr>
          <w:rFonts w:eastAsia="Calibri"/>
        </w:rPr>
        <w:t xml:space="preserve">, </w:t>
      </w:r>
      <w:r>
        <w:rPr>
          <w:rFonts w:eastAsia="Calibri"/>
          <w:b/>
          <w:bCs/>
          <w:color w:val="FF0000"/>
        </w:rPr>
        <w:t>wiyana</w:t>
      </w:r>
      <w:r>
        <w:rPr>
          <w:rFonts w:eastAsia="Calibri"/>
        </w:rPr>
        <w:t>-,</w:t>
      </w:r>
      <w:r>
        <w:rPr>
          <w:rFonts w:eastAsiaTheme="minorEastAsia"/>
        </w:rPr>
        <w:t xml:space="preserve"> </w:t>
      </w:r>
      <w:r>
        <w:rPr>
          <w:rFonts w:eastAsiaTheme="minorEastAsia"/>
          <w:b/>
          <w:bCs/>
          <w:color w:val="FF0000"/>
        </w:rPr>
        <w:t>wiána</w:t>
      </w:r>
      <w:r>
        <w:rPr>
          <w:rFonts w:eastAsiaTheme="minorEastAsia"/>
        </w:rPr>
        <w:t>, wine, </w:t>
      </w:r>
      <w:r>
        <w:t xml:space="preserve"> </w:t>
      </w:r>
      <w:r>
        <w:rPr>
          <w:rFonts w:ascii="Times New Roman ,serif;" w:hAnsi="Times New Roman ,serif;"/>
          <w:b/>
          <w:bCs/>
          <w:color w:val="FF0000"/>
        </w:rPr>
        <w:t>winia</w:t>
      </w:r>
      <w:r>
        <w:rPr>
          <w:rFonts w:ascii="Times New Roman ,serif;" w:hAnsi="Times New Roman ,serif;"/>
        </w:rPr>
        <w:t xml:space="preserve">, </w:t>
      </w:r>
      <w:r>
        <w:rPr>
          <w:rFonts w:ascii="Times New Roman ,serif;" w:hAnsi="Times New Roman ,serif;"/>
          <w:b/>
          <w:bCs/>
          <w:color w:val="FF0000"/>
        </w:rPr>
        <w:t>wian</w:t>
      </w:r>
      <w:r>
        <w:rPr>
          <w:rFonts w:ascii="Times New Roman ,serif;" w:hAnsi="Times New Roman ,serif;"/>
        </w:rPr>
        <w:t>,</w:t>
      </w:r>
      <w:r>
        <w:t xml:space="preserve"> of wine, </w:t>
      </w:r>
      <w:r>
        <w:rPr>
          <w:rFonts w:ascii="Times New Roman ,serif;" w:hAnsi="Times New Roman ,serif;"/>
          <w:b/>
          <w:bCs/>
          <w:color w:val="FF0000"/>
        </w:rPr>
        <w:t>winiant</w:t>
      </w:r>
      <w:r>
        <w:t xml:space="preserve">, wine deified, </w:t>
      </w:r>
      <w:r w:rsidRPr="002E697E">
        <w:rPr>
          <w:rStyle w:val="tlid-translation"/>
          <w:rFonts w:cstheme="minorHAnsi"/>
          <w:b/>
        </w:rPr>
        <w:t>Georgian</w:t>
      </w:r>
      <w:r w:rsidRPr="002E697E">
        <w:rPr>
          <w:rStyle w:val="tlid-translation"/>
          <w:rFonts w:cstheme="minorHAnsi"/>
        </w:rPr>
        <w:t xml:space="preserve">, </w:t>
      </w:r>
      <w:r w:rsidRPr="002E697E">
        <w:rPr>
          <w:rStyle w:val="tlid-translation"/>
          <w:rFonts w:cstheme="minorHAnsi"/>
          <w:color w:val="FF0000"/>
          <w:lang w:val="ka-GE"/>
        </w:rPr>
        <w:t>meghvineoba</w:t>
      </w:r>
      <w:r w:rsidRPr="002E697E">
        <w:rPr>
          <w:rStyle w:val="tlid-translation"/>
          <w:rFonts w:cstheme="minorHAnsi"/>
          <w:lang w:val="ka-GE"/>
        </w:rPr>
        <w:t xml:space="preserve">, </w:t>
      </w:r>
      <w:r w:rsidRPr="002E697E">
        <w:rPr>
          <w:rStyle w:val="shorttext"/>
          <w:rFonts w:cstheme="minorHAnsi"/>
          <w:lang w:val="ka-GE"/>
        </w:rPr>
        <w:t xml:space="preserve">winepress, </w:t>
      </w:r>
      <w:r w:rsidRPr="002E697E">
        <w:rPr>
          <w:rStyle w:val="shorttext"/>
          <w:rFonts w:ascii="Sylfaen" w:hAnsi="Sylfaen" w:cs="Sylfaen"/>
          <w:lang w:val="ka-GE"/>
        </w:rPr>
        <w:t>ღვინო</w:t>
      </w:r>
      <w:r w:rsidRPr="002E697E">
        <w:rPr>
          <w:rStyle w:val="shorttext"/>
          <w:rFonts w:cstheme="minorHAnsi"/>
          <w:lang w:val="ka-GE"/>
        </w:rPr>
        <w:t xml:space="preserve">, </w:t>
      </w:r>
      <w:r w:rsidRPr="002E697E">
        <w:rPr>
          <w:rStyle w:val="shorttext"/>
          <w:rFonts w:cstheme="minorHAnsi"/>
          <w:color w:val="FF0000"/>
          <w:shd w:val="clear" w:color="auto" w:fill="FFFFFF"/>
          <w:lang w:val="ka-GE"/>
        </w:rPr>
        <w:t>ghvino</w:t>
      </w:r>
      <w:r w:rsidRPr="002E697E">
        <w:rPr>
          <w:rStyle w:val="shorttext"/>
          <w:rFonts w:cstheme="minorHAnsi"/>
          <w:color w:val="000000"/>
          <w:shd w:val="clear" w:color="auto" w:fill="FFFFFF"/>
          <w:lang w:val="ka-GE"/>
        </w:rPr>
        <w:t>, wine</w:t>
      </w:r>
      <w:r w:rsidRPr="002E697E">
        <w:rPr>
          <w:rStyle w:val="shorttext"/>
          <w:rFonts w:cstheme="minorHAnsi"/>
          <w:color w:val="000000"/>
          <w:shd w:val="clear" w:color="auto" w:fill="FFFFFF"/>
        </w:rPr>
        <w:t xml:space="preserve">, </w:t>
      </w:r>
      <w:r w:rsidRPr="002E697E">
        <w:rPr>
          <w:rStyle w:val="shorttext"/>
          <w:rFonts w:cstheme="minorHAnsi"/>
          <w:b/>
          <w:color w:val="000000"/>
          <w:shd w:val="clear" w:color="auto" w:fill="FFFFFF"/>
        </w:rPr>
        <w:t>Belarusian</w:t>
      </w:r>
      <w:r w:rsidRPr="002E697E">
        <w:rPr>
          <w:rStyle w:val="shorttext"/>
          <w:rFonts w:cstheme="minorHAnsi"/>
          <w:color w:val="000000"/>
          <w:shd w:val="clear" w:color="auto" w:fill="FFFFFF"/>
        </w:rPr>
        <w:t xml:space="preserve">, </w:t>
      </w:r>
      <w:r w:rsidRPr="002E697E">
        <w:rPr>
          <w:rStyle w:val="shorttext"/>
          <w:rFonts w:cstheme="minorHAnsi"/>
          <w:color w:val="FF0000"/>
          <w:shd w:val="clear" w:color="auto" w:fill="FFFFFF"/>
          <w:lang w:val="be-BY"/>
        </w:rPr>
        <w:t>vino</w:t>
      </w:r>
      <w:r w:rsidRPr="002E697E">
        <w:rPr>
          <w:rStyle w:val="shorttext"/>
          <w:rFonts w:cstheme="minorHAnsi"/>
          <w:color w:val="000000"/>
          <w:shd w:val="clear" w:color="auto" w:fill="FFFFFF"/>
          <w:lang w:val="be-BY"/>
        </w:rPr>
        <w:t>, wine</w:t>
      </w:r>
      <w:r w:rsidRPr="002E697E">
        <w:rPr>
          <w:rStyle w:val="shorttext"/>
          <w:rFonts w:cstheme="minorHAnsi"/>
          <w:color w:val="000000"/>
          <w:shd w:val="clear" w:color="auto" w:fill="FFFFFF"/>
        </w:rPr>
        <w:t xml:space="preserve">, </w:t>
      </w:r>
      <w:r w:rsidRPr="002E697E">
        <w:rPr>
          <w:rStyle w:val="shorttext"/>
          <w:rFonts w:cstheme="minorHAnsi"/>
          <w:b/>
          <w:color w:val="000000"/>
          <w:shd w:val="clear" w:color="auto" w:fill="FFFFFF"/>
        </w:rPr>
        <w:t>Croatian</w:t>
      </w:r>
      <w:r w:rsidRPr="002E697E">
        <w:rPr>
          <w:rStyle w:val="shorttext"/>
          <w:rFonts w:cstheme="minorHAnsi"/>
          <w:color w:val="000000"/>
          <w:shd w:val="clear" w:color="auto" w:fill="FFFFFF"/>
        </w:rPr>
        <w:t xml:space="preserve">, </w:t>
      </w:r>
      <w:r w:rsidRPr="002E697E">
        <w:rPr>
          <w:rStyle w:val="shorttext"/>
          <w:rFonts w:cstheme="minorHAnsi"/>
          <w:color w:val="FF0000"/>
          <w:shd w:val="clear" w:color="auto" w:fill="FFFFFF"/>
          <w:lang w:val="hr-HR"/>
        </w:rPr>
        <w:t>vino</w:t>
      </w:r>
      <w:r w:rsidRPr="002E697E">
        <w:rPr>
          <w:rStyle w:val="shorttext"/>
          <w:rFonts w:cstheme="minorHAnsi"/>
          <w:color w:val="000000"/>
          <w:shd w:val="clear" w:color="auto" w:fill="FFFFFF"/>
          <w:lang w:val="hr-HR"/>
        </w:rPr>
        <w:t xml:space="preserve">, wine, </w:t>
      </w:r>
      <w:r w:rsidRPr="002E697E">
        <w:rPr>
          <w:rStyle w:val="shorttext"/>
          <w:rFonts w:cstheme="minorHAnsi"/>
          <w:b/>
          <w:color w:val="000000"/>
          <w:shd w:val="clear" w:color="auto" w:fill="FFFFFF"/>
          <w:lang w:val="hr-HR"/>
        </w:rPr>
        <w:t>Polish</w:t>
      </w:r>
      <w:r w:rsidRPr="002E697E">
        <w:rPr>
          <w:rStyle w:val="shorttext"/>
          <w:rFonts w:cstheme="minorHAnsi"/>
          <w:color w:val="000000"/>
          <w:shd w:val="clear" w:color="auto" w:fill="FFFFFF"/>
          <w:lang w:val="hr-HR"/>
        </w:rPr>
        <w:t xml:space="preserve">, </w:t>
      </w:r>
      <w:r w:rsidRPr="002E697E">
        <w:rPr>
          <w:rStyle w:val="shorttext"/>
          <w:rFonts w:cstheme="minorHAnsi"/>
          <w:color w:val="009900"/>
          <w:u w:val="single"/>
          <w:lang w:val="pl-PL"/>
        </w:rPr>
        <w:t>prasa</w:t>
      </w:r>
      <w:r w:rsidRPr="002E697E">
        <w:rPr>
          <w:rStyle w:val="shorttext"/>
          <w:rFonts w:cstheme="minorHAnsi"/>
          <w:color w:val="000000"/>
          <w:lang w:val="pl-PL"/>
        </w:rPr>
        <w:t xml:space="preserve"> do </w:t>
      </w:r>
      <w:r w:rsidRPr="002E697E">
        <w:rPr>
          <w:rStyle w:val="shorttext"/>
          <w:rFonts w:cstheme="minorHAnsi"/>
          <w:color w:val="FF0000"/>
          <w:lang w:val="pl-PL"/>
        </w:rPr>
        <w:t>winogron,</w:t>
      </w:r>
      <w:r w:rsidRPr="002E697E">
        <w:rPr>
          <w:rStyle w:val="shorttext"/>
          <w:rFonts w:cstheme="minorHAnsi"/>
          <w:color w:val="000000"/>
          <w:lang w:val="pl-PL"/>
        </w:rPr>
        <w:t xml:space="preserve"> winepress, </w:t>
      </w:r>
      <w:r w:rsidRPr="002E697E">
        <w:rPr>
          <w:rStyle w:val="tlid-translation"/>
          <w:rFonts w:cstheme="minorHAnsi"/>
          <w:color w:val="FF0000"/>
          <w:shd w:val="clear" w:color="auto" w:fill="FFFFFF"/>
          <w:lang w:val="pl-PL"/>
        </w:rPr>
        <w:t>wino</w:t>
      </w:r>
      <w:r w:rsidRPr="002E697E">
        <w:rPr>
          <w:rStyle w:val="tlid-translation"/>
          <w:rFonts w:cstheme="minorHAnsi"/>
          <w:color w:val="000000"/>
          <w:shd w:val="clear" w:color="auto" w:fill="FFFFFF"/>
          <w:lang w:val="pl-PL"/>
        </w:rPr>
        <w:t xml:space="preserve">, wine, </w:t>
      </w:r>
      <w:r w:rsidRPr="002E697E">
        <w:rPr>
          <w:rStyle w:val="tlid-translation"/>
          <w:rFonts w:cstheme="minorHAnsi"/>
          <w:b/>
          <w:color w:val="000000"/>
          <w:shd w:val="clear" w:color="auto" w:fill="FFFFFF"/>
          <w:lang w:val="pl-PL"/>
        </w:rPr>
        <w:t>Latvian</w:t>
      </w:r>
      <w:r w:rsidRPr="002E697E">
        <w:rPr>
          <w:rStyle w:val="tlid-translation"/>
          <w:rFonts w:cstheme="minorHAnsi"/>
          <w:color w:val="000000"/>
          <w:shd w:val="clear" w:color="auto" w:fill="FFFFFF"/>
          <w:lang w:val="pl-PL"/>
        </w:rPr>
        <w:t xml:space="preserve">, </w:t>
      </w:r>
      <w:r w:rsidRPr="002E697E">
        <w:rPr>
          <w:rStyle w:val="tlid-translation"/>
          <w:rFonts w:cstheme="minorHAnsi"/>
          <w:color w:val="FF0000"/>
          <w:lang w:val="lv-LV"/>
        </w:rPr>
        <w:t>vīna</w:t>
      </w:r>
      <w:r w:rsidRPr="002E697E">
        <w:rPr>
          <w:rStyle w:val="tlid-translation"/>
          <w:rFonts w:cstheme="minorHAnsi"/>
          <w:color w:val="000000"/>
          <w:lang w:val="lv-LV"/>
        </w:rPr>
        <w:t xml:space="preserve"> spiede, winepress,</w:t>
      </w:r>
      <w:r w:rsidRPr="002E697E">
        <w:rPr>
          <w:rStyle w:val="tlid-translation"/>
          <w:rFonts w:cstheme="minorHAnsi"/>
          <w:color w:val="000000"/>
          <w:shd w:val="clear" w:color="auto" w:fill="FFFFFF"/>
          <w:lang w:val="pl-PL"/>
        </w:rPr>
        <w:t xml:space="preserve"> </w:t>
      </w:r>
      <w:r w:rsidRPr="002E697E">
        <w:rPr>
          <w:rStyle w:val="shorttext"/>
          <w:rFonts w:cstheme="minorHAnsi"/>
          <w:color w:val="FF0000"/>
          <w:shd w:val="clear" w:color="auto" w:fill="FFFFFF"/>
          <w:lang w:val="pl-PL"/>
        </w:rPr>
        <w:t>vīns</w:t>
      </w:r>
      <w:r w:rsidRPr="002E697E">
        <w:rPr>
          <w:rStyle w:val="shorttext"/>
          <w:rFonts w:cstheme="minorHAnsi"/>
          <w:color w:val="000000"/>
          <w:shd w:val="clear" w:color="auto" w:fill="FFFFFF"/>
          <w:lang w:val="pl-PL"/>
        </w:rPr>
        <w:t xml:space="preserve">, wine, </w:t>
      </w:r>
      <w:r w:rsidRPr="002E697E">
        <w:rPr>
          <w:rStyle w:val="shorttext"/>
          <w:rFonts w:cstheme="minorHAnsi"/>
          <w:b/>
          <w:color w:val="000000"/>
          <w:shd w:val="clear" w:color="auto" w:fill="FFFFFF"/>
          <w:lang w:val="pl-PL"/>
        </w:rPr>
        <w:t>Romanian</w:t>
      </w:r>
      <w:r w:rsidRPr="002E697E">
        <w:rPr>
          <w:rStyle w:val="shorttext"/>
          <w:rFonts w:cstheme="minorHAnsi"/>
          <w:color w:val="000000"/>
          <w:shd w:val="clear" w:color="auto" w:fill="FFFFFF"/>
          <w:lang w:val="pl-PL"/>
        </w:rPr>
        <w:t xml:space="preserve">, </w:t>
      </w:r>
      <w:r w:rsidRPr="002E697E">
        <w:rPr>
          <w:rStyle w:val="shorttext"/>
          <w:rFonts w:cstheme="minorHAnsi"/>
          <w:color w:val="FF0000"/>
          <w:shd w:val="clear" w:color="auto" w:fill="FFFFFF"/>
          <w:lang w:val="ro-RO"/>
        </w:rPr>
        <w:t>vin</w:t>
      </w:r>
      <w:r w:rsidRPr="002E697E">
        <w:rPr>
          <w:rStyle w:val="shorttext"/>
          <w:rFonts w:cstheme="minorHAnsi"/>
          <w:color w:val="000000"/>
          <w:shd w:val="clear" w:color="auto" w:fill="FFFFFF"/>
          <w:lang w:val="ro-RO"/>
        </w:rPr>
        <w:t xml:space="preserve">, wine, </w:t>
      </w:r>
      <w:r w:rsidRPr="002E697E">
        <w:rPr>
          <w:rStyle w:val="shorttext"/>
          <w:rFonts w:cstheme="minorHAnsi"/>
          <w:b/>
          <w:color w:val="000000"/>
          <w:shd w:val="clear" w:color="auto" w:fill="FFFFFF"/>
          <w:lang w:val="ro-RO"/>
        </w:rPr>
        <w:t>Finnish-Uralic</w:t>
      </w:r>
      <w:r w:rsidRPr="002E697E">
        <w:rPr>
          <w:rStyle w:val="shorttext"/>
          <w:rFonts w:cstheme="minorHAnsi"/>
          <w:color w:val="000000"/>
          <w:shd w:val="clear" w:color="auto" w:fill="FFFFFF"/>
          <w:lang w:val="ro-RO"/>
        </w:rPr>
        <w:t xml:space="preserve">, </w:t>
      </w:r>
      <w:r w:rsidRPr="002E697E">
        <w:rPr>
          <w:rStyle w:val="shorttext0"/>
          <w:rFonts w:cstheme="minorHAnsi"/>
          <w:color w:val="FF0000"/>
          <w:lang w:val="fi-FI"/>
        </w:rPr>
        <w:t>viinikuurnasta,</w:t>
      </w:r>
      <w:r w:rsidRPr="002E697E">
        <w:rPr>
          <w:rStyle w:val="shorttext0"/>
          <w:rFonts w:cstheme="minorHAnsi"/>
          <w:lang w:val="fi-FI"/>
        </w:rPr>
        <w:t xml:space="preserve"> winepress, </w:t>
      </w:r>
      <w:r w:rsidRPr="002E697E">
        <w:rPr>
          <w:rStyle w:val="shorttext0"/>
          <w:rFonts w:cstheme="minorHAnsi"/>
          <w:color w:val="FF0000"/>
          <w:shd w:val="clear" w:color="auto" w:fill="FFFFFF"/>
          <w:lang w:val="fi-FI"/>
        </w:rPr>
        <w:t>viini</w:t>
      </w:r>
      <w:r w:rsidRPr="002E697E">
        <w:rPr>
          <w:rStyle w:val="shorttext0"/>
          <w:rFonts w:cstheme="minorHAnsi"/>
          <w:color w:val="000000"/>
          <w:shd w:val="clear" w:color="auto" w:fill="FFFFFF"/>
          <w:lang w:val="fi-FI"/>
        </w:rPr>
        <w:t xml:space="preserve">, wine, </w:t>
      </w:r>
      <w:r w:rsidRPr="002E697E">
        <w:rPr>
          <w:rStyle w:val="shorttext0"/>
          <w:rFonts w:cstheme="minorHAnsi"/>
          <w:b/>
          <w:color w:val="000000"/>
          <w:shd w:val="clear" w:color="auto" w:fill="FFFFFF"/>
          <w:lang w:val="fi-FI"/>
        </w:rPr>
        <w:t>Armenian</w:t>
      </w:r>
      <w:r w:rsidRPr="002E697E">
        <w:rPr>
          <w:rStyle w:val="shorttext0"/>
          <w:rFonts w:cstheme="minorHAnsi"/>
          <w:color w:val="000000"/>
          <w:shd w:val="clear" w:color="auto" w:fill="FFFFFF"/>
          <w:lang w:val="fi-FI"/>
        </w:rPr>
        <w:t xml:space="preserve">, </w:t>
      </w:r>
      <w:r w:rsidRPr="002E697E">
        <w:rPr>
          <w:rStyle w:val="shorttext0"/>
          <w:rFonts w:cstheme="minorHAnsi"/>
          <w:lang w:val="hy-AM"/>
        </w:rPr>
        <w:t>գինու մամուլը</w:t>
      </w:r>
      <w:r w:rsidRPr="002E697E">
        <w:rPr>
          <w:rFonts w:cstheme="minorHAnsi"/>
        </w:rPr>
        <w:t xml:space="preserve">, </w:t>
      </w:r>
      <w:r w:rsidRPr="002E697E">
        <w:rPr>
          <w:rFonts w:cstheme="minorHAnsi"/>
          <w:color w:val="FF0000"/>
        </w:rPr>
        <w:t>ginu</w:t>
      </w:r>
      <w:r w:rsidRPr="002E697E">
        <w:rPr>
          <w:rFonts w:cstheme="minorHAnsi"/>
        </w:rPr>
        <w:t xml:space="preserve"> mamuly, winepress,</w:t>
      </w:r>
      <w:r w:rsidRPr="002E697E">
        <w:rPr>
          <w:rStyle w:val="shorttext0"/>
          <w:rFonts w:cstheme="minorHAnsi"/>
          <w:color w:val="000000"/>
          <w:shd w:val="clear" w:color="auto" w:fill="FFFFFF"/>
          <w:lang w:val="fi-FI"/>
        </w:rPr>
        <w:t xml:space="preserve"> </w:t>
      </w:r>
      <w:r w:rsidRPr="002E697E">
        <w:rPr>
          <w:rFonts w:cstheme="minorHAnsi"/>
          <w:color w:val="000000"/>
          <w:shd w:val="clear" w:color="auto" w:fill="FFFFFF"/>
        </w:rPr>
        <w:t xml:space="preserve">գինին, </w:t>
      </w:r>
      <w:r w:rsidRPr="002E697E">
        <w:rPr>
          <w:rFonts w:cstheme="minorHAnsi"/>
          <w:color w:val="FF0000"/>
          <w:shd w:val="clear" w:color="auto" w:fill="FFFFFF"/>
        </w:rPr>
        <w:t>ginin</w:t>
      </w:r>
      <w:r w:rsidRPr="002E697E">
        <w:rPr>
          <w:rFonts w:cstheme="minorHAnsi"/>
          <w:color w:val="000000"/>
          <w:shd w:val="clear" w:color="auto" w:fill="FFFFFF"/>
        </w:rPr>
        <w:t xml:space="preserve">, wine, </w:t>
      </w:r>
      <w:r w:rsidRPr="002E697E">
        <w:rPr>
          <w:rFonts w:cstheme="minorHAnsi"/>
          <w:b/>
          <w:color w:val="000000"/>
          <w:shd w:val="clear" w:color="auto" w:fill="FFFFFF"/>
        </w:rPr>
        <w:t>Irish</w:t>
      </w:r>
      <w:r w:rsidRPr="002E697E">
        <w:rPr>
          <w:rFonts w:cstheme="minorHAnsi"/>
          <w:color w:val="000000"/>
          <w:shd w:val="clear" w:color="auto" w:fill="FFFFFF"/>
        </w:rPr>
        <w:t xml:space="preserve">, </w:t>
      </w:r>
      <w:r w:rsidRPr="002E697E">
        <w:rPr>
          <w:rStyle w:val="shorttext"/>
          <w:rFonts w:cstheme="minorHAnsi"/>
          <w:color w:val="FF0000"/>
          <w:lang w:val="ga-IE"/>
        </w:rPr>
        <w:t>fíon</w:t>
      </w:r>
      <w:r w:rsidRPr="002E697E">
        <w:rPr>
          <w:rStyle w:val="shorttext"/>
          <w:rFonts w:cstheme="minorHAnsi"/>
          <w:color w:val="000000"/>
          <w:lang w:val="ga-IE"/>
        </w:rPr>
        <w:t>, wine</w:t>
      </w:r>
      <w:r w:rsidRPr="002E697E">
        <w:rPr>
          <w:rStyle w:val="shorttext"/>
          <w:rFonts w:cstheme="minorHAnsi"/>
          <w:color w:val="000000"/>
        </w:rPr>
        <w:t xml:space="preserve">, </w:t>
      </w:r>
      <w:r w:rsidRPr="002E697E">
        <w:rPr>
          <w:rStyle w:val="shorttext"/>
          <w:rFonts w:cstheme="minorHAnsi"/>
          <w:b/>
          <w:color w:val="000000"/>
        </w:rPr>
        <w:t>Scots-Gaelic</w:t>
      </w:r>
      <w:r w:rsidRPr="002E697E">
        <w:rPr>
          <w:rStyle w:val="shorttext"/>
          <w:rFonts w:cstheme="minorHAnsi"/>
          <w:color w:val="000000"/>
        </w:rPr>
        <w:t xml:space="preserve">, </w:t>
      </w:r>
      <w:r w:rsidRPr="002E697E">
        <w:rPr>
          <w:rStyle w:val="shorttext"/>
          <w:rFonts w:cstheme="minorHAnsi"/>
          <w:color w:val="009900"/>
          <w:u w:val="single"/>
          <w:lang w:val="gd-GB"/>
        </w:rPr>
        <w:t>prìs</w:t>
      </w:r>
      <w:r w:rsidRPr="002E697E">
        <w:rPr>
          <w:rStyle w:val="shorttext"/>
          <w:rFonts w:cstheme="minorHAnsi"/>
          <w:color w:val="000000"/>
          <w:lang w:val="gd-GB"/>
        </w:rPr>
        <w:t xml:space="preserve"> </w:t>
      </w:r>
      <w:r w:rsidRPr="002E697E">
        <w:rPr>
          <w:rStyle w:val="shorttext"/>
          <w:rFonts w:cstheme="minorHAnsi"/>
          <w:color w:val="FF0000"/>
          <w:lang w:val="gd-GB"/>
        </w:rPr>
        <w:t>fìon</w:t>
      </w:r>
      <w:r w:rsidRPr="002E697E">
        <w:rPr>
          <w:rStyle w:val="shorttext"/>
          <w:rFonts w:cstheme="minorHAnsi"/>
          <w:color w:val="000000"/>
          <w:lang w:val="gd-GB"/>
        </w:rPr>
        <w:t xml:space="preserve">, winepress, winepress, </w:t>
      </w:r>
      <w:r w:rsidRPr="002E697E">
        <w:rPr>
          <w:rStyle w:val="shorttext"/>
          <w:rFonts w:cstheme="minorHAnsi"/>
          <w:color w:val="FF0000"/>
          <w:lang w:val="gd-GB"/>
        </w:rPr>
        <w:t>fìon</w:t>
      </w:r>
      <w:r w:rsidRPr="002E697E">
        <w:rPr>
          <w:rStyle w:val="shorttext"/>
          <w:rFonts w:cstheme="minorHAnsi"/>
          <w:color w:val="000000"/>
          <w:lang w:val="gd-GB"/>
        </w:rPr>
        <w:t>, wine</w:t>
      </w:r>
      <w:r w:rsidRPr="002E697E">
        <w:rPr>
          <w:rStyle w:val="shorttext"/>
          <w:rFonts w:cstheme="minorHAnsi"/>
          <w:color w:val="000000"/>
        </w:rPr>
        <w:t xml:space="preserve">, </w:t>
      </w:r>
      <w:r w:rsidRPr="002E697E">
        <w:rPr>
          <w:rStyle w:val="shorttext"/>
          <w:rFonts w:cstheme="minorHAnsi"/>
          <w:b/>
          <w:color w:val="000000"/>
        </w:rPr>
        <w:t>Welsh</w:t>
      </w:r>
      <w:r w:rsidRPr="002E697E">
        <w:rPr>
          <w:rStyle w:val="shorttext"/>
          <w:rFonts w:cstheme="minorHAnsi"/>
          <w:color w:val="000000"/>
        </w:rPr>
        <w:t xml:space="preserve">, </w:t>
      </w:r>
      <w:r w:rsidRPr="002E697E">
        <w:rPr>
          <w:rStyle w:val="shorttext"/>
          <w:rFonts w:cstheme="minorHAnsi"/>
          <w:color w:val="009900"/>
          <w:u w:val="single"/>
          <w:lang w:val="cy-GB"/>
        </w:rPr>
        <w:t>pwyswch</w:t>
      </w:r>
      <w:r w:rsidRPr="002E697E">
        <w:rPr>
          <w:rStyle w:val="shorttext"/>
          <w:rFonts w:cstheme="minorHAnsi"/>
          <w:color w:val="000000"/>
          <w:lang w:val="cy-GB"/>
        </w:rPr>
        <w:t xml:space="preserve">, press, winpress, </w:t>
      </w:r>
      <w:r w:rsidRPr="002E697E">
        <w:rPr>
          <w:rStyle w:val="shorttext"/>
          <w:rFonts w:cstheme="minorHAnsi"/>
          <w:b/>
          <w:color w:val="000000"/>
          <w:lang w:val="cy-GB"/>
        </w:rPr>
        <w:t>Welsh</w:t>
      </w:r>
      <w:r w:rsidRPr="002E697E">
        <w:rPr>
          <w:rStyle w:val="shorttext"/>
          <w:rFonts w:cstheme="minorHAnsi"/>
          <w:color w:val="000000"/>
          <w:lang w:val="cy-GB"/>
        </w:rPr>
        <w:t xml:space="preserve">, </w:t>
      </w:r>
      <w:r w:rsidRPr="002E697E">
        <w:rPr>
          <w:rStyle w:val="shorttext"/>
          <w:rFonts w:cstheme="minorHAnsi"/>
          <w:color w:val="FF0000"/>
          <w:lang w:val="cy-GB"/>
        </w:rPr>
        <w:t>gwin</w:t>
      </w:r>
      <w:r w:rsidRPr="002E697E">
        <w:rPr>
          <w:rStyle w:val="shorttext"/>
          <w:rFonts w:cstheme="minorHAnsi"/>
          <w:color w:val="000000"/>
          <w:lang w:val="cy-GB"/>
        </w:rPr>
        <w:t xml:space="preserve">, wine, </w:t>
      </w:r>
      <w:r w:rsidRPr="002E697E">
        <w:rPr>
          <w:rStyle w:val="shorttext"/>
          <w:rFonts w:cstheme="minorHAnsi"/>
          <w:b/>
          <w:color w:val="000000"/>
          <w:lang w:val="cy-GB"/>
        </w:rPr>
        <w:t>Italian</w:t>
      </w:r>
      <w:r w:rsidRPr="002E697E">
        <w:rPr>
          <w:rStyle w:val="shorttext"/>
          <w:rFonts w:cstheme="minorHAnsi"/>
          <w:color w:val="000000"/>
          <w:lang w:val="cy-GB"/>
        </w:rPr>
        <w:t xml:space="preserve">, </w:t>
      </w:r>
      <w:r w:rsidRPr="002E697E">
        <w:rPr>
          <w:rFonts w:cstheme="minorHAnsi"/>
          <w:color w:val="FF0000"/>
        </w:rPr>
        <w:t>vino</w:t>
      </w:r>
      <w:r w:rsidRPr="002E697E">
        <w:rPr>
          <w:rFonts w:cstheme="minorHAnsi"/>
        </w:rPr>
        <w:t xml:space="preserve">, wine, </w:t>
      </w:r>
      <w:r w:rsidRPr="002E697E">
        <w:rPr>
          <w:rFonts w:cstheme="minorHAnsi"/>
          <w:b/>
        </w:rPr>
        <w:t>English</w:t>
      </w:r>
      <w:r w:rsidRPr="002E697E">
        <w:rPr>
          <w:rFonts w:cstheme="minorHAnsi"/>
        </w:rPr>
        <w:t xml:space="preserve">, </w:t>
      </w:r>
      <w:r w:rsidRPr="002E697E">
        <w:rPr>
          <w:rFonts w:cstheme="minorHAnsi"/>
          <w:color w:val="FF0000"/>
        </w:rPr>
        <w:t>wine</w:t>
      </w:r>
      <w:r w:rsidRPr="002E697E">
        <w:rPr>
          <w:rFonts w:cstheme="minorHAnsi"/>
          <w:color w:val="000000"/>
        </w:rPr>
        <w:t xml:space="preserve"> [&lt;Latin, </w:t>
      </w:r>
      <w:r w:rsidRPr="002E697E">
        <w:rPr>
          <w:rFonts w:cstheme="minorHAnsi"/>
          <w:color w:val="FF0000"/>
        </w:rPr>
        <w:t>vinum</w:t>
      </w:r>
      <w:r w:rsidRPr="002E697E">
        <w:rPr>
          <w:rFonts w:cstheme="minorHAnsi"/>
          <w:color w:val="000000"/>
        </w:rPr>
        <w:t xml:space="preserve">], </w:t>
      </w:r>
      <w:r w:rsidRPr="002E697E">
        <w:rPr>
          <w:rFonts w:cstheme="minorHAnsi"/>
          <w:b/>
          <w:color w:val="000000"/>
        </w:rPr>
        <w:t>Etruscan</w:t>
      </w:r>
      <w:r w:rsidRPr="002E697E">
        <w:rPr>
          <w:rFonts w:cstheme="minorHAnsi"/>
          <w:color w:val="000000"/>
        </w:rPr>
        <w:t xml:space="preserve">, </w:t>
      </w:r>
      <w:r w:rsidRPr="002E697E">
        <w:rPr>
          <w:rFonts w:cstheme="minorHAnsi"/>
          <w:color w:val="FF0000"/>
        </w:rPr>
        <w:t>finum</w:t>
      </w:r>
      <w:r w:rsidRPr="002E697E">
        <w:rPr>
          <w:rFonts w:cstheme="minorHAnsi"/>
        </w:rPr>
        <w:t xml:space="preserve"> (FINVM), </w:t>
      </w:r>
      <w:r w:rsidRPr="002E697E">
        <w:rPr>
          <w:rFonts w:cstheme="minorHAnsi"/>
          <w:b/>
        </w:rPr>
        <w:t>Belarusian</w:t>
      </w:r>
      <w:r w:rsidRPr="002E697E">
        <w:rPr>
          <w:rFonts w:cstheme="minorHAnsi"/>
        </w:rPr>
        <w:t xml:space="preserve">, </w:t>
      </w:r>
      <w:r w:rsidRPr="002E697E">
        <w:rPr>
          <w:rStyle w:val="shorttext"/>
          <w:rFonts w:cstheme="minorHAnsi"/>
          <w:color w:val="000000"/>
          <w:lang w:val="be-BY"/>
        </w:rPr>
        <w:t xml:space="preserve">прэс, </w:t>
      </w:r>
      <w:r w:rsidRPr="002E697E">
        <w:rPr>
          <w:rStyle w:val="shorttext"/>
          <w:rFonts w:cstheme="minorHAnsi"/>
          <w:color w:val="009900"/>
          <w:u w:val="single"/>
          <w:lang w:val="be-BY"/>
        </w:rPr>
        <w:t>pres</w:t>
      </w:r>
      <w:r w:rsidRPr="002E697E">
        <w:rPr>
          <w:rStyle w:val="shorttext"/>
          <w:rFonts w:cstheme="minorHAnsi"/>
          <w:color w:val="000000"/>
          <w:lang w:val="be-BY"/>
        </w:rPr>
        <w:t>, press,</w:t>
      </w:r>
      <w:r w:rsidRPr="002E697E">
        <w:rPr>
          <w:rStyle w:val="shorttext"/>
          <w:rFonts w:cstheme="minorHAnsi"/>
          <w:color w:val="000000"/>
        </w:rPr>
        <w:t xml:space="preserve"> </w:t>
      </w:r>
      <w:r w:rsidRPr="002E697E">
        <w:rPr>
          <w:rStyle w:val="shorttext"/>
          <w:rFonts w:cstheme="minorHAnsi"/>
          <w:b/>
          <w:color w:val="000000"/>
        </w:rPr>
        <w:t>Polish</w:t>
      </w:r>
      <w:r w:rsidRPr="002E697E">
        <w:rPr>
          <w:rStyle w:val="shorttext"/>
          <w:rFonts w:cstheme="minorHAnsi"/>
          <w:color w:val="000000"/>
        </w:rPr>
        <w:t xml:space="preserve">, </w:t>
      </w:r>
      <w:r w:rsidRPr="002E697E">
        <w:rPr>
          <w:rStyle w:val="gt-baf-cell"/>
          <w:rFonts w:cstheme="minorHAnsi"/>
          <w:color w:val="009900"/>
          <w:u w:val="single"/>
          <w:lang w:val="pl-PL"/>
        </w:rPr>
        <w:t>przyciskać</w:t>
      </w:r>
      <w:r w:rsidRPr="002E697E">
        <w:rPr>
          <w:rStyle w:val="gt-baf-cell"/>
          <w:rFonts w:cstheme="minorHAnsi"/>
          <w:color w:val="000000"/>
          <w:lang w:val="pl-PL"/>
        </w:rPr>
        <w:t xml:space="preserve">, to press, squeeze, </w:t>
      </w:r>
      <w:r w:rsidRPr="002E697E">
        <w:rPr>
          <w:rStyle w:val="shorttext"/>
          <w:rFonts w:cstheme="minorHAnsi"/>
          <w:color w:val="009900"/>
          <w:u w:val="single"/>
          <w:lang w:val="pl-PL"/>
        </w:rPr>
        <w:t>prasa</w:t>
      </w:r>
      <w:r w:rsidRPr="002E697E">
        <w:rPr>
          <w:rStyle w:val="shorttext"/>
          <w:rFonts w:cstheme="minorHAnsi"/>
          <w:color w:val="000000"/>
          <w:lang w:val="pl-PL"/>
        </w:rPr>
        <w:t xml:space="preserve"> do </w:t>
      </w:r>
      <w:r w:rsidRPr="002E697E">
        <w:rPr>
          <w:rStyle w:val="shorttext"/>
          <w:rFonts w:cstheme="minorHAnsi"/>
          <w:color w:val="FF0000"/>
          <w:lang w:val="pl-PL"/>
        </w:rPr>
        <w:t>winogron,</w:t>
      </w:r>
      <w:r w:rsidRPr="002E697E">
        <w:rPr>
          <w:rStyle w:val="shorttext"/>
          <w:rFonts w:cstheme="minorHAnsi"/>
          <w:color w:val="000000"/>
          <w:lang w:val="pl-PL"/>
        </w:rPr>
        <w:t xml:space="preserve"> winepress, </w:t>
      </w:r>
      <w:r w:rsidRPr="002E697E">
        <w:rPr>
          <w:rStyle w:val="shorttext"/>
          <w:rFonts w:cstheme="minorHAnsi"/>
          <w:b/>
          <w:color w:val="000000"/>
          <w:lang w:val="pl-PL"/>
        </w:rPr>
        <w:t>Polish</w:t>
      </w:r>
      <w:r w:rsidRPr="002E697E">
        <w:rPr>
          <w:rStyle w:val="shorttext"/>
          <w:rFonts w:cstheme="minorHAnsi"/>
          <w:color w:val="000000"/>
          <w:lang w:val="pl-PL"/>
        </w:rPr>
        <w:t xml:space="preserve">, </w:t>
      </w:r>
      <w:r w:rsidRPr="002E697E">
        <w:rPr>
          <w:rFonts w:cstheme="minorHAnsi"/>
          <w:color w:val="009900"/>
          <w:u w:val="single"/>
        </w:rPr>
        <w:t>PRESA</w:t>
      </w:r>
      <w:r w:rsidRPr="002E697E">
        <w:rPr>
          <w:rFonts w:cstheme="minorHAnsi"/>
        </w:rPr>
        <w:t>, to press,</w:t>
      </w:r>
      <w:r w:rsidRPr="002E697E">
        <w:rPr>
          <w:rStyle w:val="shorttext"/>
          <w:rFonts w:cstheme="minorHAnsi"/>
          <w:color w:val="000000"/>
          <w:lang w:val="pl-PL"/>
        </w:rPr>
        <w:t xml:space="preserve"> </w:t>
      </w:r>
      <w:r w:rsidRPr="002E697E">
        <w:rPr>
          <w:rStyle w:val="shorttext"/>
          <w:rFonts w:cstheme="minorHAnsi"/>
          <w:b/>
          <w:color w:val="000000"/>
          <w:lang w:val="pl-PL"/>
        </w:rPr>
        <w:t>Latin</w:t>
      </w:r>
      <w:r w:rsidRPr="002E697E">
        <w:rPr>
          <w:rStyle w:val="shorttext"/>
          <w:rFonts w:cstheme="minorHAnsi"/>
          <w:color w:val="000000"/>
          <w:lang w:val="pl-PL"/>
        </w:rPr>
        <w:t xml:space="preserve">, </w:t>
      </w:r>
      <w:r w:rsidRPr="002E697E">
        <w:rPr>
          <w:rFonts w:cstheme="minorHAnsi"/>
          <w:color w:val="009900"/>
          <w:u w:val="single"/>
        </w:rPr>
        <w:t>presso-are</w:t>
      </w:r>
      <w:r w:rsidRPr="002E697E">
        <w:rPr>
          <w:rFonts w:cstheme="minorHAnsi"/>
          <w:color w:val="EE0000"/>
        </w:rPr>
        <w:t>,</w:t>
      </w:r>
      <w:r w:rsidRPr="002E697E">
        <w:rPr>
          <w:rFonts w:cstheme="minorHAnsi"/>
        </w:rPr>
        <w:t xml:space="preserve"> to press, </w:t>
      </w:r>
      <w:r w:rsidRPr="002E697E">
        <w:rPr>
          <w:rFonts w:cstheme="minorHAnsi"/>
          <w:b/>
        </w:rPr>
        <w:t>Welsh</w:t>
      </w:r>
      <w:r w:rsidRPr="002E697E">
        <w:rPr>
          <w:rFonts w:cstheme="minorHAnsi"/>
        </w:rPr>
        <w:t xml:space="preserve">, </w:t>
      </w:r>
      <w:r w:rsidRPr="002E697E">
        <w:rPr>
          <w:rStyle w:val="shorttext"/>
          <w:rFonts w:cstheme="minorHAnsi"/>
          <w:color w:val="009900"/>
          <w:u w:val="single"/>
          <w:lang w:val="cy-GB"/>
        </w:rPr>
        <w:t>pwyswch</w:t>
      </w:r>
      <w:r w:rsidRPr="002E697E">
        <w:rPr>
          <w:rStyle w:val="shorttext"/>
          <w:rFonts w:cstheme="minorHAnsi"/>
          <w:color w:val="000000"/>
          <w:lang w:val="cy-GB"/>
        </w:rPr>
        <w:t xml:space="preserve">, press, winepress, </w:t>
      </w:r>
      <w:r w:rsidRPr="002E697E">
        <w:rPr>
          <w:rStyle w:val="shorttext"/>
          <w:rFonts w:cstheme="minorHAnsi"/>
          <w:b/>
          <w:color w:val="000000"/>
          <w:lang w:val="cy-GB"/>
        </w:rPr>
        <w:t>Italian</w:t>
      </w:r>
      <w:r w:rsidRPr="002E697E">
        <w:rPr>
          <w:rStyle w:val="shorttext"/>
          <w:rFonts w:cstheme="minorHAnsi"/>
          <w:color w:val="000000"/>
          <w:lang w:val="cy-GB"/>
        </w:rPr>
        <w:t xml:space="preserve">, </w:t>
      </w:r>
      <w:r w:rsidRPr="002E697E">
        <w:rPr>
          <w:rFonts w:cstheme="minorHAnsi"/>
          <w:color w:val="009900"/>
          <w:u w:val="single"/>
        </w:rPr>
        <w:t>pressare</w:t>
      </w:r>
      <w:r w:rsidRPr="002E697E">
        <w:rPr>
          <w:rFonts w:cstheme="minorHAnsi"/>
        </w:rPr>
        <w:t xml:space="preserve">, to press; </w:t>
      </w:r>
      <w:r w:rsidRPr="002E697E">
        <w:rPr>
          <w:rFonts w:cstheme="minorHAnsi"/>
          <w:color w:val="009900"/>
          <w:u w:val="single"/>
        </w:rPr>
        <w:t>presse</w:t>
      </w:r>
      <w:r w:rsidRPr="002E697E">
        <w:rPr>
          <w:rFonts w:cstheme="minorHAnsi"/>
        </w:rPr>
        <w:t xml:space="preserve">,  press, </w:t>
      </w:r>
      <w:r w:rsidRPr="002E697E">
        <w:rPr>
          <w:rFonts w:cstheme="minorHAnsi"/>
          <w:b/>
        </w:rPr>
        <w:t>French</w:t>
      </w:r>
      <w:r w:rsidRPr="002E697E">
        <w:rPr>
          <w:rFonts w:cstheme="minorHAnsi"/>
        </w:rPr>
        <w:t xml:space="preserve">, </w:t>
      </w:r>
      <w:r w:rsidRPr="002E697E">
        <w:rPr>
          <w:rFonts w:cstheme="minorHAnsi"/>
          <w:color w:val="009900"/>
          <w:u w:val="single"/>
        </w:rPr>
        <w:t>presser</w:t>
      </w:r>
      <w:r w:rsidRPr="002E697E">
        <w:rPr>
          <w:rFonts w:cstheme="minorHAnsi"/>
        </w:rPr>
        <w:t xml:space="preserve">, to press, </w:t>
      </w:r>
      <w:r w:rsidRPr="002E697E">
        <w:rPr>
          <w:rStyle w:val="shorttext"/>
          <w:rFonts w:cstheme="minorHAnsi"/>
          <w:color w:val="009900"/>
          <w:u w:val="single"/>
          <w:lang w:val="fr-FR"/>
        </w:rPr>
        <w:t>pressoir</w:t>
      </w:r>
      <w:r w:rsidRPr="002E697E">
        <w:rPr>
          <w:rStyle w:val="shorttext"/>
          <w:rFonts w:cstheme="minorHAnsi"/>
          <w:lang w:val="fr-FR"/>
        </w:rPr>
        <w:t xml:space="preserve">, winepress, </w:t>
      </w:r>
      <w:r w:rsidRPr="002E697E">
        <w:rPr>
          <w:rStyle w:val="shorttext"/>
          <w:rFonts w:cstheme="minorHAnsi"/>
          <w:b/>
          <w:lang w:val="fr-FR"/>
        </w:rPr>
        <w:t>English</w:t>
      </w:r>
      <w:r w:rsidRPr="002E697E">
        <w:rPr>
          <w:rStyle w:val="shorttext"/>
          <w:rFonts w:cstheme="minorHAnsi"/>
          <w:lang w:val="fr-FR"/>
        </w:rPr>
        <w:t xml:space="preserve">, </w:t>
      </w:r>
      <w:r w:rsidRPr="002E697E">
        <w:rPr>
          <w:rFonts w:cstheme="minorHAnsi"/>
          <w:color w:val="009900"/>
          <w:u w:val="single"/>
        </w:rPr>
        <w:t>press</w:t>
      </w:r>
      <w:r w:rsidRPr="002E697E">
        <w:rPr>
          <w:rFonts w:cstheme="minorHAnsi"/>
        </w:rPr>
        <w:t xml:space="preserve">, [&lt;Lat. </w:t>
      </w:r>
      <w:r w:rsidRPr="002E697E">
        <w:rPr>
          <w:rFonts w:cstheme="minorHAnsi"/>
          <w:color w:val="FF0000"/>
        </w:rPr>
        <w:t>premere</w:t>
      </w:r>
      <w:r w:rsidRPr="002E697E">
        <w:rPr>
          <w:rFonts w:cstheme="minorHAnsi"/>
        </w:rPr>
        <w:t xml:space="preserve">], </w:t>
      </w:r>
      <w:r w:rsidRPr="002E697E">
        <w:rPr>
          <w:rFonts w:cstheme="minorHAnsi"/>
          <w:b/>
        </w:rPr>
        <w:t>Etruscan</w:t>
      </w:r>
      <w:r w:rsidRPr="002E697E">
        <w:rPr>
          <w:rFonts w:cstheme="minorHAnsi"/>
        </w:rPr>
        <w:t xml:space="preserve">, </w:t>
      </w:r>
      <w:r w:rsidRPr="002E697E">
        <w:rPr>
          <w:rFonts w:cstheme="minorHAnsi"/>
          <w:color w:val="009900"/>
          <w:u w:val="single"/>
        </w:rPr>
        <w:t>presse</w:t>
      </w:r>
      <w:r w:rsidRPr="002E697E">
        <w:rPr>
          <w:rFonts w:cstheme="minorHAnsi"/>
          <w:color w:val="000000"/>
        </w:rPr>
        <w:t xml:space="preserve"> (PReSSE).</w:t>
      </w:r>
      <w:r>
        <w:rPr>
          <w:rStyle w:val="shorttext"/>
        </w:rPr>
        <w:br/>
      </w:r>
    </w:p>
  </w:footnote>
  <w:footnote w:id="249">
    <w:p w:rsidR="007B148B" w:rsidRDefault="007B148B">
      <w:pPr>
        <w:pStyle w:val="FootnoteText"/>
      </w:pPr>
      <w:r>
        <w:rPr>
          <w:rStyle w:val="FootnoteReference"/>
        </w:rPr>
        <w:footnoteRef/>
      </w:r>
      <w:r>
        <w:t xml:space="preserve"> </w:t>
      </w:r>
      <w:r w:rsidRPr="002F6F1A">
        <w:rPr>
          <w:b/>
        </w:rPr>
        <w:t>Hittite</w:t>
      </w:r>
      <w:r>
        <w:t xml:space="preserve">, </w:t>
      </w:r>
      <w:r>
        <w:rPr>
          <w:b/>
          <w:bCs/>
          <w:color w:val="993399"/>
          <w:u w:val="single"/>
        </w:rPr>
        <w:t>sopi(e)sra</w:t>
      </w:r>
      <w:r>
        <w:t xml:space="preserve">, priestess, purified woman, </w:t>
      </w:r>
      <w:r>
        <w:rPr>
          <w:b/>
          <w:bCs/>
          <w:color w:val="993399"/>
          <w:u w:val="single"/>
        </w:rPr>
        <w:t>s</w:t>
      </w:r>
      <w:r>
        <w:rPr>
          <w:rFonts w:ascii="Times New Roman ,serif;" w:hAnsi="Times New Roman ,serif;" w:cs="Times"/>
          <w:b/>
          <w:bCs/>
          <w:color w:val="993399"/>
          <w:u w:val="single"/>
        </w:rPr>
        <w:t>opi/</w:t>
      </w:r>
      <w:r>
        <w:rPr>
          <w:b/>
          <w:bCs/>
          <w:color w:val="993399"/>
          <w:u w:val="single"/>
        </w:rPr>
        <w:t>s</w:t>
      </w:r>
      <w:r>
        <w:rPr>
          <w:rFonts w:ascii="Times New Roman ,serif;" w:hAnsi="Times New Roman ,serif;" w:cs="Times"/>
          <w:b/>
          <w:bCs/>
          <w:color w:val="993399"/>
          <w:u w:val="single"/>
        </w:rPr>
        <w:t>opai</w:t>
      </w:r>
      <w:r>
        <w:rPr>
          <w:rFonts w:ascii="Times New Roman ,serif;" w:hAnsi="Times New Roman ,serif;" w:cs="Times"/>
        </w:rPr>
        <w:t xml:space="preserve">, sacred, purified, </w:t>
      </w:r>
      <w:r>
        <w:rPr>
          <w:b/>
          <w:bCs/>
          <w:color w:val="993399"/>
          <w:u w:val="single"/>
        </w:rPr>
        <w:t>sopiah</w:t>
      </w:r>
      <w:r>
        <w:t>, to sacrali</w:t>
      </w:r>
      <w:r>
        <w:rPr>
          <w:rFonts w:ascii="Times" w:hAnsi="Times" w:cs="Times"/>
        </w:rPr>
        <w:t xml:space="preserve">ze, purify, </w:t>
      </w:r>
      <w:r>
        <w:rPr>
          <w:b/>
          <w:bCs/>
          <w:color w:val="993399"/>
          <w:u w:val="single"/>
        </w:rPr>
        <w:t>sopa</w:t>
      </w:r>
      <w:r>
        <w:t>, sacralized meat, #</w:t>
      </w:r>
      <w:r>
        <w:rPr>
          <w:color w:val="993399"/>
          <w:u w:val="single"/>
        </w:rPr>
        <w:t>šipantahh</w:t>
      </w:r>
      <w:r>
        <w:t xml:space="preserve">, </w:t>
      </w:r>
      <w:r w:rsidRPr="002F6F1A">
        <w:rPr>
          <w:b/>
        </w:rPr>
        <w:t>Akkadian</w:t>
      </w:r>
      <w:r>
        <w:t xml:space="preserve">, </w:t>
      </w:r>
      <w:r>
        <w:rPr>
          <w:b/>
          <w:bCs/>
          <w:color w:val="993399"/>
          <w:u w:val="single"/>
        </w:rPr>
        <w:t>išippūtu</w:t>
      </w:r>
      <w:r>
        <w:t xml:space="preserve">, priest, craft of a purification priest, Sanskrit, </w:t>
      </w:r>
      <w:r>
        <w:rPr>
          <w:color w:val="0000EE"/>
        </w:rPr>
        <w:t>purodhas</w:t>
      </w:r>
      <w:r>
        <w:t xml:space="preserve">, appointed priest, house-priest of a king, </w:t>
      </w:r>
      <w:r w:rsidRPr="002F6F1A">
        <w:rPr>
          <w:b/>
        </w:rPr>
        <w:t>Romanian</w:t>
      </w:r>
      <w:r>
        <w:t xml:space="preserve">, </w:t>
      </w:r>
      <w:r>
        <w:rPr>
          <w:rStyle w:val="shorttext"/>
          <w:color w:val="3333FF"/>
          <w:lang w:val="ro-RO"/>
        </w:rPr>
        <w:t>preot</w:t>
      </w:r>
      <w:r>
        <w:rPr>
          <w:rStyle w:val="shorttext"/>
          <w:lang w:val="ro-RO"/>
        </w:rPr>
        <w:t xml:space="preserve">, priest, </w:t>
      </w:r>
      <w:r w:rsidRPr="002F6F1A">
        <w:rPr>
          <w:rStyle w:val="shorttext"/>
          <w:b/>
          <w:lang w:val="ro-RO"/>
        </w:rPr>
        <w:t>Albanian</w:t>
      </w:r>
      <w:r>
        <w:rPr>
          <w:rStyle w:val="shorttext"/>
          <w:lang w:val="ro-RO"/>
        </w:rPr>
        <w:t xml:space="preserve">, </w:t>
      </w:r>
      <w:r>
        <w:rPr>
          <w:color w:val="0000EE"/>
        </w:rPr>
        <w:t>prift,</w:t>
      </w:r>
      <w:r>
        <w:t xml:space="preserve"> priest, </w:t>
      </w:r>
      <w:r w:rsidRPr="002F6F1A">
        <w:rPr>
          <w:b/>
        </w:rPr>
        <w:t>Italian</w:t>
      </w:r>
      <w:r>
        <w:t xml:space="preserve">, </w:t>
      </w:r>
      <w:r>
        <w:rPr>
          <w:color w:val="0000EE"/>
        </w:rPr>
        <w:t>prete</w:t>
      </w:r>
      <w:r>
        <w:t xml:space="preserve">, priest, </w:t>
      </w:r>
      <w:r w:rsidRPr="002F6F1A">
        <w:rPr>
          <w:b/>
        </w:rPr>
        <w:t>French</w:t>
      </w:r>
      <w:r>
        <w:t xml:space="preserve">, </w:t>
      </w:r>
      <w:r>
        <w:rPr>
          <w:color w:val="0000EE"/>
        </w:rPr>
        <w:t>prêtre</w:t>
      </w:r>
      <w:r>
        <w:t xml:space="preserve">, priest, </w:t>
      </w:r>
      <w:r w:rsidRPr="006C6071">
        <w:rPr>
          <w:b/>
        </w:rPr>
        <w:t>English</w:t>
      </w:r>
      <w:r>
        <w:t xml:space="preserve">, </w:t>
      </w:r>
      <w:r>
        <w:rPr>
          <w:color w:val="0000EE"/>
        </w:rPr>
        <w:t>priest</w:t>
      </w:r>
      <w:r>
        <w:t xml:space="preserve"> [&lt;Gk. </w:t>
      </w:r>
      <w:r>
        <w:rPr>
          <w:color w:val="000000"/>
        </w:rPr>
        <w:t>presbutero</w:t>
      </w:r>
      <w:r>
        <w:rPr>
          <w:color w:val="007700"/>
        </w:rPr>
        <w:t>s</w:t>
      </w:r>
      <w:r>
        <w:t xml:space="preserve">, elder], </w:t>
      </w:r>
      <w:r w:rsidRPr="002F6F1A">
        <w:rPr>
          <w:b/>
        </w:rPr>
        <w:t>Persian</w:t>
      </w:r>
      <w:r>
        <w:t xml:space="preserve">, </w:t>
      </w:r>
      <w:r>
        <w:rPr>
          <w:color w:val="CC6600"/>
          <w:u w:val="single"/>
          <w:lang w:val="ka-GE"/>
        </w:rPr>
        <w:t>kesis</w:t>
      </w:r>
      <w:r>
        <w:rPr>
          <w:lang w:val="ka-GE"/>
        </w:rPr>
        <w:t xml:space="preserve">, </w:t>
      </w:r>
      <w:r>
        <w:rPr>
          <w:rStyle w:val="nobold"/>
          <w:lang w:val="ka-GE"/>
        </w:rPr>
        <w:t>کشیش</w:t>
      </w:r>
      <w:r>
        <w:rPr>
          <w:lang w:val="ka-GE"/>
        </w:rPr>
        <w:t xml:space="preserve"> shepherd, divine, cleric</w:t>
      </w:r>
      <w:r>
        <w:t xml:space="preserve">, </w:t>
      </w:r>
      <w:r w:rsidRPr="002F6F1A">
        <w:rPr>
          <w:b/>
        </w:rPr>
        <w:t>Polish</w:t>
      </w:r>
      <w:r>
        <w:t xml:space="preserve">, </w:t>
      </w:r>
      <w:r>
        <w:rPr>
          <w:rStyle w:val="shorttext"/>
          <w:color w:val="CC6600"/>
          <w:u w:val="single"/>
          <w:lang w:val="pl-PL"/>
        </w:rPr>
        <w:t>ksiadz</w:t>
      </w:r>
      <w:r>
        <w:rPr>
          <w:rStyle w:val="shorttext"/>
          <w:lang w:val="pl-PL"/>
        </w:rPr>
        <w:t xml:space="preserve">, priest, </w:t>
      </w:r>
      <w:r w:rsidRPr="00B11D79">
        <w:rPr>
          <w:rStyle w:val="shorttext"/>
          <w:b/>
          <w:lang w:val="pl-PL"/>
        </w:rPr>
        <w:t>Uzbek</w:t>
      </w:r>
      <w:r>
        <w:rPr>
          <w:rStyle w:val="shorttext"/>
          <w:lang w:val="pl-PL"/>
        </w:rPr>
        <w:t xml:space="preserve">, </w:t>
      </w:r>
      <w:r>
        <w:rPr>
          <w:rFonts w:ascii="Times" w:hAnsi="Times" w:cs="Times"/>
          <w:color w:val="CC6600"/>
          <w:u w:val="single"/>
        </w:rPr>
        <w:t>kashish</w:t>
      </w:r>
      <w:r>
        <w:rPr>
          <w:rFonts w:ascii="Times" w:hAnsi="Times" w:cs="Times"/>
        </w:rPr>
        <w:t>, priest, officiant,</w:t>
      </w:r>
      <w:r w:rsidRPr="00A627F4">
        <w:rPr>
          <w:rStyle w:val="shorttext"/>
          <w:b/>
          <w:lang w:val="pl-PL"/>
        </w:rPr>
        <w:t xml:space="preserve"> </w:t>
      </w:r>
      <w:r>
        <w:rPr>
          <w:rStyle w:val="shorttext"/>
          <w:b/>
          <w:lang w:val="pl-PL"/>
        </w:rPr>
        <w:t>Turkish</w:t>
      </w:r>
      <w:r w:rsidRPr="00305A44">
        <w:rPr>
          <w:rStyle w:val="shorttext"/>
          <w:lang w:val="pl-PL"/>
        </w:rPr>
        <w:t>,</w:t>
      </w:r>
      <w:r>
        <w:rPr>
          <w:rStyle w:val="shorttext"/>
          <w:lang w:val="pl-PL"/>
        </w:rPr>
        <w:t xml:space="preserve"> </w:t>
      </w:r>
      <w:r>
        <w:rPr>
          <w:rStyle w:val="gt-baf-cell"/>
          <w:rFonts w:ascii="Times" w:hAnsi="Times" w:cs="Times"/>
          <w:color w:val="CC6600"/>
          <w:u w:val="single"/>
        </w:rPr>
        <w:t>keşiş</w:t>
      </w:r>
      <w:r>
        <w:rPr>
          <w:rStyle w:val="gt-baf-cell"/>
          <w:rFonts w:ascii="Times" w:hAnsi="Times" w:cs="Times"/>
          <w:color w:val="000000"/>
        </w:rPr>
        <w:t>, monk, recluse, friar, priest, monastic,</w:t>
      </w:r>
      <w:r w:rsidRPr="00305A44">
        <w:rPr>
          <w:rStyle w:val="shorttext"/>
          <w:lang w:val="pl-PL"/>
        </w:rPr>
        <w:t xml:space="preserve"> </w:t>
      </w:r>
      <w:r w:rsidRPr="00A627F4">
        <w:rPr>
          <w:rStyle w:val="shorttext"/>
          <w:b/>
          <w:lang w:val="pl-PL"/>
        </w:rPr>
        <w:t>Avestan</w:t>
      </w:r>
      <w:r>
        <w:rPr>
          <w:rStyle w:val="shorttext"/>
          <w:lang w:val="pl-PL"/>
        </w:rPr>
        <w:t xml:space="preserve">, </w:t>
      </w:r>
      <w:r>
        <w:rPr>
          <w:rStyle w:val="sdata"/>
          <w:color w:val="3333FF"/>
          <w:lang w:val="ka-GE"/>
        </w:rPr>
        <w:t>zaota</w:t>
      </w:r>
      <w:r>
        <w:rPr>
          <w:rStyle w:val="sdata"/>
          <w:lang w:val="ka-GE"/>
        </w:rPr>
        <w:t xml:space="preserve"> </w:t>
      </w:r>
      <w:r>
        <w:rPr>
          <w:rStyle w:val="sdata"/>
          <w:color w:val="3333FF"/>
          <w:lang w:val="ka-GE"/>
        </w:rPr>
        <w:t>[zaotar</w:t>
      </w:r>
      <w:r>
        <w:rPr>
          <w:rStyle w:val="sdata"/>
          <w:lang w:val="ka-GE"/>
        </w:rPr>
        <w:t>],</w:t>
      </w:r>
      <w:r>
        <w:rPr>
          <w:rStyle w:val="sdata"/>
          <w:rFonts w:ascii="Times New Roman ,serif" w:hAnsi="Times New Roman ,serif"/>
          <w:lang w:val="ka-GE"/>
        </w:rPr>
        <w:t xml:space="preserve"> </w:t>
      </w:r>
      <w:r>
        <w:rPr>
          <w:lang w:val="ka-GE"/>
        </w:rPr>
        <w:t>priest</w:t>
      </w:r>
      <w:r>
        <w:t xml:space="preserve">, </w:t>
      </w:r>
      <w:r w:rsidRPr="00A627F4">
        <w:rPr>
          <w:b/>
        </w:rPr>
        <w:t>Belarusian</w:t>
      </w:r>
      <w:r>
        <w:t xml:space="preserve">, </w:t>
      </w:r>
      <w:r>
        <w:rPr>
          <w:rStyle w:val="shorttext0"/>
          <w:lang w:val="be-BY"/>
        </w:rPr>
        <w:t>Святар</w:t>
      </w:r>
      <w:r>
        <w:rPr>
          <w:color w:val="3333FF"/>
        </w:rPr>
        <w:t>, sviatar</w:t>
      </w:r>
      <w:r>
        <w:t xml:space="preserve">, priest, </w:t>
      </w:r>
      <w:r w:rsidRPr="003B71AA">
        <w:rPr>
          <w:b/>
        </w:rPr>
        <w:t>Latin</w:t>
      </w:r>
      <w:r>
        <w:t xml:space="preserve">, </w:t>
      </w:r>
      <w:r>
        <w:rPr>
          <w:color w:val="3333FF"/>
        </w:rPr>
        <w:t>sacerdos-otis</w:t>
      </w:r>
      <w:r>
        <w:rPr>
          <w:color w:val="000000"/>
        </w:rPr>
        <w:t>, priest, priestess,</w:t>
      </w:r>
      <w:r w:rsidRPr="003B71AA">
        <w:rPr>
          <w:b/>
        </w:rPr>
        <w:t xml:space="preserve"> Irish</w:t>
      </w:r>
      <w:r>
        <w:t xml:space="preserve">, </w:t>
      </w:r>
      <w:r>
        <w:rPr>
          <w:rStyle w:val="shorttext"/>
          <w:color w:val="3333FF"/>
          <w:lang w:val="ga-IE"/>
        </w:rPr>
        <w:t>sagart</w:t>
      </w:r>
      <w:r>
        <w:rPr>
          <w:rStyle w:val="shorttext"/>
          <w:lang w:val="ga-IE"/>
        </w:rPr>
        <w:t>, priest</w:t>
      </w:r>
      <w:r>
        <w:rPr>
          <w:rStyle w:val="shorttext"/>
        </w:rPr>
        <w:t xml:space="preserve">, </w:t>
      </w:r>
      <w:r w:rsidRPr="003B71AA">
        <w:rPr>
          <w:rStyle w:val="shorttext"/>
          <w:b/>
        </w:rPr>
        <w:t>Scots-Gaelic</w:t>
      </w:r>
      <w:r>
        <w:rPr>
          <w:rStyle w:val="shorttext"/>
        </w:rPr>
        <w:t xml:space="preserve">, </w:t>
      </w:r>
      <w:r>
        <w:rPr>
          <w:rStyle w:val="shorttext"/>
          <w:color w:val="3333FF"/>
          <w:lang w:val="gd-GB"/>
        </w:rPr>
        <w:t>sagart</w:t>
      </w:r>
      <w:r>
        <w:rPr>
          <w:rStyle w:val="shorttext"/>
          <w:lang w:val="gd-GB"/>
        </w:rPr>
        <w:t>, priest</w:t>
      </w:r>
      <w:r>
        <w:rPr>
          <w:rStyle w:val="shorttext"/>
        </w:rPr>
        <w:t xml:space="preserve">, </w:t>
      </w:r>
      <w:r w:rsidRPr="003B71AA">
        <w:rPr>
          <w:rStyle w:val="shorttext"/>
          <w:b/>
        </w:rPr>
        <w:t>Hittite</w:t>
      </w:r>
      <w:r>
        <w:rPr>
          <w:rStyle w:val="shorttext"/>
        </w:rPr>
        <w:t xml:space="preserve">, </w:t>
      </w:r>
      <w:r>
        <w:rPr>
          <w:b/>
          <w:bCs/>
          <w:color w:val="993399"/>
          <w:u w:val="single"/>
        </w:rPr>
        <w:t>sankunni</w:t>
      </w:r>
      <w:r>
        <w:rPr>
          <w:b/>
          <w:bCs/>
        </w:rPr>
        <w:t>-</w:t>
      </w:r>
      <w:r>
        <w:t xml:space="preserve">, </w:t>
      </w:r>
      <w:r>
        <w:rPr>
          <w:b/>
          <w:bCs/>
          <w:color w:val="993399"/>
          <w:u w:val="single"/>
        </w:rPr>
        <w:t>sankunniyant</w:t>
      </w:r>
      <w:r>
        <w:t xml:space="preserve">-, priest, </w:t>
      </w:r>
      <w:r w:rsidRPr="003B71AA">
        <w:rPr>
          <w:rStyle w:val="shorttext"/>
          <w:b/>
        </w:rPr>
        <w:t>Persian</w:t>
      </w:r>
      <w:r>
        <w:rPr>
          <w:rStyle w:val="shorttext"/>
        </w:rPr>
        <w:t xml:space="preserve">, </w:t>
      </w:r>
      <w:r>
        <w:rPr>
          <w:color w:val="993399"/>
          <w:u w:val="single"/>
        </w:rPr>
        <w:t>kâhen</w:t>
      </w:r>
      <w:r>
        <w:t>, کاهن, priest</w:t>
      </w:r>
      <w:r>
        <w:rPr>
          <w:lang w:val="ka-GE"/>
        </w:rPr>
        <w:t>,</w:t>
      </w:r>
      <w:r>
        <w:t xml:space="preserve"> </w:t>
      </w:r>
      <w:r w:rsidRPr="003B71AA">
        <w:rPr>
          <w:b/>
        </w:rPr>
        <w:t>Armenian</w:t>
      </w:r>
      <w:r>
        <w:t xml:space="preserve">, </w:t>
      </w:r>
      <w:r>
        <w:rPr>
          <w:rStyle w:val="shorttext"/>
          <w:lang w:val="hy-AM"/>
        </w:rPr>
        <w:t>քահանա,</w:t>
      </w:r>
      <w:r>
        <w:rPr>
          <w:rStyle w:val="shorttext"/>
          <w:color w:val="3333FF"/>
          <w:lang w:val="hy-AM"/>
        </w:rPr>
        <w:t xml:space="preserve"> </w:t>
      </w:r>
      <w:r>
        <w:rPr>
          <w:rStyle w:val="shorttext"/>
          <w:color w:val="993399"/>
          <w:u w:val="single"/>
          <w:lang w:val="hy-AM"/>
        </w:rPr>
        <w:t>k’ahana</w:t>
      </w:r>
      <w:r>
        <w:rPr>
          <w:rStyle w:val="shorttext"/>
          <w:lang w:val="hy-AM"/>
        </w:rPr>
        <w:t>, priest</w:t>
      </w:r>
      <w:r>
        <w:rPr>
          <w:rStyle w:val="shorttext"/>
        </w:rPr>
        <w:t xml:space="preserve">, </w:t>
      </w:r>
      <w:r w:rsidRPr="006C6071">
        <w:rPr>
          <w:rStyle w:val="shorttext"/>
          <w:b/>
        </w:rPr>
        <w:t>Tajik</w:t>
      </w:r>
      <w:r>
        <w:rPr>
          <w:rStyle w:val="shorttext"/>
        </w:rPr>
        <w:t xml:space="preserve">, </w:t>
      </w:r>
      <w:r>
        <w:rPr>
          <w:rStyle w:val="tlid-translation"/>
          <w:rFonts w:ascii="Times" w:hAnsi="Times" w:cs="Times"/>
          <w:lang w:val="tg-Cyrl-TJ"/>
        </w:rPr>
        <w:t xml:space="preserve">коҳин, </w:t>
      </w:r>
      <w:r>
        <w:rPr>
          <w:color w:val="993399"/>
          <w:u w:val="single"/>
        </w:rPr>
        <w:t>kohin</w:t>
      </w:r>
      <w:r>
        <w:t>, priest,</w:t>
      </w:r>
      <w:r>
        <w:rPr>
          <w:rStyle w:val="shorttext"/>
        </w:rPr>
        <w:t xml:space="preserve"> </w:t>
      </w:r>
      <w:r w:rsidRPr="003B71AA">
        <w:rPr>
          <w:rStyle w:val="shorttext"/>
          <w:b/>
        </w:rPr>
        <w:t>Romanian</w:t>
      </w:r>
      <w:r>
        <w:rPr>
          <w:rStyle w:val="shorttext"/>
        </w:rPr>
        <w:t xml:space="preserve">, </w:t>
      </w:r>
      <w:r>
        <w:rPr>
          <w:color w:val="FF0000"/>
        </w:rPr>
        <w:t>popa</w:t>
      </w:r>
      <w:r>
        <w:t xml:space="preserve">, priest, </w:t>
      </w:r>
      <w:r w:rsidRPr="006C6071">
        <w:rPr>
          <w:b/>
        </w:rPr>
        <w:t>Finnish-Uralic</w:t>
      </w:r>
      <w:r>
        <w:t xml:space="preserve">, </w:t>
      </w:r>
      <w:r>
        <w:rPr>
          <w:rStyle w:val="shorttext"/>
          <w:color w:val="FF0000"/>
          <w:lang w:val="fi-FI"/>
        </w:rPr>
        <w:t>pappi,</w:t>
      </w:r>
      <w:r>
        <w:rPr>
          <w:rStyle w:val="shorttext"/>
          <w:lang w:val="fi-FI"/>
        </w:rPr>
        <w:t xml:space="preserve"> priest, </w:t>
      </w:r>
      <w:r w:rsidRPr="003B71AA">
        <w:rPr>
          <w:b/>
        </w:rPr>
        <w:t>Greek</w:t>
      </w:r>
      <w:r>
        <w:t xml:space="preserve">, </w:t>
      </w:r>
      <w:r>
        <w:rPr>
          <w:rStyle w:val="shorttext"/>
          <w:color w:val="000000"/>
          <w:lang w:val="el-GR"/>
        </w:rPr>
        <w:t>παπάς,</w:t>
      </w:r>
      <w:r>
        <w:rPr>
          <w:rStyle w:val="shorttext"/>
          <w:color w:val="EE0000"/>
          <w:lang w:val="el-GR"/>
        </w:rPr>
        <w:t xml:space="preserve"> papás</w:t>
      </w:r>
      <w:r>
        <w:t xml:space="preserve">, </w:t>
      </w:r>
      <w:r>
        <w:rPr>
          <w:rStyle w:val="gt-baf-cell"/>
        </w:rPr>
        <w:t xml:space="preserve">priest, </w:t>
      </w:r>
      <w:r w:rsidRPr="006C6071">
        <w:rPr>
          <w:b/>
        </w:rPr>
        <w:t>Latin</w:t>
      </w:r>
      <w:r>
        <w:t xml:space="preserve">, </w:t>
      </w:r>
      <w:r>
        <w:rPr>
          <w:color w:val="EE0000"/>
        </w:rPr>
        <w:t>popa-ae</w:t>
      </w:r>
      <w:r>
        <w:rPr>
          <w:color w:val="000000"/>
        </w:rPr>
        <w:t xml:space="preserve">, minor priest, </w:t>
      </w:r>
      <w:r w:rsidRPr="006C6071">
        <w:rPr>
          <w:b/>
          <w:color w:val="000000"/>
        </w:rPr>
        <w:t>Etruscan</w:t>
      </w:r>
      <w:r>
        <w:rPr>
          <w:color w:val="000000"/>
        </w:rPr>
        <w:t xml:space="preserve">, </w:t>
      </w:r>
      <w:r>
        <w:rPr>
          <w:color w:val="EE0000"/>
        </w:rPr>
        <w:t>pop</w:t>
      </w:r>
      <w:r>
        <w:rPr>
          <w:color w:val="000000"/>
        </w:rPr>
        <w:t xml:space="preserve"> (PVP)</w:t>
      </w:r>
      <w:r>
        <w:t xml:space="preserve">, </w:t>
      </w:r>
      <w:r>
        <w:rPr>
          <w:color w:val="FF0000"/>
        </w:rPr>
        <w:t>APA</w:t>
      </w:r>
      <w:r>
        <w:t xml:space="preserve">?, </w:t>
      </w:r>
      <w:r w:rsidRPr="00B11D79">
        <w:rPr>
          <w:b/>
        </w:rPr>
        <w:t>Uzbek</w:t>
      </w:r>
      <w:r>
        <w:t xml:space="preserve">, </w:t>
      </w:r>
      <w:r>
        <w:rPr>
          <w:rFonts w:ascii="Times" w:hAnsi="Times" w:cs="Times"/>
          <w:color w:val="FF0000"/>
        </w:rPr>
        <w:t>pop</w:t>
      </w:r>
      <w:r>
        <w:rPr>
          <w:rFonts w:ascii="Times" w:hAnsi="Times" w:cs="Times"/>
        </w:rPr>
        <w:t xml:space="preserve">, priest, officiant, parson, </w:t>
      </w:r>
      <w:r w:rsidRPr="00305A44">
        <w:rPr>
          <w:rFonts w:ascii="Times" w:hAnsi="Times" w:cs="Times"/>
          <w:b/>
        </w:rPr>
        <w:t>Turkish</w:t>
      </w:r>
      <w:r>
        <w:rPr>
          <w:rFonts w:ascii="Times" w:hAnsi="Times" w:cs="Times"/>
        </w:rPr>
        <w:t xml:space="preserve">, </w:t>
      </w:r>
      <w:r>
        <w:rPr>
          <w:rStyle w:val="gt-baf-cell"/>
          <w:rFonts w:ascii="Times" w:hAnsi="Times" w:cs="Times"/>
          <w:color w:val="FF0000"/>
        </w:rPr>
        <w:t>papaz</w:t>
      </w:r>
      <w:r>
        <w:rPr>
          <w:rStyle w:val="gt-baf-cell"/>
          <w:rFonts w:ascii="Times" w:hAnsi="Times" w:cs="Times"/>
          <w:color w:val="000000"/>
        </w:rPr>
        <w:t xml:space="preserve">, priest, pastor, clergy, king, </w:t>
      </w:r>
      <w:r w:rsidRPr="00305A44">
        <w:rPr>
          <w:b/>
        </w:rPr>
        <w:t>Albanian</w:t>
      </w:r>
      <w:r>
        <w:t xml:space="preserve">, </w:t>
      </w:r>
      <w:r>
        <w:rPr>
          <w:rStyle w:val="gt-baf-cell"/>
          <w:color w:val="007700"/>
          <w:u w:val="single"/>
        </w:rPr>
        <w:t>klerik</w:t>
      </w:r>
      <w:r>
        <w:rPr>
          <w:rStyle w:val="gt-baf-cell"/>
        </w:rPr>
        <w:t xml:space="preserve">, priest, </w:t>
      </w:r>
      <w:r w:rsidRPr="00305A44">
        <w:rPr>
          <w:rStyle w:val="gt-baf-cell"/>
          <w:b/>
        </w:rPr>
        <w:t>English</w:t>
      </w:r>
      <w:r>
        <w:rPr>
          <w:rStyle w:val="gt-baf-cell"/>
        </w:rPr>
        <w:t xml:space="preserve">, </w:t>
      </w:r>
      <w:r>
        <w:rPr>
          <w:color w:val="009900"/>
          <w:u w:val="single"/>
        </w:rPr>
        <w:t>cleric</w:t>
      </w:r>
      <w:r>
        <w:t xml:space="preserve">, [&lt;Lat. </w:t>
      </w:r>
      <w:r>
        <w:rPr>
          <w:color w:val="007700"/>
          <w:u w:val="single"/>
        </w:rPr>
        <w:t>clericus</w:t>
      </w:r>
      <w:r>
        <w:t xml:space="preserve">, &lt;Gk. </w:t>
      </w:r>
      <w:r>
        <w:rPr>
          <w:color w:val="007700"/>
          <w:u w:val="single"/>
        </w:rPr>
        <w:t>klerikos</w:t>
      </w:r>
      <w:r>
        <w:t xml:space="preserve">, of inheritance], </w:t>
      </w:r>
      <w:r w:rsidRPr="00C5287C">
        <w:rPr>
          <w:rStyle w:val="gt-baf-cell"/>
          <w:b/>
        </w:rPr>
        <w:t>Akkadian</w:t>
      </w:r>
      <w:r>
        <w:rPr>
          <w:rStyle w:val="gt-baf-cell"/>
        </w:rPr>
        <w:t xml:space="preserve">, </w:t>
      </w:r>
      <w:r>
        <w:rPr>
          <w:b/>
          <w:bCs/>
          <w:color w:val="FF0000"/>
        </w:rPr>
        <w:t>pašišu</w:t>
      </w:r>
      <w:r>
        <w:rPr>
          <w:rFonts w:ascii="Times" w:hAnsi="Times" w:cs="Times"/>
        </w:rPr>
        <w:t>, a priest (lit. anointed one),</w:t>
      </w:r>
      <w:r>
        <w:t xml:space="preserve"> </w:t>
      </w:r>
      <w:r w:rsidRPr="003B71AA">
        <w:rPr>
          <w:rStyle w:val="gt-baf-cell"/>
          <w:b/>
        </w:rPr>
        <w:t>Basque</w:t>
      </w:r>
      <w:r>
        <w:rPr>
          <w:rStyle w:val="gt-baf-cell"/>
        </w:rPr>
        <w:t xml:space="preserve">, </w:t>
      </w:r>
      <w:r>
        <w:rPr>
          <w:color w:val="FF0000"/>
        </w:rPr>
        <w:t>apaiz</w:t>
      </w:r>
      <w:r>
        <w:t>, priest,</w:t>
      </w:r>
      <w:r>
        <w:br/>
      </w:r>
    </w:p>
  </w:footnote>
  <w:footnote w:id="250">
    <w:p w:rsidR="007B148B" w:rsidRPr="003F721F" w:rsidRDefault="007B148B" w:rsidP="00C04935">
      <w:pPr>
        <w:pStyle w:val="FootnoteText"/>
        <w:rPr>
          <w:rFonts w:cstheme="minorHAnsi"/>
        </w:rPr>
      </w:pPr>
      <w:r>
        <w:rPr>
          <w:rStyle w:val="FootnoteReference"/>
        </w:rPr>
        <w:footnoteRef/>
      </w:r>
      <w:r>
        <w:t xml:space="preserve"> </w:t>
      </w:r>
      <w:r w:rsidRPr="00135291">
        <w:rPr>
          <w:rFonts w:cstheme="minorHAnsi"/>
          <w:b/>
        </w:rPr>
        <w:t>Hittite</w:t>
      </w:r>
      <w:r w:rsidRPr="00135291">
        <w:rPr>
          <w:rFonts w:cstheme="minorHAnsi"/>
        </w:rPr>
        <w:t xml:space="preserve">, </w:t>
      </w:r>
      <w:r w:rsidRPr="00135291">
        <w:rPr>
          <w:rFonts w:cstheme="minorHAnsi"/>
          <w:b/>
          <w:bCs/>
          <w:color w:val="CC6600"/>
          <w:u w:val="single"/>
        </w:rPr>
        <w:t>essa-</w:t>
      </w:r>
      <w:r w:rsidRPr="00135291">
        <w:rPr>
          <w:rFonts w:cstheme="minorHAnsi"/>
        </w:rPr>
        <w:t xml:space="preserve">, to produce, </w:t>
      </w:r>
      <w:r w:rsidRPr="00135291">
        <w:rPr>
          <w:rFonts w:cstheme="minorHAnsi"/>
          <w:shd w:val="clear" w:color="auto" w:fill="FFFFFF"/>
        </w:rPr>
        <w:t xml:space="preserve">create, to do, realize, to celebrate a feast, to liquidate, to assassinate, </w:t>
      </w:r>
      <w:r w:rsidRPr="00135291">
        <w:rPr>
          <w:rFonts w:cstheme="minorHAnsi"/>
          <w:b/>
          <w:shd w:val="clear" w:color="auto" w:fill="FFFFFF"/>
        </w:rPr>
        <w:t>Akkadian</w:t>
      </w:r>
      <w:r w:rsidRPr="00135291">
        <w:rPr>
          <w:rFonts w:cstheme="minorHAnsi"/>
          <w:shd w:val="clear" w:color="auto" w:fill="FFFFFF"/>
        </w:rPr>
        <w:t xml:space="preserve">, </w:t>
      </w:r>
      <w:r w:rsidRPr="00135291">
        <w:rPr>
          <w:rFonts w:cstheme="minorHAnsi"/>
          <w:b/>
          <w:bCs/>
          <w:color w:val="CC6600"/>
          <w:u w:val="single"/>
          <w:shd w:val="clear" w:color="auto" w:fill="FFFFFF"/>
        </w:rPr>
        <w:t>ešēru</w:t>
      </w:r>
      <w:r w:rsidRPr="00135291">
        <w:rPr>
          <w:rFonts w:cstheme="minorHAnsi"/>
          <w:shd w:val="clear" w:color="auto" w:fill="FFFFFF"/>
        </w:rPr>
        <w:t xml:space="preserve">, to give birth easily, charge, to send, dispatch, insure the correct performance of a ritual, etc., </w:t>
      </w:r>
      <w:r w:rsidRPr="00135291">
        <w:rPr>
          <w:rFonts w:cstheme="minorHAnsi"/>
          <w:b/>
          <w:shd w:val="clear" w:color="auto" w:fill="FFFFFF"/>
        </w:rPr>
        <w:t>Belarusian</w:t>
      </w:r>
      <w:r w:rsidRPr="00135291">
        <w:rPr>
          <w:rFonts w:cstheme="minorHAnsi"/>
          <w:shd w:val="clear" w:color="auto" w:fill="FFFFFF"/>
        </w:rPr>
        <w:t xml:space="preserve">, генераваць, </w:t>
      </w:r>
      <w:r w:rsidRPr="00135291">
        <w:rPr>
          <w:rFonts w:cstheme="minorHAnsi"/>
          <w:color w:val="FF0000"/>
          <w:shd w:val="clear" w:color="auto" w:fill="FFFFFF"/>
        </w:rPr>
        <w:t>hienieravać</w:t>
      </w:r>
      <w:r w:rsidRPr="00135291">
        <w:rPr>
          <w:rFonts w:cstheme="minorHAnsi"/>
          <w:color w:val="000000"/>
          <w:shd w:val="clear" w:color="auto" w:fill="FFFFFF"/>
        </w:rPr>
        <w:t xml:space="preserve">, to generate, </w:t>
      </w:r>
      <w:r w:rsidRPr="00135291">
        <w:rPr>
          <w:rFonts w:cstheme="minorHAnsi"/>
          <w:b/>
          <w:color w:val="000000"/>
          <w:shd w:val="clear" w:color="auto" w:fill="FFFFFF"/>
        </w:rPr>
        <w:t>Croatian</w:t>
      </w:r>
      <w:r w:rsidRPr="00135291">
        <w:rPr>
          <w:rFonts w:cstheme="minorHAnsi"/>
          <w:color w:val="000000"/>
          <w:shd w:val="clear" w:color="auto" w:fill="FFFFFF"/>
        </w:rPr>
        <w:t xml:space="preserve">, </w:t>
      </w:r>
      <w:r w:rsidRPr="00135291">
        <w:rPr>
          <w:rFonts w:cstheme="minorHAnsi"/>
          <w:color w:val="FF0000"/>
          <w:shd w:val="clear" w:color="auto" w:fill="FFFFFF"/>
        </w:rPr>
        <w:t>generirati</w:t>
      </w:r>
      <w:r w:rsidRPr="00135291">
        <w:rPr>
          <w:rFonts w:cstheme="minorHAnsi"/>
          <w:color w:val="000000"/>
          <w:shd w:val="clear" w:color="auto" w:fill="FFFFFF"/>
        </w:rPr>
        <w:t xml:space="preserve">, to generate, </w:t>
      </w:r>
      <w:r w:rsidRPr="00135291">
        <w:rPr>
          <w:rFonts w:cstheme="minorHAnsi"/>
          <w:b/>
          <w:color w:val="000000"/>
          <w:shd w:val="clear" w:color="auto" w:fill="FFFFFF"/>
        </w:rPr>
        <w:t>Polish</w:t>
      </w:r>
      <w:r w:rsidRPr="00135291">
        <w:rPr>
          <w:rFonts w:cstheme="minorHAnsi"/>
          <w:color w:val="000000"/>
          <w:shd w:val="clear" w:color="auto" w:fill="FFFFFF"/>
        </w:rPr>
        <w:t xml:space="preserve">, </w:t>
      </w:r>
      <w:r w:rsidRPr="00135291">
        <w:rPr>
          <w:rStyle w:val="tlid-translation"/>
          <w:rFonts w:cstheme="minorHAnsi"/>
          <w:color w:val="FF0000"/>
          <w:shd w:val="clear" w:color="auto" w:fill="FFFFFF"/>
        </w:rPr>
        <w:t>generować</w:t>
      </w:r>
      <w:r w:rsidRPr="00135291">
        <w:rPr>
          <w:rStyle w:val="tlid-translation"/>
          <w:rFonts w:cstheme="minorHAnsi"/>
          <w:color w:val="000000"/>
          <w:shd w:val="clear" w:color="auto" w:fill="FFFFFF"/>
        </w:rPr>
        <w:t xml:space="preserve">, to generate, </w:t>
      </w:r>
      <w:r w:rsidRPr="00135291">
        <w:rPr>
          <w:rStyle w:val="tlid-translation"/>
          <w:rFonts w:cstheme="minorHAnsi"/>
          <w:b/>
          <w:color w:val="000000"/>
          <w:shd w:val="clear" w:color="auto" w:fill="FFFFFF"/>
        </w:rPr>
        <w:t>Romanian</w:t>
      </w:r>
      <w:r w:rsidRPr="00135291">
        <w:rPr>
          <w:rStyle w:val="tlid-translation"/>
          <w:rFonts w:cstheme="minorHAnsi"/>
          <w:color w:val="000000"/>
          <w:shd w:val="clear" w:color="auto" w:fill="FFFFFF"/>
        </w:rPr>
        <w:t xml:space="preserve">, </w:t>
      </w:r>
      <w:r w:rsidRPr="00135291">
        <w:rPr>
          <w:rFonts w:cstheme="minorHAnsi"/>
        </w:rPr>
        <w:t xml:space="preserve">a </w:t>
      </w:r>
      <w:r w:rsidRPr="00135291">
        <w:rPr>
          <w:rFonts w:cstheme="minorHAnsi"/>
          <w:color w:val="FF0000"/>
        </w:rPr>
        <w:t>genera</w:t>
      </w:r>
      <w:r w:rsidRPr="00135291">
        <w:rPr>
          <w:rFonts w:cstheme="minorHAnsi"/>
        </w:rPr>
        <w:t xml:space="preserve">, to generate, </w:t>
      </w:r>
      <w:r w:rsidRPr="00135291">
        <w:rPr>
          <w:rFonts w:cstheme="minorHAnsi"/>
          <w:b/>
        </w:rPr>
        <w:t>Greek</w:t>
      </w:r>
      <w:r w:rsidRPr="00135291">
        <w:rPr>
          <w:rFonts w:cstheme="minorHAnsi"/>
        </w:rPr>
        <w:t xml:space="preserve">, </w:t>
      </w:r>
      <w:r w:rsidRPr="00135291">
        <w:rPr>
          <w:rStyle w:val="gt-baf-cell"/>
          <w:rFonts w:cstheme="minorHAnsi"/>
        </w:rPr>
        <w:t xml:space="preserve">γεννώ, </w:t>
      </w:r>
      <w:r w:rsidRPr="00135291">
        <w:rPr>
          <w:rFonts w:cstheme="minorHAnsi"/>
          <w:color w:val="EE0000"/>
        </w:rPr>
        <w:t>genno</w:t>
      </w:r>
      <w:r w:rsidRPr="00135291">
        <w:rPr>
          <w:rFonts w:cstheme="minorHAnsi"/>
        </w:rPr>
        <w:t xml:space="preserve">, to born to bring forth, </w:t>
      </w:r>
      <w:r w:rsidRPr="00135291">
        <w:rPr>
          <w:rStyle w:val="tlid-translation"/>
          <w:rFonts w:cstheme="minorHAnsi"/>
        </w:rPr>
        <w:t xml:space="preserve">γεννάω, </w:t>
      </w:r>
      <w:r w:rsidRPr="00135291">
        <w:rPr>
          <w:rStyle w:val="tlid-translation"/>
          <w:rFonts w:cstheme="minorHAnsi"/>
          <w:color w:val="FF0000"/>
        </w:rPr>
        <w:t>gennáo</w:t>
      </w:r>
      <w:r w:rsidRPr="00135291">
        <w:rPr>
          <w:rStyle w:val="tlid-translation"/>
          <w:rFonts w:cstheme="minorHAnsi"/>
        </w:rPr>
        <w:t xml:space="preserve">, give birth, </w:t>
      </w:r>
      <w:r w:rsidRPr="00135291">
        <w:rPr>
          <w:rStyle w:val="tlid-translation"/>
          <w:rFonts w:cstheme="minorHAnsi"/>
          <w:b/>
        </w:rPr>
        <w:t>Armenian</w:t>
      </w:r>
      <w:r w:rsidRPr="00135291">
        <w:rPr>
          <w:rStyle w:val="tlid-translation"/>
          <w:rFonts w:cstheme="minorHAnsi"/>
        </w:rPr>
        <w:t xml:space="preserve">, </w:t>
      </w:r>
      <w:r w:rsidRPr="00135291">
        <w:rPr>
          <w:rFonts w:cstheme="minorHAnsi"/>
          <w:color w:val="000000"/>
          <w:shd w:val="clear" w:color="auto" w:fill="FFFFFF"/>
        </w:rPr>
        <w:t>գեներացնելու համար,</w:t>
      </w:r>
      <w:r w:rsidRPr="00135291">
        <w:rPr>
          <w:rFonts w:cstheme="minorHAnsi"/>
        </w:rPr>
        <w:t xml:space="preserve"> </w:t>
      </w:r>
      <w:r w:rsidRPr="00135291">
        <w:rPr>
          <w:rFonts w:cstheme="minorHAnsi"/>
          <w:color w:val="FF0000"/>
          <w:shd w:val="clear" w:color="auto" w:fill="FFFFFF"/>
        </w:rPr>
        <w:t>generats</w:t>
      </w:r>
      <w:r w:rsidRPr="00135291">
        <w:rPr>
          <w:rFonts w:cstheme="minorHAnsi"/>
          <w:color w:val="000000"/>
          <w:shd w:val="clear" w:color="auto" w:fill="FFFFFF"/>
        </w:rPr>
        <w:t xml:space="preserve">’nelu hamar, </w:t>
      </w:r>
      <w:r w:rsidRPr="00135291">
        <w:rPr>
          <w:rFonts w:cstheme="minorHAnsi"/>
          <w:b/>
          <w:color w:val="000000"/>
          <w:shd w:val="clear" w:color="auto" w:fill="FFFFFF"/>
        </w:rPr>
        <w:t>Albanian</w:t>
      </w:r>
      <w:r w:rsidRPr="00135291">
        <w:rPr>
          <w:rFonts w:cstheme="minorHAnsi"/>
          <w:color w:val="000000"/>
          <w:shd w:val="clear" w:color="auto" w:fill="FFFFFF"/>
        </w:rPr>
        <w:t xml:space="preserve">, </w:t>
      </w:r>
      <w:r w:rsidRPr="00135291">
        <w:rPr>
          <w:rFonts w:cstheme="minorHAnsi"/>
        </w:rPr>
        <w:t xml:space="preserve">per te </w:t>
      </w:r>
      <w:r w:rsidRPr="00135291">
        <w:rPr>
          <w:rFonts w:cstheme="minorHAnsi"/>
          <w:color w:val="FF0000"/>
        </w:rPr>
        <w:t>prodhuar</w:t>
      </w:r>
      <w:r w:rsidRPr="00135291">
        <w:rPr>
          <w:rFonts w:cstheme="minorHAnsi"/>
        </w:rPr>
        <w:t>, to generate,</w:t>
      </w:r>
      <w:r w:rsidRPr="00135291">
        <w:rPr>
          <w:rFonts w:cstheme="minorHAnsi"/>
          <w:color w:val="000000"/>
          <w:shd w:val="clear" w:color="auto" w:fill="FFFFFF"/>
        </w:rPr>
        <w:t xml:space="preserve"> </w:t>
      </w:r>
      <w:r w:rsidRPr="00135291">
        <w:rPr>
          <w:rFonts w:cstheme="minorHAnsi"/>
          <w:b/>
          <w:color w:val="000000"/>
          <w:shd w:val="clear" w:color="auto" w:fill="FFFFFF"/>
        </w:rPr>
        <w:t>Irish</w:t>
      </w:r>
      <w:r w:rsidRPr="00135291">
        <w:rPr>
          <w:rFonts w:cstheme="minorHAnsi"/>
          <w:color w:val="000000"/>
          <w:shd w:val="clear" w:color="auto" w:fill="FFFFFF"/>
        </w:rPr>
        <w:t xml:space="preserve">, </w:t>
      </w:r>
      <w:r w:rsidRPr="00135291">
        <w:rPr>
          <w:rFonts w:cstheme="minorHAnsi"/>
          <w:color w:val="000000"/>
        </w:rPr>
        <w:t xml:space="preserve">a </w:t>
      </w:r>
      <w:r w:rsidRPr="00135291">
        <w:rPr>
          <w:rFonts w:cstheme="minorHAnsi"/>
          <w:color w:val="FF0000"/>
        </w:rPr>
        <w:t>ghiniúint</w:t>
      </w:r>
      <w:r w:rsidRPr="00135291">
        <w:rPr>
          <w:rFonts w:cstheme="minorHAnsi"/>
          <w:color w:val="000000"/>
        </w:rPr>
        <w:t xml:space="preserve">, to generate, </w:t>
      </w:r>
      <w:r w:rsidRPr="00135291">
        <w:rPr>
          <w:rFonts w:cstheme="minorHAnsi"/>
          <w:b/>
          <w:color w:val="000000"/>
        </w:rPr>
        <w:t>Scots-Gaelic</w:t>
      </w:r>
      <w:r w:rsidRPr="00135291">
        <w:rPr>
          <w:rFonts w:cstheme="minorHAnsi"/>
          <w:color w:val="000000"/>
        </w:rPr>
        <w:t>, a</w:t>
      </w:r>
      <w:r w:rsidRPr="00135291">
        <w:rPr>
          <w:rFonts w:cstheme="minorHAnsi"/>
          <w:color w:val="FF0000"/>
        </w:rPr>
        <w:t xml:space="preserve"> ghineadh</w:t>
      </w:r>
      <w:r w:rsidRPr="00135291">
        <w:rPr>
          <w:rFonts w:cstheme="minorHAnsi"/>
          <w:color w:val="000000"/>
        </w:rPr>
        <w:t xml:space="preserve">, to generate, </w:t>
      </w:r>
      <w:r w:rsidRPr="00135291">
        <w:rPr>
          <w:rFonts w:cstheme="minorHAnsi"/>
          <w:b/>
          <w:color w:val="000000"/>
        </w:rPr>
        <w:t>Welsh</w:t>
      </w:r>
      <w:r w:rsidRPr="00135291">
        <w:rPr>
          <w:rFonts w:cstheme="minorHAnsi"/>
          <w:color w:val="000000"/>
        </w:rPr>
        <w:t xml:space="preserve">, </w:t>
      </w:r>
      <w:r w:rsidRPr="00135291">
        <w:rPr>
          <w:rStyle w:val="tlid-translation"/>
          <w:rFonts w:cstheme="minorHAnsi"/>
        </w:rPr>
        <w:t xml:space="preserve">rhoi </w:t>
      </w:r>
      <w:r w:rsidRPr="00135291">
        <w:rPr>
          <w:rStyle w:val="tlid-translation"/>
          <w:rFonts w:cstheme="minorHAnsi"/>
          <w:color w:val="FF0000"/>
        </w:rPr>
        <w:t>genedigaeth</w:t>
      </w:r>
      <w:r w:rsidRPr="00135291">
        <w:rPr>
          <w:rStyle w:val="tlid-translation"/>
          <w:rFonts w:cstheme="minorHAnsi"/>
        </w:rPr>
        <w:t xml:space="preserve">, to give birth, </w:t>
      </w:r>
      <w:r w:rsidRPr="00135291">
        <w:rPr>
          <w:rStyle w:val="tlid-translation"/>
          <w:rFonts w:cstheme="minorHAnsi"/>
          <w:b/>
        </w:rPr>
        <w:t>Italian</w:t>
      </w:r>
      <w:r w:rsidRPr="00135291">
        <w:rPr>
          <w:rStyle w:val="tlid-translation"/>
          <w:rFonts w:cstheme="minorHAnsi"/>
        </w:rPr>
        <w:t xml:space="preserve">, </w:t>
      </w:r>
      <w:r w:rsidRPr="00135291">
        <w:rPr>
          <w:rFonts w:cstheme="minorHAnsi"/>
          <w:color w:val="FF0000"/>
        </w:rPr>
        <w:t>generare</w:t>
      </w:r>
      <w:r w:rsidRPr="00135291">
        <w:rPr>
          <w:rFonts w:cstheme="minorHAnsi"/>
        </w:rPr>
        <w:t xml:space="preserve">, to generate, </w:t>
      </w:r>
      <w:r w:rsidRPr="00135291">
        <w:rPr>
          <w:rFonts w:cstheme="minorHAnsi"/>
          <w:b/>
        </w:rPr>
        <w:t>French</w:t>
      </w:r>
      <w:r w:rsidRPr="00135291">
        <w:rPr>
          <w:rFonts w:cstheme="minorHAnsi"/>
        </w:rPr>
        <w:t xml:space="preserve">, </w:t>
      </w:r>
      <w:r w:rsidRPr="00135291">
        <w:rPr>
          <w:rFonts w:cstheme="minorHAnsi"/>
          <w:color w:val="FF0000"/>
        </w:rPr>
        <w:t>générer</w:t>
      </w:r>
      <w:r w:rsidRPr="00135291">
        <w:rPr>
          <w:rFonts w:cstheme="minorHAnsi"/>
        </w:rPr>
        <w:t xml:space="preserve">, to generate, </w:t>
      </w:r>
      <w:r w:rsidRPr="00135291">
        <w:rPr>
          <w:rFonts w:cstheme="minorHAnsi"/>
          <w:b/>
        </w:rPr>
        <w:t>English</w:t>
      </w:r>
      <w:r w:rsidRPr="00135291">
        <w:rPr>
          <w:rFonts w:cstheme="minorHAnsi"/>
        </w:rPr>
        <w:t xml:space="preserve">, </w:t>
      </w:r>
      <w:r w:rsidRPr="00135291">
        <w:rPr>
          <w:rFonts w:cstheme="minorHAnsi"/>
          <w:color w:val="FF0000"/>
        </w:rPr>
        <w:t>generate</w:t>
      </w:r>
      <w:r w:rsidRPr="00135291">
        <w:rPr>
          <w:rFonts w:cstheme="minorHAnsi"/>
        </w:rPr>
        <w:t xml:space="preserve"> [&lt;Lat. </w:t>
      </w:r>
      <w:r w:rsidRPr="00135291">
        <w:rPr>
          <w:rFonts w:cstheme="minorHAnsi"/>
          <w:color w:val="EE0000"/>
        </w:rPr>
        <w:t>genero-are</w:t>
      </w:r>
      <w:r w:rsidRPr="00135291">
        <w:rPr>
          <w:rFonts w:cstheme="minorHAnsi"/>
        </w:rPr>
        <w:t xml:space="preserve">, to beget], </w:t>
      </w:r>
      <w:r w:rsidRPr="00135291">
        <w:rPr>
          <w:rFonts w:cstheme="minorHAnsi"/>
          <w:b/>
        </w:rPr>
        <w:t>Sanskrit</w:t>
      </w:r>
      <w:r w:rsidRPr="00135291">
        <w:rPr>
          <w:rFonts w:cstheme="minorHAnsi"/>
        </w:rPr>
        <w:t xml:space="preserve">, </w:t>
      </w:r>
      <w:r w:rsidRPr="00135291">
        <w:rPr>
          <w:rFonts w:cstheme="minorHAnsi"/>
          <w:color w:val="0000EE"/>
        </w:rPr>
        <w:t>bhr, bibharti</w:t>
      </w:r>
      <w:r w:rsidRPr="00135291">
        <w:rPr>
          <w:rFonts w:cstheme="minorHAnsi"/>
        </w:rPr>
        <w:t xml:space="preserve">, hold carry, </w:t>
      </w:r>
      <w:r w:rsidRPr="00135291">
        <w:rPr>
          <w:rFonts w:cstheme="minorHAnsi"/>
          <w:b/>
          <w:color w:val="000000"/>
        </w:rPr>
        <w:t>Greek</w:t>
      </w:r>
      <w:r w:rsidRPr="00135291">
        <w:rPr>
          <w:rFonts w:cstheme="minorHAnsi"/>
          <w:color w:val="000000"/>
        </w:rPr>
        <w:t xml:space="preserve">, </w:t>
      </w:r>
      <w:r w:rsidRPr="00135291">
        <w:rPr>
          <w:rStyle w:val="gt-baf-cell"/>
          <w:rFonts w:cstheme="minorHAnsi"/>
        </w:rPr>
        <w:t>παράγω,</w:t>
      </w:r>
      <w:r w:rsidRPr="00135291">
        <w:rPr>
          <w:rFonts w:cstheme="minorHAnsi"/>
        </w:rPr>
        <w:t xml:space="preserve">  </w:t>
      </w:r>
      <w:r w:rsidRPr="00135291">
        <w:rPr>
          <w:rFonts w:cstheme="minorHAnsi"/>
          <w:color w:val="0000EE"/>
        </w:rPr>
        <w:t>parago</w:t>
      </w:r>
      <w:r w:rsidRPr="00135291">
        <w:rPr>
          <w:rFonts w:cstheme="minorHAnsi"/>
        </w:rPr>
        <w:t xml:space="preserve">, to produce, generate,  procreate, yield, </w:t>
      </w:r>
      <w:r w:rsidRPr="00135291">
        <w:rPr>
          <w:rFonts w:cstheme="minorHAnsi"/>
          <w:b/>
        </w:rPr>
        <w:t>Albanian</w:t>
      </w:r>
      <w:r w:rsidRPr="00135291">
        <w:rPr>
          <w:rFonts w:cstheme="minorHAnsi"/>
        </w:rPr>
        <w:t xml:space="preserve">, </w:t>
      </w:r>
      <w:r w:rsidRPr="00135291">
        <w:rPr>
          <w:rStyle w:val="jlqj4b"/>
          <w:rFonts w:cstheme="minorHAnsi"/>
          <w:lang w:val="sq-AL"/>
        </w:rPr>
        <w:t xml:space="preserve">për të </w:t>
      </w:r>
      <w:r w:rsidRPr="00135291">
        <w:rPr>
          <w:rStyle w:val="jlqj4b"/>
          <w:rFonts w:cstheme="minorHAnsi"/>
          <w:color w:val="3333FF"/>
          <w:lang w:val="sq-AL"/>
        </w:rPr>
        <w:t>bërë</w:t>
      </w:r>
      <w:r w:rsidRPr="00135291">
        <w:rPr>
          <w:rStyle w:val="jlqj4b"/>
          <w:rFonts w:cstheme="minorHAnsi"/>
          <w:lang w:val="sq-AL"/>
        </w:rPr>
        <w:t>, to make, do,</w:t>
      </w:r>
      <w:r w:rsidRPr="00135291">
        <w:rPr>
          <w:rFonts w:cstheme="minorHAnsi"/>
          <w:b/>
        </w:rPr>
        <w:t xml:space="preserve"> Irish</w:t>
      </w:r>
      <w:r w:rsidRPr="00135291">
        <w:rPr>
          <w:rFonts w:cstheme="minorHAnsi"/>
        </w:rPr>
        <w:t xml:space="preserve">, </w:t>
      </w:r>
      <w:r w:rsidRPr="00135291">
        <w:rPr>
          <w:rStyle w:val="tlid-translation"/>
          <w:rFonts w:cstheme="minorHAnsi"/>
          <w:color w:val="3333FF"/>
        </w:rPr>
        <w:t>Beir</w:t>
      </w:r>
      <w:r w:rsidRPr="00135291">
        <w:rPr>
          <w:rStyle w:val="tlid-translation"/>
          <w:rFonts w:cstheme="minorHAnsi"/>
          <w:color w:val="000000"/>
        </w:rPr>
        <w:t xml:space="preserve">, to give birth, </w:t>
      </w:r>
      <w:r w:rsidRPr="00135291">
        <w:rPr>
          <w:rStyle w:val="tlid-translation"/>
          <w:rFonts w:cstheme="minorHAnsi"/>
          <w:b/>
          <w:color w:val="000000"/>
        </w:rPr>
        <w:t>Scots-Gaelic</w:t>
      </w:r>
      <w:r w:rsidRPr="00135291">
        <w:rPr>
          <w:rStyle w:val="tlid-translation"/>
          <w:rFonts w:cstheme="minorHAnsi"/>
          <w:color w:val="000000"/>
        </w:rPr>
        <w:t xml:space="preserve">, </w:t>
      </w:r>
      <w:r w:rsidRPr="00135291">
        <w:rPr>
          <w:rStyle w:val="tlid-translation"/>
          <w:rFonts w:cstheme="minorHAnsi"/>
          <w:color w:val="3333FF"/>
        </w:rPr>
        <w:t>breith</w:t>
      </w:r>
      <w:r w:rsidRPr="00135291">
        <w:rPr>
          <w:rStyle w:val="tlid-translation"/>
          <w:rFonts w:cstheme="minorHAnsi"/>
          <w:color w:val="000000"/>
        </w:rPr>
        <w:t xml:space="preserve">, to give birth, </w:t>
      </w:r>
      <w:r w:rsidRPr="00135291">
        <w:rPr>
          <w:rStyle w:val="tlid-translation"/>
          <w:rFonts w:cstheme="minorHAnsi"/>
          <w:b/>
          <w:color w:val="000000"/>
        </w:rPr>
        <w:t>Welsh</w:t>
      </w:r>
      <w:r w:rsidRPr="00135291">
        <w:rPr>
          <w:rStyle w:val="tlid-translation"/>
          <w:rFonts w:cstheme="minorHAnsi"/>
          <w:color w:val="000000"/>
        </w:rPr>
        <w:t xml:space="preserve">, </w:t>
      </w:r>
      <w:r w:rsidRPr="00135291">
        <w:rPr>
          <w:rFonts w:cstheme="minorHAnsi"/>
          <w:color w:val="0000EE"/>
        </w:rPr>
        <w:t>peri, par</w:t>
      </w:r>
      <w:r w:rsidRPr="00135291">
        <w:rPr>
          <w:rFonts w:cstheme="minorHAnsi"/>
        </w:rPr>
        <w:t xml:space="preserve">, to cause, </w:t>
      </w:r>
      <w:r w:rsidRPr="00135291">
        <w:rPr>
          <w:rFonts w:cstheme="minorHAnsi"/>
          <w:b/>
        </w:rPr>
        <w:t>French</w:t>
      </w:r>
      <w:r w:rsidRPr="00135291">
        <w:rPr>
          <w:rFonts w:cstheme="minorHAnsi"/>
        </w:rPr>
        <w:t xml:space="preserve">, </w:t>
      </w:r>
      <w:r w:rsidRPr="00135291">
        <w:rPr>
          <w:rStyle w:val="tlid-translation"/>
          <w:rFonts w:cstheme="minorHAnsi"/>
          <w:color w:val="3333FF"/>
        </w:rPr>
        <w:t>partorire</w:t>
      </w:r>
      <w:r w:rsidRPr="00135291">
        <w:rPr>
          <w:rStyle w:val="tlid-translation"/>
          <w:rFonts w:cstheme="minorHAnsi"/>
        </w:rPr>
        <w:t xml:space="preserve">, to give birth, </w:t>
      </w:r>
      <w:r w:rsidRPr="00135291">
        <w:rPr>
          <w:rFonts w:cstheme="minorHAnsi"/>
          <w:b/>
        </w:rPr>
        <w:t>English</w:t>
      </w:r>
      <w:r w:rsidRPr="00135291">
        <w:rPr>
          <w:rFonts w:cstheme="minorHAnsi"/>
        </w:rPr>
        <w:t>, to</w:t>
      </w:r>
      <w:r w:rsidRPr="00135291">
        <w:rPr>
          <w:rFonts w:cstheme="minorHAnsi"/>
          <w:color w:val="0000EE"/>
        </w:rPr>
        <w:t xml:space="preserve"> bear </w:t>
      </w:r>
      <w:r w:rsidRPr="00135291">
        <w:rPr>
          <w:rFonts w:cstheme="minorHAnsi"/>
        </w:rPr>
        <w:t xml:space="preserve">[OE </w:t>
      </w:r>
      <w:r w:rsidRPr="00135291">
        <w:rPr>
          <w:rFonts w:cstheme="minorHAnsi"/>
          <w:color w:val="0000EE"/>
        </w:rPr>
        <w:t>beran</w:t>
      </w:r>
      <w:r w:rsidRPr="00135291">
        <w:rPr>
          <w:rFonts w:cstheme="minorHAnsi"/>
        </w:rPr>
        <w:t xml:space="preserve">], to give birth, </w:t>
      </w:r>
      <w:r w:rsidRPr="00135291">
        <w:rPr>
          <w:rFonts w:cstheme="minorHAnsi"/>
          <w:b/>
        </w:rPr>
        <w:t>Akkadian</w:t>
      </w:r>
      <w:r w:rsidRPr="00135291">
        <w:rPr>
          <w:rFonts w:cstheme="minorHAnsi"/>
        </w:rPr>
        <w:t xml:space="preserve">, </w:t>
      </w:r>
      <w:r w:rsidRPr="00135291">
        <w:rPr>
          <w:rFonts w:cstheme="minorHAnsi"/>
          <w:b/>
          <w:bCs/>
          <w:color w:val="993399"/>
          <w:u w:val="single"/>
        </w:rPr>
        <w:t>našû</w:t>
      </w:r>
      <w:r w:rsidRPr="00135291">
        <w:rPr>
          <w:rFonts w:cstheme="minorHAnsi"/>
        </w:rPr>
        <w:t xml:space="preserve">, to bear, have, hold a document, to bear fruit, to transport goods, to rise, to carry off, to serve food, etc., </w:t>
      </w:r>
      <w:r w:rsidRPr="00135291">
        <w:rPr>
          <w:rFonts w:cstheme="minorHAnsi"/>
          <w:b/>
          <w:bCs/>
          <w:color w:val="993399"/>
          <w:u w:val="single"/>
        </w:rPr>
        <w:t>nisannu</w:t>
      </w:r>
      <w:r w:rsidRPr="00135291">
        <w:rPr>
          <w:rFonts w:cstheme="minorHAnsi"/>
          <w:color w:val="993399"/>
          <w:u w:val="single"/>
        </w:rPr>
        <w:t xml:space="preserve">, </w:t>
      </w:r>
      <w:r w:rsidRPr="00135291">
        <w:rPr>
          <w:rFonts w:cstheme="minorHAnsi"/>
        </w:rPr>
        <w:t xml:space="preserve">1st month, 1st produce of the season, </w:t>
      </w:r>
      <w:r w:rsidRPr="00135291">
        <w:rPr>
          <w:rFonts w:cstheme="minorHAnsi"/>
          <w:b/>
        </w:rPr>
        <w:t>Persian</w:t>
      </w:r>
      <w:r w:rsidRPr="00135291">
        <w:rPr>
          <w:rFonts w:cstheme="minorHAnsi"/>
        </w:rPr>
        <w:t xml:space="preserve">, </w:t>
      </w:r>
      <w:r w:rsidRPr="00135291">
        <w:rPr>
          <w:rFonts w:cstheme="minorHAnsi"/>
          <w:color w:val="993399"/>
          <w:u w:val="single"/>
        </w:rPr>
        <w:t>nesân</w:t>
      </w:r>
      <w:r w:rsidRPr="00135291">
        <w:rPr>
          <w:rFonts w:cstheme="minorHAnsi"/>
        </w:rPr>
        <w:t xml:space="preserve"> </w:t>
      </w:r>
      <w:r w:rsidRPr="00135291">
        <w:rPr>
          <w:rStyle w:val="nobold"/>
          <w:rFonts w:cstheme="minorHAnsi"/>
        </w:rPr>
        <w:t xml:space="preserve">نشان دادن </w:t>
      </w:r>
      <w:r w:rsidRPr="00135291">
        <w:rPr>
          <w:rFonts w:cstheme="minorHAnsi"/>
        </w:rPr>
        <w:t xml:space="preserve">dâdan, to produce, reveal, show, expose, declare, etc., </w:t>
      </w:r>
      <w:r w:rsidRPr="00135291">
        <w:rPr>
          <w:rFonts w:cstheme="minorHAnsi"/>
          <w:b/>
        </w:rPr>
        <w:t>Croatian</w:t>
      </w:r>
      <w:r w:rsidRPr="00135291">
        <w:rPr>
          <w:rFonts w:cstheme="minorHAnsi"/>
        </w:rPr>
        <w:t xml:space="preserve">, </w:t>
      </w:r>
      <w:r w:rsidRPr="00135291">
        <w:rPr>
          <w:rFonts w:cstheme="minorHAnsi"/>
          <w:color w:val="993399"/>
          <w:u w:val="single"/>
          <w:shd w:val="clear" w:color="auto" w:fill="FFFFFF"/>
        </w:rPr>
        <w:t>nositi</w:t>
      </w:r>
      <w:r w:rsidRPr="00135291">
        <w:rPr>
          <w:rFonts w:cstheme="minorHAnsi"/>
          <w:color w:val="000000"/>
          <w:shd w:val="clear" w:color="auto" w:fill="FFFFFF"/>
        </w:rPr>
        <w:t xml:space="preserve">, to bear, </w:t>
      </w:r>
      <w:r w:rsidRPr="00135291">
        <w:rPr>
          <w:rFonts w:cstheme="minorHAnsi"/>
          <w:b/>
          <w:color w:val="000000"/>
          <w:shd w:val="clear" w:color="auto" w:fill="FFFFFF"/>
        </w:rPr>
        <w:t>Romanian</w:t>
      </w:r>
      <w:r w:rsidRPr="00135291">
        <w:rPr>
          <w:rFonts w:cstheme="minorHAnsi"/>
          <w:color w:val="000000"/>
          <w:shd w:val="clear" w:color="auto" w:fill="FFFFFF"/>
        </w:rPr>
        <w:t xml:space="preserve">, </w:t>
      </w:r>
      <w:r w:rsidRPr="00135291">
        <w:rPr>
          <w:rStyle w:val="tlid-translation"/>
          <w:rFonts w:cstheme="minorHAnsi"/>
        </w:rPr>
        <w:t xml:space="preserve">da </w:t>
      </w:r>
      <w:r w:rsidRPr="00135291">
        <w:rPr>
          <w:rStyle w:val="tlid-translation"/>
          <w:rFonts w:cstheme="minorHAnsi"/>
          <w:color w:val="993399"/>
          <w:u w:val="single"/>
        </w:rPr>
        <w:t>naștere</w:t>
      </w:r>
      <w:r w:rsidRPr="00135291">
        <w:rPr>
          <w:rStyle w:val="tlid-translation"/>
          <w:rFonts w:cstheme="minorHAnsi"/>
        </w:rPr>
        <w:t xml:space="preserve">, give birth, </w:t>
      </w:r>
      <w:r w:rsidRPr="00135291">
        <w:rPr>
          <w:rStyle w:val="tlid-translation"/>
          <w:rFonts w:cstheme="minorHAnsi"/>
          <w:b/>
        </w:rPr>
        <w:t>Latin</w:t>
      </w:r>
      <w:r w:rsidRPr="00135291">
        <w:rPr>
          <w:rStyle w:val="tlid-translation"/>
          <w:rFonts w:cstheme="minorHAnsi"/>
        </w:rPr>
        <w:t xml:space="preserve">, </w:t>
      </w:r>
      <w:r w:rsidRPr="00135291">
        <w:rPr>
          <w:rFonts w:cstheme="minorHAnsi"/>
          <w:color w:val="993399"/>
          <w:u w:val="single"/>
        </w:rPr>
        <w:t>nascor-i;</w:t>
      </w:r>
      <w:r w:rsidRPr="00135291">
        <w:rPr>
          <w:rFonts w:cstheme="minorHAnsi"/>
          <w:color w:val="993399"/>
        </w:rPr>
        <w:t xml:space="preserve"> </w:t>
      </w:r>
      <w:r w:rsidRPr="00135291">
        <w:rPr>
          <w:rFonts w:cstheme="minorHAnsi"/>
          <w:color w:val="993399"/>
          <w:u w:val="single"/>
        </w:rPr>
        <w:t>natus</w:t>
      </w:r>
      <w:r w:rsidRPr="00135291">
        <w:rPr>
          <w:rFonts w:cstheme="minorHAnsi"/>
        </w:rPr>
        <w:t xml:space="preserve"> and gnatus, to be born, </w:t>
      </w:r>
      <w:r w:rsidRPr="00135291">
        <w:rPr>
          <w:rFonts w:cstheme="minorHAnsi"/>
          <w:b/>
        </w:rPr>
        <w:t>French</w:t>
      </w:r>
      <w:r w:rsidRPr="00135291">
        <w:rPr>
          <w:rFonts w:cstheme="minorHAnsi"/>
        </w:rPr>
        <w:t xml:space="preserve">, </w:t>
      </w:r>
      <w:r w:rsidRPr="00135291">
        <w:rPr>
          <w:rStyle w:val="tlid-translation"/>
          <w:rFonts w:cstheme="minorHAnsi"/>
          <w:color w:val="993399"/>
          <w:u w:val="single"/>
        </w:rPr>
        <w:t>naissance</w:t>
      </w:r>
      <w:r w:rsidRPr="00135291">
        <w:rPr>
          <w:rStyle w:val="tlid-translation"/>
          <w:rFonts w:cstheme="minorHAnsi"/>
        </w:rPr>
        <w:t xml:space="preserve">, to give birth, </w:t>
      </w:r>
      <w:r w:rsidRPr="00135291">
        <w:rPr>
          <w:rStyle w:val="tlid-translation"/>
          <w:rFonts w:cstheme="minorHAnsi"/>
          <w:b/>
        </w:rPr>
        <w:t>Etruscan</w:t>
      </w:r>
      <w:r w:rsidRPr="00135291">
        <w:rPr>
          <w:rStyle w:val="tlid-translation"/>
          <w:rFonts w:cstheme="minorHAnsi"/>
        </w:rPr>
        <w:t xml:space="preserve">, </w:t>
      </w:r>
      <w:r w:rsidRPr="00135291">
        <w:rPr>
          <w:rFonts w:cstheme="minorHAnsi"/>
          <w:color w:val="993399"/>
          <w:u w:val="single"/>
        </w:rPr>
        <w:t>nas</w:t>
      </w:r>
      <w:r w:rsidRPr="00135291">
        <w:rPr>
          <w:rFonts w:cstheme="minorHAnsi"/>
        </w:rPr>
        <w:t xml:space="preserve">, </w:t>
      </w:r>
      <w:r w:rsidRPr="00135291">
        <w:rPr>
          <w:rFonts w:cstheme="minorHAnsi"/>
          <w:color w:val="993399"/>
          <w:u w:val="single"/>
        </w:rPr>
        <w:t>NASeR</w:t>
      </w:r>
      <w:r w:rsidRPr="00135291">
        <w:rPr>
          <w:rFonts w:cstheme="minorHAnsi"/>
        </w:rPr>
        <w:t xml:space="preserve">, </w:t>
      </w:r>
      <w:r w:rsidRPr="00135291">
        <w:rPr>
          <w:rFonts w:cstheme="minorHAnsi"/>
          <w:color w:val="993399"/>
          <w:u w:val="single"/>
        </w:rPr>
        <w:t>nasc</w:t>
      </w:r>
      <w:r w:rsidRPr="00135291">
        <w:rPr>
          <w:rFonts w:cstheme="minorHAnsi"/>
        </w:rPr>
        <w:t xml:space="preserve">, </w:t>
      </w:r>
      <w:r w:rsidRPr="00135291">
        <w:rPr>
          <w:rFonts w:cstheme="minorHAnsi"/>
          <w:color w:val="993399"/>
          <w:u w:val="single"/>
        </w:rPr>
        <w:t>nate</w:t>
      </w:r>
      <w:r w:rsidRPr="00135291">
        <w:rPr>
          <w:rFonts w:cstheme="minorHAnsi"/>
        </w:rPr>
        <w:t xml:space="preserve">, </w:t>
      </w:r>
      <w:r w:rsidRPr="00135291">
        <w:rPr>
          <w:rFonts w:cstheme="minorHAnsi"/>
          <w:color w:val="993399"/>
          <w:u w:val="single"/>
        </w:rPr>
        <w:t>nateran</w:t>
      </w:r>
      <w:r w:rsidRPr="00135291">
        <w:rPr>
          <w:rFonts w:cstheme="minorHAnsi"/>
        </w:rPr>
        <w:t xml:space="preserve">, </w:t>
      </w:r>
      <w:r w:rsidRPr="00135291">
        <w:rPr>
          <w:rFonts w:cstheme="minorHAnsi"/>
          <w:color w:val="993399"/>
          <w:u w:val="single"/>
        </w:rPr>
        <w:t xml:space="preserve"> nati</w:t>
      </w:r>
      <w:r w:rsidRPr="00135291">
        <w:rPr>
          <w:rFonts w:cstheme="minorHAnsi"/>
        </w:rPr>
        <w:t xml:space="preserve">, </w:t>
      </w:r>
      <w:r w:rsidRPr="00135291">
        <w:rPr>
          <w:rFonts w:cstheme="minorHAnsi"/>
          <w:color w:val="993399"/>
          <w:u w:val="single"/>
        </w:rPr>
        <w:t>natim</w:t>
      </w:r>
      <w:r w:rsidRPr="00135291">
        <w:rPr>
          <w:rFonts w:cstheme="minorHAnsi"/>
        </w:rPr>
        <w:t xml:space="preserve">, </w:t>
      </w:r>
      <w:r w:rsidRPr="00135291">
        <w:rPr>
          <w:rFonts w:cstheme="minorHAnsi"/>
          <w:color w:val="993399"/>
          <w:u w:val="single"/>
        </w:rPr>
        <w:t>natine</w:t>
      </w:r>
      <w:r w:rsidRPr="00135291">
        <w:rPr>
          <w:rFonts w:cstheme="minorHAnsi"/>
        </w:rPr>
        <w:t xml:space="preserve">, </w:t>
      </w:r>
      <w:r w:rsidRPr="00135291">
        <w:rPr>
          <w:rFonts w:cstheme="minorHAnsi"/>
          <w:b/>
        </w:rPr>
        <w:t>Belarusian</w:t>
      </w:r>
      <w:r w:rsidRPr="00135291">
        <w:rPr>
          <w:rFonts w:cstheme="minorHAnsi"/>
        </w:rPr>
        <w:t xml:space="preserve">, </w:t>
      </w:r>
      <w:r w:rsidRPr="00135291">
        <w:rPr>
          <w:rStyle w:val="jlqj4b"/>
          <w:rFonts w:cstheme="minorHAnsi"/>
          <w:color w:val="000000"/>
          <w:shd w:val="clear" w:color="auto" w:fill="FFFFFF"/>
          <w:lang w:val="be-BY"/>
        </w:rPr>
        <w:t xml:space="preserve">рабіць, </w:t>
      </w:r>
      <w:r w:rsidRPr="00135291">
        <w:rPr>
          <w:rStyle w:val="jlqj4b"/>
          <w:rFonts w:cstheme="minorHAnsi"/>
          <w:color w:val="CC6600"/>
          <w:u w:val="single"/>
          <w:shd w:val="clear" w:color="auto" w:fill="FFFFFF"/>
          <w:lang w:val="be-BY"/>
        </w:rPr>
        <w:t>rabić</w:t>
      </w:r>
      <w:r w:rsidRPr="00135291">
        <w:rPr>
          <w:rStyle w:val="jlqj4b"/>
          <w:rFonts w:cstheme="minorHAnsi"/>
          <w:color w:val="000000"/>
          <w:shd w:val="clear" w:color="auto" w:fill="FFFFFF"/>
          <w:lang w:val="be-BY"/>
        </w:rPr>
        <w:t>, to make, do</w:t>
      </w:r>
      <w:r w:rsidRPr="00135291">
        <w:rPr>
          <w:rStyle w:val="jlqj4b"/>
          <w:rFonts w:cstheme="minorHAnsi"/>
          <w:color w:val="000000"/>
          <w:shd w:val="clear" w:color="auto" w:fill="FFFFFF"/>
        </w:rPr>
        <w:t>,</w:t>
      </w:r>
      <w:r w:rsidRPr="00135291">
        <w:rPr>
          <w:rFonts w:cstheme="minorHAnsi"/>
          <w:b/>
        </w:rPr>
        <w:t xml:space="preserve"> Croatian</w:t>
      </w:r>
      <w:r w:rsidRPr="00135291">
        <w:rPr>
          <w:rFonts w:cstheme="minorHAnsi"/>
        </w:rPr>
        <w:t xml:space="preserve">, </w:t>
      </w:r>
      <w:r w:rsidRPr="00135291">
        <w:rPr>
          <w:rFonts w:cstheme="minorHAnsi"/>
          <w:color w:val="CC6600"/>
          <w:u w:val="single"/>
          <w:shd w:val="clear" w:color="auto" w:fill="FFFFFF"/>
        </w:rPr>
        <w:t>poroditi</w:t>
      </w:r>
      <w:r w:rsidRPr="00135291">
        <w:rPr>
          <w:rFonts w:cstheme="minorHAnsi"/>
          <w:color w:val="000000"/>
          <w:shd w:val="clear" w:color="auto" w:fill="FFFFFF"/>
        </w:rPr>
        <w:t xml:space="preserve">, to deliver, give birth, </w:t>
      </w:r>
      <w:r w:rsidRPr="00135291">
        <w:rPr>
          <w:rFonts w:cstheme="minorHAnsi"/>
          <w:b/>
          <w:color w:val="000000"/>
          <w:shd w:val="clear" w:color="auto" w:fill="FFFFFF"/>
        </w:rPr>
        <w:t>Latvian</w:t>
      </w:r>
      <w:r w:rsidRPr="00135291">
        <w:rPr>
          <w:rFonts w:cstheme="minorHAnsi"/>
          <w:color w:val="000000"/>
          <w:shd w:val="clear" w:color="auto" w:fill="FFFFFF"/>
        </w:rPr>
        <w:t xml:space="preserve">, </w:t>
      </w:r>
      <w:r w:rsidRPr="00135291">
        <w:rPr>
          <w:rFonts w:cstheme="minorHAnsi"/>
          <w:color w:val="CC6600"/>
          <w:u w:val="single"/>
          <w:shd w:val="clear" w:color="auto" w:fill="FFFFFF"/>
        </w:rPr>
        <w:t>radīt</w:t>
      </w:r>
      <w:r w:rsidRPr="00135291">
        <w:rPr>
          <w:rFonts w:cstheme="minorHAnsi"/>
          <w:color w:val="CC6600"/>
          <w:shd w:val="clear" w:color="auto" w:fill="FFFFFF"/>
        </w:rPr>
        <w:t>,</w:t>
      </w:r>
      <w:r w:rsidRPr="00135291">
        <w:rPr>
          <w:rFonts w:cstheme="minorHAnsi"/>
          <w:color w:val="000000"/>
          <w:shd w:val="clear" w:color="auto" w:fill="FFFFFF"/>
        </w:rPr>
        <w:t xml:space="preserve"> to generate, </w:t>
      </w:r>
      <w:r w:rsidRPr="00135291">
        <w:rPr>
          <w:rFonts w:cstheme="minorHAnsi"/>
          <w:b/>
          <w:color w:val="000000"/>
          <w:shd w:val="clear" w:color="auto" w:fill="FFFFFF"/>
        </w:rPr>
        <w:t>Italian</w:t>
      </w:r>
      <w:r w:rsidRPr="00135291">
        <w:rPr>
          <w:rFonts w:cstheme="minorHAnsi"/>
          <w:color w:val="000000"/>
          <w:shd w:val="clear" w:color="auto" w:fill="FFFFFF"/>
        </w:rPr>
        <w:t xml:space="preserve">, </w:t>
      </w:r>
      <w:r w:rsidRPr="00135291">
        <w:rPr>
          <w:rFonts w:cstheme="minorHAnsi"/>
          <w:color w:val="CC6600"/>
          <w:u w:val="single"/>
        </w:rPr>
        <w:t>edo-edere</w:t>
      </w:r>
      <w:r w:rsidRPr="00135291">
        <w:rPr>
          <w:rFonts w:cstheme="minorHAnsi"/>
          <w:color w:val="CC6600"/>
        </w:rPr>
        <w:t>-</w:t>
      </w:r>
      <w:r w:rsidRPr="00135291">
        <w:rPr>
          <w:rFonts w:cstheme="minorHAnsi"/>
          <w:color w:val="CC6600"/>
          <w:u w:val="single"/>
        </w:rPr>
        <w:t>didi-ditum</w:t>
      </w:r>
      <w:r w:rsidRPr="00135291">
        <w:rPr>
          <w:rFonts w:cstheme="minorHAnsi"/>
          <w:color w:val="000000"/>
        </w:rPr>
        <w:t xml:space="preserve">; to put forth, discharge, emit, to give birth, to produce, </w:t>
      </w:r>
      <w:r w:rsidRPr="00135291">
        <w:rPr>
          <w:rFonts w:cstheme="minorHAnsi"/>
          <w:b/>
          <w:color w:val="000000"/>
        </w:rPr>
        <w:t>Etruscan</w:t>
      </w:r>
      <w:r w:rsidRPr="00135291">
        <w:rPr>
          <w:rFonts w:cstheme="minorHAnsi"/>
          <w:color w:val="000000"/>
        </w:rPr>
        <w:t xml:space="preserve">, </w:t>
      </w:r>
      <w:r w:rsidRPr="00135291">
        <w:rPr>
          <w:rFonts w:cstheme="minorHAnsi"/>
          <w:color w:val="CC6600"/>
          <w:u w:val="single"/>
        </w:rPr>
        <w:t>eta</w:t>
      </w:r>
      <w:r w:rsidRPr="00135291">
        <w:rPr>
          <w:rFonts w:cstheme="minorHAnsi"/>
        </w:rPr>
        <w:t xml:space="preserve">, </w:t>
      </w:r>
      <w:r w:rsidRPr="00135291">
        <w:rPr>
          <w:rFonts w:cstheme="minorHAnsi"/>
          <w:color w:val="CC6600"/>
          <w:u w:val="single"/>
        </w:rPr>
        <w:t>etes</w:t>
      </w:r>
      <w:r w:rsidRPr="00135291">
        <w:rPr>
          <w:rFonts w:cstheme="minorHAnsi"/>
        </w:rPr>
        <w:t xml:space="preserve">, </w:t>
      </w:r>
      <w:r w:rsidRPr="00135291">
        <w:rPr>
          <w:rFonts w:cstheme="minorHAnsi"/>
          <w:color w:val="CC6600"/>
          <w:u w:val="single"/>
        </w:rPr>
        <w:t>eto</w:t>
      </w:r>
      <w:r w:rsidRPr="00135291">
        <w:rPr>
          <w:rFonts w:cstheme="minorHAnsi"/>
          <w:color w:val="000000"/>
        </w:rPr>
        <w:t xml:space="preserve"> (ETV), </w:t>
      </w:r>
      <w:r w:rsidRPr="00135291">
        <w:rPr>
          <w:rFonts w:cstheme="minorHAnsi"/>
          <w:b/>
          <w:color w:val="000000"/>
        </w:rPr>
        <w:t>Romanian</w:t>
      </w:r>
      <w:r w:rsidRPr="00135291">
        <w:rPr>
          <w:rFonts w:cstheme="minorHAnsi"/>
          <w:color w:val="000000"/>
        </w:rPr>
        <w:t xml:space="preserve">, </w:t>
      </w:r>
      <w:r w:rsidRPr="00135291">
        <w:rPr>
          <w:rFonts w:cstheme="minorHAnsi"/>
        </w:rPr>
        <w:t xml:space="preserve">a </w:t>
      </w:r>
      <w:r w:rsidRPr="00135291">
        <w:rPr>
          <w:rFonts w:cstheme="minorHAnsi"/>
          <w:color w:val="009900"/>
          <w:u w:val="single"/>
        </w:rPr>
        <w:t>suporta</w:t>
      </w:r>
      <w:r w:rsidRPr="00135291">
        <w:rPr>
          <w:rFonts w:cstheme="minorHAnsi"/>
        </w:rPr>
        <w:t xml:space="preserve">, to bear, </w:t>
      </w:r>
      <w:r w:rsidRPr="00135291">
        <w:rPr>
          <w:rFonts w:cstheme="minorHAnsi"/>
          <w:b/>
        </w:rPr>
        <w:t>Italian</w:t>
      </w:r>
      <w:r w:rsidRPr="00135291">
        <w:rPr>
          <w:rFonts w:cstheme="minorHAnsi"/>
        </w:rPr>
        <w:t xml:space="preserve">, </w:t>
      </w:r>
      <w:r w:rsidRPr="00135291">
        <w:rPr>
          <w:rFonts w:cstheme="minorHAnsi"/>
          <w:color w:val="009900"/>
          <w:u w:val="single"/>
        </w:rPr>
        <w:t>sopportare</w:t>
      </w:r>
      <w:r w:rsidRPr="00135291">
        <w:rPr>
          <w:rFonts w:cstheme="minorHAnsi"/>
        </w:rPr>
        <w:t xml:space="preserve">, to bear, </w:t>
      </w:r>
      <w:r w:rsidRPr="00135291">
        <w:rPr>
          <w:rFonts w:cstheme="minorHAnsi"/>
          <w:b/>
        </w:rPr>
        <w:t>French</w:t>
      </w:r>
      <w:r w:rsidRPr="00135291">
        <w:rPr>
          <w:rFonts w:cstheme="minorHAnsi"/>
        </w:rPr>
        <w:t xml:space="preserve">, </w:t>
      </w:r>
      <w:r w:rsidRPr="00135291">
        <w:rPr>
          <w:rFonts w:cstheme="minorHAnsi"/>
          <w:color w:val="009900"/>
          <w:u w:val="single"/>
        </w:rPr>
        <w:t>supporter,</w:t>
      </w:r>
      <w:r w:rsidRPr="00135291">
        <w:rPr>
          <w:rFonts w:cstheme="minorHAnsi"/>
        </w:rPr>
        <w:t xml:space="preserve"> to bear, </w:t>
      </w:r>
      <w:r w:rsidRPr="00135291">
        <w:rPr>
          <w:rFonts w:cstheme="minorHAnsi"/>
          <w:b/>
        </w:rPr>
        <w:t>English</w:t>
      </w:r>
      <w:r w:rsidRPr="00135291">
        <w:rPr>
          <w:rFonts w:cstheme="minorHAnsi"/>
        </w:rPr>
        <w:t xml:space="preserve">, </w:t>
      </w:r>
      <w:r w:rsidRPr="00135291">
        <w:rPr>
          <w:rFonts w:cstheme="minorHAnsi"/>
          <w:color w:val="009900"/>
          <w:u w:val="single"/>
        </w:rPr>
        <w:t>support</w:t>
      </w:r>
      <w:r w:rsidRPr="00135291">
        <w:rPr>
          <w:rFonts w:cstheme="minorHAnsi"/>
        </w:rPr>
        <w:t xml:space="preserve">, [&lt;Lat. </w:t>
      </w:r>
      <w:r w:rsidRPr="00135291">
        <w:rPr>
          <w:rFonts w:cstheme="minorHAnsi"/>
          <w:color w:val="009900"/>
          <w:u w:val="single"/>
        </w:rPr>
        <w:t>supportare</w:t>
      </w:r>
      <w:r w:rsidRPr="00135291">
        <w:rPr>
          <w:rFonts w:cstheme="minorHAnsi"/>
        </w:rPr>
        <w:t xml:space="preserve">, to carry], </w:t>
      </w:r>
      <w:r w:rsidRPr="00135291">
        <w:rPr>
          <w:rFonts w:cstheme="minorHAnsi"/>
          <w:b/>
        </w:rPr>
        <w:t>Romanian</w:t>
      </w:r>
      <w:r w:rsidRPr="00135291">
        <w:rPr>
          <w:rFonts w:cstheme="minorHAnsi"/>
        </w:rPr>
        <w:t xml:space="preserve">, a </w:t>
      </w:r>
      <w:r w:rsidRPr="00135291">
        <w:rPr>
          <w:rFonts w:cstheme="minorHAnsi"/>
          <w:color w:val="FF0000"/>
        </w:rPr>
        <w:t>cauza</w:t>
      </w:r>
      <w:r w:rsidRPr="00135291">
        <w:rPr>
          <w:rFonts w:cstheme="minorHAnsi"/>
        </w:rPr>
        <w:t xml:space="preserve">, to cause, </w:t>
      </w:r>
      <w:r w:rsidRPr="00135291">
        <w:rPr>
          <w:rFonts w:cstheme="minorHAnsi"/>
          <w:b/>
        </w:rPr>
        <w:t>Albanian</w:t>
      </w:r>
      <w:r w:rsidRPr="00135291">
        <w:rPr>
          <w:rFonts w:cstheme="minorHAnsi"/>
        </w:rPr>
        <w:t>, për</w:t>
      </w:r>
      <w:r w:rsidRPr="00135291">
        <w:rPr>
          <w:rFonts w:cstheme="minorHAnsi"/>
          <w:color w:val="FF0000"/>
        </w:rPr>
        <w:t xml:space="preserve"> kauzën</w:t>
      </w:r>
      <w:r w:rsidRPr="00135291">
        <w:rPr>
          <w:rFonts w:cstheme="minorHAnsi"/>
          <w:color w:val="000000"/>
        </w:rPr>
        <w:t xml:space="preserve">, to cause, </w:t>
      </w:r>
      <w:r w:rsidRPr="00135291">
        <w:rPr>
          <w:rFonts w:cstheme="minorHAnsi"/>
          <w:b/>
          <w:color w:val="000000"/>
        </w:rPr>
        <w:t>Irish</w:t>
      </w:r>
      <w:r w:rsidRPr="00135291">
        <w:rPr>
          <w:rFonts w:cstheme="minorHAnsi"/>
          <w:color w:val="000000"/>
        </w:rPr>
        <w:t xml:space="preserve">, </w:t>
      </w:r>
      <w:r w:rsidRPr="00135291">
        <w:rPr>
          <w:rFonts w:cstheme="minorHAnsi"/>
          <w:color w:val="FF0000"/>
        </w:rPr>
        <w:t>cúiseanna</w:t>
      </w:r>
      <w:r w:rsidRPr="00135291">
        <w:rPr>
          <w:rFonts w:cstheme="minorHAnsi"/>
          <w:color w:val="000000"/>
        </w:rPr>
        <w:t xml:space="preserve">, cause,  </w:t>
      </w:r>
      <w:r w:rsidRPr="00135291">
        <w:rPr>
          <w:rFonts w:cstheme="minorHAnsi"/>
          <w:b/>
          <w:color w:val="000000"/>
        </w:rPr>
        <w:t>Welsh</w:t>
      </w:r>
      <w:r w:rsidRPr="00135291">
        <w:rPr>
          <w:rFonts w:cstheme="minorHAnsi"/>
          <w:color w:val="000000"/>
        </w:rPr>
        <w:t xml:space="preserve">, </w:t>
      </w:r>
      <w:r w:rsidRPr="00135291">
        <w:rPr>
          <w:rFonts w:cstheme="minorHAnsi"/>
        </w:rPr>
        <w:t xml:space="preserve">i </w:t>
      </w:r>
      <w:r w:rsidRPr="00135291">
        <w:rPr>
          <w:rFonts w:cstheme="minorHAnsi"/>
          <w:color w:val="FF0000"/>
        </w:rPr>
        <w:t>achos</w:t>
      </w:r>
      <w:r w:rsidRPr="00135291">
        <w:rPr>
          <w:rFonts w:cstheme="minorHAnsi"/>
        </w:rPr>
        <w:t>, to cause,</w:t>
      </w:r>
      <w:r w:rsidRPr="00135291">
        <w:rPr>
          <w:rFonts w:cstheme="minorHAnsi"/>
          <w:b/>
          <w:color w:val="000000"/>
        </w:rPr>
        <w:t xml:space="preserve"> Italian</w:t>
      </w:r>
      <w:r w:rsidRPr="00135291">
        <w:rPr>
          <w:rFonts w:cstheme="minorHAnsi"/>
          <w:color w:val="000000"/>
        </w:rPr>
        <w:t xml:space="preserve">, </w:t>
      </w:r>
      <w:r w:rsidRPr="00135291">
        <w:rPr>
          <w:rFonts w:cstheme="minorHAnsi"/>
          <w:color w:val="EE0000"/>
        </w:rPr>
        <w:t>causere</w:t>
      </w:r>
      <w:r w:rsidRPr="00135291">
        <w:rPr>
          <w:rFonts w:cstheme="minorHAnsi"/>
        </w:rPr>
        <w:t xml:space="preserve">, to cause, </w:t>
      </w:r>
      <w:r w:rsidRPr="00135291">
        <w:rPr>
          <w:rFonts w:cstheme="minorHAnsi"/>
          <w:b/>
        </w:rPr>
        <w:t>French</w:t>
      </w:r>
      <w:r w:rsidRPr="00135291">
        <w:rPr>
          <w:rFonts w:cstheme="minorHAnsi"/>
        </w:rPr>
        <w:t xml:space="preserve">, </w:t>
      </w:r>
      <w:r w:rsidRPr="00135291">
        <w:rPr>
          <w:rFonts w:cstheme="minorHAnsi"/>
          <w:color w:val="EE0000"/>
        </w:rPr>
        <w:t>causer</w:t>
      </w:r>
      <w:r w:rsidRPr="00135291">
        <w:rPr>
          <w:rFonts w:cstheme="minorHAnsi"/>
        </w:rPr>
        <w:t xml:space="preserve">, to cause, </w:t>
      </w:r>
      <w:r w:rsidRPr="00135291">
        <w:rPr>
          <w:rFonts w:cstheme="minorHAnsi"/>
          <w:b/>
        </w:rPr>
        <w:t>English</w:t>
      </w:r>
      <w:r w:rsidRPr="00135291">
        <w:rPr>
          <w:rFonts w:cstheme="minorHAnsi"/>
        </w:rPr>
        <w:t xml:space="preserve">, </w:t>
      </w:r>
      <w:r w:rsidRPr="00135291">
        <w:rPr>
          <w:rFonts w:cstheme="minorHAnsi"/>
          <w:color w:val="FF0000"/>
        </w:rPr>
        <w:t>cause</w:t>
      </w:r>
      <w:r w:rsidRPr="00135291">
        <w:rPr>
          <w:rFonts w:cstheme="minorHAnsi"/>
        </w:rPr>
        <w:t xml:space="preserve">, [&lt;Lat. </w:t>
      </w:r>
      <w:r w:rsidRPr="00135291">
        <w:rPr>
          <w:rFonts w:cstheme="minorHAnsi"/>
          <w:color w:val="FF0000"/>
        </w:rPr>
        <w:t>causa</w:t>
      </w:r>
      <w:r w:rsidRPr="00135291">
        <w:rPr>
          <w:rFonts w:cstheme="minorHAnsi"/>
        </w:rPr>
        <w:t xml:space="preserve">, reason], </w:t>
      </w:r>
      <w:r w:rsidRPr="00135291">
        <w:rPr>
          <w:rFonts w:cstheme="minorHAnsi"/>
          <w:b/>
        </w:rPr>
        <w:t>Etruscan</w:t>
      </w:r>
      <w:r w:rsidRPr="00135291">
        <w:rPr>
          <w:rFonts w:cstheme="minorHAnsi"/>
        </w:rPr>
        <w:t xml:space="preserve">, </w:t>
      </w:r>
      <w:r w:rsidRPr="00135291">
        <w:rPr>
          <w:rFonts w:cstheme="minorHAnsi"/>
          <w:color w:val="FF0000"/>
        </w:rPr>
        <w:t xml:space="preserve">cose </w:t>
      </w:r>
      <w:r w:rsidRPr="00135291">
        <w:rPr>
          <w:rFonts w:cstheme="minorHAnsi"/>
        </w:rPr>
        <w:t xml:space="preserve">(CVSE), </w:t>
      </w:r>
      <w:r w:rsidRPr="00135291">
        <w:rPr>
          <w:rFonts w:cstheme="minorHAnsi"/>
          <w:color w:val="EE0000"/>
        </w:rPr>
        <w:t>cosor</w:t>
      </w:r>
      <w:r w:rsidRPr="00135291">
        <w:rPr>
          <w:rFonts w:cstheme="minorHAnsi"/>
          <w:color w:val="000000"/>
        </w:rPr>
        <w:t xml:space="preserve"> (CVSVR)</w:t>
      </w:r>
      <w:r w:rsidRPr="00135291">
        <w:rPr>
          <w:rFonts w:cstheme="minorHAnsi"/>
        </w:rPr>
        <w:t xml:space="preserve">, </w:t>
      </w:r>
      <w:r w:rsidRPr="00135291">
        <w:rPr>
          <w:rFonts w:cstheme="minorHAnsi"/>
          <w:color w:val="EE0000"/>
        </w:rPr>
        <w:t xml:space="preserve">cosos </w:t>
      </w:r>
      <w:r w:rsidRPr="00135291">
        <w:rPr>
          <w:rFonts w:cstheme="minorHAnsi"/>
          <w:color w:val="000000"/>
        </w:rPr>
        <w:t>(CVSVS)</w:t>
      </w:r>
      <w:r w:rsidRPr="00135291">
        <w:rPr>
          <w:rFonts w:cstheme="minorHAnsi"/>
        </w:rPr>
        <w:t xml:space="preserve">, </w:t>
      </w:r>
      <w:r w:rsidRPr="00135291">
        <w:rPr>
          <w:rFonts w:cstheme="minorHAnsi"/>
          <w:b/>
        </w:rPr>
        <w:t>Sanskrit</w:t>
      </w:r>
      <w:r w:rsidRPr="00135291">
        <w:rPr>
          <w:rFonts w:cstheme="minorHAnsi"/>
        </w:rPr>
        <w:t xml:space="preserve">, </w:t>
      </w:r>
      <w:r w:rsidRPr="00135291">
        <w:rPr>
          <w:rFonts w:cstheme="minorHAnsi"/>
          <w:color w:val="3333FF"/>
        </w:rPr>
        <w:t>karoti,</w:t>
      </w:r>
      <w:r w:rsidRPr="00135291">
        <w:rPr>
          <w:rFonts w:cstheme="minorHAnsi"/>
        </w:rPr>
        <w:t xml:space="preserve"> to make, </w:t>
      </w:r>
      <w:r w:rsidRPr="00135291">
        <w:rPr>
          <w:rFonts w:cstheme="minorHAnsi"/>
          <w:b/>
        </w:rPr>
        <w:t>Avestan</w:t>
      </w:r>
      <w:r w:rsidRPr="00135291">
        <w:rPr>
          <w:rFonts w:cstheme="minorHAnsi"/>
        </w:rPr>
        <w:t xml:space="preserve">, </w:t>
      </w:r>
      <w:r w:rsidRPr="00135291">
        <w:rPr>
          <w:rFonts w:cstheme="minorHAnsi"/>
          <w:color w:val="3333FF"/>
        </w:rPr>
        <w:t>kar</w:t>
      </w:r>
      <w:r w:rsidRPr="00135291">
        <w:rPr>
          <w:rFonts w:cstheme="minorHAnsi"/>
        </w:rPr>
        <w:t xml:space="preserve">, to do, to make, create, produce, </w:t>
      </w:r>
      <w:r w:rsidRPr="00135291">
        <w:rPr>
          <w:rFonts w:cstheme="minorHAnsi"/>
          <w:b/>
        </w:rPr>
        <w:t>Romanian</w:t>
      </w:r>
      <w:r w:rsidRPr="00135291">
        <w:rPr>
          <w:rFonts w:cstheme="minorHAnsi"/>
        </w:rPr>
        <w:t xml:space="preserve">, a </w:t>
      </w:r>
      <w:r w:rsidRPr="00135291">
        <w:rPr>
          <w:rFonts w:cstheme="minorHAnsi"/>
          <w:color w:val="3333FF"/>
        </w:rPr>
        <w:t>crea</w:t>
      </w:r>
      <w:r w:rsidRPr="00135291">
        <w:rPr>
          <w:rFonts w:cstheme="minorHAnsi"/>
        </w:rPr>
        <w:t>, to create,</w:t>
      </w:r>
      <w:r w:rsidRPr="00135291">
        <w:rPr>
          <w:rFonts w:cstheme="minorHAnsi"/>
          <w:b/>
        </w:rPr>
        <w:t xml:space="preserve"> Albanian</w:t>
      </w:r>
      <w:r w:rsidRPr="00135291">
        <w:rPr>
          <w:rFonts w:cstheme="minorHAnsi"/>
        </w:rPr>
        <w:t xml:space="preserve">, </w:t>
      </w:r>
      <w:r w:rsidRPr="00135291">
        <w:rPr>
          <w:rFonts w:cstheme="minorHAnsi"/>
          <w:shd w:val="clear" w:color="auto" w:fill="FFFFFF"/>
        </w:rPr>
        <w:t xml:space="preserve">te </w:t>
      </w:r>
      <w:r w:rsidRPr="00135291">
        <w:rPr>
          <w:rFonts w:cstheme="minorHAnsi"/>
          <w:color w:val="3333FF"/>
          <w:shd w:val="clear" w:color="auto" w:fill="FFFFFF"/>
        </w:rPr>
        <w:t>krijosh</w:t>
      </w:r>
      <w:r w:rsidRPr="00135291">
        <w:rPr>
          <w:rFonts w:cstheme="minorHAnsi"/>
          <w:shd w:val="clear" w:color="auto" w:fill="FFFFFF"/>
        </w:rPr>
        <w:t xml:space="preserve">, to create, </w:t>
      </w:r>
      <w:r w:rsidRPr="00135291">
        <w:rPr>
          <w:rFonts w:cstheme="minorHAnsi"/>
          <w:b/>
          <w:shd w:val="clear" w:color="auto" w:fill="FFFFFF"/>
        </w:rPr>
        <w:t>Latin</w:t>
      </w:r>
      <w:r w:rsidRPr="00135291">
        <w:rPr>
          <w:rFonts w:cstheme="minorHAnsi"/>
          <w:shd w:val="clear" w:color="auto" w:fill="FFFFFF"/>
        </w:rPr>
        <w:t xml:space="preserve">, </w:t>
      </w:r>
      <w:r w:rsidRPr="00135291">
        <w:rPr>
          <w:rFonts w:cstheme="minorHAnsi"/>
          <w:color w:val="3333FF"/>
        </w:rPr>
        <w:t>creo-are</w:t>
      </w:r>
      <w:r w:rsidRPr="00135291">
        <w:rPr>
          <w:rFonts w:cstheme="minorHAnsi"/>
          <w:color w:val="000000"/>
        </w:rPr>
        <w:t xml:space="preserve">, to make, create, </w:t>
      </w:r>
      <w:r w:rsidRPr="00135291">
        <w:rPr>
          <w:rFonts w:cstheme="minorHAnsi"/>
          <w:b/>
          <w:color w:val="000000"/>
        </w:rPr>
        <w:t>Irish</w:t>
      </w:r>
      <w:r w:rsidRPr="00135291">
        <w:rPr>
          <w:rFonts w:cstheme="minorHAnsi"/>
          <w:color w:val="000000"/>
        </w:rPr>
        <w:t xml:space="preserve">, </w:t>
      </w:r>
      <w:r w:rsidRPr="00135291">
        <w:rPr>
          <w:rFonts w:cstheme="minorHAnsi"/>
          <w:color w:val="3333FF"/>
        </w:rPr>
        <w:t>Cruthaigh</w:t>
      </w:r>
      <w:r w:rsidRPr="00135291">
        <w:rPr>
          <w:rFonts w:cstheme="minorHAnsi"/>
          <w:color w:val="000000"/>
        </w:rPr>
        <w:t>, to create,</w:t>
      </w:r>
      <w:r w:rsidRPr="00135291">
        <w:rPr>
          <w:rFonts w:cstheme="minorHAnsi"/>
        </w:rPr>
        <w:t xml:space="preserve"> </w:t>
      </w:r>
      <w:r w:rsidRPr="00135291">
        <w:rPr>
          <w:rFonts w:cstheme="minorHAnsi"/>
          <w:b/>
        </w:rPr>
        <w:t>Scots-Gaelic</w:t>
      </w:r>
      <w:r w:rsidRPr="00135291">
        <w:rPr>
          <w:rFonts w:cstheme="minorHAnsi"/>
        </w:rPr>
        <w:t xml:space="preserve">, </w:t>
      </w:r>
      <w:r w:rsidRPr="00135291">
        <w:rPr>
          <w:rFonts w:cstheme="minorHAnsi"/>
          <w:color w:val="000000"/>
        </w:rPr>
        <w:t xml:space="preserve">a </w:t>
      </w:r>
      <w:r w:rsidRPr="00135291">
        <w:rPr>
          <w:rFonts w:cstheme="minorHAnsi"/>
          <w:color w:val="3333FF"/>
        </w:rPr>
        <w:t>chruthachadh</w:t>
      </w:r>
      <w:r w:rsidRPr="00135291">
        <w:rPr>
          <w:rFonts w:cstheme="minorHAnsi"/>
          <w:color w:val="000000"/>
        </w:rPr>
        <w:t xml:space="preserve">, to create, </w:t>
      </w:r>
      <w:r w:rsidRPr="00135291">
        <w:rPr>
          <w:rFonts w:cstheme="minorHAnsi"/>
          <w:b/>
          <w:color w:val="000000"/>
        </w:rPr>
        <w:t>Welsh</w:t>
      </w:r>
      <w:r w:rsidRPr="00135291">
        <w:rPr>
          <w:rFonts w:cstheme="minorHAnsi"/>
          <w:color w:val="000000"/>
        </w:rPr>
        <w:t xml:space="preserve">, </w:t>
      </w:r>
      <w:r w:rsidRPr="00135291">
        <w:rPr>
          <w:rFonts w:cstheme="minorHAnsi"/>
          <w:color w:val="3333FF"/>
        </w:rPr>
        <w:t>i greu</w:t>
      </w:r>
      <w:r w:rsidRPr="00135291">
        <w:rPr>
          <w:rFonts w:cstheme="minorHAnsi"/>
        </w:rPr>
        <w:t xml:space="preserve">, to create, beget, </w:t>
      </w:r>
      <w:r w:rsidRPr="00135291">
        <w:rPr>
          <w:rStyle w:val="kgnlhe"/>
          <w:rFonts w:cstheme="minorHAnsi"/>
          <w:color w:val="3333FF"/>
        </w:rPr>
        <w:t>crea</w:t>
      </w:r>
      <w:r w:rsidRPr="00135291">
        <w:rPr>
          <w:rStyle w:val="kgnlhe"/>
          <w:rFonts w:cstheme="minorHAnsi"/>
        </w:rPr>
        <w:t xml:space="preserve">’, to create, make, </w:t>
      </w:r>
      <w:r w:rsidRPr="00135291">
        <w:rPr>
          <w:rStyle w:val="kgnlhe"/>
          <w:rFonts w:cstheme="minorHAnsi"/>
          <w:b/>
        </w:rPr>
        <w:t>Italian</w:t>
      </w:r>
      <w:r w:rsidRPr="00135291">
        <w:rPr>
          <w:rStyle w:val="kgnlhe"/>
          <w:rFonts w:cstheme="minorHAnsi"/>
        </w:rPr>
        <w:t xml:space="preserve">, </w:t>
      </w:r>
      <w:r w:rsidRPr="00135291">
        <w:rPr>
          <w:rFonts w:cstheme="minorHAnsi"/>
          <w:color w:val="3333FF"/>
        </w:rPr>
        <w:t>creare</w:t>
      </w:r>
      <w:r w:rsidRPr="00135291">
        <w:rPr>
          <w:rFonts w:cstheme="minorHAnsi"/>
          <w:color w:val="000000"/>
        </w:rPr>
        <w:t>, to create</w:t>
      </w:r>
      <w:r w:rsidRPr="00135291">
        <w:rPr>
          <w:rFonts w:cstheme="minorHAnsi"/>
          <w:color w:val="EE0000"/>
        </w:rPr>
        <w:t>,</w:t>
      </w:r>
      <w:r w:rsidRPr="00135291">
        <w:rPr>
          <w:rFonts w:cstheme="minorHAnsi"/>
        </w:rPr>
        <w:t xml:space="preserve"> </w:t>
      </w:r>
      <w:r w:rsidRPr="00135291">
        <w:rPr>
          <w:rFonts w:cstheme="minorHAnsi"/>
          <w:b/>
        </w:rPr>
        <w:t>French</w:t>
      </w:r>
      <w:r w:rsidRPr="00135291">
        <w:rPr>
          <w:rFonts w:cstheme="minorHAnsi"/>
        </w:rPr>
        <w:t xml:space="preserve">, </w:t>
      </w:r>
      <w:r w:rsidRPr="00135291">
        <w:rPr>
          <w:rFonts w:cstheme="minorHAnsi"/>
          <w:color w:val="3333FF"/>
        </w:rPr>
        <w:t>créer,</w:t>
      </w:r>
      <w:r w:rsidRPr="00135291">
        <w:rPr>
          <w:rFonts w:cstheme="minorHAnsi"/>
          <w:color w:val="EE0000"/>
        </w:rPr>
        <w:t xml:space="preserve"> </w:t>
      </w:r>
      <w:r w:rsidRPr="00135291">
        <w:rPr>
          <w:rFonts w:cstheme="minorHAnsi"/>
          <w:color w:val="000000"/>
        </w:rPr>
        <w:t>to create,</w:t>
      </w:r>
      <w:r w:rsidRPr="00135291">
        <w:rPr>
          <w:rFonts w:cstheme="minorHAnsi"/>
          <w:color w:val="FF0000"/>
        </w:rPr>
        <w:t xml:space="preserve"> </w:t>
      </w:r>
      <w:r w:rsidRPr="00135291">
        <w:rPr>
          <w:rFonts w:cstheme="minorHAnsi"/>
          <w:b/>
        </w:rPr>
        <w:t>English</w:t>
      </w:r>
      <w:r w:rsidRPr="00135291">
        <w:rPr>
          <w:rFonts w:cstheme="minorHAnsi"/>
          <w:color w:val="FF0000"/>
        </w:rPr>
        <w:t xml:space="preserve">, </w:t>
      </w:r>
      <w:r w:rsidRPr="00135291">
        <w:rPr>
          <w:rFonts w:cstheme="minorHAnsi"/>
          <w:color w:val="3333FF"/>
        </w:rPr>
        <w:t>create</w:t>
      </w:r>
      <w:r w:rsidRPr="00135291">
        <w:rPr>
          <w:rFonts w:cstheme="minorHAnsi"/>
        </w:rPr>
        <w:t xml:space="preserve">, [&lt;Latin, </w:t>
      </w:r>
      <w:r w:rsidRPr="00135291">
        <w:rPr>
          <w:rFonts w:cstheme="minorHAnsi"/>
          <w:color w:val="3333FF"/>
        </w:rPr>
        <w:t>creare</w:t>
      </w:r>
      <w:r w:rsidRPr="00135291">
        <w:rPr>
          <w:rFonts w:cstheme="minorHAnsi"/>
        </w:rPr>
        <w:t xml:space="preserve">], </w:t>
      </w:r>
      <w:r w:rsidRPr="00135291">
        <w:rPr>
          <w:rFonts w:cstheme="minorHAnsi"/>
          <w:b/>
        </w:rPr>
        <w:t>Etruscan</w:t>
      </w:r>
      <w:r w:rsidRPr="00135291">
        <w:rPr>
          <w:rFonts w:cstheme="minorHAnsi"/>
        </w:rPr>
        <w:t xml:space="preserve">, </w:t>
      </w:r>
      <w:r w:rsidRPr="00135291">
        <w:rPr>
          <w:rFonts w:cstheme="minorHAnsi"/>
          <w:color w:val="3333FF"/>
        </w:rPr>
        <w:t>cra</w:t>
      </w:r>
      <w:r w:rsidRPr="00135291">
        <w:rPr>
          <w:rFonts w:cstheme="minorHAnsi"/>
        </w:rPr>
        <w:t xml:space="preserve">, </w:t>
      </w:r>
      <w:r w:rsidRPr="00135291">
        <w:rPr>
          <w:rFonts w:cstheme="minorHAnsi"/>
          <w:color w:val="3333FF"/>
        </w:rPr>
        <w:t>cre</w:t>
      </w:r>
      <w:r w:rsidRPr="00135291">
        <w:rPr>
          <w:rFonts w:cstheme="minorHAnsi"/>
        </w:rPr>
        <w:t xml:space="preserve">, </w:t>
      </w:r>
      <w:r w:rsidRPr="00135291">
        <w:rPr>
          <w:rFonts w:cstheme="minorHAnsi"/>
          <w:color w:val="3333FF"/>
        </w:rPr>
        <w:t>cri</w:t>
      </w:r>
      <w:r w:rsidRPr="00135291">
        <w:rPr>
          <w:rFonts w:cstheme="minorHAnsi"/>
        </w:rPr>
        <w:t xml:space="preserve">, </w:t>
      </w:r>
      <w:r w:rsidRPr="00135291">
        <w:rPr>
          <w:rFonts w:cstheme="minorHAnsi"/>
          <w:color w:val="3333FF"/>
        </w:rPr>
        <w:t>kra</w:t>
      </w:r>
      <w:r w:rsidRPr="00135291">
        <w:rPr>
          <w:rFonts w:cstheme="minorHAnsi"/>
        </w:rPr>
        <w:t xml:space="preserve">, </w:t>
      </w:r>
      <w:r w:rsidRPr="00135291">
        <w:rPr>
          <w:rFonts w:cstheme="minorHAnsi"/>
          <w:color w:val="3333FF"/>
        </w:rPr>
        <w:t>kre</w:t>
      </w:r>
      <w:r w:rsidRPr="00135291">
        <w:rPr>
          <w:rFonts w:cstheme="minorHAnsi"/>
        </w:rPr>
        <w:t xml:space="preserve">, </w:t>
      </w:r>
      <w:r w:rsidRPr="00135291">
        <w:rPr>
          <w:rFonts w:cstheme="minorHAnsi"/>
          <w:color w:val="3333FF"/>
        </w:rPr>
        <w:t>kri</w:t>
      </w:r>
      <w:r w:rsidRPr="00135291">
        <w:rPr>
          <w:rFonts w:cstheme="minorHAnsi"/>
        </w:rPr>
        <w:t xml:space="preserve">, </w:t>
      </w:r>
      <w:r w:rsidRPr="00135291">
        <w:rPr>
          <w:rFonts w:cstheme="minorHAnsi"/>
          <w:b/>
        </w:rPr>
        <w:t>Kyrgyz</w:t>
      </w:r>
      <w:r w:rsidRPr="00135291">
        <w:rPr>
          <w:rFonts w:cstheme="minorHAnsi"/>
        </w:rPr>
        <w:t xml:space="preserve">, </w:t>
      </w:r>
      <w:r w:rsidRPr="00135291">
        <w:rPr>
          <w:rStyle w:val="jlqj4b"/>
          <w:rFonts w:cstheme="minorHAnsi"/>
          <w:lang w:val="ky-KG" w:bidi="gu-IN"/>
        </w:rPr>
        <w:t xml:space="preserve">жаратуу, </w:t>
      </w:r>
      <w:r w:rsidRPr="00135291">
        <w:rPr>
          <w:rStyle w:val="jlqj4b"/>
          <w:rFonts w:cstheme="minorHAnsi"/>
          <w:color w:val="3333FF"/>
          <w:u w:val="single"/>
          <w:lang w:val="ky-KG" w:bidi="gu-IN"/>
        </w:rPr>
        <w:t>jaratuu</w:t>
      </w:r>
      <w:r w:rsidRPr="00135291">
        <w:rPr>
          <w:rStyle w:val="jlqj4b"/>
          <w:rFonts w:cstheme="minorHAnsi"/>
          <w:lang w:val="ky-KG" w:bidi="gu-IN"/>
        </w:rPr>
        <w:t>, to create</w:t>
      </w:r>
      <w:r w:rsidRPr="00135291">
        <w:rPr>
          <w:rStyle w:val="jlqj4b"/>
          <w:rFonts w:cstheme="minorHAnsi"/>
          <w:lang w:bidi="gu-IN"/>
        </w:rPr>
        <w:t xml:space="preserve">, </w:t>
      </w:r>
      <w:r w:rsidRPr="00135291">
        <w:rPr>
          <w:rStyle w:val="jlqj4b"/>
          <w:rFonts w:cstheme="minorHAnsi"/>
          <w:lang w:val="ky-KG" w:bidi="gu-IN"/>
        </w:rPr>
        <w:t xml:space="preserve"> </w:t>
      </w:r>
      <w:r w:rsidRPr="00135291">
        <w:rPr>
          <w:rStyle w:val="jlqj4b"/>
          <w:rFonts w:cstheme="minorHAnsi"/>
          <w:b/>
          <w:lang w:bidi="gu-IN"/>
        </w:rPr>
        <w:t>Latin</w:t>
      </w:r>
      <w:r w:rsidRPr="00135291">
        <w:rPr>
          <w:rStyle w:val="jlqj4b"/>
          <w:rFonts w:cstheme="minorHAnsi"/>
          <w:lang w:bidi="gu-IN"/>
        </w:rPr>
        <w:t xml:space="preserve">, </w:t>
      </w:r>
      <w:r w:rsidRPr="00135291">
        <w:rPr>
          <w:rFonts w:cstheme="minorHAnsi"/>
          <w:color w:val="FF0000"/>
        </w:rPr>
        <w:t>efficio</w:t>
      </w:r>
      <w:r w:rsidRPr="00135291">
        <w:rPr>
          <w:rFonts w:cstheme="minorHAnsi"/>
          <w:color w:val="000000"/>
        </w:rPr>
        <w:t>-</w:t>
      </w:r>
      <w:r w:rsidRPr="00135291">
        <w:rPr>
          <w:rFonts w:cstheme="minorHAnsi"/>
          <w:color w:val="FF0000"/>
        </w:rPr>
        <w:t>icere-eci</w:t>
      </w:r>
      <w:r w:rsidRPr="00135291">
        <w:rPr>
          <w:rFonts w:cstheme="minorHAnsi"/>
          <w:color w:val="000000"/>
        </w:rPr>
        <w:t xml:space="preserve">, </w:t>
      </w:r>
      <w:r w:rsidRPr="00135291">
        <w:rPr>
          <w:rFonts w:cstheme="minorHAnsi"/>
          <w:color w:val="FF0000"/>
        </w:rPr>
        <w:t>ectum</w:t>
      </w:r>
      <w:r w:rsidRPr="00135291">
        <w:rPr>
          <w:rFonts w:cstheme="minorHAnsi"/>
          <w:color w:val="000000"/>
        </w:rPr>
        <w:t xml:space="preserve">, to make, aaccomplish, cause, </w:t>
      </w:r>
      <w:r w:rsidRPr="00135291">
        <w:rPr>
          <w:rFonts w:cstheme="minorHAnsi"/>
          <w:color w:val="FF0000"/>
        </w:rPr>
        <w:t>effio</w:t>
      </w:r>
      <w:r w:rsidRPr="00135291">
        <w:rPr>
          <w:rFonts w:cstheme="minorHAnsi"/>
        </w:rPr>
        <w:t xml:space="preserve">, old Pass. of </w:t>
      </w:r>
      <w:r w:rsidRPr="00135291">
        <w:rPr>
          <w:rFonts w:cstheme="minorHAnsi"/>
          <w:color w:val="FF0000"/>
        </w:rPr>
        <w:t>efficio</w:t>
      </w:r>
      <w:r w:rsidRPr="00135291">
        <w:rPr>
          <w:rFonts w:cstheme="minorHAnsi"/>
        </w:rPr>
        <w:t xml:space="preserve">, Ind. Perf. 1st Pers. Single </w:t>
      </w:r>
      <w:r w:rsidRPr="00135291">
        <w:rPr>
          <w:rFonts w:cstheme="minorHAnsi"/>
          <w:color w:val="FF0000"/>
        </w:rPr>
        <w:t>effī́vī</w:t>
      </w:r>
      <w:r w:rsidRPr="00135291">
        <w:rPr>
          <w:rFonts w:cstheme="minorHAnsi"/>
        </w:rPr>
        <w:t>),</w:t>
      </w:r>
      <w:r w:rsidRPr="00135291">
        <w:rPr>
          <w:rFonts w:cstheme="minorHAnsi"/>
          <w:b/>
        </w:rPr>
        <w:t xml:space="preserve"> English</w:t>
      </w:r>
      <w:r w:rsidRPr="00135291">
        <w:rPr>
          <w:rFonts w:cstheme="minorHAnsi"/>
        </w:rPr>
        <w:t xml:space="preserve">, </w:t>
      </w:r>
      <w:r w:rsidRPr="00135291">
        <w:rPr>
          <w:rFonts w:cstheme="minorHAnsi"/>
          <w:color w:val="FF0000"/>
        </w:rPr>
        <w:t>effect</w:t>
      </w:r>
      <w:r w:rsidRPr="00135291">
        <w:rPr>
          <w:rFonts w:cstheme="minorHAnsi"/>
        </w:rPr>
        <w:t xml:space="preserve">, {&lt;Lat. </w:t>
      </w:r>
      <w:r w:rsidRPr="00135291">
        <w:rPr>
          <w:rFonts w:cstheme="minorHAnsi"/>
          <w:color w:val="FF0000"/>
        </w:rPr>
        <w:t>effectus</w:t>
      </w:r>
      <w:r w:rsidRPr="00135291">
        <w:rPr>
          <w:rFonts w:cstheme="minorHAnsi"/>
        </w:rPr>
        <w:t>],</w:t>
      </w:r>
      <w:r w:rsidRPr="00135291">
        <w:rPr>
          <w:rFonts w:cstheme="minorHAnsi"/>
          <w:b/>
        </w:rPr>
        <w:t xml:space="preserve"> Etruscan</w:t>
      </w:r>
      <w:r w:rsidRPr="00135291">
        <w:rPr>
          <w:rFonts w:cstheme="minorHAnsi"/>
        </w:rPr>
        <w:t>,</w:t>
      </w:r>
      <w:r w:rsidRPr="00135291">
        <w:rPr>
          <w:rFonts w:cstheme="minorHAnsi"/>
          <w:b/>
        </w:rPr>
        <w:t xml:space="preserve"> </w:t>
      </w:r>
      <w:r w:rsidRPr="00135291">
        <w:rPr>
          <w:rFonts w:cstheme="minorHAnsi"/>
          <w:color w:val="FF0000"/>
        </w:rPr>
        <w:t>EFEAV</w:t>
      </w:r>
      <w:r w:rsidRPr="00135291">
        <w:rPr>
          <w:rFonts w:cstheme="minorHAnsi"/>
          <w:color w:val="000000"/>
        </w:rPr>
        <w:t xml:space="preserve"> (EΦEA8)</w:t>
      </w:r>
      <w:r w:rsidRPr="00135291">
        <w:rPr>
          <w:rFonts w:cstheme="minorHAnsi"/>
        </w:rPr>
        <w:t>,</w:t>
      </w:r>
      <w:r w:rsidRPr="00135291">
        <w:rPr>
          <w:rFonts w:cstheme="minorHAnsi"/>
          <w:b/>
        </w:rPr>
        <w:t xml:space="preserve"> Belarusian</w:t>
      </w:r>
      <w:r w:rsidRPr="00135291">
        <w:rPr>
          <w:rFonts w:cstheme="minorHAnsi"/>
        </w:rPr>
        <w:t xml:space="preserve">, ствараць, </w:t>
      </w:r>
      <w:r w:rsidRPr="00135291">
        <w:rPr>
          <w:rFonts w:cstheme="minorHAnsi"/>
          <w:color w:val="CC6600"/>
          <w:u w:val="single"/>
          <w:shd w:val="clear" w:color="auto" w:fill="FFFFFF"/>
        </w:rPr>
        <w:t>stvarać</w:t>
      </w:r>
      <w:r w:rsidRPr="00135291">
        <w:rPr>
          <w:rFonts w:cstheme="minorHAnsi"/>
          <w:color w:val="000000"/>
          <w:shd w:val="clear" w:color="auto" w:fill="FFFFFF"/>
        </w:rPr>
        <w:t xml:space="preserve">, to create, </w:t>
      </w:r>
      <w:r w:rsidRPr="00135291">
        <w:rPr>
          <w:rFonts w:cstheme="minorHAnsi"/>
          <w:b/>
          <w:color w:val="000000"/>
          <w:shd w:val="clear" w:color="auto" w:fill="FFFFFF"/>
        </w:rPr>
        <w:t>Belarus</w:t>
      </w:r>
      <w:r w:rsidRPr="00135291">
        <w:rPr>
          <w:rFonts w:cstheme="minorHAnsi"/>
          <w:color w:val="000000"/>
          <w:shd w:val="clear" w:color="auto" w:fill="FFFFFF"/>
        </w:rPr>
        <w:t xml:space="preserve">, </w:t>
      </w:r>
      <w:r w:rsidRPr="00135291">
        <w:rPr>
          <w:rFonts w:cstheme="minorHAnsi"/>
          <w:color w:val="CC6600"/>
          <w:u w:val="single"/>
        </w:rPr>
        <w:t>stvarc</w:t>
      </w:r>
      <w:r w:rsidRPr="00135291">
        <w:rPr>
          <w:rFonts w:cstheme="minorHAnsi"/>
        </w:rPr>
        <w:t xml:space="preserve">, v. perf., to create, </w:t>
      </w:r>
      <w:r w:rsidRPr="00135291">
        <w:rPr>
          <w:rFonts w:cstheme="minorHAnsi"/>
          <w:b/>
        </w:rPr>
        <w:t>Croatian</w:t>
      </w:r>
      <w:r w:rsidRPr="00135291">
        <w:rPr>
          <w:rFonts w:cstheme="minorHAnsi"/>
        </w:rPr>
        <w:t xml:space="preserve">, </w:t>
      </w:r>
      <w:r w:rsidRPr="00135291">
        <w:rPr>
          <w:rFonts w:cstheme="minorHAnsi"/>
          <w:color w:val="CC6600"/>
          <w:u w:val="single"/>
        </w:rPr>
        <w:t>stvoriti</w:t>
      </w:r>
      <w:r w:rsidRPr="00135291">
        <w:rPr>
          <w:rFonts w:cstheme="minorHAnsi"/>
        </w:rPr>
        <w:t>, to create,</w:t>
      </w:r>
      <w:r w:rsidRPr="00135291">
        <w:rPr>
          <w:rFonts w:cstheme="minorHAnsi"/>
          <w:color w:val="000000"/>
          <w:shd w:val="clear" w:color="auto" w:fill="FFFFFF"/>
        </w:rPr>
        <w:t xml:space="preserve"> </w:t>
      </w:r>
      <w:r w:rsidRPr="00135291">
        <w:rPr>
          <w:rFonts w:cstheme="minorHAnsi"/>
          <w:b/>
        </w:rPr>
        <w:t>Hittite</w:t>
      </w:r>
      <w:r w:rsidRPr="00135291">
        <w:rPr>
          <w:rFonts w:cstheme="minorHAnsi"/>
        </w:rPr>
        <w:t xml:space="preserve">, </w:t>
      </w:r>
      <w:r w:rsidRPr="00135291">
        <w:rPr>
          <w:rFonts w:cstheme="minorHAnsi"/>
          <w:color w:val="222222"/>
          <w:shd w:val="clear" w:color="auto" w:fill="FFFFFF"/>
        </w:rPr>
        <w:t>(</w:t>
      </w:r>
      <w:r w:rsidRPr="00135291">
        <w:rPr>
          <w:rFonts w:cstheme="minorHAnsi"/>
          <w:b/>
          <w:bCs/>
          <w:color w:val="009900"/>
          <w:u w:val="single"/>
          <w:shd w:val="clear" w:color="auto" w:fill="FFFFFF"/>
        </w:rPr>
        <w:t>DÙ</w:t>
      </w:r>
      <w:r w:rsidRPr="00135291">
        <w:rPr>
          <w:rFonts w:cstheme="minorHAnsi"/>
          <w:color w:val="222222"/>
          <w:shd w:val="clear" w:color="auto" w:fill="FFFFFF"/>
        </w:rPr>
        <w:t>), to do, to realize, to father, to celebrate, to heal with a ritual,</w:t>
      </w:r>
      <w:r w:rsidRPr="00135291">
        <w:rPr>
          <w:rFonts w:cstheme="minorHAnsi"/>
        </w:rPr>
        <w:t xml:space="preserve"> </w:t>
      </w:r>
      <w:r w:rsidRPr="00135291">
        <w:rPr>
          <w:rFonts w:cstheme="minorHAnsi"/>
          <w:b/>
        </w:rPr>
        <w:t>Urartian</w:t>
      </w:r>
      <w:r w:rsidRPr="00135291">
        <w:rPr>
          <w:rFonts w:cstheme="minorHAnsi"/>
        </w:rPr>
        <w:t xml:space="preserve">, </w:t>
      </w:r>
      <w:r w:rsidRPr="00135291">
        <w:rPr>
          <w:rFonts w:cstheme="minorHAnsi"/>
          <w:color w:val="009900"/>
          <w:u w:val="single"/>
          <w:shd w:val="clear" w:color="auto" w:fill="FFFFFF"/>
        </w:rPr>
        <w:t>tan</w:t>
      </w:r>
      <w:r w:rsidRPr="00135291">
        <w:rPr>
          <w:rFonts w:cstheme="minorHAnsi"/>
          <w:color w:val="000000"/>
          <w:shd w:val="clear" w:color="auto" w:fill="FFFFFF"/>
        </w:rPr>
        <w:t>-, to make, do,</w:t>
      </w:r>
      <w:r w:rsidRPr="00135291">
        <w:rPr>
          <w:rFonts w:cstheme="minorHAnsi"/>
        </w:rPr>
        <w:t xml:space="preserve"> </w:t>
      </w:r>
      <w:r w:rsidRPr="00135291">
        <w:rPr>
          <w:rFonts w:cstheme="minorHAnsi"/>
          <w:b/>
        </w:rPr>
        <w:t>Hurrian</w:t>
      </w:r>
      <w:r w:rsidRPr="00135291">
        <w:rPr>
          <w:rFonts w:cstheme="minorHAnsi"/>
        </w:rPr>
        <w:t xml:space="preserve">, </w:t>
      </w:r>
      <w:r w:rsidRPr="00135291">
        <w:rPr>
          <w:rFonts w:cstheme="minorHAnsi"/>
          <w:color w:val="009900"/>
          <w:u w:val="single"/>
          <w:shd w:val="clear" w:color="auto" w:fill="FFFFFF"/>
        </w:rPr>
        <w:t>tān-</w:t>
      </w:r>
      <w:r w:rsidRPr="00135291">
        <w:rPr>
          <w:rFonts w:cstheme="minorHAnsi"/>
          <w:color w:val="000000"/>
          <w:shd w:val="clear" w:color="auto" w:fill="FFFFFF"/>
        </w:rPr>
        <w:t xml:space="preserve">, </w:t>
      </w:r>
      <w:r w:rsidRPr="00135291">
        <w:rPr>
          <w:rFonts w:cstheme="minorHAnsi"/>
          <w:color w:val="009900"/>
          <w:u w:val="single"/>
          <w:shd w:val="clear" w:color="auto" w:fill="FFFFFF"/>
        </w:rPr>
        <w:t>tan-</w:t>
      </w:r>
      <w:r w:rsidRPr="00135291">
        <w:rPr>
          <w:rFonts w:cstheme="minorHAnsi"/>
          <w:color w:val="000000"/>
          <w:shd w:val="clear" w:color="auto" w:fill="FFFFFF"/>
        </w:rPr>
        <w:t xml:space="preserve"> , to do, to make, </w:t>
      </w:r>
      <w:r w:rsidRPr="00135291">
        <w:rPr>
          <w:rFonts w:cstheme="minorHAnsi"/>
          <w:b/>
        </w:rPr>
        <w:t>Avestan</w:t>
      </w:r>
      <w:r w:rsidRPr="00135291">
        <w:rPr>
          <w:rFonts w:cstheme="minorHAnsi"/>
        </w:rPr>
        <w:t xml:space="preserve">, </w:t>
      </w:r>
      <w:r w:rsidRPr="00135291">
        <w:rPr>
          <w:rFonts w:cstheme="minorHAnsi"/>
          <w:color w:val="009900"/>
          <w:u w:val="single"/>
        </w:rPr>
        <w:t>dâ</w:t>
      </w:r>
      <w:r w:rsidRPr="00135291">
        <w:rPr>
          <w:rFonts w:cstheme="minorHAnsi"/>
        </w:rPr>
        <w:t>-, to make, to create, to put, to appoint,</w:t>
      </w:r>
      <w:r w:rsidRPr="00135291">
        <w:rPr>
          <w:rFonts w:cstheme="minorHAnsi"/>
          <w:b/>
        </w:rPr>
        <w:t xml:space="preserve"> Latvian</w:t>
      </w:r>
      <w:r w:rsidRPr="00135291">
        <w:rPr>
          <w:rFonts w:cstheme="minorHAnsi"/>
        </w:rPr>
        <w:t xml:space="preserve">, </w:t>
      </w:r>
      <w:r w:rsidRPr="00135291">
        <w:rPr>
          <w:rStyle w:val="kgnlhe"/>
          <w:rFonts w:cstheme="minorHAnsi"/>
          <w:color w:val="009900"/>
          <w:u w:val="single"/>
        </w:rPr>
        <w:t>darīt</w:t>
      </w:r>
      <w:r w:rsidRPr="00135291">
        <w:rPr>
          <w:rStyle w:val="kgnlhe"/>
          <w:rFonts w:cstheme="minorHAnsi"/>
        </w:rPr>
        <w:t xml:space="preserve">, to make, do, </w:t>
      </w:r>
      <w:r w:rsidRPr="00135291">
        <w:rPr>
          <w:rStyle w:val="kgnlhe"/>
          <w:rFonts w:cstheme="minorHAnsi"/>
          <w:b/>
        </w:rPr>
        <w:t>Finnish-Uralic</w:t>
      </w:r>
      <w:r w:rsidRPr="00135291">
        <w:rPr>
          <w:rStyle w:val="kgnlhe"/>
          <w:rFonts w:cstheme="minorHAnsi"/>
        </w:rPr>
        <w:t xml:space="preserve">, </w:t>
      </w:r>
      <w:r w:rsidRPr="00135291">
        <w:rPr>
          <w:rFonts w:cstheme="minorHAnsi"/>
          <w:color w:val="009900"/>
          <w:u w:val="single"/>
          <w:shd w:val="clear" w:color="auto" w:fill="FFFFFF"/>
        </w:rPr>
        <w:t>tehdä</w:t>
      </w:r>
      <w:r w:rsidRPr="00135291">
        <w:rPr>
          <w:rFonts w:cstheme="minorHAnsi"/>
          <w:color w:val="000000"/>
          <w:shd w:val="clear" w:color="auto" w:fill="FFFFFF"/>
        </w:rPr>
        <w:t>, to do, make,</w:t>
      </w:r>
      <w:r w:rsidRPr="00135291">
        <w:rPr>
          <w:rStyle w:val="kgnlhe"/>
          <w:rFonts w:cstheme="minorHAnsi"/>
        </w:rPr>
        <w:t xml:space="preserve"> </w:t>
      </w:r>
      <w:r w:rsidRPr="00135291">
        <w:rPr>
          <w:rStyle w:val="kgnlhe"/>
          <w:rFonts w:cstheme="minorHAnsi"/>
          <w:b/>
        </w:rPr>
        <w:t>Irish</w:t>
      </w:r>
      <w:r w:rsidRPr="00135291">
        <w:rPr>
          <w:rStyle w:val="kgnlhe"/>
          <w:rFonts w:cstheme="minorHAnsi"/>
        </w:rPr>
        <w:t xml:space="preserve">, </w:t>
      </w:r>
      <w:r w:rsidRPr="00135291">
        <w:rPr>
          <w:rStyle w:val="jlqj4b"/>
          <w:rFonts w:cstheme="minorHAnsi"/>
          <w:color w:val="009900"/>
          <w:u w:val="single"/>
          <w:lang w:val="ga-IE"/>
        </w:rPr>
        <w:t>Déan</w:t>
      </w:r>
      <w:r w:rsidRPr="00135291">
        <w:rPr>
          <w:rStyle w:val="jlqj4b"/>
          <w:rFonts w:cstheme="minorHAnsi"/>
          <w:color w:val="000000"/>
          <w:lang w:val="ga-IE"/>
        </w:rPr>
        <w:t>, to make, do,</w:t>
      </w:r>
      <w:r w:rsidRPr="00135291">
        <w:rPr>
          <w:rStyle w:val="jlqj4b"/>
          <w:rFonts w:cstheme="minorHAnsi"/>
          <w:color w:val="000000"/>
        </w:rPr>
        <w:t xml:space="preserve"> </w:t>
      </w:r>
      <w:r w:rsidRPr="00135291">
        <w:rPr>
          <w:rStyle w:val="jlqj4b"/>
          <w:rFonts w:cstheme="minorHAnsi"/>
          <w:b/>
          <w:color w:val="000000"/>
        </w:rPr>
        <w:t>Scots-Gaelic</w:t>
      </w:r>
      <w:r w:rsidRPr="00135291">
        <w:rPr>
          <w:rStyle w:val="jlqj4b"/>
          <w:rFonts w:cstheme="minorHAnsi"/>
          <w:color w:val="000000"/>
        </w:rPr>
        <w:t xml:space="preserve">, </w:t>
      </w:r>
      <w:r w:rsidRPr="00135291">
        <w:rPr>
          <w:rStyle w:val="jlqj4b"/>
          <w:rFonts w:cstheme="minorHAnsi"/>
          <w:color w:val="000000"/>
          <w:lang w:val="gd-GB"/>
        </w:rPr>
        <w:t xml:space="preserve">a </w:t>
      </w:r>
      <w:r w:rsidRPr="00135291">
        <w:rPr>
          <w:rStyle w:val="jlqj4b"/>
          <w:rFonts w:cstheme="minorHAnsi"/>
          <w:color w:val="009900"/>
          <w:u w:val="single"/>
          <w:lang w:val="gd-GB"/>
        </w:rPr>
        <w:t>dhèanamh</w:t>
      </w:r>
      <w:r w:rsidRPr="00135291">
        <w:rPr>
          <w:rStyle w:val="jlqj4b"/>
          <w:rFonts w:cstheme="minorHAnsi"/>
          <w:color w:val="000000"/>
          <w:lang w:val="gd-GB"/>
        </w:rPr>
        <w:t xml:space="preserve">, to make, ri </w:t>
      </w:r>
      <w:r w:rsidRPr="00135291">
        <w:rPr>
          <w:rStyle w:val="jlqj4b"/>
          <w:rFonts w:cstheme="minorHAnsi"/>
          <w:color w:val="009900"/>
          <w:u w:val="single"/>
          <w:lang w:val="gd-GB"/>
        </w:rPr>
        <w:t>dh'eanamh</w:t>
      </w:r>
      <w:r w:rsidRPr="00135291">
        <w:rPr>
          <w:rStyle w:val="jlqj4b"/>
          <w:rFonts w:cstheme="minorHAnsi"/>
          <w:color w:val="000000"/>
          <w:lang w:val="gd-GB"/>
        </w:rPr>
        <w:t>, to do</w:t>
      </w:r>
      <w:r w:rsidRPr="00135291">
        <w:rPr>
          <w:rStyle w:val="jlqj4b"/>
          <w:rFonts w:cstheme="minorHAnsi"/>
          <w:color w:val="000000"/>
        </w:rPr>
        <w:t xml:space="preserve">, </w:t>
      </w:r>
      <w:r w:rsidRPr="00135291">
        <w:rPr>
          <w:rStyle w:val="jlqj4b"/>
          <w:rFonts w:cstheme="minorHAnsi"/>
          <w:b/>
          <w:color w:val="000000"/>
        </w:rPr>
        <w:t>English</w:t>
      </w:r>
      <w:r w:rsidRPr="00135291">
        <w:rPr>
          <w:rStyle w:val="jlqj4b"/>
          <w:rFonts w:cstheme="minorHAnsi"/>
          <w:color w:val="000000"/>
        </w:rPr>
        <w:t xml:space="preserve">, </w:t>
      </w:r>
      <w:r w:rsidRPr="00135291">
        <w:rPr>
          <w:rFonts w:cstheme="minorHAnsi"/>
          <w:color w:val="009900"/>
          <w:u w:val="single"/>
        </w:rPr>
        <w:t>do</w:t>
      </w:r>
      <w:r w:rsidRPr="00135291">
        <w:rPr>
          <w:rFonts w:cstheme="minorHAnsi"/>
        </w:rPr>
        <w:t>, [&lt;OE</w:t>
      </w:r>
      <w:r w:rsidRPr="00135291">
        <w:rPr>
          <w:rFonts w:cstheme="minorHAnsi"/>
          <w:color w:val="009900"/>
        </w:rPr>
        <w:t xml:space="preserve"> </w:t>
      </w:r>
      <w:r w:rsidRPr="00135291">
        <w:rPr>
          <w:rFonts w:cstheme="minorHAnsi"/>
          <w:color w:val="009900"/>
          <w:u w:val="single"/>
        </w:rPr>
        <w:t>d</w:t>
      </w:r>
      <w:r w:rsidRPr="00135291">
        <w:rPr>
          <w:rFonts w:eastAsia="Calibri" w:cstheme="minorHAnsi"/>
          <w:color w:val="009900"/>
          <w:u w:val="single"/>
        </w:rPr>
        <w:t>ōn</w:t>
      </w:r>
      <w:r w:rsidRPr="00135291">
        <w:rPr>
          <w:rFonts w:eastAsia="Calibri" w:cstheme="minorHAnsi"/>
        </w:rPr>
        <w:t>],</w:t>
      </w:r>
      <w:r w:rsidRPr="00135291">
        <w:rPr>
          <w:rFonts w:cstheme="minorHAnsi"/>
        </w:rPr>
        <w:t xml:space="preserve"> </w:t>
      </w:r>
      <w:r w:rsidRPr="00135291">
        <w:rPr>
          <w:rFonts w:cstheme="minorHAnsi"/>
          <w:b/>
        </w:rPr>
        <w:t>Belarusian</w:t>
      </w:r>
      <w:r w:rsidRPr="00135291">
        <w:rPr>
          <w:rFonts w:cstheme="minorHAnsi"/>
        </w:rPr>
        <w:t xml:space="preserve">, </w:t>
      </w:r>
      <w:r w:rsidRPr="00135291">
        <w:rPr>
          <w:rFonts w:cstheme="minorHAnsi"/>
          <w:shd w:val="clear" w:color="auto" w:fill="FFFFFF"/>
        </w:rPr>
        <w:t xml:space="preserve">зрабіць,  </w:t>
      </w:r>
      <w:r w:rsidRPr="00135291">
        <w:rPr>
          <w:rFonts w:cstheme="minorHAnsi"/>
          <w:color w:val="CC6600"/>
          <w:u w:val="single"/>
          <w:shd w:val="clear" w:color="auto" w:fill="FFFFFF"/>
        </w:rPr>
        <w:t>zrabić</w:t>
      </w:r>
      <w:r w:rsidRPr="00135291">
        <w:rPr>
          <w:rFonts w:cstheme="minorHAnsi"/>
          <w:color w:val="000000"/>
          <w:shd w:val="clear" w:color="auto" w:fill="FFFFFF"/>
        </w:rPr>
        <w:t xml:space="preserve">, to do, make, </w:t>
      </w:r>
      <w:r w:rsidRPr="00135291">
        <w:rPr>
          <w:rFonts w:cstheme="minorHAnsi"/>
          <w:b/>
          <w:color w:val="000000"/>
          <w:shd w:val="clear" w:color="auto" w:fill="FFFFFF"/>
        </w:rPr>
        <w:t>Polish</w:t>
      </w:r>
      <w:r w:rsidRPr="00135291">
        <w:rPr>
          <w:rFonts w:cstheme="minorHAnsi"/>
          <w:color w:val="000000"/>
          <w:shd w:val="clear" w:color="auto" w:fill="FFFFFF"/>
        </w:rPr>
        <w:t xml:space="preserve">, </w:t>
      </w:r>
      <w:r w:rsidRPr="00135291">
        <w:rPr>
          <w:rStyle w:val="gt-baf-cell"/>
          <w:rFonts w:cstheme="minorHAnsi"/>
          <w:color w:val="CC6600"/>
          <w:u w:val="single"/>
          <w:shd w:val="clear" w:color="auto" w:fill="FFFFFF"/>
          <w:lang w:val="pl-PL"/>
        </w:rPr>
        <w:t>zrobić</w:t>
      </w:r>
      <w:r w:rsidRPr="00135291">
        <w:rPr>
          <w:rStyle w:val="gt-baf-cell"/>
          <w:rFonts w:cstheme="minorHAnsi"/>
          <w:color w:val="000000"/>
          <w:shd w:val="clear" w:color="auto" w:fill="FFFFFF"/>
          <w:lang w:val="pl-PL"/>
        </w:rPr>
        <w:t>, to make, to execute,</w:t>
      </w:r>
      <w:r w:rsidRPr="00135291">
        <w:rPr>
          <w:rFonts w:cstheme="minorHAnsi"/>
          <w:b/>
        </w:rPr>
        <w:t xml:space="preserve"> Romanian</w:t>
      </w:r>
      <w:r w:rsidRPr="00135291">
        <w:rPr>
          <w:rFonts w:cstheme="minorHAnsi"/>
        </w:rPr>
        <w:t xml:space="preserve">, a </w:t>
      </w:r>
      <w:r w:rsidRPr="00135291">
        <w:rPr>
          <w:rFonts w:cstheme="minorHAnsi"/>
          <w:color w:val="FF0000"/>
        </w:rPr>
        <w:t>face</w:t>
      </w:r>
      <w:r w:rsidRPr="00135291">
        <w:rPr>
          <w:rFonts w:cstheme="minorHAnsi"/>
        </w:rPr>
        <w:t xml:space="preserve">, to make, do, </w:t>
      </w:r>
      <w:r w:rsidRPr="00135291">
        <w:rPr>
          <w:rFonts w:cstheme="minorHAnsi"/>
          <w:b/>
        </w:rPr>
        <w:t>Latin</w:t>
      </w:r>
      <w:r w:rsidRPr="00135291">
        <w:rPr>
          <w:rFonts w:cstheme="minorHAnsi"/>
        </w:rPr>
        <w:t xml:space="preserve">, </w:t>
      </w:r>
      <w:r w:rsidRPr="00135291">
        <w:rPr>
          <w:rFonts w:cstheme="minorHAnsi"/>
          <w:color w:val="FF0000"/>
        </w:rPr>
        <w:t>facio-ere</w:t>
      </w:r>
      <w:r w:rsidRPr="00135291">
        <w:rPr>
          <w:rFonts w:cstheme="minorHAnsi"/>
          <w:color w:val="000000"/>
        </w:rPr>
        <w:t xml:space="preserve">, </w:t>
      </w:r>
      <w:r w:rsidRPr="00135291">
        <w:rPr>
          <w:rFonts w:cstheme="minorHAnsi"/>
          <w:color w:val="FF0000"/>
        </w:rPr>
        <w:t>feci</w:t>
      </w:r>
      <w:r w:rsidRPr="00135291">
        <w:rPr>
          <w:rFonts w:cstheme="minorHAnsi"/>
          <w:color w:val="000000"/>
        </w:rPr>
        <w:t xml:space="preserve">, </w:t>
      </w:r>
      <w:r w:rsidRPr="00135291">
        <w:rPr>
          <w:rFonts w:cstheme="minorHAnsi"/>
          <w:color w:val="FF0000"/>
        </w:rPr>
        <w:t>fectum</w:t>
      </w:r>
      <w:r w:rsidRPr="00135291">
        <w:rPr>
          <w:rFonts w:cstheme="minorHAnsi"/>
          <w:color w:val="000000"/>
        </w:rPr>
        <w:t>, to make, do,</w:t>
      </w:r>
      <w:r w:rsidRPr="00135291">
        <w:rPr>
          <w:rFonts w:cstheme="minorHAnsi"/>
        </w:rPr>
        <w:t xml:space="preserve"> </w:t>
      </w:r>
      <w:r w:rsidRPr="00135291">
        <w:rPr>
          <w:rFonts w:cstheme="minorHAnsi"/>
          <w:b/>
        </w:rPr>
        <w:t>Italian</w:t>
      </w:r>
      <w:r w:rsidRPr="00135291">
        <w:rPr>
          <w:rFonts w:cstheme="minorHAnsi"/>
        </w:rPr>
        <w:t xml:space="preserve">, </w:t>
      </w:r>
      <w:r w:rsidRPr="00135291">
        <w:rPr>
          <w:rFonts w:cstheme="minorHAnsi"/>
          <w:color w:val="EE0000"/>
        </w:rPr>
        <w:t>fare</w:t>
      </w:r>
      <w:r w:rsidRPr="00135291">
        <w:rPr>
          <w:rFonts w:cstheme="minorHAnsi"/>
          <w:color w:val="000000"/>
        </w:rPr>
        <w:t xml:space="preserve">, to make, do, </w:t>
      </w:r>
      <w:r w:rsidRPr="00135291">
        <w:rPr>
          <w:rFonts w:cstheme="minorHAnsi"/>
          <w:b/>
          <w:color w:val="000000"/>
        </w:rPr>
        <w:t>French</w:t>
      </w:r>
      <w:r w:rsidRPr="00135291">
        <w:rPr>
          <w:rFonts w:cstheme="minorHAnsi"/>
          <w:color w:val="000000"/>
        </w:rPr>
        <w:t xml:space="preserve">, </w:t>
      </w:r>
      <w:r w:rsidRPr="00135291">
        <w:rPr>
          <w:rFonts w:cstheme="minorHAnsi"/>
          <w:color w:val="FF0000"/>
        </w:rPr>
        <w:t>faire</w:t>
      </w:r>
      <w:r w:rsidRPr="00135291">
        <w:rPr>
          <w:rFonts w:cstheme="minorHAnsi"/>
          <w:color w:val="000000"/>
        </w:rPr>
        <w:t>, to make, do,</w:t>
      </w:r>
      <w:r w:rsidRPr="00135291">
        <w:rPr>
          <w:rFonts w:cstheme="minorHAnsi"/>
          <w:color w:val="EE0000"/>
        </w:rPr>
        <w:t xml:space="preserve"> </w:t>
      </w:r>
      <w:r w:rsidRPr="00135291">
        <w:rPr>
          <w:rFonts w:cstheme="minorHAnsi"/>
          <w:b/>
        </w:rPr>
        <w:t>Etruscan</w:t>
      </w:r>
      <w:r w:rsidRPr="00135291">
        <w:rPr>
          <w:rFonts w:cstheme="minorHAnsi"/>
        </w:rPr>
        <w:t xml:space="preserve">, </w:t>
      </w:r>
      <w:r w:rsidRPr="00135291">
        <w:rPr>
          <w:rFonts w:cstheme="minorHAnsi"/>
          <w:color w:val="FF0000"/>
        </w:rPr>
        <w:t>fac</w:t>
      </w:r>
      <w:r w:rsidRPr="00135291">
        <w:rPr>
          <w:rFonts w:cstheme="minorHAnsi"/>
        </w:rPr>
        <w:t xml:space="preserve">, </w:t>
      </w:r>
      <w:r w:rsidRPr="00135291">
        <w:rPr>
          <w:rFonts w:cstheme="minorHAnsi"/>
          <w:color w:val="FF0000"/>
        </w:rPr>
        <w:t>faca</w:t>
      </w:r>
      <w:r w:rsidRPr="00135291">
        <w:rPr>
          <w:rFonts w:cstheme="minorHAnsi"/>
        </w:rPr>
        <w:t xml:space="preserve">, </w:t>
      </w:r>
      <w:r w:rsidRPr="00135291">
        <w:rPr>
          <w:rFonts w:cstheme="minorHAnsi"/>
          <w:color w:val="FF0000"/>
        </w:rPr>
        <w:t>facbo</w:t>
      </w:r>
      <w:r w:rsidRPr="00135291">
        <w:rPr>
          <w:rFonts w:cstheme="minorHAnsi"/>
        </w:rPr>
        <w:t xml:space="preserve"> (FAC8V), </w:t>
      </w:r>
      <w:r w:rsidRPr="00135291">
        <w:rPr>
          <w:rFonts w:cstheme="minorHAnsi"/>
          <w:color w:val="EE0000"/>
        </w:rPr>
        <w:t>fai</w:t>
      </w:r>
      <w:r w:rsidRPr="00135291">
        <w:rPr>
          <w:rFonts w:cstheme="minorHAnsi"/>
        </w:rPr>
        <w:t xml:space="preserve">, </w:t>
      </w:r>
      <w:r w:rsidRPr="00135291">
        <w:rPr>
          <w:rFonts w:cstheme="minorHAnsi"/>
          <w:color w:val="FF0000"/>
        </w:rPr>
        <w:t>fak</w:t>
      </w:r>
      <w:r w:rsidRPr="00135291">
        <w:rPr>
          <w:rFonts w:cstheme="minorHAnsi"/>
        </w:rPr>
        <w:t xml:space="preserve">, </w:t>
      </w:r>
      <w:r w:rsidRPr="00135291">
        <w:rPr>
          <w:rFonts w:cstheme="minorHAnsi"/>
          <w:color w:val="FF0000"/>
        </w:rPr>
        <w:t>FAKeR</w:t>
      </w:r>
      <w:r w:rsidRPr="00135291">
        <w:rPr>
          <w:rFonts w:cstheme="minorHAnsi"/>
        </w:rPr>
        <w:t xml:space="preserve">, </w:t>
      </w:r>
      <w:r w:rsidRPr="00135291">
        <w:rPr>
          <w:rFonts w:cstheme="minorHAnsi"/>
          <w:b/>
        </w:rPr>
        <w:t>Turkish</w:t>
      </w:r>
      <w:r w:rsidRPr="00135291">
        <w:rPr>
          <w:rFonts w:cstheme="minorHAnsi"/>
        </w:rPr>
        <w:t xml:space="preserve">, </w:t>
      </w:r>
      <w:r w:rsidRPr="00135291">
        <w:rPr>
          <w:rStyle w:val="jlqj4b"/>
          <w:rFonts w:cstheme="minorHAnsi"/>
          <w:color w:val="CC6600"/>
          <w:u w:val="single"/>
          <w:lang w:val="tr-TR" w:bidi="gu-IN"/>
        </w:rPr>
        <w:t>yaratmak</w:t>
      </w:r>
      <w:r w:rsidRPr="00135291">
        <w:rPr>
          <w:rStyle w:val="jlqj4b"/>
          <w:rFonts w:cstheme="minorHAnsi"/>
          <w:lang w:val="tr-TR" w:bidi="gu-IN"/>
        </w:rPr>
        <w:t>, to create, compose, beget,</w:t>
      </w:r>
      <w:r w:rsidRPr="00135291">
        <w:rPr>
          <w:rFonts w:cstheme="minorHAnsi"/>
        </w:rPr>
        <w:t xml:space="preserve"> </w:t>
      </w:r>
      <w:r w:rsidRPr="00135291">
        <w:rPr>
          <w:rFonts w:cstheme="minorHAnsi"/>
          <w:b/>
        </w:rPr>
        <w:t>Uzbek</w:t>
      </w:r>
      <w:r w:rsidRPr="00135291">
        <w:rPr>
          <w:rFonts w:cstheme="minorHAnsi"/>
        </w:rPr>
        <w:t xml:space="preserve">, </w:t>
      </w:r>
      <w:r w:rsidRPr="00135291">
        <w:rPr>
          <w:rStyle w:val="jlqj4b"/>
          <w:rFonts w:cstheme="minorHAnsi"/>
          <w:color w:val="CC6600"/>
          <w:u w:val="single"/>
          <w:lang w:val="uz-Latn-UZ" w:bidi="gu-IN"/>
        </w:rPr>
        <w:t>yaratmoq</w:t>
      </w:r>
      <w:r w:rsidRPr="00135291">
        <w:rPr>
          <w:rStyle w:val="jlqj4b"/>
          <w:rFonts w:cstheme="minorHAnsi"/>
          <w:lang w:val="uz-Latn-UZ" w:bidi="gu-IN"/>
        </w:rPr>
        <w:t xml:space="preserve">, to create, make, </w:t>
      </w:r>
      <w:r w:rsidRPr="00135291">
        <w:rPr>
          <w:rStyle w:val="jlqj4b"/>
          <w:rFonts w:cstheme="minorHAnsi"/>
          <w:b/>
          <w:lang w:val="uz-Latn-UZ" w:bidi="gu-IN"/>
        </w:rPr>
        <w:t>Croatian</w:t>
      </w:r>
      <w:r w:rsidRPr="00135291">
        <w:rPr>
          <w:rStyle w:val="jlqj4b"/>
          <w:rFonts w:cstheme="minorHAnsi"/>
          <w:lang w:val="uz-Latn-UZ" w:bidi="gu-IN"/>
        </w:rPr>
        <w:t xml:space="preserve">, </w:t>
      </w:r>
      <w:r w:rsidRPr="00135291">
        <w:rPr>
          <w:rFonts w:cstheme="minorHAnsi"/>
          <w:color w:val="009900"/>
          <w:u w:val="single"/>
          <w:shd w:val="clear" w:color="auto" w:fill="FFFFFF"/>
        </w:rPr>
        <w:t>učiniti</w:t>
      </w:r>
      <w:r w:rsidRPr="00135291">
        <w:rPr>
          <w:rFonts w:cstheme="minorHAnsi"/>
          <w:color w:val="000000"/>
          <w:shd w:val="clear" w:color="auto" w:fill="FFFFFF"/>
        </w:rPr>
        <w:t>, to do,</w:t>
      </w:r>
      <w:r w:rsidRPr="00135291">
        <w:rPr>
          <w:rStyle w:val="jlqj4b"/>
          <w:rFonts w:cstheme="minorHAnsi"/>
          <w:lang w:val="uz-Latn-UZ" w:bidi="gu-IN"/>
        </w:rPr>
        <w:t xml:space="preserve"> </w:t>
      </w:r>
      <w:r w:rsidRPr="00135291">
        <w:rPr>
          <w:rStyle w:val="jlqj4b"/>
          <w:rFonts w:cstheme="minorHAnsi"/>
          <w:b/>
          <w:lang w:val="uz-Latn-UZ" w:bidi="gu-IN"/>
        </w:rPr>
        <w:t>Greek</w:t>
      </w:r>
      <w:r w:rsidRPr="00135291">
        <w:rPr>
          <w:rStyle w:val="jlqj4b"/>
          <w:rFonts w:cstheme="minorHAnsi"/>
          <w:lang w:val="uz-Latn-UZ" w:bidi="gu-IN"/>
        </w:rPr>
        <w:t xml:space="preserve">, </w:t>
      </w:r>
      <w:r w:rsidRPr="00135291">
        <w:rPr>
          <w:rFonts w:cstheme="minorHAnsi"/>
          <w:shd w:val="clear" w:color="auto" w:fill="FFFFFF"/>
        </w:rPr>
        <w:t>na</w:t>
      </w:r>
      <w:r w:rsidRPr="00135291">
        <w:rPr>
          <w:rFonts w:cstheme="minorHAnsi"/>
          <w:color w:val="009900"/>
          <w:u w:val="single"/>
          <w:shd w:val="clear" w:color="auto" w:fill="FFFFFF"/>
        </w:rPr>
        <w:t xml:space="preserve"> kánoun</w:t>
      </w:r>
      <w:r w:rsidRPr="00135291">
        <w:rPr>
          <w:rFonts w:cstheme="minorHAnsi"/>
          <w:shd w:val="clear" w:color="auto" w:fill="FFFFFF"/>
        </w:rPr>
        <w:t xml:space="preserve">   to do, make,</w:t>
      </w:r>
      <w:r w:rsidRPr="00135291">
        <w:rPr>
          <w:rStyle w:val="jlqj4b"/>
          <w:rFonts w:cstheme="minorHAnsi"/>
          <w:lang w:val="uz-Latn-UZ" w:bidi="gu-IN"/>
        </w:rPr>
        <w:t xml:space="preserve"> </w:t>
      </w:r>
      <w:r w:rsidRPr="00135291">
        <w:rPr>
          <w:rStyle w:val="jlqj4b"/>
          <w:rFonts w:cstheme="minorHAnsi"/>
          <w:b/>
          <w:lang w:val="uz-Latn-UZ" w:bidi="gu-IN"/>
        </w:rPr>
        <w:t>English</w:t>
      </w:r>
      <w:r w:rsidRPr="00135291">
        <w:rPr>
          <w:rStyle w:val="jlqj4b"/>
          <w:rFonts w:cstheme="minorHAnsi"/>
          <w:lang w:val="uz-Latn-UZ" w:bidi="gu-IN"/>
        </w:rPr>
        <w:t xml:space="preserve">, </w:t>
      </w:r>
      <w:r w:rsidRPr="00135291">
        <w:rPr>
          <w:rFonts w:cstheme="minorHAnsi"/>
          <w:color w:val="009900"/>
          <w:u w:val="single"/>
        </w:rPr>
        <w:t>can</w:t>
      </w:r>
      <w:r w:rsidRPr="00135291">
        <w:rPr>
          <w:rFonts w:cstheme="minorHAnsi"/>
        </w:rPr>
        <w:t xml:space="preserve">, [&lt;OE </w:t>
      </w:r>
      <w:r w:rsidRPr="00135291">
        <w:rPr>
          <w:rFonts w:cstheme="minorHAnsi"/>
          <w:color w:val="009900"/>
          <w:u w:val="single"/>
        </w:rPr>
        <w:t>cunnan</w:t>
      </w:r>
      <w:r w:rsidRPr="00135291">
        <w:rPr>
          <w:rFonts w:cstheme="minorHAnsi"/>
        </w:rPr>
        <w:t>, to know how],</w:t>
      </w:r>
      <w:r w:rsidRPr="00135291">
        <w:rPr>
          <w:rStyle w:val="jlqj4b"/>
          <w:rFonts w:cstheme="minorHAnsi"/>
          <w:lang w:val="uz-Latn-UZ" w:bidi="gu-IN"/>
        </w:rPr>
        <w:t xml:space="preserve"> </w:t>
      </w:r>
      <w:r w:rsidRPr="00135291">
        <w:rPr>
          <w:rStyle w:val="jlqj4b"/>
          <w:rFonts w:cstheme="minorHAnsi"/>
          <w:b/>
          <w:lang w:val="uz-Latn-UZ" w:bidi="gu-IN"/>
        </w:rPr>
        <w:t>Hittite</w:t>
      </w:r>
      <w:r w:rsidRPr="00135291">
        <w:rPr>
          <w:rStyle w:val="jlqj4b"/>
          <w:rFonts w:cstheme="minorHAnsi"/>
          <w:lang w:val="uz-Latn-UZ" w:bidi="gu-IN"/>
        </w:rPr>
        <w:t xml:space="preserve">, </w:t>
      </w:r>
      <w:r w:rsidRPr="00135291">
        <w:rPr>
          <w:rStyle w:val="unicode"/>
          <w:rFonts w:cstheme="minorHAnsi"/>
          <w:b/>
          <w:bCs/>
          <w:color w:val="FF0000"/>
          <w:shd w:val="clear" w:color="auto" w:fill="FFFFFF"/>
        </w:rPr>
        <w:t>iya</w:t>
      </w:r>
      <w:r w:rsidRPr="00135291">
        <w:rPr>
          <w:rStyle w:val="unicode"/>
          <w:rFonts w:cstheme="minorHAnsi"/>
          <w:b/>
          <w:bCs/>
          <w:color w:val="222222"/>
          <w:shd w:val="clear" w:color="auto" w:fill="FFFFFF"/>
        </w:rPr>
        <w:t>-</w:t>
      </w:r>
      <w:r w:rsidRPr="00135291">
        <w:rPr>
          <w:rStyle w:val="unicode"/>
          <w:rFonts w:cstheme="minorHAnsi"/>
          <w:color w:val="222222"/>
          <w:shd w:val="clear" w:color="auto" w:fill="FFFFFF"/>
        </w:rPr>
        <w:t>&gt;</w:t>
      </w:r>
      <w:r w:rsidRPr="00135291">
        <w:rPr>
          <w:rFonts w:cstheme="minorHAnsi"/>
          <w:color w:val="222222"/>
          <w:shd w:val="clear" w:color="auto" w:fill="FFFFFF"/>
        </w:rPr>
        <w:t xml:space="preserve">, </w:t>
      </w:r>
      <w:r w:rsidRPr="00135291">
        <w:rPr>
          <w:rFonts w:cstheme="minorHAnsi"/>
          <w:b/>
          <w:bCs/>
          <w:color w:val="FF0000"/>
          <w:shd w:val="clear" w:color="auto" w:fill="FFFFFF"/>
        </w:rPr>
        <w:t>ie/a</w:t>
      </w:r>
      <w:r w:rsidRPr="00135291">
        <w:rPr>
          <w:rFonts w:cstheme="minorHAnsi"/>
          <w:color w:val="222222"/>
          <w:shd w:val="clear" w:color="auto" w:fill="FFFFFF"/>
        </w:rPr>
        <w:t xml:space="preserve">, </w:t>
      </w:r>
      <w:r w:rsidRPr="00135291">
        <w:rPr>
          <w:rFonts w:cstheme="minorHAnsi"/>
          <w:b/>
          <w:bCs/>
          <w:color w:val="FF0000"/>
          <w:shd w:val="clear" w:color="auto" w:fill="FFFFFF"/>
        </w:rPr>
        <w:t>iie/a</w:t>
      </w:r>
      <w:r w:rsidRPr="00135291">
        <w:rPr>
          <w:rFonts w:cstheme="minorHAnsi"/>
          <w:color w:val="222222"/>
          <w:shd w:val="clear" w:color="auto" w:fill="FFFFFF"/>
        </w:rPr>
        <w:t xml:space="preserve">, </w:t>
      </w:r>
      <w:r w:rsidRPr="00135291">
        <w:rPr>
          <w:rFonts w:cstheme="minorHAnsi"/>
          <w:b/>
          <w:bCs/>
          <w:color w:val="FF0000"/>
          <w:shd w:val="clear" w:color="auto" w:fill="FFFFFF"/>
        </w:rPr>
        <w:t>aia</w:t>
      </w:r>
      <w:r w:rsidRPr="00135291">
        <w:rPr>
          <w:rFonts w:cstheme="minorHAnsi"/>
          <w:color w:val="000000"/>
          <w:shd w:val="clear" w:color="auto" w:fill="FFFFFF"/>
        </w:rPr>
        <w:t>,</w:t>
      </w:r>
      <w:r w:rsidRPr="00135291">
        <w:rPr>
          <w:rFonts w:cstheme="minorHAnsi"/>
          <w:color w:val="FF0000"/>
          <w:shd w:val="clear" w:color="auto" w:fill="FFFFFF"/>
        </w:rPr>
        <w:t xml:space="preserve"> </w:t>
      </w:r>
      <w:r w:rsidRPr="00135291">
        <w:rPr>
          <w:rFonts w:cstheme="minorHAnsi"/>
          <w:b/>
          <w:bCs/>
          <w:color w:val="FF0000"/>
          <w:shd w:val="clear" w:color="auto" w:fill="FFFFFF"/>
        </w:rPr>
        <w:t>ai</w:t>
      </w:r>
      <w:r w:rsidRPr="00135291">
        <w:rPr>
          <w:rFonts w:cstheme="minorHAnsi"/>
          <w:color w:val="FF0000"/>
          <w:shd w:val="clear" w:color="auto" w:fill="FFFFFF"/>
        </w:rPr>
        <w:t xml:space="preserve"> </w:t>
      </w:r>
      <w:r w:rsidRPr="00135291">
        <w:rPr>
          <w:rFonts w:cstheme="minorHAnsi"/>
          <w:color w:val="222222"/>
          <w:shd w:val="clear" w:color="auto" w:fill="FFFFFF"/>
        </w:rPr>
        <w:t xml:space="preserve">– to do, make, </w:t>
      </w:r>
      <w:r w:rsidRPr="00135291">
        <w:rPr>
          <w:rFonts w:cstheme="minorHAnsi"/>
          <w:b/>
          <w:bCs/>
          <w:color w:val="FF0000"/>
          <w:shd w:val="clear" w:color="auto" w:fill="FFFFFF"/>
        </w:rPr>
        <w:t>issa/iss</w:t>
      </w:r>
      <w:r w:rsidRPr="00135291">
        <w:rPr>
          <w:rFonts w:cstheme="minorHAnsi"/>
          <w:color w:val="222222"/>
          <w:shd w:val="clear" w:color="auto" w:fill="FFFFFF"/>
        </w:rPr>
        <w:t xml:space="preserve">, to do, make, </w:t>
      </w:r>
      <w:r w:rsidRPr="00135291">
        <w:rPr>
          <w:rFonts w:cstheme="minorHAnsi"/>
          <w:b/>
          <w:bCs/>
          <w:color w:val="FF0000"/>
          <w:shd w:val="clear" w:color="auto" w:fill="FFFFFF"/>
        </w:rPr>
        <w:t>issa-</w:t>
      </w:r>
      <w:r w:rsidRPr="00135291">
        <w:rPr>
          <w:rFonts w:cstheme="minorHAnsi"/>
          <w:color w:val="222222"/>
          <w:shd w:val="clear" w:color="auto" w:fill="FFFFFF"/>
        </w:rPr>
        <w:t xml:space="preserve">, </w:t>
      </w:r>
      <w:r w:rsidRPr="00135291">
        <w:rPr>
          <w:rFonts w:cstheme="minorHAnsi"/>
          <w:b/>
          <w:bCs/>
          <w:color w:val="FF0000"/>
          <w:shd w:val="clear" w:color="auto" w:fill="FFFFFF"/>
        </w:rPr>
        <w:t>essa-</w:t>
      </w:r>
      <w:r w:rsidRPr="00135291">
        <w:rPr>
          <w:rFonts w:cstheme="minorHAnsi"/>
          <w:color w:val="222222"/>
          <w:shd w:val="clear" w:color="auto" w:fill="FFFFFF"/>
        </w:rPr>
        <w:t>, to do, to realize,</w:t>
      </w:r>
      <w:r w:rsidRPr="00135291">
        <w:rPr>
          <w:rFonts w:cstheme="minorHAnsi"/>
          <w:b/>
          <w:bCs/>
          <w:color w:val="FF0000"/>
          <w:shd w:val="clear" w:color="auto" w:fill="FFFFFF"/>
        </w:rPr>
        <w:t xml:space="preserve"> iya-</w:t>
      </w:r>
      <w:r w:rsidRPr="00135291">
        <w:rPr>
          <w:rFonts w:cstheme="minorHAnsi"/>
          <w:color w:val="222222"/>
          <w:shd w:val="clear" w:color="auto" w:fill="FFFFFF"/>
        </w:rPr>
        <w:t xml:space="preserve">, to do, to realize, to father, to celebrate, to heal with a ritual, </w:t>
      </w:r>
      <w:r w:rsidRPr="00135291">
        <w:rPr>
          <w:rFonts w:cstheme="minorHAnsi"/>
          <w:b/>
          <w:color w:val="222222"/>
          <w:shd w:val="clear" w:color="auto" w:fill="FFFFFF"/>
        </w:rPr>
        <w:t>Lycian</w:t>
      </w:r>
      <w:r w:rsidRPr="00135291">
        <w:rPr>
          <w:rFonts w:cstheme="minorHAnsi"/>
          <w:color w:val="222222"/>
          <w:shd w:val="clear" w:color="auto" w:fill="FFFFFF"/>
        </w:rPr>
        <w:t xml:space="preserve">, </w:t>
      </w:r>
      <w:r w:rsidRPr="00135291">
        <w:rPr>
          <w:rStyle w:val="unicode"/>
          <w:rFonts w:cstheme="minorHAnsi"/>
          <w:color w:val="FF0000"/>
          <w:shd w:val="clear" w:color="auto" w:fill="FFFFFF"/>
        </w:rPr>
        <w:t>a(i)</w:t>
      </w:r>
      <w:r w:rsidRPr="00135291">
        <w:rPr>
          <w:rStyle w:val="unicode"/>
          <w:rFonts w:cstheme="minorHAnsi"/>
          <w:color w:val="222222"/>
          <w:shd w:val="clear" w:color="auto" w:fill="FFFFFF"/>
        </w:rPr>
        <w:t xml:space="preserve">: 3rd adi, 3rd pl. </w:t>
      </w:r>
      <w:r w:rsidRPr="00135291">
        <w:rPr>
          <w:rStyle w:val="unicode"/>
          <w:rFonts w:cstheme="minorHAnsi"/>
          <w:color w:val="FF0000"/>
          <w:shd w:val="clear" w:color="auto" w:fill="FFFFFF"/>
        </w:rPr>
        <w:t>aiti</w:t>
      </w:r>
      <w:r w:rsidRPr="00135291">
        <w:rPr>
          <w:rStyle w:val="unicode"/>
          <w:rFonts w:cstheme="minorHAnsi"/>
          <w:color w:val="222222"/>
          <w:shd w:val="clear" w:color="auto" w:fill="FFFFFF"/>
        </w:rPr>
        <w:t xml:space="preserve">, 1st pret. </w:t>
      </w:r>
      <w:r w:rsidRPr="00135291">
        <w:rPr>
          <w:rStyle w:val="unicode"/>
          <w:rFonts w:cstheme="minorHAnsi"/>
          <w:color w:val="FF0000"/>
          <w:shd w:val="clear" w:color="auto" w:fill="FFFFFF"/>
        </w:rPr>
        <w:t>axa/axã</w:t>
      </w:r>
      <w:r w:rsidRPr="00135291">
        <w:rPr>
          <w:rStyle w:val="unicode"/>
          <w:rFonts w:cstheme="minorHAnsi"/>
          <w:color w:val="222222"/>
          <w:shd w:val="clear" w:color="auto" w:fill="FFFFFF"/>
        </w:rPr>
        <w:t xml:space="preserve">, 3rd pret. </w:t>
      </w:r>
      <w:r w:rsidRPr="00135291">
        <w:rPr>
          <w:rStyle w:val="unicode"/>
          <w:rFonts w:cstheme="minorHAnsi"/>
          <w:color w:val="FF0000"/>
          <w:shd w:val="clear" w:color="auto" w:fill="FFFFFF"/>
        </w:rPr>
        <w:t>ade/adẽ</w:t>
      </w:r>
      <w:r w:rsidRPr="00135291">
        <w:rPr>
          <w:rStyle w:val="unicode"/>
          <w:rFonts w:cstheme="minorHAnsi"/>
          <w:color w:val="222222"/>
          <w:shd w:val="clear" w:color="auto" w:fill="FFFFFF"/>
        </w:rPr>
        <w:t xml:space="preserve">, 3rd pl. pret. </w:t>
      </w:r>
      <w:r w:rsidRPr="00135291">
        <w:rPr>
          <w:rStyle w:val="unicode"/>
          <w:rFonts w:cstheme="minorHAnsi"/>
          <w:color w:val="FF0000"/>
          <w:shd w:val="clear" w:color="auto" w:fill="FFFFFF"/>
        </w:rPr>
        <w:t>aitẽ</w:t>
      </w:r>
      <w:r w:rsidRPr="00135291">
        <w:rPr>
          <w:rStyle w:val="unicode"/>
          <w:rFonts w:cstheme="minorHAnsi"/>
          <w:color w:val="000000"/>
          <w:shd w:val="clear" w:color="auto" w:fill="FFFFFF"/>
        </w:rPr>
        <w:t>, to do,</w:t>
      </w:r>
      <w:r w:rsidRPr="00135291">
        <w:rPr>
          <w:rStyle w:val="unicode"/>
          <w:rFonts w:cstheme="minorHAnsi"/>
          <w:color w:val="222222"/>
          <w:shd w:val="clear" w:color="auto" w:fill="FFFFFF"/>
        </w:rPr>
        <w:t> </w:t>
      </w:r>
      <w:r w:rsidRPr="00135291">
        <w:rPr>
          <w:rStyle w:val="jlqj4b"/>
          <w:rFonts w:cstheme="minorHAnsi"/>
          <w:b/>
          <w:lang w:val="uz-Latn-UZ" w:bidi="gu-IN"/>
        </w:rPr>
        <w:t>Greek</w:t>
      </w:r>
      <w:r w:rsidRPr="00135291">
        <w:rPr>
          <w:rStyle w:val="jlqj4b"/>
          <w:rFonts w:cstheme="minorHAnsi"/>
          <w:lang w:val="uz-Latn-UZ" w:bidi="gu-IN"/>
        </w:rPr>
        <w:t xml:space="preserve">, </w:t>
      </w:r>
      <w:r w:rsidRPr="00135291">
        <w:rPr>
          <w:rFonts w:cstheme="minorHAnsi"/>
        </w:rPr>
        <w:t xml:space="preserve">με αιτία, </w:t>
      </w:r>
      <w:r w:rsidRPr="00135291">
        <w:rPr>
          <w:rFonts w:cstheme="minorHAnsi"/>
          <w:shd w:val="clear" w:color="auto" w:fill="FFFFFF"/>
        </w:rPr>
        <w:t xml:space="preserve">me </w:t>
      </w:r>
      <w:r w:rsidRPr="00135291">
        <w:rPr>
          <w:rFonts w:cstheme="minorHAnsi"/>
          <w:color w:val="FF0000"/>
          <w:shd w:val="clear" w:color="auto" w:fill="FFFFFF"/>
        </w:rPr>
        <w:t>aitía</w:t>
      </w:r>
      <w:r w:rsidRPr="00135291">
        <w:rPr>
          <w:rFonts w:cstheme="minorHAnsi"/>
          <w:shd w:val="clear" w:color="auto" w:fill="FFFFFF"/>
        </w:rPr>
        <w:t xml:space="preserve">, to cause, </w:t>
      </w:r>
      <w:r w:rsidRPr="00135291">
        <w:rPr>
          <w:rFonts w:cstheme="minorHAnsi"/>
        </w:rPr>
        <w:t xml:space="preserve">(Compiled from 3-72, 3-75, 3-107, 3-154, 4-26) </w:t>
      </w:r>
      <w:r w:rsidRPr="00135291">
        <w:rPr>
          <w:rFonts w:cstheme="minorHAnsi"/>
        </w:rPr>
        <w:br/>
      </w:r>
    </w:p>
    <w:p w:rsidR="007B148B" w:rsidRDefault="007B148B">
      <w:pPr>
        <w:pStyle w:val="FootnoteText"/>
      </w:pPr>
    </w:p>
  </w:footnote>
  <w:footnote w:id="251">
    <w:p w:rsidR="007B148B" w:rsidRPr="00E14341" w:rsidRDefault="007B148B" w:rsidP="00E14341">
      <w:pPr>
        <w:rPr>
          <w:rFonts w:eastAsia="Times New Roman" w:cstheme="minorHAnsi"/>
          <w:sz w:val="20"/>
          <w:szCs w:val="20"/>
        </w:rPr>
      </w:pPr>
      <w:r w:rsidRPr="004F498B">
        <w:rPr>
          <w:rStyle w:val="FootnoteReference"/>
          <w:rFonts w:cstheme="minorHAnsi"/>
          <w:sz w:val="20"/>
          <w:szCs w:val="20"/>
        </w:rPr>
        <w:footnoteRef/>
      </w:r>
      <w:r w:rsidRPr="004F498B">
        <w:rPr>
          <w:rFonts w:cstheme="minorHAnsi"/>
          <w:sz w:val="20"/>
          <w:szCs w:val="20"/>
        </w:rPr>
        <w:t xml:space="preserve"> </w:t>
      </w:r>
      <w:r w:rsidRPr="004F498B">
        <w:rPr>
          <w:rFonts w:cstheme="minorHAnsi"/>
          <w:b/>
          <w:sz w:val="20"/>
          <w:szCs w:val="20"/>
        </w:rPr>
        <w:t>Hittite</w:t>
      </w:r>
      <w:r w:rsidRPr="004F498B">
        <w:rPr>
          <w:rFonts w:cstheme="minorHAnsi"/>
          <w:sz w:val="20"/>
          <w:szCs w:val="20"/>
        </w:rPr>
        <w:t xml:space="preserve">, </w:t>
      </w:r>
      <w:r w:rsidRPr="004F498B">
        <w:rPr>
          <w:rFonts w:cstheme="minorHAnsi"/>
          <w:color w:val="993399"/>
          <w:sz w:val="20"/>
          <w:szCs w:val="20"/>
        </w:rPr>
        <w:t>#</w:t>
      </w:r>
      <w:r w:rsidRPr="004F498B">
        <w:rPr>
          <w:rFonts w:cstheme="minorHAnsi"/>
          <w:b/>
          <w:bCs/>
          <w:color w:val="993399"/>
          <w:sz w:val="20"/>
          <w:szCs w:val="20"/>
          <w:u w:val="single"/>
        </w:rPr>
        <w:t>pahsi</w:t>
      </w:r>
      <w:r w:rsidRPr="004F498B">
        <w:rPr>
          <w:rFonts w:cstheme="minorHAnsi"/>
          <w:sz w:val="20"/>
          <w:szCs w:val="20"/>
        </w:rPr>
        <w:t xml:space="preserve">, </w:t>
      </w:r>
      <w:r w:rsidRPr="004F498B">
        <w:rPr>
          <w:rFonts w:cstheme="minorHAnsi"/>
          <w:b/>
          <w:bCs/>
          <w:color w:val="993399"/>
          <w:sz w:val="20"/>
          <w:szCs w:val="20"/>
          <w:u w:val="single"/>
        </w:rPr>
        <w:t>pahhas</w:t>
      </w:r>
      <w:r w:rsidRPr="004F498B">
        <w:rPr>
          <w:rFonts w:cstheme="minorHAnsi"/>
          <w:sz w:val="20"/>
          <w:szCs w:val="20"/>
        </w:rPr>
        <w:t xml:space="preserve">, to protect, to graze, </w:t>
      </w:r>
      <w:r w:rsidRPr="004F498B">
        <w:rPr>
          <w:rStyle w:val="unicode"/>
          <w:rFonts w:cstheme="minorHAnsi"/>
          <w:b/>
          <w:color w:val="993399"/>
          <w:sz w:val="20"/>
          <w:szCs w:val="20"/>
          <w:u w:val="single"/>
        </w:rPr>
        <w:t>pahhas-&gt;</w:t>
      </w:r>
      <w:r w:rsidRPr="004F498B">
        <w:rPr>
          <w:rFonts w:cstheme="minorHAnsi"/>
          <w:b/>
          <w:color w:val="222222"/>
          <w:sz w:val="20"/>
          <w:szCs w:val="20"/>
          <w:shd w:val="clear" w:color="auto" w:fill="FFFFFF"/>
        </w:rPr>
        <w:t> </w:t>
      </w:r>
      <w:r w:rsidRPr="004F498B">
        <w:rPr>
          <w:rFonts w:cstheme="minorHAnsi"/>
          <w:color w:val="222222"/>
          <w:sz w:val="20"/>
          <w:szCs w:val="20"/>
          <w:shd w:val="clear" w:color="auto" w:fill="FFFFFF"/>
        </w:rPr>
        <w:t xml:space="preserve"> </w:t>
      </w:r>
      <w:r w:rsidRPr="004F498B">
        <w:rPr>
          <w:rFonts w:cstheme="minorHAnsi"/>
          <w:b/>
          <w:bCs/>
          <w:color w:val="993399"/>
          <w:sz w:val="20"/>
          <w:szCs w:val="20"/>
          <w:u w:val="single"/>
        </w:rPr>
        <w:t>pahš</w:t>
      </w:r>
      <w:r w:rsidRPr="004F498B">
        <w:rPr>
          <w:rFonts w:cstheme="minorHAnsi"/>
          <w:sz w:val="20"/>
          <w:szCs w:val="20"/>
        </w:rPr>
        <w:t xml:space="preserve">-, </w:t>
      </w:r>
      <w:r w:rsidRPr="004F498B">
        <w:rPr>
          <w:rFonts w:cstheme="minorHAnsi"/>
          <w:b/>
          <w:bCs/>
          <w:color w:val="993399"/>
          <w:sz w:val="20"/>
          <w:szCs w:val="20"/>
          <w:u w:val="single"/>
        </w:rPr>
        <w:t>pahhaš</w:t>
      </w:r>
      <w:r w:rsidRPr="004F498B">
        <w:rPr>
          <w:rFonts w:cstheme="minorHAnsi"/>
          <w:color w:val="993399"/>
          <w:sz w:val="20"/>
          <w:szCs w:val="20"/>
          <w:u w:val="single"/>
        </w:rPr>
        <w:t>-</w:t>
      </w:r>
      <w:r w:rsidRPr="004F498B">
        <w:rPr>
          <w:rFonts w:cstheme="minorHAnsi"/>
          <w:color w:val="993399"/>
          <w:sz w:val="20"/>
          <w:szCs w:val="20"/>
        </w:rPr>
        <w:t xml:space="preserve"> </w:t>
      </w:r>
      <w:r w:rsidRPr="004F498B">
        <w:rPr>
          <w:rFonts w:cstheme="minorHAnsi"/>
          <w:b/>
          <w:bCs/>
          <w:color w:val="993399"/>
          <w:sz w:val="20"/>
          <w:szCs w:val="20"/>
          <w:u w:val="single"/>
        </w:rPr>
        <w:t>pahs</w:t>
      </w:r>
      <w:r w:rsidRPr="004F498B">
        <w:rPr>
          <w:rFonts w:cstheme="minorHAnsi"/>
          <w:sz w:val="20"/>
          <w:szCs w:val="20"/>
        </w:rPr>
        <w:t xml:space="preserve">, </w:t>
      </w:r>
      <w:r w:rsidRPr="004F498B">
        <w:rPr>
          <w:rFonts w:cstheme="minorHAnsi"/>
          <w:b/>
          <w:bCs/>
          <w:color w:val="993399"/>
          <w:sz w:val="20"/>
          <w:szCs w:val="20"/>
          <w:u w:val="single"/>
        </w:rPr>
        <w:t>pahsnu</w:t>
      </w:r>
      <w:r w:rsidRPr="004F498B">
        <w:rPr>
          <w:rFonts w:cstheme="minorHAnsi"/>
          <w:sz w:val="20"/>
          <w:szCs w:val="20"/>
        </w:rPr>
        <w:t xml:space="preserve">, to protect, defend, take care of, to be watchful, </w:t>
      </w:r>
      <w:r w:rsidRPr="004F498B">
        <w:rPr>
          <w:rFonts w:cstheme="minorHAnsi"/>
          <w:b/>
          <w:bCs/>
          <w:color w:val="993399"/>
          <w:sz w:val="20"/>
          <w:szCs w:val="20"/>
          <w:u w:val="single"/>
        </w:rPr>
        <w:t>pahsanu</w:t>
      </w:r>
      <w:r w:rsidRPr="004F498B">
        <w:rPr>
          <w:rFonts w:cstheme="minorHAnsi"/>
          <w:sz w:val="20"/>
          <w:szCs w:val="20"/>
        </w:rPr>
        <w:t xml:space="preserve">-, to guarantee, to strengthen, reinforce, </w:t>
      </w:r>
      <w:r w:rsidRPr="004F498B">
        <w:rPr>
          <w:rFonts w:cstheme="minorHAnsi"/>
          <w:b/>
          <w:bCs/>
          <w:color w:val="993399"/>
          <w:sz w:val="20"/>
          <w:szCs w:val="20"/>
          <w:u w:val="single"/>
        </w:rPr>
        <w:t>pahsnu</w:t>
      </w:r>
      <w:r w:rsidRPr="004F498B">
        <w:rPr>
          <w:rFonts w:cstheme="minorHAnsi"/>
          <w:sz w:val="20"/>
          <w:szCs w:val="20"/>
        </w:rPr>
        <w:t xml:space="preserve">, </w:t>
      </w:r>
      <w:r w:rsidRPr="004F498B">
        <w:rPr>
          <w:rFonts w:cstheme="minorHAnsi"/>
          <w:color w:val="222222"/>
          <w:sz w:val="20"/>
          <w:szCs w:val="20"/>
          <w:shd w:val="clear" w:color="auto" w:fill="FFFFFF"/>
        </w:rPr>
        <w:t xml:space="preserve">to protect, guard, defend, observe, take care of, to be watchful, to keep people safe, </w:t>
      </w:r>
      <w:r w:rsidRPr="004F498B">
        <w:rPr>
          <w:rStyle w:val="unicode"/>
          <w:rFonts w:cstheme="minorHAnsi"/>
          <w:b/>
          <w:bCs/>
          <w:color w:val="993399"/>
          <w:sz w:val="20"/>
          <w:szCs w:val="20"/>
          <w:u w:val="single"/>
          <w:shd w:val="clear" w:color="auto" w:fill="FFFFFF"/>
        </w:rPr>
        <w:t>pahhas</w:t>
      </w:r>
      <w:r w:rsidRPr="004F498B">
        <w:rPr>
          <w:rStyle w:val="unicode"/>
          <w:rFonts w:cstheme="minorHAnsi"/>
          <w:color w:val="222222"/>
          <w:sz w:val="20"/>
          <w:szCs w:val="20"/>
          <w:shd w:val="clear" w:color="auto" w:fill="FFFFFF"/>
        </w:rPr>
        <w:t>-&gt;, to protect, keep people safe, guard,</w:t>
      </w:r>
      <w:r w:rsidRPr="004F498B">
        <w:rPr>
          <w:rFonts w:cstheme="minorHAnsi"/>
          <w:color w:val="222222"/>
          <w:sz w:val="20"/>
          <w:szCs w:val="20"/>
          <w:shd w:val="clear" w:color="auto" w:fill="FFFFFF"/>
        </w:rPr>
        <w:t xml:space="preserve">  </w:t>
      </w:r>
      <w:r w:rsidRPr="004F498B">
        <w:rPr>
          <w:rFonts w:cstheme="minorHAnsi"/>
          <w:b/>
          <w:bCs/>
          <w:color w:val="993399"/>
          <w:sz w:val="20"/>
          <w:szCs w:val="20"/>
          <w:u w:val="single"/>
        </w:rPr>
        <w:t>pahs</w:t>
      </w:r>
      <w:r w:rsidRPr="004F498B">
        <w:rPr>
          <w:rFonts w:cstheme="minorHAnsi"/>
          <w:sz w:val="20"/>
          <w:szCs w:val="20"/>
        </w:rPr>
        <w:t>-, (</w:t>
      </w:r>
      <w:r w:rsidRPr="004F498B">
        <w:rPr>
          <w:rFonts w:cstheme="minorHAnsi"/>
          <w:b/>
          <w:bCs/>
          <w:sz w:val="20"/>
          <w:szCs w:val="20"/>
        </w:rPr>
        <w:t>PAP</w:t>
      </w:r>
      <w:r w:rsidRPr="004F498B">
        <w:rPr>
          <w:rFonts w:cstheme="minorHAnsi"/>
          <w:sz w:val="20"/>
          <w:szCs w:val="20"/>
        </w:rPr>
        <w:t>)</w:t>
      </w:r>
      <w:r w:rsidRPr="004F498B">
        <w:rPr>
          <w:rFonts w:cstheme="minorHAnsi"/>
          <w:b/>
          <w:bCs/>
          <w:color w:val="000000"/>
          <w:sz w:val="20"/>
          <w:szCs w:val="20"/>
        </w:rPr>
        <w:t xml:space="preserve"> </w:t>
      </w:r>
      <w:r w:rsidRPr="004F498B">
        <w:rPr>
          <w:rFonts w:cstheme="minorHAnsi"/>
          <w:color w:val="000000"/>
          <w:sz w:val="20"/>
          <w:szCs w:val="20"/>
        </w:rPr>
        <w:t xml:space="preserve">to go under protection, </w:t>
      </w:r>
      <w:r w:rsidRPr="004F498B">
        <w:rPr>
          <w:rFonts w:cstheme="minorHAnsi"/>
          <w:b/>
          <w:bCs/>
          <w:color w:val="993399"/>
          <w:sz w:val="20"/>
          <w:szCs w:val="20"/>
          <w:u w:val="single"/>
        </w:rPr>
        <w:t>pahs</w:t>
      </w:r>
      <w:r w:rsidRPr="004F498B">
        <w:rPr>
          <w:rFonts w:cstheme="minorHAnsi"/>
          <w:color w:val="000000"/>
          <w:sz w:val="20"/>
          <w:szCs w:val="20"/>
        </w:rPr>
        <w:t>, to protect, to guarantee, to strengthen, reinforce</w:t>
      </w:r>
      <w:r w:rsidRPr="004F498B">
        <w:rPr>
          <w:rFonts w:cstheme="minorHAnsi"/>
          <w:sz w:val="20"/>
          <w:szCs w:val="20"/>
        </w:rPr>
        <w:t xml:space="preserve">, </w:t>
      </w:r>
      <w:r w:rsidRPr="004F498B">
        <w:rPr>
          <w:rFonts w:cstheme="minorHAnsi"/>
          <w:b/>
          <w:sz w:val="20"/>
          <w:szCs w:val="20"/>
        </w:rPr>
        <w:t>Luvian</w:t>
      </w:r>
      <w:r w:rsidRPr="004F498B">
        <w:rPr>
          <w:rFonts w:cstheme="minorHAnsi"/>
          <w:sz w:val="20"/>
          <w:szCs w:val="20"/>
        </w:rPr>
        <w:t xml:space="preserve">, </w:t>
      </w:r>
      <w:r w:rsidRPr="004F498B">
        <w:rPr>
          <w:rFonts w:cstheme="minorHAnsi"/>
          <w:color w:val="993399"/>
          <w:sz w:val="20"/>
          <w:szCs w:val="20"/>
          <w:u w:val="single"/>
        </w:rPr>
        <w:t>pa</w:t>
      </w:r>
      <w:r w:rsidRPr="004F498B">
        <w:rPr>
          <w:rFonts w:cstheme="minorHAnsi"/>
          <w:color w:val="000000"/>
          <w:sz w:val="20"/>
          <w:szCs w:val="20"/>
        </w:rPr>
        <w:t>,</w:t>
      </w:r>
      <w:r w:rsidRPr="004F498B">
        <w:rPr>
          <w:rFonts w:cstheme="minorHAnsi"/>
          <w:color w:val="1F497D"/>
          <w:sz w:val="20"/>
          <w:szCs w:val="20"/>
        </w:rPr>
        <w:t xml:space="preserve"> to </w:t>
      </w:r>
      <w:r w:rsidRPr="004F498B">
        <w:rPr>
          <w:rFonts w:cstheme="minorHAnsi"/>
          <w:sz w:val="20"/>
          <w:szCs w:val="20"/>
        </w:rPr>
        <w:t xml:space="preserve">protect, </w:t>
      </w:r>
      <w:r w:rsidRPr="004F498B">
        <w:rPr>
          <w:rFonts w:cstheme="minorHAnsi"/>
          <w:b/>
          <w:sz w:val="20"/>
          <w:szCs w:val="20"/>
        </w:rPr>
        <w:t>Sanskrit</w:t>
      </w:r>
      <w:r w:rsidRPr="004F498B">
        <w:rPr>
          <w:rFonts w:cstheme="minorHAnsi"/>
          <w:sz w:val="20"/>
          <w:szCs w:val="20"/>
        </w:rPr>
        <w:t xml:space="preserve">, </w:t>
      </w:r>
      <w:r w:rsidRPr="004F498B">
        <w:rPr>
          <w:rFonts w:cstheme="minorHAnsi"/>
          <w:color w:val="993399"/>
          <w:sz w:val="20"/>
          <w:szCs w:val="20"/>
          <w:u w:val="single"/>
        </w:rPr>
        <w:t>payu</w:t>
      </w:r>
      <w:r w:rsidRPr="004F498B">
        <w:rPr>
          <w:rFonts w:cstheme="minorHAnsi"/>
          <w:sz w:val="20"/>
          <w:szCs w:val="20"/>
        </w:rPr>
        <w:t xml:space="preserve">, guard, protector, </w:t>
      </w:r>
      <w:r w:rsidRPr="004F498B">
        <w:rPr>
          <w:rFonts w:cstheme="minorHAnsi"/>
          <w:color w:val="993399"/>
          <w:sz w:val="20"/>
          <w:szCs w:val="20"/>
          <w:u w:val="single"/>
        </w:rPr>
        <w:t>parijri</w:t>
      </w:r>
      <w:r w:rsidRPr="004F498B">
        <w:rPr>
          <w:rFonts w:cstheme="minorHAnsi"/>
          <w:sz w:val="20"/>
          <w:szCs w:val="20"/>
        </w:rPr>
        <w:t xml:space="preserve">, adj., running or spreading round, </w:t>
      </w:r>
      <w:r w:rsidRPr="004F498B">
        <w:rPr>
          <w:rFonts w:cstheme="minorHAnsi"/>
          <w:b/>
          <w:sz w:val="20"/>
          <w:szCs w:val="20"/>
        </w:rPr>
        <w:t>Hurrian</w:t>
      </w:r>
      <w:r w:rsidRPr="004F498B">
        <w:rPr>
          <w:rFonts w:cstheme="minorHAnsi"/>
          <w:sz w:val="20"/>
          <w:szCs w:val="20"/>
        </w:rPr>
        <w:t xml:space="preserve">, </w:t>
      </w:r>
      <w:r w:rsidRPr="004F498B">
        <w:rPr>
          <w:rFonts w:cstheme="minorHAnsi"/>
          <w:color w:val="993399"/>
          <w:sz w:val="20"/>
          <w:szCs w:val="20"/>
          <w:u w:val="single"/>
        </w:rPr>
        <w:t>pid</w:t>
      </w:r>
      <w:r w:rsidRPr="004F498B">
        <w:rPr>
          <w:rFonts w:cstheme="minorHAnsi"/>
          <w:sz w:val="20"/>
          <w:szCs w:val="20"/>
        </w:rPr>
        <w:t xml:space="preserve">-, round, to turn around, rotate, dance,  </w:t>
      </w:r>
      <w:r w:rsidRPr="004F498B">
        <w:rPr>
          <w:rFonts w:cstheme="minorHAnsi"/>
          <w:b/>
          <w:sz w:val="20"/>
          <w:szCs w:val="20"/>
        </w:rPr>
        <w:t>Persian</w:t>
      </w:r>
      <w:r w:rsidRPr="004F498B">
        <w:rPr>
          <w:rFonts w:cstheme="minorHAnsi"/>
          <w:sz w:val="20"/>
          <w:szCs w:val="20"/>
        </w:rPr>
        <w:t xml:space="preserve">, </w:t>
      </w:r>
      <w:r w:rsidRPr="004F498B">
        <w:rPr>
          <w:rFonts w:cstheme="minorHAnsi"/>
          <w:color w:val="993399"/>
          <w:sz w:val="20"/>
          <w:szCs w:val="20"/>
          <w:u w:val="single"/>
        </w:rPr>
        <w:t>pâsbân</w:t>
      </w:r>
      <w:r w:rsidRPr="004F498B">
        <w:rPr>
          <w:rFonts w:cstheme="minorHAnsi"/>
          <w:sz w:val="20"/>
          <w:szCs w:val="20"/>
        </w:rPr>
        <w:t xml:space="preserve">, </w:t>
      </w:r>
      <w:r w:rsidRPr="004F498B">
        <w:rPr>
          <w:rStyle w:val="nobold"/>
          <w:rFonts w:cstheme="minorHAnsi"/>
          <w:sz w:val="20"/>
          <w:szCs w:val="20"/>
        </w:rPr>
        <w:t>پاسبان</w:t>
      </w:r>
      <w:r w:rsidRPr="004F498B">
        <w:rPr>
          <w:rFonts w:cstheme="minorHAnsi"/>
          <w:sz w:val="20"/>
          <w:szCs w:val="20"/>
        </w:rPr>
        <w:t xml:space="preserve"> guard, police, watch, </w:t>
      </w:r>
      <w:r w:rsidRPr="004F498B">
        <w:rPr>
          <w:rFonts w:cstheme="minorHAnsi"/>
          <w:color w:val="993399"/>
          <w:sz w:val="20"/>
          <w:szCs w:val="20"/>
          <w:u w:val="single"/>
        </w:rPr>
        <w:t>pāyīdan</w:t>
      </w:r>
      <w:r w:rsidRPr="004F498B">
        <w:rPr>
          <w:rFonts w:cstheme="minorHAnsi"/>
          <w:sz w:val="20"/>
          <w:szCs w:val="20"/>
        </w:rPr>
        <w:t xml:space="preserve">, </w:t>
      </w:r>
      <w:r w:rsidRPr="004F498B">
        <w:rPr>
          <w:rStyle w:val="nobold"/>
          <w:rFonts w:cstheme="minorHAnsi"/>
          <w:sz w:val="20"/>
          <w:szCs w:val="20"/>
        </w:rPr>
        <w:t>پاییدن</w:t>
      </w:r>
      <w:r w:rsidRPr="004F498B">
        <w:rPr>
          <w:rFonts w:cstheme="minorHAnsi"/>
          <w:sz w:val="20"/>
          <w:szCs w:val="20"/>
        </w:rPr>
        <w:t xml:space="preserve">  eye, protect, oversee, watch,  </w:t>
      </w:r>
      <w:r w:rsidRPr="004F498B">
        <w:rPr>
          <w:rFonts w:cstheme="minorHAnsi"/>
          <w:color w:val="993399"/>
          <w:sz w:val="20"/>
          <w:szCs w:val="20"/>
          <w:u w:val="single"/>
        </w:rPr>
        <w:t>pâsdâri,</w:t>
      </w:r>
      <w:r w:rsidRPr="004F498B">
        <w:rPr>
          <w:rFonts w:cstheme="minorHAnsi"/>
          <w:sz w:val="20"/>
          <w:szCs w:val="20"/>
        </w:rPr>
        <w:t xml:space="preserve"> guard; </w:t>
      </w:r>
      <w:r w:rsidRPr="004F498B">
        <w:rPr>
          <w:rFonts w:cstheme="minorHAnsi"/>
          <w:color w:val="993399"/>
          <w:sz w:val="20"/>
          <w:szCs w:val="20"/>
          <w:u w:val="single"/>
        </w:rPr>
        <w:t>pâs</w:t>
      </w:r>
      <w:r w:rsidRPr="004F498B">
        <w:rPr>
          <w:rFonts w:cstheme="minorHAnsi"/>
          <w:sz w:val="20"/>
          <w:szCs w:val="20"/>
        </w:rPr>
        <w:t xml:space="preserve"> dâstan, </w:t>
      </w:r>
      <w:r w:rsidRPr="004F498B">
        <w:rPr>
          <w:rFonts w:cstheme="minorHAnsi"/>
          <w:color w:val="993399"/>
          <w:sz w:val="20"/>
          <w:szCs w:val="20"/>
          <w:u w:val="single"/>
        </w:rPr>
        <w:t>pasdasht</w:t>
      </w:r>
      <w:r w:rsidRPr="004F498B">
        <w:rPr>
          <w:rFonts w:cstheme="minorHAnsi"/>
          <w:sz w:val="20"/>
          <w:szCs w:val="20"/>
        </w:rPr>
        <w:t xml:space="preserve"> kardan, to safeguard, protect, reserve, </w:t>
      </w:r>
      <w:r w:rsidRPr="004F498B">
        <w:rPr>
          <w:rFonts w:cstheme="minorHAnsi"/>
          <w:b/>
          <w:sz w:val="20"/>
          <w:szCs w:val="20"/>
        </w:rPr>
        <w:t>Croatian</w:t>
      </w:r>
      <w:r w:rsidRPr="004F498B">
        <w:rPr>
          <w:rFonts w:cstheme="minorHAnsi"/>
          <w:sz w:val="20"/>
          <w:szCs w:val="20"/>
        </w:rPr>
        <w:t xml:space="preserve">, </w:t>
      </w:r>
      <w:r w:rsidRPr="004F498B">
        <w:rPr>
          <w:rStyle w:val="shorttext"/>
          <w:rFonts w:cstheme="minorHAnsi"/>
          <w:color w:val="993399"/>
          <w:sz w:val="20"/>
          <w:szCs w:val="20"/>
          <w:u w:val="single"/>
          <w:lang w:val="hr-HR"/>
        </w:rPr>
        <w:t>napraviti</w:t>
      </w:r>
      <w:r w:rsidRPr="004F498B">
        <w:rPr>
          <w:rStyle w:val="shorttext"/>
          <w:rFonts w:cstheme="minorHAnsi"/>
          <w:sz w:val="20"/>
          <w:szCs w:val="20"/>
          <w:lang w:val="hr-HR"/>
        </w:rPr>
        <w:t xml:space="preserve"> </w:t>
      </w:r>
      <w:r w:rsidRPr="004F498B">
        <w:rPr>
          <w:rStyle w:val="shorttext"/>
          <w:rFonts w:cstheme="minorHAnsi"/>
          <w:color w:val="FF0000"/>
          <w:sz w:val="20"/>
          <w:szCs w:val="20"/>
          <w:lang w:val="hr-HR"/>
        </w:rPr>
        <w:t>runde</w:t>
      </w:r>
      <w:r w:rsidRPr="004F498B">
        <w:rPr>
          <w:rStyle w:val="shorttext"/>
          <w:rFonts w:cstheme="minorHAnsi"/>
          <w:sz w:val="20"/>
          <w:szCs w:val="20"/>
          <w:lang w:val="hr-HR"/>
        </w:rPr>
        <w:t xml:space="preserve">, to make rounds, </w:t>
      </w:r>
      <w:r w:rsidRPr="004F498B">
        <w:rPr>
          <w:rStyle w:val="shorttext"/>
          <w:rFonts w:cstheme="minorHAnsi"/>
          <w:b/>
          <w:sz w:val="20"/>
          <w:szCs w:val="20"/>
          <w:lang w:val="hr-HR"/>
        </w:rPr>
        <w:t>Romanian</w:t>
      </w:r>
      <w:r w:rsidRPr="004F498B">
        <w:rPr>
          <w:rStyle w:val="shorttext"/>
          <w:rFonts w:cstheme="minorHAnsi"/>
          <w:sz w:val="20"/>
          <w:szCs w:val="20"/>
          <w:lang w:val="hr-HR"/>
        </w:rPr>
        <w:t xml:space="preserve">, </w:t>
      </w:r>
      <w:r w:rsidRPr="004F498B">
        <w:rPr>
          <w:rStyle w:val="shorttext"/>
          <w:rFonts w:cstheme="minorHAnsi"/>
          <w:sz w:val="20"/>
          <w:szCs w:val="20"/>
          <w:lang w:val="ro-RO"/>
        </w:rPr>
        <w:t xml:space="preserve">a </w:t>
      </w:r>
      <w:r w:rsidRPr="004F498B">
        <w:rPr>
          <w:rStyle w:val="shorttext"/>
          <w:rFonts w:cstheme="minorHAnsi"/>
          <w:color w:val="993399"/>
          <w:sz w:val="20"/>
          <w:szCs w:val="20"/>
          <w:u w:val="single"/>
          <w:lang w:val="ro-RO"/>
        </w:rPr>
        <w:t>păzi</w:t>
      </w:r>
      <w:r w:rsidRPr="004F498B">
        <w:rPr>
          <w:rStyle w:val="shorttext"/>
          <w:rFonts w:cstheme="minorHAnsi"/>
          <w:sz w:val="20"/>
          <w:szCs w:val="20"/>
          <w:lang w:val="ro-RO"/>
        </w:rPr>
        <w:t xml:space="preserve">, to guard, </w:t>
      </w:r>
      <w:r w:rsidRPr="004F498B">
        <w:rPr>
          <w:rStyle w:val="shorttext"/>
          <w:rFonts w:cstheme="minorHAnsi"/>
          <w:b/>
          <w:sz w:val="20"/>
          <w:szCs w:val="20"/>
          <w:lang w:val="ro-RO"/>
        </w:rPr>
        <w:t>Armenian</w:t>
      </w:r>
      <w:r w:rsidRPr="004F498B">
        <w:rPr>
          <w:rStyle w:val="shorttext"/>
          <w:rFonts w:cstheme="minorHAnsi"/>
          <w:sz w:val="20"/>
          <w:szCs w:val="20"/>
          <w:lang w:val="ro-RO"/>
        </w:rPr>
        <w:t xml:space="preserve">, </w:t>
      </w:r>
      <w:r w:rsidRPr="004F498B">
        <w:rPr>
          <w:rFonts w:eastAsia="Times New Roman" w:cstheme="minorHAnsi"/>
          <w:sz w:val="20"/>
          <w:szCs w:val="20"/>
          <w:lang w:val="hy-AM"/>
        </w:rPr>
        <w:t xml:space="preserve">պահելու համար, </w:t>
      </w:r>
      <w:r w:rsidRPr="004F498B">
        <w:rPr>
          <w:rFonts w:eastAsia="Times New Roman" w:cstheme="minorHAnsi"/>
          <w:color w:val="993399"/>
          <w:sz w:val="20"/>
          <w:szCs w:val="20"/>
          <w:u w:val="single"/>
        </w:rPr>
        <w:t>pahelu</w:t>
      </w:r>
      <w:r w:rsidRPr="004F498B">
        <w:rPr>
          <w:rFonts w:eastAsia="Times New Roman" w:cstheme="minorHAnsi"/>
          <w:sz w:val="20"/>
          <w:szCs w:val="20"/>
        </w:rPr>
        <w:t xml:space="preserve"> hamar, </w:t>
      </w:r>
      <w:r w:rsidRPr="004F498B">
        <w:rPr>
          <w:rFonts w:eastAsia="Times New Roman" w:cstheme="minorHAnsi"/>
          <w:sz w:val="20"/>
          <w:szCs w:val="20"/>
          <w:lang w:val="hy-AM"/>
        </w:rPr>
        <w:t>to guard</w:t>
      </w:r>
      <w:r w:rsidRPr="004F498B">
        <w:rPr>
          <w:rFonts w:eastAsia="Times New Roman" w:cstheme="minorHAnsi"/>
          <w:sz w:val="20"/>
          <w:szCs w:val="20"/>
        </w:rPr>
        <w:t xml:space="preserve">, </w:t>
      </w:r>
      <w:r w:rsidRPr="004F498B">
        <w:rPr>
          <w:rFonts w:eastAsia="Times New Roman" w:cstheme="minorHAnsi"/>
          <w:b/>
          <w:sz w:val="20"/>
          <w:szCs w:val="20"/>
        </w:rPr>
        <w:t>Albanian</w:t>
      </w:r>
      <w:r w:rsidRPr="004F498B">
        <w:rPr>
          <w:rFonts w:eastAsia="Times New Roman" w:cstheme="minorHAnsi"/>
          <w:sz w:val="20"/>
          <w:szCs w:val="20"/>
        </w:rPr>
        <w:t xml:space="preserve">, </w:t>
      </w:r>
      <w:r w:rsidRPr="004F498B">
        <w:rPr>
          <w:rStyle w:val="shorttext0"/>
          <w:rFonts w:cstheme="minorHAnsi"/>
          <w:sz w:val="20"/>
          <w:szCs w:val="20"/>
          <w:lang w:val="sq-AL"/>
        </w:rPr>
        <w:t>për të</w:t>
      </w:r>
      <w:r w:rsidRPr="004F498B">
        <w:rPr>
          <w:rStyle w:val="shorttext0"/>
          <w:rFonts w:cstheme="minorHAnsi"/>
          <w:color w:val="993399"/>
          <w:sz w:val="20"/>
          <w:szCs w:val="20"/>
          <w:lang w:val="sq-AL"/>
        </w:rPr>
        <w:t xml:space="preserve"> </w:t>
      </w:r>
      <w:r w:rsidRPr="004F498B">
        <w:rPr>
          <w:rStyle w:val="shorttext0"/>
          <w:rFonts w:cstheme="minorHAnsi"/>
          <w:color w:val="993399"/>
          <w:sz w:val="20"/>
          <w:szCs w:val="20"/>
          <w:u w:val="single"/>
          <w:lang w:val="sq-AL"/>
        </w:rPr>
        <w:t>parë</w:t>
      </w:r>
      <w:r w:rsidRPr="004F498B">
        <w:rPr>
          <w:rStyle w:val="shorttext0"/>
          <w:rFonts w:cstheme="minorHAnsi"/>
          <w:sz w:val="20"/>
          <w:szCs w:val="20"/>
          <w:lang w:val="sq-AL"/>
        </w:rPr>
        <w:t xml:space="preserve">, to watch, </w:t>
      </w:r>
      <w:r w:rsidRPr="004F498B">
        <w:rPr>
          <w:rStyle w:val="shorttext0"/>
          <w:rFonts w:cstheme="minorHAnsi"/>
          <w:b/>
          <w:sz w:val="20"/>
          <w:szCs w:val="20"/>
          <w:lang w:val="sq-AL"/>
        </w:rPr>
        <w:t>Tajik</w:t>
      </w:r>
      <w:r w:rsidRPr="004F498B">
        <w:rPr>
          <w:rStyle w:val="shorttext0"/>
          <w:rFonts w:cstheme="minorHAnsi"/>
          <w:sz w:val="20"/>
          <w:szCs w:val="20"/>
          <w:lang w:val="sq-AL"/>
        </w:rPr>
        <w:t xml:space="preserve">, </w:t>
      </w:r>
      <w:r w:rsidRPr="004F498B">
        <w:rPr>
          <w:rFonts w:cstheme="minorHAnsi"/>
          <w:sz w:val="20"/>
          <w:szCs w:val="20"/>
        </w:rPr>
        <w:t xml:space="preserve">посбонӣ кардан, </w:t>
      </w:r>
      <w:r w:rsidRPr="004F498B">
        <w:rPr>
          <w:rFonts w:cstheme="minorHAnsi"/>
          <w:color w:val="993399"/>
          <w:sz w:val="20"/>
          <w:szCs w:val="20"/>
          <w:u w:val="single"/>
        </w:rPr>
        <w:t>posʙonī</w:t>
      </w:r>
      <w:r w:rsidRPr="004F498B">
        <w:rPr>
          <w:rFonts w:cstheme="minorHAnsi"/>
          <w:sz w:val="20"/>
          <w:szCs w:val="20"/>
        </w:rPr>
        <w:t xml:space="preserve"> kardan, to guard, </w:t>
      </w:r>
      <w:r w:rsidRPr="004F498B">
        <w:rPr>
          <w:rStyle w:val="shorttext0"/>
          <w:rFonts w:cstheme="minorHAnsi"/>
          <w:sz w:val="20"/>
          <w:szCs w:val="20"/>
          <w:lang w:val="sq-AL"/>
        </w:rPr>
        <w:t xml:space="preserve"> </w:t>
      </w:r>
      <w:r w:rsidRPr="004F498B">
        <w:rPr>
          <w:rStyle w:val="shorttext0"/>
          <w:rFonts w:cstheme="minorHAnsi"/>
          <w:b/>
          <w:sz w:val="20"/>
          <w:szCs w:val="20"/>
          <w:lang w:val="sq-AL"/>
        </w:rPr>
        <w:t>Hittite</w:t>
      </w:r>
      <w:r w:rsidRPr="004F498B">
        <w:rPr>
          <w:rStyle w:val="shorttext0"/>
          <w:rFonts w:cstheme="minorHAnsi"/>
          <w:sz w:val="20"/>
          <w:szCs w:val="20"/>
          <w:lang w:val="sq-AL"/>
        </w:rPr>
        <w:t xml:space="preserve">, </w:t>
      </w:r>
      <w:r w:rsidRPr="004F498B">
        <w:rPr>
          <w:rFonts w:cstheme="minorHAnsi"/>
          <w:b/>
          <w:bCs/>
          <w:color w:val="3333FF"/>
          <w:sz w:val="20"/>
          <w:szCs w:val="20"/>
        </w:rPr>
        <w:t>wartana</w:t>
      </w:r>
      <w:r w:rsidRPr="004F498B">
        <w:rPr>
          <w:rFonts w:cstheme="minorHAnsi"/>
          <w:color w:val="3333FF"/>
          <w:sz w:val="20"/>
          <w:szCs w:val="20"/>
        </w:rPr>
        <w:t xml:space="preserve">, </w:t>
      </w:r>
      <w:r w:rsidRPr="004F498B">
        <w:rPr>
          <w:rFonts w:cstheme="minorHAnsi"/>
          <w:b/>
          <w:bCs/>
          <w:color w:val="3333FF"/>
          <w:sz w:val="20"/>
          <w:szCs w:val="20"/>
        </w:rPr>
        <w:t>auartana</w:t>
      </w:r>
      <w:r w:rsidRPr="004F498B">
        <w:rPr>
          <w:rFonts w:cstheme="minorHAnsi"/>
          <w:color w:val="3333FF"/>
          <w:sz w:val="20"/>
          <w:szCs w:val="20"/>
        </w:rPr>
        <w:t xml:space="preserve">, </w:t>
      </w:r>
      <w:r w:rsidRPr="004F498B">
        <w:rPr>
          <w:rFonts w:cstheme="minorHAnsi"/>
          <w:color w:val="000000"/>
          <w:sz w:val="20"/>
          <w:szCs w:val="20"/>
        </w:rPr>
        <w:t>round</w:t>
      </w:r>
      <w:r w:rsidRPr="004F498B">
        <w:rPr>
          <w:rFonts w:cstheme="minorHAnsi"/>
          <w:color w:val="3333FF"/>
          <w:sz w:val="20"/>
          <w:szCs w:val="20"/>
        </w:rPr>
        <w:t xml:space="preserve">, </w:t>
      </w:r>
      <w:r w:rsidRPr="004F498B">
        <w:rPr>
          <w:rStyle w:val="shorttext0"/>
          <w:rFonts w:cstheme="minorHAnsi"/>
          <w:sz w:val="20"/>
          <w:szCs w:val="20"/>
          <w:lang w:val="sq-AL"/>
        </w:rPr>
        <w:t xml:space="preserve"> </w:t>
      </w:r>
      <w:r w:rsidRPr="004F498B">
        <w:rPr>
          <w:rStyle w:val="shorttext0"/>
          <w:rFonts w:cstheme="minorHAnsi"/>
          <w:b/>
          <w:sz w:val="20"/>
          <w:szCs w:val="20"/>
          <w:lang w:val="sq-AL"/>
        </w:rPr>
        <w:t>Persian</w:t>
      </w:r>
      <w:r w:rsidRPr="004F498B">
        <w:rPr>
          <w:rStyle w:val="shorttext0"/>
          <w:rFonts w:cstheme="minorHAnsi"/>
          <w:sz w:val="20"/>
          <w:szCs w:val="20"/>
          <w:lang w:val="sq-AL"/>
        </w:rPr>
        <w:t xml:space="preserve">, </w:t>
      </w:r>
      <w:r w:rsidRPr="004F498B">
        <w:rPr>
          <w:rFonts w:cstheme="minorHAnsi"/>
          <w:color w:val="0000EE"/>
          <w:sz w:val="20"/>
          <w:szCs w:val="20"/>
        </w:rPr>
        <w:t>gerd</w:t>
      </w:r>
      <w:r w:rsidRPr="004F498B">
        <w:rPr>
          <w:rFonts w:cstheme="minorHAnsi"/>
          <w:sz w:val="20"/>
          <w:szCs w:val="20"/>
        </w:rPr>
        <w:t xml:space="preserve">, </w:t>
      </w:r>
      <w:r w:rsidRPr="004F498B">
        <w:rPr>
          <w:rStyle w:val="nobold"/>
          <w:rFonts w:cstheme="minorHAnsi"/>
          <w:sz w:val="20"/>
          <w:szCs w:val="20"/>
        </w:rPr>
        <w:t>گرد,</w:t>
      </w:r>
      <w:r w:rsidRPr="004F498B">
        <w:rPr>
          <w:rStyle w:val="Strong"/>
          <w:rFonts w:cstheme="minorHAnsi"/>
          <w:sz w:val="20"/>
          <w:szCs w:val="20"/>
        </w:rPr>
        <w:t xml:space="preserve"> </w:t>
      </w:r>
      <w:r w:rsidRPr="004F498B">
        <w:rPr>
          <w:rFonts w:cstheme="minorHAnsi"/>
          <w:sz w:val="20"/>
          <w:szCs w:val="20"/>
        </w:rPr>
        <w:t xml:space="preserve">adj, round, warrior, courageous, </w:t>
      </w:r>
      <w:r w:rsidRPr="004F498B">
        <w:rPr>
          <w:rFonts w:cstheme="minorHAnsi"/>
          <w:b/>
          <w:sz w:val="20"/>
          <w:szCs w:val="20"/>
        </w:rPr>
        <w:t>Polish</w:t>
      </w:r>
      <w:r w:rsidRPr="004F498B">
        <w:rPr>
          <w:rFonts w:cstheme="minorHAnsi"/>
          <w:sz w:val="20"/>
          <w:szCs w:val="20"/>
        </w:rPr>
        <w:t xml:space="preserve">, </w:t>
      </w:r>
      <w:r w:rsidRPr="004F498B">
        <w:rPr>
          <w:rFonts w:cstheme="minorHAnsi"/>
          <w:color w:val="0000EE"/>
          <w:sz w:val="20"/>
          <w:szCs w:val="20"/>
        </w:rPr>
        <w:t>gwardia</w:t>
      </w:r>
      <w:r w:rsidRPr="004F498B">
        <w:rPr>
          <w:rFonts w:cstheme="minorHAnsi"/>
          <w:sz w:val="20"/>
          <w:szCs w:val="20"/>
        </w:rPr>
        <w:t xml:space="preserve">, guard, </w:t>
      </w:r>
      <w:r w:rsidRPr="004F498B">
        <w:rPr>
          <w:rFonts w:cstheme="minorHAnsi"/>
          <w:b/>
          <w:sz w:val="20"/>
          <w:szCs w:val="20"/>
        </w:rPr>
        <w:t>Greek</w:t>
      </w:r>
      <w:r w:rsidRPr="004F498B">
        <w:rPr>
          <w:rFonts w:cstheme="minorHAnsi"/>
          <w:sz w:val="20"/>
          <w:szCs w:val="20"/>
        </w:rPr>
        <w:t xml:space="preserve">, </w:t>
      </w:r>
      <w:r w:rsidRPr="004F498B">
        <w:rPr>
          <w:rStyle w:val="shorttext"/>
          <w:rFonts w:cstheme="minorHAnsi"/>
          <w:sz w:val="20"/>
          <w:szCs w:val="20"/>
          <w:lang w:val="el-GR"/>
        </w:rPr>
        <w:t xml:space="preserve">κάνει γύρους, na kánei </w:t>
      </w:r>
      <w:r w:rsidRPr="004F498B">
        <w:rPr>
          <w:rStyle w:val="shorttext"/>
          <w:rFonts w:cstheme="minorHAnsi"/>
          <w:color w:val="3333FF"/>
          <w:sz w:val="20"/>
          <w:szCs w:val="20"/>
          <w:lang w:val="el-GR"/>
        </w:rPr>
        <w:t>gýrous</w:t>
      </w:r>
      <w:r w:rsidRPr="004F498B">
        <w:rPr>
          <w:rStyle w:val="shorttext"/>
          <w:rFonts w:cstheme="minorHAnsi"/>
          <w:sz w:val="20"/>
          <w:szCs w:val="20"/>
          <w:lang w:val="el-GR"/>
        </w:rPr>
        <w:t>, to make rounds,</w:t>
      </w:r>
      <w:r w:rsidRPr="004F498B">
        <w:rPr>
          <w:rStyle w:val="shorttext"/>
          <w:rFonts w:cstheme="minorHAnsi"/>
          <w:sz w:val="20"/>
          <w:szCs w:val="20"/>
        </w:rPr>
        <w:t xml:space="preserve"> </w:t>
      </w:r>
      <w:r w:rsidRPr="004F498B">
        <w:rPr>
          <w:rStyle w:val="shorttext"/>
          <w:rFonts w:cstheme="minorHAnsi"/>
          <w:b/>
          <w:sz w:val="20"/>
          <w:szCs w:val="20"/>
        </w:rPr>
        <w:t>Irish</w:t>
      </w:r>
      <w:r w:rsidRPr="004F498B">
        <w:rPr>
          <w:rStyle w:val="shorttext"/>
          <w:rFonts w:cstheme="minorHAnsi"/>
          <w:sz w:val="20"/>
          <w:szCs w:val="20"/>
        </w:rPr>
        <w:t xml:space="preserve">, </w:t>
      </w:r>
      <w:r w:rsidRPr="004F498B">
        <w:rPr>
          <w:rStyle w:val="shorttext"/>
          <w:rFonts w:cstheme="minorHAnsi"/>
          <w:sz w:val="20"/>
          <w:szCs w:val="20"/>
          <w:lang w:val="ga-IE"/>
        </w:rPr>
        <w:t>chun</w:t>
      </w:r>
      <w:r w:rsidRPr="004F498B">
        <w:rPr>
          <w:rStyle w:val="shorttext"/>
          <w:rFonts w:cstheme="minorHAnsi"/>
          <w:color w:val="3333FF"/>
          <w:sz w:val="20"/>
          <w:szCs w:val="20"/>
          <w:lang w:val="ga-IE"/>
        </w:rPr>
        <w:t xml:space="preserve"> garda</w:t>
      </w:r>
      <w:r w:rsidRPr="004F498B">
        <w:rPr>
          <w:rStyle w:val="shorttext"/>
          <w:rFonts w:cstheme="minorHAnsi"/>
          <w:sz w:val="20"/>
          <w:szCs w:val="20"/>
          <w:lang w:val="ga-IE"/>
        </w:rPr>
        <w:t>, to guard,</w:t>
      </w:r>
      <w:r w:rsidRPr="004F498B">
        <w:rPr>
          <w:rStyle w:val="shorttext"/>
          <w:rFonts w:cstheme="minorHAnsi"/>
          <w:sz w:val="20"/>
          <w:szCs w:val="20"/>
        </w:rPr>
        <w:t xml:space="preserve"> </w:t>
      </w:r>
      <w:r w:rsidRPr="004F498B">
        <w:rPr>
          <w:rStyle w:val="shorttext"/>
          <w:rFonts w:cstheme="minorHAnsi"/>
          <w:b/>
          <w:sz w:val="20"/>
          <w:szCs w:val="20"/>
        </w:rPr>
        <w:t>Italian</w:t>
      </w:r>
      <w:r w:rsidRPr="004F498B">
        <w:rPr>
          <w:rStyle w:val="shorttext"/>
          <w:rFonts w:cstheme="minorHAnsi"/>
          <w:sz w:val="20"/>
          <w:szCs w:val="20"/>
        </w:rPr>
        <w:t xml:space="preserve">, </w:t>
      </w:r>
      <w:r w:rsidRPr="004F498B">
        <w:rPr>
          <w:rStyle w:val="shorttext"/>
          <w:rFonts w:cstheme="minorHAnsi"/>
          <w:sz w:val="20"/>
          <w:szCs w:val="20"/>
          <w:lang w:val="it-IT"/>
        </w:rPr>
        <w:t xml:space="preserve">a </w:t>
      </w:r>
      <w:r w:rsidRPr="004F498B">
        <w:rPr>
          <w:rStyle w:val="shorttext"/>
          <w:rFonts w:cstheme="minorHAnsi"/>
          <w:color w:val="3333FF"/>
          <w:sz w:val="20"/>
          <w:szCs w:val="20"/>
          <w:lang w:val="it-IT"/>
        </w:rPr>
        <w:t>guardia</w:t>
      </w:r>
      <w:r w:rsidRPr="004F498B">
        <w:rPr>
          <w:rStyle w:val="shorttext"/>
          <w:rFonts w:cstheme="minorHAnsi"/>
          <w:sz w:val="20"/>
          <w:szCs w:val="20"/>
          <w:lang w:val="it-IT"/>
        </w:rPr>
        <w:t xml:space="preserve">, to guard, </w:t>
      </w:r>
      <w:r w:rsidRPr="004F498B">
        <w:rPr>
          <w:rStyle w:val="shorttext"/>
          <w:rFonts w:cstheme="minorHAnsi"/>
          <w:color w:val="3333FF"/>
          <w:sz w:val="20"/>
          <w:szCs w:val="20"/>
          <w:lang w:val="it-IT"/>
        </w:rPr>
        <w:t>guardare</w:t>
      </w:r>
      <w:r w:rsidRPr="004F498B">
        <w:rPr>
          <w:rStyle w:val="shorttext"/>
          <w:rFonts w:cstheme="minorHAnsi"/>
          <w:sz w:val="20"/>
          <w:szCs w:val="20"/>
          <w:lang w:val="it-IT"/>
        </w:rPr>
        <w:t>, to watch, </w:t>
      </w:r>
      <w:r w:rsidRPr="004F498B">
        <w:rPr>
          <w:rFonts w:cstheme="minorHAnsi"/>
          <w:sz w:val="20"/>
          <w:szCs w:val="20"/>
        </w:rPr>
        <w:t xml:space="preserve"> </w:t>
      </w:r>
      <w:r w:rsidRPr="004F498B">
        <w:rPr>
          <w:rStyle w:val="shorttext"/>
          <w:rFonts w:cstheme="minorHAnsi"/>
          <w:sz w:val="20"/>
          <w:szCs w:val="20"/>
          <w:lang w:val="it-IT"/>
        </w:rPr>
        <w:t xml:space="preserve">fare </w:t>
      </w:r>
      <w:r w:rsidRPr="004F498B">
        <w:rPr>
          <w:rStyle w:val="shorttext"/>
          <w:rFonts w:cstheme="minorHAnsi"/>
          <w:color w:val="3333FF"/>
          <w:sz w:val="20"/>
          <w:szCs w:val="20"/>
          <w:lang w:val="it-IT"/>
        </w:rPr>
        <w:t>giri</w:t>
      </w:r>
      <w:r w:rsidRPr="004F498B">
        <w:rPr>
          <w:rStyle w:val="shorttext"/>
          <w:rFonts w:cstheme="minorHAnsi"/>
          <w:sz w:val="20"/>
          <w:szCs w:val="20"/>
          <w:lang w:val="it-IT"/>
        </w:rPr>
        <w:t xml:space="preserve">, to make rounds, </w:t>
      </w:r>
      <w:r w:rsidRPr="004F498B">
        <w:rPr>
          <w:rStyle w:val="shorttext"/>
          <w:rFonts w:cstheme="minorHAnsi"/>
          <w:b/>
          <w:sz w:val="20"/>
          <w:szCs w:val="20"/>
          <w:lang w:val="it-IT"/>
        </w:rPr>
        <w:t>French</w:t>
      </w:r>
      <w:r w:rsidRPr="004F498B">
        <w:rPr>
          <w:rStyle w:val="shorttext"/>
          <w:rFonts w:cstheme="minorHAnsi"/>
          <w:sz w:val="20"/>
          <w:szCs w:val="20"/>
          <w:lang w:val="it-IT"/>
        </w:rPr>
        <w:t xml:space="preserve">, </w:t>
      </w:r>
      <w:r w:rsidRPr="004F498B">
        <w:rPr>
          <w:rStyle w:val="shorttext"/>
          <w:rFonts w:cstheme="minorHAnsi"/>
          <w:color w:val="3333FF"/>
          <w:sz w:val="20"/>
          <w:szCs w:val="20"/>
          <w:lang w:val="fr-FR"/>
        </w:rPr>
        <w:t>garder</w:t>
      </w:r>
      <w:r w:rsidRPr="004F498B">
        <w:rPr>
          <w:rStyle w:val="shorttext"/>
          <w:rFonts w:cstheme="minorHAnsi"/>
          <w:sz w:val="20"/>
          <w:szCs w:val="20"/>
          <w:lang w:val="fr-FR"/>
        </w:rPr>
        <w:t xml:space="preserve">, to guard, </w:t>
      </w:r>
      <w:r w:rsidRPr="004F498B">
        <w:rPr>
          <w:rStyle w:val="shorttext"/>
          <w:rFonts w:cstheme="minorHAnsi"/>
          <w:color w:val="3333FF"/>
          <w:sz w:val="20"/>
          <w:szCs w:val="20"/>
          <w:lang w:val="fr-FR"/>
        </w:rPr>
        <w:t>regarder</w:t>
      </w:r>
      <w:r w:rsidRPr="004F498B">
        <w:rPr>
          <w:rStyle w:val="shorttext"/>
          <w:rFonts w:cstheme="minorHAnsi"/>
          <w:sz w:val="20"/>
          <w:szCs w:val="20"/>
          <w:lang w:val="fr-FR"/>
        </w:rPr>
        <w:t xml:space="preserve">, to watch, </w:t>
      </w:r>
      <w:r w:rsidRPr="004F498B">
        <w:rPr>
          <w:rStyle w:val="shorttext"/>
          <w:rFonts w:cstheme="minorHAnsi"/>
          <w:b/>
          <w:sz w:val="20"/>
          <w:szCs w:val="20"/>
          <w:lang w:val="fr-FR"/>
        </w:rPr>
        <w:t>English</w:t>
      </w:r>
      <w:r w:rsidRPr="004F498B">
        <w:rPr>
          <w:rStyle w:val="shorttext"/>
          <w:rFonts w:cstheme="minorHAnsi"/>
          <w:sz w:val="20"/>
          <w:szCs w:val="20"/>
          <w:lang w:val="fr-FR"/>
        </w:rPr>
        <w:t xml:space="preserve">, </w:t>
      </w:r>
      <w:r w:rsidRPr="004F498B">
        <w:rPr>
          <w:rFonts w:cstheme="minorHAnsi"/>
          <w:sz w:val="20"/>
          <w:szCs w:val="20"/>
        </w:rPr>
        <w:t xml:space="preserve">to </w:t>
      </w:r>
      <w:r w:rsidRPr="004F498B">
        <w:rPr>
          <w:rFonts w:cstheme="minorHAnsi"/>
          <w:color w:val="0000EE"/>
          <w:sz w:val="20"/>
          <w:szCs w:val="20"/>
        </w:rPr>
        <w:t xml:space="preserve">guard </w:t>
      </w:r>
      <w:r w:rsidRPr="004F498B">
        <w:rPr>
          <w:rFonts w:cstheme="minorHAnsi"/>
          <w:sz w:val="20"/>
          <w:szCs w:val="20"/>
        </w:rPr>
        <w:t xml:space="preserve">[&lt;OFr. </w:t>
      </w:r>
      <w:r w:rsidRPr="004F498B">
        <w:rPr>
          <w:rFonts w:cstheme="minorHAnsi"/>
          <w:color w:val="0000EE"/>
          <w:sz w:val="20"/>
          <w:szCs w:val="20"/>
        </w:rPr>
        <w:t>guarder</w:t>
      </w:r>
      <w:r w:rsidRPr="004F498B">
        <w:rPr>
          <w:rFonts w:cstheme="minorHAnsi"/>
          <w:sz w:val="20"/>
          <w:szCs w:val="20"/>
        </w:rPr>
        <w:t xml:space="preserve">], </w:t>
      </w:r>
      <w:r w:rsidRPr="004F498B">
        <w:rPr>
          <w:rFonts w:cstheme="minorHAnsi"/>
          <w:color w:val="0000EE"/>
          <w:sz w:val="20"/>
          <w:szCs w:val="20"/>
        </w:rPr>
        <w:t xml:space="preserve">gird </w:t>
      </w:r>
      <w:r w:rsidRPr="004F498B">
        <w:rPr>
          <w:rFonts w:cstheme="minorHAnsi"/>
          <w:sz w:val="20"/>
          <w:szCs w:val="20"/>
        </w:rPr>
        <w:t xml:space="preserve">[&lt;OE </w:t>
      </w:r>
      <w:r w:rsidRPr="004F498B">
        <w:rPr>
          <w:rFonts w:cstheme="minorHAnsi"/>
          <w:color w:val="0000EE"/>
          <w:sz w:val="20"/>
          <w:szCs w:val="20"/>
        </w:rPr>
        <w:t>gyrdan</w:t>
      </w:r>
      <w:r w:rsidRPr="004F498B">
        <w:rPr>
          <w:rFonts w:cstheme="minorHAnsi"/>
          <w:sz w:val="20"/>
          <w:szCs w:val="20"/>
        </w:rPr>
        <w:t xml:space="preserve">, to encircle with a belt or hand], </w:t>
      </w:r>
      <w:r w:rsidRPr="004F498B">
        <w:rPr>
          <w:rFonts w:cstheme="minorHAnsi"/>
          <w:b/>
          <w:sz w:val="20"/>
          <w:szCs w:val="20"/>
        </w:rPr>
        <w:t>Georgian</w:t>
      </w:r>
      <w:r w:rsidRPr="004F498B">
        <w:rPr>
          <w:rFonts w:cstheme="minorHAnsi"/>
          <w:sz w:val="20"/>
          <w:szCs w:val="20"/>
        </w:rPr>
        <w:t xml:space="preserve">, </w:t>
      </w:r>
      <w:r w:rsidRPr="004F498B">
        <w:rPr>
          <w:rStyle w:val="shorttext0"/>
          <w:rFonts w:cstheme="minorHAnsi"/>
          <w:sz w:val="20"/>
          <w:szCs w:val="20"/>
          <w:lang w:val="ka-GE"/>
        </w:rPr>
        <w:t>რაუნდის გაკეთება</w:t>
      </w:r>
      <w:r w:rsidRPr="004F498B">
        <w:rPr>
          <w:rFonts w:cstheme="minorHAnsi"/>
          <w:sz w:val="20"/>
          <w:szCs w:val="20"/>
        </w:rPr>
        <w:t xml:space="preserve">, </w:t>
      </w:r>
      <w:r w:rsidRPr="004F498B">
        <w:rPr>
          <w:rFonts w:cstheme="minorHAnsi"/>
          <w:color w:val="FF0000"/>
          <w:sz w:val="20"/>
          <w:szCs w:val="20"/>
        </w:rPr>
        <w:t>raundis</w:t>
      </w:r>
      <w:r w:rsidRPr="004F498B">
        <w:rPr>
          <w:rFonts w:cstheme="minorHAnsi"/>
          <w:sz w:val="20"/>
          <w:szCs w:val="20"/>
        </w:rPr>
        <w:t xml:space="preserve"> gak’eteba, to make rounds, </w:t>
      </w:r>
      <w:r w:rsidRPr="004F498B">
        <w:rPr>
          <w:rFonts w:cstheme="minorHAnsi"/>
          <w:b/>
          <w:sz w:val="20"/>
          <w:szCs w:val="20"/>
        </w:rPr>
        <w:t>Croatian</w:t>
      </w:r>
      <w:r w:rsidRPr="004F498B">
        <w:rPr>
          <w:rFonts w:cstheme="minorHAnsi"/>
          <w:sz w:val="20"/>
          <w:szCs w:val="20"/>
        </w:rPr>
        <w:t xml:space="preserve">, </w:t>
      </w:r>
      <w:r w:rsidRPr="004F498B">
        <w:rPr>
          <w:rStyle w:val="shorttext"/>
          <w:rFonts w:cstheme="minorHAnsi"/>
          <w:color w:val="993399"/>
          <w:sz w:val="20"/>
          <w:szCs w:val="20"/>
          <w:u w:val="single"/>
          <w:lang w:val="hr-HR"/>
        </w:rPr>
        <w:t>napraviti</w:t>
      </w:r>
      <w:r w:rsidRPr="004F498B">
        <w:rPr>
          <w:rStyle w:val="shorttext"/>
          <w:rFonts w:cstheme="minorHAnsi"/>
          <w:sz w:val="20"/>
          <w:szCs w:val="20"/>
          <w:lang w:val="hr-HR"/>
        </w:rPr>
        <w:t xml:space="preserve"> </w:t>
      </w:r>
      <w:r w:rsidRPr="004F498B">
        <w:rPr>
          <w:rStyle w:val="shorttext"/>
          <w:rFonts w:cstheme="minorHAnsi"/>
          <w:color w:val="FF0000"/>
          <w:sz w:val="20"/>
          <w:szCs w:val="20"/>
          <w:lang w:val="hr-HR"/>
        </w:rPr>
        <w:t>runde</w:t>
      </w:r>
      <w:r w:rsidRPr="004F498B">
        <w:rPr>
          <w:rStyle w:val="shorttext"/>
          <w:rFonts w:cstheme="minorHAnsi"/>
          <w:sz w:val="20"/>
          <w:szCs w:val="20"/>
          <w:lang w:val="hr-HR"/>
        </w:rPr>
        <w:t xml:space="preserve">, to make rounds, </w:t>
      </w:r>
      <w:r w:rsidRPr="004F498B">
        <w:rPr>
          <w:rStyle w:val="shorttext"/>
          <w:rFonts w:cstheme="minorHAnsi"/>
          <w:b/>
          <w:sz w:val="20"/>
          <w:szCs w:val="20"/>
          <w:lang w:val="hr-HR"/>
        </w:rPr>
        <w:t>Polish</w:t>
      </w:r>
      <w:r w:rsidRPr="004F498B">
        <w:rPr>
          <w:rStyle w:val="shorttext"/>
          <w:rFonts w:cstheme="minorHAnsi"/>
          <w:sz w:val="20"/>
          <w:szCs w:val="20"/>
          <w:lang w:val="hr-HR"/>
        </w:rPr>
        <w:t xml:space="preserve">, </w:t>
      </w:r>
      <w:r w:rsidRPr="004F498B">
        <w:rPr>
          <w:rStyle w:val="shorttext"/>
          <w:rFonts w:cstheme="minorHAnsi"/>
          <w:sz w:val="20"/>
          <w:szCs w:val="20"/>
          <w:lang w:val="pl-PL"/>
        </w:rPr>
        <w:t>robić</w:t>
      </w:r>
      <w:r w:rsidRPr="004F498B">
        <w:rPr>
          <w:rStyle w:val="shorttext"/>
          <w:rFonts w:cstheme="minorHAnsi"/>
          <w:color w:val="FF0000"/>
          <w:sz w:val="20"/>
          <w:szCs w:val="20"/>
          <w:lang w:val="pl-PL"/>
        </w:rPr>
        <w:t xml:space="preserve"> rundy</w:t>
      </w:r>
      <w:r w:rsidRPr="004F498B">
        <w:rPr>
          <w:rStyle w:val="shorttext"/>
          <w:rFonts w:cstheme="minorHAnsi"/>
          <w:sz w:val="20"/>
          <w:szCs w:val="20"/>
          <w:lang w:val="pl-PL"/>
        </w:rPr>
        <w:t xml:space="preserve">, to make rounds, </w:t>
      </w:r>
      <w:r w:rsidRPr="004F498B">
        <w:rPr>
          <w:rStyle w:val="shorttext"/>
          <w:rFonts w:cstheme="minorHAnsi"/>
          <w:b/>
          <w:sz w:val="20"/>
          <w:szCs w:val="20"/>
          <w:lang w:val="pl-PL"/>
        </w:rPr>
        <w:t>Romanian</w:t>
      </w:r>
      <w:r w:rsidRPr="004F498B">
        <w:rPr>
          <w:rStyle w:val="shorttext"/>
          <w:rFonts w:cstheme="minorHAnsi"/>
          <w:sz w:val="20"/>
          <w:szCs w:val="20"/>
          <w:lang w:val="pl-PL"/>
        </w:rPr>
        <w:t xml:space="preserve">, </w:t>
      </w:r>
      <w:r w:rsidRPr="004F498B">
        <w:rPr>
          <w:rStyle w:val="shorttext0"/>
          <w:rFonts w:cstheme="minorHAnsi"/>
          <w:sz w:val="20"/>
          <w:szCs w:val="20"/>
          <w:lang w:val="ro-RO"/>
        </w:rPr>
        <w:t>pentru a face</w:t>
      </w:r>
      <w:r w:rsidRPr="004F498B">
        <w:rPr>
          <w:rStyle w:val="shorttext0"/>
          <w:rFonts w:cstheme="minorHAnsi"/>
          <w:color w:val="FF0000"/>
          <w:sz w:val="20"/>
          <w:szCs w:val="20"/>
          <w:lang w:val="ro-RO"/>
        </w:rPr>
        <w:t xml:space="preserve"> runde</w:t>
      </w:r>
      <w:r w:rsidRPr="004F498B">
        <w:rPr>
          <w:rStyle w:val="shorttext0"/>
          <w:rFonts w:cstheme="minorHAnsi"/>
          <w:sz w:val="20"/>
          <w:szCs w:val="20"/>
          <w:lang w:val="ro-RO"/>
        </w:rPr>
        <w:t xml:space="preserve">, to make rounds, </w:t>
      </w:r>
      <w:r w:rsidRPr="004F498B">
        <w:rPr>
          <w:rStyle w:val="shorttext0"/>
          <w:rFonts w:cstheme="minorHAnsi"/>
          <w:b/>
          <w:sz w:val="20"/>
          <w:szCs w:val="20"/>
          <w:lang w:val="ro-RO"/>
        </w:rPr>
        <w:t>Albanian</w:t>
      </w:r>
      <w:r w:rsidRPr="004F498B">
        <w:rPr>
          <w:rStyle w:val="shorttext0"/>
          <w:rFonts w:cstheme="minorHAnsi"/>
          <w:sz w:val="20"/>
          <w:szCs w:val="20"/>
          <w:lang w:val="ro-RO"/>
        </w:rPr>
        <w:t xml:space="preserve">, </w:t>
      </w:r>
      <w:r w:rsidRPr="004F498B">
        <w:rPr>
          <w:rStyle w:val="shorttext0"/>
          <w:rFonts w:cstheme="minorHAnsi"/>
          <w:sz w:val="20"/>
          <w:szCs w:val="20"/>
          <w:lang w:val="sq-AL"/>
        </w:rPr>
        <w:t xml:space="preserve">për të bërë </w:t>
      </w:r>
      <w:r w:rsidRPr="004F498B">
        <w:rPr>
          <w:rStyle w:val="shorttext0"/>
          <w:rFonts w:cstheme="minorHAnsi"/>
          <w:color w:val="FF0000"/>
          <w:sz w:val="20"/>
          <w:szCs w:val="20"/>
          <w:lang w:val="sq-AL"/>
        </w:rPr>
        <w:t>raunde</w:t>
      </w:r>
      <w:r w:rsidRPr="004F498B">
        <w:rPr>
          <w:rStyle w:val="shorttext0"/>
          <w:rFonts w:cstheme="minorHAnsi"/>
          <w:sz w:val="20"/>
          <w:szCs w:val="20"/>
          <w:lang w:val="sq-AL"/>
        </w:rPr>
        <w:t xml:space="preserve">, to make rounds, </w:t>
      </w:r>
      <w:r w:rsidRPr="004F498B">
        <w:rPr>
          <w:rStyle w:val="shorttext0"/>
          <w:rFonts w:cstheme="minorHAnsi"/>
          <w:b/>
          <w:sz w:val="20"/>
          <w:szCs w:val="20"/>
          <w:lang w:val="sq-AL"/>
        </w:rPr>
        <w:t>Latin</w:t>
      </w:r>
      <w:r w:rsidRPr="004F498B">
        <w:rPr>
          <w:rStyle w:val="shorttext0"/>
          <w:rFonts w:cstheme="minorHAnsi"/>
          <w:sz w:val="20"/>
          <w:szCs w:val="20"/>
          <w:lang w:val="sq-AL"/>
        </w:rPr>
        <w:t xml:space="preserve">, </w:t>
      </w:r>
      <w:r w:rsidRPr="004F498B">
        <w:rPr>
          <w:rFonts w:cstheme="minorHAnsi"/>
          <w:color w:val="EE0000"/>
          <w:sz w:val="20"/>
          <w:szCs w:val="20"/>
        </w:rPr>
        <w:t>rotundare</w:t>
      </w:r>
      <w:r w:rsidRPr="004F498B">
        <w:rPr>
          <w:rFonts w:cstheme="minorHAnsi"/>
          <w:sz w:val="20"/>
          <w:szCs w:val="20"/>
        </w:rPr>
        <w:t xml:space="preserve">, to make round, </w:t>
      </w:r>
      <w:r w:rsidRPr="004F498B">
        <w:rPr>
          <w:rFonts w:cstheme="minorHAnsi"/>
          <w:b/>
          <w:sz w:val="20"/>
          <w:szCs w:val="20"/>
        </w:rPr>
        <w:t>Welsh</w:t>
      </w:r>
      <w:r w:rsidRPr="004F498B">
        <w:rPr>
          <w:rFonts w:cstheme="minorHAnsi"/>
          <w:sz w:val="20"/>
          <w:szCs w:val="20"/>
        </w:rPr>
        <w:t xml:space="preserve">, </w:t>
      </w:r>
      <w:r w:rsidRPr="004F498B">
        <w:rPr>
          <w:rStyle w:val="shorttext"/>
          <w:rFonts w:cstheme="minorHAnsi"/>
          <w:sz w:val="20"/>
          <w:szCs w:val="20"/>
          <w:lang w:val="cy-GB"/>
        </w:rPr>
        <w:t xml:space="preserve">wneud </w:t>
      </w:r>
      <w:r w:rsidRPr="004F498B">
        <w:rPr>
          <w:rStyle w:val="shorttext"/>
          <w:rFonts w:cstheme="minorHAnsi"/>
          <w:color w:val="FF0000"/>
          <w:sz w:val="20"/>
          <w:szCs w:val="20"/>
          <w:lang w:val="cy-GB"/>
        </w:rPr>
        <w:t>rowndiau</w:t>
      </w:r>
      <w:r w:rsidRPr="004F498B">
        <w:rPr>
          <w:rStyle w:val="shorttext"/>
          <w:rFonts w:cstheme="minorHAnsi"/>
          <w:sz w:val="20"/>
          <w:szCs w:val="20"/>
          <w:lang w:val="cy-GB"/>
        </w:rPr>
        <w:t xml:space="preserve">, to make rounds, </w:t>
      </w:r>
      <w:r w:rsidRPr="004F498B">
        <w:rPr>
          <w:rStyle w:val="shorttext"/>
          <w:rFonts w:cstheme="minorHAnsi"/>
          <w:b/>
          <w:sz w:val="20"/>
          <w:szCs w:val="20"/>
          <w:lang w:val="cy-GB"/>
        </w:rPr>
        <w:t>Italian</w:t>
      </w:r>
      <w:r w:rsidRPr="004F498B">
        <w:rPr>
          <w:rStyle w:val="shorttext"/>
          <w:rFonts w:cstheme="minorHAnsi"/>
          <w:sz w:val="20"/>
          <w:szCs w:val="20"/>
          <w:lang w:val="cy-GB"/>
        </w:rPr>
        <w:t xml:space="preserve">, </w:t>
      </w:r>
      <w:r w:rsidRPr="004F498B">
        <w:rPr>
          <w:rFonts w:cstheme="minorHAnsi"/>
          <w:color w:val="EE0000"/>
          <w:sz w:val="20"/>
          <w:szCs w:val="20"/>
        </w:rPr>
        <w:t>ronda</w:t>
      </w:r>
      <w:r w:rsidRPr="004F498B">
        <w:rPr>
          <w:rFonts w:cstheme="minorHAnsi"/>
          <w:sz w:val="20"/>
          <w:szCs w:val="20"/>
        </w:rPr>
        <w:t xml:space="preserve">, rounds, watch, </w:t>
      </w:r>
      <w:r w:rsidRPr="004F498B">
        <w:rPr>
          <w:rFonts w:cstheme="minorHAnsi"/>
          <w:b/>
          <w:sz w:val="20"/>
          <w:szCs w:val="20"/>
        </w:rPr>
        <w:t>French</w:t>
      </w:r>
      <w:r w:rsidRPr="004F498B">
        <w:rPr>
          <w:rFonts w:cstheme="minorHAnsi"/>
          <w:sz w:val="20"/>
          <w:szCs w:val="20"/>
        </w:rPr>
        <w:t xml:space="preserve">, </w:t>
      </w:r>
      <w:r w:rsidRPr="004F498B">
        <w:rPr>
          <w:rStyle w:val="shorttext"/>
          <w:rFonts w:cstheme="minorHAnsi"/>
          <w:sz w:val="20"/>
          <w:szCs w:val="20"/>
          <w:lang w:val="fr-FR"/>
        </w:rPr>
        <w:t xml:space="preserve">faire des </w:t>
      </w:r>
      <w:r w:rsidRPr="004F498B">
        <w:rPr>
          <w:rStyle w:val="shorttext"/>
          <w:rFonts w:cstheme="minorHAnsi"/>
          <w:color w:val="FF0000"/>
          <w:sz w:val="20"/>
          <w:szCs w:val="20"/>
          <w:lang w:val="fr-FR"/>
        </w:rPr>
        <w:t>rondes</w:t>
      </w:r>
      <w:r w:rsidRPr="004F498B">
        <w:rPr>
          <w:rStyle w:val="shorttext"/>
          <w:rFonts w:cstheme="minorHAnsi"/>
          <w:sz w:val="20"/>
          <w:szCs w:val="20"/>
          <w:lang w:val="fr-FR"/>
        </w:rPr>
        <w:t xml:space="preserve">, to make rounds, </w:t>
      </w:r>
      <w:r w:rsidRPr="004F498B">
        <w:rPr>
          <w:rStyle w:val="shorttext"/>
          <w:rFonts w:cstheme="minorHAnsi"/>
          <w:color w:val="EE0000"/>
          <w:sz w:val="20"/>
          <w:szCs w:val="20"/>
          <w:lang w:val="fr-FR"/>
        </w:rPr>
        <w:t>rond</w:t>
      </w:r>
      <w:r w:rsidRPr="004F498B">
        <w:rPr>
          <w:rStyle w:val="shorttext"/>
          <w:rFonts w:cstheme="minorHAnsi"/>
          <w:sz w:val="20"/>
          <w:szCs w:val="20"/>
          <w:lang w:val="fr-FR"/>
        </w:rPr>
        <w:t xml:space="preserve">, adj. round, circular, rounds, </w:t>
      </w:r>
      <w:r w:rsidRPr="004F498B">
        <w:rPr>
          <w:rStyle w:val="shorttext"/>
          <w:rFonts w:cstheme="minorHAnsi"/>
          <w:b/>
          <w:sz w:val="20"/>
          <w:szCs w:val="20"/>
          <w:lang w:val="fr-FR"/>
        </w:rPr>
        <w:t>English</w:t>
      </w:r>
      <w:r w:rsidRPr="004F498B">
        <w:rPr>
          <w:rStyle w:val="shorttext"/>
          <w:rFonts w:cstheme="minorHAnsi"/>
          <w:sz w:val="20"/>
          <w:szCs w:val="20"/>
          <w:lang w:val="fr-FR"/>
        </w:rPr>
        <w:t xml:space="preserve">, </w:t>
      </w:r>
      <w:r w:rsidRPr="004F498B">
        <w:rPr>
          <w:rFonts w:cstheme="minorHAnsi"/>
          <w:sz w:val="20"/>
          <w:szCs w:val="20"/>
        </w:rPr>
        <w:t xml:space="preserve">make the rounds, make </w:t>
      </w:r>
      <w:r w:rsidRPr="004F498B">
        <w:rPr>
          <w:rFonts w:cstheme="minorHAnsi"/>
          <w:color w:val="EE0000"/>
          <w:sz w:val="20"/>
          <w:szCs w:val="20"/>
        </w:rPr>
        <w:t>round</w:t>
      </w:r>
      <w:r w:rsidRPr="004F498B">
        <w:rPr>
          <w:rFonts w:cstheme="minorHAnsi"/>
          <w:sz w:val="20"/>
          <w:szCs w:val="20"/>
        </w:rPr>
        <w:t xml:space="preserve">, [&lt;Lat. </w:t>
      </w:r>
      <w:r w:rsidRPr="004F498B">
        <w:rPr>
          <w:rFonts w:cstheme="minorHAnsi"/>
          <w:color w:val="FF0000"/>
          <w:sz w:val="20"/>
          <w:szCs w:val="20"/>
        </w:rPr>
        <w:t>rotundis</w:t>
      </w:r>
      <w:r w:rsidRPr="004F498B">
        <w:rPr>
          <w:rFonts w:cstheme="minorHAnsi"/>
          <w:sz w:val="20"/>
          <w:szCs w:val="20"/>
        </w:rPr>
        <w:t xml:space="preserve">], </w:t>
      </w:r>
      <w:r w:rsidRPr="004F498B">
        <w:rPr>
          <w:rFonts w:cstheme="minorHAnsi"/>
          <w:b/>
          <w:sz w:val="20"/>
          <w:szCs w:val="20"/>
        </w:rPr>
        <w:t>Etruscan</w:t>
      </w:r>
      <w:r w:rsidRPr="004F498B">
        <w:rPr>
          <w:rFonts w:cstheme="minorHAnsi"/>
          <w:sz w:val="20"/>
          <w:szCs w:val="20"/>
        </w:rPr>
        <w:t xml:space="preserve">, </w:t>
      </w:r>
      <w:r w:rsidRPr="004F498B">
        <w:rPr>
          <w:rFonts w:cstheme="minorHAnsi"/>
          <w:color w:val="EE0000"/>
          <w:sz w:val="20"/>
          <w:szCs w:val="20"/>
        </w:rPr>
        <w:t>ron, run</w:t>
      </w:r>
      <w:r w:rsidRPr="004F498B">
        <w:rPr>
          <w:rFonts w:cstheme="minorHAnsi"/>
          <w:sz w:val="20"/>
          <w:szCs w:val="20"/>
        </w:rPr>
        <w:t xml:space="preserve"> (RVN),</w:t>
      </w:r>
      <w:r w:rsidRPr="004F498B">
        <w:rPr>
          <w:rFonts w:cstheme="minorHAnsi"/>
          <w:color w:val="EE0000"/>
          <w:sz w:val="20"/>
          <w:szCs w:val="20"/>
        </w:rPr>
        <w:t xml:space="preserve"> rona, runa </w:t>
      </w:r>
      <w:r w:rsidRPr="004F498B">
        <w:rPr>
          <w:rFonts w:cstheme="minorHAnsi"/>
          <w:color w:val="000000"/>
          <w:sz w:val="20"/>
          <w:szCs w:val="20"/>
        </w:rPr>
        <w:t>(RVNA)</w:t>
      </w:r>
      <w:r w:rsidRPr="004F498B">
        <w:rPr>
          <w:rFonts w:cstheme="minorHAnsi"/>
          <w:sz w:val="20"/>
          <w:szCs w:val="20"/>
        </w:rPr>
        <w:t>,</w:t>
      </w:r>
      <w:r w:rsidRPr="004F498B">
        <w:rPr>
          <w:rFonts w:cstheme="minorHAnsi"/>
          <w:color w:val="EE0000"/>
          <w:sz w:val="20"/>
          <w:szCs w:val="20"/>
        </w:rPr>
        <w:t xml:space="preserve"> rone, rune </w:t>
      </w:r>
      <w:r w:rsidRPr="004F498B">
        <w:rPr>
          <w:rFonts w:cstheme="minorHAnsi"/>
          <w:color w:val="000000"/>
          <w:sz w:val="20"/>
          <w:szCs w:val="20"/>
        </w:rPr>
        <w:t xml:space="preserve">(RVNE), </w:t>
      </w:r>
      <w:r w:rsidRPr="004F498B">
        <w:rPr>
          <w:rFonts w:cstheme="minorHAnsi"/>
          <w:color w:val="EE0000"/>
          <w:sz w:val="20"/>
          <w:szCs w:val="20"/>
        </w:rPr>
        <w:t xml:space="preserve">rons, runs </w:t>
      </w:r>
      <w:r w:rsidRPr="004F498B">
        <w:rPr>
          <w:rFonts w:cstheme="minorHAnsi"/>
          <w:color w:val="000000"/>
          <w:sz w:val="20"/>
          <w:szCs w:val="20"/>
        </w:rPr>
        <w:t>(RVNeS)</w:t>
      </w:r>
      <w:r w:rsidRPr="004F498B">
        <w:rPr>
          <w:rFonts w:cstheme="minorHAnsi"/>
          <w:sz w:val="20"/>
          <w:szCs w:val="20"/>
        </w:rPr>
        <w:t xml:space="preserve">, </w:t>
      </w:r>
      <w:r w:rsidRPr="004F498B">
        <w:rPr>
          <w:rFonts w:cstheme="minorHAnsi"/>
          <w:color w:val="EE0000"/>
          <w:sz w:val="20"/>
          <w:szCs w:val="20"/>
        </w:rPr>
        <w:t xml:space="preserve">ronem, runem </w:t>
      </w:r>
      <w:r w:rsidRPr="004F498B">
        <w:rPr>
          <w:rFonts w:cstheme="minorHAnsi"/>
          <w:color w:val="000000"/>
          <w:sz w:val="20"/>
          <w:szCs w:val="20"/>
        </w:rPr>
        <w:t xml:space="preserve">(RVNEM), </w:t>
      </w:r>
      <w:r w:rsidRPr="004F498B">
        <w:rPr>
          <w:rFonts w:cstheme="minorHAnsi"/>
          <w:color w:val="EE0000"/>
          <w:sz w:val="20"/>
          <w:szCs w:val="20"/>
        </w:rPr>
        <w:t xml:space="preserve">roni, runi </w:t>
      </w:r>
      <w:r w:rsidRPr="004F498B">
        <w:rPr>
          <w:rFonts w:cstheme="minorHAnsi"/>
          <w:color w:val="000000"/>
          <w:sz w:val="20"/>
          <w:szCs w:val="20"/>
        </w:rPr>
        <w:t>(RVNI),</w:t>
      </w:r>
      <w:r w:rsidRPr="004F498B">
        <w:rPr>
          <w:rFonts w:cstheme="minorHAnsi"/>
          <w:color w:val="FF0000"/>
          <w:sz w:val="20"/>
          <w:szCs w:val="20"/>
        </w:rPr>
        <w:t xml:space="preserve"> ronis, runis </w:t>
      </w:r>
      <w:r w:rsidRPr="004F498B">
        <w:rPr>
          <w:rFonts w:cstheme="minorHAnsi"/>
          <w:color w:val="000000"/>
          <w:sz w:val="20"/>
          <w:szCs w:val="20"/>
        </w:rPr>
        <w:t xml:space="preserve">(RVNIS), </w:t>
      </w:r>
      <w:r w:rsidRPr="004F498B">
        <w:rPr>
          <w:rFonts w:cstheme="minorHAnsi"/>
          <w:color w:val="EE0000"/>
          <w:sz w:val="20"/>
          <w:szCs w:val="20"/>
        </w:rPr>
        <w:t xml:space="preserve">rono, runo </w:t>
      </w:r>
      <w:r w:rsidRPr="004F498B">
        <w:rPr>
          <w:rFonts w:cstheme="minorHAnsi"/>
          <w:color w:val="000000"/>
          <w:sz w:val="20"/>
          <w:szCs w:val="20"/>
        </w:rPr>
        <w:t xml:space="preserve">(RVNV), </w:t>
      </w:r>
      <w:r w:rsidRPr="004F498B">
        <w:rPr>
          <w:rFonts w:cstheme="minorHAnsi"/>
          <w:color w:val="FF0000"/>
          <w:sz w:val="20"/>
          <w:szCs w:val="20"/>
        </w:rPr>
        <w:t xml:space="preserve">ront, runt </w:t>
      </w:r>
      <w:r w:rsidRPr="004F498B">
        <w:rPr>
          <w:rFonts w:cstheme="minorHAnsi"/>
          <w:color w:val="000000"/>
          <w:sz w:val="20"/>
          <w:szCs w:val="20"/>
        </w:rPr>
        <w:t xml:space="preserve">(RVNT), </w:t>
      </w:r>
      <w:r w:rsidRPr="004F498B">
        <w:rPr>
          <w:rFonts w:cstheme="minorHAnsi"/>
          <w:color w:val="EE0000"/>
          <w:sz w:val="20"/>
          <w:szCs w:val="20"/>
        </w:rPr>
        <w:t xml:space="preserve">ronto, runtv </w:t>
      </w:r>
      <w:r w:rsidRPr="004F498B">
        <w:rPr>
          <w:rFonts w:cstheme="minorHAnsi"/>
          <w:color w:val="000000"/>
          <w:sz w:val="20"/>
          <w:szCs w:val="20"/>
        </w:rPr>
        <w:t xml:space="preserve">(RVNTV) (word yet to be resolved; appears to be a noun and verb), </w:t>
      </w:r>
      <w:r w:rsidRPr="004F498B">
        <w:rPr>
          <w:rFonts w:cstheme="minorHAnsi"/>
          <w:b/>
          <w:color w:val="000000"/>
          <w:sz w:val="20"/>
          <w:szCs w:val="20"/>
        </w:rPr>
        <w:t>Romanian</w:t>
      </w:r>
      <w:r w:rsidRPr="004F498B">
        <w:rPr>
          <w:rFonts w:cstheme="minorHAnsi"/>
          <w:color w:val="000000"/>
          <w:sz w:val="20"/>
          <w:szCs w:val="20"/>
        </w:rPr>
        <w:t xml:space="preserve">, </w:t>
      </w:r>
      <w:r w:rsidRPr="004F498B">
        <w:rPr>
          <w:rStyle w:val="shorttext"/>
          <w:rFonts w:cstheme="minorHAnsi"/>
          <w:color w:val="009900"/>
          <w:sz w:val="20"/>
          <w:szCs w:val="20"/>
          <w:u w:val="single"/>
          <w:lang w:val="ro-RO"/>
        </w:rPr>
        <w:t>uita</w:t>
      </w:r>
      <w:r w:rsidRPr="004F498B">
        <w:rPr>
          <w:rStyle w:val="shorttext"/>
          <w:rFonts w:cstheme="minorHAnsi"/>
          <w:sz w:val="20"/>
          <w:szCs w:val="20"/>
          <w:lang w:val="ro-RO"/>
        </w:rPr>
        <w:t>, to watch,</w:t>
      </w:r>
      <w:r w:rsidRPr="004F498B">
        <w:rPr>
          <w:rFonts w:cstheme="minorHAnsi"/>
          <w:color w:val="000000"/>
          <w:sz w:val="20"/>
          <w:szCs w:val="20"/>
        </w:rPr>
        <w:t xml:space="preserve"> </w:t>
      </w:r>
      <w:r w:rsidRPr="004F498B">
        <w:rPr>
          <w:rFonts w:cstheme="minorHAnsi"/>
          <w:b/>
          <w:color w:val="000000"/>
          <w:sz w:val="20"/>
          <w:szCs w:val="20"/>
        </w:rPr>
        <w:t>Armenian</w:t>
      </w:r>
      <w:r w:rsidRPr="004F498B">
        <w:rPr>
          <w:rFonts w:cstheme="minorHAnsi"/>
          <w:color w:val="000000"/>
          <w:sz w:val="20"/>
          <w:szCs w:val="20"/>
        </w:rPr>
        <w:t xml:space="preserve">, </w:t>
      </w:r>
      <w:r w:rsidRPr="004F498B">
        <w:rPr>
          <w:rStyle w:val="shorttext"/>
          <w:rFonts w:cstheme="minorHAnsi"/>
          <w:sz w:val="20"/>
          <w:szCs w:val="20"/>
          <w:lang w:val="hy-AM"/>
        </w:rPr>
        <w:t xml:space="preserve">Դիտել, </w:t>
      </w:r>
      <w:r w:rsidRPr="004F498B">
        <w:rPr>
          <w:rStyle w:val="shorttext"/>
          <w:rFonts w:cstheme="minorHAnsi"/>
          <w:color w:val="009900"/>
          <w:sz w:val="20"/>
          <w:szCs w:val="20"/>
          <w:u w:val="single"/>
          <w:lang w:val="hy-AM"/>
        </w:rPr>
        <w:t>Ditel</w:t>
      </w:r>
      <w:r w:rsidRPr="004F498B">
        <w:rPr>
          <w:rStyle w:val="shorttext"/>
          <w:rFonts w:cstheme="minorHAnsi"/>
          <w:sz w:val="20"/>
          <w:szCs w:val="20"/>
          <w:lang w:val="hy-AM"/>
        </w:rPr>
        <w:t>, to watch</w:t>
      </w:r>
      <w:r w:rsidRPr="004F498B">
        <w:rPr>
          <w:rStyle w:val="shorttext"/>
          <w:rFonts w:cstheme="minorHAnsi"/>
          <w:sz w:val="20"/>
          <w:szCs w:val="20"/>
        </w:rPr>
        <w:t xml:space="preserve">, </w:t>
      </w:r>
      <w:r w:rsidRPr="004F498B">
        <w:rPr>
          <w:rFonts w:cstheme="minorHAnsi"/>
          <w:color w:val="000000"/>
          <w:sz w:val="20"/>
          <w:szCs w:val="20"/>
        </w:rPr>
        <w:t xml:space="preserve"> </w:t>
      </w:r>
      <w:r w:rsidRPr="004F498B">
        <w:rPr>
          <w:rFonts w:cstheme="minorHAnsi"/>
          <w:b/>
          <w:color w:val="000000"/>
          <w:sz w:val="20"/>
          <w:szCs w:val="20"/>
        </w:rPr>
        <w:t>Hittite</w:t>
      </w:r>
      <w:r w:rsidRPr="004F498B">
        <w:rPr>
          <w:rFonts w:cstheme="minorHAnsi"/>
          <w:color w:val="000000"/>
          <w:sz w:val="20"/>
          <w:szCs w:val="20"/>
        </w:rPr>
        <w:t xml:space="preserve">, </w:t>
      </w:r>
      <w:r w:rsidRPr="004F498B">
        <w:rPr>
          <w:rFonts w:cstheme="minorHAnsi"/>
          <w:b/>
          <w:bCs/>
          <w:color w:val="993399"/>
          <w:sz w:val="20"/>
          <w:szCs w:val="20"/>
          <w:u w:val="single"/>
        </w:rPr>
        <w:t>katta au(s)</w:t>
      </w:r>
      <w:r w:rsidRPr="004F498B">
        <w:rPr>
          <w:rFonts w:cstheme="minorHAnsi"/>
          <w:color w:val="993399"/>
          <w:sz w:val="20"/>
          <w:szCs w:val="20"/>
          <w:u w:val="single"/>
        </w:rPr>
        <w:t>-,</w:t>
      </w:r>
      <w:r w:rsidRPr="004F498B">
        <w:rPr>
          <w:rFonts w:cstheme="minorHAnsi"/>
          <w:sz w:val="20"/>
          <w:szCs w:val="20"/>
        </w:rPr>
        <w:t xml:space="preserve"> to watch through,  </w:t>
      </w:r>
      <w:r w:rsidRPr="004F498B">
        <w:rPr>
          <w:rFonts w:cstheme="minorHAnsi"/>
          <w:b/>
          <w:sz w:val="20"/>
          <w:szCs w:val="20"/>
        </w:rPr>
        <w:t>Finnish-Uralic</w:t>
      </w:r>
      <w:r w:rsidRPr="004F498B">
        <w:rPr>
          <w:rFonts w:cstheme="minorHAnsi"/>
          <w:sz w:val="20"/>
          <w:szCs w:val="20"/>
        </w:rPr>
        <w:t xml:space="preserve">, </w:t>
      </w:r>
      <w:r w:rsidRPr="004F498B">
        <w:rPr>
          <w:rStyle w:val="shorttext"/>
          <w:rFonts w:cstheme="minorHAnsi"/>
          <w:color w:val="993399"/>
          <w:sz w:val="20"/>
          <w:szCs w:val="20"/>
          <w:u w:val="single"/>
          <w:lang w:val="fi-FI"/>
        </w:rPr>
        <w:t>katsoa</w:t>
      </w:r>
      <w:r w:rsidRPr="004F498B">
        <w:rPr>
          <w:rStyle w:val="shorttext"/>
          <w:rFonts w:cstheme="minorHAnsi"/>
          <w:sz w:val="20"/>
          <w:szCs w:val="20"/>
          <w:lang w:val="fi-FI"/>
        </w:rPr>
        <w:t xml:space="preserve">, to watch, </w:t>
      </w:r>
      <w:r w:rsidRPr="00C93818">
        <w:rPr>
          <w:rStyle w:val="shorttext"/>
          <w:rFonts w:cstheme="minorHAnsi"/>
          <w:b/>
          <w:sz w:val="20"/>
          <w:szCs w:val="20"/>
          <w:lang w:val="fi-FI"/>
        </w:rPr>
        <w:t>Sanskrit</w:t>
      </w:r>
      <w:r w:rsidRPr="004F498B">
        <w:rPr>
          <w:rStyle w:val="shorttext"/>
          <w:rFonts w:cstheme="minorHAnsi"/>
          <w:sz w:val="20"/>
          <w:szCs w:val="20"/>
          <w:lang w:val="fi-FI"/>
        </w:rPr>
        <w:t xml:space="preserve">, </w:t>
      </w:r>
      <w:r w:rsidRPr="004F498B">
        <w:rPr>
          <w:rFonts w:cstheme="minorHAnsi"/>
          <w:color w:val="3333FF"/>
          <w:sz w:val="20"/>
          <w:szCs w:val="20"/>
          <w:u w:val="single"/>
        </w:rPr>
        <w:t>raksna</w:t>
      </w:r>
      <w:r w:rsidRPr="004F498B">
        <w:rPr>
          <w:rFonts w:cstheme="minorHAnsi"/>
          <w:sz w:val="20"/>
          <w:szCs w:val="20"/>
        </w:rPr>
        <w:t xml:space="preserve">, guard, protection, </w:t>
      </w:r>
      <w:r w:rsidRPr="004F498B">
        <w:rPr>
          <w:rStyle w:val="sdata"/>
          <w:rFonts w:cstheme="minorHAnsi"/>
          <w:color w:val="3333FF"/>
          <w:sz w:val="20"/>
          <w:szCs w:val="20"/>
          <w:u w:val="single"/>
        </w:rPr>
        <w:t>rakṣati</w:t>
      </w:r>
      <w:r w:rsidRPr="004F498B">
        <w:rPr>
          <w:rStyle w:val="sdata"/>
          <w:rFonts w:cstheme="minorHAnsi"/>
          <w:sz w:val="20"/>
          <w:szCs w:val="20"/>
        </w:rPr>
        <w:t xml:space="preserve">, </w:t>
      </w:r>
      <w:r w:rsidRPr="004F498B">
        <w:rPr>
          <w:rStyle w:val="sdata"/>
          <w:rFonts w:cstheme="minorHAnsi"/>
          <w:color w:val="3333FF"/>
          <w:sz w:val="20"/>
          <w:szCs w:val="20"/>
          <w:u w:val="single"/>
        </w:rPr>
        <w:t>rakṣa</w:t>
      </w:r>
      <w:r w:rsidRPr="004F498B">
        <w:rPr>
          <w:rStyle w:val="sdata"/>
          <w:rFonts w:cstheme="minorHAnsi"/>
          <w:sz w:val="20"/>
          <w:szCs w:val="20"/>
        </w:rPr>
        <w:t>, to guard against, watch, protect, guard, keep, save from,</w:t>
      </w:r>
      <w:r w:rsidRPr="004F498B">
        <w:rPr>
          <w:rStyle w:val="shorttext"/>
          <w:rFonts w:cstheme="minorHAnsi"/>
          <w:b/>
          <w:sz w:val="20"/>
          <w:szCs w:val="20"/>
          <w:lang w:val="fi-FI"/>
        </w:rPr>
        <w:t xml:space="preserve"> Gujarati</w:t>
      </w:r>
      <w:r w:rsidRPr="004F498B">
        <w:rPr>
          <w:rStyle w:val="shorttext"/>
          <w:rFonts w:cstheme="minorHAnsi"/>
          <w:sz w:val="20"/>
          <w:szCs w:val="20"/>
          <w:lang w:val="fi-FI"/>
        </w:rPr>
        <w:t>,</w:t>
      </w:r>
      <w:r w:rsidRPr="004F498B">
        <w:rPr>
          <w:rStyle w:val="shorttext"/>
          <w:rFonts w:cstheme="minorHAnsi"/>
          <w:b/>
          <w:sz w:val="20"/>
          <w:szCs w:val="20"/>
          <w:lang w:val="fi-FI"/>
        </w:rPr>
        <w:t xml:space="preserve"> </w:t>
      </w:r>
      <w:r w:rsidRPr="004F498B">
        <w:rPr>
          <w:rStyle w:val="tlid-translation"/>
          <w:rFonts w:ascii="Nirmala UI" w:hAnsi="Nirmala UI" w:cs="Nirmala UI" w:hint="cs"/>
          <w:sz w:val="20"/>
          <w:szCs w:val="20"/>
          <w:cs/>
          <w:lang w:bidi="gu-IN"/>
        </w:rPr>
        <w:t>રક્ષક</w:t>
      </w:r>
      <w:r w:rsidRPr="004F498B">
        <w:rPr>
          <w:rStyle w:val="tlid-translation"/>
          <w:rFonts w:cstheme="minorHAnsi"/>
          <w:sz w:val="20"/>
          <w:szCs w:val="20"/>
          <w:lang w:bidi="gu-IN"/>
        </w:rPr>
        <w:t xml:space="preserve"> </w:t>
      </w:r>
      <w:r w:rsidRPr="004F498B">
        <w:rPr>
          <w:rFonts w:cstheme="minorHAnsi"/>
          <w:color w:val="3333FF"/>
          <w:sz w:val="20"/>
          <w:szCs w:val="20"/>
          <w:u w:val="single"/>
        </w:rPr>
        <w:t>Rakṣaka</w:t>
      </w:r>
      <w:r w:rsidRPr="004F498B">
        <w:rPr>
          <w:rFonts w:cstheme="minorHAnsi"/>
          <w:sz w:val="20"/>
          <w:szCs w:val="20"/>
        </w:rPr>
        <w:t xml:space="preserve">, to guard, </w:t>
      </w:r>
      <w:r w:rsidRPr="004F498B">
        <w:rPr>
          <w:rStyle w:val="shorttext"/>
          <w:rFonts w:cstheme="minorHAnsi"/>
          <w:b/>
          <w:sz w:val="20"/>
          <w:szCs w:val="20"/>
          <w:lang w:val="fi-FI"/>
        </w:rPr>
        <w:t>Akkadian</w:t>
      </w:r>
      <w:r w:rsidRPr="004F498B">
        <w:rPr>
          <w:rStyle w:val="shorttext"/>
          <w:rFonts w:cstheme="minorHAnsi"/>
          <w:sz w:val="20"/>
          <w:szCs w:val="20"/>
          <w:lang w:val="fi-FI"/>
        </w:rPr>
        <w:t xml:space="preserve">, </w:t>
      </w:r>
      <w:r w:rsidRPr="004F498B">
        <w:rPr>
          <w:rFonts w:cstheme="minorHAnsi"/>
          <w:b/>
          <w:bCs/>
          <w:color w:val="CC6600"/>
          <w:sz w:val="20"/>
          <w:szCs w:val="20"/>
          <w:u w:val="single"/>
        </w:rPr>
        <w:t>kidinnu</w:t>
      </w:r>
      <w:r w:rsidRPr="004F498B">
        <w:rPr>
          <w:rFonts w:cstheme="minorHAnsi"/>
          <w:sz w:val="20"/>
          <w:szCs w:val="20"/>
        </w:rPr>
        <w:t xml:space="preserve">, divine protection (mainly for the citizens of a city), divinely enforced security (symbolized by a sacred insigne), </w:t>
      </w:r>
      <w:r w:rsidRPr="004F498B">
        <w:rPr>
          <w:rFonts w:cstheme="minorHAnsi"/>
          <w:b/>
          <w:bCs/>
          <w:color w:val="CC6600"/>
          <w:sz w:val="20"/>
          <w:szCs w:val="20"/>
          <w:u w:val="single"/>
        </w:rPr>
        <w:t>kidinnû</w:t>
      </w:r>
      <w:r w:rsidRPr="004F498B">
        <w:rPr>
          <w:rFonts w:cstheme="minorHAnsi"/>
          <w:sz w:val="20"/>
          <w:szCs w:val="20"/>
        </w:rPr>
        <w:t xml:space="preserve">, protection, adj., pertaining to </w:t>
      </w:r>
      <w:r w:rsidRPr="004F498B">
        <w:rPr>
          <w:rFonts w:cstheme="minorHAnsi"/>
          <w:i/>
          <w:sz w:val="20"/>
          <w:szCs w:val="20"/>
        </w:rPr>
        <w:t>kidinnitu</w:t>
      </w:r>
      <w:r w:rsidRPr="004F498B">
        <w:rPr>
          <w:rFonts w:cstheme="minorHAnsi"/>
          <w:sz w:val="20"/>
          <w:szCs w:val="20"/>
        </w:rPr>
        <w:t xml:space="preserve">-protection, </w:t>
      </w:r>
      <w:r w:rsidRPr="004F498B">
        <w:rPr>
          <w:rStyle w:val="shorttext"/>
          <w:rFonts w:cstheme="minorHAnsi"/>
          <w:b/>
          <w:sz w:val="20"/>
          <w:szCs w:val="20"/>
          <w:lang w:val="fi-FI"/>
        </w:rPr>
        <w:t>Greek</w:t>
      </w:r>
      <w:r w:rsidRPr="004F498B">
        <w:rPr>
          <w:rStyle w:val="shorttext"/>
          <w:rFonts w:cstheme="minorHAnsi"/>
          <w:sz w:val="20"/>
          <w:szCs w:val="20"/>
          <w:lang w:val="fi-FI"/>
        </w:rPr>
        <w:t xml:space="preserve">, </w:t>
      </w:r>
      <w:r w:rsidRPr="004F498B">
        <w:rPr>
          <w:rStyle w:val="shorttext"/>
          <w:rFonts w:cstheme="minorHAnsi"/>
          <w:sz w:val="20"/>
          <w:szCs w:val="20"/>
          <w:lang w:val="el-GR"/>
        </w:rPr>
        <w:t xml:space="preserve">να δω, na </w:t>
      </w:r>
      <w:r w:rsidRPr="004F498B">
        <w:rPr>
          <w:rStyle w:val="shorttext"/>
          <w:rFonts w:cstheme="minorHAnsi"/>
          <w:color w:val="CC6600"/>
          <w:sz w:val="20"/>
          <w:szCs w:val="20"/>
          <w:u w:val="single"/>
          <w:lang w:val="el-GR"/>
        </w:rPr>
        <w:t>do</w:t>
      </w:r>
      <w:r w:rsidRPr="004F498B">
        <w:rPr>
          <w:rStyle w:val="shorttext"/>
          <w:rFonts w:cstheme="minorHAnsi"/>
          <w:sz w:val="20"/>
          <w:szCs w:val="20"/>
          <w:lang w:val="el-GR"/>
        </w:rPr>
        <w:t>, to watch,</w:t>
      </w:r>
      <w:r w:rsidRPr="004F498B">
        <w:rPr>
          <w:rStyle w:val="shorttext"/>
          <w:rFonts w:cstheme="minorHAnsi"/>
          <w:sz w:val="20"/>
          <w:szCs w:val="20"/>
        </w:rPr>
        <w:t xml:space="preserve"> </w:t>
      </w:r>
      <w:r w:rsidRPr="004F498B">
        <w:rPr>
          <w:rStyle w:val="shorttext"/>
          <w:rFonts w:cstheme="minorHAnsi"/>
          <w:b/>
          <w:sz w:val="20"/>
          <w:szCs w:val="20"/>
        </w:rPr>
        <w:t>Irish</w:t>
      </w:r>
      <w:r w:rsidRPr="004F498B">
        <w:rPr>
          <w:rStyle w:val="shorttext"/>
          <w:rFonts w:cstheme="minorHAnsi"/>
          <w:sz w:val="20"/>
          <w:szCs w:val="20"/>
        </w:rPr>
        <w:t xml:space="preserve">, </w:t>
      </w:r>
      <w:r w:rsidRPr="004F498B">
        <w:rPr>
          <w:rStyle w:val="shorttext"/>
          <w:rFonts w:cstheme="minorHAnsi"/>
          <w:sz w:val="20"/>
          <w:szCs w:val="20"/>
          <w:lang w:val="ga-IE"/>
        </w:rPr>
        <w:t xml:space="preserve">chun babhtaí a </w:t>
      </w:r>
      <w:r w:rsidRPr="004F498B">
        <w:rPr>
          <w:rStyle w:val="shorttext"/>
          <w:rFonts w:cstheme="minorHAnsi"/>
          <w:color w:val="CC6600"/>
          <w:sz w:val="20"/>
          <w:szCs w:val="20"/>
          <w:u w:val="single"/>
          <w:lang w:val="ga-IE"/>
        </w:rPr>
        <w:t>dhéanamh,</w:t>
      </w:r>
      <w:r w:rsidRPr="004F498B">
        <w:rPr>
          <w:rStyle w:val="shorttext"/>
          <w:rFonts w:cstheme="minorHAnsi"/>
          <w:sz w:val="20"/>
          <w:szCs w:val="20"/>
          <w:lang w:val="ga-IE"/>
        </w:rPr>
        <w:t xml:space="preserve"> to make rounds</w:t>
      </w:r>
      <w:r w:rsidRPr="004F498B">
        <w:rPr>
          <w:rStyle w:val="shorttext"/>
          <w:rFonts w:cstheme="minorHAnsi"/>
          <w:sz w:val="20"/>
          <w:szCs w:val="20"/>
        </w:rPr>
        <w:t xml:space="preserve">, </w:t>
      </w:r>
      <w:r w:rsidRPr="004F498B">
        <w:rPr>
          <w:rStyle w:val="shorttext"/>
          <w:rFonts w:cstheme="minorHAnsi"/>
          <w:b/>
          <w:sz w:val="20"/>
          <w:szCs w:val="20"/>
        </w:rPr>
        <w:t>Scots-Gaelic</w:t>
      </w:r>
      <w:r w:rsidRPr="004F498B">
        <w:rPr>
          <w:rStyle w:val="shorttext"/>
          <w:rFonts w:cstheme="minorHAnsi"/>
          <w:sz w:val="20"/>
          <w:szCs w:val="20"/>
        </w:rPr>
        <w:t xml:space="preserve">, </w:t>
      </w:r>
      <w:r w:rsidRPr="004F498B">
        <w:rPr>
          <w:rStyle w:val="shorttext"/>
          <w:rFonts w:cstheme="minorHAnsi"/>
          <w:sz w:val="20"/>
          <w:szCs w:val="20"/>
          <w:lang w:val="gd-GB"/>
        </w:rPr>
        <w:t xml:space="preserve">gu </w:t>
      </w:r>
      <w:r w:rsidRPr="004F498B">
        <w:rPr>
          <w:rStyle w:val="shorttext"/>
          <w:rFonts w:cstheme="minorHAnsi"/>
          <w:color w:val="CC6600"/>
          <w:sz w:val="20"/>
          <w:szCs w:val="20"/>
          <w:u w:val="single"/>
          <w:lang w:val="gd-GB"/>
        </w:rPr>
        <w:t>dìon</w:t>
      </w:r>
      <w:r w:rsidRPr="004F498B">
        <w:rPr>
          <w:rStyle w:val="shorttext"/>
          <w:rFonts w:cstheme="minorHAnsi"/>
          <w:sz w:val="20"/>
          <w:szCs w:val="20"/>
          <w:lang w:val="gd-GB"/>
        </w:rPr>
        <w:t>, to guard,</w:t>
      </w:r>
      <w:r w:rsidRPr="004F498B">
        <w:rPr>
          <w:rStyle w:val="shorttext"/>
          <w:rFonts w:cstheme="minorHAnsi"/>
          <w:sz w:val="20"/>
          <w:szCs w:val="20"/>
        </w:rPr>
        <w:t xml:space="preserve"> </w:t>
      </w:r>
      <w:r w:rsidRPr="004F498B">
        <w:rPr>
          <w:rStyle w:val="shorttext"/>
          <w:rFonts w:cstheme="minorHAnsi"/>
          <w:color w:val="CC6600"/>
          <w:sz w:val="20"/>
          <w:szCs w:val="20"/>
          <w:u w:val="single"/>
          <w:lang w:val="gd-GB"/>
        </w:rPr>
        <w:t>dhèanamh,</w:t>
      </w:r>
      <w:r w:rsidRPr="004F498B">
        <w:rPr>
          <w:rStyle w:val="shorttext"/>
          <w:rFonts w:cstheme="minorHAnsi"/>
          <w:sz w:val="20"/>
          <w:szCs w:val="20"/>
          <w:lang w:val="gd-GB"/>
        </w:rPr>
        <w:t xml:space="preserve"> to make rounds</w:t>
      </w:r>
      <w:r w:rsidRPr="004F498B">
        <w:rPr>
          <w:rStyle w:val="shorttext"/>
          <w:rFonts w:cstheme="minorHAnsi"/>
          <w:sz w:val="20"/>
          <w:szCs w:val="20"/>
        </w:rPr>
        <w:t xml:space="preserve">, </w:t>
      </w:r>
      <w:r w:rsidRPr="004F498B">
        <w:rPr>
          <w:rStyle w:val="shorttext"/>
          <w:rFonts w:cstheme="minorHAnsi"/>
          <w:b/>
          <w:sz w:val="20"/>
          <w:szCs w:val="20"/>
        </w:rPr>
        <w:t>Hittite</w:t>
      </w:r>
      <w:r w:rsidRPr="004F498B">
        <w:rPr>
          <w:rStyle w:val="shorttext"/>
          <w:rFonts w:cstheme="minorHAnsi"/>
          <w:sz w:val="20"/>
          <w:szCs w:val="20"/>
        </w:rPr>
        <w:t xml:space="preserve">, </w:t>
      </w:r>
      <w:r w:rsidRPr="004F498B">
        <w:rPr>
          <w:rFonts w:cstheme="minorHAnsi"/>
          <w:b/>
          <w:bCs/>
          <w:color w:val="3333FF"/>
          <w:sz w:val="20"/>
          <w:szCs w:val="20"/>
        </w:rPr>
        <w:t>dahusiya</w:t>
      </w:r>
      <w:r w:rsidRPr="004F498B">
        <w:rPr>
          <w:rFonts w:cstheme="minorHAnsi"/>
          <w:sz w:val="20"/>
          <w:szCs w:val="20"/>
        </w:rPr>
        <w:t xml:space="preserve">, to watch quietly, </w:t>
      </w:r>
      <w:r w:rsidRPr="004F498B">
        <w:rPr>
          <w:rFonts w:cstheme="minorHAnsi"/>
          <w:b/>
          <w:sz w:val="20"/>
          <w:szCs w:val="20"/>
        </w:rPr>
        <w:t>Persian</w:t>
      </w:r>
      <w:r w:rsidRPr="004F498B">
        <w:rPr>
          <w:rFonts w:cstheme="minorHAnsi"/>
          <w:sz w:val="20"/>
          <w:szCs w:val="20"/>
        </w:rPr>
        <w:t xml:space="preserve">, </w:t>
      </w:r>
      <w:r w:rsidRPr="004F498B">
        <w:rPr>
          <w:rFonts w:cstheme="minorHAnsi"/>
          <w:color w:val="3333FF"/>
          <w:sz w:val="20"/>
          <w:szCs w:val="20"/>
        </w:rPr>
        <w:t>jasvsy</w:t>
      </w:r>
      <w:r w:rsidRPr="004F498B">
        <w:rPr>
          <w:rFonts w:cstheme="minorHAnsi"/>
          <w:sz w:val="20"/>
          <w:szCs w:val="20"/>
        </w:rPr>
        <w:t xml:space="preserve"> kardan, </w:t>
      </w:r>
      <w:r w:rsidRPr="004F498B">
        <w:rPr>
          <w:rStyle w:val="nobold"/>
          <w:rFonts w:cstheme="minorHAnsi"/>
          <w:sz w:val="20"/>
          <w:szCs w:val="20"/>
        </w:rPr>
        <w:t>جاسوسی کردن</w:t>
      </w:r>
      <w:r w:rsidRPr="004F498B">
        <w:rPr>
          <w:rFonts w:cstheme="minorHAnsi"/>
          <w:sz w:val="20"/>
          <w:szCs w:val="20"/>
        </w:rPr>
        <w:t xml:space="preserve"> to spy, snoop, grass, </w:t>
      </w:r>
      <w:r w:rsidRPr="004F498B">
        <w:rPr>
          <w:rFonts w:cstheme="minorHAnsi"/>
          <w:b/>
          <w:sz w:val="20"/>
          <w:szCs w:val="20"/>
        </w:rPr>
        <w:t>Georgian</w:t>
      </w:r>
      <w:r w:rsidRPr="004F498B">
        <w:rPr>
          <w:rFonts w:cstheme="minorHAnsi"/>
          <w:sz w:val="20"/>
          <w:szCs w:val="20"/>
        </w:rPr>
        <w:t xml:space="preserve">, ჯაშუში, </w:t>
      </w:r>
      <w:r w:rsidRPr="004F498B">
        <w:rPr>
          <w:rFonts w:cstheme="minorHAnsi"/>
          <w:color w:val="3333FF"/>
          <w:sz w:val="20"/>
          <w:szCs w:val="20"/>
          <w:shd w:val="clear" w:color="auto" w:fill="FFFFFF"/>
        </w:rPr>
        <w:t>jashushi</w:t>
      </w:r>
      <w:r w:rsidRPr="004F498B">
        <w:rPr>
          <w:rFonts w:cstheme="minorHAnsi"/>
          <w:color w:val="000000"/>
          <w:sz w:val="20"/>
          <w:szCs w:val="20"/>
          <w:shd w:val="clear" w:color="auto" w:fill="FFFFFF"/>
        </w:rPr>
        <w:t xml:space="preserve">, to spy, </w:t>
      </w:r>
      <w:r w:rsidRPr="004F498B">
        <w:rPr>
          <w:rStyle w:val="tlid-translation"/>
          <w:rFonts w:cstheme="minorHAnsi"/>
          <w:b/>
          <w:sz w:val="20"/>
          <w:szCs w:val="20"/>
          <w:lang w:val="tr-TR"/>
        </w:rPr>
        <w:t>Finnish-Uralic</w:t>
      </w:r>
      <w:r w:rsidRPr="004F498B">
        <w:rPr>
          <w:rStyle w:val="tlid-translation"/>
          <w:rFonts w:cstheme="minorHAnsi"/>
          <w:sz w:val="20"/>
          <w:szCs w:val="20"/>
          <w:lang w:val="tr-TR"/>
        </w:rPr>
        <w:t xml:space="preserve">, </w:t>
      </w:r>
      <w:r w:rsidRPr="004F498B">
        <w:rPr>
          <w:rStyle w:val="shorttext0"/>
          <w:rFonts w:cstheme="minorHAnsi"/>
          <w:color w:val="009900"/>
          <w:sz w:val="20"/>
          <w:szCs w:val="20"/>
          <w:u w:val="single"/>
          <w:lang w:val="fi-FI"/>
        </w:rPr>
        <w:t>kierroksia</w:t>
      </w:r>
      <w:r w:rsidRPr="004F498B">
        <w:rPr>
          <w:rFonts w:cstheme="minorHAnsi"/>
          <w:sz w:val="20"/>
          <w:szCs w:val="20"/>
        </w:rPr>
        <w:t>, to make rounds,</w:t>
      </w:r>
      <w:r w:rsidRPr="004F498B">
        <w:rPr>
          <w:rFonts w:cstheme="minorHAnsi"/>
          <w:b/>
          <w:bCs/>
          <w:sz w:val="20"/>
          <w:szCs w:val="20"/>
        </w:rPr>
        <w:t xml:space="preserve"> </w:t>
      </w:r>
      <w:r w:rsidRPr="004F498B">
        <w:rPr>
          <w:rStyle w:val="tlid-translation"/>
          <w:rFonts w:cstheme="minorHAnsi"/>
          <w:b/>
          <w:sz w:val="20"/>
          <w:szCs w:val="20"/>
          <w:lang w:val="tr-TR"/>
        </w:rPr>
        <w:t>Turkish</w:t>
      </w:r>
      <w:r w:rsidRPr="004F498B">
        <w:rPr>
          <w:rStyle w:val="tlid-translation"/>
          <w:rFonts w:cstheme="minorHAnsi"/>
          <w:sz w:val="20"/>
          <w:szCs w:val="20"/>
          <w:lang w:val="tr-TR"/>
        </w:rPr>
        <w:t xml:space="preserve">, </w:t>
      </w:r>
      <w:r w:rsidRPr="004F498B">
        <w:rPr>
          <w:rStyle w:val="tlid-translation"/>
          <w:rFonts w:cstheme="minorHAnsi"/>
          <w:color w:val="009900"/>
          <w:sz w:val="20"/>
          <w:szCs w:val="20"/>
          <w:u w:val="single"/>
          <w:lang w:val="tr-TR"/>
        </w:rPr>
        <w:t>korumak</w:t>
      </w:r>
      <w:r w:rsidRPr="004F498B">
        <w:rPr>
          <w:rStyle w:val="tlid-translation"/>
          <w:rFonts w:cstheme="minorHAnsi"/>
          <w:sz w:val="20"/>
          <w:szCs w:val="20"/>
          <w:lang w:val="tr-TR"/>
        </w:rPr>
        <w:t xml:space="preserve">, to protect, </w:t>
      </w:r>
      <w:r w:rsidRPr="004F498B">
        <w:rPr>
          <w:rStyle w:val="tlid-translation"/>
          <w:rFonts w:cstheme="minorHAnsi"/>
          <w:b/>
          <w:sz w:val="20"/>
          <w:szCs w:val="20"/>
          <w:lang w:val="tr-TR"/>
        </w:rPr>
        <w:t>Kazakh</w:t>
      </w:r>
      <w:r w:rsidRPr="004F498B">
        <w:rPr>
          <w:rStyle w:val="tlid-translation"/>
          <w:rFonts w:cstheme="minorHAnsi"/>
          <w:sz w:val="20"/>
          <w:szCs w:val="20"/>
          <w:lang w:val="tr-TR"/>
        </w:rPr>
        <w:t xml:space="preserve">, </w:t>
      </w:r>
      <w:r w:rsidRPr="004F498B">
        <w:rPr>
          <w:rStyle w:val="tlid-translation"/>
          <w:rFonts w:cstheme="minorHAnsi"/>
          <w:sz w:val="20"/>
          <w:szCs w:val="20"/>
          <w:lang w:val="kk-KZ"/>
        </w:rPr>
        <w:t xml:space="preserve">қорғау, </w:t>
      </w:r>
      <w:r w:rsidRPr="004F498B">
        <w:rPr>
          <w:rFonts w:cstheme="minorHAnsi"/>
          <w:color w:val="009900"/>
          <w:sz w:val="20"/>
          <w:szCs w:val="20"/>
          <w:u w:val="single"/>
        </w:rPr>
        <w:t>qorğaw</w:t>
      </w:r>
      <w:r w:rsidRPr="004F498B">
        <w:rPr>
          <w:rFonts w:cstheme="minorHAnsi"/>
          <w:sz w:val="20"/>
          <w:szCs w:val="20"/>
        </w:rPr>
        <w:t xml:space="preserve">, to protect, </w:t>
      </w:r>
      <w:r w:rsidRPr="004F498B">
        <w:rPr>
          <w:rStyle w:val="tlid-translation"/>
          <w:rFonts w:cstheme="minorHAnsi"/>
          <w:sz w:val="20"/>
          <w:szCs w:val="20"/>
          <w:lang w:val="kk-KZ"/>
        </w:rPr>
        <w:t>көру,</w:t>
      </w:r>
      <w:r w:rsidRPr="004F498B">
        <w:rPr>
          <w:rFonts w:cstheme="minorHAnsi"/>
          <w:sz w:val="20"/>
          <w:szCs w:val="20"/>
        </w:rPr>
        <w:t xml:space="preserve"> </w:t>
      </w:r>
      <w:r w:rsidRPr="004F498B">
        <w:rPr>
          <w:rFonts w:cstheme="minorHAnsi"/>
          <w:color w:val="009900"/>
          <w:sz w:val="20"/>
          <w:szCs w:val="20"/>
          <w:u w:val="single"/>
        </w:rPr>
        <w:t>körw</w:t>
      </w:r>
      <w:r w:rsidRPr="004F498B">
        <w:rPr>
          <w:rFonts w:cstheme="minorHAnsi"/>
          <w:sz w:val="20"/>
          <w:szCs w:val="20"/>
        </w:rPr>
        <w:t xml:space="preserve">, to watch, </w:t>
      </w:r>
      <w:r w:rsidRPr="004F498B">
        <w:rPr>
          <w:rFonts w:cstheme="minorHAnsi"/>
          <w:b/>
          <w:sz w:val="20"/>
          <w:szCs w:val="20"/>
        </w:rPr>
        <w:t>Uzbek</w:t>
      </w:r>
      <w:r w:rsidRPr="004F498B">
        <w:rPr>
          <w:rFonts w:cstheme="minorHAnsi"/>
          <w:sz w:val="20"/>
          <w:szCs w:val="20"/>
        </w:rPr>
        <w:t xml:space="preserve">, </w:t>
      </w:r>
      <w:r w:rsidRPr="004F498B">
        <w:rPr>
          <w:rStyle w:val="tlid-translation"/>
          <w:rFonts w:cstheme="minorHAnsi"/>
          <w:color w:val="009900"/>
          <w:sz w:val="20"/>
          <w:szCs w:val="20"/>
          <w:u w:val="single"/>
          <w:lang w:val="uz-Latn-UZ"/>
        </w:rPr>
        <w:t>qo'riqlamoq</w:t>
      </w:r>
      <w:r w:rsidRPr="004F498B">
        <w:rPr>
          <w:rStyle w:val="tlid-translation"/>
          <w:rFonts w:cstheme="minorHAnsi"/>
          <w:sz w:val="20"/>
          <w:szCs w:val="20"/>
          <w:lang w:val="uz-Latn-UZ"/>
        </w:rPr>
        <w:t>, to guard,</w:t>
      </w:r>
      <w:r w:rsidRPr="004F498B">
        <w:rPr>
          <w:rStyle w:val="tlid-translation"/>
          <w:rFonts w:cstheme="minorHAnsi"/>
          <w:b/>
          <w:sz w:val="20"/>
          <w:szCs w:val="20"/>
          <w:lang w:val="uz-Latn-UZ"/>
        </w:rPr>
        <w:t xml:space="preserve"> Kyrgyz</w:t>
      </w:r>
      <w:r w:rsidRPr="004F498B">
        <w:rPr>
          <w:rStyle w:val="tlid-translation"/>
          <w:rFonts w:cstheme="minorHAnsi"/>
          <w:sz w:val="20"/>
          <w:szCs w:val="20"/>
          <w:lang w:val="uz-Latn-UZ"/>
        </w:rPr>
        <w:t xml:space="preserve">, </w:t>
      </w:r>
      <w:r w:rsidRPr="004F498B">
        <w:rPr>
          <w:rStyle w:val="tlid-translation"/>
          <w:rFonts w:cstheme="minorHAnsi"/>
          <w:sz w:val="20"/>
          <w:szCs w:val="20"/>
          <w:lang w:val="ky-KG"/>
        </w:rPr>
        <w:t xml:space="preserve">коргоо, </w:t>
      </w:r>
      <w:r w:rsidRPr="004F498B">
        <w:rPr>
          <w:rFonts w:cstheme="minorHAnsi"/>
          <w:color w:val="009900"/>
          <w:sz w:val="20"/>
          <w:szCs w:val="20"/>
          <w:u w:val="single"/>
        </w:rPr>
        <w:t>korgoo</w:t>
      </w:r>
      <w:r w:rsidRPr="004F498B">
        <w:rPr>
          <w:rFonts w:cstheme="minorHAnsi"/>
          <w:sz w:val="20"/>
          <w:szCs w:val="20"/>
        </w:rPr>
        <w:t xml:space="preserve">, to guard, </w:t>
      </w:r>
      <w:r w:rsidRPr="004F498B">
        <w:rPr>
          <w:rStyle w:val="tlid-translation"/>
          <w:rFonts w:cstheme="minorHAnsi"/>
          <w:sz w:val="20"/>
          <w:szCs w:val="20"/>
          <w:lang w:val="ky-KG"/>
        </w:rPr>
        <w:t xml:space="preserve">protect, көрүү, </w:t>
      </w:r>
      <w:r w:rsidRPr="004F498B">
        <w:rPr>
          <w:rStyle w:val="tlid-translation"/>
          <w:rFonts w:cstheme="minorHAnsi"/>
          <w:color w:val="009900"/>
          <w:sz w:val="20"/>
          <w:szCs w:val="20"/>
          <w:u w:val="single"/>
          <w:lang w:val="ky-KG"/>
        </w:rPr>
        <w:t>körüü</w:t>
      </w:r>
      <w:r w:rsidRPr="004F498B">
        <w:rPr>
          <w:rStyle w:val="tlid-translation"/>
          <w:rFonts w:cstheme="minorHAnsi"/>
          <w:sz w:val="20"/>
          <w:szCs w:val="20"/>
          <w:lang w:val="ky-KG"/>
        </w:rPr>
        <w:t>, to watch</w:t>
      </w:r>
      <w:r w:rsidRPr="004F498B">
        <w:rPr>
          <w:rStyle w:val="tlid-translation"/>
          <w:rFonts w:cstheme="minorHAnsi"/>
          <w:sz w:val="20"/>
          <w:szCs w:val="20"/>
        </w:rPr>
        <w:t xml:space="preserve">, </w:t>
      </w:r>
      <w:r w:rsidRPr="004F498B">
        <w:rPr>
          <w:rStyle w:val="tlid-translation"/>
          <w:rFonts w:cstheme="minorHAnsi"/>
          <w:b/>
          <w:sz w:val="20"/>
          <w:szCs w:val="20"/>
        </w:rPr>
        <w:t>Mongolian</w:t>
      </w:r>
      <w:r w:rsidRPr="004F498B">
        <w:rPr>
          <w:rStyle w:val="tlid-translation"/>
          <w:rFonts w:cstheme="minorHAnsi"/>
          <w:sz w:val="20"/>
          <w:szCs w:val="20"/>
        </w:rPr>
        <w:t xml:space="preserve">, </w:t>
      </w:r>
      <w:r w:rsidRPr="004F498B">
        <w:rPr>
          <w:rStyle w:val="tlid-translation"/>
          <w:rFonts w:cstheme="minorHAnsi"/>
          <w:sz w:val="20"/>
          <w:szCs w:val="20"/>
          <w:lang w:val="mn-MN"/>
        </w:rPr>
        <w:t xml:space="preserve">харуул, </w:t>
      </w:r>
      <w:r w:rsidRPr="004F498B">
        <w:rPr>
          <w:rFonts w:cstheme="minorHAnsi"/>
          <w:color w:val="009900"/>
          <w:sz w:val="20"/>
          <w:szCs w:val="20"/>
          <w:u w:val="single"/>
        </w:rPr>
        <w:t>kharu.ul</w:t>
      </w:r>
      <w:r w:rsidRPr="004F498B">
        <w:rPr>
          <w:rFonts w:cstheme="minorHAnsi"/>
          <w:sz w:val="20"/>
          <w:szCs w:val="20"/>
        </w:rPr>
        <w:t xml:space="preserve">, to guard, харах, </w:t>
      </w:r>
      <w:r w:rsidRPr="004F498B">
        <w:rPr>
          <w:rFonts w:cstheme="minorHAnsi"/>
          <w:color w:val="009900"/>
          <w:sz w:val="20"/>
          <w:szCs w:val="20"/>
          <w:u w:val="single"/>
        </w:rPr>
        <w:t>kharaka</w:t>
      </w:r>
      <w:r w:rsidRPr="004F498B">
        <w:rPr>
          <w:rFonts w:cstheme="minorHAnsi"/>
          <w:sz w:val="20"/>
          <w:szCs w:val="20"/>
        </w:rPr>
        <w:t xml:space="preserve">, to see, </w:t>
      </w:r>
      <w:r w:rsidRPr="004F498B">
        <w:rPr>
          <w:rFonts w:cstheme="minorHAnsi"/>
          <w:b/>
          <w:sz w:val="20"/>
          <w:szCs w:val="20"/>
        </w:rPr>
        <w:t>Belarusain</w:t>
      </w:r>
      <w:r w:rsidRPr="004F498B">
        <w:rPr>
          <w:rFonts w:cstheme="minorHAnsi"/>
          <w:sz w:val="20"/>
          <w:szCs w:val="20"/>
        </w:rPr>
        <w:t xml:space="preserve">, </w:t>
      </w:r>
      <w:r w:rsidRPr="004F498B">
        <w:rPr>
          <w:rStyle w:val="shorttext"/>
          <w:rFonts w:cstheme="minorHAnsi"/>
          <w:color w:val="000000"/>
          <w:sz w:val="20"/>
          <w:szCs w:val="20"/>
          <w:lang w:val="be-BY"/>
        </w:rPr>
        <w:t>кароль</w:t>
      </w:r>
      <w:r w:rsidRPr="004F498B">
        <w:rPr>
          <w:rStyle w:val="shorttext"/>
          <w:rFonts w:cstheme="minorHAnsi"/>
          <w:color w:val="FF0000"/>
          <w:sz w:val="20"/>
          <w:szCs w:val="20"/>
          <w:lang w:val="be-BY"/>
        </w:rPr>
        <w:t xml:space="preserve"> </w:t>
      </w:r>
      <w:r w:rsidRPr="004F498B">
        <w:rPr>
          <w:rStyle w:val="shorttext"/>
          <w:rFonts w:cstheme="minorHAnsi"/>
          <w:color w:val="009900"/>
          <w:sz w:val="20"/>
          <w:szCs w:val="20"/>
          <w:u w:val="single"/>
          <w:lang w:val="be-BY"/>
        </w:rPr>
        <w:t>,karoĺ</w:t>
      </w:r>
      <w:r w:rsidRPr="004F498B">
        <w:rPr>
          <w:rStyle w:val="shorttext"/>
          <w:rFonts w:cstheme="minorHAnsi"/>
          <w:color w:val="000000"/>
          <w:sz w:val="20"/>
          <w:szCs w:val="20"/>
          <w:lang w:val="be-BY"/>
        </w:rPr>
        <w:t>, king,</w:t>
      </w:r>
      <w:r w:rsidRPr="004F498B">
        <w:rPr>
          <w:rStyle w:val="shorttext"/>
          <w:rFonts w:cstheme="minorHAnsi"/>
          <w:color w:val="000000"/>
          <w:sz w:val="20"/>
          <w:szCs w:val="20"/>
        </w:rPr>
        <w:t xml:space="preserve"> </w:t>
      </w:r>
      <w:r w:rsidRPr="004F498B">
        <w:rPr>
          <w:rStyle w:val="shorttext"/>
          <w:rFonts w:cstheme="minorHAnsi"/>
          <w:b/>
          <w:color w:val="000000"/>
          <w:sz w:val="20"/>
          <w:szCs w:val="20"/>
        </w:rPr>
        <w:t>Croatian</w:t>
      </w:r>
      <w:r w:rsidRPr="004F498B">
        <w:rPr>
          <w:rStyle w:val="shorttext"/>
          <w:rFonts w:cstheme="minorHAnsi"/>
          <w:color w:val="000000"/>
          <w:sz w:val="20"/>
          <w:szCs w:val="20"/>
        </w:rPr>
        <w:t xml:space="preserve">, </w:t>
      </w:r>
      <w:r w:rsidRPr="004F498B">
        <w:rPr>
          <w:rStyle w:val="shorttext"/>
          <w:rFonts w:cstheme="minorHAnsi"/>
          <w:color w:val="009900"/>
          <w:sz w:val="20"/>
          <w:szCs w:val="20"/>
          <w:u w:val="single"/>
          <w:lang w:val="hr-HR"/>
        </w:rPr>
        <w:t>kralj,</w:t>
      </w:r>
      <w:r w:rsidRPr="004F498B">
        <w:rPr>
          <w:rStyle w:val="shorttext"/>
          <w:rFonts w:cstheme="minorHAnsi"/>
          <w:color w:val="000000"/>
          <w:sz w:val="20"/>
          <w:szCs w:val="20"/>
          <w:lang w:val="hr-HR"/>
        </w:rPr>
        <w:t xml:space="preserve"> king, </w:t>
      </w:r>
      <w:r w:rsidRPr="004F498B">
        <w:rPr>
          <w:rStyle w:val="shorttext"/>
          <w:rFonts w:cstheme="minorHAnsi"/>
          <w:b/>
          <w:color w:val="000000"/>
          <w:sz w:val="20"/>
          <w:szCs w:val="20"/>
          <w:lang w:val="hr-HR"/>
        </w:rPr>
        <w:t>Polish</w:t>
      </w:r>
      <w:r w:rsidRPr="004F498B">
        <w:rPr>
          <w:rStyle w:val="shorttext"/>
          <w:rFonts w:cstheme="minorHAnsi"/>
          <w:color w:val="000000"/>
          <w:sz w:val="20"/>
          <w:szCs w:val="20"/>
          <w:lang w:val="hr-HR"/>
        </w:rPr>
        <w:t xml:space="preserve">, </w:t>
      </w:r>
      <w:r w:rsidRPr="004F498B">
        <w:rPr>
          <w:rStyle w:val="shorttext"/>
          <w:rFonts w:cstheme="minorHAnsi"/>
          <w:color w:val="009900"/>
          <w:sz w:val="20"/>
          <w:szCs w:val="20"/>
          <w:u w:val="single"/>
          <w:lang w:val="pl-PL"/>
        </w:rPr>
        <w:t>król</w:t>
      </w:r>
      <w:r w:rsidRPr="004F498B">
        <w:rPr>
          <w:rStyle w:val="shorttext"/>
          <w:rFonts w:cstheme="minorHAnsi"/>
          <w:sz w:val="20"/>
          <w:szCs w:val="20"/>
          <w:lang w:val="pl-PL"/>
        </w:rPr>
        <w:t>, king,</w:t>
      </w:r>
    </w:p>
  </w:footnote>
  <w:footnote w:id="252">
    <w:p w:rsidR="007B148B" w:rsidRDefault="007B148B">
      <w:pPr>
        <w:pStyle w:val="FootnoteText"/>
      </w:pPr>
      <w:r>
        <w:rPr>
          <w:rStyle w:val="FootnoteReference"/>
        </w:rPr>
        <w:footnoteRef/>
      </w:r>
      <w:r>
        <w:t xml:space="preserve"> </w:t>
      </w:r>
      <w:r w:rsidRPr="00E14341">
        <w:rPr>
          <w:rFonts w:cstheme="minorHAnsi"/>
          <w:b/>
        </w:rPr>
        <w:t>Hittite</w:t>
      </w:r>
      <w:r w:rsidRPr="00E14341">
        <w:rPr>
          <w:rFonts w:cstheme="minorHAnsi"/>
        </w:rPr>
        <w:t xml:space="preserve">, </w:t>
      </w:r>
      <w:r w:rsidRPr="00E14341">
        <w:rPr>
          <w:rFonts w:cstheme="minorHAnsi"/>
          <w:b/>
          <w:bCs/>
          <w:color w:val="009900"/>
          <w:u w:val="single"/>
        </w:rPr>
        <w:t>senahha</w:t>
      </w:r>
      <w:r w:rsidRPr="00E14341">
        <w:rPr>
          <w:rFonts w:cstheme="minorHAnsi"/>
        </w:rPr>
        <w:t xml:space="preserve">-, protection, measure, ramparts, barricade?, </w:t>
      </w:r>
      <w:r w:rsidRPr="00E14341">
        <w:rPr>
          <w:rFonts w:cstheme="minorHAnsi"/>
          <w:b/>
          <w:bCs/>
          <w:color w:val="009900"/>
          <w:u w:val="single"/>
        </w:rPr>
        <w:t>pahsnu</w:t>
      </w:r>
      <w:r w:rsidRPr="00E14341">
        <w:rPr>
          <w:rFonts w:cstheme="minorHAnsi"/>
        </w:rPr>
        <w:t xml:space="preserve">, protect, guard, defend, take care of, be watchful, </w:t>
      </w:r>
      <w:r w:rsidRPr="00E14341">
        <w:rPr>
          <w:rFonts w:cstheme="minorHAnsi"/>
          <w:b/>
          <w:bCs/>
          <w:color w:val="009900"/>
          <w:u w:val="single"/>
        </w:rPr>
        <w:t>pahsanu</w:t>
      </w:r>
      <w:r w:rsidRPr="00E14341">
        <w:rPr>
          <w:rFonts w:cstheme="minorHAnsi"/>
          <w:b/>
          <w:bCs/>
        </w:rPr>
        <w:t>-</w:t>
      </w:r>
      <w:r w:rsidRPr="00E14341">
        <w:rPr>
          <w:rFonts w:cstheme="minorHAnsi"/>
        </w:rPr>
        <w:t xml:space="preserve">, protect, to guarantee, strengthen, reinforce, </w:t>
      </w:r>
      <w:r w:rsidRPr="00E14341">
        <w:rPr>
          <w:rFonts w:cstheme="minorHAnsi"/>
          <w:b/>
        </w:rPr>
        <w:t>Belarusian</w:t>
      </w:r>
      <w:r w:rsidRPr="00E14341">
        <w:rPr>
          <w:rFonts w:cstheme="minorHAnsi"/>
        </w:rPr>
        <w:t xml:space="preserve">, </w:t>
      </w:r>
      <w:r w:rsidRPr="00E14341">
        <w:rPr>
          <w:rStyle w:val="shorttext0"/>
          <w:rFonts w:cstheme="minorHAnsi"/>
          <w:lang w:val="be-BY"/>
        </w:rPr>
        <w:t>Мецэнат</w:t>
      </w:r>
      <w:r w:rsidRPr="00E14341">
        <w:rPr>
          <w:rStyle w:val="shorttext0"/>
          <w:rFonts w:cstheme="minorHAnsi"/>
        </w:rPr>
        <w:t xml:space="preserve">, </w:t>
      </w:r>
      <w:r w:rsidRPr="00E14341">
        <w:rPr>
          <w:rFonts w:cstheme="minorHAnsi"/>
          <w:color w:val="009900"/>
          <w:u w:val="single"/>
        </w:rPr>
        <w:t>miecenat</w:t>
      </w:r>
      <w:r w:rsidRPr="00E14341">
        <w:rPr>
          <w:rFonts w:cstheme="minorHAnsi"/>
        </w:rPr>
        <w:t xml:space="preserve">, patron, </w:t>
      </w:r>
      <w:r w:rsidRPr="00E14341">
        <w:rPr>
          <w:rFonts w:cstheme="minorHAnsi"/>
          <w:b/>
        </w:rPr>
        <w:t>Croatian</w:t>
      </w:r>
      <w:r w:rsidRPr="00E14341">
        <w:rPr>
          <w:rFonts w:cstheme="minorHAnsi"/>
        </w:rPr>
        <w:t xml:space="preserve">, </w:t>
      </w:r>
      <w:r w:rsidRPr="00E14341">
        <w:rPr>
          <w:rStyle w:val="shorttext0"/>
          <w:rFonts w:cstheme="minorHAnsi"/>
          <w:color w:val="009900"/>
          <w:u w:val="single"/>
          <w:lang w:val="hr-HR"/>
        </w:rPr>
        <w:t>mecena,</w:t>
      </w:r>
      <w:r w:rsidRPr="00E14341">
        <w:rPr>
          <w:rStyle w:val="shorttext0"/>
          <w:rFonts w:cstheme="minorHAnsi"/>
          <w:lang w:val="hr-HR"/>
        </w:rPr>
        <w:t xml:space="preserve"> patron, </w:t>
      </w:r>
      <w:r w:rsidRPr="00E14341">
        <w:rPr>
          <w:rStyle w:val="shorttext0"/>
          <w:rFonts w:cstheme="minorHAnsi"/>
          <w:b/>
          <w:lang w:val="hr-HR"/>
        </w:rPr>
        <w:t>Polish</w:t>
      </w:r>
      <w:r w:rsidRPr="00E14341">
        <w:rPr>
          <w:rStyle w:val="shorttext0"/>
          <w:rFonts w:cstheme="minorHAnsi"/>
          <w:lang w:val="hr-HR"/>
        </w:rPr>
        <w:t xml:space="preserve">, </w:t>
      </w:r>
      <w:r w:rsidRPr="00E14341">
        <w:rPr>
          <w:rStyle w:val="shorttext"/>
          <w:rFonts w:cstheme="minorHAnsi"/>
          <w:color w:val="009900"/>
          <w:u w:val="single"/>
          <w:lang w:val="pl-PL"/>
        </w:rPr>
        <w:t>mecenasem</w:t>
      </w:r>
      <w:r w:rsidRPr="00E14341">
        <w:rPr>
          <w:rStyle w:val="shorttext"/>
          <w:rFonts w:cstheme="minorHAnsi"/>
          <w:lang w:val="pl-PL"/>
        </w:rPr>
        <w:t xml:space="preserve">, patron, </w:t>
      </w:r>
      <w:r w:rsidRPr="00E14341">
        <w:rPr>
          <w:rStyle w:val="shorttext"/>
          <w:rFonts w:cstheme="minorHAnsi"/>
          <w:b/>
          <w:lang w:val="pl-PL"/>
        </w:rPr>
        <w:t>Latvian</w:t>
      </w:r>
      <w:r w:rsidRPr="00E14341">
        <w:rPr>
          <w:rStyle w:val="shorttext"/>
          <w:rFonts w:cstheme="minorHAnsi"/>
          <w:lang w:val="pl-PL"/>
        </w:rPr>
        <w:t xml:space="preserve">, </w:t>
      </w:r>
      <w:r w:rsidRPr="00E14341">
        <w:rPr>
          <w:rStyle w:val="shorttext0"/>
          <w:rFonts w:cstheme="minorHAnsi"/>
          <w:color w:val="009900"/>
          <w:u w:val="single"/>
          <w:lang w:val="lv-LV"/>
        </w:rPr>
        <w:t>mecenāts,</w:t>
      </w:r>
      <w:r w:rsidRPr="00E14341">
        <w:rPr>
          <w:rStyle w:val="shorttext0"/>
          <w:rFonts w:cstheme="minorHAnsi"/>
          <w:lang w:val="lv-LV"/>
        </w:rPr>
        <w:t xml:space="preserve"> patron, </w:t>
      </w:r>
      <w:r w:rsidRPr="00E14341">
        <w:rPr>
          <w:rStyle w:val="shorttext0"/>
          <w:rFonts w:cstheme="minorHAnsi"/>
          <w:b/>
          <w:lang w:val="lv-LV"/>
        </w:rPr>
        <w:t>Romanian</w:t>
      </w:r>
      <w:r w:rsidRPr="00E14341">
        <w:rPr>
          <w:rStyle w:val="shorttext0"/>
          <w:rFonts w:cstheme="minorHAnsi"/>
          <w:lang w:val="lv-LV"/>
        </w:rPr>
        <w:t xml:space="preserve">, </w:t>
      </w:r>
      <w:r w:rsidRPr="00E14341">
        <w:rPr>
          <w:rStyle w:val="shorttext0"/>
          <w:rFonts w:cstheme="minorHAnsi"/>
          <w:color w:val="009900"/>
          <w:u w:val="single"/>
          <w:lang w:val="ro-RO"/>
        </w:rPr>
        <w:t>maecena</w:t>
      </w:r>
      <w:r w:rsidRPr="00E14341">
        <w:rPr>
          <w:rStyle w:val="shorttext0"/>
          <w:rFonts w:cstheme="minorHAnsi"/>
          <w:lang w:val="ro-RO"/>
        </w:rPr>
        <w:t xml:space="preserve">, patron, </w:t>
      </w:r>
      <w:r w:rsidRPr="00E14341">
        <w:rPr>
          <w:rStyle w:val="shorttext0"/>
          <w:rFonts w:cstheme="minorHAnsi"/>
          <w:b/>
          <w:lang w:val="ro-RO"/>
        </w:rPr>
        <w:t>Kyrgyz</w:t>
      </w:r>
      <w:r w:rsidRPr="00E14341">
        <w:rPr>
          <w:rStyle w:val="shorttext0"/>
          <w:rFonts w:cstheme="minorHAnsi"/>
          <w:lang w:val="ro-RO"/>
        </w:rPr>
        <w:t xml:space="preserve">, </w:t>
      </w:r>
      <w:r w:rsidRPr="00E14341">
        <w:rPr>
          <w:rStyle w:val="tlid-translation"/>
          <w:rFonts w:cstheme="minorHAnsi"/>
          <w:lang w:val="ky-KG"/>
        </w:rPr>
        <w:t xml:space="preserve">меценат, </w:t>
      </w:r>
      <w:r w:rsidRPr="00E14341">
        <w:rPr>
          <w:rStyle w:val="tlid-translation"/>
          <w:rFonts w:cstheme="minorHAnsi"/>
          <w:color w:val="009900"/>
          <w:u w:val="single"/>
          <w:lang w:val="ky-KG"/>
        </w:rPr>
        <w:t>metsenat</w:t>
      </w:r>
      <w:r w:rsidRPr="00E14341">
        <w:rPr>
          <w:rStyle w:val="tlid-translation"/>
          <w:rFonts w:cstheme="minorHAnsi"/>
          <w:lang w:val="ky-KG"/>
        </w:rPr>
        <w:t>, patron (</w:t>
      </w:r>
      <w:r w:rsidRPr="00E14341">
        <w:rPr>
          <w:rStyle w:val="shorttext0"/>
          <w:rFonts w:cstheme="minorHAnsi"/>
          <w:b/>
          <w:lang w:val="ro-RO"/>
        </w:rPr>
        <w:t>Albanian</w:t>
      </w:r>
      <w:r w:rsidRPr="00E14341">
        <w:rPr>
          <w:rStyle w:val="shorttext0"/>
          <w:rFonts w:cstheme="minorHAnsi"/>
          <w:lang w:val="ro-RO"/>
        </w:rPr>
        <w:t xml:space="preserve">, </w:t>
      </w:r>
      <w:r w:rsidRPr="00E14341">
        <w:rPr>
          <w:rStyle w:val="shorttext"/>
          <w:rFonts w:cstheme="minorHAnsi"/>
          <w:color w:val="EE0000"/>
          <w:lang w:val="hy-AM"/>
        </w:rPr>
        <w:t>pajtor</w:t>
      </w:r>
      <w:r w:rsidRPr="00E14341">
        <w:rPr>
          <w:rStyle w:val="shorttext"/>
          <w:rFonts w:cstheme="minorHAnsi"/>
          <w:color w:val="000000"/>
          <w:lang w:val="hy-AM"/>
        </w:rPr>
        <w:t>, patron</w:t>
      </w:r>
      <w:r w:rsidRPr="00E14341">
        <w:rPr>
          <w:rStyle w:val="shorttext"/>
          <w:rFonts w:cstheme="minorHAnsi"/>
          <w:color w:val="000000"/>
        </w:rPr>
        <w:t xml:space="preserve">, </w:t>
      </w:r>
      <w:r w:rsidRPr="00E14341">
        <w:rPr>
          <w:rStyle w:val="shorttext"/>
          <w:rFonts w:cstheme="minorHAnsi"/>
          <w:b/>
          <w:color w:val="000000"/>
        </w:rPr>
        <w:t>Latin</w:t>
      </w:r>
      <w:r w:rsidRPr="00E14341">
        <w:rPr>
          <w:rStyle w:val="shorttext"/>
          <w:rFonts w:cstheme="minorHAnsi"/>
          <w:color w:val="000000"/>
        </w:rPr>
        <w:t xml:space="preserve">, </w:t>
      </w:r>
      <w:r w:rsidRPr="00E14341">
        <w:rPr>
          <w:rFonts w:cstheme="minorHAnsi"/>
          <w:color w:val="FF0000"/>
        </w:rPr>
        <w:t xml:space="preserve">patronus-i, </w:t>
      </w:r>
      <w:r w:rsidRPr="00E14341">
        <w:rPr>
          <w:rFonts w:cstheme="minorHAnsi"/>
        </w:rPr>
        <w:t xml:space="preserve">protector, </w:t>
      </w:r>
      <w:r w:rsidRPr="00E14341">
        <w:rPr>
          <w:rFonts w:cstheme="minorHAnsi"/>
          <w:b/>
        </w:rPr>
        <w:t>Irish</w:t>
      </w:r>
      <w:r w:rsidRPr="00E14341">
        <w:rPr>
          <w:rFonts w:cstheme="minorHAnsi"/>
        </w:rPr>
        <w:t xml:space="preserve">, </w:t>
      </w:r>
      <w:r w:rsidRPr="00E14341">
        <w:rPr>
          <w:rStyle w:val="shorttext"/>
          <w:rFonts w:cstheme="minorHAnsi"/>
          <w:color w:val="FF0000"/>
          <w:lang w:val="ga-IE"/>
        </w:rPr>
        <w:t>pátrún</w:t>
      </w:r>
      <w:r w:rsidRPr="00E14341">
        <w:rPr>
          <w:rStyle w:val="shorttext"/>
          <w:rFonts w:cstheme="minorHAnsi"/>
          <w:color w:val="000000"/>
          <w:lang w:val="ga-IE"/>
        </w:rPr>
        <w:t>, patron</w:t>
      </w:r>
      <w:r w:rsidRPr="00E14341">
        <w:rPr>
          <w:rStyle w:val="shorttext"/>
          <w:rFonts w:cstheme="minorHAnsi"/>
          <w:color w:val="000000"/>
        </w:rPr>
        <w:t xml:space="preserve">, </w:t>
      </w:r>
      <w:r w:rsidRPr="00E14341">
        <w:rPr>
          <w:rStyle w:val="shorttext"/>
          <w:rFonts w:cstheme="minorHAnsi"/>
          <w:b/>
          <w:color w:val="000000"/>
        </w:rPr>
        <w:t>Scots-Gaelic</w:t>
      </w:r>
      <w:r w:rsidRPr="00E14341">
        <w:rPr>
          <w:rStyle w:val="shorttext"/>
          <w:rFonts w:cstheme="minorHAnsi"/>
          <w:color w:val="000000"/>
        </w:rPr>
        <w:t xml:space="preserve">, </w:t>
      </w:r>
      <w:r w:rsidRPr="00E14341">
        <w:rPr>
          <w:rStyle w:val="shorttext"/>
          <w:rFonts w:cstheme="minorHAnsi"/>
          <w:color w:val="FF0000"/>
          <w:lang w:val="gd-GB"/>
        </w:rPr>
        <w:t>pàtran</w:t>
      </w:r>
      <w:r w:rsidRPr="00E14341">
        <w:rPr>
          <w:rStyle w:val="shorttext"/>
          <w:rFonts w:cstheme="minorHAnsi"/>
          <w:color w:val="000000"/>
          <w:lang w:val="gd-GB"/>
        </w:rPr>
        <w:t>, patron</w:t>
      </w:r>
      <w:r w:rsidRPr="00E14341">
        <w:rPr>
          <w:rStyle w:val="shorttext"/>
          <w:rFonts w:cstheme="minorHAnsi"/>
          <w:color w:val="000000"/>
        </w:rPr>
        <w:t xml:space="preserve">, </w:t>
      </w:r>
      <w:r w:rsidRPr="00E14341">
        <w:rPr>
          <w:rStyle w:val="shorttext"/>
          <w:rFonts w:cstheme="minorHAnsi"/>
          <w:b/>
          <w:color w:val="000000"/>
        </w:rPr>
        <w:t>Italian</w:t>
      </w:r>
      <w:r w:rsidRPr="00E14341">
        <w:rPr>
          <w:rStyle w:val="shorttext"/>
          <w:rFonts w:cstheme="minorHAnsi"/>
          <w:color w:val="000000"/>
        </w:rPr>
        <w:t xml:space="preserve">, </w:t>
      </w:r>
      <w:r w:rsidRPr="00E14341">
        <w:rPr>
          <w:rFonts w:cstheme="minorHAnsi"/>
          <w:color w:val="FF0000"/>
        </w:rPr>
        <w:t>patron</w:t>
      </w:r>
      <w:r w:rsidRPr="00E14341">
        <w:rPr>
          <w:rFonts w:cstheme="minorHAnsi"/>
          <w:color w:val="000000"/>
        </w:rPr>
        <w:t>,</w:t>
      </w:r>
      <w:r w:rsidRPr="00E14341">
        <w:rPr>
          <w:rFonts w:cstheme="minorHAnsi"/>
        </w:rPr>
        <w:t xml:space="preserve"> patron, </w:t>
      </w:r>
      <w:r w:rsidRPr="00E14341">
        <w:rPr>
          <w:rFonts w:cstheme="minorHAnsi"/>
          <w:b/>
        </w:rPr>
        <w:t>French</w:t>
      </w:r>
      <w:r w:rsidRPr="00E14341">
        <w:rPr>
          <w:rFonts w:cstheme="minorHAnsi"/>
        </w:rPr>
        <w:t xml:space="preserve">, </w:t>
      </w:r>
      <w:r w:rsidRPr="00E14341">
        <w:rPr>
          <w:rFonts w:cstheme="minorHAnsi"/>
          <w:color w:val="FF0000"/>
        </w:rPr>
        <w:t>patron</w:t>
      </w:r>
      <w:r w:rsidRPr="00E14341">
        <w:rPr>
          <w:rFonts w:cstheme="minorHAnsi"/>
          <w:color w:val="000000"/>
        </w:rPr>
        <w:t>,</w:t>
      </w:r>
      <w:r w:rsidRPr="00E14341">
        <w:rPr>
          <w:rFonts w:cstheme="minorHAnsi"/>
        </w:rPr>
        <w:t xml:space="preserve"> patron, </w:t>
      </w:r>
      <w:r w:rsidRPr="00817835">
        <w:rPr>
          <w:rFonts w:cstheme="minorHAnsi"/>
          <w:b/>
        </w:rPr>
        <w:t>English</w:t>
      </w:r>
      <w:r w:rsidRPr="00E14341">
        <w:rPr>
          <w:rFonts w:cstheme="minorHAnsi"/>
        </w:rPr>
        <w:t xml:space="preserve">, </w:t>
      </w:r>
      <w:r w:rsidRPr="00E14341">
        <w:rPr>
          <w:rFonts w:cstheme="minorHAnsi"/>
          <w:color w:val="FF0000"/>
        </w:rPr>
        <w:t>patron</w:t>
      </w:r>
      <w:r w:rsidRPr="00E14341">
        <w:rPr>
          <w:rFonts w:cstheme="minorHAnsi"/>
          <w:color w:val="000000"/>
        </w:rPr>
        <w:t xml:space="preserve">, [&lt;Lat. </w:t>
      </w:r>
      <w:r w:rsidRPr="00E14341">
        <w:rPr>
          <w:rFonts w:cstheme="minorHAnsi"/>
          <w:color w:val="FF0000"/>
        </w:rPr>
        <w:t>patronus</w:t>
      </w:r>
      <w:r w:rsidRPr="00E14341">
        <w:rPr>
          <w:rFonts w:cstheme="minorHAnsi"/>
          <w:color w:val="000000"/>
        </w:rPr>
        <w:t xml:space="preserve">], </w:t>
      </w:r>
      <w:r w:rsidRPr="00E14341">
        <w:rPr>
          <w:rFonts w:cstheme="minorHAnsi"/>
          <w:b/>
          <w:color w:val="000000"/>
        </w:rPr>
        <w:t>Etruscan</w:t>
      </w:r>
      <w:r w:rsidRPr="00E14341">
        <w:rPr>
          <w:rFonts w:cstheme="minorHAnsi"/>
          <w:color w:val="000000"/>
        </w:rPr>
        <w:t xml:space="preserve">, </w:t>
      </w:r>
      <w:r w:rsidRPr="00E14341">
        <w:rPr>
          <w:rFonts w:cstheme="minorHAnsi"/>
          <w:color w:val="FF0000"/>
        </w:rPr>
        <w:t xml:space="preserve">Petronia </w:t>
      </w:r>
      <w:r w:rsidRPr="00E14341">
        <w:rPr>
          <w:rFonts w:cstheme="minorHAnsi"/>
          <w:color w:val="000000"/>
        </w:rPr>
        <w:t>(PETRVNIA)</w:t>
      </w:r>
      <w:r w:rsidRPr="00E14341">
        <w:rPr>
          <w:rFonts w:cstheme="minorHAnsi"/>
        </w:rPr>
        <w:t xml:space="preserve">, (possibly a name, Lat. </w:t>
      </w:r>
      <w:r w:rsidRPr="00E14341">
        <w:rPr>
          <w:rFonts w:cstheme="minorHAnsi"/>
          <w:color w:val="FF0000"/>
        </w:rPr>
        <w:t>Patronius-i</w:t>
      </w:r>
      <w:r w:rsidRPr="00E14341">
        <w:rPr>
          <w:rFonts w:cstheme="minorHAnsi"/>
        </w:rPr>
        <w:t xml:space="preserve">), </w:t>
      </w:r>
      <w:r w:rsidRPr="00E14341">
        <w:rPr>
          <w:rFonts w:cstheme="minorHAnsi"/>
          <w:b/>
        </w:rPr>
        <w:t>Persian</w:t>
      </w:r>
      <w:r w:rsidRPr="00E14341">
        <w:rPr>
          <w:rFonts w:cstheme="minorHAnsi"/>
        </w:rPr>
        <w:t xml:space="preserve">, </w:t>
      </w:r>
      <w:r w:rsidRPr="00E14341">
        <w:rPr>
          <w:rFonts w:cstheme="minorHAnsi"/>
          <w:color w:val="CC6600"/>
          <w:u w:val="single"/>
        </w:rPr>
        <w:t>hamy</w:t>
      </w:r>
      <w:r w:rsidRPr="00E14341">
        <w:rPr>
          <w:rFonts w:cstheme="minorHAnsi"/>
        </w:rPr>
        <w:t xml:space="preserve">, </w:t>
      </w:r>
      <w:r w:rsidRPr="00E14341">
        <w:rPr>
          <w:rStyle w:val="nobold"/>
          <w:rFonts w:cstheme="minorHAnsi"/>
        </w:rPr>
        <w:t>حامی,</w:t>
      </w:r>
      <w:r w:rsidRPr="00E14341">
        <w:rPr>
          <w:rFonts w:cstheme="minorHAnsi"/>
        </w:rPr>
        <w:t xml:space="preserve"> patron, pillar, guardian, etc., </w:t>
      </w:r>
      <w:r w:rsidRPr="00E14341">
        <w:rPr>
          <w:rFonts w:cstheme="minorHAnsi"/>
          <w:b/>
        </w:rPr>
        <w:t>Uzbek</w:t>
      </w:r>
      <w:r w:rsidRPr="00E14341">
        <w:rPr>
          <w:rFonts w:cstheme="minorHAnsi"/>
        </w:rPr>
        <w:t xml:space="preserve">, </w:t>
      </w:r>
      <w:r w:rsidRPr="00E14341">
        <w:rPr>
          <w:rStyle w:val="tlid-translation"/>
          <w:rFonts w:cstheme="minorHAnsi"/>
          <w:color w:val="CC6600"/>
          <w:u w:val="single"/>
          <w:lang w:val="uz-Latn-UZ"/>
        </w:rPr>
        <w:t>homiysi</w:t>
      </w:r>
      <w:r w:rsidRPr="00E14341">
        <w:rPr>
          <w:rStyle w:val="tlid-translation"/>
          <w:rFonts w:cstheme="minorHAnsi"/>
          <w:lang w:val="uz-Latn-UZ"/>
        </w:rPr>
        <w:t xml:space="preserve">, patron, </w:t>
      </w:r>
      <w:r w:rsidRPr="00E14341">
        <w:rPr>
          <w:rStyle w:val="tlid-translation"/>
          <w:rFonts w:cstheme="minorHAnsi"/>
          <w:b/>
          <w:lang w:val="uz-Latn-UZ"/>
        </w:rPr>
        <w:t>Persian</w:t>
      </w:r>
      <w:r w:rsidRPr="00E14341">
        <w:rPr>
          <w:rStyle w:val="tlid-translation"/>
          <w:rFonts w:cstheme="minorHAnsi"/>
          <w:lang w:val="uz-Latn-UZ"/>
        </w:rPr>
        <w:t xml:space="preserve">, </w:t>
      </w:r>
      <w:r w:rsidRPr="00E14341">
        <w:rPr>
          <w:rFonts w:cstheme="minorHAnsi"/>
          <w:color w:val="009900"/>
          <w:u w:val="single"/>
        </w:rPr>
        <w:t>negahdâr</w:t>
      </w:r>
      <w:r w:rsidRPr="00E14341">
        <w:rPr>
          <w:rFonts w:cstheme="minorHAnsi"/>
        </w:rPr>
        <w:t xml:space="preserve">, </w:t>
      </w:r>
      <w:r w:rsidRPr="00E14341">
        <w:rPr>
          <w:rStyle w:val="nobold"/>
          <w:rFonts w:cstheme="minorHAnsi"/>
        </w:rPr>
        <w:t xml:space="preserve">نگهدا </w:t>
      </w:r>
      <w:r w:rsidRPr="00E14341">
        <w:rPr>
          <w:rFonts w:cstheme="minorHAnsi"/>
        </w:rPr>
        <w:t xml:space="preserve">patron, </w:t>
      </w:r>
      <w:r w:rsidRPr="00E14341">
        <w:rPr>
          <w:rStyle w:val="shorttext0"/>
          <w:rFonts w:cstheme="minorHAnsi"/>
        </w:rPr>
        <w:t xml:space="preserve">protector, </w:t>
      </w:r>
      <w:r w:rsidRPr="00E14341">
        <w:rPr>
          <w:rStyle w:val="shorttext0"/>
          <w:rFonts w:cstheme="minorHAnsi"/>
          <w:b/>
        </w:rPr>
        <w:t>Welsh</w:t>
      </w:r>
      <w:r w:rsidRPr="00E14341">
        <w:rPr>
          <w:rStyle w:val="shorttext0"/>
          <w:rFonts w:cstheme="minorHAnsi"/>
        </w:rPr>
        <w:t xml:space="preserve">, </w:t>
      </w:r>
      <w:r w:rsidRPr="00E14341">
        <w:rPr>
          <w:rFonts w:cstheme="minorHAnsi"/>
          <w:color w:val="009900"/>
          <w:u w:val="single"/>
        </w:rPr>
        <w:t>noddwr</w:t>
      </w:r>
      <w:r w:rsidRPr="00E14341">
        <w:rPr>
          <w:rFonts w:cstheme="minorHAnsi"/>
          <w:color w:val="0000EE"/>
        </w:rPr>
        <w:t xml:space="preserve"> (</w:t>
      </w:r>
      <w:r w:rsidRPr="00E14341">
        <w:rPr>
          <w:rFonts w:cstheme="minorHAnsi"/>
          <w:color w:val="009900"/>
          <w:u w:val="single"/>
        </w:rPr>
        <w:t>noddwyr</w:t>
      </w:r>
      <w:r w:rsidRPr="00E14341">
        <w:rPr>
          <w:rFonts w:cstheme="minorHAnsi"/>
          <w:color w:val="0000EE"/>
        </w:rPr>
        <w:t>)</w:t>
      </w:r>
      <w:r w:rsidRPr="00E14341">
        <w:rPr>
          <w:rFonts w:cstheme="minorHAnsi"/>
        </w:rPr>
        <w:t xml:space="preserve">, protector, patron, benefactor, </w:t>
      </w:r>
      <w:r w:rsidRPr="00E14341">
        <w:rPr>
          <w:rFonts w:cstheme="minorHAnsi"/>
          <w:b/>
        </w:rPr>
        <w:t>Sanskrit</w:t>
      </w:r>
      <w:r w:rsidRPr="00E14341">
        <w:rPr>
          <w:rFonts w:cstheme="minorHAnsi"/>
        </w:rPr>
        <w:t xml:space="preserve">, </w:t>
      </w:r>
      <w:r w:rsidRPr="00E14341">
        <w:rPr>
          <w:rStyle w:val="sdata"/>
          <w:rFonts w:cstheme="minorHAnsi"/>
          <w:color w:val="3333FF"/>
          <w:u w:val="single"/>
        </w:rPr>
        <w:t>āśrayaḥ</w:t>
      </w:r>
      <w:r w:rsidRPr="00E14341">
        <w:rPr>
          <w:rStyle w:val="sdata"/>
          <w:rFonts w:cstheme="minorHAnsi"/>
        </w:rPr>
        <w:t xml:space="preserve">, patron, </w:t>
      </w:r>
      <w:r w:rsidRPr="00E14341">
        <w:rPr>
          <w:rStyle w:val="sdata"/>
          <w:rFonts w:cstheme="minorHAnsi"/>
          <w:b/>
        </w:rPr>
        <w:t>Gujarati</w:t>
      </w:r>
      <w:r w:rsidRPr="00E14341">
        <w:rPr>
          <w:rStyle w:val="sdata"/>
          <w:rFonts w:cstheme="minorHAnsi"/>
        </w:rPr>
        <w:t xml:space="preserve">, </w:t>
      </w:r>
      <w:r w:rsidRPr="00E14341">
        <w:rPr>
          <w:rStyle w:val="tlid-translation"/>
          <w:rFonts w:ascii="Nirmala UI" w:hAnsi="Nirmala UI" w:cs="Nirmala UI" w:hint="cs"/>
          <w:cs/>
          <w:lang w:val="kk-KZ" w:bidi="gu-IN"/>
        </w:rPr>
        <w:t>આશ્રયદાતા</w:t>
      </w:r>
      <w:r w:rsidRPr="00E14341">
        <w:rPr>
          <w:rStyle w:val="tlid-translation"/>
          <w:rFonts w:cstheme="minorHAnsi"/>
          <w:lang w:val="kk-KZ" w:bidi="gu-IN"/>
        </w:rPr>
        <w:t>,</w:t>
      </w:r>
      <w:r w:rsidRPr="00E14341">
        <w:rPr>
          <w:rStyle w:val="tlid-translation"/>
          <w:rFonts w:cstheme="minorHAnsi"/>
          <w:cs/>
          <w:lang w:val="kk-KZ" w:bidi="gu-IN"/>
        </w:rPr>
        <w:t xml:space="preserve"> </w:t>
      </w:r>
      <w:r w:rsidRPr="00E14341">
        <w:rPr>
          <w:rStyle w:val="tlid-translation"/>
          <w:rFonts w:cstheme="minorHAnsi"/>
          <w:color w:val="3333FF"/>
          <w:u w:val="single"/>
          <w:lang w:val="kk-KZ" w:bidi="gu-IN"/>
        </w:rPr>
        <w:t>Āśrayadātā</w:t>
      </w:r>
      <w:r w:rsidRPr="00E14341">
        <w:rPr>
          <w:rStyle w:val="tlid-translation"/>
          <w:rFonts w:cstheme="minorHAnsi"/>
          <w:lang w:val="kk-KZ" w:bidi="gu-IN"/>
        </w:rPr>
        <w:t>, patron, protector</w:t>
      </w:r>
      <w:r w:rsidRPr="00E14341">
        <w:rPr>
          <w:rStyle w:val="tlid-translation"/>
          <w:rFonts w:cstheme="minorHAnsi"/>
          <w:lang w:bidi="gu-IN"/>
        </w:rPr>
        <w:t xml:space="preserve">, </w:t>
      </w:r>
      <w:r w:rsidRPr="00E14341">
        <w:rPr>
          <w:rStyle w:val="tlid-translation"/>
          <w:rFonts w:cstheme="minorHAnsi"/>
          <w:b/>
          <w:lang w:bidi="gu-IN"/>
        </w:rPr>
        <w:t>Persian</w:t>
      </w:r>
      <w:r w:rsidRPr="00E14341">
        <w:rPr>
          <w:rStyle w:val="tlid-translation"/>
          <w:rFonts w:cstheme="minorHAnsi"/>
          <w:lang w:bidi="gu-IN"/>
        </w:rPr>
        <w:t xml:space="preserve">, </w:t>
      </w:r>
      <w:r w:rsidRPr="00E14341">
        <w:rPr>
          <w:rFonts w:cstheme="minorHAnsi"/>
          <w:color w:val="CC6600"/>
          <w:u w:val="single"/>
        </w:rPr>
        <w:t>sarparast</w:t>
      </w:r>
      <w:r w:rsidRPr="00E14341">
        <w:rPr>
          <w:rFonts w:cstheme="minorHAnsi"/>
        </w:rPr>
        <w:t xml:space="preserve">, </w:t>
      </w:r>
      <w:r w:rsidRPr="00E14341">
        <w:rPr>
          <w:rStyle w:val="nobold"/>
          <w:rFonts w:cstheme="minorHAnsi"/>
        </w:rPr>
        <w:t>سرپرست</w:t>
      </w:r>
      <w:r w:rsidRPr="00E14341">
        <w:rPr>
          <w:rFonts w:cstheme="minorHAnsi"/>
        </w:rPr>
        <w:t xml:space="preserve"> protector</w:t>
      </w:r>
      <w:r w:rsidRPr="00E14341">
        <w:rPr>
          <w:rFonts w:cstheme="minorHAnsi"/>
          <w:color w:val="0000EE"/>
        </w:rPr>
        <w:t xml:space="preserve">, </w:t>
      </w:r>
      <w:r w:rsidRPr="00E14341">
        <w:rPr>
          <w:rFonts w:cstheme="minorHAnsi"/>
          <w:color w:val="000000"/>
        </w:rPr>
        <w:t>counselor</w:t>
      </w:r>
      <w:r w:rsidRPr="00E14341">
        <w:rPr>
          <w:rFonts w:cstheme="minorHAnsi"/>
        </w:rPr>
        <w:t xml:space="preserve">, </w:t>
      </w:r>
      <w:r w:rsidRPr="00E14341">
        <w:rPr>
          <w:rFonts w:cstheme="minorHAnsi"/>
          <w:b/>
        </w:rPr>
        <w:t>Tajik</w:t>
      </w:r>
      <w:r w:rsidRPr="00E14341">
        <w:rPr>
          <w:rFonts w:cstheme="minorHAnsi"/>
        </w:rPr>
        <w:t xml:space="preserve">, </w:t>
      </w:r>
      <w:r w:rsidRPr="00E14341">
        <w:rPr>
          <w:rStyle w:val="tlid-translation"/>
          <w:rFonts w:cstheme="minorHAnsi"/>
          <w:lang w:val="tg-Cyrl-TJ"/>
        </w:rPr>
        <w:t>сарпараст,</w:t>
      </w:r>
      <w:r w:rsidRPr="00E14341">
        <w:rPr>
          <w:rStyle w:val="tlid-translation"/>
          <w:rFonts w:cstheme="minorHAnsi"/>
          <w:color w:val="3333FF"/>
          <w:lang w:val="tg-Cyrl-TJ"/>
        </w:rPr>
        <w:t xml:space="preserve"> </w:t>
      </w:r>
      <w:r w:rsidRPr="00E14341">
        <w:rPr>
          <w:rFonts w:cstheme="minorHAnsi"/>
          <w:color w:val="CC6600"/>
          <w:u w:val="single"/>
        </w:rPr>
        <w:t>sarparast</w:t>
      </w:r>
      <w:r w:rsidRPr="00E14341">
        <w:rPr>
          <w:rFonts w:cstheme="minorHAnsi"/>
        </w:rPr>
        <w:t>, patron.</w:t>
      </w:r>
      <w:r w:rsidRPr="00E14341">
        <w:rPr>
          <w:rFonts w:cstheme="minorHAnsi"/>
        </w:rPr>
        <w:br/>
      </w:r>
    </w:p>
  </w:footnote>
  <w:footnote w:id="253">
    <w:p w:rsidR="007B148B" w:rsidRDefault="007B148B">
      <w:pPr>
        <w:pStyle w:val="FootnoteText"/>
      </w:pPr>
      <w:r>
        <w:rPr>
          <w:rStyle w:val="FootnoteReference"/>
        </w:rPr>
        <w:footnoteRef/>
      </w:r>
      <w:r>
        <w:t xml:space="preserve"> </w:t>
      </w:r>
      <w:r w:rsidRPr="00367463">
        <w:rPr>
          <w:rFonts w:cstheme="minorHAnsi"/>
          <w:b/>
        </w:rPr>
        <w:t>Hittite</w:t>
      </w:r>
      <w:r w:rsidRPr="00367463">
        <w:rPr>
          <w:rFonts w:cstheme="minorHAnsi"/>
        </w:rPr>
        <w:t xml:space="preserve">, </w:t>
      </w:r>
      <w:r w:rsidRPr="00367463">
        <w:rPr>
          <w:rFonts w:cstheme="minorHAnsi"/>
          <w:b/>
          <w:bCs/>
          <w:color w:val="3333FF"/>
        </w:rPr>
        <w:t>dammeshan</w:t>
      </w:r>
      <w:r w:rsidRPr="00367463">
        <w:rPr>
          <w:rFonts w:cstheme="minorHAnsi"/>
          <w:b/>
          <w:bCs/>
          <w:color w:val="3333FF"/>
          <w:u w:val="single"/>
        </w:rPr>
        <w:t>u</w:t>
      </w:r>
      <w:r w:rsidRPr="00367463">
        <w:rPr>
          <w:rFonts w:cstheme="minorHAnsi"/>
          <w:color w:val="3333FF"/>
        </w:rPr>
        <w:t xml:space="preserve">, </w:t>
      </w:r>
      <w:r w:rsidRPr="00367463">
        <w:rPr>
          <w:rFonts w:cstheme="minorHAnsi"/>
          <w:b/>
          <w:bCs/>
          <w:color w:val="3333FF"/>
        </w:rPr>
        <w:t>dameshanu</w:t>
      </w:r>
      <w:r w:rsidRPr="00367463">
        <w:rPr>
          <w:rFonts w:cstheme="minorHAnsi"/>
          <w:color w:val="3333FF"/>
        </w:rPr>
        <w:t xml:space="preserve">, </w:t>
      </w:r>
      <w:r w:rsidRPr="00367463">
        <w:rPr>
          <w:rFonts w:cstheme="minorHAnsi"/>
        </w:rPr>
        <w:t xml:space="preserve">to punish, </w:t>
      </w:r>
      <w:r w:rsidRPr="00367463">
        <w:rPr>
          <w:rFonts w:cstheme="minorHAnsi"/>
          <w:b/>
          <w:bCs/>
          <w:color w:val="3333FF"/>
        </w:rPr>
        <w:t>dammeshāi</w:t>
      </w:r>
      <w:r w:rsidRPr="00367463">
        <w:rPr>
          <w:rFonts w:cstheme="minorHAnsi"/>
        </w:rPr>
        <w:t xml:space="preserve">-, to punish, damage, strike, </w:t>
      </w:r>
      <w:r w:rsidRPr="00367463">
        <w:rPr>
          <w:rFonts w:cstheme="minorHAnsi"/>
          <w:b/>
          <w:bCs/>
          <w:color w:val="3333FF"/>
        </w:rPr>
        <w:t>dammesha</w:t>
      </w:r>
      <w:r w:rsidRPr="00367463">
        <w:rPr>
          <w:rFonts w:cstheme="minorHAnsi"/>
        </w:rPr>
        <w:t xml:space="preserve">-, punishment, measure, damage, </w:t>
      </w:r>
      <w:r w:rsidRPr="00367463">
        <w:rPr>
          <w:rFonts w:cstheme="minorHAnsi"/>
          <w:b/>
          <w:bCs/>
          <w:color w:val="3333FF"/>
        </w:rPr>
        <w:t>tameisha/ dameisha,</w:t>
      </w:r>
      <w:r w:rsidRPr="00367463">
        <w:rPr>
          <w:rFonts w:cstheme="minorHAnsi"/>
        </w:rPr>
        <w:t xml:space="preserve"> punishment, act of violence, damaging, </w:t>
      </w:r>
      <w:r w:rsidRPr="00367463">
        <w:rPr>
          <w:rFonts w:cstheme="minorHAnsi"/>
          <w:b/>
        </w:rPr>
        <w:t>Sanskrit</w:t>
      </w:r>
      <w:r w:rsidRPr="00367463">
        <w:rPr>
          <w:rFonts w:cstheme="minorHAnsi"/>
        </w:rPr>
        <w:t xml:space="preserve">, </w:t>
      </w:r>
      <w:r w:rsidRPr="00367463">
        <w:rPr>
          <w:rStyle w:val="sdata"/>
          <w:rFonts w:cstheme="minorHAnsi"/>
          <w:color w:val="0000EE"/>
        </w:rPr>
        <w:t xml:space="preserve">daṇḍaḥ, </w:t>
      </w:r>
      <w:r w:rsidRPr="00367463">
        <w:rPr>
          <w:rStyle w:val="sdata"/>
          <w:rFonts w:cstheme="minorHAnsi"/>
          <w:color w:val="000000"/>
        </w:rPr>
        <w:t xml:space="preserve">punishment, </w:t>
      </w:r>
      <w:r w:rsidRPr="00367463">
        <w:rPr>
          <w:rFonts w:cstheme="minorHAnsi"/>
          <w:color w:val="0000EE"/>
        </w:rPr>
        <w:t>danday, -yati</w:t>
      </w:r>
      <w:r w:rsidRPr="00367463">
        <w:rPr>
          <w:rFonts w:cstheme="minorHAnsi"/>
        </w:rPr>
        <w:t xml:space="preserve">, to punish, chastise, fine; to detest, hate, punish, revenge, </w:t>
      </w:r>
      <w:r w:rsidRPr="00367463">
        <w:rPr>
          <w:rFonts w:cstheme="minorHAnsi"/>
          <w:b/>
        </w:rPr>
        <w:t>Persian</w:t>
      </w:r>
      <w:r w:rsidRPr="00367463">
        <w:rPr>
          <w:rFonts w:cstheme="minorHAnsi"/>
        </w:rPr>
        <w:t xml:space="preserve">, </w:t>
      </w:r>
      <w:r w:rsidRPr="00367463">
        <w:rPr>
          <w:rFonts w:cstheme="minorHAnsi"/>
          <w:color w:val="3333FF"/>
        </w:rPr>
        <w:t>dab</w:t>
      </w:r>
      <w:r w:rsidRPr="00367463">
        <w:rPr>
          <w:rFonts w:cstheme="minorHAnsi"/>
        </w:rPr>
        <w:t xml:space="preserve"> kaedan, </w:t>
      </w:r>
      <w:r w:rsidRPr="00367463">
        <w:rPr>
          <w:rStyle w:val="nobold"/>
          <w:rFonts w:cstheme="minorHAnsi"/>
        </w:rPr>
        <w:t>ادب کردن,</w:t>
      </w:r>
      <w:r w:rsidRPr="00367463">
        <w:rPr>
          <w:rFonts w:cstheme="minorHAnsi"/>
        </w:rPr>
        <w:t xml:space="preserve"> to punish, penalize, correct,</w:t>
      </w:r>
      <w:r w:rsidRPr="00367463">
        <w:rPr>
          <w:rFonts w:cstheme="minorHAnsi"/>
          <w:color w:val="3333FF"/>
        </w:rPr>
        <w:t xml:space="preserve"> tanbih</w:t>
      </w:r>
      <w:r w:rsidRPr="00367463">
        <w:rPr>
          <w:rFonts w:cstheme="minorHAnsi"/>
        </w:rPr>
        <w:t xml:space="preserve">, تنبیه punishment, </w:t>
      </w:r>
      <w:r w:rsidRPr="00367463">
        <w:rPr>
          <w:rFonts w:cstheme="minorHAnsi"/>
          <w:b/>
        </w:rPr>
        <w:t>Georgian</w:t>
      </w:r>
      <w:r w:rsidRPr="00367463">
        <w:rPr>
          <w:rFonts w:cstheme="minorHAnsi"/>
        </w:rPr>
        <w:t xml:space="preserve">, </w:t>
      </w:r>
      <w:r w:rsidRPr="00367463">
        <w:rPr>
          <w:rStyle w:val="shorttext"/>
          <w:rFonts w:ascii="Sylfaen" w:hAnsi="Sylfaen" w:cs="Sylfaen"/>
          <w:lang w:val="ka-GE"/>
        </w:rPr>
        <w:t>დასჯა</w:t>
      </w:r>
      <w:r w:rsidRPr="00367463">
        <w:rPr>
          <w:rStyle w:val="shorttext"/>
          <w:rFonts w:cstheme="minorHAnsi"/>
          <w:lang w:val="ka-GE"/>
        </w:rPr>
        <w:t xml:space="preserve">, </w:t>
      </w:r>
      <w:r w:rsidRPr="00367463">
        <w:rPr>
          <w:rStyle w:val="shorttext"/>
          <w:rFonts w:cstheme="minorHAnsi"/>
          <w:color w:val="3333FF"/>
          <w:u w:val="single"/>
          <w:lang w:val="ka-GE"/>
        </w:rPr>
        <w:t>dasj</w:t>
      </w:r>
      <w:r w:rsidRPr="00367463">
        <w:rPr>
          <w:rFonts w:cstheme="minorHAnsi"/>
        </w:rPr>
        <w:t xml:space="preserve"> </w:t>
      </w:r>
      <w:r w:rsidRPr="00367463">
        <w:rPr>
          <w:rStyle w:val="shorttext"/>
          <w:rFonts w:cstheme="minorHAnsi"/>
          <w:color w:val="3333FF"/>
          <w:u w:val="single"/>
          <w:lang w:val="ka-GE"/>
        </w:rPr>
        <w:t>a,</w:t>
      </w:r>
      <w:r w:rsidRPr="00367463">
        <w:rPr>
          <w:rStyle w:val="shorttext"/>
          <w:rFonts w:cstheme="minorHAnsi"/>
          <w:lang w:val="ka-GE"/>
        </w:rPr>
        <w:t xml:space="preserve"> to punish</w:t>
      </w:r>
      <w:r w:rsidRPr="00367463">
        <w:rPr>
          <w:rStyle w:val="shorttext"/>
          <w:rFonts w:cstheme="minorHAnsi"/>
        </w:rPr>
        <w:t xml:space="preserve">, </w:t>
      </w:r>
      <w:r w:rsidRPr="00367463">
        <w:rPr>
          <w:rStyle w:val="shorttext"/>
          <w:rFonts w:cstheme="minorHAnsi"/>
          <w:b/>
        </w:rPr>
        <w:t>English</w:t>
      </w:r>
      <w:r w:rsidRPr="00367463">
        <w:rPr>
          <w:rStyle w:val="shorttext"/>
          <w:rFonts w:cstheme="minorHAnsi"/>
        </w:rPr>
        <w:t xml:space="preserve">, </w:t>
      </w:r>
      <w:r w:rsidRPr="00367463">
        <w:rPr>
          <w:rFonts w:cstheme="minorHAnsi"/>
          <w:color w:val="3333FF"/>
        </w:rPr>
        <w:t>damn</w:t>
      </w:r>
      <w:r w:rsidRPr="00367463">
        <w:rPr>
          <w:rFonts w:cstheme="minorHAnsi"/>
        </w:rPr>
        <w:t xml:space="preserve">, to condemn to everlasting punishment [&lt;Lat. </w:t>
      </w:r>
      <w:r w:rsidRPr="00367463">
        <w:rPr>
          <w:rFonts w:cstheme="minorHAnsi"/>
          <w:color w:val="3333FF"/>
        </w:rPr>
        <w:t>damnum</w:t>
      </w:r>
      <w:r w:rsidRPr="00367463">
        <w:rPr>
          <w:rFonts w:cstheme="minorHAnsi"/>
        </w:rPr>
        <w:t xml:space="preserve">, damage], </w:t>
      </w:r>
      <w:r w:rsidRPr="00367463">
        <w:rPr>
          <w:rFonts w:cstheme="minorHAnsi"/>
          <w:b/>
        </w:rPr>
        <w:t>Latin</w:t>
      </w:r>
      <w:r w:rsidRPr="00367463">
        <w:rPr>
          <w:rFonts w:cstheme="minorHAnsi"/>
        </w:rPr>
        <w:t xml:space="preserve">, </w:t>
      </w:r>
      <w:r w:rsidRPr="00367463">
        <w:rPr>
          <w:rFonts w:cstheme="minorHAnsi"/>
          <w:color w:val="EE0000"/>
        </w:rPr>
        <w:t>penes</w:t>
      </w:r>
      <w:r w:rsidRPr="00367463">
        <w:rPr>
          <w:rFonts w:cstheme="minorHAnsi"/>
        </w:rPr>
        <w:t xml:space="preserve">, with acc., </w:t>
      </w:r>
      <w:r w:rsidRPr="00367463">
        <w:rPr>
          <w:rFonts w:cstheme="minorHAnsi"/>
          <w:color w:val="EE0000"/>
        </w:rPr>
        <w:t>peonio, punio and punior-iri</w:t>
      </w:r>
      <w:r w:rsidRPr="00367463">
        <w:rPr>
          <w:rFonts w:cstheme="minorHAnsi"/>
        </w:rPr>
        <w:t xml:space="preserve">, to punish, avenge, </w:t>
      </w:r>
      <w:r w:rsidRPr="00367463">
        <w:rPr>
          <w:rFonts w:cstheme="minorHAnsi"/>
          <w:b/>
        </w:rPr>
        <w:t>Irish</w:t>
      </w:r>
      <w:r w:rsidRPr="00367463">
        <w:rPr>
          <w:rFonts w:cstheme="minorHAnsi"/>
        </w:rPr>
        <w:t xml:space="preserve">, </w:t>
      </w:r>
      <w:r w:rsidRPr="00367463">
        <w:rPr>
          <w:rStyle w:val="shorttext"/>
          <w:rFonts w:cstheme="minorHAnsi"/>
          <w:color w:val="000000"/>
          <w:lang w:val="ga-IE"/>
        </w:rPr>
        <w:t>chun</w:t>
      </w:r>
      <w:r w:rsidRPr="00367463">
        <w:rPr>
          <w:rStyle w:val="shorttext"/>
          <w:rFonts w:cstheme="minorHAnsi"/>
          <w:color w:val="FF0000"/>
          <w:lang w:val="ga-IE"/>
        </w:rPr>
        <w:t xml:space="preserve"> pionós</w:t>
      </w:r>
      <w:r w:rsidRPr="00367463">
        <w:rPr>
          <w:rStyle w:val="shorttext"/>
          <w:rFonts w:cstheme="minorHAnsi"/>
          <w:color w:val="000000"/>
          <w:lang w:val="ga-IE"/>
        </w:rPr>
        <w:t xml:space="preserve"> a ghearradh, to punish</w:t>
      </w:r>
      <w:r w:rsidRPr="00367463">
        <w:rPr>
          <w:rStyle w:val="shorttext"/>
          <w:rFonts w:cstheme="minorHAnsi"/>
          <w:color w:val="000000"/>
        </w:rPr>
        <w:t xml:space="preserve">, </w:t>
      </w:r>
      <w:r w:rsidRPr="00367463">
        <w:rPr>
          <w:rStyle w:val="shorttext"/>
          <w:rFonts w:cstheme="minorHAnsi"/>
          <w:b/>
          <w:color w:val="000000"/>
        </w:rPr>
        <w:t>Scots-Gaelic</w:t>
      </w:r>
      <w:r w:rsidRPr="00367463">
        <w:rPr>
          <w:rStyle w:val="shorttext"/>
          <w:rFonts w:cstheme="minorHAnsi"/>
          <w:color w:val="000000"/>
        </w:rPr>
        <w:t xml:space="preserve">, </w:t>
      </w:r>
      <w:r w:rsidRPr="00367463">
        <w:rPr>
          <w:rStyle w:val="shorttext"/>
          <w:rFonts w:cstheme="minorHAnsi"/>
          <w:color w:val="000000"/>
          <w:lang w:val="gd-GB"/>
        </w:rPr>
        <w:t>gus</w:t>
      </w:r>
      <w:r w:rsidRPr="00367463">
        <w:rPr>
          <w:rStyle w:val="shorttext"/>
          <w:rFonts w:cstheme="minorHAnsi"/>
          <w:color w:val="FF0000"/>
          <w:lang w:val="gd-GB"/>
        </w:rPr>
        <w:t xml:space="preserve"> peanasachadh</w:t>
      </w:r>
      <w:r w:rsidRPr="00367463">
        <w:rPr>
          <w:rStyle w:val="shorttext"/>
          <w:rFonts w:cstheme="minorHAnsi"/>
          <w:color w:val="000000"/>
          <w:lang w:val="gd-GB"/>
        </w:rPr>
        <w:t>, to punish</w:t>
      </w:r>
      <w:r w:rsidRPr="00367463">
        <w:rPr>
          <w:rStyle w:val="shorttext"/>
          <w:rFonts w:cstheme="minorHAnsi"/>
          <w:color w:val="000000"/>
        </w:rPr>
        <w:t xml:space="preserve">, </w:t>
      </w:r>
      <w:r w:rsidRPr="00367463">
        <w:rPr>
          <w:rStyle w:val="shorttext"/>
          <w:rFonts w:cstheme="minorHAnsi"/>
          <w:b/>
          <w:color w:val="000000"/>
        </w:rPr>
        <w:t>Welsh</w:t>
      </w:r>
      <w:r w:rsidRPr="00367463">
        <w:rPr>
          <w:rStyle w:val="shorttext"/>
          <w:rFonts w:cstheme="minorHAnsi"/>
          <w:color w:val="000000"/>
        </w:rPr>
        <w:t xml:space="preserve">, </w:t>
      </w:r>
      <w:r w:rsidRPr="00367463">
        <w:rPr>
          <w:rFonts w:cstheme="minorHAnsi"/>
          <w:color w:val="EE0000"/>
        </w:rPr>
        <w:t>poeni</w:t>
      </w:r>
      <w:r w:rsidRPr="00367463">
        <w:rPr>
          <w:rFonts w:cstheme="minorHAnsi"/>
        </w:rPr>
        <w:t xml:space="preserve">, to pain, ache, ail, worry, grieve, annoy, torment, plague, punish, </w:t>
      </w:r>
      <w:r w:rsidRPr="00367463">
        <w:rPr>
          <w:rFonts w:cstheme="minorHAnsi"/>
          <w:b/>
        </w:rPr>
        <w:t>Italian</w:t>
      </w:r>
      <w:r w:rsidRPr="00367463">
        <w:rPr>
          <w:rFonts w:cstheme="minorHAnsi"/>
        </w:rPr>
        <w:t xml:space="preserve">, </w:t>
      </w:r>
      <w:r w:rsidRPr="00367463">
        <w:rPr>
          <w:rFonts w:cstheme="minorHAnsi"/>
          <w:color w:val="FF0000"/>
        </w:rPr>
        <w:t>punire</w:t>
      </w:r>
      <w:r w:rsidRPr="00367463">
        <w:rPr>
          <w:rFonts w:cstheme="minorHAnsi"/>
        </w:rPr>
        <w:t xml:space="preserve">, to punish, </w:t>
      </w:r>
      <w:r w:rsidRPr="00367463">
        <w:rPr>
          <w:rFonts w:cstheme="minorHAnsi"/>
          <w:b/>
        </w:rPr>
        <w:t>French</w:t>
      </w:r>
      <w:r w:rsidRPr="00367463">
        <w:rPr>
          <w:rFonts w:cstheme="minorHAnsi"/>
        </w:rPr>
        <w:t xml:space="preserve">, </w:t>
      </w:r>
      <w:r w:rsidRPr="00367463">
        <w:rPr>
          <w:rFonts w:cstheme="minorHAnsi"/>
          <w:color w:val="FF0000"/>
        </w:rPr>
        <w:t>punir</w:t>
      </w:r>
      <w:r w:rsidRPr="00367463">
        <w:rPr>
          <w:rFonts w:cstheme="minorHAnsi"/>
        </w:rPr>
        <w:t xml:space="preserve">, to punish, </w:t>
      </w:r>
      <w:r w:rsidRPr="00367463">
        <w:rPr>
          <w:rFonts w:cstheme="minorHAnsi"/>
          <w:color w:val="FF0000"/>
        </w:rPr>
        <w:t>pénaliser</w:t>
      </w:r>
      <w:r w:rsidRPr="00367463">
        <w:rPr>
          <w:rFonts w:cstheme="minorHAnsi"/>
        </w:rPr>
        <w:t>, to penalize;</w:t>
      </w:r>
      <w:r w:rsidRPr="00367463">
        <w:rPr>
          <w:rFonts w:cstheme="minorHAnsi"/>
          <w:color w:val="FF0000"/>
        </w:rPr>
        <w:t xml:space="preserve"> peine</w:t>
      </w:r>
      <w:r w:rsidRPr="00367463">
        <w:rPr>
          <w:rFonts w:cstheme="minorHAnsi"/>
        </w:rPr>
        <w:t xml:space="preserve">, punishement, </w:t>
      </w:r>
      <w:r w:rsidRPr="00367463">
        <w:rPr>
          <w:rFonts w:cstheme="minorHAnsi"/>
          <w:b/>
        </w:rPr>
        <w:t>English</w:t>
      </w:r>
      <w:r w:rsidRPr="00367463">
        <w:rPr>
          <w:rFonts w:cstheme="minorHAnsi"/>
        </w:rPr>
        <w:t xml:space="preserve">, </w:t>
      </w:r>
      <w:r w:rsidRPr="00367463">
        <w:rPr>
          <w:rFonts w:cstheme="minorHAnsi"/>
          <w:color w:val="FF0000"/>
        </w:rPr>
        <w:t xml:space="preserve">punish </w:t>
      </w:r>
      <w:r w:rsidRPr="00367463">
        <w:rPr>
          <w:rFonts w:cstheme="minorHAnsi"/>
        </w:rPr>
        <w:t xml:space="preserve">[&lt;Lat. </w:t>
      </w:r>
      <w:r w:rsidRPr="00367463">
        <w:rPr>
          <w:rFonts w:cstheme="minorHAnsi"/>
          <w:color w:val="EE0000"/>
        </w:rPr>
        <w:t>punior-iri</w:t>
      </w:r>
      <w:r w:rsidRPr="00367463">
        <w:rPr>
          <w:rFonts w:cstheme="minorHAnsi"/>
        </w:rPr>
        <w:t xml:space="preserve">], </w:t>
      </w:r>
      <w:r w:rsidRPr="00367463">
        <w:rPr>
          <w:rFonts w:cstheme="minorHAnsi"/>
          <w:b/>
        </w:rPr>
        <w:t>Etruscan</w:t>
      </w:r>
      <w:r w:rsidRPr="00367463">
        <w:rPr>
          <w:rFonts w:cstheme="minorHAnsi"/>
        </w:rPr>
        <w:t xml:space="preserve">, </w:t>
      </w:r>
      <w:r w:rsidRPr="00367463">
        <w:rPr>
          <w:rFonts w:cstheme="minorHAnsi"/>
          <w:color w:val="EE0000"/>
        </w:rPr>
        <w:t>penes</w:t>
      </w:r>
      <w:r w:rsidRPr="00367463">
        <w:rPr>
          <w:rFonts w:cstheme="minorHAnsi"/>
        </w:rPr>
        <w:t xml:space="preserve">?, </w:t>
      </w:r>
      <w:r w:rsidRPr="00367463">
        <w:rPr>
          <w:rFonts w:cstheme="minorHAnsi"/>
          <w:b/>
        </w:rPr>
        <w:t>Belarusian</w:t>
      </w:r>
      <w:r w:rsidRPr="00367463">
        <w:rPr>
          <w:rFonts w:cstheme="minorHAnsi"/>
        </w:rPr>
        <w:t xml:space="preserve">, </w:t>
      </w:r>
      <w:r w:rsidRPr="00367463">
        <w:rPr>
          <w:rStyle w:val="shorttext"/>
          <w:rFonts w:cstheme="minorHAnsi"/>
          <w:lang w:val="be-BY"/>
        </w:rPr>
        <w:t xml:space="preserve">караць, </w:t>
      </w:r>
      <w:r w:rsidRPr="00367463">
        <w:rPr>
          <w:rStyle w:val="shorttext"/>
          <w:rFonts w:cstheme="minorHAnsi"/>
          <w:color w:val="CC6600"/>
          <w:lang w:val="be-BY"/>
        </w:rPr>
        <w:t>karać</w:t>
      </w:r>
      <w:r w:rsidRPr="00367463">
        <w:rPr>
          <w:rStyle w:val="shorttext"/>
          <w:rFonts w:cstheme="minorHAnsi"/>
          <w:lang w:val="be-BY"/>
        </w:rPr>
        <w:t>, to  punish</w:t>
      </w:r>
      <w:r w:rsidRPr="00367463">
        <w:rPr>
          <w:rStyle w:val="shorttext"/>
          <w:rFonts w:cstheme="minorHAnsi"/>
        </w:rPr>
        <w:t xml:space="preserve">, </w:t>
      </w:r>
      <w:r w:rsidRPr="00367463">
        <w:rPr>
          <w:rStyle w:val="shorttext"/>
          <w:rFonts w:cstheme="minorHAnsi"/>
          <w:b/>
        </w:rPr>
        <w:t>Polish</w:t>
      </w:r>
      <w:r w:rsidRPr="00367463">
        <w:rPr>
          <w:rStyle w:val="shorttext"/>
          <w:rFonts w:cstheme="minorHAnsi"/>
        </w:rPr>
        <w:t xml:space="preserve">, </w:t>
      </w:r>
      <w:r w:rsidRPr="00367463">
        <w:rPr>
          <w:rFonts w:cstheme="minorHAnsi"/>
          <w:color w:val="CC6600"/>
          <w:u w:val="single"/>
        </w:rPr>
        <w:t>karac</w:t>
      </w:r>
      <w:r w:rsidRPr="00367463">
        <w:rPr>
          <w:rFonts w:cstheme="minorHAnsi"/>
        </w:rPr>
        <w:t>, to punish,</w:t>
      </w:r>
      <w:r w:rsidRPr="00367463">
        <w:rPr>
          <w:rFonts w:cstheme="minorHAnsi"/>
          <w:b/>
        </w:rPr>
        <w:t xml:space="preserve"> Greek</w:t>
      </w:r>
      <w:r w:rsidRPr="00367463">
        <w:rPr>
          <w:rFonts w:cstheme="minorHAnsi"/>
        </w:rPr>
        <w:t xml:space="preserve">, </w:t>
      </w:r>
      <w:r w:rsidRPr="00367463">
        <w:rPr>
          <w:rStyle w:val="shorttext"/>
          <w:rFonts w:cstheme="minorHAnsi"/>
          <w:lang w:val="el-GR"/>
        </w:rPr>
        <w:t xml:space="preserve">να τιμωρήσει, na </w:t>
      </w:r>
      <w:r w:rsidRPr="00367463">
        <w:rPr>
          <w:rStyle w:val="shorttext"/>
          <w:rFonts w:cstheme="minorHAnsi"/>
          <w:color w:val="FF0000"/>
          <w:lang w:val="el-GR"/>
        </w:rPr>
        <w:t>timorísei</w:t>
      </w:r>
      <w:r w:rsidRPr="00367463">
        <w:rPr>
          <w:rFonts w:cstheme="minorHAnsi"/>
        </w:rPr>
        <w:t xml:space="preserve">, to punish, </w:t>
      </w:r>
      <w:r w:rsidRPr="00367463">
        <w:rPr>
          <w:rFonts w:cstheme="minorHAnsi"/>
          <w:color w:val="FF0000"/>
        </w:rPr>
        <w:t>timoro</w:t>
      </w:r>
      <w:r w:rsidRPr="00367463">
        <w:rPr>
          <w:rFonts w:cstheme="minorHAnsi"/>
        </w:rPr>
        <w:t xml:space="preserve">, punish, </w:t>
      </w:r>
      <w:r w:rsidRPr="00367463">
        <w:rPr>
          <w:rFonts w:cstheme="minorHAnsi"/>
          <w:b/>
        </w:rPr>
        <w:t>Latin</w:t>
      </w:r>
      <w:r w:rsidRPr="00367463">
        <w:rPr>
          <w:rFonts w:cstheme="minorHAnsi"/>
        </w:rPr>
        <w:t xml:space="preserve">, </w:t>
      </w:r>
      <w:r w:rsidRPr="00367463">
        <w:rPr>
          <w:rFonts w:cstheme="minorHAnsi"/>
          <w:color w:val="EE0000"/>
        </w:rPr>
        <w:t>timeo-ere</w:t>
      </w:r>
      <w:r w:rsidRPr="00367463">
        <w:rPr>
          <w:rFonts w:cstheme="minorHAnsi"/>
        </w:rPr>
        <w:t xml:space="preserve">, to fear, dread, </w:t>
      </w:r>
      <w:r w:rsidRPr="00367463">
        <w:rPr>
          <w:rFonts w:cstheme="minorHAnsi"/>
          <w:b/>
        </w:rPr>
        <w:t>Etruscan</w:t>
      </w:r>
      <w:r w:rsidRPr="00367463">
        <w:rPr>
          <w:rFonts w:cstheme="minorHAnsi"/>
        </w:rPr>
        <w:t xml:space="preserve">, </w:t>
      </w:r>
      <w:r w:rsidRPr="00367463">
        <w:rPr>
          <w:rFonts w:cstheme="minorHAnsi"/>
          <w:color w:val="EE0000"/>
        </w:rPr>
        <w:t>timam</w:t>
      </w:r>
      <w:r w:rsidRPr="00367463">
        <w:rPr>
          <w:rFonts w:cstheme="minorHAnsi"/>
          <w:color w:val="000000"/>
        </w:rPr>
        <w:t xml:space="preserve">, </w:t>
      </w:r>
      <w:r w:rsidRPr="00367463">
        <w:rPr>
          <w:rFonts w:cstheme="minorHAnsi"/>
          <w:color w:val="EE0000"/>
        </w:rPr>
        <w:t>timem</w:t>
      </w:r>
      <w:r w:rsidRPr="00367463">
        <w:rPr>
          <w:rFonts w:cstheme="minorHAnsi"/>
        </w:rPr>
        <w:t xml:space="preserve">, </w:t>
      </w:r>
      <w:r w:rsidRPr="00367463">
        <w:rPr>
          <w:rFonts w:cstheme="minorHAnsi"/>
          <w:color w:val="FF0000"/>
        </w:rPr>
        <w:t xml:space="preserve">timo </w:t>
      </w:r>
      <w:r w:rsidRPr="00367463">
        <w:rPr>
          <w:rFonts w:cstheme="minorHAnsi"/>
          <w:color w:val="000000"/>
        </w:rPr>
        <w:t xml:space="preserve">(TIMV), </w:t>
      </w:r>
      <w:r w:rsidRPr="00367463">
        <w:rPr>
          <w:rFonts w:cstheme="minorHAnsi"/>
          <w:b/>
          <w:color w:val="000000"/>
        </w:rPr>
        <w:t>Gujarati</w:t>
      </w:r>
      <w:r w:rsidRPr="00367463">
        <w:rPr>
          <w:rFonts w:cstheme="minorHAnsi"/>
          <w:color w:val="000000"/>
        </w:rPr>
        <w:t xml:space="preserve">, </w:t>
      </w:r>
      <w:r w:rsidRPr="00367463">
        <w:rPr>
          <w:rStyle w:val="tlid-translation"/>
          <w:rFonts w:ascii="Nirmala UI" w:hAnsi="Nirmala UI" w:cs="Nirmala UI" w:hint="cs"/>
          <w:cs/>
          <w:lang w:bidi="gu-IN"/>
        </w:rPr>
        <w:t>સજા</w:t>
      </w:r>
      <w:r w:rsidRPr="00367463">
        <w:rPr>
          <w:rStyle w:val="tlid-translation"/>
          <w:rFonts w:cstheme="minorHAnsi"/>
          <w:cs/>
          <w:lang w:bidi="gu-IN"/>
        </w:rPr>
        <w:t xml:space="preserve"> </w:t>
      </w:r>
      <w:r w:rsidRPr="00367463">
        <w:rPr>
          <w:rStyle w:val="tlid-translation"/>
          <w:rFonts w:ascii="Nirmala UI" w:hAnsi="Nirmala UI" w:cs="Nirmala UI" w:hint="cs"/>
          <w:cs/>
          <w:lang w:bidi="gu-IN"/>
        </w:rPr>
        <w:t>કરવી</w:t>
      </w:r>
      <w:r w:rsidRPr="00367463">
        <w:rPr>
          <w:rStyle w:val="tlid-translation"/>
          <w:rFonts w:cstheme="minorHAnsi"/>
          <w:lang w:bidi="gu-IN"/>
        </w:rPr>
        <w:t>,</w:t>
      </w:r>
      <w:r w:rsidRPr="00367463">
        <w:rPr>
          <w:rStyle w:val="tlid-translation"/>
          <w:rFonts w:cstheme="minorHAnsi"/>
          <w:cs/>
          <w:lang w:bidi="gu-IN"/>
        </w:rPr>
        <w:t xml:space="preserve"> </w:t>
      </w:r>
      <w:r w:rsidRPr="00367463">
        <w:rPr>
          <w:rStyle w:val="tlid-translation"/>
          <w:rFonts w:cstheme="minorHAnsi"/>
          <w:color w:val="3333FF"/>
          <w:u w:val="single"/>
          <w:lang w:bidi="gu-IN"/>
        </w:rPr>
        <w:t>Sajā</w:t>
      </w:r>
      <w:r w:rsidRPr="00367463">
        <w:rPr>
          <w:rStyle w:val="tlid-translation"/>
          <w:rFonts w:cstheme="minorHAnsi"/>
          <w:cs/>
          <w:lang w:bidi="gu-IN"/>
        </w:rPr>
        <w:t xml:space="preserve"> </w:t>
      </w:r>
      <w:r w:rsidRPr="00367463">
        <w:rPr>
          <w:rStyle w:val="tlid-translation"/>
          <w:rFonts w:cstheme="minorHAnsi"/>
          <w:lang w:bidi="gu-IN"/>
        </w:rPr>
        <w:t xml:space="preserve">karavī, to punish, </w:t>
      </w:r>
      <w:r w:rsidRPr="00367463">
        <w:rPr>
          <w:rStyle w:val="tlid-translation"/>
          <w:rFonts w:cstheme="minorHAnsi"/>
          <w:b/>
          <w:lang w:bidi="gu-IN"/>
        </w:rPr>
        <w:t>Tajik</w:t>
      </w:r>
      <w:r w:rsidRPr="00367463">
        <w:rPr>
          <w:rStyle w:val="tlid-translation"/>
          <w:rFonts w:cstheme="minorHAnsi"/>
          <w:lang w:bidi="gu-IN"/>
        </w:rPr>
        <w:t xml:space="preserve">, </w:t>
      </w:r>
      <w:r w:rsidRPr="00367463">
        <w:rPr>
          <w:rStyle w:val="tlid-translation"/>
          <w:rFonts w:cstheme="minorHAnsi"/>
          <w:lang w:val="tg-Cyrl-TJ" w:bidi="gu-IN"/>
        </w:rPr>
        <w:t xml:space="preserve">ҷазо додан, </w:t>
      </w:r>
      <w:r w:rsidRPr="00367463">
        <w:rPr>
          <w:rStyle w:val="tlid-translation"/>
          <w:rFonts w:cstheme="minorHAnsi"/>
          <w:color w:val="3333FF"/>
          <w:u w:val="single"/>
          <w:lang w:val="tg-Cyrl-TJ" w:bidi="gu-IN"/>
        </w:rPr>
        <w:t>çazo</w:t>
      </w:r>
      <w:r w:rsidRPr="00367463">
        <w:rPr>
          <w:rStyle w:val="tlid-translation"/>
          <w:rFonts w:cstheme="minorHAnsi"/>
          <w:lang w:val="tg-Cyrl-TJ" w:bidi="gu-IN"/>
        </w:rPr>
        <w:t xml:space="preserve"> dodan, to punish</w:t>
      </w:r>
      <w:r w:rsidRPr="00367463">
        <w:rPr>
          <w:rStyle w:val="tlid-translation"/>
          <w:rFonts w:cstheme="minorHAnsi"/>
          <w:lang w:bidi="gu-IN"/>
        </w:rPr>
        <w:t xml:space="preserve">, </w:t>
      </w:r>
      <w:r w:rsidRPr="00367463">
        <w:rPr>
          <w:rStyle w:val="tlid-translation"/>
          <w:rFonts w:cstheme="minorHAnsi"/>
          <w:b/>
          <w:lang w:bidi="gu-IN"/>
        </w:rPr>
        <w:t>Turkish</w:t>
      </w:r>
      <w:r w:rsidRPr="00367463">
        <w:rPr>
          <w:rStyle w:val="tlid-translation"/>
          <w:rFonts w:cstheme="minorHAnsi"/>
          <w:lang w:bidi="gu-IN"/>
        </w:rPr>
        <w:t xml:space="preserve">, </w:t>
      </w:r>
      <w:r w:rsidRPr="00367463">
        <w:rPr>
          <w:rStyle w:val="tlid-translation"/>
          <w:rFonts w:cstheme="minorHAnsi"/>
          <w:color w:val="CC6600"/>
          <w:u w:val="single"/>
          <w:lang w:val="tr-TR" w:bidi="gu-IN"/>
        </w:rPr>
        <w:t>cezalandırmak</w:t>
      </w:r>
      <w:r w:rsidRPr="00367463">
        <w:rPr>
          <w:rStyle w:val="tlid-translation"/>
          <w:rFonts w:cstheme="minorHAnsi"/>
          <w:lang w:val="tr-TR" w:bidi="gu-IN"/>
        </w:rPr>
        <w:t xml:space="preserve">, to punish, castigate, </w:t>
      </w:r>
      <w:r w:rsidRPr="00367463">
        <w:rPr>
          <w:rStyle w:val="tlid-translation"/>
          <w:rFonts w:cstheme="minorHAnsi"/>
          <w:b/>
          <w:lang w:val="tr-TR" w:bidi="gu-IN"/>
        </w:rPr>
        <w:t>Kazakh</w:t>
      </w:r>
      <w:r w:rsidRPr="00367463">
        <w:rPr>
          <w:rStyle w:val="tlid-translation"/>
          <w:rFonts w:cstheme="minorHAnsi"/>
          <w:lang w:val="tr-TR" w:bidi="gu-IN"/>
        </w:rPr>
        <w:t xml:space="preserve">, </w:t>
      </w:r>
      <w:r w:rsidRPr="00367463">
        <w:rPr>
          <w:rStyle w:val="tlid-translation"/>
          <w:rFonts w:cstheme="minorHAnsi"/>
          <w:lang w:val="kk-KZ" w:bidi="gu-IN"/>
        </w:rPr>
        <w:t xml:space="preserve">жазалау, </w:t>
      </w:r>
      <w:r w:rsidRPr="00367463">
        <w:rPr>
          <w:rFonts w:cstheme="minorHAnsi"/>
          <w:color w:val="CC6600"/>
          <w:u w:val="single"/>
        </w:rPr>
        <w:t>jazalaw</w:t>
      </w:r>
      <w:r w:rsidRPr="00367463">
        <w:rPr>
          <w:rStyle w:val="tlid-translation"/>
          <w:rFonts w:cstheme="minorHAnsi"/>
          <w:color w:val="CC6600"/>
          <w:u w:val="single"/>
          <w:lang w:val="uz-Latn-UZ" w:bidi="gu-IN"/>
        </w:rPr>
        <w:t>jazalaw</w:t>
      </w:r>
      <w:r w:rsidRPr="00367463">
        <w:rPr>
          <w:rStyle w:val="tlid-translation"/>
          <w:rFonts w:cstheme="minorHAnsi"/>
          <w:lang w:val="uz-Latn-UZ" w:bidi="gu-IN"/>
        </w:rPr>
        <w:t xml:space="preserve">, to punish, </w:t>
      </w:r>
      <w:r w:rsidRPr="00367463">
        <w:rPr>
          <w:rStyle w:val="tlid-translation"/>
          <w:rFonts w:cstheme="minorHAnsi"/>
          <w:b/>
          <w:lang w:val="uz-Latn-UZ" w:bidi="gu-IN"/>
        </w:rPr>
        <w:t>Uzbek</w:t>
      </w:r>
      <w:r w:rsidRPr="00367463">
        <w:rPr>
          <w:rStyle w:val="tlid-translation"/>
          <w:rFonts w:cstheme="minorHAnsi"/>
          <w:lang w:val="uz-Latn-UZ" w:bidi="gu-IN"/>
        </w:rPr>
        <w:t xml:space="preserve">, </w:t>
      </w:r>
      <w:r w:rsidRPr="00367463">
        <w:rPr>
          <w:rStyle w:val="tlid-translation"/>
          <w:rFonts w:cstheme="minorHAnsi"/>
          <w:color w:val="CC6600"/>
          <w:u w:val="single"/>
          <w:lang w:val="uz-Latn-UZ" w:bidi="gu-IN"/>
        </w:rPr>
        <w:t>jazolamoq</w:t>
      </w:r>
      <w:r w:rsidRPr="00367463">
        <w:rPr>
          <w:rStyle w:val="tlid-translation"/>
          <w:rFonts w:cstheme="minorHAnsi"/>
          <w:lang w:val="uz-Latn-UZ" w:bidi="gu-IN"/>
        </w:rPr>
        <w:t xml:space="preserve">, to punish, </w:t>
      </w:r>
      <w:r w:rsidRPr="00367463">
        <w:rPr>
          <w:rStyle w:val="tlid-translation"/>
          <w:rFonts w:cstheme="minorHAnsi"/>
          <w:b/>
          <w:lang w:val="uz-Latn-UZ" w:bidi="gu-IN"/>
        </w:rPr>
        <w:t>Kyrgyz</w:t>
      </w:r>
      <w:r w:rsidRPr="00367463">
        <w:rPr>
          <w:rStyle w:val="tlid-translation"/>
          <w:rFonts w:cstheme="minorHAnsi"/>
          <w:lang w:val="uz-Latn-UZ" w:bidi="gu-IN"/>
        </w:rPr>
        <w:t xml:space="preserve">, </w:t>
      </w:r>
      <w:r w:rsidRPr="00367463">
        <w:rPr>
          <w:rStyle w:val="tlid-translation"/>
          <w:rFonts w:cstheme="minorHAnsi"/>
          <w:lang w:val="ky-KG" w:bidi="gu-IN"/>
        </w:rPr>
        <w:t>жазалоо,</w:t>
      </w:r>
      <w:r w:rsidRPr="00367463">
        <w:rPr>
          <w:rStyle w:val="tlid-translation"/>
          <w:rFonts w:cstheme="minorHAnsi"/>
          <w:color w:val="CC6600"/>
          <w:lang w:val="ky-KG" w:bidi="gu-IN"/>
        </w:rPr>
        <w:t xml:space="preserve"> </w:t>
      </w:r>
      <w:r w:rsidRPr="00367463">
        <w:rPr>
          <w:rStyle w:val="tlid-translation"/>
          <w:rFonts w:cstheme="minorHAnsi"/>
          <w:color w:val="CC6600"/>
          <w:u w:val="single"/>
          <w:lang w:val="ky-KG" w:bidi="gu-IN"/>
        </w:rPr>
        <w:t>jazaloo</w:t>
      </w:r>
      <w:r w:rsidRPr="00367463">
        <w:rPr>
          <w:rStyle w:val="tlid-translation"/>
          <w:rFonts w:cstheme="minorHAnsi"/>
          <w:lang w:val="ky-KG" w:bidi="gu-IN"/>
        </w:rPr>
        <w:t>, to punish</w:t>
      </w:r>
      <w:r w:rsidRPr="00367463">
        <w:rPr>
          <w:rStyle w:val="tlid-translation"/>
          <w:rFonts w:cstheme="minorHAnsi"/>
          <w:lang w:bidi="gu-IN"/>
        </w:rPr>
        <w:t xml:space="preserve">, </w:t>
      </w:r>
      <w:r w:rsidRPr="00367463">
        <w:rPr>
          <w:rStyle w:val="tlid-translation"/>
          <w:rFonts w:cstheme="minorHAnsi"/>
          <w:b/>
          <w:lang w:bidi="gu-IN"/>
        </w:rPr>
        <w:t>Mongolian</w:t>
      </w:r>
      <w:r w:rsidRPr="00367463">
        <w:rPr>
          <w:rStyle w:val="tlid-translation"/>
          <w:rFonts w:cstheme="minorHAnsi"/>
          <w:lang w:bidi="gu-IN"/>
        </w:rPr>
        <w:t xml:space="preserve">, </w:t>
      </w:r>
      <w:r w:rsidRPr="00367463">
        <w:rPr>
          <w:rStyle w:val="tlid-translation"/>
          <w:rFonts w:cstheme="minorHAnsi"/>
          <w:lang w:val="mn-MN" w:bidi="gu-IN"/>
        </w:rPr>
        <w:t xml:space="preserve">шийтгэх, </w:t>
      </w:r>
      <w:r w:rsidRPr="00367463">
        <w:rPr>
          <w:rStyle w:val="tlid-translation"/>
          <w:rFonts w:cstheme="minorHAnsi"/>
          <w:color w:val="FF0000"/>
          <w:u w:val="single"/>
          <w:lang w:val="mn-MN" w:bidi="gu-IN"/>
        </w:rPr>
        <w:t>shiitgekh</w:t>
      </w:r>
      <w:r w:rsidRPr="00367463">
        <w:rPr>
          <w:rStyle w:val="tlid-translation"/>
          <w:rFonts w:cstheme="minorHAnsi"/>
          <w:lang w:val="mn-MN" w:bidi="gu-IN"/>
        </w:rPr>
        <w:t>, to punish</w:t>
      </w:r>
      <w:r w:rsidRPr="00367463">
        <w:rPr>
          <w:rStyle w:val="tlid-translation"/>
          <w:rFonts w:cstheme="minorHAnsi"/>
          <w:lang w:bidi="gu-IN"/>
        </w:rPr>
        <w:t xml:space="preserve">, </w:t>
      </w:r>
      <w:r w:rsidRPr="00367463">
        <w:rPr>
          <w:rStyle w:val="tlid-translation"/>
          <w:rFonts w:cstheme="minorHAnsi"/>
          <w:b/>
          <w:lang w:bidi="gu-IN"/>
        </w:rPr>
        <w:t>Traditional Chinese</w:t>
      </w:r>
      <w:r w:rsidRPr="00367463">
        <w:rPr>
          <w:rStyle w:val="tlid-translation"/>
          <w:rFonts w:cstheme="minorHAnsi"/>
          <w:lang w:bidi="gu-IN"/>
        </w:rPr>
        <w:t xml:space="preserve">, </w:t>
      </w:r>
      <w:r w:rsidRPr="00367463">
        <w:rPr>
          <w:rStyle w:val="tlid-translation"/>
          <w:rFonts w:eastAsia="MS Gothic" w:cstheme="minorHAnsi"/>
          <w:lang w:eastAsia="zh-TW"/>
        </w:rPr>
        <w:t>懲治</w:t>
      </w:r>
      <w:r w:rsidRPr="00367463">
        <w:rPr>
          <w:rStyle w:val="tlid-translation"/>
          <w:rFonts w:cstheme="minorHAnsi"/>
          <w:lang w:eastAsia="zh-TW"/>
        </w:rPr>
        <w:t xml:space="preserve">, </w:t>
      </w:r>
      <w:r w:rsidRPr="00367463">
        <w:rPr>
          <w:rStyle w:val="tlid-translation"/>
          <w:rFonts w:cstheme="minorHAnsi"/>
          <w:color w:val="FF0000"/>
          <w:u w:val="single"/>
          <w:lang w:eastAsia="zh-TW"/>
        </w:rPr>
        <w:t>Chéngzhì</w:t>
      </w:r>
      <w:r w:rsidRPr="00367463">
        <w:rPr>
          <w:rStyle w:val="tlid-translation"/>
          <w:rFonts w:cstheme="minorHAnsi"/>
          <w:lang w:eastAsia="zh-TW"/>
        </w:rPr>
        <w:t>, to punish.</w:t>
      </w:r>
      <w:r>
        <w:rPr>
          <w:rStyle w:val="tlid-translation"/>
          <w:rFonts w:cstheme="minorHAnsi"/>
          <w:lang w:eastAsia="zh-TW"/>
        </w:rPr>
        <w:br/>
      </w:r>
    </w:p>
  </w:footnote>
  <w:footnote w:id="254">
    <w:p w:rsidR="007B148B" w:rsidRPr="009A3703" w:rsidRDefault="007B148B" w:rsidP="003C0987">
      <w:pPr>
        <w:pStyle w:val="FootnoteText"/>
        <w:rPr>
          <w:rFonts w:cstheme="minorHAnsi"/>
        </w:rPr>
      </w:pPr>
      <w:r>
        <w:rPr>
          <w:rStyle w:val="FootnoteReference"/>
        </w:rPr>
        <w:footnoteRef/>
      </w:r>
      <w:r>
        <w:t xml:space="preserve"> </w:t>
      </w:r>
      <w:r w:rsidRPr="0063655B">
        <w:rPr>
          <w:rFonts w:cstheme="minorHAnsi"/>
          <w:b/>
        </w:rPr>
        <w:t>Hittite</w:t>
      </w:r>
      <w:r w:rsidRPr="0063655B">
        <w:rPr>
          <w:rFonts w:cstheme="minorHAnsi"/>
        </w:rPr>
        <w:t xml:space="preserve">, </w:t>
      </w:r>
      <w:r>
        <w:rPr>
          <w:b/>
          <w:bCs/>
          <w:color w:val="993399"/>
          <w:u w:val="single"/>
        </w:rPr>
        <w:t>prkuali</w:t>
      </w:r>
      <w:r>
        <w:t xml:space="preserve">, </w:t>
      </w:r>
      <w:r>
        <w:rPr>
          <w:b/>
          <w:bCs/>
          <w:color w:val="993399"/>
          <w:u w:val="single"/>
        </w:rPr>
        <w:t>parkui</w:t>
      </w:r>
      <w:r>
        <w:rPr>
          <w:color w:val="993399"/>
          <w:u w:val="single"/>
        </w:rPr>
        <w:t xml:space="preserve">- </w:t>
      </w:r>
      <w:r>
        <w:t xml:space="preserve">pure, </w:t>
      </w:r>
      <w:r>
        <w:rPr>
          <w:b/>
          <w:bCs/>
          <w:color w:val="993399"/>
          <w:u w:val="single"/>
        </w:rPr>
        <w:t>parkue</w:t>
      </w:r>
      <w:r>
        <w:t xml:space="preserve">, to be pure, </w:t>
      </w:r>
      <w:r>
        <w:rPr>
          <w:b/>
          <w:bCs/>
          <w:color w:val="993399"/>
          <w:u w:val="single"/>
        </w:rPr>
        <w:t>prkue</w:t>
      </w:r>
      <w:r>
        <w:t>, to be pure or clear or to be high, #</w:t>
      </w:r>
      <w:r>
        <w:rPr>
          <w:b/>
          <w:bCs/>
          <w:color w:val="993399"/>
          <w:u w:val="single"/>
        </w:rPr>
        <w:t>parkui</w:t>
      </w:r>
      <w:r>
        <w:t xml:space="preserve">, clean, pure, </w:t>
      </w:r>
      <w:r>
        <w:rPr>
          <w:b/>
          <w:bCs/>
          <w:color w:val="993399"/>
          <w:u w:val="single"/>
        </w:rPr>
        <w:t>parkues</w:t>
      </w:r>
      <w:r>
        <w:rPr>
          <w:color w:val="993399"/>
          <w:u w:val="single"/>
        </w:rPr>
        <w:t xml:space="preserve">, </w:t>
      </w:r>
      <w:r>
        <w:rPr>
          <w:b/>
          <w:bCs/>
          <w:color w:val="993399"/>
          <w:u w:val="single"/>
        </w:rPr>
        <w:t>parkuuantariie/a</w:t>
      </w:r>
      <w:r>
        <w:rPr>
          <w:color w:val="993399"/>
        </w:rPr>
        <w:t>,</w:t>
      </w:r>
      <w:r w:rsidRPr="00CE1047">
        <w:rPr>
          <w:color w:val="993399"/>
        </w:rPr>
        <w:t xml:space="preserve"> </w:t>
      </w:r>
      <w:r>
        <w:rPr>
          <w:b/>
          <w:bCs/>
          <w:color w:val="993399"/>
          <w:u w:val="single"/>
        </w:rPr>
        <w:t>prkuantrie/a</w:t>
      </w:r>
      <w:r>
        <w:t xml:space="preserve">, </w:t>
      </w:r>
      <w:r>
        <w:rPr>
          <w:b/>
          <w:bCs/>
          <w:color w:val="993399"/>
          <w:u w:val="single"/>
        </w:rPr>
        <w:t>parkus</w:t>
      </w:r>
      <w:r>
        <w:t xml:space="preserve">, </w:t>
      </w:r>
      <w:r>
        <w:rPr>
          <w:b/>
          <w:bCs/>
          <w:color w:val="993399"/>
          <w:u w:val="single"/>
        </w:rPr>
        <w:t>parkues</w:t>
      </w:r>
      <w:r>
        <w:t xml:space="preserve">, to become pure, </w:t>
      </w:r>
      <w:r>
        <w:rPr>
          <w:b/>
          <w:bCs/>
          <w:color w:val="993399"/>
          <w:u w:val="single"/>
        </w:rPr>
        <w:t>parkues</w:t>
      </w:r>
      <w:r>
        <w:rPr>
          <w:b/>
          <w:bCs/>
        </w:rPr>
        <w:t>-</w:t>
      </w:r>
      <w:r>
        <w:t xml:space="preserve">, to become pure, to prove onself innocent, </w:t>
      </w:r>
      <w:r>
        <w:rPr>
          <w:b/>
          <w:bCs/>
          <w:color w:val="993399"/>
          <w:u w:val="single"/>
        </w:rPr>
        <w:t>prkues</w:t>
      </w:r>
      <w:r>
        <w:t xml:space="preserve">, to become pure, </w:t>
      </w:r>
      <w:r>
        <w:rPr>
          <w:rFonts w:ascii="Times New Roman ,serif;" w:hAnsi="Times New Roman ,serif;"/>
          <w:b/>
          <w:bCs/>
          <w:color w:val="993399"/>
          <w:u w:val="single"/>
        </w:rPr>
        <w:t>prkuiadr/</w:t>
      </w:r>
      <w:r w:rsidRPr="001E6227">
        <w:rPr>
          <w:rFonts w:ascii="Times New Roman ,serif;" w:hAnsi="Times New Roman ,serif;"/>
          <w:b/>
          <w:bCs/>
          <w:color w:val="993399"/>
        </w:rPr>
        <w:t xml:space="preserve"> </w:t>
      </w:r>
      <w:r>
        <w:rPr>
          <w:rFonts w:ascii="Times New Roman ,serif;" w:hAnsi="Times New Roman ,serif;"/>
          <w:b/>
          <w:bCs/>
          <w:color w:val="993399"/>
          <w:u w:val="single"/>
        </w:rPr>
        <w:t>prkuian</w:t>
      </w:r>
      <w:r>
        <w:rPr>
          <w:rFonts w:ascii="Times New Roman ,serif;" w:hAnsi="Times New Roman ,serif;"/>
          <w:color w:val="993399"/>
          <w:u w:val="single"/>
        </w:rPr>
        <w:t>,</w:t>
      </w:r>
      <w:r>
        <w:rPr>
          <w:rFonts w:ascii="Times New Roman ,serif;" w:hAnsi="Times New Roman ,serif;"/>
          <w:color w:val="000000"/>
        </w:rPr>
        <w:t xml:space="preserve"> </w:t>
      </w:r>
      <w:r>
        <w:rPr>
          <w:rFonts w:ascii="Times New Roman ,serif;" w:hAnsi="Times New Roman ,serif;"/>
          <w:b/>
          <w:bCs/>
          <w:color w:val="993399"/>
          <w:u w:val="single"/>
        </w:rPr>
        <w:t>prkuemr</w:t>
      </w:r>
      <w:r>
        <w:rPr>
          <w:rFonts w:ascii="Times New Roman ,serif;" w:hAnsi="Times New Roman ,serif;"/>
          <w:b/>
          <w:bCs/>
          <w:color w:val="000000"/>
        </w:rPr>
        <w:t>,</w:t>
      </w:r>
      <w:r>
        <w:rPr>
          <w:rFonts w:ascii="Times New Roman ,serif;" w:hAnsi="Times New Roman ,serif;"/>
          <w:color w:val="000000"/>
        </w:rPr>
        <w:t xml:space="preserve"> purification,</w:t>
      </w:r>
      <w:r>
        <w:rPr>
          <w:rFonts w:ascii="Times New Roman ,serif;" w:hAnsi="Times New Roman ,serif;"/>
          <w:b/>
          <w:bCs/>
          <w:color w:val="000000"/>
        </w:rPr>
        <w:t xml:space="preserve"> </w:t>
      </w:r>
      <w:r>
        <w:rPr>
          <w:b/>
          <w:bCs/>
          <w:color w:val="993399"/>
          <w:u w:val="single"/>
        </w:rPr>
        <w:t>parkuyatar</w:t>
      </w:r>
      <w:r>
        <w:rPr>
          <w:color w:val="993399"/>
          <w:u w:val="single"/>
        </w:rPr>
        <w:t xml:space="preserve">, </w:t>
      </w:r>
      <w:r>
        <w:t>purification,</w:t>
      </w:r>
      <w:r w:rsidRPr="00147C18">
        <w:t xml:space="preserve"> atonement</w:t>
      </w:r>
      <w:r>
        <w:t xml:space="preserve">, </w:t>
      </w:r>
      <w:r>
        <w:rPr>
          <w:b/>
          <w:bCs/>
          <w:color w:val="993399"/>
          <w:u w:val="single"/>
        </w:rPr>
        <w:t>prkui</w:t>
      </w:r>
      <w:r>
        <w:rPr>
          <w:color w:val="993399"/>
          <w:u w:val="single"/>
        </w:rPr>
        <w:t>,</w:t>
      </w:r>
      <w:r>
        <w:t xml:space="preserve"> </w:t>
      </w:r>
      <w:r>
        <w:rPr>
          <w:b/>
          <w:bCs/>
          <w:color w:val="993399"/>
          <w:u w:val="single"/>
        </w:rPr>
        <w:t>prkuwai</w:t>
      </w:r>
      <w:r>
        <w:t xml:space="preserve">, clean, pure, free of, proven innocent, </w:t>
      </w:r>
      <w:r>
        <w:rPr>
          <w:b/>
          <w:bCs/>
          <w:color w:val="993399"/>
          <w:u w:val="single"/>
        </w:rPr>
        <w:t>parku(i)e/a</w:t>
      </w:r>
      <w:r>
        <w:rPr>
          <w:color w:val="993399"/>
          <w:u w:val="single"/>
        </w:rPr>
        <w:t>,</w:t>
      </w:r>
      <w:r>
        <w:t xml:space="preserve">  </w:t>
      </w:r>
      <w:r>
        <w:rPr>
          <w:rFonts w:ascii="Times New Roman ,serif;" w:hAnsi="Times New Roman ,serif;"/>
          <w:color w:val="000000"/>
        </w:rPr>
        <w:t xml:space="preserve">to make clean, to clear up, to become pure, </w:t>
      </w:r>
      <w:r>
        <w:t>#</w:t>
      </w:r>
      <w:r w:rsidRPr="001E6227">
        <w:rPr>
          <w:b/>
          <w:bCs/>
          <w:color w:val="993399"/>
          <w:u w:val="single"/>
        </w:rPr>
        <w:t>parkunu</w:t>
      </w:r>
      <w:r>
        <w:t xml:space="preserve">, to clear, </w:t>
      </w:r>
      <w:r>
        <w:rPr>
          <w:rFonts w:ascii="Times New Roman ,serif;" w:hAnsi="Times New Roman ,serif;"/>
          <w:b/>
          <w:bCs/>
          <w:color w:val="993399"/>
          <w:u w:val="single"/>
        </w:rPr>
        <w:t>parkunu</w:t>
      </w:r>
      <w:r>
        <w:rPr>
          <w:rFonts w:ascii="Times New Roman ,serif;" w:hAnsi="Times New Roman ,serif;"/>
          <w:color w:val="000000"/>
        </w:rPr>
        <w:t xml:space="preserve">, to cleanse, </w:t>
      </w:r>
      <w:r>
        <w:rPr>
          <w:rFonts w:ascii="Times New Roman ,serif;" w:hAnsi="Times New Roman ,serif;"/>
          <w:b/>
          <w:bCs/>
          <w:color w:val="993399"/>
          <w:u w:val="single"/>
        </w:rPr>
        <w:t>parkunu</w:t>
      </w:r>
      <w:r>
        <w:rPr>
          <w:rFonts w:ascii="Times New Roman ,serif;" w:hAnsi="Times New Roman ,serif;"/>
          <w:color w:val="000000"/>
        </w:rPr>
        <w:t xml:space="preserve">-, to cleanse, excuse,  </w:t>
      </w:r>
      <w:r>
        <w:rPr>
          <w:b/>
          <w:bCs/>
          <w:color w:val="993399"/>
          <w:u w:val="single"/>
        </w:rPr>
        <w:t>prkunu</w:t>
      </w:r>
      <w:r>
        <w:rPr>
          <w:color w:val="000000"/>
        </w:rPr>
        <w:t xml:space="preserve">, to cleanse, to to purify, to declare innocent, to justify, to castrate, to clarify, </w:t>
      </w:r>
      <w:r>
        <w:rPr>
          <w:b/>
          <w:bCs/>
          <w:color w:val="000000"/>
        </w:rPr>
        <w:t>Luvian</w:t>
      </w:r>
      <w:r w:rsidRPr="0052079E">
        <w:rPr>
          <w:bCs/>
          <w:color w:val="000000"/>
        </w:rPr>
        <w:t>,</w:t>
      </w:r>
      <w:r>
        <w:rPr>
          <w:bCs/>
          <w:color w:val="000000"/>
        </w:rPr>
        <w:t xml:space="preserve"> </w:t>
      </w:r>
      <w:r>
        <w:rPr>
          <w:color w:val="993399"/>
          <w:u w:val="single"/>
        </w:rPr>
        <w:t>prkua(i)</w:t>
      </w:r>
      <w:r>
        <w:t xml:space="preserve">, </w:t>
      </w:r>
      <w:r>
        <w:rPr>
          <w:color w:val="993399"/>
          <w:u w:val="single"/>
        </w:rPr>
        <w:t>paparkua</w:t>
      </w:r>
      <w:r>
        <w:t xml:space="preserve">, cleanse, to purify, </w:t>
      </w:r>
      <w:r>
        <w:rPr>
          <w:color w:val="993399"/>
          <w:u w:val="single"/>
        </w:rPr>
        <w:t>parkui</w:t>
      </w:r>
      <w:r>
        <w:t xml:space="preserve">, to purify, </w:t>
      </w:r>
      <w:r w:rsidRPr="006C745D">
        <w:rPr>
          <w:b/>
        </w:rPr>
        <w:t>Hurian</w:t>
      </w:r>
      <w:r>
        <w:t xml:space="preserve">, </w:t>
      </w:r>
      <w:r>
        <w:rPr>
          <w:color w:val="993399"/>
          <w:u w:val="single"/>
        </w:rPr>
        <w:t>parn</w:t>
      </w:r>
      <w:r>
        <w:t xml:space="preserve">-, to be clean, </w:t>
      </w:r>
      <w:r w:rsidRPr="0052079E">
        <w:rPr>
          <w:bCs/>
          <w:color w:val="000000"/>
        </w:rPr>
        <w:t xml:space="preserve"> </w:t>
      </w:r>
      <w:r w:rsidRPr="0063655B">
        <w:rPr>
          <w:rFonts w:cstheme="minorHAnsi"/>
          <w:b/>
        </w:rPr>
        <w:t>Akkadian</w:t>
      </w:r>
      <w:r w:rsidRPr="0063655B">
        <w:rPr>
          <w:rFonts w:cstheme="minorHAnsi"/>
        </w:rPr>
        <w:t xml:space="preserve">, </w:t>
      </w:r>
      <w:r w:rsidRPr="0063655B">
        <w:rPr>
          <w:rFonts w:cstheme="minorHAnsi"/>
          <w:b/>
          <w:bCs/>
          <w:color w:val="993399"/>
          <w:u w:val="single"/>
        </w:rPr>
        <w:t>kupartu</w:t>
      </w:r>
      <w:r w:rsidRPr="0063655B">
        <w:rPr>
          <w:rFonts w:cstheme="minorHAnsi"/>
          <w:color w:val="993399"/>
          <w:u w:val="single"/>
        </w:rPr>
        <w:t>,</w:t>
      </w:r>
      <w:r w:rsidRPr="0063655B">
        <w:rPr>
          <w:rFonts w:cstheme="minorHAnsi"/>
        </w:rPr>
        <w:t xml:space="preserve"> purification, </w:t>
      </w:r>
      <w:r w:rsidRPr="0063655B">
        <w:rPr>
          <w:rFonts w:cstheme="minorHAnsi"/>
          <w:b/>
        </w:rPr>
        <w:t>Sanskrit</w:t>
      </w:r>
      <w:r w:rsidRPr="0063655B">
        <w:rPr>
          <w:rFonts w:cstheme="minorHAnsi"/>
        </w:rPr>
        <w:t xml:space="preserve">, </w:t>
      </w:r>
      <w:r w:rsidRPr="0063655B">
        <w:rPr>
          <w:rFonts w:cstheme="minorHAnsi"/>
          <w:bCs/>
          <w:color w:val="993399"/>
          <w:u w:val="single"/>
        </w:rPr>
        <w:t>puṇgha</w:t>
      </w:r>
      <w:r w:rsidRPr="0063655B">
        <w:rPr>
          <w:rFonts w:cstheme="minorHAnsi"/>
        </w:rPr>
        <w:t>, holy,</w:t>
      </w:r>
      <w:r>
        <w:rPr>
          <w:rFonts w:cstheme="minorHAnsi"/>
        </w:rPr>
        <w:t xml:space="preserve"> </w:t>
      </w:r>
      <w:r w:rsidRPr="00147C18">
        <w:rPr>
          <w:rFonts w:cstheme="minorHAnsi"/>
          <w:b/>
        </w:rPr>
        <w:t>Persian</w:t>
      </w:r>
      <w:r>
        <w:rPr>
          <w:rFonts w:cstheme="minorHAnsi"/>
        </w:rPr>
        <w:t xml:space="preserve">, </w:t>
      </w:r>
      <w:r>
        <w:rPr>
          <w:color w:val="993399"/>
          <w:u w:val="single"/>
        </w:rPr>
        <w:t>pâk</w:t>
      </w:r>
      <w:r w:rsidRPr="00147C18">
        <w:rPr>
          <w:bCs/>
        </w:rPr>
        <w:t>,</w:t>
      </w:r>
      <w:r>
        <w:rPr>
          <w:b/>
          <w:bCs/>
        </w:rPr>
        <w:t xml:space="preserve"> </w:t>
      </w:r>
      <w:r>
        <w:rPr>
          <w:rStyle w:val="Strong"/>
        </w:rPr>
        <w:t>پ</w:t>
      </w:r>
      <w:r>
        <w:rPr>
          <w:rStyle w:val="nobold"/>
        </w:rPr>
        <w:t>اک </w:t>
      </w:r>
      <w:r>
        <w:t xml:space="preserve"> sacred, pure, virginal immaculate, </w:t>
      </w:r>
      <w:r w:rsidRPr="0063655B">
        <w:rPr>
          <w:rFonts w:cstheme="minorHAnsi"/>
          <w:color w:val="000000"/>
        </w:rPr>
        <w:t>clean, fair, spotless,</w:t>
      </w:r>
      <w:r w:rsidRPr="0063655B">
        <w:rPr>
          <w:rFonts w:cstheme="minorHAnsi"/>
          <w:b/>
        </w:rPr>
        <w:t xml:space="preserve"> </w:t>
      </w:r>
      <w:r>
        <w:rPr>
          <w:color w:val="993399"/>
          <w:u w:val="single"/>
        </w:rPr>
        <w:t>pâkize</w:t>
      </w:r>
      <w:r w:rsidRPr="00D9744C">
        <w:rPr>
          <w:rFonts w:cstheme="minorHAnsi"/>
          <w:color w:val="ED7D31" w:themeColor="accent2"/>
          <w:u w:val="single"/>
        </w:rPr>
        <w:t xml:space="preserve"> </w:t>
      </w:r>
      <w:r w:rsidRPr="0063655B">
        <w:rPr>
          <w:rFonts w:cstheme="minorHAnsi"/>
        </w:rPr>
        <w:t xml:space="preserve">, </w:t>
      </w:r>
      <w:r w:rsidRPr="0063655B">
        <w:rPr>
          <w:rStyle w:val="nobold"/>
          <w:rFonts w:cstheme="minorHAnsi"/>
        </w:rPr>
        <w:t xml:space="preserve">پاکیزه, </w:t>
      </w:r>
      <w:r w:rsidRPr="0063655B">
        <w:rPr>
          <w:rFonts w:cstheme="minorHAnsi"/>
        </w:rPr>
        <w:t>adj. clean, fresh, hygenic, pure,</w:t>
      </w:r>
      <w:r w:rsidRPr="0063655B">
        <w:rPr>
          <w:rFonts w:cstheme="minorHAnsi"/>
          <w:color w:val="000000"/>
        </w:rPr>
        <w:t xml:space="preserve"> </w:t>
      </w:r>
      <w:r w:rsidRPr="0063655B">
        <w:rPr>
          <w:rFonts w:cstheme="minorHAnsi"/>
          <w:b/>
        </w:rPr>
        <w:t>Finnish-Uralic</w:t>
      </w:r>
      <w:r w:rsidRPr="0063655B">
        <w:rPr>
          <w:rFonts w:cstheme="minorHAnsi"/>
        </w:rPr>
        <w:t xml:space="preserve">, </w:t>
      </w:r>
      <w:r w:rsidRPr="0063655B">
        <w:rPr>
          <w:rFonts w:cstheme="minorHAnsi"/>
          <w:color w:val="000000"/>
          <w:shd w:val="clear" w:color="auto" w:fill="FFFFFF"/>
        </w:rPr>
        <w:t>pyhä</w:t>
      </w:r>
      <w:r w:rsidRPr="0063655B">
        <w:rPr>
          <w:rFonts w:cstheme="minorHAnsi"/>
          <w:color w:val="3333FF"/>
          <w:shd w:val="clear" w:color="auto" w:fill="FFFFFF"/>
        </w:rPr>
        <w:t xml:space="preserve"> </w:t>
      </w:r>
      <w:r w:rsidRPr="0063655B">
        <w:rPr>
          <w:rFonts w:cstheme="minorHAnsi"/>
          <w:color w:val="993399"/>
          <w:u w:val="single"/>
        </w:rPr>
        <w:t>paikka</w:t>
      </w:r>
      <w:r w:rsidRPr="0063655B">
        <w:rPr>
          <w:rFonts w:cstheme="minorHAnsi"/>
        </w:rPr>
        <w:t>, holy place,</w:t>
      </w:r>
      <w:r w:rsidRPr="0063655B">
        <w:rPr>
          <w:rFonts w:cstheme="minorHAnsi"/>
          <w:color w:val="000000"/>
          <w:shd w:val="clear" w:color="auto" w:fill="FFFFFF"/>
        </w:rPr>
        <w:t xml:space="preserve"> </w:t>
      </w:r>
      <w:r w:rsidRPr="0063655B">
        <w:rPr>
          <w:rFonts w:cstheme="minorHAnsi"/>
          <w:b/>
          <w:color w:val="000000"/>
          <w:shd w:val="clear" w:color="auto" w:fill="FFFFFF"/>
        </w:rPr>
        <w:t>Latin</w:t>
      </w:r>
      <w:r w:rsidRPr="0063655B">
        <w:rPr>
          <w:rFonts w:cstheme="minorHAnsi"/>
          <w:color w:val="000000"/>
          <w:shd w:val="clear" w:color="auto" w:fill="FFFFFF"/>
        </w:rPr>
        <w:t xml:space="preserve">, </w:t>
      </w:r>
      <w:r w:rsidRPr="0063655B">
        <w:rPr>
          <w:rFonts w:cstheme="minorHAnsi"/>
          <w:color w:val="993399"/>
          <w:u w:val="single"/>
        </w:rPr>
        <w:t>purgo-are</w:t>
      </w:r>
      <w:r w:rsidRPr="0063655B">
        <w:rPr>
          <w:rFonts w:cstheme="minorHAnsi"/>
        </w:rPr>
        <w:t xml:space="preserve">, to clean, purify, </w:t>
      </w:r>
      <w:r w:rsidRPr="0063655B">
        <w:rPr>
          <w:rFonts w:cstheme="minorHAnsi"/>
          <w:color w:val="993399"/>
          <w:u w:val="single"/>
        </w:rPr>
        <w:t>pūrgā́mus</w:t>
      </w:r>
      <w:r w:rsidRPr="0063655B">
        <w:rPr>
          <w:rFonts w:cstheme="minorHAnsi"/>
        </w:rPr>
        <w:t>, we purify,</w:t>
      </w:r>
      <w:r w:rsidRPr="0063655B">
        <w:rPr>
          <w:rFonts w:cstheme="minorHAnsi"/>
          <w:b/>
          <w:color w:val="000000"/>
          <w:shd w:val="clear" w:color="auto" w:fill="FFFFFF"/>
        </w:rPr>
        <w:t xml:space="preserve"> English</w:t>
      </w:r>
      <w:r w:rsidRPr="0063655B">
        <w:rPr>
          <w:rFonts w:cstheme="minorHAnsi"/>
          <w:color w:val="000000"/>
          <w:shd w:val="clear" w:color="auto" w:fill="FFFFFF"/>
        </w:rPr>
        <w:t xml:space="preserve">, </w:t>
      </w:r>
      <w:r w:rsidRPr="0063655B">
        <w:rPr>
          <w:rFonts w:cstheme="minorHAnsi"/>
          <w:color w:val="993399"/>
          <w:u w:val="single"/>
        </w:rPr>
        <w:t>purge</w:t>
      </w:r>
      <w:r w:rsidRPr="0063655B">
        <w:rPr>
          <w:rFonts w:cstheme="minorHAnsi"/>
          <w:color w:val="000000"/>
        </w:rPr>
        <w:t xml:space="preserve"> [&lt;Lat. </w:t>
      </w:r>
      <w:r w:rsidRPr="0063655B">
        <w:rPr>
          <w:rFonts w:cstheme="minorHAnsi"/>
          <w:color w:val="993399"/>
          <w:u w:val="single"/>
        </w:rPr>
        <w:t>purgo</w:t>
      </w:r>
      <w:r w:rsidRPr="0063655B">
        <w:rPr>
          <w:rFonts w:cstheme="minorHAnsi"/>
          <w:color w:val="000000"/>
        </w:rPr>
        <w:t xml:space="preserve">], </w:t>
      </w:r>
      <w:r w:rsidRPr="0063655B">
        <w:rPr>
          <w:rFonts w:cstheme="minorHAnsi"/>
          <w:b/>
          <w:color w:val="000000"/>
        </w:rPr>
        <w:t>Turkish</w:t>
      </w:r>
      <w:r w:rsidRPr="0063655B">
        <w:rPr>
          <w:rFonts w:cstheme="minorHAnsi"/>
          <w:color w:val="000000"/>
        </w:rPr>
        <w:t xml:space="preserve">, </w:t>
      </w:r>
      <w:r>
        <w:rPr>
          <w:color w:val="993399"/>
          <w:u w:val="single"/>
        </w:rPr>
        <w:t>pak</w:t>
      </w:r>
      <w:r w:rsidRPr="0063655B">
        <w:rPr>
          <w:rFonts w:cstheme="minorHAnsi"/>
        </w:rPr>
        <w:t xml:space="preserve">, pure, clean, cleanly, </w:t>
      </w:r>
      <w:r w:rsidRPr="0063655B">
        <w:rPr>
          <w:rFonts w:cstheme="minorHAnsi"/>
          <w:b/>
        </w:rPr>
        <w:t>Uzbek</w:t>
      </w:r>
      <w:r w:rsidRPr="0063655B">
        <w:rPr>
          <w:rFonts w:cstheme="minorHAnsi"/>
        </w:rPr>
        <w:t xml:space="preserve">, </w:t>
      </w:r>
      <w:r>
        <w:rPr>
          <w:color w:val="993399"/>
          <w:u w:val="single"/>
        </w:rPr>
        <w:t>pok</w:t>
      </w:r>
      <w:r w:rsidRPr="0063655B">
        <w:rPr>
          <w:rStyle w:val="tlid-translation"/>
          <w:rFonts w:cstheme="minorHAnsi"/>
          <w:lang w:val="kk-KZ"/>
        </w:rPr>
        <w:t>, pure, saintly, pristine</w:t>
      </w:r>
      <w:r w:rsidRPr="0063655B">
        <w:rPr>
          <w:rStyle w:val="tlid-translation"/>
          <w:rFonts w:cstheme="minorHAnsi"/>
        </w:rPr>
        <w:t>,</w:t>
      </w:r>
      <w:r w:rsidRPr="0063655B">
        <w:rPr>
          <w:rFonts w:cstheme="minorHAnsi"/>
          <w:b/>
          <w:color w:val="000000"/>
          <w:shd w:val="clear" w:color="auto" w:fill="FFFFFF"/>
        </w:rPr>
        <w:t xml:space="preserve"> </w:t>
      </w:r>
      <w:r>
        <w:rPr>
          <w:rStyle w:val="tlid-translation"/>
          <w:rFonts w:hint="cs"/>
          <w:color w:val="993399"/>
          <w:u w:val="single"/>
          <w:lang w:val="uz-Latn-UZ" w:bidi="gu-IN"/>
        </w:rPr>
        <w:t>poklash</w:t>
      </w:r>
      <w:r>
        <w:rPr>
          <w:rStyle w:val="tlid-translation"/>
          <w:rFonts w:hint="cs"/>
          <w:lang w:val="uz-Latn-UZ" w:bidi="gu-IN"/>
        </w:rPr>
        <w:t>, to purify</w:t>
      </w:r>
      <w:r>
        <w:rPr>
          <w:rStyle w:val="tlid-translation"/>
          <w:lang w:val="uz-Latn-UZ" w:bidi="gu-IN"/>
        </w:rPr>
        <w:t>,</w:t>
      </w:r>
      <w:r>
        <w:rPr>
          <w:rStyle w:val="tlid-translation"/>
          <w:rFonts w:hint="cs"/>
          <w:lang w:val="uz-Latn-UZ" w:bidi="gu-IN"/>
        </w:rPr>
        <w:t xml:space="preserve"> </w:t>
      </w:r>
      <w:r w:rsidRPr="0063655B">
        <w:rPr>
          <w:rFonts w:cstheme="minorHAnsi"/>
          <w:b/>
          <w:color w:val="000000"/>
          <w:shd w:val="clear" w:color="auto" w:fill="FFFFFF"/>
        </w:rPr>
        <w:t>Tajik</w:t>
      </w:r>
      <w:r w:rsidRPr="0063655B">
        <w:rPr>
          <w:rFonts w:cstheme="minorHAnsi"/>
          <w:color w:val="000000"/>
          <w:shd w:val="clear" w:color="auto" w:fill="FFFFFF"/>
        </w:rPr>
        <w:t>,</w:t>
      </w:r>
      <w:r>
        <w:rPr>
          <w:rFonts w:cstheme="minorHAnsi"/>
          <w:color w:val="000000"/>
          <w:shd w:val="clear" w:color="auto" w:fill="FFFFFF"/>
        </w:rPr>
        <w:t xml:space="preserve"> </w:t>
      </w:r>
      <w:r>
        <w:rPr>
          <w:rStyle w:val="tlid-translation"/>
          <w:lang w:val="tg-Cyrl-TJ"/>
        </w:rPr>
        <w:t>пок</w:t>
      </w:r>
      <w:r>
        <w:rPr>
          <w:rStyle w:val="tlid-translation"/>
        </w:rPr>
        <w:t>,</w:t>
      </w:r>
      <w:r w:rsidRPr="0063655B">
        <w:rPr>
          <w:rFonts w:cstheme="minorHAnsi"/>
          <w:b/>
          <w:color w:val="000000"/>
          <w:shd w:val="clear" w:color="auto" w:fill="FFFFFF"/>
        </w:rPr>
        <w:t xml:space="preserve"> </w:t>
      </w:r>
      <w:r>
        <w:rPr>
          <w:rStyle w:val="tlid-translation"/>
          <w:rFonts w:hint="cs"/>
          <w:color w:val="993399"/>
          <w:u w:val="single"/>
          <w:lang w:val="tg-Cyrl-TJ" w:bidi="gu-IN"/>
        </w:rPr>
        <w:t>po</w:t>
      </w:r>
      <w:r w:rsidRPr="0063655B">
        <w:rPr>
          <w:rStyle w:val="tlid-translation"/>
          <w:rFonts w:cstheme="minorHAnsi"/>
          <w:lang w:val="tg-Cyrl-TJ"/>
        </w:rPr>
        <w:t>, pure,</w:t>
      </w:r>
      <w:r>
        <w:rPr>
          <w:rStyle w:val="tlid-translation"/>
          <w:rFonts w:cstheme="minorHAnsi"/>
        </w:rPr>
        <w:t xml:space="preserve"> </w:t>
      </w:r>
      <w:r w:rsidRPr="00D9744C">
        <w:rPr>
          <w:rStyle w:val="tlid-translation"/>
          <w:rFonts w:hint="cs"/>
          <w:color w:val="993399"/>
          <w:u w:val="single"/>
          <w:lang w:val="tg-Cyrl-TJ" w:bidi="gu-IN"/>
        </w:rPr>
        <w:t>po</w:t>
      </w:r>
      <w:r w:rsidRPr="00D9744C">
        <w:rPr>
          <w:rStyle w:val="tlid-translation"/>
          <w:color w:val="993399"/>
          <w:u w:val="single"/>
          <w:lang w:bidi="gu-IN"/>
        </w:rPr>
        <w:t>k</w:t>
      </w:r>
      <w:r>
        <w:rPr>
          <w:rStyle w:val="tlid-translation"/>
          <w:color w:val="993399"/>
          <w:lang w:bidi="gu-IN"/>
        </w:rPr>
        <w:t xml:space="preserve"> </w:t>
      </w:r>
      <w:r>
        <w:rPr>
          <w:rStyle w:val="tlid-translation"/>
          <w:lang w:bidi="gu-IN"/>
        </w:rPr>
        <w:t>k</w:t>
      </w:r>
      <w:r w:rsidRPr="00897A96">
        <w:rPr>
          <w:rStyle w:val="tlid-translation"/>
          <w:lang w:bidi="gu-IN"/>
        </w:rPr>
        <w:t>ardan</w:t>
      </w:r>
      <w:r>
        <w:rPr>
          <w:rStyle w:val="tlid-translation"/>
          <w:lang w:bidi="gu-IN"/>
        </w:rPr>
        <w:t>, to purify,</w:t>
      </w:r>
      <w:r w:rsidRPr="0063655B">
        <w:rPr>
          <w:rStyle w:val="tlid-translation"/>
          <w:rFonts w:cstheme="minorHAnsi"/>
        </w:rPr>
        <w:t xml:space="preserve"> </w:t>
      </w:r>
      <w:r w:rsidRPr="0063655B">
        <w:rPr>
          <w:rStyle w:val="tlid-translation"/>
          <w:rFonts w:cstheme="minorHAnsi"/>
          <w:b/>
        </w:rPr>
        <w:t>Akkadian</w:t>
      </w:r>
      <w:r w:rsidRPr="0063655B">
        <w:rPr>
          <w:rStyle w:val="tlid-translation"/>
          <w:rFonts w:cstheme="minorHAnsi"/>
        </w:rPr>
        <w:t xml:space="preserve">, </w:t>
      </w:r>
      <w:r w:rsidRPr="0063655B">
        <w:rPr>
          <w:rFonts w:cstheme="minorHAnsi"/>
          <w:b/>
          <w:bCs/>
          <w:color w:val="CC6600"/>
          <w:u w:val="single"/>
          <w:shd w:val="clear" w:color="auto" w:fill="FFFFFF"/>
        </w:rPr>
        <w:t>šuluḫḫu</w:t>
      </w:r>
      <w:r w:rsidRPr="0063655B">
        <w:rPr>
          <w:rFonts w:cstheme="minorHAnsi"/>
          <w:shd w:val="clear" w:color="auto" w:fill="FFFFFF"/>
        </w:rPr>
        <w:t xml:space="preserve">, purification rite, </w:t>
      </w:r>
      <w:r w:rsidRPr="0063655B">
        <w:rPr>
          <w:rStyle w:val="tlid-translation"/>
          <w:rFonts w:cstheme="minorHAnsi"/>
          <w:b/>
        </w:rPr>
        <w:t>Hurrian</w:t>
      </w:r>
      <w:r w:rsidRPr="0063655B">
        <w:rPr>
          <w:rStyle w:val="tlid-translation"/>
          <w:rFonts w:cstheme="minorHAnsi"/>
        </w:rPr>
        <w:t xml:space="preserve">, </w:t>
      </w:r>
      <w:r w:rsidRPr="0063655B">
        <w:rPr>
          <w:rFonts w:cstheme="minorHAnsi"/>
          <w:color w:val="CC6600"/>
          <w:u w:val="single"/>
          <w:shd w:val="clear" w:color="auto" w:fill="FFFFFF"/>
        </w:rPr>
        <w:t>šeḫl-</w:t>
      </w:r>
      <w:r w:rsidRPr="0063655B">
        <w:rPr>
          <w:rFonts w:cstheme="minorHAnsi"/>
          <w:shd w:val="clear" w:color="auto" w:fill="FFFFFF"/>
        </w:rPr>
        <w:t>, clean, to be clean, *</w:t>
      </w:r>
      <w:r w:rsidRPr="0063655B">
        <w:rPr>
          <w:rFonts w:cstheme="minorHAnsi"/>
          <w:color w:val="CC6600"/>
          <w:u w:val="single"/>
          <w:shd w:val="clear" w:color="auto" w:fill="FFFFFF"/>
        </w:rPr>
        <w:t>šehel</w:t>
      </w:r>
      <w:r w:rsidRPr="0063655B">
        <w:rPr>
          <w:rFonts w:cstheme="minorHAnsi"/>
          <w:shd w:val="clear" w:color="auto" w:fill="FFFFFF"/>
        </w:rPr>
        <w:t xml:space="preserve">, to purify, </w:t>
      </w:r>
      <w:r w:rsidRPr="0063655B">
        <w:rPr>
          <w:rFonts w:cstheme="minorHAnsi"/>
          <w:b/>
        </w:rPr>
        <w:t>Persian</w:t>
      </w:r>
      <w:r w:rsidRPr="0063655B">
        <w:rPr>
          <w:rFonts w:cstheme="minorHAnsi"/>
        </w:rPr>
        <w:t xml:space="preserve">, </w:t>
      </w:r>
      <w:r w:rsidRPr="0063655B">
        <w:rPr>
          <w:rFonts w:cstheme="minorHAnsi"/>
          <w:color w:val="993399"/>
        </w:rPr>
        <w:t xml:space="preserve">i </w:t>
      </w:r>
      <w:r w:rsidRPr="0063655B">
        <w:rPr>
          <w:rFonts w:cstheme="minorHAnsi"/>
          <w:color w:val="FF0000"/>
        </w:rPr>
        <w:t>buro</w:t>
      </w:r>
      <w:r w:rsidRPr="0063655B">
        <w:rPr>
          <w:rFonts w:cstheme="minorHAnsi"/>
        </w:rPr>
        <w:t xml:space="preserve">, to purify, </w:t>
      </w:r>
      <w:r w:rsidRPr="0063655B">
        <w:rPr>
          <w:rFonts w:cstheme="minorHAnsi"/>
          <w:b/>
          <w:color w:val="000000"/>
          <w:shd w:val="clear" w:color="auto" w:fill="FFFFFF"/>
        </w:rPr>
        <w:t xml:space="preserve"> </w:t>
      </w:r>
      <w:r w:rsidRPr="0063655B">
        <w:rPr>
          <w:rStyle w:val="tlid-translation"/>
          <w:rFonts w:cstheme="minorHAnsi"/>
          <w:b/>
        </w:rPr>
        <w:t>Romanian</w:t>
      </w:r>
      <w:r w:rsidRPr="0063655B">
        <w:rPr>
          <w:rStyle w:val="tlid-translation"/>
          <w:rFonts w:cstheme="minorHAnsi"/>
        </w:rPr>
        <w:t xml:space="preserve">, </w:t>
      </w:r>
      <w:r w:rsidRPr="0063655B">
        <w:rPr>
          <w:rFonts w:cstheme="minorHAnsi"/>
        </w:rPr>
        <w:t xml:space="preserve">pentru a </w:t>
      </w:r>
      <w:r w:rsidRPr="0063655B">
        <w:rPr>
          <w:rFonts w:cstheme="minorHAnsi"/>
          <w:color w:val="FF0000"/>
        </w:rPr>
        <w:t>purifica</w:t>
      </w:r>
      <w:r w:rsidRPr="0063655B">
        <w:rPr>
          <w:rFonts w:cstheme="minorHAnsi"/>
        </w:rPr>
        <w:t xml:space="preserve">, to purify, </w:t>
      </w:r>
      <w:r w:rsidRPr="0063655B">
        <w:rPr>
          <w:rFonts w:cstheme="minorHAnsi"/>
          <w:color w:val="FF0000"/>
        </w:rPr>
        <w:t>PUR,</w:t>
      </w:r>
      <w:r w:rsidRPr="0063655B">
        <w:rPr>
          <w:rFonts w:cstheme="minorHAnsi"/>
        </w:rPr>
        <w:t xml:space="preserve"> pure, </w:t>
      </w:r>
      <w:r w:rsidRPr="0063655B">
        <w:rPr>
          <w:rFonts w:cstheme="minorHAnsi"/>
          <w:b/>
        </w:rPr>
        <w:t>Albanian</w:t>
      </w:r>
      <w:r w:rsidRPr="0063655B">
        <w:rPr>
          <w:rFonts w:cstheme="minorHAnsi"/>
        </w:rPr>
        <w:t xml:space="preserve">, </w:t>
      </w:r>
      <w:r w:rsidRPr="0063655B">
        <w:rPr>
          <w:rFonts w:cstheme="minorHAnsi"/>
          <w:color w:val="FF0000"/>
        </w:rPr>
        <w:t>purifikoj</w:t>
      </w:r>
      <w:r w:rsidRPr="0063655B">
        <w:rPr>
          <w:rFonts w:cstheme="minorHAnsi"/>
        </w:rPr>
        <w:t>,  to cleanse,</w:t>
      </w:r>
      <w:r w:rsidRPr="0063655B">
        <w:rPr>
          <w:rFonts w:cstheme="minorHAnsi"/>
          <w:b/>
        </w:rPr>
        <w:t xml:space="preserve"> Latin</w:t>
      </w:r>
      <w:r w:rsidRPr="0063655B">
        <w:rPr>
          <w:rFonts w:cstheme="minorHAnsi"/>
        </w:rPr>
        <w:t xml:space="preserve">, </w:t>
      </w:r>
      <w:r w:rsidRPr="0063655B">
        <w:rPr>
          <w:rFonts w:cstheme="minorHAnsi"/>
          <w:color w:val="FF0000"/>
        </w:rPr>
        <w:t>purus-a-um</w:t>
      </w:r>
      <w:r w:rsidRPr="0063655B">
        <w:rPr>
          <w:rFonts w:cstheme="minorHAnsi"/>
        </w:rPr>
        <w:t xml:space="preserve">, clean, pure, cleared, </w:t>
      </w:r>
      <w:r w:rsidRPr="0063655B">
        <w:rPr>
          <w:rFonts w:cstheme="minorHAnsi"/>
          <w:b/>
        </w:rPr>
        <w:t>Italian</w:t>
      </w:r>
      <w:r w:rsidRPr="0063655B">
        <w:rPr>
          <w:rFonts w:cstheme="minorHAnsi"/>
        </w:rPr>
        <w:t>,</w:t>
      </w:r>
      <w:r w:rsidRPr="0063655B">
        <w:rPr>
          <w:rFonts w:cstheme="minorHAnsi"/>
          <w:b/>
        </w:rPr>
        <w:t xml:space="preserve"> </w:t>
      </w:r>
      <w:r w:rsidRPr="0063655B">
        <w:rPr>
          <w:rFonts w:cstheme="minorHAnsi"/>
          <w:color w:val="FF0000"/>
        </w:rPr>
        <w:t>purificare</w:t>
      </w:r>
      <w:r w:rsidRPr="0063655B">
        <w:rPr>
          <w:rFonts w:cstheme="minorHAnsi"/>
          <w:color w:val="000000"/>
        </w:rPr>
        <w:t xml:space="preserve">, to purify, </w:t>
      </w:r>
      <w:r w:rsidRPr="0063655B">
        <w:rPr>
          <w:rFonts w:cstheme="minorHAnsi"/>
          <w:color w:val="FF0000"/>
        </w:rPr>
        <w:t>puro</w:t>
      </w:r>
      <w:r w:rsidRPr="0063655B">
        <w:rPr>
          <w:rFonts w:cstheme="minorHAnsi"/>
          <w:color w:val="000000"/>
        </w:rPr>
        <w:t xml:space="preserve">, adj. pure, </w:t>
      </w:r>
      <w:r w:rsidRPr="0063655B">
        <w:rPr>
          <w:rFonts w:cstheme="minorHAnsi"/>
          <w:b/>
          <w:color w:val="000000"/>
        </w:rPr>
        <w:t>French</w:t>
      </w:r>
      <w:r w:rsidRPr="0063655B">
        <w:rPr>
          <w:rFonts w:cstheme="minorHAnsi"/>
          <w:color w:val="000000"/>
        </w:rPr>
        <w:t xml:space="preserve">, </w:t>
      </w:r>
      <w:r w:rsidRPr="0063655B">
        <w:rPr>
          <w:rFonts w:cstheme="minorHAnsi"/>
          <w:color w:val="FF0000"/>
        </w:rPr>
        <w:t>purifier</w:t>
      </w:r>
      <w:r w:rsidRPr="0063655B">
        <w:rPr>
          <w:rFonts w:cstheme="minorHAnsi"/>
          <w:color w:val="000000"/>
        </w:rPr>
        <w:t xml:space="preserve">, to purify, </w:t>
      </w:r>
      <w:r w:rsidRPr="0063655B">
        <w:rPr>
          <w:rFonts w:cstheme="minorHAnsi"/>
          <w:color w:val="FF0000"/>
        </w:rPr>
        <w:t>pur</w:t>
      </w:r>
      <w:r w:rsidRPr="0063655B">
        <w:rPr>
          <w:rFonts w:cstheme="minorHAnsi"/>
          <w:color w:val="000000"/>
        </w:rPr>
        <w:t xml:space="preserve">, adj. pure, </w:t>
      </w:r>
      <w:r w:rsidRPr="0063655B">
        <w:rPr>
          <w:rFonts w:cstheme="minorHAnsi"/>
          <w:b/>
          <w:color w:val="000000"/>
        </w:rPr>
        <w:t>English</w:t>
      </w:r>
      <w:r w:rsidRPr="0063655B">
        <w:rPr>
          <w:rFonts w:cstheme="minorHAnsi"/>
          <w:color w:val="000000"/>
        </w:rPr>
        <w:t xml:space="preserve">, </w:t>
      </w:r>
      <w:r w:rsidRPr="0063655B">
        <w:rPr>
          <w:rFonts w:cstheme="minorHAnsi"/>
          <w:color w:val="FF0000"/>
        </w:rPr>
        <w:t>purify</w:t>
      </w:r>
      <w:r w:rsidRPr="0063655B">
        <w:rPr>
          <w:rFonts w:cstheme="minorHAnsi"/>
          <w:color w:val="000000"/>
        </w:rPr>
        <w:t xml:space="preserve"> [&lt;Lat</w:t>
      </w:r>
      <w:r w:rsidRPr="0063655B">
        <w:rPr>
          <w:rFonts w:cstheme="minorHAnsi"/>
          <w:color w:val="FF0000"/>
        </w:rPr>
        <w:t>.purificare</w:t>
      </w:r>
      <w:r w:rsidRPr="0063655B">
        <w:rPr>
          <w:rFonts w:cstheme="minorHAnsi"/>
          <w:color w:val="000000"/>
        </w:rPr>
        <w:t xml:space="preserve">, to purify], </w:t>
      </w:r>
      <w:r w:rsidRPr="0063655B">
        <w:rPr>
          <w:rFonts w:cstheme="minorHAnsi"/>
          <w:b/>
          <w:color w:val="000000"/>
        </w:rPr>
        <w:t>Etruscan</w:t>
      </w:r>
      <w:r w:rsidRPr="0063655B">
        <w:rPr>
          <w:rFonts w:cstheme="minorHAnsi"/>
          <w:color w:val="000000"/>
        </w:rPr>
        <w:t xml:space="preserve">, </w:t>
      </w:r>
      <w:r w:rsidRPr="0063655B">
        <w:rPr>
          <w:rFonts w:cstheme="minorHAnsi"/>
          <w:color w:val="EE0000"/>
        </w:rPr>
        <w:t>por</w:t>
      </w:r>
      <w:r w:rsidRPr="0063655B">
        <w:rPr>
          <w:rFonts w:cstheme="minorHAnsi"/>
          <w:color w:val="000000"/>
        </w:rPr>
        <w:t xml:space="preserve"> (PVR</w:t>
      </w:r>
      <w:r w:rsidRPr="0063655B">
        <w:rPr>
          <w:rFonts w:cstheme="minorHAnsi"/>
        </w:rPr>
        <w:t>),</w:t>
      </w:r>
      <w:r w:rsidRPr="0063655B">
        <w:rPr>
          <w:rFonts w:cstheme="minorHAnsi"/>
          <w:color w:val="000000"/>
        </w:rPr>
        <w:t xml:space="preserve"> </w:t>
      </w:r>
      <w:r w:rsidRPr="0063655B">
        <w:rPr>
          <w:rFonts w:cstheme="minorHAnsi"/>
          <w:color w:val="EE0000"/>
        </w:rPr>
        <w:t>pora</w:t>
      </w:r>
      <w:r w:rsidRPr="0063655B">
        <w:rPr>
          <w:rFonts w:cstheme="minorHAnsi"/>
          <w:color w:val="000000"/>
        </w:rPr>
        <w:t xml:space="preserve"> (PVRA),</w:t>
      </w:r>
      <w:r w:rsidRPr="0063655B">
        <w:rPr>
          <w:rFonts w:cstheme="minorHAnsi"/>
        </w:rPr>
        <w:t xml:space="preserve"> </w:t>
      </w:r>
      <w:r w:rsidRPr="0063655B">
        <w:rPr>
          <w:rFonts w:cstheme="minorHAnsi"/>
          <w:color w:val="EE0000"/>
        </w:rPr>
        <w:t>pore</w:t>
      </w:r>
      <w:r w:rsidRPr="0063655B">
        <w:rPr>
          <w:rFonts w:cstheme="minorHAnsi"/>
          <w:color w:val="000000"/>
        </w:rPr>
        <w:t xml:space="preserve"> (PVRE)</w:t>
      </w:r>
      <w:r w:rsidRPr="0063655B">
        <w:rPr>
          <w:rFonts w:cstheme="minorHAnsi"/>
        </w:rPr>
        <w:t xml:space="preserve">, </w:t>
      </w:r>
      <w:r w:rsidRPr="0063655B">
        <w:rPr>
          <w:rFonts w:cstheme="minorHAnsi"/>
          <w:color w:val="EE0000"/>
        </w:rPr>
        <w:t>pori</w:t>
      </w:r>
      <w:r w:rsidRPr="0063655B">
        <w:rPr>
          <w:rFonts w:cstheme="minorHAnsi"/>
          <w:color w:val="000000"/>
        </w:rPr>
        <w:t xml:space="preserve"> (PVRI)</w:t>
      </w:r>
      <w:r w:rsidRPr="0063655B">
        <w:rPr>
          <w:rFonts w:cstheme="minorHAnsi"/>
        </w:rPr>
        <w:t xml:space="preserve">, </w:t>
      </w:r>
      <w:r w:rsidRPr="0063655B">
        <w:rPr>
          <w:rFonts w:cstheme="minorHAnsi"/>
          <w:color w:val="EE0000"/>
        </w:rPr>
        <w:t xml:space="preserve">poriemos </w:t>
      </w:r>
      <w:r w:rsidRPr="0063655B">
        <w:rPr>
          <w:rFonts w:cstheme="minorHAnsi"/>
          <w:color w:val="000000"/>
        </w:rPr>
        <w:t>(PVRIEMVS)</w:t>
      </w:r>
      <w:r w:rsidRPr="0063655B">
        <w:rPr>
          <w:rFonts w:cstheme="minorHAnsi"/>
          <w:color w:val="EE0000"/>
        </w:rPr>
        <w:t xml:space="preserve">, </w:t>
      </w:r>
      <w:r w:rsidRPr="0063655B">
        <w:rPr>
          <w:rFonts w:cstheme="minorHAnsi"/>
          <w:b/>
          <w:color w:val="000000"/>
          <w:shd w:val="clear" w:color="auto" w:fill="FFFFFF"/>
        </w:rPr>
        <w:t>Akkadian</w:t>
      </w:r>
      <w:r w:rsidRPr="0063655B">
        <w:rPr>
          <w:rFonts w:cstheme="minorHAnsi"/>
          <w:color w:val="000000"/>
          <w:shd w:val="clear" w:color="auto" w:fill="FFFFFF"/>
        </w:rPr>
        <w:t xml:space="preserve">, </w:t>
      </w:r>
      <w:r w:rsidRPr="0063655B">
        <w:rPr>
          <w:rFonts w:cstheme="minorHAnsi"/>
          <w:b/>
          <w:bCs/>
          <w:color w:val="CC6600"/>
          <w:u w:val="single"/>
        </w:rPr>
        <w:t>gigunû</w:t>
      </w:r>
      <w:r w:rsidRPr="0063655B">
        <w:rPr>
          <w:rFonts w:cstheme="minorHAnsi"/>
        </w:rPr>
        <w:t>, sacred, terraced building,</w:t>
      </w:r>
      <w:r>
        <w:rPr>
          <w:rFonts w:cstheme="minorHAnsi"/>
        </w:rPr>
        <w:t xml:space="preserve"> </w:t>
      </w:r>
      <w:r w:rsidRPr="0063655B">
        <w:rPr>
          <w:rFonts w:cstheme="minorHAnsi"/>
          <w:b/>
        </w:rPr>
        <w:t>Persian</w:t>
      </w:r>
      <w:r>
        <w:rPr>
          <w:rFonts w:cstheme="minorHAnsi"/>
        </w:rPr>
        <w:t>,</w:t>
      </w:r>
      <w:r w:rsidRPr="0063655B">
        <w:rPr>
          <w:rFonts w:cstheme="minorHAnsi"/>
        </w:rPr>
        <w:t xml:space="preserve"> </w:t>
      </w:r>
      <w:r w:rsidRPr="0063655B">
        <w:rPr>
          <w:rFonts w:cstheme="minorHAnsi"/>
          <w:color w:val="CC6600"/>
        </w:rPr>
        <w:t>gyjgah</w:t>
      </w:r>
      <w:r w:rsidRPr="0063655B">
        <w:rPr>
          <w:rFonts w:cstheme="minorHAnsi"/>
        </w:rPr>
        <w:t xml:space="preserve">, </w:t>
      </w:r>
      <w:r w:rsidRPr="0063655B">
        <w:rPr>
          <w:rStyle w:val="nobold"/>
          <w:rFonts w:cstheme="minorHAnsi"/>
        </w:rPr>
        <w:t>گیجگاه</w:t>
      </w:r>
      <w:r w:rsidRPr="0063655B">
        <w:rPr>
          <w:rFonts w:cstheme="minorHAnsi"/>
        </w:rPr>
        <w:t xml:space="preserve"> temple, </w:t>
      </w:r>
      <w:r w:rsidRPr="0063655B">
        <w:rPr>
          <w:rFonts w:cstheme="minorHAnsi"/>
          <w:b/>
        </w:rPr>
        <w:t>Hittite</w:t>
      </w:r>
      <w:r w:rsidRPr="0063655B">
        <w:rPr>
          <w:rFonts w:cstheme="minorHAnsi"/>
        </w:rPr>
        <w:t xml:space="preserve">, </w:t>
      </w:r>
      <w:r w:rsidRPr="0063655B">
        <w:rPr>
          <w:rStyle w:val="a"/>
          <w:rFonts w:cstheme="minorHAnsi"/>
          <w:b/>
          <w:bCs/>
          <w:color w:val="009900"/>
          <w:shd w:val="clear" w:color="auto" w:fill="FFFFFF"/>
        </w:rPr>
        <w:t>wattani(ya)-</w:t>
      </w:r>
      <w:r w:rsidRPr="0063655B">
        <w:rPr>
          <w:rFonts w:cstheme="minorHAnsi"/>
          <w:color w:val="222222"/>
          <w:shd w:val="clear" w:color="auto" w:fill="FFFFFF"/>
        </w:rPr>
        <w:t xml:space="preserve">, sacred holding, </w:t>
      </w:r>
      <w:r w:rsidRPr="0063655B">
        <w:rPr>
          <w:rStyle w:val="unicode"/>
          <w:rFonts w:cstheme="minorHAnsi"/>
          <w:b/>
          <w:bCs/>
          <w:color w:val="009900"/>
          <w:u w:val="single"/>
          <w:shd w:val="clear" w:color="auto" w:fill="FFFFFF"/>
        </w:rPr>
        <w:t>watti-</w:t>
      </w:r>
      <w:r w:rsidRPr="0063655B">
        <w:rPr>
          <w:rFonts w:cstheme="minorHAnsi"/>
          <w:color w:val="222222"/>
          <w:shd w:val="clear" w:color="auto" w:fill="FFFFFF"/>
        </w:rPr>
        <w:t>, divine mountain,</w:t>
      </w:r>
      <w:r w:rsidRPr="0063655B">
        <w:rPr>
          <w:rFonts w:cstheme="minorHAnsi"/>
          <w:b/>
        </w:rPr>
        <w:t xml:space="preserve"> Belarusian</w:t>
      </w:r>
      <w:r w:rsidRPr="0063655B">
        <w:rPr>
          <w:rFonts w:cstheme="minorHAnsi"/>
        </w:rPr>
        <w:t xml:space="preserve">, святое месца, </w:t>
      </w:r>
      <w:r w:rsidRPr="0063655B">
        <w:rPr>
          <w:rFonts w:cstheme="minorHAnsi"/>
          <w:color w:val="009900"/>
          <w:u w:val="single"/>
          <w:shd w:val="clear" w:color="auto" w:fill="FFFFFF"/>
        </w:rPr>
        <w:t>sviatoje</w:t>
      </w:r>
      <w:r w:rsidRPr="0063655B">
        <w:rPr>
          <w:rFonts w:cstheme="minorHAnsi"/>
          <w:shd w:val="clear" w:color="auto" w:fill="FFFFFF"/>
        </w:rPr>
        <w:t xml:space="preserve"> miesca, holy place, </w:t>
      </w:r>
      <w:r w:rsidRPr="0063655B">
        <w:rPr>
          <w:rFonts w:cstheme="minorHAnsi"/>
          <w:b/>
          <w:shd w:val="clear" w:color="auto" w:fill="FFFFFF"/>
        </w:rPr>
        <w:t>Croatian</w:t>
      </w:r>
      <w:r w:rsidRPr="0063655B">
        <w:rPr>
          <w:rFonts w:cstheme="minorHAnsi"/>
          <w:shd w:val="clear" w:color="auto" w:fill="FFFFFF"/>
        </w:rPr>
        <w:t xml:space="preserve">, </w:t>
      </w:r>
      <w:r w:rsidRPr="0063655B">
        <w:rPr>
          <w:rFonts w:cstheme="minorHAnsi"/>
          <w:color w:val="009900"/>
          <w:u w:val="single"/>
          <w:shd w:val="clear" w:color="auto" w:fill="FFFFFF"/>
        </w:rPr>
        <w:t>sveto</w:t>
      </w:r>
      <w:r w:rsidRPr="0063655B">
        <w:rPr>
          <w:rFonts w:cstheme="minorHAnsi"/>
          <w:color w:val="000000"/>
          <w:shd w:val="clear" w:color="auto" w:fill="FFFFFF"/>
        </w:rPr>
        <w:t xml:space="preserve"> mjesto, (</w:t>
      </w:r>
      <w:r w:rsidRPr="0063655B">
        <w:rPr>
          <w:rFonts w:cstheme="minorHAnsi"/>
          <w:color w:val="00B050"/>
          <w:u w:val="single"/>
          <w:shd w:val="clear" w:color="auto" w:fill="FFFFFF"/>
        </w:rPr>
        <w:t>sveto</w:t>
      </w:r>
      <w:r w:rsidRPr="0063655B">
        <w:rPr>
          <w:rFonts w:cstheme="minorHAnsi"/>
          <w:color w:val="000000"/>
          <w:shd w:val="clear" w:color="auto" w:fill="FFFFFF"/>
        </w:rPr>
        <w:t>, holy) holy place</w:t>
      </w:r>
      <w:r w:rsidRPr="0063655B">
        <w:rPr>
          <w:rFonts w:cstheme="minorHAnsi"/>
          <w:color w:val="009900"/>
          <w:shd w:val="clear" w:color="auto" w:fill="FFFFFF"/>
        </w:rPr>
        <w:t xml:space="preserve">, </w:t>
      </w:r>
      <w:r w:rsidRPr="0063655B">
        <w:rPr>
          <w:rFonts w:cstheme="minorHAnsi"/>
          <w:b/>
          <w:shd w:val="clear" w:color="auto" w:fill="FFFFFF"/>
        </w:rPr>
        <w:t>Romanian</w:t>
      </w:r>
      <w:r w:rsidRPr="0063655B">
        <w:rPr>
          <w:rFonts w:cstheme="minorHAnsi"/>
          <w:color w:val="009900"/>
          <w:shd w:val="clear" w:color="auto" w:fill="FFFFFF"/>
        </w:rPr>
        <w:t xml:space="preserve">, </w:t>
      </w:r>
      <w:r w:rsidRPr="0063655B">
        <w:rPr>
          <w:rFonts w:cstheme="minorHAnsi"/>
          <w:color w:val="000000"/>
          <w:shd w:val="clear" w:color="auto" w:fill="FFFFFF"/>
        </w:rPr>
        <w:t xml:space="preserve">loc </w:t>
      </w:r>
      <w:r w:rsidRPr="0063655B">
        <w:rPr>
          <w:rFonts w:cstheme="minorHAnsi"/>
          <w:color w:val="009900"/>
          <w:u w:val="single"/>
          <w:shd w:val="clear" w:color="auto" w:fill="FFFFFF"/>
        </w:rPr>
        <w:t>sfânt</w:t>
      </w:r>
      <w:r w:rsidRPr="0063655B">
        <w:rPr>
          <w:rFonts w:cstheme="minorHAnsi"/>
          <w:color w:val="000000"/>
          <w:shd w:val="clear" w:color="auto" w:fill="FFFFFF"/>
        </w:rPr>
        <w:t xml:space="preserve">, holy place, </w:t>
      </w:r>
      <w:r w:rsidRPr="0063655B">
        <w:rPr>
          <w:rFonts w:cstheme="minorHAnsi"/>
          <w:b/>
          <w:color w:val="000000"/>
          <w:shd w:val="clear" w:color="auto" w:fill="FFFFFF"/>
        </w:rPr>
        <w:t>Mylian</w:t>
      </w:r>
      <w:r w:rsidRPr="0063655B">
        <w:rPr>
          <w:rFonts w:cstheme="minorHAnsi"/>
          <w:color w:val="000000"/>
          <w:shd w:val="clear" w:color="auto" w:fill="FFFFFF"/>
        </w:rPr>
        <w:t xml:space="preserve">, </w:t>
      </w:r>
      <w:r w:rsidRPr="0063655B">
        <w:rPr>
          <w:rFonts w:cstheme="minorHAnsi"/>
          <w:color w:val="009900"/>
          <w:u w:val="single"/>
        </w:rPr>
        <w:t>mr</w:t>
      </w:r>
      <w:r w:rsidRPr="0063655B">
        <w:rPr>
          <w:rFonts w:eastAsia="TimesNewRoman" w:cstheme="minorHAnsi"/>
          <w:color w:val="009900"/>
          <w:u w:val="single"/>
        </w:rPr>
        <w:t>κκ</w:t>
      </w:r>
      <w:r w:rsidRPr="0063655B">
        <w:rPr>
          <w:rFonts w:cstheme="minorHAnsi"/>
          <w:color w:val="009900"/>
          <w:u w:val="single"/>
        </w:rPr>
        <w:t>asuw</w:t>
      </w:r>
      <w:r w:rsidRPr="0063655B">
        <w:rPr>
          <w:rFonts w:eastAsia="TimesNewRoman" w:cstheme="minorHAnsi"/>
          <w:color w:val="009900"/>
          <w:u w:val="single"/>
        </w:rPr>
        <w:t>ẽ</w:t>
      </w:r>
      <w:r w:rsidRPr="0063655B">
        <w:rPr>
          <w:rFonts w:cstheme="minorHAnsi"/>
          <w:color w:val="009900"/>
          <w:u w:val="single"/>
        </w:rPr>
        <w:t>t(i)</w:t>
      </w:r>
      <w:r w:rsidRPr="0063655B">
        <w:rPr>
          <w:rFonts w:cstheme="minorHAnsi"/>
        </w:rPr>
        <w:t xml:space="preserve">-: </w:t>
      </w:r>
      <w:r w:rsidRPr="0063655B">
        <w:rPr>
          <w:rFonts w:cstheme="minorHAnsi"/>
          <w:color w:val="009900"/>
          <w:u w:val="single"/>
        </w:rPr>
        <w:t>mr</w:t>
      </w:r>
      <w:r w:rsidRPr="0063655B">
        <w:rPr>
          <w:rFonts w:eastAsia="TimesNewRoman" w:cstheme="minorHAnsi"/>
          <w:color w:val="009900"/>
          <w:u w:val="single"/>
        </w:rPr>
        <w:t>κκ</w:t>
      </w:r>
      <w:r w:rsidRPr="0063655B">
        <w:rPr>
          <w:rFonts w:cstheme="minorHAnsi"/>
          <w:color w:val="009900"/>
          <w:u w:val="single"/>
        </w:rPr>
        <w:t>asuw</w:t>
      </w:r>
      <w:r w:rsidRPr="0063655B">
        <w:rPr>
          <w:rFonts w:eastAsia="TimesNewRoman" w:cstheme="minorHAnsi"/>
          <w:color w:val="009900"/>
          <w:u w:val="single"/>
        </w:rPr>
        <w:t>ẽ</w:t>
      </w:r>
      <w:r w:rsidRPr="0063655B">
        <w:rPr>
          <w:rFonts w:cstheme="minorHAnsi"/>
          <w:color w:val="009900"/>
          <w:u w:val="single"/>
        </w:rPr>
        <w:t>ti</w:t>
      </w:r>
      <w:r w:rsidRPr="0063655B">
        <w:rPr>
          <w:rFonts w:cstheme="minorHAnsi"/>
        </w:rPr>
        <w:t>, holy,</w:t>
      </w:r>
      <w:r>
        <w:rPr>
          <w:rFonts w:cstheme="minorHAnsi"/>
        </w:rPr>
        <w:t xml:space="preserve"> </w:t>
      </w:r>
      <w:r w:rsidRPr="006C745D">
        <w:rPr>
          <w:rFonts w:cstheme="minorHAnsi"/>
          <w:b/>
        </w:rPr>
        <w:t>Hittite</w:t>
      </w:r>
      <w:r>
        <w:rPr>
          <w:rFonts w:cstheme="minorHAnsi"/>
        </w:rPr>
        <w:t xml:space="preserve">, </w:t>
      </w:r>
      <w:r>
        <w:rPr>
          <w:b/>
          <w:bCs/>
          <w:color w:val="CC6600"/>
          <w:u w:val="single"/>
        </w:rPr>
        <w:t>lila</w:t>
      </w:r>
      <w:r>
        <w:t xml:space="preserve">, expiation, </w:t>
      </w:r>
      <w:r>
        <w:rPr>
          <w:rFonts w:cstheme="minorHAnsi"/>
        </w:rPr>
        <w:t xml:space="preserve"> </w:t>
      </w:r>
      <w:r w:rsidRPr="006C745D">
        <w:rPr>
          <w:rFonts w:cstheme="minorHAnsi"/>
          <w:b/>
        </w:rPr>
        <w:t>Akkadian</w:t>
      </w:r>
      <w:r>
        <w:rPr>
          <w:rFonts w:cstheme="minorHAnsi"/>
        </w:rPr>
        <w:t xml:space="preserve">, </w:t>
      </w:r>
      <w:r>
        <w:rPr>
          <w:rFonts w:ascii="Times" w:hAnsi="Times" w:cs="Times"/>
          <w:b/>
          <w:bCs/>
          <w:color w:val="CC6600"/>
          <w:u w:val="single"/>
        </w:rPr>
        <w:t>elēlu</w:t>
      </w:r>
      <w:r>
        <w:rPr>
          <w:rFonts w:ascii="Times" w:hAnsi="Times" w:cs="Times"/>
        </w:rPr>
        <w:t xml:space="preserve">, pure, to become pure, become free of debt by royal decree, to purify, make pure, keep pure, to consecrate to a diety, to make free, cleanse oneself, to be purified, </w:t>
      </w:r>
      <w:r>
        <w:rPr>
          <w:rFonts w:ascii="Times" w:hAnsi="Times" w:cs="Times"/>
          <w:b/>
          <w:bCs/>
          <w:color w:val="CC6600"/>
          <w:u w:val="single"/>
        </w:rPr>
        <w:t>ella</w:t>
      </w:r>
      <w:r>
        <w:rPr>
          <w:rFonts w:ascii="Times" w:hAnsi="Times" w:cs="Times"/>
          <w:b/>
          <w:bCs/>
        </w:rPr>
        <w:t>-mê</w:t>
      </w:r>
      <w:r>
        <w:rPr>
          <w:rFonts w:ascii="Times" w:hAnsi="Times" w:cs="Times"/>
        </w:rPr>
        <w:t>, pure rites, divine garment,</w:t>
      </w:r>
      <w:r>
        <w:rPr>
          <w:rFonts w:ascii="Times" w:hAnsi="Times" w:cs="Times"/>
          <w:b/>
          <w:bCs/>
        </w:rPr>
        <w:t xml:space="preserve"> </w:t>
      </w:r>
      <w:r>
        <w:rPr>
          <w:rFonts w:ascii="Times" w:hAnsi="Times" w:cs="Times"/>
          <w:b/>
          <w:bCs/>
          <w:color w:val="CC6600"/>
          <w:u w:val="single"/>
        </w:rPr>
        <w:t>ellu</w:t>
      </w:r>
      <w:r>
        <w:rPr>
          <w:rFonts w:ascii="Times" w:hAnsi="Times" w:cs="Times"/>
        </w:rPr>
        <w:t xml:space="preserve">, pure, sacred, noble, free, holy, clean, </w:t>
      </w:r>
      <w:r>
        <w:rPr>
          <w:rFonts w:ascii="Times" w:hAnsi="Times" w:cs="Times"/>
          <w:b/>
          <w:bCs/>
          <w:color w:val="CC6600"/>
          <w:u w:val="single"/>
        </w:rPr>
        <w:t>ellūtu</w:t>
      </w:r>
      <w:r>
        <w:rPr>
          <w:rFonts w:ascii="Times" w:hAnsi="Times" w:cs="Times"/>
          <w:color w:val="CC6600"/>
          <w:u w:val="single"/>
        </w:rPr>
        <w:t>,</w:t>
      </w:r>
      <w:r>
        <w:rPr>
          <w:rFonts w:ascii="Times" w:hAnsi="Times" w:cs="Times"/>
        </w:rPr>
        <w:t xml:space="preserve"> purity, </w:t>
      </w:r>
      <w:r w:rsidRPr="006C745D">
        <w:rPr>
          <w:rFonts w:ascii="Times" w:hAnsi="Times" w:cs="Times"/>
          <w:b/>
        </w:rPr>
        <w:t>Armenian</w:t>
      </w:r>
      <w:r>
        <w:rPr>
          <w:rFonts w:ascii="Times" w:hAnsi="Times" w:cs="Times"/>
        </w:rPr>
        <w:t xml:space="preserve">, </w:t>
      </w:r>
      <w:r>
        <w:rPr>
          <w:rStyle w:val="shorttext0"/>
          <w:lang w:val="hy-AM"/>
        </w:rPr>
        <w:t xml:space="preserve">խթանելու համար, </w:t>
      </w:r>
      <w:r>
        <w:rPr>
          <w:color w:val="CC6600"/>
          <w:u w:val="single"/>
        </w:rPr>
        <w:t xml:space="preserve">kht’anelu </w:t>
      </w:r>
      <w:r>
        <w:t xml:space="preserve">hamar, to propitiate, </w:t>
      </w:r>
      <w:r>
        <w:rPr>
          <w:rFonts w:ascii="Times" w:hAnsi="Times" w:cs="Times"/>
        </w:rPr>
        <w:t xml:space="preserve"> </w:t>
      </w:r>
      <w:r w:rsidRPr="006C745D">
        <w:rPr>
          <w:rFonts w:cstheme="minorHAnsi"/>
          <w:b/>
        </w:rPr>
        <w:t>Basque</w:t>
      </w:r>
      <w:r>
        <w:rPr>
          <w:rFonts w:cstheme="minorHAnsi"/>
        </w:rPr>
        <w:t xml:space="preserve">, </w:t>
      </w:r>
      <w:r>
        <w:rPr>
          <w:rStyle w:val="tlid-translation"/>
          <w:color w:val="FF0000"/>
          <w:lang w:val="eu-ES"/>
        </w:rPr>
        <w:t>propioak</w:t>
      </w:r>
      <w:r>
        <w:rPr>
          <w:rStyle w:val="tlid-translation"/>
          <w:lang w:val="eu-ES"/>
        </w:rPr>
        <w:t xml:space="preserve"> jartzeko, to propitiate, </w:t>
      </w:r>
      <w:r w:rsidRPr="006C745D">
        <w:rPr>
          <w:rFonts w:cstheme="minorHAnsi"/>
          <w:b/>
        </w:rPr>
        <w:t>Georgian</w:t>
      </w:r>
      <w:r>
        <w:rPr>
          <w:rFonts w:cstheme="minorHAnsi"/>
        </w:rPr>
        <w:t xml:space="preserve">, </w:t>
      </w:r>
      <w:r>
        <w:rPr>
          <w:rFonts w:ascii="Times New Roman ,serif" w:hAnsi="Times New Roman ,serif"/>
          <w:color w:val="FF0000"/>
        </w:rPr>
        <w:t>eksp’editsia</w:t>
      </w:r>
      <w:r>
        <w:rPr>
          <w:rFonts w:ascii="Times New Roman ,serif" w:hAnsi="Times New Roman ,serif"/>
        </w:rPr>
        <w:t xml:space="preserve">, to expiate, </w:t>
      </w:r>
      <w:r>
        <w:rPr>
          <w:rFonts w:cstheme="minorHAnsi"/>
        </w:rPr>
        <w:t xml:space="preserve"> </w:t>
      </w:r>
      <w:r w:rsidRPr="006C745D">
        <w:rPr>
          <w:rFonts w:cstheme="minorHAnsi"/>
          <w:b/>
        </w:rPr>
        <w:t>Romanian</w:t>
      </w:r>
      <w:r>
        <w:rPr>
          <w:rFonts w:cstheme="minorHAnsi"/>
        </w:rPr>
        <w:t xml:space="preserve">, </w:t>
      </w:r>
      <w:r>
        <w:rPr>
          <w:rStyle w:val="shorttext"/>
          <w:color w:val="FF0000"/>
          <w:lang w:val="ro-RO"/>
        </w:rPr>
        <w:t>ispăși,</w:t>
      </w:r>
      <w:r>
        <w:rPr>
          <w:rStyle w:val="shorttext"/>
          <w:lang w:val="ro-RO"/>
        </w:rPr>
        <w:t xml:space="preserve"> to expiate, </w:t>
      </w:r>
      <w:r w:rsidRPr="009A3703">
        <w:rPr>
          <w:rFonts w:cstheme="minorHAnsi"/>
          <w:b/>
        </w:rPr>
        <w:t>Latin</w:t>
      </w:r>
      <w:r>
        <w:rPr>
          <w:rFonts w:cstheme="minorHAnsi"/>
        </w:rPr>
        <w:t xml:space="preserve">, </w:t>
      </w:r>
      <w:r w:rsidRPr="0063655B">
        <w:rPr>
          <w:rFonts w:cstheme="minorHAnsi"/>
        </w:rPr>
        <w:t xml:space="preserve"> </w:t>
      </w:r>
      <w:r>
        <w:rPr>
          <w:color w:val="FF0000"/>
        </w:rPr>
        <w:t>pio-are</w:t>
      </w:r>
      <w:r>
        <w:rPr>
          <w:color w:val="000000"/>
        </w:rPr>
        <w:t xml:space="preserve">, to propitiate, </w:t>
      </w:r>
      <w:r w:rsidRPr="008119BE">
        <w:rPr>
          <w:b/>
          <w:color w:val="000000"/>
        </w:rPr>
        <w:t>Welsh</w:t>
      </w:r>
      <w:r>
        <w:rPr>
          <w:color w:val="000000"/>
        </w:rPr>
        <w:t xml:space="preserve">, </w:t>
      </w:r>
      <w:r>
        <w:rPr>
          <w:rStyle w:val="shorttext"/>
          <w:color w:val="FF0000"/>
          <w:lang w:val="cy-GB"/>
        </w:rPr>
        <w:t>heibio</w:t>
      </w:r>
      <w:r>
        <w:rPr>
          <w:rStyle w:val="shorttext"/>
          <w:color w:val="000000"/>
          <w:lang w:val="cy-GB"/>
        </w:rPr>
        <w:t>, to expiate,</w:t>
      </w:r>
      <w:r w:rsidRPr="006C745D">
        <w:rPr>
          <w:rStyle w:val="shorttext"/>
          <w:b/>
          <w:lang w:val="ro-RO"/>
        </w:rPr>
        <w:t xml:space="preserve"> Italian</w:t>
      </w:r>
      <w:r>
        <w:rPr>
          <w:rStyle w:val="shorttext"/>
          <w:lang w:val="ro-RO"/>
        </w:rPr>
        <w:t xml:space="preserve">, </w:t>
      </w:r>
      <w:r>
        <w:rPr>
          <w:color w:val="FF0000"/>
        </w:rPr>
        <w:t>espiare,</w:t>
      </w:r>
      <w:r>
        <w:rPr>
          <w:color w:val="000000"/>
        </w:rPr>
        <w:t xml:space="preserve"> to expiate, </w:t>
      </w:r>
      <w:r w:rsidRPr="009A3703">
        <w:rPr>
          <w:b/>
          <w:color w:val="000000"/>
        </w:rPr>
        <w:t>Italian</w:t>
      </w:r>
      <w:r>
        <w:rPr>
          <w:color w:val="000000"/>
        </w:rPr>
        <w:t xml:space="preserve">, </w:t>
      </w:r>
      <w:r>
        <w:rPr>
          <w:rStyle w:val="shorttext"/>
          <w:color w:val="FF0000"/>
          <w:lang w:val="it-IT"/>
        </w:rPr>
        <w:t>propiziare</w:t>
      </w:r>
      <w:r>
        <w:rPr>
          <w:rStyle w:val="shorttext"/>
          <w:color w:val="000000"/>
          <w:lang w:val="it-IT"/>
        </w:rPr>
        <w:t xml:space="preserve">, to propitiate, </w:t>
      </w:r>
      <w:r w:rsidRPr="006C745D">
        <w:rPr>
          <w:b/>
          <w:color w:val="000000"/>
        </w:rPr>
        <w:t>French</w:t>
      </w:r>
      <w:r>
        <w:rPr>
          <w:color w:val="000000"/>
        </w:rPr>
        <w:t xml:space="preserve">, </w:t>
      </w:r>
      <w:r w:rsidRPr="006C745D">
        <w:rPr>
          <w:rStyle w:val="shorttext"/>
          <w:color w:val="FF0000"/>
          <w:lang w:val="fr-FR"/>
        </w:rPr>
        <w:t>expier</w:t>
      </w:r>
      <w:r>
        <w:rPr>
          <w:rStyle w:val="shorttext"/>
          <w:color w:val="FF0000"/>
          <w:lang w:val="fr-FR"/>
        </w:rPr>
        <w:t>,</w:t>
      </w:r>
      <w:r>
        <w:rPr>
          <w:rStyle w:val="shorttext"/>
          <w:color w:val="000000"/>
          <w:lang w:val="fr-FR"/>
        </w:rPr>
        <w:t xml:space="preserve"> to expiate,</w:t>
      </w:r>
      <w:r>
        <w:rPr>
          <w:rStyle w:val="shorttext"/>
          <w:color w:val="000000"/>
          <w:lang w:val="cy-GB"/>
        </w:rPr>
        <w:t xml:space="preserve"> </w:t>
      </w:r>
      <w:r w:rsidRPr="009A3703">
        <w:rPr>
          <w:b/>
          <w:color w:val="000000"/>
        </w:rPr>
        <w:t xml:space="preserve"> </w:t>
      </w:r>
      <w:r w:rsidRPr="009A3703">
        <w:rPr>
          <w:rStyle w:val="shorttext"/>
          <w:b/>
          <w:color w:val="000000"/>
          <w:lang w:val="it-IT"/>
        </w:rPr>
        <w:t>English</w:t>
      </w:r>
      <w:r>
        <w:rPr>
          <w:rStyle w:val="shorttext"/>
          <w:color w:val="000000"/>
          <w:lang w:val="it-IT"/>
        </w:rPr>
        <w:t xml:space="preserve">, </w:t>
      </w:r>
      <w:r>
        <w:rPr>
          <w:color w:val="FF0000"/>
        </w:rPr>
        <w:t>propitiate</w:t>
      </w:r>
      <w:r>
        <w:t xml:space="preserve">, [&lt;Lat. </w:t>
      </w:r>
      <w:r>
        <w:rPr>
          <w:color w:val="FF0000"/>
        </w:rPr>
        <w:t>propitare</w:t>
      </w:r>
      <w:r>
        <w:t xml:space="preserve">], </w:t>
      </w:r>
      <w:r w:rsidRPr="009A3703">
        <w:rPr>
          <w:b/>
        </w:rPr>
        <w:t>Etruscan</w:t>
      </w:r>
      <w:r>
        <w:t xml:space="preserve">, </w:t>
      </w:r>
      <w:r>
        <w:rPr>
          <w:color w:val="FF0000"/>
        </w:rPr>
        <w:t>peori</w:t>
      </w:r>
      <w:r w:rsidRPr="009A3703">
        <w:rPr>
          <w:u w:val="single"/>
        </w:rPr>
        <w:t>,</w:t>
      </w:r>
      <w:r>
        <w:t xml:space="preserve"> (area of the Piacenza Liver),</w:t>
      </w:r>
      <w:r>
        <w:rPr>
          <w:color w:val="000000"/>
        </w:rPr>
        <w:t xml:space="preserve"> </w:t>
      </w:r>
      <w:r w:rsidRPr="0063655B">
        <w:rPr>
          <w:rFonts w:cstheme="minorHAnsi"/>
          <w:b/>
        </w:rPr>
        <w:t>Turkish</w:t>
      </w:r>
      <w:r w:rsidRPr="0063655B">
        <w:rPr>
          <w:rFonts w:cstheme="minorHAnsi"/>
        </w:rPr>
        <w:t xml:space="preserve">, </w:t>
      </w:r>
      <w:r w:rsidRPr="0063655B">
        <w:rPr>
          <w:rFonts w:cstheme="minorHAnsi"/>
          <w:color w:val="CC6600"/>
          <w:u w:val="single"/>
        </w:rPr>
        <w:t>temiz</w:t>
      </w:r>
      <w:r w:rsidRPr="0063655B">
        <w:rPr>
          <w:rFonts w:cstheme="minorHAnsi"/>
        </w:rPr>
        <w:t xml:space="preserve">, pure, </w:t>
      </w:r>
      <w:r w:rsidRPr="0063655B">
        <w:rPr>
          <w:rFonts w:cstheme="minorHAnsi"/>
          <w:b/>
        </w:rPr>
        <w:t>Persian</w:t>
      </w:r>
      <w:r w:rsidRPr="0063655B">
        <w:rPr>
          <w:rFonts w:cstheme="minorHAnsi"/>
        </w:rPr>
        <w:t xml:space="preserve">, </w:t>
      </w:r>
      <w:r w:rsidRPr="0063655B">
        <w:rPr>
          <w:rFonts w:cstheme="minorHAnsi"/>
          <w:color w:val="CC6600"/>
          <w:u w:val="single"/>
        </w:rPr>
        <w:t>tamiz</w:t>
      </w:r>
      <w:r w:rsidRPr="0063655B">
        <w:rPr>
          <w:rFonts w:cstheme="minorHAnsi"/>
        </w:rPr>
        <w:t xml:space="preserve">, </w:t>
      </w:r>
      <w:r w:rsidRPr="0063655B">
        <w:rPr>
          <w:rStyle w:val="nobold"/>
          <w:rFonts w:cstheme="minorHAnsi"/>
        </w:rPr>
        <w:t xml:space="preserve">تمیز, </w:t>
      </w:r>
      <w:r w:rsidRPr="0063655B">
        <w:rPr>
          <w:rFonts w:cstheme="minorHAnsi"/>
        </w:rPr>
        <w:t>clean, pure, discrimination,</w:t>
      </w:r>
      <w:r>
        <w:rPr>
          <w:rFonts w:cstheme="minorHAnsi"/>
        </w:rPr>
        <w:t xml:space="preserve"> </w:t>
      </w:r>
      <w:r w:rsidRPr="00D9744C">
        <w:rPr>
          <w:rFonts w:cstheme="minorHAnsi"/>
          <w:b/>
        </w:rPr>
        <w:t>Belarusian</w:t>
      </w:r>
      <w:r>
        <w:rPr>
          <w:rFonts w:cstheme="minorHAnsi"/>
        </w:rPr>
        <w:t xml:space="preserve">, </w:t>
      </w:r>
      <w:r>
        <w:t xml:space="preserve">храм, </w:t>
      </w:r>
      <w:r>
        <w:rPr>
          <w:color w:val="CC6600"/>
          <w:u w:val="single"/>
          <w:shd w:val="clear" w:color="auto" w:fill="FFFFFF"/>
        </w:rPr>
        <w:t>chram</w:t>
      </w:r>
      <w:r>
        <w:rPr>
          <w:color w:val="000000"/>
          <w:shd w:val="clear" w:color="auto" w:fill="FFFFFF"/>
        </w:rPr>
        <w:t xml:space="preserve">, temple, </w:t>
      </w:r>
      <w:r w:rsidRPr="00803D06">
        <w:rPr>
          <w:b/>
          <w:color w:val="000000"/>
          <w:shd w:val="clear" w:color="auto" w:fill="FFFFFF"/>
        </w:rPr>
        <w:t>Croatian</w:t>
      </w:r>
      <w:r>
        <w:rPr>
          <w:color w:val="000000"/>
          <w:shd w:val="clear" w:color="auto" w:fill="FFFFFF"/>
        </w:rPr>
        <w:t xml:space="preserve">, </w:t>
      </w:r>
      <w:r>
        <w:rPr>
          <w:color w:val="CC6600"/>
          <w:u w:val="single"/>
          <w:shd w:val="clear" w:color="auto" w:fill="FFFFFF"/>
        </w:rPr>
        <w:t>hram</w:t>
      </w:r>
      <w:r>
        <w:rPr>
          <w:color w:val="000000"/>
          <w:shd w:val="clear" w:color="auto" w:fill="FFFFFF"/>
        </w:rPr>
        <w:t>, temple,</w:t>
      </w:r>
      <w:r w:rsidRPr="0063655B">
        <w:rPr>
          <w:rFonts w:cstheme="minorHAnsi"/>
          <w:b/>
        </w:rPr>
        <w:t xml:space="preserve"> Latvian</w:t>
      </w:r>
      <w:r w:rsidRPr="0063655B">
        <w:rPr>
          <w:rFonts w:cstheme="minorHAnsi"/>
        </w:rPr>
        <w:t xml:space="preserve">, </w:t>
      </w:r>
      <w:r w:rsidRPr="0063655B">
        <w:rPr>
          <w:rFonts w:cstheme="minorHAnsi"/>
          <w:color w:val="993399"/>
          <w:u w:val="single"/>
          <w:shd w:val="clear" w:color="auto" w:fill="FFFFFF"/>
        </w:rPr>
        <w:t>templis</w:t>
      </w:r>
      <w:r w:rsidRPr="0063655B">
        <w:rPr>
          <w:rFonts w:cstheme="minorHAnsi"/>
          <w:color w:val="000000"/>
          <w:shd w:val="clear" w:color="auto" w:fill="FFFFFF"/>
        </w:rPr>
        <w:t xml:space="preserve">, temple, </w:t>
      </w:r>
      <w:r w:rsidRPr="0063655B">
        <w:rPr>
          <w:rFonts w:cstheme="minorHAnsi"/>
          <w:b/>
          <w:color w:val="000000"/>
          <w:shd w:val="clear" w:color="auto" w:fill="FFFFFF"/>
        </w:rPr>
        <w:t>Romanian</w:t>
      </w:r>
      <w:r w:rsidRPr="0063655B">
        <w:rPr>
          <w:rFonts w:cstheme="minorHAnsi"/>
          <w:color w:val="000000"/>
          <w:shd w:val="clear" w:color="auto" w:fill="FFFFFF"/>
        </w:rPr>
        <w:t xml:space="preserve">, </w:t>
      </w:r>
      <w:r w:rsidRPr="0063655B">
        <w:rPr>
          <w:rFonts w:cstheme="minorHAnsi"/>
          <w:color w:val="993399"/>
          <w:u w:val="single"/>
          <w:shd w:val="clear" w:color="auto" w:fill="FFFFFF"/>
        </w:rPr>
        <w:t>templu</w:t>
      </w:r>
      <w:r w:rsidRPr="0063655B">
        <w:rPr>
          <w:rFonts w:cstheme="minorHAnsi"/>
          <w:color w:val="000000"/>
          <w:shd w:val="clear" w:color="auto" w:fill="FFFFFF"/>
        </w:rPr>
        <w:t xml:space="preserve">, temple, </w:t>
      </w:r>
      <w:r w:rsidRPr="0063655B">
        <w:rPr>
          <w:rFonts w:cstheme="minorHAnsi"/>
          <w:b/>
        </w:rPr>
        <w:t>Finnish-Uralic</w:t>
      </w:r>
      <w:r w:rsidRPr="0063655B">
        <w:rPr>
          <w:rFonts w:cstheme="minorHAnsi"/>
        </w:rPr>
        <w:t xml:space="preserve">, </w:t>
      </w:r>
      <w:r w:rsidRPr="0063655B">
        <w:rPr>
          <w:rFonts w:cstheme="minorHAnsi"/>
          <w:color w:val="993399"/>
          <w:u w:val="single"/>
          <w:shd w:val="clear" w:color="auto" w:fill="FFFFFF"/>
        </w:rPr>
        <w:t>temppeli</w:t>
      </w:r>
      <w:r w:rsidRPr="0063655B">
        <w:rPr>
          <w:rFonts w:cstheme="minorHAnsi"/>
          <w:color w:val="000000"/>
          <w:shd w:val="clear" w:color="auto" w:fill="FFFFFF"/>
        </w:rPr>
        <w:t xml:space="preserve">, temple,  </w:t>
      </w:r>
      <w:r w:rsidRPr="0063655B">
        <w:rPr>
          <w:rFonts w:cstheme="minorHAnsi"/>
          <w:b/>
          <w:color w:val="000000"/>
          <w:shd w:val="clear" w:color="auto" w:fill="FFFFFF"/>
        </w:rPr>
        <w:t>Albanian</w:t>
      </w:r>
      <w:r w:rsidRPr="0063655B">
        <w:rPr>
          <w:rFonts w:cstheme="minorHAnsi"/>
          <w:color w:val="000000"/>
          <w:shd w:val="clear" w:color="auto" w:fill="FFFFFF"/>
        </w:rPr>
        <w:t xml:space="preserve">, </w:t>
      </w:r>
      <w:r w:rsidRPr="0063655B">
        <w:rPr>
          <w:rFonts w:cstheme="minorHAnsi"/>
          <w:color w:val="993399"/>
          <w:u w:val="single"/>
          <w:shd w:val="clear" w:color="auto" w:fill="FFFFFF"/>
        </w:rPr>
        <w:t>tempull</w:t>
      </w:r>
      <w:r w:rsidRPr="0063655B">
        <w:rPr>
          <w:rFonts w:cstheme="minorHAnsi"/>
          <w:color w:val="000000"/>
          <w:shd w:val="clear" w:color="auto" w:fill="FFFFFF"/>
        </w:rPr>
        <w:t xml:space="preserve">, temple, </w:t>
      </w:r>
      <w:r w:rsidRPr="0063655B">
        <w:rPr>
          <w:rFonts w:cstheme="minorHAnsi"/>
          <w:b/>
          <w:color w:val="000000"/>
          <w:shd w:val="clear" w:color="auto" w:fill="FFFFFF"/>
        </w:rPr>
        <w:t>Irish</w:t>
      </w:r>
      <w:r w:rsidRPr="0063655B">
        <w:rPr>
          <w:rFonts w:cstheme="minorHAnsi"/>
          <w:color w:val="000000"/>
          <w:shd w:val="clear" w:color="auto" w:fill="FFFFFF"/>
        </w:rPr>
        <w:t xml:space="preserve">, </w:t>
      </w:r>
      <w:r w:rsidRPr="0063655B">
        <w:rPr>
          <w:rFonts w:cstheme="minorHAnsi"/>
          <w:color w:val="993399"/>
          <w:u w:val="single"/>
        </w:rPr>
        <w:t>teampall</w:t>
      </w:r>
      <w:r w:rsidRPr="0063655B">
        <w:rPr>
          <w:rFonts w:cstheme="minorHAnsi"/>
          <w:color w:val="000000"/>
        </w:rPr>
        <w:t>, temple,</w:t>
      </w:r>
      <w:r w:rsidRPr="0063655B">
        <w:rPr>
          <w:rFonts w:cstheme="minorHAnsi"/>
          <w:b/>
          <w:color w:val="000000"/>
          <w:shd w:val="clear" w:color="auto" w:fill="FFFFFF"/>
        </w:rPr>
        <w:t xml:space="preserve"> Scots-Gaelic, </w:t>
      </w:r>
      <w:r w:rsidRPr="0063655B">
        <w:rPr>
          <w:rFonts w:cstheme="minorHAnsi"/>
          <w:color w:val="993399"/>
          <w:u w:val="single"/>
        </w:rPr>
        <w:t>teampall</w:t>
      </w:r>
      <w:r w:rsidRPr="0063655B">
        <w:rPr>
          <w:rFonts w:cstheme="minorHAnsi"/>
        </w:rPr>
        <w:t xml:space="preserve">, temple, </w:t>
      </w:r>
      <w:r w:rsidRPr="0063655B">
        <w:rPr>
          <w:rFonts w:cstheme="minorHAnsi"/>
          <w:b/>
        </w:rPr>
        <w:t>Welsh</w:t>
      </w:r>
      <w:r w:rsidRPr="0063655B">
        <w:rPr>
          <w:rFonts w:cstheme="minorHAnsi"/>
        </w:rPr>
        <w:t xml:space="preserve">, </w:t>
      </w:r>
      <w:r w:rsidRPr="0063655B">
        <w:rPr>
          <w:rFonts w:cstheme="minorHAnsi"/>
          <w:color w:val="993399"/>
          <w:u w:val="single"/>
        </w:rPr>
        <w:t>deml</w:t>
      </w:r>
      <w:r w:rsidRPr="0063655B">
        <w:rPr>
          <w:rFonts w:cstheme="minorHAnsi"/>
        </w:rPr>
        <w:t xml:space="preserve">, temple, </w:t>
      </w:r>
      <w:r w:rsidRPr="0063655B">
        <w:rPr>
          <w:rFonts w:cstheme="minorHAnsi"/>
          <w:b/>
        </w:rPr>
        <w:t>Italian</w:t>
      </w:r>
      <w:r w:rsidRPr="0063655B">
        <w:rPr>
          <w:rFonts w:cstheme="minorHAnsi"/>
        </w:rPr>
        <w:t xml:space="preserve">, </w:t>
      </w:r>
      <w:r w:rsidRPr="0063655B">
        <w:rPr>
          <w:rFonts w:cstheme="minorHAnsi"/>
          <w:color w:val="993399"/>
          <w:u w:val="single"/>
        </w:rPr>
        <w:t>templo</w:t>
      </w:r>
      <w:r w:rsidRPr="0063655B">
        <w:rPr>
          <w:rFonts w:cstheme="minorHAnsi"/>
        </w:rPr>
        <w:t xml:space="preserve">, temple, </w:t>
      </w:r>
      <w:r w:rsidRPr="0063655B">
        <w:rPr>
          <w:rFonts w:cstheme="minorHAnsi"/>
          <w:b/>
        </w:rPr>
        <w:t>French</w:t>
      </w:r>
      <w:r w:rsidRPr="0063655B">
        <w:rPr>
          <w:rFonts w:cstheme="minorHAnsi"/>
        </w:rPr>
        <w:t xml:space="preserve">, </w:t>
      </w:r>
      <w:r w:rsidRPr="0063655B">
        <w:rPr>
          <w:rFonts w:cstheme="minorHAnsi"/>
          <w:color w:val="993399"/>
          <w:u w:val="single"/>
        </w:rPr>
        <w:t>templ</w:t>
      </w:r>
      <w:r w:rsidRPr="0063655B">
        <w:rPr>
          <w:rFonts w:cstheme="minorHAnsi"/>
        </w:rPr>
        <w:t xml:space="preserve">e, temple, </w:t>
      </w:r>
      <w:r w:rsidRPr="0063655B">
        <w:rPr>
          <w:rFonts w:cstheme="minorHAnsi"/>
          <w:b/>
        </w:rPr>
        <w:t>English</w:t>
      </w:r>
      <w:r w:rsidRPr="0063655B">
        <w:rPr>
          <w:rFonts w:cstheme="minorHAnsi"/>
        </w:rPr>
        <w:t xml:space="preserve">, </w:t>
      </w:r>
      <w:r w:rsidRPr="0063655B">
        <w:rPr>
          <w:rFonts w:cstheme="minorHAnsi"/>
          <w:color w:val="993399"/>
          <w:u w:val="single"/>
        </w:rPr>
        <w:t>temple</w:t>
      </w:r>
      <w:r w:rsidRPr="0063655B">
        <w:rPr>
          <w:rFonts w:cstheme="minorHAnsi"/>
        </w:rPr>
        <w:t xml:space="preserve">, [&lt;Lat. </w:t>
      </w:r>
      <w:r w:rsidRPr="0063655B">
        <w:rPr>
          <w:rFonts w:cstheme="minorHAnsi"/>
          <w:color w:val="993399"/>
          <w:u w:val="single"/>
        </w:rPr>
        <w:t>tempus</w:t>
      </w:r>
      <w:r w:rsidRPr="0063655B">
        <w:rPr>
          <w:rFonts w:cstheme="minorHAnsi"/>
        </w:rPr>
        <w:t xml:space="preserve">], grounds, </w:t>
      </w:r>
      <w:r w:rsidRPr="0063655B">
        <w:rPr>
          <w:rFonts w:cstheme="minorHAnsi"/>
          <w:b/>
        </w:rPr>
        <w:t>Kazakh</w:t>
      </w:r>
      <w:r w:rsidRPr="0063655B">
        <w:rPr>
          <w:rFonts w:cstheme="minorHAnsi"/>
        </w:rPr>
        <w:t xml:space="preserve">, </w:t>
      </w:r>
      <w:r w:rsidRPr="0063655B">
        <w:rPr>
          <w:rStyle w:val="tlid-translation"/>
          <w:rFonts w:cstheme="minorHAnsi"/>
          <w:color w:val="CC6600"/>
          <w:u w:val="single"/>
          <w:lang w:val="kk-KZ"/>
        </w:rPr>
        <w:t>taza</w:t>
      </w:r>
      <w:r w:rsidRPr="0063655B">
        <w:rPr>
          <w:rStyle w:val="tlid-translation"/>
          <w:rFonts w:cstheme="minorHAnsi"/>
          <w:lang w:val="kk-KZ"/>
        </w:rPr>
        <w:t>, pure, clean</w:t>
      </w:r>
      <w:r w:rsidRPr="0063655B">
        <w:rPr>
          <w:rStyle w:val="tlid-translation"/>
          <w:rFonts w:cstheme="minorHAnsi"/>
        </w:rPr>
        <w:t>,</w:t>
      </w:r>
      <w:r w:rsidRPr="0063655B">
        <w:rPr>
          <w:rStyle w:val="tlid-translation"/>
          <w:rFonts w:cstheme="minorHAnsi"/>
          <w:lang w:val="kk-KZ"/>
        </w:rPr>
        <w:t xml:space="preserve"> </w:t>
      </w:r>
      <w:r w:rsidRPr="0063655B">
        <w:rPr>
          <w:rStyle w:val="tlid-translation"/>
          <w:rFonts w:cstheme="minorHAnsi"/>
          <w:b/>
        </w:rPr>
        <w:t>Uzbek</w:t>
      </w:r>
      <w:r w:rsidRPr="0063655B">
        <w:rPr>
          <w:rStyle w:val="tlid-translation"/>
          <w:rFonts w:cstheme="minorHAnsi"/>
        </w:rPr>
        <w:t xml:space="preserve">, </w:t>
      </w:r>
      <w:r w:rsidRPr="0063655B">
        <w:rPr>
          <w:rStyle w:val="tlid-translation"/>
          <w:rFonts w:cstheme="minorHAnsi"/>
          <w:color w:val="CC6600"/>
          <w:u w:val="single"/>
          <w:lang w:val="kk-KZ"/>
        </w:rPr>
        <w:t>toza</w:t>
      </w:r>
      <w:r w:rsidRPr="0063655B">
        <w:rPr>
          <w:rStyle w:val="tlid-translation"/>
          <w:rFonts w:cstheme="minorHAnsi"/>
          <w:lang w:val="kk-KZ"/>
        </w:rPr>
        <w:t>,  clean, pure, neat,</w:t>
      </w:r>
      <w:r w:rsidRPr="0063655B">
        <w:rPr>
          <w:rFonts w:cstheme="minorHAnsi"/>
          <w:b/>
          <w:color w:val="000000"/>
          <w:shd w:val="clear" w:color="auto" w:fill="FFFFFF"/>
        </w:rPr>
        <w:t xml:space="preserve">  Tajik</w:t>
      </w:r>
      <w:r w:rsidRPr="0063655B">
        <w:rPr>
          <w:rFonts w:cstheme="minorHAnsi"/>
          <w:color w:val="000000"/>
          <w:shd w:val="clear" w:color="auto" w:fill="FFFFFF"/>
        </w:rPr>
        <w:t>,</w:t>
      </w:r>
      <w:r w:rsidRPr="0063655B">
        <w:rPr>
          <w:rStyle w:val="Heading1Char"/>
          <w:rFonts w:asciiTheme="minorHAnsi" w:eastAsiaTheme="minorHAnsi" w:hAnsiTheme="minorHAnsi" w:cstheme="minorHAnsi"/>
          <w:sz w:val="20"/>
          <w:szCs w:val="20"/>
          <w:lang w:val="tg-Cyrl-TJ"/>
        </w:rPr>
        <w:t xml:space="preserve"> </w:t>
      </w:r>
      <w:r w:rsidRPr="0063655B">
        <w:rPr>
          <w:rStyle w:val="tlid-translation"/>
          <w:rFonts w:cstheme="minorHAnsi"/>
          <w:lang w:val="tg-Cyrl-TJ"/>
        </w:rPr>
        <w:t>тоза</w:t>
      </w:r>
      <w:r w:rsidRPr="0063655B">
        <w:rPr>
          <w:rStyle w:val="tlid-translation"/>
          <w:rFonts w:cstheme="minorHAnsi"/>
        </w:rPr>
        <w:t>,</w:t>
      </w:r>
      <w:r w:rsidRPr="0063655B">
        <w:rPr>
          <w:rFonts w:cstheme="minorHAnsi"/>
          <w:b/>
          <w:color w:val="000000"/>
          <w:shd w:val="clear" w:color="auto" w:fill="FFFFFF"/>
        </w:rPr>
        <w:t xml:space="preserve"> </w:t>
      </w:r>
      <w:r w:rsidRPr="0063655B">
        <w:rPr>
          <w:rStyle w:val="tlid-translation"/>
          <w:rFonts w:cstheme="minorHAnsi"/>
          <w:color w:val="CC6600"/>
          <w:u w:val="single"/>
          <w:lang w:val="tg-Cyrl-TJ"/>
        </w:rPr>
        <w:t>toza</w:t>
      </w:r>
      <w:r w:rsidRPr="0063655B">
        <w:rPr>
          <w:rStyle w:val="tlid-translation"/>
          <w:rFonts w:cstheme="minorHAnsi"/>
          <w:lang w:val="tg-Cyrl-TJ"/>
        </w:rPr>
        <w:t>, clean, clear, sterile</w:t>
      </w:r>
      <w:r w:rsidRPr="0063655B">
        <w:rPr>
          <w:rStyle w:val="tlid-translation"/>
          <w:rFonts w:cstheme="minorHAnsi"/>
        </w:rPr>
        <w:t xml:space="preserve">, </w:t>
      </w:r>
      <w:r w:rsidRPr="0063655B">
        <w:rPr>
          <w:rStyle w:val="tlid-translation"/>
          <w:rFonts w:cstheme="minorHAnsi"/>
          <w:b/>
        </w:rPr>
        <w:t>Kyrgyz</w:t>
      </w:r>
      <w:r w:rsidRPr="0063655B">
        <w:rPr>
          <w:rStyle w:val="tlid-translation"/>
          <w:rFonts w:cstheme="minorHAnsi"/>
        </w:rPr>
        <w:t xml:space="preserve">, </w:t>
      </w:r>
      <w:r w:rsidRPr="0063655B">
        <w:rPr>
          <w:rStyle w:val="tlid-translation"/>
          <w:rFonts w:cstheme="minorHAnsi"/>
          <w:lang w:val="ky-KG"/>
        </w:rPr>
        <w:t xml:space="preserve">таза, </w:t>
      </w:r>
      <w:r w:rsidRPr="0063655B">
        <w:rPr>
          <w:rStyle w:val="tlid-translation"/>
          <w:rFonts w:cstheme="minorHAnsi"/>
          <w:color w:val="CC6600"/>
          <w:u w:val="single"/>
          <w:lang w:val="ky-KG"/>
        </w:rPr>
        <w:t>taza</w:t>
      </w:r>
      <w:r w:rsidRPr="0063655B">
        <w:rPr>
          <w:rStyle w:val="tlid-translation"/>
          <w:rFonts w:cstheme="minorHAnsi"/>
          <w:lang w:val="ky-KG"/>
        </w:rPr>
        <w:t>, pure, clean</w:t>
      </w:r>
      <w:r>
        <w:rPr>
          <w:rStyle w:val="tlid-translation"/>
          <w:rFonts w:cstheme="minorHAnsi"/>
        </w:rPr>
        <w:t xml:space="preserve">, </w:t>
      </w:r>
      <w:r w:rsidRPr="0063655B">
        <w:rPr>
          <w:rStyle w:val="tlid-translation"/>
          <w:rFonts w:cstheme="minorHAnsi"/>
          <w:lang w:val="tg-Cyrl-TJ"/>
        </w:rPr>
        <w:t xml:space="preserve"> </w:t>
      </w:r>
      <w:r w:rsidRPr="0063655B">
        <w:rPr>
          <w:rFonts w:cstheme="minorHAnsi"/>
          <w:b/>
          <w:color w:val="000000"/>
          <w:shd w:val="clear" w:color="auto" w:fill="FFFFFF"/>
        </w:rPr>
        <w:t>Hittite</w:t>
      </w:r>
      <w:r w:rsidRPr="0063655B">
        <w:rPr>
          <w:rFonts w:cstheme="minorHAnsi"/>
          <w:color w:val="000000"/>
          <w:shd w:val="clear" w:color="auto" w:fill="FFFFFF"/>
        </w:rPr>
        <w:t xml:space="preserve">, </w:t>
      </w:r>
      <w:r w:rsidRPr="0063655B">
        <w:rPr>
          <w:rStyle w:val="unicode"/>
          <w:rFonts w:cstheme="minorHAnsi"/>
          <w:b/>
          <w:bCs/>
          <w:color w:val="009900"/>
          <w:u w:val="single"/>
          <w:shd w:val="clear" w:color="auto" w:fill="FFFFFF"/>
        </w:rPr>
        <w:t>nahh</w:t>
      </w:r>
      <w:r w:rsidRPr="0063655B">
        <w:rPr>
          <w:rStyle w:val="unicode"/>
          <w:rFonts w:cstheme="minorHAnsi"/>
          <w:b/>
          <w:bCs/>
          <w:color w:val="222222"/>
          <w:shd w:val="clear" w:color="auto" w:fill="FFFFFF"/>
        </w:rPr>
        <w:t>-</w:t>
      </w:r>
      <w:r w:rsidRPr="0063655B">
        <w:rPr>
          <w:rStyle w:val="unicode"/>
          <w:rFonts w:cstheme="minorHAnsi"/>
          <w:color w:val="222222"/>
          <w:shd w:val="clear" w:color="auto" w:fill="FFFFFF"/>
        </w:rPr>
        <w:t>&gt;</w:t>
      </w:r>
      <w:r w:rsidRPr="0063655B">
        <w:rPr>
          <w:rFonts w:cstheme="minorHAnsi"/>
          <w:color w:val="222222"/>
          <w:shd w:val="clear" w:color="auto" w:fill="FFFFFF"/>
        </w:rPr>
        <w:t>, fear, revere,</w:t>
      </w:r>
      <w:r w:rsidRPr="0063655B">
        <w:rPr>
          <w:rFonts w:cstheme="minorHAnsi"/>
          <w:color w:val="000000"/>
          <w:shd w:val="clear" w:color="auto" w:fill="FFFFFF"/>
        </w:rPr>
        <w:t xml:space="preserve"> </w:t>
      </w:r>
      <w:r w:rsidRPr="0063655B">
        <w:rPr>
          <w:rFonts w:cstheme="minorHAnsi"/>
          <w:b/>
          <w:color w:val="000000"/>
          <w:shd w:val="clear" w:color="auto" w:fill="FFFFFF"/>
        </w:rPr>
        <w:t>Greek</w:t>
      </w:r>
      <w:r w:rsidRPr="0063655B">
        <w:rPr>
          <w:rFonts w:cstheme="minorHAnsi"/>
          <w:color w:val="000000"/>
          <w:shd w:val="clear" w:color="auto" w:fill="FFFFFF"/>
        </w:rPr>
        <w:t xml:space="preserve">, </w:t>
      </w:r>
      <w:r w:rsidRPr="0063655B">
        <w:rPr>
          <w:rFonts w:cstheme="minorHAnsi"/>
          <w:shd w:val="clear" w:color="auto" w:fill="FFFFFF"/>
        </w:rPr>
        <w:t xml:space="preserve">ναός, </w:t>
      </w:r>
      <w:r w:rsidRPr="0063655B">
        <w:rPr>
          <w:rFonts w:cstheme="minorHAnsi"/>
          <w:color w:val="009900"/>
          <w:u w:val="single"/>
          <w:shd w:val="clear" w:color="auto" w:fill="FFFFFF"/>
        </w:rPr>
        <w:t>naós</w:t>
      </w:r>
      <w:r w:rsidRPr="0063655B">
        <w:rPr>
          <w:rFonts w:cstheme="minorHAnsi"/>
          <w:shd w:val="clear" w:color="auto" w:fill="FFFFFF"/>
        </w:rPr>
        <w:t>, temple,</w:t>
      </w:r>
      <w:r w:rsidRPr="0063655B">
        <w:rPr>
          <w:rFonts w:cstheme="minorHAnsi"/>
          <w:color w:val="000000"/>
          <w:shd w:val="clear" w:color="auto" w:fill="FFFFFF"/>
        </w:rPr>
        <w:t xml:space="preserve"> </w:t>
      </w:r>
      <w:r w:rsidRPr="0063655B">
        <w:rPr>
          <w:rFonts w:cstheme="minorHAnsi"/>
          <w:b/>
          <w:color w:val="000000"/>
          <w:shd w:val="clear" w:color="auto" w:fill="FFFFFF"/>
        </w:rPr>
        <w:t>Irish</w:t>
      </w:r>
      <w:r w:rsidRPr="0063655B">
        <w:rPr>
          <w:rFonts w:cstheme="minorHAnsi"/>
          <w:color w:val="000000"/>
          <w:shd w:val="clear" w:color="auto" w:fill="FFFFFF"/>
        </w:rPr>
        <w:t xml:space="preserve">, </w:t>
      </w:r>
      <w:r w:rsidRPr="0063655B">
        <w:rPr>
          <w:rFonts w:cstheme="minorHAnsi"/>
        </w:rPr>
        <w:t xml:space="preserve">áit </w:t>
      </w:r>
      <w:r w:rsidRPr="0063655B">
        <w:rPr>
          <w:rFonts w:cstheme="minorHAnsi"/>
          <w:color w:val="009900"/>
          <w:u w:val="single"/>
        </w:rPr>
        <w:t>naofa</w:t>
      </w:r>
      <w:r w:rsidRPr="0063655B">
        <w:rPr>
          <w:rFonts w:cstheme="minorHAnsi"/>
        </w:rPr>
        <w:t xml:space="preserve">, holy place, </w:t>
      </w:r>
      <w:r w:rsidRPr="0063655B">
        <w:rPr>
          <w:rFonts w:cstheme="minorHAnsi"/>
          <w:color w:val="009900"/>
          <w:u w:val="single"/>
        </w:rPr>
        <w:t>(naofa</w:t>
      </w:r>
      <w:r w:rsidRPr="0063655B">
        <w:rPr>
          <w:rFonts w:cstheme="minorHAnsi"/>
        </w:rPr>
        <w:t xml:space="preserve">, holy), </w:t>
      </w:r>
      <w:r w:rsidRPr="0063655B">
        <w:rPr>
          <w:rFonts w:cstheme="minorHAnsi"/>
          <w:b/>
        </w:rPr>
        <w:t>Scots-Gaelic</w:t>
      </w:r>
      <w:r w:rsidRPr="0063655B">
        <w:rPr>
          <w:rFonts w:cstheme="minorHAnsi"/>
        </w:rPr>
        <w:t>, àite</w:t>
      </w:r>
      <w:r w:rsidRPr="0063655B">
        <w:rPr>
          <w:rFonts w:cstheme="minorHAnsi"/>
          <w:color w:val="009900"/>
          <w:u w:val="single"/>
        </w:rPr>
        <w:t xml:space="preserve"> naomh</w:t>
      </w:r>
      <w:r w:rsidRPr="0063655B">
        <w:rPr>
          <w:rFonts w:cstheme="minorHAnsi"/>
        </w:rPr>
        <w:t>, holy place, (</w:t>
      </w:r>
      <w:r w:rsidRPr="0063655B">
        <w:rPr>
          <w:rFonts w:cstheme="minorHAnsi"/>
          <w:color w:val="009900"/>
          <w:u w:val="single"/>
        </w:rPr>
        <w:t>naomh</w:t>
      </w:r>
      <w:r w:rsidRPr="0063655B">
        <w:rPr>
          <w:rFonts w:cstheme="minorHAnsi"/>
        </w:rPr>
        <w:t xml:space="preserve">, holy), </w:t>
      </w:r>
      <w:r w:rsidRPr="00803D06">
        <w:rPr>
          <w:rFonts w:cstheme="minorHAnsi"/>
          <w:b/>
        </w:rPr>
        <w:t>Arabic</w:t>
      </w:r>
      <w:r>
        <w:rPr>
          <w:rFonts w:cstheme="minorHAnsi"/>
        </w:rPr>
        <w:t>,</w:t>
      </w:r>
      <w:r w:rsidRPr="00803D06">
        <w:rPr>
          <w:rStyle w:val="Heading1Char"/>
          <w:rFonts w:eastAsiaTheme="minorHAnsi" w:hint="cs"/>
          <w:color w:val="000000"/>
          <w:sz w:val="20"/>
          <w:szCs w:val="20"/>
          <w:shd w:val="clear" w:color="auto" w:fill="FFFFFF"/>
          <w:lang w:bidi="ar"/>
        </w:rPr>
        <w:t xml:space="preserve"> </w:t>
      </w:r>
      <w:r>
        <w:rPr>
          <w:rStyle w:val="jlqj4b"/>
          <w:rFonts w:hint="cs"/>
          <w:color w:val="000000"/>
          <w:shd w:val="clear" w:color="auto" w:fill="FFFFFF"/>
          <w:lang w:bidi="ar"/>
        </w:rPr>
        <w:t xml:space="preserve">كان مقدس, makan </w:t>
      </w:r>
      <w:r>
        <w:rPr>
          <w:rStyle w:val="jlqj4b"/>
          <w:rFonts w:hint="cs"/>
          <w:color w:val="CC6600"/>
          <w:u w:val="single"/>
          <w:shd w:val="clear" w:color="auto" w:fill="FFFFFF"/>
          <w:lang w:bidi="ar"/>
        </w:rPr>
        <w:t>muqadas</w:t>
      </w:r>
      <w:r>
        <w:rPr>
          <w:rStyle w:val="jlqj4b"/>
          <w:rFonts w:hint="cs"/>
          <w:color w:val="000000"/>
          <w:shd w:val="clear" w:color="auto" w:fill="FFFFFF"/>
          <w:lang w:bidi="ar"/>
        </w:rPr>
        <w:t xml:space="preserve">, </w:t>
      </w:r>
      <w:r>
        <w:rPr>
          <w:rStyle w:val="jlqj4b"/>
          <w:color w:val="000000"/>
          <w:shd w:val="clear" w:color="auto" w:fill="FFFFFF"/>
          <w:lang w:bidi="ar"/>
        </w:rPr>
        <w:t xml:space="preserve">holy place, </w:t>
      </w:r>
      <w:r>
        <w:rPr>
          <w:rStyle w:val="jlqj4b"/>
          <w:rFonts w:hint="cs"/>
          <w:color w:val="000000"/>
          <w:shd w:val="clear" w:color="auto" w:fill="FFFFFF"/>
          <w:lang w:bidi="ar"/>
        </w:rPr>
        <w:t xml:space="preserve">معبد, </w:t>
      </w:r>
      <w:r>
        <w:rPr>
          <w:rStyle w:val="jlqj4b"/>
          <w:rFonts w:hint="cs"/>
          <w:color w:val="CC6600"/>
          <w:u w:val="single"/>
          <w:shd w:val="clear" w:color="auto" w:fill="FFFFFF"/>
          <w:lang w:bidi="ar"/>
        </w:rPr>
        <w:t>maebad</w:t>
      </w:r>
      <w:r>
        <w:rPr>
          <w:rStyle w:val="jlqj4b"/>
          <w:rFonts w:hint="cs"/>
          <w:color w:val="000000"/>
          <w:shd w:val="clear" w:color="auto" w:fill="FFFFFF"/>
          <w:lang w:bidi="ar"/>
        </w:rPr>
        <w:t>, temple,</w:t>
      </w:r>
      <w:r w:rsidRPr="0063655B">
        <w:rPr>
          <w:rFonts w:cstheme="minorHAnsi"/>
          <w:b/>
        </w:rPr>
        <w:t xml:space="preserve"> </w:t>
      </w:r>
      <w:r>
        <w:rPr>
          <w:rFonts w:cstheme="minorHAnsi"/>
          <w:b/>
        </w:rPr>
        <w:t>Uzbek</w:t>
      </w:r>
      <w:r w:rsidRPr="00803D06">
        <w:rPr>
          <w:rFonts w:cstheme="minorHAnsi"/>
        </w:rPr>
        <w:t>,</w:t>
      </w:r>
      <w:r>
        <w:rPr>
          <w:rFonts w:cstheme="minorHAnsi"/>
          <w:b/>
        </w:rPr>
        <w:t xml:space="preserve"> </w:t>
      </w:r>
      <w:r>
        <w:rPr>
          <w:rStyle w:val="jlqj4b"/>
          <w:rFonts w:hint="cs"/>
          <w:color w:val="CC6600"/>
          <w:u w:val="single"/>
          <w:lang w:val="uz-Latn-UZ" w:bidi="gu-IN"/>
        </w:rPr>
        <w:t>muqaddas joy</w:t>
      </w:r>
      <w:r>
        <w:rPr>
          <w:rStyle w:val="jlqj4b"/>
          <w:rFonts w:hint="cs"/>
          <w:lang w:val="uz-Latn-UZ" w:bidi="gu-IN"/>
        </w:rPr>
        <w:t xml:space="preserve">, holy place, </w:t>
      </w:r>
      <w:r>
        <w:rPr>
          <w:rStyle w:val="jlqj4b"/>
          <w:rFonts w:hint="cs"/>
          <w:color w:val="CC6600"/>
          <w:u w:val="single"/>
          <w:lang w:val="uz-Latn-UZ" w:bidi="gu-IN"/>
        </w:rPr>
        <w:t>ma'bad</w:t>
      </w:r>
      <w:r>
        <w:rPr>
          <w:rStyle w:val="jlqj4b"/>
          <w:rFonts w:hint="cs"/>
          <w:lang w:val="uz-Latn-UZ" w:bidi="gu-IN"/>
        </w:rPr>
        <w:t xml:space="preserve">, temple, </w:t>
      </w:r>
      <w:r w:rsidRPr="0063655B">
        <w:rPr>
          <w:rFonts w:cstheme="minorHAnsi"/>
          <w:b/>
        </w:rPr>
        <w:t>Albanian</w:t>
      </w:r>
      <w:r w:rsidRPr="0063655B">
        <w:rPr>
          <w:rFonts w:cstheme="minorHAnsi"/>
        </w:rPr>
        <w:t xml:space="preserve">, </w:t>
      </w:r>
      <w:r w:rsidRPr="0063655B">
        <w:rPr>
          <w:rFonts w:cstheme="minorHAnsi"/>
          <w:color w:val="000000"/>
          <w:shd w:val="clear" w:color="auto" w:fill="FFFFFF"/>
        </w:rPr>
        <w:t xml:space="preserve">vend i </w:t>
      </w:r>
      <w:r w:rsidRPr="0063655B">
        <w:rPr>
          <w:rFonts w:cstheme="minorHAnsi"/>
          <w:color w:val="FF0000"/>
          <w:shd w:val="clear" w:color="auto" w:fill="FFFFFF"/>
        </w:rPr>
        <w:t>shenjtë,</w:t>
      </w:r>
      <w:r w:rsidRPr="0063655B">
        <w:rPr>
          <w:rFonts w:cstheme="minorHAnsi"/>
          <w:color w:val="000000"/>
          <w:shd w:val="clear" w:color="auto" w:fill="FFFFFF"/>
        </w:rPr>
        <w:t xml:space="preserve"> (i </w:t>
      </w:r>
      <w:r w:rsidRPr="0063655B">
        <w:rPr>
          <w:rFonts w:cstheme="minorHAnsi"/>
          <w:color w:val="FF0000"/>
          <w:shd w:val="clear" w:color="auto" w:fill="FFFFFF"/>
        </w:rPr>
        <w:t>shenjtë</w:t>
      </w:r>
      <w:r w:rsidRPr="0063655B">
        <w:rPr>
          <w:rFonts w:cstheme="minorHAnsi"/>
          <w:color w:val="000000"/>
          <w:shd w:val="clear" w:color="auto" w:fill="FFFFFF"/>
        </w:rPr>
        <w:t xml:space="preserve">, holy) holy place, </w:t>
      </w:r>
      <w:r w:rsidRPr="0063655B">
        <w:rPr>
          <w:rFonts w:cstheme="minorHAnsi"/>
          <w:b/>
          <w:color w:val="000000"/>
          <w:shd w:val="clear" w:color="auto" w:fill="FFFFFF"/>
        </w:rPr>
        <w:t>Latin</w:t>
      </w:r>
      <w:r w:rsidRPr="0063655B">
        <w:rPr>
          <w:rFonts w:cstheme="minorHAnsi"/>
          <w:color w:val="000000"/>
          <w:shd w:val="clear" w:color="auto" w:fill="FFFFFF"/>
        </w:rPr>
        <w:t xml:space="preserve">, </w:t>
      </w:r>
      <w:r w:rsidRPr="0063655B">
        <w:rPr>
          <w:rFonts w:cstheme="minorHAnsi"/>
          <w:color w:val="FF0000"/>
        </w:rPr>
        <w:t>sanctus,</w:t>
      </w:r>
      <w:r w:rsidRPr="0063655B">
        <w:rPr>
          <w:rFonts w:cstheme="minorHAnsi"/>
          <w:color w:val="000000"/>
        </w:rPr>
        <w:t xml:space="preserve"> holy, </w:t>
      </w:r>
      <w:r w:rsidRPr="0063655B">
        <w:rPr>
          <w:rFonts w:cstheme="minorHAnsi"/>
          <w:b/>
          <w:color w:val="000000"/>
        </w:rPr>
        <w:t>Welsh</w:t>
      </w:r>
      <w:r w:rsidRPr="0063655B">
        <w:rPr>
          <w:rFonts w:cstheme="minorHAnsi"/>
          <w:color w:val="000000"/>
        </w:rPr>
        <w:t xml:space="preserve">, i </w:t>
      </w:r>
      <w:r w:rsidRPr="0063655B">
        <w:rPr>
          <w:rFonts w:cstheme="minorHAnsi"/>
          <w:color w:val="FF0000"/>
        </w:rPr>
        <w:t>sanctaidd</w:t>
      </w:r>
      <w:r w:rsidRPr="0063655B">
        <w:rPr>
          <w:rFonts w:cstheme="minorHAnsi"/>
        </w:rPr>
        <w:t xml:space="preserve">, holy place, </w:t>
      </w:r>
      <w:r w:rsidRPr="0063655B">
        <w:rPr>
          <w:rFonts w:cstheme="minorHAnsi"/>
          <w:b/>
          <w:color w:val="000000"/>
        </w:rPr>
        <w:t>French</w:t>
      </w:r>
      <w:r w:rsidRPr="0063655B">
        <w:rPr>
          <w:rFonts w:cstheme="minorHAnsi"/>
          <w:color w:val="000000"/>
        </w:rPr>
        <w:t xml:space="preserve">, </w:t>
      </w:r>
      <w:r w:rsidRPr="0063655B">
        <w:rPr>
          <w:rFonts w:cstheme="minorHAnsi"/>
        </w:rPr>
        <w:t xml:space="preserve">lieu </w:t>
      </w:r>
      <w:r w:rsidRPr="007027DF">
        <w:rPr>
          <w:rFonts w:cstheme="minorHAnsi"/>
          <w:color w:val="FF0000"/>
        </w:rPr>
        <w:t>saint</w:t>
      </w:r>
      <w:r w:rsidRPr="0063655B">
        <w:rPr>
          <w:rFonts w:cstheme="minorHAnsi"/>
        </w:rPr>
        <w:t xml:space="preserve">, holy place,  </w:t>
      </w:r>
      <w:r w:rsidRPr="0063655B">
        <w:rPr>
          <w:rFonts w:cstheme="minorHAnsi"/>
          <w:b/>
        </w:rPr>
        <w:t>Romanian</w:t>
      </w:r>
      <w:r w:rsidRPr="0063655B">
        <w:rPr>
          <w:rFonts w:cstheme="minorHAnsi"/>
        </w:rPr>
        <w:t xml:space="preserve">, </w:t>
      </w:r>
      <w:r w:rsidRPr="0063655B">
        <w:rPr>
          <w:rStyle w:val="shorttext"/>
          <w:rFonts w:cstheme="minorHAnsi"/>
          <w:color w:val="000000"/>
          <w:shd w:val="clear" w:color="auto" w:fill="FFFFFF"/>
          <w:lang w:val="ro-RO"/>
        </w:rPr>
        <w:t xml:space="preserve">să </w:t>
      </w:r>
      <w:r w:rsidRPr="0063655B">
        <w:rPr>
          <w:rStyle w:val="shorttext"/>
          <w:rFonts w:cstheme="minorHAnsi"/>
          <w:color w:val="FF0000"/>
          <w:shd w:val="clear" w:color="auto" w:fill="FFFFFF"/>
          <w:lang w:val="ro-RO"/>
        </w:rPr>
        <w:t>sacrifice</w:t>
      </w:r>
      <w:r w:rsidRPr="0063655B">
        <w:rPr>
          <w:rStyle w:val="shorttext"/>
          <w:rFonts w:cstheme="minorHAnsi"/>
          <w:color w:val="000000"/>
          <w:shd w:val="clear" w:color="auto" w:fill="FFFFFF"/>
          <w:lang w:val="ro-RO"/>
        </w:rPr>
        <w:t>, to sacrifice,</w:t>
      </w:r>
      <w:r w:rsidRPr="0063655B">
        <w:rPr>
          <w:rFonts w:cstheme="minorHAnsi"/>
          <w:b/>
        </w:rPr>
        <w:t xml:space="preserve"> Albanian</w:t>
      </w:r>
      <w:r w:rsidRPr="0063655B">
        <w:rPr>
          <w:rFonts w:cstheme="minorHAnsi"/>
        </w:rPr>
        <w:t xml:space="preserve">, </w:t>
      </w:r>
      <w:r w:rsidRPr="0063655B">
        <w:rPr>
          <w:rStyle w:val="shorttext"/>
          <w:rFonts w:cstheme="minorHAnsi"/>
          <w:color w:val="000000"/>
          <w:shd w:val="clear" w:color="auto" w:fill="FFFFFF"/>
          <w:lang w:val="sq-AL"/>
        </w:rPr>
        <w:t xml:space="preserve">te </w:t>
      </w:r>
      <w:r w:rsidRPr="0063655B">
        <w:rPr>
          <w:rStyle w:val="shorttext"/>
          <w:rFonts w:cstheme="minorHAnsi"/>
          <w:color w:val="FF0000"/>
          <w:shd w:val="clear" w:color="auto" w:fill="FFFFFF"/>
          <w:lang w:val="sq-AL"/>
        </w:rPr>
        <w:t>sakrifikosh,</w:t>
      </w:r>
      <w:r w:rsidRPr="0063655B">
        <w:rPr>
          <w:rStyle w:val="shorttext"/>
          <w:rFonts w:cstheme="minorHAnsi"/>
          <w:color w:val="000000"/>
          <w:shd w:val="clear" w:color="auto" w:fill="FFFFFF"/>
          <w:lang w:val="sq-AL"/>
        </w:rPr>
        <w:t xml:space="preserve"> to sacrifice, </w:t>
      </w:r>
      <w:r w:rsidRPr="0063655B">
        <w:rPr>
          <w:rStyle w:val="shorttext"/>
          <w:rFonts w:cstheme="minorHAnsi"/>
          <w:b/>
          <w:color w:val="000000"/>
          <w:shd w:val="clear" w:color="auto" w:fill="FFFFFF"/>
          <w:lang w:val="sq-AL"/>
        </w:rPr>
        <w:t>Basque</w:t>
      </w:r>
      <w:r w:rsidRPr="0063655B">
        <w:rPr>
          <w:rStyle w:val="shorttext"/>
          <w:rFonts w:cstheme="minorHAnsi"/>
          <w:color w:val="000000"/>
          <w:shd w:val="clear" w:color="auto" w:fill="FFFFFF"/>
          <w:lang w:val="sq-AL"/>
        </w:rPr>
        <w:t xml:space="preserve">, </w:t>
      </w:r>
      <w:r w:rsidRPr="0063655B">
        <w:rPr>
          <w:rStyle w:val="tlid-translation"/>
          <w:rFonts w:cstheme="minorHAnsi"/>
          <w:color w:val="FF0000"/>
          <w:lang w:val="eu-ES"/>
        </w:rPr>
        <w:t>sakrifikatu</w:t>
      </w:r>
      <w:r w:rsidRPr="0063655B">
        <w:rPr>
          <w:rStyle w:val="tlid-translation"/>
          <w:rFonts w:cstheme="minorHAnsi"/>
          <w:color w:val="993399"/>
          <w:lang w:val="eu-ES"/>
        </w:rPr>
        <w:t>,</w:t>
      </w:r>
      <w:r w:rsidRPr="0063655B">
        <w:rPr>
          <w:rStyle w:val="tlid-translation"/>
          <w:rFonts w:cstheme="minorHAnsi"/>
          <w:lang w:val="eu-ES"/>
        </w:rPr>
        <w:t xml:space="preserve"> to sacrifice,</w:t>
      </w:r>
      <w:r w:rsidRPr="0063655B">
        <w:rPr>
          <w:rFonts w:cstheme="minorHAnsi"/>
        </w:rPr>
        <w:t xml:space="preserve"> </w:t>
      </w:r>
      <w:r w:rsidRPr="0063655B">
        <w:rPr>
          <w:rFonts w:cstheme="minorHAnsi"/>
          <w:b/>
        </w:rPr>
        <w:t xml:space="preserve"> Latin</w:t>
      </w:r>
      <w:r w:rsidRPr="0063655B">
        <w:rPr>
          <w:rFonts w:cstheme="minorHAnsi"/>
        </w:rPr>
        <w:t xml:space="preserve">, </w:t>
      </w:r>
      <w:r w:rsidRPr="0063655B">
        <w:rPr>
          <w:rFonts w:cstheme="minorHAnsi"/>
          <w:color w:val="FF0000"/>
        </w:rPr>
        <w:t>sacris</w:t>
      </w:r>
      <w:r w:rsidRPr="0063655B">
        <w:rPr>
          <w:rFonts w:cstheme="minorHAnsi"/>
          <w:color w:val="000000"/>
        </w:rPr>
        <w:t xml:space="preserve">, sacred, </w:t>
      </w:r>
      <w:r w:rsidRPr="0063655B">
        <w:rPr>
          <w:rFonts w:cstheme="minorHAnsi"/>
          <w:b/>
          <w:color w:val="000000"/>
        </w:rPr>
        <w:t>Italian</w:t>
      </w:r>
      <w:r w:rsidRPr="0063655B">
        <w:rPr>
          <w:rFonts w:cstheme="minorHAnsi"/>
          <w:color w:val="000000"/>
        </w:rPr>
        <w:t xml:space="preserve">, </w:t>
      </w:r>
      <w:r w:rsidRPr="0063655B">
        <w:rPr>
          <w:rFonts w:cstheme="minorHAnsi"/>
          <w:color w:val="FF0000"/>
        </w:rPr>
        <w:t>sacro</w:t>
      </w:r>
      <w:r w:rsidRPr="0063655B">
        <w:rPr>
          <w:rFonts w:cstheme="minorHAnsi"/>
          <w:color w:val="000000"/>
        </w:rPr>
        <w:t xml:space="preserve">, sacred, holy, </w:t>
      </w:r>
      <w:r w:rsidRPr="0063655B">
        <w:rPr>
          <w:rFonts w:cstheme="minorHAnsi"/>
          <w:b/>
        </w:rPr>
        <w:t>Italian</w:t>
      </w:r>
      <w:r w:rsidRPr="0063655B">
        <w:rPr>
          <w:rFonts w:cstheme="minorHAnsi"/>
        </w:rPr>
        <w:t xml:space="preserve">, luogo </w:t>
      </w:r>
      <w:r w:rsidRPr="0063655B">
        <w:rPr>
          <w:rFonts w:cstheme="minorHAnsi"/>
          <w:color w:val="FF0000"/>
        </w:rPr>
        <w:t>sacro</w:t>
      </w:r>
      <w:r w:rsidRPr="0063655B">
        <w:rPr>
          <w:rFonts w:cstheme="minorHAnsi"/>
        </w:rPr>
        <w:t>, holy place,</w:t>
      </w:r>
      <w:r w:rsidRPr="0063655B">
        <w:rPr>
          <w:rFonts w:cstheme="minorHAnsi"/>
          <w:color w:val="000000"/>
        </w:rPr>
        <w:t xml:space="preserve">  </w:t>
      </w:r>
      <w:r w:rsidRPr="0063655B">
        <w:rPr>
          <w:rFonts w:cstheme="minorHAnsi"/>
          <w:color w:val="FF0000"/>
        </w:rPr>
        <w:t>sacrificio</w:t>
      </w:r>
      <w:r w:rsidRPr="0063655B">
        <w:rPr>
          <w:rFonts w:cstheme="minorHAnsi"/>
        </w:rPr>
        <w:t xml:space="preserve">, sacrifice, </w:t>
      </w:r>
      <w:r w:rsidRPr="0063655B">
        <w:rPr>
          <w:rFonts w:cstheme="minorHAnsi"/>
          <w:color w:val="FF0000"/>
        </w:rPr>
        <w:t>sacrificare</w:t>
      </w:r>
      <w:r w:rsidRPr="0063655B">
        <w:rPr>
          <w:rFonts w:cstheme="minorHAnsi"/>
        </w:rPr>
        <w:t xml:space="preserve">, to sacrifice, </w:t>
      </w:r>
      <w:r w:rsidRPr="0063655B">
        <w:rPr>
          <w:rFonts w:cstheme="minorHAnsi"/>
          <w:b/>
        </w:rPr>
        <w:t>French</w:t>
      </w:r>
      <w:r w:rsidRPr="0063655B">
        <w:rPr>
          <w:rFonts w:cstheme="minorHAnsi"/>
        </w:rPr>
        <w:t xml:space="preserve">, </w:t>
      </w:r>
      <w:r w:rsidRPr="0063655B">
        <w:rPr>
          <w:rFonts w:cstheme="minorHAnsi"/>
          <w:color w:val="FF0000"/>
        </w:rPr>
        <w:t>sacré</w:t>
      </w:r>
      <w:r w:rsidRPr="0063655B">
        <w:rPr>
          <w:rFonts w:cstheme="minorHAnsi"/>
        </w:rPr>
        <w:t xml:space="preserve">, adj., sacrifice, </w:t>
      </w:r>
      <w:r w:rsidRPr="0063655B">
        <w:rPr>
          <w:rFonts w:cstheme="minorHAnsi"/>
          <w:color w:val="FF0000"/>
        </w:rPr>
        <w:t>sacrifier</w:t>
      </w:r>
      <w:r w:rsidRPr="0063655B">
        <w:rPr>
          <w:rFonts w:cstheme="minorHAnsi"/>
        </w:rPr>
        <w:t>, to sacrifice,</w:t>
      </w:r>
      <w:r w:rsidRPr="0063655B">
        <w:rPr>
          <w:rFonts w:cstheme="minorHAnsi"/>
          <w:color w:val="000000"/>
        </w:rPr>
        <w:t xml:space="preserve"> </w:t>
      </w:r>
      <w:r w:rsidRPr="0063655B">
        <w:rPr>
          <w:rFonts w:cstheme="minorHAnsi"/>
          <w:b/>
          <w:color w:val="000000"/>
        </w:rPr>
        <w:t>English</w:t>
      </w:r>
      <w:r w:rsidRPr="0063655B">
        <w:rPr>
          <w:rFonts w:cstheme="minorHAnsi"/>
          <w:color w:val="000000"/>
        </w:rPr>
        <w:t xml:space="preserve">, </w:t>
      </w:r>
      <w:r w:rsidRPr="0063655B">
        <w:rPr>
          <w:rFonts w:cstheme="minorHAnsi"/>
          <w:color w:val="FF0000"/>
        </w:rPr>
        <w:t>sacred</w:t>
      </w:r>
      <w:r w:rsidRPr="0063655B">
        <w:rPr>
          <w:rFonts w:cstheme="minorHAnsi"/>
        </w:rPr>
        <w:t xml:space="preserve"> [&lt;Lat. </w:t>
      </w:r>
      <w:r w:rsidRPr="0063655B">
        <w:rPr>
          <w:rFonts w:cstheme="minorHAnsi"/>
          <w:color w:val="FF0000"/>
        </w:rPr>
        <w:t>sacro-are</w:t>
      </w:r>
      <w:r w:rsidRPr="0063655B">
        <w:rPr>
          <w:rFonts w:cstheme="minorHAnsi"/>
        </w:rPr>
        <w:t xml:space="preserve">, to dedicate to a god, </w:t>
      </w:r>
      <w:r w:rsidRPr="0063655B">
        <w:rPr>
          <w:rFonts w:cstheme="minorHAnsi"/>
          <w:b/>
          <w:color w:val="000000"/>
        </w:rPr>
        <w:t>Etruscan</w:t>
      </w:r>
      <w:r w:rsidRPr="0063655B">
        <w:rPr>
          <w:rFonts w:cstheme="minorHAnsi"/>
          <w:color w:val="000000"/>
        </w:rPr>
        <w:t xml:space="preserve">, </w:t>
      </w:r>
      <w:r w:rsidRPr="0063655B">
        <w:rPr>
          <w:rFonts w:cstheme="minorHAnsi"/>
          <w:color w:val="FF0000"/>
        </w:rPr>
        <w:t>SAKRA</w:t>
      </w:r>
      <w:r w:rsidRPr="0063655B">
        <w:rPr>
          <w:rFonts w:cstheme="minorHAnsi"/>
        </w:rPr>
        <w:t xml:space="preserve">, </w:t>
      </w:r>
      <w:r w:rsidRPr="0063655B">
        <w:rPr>
          <w:rFonts w:cstheme="minorHAnsi"/>
          <w:color w:val="FF0000"/>
        </w:rPr>
        <w:t>SAKRE</w:t>
      </w:r>
      <w:r w:rsidRPr="0063655B">
        <w:rPr>
          <w:rFonts w:cstheme="minorHAnsi"/>
        </w:rPr>
        <w:t>,</w:t>
      </w:r>
      <w:r w:rsidRPr="0063655B">
        <w:rPr>
          <w:rFonts w:cstheme="minorHAnsi"/>
          <w:color w:val="FF0000"/>
        </w:rPr>
        <w:t xml:space="preserve"> SAKREO</w:t>
      </w:r>
      <w:r w:rsidRPr="0063655B">
        <w:rPr>
          <w:rFonts w:cstheme="minorHAnsi"/>
        </w:rPr>
        <w:t xml:space="preserve"> (SAKREV),</w:t>
      </w:r>
      <w:r w:rsidRPr="0063655B">
        <w:rPr>
          <w:rFonts w:cstheme="minorHAnsi"/>
          <w:color w:val="FF0000"/>
        </w:rPr>
        <w:t xml:space="preserve"> SAKREU, SAKREB</w:t>
      </w:r>
      <w:r w:rsidRPr="0063655B">
        <w:rPr>
          <w:rFonts w:cstheme="minorHAnsi"/>
        </w:rPr>
        <w:t xml:space="preserve"> (SAKRE8), </w:t>
      </w:r>
      <w:r w:rsidRPr="00803D06">
        <w:rPr>
          <w:rFonts w:cstheme="minorHAnsi"/>
          <w:b/>
        </w:rPr>
        <w:t>Kazakh</w:t>
      </w:r>
      <w:r>
        <w:rPr>
          <w:rFonts w:cstheme="minorHAnsi"/>
        </w:rPr>
        <w:t xml:space="preserve">, </w:t>
      </w:r>
      <w:r>
        <w:rPr>
          <w:rStyle w:val="jlqj4b"/>
          <w:rFonts w:hint="cs"/>
          <w:lang w:val="kk-KZ" w:bidi="gu-IN"/>
        </w:rPr>
        <w:t xml:space="preserve">ғибадатхана, </w:t>
      </w:r>
      <w:r>
        <w:rPr>
          <w:rStyle w:val="jlqj4b"/>
          <w:rFonts w:hint="cs"/>
          <w:color w:val="CC6600"/>
          <w:u w:val="single"/>
          <w:lang w:val="kk-KZ" w:bidi="gu-IN"/>
        </w:rPr>
        <w:t>ğïbadatxana</w:t>
      </w:r>
      <w:r>
        <w:rPr>
          <w:rStyle w:val="jlqj4b"/>
          <w:rFonts w:hint="cs"/>
          <w:lang w:val="kk-KZ" w:bidi="gu-IN"/>
        </w:rPr>
        <w:t>, temple,</w:t>
      </w:r>
      <w:r>
        <w:rPr>
          <w:rStyle w:val="jlqj4b"/>
          <w:lang w:bidi="gu-IN"/>
        </w:rPr>
        <w:t xml:space="preserve"> </w:t>
      </w:r>
      <w:r w:rsidRPr="004734AA">
        <w:rPr>
          <w:rStyle w:val="jlqj4b"/>
          <w:b/>
          <w:lang w:bidi="gu-IN"/>
        </w:rPr>
        <w:t>Uzbek</w:t>
      </w:r>
      <w:r>
        <w:rPr>
          <w:rStyle w:val="jlqj4b"/>
          <w:lang w:bidi="gu-IN"/>
        </w:rPr>
        <w:t xml:space="preserve">, </w:t>
      </w:r>
      <w:r>
        <w:rPr>
          <w:rStyle w:val="jlqj4b"/>
          <w:rFonts w:hint="cs"/>
          <w:color w:val="CC6600"/>
          <w:u w:val="single"/>
          <w:lang w:val="uz-Latn-UZ" w:bidi="gu-IN"/>
        </w:rPr>
        <w:t>ibodatxona</w:t>
      </w:r>
      <w:r>
        <w:rPr>
          <w:rStyle w:val="jlqj4b"/>
          <w:rFonts w:hint="cs"/>
          <w:lang w:val="uz-Latn-UZ" w:bidi="gu-IN"/>
        </w:rPr>
        <w:t>, temple, shrine, sanctuary,</w:t>
      </w:r>
      <w:r>
        <w:rPr>
          <w:rStyle w:val="jlqj4b"/>
          <w:lang w:val="uz-Latn-UZ" w:bidi="gu-IN"/>
        </w:rPr>
        <w:t xml:space="preserve"> </w:t>
      </w:r>
      <w:r w:rsidRPr="004734AA">
        <w:rPr>
          <w:rStyle w:val="jlqj4b"/>
          <w:b/>
          <w:lang w:val="uz-Latn-UZ" w:bidi="gu-IN"/>
        </w:rPr>
        <w:t>Kyrgyz</w:t>
      </w:r>
      <w:r>
        <w:rPr>
          <w:rStyle w:val="jlqj4b"/>
          <w:lang w:val="uz-Latn-UZ" w:bidi="gu-IN"/>
        </w:rPr>
        <w:t xml:space="preserve">, </w:t>
      </w:r>
      <w:r>
        <w:rPr>
          <w:rStyle w:val="jlqj4b"/>
          <w:rFonts w:hint="cs"/>
          <w:lang w:val="ky-KG" w:bidi="gu-IN"/>
        </w:rPr>
        <w:t xml:space="preserve">ийбадаткана, </w:t>
      </w:r>
      <w:r>
        <w:rPr>
          <w:rStyle w:val="jlqj4b"/>
          <w:rFonts w:hint="cs"/>
          <w:color w:val="CC6600"/>
          <w:u w:val="single"/>
          <w:lang w:val="ky-KG" w:bidi="gu-IN"/>
        </w:rPr>
        <w:t>iybadatkana</w:t>
      </w:r>
      <w:r>
        <w:rPr>
          <w:rStyle w:val="jlqj4b"/>
          <w:rFonts w:hint="cs"/>
          <w:lang w:val="ky-KG" w:bidi="gu-IN"/>
        </w:rPr>
        <w:t>, temple,</w:t>
      </w:r>
      <w:r w:rsidRPr="0063655B">
        <w:rPr>
          <w:rFonts w:cstheme="minorHAnsi"/>
          <w:b/>
        </w:rPr>
        <w:t xml:space="preserve"> Hittite</w:t>
      </w:r>
      <w:r w:rsidRPr="0063655B">
        <w:rPr>
          <w:rFonts w:cstheme="minorHAnsi"/>
        </w:rPr>
        <w:t xml:space="preserve">, </w:t>
      </w:r>
      <w:r w:rsidRPr="0063655B">
        <w:rPr>
          <w:rFonts w:cstheme="minorHAnsi"/>
          <w:b/>
          <w:bCs/>
          <w:color w:val="CC6600"/>
          <w:u w:val="single"/>
        </w:rPr>
        <w:t>krimi/krimn</w:t>
      </w:r>
      <w:r w:rsidRPr="0063655B">
        <w:rPr>
          <w:rFonts w:cstheme="minorHAnsi"/>
          <w:color w:val="222222"/>
          <w:shd w:val="clear" w:color="auto" w:fill="FFFFFF"/>
        </w:rPr>
        <w:t xml:space="preserve">, sanctuary, shrine, chapel,  </w:t>
      </w:r>
      <w:r w:rsidRPr="0063655B">
        <w:rPr>
          <w:rFonts w:cstheme="minorHAnsi"/>
          <w:b/>
          <w:bCs/>
          <w:color w:val="CC6600"/>
          <w:u w:val="single"/>
          <w:shd w:val="clear" w:color="auto" w:fill="FFFFFF"/>
        </w:rPr>
        <w:t>krimnala</w:t>
      </w:r>
      <w:r w:rsidRPr="0063655B">
        <w:rPr>
          <w:rFonts w:cstheme="minorHAnsi"/>
          <w:color w:val="222222"/>
          <w:shd w:val="clear" w:color="auto" w:fill="FFFFFF"/>
        </w:rPr>
        <w:t xml:space="preserve">, sanctuary attendant, </w:t>
      </w:r>
      <w:r w:rsidRPr="0063655B">
        <w:rPr>
          <w:rFonts w:cstheme="minorHAnsi"/>
          <w:b/>
          <w:color w:val="222222"/>
          <w:shd w:val="clear" w:color="auto" w:fill="FFFFFF"/>
        </w:rPr>
        <w:t>Akkadian</w:t>
      </w:r>
      <w:r w:rsidRPr="0063655B">
        <w:rPr>
          <w:rFonts w:cstheme="minorHAnsi"/>
          <w:color w:val="222222"/>
          <w:shd w:val="clear" w:color="auto" w:fill="FFFFFF"/>
        </w:rPr>
        <w:t xml:space="preserve">, </w:t>
      </w:r>
      <w:r w:rsidRPr="0063655B">
        <w:rPr>
          <w:rFonts w:cstheme="minorHAnsi"/>
          <w:color w:val="CC6600"/>
          <w:u w:val="single"/>
          <w:shd w:val="clear" w:color="auto" w:fill="FFFFFF"/>
        </w:rPr>
        <w:t>ḫamru</w:t>
      </w:r>
      <w:r w:rsidRPr="0063655B">
        <w:rPr>
          <w:rFonts w:cstheme="minorHAnsi"/>
          <w:color w:val="000000"/>
          <w:shd w:val="clear" w:color="auto" w:fill="FFFFFF"/>
        </w:rPr>
        <w:t xml:space="preserve">, sacred precinct, </w:t>
      </w:r>
      <w:r w:rsidRPr="0063655B">
        <w:rPr>
          <w:rFonts w:cstheme="minorHAnsi"/>
          <w:b/>
          <w:color w:val="000000"/>
          <w:shd w:val="clear" w:color="auto" w:fill="FFFFFF"/>
        </w:rPr>
        <w:t>Belarusian</w:t>
      </w:r>
      <w:r w:rsidRPr="0063655B">
        <w:rPr>
          <w:rFonts w:cstheme="minorHAnsi"/>
          <w:color w:val="000000"/>
          <w:shd w:val="clear" w:color="auto" w:fill="FFFFFF"/>
        </w:rPr>
        <w:t xml:space="preserve">, </w:t>
      </w:r>
      <w:r w:rsidRPr="0063655B">
        <w:rPr>
          <w:rFonts w:cstheme="minorHAnsi"/>
        </w:rPr>
        <w:t xml:space="preserve">храм, </w:t>
      </w:r>
      <w:r w:rsidRPr="0063655B">
        <w:rPr>
          <w:rFonts w:cstheme="minorHAnsi"/>
          <w:color w:val="CC6600"/>
          <w:u w:val="single"/>
          <w:shd w:val="clear" w:color="auto" w:fill="FFFFFF"/>
        </w:rPr>
        <w:t>chram</w:t>
      </w:r>
      <w:r w:rsidRPr="0063655B">
        <w:rPr>
          <w:rFonts w:cstheme="minorHAnsi"/>
          <w:color w:val="000000"/>
          <w:shd w:val="clear" w:color="auto" w:fill="FFFFFF"/>
        </w:rPr>
        <w:t xml:space="preserve">, temple, </w:t>
      </w:r>
      <w:r w:rsidRPr="0063655B">
        <w:rPr>
          <w:rFonts w:cstheme="minorHAnsi"/>
          <w:b/>
          <w:color w:val="000000"/>
          <w:shd w:val="clear" w:color="auto" w:fill="FFFFFF"/>
        </w:rPr>
        <w:t>Croatian</w:t>
      </w:r>
      <w:r w:rsidRPr="0063655B">
        <w:rPr>
          <w:rFonts w:cstheme="minorHAnsi"/>
          <w:color w:val="000000"/>
          <w:shd w:val="clear" w:color="auto" w:fill="FFFFFF"/>
        </w:rPr>
        <w:t xml:space="preserve">, </w:t>
      </w:r>
      <w:r w:rsidRPr="0063655B">
        <w:rPr>
          <w:rFonts w:cstheme="minorHAnsi"/>
          <w:color w:val="CC6600"/>
          <w:u w:val="single"/>
          <w:shd w:val="clear" w:color="auto" w:fill="FFFFFF"/>
        </w:rPr>
        <w:t>hram</w:t>
      </w:r>
      <w:r w:rsidRPr="0063655B">
        <w:rPr>
          <w:rFonts w:cstheme="minorHAnsi"/>
          <w:color w:val="000000"/>
          <w:shd w:val="clear" w:color="auto" w:fill="FFFFFF"/>
        </w:rPr>
        <w:t xml:space="preserve">, temple, </w:t>
      </w:r>
      <w:r w:rsidRPr="0063655B">
        <w:rPr>
          <w:rFonts w:cstheme="minorHAnsi"/>
          <w:b/>
          <w:color w:val="000000"/>
          <w:shd w:val="clear" w:color="auto" w:fill="FFFFFF"/>
        </w:rPr>
        <w:t>Persian</w:t>
      </w:r>
      <w:r w:rsidRPr="0063655B">
        <w:rPr>
          <w:rFonts w:cstheme="minorHAnsi"/>
          <w:color w:val="000000"/>
          <w:shd w:val="clear" w:color="auto" w:fill="FFFFFF"/>
        </w:rPr>
        <w:t xml:space="preserve">, </w:t>
      </w:r>
      <w:r w:rsidRPr="0063655B">
        <w:rPr>
          <w:rFonts w:cstheme="minorHAnsi"/>
          <w:color w:val="3333FF"/>
          <w:u w:val="single"/>
        </w:rPr>
        <w:t>homâyun</w:t>
      </w:r>
      <w:r w:rsidRPr="0063655B">
        <w:rPr>
          <w:rFonts w:cstheme="minorHAnsi"/>
        </w:rPr>
        <w:t xml:space="preserve">, </w:t>
      </w:r>
      <w:r w:rsidRPr="0063655B">
        <w:rPr>
          <w:rStyle w:val="nobold"/>
          <w:rFonts w:cstheme="minorHAnsi"/>
        </w:rPr>
        <w:t>همایون,</w:t>
      </w:r>
      <w:r w:rsidRPr="0063655B">
        <w:rPr>
          <w:rFonts w:cstheme="minorHAnsi"/>
        </w:rPr>
        <w:t xml:space="preserve"> blessed, fortunate, sacred, </w:t>
      </w:r>
      <w:r w:rsidRPr="0063655B">
        <w:rPr>
          <w:rFonts w:cstheme="minorHAnsi"/>
          <w:b/>
        </w:rPr>
        <w:t>Lycian</w:t>
      </w:r>
      <w:r w:rsidRPr="0063655B">
        <w:rPr>
          <w:rFonts w:cstheme="minorHAnsi"/>
        </w:rPr>
        <w:t xml:space="preserve">, </w:t>
      </w:r>
      <w:r w:rsidRPr="0063655B">
        <w:rPr>
          <w:rFonts w:cstheme="minorHAnsi"/>
          <w:color w:val="3333FF"/>
          <w:u w:val="single"/>
        </w:rPr>
        <w:t>kumehe/i</w:t>
      </w:r>
      <w:r w:rsidRPr="0063655B">
        <w:rPr>
          <w:rFonts w:cstheme="minorHAnsi"/>
        </w:rPr>
        <w:t xml:space="preserve">-, sacred, </w:t>
      </w:r>
      <w:r w:rsidRPr="0063655B">
        <w:rPr>
          <w:rFonts w:cstheme="minorHAnsi"/>
          <w:color w:val="3333FF"/>
          <w:u w:val="single"/>
        </w:rPr>
        <w:t>kumezi(je)-</w:t>
      </w:r>
      <w:r w:rsidRPr="0063655B">
        <w:rPr>
          <w:rFonts w:cstheme="minorHAnsi"/>
        </w:rPr>
        <w:t xml:space="preserve">: Nt </w:t>
      </w:r>
      <w:r w:rsidRPr="0063655B">
        <w:rPr>
          <w:rFonts w:cstheme="minorHAnsi"/>
          <w:color w:val="3333FF"/>
        </w:rPr>
        <w:t>kumezij</w:t>
      </w:r>
      <w:r w:rsidRPr="0063655B">
        <w:rPr>
          <w:rFonts w:eastAsia="TimesNewRoman" w:cstheme="minorHAnsi"/>
          <w:color w:val="3333FF"/>
        </w:rPr>
        <w:t>ẽ</w:t>
      </w:r>
      <w:r w:rsidRPr="0063655B">
        <w:rPr>
          <w:rFonts w:cstheme="minorHAnsi"/>
        </w:rPr>
        <w:t xml:space="preserve">, Ntpl. </w:t>
      </w:r>
      <w:r w:rsidRPr="0063655B">
        <w:rPr>
          <w:rFonts w:cstheme="minorHAnsi"/>
          <w:color w:val="3333FF"/>
          <w:u w:val="single"/>
        </w:rPr>
        <w:t>kumezija</w:t>
      </w:r>
      <w:r w:rsidRPr="0063655B">
        <w:rPr>
          <w:rFonts w:cstheme="minorHAnsi"/>
        </w:rPr>
        <w:t>, holy,</w:t>
      </w:r>
      <w:r>
        <w:rPr>
          <w:rFonts w:cstheme="minorHAnsi"/>
        </w:rPr>
        <w:t xml:space="preserve"> </w:t>
      </w:r>
      <w:r w:rsidRPr="004734AA">
        <w:rPr>
          <w:rFonts w:cstheme="minorHAnsi"/>
          <w:b/>
        </w:rPr>
        <w:t>Kyrgyz</w:t>
      </w:r>
      <w:r>
        <w:rPr>
          <w:rFonts w:cstheme="minorHAnsi"/>
        </w:rPr>
        <w:t xml:space="preserve">, </w:t>
      </w:r>
      <w:r>
        <w:rPr>
          <w:rStyle w:val="jlqj4b"/>
          <w:rFonts w:hint="cs"/>
          <w:lang w:val="ky-KG" w:bidi="gu-IN"/>
        </w:rPr>
        <w:t xml:space="preserve">самын, </w:t>
      </w:r>
      <w:r>
        <w:rPr>
          <w:rStyle w:val="jlqj4b"/>
          <w:rFonts w:hint="cs"/>
          <w:color w:val="CC6600"/>
          <w:u w:val="single"/>
          <w:lang w:val="ky-KG" w:bidi="gu-IN"/>
        </w:rPr>
        <w:t>samın</w:t>
      </w:r>
      <w:r>
        <w:rPr>
          <w:rStyle w:val="jlqj4b"/>
          <w:rFonts w:hint="cs"/>
          <w:lang w:val="ky-KG" w:bidi="gu-IN"/>
        </w:rPr>
        <w:t>, soap</w:t>
      </w:r>
      <w:r>
        <w:rPr>
          <w:rStyle w:val="jlqj4b"/>
          <w:lang w:bidi="gu-IN"/>
        </w:rPr>
        <w:t>,</w:t>
      </w:r>
      <w:r>
        <w:rPr>
          <w:rStyle w:val="jlqj4b"/>
          <w:rFonts w:hint="cs"/>
          <w:lang w:val="ky-KG" w:bidi="gu-IN"/>
        </w:rPr>
        <w:t xml:space="preserve"> </w:t>
      </w:r>
      <w:r w:rsidRPr="004734AA">
        <w:rPr>
          <w:rFonts w:cstheme="minorHAnsi"/>
          <w:b/>
        </w:rPr>
        <w:t>Mongolian</w:t>
      </w:r>
      <w:r>
        <w:rPr>
          <w:rFonts w:cstheme="minorHAnsi"/>
        </w:rPr>
        <w:t xml:space="preserve">, </w:t>
      </w:r>
      <w:r>
        <w:rPr>
          <w:rStyle w:val="jlqj4b"/>
          <w:rFonts w:hint="cs"/>
          <w:lang w:val="mn-MN" w:bidi="gu-IN"/>
        </w:rPr>
        <w:t xml:space="preserve">сүм хийд, </w:t>
      </w:r>
      <w:r>
        <w:rPr>
          <w:rStyle w:val="jlqj4b"/>
          <w:rFonts w:hint="cs"/>
          <w:color w:val="CC6600"/>
          <w:u w:val="single"/>
          <w:lang w:val="mn-MN" w:bidi="gu-IN"/>
        </w:rPr>
        <w:t>süm</w:t>
      </w:r>
      <w:r>
        <w:rPr>
          <w:rStyle w:val="jlqj4b"/>
          <w:rFonts w:hint="cs"/>
          <w:lang w:val="mn-MN" w:bidi="gu-IN"/>
        </w:rPr>
        <w:t xml:space="preserve"> khiid, temple (</w:t>
      </w:r>
      <w:r>
        <w:rPr>
          <w:rStyle w:val="jlqj4b"/>
          <w:rFonts w:hint="cs"/>
          <w:color w:val="CC6600"/>
          <w:u w:val="single"/>
          <w:lang w:val="mn-MN" w:bidi="gu-IN"/>
        </w:rPr>
        <w:t>süm</w:t>
      </w:r>
      <w:r>
        <w:rPr>
          <w:rStyle w:val="jlqj4b"/>
          <w:rFonts w:hint="cs"/>
          <w:lang w:val="mn-MN" w:bidi="gu-IN"/>
        </w:rPr>
        <w:t>, arrow, church, bullet, slug, temple),</w:t>
      </w:r>
      <w:r w:rsidRPr="0063655B">
        <w:rPr>
          <w:rFonts w:cstheme="minorHAnsi"/>
        </w:rPr>
        <w:t xml:space="preserve"> </w:t>
      </w:r>
      <w:r w:rsidRPr="004734AA">
        <w:rPr>
          <w:rFonts w:cstheme="minorHAnsi"/>
          <w:b/>
        </w:rPr>
        <w:t>Traditonal Chinese</w:t>
      </w:r>
      <w:r>
        <w:rPr>
          <w:rFonts w:cstheme="minorHAnsi"/>
        </w:rPr>
        <w:t xml:space="preserve">, </w:t>
      </w:r>
      <w:r>
        <w:rPr>
          <w:rStyle w:val="jlqj4b"/>
          <w:rFonts w:ascii="MS Gothic" w:eastAsia="MS Gothic" w:hAnsi="MS Gothic" w:cs="MS Gothic" w:hint="eastAsia"/>
          <w:lang w:val="mn-MN" w:eastAsia="zh-TW" w:bidi="gu-IN"/>
        </w:rPr>
        <w:t>寺廟</w:t>
      </w:r>
      <w:r>
        <w:rPr>
          <w:rStyle w:val="jlqj4b"/>
          <w:rFonts w:hint="eastAsia"/>
          <w:lang w:val="mn-MN" w:eastAsia="zh-TW" w:bidi="gu-IN"/>
        </w:rPr>
        <w:t xml:space="preserve">, </w:t>
      </w:r>
      <w:r>
        <w:rPr>
          <w:rStyle w:val="jlqj4b"/>
          <w:rFonts w:hint="eastAsia"/>
          <w:color w:val="CC6600"/>
          <w:u w:val="single"/>
          <w:lang w:val="mn-MN" w:eastAsia="zh-TW" w:bidi="gu-IN"/>
        </w:rPr>
        <w:t>Sìmiào</w:t>
      </w:r>
      <w:r>
        <w:rPr>
          <w:rStyle w:val="jlqj4b"/>
          <w:rFonts w:hint="eastAsia"/>
          <w:lang w:val="mn-MN" w:eastAsia="zh-TW" w:bidi="gu-IN"/>
        </w:rPr>
        <w:t>, temple, monestary, shrine,</w:t>
      </w:r>
      <w:r w:rsidRPr="0063655B">
        <w:rPr>
          <w:rFonts w:cstheme="minorHAnsi"/>
          <w:b/>
        </w:rPr>
        <w:t xml:space="preserve"> Latin</w:t>
      </w:r>
      <w:r w:rsidRPr="0063655B">
        <w:rPr>
          <w:rFonts w:cstheme="minorHAnsi"/>
        </w:rPr>
        <w:t xml:space="preserve">, </w:t>
      </w:r>
      <w:r w:rsidRPr="0063655B">
        <w:rPr>
          <w:rFonts w:cstheme="minorHAnsi"/>
          <w:color w:val="FF0000"/>
        </w:rPr>
        <w:t>fanum-i</w:t>
      </w:r>
      <w:r w:rsidRPr="0063655B">
        <w:rPr>
          <w:rFonts w:cstheme="minorHAnsi"/>
          <w:color w:val="000000"/>
        </w:rPr>
        <w:t xml:space="preserve">, holy place, </w:t>
      </w:r>
      <w:r w:rsidRPr="0063655B">
        <w:rPr>
          <w:rFonts w:cstheme="minorHAnsi"/>
          <w:b/>
          <w:color w:val="000000"/>
        </w:rPr>
        <w:t>Etruscan</w:t>
      </w:r>
      <w:r w:rsidRPr="0063655B">
        <w:rPr>
          <w:rFonts w:cstheme="minorHAnsi"/>
          <w:color w:val="000000"/>
        </w:rPr>
        <w:t xml:space="preserve">, </w:t>
      </w:r>
      <w:r w:rsidRPr="0063655B">
        <w:rPr>
          <w:rFonts w:cstheme="minorHAnsi"/>
          <w:color w:val="FF0000"/>
        </w:rPr>
        <w:t>fan</w:t>
      </w:r>
      <w:r w:rsidRPr="0063655B">
        <w:rPr>
          <w:rFonts w:cstheme="minorHAnsi"/>
        </w:rPr>
        <w:t xml:space="preserve">, </w:t>
      </w:r>
      <w:r w:rsidRPr="0063655B">
        <w:rPr>
          <w:rFonts w:cstheme="minorHAnsi"/>
          <w:color w:val="FF0000"/>
        </w:rPr>
        <w:t>fana</w:t>
      </w:r>
      <w:r w:rsidRPr="0063655B">
        <w:rPr>
          <w:rFonts w:cstheme="minorHAnsi"/>
          <w:color w:val="000000"/>
        </w:rPr>
        <w:t>,</w:t>
      </w:r>
      <w:r w:rsidRPr="0063655B">
        <w:rPr>
          <w:rFonts w:cstheme="minorHAnsi"/>
          <w:color w:val="FF0000"/>
        </w:rPr>
        <w:t xml:space="preserve"> fani</w:t>
      </w:r>
      <w:r w:rsidRPr="0063655B">
        <w:rPr>
          <w:rFonts w:cstheme="minorHAnsi"/>
        </w:rPr>
        <w:t xml:space="preserve">, </w:t>
      </w:r>
      <w:r w:rsidRPr="0063655B">
        <w:rPr>
          <w:rFonts w:cstheme="minorHAnsi"/>
          <w:b/>
        </w:rPr>
        <w:t>Akkadian</w:t>
      </w:r>
      <w:r w:rsidRPr="0063655B">
        <w:rPr>
          <w:rFonts w:cstheme="minorHAnsi"/>
        </w:rPr>
        <w:t xml:space="preserve">, </w:t>
      </w:r>
      <w:r w:rsidRPr="0063655B">
        <w:rPr>
          <w:rFonts w:cstheme="minorHAnsi"/>
          <w:b/>
          <w:bCs/>
          <w:color w:val="CC6600"/>
          <w:u w:val="single"/>
        </w:rPr>
        <w:t>iṣāru</w:t>
      </w:r>
      <w:r w:rsidRPr="0063655B">
        <w:rPr>
          <w:rFonts w:cstheme="minorHAnsi"/>
        </w:rPr>
        <w:t xml:space="preserve">, temple complex, </w:t>
      </w:r>
      <w:r w:rsidRPr="0063655B">
        <w:rPr>
          <w:rFonts w:cstheme="minorHAnsi"/>
          <w:b/>
        </w:rPr>
        <w:t>Tocharian</w:t>
      </w:r>
      <w:r w:rsidRPr="0063655B">
        <w:rPr>
          <w:rFonts w:cstheme="minorHAnsi"/>
        </w:rPr>
        <w:t xml:space="preserve">, </w:t>
      </w:r>
      <w:r w:rsidRPr="0063655B">
        <w:rPr>
          <w:rFonts w:cstheme="minorHAnsi"/>
          <w:color w:val="CC6600"/>
          <w:u w:val="single"/>
        </w:rPr>
        <w:t xml:space="preserve"> āṣtär,</w:t>
      </w:r>
      <w:r w:rsidRPr="0063655B">
        <w:rPr>
          <w:rFonts w:cstheme="minorHAnsi"/>
        </w:rPr>
        <w:t xml:space="preserve"> (adj.) [B</w:t>
      </w:r>
      <w:r w:rsidRPr="0063655B">
        <w:rPr>
          <w:rFonts w:cstheme="minorHAnsi"/>
          <w:color w:val="CC6600"/>
          <w:u w:val="single"/>
        </w:rPr>
        <w:t xml:space="preserve"> astare</w:t>
      </w:r>
      <w:r w:rsidRPr="0063655B">
        <w:rPr>
          <w:rFonts w:cstheme="minorHAnsi"/>
        </w:rPr>
        <w:t xml:space="preserve">], pure clean, clear, </w:t>
      </w:r>
      <w:r w:rsidRPr="0063655B">
        <w:rPr>
          <w:rFonts w:cstheme="minorHAnsi"/>
          <w:b/>
        </w:rPr>
        <w:t>Hittite</w:t>
      </w:r>
      <w:r w:rsidRPr="0063655B">
        <w:rPr>
          <w:rFonts w:cstheme="minorHAnsi"/>
        </w:rPr>
        <w:t xml:space="preserve">, </w:t>
      </w:r>
      <w:r>
        <w:rPr>
          <w:b/>
          <w:bCs/>
          <w:color w:val="993399"/>
          <w:u w:val="single"/>
        </w:rPr>
        <w:t>s</w:t>
      </w:r>
      <w:r>
        <w:rPr>
          <w:rFonts w:ascii="Times New Roman ,serif;" w:hAnsi="Times New Roman ,serif;"/>
          <w:b/>
          <w:bCs/>
          <w:color w:val="993399"/>
          <w:u w:val="single"/>
        </w:rPr>
        <w:t>opiah</w:t>
      </w:r>
      <w:r>
        <w:rPr>
          <w:rFonts w:ascii="Times New Roman ,serif;" w:hAnsi="Times New Roman ,serif;"/>
        </w:rPr>
        <w:t xml:space="preserve">, sacralize, to purify, </w:t>
      </w:r>
      <w:r>
        <w:rPr>
          <w:rFonts w:ascii="Times New Roman ,serif;" w:hAnsi="Times New Roman ,serif;"/>
          <w:b/>
          <w:bCs/>
          <w:color w:val="993399"/>
          <w:u w:val="single"/>
        </w:rPr>
        <w:t>sopa</w:t>
      </w:r>
      <w:r>
        <w:rPr>
          <w:rFonts w:ascii="Times New Roman ,serif;" w:hAnsi="Times New Roman ,serif;"/>
        </w:rPr>
        <w:t xml:space="preserve">, sacrilized meat, </w:t>
      </w:r>
      <w:r>
        <w:rPr>
          <w:rFonts w:ascii="Times New Roman ,serif;" w:hAnsi="Times New Roman ,serif;"/>
          <w:b/>
          <w:bCs/>
          <w:color w:val="993399"/>
          <w:u w:val="single"/>
        </w:rPr>
        <w:t>sopi/sopai</w:t>
      </w:r>
      <w:r>
        <w:rPr>
          <w:rFonts w:ascii="Times New Roman ,serif;" w:hAnsi="Times New Roman ,serif;"/>
          <w:color w:val="000000"/>
        </w:rPr>
        <w:t>,</w:t>
      </w:r>
      <w:r>
        <w:rPr>
          <w:rFonts w:ascii="Times New Roman ,serif;" w:hAnsi="Times New Roman ,serif;"/>
          <w:color w:val="993399"/>
        </w:rPr>
        <w:t xml:space="preserve"> </w:t>
      </w:r>
      <w:r>
        <w:rPr>
          <w:rFonts w:ascii="Times New Roman ,serif;" w:hAnsi="Times New Roman ,serif;"/>
          <w:b/>
          <w:bCs/>
          <w:color w:val="993399"/>
          <w:u w:val="single"/>
        </w:rPr>
        <w:t>sopiant</w:t>
      </w:r>
      <w:r>
        <w:rPr>
          <w:rFonts w:ascii="Times New Roman ,serif;" w:hAnsi="Times New Roman ,serif;"/>
          <w:color w:val="000000"/>
        </w:rPr>
        <w:t xml:space="preserve">, sacred, purified, </w:t>
      </w:r>
      <w:r>
        <w:rPr>
          <w:rStyle w:val="a"/>
          <w:rFonts w:ascii="Times New Roman ,serif;" w:hAnsi="Times New Roman ,serif;"/>
          <w:b/>
          <w:bCs/>
          <w:color w:val="993399"/>
        </w:rPr>
        <w:t>sopies</w:t>
      </w:r>
      <w:r>
        <w:rPr>
          <w:rStyle w:val="a"/>
          <w:rFonts w:ascii="Times New Roman ,serif;" w:hAnsi="Times New Roman ,serif;"/>
          <w:color w:val="000000"/>
        </w:rPr>
        <w:t xml:space="preserve">, to become purified, </w:t>
      </w:r>
      <w:r>
        <w:rPr>
          <w:rStyle w:val="a"/>
          <w:rFonts w:ascii="Times New Roman ,serif;" w:hAnsi="Times New Roman ,serif;"/>
          <w:b/>
          <w:bCs/>
          <w:color w:val="993399"/>
        </w:rPr>
        <w:t>sopisrant</w:t>
      </w:r>
      <w:r>
        <w:rPr>
          <w:rStyle w:val="a"/>
          <w:rFonts w:ascii="Times New Roman ,serif;" w:hAnsi="Times New Roman ,serif;"/>
          <w:color w:val="000000"/>
        </w:rPr>
        <w:t xml:space="preserve">, being purified, </w:t>
      </w:r>
      <w:r>
        <w:rPr>
          <w:rStyle w:val="a"/>
          <w:rFonts w:ascii="Times New Roman ,serif;" w:hAnsi="Times New Roman ,serif;"/>
          <w:b/>
          <w:bCs/>
          <w:color w:val="993399"/>
        </w:rPr>
        <w:t>sopiesr/sopiasr</w:t>
      </w:r>
      <w:r>
        <w:rPr>
          <w:rStyle w:val="a"/>
          <w:rFonts w:ascii="Times New Roman ,serif;" w:hAnsi="Times New Roman ,serif;"/>
          <w:color w:val="000000"/>
        </w:rPr>
        <w:t xml:space="preserve">, </w:t>
      </w:r>
      <w:r>
        <w:rPr>
          <w:rStyle w:val="a"/>
          <w:rFonts w:ascii="Times New Roman ,serif;" w:hAnsi="Times New Roman ,serif;"/>
          <w:b/>
          <w:bCs/>
          <w:color w:val="993399"/>
        </w:rPr>
        <w:t>sopiadr/sopian</w:t>
      </w:r>
      <w:r>
        <w:rPr>
          <w:rStyle w:val="a"/>
          <w:rFonts w:ascii="Times New Roman ,serif;" w:hAnsi="Times New Roman ,serif;"/>
          <w:color w:val="000000"/>
        </w:rPr>
        <w:t xml:space="preserve">, </w:t>
      </w:r>
      <w:r w:rsidRPr="001E6227">
        <w:rPr>
          <w:rStyle w:val="a"/>
          <w:rFonts w:ascii="Times New Roman ,serif;" w:hAnsi="Times New Roman ,serif;"/>
        </w:rPr>
        <w:t>purity</w:t>
      </w:r>
      <w:r>
        <w:rPr>
          <w:rStyle w:val="a"/>
          <w:rFonts w:ascii="Times New Roman ,serif;" w:hAnsi="Times New Roman ,serif;"/>
        </w:rPr>
        <w:t xml:space="preserve">, </w:t>
      </w:r>
      <w:r>
        <w:rPr>
          <w:rStyle w:val="a"/>
          <w:b/>
          <w:color w:val="993399"/>
        </w:rPr>
        <w:t>sopi(e)sra</w:t>
      </w:r>
      <w:r>
        <w:rPr>
          <w:rStyle w:val="a"/>
          <w:color w:val="000000"/>
        </w:rPr>
        <w:t xml:space="preserve">, purified woman, </w:t>
      </w:r>
      <w:r>
        <w:rPr>
          <w:rStyle w:val="a"/>
        </w:rPr>
        <w:t>#</w:t>
      </w:r>
      <w:r>
        <w:rPr>
          <w:rStyle w:val="a"/>
          <w:b/>
          <w:bCs/>
          <w:color w:val="993399"/>
        </w:rPr>
        <w:t>uppi</w:t>
      </w:r>
      <w:r>
        <w:rPr>
          <w:rStyle w:val="a"/>
        </w:rPr>
        <w:t xml:space="preserve">, </w:t>
      </w:r>
      <w:r>
        <w:rPr>
          <w:rStyle w:val="a"/>
          <w:b/>
          <w:bCs/>
          <w:color w:val="993399"/>
        </w:rPr>
        <w:t>uppi</w:t>
      </w:r>
      <w:r>
        <w:rPr>
          <w:rStyle w:val="a"/>
        </w:rPr>
        <w:t xml:space="preserve">, pure, sacred, </w:t>
      </w:r>
      <w:r>
        <w:rPr>
          <w:b/>
          <w:bCs/>
          <w:color w:val="993399"/>
          <w:u w:val="single"/>
        </w:rPr>
        <w:t>suppi</w:t>
      </w:r>
      <w:r>
        <w:rPr>
          <w:b/>
          <w:bCs/>
        </w:rPr>
        <w:t>-</w:t>
      </w:r>
      <w:r>
        <w:t>, clean,</w:t>
      </w:r>
      <w:r>
        <w:rPr>
          <w:rFonts w:ascii="Times New Roman ,serif;" w:hAnsi="Times New Roman ,serif;"/>
        </w:rPr>
        <w:t xml:space="preserve"> </w:t>
      </w:r>
      <w:r>
        <w:rPr>
          <w:b/>
          <w:bCs/>
          <w:color w:val="993399"/>
          <w:u w:val="single"/>
        </w:rPr>
        <w:t>suppiiahh</w:t>
      </w:r>
      <w:r>
        <w:t>, to purify,</w:t>
      </w:r>
      <w:r>
        <w:rPr>
          <w:b/>
          <w:bCs/>
        </w:rPr>
        <w:t>-</w:t>
      </w:r>
      <w:r>
        <w:rPr>
          <w:b/>
          <w:bCs/>
          <w:color w:val="993399"/>
          <w:u w:val="single"/>
        </w:rPr>
        <w:t>suppaya</w:t>
      </w:r>
      <w:r>
        <w:t>, cleanly, in a clean place,</w:t>
      </w:r>
      <w:r>
        <w:rPr>
          <w:b/>
          <w:bCs/>
        </w:rPr>
        <w:t xml:space="preserve"> </w:t>
      </w:r>
      <w:r>
        <w:rPr>
          <w:b/>
          <w:bCs/>
          <w:color w:val="993399"/>
          <w:u w:val="single"/>
        </w:rPr>
        <w:t>suppiyah</w:t>
      </w:r>
      <w:r>
        <w:rPr>
          <w:b/>
          <w:bCs/>
        </w:rPr>
        <w:t>-</w:t>
      </w:r>
      <w:r>
        <w:t>, to cleanse, to expiate,</w:t>
      </w:r>
      <w:r>
        <w:rPr>
          <w:b/>
          <w:bCs/>
        </w:rPr>
        <w:t xml:space="preserve"> </w:t>
      </w:r>
      <w:r>
        <w:rPr>
          <w:rFonts w:ascii="Times New Roman ,serif;" w:hAnsi="Times New Roman ,serif;"/>
          <w:b/>
          <w:bCs/>
          <w:color w:val="993399"/>
          <w:u w:val="single"/>
        </w:rPr>
        <w:t>suppies</w:t>
      </w:r>
      <w:r>
        <w:rPr>
          <w:rFonts w:ascii="Times New Roman ,serif;" w:hAnsi="Times New Roman ,serif;"/>
          <w:color w:val="000000"/>
        </w:rPr>
        <w:t>, to become purified,</w:t>
      </w:r>
      <w:r>
        <w:rPr>
          <w:b/>
          <w:bCs/>
        </w:rPr>
        <w:t xml:space="preserve"> </w:t>
      </w:r>
      <w:r w:rsidRPr="0063655B">
        <w:rPr>
          <w:rStyle w:val="sdata"/>
          <w:rFonts w:cstheme="minorHAnsi"/>
          <w:b/>
        </w:rPr>
        <w:t>Persian</w:t>
      </w:r>
      <w:r w:rsidRPr="0063655B">
        <w:rPr>
          <w:rStyle w:val="sdata"/>
          <w:rFonts w:cstheme="minorHAnsi"/>
        </w:rPr>
        <w:t xml:space="preserve">, </w:t>
      </w:r>
      <w:r w:rsidRPr="0063655B">
        <w:rPr>
          <w:rFonts w:cstheme="minorHAnsi"/>
          <w:color w:val="993399"/>
          <w:u w:val="single"/>
        </w:rPr>
        <w:t>sâbun</w:t>
      </w:r>
      <w:r w:rsidRPr="0063655B">
        <w:rPr>
          <w:rFonts w:cstheme="minorHAnsi"/>
        </w:rPr>
        <w:t xml:space="preserve">, </w:t>
      </w:r>
      <w:r w:rsidRPr="0063655B">
        <w:rPr>
          <w:rStyle w:val="nobold"/>
          <w:rFonts w:cstheme="minorHAnsi"/>
        </w:rPr>
        <w:t>صابون,</w:t>
      </w:r>
      <w:r w:rsidRPr="0063655B">
        <w:rPr>
          <w:rFonts w:cstheme="minorHAnsi"/>
        </w:rPr>
        <w:t xml:space="preserve"> soap,</w:t>
      </w:r>
      <w:r w:rsidRPr="0063655B">
        <w:rPr>
          <w:rStyle w:val="sdata"/>
          <w:rFonts w:cstheme="minorHAnsi"/>
          <w:b/>
        </w:rPr>
        <w:t xml:space="preserve"> Georgian, </w:t>
      </w:r>
      <w:r w:rsidRPr="0063655B">
        <w:rPr>
          <w:rStyle w:val="tlid-translation"/>
          <w:rFonts w:ascii="Sylfaen" w:hAnsi="Sylfaen" w:cs="Sylfaen"/>
          <w:color w:val="000000"/>
          <w:shd w:val="clear" w:color="auto" w:fill="FFFFFF"/>
          <w:lang w:val="ka-GE"/>
        </w:rPr>
        <w:t>საპონი</w:t>
      </w:r>
      <w:r w:rsidRPr="0063655B">
        <w:rPr>
          <w:rFonts w:cstheme="minorHAnsi"/>
          <w:color w:val="000000"/>
          <w:shd w:val="clear" w:color="auto" w:fill="FFFFFF"/>
        </w:rPr>
        <w:t xml:space="preserve">, </w:t>
      </w:r>
      <w:r w:rsidRPr="0063655B">
        <w:rPr>
          <w:rFonts w:cstheme="minorHAnsi"/>
          <w:color w:val="993399"/>
          <w:u w:val="single"/>
          <w:shd w:val="clear" w:color="auto" w:fill="FFFFFF"/>
        </w:rPr>
        <w:t>sap’oni</w:t>
      </w:r>
      <w:r w:rsidRPr="0063655B">
        <w:rPr>
          <w:rFonts w:cstheme="minorHAnsi"/>
          <w:color w:val="000000"/>
          <w:shd w:val="clear" w:color="auto" w:fill="FFFFFF"/>
        </w:rPr>
        <w:t>, soap,</w:t>
      </w:r>
      <w:r w:rsidRPr="0063655B">
        <w:rPr>
          <w:rStyle w:val="sdata"/>
          <w:rFonts w:cstheme="minorHAnsi"/>
          <w:b/>
        </w:rPr>
        <w:t xml:space="preserve"> Croatian</w:t>
      </w:r>
      <w:r w:rsidRPr="0063655B">
        <w:rPr>
          <w:rStyle w:val="sdata"/>
          <w:rFonts w:cstheme="minorHAnsi"/>
        </w:rPr>
        <w:t xml:space="preserve">, </w:t>
      </w:r>
      <w:r w:rsidRPr="0063655B">
        <w:rPr>
          <w:rStyle w:val="tlid-translation"/>
          <w:rFonts w:cstheme="minorHAnsi"/>
          <w:color w:val="993399"/>
          <w:u w:val="single"/>
          <w:shd w:val="clear" w:color="auto" w:fill="FFFFFF"/>
          <w:lang w:val="hr-HR"/>
        </w:rPr>
        <w:t>sapun</w:t>
      </w:r>
      <w:r w:rsidRPr="0063655B">
        <w:rPr>
          <w:rStyle w:val="tlid-translation"/>
          <w:rFonts w:cstheme="minorHAnsi"/>
          <w:color w:val="000000"/>
          <w:shd w:val="clear" w:color="auto" w:fill="FFFFFF"/>
          <w:lang w:val="hr-HR"/>
        </w:rPr>
        <w:t>, soap,</w:t>
      </w:r>
      <w:r w:rsidRPr="0063655B">
        <w:rPr>
          <w:rStyle w:val="sdata"/>
          <w:rFonts w:cstheme="minorHAnsi"/>
        </w:rPr>
        <w:t xml:space="preserve"> </w:t>
      </w:r>
      <w:r w:rsidRPr="0063655B">
        <w:rPr>
          <w:rStyle w:val="sdata"/>
          <w:rFonts w:cstheme="minorHAnsi"/>
          <w:b/>
        </w:rPr>
        <w:t>Romanian</w:t>
      </w:r>
      <w:r w:rsidRPr="0063655B">
        <w:rPr>
          <w:rStyle w:val="sdata"/>
          <w:rFonts w:cstheme="minorHAnsi"/>
        </w:rPr>
        <w:t xml:space="preserve">, </w:t>
      </w:r>
      <w:r w:rsidRPr="0063655B">
        <w:rPr>
          <w:rStyle w:val="tlid-translation"/>
          <w:rFonts w:cstheme="minorHAnsi"/>
          <w:color w:val="993399"/>
          <w:u w:val="single"/>
          <w:shd w:val="clear" w:color="auto" w:fill="FFFFFF"/>
          <w:lang w:val="ro-RO"/>
        </w:rPr>
        <w:t>săpun</w:t>
      </w:r>
      <w:r w:rsidRPr="0063655B">
        <w:rPr>
          <w:rStyle w:val="tlid-translation"/>
          <w:rFonts w:cstheme="minorHAnsi"/>
          <w:color w:val="000000"/>
          <w:shd w:val="clear" w:color="auto" w:fill="FFFFFF"/>
          <w:lang w:val="ro-RO"/>
        </w:rPr>
        <w:t xml:space="preserve">, soap, </w:t>
      </w:r>
      <w:r w:rsidRPr="0063655B">
        <w:rPr>
          <w:rStyle w:val="tlid-translation"/>
          <w:rFonts w:cstheme="minorHAnsi"/>
          <w:b/>
          <w:color w:val="000000"/>
          <w:shd w:val="clear" w:color="auto" w:fill="FFFFFF"/>
          <w:lang w:val="ro-RO"/>
        </w:rPr>
        <w:t>Finnish-Uralic</w:t>
      </w:r>
      <w:r w:rsidRPr="0063655B">
        <w:rPr>
          <w:rStyle w:val="tlid-translation"/>
          <w:rFonts w:cstheme="minorHAnsi"/>
          <w:color w:val="000000"/>
          <w:shd w:val="clear" w:color="auto" w:fill="FFFFFF"/>
          <w:lang w:val="ro-RO"/>
        </w:rPr>
        <w:t xml:space="preserve">, </w:t>
      </w:r>
      <w:r w:rsidRPr="0063655B">
        <w:rPr>
          <w:rStyle w:val="tlid-translation"/>
          <w:rFonts w:cstheme="minorHAnsi"/>
          <w:color w:val="993399"/>
          <w:u w:val="single"/>
          <w:shd w:val="clear" w:color="auto" w:fill="FFFFFF"/>
          <w:lang w:val="fi-FI"/>
        </w:rPr>
        <w:t>saippua</w:t>
      </w:r>
      <w:r w:rsidRPr="0063655B">
        <w:rPr>
          <w:rStyle w:val="tlid-translation"/>
          <w:rFonts w:cstheme="minorHAnsi"/>
          <w:color w:val="000000"/>
          <w:shd w:val="clear" w:color="auto" w:fill="FFFFFF"/>
          <w:lang w:val="fi-FI"/>
        </w:rPr>
        <w:t xml:space="preserve">, soap, </w:t>
      </w:r>
      <w:r w:rsidRPr="0063655B">
        <w:rPr>
          <w:rStyle w:val="sdata"/>
          <w:rFonts w:cstheme="minorHAnsi"/>
          <w:b/>
        </w:rPr>
        <w:t xml:space="preserve"> Armenian</w:t>
      </w:r>
      <w:r w:rsidRPr="0063655B">
        <w:rPr>
          <w:rStyle w:val="sdata"/>
          <w:rFonts w:cstheme="minorHAnsi"/>
        </w:rPr>
        <w:t xml:space="preserve">, </w:t>
      </w:r>
      <w:r w:rsidRPr="0063655B">
        <w:rPr>
          <w:rStyle w:val="tlid-translation"/>
          <w:rFonts w:cstheme="minorHAnsi"/>
          <w:color w:val="000000"/>
          <w:shd w:val="clear" w:color="auto" w:fill="FFFFFF"/>
          <w:lang w:val="hy-AM"/>
        </w:rPr>
        <w:t>սապոն, </w:t>
      </w:r>
      <w:r w:rsidRPr="0063655B">
        <w:rPr>
          <w:rFonts w:cstheme="minorHAnsi"/>
          <w:color w:val="993399"/>
          <w:u w:val="single"/>
          <w:shd w:val="clear" w:color="auto" w:fill="FFFFFF"/>
        </w:rPr>
        <w:t>sapon</w:t>
      </w:r>
      <w:r w:rsidRPr="0063655B">
        <w:rPr>
          <w:rFonts w:cstheme="minorHAnsi"/>
          <w:color w:val="000000"/>
          <w:shd w:val="clear" w:color="auto" w:fill="FFFFFF"/>
        </w:rPr>
        <w:t>, soap,</w:t>
      </w:r>
      <w:r w:rsidRPr="0063655B">
        <w:rPr>
          <w:rStyle w:val="sdata"/>
          <w:rFonts w:cstheme="minorHAnsi"/>
        </w:rPr>
        <w:t xml:space="preserve"> </w:t>
      </w:r>
      <w:r w:rsidRPr="0063655B">
        <w:rPr>
          <w:rStyle w:val="sdata"/>
          <w:rFonts w:cstheme="minorHAnsi"/>
          <w:b/>
        </w:rPr>
        <w:t>Albanian</w:t>
      </w:r>
      <w:r w:rsidRPr="0063655B">
        <w:rPr>
          <w:rStyle w:val="sdata"/>
          <w:rFonts w:cstheme="minorHAnsi"/>
        </w:rPr>
        <w:t xml:space="preserve">, </w:t>
      </w:r>
      <w:r w:rsidRPr="0063655B">
        <w:rPr>
          <w:rStyle w:val="tlid-translation"/>
          <w:rFonts w:cstheme="minorHAnsi"/>
          <w:color w:val="993399"/>
          <w:u w:val="single"/>
          <w:shd w:val="clear" w:color="auto" w:fill="FFFFFF"/>
          <w:lang w:val="sq-AL"/>
        </w:rPr>
        <w:t>sapun</w:t>
      </w:r>
      <w:r w:rsidRPr="0063655B">
        <w:rPr>
          <w:rStyle w:val="tlid-translation"/>
          <w:rFonts w:cstheme="minorHAnsi"/>
          <w:color w:val="000000"/>
          <w:shd w:val="clear" w:color="auto" w:fill="FFFFFF"/>
          <w:lang w:val="sq-AL"/>
        </w:rPr>
        <w:t>, soap,</w:t>
      </w:r>
      <w:r w:rsidRPr="0063655B">
        <w:rPr>
          <w:rStyle w:val="sdata"/>
          <w:rFonts w:cstheme="minorHAnsi"/>
        </w:rPr>
        <w:t xml:space="preserve"> </w:t>
      </w:r>
      <w:r w:rsidRPr="0063655B">
        <w:rPr>
          <w:rStyle w:val="sdata"/>
          <w:rFonts w:cstheme="minorHAnsi"/>
          <w:b/>
        </w:rPr>
        <w:t>Irish</w:t>
      </w:r>
      <w:r w:rsidRPr="0063655B">
        <w:rPr>
          <w:rStyle w:val="sdata"/>
          <w:rFonts w:cstheme="minorHAnsi"/>
        </w:rPr>
        <w:t xml:space="preserve">, </w:t>
      </w:r>
      <w:r w:rsidRPr="0063655B">
        <w:rPr>
          <w:rStyle w:val="gt-baf-cell"/>
          <w:rFonts w:cstheme="minorHAnsi"/>
          <w:color w:val="993399"/>
          <w:u w:val="single"/>
        </w:rPr>
        <w:t>sópa</w:t>
      </w:r>
      <w:r w:rsidRPr="0063655B">
        <w:rPr>
          <w:rStyle w:val="gt-baf-cell"/>
          <w:rFonts w:cstheme="minorHAnsi"/>
          <w:color w:val="000000"/>
        </w:rPr>
        <w:t>, soap,</w:t>
      </w:r>
      <w:r w:rsidRPr="0063655B">
        <w:rPr>
          <w:rFonts w:cstheme="minorHAnsi"/>
          <w:color w:val="000000"/>
        </w:rPr>
        <w:t xml:space="preserve"> </w:t>
      </w:r>
      <w:r w:rsidRPr="0063655B">
        <w:rPr>
          <w:rStyle w:val="sdata"/>
          <w:rFonts w:cstheme="minorHAnsi"/>
          <w:b/>
        </w:rPr>
        <w:t>Scots-Gaelic</w:t>
      </w:r>
      <w:r w:rsidRPr="0063655B">
        <w:rPr>
          <w:rStyle w:val="sdata"/>
          <w:rFonts w:cstheme="minorHAnsi"/>
        </w:rPr>
        <w:t xml:space="preserve">, </w:t>
      </w:r>
      <w:r w:rsidRPr="0063655B">
        <w:rPr>
          <w:rStyle w:val="tlid-translation"/>
          <w:rFonts w:cstheme="minorHAnsi"/>
          <w:color w:val="993399"/>
          <w:u w:val="single"/>
          <w:lang w:val="gd-GB"/>
        </w:rPr>
        <w:t>siabann</w:t>
      </w:r>
      <w:r w:rsidRPr="0063655B">
        <w:rPr>
          <w:rStyle w:val="tlid-translation"/>
          <w:rFonts w:cstheme="minorHAnsi"/>
          <w:lang w:val="gd-GB"/>
        </w:rPr>
        <w:t>, soap</w:t>
      </w:r>
      <w:r w:rsidRPr="0063655B">
        <w:rPr>
          <w:rStyle w:val="tlid-translation"/>
          <w:rFonts w:cstheme="minorHAnsi"/>
        </w:rPr>
        <w:t xml:space="preserve">, </w:t>
      </w:r>
      <w:r w:rsidRPr="0063655B">
        <w:rPr>
          <w:rStyle w:val="tlid-translation"/>
          <w:rFonts w:cstheme="minorHAnsi"/>
          <w:b/>
        </w:rPr>
        <w:t>Welsh</w:t>
      </w:r>
      <w:r w:rsidRPr="0063655B">
        <w:rPr>
          <w:rStyle w:val="tlid-translation"/>
          <w:rFonts w:cstheme="minorHAnsi"/>
        </w:rPr>
        <w:t xml:space="preserve">, </w:t>
      </w:r>
      <w:r w:rsidRPr="0063655B">
        <w:rPr>
          <w:rFonts w:cstheme="minorHAnsi"/>
          <w:color w:val="993399"/>
          <w:u w:val="single"/>
        </w:rPr>
        <w:t>sebon</w:t>
      </w:r>
      <w:r w:rsidRPr="0063655B">
        <w:rPr>
          <w:rFonts w:cstheme="minorHAnsi"/>
        </w:rPr>
        <w:t>, soap,</w:t>
      </w:r>
      <w:r w:rsidRPr="0063655B">
        <w:rPr>
          <w:rStyle w:val="tlid-translation"/>
          <w:rFonts w:cstheme="minorHAnsi"/>
          <w:b/>
        </w:rPr>
        <w:t xml:space="preserve"> Italian</w:t>
      </w:r>
      <w:r w:rsidRPr="0063655B">
        <w:rPr>
          <w:rStyle w:val="tlid-translation"/>
          <w:rFonts w:cstheme="minorHAnsi"/>
        </w:rPr>
        <w:t xml:space="preserve">, </w:t>
      </w:r>
      <w:r w:rsidRPr="0063655B">
        <w:rPr>
          <w:rStyle w:val="tlid-translation"/>
          <w:rFonts w:cstheme="minorHAnsi"/>
          <w:color w:val="993399"/>
          <w:u w:val="single"/>
          <w:lang w:val="it-IT"/>
        </w:rPr>
        <w:t>sapone</w:t>
      </w:r>
      <w:r w:rsidRPr="0063655B">
        <w:rPr>
          <w:rStyle w:val="tlid-translation"/>
          <w:rFonts w:cstheme="minorHAnsi"/>
          <w:lang w:val="it-IT"/>
        </w:rPr>
        <w:t>, soap,</w:t>
      </w:r>
      <w:r w:rsidRPr="0063655B">
        <w:rPr>
          <w:rStyle w:val="sdata"/>
          <w:rFonts w:cstheme="minorHAnsi"/>
          <w:b/>
        </w:rPr>
        <w:t xml:space="preserve"> English</w:t>
      </w:r>
      <w:r w:rsidRPr="0063655B">
        <w:rPr>
          <w:rStyle w:val="sdata"/>
          <w:rFonts w:cstheme="minorHAnsi"/>
        </w:rPr>
        <w:t xml:space="preserve">, </w:t>
      </w:r>
      <w:r w:rsidRPr="0063655B">
        <w:rPr>
          <w:rFonts w:cstheme="minorHAnsi"/>
          <w:color w:val="993399"/>
          <w:u w:val="single"/>
        </w:rPr>
        <w:t>soap</w:t>
      </w:r>
      <w:r w:rsidRPr="0063655B">
        <w:rPr>
          <w:rFonts w:cstheme="minorHAnsi"/>
        </w:rPr>
        <w:t xml:space="preserve">, [&lt;OE </w:t>
      </w:r>
      <w:r w:rsidRPr="0063655B">
        <w:rPr>
          <w:rFonts w:cstheme="minorHAnsi"/>
          <w:color w:val="993399"/>
          <w:u w:val="single"/>
        </w:rPr>
        <w:t>sāpe</w:t>
      </w:r>
      <w:r w:rsidRPr="0063655B">
        <w:rPr>
          <w:rFonts w:cstheme="minorHAnsi"/>
        </w:rPr>
        <w:t>],</w:t>
      </w:r>
      <w:r>
        <w:rPr>
          <w:rFonts w:cstheme="minorHAnsi"/>
        </w:rPr>
        <w:t xml:space="preserve"> </w:t>
      </w:r>
      <w:r w:rsidRPr="00FB4942">
        <w:rPr>
          <w:rFonts w:cstheme="minorHAnsi"/>
          <w:b/>
        </w:rPr>
        <w:t>Arabic</w:t>
      </w:r>
      <w:r>
        <w:rPr>
          <w:rFonts w:cstheme="minorHAnsi"/>
        </w:rPr>
        <w:t xml:space="preserve">, </w:t>
      </w:r>
      <w:r>
        <w:rPr>
          <w:rStyle w:val="jlqj4b"/>
          <w:rFonts w:hint="cs"/>
          <w:color w:val="000000"/>
          <w:shd w:val="clear" w:color="auto" w:fill="FFFFFF"/>
          <w:lang w:bidi="ar"/>
        </w:rPr>
        <w:t xml:space="preserve">صابون, </w:t>
      </w:r>
      <w:r>
        <w:rPr>
          <w:rStyle w:val="jlqj4b"/>
          <w:rFonts w:hint="cs"/>
          <w:color w:val="993399"/>
          <w:u w:val="single"/>
          <w:shd w:val="clear" w:color="auto" w:fill="FFFFFF"/>
          <w:lang w:bidi="ar"/>
        </w:rPr>
        <w:t>sabun</w:t>
      </w:r>
      <w:r>
        <w:rPr>
          <w:rStyle w:val="jlqj4b"/>
          <w:rFonts w:hint="cs"/>
          <w:color w:val="000000"/>
          <w:shd w:val="clear" w:color="auto" w:fill="FFFFFF"/>
          <w:lang w:bidi="ar"/>
        </w:rPr>
        <w:t>, soap</w:t>
      </w:r>
      <w:r>
        <w:rPr>
          <w:rStyle w:val="jlqj4b"/>
          <w:color w:val="000000"/>
          <w:shd w:val="clear" w:color="auto" w:fill="FFFFFF"/>
          <w:lang w:bidi="ar"/>
        </w:rPr>
        <w:t xml:space="preserve">, </w:t>
      </w:r>
      <w:r w:rsidRPr="0063655B">
        <w:rPr>
          <w:rFonts w:cstheme="minorHAnsi"/>
        </w:rPr>
        <w:t xml:space="preserve"> </w:t>
      </w:r>
      <w:r w:rsidRPr="0027072F">
        <w:rPr>
          <w:rFonts w:cstheme="minorHAnsi"/>
          <w:b/>
        </w:rPr>
        <w:t>Gujarati</w:t>
      </w:r>
      <w:r w:rsidRPr="0063655B">
        <w:rPr>
          <w:rFonts w:cstheme="minorHAnsi"/>
        </w:rPr>
        <w:t xml:space="preserve">, </w:t>
      </w:r>
      <w:r w:rsidRPr="0063655B">
        <w:rPr>
          <w:rFonts w:ascii="Nirmala UI" w:hAnsi="Nirmala UI" w:cs="Nirmala UI"/>
        </w:rPr>
        <w:t>સાફ</w:t>
      </w:r>
      <w:r w:rsidRPr="0063655B">
        <w:rPr>
          <w:rFonts w:cstheme="minorHAnsi"/>
        </w:rPr>
        <w:t xml:space="preserve">, </w:t>
      </w:r>
      <w:r w:rsidRPr="0063655B">
        <w:rPr>
          <w:rFonts w:cstheme="minorHAnsi"/>
          <w:color w:val="993399"/>
          <w:u w:val="single"/>
        </w:rPr>
        <w:t>Sāpha</w:t>
      </w:r>
      <w:r w:rsidRPr="0063655B">
        <w:rPr>
          <w:rFonts w:cstheme="minorHAnsi"/>
        </w:rPr>
        <w:t xml:space="preserve">, clean, </w:t>
      </w:r>
      <w:r>
        <w:rPr>
          <w:rStyle w:val="jlqj4b"/>
          <w:rFonts w:cs="Arial Unicode MS" w:hint="cs"/>
          <w:cs/>
          <w:lang w:bidi="gu-IN"/>
        </w:rPr>
        <w:t>સાબુ</w:t>
      </w:r>
      <w:r>
        <w:rPr>
          <w:rStyle w:val="jlqj4b"/>
          <w:rFonts w:hint="cs"/>
          <w:lang w:bidi="gu-IN"/>
        </w:rPr>
        <w:t>,</w:t>
      </w:r>
      <w:r>
        <w:rPr>
          <w:rStyle w:val="jlqj4b"/>
          <w:rFonts w:cs="Arial Unicode MS" w:hint="cs"/>
          <w:cs/>
          <w:lang w:bidi="gu-IN"/>
        </w:rPr>
        <w:t xml:space="preserve"> </w:t>
      </w:r>
      <w:r>
        <w:rPr>
          <w:rStyle w:val="jlqj4b"/>
          <w:rFonts w:hint="cs"/>
          <w:color w:val="993399"/>
          <w:u w:val="single"/>
          <w:lang w:bidi="gu-IN"/>
        </w:rPr>
        <w:t>Sābu</w:t>
      </w:r>
      <w:r>
        <w:rPr>
          <w:rStyle w:val="jlqj4b"/>
          <w:rFonts w:hint="cs"/>
          <w:lang w:bidi="gu-IN"/>
        </w:rPr>
        <w:t>, soap</w:t>
      </w:r>
      <w:r>
        <w:rPr>
          <w:rStyle w:val="jlqj4b"/>
          <w:lang w:bidi="gu-IN"/>
        </w:rPr>
        <w:t xml:space="preserve">, </w:t>
      </w:r>
      <w:r w:rsidRPr="004734AA">
        <w:rPr>
          <w:rStyle w:val="jlqj4b"/>
          <w:b/>
          <w:lang w:bidi="gu-IN"/>
        </w:rPr>
        <w:t>Turkish</w:t>
      </w:r>
      <w:r>
        <w:rPr>
          <w:rStyle w:val="jlqj4b"/>
          <w:lang w:bidi="gu-IN"/>
        </w:rPr>
        <w:t xml:space="preserve">, </w:t>
      </w:r>
      <w:r>
        <w:rPr>
          <w:rStyle w:val="jlqj4b"/>
          <w:rFonts w:hint="cs"/>
          <w:color w:val="993399"/>
          <w:u w:val="single"/>
          <w:lang w:val="tr-TR" w:bidi="gu-IN"/>
        </w:rPr>
        <w:t>sabun,</w:t>
      </w:r>
      <w:r>
        <w:rPr>
          <w:rStyle w:val="jlqj4b"/>
          <w:rFonts w:hint="cs"/>
          <w:lang w:val="tr-TR" w:bidi="gu-IN"/>
        </w:rPr>
        <w:t xml:space="preserve"> soap</w:t>
      </w:r>
      <w:r>
        <w:rPr>
          <w:rStyle w:val="jlqj4b"/>
          <w:lang w:val="tr-TR" w:bidi="gu-IN"/>
        </w:rPr>
        <w:t xml:space="preserve">, </w:t>
      </w:r>
      <w:r w:rsidRPr="0063655B">
        <w:rPr>
          <w:rFonts w:cstheme="minorHAnsi"/>
        </w:rPr>
        <w:t xml:space="preserve"> </w:t>
      </w:r>
      <w:r w:rsidRPr="004734AA">
        <w:rPr>
          <w:rFonts w:cstheme="minorHAnsi"/>
          <w:b/>
        </w:rPr>
        <w:t>Kazakh</w:t>
      </w:r>
      <w:r>
        <w:rPr>
          <w:rFonts w:cstheme="minorHAnsi"/>
        </w:rPr>
        <w:t xml:space="preserve">, </w:t>
      </w:r>
      <w:r>
        <w:rPr>
          <w:rStyle w:val="jlqj4b"/>
          <w:rFonts w:hint="cs"/>
          <w:lang w:val="kk-KZ" w:bidi="gu-IN"/>
        </w:rPr>
        <w:t xml:space="preserve">сабын, </w:t>
      </w:r>
      <w:r>
        <w:rPr>
          <w:rStyle w:val="jlqj4b"/>
          <w:rFonts w:hint="cs"/>
          <w:color w:val="993399"/>
          <w:u w:val="single"/>
          <w:lang w:val="kk-KZ" w:bidi="gu-IN"/>
        </w:rPr>
        <w:t>sabın</w:t>
      </w:r>
      <w:r>
        <w:rPr>
          <w:rStyle w:val="jlqj4b"/>
          <w:rFonts w:hint="cs"/>
          <w:lang w:val="kk-KZ" w:bidi="gu-IN"/>
        </w:rPr>
        <w:t>, soap</w:t>
      </w:r>
      <w:r>
        <w:rPr>
          <w:rStyle w:val="jlqj4b"/>
          <w:lang w:bidi="gu-IN"/>
        </w:rPr>
        <w:t xml:space="preserve">, </w:t>
      </w:r>
      <w:r w:rsidRPr="004734AA">
        <w:rPr>
          <w:rStyle w:val="jlqj4b"/>
          <w:b/>
          <w:lang w:bidi="gu-IN"/>
        </w:rPr>
        <w:t>Uzbek</w:t>
      </w:r>
      <w:r>
        <w:rPr>
          <w:rStyle w:val="jlqj4b"/>
          <w:lang w:bidi="gu-IN"/>
        </w:rPr>
        <w:t xml:space="preserve">, </w:t>
      </w:r>
      <w:r>
        <w:rPr>
          <w:rStyle w:val="jlqj4b"/>
          <w:rFonts w:hint="cs"/>
          <w:color w:val="993399"/>
          <w:u w:val="single"/>
          <w:lang w:val="uz-Latn-UZ" w:bidi="gu-IN"/>
        </w:rPr>
        <w:t>sovun</w:t>
      </w:r>
      <w:r>
        <w:rPr>
          <w:rStyle w:val="jlqj4b"/>
          <w:rFonts w:hint="cs"/>
          <w:lang w:val="uz-Latn-UZ" w:bidi="gu-IN"/>
        </w:rPr>
        <w:t>, soap</w:t>
      </w:r>
      <w:r>
        <w:rPr>
          <w:rStyle w:val="jlqj4b"/>
          <w:lang w:val="uz-Latn-UZ" w:bidi="gu-IN"/>
        </w:rPr>
        <w:t xml:space="preserve">, </w:t>
      </w:r>
      <w:r>
        <w:rPr>
          <w:rStyle w:val="jlqj4b"/>
          <w:rFonts w:hint="cs"/>
          <w:lang w:val="kk-KZ" w:bidi="gu-IN"/>
        </w:rPr>
        <w:t xml:space="preserve"> </w:t>
      </w:r>
      <w:r w:rsidRPr="004734AA">
        <w:rPr>
          <w:rStyle w:val="jlqj4b"/>
          <w:b/>
          <w:lang w:bidi="gu-IN"/>
        </w:rPr>
        <w:t>Tajik</w:t>
      </w:r>
      <w:r>
        <w:rPr>
          <w:rStyle w:val="jlqj4b"/>
          <w:lang w:bidi="gu-IN"/>
        </w:rPr>
        <w:t xml:space="preserve">, </w:t>
      </w:r>
      <w:r>
        <w:rPr>
          <w:rStyle w:val="jlqj4b"/>
          <w:rFonts w:hint="cs"/>
          <w:lang w:val="tg-Cyrl-TJ" w:bidi="gu-IN"/>
        </w:rPr>
        <w:t xml:space="preserve">собун, </w:t>
      </w:r>
      <w:r>
        <w:rPr>
          <w:rStyle w:val="jlqj4b"/>
          <w:rFonts w:hint="cs"/>
          <w:color w:val="993399"/>
          <w:u w:val="single"/>
          <w:lang w:val="tg-Cyrl-TJ" w:bidi="gu-IN"/>
        </w:rPr>
        <w:t>soʙun</w:t>
      </w:r>
      <w:r>
        <w:rPr>
          <w:rStyle w:val="jlqj4b"/>
          <w:rFonts w:hint="cs"/>
          <w:lang w:val="tg-Cyrl-TJ" w:bidi="gu-IN"/>
        </w:rPr>
        <w:t>, soap</w:t>
      </w:r>
      <w:r>
        <w:rPr>
          <w:rStyle w:val="jlqj4b"/>
          <w:lang w:bidi="gu-IN"/>
        </w:rPr>
        <w:t>,</w:t>
      </w:r>
      <w:r>
        <w:rPr>
          <w:rStyle w:val="jlqj4b"/>
          <w:rFonts w:hint="cs"/>
          <w:lang w:val="tg-Cyrl-TJ" w:bidi="gu-IN"/>
        </w:rPr>
        <w:t xml:space="preserve"> </w:t>
      </w:r>
      <w:r w:rsidRPr="00FB4942">
        <w:rPr>
          <w:rStyle w:val="jlqj4b"/>
          <w:b/>
          <w:lang w:bidi="gu-IN"/>
        </w:rPr>
        <w:t>Mongolian</w:t>
      </w:r>
      <w:r>
        <w:rPr>
          <w:rStyle w:val="jlqj4b"/>
          <w:lang w:bidi="gu-IN"/>
        </w:rPr>
        <w:t xml:space="preserve">, </w:t>
      </w:r>
      <w:r>
        <w:rPr>
          <w:rStyle w:val="jlqj4b"/>
          <w:rFonts w:hint="cs"/>
          <w:lang w:val="mn-MN" w:bidi="gu-IN"/>
        </w:rPr>
        <w:t xml:space="preserve">саван, </w:t>
      </w:r>
      <w:r>
        <w:rPr>
          <w:rStyle w:val="jlqj4b"/>
          <w:rFonts w:hint="cs"/>
          <w:color w:val="993399"/>
          <w:u w:val="single"/>
          <w:lang w:val="mn-MN" w:bidi="gu-IN"/>
        </w:rPr>
        <w:t>savan</w:t>
      </w:r>
      <w:r>
        <w:rPr>
          <w:rStyle w:val="jlqj4b"/>
          <w:rFonts w:hint="cs"/>
          <w:lang w:val="mn-MN" w:bidi="gu-IN"/>
        </w:rPr>
        <w:t>, soap</w:t>
      </w:r>
      <w:r>
        <w:rPr>
          <w:rStyle w:val="jlqj4b"/>
          <w:lang w:bidi="gu-IN"/>
        </w:rPr>
        <w:t>,</w:t>
      </w:r>
      <w:r w:rsidRPr="0063655B">
        <w:rPr>
          <w:rFonts w:cstheme="minorHAnsi"/>
          <w:b/>
        </w:rPr>
        <w:t xml:space="preserve"> Sanskrit</w:t>
      </w:r>
      <w:r w:rsidRPr="0063655B">
        <w:rPr>
          <w:rFonts w:cstheme="minorHAnsi"/>
        </w:rPr>
        <w:t xml:space="preserve">, </w:t>
      </w:r>
      <w:r w:rsidRPr="0063655B">
        <w:rPr>
          <w:rFonts w:cstheme="minorHAnsi"/>
          <w:color w:val="0000EE"/>
        </w:rPr>
        <w:t>śodhayati</w:t>
      </w:r>
      <w:r w:rsidRPr="0063655B">
        <w:rPr>
          <w:rFonts w:cstheme="minorHAnsi"/>
        </w:rPr>
        <w:t xml:space="preserve">, to clean, </w:t>
      </w:r>
      <w:r w:rsidRPr="0063655B">
        <w:rPr>
          <w:rFonts w:cstheme="minorHAnsi"/>
          <w:color w:val="3333FF"/>
        </w:rPr>
        <w:t>śudhyati</w:t>
      </w:r>
      <w:r w:rsidRPr="0063655B">
        <w:rPr>
          <w:rFonts w:cstheme="minorHAnsi"/>
        </w:rPr>
        <w:t xml:space="preserve">, pure, clean, </w:t>
      </w:r>
      <w:r w:rsidRPr="0063655B">
        <w:rPr>
          <w:rFonts w:cstheme="minorHAnsi"/>
          <w:b/>
        </w:rPr>
        <w:t>Gujarati</w:t>
      </w:r>
      <w:r w:rsidRPr="0063655B">
        <w:rPr>
          <w:rFonts w:cstheme="minorHAnsi"/>
        </w:rPr>
        <w:t xml:space="preserve">, </w:t>
      </w:r>
      <w:r w:rsidRPr="0063655B">
        <w:rPr>
          <w:rStyle w:val="tlid-translation"/>
          <w:rFonts w:ascii="Nirmala UI" w:hAnsi="Nirmala UI" w:cs="Nirmala UI" w:hint="cs"/>
          <w:cs/>
          <w:lang w:bidi="gu-IN"/>
        </w:rPr>
        <w:t>શુદ્ધ</w:t>
      </w:r>
      <w:r w:rsidRPr="0063655B">
        <w:rPr>
          <w:rStyle w:val="tlid-translation"/>
          <w:rFonts w:cstheme="minorHAnsi"/>
          <w:lang w:bidi="gu-IN"/>
        </w:rPr>
        <w:t>,</w:t>
      </w:r>
      <w:r w:rsidRPr="0063655B">
        <w:rPr>
          <w:rStyle w:val="tlid-translation"/>
          <w:rFonts w:cstheme="minorHAnsi"/>
          <w:cs/>
          <w:lang w:bidi="gu-IN"/>
        </w:rPr>
        <w:t xml:space="preserve"> </w:t>
      </w:r>
      <w:r w:rsidRPr="0063655B">
        <w:rPr>
          <w:rFonts w:cstheme="minorHAnsi"/>
          <w:color w:val="3333FF"/>
        </w:rPr>
        <w:t>Śud'dha</w:t>
      </w:r>
      <w:r w:rsidRPr="0063655B">
        <w:rPr>
          <w:rFonts w:cstheme="minorHAnsi"/>
        </w:rPr>
        <w:t xml:space="preserve">, pure, </w:t>
      </w:r>
      <w:r w:rsidRPr="0063655B">
        <w:rPr>
          <w:rFonts w:cstheme="minorHAnsi"/>
          <w:b/>
        </w:rPr>
        <w:t>Akkadian</w:t>
      </w:r>
      <w:r w:rsidRPr="0063655B">
        <w:rPr>
          <w:rFonts w:cstheme="minorHAnsi"/>
        </w:rPr>
        <w:t xml:space="preserve">, </w:t>
      </w:r>
      <w:r w:rsidRPr="0063655B">
        <w:rPr>
          <w:rFonts w:cstheme="minorHAnsi"/>
          <w:b/>
          <w:bCs/>
          <w:color w:val="993399"/>
          <w:u w:val="single"/>
          <w:shd w:val="clear" w:color="auto" w:fill="FFFFFF"/>
        </w:rPr>
        <w:t>šukkû</w:t>
      </w:r>
      <w:r w:rsidRPr="0063655B">
        <w:rPr>
          <w:rFonts w:cstheme="minorHAnsi"/>
          <w:shd w:val="clear" w:color="auto" w:fill="FFFFFF"/>
        </w:rPr>
        <w:t xml:space="preserve">, to cleanse, </w:t>
      </w:r>
      <w:r w:rsidRPr="0063655B">
        <w:rPr>
          <w:rFonts w:cstheme="minorHAnsi"/>
          <w:b/>
          <w:bCs/>
          <w:color w:val="993399"/>
          <w:u w:val="single"/>
          <w:shd w:val="clear" w:color="auto" w:fill="FFFFFF"/>
        </w:rPr>
        <w:t>zak</w:t>
      </w:r>
      <w:r w:rsidRPr="0063655B">
        <w:rPr>
          <w:rFonts w:cstheme="minorHAnsi"/>
          <w:shd w:val="clear" w:color="auto" w:fill="FFFFFF"/>
        </w:rPr>
        <w:t xml:space="preserve"> </w:t>
      </w:r>
      <w:r w:rsidRPr="0063655B">
        <w:rPr>
          <w:rFonts w:cstheme="minorHAnsi"/>
          <w:b/>
          <w:bCs/>
          <w:color w:val="993399"/>
          <w:u w:val="single"/>
          <w:shd w:val="clear" w:color="auto" w:fill="FFFFFF"/>
        </w:rPr>
        <w:t>û</w:t>
      </w:r>
      <w:r w:rsidRPr="0063655B">
        <w:rPr>
          <w:rFonts w:cstheme="minorHAnsi"/>
          <w:shd w:val="clear" w:color="auto" w:fill="FFFFFF"/>
        </w:rPr>
        <w:t xml:space="preserve">, clean, cleaned, clear, in good order, plain, refined, pure, free of claims, </w:t>
      </w:r>
      <w:r w:rsidRPr="0063655B">
        <w:rPr>
          <w:rFonts w:cstheme="minorHAnsi"/>
          <w:b/>
          <w:bCs/>
          <w:color w:val="993399"/>
          <w:u w:val="single"/>
          <w:shd w:val="clear" w:color="auto" w:fill="FFFFFF"/>
        </w:rPr>
        <w:t>zakû</w:t>
      </w:r>
      <w:r w:rsidRPr="0063655B">
        <w:rPr>
          <w:rFonts w:cstheme="minorHAnsi"/>
          <w:shd w:val="clear" w:color="auto" w:fill="FFFFFF"/>
        </w:rPr>
        <w:t xml:space="preserve">, to cleanse ritually, to obtain clearance, to use fine materials, become free from specific claims and obligations, etc., </w:t>
      </w:r>
      <w:r w:rsidRPr="0063655B">
        <w:rPr>
          <w:rFonts w:cstheme="minorHAnsi"/>
          <w:b/>
          <w:bCs/>
          <w:color w:val="993399"/>
          <w:u w:val="single"/>
          <w:shd w:val="clear" w:color="auto" w:fill="FFFFFF"/>
        </w:rPr>
        <w:t>zukkû</w:t>
      </w:r>
      <w:r w:rsidRPr="0063655B">
        <w:rPr>
          <w:rFonts w:cstheme="minorHAnsi"/>
          <w:shd w:val="clear" w:color="auto" w:fill="FFFFFF"/>
        </w:rPr>
        <w:t xml:space="preserve">, cleansed (referring to a priest), </w:t>
      </w:r>
      <w:r w:rsidRPr="0063655B">
        <w:rPr>
          <w:rFonts w:cstheme="minorHAnsi"/>
          <w:b/>
          <w:shd w:val="clear" w:color="auto" w:fill="FFFFFF"/>
        </w:rPr>
        <w:t>Sanskrit</w:t>
      </w:r>
      <w:r w:rsidRPr="0063655B">
        <w:rPr>
          <w:rFonts w:cstheme="minorHAnsi"/>
          <w:shd w:val="clear" w:color="auto" w:fill="FFFFFF"/>
        </w:rPr>
        <w:t xml:space="preserve">, </w:t>
      </w:r>
      <w:r w:rsidRPr="0063655B">
        <w:rPr>
          <w:rFonts w:cstheme="minorHAnsi"/>
          <w:color w:val="993399"/>
          <w:u w:val="single"/>
        </w:rPr>
        <w:t>zaucavant</w:t>
      </w:r>
      <w:r w:rsidRPr="0063655B">
        <w:rPr>
          <w:rFonts w:cstheme="minorHAnsi"/>
        </w:rPr>
        <w:t>, adj., clean, pure; accha, adj., clear, transparent, clean, pure,</w:t>
      </w:r>
      <w:r w:rsidRPr="0063655B">
        <w:rPr>
          <w:rFonts w:cstheme="minorHAnsi"/>
          <w:shd w:val="clear" w:color="auto" w:fill="FFFFFF"/>
        </w:rPr>
        <w:t xml:space="preserve"> </w:t>
      </w:r>
      <w:r w:rsidRPr="0063655B">
        <w:rPr>
          <w:rFonts w:cstheme="minorHAnsi"/>
          <w:b/>
          <w:shd w:val="clear" w:color="auto" w:fill="FFFFFF"/>
        </w:rPr>
        <w:t>English</w:t>
      </w:r>
      <w:r w:rsidRPr="0063655B">
        <w:rPr>
          <w:rFonts w:cstheme="minorHAnsi"/>
          <w:shd w:val="clear" w:color="auto" w:fill="FFFFFF"/>
        </w:rPr>
        <w:t xml:space="preserve">, </w:t>
      </w:r>
      <w:r w:rsidRPr="0063655B">
        <w:rPr>
          <w:rFonts w:cstheme="minorHAnsi"/>
          <w:color w:val="993399"/>
          <w:u w:val="single"/>
        </w:rPr>
        <w:t>soak</w:t>
      </w:r>
      <w:r w:rsidRPr="0063655B">
        <w:rPr>
          <w:rFonts w:cstheme="minorHAnsi"/>
          <w:color w:val="000000"/>
        </w:rPr>
        <w:t xml:space="preserve"> [&lt;OE, </w:t>
      </w:r>
      <w:r w:rsidRPr="0063655B">
        <w:rPr>
          <w:rFonts w:cstheme="minorHAnsi"/>
          <w:color w:val="993399"/>
          <w:u w:val="single"/>
        </w:rPr>
        <w:t>socian</w:t>
      </w:r>
      <w:r w:rsidRPr="0063655B">
        <w:rPr>
          <w:rFonts w:cstheme="minorHAnsi"/>
          <w:color w:val="000000"/>
        </w:rPr>
        <w:t xml:space="preserve">], </w:t>
      </w:r>
      <w:r w:rsidRPr="0063655B">
        <w:rPr>
          <w:rFonts w:cstheme="minorHAnsi"/>
          <w:b/>
          <w:color w:val="000000"/>
        </w:rPr>
        <w:t>Irish</w:t>
      </w:r>
      <w:r w:rsidRPr="0063655B">
        <w:rPr>
          <w:rFonts w:cstheme="minorHAnsi"/>
          <w:color w:val="000000"/>
        </w:rPr>
        <w:t xml:space="preserve">, a </w:t>
      </w:r>
      <w:r w:rsidRPr="0063655B">
        <w:rPr>
          <w:rFonts w:cstheme="minorHAnsi"/>
          <w:color w:val="009900"/>
          <w:u w:val="single"/>
        </w:rPr>
        <w:t>ghlanadh</w:t>
      </w:r>
      <w:r w:rsidRPr="0063655B">
        <w:rPr>
          <w:rFonts w:cstheme="minorHAnsi"/>
          <w:color w:val="000000"/>
        </w:rPr>
        <w:t xml:space="preserve">, to clean, purify, </w:t>
      </w:r>
      <w:r w:rsidRPr="0063655B">
        <w:rPr>
          <w:rFonts w:cstheme="minorHAnsi"/>
          <w:b/>
          <w:color w:val="000000"/>
        </w:rPr>
        <w:t>Scots-Gaelic</w:t>
      </w:r>
      <w:r w:rsidRPr="0063655B">
        <w:rPr>
          <w:rFonts w:cstheme="minorHAnsi"/>
          <w:color w:val="000000"/>
        </w:rPr>
        <w:t xml:space="preserve">, a </w:t>
      </w:r>
      <w:r w:rsidRPr="0063655B">
        <w:rPr>
          <w:rFonts w:cstheme="minorHAnsi"/>
          <w:color w:val="009900"/>
          <w:u w:val="single"/>
        </w:rPr>
        <w:t>ghlanadh</w:t>
      </w:r>
      <w:r w:rsidRPr="0063655B">
        <w:rPr>
          <w:rFonts w:cstheme="minorHAnsi"/>
          <w:color w:val="000000"/>
        </w:rPr>
        <w:t xml:space="preserve">, to clean, purify, </w:t>
      </w:r>
      <w:r>
        <w:rPr>
          <w:rStyle w:val="shorttext"/>
          <w:lang w:val="gd-GB"/>
        </w:rPr>
        <w:t>fìor-</w:t>
      </w:r>
      <w:r>
        <w:rPr>
          <w:rStyle w:val="shorttext"/>
          <w:color w:val="009900"/>
          <w:u w:val="single"/>
          <w:lang w:val="gd-GB"/>
        </w:rPr>
        <w:t>ghlan</w:t>
      </w:r>
      <w:r>
        <w:rPr>
          <w:rStyle w:val="shorttext"/>
          <w:lang w:val="gd-GB"/>
        </w:rPr>
        <w:t>, pure</w:t>
      </w:r>
      <w:r>
        <w:rPr>
          <w:rStyle w:val="shorttext"/>
        </w:rPr>
        <w:t>,</w:t>
      </w:r>
      <w:r>
        <w:rPr>
          <w:rStyle w:val="shorttext"/>
          <w:lang w:val="gd-GB"/>
        </w:rPr>
        <w:t xml:space="preserve"> </w:t>
      </w:r>
      <w:r w:rsidRPr="0063655B">
        <w:rPr>
          <w:rFonts w:cstheme="minorHAnsi"/>
          <w:b/>
          <w:color w:val="000000"/>
        </w:rPr>
        <w:t>Welsh</w:t>
      </w:r>
      <w:r w:rsidRPr="0063655B">
        <w:rPr>
          <w:rFonts w:cstheme="minorHAnsi"/>
          <w:color w:val="000000"/>
        </w:rPr>
        <w:t xml:space="preserve">, </w:t>
      </w:r>
      <w:r w:rsidRPr="0063655B">
        <w:rPr>
          <w:rFonts w:cstheme="minorHAnsi"/>
          <w:color w:val="007700"/>
          <w:u w:val="single"/>
        </w:rPr>
        <w:t>glanhau</w:t>
      </w:r>
      <w:r w:rsidRPr="0063655B">
        <w:rPr>
          <w:rFonts w:cstheme="minorHAnsi"/>
        </w:rPr>
        <w:t>, to cleanse, purify, clean, purge, dredge,</w:t>
      </w:r>
      <w:r>
        <w:rPr>
          <w:rFonts w:cstheme="minorHAnsi"/>
        </w:rPr>
        <w:t xml:space="preserve"> </w:t>
      </w:r>
      <w:r w:rsidRPr="00C82C14">
        <w:rPr>
          <w:rFonts w:cstheme="minorHAnsi"/>
          <w:b/>
        </w:rPr>
        <w:t>Akkadian</w:t>
      </w:r>
      <w:r>
        <w:rPr>
          <w:rFonts w:cstheme="minorHAnsi"/>
        </w:rPr>
        <w:t xml:space="preserve">, </w:t>
      </w:r>
      <w:r>
        <w:rPr>
          <w:b/>
          <w:bCs/>
          <w:color w:val="CC6600"/>
          <w:u w:val="single"/>
        </w:rPr>
        <w:t>kišaḫû</w:t>
      </w:r>
      <w:r>
        <w:t xml:space="preserve">, a sacrifice, </w:t>
      </w:r>
      <w:r w:rsidRPr="00062BD7">
        <w:rPr>
          <w:rFonts w:cstheme="minorHAnsi"/>
          <w:b/>
        </w:rPr>
        <w:t>Belarusian</w:t>
      </w:r>
      <w:r>
        <w:rPr>
          <w:rFonts w:cstheme="minorHAnsi"/>
        </w:rPr>
        <w:t xml:space="preserve">, </w:t>
      </w:r>
      <w:r>
        <w:rPr>
          <w:rStyle w:val="shorttext"/>
          <w:lang w:val="be-BY"/>
        </w:rPr>
        <w:t xml:space="preserve">чысты, </w:t>
      </w:r>
      <w:r>
        <w:rPr>
          <w:rStyle w:val="shorttext"/>
          <w:color w:val="CC6600"/>
          <w:u w:val="single"/>
          <w:lang w:val="be-BY"/>
        </w:rPr>
        <w:t>čysty</w:t>
      </w:r>
      <w:r>
        <w:rPr>
          <w:rStyle w:val="shorttext"/>
          <w:lang w:val="be-BY"/>
        </w:rPr>
        <w:t>, pure</w:t>
      </w:r>
      <w:r>
        <w:rPr>
          <w:rStyle w:val="shorttext"/>
        </w:rPr>
        <w:t>,</w:t>
      </w:r>
      <w:r w:rsidRPr="0063655B">
        <w:rPr>
          <w:rFonts w:cstheme="minorHAnsi"/>
        </w:rPr>
        <w:t xml:space="preserve"> </w:t>
      </w:r>
      <w:r w:rsidRPr="00062BD7">
        <w:rPr>
          <w:rFonts w:cstheme="minorHAnsi"/>
          <w:b/>
        </w:rPr>
        <w:t>Polish</w:t>
      </w:r>
      <w:r>
        <w:rPr>
          <w:rFonts w:cstheme="minorHAnsi"/>
        </w:rPr>
        <w:t xml:space="preserve">, </w:t>
      </w:r>
      <w:r>
        <w:rPr>
          <w:rStyle w:val="shorttext0"/>
          <w:color w:val="CC6600"/>
          <w:u w:val="single"/>
          <w:lang w:val="pl-PL"/>
        </w:rPr>
        <w:t>czysty</w:t>
      </w:r>
      <w:r>
        <w:rPr>
          <w:rStyle w:val="shorttext0"/>
          <w:lang w:val="pl-PL"/>
        </w:rPr>
        <w:t>, pure,</w:t>
      </w:r>
      <w:r>
        <w:t xml:space="preserve"> </w:t>
      </w:r>
      <w:r w:rsidRPr="0063655B">
        <w:rPr>
          <w:rFonts w:cstheme="minorHAnsi"/>
          <w:b/>
        </w:rPr>
        <w:t>Greek</w:t>
      </w:r>
      <w:r w:rsidRPr="0063655B">
        <w:rPr>
          <w:rFonts w:cstheme="minorHAnsi"/>
        </w:rPr>
        <w:t>,</w:t>
      </w:r>
      <w:r>
        <w:rPr>
          <w:rFonts w:cstheme="minorHAnsi"/>
        </w:rPr>
        <w:t xml:space="preserve"> </w:t>
      </w:r>
      <w:r>
        <w:rPr>
          <w:rStyle w:val="gt-baf-word-clickable"/>
          <w:rFonts w:ascii="Times New Roman , serif" w:hAnsi="Times New Roman , serif"/>
          <w:lang w:val="el-GR"/>
        </w:rPr>
        <w:t xml:space="preserve">σκέτος, </w:t>
      </w:r>
      <w:r>
        <w:rPr>
          <w:rStyle w:val="shorttext0"/>
          <w:rFonts w:ascii="Times New Roman , serif" w:hAnsi="Times New Roman , serif"/>
          <w:color w:val="CC6600"/>
          <w:u w:val="single"/>
          <w:lang w:val="el-GR"/>
        </w:rPr>
        <w:t>skétos</w:t>
      </w:r>
      <w:r>
        <w:rPr>
          <w:rStyle w:val="shorttext0"/>
          <w:rFonts w:ascii="Times New Roman , serif" w:hAnsi="Times New Roman , serif"/>
          <w:lang w:val="el-GR"/>
        </w:rPr>
        <w:t>, plain, pure</w:t>
      </w:r>
      <w:r>
        <w:rPr>
          <w:rStyle w:val="shorttext0"/>
          <w:rFonts w:ascii="Times New Roman , serif" w:hAnsi="Times New Roman , serif"/>
        </w:rPr>
        <w:t xml:space="preserve">, </w:t>
      </w:r>
      <w:r w:rsidRPr="0063655B">
        <w:rPr>
          <w:rFonts w:cstheme="minorHAnsi"/>
        </w:rPr>
        <w:t xml:space="preserve"> </w:t>
      </w:r>
      <w:r w:rsidRPr="00062BD7">
        <w:rPr>
          <w:rFonts w:cstheme="minorHAnsi"/>
          <w:b/>
        </w:rPr>
        <w:t>Greek</w:t>
      </w:r>
      <w:r>
        <w:rPr>
          <w:rFonts w:cstheme="minorHAnsi"/>
        </w:rPr>
        <w:t xml:space="preserve">, </w:t>
      </w:r>
      <w:r w:rsidRPr="0063655B">
        <w:rPr>
          <w:rFonts w:cstheme="minorHAnsi"/>
        </w:rPr>
        <w:t xml:space="preserve">για να καθαρίσετε, </w:t>
      </w:r>
      <w:r w:rsidRPr="0063655B">
        <w:rPr>
          <w:rFonts w:cstheme="minorHAnsi"/>
          <w:shd w:val="clear" w:color="auto" w:fill="FFFFFF"/>
        </w:rPr>
        <w:t xml:space="preserve">gia na </w:t>
      </w:r>
      <w:r w:rsidRPr="0063655B">
        <w:rPr>
          <w:rFonts w:cstheme="minorHAnsi"/>
          <w:color w:val="CC6600"/>
          <w:u w:val="single"/>
          <w:shd w:val="clear" w:color="auto" w:fill="FFFFFF"/>
        </w:rPr>
        <w:t>katharísete</w:t>
      </w:r>
      <w:r w:rsidRPr="0063655B">
        <w:rPr>
          <w:rFonts w:cstheme="minorHAnsi"/>
          <w:shd w:val="clear" w:color="auto" w:fill="FFFFFF"/>
        </w:rPr>
        <w:t xml:space="preserve">, to clean, να καθαρίσει, na </w:t>
      </w:r>
      <w:r w:rsidRPr="0063655B">
        <w:rPr>
          <w:rFonts w:cstheme="minorHAnsi"/>
          <w:color w:val="CC6600"/>
          <w:u w:val="single"/>
          <w:shd w:val="clear" w:color="auto" w:fill="FFFFFF"/>
        </w:rPr>
        <w:t>katharísei</w:t>
      </w:r>
      <w:r w:rsidRPr="0063655B">
        <w:rPr>
          <w:rFonts w:cstheme="minorHAnsi"/>
          <w:shd w:val="clear" w:color="auto" w:fill="FFFFFF"/>
        </w:rPr>
        <w:t xml:space="preserve">, to purify, </w:t>
      </w:r>
      <w:r w:rsidRPr="0027072F">
        <w:rPr>
          <w:rFonts w:cstheme="minorHAnsi"/>
          <w:b/>
          <w:shd w:val="clear" w:color="auto" w:fill="FFFFFF"/>
        </w:rPr>
        <w:t>Welsh</w:t>
      </w:r>
      <w:r w:rsidRPr="0063655B">
        <w:rPr>
          <w:rFonts w:cstheme="minorHAnsi"/>
          <w:shd w:val="clear" w:color="auto" w:fill="FFFFFF"/>
        </w:rPr>
        <w:t xml:space="preserve">, </w:t>
      </w:r>
      <w:r w:rsidRPr="0063655B">
        <w:rPr>
          <w:rFonts w:cstheme="minorHAnsi"/>
          <w:color w:val="CC6600"/>
          <w:u w:val="single"/>
        </w:rPr>
        <w:t>coethi</w:t>
      </w:r>
      <w:r w:rsidRPr="0063655B">
        <w:rPr>
          <w:rFonts w:cstheme="minorHAnsi"/>
          <w:color w:val="339999"/>
          <w:u w:val="single"/>
        </w:rPr>
        <w:t>,</w:t>
      </w:r>
      <w:r w:rsidRPr="0063655B">
        <w:rPr>
          <w:rFonts w:cstheme="minorHAnsi"/>
        </w:rPr>
        <w:t xml:space="preserve"> to refine, purify, rectify, purge</w:t>
      </w:r>
      <w:r>
        <w:rPr>
          <w:rFonts w:cstheme="minorHAnsi"/>
        </w:rPr>
        <w:t xml:space="preserve">, </w:t>
      </w:r>
      <w:r w:rsidRPr="00062BD7">
        <w:rPr>
          <w:rFonts w:cstheme="minorHAnsi"/>
          <w:b/>
        </w:rPr>
        <w:t>Mylian</w:t>
      </w:r>
      <w:r>
        <w:rPr>
          <w:rFonts w:cstheme="minorHAnsi"/>
        </w:rPr>
        <w:t xml:space="preserve">, </w:t>
      </w:r>
      <w:r>
        <w:rPr>
          <w:color w:val="CC6600"/>
          <w:u w:val="single"/>
        </w:rPr>
        <w:t>xi</w:t>
      </w:r>
      <w:r>
        <w:t xml:space="preserve">-: </w:t>
      </w:r>
      <w:r>
        <w:rPr>
          <w:color w:val="CC6600"/>
          <w:u w:val="single"/>
        </w:rPr>
        <w:t>xi</w:t>
      </w:r>
      <w:r>
        <w:t xml:space="preserve">, 3rd pret. </w:t>
      </w:r>
      <w:r>
        <w:rPr>
          <w:color w:val="CC6600"/>
          <w:u w:val="single"/>
        </w:rPr>
        <w:t>xi[st]te,</w:t>
      </w:r>
      <w:r>
        <w:t xml:space="preserve"> sacrifice, </w:t>
      </w:r>
      <w:r w:rsidRPr="00220ABB">
        <w:rPr>
          <w:rFonts w:cstheme="minorHAnsi"/>
          <w:b/>
        </w:rPr>
        <w:t>Irish</w:t>
      </w:r>
      <w:r>
        <w:rPr>
          <w:rFonts w:cstheme="minorHAnsi"/>
        </w:rPr>
        <w:t xml:space="preserve">, </w:t>
      </w:r>
      <w:r>
        <w:rPr>
          <w:rStyle w:val="shorttext"/>
          <w:lang w:val="ga-IE"/>
        </w:rPr>
        <w:t xml:space="preserve">a </w:t>
      </w:r>
      <w:r>
        <w:rPr>
          <w:rStyle w:val="shorttext"/>
          <w:color w:val="009900"/>
          <w:u w:val="single"/>
          <w:lang w:val="ga-IE"/>
        </w:rPr>
        <w:t>íobairt</w:t>
      </w:r>
      <w:r>
        <w:rPr>
          <w:rStyle w:val="shorttext"/>
          <w:lang w:val="ga-IE"/>
        </w:rPr>
        <w:t>, to sacrifice</w:t>
      </w:r>
      <w:r>
        <w:rPr>
          <w:rStyle w:val="shorttext"/>
        </w:rPr>
        <w:t xml:space="preserve">, </w:t>
      </w:r>
      <w:r w:rsidRPr="00220ABB">
        <w:rPr>
          <w:rStyle w:val="shorttext"/>
          <w:b/>
        </w:rPr>
        <w:t>Scots-Gaelic</w:t>
      </w:r>
      <w:r>
        <w:rPr>
          <w:rStyle w:val="shorttext"/>
        </w:rPr>
        <w:t xml:space="preserve">, </w:t>
      </w:r>
      <w:r>
        <w:rPr>
          <w:rStyle w:val="shorttext"/>
          <w:lang w:val="gd-GB"/>
        </w:rPr>
        <w:t xml:space="preserve">airson </w:t>
      </w:r>
      <w:r>
        <w:rPr>
          <w:rStyle w:val="shorttext"/>
          <w:color w:val="009900"/>
          <w:u w:val="single"/>
          <w:lang w:val="gd-GB"/>
        </w:rPr>
        <w:t>ìobairt</w:t>
      </w:r>
      <w:r>
        <w:rPr>
          <w:rStyle w:val="shorttext"/>
          <w:lang w:val="gd-GB"/>
        </w:rPr>
        <w:t>, to sacrifice,</w:t>
      </w:r>
      <w:r>
        <w:rPr>
          <w:rStyle w:val="shorttext"/>
        </w:rPr>
        <w:t xml:space="preserve"> </w:t>
      </w:r>
      <w:r w:rsidRPr="00220ABB">
        <w:rPr>
          <w:rStyle w:val="shorttext"/>
          <w:b/>
        </w:rPr>
        <w:t>Welsh</w:t>
      </w:r>
      <w:r>
        <w:rPr>
          <w:rStyle w:val="shorttext"/>
        </w:rPr>
        <w:t xml:space="preserve">, </w:t>
      </w:r>
      <w:r>
        <w:t xml:space="preserve">i </w:t>
      </w:r>
      <w:r>
        <w:rPr>
          <w:color w:val="009900"/>
          <w:u w:val="single"/>
        </w:rPr>
        <w:t>aberthu</w:t>
      </w:r>
      <w:r>
        <w:t xml:space="preserve">, to sacrifice, </w:t>
      </w:r>
      <w:r w:rsidRPr="00062BD7">
        <w:rPr>
          <w:b/>
        </w:rPr>
        <w:t>Hurrian</w:t>
      </w:r>
      <w:r>
        <w:t xml:space="preserve">, </w:t>
      </w:r>
      <w:r>
        <w:rPr>
          <w:color w:val="3333FF"/>
          <w:u w:val="single"/>
          <w:shd w:val="clear" w:color="auto" w:fill="FFFFFF"/>
        </w:rPr>
        <w:t>ašh</w:t>
      </w:r>
      <w:r>
        <w:rPr>
          <w:shd w:val="clear" w:color="auto" w:fill="FFFFFF"/>
        </w:rPr>
        <w:t xml:space="preserve">-, sacrifice, </w:t>
      </w:r>
      <w:r w:rsidRPr="00FD6207">
        <w:rPr>
          <w:b/>
          <w:shd w:val="clear" w:color="auto" w:fill="FFFFFF"/>
        </w:rPr>
        <w:t>Avestan</w:t>
      </w:r>
      <w:r>
        <w:rPr>
          <w:shd w:val="clear" w:color="auto" w:fill="FFFFFF"/>
        </w:rPr>
        <w:t xml:space="preserve">, </w:t>
      </w:r>
      <w:r>
        <w:rPr>
          <w:color w:val="3333FF"/>
        </w:rPr>
        <w:t>ýaozhdâ</w:t>
      </w:r>
      <w:r>
        <w:t xml:space="preserve">-, </w:t>
      </w:r>
      <w:r>
        <w:rPr>
          <w:color w:val="3333FF"/>
        </w:rPr>
        <w:t>ýaozhda</w:t>
      </w:r>
      <w:r>
        <w:t xml:space="preserve"> dhâiti [</w:t>
      </w:r>
      <w:r>
        <w:rPr>
          <w:color w:val="3333FF"/>
        </w:rPr>
        <w:t>ýaozhdâ</w:t>
      </w:r>
      <w:r>
        <w:t>] purify, to cleanse, purification for a sacrifice,</w:t>
      </w:r>
      <w:r>
        <w:rPr>
          <w:color w:val="3333FF"/>
        </w:rPr>
        <w:t xml:space="preserve"> ýaozhdå</w:t>
      </w:r>
      <w:r>
        <w:rPr>
          <w:color w:val="000000"/>
        </w:rPr>
        <w:t xml:space="preserve"> </w:t>
      </w:r>
      <w:r>
        <w:rPr>
          <w:color w:val="3333FF"/>
        </w:rPr>
        <w:t>[ýaozhdâ-</w:t>
      </w:r>
      <w:r>
        <w:rPr>
          <w:color w:val="000000"/>
        </w:rPr>
        <w:t xml:space="preserve">], purity, </w:t>
      </w:r>
      <w:r w:rsidRPr="00062BD7">
        <w:rPr>
          <w:b/>
          <w:shd w:val="clear" w:color="auto" w:fill="FFFFFF"/>
        </w:rPr>
        <w:t>Lycian</w:t>
      </w:r>
      <w:r>
        <w:rPr>
          <w:shd w:val="clear" w:color="auto" w:fill="FFFFFF"/>
        </w:rPr>
        <w:t xml:space="preserve">, </w:t>
      </w:r>
      <w:r>
        <w:rPr>
          <w:color w:val="3333FF"/>
          <w:u w:val="single"/>
        </w:rPr>
        <w:t>axa</w:t>
      </w:r>
      <w:r>
        <w:t xml:space="preserve">-: A </w:t>
      </w:r>
      <w:r>
        <w:rPr>
          <w:color w:val="3333FF"/>
          <w:u w:val="single"/>
        </w:rPr>
        <w:t>axã</w:t>
      </w:r>
      <w:r>
        <w:t>, animal sacrifice,  </w:t>
      </w:r>
      <w:r>
        <w:rPr>
          <w:color w:val="3333FF"/>
          <w:u w:val="single"/>
        </w:rPr>
        <w:t>axãt(i)</w:t>
      </w:r>
      <w:r>
        <w:t xml:space="preserve">-; </w:t>
      </w:r>
      <w:r>
        <w:rPr>
          <w:color w:val="3333FF"/>
          <w:u w:val="single"/>
        </w:rPr>
        <w:t>axãtaza</w:t>
      </w:r>
      <w:r>
        <w:t xml:space="preserve">-: N </w:t>
      </w:r>
      <w:r>
        <w:rPr>
          <w:color w:val="3333FF"/>
          <w:u w:val="single"/>
        </w:rPr>
        <w:t>axãti/axut</w:t>
      </w:r>
      <w:r>
        <w:t xml:space="preserve">, </w:t>
      </w:r>
      <w:r>
        <w:rPr>
          <w:color w:val="3333FF"/>
          <w:u w:val="single"/>
        </w:rPr>
        <w:t>axãtaza</w:t>
      </w:r>
      <w:r>
        <w:t>, sacrifice</w:t>
      </w:r>
      <w:r w:rsidRPr="009A3703">
        <w:rPr>
          <w:rFonts w:cstheme="minorHAnsi"/>
        </w:rPr>
        <w:t xml:space="preserve">, </w:t>
      </w:r>
      <w:r w:rsidRPr="009A3703">
        <w:rPr>
          <w:rFonts w:cstheme="minorHAnsi"/>
          <w:b/>
        </w:rPr>
        <w:t>Hittite</w:t>
      </w:r>
      <w:r w:rsidRPr="009A3703">
        <w:rPr>
          <w:rFonts w:cstheme="minorHAnsi"/>
        </w:rPr>
        <w:t xml:space="preserve">, </w:t>
      </w:r>
      <w:r w:rsidRPr="009A3703">
        <w:rPr>
          <w:rFonts w:cstheme="minorHAnsi"/>
          <w:b/>
          <w:bCs/>
          <w:color w:val="CC6600"/>
          <w:u w:val="single"/>
        </w:rPr>
        <w:t>sipantahh</w:t>
      </w:r>
      <w:r w:rsidRPr="009A3703">
        <w:rPr>
          <w:rFonts w:cstheme="minorHAnsi"/>
          <w:b/>
          <w:bCs/>
          <w:color w:val="CC6600"/>
        </w:rPr>
        <w:t>i</w:t>
      </w:r>
      <w:r w:rsidRPr="009A3703">
        <w:rPr>
          <w:rFonts w:cstheme="minorHAnsi"/>
        </w:rPr>
        <w:t>, sacrifice, pure, sacred, #</w:t>
      </w:r>
      <w:r w:rsidRPr="009A3703">
        <w:rPr>
          <w:rFonts w:cstheme="minorHAnsi"/>
          <w:b/>
          <w:bCs/>
          <w:color w:val="CC6600"/>
          <w:u w:val="single"/>
        </w:rPr>
        <w:t>šipantahhi</w:t>
      </w:r>
      <w:r w:rsidRPr="009A3703">
        <w:rPr>
          <w:rFonts w:cstheme="minorHAnsi"/>
          <w:color w:val="CC6600"/>
        </w:rPr>
        <w:t>,</w:t>
      </w:r>
      <w:r w:rsidRPr="009A3703">
        <w:rPr>
          <w:rFonts w:cstheme="minorHAnsi"/>
        </w:rPr>
        <w:t xml:space="preserve"> I sacrifice, </w:t>
      </w:r>
      <w:r w:rsidRPr="009A3703">
        <w:rPr>
          <w:rFonts w:cstheme="minorHAnsi"/>
          <w:b/>
        </w:rPr>
        <w:t>Akkadian</w:t>
      </w:r>
      <w:r w:rsidRPr="009A3703">
        <w:rPr>
          <w:rFonts w:cstheme="minorHAnsi"/>
        </w:rPr>
        <w:t xml:space="preserve">, </w:t>
      </w:r>
      <w:r w:rsidRPr="009A3703">
        <w:rPr>
          <w:rFonts w:cstheme="minorHAnsi"/>
          <w:b/>
          <w:bCs/>
          <w:color w:val="CC6600"/>
          <w:u w:val="single"/>
        </w:rPr>
        <w:t>išippūtu</w:t>
      </w:r>
      <w:r w:rsidRPr="009A3703">
        <w:rPr>
          <w:rFonts w:cstheme="minorHAnsi"/>
        </w:rPr>
        <w:t>, purify, to perform a ritual purification.</w:t>
      </w:r>
    </w:p>
    <w:p w:rsidR="007B148B" w:rsidRPr="00314A09" w:rsidRDefault="007B148B" w:rsidP="00332306">
      <w:pPr>
        <w:pStyle w:val="FootnoteText"/>
        <w:rPr>
          <w:rFonts w:cstheme="minorHAnsi"/>
        </w:rPr>
      </w:pPr>
    </w:p>
    <w:p w:rsidR="007B148B" w:rsidRPr="0063655B" w:rsidRDefault="007B148B" w:rsidP="00F47C0D">
      <w:pPr>
        <w:pStyle w:val="FootnoteText"/>
        <w:rPr>
          <w:rFonts w:cstheme="minorHAnsi"/>
        </w:rPr>
      </w:pPr>
    </w:p>
    <w:p w:rsidR="007B148B" w:rsidRPr="00485FE6" w:rsidRDefault="007B148B">
      <w:pPr>
        <w:pStyle w:val="FootnoteText"/>
        <w:rPr>
          <w:rFonts w:cstheme="minorHAnsi"/>
        </w:rPr>
      </w:pPr>
    </w:p>
  </w:footnote>
  <w:footnote w:id="255">
    <w:p w:rsidR="007B148B" w:rsidRPr="00CB60B1" w:rsidRDefault="007B148B" w:rsidP="007B758A">
      <w:pPr>
        <w:pStyle w:val="FootnoteText"/>
        <w:rPr>
          <w:rFonts w:cstheme="minorHAnsi"/>
        </w:rPr>
      </w:pPr>
      <w:r>
        <w:rPr>
          <w:rStyle w:val="FootnoteReference"/>
        </w:rPr>
        <w:footnoteRef/>
      </w:r>
      <w:r>
        <w:t xml:space="preserve"> </w:t>
      </w:r>
      <w:r w:rsidRPr="00CB60B1">
        <w:rPr>
          <w:rFonts w:cstheme="minorHAnsi"/>
          <w:b/>
        </w:rPr>
        <w:t>Hittite</w:t>
      </w:r>
      <w:r w:rsidRPr="00CB60B1">
        <w:rPr>
          <w:rFonts w:cstheme="minorHAnsi"/>
        </w:rPr>
        <w:t xml:space="preserve">, </w:t>
      </w:r>
      <w:r w:rsidRPr="00CB60B1">
        <w:rPr>
          <w:rFonts w:cstheme="minorHAnsi"/>
          <w:b/>
          <w:bCs/>
          <w:color w:val="993399"/>
          <w:u w:val="single"/>
        </w:rPr>
        <w:t>sullāi</w:t>
      </w:r>
      <w:r w:rsidRPr="00CB60B1">
        <w:rPr>
          <w:rFonts w:cstheme="minorHAnsi"/>
          <w:color w:val="993399"/>
          <w:u w:val="single"/>
        </w:rPr>
        <w:t>-</w:t>
      </w:r>
      <w:r w:rsidRPr="00CB60B1">
        <w:rPr>
          <w:rFonts w:cstheme="minorHAnsi"/>
        </w:rPr>
        <w:t xml:space="preserve">, </w:t>
      </w:r>
      <w:r w:rsidRPr="00CB60B1">
        <w:rPr>
          <w:rFonts w:cstheme="minorHAnsi"/>
          <w:b/>
          <w:bCs/>
          <w:color w:val="993399"/>
          <w:u w:val="single"/>
        </w:rPr>
        <w:t>sulliya</w:t>
      </w:r>
      <w:r w:rsidRPr="00CB60B1">
        <w:rPr>
          <w:rFonts w:cstheme="minorHAnsi"/>
        </w:rPr>
        <w:t>-, to argue, quarrel, scold rebuke, to become arrogant,</w:t>
      </w:r>
      <w:r w:rsidRPr="00CB60B1">
        <w:rPr>
          <w:rFonts w:cstheme="minorHAnsi"/>
          <w:b/>
          <w:bCs/>
        </w:rPr>
        <w:t xml:space="preserve"> </w:t>
      </w:r>
      <w:r w:rsidRPr="00CB60B1">
        <w:rPr>
          <w:rFonts w:cstheme="minorHAnsi"/>
          <w:b/>
          <w:bCs/>
          <w:color w:val="993399"/>
          <w:u w:val="single"/>
        </w:rPr>
        <w:t>sullātar</w:t>
      </w:r>
      <w:r w:rsidRPr="00CB60B1">
        <w:rPr>
          <w:rFonts w:cstheme="minorHAnsi"/>
          <w:color w:val="993399"/>
          <w:u w:val="single"/>
        </w:rPr>
        <w:t>,</w:t>
      </w:r>
      <w:r w:rsidRPr="00CB60B1">
        <w:rPr>
          <w:rFonts w:cstheme="minorHAnsi"/>
        </w:rPr>
        <w:t xml:space="preserve"> argument, quarrel, arrogance, </w:t>
      </w:r>
      <w:r w:rsidRPr="00CB60B1">
        <w:rPr>
          <w:rFonts w:cstheme="minorHAnsi"/>
          <w:b/>
        </w:rPr>
        <w:t>Akkadian</w:t>
      </w:r>
      <w:r w:rsidRPr="00CB60B1">
        <w:rPr>
          <w:rFonts w:cstheme="minorHAnsi"/>
        </w:rPr>
        <w:t xml:space="preserve">, </w:t>
      </w:r>
      <w:r w:rsidRPr="00CB60B1">
        <w:rPr>
          <w:rFonts w:cstheme="minorHAnsi"/>
          <w:b/>
          <w:bCs/>
          <w:color w:val="993399"/>
          <w:u w:val="single"/>
        </w:rPr>
        <w:t>ṣalûtu</w:t>
      </w:r>
      <w:r w:rsidRPr="00CB60B1">
        <w:rPr>
          <w:rFonts w:cstheme="minorHAnsi"/>
        </w:rPr>
        <w:t xml:space="preserve">, dispute, to hold a disputation, </w:t>
      </w:r>
      <w:r w:rsidRPr="00CB60B1">
        <w:rPr>
          <w:rFonts w:cstheme="minorHAnsi"/>
          <w:b/>
        </w:rPr>
        <w:t>Akkadian</w:t>
      </w:r>
      <w:r w:rsidRPr="00CB60B1">
        <w:rPr>
          <w:rFonts w:cstheme="minorHAnsi"/>
        </w:rPr>
        <w:t xml:space="preserve">, </w:t>
      </w:r>
      <w:r w:rsidRPr="00CB60B1">
        <w:rPr>
          <w:rFonts w:cstheme="minorHAnsi"/>
          <w:color w:val="CC6600"/>
          <w:u w:val="single"/>
        </w:rPr>
        <w:t>gerû</w:t>
      </w:r>
      <w:r w:rsidRPr="00CB60B1">
        <w:rPr>
          <w:rFonts w:cstheme="minorHAnsi"/>
        </w:rPr>
        <w:t>, to</w:t>
      </w:r>
      <w:r w:rsidRPr="00CB60B1">
        <w:rPr>
          <w:rFonts w:cstheme="minorHAnsi"/>
          <w:b/>
        </w:rPr>
        <w:t xml:space="preserve"> </w:t>
      </w:r>
      <w:r w:rsidRPr="00CB60B1">
        <w:rPr>
          <w:rFonts w:cstheme="minorHAnsi"/>
        </w:rPr>
        <w:t xml:space="preserve">start a lawsuit, to be hostile, to open up hostilities, to make war, </w:t>
      </w:r>
      <w:r w:rsidRPr="00CB60B1">
        <w:rPr>
          <w:rFonts w:cstheme="minorHAnsi"/>
          <w:b/>
        </w:rPr>
        <w:t>French</w:t>
      </w:r>
      <w:r w:rsidRPr="00CB60B1">
        <w:rPr>
          <w:rFonts w:cstheme="minorHAnsi"/>
        </w:rPr>
        <w:t xml:space="preserve">, </w:t>
      </w:r>
      <w:r w:rsidRPr="00CB60B1">
        <w:rPr>
          <w:rStyle w:val="shorttext"/>
          <w:rFonts w:cstheme="minorHAnsi"/>
          <w:color w:val="CC6600"/>
          <w:u w:val="single"/>
          <w:lang w:val="fr-FR"/>
        </w:rPr>
        <w:t>guerre</w:t>
      </w:r>
      <w:r w:rsidRPr="00CB60B1">
        <w:rPr>
          <w:rStyle w:val="shorttext"/>
          <w:rFonts w:cstheme="minorHAnsi"/>
          <w:lang w:val="fr-FR"/>
        </w:rPr>
        <w:t xml:space="preserve">, </w:t>
      </w:r>
      <w:r w:rsidRPr="00CB60B1">
        <w:rPr>
          <w:rFonts w:cstheme="minorHAnsi"/>
        </w:rPr>
        <w:t xml:space="preserve">conflict, war, battle, </w:t>
      </w:r>
      <w:r w:rsidRPr="00CB60B1">
        <w:rPr>
          <w:rFonts w:cstheme="minorHAnsi"/>
          <w:b/>
        </w:rPr>
        <w:t>Sanskrit</w:t>
      </w:r>
      <w:r w:rsidRPr="00CB60B1">
        <w:rPr>
          <w:rFonts w:cstheme="minorHAnsi"/>
        </w:rPr>
        <w:t xml:space="preserve">, </w:t>
      </w:r>
      <w:r w:rsidRPr="00CB60B1">
        <w:rPr>
          <w:rFonts w:cstheme="minorHAnsi"/>
          <w:color w:val="3333FF"/>
          <w:u w:val="single"/>
        </w:rPr>
        <w:t>vigraha</w:t>
      </w:r>
      <w:r w:rsidRPr="00CB60B1">
        <w:rPr>
          <w:rFonts w:cstheme="minorHAnsi"/>
        </w:rPr>
        <w:t xml:space="preserve">, separation, division, isolation, discord, contest, quarrel, war with, </w:t>
      </w:r>
      <w:r w:rsidRPr="00CB60B1">
        <w:rPr>
          <w:rFonts w:cstheme="minorHAnsi"/>
          <w:b/>
        </w:rPr>
        <w:t>Belarusian</w:t>
      </w:r>
      <w:r w:rsidRPr="00CB60B1">
        <w:rPr>
          <w:rFonts w:cstheme="minorHAnsi"/>
        </w:rPr>
        <w:t xml:space="preserve">, </w:t>
      </w:r>
      <w:r w:rsidRPr="00CB60B1">
        <w:rPr>
          <w:rStyle w:val="shorttext"/>
          <w:rFonts w:cstheme="minorHAnsi"/>
          <w:lang w:val="be-BY"/>
        </w:rPr>
        <w:t xml:space="preserve">сварыцца, </w:t>
      </w:r>
      <w:r w:rsidRPr="00CB60B1">
        <w:rPr>
          <w:rStyle w:val="shorttext"/>
          <w:rFonts w:cstheme="minorHAnsi"/>
          <w:color w:val="3333FF"/>
          <w:u w:val="single"/>
          <w:lang w:val="be-BY"/>
        </w:rPr>
        <w:t>svarycca</w:t>
      </w:r>
      <w:r w:rsidRPr="00CB60B1">
        <w:rPr>
          <w:rStyle w:val="shorttext"/>
          <w:rFonts w:cstheme="minorHAnsi"/>
          <w:lang w:val="be-BY"/>
        </w:rPr>
        <w:t>, to quarrel</w:t>
      </w:r>
      <w:r w:rsidRPr="00CB60B1">
        <w:rPr>
          <w:rStyle w:val="shorttext"/>
          <w:rFonts w:cstheme="minorHAnsi"/>
        </w:rPr>
        <w:t xml:space="preserve">, </w:t>
      </w:r>
      <w:r w:rsidRPr="00CB60B1">
        <w:rPr>
          <w:rStyle w:val="shorttext"/>
          <w:rFonts w:cstheme="minorHAnsi"/>
          <w:b/>
        </w:rPr>
        <w:t>Armenian</w:t>
      </w:r>
      <w:r w:rsidRPr="00CB60B1">
        <w:rPr>
          <w:rStyle w:val="shorttext"/>
          <w:rFonts w:cstheme="minorHAnsi"/>
        </w:rPr>
        <w:t xml:space="preserve">, </w:t>
      </w:r>
      <w:r w:rsidRPr="00CB60B1">
        <w:rPr>
          <w:rStyle w:val="shorttext"/>
          <w:rFonts w:cstheme="minorHAnsi"/>
          <w:lang w:val="hy-AM"/>
        </w:rPr>
        <w:t>վեճ,</w:t>
      </w:r>
      <w:r w:rsidRPr="00CB60B1">
        <w:rPr>
          <w:rStyle w:val="shorttext"/>
          <w:rFonts w:cstheme="minorHAnsi"/>
          <w:color w:val="3333FF"/>
          <w:lang w:val="hy-AM"/>
        </w:rPr>
        <w:t xml:space="preserve"> </w:t>
      </w:r>
      <w:r w:rsidRPr="00CB60B1">
        <w:rPr>
          <w:rStyle w:val="shorttext"/>
          <w:rFonts w:cstheme="minorHAnsi"/>
          <w:color w:val="3333FF"/>
          <w:u w:val="single"/>
          <w:lang w:val="hy-AM"/>
        </w:rPr>
        <w:t>vech</w:t>
      </w:r>
      <w:r w:rsidRPr="00CB60B1">
        <w:rPr>
          <w:rStyle w:val="shorttext"/>
          <w:rFonts w:cstheme="minorHAnsi"/>
          <w:lang w:val="hy-AM"/>
        </w:rPr>
        <w:t>, to quarrel</w:t>
      </w:r>
      <w:r w:rsidRPr="00CB60B1">
        <w:rPr>
          <w:rStyle w:val="shorttext"/>
          <w:rFonts w:cstheme="minorHAnsi"/>
        </w:rPr>
        <w:t xml:space="preserve">, </w:t>
      </w:r>
      <w:r w:rsidRPr="00CB60B1">
        <w:rPr>
          <w:rStyle w:val="shorttext"/>
          <w:rFonts w:cstheme="minorHAnsi"/>
          <w:b/>
        </w:rPr>
        <w:t>English</w:t>
      </w:r>
      <w:r w:rsidRPr="00CB60B1">
        <w:rPr>
          <w:rStyle w:val="shorttext"/>
          <w:rFonts w:cstheme="minorHAnsi"/>
        </w:rPr>
        <w:t xml:space="preserve">, </w:t>
      </w:r>
      <w:r w:rsidRPr="00CB60B1">
        <w:rPr>
          <w:rFonts w:cstheme="minorHAnsi"/>
          <w:color w:val="3333FF"/>
          <w:u w:val="single"/>
        </w:rPr>
        <w:t>vex</w:t>
      </w:r>
      <w:r w:rsidRPr="00CB60B1">
        <w:rPr>
          <w:rFonts w:cstheme="minorHAnsi"/>
        </w:rPr>
        <w:t xml:space="preserve">, to annoy, bother,to puzzle, to debate at length, [&lt;Lat. </w:t>
      </w:r>
      <w:r w:rsidRPr="00CB60B1">
        <w:rPr>
          <w:rFonts w:cstheme="minorHAnsi"/>
          <w:color w:val="3333FF"/>
          <w:u w:val="single"/>
        </w:rPr>
        <w:t>vexare</w:t>
      </w:r>
      <w:r w:rsidRPr="00CB60B1">
        <w:rPr>
          <w:rFonts w:cstheme="minorHAnsi"/>
        </w:rPr>
        <w:t>, to shake, trouble, distress],</w:t>
      </w:r>
      <w:r w:rsidRPr="00CB60B1">
        <w:rPr>
          <w:rStyle w:val="shorttext"/>
          <w:rFonts w:cstheme="minorHAnsi"/>
          <w:lang w:val="hy-AM"/>
        </w:rPr>
        <w:t xml:space="preserve"> </w:t>
      </w:r>
      <w:r w:rsidRPr="00CB60B1">
        <w:rPr>
          <w:rStyle w:val="shorttext"/>
          <w:rFonts w:cstheme="minorHAnsi"/>
          <w:b/>
        </w:rPr>
        <w:t>Latvian</w:t>
      </w:r>
      <w:r w:rsidRPr="00CB60B1">
        <w:rPr>
          <w:rStyle w:val="shorttext"/>
          <w:rFonts w:cstheme="minorHAnsi"/>
        </w:rPr>
        <w:t xml:space="preserve">, </w:t>
      </w:r>
      <w:r w:rsidRPr="00CB60B1">
        <w:rPr>
          <w:rStyle w:val="shorttext"/>
          <w:rFonts w:cstheme="minorHAnsi"/>
          <w:color w:val="FF0000"/>
          <w:lang w:val="lv-LV"/>
        </w:rPr>
        <w:t>strīdēties</w:t>
      </w:r>
      <w:r w:rsidRPr="00CB60B1">
        <w:rPr>
          <w:rStyle w:val="shorttext"/>
          <w:rFonts w:cstheme="minorHAnsi"/>
          <w:lang w:val="lv-LV"/>
        </w:rPr>
        <w:t xml:space="preserve">, to quarrel, </w:t>
      </w:r>
      <w:r w:rsidRPr="00CB60B1">
        <w:rPr>
          <w:rStyle w:val="shorttext"/>
          <w:rFonts w:cstheme="minorHAnsi"/>
          <w:b/>
          <w:lang w:val="lv-LV"/>
        </w:rPr>
        <w:t>English</w:t>
      </w:r>
      <w:r w:rsidRPr="00CB60B1">
        <w:rPr>
          <w:rStyle w:val="shorttext"/>
          <w:rFonts w:cstheme="minorHAnsi"/>
          <w:lang w:val="lv-LV"/>
        </w:rPr>
        <w:t xml:space="preserve">, </w:t>
      </w:r>
      <w:r w:rsidRPr="00CB60B1">
        <w:rPr>
          <w:rFonts w:cstheme="minorHAnsi"/>
          <w:color w:val="FF0000"/>
        </w:rPr>
        <w:t>strident</w:t>
      </w:r>
      <w:r w:rsidRPr="00CB60B1">
        <w:rPr>
          <w:rFonts w:cstheme="minorHAnsi"/>
        </w:rPr>
        <w:t xml:space="preserve"> [&lt;Lat. </w:t>
      </w:r>
      <w:r w:rsidRPr="00CB60B1">
        <w:rPr>
          <w:rFonts w:cstheme="minorHAnsi"/>
          <w:color w:val="FF0000"/>
        </w:rPr>
        <w:t>stridere</w:t>
      </w:r>
      <w:r w:rsidRPr="00CB60B1">
        <w:rPr>
          <w:rFonts w:cstheme="minorHAnsi"/>
        </w:rPr>
        <w:t xml:space="preserve">, to make a harsh sound], </w:t>
      </w:r>
      <w:r w:rsidRPr="00CB60B1">
        <w:rPr>
          <w:rFonts w:cstheme="minorHAnsi"/>
          <w:b/>
        </w:rPr>
        <w:t>Romanian</w:t>
      </w:r>
      <w:r w:rsidRPr="00CB60B1">
        <w:rPr>
          <w:rFonts w:cstheme="minorHAnsi"/>
        </w:rPr>
        <w:t xml:space="preserve">, </w:t>
      </w:r>
      <w:r w:rsidRPr="00CB60B1">
        <w:rPr>
          <w:rStyle w:val="shorttext"/>
          <w:rFonts w:cstheme="minorHAnsi"/>
          <w:lang w:val="ro-RO"/>
        </w:rPr>
        <w:t xml:space="preserve">să se </w:t>
      </w:r>
      <w:r w:rsidRPr="00CB60B1">
        <w:rPr>
          <w:rStyle w:val="shorttext"/>
          <w:rFonts w:cstheme="minorHAnsi"/>
          <w:color w:val="009900"/>
          <w:u w:val="single"/>
          <w:lang w:val="ro-RO"/>
        </w:rPr>
        <w:t>certe</w:t>
      </w:r>
      <w:r w:rsidRPr="00CB60B1">
        <w:rPr>
          <w:rStyle w:val="shorttext"/>
          <w:rFonts w:cstheme="minorHAnsi"/>
          <w:lang w:val="ro-RO"/>
        </w:rPr>
        <w:t>, to quarrel,</w:t>
      </w:r>
      <w:r w:rsidRPr="00CB60B1">
        <w:rPr>
          <w:rStyle w:val="shorttext"/>
          <w:rFonts w:cstheme="minorHAnsi"/>
          <w:lang w:val="lv-LV"/>
        </w:rPr>
        <w:t xml:space="preserve"> </w:t>
      </w:r>
      <w:r w:rsidRPr="00CB60B1">
        <w:rPr>
          <w:rStyle w:val="shorttext"/>
          <w:rFonts w:cstheme="minorHAnsi"/>
          <w:b/>
          <w:lang w:val="lv-LV"/>
        </w:rPr>
        <w:t>Scots-Gaelic</w:t>
      </w:r>
      <w:r w:rsidRPr="00CB60B1">
        <w:rPr>
          <w:rStyle w:val="shorttext"/>
          <w:rFonts w:cstheme="minorHAnsi"/>
          <w:lang w:val="lv-LV"/>
        </w:rPr>
        <w:t xml:space="preserve">, </w:t>
      </w:r>
      <w:r w:rsidRPr="00CB60B1">
        <w:rPr>
          <w:rStyle w:val="shorttext"/>
          <w:rFonts w:cstheme="minorHAnsi"/>
          <w:color w:val="000000"/>
          <w:lang w:val="gd-GB"/>
        </w:rPr>
        <w:t>a bhith a</w:t>
      </w:r>
      <w:r w:rsidRPr="00CB60B1">
        <w:rPr>
          <w:rStyle w:val="shorttext"/>
          <w:rFonts w:cstheme="minorHAnsi"/>
          <w:color w:val="009900"/>
          <w:lang w:val="gd-GB"/>
        </w:rPr>
        <w:t xml:space="preserve"> </w:t>
      </w:r>
      <w:r w:rsidRPr="00CB60B1">
        <w:rPr>
          <w:rStyle w:val="shorttext"/>
          <w:rFonts w:cstheme="minorHAnsi"/>
          <w:color w:val="009900"/>
          <w:u w:val="single"/>
          <w:lang w:val="gd-GB"/>
        </w:rPr>
        <w:t>'creidsinn</w:t>
      </w:r>
      <w:r w:rsidRPr="00CB60B1">
        <w:rPr>
          <w:rStyle w:val="shorttext"/>
          <w:rFonts w:cstheme="minorHAnsi"/>
          <w:color w:val="000000"/>
          <w:lang w:val="gd-GB"/>
        </w:rPr>
        <w:t>, to quarrel</w:t>
      </w:r>
      <w:r w:rsidRPr="00CB60B1">
        <w:rPr>
          <w:rStyle w:val="shorttext"/>
          <w:rFonts w:cstheme="minorHAnsi"/>
          <w:color w:val="000000"/>
        </w:rPr>
        <w:t xml:space="preserve">, </w:t>
      </w:r>
      <w:r w:rsidRPr="00CB60B1">
        <w:rPr>
          <w:rStyle w:val="shorttext"/>
          <w:rFonts w:cstheme="minorHAnsi"/>
          <w:b/>
          <w:color w:val="000000"/>
        </w:rPr>
        <w:t>Latin</w:t>
      </w:r>
      <w:r w:rsidRPr="00CB60B1">
        <w:rPr>
          <w:rStyle w:val="shorttext"/>
          <w:rFonts w:cstheme="minorHAnsi"/>
          <w:color w:val="000000"/>
        </w:rPr>
        <w:t xml:space="preserve">, </w:t>
      </w:r>
      <w:r w:rsidRPr="00CB60B1">
        <w:rPr>
          <w:rFonts w:cstheme="minorHAnsi"/>
          <w:color w:val="FF0000"/>
        </w:rPr>
        <w:t>queror--ri-stus</w:t>
      </w:r>
      <w:r w:rsidRPr="00CB60B1">
        <w:rPr>
          <w:rFonts w:cstheme="minorHAnsi"/>
          <w:color w:val="000000"/>
        </w:rPr>
        <w:t>, to complain, lament, sing (said of birds),</w:t>
      </w:r>
      <w:r w:rsidRPr="00CB60B1">
        <w:rPr>
          <w:rStyle w:val="shorttext"/>
          <w:rFonts w:cstheme="minorHAnsi"/>
          <w:color w:val="000000"/>
        </w:rPr>
        <w:t xml:space="preserve"> </w:t>
      </w:r>
      <w:r w:rsidRPr="00CB60B1">
        <w:rPr>
          <w:rFonts w:cstheme="minorHAnsi"/>
          <w:b/>
        </w:rPr>
        <w:t>Welsh</w:t>
      </w:r>
      <w:r w:rsidRPr="00CB60B1">
        <w:rPr>
          <w:rFonts w:cstheme="minorHAnsi"/>
        </w:rPr>
        <w:t xml:space="preserve">, </w:t>
      </w:r>
      <w:r w:rsidRPr="00CB60B1">
        <w:rPr>
          <w:rFonts w:cstheme="minorHAnsi"/>
          <w:color w:val="EE0000"/>
        </w:rPr>
        <w:t>cweryla</w:t>
      </w:r>
      <w:r w:rsidRPr="00CB60B1">
        <w:rPr>
          <w:rFonts w:cstheme="minorHAnsi"/>
        </w:rPr>
        <w:t xml:space="preserve"> </w:t>
      </w:r>
      <w:r w:rsidRPr="00CB60B1">
        <w:rPr>
          <w:rFonts w:cstheme="minorHAnsi"/>
          <w:color w:val="EE0000"/>
        </w:rPr>
        <w:t>(cweryl)</w:t>
      </w:r>
      <w:r w:rsidRPr="00CB60B1">
        <w:rPr>
          <w:rFonts w:cstheme="minorHAnsi"/>
        </w:rPr>
        <w:t xml:space="preserve">, quarrel, </w:t>
      </w:r>
      <w:r w:rsidRPr="00CB60B1">
        <w:rPr>
          <w:rFonts w:cstheme="minorHAnsi"/>
          <w:b/>
        </w:rPr>
        <w:t>English</w:t>
      </w:r>
      <w:r w:rsidRPr="00CB60B1">
        <w:rPr>
          <w:rFonts w:cstheme="minorHAnsi"/>
        </w:rPr>
        <w:t xml:space="preserve">, to </w:t>
      </w:r>
      <w:r w:rsidRPr="00CB60B1">
        <w:rPr>
          <w:rFonts w:cstheme="minorHAnsi"/>
          <w:color w:val="EE0000"/>
        </w:rPr>
        <w:t>quarrel</w:t>
      </w:r>
      <w:r w:rsidRPr="00CB60B1">
        <w:rPr>
          <w:rFonts w:cstheme="minorHAnsi"/>
        </w:rPr>
        <w:t>, [&lt;Lat.</w:t>
      </w:r>
      <w:r w:rsidRPr="00CB60B1">
        <w:rPr>
          <w:rFonts w:cstheme="minorHAnsi"/>
          <w:color w:val="EE0000"/>
        </w:rPr>
        <w:t>querela</w:t>
      </w:r>
      <w:r w:rsidRPr="00CB60B1">
        <w:rPr>
          <w:rFonts w:cstheme="minorHAnsi"/>
        </w:rPr>
        <w:t xml:space="preserve">, complaint], </w:t>
      </w:r>
      <w:r w:rsidRPr="00CB60B1">
        <w:rPr>
          <w:rFonts w:cstheme="minorHAnsi"/>
          <w:b/>
        </w:rPr>
        <w:t>Mongolian</w:t>
      </w:r>
      <w:r w:rsidRPr="00CB60B1">
        <w:rPr>
          <w:rFonts w:cstheme="minorHAnsi"/>
        </w:rPr>
        <w:t xml:space="preserve">, </w:t>
      </w:r>
      <w:r w:rsidRPr="00CB60B1">
        <w:rPr>
          <w:rStyle w:val="tlid-translation"/>
          <w:rFonts w:cstheme="minorHAnsi"/>
          <w:lang w:val="mn-MN"/>
        </w:rPr>
        <w:t>хэрүүл,</w:t>
      </w:r>
      <w:r w:rsidRPr="00CB60B1">
        <w:rPr>
          <w:rStyle w:val="tlid-translation"/>
          <w:rFonts w:cstheme="minorHAnsi"/>
          <w:color w:val="FF0000"/>
          <w:lang w:val="mn-MN"/>
        </w:rPr>
        <w:t xml:space="preserve"> kherüül</w:t>
      </w:r>
      <w:r w:rsidRPr="00CB60B1">
        <w:rPr>
          <w:rStyle w:val="tlid-translation"/>
          <w:rFonts w:cstheme="minorHAnsi"/>
          <w:lang w:val="mn-MN"/>
        </w:rPr>
        <w:t>, to quarrel</w:t>
      </w:r>
      <w:r w:rsidRPr="00CB60B1">
        <w:rPr>
          <w:rStyle w:val="tlid-translation"/>
          <w:rFonts w:cstheme="minorHAnsi"/>
        </w:rPr>
        <w:t>,</w:t>
      </w:r>
      <w:r w:rsidRPr="00CB60B1">
        <w:rPr>
          <w:rStyle w:val="tlid-translation"/>
          <w:rFonts w:cstheme="minorHAnsi"/>
          <w:lang w:val="mn-MN"/>
        </w:rPr>
        <w:t xml:space="preserve"> </w:t>
      </w:r>
      <w:r w:rsidRPr="00CB60B1">
        <w:rPr>
          <w:rFonts w:cstheme="minorHAnsi"/>
        </w:rPr>
        <w:t xml:space="preserve"> </w:t>
      </w:r>
      <w:r w:rsidRPr="00CB60B1">
        <w:rPr>
          <w:rStyle w:val="shorttext"/>
          <w:rFonts w:cstheme="minorHAnsi"/>
          <w:b/>
          <w:color w:val="000000"/>
        </w:rPr>
        <w:t>Albanian</w:t>
      </w:r>
      <w:r w:rsidRPr="00CB60B1">
        <w:rPr>
          <w:rStyle w:val="shorttext"/>
          <w:rFonts w:cstheme="minorHAnsi"/>
          <w:color w:val="000000"/>
        </w:rPr>
        <w:t xml:space="preserve">, </w:t>
      </w:r>
      <w:r w:rsidRPr="00CB60B1">
        <w:rPr>
          <w:rFonts w:cstheme="minorHAnsi"/>
          <w:color w:val="007700"/>
          <w:u w:val="single"/>
        </w:rPr>
        <w:t>diskutoj</w:t>
      </w:r>
      <w:r w:rsidRPr="00CB60B1">
        <w:rPr>
          <w:rFonts w:cstheme="minorHAnsi"/>
        </w:rPr>
        <w:t xml:space="preserve">, to quarrel, </w:t>
      </w:r>
      <w:r w:rsidRPr="00CB60B1">
        <w:rPr>
          <w:rFonts w:cstheme="minorHAnsi"/>
          <w:b/>
        </w:rPr>
        <w:t>French</w:t>
      </w:r>
      <w:r w:rsidRPr="00CB60B1">
        <w:rPr>
          <w:rFonts w:cstheme="minorHAnsi"/>
        </w:rPr>
        <w:t xml:space="preserve">, </w:t>
      </w:r>
      <w:r w:rsidRPr="00CB60B1">
        <w:rPr>
          <w:rFonts w:cstheme="minorHAnsi"/>
          <w:color w:val="007700"/>
          <w:u w:val="single"/>
        </w:rPr>
        <w:t>discuter</w:t>
      </w:r>
      <w:r w:rsidRPr="00CB60B1">
        <w:rPr>
          <w:rFonts w:cstheme="minorHAnsi"/>
        </w:rPr>
        <w:t xml:space="preserve">, to dispute, </w:t>
      </w:r>
      <w:r w:rsidRPr="00CB60B1">
        <w:rPr>
          <w:rFonts w:cstheme="minorHAnsi"/>
          <w:b/>
        </w:rPr>
        <w:t>Sanskrit</w:t>
      </w:r>
      <w:r w:rsidRPr="00CB60B1">
        <w:rPr>
          <w:rFonts w:cstheme="minorHAnsi"/>
        </w:rPr>
        <w:t xml:space="preserve">, </w:t>
      </w:r>
      <w:r w:rsidRPr="00CB60B1">
        <w:rPr>
          <w:rFonts w:cstheme="minorHAnsi"/>
          <w:color w:val="FF0000"/>
        </w:rPr>
        <w:t>rtiy, -yate</w:t>
      </w:r>
      <w:r w:rsidRPr="00CB60B1">
        <w:rPr>
          <w:rFonts w:cstheme="minorHAnsi"/>
        </w:rPr>
        <w:t xml:space="preserve">, to struggle, quarrel, </w:t>
      </w:r>
      <w:r w:rsidRPr="00CB60B1">
        <w:rPr>
          <w:rFonts w:cstheme="minorHAnsi"/>
          <w:b/>
        </w:rPr>
        <w:t>Latin</w:t>
      </w:r>
      <w:r w:rsidRPr="00CB60B1">
        <w:rPr>
          <w:rFonts w:cstheme="minorHAnsi"/>
        </w:rPr>
        <w:t xml:space="preserve">, </w:t>
      </w:r>
      <w:r w:rsidRPr="00CB60B1">
        <w:rPr>
          <w:rFonts w:cstheme="minorHAnsi"/>
          <w:color w:val="FF0000"/>
          <w:u w:val="single"/>
        </w:rPr>
        <w:t>rixor-ari</w:t>
      </w:r>
      <w:r w:rsidRPr="00CB60B1">
        <w:rPr>
          <w:rFonts w:cstheme="minorHAnsi"/>
          <w:color w:val="000000"/>
        </w:rPr>
        <w:t xml:space="preserve">, to quarrel, </w:t>
      </w:r>
      <w:r w:rsidRPr="00CB60B1">
        <w:rPr>
          <w:rFonts w:cstheme="minorHAnsi"/>
          <w:b/>
          <w:color w:val="000000"/>
        </w:rPr>
        <w:t>Etruscan</w:t>
      </w:r>
      <w:r w:rsidRPr="00CB60B1">
        <w:rPr>
          <w:rFonts w:cstheme="minorHAnsi"/>
          <w:color w:val="000000"/>
        </w:rPr>
        <w:t xml:space="preserve">, </w:t>
      </w:r>
      <w:r w:rsidRPr="00CB60B1">
        <w:rPr>
          <w:rFonts w:cstheme="minorHAnsi"/>
          <w:color w:val="FF0000"/>
          <w:u w:val="single"/>
        </w:rPr>
        <w:t>riseras</w:t>
      </w:r>
      <w:r w:rsidRPr="00CB60B1">
        <w:rPr>
          <w:rFonts w:cstheme="minorHAnsi"/>
        </w:rPr>
        <w:t xml:space="preserve">, </w:t>
      </w:r>
      <w:r w:rsidRPr="00CB60B1">
        <w:rPr>
          <w:rFonts w:cstheme="minorHAnsi"/>
          <w:b/>
        </w:rPr>
        <w:t>Kazakh</w:t>
      </w:r>
      <w:r w:rsidRPr="00CB60B1">
        <w:rPr>
          <w:rFonts w:cstheme="minorHAnsi"/>
        </w:rPr>
        <w:t xml:space="preserve">, </w:t>
      </w:r>
      <w:r w:rsidRPr="00CB60B1">
        <w:rPr>
          <w:rStyle w:val="tlid-translation"/>
          <w:rFonts w:cstheme="minorHAnsi"/>
          <w:lang w:val="kk-KZ"/>
        </w:rPr>
        <w:t xml:space="preserve">жанжал, </w:t>
      </w:r>
      <w:r w:rsidRPr="00CB60B1">
        <w:rPr>
          <w:rFonts w:cstheme="minorHAnsi"/>
          <w:color w:val="CC6600"/>
          <w:u w:val="single"/>
        </w:rPr>
        <w:t>janjal</w:t>
      </w:r>
      <w:r w:rsidRPr="00CB60B1">
        <w:rPr>
          <w:rFonts w:cstheme="minorHAnsi"/>
        </w:rPr>
        <w:t xml:space="preserve">, to quarrel, </w:t>
      </w:r>
      <w:r w:rsidRPr="00CB60B1">
        <w:rPr>
          <w:rFonts w:cstheme="minorHAnsi"/>
          <w:b/>
        </w:rPr>
        <w:t>Uzbek</w:t>
      </w:r>
      <w:r w:rsidRPr="00CB60B1">
        <w:rPr>
          <w:rFonts w:cstheme="minorHAnsi"/>
        </w:rPr>
        <w:t xml:space="preserve">, </w:t>
      </w:r>
      <w:r w:rsidRPr="00CB60B1">
        <w:rPr>
          <w:rFonts w:cstheme="minorHAnsi"/>
          <w:color w:val="CC6600"/>
          <w:u w:val="single"/>
        </w:rPr>
        <w:t>janjal</w:t>
      </w:r>
      <w:r w:rsidRPr="00CB60B1">
        <w:rPr>
          <w:rFonts w:cstheme="minorHAnsi"/>
        </w:rPr>
        <w:t xml:space="preserve">, quarrel, altercation, </w:t>
      </w:r>
      <w:r w:rsidRPr="00CB60B1">
        <w:rPr>
          <w:rFonts w:cstheme="minorHAnsi"/>
          <w:b/>
        </w:rPr>
        <w:t>Traditional Chinese</w:t>
      </w:r>
      <w:r w:rsidRPr="00CB60B1">
        <w:rPr>
          <w:rFonts w:cstheme="minorHAnsi"/>
        </w:rPr>
        <w:t xml:space="preserve">, </w:t>
      </w:r>
      <w:r w:rsidRPr="00CB60B1">
        <w:rPr>
          <w:rStyle w:val="tlid-translation"/>
          <w:rFonts w:eastAsia="MS Gothic" w:cstheme="minorHAnsi"/>
          <w:lang w:val="mn-MN" w:eastAsia="zh-TW"/>
        </w:rPr>
        <w:t>吵架</w:t>
      </w:r>
      <w:r w:rsidRPr="00CB60B1">
        <w:rPr>
          <w:rStyle w:val="tlid-translation"/>
          <w:rFonts w:cstheme="minorHAnsi"/>
          <w:lang w:val="mn-MN" w:eastAsia="zh-TW"/>
        </w:rPr>
        <w:t xml:space="preserve">, </w:t>
      </w:r>
      <w:r w:rsidRPr="00CB60B1">
        <w:rPr>
          <w:rStyle w:val="tlid-translation"/>
          <w:rFonts w:cstheme="minorHAnsi"/>
          <w:color w:val="CC6600"/>
          <w:u w:val="single"/>
          <w:lang w:val="mn-MN" w:eastAsia="zh-TW"/>
        </w:rPr>
        <w:t>Chǎojià</w:t>
      </w:r>
      <w:r w:rsidRPr="00CB60B1">
        <w:rPr>
          <w:rStyle w:val="tlid-translation"/>
          <w:rFonts w:cstheme="minorHAnsi"/>
          <w:lang w:val="mn-MN" w:eastAsia="zh-TW"/>
        </w:rPr>
        <w:t>, to quarrel, wrangle</w:t>
      </w:r>
      <w:r w:rsidRPr="00CB60B1">
        <w:rPr>
          <w:rStyle w:val="tlid-translation"/>
          <w:rFonts w:cstheme="minorHAnsi"/>
          <w:lang w:eastAsia="zh-TW"/>
        </w:rPr>
        <w:t>.</w:t>
      </w:r>
    </w:p>
    <w:p w:rsidR="007B148B" w:rsidRDefault="007B148B">
      <w:pPr>
        <w:pStyle w:val="FootnoteText"/>
      </w:pPr>
    </w:p>
  </w:footnote>
  <w:footnote w:id="256">
    <w:p w:rsidR="007B148B" w:rsidRPr="004049EF" w:rsidRDefault="007B148B" w:rsidP="005606B7">
      <w:pPr>
        <w:pStyle w:val="FootnoteText"/>
        <w:rPr>
          <w:rFonts w:cstheme="minorHAnsi"/>
        </w:rPr>
      </w:pPr>
      <w:r>
        <w:rPr>
          <w:rStyle w:val="FootnoteReference"/>
        </w:rPr>
        <w:footnoteRef/>
      </w:r>
      <w:r>
        <w:t xml:space="preserve"> </w:t>
      </w:r>
      <w:r w:rsidRPr="005B04CA">
        <w:rPr>
          <w:rFonts w:cstheme="minorHAnsi"/>
          <w:b/>
        </w:rPr>
        <w:t>Hittite</w:t>
      </w:r>
      <w:r w:rsidRPr="005B04CA">
        <w:rPr>
          <w:rFonts w:cstheme="minorHAnsi"/>
        </w:rPr>
        <w:t xml:space="preserve">, </w:t>
      </w:r>
      <w:r w:rsidRPr="005B04CA">
        <w:rPr>
          <w:rFonts w:cstheme="minorHAnsi"/>
          <w:b/>
          <w:bCs/>
          <w:color w:val="009900"/>
          <w:u w:val="single"/>
        </w:rPr>
        <w:t>arāi</w:t>
      </w:r>
      <w:r w:rsidRPr="005B04CA">
        <w:rPr>
          <w:rFonts w:cstheme="minorHAnsi"/>
          <w:b/>
          <w:bCs/>
        </w:rPr>
        <w:t>-</w:t>
      </w:r>
      <w:r w:rsidRPr="005B04CA">
        <w:rPr>
          <w:rFonts w:cstheme="minorHAnsi"/>
        </w:rPr>
        <w:t xml:space="preserve">, to rise, to rebel, halt, </w:t>
      </w:r>
      <w:r w:rsidRPr="005B04CA">
        <w:rPr>
          <w:rFonts w:cstheme="minorHAnsi"/>
          <w:b/>
          <w:bCs/>
          <w:color w:val="009900"/>
          <w:u w:val="single"/>
        </w:rPr>
        <w:t>arha</w:t>
      </w:r>
      <w:r w:rsidRPr="005B04CA">
        <w:rPr>
          <w:rFonts w:cstheme="minorHAnsi"/>
          <w:b/>
          <w:bCs/>
        </w:rPr>
        <w:t xml:space="preserve"> t</w:t>
      </w:r>
      <w:r w:rsidRPr="005B04CA">
        <w:rPr>
          <w:rFonts w:cstheme="minorHAnsi"/>
        </w:rPr>
        <w:t xml:space="preserve">., to rebel, to disappear,  </w:t>
      </w:r>
      <w:r w:rsidRPr="005B04CA">
        <w:rPr>
          <w:rFonts w:cstheme="minorHAnsi"/>
          <w:b/>
          <w:bCs/>
          <w:color w:val="009900"/>
          <w:u w:val="single"/>
        </w:rPr>
        <w:t>wakresr/wakresn</w:t>
      </w:r>
      <w:r w:rsidRPr="005B04CA">
        <w:rPr>
          <w:rFonts w:cstheme="minorHAnsi"/>
        </w:rPr>
        <w:t xml:space="preserve">, rebellion, </w:t>
      </w:r>
      <w:r w:rsidRPr="005B04CA">
        <w:rPr>
          <w:rFonts w:cstheme="minorHAnsi"/>
          <w:b/>
          <w:bCs/>
          <w:color w:val="009900"/>
          <w:u w:val="single"/>
        </w:rPr>
        <w:t>uakkariie/a</w:t>
      </w:r>
      <w:r w:rsidRPr="005B04CA">
        <w:rPr>
          <w:rFonts w:cstheme="minorHAnsi"/>
          <w:color w:val="CC6600"/>
          <w:u w:val="single"/>
        </w:rPr>
        <w:t>,</w:t>
      </w:r>
      <w:r w:rsidRPr="005B04CA">
        <w:rPr>
          <w:rFonts w:cstheme="minorHAnsi"/>
        </w:rPr>
        <w:t xml:space="preserve"> </w:t>
      </w:r>
      <w:r w:rsidRPr="005B04CA">
        <w:rPr>
          <w:rFonts w:cstheme="minorHAnsi"/>
          <w:b/>
          <w:bCs/>
          <w:color w:val="009900"/>
          <w:u w:val="single"/>
        </w:rPr>
        <w:t>wakrie/a</w:t>
      </w:r>
      <w:r w:rsidRPr="005B04CA">
        <w:rPr>
          <w:rFonts w:cstheme="minorHAnsi"/>
        </w:rPr>
        <w:t xml:space="preserve">, to revolt, rebel, against, </w:t>
      </w:r>
      <w:r w:rsidRPr="005B04CA">
        <w:rPr>
          <w:rFonts w:cstheme="minorHAnsi"/>
          <w:b/>
          <w:bCs/>
          <w:color w:val="009900"/>
          <w:u w:val="single"/>
        </w:rPr>
        <w:t>waggariya</w:t>
      </w:r>
      <w:r w:rsidRPr="005B04CA">
        <w:rPr>
          <w:rFonts w:cstheme="minorHAnsi"/>
          <w:b/>
          <w:bCs/>
        </w:rPr>
        <w:t>-</w:t>
      </w:r>
      <w:r w:rsidRPr="005B04CA">
        <w:rPr>
          <w:rFonts w:cstheme="minorHAnsi"/>
        </w:rPr>
        <w:t xml:space="preserve">, to rebel, to make rebel, to be indignant, </w:t>
      </w:r>
      <w:r w:rsidRPr="005B04CA">
        <w:rPr>
          <w:rFonts w:cstheme="minorHAnsi"/>
          <w:b/>
        </w:rPr>
        <w:t>Avestan</w:t>
      </w:r>
      <w:r w:rsidRPr="005B04CA">
        <w:rPr>
          <w:rFonts w:cstheme="minorHAnsi"/>
        </w:rPr>
        <w:t xml:space="preserve">, </w:t>
      </w:r>
      <w:r w:rsidRPr="005B04CA">
        <w:rPr>
          <w:rFonts w:cstheme="minorHAnsi"/>
          <w:color w:val="009900"/>
          <w:u w:val="single"/>
        </w:rPr>
        <w:t>uzîra</w:t>
      </w:r>
      <w:r w:rsidRPr="005B04CA">
        <w:rPr>
          <w:rFonts w:cstheme="minorHAnsi"/>
          <w:color w:val="CC6600"/>
        </w:rPr>
        <w:t xml:space="preserve"> </w:t>
      </w:r>
      <w:r w:rsidRPr="005B04CA">
        <w:rPr>
          <w:rFonts w:cstheme="minorHAnsi"/>
          <w:color w:val="CC6600"/>
          <w:u w:val="single"/>
        </w:rPr>
        <w:t>[</w:t>
      </w:r>
      <w:r w:rsidRPr="005B04CA">
        <w:rPr>
          <w:rFonts w:cstheme="minorHAnsi"/>
          <w:color w:val="009900"/>
          <w:u w:val="single"/>
        </w:rPr>
        <w:t>uz-ir</w:t>
      </w:r>
      <w:r w:rsidRPr="005B04CA">
        <w:rPr>
          <w:rFonts w:cstheme="minorHAnsi"/>
          <w:color w:val="CC6600"/>
          <w:u w:val="single"/>
        </w:rPr>
        <w:t>]</w:t>
      </w:r>
      <w:r w:rsidRPr="005B04CA">
        <w:rPr>
          <w:rFonts w:cstheme="minorHAnsi"/>
          <w:u w:val="single"/>
        </w:rPr>
        <w:t xml:space="preserve">, </w:t>
      </w:r>
      <w:r w:rsidRPr="005B04CA">
        <w:rPr>
          <w:rFonts w:cstheme="minorHAnsi"/>
        </w:rPr>
        <w:t xml:space="preserve">to rise up, </w:t>
      </w:r>
      <w:r w:rsidRPr="005B04CA">
        <w:rPr>
          <w:rFonts w:cstheme="minorHAnsi"/>
          <w:b/>
        </w:rPr>
        <w:t>Irish</w:t>
      </w:r>
      <w:r w:rsidRPr="005B04CA">
        <w:rPr>
          <w:rFonts w:cstheme="minorHAnsi"/>
        </w:rPr>
        <w:t xml:space="preserve">, chun </w:t>
      </w:r>
      <w:r w:rsidRPr="005B04CA">
        <w:rPr>
          <w:rFonts w:cstheme="minorHAnsi"/>
          <w:color w:val="009900"/>
          <w:u w:val="single"/>
        </w:rPr>
        <w:t>éirí</w:t>
      </w:r>
      <w:r w:rsidRPr="005B04CA">
        <w:rPr>
          <w:rFonts w:cstheme="minorHAnsi"/>
        </w:rPr>
        <w:t xml:space="preserve"> </w:t>
      </w:r>
      <w:r w:rsidRPr="005B04CA">
        <w:rPr>
          <w:rFonts w:cstheme="minorHAnsi"/>
          <w:color w:val="009900"/>
          <w:u w:val="single"/>
        </w:rPr>
        <w:t>amach</w:t>
      </w:r>
      <w:r w:rsidRPr="005B04CA">
        <w:rPr>
          <w:rFonts w:cstheme="minorHAnsi"/>
        </w:rPr>
        <w:t>, to revolt</w:t>
      </w:r>
      <w:r w:rsidRPr="005B04CA">
        <w:rPr>
          <w:rFonts w:cstheme="minorHAnsi"/>
          <w:color w:val="993399"/>
        </w:rPr>
        <w:t>, (</w:t>
      </w:r>
      <w:r w:rsidRPr="005B04CA">
        <w:rPr>
          <w:rFonts w:cstheme="minorHAnsi"/>
          <w:color w:val="009900"/>
          <w:u w:val="single"/>
        </w:rPr>
        <w:t>éirí,</w:t>
      </w:r>
      <w:r w:rsidRPr="005B04CA">
        <w:rPr>
          <w:rFonts w:cstheme="minorHAnsi"/>
          <w:color w:val="993399"/>
        </w:rPr>
        <w:t xml:space="preserve"> </w:t>
      </w:r>
      <w:r w:rsidRPr="005B04CA">
        <w:rPr>
          <w:rFonts w:cstheme="minorHAnsi"/>
        </w:rPr>
        <w:t xml:space="preserve">rise), </w:t>
      </w:r>
      <w:r w:rsidRPr="005B04CA">
        <w:rPr>
          <w:rFonts w:cstheme="minorHAnsi"/>
          <w:b/>
        </w:rPr>
        <w:t>Scots-Gaelic</w:t>
      </w:r>
      <w:r w:rsidRPr="005B04CA">
        <w:rPr>
          <w:rFonts w:cstheme="minorHAnsi"/>
        </w:rPr>
        <w:t xml:space="preserve">, gus </w:t>
      </w:r>
      <w:r w:rsidRPr="005B04CA">
        <w:rPr>
          <w:rFonts w:cstheme="minorHAnsi"/>
          <w:color w:val="009900"/>
          <w:u w:val="single"/>
        </w:rPr>
        <w:t>ar-a</w:t>
      </w:r>
      <w:r w:rsidRPr="005B04CA">
        <w:rPr>
          <w:rFonts w:cstheme="minorHAnsi"/>
        </w:rPr>
        <w:t>-</w:t>
      </w:r>
      <w:r w:rsidRPr="005B04CA">
        <w:rPr>
          <w:rFonts w:cstheme="minorHAnsi"/>
          <w:color w:val="009900"/>
          <w:u w:val="single"/>
        </w:rPr>
        <w:t>mach</w:t>
      </w:r>
      <w:r w:rsidRPr="005B04CA">
        <w:rPr>
          <w:rFonts w:cstheme="minorHAnsi"/>
        </w:rPr>
        <w:t xml:space="preserve">, to revolt, </w:t>
      </w:r>
      <w:r w:rsidRPr="005B04CA">
        <w:rPr>
          <w:rFonts w:cstheme="minorHAnsi"/>
          <w:b/>
        </w:rPr>
        <w:t>Welsh</w:t>
      </w:r>
      <w:r w:rsidRPr="005B04CA">
        <w:rPr>
          <w:rFonts w:cstheme="minorHAnsi"/>
        </w:rPr>
        <w:t xml:space="preserve">, </w:t>
      </w:r>
      <w:r w:rsidRPr="005B04CA">
        <w:rPr>
          <w:rFonts w:cstheme="minorHAnsi"/>
          <w:color w:val="009900"/>
          <w:u w:val="single"/>
        </w:rPr>
        <w:t>ar-a-mach</w:t>
      </w:r>
      <w:r w:rsidRPr="005B04CA">
        <w:rPr>
          <w:rFonts w:cstheme="minorHAnsi"/>
        </w:rPr>
        <w:t xml:space="preserve">,  rebellion, </w:t>
      </w:r>
      <w:r w:rsidRPr="005B04CA">
        <w:rPr>
          <w:rFonts w:cstheme="minorHAnsi"/>
          <w:b/>
          <w:color w:val="000000"/>
          <w:shd w:val="clear" w:color="auto" w:fill="FFFFFF"/>
        </w:rPr>
        <w:t>Romanian</w:t>
      </w:r>
      <w:r w:rsidRPr="005B04CA">
        <w:rPr>
          <w:rFonts w:cstheme="minorHAnsi"/>
          <w:color w:val="000000"/>
          <w:shd w:val="clear" w:color="auto" w:fill="FFFFFF"/>
        </w:rPr>
        <w:t xml:space="preserve">, </w:t>
      </w:r>
      <w:r w:rsidRPr="005B04CA">
        <w:rPr>
          <w:rFonts w:cstheme="minorHAnsi"/>
          <w:color w:val="FF0000"/>
        </w:rPr>
        <w:t>cabra</w:t>
      </w:r>
      <w:r w:rsidRPr="005B04CA">
        <w:rPr>
          <w:rFonts w:cstheme="minorHAnsi"/>
        </w:rPr>
        <w:t xml:space="preserve">, revolt, oppose in the case of a horse, </w:t>
      </w:r>
      <w:r w:rsidRPr="005B04CA">
        <w:rPr>
          <w:rFonts w:cstheme="minorHAnsi"/>
          <w:b/>
        </w:rPr>
        <w:t>Finnish-Uralic</w:t>
      </w:r>
      <w:r w:rsidRPr="005B04CA">
        <w:rPr>
          <w:rFonts w:cstheme="minorHAnsi"/>
        </w:rPr>
        <w:t xml:space="preserve">, </w:t>
      </w:r>
      <w:r w:rsidRPr="005B04CA">
        <w:rPr>
          <w:rStyle w:val="jlqj4b"/>
          <w:rFonts w:cstheme="minorHAnsi"/>
          <w:color w:val="FF0000"/>
          <w:lang w:val="fi-FI"/>
        </w:rPr>
        <w:t>kapinoida</w:t>
      </w:r>
      <w:r w:rsidRPr="005B04CA">
        <w:rPr>
          <w:rFonts w:cstheme="minorHAnsi"/>
        </w:rPr>
        <w:t xml:space="preserve"> to revolt, </w:t>
      </w:r>
      <w:r w:rsidRPr="005B04CA">
        <w:rPr>
          <w:rFonts w:cstheme="minorHAnsi"/>
          <w:color w:val="FF0000"/>
        </w:rPr>
        <w:t>kapina</w:t>
      </w:r>
      <w:r w:rsidRPr="005B04CA">
        <w:rPr>
          <w:rFonts w:cstheme="minorHAnsi"/>
        </w:rPr>
        <w:t xml:space="preserve">, revolt, </w:t>
      </w:r>
      <w:r w:rsidRPr="005B04CA">
        <w:rPr>
          <w:rFonts w:cstheme="minorHAnsi"/>
          <w:b/>
        </w:rPr>
        <w:t>French</w:t>
      </w:r>
      <w:r w:rsidRPr="005B04CA">
        <w:rPr>
          <w:rFonts w:cstheme="minorHAnsi"/>
        </w:rPr>
        <w:t xml:space="preserve">, </w:t>
      </w:r>
      <w:r w:rsidRPr="005B04CA">
        <w:rPr>
          <w:rFonts w:cstheme="minorHAnsi"/>
          <w:color w:val="EE0000"/>
        </w:rPr>
        <w:t>cabrer</w:t>
      </w:r>
      <w:r w:rsidRPr="005B04CA">
        <w:rPr>
          <w:rFonts w:cstheme="minorHAnsi"/>
        </w:rPr>
        <w:t xml:space="preserve">, to buck, to revolt, rebel, rise up, </w:t>
      </w:r>
      <w:r w:rsidRPr="005B04CA">
        <w:rPr>
          <w:rFonts w:cstheme="minorHAnsi"/>
          <w:b/>
        </w:rPr>
        <w:t>Etruscan</w:t>
      </w:r>
      <w:r w:rsidRPr="005B04CA">
        <w:rPr>
          <w:rFonts w:cstheme="minorHAnsi"/>
        </w:rPr>
        <w:t xml:space="preserve">, </w:t>
      </w:r>
      <w:r w:rsidRPr="005B04CA">
        <w:rPr>
          <w:rFonts w:cstheme="minorHAnsi"/>
          <w:color w:val="EE0000"/>
        </w:rPr>
        <w:t xml:space="preserve">kabro </w:t>
      </w:r>
      <w:r w:rsidRPr="005B04CA">
        <w:rPr>
          <w:rFonts w:cstheme="minorHAnsi"/>
          <w:color w:val="000000"/>
        </w:rPr>
        <w:t xml:space="preserve">(KA8RV), </w:t>
      </w:r>
      <w:r w:rsidRPr="005B04CA">
        <w:rPr>
          <w:rFonts w:cstheme="minorHAnsi"/>
          <w:color w:val="EE0000"/>
        </w:rPr>
        <w:t xml:space="preserve">cabro </w:t>
      </w:r>
      <w:r w:rsidRPr="005B04CA">
        <w:rPr>
          <w:rFonts w:cstheme="minorHAnsi"/>
          <w:color w:val="000000"/>
        </w:rPr>
        <w:t>(CA8RV)</w:t>
      </w:r>
      <w:r w:rsidRPr="005B04CA">
        <w:rPr>
          <w:rFonts w:cstheme="minorHAnsi"/>
        </w:rPr>
        <w:t xml:space="preserve">, </w:t>
      </w:r>
      <w:r w:rsidRPr="005B04CA">
        <w:rPr>
          <w:rFonts w:cstheme="minorHAnsi"/>
          <w:b/>
        </w:rPr>
        <w:t>Polish</w:t>
      </w:r>
      <w:r w:rsidRPr="005B04CA">
        <w:rPr>
          <w:rFonts w:cstheme="minorHAnsi"/>
        </w:rPr>
        <w:t xml:space="preserve">, </w:t>
      </w:r>
      <w:r w:rsidRPr="005B04CA">
        <w:rPr>
          <w:rFonts w:cstheme="minorHAnsi"/>
          <w:color w:val="009900"/>
          <w:u w:val="single"/>
        </w:rPr>
        <w:t>rewolta</w:t>
      </w:r>
      <w:r w:rsidRPr="005B04CA">
        <w:rPr>
          <w:rFonts w:cstheme="minorHAnsi"/>
        </w:rPr>
        <w:t xml:space="preserve">, revolt, </w:t>
      </w:r>
      <w:r w:rsidRPr="005B04CA">
        <w:rPr>
          <w:rFonts w:cstheme="minorHAnsi"/>
          <w:b/>
        </w:rPr>
        <w:t>Romanian</w:t>
      </w:r>
      <w:r w:rsidRPr="005B04CA">
        <w:rPr>
          <w:rFonts w:cstheme="minorHAnsi"/>
        </w:rPr>
        <w:t>, să se</w:t>
      </w:r>
      <w:r w:rsidRPr="005B04CA">
        <w:rPr>
          <w:rFonts w:cstheme="minorHAnsi"/>
          <w:u w:val="single"/>
        </w:rPr>
        <w:t xml:space="preserve"> </w:t>
      </w:r>
      <w:r w:rsidRPr="005B04CA">
        <w:rPr>
          <w:rFonts w:cstheme="minorHAnsi"/>
          <w:color w:val="009900"/>
          <w:u w:val="single"/>
        </w:rPr>
        <w:t>revolte</w:t>
      </w:r>
      <w:r w:rsidRPr="005B04CA">
        <w:rPr>
          <w:rFonts w:cstheme="minorHAnsi"/>
          <w:color w:val="000000"/>
        </w:rPr>
        <w:t xml:space="preserve">, to revolt, </w:t>
      </w:r>
      <w:r w:rsidRPr="005B04CA">
        <w:rPr>
          <w:rFonts w:cstheme="minorHAnsi"/>
          <w:color w:val="009900"/>
          <w:u w:val="single"/>
        </w:rPr>
        <w:t>revoltă</w:t>
      </w:r>
      <w:r w:rsidRPr="005B04CA">
        <w:rPr>
          <w:rFonts w:cstheme="minorHAnsi"/>
          <w:color w:val="000000"/>
        </w:rPr>
        <w:t xml:space="preserve">, revolt, </w:t>
      </w:r>
      <w:r w:rsidRPr="005B04CA">
        <w:rPr>
          <w:rFonts w:cstheme="minorHAnsi"/>
          <w:b/>
          <w:color w:val="000000"/>
        </w:rPr>
        <w:t>Albanian</w:t>
      </w:r>
      <w:r w:rsidRPr="005B04CA">
        <w:rPr>
          <w:rFonts w:cstheme="minorHAnsi"/>
          <w:color w:val="000000"/>
        </w:rPr>
        <w:t xml:space="preserve">, </w:t>
      </w:r>
      <w:r w:rsidRPr="005B04CA">
        <w:rPr>
          <w:rFonts w:cstheme="minorHAnsi"/>
          <w:color w:val="000000"/>
          <w:shd w:val="clear" w:color="auto" w:fill="FFFFFF"/>
        </w:rPr>
        <w:t xml:space="preserve">për të </w:t>
      </w:r>
      <w:r w:rsidRPr="005B04CA">
        <w:rPr>
          <w:rFonts w:cstheme="minorHAnsi"/>
          <w:color w:val="009900"/>
          <w:u w:val="single"/>
          <w:shd w:val="clear" w:color="auto" w:fill="FFFFFF"/>
        </w:rPr>
        <w:t>revoltuar</w:t>
      </w:r>
      <w:r w:rsidRPr="005B04CA">
        <w:rPr>
          <w:rFonts w:cstheme="minorHAnsi"/>
          <w:color w:val="000000"/>
          <w:shd w:val="clear" w:color="auto" w:fill="FFFFFF"/>
        </w:rPr>
        <w:t>, to revolt,</w:t>
      </w:r>
      <w:r w:rsidRPr="005B04CA">
        <w:rPr>
          <w:rFonts w:cstheme="minorHAnsi"/>
          <w:color w:val="009900"/>
          <w:u w:val="single"/>
          <w:shd w:val="clear" w:color="auto" w:fill="FFFFFF"/>
        </w:rPr>
        <w:t xml:space="preserve"> revoltë</w:t>
      </w:r>
      <w:r w:rsidRPr="005B04CA">
        <w:rPr>
          <w:rFonts w:cstheme="minorHAnsi"/>
          <w:color w:val="000000"/>
          <w:shd w:val="clear" w:color="auto" w:fill="FFFFFF"/>
        </w:rPr>
        <w:t xml:space="preserve">, revolte, </w:t>
      </w:r>
      <w:r w:rsidRPr="005B04CA">
        <w:rPr>
          <w:rFonts w:cstheme="minorHAnsi"/>
          <w:b/>
          <w:color w:val="000000"/>
          <w:shd w:val="clear" w:color="auto" w:fill="FFFFFF"/>
        </w:rPr>
        <w:t>Italian</w:t>
      </w:r>
      <w:r w:rsidRPr="005B04CA">
        <w:rPr>
          <w:rFonts w:cstheme="minorHAnsi"/>
          <w:color w:val="000000"/>
          <w:shd w:val="clear" w:color="auto" w:fill="FFFFFF"/>
        </w:rPr>
        <w:t xml:space="preserve">, </w:t>
      </w:r>
      <w:r w:rsidRPr="005B04CA">
        <w:rPr>
          <w:rFonts w:cstheme="minorHAnsi"/>
          <w:color w:val="009900"/>
          <w:u w:val="single"/>
        </w:rPr>
        <w:t>rivoltare</w:t>
      </w:r>
      <w:r w:rsidRPr="005B04CA">
        <w:rPr>
          <w:rFonts w:cstheme="minorHAnsi"/>
        </w:rPr>
        <w:t xml:space="preserve">, to revolt, </w:t>
      </w:r>
      <w:r w:rsidRPr="005B04CA">
        <w:rPr>
          <w:rFonts w:cstheme="minorHAnsi"/>
          <w:color w:val="009900"/>
          <w:u w:val="single"/>
        </w:rPr>
        <w:t>rivolta</w:t>
      </w:r>
      <w:r w:rsidRPr="005B04CA">
        <w:rPr>
          <w:rFonts w:cstheme="minorHAnsi"/>
        </w:rPr>
        <w:t xml:space="preserve">, revolt, </w:t>
      </w:r>
      <w:r w:rsidRPr="005B04CA">
        <w:rPr>
          <w:rFonts w:cstheme="minorHAnsi"/>
          <w:b/>
        </w:rPr>
        <w:t>French</w:t>
      </w:r>
      <w:r w:rsidRPr="005B04CA">
        <w:rPr>
          <w:rFonts w:cstheme="minorHAnsi"/>
        </w:rPr>
        <w:t>, se</w:t>
      </w:r>
      <w:r w:rsidRPr="005B04CA">
        <w:rPr>
          <w:rFonts w:cstheme="minorHAnsi"/>
          <w:color w:val="009900"/>
        </w:rPr>
        <w:t xml:space="preserve"> </w:t>
      </w:r>
      <w:r w:rsidRPr="005B04CA">
        <w:rPr>
          <w:rFonts w:cstheme="minorHAnsi"/>
          <w:color w:val="009900"/>
          <w:u w:val="single"/>
        </w:rPr>
        <w:t>révolter</w:t>
      </w:r>
      <w:r w:rsidRPr="005B04CA">
        <w:rPr>
          <w:rFonts w:cstheme="minorHAnsi"/>
        </w:rPr>
        <w:t xml:space="preserve">, to revolt, </w:t>
      </w:r>
      <w:r w:rsidRPr="005B04CA">
        <w:rPr>
          <w:rStyle w:val="jlqj4b"/>
          <w:rFonts w:cstheme="minorHAnsi"/>
          <w:color w:val="009900"/>
          <w:u w:val="single"/>
          <w:lang w:val="fr-FR"/>
        </w:rPr>
        <w:t>révolte</w:t>
      </w:r>
      <w:r w:rsidRPr="005B04CA">
        <w:rPr>
          <w:rStyle w:val="jlqj4b"/>
          <w:rFonts w:cstheme="minorHAnsi"/>
          <w:lang w:val="fr-FR"/>
        </w:rPr>
        <w:t>, revolt</w:t>
      </w:r>
      <w:r w:rsidRPr="005B04CA">
        <w:rPr>
          <w:rFonts w:cstheme="minorHAnsi"/>
        </w:rPr>
        <w:t xml:space="preserve">, </w:t>
      </w:r>
      <w:r w:rsidRPr="005B04CA">
        <w:rPr>
          <w:rFonts w:cstheme="minorHAnsi"/>
          <w:b/>
        </w:rPr>
        <w:t>Turkish</w:t>
      </w:r>
      <w:r w:rsidRPr="005B04CA">
        <w:rPr>
          <w:rFonts w:cstheme="minorHAnsi"/>
        </w:rPr>
        <w:t xml:space="preserve">, </w:t>
      </w:r>
      <w:r w:rsidRPr="005B04CA">
        <w:rPr>
          <w:rStyle w:val="jlqj4b"/>
          <w:rFonts w:cstheme="minorHAnsi"/>
          <w:color w:val="CC6600"/>
          <w:u w:val="single"/>
          <w:lang w:val="tr-TR" w:bidi="gu-IN"/>
        </w:rPr>
        <w:t>isyan</w:t>
      </w:r>
      <w:r w:rsidRPr="005B04CA">
        <w:rPr>
          <w:rStyle w:val="jlqj4b"/>
          <w:rFonts w:cstheme="minorHAnsi"/>
          <w:lang w:val="tr-TR" w:bidi="gu-IN"/>
        </w:rPr>
        <w:t xml:space="preserve">, revolt, </w:t>
      </w:r>
      <w:r w:rsidRPr="005B04CA">
        <w:rPr>
          <w:rStyle w:val="jlqj4b"/>
          <w:rFonts w:cstheme="minorHAnsi"/>
          <w:b/>
          <w:lang w:val="tr-TR" w:bidi="gu-IN"/>
        </w:rPr>
        <w:t>Uzbek</w:t>
      </w:r>
      <w:r w:rsidRPr="005B04CA">
        <w:rPr>
          <w:rStyle w:val="jlqj4b"/>
          <w:rFonts w:cstheme="minorHAnsi"/>
          <w:lang w:val="tr-TR" w:bidi="gu-IN"/>
        </w:rPr>
        <w:t xml:space="preserve">, </w:t>
      </w:r>
      <w:r w:rsidRPr="005B04CA">
        <w:rPr>
          <w:rStyle w:val="jlqj4b"/>
          <w:rFonts w:cstheme="minorHAnsi"/>
          <w:color w:val="CC6600"/>
          <w:u w:val="single"/>
          <w:lang w:val="uz-Latn-UZ" w:bidi="gu-IN"/>
        </w:rPr>
        <w:t>isyon</w:t>
      </w:r>
      <w:r w:rsidRPr="005B04CA">
        <w:rPr>
          <w:rStyle w:val="jlqj4b"/>
          <w:rFonts w:cstheme="minorHAnsi"/>
          <w:lang w:val="uz-Latn-UZ" w:bidi="gu-IN"/>
        </w:rPr>
        <w:t xml:space="preserve"> qilmoq, to revolt </w:t>
      </w:r>
      <w:r w:rsidRPr="005B04CA">
        <w:rPr>
          <w:rStyle w:val="kgnlhe"/>
          <w:rFonts w:cstheme="minorHAnsi"/>
          <w:lang w:val="kk-KZ" w:bidi="gu-IN"/>
        </w:rPr>
        <w:t xml:space="preserve"> </w:t>
      </w:r>
      <w:r w:rsidRPr="005B04CA">
        <w:rPr>
          <w:rStyle w:val="kgnlhe"/>
          <w:rFonts w:cstheme="minorHAnsi"/>
          <w:color w:val="CC6600"/>
          <w:u w:val="single"/>
          <w:lang w:val="kk-KZ" w:bidi="gu-IN"/>
        </w:rPr>
        <w:t>isyon</w:t>
      </w:r>
      <w:r w:rsidRPr="005B04CA">
        <w:rPr>
          <w:rStyle w:val="kgnlhe"/>
          <w:rFonts w:cstheme="minorHAnsi"/>
          <w:lang w:val="kk-KZ" w:bidi="gu-IN"/>
        </w:rPr>
        <w:t>, revolt</w:t>
      </w:r>
      <w:r w:rsidRPr="005B04CA">
        <w:rPr>
          <w:rStyle w:val="kgnlhe"/>
          <w:rFonts w:cstheme="minorHAnsi"/>
          <w:lang w:bidi="gu-IN"/>
        </w:rPr>
        <w:t xml:space="preserve">, </w:t>
      </w:r>
      <w:r w:rsidRPr="005B04CA">
        <w:rPr>
          <w:rStyle w:val="kgnlhe"/>
          <w:rFonts w:cstheme="minorHAnsi"/>
          <w:b/>
          <w:lang w:bidi="gu-IN"/>
        </w:rPr>
        <w:t>Tajik</w:t>
      </w:r>
      <w:r w:rsidRPr="005B04CA">
        <w:rPr>
          <w:rStyle w:val="kgnlhe"/>
          <w:rFonts w:cstheme="minorHAnsi"/>
          <w:lang w:bidi="gu-IN"/>
        </w:rPr>
        <w:t xml:space="preserve">, </w:t>
      </w:r>
      <w:r w:rsidRPr="005B04CA">
        <w:rPr>
          <w:rStyle w:val="jlqj4b"/>
          <w:rFonts w:cstheme="minorHAnsi"/>
          <w:lang w:val="tg-Cyrl-TJ" w:bidi="gu-IN"/>
        </w:rPr>
        <w:t xml:space="preserve">исён кардан, </w:t>
      </w:r>
      <w:r w:rsidRPr="005B04CA">
        <w:rPr>
          <w:rStyle w:val="jlqj4b"/>
          <w:rFonts w:cstheme="minorHAnsi"/>
          <w:color w:val="CC6600"/>
          <w:u w:val="single"/>
          <w:lang w:val="tg-Cyrl-TJ" w:bidi="gu-IN"/>
        </w:rPr>
        <w:t>isjon</w:t>
      </w:r>
      <w:r w:rsidRPr="005B04CA">
        <w:rPr>
          <w:rStyle w:val="jlqj4b"/>
          <w:rFonts w:cstheme="minorHAnsi"/>
          <w:lang w:val="tg-Cyrl-TJ" w:bidi="gu-IN"/>
        </w:rPr>
        <w:t xml:space="preserve"> kardan, to revolt, исён, </w:t>
      </w:r>
      <w:r w:rsidRPr="005B04CA">
        <w:rPr>
          <w:rStyle w:val="jlqj4b"/>
          <w:rFonts w:cstheme="minorHAnsi"/>
          <w:color w:val="CC6600"/>
          <w:u w:val="single"/>
          <w:lang w:val="tg-Cyrl-TJ" w:bidi="gu-IN"/>
        </w:rPr>
        <w:t>isjon</w:t>
      </w:r>
      <w:r w:rsidRPr="005B04CA">
        <w:rPr>
          <w:rStyle w:val="jlqj4b"/>
          <w:rFonts w:cstheme="minorHAnsi"/>
          <w:lang w:val="tg-Cyrl-TJ" w:bidi="gu-IN"/>
        </w:rPr>
        <w:t>, revolt</w:t>
      </w:r>
      <w:r w:rsidRPr="005B04CA">
        <w:rPr>
          <w:rStyle w:val="jlqj4b"/>
          <w:rFonts w:cstheme="minorHAnsi"/>
          <w:lang w:bidi="gu-IN"/>
        </w:rPr>
        <w:t>,</w:t>
      </w:r>
      <w:r w:rsidRPr="005B04CA">
        <w:rPr>
          <w:rStyle w:val="jlqj4b"/>
          <w:rFonts w:cstheme="minorHAnsi"/>
          <w:lang w:val="tg-Cyrl-TJ" w:bidi="gu-IN"/>
        </w:rPr>
        <w:t xml:space="preserve"> </w:t>
      </w:r>
      <w:r w:rsidRPr="005B04CA">
        <w:rPr>
          <w:rFonts w:cstheme="minorHAnsi"/>
          <w:b/>
        </w:rPr>
        <w:t>Latin</w:t>
      </w:r>
      <w:r w:rsidRPr="005B04CA">
        <w:rPr>
          <w:rFonts w:cstheme="minorHAnsi"/>
        </w:rPr>
        <w:t xml:space="preserve">, </w:t>
      </w:r>
      <w:r w:rsidRPr="005B04CA">
        <w:rPr>
          <w:rFonts w:cstheme="minorHAnsi"/>
          <w:color w:val="993399"/>
          <w:u w:val="single"/>
        </w:rPr>
        <w:t>rebello-are</w:t>
      </w:r>
      <w:r w:rsidRPr="005B04CA">
        <w:rPr>
          <w:rFonts w:cstheme="minorHAnsi"/>
          <w:color w:val="000000"/>
        </w:rPr>
        <w:t xml:space="preserve">, to rebel, </w:t>
      </w:r>
      <w:r w:rsidRPr="005B04CA">
        <w:rPr>
          <w:rFonts w:cstheme="minorHAnsi"/>
          <w:b/>
          <w:color w:val="000000"/>
        </w:rPr>
        <w:t>Irish</w:t>
      </w:r>
      <w:r w:rsidRPr="005B04CA">
        <w:rPr>
          <w:rFonts w:cstheme="minorHAnsi"/>
          <w:color w:val="000000"/>
        </w:rPr>
        <w:t xml:space="preserve">, </w:t>
      </w:r>
      <w:r w:rsidRPr="005B04CA">
        <w:rPr>
          <w:rFonts w:cstheme="minorHAnsi"/>
          <w:color w:val="993399"/>
          <w:u w:val="single"/>
        </w:rPr>
        <w:t>réabhlóid</w:t>
      </w:r>
      <w:r w:rsidRPr="005B04CA">
        <w:rPr>
          <w:rFonts w:cstheme="minorHAnsi"/>
        </w:rPr>
        <w:t xml:space="preserve">, revolt, </w:t>
      </w:r>
      <w:r w:rsidRPr="005B04CA">
        <w:rPr>
          <w:rFonts w:cstheme="minorHAnsi"/>
          <w:b/>
        </w:rPr>
        <w:t>English</w:t>
      </w:r>
      <w:r w:rsidRPr="005B04CA">
        <w:rPr>
          <w:rFonts w:cstheme="minorHAnsi"/>
        </w:rPr>
        <w:t xml:space="preserve">, </w:t>
      </w:r>
      <w:r w:rsidRPr="005B04CA">
        <w:rPr>
          <w:rFonts w:cstheme="minorHAnsi"/>
          <w:color w:val="993399"/>
          <w:u w:val="single"/>
        </w:rPr>
        <w:t>rebel</w:t>
      </w:r>
      <w:r w:rsidRPr="005B04CA">
        <w:rPr>
          <w:rFonts w:cstheme="minorHAnsi"/>
        </w:rPr>
        <w:t xml:space="preserve">, [&lt;Lat. </w:t>
      </w:r>
      <w:r w:rsidRPr="005B04CA">
        <w:rPr>
          <w:rFonts w:cstheme="minorHAnsi"/>
          <w:color w:val="993399"/>
          <w:u w:val="single"/>
        </w:rPr>
        <w:t>rebellare</w:t>
      </w:r>
      <w:r w:rsidRPr="005B04CA">
        <w:rPr>
          <w:rFonts w:cstheme="minorHAnsi"/>
        </w:rPr>
        <w:t xml:space="preserve">], </w:t>
      </w:r>
      <w:r w:rsidRPr="005B04CA">
        <w:rPr>
          <w:rFonts w:cstheme="minorHAnsi"/>
          <w:b/>
        </w:rPr>
        <w:t>Belarusian</w:t>
      </w:r>
      <w:r w:rsidRPr="005B04CA">
        <w:rPr>
          <w:rFonts w:cstheme="minorHAnsi"/>
        </w:rPr>
        <w:t xml:space="preserve">, бунтаваць, </w:t>
      </w:r>
      <w:r w:rsidRPr="005B04CA">
        <w:rPr>
          <w:rFonts w:cstheme="minorHAnsi"/>
          <w:color w:val="CC6600"/>
          <w:u w:val="single"/>
          <w:shd w:val="clear" w:color="auto" w:fill="FFFFFF"/>
        </w:rPr>
        <w:t>buntavać</w:t>
      </w:r>
      <w:r w:rsidRPr="005B04CA">
        <w:rPr>
          <w:rFonts w:cstheme="minorHAnsi"/>
          <w:shd w:val="clear" w:color="auto" w:fill="FFFFFF"/>
        </w:rPr>
        <w:t xml:space="preserve">, to revolt, </w:t>
      </w:r>
      <w:r w:rsidRPr="005B04CA">
        <w:rPr>
          <w:rFonts w:cstheme="minorHAnsi"/>
          <w:b/>
          <w:shd w:val="clear" w:color="auto" w:fill="FFFFFF"/>
        </w:rPr>
        <w:t>Polish</w:t>
      </w:r>
      <w:r w:rsidRPr="005B04CA">
        <w:rPr>
          <w:rFonts w:cstheme="minorHAnsi"/>
          <w:shd w:val="clear" w:color="auto" w:fill="FFFFFF"/>
        </w:rPr>
        <w:t xml:space="preserve">, </w:t>
      </w:r>
      <w:r w:rsidRPr="005B04CA">
        <w:rPr>
          <w:rFonts w:cstheme="minorHAnsi"/>
          <w:color w:val="CC6600"/>
          <w:u w:val="single"/>
        </w:rPr>
        <w:t>buntowac</w:t>
      </w:r>
      <w:r w:rsidRPr="005B04CA">
        <w:rPr>
          <w:rFonts w:cstheme="minorHAnsi"/>
        </w:rPr>
        <w:t xml:space="preserve"> sie, to revolt, </w:t>
      </w:r>
      <w:r w:rsidRPr="005B04CA">
        <w:rPr>
          <w:rFonts w:cstheme="minorHAnsi"/>
          <w:color w:val="CC6600"/>
          <w:u w:val="single"/>
        </w:rPr>
        <w:t>bunt</w:t>
      </w:r>
      <w:r w:rsidRPr="005B04CA">
        <w:rPr>
          <w:rFonts w:cstheme="minorHAnsi"/>
        </w:rPr>
        <w:t>, revolt</w:t>
      </w:r>
      <w:r>
        <w:rPr>
          <w:rFonts w:cstheme="minorHAnsi"/>
        </w:rPr>
        <w:t>.</w:t>
      </w:r>
    </w:p>
    <w:p w:rsidR="007B148B" w:rsidRDefault="007B148B">
      <w:pPr>
        <w:pStyle w:val="FootnoteText"/>
      </w:pPr>
    </w:p>
  </w:footnote>
  <w:footnote w:id="257">
    <w:p w:rsidR="007B148B" w:rsidRPr="00684AE0" w:rsidRDefault="007B148B" w:rsidP="00684AE0">
      <w:pPr>
        <w:pStyle w:val="FootnoteText"/>
        <w:rPr>
          <w:rFonts w:cstheme="minorHAnsi"/>
        </w:rPr>
      </w:pPr>
      <w:r>
        <w:rPr>
          <w:rStyle w:val="FootnoteReference"/>
        </w:rPr>
        <w:footnoteRef/>
      </w:r>
      <w:r>
        <w:t xml:space="preserve"> </w:t>
      </w:r>
      <w:r w:rsidRPr="00684AE0">
        <w:rPr>
          <w:rFonts w:cstheme="minorHAnsi"/>
          <w:b/>
        </w:rPr>
        <w:t>Hittite</w:t>
      </w:r>
      <w:r w:rsidRPr="00684AE0">
        <w:rPr>
          <w:rFonts w:cstheme="minorHAnsi"/>
        </w:rPr>
        <w:t xml:space="preserve">, </w:t>
      </w:r>
      <w:r w:rsidRPr="00684AE0">
        <w:rPr>
          <w:rFonts w:cstheme="minorHAnsi"/>
          <w:b/>
          <w:bCs/>
          <w:color w:val="993399"/>
          <w:u w:val="single"/>
        </w:rPr>
        <w:t>mita</w:t>
      </w:r>
      <w:r w:rsidRPr="00684AE0">
        <w:rPr>
          <w:rFonts w:cstheme="minorHAnsi"/>
        </w:rPr>
        <w:t xml:space="preserve">, </w:t>
      </w:r>
      <w:r w:rsidRPr="00684AE0">
        <w:rPr>
          <w:rFonts w:cstheme="minorHAnsi"/>
          <w:b/>
          <w:bCs/>
          <w:color w:val="993399"/>
          <w:u w:val="single"/>
        </w:rPr>
        <w:t>miti</w:t>
      </w:r>
      <w:r w:rsidRPr="00684AE0">
        <w:rPr>
          <w:rFonts w:cstheme="minorHAnsi"/>
          <w:color w:val="1F497D"/>
        </w:rPr>
        <w:t xml:space="preserve">, </w:t>
      </w:r>
      <w:r w:rsidRPr="00684AE0">
        <w:rPr>
          <w:rFonts w:cstheme="minorHAnsi"/>
          <w:b/>
          <w:bCs/>
          <w:color w:val="993399"/>
          <w:u w:val="single"/>
        </w:rPr>
        <w:t>mitas</w:t>
      </w:r>
      <w:r w:rsidRPr="00684AE0">
        <w:rPr>
          <w:rFonts w:cstheme="minorHAnsi"/>
          <w:color w:val="1F497D"/>
        </w:rPr>
        <w:t xml:space="preserve">, </w:t>
      </w:r>
      <w:r w:rsidRPr="00684AE0">
        <w:rPr>
          <w:rFonts w:cstheme="minorHAnsi"/>
          <w:b/>
          <w:bCs/>
          <w:color w:val="993399"/>
          <w:u w:val="single"/>
        </w:rPr>
        <w:t>mīti</w:t>
      </w:r>
      <w:r w:rsidRPr="00684AE0">
        <w:rPr>
          <w:rFonts w:cstheme="minorHAnsi"/>
          <w:color w:val="1F497D"/>
        </w:rPr>
        <w:t>-</w:t>
      </w:r>
      <w:r w:rsidRPr="00684AE0">
        <w:rPr>
          <w:rFonts w:cstheme="minorHAnsi"/>
          <w:color w:val="000000"/>
        </w:rPr>
        <w:t xml:space="preserve">, red, </w:t>
      </w:r>
      <w:r w:rsidRPr="00684AE0">
        <w:rPr>
          <w:rFonts w:cstheme="minorHAnsi"/>
          <w:b/>
          <w:color w:val="000000"/>
        </w:rPr>
        <w:t>Belarusian</w:t>
      </w:r>
      <w:r w:rsidRPr="00684AE0">
        <w:rPr>
          <w:rFonts w:cstheme="minorHAnsi"/>
          <w:color w:val="000000"/>
        </w:rPr>
        <w:t xml:space="preserve">, </w:t>
      </w:r>
      <w:r w:rsidRPr="00684AE0">
        <w:rPr>
          <w:rStyle w:val="shorttext"/>
          <w:rFonts w:cstheme="minorHAnsi"/>
          <w:lang w:val="be-BY"/>
        </w:rPr>
        <w:t xml:space="preserve">медзь, </w:t>
      </w:r>
      <w:r w:rsidRPr="00684AE0">
        <w:rPr>
          <w:rStyle w:val="shorttext"/>
          <w:rFonts w:cstheme="minorHAnsi"/>
          <w:color w:val="993399"/>
          <w:u w:val="single"/>
          <w:lang w:val="be-BY"/>
        </w:rPr>
        <w:t>miedź</w:t>
      </w:r>
      <w:r w:rsidRPr="00684AE0">
        <w:rPr>
          <w:rStyle w:val="shorttext"/>
          <w:rFonts w:cstheme="minorHAnsi"/>
          <w:lang w:val="be-BY"/>
        </w:rPr>
        <w:t>, copper</w:t>
      </w:r>
      <w:r w:rsidRPr="00684AE0">
        <w:rPr>
          <w:rStyle w:val="shorttext"/>
          <w:rFonts w:cstheme="minorHAnsi"/>
        </w:rPr>
        <w:t>,</w:t>
      </w:r>
      <w:r w:rsidRPr="00684AE0">
        <w:rPr>
          <w:rStyle w:val="shorttext"/>
          <w:rFonts w:cstheme="minorHAnsi"/>
          <w:lang w:val="be-BY"/>
        </w:rPr>
        <w:t> </w:t>
      </w:r>
      <w:r w:rsidRPr="00684AE0">
        <w:rPr>
          <w:rStyle w:val="shorttext"/>
          <w:rFonts w:cstheme="minorHAnsi"/>
          <w:b/>
        </w:rPr>
        <w:t>Polish</w:t>
      </w:r>
      <w:r w:rsidRPr="00684AE0">
        <w:rPr>
          <w:rStyle w:val="shorttext"/>
          <w:rFonts w:cstheme="minorHAnsi"/>
        </w:rPr>
        <w:t xml:space="preserve">, </w:t>
      </w:r>
      <w:r w:rsidRPr="00684AE0">
        <w:rPr>
          <w:rStyle w:val="tlid-translation"/>
          <w:rFonts w:cstheme="minorHAnsi"/>
          <w:color w:val="993399"/>
          <w:u w:val="single"/>
          <w:lang w:val="pl-PL"/>
        </w:rPr>
        <w:t>miedź,</w:t>
      </w:r>
      <w:r w:rsidRPr="00684AE0">
        <w:rPr>
          <w:rStyle w:val="tlid-translation"/>
          <w:rFonts w:cstheme="minorHAnsi"/>
          <w:lang w:val="pl-PL"/>
        </w:rPr>
        <w:t xml:space="preserve"> copper</w:t>
      </w:r>
      <w:r w:rsidRPr="00684AE0">
        <w:rPr>
          <w:rStyle w:val="shorttext"/>
          <w:rFonts w:cstheme="minorHAnsi"/>
          <w:lang w:val="pl-PL"/>
        </w:rPr>
        <w:t xml:space="preserve">, </w:t>
      </w:r>
      <w:r w:rsidRPr="00684AE0">
        <w:rPr>
          <w:rStyle w:val="shorttext"/>
          <w:rFonts w:cstheme="minorHAnsi"/>
          <w:b/>
          <w:lang w:val="pl-PL"/>
        </w:rPr>
        <w:t>Turkish</w:t>
      </w:r>
      <w:r w:rsidRPr="00684AE0">
        <w:rPr>
          <w:rStyle w:val="shorttext"/>
          <w:rFonts w:cstheme="minorHAnsi"/>
          <w:lang w:val="pl-PL"/>
        </w:rPr>
        <w:t xml:space="preserve">, </w:t>
      </w:r>
      <w:r w:rsidRPr="00684AE0">
        <w:rPr>
          <w:rStyle w:val="tlid-translation"/>
          <w:rFonts w:cstheme="minorHAnsi"/>
          <w:color w:val="993399"/>
          <w:u w:val="single"/>
          <w:lang w:val="tr-TR"/>
        </w:rPr>
        <w:t>kırmızı</w:t>
      </w:r>
      <w:r w:rsidRPr="00684AE0">
        <w:rPr>
          <w:rStyle w:val="tlid-translation"/>
          <w:rFonts w:cstheme="minorHAnsi"/>
          <w:lang w:val="tr-TR"/>
        </w:rPr>
        <w:t xml:space="preserve">, red, scarlet, </w:t>
      </w:r>
      <w:r w:rsidRPr="00684AE0">
        <w:rPr>
          <w:rStyle w:val="shorttext"/>
          <w:rFonts w:cstheme="minorHAnsi"/>
          <w:b/>
          <w:lang w:val="pl-PL"/>
        </w:rPr>
        <w:t>Sanskrit</w:t>
      </w:r>
      <w:r w:rsidRPr="00684AE0">
        <w:rPr>
          <w:rStyle w:val="shorttext"/>
          <w:rFonts w:cstheme="minorHAnsi"/>
          <w:lang w:val="pl-PL"/>
        </w:rPr>
        <w:t xml:space="preserve">, </w:t>
      </w:r>
      <w:r w:rsidRPr="00684AE0">
        <w:rPr>
          <w:rStyle w:val="sdata"/>
          <w:rFonts w:cstheme="minorHAnsi"/>
          <w:color w:val="009900"/>
          <w:u w:val="single"/>
        </w:rPr>
        <w:t>piṅkam</w:t>
      </w:r>
      <w:r w:rsidRPr="00684AE0">
        <w:rPr>
          <w:rStyle w:val="sdata"/>
          <w:rFonts w:cstheme="minorHAnsi"/>
        </w:rPr>
        <w:t xml:space="preserve">, </w:t>
      </w:r>
      <w:r w:rsidRPr="00684AE0">
        <w:rPr>
          <w:rFonts w:cstheme="minorHAnsi"/>
        </w:rPr>
        <w:t xml:space="preserve"> </w:t>
      </w:r>
      <w:r w:rsidRPr="00684AE0">
        <w:rPr>
          <w:rStyle w:val="sdata"/>
          <w:rFonts w:cstheme="minorHAnsi"/>
        </w:rPr>
        <w:t xml:space="preserve">pink, </w:t>
      </w:r>
      <w:r w:rsidRPr="00684AE0">
        <w:rPr>
          <w:rStyle w:val="sdata"/>
          <w:rFonts w:cstheme="minorHAnsi"/>
          <w:b/>
        </w:rPr>
        <w:t>Scots-Gaelic</w:t>
      </w:r>
      <w:r w:rsidRPr="00684AE0">
        <w:rPr>
          <w:rStyle w:val="sdata"/>
          <w:rFonts w:cstheme="minorHAnsi"/>
        </w:rPr>
        <w:t xml:space="preserve">, </w:t>
      </w:r>
      <w:r w:rsidRPr="00684AE0">
        <w:rPr>
          <w:rStyle w:val="shorttext"/>
          <w:rFonts w:cstheme="minorHAnsi"/>
          <w:color w:val="009900"/>
          <w:u w:val="single"/>
          <w:lang w:val="gd-GB"/>
        </w:rPr>
        <w:t>pinc</w:t>
      </w:r>
      <w:r w:rsidRPr="00684AE0">
        <w:rPr>
          <w:rStyle w:val="shorttext"/>
          <w:rFonts w:cstheme="minorHAnsi"/>
          <w:color w:val="000000"/>
          <w:lang w:val="gd-GB"/>
        </w:rPr>
        <w:t>, pink</w:t>
      </w:r>
      <w:r w:rsidRPr="00684AE0">
        <w:rPr>
          <w:rStyle w:val="shorttext"/>
          <w:rFonts w:cstheme="minorHAnsi"/>
          <w:color w:val="000000"/>
        </w:rPr>
        <w:t>,</w:t>
      </w:r>
      <w:r w:rsidRPr="00684AE0">
        <w:rPr>
          <w:rStyle w:val="shorttext"/>
          <w:rFonts w:cstheme="minorHAnsi"/>
          <w:color w:val="000000"/>
          <w:lang w:val="gd-GB"/>
        </w:rPr>
        <w:t xml:space="preserve"> </w:t>
      </w:r>
      <w:r w:rsidRPr="00684AE0">
        <w:rPr>
          <w:rStyle w:val="sdata"/>
          <w:rFonts w:cstheme="minorHAnsi"/>
          <w:b/>
        </w:rPr>
        <w:t>English</w:t>
      </w:r>
      <w:r w:rsidRPr="00684AE0">
        <w:rPr>
          <w:rStyle w:val="sdata"/>
          <w:rFonts w:cstheme="minorHAnsi"/>
        </w:rPr>
        <w:t xml:space="preserve">, </w:t>
      </w:r>
      <w:r w:rsidRPr="00684AE0">
        <w:rPr>
          <w:rFonts w:cstheme="minorHAnsi"/>
          <w:color w:val="007700"/>
          <w:u w:val="single"/>
        </w:rPr>
        <w:t>pink</w:t>
      </w:r>
      <w:r w:rsidRPr="00684AE0">
        <w:rPr>
          <w:rFonts w:cstheme="minorHAnsi"/>
        </w:rPr>
        <w:t xml:space="preserve"> [&lt;OE </w:t>
      </w:r>
      <w:r w:rsidRPr="00684AE0">
        <w:rPr>
          <w:rFonts w:cstheme="minorHAnsi"/>
          <w:color w:val="007700"/>
          <w:u w:val="single"/>
        </w:rPr>
        <w:t>pincen</w:t>
      </w:r>
      <w:r w:rsidRPr="00684AE0">
        <w:rPr>
          <w:rFonts w:cstheme="minorHAnsi"/>
        </w:rPr>
        <w:t xml:space="preserve">], </w:t>
      </w:r>
      <w:r w:rsidRPr="00684AE0">
        <w:rPr>
          <w:rFonts w:cstheme="minorHAnsi"/>
          <w:b/>
        </w:rPr>
        <w:t>Persian</w:t>
      </w:r>
      <w:r w:rsidRPr="00684AE0">
        <w:rPr>
          <w:rFonts w:cstheme="minorHAnsi"/>
        </w:rPr>
        <w:t xml:space="preserve">, </w:t>
      </w:r>
      <w:r w:rsidRPr="00684AE0">
        <w:rPr>
          <w:rFonts w:cstheme="minorHAnsi"/>
          <w:color w:val="993399"/>
          <w:u w:val="single"/>
        </w:rPr>
        <w:t>sorx</w:t>
      </w:r>
      <w:r w:rsidRPr="00684AE0">
        <w:rPr>
          <w:rFonts w:cstheme="minorHAnsi"/>
        </w:rPr>
        <w:t xml:space="preserve">, </w:t>
      </w:r>
      <w:r w:rsidRPr="00684AE0">
        <w:rPr>
          <w:rStyle w:val="nobold"/>
          <w:rFonts w:cstheme="minorHAnsi"/>
        </w:rPr>
        <w:t>سرخ</w:t>
      </w:r>
      <w:r w:rsidRPr="00684AE0">
        <w:rPr>
          <w:rFonts w:cstheme="minorHAnsi"/>
        </w:rPr>
        <w:t xml:space="preserve">  ruddy, rose colored, red, blush, </w:t>
      </w:r>
      <w:r w:rsidRPr="00684AE0">
        <w:rPr>
          <w:rFonts w:cstheme="minorHAnsi"/>
          <w:color w:val="993399"/>
          <w:u w:val="single"/>
        </w:rPr>
        <w:t>surati</w:t>
      </w:r>
      <w:r w:rsidRPr="00684AE0">
        <w:rPr>
          <w:rFonts w:cstheme="minorHAnsi"/>
        </w:rPr>
        <w:t xml:space="preserve">, </w:t>
      </w:r>
      <w:r w:rsidRPr="00684AE0">
        <w:rPr>
          <w:rStyle w:val="nobold"/>
          <w:rFonts w:cstheme="minorHAnsi"/>
        </w:rPr>
        <w:t>صورتی</w:t>
      </w:r>
      <w:r w:rsidRPr="00684AE0">
        <w:rPr>
          <w:rFonts w:cstheme="minorHAnsi"/>
        </w:rPr>
        <w:t xml:space="preserve">  pink, </w:t>
      </w:r>
      <w:r w:rsidRPr="00684AE0">
        <w:rPr>
          <w:rFonts w:cstheme="minorHAnsi"/>
          <w:b/>
        </w:rPr>
        <w:t>Latvian</w:t>
      </w:r>
      <w:r w:rsidRPr="00684AE0">
        <w:rPr>
          <w:rFonts w:cstheme="minorHAnsi"/>
        </w:rPr>
        <w:t xml:space="preserve">, </w:t>
      </w:r>
      <w:r w:rsidRPr="00684AE0">
        <w:rPr>
          <w:rStyle w:val="shorttext"/>
          <w:rFonts w:cstheme="minorHAnsi"/>
          <w:color w:val="993399"/>
          <w:u w:val="single"/>
          <w:lang w:val="lv-LV"/>
        </w:rPr>
        <w:t>sarkans,</w:t>
      </w:r>
      <w:r w:rsidRPr="00684AE0">
        <w:rPr>
          <w:rStyle w:val="shorttext"/>
          <w:rFonts w:cstheme="minorHAnsi"/>
          <w:lang w:val="lv-LV"/>
        </w:rPr>
        <w:t xml:space="preserve"> red, </w:t>
      </w:r>
      <w:r w:rsidRPr="00684AE0">
        <w:rPr>
          <w:rStyle w:val="shorttext"/>
          <w:rFonts w:cstheme="minorHAnsi"/>
          <w:color w:val="993399"/>
          <w:u w:val="single"/>
          <w:lang w:val="lv-LV"/>
        </w:rPr>
        <w:t>sārts</w:t>
      </w:r>
      <w:r w:rsidRPr="00684AE0">
        <w:rPr>
          <w:rStyle w:val="shorttext"/>
          <w:rFonts w:cstheme="minorHAnsi"/>
          <w:lang w:val="lv-LV"/>
        </w:rPr>
        <w:t xml:space="preserve">, pink, </w:t>
      </w:r>
      <w:r w:rsidRPr="00684AE0">
        <w:rPr>
          <w:rStyle w:val="shorttext"/>
          <w:rFonts w:cstheme="minorHAnsi"/>
          <w:b/>
          <w:lang w:val="lv-LV"/>
        </w:rPr>
        <w:t>Tocharian</w:t>
      </w:r>
      <w:r w:rsidRPr="00684AE0">
        <w:rPr>
          <w:rStyle w:val="shorttext"/>
          <w:rFonts w:cstheme="minorHAnsi"/>
          <w:lang w:val="lv-LV"/>
        </w:rPr>
        <w:t xml:space="preserve">, </w:t>
      </w:r>
      <w:r w:rsidRPr="00684AE0">
        <w:rPr>
          <w:rFonts w:cstheme="minorHAnsi"/>
          <w:color w:val="993399"/>
          <w:u w:val="single"/>
        </w:rPr>
        <w:t>kāṣārṣi</w:t>
      </w:r>
      <w:r w:rsidRPr="00684AE0">
        <w:rPr>
          <w:rFonts w:cstheme="minorHAnsi"/>
        </w:rPr>
        <w:t xml:space="preserve">, reddish, having the colour of a monk’s robe, </w:t>
      </w:r>
      <w:r w:rsidRPr="00684AE0">
        <w:rPr>
          <w:rStyle w:val="sdata"/>
          <w:rFonts w:cstheme="minorHAnsi"/>
          <w:b/>
        </w:rPr>
        <w:t>Greek</w:t>
      </w:r>
      <w:r w:rsidRPr="00684AE0">
        <w:rPr>
          <w:rStyle w:val="sdata"/>
          <w:rFonts w:cstheme="minorHAnsi"/>
        </w:rPr>
        <w:t xml:space="preserve">, </w:t>
      </w:r>
      <w:r w:rsidRPr="00684AE0">
        <w:rPr>
          <w:rStyle w:val="shorttext"/>
          <w:rFonts w:cstheme="minorHAnsi"/>
          <w:color w:val="000000"/>
          <w:lang w:val="el-GR"/>
        </w:rPr>
        <w:t>το κόκκινο</w:t>
      </w:r>
      <w:r w:rsidRPr="00684AE0">
        <w:rPr>
          <w:rFonts w:cstheme="minorHAnsi"/>
          <w:color w:val="000000"/>
        </w:rPr>
        <w:t xml:space="preserve">, to </w:t>
      </w:r>
      <w:r w:rsidRPr="00684AE0">
        <w:rPr>
          <w:rFonts w:cstheme="minorHAnsi"/>
          <w:color w:val="009900"/>
          <w:u w:val="single"/>
        </w:rPr>
        <w:t>kókkino</w:t>
      </w:r>
      <w:r w:rsidRPr="00684AE0">
        <w:rPr>
          <w:rFonts w:cstheme="minorHAnsi"/>
          <w:color w:val="000000"/>
        </w:rPr>
        <w:t>, </w:t>
      </w:r>
      <w:r w:rsidRPr="00684AE0">
        <w:rPr>
          <w:rFonts w:cstheme="minorHAnsi"/>
        </w:rPr>
        <w:t xml:space="preserve"> red, </w:t>
      </w:r>
      <w:r w:rsidRPr="005D7DD6">
        <w:rPr>
          <w:rFonts w:cstheme="minorHAnsi"/>
          <w:b/>
        </w:rPr>
        <w:t>Albanian</w:t>
      </w:r>
      <w:r w:rsidRPr="00684AE0">
        <w:rPr>
          <w:rFonts w:cstheme="minorHAnsi"/>
        </w:rPr>
        <w:t xml:space="preserve">, </w:t>
      </w:r>
      <w:r w:rsidRPr="00684AE0">
        <w:rPr>
          <w:rFonts w:cstheme="minorHAnsi"/>
          <w:color w:val="007700"/>
          <w:u w:val="single"/>
        </w:rPr>
        <w:t>i kuq</w:t>
      </w:r>
      <w:r w:rsidRPr="00684AE0">
        <w:rPr>
          <w:rFonts w:cstheme="minorHAnsi"/>
        </w:rPr>
        <w:t>, red,</w:t>
      </w:r>
      <w:r w:rsidRPr="00684AE0">
        <w:rPr>
          <w:rStyle w:val="sdata"/>
          <w:rFonts w:cstheme="minorHAnsi"/>
        </w:rPr>
        <w:t xml:space="preserve"> </w:t>
      </w:r>
      <w:r w:rsidRPr="00684AE0">
        <w:rPr>
          <w:rFonts w:cstheme="minorHAnsi"/>
        </w:rPr>
        <w:t xml:space="preserve"> </w:t>
      </w:r>
      <w:r w:rsidRPr="00684AE0">
        <w:rPr>
          <w:rFonts w:cstheme="minorHAnsi"/>
          <w:b/>
        </w:rPr>
        <w:t>Akkadian</w:t>
      </w:r>
      <w:r w:rsidRPr="00684AE0">
        <w:rPr>
          <w:rFonts w:cstheme="minorHAnsi"/>
        </w:rPr>
        <w:t xml:space="preserve">, </w:t>
      </w:r>
      <w:r w:rsidRPr="00684AE0">
        <w:rPr>
          <w:rFonts w:cstheme="minorHAnsi"/>
          <w:b/>
          <w:bCs/>
          <w:color w:val="FF0000"/>
        </w:rPr>
        <w:t>ḫuššû</w:t>
      </w:r>
      <w:r w:rsidRPr="00684AE0">
        <w:rPr>
          <w:rFonts w:cstheme="minorHAnsi"/>
        </w:rPr>
        <w:t>,</w:t>
      </w:r>
      <w:r w:rsidRPr="00684AE0">
        <w:rPr>
          <w:rFonts w:cstheme="minorHAnsi"/>
          <w:b/>
          <w:bCs/>
        </w:rPr>
        <w:t xml:space="preserve"> illurānu</w:t>
      </w:r>
      <w:r w:rsidRPr="00684AE0">
        <w:rPr>
          <w:rFonts w:cstheme="minorHAnsi"/>
        </w:rPr>
        <w:t>, adj., red,</w:t>
      </w:r>
      <w:r w:rsidRPr="00684AE0">
        <w:rPr>
          <w:rStyle w:val="shorttext"/>
          <w:rFonts w:cstheme="minorHAnsi"/>
          <w:lang w:val="lv-LV"/>
        </w:rPr>
        <w:t xml:space="preserve"> </w:t>
      </w:r>
      <w:r w:rsidRPr="00684AE0">
        <w:rPr>
          <w:rStyle w:val="shorttext"/>
          <w:rFonts w:cstheme="minorHAnsi"/>
          <w:b/>
          <w:lang w:val="lv-LV"/>
        </w:rPr>
        <w:t>Belarusian</w:t>
      </w:r>
      <w:r w:rsidRPr="00684AE0">
        <w:rPr>
          <w:rStyle w:val="shorttext"/>
          <w:rFonts w:cstheme="minorHAnsi"/>
          <w:lang w:val="lv-LV"/>
        </w:rPr>
        <w:t xml:space="preserve">, </w:t>
      </w:r>
      <w:r w:rsidRPr="00684AE0">
        <w:rPr>
          <w:rStyle w:val="shorttext"/>
          <w:rFonts w:cstheme="minorHAnsi"/>
          <w:lang w:val="be-BY"/>
        </w:rPr>
        <w:t xml:space="preserve">ружовы, </w:t>
      </w:r>
      <w:r w:rsidRPr="00684AE0">
        <w:rPr>
          <w:rStyle w:val="shorttext"/>
          <w:rFonts w:cstheme="minorHAnsi"/>
          <w:color w:val="FF0000"/>
          <w:lang w:val="be-BY"/>
        </w:rPr>
        <w:t>ružovy</w:t>
      </w:r>
      <w:r w:rsidRPr="00684AE0">
        <w:rPr>
          <w:rStyle w:val="shorttext"/>
          <w:rFonts w:cstheme="minorHAnsi"/>
          <w:lang w:val="be-BY"/>
        </w:rPr>
        <w:t>, pink,</w:t>
      </w:r>
      <w:r w:rsidRPr="00684AE0">
        <w:rPr>
          <w:rStyle w:val="shorttext"/>
          <w:rFonts w:cstheme="minorHAnsi"/>
        </w:rPr>
        <w:t xml:space="preserve"> </w:t>
      </w:r>
      <w:r w:rsidRPr="00684AE0">
        <w:rPr>
          <w:rStyle w:val="shorttext"/>
          <w:rFonts w:cstheme="minorHAnsi"/>
          <w:lang w:val="be-BY"/>
        </w:rPr>
        <w:t xml:space="preserve">ружа, </w:t>
      </w:r>
      <w:r w:rsidRPr="00684AE0">
        <w:rPr>
          <w:rStyle w:val="shorttext"/>
          <w:rFonts w:cstheme="minorHAnsi"/>
          <w:color w:val="FF0000"/>
          <w:lang w:val="be-BY"/>
        </w:rPr>
        <w:t>ruža</w:t>
      </w:r>
      <w:r w:rsidRPr="00684AE0">
        <w:rPr>
          <w:rStyle w:val="shorttext"/>
          <w:rFonts w:cstheme="minorHAnsi"/>
          <w:lang w:val="be-BY"/>
        </w:rPr>
        <w:t>, rose,</w:t>
      </w:r>
      <w:r w:rsidRPr="00684AE0">
        <w:rPr>
          <w:rStyle w:val="shorttext"/>
          <w:rFonts w:cstheme="minorHAnsi"/>
        </w:rPr>
        <w:t xml:space="preserve"> </w:t>
      </w:r>
      <w:r w:rsidRPr="00684AE0">
        <w:rPr>
          <w:rStyle w:val="shorttext"/>
          <w:rFonts w:cstheme="minorHAnsi"/>
          <w:b/>
        </w:rPr>
        <w:t>Croatian</w:t>
      </w:r>
      <w:r w:rsidRPr="00684AE0">
        <w:rPr>
          <w:rStyle w:val="shorttext"/>
          <w:rFonts w:cstheme="minorHAnsi"/>
        </w:rPr>
        <w:t xml:space="preserve">, </w:t>
      </w:r>
      <w:r w:rsidRPr="00684AE0">
        <w:rPr>
          <w:rStyle w:val="shorttext"/>
          <w:rFonts w:cstheme="minorHAnsi"/>
          <w:color w:val="FF0000"/>
          <w:lang w:val="hr-HR"/>
        </w:rPr>
        <w:t>ružičasta</w:t>
      </w:r>
      <w:r w:rsidRPr="00684AE0">
        <w:rPr>
          <w:rStyle w:val="shorttext"/>
          <w:rFonts w:cstheme="minorHAnsi"/>
          <w:lang w:val="hr-HR"/>
        </w:rPr>
        <w:t xml:space="preserve">, pink, </w:t>
      </w:r>
      <w:r w:rsidRPr="00684AE0">
        <w:rPr>
          <w:rStyle w:val="shorttext"/>
          <w:rFonts w:cstheme="minorHAnsi"/>
          <w:color w:val="FF0000"/>
          <w:lang w:val="hr-HR"/>
        </w:rPr>
        <w:t>ruža</w:t>
      </w:r>
      <w:r w:rsidRPr="00684AE0">
        <w:rPr>
          <w:rStyle w:val="shorttext"/>
          <w:rFonts w:cstheme="minorHAnsi"/>
          <w:lang w:val="hr-HR"/>
        </w:rPr>
        <w:t xml:space="preserve">, rose, </w:t>
      </w:r>
      <w:r w:rsidRPr="00684AE0">
        <w:rPr>
          <w:rStyle w:val="shorttext"/>
          <w:rFonts w:cstheme="minorHAnsi"/>
          <w:b/>
          <w:lang w:val="hr-HR"/>
        </w:rPr>
        <w:t>Polish</w:t>
      </w:r>
      <w:r w:rsidRPr="00684AE0">
        <w:rPr>
          <w:rStyle w:val="shorttext"/>
          <w:rFonts w:cstheme="minorHAnsi"/>
          <w:lang w:val="hr-HR"/>
        </w:rPr>
        <w:t xml:space="preserve">, </w:t>
      </w:r>
      <w:r w:rsidRPr="00684AE0">
        <w:rPr>
          <w:rStyle w:val="shorttext"/>
          <w:rFonts w:cstheme="minorHAnsi"/>
          <w:color w:val="FF0000"/>
          <w:lang w:val="pl-PL"/>
        </w:rPr>
        <w:t>różowy</w:t>
      </w:r>
      <w:r w:rsidRPr="00684AE0">
        <w:rPr>
          <w:rStyle w:val="shorttext"/>
          <w:rFonts w:cstheme="minorHAnsi"/>
          <w:lang w:val="pl-PL"/>
        </w:rPr>
        <w:t>, pink,</w:t>
      </w:r>
      <w:r w:rsidRPr="00684AE0">
        <w:rPr>
          <w:rStyle w:val="shorttext"/>
          <w:rFonts w:cstheme="minorHAnsi"/>
          <w:color w:val="FF0000"/>
          <w:lang w:val="pl-PL"/>
        </w:rPr>
        <w:t xml:space="preserve"> Róża,</w:t>
      </w:r>
      <w:r w:rsidRPr="00684AE0">
        <w:rPr>
          <w:rStyle w:val="shorttext"/>
          <w:rFonts w:cstheme="minorHAnsi"/>
          <w:lang w:val="pl-PL"/>
        </w:rPr>
        <w:t xml:space="preserve"> rose, </w:t>
      </w:r>
      <w:r w:rsidRPr="00684AE0">
        <w:rPr>
          <w:rStyle w:val="shorttext"/>
          <w:rFonts w:cstheme="minorHAnsi"/>
          <w:b/>
          <w:lang w:val="pl-PL"/>
        </w:rPr>
        <w:t>Latvian</w:t>
      </w:r>
      <w:r w:rsidRPr="00684AE0">
        <w:rPr>
          <w:rStyle w:val="shorttext"/>
          <w:rFonts w:cstheme="minorHAnsi"/>
          <w:lang w:val="pl-PL"/>
        </w:rPr>
        <w:t xml:space="preserve">, </w:t>
      </w:r>
      <w:r w:rsidRPr="00684AE0">
        <w:rPr>
          <w:rStyle w:val="shorttext"/>
          <w:rFonts w:cstheme="minorHAnsi"/>
          <w:color w:val="FF0000"/>
          <w:lang w:val="lv-LV"/>
        </w:rPr>
        <w:t>roze</w:t>
      </w:r>
      <w:r w:rsidRPr="00684AE0">
        <w:rPr>
          <w:rStyle w:val="shorttext"/>
          <w:rFonts w:cstheme="minorHAnsi"/>
          <w:lang w:val="lv-LV"/>
        </w:rPr>
        <w:t xml:space="preserve">, rose, </w:t>
      </w:r>
      <w:r w:rsidRPr="00684AE0">
        <w:rPr>
          <w:rStyle w:val="shorttext"/>
          <w:rFonts w:cstheme="minorHAnsi"/>
          <w:b/>
          <w:lang w:val="lv-LV"/>
        </w:rPr>
        <w:t>Romanian</w:t>
      </w:r>
      <w:r w:rsidRPr="00684AE0">
        <w:rPr>
          <w:rStyle w:val="shorttext"/>
          <w:rFonts w:cstheme="minorHAnsi"/>
          <w:lang w:val="lv-LV"/>
        </w:rPr>
        <w:t xml:space="preserve">, </w:t>
      </w:r>
      <w:r w:rsidRPr="00684AE0">
        <w:rPr>
          <w:rStyle w:val="shorttext"/>
          <w:rFonts w:cstheme="minorHAnsi"/>
          <w:color w:val="FF0000"/>
          <w:lang w:val="ro-RO"/>
        </w:rPr>
        <w:t>roșu</w:t>
      </w:r>
      <w:r w:rsidRPr="00684AE0">
        <w:rPr>
          <w:rStyle w:val="shorttext"/>
          <w:rFonts w:cstheme="minorHAnsi"/>
          <w:lang w:val="ro-RO"/>
        </w:rPr>
        <w:t>, red, </w:t>
      </w:r>
      <w:r w:rsidRPr="00684AE0">
        <w:rPr>
          <w:rFonts w:cstheme="minorHAnsi"/>
        </w:rPr>
        <w:t xml:space="preserve"> </w:t>
      </w:r>
      <w:r w:rsidRPr="00684AE0">
        <w:rPr>
          <w:rFonts w:cstheme="minorHAnsi"/>
          <w:color w:val="FF0000"/>
        </w:rPr>
        <w:t>ROZ</w:t>
      </w:r>
      <w:r w:rsidRPr="00684AE0">
        <w:rPr>
          <w:rFonts w:cstheme="minorHAnsi"/>
        </w:rPr>
        <w:t xml:space="preserve">, pink, </w:t>
      </w:r>
      <w:r w:rsidRPr="00684AE0">
        <w:rPr>
          <w:rStyle w:val="gt-baf-cell"/>
          <w:rFonts w:cstheme="minorHAnsi"/>
          <w:color w:val="FF0000"/>
          <w:lang w:val="ro-RO"/>
        </w:rPr>
        <w:t>roză</w:t>
      </w:r>
      <w:r w:rsidRPr="00684AE0">
        <w:rPr>
          <w:rStyle w:val="gt-baf-cell"/>
          <w:rFonts w:cstheme="minorHAnsi"/>
          <w:lang w:val="ro-RO"/>
        </w:rPr>
        <w:t xml:space="preserve">, rose, </w:t>
      </w:r>
      <w:r w:rsidRPr="00684AE0">
        <w:rPr>
          <w:rStyle w:val="gt-baf-cell"/>
          <w:rFonts w:cstheme="minorHAnsi"/>
          <w:b/>
          <w:lang w:val="ro-RO"/>
        </w:rPr>
        <w:t>Finnish-Uralic</w:t>
      </w:r>
      <w:r w:rsidRPr="00684AE0">
        <w:rPr>
          <w:rStyle w:val="gt-baf-cell"/>
          <w:rFonts w:cstheme="minorHAnsi"/>
          <w:lang w:val="ro-RO"/>
        </w:rPr>
        <w:t xml:space="preserve">, </w:t>
      </w:r>
      <w:r w:rsidRPr="00684AE0">
        <w:rPr>
          <w:rStyle w:val="shorttext"/>
          <w:rFonts w:cstheme="minorHAnsi"/>
          <w:color w:val="FF0000"/>
          <w:lang w:val="fi-FI"/>
        </w:rPr>
        <w:t>ruusu</w:t>
      </w:r>
      <w:r w:rsidRPr="00684AE0">
        <w:rPr>
          <w:rStyle w:val="shorttext"/>
          <w:rFonts w:cstheme="minorHAnsi"/>
          <w:lang w:val="fi-FI"/>
        </w:rPr>
        <w:t xml:space="preserve">-, rose, </w:t>
      </w:r>
      <w:r w:rsidRPr="00684AE0">
        <w:rPr>
          <w:rStyle w:val="shorttext"/>
          <w:rFonts w:cstheme="minorHAnsi"/>
          <w:b/>
          <w:lang w:val="fi-FI"/>
        </w:rPr>
        <w:t>Greek</w:t>
      </w:r>
      <w:r w:rsidRPr="00684AE0">
        <w:rPr>
          <w:rStyle w:val="shorttext"/>
          <w:rFonts w:cstheme="minorHAnsi"/>
          <w:lang w:val="fi-FI"/>
        </w:rPr>
        <w:t xml:space="preserve">, </w:t>
      </w:r>
      <w:r w:rsidRPr="00684AE0">
        <w:rPr>
          <w:rStyle w:val="shorttext"/>
          <w:rFonts w:cstheme="minorHAnsi"/>
          <w:lang w:val="el-GR"/>
        </w:rPr>
        <w:t>ροζ, </w:t>
      </w:r>
      <w:r w:rsidRPr="00684AE0">
        <w:rPr>
          <w:rFonts w:cstheme="minorHAnsi"/>
          <w:color w:val="FF0000"/>
        </w:rPr>
        <w:t>roz</w:t>
      </w:r>
      <w:r w:rsidRPr="00684AE0">
        <w:rPr>
          <w:rFonts w:cstheme="minorHAnsi"/>
        </w:rPr>
        <w:t xml:space="preserve">, pink, rose, </w:t>
      </w:r>
      <w:r w:rsidRPr="00684AE0">
        <w:rPr>
          <w:rFonts w:cstheme="minorHAnsi"/>
          <w:b/>
        </w:rPr>
        <w:t>Albanian</w:t>
      </w:r>
      <w:r w:rsidRPr="00684AE0">
        <w:rPr>
          <w:rFonts w:cstheme="minorHAnsi"/>
        </w:rPr>
        <w:t xml:space="preserve">, </w:t>
      </w:r>
      <w:r w:rsidRPr="00684AE0">
        <w:rPr>
          <w:rStyle w:val="shorttext"/>
          <w:rFonts w:cstheme="minorHAnsi"/>
          <w:color w:val="FF0000"/>
          <w:lang w:val="sq-AL"/>
        </w:rPr>
        <w:t>rozë</w:t>
      </w:r>
      <w:r w:rsidRPr="00684AE0">
        <w:rPr>
          <w:rStyle w:val="shorttext"/>
          <w:rFonts w:cstheme="minorHAnsi"/>
          <w:lang w:val="sq-AL"/>
        </w:rPr>
        <w:t>, pink</w:t>
      </w:r>
      <w:r w:rsidRPr="00684AE0">
        <w:rPr>
          <w:rFonts w:cstheme="minorHAnsi"/>
        </w:rPr>
        <w:t xml:space="preserve">, </w:t>
      </w:r>
      <w:r w:rsidRPr="00684AE0">
        <w:rPr>
          <w:rFonts w:cstheme="minorHAnsi"/>
          <w:b/>
        </w:rPr>
        <w:t>Basque</w:t>
      </w:r>
      <w:r w:rsidRPr="00684AE0">
        <w:rPr>
          <w:rFonts w:cstheme="minorHAnsi"/>
        </w:rPr>
        <w:t xml:space="preserve">, </w:t>
      </w:r>
      <w:r w:rsidRPr="00684AE0">
        <w:rPr>
          <w:rFonts w:cstheme="minorHAnsi"/>
          <w:color w:val="FF0000"/>
        </w:rPr>
        <w:t>arrosa</w:t>
      </w:r>
      <w:r w:rsidRPr="00684AE0">
        <w:rPr>
          <w:rFonts w:cstheme="minorHAnsi"/>
        </w:rPr>
        <w:t xml:space="preserve">, pink, rose, </w:t>
      </w:r>
      <w:r w:rsidRPr="00684AE0">
        <w:rPr>
          <w:rFonts w:cstheme="minorHAnsi"/>
          <w:b/>
        </w:rPr>
        <w:t>Latin</w:t>
      </w:r>
      <w:r w:rsidRPr="00684AE0">
        <w:rPr>
          <w:rFonts w:cstheme="minorHAnsi"/>
        </w:rPr>
        <w:t xml:space="preserve">, </w:t>
      </w:r>
      <w:r w:rsidRPr="00684AE0">
        <w:rPr>
          <w:rFonts w:cstheme="minorHAnsi"/>
          <w:color w:val="EE0000"/>
        </w:rPr>
        <w:t>rufus-a-um</w:t>
      </w:r>
      <w:r w:rsidRPr="00684AE0">
        <w:rPr>
          <w:rFonts w:cstheme="minorHAnsi"/>
        </w:rPr>
        <w:t xml:space="preserve">, red, rudy, </w:t>
      </w:r>
      <w:r w:rsidRPr="00684AE0">
        <w:rPr>
          <w:rFonts w:cstheme="minorHAnsi"/>
          <w:color w:val="EE0000"/>
        </w:rPr>
        <w:t>rosa-ae</w:t>
      </w:r>
      <w:r w:rsidRPr="00684AE0">
        <w:rPr>
          <w:rFonts w:cstheme="minorHAnsi"/>
        </w:rPr>
        <w:t xml:space="preserve">, a rose, </w:t>
      </w:r>
      <w:r w:rsidRPr="00684AE0">
        <w:rPr>
          <w:rFonts w:cstheme="minorHAnsi"/>
          <w:color w:val="EE0000"/>
        </w:rPr>
        <w:t>roseus-a-um</w:t>
      </w:r>
      <w:r w:rsidRPr="00684AE0">
        <w:rPr>
          <w:rFonts w:cstheme="minorHAnsi"/>
        </w:rPr>
        <w:t xml:space="preserve">, rose colored, rosy, </w:t>
      </w:r>
      <w:r w:rsidRPr="00684AE0">
        <w:rPr>
          <w:rFonts w:cstheme="minorHAnsi"/>
          <w:b/>
        </w:rPr>
        <w:t>Irish</w:t>
      </w:r>
      <w:r w:rsidRPr="00684AE0">
        <w:rPr>
          <w:rFonts w:cstheme="minorHAnsi"/>
        </w:rPr>
        <w:t xml:space="preserve">, </w:t>
      </w:r>
      <w:r w:rsidRPr="00684AE0">
        <w:rPr>
          <w:rStyle w:val="tlid-translation"/>
          <w:rFonts w:cstheme="minorHAnsi"/>
          <w:color w:val="FF0000"/>
          <w:lang w:val="ga-IE"/>
        </w:rPr>
        <w:t>rós</w:t>
      </w:r>
      <w:r w:rsidRPr="00684AE0">
        <w:rPr>
          <w:rStyle w:val="tlid-translation"/>
          <w:rFonts w:cstheme="minorHAnsi"/>
          <w:color w:val="000000"/>
          <w:lang w:val="ga-IE"/>
        </w:rPr>
        <w:t>, rose</w:t>
      </w:r>
      <w:r w:rsidRPr="00684AE0">
        <w:rPr>
          <w:rStyle w:val="tlid-translation"/>
          <w:rFonts w:cstheme="minorHAnsi"/>
          <w:color w:val="000000"/>
        </w:rPr>
        <w:t xml:space="preserve">, </w:t>
      </w:r>
      <w:r w:rsidRPr="00684AE0">
        <w:rPr>
          <w:rStyle w:val="tlid-translation"/>
          <w:rFonts w:cstheme="minorHAnsi"/>
          <w:b/>
          <w:color w:val="000000"/>
        </w:rPr>
        <w:t>Scots-Gaelic</w:t>
      </w:r>
      <w:r w:rsidRPr="00684AE0">
        <w:rPr>
          <w:rStyle w:val="tlid-translation"/>
          <w:rFonts w:cstheme="minorHAnsi"/>
          <w:color w:val="000000"/>
        </w:rPr>
        <w:t xml:space="preserve">, </w:t>
      </w:r>
      <w:r w:rsidRPr="00684AE0">
        <w:rPr>
          <w:rStyle w:val="tlid-translation"/>
          <w:rFonts w:cstheme="minorHAnsi"/>
          <w:color w:val="FF0000"/>
          <w:lang w:val="ga-IE"/>
        </w:rPr>
        <w:t>rós</w:t>
      </w:r>
      <w:r w:rsidRPr="00684AE0">
        <w:rPr>
          <w:rStyle w:val="tlid-translation"/>
          <w:rFonts w:cstheme="minorHAnsi"/>
          <w:color w:val="000000"/>
          <w:lang w:val="ga-IE"/>
        </w:rPr>
        <w:t>, rose</w:t>
      </w:r>
      <w:r w:rsidRPr="00684AE0">
        <w:rPr>
          <w:rStyle w:val="tlid-translation"/>
          <w:rFonts w:cstheme="minorHAnsi"/>
          <w:color w:val="000000"/>
        </w:rPr>
        <w:t xml:space="preserve">, </w:t>
      </w:r>
      <w:r w:rsidRPr="00684AE0">
        <w:rPr>
          <w:rStyle w:val="tlid-translation"/>
          <w:rFonts w:cstheme="minorHAnsi"/>
          <w:b/>
          <w:color w:val="000000"/>
        </w:rPr>
        <w:t>Welsh</w:t>
      </w:r>
      <w:r w:rsidRPr="00684AE0">
        <w:rPr>
          <w:rStyle w:val="tlid-translation"/>
          <w:rFonts w:cstheme="minorHAnsi"/>
          <w:color w:val="000000"/>
        </w:rPr>
        <w:t xml:space="preserve">, </w:t>
      </w:r>
      <w:r w:rsidRPr="00684AE0">
        <w:rPr>
          <w:rStyle w:val="tlid-translation"/>
          <w:rFonts w:cstheme="minorHAnsi"/>
          <w:color w:val="FF0000"/>
          <w:lang w:val="cy-GB"/>
        </w:rPr>
        <w:t>Rhosyn</w:t>
      </w:r>
      <w:r w:rsidRPr="00684AE0">
        <w:rPr>
          <w:rStyle w:val="tlid-translation"/>
          <w:rFonts w:cstheme="minorHAnsi"/>
          <w:lang w:val="cy-GB"/>
        </w:rPr>
        <w:t xml:space="preserve">, rose, </w:t>
      </w:r>
      <w:r w:rsidRPr="00684AE0">
        <w:rPr>
          <w:rStyle w:val="tlid-translation"/>
          <w:rFonts w:cstheme="minorHAnsi"/>
          <w:b/>
          <w:lang w:val="cy-GB"/>
        </w:rPr>
        <w:t>Italian</w:t>
      </w:r>
      <w:r w:rsidRPr="00684AE0">
        <w:rPr>
          <w:rStyle w:val="tlid-translation"/>
          <w:rFonts w:cstheme="minorHAnsi"/>
          <w:lang w:val="cy-GB"/>
        </w:rPr>
        <w:t xml:space="preserve">, </w:t>
      </w:r>
      <w:r w:rsidRPr="00684AE0">
        <w:rPr>
          <w:rFonts w:cstheme="minorHAnsi"/>
          <w:color w:val="EE0000"/>
        </w:rPr>
        <w:t>rosso</w:t>
      </w:r>
      <w:r w:rsidRPr="00684AE0">
        <w:rPr>
          <w:rFonts w:cstheme="minorHAnsi"/>
        </w:rPr>
        <w:t xml:space="preserve">, red, </w:t>
      </w:r>
      <w:r w:rsidRPr="00684AE0">
        <w:rPr>
          <w:rFonts w:cstheme="minorHAnsi"/>
          <w:color w:val="EE0000"/>
        </w:rPr>
        <w:t>rosa</w:t>
      </w:r>
      <w:r w:rsidRPr="00684AE0">
        <w:rPr>
          <w:rFonts w:cstheme="minorHAnsi"/>
        </w:rPr>
        <w:t xml:space="preserve">, pink,  rose, </w:t>
      </w:r>
      <w:r w:rsidRPr="00684AE0">
        <w:rPr>
          <w:rFonts w:cstheme="minorHAnsi"/>
          <w:b/>
        </w:rPr>
        <w:t>French</w:t>
      </w:r>
      <w:r w:rsidRPr="00684AE0">
        <w:rPr>
          <w:rFonts w:cstheme="minorHAnsi"/>
        </w:rPr>
        <w:t xml:space="preserve">, </w:t>
      </w:r>
      <w:r w:rsidRPr="00684AE0">
        <w:rPr>
          <w:rFonts w:cstheme="minorHAnsi"/>
          <w:color w:val="EE0000"/>
        </w:rPr>
        <w:t>rouge</w:t>
      </w:r>
      <w:r w:rsidRPr="00684AE0">
        <w:rPr>
          <w:rFonts w:cstheme="minorHAnsi"/>
          <w:color w:val="000000"/>
        </w:rPr>
        <w:t>, red,</w:t>
      </w:r>
      <w:r w:rsidRPr="00684AE0">
        <w:rPr>
          <w:rFonts w:cstheme="minorHAnsi"/>
          <w:color w:val="EE0000"/>
        </w:rPr>
        <w:t xml:space="preserve"> rose</w:t>
      </w:r>
      <w:r w:rsidRPr="00684AE0">
        <w:rPr>
          <w:rFonts w:cstheme="minorHAnsi"/>
        </w:rPr>
        <w:t xml:space="preserve">, rose, pink, </w:t>
      </w:r>
      <w:r w:rsidRPr="00684AE0">
        <w:rPr>
          <w:rFonts w:cstheme="minorHAnsi"/>
          <w:b/>
        </w:rPr>
        <w:t>English</w:t>
      </w:r>
      <w:r w:rsidRPr="00684AE0">
        <w:rPr>
          <w:rFonts w:cstheme="minorHAnsi"/>
        </w:rPr>
        <w:t xml:space="preserve">, </w:t>
      </w:r>
      <w:r w:rsidRPr="00684AE0">
        <w:rPr>
          <w:rFonts w:cstheme="minorHAnsi"/>
          <w:color w:val="EE0000"/>
        </w:rPr>
        <w:t xml:space="preserve">red </w:t>
      </w:r>
      <w:r w:rsidRPr="00684AE0">
        <w:rPr>
          <w:rFonts w:cstheme="minorHAnsi"/>
        </w:rPr>
        <w:t xml:space="preserve">[&lt;OE </w:t>
      </w:r>
      <w:r w:rsidRPr="00684AE0">
        <w:rPr>
          <w:rFonts w:cstheme="minorHAnsi"/>
          <w:color w:val="EE0000"/>
        </w:rPr>
        <w:t>read</w:t>
      </w:r>
      <w:r w:rsidRPr="00684AE0">
        <w:rPr>
          <w:rFonts w:cstheme="minorHAnsi"/>
        </w:rPr>
        <w:t xml:space="preserve">], </w:t>
      </w:r>
      <w:r w:rsidRPr="00684AE0">
        <w:rPr>
          <w:rFonts w:cstheme="minorHAnsi"/>
          <w:color w:val="EE0000"/>
        </w:rPr>
        <w:t>ruddy</w:t>
      </w:r>
      <w:r w:rsidRPr="00684AE0">
        <w:rPr>
          <w:rFonts w:cstheme="minorHAnsi"/>
        </w:rPr>
        <w:t xml:space="preserve"> [&lt;OE </w:t>
      </w:r>
      <w:r w:rsidRPr="00684AE0">
        <w:rPr>
          <w:rFonts w:cstheme="minorHAnsi"/>
          <w:color w:val="EE0000"/>
        </w:rPr>
        <w:t>rudig</w:t>
      </w:r>
      <w:r w:rsidRPr="00684AE0">
        <w:rPr>
          <w:rFonts w:cstheme="minorHAnsi"/>
        </w:rPr>
        <w:t xml:space="preserve">]; rose, [&lt;Lat. </w:t>
      </w:r>
      <w:r w:rsidRPr="00684AE0">
        <w:rPr>
          <w:rFonts w:cstheme="minorHAnsi"/>
          <w:color w:val="FF0000"/>
        </w:rPr>
        <w:t>rosa</w:t>
      </w:r>
      <w:r w:rsidRPr="00684AE0">
        <w:rPr>
          <w:rFonts w:cstheme="minorHAnsi"/>
        </w:rPr>
        <w:t xml:space="preserve">], </w:t>
      </w:r>
      <w:r w:rsidRPr="00684AE0">
        <w:rPr>
          <w:rFonts w:cstheme="minorHAnsi"/>
          <w:b/>
        </w:rPr>
        <w:t>Etruscan</w:t>
      </w:r>
      <w:r w:rsidRPr="00684AE0">
        <w:rPr>
          <w:rFonts w:cstheme="minorHAnsi"/>
        </w:rPr>
        <w:t xml:space="preserve">, </w:t>
      </w:r>
      <w:r w:rsidRPr="00684AE0">
        <w:rPr>
          <w:rFonts w:cstheme="minorHAnsi"/>
          <w:color w:val="EE0000"/>
        </w:rPr>
        <w:t xml:space="preserve">roph, ruph </w:t>
      </w:r>
      <w:r w:rsidRPr="00684AE0">
        <w:rPr>
          <w:rFonts w:cstheme="minorHAnsi"/>
          <w:color w:val="000000"/>
        </w:rPr>
        <w:t>(RVΦ)</w:t>
      </w:r>
      <w:r w:rsidRPr="00684AE0">
        <w:rPr>
          <w:rFonts w:cstheme="minorHAnsi"/>
        </w:rPr>
        <w:t xml:space="preserve">, </w:t>
      </w:r>
      <w:r w:rsidRPr="00684AE0">
        <w:rPr>
          <w:rFonts w:cstheme="minorHAnsi"/>
          <w:color w:val="EE0000"/>
        </w:rPr>
        <w:t xml:space="preserve">rose, ruse </w:t>
      </w:r>
      <w:r w:rsidRPr="00684AE0">
        <w:rPr>
          <w:rFonts w:cstheme="minorHAnsi"/>
          <w:color w:val="000000"/>
        </w:rPr>
        <w:t xml:space="preserve">(RVSE), </w:t>
      </w:r>
      <w:r w:rsidRPr="00684AE0">
        <w:rPr>
          <w:rFonts w:cstheme="minorHAnsi"/>
          <w:color w:val="EE0000"/>
        </w:rPr>
        <w:t>rufas</w:t>
      </w:r>
      <w:r w:rsidRPr="00684AE0">
        <w:rPr>
          <w:rFonts w:cstheme="minorHAnsi"/>
        </w:rPr>
        <w:t xml:space="preserve"> (RVFAS), </w:t>
      </w:r>
      <w:r w:rsidRPr="00684AE0">
        <w:rPr>
          <w:rFonts w:cstheme="minorHAnsi"/>
          <w:color w:val="FF0000"/>
        </w:rPr>
        <w:t xml:space="preserve">Rositia </w:t>
      </w:r>
      <w:r w:rsidRPr="00684AE0">
        <w:rPr>
          <w:rFonts w:cstheme="minorHAnsi"/>
          <w:color w:val="000000"/>
        </w:rPr>
        <w:t>(RVSITIA)</w:t>
      </w:r>
      <w:r w:rsidRPr="00684AE0">
        <w:rPr>
          <w:rFonts w:cstheme="minorHAnsi"/>
        </w:rPr>
        <w:t xml:space="preserve"> (probably a person’s name), </w:t>
      </w:r>
      <w:r w:rsidRPr="00684AE0">
        <w:rPr>
          <w:rFonts w:cstheme="minorHAnsi"/>
          <w:b/>
        </w:rPr>
        <w:t>Kazakh</w:t>
      </w:r>
      <w:r w:rsidRPr="00684AE0">
        <w:rPr>
          <w:rFonts w:cstheme="minorHAnsi"/>
        </w:rPr>
        <w:t xml:space="preserve">, </w:t>
      </w:r>
      <w:r w:rsidRPr="00684AE0">
        <w:rPr>
          <w:rStyle w:val="tlid-translation"/>
          <w:rFonts w:cstheme="minorHAnsi"/>
          <w:lang w:val="kk-KZ"/>
        </w:rPr>
        <w:t>Роза,</w:t>
      </w:r>
      <w:r w:rsidRPr="00684AE0">
        <w:rPr>
          <w:rStyle w:val="tlid-translation"/>
          <w:rFonts w:cstheme="minorHAnsi"/>
          <w:color w:val="FF0000"/>
          <w:lang w:val="kk-KZ"/>
        </w:rPr>
        <w:t xml:space="preserve"> rosa</w:t>
      </w:r>
      <w:r w:rsidRPr="00684AE0">
        <w:rPr>
          <w:rStyle w:val="tlid-translation"/>
          <w:rFonts w:cstheme="minorHAnsi"/>
          <w:lang w:val="kk-KZ"/>
        </w:rPr>
        <w:t>, rose</w:t>
      </w:r>
      <w:r w:rsidRPr="00684AE0">
        <w:rPr>
          <w:rStyle w:val="tlid-translation"/>
          <w:rFonts w:cstheme="minorHAnsi"/>
        </w:rPr>
        <w:t xml:space="preserve">, </w:t>
      </w:r>
      <w:r w:rsidRPr="00684AE0">
        <w:rPr>
          <w:rStyle w:val="tlid-translation"/>
          <w:rFonts w:cstheme="minorHAnsi"/>
          <w:b/>
        </w:rPr>
        <w:t>Kyrgyz</w:t>
      </w:r>
      <w:r w:rsidRPr="00684AE0">
        <w:rPr>
          <w:rStyle w:val="tlid-translation"/>
          <w:rFonts w:cstheme="minorHAnsi"/>
        </w:rPr>
        <w:t xml:space="preserve">, </w:t>
      </w:r>
      <w:r w:rsidRPr="00684AE0">
        <w:rPr>
          <w:rStyle w:val="tlid-translation"/>
          <w:rFonts w:cstheme="minorHAnsi"/>
          <w:lang w:val="ky-KG"/>
        </w:rPr>
        <w:t xml:space="preserve">роза, </w:t>
      </w:r>
      <w:r w:rsidRPr="00684AE0">
        <w:rPr>
          <w:rStyle w:val="tlid-translation"/>
          <w:rFonts w:cstheme="minorHAnsi"/>
          <w:color w:val="FF0000"/>
          <w:lang w:val="ky-KG"/>
        </w:rPr>
        <w:t>roza</w:t>
      </w:r>
      <w:r w:rsidRPr="00684AE0">
        <w:rPr>
          <w:rStyle w:val="tlid-translation"/>
          <w:rFonts w:cstheme="minorHAnsi"/>
          <w:lang w:val="ky-KG"/>
        </w:rPr>
        <w:t>, rose</w:t>
      </w:r>
      <w:r w:rsidRPr="00684AE0">
        <w:rPr>
          <w:rStyle w:val="tlid-translation"/>
          <w:rFonts w:cstheme="minorHAnsi"/>
        </w:rPr>
        <w:t xml:space="preserve">, </w:t>
      </w:r>
      <w:r w:rsidRPr="00684AE0">
        <w:rPr>
          <w:rStyle w:val="tlid-translation"/>
          <w:rFonts w:cstheme="minorHAnsi"/>
          <w:b/>
        </w:rPr>
        <w:t>Georgian</w:t>
      </w:r>
      <w:r w:rsidRPr="00684AE0">
        <w:rPr>
          <w:rStyle w:val="tlid-translation"/>
          <w:rFonts w:cstheme="minorHAnsi"/>
        </w:rPr>
        <w:t xml:space="preserve">, </w:t>
      </w:r>
      <w:r w:rsidRPr="00684AE0">
        <w:rPr>
          <w:rStyle w:val="shorttext"/>
          <w:rFonts w:cstheme="minorHAnsi"/>
          <w:lang w:val="ka-GE"/>
        </w:rPr>
        <w:t xml:space="preserve">ვარდისფერი, </w:t>
      </w:r>
      <w:r w:rsidRPr="00684AE0">
        <w:rPr>
          <w:rStyle w:val="shorttext"/>
          <w:rFonts w:cstheme="minorHAnsi"/>
          <w:color w:val="993399"/>
          <w:u w:val="single"/>
          <w:lang w:val="ka-GE"/>
        </w:rPr>
        <w:t>vardisperi</w:t>
      </w:r>
      <w:r w:rsidRPr="00684AE0">
        <w:rPr>
          <w:rStyle w:val="shorttext"/>
          <w:rFonts w:cstheme="minorHAnsi"/>
          <w:lang w:val="ka-GE"/>
        </w:rPr>
        <w:t xml:space="preserve">, pink, </w:t>
      </w:r>
      <w:r w:rsidRPr="00684AE0">
        <w:rPr>
          <w:rStyle w:val="tlid-translation"/>
          <w:rFonts w:cstheme="minorHAnsi"/>
          <w:lang w:val="ka-GE"/>
        </w:rPr>
        <w:t xml:space="preserve">ვარდი, </w:t>
      </w:r>
      <w:r w:rsidRPr="00684AE0">
        <w:rPr>
          <w:rStyle w:val="tlid-translation"/>
          <w:rFonts w:cstheme="minorHAnsi"/>
          <w:color w:val="993399"/>
          <w:u w:val="single"/>
          <w:lang w:val="ka-GE"/>
        </w:rPr>
        <w:t>vardi</w:t>
      </w:r>
      <w:r w:rsidRPr="00684AE0">
        <w:rPr>
          <w:rStyle w:val="tlid-translation"/>
          <w:rFonts w:cstheme="minorHAnsi"/>
          <w:lang w:val="ka-GE"/>
        </w:rPr>
        <w:t>, rose</w:t>
      </w:r>
      <w:r w:rsidRPr="00684AE0">
        <w:rPr>
          <w:rStyle w:val="tlid-translation"/>
          <w:rFonts w:cstheme="minorHAnsi"/>
        </w:rPr>
        <w:t xml:space="preserve">, </w:t>
      </w:r>
      <w:r w:rsidRPr="00684AE0">
        <w:rPr>
          <w:rStyle w:val="tlid-translation"/>
          <w:rFonts w:cstheme="minorHAnsi"/>
          <w:b/>
        </w:rPr>
        <w:t>Armenian</w:t>
      </w:r>
      <w:r w:rsidRPr="00684AE0">
        <w:rPr>
          <w:rStyle w:val="tlid-translation"/>
          <w:rFonts w:cstheme="minorHAnsi"/>
        </w:rPr>
        <w:t xml:space="preserve">, </w:t>
      </w:r>
      <w:r w:rsidRPr="00684AE0">
        <w:rPr>
          <w:rStyle w:val="shorttext"/>
          <w:rFonts w:cstheme="minorHAnsi"/>
          <w:lang w:val="hy-AM"/>
        </w:rPr>
        <w:t xml:space="preserve">վարդագույն, </w:t>
      </w:r>
      <w:r w:rsidRPr="00684AE0">
        <w:rPr>
          <w:rStyle w:val="shorttext"/>
          <w:rFonts w:cstheme="minorHAnsi"/>
          <w:color w:val="993399"/>
          <w:u w:val="single"/>
          <w:lang w:val="hy-AM"/>
        </w:rPr>
        <w:t>vardaguyn</w:t>
      </w:r>
      <w:r w:rsidRPr="00684AE0">
        <w:rPr>
          <w:rStyle w:val="shorttext"/>
          <w:rFonts w:cstheme="minorHAnsi"/>
          <w:lang w:val="hy-AM"/>
        </w:rPr>
        <w:t xml:space="preserve">, pink, վարդը, </w:t>
      </w:r>
      <w:r w:rsidRPr="00684AE0">
        <w:rPr>
          <w:rStyle w:val="shorttext"/>
          <w:rFonts w:cstheme="minorHAnsi"/>
          <w:color w:val="993399"/>
          <w:u w:val="single"/>
          <w:lang w:val="hy-AM"/>
        </w:rPr>
        <w:t>vardy</w:t>
      </w:r>
      <w:r w:rsidRPr="00684AE0">
        <w:rPr>
          <w:rStyle w:val="shorttext"/>
          <w:rFonts w:cstheme="minorHAnsi"/>
          <w:lang w:val="hy-AM"/>
        </w:rPr>
        <w:t>, rose</w:t>
      </w:r>
      <w:r w:rsidRPr="00684AE0">
        <w:rPr>
          <w:rStyle w:val="shorttext"/>
          <w:rFonts w:cstheme="minorHAnsi"/>
        </w:rPr>
        <w:t xml:space="preserve">, </w:t>
      </w:r>
      <w:r w:rsidRPr="00684AE0">
        <w:rPr>
          <w:rStyle w:val="shorttext"/>
          <w:rFonts w:cstheme="minorHAnsi"/>
          <w:b/>
        </w:rPr>
        <w:t>Belarusian</w:t>
      </w:r>
      <w:r w:rsidRPr="00684AE0">
        <w:rPr>
          <w:rStyle w:val="shorttext"/>
          <w:rFonts w:cstheme="minorHAnsi"/>
        </w:rPr>
        <w:t xml:space="preserve">, </w:t>
      </w:r>
      <w:r w:rsidRPr="00684AE0">
        <w:rPr>
          <w:rStyle w:val="shorttext"/>
          <w:rFonts w:cstheme="minorHAnsi"/>
          <w:lang w:val="be-BY"/>
        </w:rPr>
        <w:t xml:space="preserve">чырвоны,  </w:t>
      </w:r>
      <w:r w:rsidRPr="00684AE0">
        <w:rPr>
          <w:rStyle w:val="shorttext"/>
          <w:rFonts w:cstheme="minorHAnsi"/>
          <w:color w:val="CC6600"/>
          <w:u w:val="single"/>
          <w:lang w:val="be-BY"/>
        </w:rPr>
        <w:t>čyrvony</w:t>
      </w:r>
      <w:r w:rsidRPr="00684AE0">
        <w:rPr>
          <w:rStyle w:val="shorttext"/>
          <w:rFonts w:cstheme="minorHAnsi"/>
          <w:u w:val="single"/>
          <w:lang w:val="be-BY"/>
        </w:rPr>
        <w:t>,</w:t>
      </w:r>
      <w:r w:rsidRPr="00684AE0">
        <w:rPr>
          <w:rStyle w:val="shorttext"/>
          <w:rFonts w:cstheme="minorHAnsi"/>
          <w:lang w:val="be-BY"/>
        </w:rPr>
        <w:t xml:space="preserve"> red, </w:t>
      </w:r>
      <w:r w:rsidRPr="00684AE0">
        <w:rPr>
          <w:rStyle w:val="shorttext"/>
          <w:rFonts w:cstheme="minorHAnsi"/>
        </w:rPr>
        <w:t xml:space="preserve"> </w:t>
      </w:r>
      <w:r w:rsidRPr="00684AE0">
        <w:rPr>
          <w:rStyle w:val="shorttext"/>
          <w:rFonts w:cstheme="minorHAnsi"/>
          <w:b/>
        </w:rPr>
        <w:t>Croatian</w:t>
      </w:r>
      <w:r w:rsidRPr="00684AE0">
        <w:rPr>
          <w:rStyle w:val="shorttext"/>
          <w:rFonts w:cstheme="minorHAnsi"/>
        </w:rPr>
        <w:t xml:space="preserve">, </w:t>
      </w:r>
      <w:r w:rsidRPr="00684AE0">
        <w:rPr>
          <w:rStyle w:val="shorttext"/>
          <w:rFonts w:cstheme="minorHAnsi"/>
          <w:color w:val="CC6600"/>
          <w:u w:val="single"/>
          <w:lang w:val="hr-HR"/>
        </w:rPr>
        <w:t>Crvena</w:t>
      </w:r>
      <w:r w:rsidRPr="00684AE0">
        <w:rPr>
          <w:rStyle w:val="shorttext"/>
          <w:rFonts w:cstheme="minorHAnsi"/>
          <w:lang w:val="hr-HR"/>
        </w:rPr>
        <w:t>, red,</w:t>
      </w:r>
      <w:r w:rsidRPr="00684AE0">
        <w:rPr>
          <w:rStyle w:val="shorttext"/>
          <w:rFonts w:cstheme="minorHAnsi"/>
          <w:color w:val="FF0000"/>
          <w:lang w:val="hr-HR"/>
        </w:rPr>
        <w:t xml:space="preserve"> </w:t>
      </w:r>
      <w:r w:rsidRPr="00684AE0">
        <w:rPr>
          <w:rStyle w:val="shorttext"/>
          <w:rFonts w:cstheme="minorHAnsi"/>
          <w:b/>
          <w:lang w:val="hr-HR"/>
        </w:rPr>
        <w:t>Polish</w:t>
      </w:r>
      <w:r w:rsidRPr="00684AE0">
        <w:rPr>
          <w:rStyle w:val="shorttext"/>
          <w:rFonts w:cstheme="minorHAnsi"/>
          <w:lang w:val="hr-HR"/>
        </w:rPr>
        <w:t xml:space="preserve">, </w:t>
      </w:r>
      <w:r w:rsidRPr="00684AE0">
        <w:rPr>
          <w:rStyle w:val="shorttext"/>
          <w:rFonts w:cstheme="minorHAnsi"/>
          <w:color w:val="CC6600"/>
          <w:u w:val="single"/>
          <w:lang w:val="pl-PL"/>
        </w:rPr>
        <w:t>czerwony</w:t>
      </w:r>
      <w:r w:rsidRPr="00684AE0">
        <w:rPr>
          <w:rStyle w:val="shorttext"/>
          <w:rFonts w:cstheme="minorHAnsi"/>
          <w:lang w:val="pl-PL"/>
        </w:rPr>
        <w:t xml:space="preserve">, red, </w:t>
      </w:r>
      <w:r w:rsidRPr="00684AE0">
        <w:rPr>
          <w:rStyle w:val="shorttext"/>
          <w:rFonts w:cstheme="minorHAnsi"/>
          <w:b/>
        </w:rPr>
        <w:t>Armenain</w:t>
      </w:r>
      <w:r w:rsidRPr="00684AE0">
        <w:rPr>
          <w:rStyle w:val="shorttext"/>
          <w:rFonts w:cstheme="minorHAnsi"/>
        </w:rPr>
        <w:t xml:space="preserve">, </w:t>
      </w:r>
      <w:r w:rsidRPr="00684AE0">
        <w:rPr>
          <w:rStyle w:val="shorttext"/>
          <w:rFonts w:cstheme="minorHAnsi"/>
          <w:lang w:val="hy-AM"/>
        </w:rPr>
        <w:t>կարմիր,</w:t>
      </w:r>
      <w:r w:rsidRPr="00684AE0">
        <w:rPr>
          <w:rStyle w:val="shorttext"/>
          <w:rFonts w:cstheme="minorHAnsi"/>
          <w:color w:val="FF0000"/>
          <w:lang w:val="hy-AM"/>
        </w:rPr>
        <w:t xml:space="preserve"> </w:t>
      </w:r>
      <w:r w:rsidRPr="00684AE0">
        <w:rPr>
          <w:rStyle w:val="shorttext"/>
          <w:rFonts w:cstheme="minorHAnsi"/>
          <w:color w:val="FF0000"/>
          <w:u w:val="single"/>
          <w:lang w:val="hy-AM"/>
        </w:rPr>
        <w:t>karmir</w:t>
      </w:r>
      <w:r w:rsidRPr="00684AE0">
        <w:rPr>
          <w:rStyle w:val="shorttext"/>
          <w:rFonts w:cstheme="minorHAnsi"/>
          <w:color w:val="CC6600"/>
          <w:u w:val="single"/>
          <w:lang w:val="hy-AM"/>
        </w:rPr>
        <w:t>,</w:t>
      </w:r>
      <w:r w:rsidRPr="00684AE0">
        <w:rPr>
          <w:rStyle w:val="shorttext"/>
          <w:rFonts w:cstheme="minorHAnsi"/>
          <w:lang w:val="hy-AM"/>
        </w:rPr>
        <w:t xml:space="preserve"> red,</w:t>
      </w:r>
      <w:r w:rsidRPr="00684AE0">
        <w:rPr>
          <w:rStyle w:val="shorttext"/>
          <w:rFonts w:cstheme="minorHAnsi"/>
        </w:rPr>
        <w:t xml:space="preserve"> </w:t>
      </w:r>
      <w:r w:rsidRPr="00684AE0">
        <w:rPr>
          <w:rStyle w:val="shorttext"/>
          <w:rFonts w:cstheme="minorHAnsi"/>
          <w:b/>
        </w:rPr>
        <w:t>English</w:t>
      </w:r>
      <w:r w:rsidRPr="00684AE0">
        <w:rPr>
          <w:rStyle w:val="shorttext"/>
          <w:rFonts w:cstheme="minorHAnsi"/>
        </w:rPr>
        <w:t xml:space="preserve">, </w:t>
      </w:r>
      <w:r w:rsidRPr="00684AE0">
        <w:rPr>
          <w:rFonts w:cstheme="minorHAnsi"/>
          <w:color w:val="FF0000"/>
          <w:u w:val="single"/>
        </w:rPr>
        <w:t>carmine</w:t>
      </w:r>
      <w:r w:rsidRPr="00684AE0">
        <w:rPr>
          <w:rFonts w:cstheme="minorHAnsi"/>
          <w:color w:val="000000"/>
          <w:u w:val="single"/>
        </w:rPr>
        <w:t>,</w:t>
      </w:r>
      <w:r w:rsidRPr="00684AE0">
        <w:rPr>
          <w:rFonts w:cstheme="minorHAnsi"/>
        </w:rPr>
        <w:t xml:space="preserve"> [&lt;Med.Lat. </w:t>
      </w:r>
      <w:r w:rsidRPr="00684AE0">
        <w:rPr>
          <w:rFonts w:cstheme="minorHAnsi"/>
          <w:color w:val="FF0000"/>
          <w:u w:val="single"/>
        </w:rPr>
        <w:t>carminium</w:t>
      </w:r>
      <w:r w:rsidRPr="00684AE0">
        <w:rPr>
          <w:rFonts w:cstheme="minorHAnsi"/>
        </w:rPr>
        <w:t xml:space="preserve">], </w:t>
      </w:r>
      <w:r w:rsidRPr="00684AE0">
        <w:rPr>
          <w:rFonts w:cstheme="minorHAnsi"/>
          <w:b/>
        </w:rPr>
        <w:t>Kazakh</w:t>
      </w:r>
      <w:r w:rsidRPr="00684AE0">
        <w:rPr>
          <w:rFonts w:cstheme="minorHAnsi"/>
        </w:rPr>
        <w:t xml:space="preserve">, </w:t>
      </w:r>
      <w:r w:rsidRPr="00684AE0">
        <w:rPr>
          <w:rStyle w:val="tlid-translation"/>
          <w:rFonts w:cstheme="minorHAnsi"/>
          <w:lang w:val="kk-KZ"/>
        </w:rPr>
        <w:t xml:space="preserve">қызыл, </w:t>
      </w:r>
      <w:r w:rsidRPr="00684AE0">
        <w:rPr>
          <w:rStyle w:val="tlid-translation"/>
          <w:rFonts w:cstheme="minorHAnsi"/>
          <w:color w:val="CC6600"/>
          <w:u w:val="single"/>
          <w:lang w:val="kk-KZ"/>
        </w:rPr>
        <w:t>qızıl</w:t>
      </w:r>
      <w:r w:rsidRPr="00684AE0">
        <w:rPr>
          <w:rStyle w:val="tlid-translation"/>
          <w:rFonts w:cstheme="minorHAnsi"/>
          <w:lang w:val="kk-KZ"/>
        </w:rPr>
        <w:t>, red,</w:t>
      </w:r>
      <w:r w:rsidRPr="00684AE0">
        <w:rPr>
          <w:rStyle w:val="tlid-translation"/>
          <w:rFonts w:cstheme="minorHAnsi"/>
        </w:rPr>
        <w:t xml:space="preserve"> </w:t>
      </w:r>
      <w:r w:rsidRPr="00684AE0">
        <w:rPr>
          <w:rStyle w:val="tlid-translation"/>
          <w:rFonts w:cstheme="minorHAnsi"/>
          <w:b/>
        </w:rPr>
        <w:t>Uzbek</w:t>
      </w:r>
      <w:r w:rsidRPr="00684AE0">
        <w:rPr>
          <w:rStyle w:val="tlid-translation"/>
          <w:rFonts w:cstheme="minorHAnsi"/>
        </w:rPr>
        <w:t xml:space="preserve">, </w:t>
      </w:r>
      <w:r w:rsidRPr="00684AE0">
        <w:rPr>
          <w:rStyle w:val="tlid-translation"/>
          <w:rFonts w:cstheme="minorHAnsi"/>
          <w:color w:val="CC6600"/>
          <w:u w:val="single"/>
          <w:lang w:val="kk-KZ"/>
        </w:rPr>
        <w:t>qizil</w:t>
      </w:r>
      <w:r w:rsidRPr="00684AE0">
        <w:rPr>
          <w:rStyle w:val="tlid-translation"/>
          <w:rFonts w:cstheme="minorHAnsi"/>
          <w:lang w:val="kk-KZ"/>
        </w:rPr>
        <w:t>, red,</w:t>
      </w:r>
      <w:r w:rsidRPr="00684AE0">
        <w:rPr>
          <w:rStyle w:val="tlid-translation"/>
          <w:rFonts w:cstheme="minorHAnsi"/>
        </w:rPr>
        <w:t xml:space="preserve"> </w:t>
      </w:r>
      <w:r w:rsidRPr="00684AE0">
        <w:rPr>
          <w:rStyle w:val="tlid-translation"/>
          <w:rFonts w:cstheme="minorHAnsi"/>
          <w:b/>
        </w:rPr>
        <w:t>Kyrgyz</w:t>
      </w:r>
      <w:r w:rsidRPr="00684AE0">
        <w:rPr>
          <w:rStyle w:val="tlid-translation"/>
          <w:rFonts w:cstheme="minorHAnsi"/>
        </w:rPr>
        <w:t xml:space="preserve">, </w:t>
      </w:r>
      <w:r w:rsidRPr="00684AE0">
        <w:rPr>
          <w:rStyle w:val="tlid-translation"/>
          <w:rFonts w:cstheme="minorHAnsi"/>
          <w:lang w:val="ky-KG"/>
        </w:rPr>
        <w:t xml:space="preserve">Кызыл, </w:t>
      </w:r>
      <w:r w:rsidRPr="00684AE0">
        <w:rPr>
          <w:rStyle w:val="tlid-translation"/>
          <w:rFonts w:cstheme="minorHAnsi"/>
          <w:color w:val="CC6600"/>
          <w:u w:val="single"/>
          <w:lang w:val="ky-KG"/>
        </w:rPr>
        <w:t>kizil</w:t>
      </w:r>
      <w:r w:rsidRPr="00684AE0">
        <w:rPr>
          <w:rStyle w:val="tlid-translation"/>
          <w:rFonts w:cstheme="minorHAnsi"/>
          <w:lang w:val="ky-KG"/>
        </w:rPr>
        <w:t>, red</w:t>
      </w:r>
      <w:r w:rsidRPr="00684AE0">
        <w:rPr>
          <w:rStyle w:val="tlid-translation"/>
          <w:rFonts w:cstheme="minorHAnsi"/>
        </w:rPr>
        <w:t>.</w:t>
      </w:r>
    </w:p>
    <w:p w:rsidR="007B148B" w:rsidRDefault="007B148B">
      <w:pPr>
        <w:pStyle w:val="FootnoteText"/>
      </w:pPr>
    </w:p>
  </w:footnote>
  <w:footnote w:id="258">
    <w:p w:rsidR="007B148B" w:rsidRDefault="007B148B">
      <w:pPr>
        <w:pStyle w:val="FootnoteText"/>
      </w:pPr>
      <w:r>
        <w:rPr>
          <w:rStyle w:val="FootnoteReference"/>
        </w:rPr>
        <w:footnoteRef/>
      </w:r>
      <w:r>
        <w:t xml:space="preserve"> </w:t>
      </w:r>
      <w:r w:rsidRPr="00E45BD1">
        <w:rPr>
          <w:rFonts w:cstheme="minorHAnsi"/>
          <w:b/>
        </w:rPr>
        <w:t>Hittite</w:t>
      </w:r>
      <w:r w:rsidRPr="00E45BD1">
        <w:rPr>
          <w:rFonts w:cstheme="minorHAnsi"/>
        </w:rPr>
        <w:t xml:space="preserve">, </w:t>
      </w:r>
      <w:r w:rsidRPr="00E45BD1">
        <w:rPr>
          <w:rFonts w:cstheme="minorHAnsi"/>
          <w:b/>
          <w:bCs/>
          <w:color w:val="3333FF"/>
        </w:rPr>
        <w:t>ass</w:t>
      </w:r>
      <w:r w:rsidRPr="00E45BD1">
        <w:rPr>
          <w:rFonts w:cstheme="minorHAnsi"/>
        </w:rPr>
        <w:t xml:space="preserve">, to remain, </w:t>
      </w:r>
      <w:r w:rsidRPr="00E45BD1">
        <w:rPr>
          <w:rFonts w:cstheme="minorHAnsi"/>
          <w:b/>
          <w:bCs/>
          <w:color w:val="3333FF"/>
        </w:rPr>
        <w:t>as</w:t>
      </w:r>
      <w:r w:rsidRPr="00E45BD1">
        <w:rPr>
          <w:rFonts w:cstheme="minorHAnsi"/>
        </w:rPr>
        <w:t>-, to stay,</w:t>
      </w:r>
      <w:r w:rsidRPr="00E45BD1">
        <w:rPr>
          <w:rFonts w:cstheme="minorHAnsi"/>
          <w:b/>
          <w:bCs/>
          <w:color w:val="3333FF"/>
        </w:rPr>
        <w:t xml:space="preserve"> istantae</w:t>
      </w:r>
      <w:r w:rsidRPr="00E45BD1">
        <w:rPr>
          <w:rFonts w:cstheme="minorHAnsi"/>
        </w:rPr>
        <w:t>, to stay put,</w:t>
      </w:r>
      <w:r w:rsidRPr="00E45BD1">
        <w:rPr>
          <w:rFonts w:cstheme="minorHAnsi"/>
          <w:b/>
          <w:bCs/>
          <w:color w:val="3333FF"/>
        </w:rPr>
        <w:t xml:space="preserve"> istantaie/a, istantae</w:t>
      </w:r>
      <w:r w:rsidRPr="00E45BD1">
        <w:rPr>
          <w:rFonts w:cstheme="minorHAnsi"/>
          <w:b/>
          <w:bCs/>
        </w:rPr>
        <w:t>,</w:t>
      </w:r>
      <w:r w:rsidRPr="00E45BD1">
        <w:rPr>
          <w:rFonts w:cstheme="minorHAnsi"/>
        </w:rPr>
        <w:t xml:space="preserve"> to stay put, linger, </w:t>
      </w:r>
      <w:r w:rsidRPr="00E45BD1">
        <w:rPr>
          <w:rFonts w:cstheme="minorHAnsi"/>
          <w:b/>
          <w:bCs/>
          <w:color w:val="3333FF"/>
        </w:rPr>
        <w:t>istandāi</w:t>
      </w:r>
      <w:r w:rsidRPr="00E45BD1">
        <w:rPr>
          <w:rFonts w:cstheme="minorHAnsi"/>
        </w:rPr>
        <w:t xml:space="preserve">-, to remain, to stay, to hesitate, wait, tarry, </w:t>
      </w:r>
      <w:r w:rsidRPr="00E45BD1">
        <w:rPr>
          <w:rFonts w:cstheme="minorHAnsi"/>
          <w:b/>
        </w:rPr>
        <w:t>Akkadian</w:t>
      </w:r>
      <w:r w:rsidRPr="00E45BD1">
        <w:rPr>
          <w:rFonts w:cstheme="minorHAnsi"/>
        </w:rPr>
        <w:t xml:space="preserve">, </w:t>
      </w:r>
      <w:r w:rsidRPr="00E45BD1">
        <w:rPr>
          <w:rFonts w:cstheme="minorHAnsi"/>
          <w:color w:val="3333FF"/>
        </w:rPr>
        <w:t>itussu</w:t>
      </w:r>
      <w:r w:rsidRPr="00E45BD1">
        <w:rPr>
          <w:rFonts w:cstheme="minorHAnsi"/>
          <w:color w:val="000000"/>
        </w:rPr>
        <w:t xml:space="preserve">, </w:t>
      </w:r>
      <w:r w:rsidRPr="00E45BD1">
        <w:rPr>
          <w:rFonts w:cstheme="minorHAnsi"/>
          <w:color w:val="3333FF"/>
        </w:rPr>
        <w:t>izuzzu</w:t>
      </w:r>
      <w:r w:rsidRPr="00E45BD1">
        <w:rPr>
          <w:rFonts w:cstheme="minorHAnsi"/>
          <w:color w:val="000000"/>
        </w:rPr>
        <w:t>, to stand, </w:t>
      </w:r>
      <w:r w:rsidRPr="00E45BD1">
        <w:rPr>
          <w:rFonts w:cstheme="minorHAnsi"/>
        </w:rPr>
        <w:t xml:space="preserve"> </w:t>
      </w:r>
      <w:r w:rsidRPr="00E45BD1">
        <w:rPr>
          <w:rFonts w:cstheme="minorHAnsi"/>
          <w:b/>
        </w:rPr>
        <w:t>Sanskrit</w:t>
      </w:r>
      <w:r w:rsidRPr="00E45BD1">
        <w:rPr>
          <w:rFonts w:cstheme="minorHAnsi"/>
        </w:rPr>
        <w:t xml:space="preserve">, </w:t>
      </w:r>
      <w:r w:rsidRPr="00E45BD1">
        <w:rPr>
          <w:rFonts w:cstheme="minorHAnsi"/>
          <w:color w:val="3333FF"/>
        </w:rPr>
        <w:t>as</w:t>
      </w:r>
      <w:r w:rsidRPr="00E45BD1">
        <w:rPr>
          <w:rFonts w:cstheme="minorHAnsi"/>
        </w:rPr>
        <w:t xml:space="preserve">, </w:t>
      </w:r>
      <w:r w:rsidRPr="00E45BD1">
        <w:rPr>
          <w:rFonts w:cstheme="minorHAnsi"/>
          <w:color w:val="3333FF"/>
        </w:rPr>
        <w:t>aste,</w:t>
      </w:r>
      <w:r w:rsidRPr="00E45BD1">
        <w:rPr>
          <w:rFonts w:cstheme="minorHAnsi"/>
        </w:rPr>
        <w:t xml:space="preserve"> stay remain, seat yourself; </w:t>
      </w:r>
      <w:r w:rsidRPr="00E45BD1">
        <w:rPr>
          <w:rFonts w:cstheme="minorHAnsi"/>
          <w:color w:val="0000EE"/>
        </w:rPr>
        <w:t>stha, tisthati, -te</w:t>
      </w:r>
      <w:r w:rsidRPr="00E45BD1">
        <w:rPr>
          <w:rFonts w:cstheme="minorHAnsi"/>
        </w:rPr>
        <w:t xml:space="preserve">, </w:t>
      </w:r>
      <w:r w:rsidRPr="00E45BD1">
        <w:rPr>
          <w:rFonts w:cstheme="minorHAnsi"/>
          <w:color w:val="3333FF"/>
        </w:rPr>
        <w:t>tiṣṭhati</w:t>
      </w:r>
      <w:r w:rsidRPr="00E45BD1">
        <w:rPr>
          <w:rFonts w:cstheme="minorHAnsi"/>
        </w:rPr>
        <w:t xml:space="preserve">, stand, stay, wait, remain, </w:t>
      </w:r>
      <w:r w:rsidRPr="00E45BD1">
        <w:rPr>
          <w:rFonts w:cstheme="minorHAnsi"/>
          <w:b/>
        </w:rPr>
        <w:t>Belarusian</w:t>
      </w:r>
      <w:r w:rsidRPr="00E45BD1">
        <w:rPr>
          <w:rFonts w:cstheme="minorHAnsi"/>
        </w:rPr>
        <w:t xml:space="preserve">, застацца, </w:t>
      </w:r>
      <w:r w:rsidRPr="00E45BD1">
        <w:rPr>
          <w:rFonts w:cstheme="minorHAnsi"/>
          <w:color w:val="3333FF"/>
          <w:shd w:val="clear" w:color="auto" w:fill="FFFFFF"/>
        </w:rPr>
        <w:t>zastacca</w:t>
      </w:r>
      <w:r w:rsidRPr="00E45BD1">
        <w:rPr>
          <w:rFonts w:cstheme="minorHAnsi"/>
          <w:shd w:val="clear" w:color="auto" w:fill="FFFFFF"/>
        </w:rPr>
        <w:t xml:space="preserve">, to remain, </w:t>
      </w:r>
      <w:r w:rsidRPr="00E45BD1">
        <w:rPr>
          <w:rStyle w:val="tlid-translation"/>
          <w:rFonts w:cstheme="minorHAnsi"/>
          <w:shd w:val="clear" w:color="auto" w:fill="FFFFFF"/>
          <w:lang w:val="be-BY"/>
        </w:rPr>
        <w:t xml:space="preserve">заставацца, </w:t>
      </w:r>
      <w:r w:rsidRPr="00E45BD1">
        <w:rPr>
          <w:rStyle w:val="tlid-translation"/>
          <w:rFonts w:cstheme="minorHAnsi"/>
          <w:color w:val="3333FF"/>
          <w:shd w:val="clear" w:color="auto" w:fill="FFFFFF"/>
          <w:lang w:val="be-BY"/>
        </w:rPr>
        <w:t>zastavacca</w:t>
      </w:r>
      <w:r w:rsidRPr="00E45BD1">
        <w:rPr>
          <w:rStyle w:val="tlid-translation"/>
          <w:rFonts w:cstheme="minorHAnsi"/>
          <w:shd w:val="clear" w:color="auto" w:fill="FFFFFF"/>
          <w:lang w:val="be-BY"/>
        </w:rPr>
        <w:t>, to stay, remain</w:t>
      </w:r>
      <w:r w:rsidRPr="00E45BD1">
        <w:rPr>
          <w:rStyle w:val="tlid-translation"/>
          <w:rFonts w:cstheme="minorHAnsi"/>
          <w:shd w:val="clear" w:color="auto" w:fill="FFFFFF"/>
        </w:rPr>
        <w:t xml:space="preserve">, </w:t>
      </w:r>
      <w:r w:rsidRPr="00E45BD1">
        <w:rPr>
          <w:rStyle w:val="tlid-translation"/>
          <w:rFonts w:cstheme="minorHAnsi"/>
          <w:b/>
          <w:shd w:val="clear" w:color="auto" w:fill="FFFFFF"/>
        </w:rPr>
        <w:t>Croatian</w:t>
      </w:r>
      <w:r w:rsidRPr="00E45BD1">
        <w:rPr>
          <w:rStyle w:val="tlid-translation"/>
          <w:rFonts w:cstheme="minorHAnsi"/>
          <w:shd w:val="clear" w:color="auto" w:fill="FFFFFF"/>
        </w:rPr>
        <w:t xml:space="preserve">, </w:t>
      </w:r>
      <w:r w:rsidRPr="00E45BD1">
        <w:rPr>
          <w:rFonts w:cstheme="minorHAnsi"/>
          <w:color w:val="3333FF"/>
          <w:shd w:val="clear" w:color="auto" w:fill="FFFFFF"/>
        </w:rPr>
        <w:t>ostati</w:t>
      </w:r>
      <w:r w:rsidRPr="00E45BD1">
        <w:rPr>
          <w:rFonts w:cstheme="minorHAnsi"/>
          <w:shd w:val="clear" w:color="auto" w:fill="FFFFFF"/>
        </w:rPr>
        <w:t xml:space="preserve">, to remain, stay, </w:t>
      </w:r>
      <w:r w:rsidRPr="00E45BD1">
        <w:rPr>
          <w:rFonts w:cstheme="minorHAnsi"/>
          <w:b/>
          <w:shd w:val="clear" w:color="auto" w:fill="FFFFFF"/>
        </w:rPr>
        <w:t>Polish</w:t>
      </w:r>
      <w:r w:rsidRPr="00E45BD1">
        <w:rPr>
          <w:rFonts w:cstheme="minorHAnsi"/>
          <w:shd w:val="clear" w:color="auto" w:fill="FFFFFF"/>
        </w:rPr>
        <w:t xml:space="preserve">, </w:t>
      </w:r>
      <w:r w:rsidRPr="00E45BD1">
        <w:rPr>
          <w:rStyle w:val="tlid-translation"/>
          <w:rFonts w:cstheme="minorHAnsi"/>
          <w:color w:val="3333FF"/>
          <w:lang w:val="pl-PL"/>
        </w:rPr>
        <w:t>zostać</w:t>
      </w:r>
      <w:r w:rsidRPr="00E45BD1">
        <w:rPr>
          <w:rStyle w:val="tlid-translation"/>
          <w:rFonts w:cstheme="minorHAnsi"/>
          <w:lang w:val="pl-PL"/>
        </w:rPr>
        <w:t xml:space="preserve">, to stay, </w:t>
      </w:r>
      <w:r w:rsidRPr="00E45BD1">
        <w:rPr>
          <w:rStyle w:val="tlid-translation"/>
          <w:rFonts w:cstheme="minorHAnsi"/>
          <w:b/>
          <w:lang w:val="pl-PL"/>
        </w:rPr>
        <w:t>Etruscan</w:t>
      </w:r>
      <w:r w:rsidRPr="00E45BD1">
        <w:rPr>
          <w:rStyle w:val="tlid-translation"/>
          <w:rFonts w:cstheme="minorHAnsi"/>
          <w:lang w:val="pl-PL"/>
        </w:rPr>
        <w:t xml:space="preserve">, </w:t>
      </w:r>
      <w:r w:rsidRPr="00E45BD1">
        <w:rPr>
          <w:rFonts w:cstheme="minorHAnsi"/>
          <w:color w:val="3333FF"/>
        </w:rPr>
        <w:t>ast</w:t>
      </w:r>
      <w:r w:rsidRPr="00E45BD1">
        <w:rPr>
          <w:rFonts w:cstheme="minorHAnsi"/>
        </w:rPr>
        <w:t xml:space="preserve">, </w:t>
      </w:r>
      <w:r w:rsidRPr="00E45BD1">
        <w:rPr>
          <w:rFonts w:cstheme="minorHAnsi"/>
          <w:color w:val="3333FF"/>
        </w:rPr>
        <w:t>astin</w:t>
      </w:r>
      <w:r w:rsidRPr="00E45BD1">
        <w:rPr>
          <w:rFonts w:cstheme="minorHAnsi"/>
        </w:rPr>
        <w:t xml:space="preserve">, </w:t>
      </w:r>
      <w:r w:rsidRPr="00E45BD1">
        <w:rPr>
          <w:rFonts w:cstheme="minorHAnsi"/>
          <w:b/>
        </w:rPr>
        <w:t>Avestan</w:t>
      </w:r>
      <w:r w:rsidRPr="00E45BD1">
        <w:rPr>
          <w:rFonts w:cstheme="minorHAnsi"/>
        </w:rPr>
        <w:t xml:space="preserve">, </w:t>
      </w:r>
      <w:r w:rsidRPr="00E45BD1">
        <w:rPr>
          <w:rFonts w:cstheme="minorHAnsi"/>
          <w:color w:val="0000EE"/>
        </w:rPr>
        <w:t xml:space="preserve">âstâya </w:t>
      </w:r>
      <w:r w:rsidRPr="00E45BD1">
        <w:rPr>
          <w:rFonts w:cstheme="minorHAnsi"/>
          <w:color w:val="000000"/>
        </w:rPr>
        <w:t>[</w:t>
      </w:r>
      <w:r w:rsidRPr="00E45BD1">
        <w:rPr>
          <w:rFonts w:cstheme="minorHAnsi"/>
          <w:color w:val="0000EE"/>
        </w:rPr>
        <w:t>â-stâ</w:t>
      </w:r>
      <w:r w:rsidRPr="00E45BD1">
        <w:rPr>
          <w:rFonts w:cstheme="minorHAnsi"/>
          <w:color w:val="000000"/>
        </w:rPr>
        <w:t>]</w:t>
      </w:r>
      <w:r w:rsidRPr="00E45BD1">
        <w:rPr>
          <w:rFonts w:cstheme="minorHAnsi"/>
          <w:color w:val="FF0000"/>
        </w:rPr>
        <w:t xml:space="preserve">  </w:t>
      </w:r>
      <w:r w:rsidRPr="00E45BD1">
        <w:rPr>
          <w:rFonts w:cstheme="minorHAnsi"/>
          <w:color w:val="0000EE"/>
        </w:rPr>
        <w:t>hishtahi</w:t>
      </w:r>
      <w:r w:rsidRPr="00E45BD1">
        <w:rPr>
          <w:rFonts w:cstheme="minorHAnsi"/>
          <w:color w:val="000000"/>
        </w:rPr>
        <w:t xml:space="preserve"> [</w:t>
      </w:r>
      <w:r w:rsidRPr="00E45BD1">
        <w:rPr>
          <w:rFonts w:cstheme="minorHAnsi"/>
          <w:color w:val="0000EE"/>
        </w:rPr>
        <w:t>stâ</w:t>
      </w:r>
      <w:r w:rsidRPr="00E45BD1">
        <w:rPr>
          <w:rFonts w:cstheme="minorHAnsi"/>
          <w:color w:val="000000"/>
        </w:rPr>
        <w:t xml:space="preserve">], to stand, </w:t>
      </w:r>
      <w:r w:rsidRPr="00E45BD1">
        <w:rPr>
          <w:rFonts w:cstheme="minorHAnsi"/>
        </w:rPr>
        <w:t xml:space="preserve"> </w:t>
      </w:r>
      <w:r w:rsidRPr="00E45BD1">
        <w:rPr>
          <w:rFonts w:cstheme="minorHAnsi"/>
          <w:b/>
        </w:rPr>
        <w:t>Persian</w:t>
      </w:r>
      <w:r w:rsidRPr="00E45BD1">
        <w:rPr>
          <w:rFonts w:cstheme="minorHAnsi"/>
        </w:rPr>
        <w:t xml:space="preserve">, </w:t>
      </w:r>
      <w:r w:rsidRPr="00E45BD1">
        <w:rPr>
          <w:rFonts w:cstheme="minorHAnsi"/>
          <w:color w:val="0000EE"/>
        </w:rPr>
        <w:t>istâdan</w:t>
      </w:r>
      <w:r w:rsidRPr="00E45BD1">
        <w:rPr>
          <w:rFonts w:cstheme="minorHAnsi"/>
        </w:rPr>
        <w:t xml:space="preserve">, </w:t>
      </w:r>
      <w:r w:rsidRPr="00E45BD1">
        <w:rPr>
          <w:rStyle w:val="nobold"/>
          <w:rFonts w:cstheme="minorHAnsi"/>
        </w:rPr>
        <w:t>ایستادن</w:t>
      </w:r>
      <w:r w:rsidRPr="00E45BD1">
        <w:rPr>
          <w:rFonts w:cstheme="minorHAnsi"/>
        </w:rPr>
        <w:t xml:space="preserve"> to stand, stay, stop, </w:t>
      </w:r>
      <w:r w:rsidRPr="00E45BD1">
        <w:rPr>
          <w:rFonts w:cstheme="minorHAnsi"/>
          <w:b/>
        </w:rPr>
        <w:t>Greek</w:t>
      </w:r>
      <w:r w:rsidRPr="00E45BD1">
        <w:rPr>
          <w:rFonts w:cstheme="minorHAnsi"/>
        </w:rPr>
        <w:t xml:space="preserve">, </w:t>
      </w:r>
      <w:r w:rsidRPr="00E45BD1">
        <w:rPr>
          <w:rStyle w:val="gt-baf-cell"/>
          <w:rFonts w:cstheme="minorHAnsi"/>
          <w:color w:val="000000"/>
          <w:lang w:val="el-GR"/>
        </w:rPr>
        <w:t>ίσταμαι</w:t>
      </w:r>
      <w:r w:rsidRPr="00E45BD1">
        <w:rPr>
          <w:rStyle w:val="gt-baf-cell"/>
          <w:rFonts w:cstheme="minorHAnsi"/>
          <w:color w:val="3333FF"/>
          <w:lang w:val="el-GR"/>
        </w:rPr>
        <w:t>, istamai,</w:t>
      </w:r>
      <w:r w:rsidRPr="00E45BD1">
        <w:rPr>
          <w:rStyle w:val="gt-baf-cell"/>
          <w:rFonts w:cstheme="minorHAnsi"/>
          <w:color w:val="000000"/>
          <w:lang w:val="el-GR"/>
        </w:rPr>
        <w:t xml:space="preserve"> to stand, </w:t>
      </w:r>
      <w:r w:rsidRPr="00E45BD1">
        <w:rPr>
          <w:rStyle w:val="gt-baf-cell"/>
          <w:rFonts w:cstheme="minorHAnsi"/>
          <w:color w:val="000000"/>
        </w:rPr>
        <w:t xml:space="preserve">στάση, </w:t>
      </w:r>
      <w:r w:rsidRPr="00E45BD1">
        <w:rPr>
          <w:rStyle w:val="gt-baf-cell"/>
          <w:rFonts w:cstheme="minorHAnsi"/>
          <w:color w:val="3333FF"/>
        </w:rPr>
        <w:t>stasi</w:t>
      </w:r>
      <w:r w:rsidRPr="00E45BD1">
        <w:rPr>
          <w:rStyle w:val="gt-baf-cell"/>
          <w:rFonts w:cstheme="minorHAnsi"/>
          <w:color w:val="000000"/>
        </w:rPr>
        <w:t>, to stand,</w:t>
      </w:r>
      <w:r w:rsidRPr="00E45BD1">
        <w:rPr>
          <w:rFonts w:cstheme="minorHAnsi"/>
        </w:rPr>
        <w:t xml:space="preserve"> </w:t>
      </w:r>
      <w:r w:rsidRPr="00E45BD1">
        <w:rPr>
          <w:rFonts w:cstheme="minorHAnsi"/>
          <w:b/>
        </w:rPr>
        <w:t>Tajik</w:t>
      </w:r>
      <w:r w:rsidRPr="00E45BD1">
        <w:rPr>
          <w:rFonts w:cstheme="minorHAnsi"/>
        </w:rPr>
        <w:t xml:space="preserve">, </w:t>
      </w:r>
      <w:r w:rsidRPr="00E45BD1">
        <w:rPr>
          <w:rStyle w:val="jlqj4b"/>
          <w:rFonts w:cstheme="minorHAnsi"/>
          <w:lang w:val="tg-Cyrl-TJ" w:bidi="gu-IN"/>
        </w:rPr>
        <w:t xml:space="preserve">истодан, </w:t>
      </w:r>
      <w:r w:rsidRPr="00E45BD1">
        <w:rPr>
          <w:rStyle w:val="jlqj4b"/>
          <w:rFonts w:cstheme="minorHAnsi"/>
          <w:color w:val="3333FF"/>
          <w:lang w:val="tg-Cyrl-TJ" w:bidi="gu-IN"/>
        </w:rPr>
        <w:t>istodan</w:t>
      </w:r>
      <w:r w:rsidRPr="00E45BD1">
        <w:rPr>
          <w:rStyle w:val="jlqj4b"/>
          <w:rFonts w:cstheme="minorHAnsi"/>
          <w:lang w:val="tg-Cyrl-TJ" w:bidi="gu-IN"/>
        </w:rPr>
        <w:t>, to stay</w:t>
      </w:r>
      <w:r w:rsidRPr="00E45BD1">
        <w:rPr>
          <w:rStyle w:val="jlqj4b"/>
          <w:rFonts w:cstheme="minorHAnsi"/>
          <w:lang w:bidi="gu-IN"/>
        </w:rPr>
        <w:t xml:space="preserve">, </w:t>
      </w:r>
      <w:r w:rsidRPr="00E45BD1">
        <w:rPr>
          <w:rStyle w:val="jlqj4b"/>
          <w:rFonts w:cstheme="minorHAnsi"/>
          <w:b/>
          <w:lang w:bidi="gu-IN"/>
        </w:rPr>
        <w:t>Lycian</w:t>
      </w:r>
      <w:r w:rsidRPr="00E45BD1">
        <w:rPr>
          <w:rStyle w:val="jlqj4b"/>
          <w:rFonts w:cstheme="minorHAnsi"/>
          <w:lang w:bidi="gu-IN"/>
        </w:rPr>
        <w:t xml:space="preserve">, </w:t>
      </w:r>
      <w:r w:rsidRPr="00E45BD1">
        <w:rPr>
          <w:rFonts w:cstheme="minorHAnsi"/>
          <w:color w:val="3333FF"/>
        </w:rPr>
        <w:t>stta</w:t>
      </w:r>
      <w:r w:rsidRPr="00E45BD1">
        <w:rPr>
          <w:rFonts w:cstheme="minorHAnsi"/>
        </w:rPr>
        <w:t xml:space="preserve">-: 3rd </w:t>
      </w:r>
      <w:r w:rsidRPr="00E45BD1">
        <w:rPr>
          <w:rFonts w:cstheme="minorHAnsi"/>
          <w:color w:val="3333FF"/>
        </w:rPr>
        <w:t>sttati</w:t>
      </w:r>
      <w:r w:rsidRPr="00E45BD1">
        <w:rPr>
          <w:rFonts w:cstheme="minorHAnsi"/>
        </w:rPr>
        <w:t xml:space="preserve">, 3rd pl. </w:t>
      </w:r>
      <w:r w:rsidRPr="00E45BD1">
        <w:rPr>
          <w:rFonts w:cstheme="minorHAnsi"/>
          <w:color w:val="3333FF"/>
        </w:rPr>
        <w:t>sttãti</w:t>
      </w:r>
      <w:r w:rsidRPr="00E45BD1">
        <w:rPr>
          <w:rFonts w:cstheme="minorHAnsi"/>
        </w:rPr>
        <w:t>, to stand,</w:t>
      </w:r>
      <w:r w:rsidRPr="00E45BD1">
        <w:rPr>
          <w:rStyle w:val="jlqj4b"/>
          <w:rFonts w:cstheme="minorHAnsi"/>
          <w:lang w:val="tg-Cyrl-TJ" w:bidi="gu-IN"/>
        </w:rPr>
        <w:t xml:space="preserve"> </w:t>
      </w:r>
      <w:r w:rsidRPr="00E45BD1">
        <w:rPr>
          <w:rFonts w:cstheme="minorHAnsi"/>
          <w:b/>
        </w:rPr>
        <w:t>Belarusian</w:t>
      </w:r>
      <w:r w:rsidRPr="00E45BD1">
        <w:rPr>
          <w:rFonts w:cstheme="minorHAnsi"/>
        </w:rPr>
        <w:t xml:space="preserve">, </w:t>
      </w:r>
      <w:r w:rsidRPr="00E45BD1">
        <w:rPr>
          <w:rStyle w:val="shorttext"/>
          <w:rFonts w:cstheme="minorHAnsi"/>
          <w:lang w:val="be-BY"/>
        </w:rPr>
        <w:t>стаяць,</w:t>
      </w:r>
      <w:r w:rsidRPr="00E45BD1">
        <w:rPr>
          <w:rStyle w:val="shorttext"/>
          <w:rFonts w:cstheme="minorHAnsi"/>
          <w:color w:val="3333FF"/>
          <w:lang w:val="be-BY"/>
        </w:rPr>
        <w:t xml:space="preserve"> stajać</w:t>
      </w:r>
      <w:r w:rsidRPr="00E45BD1">
        <w:rPr>
          <w:rStyle w:val="shorttext"/>
          <w:rFonts w:cstheme="minorHAnsi"/>
          <w:lang w:val="be-BY"/>
        </w:rPr>
        <w:t xml:space="preserve">, to stand, Стойце, </w:t>
      </w:r>
      <w:r w:rsidRPr="00E45BD1">
        <w:rPr>
          <w:rStyle w:val="shorttext"/>
          <w:rFonts w:cstheme="minorHAnsi"/>
          <w:color w:val="3333FF"/>
          <w:lang w:val="be-BY"/>
        </w:rPr>
        <w:t>stojcie</w:t>
      </w:r>
      <w:r w:rsidRPr="00E45BD1">
        <w:rPr>
          <w:rStyle w:val="shorttext"/>
          <w:rFonts w:cstheme="minorHAnsi"/>
          <w:lang w:val="be-BY"/>
        </w:rPr>
        <w:t xml:space="preserve">, stand firm, </w:t>
      </w:r>
      <w:r w:rsidRPr="00E45BD1">
        <w:rPr>
          <w:rStyle w:val="shorttext"/>
          <w:rFonts w:cstheme="minorHAnsi"/>
          <w:b/>
        </w:rPr>
        <w:t>Belarus</w:t>
      </w:r>
      <w:r w:rsidRPr="00E45BD1">
        <w:rPr>
          <w:rStyle w:val="shorttext"/>
          <w:rFonts w:cstheme="minorHAnsi"/>
        </w:rPr>
        <w:t xml:space="preserve">, </w:t>
      </w:r>
      <w:r w:rsidRPr="00E45BD1">
        <w:rPr>
          <w:rStyle w:val="shorttext"/>
          <w:rFonts w:cstheme="minorHAnsi"/>
          <w:color w:val="0000EE"/>
          <w:lang w:val="be-BY"/>
        </w:rPr>
        <w:t>stajac</w:t>
      </w:r>
      <w:r w:rsidRPr="00E45BD1">
        <w:rPr>
          <w:rStyle w:val="shorttext"/>
          <w:rFonts w:cstheme="minorHAnsi"/>
          <w:lang w:val="be-BY"/>
        </w:rPr>
        <w:t>, v. imp. to stand</w:t>
      </w:r>
      <w:r w:rsidRPr="00E45BD1">
        <w:rPr>
          <w:rStyle w:val="shorttext"/>
          <w:rFonts w:cstheme="minorHAnsi"/>
        </w:rPr>
        <w:t xml:space="preserve">, </w:t>
      </w:r>
      <w:r w:rsidRPr="00E45BD1">
        <w:rPr>
          <w:rStyle w:val="shorttext"/>
          <w:rFonts w:cstheme="minorHAnsi"/>
          <w:b/>
        </w:rPr>
        <w:t>Croatian</w:t>
      </w:r>
      <w:r w:rsidRPr="00E45BD1">
        <w:rPr>
          <w:rStyle w:val="shorttext"/>
          <w:rFonts w:cstheme="minorHAnsi"/>
        </w:rPr>
        <w:t xml:space="preserve">, </w:t>
      </w:r>
      <w:r w:rsidRPr="00E45BD1">
        <w:rPr>
          <w:rFonts w:eastAsia="Times New Roman" w:cstheme="minorHAnsi"/>
          <w:color w:val="3333FF"/>
          <w:lang w:val="hr-HR"/>
        </w:rPr>
        <w:t>stajati</w:t>
      </w:r>
      <w:r w:rsidRPr="00E45BD1">
        <w:rPr>
          <w:rFonts w:eastAsia="Times New Roman" w:cstheme="minorHAnsi"/>
          <w:lang w:val="hr-HR"/>
        </w:rPr>
        <w:t xml:space="preserve">, to stand, </w:t>
      </w:r>
      <w:r w:rsidRPr="00E45BD1">
        <w:rPr>
          <w:rFonts w:eastAsia="Times New Roman" w:cstheme="minorHAnsi"/>
          <w:color w:val="3333FF"/>
          <w:lang w:val="hr-HR"/>
        </w:rPr>
        <w:t>stajati</w:t>
      </w:r>
      <w:r w:rsidRPr="00E45BD1">
        <w:rPr>
          <w:rFonts w:eastAsia="Times New Roman" w:cstheme="minorHAnsi"/>
          <w:lang w:val="hr-HR"/>
        </w:rPr>
        <w:t xml:space="preserve">, stand firm, </w:t>
      </w:r>
      <w:r w:rsidRPr="00E45BD1">
        <w:rPr>
          <w:rFonts w:eastAsia="Times New Roman" w:cstheme="minorHAnsi"/>
          <w:color w:val="3333FF"/>
          <w:lang w:val="hr-HR"/>
        </w:rPr>
        <w:t>ustati</w:t>
      </w:r>
      <w:r w:rsidRPr="00E45BD1">
        <w:rPr>
          <w:rFonts w:eastAsia="Times New Roman" w:cstheme="minorHAnsi"/>
          <w:lang w:val="hr-HR"/>
        </w:rPr>
        <w:t xml:space="preserve">, to rise, </w:t>
      </w:r>
      <w:r w:rsidRPr="00E45BD1">
        <w:rPr>
          <w:rFonts w:eastAsia="Times New Roman" w:cstheme="minorHAnsi"/>
          <w:b/>
          <w:lang w:val="hr-HR"/>
        </w:rPr>
        <w:t>Polish</w:t>
      </w:r>
      <w:r w:rsidRPr="00E45BD1">
        <w:rPr>
          <w:rFonts w:eastAsia="Times New Roman" w:cstheme="minorHAnsi"/>
          <w:lang w:val="hr-HR"/>
        </w:rPr>
        <w:t xml:space="preserve">, </w:t>
      </w:r>
      <w:r w:rsidRPr="00E45BD1">
        <w:rPr>
          <w:rFonts w:cstheme="minorHAnsi"/>
          <w:color w:val="0000EE"/>
        </w:rPr>
        <w:t>stojak</w:t>
      </w:r>
      <w:r w:rsidRPr="00E45BD1">
        <w:rPr>
          <w:rFonts w:cstheme="minorHAnsi"/>
          <w:color w:val="000000"/>
        </w:rPr>
        <w:t>, stand</w:t>
      </w:r>
      <w:r w:rsidRPr="00E45BD1">
        <w:rPr>
          <w:rFonts w:cstheme="minorHAnsi"/>
        </w:rPr>
        <w:t xml:space="preserve">, </w:t>
      </w:r>
      <w:r w:rsidRPr="00E45BD1">
        <w:rPr>
          <w:rFonts w:cstheme="minorHAnsi"/>
          <w:b/>
        </w:rPr>
        <w:t>Baltic-Sudovian</w:t>
      </w:r>
      <w:r w:rsidRPr="00E45BD1">
        <w:rPr>
          <w:rFonts w:cstheme="minorHAnsi"/>
        </w:rPr>
        <w:t xml:space="preserve">, </w:t>
      </w:r>
      <w:r w:rsidRPr="00E45BD1">
        <w:rPr>
          <w:rFonts w:cstheme="minorHAnsi"/>
          <w:color w:val="0000EE"/>
        </w:rPr>
        <w:t>stat, stalet</w:t>
      </w:r>
      <w:r w:rsidRPr="00E45BD1">
        <w:rPr>
          <w:rFonts w:cstheme="minorHAnsi"/>
        </w:rPr>
        <w:t xml:space="preserve">, to stand, </w:t>
      </w:r>
      <w:r w:rsidRPr="00E45BD1">
        <w:rPr>
          <w:rFonts w:cstheme="minorHAnsi"/>
          <w:b/>
        </w:rPr>
        <w:t>Latvian</w:t>
      </w:r>
      <w:r w:rsidRPr="00E45BD1">
        <w:rPr>
          <w:rFonts w:cstheme="minorHAnsi"/>
        </w:rPr>
        <w:t xml:space="preserve">, </w:t>
      </w:r>
      <w:r w:rsidRPr="00E45BD1">
        <w:rPr>
          <w:rStyle w:val="shorttext"/>
          <w:rFonts w:cstheme="minorHAnsi"/>
          <w:color w:val="3333FF"/>
          <w:lang w:val="lv-LV"/>
        </w:rPr>
        <w:t>stāvēt</w:t>
      </w:r>
      <w:r w:rsidRPr="00E45BD1">
        <w:rPr>
          <w:rStyle w:val="shorttext"/>
          <w:rFonts w:cstheme="minorHAnsi"/>
          <w:lang w:val="lv-LV"/>
        </w:rPr>
        <w:t xml:space="preserve">, to stand,  </w:t>
      </w:r>
      <w:r w:rsidRPr="00E45BD1">
        <w:rPr>
          <w:rStyle w:val="shorttext"/>
          <w:rFonts w:cstheme="minorHAnsi"/>
          <w:b/>
          <w:lang w:val="lv-LV"/>
        </w:rPr>
        <w:t>Romanian</w:t>
      </w:r>
      <w:r w:rsidRPr="00E45BD1">
        <w:rPr>
          <w:rStyle w:val="shorttext"/>
          <w:rFonts w:cstheme="minorHAnsi"/>
          <w:lang w:val="lv-LV"/>
        </w:rPr>
        <w:t xml:space="preserve">, </w:t>
      </w:r>
      <w:r w:rsidRPr="00E45BD1">
        <w:rPr>
          <w:rFonts w:cstheme="minorHAnsi"/>
        </w:rPr>
        <w:t xml:space="preserve">a </w:t>
      </w:r>
      <w:r w:rsidRPr="00E45BD1">
        <w:rPr>
          <w:rFonts w:cstheme="minorHAnsi"/>
          <w:color w:val="3333FF"/>
        </w:rPr>
        <w:t>STA</w:t>
      </w:r>
      <w:r w:rsidRPr="00E45BD1">
        <w:rPr>
          <w:rFonts w:cstheme="minorHAnsi"/>
        </w:rPr>
        <w:t xml:space="preserve">, to stand; </w:t>
      </w:r>
      <w:r w:rsidRPr="00E45BD1">
        <w:rPr>
          <w:rFonts w:cstheme="minorHAnsi"/>
          <w:color w:val="3333FF"/>
        </w:rPr>
        <w:t>STAI</w:t>
      </w:r>
      <w:r w:rsidRPr="00E45BD1">
        <w:rPr>
          <w:rFonts w:cstheme="minorHAnsi"/>
        </w:rPr>
        <w:t xml:space="preserve">, you stand, stop, hold on, halt; </w:t>
      </w:r>
      <w:r w:rsidRPr="00E45BD1">
        <w:rPr>
          <w:rFonts w:cstheme="minorHAnsi"/>
          <w:color w:val="000099"/>
        </w:rPr>
        <w:t>STARE</w:t>
      </w:r>
      <w:r w:rsidRPr="00E45BD1">
        <w:rPr>
          <w:rFonts w:cstheme="minorHAnsi"/>
        </w:rPr>
        <w:t xml:space="preserve">, state, condition, situation, </w:t>
      </w:r>
      <w:r w:rsidRPr="00E45BD1">
        <w:rPr>
          <w:rFonts w:cstheme="minorHAnsi"/>
          <w:b/>
        </w:rPr>
        <w:t>Finnish-Uralic</w:t>
      </w:r>
      <w:r w:rsidRPr="00E45BD1">
        <w:rPr>
          <w:rFonts w:cstheme="minorHAnsi"/>
        </w:rPr>
        <w:t xml:space="preserve">, </w:t>
      </w:r>
      <w:r w:rsidRPr="00E45BD1">
        <w:rPr>
          <w:rStyle w:val="shorttext"/>
          <w:rFonts w:cstheme="minorHAnsi"/>
          <w:color w:val="3333FF"/>
          <w:lang w:val="fi-FI"/>
        </w:rPr>
        <w:t>statiivi</w:t>
      </w:r>
      <w:r w:rsidRPr="00E45BD1">
        <w:rPr>
          <w:rStyle w:val="shorttext"/>
          <w:rFonts w:cstheme="minorHAnsi"/>
          <w:lang w:val="fi-FI"/>
        </w:rPr>
        <w:t xml:space="preserve">, to stand, </w:t>
      </w:r>
      <w:r w:rsidRPr="00E45BD1">
        <w:rPr>
          <w:rStyle w:val="tlid-translation"/>
          <w:rFonts w:cstheme="minorHAnsi"/>
          <w:b/>
          <w:lang w:val="pl-PL"/>
        </w:rPr>
        <w:t>Latin</w:t>
      </w:r>
      <w:r w:rsidRPr="00E45BD1">
        <w:rPr>
          <w:rStyle w:val="tlid-translation"/>
          <w:rFonts w:cstheme="minorHAnsi"/>
          <w:lang w:val="pl-PL"/>
        </w:rPr>
        <w:t xml:space="preserve">, </w:t>
      </w:r>
      <w:r w:rsidRPr="00E45BD1">
        <w:rPr>
          <w:rFonts w:cstheme="minorHAnsi"/>
          <w:color w:val="3333FF"/>
        </w:rPr>
        <w:t>sto, stare, steti, statum</w:t>
      </w:r>
      <w:r w:rsidRPr="00E45BD1">
        <w:rPr>
          <w:rFonts w:cstheme="minorHAnsi"/>
        </w:rPr>
        <w:t xml:space="preserve">, to stand, to remain, to persist, stand firm, </w:t>
      </w:r>
      <w:r w:rsidRPr="00E45BD1">
        <w:rPr>
          <w:rFonts w:cstheme="minorHAnsi"/>
          <w:b/>
        </w:rPr>
        <w:t>Italian</w:t>
      </w:r>
      <w:r w:rsidRPr="00E45BD1">
        <w:rPr>
          <w:rFonts w:cstheme="minorHAnsi"/>
        </w:rPr>
        <w:t xml:space="preserve">, </w:t>
      </w:r>
      <w:r w:rsidRPr="00E45BD1">
        <w:rPr>
          <w:rFonts w:cstheme="minorHAnsi"/>
          <w:color w:val="0000EE"/>
        </w:rPr>
        <w:t>stare</w:t>
      </w:r>
      <w:r w:rsidRPr="00E45BD1">
        <w:rPr>
          <w:rFonts w:cstheme="minorHAnsi"/>
        </w:rPr>
        <w:t xml:space="preserve">, to stand, stay, </w:t>
      </w:r>
      <w:r w:rsidRPr="00E45BD1">
        <w:rPr>
          <w:rFonts w:cstheme="minorHAnsi"/>
          <w:color w:val="3333FF"/>
        </w:rPr>
        <w:t>stai</w:t>
      </w:r>
      <w:r w:rsidRPr="00E45BD1">
        <w:rPr>
          <w:rFonts w:cstheme="minorHAnsi"/>
        </w:rPr>
        <w:t xml:space="preserve"> fermo, to stand firm,  </w:t>
      </w:r>
      <w:r w:rsidRPr="00E45BD1">
        <w:rPr>
          <w:rFonts w:cstheme="minorHAnsi"/>
          <w:b/>
        </w:rPr>
        <w:t>French</w:t>
      </w:r>
      <w:r w:rsidRPr="00E45BD1">
        <w:rPr>
          <w:rFonts w:cstheme="minorHAnsi"/>
        </w:rPr>
        <w:t xml:space="preserve">, </w:t>
      </w:r>
      <w:r w:rsidRPr="00E45BD1">
        <w:rPr>
          <w:rFonts w:cstheme="minorHAnsi"/>
          <w:color w:val="3333FF"/>
        </w:rPr>
        <w:t>rester</w:t>
      </w:r>
      <w:r w:rsidRPr="00E45BD1">
        <w:rPr>
          <w:rFonts w:cstheme="minorHAnsi"/>
        </w:rPr>
        <w:t xml:space="preserve">, to remain, </w:t>
      </w:r>
      <w:r w:rsidRPr="00E45BD1">
        <w:rPr>
          <w:rFonts w:cstheme="minorHAnsi"/>
          <w:b/>
        </w:rPr>
        <w:t>English</w:t>
      </w:r>
      <w:r w:rsidRPr="00E45BD1">
        <w:rPr>
          <w:rFonts w:cstheme="minorHAnsi"/>
        </w:rPr>
        <w:t xml:space="preserve">, </w:t>
      </w:r>
      <w:r w:rsidRPr="00E45BD1">
        <w:rPr>
          <w:rFonts w:cstheme="minorHAnsi"/>
          <w:color w:val="3333FF"/>
        </w:rPr>
        <w:t>stay</w:t>
      </w:r>
      <w:r w:rsidRPr="00E45BD1">
        <w:rPr>
          <w:rFonts w:cstheme="minorHAnsi"/>
        </w:rPr>
        <w:t xml:space="preserve">, [&lt;Lat. </w:t>
      </w:r>
      <w:r w:rsidRPr="00E45BD1">
        <w:rPr>
          <w:rFonts w:cstheme="minorHAnsi"/>
          <w:color w:val="3333FF"/>
        </w:rPr>
        <w:t>stare</w:t>
      </w:r>
      <w:r w:rsidRPr="00E45BD1">
        <w:rPr>
          <w:rFonts w:cstheme="minorHAnsi"/>
        </w:rPr>
        <w:t xml:space="preserve">, to stand], endure, last, wait for, </w:t>
      </w:r>
      <w:r w:rsidRPr="00E45BD1">
        <w:rPr>
          <w:rFonts w:cstheme="minorHAnsi"/>
          <w:color w:val="0000EE"/>
        </w:rPr>
        <w:t xml:space="preserve">rest </w:t>
      </w:r>
      <w:r w:rsidRPr="00E45BD1">
        <w:rPr>
          <w:rFonts w:cstheme="minorHAnsi"/>
        </w:rPr>
        <w:t xml:space="preserve">[&lt;OE. </w:t>
      </w:r>
      <w:r w:rsidRPr="00E45BD1">
        <w:rPr>
          <w:rFonts w:cstheme="minorHAnsi"/>
          <w:color w:val="0000EE"/>
        </w:rPr>
        <w:t>rest</w:t>
      </w:r>
      <w:r w:rsidRPr="00E45BD1">
        <w:rPr>
          <w:rFonts w:cstheme="minorHAnsi"/>
          <w:color w:val="000000"/>
        </w:rPr>
        <w:t xml:space="preserve">], </w:t>
      </w:r>
      <w:r w:rsidRPr="00E45BD1">
        <w:rPr>
          <w:rFonts w:cstheme="minorHAnsi"/>
        </w:rPr>
        <w:t xml:space="preserve">to </w:t>
      </w:r>
      <w:r w:rsidRPr="00E45BD1">
        <w:rPr>
          <w:rFonts w:cstheme="minorHAnsi"/>
          <w:color w:val="0000EE"/>
        </w:rPr>
        <w:t xml:space="preserve">stand </w:t>
      </w:r>
      <w:r w:rsidRPr="00E45BD1">
        <w:rPr>
          <w:rFonts w:cstheme="minorHAnsi"/>
        </w:rPr>
        <w:t xml:space="preserve">[&lt;OE. </w:t>
      </w:r>
      <w:r w:rsidRPr="00E45BD1">
        <w:rPr>
          <w:rFonts w:cstheme="minorHAnsi"/>
          <w:color w:val="0000EE"/>
        </w:rPr>
        <w:t>standan</w:t>
      </w:r>
      <w:r w:rsidRPr="00E45BD1">
        <w:rPr>
          <w:rFonts w:cstheme="minorHAnsi"/>
        </w:rPr>
        <w:t>],</w:t>
      </w:r>
      <w:r w:rsidRPr="00E45BD1">
        <w:rPr>
          <w:rFonts w:cstheme="minorHAnsi"/>
          <w:color w:val="0000EE"/>
        </w:rPr>
        <w:t xml:space="preserve"> </w:t>
      </w:r>
      <w:r w:rsidRPr="00E45BD1">
        <w:rPr>
          <w:rFonts w:cstheme="minorHAnsi"/>
        </w:rPr>
        <w:t xml:space="preserve">stay, [&lt;Lat. </w:t>
      </w:r>
      <w:r w:rsidRPr="00E45BD1">
        <w:rPr>
          <w:rFonts w:cstheme="minorHAnsi"/>
          <w:color w:val="0000EE"/>
        </w:rPr>
        <w:t>stare</w:t>
      </w:r>
      <w:r w:rsidRPr="00E45BD1">
        <w:rPr>
          <w:rFonts w:cstheme="minorHAnsi"/>
        </w:rPr>
        <w:t xml:space="preserve">, to stand], </w:t>
      </w:r>
      <w:r w:rsidRPr="00E45BD1">
        <w:rPr>
          <w:rFonts w:cstheme="minorHAnsi"/>
          <w:color w:val="000000"/>
        </w:rPr>
        <w:t xml:space="preserve"> </w:t>
      </w:r>
      <w:r w:rsidRPr="00E45BD1">
        <w:rPr>
          <w:rFonts w:cstheme="minorHAnsi"/>
          <w:b/>
          <w:color w:val="000000"/>
        </w:rPr>
        <w:t>Etruscan</w:t>
      </w:r>
      <w:r w:rsidRPr="00E45BD1">
        <w:rPr>
          <w:rFonts w:cstheme="minorHAnsi"/>
          <w:color w:val="000000"/>
        </w:rPr>
        <w:t xml:space="preserve">, </w:t>
      </w:r>
      <w:r w:rsidRPr="00E45BD1">
        <w:rPr>
          <w:rFonts w:cstheme="minorHAnsi"/>
          <w:color w:val="0000EE"/>
        </w:rPr>
        <w:t>sta</w:t>
      </w:r>
      <w:r w:rsidRPr="00E45BD1">
        <w:rPr>
          <w:rFonts w:cstheme="minorHAnsi"/>
        </w:rPr>
        <w:t>,</w:t>
      </w:r>
      <w:r w:rsidRPr="00E45BD1">
        <w:rPr>
          <w:rFonts w:cstheme="minorHAnsi"/>
          <w:color w:val="0000EE"/>
        </w:rPr>
        <w:t xml:space="preserve"> star</w:t>
      </w:r>
      <w:r w:rsidRPr="00E45BD1">
        <w:rPr>
          <w:rFonts w:cstheme="minorHAnsi"/>
        </w:rPr>
        <w:t xml:space="preserve">, </w:t>
      </w:r>
      <w:r w:rsidRPr="00E45BD1">
        <w:rPr>
          <w:rFonts w:cstheme="minorHAnsi"/>
          <w:color w:val="0000EE"/>
        </w:rPr>
        <w:t>STAReS</w:t>
      </w:r>
      <w:r w:rsidRPr="00E45BD1">
        <w:rPr>
          <w:rFonts w:cstheme="minorHAnsi"/>
        </w:rPr>
        <w:t xml:space="preserve">, </w:t>
      </w:r>
      <w:r w:rsidRPr="00E45BD1">
        <w:rPr>
          <w:rFonts w:cstheme="minorHAnsi"/>
          <w:color w:val="0000EE"/>
        </w:rPr>
        <w:t>stai</w:t>
      </w:r>
      <w:r w:rsidRPr="00E45BD1">
        <w:rPr>
          <w:rFonts w:cstheme="minorHAnsi"/>
        </w:rPr>
        <w:t xml:space="preserve">, </w:t>
      </w:r>
      <w:r w:rsidRPr="00E45BD1">
        <w:rPr>
          <w:rFonts w:cstheme="minorHAnsi"/>
          <w:color w:val="0000EE"/>
        </w:rPr>
        <w:t>ste</w:t>
      </w:r>
      <w:r w:rsidRPr="00E45BD1">
        <w:rPr>
          <w:rFonts w:cstheme="minorHAnsi"/>
        </w:rPr>
        <w:t xml:space="preserve">, </w:t>
      </w:r>
      <w:r w:rsidRPr="00E45BD1">
        <w:rPr>
          <w:rFonts w:cstheme="minorHAnsi"/>
          <w:color w:val="0000EE"/>
        </w:rPr>
        <w:t>to</w:t>
      </w:r>
      <w:r w:rsidRPr="00E45BD1">
        <w:rPr>
          <w:rFonts w:cstheme="minorHAnsi"/>
          <w:color w:val="000000"/>
        </w:rPr>
        <w:t xml:space="preserve"> (STV), Persian, </w:t>
      </w:r>
      <w:r w:rsidRPr="00E45BD1">
        <w:rPr>
          <w:rFonts w:cstheme="minorHAnsi"/>
          <w:color w:val="993399"/>
          <w:u w:val="single"/>
        </w:rPr>
        <w:t>mândan</w:t>
      </w:r>
      <w:r w:rsidRPr="00E45BD1">
        <w:rPr>
          <w:rFonts w:cstheme="minorHAnsi"/>
        </w:rPr>
        <w:t xml:space="preserve">, </w:t>
      </w:r>
      <w:r w:rsidRPr="00E45BD1">
        <w:rPr>
          <w:rStyle w:val="nobold"/>
          <w:rFonts w:cstheme="minorHAnsi"/>
        </w:rPr>
        <w:t>ماندن</w:t>
      </w:r>
      <w:r w:rsidRPr="00E45BD1">
        <w:rPr>
          <w:rFonts w:cstheme="minorHAnsi"/>
        </w:rPr>
        <w:t xml:space="preserve"> to stay, stop, rest, remain, </w:t>
      </w:r>
      <w:r w:rsidRPr="00E45BD1">
        <w:rPr>
          <w:rFonts w:cstheme="minorHAnsi"/>
          <w:color w:val="993399"/>
          <w:u w:val="single"/>
        </w:rPr>
        <w:t>bâzmândan</w:t>
      </w:r>
      <w:r w:rsidRPr="00E45BD1">
        <w:rPr>
          <w:rFonts w:cstheme="minorHAnsi"/>
        </w:rPr>
        <w:t xml:space="preserve">, </w:t>
      </w:r>
      <w:r w:rsidRPr="00E45BD1">
        <w:rPr>
          <w:rStyle w:val="nobold"/>
          <w:rFonts w:cstheme="minorHAnsi"/>
        </w:rPr>
        <w:t>بازماندن</w:t>
      </w:r>
      <w:r w:rsidRPr="00E45BD1">
        <w:rPr>
          <w:rFonts w:cstheme="minorHAnsi"/>
        </w:rPr>
        <w:t>, to remain,</w:t>
      </w:r>
      <w:r w:rsidRPr="00E45BD1">
        <w:rPr>
          <w:rFonts w:cstheme="minorHAnsi"/>
          <w:b/>
        </w:rPr>
        <w:t xml:space="preserve"> Romanian</w:t>
      </w:r>
      <w:r w:rsidRPr="00E45BD1">
        <w:rPr>
          <w:rFonts w:cstheme="minorHAnsi"/>
        </w:rPr>
        <w:t xml:space="preserve">, </w:t>
      </w:r>
      <w:r w:rsidRPr="00E45BD1">
        <w:rPr>
          <w:rFonts w:cstheme="minorHAnsi"/>
          <w:color w:val="000000"/>
        </w:rPr>
        <w:t>a</w:t>
      </w:r>
      <w:r w:rsidRPr="00E45BD1">
        <w:rPr>
          <w:rFonts w:cstheme="minorHAnsi"/>
          <w:color w:val="FF0000"/>
        </w:rPr>
        <w:t xml:space="preserve"> </w:t>
      </w:r>
      <w:r w:rsidRPr="00E45BD1">
        <w:rPr>
          <w:rFonts w:cstheme="minorHAnsi"/>
          <w:color w:val="993399"/>
          <w:u w:val="single"/>
        </w:rPr>
        <w:t>RĂMÂNI</w:t>
      </w:r>
      <w:r w:rsidRPr="00E45BD1">
        <w:rPr>
          <w:rFonts w:cstheme="minorHAnsi"/>
        </w:rPr>
        <w:t xml:space="preserve">, to remain, stay, </w:t>
      </w:r>
      <w:r w:rsidRPr="00E45BD1">
        <w:rPr>
          <w:rFonts w:cstheme="minorHAnsi"/>
          <w:b/>
        </w:rPr>
        <w:t>Greek</w:t>
      </w:r>
      <w:r w:rsidRPr="00E45BD1">
        <w:rPr>
          <w:rFonts w:cstheme="minorHAnsi"/>
        </w:rPr>
        <w:t xml:space="preserve">, </w:t>
      </w:r>
      <w:r w:rsidRPr="00E45BD1">
        <w:rPr>
          <w:rStyle w:val="tlid-translation"/>
          <w:rFonts w:cstheme="minorHAnsi"/>
          <w:color w:val="000000"/>
          <w:lang w:val="el-GR"/>
        </w:rPr>
        <w:t xml:space="preserve">να μείνετε, na </w:t>
      </w:r>
      <w:r w:rsidRPr="00E45BD1">
        <w:rPr>
          <w:rStyle w:val="tlid-translation"/>
          <w:rFonts w:cstheme="minorHAnsi"/>
          <w:color w:val="993399"/>
          <w:u w:val="single"/>
          <w:lang w:val="el-GR"/>
        </w:rPr>
        <w:t>meínete</w:t>
      </w:r>
      <w:r w:rsidRPr="00E45BD1">
        <w:rPr>
          <w:rStyle w:val="tlid-translation"/>
          <w:rFonts w:cstheme="minorHAnsi"/>
          <w:color w:val="000000"/>
          <w:lang w:val="el-GR"/>
        </w:rPr>
        <w:t xml:space="preserve">, to stay, </w:t>
      </w:r>
      <w:r w:rsidRPr="00E45BD1">
        <w:rPr>
          <w:rFonts w:cstheme="minorHAnsi"/>
          <w:lang w:val="el-GR"/>
        </w:rPr>
        <w:t xml:space="preserve">μένω, </w:t>
      </w:r>
      <w:r w:rsidRPr="00E45BD1">
        <w:rPr>
          <w:rFonts w:cstheme="minorHAnsi"/>
          <w:color w:val="993399"/>
          <w:u w:val="single"/>
          <w:lang w:val="el-GR"/>
        </w:rPr>
        <w:t>méno</w:t>
      </w:r>
      <w:r w:rsidRPr="00E45BD1">
        <w:rPr>
          <w:rFonts w:cstheme="minorHAnsi"/>
          <w:lang w:val="el-GR"/>
        </w:rPr>
        <w:t xml:space="preserve">, to </w:t>
      </w:r>
      <w:r w:rsidRPr="00E45BD1">
        <w:rPr>
          <w:rFonts w:cstheme="minorHAnsi"/>
        </w:rPr>
        <w:t xml:space="preserve">stay, live, remain, keep, abide, </w:t>
      </w:r>
      <w:r w:rsidRPr="00E45BD1">
        <w:rPr>
          <w:rFonts w:cstheme="minorHAnsi"/>
          <w:b/>
        </w:rPr>
        <w:t>Armenian</w:t>
      </w:r>
      <w:r w:rsidRPr="00E45BD1">
        <w:rPr>
          <w:rFonts w:cstheme="minorHAnsi"/>
        </w:rPr>
        <w:t xml:space="preserve">, </w:t>
      </w:r>
      <w:r w:rsidRPr="00E45BD1">
        <w:rPr>
          <w:rStyle w:val="tlid-translation"/>
          <w:rFonts w:cstheme="minorHAnsi"/>
          <w:lang w:val="hy-AM"/>
        </w:rPr>
        <w:t xml:space="preserve">մնալ, </w:t>
      </w:r>
      <w:r w:rsidRPr="00E45BD1">
        <w:rPr>
          <w:rStyle w:val="tlid-translation"/>
          <w:rFonts w:cstheme="minorHAnsi"/>
          <w:color w:val="993399"/>
          <w:u w:val="single"/>
          <w:lang w:val="hy-AM"/>
        </w:rPr>
        <w:t>mnal,</w:t>
      </w:r>
      <w:r w:rsidRPr="00E45BD1">
        <w:rPr>
          <w:rStyle w:val="tlid-translation"/>
          <w:rFonts w:cstheme="minorHAnsi"/>
          <w:lang w:val="hy-AM"/>
        </w:rPr>
        <w:t xml:space="preserve"> to stay, </w:t>
      </w:r>
      <w:r w:rsidRPr="00E45BD1">
        <w:rPr>
          <w:rStyle w:val="shorttext"/>
          <w:rFonts w:cstheme="minorHAnsi"/>
        </w:rPr>
        <w:t xml:space="preserve">մնում, </w:t>
      </w:r>
      <w:r w:rsidRPr="00E45BD1">
        <w:rPr>
          <w:rStyle w:val="shorttext"/>
          <w:rFonts w:cstheme="minorHAnsi"/>
          <w:color w:val="993399"/>
          <w:u w:val="single"/>
          <w:shd w:val="clear" w:color="auto" w:fill="FFFFFF"/>
        </w:rPr>
        <w:t>mnum</w:t>
      </w:r>
      <w:r w:rsidRPr="00E45BD1">
        <w:rPr>
          <w:rStyle w:val="shorttext"/>
          <w:rFonts w:cstheme="minorHAnsi"/>
          <w:shd w:val="clear" w:color="auto" w:fill="FFFFFF"/>
        </w:rPr>
        <w:t xml:space="preserve">, to remain, </w:t>
      </w:r>
      <w:r w:rsidRPr="00E45BD1">
        <w:rPr>
          <w:rStyle w:val="shorttext"/>
          <w:rFonts w:cstheme="minorHAnsi"/>
          <w:b/>
          <w:shd w:val="clear" w:color="auto" w:fill="FFFFFF"/>
        </w:rPr>
        <w:t>Latin</w:t>
      </w:r>
      <w:r w:rsidRPr="00E45BD1">
        <w:rPr>
          <w:rStyle w:val="shorttext"/>
          <w:rFonts w:cstheme="minorHAnsi"/>
          <w:shd w:val="clear" w:color="auto" w:fill="FFFFFF"/>
        </w:rPr>
        <w:t xml:space="preserve">, </w:t>
      </w:r>
      <w:r w:rsidRPr="00E45BD1">
        <w:rPr>
          <w:rFonts w:cstheme="minorHAnsi"/>
          <w:color w:val="993399"/>
          <w:u w:val="single"/>
        </w:rPr>
        <w:t>maneo</w:t>
      </w:r>
      <w:r w:rsidRPr="00E45BD1">
        <w:rPr>
          <w:rFonts w:cstheme="minorHAnsi"/>
          <w:color w:val="000000"/>
        </w:rPr>
        <w:t>,</w:t>
      </w:r>
      <w:r w:rsidRPr="00E45BD1">
        <w:rPr>
          <w:rFonts w:cstheme="minorHAnsi"/>
          <w:color w:val="993399"/>
        </w:rPr>
        <w:t xml:space="preserve"> </w:t>
      </w:r>
      <w:r w:rsidRPr="00E45BD1">
        <w:rPr>
          <w:rFonts w:cstheme="minorHAnsi"/>
          <w:color w:val="993399"/>
          <w:u w:val="single"/>
        </w:rPr>
        <w:t>manere</w:t>
      </w:r>
      <w:r w:rsidRPr="00E45BD1">
        <w:rPr>
          <w:rFonts w:cstheme="minorHAnsi"/>
          <w:color w:val="000000"/>
        </w:rPr>
        <w:t xml:space="preserve">, </w:t>
      </w:r>
      <w:r w:rsidRPr="00E45BD1">
        <w:rPr>
          <w:rFonts w:cstheme="minorHAnsi"/>
          <w:color w:val="993399"/>
          <w:u w:val="single"/>
        </w:rPr>
        <w:t>mansi</w:t>
      </w:r>
      <w:r w:rsidRPr="00E45BD1">
        <w:rPr>
          <w:rFonts w:cstheme="minorHAnsi"/>
          <w:color w:val="000000"/>
        </w:rPr>
        <w:t xml:space="preserve">, </w:t>
      </w:r>
      <w:r w:rsidRPr="00E45BD1">
        <w:rPr>
          <w:rFonts w:cstheme="minorHAnsi"/>
          <w:color w:val="993399"/>
          <w:u w:val="single"/>
        </w:rPr>
        <w:t>mansum</w:t>
      </w:r>
      <w:r w:rsidRPr="00E45BD1">
        <w:rPr>
          <w:rFonts w:cstheme="minorHAnsi"/>
          <w:color w:val="000000"/>
        </w:rPr>
        <w:t>, to remain,</w:t>
      </w:r>
      <w:r w:rsidRPr="00E45BD1">
        <w:rPr>
          <w:rFonts w:cstheme="minorHAnsi"/>
          <w:color w:val="EE0000"/>
        </w:rPr>
        <w:t xml:space="preserve"> </w:t>
      </w:r>
      <w:r w:rsidRPr="00E45BD1">
        <w:rPr>
          <w:rFonts w:cstheme="minorHAnsi"/>
          <w:color w:val="993399"/>
        </w:rPr>
        <w:t>manto-are</w:t>
      </w:r>
      <w:r w:rsidRPr="00E45BD1">
        <w:rPr>
          <w:rFonts w:cstheme="minorHAnsi"/>
          <w:color w:val="000000"/>
        </w:rPr>
        <w:t xml:space="preserve">, to wait for, </w:t>
      </w:r>
      <w:r w:rsidRPr="00E45BD1">
        <w:rPr>
          <w:rFonts w:cstheme="minorHAnsi"/>
          <w:b/>
          <w:color w:val="000000"/>
        </w:rPr>
        <w:t>Italian</w:t>
      </w:r>
      <w:r w:rsidRPr="00E45BD1">
        <w:rPr>
          <w:rFonts w:cstheme="minorHAnsi"/>
          <w:color w:val="000000"/>
        </w:rPr>
        <w:t xml:space="preserve">, </w:t>
      </w:r>
      <w:r w:rsidRPr="00E45BD1">
        <w:rPr>
          <w:rFonts w:cstheme="minorHAnsi"/>
          <w:color w:val="993399"/>
          <w:u w:val="single"/>
        </w:rPr>
        <w:t>rimanere</w:t>
      </w:r>
      <w:r w:rsidRPr="00E45BD1">
        <w:rPr>
          <w:rFonts w:cstheme="minorHAnsi"/>
        </w:rPr>
        <w:t xml:space="preserve">; to remain, stay, </w:t>
      </w:r>
      <w:r w:rsidRPr="00E45BD1">
        <w:rPr>
          <w:rFonts w:cstheme="minorHAnsi"/>
          <w:b/>
        </w:rPr>
        <w:t>English</w:t>
      </w:r>
      <w:r w:rsidRPr="00E45BD1">
        <w:rPr>
          <w:rFonts w:cstheme="minorHAnsi"/>
        </w:rPr>
        <w:t xml:space="preserve">, </w:t>
      </w:r>
      <w:r w:rsidRPr="00E45BD1">
        <w:rPr>
          <w:rFonts w:cstheme="minorHAnsi"/>
          <w:color w:val="993399"/>
          <w:u w:val="single"/>
        </w:rPr>
        <w:t>remain</w:t>
      </w:r>
      <w:r w:rsidRPr="00E45BD1">
        <w:rPr>
          <w:rFonts w:cstheme="minorHAnsi"/>
        </w:rPr>
        <w:t xml:space="preserve">, [&lt;Lat. </w:t>
      </w:r>
      <w:r w:rsidRPr="00E45BD1">
        <w:rPr>
          <w:rFonts w:cstheme="minorHAnsi"/>
          <w:color w:val="993399"/>
          <w:u w:val="single"/>
        </w:rPr>
        <w:t>remanere</w:t>
      </w:r>
      <w:r w:rsidRPr="00E45BD1">
        <w:rPr>
          <w:rFonts w:cstheme="minorHAnsi"/>
        </w:rPr>
        <w:t xml:space="preserve">, to stay behind], </w:t>
      </w:r>
      <w:r w:rsidRPr="00E45BD1">
        <w:rPr>
          <w:rFonts w:cstheme="minorHAnsi"/>
          <w:b/>
        </w:rPr>
        <w:t>Etruscan</w:t>
      </w:r>
      <w:r w:rsidRPr="00E45BD1">
        <w:rPr>
          <w:rFonts w:cstheme="minorHAnsi"/>
        </w:rPr>
        <w:t xml:space="preserve">, </w:t>
      </w:r>
      <w:r w:rsidRPr="00E45BD1">
        <w:rPr>
          <w:rFonts w:cstheme="minorHAnsi"/>
          <w:color w:val="993399"/>
          <w:u w:val="single"/>
        </w:rPr>
        <w:t>mano</w:t>
      </w:r>
      <w:r w:rsidRPr="00E45BD1">
        <w:rPr>
          <w:rFonts w:cstheme="minorHAnsi"/>
          <w:color w:val="FF0000"/>
        </w:rPr>
        <w:t xml:space="preserve"> </w:t>
      </w:r>
      <w:r w:rsidRPr="00E45BD1">
        <w:rPr>
          <w:rFonts w:cstheme="minorHAnsi"/>
          <w:color w:val="000000"/>
        </w:rPr>
        <w:t>(MANV)</w:t>
      </w:r>
      <w:r w:rsidRPr="00E45BD1">
        <w:rPr>
          <w:rFonts w:cstheme="minorHAnsi"/>
        </w:rPr>
        <w:t xml:space="preserve">, </w:t>
      </w:r>
      <w:r w:rsidRPr="00E45BD1">
        <w:rPr>
          <w:rFonts w:cstheme="minorHAnsi"/>
          <w:color w:val="993399"/>
          <w:u w:val="single"/>
        </w:rPr>
        <w:t>manu</w:t>
      </w:r>
      <w:r w:rsidRPr="00E45BD1">
        <w:rPr>
          <w:rFonts w:cstheme="minorHAnsi"/>
          <w:color w:val="000000"/>
        </w:rPr>
        <w:t xml:space="preserve"> (MAN8)</w:t>
      </w:r>
      <w:r w:rsidRPr="00E45BD1">
        <w:rPr>
          <w:rFonts w:cstheme="minorHAnsi"/>
        </w:rPr>
        <w:t xml:space="preserve">, </w:t>
      </w:r>
      <w:r w:rsidRPr="00E45BD1">
        <w:rPr>
          <w:rFonts w:cstheme="minorHAnsi"/>
          <w:b/>
        </w:rPr>
        <w:t>Tajik</w:t>
      </w:r>
      <w:r w:rsidRPr="00E45BD1">
        <w:rPr>
          <w:rFonts w:cstheme="minorHAnsi"/>
        </w:rPr>
        <w:t xml:space="preserve">, </w:t>
      </w:r>
      <w:r w:rsidRPr="00E45BD1">
        <w:rPr>
          <w:rStyle w:val="jlqj4b"/>
          <w:rFonts w:cstheme="minorHAnsi"/>
          <w:lang w:val="tg-Cyrl-TJ" w:bidi="gu-IN"/>
        </w:rPr>
        <w:t xml:space="preserve">мондан, </w:t>
      </w:r>
      <w:r w:rsidRPr="00E45BD1">
        <w:rPr>
          <w:rStyle w:val="jlqj4b"/>
          <w:rFonts w:cstheme="minorHAnsi"/>
          <w:color w:val="993399"/>
          <w:u w:val="single"/>
          <w:lang w:val="tg-Cyrl-TJ" w:bidi="gu-IN"/>
        </w:rPr>
        <w:t>mondan</w:t>
      </w:r>
      <w:r w:rsidRPr="00E45BD1">
        <w:rPr>
          <w:rStyle w:val="jlqj4b"/>
          <w:rFonts w:cstheme="minorHAnsi"/>
          <w:lang w:val="tg-Cyrl-TJ" w:bidi="gu-IN"/>
        </w:rPr>
        <w:t xml:space="preserve">, to remain, </w:t>
      </w:r>
      <w:r w:rsidRPr="00E45BD1">
        <w:rPr>
          <w:rFonts w:cstheme="minorHAnsi"/>
          <w:b/>
        </w:rPr>
        <w:t>Akkadian</w:t>
      </w:r>
      <w:r w:rsidRPr="00E45BD1">
        <w:rPr>
          <w:rFonts w:cstheme="minorHAnsi"/>
        </w:rPr>
        <w:t xml:space="preserve">, </w:t>
      </w:r>
      <w:r w:rsidRPr="00E45BD1">
        <w:rPr>
          <w:rFonts w:cstheme="minorHAnsi"/>
          <w:b/>
          <w:bCs/>
          <w:color w:val="CC6600"/>
          <w:u w:val="single"/>
        </w:rPr>
        <w:t>kalû</w:t>
      </w:r>
      <w:r w:rsidRPr="00E45BD1">
        <w:rPr>
          <w:rFonts w:cstheme="minorHAnsi"/>
        </w:rPr>
        <w:t xml:space="preserve">, to stay, keep in custody, in confinement, to be kept away, to keep available, to be closed, to remain, </w:t>
      </w:r>
      <w:r w:rsidRPr="00E45BD1">
        <w:rPr>
          <w:rFonts w:cstheme="minorHAnsi"/>
          <w:b/>
        </w:rPr>
        <w:t>Tocharian</w:t>
      </w:r>
      <w:r w:rsidRPr="00E45BD1">
        <w:rPr>
          <w:rFonts w:cstheme="minorHAnsi"/>
        </w:rPr>
        <w:t xml:space="preserve">, </w:t>
      </w:r>
      <w:r w:rsidRPr="00E45BD1">
        <w:rPr>
          <w:rFonts w:cstheme="minorHAnsi"/>
          <w:color w:val="CC6600"/>
          <w:u w:val="single"/>
        </w:rPr>
        <w:t>käly</w:t>
      </w:r>
      <w:r w:rsidRPr="00E45BD1">
        <w:rPr>
          <w:rFonts w:cstheme="minorHAnsi"/>
          <w:b/>
        </w:rPr>
        <w:t>-</w:t>
      </w:r>
      <w:r w:rsidRPr="00E45BD1">
        <w:rPr>
          <w:rFonts w:cstheme="minorHAnsi"/>
        </w:rPr>
        <w:t xml:space="preserve">[B </w:t>
      </w:r>
      <w:r w:rsidRPr="00E45BD1">
        <w:rPr>
          <w:rFonts w:cstheme="minorHAnsi"/>
          <w:color w:val="CC6600"/>
          <w:u w:val="single"/>
        </w:rPr>
        <w:t>käly</w:t>
      </w:r>
      <w:r w:rsidRPr="00E45BD1">
        <w:rPr>
          <w:rFonts w:cstheme="minorHAnsi"/>
        </w:rPr>
        <w:t>-], stand,</w:t>
      </w:r>
      <w:r w:rsidRPr="00E45BD1">
        <w:rPr>
          <w:rFonts w:cstheme="minorHAnsi"/>
          <w:b/>
        </w:rPr>
        <w:t xml:space="preserve"> Turkish</w:t>
      </w:r>
      <w:r w:rsidRPr="00E45BD1">
        <w:rPr>
          <w:rFonts w:cstheme="minorHAnsi"/>
        </w:rPr>
        <w:t xml:space="preserve">, </w:t>
      </w:r>
      <w:r w:rsidRPr="00E45BD1">
        <w:rPr>
          <w:rStyle w:val="jlqj4b"/>
          <w:rFonts w:cstheme="minorHAnsi"/>
          <w:color w:val="CC6600"/>
          <w:u w:val="single"/>
          <w:lang w:bidi="gu-IN"/>
        </w:rPr>
        <w:t>kalmak</w:t>
      </w:r>
      <w:r w:rsidRPr="00E45BD1">
        <w:rPr>
          <w:rStyle w:val="jlqj4b"/>
          <w:rFonts w:cstheme="minorHAnsi"/>
          <w:lang w:bidi="gu-IN"/>
        </w:rPr>
        <w:t>, to remain, stay,</w:t>
      </w:r>
      <w:r w:rsidRPr="00E45BD1">
        <w:rPr>
          <w:rStyle w:val="jlqj4b"/>
          <w:rFonts w:cstheme="minorHAnsi"/>
          <w:cs/>
          <w:lang w:bidi="gu-IN"/>
        </w:rPr>
        <w:t xml:space="preserve"> </w:t>
      </w:r>
      <w:r w:rsidRPr="00E45BD1">
        <w:rPr>
          <w:rFonts w:cstheme="minorHAnsi"/>
          <w:b/>
        </w:rPr>
        <w:t>Kazakh</w:t>
      </w:r>
      <w:r w:rsidRPr="00E45BD1">
        <w:rPr>
          <w:rFonts w:cstheme="minorHAnsi"/>
        </w:rPr>
        <w:t xml:space="preserve">, </w:t>
      </w:r>
      <w:r w:rsidRPr="00E45BD1">
        <w:rPr>
          <w:rStyle w:val="jlqj4b"/>
          <w:rFonts w:cstheme="minorHAnsi"/>
          <w:lang w:val="kk-KZ" w:bidi="gu-IN"/>
        </w:rPr>
        <w:t xml:space="preserve">қалу, </w:t>
      </w:r>
      <w:r w:rsidRPr="00E45BD1">
        <w:rPr>
          <w:rStyle w:val="jlqj4b"/>
          <w:rFonts w:cstheme="minorHAnsi"/>
          <w:color w:val="CC6600"/>
          <w:u w:val="single"/>
          <w:lang w:val="kk-KZ" w:bidi="gu-IN"/>
        </w:rPr>
        <w:t>qalw,</w:t>
      </w:r>
      <w:r w:rsidRPr="00E45BD1">
        <w:rPr>
          <w:rStyle w:val="jlqj4b"/>
          <w:rFonts w:cstheme="minorHAnsi"/>
          <w:lang w:val="kk-KZ" w:bidi="gu-IN"/>
        </w:rPr>
        <w:t xml:space="preserve"> to remain, stay</w:t>
      </w:r>
      <w:r w:rsidRPr="00E45BD1">
        <w:rPr>
          <w:rStyle w:val="jlqj4b"/>
          <w:rFonts w:cstheme="minorHAnsi"/>
          <w:lang w:bidi="gu-IN"/>
        </w:rPr>
        <w:t xml:space="preserve">, </w:t>
      </w:r>
      <w:r w:rsidRPr="00E45BD1">
        <w:rPr>
          <w:rStyle w:val="jlqj4b"/>
          <w:rFonts w:cstheme="minorHAnsi"/>
          <w:b/>
          <w:lang w:bidi="gu-IN"/>
        </w:rPr>
        <w:t>Uzbek</w:t>
      </w:r>
      <w:r w:rsidRPr="00E45BD1">
        <w:rPr>
          <w:rStyle w:val="jlqj4b"/>
          <w:rFonts w:cstheme="minorHAnsi"/>
          <w:lang w:bidi="gu-IN"/>
        </w:rPr>
        <w:t xml:space="preserve">, </w:t>
      </w:r>
      <w:r w:rsidRPr="00E45BD1">
        <w:rPr>
          <w:rStyle w:val="jlqj4b"/>
          <w:rFonts w:cstheme="minorHAnsi"/>
          <w:color w:val="CC6600"/>
          <w:u w:val="single"/>
          <w:lang w:val="uz-Latn-UZ" w:bidi="gu-IN"/>
        </w:rPr>
        <w:t>qolmoq</w:t>
      </w:r>
      <w:r w:rsidRPr="00E45BD1">
        <w:rPr>
          <w:rStyle w:val="jlqj4b"/>
          <w:rFonts w:cstheme="minorHAnsi"/>
          <w:lang w:val="uz-Latn-UZ" w:bidi="gu-IN"/>
        </w:rPr>
        <w:t xml:space="preserve">, to remain, stay, </w:t>
      </w:r>
      <w:r w:rsidRPr="00E45BD1">
        <w:rPr>
          <w:rStyle w:val="jlqj4b"/>
          <w:rFonts w:cstheme="minorHAnsi"/>
          <w:b/>
          <w:lang w:val="uz-Latn-UZ" w:bidi="gu-IN"/>
        </w:rPr>
        <w:t>Kyrgyz</w:t>
      </w:r>
      <w:r w:rsidRPr="00E45BD1">
        <w:rPr>
          <w:rStyle w:val="jlqj4b"/>
          <w:rFonts w:cstheme="minorHAnsi"/>
          <w:lang w:val="uz-Latn-UZ" w:bidi="gu-IN"/>
        </w:rPr>
        <w:t xml:space="preserve">, </w:t>
      </w:r>
      <w:r w:rsidRPr="00E45BD1">
        <w:rPr>
          <w:rStyle w:val="jlqj4b"/>
          <w:rFonts w:cstheme="minorHAnsi"/>
          <w:lang w:val="ky-KG" w:bidi="gu-IN"/>
        </w:rPr>
        <w:t xml:space="preserve">калуу, </w:t>
      </w:r>
      <w:r w:rsidRPr="00E45BD1">
        <w:rPr>
          <w:rStyle w:val="jlqj4b"/>
          <w:rFonts w:cstheme="minorHAnsi"/>
          <w:color w:val="CC6600"/>
          <w:u w:val="single"/>
          <w:lang w:val="ky-KG" w:bidi="gu-IN"/>
        </w:rPr>
        <w:t>kaluu</w:t>
      </w:r>
      <w:r w:rsidRPr="00E45BD1">
        <w:rPr>
          <w:rStyle w:val="jlqj4b"/>
          <w:rFonts w:cstheme="minorHAnsi"/>
          <w:lang w:val="ky-KG" w:bidi="gu-IN"/>
        </w:rPr>
        <w:t>, to remain, stay</w:t>
      </w:r>
      <w:r w:rsidRPr="00E45BD1">
        <w:rPr>
          <w:rStyle w:val="jlqj4b"/>
          <w:rFonts w:cstheme="minorHAnsi"/>
          <w:lang w:bidi="gu-IN"/>
        </w:rPr>
        <w:t>,</w:t>
      </w:r>
      <w:r w:rsidRPr="00E45BD1">
        <w:rPr>
          <w:rStyle w:val="jlqj4b"/>
          <w:rFonts w:cstheme="minorHAnsi"/>
          <w:b/>
          <w:lang w:bidi="gu-IN"/>
        </w:rPr>
        <w:t xml:space="preserve"> Irish</w:t>
      </w:r>
      <w:r w:rsidRPr="00E45BD1">
        <w:rPr>
          <w:rStyle w:val="jlqj4b"/>
          <w:rFonts w:cstheme="minorHAnsi"/>
          <w:lang w:bidi="gu-IN"/>
        </w:rPr>
        <w:t xml:space="preserve">, </w:t>
      </w:r>
      <w:r w:rsidRPr="00E45BD1">
        <w:rPr>
          <w:rStyle w:val="shorttext"/>
          <w:rFonts w:cstheme="minorHAnsi"/>
          <w:lang w:val="ga-IE"/>
        </w:rPr>
        <w:t xml:space="preserve">chun </w:t>
      </w:r>
      <w:r w:rsidRPr="00E45BD1">
        <w:rPr>
          <w:rStyle w:val="shorttext"/>
          <w:rFonts w:cstheme="minorHAnsi"/>
          <w:color w:val="009900"/>
          <w:u w:val="single"/>
          <w:lang w:val="ga-IE"/>
        </w:rPr>
        <w:t>seasamh</w:t>
      </w:r>
      <w:r w:rsidRPr="00E45BD1">
        <w:rPr>
          <w:rStyle w:val="shorttext"/>
          <w:rFonts w:cstheme="minorHAnsi"/>
          <w:lang w:val="ga-IE"/>
        </w:rPr>
        <w:t>, to stand,</w:t>
      </w:r>
      <w:r w:rsidRPr="00E45BD1">
        <w:rPr>
          <w:rStyle w:val="shorttext"/>
          <w:rFonts w:cstheme="minorHAnsi"/>
        </w:rPr>
        <w:t xml:space="preserve"> </w:t>
      </w:r>
      <w:r w:rsidRPr="00E45BD1">
        <w:rPr>
          <w:rStyle w:val="shorttext"/>
          <w:rFonts w:cstheme="minorHAnsi"/>
          <w:b/>
        </w:rPr>
        <w:t>Scots-Gaelic</w:t>
      </w:r>
      <w:r w:rsidRPr="00E45BD1">
        <w:rPr>
          <w:rStyle w:val="shorttext"/>
          <w:rFonts w:cstheme="minorHAnsi"/>
        </w:rPr>
        <w:t xml:space="preserve">, </w:t>
      </w:r>
      <w:r w:rsidRPr="00E45BD1">
        <w:rPr>
          <w:rStyle w:val="shorttext"/>
          <w:rFonts w:cstheme="minorHAnsi"/>
          <w:color w:val="009900"/>
          <w:u w:val="single"/>
          <w:lang w:val="gd-GB"/>
        </w:rPr>
        <w:t>seasamh</w:t>
      </w:r>
      <w:r w:rsidRPr="00E45BD1">
        <w:rPr>
          <w:rStyle w:val="shorttext"/>
          <w:rFonts w:cstheme="minorHAnsi"/>
          <w:lang w:val="gd-GB"/>
        </w:rPr>
        <w:t>, to stand,</w:t>
      </w:r>
      <w:r w:rsidRPr="00E45BD1">
        <w:rPr>
          <w:rStyle w:val="shorttext"/>
          <w:rFonts w:cstheme="minorHAnsi"/>
        </w:rPr>
        <w:t xml:space="preserve"> </w:t>
      </w:r>
      <w:r w:rsidRPr="00E45BD1">
        <w:rPr>
          <w:rStyle w:val="shorttext"/>
          <w:rFonts w:cstheme="minorHAnsi"/>
          <w:color w:val="009900"/>
          <w:u w:val="single"/>
          <w:lang w:val="gd-GB"/>
        </w:rPr>
        <w:t>eas</w:t>
      </w:r>
      <w:r w:rsidRPr="00E45BD1">
        <w:rPr>
          <w:rStyle w:val="shorttext"/>
          <w:rFonts w:cstheme="minorHAnsi"/>
          <w:lang w:val="gd-GB"/>
        </w:rPr>
        <w:t>, to stand, endure, support, last</w:t>
      </w:r>
      <w:r w:rsidRPr="00E45BD1">
        <w:rPr>
          <w:rStyle w:val="shorttext"/>
          <w:rFonts w:cstheme="minorHAnsi"/>
        </w:rPr>
        <w:t>.  (Compiled from  1-119, 5-60, 5-64, 9-54).</w:t>
      </w:r>
      <w:r>
        <w:rPr>
          <w:rStyle w:val="shorttext"/>
          <w:rFonts w:ascii="Times" w:hAnsi="Times" w:cs="Times"/>
        </w:rPr>
        <w:t xml:space="preserve"> </w:t>
      </w:r>
    </w:p>
  </w:footnote>
  <w:footnote w:id="259">
    <w:p w:rsidR="007B148B" w:rsidRDefault="007B148B">
      <w:pPr>
        <w:pStyle w:val="FootnoteText"/>
      </w:pPr>
      <w:r>
        <w:rPr>
          <w:rStyle w:val="FootnoteReference"/>
        </w:rPr>
        <w:footnoteRef/>
      </w:r>
      <w:r>
        <w:t xml:space="preserve"> </w:t>
      </w:r>
      <w:r w:rsidRPr="00D70048">
        <w:rPr>
          <w:rFonts w:cstheme="minorHAnsi"/>
          <w:b/>
        </w:rPr>
        <w:t>Hittite</w:t>
      </w:r>
      <w:r w:rsidRPr="00D70048">
        <w:rPr>
          <w:rFonts w:cstheme="minorHAnsi"/>
        </w:rPr>
        <w:t xml:space="preserve">, </w:t>
      </w:r>
      <w:r w:rsidRPr="00D70048">
        <w:rPr>
          <w:rFonts w:cstheme="minorHAnsi"/>
          <w:b/>
          <w:bCs/>
          <w:color w:val="993399"/>
          <w:u w:val="single"/>
        </w:rPr>
        <w:t>hrnai</w:t>
      </w:r>
      <w:r w:rsidRPr="00D70048">
        <w:rPr>
          <w:rFonts w:cstheme="minorHAnsi"/>
          <w:color w:val="000000"/>
        </w:rPr>
        <w:t xml:space="preserve">, resin, sap, </w:t>
      </w:r>
      <w:r w:rsidRPr="00D70048">
        <w:rPr>
          <w:rFonts w:cstheme="minorHAnsi"/>
          <w:b/>
          <w:color w:val="000000"/>
        </w:rPr>
        <w:t>Finnish-Uralic</w:t>
      </w:r>
      <w:r w:rsidRPr="00D70048">
        <w:rPr>
          <w:rFonts w:cstheme="minorHAnsi"/>
          <w:color w:val="000000"/>
        </w:rPr>
        <w:t xml:space="preserve">, </w:t>
      </w:r>
      <w:r w:rsidRPr="00D70048">
        <w:rPr>
          <w:rStyle w:val="shorttext"/>
          <w:rFonts w:cstheme="minorHAnsi"/>
          <w:color w:val="993399"/>
          <w:u w:val="single"/>
          <w:lang w:val="fi-FI"/>
        </w:rPr>
        <w:t>hartsi</w:t>
      </w:r>
      <w:r w:rsidRPr="00D70048">
        <w:rPr>
          <w:rStyle w:val="shorttext"/>
          <w:rFonts w:cstheme="minorHAnsi"/>
          <w:lang w:val="fi-FI"/>
        </w:rPr>
        <w:t xml:space="preserve">, resin, </w:t>
      </w:r>
      <w:r w:rsidRPr="00D70048">
        <w:rPr>
          <w:rStyle w:val="shorttext"/>
          <w:rFonts w:cstheme="minorHAnsi"/>
          <w:b/>
          <w:lang w:val="fi-FI"/>
        </w:rPr>
        <w:t>Basque</w:t>
      </w:r>
      <w:r w:rsidRPr="00D70048">
        <w:rPr>
          <w:rStyle w:val="shorttext"/>
          <w:rFonts w:cstheme="minorHAnsi"/>
          <w:lang w:val="fi-FI"/>
        </w:rPr>
        <w:t xml:space="preserve">, </w:t>
      </w:r>
      <w:r w:rsidRPr="00D70048">
        <w:rPr>
          <w:rFonts w:cstheme="minorHAnsi"/>
          <w:color w:val="993399"/>
          <w:u w:val="single"/>
        </w:rPr>
        <w:t>rretxin</w:t>
      </w:r>
      <w:r w:rsidRPr="00D70048">
        <w:rPr>
          <w:rFonts w:cstheme="minorHAnsi"/>
        </w:rPr>
        <w:t xml:space="preserve">, resin, </w:t>
      </w:r>
      <w:r w:rsidRPr="00D70048">
        <w:rPr>
          <w:rFonts w:cstheme="minorHAnsi"/>
          <w:b/>
        </w:rPr>
        <w:t>Sanskrit</w:t>
      </w:r>
      <w:r w:rsidRPr="00D70048">
        <w:rPr>
          <w:rFonts w:cstheme="minorHAnsi"/>
        </w:rPr>
        <w:t xml:space="preserve">, </w:t>
      </w:r>
      <w:r w:rsidRPr="00D70048">
        <w:rPr>
          <w:rStyle w:val="sdata"/>
          <w:rFonts w:cstheme="minorHAnsi"/>
          <w:color w:val="3333FF"/>
        </w:rPr>
        <w:t>rasaḥ</w:t>
      </w:r>
      <w:r w:rsidRPr="00D70048">
        <w:rPr>
          <w:rStyle w:val="sdata"/>
          <w:rFonts w:cstheme="minorHAnsi"/>
        </w:rPr>
        <w:t xml:space="preserve">, gum resin, </w:t>
      </w:r>
      <w:r w:rsidRPr="00D70048">
        <w:rPr>
          <w:rStyle w:val="sdata"/>
          <w:rFonts w:cstheme="minorHAnsi"/>
          <w:b/>
        </w:rPr>
        <w:t>Persian</w:t>
      </w:r>
      <w:r w:rsidRPr="00D70048">
        <w:rPr>
          <w:rStyle w:val="sdata"/>
          <w:rFonts w:cstheme="minorHAnsi"/>
        </w:rPr>
        <w:t xml:space="preserve">, </w:t>
      </w:r>
      <w:r w:rsidRPr="00D70048">
        <w:rPr>
          <w:rFonts w:cstheme="minorHAnsi"/>
          <w:color w:val="0000EE"/>
        </w:rPr>
        <w:t>râtiyâne</w:t>
      </w:r>
      <w:r w:rsidRPr="00D70048">
        <w:rPr>
          <w:rFonts w:cstheme="minorHAnsi"/>
        </w:rPr>
        <w:t xml:space="preserve">, </w:t>
      </w:r>
      <w:r w:rsidRPr="00D70048">
        <w:rPr>
          <w:rFonts w:cstheme="minorHAnsi"/>
          <w:color w:val="3333FF"/>
        </w:rPr>
        <w:t>ratynh</w:t>
      </w:r>
      <w:r w:rsidRPr="00D70048">
        <w:rPr>
          <w:rFonts w:cstheme="minorHAnsi"/>
        </w:rPr>
        <w:t xml:space="preserve">, راتینه resin, </w:t>
      </w:r>
      <w:r w:rsidRPr="00D70048">
        <w:rPr>
          <w:rFonts w:cstheme="minorHAnsi"/>
          <w:b/>
        </w:rPr>
        <w:t>Romanian</w:t>
      </w:r>
      <w:r w:rsidRPr="00D70048">
        <w:rPr>
          <w:rFonts w:cstheme="minorHAnsi"/>
        </w:rPr>
        <w:t xml:space="preserve">, </w:t>
      </w:r>
      <w:r w:rsidRPr="00D70048">
        <w:rPr>
          <w:rFonts w:cstheme="minorHAnsi"/>
          <w:color w:val="3333FF"/>
        </w:rPr>
        <w:t>RĂŞINĂ</w:t>
      </w:r>
      <w:r w:rsidRPr="00D70048">
        <w:rPr>
          <w:rFonts w:cstheme="minorHAnsi"/>
        </w:rPr>
        <w:t xml:space="preserve">, resin, </w:t>
      </w:r>
      <w:r w:rsidRPr="00D70048">
        <w:rPr>
          <w:rFonts w:cstheme="minorHAnsi"/>
          <w:b/>
        </w:rPr>
        <w:t>Greek</w:t>
      </w:r>
      <w:r w:rsidRPr="00D70048">
        <w:rPr>
          <w:rFonts w:cstheme="minorHAnsi"/>
        </w:rPr>
        <w:t xml:space="preserve">, </w:t>
      </w:r>
      <w:r w:rsidRPr="00D70048">
        <w:rPr>
          <w:rStyle w:val="shorttext"/>
          <w:rFonts w:cstheme="minorHAnsi"/>
          <w:color w:val="000000"/>
          <w:lang w:val="el-GR"/>
        </w:rPr>
        <w:t>ρητίνη,</w:t>
      </w:r>
      <w:r w:rsidRPr="00D70048">
        <w:rPr>
          <w:rStyle w:val="shorttext"/>
          <w:rFonts w:cstheme="minorHAnsi"/>
          <w:color w:val="3333FF"/>
          <w:lang w:val="el-GR"/>
        </w:rPr>
        <w:t xml:space="preserve"> ritíni</w:t>
      </w:r>
      <w:r w:rsidRPr="00D70048">
        <w:rPr>
          <w:rStyle w:val="shorttext"/>
          <w:rFonts w:cstheme="minorHAnsi"/>
          <w:color w:val="000000"/>
          <w:lang w:val="el-GR"/>
        </w:rPr>
        <w:t>, resin</w:t>
      </w:r>
      <w:r w:rsidRPr="00D70048">
        <w:rPr>
          <w:rStyle w:val="shorttext"/>
          <w:rFonts w:cstheme="minorHAnsi"/>
          <w:color w:val="000000"/>
        </w:rPr>
        <w:t xml:space="preserve">, </w:t>
      </w:r>
      <w:r w:rsidRPr="00D70048">
        <w:rPr>
          <w:rStyle w:val="shorttext"/>
          <w:rFonts w:cstheme="minorHAnsi"/>
          <w:b/>
          <w:color w:val="000000"/>
        </w:rPr>
        <w:t>Albanian</w:t>
      </w:r>
      <w:r w:rsidRPr="00D70048">
        <w:rPr>
          <w:rStyle w:val="shorttext"/>
          <w:rFonts w:cstheme="minorHAnsi"/>
          <w:color w:val="000000"/>
        </w:rPr>
        <w:t xml:space="preserve">, </w:t>
      </w:r>
      <w:r w:rsidRPr="00D70048">
        <w:rPr>
          <w:rFonts w:cstheme="minorHAnsi"/>
          <w:color w:val="3333FF"/>
        </w:rPr>
        <w:t>rrëshirë</w:t>
      </w:r>
      <w:r w:rsidRPr="00D70048">
        <w:rPr>
          <w:rFonts w:cstheme="minorHAnsi"/>
        </w:rPr>
        <w:t xml:space="preserve">, resin, </w:t>
      </w:r>
      <w:r w:rsidRPr="00D70048">
        <w:rPr>
          <w:rFonts w:cstheme="minorHAnsi"/>
          <w:b/>
        </w:rPr>
        <w:t>Latin</w:t>
      </w:r>
      <w:r w:rsidRPr="00D70048">
        <w:rPr>
          <w:rFonts w:cstheme="minorHAnsi"/>
        </w:rPr>
        <w:t xml:space="preserve">, </w:t>
      </w:r>
      <w:r w:rsidRPr="00D70048">
        <w:rPr>
          <w:rFonts w:cstheme="minorHAnsi"/>
          <w:color w:val="3333FF"/>
        </w:rPr>
        <w:t>resina-ae</w:t>
      </w:r>
      <w:r w:rsidRPr="00D70048">
        <w:rPr>
          <w:rFonts w:cstheme="minorHAnsi"/>
          <w:color w:val="000000"/>
        </w:rPr>
        <w:t xml:space="preserve">, resin, </w:t>
      </w:r>
      <w:r w:rsidRPr="00D70048">
        <w:rPr>
          <w:rFonts w:cstheme="minorHAnsi"/>
          <w:b/>
          <w:color w:val="000000"/>
        </w:rPr>
        <w:t>Irish</w:t>
      </w:r>
      <w:r w:rsidRPr="00D70048">
        <w:rPr>
          <w:rFonts w:cstheme="minorHAnsi"/>
          <w:color w:val="000000"/>
        </w:rPr>
        <w:t xml:space="preserve">, </w:t>
      </w:r>
      <w:r w:rsidRPr="00D70048">
        <w:rPr>
          <w:rStyle w:val="shorttext"/>
          <w:rFonts w:cstheme="minorHAnsi"/>
          <w:color w:val="3333FF"/>
          <w:lang w:val="ga-IE"/>
        </w:rPr>
        <w:t>roisín</w:t>
      </w:r>
      <w:r w:rsidRPr="00D70048">
        <w:rPr>
          <w:rStyle w:val="shorttext"/>
          <w:rFonts w:cstheme="minorHAnsi"/>
          <w:color w:val="000000"/>
          <w:lang w:val="ga-IE"/>
        </w:rPr>
        <w:t>, resin</w:t>
      </w:r>
      <w:r w:rsidRPr="00D70048">
        <w:rPr>
          <w:rStyle w:val="shorttext"/>
          <w:rFonts w:cstheme="minorHAnsi"/>
          <w:color w:val="000000"/>
        </w:rPr>
        <w:t xml:space="preserve">, </w:t>
      </w:r>
      <w:r w:rsidRPr="00D70048">
        <w:rPr>
          <w:rStyle w:val="shorttext"/>
          <w:rFonts w:cstheme="minorHAnsi"/>
          <w:b/>
          <w:color w:val="000000"/>
        </w:rPr>
        <w:t>Scots-Gaelic</w:t>
      </w:r>
      <w:r w:rsidRPr="00D70048">
        <w:rPr>
          <w:rStyle w:val="shorttext"/>
          <w:rFonts w:cstheme="minorHAnsi"/>
          <w:color w:val="000000"/>
        </w:rPr>
        <w:t xml:space="preserve">, </w:t>
      </w:r>
      <w:r w:rsidRPr="00D70048">
        <w:rPr>
          <w:rStyle w:val="shorttext"/>
          <w:rFonts w:cstheme="minorHAnsi"/>
          <w:color w:val="3333FF"/>
          <w:lang w:val="gd-GB"/>
        </w:rPr>
        <w:t>ròiseid</w:t>
      </w:r>
      <w:r w:rsidRPr="00D70048">
        <w:rPr>
          <w:rStyle w:val="shorttext"/>
          <w:rFonts w:cstheme="minorHAnsi"/>
          <w:color w:val="000000"/>
          <w:lang w:val="gd-GB"/>
        </w:rPr>
        <w:t>, resin</w:t>
      </w:r>
      <w:r w:rsidRPr="00D70048">
        <w:rPr>
          <w:rStyle w:val="shorttext"/>
          <w:rFonts w:cstheme="minorHAnsi"/>
          <w:color w:val="000000"/>
        </w:rPr>
        <w:t xml:space="preserve">, </w:t>
      </w:r>
      <w:r w:rsidRPr="00D70048">
        <w:rPr>
          <w:rStyle w:val="shorttext"/>
          <w:rFonts w:cstheme="minorHAnsi"/>
          <w:b/>
          <w:color w:val="000000"/>
        </w:rPr>
        <w:t>Italian</w:t>
      </w:r>
      <w:r w:rsidRPr="00D70048">
        <w:rPr>
          <w:rStyle w:val="shorttext"/>
          <w:rFonts w:cstheme="minorHAnsi"/>
          <w:color w:val="000000"/>
        </w:rPr>
        <w:t xml:space="preserve">, </w:t>
      </w:r>
      <w:r w:rsidRPr="00D70048">
        <w:rPr>
          <w:rFonts w:cstheme="minorHAnsi"/>
          <w:color w:val="3333FF"/>
        </w:rPr>
        <w:t>resina</w:t>
      </w:r>
      <w:r w:rsidRPr="00D70048">
        <w:rPr>
          <w:rFonts w:cstheme="minorHAnsi"/>
          <w:color w:val="330033"/>
        </w:rPr>
        <w:t xml:space="preserve">, resin, </w:t>
      </w:r>
      <w:r w:rsidRPr="00D70048">
        <w:rPr>
          <w:rFonts w:cstheme="minorHAnsi"/>
          <w:b/>
          <w:color w:val="330033"/>
        </w:rPr>
        <w:t>French</w:t>
      </w:r>
      <w:r w:rsidRPr="00D70048">
        <w:rPr>
          <w:rFonts w:cstheme="minorHAnsi"/>
          <w:color w:val="330033"/>
        </w:rPr>
        <w:t xml:space="preserve">, </w:t>
      </w:r>
      <w:r w:rsidRPr="00D70048">
        <w:rPr>
          <w:rFonts w:cstheme="minorHAnsi"/>
          <w:color w:val="3333FF"/>
        </w:rPr>
        <w:t>résine</w:t>
      </w:r>
      <w:r w:rsidRPr="00D70048">
        <w:rPr>
          <w:rFonts w:cstheme="minorHAnsi"/>
          <w:color w:val="000000"/>
        </w:rPr>
        <w:t>, resin,</w:t>
      </w:r>
      <w:r w:rsidRPr="00D70048">
        <w:rPr>
          <w:rFonts w:cstheme="minorHAnsi"/>
        </w:rPr>
        <w:t> </w:t>
      </w:r>
      <w:r w:rsidRPr="00D70048">
        <w:rPr>
          <w:rFonts w:cstheme="minorHAnsi"/>
          <w:b/>
        </w:rPr>
        <w:t>Etruscan</w:t>
      </w:r>
      <w:r w:rsidRPr="00D70048">
        <w:rPr>
          <w:rFonts w:cstheme="minorHAnsi"/>
        </w:rPr>
        <w:t xml:space="preserve">, </w:t>
      </w:r>
      <w:r w:rsidRPr="00D70048">
        <w:rPr>
          <w:rFonts w:cstheme="minorHAnsi"/>
          <w:color w:val="3333FF"/>
        </w:rPr>
        <w:t>RESiN</w:t>
      </w:r>
      <w:r w:rsidRPr="00D70048">
        <w:rPr>
          <w:rFonts w:cstheme="minorHAnsi"/>
        </w:rPr>
        <w:t xml:space="preserve">, </w:t>
      </w:r>
      <w:r w:rsidRPr="00D70048">
        <w:rPr>
          <w:rFonts w:cstheme="minorHAnsi"/>
          <w:color w:val="3333FF"/>
        </w:rPr>
        <w:t>resin</w:t>
      </w:r>
      <w:r w:rsidRPr="00D70048">
        <w:rPr>
          <w:rFonts w:cstheme="minorHAnsi"/>
        </w:rPr>
        <w:t xml:space="preserve">, </w:t>
      </w:r>
      <w:r w:rsidRPr="00D70048">
        <w:rPr>
          <w:rFonts w:cstheme="minorHAnsi"/>
          <w:color w:val="3333FF"/>
        </w:rPr>
        <w:t>resine</w:t>
      </w:r>
      <w:r w:rsidRPr="00D70048">
        <w:rPr>
          <w:rFonts w:cstheme="minorHAnsi"/>
        </w:rPr>
        <w:t xml:space="preserve">, </w:t>
      </w:r>
      <w:r w:rsidRPr="00D70048">
        <w:rPr>
          <w:rFonts w:cstheme="minorHAnsi"/>
          <w:color w:val="3333FF"/>
        </w:rPr>
        <w:t>RESiNS</w:t>
      </w:r>
      <w:r w:rsidRPr="00D70048">
        <w:rPr>
          <w:rFonts w:cstheme="minorHAnsi"/>
        </w:rPr>
        <w:t xml:space="preserve">, </w:t>
      </w:r>
      <w:r w:rsidRPr="00D70048">
        <w:rPr>
          <w:rFonts w:cstheme="minorHAnsi"/>
          <w:b/>
        </w:rPr>
        <w:t>Gujarati</w:t>
      </w:r>
      <w:r w:rsidRPr="00D70048">
        <w:rPr>
          <w:rFonts w:cstheme="minorHAnsi"/>
        </w:rPr>
        <w:t xml:space="preserve">, </w:t>
      </w:r>
      <w:r w:rsidRPr="00D70048">
        <w:rPr>
          <w:rStyle w:val="tlid-translation"/>
          <w:rFonts w:ascii="Nirmala UI" w:hAnsi="Nirmala UI" w:cs="Nirmala UI" w:hint="cs"/>
          <w:cs/>
          <w:lang w:bidi="gu-IN"/>
        </w:rPr>
        <w:t>રેઝિન</w:t>
      </w:r>
      <w:r w:rsidRPr="00D70048">
        <w:rPr>
          <w:rStyle w:val="tlid-translation"/>
          <w:rFonts w:cstheme="minorHAnsi"/>
          <w:lang w:bidi="gu-IN"/>
        </w:rPr>
        <w:t>,</w:t>
      </w:r>
      <w:r w:rsidRPr="00D70048">
        <w:rPr>
          <w:rStyle w:val="tlid-translation"/>
          <w:rFonts w:cstheme="minorHAnsi"/>
          <w:color w:val="3333FF"/>
          <w:cs/>
          <w:lang w:bidi="gu-IN"/>
        </w:rPr>
        <w:t xml:space="preserve"> </w:t>
      </w:r>
      <w:r w:rsidRPr="00D70048">
        <w:rPr>
          <w:rFonts w:cstheme="minorHAnsi"/>
          <w:color w:val="3333FF"/>
        </w:rPr>
        <w:t>Rējhina</w:t>
      </w:r>
      <w:r w:rsidRPr="00D70048">
        <w:rPr>
          <w:rFonts w:cstheme="minorHAnsi"/>
        </w:rPr>
        <w:t xml:space="preserve">, </w:t>
      </w:r>
      <w:r w:rsidRPr="00D70048">
        <w:rPr>
          <w:rFonts w:cstheme="minorHAnsi"/>
          <w:b/>
        </w:rPr>
        <w:t>Turkish</w:t>
      </w:r>
      <w:r w:rsidRPr="00D70048">
        <w:rPr>
          <w:rFonts w:cstheme="minorHAnsi"/>
        </w:rPr>
        <w:t xml:space="preserve">, </w:t>
      </w:r>
      <w:r w:rsidRPr="00D70048">
        <w:rPr>
          <w:rStyle w:val="tlid-translation"/>
          <w:rFonts w:cstheme="minorHAnsi"/>
          <w:color w:val="3333FF"/>
          <w:lang w:val="tr-TR"/>
        </w:rPr>
        <w:t>reçine</w:t>
      </w:r>
      <w:r w:rsidRPr="00D70048">
        <w:rPr>
          <w:rStyle w:val="tlid-translation"/>
          <w:rFonts w:cstheme="minorHAnsi"/>
          <w:lang w:val="tr-TR"/>
        </w:rPr>
        <w:t xml:space="preserve">, resin, </w:t>
      </w:r>
      <w:r w:rsidRPr="00D70048">
        <w:rPr>
          <w:rStyle w:val="tlid-translation"/>
          <w:rFonts w:cstheme="minorHAnsi"/>
          <w:b/>
          <w:lang w:val="tr-TR"/>
        </w:rPr>
        <w:t>Belarusian</w:t>
      </w:r>
      <w:r w:rsidRPr="00D70048">
        <w:rPr>
          <w:rStyle w:val="tlid-translation"/>
          <w:rFonts w:cstheme="minorHAnsi"/>
          <w:lang w:val="tr-TR"/>
        </w:rPr>
        <w:t xml:space="preserve">, </w:t>
      </w:r>
      <w:r w:rsidRPr="00D70048">
        <w:rPr>
          <w:rStyle w:val="shorttext"/>
          <w:rFonts w:cstheme="minorHAnsi"/>
          <w:lang w:val="be-BY"/>
        </w:rPr>
        <w:t xml:space="preserve">смала, </w:t>
      </w:r>
      <w:r w:rsidRPr="00D70048">
        <w:rPr>
          <w:rStyle w:val="shorttext"/>
          <w:rFonts w:cstheme="minorHAnsi"/>
          <w:color w:val="CC6600"/>
          <w:u w:val="single"/>
          <w:lang w:val="be-BY"/>
        </w:rPr>
        <w:t>smala</w:t>
      </w:r>
      <w:r w:rsidRPr="00D70048">
        <w:rPr>
          <w:rStyle w:val="shorttext"/>
          <w:rFonts w:cstheme="minorHAnsi"/>
          <w:lang w:val="be-BY"/>
        </w:rPr>
        <w:t>, resin</w:t>
      </w:r>
      <w:r w:rsidRPr="00D70048">
        <w:rPr>
          <w:rStyle w:val="shorttext"/>
          <w:rFonts w:cstheme="minorHAnsi"/>
        </w:rPr>
        <w:t xml:space="preserve">, </w:t>
      </w:r>
      <w:r w:rsidRPr="00D70048">
        <w:rPr>
          <w:rStyle w:val="shorttext"/>
          <w:rFonts w:cstheme="minorHAnsi"/>
          <w:b/>
        </w:rPr>
        <w:t>Croatian</w:t>
      </w:r>
      <w:r w:rsidRPr="00D70048">
        <w:rPr>
          <w:rStyle w:val="shorttext"/>
          <w:rFonts w:cstheme="minorHAnsi"/>
        </w:rPr>
        <w:t xml:space="preserve">, </w:t>
      </w:r>
      <w:r w:rsidRPr="00D70048">
        <w:rPr>
          <w:rStyle w:val="shorttext"/>
          <w:rFonts w:cstheme="minorHAnsi"/>
          <w:color w:val="CC6600"/>
          <w:u w:val="single"/>
          <w:lang w:val="hr-HR"/>
        </w:rPr>
        <w:t>smola</w:t>
      </w:r>
      <w:r w:rsidRPr="00D70048">
        <w:rPr>
          <w:rStyle w:val="shorttext"/>
          <w:rFonts w:cstheme="minorHAnsi"/>
          <w:lang w:val="hr-HR"/>
        </w:rPr>
        <w:t xml:space="preserve">, resin, </w:t>
      </w:r>
      <w:r w:rsidRPr="00D70048">
        <w:rPr>
          <w:rStyle w:val="shorttext"/>
          <w:rFonts w:cstheme="minorHAnsi"/>
          <w:b/>
          <w:lang w:val="hr-HR"/>
        </w:rPr>
        <w:t>Uzbek</w:t>
      </w:r>
      <w:r w:rsidRPr="00D70048">
        <w:rPr>
          <w:rStyle w:val="shorttext"/>
          <w:rFonts w:cstheme="minorHAnsi"/>
          <w:lang w:val="hr-HR"/>
        </w:rPr>
        <w:t xml:space="preserve">, </w:t>
      </w:r>
      <w:r w:rsidRPr="00D70048">
        <w:rPr>
          <w:rStyle w:val="tlid-translation"/>
          <w:rFonts w:cstheme="minorHAnsi"/>
          <w:color w:val="CC6600"/>
          <w:u w:val="single"/>
          <w:lang w:val="uz-Latn-UZ"/>
        </w:rPr>
        <w:t>smola</w:t>
      </w:r>
      <w:r w:rsidRPr="00D70048">
        <w:rPr>
          <w:rStyle w:val="tlid-translation"/>
          <w:rFonts w:cstheme="minorHAnsi"/>
          <w:lang w:val="uz-Latn-UZ"/>
        </w:rPr>
        <w:t xml:space="preserve">, resin, </w:t>
      </w:r>
      <w:r w:rsidRPr="00D70048">
        <w:rPr>
          <w:rStyle w:val="tlid-translation"/>
          <w:rFonts w:cstheme="minorHAnsi"/>
          <w:b/>
          <w:lang w:val="uz-Latn-UZ"/>
        </w:rPr>
        <w:t>Akkadian</w:t>
      </w:r>
      <w:r w:rsidRPr="00D70048">
        <w:rPr>
          <w:rStyle w:val="tlid-translation"/>
          <w:rFonts w:cstheme="minorHAnsi"/>
          <w:lang w:val="uz-Latn-UZ"/>
        </w:rPr>
        <w:t xml:space="preserve">, </w:t>
      </w:r>
      <w:r w:rsidRPr="00D70048">
        <w:rPr>
          <w:rStyle w:val="shorttext"/>
          <w:rFonts w:cstheme="minorHAnsi"/>
          <w:b/>
          <w:bCs/>
          <w:color w:val="993399"/>
          <w:u w:val="single"/>
          <w:lang w:val="ka-GE"/>
        </w:rPr>
        <w:t>qatr</w:t>
      </w:r>
      <w:r w:rsidRPr="00D70048">
        <w:rPr>
          <w:rStyle w:val="shorttext"/>
          <w:rFonts w:cstheme="minorHAnsi"/>
          <w:b/>
          <w:bCs/>
          <w:color w:val="993399"/>
          <w:u w:val="single"/>
        </w:rPr>
        <w:t>ānu</w:t>
      </w:r>
      <w:r w:rsidRPr="00D70048">
        <w:rPr>
          <w:rStyle w:val="shorttext"/>
          <w:rFonts w:cstheme="minorHAnsi"/>
        </w:rPr>
        <w:t xml:space="preserve">, cedar resin, </w:t>
      </w:r>
      <w:r w:rsidRPr="00D70048">
        <w:rPr>
          <w:rStyle w:val="shorttext"/>
          <w:rFonts w:cstheme="minorHAnsi"/>
          <w:b/>
        </w:rPr>
        <w:t>Uzbek</w:t>
      </w:r>
      <w:r w:rsidRPr="00D70048">
        <w:rPr>
          <w:rStyle w:val="shorttext"/>
          <w:rFonts w:cstheme="minorHAnsi"/>
        </w:rPr>
        <w:t xml:space="preserve">, </w:t>
      </w:r>
      <w:r w:rsidRPr="00D70048">
        <w:rPr>
          <w:rStyle w:val="tlid-translation"/>
          <w:rFonts w:cstheme="minorHAnsi"/>
          <w:color w:val="993399"/>
          <w:u w:val="single"/>
          <w:lang w:val="uz-Latn-UZ"/>
        </w:rPr>
        <w:t>qatron</w:t>
      </w:r>
      <w:r w:rsidRPr="00D70048">
        <w:rPr>
          <w:rStyle w:val="tlid-translation"/>
          <w:rFonts w:cstheme="minorHAnsi"/>
          <w:lang w:val="uz-Latn-UZ"/>
        </w:rPr>
        <w:t xml:space="preserve">, resin, </w:t>
      </w:r>
      <w:r w:rsidRPr="00D70048">
        <w:rPr>
          <w:rStyle w:val="tlid-translation"/>
          <w:rFonts w:cstheme="minorHAnsi"/>
          <w:b/>
          <w:lang w:val="uz-Latn-UZ"/>
        </w:rPr>
        <w:t>Polish</w:t>
      </w:r>
      <w:r w:rsidRPr="00D70048">
        <w:rPr>
          <w:rStyle w:val="tlid-translation"/>
          <w:rFonts w:cstheme="minorHAnsi"/>
          <w:lang w:val="uz-Latn-UZ"/>
        </w:rPr>
        <w:t xml:space="preserve">, </w:t>
      </w:r>
      <w:r w:rsidRPr="00D70048">
        <w:rPr>
          <w:rFonts w:cstheme="minorHAnsi"/>
          <w:color w:val="009900"/>
          <w:u w:val="single"/>
        </w:rPr>
        <w:t>zywica</w:t>
      </w:r>
      <w:r w:rsidRPr="00D70048">
        <w:rPr>
          <w:rFonts w:cstheme="minorHAnsi"/>
        </w:rPr>
        <w:t xml:space="preserve">, resin, </w:t>
      </w:r>
      <w:r w:rsidRPr="00D70048">
        <w:rPr>
          <w:rFonts w:cstheme="minorHAnsi"/>
          <w:b/>
        </w:rPr>
        <w:t>Latvian</w:t>
      </w:r>
      <w:r w:rsidRPr="00D70048">
        <w:rPr>
          <w:rFonts w:cstheme="minorHAnsi"/>
        </w:rPr>
        <w:t xml:space="preserve">, </w:t>
      </w:r>
      <w:r w:rsidRPr="00D70048">
        <w:rPr>
          <w:rStyle w:val="shorttext"/>
          <w:rFonts w:cstheme="minorHAnsi"/>
          <w:color w:val="009900"/>
          <w:u w:val="single"/>
          <w:lang w:val="lv-LV"/>
        </w:rPr>
        <w:t>sveķi</w:t>
      </w:r>
      <w:r w:rsidRPr="00D70048">
        <w:rPr>
          <w:rStyle w:val="shorttext"/>
          <w:rFonts w:cstheme="minorHAnsi"/>
          <w:lang w:val="lv-LV"/>
        </w:rPr>
        <w:t xml:space="preserve">, resin, </w:t>
      </w:r>
      <w:r w:rsidRPr="00D70048">
        <w:rPr>
          <w:rStyle w:val="shorttext"/>
          <w:rFonts w:cstheme="minorHAnsi"/>
          <w:b/>
          <w:lang w:val="lv-LV"/>
        </w:rPr>
        <w:t>Turkish</w:t>
      </w:r>
      <w:r w:rsidRPr="00D70048">
        <w:rPr>
          <w:rStyle w:val="shorttext"/>
          <w:rFonts w:cstheme="minorHAnsi"/>
          <w:lang w:val="lv-LV"/>
        </w:rPr>
        <w:t xml:space="preserve">, </w:t>
      </w:r>
      <w:r w:rsidRPr="00D70048">
        <w:rPr>
          <w:rStyle w:val="gt-baf-cell"/>
          <w:rFonts w:cstheme="minorHAnsi"/>
          <w:color w:val="009900"/>
          <w:u w:val="single"/>
          <w:lang w:val="tr-TR"/>
        </w:rPr>
        <w:t>sakız</w:t>
      </w:r>
      <w:r w:rsidRPr="00D70048">
        <w:rPr>
          <w:rStyle w:val="gt-baf-cell"/>
          <w:rFonts w:cstheme="minorHAnsi"/>
          <w:lang w:val="tr-TR"/>
        </w:rPr>
        <w:t xml:space="preserve">, gum mastic, resin, </w:t>
      </w:r>
      <w:r w:rsidRPr="00D70048">
        <w:rPr>
          <w:rStyle w:val="gt-baf-cell"/>
          <w:rFonts w:cstheme="minorHAnsi"/>
          <w:b/>
          <w:lang w:val="tr-TR"/>
        </w:rPr>
        <w:t>Kazakh</w:t>
      </w:r>
      <w:r w:rsidRPr="00D70048">
        <w:rPr>
          <w:rStyle w:val="gt-baf-cell"/>
          <w:rFonts w:cstheme="minorHAnsi"/>
          <w:lang w:val="tr-TR"/>
        </w:rPr>
        <w:t xml:space="preserve">, </w:t>
      </w:r>
      <w:r w:rsidRPr="00D70048">
        <w:rPr>
          <w:rStyle w:val="tlid-translation"/>
          <w:rFonts w:cstheme="minorHAnsi"/>
          <w:lang w:val="kk-KZ"/>
        </w:rPr>
        <w:t>шайыр,</w:t>
      </w:r>
      <w:r w:rsidRPr="00D70048">
        <w:rPr>
          <w:rStyle w:val="tlid-translation"/>
          <w:rFonts w:cstheme="minorHAnsi"/>
          <w:color w:val="CC6600"/>
          <w:lang w:val="kk-KZ"/>
        </w:rPr>
        <w:t xml:space="preserve"> </w:t>
      </w:r>
      <w:r w:rsidRPr="00D70048">
        <w:rPr>
          <w:rStyle w:val="tlid-translation"/>
          <w:rFonts w:cstheme="minorHAnsi"/>
          <w:color w:val="CC6600"/>
          <w:u w:val="single"/>
          <w:lang w:val="kk-KZ"/>
        </w:rPr>
        <w:t>şayır</w:t>
      </w:r>
      <w:r w:rsidRPr="00D70048">
        <w:rPr>
          <w:rStyle w:val="tlid-translation"/>
          <w:rFonts w:cstheme="minorHAnsi"/>
          <w:lang w:val="kk-KZ"/>
        </w:rPr>
        <w:t>, resin</w:t>
      </w:r>
      <w:r w:rsidRPr="00D70048">
        <w:rPr>
          <w:rStyle w:val="tlid-translation"/>
          <w:rFonts w:cstheme="minorHAnsi"/>
        </w:rPr>
        <w:t xml:space="preserve">, </w:t>
      </w:r>
      <w:r w:rsidRPr="0039191D">
        <w:rPr>
          <w:rStyle w:val="tlid-translation"/>
          <w:rFonts w:cstheme="minorHAnsi"/>
          <w:b/>
        </w:rPr>
        <w:t>Kyrgyz</w:t>
      </w:r>
      <w:r w:rsidRPr="00D70048">
        <w:rPr>
          <w:rStyle w:val="tlid-translation"/>
          <w:rFonts w:cstheme="minorHAnsi"/>
        </w:rPr>
        <w:t xml:space="preserve">, </w:t>
      </w:r>
      <w:r w:rsidRPr="00D70048">
        <w:rPr>
          <w:rStyle w:val="tlid-translation"/>
          <w:rFonts w:cstheme="minorHAnsi"/>
          <w:color w:val="CC6600"/>
          <w:u w:val="single"/>
          <w:lang w:val="ky-KG"/>
        </w:rPr>
        <w:t>çayır</w:t>
      </w:r>
      <w:r w:rsidRPr="00D70048">
        <w:rPr>
          <w:rStyle w:val="tlid-translation"/>
          <w:rFonts w:cstheme="minorHAnsi"/>
          <w:lang w:val="ky-KG"/>
        </w:rPr>
        <w:t>, resin</w:t>
      </w:r>
      <w:r w:rsidRPr="00D70048">
        <w:rPr>
          <w:rStyle w:val="tlid-translation"/>
          <w:rFonts w:cstheme="minorHAnsi"/>
        </w:rPr>
        <w:t>.</w:t>
      </w:r>
      <w:r w:rsidRPr="00D70048">
        <w:rPr>
          <w:rStyle w:val="shorttext"/>
          <w:rFonts w:cstheme="minorHAnsi"/>
          <w:lang w:val="fi-FI"/>
        </w:rPr>
        <w:br/>
      </w:r>
    </w:p>
  </w:footnote>
  <w:footnote w:id="260">
    <w:p w:rsidR="007B148B" w:rsidRDefault="007B148B">
      <w:pPr>
        <w:pStyle w:val="FootnoteText"/>
      </w:pPr>
      <w:r>
        <w:rPr>
          <w:rStyle w:val="FootnoteReference"/>
        </w:rPr>
        <w:footnoteRef/>
      </w:r>
      <w:r>
        <w:t xml:space="preserve"> </w:t>
      </w:r>
      <w:r w:rsidRPr="001223E6">
        <w:rPr>
          <w:rFonts w:cstheme="minorHAnsi"/>
          <w:b/>
        </w:rPr>
        <w:t>Hittite</w:t>
      </w:r>
      <w:r w:rsidRPr="001223E6">
        <w:rPr>
          <w:rFonts w:cstheme="minorHAnsi"/>
        </w:rPr>
        <w:t xml:space="preserve">, </w:t>
      </w:r>
      <w:r w:rsidRPr="001223E6">
        <w:rPr>
          <w:rFonts w:cstheme="minorHAnsi"/>
          <w:b/>
          <w:bCs/>
          <w:color w:val="993399"/>
          <w:u w:val="single"/>
        </w:rPr>
        <w:t>tekkus(sa)nu</w:t>
      </w:r>
      <w:r w:rsidRPr="001223E6">
        <w:rPr>
          <w:rFonts w:cstheme="minorHAnsi"/>
          <w:b/>
          <w:bCs/>
        </w:rPr>
        <w:t xml:space="preserve">, </w:t>
      </w:r>
      <w:r w:rsidRPr="001223E6">
        <w:rPr>
          <w:rFonts w:cstheme="minorHAnsi"/>
          <w:b/>
          <w:bCs/>
          <w:color w:val="993399"/>
          <w:u w:val="single"/>
        </w:rPr>
        <w:t>tekus(a)nu</w:t>
      </w:r>
      <w:r w:rsidRPr="001223E6">
        <w:rPr>
          <w:rFonts w:cstheme="minorHAnsi"/>
          <w:bCs/>
        </w:rPr>
        <w:t>,</w:t>
      </w:r>
      <w:r w:rsidRPr="001223E6">
        <w:rPr>
          <w:rFonts w:cstheme="minorHAnsi"/>
          <w:b/>
          <w:bCs/>
        </w:rPr>
        <w:t xml:space="preserve"> </w:t>
      </w:r>
      <w:r w:rsidRPr="001223E6">
        <w:rPr>
          <w:rFonts w:cstheme="minorHAnsi"/>
        </w:rPr>
        <w:t>reveal, to show, to make present, bolt on door, or chest,</w:t>
      </w:r>
      <w:r w:rsidRPr="001223E6">
        <w:rPr>
          <w:rFonts w:cstheme="minorHAnsi"/>
          <w:b/>
          <w:bCs/>
          <w:color w:val="000000"/>
        </w:rPr>
        <w:t xml:space="preserve"> </w:t>
      </w:r>
      <w:r w:rsidRPr="001223E6">
        <w:rPr>
          <w:rFonts w:cstheme="minorHAnsi"/>
          <w:b/>
          <w:bCs/>
          <w:color w:val="993399"/>
          <w:u w:val="single"/>
        </w:rPr>
        <w:t>tsaki</w:t>
      </w:r>
      <w:r w:rsidRPr="001223E6">
        <w:rPr>
          <w:rFonts w:cstheme="minorHAnsi"/>
        </w:rPr>
        <w:t>, bolt on door or chest, #</w:t>
      </w:r>
      <w:r w:rsidRPr="001223E6">
        <w:rPr>
          <w:rFonts w:cstheme="minorHAnsi"/>
          <w:b/>
          <w:bCs/>
          <w:color w:val="993399"/>
          <w:u w:val="single"/>
        </w:rPr>
        <w:t>tešha</w:t>
      </w:r>
      <w:r w:rsidRPr="001223E6">
        <w:rPr>
          <w:rFonts w:cstheme="minorHAnsi"/>
        </w:rPr>
        <w:t xml:space="preserve">, revelation, a dream, </w:t>
      </w:r>
      <w:r w:rsidRPr="001223E6">
        <w:rPr>
          <w:rFonts w:cstheme="minorHAnsi"/>
          <w:b/>
        </w:rPr>
        <w:t>Avestan</w:t>
      </w:r>
      <w:r w:rsidRPr="001223E6">
        <w:rPr>
          <w:rFonts w:cstheme="minorHAnsi"/>
        </w:rPr>
        <w:t xml:space="preserve">, </w:t>
      </w:r>
      <w:r w:rsidRPr="001223E6">
        <w:rPr>
          <w:rFonts w:cstheme="minorHAnsi"/>
          <w:color w:val="993399"/>
          <w:u w:val="single"/>
        </w:rPr>
        <w:t>daxs</w:t>
      </w:r>
      <w:r w:rsidRPr="001223E6">
        <w:rPr>
          <w:rFonts w:cstheme="minorHAnsi"/>
          <w:color w:val="000000"/>
        </w:rPr>
        <w:t xml:space="preserve">, to teach, </w:t>
      </w:r>
      <w:r w:rsidRPr="001223E6">
        <w:rPr>
          <w:rFonts w:cstheme="minorHAnsi"/>
          <w:color w:val="993399"/>
          <w:u w:val="single"/>
        </w:rPr>
        <w:t>daxsta</w:t>
      </w:r>
      <w:r w:rsidRPr="001223E6">
        <w:rPr>
          <w:rFonts w:cstheme="minorHAnsi"/>
          <w:color w:val="000000"/>
        </w:rPr>
        <w:t xml:space="preserve">, sign, </w:t>
      </w:r>
      <w:r w:rsidRPr="001223E6">
        <w:rPr>
          <w:rFonts w:cstheme="minorHAnsi"/>
          <w:b/>
          <w:color w:val="000000"/>
        </w:rPr>
        <w:t>Latvian</w:t>
      </w:r>
      <w:r w:rsidRPr="001223E6">
        <w:rPr>
          <w:rFonts w:cstheme="minorHAnsi"/>
          <w:color w:val="000000"/>
        </w:rPr>
        <w:t xml:space="preserve">, </w:t>
      </w:r>
      <w:r w:rsidRPr="001223E6">
        <w:rPr>
          <w:rStyle w:val="shorttext"/>
          <w:rFonts w:cstheme="minorHAnsi"/>
          <w:lang w:val="lv-LV"/>
        </w:rPr>
        <w:t>lai</w:t>
      </w:r>
      <w:r w:rsidRPr="001223E6">
        <w:rPr>
          <w:rStyle w:val="shorttext"/>
          <w:rFonts w:cstheme="minorHAnsi"/>
          <w:color w:val="CC6600"/>
          <w:u w:val="single"/>
          <w:lang w:val="lv-LV"/>
        </w:rPr>
        <w:t xml:space="preserve"> atbloķētu</w:t>
      </w:r>
      <w:r w:rsidRPr="001223E6">
        <w:rPr>
          <w:rStyle w:val="shorttext"/>
          <w:rFonts w:cstheme="minorHAnsi"/>
          <w:lang w:val="lv-LV"/>
        </w:rPr>
        <w:t xml:space="preserve">, to unlock, </w:t>
      </w:r>
      <w:r w:rsidRPr="001223E6">
        <w:rPr>
          <w:rStyle w:val="shorttext"/>
          <w:rFonts w:cstheme="minorHAnsi"/>
          <w:b/>
          <w:lang w:val="lv-LV"/>
        </w:rPr>
        <w:t>Romanian</w:t>
      </w:r>
      <w:r w:rsidRPr="001223E6">
        <w:rPr>
          <w:rStyle w:val="shorttext"/>
          <w:rFonts w:cstheme="minorHAnsi"/>
          <w:lang w:val="lv-LV"/>
        </w:rPr>
        <w:t xml:space="preserve">, </w:t>
      </w:r>
      <w:r w:rsidRPr="001223E6">
        <w:rPr>
          <w:rStyle w:val="shorttext"/>
          <w:rFonts w:cstheme="minorHAnsi"/>
          <w:lang w:val="ro-RO"/>
        </w:rPr>
        <w:t xml:space="preserve">pentru a </w:t>
      </w:r>
      <w:r w:rsidRPr="001223E6">
        <w:rPr>
          <w:rStyle w:val="shorttext"/>
          <w:rFonts w:cstheme="minorHAnsi"/>
          <w:color w:val="CC6600"/>
          <w:u w:val="single"/>
          <w:lang w:val="ro-RO"/>
        </w:rPr>
        <w:t>debloca</w:t>
      </w:r>
      <w:r w:rsidRPr="001223E6">
        <w:rPr>
          <w:rStyle w:val="shorttext"/>
          <w:rFonts w:cstheme="minorHAnsi"/>
          <w:lang w:val="ro-RO"/>
        </w:rPr>
        <w:t xml:space="preserve">, to unbolt, a </w:t>
      </w:r>
      <w:r w:rsidRPr="001223E6">
        <w:rPr>
          <w:rStyle w:val="shorttext"/>
          <w:rFonts w:cstheme="minorHAnsi"/>
          <w:color w:val="CC6600"/>
          <w:u w:val="single"/>
          <w:lang w:val="ro-RO"/>
        </w:rPr>
        <w:t>debloca</w:t>
      </w:r>
      <w:r w:rsidRPr="001223E6">
        <w:rPr>
          <w:rStyle w:val="shorttext"/>
          <w:rFonts w:cstheme="minorHAnsi"/>
          <w:lang w:val="ro-RO"/>
        </w:rPr>
        <w:t xml:space="preserve">, to unlock, </w:t>
      </w:r>
      <w:r w:rsidRPr="00BE3464">
        <w:rPr>
          <w:rStyle w:val="shorttext"/>
          <w:rFonts w:cstheme="minorHAnsi"/>
          <w:b/>
          <w:lang w:val="ro-RO"/>
        </w:rPr>
        <w:t>Basque</w:t>
      </w:r>
      <w:r>
        <w:rPr>
          <w:rStyle w:val="shorttext"/>
          <w:rFonts w:cstheme="minorHAnsi"/>
          <w:lang w:val="ro-RO"/>
        </w:rPr>
        <w:t xml:space="preserve">, </w:t>
      </w:r>
      <w:r>
        <w:rPr>
          <w:rStyle w:val="tlid-translation"/>
          <w:color w:val="CC6600"/>
          <w:u w:val="single"/>
          <w:lang w:val="eu-ES"/>
        </w:rPr>
        <w:t>desblokeatzeko</w:t>
      </w:r>
      <w:r>
        <w:rPr>
          <w:rStyle w:val="tlid-translation"/>
          <w:lang w:val="eu-ES"/>
        </w:rPr>
        <w:t xml:space="preserve">, to unlock, </w:t>
      </w:r>
      <w:r w:rsidRPr="001223E6">
        <w:rPr>
          <w:rStyle w:val="shorttext"/>
          <w:rFonts w:cstheme="minorHAnsi"/>
          <w:b/>
          <w:lang w:val="ro-RO"/>
        </w:rPr>
        <w:t>Italian</w:t>
      </w:r>
      <w:r w:rsidRPr="001223E6">
        <w:rPr>
          <w:rStyle w:val="shorttext"/>
          <w:rFonts w:cstheme="minorHAnsi"/>
          <w:lang w:val="ro-RO"/>
        </w:rPr>
        <w:t xml:space="preserve">, </w:t>
      </w:r>
      <w:r w:rsidRPr="001223E6">
        <w:rPr>
          <w:rStyle w:val="shorttext"/>
          <w:rFonts w:cstheme="minorHAnsi"/>
          <w:color w:val="CC6600"/>
          <w:u w:val="single"/>
          <w:lang w:val="it-IT"/>
        </w:rPr>
        <w:t>sbloccare</w:t>
      </w:r>
      <w:r w:rsidRPr="001223E6">
        <w:rPr>
          <w:rStyle w:val="shorttext"/>
          <w:rFonts w:cstheme="minorHAnsi"/>
          <w:lang w:val="it-IT"/>
        </w:rPr>
        <w:t xml:space="preserve">, to unlock, </w:t>
      </w:r>
      <w:r w:rsidRPr="001223E6">
        <w:rPr>
          <w:rStyle w:val="shorttext"/>
          <w:rFonts w:cstheme="minorHAnsi"/>
          <w:b/>
          <w:lang w:val="it-IT"/>
        </w:rPr>
        <w:t>Sanskrit</w:t>
      </w:r>
      <w:r w:rsidRPr="001223E6">
        <w:rPr>
          <w:rStyle w:val="shorttext"/>
          <w:rFonts w:cstheme="minorHAnsi"/>
          <w:lang w:val="it-IT"/>
        </w:rPr>
        <w:t xml:space="preserve">, </w:t>
      </w:r>
      <w:r w:rsidRPr="001223E6">
        <w:rPr>
          <w:rFonts w:cstheme="minorHAnsi"/>
          <w:color w:val="3333FF"/>
        </w:rPr>
        <w:t>avis</w:t>
      </w:r>
      <w:r w:rsidRPr="001223E6">
        <w:rPr>
          <w:rFonts w:cstheme="minorHAnsi"/>
        </w:rPr>
        <w:t xml:space="preserve">, adv., openly, before the eyes, make visible, reveal, show, </w:t>
      </w:r>
      <w:r w:rsidRPr="001223E6">
        <w:rPr>
          <w:rFonts w:cstheme="minorHAnsi"/>
          <w:b/>
        </w:rPr>
        <w:t>Finnish-Uralic</w:t>
      </w:r>
      <w:r w:rsidRPr="001223E6">
        <w:rPr>
          <w:rFonts w:cstheme="minorHAnsi"/>
        </w:rPr>
        <w:t xml:space="preserve">, </w:t>
      </w:r>
      <w:r w:rsidRPr="001223E6">
        <w:rPr>
          <w:rStyle w:val="shorttext"/>
          <w:rFonts w:cstheme="minorHAnsi"/>
          <w:color w:val="3333FF"/>
          <w:lang w:val="fi-FI"/>
        </w:rPr>
        <w:t>avata</w:t>
      </w:r>
      <w:r w:rsidRPr="001223E6">
        <w:rPr>
          <w:rStyle w:val="shorttext"/>
          <w:rFonts w:cstheme="minorHAnsi"/>
          <w:lang w:val="fi-FI"/>
        </w:rPr>
        <w:t xml:space="preserve">, to unlock, </w:t>
      </w:r>
      <w:r w:rsidRPr="001223E6">
        <w:rPr>
          <w:rStyle w:val="shorttext"/>
          <w:rFonts w:cstheme="minorHAnsi"/>
          <w:b/>
          <w:lang w:val="fi-FI"/>
        </w:rPr>
        <w:t>Latin</w:t>
      </w:r>
      <w:r w:rsidRPr="001223E6">
        <w:rPr>
          <w:rStyle w:val="shorttext"/>
          <w:rFonts w:cstheme="minorHAnsi"/>
          <w:lang w:val="fi-FI"/>
        </w:rPr>
        <w:t xml:space="preserve">, </w:t>
      </w:r>
      <w:r w:rsidRPr="001223E6">
        <w:rPr>
          <w:rFonts w:cstheme="minorHAnsi"/>
          <w:color w:val="EE0000"/>
        </w:rPr>
        <w:t>resero-are</w:t>
      </w:r>
      <w:r w:rsidRPr="001223E6">
        <w:rPr>
          <w:rFonts w:cstheme="minorHAnsi"/>
          <w:color w:val="000000"/>
        </w:rPr>
        <w:t xml:space="preserve">, to unbolt, </w:t>
      </w:r>
      <w:r w:rsidRPr="00D50E47">
        <w:rPr>
          <w:rFonts w:cstheme="minorHAnsi"/>
          <w:b/>
          <w:color w:val="000000"/>
        </w:rPr>
        <w:t>Etruscan</w:t>
      </w:r>
      <w:r w:rsidRPr="001223E6">
        <w:rPr>
          <w:rFonts w:cstheme="minorHAnsi"/>
          <w:color w:val="000000"/>
        </w:rPr>
        <w:t xml:space="preserve">, </w:t>
      </w:r>
      <w:r w:rsidRPr="001223E6">
        <w:rPr>
          <w:rFonts w:cstheme="minorHAnsi"/>
          <w:color w:val="EE0000"/>
        </w:rPr>
        <w:t>resa</w:t>
      </w:r>
      <w:r w:rsidRPr="001223E6">
        <w:rPr>
          <w:rFonts w:cstheme="minorHAnsi"/>
        </w:rPr>
        <w:t xml:space="preserve">, </w:t>
      </w:r>
      <w:r w:rsidRPr="001223E6">
        <w:rPr>
          <w:rFonts w:cstheme="minorHAnsi"/>
          <w:color w:val="EE0000"/>
        </w:rPr>
        <w:t>resan</w:t>
      </w:r>
      <w:r w:rsidRPr="001223E6">
        <w:rPr>
          <w:rFonts w:cstheme="minorHAnsi"/>
        </w:rPr>
        <w:t xml:space="preserve">, </w:t>
      </w:r>
      <w:r w:rsidRPr="001223E6">
        <w:rPr>
          <w:rFonts w:cstheme="minorHAnsi"/>
          <w:color w:val="EE0000"/>
        </w:rPr>
        <w:t>resane</w:t>
      </w:r>
      <w:r w:rsidRPr="001223E6">
        <w:rPr>
          <w:rFonts w:cstheme="minorHAnsi"/>
        </w:rPr>
        <w:t xml:space="preserve">, </w:t>
      </w:r>
      <w:r w:rsidRPr="001223E6">
        <w:rPr>
          <w:rFonts w:cstheme="minorHAnsi"/>
          <w:color w:val="EE0000"/>
        </w:rPr>
        <w:t>rese</w:t>
      </w:r>
      <w:r w:rsidRPr="001223E6">
        <w:rPr>
          <w:rFonts w:cstheme="minorHAnsi"/>
        </w:rPr>
        <w:t xml:space="preserve">, </w:t>
      </w:r>
      <w:r w:rsidRPr="001223E6">
        <w:rPr>
          <w:rFonts w:cstheme="minorHAnsi"/>
          <w:color w:val="EE0000"/>
        </w:rPr>
        <w:t>resi</w:t>
      </w:r>
      <w:r w:rsidRPr="001223E6">
        <w:rPr>
          <w:rFonts w:cstheme="minorHAnsi"/>
        </w:rPr>
        <w:t xml:space="preserve">, </w:t>
      </w:r>
      <w:r w:rsidRPr="001223E6">
        <w:rPr>
          <w:rFonts w:cstheme="minorHAnsi"/>
          <w:b/>
        </w:rPr>
        <w:t>Sanskrit</w:t>
      </w:r>
      <w:r w:rsidRPr="001223E6">
        <w:rPr>
          <w:rFonts w:cstheme="minorHAnsi"/>
        </w:rPr>
        <w:t xml:space="preserve">, </w:t>
      </w:r>
      <w:r w:rsidRPr="001223E6">
        <w:rPr>
          <w:rStyle w:val="sdata"/>
          <w:rFonts w:cstheme="minorHAnsi"/>
          <w:color w:val="3333FF"/>
        </w:rPr>
        <w:t>apā</w:t>
      </w:r>
      <w:r w:rsidRPr="001223E6">
        <w:rPr>
          <w:rStyle w:val="sdata"/>
          <w:rFonts w:cstheme="minorHAnsi"/>
        </w:rPr>
        <w:t xml:space="preserve">-, to reveal, </w:t>
      </w:r>
      <w:r w:rsidRPr="001223E6">
        <w:rPr>
          <w:rStyle w:val="sdata"/>
          <w:rFonts w:cstheme="minorHAnsi"/>
          <w:b/>
        </w:rPr>
        <w:t>Etruscan</w:t>
      </w:r>
      <w:r w:rsidRPr="001223E6">
        <w:rPr>
          <w:rStyle w:val="sdata"/>
          <w:rFonts w:cstheme="minorHAnsi"/>
        </w:rPr>
        <w:t xml:space="preserve">, </w:t>
      </w:r>
      <w:r w:rsidRPr="001223E6">
        <w:rPr>
          <w:rFonts w:cstheme="minorHAnsi"/>
          <w:color w:val="3333FF"/>
        </w:rPr>
        <w:t>APA</w:t>
      </w:r>
      <w:r w:rsidRPr="001223E6">
        <w:rPr>
          <w:rFonts w:cstheme="minorHAnsi"/>
        </w:rPr>
        <w:t xml:space="preserve">, a word above the head of a priest releasing a bird, </w:t>
      </w:r>
      <w:r w:rsidRPr="001223E6">
        <w:rPr>
          <w:rFonts w:cstheme="minorHAnsi"/>
          <w:b/>
        </w:rPr>
        <w:t>Hittite</w:t>
      </w:r>
      <w:r w:rsidRPr="001223E6">
        <w:rPr>
          <w:rFonts w:cstheme="minorHAnsi"/>
        </w:rPr>
        <w:t xml:space="preserve">, </w:t>
      </w:r>
      <w:r w:rsidRPr="001223E6">
        <w:rPr>
          <w:rFonts w:eastAsiaTheme="minorEastAsia" w:cstheme="minorHAnsi"/>
          <w:b/>
          <w:bCs/>
          <w:color w:val="CC6600"/>
          <w:u w:val="single"/>
        </w:rPr>
        <w:t>hattaluuae</w:t>
      </w:r>
      <w:r w:rsidRPr="001223E6">
        <w:rPr>
          <w:rFonts w:eastAsiaTheme="minorEastAsia" w:cstheme="minorHAnsi"/>
          <w:color w:val="CC6600"/>
        </w:rPr>
        <w:t>,</w:t>
      </w:r>
      <w:r w:rsidRPr="001223E6">
        <w:rPr>
          <w:rFonts w:eastAsiaTheme="minorEastAsia" w:cstheme="minorHAnsi"/>
        </w:rPr>
        <w:t xml:space="preserve"> to bolt, </w:t>
      </w:r>
      <w:r w:rsidRPr="001223E6">
        <w:rPr>
          <w:rFonts w:cstheme="minorHAnsi"/>
          <w:b/>
          <w:bCs/>
          <w:color w:val="CC6600"/>
          <w:u w:val="single"/>
        </w:rPr>
        <w:t>hattaluuae</w:t>
      </w:r>
      <w:r w:rsidRPr="001223E6">
        <w:rPr>
          <w:rFonts w:cstheme="minorHAnsi"/>
          <w:color w:val="CC6600"/>
          <w:u w:val="single"/>
        </w:rPr>
        <w:t>,</w:t>
      </w:r>
      <w:r w:rsidRPr="001223E6">
        <w:rPr>
          <w:rFonts w:cstheme="minorHAnsi"/>
        </w:rPr>
        <w:t xml:space="preserve"> to unlock, </w:t>
      </w:r>
      <w:r w:rsidRPr="001223E6">
        <w:rPr>
          <w:rFonts w:cstheme="minorHAnsi"/>
          <w:b/>
        </w:rPr>
        <w:t>Armenian</w:t>
      </w:r>
      <w:r w:rsidRPr="001223E6">
        <w:rPr>
          <w:rFonts w:cstheme="minorHAnsi"/>
        </w:rPr>
        <w:t xml:space="preserve">, </w:t>
      </w:r>
      <w:r w:rsidRPr="001223E6">
        <w:rPr>
          <w:rStyle w:val="shorttext"/>
          <w:rFonts w:cstheme="minorHAnsi"/>
          <w:lang w:val="hy-AM"/>
        </w:rPr>
        <w:t xml:space="preserve">բացահայտել, </w:t>
      </w:r>
      <w:r w:rsidRPr="001223E6">
        <w:rPr>
          <w:rStyle w:val="shorttext"/>
          <w:rFonts w:cstheme="minorHAnsi"/>
          <w:color w:val="CC6600"/>
          <w:u w:val="single"/>
          <w:lang w:val="hy-AM"/>
        </w:rPr>
        <w:t xml:space="preserve">bats’ahaytel, </w:t>
      </w:r>
      <w:r w:rsidRPr="001223E6">
        <w:rPr>
          <w:rStyle w:val="shorttext"/>
          <w:rFonts w:cstheme="minorHAnsi"/>
          <w:lang w:val="hy-AM"/>
        </w:rPr>
        <w:t>to reveal</w:t>
      </w:r>
      <w:r w:rsidRPr="001223E6">
        <w:rPr>
          <w:rStyle w:val="shorttext"/>
          <w:rFonts w:cstheme="minorHAnsi"/>
        </w:rPr>
        <w:t xml:space="preserve">, </w:t>
      </w:r>
      <w:r w:rsidRPr="001223E6">
        <w:rPr>
          <w:rStyle w:val="shorttext"/>
          <w:rFonts w:cstheme="minorHAnsi"/>
          <w:b/>
        </w:rPr>
        <w:t>Italian</w:t>
      </w:r>
      <w:r w:rsidRPr="001223E6">
        <w:rPr>
          <w:rStyle w:val="shorttext"/>
          <w:rFonts w:cstheme="minorHAnsi"/>
        </w:rPr>
        <w:t xml:space="preserve">, </w:t>
      </w:r>
      <w:r w:rsidRPr="001223E6">
        <w:rPr>
          <w:rStyle w:val="shorttext"/>
          <w:rFonts w:cstheme="minorHAnsi"/>
          <w:color w:val="FF0000"/>
          <w:lang w:val="it-IT"/>
        </w:rPr>
        <w:t>rivalare</w:t>
      </w:r>
      <w:r w:rsidRPr="001223E6">
        <w:rPr>
          <w:rStyle w:val="shorttext"/>
          <w:rFonts w:cstheme="minorHAnsi"/>
          <w:lang w:val="it-IT"/>
        </w:rPr>
        <w:t xml:space="preserve">, </w:t>
      </w:r>
      <w:r w:rsidRPr="001223E6">
        <w:rPr>
          <w:rStyle w:val="shorttext"/>
          <w:rFonts w:cstheme="minorHAnsi"/>
          <w:color w:val="FF0000"/>
          <w:lang w:val="it-IT"/>
        </w:rPr>
        <w:t>revelare</w:t>
      </w:r>
      <w:r w:rsidRPr="001223E6">
        <w:rPr>
          <w:rStyle w:val="shorttext"/>
          <w:rFonts w:cstheme="minorHAnsi"/>
          <w:lang w:val="it-IT"/>
        </w:rPr>
        <w:t xml:space="preserve">, to reveal, </w:t>
      </w:r>
      <w:r w:rsidRPr="001223E6">
        <w:rPr>
          <w:rStyle w:val="shorttext"/>
          <w:rFonts w:cstheme="minorHAnsi"/>
          <w:b/>
          <w:lang w:val="it-IT"/>
        </w:rPr>
        <w:t>French</w:t>
      </w:r>
      <w:r w:rsidRPr="001223E6">
        <w:rPr>
          <w:rStyle w:val="shorttext"/>
          <w:rFonts w:cstheme="minorHAnsi"/>
          <w:lang w:val="it-IT"/>
        </w:rPr>
        <w:t xml:space="preserve">, </w:t>
      </w:r>
      <w:r w:rsidRPr="001223E6">
        <w:rPr>
          <w:rStyle w:val="shorttext"/>
          <w:rFonts w:cstheme="minorHAnsi"/>
          <w:color w:val="FF0000"/>
          <w:lang w:val="fr-FR"/>
        </w:rPr>
        <w:t>révéler</w:t>
      </w:r>
      <w:r w:rsidRPr="001223E6">
        <w:rPr>
          <w:rStyle w:val="shorttext"/>
          <w:rFonts w:cstheme="minorHAnsi"/>
          <w:lang w:val="fr-FR"/>
        </w:rPr>
        <w:t>, to</w:t>
      </w:r>
      <w:r w:rsidRPr="001223E6">
        <w:rPr>
          <w:rFonts w:cstheme="minorHAnsi"/>
          <w:lang w:val="fr-FR"/>
        </w:rPr>
        <w:t xml:space="preserve"> </w:t>
      </w:r>
      <w:r w:rsidRPr="001223E6">
        <w:rPr>
          <w:rStyle w:val="shorttext"/>
          <w:rFonts w:cstheme="minorHAnsi"/>
          <w:lang w:val="fr-FR"/>
        </w:rPr>
        <w:t xml:space="preserve">reveal, open, </w:t>
      </w:r>
      <w:r w:rsidRPr="001223E6">
        <w:rPr>
          <w:rStyle w:val="shorttext"/>
          <w:rFonts w:cstheme="minorHAnsi"/>
        </w:rPr>
        <w:t xml:space="preserve"> </w:t>
      </w:r>
      <w:r w:rsidRPr="001223E6">
        <w:rPr>
          <w:rStyle w:val="shorttext"/>
          <w:rFonts w:cstheme="minorHAnsi"/>
          <w:b/>
        </w:rPr>
        <w:t>English</w:t>
      </w:r>
      <w:r w:rsidRPr="001223E6">
        <w:rPr>
          <w:rStyle w:val="shorttext"/>
          <w:rFonts w:cstheme="minorHAnsi"/>
        </w:rPr>
        <w:t xml:space="preserve">, </w:t>
      </w:r>
      <w:r w:rsidRPr="001223E6">
        <w:rPr>
          <w:rFonts w:cstheme="minorHAnsi"/>
          <w:color w:val="FF0000"/>
        </w:rPr>
        <w:t xml:space="preserve">reveal </w:t>
      </w:r>
      <w:r w:rsidRPr="001223E6">
        <w:rPr>
          <w:rFonts w:cstheme="minorHAnsi"/>
        </w:rPr>
        <w:t xml:space="preserve">[&lt;Lat. </w:t>
      </w:r>
      <w:r w:rsidRPr="001223E6">
        <w:rPr>
          <w:rFonts w:cstheme="minorHAnsi"/>
          <w:color w:val="EE0000"/>
        </w:rPr>
        <w:t>revelo-are</w:t>
      </w:r>
      <w:r w:rsidRPr="001223E6">
        <w:rPr>
          <w:rFonts w:cstheme="minorHAnsi"/>
        </w:rPr>
        <w:t>].</w:t>
      </w:r>
      <w:r w:rsidRPr="001223E6">
        <w:rPr>
          <w:rFonts w:cstheme="minorHAnsi"/>
        </w:rPr>
        <w:br/>
      </w:r>
    </w:p>
  </w:footnote>
  <w:footnote w:id="261">
    <w:p w:rsidR="007B148B" w:rsidRDefault="007B148B" w:rsidP="00EA5C6C">
      <w:pPr>
        <w:pStyle w:val="FootnoteText"/>
      </w:pPr>
      <w:r>
        <w:rPr>
          <w:rStyle w:val="FootnoteReference"/>
        </w:rPr>
        <w:footnoteRef/>
      </w:r>
      <w:r>
        <w:t xml:space="preserve"> </w:t>
      </w:r>
      <w:r w:rsidRPr="009C1E74">
        <w:rPr>
          <w:rFonts w:cstheme="minorHAnsi"/>
          <w:b/>
        </w:rPr>
        <w:t>Hittite</w:t>
      </w:r>
      <w:r w:rsidRPr="009C1E74">
        <w:rPr>
          <w:rFonts w:cstheme="minorHAnsi"/>
        </w:rPr>
        <w:t xml:space="preserve">, </w:t>
      </w:r>
      <w:r w:rsidRPr="009C1E74">
        <w:rPr>
          <w:rFonts w:cstheme="minorHAnsi"/>
          <w:color w:val="993399"/>
          <w:u w:val="single"/>
          <w:shd w:val="clear" w:color="auto" w:fill="FFFFFF"/>
        </w:rPr>
        <w:t>kunnas</w:t>
      </w:r>
      <w:r w:rsidRPr="009C1E74">
        <w:rPr>
          <w:rFonts w:cstheme="minorHAnsi"/>
          <w:color w:val="222222"/>
          <w:shd w:val="clear" w:color="auto" w:fill="FFFFFF"/>
        </w:rPr>
        <w:t xml:space="preserve">, right, </w:t>
      </w:r>
      <w:r w:rsidRPr="009C1E74">
        <w:rPr>
          <w:rFonts w:cstheme="minorHAnsi"/>
          <w:color w:val="993399"/>
          <w:u w:val="single"/>
        </w:rPr>
        <w:t>kunna</w:t>
      </w:r>
      <w:r w:rsidRPr="009C1E74">
        <w:rPr>
          <w:rFonts w:cstheme="minorHAnsi"/>
          <w:color w:val="000000"/>
        </w:rPr>
        <w:t xml:space="preserve">-, </w:t>
      </w:r>
      <w:r w:rsidRPr="009C1E74">
        <w:rPr>
          <w:rFonts w:cstheme="minorHAnsi"/>
          <w:color w:val="993399"/>
          <w:u w:val="single"/>
        </w:rPr>
        <w:t>kunnaz</w:t>
      </w:r>
      <w:r w:rsidRPr="009C1E74">
        <w:rPr>
          <w:rFonts w:cstheme="minorHAnsi"/>
          <w:color w:val="000000"/>
        </w:rPr>
        <w:t xml:space="preserve">, </w:t>
      </w:r>
      <w:r w:rsidRPr="009C1E74">
        <w:rPr>
          <w:rFonts w:cstheme="minorHAnsi"/>
        </w:rPr>
        <w:t>right, </w:t>
      </w:r>
      <w:r w:rsidRPr="009C1E74">
        <w:rPr>
          <w:rFonts w:cstheme="minorHAnsi"/>
          <w:b/>
        </w:rPr>
        <w:t>Persian</w:t>
      </w:r>
      <w:r w:rsidRPr="009C1E74">
        <w:rPr>
          <w:rFonts w:cstheme="minorHAnsi"/>
        </w:rPr>
        <w:t xml:space="preserve">, </w:t>
      </w:r>
      <w:r w:rsidRPr="009C1E74">
        <w:rPr>
          <w:rFonts w:cstheme="minorHAnsi"/>
          <w:color w:val="993399"/>
          <w:u w:val="single"/>
        </w:rPr>
        <w:t>gonun</w:t>
      </w:r>
      <w:r w:rsidRPr="009C1E74">
        <w:rPr>
          <w:rFonts w:cstheme="minorHAnsi"/>
        </w:rPr>
        <w:t xml:space="preserve">, </w:t>
      </w:r>
      <w:r w:rsidRPr="009C1E74">
        <w:rPr>
          <w:rStyle w:val="nobold"/>
          <w:rFonts w:cstheme="minorHAnsi"/>
        </w:rPr>
        <w:t>قانون</w:t>
      </w:r>
      <w:r w:rsidRPr="009C1E74">
        <w:rPr>
          <w:rFonts w:cstheme="minorHAnsi"/>
        </w:rPr>
        <w:t xml:space="preserve"> law, rule, </w:t>
      </w:r>
      <w:r w:rsidRPr="009C1E74">
        <w:rPr>
          <w:rFonts w:cstheme="minorHAnsi"/>
          <w:b/>
        </w:rPr>
        <w:t>Georgian</w:t>
      </w:r>
      <w:r w:rsidRPr="009C1E74">
        <w:rPr>
          <w:rFonts w:cstheme="minorHAnsi"/>
        </w:rPr>
        <w:t xml:space="preserve">, </w:t>
      </w:r>
      <w:r w:rsidRPr="009C1E74">
        <w:rPr>
          <w:rFonts w:ascii="Sylfaen" w:hAnsi="Sylfaen" w:cs="Sylfaen"/>
        </w:rPr>
        <w:t>კანონი</w:t>
      </w:r>
      <w:r w:rsidRPr="009C1E74">
        <w:rPr>
          <w:rFonts w:cstheme="minorHAnsi"/>
        </w:rPr>
        <w:t xml:space="preserve">,  </w:t>
      </w:r>
      <w:r w:rsidRPr="009C1E74">
        <w:rPr>
          <w:rFonts w:cstheme="minorHAnsi"/>
          <w:color w:val="993399"/>
          <w:u w:val="single"/>
          <w:shd w:val="clear" w:color="auto" w:fill="FFFFFF"/>
        </w:rPr>
        <w:t>k’anoni</w:t>
      </w:r>
      <w:r w:rsidRPr="009C1E74">
        <w:rPr>
          <w:rFonts w:cstheme="minorHAnsi"/>
          <w:color w:val="000000"/>
          <w:shd w:val="clear" w:color="auto" w:fill="FFFFFF"/>
        </w:rPr>
        <w:t xml:space="preserve">,   law, </w:t>
      </w:r>
      <w:r w:rsidRPr="009C1E74">
        <w:rPr>
          <w:rFonts w:cstheme="minorHAnsi"/>
          <w:b/>
          <w:color w:val="000000"/>
          <w:shd w:val="clear" w:color="auto" w:fill="FFFFFF"/>
        </w:rPr>
        <w:t>Greek</w:t>
      </w:r>
      <w:r w:rsidRPr="009C1E74">
        <w:rPr>
          <w:rFonts w:cstheme="minorHAnsi"/>
          <w:color w:val="000000"/>
          <w:shd w:val="clear" w:color="auto" w:fill="FFFFFF"/>
        </w:rPr>
        <w:t xml:space="preserve">, κανόνας, </w:t>
      </w:r>
      <w:r w:rsidRPr="009C1E74">
        <w:rPr>
          <w:rFonts w:cstheme="minorHAnsi"/>
          <w:color w:val="993399"/>
          <w:u w:val="single"/>
          <w:shd w:val="clear" w:color="auto" w:fill="FFFFFF"/>
        </w:rPr>
        <w:t>kanónas</w:t>
      </w:r>
      <w:r w:rsidRPr="009C1E74">
        <w:rPr>
          <w:rFonts w:cstheme="minorHAnsi"/>
          <w:color w:val="000000"/>
          <w:shd w:val="clear" w:color="auto" w:fill="FFFFFF"/>
        </w:rPr>
        <w:t xml:space="preserve">, rule, </w:t>
      </w:r>
      <w:r w:rsidRPr="009C1E74">
        <w:rPr>
          <w:rFonts w:cstheme="minorHAnsi"/>
          <w:b/>
          <w:color w:val="000000"/>
          <w:shd w:val="clear" w:color="auto" w:fill="FFFFFF"/>
        </w:rPr>
        <w:t>English</w:t>
      </w:r>
      <w:r w:rsidRPr="009C1E74">
        <w:rPr>
          <w:rFonts w:cstheme="minorHAnsi"/>
          <w:color w:val="000000"/>
          <w:shd w:val="clear" w:color="auto" w:fill="FFFFFF"/>
        </w:rPr>
        <w:t xml:space="preserve">, </w:t>
      </w:r>
      <w:r w:rsidRPr="009C1E74">
        <w:rPr>
          <w:rFonts w:cstheme="minorHAnsi"/>
          <w:color w:val="993399"/>
          <w:u w:val="single"/>
        </w:rPr>
        <w:t>canon</w:t>
      </w:r>
      <w:r w:rsidRPr="009C1E74">
        <w:rPr>
          <w:rFonts w:cstheme="minorHAnsi"/>
          <w:color w:val="000000"/>
        </w:rPr>
        <w:t xml:space="preserve">, [&lt; Gk. </w:t>
      </w:r>
      <w:r w:rsidRPr="009C1E74">
        <w:rPr>
          <w:rFonts w:cstheme="minorHAnsi"/>
          <w:color w:val="993399"/>
          <w:u w:val="single"/>
        </w:rPr>
        <w:t>kanon</w:t>
      </w:r>
      <w:r w:rsidRPr="009C1E74">
        <w:rPr>
          <w:rFonts w:cstheme="minorHAnsi"/>
          <w:color w:val="000000"/>
        </w:rPr>
        <w:t xml:space="preserve">, rule], </w:t>
      </w:r>
      <w:r w:rsidRPr="00BE79B8">
        <w:rPr>
          <w:rFonts w:cstheme="minorHAnsi"/>
          <w:b/>
          <w:color w:val="000000"/>
        </w:rPr>
        <w:t>Uzbek</w:t>
      </w:r>
      <w:r>
        <w:rPr>
          <w:rFonts w:cstheme="minorHAnsi"/>
          <w:color w:val="000000"/>
        </w:rPr>
        <w:t xml:space="preserve">, </w:t>
      </w:r>
      <w:r>
        <w:rPr>
          <w:rStyle w:val="jlqj4b"/>
          <w:rFonts w:hint="cs"/>
          <w:color w:val="993399"/>
          <w:u w:val="single"/>
          <w:lang w:val="uz-Latn-UZ" w:bidi="gu-IN"/>
        </w:rPr>
        <w:t>qonun</w:t>
      </w:r>
      <w:r>
        <w:rPr>
          <w:rStyle w:val="jlqj4b"/>
          <w:rFonts w:hint="cs"/>
          <w:lang w:val="uz-Latn-UZ" w:bidi="gu-IN"/>
        </w:rPr>
        <w:t>, law</w:t>
      </w:r>
      <w:r>
        <w:rPr>
          <w:rStyle w:val="jlqj4b"/>
          <w:lang w:val="uz-Latn-UZ" w:bidi="gu-IN"/>
        </w:rPr>
        <w:t xml:space="preserve">, </w:t>
      </w:r>
      <w:r w:rsidRPr="00BE79B8">
        <w:rPr>
          <w:b/>
        </w:rPr>
        <w:t>Tajik</w:t>
      </w:r>
      <w:r>
        <w:t xml:space="preserve">, </w:t>
      </w:r>
      <w:r>
        <w:rPr>
          <w:rStyle w:val="jlqj4b"/>
          <w:rFonts w:hint="cs"/>
          <w:lang w:val="tg-Cyrl-TJ" w:bidi="gu-IN"/>
        </w:rPr>
        <w:t xml:space="preserve">қонун, </w:t>
      </w:r>
      <w:r>
        <w:rPr>
          <w:rStyle w:val="jlqj4b"/>
          <w:rFonts w:hint="cs"/>
          <w:color w:val="993399"/>
          <w:u w:val="single"/>
          <w:lang w:val="tg-Cyrl-TJ" w:bidi="gu-IN"/>
        </w:rPr>
        <w:t>qonun</w:t>
      </w:r>
      <w:r>
        <w:rPr>
          <w:rStyle w:val="jlqj4b"/>
          <w:rFonts w:hint="cs"/>
          <w:lang w:val="tg-Cyrl-TJ" w:bidi="gu-IN"/>
        </w:rPr>
        <w:t>,</w:t>
      </w:r>
      <w:r>
        <w:rPr>
          <w:rStyle w:val="jlqj4b"/>
          <w:lang w:bidi="gu-IN"/>
        </w:rPr>
        <w:t xml:space="preserve"> </w:t>
      </w:r>
      <w:r>
        <w:rPr>
          <w:rStyle w:val="jlqj4b"/>
          <w:rFonts w:hint="cs"/>
          <w:lang w:val="tg-Cyrl-TJ" w:bidi="gu-IN"/>
        </w:rPr>
        <w:t xml:space="preserve"> law,</w:t>
      </w:r>
      <w:r w:rsidRPr="00EA5C6C">
        <w:rPr>
          <w:rFonts w:cstheme="minorHAnsi"/>
          <w:color w:val="000000"/>
        </w:rPr>
        <w:t xml:space="preserve"> </w:t>
      </w:r>
      <w:r w:rsidRPr="00DC4C43">
        <w:rPr>
          <w:rFonts w:cstheme="minorHAnsi"/>
          <w:b/>
          <w:color w:val="000000"/>
        </w:rPr>
        <w:t>Hittite</w:t>
      </w:r>
      <w:r>
        <w:rPr>
          <w:rFonts w:cstheme="minorHAnsi"/>
          <w:color w:val="000000"/>
        </w:rPr>
        <w:t xml:space="preserve">, </w:t>
      </w:r>
      <w:r>
        <w:rPr>
          <w:rStyle w:val="unicode"/>
          <w:b/>
          <w:bCs/>
          <w:color w:val="009900"/>
          <w:sz w:val="18"/>
          <w:szCs w:val="18"/>
          <w:u w:val="single"/>
          <w:shd w:val="clear" w:color="auto" w:fill="FFFFFF"/>
        </w:rPr>
        <w:t>link</w:t>
      </w:r>
      <w:r>
        <w:rPr>
          <w:rStyle w:val="unicode"/>
          <w:color w:val="222222"/>
          <w:sz w:val="18"/>
          <w:szCs w:val="18"/>
          <w:shd w:val="clear" w:color="auto" w:fill="FFFFFF"/>
        </w:rPr>
        <w:t>-&gt;</w:t>
      </w:r>
      <w:r>
        <w:rPr>
          <w:color w:val="222222"/>
          <w:sz w:val="18"/>
          <w:szCs w:val="18"/>
          <w:shd w:val="clear" w:color="auto" w:fill="FFFFFF"/>
        </w:rPr>
        <w:t xml:space="preserve"> swear an oath, </w:t>
      </w:r>
      <w:r>
        <w:rPr>
          <w:color w:val="009900"/>
          <w:u w:val="single"/>
          <w:shd w:val="clear" w:color="auto" w:fill="FFFFFF"/>
        </w:rPr>
        <w:t>linknu/lenknu</w:t>
      </w:r>
      <w:r>
        <w:rPr>
          <w:color w:val="222222"/>
          <w:shd w:val="clear" w:color="auto" w:fill="FFFFFF"/>
        </w:rPr>
        <w:t>, to swear an oath,</w:t>
      </w:r>
      <w:r>
        <w:rPr>
          <w:color w:val="222222"/>
          <w:sz w:val="18"/>
          <w:szCs w:val="18"/>
          <w:shd w:val="clear" w:color="auto" w:fill="FFFFFF"/>
        </w:rPr>
        <w:t xml:space="preserve"> </w:t>
      </w:r>
      <w:r>
        <w:rPr>
          <w:b/>
          <w:bCs/>
          <w:color w:val="009900"/>
          <w:u w:val="single"/>
        </w:rPr>
        <w:t>lingain</w:t>
      </w:r>
      <w:r>
        <w:t xml:space="preserve"> iya-, to make an oath, </w:t>
      </w:r>
      <w:r>
        <w:rPr>
          <w:b/>
          <w:bCs/>
          <w:color w:val="009900"/>
          <w:u w:val="single"/>
          <w:shd w:val="clear" w:color="auto" w:fill="FFFFFF"/>
        </w:rPr>
        <w:t>lingant</w:t>
      </w:r>
      <w:r>
        <w:rPr>
          <w:color w:val="222222"/>
          <w:shd w:val="clear" w:color="auto" w:fill="FFFFFF"/>
        </w:rPr>
        <w:t xml:space="preserve">-, </w:t>
      </w:r>
      <w:r>
        <w:rPr>
          <w:b/>
          <w:bCs/>
          <w:color w:val="009900"/>
          <w:u w:val="single"/>
          <w:shd w:val="clear" w:color="auto" w:fill="FFFFFF"/>
        </w:rPr>
        <w:t>lengāi</w:t>
      </w:r>
      <w:r>
        <w:rPr>
          <w:color w:val="222222"/>
          <w:shd w:val="clear" w:color="auto" w:fill="FFFFFF"/>
        </w:rPr>
        <w:t xml:space="preserve">-, oath, </w:t>
      </w:r>
      <w:r>
        <w:rPr>
          <w:b/>
          <w:bCs/>
          <w:color w:val="009900"/>
          <w:u w:val="single"/>
          <w:shd w:val="clear" w:color="auto" w:fill="FFFFFF"/>
        </w:rPr>
        <w:t>linkai/lenkai</w:t>
      </w:r>
      <w:r>
        <w:t>, oath, perjuy,</w:t>
      </w:r>
      <w:r>
        <w:rPr>
          <w:b/>
          <w:bCs/>
          <w:color w:val="009900"/>
        </w:rPr>
        <w:t xml:space="preserve"> </w:t>
      </w:r>
      <w:r>
        <w:rPr>
          <w:b/>
          <w:bCs/>
          <w:color w:val="009900"/>
          <w:u w:val="single"/>
        </w:rPr>
        <w:t>linkiya</w:t>
      </w:r>
      <w:r>
        <w:t xml:space="preserve">  </w:t>
      </w:r>
      <w:r>
        <w:rPr>
          <w:b/>
          <w:bCs/>
        </w:rPr>
        <w:t>kattan</w:t>
      </w:r>
      <w:r>
        <w:t xml:space="preserve"> </w:t>
      </w:r>
      <w:r>
        <w:rPr>
          <w:b/>
          <w:bCs/>
        </w:rPr>
        <w:t>dāi</w:t>
      </w:r>
      <w:r>
        <w:t>-, to place under oath,</w:t>
      </w:r>
      <w:r w:rsidRPr="009C1E74">
        <w:rPr>
          <w:rFonts w:cstheme="minorHAnsi"/>
          <w:b/>
          <w:color w:val="000000"/>
        </w:rPr>
        <w:t xml:space="preserve"> Latvian</w:t>
      </w:r>
      <w:r w:rsidRPr="009C1E74">
        <w:rPr>
          <w:rFonts w:cstheme="minorHAnsi"/>
          <w:color w:val="000000"/>
        </w:rPr>
        <w:t xml:space="preserve">, </w:t>
      </w:r>
      <w:r w:rsidRPr="009C1E74">
        <w:rPr>
          <w:rFonts w:cstheme="minorHAnsi"/>
          <w:color w:val="009900"/>
          <w:u w:val="single"/>
        </w:rPr>
        <w:t>likums</w:t>
      </w:r>
      <w:r w:rsidRPr="009C1E74">
        <w:rPr>
          <w:rFonts w:cstheme="minorHAnsi"/>
        </w:rPr>
        <w:t xml:space="preserve">, law, </w:t>
      </w:r>
      <w:r w:rsidRPr="009C1E74">
        <w:rPr>
          <w:rFonts w:cstheme="minorHAnsi"/>
          <w:b/>
        </w:rPr>
        <w:t>Romanian</w:t>
      </w:r>
      <w:r w:rsidRPr="009C1E74">
        <w:rPr>
          <w:rFonts w:cstheme="minorHAnsi"/>
        </w:rPr>
        <w:t xml:space="preserve">, </w:t>
      </w:r>
      <w:r w:rsidRPr="009C1E74">
        <w:rPr>
          <w:rFonts w:cstheme="minorHAnsi"/>
          <w:color w:val="009900"/>
          <w:u w:val="single"/>
        </w:rPr>
        <w:t>lege</w:t>
      </w:r>
      <w:r w:rsidRPr="009C1E74">
        <w:rPr>
          <w:rFonts w:cstheme="minorHAnsi"/>
        </w:rPr>
        <w:t xml:space="preserve">, law, </w:t>
      </w:r>
      <w:r w:rsidRPr="009C1E74">
        <w:rPr>
          <w:rFonts w:cstheme="minorHAnsi"/>
          <w:b/>
        </w:rPr>
        <w:t>Finnish-Uralic</w:t>
      </w:r>
      <w:r w:rsidRPr="009C1E74">
        <w:rPr>
          <w:rFonts w:cstheme="minorHAnsi"/>
        </w:rPr>
        <w:t xml:space="preserve">, </w:t>
      </w:r>
      <w:r w:rsidRPr="009C1E74">
        <w:rPr>
          <w:rFonts w:cstheme="minorHAnsi"/>
          <w:color w:val="009900"/>
          <w:u w:val="single"/>
        </w:rPr>
        <w:t>laki</w:t>
      </w:r>
      <w:r w:rsidRPr="009C1E74">
        <w:rPr>
          <w:rFonts w:cstheme="minorHAnsi"/>
        </w:rPr>
        <w:t xml:space="preserve">, law, </w:t>
      </w:r>
      <w:r w:rsidRPr="009C1E74">
        <w:rPr>
          <w:rFonts w:cstheme="minorHAnsi"/>
          <w:b/>
        </w:rPr>
        <w:t>Albanian</w:t>
      </w:r>
      <w:r w:rsidRPr="009C1E74">
        <w:rPr>
          <w:rFonts w:cstheme="minorHAnsi"/>
        </w:rPr>
        <w:t xml:space="preserve">, </w:t>
      </w:r>
      <w:r w:rsidRPr="009C1E74">
        <w:rPr>
          <w:rFonts w:cstheme="minorHAnsi"/>
          <w:color w:val="009900"/>
          <w:u w:val="single"/>
          <w:shd w:val="clear" w:color="auto" w:fill="FFFFFF"/>
        </w:rPr>
        <w:t>ligj</w:t>
      </w:r>
      <w:r w:rsidRPr="009C1E74">
        <w:rPr>
          <w:rFonts w:cstheme="minorHAnsi"/>
          <w:color w:val="000000"/>
          <w:shd w:val="clear" w:color="auto" w:fill="FFFFFF"/>
        </w:rPr>
        <w:t xml:space="preserve">, law, </w:t>
      </w:r>
      <w:r w:rsidRPr="009C1E74">
        <w:rPr>
          <w:rFonts w:cstheme="minorHAnsi"/>
          <w:b/>
          <w:color w:val="000000"/>
          <w:shd w:val="clear" w:color="auto" w:fill="FFFFFF"/>
        </w:rPr>
        <w:t>Basque</w:t>
      </w:r>
      <w:r w:rsidRPr="009C1E74">
        <w:rPr>
          <w:rFonts w:cstheme="minorHAnsi"/>
          <w:color w:val="000000"/>
          <w:shd w:val="clear" w:color="auto" w:fill="FFFFFF"/>
        </w:rPr>
        <w:t xml:space="preserve">, </w:t>
      </w:r>
      <w:r w:rsidRPr="009C1E74">
        <w:rPr>
          <w:rStyle w:val="gt-baf-cell"/>
          <w:rFonts w:cstheme="minorHAnsi"/>
          <w:color w:val="009900"/>
          <w:u w:val="single"/>
        </w:rPr>
        <w:t>lege,</w:t>
      </w:r>
      <w:r w:rsidRPr="009C1E74">
        <w:rPr>
          <w:rStyle w:val="gt-baf-cell"/>
          <w:rFonts w:cstheme="minorHAnsi"/>
        </w:rPr>
        <w:t xml:space="preserve"> law, </w:t>
      </w:r>
      <w:r w:rsidRPr="009C1E74">
        <w:rPr>
          <w:rStyle w:val="gt-baf-cell"/>
          <w:rFonts w:cstheme="minorHAnsi"/>
          <w:b/>
        </w:rPr>
        <w:t>Irish</w:t>
      </w:r>
      <w:r w:rsidRPr="009C1E74">
        <w:rPr>
          <w:rStyle w:val="gt-baf-cell"/>
          <w:rFonts w:cstheme="minorHAnsi"/>
        </w:rPr>
        <w:t xml:space="preserve">, </w:t>
      </w:r>
      <w:r w:rsidRPr="009C1E74">
        <w:rPr>
          <w:rFonts w:cstheme="minorHAnsi"/>
          <w:color w:val="009900"/>
          <w:u w:val="single"/>
        </w:rPr>
        <w:t>dlí</w:t>
      </w:r>
      <w:r w:rsidRPr="009C1E74">
        <w:rPr>
          <w:rFonts w:cstheme="minorHAnsi"/>
        </w:rPr>
        <w:t>, law,</w:t>
      </w:r>
      <w:r w:rsidRPr="009C1E74">
        <w:rPr>
          <w:rStyle w:val="gt-baf-cell"/>
          <w:rFonts w:cstheme="minorHAnsi"/>
          <w:b/>
        </w:rPr>
        <w:t xml:space="preserve"> Scots-Gaelic</w:t>
      </w:r>
      <w:r w:rsidRPr="009C1E74">
        <w:rPr>
          <w:rStyle w:val="gt-baf-cell"/>
          <w:rFonts w:cstheme="minorHAnsi"/>
        </w:rPr>
        <w:t xml:space="preserve">, </w:t>
      </w:r>
      <w:r w:rsidRPr="009C1E74">
        <w:rPr>
          <w:rFonts w:cstheme="minorHAnsi"/>
          <w:color w:val="009900"/>
          <w:u w:val="single"/>
        </w:rPr>
        <w:t>lagh</w:t>
      </w:r>
      <w:r w:rsidRPr="009C1E74">
        <w:rPr>
          <w:rFonts w:cstheme="minorHAnsi"/>
        </w:rPr>
        <w:t>, law,</w:t>
      </w:r>
      <w:r>
        <w:rPr>
          <w:rFonts w:cstheme="minorHAnsi"/>
        </w:rPr>
        <w:t xml:space="preserve"> </w:t>
      </w:r>
      <w:r>
        <w:rPr>
          <w:rStyle w:val="tlid-translation"/>
          <w:lang w:val="gd-GB"/>
        </w:rPr>
        <w:t>dhol gu</w:t>
      </w:r>
      <w:r>
        <w:rPr>
          <w:rStyle w:val="tlid-translation"/>
          <w:color w:val="009900"/>
          <w:lang w:val="gd-GB"/>
        </w:rPr>
        <w:t xml:space="preserve"> </w:t>
      </w:r>
      <w:r>
        <w:rPr>
          <w:rStyle w:val="tlid-translation"/>
          <w:color w:val="009900"/>
          <w:u w:val="single"/>
          <w:lang w:val="gd-GB"/>
        </w:rPr>
        <w:t>lagh</w:t>
      </w:r>
      <w:r>
        <w:rPr>
          <w:rStyle w:val="tlid-translation"/>
          <w:lang w:val="gd-GB"/>
        </w:rPr>
        <w:t>, to sue</w:t>
      </w:r>
      <w:r>
        <w:rPr>
          <w:rStyle w:val="tlid-translation"/>
        </w:rPr>
        <w:t>,</w:t>
      </w:r>
      <w:r w:rsidRPr="009C1E74">
        <w:rPr>
          <w:rFonts w:cstheme="minorHAnsi"/>
        </w:rPr>
        <w:t xml:space="preserve"> </w:t>
      </w:r>
      <w:r w:rsidRPr="009C1E74">
        <w:rPr>
          <w:rFonts w:cstheme="minorHAnsi"/>
          <w:b/>
        </w:rPr>
        <w:t>Italian</w:t>
      </w:r>
      <w:r w:rsidRPr="009C1E74">
        <w:rPr>
          <w:rFonts w:cstheme="minorHAnsi"/>
        </w:rPr>
        <w:t xml:space="preserve">, </w:t>
      </w:r>
      <w:r w:rsidRPr="009C1E74">
        <w:rPr>
          <w:rFonts w:cstheme="minorHAnsi"/>
          <w:color w:val="009900"/>
          <w:u w:val="single"/>
        </w:rPr>
        <w:t>legge</w:t>
      </w:r>
      <w:r w:rsidRPr="009C1E74">
        <w:rPr>
          <w:rFonts w:cstheme="minorHAnsi"/>
        </w:rPr>
        <w:t xml:space="preserve">, law, </w:t>
      </w:r>
      <w:r w:rsidRPr="009C1E74">
        <w:rPr>
          <w:rFonts w:cstheme="minorHAnsi"/>
          <w:b/>
        </w:rPr>
        <w:t>French</w:t>
      </w:r>
      <w:r w:rsidRPr="009C1E74">
        <w:rPr>
          <w:rFonts w:cstheme="minorHAnsi"/>
        </w:rPr>
        <w:t xml:space="preserve">, </w:t>
      </w:r>
      <w:r w:rsidRPr="000860D6">
        <w:rPr>
          <w:rFonts w:cstheme="minorHAnsi"/>
          <w:color w:val="009900"/>
          <w:u w:val="single"/>
        </w:rPr>
        <w:t>loi</w:t>
      </w:r>
      <w:r w:rsidRPr="009C1E74">
        <w:rPr>
          <w:rFonts w:cstheme="minorHAnsi"/>
        </w:rPr>
        <w:t xml:space="preserve">, law, </w:t>
      </w:r>
      <w:r w:rsidRPr="009C1E74">
        <w:rPr>
          <w:rFonts w:cstheme="minorHAnsi"/>
          <w:b/>
        </w:rPr>
        <w:t>English</w:t>
      </w:r>
      <w:r w:rsidRPr="009C1E74">
        <w:rPr>
          <w:rFonts w:cstheme="minorHAnsi"/>
        </w:rPr>
        <w:t xml:space="preserve">, </w:t>
      </w:r>
      <w:r w:rsidRPr="009C1E74">
        <w:rPr>
          <w:rFonts w:cstheme="minorHAnsi"/>
          <w:color w:val="009900"/>
          <w:u w:val="single"/>
        </w:rPr>
        <w:t>law</w:t>
      </w:r>
      <w:r w:rsidRPr="009C1E74">
        <w:rPr>
          <w:rFonts w:cstheme="minorHAnsi"/>
        </w:rPr>
        <w:t xml:space="preserve"> [&lt;OE </w:t>
      </w:r>
      <w:r w:rsidRPr="009C1E74">
        <w:rPr>
          <w:rFonts w:cstheme="minorHAnsi"/>
          <w:color w:val="009900"/>
          <w:u w:val="single"/>
        </w:rPr>
        <w:t>lagu</w:t>
      </w:r>
      <w:r w:rsidRPr="009C1E74">
        <w:rPr>
          <w:rFonts w:cstheme="minorHAnsi"/>
        </w:rPr>
        <w:t xml:space="preserve">], </w:t>
      </w:r>
      <w:r w:rsidRPr="00DE087C">
        <w:rPr>
          <w:rStyle w:val="kgnlhe"/>
          <w:b/>
          <w:lang w:bidi="gu-IN"/>
        </w:rPr>
        <w:t>Persian</w:t>
      </w:r>
      <w:r>
        <w:rPr>
          <w:rStyle w:val="kgnlhe"/>
          <w:lang w:bidi="gu-IN"/>
        </w:rPr>
        <w:t xml:space="preserve">, </w:t>
      </w:r>
      <w:r>
        <w:rPr>
          <w:color w:val="CC6600"/>
          <w:u w:val="single"/>
        </w:rPr>
        <w:t>haqq</w:t>
      </w:r>
      <w:r>
        <w:t xml:space="preserve">, </w:t>
      </w:r>
      <w:r>
        <w:rPr>
          <w:rStyle w:val="nobold"/>
        </w:rPr>
        <w:t>حق</w:t>
      </w:r>
      <w:r>
        <w:t xml:space="preserve"> right,</w:t>
      </w:r>
      <w:r>
        <w:rPr>
          <w:rFonts w:ascii="Times" w:hAnsi="Times" w:cs="Times"/>
          <w:color w:val="000000"/>
          <w:shd w:val="clear" w:color="auto" w:fill="FFFFFF"/>
        </w:rPr>
        <w:t xml:space="preserve"> entitlement</w:t>
      </w:r>
      <w:r>
        <w:rPr>
          <w:color w:val="000000"/>
          <w:shd w:val="clear" w:color="auto" w:fill="FFFFFF"/>
        </w:rPr>
        <w:t xml:space="preserve">, </w:t>
      </w:r>
      <w:r w:rsidRPr="00DE087C">
        <w:rPr>
          <w:b/>
          <w:color w:val="000000"/>
          <w:shd w:val="clear" w:color="auto" w:fill="FFFFFF"/>
        </w:rPr>
        <w:t>Gujarati</w:t>
      </w:r>
      <w:r>
        <w:rPr>
          <w:color w:val="000000"/>
          <w:shd w:val="clear" w:color="auto" w:fill="FFFFFF"/>
        </w:rPr>
        <w:t xml:space="preserve">, </w:t>
      </w:r>
      <w:r>
        <w:rPr>
          <w:rStyle w:val="kgnlhe"/>
          <w:rFonts w:cs="Arial Unicode MS" w:hint="cs"/>
          <w:cs/>
          <w:lang w:bidi="gu-IN"/>
        </w:rPr>
        <w:t>હક</w:t>
      </w:r>
      <w:r>
        <w:rPr>
          <w:rStyle w:val="kgnlhe"/>
          <w:rFonts w:hint="cs"/>
          <w:lang w:bidi="gu-IN"/>
        </w:rPr>
        <w:t>,</w:t>
      </w:r>
      <w:r>
        <w:rPr>
          <w:rStyle w:val="kgnlhe"/>
          <w:rFonts w:cs="Arial Unicode MS" w:hint="cs"/>
          <w:cs/>
          <w:lang w:bidi="gu-IN"/>
        </w:rPr>
        <w:t xml:space="preserve"> </w:t>
      </w:r>
      <w:r>
        <w:rPr>
          <w:rStyle w:val="kgnlhe"/>
          <w:rFonts w:hint="cs"/>
          <w:color w:val="CC6600"/>
          <w:lang w:bidi="gu-IN"/>
        </w:rPr>
        <w:t>Haka</w:t>
      </w:r>
      <w:r>
        <w:rPr>
          <w:rStyle w:val="kgnlhe"/>
          <w:rFonts w:hint="cs"/>
          <w:lang w:bidi="gu-IN"/>
        </w:rPr>
        <w:t>, right, title, vested-interests</w:t>
      </w:r>
      <w:r>
        <w:rPr>
          <w:rStyle w:val="kgnlhe"/>
          <w:lang w:bidi="gu-IN"/>
        </w:rPr>
        <w:t xml:space="preserve">, </w:t>
      </w:r>
      <w:r>
        <w:rPr>
          <w:rStyle w:val="kgnlhe"/>
          <w:rFonts w:hint="cs"/>
          <w:lang w:bidi="gu-IN"/>
        </w:rPr>
        <w:t>Dāvō</w:t>
      </w:r>
      <w:r>
        <w:rPr>
          <w:rStyle w:val="kgnlhe"/>
          <w:rFonts w:cs="Arial Unicode MS" w:hint="cs"/>
          <w:cs/>
          <w:lang w:bidi="gu-IN"/>
        </w:rPr>
        <w:t xml:space="preserve"> </w:t>
      </w:r>
      <w:r>
        <w:rPr>
          <w:rStyle w:val="kgnlhe"/>
          <w:rFonts w:hint="cs"/>
          <w:color w:val="3333FF"/>
          <w:lang w:bidi="gu-IN"/>
        </w:rPr>
        <w:t>karavō</w:t>
      </w:r>
      <w:r>
        <w:rPr>
          <w:rStyle w:val="kgnlhe"/>
          <w:rFonts w:hint="cs"/>
          <w:lang w:bidi="gu-IN"/>
        </w:rPr>
        <w:t>, to sue, litigate</w:t>
      </w:r>
      <w:r>
        <w:rPr>
          <w:rStyle w:val="kgnlhe"/>
          <w:lang w:bidi="gu-IN"/>
        </w:rPr>
        <w:t xml:space="preserve">, </w:t>
      </w:r>
      <w:r w:rsidRPr="00DE087C">
        <w:rPr>
          <w:rStyle w:val="kgnlhe"/>
          <w:b/>
          <w:lang w:bidi="gu-IN"/>
        </w:rPr>
        <w:t>Turkish</w:t>
      </w:r>
      <w:r>
        <w:rPr>
          <w:rStyle w:val="kgnlhe"/>
          <w:lang w:bidi="gu-IN"/>
        </w:rPr>
        <w:t xml:space="preserve">, </w:t>
      </w:r>
      <w:r>
        <w:rPr>
          <w:rStyle w:val="kgnlhe"/>
          <w:rFonts w:hint="cs"/>
          <w:color w:val="CC6600"/>
          <w:lang w:bidi="gu-IN"/>
        </w:rPr>
        <w:t>hakli</w:t>
      </w:r>
      <w:r>
        <w:rPr>
          <w:rStyle w:val="kgnlhe"/>
          <w:rFonts w:hint="cs"/>
          <w:lang w:bidi="gu-IN"/>
        </w:rPr>
        <w:t>, right, legitimate</w:t>
      </w:r>
      <w:r>
        <w:rPr>
          <w:rStyle w:val="kgnlhe"/>
          <w:lang w:bidi="gu-IN"/>
        </w:rPr>
        <w:t xml:space="preserve">, </w:t>
      </w:r>
      <w:r w:rsidRPr="00DE087C">
        <w:rPr>
          <w:rFonts w:cstheme="minorHAnsi"/>
          <w:b/>
        </w:rPr>
        <w:t>Sanskrit</w:t>
      </w:r>
      <w:r>
        <w:rPr>
          <w:rFonts w:cstheme="minorHAnsi"/>
        </w:rPr>
        <w:t xml:space="preserve">, </w:t>
      </w:r>
      <w:r>
        <w:rPr>
          <w:rStyle w:val="sdata"/>
          <w:color w:val="3333FF"/>
          <w:u w:val="single"/>
        </w:rPr>
        <w:t>kāryam</w:t>
      </w:r>
      <w:r>
        <w:rPr>
          <w:rStyle w:val="sdata"/>
        </w:rPr>
        <w:t xml:space="preserve">, lawsuit, cause, </w:t>
      </w:r>
      <w:r w:rsidRPr="00DE087C">
        <w:rPr>
          <w:rStyle w:val="sdata"/>
          <w:b/>
        </w:rPr>
        <w:t>Gujarati</w:t>
      </w:r>
      <w:r>
        <w:rPr>
          <w:rStyle w:val="sdata"/>
        </w:rPr>
        <w:t xml:space="preserve">, </w:t>
      </w:r>
      <w:r>
        <w:rPr>
          <w:rStyle w:val="kgnlhe"/>
          <w:rFonts w:cs="Arial Unicode MS" w:hint="cs"/>
          <w:cs/>
          <w:lang w:bidi="gu-IN"/>
        </w:rPr>
        <w:t>ખરું</w:t>
      </w:r>
      <w:r>
        <w:rPr>
          <w:rStyle w:val="kgnlhe"/>
          <w:rFonts w:hint="cs"/>
          <w:lang w:bidi="gu-IN"/>
        </w:rPr>
        <w:t>,</w:t>
      </w:r>
      <w:r>
        <w:rPr>
          <w:rStyle w:val="kgnlhe"/>
          <w:rFonts w:cs="Arial Unicode MS" w:hint="cs"/>
          <w:cs/>
          <w:lang w:bidi="gu-IN"/>
        </w:rPr>
        <w:t xml:space="preserve"> </w:t>
      </w:r>
      <w:r>
        <w:rPr>
          <w:rStyle w:val="kgnlhe"/>
          <w:rFonts w:hint="cs"/>
          <w:color w:val="3333FF"/>
          <w:lang w:bidi="gu-IN"/>
        </w:rPr>
        <w:t>Kharuṁ</w:t>
      </w:r>
      <w:r>
        <w:rPr>
          <w:rStyle w:val="kgnlhe"/>
          <w:rFonts w:hint="cs"/>
          <w:lang w:bidi="gu-IN"/>
        </w:rPr>
        <w:t>, right, true, fair</w:t>
      </w:r>
      <w:r>
        <w:rPr>
          <w:rStyle w:val="kgnlhe"/>
          <w:lang w:bidi="gu-IN"/>
        </w:rPr>
        <w:t xml:space="preserve">, </w:t>
      </w:r>
      <w:r w:rsidRPr="009D5315">
        <w:rPr>
          <w:rStyle w:val="kgnlhe"/>
          <w:b/>
          <w:lang w:bidi="gu-IN"/>
        </w:rPr>
        <w:t>Kazakh</w:t>
      </w:r>
      <w:r>
        <w:rPr>
          <w:rStyle w:val="kgnlhe"/>
          <w:lang w:bidi="gu-IN"/>
        </w:rPr>
        <w:t xml:space="preserve">, </w:t>
      </w:r>
      <w:r>
        <w:rPr>
          <w:rStyle w:val="jlqj4b"/>
          <w:rFonts w:hint="cs"/>
          <w:color w:val="CC6600"/>
          <w:u w:val="single"/>
          <w:lang w:val="kk-KZ" w:bidi="gu-IN"/>
        </w:rPr>
        <w:t>sottaw</w:t>
      </w:r>
      <w:r>
        <w:rPr>
          <w:rStyle w:val="jlqj4b"/>
          <w:rFonts w:hint="cs"/>
          <w:lang w:val="kk-KZ" w:bidi="gu-IN"/>
        </w:rPr>
        <w:t xml:space="preserve">, to sue, сотқа беру, </w:t>
      </w:r>
      <w:r>
        <w:rPr>
          <w:rStyle w:val="jlqj4b"/>
          <w:rFonts w:hint="cs"/>
          <w:color w:val="CC6600"/>
          <w:u w:val="single"/>
          <w:lang w:val="kk-KZ" w:bidi="gu-IN"/>
        </w:rPr>
        <w:t>sotqa</w:t>
      </w:r>
      <w:r>
        <w:rPr>
          <w:rStyle w:val="jlqj4b"/>
          <w:rFonts w:hint="cs"/>
          <w:lang w:val="kk-KZ" w:bidi="gu-IN"/>
        </w:rPr>
        <w:t xml:space="preserve"> </w:t>
      </w:r>
      <w:r>
        <w:rPr>
          <w:rStyle w:val="jlqj4b"/>
          <w:rFonts w:hint="cs"/>
          <w:color w:val="CC6600"/>
          <w:u w:val="single"/>
          <w:lang w:val="kk-KZ" w:bidi="gu-IN"/>
        </w:rPr>
        <w:t>berw</w:t>
      </w:r>
      <w:r>
        <w:rPr>
          <w:rStyle w:val="jlqj4b"/>
          <w:rFonts w:hint="cs"/>
          <w:lang w:val="kk-KZ" w:bidi="gu-IN"/>
        </w:rPr>
        <w:t>, to sue</w:t>
      </w:r>
      <w:r>
        <w:rPr>
          <w:rStyle w:val="jlqj4b"/>
          <w:lang w:bidi="gu-IN"/>
        </w:rPr>
        <w:t>,</w:t>
      </w:r>
      <w:r>
        <w:rPr>
          <w:rStyle w:val="kgnlhe"/>
          <w:lang w:bidi="gu-IN"/>
        </w:rPr>
        <w:t xml:space="preserve"> </w:t>
      </w:r>
      <w:r w:rsidRPr="009D5315">
        <w:rPr>
          <w:rStyle w:val="kgnlhe"/>
          <w:b/>
          <w:lang w:bidi="gu-IN"/>
        </w:rPr>
        <w:t>Uzbek</w:t>
      </w:r>
      <w:r>
        <w:rPr>
          <w:rStyle w:val="kgnlhe"/>
          <w:lang w:bidi="gu-IN"/>
        </w:rPr>
        <w:t xml:space="preserve">, </w:t>
      </w:r>
      <w:r>
        <w:rPr>
          <w:rStyle w:val="jlqj4b"/>
          <w:rFonts w:hint="cs"/>
          <w:color w:val="CC6600"/>
          <w:u w:val="single"/>
          <w:lang w:val="uz-Latn-UZ" w:bidi="gu-IN"/>
        </w:rPr>
        <w:t>sudga</w:t>
      </w:r>
      <w:r>
        <w:rPr>
          <w:rStyle w:val="jlqj4b"/>
          <w:rFonts w:hint="cs"/>
          <w:color w:val="CC6600"/>
          <w:lang w:val="uz-Latn-UZ" w:bidi="gu-IN"/>
        </w:rPr>
        <w:t xml:space="preserve"> </w:t>
      </w:r>
      <w:r>
        <w:rPr>
          <w:rStyle w:val="jlqj4b"/>
          <w:rFonts w:hint="cs"/>
          <w:color w:val="CC6600"/>
          <w:u w:val="single"/>
          <w:lang w:val="uz-Latn-UZ" w:bidi="gu-IN"/>
        </w:rPr>
        <w:t>berish</w:t>
      </w:r>
      <w:r>
        <w:rPr>
          <w:rStyle w:val="jlqj4b"/>
          <w:rFonts w:hint="cs"/>
          <w:lang w:val="uz-Latn-UZ" w:bidi="gu-IN"/>
        </w:rPr>
        <w:t>, to sue</w:t>
      </w:r>
      <w:r>
        <w:rPr>
          <w:rStyle w:val="jlqj4b"/>
          <w:lang w:val="uz-Latn-UZ" w:bidi="gu-IN"/>
        </w:rPr>
        <w:t xml:space="preserve">, </w:t>
      </w:r>
      <w:r w:rsidRPr="009D5315">
        <w:rPr>
          <w:rStyle w:val="jlqj4b"/>
          <w:b/>
          <w:lang w:val="uz-Latn-UZ" w:bidi="gu-IN"/>
        </w:rPr>
        <w:t>Kyrgyz</w:t>
      </w:r>
      <w:r>
        <w:rPr>
          <w:rStyle w:val="jlqj4b"/>
          <w:lang w:val="uz-Latn-UZ" w:bidi="gu-IN"/>
        </w:rPr>
        <w:t xml:space="preserve">, </w:t>
      </w:r>
      <w:r>
        <w:rPr>
          <w:rStyle w:val="jlqj4b"/>
          <w:rFonts w:hint="cs"/>
          <w:lang w:val="ky-KG" w:bidi="gu-IN"/>
        </w:rPr>
        <w:t xml:space="preserve">сотко берүү, </w:t>
      </w:r>
      <w:r>
        <w:rPr>
          <w:rStyle w:val="jlqj4b"/>
          <w:rFonts w:hint="cs"/>
          <w:color w:val="CC6600"/>
          <w:u w:val="single"/>
          <w:lang w:val="ky-KG" w:bidi="gu-IN"/>
        </w:rPr>
        <w:t>sotko</w:t>
      </w:r>
      <w:r>
        <w:rPr>
          <w:rStyle w:val="jlqj4b"/>
          <w:rFonts w:hint="cs"/>
          <w:lang w:val="ky-KG" w:bidi="gu-IN"/>
        </w:rPr>
        <w:t xml:space="preserve"> </w:t>
      </w:r>
      <w:r>
        <w:rPr>
          <w:rStyle w:val="jlqj4b"/>
          <w:rFonts w:hint="cs"/>
          <w:color w:val="CC6600"/>
          <w:u w:val="single"/>
          <w:lang w:val="ky-KG" w:bidi="gu-IN"/>
        </w:rPr>
        <w:t>berüü</w:t>
      </w:r>
      <w:r>
        <w:rPr>
          <w:rStyle w:val="jlqj4b"/>
          <w:rFonts w:hint="cs"/>
          <w:lang w:val="ky-KG" w:bidi="gu-IN"/>
        </w:rPr>
        <w:t>, to sue</w:t>
      </w:r>
      <w:r>
        <w:rPr>
          <w:rStyle w:val="jlqj4b"/>
          <w:lang w:bidi="gu-IN"/>
        </w:rPr>
        <w:t xml:space="preserve">, </w:t>
      </w:r>
      <w:r w:rsidRPr="009D5315">
        <w:rPr>
          <w:rStyle w:val="jlqj4b"/>
          <w:b/>
          <w:lang w:bidi="gu-IN"/>
        </w:rPr>
        <w:t>Mongolian</w:t>
      </w:r>
      <w:r>
        <w:rPr>
          <w:rStyle w:val="jlqj4b"/>
          <w:lang w:bidi="gu-IN"/>
        </w:rPr>
        <w:t xml:space="preserve">, </w:t>
      </w:r>
      <w:r>
        <w:rPr>
          <w:rStyle w:val="jlqj4b"/>
          <w:lang w:val="mn-MN"/>
        </w:rPr>
        <w:t xml:space="preserve">шүүхэд өгөх, </w:t>
      </w:r>
      <w:r>
        <w:rPr>
          <w:rStyle w:val="jlqj4b"/>
          <w:color w:val="CC6600"/>
          <w:u w:val="single"/>
          <w:lang w:val="mn-MN"/>
        </w:rPr>
        <w:t>shüükhed</w:t>
      </w:r>
      <w:r>
        <w:rPr>
          <w:rStyle w:val="jlqj4b"/>
          <w:lang w:val="mn-MN"/>
        </w:rPr>
        <w:t xml:space="preserve"> </w:t>
      </w:r>
      <w:r>
        <w:rPr>
          <w:rStyle w:val="jlqj4b"/>
          <w:color w:val="CC6600"/>
          <w:u w:val="single"/>
          <w:lang w:val="mn-MN"/>
        </w:rPr>
        <w:t>ögökh</w:t>
      </w:r>
      <w:r>
        <w:rPr>
          <w:rStyle w:val="jlqj4b"/>
          <w:lang w:val="mn-MN"/>
        </w:rPr>
        <w:t>, to sue</w:t>
      </w:r>
      <w:r>
        <w:rPr>
          <w:rStyle w:val="jlqj4b"/>
        </w:rPr>
        <w:t>,</w:t>
      </w:r>
      <w:r>
        <w:rPr>
          <w:rStyle w:val="jlqj4b"/>
          <w:lang w:val="mn-MN"/>
        </w:rPr>
        <w:t xml:space="preserve"> </w:t>
      </w:r>
      <w:r w:rsidRPr="00EA5C6C">
        <w:rPr>
          <w:rFonts w:cstheme="minorHAnsi"/>
          <w:b/>
        </w:rPr>
        <w:t>Latin</w:t>
      </w:r>
      <w:r w:rsidRPr="00EA5C6C">
        <w:rPr>
          <w:rFonts w:cstheme="minorHAnsi"/>
        </w:rPr>
        <w:t xml:space="preserve">, </w:t>
      </w:r>
      <w:r w:rsidRPr="00EA5C6C">
        <w:rPr>
          <w:rFonts w:cstheme="minorHAnsi"/>
          <w:color w:val="EE0000"/>
        </w:rPr>
        <w:t>ius</w:t>
      </w:r>
      <w:r w:rsidRPr="00EA5C6C">
        <w:rPr>
          <w:rFonts w:cstheme="minorHAnsi"/>
          <w:color w:val="000000"/>
        </w:rPr>
        <w:t xml:space="preserve">, right, </w:t>
      </w:r>
      <w:r w:rsidRPr="00EA5C6C">
        <w:rPr>
          <w:rFonts w:cstheme="minorHAnsi"/>
          <w:color w:val="EE0000"/>
        </w:rPr>
        <w:t>iuris</w:t>
      </w:r>
      <w:r w:rsidRPr="00EA5C6C">
        <w:rPr>
          <w:rFonts w:cstheme="minorHAnsi"/>
          <w:color w:val="000000"/>
        </w:rPr>
        <w:t xml:space="preserve">, law, </w:t>
      </w:r>
      <w:r w:rsidRPr="00EA5C6C">
        <w:rPr>
          <w:rFonts w:cstheme="minorHAnsi"/>
          <w:b/>
          <w:color w:val="000000"/>
        </w:rPr>
        <w:t>Etruscan</w:t>
      </w:r>
      <w:r w:rsidRPr="00EA5C6C">
        <w:rPr>
          <w:rFonts w:cstheme="minorHAnsi"/>
          <w:color w:val="000000"/>
        </w:rPr>
        <w:t>,</w:t>
      </w:r>
      <w:r w:rsidRPr="00EA5C6C">
        <w:rPr>
          <w:rFonts w:cstheme="minorHAnsi"/>
        </w:rPr>
        <w:t xml:space="preserve"> </w:t>
      </w:r>
      <w:r w:rsidRPr="00EA5C6C">
        <w:rPr>
          <w:rFonts w:cstheme="minorHAnsi"/>
          <w:color w:val="FF0000"/>
        </w:rPr>
        <w:t xml:space="preserve">iusi </w:t>
      </w:r>
      <w:r w:rsidRPr="00EA5C6C">
        <w:rPr>
          <w:rFonts w:cstheme="minorHAnsi"/>
        </w:rPr>
        <w:t>(IFSI)</w:t>
      </w:r>
      <w:r>
        <w:rPr>
          <w:rFonts w:cstheme="minorHAnsi"/>
        </w:rPr>
        <w:t xml:space="preserve">, </w:t>
      </w:r>
      <w:r w:rsidRPr="00BE79B8">
        <w:rPr>
          <w:rStyle w:val="kgnlhe"/>
          <w:b/>
          <w:lang w:bidi="gu-IN"/>
        </w:rPr>
        <w:t>Belarusian</w:t>
      </w:r>
      <w:r>
        <w:rPr>
          <w:rStyle w:val="kgnlhe"/>
          <w:lang w:bidi="gu-IN"/>
        </w:rPr>
        <w:t xml:space="preserve">, </w:t>
      </w:r>
      <w:r>
        <w:t xml:space="preserve">закон, </w:t>
      </w:r>
      <w:r>
        <w:rPr>
          <w:color w:val="CC6600"/>
          <w:u w:val="single"/>
        </w:rPr>
        <w:t>zacon</w:t>
      </w:r>
      <w:r>
        <w:t xml:space="preserve">, law, </w:t>
      </w:r>
      <w:r w:rsidRPr="00BE79B8">
        <w:rPr>
          <w:b/>
        </w:rPr>
        <w:t>Croatian</w:t>
      </w:r>
      <w:r>
        <w:t xml:space="preserve">, </w:t>
      </w:r>
      <w:r>
        <w:rPr>
          <w:color w:val="CC6600"/>
          <w:u w:val="single"/>
        </w:rPr>
        <w:t>zakon</w:t>
      </w:r>
      <w:r>
        <w:t xml:space="preserve">, law, </w:t>
      </w:r>
      <w:r w:rsidRPr="00D42B7C">
        <w:rPr>
          <w:b/>
        </w:rPr>
        <w:t>Romanian</w:t>
      </w:r>
      <w:r>
        <w:t xml:space="preserve">, </w:t>
      </w:r>
      <w:r>
        <w:rPr>
          <w:color w:val="FF0000"/>
          <w:u w:val="single"/>
        </w:rPr>
        <w:t>dreapta</w:t>
      </w:r>
      <w:r>
        <w:rPr>
          <w:color w:val="FF6600"/>
        </w:rPr>
        <w:t>,</w:t>
      </w:r>
      <w:r>
        <w:t xml:space="preserve"> right, </w:t>
      </w:r>
      <w:r w:rsidRPr="00D42B7C">
        <w:rPr>
          <w:b/>
        </w:rPr>
        <w:t>Albanian</w:t>
      </w:r>
      <w:r>
        <w:t xml:space="preserve">, </w:t>
      </w:r>
      <w:r>
        <w:rPr>
          <w:color w:val="000000"/>
          <w:shd w:val="clear" w:color="auto" w:fill="FFFFFF"/>
        </w:rPr>
        <w:t>e</w:t>
      </w:r>
      <w:r>
        <w:rPr>
          <w:color w:val="CC6600"/>
          <w:shd w:val="clear" w:color="auto" w:fill="FFFFFF"/>
        </w:rPr>
        <w:t xml:space="preserve"> </w:t>
      </w:r>
      <w:r>
        <w:rPr>
          <w:color w:val="FF0000"/>
          <w:u w:val="single"/>
          <w:shd w:val="clear" w:color="auto" w:fill="FFFFFF"/>
        </w:rPr>
        <w:t>drejtë</w:t>
      </w:r>
      <w:r>
        <w:rPr>
          <w:color w:val="000000"/>
          <w:shd w:val="clear" w:color="auto" w:fill="FFFFFF"/>
        </w:rPr>
        <w:t xml:space="preserve">, right, </w:t>
      </w:r>
      <w:r w:rsidRPr="00D42B7C">
        <w:rPr>
          <w:b/>
          <w:color w:val="000000"/>
          <w:shd w:val="clear" w:color="auto" w:fill="FFFFFF"/>
        </w:rPr>
        <w:t>Italian</w:t>
      </w:r>
      <w:r>
        <w:rPr>
          <w:color w:val="000000"/>
          <w:shd w:val="clear" w:color="auto" w:fill="FFFFFF"/>
        </w:rPr>
        <w:t xml:space="preserve">, </w:t>
      </w:r>
      <w:r w:rsidRPr="00E847B9">
        <w:rPr>
          <w:color w:val="FF0000"/>
          <w:u w:val="single"/>
        </w:rPr>
        <w:t>dirrito</w:t>
      </w:r>
      <w:r>
        <w:t xml:space="preserve">, right, </w:t>
      </w:r>
      <w:r w:rsidRPr="00D42B7C">
        <w:rPr>
          <w:b/>
        </w:rPr>
        <w:t>French</w:t>
      </w:r>
      <w:r>
        <w:t xml:space="preserve">, </w:t>
      </w:r>
      <w:r w:rsidRPr="00E847B9">
        <w:rPr>
          <w:color w:val="FF0000"/>
          <w:u w:val="single"/>
        </w:rPr>
        <w:t>droit</w:t>
      </w:r>
      <w:r>
        <w:rPr>
          <w:color w:val="FF6600"/>
        </w:rPr>
        <w:t>,</w:t>
      </w:r>
      <w:r>
        <w:t xml:space="preserve"> right, </w:t>
      </w:r>
      <w:r w:rsidRPr="00E847B9">
        <w:rPr>
          <w:b/>
        </w:rPr>
        <w:t>English</w:t>
      </w:r>
      <w:r>
        <w:t xml:space="preserve">, </w:t>
      </w:r>
      <w:r w:rsidRPr="00E847B9">
        <w:rPr>
          <w:color w:val="FF0000"/>
          <w:u w:val="single"/>
        </w:rPr>
        <w:t>right</w:t>
      </w:r>
      <w:r>
        <w:t xml:space="preserve"> [&lt;OE </w:t>
      </w:r>
      <w:r w:rsidRPr="00E847B9">
        <w:rPr>
          <w:color w:val="FF0000"/>
          <w:u w:val="single"/>
        </w:rPr>
        <w:t>riht</w:t>
      </w:r>
      <w:r>
        <w:t xml:space="preserve">], </w:t>
      </w:r>
      <w:r w:rsidRPr="00E847B9">
        <w:rPr>
          <w:b/>
        </w:rPr>
        <w:t>Belarusian</w:t>
      </w:r>
      <w:r>
        <w:t xml:space="preserve">, права, </w:t>
      </w:r>
      <w:r>
        <w:rPr>
          <w:color w:val="CC6600"/>
          <w:u w:val="single"/>
        </w:rPr>
        <w:t>prava</w:t>
      </w:r>
      <w:r>
        <w:t xml:space="preserve">, right, </w:t>
      </w:r>
      <w:r w:rsidRPr="00E847B9">
        <w:rPr>
          <w:b/>
        </w:rPr>
        <w:t>Croatian</w:t>
      </w:r>
      <w:r>
        <w:t xml:space="preserve">, </w:t>
      </w:r>
      <w:r>
        <w:rPr>
          <w:color w:val="CC6600"/>
          <w:u w:val="single"/>
        </w:rPr>
        <w:t>pravo</w:t>
      </w:r>
      <w:r>
        <w:t xml:space="preserve">, right, </w:t>
      </w:r>
      <w:r w:rsidRPr="00E847B9">
        <w:rPr>
          <w:b/>
        </w:rPr>
        <w:t>Polish</w:t>
      </w:r>
      <w:r>
        <w:t xml:space="preserve">, </w:t>
      </w:r>
      <w:r>
        <w:rPr>
          <w:rStyle w:val="tlid-translation"/>
          <w:color w:val="CC6600"/>
          <w:u w:val="single"/>
          <w:lang w:val="pl-PL"/>
        </w:rPr>
        <w:t>prawo</w:t>
      </w:r>
      <w:r>
        <w:rPr>
          <w:rStyle w:val="tlid-translation"/>
          <w:lang w:val="pl-PL"/>
        </w:rPr>
        <w:t xml:space="preserve">, law, right, </w:t>
      </w:r>
      <w:r w:rsidRPr="0076499D">
        <w:rPr>
          <w:rStyle w:val="tlid-translation"/>
          <w:b/>
          <w:lang w:val="pl-PL"/>
        </w:rPr>
        <w:t>Irish</w:t>
      </w:r>
      <w:r>
        <w:rPr>
          <w:rStyle w:val="tlid-translation"/>
          <w:lang w:val="pl-PL"/>
        </w:rPr>
        <w:t xml:space="preserve">, </w:t>
      </w:r>
      <w:r>
        <w:rPr>
          <w:color w:val="009900"/>
          <w:u w:val="single"/>
        </w:rPr>
        <w:t>ceart</w:t>
      </w:r>
      <w:r>
        <w:t xml:space="preserve">,  right, </w:t>
      </w:r>
      <w:r w:rsidRPr="0076499D">
        <w:rPr>
          <w:b/>
        </w:rPr>
        <w:t>Scots-Gaelic</w:t>
      </w:r>
      <w:r>
        <w:t xml:space="preserve">, </w:t>
      </w:r>
      <w:r>
        <w:rPr>
          <w:color w:val="009900"/>
          <w:u w:val="single"/>
        </w:rPr>
        <w:t>còir</w:t>
      </w:r>
      <w:r>
        <w:t xml:space="preserve">, right, </w:t>
      </w:r>
      <w:r w:rsidRPr="0076499D">
        <w:rPr>
          <w:b/>
        </w:rPr>
        <w:t>Belarusian</w:t>
      </w:r>
      <w:r>
        <w:t xml:space="preserve">, </w:t>
      </w:r>
      <w:r>
        <w:rPr>
          <w:rStyle w:val="tlid-translation"/>
          <w:rFonts w:ascii="Times" w:hAnsi="Times" w:cs="Times"/>
          <w:lang w:val="be-BY"/>
        </w:rPr>
        <w:t xml:space="preserve">падаць у суд, </w:t>
      </w:r>
      <w:r>
        <w:rPr>
          <w:rStyle w:val="tlid-translation"/>
          <w:color w:val="CC6600"/>
          <w:u w:val="single"/>
          <w:lang w:val="be-BY"/>
        </w:rPr>
        <w:t>padać</w:t>
      </w:r>
      <w:r>
        <w:rPr>
          <w:rStyle w:val="tlid-translation"/>
          <w:lang w:val="be-BY"/>
        </w:rPr>
        <w:t xml:space="preserve"> u sud, to sue</w:t>
      </w:r>
      <w:r>
        <w:rPr>
          <w:rStyle w:val="tlid-translation"/>
        </w:rPr>
        <w:t xml:space="preserve">, </w:t>
      </w:r>
      <w:r w:rsidRPr="0076499D">
        <w:rPr>
          <w:rStyle w:val="tlid-translation"/>
          <w:b/>
        </w:rPr>
        <w:t>Albanian</w:t>
      </w:r>
      <w:r>
        <w:rPr>
          <w:rStyle w:val="tlid-translation"/>
        </w:rPr>
        <w:t xml:space="preserve">, </w:t>
      </w:r>
      <w:r>
        <w:rPr>
          <w:rStyle w:val="tlid-translation"/>
          <w:color w:val="000000"/>
          <w:shd w:val="clear" w:color="auto" w:fill="FFFFFF"/>
          <w:lang w:val="sq-AL"/>
        </w:rPr>
        <w:t xml:space="preserve">të </w:t>
      </w:r>
      <w:r>
        <w:rPr>
          <w:rStyle w:val="tlid-translation"/>
          <w:color w:val="CC6600"/>
          <w:u w:val="single"/>
          <w:shd w:val="clear" w:color="auto" w:fill="FFFFFF"/>
          <w:lang w:val="sq-AL"/>
        </w:rPr>
        <w:t>padis</w:t>
      </w:r>
      <w:r>
        <w:rPr>
          <w:rStyle w:val="tlid-translation"/>
          <w:color w:val="000000"/>
          <w:shd w:val="clear" w:color="auto" w:fill="FFFFFF"/>
          <w:lang w:val="sq-AL"/>
        </w:rPr>
        <w:t>ë, to sue,</w:t>
      </w:r>
    </w:p>
    <w:p w:rsidR="007B148B" w:rsidRDefault="007B148B">
      <w:pPr>
        <w:pStyle w:val="FootnoteText"/>
      </w:pPr>
    </w:p>
  </w:footnote>
  <w:footnote w:id="262">
    <w:p w:rsidR="007B148B" w:rsidRDefault="007B148B">
      <w:pPr>
        <w:pStyle w:val="FootnoteText"/>
      </w:pPr>
      <w:r>
        <w:rPr>
          <w:rStyle w:val="FootnoteReference"/>
        </w:rPr>
        <w:footnoteRef/>
      </w:r>
      <w:r>
        <w:t xml:space="preserve"> </w:t>
      </w:r>
      <w:r w:rsidRPr="00FB5E5E">
        <w:rPr>
          <w:rFonts w:cstheme="minorHAnsi"/>
          <w:b/>
        </w:rPr>
        <w:t>Hittite</w:t>
      </w:r>
      <w:r w:rsidRPr="00FB5E5E">
        <w:rPr>
          <w:rFonts w:cstheme="minorHAnsi"/>
        </w:rPr>
        <w:t xml:space="preserve">, </w:t>
      </w:r>
      <w:r w:rsidRPr="00FB5E5E">
        <w:rPr>
          <w:rFonts w:cstheme="minorHAnsi"/>
          <w:b/>
          <w:bCs/>
          <w:color w:val="993399"/>
          <w:u w:val="single"/>
        </w:rPr>
        <w:t>saklai</w:t>
      </w:r>
      <w:r w:rsidRPr="00FB5E5E">
        <w:rPr>
          <w:rFonts w:cstheme="minorHAnsi"/>
        </w:rPr>
        <w:t>, ceremony, rite, law,</w:t>
      </w:r>
      <w:r w:rsidRPr="00FB5E5E">
        <w:rPr>
          <w:rFonts w:cstheme="minorHAnsi"/>
          <w:sz w:val="22"/>
          <w:szCs w:val="22"/>
        </w:rPr>
        <w:t xml:space="preserve"> </w:t>
      </w:r>
      <w:r w:rsidRPr="00FB5E5E">
        <w:rPr>
          <w:rFonts w:cstheme="minorHAnsi"/>
        </w:rPr>
        <w:t xml:space="preserve">custom, customary behaviour, rule, requirements, </w:t>
      </w:r>
      <w:r w:rsidRPr="00FB5E5E">
        <w:rPr>
          <w:rFonts w:cstheme="minorHAnsi"/>
          <w:b/>
        </w:rPr>
        <w:t>Romanian</w:t>
      </w:r>
      <w:r w:rsidRPr="00FB5E5E">
        <w:rPr>
          <w:rFonts w:cstheme="minorHAnsi"/>
        </w:rPr>
        <w:t xml:space="preserve">, </w:t>
      </w:r>
      <w:r w:rsidRPr="00FB5E5E">
        <w:rPr>
          <w:rStyle w:val="shorttext"/>
          <w:rFonts w:cstheme="minorHAnsi"/>
          <w:lang w:val="ro-RO"/>
        </w:rPr>
        <w:t>să</w:t>
      </w:r>
      <w:r w:rsidRPr="00FB5E5E">
        <w:rPr>
          <w:rStyle w:val="shorttext"/>
          <w:rFonts w:cstheme="minorHAnsi"/>
          <w:color w:val="993399"/>
          <w:u w:val="single"/>
          <w:lang w:val="ro-RO"/>
        </w:rPr>
        <w:t xml:space="preserve"> sacrifice</w:t>
      </w:r>
      <w:r w:rsidRPr="00FB5E5E">
        <w:rPr>
          <w:rStyle w:val="shorttext"/>
          <w:rFonts w:cstheme="minorHAnsi"/>
          <w:lang w:val="ro-RO"/>
        </w:rPr>
        <w:t>, to sacrifice</w:t>
      </w:r>
      <w:r w:rsidRPr="00FB5E5E">
        <w:rPr>
          <w:rFonts w:cstheme="minorHAnsi"/>
        </w:rPr>
        <w:t xml:space="preserve">, </w:t>
      </w:r>
      <w:r w:rsidRPr="00FB5E5E">
        <w:rPr>
          <w:rFonts w:cstheme="minorHAnsi"/>
          <w:b/>
        </w:rPr>
        <w:t>Armanian</w:t>
      </w:r>
      <w:r w:rsidRPr="00FB5E5E">
        <w:rPr>
          <w:rFonts w:cstheme="minorHAnsi"/>
        </w:rPr>
        <w:t xml:space="preserve">, </w:t>
      </w:r>
      <w:r w:rsidRPr="00FB5E5E">
        <w:rPr>
          <w:rStyle w:val="shorttext"/>
          <w:rFonts w:cstheme="minorHAnsi"/>
          <w:lang w:val="hy-AM"/>
        </w:rPr>
        <w:t>ծեսեր,</w:t>
      </w:r>
      <w:r w:rsidRPr="00FB5E5E">
        <w:rPr>
          <w:rStyle w:val="shorttext"/>
          <w:rFonts w:cstheme="minorHAnsi"/>
          <w:color w:val="993399"/>
          <w:u w:val="single"/>
          <w:lang w:val="hy-AM"/>
        </w:rPr>
        <w:t xml:space="preserve"> tseser</w:t>
      </w:r>
      <w:r w:rsidRPr="00FB5E5E">
        <w:rPr>
          <w:rStyle w:val="shorttext"/>
          <w:rFonts w:cstheme="minorHAnsi"/>
          <w:lang w:val="hy-AM"/>
        </w:rPr>
        <w:t xml:space="preserve">, rite, </w:t>
      </w:r>
      <w:r w:rsidRPr="00FB5E5E">
        <w:rPr>
          <w:rStyle w:val="shorttext"/>
          <w:rFonts w:cstheme="minorHAnsi"/>
          <w:b/>
          <w:lang w:val="ro-RO"/>
        </w:rPr>
        <w:t>Albanian</w:t>
      </w:r>
      <w:r w:rsidRPr="00FB5E5E">
        <w:rPr>
          <w:rStyle w:val="shorttext"/>
          <w:rFonts w:cstheme="minorHAnsi"/>
          <w:lang w:val="ro-RO"/>
        </w:rPr>
        <w:t xml:space="preserve">, </w:t>
      </w:r>
      <w:r w:rsidRPr="00FB5E5E">
        <w:rPr>
          <w:rStyle w:val="shorttext"/>
          <w:rFonts w:cstheme="minorHAnsi"/>
          <w:lang w:val="sq-AL"/>
        </w:rPr>
        <w:t xml:space="preserve">te </w:t>
      </w:r>
      <w:r w:rsidRPr="00FB5E5E">
        <w:rPr>
          <w:rStyle w:val="shorttext"/>
          <w:rFonts w:cstheme="minorHAnsi"/>
          <w:color w:val="993399"/>
          <w:u w:val="single"/>
          <w:lang w:val="sq-AL"/>
        </w:rPr>
        <w:t>sakrifikosh</w:t>
      </w:r>
      <w:r w:rsidRPr="00FB5E5E">
        <w:rPr>
          <w:rStyle w:val="shorttext"/>
          <w:rFonts w:cstheme="minorHAnsi"/>
          <w:color w:val="FF0000"/>
          <w:lang w:val="sq-AL"/>
        </w:rPr>
        <w:t>,</w:t>
      </w:r>
      <w:r w:rsidRPr="00FB5E5E">
        <w:rPr>
          <w:rStyle w:val="shorttext"/>
          <w:rFonts w:cstheme="minorHAnsi"/>
          <w:lang w:val="sq-AL"/>
        </w:rPr>
        <w:t xml:space="preserve"> to sacrifice, </w:t>
      </w:r>
      <w:r w:rsidRPr="00FB5E5E">
        <w:rPr>
          <w:rStyle w:val="shorttext"/>
          <w:rFonts w:cstheme="minorHAnsi"/>
          <w:b/>
          <w:lang w:val="sq-AL"/>
        </w:rPr>
        <w:t>Basque</w:t>
      </w:r>
      <w:r w:rsidRPr="00FB5E5E">
        <w:rPr>
          <w:rStyle w:val="shorttext"/>
          <w:rFonts w:cstheme="minorHAnsi"/>
          <w:lang w:val="sq-AL"/>
        </w:rPr>
        <w:t xml:space="preserve">, </w:t>
      </w:r>
      <w:r w:rsidRPr="00FB5E5E">
        <w:rPr>
          <w:rStyle w:val="tlid-translation"/>
          <w:rFonts w:cstheme="minorHAnsi"/>
          <w:color w:val="993399"/>
          <w:u w:val="single"/>
          <w:lang w:val="eu-ES"/>
        </w:rPr>
        <w:t>sakrifikatu,</w:t>
      </w:r>
      <w:r w:rsidRPr="00FB5E5E">
        <w:rPr>
          <w:rStyle w:val="tlid-translation"/>
          <w:rFonts w:cstheme="minorHAnsi"/>
          <w:lang w:val="eu-ES"/>
        </w:rPr>
        <w:t xml:space="preserve"> to sacrifice,</w:t>
      </w:r>
      <w:r w:rsidRPr="00FB5E5E">
        <w:rPr>
          <w:rFonts w:cstheme="minorHAnsi"/>
        </w:rPr>
        <w:t xml:space="preserve"> </w:t>
      </w:r>
      <w:r w:rsidRPr="00FB5E5E">
        <w:rPr>
          <w:rFonts w:cstheme="minorHAnsi"/>
          <w:b/>
        </w:rPr>
        <w:t>Latin</w:t>
      </w:r>
      <w:r w:rsidRPr="00FB5E5E">
        <w:rPr>
          <w:rFonts w:cstheme="minorHAnsi"/>
        </w:rPr>
        <w:t xml:space="preserve">, </w:t>
      </w:r>
      <w:r w:rsidRPr="00FB5E5E">
        <w:rPr>
          <w:rFonts w:cstheme="minorHAnsi"/>
          <w:color w:val="993399"/>
          <w:u w:val="single"/>
        </w:rPr>
        <w:t>sacer-ri</w:t>
      </w:r>
      <w:r w:rsidRPr="00FB5E5E">
        <w:rPr>
          <w:rFonts w:cstheme="minorHAnsi"/>
        </w:rPr>
        <w:t xml:space="preserve">, holy, sacred, devoted for sacrifice, </w:t>
      </w:r>
      <w:r w:rsidRPr="00FB5E5E">
        <w:rPr>
          <w:rFonts w:cstheme="minorHAnsi"/>
          <w:color w:val="993399"/>
          <w:u w:val="single"/>
        </w:rPr>
        <w:t>sacro-are-av</w:t>
      </w:r>
      <w:r w:rsidRPr="00FB5E5E">
        <w:rPr>
          <w:rFonts w:cstheme="minorHAnsi"/>
        </w:rPr>
        <w:t xml:space="preserve">i- </w:t>
      </w:r>
      <w:r w:rsidRPr="00FB5E5E">
        <w:rPr>
          <w:rFonts w:cstheme="minorHAnsi"/>
          <w:color w:val="993399"/>
          <w:u w:val="single"/>
        </w:rPr>
        <w:t>atum</w:t>
      </w:r>
      <w:r w:rsidRPr="00FB5E5E">
        <w:rPr>
          <w:rFonts w:cstheme="minorHAnsi"/>
        </w:rPr>
        <w:t xml:space="preserve">, to consecrate, dedicate, curse, doom, devote, </w:t>
      </w:r>
      <w:r w:rsidRPr="00FB5E5E">
        <w:rPr>
          <w:rFonts w:cstheme="minorHAnsi"/>
          <w:b/>
        </w:rPr>
        <w:t>Italian</w:t>
      </w:r>
      <w:r w:rsidRPr="00FB5E5E">
        <w:rPr>
          <w:rFonts w:cstheme="minorHAnsi"/>
        </w:rPr>
        <w:t xml:space="preserve">, </w:t>
      </w:r>
      <w:r w:rsidRPr="00FB5E5E">
        <w:rPr>
          <w:rFonts w:cstheme="minorHAnsi"/>
          <w:color w:val="993399"/>
          <w:u w:val="single"/>
        </w:rPr>
        <w:t>sacro,</w:t>
      </w:r>
      <w:r w:rsidRPr="00FB5E5E">
        <w:rPr>
          <w:rFonts w:cstheme="minorHAnsi"/>
        </w:rPr>
        <w:t xml:space="preserve"> sacred, holy, </w:t>
      </w:r>
      <w:r w:rsidRPr="00FB5E5E">
        <w:rPr>
          <w:rFonts w:cstheme="minorHAnsi"/>
          <w:color w:val="993399"/>
          <w:u w:val="single"/>
        </w:rPr>
        <w:t>sacrificio</w:t>
      </w:r>
      <w:r w:rsidRPr="00FB5E5E">
        <w:rPr>
          <w:rFonts w:cstheme="minorHAnsi"/>
        </w:rPr>
        <w:t xml:space="preserve">, sacrifice, </w:t>
      </w:r>
      <w:r w:rsidRPr="00FB5E5E">
        <w:rPr>
          <w:rFonts w:cstheme="minorHAnsi"/>
          <w:color w:val="993399"/>
          <w:u w:val="single"/>
        </w:rPr>
        <w:t>sacrificare</w:t>
      </w:r>
      <w:r w:rsidRPr="00FB5E5E">
        <w:rPr>
          <w:rFonts w:cstheme="minorHAnsi"/>
        </w:rPr>
        <w:t xml:space="preserve">, to sacrifice, </w:t>
      </w:r>
      <w:r w:rsidRPr="00FB5E5E">
        <w:rPr>
          <w:rFonts w:cstheme="minorHAnsi"/>
          <w:b/>
        </w:rPr>
        <w:t>French</w:t>
      </w:r>
      <w:r w:rsidRPr="00FB5E5E">
        <w:rPr>
          <w:rFonts w:cstheme="minorHAnsi"/>
        </w:rPr>
        <w:t xml:space="preserve">, </w:t>
      </w:r>
      <w:r w:rsidRPr="00FB5E5E">
        <w:rPr>
          <w:rFonts w:cstheme="minorHAnsi"/>
          <w:color w:val="993399"/>
          <w:u w:val="single"/>
        </w:rPr>
        <w:t>sacré</w:t>
      </w:r>
      <w:r w:rsidRPr="00FB5E5E">
        <w:rPr>
          <w:rFonts w:cstheme="minorHAnsi"/>
        </w:rPr>
        <w:t xml:space="preserve">, adj., sacrifice, </w:t>
      </w:r>
      <w:r w:rsidRPr="00FB5E5E">
        <w:rPr>
          <w:rFonts w:cstheme="minorHAnsi"/>
          <w:color w:val="993399"/>
          <w:u w:val="single"/>
        </w:rPr>
        <w:t>sacrifier</w:t>
      </w:r>
      <w:r w:rsidRPr="00FB5E5E">
        <w:rPr>
          <w:rFonts w:cstheme="minorHAnsi"/>
        </w:rPr>
        <w:t xml:space="preserve">, to sacrifice, </w:t>
      </w:r>
      <w:r w:rsidRPr="00FB5E5E">
        <w:rPr>
          <w:rFonts w:cstheme="minorHAnsi"/>
          <w:b/>
        </w:rPr>
        <w:t>English</w:t>
      </w:r>
      <w:r w:rsidRPr="00FB5E5E">
        <w:rPr>
          <w:rFonts w:cstheme="minorHAnsi"/>
        </w:rPr>
        <w:t xml:space="preserve">, </w:t>
      </w:r>
      <w:r w:rsidRPr="00FB5E5E">
        <w:rPr>
          <w:rFonts w:cstheme="minorHAnsi"/>
          <w:color w:val="CC33CC"/>
          <w:u w:val="single"/>
        </w:rPr>
        <w:t>sacred</w:t>
      </w:r>
      <w:r w:rsidRPr="00FB5E5E">
        <w:rPr>
          <w:rFonts w:cstheme="minorHAnsi"/>
        </w:rPr>
        <w:t xml:space="preserve">, [&lt;Lat. </w:t>
      </w:r>
      <w:r w:rsidRPr="00FB5E5E">
        <w:rPr>
          <w:rFonts w:cstheme="minorHAnsi"/>
          <w:color w:val="993399"/>
          <w:u w:val="single"/>
        </w:rPr>
        <w:t>sacro-are</w:t>
      </w:r>
      <w:r w:rsidRPr="00FB5E5E">
        <w:rPr>
          <w:rFonts w:cstheme="minorHAnsi"/>
        </w:rPr>
        <w:t xml:space="preserve">, to dedicate to a god, </w:t>
      </w:r>
      <w:r w:rsidRPr="00C26553">
        <w:rPr>
          <w:rFonts w:cstheme="minorHAnsi"/>
          <w:b/>
        </w:rPr>
        <w:t>Etruscan</w:t>
      </w:r>
      <w:r w:rsidRPr="00FB5E5E">
        <w:rPr>
          <w:rFonts w:cstheme="minorHAnsi"/>
        </w:rPr>
        <w:t xml:space="preserve">, </w:t>
      </w:r>
      <w:r w:rsidRPr="00FB5E5E">
        <w:rPr>
          <w:rFonts w:cstheme="minorHAnsi"/>
          <w:color w:val="993399"/>
          <w:u w:val="single"/>
        </w:rPr>
        <w:t>sakra</w:t>
      </w:r>
      <w:r w:rsidRPr="00FB5E5E">
        <w:rPr>
          <w:rFonts w:cstheme="minorHAnsi"/>
        </w:rPr>
        <w:t xml:space="preserve">, </w:t>
      </w:r>
      <w:r w:rsidRPr="00FB5E5E">
        <w:rPr>
          <w:rFonts w:cstheme="minorHAnsi"/>
          <w:color w:val="993399"/>
          <w:u w:val="single"/>
        </w:rPr>
        <w:t>sakre</w:t>
      </w:r>
      <w:r w:rsidRPr="00FB5E5E">
        <w:rPr>
          <w:rFonts w:cstheme="minorHAnsi"/>
        </w:rPr>
        <w:t xml:space="preserve">, </w:t>
      </w:r>
      <w:r w:rsidRPr="00FB5E5E">
        <w:rPr>
          <w:rFonts w:cstheme="minorHAnsi"/>
          <w:color w:val="993399"/>
          <w:u w:val="single"/>
        </w:rPr>
        <w:t>sakreo</w:t>
      </w:r>
      <w:r w:rsidRPr="00FB5E5E">
        <w:rPr>
          <w:rFonts w:cstheme="minorHAnsi"/>
          <w:color w:val="000000"/>
        </w:rPr>
        <w:t xml:space="preserve">, </w:t>
      </w:r>
      <w:r w:rsidRPr="00FB5E5E">
        <w:rPr>
          <w:rFonts w:cstheme="minorHAnsi"/>
          <w:color w:val="993399"/>
          <w:u w:val="single"/>
        </w:rPr>
        <w:t>sakreu</w:t>
      </w:r>
      <w:r w:rsidRPr="00FB5E5E">
        <w:rPr>
          <w:rFonts w:cstheme="minorHAnsi"/>
          <w:color w:val="EE0000"/>
        </w:rPr>
        <w:t xml:space="preserve"> </w:t>
      </w:r>
      <w:r w:rsidRPr="00FB5E5E">
        <w:rPr>
          <w:rFonts w:cstheme="minorHAnsi"/>
          <w:color w:val="000000"/>
        </w:rPr>
        <w:t>(SAKREV)</w:t>
      </w:r>
      <w:r w:rsidRPr="00FB5E5E">
        <w:rPr>
          <w:rFonts w:cstheme="minorHAnsi"/>
        </w:rPr>
        <w:t xml:space="preserve">, </w:t>
      </w:r>
      <w:r w:rsidRPr="00FB5E5E">
        <w:rPr>
          <w:rFonts w:cstheme="minorHAnsi"/>
          <w:color w:val="993399"/>
          <w:u w:val="single"/>
        </w:rPr>
        <w:t>sakreu</w:t>
      </w:r>
      <w:r w:rsidRPr="00FB5E5E">
        <w:rPr>
          <w:rFonts w:cstheme="minorHAnsi"/>
          <w:color w:val="EE0000"/>
        </w:rPr>
        <w:t xml:space="preserve">, </w:t>
      </w:r>
      <w:r w:rsidRPr="00FB5E5E">
        <w:rPr>
          <w:rFonts w:cstheme="minorHAnsi"/>
          <w:color w:val="993399"/>
          <w:u w:val="single"/>
        </w:rPr>
        <w:t>sacreb</w:t>
      </w:r>
      <w:r w:rsidRPr="00FB5E5E">
        <w:rPr>
          <w:rFonts w:cstheme="minorHAnsi"/>
          <w:color w:val="EE0000"/>
        </w:rPr>
        <w:t xml:space="preserve"> </w:t>
      </w:r>
      <w:r w:rsidRPr="00FB5E5E">
        <w:rPr>
          <w:rFonts w:cstheme="minorHAnsi"/>
          <w:color w:val="000000"/>
        </w:rPr>
        <w:t>(SAKRE8)</w:t>
      </w:r>
      <w:r w:rsidRPr="00FB5E5E">
        <w:rPr>
          <w:rFonts w:cstheme="minorHAnsi"/>
        </w:rPr>
        <w:t xml:space="preserve">, </w:t>
      </w:r>
      <w:r w:rsidRPr="00FB5E5E">
        <w:rPr>
          <w:rFonts w:cstheme="minorHAnsi"/>
          <w:b/>
        </w:rPr>
        <w:t>Hittite</w:t>
      </w:r>
      <w:r w:rsidRPr="00FB5E5E">
        <w:rPr>
          <w:rFonts w:cstheme="minorHAnsi"/>
        </w:rPr>
        <w:t xml:space="preserve">, </w:t>
      </w:r>
      <w:r w:rsidRPr="00FB5E5E">
        <w:rPr>
          <w:rFonts w:cstheme="minorHAnsi"/>
          <w:b/>
          <w:bCs/>
          <w:color w:val="CC6600"/>
          <w:u w:val="single"/>
        </w:rPr>
        <w:t>iya-</w:t>
      </w:r>
      <w:r w:rsidRPr="00FB5E5E">
        <w:rPr>
          <w:rFonts w:cstheme="minorHAnsi"/>
        </w:rPr>
        <w:t xml:space="preserve">, to heal with a ritual, celebrate, to father, to realize, to do, </w:t>
      </w:r>
      <w:r w:rsidRPr="00FB5E5E">
        <w:rPr>
          <w:rFonts w:cstheme="minorHAnsi"/>
          <w:b/>
        </w:rPr>
        <w:t>Persian</w:t>
      </w:r>
      <w:r w:rsidRPr="00FB5E5E">
        <w:rPr>
          <w:rFonts w:cstheme="minorHAnsi"/>
        </w:rPr>
        <w:t xml:space="preserve">, </w:t>
      </w:r>
      <w:r w:rsidRPr="00FB5E5E">
        <w:rPr>
          <w:rFonts w:cstheme="minorHAnsi"/>
          <w:color w:val="CC6600"/>
          <w:u w:val="single"/>
        </w:rPr>
        <w:t>âyin</w:t>
      </w:r>
      <w:r w:rsidRPr="00FB5E5E">
        <w:rPr>
          <w:rFonts w:cstheme="minorHAnsi"/>
        </w:rPr>
        <w:t xml:space="preserve">, </w:t>
      </w:r>
      <w:r w:rsidRPr="00FB5E5E">
        <w:rPr>
          <w:rStyle w:val="nobold"/>
          <w:rFonts w:cstheme="minorHAnsi"/>
        </w:rPr>
        <w:t>آیین</w:t>
      </w:r>
      <w:r w:rsidRPr="00FB5E5E">
        <w:rPr>
          <w:rFonts w:cstheme="minorHAnsi"/>
        </w:rPr>
        <w:t xml:space="preserve">  rite, </w:t>
      </w:r>
      <w:r w:rsidRPr="00FB5E5E">
        <w:rPr>
          <w:rFonts w:cstheme="minorHAnsi"/>
          <w:b/>
        </w:rPr>
        <w:t>Turkish</w:t>
      </w:r>
      <w:r w:rsidRPr="00FB5E5E">
        <w:rPr>
          <w:rFonts w:cstheme="minorHAnsi"/>
        </w:rPr>
        <w:t xml:space="preserve">, </w:t>
      </w:r>
      <w:r w:rsidRPr="00FB5E5E">
        <w:rPr>
          <w:rFonts w:cstheme="minorHAnsi"/>
          <w:color w:val="CC6600"/>
          <w:u w:val="single"/>
        </w:rPr>
        <w:t>ayin</w:t>
      </w:r>
      <w:r w:rsidRPr="00FB5E5E">
        <w:rPr>
          <w:rFonts w:cstheme="minorHAnsi"/>
        </w:rPr>
        <w:t xml:space="preserve">, rite, ritual, sacrement, service, </w:t>
      </w:r>
      <w:r w:rsidRPr="00FB5E5E">
        <w:rPr>
          <w:rFonts w:cstheme="minorHAnsi"/>
          <w:b/>
        </w:rPr>
        <w:t>Hittite</w:t>
      </w:r>
      <w:r w:rsidRPr="00FB5E5E">
        <w:rPr>
          <w:rFonts w:cstheme="minorHAnsi"/>
        </w:rPr>
        <w:t xml:space="preserve">, </w:t>
      </w:r>
      <w:r w:rsidRPr="00FB5E5E">
        <w:rPr>
          <w:rFonts w:cstheme="minorHAnsi"/>
          <w:b/>
          <w:bCs/>
        </w:rPr>
        <w:t xml:space="preserve">É </w:t>
      </w:r>
      <w:r w:rsidRPr="00FB5E5E">
        <w:rPr>
          <w:rFonts w:cstheme="minorHAnsi"/>
          <w:b/>
          <w:bCs/>
          <w:color w:val="3333FF"/>
          <w:u w:val="single"/>
        </w:rPr>
        <w:t>karim(n)i</w:t>
      </w:r>
      <w:r w:rsidRPr="00FB5E5E">
        <w:rPr>
          <w:rFonts w:cstheme="minorHAnsi"/>
        </w:rPr>
        <w:t xml:space="preserve">-, ritual building, temple, </w:t>
      </w:r>
      <w:r w:rsidRPr="00FB5E5E">
        <w:rPr>
          <w:rFonts w:cstheme="minorHAnsi"/>
          <w:b/>
        </w:rPr>
        <w:t>Sanskrit</w:t>
      </w:r>
      <w:r w:rsidRPr="00FB5E5E">
        <w:rPr>
          <w:rFonts w:cstheme="minorHAnsi"/>
        </w:rPr>
        <w:t xml:space="preserve">, </w:t>
      </w:r>
      <w:r w:rsidRPr="00FB5E5E">
        <w:rPr>
          <w:rFonts w:cstheme="minorHAnsi"/>
          <w:color w:val="3333FF"/>
          <w:u w:val="single"/>
        </w:rPr>
        <w:t>karman</w:t>
      </w:r>
      <w:r w:rsidRPr="00FB5E5E">
        <w:rPr>
          <w:rFonts w:cstheme="minorHAnsi"/>
        </w:rPr>
        <w:t xml:space="preserve">, action, deed, sacrifice, rite, </w:t>
      </w:r>
      <w:r w:rsidRPr="00FB5E5E">
        <w:rPr>
          <w:rFonts w:cstheme="minorHAnsi"/>
          <w:b/>
        </w:rPr>
        <w:t>Polish</w:t>
      </w:r>
      <w:r w:rsidRPr="00FB5E5E">
        <w:rPr>
          <w:rFonts w:cstheme="minorHAnsi"/>
        </w:rPr>
        <w:t xml:space="preserve">, </w:t>
      </w:r>
      <w:r w:rsidRPr="00FB5E5E">
        <w:rPr>
          <w:rFonts w:cstheme="minorHAnsi"/>
          <w:color w:val="3333FF"/>
          <w:u w:val="single"/>
        </w:rPr>
        <w:t>ceremonia</w:t>
      </w:r>
      <w:r w:rsidRPr="00FB5E5E">
        <w:rPr>
          <w:rFonts w:cstheme="minorHAnsi"/>
        </w:rPr>
        <w:t xml:space="preserve">, ceremony, </w:t>
      </w:r>
      <w:r w:rsidRPr="00FB5E5E">
        <w:rPr>
          <w:rFonts w:cstheme="minorHAnsi"/>
          <w:b/>
        </w:rPr>
        <w:t>Albanian</w:t>
      </w:r>
      <w:r w:rsidRPr="00FB5E5E">
        <w:rPr>
          <w:rFonts w:cstheme="minorHAnsi"/>
        </w:rPr>
        <w:t xml:space="preserve">, </w:t>
      </w:r>
      <w:r w:rsidRPr="00FB5E5E">
        <w:rPr>
          <w:rFonts w:cstheme="minorHAnsi"/>
          <w:color w:val="3333FF"/>
          <w:u w:val="single"/>
        </w:rPr>
        <w:t>ceremoni</w:t>
      </w:r>
      <w:r w:rsidRPr="00FB5E5E">
        <w:rPr>
          <w:rFonts w:cstheme="minorHAnsi"/>
        </w:rPr>
        <w:t xml:space="preserve">, rite, </w:t>
      </w:r>
      <w:r w:rsidRPr="00FB5E5E">
        <w:rPr>
          <w:rFonts w:cstheme="minorHAnsi"/>
          <w:b/>
        </w:rPr>
        <w:t>Latin</w:t>
      </w:r>
      <w:r w:rsidRPr="00FB5E5E">
        <w:rPr>
          <w:rFonts w:cstheme="minorHAnsi"/>
        </w:rPr>
        <w:t xml:space="preserve">, </w:t>
      </w:r>
      <w:r w:rsidRPr="00FB5E5E">
        <w:rPr>
          <w:rFonts w:cstheme="minorHAnsi"/>
          <w:color w:val="3333FF"/>
          <w:u w:val="single"/>
        </w:rPr>
        <w:t>caerimonia-ae</w:t>
      </w:r>
      <w:r w:rsidRPr="00FB5E5E">
        <w:rPr>
          <w:rFonts w:cstheme="minorHAnsi"/>
        </w:rPr>
        <w:t xml:space="preserve">,  holiness, sanctity, holy awe, reverence, religious usage, sacred ceremony, </w:t>
      </w:r>
      <w:r w:rsidRPr="00FB5E5E">
        <w:rPr>
          <w:rFonts w:cstheme="minorHAnsi"/>
          <w:b/>
        </w:rPr>
        <w:t>English</w:t>
      </w:r>
      <w:r w:rsidRPr="00FB5E5E">
        <w:rPr>
          <w:rFonts w:cstheme="minorHAnsi"/>
        </w:rPr>
        <w:t xml:space="preserve">, </w:t>
      </w:r>
      <w:r w:rsidRPr="00FB5E5E">
        <w:rPr>
          <w:rFonts w:cstheme="minorHAnsi"/>
          <w:color w:val="3333FF"/>
          <w:u w:val="single"/>
        </w:rPr>
        <w:t>ceremony</w:t>
      </w:r>
      <w:r w:rsidRPr="00FB5E5E">
        <w:rPr>
          <w:rFonts w:cstheme="minorHAnsi"/>
          <w:color w:val="3333FF"/>
        </w:rPr>
        <w:t>,</w:t>
      </w:r>
      <w:r w:rsidRPr="00FB5E5E">
        <w:rPr>
          <w:rFonts w:cstheme="minorHAnsi"/>
        </w:rPr>
        <w:t xml:space="preserve"> [&lt;Lat.</w:t>
      </w:r>
      <w:r w:rsidRPr="00FB5E5E">
        <w:rPr>
          <w:rFonts w:cstheme="minorHAnsi"/>
          <w:color w:val="3333FF"/>
          <w:u w:val="single"/>
        </w:rPr>
        <w:t>caeremonia,</w:t>
      </w:r>
      <w:r w:rsidRPr="00FB5E5E">
        <w:rPr>
          <w:rFonts w:cstheme="minorHAnsi"/>
        </w:rPr>
        <w:t xml:space="preserve"> religious rite], </w:t>
      </w:r>
      <w:r w:rsidRPr="00FB5E5E">
        <w:rPr>
          <w:rFonts w:cstheme="minorHAnsi"/>
          <w:b/>
        </w:rPr>
        <w:t>Kyrgyz</w:t>
      </w:r>
      <w:r w:rsidRPr="00FB5E5E">
        <w:rPr>
          <w:rFonts w:cstheme="minorHAnsi"/>
        </w:rPr>
        <w:t xml:space="preserve">, </w:t>
      </w:r>
      <w:r w:rsidRPr="00FB5E5E">
        <w:rPr>
          <w:rStyle w:val="tlid-translation"/>
          <w:rFonts w:cstheme="minorHAnsi"/>
          <w:lang w:val="ky-KG"/>
        </w:rPr>
        <w:t xml:space="preserve">курмандык, </w:t>
      </w:r>
      <w:r w:rsidRPr="00FB5E5E">
        <w:rPr>
          <w:rStyle w:val="tlid-translation"/>
          <w:rFonts w:cstheme="minorHAnsi"/>
          <w:color w:val="3333FF"/>
          <w:u w:val="single"/>
          <w:lang w:val="ky-KG"/>
        </w:rPr>
        <w:t>kurmandık</w:t>
      </w:r>
      <w:r w:rsidRPr="00FB5E5E">
        <w:rPr>
          <w:rStyle w:val="tlid-translation"/>
          <w:rFonts w:cstheme="minorHAnsi"/>
          <w:lang w:val="ky-KG"/>
        </w:rPr>
        <w:t>, to sacrifice</w:t>
      </w:r>
      <w:r w:rsidRPr="00FB5E5E">
        <w:rPr>
          <w:rStyle w:val="tlid-translation"/>
          <w:rFonts w:cstheme="minorHAnsi"/>
        </w:rPr>
        <w:t xml:space="preserve">, </w:t>
      </w:r>
      <w:r w:rsidRPr="00FB5E5E">
        <w:rPr>
          <w:rStyle w:val="tlid-translation"/>
          <w:rFonts w:cstheme="minorHAnsi"/>
          <w:b/>
        </w:rPr>
        <w:t>Lycian</w:t>
      </w:r>
      <w:r w:rsidRPr="00FB5E5E">
        <w:rPr>
          <w:rStyle w:val="tlid-translation"/>
          <w:rFonts w:cstheme="minorHAnsi"/>
        </w:rPr>
        <w:t xml:space="preserve">, </w:t>
      </w:r>
      <w:r w:rsidRPr="00FB5E5E">
        <w:rPr>
          <w:rFonts w:cstheme="minorHAnsi"/>
          <w:color w:val="993399"/>
          <w:u w:val="single"/>
        </w:rPr>
        <w:t>ara</w:t>
      </w:r>
      <w:r w:rsidRPr="00FB5E5E">
        <w:rPr>
          <w:rFonts w:cstheme="minorHAnsi"/>
        </w:rPr>
        <w:t xml:space="preserve">, rite, </w:t>
      </w:r>
      <w:r w:rsidRPr="00FB5E5E">
        <w:rPr>
          <w:rFonts w:cstheme="minorHAnsi"/>
          <w:b/>
        </w:rPr>
        <w:t>Latin</w:t>
      </w:r>
      <w:r w:rsidRPr="00FB5E5E">
        <w:rPr>
          <w:rFonts w:cstheme="minorHAnsi"/>
        </w:rPr>
        <w:t xml:space="preserve">, </w:t>
      </w:r>
      <w:r w:rsidRPr="00FB5E5E">
        <w:rPr>
          <w:rFonts w:cstheme="minorHAnsi"/>
          <w:color w:val="993399"/>
          <w:u w:val="single"/>
        </w:rPr>
        <w:t>ara-ae</w:t>
      </w:r>
      <w:r w:rsidRPr="00FB5E5E">
        <w:rPr>
          <w:rFonts w:cstheme="minorHAnsi"/>
        </w:rPr>
        <w:t xml:space="preserve">, altar, refuge, </w:t>
      </w:r>
      <w:r w:rsidRPr="00FB5E5E">
        <w:rPr>
          <w:rFonts w:cstheme="minorHAnsi"/>
          <w:b/>
        </w:rPr>
        <w:t>Akkadian</w:t>
      </w:r>
      <w:r w:rsidRPr="00FB5E5E">
        <w:rPr>
          <w:rFonts w:cstheme="minorHAnsi"/>
        </w:rPr>
        <w:t xml:space="preserve">, </w:t>
      </w:r>
      <w:r w:rsidRPr="00FB5E5E">
        <w:rPr>
          <w:rStyle w:val="shorttext"/>
          <w:rFonts w:cstheme="minorHAnsi"/>
          <w:b/>
          <w:bCs/>
          <w:color w:val="CC6600"/>
          <w:u w:val="single"/>
        </w:rPr>
        <w:t>epištu</w:t>
      </w:r>
      <w:r w:rsidRPr="00FB5E5E">
        <w:rPr>
          <w:rStyle w:val="shorttext"/>
          <w:rFonts w:cstheme="minorHAnsi"/>
        </w:rPr>
        <w:t>, ritual, manufacture, evil magic, crew, construction, agricultural work, handywork, tillage, act,</w:t>
      </w:r>
      <w:r w:rsidRPr="00FB5E5E">
        <w:rPr>
          <w:rFonts w:cstheme="minorHAnsi"/>
        </w:rPr>
        <w:t xml:space="preserve"> </w:t>
      </w:r>
      <w:r w:rsidRPr="00FB5E5E">
        <w:rPr>
          <w:rFonts w:cstheme="minorHAnsi"/>
          <w:b/>
        </w:rPr>
        <w:t>Greek</w:t>
      </w:r>
      <w:r w:rsidRPr="00FB5E5E">
        <w:rPr>
          <w:rFonts w:cstheme="minorHAnsi"/>
        </w:rPr>
        <w:t xml:space="preserve">, </w:t>
      </w:r>
      <w:r w:rsidRPr="00FB5E5E">
        <w:rPr>
          <w:rStyle w:val="shorttext0"/>
          <w:rFonts w:cstheme="minorHAnsi"/>
          <w:lang w:val="ka-GE"/>
        </w:rPr>
        <w:t>επιστολ</w:t>
      </w:r>
      <w:r w:rsidRPr="00FB5E5E">
        <w:rPr>
          <w:rStyle w:val="shorttext0"/>
          <w:rFonts w:cstheme="minorHAnsi"/>
        </w:rPr>
        <w:t xml:space="preserve">, </w:t>
      </w:r>
      <w:r w:rsidRPr="00FB5E5E">
        <w:rPr>
          <w:rStyle w:val="shorttext0"/>
          <w:rFonts w:cstheme="minorHAnsi"/>
          <w:color w:val="CC6600"/>
          <w:u w:val="single"/>
        </w:rPr>
        <w:t>epistol</w:t>
      </w:r>
      <w:r w:rsidRPr="00FB5E5E">
        <w:rPr>
          <w:rStyle w:val="shorttext0"/>
          <w:rFonts w:cstheme="minorHAnsi"/>
        </w:rPr>
        <w:t xml:space="preserve">, letter, </w:t>
      </w:r>
      <w:r w:rsidRPr="00FB5E5E">
        <w:rPr>
          <w:rFonts w:cstheme="minorHAnsi"/>
          <w:b/>
        </w:rPr>
        <w:t>Georgian</w:t>
      </w:r>
      <w:r w:rsidRPr="00FB5E5E">
        <w:rPr>
          <w:rFonts w:cstheme="minorHAnsi"/>
        </w:rPr>
        <w:t xml:space="preserve">, </w:t>
      </w:r>
      <w:r w:rsidRPr="00FB5E5E">
        <w:rPr>
          <w:rStyle w:val="shorttext"/>
          <w:rFonts w:ascii="Sylfaen" w:hAnsi="Sylfaen" w:cs="Sylfaen"/>
          <w:lang w:val="ka-GE"/>
        </w:rPr>
        <w:t>რიტუალი</w:t>
      </w:r>
      <w:r w:rsidRPr="00FB5E5E">
        <w:rPr>
          <w:rStyle w:val="shorttext"/>
          <w:rFonts w:cstheme="minorHAnsi"/>
          <w:lang w:val="ka-GE"/>
        </w:rPr>
        <w:t xml:space="preserve">, </w:t>
      </w:r>
      <w:r w:rsidRPr="00FB5E5E">
        <w:rPr>
          <w:rStyle w:val="shorttext"/>
          <w:rFonts w:cstheme="minorHAnsi"/>
          <w:color w:val="FF0000"/>
          <w:lang w:val="ka-GE"/>
        </w:rPr>
        <w:t>rit’uali</w:t>
      </w:r>
      <w:r w:rsidRPr="00FB5E5E">
        <w:rPr>
          <w:rStyle w:val="shorttext"/>
          <w:rFonts w:cstheme="minorHAnsi"/>
          <w:lang w:val="ka-GE"/>
        </w:rPr>
        <w:t>, ritual</w:t>
      </w:r>
      <w:r w:rsidRPr="00FB5E5E">
        <w:rPr>
          <w:rStyle w:val="shorttext"/>
          <w:rFonts w:cstheme="minorHAnsi"/>
        </w:rPr>
        <w:t>,</w:t>
      </w:r>
      <w:r w:rsidRPr="00FB5E5E">
        <w:rPr>
          <w:rStyle w:val="shorttext"/>
          <w:rFonts w:cstheme="minorHAnsi"/>
          <w:lang w:val="ka-GE"/>
        </w:rPr>
        <w:t xml:space="preserve"> </w:t>
      </w:r>
      <w:r w:rsidRPr="00FB5E5E">
        <w:rPr>
          <w:rFonts w:cstheme="minorHAnsi"/>
        </w:rPr>
        <w:t xml:space="preserve"> </w:t>
      </w:r>
      <w:r w:rsidRPr="00FB5E5E">
        <w:rPr>
          <w:rFonts w:cstheme="minorHAnsi"/>
          <w:b/>
        </w:rPr>
        <w:t>Latvian</w:t>
      </w:r>
      <w:r w:rsidRPr="00FB5E5E">
        <w:rPr>
          <w:rFonts w:cstheme="minorHAnsi"/>
        </w:rPr>
        <w:t xml:space="preserve">, </w:t>
      </w:r>
      <w:r w:rsidRPr="00FB5E5E">
        <w:rPr>
          <w:rStyle w:val="shorttext"/>
          <w:rFonts w:cstheme="minorHAnsi"/>
          <w:color w:val="FF0000"/>
          <w:lang w:val="lv-LV"/>
        </w:rPr>
        <w:t>rituāls</w:t>
      </w:r>
      <w:r w:rsidRPr="00FB5E5E">
        <w:rPr>
          <w:rStyle w:val="shorttext"/>
          <w:rFonts w:cstheme="minorHAnsi"/>
          <w:lang w:val="lv-LV"/>
        </w:rPr>
        <w:t xml:space="preserve">, rite, </w:t>
      </w:r>
      <w:r w:rsidRPr="00FB5E5E">
        <w:rPr>
          <w:rStyle w:val="shorttext"/>
          <w:rFonts w:cstheme="minorHAnsi"/>
          <w:b/>
          <w:lang w:val="lv-LV"/>
        </w:rPr>
        <w:t>Romanian</w:t>
      </w:r>
      <w:r w:rsidRPr="00FB5E5E">
        <w:rPr>
          <w:rStyle w:val="shorttext"/>
          <w:rFonts w:cstheme="minorHAnsi"/>
          <w:lang w:val="lv-LV"/>
        </w:rPr>
        <w:t xml:space="preserve">, </w:t>
      </w:r>
      <w:r w:rsidRPr="00FB5E5E">
        <w:rPr>
          <w:rFonts w:cstheme="minorHAnsi"/>
          <w:color w:val="FF0000"/>
        </w:rPr>
        <w:t>RIT</w:t>
      </w:r>
      <w:r w:rsidRPr="00FB5E5E">
        <w:rPr>
          <w:rFonts w:cstheme="minorHAnsi"/>
        </w:rPr>
        <w:t xml:space="preserve">, rite, </w:t>
      </w:r>
      <w:r w:rsidRPr="00FB5E5E">
        <w:rPr>
          <w:rFonts w:cstheme="minorHAnsi"/>
          <w:b/>
        </w:rPr>
        <w:t>Finnish-Uralic</w:t>
      </w:r>
      <w:r w:rsidRPr="00FB5E5E">
        <w:rPr>
          <w:rFonts w:cstheme="minorHAnsi"/>
        </w:rPr>
        <w:t xml:space="preserve">, </w:t>
      </w:r>
      <w:r w:rsidRPr="00FB5E5E">
        <w:rPr>
          <w:rStyle w:val="shorttext"/>
          <w:rFonts w:cstheme="minorHAnsi"/>
          <w:color w:val="FF0000"/>
          <w:lang w:val="fi-FI"/>
        </w:rPr>
        <w:t>riitti</w:t>
      </w:r>
      <w:r w:rsidRPr="00FB5E5E">
        <w:rPr>
          <w:rStyle w:val="shorttext"/>
          <w:rFonts w:cstheme="minorHAnsi"/>
          <w:lang w:val="fi-FI"/>
        </w:rPr>
        <w:t xml:space="preserve">, rite, </w:t>
      </w:r>
      <w:r w:rsidRPr="00FB5E5E">
        <w:rPr>
          <w:rStyle w:val="shorttext"/>
          <w:rFonts w:cstheme="minorHAnsi"/>
          <w:b/>
          <w:lang w:val="fi-FI"/>
        </w:rPr>
        <w:t>Latin</w:t>
      </w:r>
      <w:r w:rsidRPr="00FB5E5E">
        <w:rPr>
          <w:rStyle w:val="shorttext"/>
          <w:rFonts w:cstheme="minorHAnsi"/>
          <w:lang w:val="fi-FI"/>
        </w:rPr>
        <w:t xml:space="preserve">, </w:t>
      </w:r>
      <w:r w:rsidRPr="00FB5E5E">
        <w:rPr>
          <w:rFonts w:cstheme="minorHAnsi"/>
          <w:color w:val="EE0000"/>
        </w:rPr>
        <w:t>ritus-us</w:t>
      </w:r>
      <w:r w:rsidRPr="00FB5E5E">
        <w:rPr>
          <w:rFonts w:cstheme="minorHAnsi"/>
        </w:rPr>
        <w:t xml:space="preserve">, usage, ceremony, rite, </w:t>
      </w:r>
      <w:r w:rsidRPr="00FB5E5E">
        <w:rPr>
          <w:rFonts w:cstheme="minorHAnsi"/>
          <w:b/>
        </w:rPr>
        <w:t>Italian</w:t>
      </w:r>
      <w:r w:rsidRPr="00FB5E5E">
        <w:rPr>
          <w:rFonts w:cstheme="minorHAnsi"/>
        </w:rPr>
        <w:t xml:space="preserve">, </w:t>
      </w:r>
      <w:r w:rsidRPr="00FB5E5E">
        <w:rPr>
          <w:rFonts w:cstheme="minorHAnsi"/>
          <w:color w:val="EE0000"/>
        </w:rPr>
        <w:t>rito</w:t>
      </w:r>
      <w:r w:rsidRPr="00FB5E5E">
        <w:rPr>
          <w:rFonts w:cstheme="minorHAnsi"/>
        </w:rPr>
        <w:t xml:space="preserve">, rite, </w:t>
      </w:r>
      <w:r w:rsidRPr="00FB5E5E">
        <w:rPr>
          <w:rFonts w:cstheme="minorHAnsi"/>
          <w:b/>
        </w:rPr>
        <w:t>French</w:t>
      </w:r>
      <w:r w:rsidRPr="00FB5E5E">
        <w:rPr>
          <w:rFonts w:cstheme="minorHAnsi"/>
        </w:rPr>
        <w:t xml:space="preserve">, </w:t>
      </w:r>
      <w:r w:rsidRPr="00FB5E5E">
        <w:rPr>
          <w:rFonts w:cstheme="minorHAnsi"/>
          <w:color w:val="EE0000"/>
        </w:rPr>
        <w:t>rite</w:t>
      </w:r>
      <w:r w:rsidRPr="00FB5E5E">
        <w:rPr>
          <w:rFonts w:cstheme="minorHAnsi"/>
        </w:rPr>
        <w:t xml:space="preserve">, rite, </w:t>
      </w:r>
      <w:r w:rsidRPr="00FB5E5E">
        <w:rPr>
          <w:rFonts w:cstheme="minorHAnsi"/>
          <w:b/>
        </w:rPr>
        <w:t>English</w:t>
      </w:r>
      <w:r w:rsidRPr="00FB5E5E">
        <w:rPr>
          <w:rFonts w:cstheme="minorHAnsi"/>
        </w:rPr>
        <w:t xml:space="preserve">, </w:t>
      </w:r>
      <w:r w:rsidRPr="00FB5E5E">
        <w:rPr>
          <w:rFonts w:cstheme="minorHAnsi"/>
          <w:color w:val="EE0000"/>
        </w:rPr>
        <w:t>rite</w:t>
      </w:r>
      <w:r w:rsidRPr="00FB5E5E">
        <w:rPr>
          <w:rFonts w:cstheme="minorHAnsi"/>
        </w:rPr>
        <w:t xml:space="preserve">, ritual [&lt;Lat. </w:t>
      </w:r>
      <w:r w:rsidRPr="00FB5E5E">
        <w:rPr>
          <w:rFonts w:cstheme="minorHAnsi"/>
          <w:color w:val="FF0000"/>
        </w:rPr>
        <w:t>ritualis</w:t>
      </w:r>
      <w:r w:rsidRPr="00FB5E5E">
        <w:rPr>
          <w:rFonts w:cstheme="minorHAnsi"/>
        </w:rPr>
        <w:t xml:space="preserve">, of rites], </w:t>
      </w:r>
      <w:r w:rsidRPr="00FB5E5E">
        <w:rPr>
          <w:rFonts w:cstheme="minorHAnsi"/>
          <w:b/>
        </w:rPr>
        <w:t>Etruscan</w:t>
      </w:r>
      <w:r w:rsidRPr="00FB5E5E">
        <w:rPr>
          <w:rFonts w:cstheme="minorHAnsi"/>
        </w:rPr>
        <w:t xml:space="preserve">, </w:t>
      </w:r>
      <w:r w:rsidRPr="00FB5E5E">
        <w:rPr>
          <w:rFonts w:cstheme="minorHAnsi"/>
          <w:color w:val="EE0000"/>
        </w:rPr>
        <w:t>rite</w:t>
      </w:r>
      <w:r w:rsidRPr="00FB5E5E">
        <w:rPr>
          <w:rFonts w:cstheme="minorHAnsi"/>
        </w:rPr>
        <w:t xml:space="preserve">, </w:t>
      </w:r>
      <w:r w:rsidRPr="00FB5E5E">
        <w:rPr>
          <w:rFonts w:cstheme="minorHAnsi"/>
          <w:color w:val="EE0000"/>
        </w:rPr>
        <w:t xml:space="preserve">rito, ritu </w:t>
      </w:r>
      <w:r w:rsidRPr="00FB5E5E">
        <w:rPr>
          <w:rFonts w:cstheme="minorHAnsi"/>
          <w:color w:val="000000"/>
        </w:rPr>
        <w:t>(RITV)</w:t>
      </w:r>
      <w:r w:rsidRPr="00FB5E5E">
        <w:rPr>
          <w:rFonts w:cstheme="minorHAnsi"/>
        </w:rPr>
        <w:t xml:space="preserve">, </w:t>
      </w:r>
      <w:r w:rsidRPr="00FB5E5E">
        <w:rPr>
          <w:rFonts w:cstheme="minorHAnsi"/>
          <w:b/>
        </w:rPr>
        <w:t>Irish</w:t>
      </w:r>
      <w:r w:rsidRPr="00FB5E5E">
        <w:rPr>
          <w:rFonts w:cstheme="minorHAnsi"/>
        </w:rPr>
        <w:t xml:space="preserve">, </w:t>
      </w:r>
      <w:r w:rsidRPr="00FB5E5E">
        <w:rPr>
          <w:rStyle w:val="shorttext"/>
          <w:rFonts w:cstheme="minorHAnsi"/>
          <w:color w:val="009900"/>
          <w:u w:val="single"/>
          <w:lang w:val="ga-IE"/>
        </w:rPr>
        <w:t xml:space="preserve"> iobairt</w:t>
      </w:r>
      <w:r w:rsidRPr="00FB5E5E">
        <w:rPr>
          <w:rStyle w:val="shorttext"/>
          <w:rFonts w:cstheme="minorHAnsi"/>
          <w:color w:val="000000"/>
          <w:lang w:val="ga-IE"/>
        </w:rPr>
        <w:t>, sacrifice</w:t>
      </w:r>
      <w:r w:rsidRPr="00FB5E5E">
        <w:rPr>
          <w:rStyle w:val="shorttext"/>
          <w:rFonts w:cstheme="minorHAnsi"/>
          <w:color w:val="000000"/>
        </w:rPr>
        <w:t xml:space="preserve">, </w:t>
      </w:r>
      <w:r w:rsidRPr="00FB5E5E">
        <w:rPr>
          <w:rStyle w:val="shorttext"/>
          <w:rFonts w:cstheme="minorHAnsi"/>
          <w:b/>
          <w:color w:val="000000"/>
        </w:rPr>
        <w:t>Scots-Gaelic</w:t>
      </w:r>
      <w:r w:rsidRPr="00FB5E5E">
        <w:rPr>
          <w:rStyle w:val="shorttext"/>
          <w:rFonts w:cstheme="minorHAnsi"/>
          <w:color w:val="000000"/>
        </w:rPr>
        <w:t xml:space="preserve">, </w:t>
      </w:r>
      <w:r w:rsidRPr="00FB5E5E">
        <w:rPr>
          <w:rStyle w:val="tlid-translation"/>
          <w:rFonts w:cstheme="minorHAnsi"/>
          <w:color w:val="009900"/>
          <w:u w:val="single"/>
          <w:lang w:val="gd-GB"/>
        </w:rPr>
        <w:t>iobairt</w:t>
      </w:r>
      <w:r w:rsidRPr="00FB5E5E">
        <w:rPr>
          <w:rStyle w:val="tlid-translation"/>
          <w:rFonts w:cstheme="minorHAnsi"/>
          <w:color w:val="000000"/>
          <w:lang w:val="gd-GB"/>
        </w:rPr>
        <w:t>, sacrifice</w:t>
      </w:r>
      <w:r w:rsidRPr="00FB5E5E">
        <w:rPr>
          <w:rStyle w:val="tlid-translation"/>
          <w:rFonts w:cstheme="minorHAnsi"/>
          <w:color w:val="000000"/>
        </w:rPr>
        <w:t>,</w:t>
      </w:r>
      <w:r w:rsidRPr="00FB5E5E">
        <w:rPr>
          <w:rFonts w:cstheme="minorHAnsi"/>
        </w:rPr>
        <w:t xml:space="preserve"> </w:t>
      </w:r>
      <w:r w:rsidRPr="00FB5E5E">
        <w:rPr>
          <w:rFonts w:cstheme="minorHAnsi"/>
          <w:b/>
        </w:rPr>
        <w:t>Welsh</w:t>
      </w:r>
      <w:r w:rsidRPr="00FB5E5E">
        <w:rPr>
          <w:rFonts w:cstheme="minorHAnsi"/>
        </w:rPr>
        <w:t xml:space="preserve">, </w:t>
      </w:r>
      <w:r w:rsidRPr="00FB5E5E">
        <w:rPr>
          <w:rFonts w:cstheme="minorHAnsi"/>
          <w:color w:val="009900"/>
          <w:u w:val="single"/>
        </w:rPr>
        <w:t>aberth</w:t>
      </w:r>
      <w:r w:rsidRPr="00FB5E5E">
        <w:rPr>
          <w:rFonts w:cstheme="minorHAnsi"/>
        </w:rPr>
        <w:t xml:space="preserve">, sacrifice, </w:t>
      </w:r>
      <w:r w:rsidRPr="00FB5E5E">
        <w:rPr>
          <w:rFonts w:cstheme="minorHAnsi"/>
          <w:b/>
        </w:rPr>
        <w:t>Persian</w:t>
      </w:r>
      <w:r w:rsidRPr="00FB5E5E">
        <w:rPr>
          <w:rFonts w:cstheme="minorHAnsi"/>
        </w:rPr>
        <w:t xml:space="preserve">, </w:t>
      </w:r>
      <w:r w:rsidRPr="00FB5E5E">
        <w:rPr>
          <w:rFonts w:cstheme="minorHAnsi"/>
          <w:color w:val="CC6600"/>
          <w:u w:val="single"/>
        </w:rPr>
        <w:t>qorbani,</w:t>
      </w:r>
      <w:r w:rsidRPr="00FB5E5E">
        <w:rPr>
          <w:rFonts w:cstheme="minorHAnsi"/>
        </w:rPr>
        <w:t xml:space="preserve"> </w:t>
      </w:r>
      <w:r w:rsidRPr="00FB5E5E">
        <w:rPr>
          <w:rStyle w:val="nobold"/>
          <w:rFonts w:cstheme="minorHAnsi"/>
        </w:rPr>
        <w:t xml:space="preserve">قربانی </w:t>
      </w:r>
      <w:r w:rsidRPr="00FB5E5E">
        <w:rPr>
          <w:rFonts w:cstheme="minorHAnsi"/>
        </w:rPr>
        <w:t xml:space="preserve">sacrifice, </w:t>
      </w:r>
      <w:r w:rsidRPr="00FB5E5E">
        <w:rPr>
          <w:rFonts w:cstheme="minorHAnsi"/>
          <w:b/>
        </w:rPr>
        <w:t>Turkish</w:t>
      </w:r>
      <w:r w:rsidRPr="00FB5E5E">
        <w:rPr>
          <w:rFonts w:cstheme="minorHAnsi"/>
        </w:rPr>
        <w:t xml:space="preserve">, </w:t>
      </w:r>
      <w:r w:rsidRPr="00FB5E5E">
        <w:rPr>
          <w:rStyle w:val="gt-baf-cell"/>
          <w:rFonts w:cstheme="minorHAnsi"/>
          <w:color w:val="CC6600"/>
          <w:u w:val="single"/>
        </w:rPr>
        <w:t>kurban</w:t>
      </w:r>
      <w:r w:rsidRPr="00FB5E5E">
        <w:rPr>
          <w:rStyle w:val="gt-baf-cell"/>
          <w:rFonts w:cstheme="minorHAnsi"/>
        </w:rPr>
        <w:t xml:space="preserve"> etmek, to sacrifice, </w:t>
      </w:r>
      <w:r w:rsidRPr="00FB5E5E">
        <w:rPr>
          <w:rStyle w:val="gt-baf-cell"/>
          <w:rFonts w:cstheme="minorHAnsi"/>
          <w:b/>
        </w:rPr>
        <w:t>Kazakh</w:t>
      </w:r>
      <w:r w:rsidRPr="00FB5E5E">
        <w:rPr>
          <w:rStyle w:val="gt-baf-cell"/>
          <w:rFonts w:cstheme="minorHAnsi"/>
        </w:rPr>
        <w:t xml:space="preserve">, </w:t>
      </w:r>
      <w:r w:rsidRPr="00FB5E5E">
        <w:rPr>
          <w:rStyle w:val="tlid-translation"/>
          <w:rFonts w:cstheme="minorHAnsi"/>
          <w:color w:val="CC6600"/>
          <w:u w:val="single"/>
          <w:lang w:val="kk-KZ"/>
        </w:rPr>
        <w:t xml:space="preserve">qurban </w:t>
      </w:r>
      <w:r w:rsidRPr="00FB5E5E">
        <w:rPr>
          <w:rStyle w:val="tlid-translation"/>
          <w:rFonts w:cstheme="minorHAnsi"/>
          <w:lang w:val="kk-KZ"/>
        </w:rPr>
        <w:t>etw, to sacrifice</w:t>
      </w:r>
      <w:r w:rsidRPr="00FB5E5E">
        <w:rPr>
          <w:rStyle w:val="tlid-translation"/>
          <w:rFonts w:cstheme="minorHAnsi"/>
        </w:rPr>
        <w:t xml:space="preserve">, </w:t>
      </w:r>
      <w:r w:rsidRPr="00FB5E5E">
        <w:rPr>
          <w:rStyle w:val="tlid-translation"/>
          <w:rFonts w:cstheme="minorHAnsi"/>
          <w:b/>
        </w:rPr>
        <w:t>Uzbek</w:t>
      </w:r>
      <w:r w:rsidRPr="00FB5E5E">
        <w:rPr>
          <w:rStyle w:val="tlid-translation"/>
          <w:rFonts w:cstheme="minorHAnsi"/>
        </w:rPr>
        <w:t xml:space="preserve">, </w:t>
      </w:r>
      <w:r w:rsidRPr="00FB5E5E">
        <w:rPr>
          <w:rStyle w:val="tlid-translation"/>
          <w:rFonts w:cstheme="minorHAnsi"/>
          <w:color w:val="CC6600"/>
          <w:u w:val="single"/>
          <w:lang w:val="uz-Latn-UZ"/>
        </w:rPr>
        <w:t>qurbon</w:t>
      </w:r>
      <w:r w:rsidRPr="00FB5E5E">
        <w:rPr>
          <w:rStyle w:val="tlid-translation"/>
          <w:rFonts w:cstheme="minorHAnsi"/>
          <w:lang w:val="uz-Latn-UZ"/>
        </w:rPr>
        <w:t xml:space="preserve"> qilmoq, to sacrifice, </w:t>
      </w:r>
      <w:r w:rsidRPr="00FB5E5E">
        <w:rPr>
          <w:rStyle w:val="tlid-translation"/>
          <w:rFonts w:cstheme="minorHAnsi"/>
          <w:b/>
          <w:lang w:val="uz-Latn-UZ"/>
        </w:rPr>
        <w:t>Tajik</w:t>
      </w:r>
      <w:r w:rsidRPr="00FB5E5E">
        <w:rPr>
          <w:rStyle w:val="tlid-translation"/>
          <w:rFonts w:cstheme="minorHAnsi"/>
          <w:lang w:val="uz-Latn-UZ"/>
        </w:rPr>
        <w:t xml:space="preserve">, </w:t>
      </w:r>
      <w:r w:rsidRPr="00FB5E5E">
        <w:rPr>
          <w:rStyle w:val="tlid-translation"/>
          <w:rFonts w:cstheme="minorHAnsi"/>
          <w:lang w:val="tg-Cyrl-TJ"/>
        </w:rPr>
        <w:t>қурбонӣ</w:t>
      </w:r>
      <w:r w:rsidRPr="00FB5E5E">
        <w:rPr>
          <w:rStyle w:val="tlid-translation"/>
          <w:rFonts w:cstheme="minorHAnsi"/>
        </w:rPr>
        <w:t xml:space="preserve">, </w:t>
      </w:r>
      <w:r w:rsidRPr="00FB5E5E">
        <w:rPr>
          <w:rStyle w:val="tlid-translation"/>
          <w:rFonts w:cstheme="minorHAnsi"/>
          <w:color w:val="CC6600"/>
          <w:u w:val="single"/>
          <w:lang w:val="tg-Cyrl-TJ"/>
        </w:rPr>
        <w:t>qurʙonī,</w:t>
      </w:r>
      <w:r w:rsidRPr="00FB5E5E">
        <w:rPr>
          <w:rStyle w:val="tlid-translation"/>
          <w:rFonts w:cstheme="minorHAnsi"/>
          <w:lang w:val="tg-Cyrl-TJ"/>
        </w:rPr>
        <w:t xml:space="preserve"> to sacrifice</w:t>
      </w:r>
      <w:r w:rsidRPr="00FB5E5E">
        <w:rPr>
          <w:rStyle w:val="tlid-translation"/>
          <w:rFonts w:cstheme="minorHAnsi"/>
        </w:rPr>
        <w:t xml:space="preserve">, </w:t>
      </w:r>
      <w:r w:rsidRPr="00FB5E5E">
        <w:rPr>
          <w:rStyle w:val="tlid-translation"/>
          <w:rFonts w:cstheme="minorHAnsi"/>
          <w:b/>
        </w:rPr>
        <w:t>Irish</w:t>
      </w:r>
      <w:r w:rsidRPr="00FB5E5E">
        <w:rPr>
          <w:rStyle w:val="tlid-translation"/>
          <w:rFonts w:cstheme="minorHAnsi"/>
        </w:rPr>
        <w:t xml:space="preserve">, </w:t>
      </w:r>
      <w:r w:rsidRPr="00FB5E5E">
        <w:rPr>
          <w:rStyle w:val="tlid-translation"/>
          <w:rFonts w:cstheme="minorHAnsi"/>
          <w:color w:val="009900"/>
          <w:u w:val="single"/>
          <w:lang w:val="ga-IE"/>
        </w:rPr>
        <w:t>ghnás</w:t>
      </w:r>
      <w:r w:rsidRPr="00FB5E5E">
        <w:rPr>
          <w:rStyle w:val="shorttext"/>
          <w:rFonts w:cstheme="minorHAnsi"/>
          <w:color w:val="000000"/>
          <w:lang w:val="ga-IE"/>
        </w:rPr>
        <w:t>, rite,</w:t>
      </w:r>
      <w:r w:rsidRPr="00FB5E5E">
        <w:rPr>
          <w:rFonts w:cstheme="minorHAnsi"/>
        </w:rPr>
        <w:t xml:space="preserve"> </w:t>
      </w:r>
      <w:r w:rsidRPr="00FB5E5E">
        <w:rPr>
          <w:rFonts w:cstheme="minorHAnsi"/>
          <w:b/>
        </w:rPr>
        <w:t>Scots-Gaelic</w:t>
      </w:r>
      <w:r w:rsidRPr="00FB5E5E">
        <w:rPr>
          <w:rFonts w:cstheme="minorHAnsi"/>
        </w:rPr>
        <w:t xml:space="preserve">, </w:t>
      </w:r>
      <w:r w:rsidRPr="00FB5E5E">
        <w:rPr>
          <w:rStyle w:val="tlid-translation"/>
          <w:rFonts w:cstheme="minorHAnsi"/>
          <w:color w:val="000000"/>
          <w:lang w:val="gd-GB"/>
        </w:rPr>
        <w:t>deas-</w:t>
      </w:r>
      <w:r w:rsidRPr="00FB5E5E">
        <w:rPr>
          <w:rStyle w:val="tlid-translation"/>
          <w:rFonts w:cstheme="minorHAnsi"/>
          <w:color w:val="009900"/>
          <w:u w:val="single"/>
          <w:lang w:val="gd-GB"/>
        </w:rPr>
        <w:t>ghnàth</w:t>
      </w:r>
      <w:r w:rsidRPr="00FB5E5E">
        <w:rPr>
          <w:rStyle w:val="tlid-translation"/>
          <w:rFonts w:cstheme="minorHAnsi"/>
          <w:color w:val="000000"/>
          <w:lang w:val="gd-GB"/>
        </w:rPr>
        <w:t>, rite,</w:t>
      </w:r>
      <w:r w:rsidRPr="0047474F">
        <w:rPr>
          <w:rStyle w:val="tlid-translation"/>
          <w:rFonts w:cstheme="minorHAnsi"/>
          <w:b/>
          <w:color w:val="000000"/>
        </w:rPr>
        <w:t xml:space="preserve"> </w:t>
      </w:r>
      <w:r w:rsidRPr="00FB5E5E">
        <w:rPr>
          <w:rStyle w:val="tlid-translation"/>
          <w:rFonts w:cstheme="minorHAnsi"/>
          <w:b/>
          <w:color w:val="000000"/>
        </w:rPr>
        <w:t>Croatian</w:t>
      </w:r>
      <w:r w:rsidRPr="00FB5E5E">
        <w:rPr>
          <w:rStyle w:val="tlid-translation"/>
          <w:rFonts w:cstheme="minorHAnsi"/>
          <w:color w:val="000000"/>
        </w:rPr>
        <w:t xml:space="preserve">, </w:t>
      </w:r>
      <w:r w:rsidRPr="00FB5E5E">
        <w:rPr>
          <w:rStyle w:val="shorttext"/>
          <w:rFonts w:cstheme="minorHAnsi"/>
          <w:color w:val="FF0000"/>
          <w:lang w:val="hr-HR"/>
        </w:rPr>
        <w:t>žrtvovati</w:t>
      </w:r>
      <w:r w:rsidRPr="00FB5E5E">
        <w:rPr>
          <w:rStyle w:val="shorttext"/>
          <w:rFonts w:cstheme="minorHAnsi"/>
          <w:color w:val="000000"/>
          <w:lang w:val="hr-HR"/>
        </w:rPr>
        <w:t xml:space="preserve">, to sacrifice, </w:t>
      </w:r>
      <w:r w:rsidRPr="00FB5E5E">
        <w:rPr>
          <w:rStyle w:val="tlid-translation"/>
          <w:rFonts w:cstheme="minorHAnsi"/>
          <w:color w:val="000000"/>
        </w:rPr>
        <w:t xml:space="preserve"> </w:t>
      </w:r>
      <w:r w:rsidRPr="00FB5E5E">
        <w:rPr>
          <w:rStyle w:val="tlid-translation"/>
          <w:rFonts w:cstheme="minorHAnsi"/>
          <w:b/>
          <w:color w:val="000000"/>
        </w:rPr>
        <w:t>Latin</w:t>
      </w:r>
      <w:r w:rsidRPr="00FB5E5E">
        <w:rPr>
          <w:rStyle w:val="tlid-translation"/>
          <w:rFonts w:cstheme="minorHAnsi"/>
          <w:color w:val="000000"/>
        </w:rPr>
        <w:t xml:space="preserve">, </w:t>
      </w:r>
      <w:r w:rsidRPr="00FB5E5E">
        <w:rPr>
          <w:rFonts w:cstheme="minorHAnsi"/>
          <w:color w:val="FF0000"/>
        </w:rPr>
        <w:t>devoveo -vovere vovi -votum</w:t>
      </w:r>
      <w:r w:rsidRPr="00FB5E5E">
        <w:rPr>
          <w:rFonts w:cstheme="minorHAnsi"/>
        </w:rPr>
        <w:t>, to consecrate, devote,</w:t>
      </w:r>
      <w:r w:rsidRPr="00FB5E5E">
        <w:rPr>
          <w:rStyle w:val="tlid-translation"/>
          <w:rFonts w:cstheme="minorHAnsi"/>
          <w:color w:val="000000"/>
        </w:rPr>
        <w:t xml:space="preserve"> </w:t>
      </w:r>
      <w:r w:rsidRPr="00FB5E5E">
        <w:rPr>
          <w:rStyle w:val="tlid-translation"/>
          <w:rFonts w:cstheme="minorHAnsi"/>
          <w:b/>
          <w:color w:val="000000"/>
        </w:rPr>
        <w:t>Welsh</w:t>
      </w:r>
      <w:r w:rsidRPr="00FB5E5E">
        <w:rPr>
          <w:rStyle w:val="tlid-translation"/>
          <w:rFonts w:cstheme="minorHAnsi"/>
          <w:color w:val="000000"/>
        </w:rPr>
        <w:t xml:space="preserve">, </w:t>
      </w:r>
      <w:r w:rsidRPr="00FB5E5E">
        <w:rPr>
          <w:rFonts w:cstheme="minorHAnsi"/>
          <w:color w:val="EE0000"/>
        </w:rPr>
        <w:t>defod-au</w:t>
      </w:r>
      <w:r w:rsidRPr="00FB5E5E">
        <w:rPr>
          <w:rFonts w:cstheme="minorHAnsi"/>
        </w:rPr>
        <w:t xml:space="preserve">, rite, </w:t>
      </w:r>
      <w:r w:rsidRPr="00FB5E5E">
        <w:rPr>
          <w:rFonts w:cstheme="minorHAnsi"/>
          <w:b/>
        </w:rPr>
        <w:t>Belarusian</w:t>
      </w:r>
      <w:r w:rsidRPr="00FB5E5E">
        <w:rPr>
          <w:rFonts w:cstheme="minorHAnsi"/>
        </w:rPr>
        <w:t xml:space="preserve">, </w:t>
      </w:r>
      <w:r w:rsidRPr="00FB5E5E">
        <w:rPr>
          <w:rStyle w:val="shorttext"/>
          <w:rFonts w:cstheme="minorHAnsi"/>
          <w:color w:val="000000"/>
          <w:lang w:val="be-BY"/>
        </w:rPr>
        <w:t xml:space="preserve">абрад, </w:t>
      </w:r>
      <w:r w:rsidRPr="00FB5E5E">
        <w:rPr>
          <w:rStyle w:val="shorttext"/>
          <w:rFonts w:cstheme="minorHAnsi"/>
          <w:color w:val="CC6600"/>
          <w:u w:val="single"/>
          <w:lang w:val="be-BY"/>
        </w:rPr>
        <w:t>abrad</w:t>
      </w:r>
      <w:r w:rsidRPr="00FB5E5E">
        <w:rPr>
          <w:rStyle w:val="shorttext"/>
          <w:rFonts w:cstheme="minorHAnsi"/>
          <w:color w:val="000000"/>
          <w:lang w:val="be-BY"/>
        </w:rPr>
        <w:t>, rite</w:t>
      </w:r>
      <w:r w:rsidRPr="00FB5E5E">
        <w:rPr>
          <w:rStyle w:val="shorttext"/>
          <w:rFonts w:cstheme="minorHAnsi"/>
          <w:color w:val="000000"/>
        </w:rPr>
        <w:t xml:space="preserve">, </w:t>
      </w:r>
      <w:r w:rsidRPr="00FB5E5E">
        <w:rPr>
          <w:rStyle w:val="shorttext"/>
          <w:rFonts w:cstheme="minorHAnsi"/>
          <w:b/>
          <w:color w:val="000000"/>
        </w:rPr>
        <w:t>Croatian</w:t>
      </w:r>
      <w:r w:rsidRPr="00FB5E5E">
        <w:rPr>
          <w:rStyle w:val="shorttext"/>
          <w:rFonts w:cstheme="minorHAnsi"/>
          <w:color w:val="000000"/>
        </w:rPr>
        <w:t xml:space="preserve">, </w:t>
      </w:r>
      <w:r w:rsidRPr="00FB5E5E">
        <w:rPr>
          <w:rStyle w:val="shorttext"/>
          <w:rFonts w:cstheme="minorHAnsi"/>
          <w:color w:val="CC6600"/>
          <w:u w:val="single"/>
          <w:lang w:val="hr-HR"/>
        </w:rPr>
        <w:t>obred</w:t>
      </w:r>
      <w:r w:rsidRPr="00FB5E5E">
        <w:rPr>
          <w:rStyle w:val="shorttext"/>
          <w:rFonts w:cstheme="minorHAnsi"/>
          <w:color w:val="000000"/>
          <w:lang w:val="hr-HR"/>
        </w:rPr>
        <w:t xml:space="preserve">, rite, </w:t>
      </w:r>
      <w:r w:rsidRPr="00FB5E5E">
        <w:rPr>
          <w:rStyle w:val="shorttext"/>
          <w:rFonts w:cstheme="minorHAnsi"/>
          <w:b/>
          <w:color w:val="000000"/>
          <w:lang w:val="hr-HR"/>
        </w:rPr>
        <w:t>Polish</w:t>
      </w:r>
      <w:r w:rsidRPr="00FB5E5E">
        <w:rPr>
          <w:rStyle w:val="shorttext"/>
          <w:rFonts w:cstheme="minorHAnsi"/>
          <w:color w:val="000000"/>
          <w:lang w:val="hr-HR"/>
        </w:rPr>
        <w:t xml:space="preserve">, </w:t>
      </w:r>
      <w:r w:rsidRPr="00FB5E5E">
        <w:rPr>
          <w:rStyle w:val="shorttext"/>
          <w:rFonts w:cstheme="minorHAnsi"/>
          <w:color w:val="CC6600"/>
          <w:u w:val="single"/>
          <w:lang w:val="pl-PL"/>
        </w:rPr>
        <w:t>obrzęd</w:t>
      </w:r>
      <w:r w:rsidRPr="00FB5E5E">
        <w:rPr>
          <w:rStyle w:val="shorttext"/>
          <w:rFonts w:cstheme="minorHAnsi"/>
          <w:color w:val="000000"/>
          <w:lang w:val="pl-PL"/>
        </w:rPr>
        <w:t xml:space="preserve">, rite, </w:t>
      </w:r>
      <w:r w:rsidRPr="00FB5E5E">
        <w:rPr>
          <w:rStyle w:val="shorttext"/>
          <w:rFonts w:cstheme="minorHAnsi"/>
          <w:b/>
          <w:color w:val="000000"/>
          <w:lang w:val="pl-PL"/>
        </w:rPr>
        <w:t>Akkadian</w:t>
      </w:r>
      <w:r w:rsidRPr="00FB5E5E">
        <w:rPr>
          <w:rStyle w:val="shorttext"/>
          <w:rFonts w:cstheme="minorHAnsi"/>
          <w:color w:val="000000"/>
          <w:lang w:val="pl-PL"/>
        </w:rPr>
        <w:t xml:space="preserve">, </w:t>
      </w:r>
      <w:r w:rsidRPr="00FB5E5E">
        <w:rPr>
          <w:rStyle w:val="shorttext"/>
          <w:rFonts w:cstheme="minorHAnsi"/>
          <w:b/>
          <w:bCs/>
          <w:color w:val="009900"/>
          <w:u w:val="single"/>
        </w:rPr>
        <w:t>kišaḫû</w:t>
      </w:r>
      <w:r w:rsidRPr="00FB5E5E">
        <w:rPr>
          <w:rStyle w:val="shorttext"/>
          <w:rFonts w:cstheme="minorHAnsi"/>
        </w:rPr>
        <w:t xml:space="preserve">, a sacrifice, </w:t>
      </w:r>
      <w:r w:rsidRPr="00FB5E5E">
        <w:rPr>
          <w:rStyle w:val="shorttext"/>
          <w:rFonts w:cstheme="minorHAnsi"/>
          <w:b/>
        </w:rPr>
        <w:t>Croatian</w:t>
      </w:r>
      <w:r w:rsidRPr="00FB5E5E">
        <w:rPr>
          <w:rStyle w:val="shorttext"/>
          <w:rFonts w:cstheme="minorHAnsi"/>
        </w:rPr>
        <w:t xml:space="preserve">, </w:t>
      </w:r>
      <w:r w:rsidRPr="00FB5E5E">
        <w:rPr>
          <w:rStyle w:val="shorttext"/>
          <w:rFonts w:cstheme="minorHAnsi"/>
          <w:color w:val="000000"/>
          <w:lang w:val="be-BY"/>
        </w:rPr>
        <w:t xml:space="preserve">чысты, </w:t>
      </w:r>
      <w:r w:rsidRPr="00FB5E5E">
        <w:rPr>
          <w:rStyle w:val="shorttext"/>
          <w:rFonts w:cstheme="minorHAnsi"/>
          <w:color w:val="009900"/>
          <w:u w:val="single"/>
          <w:lang w:val="be-BY"/>
        </w:rPr>
        <w:t>čysty</w:t>
      </w:r>
      <w:r w:rsidRPr="00FB5E5E">
        <w:rPr>
          <w:rStyle w:val="shorttext"/>
          <w:rFonts w:cstheme="minorHAnsi"/>
          <w:color w:val="000000"/>
          <w:lang w:val="be-BY"/>
        </w:rPr>
        <w:t>, pure</w:t>
      </w:r>
      <w:r w:rsidRPr="00FB5E5E">
        <w:rPr>
          <w:rStyle w:val="shorttext"/>
          <w:rFonts w:cstheme="minorHAnsi"/>
          <w:color w:val="000000"/>
        </w:rPr>
        <w:t xml:space="preserve">, </w:t>
      </w:r>
      <w:r w:rsidRPr="00FB5E5E">
        <w:rPr>
          <w:rStyle w:val="shorttext"/>
          <w:rFonts w:cstheme="minorHAnsi"/>
          <w:b/>
          <w:color w:val="000000"/>
        </w:rPr>
        <w:t>Polish</w:t>
      </w:r>
      <w:r w:rsidRPr="00FB5E5E">
        <w:rPr>
          <w:rStyle w:val="shorttext"/>
          <w:rFonts w:cstheme="minorHAnsi"/>
          <w:color w:val="000000"/>
        </w:rPr>
        <w:t xml:space="preserve">, </w:t>
      </w:r>
      <w:r w:rsidRPr="00FB5E5E">
        <w:rPr>
          <w:rStyle w:val="shorttext0"/>
          <w:rFonts w:cstheme="minorHAnsi"/>
          <w:color w:val="009900"/>
          <w:u w:val="single"/>
          <w:lang w:val="pl-PL"/>
        </w:rPr>
        <w:t>czysty</w:t>
      </w:r>
      <w:r w:rsidRPr="00FB5E5E">
        <w:rPr>
          <w:rStyle w:val="shorttext0"/>
          <w:rFonts w:cstheme="minorHAnsi"/>
          <w:lang w:val="pl-PL"/>
        </w:rPr>
        <w:t xml:space="preserve">, pure, </w:t>
      </w:r>
      <w:r w:rsidRPr="00FB5E5E">
        <w:rPr>
          <w:rStyle w:val="shorttext0"/>
          <w:rFonts w:cstheme="minorHAnsi"/>
          <w:b/>
          <w:lang w:val="pl-PL"/>
        </w:rPr>
        <w:t>Greek</w:t>
      </w:r>
      <w:r w:rsidRPr="00FB5E5E">
        <w:rPr>
          <w:rStyle w:val="shorttext0"/>
          <w:rFonts w:cstheme="minorHAnsi"/>
          <w:lang w:val="pl-PL"/>
        </w:rPr>
        <w:t xml:space="preserve">, </w:t>
      </w:r>
      <w:r w:rsidRPr="00FB5E5E">
        <w:rPr>
          <w:rStyle w:val="gt-baf-word-clickable"/>
          <w:rFonts w:cstheme="minorHAnsi"/>
          <w:lang w:val="el-GR"/>
        </w:rPr>
        <w:t xml:space="preserve">σκέτος, </w:t>
      </w:r>
      <w:r w:rsidRPr="00FB5E5E">
        <w:rPr>
          <w:rStyle w:val="shorttext0"/>
          <w:rFonts w:cstheme="minorHAnsi"/>
          <w:color w:val="009900"/>
          <w:u w:val="single"/>
          <w:lang w:val="el-GR"/>
        </w:rPr>
        <w:t>skétos</w:t>
      </w:r>
      <w:r w:rsidRPr="00FB5E5E">
        <w:rPr>
          <w:rStyle w:val="shorttext0"/>
          <w:rFonts w:cstheme="minorHAnsi"/>
          <w:lang w:val="el-GR"/>
        </w:rPr>
        <w:t>, plain, pure</w:t>
      </w:r>
      <w:r>
        <w:rPr>
          <w:rFonts w:cstheme="minorHAnsi"/>
        </w:rPr>
        <w:t xml:space="preserve">, </w:t>
      </w:r>
      <w:r w:rsidRPr="000C1BC4">
        <w:rPr>
          <w:rFonts w:cstheme="minorHAnsi"/>
          <w:b/>
        </w:rPr>
        <w:t>Persian</w:t>
      </w:r>
      <w:r>
        <w:rPr>
          <w:rFonts w:cstheme="minorHAnsi"/>
        </w:rPr>
        <w:t xml:space="preserve">, </w:t>
      </w:r>
      <w:r>
        <w:rPr>
          <w:color w:val="3333FF"/>
        </w:rPr>
        <w:t>marasem</w:t>
      </w:r>
      <w:r>
        <w:t xml:space="preserve">, مراسم ceremony, </w:t>
      </w:r>
      <w:r w:rsidRPr="000C1BC4">
        <w:rPr>
          <w:b/>
        </w:rPr>
        <w:t>Uzbek</w:t>
      </w:r>
      <w:r>
        <w:t xml:space="preserve">, </w:t>
      </w:r>
      <w:r>
        <w:rPr>
          <w:rStyle w:val="tlid-translation"/>
          <w:color w:val="3333FF"/>
          <w:lang w:val="uz-Latn-UZ"/>
        </w:rPr>
        <w:t>marosim</w:t>
      </w:r>
      <w:r>
        <w:rPr>
          <w:rStyle w:val="tlid-translation"/>
          <w:lang w:val="uz-Latn-UZ"/>
        </w:rPr>
        <w:t xml:space="preserve">, rite, </w:t>
      </w:r>
      <w:r w:rsidRPr="000C1BC4">
        <w:rPr>
          <w:rStyle w:val="tlid-translation"/>
          <w:b/>
          <w:lang w:val="uz-Latn-UZ"/>
        </w:rPr>
        <w:t>Tajik</w:t>
      </w:r>
      <w:r>
        <w:rPr>
          <w:rStyle w:val="tlid-translation"/>
          <w:lang w:val="uz-Latn-UZ"/>
        </w:rPr>
        <w:t xml:space="preserve">, </w:t>
      </w:r>
      <w:r>
        <w:rPr>
          <w:rStyle w:val="tlid-translation"/>
          <w:lang w:val="tg-Cyrl-TJ"/>
        </w:rPr>
        <w:t xml:space="preserve">маросим, </w:t>
      </w:r>
      <w:r>
        <w:rPr>
          <w:rStyle w:val="tlid-translation"/>
          <w:color w:val="3333FF"/>
          <w:lang w:val="tg-Cyrl-TJ"/>
        </w:rPr>
        <w:t>marosim</w:t>
      </w:r>
      <w:r>
        <w:rPr>
          <w:rStyle w:val="tlid-translation"/>
          <w:lang w:val="tg-Cyrl-TJ"/>
        </w:rPr>
        <w:t>, rite</w:t>
      </w:r>
      <w:r>
        <w:rPr>
          <w:rStyle w:val="tlid-translation"/>
        </w:rPr>
        <w:t>.</w:t>
      </w:r>
      <w:r w:rsidRPr="00FB5E5E">
        <w:rPr>
          <w:rFonts w:cstheme="minorHAnsi"/>
        </w:rPr>
        <w:br/>
      </w:r>
    </w:p>
  </w:footnote>
  <w:footnote w:id="263">
    <w:p w:rsidR="007B148B" w:rsidRPr="002377B4" w:rsidRDefault="007B148B">
      <w:pPr>
        <w:pStyle w:val="FootnoteText"/>
        <w:rPr>
          <w:rFonts w:cstheme="minorHAnsi"/>
        </w:rPr>
      </w:pPr>
      <w:r>
        <w:rPr>
          <w:rStyle w:val="FootnoteReference"/>
        </w:rPr>
        <w:footnoteRef/>
      </w:r>
      <w:r>
        <w:t xml:space="preserve"> </w:t>
      </w:r>
      <w:r w:rsidRPr="002377B4">
        <w:rPr>
          <w:rFonts w:cstheme="minorHAnsi"/>
          <w:b/>
        </w:rPr>
        <w:t>Hittite</w:t>
      </w:r>
      <w:r w:rsidRPr="002377B4">
        <w:rPr>
          <w:rFonts w:cstheme="minorHAnsi"/>
        </w:rPr>
        <w:t xml:space="preserve">, </w:t>
      </w:r>
      <w:r w:rsidRPr="002377B4">
        <w:rPr>
          <w:rFonts w:cstheme="minorHAnsi"/>
          <w:b/>
          <w:bCs/>
          <w:color w:val="3333FF"/>
        </w:rPr>
        <w:t>hapa</w:t>
      </w:r>
      <w:r w:rsidRPr="002377B4">
        <w:rPr>
          <w:rFonts w:cstheme="minorHAnsi"/>
        </w:rPr>
        <w:t>,</w:t>
      </w:r>
      <w:r w:rsidRPr="002377B4">
        <w:rPr>
          <w:rFonts w:cstheme="minorHAnsi"/>
          <w:b/>
          <w:bCs/>
        </w:rPr>
        <w:t xml:space="preserve"> </w:t>
      </w:r>
      <w:r w:rsidRPr="002377B4">
        <w:rPr>
          <w:rFonts w:cstheme="minorHAnsi"/>
          <w:b/>
          <w:bCs/>
          <w:color w:val="3333FF"/>
        </w:rPr>
        <w:t>hapas</w:t>
      </w:r>
      <w:r w:rsidRPr="002377B4">
        <w:rPr>
          <w:rFonts w:cstheme="minorHAnsi"/>
        </w:rPr>
        <w:t>,</w:t>
      </w:r>
      <w:r w:rsidRPr="002377B4">
        <w:rPr>
          <w:rFonts w:cstheme="minorHAnsi"/>
          <w:color w:val="3333FF"/>
        </w:rPr>
        <w:t xml:space="preserve"> </w:t>
      </w:r>
      <w:r w:rsidRPr="002377B4">
        <w:rPr>
          <w:rFonts w:cstheme="minorHAnsi"/>
          <w:b/>
          <w:bCs/>
          <w:color w:val="3333FF"/>
        </w:rPr>
        <w:t>apa</w:t>
      </w:r>
      <w:r w:rsidRPr="002377B4">
        <w:rPr>
          <w:rFonts w:cstheme="minorHAnsi"/>
        </w:rPr>
        <w:t>, river, river</w:t>
      </w:r>
      <w:r w:rsidRPr="002377B4">
        <w:rPr>
          <w:rFonts w:cstheme="minorHAnsi"/>
          <w:shd w:val="clear" w:color="auto" w:fill="FFFFFF"/>
        </w:rPr>
        <w:t xml:space="preserve">, </w:t>
      </w:r>
      <w:r w:rsidRPr="002377B4">
        <w:rPr>
          <w:rFonts w:cstheme="minorHAnsi"/>
          <w:b/>
          <w:bCs/>
          <w:color w:val="3333FF"/>
          <w:shd w:val="clear" w:color="auto" w:fill="FFFFFF"/>
          <w:lang w:val="en-GB"/>
        </w:rPr>
        <w:t>hapati</w:t>
      </w:r>
      <w:r w:rsidRPr="002377B4">
        <w:rPr>
          <w:rFonts w:cstheme="minorHAnsi"/>
          <w:shd w:val="clear" w:color="auto" w:fill="FFFFFF"/>
          <w:lang w:val="en-GB"/>
        </w:rPr>
        <w:t xml:space="preserve">, </w:t>
      </w:r>
      <w:r w:rsidRPr="002377B4">
        <w:rPr>
          <w:rFonts w:cstheme="minorHAnsi"/>
          <w:b/>
          <w:bCs/>
          <w:color w:val="3333FF"/>
          <w:shd w:val="clear" w:color="auto" w:fill="FFFFFF"/>
          <w:lang w:val="en-GB"/>
        </w:rPr>
        <w:t>hapna</w:t>
      </w:r>
      <w:r w:rsidRPr="002377B4">
        <w:rPr>
          <w:rFonts w:cstheme="minorHAnsi"/>
          <w:shd w:val="clear" w:color="auto" w:fill="FFFFFF"/>
          <w:lang w:val="en-GB"/>
        </w:rPr>
        <w:t xml:space="preserve">, </w:t>
      </w:r>
      <w:r w:rsidRPr="002377B4">
        <w:rPr>
          <w:rFonts w:cstheme="minorHAnsi"/>
          <w:b/>
          <w:bCs/>
          <w:color w:val="3333FF"/>
          <w:shd w:val="clear" w:color="auto" w:fill="FFFFFF"/>
          <w:lang w:val="en-GB"/>
        </w:rPr>
        <w:t>hapad(ai)</w:t>
      </w:r>
      <w:r w:rsidRPr="002377B4">
        <w:rPr>
          <w:rFonts w:cstheme="minorHAnsi"/>
          <w:shd w:val="clear" w:color="auto" w:fill="FFFFFF"/>
          <w:lang w:val="en-GB"/>
        </w:rPr>
        <w:t xml:space="preserve">, river land?, </w:t>
      </w:r>
      <w:r w:rsidRPr="002377B4">
        <w:rPr>
          <w:rFonts w:cstheme="minorHAnsi"/>
          <w:b/>
          <w:shd w:val="clear" w:color="auto" w:fill="FFFFFF"/>
          <w:lang w:val="en-GB"/>
        </w:rPr>
        <w:t>Palaic</w:t>
      </w:r>
      <w:r w:rsidRPr="002377B4">
        <w:rPr>
          <w:rFonts w:cstheme="minorHAnsi"/>
          <w:shd w:val="clear" w:color="auto" w:fill="FFFFFF"/>
          <w:lang w:val="en-GB"/>
        </w:rPr>
        <w:t xml:space="preserve">, </w:t>
      </w:r>
      <w:r w:rsidRPr="002377B4">
        <w:rPr>
          <w:rFonts w:cstheme="minorHAnsi"/>
          <w:color w:val="3333FF"/>
          <w:lang w:val="en-GB"/>
        </w:rPr>
        <w:t>hapna, hapa/i</w:t>
      </w:r>
      <w:r w:rsidRPr="002377B4">
        <w:rPr>
          <w:rFonts w:cstheme="minorHAnsi"/>
          <w:lang w:val="en-GB"/>
        </w:rPr>
        <w:t>,</w:t>
      </w:r>
      <w:r w:rsidRPr="002377B4">
        <w:rPr>
          <w:rFonts w:cstheme="minorHAnsi"/>
        </w:rPr>
        <w:t xml:space="preserve"> river, </w:t>
      </w:r>
      <w:r w:rsidRPr="002377B4">
        <w:rPr>
          <w:rFonts w:cstheme="minorHAnsi"/>
          <w:b/>
        </w:rPr>
        <w:t>Luvian</w:t>
      </w:r>
      <w:r w:rsidRPr="002377B4">
        <w:rPr>
          <w:rFonts w:cstheme="minorHAnsi"/>
        </w:rPr>
        <w:t xml:space="preserve">, </w:t>
      </w:r>
      <w:r w:rsidRPr="002377B4">
        <w:rPr>
          <w:rStyle w:val="unicode"/>
          <w:rFonts w:cstheme="minorHAnsi"/>
          <w:color w:val="0000EE"/>
          <w:shd w:val="clear" w:color="auto" w:fill="FFFFFF"/>
        </w:rPr>
        <w:t>hapi</w:t>
      </w:r>
      <w:r w:rsidRPr="002377B4">
        <w:rPr>
          <w:rStyle w:val="unicode"/>
          <w:rFonts w:cstheme="minorHAnsi"/>
          <w:color w:val="222222"/>
          <w:shd w:val="clear" w:color="auto" w:fill="FFFFFF"/>
        </w:rPr>
        <w:t>, a river,</w:t>
      </w:r>
      <w:r w:rsidRPr="002377B4">
        <w:rPr>
          <w:rStyle w:val="unicode"/>
          <w:rFonts w:cstheme="minorHAnsi"/>
          <w:color w:val="3333FF"/>
          <w:shd w:val="clear" w:color="auto" w:fill="FFFFFF"/>
        </w:rPr>
        <w:t xml:space="preserve"> </w:t>
      </w:r>
      <w:r w:rsidRPr="002377B4">
        <w:rPr>
          <w:rFonts w:cstheme="minorHAnsi"/>
          <w:color w:val="3333FF"/>
          <w:lang w:val="en-GB"/>
        </w:rPr>
        <w:t>hapina/i</w:t>
      </w:r>
      <w:r w:rsidRPr="002377B4">
        <w:rPr>
          <w:rFonts w:cstheme="minorHAnsi"/>
          <w:lang w:val="en-GB"/>
        </w:rPr>
        <w:t xml:space="preserve">, little river, stream, </w:t>
      </w:r>
      <w:r w:rsidRPr="002377B4">
        <w:rPr>
          <w:rFonts w:cstheme="minorHAnsi"/>
          <w:b/>
          <w:lang w:val="en-GB"/>
        </w:rPr>
        <w:t>Tocharian</w:t>
      </w:r>
      <w:r w:rsidRPr="002377B4">
        <w:rPr>
          <w:rFonts w:cstheme="minorHAnsi"/>
          <w:lang w:val="en-GB"/>
        </w:rPr>
        <w:t xml:space="preserve">, </w:t>
      </w:r>
      <w:r w:rsidRPr="002377B4">
        <w:rPr>
          <w:rFonts w:cstheme="minorHAnsi"/>
          <w:color w:val="3333FF"/>
        </w:rPr>
        <w:t>āp</w:t>
      </w:r>
      <w:r w:rsidRPr="002377B4">
        <w:rPr>
          <w:rFonts w:cstheme="minorHAnsi"/>
        </w:rPr>
        <w:t xml:space="preserve">* [B </w:t>
      </w:r>
      <w:r w:rsidRPr="002377B4">
        <w:rPr>
          <w:rFonts w:cstheme="minorHAnsi"/>
          <w:color w:val="3333FF"/>
        </w:rPr>
        <w:t>āp</w:t>
      </w:r>
      <w:r w:rsidRPr="002377B4">
        <w:rPr>
          <w:rFonts w:cstheme="minorHAnsi"/>
        </w:rPr>
        <w:t xml:space="preserve">], water, river, stream, </w:t>
      </w:r>
      <w:r w:rsidRPr="002377B4">
        <w:rPr>
          <w:rFonts w:cstheme="minorHAnsi"/>
          <w:b/>
        </w:rPr>
        <w:t>Lycian</w:t>
      </w:r>
      <w:r w:rsidRPr="002377B4">
        <w:rPr>
          <w:rFonts w:cstheme="minorHAnsi"/>
        </w:rPr>
        <w:t xml:space="preserve">, </w:t>
      </w:r>
      <w:r w:rsidRPr="002377B4">
        <w:rPr>
          <w:rFonts w:cstheme="minorHAnsi"/>
          <w:color w:val="3333FF"/>
        </w:rPr>
        <w:t xml:space="preserve">xba(i), </w:t>
      </w:r>
      <w:r w:rsidRPr="002377B4">
        <w:rPr>
          <w:rFonts w:cstheme="minorHAnsi"/>
        </w:rPr>
        <w:t xml:space="preserve">3rd pl. pret. </w:t>
      </w:r>
      <w:r w:rsidRPr="002377B4">
        <w:rPr>
          <w:rFonts w:cstheme="minorHAnsi"/>
          <w:color w:val="3333FF"/>
        </w:rPr>
        <w:t>xbaitẽ</w:t>
      </w:r>
      <w:r w:rsidRPr="002377B4">
        <w:rPr>
          <w:rFonts w:cstheme="minorHAnsi"/>
        </w:rPr>
        <w:t>, to irrigate,</w:t>
      </w:r>
      <w:r>
        <w:rPr>
          <w:rFonts w:cstheme="minorHAnsi"/>
          <w:shd w:val="clear" w:color="auto" w:fill="FFFFFF"/>
          <w:lang w:val="en-GB"/>
        </w:rPr>
        <w:t xml:space="preserve"> </w:t>
      </w:r>
      <w:r w:rsidRPr="002377B4">
        <w:rPr>
          <w:rFonts w:cstheme="minorHAnsi"/>
          <w:b/>
        </w:rPr>
        <w:t>Sanskrit</w:t>
      </w:r>
      <w:r w:rsidRPr="002377B4">
        <w:rPr>
          <w:rFonts w:cstheme="minorHAnsi"/>
        </w:rPr>
        <w:t xml:space="preserve">, </w:t>
      </w:r>
      <w:r w:rsidRPr="002377B4">
        <w:rPr>
          <w:rFonts w:cstheme="minorHAnsi"/>
          <w:color w:val="0000EE"/>
        </w:rPr>
        <w:t>apas</w:t>
      </w:r>
      <w:r w:rsidRPr="002377B4">
        <w:rPr>
          <w:rFonts w:cstheme="minorHAnsi"/>
        </w:rPr>
        <w:t>,</w:t>
      </w:r>
      <w:r w:rsidRPr="002377B4">
        <w:rPr>
          <w:rStyle w:val="sdata"/>
          <w:rFonts w:cstheme="minorHAnsi"/>
        </w:rPr>
        <w:t xml:space="preserve"> wet, </w:t>
      </w:r>
      <w:r w:rsidRPr="002377B4">
        <w:rPr>
          <w:rStyle w:val="sdata"/>
          <w:rFonts w:cstheme="minorHAnsi"/>
          <w:b/>
        </w:rPr>
        <w:t>Avestan</w:t>
      </w:r>
      <w:r w:rsidRPr="002377B4">
        <w:rPr>
          <w:rStyle w:val="sdata"/>
          <w:rFonts w:cstheme="minorHAnsi"/>
        </w:rPr>
        <w:t xml:space="preserve">, </w:t>
      </w:r>
      <w:r w:rsidRPr="002377B4">
        <w:rPr>
          <w:rFonts w:cstheme="minorHAnsi"/>
          <w:color w:val="3333FF"/>
        </w:rPr>
        <w:t>âpa</w:t>
      </w:r>
      <w:r w:rsidRPr="002377B4">
        <w:rPr>
          <w:rFonts w:cstheme="minorHAnsi"/>
          <w:color w:val="000000"/>
        </w:rPr>
        <w:t xml:space="preserve"> [</w:t>
      </w:r>
      <w:r w:rsidRPr="002377B4">
        <w:rPr>
          <w:rFonts w:cstheme="minorHAnsi"/>
          <w:color w:val="3333FF"/>
        </w:rPr>
        <w:t>ap</w:t>
      </w:r>
      <w:r w:rsidRPr="002377B4">
        <w:rPr>
          <w:rFonts w:cstheme="minorHAnsi"/>
          <w:color w:val="000000"/>
        </w:rPr>
        <w:t xml:space="preserve">],  water, </w:t>
      </w:r>
      <w:r w:rsidRPr="002377B4">
        <w:rPr>
          <w:rFonts w:cstheme="minorHAnsi"/>
          <w:b/>
          <w:color w:val="000000"/>
        </w:rPr>
        <w:t>Persian</w:t>
      </w:r>
      <w:r w:rsidRPr="002377B4">
        <w:rPr>
          <w:rFonts w:cstheme="minorHAnsi"/>
          <w:color w:val="000000"/>
        </w:rPr>
        <w:t xml:space="preserve">, </w:t>
      </w:r>
      <w:r w:rsidRPr="002377B4">
        <w:rPr>
          <w:rFonts w:cstheme="minorHAnsi"/>
          <w:color w:val="0000EE"/>
        </w:rPr>
        <w:t>âb</w:t>
      </w:r>
      <w:r w:rsidRPr="002377B4">
        <w:rPr>
          <w:rFonts w:cstheme="minorHAnsi"/>
        </w:rPr>
        <w:t xml:space="preserve">,  </w:t>
      </w:r>
      <w:r w:rsidRPr="002377B4">
        <w:rPr>
          <w:rStyle w:val="shorttext"/>
          <w:rFonts w:cstheme="minorHAnsi"/>
          <w:lang w:bidi="fa-IR"/>
        </w:rPr>
        <w:t>اب</w:t>
      </w:r>
      <w:r w:rsidRPr="002377B4">
        <w:rPr>
          <w:rFonts w:cstheme="minorHAnsi"/>
        </w:rPr>
        <w:t xml:space="preserve"> water, </w:t>
      </w:r>
      <w:r w:rsidRPr="002377B4">
        <w:rPr>
          <w:rFonts w:cstheme="minorHAnsi"/>
          <w:b/>
        </w:rPr>
        <w:t>Baltic-Sudovian</w:t>
      </w:r>
      <w:r w:rsidRPr="002377B4">
        <w:rPr>
          <w:rFonts w:cstheme="minorHAnsi"/>
        </w:rPr>
        <w:t xml:space="preserve">, </w:t>
      </w:r>
      <w:r w:rsidRPr="002377B4">
        <w:rPr>
          <w:rFonts w:cstheme="minorHAnsi"/>
          <w:color w:val="3333FF"/>
        </w:rPr>
        <w:t>apis</w:t>
      </w:r>
      <w:r w:rsidRPr="002377B4">
        <w:rPr>
          <w:rFonts w:cstheme="minorHAnsi"/>
          <w:color w:val="000000"/>
        </w:rPr>
        <w:t xml:space="preserve">, river, </w:t>
      </w:r>
      <w:r w:rsidRPr="002377B4">
        <w:rPr>
          <w:rFonts w:cstheme="minorHAnsi"/>
          <w:b/>
          <w:color w:val="000000"/>
        </w:rPr>
        <w:t>Romanian</w:t>
      </w:r>
      <w:r w:rsidRPr="002377B4">
        <w:rPr>
          <w:rFonts w:cstheme="minorHAnsi"/>
          <w:color w:val="000000"/>
        </w:rPr>
        <w:t xml:space="preserve">, </w:t>
      </w:r>
      <w:r w:rsidRPr="002377B4">
        <w:rPr>
          <w:rStyle w:val="shorttext"/>
          <w:rFonts w:cstheme="minorHAnsi"/>
          <w:color w:val="3333FF"/>
          <w:lang w:val="ro-RO"/>
        </w:rPr>
        <w:t>apă</w:t>
      </w:r>
      <w:r w:rsidRPr="002377B4">
        <w:rPr>
          <w:rStyle w:val="shorttext"/>
          <w:rFonts w:cstheme="minorHAnsi"/>
          <w:color w:val="000000"/>
          <w:lang w:val="ro-RO"/>
        </w:rPr>
        <w:t xml:space="preserve">, to water, </w:t>
      </w:r>
      <w:r w:rsidRPr="002377B4">
        <w:rPr>
          <w:rStyle w:val="shorttext"/>
          <w:rFonts w:cstheme="minorHAnsi"/>
          <w:color w:val="3333FF"/>
          <w:lang w:val="ro-RO"/>
        </w:rPr>
        <w:t>apă,</w:t>
      </w:r>
      <w:r w:rsidRPr="002377B4">
        <w:rPr>
          <w:rStyle w:val="shorttext"/>
          <w:rFonts w:cstheme="minorHAnsi"/>
          <w:color w:val="000000"/>
          <w:lang w:val="ro-RO"/>
        </w:rPr>
        <w:t xml:space="preserve"> water, </w:t>
      </w:r>
      <w:r w:rsidRPr="002377B4">
        <w:rPr>
          <w:rStyle w:val="shorttext"/>
          <w:rFonts w:cstheme="minorHAnsi"/>
          <w:b/>
          <w:color w:val="000000"/>
          <w:lang w:val="ro-RO"/>
        </w:rPr>
        <w:t>Basque</w:t>
      </w:r>
      <w:r w:rsidRPr="002377B4">
        <w:rPr>
          <w:rStyle w:val="shorttext"/>
          <w:rFonts w:cstheme="minorHAnsi"/>
          <w:color w:val="000000"/>
          <w:lang w:val="ro-RO"/>
        </w:rPr>
        <w:t xml:space="preserve">, </w:t>
      </w:r>
      <w:r w:rsidRPr="002377B4">
        <w:rPr>
          <w:rFonts w:cstheme="minorHAnsi"/>
          <w:color w:val="3333FF"/>
        </w:rPr>
        <w:t>ibai</w:t>
      </w:r>
      <w:r w:rsidRPr="002377B4">
        <w:rPr>
          <w:rFonts w:cstheme="minorHAnsi"/>
        </w:rPr>
        <w:t xml:space="preserve">, river, </w:t>
      </w:r>
      <w:r w:rsidRPr="002377B4">
        <w:rPr>
          <w:rFonts w:cstheme="minorHAnsi"/>
          <w:b/>
        </w:rPr>
        <w:t>Etruscan</w:t>
      </w:r>
      <w:r w:rsidRPr="002377B4">
        <w:rPr>
          <w:rFonts w:cstheme="minorHAnsi"/>
        </w:rPr>
        <w:t xml:space="preserve">, </w:t>
      </w:r>
      <w:r w:rsidRPr="002377B4">
        <w:rPr>
          <w:rFonts w:cstheme="minorHAnsi"/>
          <w:color w:val="0000EE"/>
        </w:rPr>
        <w:t>ap</w:t>
      </w:r>
      <w:r w:rsidRPr="002377B4">
        <w:rPr>
          <w:rFonts w:cstheme="minorHAnsi"/>
        </w:rPr>
        <w:t>,</w:t>
      </w:r>
      <w:r w:rsidRPr="002377B4">
        <w:rPr>
          <w:rFonts w:cstheme="minorHAnsi"/>
          <w:color w:val="DD0000"/>
        </w:rPr>
        <w:t xml:space="preserve"> </w:t>
      </w:r>
      <w:r w:rsidRPr="002377B4">
        <w:rPr>
          <w:rFonts w:cstheme="minorHAnsi"/>
          <w:color w:val="0000EE"/>
        </w:rPr>
        <w:t>apa</w:t>
      </w:r>
      <w:r w:rsidRPr="002377B4">
        <w:rPr>
          <w:rFonts w:cstheme="minorHAnsi"/>
        </w:rPr>
        <w:t xml:space="preserve">, </w:t>
      </w:r>
      <w:r w:rsidRPr="002377B4">
        <w:rPr>
          <w:rFonts w:cstheme="minorHAnsi"/>
          <w:color w:val="0000EE"/>
        </w:rPr>
        <w:t>ape</w:t>
      </w:r>
      <w:r w:rsidRPr="002377B4">
        <w:rPr>
          <w:rFonts w:cstheme="minorHAnsi"/>
        </w:rPr>
        <w:t xml:space="preserve">, </w:t>
      </w:r>
      <w:r w:rsidRPr="002377B4">
        <w:rPr>
          <w:rFonts w:cstheme="minorHAnsi"/>
          <w:color w:val="0000EE"/>
        </w:rPr>
        <w:t>apen</w:t>
      </w:r>
      <w:r w:rsidRPr="002377B4">
        <w:rPr>
          <w:rFonts w:cstheme="minorHAnsi"/>
        </w:rPr>
        <w:t xml:space="preserve">, </w:t>
      </w:r>
      <w:r w:rsidRPr="002377B4">
        <w:rPr>
          <w:rFonts w:cstheme="minorHAnsi"/>
          <w:color w:val="0000EE"/>
        </w:rPr>
        <w:t>api</w:t>
      </w:r>
      <w:r w:rsidRPr="002377B4">
        <w:rPr>
          <w:rFonts w:cstheme="minorHAnsi"/>
        </w:rPr>
        <w:t xml:space="preserve">, </w:t>
      </w:r>
      <w:r w:rsidRPr="002377B4">
        <w:rPr>
          <w:rFonts w:cstheme="minorHAnsi"/>
          <w:b/>
        </w:rPr>
        <w:t>Romanian</w:t>
      </w:r>
      <w:r w:rsidRPr="002377B4">
        <w:rPr>
          <w:rFonts w:cstheme="minorHAnsi"/>
        </w:rPr>
        <w:t xml:space="preserve">, </w:t>
      </w:r>
      <w:r w:rsidRPr="002377B4">
        <w:rPr>
          <w:rStyle w:val="shorttext"/>
          <w:rFonts w:cstheme="minorHAnsi"/>
          <w:color w:val="FF0000"/>
          <w:lang w:val="ro-RO"/>
        </w:rPr>
        <w:t>râu</w:t>
      </w:r>
      <w:r w:rsidRPr="002377B4">
        <w:rPr>
          <w:rStyle w:val="shorttext"/>
          <w:rFonts w:cstheme="minorHAnsi"/>
          <w:color w:val="000000"/>
          <w:lang w:val="ro-RO"/>
        </w:rPr>
        <w:t xml:space="preserve">, river, stream, flood, </w:t>
      </w:r>
      <w:r w:rsidRPr="002377B4">
        <w:rPr>
          <w:rStyle w:val="shorttext"/>
          <w:rFonts w:cstheme="minorHAnsi"/>
          <w:b/>
          <w:color w:val="000000"/>
          <w:lang w:val="ro-RO"/>
        </w:rPr>
        <w:t>Greek</w:t>
      </w:r>
      <w:r w:rsidRPr="002377B4">
        <w:rPr>
          <w:rStyle w:val="shorttext"/>
          <w:rFonts w:cstheme="minorHAnsi"/>
          <w:color w:val="000000"/>
          <w:lang w:val="ro-RO"/>
        </w:rPr>
        <w:t xml:space="preserve">, </w:t>
      </w:r>
      <w:r w:rsidRPr="002377B4">
        <w:rPr>
          <w:rStyle w:val="tlid-translation"/>
          <w:rFonts w:cstheme="minorHAnsi"/>
          <w:color w:val="000000"/>
          <w:lang w:val="el-GR"/>
        </w:rPr>
        <w:t>ρεύμα</w:t>
      </w:r>
      <w:r w:rsidRPr="002377B4">
        <w:rPr>
          <w:rStyle w:val="shorttext"/>
          <w:rFonts w:cstheme="minorHAnsi"/>
          <w:color w:val="000000"/>
          <w:lang w:val="el-GR"/>
        </w:rPr>
        <w:t xml:space="preserve">, </w:t>
      </w:r>
      <w:r w:rsidRPr="002377B4">
        <w:rPr>
          <w:rFonts w:cstheme="minorHAnsi"/>
          <w:color w:val="EE0000"/>
        </w:rPr>
        <w:t>revma</w:t>
      </w:r>
      <w:r w:rsidRPr="002377B4">
        <w:rPr>
          <w:rFonts w:cstheme="minorHAnsi"/>
        </w:rPr>
        <w:t xml:space="preserve">, current, stream, </w:t>
      </w:r>
      <w:r w:rsidRPr="002377B4">
        <w:rPr>
          <w:rStyle w:val="shorttext"/>
          <w:rFonts w:cstheme="minorHAnsi"/>
          <w:b/>
          <w:color w:val="000000"/>
          <w:lang w:val="ro-RO"/>
        </w:rPr>
        <w:t>Albanian</w:t>
      </w:r>
      <w:r w:rsidRPr="002377B4">
        <w:rPr>
          <w:rStyle w:val="shorttext"/>
          <w:rFonts w:cstheme="minorHAnsi"/>
          <w:color w:val="000000"/>
          <w:lang w:val="ro-RO"/>
        </w:rPr>
        <w:t xml:space="preserve">, </w:t>
      </w:r>
      <w:r w:rsidRPr="002377B4">
        <w:rPr>
          <w:rFonts w:cstheme="minorHAnsi"/>
          <w:color w:val="FF0000"/>
        </w:rPr>
        <w:t>rrymë</w:t>
      </w:r>
      <w:r w:rsidRPr="002377B4">
        <w:rPr>
          <w:rFonts w:cstheme="minorHAnsi"/>
        </w:rPr>
        <w:t xml:space="preserve">, stream, </w:t>
      </w:r>
      <w:r w:rsidRPr="002377B4">
        <w:rPr>
          <w:rFonts w:cstheme="minorHAnsi"/>
          <w:b/>
        </w:rPr>
        <w:t>Latin</w:t>
      </w:r>
      <w:r w:rsidRPr="002377B4">
        <w:rPr>
          <w:rFonts w:cstheme="minorHAnsi"/>
        </w:rPr>
        <w:t xml:space="preserve">, </w:t>
      </w:r>
      <w:r w:rsidRPr="002377B4">
        <w:rPr>
          <w:rFonts w:cstheme="minorHAnsi"/>
          <w:color w:val="FF0000"/>
        </w:rPr>
        <w:t>rivus-i</w:t>
      </w:r>
      <w:r w:rsidRPr="002377B4">
        <w:rPr>
          <w:rFonts w:cstheme="minorHAnsi"/>
          <w:color w:val="000000"/>
        </w:rPr>
        <w:t xml:space="preserve">, river, </w:t>
      </w:r>
      <w:r w:rsidRPr="002377B4">
        <w:rPr>
          <w:rFonts w:cstheme="minorHAnsi"/>
          <w:b/>
          <w:color w:val="000000"/>
        </w:rPr>
        <w:t>Italian</w:t>
      </w:r>
      <w:r w:rsidRPr="002377B4">
        <w:rPr>
          <w:rFonts w:cstheme="minorHAnsi"/>
          <w:color w:val="000000"/>
        </w:rPr>
        <w:t xml:space="preserve">, </w:t>
      </w:r>
      <w:r w:rsidRPr="002377B4">
        <w:rPr>
          <w:rFonts w:cstheme="minorHAnsi"/>
          <w:color w:val="EE0000"/>
        </w:rPr>
        <w:t>rio,</w:t>
      </w:r>
      <w:r w:rsidRPr="002377B4">
        <w:rPr>
          <w:rFonts w:cstheme="minorHAnsi"/>
        </w:rPr>
        <w:t xml:space="preserve"> river, </w:t>
      </w:r>
      <w:r w:rsidRPr="002377B4">
        <w:rPr>
          <w:rFonts w:cstheme="minorHAnsi"/>
          <w:b/>
        </w:rPr>
        <w:t>French</w:t>
      </w:r>
      <w:r w:rsidRPr="002377B4">
        <w:rPr>
          <w:rFonts w:cstheme="minorHAnsi"/>
        </w:rPr>
        <w:t xml:space="preserve">, </w:t>
      </w:r>
      <w:r w:rsidRPr="002377B4">
        <w:rPr>
          <w:rFonts w:cstheme="minorHAnsi"/>
          <w:color w:val="EE0000"/>
        </w:rPr>
        <w:t>rivière</w:t>
      </w:r>
      <w:r w:rsidRPr="002377B4">
        <w:rPr>
          <w:rFonts w:cstheme="minorHAnsi"/>
        </w:rPr>
        <w:t xml:space="preserve">, river, </w:t>
      </w:r>
      <w:r w:rsidRPr="002377B4">
        <w:rPr>
          <w:rFonts w:cstheme="minorHAnsi"/>
          <w:b/>
        </w:rPr>
        <w:t>English</w:t>
      </w:r>
      <w:r w:rsidRPr="002377B4">
        <w:rPr>
          <w:rFonts w:cstheme="minorHAnsi"/>
        </w:rPr>
        <w:t xml:space="preserve">, </w:t>
      </w:r>
      <w:r w:rsidRPr="002377B4">
        <w:rPr>
          <w:rFonts w:cstheme="minorHAnsi"/>
          <w:color w:val="FF0000"/>
        </w:rPr>
        <w:t>river</w:t>
      </w:r>
      <w:r w:rsidRPr="002377B4">
        <w:rPr>
          <w:rFonts w:cstheme="minorHAnsi"/>
        </w:rPr>
        <w:t xml:space="preserve"> [&lt;Lat. </w:t>
      </w:r>
      <w:r w:rsidRPr="002377B4">
        <w:rPr>
          <w:rFonts w:cstheme="minorHAnsi"/>
          <w:color w:val="FF0000"/>
        </w:rPr>
        <w:t>ripa</w:t>
      </w:r>
      <w:r w:rsidRPr="002377B4">
        <w:rPr>
          <w:rFonts w:cstheme="minorHAnsi"/>
        </w:rPr>
        <w:t xml:space="preserve">, bank], </w:t>
      </w:r>
      <w:r w:rsidRPr="002377B4">
        <w:rPr>
          <w:rFonts w:cstheme="minorHAnsi"/>
          <w:b/>
        </w:rPr>
        <w:t>Etruscan</w:t>
      </w:r>
      <w:r w:rsidRPr="002377B4">
        <w:rPr>
          <w:rFonts w:cstheme="minorHAnsi"/>
        </w:rPr>
        <w:t xml:space="preserve">, </w:t>
      </w:r>
      <w:r w:rsidRPr="002377B4">
        <w:rPr>
          <w:rFonts w:cstheme="minorHAnsi"/>
          <w:color w:val="FF0000"/>
        </w:rPr>
        <w:t>rio</w:t>
      </w:r>
      <w:r w:rsidRPr="002377B4">
        <w:rPr>
          <w:rFonts w:cstheme="minorHAnsi"/>
          <w:color w:val="EE0000"/>
        </w:rPr>
        <w:t xml:space="preserve">, </w:t>
      </w:r>
      <w:r w:rsidRPr="002377B4">
        <w:rPr>
          <w:rFonts w:cstheme="minorHAnsi"/>
          <w:color w:val="FF0000"/>
        </w:rPr>
        <w:t>riu</w:t>
      </w:r>
      <w:r w:rsidRPr="002377B4">
        <w:rPr>
          <w:rFonts w:cstheme="minorHAnsi"/>
          <w:color w:val="000000"/>
        </w:rPr>
        <w:t xml:space="preserve"> (RIV), </w:t>
      </w:r>
      <w:r w:rsidRPr="002377B4">
        <w:rPr>
          <w:rFonts w:cstheme="minorHAnsi"/>
          <w:color w:val="FF0000"/>
        </w:rPr>
        <w:t xml:space="preserve">rios </w:t>
      </w:r>
      <w:r w:rsidRPr="002377B4">
        <w:rPr>
          <w:rFonts w:cstheme="minorHAnsi"/>
          <w:color w:val="000000"/>
        </w:rPr>
        <w:t xml:space="preserve">(RIVS), </w:t>
      </w:r>
      <w:r w:rsidRPr="002377B4">
        <w:rPr>
          <w:rFonts w:cstheme="minorHAnsi"/>
          <w:color w:val="FF0000"/>
        </w:rPr>
        <w:t>ryo</w:t>
      </w:r>
      <w:r w:rsidRPr="002377B4">
        <w:rPr>
          <w:rFonts w:cstheme="minorHAnsi"/>
        </w:rPr>
        <w:t>,</w:t>
      </w:r>
      <w:r w:rsidRPr="002377B4">
        <w:rPr>
          <w:rFonts w:cstheme="minorHAnsi"/>
          <w:color w:val="EE0000"/>
        </w:rPr>
        <w:t xml:space="preserve"> </w:t>
      </w:r>
      <w:r w:rsidRPr="002377B4">
        <w:rPr>
          <w:rFonts w:cstheme="minorHAnsi"/>
          <w:color w:val="FF0000"/>
        </w:rPr>
        <w:t>ruo</w:t>
      </w:r>
      <w:r w:rsidRPr="002377B4">
        <w:rPr>
          <w:rFonts w:cstheme="minorHAnsi"/>
          <w:color w:val="000000"/>
        </w:rPr>
        <w:t xml:space="preserve"> (RYV)</w:t>
      </w:r>
      <w:r w:rsidRPr="002377B4">
        <w:rPr>
          <w:rFonts w:cstheme="minorHAnsi"/>
        </w:rPr>
        <w:t xml:space="preserve">, </w:t>
      </w:r>
      <w:r w:rsidRPr="002377B4">
        <w:rPr>
          <w:rFonts w:cstheme="minorHAnsi"/>
          <w:b/>
        </w:rPr>
        <w:t>Belarusian</w:t>
      </w:r>
      <w:r w:rsidRPr="002377B4">
        <w:rPr>
          <w:rFonts w:cstheme="minorHAnsi"/>
        </w:rPr>
        <w:t xml:space="preserve">, </w:t>
      </w:r>
      <w:r w:rsidRPr="002377B4">
        <w:rPr>
          <w:rStyle w:val="shorttext"/>
          <w:rFonts w:cstheme="minorHAnsi"/>
          <w:color w:val="000000"/>
          <w:lang w:val="be-BY"/>
        </w:rPr>
        <w:t xml:space="preserve">рака, </w:t>
      </w:r>
      <w:r w:rsidRPr="002377B4">
        <w:rPr>
          <w:rStyle w:val="shorttext"/>
          <w:rFonts w:cstheme="minorHAnsi"/>
          <w:color w:val="CC6600"/>
          <w:u w:val="single"/>
          <w:lang w:val="be-BY"/>
        </w:rPr>
        <w:t>raka</w:t>
      </w:r>
      <w:r w:rsidRPr="002377B4">
        <w:rPr>
          <w:rStyle w:val="shorttext"/>
          <w:rFonts w:cstheme="minorHAnsi"/>
          <w:color w:val="000000"/>
          <w:lang w:val="be-BY"/>
        </w:rPr>
        <w:t>, river,</w:t>
      </w:r>
      <w:r w:rsidRPr="002377B4">
        <w:rPr>
          <w:rStyle w:val="shorttext"/>
          <w:rFonts w:cstheme="minorHAnsi"/>
          <w:color w:val="000000"/>
        </w:rPr>
        <w:t xml:space="preserve"> </w:t>
      </w:r>
      <w:r w:rsidRPr="002377B4">
        <w:rPr>
          <w:rStyle w:val="shorttext"/>
          <w:rFonts w:cstheme="minorHAnsi"/>
          <w:b/>
          <w:color w:val="000000"/>
        </w:rPr>
        <w:t>Croatian</w:t>
      </w:r>
      <w:r w:rsidRPr="002377B4">
        <w:rPr>
          <w:rStyle w:val="shorttext"/>
          <w:rFonts w:cstheme="minorHAnsi"/>
          <w:color w:val="000000"/>
        </w:rPr>
        <w:t xml:space="preserve">, </w:t>
      </w:r>
      <w:r w:rsidRPr="002377B4">
        <w:rPr>
          <w:rStyle w:val="shorttext"/>
          <w:rFonts w:cstheme="minorHAnsi"/>
          <w:color w:val="CC6600"/>
          <w:u w:val="single"/>
          <w:lang w:val="hr-HR"/>
        </w:rPr>
        <w:t>Rijeka</w:t>
      </w:r>
      <w:r w:rsidRPr="002377B4">
        <w:rPr>
          <w:rStyle w:val="shorttext"/>
          <w:rFonts w:cstheme="minorHAnsi"/>
          <w:color w:val="000000"/>
          <w:lang w:val="hr-HR"/>
        </w:rPr>
        <w:t xml:space="preserve">, river, </w:t>
      </w:r>
      <w:r w:rsidRPr="002377B4">
        <w:rPr>
          <w:rStyle w:val="shorttext"/>
          <w:rFonts w:cstheme="minorHAnsi"/>
          <w:b/>
          <w:color w:val="000000"/>
          <w:lang w:val="hr-HR"/>
        </w:rPr>
        <w:t>Polish</w:t>
      </w:r>
      <w:r w:rsidRPr="002377B4">
        <w:rPr>
          <w:rStyle w:val="shorttext"/>
          <w:rFonts w:cstheme="minorHAnsi"/>
          <w:color w:val="000000"/>
          <w:lang w:val="hr-HR"/>
        </w:rPr>
        <w:t xml:space="preserve">, </w:t>
      </w:r>
      <w:r w:rsidRPr="002377B4">
        <w:rPr>
          <w:rStyle w:val="shorttext"/>
          <w:rFonts w:cstheme="minorHAnsi"/>
          <w:color w:val="CC6600"/>
          <w:u w:val="single"/>
          <w:lang w:val="pl-PL"/>
        </w:rPr>
        <w:t>rzeka</w:t>
      </w:r>
      <w:r w:rsidRPr="002377B4">
        <w:rPr>
          <w:rStyle w:val="shorttext"/>
          <w:rFonts w:cstheme="minorHAnsi"/>
          <w:color w:val="000000"/>
          <w:lang w:val="pl-PL"/>
        </w:rPr>
        <w:t xml:space="preserve">, river, </w:t>
      </w:r>
      <w:r w:rsidRPr="002377B4">
        <w:rPr>
          <w:rStyle w:val="shorttext"/>
          <w:rFonts w:cstheme="minorHAnsi"/>
          <w:b/>
          <w:color w:val="000000"/>
          <w:lang w:val="pl-PL"/>
        </w:rPr>
        <w:t>Uzbek</w:t>
      </w:r>
      <w:r w:rsidRPr="002377B4">
        <w:rPr>
          <w:rStyle w:val="shorttext"/>
          <w:rFonts w:cstheme="minorHAnsi"/>
          <w:color w:val="000000"/>
          <w:lang w:val="pl-PL"/>
        </w:rPr>
        <w:t xml:space="preserve">, </w:t>
      </w:r>
      <w:r w:rsidRPr="002377B4">
        <w:rPr>
          <w:rStyle w:val="tlid-translation"/>
          <w:rFonts w:cstheme="minorHAnsi"/>
          <w:color w:val="CC6600"/>
          <w:u w:val="single"/>
          <w:lang w:val="uz-Latn-UZ"/>
        </w:rPr>
        <w:t>ariq</w:t>
      </w:r>
      <w:r w:rsidRPr="002377B4">
        <w:rPr>
          <w:rStyle w:val="tlid-translation"/>
          <w:rFonts w:cstheme="minorHAnsi"/>
          <w:lang w:val="uz-Latn-UZ"/>
        </w:rPr>
        <w:t xml:space="preserve">, stream, ditch, rivulet, </w:t>
      </w:r>
      <w:r w:rsidRPr="002377B4">
        <w:rPr>
          <w:rStyle w:val="tlid-translation"/>
          <w:rFonts w:cstheme="minorHAnsi"/>
          <w:b/>
          <w:lang w:val="uz-Latn-UZ"/>
        </w:rPr>
        <w:t>Persian</w:t>
      </w:r>
      <w:r w:rsidRPr="002377B4">
        <w:rPr>
          <w:rStyle w:val="tlid-translation"/>
          <w:rFonts w:cstheme="minorHAnsi"/>
          <w:lang w:val="uz-Latn-UZ"/>
        </w:rPr>
        <w:t xml:space="preserve">, </w:t>
      </w:r>
      <w:r w:rsidRPr="002377B4">
        <w:rPr>
          <w:rFonts w:cstheme="minorHAnsi"/>
          <w:color w:val="009900"/>
          <w:u w:val="single"/>
        </w:rPr>
        <w:t>rud</w:t>
      </w:r>
      <w:r w:rsidRPr="002377B4">
        <w:rPr>
          <w:rFonts w:cstheme="minorHAnsi"/>
        </w:rPr>
        <w:t xml:space="preserve">, رود  river, stream, </w:t>
      </w:r>
      <w:r w:rsidRPr="002377B4">
        <w:rPr>
          <w:rFonts w:cstheme="minorHAnsi"/>
          <w:color w:val="009900"/>
          <w:u w:val="single"/>
        </w:rPr>
        <w:t>rudxâne</w:t>
      </w:r>
      <w:r w:rsidRPr="002377B4">
        <w:rPr>
          <w:rFonts w:cstheme="minorHAnsi"/>
        </w:rPr>
        <w:t xml:space="preserve">, river, </w:t>
      </w:r>
      <w:r w:rsidRPr="002377B4">
        <w:rPr>
          <w:rFonts w:cstheme="minorHAnsi"/>
          <w:b/>
        </w:rPr>
        <w:t>Irish</w:t>
      </w:r>
      <w:r w:rsidRPr="002377B4">
        <w:rPr>
          <w:rFonts w:cstheme="minorHAnsi"/>
        </w:rPr>
        <w:t xml:space="preserve">, </w:t>
      </w:r>
      <w:r w:rsidRPr="002377B4">
        <w:rPr>
          <w:rStyle w:val="tlid-translation"/>
          <w:rFonts w:cstheme="minorHAnsi"/>
          <w:color w:val="009900"/>
          <w:u w:val="single"/>
          <w:lang w:val="ga-IE"/>
        </w:rPr>
        <w:t>sruth</w:t>
      </w:r>
      <w:r w:rsidRPr="002377B4">
        <w:rPr>
          <w:rStyle w:val="tlid-translation"/>
          <w:rFonts w:cstheme="minorHAnsi"/>
          <w:color w:val="000000"/>
          <w:lang w:val="ga-IE"/>
        </w:rPr>
        <w:t>, stream</w:t>
      </w:r>
      <w:r w:rsidRPr="002377B4">
        <w:rPr>
          <w:rStyle w:val="tlid-translation"/>
          <w:rFonts w:cstheme="minorHAnsi"/>
          <w:color w:val="000000"/>
        </w:rPr>
        <w:t xml:space="preserve">, </w:t>
      </w:r>
      <w:r w:rsidRPr="002377B4">
        <w:rPr>
          <w:rStyle w:val="tlid-translation"/>
          <w:rFonts w:cstheme="minorHAnsi"/>
          <w:b/>
          <w:color w:val="000000"/>
        </w:rPr>
        <w:t>Scots-Gaelic</w:t>
      </w:r>
      <w:r w:rsidRPr="002377B4">
        <w:rPr>
          <w:rStyle w:val="tlid-translation"/>
          <w:rFonts w:cstheme="minorHAnsi"/>
          <w:color w:val="000000"/>
        </w:rPr>
        <w:t xml:space="preserve">, </w:t>
      </w:r>
      <w:r w:rsidRPr="002377B4">
        <w:rPr>
          <w:rStyle w:val="shorttext"/>
          <w:rFonts w:cstheme="minorHAnsi"/>
          <w:color w:val="009900"/>
          <w:u w:val="single"/>
          <w:lang w:val="gd-GB"/>
        </w:rPr>
        <w:t>sruth</w:t>
      </w:r>
      <w:r w:rsidRPr="002377B4">
        <w:rPr>
          <w:rStyle w:val="shorttext"/>
          <w:rFonts w:cstheme="minorHAnsi"/>
          <w:color w:val="000000"/>
          <w:lang w:val="gd-GB"/>
        </w:rPr>
        <w:t>, stream</w:t>
      </w:r>
      <w:r w:rsidRPr="002377B4">
        <w:rPr>
          <w:rStyle w:val="shorttext"/>
          <w:rFonts w:cstheme="minorHAnsi"/>
          <w:color w:val="000000"/>
        </w:rPr>
        <w:t xml:space="preserve">, </w:t>
      </w:r>
      <w:r w:rsidRPr="002377B4">
        <w:rPr>
          <w:rStyle w:val="shorttext"/>
          <w:rFonts w:cstheme="minorHAnsi"/>
          <w:b/>
          <w:color w:val="000000"/>
        </w:rPr>
        <w:t>Italian</w:t>
      </w:r>
      <w:r w:rsidRPr="002377B4">
        <w:rPr>
          <w:rStyle w:val="shorttext"/>
          <w:rFonts w:cstheme="minorHAnsi"/>
          <w:color w:val="000000"/>
        </w:rPr>
        <w:t xml:space="preserve">, </w:t>
      </w:r>
      <w:r w:rsidRPr="002377B4">
        <w:rPr>
          <w:rFonts w:cstheme="minorHAnsi"/>
          <w:color w:val="009900"/>
          <w:u w:val="single"/>
        </w:rPr>
        <w:t>ruscello</w:t>
      </w:r>
      <w:r w:rsidRPr="002377B4">
        <w:rPr>
          <w:rFonts w:cstheme="minorHAnsi"/>
        </w:rPr>
        <w:t xml:space="preserve">, stream, brook, </w:t>
      </w:r>
      <w:r w:rsidRPr="002377B4">
        <w:rPr>
          <w:rFonts w:cstheme="minorHAnsi"/>
          <w:b/>
        </w:rPr>
        <w:t>French</w:t>
      </w:r>
      <w:r w:rsidRPr="002377B4">
        <w:rPr>
          <w:rFonts w:cstheme="minorHAnsi"/>
        </w:rPr>
        <w:t xml:space="preserve">, </w:t>
      </w:r>
      <w:r w:rsidRPr="002377B4">
        <w:rPr>
          <w:rStyle w:val="gt-baf-cell"/>
          <w:rFonts w:cstheme="minorHAnsi"/>
          <w:color w:val="009900"/>
          <w:u w:val="single"/>
        </w:rPr>
        <w:t>ruisseau</w:t>
      </w:r>
      <w:r w:rsidRPr="002377B4">
        <w:rPr>
          <w:rStyle w:val="gt-baf-cell"/>
          <w:rFonts w:cstheme="minorHAnsi"/>
        </w:rPr>
        <w:t xml:space="preserve">, stream, creek, brook, </w:t>
      </w:r>
      <w:r w:rsidRPr="002377B4">
        <w:rPr>
          <w:rStyle w:val="gt-baf-cell"/>
          <w:rFonts w:cstheme="minorHAnsi"/>
          <w:b/>
        </w:rPr>
        <w:t>Turkish</w:t>
      </w:r>
      <w:r w:rsidRPr="002377B4">
        <w:rPr>
          <w:rStyle w:val="gt-baf-cell"/>
          <w:rFonts w:cstheme="minorHAnsi"/>
        </w:rPr>
        <w:t xml:space="preserve">, </w:t>
      </w:r>
      <w:r w:rsidRPr="002377B4">
        <w:rPr>
          <w:rStyle w:val="tlid-translation"/>
          <w:rFonts w:cstheme="minorHAnsi"/>
          <w:color w:val="FF0000"/>
          <w:u w:val="single"/>
          <w:lang w:val="tr-TR"/>
        </w:rPr>
        <w:t>dere</w:t>
      </w:r>
      <w:r w:rsidRPr="002377B4">
        <w:rPr>
          <w:rStyle w:val="tlid-translation"/>
          <w:rFonts w:cstheme="minorHAnsi"/>
          <w:lang w:val="tr-TR"/>
        </w:rPr>
        <w:t xml:space="preserve">, stream, brook, </w:t>
      </w:r>
      <w:r w:rsidRPr="002377B4">
        <w:rPr>
          <w:rStyle w:val="tlid-translation"/>
          <w:rFonts w:cstheme="minorHAnsi"/>
          <w:b/>
          <w:lang w:val="tr-TR"/>
        </w:rPr>
        <w:t>Kazakh</w:t>
      </w:r>
      <w:r w:rsidRPr="002377B4">
        <w:rPr>
          <w:rStyle w:val="tlid-translation"/>
          <w:rFonts w:cstheme="minorHAnsi"/>
          <w:lang w:val="tr-TR"/>
        </w:rPr>
        <w:t xml:space="preserve">, </w:t>
      </w:r>
      <w:r w:rsidRPr="002377B4">
        <w:rPr>
          <w:rStyle w:val="tlid-translation"/>
          <w:rFonts w:cstheme="minorHAnsi"/>
          <w:color w:val="FF0000"/>
          <w:u w:val="single"/>
          <w:lang w:val="uz-Latn-UZ"/>
        </w:rPr>
        <w:t>daryo</w:t>
      </w:r>
      <w:r w:rsidRPr="002377B4">
        <w:rPr>
          <w:rStyle w:val="tlid-translation"/>
          <w:rFonts w:cstheme="minorHAnsi"/>
          <w:lang w:val="uz-Latn-UZ"/>
        </w:rPr>
        <w:t xml:space="preserve">, river, </w:t>
      </w:r>
      <w:r w:rsidRPr="002377B4">
        <w:rPr>
          <w:rStyle w:val="tlid-translation"/>
          <w:rFonts w:cstheme="minorHAnsi"/>
          <w:b/>
          <w:lang w:val="uz-Latn-UZ"/>
        </w:rPr>
        <w:t>Tajik</w:t>
      </w:r>
      <w:r w:rsidRPr="002377B4">
        <w:rPr>
          <w:rStyle w:val="tlid-translation"/>
          <w:rFonts w:cstheme="minorHAnsi"/>
          <w:lang w:val="uz-Latn-UZ"/>
        </w:rPr>
        <w:t xml:space="preserve">, </w:t>
      </w:r>
      <w:r w:rsidRPr="002377B4">
        <w:rPr>
          <w:rStyle w:val="tlid-translation"/>
          <w:rFonts w:cstheme="minorHAnsi"/>
          <w:lang w:val="tg-Cyrl-TJ"/>
        </w:rPr>
        <w:t xml:space="preserve">дарё, </w:t>
      </w:r>
      <w:r w:rsidRPr="002377B4">
        <w:rPr>
          <w:rStyle w:val="tlid-translation"/>
          <w:rFonts w:cstheme="minorHAnsi"/>
          <w:color w:val="FF0000"/>
          <w:u w:val="single"/>
          <w:lang w:val="tg-Cyrl-TJ"/>
        </w:rPr>
        <w:t>darjo</w:t>
      </w:r>
      <w:r w:rsidRPr="002377B4">
        <w:rPr>
          <w:rStyle w:val="tlid-translation"/>
          <w:rFonts w:cstheme="minorHAnsi"/>
          <w:lang w:val="tg-Cyrl-TJ"/>
        </w:rPr>
        <w:t>, river,</w:t>
      </w:r>
      <w:r w:rsidRPr="002377B4">
        <w:rPr>
          <w:rStyle w:val="tlid-translation"/>
          <w:rFonts w:cstheme="minorHAnsi"/>
        </w:rPr>
        <w:t xml:space="preserve"> </w:t>
      </w:r>
      <w:r w:rsidRPr="002377B4">
        <w:rPr>
          <w:rStyle w:val="tlid-translation"/>
          <w:rFonts w:cstheme="minorHAnsi"/>
          <w:b/>
        </w:rPr>
        <w:t>Kyrgyz</w:t>
      </w:r>
      <w:r w:rsidRPr="002377B4">
        <w:rPr>
          <w:rStyle w:val="tlid-translation"/>
          <w:rFonts w:cstheme="minorHAnsi"/>
        </w:rPr>
        <w:t xml:space="preserve">, </w:t>
      </w:r>
      <w:r w:rsidRPr="002377B4">
        <w:rPr>
          <w:rStyle w:val="tlid-translation"/>
          <w:rFonts w:cstheme="minorHAnsi"/>
          <w:lang w:val="ky-KG"/>
        </w:rPr>
        <w:t xml:space="preserve">дарыя, </w:t>
      </w:r>
      <w:r w:rsidRPr="002377B4">
        <w:rPr>
          <w:rStyle w:val="tlid-translation"/>
          <w:rFonts w:cstheme="minorHAnsi"/>
          <w:color w:val="FF0000"/>
          <w:u w:val="single"/>
          <w:lang w:val="ky-KG"/>
        </w:rPr>
        <w:t>darıya</w:t>
      </w:r>
      <w:r w:rsidRPr="002377B4">
        <w:rPr>
          <w:rStyle w:val="tlid-translation"/>
          <w:rFonts w:cstheme="minorHAnsi"/>
          <w:lang w:val="ky-KG"/>
        </w:rPr>
        <w:t>, river,</w:t>
      </w:r>
      <w:r w:rsidRPr="002377B4">
        <w:rPr>
          <w:rStyle w:val="tlid-translation"/>
          <w:rFonts w:cstheme="minorHAnsi"/>
        </w:rPr>
        <w:t xml:space="preserve"> </w:t>
      </w:r>
      <w:r w:rsidRPr="002377B4">
        <w:rPr>
          <w:rStyle w:val="tlid-translation"/>
          <w:rFonts w:cstheme="minorHAnsi"/>
          <w:b/>
        </w:rPr>
        <w:t>Polish</w:t>
      </w:r>
      <w:r w:rsidRPr="002377B4">
        <w:rPr>
          <w:rStyle w:val="tlid-translation"/>
          <w:rFonts w:cstheme="minorHAnsi"/>
        </w:rPr>
        <w:t xml:space="preserve">, </w:t>
      </w:r>
      <w:r w:rsidRPr="002377B4">
        <w:rPr>
          <w:rStyle w:val="tlid-translation"/>
          <w:rFonts w:cstheme="minorHAnsi"/>
          <w:color w:val="009900"/>
          <w:u w:val="single"/>
          <w:lang w:val="pl-PL"/>
        </w:rPr>
        <w:t>strumień</w:t>
      </w:r>
      <w:r w:rsidRPr="002377B4">
        <w:rPr>
          <w:rStyle w:val="tlid-translation"/>
          <w:rFonts w:cstheme="minorHAnsi"/>
          <w:color w:val="000000"/>
          <w:lang w:val="pl-PL"/>
        </w:rPr>
        <w:t>, stream, torrent,</w:t>
      </w:r>
      <w:r w:rsidRPr="002377B4">
        <w:rPr>
          <w:rStyle w:val="tlid-translation"/>
          <w:rFonts w:cstheme="minorHAnsi"/>
          <w:b/>
          <w:color w:val="000000"/>
          <w:lang w:val="pl-PL"/>
        </w:rPr>
        <w:t xml:space="preserve"> Latvian</w:t>
      </w:r>
      <w:r w:rsidRPr="002377B4">
        <w:rPr>
          <w:rStyle w:val="tlid-translation"/>
          <w:rFonts w:cstheme="minorHAnsi"/>
          <w:color w:val="000000"/>
          <w:lang w:val="pl-PL"/>
        </w:rPr>
        <w:t xml:space="preserve">, </w:t>
      </w:r>
      <w:r w:rsidRPr="002377B4">
        <w:rPr>
          <w:rStyle w:val="tlid-translation"/>
          <w:rFonts w:cstheme="minorHAnsi"/>
          <w:color w:val="009900"/>
          <w:u w:val="single"/>
          <w:lang w:val="lv-LV"/>
        </w:rPr>
        <w:t>straume</w:t>
      </w:r>
      <w:r w:rsidRPr="002377B4">
        <w:rPr>
          <w:rStyle w:val="tlid-translation"/>
          <w:rFonts w:cstheme="minorHAnsi"/>
          <w:color w:val="000000"/>
          <w:lang w:val="lv-LV"/>
        </w:rPr>
        <w:t xml:space="preserve">, stream, </w:t>
      </w:r>
      <w:r w:rsidRPr="002377B4">
        <w:rPr>
          <w:rStyle w:val="tlid-translation"/>
          <w:rFonts w:cstheme="minorHAnsi"/>
          <w:b/>
          <w:color w:val="000000"/>
          <w:lang w:val="lv-LV"/>
        </w:rPr>
        <w:t>English</w:t>
      </w:r>
      <w:r w:rsidRPr="002377B4">
        <w:rPr>
          <w:rStyle w:val="tlid-translation"/>
          <w:rFonts w:cstheme="minorHAnsi"/>
          <w:color w:val="000000"/>
          <w:lang w:val="lv-LV"/>
        </w:rPr>
        <w:t xml:space="preserve">, </w:t>
      </w:r>
      <w:r w:rsidRPr="002377B4">
        <w:rPr>
          <w:rFonts w:cstheme="minorHAnsi"/>
          <w:color w:val="007700"/>
          <w:u w:val="single"/>
        </w:rPr>
        <w:t>stream</w:t>
      </w:r>
      <w:r w:rsidRPr="002377B4">
        <w:rPr>
          <w:rFonts w:cstheme="minorHAnsi"/>
        </w:rPr>
        <w:t xml:space="preserve"> [&lt;OE</w:t>
      </w:r>
      <w:r w:rsidRPr="002377B4">
        <w:rPr>
          <w:rFonts w:cstheme="minorHAnsi"/>
          <w:color w:val="007700"/>
          <w:u w:val="single"/>
        </w:rPr>
        <w:t xml:space="preserve"> stream</w:t>
      </w:r>
      <w:r w:rsidRPr="002377B4">
        <w:rPr>
          <w:rFonts w:cstheme="minorHAnsi"/>
        </w:rPr>
        <w:t xml:space="preserve">], </w:t>
      </w:r>
      <w:r w:rsidRPr="002377B4">
        <w:rPr>
          <w:rFonts w:cstheme="minorHAnsi"/>
          <w:b/>
        </w:rPr>
        <w:t>Kazakh</w:t>
      </w:r>
      <w:r w:rsidRPr="002377B4">
        <w:rPr>
          <w:rFonts w:cstheme="minorHAnsi"/>
        </w:rPr>
        <w:t xml:space="preserve">, </w:t>
      </w:r>
      <w:r w:rsidRPr="002377B4">
        <w:rPr>
          <w:rStyle w:val="tlid-translation"/>
          <w:rFonts w:cstheme="minorHAnsi"/>
          <w:lang w:val="kk-KZ"/>
        </w:rPr>
        <w:t xml:space="preserve">ағын, </w:t>
      </w:r>
      <w:r w:rsidRPr="002377B4">
        <w:rPr>
          <w:rStyle w:val="tlid-translation"/>
          <w:rFonts w:cstheme="minorHAnsi"/>
          <w:color w:val="CC6600"/>
          <w:u w:val="single"/>
          <w:lang w:val="kk-KZ"/>
        </w:rPr>
        <w:t>ağın</w:t>
      </w:r>
      <w:r w:rsidRPr="002377B4">
        <w:rPr>
          <w:rStyle w:val="tlid-translation"/>
          <w:rFonts w:cstheme="minorHAnsi"/>
          <w:lang w:val="kk-KZ"/>
        </w:rPr>
        <w:t>, stream</w:t>
      </w:r>
      <w:r w:rsidRPr="002377B4">
        <w:rPr>
          <w:rStyle w:val="tlid-translation"/>
          <w:rFonts w:cstheme="minorHAnsi"/>
        </w:rPr>
        <w:t xml:space="preserve">, </w:t>
      </w:r>
      <w:r w:rsidRPr="002377B4">
        <w:rPr>
          <w:rStyle w:val="tlid-translation"/>
          <w:rFonts w:cstheme="minorHAnsi"/>
          <w:b/>
        </w:rPr>
        <w:t>Uzbek</w:t>
      </w:r>
      <w:r w:rsidRPr="002377B4">
        <w:rPr>
          <w:rStyle w:val="tlid-translation"/>
          <w:rFonts w:cstheme="minorHAnsi"/>
        </w:rPr>
        <w:t xml:space="preserve">, </w:t>
      </w:r>
      <w:r w:rsidRPr="002377B4">
        <w:rPr>
          <w:rStyle w:val="tlid-translation"/>
          <w:rFonts w:cstheme="minorHAnsi"/>
          <w:color w:val="CC6600"/>
          <w:u w:val="single"/>
          <w:lang w:val="uz-Latn-UZ"/>
        </w:rPr>
        <w:t>oqim</w:t>
      </w:r>
      <w:r w:rsidRPr="002377B4">
        <w:rPr>
          <w:rStyle w:val="tlid-translation"/>
          <w:rFonts w:cstheme="minorHAnsi"/>
          <w:lang w:val="uz-Latn-UZ"/>
        </w:rPr>
        <w:t xml:space="preserve">, stream, current, </w:t>
      </w:r>
      <w:r w:rsidRPr="002377B4">
        <w:rPr>
          <w:rStyle w:val="tlid-translation"/>
          <w:rFonts w:cstheme="minorHAnsi"/>
          <w:b/>
          <w:lang w:val="uz-Latn-UZ"/>
        </w:rPr>
        <w:t>Kyrgyz</w:t>
      </w:r>
      <w:r w:rsidRPr="002377B4">
        <w:rPr>
          <w:rStyle w:val="tlid-translation"/>
          <w:rFonts w:cstheme="minorHAnsi"/>
          <w:lang w:val="uz-Latn-UZ"/>
        </w:rPr>
        <w:t xml:space="preserve">, </w:t>
      </w:r>
      <w:r w:rsidRPr="002377B4">
        <w:rPr>
          <w:rStyle w:val="tlid-translation"/>
          <w:rFonts w:cstheme="minorHAnsi"/>
          <w:lang w:val="ky-KG"/>
        </w:rPr>
        <w:t xml:space="preserve">агым, </w:t>
      </w:r>
      <w:r w:rsidRPr="002377B4">
        <w:rPr>
          <w:rStyle w:val="tlid-translation"/>
          <w:rFonts w:cstheme="minorHAnsi"/>
          <w:color w:val="CC6600"/>
          <w:u w:val="single"/>
          <w:lang w:val="ky-KG"/>
        </w:rPr>
        <w:t>agım</w:t>
      </w:r>
      <w:r w:rsidRPr="002377B4">
        <w:rPr>
          <w:rStyle w:val="tlid-translation"/>
          <w:rFonts w:cstheme="minorHAnsi"/>
          <w:lang w:val="ky-KG"/>
        </w:rPr>
        <w:t>, stream</w:t>
      </w:r>
      <w:r w:rsidRPr="002377B4">
        <w:rPr>
          <w:rStyle w:val="tlid-translation"/>
          <w:rFonts w:cstheme="minorHAnsi"/>
        </w:rPr>
        <w:t xml:space="preserve">, </w:t>
      </w:r>
      <w:r w:rsidRPr="002377B4">
        <w:rPr>
          <w:rStyle w:val="tlid-translation"/>
          <w:rFonts w:cstheme="minorHAnsi"/>
          <w:b/>
        </w:rPr>
        <w:t>Romanian</w:t>
      </w:r>
      <w:r w:rsidRPr="002377B4">
        <w:rPr>
          <w:rStyle w:val="tlid-translation"/>
          <w:rFonts w:cstheme="minorHAnsi"/>
        </w:rPr>
        <w:t xml:space="preserve">, </w:t>
      </w:r>
      <w:r w:rsidRPr="002377B4">
        <w:rPr>
          <w:rStyle w:val="shorttext"/>
          <w:rFonts w:cstheme="minorHAnsi"/>
          <w:color w:val="009900"/>
          <w:u w:val="single"/>
          <w:lang w:val="ro-RO"/>
        </w:rPr>
        <w:t>curent</w:t>
      </w:r>
      <w:r w:rsidRPr="002377B4">
        <w:rPr>
          <w:rStyle w:val="shorttext"/>
          <w:rFonts w:cstheme="minorHAnsi"/>
          <w:color w:val="000000"/>
          <w:lang w:val="ro-RO"/>
        </w:rPr>
        <w:t xml:space="preserve">, stream, flow, tide, </w:t>
      </w:r>
      <w:r w:rsidRPr="002377B4">
        <w:rPr>
          <w:rStyle w:val="shorttext"/>
          <w:rFonts w:cstheme="minorHAnsi"/>
          <w:b/>
          <w:color w:val="000000"/>
          <w:lang w:val="ro-RO"/>
        </w:rPr>
        <w:t>Basque</w:t>
      </w:r>
      <w:r w:rsidRPr="002377B4">
        <w:rPr>
          <w:rStyle w:val="shorttext"/>
          <w:rFonts w:cstheme="minorHAnsi"/>
          <w:color w:val="000000"/>
          <w:lang w:val="ro-RO"/>
        </w:rPr>
        <w:t xml:space="preserve">, </w:t>
      </w:r>
      <w:r w:rsidRPr="002377B4">
        <w:rPr>
          <w:rStyle w:val="tlid-translation"/>
          <w:rFonts w:cstheme="minorHAnsi"/>
          <w:color w:val="009900"/>
          <w:u w:val="single"/>
          <w:lang w:val="eu-ES"/>
        </w:rPr>
        <w:t>korrontea</w:t>
      </w:r>
      <w:r w:rsidRPr="002377B4">
        <w:rPr>
          <w:rStyle w:val="tlid-translation"/>
          <w:rFonts w:cstheme="minorHAnsi"/>
          <w:lang w:val="eu-ES"/>
        </w:rPr>
        <w:t xml:space="preserve">, stream, </w:t>
      </w:r>
      <w:r w:rsidRPr="002377B4">
        <w:rPr>
          <w:rStyle w:val="tlid-translation"/>
          <w:rFonts w:cstheme="minorHAnsi"/>
          <w:b/>
          <w:lang w:val="eu-ES"/>
        </w:rPr>
        <w:t>English</w:t>
      </w:r>
      <w:r w:rsidRPr="002377B4">
        <w:rPr>
          <w:rStyle w:val="tlid-translation"/>
          <w:rFonts w:cstheme="minorHAnsi"/>
          <w:lang w:val="eu-ES"/>
        </w:rPr>
        <w:t xml:space="preserve">, </w:t>
      </w:r>
      <w:r w:rsidRPr="002377B4">
        <w:rPr>
          <w:rFonts w:cstheme="minorHAnsi"/>
          <w:color w:val="009900"/>
          <w:u w:val="single"/>
        </w:rPr>
        <w:t>current</w:t>
      </w:r>
      <w:r w:rsidRPr="002377B4">
        <w:rPr>
          <w:rFonts w:cstheme="minorHAnsi"/>
        </w:rPr>
        <w:t xml:space="preserve">, [&lt;Lat. </w:t>
      </w:r>
      <w:r w:rsidRPr="002377B4">
        <w:rPr>
          <w:rFonts w:cstheme="minorHAnsi"/>
          <w:color w:val="009900"/>
          <w:u w:val="single"/>
        </w:rPr>
        <w:t>currere</w:t>
      </w:r>
      <w:r w:rsidRPr="002377B4">
        <w:rPr>
          <w:rFonts w:cstheme="minorHAnsi"/>
        </w:rPr>
        <w:t xml:space="preserve">, to run], </w:t>
      </w:r>
      <w:r w:rsidRPr="002377B4">
        <w:rPr>
          <w:rFonts w:cstheme="minorHAnsi"/>
          <w:b/>
        </w:rPr>
        <w:t>Persian</w:t>
      </w:r>
      <w:r w:rsidRPr="002377B4">
        <w:rPr>
          <w:rFonts w:cstheme="minorHAnsi"/>
        </w:rPr>
        <w:t xml:space="preserve">, </w:t>
      </w:r>
      <w:r w:rsidRPr="002377B4">
        <w:rPr>
          <w:rFonts w:cstheme="minorHAnsi"/>
          <w:color w:val="3333FF"/>
        </w:rPr>
        <w:t>nahr,</w:t>
      </w:r>
      <w:r w:rsidRPr="002377B4">
        <w:rPr>
          <w:rFonts w:cstheme="minorHAnsi"/>
        </w:rPr>
        <w:t xml:space="preserve"> </w:t>
      </w:r>
      <w:r w:rsidRPr="002377B4">
        <w:rPr>
          <w:rStyle w:val="nobold"/>
          <w:rFonts w:cstheme="minorHAnsi"/>
        </w:rPr>
        <w:t>نهر,</w:t>
      </w:r>
      <w:r w:rsidRPr="002377B4">
        <w:rPr>
          <w:rFonts w:cstheme="minorHAnsi"/>
        </w:rPr>
        <w:t xml:space="preserve"> river, stream, creek, </w:t>
      </w:r>
      <w:r w:rsidRPr="002377B4">
        <w:rPr>
          <w:rFonts w:cstheme="minorHAnsi"/>
          <w:b/>
        </w:rPr>
        <w:t>Georgian</w:t>
      </w:r>
      <w:r w:rsidRPr="002377B4">
        <w:rPr>
          <w:rFonts w:cstheme="minorHAnsi"/>
        </w:rPr>
        <w:t xml:space="preserve">, </w:t>
      </w:r>
      <w:r w:rsidRPr="002377B4">
        <w:rPr>
          <w:rStyle w:val="shorttext"/>
          <w:rFonts w:ascii="Sylfaen" w:hAnsi="Sylfaen" w:cs="Sylfaen"/>
          <w:lang w:val="ka-GE"/>
        </w:rPr>
        <w:t>მდინარე</w:t>
      </w:r>
      <w:r w:rsidRPr="002377B4">
        <w:rPr>
          <w:rStyle w:val="shorttext"/>
          <w:rFonts w:cstheme="minorHAnsi"/>
          <w:lang w:val="ka-GE"/>
        </w:rPr>
        <w:t xml:space="preserve">, </w:t>
      </w:r>
      <w:r w:rsidRPr="002377B4">
        <w:rPr>
          <w:rStyle w:val="shorttext"/>
          <w:rFonts w:cstheme="minorHAnsi"/>
          <w:color w:val="3333FF"/>
          <w:lang w:val="ka-GE"/>
        </w:rPr>
        <w:t>mdinare</w:t>
      </w:r>
      <w:r w:rsidRPr="002377B4">
        <w:rPr>
          <w:rStyle w:val="shorttext"/>
          <w:rFonts w:cstheme="minorHAnsi"/>
          <w:lang w:val="ka-GE"/>
        </w:rPr>
        <w:t xml:space="preserve">, river, </w:t>
      </w:r>
      <w:r w:rsidRPr="002377B4">
        <w:rPr>
          <w:rFonts w:cstheme="minorHAnsi"/>
          <w:b/>
        </w:rPr>
        <w:t>Turkish</w:t>
      </w:r>
      <w:r w:rsidRPr="002377B4">
        <w:rPr>
          <w:rFonts w:cstheme="minorHAnsi"/>
        </w:rPr>
        <w:t xml:space="preserve">, </w:t>
      </w:r>
      <w:r w:rsidRPr="002377B4">
        <w:rPr>
          <w:rStyle w:val="tlid-translation"/>
          <w:rFonts w:cstheme="minorHAnsi"/>
          <w:color w:val="3333FF"/>
          <w:lang w:val="tr-TR"/>
        </w:rPr>
        <w:t>nehir</w:t>
      </w:r>
      <w:r w:rsidRPr="002377B4">
        <w:rPr>
          <w:rStyle w:val="tlid-translation"/>
          <w:rFonts w:cstheme="minorHAnsi"/>
          <w:lang w:val="tr-TR"/>
        </w:rPr>
        <w:t>, river,</w:t>
      </w:r>
      <w:r>
        <w:rPr>
          <w:rStyle w:val="tlid-translation"/>
          <w:rFonts w:cstheme="minorHAnsi"/>
          <w:lang w:val="tr-TR"/>
        </w:rPr>
        <w:t xml:space="preserve"> </w:t>
      </w:r>
      <w:r w:rsidRPr="00D45D54">
        <w:rPr>
          <w:rStyle w:val="tlid-translation"/>
          <w:rFonts w:cstheme="minorHAnsi"/>
          <w:b/>
          <w:lang w:val="tr-TR"/>
        </w:rPr>
        <w:t>Gujarati</w:t>
      </w:r>
      <w:r>
        <w:rPr>
          <w:rStyle w:val="tlid-translation"/>
          <w:rFonts w:cstheme="minorHAnsi"/>
          <w:lang w:val="tr-TR"/>
        </w:rPr>
        <w:t xml:space="preserve">, </w:t>
      </w:r>
      <w:r>
        <w:rPr>
          <w:rFonts w:ascii="Nirmala UI" w:hAnsi="Nirmala UI" w:cs="Nirmala UI"/>
        </w:rPr>
        <w:t>ઞરણું</w:t>
      </w:r>
      <w:r>
        <w:t xml:space="preserve">, </w:t>
      </w:r>
      <w:r>
        <w:rPr>
          <w:color w:val="3333FF"/>
        </w:rPr>
        <w:t>Ñaraṇuṁ</w:t>
      </w:r>
      <w:r>
        <w:t xml:space="preserve">, stream, brook, </w:t>
      </w:r>
      <w:r w:rsidRPr="002377B4">
        <w:rPr>
          <w:rStyle w:val="tlid-translation"/>
          <w:rFonts w:cstheme="minorHAnsi"/>
          <w:lang w:val="tr-TR"/>
        </w:rPr>
        <w:t xml:space="preserve"> </w:t>
      </w:r>
      <w:r w:rsidRPr="002377B4">
        <w:rPr>
          <w:rStyle w:val="tlid-translation"/>
          <w:rFonts w:cstheme="minorHAnsi"/>
          <w:b/>
          <w:lang w:val="tr-TR"/>
        </w:rPr>
        <w:t>Persian</w:t>
      </w:r>
      <w:r w:rsidRPr="002377B4">
        <w:rPr>
          <w:rStyle w:val="tlid-translation"/>
          <w:rFonts w:cstheme="minorHAnsi"/>
          <w:lang w:val="tr-TR"/>
        </w:rPr>
        <w:t xml:space="preserve">, </w:t>
      </w:r>
      <w:r w:rsidRPr="002377B4">
        <w:rPr>
          <w:rFonts w:cstheme="minorHAnsi"/>
          <w:color w:val="993399"/>
          <w:u w:val="single"/>
        </w:rPr>
        <w:t>juy</w:t>
      </w:r>
      <w:r w:rsidRPr="002377B4">
        <w:rPr>
          <w:rFonts w:cstheme="minorHAnsi"/>
        </w:rPr>
        <w:t xml:space="preserve">,  </w:t>
      </w:r>
      <w:r w:rsidRPr="002377B4">
        <w:rPr>
          <w:rStyle w:val="nobold"/>
          <w:rFonts w:cstheme="minorHAnsi"/>
        </w:rPr>
        <w:t>جوی,</w:t>
      </w:r>
      <w:r w:rsidRPr="002377B4">
        <w:rPr>
          <w:rFonts w:cstheme="minorHAnsi"/>
        </w:rPr>
        <w:t xml:space="preserve"> stream, brook, watercourse, </w:t>
      </w:r>
      <w:r w:rsidRPr="002377B4">
        <w:rPr>
          <w:rFonts w:cstheme="minorHAnsi"/>
          <w:b/>
        </w:rPr>
        <w:t>Finnish-Uralic</w:t>
      </w:r>
      <w:r w:rsidRPr="002377B4">
        <w:rPr>
          <w:rFonts w:cstheme="minorHAnsi"/>
        </w:rPr>
        <w:t xml:space="preserve">, </w:t>
      </w:r>
      <w:r w:rsidRPr="002377B4">
        <w:rPr>
          <w:rStyle w:val="shorttext"/>
          <w:rFonts w:cstheme="minorHAnsi"/>
          <w:color w:val="993399"/>
          <w:u w:val="single"/>
          <w:lang w:val="fi-FI"/>
        </w:rPr>
        <w:t>joki</w:t>
      </w:r>
      <w:r w:rsidRPr="002377B4">
        <w:rPr>
          <w:rStyle w:val="shorttext"/>
          <w:rFonts w:cstheme="minorHAnsi"/>
          <w:color w:val="000000"/>
          <w:lang w:val="fi-FI"/>
        </w:rPr>
        <w:t xml:space="preserve">, river, </w:t>
      </w:r>
      <w:r w:rsidRPr="002377B4">
        <w:rPr>
          <w:rStyle w:val="shorttext"/>
          <w:rFonts w:cstheme="minorHAnsi"/>
          <w:b/>
          <w:color w:val="000000"/>
          <w:lang w:val="fi-FI"/>
        </w:rPr>
        <w:t>Hittite</w:t>
      </w:r>
      <w:r w:rsidRPr="002377B4">
        <w:rPr>
          <w:rStyle w:val="shorttext"/>
          <w:rFonts w:cstheme="minorHAnsi"/>
          <w:color w:val="000000"/>
          <w:lang w:val="fi-FI"/>
        </w:rPr>
        <w:t xml:space="preserve">, </w:t>
      </w:r>
      <w:r w:rsidRPr="002377B4">
        <w:rPr>
          <w:rFonts w:cstheme="minorHAnsi"/>
          <w:b/>
          <w:bCs/>
          <w:color w:val="993399"/>
          <w:u w:val="single"/>
          <w:shd w:val="clear" w:color="auto" w:fill="FFFFFF"/>
        </w:rPr>
        <w:t>wapu/wapau</w:t>
      </w:r>
      <w:r w:rsidRPr="002377B4">
        <w:rPr>
          <w:rFonts w:cstheme="minorHAnsi"/>
          <w:shd w:val="clear" w:color="auto" w:fill="FFFFFF"/>
        </w:rPr>
        <w:t xml:space="preserve">, </w:t>
      </w:r>
      <w:r w:rsidRPr="002377B4">
        <w:rPr>
          <w:rStyle w:val="unicode"/>
          <w:rFonts w:cstheme="minorHAnsi"/>
          <w:b/>
          <w:bCs/>
          <w:color w:val="993399"/>
          <w:u w:val="single"/>
          <w:shd w:val="clear" w:color="auto" w:fill="FFFFFF"/>
        </w:rPr>
        <w:t>wappu</w:t>
      </w:r>
      <w:r w:rsidRPr="002377B4">
        <w:rPr>
          <w:rStyle w:val="unicode"/>
          <w:rFonts w:cstheme="minorHAnsi"/>
          <w:b/>
          <w:bCs/>
          <w:shd w:val="clear" w:color="auto" w:fill="FFFFFF"/>
        </w:rPr>
        <w:t>-</w:t>
      </w:r>
      <w:r w:rsidRPr="002377B4">
        <w:rPr>
          <w:rStyle w:val="unicode"/>
          <w:rFonts w:cstheme="minorHAnsi"/>
          <w:shd w:val="clear" w:color="auto" w:fill="FFFFFF"/>
        </w:rPr>
        <w:t xml:space="preserve">&gt;, river bank, </w:t>
      </w:r>
      <w:r w:rsidRPr="002377B4">
        <w:rPr>
          <w:rStyle w:val="unicode"/>
          <w:rFonts w:cstheme="minorHAnsi"/>
          <w:b/>
          <w:bCs/>
          <w:color w:val="993399"/>
          <w:u w:val="single"/>
          <w:shd w:val="clear" w:color="auto" w:fill="FFFFFF"/>
        </w:rPr>
        <w:t>wappu-</w:t>
      </w:r>
      <w:r w:rsidRPr="002377B4">
        <w:rPr>
          <w:rFonts w:cstheme="minorHAnsi"/>
          <w:shd w:val="clear" w:color="auto" w:fill="FFFFFF"/>
        </w:rPr>
        <w:t xml:space="preserve">, river shore, </w:t>
      </w:r>
      <w:r w:rsidRPr="002377B4">
        <w:rPr>
          <w:rFonts w:cstheme="minorHAnsi"/>
          <w:b/>
          <w:shd w:val="clear" w:color="auto" w:fill="FFFFFF"/>
        </w:rPr>
        <w:t>Latvian</w:t>
      </w:r>
      <w:r w:rsidRPr="002377B4">
        <w:rPr>
          <w:rFonts w:cstheme="minorHAnsi"/>
          <w:shd w:val="clear" w:color="auto" w:fill="FFFFFF"/>
        </w:rPr>
        <w:t xml:space="preserve">, </w:t>
      </w:r>
      <w:r w:rsidRPr="002377B4">
        <w:rPr>
          <w:rStyle w:val="shorttext"/>
          <w:rFonts w:cstheme="minorHAnsi"/>
          <w:color w:val="993399"/>
          <w:u w:val="single"/>
          <w:lang w:val="lv-LV"/>
        </w:rPr>
        <w:t>upe</w:t>
      </w:r>
      <w:r w:rsidRPr="002377B4">
        <w:rPr>
          <w:rStyle w:val="shorttext"/>
          <w:rFonts w:cstheme="minorHAnsi"/>
          <w:color w:val="000000"/>
          <w:lang w:val="lv-LV"/>
        </w:rPr>
        <w:t xml:space="preserve">, river, </w:t>
      </w:r>
      <w:r w:rsidRPr="002377B4">
        <w:rPr>
          <w:rStyle w:val="shorttext"/>
          <w:rFonts w:cstheme="minorHAnsi"/>
          <w:b/>
          <w:color w:val="000000"/>
          <w:lang w:val="lv-LV"/>
        </w:rPr>
        <w:t>Belarusian</w:t>
      </w:r>
      <w:r w:rsidRPr="002377B4">
        <w:rPr>
          <w:rStyle w:val="shorttext"/>
          <w:rFonts w:cstheme="minorHAnsi"/>
          <w:color w:val="000000"/>
          <w:lang w:val="lv-LV"/>
        </w:rPr>
        <w:t xml:space="preserve">, </w:t>
      </w:r>
      <w:r w:rsidRPr="002377B4">
        <w:rPr>
          <w:rStyle w:val="tlid-translation"/>
          <w:rFonts w:cstheme="minorHAnsi"/>
          <w:color w:val="000000"/>
          <w:lang w:val="be-BY"/>
        </w:rPr>
        <w:t xml:space="preserve">паток, </w:t>
      </w:r>
      <w:r w:rsidRPr="002377B4">
        <w:rPr>
          <w:rStyle w:val="tlid-translation"/>
          <w:rFonts w:cstheme="minorHAnsi"/>
          <w:color w:val="CC6600"/>
          <w:u w:val="single"/>
          <w:lang w:val="be-BY"/>
        </w:rPr>
        <w:t>patok</w:t>
      </w:r>
      <w:r w:rsidRPr="002377B4">
        <w:rPr>
          <w:rStyle w:val="tlid-translation"/>
          <w:rFonts w:cstheme="minorHAnsi"/>
          <w:color w:val="000000"/>
          <w:lang w:val="be-BY"/>
        </w:rPr>
        <w:t>, stream, jet</w:t>
      </w:r>
      <w:r w:rsidRPr="002377B4">
        <w:rPr>
          <w:rStyle w:val="tlid-translation"/>
          <w:rFonts w:cstheme="minorHAnsi"/>
          <w:color w:val="000000"/>
        </w:rPr>
        <w:t xml:space="preserve">, </w:t>
      </w:r>
      <w:r w:rsidRPr="002377B4">
        <w:rPr>
          <w:rStyle w:val="tlid-translation"/>
          <w:rFonts w:cstheme="minorHAnsi"/>
          <w:b/>
          <w:color w:val="000000"/>
        </w:rPr>
        <w:t>Croatian</w:t>
      </w:r>
      <w:r w:rsidRPr="002377B4">
        <w:rPr>
          <w:rStyle w:val="tlid-translation"/>
          <w:rFonts w:cstheme="minorHAnsi"/>
          <w:color w:val="000000"/>
        </w:rPr>
        <w:t xml:space="preserve">, </w:t>
      </w:r>
      <w:r w:rsidRPr="002377B4">
        <w:rPr>
          <w:rStyle w:val="shorttext"/>
          <w:rFonts w:cstheme="minorHAnsi"/>
          <w:color w:val="CC6600"/>
          <w:u w:val="single"/>
          <w:lang w:val="hr-HR"/>
        </w:rPr>
        <w:t>potok</w:t>
      </w:r>
      <w:r w:rsidRPr="002377B4">
        <w:rPr>
          <w:rStyle w:val="shorttext"/>
          <w:rFonts w:cstheme="minorHAnsi"/>
          <w:color w:val="000000"/>
          <w:lang w:val="hr-HR"/>
        </w:rPr>
        <w:t xml:space="preserve">, stream, brook, </w:t>
      </w:r>
      <w:r w:rsidRPr="002377B4">
        <w:rPr>
          <w:rStyle w:val="shorttext"/>
          <w:rFonts w:cstheme="minorHAnsi"/>
          <w:b/>
          <w:color w:val="000000"/>
          <w:lang w:val="hr-HR"/>
        </w:rPr>
        <w:t>Armenian</w:t>
      </w:r>
      <w:r w:rsidRPr="002377B4">
        <w:rPr>
          <w:rStyle w:val="shorttext"/>
          <w:rFonts w:cstheme="minorHAnsi"/>
          <w:color w:val="000000"/>
          <w:lang w:val="hr-HR"/>
        </w:rPr>
        <w:t xml:space="preserve">, </w:t>
      </w:r>
      <w:r w:rsidRPr="002377B4">
        <w:rPr>
          <w:rStyle w:val="shorttext"/>
          <w:rFonts w:cstheme="minorHAnsi"/>
          <w:lang w:val="hy-AM"/>
        </w:rPr>
        <w:t xml:space="preserve">գետը, </w:t>
      </w:r>
      <w:r w:rsidRPr="002377B4">
        <w:rPr>
          <w:rStyle w:val="shorttext"/>
          <w:rFonts w:cstheme="minorHAnsi"/>
          <w:color w:val="FF0000"/>
          <w:u w:val="single"/>
          <w:lang w:val="hy-AM"/>
        </w:rPr>
        <w:t>gety</w:t>
      </w:r>
      <w:r w:rsidRPr="002377B4">
        <w:rPr>
          <w:rStyle w:val="shorttext"/>
          <w:rFonts w:cstheme="minorHAnsi"/>
          <w:lang w:val="hy-AM"/>
        </w:rPr>
        <w:t>, river,</w:t>
      </w:r>
      <w:r w:rsidRPr="002377B4">
        <w:rPr>
          <w:rStyle w:val="shorttext"/>
          <w:rFonts w:cstheme="minorHAnsi"/>
        </w:rPr>
        <w:t xml:space="preserve"> </w:t>
      </w:r>
      <w:r w:rsidRPr="002377B4">
        <w:rPr>
          <w:rStyle w:val="shorttext"/>
          <w:rFonts w:cstheme="minorHAnsi"/>
          <w:b/>
        </w:rPr>
        <w:t>English</w:t>
      </w:r>
      <w:r w:rsidRPr="002377B4">
        <w:rPr>
          <w:rStyle w:val="shorttext"/>
          <w:rFonts w:cstheme="minorHAnsi"/>
        </w:rPr>
        <w:t xml:space="preserve">, </w:t>
      </w:r>
      <w:r w:rsidRPr="002377B4">
        <w:rPr>
          <w:rFonts w:cstheme="minorHAnsi"/>
          <w:color w:val="FF0000"/>
          <w:u w:val="single"/>
        </w:rPr>
        <w:t>jet</w:t>
      </w:r>
      <w:r w:rsidRPr="002377B4">
        <w:rPr>
          <w:rFonts w:cstheme="minorHAnsi"/>
        </w:rPr>
        <w:t xml:space="preserve">, something emitted in or as if in a stream [&lt;Lat. </w:t>
      </w:r>
      <w:r w:rsidRPr="002377B4">
        <w:rPr>
          <w:rFonts w:cstheme="minorHAnsi"/>
          <w:color w:val="FF0000"/>
          <w:u w:val="single"/>
        </w:rPr>
        <w:t>jactare</w:t>
      </w:r>
      <w:r w:rsidRPr="002377B4">
        <w:rPr>
          <w:rFonts w:cstheme="minorHAnsi"/>
        </w:rPr>
        <w:t>, to throw].</w:t>
      </w:r>
      <w:r>
        <w:rPr>
          <w:rFonts w:cstheme="minorHAnsi"/>
        </w:rPr>
        <w:br/>
      </w:r>
    </w:p>
  </w:footnote>
  <w:footnote w:id="264">
    <w:p w:rsidR="007B148B" w:rsidRDefault="007B148B">
      <w:pPr>
        <w:pStyle w:val="FootnoteText"/>
      </w:pPr>
      <w:r>
        <w:rPr>
          <w:rStyle w:val="FootnoteReference"/>
        </w:rPr>
        <w:footnoteRef/>
      </w:r>
      <w:r>
        <w:t xml:space="preserve"> </w:t>
      </w:r>
      <w:r w:rsidRPr="00AD045E">
        <w:rPr>
          <w:rFonts w:cstheme="minorHAnsi"/>
          <w:b/>
        </w:rPr>
        <w:t>Hittite</w:t>
      </w:r>
      <w:r w:rsidRPr="00AD045E">
        <w:rPr>
          <w:rFonts w:cstheme="minorHAnsi"/>
        </w:rPr>
        <w:t xml:space="preserve">, </w:t>
      </w:r>
      <w:r w:rsidRPr="00AD045E">
        <w:rPr>
          <w:rStyle w:val="unicode"/>
          <w:rFonts w:cstheme="minorHAnsi"/>
          <w:b/>
          <w:bCs/>
          <w:color w:val="993399"/>
          <w:u w:val="single"/>
          <w:shd w:val="clear" w:color="auto" w:fill="FFFFFF"/>
        </w:rPr>
        <w:t>wappu-&gt;</w:t>
      </w:r>
      <w:r w:rsidRPr="00AD045E">
        <w:rPr>
          <w:rFonts w:cstheme="minorHAnsi"/>
          <w:color w:val="000000"/>
          <w:shd w:val="clear" w:color="auto" w:fill="FFFFFF"/>
        </w:rPr>
        <w:t xml:space="preserve"> </w:t>
      </w:r>
      <w:r w:rsidRPr="00AD045E">
        <w:rPr>
          <w:rFonts w:cstheme="minorHAnsi"/>
          <w:b/>
          <w:bCs/>
          <w:color w:val="993399"/>
          <w:u w:val="single"/>
          <w:shd w:val="clear" w:color="auto" w:fill="FFFFFF"/>
        </w:rPr>
        <w:t>wapu/wapau</w:t>
      </w:r>
      <w:r w:rsidRPr="00AD045E">
        <w:rPr>
          <w:rFonts w:cstheme="minorHAnsi"/>
          <w:color w:val="000000"/>
          <w:shd w:val="clear" w:color="auto" w:fill="FFFFFF"/>
        </w:rPr>
        <w:t xml:space="preserve">, river bank, </w:t>
      </w:r>
      <w:r w:rsidRPr="00AD045E">
        <w:rPr>
          <w:rFonts w:cstheme="minorHAnsi"/>
          <w:b/>
          <w:bCs/>
          <w:color w:val="993399"/>
          <w:u w:val="single"/>
          <w:shd w:val="clear" w:color="auto" w:fill="FFFFFF"/>
        </w:rPr>
        <w:t>wappu-</w:t>
      </w:r>
      <w:r w:rsidRPr="00AD045E">
        <w:rPr>
          <w:rFonts w:cstheme="minorHAnsi"/>
          <w:color w:val="000000"/>
          <w:shd w:val="clear" w:color="auto" w:fill="FFFFFF"/>
        </w:rPr>
        <w:t xml:space="preserve">, river shore, </w:t>
      </w:r>
      <w:r w:rsidRPr="00AD045E">
        <w:rPr>
          <w:rFonts w:cstheme="minorHAnsi"/>
          <w:b/>
          <w:color w:val="000000"/>
          <w:shd w:val="clear" w:color="auto" w:fill="FFFFFF"/>
        </w:rPr>
        <w:t>Armenian</w:t>
      </w:r>
      <w:r w:rsidRPr="00AD045E">
        <w:rPr>
          <w:rFonts w:cstheme="minorHAnsi"/>
          <w:color w:val="000000"/>
          <w:shd w:val="clear" w:color="auto" w:fill="FFFFFF"/>
        </w:rPr>
        <w:t xml:space="preserve">, </w:t>
      </w:r>
      <w:r w:rsidRPr="00AD045E">
        <w:rPr>
          <w:rStyle w:val="shorttext"/>
          <w:rFonts w:cstheme="minorHAnsi"/>
          <w:lang w:val="hy-AM"/>
        </w:rPr>
        <w:t xml:space="preserve">ափին, </w:t>
      </w:r>
      <w:r w:rsidRPr="00AD045E">
        <w:rPr>
          <w:rStyle w:val="shorttext"/>
          <w:rFonts w:cstheme="minorHAnsi"/>
          <w:color w:val="993399"/>
          <w:u w:val="single"/>
          <w:lang w:val="hy-AM"/>
        </w:rPr>
        <w:t>ap’in</w:t>
      </w:r>
      <w:r w:rsidRPr="00AD045E">
        <w:rPr>
          <w:rStyle w:val="shorttext"/>
          <w:rFonts w:cstheme="minorHAnsi"/>
          <w:lang w:val="hy-AM"/>
        </w:rPr>
        <w:t>, shore,</w:t>
      </w:r>
      <w:r w:rsidRPr="00AD045E">
        <w:rPr>
          <w:rStyle w:val="shorttext"/>
          <w:rFonts w:cstheme="minorHAnsi"/>
        </w:rPr>
        <w:t xml:space="preserve"> </w:t>
      </w:r>
      <w:r w:rsidRPr="00AD045E">
        <w:rPr>
          <w:rStyle w:val="shorttext"/>
          <w:rFonts w:cstheme="minorHAnsi"/>
          <w:b/>
        </w:rPr>
        <w:t>Akkadian</w:t>
      </w:r>
      <w:r w:rsidRPr="00AD045E">
        <w:rPr>
          <w:rStyle w:val="shorttext"/>
          <w:rFonts w:cstheme="minorHAnsi"/>
        </w:rPr>
        <w:t xml:space="preserve">, </w:t>
      </w:r>
      <w:r w:rsidRPr="00AD045E">
        <w:rPr>
          <w:rStyle w:val="shorttext"/>
          <w:rFonts w:cstheme="minorHAnsi"/>
          <w:b/>
          <w:bCs/>
          <w:color w:val="CC6600"/>
          <w:u w:val="single"/>
          <w:lang w:val="ka-GE"/>
        </w:rPr>
        <w:t>aḫātu</w:t>
      </w:r>
      <w:r w:rsidRPr="00AD045E">
        <w:rPr>
          <w:rStyle w:val="shorttext"/>
          <w:rFonts w:cstheme="minorHAnsi"/>
          <w:lang w:val="ka-GE"/>
        </w:rPr>
        <w:t xml:space="preserve">, shore, bank, </w:t>
      </w:r>
      <w:r w:rsidRPr="00AD045E">
        <w:rPr>
          <w:rFonts w:cstheme="minorHAnsi"/>
          <w:b/>
          <w:bCs/>
          <w:color w:val="CC6600"/>
          <w:u w:val="single"/>
        </w:rPr>
        <w:t>aḫannā</w:t>
      </w:r>
      <w:r w:rsidRPr="00AD045E">
        <w:rPr>
          <w:rFonts w:cstheme="minorHAnsi"/>
        </w:rPr>
        <w:t>,</w:t>
      </w:r>
      <w:r w:rsidRPr="00AD045E">
        <w:rPr>
          <w:rFonts w:cstheme="minorHAnsi"/>
          <w:color w:val="CC6600"/>
          <w:u w:val="single"/>
        </w:rPr>
        <w:t xml:space="preserve"> </w:t>
      </w:r>
      <w:r w:rsidRPr="00AD045E">
        <w:rPr>
          <w:rFonts w:cstheme="minorHAnsi"/>
          <w:b/>
          <w:bCs/>
          <w:color w:val="CC6600"/>
          <w:u w:val="single"/>
        </w:rPr>
        <w:t>aḫennā</w:t>
      </w:r>
      <w:r w:rsidRPr="00AD045E">
        <w:rPr>
          <w:rFonts w:cstheme="minorHAnsi"/>
        </w:rPr>
        <w:t xml:space="preserve">, shore or bank, this side, the nearer shore or bank, </w:t>
      </w:r>
      <w:r w:rsidRPr="00AD045E">
        <w:rPr>
          <w:rFonts w:cstheme="minorHAnsi"/>
          <w:b/>
        </w:rPr>
        <w:t>Greek</w:t>
      </w:r>
      <w:r w:rsidRPr="00AD045E">
        <w:rPr>
          <w:rFonts w:cstheme="minorHAnsi"/>
        </w:rPr>
        <w:t xml:space="preserve">, </w:t>
      </w:r>
      <w:r w:rsidRPr="00AD045E">
        <w:rPr>
          <w:rStyle w:val="shorttext"/>
          <w:rFonts w:cstheme="minorHAnsi"/>
          <w:color w:val="000000"/>
          <w:lang w:val="el-GR"/>
        </w:rPr>
        <w:t xml:space="preserve">ακτή, </w:t>
      </w:r>
      <w:r w:rsidRPr="00AD045E">
        <w:rPr>
          <w:rStyle w:val="shorttext"/>
          <w:rFonts w:cstheme="minorHAnsi"/>
          <w:color w:val="CC6600"/>
          <w:u w:val="single"/>
          <w:lang w:val="el-GR"/>
        </w:rPr>
        <w:t>aktí,</w:t>
      </w:r>
      <w:r w:rsidRPr="00AD045E">
        <w:rPr>
          <w:rStyle w:val="shorttext"/>
          <w:rFonts w:cstheme="minorHAnsi"/>
          <w:color w:val="000000"/>
          <w:lang w:val="el-GR"/>
        </w:rPr>
        <w:t xml:space="preserve"> shore</w:t>
      </w:r>
      <w:r w:rsidRPr="00AD045E">
        <w:rPr>
          <w:rStyle w:val="shorttext"/>
          <w:rFonts w:cstheme="minorHAnsi"/>
          <w:color w:val="000000"/>
        </w:rPr>
        <w:t>,</w:t>
      </w:r>
      <w:r w:rsidRPr="00AD045E">
        <w:rPr>
          <w:rStyle w:val="shorttext"/>
          <w:rFonts w:cstheme="minorHAnsi"/>
          <w:color w:val="000000"/>
          <w:lang w:val="el-GR"/>
        </w:rPr>
        <w:t> </w:t>
      </w:r>
      <w:r w:rsidRPr="00AD045E">
        <w:rPr>
          <w:rFonts w:cstheme="minorHAnsi"/>
          <w:b/>
        </w:rPr>
        <w:t>Irish</w:t>
      </w:r>
      <w:r w:rsidRPr="00AD045E">
        <w:rPr>
          <w:rFonts w:cstheme="minorHAnsi"/>
        </w:rPr>
        <w:t xml:space="preserve">, </w:t>
      </w:r>
      <w:r w:rsidRPr="00AD045E">
        <w:rPr>
          <w:rStyle w:val="shorttext"/>
          <w:rFonts w:cstheme="minorHAnsi"/>
          <w:color w:val="993399"/>
          <w:u w:val="single"/>
          <w:lang w:val="ga-IE"/>
        </w:rPr>
        <w:t>bruach</w:t>
      </w:r>
      <w:r w:rsidRPr="00AD045E">
        <w:rPr>
          <w:rStyle w:val="shorttext"/>
          <w:rFonts w:cstheme="minorHAnsi"/>
          <w:color w:val="009900"/>
          <w:u w:val="single"/>
          <w:lang w:val="ga-IE"/>
        </w:rPr>
        <w:t xml:space="preserve"> </w:t>
      </w:r>
      <w:r w:rsidRPr="00AD045E">
        <w:rPr>
          <w:rStyle w:val="shorttext"/>
          <w:rFonts w:cstheme="minorHAnsi"/>
          <w:lang w:val="ga-IE"/>
        </w:rPr>
        <w:t xml:space="preserve">na </w:t>
      </w:r>
      <w:r w:rsidRPr="00AD045E">
        <w:rPr>
          <w:rStyle w:val="shorttext"/>
          <w:rFonts w:cstheme="minorHAnsi"/>
          <w:color w:val="CC6600"/>
          <w:u w:val="single"/>
          <w:lang w:val="ga-IE"/>
        </w:rPr>
        <w:t>habhann</w:t>
      </w:r>
      <w:r w:rsidRPr="00AD045E">
        <w:rPr>
          <w:rStyle w:val="shorttext"/>
          <w:rFonts w:cstheme="minorHAnsi"/>
          <w:color w:val="000000"/>
          <w:lang w:val="ga-IE"/>
        </w:rPr>
        <w:t>, river bank,</w:t>
      </w:r>
      <w:r w:rsidRPr="00AD045E">
        <w:rPr>
          <w:rStyle w:val="shorttext"/>
          <w:rFonts w:cstheme="minorHAnsi"/>
          <w:color w:val="000000"/>
        </w:rPr>
        <w:t xml:space="preserve"> </w:t>
      </w:r>
      <w:r w:rsidRPr="00AD045E">
        <w:rPr>
          <w:rStyle w:val="shorttext"/>
          <w:rFonts w:cstheme="minorHAnsi"/>
          <w:b/>
          <w:color w:val="000000"/>
        </w:rPr>
        <w:t>Scots-Gaelic</w:t>
      </w:r>
      <w:r w:rsidRPr="00AD045E">
        <w:rPr>
          <w:rStyle w:val="shorttext"/>
          <w:rFonts w:cstheme="minorHAnsi"/>
          <w:color w:val="000000"/>
        </w:rPr>
        <w:t xml:space="preserve">, </w:t>
      </w:r>
      <w:r w:rsidRPr="00AD045E">
        <w:rPr>
          <w:rStyle w:val="shorttext"/>
          <w:rFonts w:cstheme="minorHAnsi"/>
          <w:color w:val="993399"/>
          <w:u w:val="single"/>
          <w:lang w:val="gd-GB"/>
        </w:rPr>
        <w:t xml:space="preserve">banca </w:t>
      </w:r>
      <w:r w:rsidRPr="00AD045E">
        <w:rPr>
          <w:rStyle w:val="shorttext"/>
          <w:rFonts w:cstheme="minorHAnsi"/>
          <w:color w:val="CC6600"/>
          <w:u w:val="single"/>
          <w:lang w:val="gd-GB"/>
        </w:rPr>
        <w:t>aibhne</w:t>
      </w:r>
      <w:r w:rsidRPr="00AD045E">
        <w:rPr>
          <w:rStyle w:val="shorttext"/>
          <w:rFonts w:cstheme="minorHAnsi"/>
          <w:color w:val="000000"/>
          <w:lang w:val="gd-GB"/>
        </w:rPr>
        <w:t>, river bank,</w:t>
      </w:r>
      <w:r w:rsidRPr="00AD045E">
        <w:rPr>
          <w:rStyle w:val="shorttext"/>
          <w:rFonts w:cstheme="minorHAnsi"/>
          <w:color w:val="000000"/>
        </w:rPr>
        <w:t xml:space="preserve"> </w:t>
      </w:r>
      <w:r w:rsidRPr="00AD045E">
        <w:rPr>
          <w:rStyle w:val="shorttext"/>
          <w:rFonts w:cstheme="minorHAnsi"/>
          <w:b/>
          <w:color w:val="000000"/>
        </w:rPr>
        <w:t>Persian</w:t>
      </w:r>
      <w:r w:rsidRPr="00AD045E">
        <w:rPr>
          <w:rStyle w:val="shorttext"/>
          <w:rFonts w:cstheme="minorHAnsi"/>
          <w:color w:val="000000"/>
        </w:rPr>
        <w:t xml:space="preserve">, </w:t>
      </w:r>
      <w:r w:rsidRPr="00AD045E">
        <w:rPr>
          <w:rFonts w:cstheme="minorHAnsi"/>
          <w:color w:val="3333FF"/>
          <w:u w:val="single"/>
        </w:rPr>
        <w:t>sâhel</w:t>
      </w:r>
      <w:r w:rsidRPr="00AD045E">
        <w:rPr>
          <w:rFonts w:cstheme="minorHAnsi"/>
        </w:rPr>
        <w:t xml:space="preserve">, </w:t>
      </w:r>
      <w:r w:rsidRPr="00AD045E">
        <w:rPr>
          <w:rStyle w:val="shorttext"/>
          <w:rFonts w:cstheme="minorHAnsi"/>
          <w:lang w:bidi="fa-IR"/>
        </w:rPr>
        <w:t>ساحل</w:t>
      </w:r>
      <w:r w:rsidRPr="00AD045E">
        <w:rPr>
          <w:rFonts w:cstheme="minorHAnsi"/>
        </w:rPr>
        <w:t xml:space="preserve"> shore, </w:t>
      </w:r>
      <w:r w:rsidRPr="00AD045E">
        <w:rPr>
          <w:rFonts w:cstheme="minorHAnsi"/>
          <w:b/>
        </w:rPr>
        <w:t>Tajik</w:t>
      </w:r>
      <w:r w:rsidRPr="00AD045E">
        <w:rPr>
          <w:rFonts w:cstheme="minorHAnsi"/>
        </w:rPr>
        <w:t xml:space="preserve">, </w:t>
      </w:r>
      <w:r w:rsidRPr="00AD045E">
        <w:rPr>
          <w:rStyle w:val="tlid-translation"/>
          <w:rFonts w:cstheme="minorHAnsi"/>
          <w:lang w:val="tg-Cyrl-TJ"/>
        </w:rPr>
        <w:t xml:space="preserve">соҳили дарё, </w:t>
      </w:r>
      <w:r w:rsidRPr="00AD045E">
        <w:rPr>
          <w:rStyle w:val="tlid-translation"/>
          <w:rFonts w:cstheme="minorHAnsi"/>
          <w:color w:val="3333FF"/>
          <w:u w:val="single"/>
          <w:lang w:val="tg-Cyrl-TJ"/>
        </w:rPr>
        <w:t>sohili</w:t>
      </w:r>
      <w:r w:rsidRPr="00AD045E">
        <w:rPr>
          <w:rStyle w:val="tlid-translation"/>
          <w:rFonts w:cstheme="minorHAnsi"/>
          <w:lang w:val="tg-Cyrl-TJ"/>
        </w:rPr>
        <w:t xml:space="preserve"> darjo, river bank, соҳил, </w:t>
      </w:r>
      <w:r w:rsidRPr="00AD045E">
        <w:rPr>
          <w:rStyle w:val="tlid-translation"/>
          <w:rFonts w:cstheme="minorHAnsi"/>
          <w:color w:val="3333FF"/>
          <w:u w:val="single"/>
          <w:lang w:val="tg-Cyrl-TJ"/>
        </w:rPr>
        <w:t>sohil</w:t>
      </w:r>
      <w:r w:rsidRPr="00AD045E">
        <w:rPr>
          <w:rStyle w:val="tlid-translation"/>
          <w:rFonts w:cstheme="minorHAnsi"/>
          <w:lang w:val="tg-Cyrl-TJ"/>
        </w:rPr>
        <w:t>, beach, coast, shore</w:t>
      </w:r>
      <w:r w:rsidRPr="00AD045E">
        <w:rPr>
          <w:rStyle w:val="tlid-translation"/>
          <w:rFonts w:cstheme="minorHAnsi"/>
        </w:rPr>
        <w:t xml:space="preserve">, </w:t>
      </w:r>
      <w:r w:rsidRPr="00AD045E">
        <w:rPr>
          <w:rStyle w:val="tlid-translation"/>
          <w:rFonts w:cstheme="minorHAnsi"/>
          <w:b/>
        </w:rPr>
        <w:t>Greek</w:t>
      </w:r>
      <w:r w:rsidRPr="00AD045E">
        <w:rPr>
          <w:rStyle w:val="tlid-translation"/>
          <w:rFonts w:cstheme="minorHAnsi"/>
        </w:rPr>
        <w:t xml:space="preserve">, </w:t>
      </w:r>
      <w:r w:rsidRPr="00AD045E">
        <w:rPr>
          <w:rFonts w:cstheme="minorHAnsi"/>
          <w:color w:val="EE0000"/>
        </w:rPr>
        <w:t>revma</w:t>
      </w:r>
      <w:r w:rsidRPr="00AD045E">
        <w:rPr>
          <w:rFonts w:cstheme="minorHAnsi"/>
        </w:rPr>
        <w:t xml:space="preserve">, current, </w:t>
      </w:r>
      <w:r w:rsidRPr="00AD045E">
        <w:rPr>
          <w:rFonts w:cstheme="minorHAnsi"/>
          <w:b/>
        </w:rPr>
        <w:t>Latin</w:t>
      </w:r>
      <w:r w:rsidRPr="00AD045E">
        <w:rPr>
          <w:rFonts w:cstheme="minorHAnsi"/>
        </w:rPr>
        <w:t xml:space="preserve">, </w:t>
      </w:r>
      <w:r w:rsidRPr="00AD045E">
        <w:rPr>
          <w:rFonts w:cstheme="minorHAnsi"/>
          <w:color w:val="EE0000"/>
        </w:rPr>
        <w:t>aripa-ae</w:t>
      </w:r>
      <w:r w:rsidRPr="00AD045E">
        <w:rPr>
          <w:rFonts w:cstheme="minorHAnsi"/>
          <w:color w:val="000000"/>
        </w:rPr>
        <w:t>,</w:t>
      </w:r>
      <w:r w:rsidRPr="00AD045E">
        <w:rPr>
          <w:rFonts w:cstheme="minorHAnsi"/>
        </w:rPr>
        <w:t xml:space="preserve"> shore, bank, </w:t>
      </w:r>
      <w:r w:rsidRPr="00AD045E">
        <w:rPr>
          <w:rFonts w:cstheme="minorHAnsi"/>
          <w:b/>
        </w:rPr>
        <w:t>Italian</w:t>
      </w:r>
      <w:r w:rsidRPr="00AD045E">
        <w:rPr>
          <w:rFonts w:cstheme="minorHAnsi"/>
        </w:rPr>
        <w:t xml:space="preserve">, </w:t>
      </w:r>
      <w:r w:rsidRPr="00AD045E">
        <w:rPr>
          <w:rStyle w:val="shorttext"/>
          <w:rFonts w:cstheme="minorHAnsi"/>
          <w:color w:val="FF0000"/>
          <w:lang w:val="it-IT"/>
        </w:rPr>
        <w:t>riva</w:t>
      </w:r>
      <w:r w:rsidRPr="00AD045E">
        <w:rPr>
          <w:rStyle w:val="shorttext"/>
          <w:rFonts w:cstheme="minorHAnsi"/>
          <w:color w:val="000000"/>
          <w:lang w:val="it-IT"/>
        </w:rPr>
        <w:t xml:space="preserve"> del fiume,</w:t>
      </w:r>
      <w:r w:rsidRPr="00AD045E">
        <w:rPr>
          <w:rFonts w:cstheme="minorHAnsi"/>
          <w:color w:val="000000"/>
        </w:rPr>
        <w:t xml:space="preserve"> river bank, </w:t>
      </w:r>
      <w:r w:rsidRPr="00AD045E">
        <w:rPr>
          <w:rFonts w:cstheme="minorHAnsi"/>
          <w:color w:val="EE0000"/>
        </w:rPr>
        <w:t>ripa</w:t>
      </w:r>
      <w:r w:rsidRPr="00AD045E">
        <w:rPr>
          <w:rFonts w:cstheme="minorHAnsi"/>
        </w:rPr>
        <w:t xml:space="preserve">, shore, bank,  </w:t>
      </w:r>
      <w:r w:rsidRPr="00AD045E">
        <w:rPr>
          <w:rFonts w:cstheme="minorHAnsi"/>
          <w:b/>
        </w:rPr>
        <w:t>French</w:t>
      </w:r>
      <w:r w:rsidRPr="00AD045E">
        <w:rPr>
          <w:rFonts w:cstheme="minorHAnsi"/>
        </w:rPr>
        <w:t xml:space="preserve">, </w:t>
      </w:r>
      <w:r w:rsidRPr="00AD045E">
        <w:rPr>
          <w:rStyle w:val="shorttext"/>
          <w:rFonts w:cstheme="minorHAnsi"/>
          <w:color w:val="CC6600"/>
          <w:u w:val="single"/>
          <w:lang w:val="fr-FR"/>
        </w:rPr>
        <w:t>berge</w:t>
      </w:r>
      <w:r w:rsidRPr="00AD045E">
        <w:rPr>
          <w:rStyle w:val="shorttext"/>
          <w:rFonts w:cstheme="minorHAnsi"/>
          <w:lang w:val="fr-FR"/>
        </w:rPr>
        <w:t xml:space="preserve"> de </w:t>
      </w:r>
      <w:r w:rsidRPr="00AD045E">
        <w:rPr>
          <w:rStyle w:val="shorttext"/>
          <w:rFonts w:cstheme="minorHAnsi"/>
          <w:color w:val="FF0000"/>
          <w:lang w:val="fr-FR"/>
        </w:rPr>
        <w:t>rivière</w:t>
      </w:r>
      <w:r w:rsidRPr="00AD045E">
        <w:rPr>
          <w:rStyle w:val="shorttext"/>
          <w:rFonts w:cstheme="minorHAnsi"/>
          <w:lang w:val="fr-FR"/>
        </w:rPr>
        <w:t>, river bank,</w:t>
      </w:r>
      <w:r w:rsidRPr="00AD045E">
        <w:rPr>
          <w:rStyle w:val="shorttext"/>
          <w:rFonts w:cstheme="minorHAnsi"/>
          <w:b/>
          <w:lang w:val="fr-FR"/>
        </w:rPr>
        <w:t> Etruscan</w:t>
      </w:r>
      <w:r w:rsidRPr="00AD045E">
        <w:rPr>
          <w:rStyle w:val="shorttext"/>
          <w:rFonts w:cstheme="minorHAnsi"/>
          <w:lang w:val="fr-FR"/>
        </w:rPr>
        <w:t xml:space="preserve">, </w:t>
      </w:r>
      <w:r w:rsidRPr="00AD045E">
        <w:rPr>
          <w:rFonts w:cstheme="minorHAnsi"/>
          <w:color w:val="EE0000"/>
        </w:rPr>
        <w:t>rip</w:t>
      </w:r>
      <w:r w:rsidRPr="00AD045E">
        <w:rPr>
          <w:rFonts w:cstheme="minorHAnsi"/>
        </w:rPr>
        <w:t>,</w:t>
      </w:r>
      <w:r w:rsidRPr="00AD045E">
        <w:rPr>
          <w:rFonts w:cstheme="minorHAnsi"/>
          <w:color w:val="EE0000"/>
        </w:rPr>
        <w:t xml:space="preserve"> riva</w:t>
      </w:r>
      <w:r w:rsidRPr="00AD045E">
        <w:rPr>
          <w:rFonts w:cstheme="minorHAnsi"/>
          <w:color w:val="000000"/>
        </w:rPr>
        <w:t xml:space="preserve"> (RIFA)</w:t>
      </w:r>
      <w:r w:rsidRPr="00AD045E">
        <w:rPr>
          <w:rFonts w:cstheme="minorHAnsi"/>
        </w:rPr>
        <w:t xml:space="preserve">, </w:t>
      </w:r>
      <w:r w:rsidRPr="00AD045E">
        <w:rPr>
          <w:rFonts w:cstheme="minorHAnsi"/>
          <w:color w:val="FF0000"/>
        </w:rPr>
        <w:t>rifin</w:t>
      </w:r>
      <w:r w:rsidRPr="00AD045E">
        <w:rPr>
          <w:rFonts w:cstheme="minorHAnsi"/>
          <w:color w:val="000000"/>
        </w:rPr>
        <w:t xml:space="preserve"> (RIFYN), </w:t>
      </w:r>
      <w:r w:rsidRPr="00AD045E">
        <w:rPr>
          <w:rFonts w:cstheme="minorHAnsi"/>
          <w:b/>
          <w:color w:val="000000"/>
        </w:rPr>
        <w:t>Sanskrit</w:t>
      </w:r>
      <w:r w:rsidRPr="00AD045E">
        <w:rPr>
          <w:rFonts w:cstheme="minorHAnsi"/>
          <w:color w:val="000000"/>
        </w:rPr>
        <w:t xml:space="preserve">, </w:t>
      </w:r>
      <w:r w:rsidRPr="00AD045E">
        <w:rPr>
          <w:rFonts w:cstheme="minorHAnsi"/>
          <w:color w:val="3333FF"/>
        </w:rPr>
        <w:t>tira</w:t>
      </w:r>
      <w:r w:rsidRPr="00AD045E">
        <w:rPr>
          <w:rFonts w:cstheme="minorHAnsi"/>
        </w:rPr>
        <w:t xml:space="preserve">, shore, bank, brim (of a vessel), </w:t>
      </w:r>
      <w:r w:rsidRPr="00AD045E">
        <w:rPr>
          <w:rFonts w:cstheme="minorHAnsi"/>
          <w:b/>
        </w:rPr>
        <w:t>Romanian</w:t>
      </w:r>
      <w:r w:rsidRPr="00AD045E">
        <w:rPr>
          <w:rFonts w:cstheme="minorHAnsi"/>
        </w:rPr>
        <w:t xml:space="preserve">, </w:t>
      </w:r>
      <w:r w:rsidRPr="00AD045E">
        <w:rPr>
          <w:rStyle w:val="shorttext"/>
          <w:rFonts w:cstheme="minorHAnsi"/>
          <w:color w:val="3333FF"/>
          <w:lang w:val="ro-RO"/>
        </w:rPr>
        <w:t>ţărm</w:t>
      </w:r>
      <w:r w:rsidRPr="00AD045E">
        <w:rPr>
          <w:rStyle w:val="shorttext"/>
          <w:rFonts w:cstheme="minorHAnsi"/>
          <w:lang w:val="ro-RO"/>
        </w:rPr>
        <w:t>, shore, beach, bank,</w:t>
      </w:r>
      <w:r w:rsidRPr="00AD045E">
        <w:rPr>
          <w:rStyle w:val="shorttext"/>
          <w:rFonts w:cstheme="minorHAnsi"/>
          <w:b/>
          <w:lang w:val="ro-RO"/>
        </w:rPr>
        <w:t xml:space="preserve"> Irish</w:t>
      </w:r>
      <w:r w:rsidRPr="00AD045E">
        <w:rPr>
          <w:rStyle w:val="shorttext"/>
          <w:rFonts w:cstheme="minorHAnsi"/>
          <w:lang w:val="ro-RO"/>
        </w:rPr>
        <w:t xml:space="preserve">, </w:t>
      </w:r>
      <w:r w:rsidRPr="00AD045E">
        <w:rPr>
          <w:rStyle w:val="tlid-translation"/>
          <w:rFonts w:cstheme="minorHAnsi"/>
          <w:color w:val="3333FF"/>
          <w:lang w:val="ga-IE"/>
        </w:rPr>
        <w:t>trá</w:t>
      </w:r>
      <w:r w:rsidRPr="00AD045E">
        <w:rPr>
          <w:rStyle w:val="tlid-translation"/>
          <w:rFonts w:cstheme="minorHAnsi"/>
          <w:color w:val="000000"/>
          <w:lang w:val="ga-IE"/>
        </w:rPr>
        <w:t>, beach</w:t>
      </w:r>
      <w:r w:rsidRPr="00AD045E">
        <w:rPr>
          <w:rStyle w:val="tlid-translation"/>
          <w:rFonts w:cstheme="minorHAnsi"/>
          <w:color w:val="000000"/>
        </w:rPr>
        <w:t xml:space="preserve">,  </w:t>
      </w:r>
      <w:r w:rsidRPr="00AD045E">
        <w:rPr>
          <w:rStyle w:val="tlid-translation"/>
          <w:rFonts w:cstheme="minorHAnsi"/>
          <w:b/>
          <w:color w:val="000000"/>
        </w:rPr>
        <w:t>Scots-Gaelic</w:t>
      </w:r>
      <w:r w:rsidRPr="00AD045E">
        <w:rPr>
          <w:rStyle w:val="tlid-translation"/>
          <w:rFonts w:cstheme="minorHAnsi"/>
          <w:color w:val="000000"/>
        </w:rPr>
        <w:t xml:space="preserve">, </w:t>
      </w:r>
      <w:r w:rsidRPr="00AD045E">
        <w:rPr>
          <w:rStyle w:val="tlid-translation"/>
          <w:rFonts w:cstheme="minorHAnsi"/>
          <w:color w:val="3333FF"/>
        </w:rPr>
        <w:t>tr</w:t>
      </w:r>
      <w:r w:rsidRPr="00AD045E">
        <w:rPr>
          <w:rStyle w:val="tlid-translation"/>
          <w:rFonts w:cstheme="minorHAnsi"/>
          <w:color w:val="3333FF"/>
          <w:lang w:val="gd-GB"/>
        </w:rPr>
        <w:t>àigh</w:t>
      </w:r>
      <w:r w:rsidRPr="00AD045E">
        <w:rPr>
          <w:rStyle w:val="tlid-translation"/>
          <w:rFonts w:cstheme="minorHAnsi"/>
          <w:color w:val="000000"/>
          <w:lang w:val="gd-GB"/>
        </w:rPr>
        <w:t>, beach</w:t>
      </w:r>
      <w:r w:rsidRPr="00AD045E">
        <w:rPr>
          <w:rStyle w:val="tlid-translation"/>
          <w:rFonts w:cstheme="minorHAnsi"/>
          <w:color w:val="000000"/>
        </w:rPr>
        <w:t xml:space="preserve">, </w:t>
      </w:r>
      <w:r w:rsidRPr="00AD045E">
        <w:rPr>
          <w:rStyle w:val="tlid-translation"/>
          <w:rFonts w:cstheme="minorHAnsi"/>
          <w:b/>
          <w:color w:val="000000"/>
        </w:rPr>
        <w:t>Welsh</w:t>
      </w:r>
      <w:r w:rsidRPr="00AD045E">
        <w:rPr>
          <w:rStyle w:val="tlid-translation"/>
          <w:rFonts w:cstheme="minorHAnsi"/>
          <w:color w:val="000000"/>
        </w:rPr>
        <w:t xml:space="preserve">, </w:t>
      </w:r>
      <w:r w:rsidRPr="00AD045E">
        <w:rPr>
          <w:rStyle w:val="tlid-translation"/>
          <w:rFonts w:cstheme="minorHAnsi"/>
          <w:color w:val="3333FF"/>
          <w:lang w:val="cy-GB"/>
        </w:rPr>
        <w:t>traeth</w:t>
      </w:r>
      <w:r w:rsidRPr="00AD045E">
        <w:rPr>
          <w:rStyle w:val="tlid-translation"/>
          <w:rFonts w:cstheme="minorHAnsi"/>
          <w:lang w:val="cy-GB"/>
        </w:rPr>
        <w:t xml:space="preserve">, beach, </w:t>
      </w:r>
      <w:r w:rsidRPr="00AD045E">
        <w:rPr>
          <w:rStyle w:val="tlid-translation"/>
          <w:rFonts w:cstheme="minorHAnsi"/>
          <w:b/>
          <w:lang w:val="cy-GB"/>
        </w:rPr>
        <w:t>Persian</w:t>
      </w:r>
      <w:r w:rsidRPr="00AD045E">
        <w:rPr>
          <w:rStyle w:val="tlid-translation"/>
          <w:rFonts w:cstheme="minorHAnsi"/>
          <w:lang w:val="cy-GB"/>
        </w:rPr>
        <w:t xml:space="preserve">, </w:t>
      </w:r>
      <w:r w:rsidRPr="00AD045E">
        <w:rPr>
          <w:rFonts w:cstheme="minorHAnsi"/>
          <w:color w:val="CC6600"/>
          <w:u w:val="single"/>
        </w:rPr>
        <w:t>bâr</w:t>
      </w:r>
      <w:r w:rsidRPr="00AD045E">
        <w:rPr>
          <w:rFonts w:cstheme="minorHAnsi"/>
        </w:rPr>
        <w:t xml:space="preserve">, shore?, </w:t>
      </w:r>
      <w:r w:rsidRPr="00AD045E">
        <w:rPr>
          <w:rFonts w:cstheme="minorHAnsi"/>
          <w:b/>
        </w:rPr>
        <w:t>Belarusian</w:t>
      </w:r>
      <w:r w:rsidRPr="00AD045E">
        <w:rPr>
          <w:rFonts w:cstheme="minorHAnsi"/>
        </w:rPr>
        <w:t xml:space="preserve">, </w:t>
      </w:r>
      <w:r w:rsidRPr="00AD045E">
        <w:rPr>
          <w:rStyle w:val="shorttext"/>
          <w:rFonts w:cstheme="minorHAnsi"/>
          <w:lang w:val="be-BY"/>
        </w:rPr>
        <w:t xml:space="preserve">бераг ракі, </w:t>
      </w:r>
      <w:r w:rsidRPr="00AD045E">
        <w:rPr>
          <w:rStyle w:val="shorttext"/>
          <w:rFonts w:cstheme="minorHAnsi"/>
          <w:color w:val="CC6600"/>
          <w:u w:val="single"/>
          <w:lang w:val="be-BY"/>
        </w:rPr>
        <w:t>bierah</w:t>
      </w:r>
      <w:r w:rsidRPr="00AD045E">
        <w:rPr>
          <w:rStyle w:val="shorttext"/>
          <w:rFonts w:cstheme="minorHAnsi"/>
          <w:lang w:val="be-BY"/>
        </w:rPr>
        <w:t xml:space="preserve"> raki, river bank, бераг, </w:t>
      </w:r>
      <w:r w:rsidRPr="00AD045E">
        <w:rPr>
          <w:rStyle w:val="shorttext"/>
          <w:rFonts w:cstheme="minorHAnsi"/>
          <w:color w:val="CC6600"/>
          <w:u w:val="single"/>
          <w:lang w:val="be-BY"/>
        </w:rPr>
        <w:t>bierah</w:t>
      </w:r>
      <w:r w:rsidRPr="00AD045E">
        <w:rPr>
          <w:rStyle w:val="shorttext"/>
          <w:rFonts w:cstheme="minorHAnsi"/>
          <w:lang w:val="be-BY"/>
        </w:rPr>
        <w:t>, shore</w:t>
      </w:r>
      <w:r w:rsidRPr="00AD045E">
        <w:rPr>
          <w:rStyle w:val="shorttext"/>
          <w:rFonts w:cstheme="minorHAnsi"/>
        </w:rPr>
        <w:t xml:space="preserve">, </w:t>
      </w:r>
      <w:r w:rsidRPr="00AD045E">
        <w:rPr>
          <w:rStyle w:val="shorttext"/>
          <w:rFonts w:cstheme="minorHAnsi"/>
          <w:b/>
        </w:rPr>
        <w:t>Polish</w:t>
      </w:r>
      <w:r w:rsidRPr="00AD045E">
        <w:rPr>
          <w:rStyle w:val="shorttext"/>
          <w:rFonts w:cstheme="minorHAnsi"/>
        </w:rPr>
        <w:t xml:space="preserve">, </w:t>
      </w:r>
      <w:r w:rsidRPr="00AD045E">
        <w:rPr>
          <w:rStyle w:val="shorttext"/>
          <w:rFonts w:cstheme="minorHAnsi"/>
          <w:color w:val="CC6600"/>
          <w:u w:val="single"/>
          <w:lang w:val="pl-PL"/>
        </w:rPr>
        <w:t>brzeg</w:t>
      </w:r>
      <w:r w:rsidRPr="00AD045E">
        <w:rPr>
          <w:rStyle w:val="shorttext"/>
          <w:rFonts w:cstheme="minorHAnsi"/>
          <w:lang w:val="pl-PL"/>
        </w:rPr>
        <w:t xml:space="preserve"> rzeki, river bank, </w:t>
      </w:r>
      <w:r w:rsidRPr="00AD045E">
        <w:rPr>
          <w:rStyle w:val="shorttext"/>
          <w:rFonts w:cstheme="minorHAnsi"/>
          <w:b/>
          <w:lang w:val="pl-PL"/>
        </w:rPr>
        <w:t>Albanian</w:t>
      </w:r>
      <w:r w:rsidRPr="00AD045E">
        <w:rPr>
          <w:rStyle w:val="shorttext"/>
          <w:rFonts w:cstheme="minorHAnsi"/>
          <w:lang w:val="pl-PL"/>
        </w:rPr>
        <w:t xml:space="preserve">, </w:t>
      </w:r>
      <w:r w:rsidRPr="00AD045E">
        <w:rPr>
          <w:rFonts w:cstheme="minorHAnsi"/>
          <w:color w:val="CC6600"/>
          <w:u w:val="single"/>
        </w:rPr>
        <w:t>breg</w:t>
      </w:r>
      <w:r w:rsidRPr="00AD045E">
        <w:rPr>
          <w:rFonts w:cstheme="minorHAnsi"/>
        </w:rPr>
        <w:t xml:space="preserve">, shore, </w:t>
      </w:r>
      <w:r w:rsidRPr="00AD045E">
        <w:rPr>
          <w:rFonts w:cstheme="minorHAnsi"/>
          <w:b/>
        </w:rPr>
        <w:t>Basque</w:t>
      </w:r>
      <w:r w:rsidRPr="00AD045E">
        <w:rPr>
          <w:rFonts w:cstheme="minorHAnsi"/>
        </w:rPr>
        <w:t xml:space="preserve">, </w:t>
      </w:r>
      <w:r w:rsidRPr="00AD045E">
        <w:rPr>
          <w:rStyle w:val="tlid-translation"/>
          <w:rFonts w:cstheme="minorHAnsi"/>
          <w:color w:val="CC6600"/>
          <w:u w:val="single"/>
          <w:lang w:val="eu-ES"/>
        </w:rPr>
        <w:t>Ibaiertz</w:t>
      </w:r>
      <w:r w:rsidRPr="00AD045E">
        <w:rPr>
          <w:rStyle w:val="tlid-translation"/>
          <w:rFonts w:cstheme="minorHAnsi"/>
          <w:lang w:val="eu-ES"/>
        </w:rPr>
        <w:t xml:space="preserve">, river bank, </w:t>
      </w:r>
      <w:r w:rsidRPr="00AD045E">
        <w:rPr>
          <w:rFonts w:cstheme="minorHAnsi"/>
        </w:rPr>
        <w:t xml:space="preserve"> </w:t>
      </w:r>
      <w:r w:rsidRPr="00AD045E">
        <w:rPr>
          <w:rFonts w:cstheme="minorHAnsi"/>
          <w:b/>
        </w:rPr>
        <w:t>English</w:t>
      </w:r>
      <w:r w:rsidRPr="00AD045E">
        <w:rPr>
          <w:rFonts w:cstheme="minorHAnsi"/>
        </w:rPr>
        <w:t xml:space="preserve">, sand </w:t>
      </w:r>
      <w:r w:rsidRPr="00AD045E">
        <w:rPr>
          <w:rFonts w:cstheme="minorHAnsi"/>
          <w:color w:val="CC6600"/>
          <w:u w:val="single"/>
        </w:rPr>
        <w:t>bar</w:t>
      </w:r>
      <w:r w:rsidRPr="00AD045E">
        <w:rPr>
          <w:rFonts w:cstheme="minorHAnsi"/>
        </w:rPr>
        <w:t xml:space="preserve">, </w:t>
      </w:r>
      <w:r w:rsidRPr="00AD045E">
        <w:rPr>
          <w:rFonts w:cstheme="minorHAnsi"/>
          <w:b/>
        </w:rPr>
        <w:t>Finnish-Uralic</w:t>
      </w:r>
      <w:r w:rsidRPr="00AD045E">
        <w:rPr>
          <w:rFonts w:cstheme="minorHAnsi"/>
        </w:rPr>
        <w:t xml:space="preserve">, </w:t>
      </w:r>
      <w:r w:rsidRPr="00AD045E">
        <w:rPr>
          <w:rStyle w:val="shorttext"/>
          <w:rFonts w:cstheme="minorHAnsi"/>
          <w:lang w:val="fi-FI"/>
        </w:rPr>
        <w:t xml:space="preserve">joen </w:t>
      </w:r>
      <w:r w:rsidRPr="00AD045E">
        <w:rPr>
          <w:rStyle w:val="shorttext"/>
          <w:rFonts w:cstheme="minorHAnsi"/>
          <w:color w:val="993399"/>
          <w:u w:val="single"/>
          <w:lang w:val="fi-FI"/>
        </w:rPr>
        <w:t>penkka</w:t>
      </w:r>
      <w:r w:rsidRPr="00AD045E">
        <w:rPr>
          <w:rStyle w:val="shorttext"/>
          <w:rFonts w:cstheme="minorHAnsi"/>
          <w:color w:val="993399"/>
          <w:lang w:val="fi-FI"/>
        </w:rPr>
        <w:t>,</w:t>
      </w:r>
      <w:r w:rsidRPr="00AD045E">
        <w:rPr>
          <w:rStyle w:val="shorttext"/>
          <w:rFonts w:cstheme="minorHAnsi"/>
          <w:lang w:val="fi-FI"/>
        </w:rPr>
        <w:t xml:space="preserve"> river bank, </w:t>
      </w:r>
      <w:r w:rsidRPr="00AD045E">
        <w:rPr>
          <w:rStyle w:val="shorttext"/>
          <w:rFonts w:cstheme="minorHAnsi"/>
          <w:b/>
          <w:lang w:val="fi-FI"/>
        </w:rPr>
        <w:t>Armenian</w:t>
      </w:r>
      <w:r w:rsidRPr="00AD045E">
        <w:rPr>
          <w:rStyle w:val="shorttext"/>
          <w:rFonts w:cstheme="minorHAnsi"/>
          <w:lang w:val="fi-FI"/>
        </w:rPr>
        <w:t xml:space="preserve">, </w:t>
      </w:r>
      <w:r w:rsidRPr="00AD045E">
        <w:rPr>
          <w:rStyle w:val="shorttext"/>
          <w:rFonts w:cstheme="minorHAnsi"/>
          <w:lang w:val="hy-AM"/>
        </w:rPr>
        <w:t>գետի բանկը, geti</w:t>
      </w:r>
      <w:r w:rsidRPr="00AD045E">
        <w:rPr>
          <w:rStyle w:val="shorttext"/>
          <w:rFonts w:cstheme="minorHAnsi"/>
          <w:color w:val="993399"/>
          <w:lang w:val="hy-AM"/>
        </w:rPr>
        <w:t xml:space="preserve"> </w:t>
      </w:r>
      <w:r w:rsidRPr="00AD045E">
        <w:rPr>
          <w:rStyle w:val="shorttext"/>
          <w:rFonts w:cstheme="minorHAnsi"/>
          <w:color w:val="993399"/>
          <w:u w:val="single"/>
          <w:lang w:val="hy-AM"/>
        </w:rPr>
        <w:t>banky</w:t>
      </w:r>
      <w:r w:rsidRPr="00AD045E">
        <w:rPr>
          <w:rStyle w:val="shorttext"/>
          <w:rFonts w:cstheme="minorHAnsi"/>
          <w:lang w:val="hy-AM"/>
        </w:rPr>
        <w:t>, river bank,</w:t>
      </w:r>
      <w:r w:rsidRPr="00AD045E">
        <w:rPr>
          <w:rStyle w:val="shorttext"/>
          <w:rFonts w:cstheme="minorHAnsi"/>
        </w:rPr>
        <w:t xml:space="preserve"> </w:t>
      </w:r>
      <w:r w:rsidRPr="00AD045E">
        <w:rPr>
          <w:rStyle w:val="shorttext"/>
          <w:rFonts w:cstheme="minorHAnsi"/>
          <w:b/>
        </w:rPr>
        <w:t>Albanian</w:t>
      </w:r>
      <w:r w:rsidRPr="00AD045E">
        <w:rPr>
          <w:rStyle w:val="shorttext"/>
          <w:rFonts w:cstheme="minorHAnsi"/>
        </w:rPr>
        <w:t xml:space="preserve">, </w:t>
      </w:r>
      <w:r w:rsidRPr="00AD045E">
        <w:rPr>
          <w:rStyle w:val="shorttext"/>
          <w:rFonts w:cstheme="minorHAnsi"/>
          <w:color w:val="993399"/>
          <w:u w:val="single"/>
          <w:lang w:val="sq-AL"/>
        </w:rPr>
        <w:t>banka</w:t>
      </w:r>
      <w:r w:rsidRPr="00AD045E">
        <w:rPr>
          <w:rStyle w:val="shorttext"/>
          <w:rFonts w:cstheme="minorHAnsi"/>
          <w:lang w:val="sq-AL"/>
        </w:rPr>
        <w:t xml:space="preserve"> e lumit, river bank, </w:t>
      </w:r>
      <w:r w:rsidRPr="00AD045E">
        <w:rPr>
          <w:rFonts w:cstheme="minorHAnsi"/>
          <w:b/>
        </w:rPr>
        <w:t>Irish</w:t>
      </w:r>
      <w:r w:rsidRPr="00AD045E">
        <w:rPr>
          <w:rFonts w:cstheme="minorHAnsi"/>
        </w:rPr>
        <w:t xml:space="preserve">, </w:t>
      </w:r>
      <w:r w:rsidRPr="00AD045E">
        <w:rPr>
          <w:rStyle w:val="shorttext"/>
          <w:rFonts w:cstheme="minorHAnsi"/>
          <w:color w:val="993399"/>
          <w:u w:val="single"/>
          <w:lang w:val="ga-IE"/>
        </w:rPr>
        <w:t>bruach</w:t>
      </w:r>
      <w:r w:rsidRPr="00AD045E">
        <w:rPr>
          <w:rStyle w:val="shorttext"/>
          <w:rFonts w:cstheme="minorHAnsi"/>
          <w:color w:val="009900"/>
          <w:u w:val="single"/>
          <w:lang w:val="ga-IE"/>
        </w:rPr>
        <w:t xml:space="preserve"> </w:t>
      </w:r>
      <w:r w:rsidRPr="00AD045E">
        <w:rPr>
          <w:rStyle w:val="shorttext"/>
          <w:rFonts w:cstheme="minorHAnsi"/>
          <w:lang w:val="ga-IE"/>
        </w:rPr>
        <w:t xml:space="preserve">na </w:t>
      </w:r>
      <w:r w:rsidRPr="00AD045E">
        <w:rPr>
          <w:rStyle w:val="shorttext"/>
          <w:rFonts w:cstheme="minorHAnsi"/>
          <w:color w:val="CC6600"/>
          <w:u w:val="single"/>
          <w:lang w:val="ga-IE"/>
        </w:rPr>
        <w:t>habhann</w:t>
      </w:r>
      <w:r w:rsidRPr="00AD045E">
        <w:rPr>
          <w:rStyle w:val="shorttext"/>
          <w:rFonts w:cstheme="minorHAnsi"/>
          <w:color w:val="000000"/>
          <w:lang w:val="ga-IE"/>
        </w:rPr>
        <w:t>, river bank,</w:t>
      </w:r>
      <w:r w:rsidRPr="00AD045E">
        <w:rPr>
          <w:rStyle w:val="shorttext"/>
          <w:rFonts w:cstheme="minorHAnsi"/>
          <w:color w:val="000000"/>
        </w:rPr>
        <w:t xml:space="preserve"> </w:t>
      </w:r>
      <w:r w:rsidRPr="00AD045E">
        <w:rPr>
          <w:rStyle w:val="shorttext"/>
          <w:rFonts w:cstheme="minorHAnsi"/>
          <w:b/>
          <w:color w:val="000000"/>
        </w:rPr>
        <w:t>Scots-Gaelic</w:t>
      </w:r>
      <w:r w:rsidRPr="00AD045E">
        <w:rPr>
          <w:rStyle w:val="shorttext"/>
          <w:rFonts w:cstheme="minorHAnsi"/>
          <w:color w:val="000000"/>
        </w:rPr>
        <w:t xml:space="preserve">, </w:t>
      </w:r>
      <w:r w:rsidRPr="00AD045E">
        <w:rPr>
          <w:rStyle w:val="shorttext"/>
          <w:rFonts w:cstheme="minorHAnsi"/>
          <w:color w:val="993399"/>
          <w:u w:val="single"/>
          <w:lang w:val="gd-GB"/>
        </w:rPr>
        <w:t xml:space="preserve">banca </w:t>
      </w:r>
      <w:r w:rsidRPr="00AD045E">
        <w:rPr>
          <w:rStyle w:val="shorttext"/>
          <w:rFonts w:cstheme="minorHAnsi"/>
          <w:color w:val="CC6600"/>
          <w:u w:val="single"/>
          <w:lang w:val="gd-GB"/>
        </w:rPr>
        <w:t>aibhne</w:t>
      </w:r>
      <w:r w:rsidRPr="00AD045E">
        <w:rPr>
          <w:rStyle w:val="shorttext"/>
          <w:rFonts w:cstheme="minorHAnsi"/>
          <w:color w:val="000000"/>
          <w:lang w:val="gd-GB"/>
        </w:rPr>
        <w:t>, river bank,</w:t>
      </w:r>
      <w:r w:rsidRPr="00AD045E">
        <w:rPr>
          <w:rStyle w:val="shorttext"/>
          <w:rFonts w:cstheme="minorHAnsi"/>
          <w:color w:val="000000"/>
        </w:rPr>
        <w:t xml:space="preserve"> </w:t>
      </w:r>
      <w:r w:rsidRPr="00AD045E">
        <w:rPr>
          <w:rStyle w:val="shorttext"/>
          <w:rFonts w:cstheme="minorHAnsi"/>
          <w:b/>
          <w:lang w:val="sq-AL"/>
        </w:rPr>
        <w:t>English</w:t>
      </w:r>
      <w:r w:rsidRPr="00AD045E">
        <w:rPr>
          <w:rStyle w:val="shorttext"/>
          <w:rFonts w:cstheme="minorHAnsi"/>
          <w:lang w:val="sq-AL"/>
        </w:rPr>
        <w:t xml:space="preserve">, river </w:t>
      </w:r>
      <w:r w:rsidRPr="00AD045E">
        <w:rPr>
          <w:rFonts w:cstheme="minorHAnsi"/>
          <w:color w:val="993399"/>
          <w:u w:val="single"/>
        </w:rPr>
        <w:t>bank</w:t>
      </w:r>
      <w:r w:rsidRPr="00AD045E">
        <w:rPr>
          <w:rFonts w:cstheme="minorHAnsi"/>
        </w:rPr>
        <w:t xml:space="preserve"> [&lt;of Scand. origin],</w:t>
      </w:r>
      <w:r w:rsidRPr="00AD045E">
        <w:rPr>
          <w:rStyle w:val="shorttext"/>
          <w:rFonts w:cstheme="minorHAnsi"/>
          <w:lang w:val="sq-AL"/>
        </w:rPr>
        <w:t xml:space="preserve"> </w:t>
      </w:r>
      <w:r w:rsidRPr="00AD045E">
        <w:rPr>
          <w:rFonts w:cstheme="minorHAnsi"/>
          <w:b/>
        </w:rPr>
        <w:t>Persian</w:t>
      </w:r>
      <w:r w:rsidRPr="00AD045E">
        <w:rPr>
          <w:rFonts w:cstheme="minorHAnsi"/>
        </w:rPr>
        <w:t xml:space="preserve">, </w:t>
      </w:r>
      <w:r w:rsidRPr="00AD045E">
        <w:rPr>
          <w:rFonts w:cstheme="minorHAnsi"/>
          <w:color w:val="009900"/>
          <w:u w:val="single"/>
        </w:rPr>
        <w:t>plazh</w:t>
      </w:r>
      <w:r w:rsidRPr="00AD045E">
        <w:rPr>
          <w:rFonts w:cstheme="minorHAnsi"/>
        </w:rPr>
        <w:t xml:space="preserve">, </w:t>
      </w:r>
      <w:r w:rsidRPr="00AD045E">
        <w:rPr>
          <w:rStyle w:val="nobold"/>
          <w:rFonts w:cstheme="minorHAnsi"/>
        </w:rPr>
        <w:t>پلاژ,</w:t>
      </w:r>
      <w:r w:rsidRPr="00AD045E">
        <w:rPr>
          <w:rFonts w:cstheme="minorHAnsi"/>
        </w:rPr>
        <w:t xml:space="preserve"> beach, </w:t>
      </w:r>
      <w:r w:rsidRPr="00AD045E">
        <w:rPr>
          <w:rFonts w:cstheme="minorHAnsi"/>
          <w:b/>
        </w:rPr>
        <w:t>Belarusian</w:t>
      </w:r>
      <w:r w:rsidRPr="00AD045E">
        <w:rPr>
          <w:rFonts w:cstheme="minorHAnsi"/>
        </w:rPr>
        <w:t xml:space="preserve">, </w:t>
      </w:r>
      <w:r w:rsidRPr="00AD045E">
        <w:rPr>
          <w:rStyle w:val="tlid-translation"/>
          <w:rFonts w:cstheme="minorHAnsi"/>
          <w:lang w:val="be-BY"/>
        </w:rPr>
        <w:t xml:space="preserve">пляж, </w:t>
      </w:r>
      <w:r w:rsidRPr="00AD045E">
        <w:rPr>
          <w:rStyle w:val="tlid-translation"/>
          <w:rFonts w:cstheme="minorHAnsi"/>
          <w:color w:val="009900"/>
          <w:u w:val="single"/>
          <w:lang w:val="be-BY"/>
        </w:rPr>
        <w:t>pliaž</w:t>
      </w:r>
      <w:r w:rsidRPr="00AD045E">
        <w:rPr>
          <w:rStyle w:val="tlid-translation"/>
          <w:rFonts w:cstheme="minorHAnsi"/>
          <w:lang w:val="be-BY"/>
        </w:rPr>
        <w:t>, beach</w:t>
      </w:r>
      <w:r w:rsidRPr="00AD045E">
        <w:rPr>
          <w:rStyle w:val="tlid-translation"/>
          <w:rFonts w:cstheme="minorHAnsi"/>
        </w:rPr>
        <w:t xml:space="preserve">, </w:t>
      </w:r>
      <w:r w:rsidRPr="00AD045E">
        <w:rPr>
          <w:rStyle w:val="tlid-translation"/>
          <w:rFonts w:cstheme="minorHAnsi"/>
          <w:b/>
        </w:rPr>
        <w:t>Croatian</w:t>
      </w:r>
      <w:r w:rsidRPr="00AD045E">
        <w:rPr>
          <w:rStyle w:val="tlid-translation"/>
          <w:rFonts w:cstheme="minorHAnsi"/>
        </w:rPr>
        <w:t xml:space="preserve">, </w:t>
      </w:r>
      <w:r w:rsidRPr="00AD045E">
        <w:rPr>
          <w:rStyle w:val="tlid-translation"/>
          <w:rFonts w:cstheme="minorHAnsi"/>
          <w:color w:val="009900"/>
          <w:u w:val="single"/>
          <w:lang w:val="hr-HR"/>
        </w:rPr>
        <w:t>plaža</w:t>
      </w:r>
      <w:r w:rsidRPr="00AD045E">
        <w:rPr>
          <w:rStyle w:val="tlid-translation"/>
          <w:rFonts w:cstheme="minorHAnsi"/>
          <w:lang w:val="hr-HR"/>
        </w:rPr>
        <w:t xml:space="preserve">, beach, </w:t>
      </w:r>
      <w:r w:rsidRPr="00AD045E">
        <w:rPr>
          <w:rStyle w:val="tlid-translation"/>
          <w:rFonts w:cstheme="minorHAnsi"/>
          <w:b/>
          <w:lang w:val="hr-HR"/>
        </w:rPr>
        <w:t>Polish</w:t>
      </w:r>
      <w:r w:rsidRPr="00AD045E">
        <w:rPr>
          <w:rStyle w:val="tlid-translation"/>
          <w:rFonts w:cstheme="minorHAnsi"/>
          <w:lang w:val="hr-HR"/>
        </w:rPr>
        <w:t xml:space="preserve">, </w:t>
      </w:r>
      <w:r w:rsidRPr="00AD045E">
        <w:rPr>
          <w:rStyle w:val="tlid-translation"/>
          <w:rFonts w:cstheme="minorHAnsi"/>
          <w:color w:val="009900"/>
          <w:lang w:val="pl-PL"/>
        </w:rPr>
        <w:t>plaża</w:t>
      </w:r>
      <w:r w:rsidRPr="00AD045E">
        <w:rPr>
          <w:rStyle w:val="tlid-translation"/>
          <w:rFonts w:cstheme="minorHAnsi"/>
          <w:lang w:val="pl-PL"/>
        </w:rPr>
        <w:t xml:space="preserve">, beach, </w:t>
      </w:r>
      <w:r w:rsidRPr="00AD045E">
        <w:rPr>
          <w:rStyle w:val="tlid-translation"/>
          <w:rFonts w:cstheme="minorHAnsi"/>
          <w:b/>
          <w:lang w:val="pl-PL"/>
        </w:rPr>
        <w:t>Romanian</w:t>
      </w:r>
      <w:r w:rsidRPr="00AD045E">
        <w:rPr>
          <w:rStyle w:val="tlid-translation"/>
          <w:rFonts w:cstheme="minorHAnsi"/>
          <w:lang w:val="pl-PL"/>
        </w:rPr>
        <w:t xml:space="preserve">, </w:t>
      </w:r>
      <w:r w:rsidRPr="00AD045E">
        <w:rPr>
          <w:rStyle w:val="tlid-translation"/>
          <w:rFonts w:cstheme="minorHAnsi"/>
          <w:color w:val="009900"/>
          <w:u w:val="single"/>
          <w:lang w:val="ro-RO"/>
        </w:rPr>
        <w:t>plajă</w:t>
      </w:r>
      <w:r w:rsidRPr="00AD045E">
        <w:rPr>
          <w:rStyle w:val="tlid-translation"/>
          <w:rFonts w:cstheme="minorHAnsi"/>
          <w:lang w:val="ro-RO"/>
        </w:rPr>
        <w:t xml:space="preserve">, beach, shore, </w:t>
      </w:r>
      <w:r w:rsidRPr="00AD045E">
        <w:rPr>
          <w:rStyle w:val="tlid-translation"/>
          <w:rFonts w:cstheme="minorHAnsi"/>
          <w:b/>
          <w:lang w:val="ro-RO"/>
        </w:rPr>
        <w:t>French</w:t>
      </w:r>
      <w:r w:rsidRPr="00AD045E">
        <w:rPr>
          <w:rStyle w:val="tlid-translation"/>
          <w:rFonts w:cstheme="minorHAnsi"/>
          <w:lang w:val="ro-RO"/>
        </w:rPr>
        <w:t xml:space="preserve">, </w:t>
      </w:r>
      <w:r w:rsidRPr="00AD045E">
        <w:rPr>
          <w:rStyle w:val="tlid-translation"/>
          <w:rFonts w:cstheme="minorHAnsi"/>
          <w:color w:val="009900"/>
          <w:lang w:val="fr-FR"/>
        </w:rPr>
        <w:t>plage</w:t>
      </w:r>
      <w:r w:rsidRPr="00AD045E">
        <w:rPr>
          <w:rStyle w:val="tlid-translation"/>
          <w:rFonts w:cstheme="minorHAnsi"/>
          <w:lang w:val="fr-FR"/>
        </w:rPr>
        <w:t xml:space="preserve">, beach, shore, </w:t>
      </w:r>
      <w:r w:rsidRPr="00AD045E">
        <w:rPr>
          <w:rStyle w:val="tlid-translation"/>
          <w:rFonts w:cstheme="minorHAnsi"/>
          <w:b/>
          <w:lang w:val="fr-FR"/>
        </w:rPr>
        <w:t>Turkish</w:t>
      </w:r>
      <w:r w:rsidRPr="00AD045E">
        <w:rPr>
          <w:rStyle w:val="tlid-translation"/>
          <w:rFonts w:cstheme="minorHAnsi"/>
          <w:lang w:val="fr-FR"/>
        </w:rPr>
        <w:t xml:space="preserve">, </w:t>
      </w:r>
      <w:r w:rsidRPr="00AD045E">
        <w:rPr>
          <w:rFonts w:cstheme="minorHAnsi"/>
          <w:color w:val="009900"/>
          <w:u w:val="single"/>
        </w:rPr>
        <w:t>plaj</w:t>
      </w:r>
      <w:r w:rsidRPr="00AD045E">
        <w:rPr>
          <w:rFonts w:cstheme="minorHAnsi"/>
        </w:rPr>
        <w:t xml:space="preserve">, beach, </w:t>
      </w:r>
      <w:r w:rsidRPr="00AD045E">
        <w:rPr>
          <w:rStyle w:val="tlid-translation"/>
          <w:rFonts w:cstheme="minorHAnsi"/>
          <w:lang w:val="fr-FR"/>
        </w:rPr>
        <w:t xml:space="preserve"> </w:t>
      </w:r>
      <w:r w:rsidRPr="00AD045E">
        <w:rPr>
          <w:rStyle w:val="tlid-translation"/>
          <w:rFonts w:cstheme="minorHAnsi"/>
          <w:b/>
          <w:lang w:val="fr-FR"/>
        </w:rPr>
        <w:t>Uzbek</w:t>
      </w:r>
      <w:r w:rsidRPr="00AD045E">
        <w:rPr>
          <w:rStyle w:val="tlid-translation"/>
          <w:rFonts w:cstheme="minorHAnsi"/>
          <w:lang w:val="fr-FR"/>
        </w:rPr>
        <w:t xml:space="preserve">, </w:t>
      </w:r>
      <w:r w:rsidRPr="00AD045E">
        <w:rPr>
          <w:rStyle w:val="tlid-translation"/>
          <w:rFonts w:cstheme="minorHAnsi"/>
          <w:color w:val="009900"/>
          <w:lang w:val="uz-Latn-UZ"/>
        </w:rPr>
        <w:t>plyaj</w:t>
      </w:r>
      <w:r w:rsidRPr="00AD045E">
        <w:rPr>
          <w:rStyle w:val="tlid-translation"/>
          <w:rFonts w:cstheme="minorHAnsi"/>
          <w:lang w:val="uz-Latn-UZ"/>
        </w:rPr>
        <w:t xml:space="preserve">, beach, </w:t>
      </w:r>
      <w:r w:rsidRPr="00AD045E">
        <w:rPr>
          <w:rStyle w:val="tlid-translation"/>
          <w:rFonts w:cstheme="minorHAnsi"/>
          <w:b/>
          <w:lang w:val="uz-Latn-UZ"/>
        </w:rPr>
        <w:t>Kyrgyz</w:t>
      </w:r>
      <w:r w:rsidRPr="00AD045E">
        <w:rPr>
          <w:rStyle w:val="tlid-translation"/>
          <w:rFonts w:cstheme="minorHAnsi"/>
          <w:lang w:val="uz-Latn-UZ"/>
        </w:rPr>
        <w:t xml:space="preserve">, </w:t>
      </w:r>
      <w:r w:rsidRPr="00AD045E">
        <w:rPr>
          <w:rStyle w:val="tlid-translation"/>
          <w:rFonts w:cstheme="minorHAnsi"/>
          <w:lang w:val="ky-KG"/>
        </w:rPr>
        <w:t xml:space="preserve">пляж, </w:t>
      </w:r>
      <w:r w:rsidRPr="00AD045E">
        <w:rPr>
          <w:rStyle w:val="tlid-translation"/>
          <w:rFonts w:cstheme="minorHAnsi"/>
          <w:color w:val="009900"/>
          <w:u w:val="single"/>
          <w:lang w:val="ky-KG"/>
        </w:rPr>
        <w:t>plyaj</w:t>
      </w:r>
      <w:r w:rsidRPr="00AD045E">
        <w:rPr>
          <w:rStyle w:val="tlid-translation"/>
          <w:rFonts w:cstheme="minorHAnsi"/>
          <w:lang w:val="ky-KG"/>
        </w:rPr>
        <w:t>, beach</w:t>
      </w:r>
      <w:r w:rsidRPr="00AD045E">
        <w:rPr>
          <w:rStyle w:val="tlid-translation"/>
          <w:rFonts w:cstheme="minorHAnsi"/>
        </w:rPr>
        <w:t>,</w:t>
      </w:r>
      <w:r w:rsidRPr="00AD045E">
        <w:rPr>
          <w:rStyle w:val="tlid-translation"/>
          <w:rFonts w:cstheme="minorHAnsi"/>
          <w:lang w:val="ky-KG"/>
        </w:rPr>
        <w:t xml:space="preserve"> </w:t>
      </w:r>
      <w:r w:rsidRPr="00AD045E">
        <w:rPr>
          <w:rStyle w:val="tlid-translation"/>
          <w:rFonts w:cstheme="minorHAnsi"/>
          <w:lang w:val="uz-Latn-UZ"/>
        </w:rPr>
        <w:t xml:space="preserve"> </w:t>
      </w:r>
      <w:r w:rsidRPr="00AD045E">
        <w:rPr>
          <w:rStyle w:val="tlid-translation"/>
          <w:rFonts w:cstheme="minorHAnsi"/>
          <w:b/>
          <w:lang w:val="fr-FR"/>
        </w:rPr>
        <w:t>Persian</w:t>
      </w:r>
      <w:r w:rsidRPr="00AD045E">
        <w:rPr>
          <w:rStyle w:val="tlid-translation"/>
          <w:rFonts w:cstheme="minorHAnsi"/>
          <w:lang w:val="fr-FR"/>
        </w:rPr>
        <w:t xml:space="preserve">, </w:t>
      </w:r>
      <w:r w:rsidRPr="00AD045E">
        <w:rPr>
          <w:rFonts w:cstheme="minorHAnsi"/>
          <w:color w:val="3333FF"/>
        </w:rPr>
        <w:t>daryâkenâr</w:t>
      </w:r>
      <w:r w:rsidRPr="00AD045E">
        <w:rPr>
          <w:rFonts w:cstheme="minorHAnsi"/>
        </w:rPr>
        <w:t xml:space="preserve">, </w:t>
      </w:r>
      <w:r w:rsidRPr="00AD045E">
        <w:rPr>
          <w:rStyle w:val="nobold"/>
          <w:rFonts w:cstheme="minorHAnsi"/>
        </w:rPr>
        <w:t>دریاکنار,</w:t>
      </w:r>
      <w:r w:rsidRPr="00AD045E">
        <w:rPr>
          <w:rFonts w:cstheme="minorHAnsi"/>
        </w:rPr>
        <w:t xml:space="preserve"> coast, shore, strand (</w:t>
      </w:r>
      <w:r w:rsidRPr="00AD045E">
        <w:rPr>
          <w:rFonts w:cstheme="minorHAnsi"/>
          <w:color w:val="3333FF"/>
        </w:rPr>
        <w:t>daryâ</w:t>
      </w:r>
      <w:r w:rsidRPr="00AD045E">
        <w:rPr>
          <w:rFonts w:cstheme="minorHAnsi"/>
        </w:rPr>
        <w:t xml:space="preserve">, river), </w:t>
      </w:r>
      <w:r w:rsidRPr="00AD045E">
        <w:rPr>
          <w:rFonts w:cstheme="minorHAnsi"/>
          <w:b/>
        </w:rPr>
        <w:t>Gujarati</w:t>
      </w:r>
      <w:r w:rsidRPr="00AD045E">
        <w:rPr>
          <w:rFonts w:cstheme="minorHAnsi"/>
        </w:rPr>
        <w:t xml:space="preserve">, </w:t>
      </w:r>
      <w:r w:rsidRPr="00AD045E">
        <w:rPr>
          <w:rStyle w:val="tlid-translation"/>
          <w:rFonts w:ascii="Nirmala UI" w:hAnsi="Nirmala UI" w:cs="Nirmala UI" w:hint="cs"/>
          <w:cs/>
          <w:lang w:bidi="gu-IN"/>
        </w:rPr>
        <w:t>નદી</w:t>
      </w:r>
      <w:r w:rsidRPr="00AD045E">
        <w:rPr>
          <w:rStyle w:val="tlid-translation"/>
          <w:rFonts w:cstheme="minorHAnsi"/>
          <w:cs/>
          <w:lang w:bidi="gu-IN"/>
        </w:rPr>
        <w:t xml:space="preserve"> </w:t>
      </w:r>
      <w:r w:rsidRPr="00AD045E">
        <w:rPr>
          <w:rStyle w:val="tlid-translation"/>
          <w:rFonts w:ascii="Nirmala UI" w:hAnsi="Nirmala UI" w:cs="Nirmala UI" w:hint="cs"/>
          <w:cs/>
          <w:lang w:bidi="gu-IN"/>
        </w:rPr>
        <w:t>કિનારો</w:t>
      </w:r>
      <w:r w:rsidRPr="00AD045E">
        <w:rPr>
          <w:rStyle w:val="tlid-translation"/>
          <w:rFonts w:cstheme="minorHAnsi"/>
          <w:lang w:bidi="gu-IN"/>
        </w:rPr>
        <w:t>,</w:t>
      </w:r>
      <w:r w:rsidRPr="00AD045E">
        <w:rPr>
          <w:rStyle w:val="tlid-translation"/>
          <w:rFonts w:cstheme="minorHAnsi"/>
          <w:cs/>
          <w:lang w:bidi="gu-IN"/>
        </w:rPr>
        <w:t xml:space="preserve"> </w:t>
      </w:r>
      <w:r w:rsidRPr="00AD045E">
        <w:rPr>
          <w:rStyle w:val="tlid-translation"/>
          <w:rFonts w:cstheme="minorHAnsi"/>
          <w:lang w:bidi="gu-IN"/>
        </w:rPr>
        <w:t>Nadī</w:t>
      </w:r>
      <w:r w:rsidRPr="00AD045E">
        <w:rPr>
          <w:rStyle w:val="tlid-translation"/>
          <w:rFonts w:cstheme="minorHAnsi"/>
          <w:cs/>
          <w:lang w:bidi="gu-IN"/>
        </w:rPr>
        <w:t xml:space="preserve"> </w:t>
      </w:r>
      <w:r w:rsidRPr="00AD045E">
        <w:rPr>
          <w:rStyle w:val="tlid-translation"/>
          <w:rFonts w:cstheme="minorHAnsi"/>
          <w:color w:val="3333FF"/>
          <w:lang w:bidi="gu-IN"/>
        </w:rPr>
        <w:t>kinārō</w:t>
      </w:r>
      <w:r w:rsidRPr="00AD045E">
        <w:rPr>
          <w:rStyle w:val="tlid-translation"/>
          <w:rFonts w:cstheme="minorHAnsi"/>
          <w:lang w:bidi="gu-IN"/>
        </w:rPr>
        <w:t>, river bank,</w:t>
      </w:r>
      <w:r w:rsidRPr="00AD045E">
        <w:rPr>
          <w:rStyle w:val="tlid-translation"/>
          <w:rFonts w:cstheme="minorHAnsi"/>
          <w:cs/>
          <w:lang w:bidi="gu-IN"/>
        </w:rPr>
        <w:t xml:space="preserve"> </w:t>
      </w:r>
      <w:r w:rsidRPr="00AD045E">
        <w:rPr>
          <w:rStyle w:val="tlid-translation"/>
          <w:rFonts w:ascii="Nirmala UI" w:hAnsi="Nirmala UI" w:cs="Nirmala UI" w:hint="cs"/>
          <w:cs/>
          <w:lang w:bidi="gu-IN"/>
        </w:rPr>
        <w:t>કિનારા</w:t>
      </w:r>
      <w:r w:rsidRPr="00AD045E">
        <w:rPr>
          <w:rStyle w:val="tlid-translation"/>
          <w:rFonts w:cstheme="minorHAnsi"/>
          <w:lang w:bidi="gu-IN"/>
        </w:rPr>
        <w:t>,</w:t>
      </w:r>
      <w:r w:rsidRPr="00AD045E">
        <w:rPr>
          <w:rStyle w:val="tlid-translation"/>
          <w:rFonts w:cstheme="minorHAnsi"/>
          <w:color w:val="3333FF"/>
          <w:cs/>
          <w:lang w:bidi="gu-IN"/>
        </w:rPr>
        <w:t xml:space="preserve"> </w:t>
      </w:r>
      <w:r w:rsidRPr="00AD045E">
        <w:rPr>
          <w:rStyle w:val="tlid-translation"/>
          <w:rFonts w:cstheme="minorHAnsi"/>
          <w:color w:val="3333FF"/>
          <w:lang w:bidi="gu-IN"/>
        </w:rPr>
        <w:t>Kinārā</w:t>
      </w:r>
      <w:r w:rsidRPr="00AD045E">
        <w:rPr>
          <w:rStyle w:val="tlid-translation"/>
          <w:rFonts w:cstheme="minorHAnsi"/>
          <w:lang w:bidi="gu-IN"/>
        </w:rPr>
        <w:t xml:space="preserve">, shore, </w:t>
      </w:r>
      <w:r w:rsidRPr="00AD045E">
        <w:rPr>
          <w:rStyle w:val="tlid-translation"/>
          <w:rFonts w:cstheme="minorHAnsi"/>
          <w:b/>
          <w:lang w:bidi="gu-IN"/>
        </w:rPr>
        <w:t>Gujarati</w:t>
      </w:r>
      <w:r w:rsidRPr="00AD045E">
        <w:rPr>
          <w:rStyle w:val="tlid-translation"/>
          <w:rFonts w:cstheme="minorHAnsi"/>
          <w:lang w:bidi="gu-IN"/>
        </w:rPr>
        <w:t xml:space="preserve">, </w:t>
      </w:r>
      <w:r w:rsidRPr="00AD045E">
        <w:rPr>
          <w:rStyle w:val="tlid-translation"/>
          <w:rFonts w:ascii="Nirmala UI" w:hAnsi="Nirmala UI" w:cs="Nirmala UI" w:hint="cs"/>
          <w:cs/>
          <w:lang w:bidi="gu-IN"/>
        </w:rPr>
        <w:t>બીચ</w:t>
      </w:r>
      <w:r w:rsidRPr="00AD045E">
        <w:rPr>
          <w:rStyle w:val="tlid-translation"/>
          <w:rFonts w:cstheme="minorHAnsi"/>
          <w:lang w:bidi="gu-IN"/>
        </w:rPr>
        <w:t>,</w:t>
      </w:r>
      <w:r w:rsidRPr="00AD045E">
        <w:rPr>
          <w:rFonts w:cstheme="minorHAnsi"/>
        </w:rPr>
        <w:t xml:space="preserve"> </w:t>
      </w:r>
      <w:r w:rsidRPr="00AD045E">
        <w:rPr>
          <w:rFonts w:cstheme="minorHAnsi"/>
          <w:color w:val="009900"/>
          <w:u w:val="single"/>
        </w:rPr>
        <w:t>Bīca</w:t>
      </w:r>
      <w:r w:rsidRPr="00AD045E">
        <w:rPr>
          <w:rFonts w:cstheme="minorHAnsi"/>
        </w:rPr>
        <w:t xml:space="preserve">, beach, </w:t>
      </w:r>
      <w:r w:rsidRPr="00AD045E">
        <w:rPr>
          <w:rFonts w:cstheme="minorHAnsi"/>
          <w:b/>
        </w:rPr>
        <w:t>English</w:t>
      </w:r>
      <w:r w:rsidRPr="00AD045E">
        <w:rPr>
          <w:rFonts w:cstheme="minorHAnsi"/>
        </w:rPr>
        <w:t xml:space="preserve">, </w:t>
      </w:r>
      <w:r w:rsidRPr="00AD045E">
        <w:rPr>
          <w:rFonts w:cstheme="minorHAnsi"/>
          <w:color w:val="009900"/>
          <w:u w:val="single"/>
        </w:rPr>
        <w:t>beach</w:t>
      </w:r>
      <w:r w:rsidRPr="00AD045E">
        <w:rPr>
          <w:rFonts w:cstheme="minorHAnsi"/>
        </w:rPr>
        <w:t>, [&lt;Orig. unknown).</w:t>
      </w:r>
      <w:r w:rsidRPr="00AD045E">
        <w:rPr>
          <w:rFonts w:cstheme="minorHAnsi"/>
        </w:rPr>
        <w:br/>
      </w:r>
    </w:p>
  </w:footnote>
  <w:footnote w:id="265">
    <w:p w:rsidR="007B148B" w:rsidRPr="00DA4180" w:rsidRDefault="007B148B" w:rsidP="00DA4180">
      <w:pPr>
        <w:spacing w:after="200" w:line="256" w:lineRule="auto"/>
        <w:rPr>
          <w:rFonts w:ascii="Times New Roman" w:eastAsia="Times New Roman" w:hAnsi="Times New Roman" w:cs="Times New Roman"/>
          <w:sz w:val="20"/>
          <w:szCs w:val="20"/>
        </w:rPr>
      </w:pPr>
      <w:r>
        <w:rPr>
          <w:rStyle w:val="FootnoteReference"/>
        </w:rPr>
        <w:footnoteRef/>
      </w:r>
      <w:r>
        <w:t xml:space="preserve"> </w:t>
      </w:r>
      <w:r w:rsidRPr="00AA4497">
        <w:rPr>
          <w:rFonts w:cstheme="minorHAnsi"/>
          <w:b/>
          <w:sz w:val="20"/>
          <w:szCs w:val="20"/>
        </w:rPr>
        <w:t>Hittite</w:t>
      </w:r>
      <w:r w:rsidRPr="00AA4497">
        <w:rPr>
          <w:rFonts w:cstheme="minorHAnsi"/>
          <w:sz w:val="20"/>
          <w:szCs w:val="20"/>
        </w:rPr>
        <w:t xml:space="preserve">, </w:t>
      </w:r>
      <w:r w:rsidRPr="00AA4497">
        <w:rPr>
          <w:rFonts w:cstheme="minorHAnsi"/>
          <w:b/>
          <w:bCs/>
          <w:color w:val="CC6600"/>
          <w:sz w:val="20"/>
          <w:szCs w:val="20"/>
          <w:u w:val="single"/>
        </w:rPr>
        <w:t>harwa</w:t>
      </w:r>
      <w:r w:rsidRPr="00AA4497">
        <w:rPr>
          <w:rFonts w:cstheme="minorHAnsi"/>
          <w:sz w:val="20"/>
          <w:szCs w:val="20"/>
        </w:rPr>
        <w:t xml:space="preserve">, path, </w:t>
      </w:r>
      <w:r w:rsidRPr="00AA4497">
        <w:rPr>
          <w:rFonts w:cstheme="minorHAnsi"/>
          <w:b/>
          <w:bCs/>
          <w:color w:val="CC6600"/>
          <w:sz w:val="20"/>
          <w:szCs w:val="20"/>
          <w:u w:val="single"/>
        </w:rPr>
        <w:t>harawa</w:t>
      </w:r>
      <w:r w:rsidRPr="00AA4497">
        <w:rPr>
          <w:rFonts w:cstheme="minorHAnsi"/>
          <w:color w:val="3333FF"/>
          <w:sz w:val="20"/>
          <w:szCs w:val="20"/>
        </w:rPr>
        <w:t>,</w:t>
      </w:r>
      <w:r w:rsidRPr="00AA4497">
        <w:rPr>
          <w:rFonts w:cstheme="minorHAnsi"/>
          <w:sz w:val="20"/>
          <w:szCs w:val="20"/>
        </w:rPr>
        <w:t xml:space="preserve"> </w:t>
      </w:r>
      <w:r w:rsidRPr="00AA4497">
        <w:rPr>
          <w:rFonts w:cstheme="minorHAnsi"/>
          <w:b/>
          <w:bCs/>
          <w:color w:val="CC6600"/>
          <w:sz w:val="20"/>
          <w:szCs w:val="20"/>
          <w:u w:val="single"/>
        </w:rPr>
        <w:t>harwa</w:t>
      </w:r>
      <w:r w:rsidRPr="00AA4497">
        <w:rPr>
          <w:rFonts w:cstheme="minorHAnsi"/>
          <w:color w:val="3333FF"/>
          <w:sz w:val="20"/>
          <w:szCs w:val="20"/>
        </w:rPr>
        <w:t>,</w:t>
      </w:r>
      <w:r w:rsidRPr="00AA4497">
        <w:rPr>
          <w:rFonts w:cstheme="minorHAnsi"/>
          <w:b/>
          <w:bCs/>
          <w:sz w:val="20"/>
          <w:szCs w:val="20"/>
        </w:rPr>
        <w:t xml:space="preserve"> </w:t>
      </w:r>
      <w:r w:rsidRPr="00AA4497">
        <w:rPr>
          <w:rFonts w:cstheme="minorHAnsi"/>
          <w:sz w:val="20"/>
          <w:szCs w:val="20"/>
        </w:rPr>
        <w:t>a road, path,</w:t>
      </w:r>
      <w:r w:rsidRPr="00AA4497">
        <w:rPr>
          <w:rStyle w:val="shorttext"/>
          <w:rFonts w:cstheme="minorHAnsi"/>
          <w:b/>
          <w:sz w:val="20"/>
          <w:szCs w:val="20"/>
          <w:lang w:val="fr-FR"/>
        </w:rPr>
        <w:t xml:space="preserve"> </w:t>
      </w:r>
      <w:r w:rsidRPr="00AA4497">
        <w:rPr>
          <w:rFonts w:cstheme="minorHAnsi"/>
          <w:sz w:val="20"/>
          <w:szCs w:val="20"/>
        </w:rPr>
        <w:t>#</w:t>
      </w:r>
      <w:r w:rsidRPr="00AA4497">
        <w:rPr>
          <w:rFonts w:cstheme="minorHAnsi"/>
          <w:color w:val="CC6600"/>
          <w:sz w:val="20"/>
          <w:szCs w:val="20"/>
          <w:u w:val="single"/>
        </w:rPr>
        <w:t>harawa</w:t>
      </w:r>
      <w:r w:rsidRPr="00AA4497">
        <w:rPr>
          <w:rFonts w:cstheme="minorHAnsi"/>
          <w:sz w:val="20"/>
          <w:szCs w:val="20"/>
        </w:rPr>
        <w:t xml:space="preserve">, road, </w:t>
      </w:r>
      <w:r w:rsidRPr="00AA4497">
        <w:rPr>
          <w:rFonts w:cstheme="minorHAnsi"/>
          <w:color w:val="000000"/>
          <w:sz w:val="20"/>
          <w:szCs w:val="20"/>
        </w:rPr>
        <w:t xml:space="preserve">path, road, campaign, journey, caravan, occasion, </w:t>
      </w:r>
      <w:r w:rsidRPr="00AA4497">
        <w:rPr>
          <w:rStyle w:val="shorttext"/>
          <w:rFonts w:cstheme="minorHAnsi"/>
          <w:b/>
          <w:sz w:val="20"/>
          <w:szCs w:val="20"/>
          <w:lang w:val="fr-FR"/>
        </w:rPr>
        <w:t>Luvian</w:t>
      </w:r>
      <w:r w:rsidRPr="00AA4497">
        <w:rPr>
          <w:rStyle w:val="shorttext"/>
          <w:rFonts w:cstheme="minorHAnsi"/>
          <w:sz w:val="20"/>
          <w:szCs w:val="20"/>
          <w:lang w:val="fr-FR"/>
        </w:rPr>
        <w:t xml:space="preserve">, </w:t>
      </w:r>
      <w:r w:rsidRPr="00AA4497">
        <w:rPr>
          <w:rFonts w:cstheme="minorHAnsi"/>
          <w:color w:val="CC6600"/>
          <w:sz w:val="20"/>
          <w:szCs w:val="20"/>
          <w:u w:val="single"/>
        </w:rPr>
        <w:t>hrua</w:t>
      </w:r>
      <w:r w:rsidRPr="00AA4497">
        <w:rPr>
          <w:rFonts w:cstheme="minorHAnsi"/>
          <w:sz w:val="20"/>
          <w:szCs w:val="20"/>
        </w:rPr>
        <w:t>, road</w:t>
      </w:r>
      <w:r w:rsidRPr="00AA4497">
        <w:rPr>
          <w:rStyle w:val="shorttext"/>
          <w:rFonts w:cstheme="minorHAnsi"/>
          <w:color w:val="000000"/>
          <w:sz w:val="20"/>
          <w:szCs w:val="20"/>
          <w:lang w:val="fr-FR"/>
        </w:rPr>
        <w:t xml:space="preserve">, </w:t>
      </w:r>
      <w:r w:rsidRPr="00AA4497">
        <w:rPr>
          <w:rStyle w:val="shorttext"/>
          <w:rFonts w:cstheme="minorHAnsi"/>
          <w:b/>
          <w:color w:val="000000"/>
          <w:sz w:val="20"/>
          <w:szCs w:val="20"/>
          <w:lang w:val="fr-FR"/>
        </w:rPr>
        <w:t>Akkadian</w:t>
      </w:r>
      <w:r w:rsidRPr="00AA4497">
        <w:rPr>
          <w:rStyle w:val="shorttext"/>
          <w:rFonts w:cstheme="minorHAnsi"/>
          <w:color w:val="000000"/>
          <w:sz w:val="20"/>
          <w:szCs w:val="20"/>
          <w:lang w:val="fr-FR"/>
        </w:rPr>
        <w:t xml:space="preserve">, </w:t>
      </w:r>
      <w:r w:rsidRPr="00AA4497">
        <w:rPr>
          <w:rFonts w:cstheme="minorHAnsi"/>
          <w:b/>
          <w:bCs/>
          <w:color w:val="CC6600"/>
          <w:sz w:val="20"/>
          <w:szCs w:val="20"/>
          <w:u w:val="single"/>
        </w:rPr>
        <w:t>arhu</w:t>
      </w:r>
      <w:r w:rsidRPr="00AA4497">
        <w:rPr>
          <w:rFonts w:cstheme="minorHAnsi"/>
          <w:sz w:val="20"/>
          <w:szCs w:val="20"/>
        </w:rPr>
        <w:t xml:space="preserve">, path, road, </w:t>
      </w:r>
      <w:r w:rsidRPr="00AA4497">
        <w:rPr>
          <w:rFonts w:cstheme="minorHAnsi"/>
          <w:b/>
          <w:bCs/>
          <w:color w:val="CC6600"/>
          <w:sz w:val="20"/>
          <w:szCs w:val="20"/>
          <w:u w:val="single"/>
        </w:rPr>
        <w:t>ḫarrānu</w:t>
      </w:r>
      <w:r w:rsidRPr="00AA4497">
        <w:rPr>
          <w:rFonts w:cstheme="minorHAnsi"/>
          <w:sz w:val="20"/>
          <w:szCs w:val="20"/>
        </w:rPr>
        <w:t xml:space="preserve">, path, road, highway, trip, journey, travel, road, etc., </w:t>
      </w:r>
      <w:r w:rsidRPr="00AA4497">
        <w:rPr>
          <w:rFonts w:cstheme="minorHAnsi"/>
          <w:b/>
          <w:sz w:val="20"/>
          <w:szCs w:val="20"/>
        </w:rPr>
        <w:t>Urartian</w:t>
      </w:r>
      <w:r w:rsidRPr="00AA4497">
        <w:rPr>
          <w:rFonts w:cstheme="minorHAnsi"/>
          <w:sz w:val="20"/>
          <w:szCs w:val="20"/>
        </w:rPr>
        <w:t xml:space="preserve">, </w:t>
      </w:r>
      <w:r w:rsidRPr="00AA4497">
        <w:rPr>
          <w:rStyle w:val="shorttext0"/>
          <w:rFonts w:cstheme="minorHAnsi"/>
          <w:sz w:val="20"/>
          <w:szCs w:val="20"/>
        </w:rPr>
        <w:t xml:space="preserve"># </w:t>
      </w:r>
      <w:r w:rsidRPr="00AA4497">
        <w:rPr>
          <w:rStyle w:val="shorttext0"/>
          <w:rFonts w:cstheme="minorHAnsi"/>
          <w:color w:val="CC6600"/>
          <w:sz w:val="20"/>
          <w:szCs w:val="20"/>
          <w:u w:val="single"/>
        </w:rPr>
        <w:t>hari</w:t>
      </w:r>
      <w:r w:rsidRPr="00AA4497">
        <w:rPr>
          <w:rStyle w:val="shorttext0"/>
          <w:rFonts w:cstheme="minorHAnsi"/>
          <w:sz w:val="20"/>
          <w:szCs w:val="20"/>
        </w:rPr>
        <w:t>?, road</w:t>
      </w:r>
      <w:r w:rsidRPr="00AA4497">
        <w:rPr>
          <w:rFonts w:cstheme="minorHAnsi"/>
          <w:sz w:val="20"/>
          <w:szCs w:val="20"/>
        </w:rPr>
        <w:t xml:space="preserve">, </w:t>
      </w:r>
      <w:r w:rsidRPr="00AA4497">
        <w:rPr>
          <w:rFonts w:cstheme="minorHAnsi"/>
          <w:b/>
          <w:sz w:val="20"/>
          <w:szCs w:val="20"/>
        </w:rPr>
        <w:t>Hurrian</w:t>
      </w:r>
      <w:r w:rsidRPr="00AA4497">
        <w:rPr>
          <w:rFonts w:cstheme="minorHAnsi"/>
          <w:sz w:val="20"/>
          <w:szCs w:val="20"/>
        </w:rPr>
        <w:t xml:space="preserve">, </w:t>
      </w:r>
      <w:r w:rsidRPr="00AA4497">
        <w:rPr>
          <w:rStyle w:val="shorttext0"/>
          <w:rFonts w:cstheme="minorHAnsi"/>
          <w:sz w:val="20"/>
          <w:szCs w:val="20"/>
        </w:rPr>
        <w:t>#</w:t>
      </w:r>
      <w:r w:rsidRPr="00AA4497">
        <w:rPr>
          <w:rStyle w:val="shorttext0"/>
          <w:rFonts w:cstheme="minorHAnsi"/>
          <w:color w:val="CC6600"/>
          <w:sz w:val="20"/>
          <w:szCs w:val="20"/>
          <w:u w:val="single"/>
        </w:rPr>
        <w:t>hari</w:t>
      </w:r>
      <w:r w:rsidRPr="00AA4497">
        <w:rPr>
          <w:rStyle w:val="shorttext0"/>
          <w:rFonts w:cstheme="minorHAnsi"/>
          <w:sz w:val="20"/>
          <w:szCs w:val="20"/>
        </w:rPr>
        <w:t xml:space="preserve">, </w:t>
      </w:r>
      <w:r w:rsidRPr="00AA4497">
        <w:rPr>
          <w:rStyle w:val="shorttext0"/>
          <w:rFonts w:cstheme="minorHAnsi"/>
          <w:color w:val="CC6600"/>
          <w:sz w:val="20"/>
          <w:szCs w:val="20"/>
          <w:u w:val="single"/>
        </w:rPr>
        <w:t>xari</w:t>
      </w:r>
      <w:r w:rsidRPr="00AA4497">
        <w:rPr>
          <w:rStyle w:val="shorttext0"/>
          <w:rFonts w:cstheme="minorHAnsi"/>
          <w:sz w:val="20"/>
          <w:szCs w:val="20"/>
        </w:rPr>
        <w:t xml:space="preserve"> </w:t>
      </w:r>
      <w:r w:rsidRPr="00AA4497">
        <w:rPr>
          <w:rStyle w:val="shorttext0"/>
          <w:rFonts w:ascii="Cambria Math" w:hAnsi="Cambria Math" w:cs="Cambria Math"/>
          <w:sz w:val="20"/>
          <w:szCs w:val="20"/>
        </w:rPr>
        <w:t>⟨</w:t>
      </w:r>
      <w:r w:rsidRPr="00AA4497">
        <w:rPr>
          <w:rStyle w:val="shorttext0"/>
          <w:rFonts w:cstheme="minorHAnsi"/>
          <w:color w:val="CC6600"/>
          <w:sz w:val="20"/>
          <w:szCs w:val="20"/>
          <w:u w:val="single"/>
        </w:rPr>
        <w:t>ḫari</w:t>
      </w:r>
      <w:r w:rsidRPr="00AA4497">
        <w:rPr>
          <w:rStyle w:val="shorttext0"/>
          <w:rFonts w:ascii="Cambria Math" w:hAnsi="Cambria Math" w:cs="Cambria Math"/>
          <w:sz w:val="20"/>
          <w:szCs w:val="20"/>
        </w:rPr>
        <w:t>⟩</w:t>
      </w:r>
      <w:r w:rsidRPr="00AA4497">
        <w:rPr>
          <w:rStyle w:val="shorttext0"/>
          <w:rFonts w:cstheme="minorHAnsi"/>
          <w:sz w:val="20"/>
          <w:szCs w:val="20"/>
        </w:rPr>
        <w:t xml:space="preserve">, road, </w:t>
      </w:r>
      <w:r w:rsidRPr="00AA4497">
        <w:rPr>
          <w:rFonts w:cstheme="minorHAnsi"/>
          <w:b/>
          <w:sz w:val="20"/>
          <w:szCs w:val="20"/>
        </w:rPr>
        <w:t>Persian</w:t>
      </w:r>
      <w:r w:rsidRPr="00AA4497">
        <w:rPr>
          <w:rFonts w:cstheme="minorHAnsi"/>
          <w:sz w:val="20"/>
          <w:szCs w:val="20"/>
        </w:rPr>
        <w:t xml:space="preserve">, </w:t>
      </w:r>
      <w:r w:rsidRPr="00AA4497">
        <w:rPr>
          <w:rFonts w:cstheme="minorHAnsi"/>
          <w:color w:val="CC6600"/>
          <w:sz w:val="20"/>
          <w:szCs w:val="20"/>
          <w:u w:val="single"/>
        </w:rPr>
        <w:t>râh</w:t>
      </w:r>
      <w:r w:rsidRPr="00AA4497">
        <w:rPr>
          <w:rFonts w:cstheme="minorHAnsi"/>
          <w:sz w:val="20"/>
          <w:szCs w:val="20"/>
        </w:rPr>
        <w:t xml:space="preserve"> راه,way, road, path, route, </w:t>
      </w:r>
      <w:r w:rsidRPr="00AA4497">
        <w:rPr>
          <w:rFonts w:cstheme="minorHAnsi"/>
          <w:b/>
          <w:sz w:val="20"/>
          <w:szCs w:val="20"/>
        </w:rPr>
        <w:t>Basque</w:t>
      </w:r>
      <w:r w:rsidRPr="00AA4497">
        <w:rPr>
          <w:rFonts w:cstheme="minorHAnsi"/>
          <w:sz w:val="20"/>
          <w:szCs w:val="20"/>
        </w:rPr>
        <w:t xml:space="preserve">, </w:t>
      </w:r>
      <w:r w:rsidRPr="00AA4497">
        <w:rPr>
          <w:rStyle w:val="tlid-translation"/>
          <w:rFonts w:cstheme="minorHAnsi"/>
          <w:color w:val="CC6600"/>
          <w:sz w:val="20"/>
          <w:szCs w:val="20"/>
          <w:u w:val="single"/>
          <w:lang w:val="eu-ES"/>
        </w:rPr>
        <w:t>errepide</w:t>
      </w:r>
      <w:r w:rsidRPr="00AA4497">
        <w:rPr>
          <w:rStyle w:val="tlid-translation"/>
          <w:rFonts w:cstheme="minorHAnsi"/>
          <w:sz w:val="20"/>
          <w:szCs w:val="20"/>
          <w:lang w:val="eu-ES"/>
        </w:rPr>
        <w:t>, road, highway, bipass,</w:t>
      </w:r>
      <w:r w:rsidRPr="00AA4497">
        <w:rPr>
          <w:rFonts w:cstheme="minorHAnsi"/>
          <w:sz w:val="20"/>
          <w:szCs w:val="20"/>
        </w:rPr>
        <w:t xml:space="preserve"> </w:t>
      </w:r>
      <w:r w:rsidRPr="00AA4497">
        <w:rPr>
          <w:rFonts w:cstheme="minorHAnsi"/>
          <w:b/>
          <w:sz w:val="20"/>
          <w:szCs w:val="20"/>
        </w:rPr>
        <w:t>French</w:t>
      </w:r>
      <w:r w:rsidRPr="00AA4497">
        <w:rPr>
          <w:rFonts w:cstheme="minorHAnsi"/>
          <w:sz w:val="20"/>
          <w:szCs w:val="20"/>
        </w:rPr>
        <w:t xml:space="preserve">, </w:t>
      </w:r>
      <w:r w:rsidRPr="00AA4497">
        <w:rPr>
          <w:rFonts w:cstheme="minorHAnsi"/>
          <w:color w:val="CC6600"/>
          <w:sz w:val="20"/>
          <w:szCs w:val="20"/>
          <w:u w:val="single"/>
        </w:rPr>
        <w:t>rue</w:t>
      </w:r>
      <w:r w:rsidRPr="00AA4497">
        <w:rPr>
          <w:rFonts w:cstheme="minorHAnsi"/>
          <w:sz w:val="20"/>
          <w:szCs w:val="20"/>
        </w:rPr>
        <w:t xml:space="preserve">, road, </w:t>
      </w:r>
      <w:r w:rsidRPr="00AA4497">
        <w:rPr>
          <w:rFonts w:cstheme="minorHAnsi"/>
          <w:b/>
          <w:sz w:val="20"/>
          <w:szCs w:val="20"/>
        </w:rPr>
        <w:t>Tajik</w:t>
      </w:r>
      <w:r w:rsidRPr="00AA4497">
        <w:rPr>
          <w:rFonts w:cstheme="minorHAnsi"/>
          <w:sz w:val="20"/>
          <w:szCs w:val="20"/>
        </w:rPr>
        <w:t xml:space="preserve">, </w:t>
      </w:r>
      <w:r w:rsidRPr="00AA4497">
        <w:rPr>
          <w:rStyle w:val="tlid-translation"/>
          <w:rFonts w:cstheme="minorHAnsi"/>
          <w:sz w:val="20"/>
          <w:szCs w:val="20"/>
          <w:lang w:val="tg-Cyrl-TJ"/>
        </w:rPr>
        <w:t xml:space="preserve">роҳ, </w:t>
      </w:r>
      <w:r w:rsidRPr="00AA4497">
        <w:rPr>
          <w:rStyle w:val="tlid-translation"/>
          <w:rFonts w:cstheme="minorHAnsi"/>
          <w:color w:val="CC6600"/>
          <w:sz w:val="20"/>
          <w:szCs w:val="20"/>
          <w:u w:val="single"/>
          <w:lang w:val="tg-Cyrl-TJ"/>
        </w:rPr>
        <w:t>roh</w:t>
      </w:r>
      <w:r w:rsidRPr="00AA4497">
        <w:rPr>
          <w:rStyle w:val="tlid-translation"/>
          <w:rFonts w:cstheme="minorHAnsi"/>
          <w:sz w:val="20"/>
          <w:szCs w:val="20"/>
          <w:lang w:val="tg-Cyrl-TJ"/>
        </w:rPr>
        <w:t>, road, path, way</w:t>
      </w:r>
      <w:r w:rsidRPr="00AA4497">
        <w:rPr>
          <w:rStyle w:val="tlid-translation"/>
          <w:rFonts w:cstheme="minorHAnsi"/>
          <w:sz w:val="20"/>
          <w:szCs w:val="20"/>
        </w:rPr>
        <w:t>,</w:t>
      </w:r>
      <w:r w:rsidRPr="00AA4497">
        <w:rPr>
          <w:rFonts w:cstheme="minorHAnsi"/>
          <w:sz w:val="20"/>
          <w:szCs w:val="20"/>
        </w:rPr>
        <w:t xml:space="preserve"> </w:t>
      </w:r>
      <w:r w:rsidRPr="00AA4497">
        <w:rPr>
          <w:rFonts w:cstheme="minorHAnsi"/>
          <w:b/>
          <w:sz w:val="20"/>
          <w:szCs w:val="20"/>
        </w:rPr>
        <w:t>Akkadian</w:t>
      </w:r>
      <w:r w:rsidRPr="00AA4497">
        <w:rPr>
          <w:rFonts w:cstheme="minorHAnsi"/>
          <w:sz w:val="20"/>
          <w:szCs w:val="20"/>
        </w:rPr>
        <w:t xml:space="preserve">, </w:t>
      </w:r>
      <w:r w:rsidRPr="00AA4497">
        <w:rPr>
          <w:rFonts w:cstheme="minorHAnsi"/>
          <w:b/>
          <w:bCs/>
          <w:color w:val="993399"/>
          <w:sz w:val="20"/>
          <w:szCs w:val="20"/>
          <w:u w:val="single"/>
        </w:rPr>
        <w:t>daraggu</w:t>
      </w:r>
      <w:r w:rsidRPr="00AA4497">
        <w:rPr>
          <w:rFonts w:cstheme="minorHAnsi"/>
          <w:sz w:val="20"/>
          <w:szCs w:val="20"/>
        </w:rPr>
        <w:t xml:space="preserve">, </w:t>
      </w:r>
      <w:r w:rsidRPr="00AA4497">
        <w:rPr>
          <w:rFonts w:cstheme="minorHAnsi"/>
          <w:b/>
          <w:bCs/>
          <w:sz w:val="20"/>
          <w:szCs w:val="20"/>
        </w:rPr>
        <w:t>nardamtu</w:t>
      </w:r>
      <w:r w:rsidRPr="00AA4497">
        <w:rPr>
          <w:rFonts w:cstheme="minorHAnsi"/>
          <w:sz w:val="20"/>
          <w:szCs w:val="20"/>
        </w:rPr>
        <w:t>, path,</w:t>
      </w:r>
      <w:r w:rsidRPr="00AA4497">
        <w:rPr>
          <w:rStyle w:val="sdata"/>
          <w:rFonts w:cstheme="minorHAnsi"/>
          <w:b/>
          <w:sz w:val="20"/>
          <w:szCs w:val="20"/>
        </w:rPr>
        <w:t xml:space="preserve"> Belarusian</w:t>
      </w:r>
      <w:r w:rsidRPr="00AA4497">
        <w:rPr>
          <w:rStyle w:val="sdata"/>
          <w:rFonts w:cstheme="minorHAnsi"/>
          <w:sz w:val="20"/>
          <w:szCs w:val="20"/>
        </w:rPr>
        <w:t xml:space="preserve">, </w:t>
      </w:r>
      <w:r w:rsidRPr="00AA4497">
        <w:rPr>
          <w:rStyle w:val="shorttext"/>
          <w:rFonts w:cstheme="minorHAnsi"/>
          <w:sz w:val="20"/>
          <w:szCs w:val="20"/>
          <w:lang w:val="be-BY"/>
        </w:rPr>
        <w:t>дарога,</w:t>
      </w:r>
      <w:r w:rsidRPr="00AA4497">
        <w:rPr>
          <w:rStyle w:val="shorttext"/>
          <w:rFonts w:cstheme="minorHAnsi"/>
          <w:color w:val="993399"/>
          <w:sz w:val="20"/>
          <w:szCs w:val="20"/>
          <w:lang w:val="be-BY"/>
        </w:rPr>
        <w:t xml:space="preserve"> </w:t>
      </w:r>
      <w:r w:rsidRPr="00AA4497">
        <w:rPr>
          <w:rStyle w:val="shorttext"/>
          <w:rFonts w:cstheme="minorHAnsi"/>
          <w:color w:val="993399"/>
          <w:sz w:val="20"/>
          <w:szCs w:val="20"/>
          <w:u w:val="single"/>
          <w:lang w:val="be-BY"/>
        </w:rPr>
        <w:t>daroha</w:t>
      </w:r>
      <w:r w:rsidRPr="00AA4497">
        <w:rPr>
          <w:rStyle w:val="shorttext"/>
          <w:rFonts w:cstheme="minorHAnsi"/>
          <w:sz w:val="20"/>
          <w:szCs w:val="20"/>
          <w:lang w:val="be-BY"/>
        </w:rPr>
        <w:t>, road,</w:t>
      </w:r>
      <w:r w:rsidRPr="00AA4497">
        <w:rPr>
          <w:rStyle w:val="shorttext"/>
          <w:rFonts w:cstheme="minorHAnsi"/>
          <w:sz w:val="20"/>
          <w:szCs w:val="20"/>
        </w:rPr>
        <w:t xml:space="preserve"> </w:t>
      </w:r>
      <w:r w:rsidRPr="00AA4497">
        <w:rPr>
          <w:rStyle w:val="shorttext"/>
          <w:rFonts w:cstheme="minorHAnsi"/>
          <w:b/>
          <w:sz w:val="20"/>
          <w:szCs w:val="20"/>
        </w:rPr>
        <w:t>Polish</w:t>
      </w:r>
      <w:r w:rsidRPr="00AA4497">
        <w:rPr>
          <w:rStyle w:val="shorttext"/>
          <w:rFonts w:cstheme="minorHAnsi"/>
          <w:sz w:val="20"/>
          <w:szCs w:val="20"/>
        </w:rPr>
        <w:t xml:space="preserve">, </w:t>
      </w:r>
      <w:r w:rsidRPr="00AA4497">
        <w:rPr>
          <w:rStyle w:val="shorttext"/>
          <w:rFonts w:cstheme="minorHAnsi"/>
          <w:color w:val="993399"/>
          <w:sz w:val="20"/>
          <w:szCs w:val="20"/>
          <w:u w:val="single"/>
          <w:lang w:val="pl-PL"/>
        </w:rPr>
        <w:t>Droga</w:t>
      </w:r>
      <w:r w:rsidRPr="00AA4497">
        <w:rPr>
          <w:rStyle w:val="shorttext"/>
          <w:rFonts w:cstheme="minorHAnsi"/>
          <w:sz w:val="20"/>
          <w:szCs w:val="20"/>
          <w:lang w:val="pl-PL"/>
        </w:rPr>
        <w:t>, road</w:t>
      </w:r>
      <w:r w:rsidRPr="00AA4497">
        <w:rPr>
          <w:rStyle w:val="shorttext"/>
          <w:rFonts w:cstheme="minorHAnsi"/>
          <w:sz w:val="20"/>
          <w:szCs w:val="20"/>
        </w:rPr>
        <w:t>,</w:t>
      </w:r>
      <w:r w:rsidRPr="00AA4497">
        <w:rPr>
          <w:rStyle w:val="shorttext"/>
          <w:rFonts w:cstheme="minorHAnsi"/>
          <w:b/>
          <w:sz w:val="20"/>
          <w:szCs w:val="20"/>
        </w:rPr>
        <w:t xml:space="preserve"> </w:t>
      </w:r>
      <w:r w:rsidRPr="00AA4497">
        <w:rPr>
          <w:rFonts w:eastAsia="Times New Roman" w:cstheme="minorHAnsi"/>
          <w:color w:val="993399"/>
          <w:sz w:val="20"/>
          <w:szCs w:val="20"/>
          <w:u w:val="single"/>
          <w:lang w:val="ka-GE"/>
        </w:rPr>
        <w:t>reitti</w:t>
      </w:r>
      <w:r w:rsidRPr="00AA4497">
        <w:rPr>
          <w:rFonts w:eastAsia="Times New Roman" w:cstheme="minorHAnsi"/>
          <w:sz w:val="20"/>
          <w:szCs w:val="20"/>
          <w:lang w:val="ka-GE"/>
        </w:rPr>
        <w:t>, route, path, way, track, line, passage</w:t>
      </w:r>
      <w:r w:rsidRPr="00AA4497">
        <w:rPr>
          <w:rFonts w:eastAsia="Times New Roman" w:cstheme="minorHAnsi"/>
          <w:sz w:val="20"/>
          <w:szCs w:val="20"/>
        </w:rPr>
        <w:t xml:space="preserve">, </w:t>
      </w:r>
      <w:r w:rsidRPr="00AA4497">
        <w:rPr>
          <w:rStyle w:val="shorttext"/>
          <w:rFonts w:cstheme="minorHAnsi"/>
          <w:b/>
          <w:sz w:val="20"/>
          <w:szCs w:val="20"/>
        </w:rPr>
        <w:t>Armenian</w:t>
      </w:r>
      <w:r w:rsidRPr="00AA4497">
        <w:rPr>
          <w:rStyle w:val="shorttext"/>
          <w:rFonts w:cstheme="minorHAnsi"/>
          <w:sz w:val="20"/>
          <w:szCs w:val="20"/>
        </w:rPr>
        <w:t xml:space="preserve">, </w:t>
      </w:r>
      <w:r w:rsidRPr="00AA4497">
        <w:rPr>
          <w:rStyle w:val="tlid-translation"/>
          <w:rFonts w:cstheme="minorHAnsi"/>
          <w:sz w:val="20"/>
          <w:szCs w:val="20"/>
          <w:lang w:val="hy-AM"/>
        </w:rPr>
        <w:t xml:space="preserve">ուղին, </w:t>
      </w:r>
      <w:r w:rsidRPr="00AA4497">
        <w:rPr>
          <w:rStyle w:val="tlid-translation"/>
          <w:rFonts w:cstheme="minorHAnsi"/>
          <w:color w:val="993399"/>
          <w:sz w:val="20"/>
          <w:szCs w:val="20"/>
          <w:u w:val="single"/>
          <w:lang w:val="hy-AM"/>
        </w:rPr>
        <w:t>ughin</w:t>
      </w:r>
      <w:r w:rsidRPr="00AA4497">
        <w:rPr>
          <w:rStyle w:val="tlid-translation"/>
          <w:rFonts w:cstheme="minorHAnsi"/>
          <w:sz w:val="20"/>
          <w:szCs w:val="20"/>
          <w:lang w:val="hy-AM"/>
        </w:rPr>
        <w:t>, path</w:t>
      </w:r>
      <w:r w:rsidRPr="00AA4497">
        <w:rPr>
          <w:rStyle w:val="tlid-translation"/>
          <w:rFonts w:cstheme="minorHAnsi"/>
          <w:sz w:val="20"/>
          <w:szCs w:val="20"/>
        </w:rPr>
        <w:t xml:space="preserve">, </w:t>
      </w:r>
      <w:r w:rsidRPr="00AA4497">
        <w:rPr>
          <w:rStyle w:val="tlid-translation"/>
          <w:rFonts w:cstheme="minorHAnsi"/>
          <w:b/>
          <w:sz w:val="20"/>
          <w:szCs w:val="20"/>
        </w:rPr>
        <w:t>Albanian</w:t>
      </w:r>
      <w:r w:rsidRPr="00AA4497">
        <w:rPr>
          <w:rStyle w:val="tlid-translation"/>
          <w:rFonts w:cstheme="minorHAnsi"/>
          <w:sz w:val="20"/>
          <w:szCs w:val="20"/>
        </w:rPr>
        <w:t xml:space="preserve">, </w:t>
      </w:r>
      <w:r w:rsidRPr="00AA4497">
        <w:rPr>
          <w:rStyle w:val="shorttext"/>
          <w:rFonts w:cstheme="minorHAnsi"/>
          <w:color w:val="993399"/>
          <w:sz w:val="20"/>
          <w:szCs w:val="20"/>
          <w:u w:val="single"/>
          <w:lang w:val="sq-AL"/>
        </w:rPr>
        <w:t>rrugë</w:t>
      </w:r>
      <w:r w:rsidRPr="00AA4497">
        <w:rPr>
          <w:rStyle w:val="shorttext"/>
          <w:rFonts w:cstheme="minorHAnsi"/>
          <w:sz w:val="20"/>
          <w:szCs w:val="20"/>
          <w:lang w:val="sq-AL"/>
        </w:rPr>
        <w:t xml:space="preserve">, road, street, way, </w:t>
      </w:r>
      <w:r w:rsidRPr="00AA4497">
        <w:rPr>
          <w:rStyle w:val="shorttext"/>
          <w:rFonts w:cstheme="minorHAnsi"/>
          <w:b/>
          <w:sz w:val="20"/>
          <w:szCs w:val="20"/>
          <w:lang w:val="sq-AL"/>
        </w:rPr>
        <w:t>Scots-Gaelic</w:t>
      </w:r>
      <w:r w:rsidRPr="00AA4497">
        <w:rPr>
          <w:rStyle w:val="shorttext"/>
          <w:rFonts w:cstheme="minorHAnsi"/>
          <w:sz w:val="20"/>
          <w:szCs w:val="20"/>
          <w:lang w:val="sq-AL"/>
        </w:rPr>
        <w:t xml:space="preserve">, </w:t>
      </w:r>
      <w:r w:rsidRPr="00AA4497">
        <w:rPr>
          <w:rStyle w:val="shorttext"/>
          <w:rFonts w:cstheme="minorHAnsi"/>
          <w:color w:val="993399"/>
          <w:sz w:val="20"/>
          <w:szCs w:val="20"/>
          <w:u w:val="single"/>
          <w:lang w:val="gd-GB"/>
        </w:rPr>
        <w:t>rathad</w:t>
      </w:r>
      <w:r w:rsidRPr="00AA4497">
        <w:rPr>
          <w:rStyle w:val="shorttext"/>
          <w:rFonts w:cstheme="minorHAnsi"/>
          <w:sz w:val="20"/>
          <w:szCs w:val="20"/>
          <w:lang w:val="gd-GB"/>
        </w:rPr>
        <w:t xml:space="preserve">, road, </w:t>
      </w:r>
      <w:r w:rsidRPr="00AA4497">
        <w:rPr>
          <w:rStyle w:val="shorttext"/>
          <w:rFonts w:cstheme="minorHAnsi"/>
          <w:sz w:val="20"/>
          <w:szCs w:val="20"/>
          <w:lang w:val="sq-AL"/>
        </w:rPr>
        <w:t xml:space="preserve"> </w:t>
      </w:r>
      <w:r w:rsidRPr="00AA4497">
        <w:rPr>
          <w:rStyle w:val="shorttext"/>
          <w:rFonts w:cstheme="minorHAnsi"/>
          <w:b/>
          <w:sz w:val="20"/>
          <w:szCs w:val="20"/>
          <w:lang w:val="sq-AL"/>
        </w:rPr>
        <w:t>French</w:t>
      </w:r>
      <w:r w:rsidRPr="00AA4497">
        <w:rPr>
          <w:rStyle w:val="shorttext"/>
          <w:rFonts w:cstheme="minorHAnsi"/>
          <w:sz w:val="20"/>
          <w:szCs w:val="20"/>
          <w:lang w:val="sq-AL"/>
        </w:rPr>
        <w:t xml:space="preserve">, </w:t>
      </w:r>
      <w:r w:rsidRPr="00AA4497">
        <w:rPr>
          <w:rStyle w:val="shorttext"/>
          <w:rFonts w:cstheme="minorHAnsi"/>
          <w:color w:val="993399"/>
          <w:sz w:val="20"/>
          <w:szCs w:val="20"/>
          <w:u w:val="single"/>
          <w:lang w:val="fr-FR"/>
        </w:rPr>
        <w:t>route</w:t>
      </w:r>
      <w:r w:rsidRPr="00AA4497">
        <w:rPr>
          <w:rStyle w:val="shorttext"/>
          <w:rFonts w:cstheme="minorHAnsi"/>
          <w:color w:val="000000"/>
          <w:sz w:val="20"/>
          <w:szCs w:val="20"/>
          <w:lang w:val="fr-FR"/>
        </w:rPr>
        <w:t>, road</w:t>
      </w:r>
      <w:r w:rsidRPr="00AA4497">
        <w:rPr>
          <w:rStyle w:val="shorttext"/>
          <w:rFonts w:cstheme="minorHAnsi"/>
          <w:sz w:val="20"/>
          <w:szCs w:val="20"/>
          <w:lang w:val="fr-FR"/>
        </w:rPr>
        <w:t xml:space="preserve">, </w:t>
      </w:r>
      <w:r w:rsidRPr="00AA4497">
        <w:rPr>
          <w:rStyle w:val="shorttext"/>
          <w:rFonts w:cstheme="minorHAnsi"/>
          <w:b/>
          <w:sz w:val="20"/>
          <w:szCs w:val="20"/>
          <w:lang w:val="fr-FR"/>
        </w:rPr>
        <w:t>English</w:t>
      </w:r>
      <w:r w:rsidRPr="00AA4497">
        <w:rPr>
          <w:rStyle w:val="shorttext"/>
          <w:rFonts w:cstheme="minorHAnsi"/>
          <w:sz w:val="20"/>
          <w:szCs w:val="20"/>
          <w:lang w:val="fr-FR"/>
        </w:rPr>
        <w:t xml:space="preserve">, </w:t>
      </w:r>
      <w:r w:rsidRPr="00AA4497">
        <w:rPr>
          <w:rFonts w:cstheme="minorHAnsi"/>
          <w:color w:val="993399"/>
          <w:sz w:val="20"/>
          <w:szCs w:val="20"/>
          <w:u w:val="single"/>
        </w:rPr>
        <w:t>road</w:t>
      </w:r>
      <w:r w:rsidRPr="00AA4497">
        <w:rPr>
          <w:rFonts w:cstheme="minorHAnsi"/>
          <w:color w:val="993399"/>
          <w:sz w:val="20"/>
          <w:szCs w:val="20"/>
        </w:rPr>
        <w:t>,</w:t>
      </w:r>
      <w:r w:rsidRPr="00AA4497">
        <w:rPr>
          <w:rFonts w:cstheme="minorHAnsi"/>
          <w:sz w:val="20"/>
          <w:szCs w:val="20"/>
        </w:rPr>
        <w:t xml:space="preserve"> [&lt;OE, </w:t>
      </w:r>
      <w:r w:rsidRPr="00AA4497">
        <w:rPr>
          <w:rFonts w:cstheme="minorHAnsi"/>
          <w:color w:val="993399"/>
          <w:sz w:val="20"/>
          <w:szCs w:val="20"/>
          <w:u w:val="single"/>
        </w:rPr>
        <w:t>rād</w:t>
      </w:r>
      <w:r w:rsidRPr="00AA4497">
        <w:rPr>
          <w:rFonts w:cstheme="minorHAnsi"/>
          <w:sz w:val="20"/>
          <w:szCs w:val="20"/>
        </w:rPr>
        <w:t>], </w:t>
      </w:r>
      <w:r w:rsidRPr="00AA4497">
        <w:rPr>
          <w:rFonts w:cstheme="minorHAnsi"/>
          <w:color w:val="993399"/>
          <w:sz w:val="20"/>
          <w:szCs w:val="20"/>
          <w:u w:val="single"/>
        </w:rPr>
        <w:t>drag</w:t>
      </w:r>
      <w:r w:rsidRPr="00AA4497">
        <w:rPr>
          <w:rFonts w:cstheme="minorHAnsi"/>
          <w:sz w:val="20"/>
          <w:szCs w:val="20"/>
        </w:rPr>
        <w:t xml:space="preserve"> (</w:t>
      </w:r>
      <w:r w:rsidRPr="00AA4497">
        <w:rPr>
          <w:rFonts w:cstheme="minorHAnsi"/>
          <w:i/>
          <w:iCs/>
          <w:sz w:val="20"/>
          <w:szCs w:val="20"/>
        </w:rPr>
        <w:t>slang</w:t>
      </w:r>
      <w:r w:rsidRPr="00AA4497">
        <w:rPr>
          <w:rFonts w:cstheme="minorHAnsi"/>
          <w:sz w:val="20"/>
          <w:szCs w:val="20"/>
        </w:rPr>
        <w:t xml:space="preserve">), road, street, </w:t>
      </w:r>
      <w:r w:rsidRPr="00AA4497">
        <w:rPr>
          <w:rFonts w:cstheme="minorHAnsi"/>
          <w:b/>
          <w:sz w:val="20"/>
          <w:szCs w:val="20"/>
        </w:rPr>
        <w:t>Spanish</w:t>
      </w:r>
      <w:r w:rsidRPr="00AA4497">
        <w:rPr>
          <w:rFonts w:cstheme="minorHAnsi"/>
          <w:sz w:val="20"/>
          <w:szCs w:val="20"/>
        </w:rPr>
        <w:t xml:space="preserve">, </w:t>
      </w:r>
      <w:r w:rsidRPr="00AA4497">
        <w:rPr>
          <w:rStyle w:val="shorttext"/>
          <w:rFonts w:cstheme="minorHAnsi"/>
          <w:color w:val="993399"/>
          <w:sz w:val="20"/>
          <w:szCs w:val="20"/>
          <w:u w:val="single"/>
          <w:lang w:val="fr-FR"/>
        </w:rPr>
        <w:t>ruta,</w:t>
      </w:r>
      <w:r w:rsidRPr="00AA4497">
        <w:rPr>
          <w:rStyle w:val="shorttext"/>
          <w:rFonts w:cstheme="minorHAnsi"/>
          <w:sz w:val="20"/>
          <w:szCs w:val="20"/>
          <w:lang w:val="fr-FR"/>
        </w:rPr>
        <w:t xml:space="preserve"> route, road, way, lane, </w:t>
      </w:r>
      <w:r w:rsidRPr="00AA4497">
        <w:rPr>
          <w:rStyle w:val="shorttext"/>
          <w:rFonts w:cstheme="minorHAnsi"/>
          <w:b/>
          <w:sz w:val="20"/>
          <w:szCs w:val="20"/>
          <w:lang w:val="fr-FR"/>
        </w:rPr>
        <w:t>Georgian</w:t>
      </w:r>
      <w:r w:rsidRPr="00AA4497">
        <w:rPr>
          <w:rStyle w:val="shorttext"/>
          <w:rFonts w:cstheme="minorHAnsi"/>
          <w:sz w:val="20"/>
          <w:szCs w:val="20"/>
          <w:lang w:val="fr-FR"/>
        </w:rPr>
        <w:t xml:space="preserve">, </w:t>
      </w:r>
      <w:r w:rsidRPr="00AA4497">
        <w:rPr>
          <w:rStyle w:val="tlid-translation"/>
          <w:rFonts w:ascii="Sylfaen" w:hAnsi="Sylfaen" w:cs="Sylfaen"/>
          <w:sz w:val="20"/>
          <w:szCs w:val="20"/>
          <w:lang w:val="ka-GE"/>
        </w:rPr>
        <w:t>ბილიკი</w:t>
      </w:r>
      <w:r w:rsidRPr="00AA4497">
        <w:rPr>
          <w:rStyle w:val="tlid-translation"/>
          <w:rFonts w:cstheme="minorHAnsi"/>
          <w:sz w:val="20"/>
          <w:szCs w:val="20"/>
          <w:lang w:val="ka-GE"/>
        </w:rPr>
        <w:t xml:space="preserve">, </w:t>
      </w:r>
      <w:r w:rsidRPr="00AA4497">
        <w:rPr>
          <w:rStyle w:val="tlid-translation"/>
          <w:rFonts w:cstheme="minorHAnsi"/>
          <w:color w:val="CC6600"/>
          <w:sz w:val="20"/>
          <w:szCs w:val="20"/>
          <w:u w:val="single"/>
          <w:lang w:val="ka-GE"/>
        </w:rPr>
        <w:t>bilik’i,</w:t>
      </w:r>
      <w:r w:rsidRPr="00AA4497">
        <w:rPr>
          <w:rStyle w:val="tlid-translation"/>
          <w:rFonts w:cstheme="minorHAnsi"/>
          <w:sz w:val="20"/>
          <w:szCs w:val="20"/>
          <w:lang w:val="ka-GE"/>
        </w:rPr>
        <w:t xml:space="preserve"> path</w:t>
      </w:r>
      <w:r w:rsidRPr="00AA4497">
        <w:rPr>
          <w:rStyle w:val="tlid-translation"/>
          <w:rFonts w:cstheme="minorHAnsi"/>
          <w:sz w:val="20"/>
          <w:szCs w:val="20"/>
        </w:rPr>
        <w:t xml:space="preserve">, </w:t>
      </w:r>
      <w:r w:rsidRPr="00AA4497">
        <w:rPr>
          <w:rStyle w:val="tlid-translation"/>
          <w:rFonts w:cstheme="minorHAnsi"/>
          <w:b/>
          <w:sz w:val="20"/>
          <w:szCs w:val="20"/>
        </w:rPr>
        <w:t>Belarusian</w:t>
      </w:r>
      <w:r w:rsidRPr="00AA4497">
        <w:rPr>
          <w:rStyle w:val="tlid-translation"/>
          <w:rFonts w:cstheme="minorHAnsi"/>
          <w:sz w:val="20"/>
          <w:szCs w:val="20"/>
        </w:rPr>
        <w:t xml:space="preserve">, </w:t>
      </w:r>
      <w:r w:rsidRPr="00AA4497">
        <w:rPr>
          <w:rStyle w:val="tlid-translation"/>
          <w:rFonts w:cstheme="minorHAnsi"/>
          <w:sz w:val="20"/>
          <w:szCs w:val="20"/>
          <w:lang w:val="be-BY"/>
        </w:rPr>
        <w:t xml:space="preserve">вуліца, </w:t>
      </w:r>
      <w:r w:rsidRPr="00AA4497">
        <w:rPr>
          <w:rStyle w:val="tlid-translation"/>
          <w:rFonts w:cstheme="minorHAnsi"/>
          <w:color w:val="CC6600"/>
          <w:sz w:val="20"/>
          <w:szCs w:val="20"/>
          <w:u w:val="single"/>
          <w:lang w:val="be-BY"/>
        </w:rPr>
        <w:t>vulica</w:t>
      </w:r>
      <w:r w:rsidRPr="00AA4497">
        <w:rPr>
          <w:rStyle w:val="tlid-translation"/>
          <w:rFonts w:cstheme="minorHAnsi"/>
          <w:sz w:val="20"/>
          <w:szCs w:val="20"/>
          <w:lang w:val="be-BY"/>
        </w:rPr>
        <w:t>, street</w:t>
      </w:r>
      <w:r w:rsidRPr="00AA4497">
        <w:rPr>
          <w:rStyle w:val="tlid-translation"/>
          <w:rFonts w:cstheme="minorHAnsi"/>
          <w:sz w:val="20"/>
          <w:szCs w:val="20"/>
        </w:rPr>
        <w:t xml:space="preserve">, </w:t>
      </w:r>
      <w:r w:rsidRPr="00AA4497">
        <w:rPr>
          <w:rStyle w:val="tlid-translation"/>
          <w:rFonts w:cstheme="minorHAnsi"/>
          <w:b/>
          <w:sz w:val="20"/>
          <w:szCs w:val="20"/>
        </w:rPr>
        <w:t>Croatian</w:t>
      </w:r>
      <w:r w:rsidRPr="00AA4497">
        <w:rPr>
          <w:rStyle w:val="tlid-translation"/>
          <w:rFonts w:cstheme="minorHAnsi"/>
          <w:sz w:val="20"/>
          <w:szCs w:val="20"/>
        </w:rPr>
        <w:t xml:space="preserve">, </w:t>
      </w:r>
      <w:r w:rsidRPr="00AA4497">
        <w:rPr>
          <w:rStyle w:val="shorttext"/>
          <w:rFonts w:cstheme="minorHAnsi"/>
          <w:color w:val="CC6600"/>
          <w:sz w:val="20"/>
          <w:szCs w:val="20"/>
          <w:u w:val="single"/>
          <w:lang w:val="hr-HR"/>
        </w:rPr>
        <w:t>ulica</w:t>
      </w:r>
      <w:r w:rsidRPr="00AA4497">
        <w:rPr>
          <w:rStyle w:val="shorttext"/>
          <w:rFonts w:cstheme="minorHAnsi"/>
          <w:sz w:val="20"/>
          <w:szCs w:val="20"/>
          <w:lang w:val="hr-HR"/>
        </w:rPr>
        <w:t xml:space="preserve">, street, </w:t>
      </w:r>
      <w:r w:rsidRPr="00AA4497">
        <w:rPr>
          <w:rStyle w:val="shorttext"/>
          <w:rFonts w:cstheme="minorHAnsi"/>
          <w:b/>
          <w:sz w:val="20"/>
          <w:szCs w:val="20"/>
          <w:lang w:val="hr-HR"/>
        </w:rPr>
        <w:t>Polish</w:t>
      </w:r>
      <w:r w:rsidRPr="00AA4497">
        <w:rPr>
          <w:rStyle w:val="shorttext"/>
          <w:rFonts w:cstheme="minorHAnsi"/>
          <w:sz w:val="20"/>
          <w:szCs w:val="20"/>
          <w:lang w:val="hr-HR"/>
        </w:rPr>
        <w:t xml:space="preserve">, </w:t>
      </w:r>
      <w:r w:rsidRPr="00AA4497">
        <w:rPr>
          <w:rStyle w:val="shorttext"/>
          <w:rFonts w:cstheme="minorHAnsi"/>
          <w:color w:val="CC6600"/>
          <w:sz w:val="20"/>
          <w:szCs w:val="20"/>
          <w:u w:val="single"/>
          <w:lang w:val="pl-PL"/>
        </w:rPr>
        <w:t>ulica</w:t>
      </w:r>
      <w:r w:rsidRPr="00AA4497">
        <w:rPr>
          <w:rStyle w:val="shorttext"/>
          <w:rFonts w:cstheme="minorHAnsi"/>
          <w:sz w:val="20"/>
          <w:szCs w:val="20"/>
          <w:lang w:val="pl-PL"/>
        </w:rPr>
        <w:t xml:space="preserve">, street, </w:t>
      </w:r>
      <w:r w:rsidRPr="00AA4497">
        <w:rPr>
          <w:rStyle w:val="shorttext"/>
          <w:rFonts w:cstheme="minorHAnsi"/>
          <w:b/>
          <w:sz w:val="20"/>
          <w:szCs w:val="20"/>
          <w:lang w:val="pl-PL"/>
        </w:rPr>
        <w:t>Latvian</w:t>
      </w:r>
      <w:r w:rsidRPr="00AA4497">
        <w:rPr>
          <w:rStyle w:val="shorttext"/>
          <w:rFonts w:cstheme="minorHAnsi"/>
          <w:sz w:val="20"/>
          <w:szCs w:val="20"/>
          <w:lang w:val="pl-PL"/>
        </w:rPr>
        <w:t xml:space="preserve">, </w:t>
      </w:r>
      <w:r w:rsidRPr="00AA4497">
        <w:rPr>
          <w:rStyle w:val="shorttext"/>
          <w:rFonts w:cstheme="minorHAnsi"/>
          <w:color w:val="CC6600"/>
          <w:sz w:val="20"/>
          <w:szCs w:val="20"/>
          <w:u w:val="single"/>
          <w:lang w:val="lv-LV"/>
        </w:rPr>
        <w:t>iela</w:t>
      </w:r>
      <w:r w:rsidRPr="00AA4497">
        <w:rPr>
          <w:rStyle w:val="shorttext"/>
          <w:rFonts w:cstheme="minorHAnsi"/>
          <w:sz w:val="20"/>
          <w:szCs w:val="20"/>
          <w:lang w:val="lv-LV"/>
        </w:rPr>
        <w:t xml:space="preserve">, street, </w:t>
      </w:r>
      <w:r w:rsidRPr="00AA4497">
        <w:rPr>
          <w:rStyle w:val="shorttext"/>
          <w:rFonts w:cstheme="minorHAnsi"/>
          <w:b/>
          <w:sz w:val="20"/>
          <w:szCs w:val="20"/>
          <w:lang w:val="lv-LV"/>
        </w:rPr>
        <w:t>Turkish</w:t>
      </w:r>
      <w:r w:rsidRPr="00AA4497">
        <w:rPr>
          <w:rStyle w:val="shorttext"/>
          <w:rFonts w:cstheme="minorHAnsi"/>
          <w:sz w:val="20"/>
          <w:szCs w:val="20"/>
          <w:lang w:val="lv-LV"/>
        </w:rPr>
        <w:t xml:space="preserve">, </w:t>
      </w:r>
      <w:r w:rsidRPr="00AA4497">
        <w:rPr>
          <w:rStyle w:val="tlid-translation"/>
          <w:rFonts w:cstheme="minorHAnsi"/>
          <w:color w:val="CC6600"/>
          <w:sz w:val="20"/>
          <w:szCs w:val="20"/>
          <w:u w:val="single"/>
          <w:lang w:val="kk-KZ"/>
        </w:rPr>
        <w:t>yol</w:t>
      </w:r>
      <w:r w:rsidRPr="00AA4497">
        <w:rPr>
          <w:rStyle w:val="tlid-translation"/>
          <w:rFonts w:cstheme="minorHAnsi"/>
          <w:sz w:val="20"/>
          <w:szCs w:val="20"/>
          <w:lang w:val="kk-KZ"/>
        </w:rPr>
        <w:t xml:space="preserve">, road, path, track, </w:t>
      </w:r>
      <w:r w:rsidRPr="00AA4497">
        <w:rPr>
          <w:rStyle w:val="tlid-translation"/>
          <w:rFonts w:cstheme="minorHAnsi"/>
          <w:b/>
          <w:sz w:val="20"/>
          <w:szCs w:val="20"/>
        </w:rPr>
        <w:t>Kazakh</w:t>
      </w:r>
      <w:r w:rsidRPr="00AA4497">
        <w:rPr>
          <w:rStyle w:val="tlid-translation"/>
          <w:rFonts w:cstheme="minorHAnsi"/>
          <w:sz w:val="20"/>
          <w:szCs w:val="20"/>
        </w:rPr>
        <w:t xml:space="preserve">, </w:t>
      </w:r>
      <w:r w:rsidRPr="00AA4497">
        <w:rPr>
          <w:rStyle w:val="tlid-translation"/>
          <w:rFonts w:cstheme="minorHAnsi"/>
          <w:sz w:val="20"/>
          <w:szCs w:val="20"/>
          <w:lang w:val="kk-KZ"/>
        </w:rPr>
        <w:t>жолы,</w:t>
      </w:r>
      <w:r w:rsidRPr="00AA4497">
        <w:rPr>
          <w:rStyle w:val="tlid-translation"/>
          <w:rFonts w:cstheme="minorHAnsi"/>
          <w:color w:val="CC6600"/>
          <w:sz w:val="20"/>
          <w:szCs w:val="20"/>
          <w:lang w:val="kk-KZ"/>
        </w:rPr>
        <w:t xml:space="preserve"> </w:t>
      </w:r>
      <w:r w:rsidRPr="00AA4497">
        <w:rPr>
          <w:rStyle w:val="tlid-translation"/>
          <w:rFonts w:cstheme="minorHAnsi"/>
          <w:color w:val="CC6600"/>
          <w:sz w:val="20"/>
          <w:szCs w:val="20"/>
          <w:u w:val="single"/>
          <w:lang w:val="kk-KZ"/>
        </w:rPr>
        <w:t>joli</w:t>
      </w:r>
      <w:r w:rsidRPr="00AA4497">
        <w:rPr>
          <w:rStyle w:val="tlid-translation"/>
          <w:rFonts w:cstheme="minorHAnsi"/>
          <w:sz w:val="20"/>
          <w:szCs w:val="20"/>
          <w:lang w:val="kk-KZ"/>
        </w:rPr>
        <w:t>, path,</w:t>
      </w:r>
      <w:r w:rsidRPr="00AA4497">
        <w:rPr>
          <w:rStyle w:val="tlid-translation"/>
          <w:rFonts w:cstheme="minorHAnsi"/>
          <w:sz w:val="20"/>
          <w:szCs w:val="20"/>
        </w:rPr>
        <w:t xml:space="preserve"> </w:t>
      </w:r>
      <w:r w:rsidRPr="00AA4497">
        <w:rPr>
          <w:rStyle w:val="tlid-translation"/>
          <w:rFonts w:cstheme="minorHAnsi"/>
          <w:b/>
          <w:sz w:val="20"/>
          <w:szCs w:val="20"/>
        </w:rPr>
        <w:t>Uzbek</w:t>
      </w:r>
      <w:r w:rsidRPr="00AA4497">
        <w:rPr>
          <w:rStyle w:val="tlid-translation"/>
          <w:rFonts w:cstheme="minorHAnsi"/>
          <w:sz w:val="20"/>
          <w:szCs w:val="20"/>
        </w:rPr>
        <w:t xml:space="preserve">, </w:t>
      </w:r>
      <w:r w:rsidRPr="00AA4497">
        <w:rPr>
          <w:rStyle w:val="tlid-translation"/>
          <w:rFonts w:cstheme="minorHAnsi"/>
          <w:color w:val="CC6600"/>
          <w:sz w:val="20"/>
          <w:szCs w:val="20"/>
          <w:u w:val="single"/>
          <w:lang w:val="uz-Latn-UZ"/>
        </w:rPr>
        <w:t>yo'l</w:t>
      </w:r>
      <w:r w:rsidRPr="00AA4497">
        <w:rPr>
          <w:rStyle w:val="tlid-translation"/>
          <w:rFonts w:cstheme="minorHAnsi"/>
          <w:sz w:val="20"/>
          <w:szCs w:val="20"/>
          <w:lang w:val="uz-Latn-UZ"/>
        </w:rPr>
        <w:t xml:space="preserve">, path, </w:t>
      </w:r>
      <w:r w:rsidRPr="00AA4497">
        <w:rPr>
          <w:rStyle w:val="tlid-translation"/>
          <w:rFonts w:cstheme="minorHAnsi"/>
          <w:b/>
          <w:sz w:val="20"/>
          <w:szCs w:val="20"/>
          <w:lang w:val="uz-Latn-UZ"/>
        </w:rPr>
        <w:t>Kyrgyz</w:t>
      </w:r>
      <w:r w:rsidRPr="00AA4497">
        <w:rPr>
          <w:rStyle w:val="tlid-translation"/>
          <w:rFonts w:cstheme="minorHAnsi"/>
          <w:sz w:val="20"/>
          <w:szCs w:val="20"/>
          <w:lang w:val="uz-Latn-UZ"/>
        </w:rPr>
        <w:t xml:space="preserve">, </w:t>
      </w:r>
      <w:r w:rsidRPr="00AA4497">
        <w:rPr>
          <w:rStyle w:val="tlid-translation"/>
          <w:rFonts w:cstheme="minorHAnsi"/>
          <w:sz w:val="20"/>
          <w:szCs w:val="20"/>
          <w:lang w:val="ky-KG"/>
        </w:rPr>
        <w:t xml:space="preserve">жол, </w:t>
      </w:r>
      <w:r w:rsidRPr="00AA4497">
        <w:rPr>
          <w:rStyle w:val="tlid-translation"/>
          <w:rFonts w:cstheme="minorHAnsi"/>
          <w:color w:val="CC6600"/>
          <w:sz w:val="20"/>
          <w:szCs w:val="20"/>
          <w:u w:val="single"/>
          <w:lang w:val="ky-KG"/>
        </w:rPr>
        <w:t>jol</w:t>
      </w:r>
      <w:r w:rsidRPr="00AA4497">
        <w:rPr>
          <w:rStyle w:val="tlid-translation"/>
          <w:rFonts w:cstheme="minorHAnsi"/>
          <w:sz w:val="20"/>
          <w:szCs w:val="20"/>
          <w:lang w:val="ky-KG"/>
        </w:rPr>
        <w:t>, path, road, way</w:t>
      </w:r>
      <w:r w:rsidRPr="00AA4497">
        <w:rPr>
          <w:rStyle w:val="tlid-translation"/>
          <w:rFonts w:cstheme="minorHAnsi"/>
          <w:sz w:val="20"/>
          <w:szCs w:val="20"/>
        </w:rPr>
        <w:t>,</w:t>
      </w:r>
      <w:r w:rsidRPr="00AA4497">
        <w:rPr>
          <w:rStyle w:val="tlid-translation"/>
          <w:rFonts w:cstheme="minorHAnsi"/>
          <w:sz w:val="20"/>
          <w:szCs w:val="20"/>
          <w:lang w:val="ky-KG"/>
        </w:rPr>
        <w:t xml:space="preserve"> </w:t>
      </w:r>
      <w:r w:rsidRPr="00AA4497">
        <w:rPr>
          <w:rStyle w:val="tlid-translation"/>
          <w:rFonts w:cstheme="minorHAnsi"/>
          <w:sz w:val="20"/>
          <w:szCs w:val="20"/>
          <w:lang w:val="kk-KZ"/>
        </w:rPr>
        <w:t xml:space="preserve"> </w:t>
      </w:r>
      <w:r w:rsidRPr="00AA4497">
        <w:rPr>
          <w:rStyle w:val="shorttext"/>
          <w:rFonts w:cstheme="minorHAnsi"/>
          <w:b/>
          <w:sz w:val="20"/>
          <w:szCs w:val="20"/>
          <w:lang w:val="lv-LV"/>
        </w:rPr>
        <w:t>Sanskrit</w:t>
      </w:r>
      <w:r w:rsidRPr="00AA4497">
        <w:rPr>
          <w:rStyle w:val="shorttext"/>
          <w:rFonts w:cstheme="minorHAnsi"/>
          <w:sz w:val="20"/>
          <w:szCs w:val="20"/>
          <w:lang w:val="lv-LV"/>
        </w:rPr>
        <w:t xml:space="preserve">, </w:t>
      </w:r>
      <w:r w:rsidRPr="00AA4497">
        <w:rPr>
          <w:rStyle w:val="sdata"/>
          <w:rFonts w:cstheme="minorHAnsi"/>
          <w:color w:val="3333FF"/>
          <w:sz w:val="20"/>
          <w:szCs w:val="20"/>
        </w:rPr>
        <w:t>vipathaḥ,</w:t>
      </w:r>
      <w:r w:rsidRPr="00AA4497">
        <w:rPr>
          <w:rStyle w:val="sdata"/>
          <w:rFonts w:cstheme="minorHAnsi"/>
          <w:sz w:val="20"/>
          <w:szCs w:val="20"/>
        </w:rPr>
        <w:t xml:space="preserve"> path, road, way, </w:t>
      </w:r>
      <w:r w:rsidRPr="00AA4497">
        <w:rPr>
          <w:rStyle w:val="sdata"/>
          <w:rFonts w:cstheme="minorHAnsi"/>
          <w:color w:val="3333FF"/>
          <w:sz w:val="20"/>
          <w:szCs w:val="20"/>
        </w:rPr>
        <w:t>rājapatha</w:t>
      </w:r>
      <w:r w:rsidRPr="00AA4497">
        <w:rPr>
          <w:rStyle w:val="sdata"/>
          <w:rFonts w:cstheme="minorHAnsi"/>
          <w:sz w:val="20"/>
          <w:szCs w:val="20"/>
        </w:rPr>
        <w:t xml:space="preserve">, street,  </w:t>
      </w:r>
      <w:r w:rsidRPr="00AA4497">
        <w:rPr>
          <w:rStyle w:val="sdata"/>
          <w:rFonts w:cstheme="minorHAnsi"/>
          <w:b/>
          <w:sz w:val="20"/>
          <w:szCs w:val="20"/>
        </w:rPr>
        <w:t>Avestan</w:t>
      </w:r>
      <w:r w:rsidRPr="00AA4497">
        <w:rPr>
          <w:rStyle w:val="sdata"/>
          <w:rFonts w:cstheme="minorHAnsi"/>
          <w:sz w:val="20"/>
          <w:szCs w:val="20"/>
        </w:rPr>
        <w:t xml:space="preserve">, </w:t>
      </w:r>
      <w:r w:rsidRPr="00AA4497">
        <w:rPr>
          <w:rFonts w:cstheme="minorHAnsi"/>
          <w:color w:val="0000EE"/>
          <w:sz w:val="20"/>
          <w:szCs w:val="20"/>
        </w:rPr>
        <w:t>patha [pathan]</w:t>
      </w:r>
      <w:r w:rsidRPr="00AA4497">
        <w:rPr>
          <w:rFonts w:cstheme="minorHAnsi"/>
          <w:sz w:val="20"/>
          <w:szCs w:val="20"/>
        </w:rPr>
        <w:t>, road, path,</w:t>
      </w:r>
      <w:r w:rsidRPr="00AA4497">
        <w:rPr>
          <w:rStyle w:val="sdata"/>
          <w:rFonts w:cstheme="minorHAnsi"/>
          <w:b/>
          <w:sz w:val="20"/>
          <w:szCs w:val="20"/>
        </w:rPr>
        <w:t xml:space="preserve"> Greek</w:t>
      </w:r>
      <w:r w:rsidRPr="00AA4497">
        <w:rPr>
          <w:rStyle w:val="sdata"/>
          <w:rFonts w:cstheme="minorHAnsi"/>
          <w:sz w:val="20"/>
          <w:szCs w:val="20"/>
        </w:rPr>
        <w:t xml:space="preserve">, </w:t>
      </w:r>
      <w:r w:rsidRPr="00AA4497">
        <w:rPr>
          <w:rStyle w:val="tlid-translation"/>
          <w:rFonts w:cstheme="minorHAnsi"/>
          <w:sz w:val="20"/>
          <w:szCs w:val="20"/>
          <w:lang w:val="el-GR"/>
        </w:rPr>
        <w:t xml:space="preserve">μονοπάτι, </w:t>
      </w:r>
      <w:r w:rsidRPr="00AA4497">
        <w:rPr>
          <w:rStyle w:val="tlid-translation"/>
          <w:rFonts w:cstheme="minorHAnsi"/>
          <w:color w:val="3333FF"/>
          <w:sz w:val="20"/>
          <w:szCs w:val="20"/>
          <w:lang w:val="el-GR"/>
        </w:rPr>
        <w:t>monopáti</w:t>
      </w:r>
      <w:r w:rsidRPr="00AA4497">
        <w:rPr>
          <w:rStyle w:val="shorttext"/>
          <w:rFonts w:cstheme="minorHAnsi"/>
          <w:sz w:val="20"/>
          <w:szCs w:val="20"/>
          <w:lang w:val="el-GR"/>
        </w:rPr>
        <w:t>, path</w:t>
      </w:r>
      <w:r w:rsidRPr="00AA4497">
        <w:rPr>
          <w:rStyle w:val="shorttext"/>
          <w:rFonts w:cstheme="minorHAnsi"/>
          <w:sz w:val="20"/>
          <w:szCs w:val="20"/>
        </w:rPr>
        <w:t xml:space="preserve">, </w:t>
      </w:r>
      <w:r w:rsidRPr="00AA4497">
        <w:rPr>
          <w:rStyle w:val="shorttext"/>
          <w:rFonts w:cstheme="minorHAnsi"/>
          <w:sz w:val="20"/>
          <w:szCs w:val="20"/>
          <w:lang w:val="el-GR"/>
        </w:rPr>
        <w:t> </w:t>
      </w:r>
      <w:r w:rsidRPr="00AA4497">
        <w:rPr>
          <w:rStyle w:val="shorttext"/>
          <w:rFonts w:cstheme="minorHAnsi"/>
          <w:b/>
          <w:sz w:val="20"/>
          <w:szCs w:val="20"/>
        </w:rPr>
        <w:t>English</w:t>
      </w:r>
      <w:r w:rsidRPr="00AA4497">
        <w:rPr>
          <w:rStyle w:val="shorttext"/>
          <w:rFonts w:cstheme="minorHAnsi"/>
          <w:sz w:val="20"/>
          <w:szCs w:val="20"/>
        </w:rPr>
        <w:t xml:space="preserve">, </w:t>
      </w:r>
      <w:r w:rsidRPr="00AA4497">
        <w:rPr>
          <w:rFonts w:cstheme="minorHAnsi"/>
          <w:color w:val="3333FF"/>
          <w:sz w:val="20"/>
          <w:szCs w:val="20"/>
        </w:rPr>
        <w:t>path</w:t>
      </w:r>
      <w:r w:rsidRPr="00AA4497">
        <w:rPr>
          <w:rFonts w:cstheme="minorHAnsi"/>
          <w:sz w:val="20"/>
          <w:szCs w:val="20"/>
        </w:rPr>
        <w:t xml:space="preserve"> [&lt;OE, </w:t>
      </w:r>
      <w:r w:rsidRPr="00AA4497">
        <w:rPr>
          <w:rFonts w:cstheme="minorHAnsi"/>
          <w:color w:val="3333FF"/>
          <w:sz w:val="20"/>
          <w:szCs w:val="20"/>
        </w:rPr>
        <w:t>pæth</w:t>
      </w:r>
      <w:r w:rsidRPr="00AA4497">
        <w:rPr>
          <w:rFonts w:cstheme="minorHAnsi"/>
          <w:sz w:val="20"/>
          <w:szCs w:val="20"/>
        </w:rPr>
        <w:t xml:space="preserve">], </w:t>
      </w:r>
      <w:r w:rsidRPr="00AA4497">
        <w:rPr>
          <w:rFonts w:cstheme="minorHAnsi"/>
          <w:b/>
          <w:sz w:val="20"/>
          <w:szCs w:val="20"/>
        </w:rPr>
        <w:t>Turkish</w:t>
      </w:r>
      <w:r w:rsidRPr="00AA4497">
        <w:rPr>
          <w:rFonts w:cstheme="minorHAnsi"/>
          <w:sz w:val="20"/>
          <w:szCs w:val="20"/>
        </w:rPr>
        <w:t xml:space="preserve">, </w:t>
      </w:r>
      <w:r w:rsidRPr="00AA4497">
        <w:rPr>
          <w:rStyle w:val="gt-baf-cell"/>
          <w:rFonts w:cstheme="minorHAnsi"/>
          <w:color w:val="3333FF"/>
          <w:sz w:val="20"/>
          <w:szCs w:val="20"/>
          <w:lang w:val="kk-KZ"/>
        </w:rPr>
        <w:t>patika</w:t>
      </w:r>
      <w:r w:rsidRPr="00AA4497">
        <w:rPr>
          <w:rStyle w:val="gt-baf-cell"/>
          <w:rFonts w:cstheme="minorHAnsi"/>
          <w:sz w:val="20"/>
          <w:szCs w:val="20"/>
          <w:lang w:val="kk-KZ"/>
        </w:rPr>
        <w:t>, path, footpath, trail, lane</w:t>
      </w:r>
      <w:r w:rsidRPr="00AA4497">
        <w:rPr>
          <w:rStyle w:val="gt-baf-cell"/>
          <w:rFonts w:cstheme="minorHAnsi"/>
          <w:sz w:val="20"/>
          <w:szCs w:val="20"/>
        </w:rPr>
        <w:t>,</w:t>
      </w:r>
      <w:r w:rsidRPr="00AA4497">
        <w:rPr>
          <w:rStyle w:val="gt-baf-cell"/>
          <w:rFonts w:cstheme="minorHAnsi"/>
          <w:sz w:val="20"/>
          <w:szCs w:val="20"/>
          <w:lang w:val="kk-KZ"/>
        </w:rPr>
        <w:t> </w:t>
      </w:r>
      <w:r w:rsidRPr="00AA4497">
        <w:rPr>
          <w:rStyle w:val="tlid-translation"/>
          <w:rFonts w:cstheme="minorHAnsi"/>
          <w:sz w:val="20"/>
          <w:szCs w:val="20"/>
          <w:lang w:val="kk-KZ"/>
        </w:rPr>
        <w:t xml:space="preserve"> </w:t>
      </w:r>
      <w:r w:rsidRPr="00AA4497">
        <w:rPr>
          <w:rFonts w:cstheme="minorHAnsi"/>
          <w:b/>
          <w:sz w:val="20"/>
          <w:szCs w:val="20"/>
        </w:rPr>
        <w:t>Romanian</w:t>
      </w:r>
      <w:r w:rsidRPr="00AA4497">
        <w:rPr>
          <w:rFonts w:cstheme="minorHAnsi"/>
          <w:sz w:val="20"/>
          <w:szCs w:val="20"/>
        </w:rPr>
        <w:t xml:space="preserve">, </w:t>
      </w:r>
      <w:r w:rsidRPr="00AA4497">
        <w:rPr>
          <w:rFonts w:cstheme="minorHAnsi"/>
          <w:color w:val="009900"/>
          <w:sz w:val="20"/>
          <w:szCs w:val="20"/>
          <w:u w:val="single"/>
        </w:rPr>
        <w:t>DRUM</w:t>
      </w:r>
      <w:r w:rsidRPr="00AA4497">
        <w:rPr>
          <w:rFonts w:cstheme="minorHAnsi"/>
          <w:sz w:val="20"/>
          <w:szCs w:val="20"/>
        </w:rPr>
        <w:t xml:space="preserve">, road, way, path, </w:t>
      </w:r>
      <w:r w:rsidRPr="00AA4497">
        <w:rPr>
          <w:rFonts w:cstheme="minorHAnsi"/>
          <w:b/>
          <w:sz w:val="20"/>
          <w:szCs w:val="20"/>
        </w:rPr>
        <w:t>Greek</w:t>
      </w:r>
      <w:r w:rsidRPr="00AA4497">
        <w:rPr>
          <w:rFonts w:cstheme="minorHAnsi"/>
          <w:sz w:val="20"/>
          <w:szCs w:val="20"/>
        </w:rPr>
        <w:t>, x</w:t>
      </w:r>
      <w:r w:rsidRPr="00AA4497">
        <w:rPr>
          <w:rStyle w:val="shorttext"/>
          <w:rFonts w:cstheme="minorHAnsi"/>
          <w:sz w:val="20"/>
          <w:szCs w:val="20"/>
          <w:lang w:val="el-GR"/>
        </w:rPr>
        <w:t xml:space="preserve">δρόμος, </w:t>
      </w:r>
      <w:r w:rsidRPr="00AA4497">
        <w:rPr>
          <w:rStyle w:val="shorttext"/>
          <w:rFonts w:cstheme="minorHAnsi"/>
          <w:color w:val="009900"/>
          <w:sz w:val="20"/>
          <w:szCs w:val="20"/>
          <w:u w:val="single"/>
          <w:lang w:val="el-GR"/>
        </w:rPr>
        <w:t>drómos</w:t>
      </w:r>
      <w:r w:rsidRPr="00AA4497">
        <w:rPr>
          <w:rStyle w:val="shorttext"/>
          <w:rFonts w:cstheme="minorHAnsi"/>
          <w:sz w:val="20"/>
          <w:szCs w:val="20"/>
          <w:lang w:val="el-GR"/>
        </w:rPr>
        <w:t>, road, street,</w:t>
      </w:r>
      <w:r w:rsidRPr="00AA4497">
        <w:rPr>
          <w:rStyle w:val="shorttext"/>
          <w:rFonts w:cstheme="minorHAnsi"/>
          <w:sz w:val="20"/>
          <w:szCs w:val="20"/>
        </w:rPr>
        <w:t xml:space="preserve"> </w:t>
      </w:r>
      <w:r w:rsidRPr="00AA4497">
        <w:rPr>
          <w:rStyle w:val="shorttext"/>
          <w:rFonts w:cstheme="minorHAnsi"/>
          <w:b/>
          <w:sz w:val="20"/>
          <w:szCs w:val="20"/>
        </w:rPr>
        <w:t>Latin</w:t>
      </w:r>
      <w:r w:rsidRPr="00AA4497">
        <w:rPr>
          <w:rStyle w:val="shorttext"/>
          <w:rFonts w:cstheme="minorHAnsi"/>
          <w:sz w:val="20"/>
          <w:szCs w:val="20"/>
        </w:rPr>
        <w:t xml:space="preserve">, </w:t>
      </w:r>
      <w:r w:rsidRPr="00AA4497">
        <w:rPr>
          <w:rFonts w:cstheme="minorHAnsi"/>
          <w:color w:val="009900"/>
          <w:sz w:val="20"/>
          <w:szCs w:val="20"/>
          <w:u w:val="single"/>
        </w:rPr>
        <w:t xml:space="preserve">trames-itis, </w:t>
      </w:r>
      <w:r w:rsidRPr="00AA4497">
        <w:rPr>
          <w:rFonts w:cstheme="minorHAnsi"/>
          <w:sz w:val="20"/>
          <w:szCs w:val="20"/>
        </w:rPr>
        <w:t xml:space="preserve">footpath, path, </w:t>
      </w:r>
      <w:r w:rsidRPr="00AA4497">
        <w:rPr>
          <w:rStyle w:val="shorttext"/>
          <w:rFonts w:cstheme="minorHAnsi"/>
          <w:sz w:val="20"/>
          <w:szCs w:val="20"/>
        </w:rPr>
        <w:t xml:space="preserve"> </w:t>
      </w:r>
      <w:r w:rsidRPr="00AA4497">
        <w:rPr>
          <w:rStyle w:val="shorttext"/>
          <w:rFonts w:cstheme="minorHAnsi"/>
          <w:b/>
          <w:sz w:val="20"/>
          <w:szCs w:val="20"/>
        </w:rPr>
        <w:t>Etruscan</w:t>
      </w:r>
      <w:r w:rsidRPr="00AA4497">
        <w:rPr>
          <w:rStyle w:val="shorttext"/>
          <w:rFonts w:cstheme="minorHAnsi"/>
          <w:sz w:val="20"/>
          <w:szCs w:val="20"/>
        </w:rPr>
        <w:t xml:space="preserve">, </w:t>
      </w:r>
      <w:r w:rsidRPr="00AA4497">
        <w:rPr>
          <w:rFonts w:cstheme="minorHAnsi"/>
          <w:color w:val="009900"/>
          <w:sz w:val="20"/>
          <w:szCs w:val="20"/>
          <w:u w:val="single"/>
        </w:rPr>
        <w:t>trom</w:t>
      </w:r>
      <w:r w:rsidRPr="00AA4497">
        <w:rPr>
          <w:rFonts w:cstheme="minorHAnsi"/>
          <w:sz w:val="20"/>
          <w:szCs w:val="20"/>
        </w:rPr>
        <w:t xml:space="preserve"> (TRVM), </w:t>
      </w:r>
      <w:r w:rsidRPr="00AA4497">
        <w:rPr>
          <w:rFonts w:cstheme="minorHAnsi"/>
          <w:b/>
          <w:sz w:val="20"/>
          <w:szCs w:val="20"/>
        </w:rPr>
        <w:t>Georgian</w:t>
      </w:r>
      <w:r w:rsidRPr="00AA4497">
        <w:rPr>
          <w:rFonts w:cstheme="minorHAnsi"/>
          <w:sz w:val="20"/>
          <w:szCs w:val="20"/>
        </w:rPr>
        <w:t xml:space="preserve">, </w:t>
      </w:r>
      <w:r w:rsidRPr="00AA4497">
        <w:rPr>
          <w:rStyle w:val="shorttext0"/>
          <w:rFonts w:ascii="Sylfaen" w:hAnsi="Sylfaen" w:cs="Sylfaen"/>
          <w:sz w:val="20"/>
          <w:szCs w:val="20"/>
          <w:lang w:val="ka-GE"/>
        </w:rPr>
        <w:t>გზა</w:t>
      </w:r>
      <w:r w:rsidRPr="00AA4497">
        <w:rPr>
          <w:rStyle w:val="shorttext0"/>
          <w:rFonts w:cstheme="minorHAnsi"/>
          <w:sz w:val="20"/>
          <w:szCs w:val="20"/>
        </w:rPr>
        <w:t xml:space="preserve">, </w:t>
      </w:r>
      <w:r w:rsidRPr="00AA4497">
        <w:rPr>
          <w:rFonts w:cstheme="minorHAnsi"/>
          <w:color w:val="CC6600"/>
          <w:sz w:val="20"/>
          <w:szCs w:val="20"/>
          <w:u w:val="single"/>
        </w:rPr>
        <w:t>gza</w:t>
      </w:r>
      <w:r w:rsidRPr="00AA4497">
        <w:rPr>
          <w:rFonts w:cstheme="minorHAnsi"/>
          <w:sz w:val="20"/>
          <w:szCs w:val="20"/>
        </w:rPr>
        <w:t xml:space="preserve">, way, road, </w:t>
      </w:r>
      <w:r w:rsidRPr="00AA4497">
        <w:rPr>
          <w:rFonts w:cstheme="minorHAnsi"/>
          <w:b/>
          <w:sz w:val="20"/>
          <w:szCs w:val="20"/>
        </w:rPr>
        <w:t>Finnish-Uralic</w:t>
      </w:r>
      <w:r w:rsidRPr="00AA4497">
        <w:rPr>
          <w:rFonts w:cstheme="minorHAnsi"/>
          <w:sz w:val="20"/>
          <w:szCs w:val="20"/>
        </w:rPr>
        <w:t xml:space="preserve">, </w:t>
      </w:r>
      <w:r w:rsidRPr="00AA4497">
        <w:rPr>
          <w:rStyle w:val="shorttext"/>
          <w:rFonts w:cstheme="minorHAnsi"/>
          <w:color w:val="CC6600"/>
          <w:sz w:val="20"/>
          <w:szCs w:val="20"/>
          <w:u w:val="single"/>
          <w:lang w:val="fi-FI"/>
        </w:rPr>
        <w:t>tie</w:t>
      </w:r>
      <w:r w:rsidRPr="00AA4497">
        <w:rPr>
          <w:rStyle w:val="shorttext"/>
          <w:rFonts w:cstheme="minorHAnsi"/>
          <w:sz w:val="20"/>
          <w:szCs w:val="20"/>
          <w:lang w:val="fi-FI"/>
        </w:rPr>
        <w:t xml:space="preserve">, road, </w:t>
      </w:r>
      <w:r w:rsidRPr="00AA4497">
        <w:rPr>
          <w:rStyle w:val="shorttext"/>
          <w:rFonts w:cstheme="minorHAnsi"/>
          <w:b/>
          <w:sz w:val="20"/>
          <w:szCs w:val="20"/>
          <w:lang w:val="fi-FI"/>
        </w:rPr>
        <w:t>Mongolian</w:t>
      </w:r>
      <w:r w:rsidRPr="00AA4497">
        <w:rPr>
          <w:rStyle w:val="shorttext"/>
          <w:rFonts w:cstheme="minorHAnsi"/>
          <w:sz w:val="20"/>
          <w:szCs w:val="20"/>
          <w:lang w:val="fi-FI"/>
        </w:rPr>
        <w:t xml:space="preserve">, </w:t>
      </w:r>
      <w:r w:rsidRPr="00AA4497">
        <w:rPr>
          <w:rStyle w:val="tlid-translation"/>
          <w:rFonts w:cstheme="minorHAnsi"/>
          <w:sz w:val="20"/>
          <w:szCs w:val="20"/>
          <w:lang w:val="mn-MN"/>
        </w:rPr>
        <w:t xml:space="preserve">зам, </w:t>
      </w:r>
      <w:r w:rsidRPr="00AA4497">
        <w:rPr>
          <w:rStyle w:val="tlid-translation"/>
          <w:rFonts w:cstheme="minorHAnsi"/>
          <w:color w:val="CC6600"/>
          <w:sz w:val="20"/>
          <w:szCs w:val="20"/>
          <w:u w:val="single"/>
          <w:lang w:val="mn-MN"/>
        </w:rPr>
        <w:t>zam</w:t>
      </w:r>
      <w:r w:rsidRPr="00AA4497">
        <w:rPr>
          <w:rStyle w:val="tlid-translation"/>
          <w:rFonts w:cstheme="minorHAnsi"/>
          <w:sz w:val="20"/>
          <w:szCs w:val="20"/>
          <w:lang w:val="mn-MN"/>
        </w:rPr>
        <w:t xml:space="preserve">, path, road, way, </w:t>
      </w:r>
      <w:r w:rsidRPr="00AA4497">
        <w:rPr>
          <w:rStyle w:val="shorttext"/>
          <w:rFonts w:cstheme="minorHAnsi"/>
          <w:b/>
          <w:sz w:val="20"/>
          <w:szCs w:val="20"/>
          <w:lang w:val="fi-FI"/>
        </w:rPr>
        <w:t>Latin</w:t>
      </w:r>
      <w:r w:rsidRPr="00AA4497">
        <w:rPr>
          <w:rStyle w:val="shorttext"/>
          <w:rFonts w:cstheme="minorHAnsi"/>
          <w:sz w:val="20"/>
          <w:szCs w:val="20"/>
          <w:lang w:val="fi-FI"/>
        </w:rPr>
        <w:t xml:space="preserve">, </w:t>
      </w:r>
      <w:r w:rsidRPr="00AA4497">
        <w:rPr>
          <w:rFonts w:cstheme="minorHAnsi"/>
          <w:color w:val="FF0000"/>
          <w:sz w:val="20"/>
          <w:szCs w:val="20"/>
        </w:rPr>
        <w:t>via</w:t>
      </w:r>
      <w:r w:rsidRPr="00AA4497">
        <w:rPr>
          <w:rFonts w:cstheme="minorHAnsi"/>
          <w:sz w:val="20"/>
          <w:szCs w:val="20"/>
        </w:rPr>
        <w:t xml:space="preserve">-ae, road, street, </w:t>
      </w:r>
      <w:r w:rsidRPr="00AA4497">
        <w:rPr>
          <w:rFonts w:cstheme="minorHAnsi"/>
          <w:b/>
          <w:sz w:val="20"/>
          <w:szCs w:val="20"/>
        </w:rPr>
        <w:t>English</w:t>
      </w:r>
      <w:r w:rsidRPr="00AA4497">
        <w:rPr>
          <w:rFonts w:cstheme="minorHAnsi"/>
          <w:sz w:val="20"/>
          <w:szCs w:val="20"/>
        </w:rPr>
        <w:t xml:space="preserve">, </w:t>
      </w:r>
      <w:r w:rsidRPr="00AA4497">
        <w:rPr>
          <w:rFonts w:cstheme="minorHAnsi"/>
          <w:color w:val="FF0000"/>
          <w:sz w:val="20"/>
          <w:szCs w:val="20"/>
        </w:rPr>
        <w:t>way</w:t>
      </w:r>
      <w:r w:rsidRPr="00AA4497">
        <w:rPr>
          <w:rFonts w:cstheme="minorHAnsi"/>
          <w:sz w:val="20"/>
          <w:szCs w:val="20"/>
        </w:rPr>
        <w:t xml:space="preserve"> [&lt;OE, </w:t>
      </w:r>
      <w:r w:rsidRPr="00AA4497">
        <w:rPr>
          <w:rFonts w:cstheme="minorHAnsi"/>
          <w:color w:val="FF0000"/>
          <w:sz w:val="20"/>
          <w:szCs w:val="20"/>
        </w:rPr>
        <w:t>weg</w:t>
      </w:r>
      <w:r w:rsidRPr="00AA4497">
        <w:rPr>
          <w:rFonts w:cstheme="minorHAnsi"/>
          <w:sz w:val="20"/>
          <w:szCs w:val="20"/>
        </w:rPr>
        <w:t xml:space="preserve">, road], </w:t>
      </w:r>
      <w:r w:rsidRPr="00AA4497">
        <w:rPr>
          <w:rFonts w:cstheme="minorHAnsi"/>
          <w:b/>
          <w:sz w:val="20"/>
          <w:szCs w:val="20"/>
        </w:rPr>
        <w:t>Etruscan</w:t>
      </w:r>
      <w:r w:rsidRPr="00AA4497">
        <w:rPr>
          <w:rFonts w:cstheme="minorHAnsi"/>
          <w:sz w:val="20"/>
          <w:szCs w:val="20"/>
        </w:rPr>
        <w:t xml:space="preserve">, </w:t>
      </w:r>
      <w:r w:rsidRPr="00AA4497">
        <w:rPr>
          <w:rFonts w:cstheme="minorHAnsi"/>
          <w:color w:val="FF0000"/>
          <w:sz w:val="20"/>
          <w:szCs w:val="20"/>
        </w:rPr>
        <w:t>via</w:t>
      </w:r>
      <w:r w:rsidRPr="00AA4497">
        <w:rPr>
          <w:rFonts w:cstheme="minorHAnsi"/>
          <w:sz w:val="20"/>
          <w:szCs w:val="20"/>
        </w:rPr>
        <w:t xml:space="preserve"> </w:t>
      </w:r>
      <w:r w:rsidRPr="00AA4497">
        <w:rPr>
          <w:rFonts w:cstheme="minorHAnsi"/>
          <w:color w:val="000000"/>
          <w:sz w:val="20"/>
          <w:szCs w:val="20"/>
        </w:rPr>
        <w:t>(8IA)</w:t>
      </w:r>
      <w:r w:rsidRPr="00AA4497">
        <w:rPr>
          <w:rFonts w:cstheme="minorHAnsi"/>
          <w:sz w:val="20"/>
          <w:szCs w:val="20"/>
        </w:rPr>
        <w:t xml:space="preserve">, or </w:t>
      </w:r>
      <w:r w:rsidRPr="00AA4497">
        <w:rPr>
          <w:rFonts w:cstheme="minorHAnsi"/>
          <w:color w:val="FF0000"/>
          <w:sz w:val="20"/>
          <w:szCs w:val="20"/>
        </w:rPr>
        <w:t xml:space="preserve">viato </w:t>
      </w:r>
      <w:r w:rsidRPr="00AA4497">
        <w:rPr>
          <w:rFonts w:cstheme="minorHAnsi"/>
          <w:color w:val="000000"/>
          <w:sz w:val="20"/>
          <w:szCs w:val="20"/>
        </w:rPr>
        <w:t>(8IA TV)</w:t>
      </w:r>
      <w:r w:rsidRPr="00AA4497">
        <w:rPr>
          <w:rFonts w:cstheme="minorHAnsi"/>
          <w:sz w:val="20"/>
          <w:szCs w:val="20"/>
        </w:rPr>
        <w:t xml:space="preserve"> </w:t>
      </w:r>
      <w:r w:rsidRPr="00AA4497">
        <w:rPr>
          <w:rFonts w:cstheme="minorHAnsi"/>
          <w:color w:val="FF0000"/>
          <w:sz w:val="20"/>
          <w:szCs w:val="20"/>
        </w:rPr>
        <w:t xml:space="preserve">vias </w:t>
      </w:r>
      <w:r w:rsidRPr="00AA4497">
        <w:rPr>
          <w:rFonts w:cstheme="minorHAnsi"/>
          <w:color w:val="000000"/>
          <w:sz w:val="20"/>
          <w:szCs w:val="20"/>
        </w:rPr>
        <w:t>(8IAS)?</w:t>
      </w:r>
      <w:r w:rsidRPr="00AA4497">
        <w:rPr>
          <w:rFonts w:cstheme="minorHAnsi"/>
          <w:sz w:val="20"/>
          <w:szCs w:val="20"/>
        </w:rPr>
        <w:t xml:space="preserve">, </w:t>
      </w:r>
      <w:r w:rsidRPr="00AA4497">
        <w:rPr>
          <w:rFonts w:cstheme="minorHAnsi"/>
          <w:b/>
          <w:sz w:val="20"/>
          <w:szCs w:val="20"/>
        </w:rPr>
        <w:t>Persian</w:t>
      </w:r>
      <w:r w:rsidRPr="00AA4497">
        <w:rPr>
          <w:rFonts w:cstheme="minorHAnsi"/>
          <w:sz w:val="20"/>
          <w:szCs w:val="20"/>
        </w:rPr>
        <w:t xml:space="preserve">, </w:t>
      </w:r>
      <w:r w:rsidRPr="00AA4497">
        <w:rPr>
          <w:rStyle w:val="shorttext0"/>
          <w:rFonts w:cstheme="minorHAnsi"/>
          <w:color w:val="009900"/>
          <w:sz w:val="20"/>
          <w:szCs w:val="20"/>
          <w:u w:val="single"/>
        </w:rPr>
        <w:t>j</w:t>
      </w:r>
      <w:r w:rsidRPr="00AA4497">
        <w:rPr>
          <w:rFonts w:cstheme="minorHAnsi"/>
          <w:color w:val="009900"/>
          <w:sz w:val="20"/>
          <w:szCs w:val="20"/>
          <w:u w:val="single"/>
        </w:rPr>
        <w:t>â</w:t>
      </w:r>
      <w:r w:rsidRPr="00AA4497">
        <w:rPr>
          <w:rStyle w:val="shorttext0"/>
          <w:rFonts w:cstheme="minorHAnsi"/>
          <w:color w:val="009900"/>
          <w:sz w:val="20"/>
          <w:szCs w:val="20"/>
          <w:u w:val="single"/>
        </w:rPr>
        <w:t>dde</w:t>
      </w:r>
      <w:r w:rsidRPr="00AA4497">
        <w:rPr>
          <w:rStyle w:val="shorttext0"/>
          <w:rFonts w:cstheme="minorHAnsi"/>
          <w:sz w:val="20"/>
          <w:szCs w:val="20"/>
        </w:rPr>
        <w:t>,</w:t>
      </w:r>
      <w:r w:rsidRPr="00AA4497">
        <w:rPr>
          <w:rFonts w:cstheme="minorHAnsi"/>
          <w:sz w:val="20"/>
          <w:szCs w:val="20"/>
        </w:rPr>
        <w:t xml:space="preserve"> </w:t>
      </w:r>
      <w:r w:rsidRPr="00AA4497">
        <w:rPr>
          <w:rStyle w:val="shorttext0"/>
          <w:rFonts w:cstheme="minorHAnsi"/>
          <w:sz w:val="20"/>
          <w:szCs w:val="20"/>
        </w:rPr>
        <w:t xml:space="preserve">جاده road, </w:t>
      </w:r>
      <w:r w:rsidRPr="00AA4497">
        <w:rPr>
          <w:rStyle w:val="shorttext"/>
          <w:rFonts w:cstheme="minorHAnsi"/>
          <w:b/>
          <w:sz w:val="20"/>
          <w:szCs w:val="20"/>
          <w:lang w:val="fi-FI"/>
        </w:rPr>
        <w:t>Croatian</w:t>
      </w:r>
      <w:r w:rsidRPr="00AA4497">
        <w:rPr>
          <w:rStyle w:val="shorttext"/>
          <w:rFonts w:cstheme="minorHAnsi"/>
          <w:sz w:val="20"/>
          <w:szCs w:val="20"/>
          <w:lang w:val="fi-FI"/>
        </w:rPr>
        <w:t xml:space="preserve">, </w:t>
      </w:r>
      <w:r w:rsidRPr="00AA4497">
        <w:rPr>
          <w:rStyle w:val="shorttext"/>
          <w:rFonts w:cstheme="minorHAnsi"/>
          <w:color w:val="009900"/>
          <w:sz w:val="20"/>
          <w:szCs w:val="20"/>
          <w:u w:val="single"/>
          <w:lang w:val="hr-HR"/>
        </w:rPr>
        <w:t>staza</w:t>
      </w:r>
      <w:r w:rsidRPr="00AA4497">
        <w:rPr>
          <w:rStyle w:val="shorttext"/>
          <w:rFonts w:cstheme="minorHAnsi"/>
          <w:sz w:val="20"/>
          <w:szCs w:val="20"/>
          <w:lang w:val="hr-HR"/>
        </w:rPr>
        <w:t xml:space="preserve">, path, </w:t>
      </w:r>
      <w:r w:rsidRPr="00AA4497">
        <w:rPr>
          <w:rStyle w:val="shorttext"/>
          <w:rFonts w:cstheme="minorHAnsi"/>
          <w:b/>
          <w:sz w:val="20"/>
          <w:szCs w:val="20"/>
          <w:lang w:val="hr-HR"/>
        </w:rPr>
        <w:t>Romanian</w:t>
      </w:r>
      <w:r w:rsidRPr="00AA4497">
        <w:rPr>
          <w:rStyle w:val="shorttext"/>
          <w:rFonts w:cstheme="minorHAnsi"/>
          <w:sz w:val="20"/>
          <w:szCs w:val="20"/>
          <w:lang w:val="hr-HR"/>
        </w:rPr>
        <w:t xml:space="preserve">, </w:t>
      </w:r>
      <w:r w:rsidRPr="00AA4497">
        <w:rPr>
          <w:rStyle w:val="shorttext"/>
          <w:rFonts w:cstheme="minorHAnsi"/>
          <w:color w:val="009900"/>
          <w:sz w:val="20"/>
          <w:szCs w:val="20"/>
          <w:u w:val="single"/>
          <w:lang w:val="ro-RO"/>
        </w:rPr>
        <w:t>stradă</w:t>
      </w:r>
      <w:r w:rsidRPr="00AA4497">
        <w:rPr>
          <w:rStyle w:val="shorttext"/>
          <w:rFonts w:cstheme="minorHAnsi"/>
          <w:sz w:val="20"/>
          <w:szCs w:val="20"/>
          <w:lang w:val="ro-RO"/>
        </w:rPr>
        <w:t xml:space="preserve">, street, </w:t>
      </w:r>
      <w:r w:rsidRPr="00AA4497">
        <w:rPr>
          <w:rStyle w:val="shorttext"/>
          <w:rFonts w:cstheme="minorHAnsi"/>
          <w:b/>
          <w:sz w:val="20"/>
          <w:szCs w:val="20"/>
          <w:lang w:val="ro-RO"/>
        </w:rPr>
        <w:t>Irish</w:t>
      </w:r>
      <w:r w:rsidRPr="00AA4497">
        <w:rPr>
          <w:rStyle w:val="shorttext"/>
          <w:rFonts w:cstheme="minorHAnsi"/>
          <w:sz w:val="20"/>
          <w:szCs w:val="20"/>
          <w:lang w:val="ro-RO"/>
        </w:rPr>
        <w:t xml:space="preserve">, </w:t>
      </w:r>
      <w:r w:rsidRPr="00AA4497">
        <w:rPr>
          <w:rStyle w:val="shorttext"/>
          <w:rFonts w:cstheme="minorHAnsi"/>
          <w:color w:val="009900"/>
          <w:sz w:val="20"/>
          <w:szCs w:val="20"/>
          <w:u w:val="single"/>
          <w:lang w:val="ga-IE"/>
        </w:rPr>
        <w:t>sráide</w:t>
      </w:r>
      <w:r w:rsidRPr="00AA4497">
        <w:rPr>
          <w:rStyle w:val="shorttext"/>
          <w:rFonts w:cstheme="minorHAnsi"/>
          <w:sz w:val="20"/>
          <w:szCs w:val="20"/>
          <w:lang w:val="ga-IE"/>
        </w:rPr>
        <w:t>, street</w:t>
      </w:r>
      <w:r w:rsidRPr="00AA4497">
        <w:rPr>
          <w:rStyle w:val="shorttext"/>
          <w:rFonts w:cstheme="minorHAnsi"/>
          <w:sz w:val="20"/>
          <w:szCs w:val="20"/>
        </w:rPr>
        <w:t xml:space="preserve">, </w:t>
      </w:r>
      <w:r w:rsidRPr="00AA4497">
        <w:rPr>
          <w:rStyle w:val="shorttext"/>
          <w:rFonts w:cstheme="minorHAnsi"/>
          <w:b/>
          <w:sz w:val="20"/>
          <w:szCs w:val="20"/>
        </w:rPr>
        <w:t>Scots-Gaelic</w:t>
      </w:r>
      <w:r w:rsidRPr="00AA4497">
        <w:rPr>
          <w:rStyle w:val="shorttext"/>
          <w:rFonts w:cstheme="minorHAnsi"/>
          <w:sz w:val="20"/>
          <w:szCs w:val="20"/>
        </w:rPr>
        <w:t xml:space="preserve">, </w:t>
      </w:r>
      <w:r w:rsidRPr="00AA4497">
        <w:rPr>
          <w:rStyle w:val="shorttext"/>
          <w:rFonts w:cstheme="minorHAnsi"/>
          <w:color w:val="009900"/>
          <w:sz w:val="20"/>
          <w:szCs w:val="20"/>
          <w:u w:val="single"/>
          <w:lang w:val="gd-GB"/>
        </w:rPr>
        <w:t>sràid</w:t>
      </w:r>
      <w:r w:rsidRPr="00AA4497">
        <w:rPr>
          <w:rStyle w:val="shorttext"/>
          <w:rFonts w:cstheme="minorHAnsi"/>
          <w:sz w:val="20"/>
          <w:szCs w:val="20"/>
          <w:lang w:val="gd-GB"/>
        </w:rPr>
        <w:t>, street</w:t>
      </w:r>
      <w:r w:rsidRPr="00AA4497">
        <w:rPr>
          <w:rStyle w:val="shorttext"/>
          <w:rFonts w:cstheme="minorHAnsi"/>
          <w:sz w:val="20"/>
          <w:szCs w:val="20"/>
        </w:rPr>
        <w:t xml:space="preserve">, </w:t>
      </w:r>
      <w:r w:rsidRPr="00AA4497">
        <w:rPr>
          <w:rStyle w:val="shorttext"/>
          <w:rFonts w:cstheme="minorHAnsi"/>
          <w:b/>
          <w:sz w:val="20"/>
          <w:szCs w:val="20"/>
        </w:rPr>
        <w:t>Welsh</w:t>
      </w:r>
      <w:r w:rsidRPr="00AA4497">
        <w:rPr>
          <w:rStyle w:val="shorttext"/>
          <w:rFonts w:cstheme="minorHAnsi"/>
          <w:sz w:val="20"/>
          <w:szCs w:val="20"/>
        </w:rPr>
        <w:t xml:space="preserve">, </w:t>
      </w:r>
      <w:r w:rsidRPr="00AA4497">
        <w:rPr>
          <w:rStyle w:val="shorttext"/>
          <w:rFonts w:cstheme="minorHAnsi"/>
          <w:color w:val="009900"/>
          <w:sz w:val="20"/>
          <w:szCs w:val="20"/>
          <w:u w:val="single"/>
          <w:lang w:val="cy-GB"/>
        </w:rPr>
        <w:t>stryd</w:t>
      </w:r>
      <w:r w:rsidRPr="00AA4497">
        <w:rPr>
          <w:rStyle w:val="shorttext"/>
          <w:rFonts w:cstheme="minorHAnsi"/>
          <w:sz w:val="20"/>
          <w:szCs w:val="20"/>
          <w:lang w:val="cy-GB"/>
        </w:rPr>
        <w:t xml:space="preserve">, street, </w:t>
      </w:r>
      <w:r w:rsidRPr="00AA4497">
        <w:rPr>
          <w:rStyle w:val="shorttext"/>
          <w:rFonts w:cstheme="minorHAnsi"/>
          <w:b/>
          <w:sz w:val="20"/>
          <w:szCs w:val="20"/>
          <w:lang w:val="cy-GB"/>
        </w:rPr>
        <w:t>English</w:t>
      </w:r>
      <w:r w:rsidRPr="00AA4497">
        <w:rPr>
          <w:rStyle w:val="shorttext"/>
          <w:rFonts w:cstheme="minorHAnsi"/>
          <w:sz w:val="20"/>
          <w:szCs w:val="20"/>
          <w:lang w:val="cy-GB"/>
        </w:rPr>
        <w:t xml:space="preserve">, </w:t>
      </w:r>
      <w:r w:rsidRPr="00AA4497">
        <w:rPr>
          <w:rFonts w:cstheme="minorHAnsi"/>
          <w:color w:val="009900"/>
          <w:sz w:val="20"/>
          <w:szCs w:val="20"/>
          <w:u w:val="single"/>
        </w:rPr>
        <w:t xml:space="preserve">street </w:t>
      </w:r>
      <w:r w:rsidRPr="00AA4497">
        <w:rPr>
          <w:rFonts w:cstheme="minorHAnsi"/>
          <w:sz w:val="20"/>
          <w:szCs w:val="20"/>
        </w:rPr>
        <w:t xml:space="preserve">[&lt;LLat. </w:t>
      </w:r>
      <w:r w:rsidRPr="00AA4497">
        <w:rPr>
          <w:rFonts w:cstheme="minorHAnsi"/>
          <w:color w:val="009900"/>
          <w:sz w:val="20"/>
          <w:szCs w:val="20"/>
          <w:u w:val="single"/>
        </w:rPr>
        <w:t>strata</w:t>
      </w:r>
      <w:r w:rsidRPr="00AA4497">
        <w:rPr>
          <w:rFonts w:cstheme="minorHAnsi"/>
          <w:sz w:val="20"/>
          <w:szCs w:val="20"/>
        </w:rPr>
        <w:t xml:space="preserve"> &lt; Lat. sternere, to extend], </w:t>
      </w:r>
      <w:r w:rsidRPr="00AA4497">
        <w:rPr>
          <w:rFonts w:cstheme="minorHAnsi"/>
          <w:b/>
          <w:sz w:val="20"/>
          <w:szCs w:val="20"/>
        </w:rPr>
        <w:t>Latvian</w:t>
      </w:r>
      <w:r w:rsidRPr="00AA4497">
        <w:rPr>
          <w:rFonts w:cstheme="minorHAnsi"/>
          <w:sz w:val="20"/>
          <w:szCs w:val="20"/>
        </w:rPr>
        <w:t xml:space="preserve">, </w:t>
      </w:r>
      <w:r w:rsidRPr="00AA4497">
        <w:rPr>
          <w:rStyle w:val="shorttext"/>
          <w:rFonts w:cstheme="minorHAnsi"/>
          <w:color w:val="FF0000"/>
          <w:sz w:val="20"/>
          <w:szCs w:val="20"/>
          <w:lang w:val="lv-LV"/>
        </w:rPr>
        <w:t>ceļš</w:t>
      </w:r>
      <w:r w:rsidRPr="00AA4497">
        <w:rPr>
          <w:rStyle w:val="shorttext"/>
          <w:rFonts w:cstheme="minorHAnsi"/>
          <w:sz w:val="20"/>
          <w:szCs w:val="20"/>
          <w:lang w:val="lv-LV"/>
        </w:rPr>
        <w:t xml:space="preserve">, road, path, </w:t>
      </w:r>
      <w:r w:rsidRPr="00AA4497">
        <w:rPr>
          <w:rStyle w:val="shorttext"/>
          <w:rFonts w:cstheme="minorHAnsi"/>
          <w:b/>
          <w:sz w:val="20"/>
          <w:szCs w:val="20"/>
          <w:lang w:val="lv-LV"/>
        </w:rPr>
        <w:t>Romanian</w:t>
      </w:r>
      <w:r w:rsidRPr="00AA4497">
        <w:rPr>
          <w:rStyle w:val="shorttext"/>
          <w:rFonts w:cstheme="minorHAnsi"/>
          <w:sz w:val="20"/>
          <w:szCs w:val="20"/>
          <w:lang w:val="lv-LV"/>
        </w:rPr>
        <w:t xml:space="preserve">, </w:t>
      </w:r>
      <w:r w:rsidRPr="00AA4497">
        <w:rPr>
          <w:rStyle w:val="shorttext"/>
          <w:rFonts w:cstheme="minorHAnsi"/>
          <w:color w:val="FF0000"/>
          <w:sz w:val="20"/>
          <w:szCs w:val="20"/>
          <w:lang w:val="ro-RO"/>
        </w:rPr>
        <w:t>cale</w:t>
      </w:r>
      <w:r w:rsidRPr="00AA4497">
        <w:rPr>
          <w:rStyle w:val="shorttext"/>
          <w:rFonts w:cstheme="minorHAnsi"/>
          <w:sz w:val="20"/>
          <w:szCs w:val="20"/>
          <w:lang w:val="ro-RO"/>
        </w:rPr>
        <w:t xml:space="preserve">, path, </w:t>
      </w:r>
      <w:r w:rsidRPr="00AA4497">
        <w:rPr>
          <w:rStyle w:val="shorttext"/>
          <w:rFonts w:cstheme="minorHAnsi"/>
          <w:b/>
          <w:sz w:val="20"/>
          <w:szCs w:val="20"/>
          <w:lang w:val="ro-RO"/>
        </w:rPr>
        <w:t>Basque</w:t>
      </w:r>
      <w:r w:rsidRPr="00AA4497">
        <w:rPr>
          <w:rStyle w:val="shorttext"/>
          <w:rFonts w:cstheme="minorHAnsi"/>
          <w:sz w:val="20"/>
          <w:szCs w:val="20"/>
          <w:lang w:val="ro-RO"/>
        </w:rPr>
        <w:t xml:space="preserve">, </w:t>
      </w:r>
      <w:r w:rsidRPr="00AA4497">
        <w:rPr>
          <w:rStyle w:val="tlid-translation"/>
          <w:rFonts w:cstheme="minorHAnsi"/>
          <w:color w:val="FF0000"/>
          <w:sz w:val="20"/>
          <w:szCs w:val="20"/>
          <w:lang w:val="eu-ES"/>
        </w:rPr>
        <w:t>cale</w:t>
      </w:r>
      <w:r w:rsidRPr="00AA4497">
        <w:rPr>
          <w:rStyle w:val="tlid-translation"/>
          <w:rFonts w:cstheme="minorHAnsi"/>
          <w:sz w:val="20"/>
          <w:szCs w:val="20"/>
          <w:lang w:val="eu-ES"/>
        </w:rPr>
        <w:t xml:space="preserve">, street, </w:t>
      </w:r>
      <w:r w:rsidRPr="00AA4497">
        <w:rPr>
          <w:rStyle w:val="tlid-translation"/>
          <w:rFonts w:cstheme="minorHAnsi"/>
          <w:b/>
          <w:sz w:val="20"/>
          <w:szCs w:val="20"/>
          <w:lang w:val="eu-ES"/>
        </w:rPr>
        <w:t>Latin</w:t>
      </w:r>
      <w:r w:rsidRPr="00AA4497">
        <w:rPr>
          <w:rStyle w:val="tlid-translation"/>
          <w:rFonts w:cstheme="minorHAnsi"/>
          <w:sz w:val="20"/>
          <w:szCs w:val="20"/>
          <w:lang w:val="eu-ES"/>
        </w:rPr>
        <w:t xml:space="preserve">, </w:t>
      </w:r>
      <w:r w:rsidRPr="00AA4497">
        <w:rPr>
          <w:rFonts w:cstheme="minorHAnsi"/>
          <w:color w:val="FF0000"/>
          <w:sz w:val="20"/>
          <w:szCs w:val="20"/>
        </w:rPr>
        <w:t>callis-is</w:t>
      </w:r>
      <w:r w:rsidRPr="00AA4497">
        <w:rPr>
          <w:rFonts w:cstheme="minorHAnsi"/>
          <w:sz w:val="20"/>
          <w:szCs w:val="20"/>
        </w:rPr>
        <w:t xml:space="preserve">, footpath, mountain track, pass, hill pastures, </w:t>
      </w:r>
      <w:r w:rsidRPr="00AA4497">
        <w:rPr>
          <w:rFonts w:cstheme="minorHAnsi"/>
          <w:b/>
          <w:sz w:val="20"/>
          <w:szCs w:val="20"/>
        </w:rPr>
        <w:t>Spanish</w:t>
      </w:r>
      <w:r w:rsidRPr="00AA4497">
        <w:rPr>
          <w:rFonts w:cstheme="minorHAnsi"/>
          <w:sz w:val="20"/>
          <w:szCs w:val="20"/>
        </w:rPr>
        <w:t xml:space="preserve">, </w:t>
      </w:r>
      <w:r w:rsidRPr="00AA4497">
        <w:rPr>
          <w:rStyle w:val="shorttext"/>
          <w:rFonts w:cstheme="minorHAnsi"/>
          <w:color w:val="FF0000"/>
          <w:sz w:val="20"/>
          <w:szCs w:val="20"/>
          <w:lang w:val="fr-FR"/>
        </w:rPr>
        <w:t>calle</w:t>
      </w:r>
      <w:r w:rsidRPr="00AA4497">
        <w:rPr>
          <w:rStyle w:val="shorttext"/>
          <w:rFonts w:cstheme="minorHAnsi"/>
          <w:sz w:val="20"/>
          <w:szCs w:val="20"/>
          <w:lang w:val="fr-FR"/>
        </w:rPr>
        <w:t xml:space="preserve">, street, road, lane, way, path,  </w:t>
      </w:r>
      <w:r w:rsidRPr="00AA4497">
        <w:rPr>
          <w:rStyle w:val="shorttext"/>
          <w:rFonts w:cstheme="minorHAnsi"/>
          <w:b/>
          <w:sz w:val="20"/>
          <w:szCs w:val="20"/>
          <w:lang w:val="fr-FR"/>
        </w:rPr>
        <w:t>Hittite</w:t>
      </w:r>
      <w:r w:rsidRPr="00AA4497">
        <w:rPr>
          <w:rStyle w:val="shorttext"/>
          <w:rFonts w:cstheme="minorHAnsi"/>
          <w:sz w:val="20"/>
          <w:szCs w:val="20"/>
          <w:lang w:val="fr-FR"/>
        </w:rPr>
        <w:t xml:space="preserve">, </w:t>
      </w:r>
      <w:r w:rsidRPr="00AA4497">
        <w:rPr>
          <w:rFonts w:cstheme="minorHAnsi"/>
          <w:b/>
          <w:bCs/>
          <w:color w:val="993399"/>
          <w:sz w:val="20"/>
          <w:szCs w:val="20"/>
          <w:u w:val="single"/>
          <w:lang w:val="en-GB"/>
        </w:rPr>
        <w:t>i</w:t>
      </w:r>
      <w:r w:rsidRPr="00AA4497">
        <w:rPr>
          <w:rFonts w:cstheme="minorHAnsi"/>
          <w:b/>
          <w:bCs/>
          <w:color w:val="993399"/>
          <w:sz w:val="20"/>
          <w:szCs w:val="20"/>
          <w:u w:val="single"/>
        </w:rPr>
        <w:t>dr</w:t>
      </w:r>
      <w:r w:rsidRPr="00AA4497">
        <w:rPr>
          <w:rFonts w:cstheme="minorHAnsi"/>
          <w:sz w:val="20"/>
          <w:szCs w:val="20"/>
        </w:rPr>
        <w:t xml:space="preserve">, way, </w:t>
      </w:r>
      <w:r w:rsidRPr="00AA4497">
        <w:rPr>
          <w:rFonts w:cstheme="minorHAnsi"/>
          <w:b/>
          <w:sz w:val="20"/>
          <w:szCs w:val="20"/>
        </w:rPr>
        <w:t>Latin</w:t>
      </w:r>
      <w:r w:rsidRPr="00AA4497">
        <w:rPr>
          <w:rFonts w:cstheme="minorHAnsi"/>
          <w:sz w:val="20"/>
          <w:szCs w:val="20"/>
        </w:rPr>
        <w:t xml:space="preserve">, </w:t>
      </w:r>
      <w:r w:rsidRPr="00AA4497">
        <w:rPr>
          <w:rFonts w:cstheme="minorHAnsi"/>
          <w:color w:val="993399"/>
          <w:sz w:val="20"/>
          <w:szCs w:val="20"/>
          <w:u w:val="single"/>
        </w:rPr>
        <w:t>iter-</w:t>
      </w:r>
      <w:r w:rsidRPr="00AA4497">
        <w:rPr>
          <w:rFonts w:cstheme="minorHAnsi"/>
          <w:color w:val="993399"/>
          <w:sz w:val="20"/>
          <w:szCs w:val="20"/>
        </w:rPr>
        <w:t xml:space="preserve"> </w:t>
      </w:r>
      <w:r w:rsidRPr="00AA4497">
        <w:rPr>
          <w:rFonts w:cstheme="minorHAnsi"/>
          <w:color w:val="993399"/>
          <w:sz w:val="20"/>
          <w:szCs w:val="20"/>
          <w:u w:val="single"/>
        </w:rPr>
        <w:t>ineris,</w:t>
      </w:r>
      <w:r w:rsidRPr="00AA4497">
        <w:rPr>
          <w:rFonts w:cstheme="minorHAnsi"/>
          <w:sz w:val="20"/>
          <w:szCs w:val="20"/>
        </w:rPr>
        <w:t xml:space="preserve"> way, journey, march, route, road, passage, </w:t>
      </w:r>
      <w:r w:rsidRPr="00AA4497">
        <w:rPr>
          <w:rFonts w:cstheme="minorHAnsi"/>
          <w:b/>
          <w:sz w:val="20"/>
          <w:szCs w:val="20"/>
        </w:rPr>
        <w:t>Tocharian</w:t>
      </w:r>
      <w:r w:rsidRPr="00AA4497">
        <w:rPr>
          <w:rFonts w:cstheme="minorHAnsi"/>
          <w:sz w:val="20"/>
          <w:szCs w:val="20"/>
        </w:rPr>
        <w:t xml:space="preserve">, </w:t>
      </w:r>
      <w:r w:rsidRPr="00AA4497">
        <w:rPr>
          <w:rFonts w:cstheme="minorHAnsi"/>
          <w:color w:val="993399"/>
          <w:sz w:val="20"/>
          <w:szCs w:val="20"/>
          <w:u w:val="single"/>
        </w:rPr>
        <w:t>ytār</w:t>
      </w:r>
      <w:r w:rsidRPr="00AA4497">
        <w:rPr>
          <w:rFonts w:cstheme="minorHAnsi"/>
          <w:sz w:val="20"/>
          <w:szCs w:val="20"/>
        </w:rPr>
        <w:t xml:space="preserve">, [B </w:t>
      </w:r>
      <w:r w:rsidRPr="00AA4497">
        <w:rPr>
          <w:rFonts w:cstheme="minorHAnsi"/>
          <w:color w:val="993399"/>
          <w:sz w:val="20"/>
          <w:szCs w:val="20"/>
          <w:u w:val="single"/>
        </w:rPr>
        <w:t>ytārye</w:t>
      </w:r>
      <w:r w:rsidRPr="00AA4497">
        <w:rPr>
          <w:rFonts w:cstheme="minorHAnsi"/>
          <w:sz w:val="20"/>
          <w:szCs w:val="20"/>
        </w:rPr>
        <w:t>], road. (This list compiled from 10-95, 11-37)</w:t>
      </w:r>
      <w:r w:rsidRPr="00DB0737">
        <w:rPr>
          <w:rStyle w:val="shorttext"/>
          <w:rFonts w:cstheme="minorHAnsi"/>
          <w:color w:val="000000"/>
          <w:lang w:val="fr-FR"/>
        </w:rPr>
        <w:br/>
      </w:r>
    </w:p>
  </w:footnote>
  <w:footnote w:id="266">
    <w:p w:rsidR="007B148B" w:rsidRPr="00821895" w:rsidRDefault="007B148B" w:rsidP="00821895">
      <w:pPr>
        <w:pStyle w:val="FootnoteText"/>
        <w:rPr>
          <w:rFonts w:cstheme="minorHAnsi"/>
        </w:rPr>
      </w:pPr>
      <w:r>
        <w:rPr>
          <w:rStyle w:val="FootnoteReference"/>
        </w:rPr>
        <w:footnoteRef/>
      </w:r>
      <w:r>
        <w:t xml:space="preserve"> </w:t>
      </w:r>
      <w:r w:rsidRPr="00C87C41">
        <w:rPr>
          <w:rFonts w:cstheme="minorHAnsi"/>
          <w:b/>
        </w:rPr>
        <w:t>Hittite</w:t>
      </w:r>
      <w:r w:rsidRPr="00C87C41">
        <w:rPr>
          <w:rFonts w:cstheme="minorHAnsi"/>
        </w:rPr>
        <w:t xml:space="preserve">, </w:t>
      </w:r>
      <w:r w:rsidRPr="00C87C41">
        <w:rPr>
          <w:rFonts w:cstheme="minorHAnsi"/>
          <w:b/>
          <w:bCs/>
          <w:color w:val="000000"/>
        </w:rPr>
        <w:t>#</w:t>
      </w:r>
      <w:r w:rsidRPr="00C87C41">
        <w:rPr>
          <w:rFonts w:cstheme="minorHAnsi"/>
          <w:b/>
          <w:bCs/>
          <w:color w:val="993399"/>
          <w:u w:val="single"/>
        </w:rPr>
        <w:t>peruna</w:t>
      </w:r>
      <w:r w:rsidRPr="00C87C41">
        <w:rPr>
          <w:rFonts w:cstheme="minorHAnsi"/>
          <w:color w:val="000000"/>
        </w:rPr>
        <w:t>,</w:t>
      </w:r>
      <w:r w:rsidRPr="00C87C41">
        <w:rPr>
          <w:rFonts w:cstheme="minorHAnsi"/>
          <w:b/>
          <w:bCs/>
          <w:color w:val="000000"/>
        </w:rPr>
        <w:t xml:space="preserve"> </w:t>
      </w:r>
      <w:r w:rsidRPr="00C87C41">
        <w:rPr>
          <w:rFonts w:cstheme="minorHAnsi"/>
          <w:b/>
          <w:bCs/>
          <w:color w:val="993399"/>
          <w:u w:val="single"/>
        </w:rPr>
        <w:t>peruna</w:t>
      </w:r>
      <w:r w:rsidRPr="00C87C41">
        <w:rPr>
          <w:rFonts w:cstheme="minorHAnsi"/>
          <w:color w:val="000000"/>
        </w:rPr>
        <w:t>,</w:t>
      </w:r>
      <w:r w:rsidRPr="00C87C41">
        <w:rPr>
          <w:rFonts w:cstheme="minorHAnsi"/>
          <w:b/>
          <w:bCs/>
          <w:color w:val="000000"/>
        </w:rPr>
        <w:t xml:space="preserve"> </w:t>
      </w:r>
      <w:r w:rsidRPr="00C87C41">
        <w:rPr>
          <w:rFonts w:cstheme="minorHAnsi"/>
          <w:b/>
          <w:bCs/>
          <w:color w:val="993399"/>
          <w:u w:val="single"/>
        </w:rPr>
        <w:t>peru</w:t>
      </w:r>
      <w:r w:rsidRPr="00C87C41">
        <w:rPr>
          <w:rFonts w:cstheme="minorHAnsi"/>
        </w:rPr>
        <w:t>,</w:t>
      </w:r>
      <w:r w:rsidRPr="00C87C41">
        <w:rPr>
          <w:rFonts w:cstheme="minorHAnsi"/>
          <w:b/>
          <w:bCs/>
        </w:rPr>
        <w:t xml:space="preserve"> </w:t>
      </w:r>
      <w:r w:rsidRPr="00C87C41">
        <w:rPr>
          <w:rFonts w:cstheme="minorHAnsi"/>
          <w:b/>
          <w:bCs/>
          <w:color w:val="993399"/>
          <w:u w:val="single"/>
        </w:rPr>
        <w:t>peruna</w:t>
      </w:r>
      <w:r w:rsidRPr="00C87C41">
        <w:rPr>
          <w:rFonts w:cstheme="minorHAnsi"/>
          <w:b/>
          <w:bCs/>
        </w:rPr>
        <w:t>-</w:t>
      </w:r>
      <w:r w:rsidRPr="00C87C41">
        <w:rPr>
          <w:rFonts w:cstheme="minorHAnsi"/>
        </w:rPr>
        <w:t>,</w:t>
      </w:r>
      <w:r w:rsidRPr="00C87C41">
        <w:rPr>
          <w:rFonts w:cstheme="minorHAnsi"/>
          <w:color w:val="993399"/>
        </w:rPr>
        <w:t xml:space="preserve"> </w:t>
      </w:r>
      <w:r w:rsidRPr="00C87C41">
        <w:rPr>
          <w:rFonts w:cstheme="minorHAnsi"/>
          <w:b/>
          <w:bCs/>
          <w:color w:val="993399"/>
          <w:u w:val="single"/>
        </w:rPr>
        <w:t>perunant</w:t>
      </w:r>
      <w:r w:rsidRPr="00C87C41">
        <w:rPr>
          <w:rFonts w:cstheme="minorHAnsi"/>
          <w:color w:val="009900"/>
          <w:u w:val="single"/>
        </w:rPr>
        <w:t>,</w:t>
      </w:r>
      <w:r w:rsidRPr="00C87C41">
        <w:rPr>
          <w:rFonts w:cstheme="minorHAnsi"/>
        </w:rPr>
        <w:t xml:space="preserve"> </w:t>
      </w:r>
      <w:r w:rsidRPr="00C87C41">
        <w:rPr>
          <w:rFonts w:cstheme="minorHAnsi"/>
          <w:color w:val="000000"/>
        </w:rPr>
        <w:t>rocky, craggy,</w:t>
      </w:r>
      <w:r w:rsidRPr="00C87C41">
        <w:rPr>
          <w:rFonts w:cstheme="minorHAnsi"/>
          <w:b/>
          <w:bCs/>
          <w:color w:val="000000"/>
        </w:rPr>
        <w:t> </w:t>
      </w:r>
      <w:r w:rsidRPr="00C87C41">
        <w:rPr>
          <w:rFonts w:cstheme="minorHAnsi"/>
          <w:b/>
          <w:bCs/>
          <w:color w:val="993399"/>
          <w:u w:val="single"/>
        </w:rPr>
        <w:t>peru</w:t>
      </w:r>
      <w:r w:rsidRPr="00C87C41">
        <w:rPr>
          <w:rFonts w:cstheme="minorHAnsi"/>
        </w:rPr>
        <w:t xml:space="preserve">, </w:t>
      </w:r>
      <w:r w:rsidRPr="00C87C41">
        <w:rPr>
          <w:rFonts w:cstheme="minorHAnsi"/>
          <w:b/>
          <w:bCs/>
          <w:color w:val="993399"/>
          <w:u w:val="single"/>
        </w:rPr>
        <w:t>perun</w:t>
      </w:r>
      <w:r w:rsidRPr="00C87C41">
        <w:rPr>
          <w:rFonts w:cstheme="minorHAnsi"/>
        </w:rPr>
        <w:t xml:space="preserve">, rock, cliff, boulder, </w:t>
      </w:r>
      <w:r w:rsidRPr="00C87C41">
        <w:rPr>
          <w:rFonts w:cstheme="minorHAnsi"/>
          <w:b/>
          <w:bCs/>
          <w:color w:val="993399"/>
          <w:u w:val="single"/>
        </w:rPr>
        <w:t>perunant,</w:t>
      </w:r>
      <w:r w:rsidRPr="00C87C41">
        <w:rPr>
          <w:rFonts w:cstheme="minorHAnsi"/>
        </w:rPr>
        <w:t xml:space="preserve"> rocky, craggy, </w:t>
      </w:r>
      <w:r w:rsidRPr="00C87C41">
        <w:rPr>
          <w:rFonts w:cstheme="minorHAnsi"/>
          <w:b/>
        </w:rPr>
        <w:t>Sanskrit</w:t>
      </w:r>
      <w:r w:rsidRPr="00C87C41">
        <w:rPr>
          <w:rFonts w:cstheme="minorHAnsi"/>
        </w:rPr>
        <w:t xml:space="preserve">, </w:t>
      </w:r>
      <w:r w:rsidRPr="00C87C41">
        <w:rPr>
          <w:rFonts w:cstheme="minorHAnsi"/>
          <w:b/>
          <w:bCs/>
          <w:color w:val="993399"/>
          <w:u w:val="single"/>
        </w:rPr>
        <w:t>parvati</w:t>
      </w:r>
      <w:r w:rsidRPr="00C87C41">
        <w:rPr>
          <w:rFonts w:cstheme="minorHAnsi"/>
          <w:b/>
          <w:bCs/>
          <w:color w:val="993399"/>
        </w:rPr>
        <w:t>,</w:t>
      </w:r>
      <w:r w:rsidRPr="00C87C41">
        <w:rPr>
          <w:rFonts w:cstheme="minorHAnsi"/>
        </w:rPr>
        <w:t xml:space="preserve"> rock, stone, </w:t>
      </w:r>
      <w:r w:rsidRPr="00C87C41">
        <w:rPr>
          <w:rFonts w:cstheme="minorHAnsi"/>
          <w:color w:val="993399"/>
          <w:u w:val="single"/>
        </w:rPr>
        <w:t>parvata</w:t>
      </w:r>
      <w:r w:rsidRPr="00C87C41">
        <w:rPr>
          <w:rFonts w:cstheme="minorHAnsi"/>
        </w:rPr>
        <w:t xml:space="preserve">, rocky, </w:t>
      </w:r>
      <w:r w:rsidRPr="00C87C41">
        <w:rPr>
          <w:rFonts w:cstheme="minorHAnsi"/>
          <w:b/>
        </w:rPr>
        <w:t>Romanian</w:t>
      </w:r>
      <w:r w:rsidRPr="00C87C41">
        <w:rPr>
          <w:rFonts w:cstheme="minorHAnsi"/>
        </w:rPr>
        <w:t xml:space="preserve">, </w:t>
      </w:r>
      <w:r w:rsidRPr="00C87C41">
        <w:rPr>
          <w:rFonts w:cstheme="minorHAnsi"/>
          <w:color w:val="993399"/>
          <w:u w:val="single"/>
        </w:rPr>
        <w:t>PIATRĂ</w:t>
      </w:r>
      <w:r w:rsidRPr="00C87C41">
        <w:rPr>
          <w:rFonts w:cstheme="minorHAnsi"/>
          <w:color w:val="000000"/>
        </w:rPr>
        <w:t xml:space="preserve">, stone, </w:t>
      </w:r>
      <w:r w:rsidRPr="00C87C41">
        <w:rPr>
          <w:rFonts w:cstheme="minorHAnsi"/>
          <w:color w:val="993399"/>
          <w:u w:val="single"/>
        </w:rPr>
        <w:t>PIETROS</w:t>
      </w:r>
      <w:r w:rsidRPr="00C87C41">
        <w:rPr>
          <w:rFonts w:cstheme="minorHAnsi"/>
          <w:color w:val="000000"/>
        </w:rPr>
        <w:t xml:space="preserve">, stony, </w:t>
      </w:r>
      <w:r w:rsidRPr="00C87C41">
        <w:rPr>
          <w:rFonts w:cstheme="minorHAnsi"/>
          <w:b/>
          <w:color w:val="000000"/>
        </w:rPr>
        <w:t>Greek</w:t>
      </w:r>
      <w:r w:rsidRPr="00C87C41">
        <w:rPr>
          <w:rFonts w:cstheme="minorHAnsi"/>
          <w:color w:val="000000"/>
        </w:rPr>
        <w:t xml:space="preserve">, </w:t>
      </w:r>
      <w:r w:rsidRPr="00C87C41">
        <w:rPr>
          <w:rStyle w:val="shorttext"/>
          <w:rFonts w:cstheme="minorHAnsi"/>
          <w:color w:val="000000"/>
          <w:lang w:val="el-GR"/>
        </w:rPr>
        <w:t xml:space="preserve">πέτρα, </w:t>
      </w:r>
      <w:r w:rsidRPr="00C87C41">
        <w:rPr>
          <w:rStyle w:val="shorttext"/>
          <w:rFonts w:cstheme="minorHAnsi"/>
          <w:color w:val="993399"/>
          <w:u w:val="single"/>
          <w:lang w:val="el-GR"/>
        </w:rPr>
        <w:t>pétra</w:t>
      </w:r>
      <w:r w:rsidRPr="00C87C41">
        <w:rPr>
          <w:rStyle w:val="shorttext"/>
          <w:rFonts w:cstheme="minorHAnsi"/>
          <w:lang w:val="el-GR"/>
        </w:rPr>
        <w:t>,</w:t>
      </w:r>
      <w:r w:rsidRPr="00C87C41">
        <w:rPr>
          <w:rFonts w:cstheme="minorHAnsi"/>
        </w:rPr>
        <w:t xml:space="preserve"> stone, </w:t>
      </w:r>
      <w:r w:rsidRPr="00C87C41">
        <w:rPr>
          <w:rFonts w:cstheme="minorHAnsi"/>
          <w:b/>
        </w:rPr>
        <w:t>Italian</w:t>
      </w:r>
      <w:r w:rsidRPr="00C87C41">
        <w:rPr>
          <w:rFonts w:cstheme="minorHAnsi"/>
        </w:rPr>
        <w:t xml:space="preserve">, </w:t>
      </w:r>
      <w:r w:rsidRPr="00C87C41">
        <w:rPr>
          <w:rStyle w:val="shorttext"/>
          <w:rFonts w:cstheme="minorHAnsi"/>
          <w:color w:val="993399"/>
          <w:u w:val="single"/>
          <w:lang w:val="it-IT"/>
        </w:rPr>
        <w:t>pietra</w:t>
      </w:r>
      <w:r w:rsidRPr="00C87C41">
        <w:rPr>
          <w:rStyle w:val="shorttext"/>
          <w:rFonts w:cstheme="minorHAnsi"/>
          <w:lang w:val="it-IT"/>
        </w:rPr>
        <w:t xml:space="preserve">, stone, </w:t>
      </w:r>
      <w:r w:rsidRPr="00C87C41">
        <w:rPr>
          <w:rStyle w:val="shorttext"/>
          <w:rFonts w:cstheme="minorHAnsi"/>
          <w:color w:val="993399"/>
          <w:u w:val="single"/>
          <w:lang w:val="it-IT"/>
        </w:rPr>
        <w:t>pietra</w:t>
      </w:r>
      <w:r w:rsidRPr="00C87C41">
        <w:rPr>
          <w:rStyle w:val="shorttext"/>
          <w:rFonts w:cstheme="minorHAnsi"/>
          <w:lang w:val="it-IT"/>
        </w:rPr>
        <w:t xml:space="preserve"> focaia, flint,</w:t>
      </w:r>
      <w:r w:rsidRPr="00C87C41">
        <w:rPr>
          <w:rFonts w:cstheme="minorHAnsi"/>
          <w:b/>
        </w:rPr>
        <w:t xml:space="preserve"> French</w:t>
      </w:r>
      <w:r w:rsidRPr="00C87C41">
        <w:rPr>
          <w:rFonts w:cstheme="minorHAnsi"/>
        </w:rPr>
        <w:t xml:space="preserve">, </w:t>
      </w:r>
      <w:r w:rsidRPr="00C87C41">
        <w:rPr>
          <w:rFonts w:cstheme="minorHAnsi"/>
          <w:color w:val="993399"/>
          <w:u w:val="single"/>
        </w:rPr>
        <w:t>pierre</w:t>
      </w:r>
      <w:r w:rsidRPr="00C87C41">
        <w:rPr>
          <w:rFonts w:cstheme="minorHAnsi"/>
        </w:rPr>
        <w:t xml:space="preserve">, stone, </w:t>
      </w:r>
      <w:r w:rsidRPr="00C87C41">
        <w:rPr>
          <w:rFonts w:cstheme="minorHAnsi"/>
          <w:b/>
        </w:rPr>
        <w:t>Etruscan</w:t>
      </w:r>
      <w:r w:rsidRPr="00C87C41">
        <w:rPr>
          <w:rFonts w:cstheme="minorHAnsi"/>
        </w:rPr>
        <w:t xml:space="preserve">, </w:t>
      </w:r>
      <w:r w:rsidRPr="00C87C41">
        <w:rPr>
          <w:rFonts w:cstheme="minorHAnsi"/>
          <w:color w:val="993399"/>
          <w:u w:val="single"/>
        </w:rPr>
        <w:t>petr</w:t>
      </w:r>
      <w:r w:rsidRPr="00C87C41">
        <w:rPr>
          <w:rFonts w:cstheme="minorHAnsi"/>
        </w:rPr>
        <w:t xml:space="preserve">, </w:t>
      </w:r>
      <w:r w:rsidRPr="00C87C41">
        <w:rPr>
          <w:rFonts w:cstheme="minorHAnsi"/>
          <w:color w:val="993399"/>
          <w:u w:val="single"/>
        </w:rPr>
        <w:t xml:space="preserve">petro </w:t>
      </w:r>
      <w:r w:rsidRPr="00C87C41">
        <w:rPr>
          <w:rFonts w:cstheme="minorHAnsi"/>
          <w:color w:val="000000"/>
        </w:rPr>
        <w:t>(PETRV)</w:t>
      </w:r>
      <w:r w:rsidRPr="00C87C41">
        <w:rPr>
          <w:rFonts w:cstheme="minorHAnsi"/>
        </w:rPr>
        <w:t xml:space="preserve">, </w:t>
      </w:r>
      <w:r w:rsidRPr="00C87C41">
        <w:rPr>
          <w:rFonts w:cstheme="minorHAnsi"/>
          <w:color w:val="993399"/>
          <w:u w:val="single"/>
        </w:rPr>
        <w:t>petros</w:t>
      </w:r>
      <w:r w:rsidRPr="00C87C41">
        <w:rPr>
          <w:rFonts w:cstheme="minorHAnsi"/>
          <w:color w:val="007700"/>
        </w:rPr>
        <w:t xml:space="preserve">, </w:t>
      </w:r>
      <w:r w:rsidRPr="00C87C41">
        <w:rPr>
          <w:rFonts w:cstheme="minorHAnsi"/>
          <w:color w:val="000000"/>
        </w:rPr>
        <w:t xml:space="preserve">(PETRVS), </w:t>
      </w:r>
      <w:r w:rsidRPr="00C87C41">
        <w:rPr>
          <w:rFonts w:cstheme="minorHAnsi"/>
          <w:b/>
          <w:color w:val="000000"/>
        </w:rPr>
        <w:t>Hittite</w:t>
      </w:r>
      <w:r w:rsidRPr="00C87C41">
        <w:rPr>
          <w:rFonts w:cstheme="minorHAnsi"/>
          <w:color w:val="000000"/>
        </w:rPr>
        <w:t xml:space="preserve">, </w:t>
      </w:r>
      <w:r w:rsidRPr="00C87C41">
        <w:rPr>
          <w:rFonts w:cstheme="minorHAnsi"/>
          <w:b/>
          <w:bCs/>
          <w:color w:val="3333FF"/>
        </w:rPr>
        <w:t>passilas</w:t>
      </w:r>
      <w:r w:rsidRPr="00C87C41">
        <w:rPr>
          <w:rFonts w:cstheme="minorHAnsi"/>
          <w:color w:val="3333FF"/>
        </w:rPr>
        <w:t>,</w:t>
      </w:r>
      <w:r w:rsidRPr="00C87C41">
        <w:rPr>
          <w:rFonts w:cstheme="minorHAnsi"/>
        </w:rPr>
        <w:t xml:space="preserve"> stone, </w:t>
      </w:r>
      <w:r w:rsidRPr="00C87C41">
        <w:rPr>
          <w:rFonts w:cstheme="minorHAnsi"/>
          <w:b/>
          <w:bCs/>
          <w:color w:val="3333FF"/>
        </w:rPr>
        <w:t>pasilant</w:t>
      </w:r>
      <w:r w:rsidRPr="00C87C41">
        <w:rPr>
          <w:rFonts w:cstheme="minorHAnsi"/>
        </w:rPr>
        <w:t xml:space="preserve">, </w:t>
      </w:r>
      <w:r w:rsidRPr="00C87C41">
        <w:rPr>
          <w:rFonts w:cstheme="minorHAnsi"/>
          <w:b/>
          <w:bCs/>
          <w:vertAlign w:val="superscript"/>
        </w:rPr>
        <w:t>NA</w:t>
      </w:r>
      <w:r w:rsidRPr="00C87C41">
        <w:rPr>
          <w:rFonts w:cstheme="minorHAnsi"/>
          <w:vertAlign w:val="subscript"/>
        </w:rPr>
        <w:t xml:space="preserve">4,  </w:t>
      </w:r>
      <w:r w:rsidRPr="00C87C41">
        <w:rPr>
          <w:rFonts w:cstheme="minorHAnsi"/>
          <w:b/>
          <w:bCs/>
          <w:color w:val="3333FF"/>
        </w:rPr>
        <w:t>passila-</w:t>
      </w:r>
      <w:r w:rsidRPr="00C87C41">
        <w:rPr>
          <w:rFonts w:cstheme="minorHAnsi"/>
        </w:rPr>
        <w:t>, stone, pebble,</w:t>
      </w:r>
      <w:r w:rsidRPr="00C87C41">
        <w:rPr>
          <w:rFonts w:cstheme="minorHAnsi"/>
          <w:color w:val="3333FF"/>
        </w:rPr>
        <w:t xml:space="preserve"> </w:t>
      </w:r>
      <w:r w:rsidRPr="00C87C41">
        <w:rPr>
          <w:rFonts w:cstheme="minorHAnsi"/>
          <w:b/>
          <w:bCs/>
          <w:color w:val="3333FF"/>
        </w:rPr>
        <w:t>pasila</w:t>
      </w:r>
      <w:r w:rsidRPr="00C87C41">
        <w:rPr>
          <w:rFonts w:cstheme="minorHAnsi"/>
        </w:rPr>
        <w:t xml:space="preserve">, stone, pebble, gem, precious stone, </w:t>
      </w:r>
      <w:r w:rsidRPr="00C87C41">
        <w:rPr>
          <w:rFonts w:cstheme="minorHAnsi"/>
          <w:b/>
          <w:bCs/>
          <w:color w:val="3333FF"/>
        </w:rPr>
        <w:t>pasuela</w:t>
      </w:r>
      <w:r w:rsidRPr="00C87C41">
        <w:rPr>
          <w:rFonts w:cstheme="minorHAnsi"/>
        </w:rPr>
        <w:t>, stone object,</w:t>
      </w:r>
      <w:r w:rsidRPr="00C87C41">
        <w:rPr>
          <w:rFonts w:cstheme="minorHAnsi"/>
          <w:b/>
          <w:bCs/>
        </w:rPr>
        <w:t xml:space="preserve"> </w:t>
      </w:r>
      <w:r w:rsidRPr="00C87C41">
        <w:rPr>
          <w:rFonts w:cstheme="minorHAnsi"/>
          <w:b/>
          <w:color w:val="000000"/>
        </w:rPr>
        <w:t>Sanskrit</w:t>
      </w:r>
      <w:r w:rsidRPr="00C87C41">
        <w:rPr>
          <w:rFonts w:cstheme="minorHAnsi"/>
          <w:color w:val="000000"/>
        </w:rPr>
        <w:t xml:space="preserve">, </w:t>
      </w:r>
      <w:r w:rsidRPr="00C87C41">
        <w:rPr>
          <w:rStyle w:val="sdata"/>
          <w:rFonts w:cstheme="minorHAnsi"/>
          <w:color w:val="3333FF"/>
        </w:rPr>
        <w:t>śilā</w:t>
      </w:r>
      <w:r w:rsidRPr="00C87C41">
        <w:rPr>
          <w:rStyle w:val="sdata"/>
          <w:rFonts w:cstheme="minorHAnsi"/>
        </w:rPr>
        <w:t xml:space="preserve">, stone, </w:t>
      </w:r>
      <w:r w:rsidRPr="00C87C41">
        <w:rPr>
          <w:rFonts w:cstheme="minorHAnsi"/>
          <w:color w:val="000000"/>
        </w:rPr>
        <w:t xml:space="preserve"> </w:t>
      </w:r>
      <w:r w:rsidRPr="00C87C41">
        <w:rPr>
          <w:rStyle w:val="sdata"/>
          <w:rFonts w:cstheme="minorHAnsi"/>
          <w:color w:val="3333FF"/>
          <w:u w:val="single"/>
        </w:rPr>
        <w:t>śilā</w:t>
      </w:r>
      <w:r w:rsidRPr="00C87C41">
        <w:rPr>
          <w:rStyle w:val="sdata"/>
          <w:rFonts w:cstheme="minorHAnsi"/>
        </w:rPr>
        <w:t>, block of stone</w:t>
      </w:r>
      <w:r w:rsidRPr="00C87C41">
        <w:rPr>
          <w:rStyle w:val="sdata"/>
          <w:rFonts w:cstheme="minorHAnsi"/>
          <w:color w:val="3333FF"/>
        </w:rPr>
        <w:t>,</w:t>
      </w:r>
      <w:r w:rsidRPr="00C87C41">
        <w:rPr>
          <w:rFonts w:cstheme="minorHAnsi"/>
          <w:color w:val="000000"/>
        </w:rPr>
        <w:t xml:space="preserve"> </w:t>
      </w:r>
      <w:r w:rsidRPr="00C87C41">
        <w:rPr>
          <w:rStyle w:val="sdata"/>
          <w:rFonts w:cstheme="minorHAnsi"/>
          <w:color w:val="3333FF"/>
          <w:u w:val="single"/>
        </w:rPr>
        <w:t>śiloccayaḥ</w:t>
      </w:r>
      <w:r w:rsidRPr="00C87C41">
        <w:rPr>
          <w:rStyle w:val="Strong"/>
          <w:rFonts w:cstheme="minorHAnsi"/>
          <w:b w:val="0"/>
        </w:rPr>
        <w:t xml:space="preserve">, </w:t>
      </w:r>
      <w:r w:rsidRPr="00C87C41">
        <w:rPr>
          <w:rStyle w:val="sdata"/>
          <w:rFonts w:cstheme="minorHAnsi"/>
          <w:color w:val="3333FF"/>
          <w:u w:val="single"/>
        </w:rPr>
        <w:t>śilā</w:t>
      </w:r>
      <w:r w:rsidRPr="00C87C41">
        <w:rPr>
          <w:rStyle w:val="sdata"/>
          <w:rFonts w:cstheme="minorHAnsi"/>
        </w:rPr>
        <w:t xml:space="preserve">, rock, </w:t>
      </w:r>
      <w:r w:rsidRPr="00C87C41">
        <w:rPr>
          <w:rStyle w:val="sdata"/>
          <w:rFonts w:cstheme="minorHAnsi"/>
          <w:color w:val="3333FF"/>
        </w:rPr>
        <w:t>zila</w:t>
      </w:r>
      <w:r w:rsidRPr="00C87C41">
        <w:rPr>
          <w:rStyle w:val="sdata"/>
          <w:rFonts w:cstheme="minorHAnsi"/>
        </w:rPr>
        <w:t>,</w:t>
      </w:r>
      <w:r w:rsidRPr="00C87C41">
        <w:rPr>
          <w:rFonts w:cstheme="minorHAnsi"/>
        </w:rPr>
        <w:t xml:space="preserve"> </w:t>
      </w:r>
      <w:r w:rsidRPr="00C87C41">
        <w:rPr>
          <w:rStyle w:val="sdata"/>
          <w:rFonts w:cstheme="minorHAnsi"/>
        </w:rPr>
        <w:t xml:space="preserve">rock, stone, </w:t>
      </w:r>
      <w:r w:rsidRPr="00C87C41">
        <w:rPr>
          <w:rStyle w:val="sdata"/>
          <w:rFonts w:cstheme="minorHAnsi"/>
          <w:color w:val="3333FF"/>
        </w:rPr>
        <w:t>mahazaila</w:t>
      </w:r>
      <w:r w:rsidRPr="00C87C41">
        <w:rPr>
          <w:rStyle w:val="sdata"/>
          <w:rFonts w:cstheme="minorHAnsi"/>
        </w:rPr>
        <w:t>, great rock or</w:t>
      </w:r>
      <w:r w:rsidRPr="00C87C41">
        <w:rPr>
          <w:rFonts w:cstheme="minorHAnsi"/>
        </w:rPr>
        <w:t xml:space="preserve"> </w:t>
      </w:r>
      <w:r w:rsidRPr="00C87C41">
        <w:rPr>
          <w:rStyle w:val="sdata"/>
          <w:rFonts w:cstheme="minorHAnsi"/>
        </w:rPr>
        <w:t xml:space="preserve">mountain (maha, “great”), </w:t>
      </w:r>
      <w:r w:rsidRPr="00C87C41">
        <w:rPr>
          <w:rFonts w:cstheme="minorHAnsi"/>
          <w:color w:val="3333FF"/>
        </w:rPr>
        <w:t>drsad</w:t>
      </w:r>
      <w:r w:rsidRPr="00C87C41">
        <w:rPr>
          <w:rFonts w:cstheme="minorHAnsi"/>
        </w:rPr>
        <w:t xml:space="preserve">, rock, large stone, esp. the nether mill-stone, </w:t>
      </w:r>
      <w:r w:rsidRPr="00C87C41">
        <w:rPr>
          <w:rFonts w:cstheme="minorHAnsi"/>
          <w:b/>
        </w:rPr>
        <w:t>Belarusian</w:t>
      </w:r>
      <w:r w:rsidRPr="00C87C41">
        <w:rPr>
          <w:rFonts w:cstheme="minorHAnsi"/>
        </w:rPr>
        <w:t xml:space="preserve">, </w:t>
      </w:r>
      <w:r w:rsidRPr="00C87C41">
        <w:rPr>
          <w:rStyle w:val="shorttext"/>
          <w:rFonts w:cstheme="minorHAnsi"/>
          <w:lang w:val="be-BY"/>
        </w:rPr>
        <w:t xml:space="preserve">галька, </w:t>
      </w:r>
      <w:r w:rsidRPr="00C87C41">
        <w:rPr>
          <w:rStyle w:val="shorttext"/>
          <w:rFonts w:cstheme="minorHAnsi"/>
          <w:color w:val="3333FF"/>
          <w:lang w:val="be-BY"/>
        </w:rPr>
        <w:t>haĺka</w:t>
      </w:r>
      <w:r w:rsidRPr="00C87C41">
        <w:rPr>
          <w:rStyle w:val="shorttext"/>
          <w:rFonts w:cstheme="minorHAnsi"/>
          <w:lang w:val="be-BY"/>
        </w:rPr>
        <w:t xml:space="preserve">, pebble, </w:t>
      </w:r>
      <w:r w:rsidRPr="00C87C41">
        <w:rPr>
          <w:rStyle w:val="shorttext"/>
          <w:rFonts w:cstheme="minorHAnsi"/>
          <w:b/>
          <w:lang w:val="fr-FR"/>
        </w:rPr>
        <w:t>Greek</w:t>
      </w:r>
      <w:r w:rsidRPr="00C87C41">
        <w:rPr>
          <w:rStyle w:val="shorttext"/>
          <w:rFonts w:cstheme="minorHAnsi"/>
          <w:lang w:val="fr-FR"/>
        </w:rPr>
        <w:t xml:space="preserve">, </w:t>
      </w:r>
      <w:r w:rsidRPr="00C87C41">
        <w:rPr>
          <w:rStyle w:val="tlid-translation"/>
          <w:rFonts w:cstheme="minorHAnsi"/>
          <w:lang w:val="el-GR"/>
        </w:rPr>
        <w:t xml:space="preserve">χαλίκι, </w:t>
      </w:r>
      <w:r w:rsidRPr="00C87C41">
        <w:rPr>
          <w:rFonts w:cstheme="minorHAnsi"/>
          <w:color w:val="3333FF"/>
        </w:rPr>
        <w:t>chalíki</w:t>
      </w:r>
      <w:r w:rsidRPr="00C87C41">
        <w:rPr>
          <w:rFonts w:cstheme="minorHAnsi"/>
        </w:rPr>
        <w:t>, gravel, grit, pebble, </w:t>
      </w:r>
      <w:r w:rsidRPr="00C87C41">
        <w:rPr>
          <w:rStyle w:val="sdata"/>
          <w:rFonts w:cstheme="minorHAnsi"/>
          <w:b/>
        </w:rPr>
        <w:t>Latin</w:t>
      </w:r>
      <w:r w:rsidRPr="00C87C41">
        <w:rPr>
          <w:rStyle w:val="sdata"/>
          <w:rFonts w:cstheme="minorHAnsi"/>
        </w:rPr>
        <w:t xml:space="preserve">, </w:t>
      </w:r>
      <w:r w:rsidRPr="00C87C41">
        <w:rPr>
          <w:rFonts w:cstheme="minorHAnsi"/>
          <w:color w:val="3333FF"/>
          <w:u w:val="single"/>
        </w:rPr>
        <w:t>silex-icis</w:t>
      </w:r>
      <w:r w:rsidRPr="00C87C41">
        <w:rPr>
          <w:rFonts w:cstheme="minorHAnsi"/>
        </w:rPr>
        <w:t>, any hard stone,</w:t>
      </w:r>
      <w:r w:rsidRPr="00C87C41">
        <w:rPr>
          <w:rStyle w:val="sdata"/>
          <w:rFonts w:cstheme="minorHAnsi"/>
        </w:rPr>
        <w:t xml:space="preserve"> flint,</w:t>
      </w:r>
      <w:r w:rsidRPr="00C87C41">
        <w:rPr>
          <w:rStyle w:val="sdata"/>
          <w:rFonts w:cstheme="minorHAnsi"/>
          <w:b/>
        </w:rPr>
        <w:t xml:space="preserve"> Italian</w:t>
      </w:r>
      <w:r w:rsidRPr="00C87C41">
        <w:rPr>
          <w:rStyle w:val="sdata"/>
          <w:rFonts w:cstheme="minorHAnsi"/>
        </w:rPr>
        <w:t>,</w:t>
      </w:r>
      <w:r w:rsidRPr="00C87C41">
        <w:rPr>
          <w:rStyle w:val="Heading1Char"/>
          <w:rFonts w:asciiTheme="minorHAnsi" w:eastAsiaTheme="minorHAnsi" w:hAnsiTheme="minorHAnsi" w:cstheme="minorHAnsi"/>
          <w:color w:val="3333FF"/>
          <w:sz w:val="20"/>
          <w:szCs w:val="20"/>
          <w:u w:val="single"/>
          <w:lang w:val="it-IT"/>
        </w:rPr>
        <w:t xml:space="preserve"> </w:t>
      </w:r>
      <w:r w:rsidRPr="00C87C41">
        <w:rPr>
          <w:rStyle w:val="shorttext"/>
          <w:rFonts w:cstheme="minorHAnsi"/>
          <w:color w:val="3333FF"/>
          <w:u w:val="single"/>
          <w:lang w:val="it-IT"/>
        </w:rPr>
        <w:t>silice</w:t>
      </w:r>
      <w:r w:rsidRPr="00C87C41">
        <w:rPr>
          <w:rStyle w:val="shorttext"/>
          <w:rFonts w:cstheme="minorHAnsi"/>
          <w:lang w:val="it-IT"/>
        </w:rPr>
        <w:t>, flint,</w:t>
      </w:r>
      <w:r w:rsidRPr="00C87C41">
        <w:rPr>
          <w:rFonts w:cstheme="minorHAnsi"/>
        </w:rPr>
        <w:t xml:space="preserve"> </w:t>
      </w:r>
      <w:r w:rsidRPr="00C87C41">
        <w:rPr>
          <w:rFonts w:cstheme="minorHAnsi"/>
          <w:b/>
        </w:rPr>
        <w:t>French</w:t>
      </w:r>
      <w:r w:rsidRPr="00C87C41">
        <w:rPr>
          <w:rFonts w:cstheme="minorHAnsi"/>
        </w:rPr>
        <w:t xml:space="preserve">, </w:t>
      </w:r>
      <w:r w:rsidRPr="00C87C41">
        <w:rPr>
          <w:rStyle w:val="shorttext"/>
          <w:rFonts w:cstheme="minorHAnsi"/>
          <w:color w:val="3333FF"/>
          <w:u w:val="single"/>
          <w:lang w:val="fr-FR"/>
        </w:rPr>
        <w:t>silex</w:t>
      </w:r>
      <w:r w:rsidRPr="00C87C41">
        <w:rPr>
          <w:rStyle w:val="shorttext"/>
          <w:rFonts w:cstheme="minorHAnsi"/>
          <w:lang w:val="fr-FR"/>
        </w:rPr>
        <w:t xml:space="preserve">, flint, </w:t>
      </w:r>
      <w:r w:rsidRPr="00C87C41">
        <w:rPr>
          <w:rStyle w:val="shorttext"/>
          <w:rFonts w:cstheme="minorHAnsi"/>
          <w:b/>
          <w:lang w:val="fr-FR"/>
        </w:rPr>
        <w:t>English</w:t>
      </w:r>
      <w:r w:rsidRPr="00C87C41">
        <w:rPr>
          <w:rStyle w:val="shorttext"/>
          <w:rFonts w:cstheme="minorHAnsi"/>
          <w:lang w:val="fr-FR"/>
        </w:rPr>
        <w:t xml:space="preserve">, </w:t>
      </w:r>
      <w:r w:rsidRPr="00C87C41">
        <w:rPr>
          <w:rFonts w:cstheme="minorHAnsi"/>
          <w:color w:val="3333FF"/>
          <w:u w:val="single"/>
        </w:rPr>
        <w:t>silica</w:t>
      </w:r>
      <w:r w:rsidRPr="00C87C41">
        <w:rPr>
          <w:rFonts w:cstheme="minorHAnsi"/>
        </w:rPr>
        <w:t xml:space="preserve">, quartz, sand, crystaline compound [&lt;Lat. </w:t>
      </w:r>
      <w:r w:rsidRPr="00C87C41">
        <w:rPr>
          <w:rFonts w:cstheme="minorHAnsi"/>
          <w:color w:val="3333FF"/>
          <w:u w:val="single"/>
        </w:rPr>
        <w:t>silex</w:t>
      </w:r>
      <w:r w:rsidRPr="00C87C41">
        <w:rPr>
          <w:rFonts w:cstheme="minorHAnsi"/>
        </w:rPr>
        <w:t xml:space="preserve">], </w:t>
      </w:r>
      <w:r w:rsidRPr="00C87C41">
        <w:rPr>
          <w:rFonts w:cstheme="minorHAnsi"/>
          <w:b/>
        </w:rPr>
        <w:t>English</w:t>
      </w:r>
      <w:r w:rsidRPr="00C87C41">
        <w:rPr>
          <w:rFonts w:cstheme="minorHAnsi"/>
        </w:rPr>
        <w:t xml:space="preserve">, </w:t>
      </w:r>
      <w:r w:rsidRPr="00C87C41">
        <w:rPr>
          <w:rFonts w:cstheme="minorHAnsi"/>
          <w:color w:val="3333FF"/>
        </w:rPr>
        <w:t>chalk</w:t>
      </w:r>
      <w:r w:rsidRPr="00C87C41">
        <w:rPr>
          <w:rFonts w:cstheme="minorHAnsi"/>
        </w:rPr>
        <w:t xml:space="preserve">, [&lt;Gk. </w:t>
      </w:r>
      <w:r w:rsidRPr="00C87C41">
        <w:rPr>
          <w:rFonts w:cstheme="minorHAnsi"/>
          <w:color w:val="3333FF"/>
        </w:rPr>
        <w:t>kalix</w:t>
      </w:r>
      <w:r w:rsidRPr="00C87C41">
        <w:rPr>
          <w:rFonts w:cstheme="minorHAnsi"/>
        </w:rPr>
        <w:t>, stone],</w:t>
      </w:r>
      <w:r w:rsidRPr="00C87C41">
        <w:rPr>
          <w:rStyle w:val="shorttext"/>
          <w:rFonts w:cstheme="minorHAnsi"/>
          <w:b/>
          <w:lang w:val="fr-FR"/>
        </w:rPr>
        <w:t xml:space="preserve"> Etruscan</w:t>
      </w:r>
      <w:r w:rsidRPr="00C87C41">
        <w:rPr>
          <w:rStyle w:val="shorttext"/>
          <w:rFonts w:cstheme="minorHAnsi"/>
          <w:lang w:val="fr-FR"/>
        </w:rPr>
        <w:t xml:space="preserve">, </w:t>
      </w:r>
      <w:r w:rsidRPr="00C87C41">
        <w:rPr>
          <w:rFonts w:cstheme="minorHAnsi"/>
          <w:color w:val="3333FF"/>
          <w:u w:val="single"/>
        </w:rPr>
        <w:t>SILiCI</w:t>
      </w:r>
      <w:r w:rsidRPr="00C87C41">
        <w:rPr>
          <w:rFonts w:cstheme="minorHAnsi"/>
        </w:rPr>
        <w:t>,</w:t>
      </w:r>
      <w:r w:rsidRPr="00C87C41">
        <w:rPr>
          <w:rStyle w:val="shorttext"/>
          <w:rFonts w:cstheme="minorHAnsi"/>
          <w:lang w:val="fr-FR"/>
        </w:rPr>
        <w:t xml:space="preserve"> </w:t>
      </w:r>
      <w:r w:rsidRPr="00C87C41">
        <w:rPr>
          <w:rStyle w:val="sdata"/>
          <w:rFonts w:cstheme="minorHAnsi"/>
          <w:b/>
        </w:rPr>
        <w:t>Avestan</w:t>
      </w:r>
      <w:r w:rsidRPr="00C87C41">
        <w:rPr>
          <w:rStyle w:val="sdata"/>
          <w:rFonts w:cstheme="minorHAnsi"/>
        </w:rPr>
        <w:t xml:space="preserve">, </w:t>
      </w:r>
      <w:r w:rsidRPr="00C87C41">
        <w:rPr>
          <w:rFonts w:cstheme="minorHAnsi"/>
          <w:color w:val="CC6600"/>
          <w:u w:val="single"/>
        </w:rPr>
        <w:t>asmanaca</w:t>
      </w:r>
      <w:r w:rsidRPr="00C87C41">
        <w:rPr>
          <w:rFonts w:cstheme="minorHAnsi"/>
        </w:rPr>
        <w:t xml:space="preserve">, stone, made of stone, </w:t>
      </w:r>
      <w:r w:rsidRPr="00C87C41">
        <w:rPr>
          <w:rFonts w:cstheme="minorHAnsi"/>
          <w:b/>
          <w:color w:val="000000"/>
        </w:rPr>
        <w:t>Belarusian</w:t>
      </w:r>
      <w:r w:rsidRPr="00C87C41">
        <w:rPr>
          <w:rFonts w:cstheme="minorHAnsi"/>
          <w:color w:val="000000"/>
        </w:rPr>
        <w:t xml:space="preserve">, </w:t>
      </w:r>
      <w:r w:rsidRPr="00C87C41">
        <w:rPr>
          <w:rStyle w:val="shorttext"/>
          <w:rFonts w:cstheme="minorHAnsi"/>
          <w:lang w:val="be-BY"/>
        </w:rPr>
        <w:t xml:space="preserve">камень, </w:t>
      </w:r>
      <w:r w:rsidRPr="00C87C41">
        <w:rPr>
          <w:rStyle w:val="shorttext"/>
          <w:rFonts w:cstheme="minorHAnsi"/>
          <w:color w:val="CC6600"/>
          <w:u w:val="single"/>
          <w:lang w:val="be-BY"/>
        </w:rPr>
        <w:t>kamień</w:t>
      </w:r>
      <w:r w:rsidRPr="00C87C41">
        <w:rPr>
          <w:rStyle w:val="shorttext"/>
          <w:rFonts w:cstheme="minorHAnsi"/>
          <w:color w:val="3333FF"/>
          <w:lang w:val="be-BY"/>
        </w:rPr>
        <w:t>,</w:t>
      </w:r>
      <w:r w:rsidRPr="00C87C41">
        <w:rPr>
          <w:rStyle w:val="shorttext"/>
          <w:rFonts w:cstheme="minorHAnsi"/>
          <w:lang w:val="be-BY"/>
        </w:rPr>
        <w:t xml:space="preserve"> stone, крэмень, </w:t>
      </w:r>
      <w:r w:rsidRPr="00C87C41">
        <w:rPr>
          <w:rStyle w:val="shorttext"/>
          <w:rFonts w:cstheme="minorHAnsi"/>
          <w:color w:val="CC6600"/>
          <w:u w:val="single"/>
          <w:lang w:val="be-BY"/>
        </w:rPr>
        <w:t>kremień</w:t>
      </w:r>
      <w:r w:rsidRPr="00C87C41">
        <w:rPr>
          <w:rStyle w:val="shorttext"/>
          <w:rFonts w:cstheme="minorHAnsi"/>
          <w:u w:val="single"/>
          <w:lang w:val="be-BY"/>
        </w:rPr>
        <w:t>,</w:t>
      </w:r>
      <w:r w:rsidRPr="00C87C41">
        <w:rPr>
          <w:rStyle w:val="shorttext"/>
          <w:rFonts w:cstheme="minorHAnsi"/>
          <w:lang w:val="be-BY"/>
        </w:rPr>
        <w:t xml:space="preserve"> flint, </w:t>
      </w:r>
      <w:r w:rsidRPr="00C87C41">
        <w:rPr>
          <w:rStyle w:val="shorttext"/>
          <w:rFonts w:cstheme="minorHAnsi"/>
          <w:b/>
          <w:color w:val="000000"/>
          <w:lang w:val="hr-HR"/>
        </w:rPr>
        <w:t>Belarus</w:t>
      </w:r>
      <w:r w:rsidRPr="00C87C41">
        <w:rPr>
          <w:rStyle w:val="shorttext"/>
          <w:rFonts w:cstheme="minorHAnsi"/>
          <w:color w:val="000000"/>
          <w:lang w:val="hr-HR"/>
        </w:rPr>
        <w:t xml:space="preserve">, </w:t>
      </w:r>
      <w:r w:rsidRPr="00C87C41">
        <w:rPr>
          <w:rStyle w:val="shorttext"/>
          <w:rFonts w:cstheme="minorHAnsi"/>
          <w:color w:val="CC6600"/>
          <w:u w:val="single"/>
          <w:lang w:val="hr-HR"/>
        </w:rPr>
        <w:t>kamen</w:t>
      </w:r>
      <w:r w:rsidRPr="00C87C41">
        <w:rPr>
          <w:rStyle w:val="shorttext"/>
          <w:rFonts w:cstheme="minorHAnsi"/>
          <w:lang w:val="hr-HR"/>
        </w:rPr>
        <w:t xml:space="preserve">, stone, </w:t>
      </w:r>
      <w:r w:rsidRPr="00C87C41">
        <w:rPr>
          <w:rStyle w:val="shorttext"/>
          <w:rFonts w:cstheme="minorHAnsi"/>
          <w:b/>
          <w:color w:val="000000"/>
          <w:lang w:val="hr-HR"/>
        </w:rPr>
        <w:t>Croatian</w:t>
      </w:r>
      <w:r w:rsidRPr="00C87C41">
        <w:rPr>
          <w:rStyle w:val="shorttext"/>
          <w:rFonts w:cstheme="minorHAnsi"/>
          <w:color w:val="000000"/>
          <w:lang w:val="hr-HR"/>
        </w:rPr>
        <w:t xml:space="preserve">, </w:t>
      </w:r>
      <w:r w:rsidRPr="00C87C41">
        <w:rPr>
          <w:rFonts w:cstheme="minorHAnsi"/>
          <w:color w:val="CC6600"/>
          <w:u w:val="single"/>
        </w:rPr>
        <w:t>kamien</w:t>
      </w:r>
      <w:r w:rsidRPr="00C87C41">
        <w:rPr>
          <w:rStyle w:val="shorttext"/>
          <w:rFonts w:cstheme="minorHAnsi"/>
          <w:lang w:val="hr-HR"/>
        </w:rPr>
        <w:t>,</w:t>
      </w:r>
      <w:r w:rsidRPr="00C87C41">
        <w:rPr>
          <w:rStyle w:val="shorttext"/>
          <w:rFonts w:cstheme="minorHAnsi"/>
          <w:color w:val="000000"/>
          <w:lang w:val="hr-HR"/>
        </w:rPr>
        <w:t xml:space="preserve"> stone, </w:t>
      </w:r>
      <w:r w:rsidRPr="00C87C41">
        <w:rPr>
          <w:rStyle w:val="shorttext"/>
          <w:rFonts w:cstheme="minorHAnsi"/>
          <w:color w:val="CC6600"/>
          <w:u w:val="single"/>
          <w:lang w:val="hr-HR"/>
        </w:rPr>
        <w:t>kremen</w:t>
      </w:r>
      <w:r w:rsidRPr="00C87C41">
        <w:rPr>
          <w:rStyle w:val="shorttext"/>
          <w:rFonts w:cstheme="minorHAnsi"/>
          <w:lang w:val="hr-HR"/>
        </w:rPr>
        <w:t>, flint,</w:t>
      </w:r>
      <w:r w:rsidRPr="00C87C41">
        <w:rPr>
          <w:rStyle w:val="tlid-translation"/>
          <w:rFonts w:cstheme="minorHAnsi"/>
          <w:lang w:val="hr-HR"/>
        </w:rPr>
        <w:t xml:space="preserve"> </w:t>
      </w:r>
      <w:r w:rsidRPr="00C87C41">
        <w:rPr>
          <w:rStyle w:val="shorttext"/>
          <w:rFonts w:cstheme="minorHAnsi"/>
          <w:b/>
          <w:color w:val="000000"/>
          <w:lang w:val="hr-HR"/>
        </w:rPr>
        <w:t>Serbo-Croatian</w:t>
      </w:r>
      <w:r w:rsidRPr="00C87C41">
        <w:rPr>
          <w:rStyle w:val="shorttext"/>
          <w:rFonts w:cstheme="minorHAnsi"/>
          <w:color w:val="000000"/>
          <w:lang w:val="hr-HR"/>
        </w:rPr>
        <w:t xml:space="preserve">, </w:t>
      </w:r>
      <w:r w:rsidRPr="00C87C41">
        <w:rPr>
          <w:rStyle w:val="shorttext"/>
          <w:rFonts w:cstheme="minorHAnsi"/>
          <w:color w:val="CC6600"/>
          <w:u w:val="single"/>
          <w:lang w:val="hr-HR"/>
        </w:rPr>
        <w:t>kamenica</w:t>
      </w:r>
      <w:r w:rsidRPr="00C87C41">
        <w:rPr>
          <w:rStyle w:val="shorttext"/>
          <w:rFonts w:cstheme="minorHAnsi"/>
          <w:lang w:val="hr-HR"/>
        </w:rPr>
        <w:t>,</w:t>
      </w:r>
      <w:r w:rsidRPr="00C87C41">
        <w:rPr>
          <w:rStyle w:val="shorttext"/>
          <w:rFonts w:cstheme="minorHAnsi"/>
          <w:color w:val="000000"/>
          <w:lang w:val="hr-HR"/>
        </w:rPr>
        <w:t xml:space="preserve"> stone, </w:t>
      </w:r>
      <w:r w:rsidRPr="00C87C41">
        <w:rPr>
          <w:rStyle w:val="shorttext"/>
          <w:rFonts w:cstheme="minorHAnsi"/>
          <w:b/>
          <w:color w:val="000000"/>
          <w:lang w:val="hr-HR"/>
        </w:rPr>
        <w:t>Polish</w:t>
      </w:r>
      <w:r w:rsidRPr="00C87C41">
        <w:rPr>
          <w:rStyle w:val="shorttext"/>
          <w:rFonts w:cstheme="minorHAnsi"/>
          <w:color w:val="000000"/>
          <w:lang w:val="hr-HR"/>
        </w:rPr>
        <w:t xml:space="preserve">, </w:t>
      </w:r>
      <w:r w:rsidRPr="00C87C41">
        <w:rPr>
          <w:rStyle w:val="shorttext"/>
          <w:rFonts w:cstheme="minorHAnsi"/>
          <w:color w:val="CC6600"/>
          <w:u w:val="single"/>
          <w:lang w:val="pl-PL"/>
        </w:rPr>
        <w:t>kamień</w:t>
      </w:r>
      <w:r w:rsidRPr="00C87C41">
        <w:rPr>
          <w:rStyle w:val="shorttext"/>
          <w:rFonts w:cstheme="minorHAnsi"/>
          <w:color w:val="CC6600"/>
          <w:lang w:val="pl-PL"/>
        </w:rPr>
        <w:t>,</w:t>
      </w:r>
      <w:r w:rsidRPr="00C87C41">
        <w:rPr>
          <w:rFonts w:cstheme="minorHAnsi"/>
          <w:color w:val="000000"/>
        </w:rPr>
        <w:t xml:space="preserve">,  stone, </w:t>
      </w:r>
      <w:r w:rsidRPr="00C87C41">
        <w:rPr>
          <w:rStyle w:val="gt-baf-cell"/>
          <w:rFonts w:cstheme="minorHAnsi"/>
          <w:color w:val="CC6600"/>
          <w:u w:val="single"/>
        </w:rPr>
        <w:t>kamyk</w:t>
      </w:r>
      <w:r w:rsidRPr="00C87C41">
        <w:rPr>
          <w:rStyle w:val="gt-baf-cell"/>
          <w:rFonts w:cstheme="minorHAnsi"/>
        </w:rPr>
        <w:t xml:space="preserve">, shingle, pebble, </w:t>
      </w:r>
      <w:r w:rsidRPr="00C87C41">
        <w:rPr>
          <w:rFonts w:eastAsia="Times New Roman" w:cstheme="minorHAnsi"/>
          <w:color w:val="CC6600"/>
          <w:u w:val="single"/>
          <w:lang w:val="pl-PL"/>
        </w:rPr>
        <w:t>krzemień</w:t>
      </w:r>
      <w:r w:rsidRPr="00C87C41">
        <w:rPr>
          <w:rFonts w:eastAsia="Times New Roman" w:cstheme="minorHAnsi"/>
          <w:lang w:val="pl-PL"/>
        </w:rPr>
        <w:t xml:space="preserve">, flint, </w:t>
      </w:r>
      <w:r w:rsidRPr="00C87C41">
        <w:rPr>
          <w:rFonts w:eastAsia="Times New Roman" w:cstheme="minorHAnsi"/>
        </w:rPr>
        <w:t xml:space="preserve">crystał, </w:t>
      </w:r>
      <w:r w:rsidRPr="00C87C41">
        <w:rPr>
          <w:rFonts w:cstheme="minorHAnsi"/>
          <w:b/>
          <w:color w:val="000000"/>
        </w:rPr>
        <w:t>Baltic-Sudovian</w:t>
      </w:r>
      <w:r w:rsidRPr="00C87C41">
        <w:rPr>
          <w:rFonts w:cstheme="minorHAnsi"/>
          <w:color w:val="000000"/>
        </w:rPr>
        <w:t xml:space="preserve">, </w:t>
      </w:r>
      <w:r w:rsidRPr="00C87C41">
        <w:rPr>
          <w:rStyle w:val="shorttext"/>
          <w:rFonts w:cstheme="minorHAnsi"/>
          <w:color w:val="CC6600"/>
          <w:u w:val="single"/>
          <w:lang w:val="pl-PL"/>
        </w:rPr>
        <w:t>akmenis</w:t>
      </w:r>
      <w:r w:rsidRPr="00C87C41">
        <w:rPr>
          <w:rFonts w:cstheme="minorHAnsi"/>
          <w:color w:val="000000"/>
        </w:rPr>
        <w:t>,</w:t>
      </w:r>
      <w:r w:rsidRPr="00C87C41">
        <w:rPr>
          <w:rFonts w:cstheme="minorHAnsi"/>
          <w:color w:val="007700"/>
        </w:rPr>
        <w:t xml:space="preserve"> </w:t>
      </w:r>
      <w:r w:rsidRPr="00C87C41">
        <w:rPr>
          <w:rFonts w:cstheme="minorHAnsi"/>
        </w:rPr>
        <w:t xml:space="preserve">rock, </w:t>
      </w:r>
      <w:r w:rsidRPr="00C87C41">
        <w:rPr>
          <w:rFonts w:cstheme="minorHAnsi"/>
          <w:b/>
        </w:rPr>
        <w:t>Latvian</w:t>
      </w:r>
      <w:r w:rsidRPr="00C87C41">
        <w:rPr>
          <w:rFonts w:cstheme="minorHAnsi"/>
        </w:rPr>
        <w:t xml:space="preserve">, </w:t>
      </w:r>
      <w:r w:rsidRPr="00C87C41">
        <w:rPr>
          <w:rStyle w:val="shorttext"/>
          <w:rFonts w:cstheme="minorHAnsi"/>
          <w:color w:val="CC6600"/>
          <w:u w:val="single"/>
          <w:lang w:val="lv-LV"/>
        </w:rPr>
        <w:t>akmens</w:t>
      </w:r>
      <w:r w:rsidRPr="00C87C41">
        <w:rPr>
          <w:rStyle w:val="shorttext"/>
          <w:rFonts w:cstheme="minorHAnsi"/>
          <w:color w:val="000000"/>
          <w:lang w:val="lv-LV"/>
        </w:rPr>
        <w:t xml:space="preserve">, stone, rock, </w:t>
      </w:r>
      <w:r w:rsidRPr="00C87C41">
        <w:rPr>
          <w:rStyle w:val="shorttext"/>
          <w:rFonts w:cstheme="minorHAnsi"/>
          <w:b/>
          <w:color w:val="000000"/>
          <w:lang w:val="lv-LV"/>
        </w:rPr>
        <w:t>Welsh</w:t>
      </w:r>
      <w:r w:rsidRPr="00C87C41">
        <w:rPr>
          <w:rStyle w:val="shorttext"/>
          <w:rFonts w:cstheme="minorHAnsi"/>
          <w:color w:val="000000"/>
          <w:lang w:val="lv-LV"/>
        </w:rPr>
        <w:t xml:space="preserve">, </w:t>
      </w:r>
      <w:r w:rsidRPr="00C87C41">
        <w:rPr>
          <w:rFonts w:cstheme="minorHAnsi"/>
          <w:color w:val="CC6600"/>
          <w:u w:val="single"/>
        </w:rPr>
        <w:t>maen</w:t>
      </w:r>
      <w:r w:rsidRPr="00C87C41">
        <w:rPr>
          <w:rFonts w:cstheme="minorHAnsi"/>
        </w:rPr>
        <w:t xml:space="preserve"> (</w:t>
      </w:r>
      <w:r w:rsidRPr="00C87C41">
        <w:rPr>
          <w:rFonts w:cstheme="minorHAnsi"/>
          <w:color w:val="CC6600"/>
          <w:u w:val="single"/>
        </w:rPr>
        <w:t>meini</w:t>
      </w:r>
      <w:r w:rsidRPr="00C87C41">
        <w:rPr>
          <w:rFonts w:cstheme="minorHAnsi"/>
          <w:color w:val="3333FF"/>
        </w:rPr>
        <w:t>)</w:t>
      </w:r>
      <w:r w:rsidRPr="00C87C41">
        <w:rPr>
          <w:rFonts w:cstheme="minorHAnsi"/>
        </w:rPr>
        <w:t xml:space="preserve">, stone, </w:t>
      </w:r>
      <w:r w:rsidRPr="00C87C41">
        <w:rPr>
          <w:rFonts w:cstheme="minorHAnsi"/>
          <w:color w:val="CC6600"/>
          <w:u w:val="single"/>
        </w:rPr>
        <w:t>maen</w:t>
      </w:r>
      <w:r w:rsidRPr="00C87C41">
        <w:rPr>
          <w:rFonts w:cstheme="minorHAnsi"/>
        </w:rPr>
        <w:t xml:space="preserve"> hir, monolith, </w:t>
      </w:r>
      <w:r w:rsidRPr="00C87C41">
        <w:rPr>
          <w:rFonts w:cstheme="minorHAnsi"/>
          <w:b/>
        </w:rPr>
        <w:t>Breton</w:t>
      </w:r>
      <w:r w:rsidRPr="00C87C41">
        <w:rPr>
          <w:rFonts w:cstheme="minorHAnsi"/>
        </w:rPr>
        <w:t>,</w:t>
      </w:r>
      <w:r w:rsidRPr="00C87C41">
        <w:rPr>
          <w:rFonts w:cstheme="minorHAnsi"/>
          <w:color w:val="0000EE"/>
        </w:rPr>
        <w:t xml:space="preserve"> </w:t>
      </w:r>
      <w:r w:rsidRPr="00C87C41">
        <w:rPr>
          <w:rFonts w:cstheme="minorHAnsi"/>
          <w:color w:val="CC6600"/>
          <w:u w:val="single"/>
        </w:rPr>
        <w:t>maen</w:t>
      </w:r>
      <w:r w:rsidRPr="00C87C41">
        <w:rPr>
          <w:rFonts w:cstheme="minorHAnsi"/>
        </w:rPr>
        <w:t xml:space="preserve">, stone, </w:t>
      </w:r>
      <w:r w:rsidRPr="00C87C41">
        <w:rPr>
          <w:rFonts w:cstheme="minorHAnsi"/>
          <w:b/>
        </w:rPr>
        <w:t>Hittite</w:t>
      </w:r>
      <w:r w:rsidRPr="00C87C41">
        <w:rPr>
          <w:rFonts w:cstheme="minorHAnsi"/>
        </w:rPr>
        <w:t xml:space="preserve">, </w:t>
      </w:r>
      <w:r w:rsidRPr="00C87C41">
        <w:rPr>
          <w:rFonts w:cstheme="minorHAnsi"/>
          <w:b/>
          <w:bCs/>
          <w:color w:val="009900"/>
          <w:u w:val="single"/>
        </w:rPr>
        <w:t>hekur</w:t>
      </w:r>
      <w:r w:rsidRPr="00C87C41">
        <w:rPr>
          <w:rFonts w:cstheme="minorHAnsi"/>
        </w:rPr>
        <w:t xml:space="preserve">, rock sanctuary, "mountain-house," (Sumerian/Hurrian word), </w:t>
      </w:r>
      <w:r w:rsidRPr="00C87C41">
        <w:rPr>
          <w:rFonts w:cstheme="minorHAnsi"/>
          <w:b/>
        </w:rPr>
        <w:t>Akkadian</w:t>
      </w:r>
      <w:r w:rsidRPr="00C87C41">
        <w:rPr>
          <w:rFonts w:cstheme="minorHAnsi"/>
        </w:rPr>
        <w:t xml:space="preserve">, </w:t>
      </w:r>
      <w:r w:rsidRPr="00C87C41">
        <w:rPr>
          <w:rFonts w:cstheme="minorHAnsi"/>
          <w:b/>
          <w:bCs/>
          <w:color w:val="009900"/>
          <w:u w:val="single"/>
        </w:rPr>
        <w:t>ajaraḫu</w:t>
      </w:r>
      <w:r w:rsidRPr="00C87C41">
        <w:rPr>
          <w:rFonts w:cstheme="minorHAnsi"/>
          <w:color w:val="000000"/>
        </w:rPr>
        <w:t xml:space="preserve"> (see </w:t>
      </w:r>
      <w:r w:rsidRPr="00C87C41">
        <w:rPr>
          <w:rFonts w:cstheme="minorHAnsi"/>
          <w:b/>
          <w:bCs/>
          <w:color w:val="009900"/>
          <w:u w:val="single"/>
        </w:rPr>
        <w:t>urijaḫu</w:t>
      </w:r>
      <w:r w:rsidRPr="00C87C41">
        <w:rPr>
          <w:rFonts w:cstheme="minorHAnsi"/>
          <w:color w:val="000000"/>
        </w:rPr>
        <w:t>)</w:t>
      </w:r>
      <w:r w:rsidRPr="00C87C41">
        <w:rPr>
          <w:rFonts w:cstheme="minorHAnsi"/>
        </w:rPr>
        <w:t xml:space="preserve"> a stone,</w:t>
      </w:r>
      <w:r w:rsidRPr="00C87C41">
        <w:rPr>
          <w:rFonts w:cstheme="minorHAnsi"/>
          <w:b/>
          <w:bCs/>
          <w:color w:val="009900"/>
        </w:rPr>
        <w:t xml:space="preserve"> </w:t>
      </w:r>
      <w:r w:rsidRPr="00C87C41">
        <w:rPr>
          <w:rFonts w:cstheme="minorHAnsi"/>
          <w:b/>
          <w:bCs/>
          <w:color w:val="009900"/>
          <w:u w:val="single"/>
        </w:rPr>
        <w:t>kurgarrānu</w:t>
      </w:r>
      <w:r w:rsidRPr="00C87C41">
        <w:rPr>
          <w:rFonts w:cstheme="minorHAnsi"/>
        </w:rPr>
        <w:t xml:space="preserve">, a stone, </w:t>
      </w:r>
      <w:r w:rsidRPr="00C87C41">
        <w:rPr>
          <w:rFonts w:cstheme="minorHAnsi"/>
          <w:b/>
        </w:rPr>
        <w:t>Sanskrit</w:t>
      </w:r>
      <w:r w:rsidRPr="00C87C41">
        <w:rPr>
          <w:rFonts w:cstheme="minorHAnsi"/>
        </w:rPr>
        <w:t xml:space="preserve">, </w:t>
      </w:r>
      <w:r w:rsidRPr="00C87C41">
        <w:rPr>
          <w:rFonts w:cstheme="minorHAnsi"/>
          <w:color w:val="009900"/>
          <w:u w:val="single"/>
        </w:rPr>
        <w:t>zara</w:t>
      </w:r>
      <w:r w:rsidRPr="00C87C41">
        <w:rPr>
          <w:rFonts w:cstheme="minorHAnsi"/>
        </w:rPr>
        <w:t xml:space="preserve">, mottled, spotted, a stone used at games, </w:t>
      </w:r>
      <w:r w:rsidRPr="00C87C41">
        <w:rPr>
          <w:rStyle w:val="sdata"/>
          <w:rFonts w:cstheme="minorHAnsi"/>
          <w:color w:val="009900"/>
          <w:u w:val="single"/>
        </w:rPr>
        <w:t>giripati</w:t>
      </w:r>
      <w:r w:rsidRPr="00C87C41">
        <w:rPr>
          <w:rStyle w:val="sdata"/>
          <w:rFonts w:cstheme="minorHAnsi"/>
        </w:rPr>
        <w:t>, chief of</w:t>
      </w:r>
      <w:r w:rsidRPr="00C87C41">
        <w:rPr>
          <w:rFonts w:cstheme="minorHAnsi"/>
        </w:rPr>
        <w:t xml:space="preserve"> </w:t>
      </w:r>
      <w:r w:rsidRPr="00C87C41">
        <w:rPr>
          <w:rStyle w:val="sdata"/>
          <w:rFonts w:cstheme="minorHAnsi"/>
        </w:rPr>
        <w:t>the mountains, high mountain or rock,</w:t>
      </w:r>
      <w:r w:rsidRPr="00C87C41">
        <w:rPr>
          <w:rFonts w:cstheme="minorHAnsi"/>
        </w:rPr>
        <w:t xml:space="preserve"> </w:t>
      </w:r>
      <w:r w:rsidRPr="00C87C41">
        <w:rPr>
          <w:rFonts w:cstheme="minorHAnsi"/>
          <w:b/>
        </w:rPr>
        <w:t>Persian</w:t>
      </w:r>
      <w:r w:rsidRPr="00C87C41">
        <w:rPr>
          <w:rFonts w:cstheme="minorHAnsi"/>
        </w:rPr>
        <w:t xml:space="preserve">, </w:t>
      </w:r>
      <w:r w:rsidRPr="00C87C41">
        <w:rPr>
          <w:rFonts w:cstheme="minorHAnsi"/>
          <w:color w:val="009900"/>
        </w:rPr>
        <w:t>gowhar</w:t>
      </w:r>
      <w:r w:rsidRPr="00C87C41">
        <w:rPr>
          <w:rFonts w:cstheme="minorHAnsi"/>
        </w:rPr>
        <w:t xml:space="preserve">, </w:t>
      </w:r>
      <w:r w:rsidRPr="00C87C41">
        <w:rPr>
          <w:rStyle w:val="nobold"/>
          <w:rFonts w:cstheme="minorHAnsi"/>
        </w:rPr>
        <w:t>گوهر,</w:t>
      </w:r>
      <w:r w:rsidRPr="00C87C41">
        <w:rPr>
          <w:rFonts w:cstheme="minorHAnsi"/>
        </w:rPr>
        <w:t xml:space="preserve"> gem, pebble, stone, </w:t>
      </w:r>
      <w:r w:rsidRPr="00C87C41">
        <w:rPr>
          <w:rFonts w:cstheme="minorHAnsi"/>
          <w:color w:val="009900"/>
          <w:u w:val="single"/>
        </w:rPr>
        <w:t>xârâ,</w:t>
      </w:r>
      <w:r w:rsidRPr="00C87C41">
        <w:rPr>
          <w:rFonts w:cstheme="minorHAnsi"/>
        </w:rPr>
        <w:t xml:space="preserve"> flint,</w:t>
      </w:r>
      <w:r w:rsidRPr="00C87C41">
        <w:rPr>
          <w:rFonts w:cstheme="minorHAnsi"/>
          <w:b/>
        </w:rPr>
        <w:t xml:space="preserve"> Yagnobian</w:t>
      </w:r>
      <w:r w:rsidRPr="00C87C41">
        <w:rPr>
          <w:rFonts w:cstheme="minorHAnsi"/>
        </w:rPr>
        <w:t xml:space="preserve">, </w:t>
      </w:r>
      <w:r w:rsidRPr="00C87C41">
        <w:rPr>
          <w:rFonts w:cstheme="minorHAnsi"/>
          <w:color w:val="009900"/>
          <w:u w:val="single"/>
        </w:rPr>
        <w:t>ga</w:t>
      </w:r>
      <w:r w:rsidRPr="00C87C41">
        <w:rPr>
          <w:rFonts w:cstheme="minorHAnsi"/>
          <w:color w:val="000000"/>
        </w:rPr>
        <w:t xml:space="preserve">r, stone, </w:t>
      </w:r>
      <w:r w:rsidRPr="00C87C41">
        <w:rPr>
          <w:rFonts w:cstheme="minorHAnsi"/>
          <w:b/>
          <w:color w:val="000000"/>
        </w:rPr>
        <w:t>Armenian</w:t>
      </w:r>
      <w:r w:rsidRPr="00C87C41">
        <w:rPr>
          <w:rFonts w:cstheme="minorHAnsi"/>
          <w:color w:val="000000"/>
        </w:rPr>
        <w:t xml:space="preserve">, </w:t>
      </w:r>
      <w:r w:rsidRPr="00C87C41">
        <w:rPr>
          <w:rStyle w:val="shorttext0"/>
          <w:rFonts w:cstheme="minorHAnsi"/>
          <w:lang w:val="hy-AM"/>
        </w:rPr>
        <w:t>Քարը</w:t>
      </w:r>
      <w:r w:rsidRPr="00C87C41">
        <w:rPr>
          <w:rStyle w:val="shorttext0"/>
          <w:rFonts w:cstheme="minorHAnsi"/>
          <w:color w:val="000000"/>
        </w:rPr>
        <w:t>,</w:t>
      </w:r>
      <w:r w:rsidRPr="00C87C41">
        <w:rPr>
          <w:rStyle w:val="shorttext0"/>
          <w:rFonts w:cstheme="minorHAnsi"/>
          <w:color w:val="FF0000"/>
        </w:rPr>
        <w:t xml:space="preserve"> </w:t>
      </w:r>
      <w:r w:rsidRPr="00C87C41">
        <w:rPr>
          <w:rFonts w:cstheme="minorHAnsi"/>
          <w:color w:val="009900"/>
          <w:u w:val="single"/>
        </w:rPr>
        <w:t>k’ary</w:t>
      </w:r>
      <w:r w:rsidRPr="00C87C41">
        <w:rPr>
          <w:rFonts w:cstheme="minorHAnsi"/>
          <w:color w:val="FF0000"/>
        </w:rPr>
        <w:t>,</w:t>
      </w:r>
      <w:r w:rsidRPr="00C87C41">
        <w:rPr>
          <w:rFonts w:cstheme="minorHAnsi"/>
        </w:rPr>
        <w:t xml:space="preserve"> stone, </w:t>
      </w:r>
      <w:r w:rsidRPr="00C87C41">
        <w:rPr>
          <w:rFonts w:cstheme="minorHAnsi"/>
          <w:b/>
          <w:color w:val="000000"/>
        </w:rPr>
        <w:t>Albanian</w:t>
      </w:r>
      <w:r w:rsidRPr="00C87C41">
        <w:rPr>
          <w:rFonts w:cstheme="minorHAnsi"/>
          <w:color w:val="000000"/>
        </w:rPr>
        <w:t xml:space="preserve">, </w:t>
      </w:r>
      <w:r w:rsidRPr="00C87C41">
        <w:rPr>
          <w:rFonts w:cstheme="minorHAnsi"/>
          <w:color w:val="009900"/>
          <w:u w:val="single"/>
        </w:rPr>
        <w:t>guri</w:t>
      </w:r>
      <w:r w:rsidRPr="00C87C41">
        <w:rPr>
          <w:rFonts w:cstheme="minorHAnsi"/>
        </w:rPr>
        <w:t xml:space="preserve">, stone, </w:t>
      </w:r>
      <w:r w:rsidRPr="00C87C41">
        <w:rPr>
          <w:rFonts w:cstheme="minorHAnsi"/>
          <w:color w:val="009900"/>
          <w:u w:val="single"/>
        </w:rPr>
        <w:t>guralec</w:t>
      </w:r>
      <w:r w:rsidRPr="00C87C41">
        <w:rPr>
          <w:rFonts w:cstheme="minorHAnsi"/>
        </w:rPr>
        <w:t xml:space="preserve">, pebble, </w:t>
      </w:r>
      <w:r w:rsidRPr="00C87C41">
        <w:rPr>
          <w:rStyle w:val="gt-baf-cell"/>
          <w:rFonts w:cstheme="minorHAnsi"/>
          <w:color w:val="009900"/>
          <w:u w:val="single"/>
          <w:lang w:val="sq-AL"/>
        </w:rPr>
        <w:t>guriçkë</w:t>
      </w:r>
      <w:r w:rsidRPr="00C87C41">
        <w:rPr>
          <w:rStyle w:val="gt-baf-cell"/>
          <w:rFonts w:cstheme="minorHAnsi"/>
          <w:lang w:val="sq-AL"/>
        </w:rPr>
        <w:t xml:space="preserve">, pebble, grit, flint, </w:t>
      </w:r>
      <w:r w:rsidRPr="00C87C41">
        <w:rPr>
          <w:rFonts w:cstheme="minorHAnsi"/>
          <w:b/>
        </w:rPr>
        <w:t>Basque</w:t>
      </w:r>
      <w:r w:rsidRPr="00C87C41">
        <w:rPr>
          <w:rFonts w:cstheme="minorHAnsi"/>
        </w:rPr>
        <w:t xml:space="preserve">, </w:t>
      </w:r>
      <w:r w:rsidRPr="00C87C41">
        <w:rPr>
          <w:rFonts w:cstheme="minorHAnsi"/>
          <w:color w:val="009900"/>
          <w:u w:val="single"/>
        </w:rPr>
        <w:t>harri</w:t>
      </w:r>
      <w:r w:rsidRPr="00C87C41">
        <w:rPr>
          <w:rFonts w:cstheme="minorHAnsi"/>
        </w:rPr>
        <w:t xml:space="preserve">, stone, </w:t>
      </w:r>
      <w:r w:rsidRPr="00C87C41">
        <w:rPr>
          <w:rFonts w:cstheme="minorHAnsi"/>
          <w:color w:val="009900"/>
          <w:u w:val="single"/>
        </w:rPr>
        <w:t>harribil</w:t>
      </w:r>
      <w:r w:rsidRPr="00C87C41">
        <w:rPr>
          <w:rFonts w:cstheme="minorHAnsi"/>
        </w:rPr>
        <w:t xml:space="preserve">, pebble, </w:t>
      </w:r>
      <w:r w:rsidRPr="00C87C41">
        <w:rPr>
          <w:rFonts w:cstheme="minorHAnsi"/>
          <w:b/>
        </w:rPr>
        <w:t>Irish</w:t>
      </w:r>
      <w:r w:rsidRPr="00C87C41">
        <w:rPr>
          <w:rFonts w:cstheme="minorHAnsi"/>
        </w:rPr>
        <w:t xml:space="preserve">, </w:t>
      </w:r>
      <w:r w:rsidRPr="00C87C41">
        <w:rPr>
          <w:rStyle w:val="shorttext"/>
          <w:rFonts w:cstheme="minorHAnsi"/>
          <w:color w:val="009900"/>
          <w:u w:val="single"/>
          <w:lang w:val="ga-IE"/>
        </w:rPr>
        <w:t>carraig</w:t>
      </w:r>
      <w:r w:rsidRPr="00C87C41">
        <w:rPr>
          <w:rStyle w:val="shorttext"/>
          <w:rFonts w:cstheme="minorHAnsi"/>
          <w:color w:val="000000"/>
          <w:lang w:val="ga-IE"/>
        </w:rPr>
        <w:t>, rock</w:t>
      </w:r>
      <w:r w:rsidRPr="00C87C41">
        <w:rPr>
          <w:rStyle w:val="shorttext"/>
          <w:rFonts w:cstheme="minorHAnsi"/>
          <w:color w:val="000000"/>
        </w:rPr>
        <w:t xml:space="preserve">, </w:t>
      </w:r>
      <w:r w:rsidRPr="00C87C41">
        <w:rPr>
          <w:rStyle w:val="shorttext"/>
          <w:rFonts w:cstheme="minorHAnsi"/>
          <w:b/>
          <w:color w:val="000000"/>
        </w:rPr>
        <w:t>Scots-Gaelic</w:t>
      </w:r>
      <w:r w:rsidRPr="00C87C41">
        <w:rPr>
          <w:rStyle w:val="shorttext"/>
          <w:rFonts w:cstheme="minorHAnsi"/>
          <w:color w:val="000000"/>
        </w:rPr>
        <w:t xml:space="preserve">, </w:t>
      </w:r>
      <w:r w:rsidRPr="00C87C41">
        <w:rPr>
          <w:rStyle w:val="shorttext"/>
          <w:rFonts w:cstheme="minorHAnsi"/>
          <w:color w:val="009900"/>
          <w:u w:val="single"/>
          <w:lang w:val="gd-GB"/>
        </w:rPr>
        <w:t>carraig</w:t>
      </w:r>
      <w:r w:rsidRPr="00C87C41">
        <w:rPr>
          <w:rStyle w:val="shorttext"/>
          <w:rFonts w:cstheme="minorHAnsi"/>
          <w:color w:val="0000EE"/>
          <w:lang w:val="gd-GB"/>
        </w:rPr>
        <w:t xml:space="preserve">, </w:t>
      </w:r>
      <w:r w:rsidRPr="00C87C41">
        <w:rPr>
          <w:rStyle w:val="shorttext"/>
          <w:rFonts w:cstheme="minorHAnsi"/>
          <w:color w:val="009900"/>
          <w:u w:val="single"/>
          <w:lang w:val="gd-GB"/>
        </w:rPr>
        <w:t>creag,</w:t>
      </w:r>
      <w:r w:rsidRPr="00C87C41">
        <w:rPr>
          <w:rStyle w:val="shorttext"/>
          <w:rFonts w:cstheme="minorHAnsi"/>
          <w:color w:val="000000"/>
          <w:lang w:val="gd-GB"/>
        </w:rPr>
        <w:t xml:space="preserve"> </w:t>
      </w:r>
      <w:r w:rsidRPr="00C87C41">
        <w:rPr>
          <w:rStyle w:val="shorttext"/>
          <w:rFonts w:cstheme="minorHAnsi"/>
          <w:color w:val="009900"/>
          <w:u w:val="single"/>
          <w:lang w:val="gd-GB"/>
        </w:rPr>
        <w:t>cairge</w:t>
      </w:r>
      <w:r w:rsidRPr="00C87C41">
        <w:rPr>
          <w:rStyle w:val="shorttext"/>
          <w:rFonts w:cstheme="minorHAnsi"/>
          <w:color w:val="0000EE"/>
          <w:lang w:val="gd-GB"/>
        </w:rPr>
        <w:t>,</w:t>
      </w:r>
      <w:r w:rsidRPr="00C87C41">
        <w:rPr>
          <w:rStyle w:val="shorttext"/>
          <w:rFonts w:cstheme="minorHAnsi"/>
          <w:color w:val="000000"/>
          <w:lang w:val="gd-GB"/>
        </w:rPr>
        <w:t xml:space="preserve"> rock</w:t>
      </w:r>
      <w:r w:rsidRPr="00C87C41">
        <w:rPr>
          <w:rStyle w:val="shorttext"/>
          <w:rFonts w:cstheme="minorHAnsi"/>
          <w:color w:val="000000"/>
        </w:rPr>
        <w:t>,</w:t>
      </w:r>
      <w:r w:rsidRPr="00C87C41">
        <w:rPr>
          <w:rStyle w:val="shorttext"/>
          <w:rFonts w:cstheme="minorHAnsi"/>
          <w:color w:val="0000EE"/>
          <w:lang w:val="gd-GB"/>
        </w:rPr>
        <w:t xml:space="preserve"> </w:t>
      </w:r>
      <w:r w:rsidRPr="00C87C41">
        <w:rPr>
          <w:rStyle w:val="shorttext"/>
          <w:rFonts w:cstheme="minorHAnsi"/>
          <w:color w:val="009900"/>
          <w:u w:val="single"/>
          <w:lang w:val="gd-GB"/>
        </w:rPr>
        <w:t>carragh</w:t>
      </w:r>
      <w:r w:rsidRPr="00C87C41">
        <w:rPr>
          <w:rStyle w:val="shorttext"/>
          <w:rFonts w:cstheme="minorHAnsi"/>
          <w:color w:val="0000EE"/>
          <w:lang w:val="gd-GB"/>
        </w:rPr>
        <w:t>,</w:t>
      </w:r>
      <w:r w:rsidRPr="00C87C41">
        <w:rPr>
          <w:rStyle w:val="shorttext"/>
          <w:rFonts w:cstheme="minorHAnsi"/>
          <w:color w:val="000000"/>
          <w:lang w:val="gd-GB"/>
        </w:rPr>
        <w:t xml:space="preserve"> rock, pillar, monument</w:t>
      </w:r>
      <w:r w:rsidRPr="00C87C41">
        <w:rPr>
          <w:rStyle w:val="shorttext"/>
          <w:rFonts w:cstheme="minorHAnsi"/>
          <w:color w:val="000000"/>
        </w:rPr>
        <w:t xml:space="preserve">, </w:t>
      </w:r>
      <w:r w:rsidRPr="00C87C41">
        <w:rPr>
          <w:rStyle w:val="shorttext"/>
          <w:rFonts w:cstheme="minorHAnsi"/>
          <w:b/>
          <w:color w:val="000000"/>
        </w:rPr>
        <w:t>Welsh</w:t>
      </w:r>
      <w:r w:rsidRPr="00C87C41">
        <w:rPr>
          <w:rStyle w:val="shorttext"/>
          <w:rFonts w:cstheme="minorHAnsi"/>
          <w:color w:val="000000"/>
        </w:rPr>
        <w:t xml:space="preserve">, </w:t>
      </w:r>
      <w:r w:rsidRPr="00C87C41">
        <w:rPr>
          <w:rFonts w:cstheme="minorHAnsi"/>
          <w:color w:val="009900"/>
          <w:u w:val="single"/>
        </w:rPr>
        <w:t>caregan</w:t>
      </w:r>
      <w:r w:rsidRPr="00C87C41">
        <w:rPr>
          <w:rFonts w:cstheme="minorHAnsi"/>
          <w:color w:val="0000EE"/>
        </w:rPr>
        <w:t xml:space="preserve"> (</w:t>
      </w:r>
      <w:r w:rsidRPr="00C87C41">
        <w:rPr>
          <w:rFonts w:cstheme="minorHAnsi"/>
          <w:color w:val="009900"/>
          <w:u w:val="single"/>
        </w:rPr>
        <w:t>caregen</w:t>
      </w:r>
      <w:r w:rsidRPr="00C87C41">
        <w:rPr>
          <w:rFonts w:cstheme="minorHAnsi"/>
          <w:color w:val="0000EE"/>
        </w:rPr>
        <w:t xml:space="preserve">, </w:t>
      </w:r>
      <w:r w:rsidRPr="00C87C41">
        <w:rPr>
          <w:rFonts w:cstheme="minorHAnsi"/>
          <w:color w:val="009900"/>
          <w:u w:val="single"/>
        </w:rPr>
        <w:t>caregos</w:t>
      </w:r>
      <w:r w:rsidRPr="00C87C41">
        <w:rPr>
          <w:rFonts w:cstheme="minorHAnsi"/>
          <w:color w:val="008800"/>
        </w:rPr>
        <w:t>)</w:t>
      </w:r>
      <w:r w:rsidRPr="00C87C41">
        <w:rPr>
          <w:rFonts w:cstheme="minorHAnsi"/>
        </w:rPr>
        <w:t>, stone, pebble</w:t>
      </w:r>
      <w:r w:rsidRPr="00C87C41">
        <w:rPr>
          <w:rFonts w:cstheme="minorHAnsi"/>
          <w:color w:val="0000EE"/>
        </w:rPr>
        <w:t xml:space="preserve">, </w:t>
      </w:r>
      <w:r w:rsidRPr="00C87C41">
        <w:rPr>
          <w:rFonts w:cstheme="minorHAnsi"/>
          <w:color w:val="009900"/>
          <w:u w:val="single"/>
        </w:rPr>
        <w:t>carreg</w:t>
      </w:r>
      <w:r w:rsidRPr="00C87C41">
        <w:rPr>
          <w:rFonts w:cstheme="minorHAnsi"/>
          <w:color w:val="009900"/>
        </w:rPr>
        <w:t xml:space="preserve"> </w:t>
      </w:r>
      <w:r w:rsidRPr="00C87C41">
        <w:rPr>
          <w:rFonts w:cstheme="minorHAnsi"/>
          <w:color w:val="009900"/>
          <w:u w:val="single"/>
        </w:rPr>
        <w:t>(cerrig)</w:t>
      </w:r>
      <w:r w:rsidRPr="00C87C41">
        <w:rPr>
          <w:rFonts w:cstheme="minorHAnsi"/>
        </w:rPr>
        <w:t xml:space="preserve">, </w:t>
      </w:r>
      <w:r w:rsidRPr="00C87C41">
        <w:rPr>
          <w:rStyle w:val="shorttext"/>
          <w:rFonts w:cstheme="minorHAnsi"/>
          <w:lang w:val="cy-GB"/>
        </w:rPr>
        <w:t>stone,</w:t>
      </w:r>
      <w:r w:rsidRPr="00C87C41">
        <w:rPr>
          <w:rFonts w:cstheme="minorHAnsi"/>
        </w:rPr>
        <w:t xml:space="preserve"> pebble, </w:t>
      </w:r>
      <w:r w:rsidRPr="00C87C41">
        <w:rPr>
          <w:rFonts w:cstheme="minorHAnsi"/>
          <w:color w:val="009900"/>
          <w:u w:val="single"/>
        </w:rPr>
        <w:t>caregu</w:t>
      </w:r>
      <w:r w:rsidRPr="00C87C41">
        <w:rPr>
          <w:rFonts w:cstheme="minorHAnsi"/>
        </w:rPr>
        <w:t xml:space="preserve">, to stone, petrify, </w:t>
      </w:r>
      <w:r w:rsidRPr="00C87C41">
        <w:rPr>
          <w:rFonts w:cstheme="minorHAnsi"/>
          <w:b/>
        </w:rPr>
        <w:t>Gujarati</w:t>
      </w:r>
      <w:r w:rsidRPr="00C87C41">
        <w:rPr>
          <w:rFonts w:cstheme="minorHAnsi"/>
        </w:rPr>
        <w:t xml:space="preserve">, </w:t>
      </w:r>
      <w:r w:rsidRPr="00C87C41">
        <w:rPr>
          <w:rStyle w:val="tlid-translation"/>
          <w:rFonts w:ascii="Nirmala UI" w:hAnsi="Nirmala UI" w:cs="Nirmala UI" w:hint="cs"/>
          <w:cs/>
          <w:lang w:bidi="gu-IN"/>
        </w:rPr>
        <w:t>કાંકરી</w:t>
      </w:r>
      <w:r w:rsidRPr="00C87C41">
        <w:rPr>
          <w:rStyle w:val="tlid-translation"/>
          <w:rFonts w:cstheme="minorHAnsi"/>
          <w:lang w:bidi="gu-IN"/>
        </w:rPr>
        <w:t>,</w:t>
      </w:r>
      <w:r w:rsidRPr="00C87C41">
        <w:rPr>
          <w:rStyle w:val="tlid-translation"/>
          <w:rFonts w:cstheme="minorHAnsi"/>
          <w:cs/>
          <w:lang w:bidi="gu-IN"/>
        </w:rPr>
        <w:t xml:space="preserve"> </w:t>
      </w:r>
      <w:r w:rsidRPr="00C87C41">
        <w:rPr>
          <w:rStyle w:val="tlid-translation"/>
          <w:rFonts w:cstheme="minorHAnsi"/>
          <w:color w:val="009900"/>
          <w:u w:val="single"/>
          <w:lang w:bidi="gu-IN"/>
        </w:rPr>
        <w:t>Kāṅkarī</w:t>
      </w:r>
      <w:r w:rsidRPr="00C87C41">
        <w:rPr>
          <w:rStyle w:val="tlid-translation"/>
          <w:rFonts w:cstheme="minorHAnsi"/>
          <w:lang w:bidi="gu-IN"/>
        </w:rPr>
        <w:t>, pebble, </w:t>
      </w:r>
      <w:r w:rsidRPr="00C87C41">
        <w:rPr>
          <w:rFonts w:cstheme="minorHAnsi"/>
        </w:rPr>
        <w:t xml:space="preserve"> stone, </w:t>
      </w:r>
      <w:r w:rsidRPr="00C87C41">
        <w:rPr>
          <w:rFonts w:cstheme="minorHAnsi"/>
          <w:b/>
        </w:rPr>
        <w:t>English</w:t>
      </w:r>
      <w:r w:rsidRPr="00C87C41">
        <w:rPr>
          <w:rFonts w:cstheme="minorHAnsi"/>
        </w:rPr>
        <w:t xml:space="preserve">, </w:t>
      </w:r>
      <w:r w:rsidRPr="00C87C41">
        <w:rPr>
          <w:rFonts w:cstheme="minorHAnsi"/>
          <w:color w:val="009900"/>
          <w:u w:val="single"/>
        </w:rPr>
        <w:t>crag</w:t>
      </w:r>
      <w:r w:rsidRPr="00C87C41">
        <w:rPr>
          <w:rFonts w:cstheme="minorHAnsi"/>
        </w:rPr>
        <w:t xml:space="preserve">, a rocky prominence [&lt;ME], </w:t>
      </w:r>
      <w:r w:rsidRPr="00C87C41">
        <w:rPr>
          <w:rFonts w:cstheme="minorHAnsi"/>
          <w:b/>
        </w:rPr>
        <w:t>Tocharian</w:t>
      </w:r>
      <w:r w:rsidRPr="00C87C41">
        <w:rPr>
          <w:rFonts w:cstheme="minorHAnsi"/>
        </w:rPr>
        <w:t xml:space="preserve">, </w:t>
      </w:r>
      <w:r w:rsidRPr="00C87C41">
        <w:rPr>
          <w:rFonts w:cstheme="minorHAnsi"/>
          <w:color w:val="009900"/>
          <w:u w:val="single"/>
        </w:rPr>
        <w:t>kärwañ</w:t>
      </w:r>
      <w:r w:rsidRPr="00C87C41">
        <w:rPr>
          <w:rFonts w:cstheme="minorHAnsi"/>
        </w:rPr>
        <w:t>*  [B</w:t>
      </w:r>
      <w:r w:rsidRPr="00C87C41">
        <w:rPr>
          <w:rFonts w:cstheme="minorHAnsi"/>
          <w:color w:val="009900"/>
          <w:u w:val="single"/>
        </w:rPr>
        <w:t xml:space="preserve"> kärweñe</w:t>
      </w:r>
      <w:r w:rsidRPr="00C87C41">
        <w:rPr>
          <w:rFonts w:cstheme="minorHAnsi"/>
        </w:rPr>
        <w:t xml:space="preserve">], rock, stone, </w:t>
      </w:r>
      <w:r w:rsidRPr="00C87C41">
        <w:rPr>
          <w:rFonts w:cstheme="minorHAnsi"/>
          <w:b/>
        </w:rPr>
        <w:t>Mongolian</w:t>
      </w:r>
      <w:r w:rsidRPr="00C87C41">
        <w:rPr>
          <w:rFonts w:cstheme="minorHAnsi"/>
        </w:rPr>
        <w:t xml:space="preserve">, </w:t>
      </w:r>
      <w:r w:rsidRPr="00C87C41">
        <w:rPr>
          <w:rStyle w:val="tlid-translation"/>
          <w:rFonts w:cstheme="minorHAnsi"/>
          <w:lang w:val="mn-MN"/>
        </w:rPr>
        <w:t>хайрга</w:t>
      </w:r>
      <w:r w:rsidRPr="00C87C41">
        <w:rPr>
          <w:rStyle w:val="tlid-translation"/>
          <w:rFonts w:cstheme="minorHAnsi"/>
        </w:rPr>
        <w:t xml:space="preserve">, </w:t>
      </w:r>
      <w:r w:rsidRPr="00C87C41">
        <w:rPr>
          <w:rStyle w:val="tlid-translation"/>
          <w:rFonts w:cstheme="minorHAnsi"/>
          <w:color w:val="009900"/>
          <w:u w:val="single"/>
          <w:lang w:val="mn-MN"/>
        </w:rPr>
        <w:t>khairga</w:t>
      </w:r>
      <w:r w:rsidRPr="00C87C41">
        <w:rPr>
          <w:rStyle w:val="tlid-translation"/>
          <w:rFonts w:cstheme="minorHAnsi"/>
          <w:lang w:val="mn-MN"/>
        </w:rPr>
        <w:t>, pebble</w:t>
      </w:r>
      <w:r w:rsidRPr="00C87C41">
        <w:rPr>
          <w:rStyle w:val="tlid-translation"/>
          <w:rFonts w:cstheme="minorHAnsi"/>
        </w:rPr>
        <w:t>,</w:t>
      </w:r>
      <w:r w:rsidRPr="00C87C41">
        <w:rPr>
          <w:rStyle w:val="tlid-translation"/>
          <w:rFonts w:cstheme="minorHAnsi"/>
          <w:lang w:val="mn-MN"/>
        </w:rPr>
        <w:t> </w:t>
      </w:r>
      <w:r w:rsidRPr="00C87C41">
        <w:rPr>
          <w:rFonts w:cstheme="minorHAnsi"/>
        </w:rPr>
        <w:t xml:space="preserve"> </w:t>
      </w:r>
      <w:r w:rsidRPr="00C87C41">
        <w:rPr>
          <w:rFonts w:cstheme="minorHAnsi"/>
          <w:b/>
        </w:rPr>
        <w:t>Persian</w:t>
      </w:r>
      <w:r w:rsidRPr="00C87C41">
        <w:rPr>
          <w:rFonts w:cstheme="minorHAnsi"/>
        </w:rPr>
        <w:t xml:space="preserve">, </w:t>
      </w:r>
      <w:r w:rsidRPr="00C87C41">
        <w:rPr>
          <w:rFonts w:cstheme="minorHAnsi"/>
          <w:color w:val="CC6600"/>
          <w:u w:val="single"/>
        </w:rPr>
        <w:t>rig</w:t>
      </w:r>
      <w:r w:rsidRPr="00C87C41">
        <w:rPr>
          <w:rFonts w:cstheme="minorHAnsi"/>
          <w:color w:val="000000"/>
        </w:rPr>
        <w:t xml:space="preserve">, </w:t>
      </w:r>
      <w:r w:rsidRPr="00C87C41">
        <w:rPr>
          <w:rStyle w:val="nobold"/>
          <w:rFonts w:cstheme="minorHAnsi"/>
          <w:color w:val="000000"/>
        </w:rPr>
        <w:t>ریگ,</w:t>
      </w:r>
      <w:r w:rsidRPr="00C87C41">
        <w:rPr>
          <w:rFonts w:cstheme="minorHAnsi"/>
          <w:color w:val="000000"/>
        </w:rPr>
        <w:t xml:space="preserve"> gravel, pebble, stone, sand, </w:t>
      </w:r>
      <w:r w:rsidRPr="00C87C41">
        <w:rPr>
          <w:rFonts w:cstheme="minorHAnsi"/>
        </w:rPr>
        <w:t xml:space="preserve"> </w:t>
      </w:r>
      <w:r w:rsidRPr="00C87C41">
        <w:rPr>
          <w:rFonts w:cstheme="minorHAnsi"/>
          <w:b/>
        </w:rPr>
        <w:t>Georgian</w:t>
      </w:r>
      <w:r w:rsidRPr="00C87C41">
        <w:rPr>
          <w:rFonts w:cstheme="minorHAnsi"/>
        </w:rPr>
        <w:t xml:space="preserve">, </w:t>
      </w:r>
      <w:r w:rsidRPr="00C87C41">
        <w:rPr>
          <w:rStyle w:val="shorttext0"/>
          <w:rFonts w:ascii="Sylfaen" w:hAnsi="Sylfaen" w:cs="Sylfaen"/>
          <w:lang w:val="ka-GE"/>
        </w:rPr>
        <w:t>როკი</w:t>
      </w:r>
      <w:r w:rsidRPr="00C87C41">
        <w:rPr>
          <w:rStyle w:val="shorttext0"/>
          <w:rFonts w:cstheme="minorHAnsi"/>
        </w:rPr>
        <w:t xml:space="preserve">, </w:t>
      </w:r>
      <w:r w:rsidRPr="00C87C41">
        <w:rPr>
          <w:rStyle w:val="shorttext"/>
          <w:rFonts w:cstheme="minorHAnsi"/>
          <w:color w:val="CC6600"/>
          <w:u w:val="single"/>
          <w:lang w:val="ka-GE"/>
        </w:rPr>
        <w:t>rok’i</w:t>
      </w:r>
      <w:r w:rsidRPr="00C87C41">
        <w:rPr>
          <w:rFonts w:cstheme="minorHAnsi"/>
        </w:rPr>
        <w:t xml:space="preserve">, rock, </w:t>
      </w:r>
      <w:r w:rsidRPr="00C87C41">
        <w:rPr>
          <w:rFonts w:cstheme="minorHAnsi"/>
          <w:b/>
        </w:rPr>
        <w:t>Belarusian</w:t>
      </w:r>
      <w:r w:rsidRPr="00C87C41">
        <w:rPr>
          <w:rFonts w:cstheme="minorHAnsi"/>
        </w:rPr>
        <w:t xml:space="preserve">, </w:t>
      </w:r>
      <w:r w:rsidRPr="00C87C41">
        <w:rPr>
          <w:rStyle w:val="shorttext0"/>
          <w:rFonts w:cstheme="minorHAnsi"/>
          <w:color w:val="000000"/>
          <w:lang w:val="be-BY"/>
        </w:rPr>
        <w:t>Рок</w:t>
      </w:r>
      <w:r w:rsidRPr="00C87C41">
        <w:rPr>
          <w:rStyle w:val="shorttext0"/>
          <w:rFonts w:cstheme="minorHAnsi"/>
          <w:color w:val="000000"/>
          <w:lang w:val="hr-HR"/>
        </w:rPr>
        <w:t xml:space="preserve">, </w:t>
      </w:r>
      <w:r w:rsidRPr="00C87C41">
        <w:rPr>
          <w:rStyle w:val="shorttext"/>
          <w:rFonts w:cstheme="minorHAnsi"/>
          <w:color w:val="CC6600"/>
          <w:u w:val="single"/>
          <w:lang w:val="hr-HR"/>
        </w:rPr>
        <w:t>rok</w:t>
      </w:r>
      <w:r w:rsidRPr="00C87C41">
        <w:rPr>
          <w:rStyle w:val="shorttext"/>
          <w:rFonts w:cstheme="minorHAnsi"/>
          <w:color w:val="000000"/>
          <w:lang w:val="hr-HR"/>
        </w:rPr>
        <w:t xml:space="preserve">, rock, </w:t>
      </w:r>
      <w:r w:rsidRPr="00C87C41">
        <w:rPr>
          <w:rStyle w:val="shorttext"/>
          <w:rFonts w:cstheme="minorHAnsi"/>
          <w:b/>
          <w:color w:val="000000"/>
          <w:lang w:val="hr-HR"/>
        </w:rPr>
        <w:t>Greek</w:t>
      </w:r>
      <w:r w:rsidRPr="00C87C41">
        <w:rPr>
          <w:rStyle w:val="shorttext"/>
          <w:rFonts w:cstheme="minorHAnsi"/>
          <w:color w:val="000000"/>
          <w:lang w:val="hr-HR"/>
        </w:rPr>
        <w:t xml:space="preserve">, </w:t>
      </w:r>
      <w:r w:rsidRPr="00C87C41">
        <w:rPr>
          <w:rStyle w:val="shorttext"/>
          <w:rFonts w:cstheme="minorHAnsi"/>
          <w:lang w:val="el-GR"/>
        </w:rPr>
        <w:t>βράχος</w:t>
      </w:r>
      <w:r w:rsidRPr="00C87C41">
        <w:rPr>
          <w:rFonts w:cstheme="minorHAnsi"/>
        </w:rPr>
        <w:t xml:space="preserve">, </w:t>
      </w:r>
      <w:r w:rsidRPr="00C87C41">
        <w:rPr>
          <w:rFonts w:cstheme="minorHAnsi"/>
          <w:color w:val="CC6600"/>
          <w:u w:val="single"/>
        </w:rPr>
        <w:t>vráchos</w:t>
      </w:r>
      <w:r w:rsidRPr="00C87C41">
        <w:rPr>
          <w:rFonts w:cstheme="minorHAnsi"/>
        </w:rPr>
        <w:t>, rock,</w:t>
      </w:r>
      <w:r w:rsidRPr="00C87C41">
        <w:rPr>
          <w:rStyle w:val="shorttext"/>
          <w:rFonts w:cstheme="minorHAnsi"/>
          <w:color w:val="000000"/>
          <w:lang w:val="hr-HR"/>
        </w:rPr>
        <w:t xml:space="preserve"> </w:t>
      </w:r>
      <w:r w:rsidRPr="00C87C41">
        <w:rPr>
          <w:rStyle w:val="shorttext"/>
          <w:rFonts w:cstheme="minorHAnsi"/>
          <w:b/>
          <w:color w:val="000000"/>
          <w:lang w:val="hr-HR"/>
        </w:rPr>
        <w:t>Armenian</w:t>
      </w:r>
      <w:r w:rsidRPr="00C87C41">
        <w:rPr>
          <w:rStyle w:val="shorttext"/>
          <w:rFonts w:cstheme="minorHAnsi"/>
          <w:color w:val="000000"/>
          <w:lang w:val="hr-HR"/>
        </w:rPr>
        <w:t xml:space="preserve">, </w:t>
      </w:r>
      <w:r w:rsidRPr="00C87C41">
        <w:rPr>
          <w:rStyle w:val="shorttext0"/>
          <w:rFonts w:cstheme="minorHAnsi"/>
          <w:lang w:val="hy-AM"/>
        </w:rPr>
        <w:t>ռոք</w:t>
      </w:r>
      <w:r w:rsidRPr="00C87C41">
        <w:rPr>
          <w:rStyle w:val="shorttext0"/>
          <w:rFonts w:cstheme="minorHAnsi"/>
        </w:rPr>
        <w:t xml:space="preserve">, </w:t>
      </w:r>
      <w:r w:rsidRPr="00C87C41">
        <w:rPr>
          <w:rFonts w:cstheme="minorHAnsi"/>
          <w:color w:val="CC6600"/>
          <w:u w:val="single"/>
        </w:rPr>
        <w:t>rrok</w:t>
      </w:r>
      <w:r w:rsidRPr="00C87C41">
        <w:rPr>
          <w:rFonts w:cstheme="minorHAnsi"/>
        </w:rPr>
        <w:t xml:space="preserve">’, rock, </w:t>
      </w:r>
      <w:r w:rsidRPr="00C87C41">
        <w:rPr>
          <w:rFonts w:cstheme="minorHAnsi"/>
          <w:b/>
        </w:rPr>
        <w:t>Latin</w:t>
      </w:r>
      <w:r w:rsidRPr="00C87C41">
        <w:rPr>
          <w:rFonts w:cstheme="minorHAnsi"/>
        </w:rPr>
        <w:t xml:space="preserve">, </w:t>
      </w:r>
      <w:r w:rsidRPr="00C87C41">
        <w:rPr>
          <w:rFonts w:cstheme="minorHAnsi"/>
          <w:color w:val="CC6600"/>
          <w:u w:val="single"/>
        </w:rPr>
        <w:t>rugus-i</w:t>
      </w:r>
      <w:r w:rsidRPr="00C87C41">
        <w:rPr>
          <w:rFonts w:cstheme="minorHAnsi"/>
          <w:color w:val="000000"/>
        </w:rPr>
        <w:t>,</w:t>
      </w:r>
      <w:r w:rsidRPr="00C87C41">
        <w:rPr>
          <w:rFonts w:cstheme="minorHAnsi"/>
        </w:rPr>
        <w:t xml:space="preserve">, funeral pile, </w:t>
      </w:r>
      <w:r w:rsidRPr="00C87C41">
        <w:rPr>
          <w:rFonts w:cstheme="minorHAnsi"/>
          <w:b/>
        </w:rPr>
        <w:t>Italian</w:t>
      </w:r>
      <w:r w:rsidRPr="00C87C41">
        <w:rPr>
          <w:rFonts w:cstheme="minorHAnsi"/>
        </w:rPr>
        <w:t xml:space="preserve">, </w:t>
      </w:r>
      <w:r w:rsidRPr="00C87C41">
        <w:rPr>
          <w:rStyle w:val="shorttext"/>
          <w:rFonts w:cstheme="minorHAnsi"/>
          <w:color w:val="CC6600"/>
          <w:u w:val="single"/>
          <w:lang w:val="it-IT"/>
        </w:rPr>
        <w:t>roccia</w:t>
      </w:r>
      <w:r w:rsidRPr="00C87C41">
        <w:rPr>
          <w:rStyle w:val="shorttext"/>
          <w:rFonts w:cstheme="minorHAnsi"/>
          <w:lang w:val="it-IT"/>
        </w:rPr>
        <w:t xml:space="preserve">, rock, </w:t>
      </w:r>
      <w:r w:rsidRPr="00C87C41">
        <w:rPr>
          <w:rStyle w:val="shorttext"/>
          <w:rFonts w:cstheme="minorHAnsi"/>
          <w:b/>
          <w:lang w:val="it-IT"/>
        </w:rPr>
        <w:t>French</w:t>
      </w:r>
      <w:r w:rsidRPr="00C87C41">
        <w:rPr>
          <w:rStyle w:val="shorttext"/>
          <w:rFonts w:cstheme="minorHAnsi"/>
          <w:lang w:val="it-IT"/>
        </w:rPr>
        <w:t xml:space="preserve">, </w:t>
      </w:r>
      <w:r w:rsidRPr="00C87C41">
        <w:rPr>
          <w:rFonts w:cstheme="minorHAnsi"/>
        </w:rPr>
        <w:t xml:space="preserve">rock, </w:t>
      </w:r>
      <w:r w:rsidRPr="00C87C41">
        <w:rPr>
          <w:rStyle w:val="shorttext"/>
          <w:rFonts w:cstheme="minorHAnsi"/>
          <w:color w:val="CC6600"/>
          <w:u w:val="single"/>
          <w:lang w:val="fr-FR"/>
        </w:rPr>
        <w:t>roche</w:t>
      </w:r>
      <w:r w:rsidRPr="00C87C41">
        <w:rPr>
          <w:rFonts w:cstheme="minorHAnsi"/>
          <w:color w:val="000000"/>
        </w:rPr>
        <w:t xml:space="preserve">, </w:t>
      </w:r>
      <w:r w:rsidRPr="00C87C41">
        <w:rPr>
          <w:rFonts w:cstheme="minorHAnsi"/>
        </w:rPr>
        <w:t>rock, boulder, stone, stony mass,</w:t>
      </w:r>
      <w:r w:rsidRPr="00C87C41">
        <w:rPr>
          <w:rFonts w:cstheme="minorHAnsi"/>
          <w:color w:val="CC6600"/>
        </w:rPr>
        <w:t xml:space="preserve"> </w:t>
      </w:r>
      <w:r w:rsidRPr="00C87C41">
        <w:rPr>
          <w:rFonts w:cstheme="minorHAnsi"/>
          <w:color w:val="CC6600"/>
          <w:u w:val="single"/>
        </w:rPr>
        <w:t>rocheux</w:t>
      </w:r>
      <w:r w:rsidRPr="00C87C41">
        <w:rPr>
          <w:rFonts w:cstheme="minorHAnsi"/>
        </w:rPr>
        <w:t xml:space="preserve">, rocky, </w:t>
      </w:r>
      <w:r w:rsidRPr="00C87C41">
        <w:rPr>
          <w:rStyle w:val="shorttext"/>
          <w:rFonts w:cstheme="minorHAnsi"/>
          <w:b/>
          <w:lang w:val="fr-FR"/>
        </w:rPr>
        <w:t>English</w:t>
      </w:r>
      <w:r w:rsidRPr="00C87C41">
        <w:rPr>
          <w:rStyle w:val="shorttext"/>
          <w:rFonts w:cstheme="minorHAnsi"/>
          <w:lang w:val="fr-FR"/>
        </w:rPr>
        <w:t xml:space="preserve">, </w:t>
      </w:r>
      <w:r w:rsidRPr="00C87C41">
        <w:rPr>
          <w:rFonts w:cstheme="minorHAnsi"/>
          <w:color w:val="CC6600"/>
          <w:u w:val="single"/>
        </w:rPr>
        <w:t>rock</w:t>
      </w:r>
      <w:r w:rsidRPr="00C87C41">
        <w:rPr>
          <w:rFonts w:cstheme="minorHAnsi"/>
          <w:color w:val="CC6600"/>
        </w:rPr>
        <w:t>,</w:t>
      </w:r>
      <w:r w:rsidRPr="00C87C41">
        <w:rPr>
          <w:rFonts w:cstheme="minorHAnsi"/>
        </w:rPr>
        <w:t xml:space="preserve"> [&lt;ONFr. </w:t>
      </w:r>
      <w:r w:rsidRPr="00C87C41">
        <w:rPr>
          <w:rFonts w:cstheme="minorHAnsi"/>
          <w:color w:val="CC6600"/>
          <w:u w:val="single"/>
        </w:rPr>
        <w:t>roque</w:t>
      </w:r>
      <w:r w:rsidRPr="00C87C41">
        <w:rPr>
          <w:rFonts w:cstheme="minorHAnsi"/>
        </w:rPr>
        <w:t xml:space="preserve">], </w:t>
      </w:r>
      <w:r w:rsidRPr="00C87C41">
        <w:rPr>
          <w:rFonts w:cstheme="minorHAnsi"/>
          <w:b/>
        </w:rPr>
        <w:t>Mongolian</w:t>
      </w:r>
      <w:r w:rsidRPr="00C87C41">
        <w:rPr>
          <w:rFonts w:cstheme="minorHAnsi"/>
        </w:rPr>
        <w:t xml:space="preserve">, </w:t>
      </w:r>
      <w:r w:rsidRPr="00C87C41">
        <w:rPr>
          <w:rStyle w:val="tlid-translation"/>
          <w:rFonts w:cstheme="minorHAnsi"/>
          <w:lang w:val="mn-MN"/>
        </w:rPr>
        <w:t xml:space="preserve">ок, </w:t>
      </w:r>
      <w:r w:rsidRPr="00C87C41">
        <w:rPr>
          <w:rStyle w:val="tlid-translation"/>
          <w:rFonts w:cstheme="minorHAnsi"/>
          <w:color w:val="CC6600"/>
          <w:u w:val="single"/>
          <w:lang w:val="mn-MN"/>
        </w:rPr>
        <w:t>rok</w:t>
      </w:r>
      <w:r w:rsidRPr="00C87C41">
        <w:rPr>
          <w:rStyle w:val="tlid-translation"/>
          <w:rFonts w:cstheme="minorHAnsi"/>
          <w:lang w:val="mn-MN"/>
        </w:rPr>
        <w:t>, rock, </w:t>
      </w:r>
      <w:r w:rsidRPr="00C87C41">
        <w:rPr>
          <w:rFonts w:cstheme="minorHAnsi"/>
          <w:b/>
        </w:rPr>
        <w:t>Georgian</w:t>
      </w:r>
      <w:r w:rsidRPr="00C87C41">
        <w:rPr>
          <w:rFonts w:cstheme="minorHAnsi"/>
        </w:rPr>
        <w:t xml:space="preserve">, </w:t>
      </w:r>
      <w:r w:rsidRPr="00C87C41">
        <w:rPr>
          <w:rStyle w:val="shorttext0"/>
          <w:rFonts w:ascii="Sylfaen" w:hAnsi="Sylfaen" w:cs="Sylfaen"/>
          <w:lang w:val="ka-GE"/>
        </w:rPr>
        <w:t>ქვა</w:t>
      </w:r>
      <w:r w:rsidRPr="00C87C41">
        <w:rPr>
          <w:rStyle w:val="shorttext0"/>
          <w:rFonts w:cstheme="minorHAnsi"/>
        </w:rPr>
        <w:t xml:space="preserve">, </w:t>
      </w:r>
      <w:r w:rsidRPr="00C87C41">
        <w:rPr>
          <w:rFonts w:cstheme="minorHAnsi"/>
          <w:color w:val="993399"/>
          <w:u w:val="single"/>
        </w:rPr>
        <w:t>kva</w:t>
      </w:r>
      <w:r w:rsidRPr="00C87C41">
        <w:rPr>
          <w:rFonts w:cstheme="minorHAnsi"/>
          <w:color w:val="CC6600"/>
        </w:rPr>
        <w:t>,</w:t>
      </w:r>
      <w:r w:rsidRPr="00C87C41">
        <w:rPr>
          <w:rFonts w:cstheme="minorHAnsi"/>
        </w:rPr>
        <w:t xml:space="preserve"> stone, </w:t>
      </w:r>
      <w:r w:rsidRPr="00C87C41">
        <w:rPr>
          <w:rFonts w:cstheme="minorHAnsi"/>
          <w:b/>
        </w:rPr>
        <w:t>Finnish-Uralic</w:t>
      </w:r>
      <w:r w:rsidRPr="00C87C41">
        <w:rPr>
          <w:rFonts w:cstheme="minorHAnsi"/>
        </w:rPr>
        <w:t xml:space="preserve">, </w:t>
      </w:r>
      <w:r w:rsidRPr="00C87C41">
        <w:rPr>
          <w:rStyle w:val="shorttext"/>
          <w:rFonts w:cstheme="minorHAnsi"/>
          <w:color w:val="993399"/>
          <w:u w:val="single"/>
          <w:lang w:val="fi-FI"/>
        </w:rPr>
        <w:t>kivi</w:t>
      </w:r>
      <w:r w:rsidRPr="00C87C41">
        <w:rPr>
          <w:rStyle w:val="shorttext"/>
          <w:rFonts w:cstheme="minorHAnsi"/>
          <w:color w:val="CC6600"/>
          <w:u w:val="single"/>
          <w:lang w:val="fi-FI"/>
        </w:rPr>
        <w:t>,</w:t>
      </w:r>
      <w:r w:rsidRPr="00C87C41">
        <w:rPr>
          <w:rStyle w:val="shorttext"/>
          <w:rFonts w:cstheme="minorHAnsi"/>
          <w:color w:val="000000"/>
          <w:lang w:val="fi-FI"/>
        </w:rPr>
        <w:t xml:space="preserve"> stone, </w:t>
      </w:r>
      <w:r w:rsidRPr="00C87C41">
        <w:rPr>
          <w:rStyle w:val="shorttext"/>
          <w:rFonts w:cstheme="minorHAnsi"/>
          <w:color w:val="993399"/>
          <w:u w:val="single"/>
          <w:lang w:val="fi-FI"/>
        </w:rPr>
        <w:t>piikivi</w:t>
      </w:r>
      <w:r w:rsidRPr="00C87C41">
        <w:rPr>
          <w:rStyle w:val="shorttext"/>
          <w:rFonts w:cstheme="minorHAnsi"/>
          <w:lang w:val="fi-FI"/>
        </w:rPr>
        <w:t xml:space="preserve">, flint, </w:t>
      </w:r>
      <w:r w:rsidRPr="00C87C41">
        <w:rPr>
          <w:rStyle w:val="shorttext"/>
          <w:rFonts w:cstheme="minorHAnsi"/>
          <w:b/>
          <w:lang w:val="fi-FI"/>
        </w:rPr>
        <w:t>Turkish</w:t>
      </w:r>
      <w:r w:rsidRPr="00C87C41">
        <w:rPr>
          <w:rStyle w:val="shorttext"/>
          <w:rFonts w:cstheme="minorHAnsi"/>
          <w:lang w:val="fi-FI"/>
        </w:rPr>
        <w:t xml:space="preserve">, </w:t>
      </w:r>
      <w:r w:rsidRPr="00C87C41">
        <w:rPr>
          <w:rStyle w:val="tlid-translation"/>
          <w:rFonts w:cstheme="minorHAnsi"/>
          <w:color w:val="993399"/>
          <w:u w:val="single"/>
          <w:lang w:val="tr-TR"/>
        </w:rPr>
        <w:t>kaya</w:t>
      </w:r>
      <w:r w:rsidRPr="00C87C41">
        <w:rPr>
          <w:rStyle w:val="tlid-translation"/>
          <w:rFonts w:cstheme="minorHAnsi"/>
          <w:lang w:val="tr-TR"/>
        </w:rPr>
        <w:t>, rock,</w:t>
      </w:r>
      <w:r w:rsidRPr="00C87C41">
        <w:rPr>
          <w:rStyle w:val="shorttext"/>
          <w:rFonts w:cstheme="minorHAnsi"/>
          <w:lang w:val="fi-FI"/>
        </w:rPr>
        <w:t xml:space="preserve"> </w:t>
      </w:r>
      <w:r w:rsidRPr="00C87C41">
        <w:rPr>
          <w:rStyle w:val="shorttext"/>
          <w:rFonts w:cstheme="minorHAnsi"/>
          <w:b/>
          <w:color w:val="000000"/>
          <w:lang w:val="fi-FI"/>
        </w:rPr>
        <w:t>Latin</w:t>
      </w:r>
      <w:r w:rsidRPr="00C87C41">
        <w:rPr>
          <w:rStyle w:val="shorttext"/>
          <w:rFonts w:cstheme="minorHAnsi"/>
          <w:color w:val="000000"/>
          <w:lang w:val="fi-FI"/>
        </w:rPr>
        <w:t xml:space="preserve">, </w:t>
      </w:r>
      <w:r w:rsidRPr="00C87C41">
        <w:rPr>
          <w:rFonts w:cstheme="minorHAnsi"/>
          <w:color w:val="EE0000"/>
        </w:rPr>
        <w:t>lapis-idis</w:t>
      </w:r>
      <w:r w:rsidRPr="00C87C41">
        <w:rPr>
          <w:rFonts w:cstheme="minorHAnsi"/>
        </w:rPr>
        <w:t xml:space="preserve">, stone, </w:t>
      </w:r>
      <w:r w:rsidRPr="00C87C41">
        <w:rPr>
          <w:rFonts w:cstheme="minorHAnsi"/>
          <w:b/>
        </w:rPr>
        <w:t>Welsh</w:t>
      </w:r>
      <w:r w:rsidRPr="00C87C41">
        <w:rPr>
          <w:rFonts w:cstheme="minorHAnsi"/>
        </w:rPr>
        <w:t xml:space="preserve">, </w:t>
      </w:r>
      <w:r w:rsidRPr="00C87C41">
        <w:rPr>
          <w:rFonts w:cstheme="minorHAnsi"/>
          <w:color w:val="EE0000"/>
        </w:rPr>
        <w:t>llabyddio</w:t>
      </w:r>
      <w:r w:rsidRPr="00C87C41">
        <w:rPr>
          <w:rFonts w:cstheme="minorHAnsi"/>
        </w:rPr>
        <w:t xml:space="preserve">, to stone, </w:t>
      </w:r>
      <w:r w:rsidRPr="00C87C41">
        <w:rPr>
          <w:rFonts w:cstheme="minorHAnsi"/>
          <w:b/>
        </w:rPr>
        <w:t>Croatian</w:t>
      </w:r>
      <w:r w:rsidRPr="00C87C41">
        <w:rPr>
          <w:rFonts w:cstheme="minorHAnsi"/>
        </w:rPr>
        <w:t xml:space="preserve">, </w:t>
      </w:r>
      <w:r w:rsidRPr="00C87C41">
        <w:rPr>
          <w:rStyle w:val="shorttext"/>
          <w:rFonts w:cstheme="minorHAnsi"/>
          <w:color w:val="009900"/>
          <w:u w:val="single"/>
          <w:lang w:val="hr-HR"/>
        </w:rPr>
        <w:t>stijena</w:t>
      </w:r>
      <w:r w:rsidRPr="00C87C41">
        <w:rPr>
          <w:rStyle w:val="shorttext"/>
          <w:rFonts w:cstheme="minorHAnsi"/>
          <w:color w:val="000000"/>
          <w:lang w:val="hr-HR"/>
        </w:rPr>
        <w:t xml:space="preserve">, rock, </w:t>
      </w:r>
      <w:r w:rsidRPr="00C87C41">
        <w:rPr>
          <w:rStyle w:val="shorttext"/>
          <w:rFonts w:cstheme="minorHAnsi"/>
          <w:b/>
          <w:color w:val="000000"/>
          <w:lang w:val="hr-HR"/>
        </w:rPr>
        <w:t>Serbo-Croatian</w:t>
      </w:r>
      <w:r w:rsidRPr="00C87C41">
        <w:rPr>
          <w:rStyle w:val="shorttext"/>
          <w:rFonts w:cstheme="minorHAnsi"/>
          <w:color w:val="000000"/>
          <w:lang w:val="hr-HR"/>
        </w:rPr>
        <w:t xml:space="preserve">, </w:t>
      </w:r>
      <w:r w:rsidRPr="00C87C41">
        <w:rPr>
          <w:rStyle w:val="shorttext"/>
          <w:rFonts w:cstheme="minorHAnsi"/>
          <w:color w:val="008800"/>
          <w:u w:val="single"/>
          <w:lang w:val="hr-HR"/>
        </w:rPr>
        <w:t>stena</w:t>
      </w:r>
      <w:r w:rsidRPr="00C87C41">
        <w:rPr>
          <w:rFonts w:cstheme="minorHAnsi"/>
          <w:lang w:val="hr-HR"/>
        </w:rPr>
        <w:t xml:space="preserve">, </w:t>
      </w:r>
      <w:r w:rsidRPr="00C87C41">
        <w:rPr>
          <w:rStyle w:val="shorttext"/>
          <w:rFonts w:cstheme="minorHAnsi"/>
          <w:lang w:val="hr-HR"/>
        </w:rPr>
        <w:t xml:space="preserve">rock, </w:t>
      </w:r>
      <w:r w:rsidRPr="00C87C41">
        <w:rPr>
          <w:rStyle w:val="shorttext"/>
          <w:rFonts w:cstheme="minorHAnsi"/>
          <w:b/>
          <w:lang w:val="hr-HR"/>
        </w:rPr>
        <w:t>Baltic-Sudovian</w:t>
      </w:r>
      <w:r w:rsidRPr="00C87C41">
        <w:rPr>
          <w:rStyle w:val="shorttext"/>
          <w:rFonts w:cstheme="minorHAnsi"/>
          <w:lang w:val="hr-HR"/>
        </w:rPr>
        <w:t xml:space="preserve">, </w:t>
      </w:r>
      <w:r w:rsidRPr="00C87C41">
        <w:rPr>
          <w:rFonts w:cstheme="minorHAnsi"/>
          <w:color w:val="007700"/>
          <w:u w:val="single"/>
        </w:rPr>
        <w:t>stabas</w:t>
      </w:r>
      <w:r w:rsidRPr="00C87C41">
        <w:rPr>
          <w:rFonts w:cstheme="minorHAnsi"/>
          <w:color w:val="000000"/>
        </w:rPr>
        <w:t xml:space="preserve">, rock, </w:t>
      </w:r>
      <w:r w:rsidRPr="00C87C41">
        <w:rPr>
          <w:rFonts w:cstheme="minorHAnsi"/>
          <w:b/>
          <w:color w:val="000000"/>
        </w:rPr>
        <w:t>Romanian</w:t>
      </w:r>
      <w:r w:rsidRPr="00C87C41">
        <w:rPr>
          <w:rFonts w:cstheme="minorHAnsi"/>
          <w:color w:val="000000"/>
        </w:rPr>
        <w:t xml:space="preserve">, </w:t>
      </w:r>
      <w:r w:rsidRPr="00C87C41">
        <w:rPr>
          <w:rStyle w:val="shorttext"/>
          <w:rFonts w:cstheme="minorHAnsi"/>
          <w:color w:val="009900"/>
          <w:u w:val="single"/>
          <w:lang w:val="ro-RO"/>
        </w:rPr>
        <w:t>stâncă</w:t>
      </w:r>
      <w:r w:rsidRPr="00C87C41">
        <w:rPr>
          <w:rStyle w:val="shorttext"/>
          <w:rFonts w:cstheme="minorHAnsi"/>
          <w:color w:val="000000"/>
          <w:lang w:val="ro-RO"/>
        </w:rPr>
        <w:t>, rock,</w:t>
      </w:r>
      <w:r w:rsidRPr="00C87C41">
        <w:rPr>
          <w:rFonts w:cstheme="minorHAnsi"/>
          <w:color w:val="000000"/>
        </w:rPr>
        <w:t xml:space="preserve"> </w:t>
      </w:r>
      <w:r w:rsidRPr="00C87C41">
        <w:rPr>
          <w:rFonts w:cstheme="minorHAnsi"/>
          <w:b/>
          <w:color w:val="000000"/>
        </w:rPr>
        <w:t>English</w:t>
      </w:r>
      <w:r w:rsidRPr="00C87C41">
        <w:rPr>
          <w:rFonts w:cstheme="minorHAnsi"/>
          <w:color w:val="000000"/>
        </w:rPr>
        <w:t xml:space="preserve">, </w:t>
      </w:r>
      <w:r w:rsidRPr="00C87C41">
        <w:rPr>
          <w:rFonts w:cstheme="minorHAnsi"/>
          <w:color w:val="007700"/>
          <w:u w:val="single"/>
        </w:rPr>
        <w:t>stone</w:t>
      </w:r>
      <w:r w:rsidRPr="00C87C41">
        <w:rPr>
          <w:rFonts w:cstheme="minorHAnsi"/>
        </w:rPr>
        <w:t xml:space="preserve"> [&lt;OE </w:t>
      </w:r>
      <w:r w:rsidRPr="00C87C41">
        <w:rPr>
          <w:rFonts w:cstheme="minorHAnsi"/>
          <w:color w:val="007700"/>
          <w:u w:val="single"/>
        </w:rPr>
        <w:t>stan</w:t>
      </w:r>
      <w:r w:rsidRPr="00C87C41">
        <w:rPr>
          <w:rFonts w:cstheme="minorHAnsi"/>
        </w:rPr>
        <w:t xml:space="preserve">], </w:t>
      </w:r>
      <w:r w:rsidRPr="00C87C41">
        <w:rPr>
          <w:rFonts w:cstheme="minorHAnsi"/>
          <w:b/>
        </w:rPr>
        <w:t>Persian</w:t>
      </w:r>
      <w:r w:rsidRPr="00C87C41">
        <w:rPr>
          <w:rFonts w:cstheme="minorHAnsi"/>
        </w:rPr>
        <w:t xml:space="preserve">, </w:t>
      </w:r>
      <w:r w:rsidRPr="00C87C41">
        <w:rPr>
          <w:rFonts w:cstheme="minorHAnsi"/>
          <w:color w:val="EE0000"/>
        </w:rPr>
        <w:t>sang</w:t>
      </w:r>
      <w:r w:rsidRPr="00C87C41">
        <w:rPr>
          <w:rStyle w:val="shorttext0"/>
          <w:rFonts w:cstheme="minorHAnsi"/>
        </w:rPr>
        <w:t xml:space="preserve">, سنگ stone, rock, </w:t>
      </w:r>
      <w:r w:rsidRPr="00C87C41">
        <w:rPr>
          <w:rFonts w:cstheme="minorHAnsi"/>
          <w:color w:val="EE0000"/>
        </w:rPr>
        <w:t>sangsâr</w:t>
      </w:r>
      <w:r w:rsidRPr="00C87C41">
        <w:rPr>
          <w:rFonts w:cstheme="minorHAnsi"/>
        </w:rPr>
        <w:t xml:space="preserve"> kardan, </w:t>
      </w:r>
      <w:r w:rsidRPr="00C87C41">
        <w:rPr>
          <w:rStyle w:val="nobold"/>
          <w:rFonts w:cstheme="minorHAnsi"/>
        </w:rPr>
        <w:t>سنگسار کردن</w:t>
      </w:r>
      <w:r w:rsidRPr="00C87C41">
        <w:rPr>
          <w:rFonts w:cstheme="minorHAnsi"/>
        </w:rPr>
        <w:t xml:space="preserve"> to stone, </w:t>
      </w:r>
      <w:r w:rsidRPr="00C87C41">
        <w:rPr>
          <w:rFonts w:cstheme="minorHAnsi"/>
          <w:b/>
        </w:rPr>
        <w:t>Uzbek</w:t>
      </w:r>
      <w:r w:rsidRPr="00C87C41">
        <w:rPr>
          <w:rFonts w:cstheme="minorHAnsi"/>
        </w:rPr>
        <w:t xml:space="preserve">, </w:t>
      </w:r>
      <w:r w:rsidRPr="00C87C41">
        <w:rPr>
          <w:rStyle w:val="gt-baf-cell"/>
          <w:rFonts w:cstheme="minorHAnsi"/>
          <w:color w:val="FF0000"/>
          <w:lang w:val="uz-Latn-UZ"/>
        </w:rPr>
        <w:t>shag'al</w:t>
      </w:r>
      <w:r w:rsidRPr="00C87C41">
        <w:rPr>
          <w:rStyle w:val="gt-baf-cell"/>
          <w:rFonts w:cstheme="minorHAnsi"/>
          <w:lang w:val="uz-Latn-UZ"/>
        </w:rPr>
        <w:t>, pebble, sand, gravel,</w:t>
      </w:r>
      <w:r w:rsidRPr="00C87C41">
        <w:rPr>
          <w:rStyle w:val="tlid-translation"/>
          <w:rFonts w:cstheme="minorHAnsi"/>
          <w:lang w:val="uz-Latn-UZ"/>
        </w:rPr>
        <w:t xml:space="preserve"> </w:t>
      </w:r>
      <w:r w:rsidRPr="00C87C41">
        <w:rPr>
          <w:rStyle w:val="shorttext0"/>
          <w:rFonts w:cstheme="minorHAnsi"/>
          <w:b/>
        </w:rPr>
        <w:t>Tajik</w:t>
      </w:r>
      <w:r w:rsidRPr="00C87C41">
        <w:rPr>
          <w:rStyle w:val="shorttext0"/>
          <w:rFonts w:cstheme="minorHAnsi"/>
        </w:rPr>
        <w:t xml:space="preserve">, </w:t>
      </w:r>
      <w:r w:rsidRPr="00C87C41">
        <w:rPr>
          <w:rStyle w:val="tlid-translation"/>
          <w:rFonts w:cstheme="minorHAnsi"/>
          <w:lang w:val="tg-Cyrl-TJ"/>
        </w:rPr>
        <w:t xml:space="preserve">санг, </w:t>
      </w:r>
      <w:r w:rsidRPr="00C87C41">
        <w:rPr>
          <w:rStyle w:val="tlid-translation"/>
          <w:rFonts w:cstheme="minorHAnsi"/>
          <w:color w:val="FF0000"/>
          <w:lang w:val="tg-Cyrl-TJ"/>
        </w:rPr>
        <w:t>sang</w:t>
      </w:r>
      <w:r w:rsidRPr="00C87C41">
        <w:rPr>
          <w:rStyle w:val="tlid-translation"/>
          <w:rFonts w:cstheme="minorHAnsi"/>
          <w:lang w:val="tg-Cyrl-TJ"/>
        </w:rPr>
        <w:t>, stone, rock</w:t>
      </w:r>
      <w:r w:rsidRPr="00C87C41">
        <w:rPr>
          <w:rStyle w:val="tlid-translation"/>
          <w:rFonts w:cstheme="minorHAnsi"/>
        </w:rPr>
        <w:t xml:space="preserve">, </w:t>
      </w:r>
      <w:r w:rsidRPr="00C87C41">
        <w:rPr>
          <w:rStyle w:val="tlid-translation"/>
          <w:rFonts w:cstheme="minorHAnsi"/>
          <w:lang w:val="tg-Cyrl-TJ"/>
        </w:rPr>
        <w:t>сангпушт,</w:t>
      </w:r>
      <w:r w:rsidRPr="00C87C41">
        <w:rPr>
          <w:rStyle w:val="Heading1Char"/>
          <w:rFonts w:asciiTheme="minorHAnsi" w:eastAsiaTheme="minorHAnsi" w:hAnsiTheme="minorHAnsi" w:cstheme="minorHAnsi"/>
          <w:color w:val="FF0000"/>
          <w:sz w:val="20"/>
          <w:szCs w:val="20"/>
          <w:lang w:val="tg-Cyrl-TJ"/>
        </w:rPr>
        <w:t xml:space="preserve"> </w:t>
      </w:r>
      <w:r w:rsidRPr="00C87C41">
        <w:rPr>
          <w:rStyle w:val="tlid-translation"/>
          <w:rFonts w:cstheme="minorHAnsi"/>
          <w:color w:val="FF0000"/>
          <w:lang w:val="tg-Cyrl-TJ"/>
        </w:rPr>
        <w:t>sangpuşt</w:t>
      </w:r>
      <w:r w:rsidRPr="00C87C41">
        <w:rPr>
          <w:rStyle w:val="tlid-translation"/>
          <w:rFonts w:cstheme="minorHAnsi"/>
          <w:color w:val="3333FF"/>
          <w:u w:val="single"/>
          <w:lang w:val="tg-Cyrl-TJ"/>
        </w:rPr>
        <w:t>,</w:t>
      </w:r>
      <w:r w:rsidRPr="00C87C41">
        <w:rPr>
          <w:rStyle w:val="tlid-translation"/>
          <w:rFonts w:cstheme="minorHAnsi"/>
          <w:lang w:val="tg-Cyrl-TJ"/>
        </w:rPr>
        <w:t xml:space="preserve"> pebble, </w:t>
      </w:r>
      <w:r w:rsidRPr="00C87C41">
        <w:rPr>
          <w:rStyle w:val="tlid-translation"/>
          <w:rFonts w:cstheme="minorHAnsi"/>
        </w:rPr>
        <w:t xml:space="preserve"> </w:t>
      </w:r>
      <w:r w:rsidRPr="00C87C41">
        <w:rPr>
          <w:rStyle w:val="tlid-translation"/>
          <w:rFonts w:cstheme="minorHAnsi"/>
          <w:b/>
        </w:rPr>
        <w:t>Persian</w:t>
      </w:r>
      <w:r w:rsidRPr="00C87C41">
        <w:rPr>
          <w:rStyle w:val="tlid-translation"/>
          <w:rFonts w:cstheme="minorHAnsi"/>
        </w:rPr>
        <w:t xml:space="preserve">, </w:t>
      </w:r>
      <w:r w:rsidRPr="00C87C41">
        <w:rPr>
          <w:rFonts w:cstheme="minorHAnsi"/>
          <w:color w:val="993399"/>
          <w:u w:val="single"/>
        </w:rPr>
        <w:t>kolux</w:t>
      </w:r>
      <w:r w:rsidRPr="00C87C41">
        <w:rPr>
          <w:rFonts w:cstheme="minorHAnsi"/>
        </w:rPr>
        <w:t xml:space="preserve">?, stone, </w:t>
      </w:r>
      <w:r w:rsidRPr="00C87C41">
        <w:rPr>
          <w:rFonts w:cstheme="minorHAnsi"/>
          <w:b/>
        </w:rPr>
        <w:t>Mongolian</w:t>
      </w:r>
      <w:r w:rsidRPr="00C87C41">
        <w:rPr>
          <w:rFonts w:cstheme="minorHAnsi"/>
        </w:rPr>
        <w:t xml:space="preserve">, </w:t>
      </w:r>
      <w:r w:rsidRPr="00C87C41">
        <w:rPr>
          <w:rStyle w:val="tlid-translation"/>
          <w:rFonts w:cstheme="minorHAnsi"/>
          <w:lang w:val="mn-MN"/>
        </w:rPr>
        <w:t xml:space="preserve">чулуу, </w:t>
      </w:r>
      <w:r w:rsidRPr="00C87C41">
        <w:rPr>
          <w:rStyle w:val="tlid-translation"/>
          <w:rFonts w:cstheme="minorHAnsi"/>
          <w:color w:val="993399"/>
          <w:u w:val="single"/>
          <w:lang w:val="mn-MN"/>
        </w:rPr>
        <w:t>chuluu</w:t>
      </w:r>
      <w:r w:rsidRPr="00C87C41">
        <w:rPr>
          <w:rStyle w:val="tlid-translation"/>
          <w:rFonts w:cstheme="minorHAnsi"/>
          <w:lang w:val="mn-MN"/>
        </w:rPr>
        <w:t xml:space="preserve">, </w:t>
      </w:r>
      <w:r w:rsidRPr="00C87C41">
        <w:rPr>
          <w:rFonts w:cstheme="minorHAnsi"/>
        </w:rPr>
        <w:t xml:space="preserve">stone, </w:t>
      </w:r>
      <w:r w:rsidRPr="00C87C41">
        <w:rPr>
          <w:rStyle w:val="tlid-translation"/>
          <w:rFonts w:cstheme="minorHAnsi"/>
          <w:color w:val="FF0000"/>
          <w:lang w:val="mn-MN"/>
        </w:rPr>
        <w:t xml:space="preserve">tsakhiur </w:t>
      </w:r>
      <w:r w:rsidRPr="00C87C41">
        <w:rPr>
          <w:rStyle w:val="tlid-translation"/>
          <w:rFonts w:cstheme="minorHAnsi"/>
          <w:color w:val="993399"/>
          <w:u w:val="single"/>
          <w:lang w:val="mn-MN"/>
        </w:rPr>
        <w:t>chuluu</w:t>
      </w:r>
      <w:r w:rsidRPr="00C87C41">
        <w:rPr>
          <w:rStyle w:val="tlid-translation"/>
          <w:rFonts w:cstheme="minorHAnsi"/>
          <w:lang w:val="mn-MN"/>
        </w:rPr>
        <w:t>, flint,</w:t>
      </w:r>
      <w:r w:rsidRPr="00C87C41">
        <w:rPr>
          <w:rFonts w:cstheme="minorHAnsi"/>
        </w:rPr>
        <w:t xml:space="preserve"> </w:t>
      </w:r>
      <w:r w:rsidRPr="00C87C41">
        <w:rPr>
          <w:rFonts w:cstheme="minorHAnsi"/>
          <w:b/>
        </w:rPr>
        <w:t>Turkish</w:t>
      </w:r>
      <w:r w:rsidRPr="00C87C41">
        <w:rPr>
          <w:rFonts w:cstheme="minorHAnsi"/>
        </w:rPr>
        <w:t xml:space="preserve">, </w:t>
      </w:r>
      <w:r w:rsidRPr="00C87C41">
        <w:rPr>
          <w:rStyle w:val="tlid-translation"/>
          <w:rFonts w:cstheme="minorHAnsi"/>
          <w:color w:val="CC6600"/>
          <w:u w:val="single"/>
          <w:lang w:val="tr-TR"/>
        </w:rPr>
        <w:t>taş</w:t>
      </w:r>
      <w:r w:rsidRPr="00C87C41">
        <w:rPr>
          <w:rStyle w:val="tlid-translation"/>
          <w:rFonts w:cstheme="minorHAnsi"/>
          <w:lang w:val="tr-TR"/>
        </w:rPr>
        <w:t>, stone, rock, gem, gravel, flint,</w:t>
      </w:r>
      <w:r w:rsidRPr="00C87C41">
        <w:rPr>
          <w:rFonts w:cstheme="minorHAnsi"/>
        </w:rPr>
        <w:t xml:space="preserve"> </w:t>
      </w:r>
      <w:r w:rsidRPr="00C87C41">
        <w:rPr>
          <w:rFonts w:cstheme="minorHAnsi"/>
          <w:b/>
        </w:rPr>
        <w:t>Kazakh</w:t>
      </w:r>
      <w:r w:rsidRPr="00C87C41">
        <w:rPr>
          <w:rFonts w:cstheme="minorHAnsi"/>
        </w:rPr>
        <w:t xml:space="preserve">, </w:t>
      </w:r>
      <w:r w:rsidRPr="00C87C41">
        <w:rPr>
          <w:rStyle w:val="tlid-translation"/>
          <w:rFonts w:cstheme="minorHAnsi"/>
          <w:lang w:val="kk-KZ"/>
        </w:rPr>
        <w:t>тас,</w:t>
      </w:r>
      <w:r w:rsidRPr="00C87C41">
        <w:rPr>
          <w:rStyle w:val="tlid-translation"/>
          <w:rFonts w:cstheme="minorHAnsi"/>
          <w:color w:val="CC6600"/>
          <w:u w:val="single"/>
          <w:lang w:val="kk-KZ"/>
        </w:rPr>
        <w:t xml:space="preserve"> tas</w:t>
      </w:r>
      <w:r w:rsidRPr="00C87C41">
        <w:rPr>
          <w:rStyle w:val="tlid-translation"/>
          <w:rFonts w:cstheme="minorHAnsi"/>
          <w:lang w:val="kk-KZ"/>
        </w:rPr>
        <w:t>, stone,</w:t>
      </w:r>
      <w:r w:rsidRPr="00C87C41">
        <w:rPr>
          <w:rStyle w:val="tlid-translation"/>
          <w:rFonts w:cstheme="minorHAnsi"/>
        </w:rPr>
        <w:t xml:space="preserve"> </w:t>
      </w:r>
      <w:r w:rsidRPr="00C87C41">
        <w:rPr>
          <w:rStyle w:val="tlid-translation"/>
          <w:rFonts w:cstheme="minorHAnsi"/>
          <w:b/>
        </w:rPr>
        <w:t>Uzbek</w:t>
      </w:r>
      <w:r w:rsidRPr="00C87C41">
        <w:rPr>
          <w:rStyle w:val="tlid-translation"/>
          <w:rFonts w:cstheme="minorHAnsi"/>
        </w:rPr>
        <w:t xml:space="preserve">, </w:t>
      </w:r>
      <w:r w:rsidRPr="00C87C41">
        <w:rPr>
          <w:rStyle w:val="tlid-translation"/>
          <w:rFonts w:cstheme="minorHAnsi"/>
          <w:color w:val="CC6600"/>
          <w:u w:val="single"/>
          <w:lang w:val="uz-Latn-UZ"/>
        </w:rPr>
        <w:t>tosh</w:t>
      </w:r>
      <w:r w:rsidRPr="00C87C41">
        <w:rPr>
          <w:rStyle w:val="tlid-translation"/>
          <w:rFonts w:cstheme="minorHAnsi"/>
          <w:lang w:val="uz-Latn-UZ"/>
        </w:rPr>
        <w:t>, stone, tekis</w:t>
      </w:r>
      <w:r w:rsidRPr="00C87C41">
        <w:rPr>
          <w:rStyle w:val="tlid-translation"/>
          <w:rFonts w:cstheme="minorHAnsi"/>
          <w:color w:val="CC6600"/>
          <w:lang w:val="uz-Latn-UZ"/>
        </w:rPr>
        <w:t xml:space="preserve"> </w:t>
      </w:r>
      <w:r w:rsidRPr="00C87C41">
        <w:rPr>
          <w:rStyle w:val="tlid-translation"/>
          <w:rFonts w:cstheme="minorHAnsi"/>
          <w:color w:val="CC6600"/>
          <w:u w:val="single"/>
          <w:lang w:val="uz-Latn-UZ"/>
        </w:rPr>
        <w:t>tosh</w:t>
      </w:r>
      <w:r w:rsidRPr="00C87C41">
        <w:rPr>
          <w:rStyle w:val="tlid-translation"/>
          <w:rFonts w:cstheme="minorHAnsi"/>
          <w:lang w:val="uz-Latn-UZ"/>
        </w:rPr>
        <w:t xml:space="preserve">, pebble,  </w:t>
      </w:r>
      <w:r w:rsidRPr="00C87C41">
        <w:rPr>
          <w:rStyle w:val="tlid-translation"/>
          <w:rFonts w:cstheme="minorHAnsi"/>
          <w:b/>
          <w:lang w:val="uz-Latn-UZ"/>
        </w:rPr>
        <w:t>Kyrgyz</w:t>
      </w:r>
      <w:r w:rsidRPr="00C87C41">
        <w:rPr>
          <w:rStyle w:val="tlid-translation"/>
          <w:rFonts w:cstheme="minorHAnsi"/>
          <w:lang w:val="uz-Latn-UZ"/>
        </w:rPr>
        <w:t xml:space="preserve">, </w:t>
      </w:r>
      <w:r w:rsidRPr="00C87C41">
        <w:rPr>
          <w:rStyle w:val="tlid-translation"/>
          <w:rFonts w:cstheme="minorHAnsi"/>
          <w:lang w:val="ky-KG"/>
        </w:rPr>
        <w:t xml:space="preserve">таш, </w:t>
      </w:r>
      <w:r w:rsidRPr="00C87C41">
        <w:rPr>
          <w:rStyle w:val="tlid-translation"/>
          <w:rFonts w:cstheme="minorHAnsi"/>
          <w:color w:val="CC6600"/>
          <w:u w:val="single"/>
          <w:lang w:val="ky-KG"/>
        </w:rPr>
        <w:t>taş</w:t>
      </w:r>
      <w:r w:rsidRPr="00C87C41">
        <w:rPr>
          <w:rStyle w:val="tlid-translation"/>
          <w:rFonts w:cstheme="minorHAnsi"/>
          <w:lang w:val="ky-KG"/>
        </w:rPr>
        <w:t>, stone</w:t>
      </w:r>
      <w:r w:rsidRPr="00C87C41">
        <w:rPr>
          <w:rStyle w:val="tlid-translation"/>
          <w:rFonts w:cstheme="minorHAnsi"/>
        </w:rPr>
        <w:t xml:space="preserve">, </w:t>
      </w:r>
      <w:r w:rsidRPr="00C87C41">
        <w:rPr>
          <w:rStyle w:val="tlid-translation"/>
          <w:rFonts w:cstheme="minorHAnsi"/>
          <w:b/>
        </w:rPr>
        <w:t>Latin</w:t>
      </w:r>
      <w:r w:rsidRPr="00C87C41">
        <w:rPr>
          <w:rStyle w:val="tlid-translation"/>
          <w:rFonts w:cstheme="minorHAnsi"/>
        </w:rPr>
        <w:t xml:space="preserve">, </w:t>
      </w:r>
      <w:r w:rsidRPr="00C87C41">
        <w:rPr>
          <w:rFonts w:cstheme="minorHAnsi"/>
          <w:color w:val="CC6600"/>
          <w:u w:val="single"/>
        </w:rPr>
        <w:t>saxum-i</w:t>
      </w:r>
      <w:r w:rsidRPr="00C87C41">
        <w:rPr>
          <w:rFonts w:cstheme="minorHAnsi"/>
        </w:rPr>
        <w:t xml:space="preserve">,rock, boulder, </w:t>
      </w:r>
      <w:r w:rsidRPr="00C87C41">
        <w:rPr>
          <w:rFonts w:cstheme="minorHAnsi"/>
          <w:b/>
        </w:rPr>
        <w:t>Turkish</w:t>
      </w:r>
      <w:r w:rsidRPr="00C87C41">
        <w:rPr>
          <w:rFonts w:cstheme="minorHAnsi"/>
        </w:rPr>
        <w:t xml:space="preserve">, </w:t>
      </w:r>
      <w:r w:rsidRPr="00C87C41">
        <w:rPr>
          <w:rStyle w:val="tlid-translation"/>
          <w:rFonts w:cstheme="minorHAnsi"/>
          <w:color w:val="CC6600"/>
          <w:u w:val="single"/>
          <w:lang w:val="tr-TR" w:bidi="gu-IN"/>
        </w:rPr>
        <w:t>çakıl</w:t>
      </w:r>
      <w:r w:rsidRPr="00C87C41">
        <w:rPr>
          <w:rStyle w:val="tlid-translation"/>
          <w:rFonts w:cstheme="minorHAnsi"/>
          <w:lang w:val="tr-TR" w:bidi="gu-IN"/>
        </w:rPr>
        <w:t>,</w:t>
      </w:r>
      <w:r w:rsidRPr="00C87C41">
        <w:rPr>
          <w:rStyle w:val="tlid-translation"/>
          <w:rFonts w:cstheme="minorHAnsi"/>
          <w:lang w:val="tr-TR"/>
        </w:rPr>
        <w:t xml:space="preserve">, pebble, </w:t>
      </w:r>
      <w:r w:rsidRPr="00C87C41">
        <w:rPr>
          <w:rStyle w:val="tlid-translation"/>
          <w:rFonts w:cstheme="minorHAnsi"/>
          <w:b/>
          <w:lang w:val="tr-TR"/>
        </w:rPr>
        <w:t>Uzbek</w:t>
      </w:r>
      <w:r w:rsidRPr="00C87C41">
        <w:rPr>
          <w:rStyle w:val="tlid-translation"/>
          <w:rFonts w:cstheme="minorHAnsi"/>
          <w:lang w:val="tr-TR"/>
        </w:rPr>
        <w:t xml:space="preserve">, </w:t>
      </w:r>
      <w:r w:rsidRPr="00C87C41">
        <w:rPr>
          <w:rStyle w:val="gt-baf-cell"/>
          <w:rFonts w:cstheme="minorHAnsi"/>
          <w:color w:val="CC6600"/>
          <w:u w:val="single"/>
          <w:lang w:val="uz-Latn-UZ"/>
        </w:rPr>
        <w:t>shag'al</w:t>
      </w:r>
      <w:r w:rsidRPr="00C87C41">
        <w:rPr>
          <w:rStyle w:val="gt-baf-cell"/>
          <w:rFonts w:cstheme="minorHAnsi"/>
          <w:lang w:val="uz-Latn-UZ"/>
        </w:rPr>
        <w:t>, pebble, sand, gravel,</w:t>
      </w:r>
      <w:r w:rsidRPr="00C87C41">
        <w:rPr>
          <w:rStyle w:val="tlid-translation"/>
          <w:rFonts w:cstheme="minorHAnsi"/>
          <w:lang w:val="uz-Latn-UZ"/>
        </w:rPr>
        <w:t xml:space="preserve"> </w:t>
      </w:r>
      <w:r w:rsidRPr="00C87C41">
        <w:rPr>
          <w:rStyle w:val="tlid-translation"/>
          <w:rFonts w:cstheme="minorHAnsi"/>
          <w:b/>
          <w:lang w:val="tr-TR"/>
        </w:rPr>
        <w:t>Kyrgyz</w:t>
      </w:r>
      <w:r w:rsidRPr="00C87C41">
        <w:rPr>
          <w:rStyle w:val="tlid-translation"/>
          <w:rFonts w:cstheme="minorHAnsi"/>
          <w:lang w:val="tr-TR"/>
        </w:rPr>
        <w:t xml:space="preserve">, </w:t>
      </w:r>
      <w:r w:rsidRPr="00C87C41">
        <w:rPr>
          <w:rStyle w:val="tlid-translation"/>
          <w:rFonts w:cstheme="minorHAnsi"/>
          <w:lang w:val="ky-KG"/>
        </w:rPr>
        <w:t xml:space="preserve">шагыл, </w:t>
      </w:r>
      <w:r w:rsidRPr="00C87C41">
        <w:rPr>
          <w:rStyle w:val="tlid-translation"/>
          <w:rFonts w:cstheme="minorHAnsi"/>
          <w:color w:val="CC6600"/>
          <w:u w:val="single"/>
          <w:lang w:val="ky-KG"/>
        </w:rPr>
        <w:t>şagıl,</w:t>
      </w:r>
      <w:r w:rsidRPr="00C87C41">
        <w:rPr>
          <w:rStyle w:val="tlid-translation"/>
          <w:rFonts w:cstheme="minorHAnsi"/>
          <w:lang w:val="ky-KG"/>
        </w:rPr>
        <w:t xml:space="preserve"> pebble, pebble</w:t>
      </w:r>
      <w:r w:rsidRPr="00C87C41">
        <w:rPr>
          <w:rStyle w:val="tlid-translation"/>
          <w:rFonts w:cstheme="minorHAnsi"/>
        </w:rPr>
        <w:t xml:space="preserve">, </w:t>
      </w:r>
      <w:r w:rsidRPr="00C87C41">
        <w:rPr>
          <w:rStyle w:val="tlid-translation"/>
          <w:rFonts w:cstheme="minorHAnsi"/>
          <w:b/>
        </w:rPr>
        <w:t>Akkadian</w:t>
      </w:r>
      <w:r w:rsidRPr="00C87C41">
        <w:rPr>
          <w:rStyle w:val="tlid-translation"/>
          <w:rFonts w:cstheme="minorHAnsi"/>
        </w:rPr>
        <w:t xml:space="preserve">, </w:t>
      </w:r>
      <w:r w:rsidRPr="00C87C41">
        <w:rPr>
          <w:rFonts w:cstheme="minorHAnsi"/>
          <w:b/>
          <w:bCs/>
          <w:color w:val="009900"/>
          <w:u w:val="single"/>
        </w:rPr>
        <w:t>jartu</w:t>
      </w:r>
      <w:r w:rsidRPr="00C87C41">
        <w:rPr>
          <w:rFonts w:cstheme="minorHAnsi"/>
        </w:rPr>
        <w:t>, one of many words for “stone,”</w:t>
      </w:r>
      <w:r w:rsidRPr="00C87C41">
        <w:rPr>
          <w:rFonts w:cstheme="minorHAnsi"/>
          <w:b/>
          <w:bCs/>
        </w:rPr>
        <w:t xml:space="preserve"> </w:t>
      </w:r>
      <w:r w:rsidRPr="00C87C41">
        <w:rPr>
          <w:rStyle w:val="tlid-translation"/>
          <w:rFonts w:cstheme="minorHAnsi"/>
          <w:b/>
        </w:rPr>
        <w:t>Armenian</w:t>
      </w:r>
      <w:r w:rsidRPr="00C87C41">
        <w:rPr>
          <w:rStyle w:val="tlid-translation"/>
          <w:rFonts w:cstheme="minorHAnsi"/>
        </w:rPr>
        <w:t xml:space="preserve">, </w:t>
      </w:r>
      <w:r w:rsidRPr="00C87C41">
        <w:rPr>
          <w:rStyle w:val="shorttext"/>
          <w:rFonts w:cstheme="minorHAnsi"/>
          <w:lang w:val="hy-AM"/>
        </w:rPr>
        <w:t xml:space="preserve">շերտ, </w:t>
      </w:r>
      <w:r w:rsidRPr="00C87C41">
        <w:rPr>
          <w:rStyle w:val="shorttext"/>
          <w:rFonts w:cstheme="minorHAnsi"/>
          <w:color w:val="009900"/>
          <w:u w:val="single"/>
          <w:lang w:val="hy-AM"/>
        </w:rPr>
        <w:t>shert</w:t>
      </w:r>
      <w:r w:rsidRPr="00C87C41">
        <w:rPr>
          <w:rStyle w:val="shorttext"/>
          <w:rFonts w:cstheme="minorHAnsi"/>
          <w:lang w:val="hy-AM"/>
        </w:rPr>
        <w:t>, flint,</w:t>
      </w:r>
      <w:r w:rsidRPr="00C87C41">
        <w:rPr>
          <w:rStyle w:val="shorttext"/>
          <w:rFonts w:cstheme="minorHAnsi"/>
        </w:rPr>
        <w:t xml:space="preserve"> </w:t>
      </w:r>
      <w:r w:rsidRPr="00C87C41">
        <w:rPr>
          <w:rStyle w:val="shorttext"/>
          <w:rFonts w:cstheme="minorHAnsi"/>
          <w:b/>
        </w:rPr>
        <w:t>English</w:t>
      </w:r>
      <w:r w:rsidRPr="00C87C41">
        <w:rPr>
          <w:rStyle w:val="shorttext"/>
          <w:rFonts w:cstheme="minorHAnsi"/>
        </w:rPr>
        <w:t xml:space="preserve">, </w:t>
      </w:r>
      <w:r w:rsidRPr="00C87C41">
        <w:rPr>
          <w:rFonts w:cstheme="minorHAnsi"/>
          <w:color w:val="009900"/>
          <w:u w:val="single"/>
        </w:rPr>
        <w:t>chert,</w:t>
      </w:r>
      <w:r w:rsidRPr="00C87C41">
        <w:rPr>
          <w:rFonts w:cstheme="minorHAnsi"/>
        </w:rPr>
        <w:t xml:space="preserve"> designating rocks like flint, [&lt;origin unknown], </w:t>
      </w:r>
      <w:r w:rsidRPr="00C87C41">
        <w:rPr>
          <w:rFonts w:cstheme="minorHAnsi"/>
          <w:b/>
        </w:rPr>
        <w:t>Latvian</w:t>
      </w:r>
      <w:r w:rsidRPr="00C87C41">
        <w:rPr>
          <w:rFonts w:cstheme="minorHAnsi"/>
        </w:rPr>
        <w:t xml:space="preserve">, </w:t>
      </w:r>
      <w:r w:rsidRPr="00C87C41">
        <w:rPr>
          <w:rStyle w:val="shorttext"/>
          <w:rFonts w:cstheme="minorHAnsi"/>
          <w:color w:val="3333FF"/>
          <w:lang w:val="lv-LV"/>
        </w:rPr>
        <w:t>krīts</w:t>
      </w:r>
      <w:r w:rsidRPr="00C87C41">
        <w:rPr>
          <w:rStyle w:val="shorttext"/>
          <w:rFonts w:cstheme="minorHAnsi"/>
          <w:lang w:val="lv-LV"/>
        </w:rPr>
        <w:t xml:space="preserve">, flint, </w:t>
      </w:r>
      <w:r w:rsidRPr="00C87C41">
        <w:rPr>
          <w:rStyle w:val="shorttext"/>
          <w:rFonts w:cstheme="minorHAnsi"/>
          <w:b/>
          <w:lang w:val="lv-LV"/>
        </w:rPr>
        <w:t>English</w:t>
      </w:r>
      <w:r w:rsidRPr="00C87C41">
        <w:rPr>
          <w:rStyle w:val="shorttext"/>
          <w:rFonts w:cstheme="minorHAnsi"/>
          <w:lang w:val="lv-LV"/>
        </w:rPr>
        <w:t xml:space="preserve">, </w:t>
      </w:r>
      <w:r w:rsidRPr="00C87C41">
        <w:rPr>
          <w:rFonts w:cstheme="minorHAnsi"/>
          <w:color w:val="3333FF"/>
        </w:rPr>
        <w:t>grit</w:t>
      </w:r>
      <w:r w:rsidRPr="00C87C41">
        <w:rPr>
          <w:rFonts w:cstheme="minorHAnsi"/>
        </w:rPr>
        <w:t xml:space="preserve">, {&lt;OE, </w:t>
      </w:r>
      <w:r w:rsidRPr="00C87C41">
        <w:rPr>
          <w:rFonts w:cstheme="minorHAnsi"/>
          <w:color w:val="3333FF"/>
        </w:rPr>
        <w:t>gr</w:t>
      </w:r>
      <w:r w:rsidRPr="00C87C41">
        <w:rPr>
          <w:rFonts w:eastAsia="Calibri" w:cstheme="minorHAnsi"/>
          <w:color w:val="3333FF"/>
        </w:rPr>
        <w:t>ē</w:t>
      </w:r>
      <w:r w:rsidRPr="00C87C41">
        <w:rPr>
          <w:rFonts w:cstheme="minorHAnsi"/>
          <w:color w:val="3333FF"/>
        </w:rPr>
        <w:t>ot</w:t>
      </w:r>
      <w:r w:rsidRPr="00C87C41">
        <w:rPr>
          <w:rFonts w:cstheme="minorHAnsi"/>
        </w:rPr>
        <w:t xml:space="preserve">], </w:t>
      </w:r>
      <w:r w:rsidRPr="00C87C41">
        <w:rPr>
          <w:rFonts w:cstheme="minorHAnsi"/>
          <w:b/>
        </w:rPr>
        <w:t>Georgian</w:t>
      </w:r>
      <w:r w:rsidRPr="00C87C41">
        <w:rPr>
          <w:rFonts w:cstheme="minorHAnsi"/>
        </w:rPr>
        <w:t xml:space="preserve">, </w:t>
      </w:r>
      <w:r w:rsidRPr="00C87C41">
        <w:rPr>
          <w:rStyle w:val="shorttext"/>
          <w:rFonts w:ascii="Sylfaen" w:hAnsi="Sylfaen" w:cs="Sylfaen"/>
          <w:lang w:val="ka-GE"/>
        </w:rPr>
        <w:t>ფლინტი</w:t>
      </w:r>
      <w:r w:rsidRPr="00C87C41">
        <w:rPr>
          <w:rStyle w:val="shorttext"/>
          <w:rFonts w:cstheme="minorHAnsi"/>
          <w:lang w:val="ka-GE"/>
        </w:rPr>
        <w:t xml:space="preserve">, </w:t>
      </w:r>
      <w:r w:rsidRPr="00C87C41">
        <w:rPr>
          <w:rStyle w:val="shorttext"/>
          <w:rFonts w:cstheme="minorHAnsi"/>
          <w:color w:val="993399"/>
          <w:u w:val="single"/>
          <w:lang w:val="ka-GE"/>
        </w:rPr>
        <w:t>plint’i</w:t>
      </w:r>
      <w:r w:rsidRPr="00C87C41">
        <w:rPr>
          <w:rStyle w:val="shorttext"/>
          <w:rFonts w:cstheme="minorHAnsi"/>
          <w:lang w:val="ka-GE"/>
        </w:rPr>
        <w:t>, flint</w:t>
      </w:r>
      <w:r w:rsidRPr="00C87C41">
        <w:rPr>
          <w:rStyle w:val="shorttext"/>
          <w:rFonts w:cstheme="minorHAnsi"/>
        </w:rPr>
        <w:t xml:space="preserve">, </w:t>
      </w:r>
      <w:r w:rsidRPr="00C87C41">
        <w:rPr>
          <w:rStyle w:val="shorttext"/>
          <w:rFonts w:cstheme="minorHAnsi"/>
          <w:b/>
        </w:rPr>
        <w:t>Tajik</w:t>
      </w:r>
      <w:r w:rsidRPr="00C87C41">
        <w:rPr>
          <w:rStyle w:val="shorttext"/>
          <w:rFonts w:cstheme="minorHAnsi"/>
        </w:rPr>
        <w:t xml:space="preserve">, </w:t>
      </w:r>
      <w:r w:rsidRPr="00C87C41">
        <w:rPr>
          <w:rStyle w:val="tlid-translation"/>
          <w:rFonts w:cstheme="minorHAnsi"/>
          <w:lang w:val="tg-Cyrl-TJ"/>
        </w:rPr>
        <w:t xml:space="preserve">флинт, </w:t>
      </w:r>
      <w:r w:rsidRPr="00C87C41">
        <w:rPr>
          <w:rStyle w:val="tlid-translation"/>
          <w:rFonts w:cstheme="minorHAnsi"/>
          <w:color w:val="993399"/>
          <w:u w:val="single"/>
          <w:lang w:val="tg-Cyrl-TJ"/>
        </w:rPr>
        <w:t>flint</w:t>
      </w:r>
      <w:r w:rsidRPr="00C87C41">
        <w:rPr>
          <w:rStyle w:val="tlid-translation"/>
          <w:rFonts w:cstheme="minorHAnsi"/>
          <w:lang w:val="tg-Cyrl-TJ"/>
        </w:rPr>
        <w:t>, flint, </w:t>
      </w:r>
      <w:r w:rsidRPr="00C87C41">
        <w:rPr>
          <w:rStyle w:val="tlid-translation"/>
          <w:rFonts w:cstheme="minorHAnsi"/>
          <w:b/>
        </w:rPr>
        <w:t>English</w:t>
      </w:r>
      <w:r w:rsidRPr="00C87C41">
        <w:rPr>
          <w:rStyle w:val="tlid-translation"/>
          <w:rFonts w:cstheme="minorHAnsi"/>
        </w:rPr>
        <w:t xml:space="preserve">, </w:t>
      </w:r>
      <w:r w:rsidRPr="00C87C41">
        <w:rPr>
          <w:rFonts w:cstheme="minorHAnsi"/>
          <w:color w:val="993399"/>
        </w:rPr>
        <w:t> </w:t>
      </w:r>
      <w:r w:rsidRPr="00C87C41">
        <w:rPr>
          <w:rFonts w:cstheme="minorHAnsi"/>
          <w:color w:val="993399"/>
          <w:u w:val="single"/>
        </w:rPr>
        <w:t>flint</w:t>
      </w:r>
      <w:r w:rsidRPr="00C87C41">
        <w:rPr>
          <w:rFonts w:cstheme="minorHAnsi"/>
          <w:color w:val="993399"/>
        </w:rPr>
        <w:t xml:space="preserve"> </w:t>
      </w:r>
      <w:r w:rsidRPr="00C87C41">
        <w:rPr>
          <w:rFonts w:cstheme="minorHAnsi"/>
        </w:rPr>
        <w:t>[&lt;OE].</w:t>
      </w:r>
      <w:r w:rsidRPr="00C87C41">
        <w:rPr>
          <w:rStyle w:val="tlid-translation"/>
          <w:rFonts w:cstheme="minorHAnsi"/>
        </w:rPr>
        <w:br/>
      </w:r>
      <w:r>
        <w:rPr>
          <w:rStyle w:val="tlid-translation"/>
          <w:rFonts w:cstheme="minorHAnsi"/>
        </w:rPr>
        <w:br/>
      </w:r>
    </w:p>
    <w:p w:rsidR="007B148B" w:rsidRDefault="007B148B">
      <w:pPr>
        <w:pStyle w:val="FootnoteText"/>
      </w:pPr>
    </w:p>
  </w:footnote>
  <w:footnote w:id="267">
    <w:p w:rsidR="007B148B" w:rsidRDefault="007B148B">
      <w:pPr>
        <w:pStyle w:val="FootnoteText"/>
      </w:pPr>
      <w:r>
        <w:rPr>
          <w:rStyle w:val="FootnoteReference"/>
        </w:rPr>
        <w:footnoteRef/>
      </w:r>
      <w:r>
        <w:t xml:space="preserve"> </w:t>
      </w:r>
      <w:r w:rsidRPr="00450A6D">
        <w:rPr>
          <w:rFonts w:cstheme="minorHAnsi"/>
          <w:b/>
        </w:rPr>
        <w:t>Hittite</w:t>
      </w:r>
      <w:r w:rsidRPr="00450A6D">
        <w:rPr>
          <w:rFonts w:cstheme="minorHAnsi"/>
        </w:rPr>
        <w:t xml:space="preserve">, </w:t>
      </w:r>
      <w:r w:rsidRPr="00450A6D">
        <w:rPr>
          <w:rFonts w:cstheme="minorHAnsi"/>
          <w:b/>
          <w:bCs/>
          <w:color w:val="993399"/>
          <w:u w:val="single"/>
        </w:rPr>
        <w:t>saladr/salan</w:t>
      </w:r>
      <w:r w:rsidRPr="00450A6D">
        <w:rPr>
          <w:rFonts w:cstheme="minorHAnsi"/>
        </w:rPr>
        <w:t xml:space="preserve">, rulership, kingship, greatness, </w:t>
      </w:r>
      <w:r w:rsidRPr="00450A6D">
        <w:rPr>
          <w:rFonts w:cstheme="minorHAnsi"/>
          <w:b/>
        </w:rPr>
        <w:t>Persian</w:t>
      </w:r>
      <w:r w:rsidRPr="00450A6D">
        <w:rPr>
          <w:rFonts w:cstheme="minorHAnsi"/>
        </w:rPr>
        <w:t xml:space="preserve">, </w:t>
      </w:r>
      <w:r w:rsidRPr="00450A6D">
        <w:rPr>
          <w:rStyle w:val="shorttext"/>
          <w:rFonts w:eastAsiaTheme="majorEastAsia" w:cstheme="minorHAnsi"/>
          <w:color w:val="993399"/>
          <w:u w:val="single"/>
          <w:lang w:val="ka-GE"/>
        </w:rPr>
        <w:t xml:space="preserve">saltanati, </w:t>
      </w:r>
      <w:r w:rsidRPr="00450A6D">
        <w:rPr>
          <w:rStyle w:val="shorttext"/>
          <w:rFonts w:eastAsiaTheme="majorEastAsia" w:cstheme="minorHAnsi"/>
          <w:lang w:val="ka-GE" w:bidi="fa-IR"/>
        </w:rPr>
        <w:t>سلطنتی</w:t>
      </w:r>
      <w:r w:rsidRPr="00450A6D">
        <w:rPr>
          <w:rStyle w:val="shorttext"/>
          <w:rFonts w:eastAsiaTheme="majorEastAsia" w:cstheme="minorHAnsi"/>
          <w:lang w:val="ka-GE"/>
        </w:rPr>
        <w:t>  royal</w:t>
      </w:r>
      <w:r w:rsidRPr="00450A6D">
        <w:rPr>
          <w:rStyle w:val="shorttext"/>
          <w:rFonts w:cstheme="minorHAnsi"/>
        </w:rPr>
        <w:t xml:space="preserve">, </w:t>
      </w:r>
      <w:r w:rsidRPr="00450A6D">
        <w:rPr>
          <w:rStyle w:val="shorttext"/>
          <w:rFonts w:cstheme="minorHAnsi"/>
          <w:b/>
        </w:rPr>
        <w:t>Tajik</w:t>
      </w:r>
      <w:r w:rsidRPr="00450A6D">
        <w:rPr>
          <w:rStyle w:val="shorttext"/>
          <w:rFonts w:cstheme="minorHAnsi"/>
        </w:rPr>
        <w:t xml:space="preserve">, </w:t>
      </w:r>
      <w:r w:rsidRPr="00450A6D">
        <w:rPr>
          <w:rStyle w:val="tlid-translation"/>
          <w:rFonts w:eastAsiaTheme="majorEastAsia" w:cstheme="minorHAnsi"/>
          <w:lang w:val="tg-Cyrl-TJ"/>
        </w:rPr>
        <w:t xml:space="preserve">салтанат, </w:t>
      </w:r>
      <w:r w:rsidRPr="00450A6D">
        <w:rPr>
          <w:rStyle w:val="tlid-translation"/>
          <w:rFonts w:eastAsiaTheme="majorEastAsia" w:cstheme="minorHAnsi"/>
          <w:color w:val="993399"/>
          <w:u w:val="single"/>
          <w:lang w:val="tg-Cyrl-TJ"/>
        </w:rPr>
        <w:t>saltanat</w:t>
      </w:r>
      <w:r w:rsidRPr="00450A6D">
        <w:rPr>
          <w:rStyle w:val="tlid-translation"/>
          <w:rFonts w:eastAsiaTheme="majorEastAsia" w:cstheme="minorHAnsi"/>
          <w:lang w:val="tg-Cyrl-TJ"/>
        </w:rPr>
        <w:t>, kingdom</w:t>
      </w:r>
      <w:r w:rsidRPr="00450A6D">
        <w:rPr>
          <w:rStyle w:val="tlid-translation"/>
          <w:rFonts w:eastAsiaTheme="majorEastAsia" w:cstheme="minorHAnsi"/>
        </w:rPr>
        <w:t>,</w:t>
      </w:r>
      <w:r w:rsidRPr="00450A6D">
        <w:rPr>
          <w:rStyle w:val="shorttext"/>
          <w:rFonts w:cstheme="minorHAnsi"/>
        </w:rPr>
        <w:t xml:space="preserve"> </w:t>
      </w:r>
      <w:r w:rsidRPr="00450A6D">
        <w:rPr>
          <w:rStyle w:val="shorttext"/>
          <w:rFonts w:cstheme="minorHAnsi"/>
          <w:b/>
        </w:rPr>
        <w:t>Sanskrit</w:t>
      </w:r>
      <w:r w:rsidRPr="00450A6D">
        <w:rPr>
          <w:rStyle w:val="shorttext"/>
          <w:rFonts w:cstheme="minorHAnsi"/>
        </w:rPr>
        <w:t xml:space="preserve">, </w:t>
      </w:r>
      <w:r w:rsidRPr="00450A6D">
        <w:rPr>
          <w:rStyle w:val="sdata"/>
          <w:rFonts w:eastAsiaTheme="majorEastAsia" w:cstheme="minorHAnsi"/>
          <w:color w:val="3333FF"/>
        </w:rPr>
        <w:t>rājakīya</w:t>
      </w:r>
      <w:r w:rsidRPr="00450A6D">
        <w:rPr>
          <w:rStyle w:val="sdata"/>
          <w:rFonts w:eastAsiaTheme="majorEastAsia" w:cstheme="minorHAnsi"/>
        </w:rPr>
        <w:t>, royal,</w:t>
      </w:r>
      <w:r w:rsidRPr="00450A6D">
        <w:rPr>
          <w:rStyle w:val="sdata"/>
          <w:rFonts w:cstheme="minorHAnsi"/>
        </w:rPr>
        <w:t xml:space="preserve"> </w:t>
      </w:r>
      <w:r w:rsidRPr="00450A6D">
        <w:rPr>
          <w:rStyle w:val="sdata"/>
          <w:rFonts w:cstheme="minorHAnsi"/>
          <w:b/>
        </w:rPr>
        <w:t>Romanian</w:t>
      </w:r>
      <w:r w:rsidRPr="00450A6D">
        <w:rPr>
          <w:rStyle w:val="sdata"/>
          <w:rFonts w:cstheme="minorHAnsi"/>
        </w:rPr>
        <w:t xml:space="preserve">, </w:t>
      </w:r>
      <w:r w:rsidRPr="00450A6D">
        <w:rPr>
          <w:rStyle w:val="shorttext"/>
          <w:rFonts w:eastAsiaTheme="majorEastAsia" w:cstheme="minorHAnsi"/>
          <w:color w:val="3333FF"/>
          <w:lang w:val="ro-RO"/>
        </w:rPr>
        <w:t>regal</w:t>
      </w:r>
      <w:r w:rsidRPr="00450A6D">
        <w:rPr>
          <w:rStyle w:val="shorttext"/>
          <w:rFonts w:eastAsiaTheme="majorEastAsia" w:cstheme="minorHAnsi"/>
          <w:lang w:val="ro-RO"/>
        </w:rPr>
        <w:t>, royal</w:t>
      </w:r>
      <w:r w:rsidRPr="00450A6D">
        <w:rPr>
          <w:rStyle w:val="shorttext"/>
          <w:rFonts w:cstheme="minorHAnsi"/>
          <w:lang w:val="ro-RO"/>
        </w:rPr>
        <w:t xml:space="preserve">, </w:t>
      </w:r>
      <w:r w:rsidRPr="00450A6D">
        <w:rPr>
          <w:rStyle w:val="shorttext"/>
          <w:rFonts w:cstheme="minorHAnsi"/>
          <w:b/>
          <w:lang w:val="ro-RO"/>
        </w:rPr>
        <w:t>Basque</w:t>
      </w:r>
      <w:r w:rsidRPr="00450A6D">
        <w:rPr>
          <w:rStyle w:val="shorttext"/>
          <w:rFonts w:cstheme="minorHAnsi"/>
          <w:lang w:val="ro-RO"/>
        </w:rPr>
        <w:t xml:space="preserve">, </w:t>
      </w:r>
      <w:r w:rsidRPr="00450A6D">
        <w:rPr>
          <w:rStyle w:val="shorttext"/>
          <w:rFonts w:eastAsiaTheme="majorEastAsia" w:cstheme="minorHAnsi"/>
          <w:color w:val="3333FF"/>
          <w:lang w:val="sq-AL"/>
        </w:rPr>
        <w:t>errege</w:t>
      </w:r>
      <w:r w:rsidRPr="00450A6D">
        <w:rPr>
          <w:rStyle w:val="shorttext"/>
          <w:rFonts w:eastAsiaTheme="majorEastAsia" w:cstheme="minorHAnsi"/>
          <w:lang w:val="sq-AL"/>
        </w:rPr>
        <w:t>, royal</w:t>
      </w:r>
      <w:r w:rsidRPr="00450A6D">
        <w:rPr>
          <w:rStyle w:val="shorttext"/>
          <w:rFonts w:cstheme="minorHAnsi"/>
          <w:lang w:val="sq-AL"/>
        </w:rPr>
        <w:t xml:space="preserve">, </w:t>
      </w:r>
      <w:r w:rsidRPr="00450A6D">
        <w:rPr>
          <w:rStyle w:val="shorttext"/>
          <w:rFonts w:cstheme="minorHAnsi"/>
          <w:b/>
          <w:lang w:val="sq-AL"/>
        </w:rPr>
        <w:t>Latin</w:t>
      </w:r>
      <w:r w:rsidRPr="00450A6D">
        <w:rPr>
          <w:rStyle w:val="shorttext"/>
          <w:rFonts w:cstheme="minorHAnsi"/>
          <w:lang w:val="sq-AL"/>
        </w:rPr>
        <w:t xml:space="preserve">, </w:t>
      </w:r>
      <w:r w:rsidRPr="00450A6D">
        <w:rPr>
          <w:rFonts w:cstheme="minorHAnsi"/>
          <w:color w:val="3333FF"/>
        </w:rPr>
        <w:t>regalis, regius-a-um</w:t>
      </w:r>
      <w:r w:rsidRPr="00450A6D">
        <w:rPr>
          <w:rFonts w:cstheme="minorHAnsi"/>
        </w:rPr>
        <w:t xml:space="preserve">, of a king, royal, regal, splendid, </w:t>
      </w:r>
      <w:r w:rsidRPr="00450A6D">
        <w:rPr>
          <w:rFonts w:cstheme="minorHAnsi"/>
          <w:b/>
        </w:rPr>
        <w:t>Etruscan</w:t>
      </w:r>
      <w:r w:rsidRPr="00450A6D">
        <w:rPr>
          <w:rFonts w:cstheme="minorHAnsi"/>
        </w:rPr>
        <w:t xml:space="preserve">, </w:t>
      </w:r>
      <w:r w:rsidRPr="00450A6D">
        <w:rPr>
          <w:rFonts w:cstheme="minorHAnsi"/>
          <w:color w:val="0000EE"/>
        </w:rPr>
        <w:t>regl</w:t>
      </w:r>
      <w:r w:rsidRPr="00450A6D">
        <w:rPr>
          <w:rFonts w:cstheme="minorHAnsi"/>
          <w:color w:val="000000"/>
        </w:rPr>
        <w:t xml:space="preserve"> (REbL)</w:t>
      </w:r>
      <w:r w:rsidRPr="00450A6D">
        <w:rPr>
          <w:rFonts w:cstheme="minorHAnsi"/>
        </w:rPr>
        <w:t xml:space="preserve">, </w:t>
      </w:r>
      <w:r w:rsidRPr="00450A6D">
        <w:rPr>
          <w:rFonts w:cstheme="minorHAnsi"/>
          <w:color w:val="0000EE"/>
        </w:rPr>
        <w:t>regle</w:t>
      </w:r>
      <w:r w:rsidRPr="00450A6D">
        <w:rPr>
          <w:rFonts w:cstheme="minorHAnsi"/>
          <w:color w:val="000000"/>
        </w:rPr>
        <w:t xml:space="preserve"> (REbLE)</w:t>
      </w:r>
      <w:r w:rsidRPr="00450A6D">
        <w:rPr>
          <w:rFonts w:cstheme="minorHAnsi"/>
        </w:rPr>
        <w:t xml:space="preserve">, </w:t>
      </w:r>
      <w:r w:rsidRPr="00450A6D">
        <w:rPr>
          <w:rFonts w:cstheme="minorHAnsi"/>
          <w:color w:val="0000EE"/>
        </w:rPr>
        <w:t xml:space="preserve">reglo </w:t>
      </w:r>
      <w:r w:rsidRPr="00450A6D">
        <w:rPr>
          <w:rFonts w:cstheme="minorHAnsi"/>
          <w:color w:val="000000"/>
        </w:rPr>
        <w:t>(REbLV),</w:t>
      </w:r>
      <w:r w:rsidRPr="00450A6D">
        <w:rPr>
          <w:rFonts w:cstheme="minorHAnsi"/>
        </w:rPr>
        <w:t xml:space="preserve"> </w:t>
      </w:r>
      <w:r w:rsidRPr="00450A6D">
        <w:rPr>
          <w:rFonts w:cstheme="minorHAnsi"/>
          <w:b/>
        </w:rPr>
        <w:t>Irish</w:t>
      </w:r>
      <w:r w:rsidRPr="00450A6D">
        <w:rPr>
          <w:rFonts w:cstheme="minorHAnsi"/>
        </w:rPr>
        <w:t xml:space="preserve">, </w:t>
      </w:r>
      <w:r w:rsidRPr="00450A6D">
        <w:rPr>
          <w:rStyle w:val="shorttext"/>
          <w:rFonts w:eastAsiaTheme="majorEastAsia" w:cstheme="minorHAnsi"/>
          <w:color w:val="3333FF"/>
          <w:lang w:val="ga-IE"/>
        </w:rPr>
        <w:t>ríoga</w:t>
      </w:r>
      <w:r w:rsidRPr="00450A6D">
        <w:rPr>
          <w:rStyle w:val="shorttext"/>
          <w:rFonts w:eastAsiaTheme="majorEastAsia" w:cstheme="minorHAnsi"/>
          <w:color w:val="000000"/>
          <w:lang w:val="ga-IE"/>
        </w:rPr>
        <w:t>, royal</w:t>
      </w:r>
      <w:r w:rsidRPr="00450A6D">
        <w:rPr>
          <w:rStyle w:val="shorttext"/>
          <w:rFonts w:eastAsiaTheme="majorEastAsia" w:cstheme="minorHAnsi"/>
          <w:color w:val="000000"/>
        </w:rPr>
        <w:t xml:space="preserve">, </w:t>
      </w:r>
      <w:r w:rsidRPr="00450A6D">
        <w:rPr>
          <w:rStyle w:val="shorttext"/>
          <w:rFonts w:eastAsiaTheme="majorEastAsia" w:cstheme="minorHAnsi"/>
          <w:b/>
          <w:color w:val="000000"/>
        </w:rPr>
        <w:t>Scots-Gaelic</w:t>
      </w:r>
      <w:r w:rsidRPr="00450A6D">
        <w:rPr>
          <w:rStyle w:val="shorttext"/>
          <w:rFonts w:eastAsiaTheme="majorEastAsia" w:cstheme="minorHAnsi"/>
          <w:color w:val="000000"/>
        </w:rPr>
        <w:t xml:space="preserve">, </w:t>
      </w:r>
      <w:r w:rsidRPr="00450A6D">
        <w:rPr>
          <w:rStyle w:val="shorttext"/>
          <w:rFonts w:eastAsiaTheme="majorEastAsia" w:cstheme="minorHAnsi"/>
          <w:color w:val="3333FF"/>
          <w:lang w:val="gd-GB"/>
        </w:rPr>
        <w:t>rìoghail,</w:t>
      </w:r>
      <w:r w:rsidRPr="00450A6D">
        <w:rPr>
          <w:rStyle w:val="shorttext"/>
          <w:rFonts w:eastAsiaTheme="majorEastAsia" w:cstheme="minorHAnsi"/>
          <w:color w:val="000000"/>
          <w:lang w:val="gd-GB"/>
        </w:rPr>
        <w:t xml:space="preserve"> royal</w:t>
      </w:r>
      <w:r w:rsidRPr="00450A6D">
        <w:rPr>
          <w:rStyle w:val="shorttext"/>
          <w:rFonts w:eastAsiaTheme="majorEastAsia" w:cstheme="minorHAnsi"/>
          <w:color w:val="000000"/>
        </w:rPr>
        <w:t xml:space="preserve">, </w:t>
      </w:r>
      <w:r w:rsidRPr="00450A6D">
        <w:rPr>
          <w:rStyle w:val="shorttext"/>
          <w:rFonts w:eastAsiaTheme="majorEastAsia" w:cstheme="minorHAnsi"/>
          <w:b/>
          <w:color w:val="000000"/>
        </w:rPr>
        <w:t>Welsh</w:t>
      </w:r>
      <w:r w:rsidRPr="00450A6D">
        <w:rPr>
          <w:rStyle w:val="shorttext"/>
          <w:rFonts w:eastAsiaTheme="majorEastAsia" w:cstheme="minorHAnsi"/>
          <w:color w:val="000000"/>
        </w:rPr>
        <w:t xml:space="preserve">, </w:t>
      </w:r>
      <w:r w:rsidRPr="00450A6D">
        <w:rPr>
          <w:rStyle w:val="shorttext"/>
          <w:rFonts w:eastAsiaTheme="majorEastAsia" w:cstheme="minorHAnsi"/>
          <w:color w:val="3333FF"/>
          <w:lang w:val="cy-GB"/>
        </w:rPr>
        <w:t>brenhinol</w:t>
      </w:r>
      <w:r w:rsidRPr="00450A6D">
        <w:rPr>
          <w:rStyle w:val="shorttext"/>
          <w:rFonts w:eastAsiaTheme="majorEastAsia" w:cstheme="minorHAnsi"/>
          <w:color w:val="000000"/>
          <w:lang w:val="cy-GB"/>
        </w:rPr>
        <w:t xml:space="preserve">, royal, </w:t>
      </w:r>
      <w:r w:rsidRPr="00450A6D">
        <w:rPr>
          <w:rStyle w:val="shorttext"/>
          <w:rFonts w:eastAsiaTheme="majorEastAsia" w:cstheme="minorHAnsi"/>
          <w:b/>
          <w:color w:val="000000"/>
          <w:lang w:val="cy-GB"/>
        </w:rPr>
        <w:t>English</w:t>
      </w:r>
      <w:r w:rsidRPr="00450A6D">
        <w:rPr>
          <w:rStyle w:val="shorttext"/>
          <w:rFonts w:eastAsiaTheme="majorEastAsia" w:cstheme="minorHAnsi"/>
          <w:color w:val="000000"/>
          <w:lang w:val="cy-GB"/>
        </w:rPr>
        <w:t xml:space="preserve">, </w:t>
      </w:r>
      <w:r w:rsidRPr="00450A6D">
        <w:rPr>
          <w:rFonts w:cstheme="minorHAnsi"/>
          <w:color w:val="3333FF"/>
        </w:rPr>
        <w:t xml:space="preserve">real </w:t>
      </w:r>
      <w:r w:rsidRPr="00450A6D">
        <w:rPr>
          <w:rFonts w:cstheme="minorHAnsi"/>
        </w:rPr>
        <w:t xml:space="preserve">[&lt;Lat. </w:t>
      </w:r>
      <w:r w:rsidRPr="00450A6D">
        <w:rPr>
          <w:rFonts w:cstheme="minorHAnsi"/>
          <w:color w:val="3333FF"/>
        </w:rPr>
        <w:t>realis</w:t>
      </w:r>
      <w:r w:rsidRPr="00450A6D">
        <w:rPr>
          <w:rFonts w:cstheme="minorHAnsi"/>
        </w:rPr>
        <w:t xml:space="preserve">], </w:t>
      </w:r>
      <w:r w:rsidRPr="00450A6D">
        <w:rPr>
          <w:rFonts w:cstheme="minorHAnsi"/>
          <w:color w:val="3333FF"/>
        </w:rPr>
        <w:t>royal</w:t>
      </w:r>
      <w:r w:rsidRPr="00450A6D">
        <w:rPr>
          <w:rFonts w:cstheme="minorHAnsi"/>
        </w:rPr>
        <w:t xml:space="preserve">, </w:t>
      </w:r>
      <w:r w:rsidRPr="00450A6D">
        <w:rPr>
          <w:rFonts w:cstheme="minorHAnsi"/>
          <w:b/>
        </w:rPr>
        <w:t>Etruscan</w:t>
      </w:r>
      <w:r w:rsidRPr="00450A6D">
        <w:rPr>
          <w:rFonts w:cstheme="minorHAnsi"/>
        </w:rPr>
        <w:t xml:space="preserve">, </w:t>
      </w:r>
      <w:r w:rsidRPr="00450A6D">
        <w:rPr>
          <w:rFonts w:cstheme="minorHAnsi"/>
          <w:color w:val="3333FF"/>
        </w:rPr>
        <w:t>rial, rials</w:t>
      </w:r>
      <w:r w:rsidRPr="00450A6D">
        <w:rPr>
          <w:rFonts w:cstheme="minorHAnsi"/>
        </w:rPr>
        <w:t xml:space="preserve">, royal, </w:t>
      </w:r>
      <w:r w:rsidRPr="00450A6D">
        <w:rPr>
          <w:rFonts w:cstheme="minorHAnsi"/>
          <w:b/>
        </w:rPr>
        <w:t>Kazakh</w:t>
      </w:r>
      <w:r w:rsidRPr="00450A6D">
        <w:rPr>
          <w:rFonts w:cstheme="minorHAnsi"/>
        </w:rPr>
        <w:t xml:space="preserve">, </w:t>
      </w:r>
      <w:r w:rsidRPr="00450A6D">
        <w:rPr>
          <w:rStyle w:val="tlid-translation"/>
          <w:rFonts w:eastAsiaTheme="majorEastAsia" w:cstheme="minorHAnsi"/>
          <w:lang w:val="kk-KZ"/>
        </w:rPr>
        <w:t xml:space="preserve">роялти, </w:t>
      </w:r>
      <w:r w:rsidRPr="00450A6D">
        <w:rPr>
          <w:rFonts w:cstheme="minorHAnsi"/>
          <w:color w:val="3333FF"/>
        </w:rPr>
        <w:t>royaltï</w:t>
      </w:r>
      <w:r w:rsidRPr="00450A6D">
        <w:rPr>
          <w:rFonts w:cstheme="minorHAnsi"/>
        </w:rPr>
        <w:t xml:space="preserve">, royalty, </w:t>
      </w:r>
      <w:r w:rsidRPr="00450A6D">
        <w:rPr>
          <w:rFonts w:cstheme="minorHAnsi"/>
          <w:b/>
        </w:rPr>
        <w:t>Uzbek</w:t>
      </w:r>
      <w:r w:rsidRPr="00450A6D">
        <w:rPr>
          <w:rFonts w:cstheme="minorHAnsi"/>
        </w:rPr>
        <w:t xml:space="preserve">, </w:t>
      </w:r>
      <w:r w:rsidRPr="00450A6D">
        <w:rPr>
          <w:rStyle w:val="tlid-translation"/>
          <w:rFonts w:eastAsiaTheme="majorEastAsia" w:cstheme="minorHAnsi"/>
          <w:color w:val="3333FF"/>
          <w:lang w:val="uz-Latn-UZ"/>
        </w:rPr>
        <w:t>royalti</w:t>
      </w:r>
      <w:r w:rsidRPr="00450A6D">
        <w:rPr>
          <w:rStyle w:val="tlid-translation"/>
          <w:rFonts w:eastAsiaTheme="majorEastAsia" w:cstheme="minorHAnsi"/>
          <w:lang w:val="uz-Latn-UZ"/>
        </w:rPr>
        <w:t>, royalty</w:t>
      </w:r>
      <w:r w:rsidRPr="00450A6D">
        <w:rPr>
          <w:rStyle w:val="gt-baf-cell"/>
          <w:rFonts w:eastAsiaTheme="majorEastAsia" w:cstheme="minorHAnsi"/>
          <w:lang w:val="tg-Cyrl-TJ"/>
        </w:rPr>
        <w:t>,</w:t>
      </w:r>
      <w:r w:rsidRPr="00450A6D">
        <w:rPr>
          <w:rFonts w:cstheme="minorHAnsi"/>
          <w:b/>
        </w:rPr>
        <w:t xml:space="preserve"> Tajik, </w:t>
      </w:r>
      <w:r w:rsidRPr="00450A6D">
        <w:rPr>
          <w:rStyle w:val="tlid-translation"/>
          <w:rFonts w:eastAsiaTheme="majorEastAsia" w:cstheme="minorHAnsi"/>
          <w:lang w:val="tg-Cyrl-TJ"/>
        </w:rPr>
        <w:t xml:space="preserve">роялти, </w:t>
      </w:r>
      <w:r w:rsidRPr="00450A6D">
        <w:rPr>
          <w:rStyle w:val="tlid-translation"/>
          <w:rFonts w:eastAsiaTheme="majorEastAsia" w:cstheme="minorHAnsi"/>
          <w:color w:val="3333FF"/>
          <w:lang w:val="tg-Cyrl-TJ"/>
        </w:rPr>
        <w:t>rojalti</w:t>
      </w:r>
      <w:r w:rsidRPr="00450A6D">
        <w:rPr>
          <w:rStyle w:val="tlid-translation"/>
          <w:rFonts w:eastAsiaTheme="majorEastAsia" w:cstheme="minorHAnsi"/>
          <w:lang w:val="tg-Cyrl-TJ"/>
        </w:rPr>
        <w:t xml:space="preserve">, royalty, </w:t>
      </w:r>
      <w:r w:rsidRPr="00450A6D">
        <w:rPr>
          <w:rStyle w:val="tlid-translation"/>
          <w:rFonts w:eastAsiaTheme="majorEastAsia" w:cstheme="minorHAnsi"/>
          <w:b/>
        </w:rPr>
        <w:t>Kyrgyz</w:t>
      </w:r>
      <w:r w:rsidRPr="00450A6D">
        <w:rPr>
          <w:rStyle w:val="tlid-translation"/>
          <w:rFonts w:eastAsiaTheme="majorEastAsia" w:cstheme="minorHAnsi"/>
        </w:rPr>
        <w:t xml:space="preserve">, </w:t>
      </w:r>
      <w:r w:rsidRPr="00450A6D">
        <w:rPr>
          <w:rStyle w:val="tlid-translation"/>
          <w:rFonts w:eastAsiaTheme="majorEastAsia" w:cstheme="minorHAnsi"/>
          <w:lang w:val="ky-KG"/>
        </w:rPr>
        <w:t xml:space="preserve">роялти, </w:t>
      </w:r>
      <w:r w:rsidRPr="00450A6D">
        <w:rPr>
          <w:rStyle w:val="tlid-translation"/>
          <w:rFonts w:eastAsiaTheme="majorEastAsia" w:cstheme="minorHAnsi"/>
          <w:color w:val="3333FF"/>
          <w:lang w:val="ky-KG"/>
        </w:rPr>
        <w:t>royalti</w:t>
      </w:r>
      <w:r w:rsidRPr="00450A6D">
        <w:rPr>
          <w:rStyle w:val="tlid-translation"/>
          <w:rFonts w:eastAsiaTheme="majorEastAsia" w:cstheme="minorHAnsi"/>
          <w:lang w:val="ky-KG"/>
        </w:rPr>
        <w:t>, royalty,</w:t>
      </w:r>
      <w:r w:rsidRPr="00450A6D">
        <w:rPr>
          <w:rStyle w:val="tlid-translation"/>
          <w:rFonts w:eastAsiaTheme="majorEastAsia" w:cstheme="minorHAnsi"/>
        </w:rPr>
        <w:t xml:space="preserve"> </w:t>
      </w:r>
      <w:r w:rsidRPr="00450A6D">
        <w:rPr>
          <w:rStyle w:val="tlid-translation"/>
          <w:rFonts w:eastAsiaTheme="majorEastAsia" w:cstheme="minorHAnsi"/>
          <w:b/>
        </w:rPr>
        <w:t>Akkadian</w:t>
      </w:r>
      <w:r w:rsidRPr="00450A6D">
        <w:rPr>
          <w:rStyle w:val="tlid-translation"/>
          <w:rFonts w:eastAsiaTheme="majorEastAsia" w:cstheme="minorHAnsi"/>
        </w:rPr>
        <w:t xml:space="preserve">, </w:t>
      </w:r>
      <w:r w:rsidRPr="00450A6D">
        <w:rPr>
          <w:rFonts w:cstheme="minorHAnsi"/>
          <w:b/>
          <w:bCs/>
          <w:color w:val="CC6600"/>
          <w:u w:val="single"/>
        </w:rPr>
        <w:t>karallu</w:t>
      </w:r>
      <w:r w:rsidRPr="00450A6D">
        <w:rPr>
          <w:rFonts w:cstheme="minorHAnsi"/>
        </w:rPr>
        <w:t xml:space="preserve">, a term for happiness, </w:t>
      </w:r>
      <w:r w:rsidRPr="00450A6D">
        <w:rPr>
          <w:rStyle w:val="tlid-translation"/>
          <w:rFonts w:eastAsiaTheme="majorEastAsia" w:cstheme="minorHAnsi"/>
          <w:lang w:val="ky-KG"/>
        </w:rPr>
        <w:t xml:space="preserve"> </w:t>
      </w:r>
      <w:r w:rsidRPr="00450A6D">
        <w:rPr>
          <w:rFonts w:cstheme="minorHAnsi"/>
          <w:b/>
        </w:rPr>
        <w:t>Belarusian</w:t>
      </w:r>
      <w:r w:rsidRPr="00450A6D">
        <w:rPr>
          <w:rFonts w:cstheme="minorHAnsi"/>
        </w:rPr>
        <w:t xml:space="preserve">, </w:t>
      </w:r>
      <w:r w:rsidRPr="00450A6D">
        <w:rPr>
          <w:rStyle w:val="shorttext"/>
          <w:rFonts w:eastAsiaTheme="majorEastAsia" w:cstheme="minorHAnsi"/>
          <w:lang w:val="be-BY"/>
        </w:rPr>
        <w:t xml:space="preserve">каралеўскі, </w:t>
      </w:r>
      <w:r w:rsidRPr="00450A6D">
        <w:rPr>
          <w:rStyle w:val="shorttext"/>
          <w:rFonts w:eastAsiaTheme="majorEastAsia" w:cstheme="minorHAnsi"/>
          <w:color w:val="CC6600"/>
          <w:u w:val="single"/>
          <w:lang w:val="be-BY"/>
        </w:rPr>
        <w:t>karalieŭski,</w:t>
      </w:r>
      <w:r w:rsidRPr="00450A6D">
        <w:rPr>
          <w:rStyle w:val="shorttext"/>
          <w:rFonts w:eastAsiaTheme="majorEastAsia" w:cstheme="minorHAnsi"/>
          <w:lang w:val="be-BY"/>
        </w:rPr>
        <w:t xml:space="preserve"> royal</w:t>
      </w:r>
      <w:r w:rsidRPr="00450A6D">
        <w:rPr>
          <w:rStyle w:val="shorttext"/>
          <w:rFonts w:eastAsiaTheme="majorEastAsia" w:cstheme="minorHAnsi"/>
        </w:rPr>
        <w:t xml:space="preserve">, </w:t>
      </w:r>
      <w:r w:rsidRPr="00450A6D">
        <w:rPr>
          <w:rStyle w:val="shorttext"/>
          <w:rFonts w:eastAsiaTheme="majorEastAsia" w:cstheme="minorHAnsi"/>
          <w:b/>
        </w:rPr>
        <w:t>Croatian</w:t>
      </w:r>
      <w:r w:rsidRPr="00450A6D">
        <w:rPr>
          <w:rStyle w:val="shorttext"/>
          <w:rFonts w:eastAsiaTheme="majorEastAsia" w:cstheme="minorHAnsi"/>
        </w:rPr>
        <w:t xml:space="preserve">, </w:t>
      </w:r>
      <w:r w:rsidRPr="00450A6D">
        <w:rPr>
          <w:rStyle w:val="shorttext"/>
          <w:rFonts w:eastAsiaTheme="majorEastAsia" w:cstheme="minorHAnsi"/>
          <w:color w:val="CC6600"/>
          <w:u w:val="single"/>
          <w:lang w:val="hr-HR"/>
        </w:rPr>
        <w:t>kraljevski</w:t>
      </w:r>
      <w:r w:rsidRPr="00450A6D">
        <w:rPr>
          <w:rStyle w:val="shorttext"/>
          <w:rFonts w:eastAsiaTheme="majorEastAsia" w:cstheme="minorHAnsi"/>
          <w:lang w:val="hr-HR"/>
        </w:rPr>
        <w:t xml:space="preserve">, royal, </w:t>
      </w:r>
      <w:r w:rsidRPr="00450A6D">
        <w:rPr>
          <w:rStyle w:val="shorttext"/>
          <w:rFonts w:eastAsiaTheme="majorEastAsia" w:cstheme="minorHAnsi"/>
          <w:b/>
          <w:lang w:val="hr-HR"/>
        </w:rPr>
        <w:t>Polish</w:t>
      </w:r>
      <w:r w:rsidRPr="00450A6D">
        <w:rPr>
          <w:rStyle w:val="shorttext"/>
          <w:rFonts w:eastAsiaTheme="majorEastAsia" w:cstheme="minorHAnsi"/>
          <w:lang w:val="hr-HR"/>
        </w:rPr>
        <w:t xml:space="preserve">, </w:t>
      </w:r>
      <w:r w:rsidRPr="00450A6D">
        <w:rPr>
          <w:rStyle w:val="shorttext"/>
          <w:rFonts w:eastAsiaTheme="majorEastAsia" w:cstheme="minorHAnsi"/>
          <w:color w:val="CC6600"/>
          <w:u w:val="single"/>
          <w:lang w:val="pl-PL"/>
        </w:rPr>
        <w:t>królewski,</w:t>
      </w:r>
      <w:r w:rsidRPr="00450A6D">
        <w:rPr>
          <w:rStyle w:val="shorttext"/>
          <w:rFonts w:eastAsiaTheme="majorEastAsia" w:cstheme="minorHAnsi"/>
          <w:lang w:val="pl-PL"/>
        </w:rPr>
        <w:t xml:space="preserve"> royal, </w:t>
      </w:r>
      <w:r w:rsidRPr="00450A6D">
        <w:rPr>
          <w:rStyle w:val="shorttext"/>
          <w:rFonts w:eastAsiaTheme="majorEastAsia" w:cstheme="minorHAnsi"/>
          <w:b/>
          <w:lang w:val="pl-PL"/>
        </w:rPr>
        <w:t>Latvian</w:t>
      </w:r>
      <w:r w:rsidRPr="00450A6D">
        <w:rPr>
          <w:rStyle w:val="shorttext"/>
          <w:rFonts w:eastAsiaTheme="majorEastAsia" w:cstheme="minorHAnsi"/>
          <w:lang w:val="pl-PL"/>
        </w:rPr>
        <w:t xml:space="preserve">, </w:t>
      </w:r>
      <w:r w:rsidRPr="00450A6D">
        <w:rPr>
          <w:rStyle w:val="shorttext"/>
          <w:rFonts w:eastAsiaTheme="majorEastAsia" w:cstheme="minorHAnsi"/>
          <w:color w:val="CC6600"/>
          <w:u w:val="single"/>
          <w:lang w:val="lv-LV"/>
        </w:rPr>
        <w:t>karaliskais</w:t>
      </w:r>
      <w:r w:rsidRPr="00450A6D">
        <w:rPr>
          <w:rStyle w:val="shorttext"/>
          <w:rFonts w:eastAsiaTheme="majorEastAsia" w:cstheme="minorHAnsi"/>
          <w:lang w:val="lv-LV"/>
        </w:rPr>
        <w:t xml:space="preserve">, royal, </w:t>
      </w:r>
      <w:r w:rsidRPr="00450A6D">
        <w:rPr>
          <w:rStyle w:val="shorttext"/>
          <w:rFonts w:eastAsiaTheme="majorEastAsia" w:cstheme="minorHAnsi"/>
          <w:b/>
          <w:lang w:val="lv-LV"/>
        </w:rPr>
        <w:t>Turkish</w:t>
      </w:r>
      <w:r w:rsidRPr="00450A6D">
        <w:rPr>
          <w:rStyle w:val="shorttext"/>
          <w:rFonts w:eastAsiaTheme="majorEastAsia" w:cstheme="minorHAnsi"/>
          <w:lang w:val="lv-LV"/>
        </w:rPr>
        <w:t xml:space="preserve">, </w:t>
      </w:r>
      <w:r w:rsidRPr="00450A6D">
        <w:rPr>
          <w:rStyle w:val="gt-baf-cell"/>
          <w:rFonts w:eastAsiaTheme="majorEastAsia" w:cstheme="minorHAnsi"/>
          <w:color w:val="CC6600"/>
          <w:u w:val="single"/>
          <w:lang w:val="tr-TR"/>
        </w:rPr>
        <w:t>kraliyet</w:t>
      </w:r>
      <w:r w:rsidRPr="00450A6D">
        <w:rPr>
          <w:rStyle w:val="gt-baf-cell"/>
          <w:rFonts w:eastAsiaTheme="majorEastAsia" w:cstheme="minorHAnsi"/>
          <w:color w:val="CC6600"/>
          <w:lang w:val="tr-TR"/>
        </w:rPr>
        <w:t>,</w:t>
      </w:r>
      <w:r w:rsidRPr="00450A6D">
        <w:rPr>
          <w:rStyle w:val="gt-baf-cell"/>
          <w:rFonts w:eastAsiaTheme="majorEastAsia" w:cstheme="minorHAnsi"/>
          <w:lang w:val="tr-TR"/>
        </w:rPr>
        <w:t xml:space="preserve"> royalty, kingdom, </w:t>
      </w:r>
      <w:r w:rsidRPr="00450A6D">
        <w:rPr>
          <w:rStyle w:val="gt-baf-cell"/>
          <w:rFonts w:eastAsiaTheme="majorEastAsia" w:cstheme="minorHAnsi"/>
          <w:b/>
          <w:lang w:val="tr-TR"/>
        </w:rPr>
        <w:t>Kazakh</w:t>
      </w:r>
      <w:r w:rsidRPr="00450A6D">
        <w:rPr>
          <w:rStyle w:val="gt-baf-cell"/>
          <w:rFonts w:eastAsiaTheme="majorEastAsia" w:cstheme="minorHAnsi"/>
          <w:lang w:val="tr-TR"/>
        </w:rPr>
        <w:t xml:space="preserve">, </w:t>
      </w:r>
      <w:r w:rsidRPr="00450A6D">
        <w:rPr>
          <w:rStyle w:val="tlid-translation"/>
          <w:rFonts w:eastAsiaTheme="majorEastAsia" w:cstheme="minorHAnsi"/>
          <w:lang w:val="kk-KZ"/>
        </w:rPr>
        <w:t xml:space="preserve">корольдік, </w:t>
      </w:r>
      <w:r w:rsidRPr="00450A6D">
        <w:rPr>
          <w:rStyle w:val="tlid-translation"/>
          <w:rFonts w:eastAsiaTheme="majorEastAsia" w:cstheme="minorHAnsi"/>
          <w:color w:val="CC6600"/>
          <w:u w:val="single"/>
          <w:lang w:val="kk-KZ"/>
        </w:rPr>
        <w:t>koroldik</w:t>
      </w:r>
      <w:r w:rsidRPr="00450A6D">
        <w:rPr>
          <w:rStyle w:val="tlid-translation"/>
          <w:rFonts w:eastAsiaTheme="majorEastAsia" w:cstheme="minorHAnsi"/>
          <w:lang w:val="kk-KZ"/>
        </w:rPr>
        <w:t>, royal,</w:t>
      </w:r>
      <w:r w:rsidRPr="00450A6D">
        <w:rPr>
          <w:rStyle w:val="shorttext"/>
          <w:rFonts w:eastAsiaTheme="majorEastAsia" w:cstheme="minorHAnsi"/>
          <w:lang w:val="lv-LV"/>
        </w:rPr>
        <w:t xml:space="preserve"> </w:t>
      </w:r>
      <w:r w:rsidRPr="00450A6D">
        <w:rPr>
          <w:rStyle w:val="shorttext"/>
          <w:rFonts w:eastAsiaTheme="majorEastAsia" w:cstheme="minorHAnsi"/>
          <w:b/>
          <w:lang w:val="lv-LV"/>
        </w:rPr>
        <w:t>Uzbek</w:t>
      </w:r>
      <w:r w:rsidRPr="00450A6D">
        <w:rPr>
          <w:rStyle w:val="shorttext"/>
          <w:rFonts w:eastAsiaTheme="majorEastAsia" w:cstheme="minorHAnsi"/>
          <w:lang w:val="lv-LV"/>
        </w:rPr>
        <w:t xml:space="preserve">, </w:t>
      </w:r>
      <w:r w:rsidRPr="00450A6D">
        <w:rPr>
          <w:rStyle w:val="gt-baf-cell"/>
          <w:rFonts w:eastAsiaTheme="majorEastAsia" w:cstheme="minorHAnsi"/>
          <w:color w:val="CC6600"/>
          <w:u w:val="single"/>
          <w:lang w:val="tg-Cyrl-TJ"/>
        </w:rPr>
        <w:t>qirol</w:t>
      </w:r>
      <w:r w:rsidRPr="00450A6D">
        <w:rPr>
          <w:rStyle w:val="gt-baf-cell"/>
          <w:rFonts w:eastAsiaTheme="majorEastAsia" w:cstheme="minorHAnsi"/>
          <w:lang w:val="tg-Cyrl-TJ"/>
        </w:rPr>
        <w:t xml:space="preserve"> hokimiyati, royalty,</w:t>
      </w:r>
      <w:r w:rsidRPr="00450A6D">
        <w:rPr>
          <w:rStyle w:val="gt-baf-cell"/>
          <w:rFonts w:eastAsiaTheme="majorEastAsia" w:cstheme="minorHAnsi"/>
          <w:color w:val="3333FF"/>
          <w:lang w:val="tg-Cyrl-TJ"/>
        </w:rPr>
        <w:t xml:space="preserve"> </w:t>
      </w:r>
      <w:r w:rsidRPr="00450A6D">
        <w:rPr>
          <w:rStyle w:val="tlid-translation"/>
          <w:rFonts w:eastAsiaTheme="majorEastAsia" w:cstheme="minorHAnsi"/>
          <w:color w:val="CC6600"/>
          <w:u w:val="single"/>
          <w:lang w:val="uz-Latn-UZ"/>
        </w:rPr>
        <w:t>qirollik</w:t>
      </w:r>
      <w:r w:rsidRPr="00450A6D">
        <w:rPr>
          <w:rStyle w:val="tlid-translation"/>
          <w:rFonts w:eastAsiaTheme="majorEastAsia" w:cstheme="minorHAnsi"/>
          <w:color w:val="CC6600"/>
          <w:lang w:val="uz-Latn-UZ"/>
        </w:rPr>
        <w:t>,</w:t>
      </w:r>
      <w:r w:rsidRPr="00450A6D">
        <w:rPr>
          <w:rStyle w:val="tlid-translation"/>
          <w:rFonts w:eastAsiaTheme="majorEastAsia" w:cstheme="minorHAnsi"/>
          <w:lang w:val="uz-Latn-UZ"/>
        </w:rPr>
        <w:t xml:space="preserve"> royal, </w:t>
      </w:r>
      <w:r w:rsidRPr="00450A6D">
        <w:rPr>
          <w:rStyle w:val="shorttext"/>
          <w:rFonts w:eastAsiaTheme="majorEastAsia" w:cstheme="minorHAnsi"/>
          <w:b/>
          <w:lang w:val="lv-LV"/>
        </w:rPr>
        <w:t xml:space="preserve"> Finnish-Uralic</w:t>
      </w:r>
      <w:r w:rsidRPr="00450A6D">
        <w:rPr>
          <w:rStyle w:val="shorttext"/>
          <w:rFonts w:eastAsiaTheme="majorEastAsia" w:cstheme="minorHAnsi"/>
          <w:lang w:val="lv-LV"/>
        </w:rPr>
        <w:t xml:space="preserve">, </w:t>
      </w:r>
      <w:r w:rsidRPr="00450A6D">
        <w:rPr>
          <w:rStyle w:val="shorttext"/>
          <w:rFonts w:eastAsiaTheme="majorEastAsia" w:cstheme="minorHAnsi"/>
          <w:color w:val="009900"/>
          <w:u w:val="single"/>
          <w:lang w:val="fi-FI"/>
        </w:rPr>
        <w:t>kuninkaallinen,</w:t>
      </w:r>
      <w:r w:rsidRPr="00450A6D">
        <w:rPr>
          <w:rStyle w:val="shorttext"/>
          <w:rFonts w:eastAsiaTheme="majorEastAsia" w:cstheme="minorHAnsi"/>
          <w:lang w:val="fi-FI"/>
        </w:rPr>
        <w:t xml:space="preserve"> royal, </w:t>
      </w:r>
      <w:r w:rsidRPr="00450A6D">
        <w:rPr>
          <w:rStyle w:val="shorttext"/>
          <w:rFonts w:eastAsiaTheme="majorEastAsia" w:cstheme="minorHAnsi"/>
          <w:b/>
          <w:lang w:val="fi-FI"/>
        </w:rPr>
        <w:t>English</w:t>
      </w:r>
      <w:r w:rsidRPr="00450A6D">
        <w:rPr>
          <w:rStyle w:val="shorttext"/>
          <w:rFonts w:eastAsiaTheme="majorEastAsia" w:cstheme="minorHAnsi"/>
          <w:lang w:val="fi-FI"/>
        </w:rPr>
        <w:t xml:space="preserve">, </w:t>
      </w:r>
      <w:r w:rsidRPr="00450A6D">
        <w:rPr>
          <w:rFonts w:cstheme="minorHAnsi"/>
          <w:color w:val="009900"/>
          <w:u w:val="single"/>
        </w:rPr>
        <w:t>kingship</w:t>
      </w:r>
      <w:r w:rsidRPr="00450A6D">
        <w:rPr>
          <w:rFonts w:cstheme="minorHAnsi"/>
        </w:rPr>
        <w:t xml:space="preserve">, </w:t>
      </w:r>
      <w:r w:rsidRPr="00450A6D">
        <w:rPr>
          <w:rFonts w:cstheme="minorHAnsi"/>
          <w:color w:val="009900"/>
          <w:u w:val="single"/>
        </w:rPr>
        <w:t>kingdom</w:t>
      </w:r>
      <w:r w:rsidRPr="00450A6D">
        <w:rPr>
          <w:rFonts w:cstheme="minorHAnsi"/>
        </w:rPr>
        <w:t xml:space="preserve">, [&lt;OE </w:t>
      </w:r>
      <w:r w:rsidRPr="00450A6D">
        <w:rPr>
          <w:rFonts w:cstheme="minorHAnsi"/>
          <w:color w:val="009900"/>
          <w:u w:val="single"/>
        </w:rPr>
        <w:t>cyning,</w:t>
      </w:r>
      <w:r w:rsidRPr="00450A6D">
        <w:rPr>
          <w:rFonts w:cstheme="minorHAnsi"/>
        </w:rPr>
        <w:t xml:space="preserve"> </w:t>
      </w:r>
      <w:r w:rsidRPr="00450A6D">
        <w:rPr>
          <w:rFonts w:cstheme="minorHAnsi"/>
          <w:color w:val="009900"/>
          <w:u w:val="single"/>
        </w:rPr>
        <w:t>king</w:t>
      </w:r>
      <w:r w:rsidRPr="00450A6D">
        <w:rPr>
          <w:rFonts w:cstheme="minorHAnsi"/>
        </w:rPr>
        <w:t xml:space="preserve">], </w:t>
      </w:r>
      <w:r w:rsidRPr="00450A6D">
        <w:rPr>
          <w:rFonts w:cstheme="minorHAnsi"/>
          <w:b/>
        </w:rPr>
        <w:t>Persian</w:t>
      </w:r>
      <w:r w:rsidRPr="00450A6D">
        <w:rPr>
          <w:rFonts w:cstheme="minorHAnsi"/>
        </w:rPr>
        <w:t xml:space="preserve">, </w:t>
      </w:r>
      <w:r w:rsidRPr="00450A6D">
        <w:rPr>
          <w:rStyle w:val="shorttext"/>
          <w:rFonts w:eastAsiaTheme="majorEastAsia" w:cstheme="minorHAnsi"/>
          <w:color w:val="CC6600"/>
          <w:u w:val="single"/>
          <w:lang w:val="ka-GE"/>
        </w:rPr>
        <w:t>padshahy</w:t>
      </w:r>
      <w:r w:rsidRPr="00450A6D">
        <w:rPr>
          <w:rStyle w:val="shorttext"/>
          <w:rFonts w:eastAsiaTheme="majorEastAsia" w:cstheme="minorHAnsi"/>
          <w:lang w:val="ka-GE"/>
        </w:rPr>
        <w:t xml:space="preserve">,   </w:t>
      </w:r>
      <w:r w:rsidRPr="00450A6D">
        <w:rPr>
          <w:rStyle w:val="nobold"/>
          <w:rFonts w:eastAsiaTheme="majorEastAsia" w:cstheme="minorHAnsi"/>
          <w:lang w:val="ka-GE"/>
        </w:rPr>
        <w:t xml:space="preserve">پادشاهی, </w:t>
      </w:r>
      <w:r w:rsidRPr="00450A6D">
        <w:rPr>
          <w:rStyle w:val="shorttext"/>
          <w:rFonts w:eastAsiaTheme="majorEastAsia" w:cstheme="minorHAnsi"/>
          <w:lang w:val="ka-GE"/>
        </w:rPr>
        <w:t>kingdom</w:t>
      </w:r>
      <w:r w:rsidRPr="00450A6D">
        <w:rPr>
          <w:rStyle w:val="shorttext"/>
          <w:rFonts w:eastAsiaTheme="majorEastAsia" w:cstheme="minorHAnsi"/>
        </w:rPr>
        <w:t>,</w:t>
      </w:r>
      <w:r w:rsidRPr="00450A6D">
        <w:rPr>
          <w:rFonts w:cstheme="minorHAnsi"/>
        </w:rPr>
        <w:t xml:space="preserve"> </w:t>
      </w:r>
      <w:r w:rsidRPr="00450A6D">
        <w:rPr>
          <w:rFonts w:cstheme="minorHAnsi"/>
          <w:b/>
        </w:rPr>
        <w:t>Kazakh</w:t>
      </w:r>
      <w:r w:rsidRPr="00450A6D">
        <w:rPr>
          <w:rFonts w:cstheme="minorHAnsi"/>
        </w:rPr>
        <w:t xml:space="preserve">, </w:t>
      </w:r>
      <w:r w:rsidRPr="00450A6D">
        <w:rPr>
          <w:rStyle w:val="tlid-translation"/>
          <w:rFonts w:eastAsiaTheme="majorEastAsia" w:cstheme="minorHAnsi"/>
          <w:color w:val="CC6600"/>
          <w:u w:val="single"/>
          <w:lang w:val="kk-KZ"/>
        </w:rPr>
        <w:t>patşalıq</w:t>
      </w:r>
      <w:r w:rsidRPr="00450A6D">
        <w:rPr>
          <w:rStyle w:val="tlid-translation"/>
          <w:rFonts w:eastAsiaTheme="majorEastAsia" w:cstheme="minorHAnsi"/>
          <w:lang w:val="kk-KZ"/>
        </w:rPr>
        <w:t>, kingdom,</w:t>
      </w:r>
      <w:r w:rsidRPr="00450A6D">
        <w:rPr>
          <w:rStyle w:val="tlid-translation"/>
          <w:rFonts w:eastAsiaTheme="majorEastAsia" w:cstheme="minorHAnsi"/>
        </w:rPr>
        <w:t xml:space="preserve"> </w:t>
      </w:r>
      <w:r w:rsidRPr="00450A6D">
        <w:rPr>
          <w:rStyle w:val="tlid-translation"/>
          <w:rFonts w:eastAsiaTheme="majorEastAsia" w:cstheme="minorHAnsi"/>
          <w:b/>
        </w:rPr>
        <w:t>Kyrgyz</w:t>
      </w:r>
      <w:r w:rsidRPr="00450A6D">
        <w:rPr>
          <w:rStyle w:val="tlid-translation"/>
          <w:rFonts w:eastAsiaTheme="majorEastAsia" w:cstheme="minorHAnsi"/>
        </w:rPr>
        <w:t xml:space="preserve">, </w:t>
      </w:r>
      <w:r w:rsidRPr="00450A6D">
        <w:rPr>
          <w:rStyle w:val="tlid-translation"/>
          <w:rFonts w:eastAsiaTheme="majorEastAsia" w:cstheme="minorHAnsi"/>
          <w:lang w:val="ky-KG"/>
        </w:rPr>
        <w:t>падышанын,</w:t>
      </w:r>
      <w:r w:rsidRPr="00450A6D">
        <w:rPr>
          <w:rStyle w:val="tlid-translation"/>
          <w:rFonts w:eastAsiaTheme="majorEastAsia" w:cstheme="minorHAnsi"/>
        </w:rPr>
        <w:t xml:space="preserve"> </w:t>
      </w:r>
      <w:r w:rsidRPr="00450A6D">
        <w:rPr>
          <w:rStyle w:val="tlid-translation"/>
          <w:rFonts w:eastAsiaTheme="majorEastAsia" w:cstheme="minorHAnsi"/>
          <w:lang w:val="ky-KG"/>
        </w:rPr>
        <w:t xml:space="preserve"> </w:t>
      </w:r>
      <w:r w:rsidRPr="00450A6D">
        <w:rPr>
          <w:rStyle w:val="tlid-translation"/>
          <w:rFonts w:eastAsiaTheme="majorEastAsia" w:cstheme="minorHAnsi"/>
          <w:color w:val="CC6600"/>
          <w:u w:val="single"/>
          <w:lang w:val="ky-KG"/>
        </w:rPr>
        <w:t>padışanın</w:t>
      </w:r>
      <w:r w:rsidRPr="00450A6D">
        <w:rPr>
          <w:rStyle w:val="tlid-translation"/>
          <w:rFonts w:eastAsiaTheme="majorEastAsia" w:cstheme="minorHAnsi"/>
          <w:lang w:val="ky-KG"/>
        </w:rPr>
        <w:t xml:space="preserve">, royal,падышачылык, </w:t>
      </w:r>
      <w:r w:rsidRPr="00450A6D">
        <w:rPr>
          <w:rStyle w:val="tlid-translation"/>
          <w:rFonts w:eastAsiaTheme="majorEastAsia" w:cstheme="minorHAnsi"/>
          <w:color w:val="CC6600"/>
          <w:u w:val="single"/>
          <w:lang w:val="ky-KG"/>
        </w:rPr>
        <w:t>padışaçılık</w:t>
      </w:r>
      <w:r w:rsidRPr="00450A6D">
        <w:rPr>
          <w:rStyle w:val="tlid-translation"/>
          <w:rFonts w:eastAsiaTheme="majorEastAsia" w:cstheme="minorHAnsi"/>
          <w:lang w:val="ky-KG"/>
        </w:rPr>
        <w:t>, kingdom</w:t>
      </w:r>
      <w:r w:rsidRPr="00450A6D">
        <w:rPr>
          <w:rStyle w:val="tlid-translation"/>
          <w:rFonts w:eastAsiaTheme="majorEastAsia" w:cstheme="minorHAnsi"/>
        </w:rPr>
        <w:t xml:space="preserve">, </w:t>
      </w:r>
      <w:r w:rsidRPr="00450A6D">
        <w:rPr>
          <w:rStyle w:val="tlid-translation"/>
          <w:rFonts w:eastAsiaTheme="majorEastAsia" w:cstheme="minorHAnsi"/>
          <w:b/>
        </w:rPr>
        <w:t>Uzbek</w:t>
      </w:r>
      <w:r w:rsidRPr="00450A6D">
        <w:rPr>
          <w:rStyle w:val="tlid-translation"/>
          <w:rFonts w:eastAsiaTheme="majorEastAsia" w:cstheme="minorHAnsi"/>
        </w:rPr>
        <w:t xml:space="preserve">, </w:t>
      </w:r>
      <w:r w:rsidRPr="00450A6D">
        <w:rPr>
          <w:rStyle w:val="gt-baf-cell"/>
          <w:rFonts w:eastAsiaTheme="majorEastAsia" w:cstheme="minorHAnsi"/>
          <w:color w:val="993399"/>
          <w:u w:val="single"/>
          <w:lang w:val="tg-Cyrl-TJ"/>
        </w:rPr>
        <w:t>shohona</w:t>
      </w:r>
      <w:r w:rsidRPr="00450A6D">
        <w:rPr>
          <w:rStyle w:val="gt-baf-cell"/>
          <w:rFonts w:eastAsiaTheme="majorEastAsia" w:cstheme="minorHAnsi"/>
          <w:color w:val="993399"/>
          <w:lang w:val="tg-Cyrl-TJ"/>
        </w:rPr>
        <w:t>,</w:t>
      </w:r>
      <w:r w:rsidRPr="00450A6D">
        <w:rPr>
          <w:rStyle w:val="gt-baf-cell"/>
          <w:rFonts w:eastAsiaTheme="majorEastAsia" w:cstheme="minorHAnsi"/>
          <w:lang w:val="tg-Cyrl-TJ"/>
        </w:rPr>
        <w:t xml:space="preserve"> </w:t>
      </w:r>
      <w:r w:rsidRPr="00450A6D">
        <w:rPr>
          <w:rStyle w:val="tlid-translation"/>
          <w:rFonts w:eastAsiaTheme="majorEastAsia" w:cstheme="minorHAnsi"/>
          <w:lang w:val="tg-Cyrl-TJ"/>
        </w:rPr>
        <w:t>royal, princely, queenly,</w:t>
      </w:r>
      <w:r w:rsidRPr="00450A6D">
        <w:rPr>
          <w:rStyle w:val="tlid-translation"/>
          <w:rFonts w:eastAsiaTheme="majorEastAsia" w:cstheme="minorHAnsi"/>
        </w:rPr>
        <w:t xml:space="preserve"> </w:t>
      </w:r>
      <w:r w:rsidRPr="00450A6D">
        <w:rPr>
          <w:rStyle w:val="tlid-translation"/>
          <w:rFonts w:eastAsiaTheme="majorEastAsia" w:cstheme="minorHAnsi"/>
          <w:b/>
        </w:rPr>
        <w:t>Tajik</w:t>
      </w:r>
      <w:r w:rsidRPr="00450A6D">
        <w:rPr>
          <w:rStyle w:val="tlid-translation"/>
          <w:rFonts w:eastAsiaTheme="majorEastAsia" w:cstheme="minorHAnsi"/>
        </w:rPr>
        <w:t xml:space="preserve">, </w:t>
      </w:r>
      <w:r w:rsidRPr="00450A6D">
        <w:rPr>
          <w:rStyle w:val="tlid-translation"/>
          <w:rFonts w:eastAsiaTheme="majorEastAsia" w:cstheme="minorHAnsi"/>
          <w:lang w:val="tg-Cyrl-TJ"/>
        </w:rPr>
        <w:t xml:space="preserve">шоҳона, </w:t>
      </w:r>
      <w:r w:rsidRPr="00450A6D">
        <w:rPr>
          <w:rStyle w:val="tlid-translation"/>
          <w:rFonts w:eastAsiaTheme="majorEastAsia" w:cstheme="minorHAnsi"/>
          <w:color w:val="993399"/>
          <w:u w:val="single"/>
          <w:lang w:val="tg-Cyrl-TJ"/>
        </w:rPr>
        <w:t>şohona</w:t>
      </w:r>
      <w:r w:rsidRPr="00450A6D">
        <w:rPr>
          <w:rStyle w:val="tlid-translation"/>
          <w:rFonts w:eastAsiaTheme="majorEastAsia" w:cstheme="minorHAnsi"/>
          <w:lang w:val="tg-Cyrl-TJ"/>
        </w:rPr>
        <w:t>, royal,</w:t>
      </w:r>
      <w:r w:rsidRPr="00450A6D">
        <w:rPr>
          <w:rStyle w:val="tlid-translation"/>
          <w:rFonts w:eastAsiaTheme="majorEastAsia" w:cstheme="minorHAnsi"/>
        </w:rPr>
        <w:t xml:space="preserve"> </w:t>
      </w:r>
      <w:r w:rsidRPr="00450A6D">
        <w:rPr>
          <w:rStyle w:val="tlid-translation"/>
          <w:rFonts w:eastAsiaTheme="majorEastAsia" w:cstheme="minorHAnsi"/>
          <w:b/>
        </w:rPr>
        <w:t>Mongolian</w:t>
      </w:r>
      <w:r w:rsidRPr="00450A6D">
        <w:rPr>
          <w:rStyle w:val="tlid-translation"/>
          <w:rFonts w:eastAsiaTheme="majorEastAsia" w:cstheme="minorHAnsi"/>
        </w:rPr>
        <w:t xml:space="preserve">, </w:t>
      </w:r>
      <w:r w:rsidRPr="00450A6D">
        <w:rPr>
          <w:rStyle w:val="tlid-translation"/>
          <w:rFonts w:eastAsiaTheme="majorEastAsia" w:cstheme="minorHAnsi"/>
          <w:lang w:val="mn-MN"/>
        </w:rPr>
        <w:t xml:space="preserve">хааны, </w:t>
      </w:r>
      <w:r w:rsidRPr="00450A6D">
        <w:rPr>
          <w:rFonts w:cstheme="minorHAnsi"/>
          <w:color w:val="993399"/>
          <w:u w:val="single"/>
        </w:rPr>
        <w:t>khaany,</w:t>
      </w:r>
      <w:r w:rsidRPr="00450A6D">
        <w:rPr>
          <w:rFonts w:cstheme="minorHAnsi"/>
        </w:rPr>
        <w:t xml:space="preserve"> royal, </w:t>
      </w:r>
      <w:r w:rsidRPr="00450A6D">
        <w:rPr>
          <w:rFonts w:cstheme="minorHAnsi"/>
          <w:b/>
        </w:rPr>
        <w:t>Sanskrit</w:t>
      </w:r>
      <w:r w:rsidRPr="00450A6D">
        <w:rPr>
          <w:rFonts w:cstheme="minorHAnsi"/>
        </w:rPr>
        <w:t xml:space="preserve">, </w:t>
      </w:r>
      <w:r w:rsidRPr="00450A6D">
        <w:rPr>
          <w:rStyle w:val="sdata"/>
          <w:rFonts w:eastAsiaTheme="majorEastAsia" w:cstheme="minorHAnsi"/>
          <w:color w:val="3333FF"/>
        </w:rPr>
        <w:t>rājyam</w:t>
      </w:r>
      <w:r w:rsidRPr="00450A6D">
        <w:rPr>
          <w:rStyle w:val="sdata"/>
          <w:rFonts w:eastAsiaTheme="majorEastAsia" w:cstheme="minorHAnsi"/>
        </w:rPr>
        <w:t xml:space="preserve">, kingdom, country, </w:t>
      </w:r>
      <w:r w:rsidRPr="00450A6D">
        <w:rPr>
          <w:rStyle w:val="sdata"/>
          <w:rFonts w:eastAsiaTheme="majorEastAsia" w:cstheme="minorHAnsi"/>
          <w:b/>
        </w:rPr>
        <w:t>Basque</w:t>
      </w:r>
      <w:r w:rsidRPr="00450A6D">
        <w:rPr>
          <w:rStyle w:val="sdata"/>
          <w:rFonts w:eastAsiaTheme="majorEastAsia" w:cstheme="minorHAnsi"/>
        </w:rPr>
        <w:t xml:space="preserve">, </w:t>
      </w:r>
      <w:r w:rsidRPr="00450A6D">
        <w:rPr>
          <w:rStyle w:val="shorttext"/>
          <w:rFonts w:eastAsiaTheme="majorEastAsia" w:cstheme="minorHAnsi"/>
          <w:color w:val="3333FF"/>
          <w:lang w:val="sq-AL"/>
        </w:rPr>
        <w:t>erresuma</w:t>
      </w:r>
      <w:r w:rsidRPr="00450A6D">
        <w:rPr>
          <w:rStyle w:val="shorttext"/>
          <w:rFonts w:eastAsiaTheme="majorEastAsia" w:cstheme="minorHAnsi"/>
          <w:lang w:val="sq-AL"/>
        </w:rPr>
        <w:t xml:space="preserve">, kingdom, </w:t>
      </w:r>
      <w:r w:rsidRPr="00450A6D">
        <w:rPr>
          <w:rStyle w:val="shorttext"/>
          <w:rFonts w:eastAsiaTheme="majorEastAsia" w:cstheme="minorHAnsi"/>
          <w:b/>
          <w:lang w:val="sq-AL"/>
        </w:rPr>
        <w:t>French</w:t>
      </w:r>
      <w:r w:rsidRPr="00450A6D">
        <w:rPr>
          <w:rStyle w:val="shorttext"/>
          <w:rFonts w:eastAsiaTheme="majorEastAsia" w:cstheme="minorHAnsi"/>
          <w:lang w:val="sq-AL"/>
        </w:rPr>
        <w:t xml:space="preserve">, </w:t>
      </w:r>
      <w:r w:rsidRPr="00450A6D">
        <w:rPr>
          <w:rStyle w:val="tlid-translation"/>
          <w:rFonts w:eastAsiaTheme="majorEastAsia" w:cstheme="minorHAnsi"/>
          <w:color w:val="3333FF"/>
          <w:lang w:val="fr-FR"/>
        </w:rPr>
        <w:t>Royaume</w:t>
      </w:r>
      <w:r w:rsidRPr="00450A6D">
        <w:rPr>
          <w:rStyle w:val="tlid-translation"/>
          <w:rFonts w:eastAsiaTheme="majorEastAsia" w:cstheme="minorHAnsi"/>
          <w:lang w:val="fr-FR"/>
        </w:rPr>
        <w:t>, kingdom, realm</w:t>
      </w:r>
      <w:r w:rsidRPr="00450A6D">
        <w:rPr>
          <w:rFonts w:cstheme="minorHAnsi"/>
        </w:rPr>
        <w:t xml:space="preserve">, </w:t>
      </w:r>
      <w:r w:rsidRPr="00450A6D">
        <w:rPr>
          <w:rFonts w:cstheme="minorHAnsi"/>
          <w:b/>
        </w:rPr>
        <w:t>English</w:t>
      </w:r>
      <w:r w:rsidRPr="00450A6D">
        <w:rPr>
          <w:rFonts w:cstheme="minorHAnsi"/>
        </w:rPr>
        <w:t xml:space="preserve">, </w:t>
      </w:r>
      <w:r w:rsidRPr="00450A6D">
        <w:rPr>
          <w:rFonts w:cstheme="minorHAnsi"/>
          <w:color w:val="3333FF"/>
        </w:rPr>
        <w:t>realm,</w:t>
      </w:r>
      <w:r w:rsidRPr="00450A6D">
        <w:rPr>
          <w:rFonts w:cstheme="minorHAnsi"/>
        </w:rPr>
        <w:t xml:space="preserve"> [&lt;Lat. regimen, goverment],</w:t>
      </w:r>
      <w:r w:rsidRPr="00450A6D">
        <w:rPr>
          <w:rStyle w:val="shorttext"/>
          <w:rFonts w:eastAsiaTheme="majorEastAsia" w:cstheme="minorHAnsi"/>
          <w:b/>
          <w:lang w:val="sq-AL"/>
        </w:rPr>
        <w:t xml:space="preserve"> Latin</w:t>
      </w:r>
      <w:r w:rsidRPr="00450A6D">
        <w:rPr>
          <w:rStyle w:val="shorttext"/>
          <w:rFonts w:eastAsiaTheme="majorEastAsia" w:cstheme="minorHAnsi"/>
          <w:lang w:val="sq-AL"/>
        </w:rPr>
        <w:t xml:space="preserve">, </w:t>
      </w:r>
      <w:r w:rsidRPr="00450A6D">
        <w:rPr>
          <w:rFonts w:cstheme="minorHAnsi"/>
          <w:color w:val="009900"/>
          <w:u w:val="single"/>
        </w:rPr>
        <w:t>regnum-i,</w:t>
      </w:r>
      <w:r w:rsidRPr="00450A6D">
        <w:rPr>
          <w:rFonts w:cstheme="minorHAnsi"/>
        </w:rPr>
        <w:t xml:space="preserve"> kingdom, kingship, domain, </w:t>
      </w:r>
      <w:r w:rsidRPr="00450A6D">
        <w:rPr>
          <w:rFonts w:cstheme="minorHAnsi"/>
          <w:b/>
        </w:rPr>
        <w:t>Irish</w:t>
      </w:r>
      <w:r w:rsidRPr="00450A6D">
        <w:rPr>
          <w:rFonts w:cstheme="minorHAnsi"/>
        </w:rPr>
        <w:t xml:space="preserve">, </w:t>
      </w:r>
      <w:r w:rsidRPr="00450A6D">
        <w:rPr>
          <w:rStyle w:val="tlid-translation"/>
          <w:rFonts w:eastAsiaTheme="majorEastAsia" w:cstheme="minorHAnsi"/>
          <w:color w:val="009900"/>
          <w:u w:val="single"/>
          <w:lang w:val="ga-IE"/>
        </w:rPr>
        <w:t>Ríocht</w:t>
      </w:r>
      <w:r w:rsidRPr="00450A6D">
        <w:rPr>
          <w:rStyle w:val="tlid-translation"/>
          <w:rFonts w:eastAsiaTheme="majorEastAsia" w:cstheme="minorHAnsi"/>
          <w:color w:val="000000"/>
          <w:lang w:val="ga-IE"/>
        </w:rPr>
        <w:t>, kingdom</w:t>
      </w:r>
      <w:r w:rsidRPr="00450A6D">
        <w:rPr>
          <w:rStyle w:val="tlid-translation"/>
          <w:rFonts w:eastAsiaTheme="majorEastAsia" w:cstheme="minorHAnsi"/>
          <w:color w:val="000000"/>
        </w:rPr>
        <w:t xml:space="preserve">, </w:t>
      </w:r>
      <w:r w:rsidRPr="00450A6D">
        <w:rPr>
          <w:rStyle w:val="tlid-translation"/>
          <w:rFonts w:eastAsiaTheme="majorEastAsia" w:cstheme="minorHAnsi"/>
          <w:b/>
          <w:color w:val="000000"/>
        </w:rPr>
        <w:t>Scots-Gaelic</w:t>
      </w:r>
      <w:r w:rsidRPr="00450A6D">
        <w:rPr>
          <w:rStyle w:val="tlid-translation"/>
          <w:rFonts w:eastAsiaTheme="majorEastAsia" w:cstheme="minorHAnsi"/>
          <w:color w:val="000000"/>
        </w:rPr>
        <w:t xml:space="preserve">, </w:t>
      </w:r>
      <w:r w:rsidRPr="00450A6D">
        <w:rPr>
          <w:rStyle w:val="tlid-translation"/>
          <w:rFonts w:eastAsiaTheme="majorEastAsia" w:cstheme="minorHAnsi"/>
          <w:color w:val="009900"/>
          <w:u w:val="single"/>
          <w:lang w:val="gd-GB"/>
        </w:rPr>
        <w:t>rìoghachd</w:t>
      </w:r>
      <w:r w:rsidRPr="00450A6D">
        <w:rPr>
          <w:rStyle w:val="tlid-translation"/>
          <w:rFonts w:eastAsiaTheme="majorEastAsia" w:cstheme="minorHAnsi"/>
          <w:color w:val="000000"/>
          <w:lang w:val="gd-GB"/>
        </w:rPr>
        <w:t>, kingdom</w:t>
      </w:r>
      <w:r w:rsidRPr="00450A6D">
        <w:rPr>
          <w:rStyle w:val="tlid-translation"/>
          <w:rFonts w:eastAsiaTheme="majorEastAsia" w:cstheme="minorHAnsi"/>
          <w:color w:val="000000"/>
        </w:rPr>
        <w:t xml:space="preserve">, </w:t>
      </w:r>
      <w:r w:rsidRPr="00450A6D">
        <w:rPr>
          <w:rStyle w:val="tlid-translation"/>
          <w:rFonts w:eastAsiaTheme="majorEastAsia" w:cstheme="minorHAnsi"/>
          <w:b/>
          <w:color w:val="000000"/>
        </w:rPr>
        <w:t>Italian</w:t>
      </w:r>
      <w:r w:rsidRPr="00450A6D">
        <w:rPr>
          <w:rStyle w:val="tlid-translation"/>
          <w:rFonts w:eastAsiaTheme="majorEastAsia" w:cstheme="minorHAnsi"/>
          <w:color w:val="000000"/>
        </w:rPr>
        <w:t xml:space="preserve">, </w:t>
      </w:r>
      <w:r w:rsidRPr="00450A6D">
        <w:rPr>
          <w:rFonts w:cstheme="minorHAnsi"/>
          <w:color w:val="009900"/>
          <w:u w:val="single"/>
        </w:rPr>
        <w:t>regno,</w:t>
      </w:r>
      <w:r w:rsidRPr="00450A6D">
        <w:rPr>
          <w:rFonts w:cstheme="minorHAnsi"/>
        </w:rPr>
        <w:t xml:space="preserve"> kingdom, reign, realm</w:t>
      </w:r>
      <w:r>
        <w:rPr>
          <w:rFonts w:cstheme="minorHAnsi"/>
        </w:rPr>
        <w:t xml:space="preserve">, </w:t>
      </w:r>
      <w:r w:rsidRPr="002B5454">
        <w:rPr>
          <w:rFonts w:cstheme="minorHAnsi"/>
          <w:b/>
        </w:rPr>
        <w:t>Etruscan</w:t>
      </w:r>
      <w:r>
        <w:rPr>
          <w:rFonts w:cstheme="minorHAnsi"/>
        </w:rPr>
        <w:t xml:space="preserve">, </w:t>
      </w:r>
      <w:r>
        <w:rPr>
          <w:color w:val="009900"/>
          <w:u w:val="single"/>
        </w:rPr>
        <w:t>rek</w:t>
      </w:r>
      <w:r>
        <w:t xml:space="preserve">, kingdom, </w:t>
      </w:r>
      <w:r>
        <w:rPr>
          <w:color w:val="009900"/>
          <w:u w:val="single"/>
        </w:rPr>
        <w:t>rekin</w:t>
      </w:r>
      <w:r>
        <w:rPr>
          <w:color w:val="000000"/>
        </w:rPr>
        <w:t xml:space="preserve"> (REKYN), they rule?, </w:t>
      </w:r>
      <w:r w:rsidRPr="00CD5492">
        <w:rPr>
          <w:rFonts w:cstheme="minorHAnsi"/>
          <w:b/>
        </w:rPr>
        <w:t>Hittite</w:t>
      </w:r>
      <w:r>
        <w:rPr>
          <w:rFonts w:cstheme="minorHAnsi"/>
        </w:rPr>
        <w:t xml:space="preserve">, </w:t>
      </w:r>
      <w:r>
        <w:rPr>
          <w:rFonts w:eastAsiaTheme="minorEastAsia"/>
          <w:color w:val="993399"/>
          <w:u w:val="single"/>
        </w:rPr>
        <w:t>ishiul-</w:t>
      </w:r>
      <w:r>
        <w:rPr>
          <w:rFonts w:eastAsiaTheme="minorEastAsia"/>
        </w:rPr>
        <w:t xml:space="preserve">, rule, instruction, fixing, link, treaty, </w:t>
      </w:r>
      <w:r w:rsidRPr="00CD5492">
        <w:rPr>
          <w:rFonts w:eastAsiaTheme="minorEastAsia"/>
          <w:b/>
        </w:rPr>
        <w:t>Akkadian</w:t>
      </w:r>
      <w:r>
        <w:rPr>
          <w:rFonts w:eastAsiaTheme="minorEastAsia"/>
        </w:rPr>
        <w:t xml:space="preserve">, </w:t>
      </w:r>
      <w:r>
        <w:rPr>
          <w:b/>
          <w:bCs/>
          <w:color w:val="993399"/>
          <w:u w:val="single"/>
        </w:rPr>
        <w:t>itḫuru</w:t>
      </w:r>
      <w:r>
        <w:t xml:space="preserve">, royal standard, </w:t>
      </w:r>
      <w:r w:rsidRPr="00CD5492">
        <w:rPr>
          <w:b/>
        </w:rPr>
        <w:t>Avestan</w:t>
      </w:r>
      <w:r>
        <w:t xml:space="preserve">, </w:t>
      </w:r>
      <w:r>
        <w:rPr>
          <w:color w:val="993399"/>
          <w:u w:val="single"/>
        </w:rPr>
        <w:t>xshi</w:t>
      </w:r>
      <w:r>
        <w:rPr>
          <w:color w:val="000000"/>
        </w:rPr>
        <w:t xml:space="preserve"> [-], to rule, govern.</w:t>
      </w:r>
      <w:r>
        <w:rPr>
          <w:color w:val="000000"/>
        </w:rPr>
        <w:br/>
      </w:r>
    </w:p>
  </w:footnote>
  <w:footnote w:id="268">
    <w:p w:rsidR="007B148B" w:rsidRDefault="007B148B">
      <w:pPr>
        <w:pStyle w:val="FootnoteText"/>
      </w:pPr>
      <w:r>
        <w:rPr>
          <w:rStyle w:val="FootnoteReference"/>
        </w:rPr>
        <w:footnoteRef/>
      </w:r>
      <w:r w:rsidRPr="00E02FD2">
        <w:rPr>
          <w:rStyle w:val="tlid-translation"/>
          <w:rFonts w:cstheme="minorHAnsi"/>
          <w:lang w:val="sq-AL"/>
        </w:rPr>
        <w:t>.</w:t>
      </w:r>
      <w:r w:rsidRPr="00690AA9">
        <w:rPr>
          <w:rFonts w:cstheme="minorHAnsi"/>
          <w:b/>
        </w:rPr>
        <w:t xml:space="preserve"> </w:t>
      </w:r>
      <w:r w:rsidRPr="00A32C2C">
        <w:rPr>
          <w:rFonts w:cstheme="minorHAnsi"/>
          <w:b/>
        </w:rPr>
        <w:t>Hittite</w:t>
      </w:r>
      <w:r w:rsidRPr="00A32C2C">
        <w:rPr>
          <w:rFonts w:cstheme="minorHAnsi"/>
        </w:rPr>
        <w:t xml:space="preserve">, </w:t>
      </w:r>
      <w:r w:rsidRPr="00A32C2C">
        <w:rPr>
          <w:rFonts w:cstheme="minorHAnsi"/>
          <w:b/>
          <w:bCs/>
        </w:rPr>
        <w:t>piran</w:t>
      </w:r>
      <w:r w:rsidRPr="00A32C2C">
        <w:rPr>
          <w:rFonts w:cstheme="minorHAnsi"/>
        </w:rPr>
        <w:t xml:space="preserve"> </w:t>
      </w:r>
      <w:r w:rsidRPr="00A32C2C">
        <w:rPr>
          <w:rFonts w:cstheme="minorHAnsi"/>
          <w:b/>
          <w:bCs/>
          <w:color w:val="993399"/>
          <w:u w:val="single"/>
        </w:rPr>
        <w:t>arha</w:t>
      </w:r>
      <w:r w:rsidRPr="00A32C2C">
        <w:rPr>
          <w:rFonts w:cstheme="minorHAnsi"/>
        </w:rPr>
        <w:t xml:space="preserve">, to run away, </w:t>
      </w:r>
      <w:r w:rsidRPr="00A32C2C">
        <w:rPr>
          <w:rFonts w:cstheme="minorHAnsi"/>
          <w:b/>
        </w:rPr>
        <w:t>Akkadian</w:t>
      </w:r>
      <w:r w:rsidRPr="00A32C2C">
        <w:rPr>
          <w:rFonts w:cstheme="minorHAnsi"/>
        </w:rPr>
        <w:t xml:space="preserve">, </w:t>
      </w:r>
      <w:r w:rsidRPr="00A32C2C">
        <w:rPr>
          <w:rFonts w:cstheme="minorHAnsi"/>
          <w:b/>
          <w:bCs/>
          <w:color w:val="993399"/>
          <w:u w:val="single"/>
        </w:rPr>
        <w:t>arāḫu</w:t>
      </w:r>
      <w:r w:rsidRPr="00A32C2C">
        <w:rPr>
          <w:rFonts w:cstheme="minorHAnsi"/>
        </w:rPr>
        <w:t xml:space="preserve">, to hurry, hasten, </w:t>
      </w:r>
      <w:r w:rsidRPr="00A32C2C">
        <w:rPr>
          <w:rFonts w:cstheme="minorHAnsi"/>
          <w:b/>
          <w:bCs/>
          <w:color w:val="993399"/>
          <w:u w:val="single"/>
        </w:rPr>
        <w:t>ṣarāḫu</w:t>
      </w:r>
      <w:r w:rsidRPr="00A32C2C">
        <w:rPr>
          <w:rFonts w:cstheme="minorHAnsi"/>
          <w:color w:val="993399"/>
          <w:u w:val="single"/>
        </w:rPr>
        <w:t>,</w:t>
      </w:r>
      <w:r w:rsidRPr="00A32C2C">
        <w:rPr>
          <w:rFonts w:cstheme="minorHAnsi"/>
        </w:rPr>
        <w:t xml:space="preserve"> to hurry, dispatch quickly, </w:t>
      </w:r>
      <w:r w:rsidRPr="00A32C2C">
        <w:rPr>
          <w:rFonts w:cstheme="minorHAnsi"/>
          <w:b/>
        </w:rPr>
        <w:t>Armenian</w:t>
      </w:r>
      <w:r w:rsidRPr="00A32C2C">
        <w:rPr>
          <w:rFonts w:cstheme="minorHAnsi"/>
        </w:rPr>
        <w:t xml:space="preserve">, </w:t>
      </w:r>
      <w:r w:rsidRPr="00A32C2C">
        <w:rPr>
          <w:rStyle w:val="tlid-translation"/>
          <w:rFonts w:cstheme="minorHAnsi"/>
          <w:lang w:val="hy-AM"/>
        </w:rPr>
        <w:t xml:space="preserve">արագ, </w:t>
      </w:r>
      <w:r w:rsidRPr="00A32C2C">
        <w:rPr>
          <w:rStyle w:val="tlid-translation"/>
          <w:rFonts w:cstheme="minorHAnsi"/>
          <w:color w:val="993399"/>
          <w:u w:val="single"/>
          <w:lang w:val="hy-AM"/>
        </w:rPr>
        <w:t>arag</w:t>
      </w:r>
      <w:r w:rsidRPr="00A32C2C">
        <w:rPr>
          <w:rStyle w:val="tlid-translation"/>
          <w:rFonts w:cstheme="minorHAnsi"/>
          <w:lang w:val="hy-AM"/>
        </w:rPr>
        <w:t>, rapid</w:t>
      </w:r>
      <w:r w:rsidRPr="00A32C2C">
        <w:rPr>
          <w:rStyle w:val="tlid-translation"/>
          <w:rFonts w:cstheme="minorHAnsi"/>
        </w:rPr>
        <w:t xml:space="preserve">, </w:t>
      </w:r>
      <w:r w:rsidRPr="00A32C2C">
        <w:rPr>
          <w:rStyle w:val="tlid-translation"/>
          <w:rFonts w:cstheme="minorHAnsi"/>
          <w:b/>
          <w:color w:val="000000"/>
        </w:rPr>
        <w:t>Sanskrit</w:t>
      </w:r>
      <w:r w:rsidRPr="00A32C2C">
        <w:rPr>
          <w:rStyle w:val="tlid-translation"/>
          <w:rFonts w:cstheme="minorHAnsi"/>
          <w:color w:val="000000"/>
        </w:rPr>
        <w:t xml:space="preserve">, </w:t>
      </w:r>
      <w:r w:rsidRPr="00A32C2C">
        <w:rPr>
          <w:rFonts w:cstheme="minorHAnsi"/>
          <w:color w:val="3333FF"/>
          <w:u w:val="single"/>
        </w:rPr>
        <w:t>dravati</w:t>
      </w:r>
      <w:r w:rsidRPr="00A32C2C">
        <w:rPr>
          <w:rFonts w:cstheme="minorHAnsi"/>
        </w:rPr>
        <w:t xml:space="preserve">, to run, </w:t>
      </w:r>
      <w:r w:rsidRPr="00A32C2C">
        <w:rPr>
          <w:rFonts w:cstheme="minorHAnsi"/>
          <w:color w:val="3333FF"/>
          <w:u w:val="single"/>
        </w:rPr>
        <w:t>tvarate</w:t>
      </w:r>
      <w:r w:rsidRPr="00A32C2C">
        <w:rPr>
          <w:rFonts w:cstheme="minorHAnsi"/>
        </w:rPr>
        <w:t xml:space="preserve">, to hurry, </w:t>
      </w:r>
      <w:r w:rsidRPr="00A32C2C">
        <w:rPr>
          <w:rFonts w:cstheme="minorHAnsi"/>
          <w:color w:val="3333FF"/>
          <w:u w:val="single"/>
        </w:rPr>
        <w:t>tvarita</w:t>
      </w:r>
      <w:r w:rsidRPr="00A32C2C">
        <w:rPr>
          <w:rFonts w:cstheme="minorHAnsi"/>
        </w:rPr>
        <w:t xml:space="preserve">, rapid, quick, swift, </w:t>
      </w:r>
      <w:r w:rsidRPr="00A32C2C">
        <w:rPr>
          <w:rStyle w:val="tlid-translation"/>
          <w:rFonts w:cstheme="minorHAnsi"/>
          <w:b/>
          <w:color w:val="000000"/>
        </w:rPr>
        <w:t>Avestan</w:t>
      </w:r>
      <w:r w:rsidRPr="00A32C2C">
        <w:rPr>
          <w:rStyle w:val="tlid-translation"/>
          <w:rFonts w:cstheme="minorHAnsi"/>
          <w:color w:val="000000"/>
        </w:rPr>
        <w:t xml:space="preserve">, </w:t>
      </w:r>
      <w:r w:rsidRPr="00A32C2C">
        <w:rPr>
          <w:rStyle w:val="tlid-translation"/>
          <w:rFonts w:cstheme="minorHAnsi"/>
          <w:color w:val="993399"/>
          <w:u w:val="single"/>
        </w:rPr>
        <w:t>apa</w:t>
      </w:r>
      <w:r w:rsidRPr="00A32C2C">
        <w:rPr>
          <w:rStyle w:val="tlid-translation"/>
          <w:rFonts w:cstheme="minorHAnsi"/>
          <w:color w:val="000000"/>
        </w:rPr>
        <w:t>-</w:t>
      </w:r>
      <w:r w:rsidRPr="00A32C2C">
        <w:rPr>
          <w:rStyle w:val="tlid-translation"/>
          <w:rFonts w:cstheme="minorHAnsi"/>
          <w:color w:val="3333FF"/>
          <w:u w:val="single"/>
        </w:rPr>
        <w:t>dvarata</w:t>
      </w:r>
      <w:r w:rsidRPr="00A32C2C">
        <w:rPr>
          <w:rStyle w:val="tlid-translation"/>
          <w:rFonts w:cstheme="minorHAnsi"/>
          <w:color w:val="000000"/>
        </w:rPr>
        <w:t xml:space="preserve"> [</w:t>
      </w:r>
      <w:r w:rsidRPr="00A32C2C">
        <w:rPr>
          <w:rStyle w:val="tlid-translation"/>
          <w:rFonts w:cstheme="minorHAnsi"/>
          <w:color w:val="993399"/>
          <w:u w:val="single"/>
        </w:rPr>
        <w:t>apa</w:t>
      </w:r>
      <w:r w:rsidRPr="00A32C2C">
        <w:rPr>
          <w:rStyle w:val="tlid-translation"/>
          <w:rFonts w:cstheme="minorHAnsi"/>
          <w:color w:val="000000"/>
        </w:rPr>
        <w:t>-</w:t>
      </w:r>
      <w:r w:rsidRPr="00A32C2C">
        <w:rPr>
          <w:rStyle w:val="tlid-translation"/>
          <w:rFonts w:cstheme="minorHAnsi"/>
          <w:color w:val="3333FF"/>
          <w:u w:val="single"/>
        </w:rPr>
        <w:t>dvar</w:t>
      </w:r>
      <w:r w:rsidRPr="00A32C2C">
        <w:rPr>
          <w:rStyle w:val="tlid-translation"/>
          <w:rFonts w:cstheme="minorHAnsi"/>
          <w:color w:val="000000"/>
        </w:rPr>
        <w:t xml:space="preserve">], to run away,  </w:t>
      </w:r>
      <w:r w:rsidRPr="00A32C2C">
        <w:rPr>
          <w:rFonts w:cstheme="minorHAnsi"/>
          <w:b/>
        </w:rPr>
        <w:t>Persian</w:t>
      </w:r>
      <w:r w:rsidRPr="00A32C2C">
        <w:rPr>
          <w:rFonts w:cstheme="minorHAnsi"/>
        </w:rPr>
        <w:t xml:space="preserve">, </w:t>
      </w:r>
      <w:r w:rsidRPr="00A32C2C">
        <w:rPr>
          <w:rStyle w:val="tlid-translation"/>
          <w:rFonts w:cstheme="minorHAnsi"/>
          <w:color w:val="3333FF"/>
          <w:u w:val="single"/>
          <w:lang w:val="ka-GE"/>
        </w:rPr>
        <w:t>davidan</w:t>
      </w:r>
      <w:r w:rsidRPr="00A32C2C">
        <w:rPr>
          <w:rStyle w:val="tlid-translation"/>
          <w:rFonts w:cstheme="minorHAnsi"/>
          <w:lang w:val="ka-GE"/>
        </w:rPr>
        <w:t xml:space="preserve">, </w:t>
      </w:r>
      <w:r w:rsidRPr="00A32C2C">
        <w:rPr>
          <w:rStyle w:val="nobold"/>
          <w:rFonts w:cstheme="minorHAnsi"/>
          <w:lang w:val="ka-GE"/>
        </w:rPr>
        <w:t>دویدن</w:t>
      </w:r>
      <w:r w:rsidRPr="00A32C2C">
        <w:rPr>
          <w:rStyle w:val="tlid-translation"/>
          <w:rFonts w:cstheme="minorHAnsi"/>
          <w:lang w:val="ka-GE"/>
        </w:rPr>
        <w:t xml:space="preserve"> to run,</w:t>
      </w:r>
      <w:r w:rsidRPr="00A32C2C">
        <w:rPr>
          <w:rStyle w:val="tlid-translation"/>
          <w:rFonts w:cstheme="minorHAnsi"/>
        </w:rPr>
        <w:t xml:space="preserve"> </w:t>
      </w:r>
      <w:r w:rsidRPr="00A32C2C">
        <w:rPr>
          <w:rStyle w:val="tlid-translation"/>
          <w:rFonts w:cstheme="minorHAnsi"/>
          <w:b/>
        </w:rPr>
        <w:t>Tajik</w:t>
      </w:r>
      <w:r w:rsidRPr="00A32C2C">
        <w:rPr>
          <w:rStyle w:val="tlid-translation"/>
          <w:rFonts w:cstheme="minorHAnsi"/>
        </w:rPr>
        <w:t xml:space="preserve">, </w:t>
      </w:r>
      <w:r w:rsidRPr="00A32C2C">
        <w:rPr>
          <w:rStyle w:val="jlqj4b"/>
          <w:rFonts w:cstheme="minorHAnsi"/>
          <w:lang w:val="tg-Cyrl-TJ" w:bidi="gu-IN"/>
        </w:rPr>
        <w:t xml:space="preserve">давидан, </w:t>
      </w:r>
      <w:r w:rsidRPr="00A32C2C">
        <w:rPr>
          <w:rStyle w:val="jlqj4b"/>
          <w:rFonts w:cstheme="minorHAnsi"/>
          <w:color w:val="3333FF"/>
          <w:u w:val="single"/>
          <w:lang w:val="tg-Cyrl-TJ" w:bidi="gu-IN"/>
        </w:rPr>
        <w:t>davidan</w:t>
      </w:r>
      <w:r w:rsidRPr="00A32C2C">
        <w:rPr>
          <w:rStyle w:val="jlqj4b"/>
          <w:rFonts w:cstheme="minorHAnsi"/>
          <w:lang w:val="tg-Cyrl-TJ" w:bidi="gu-IN"/>
        </w:rPr>
        <w:t xml:space="preserve">, to run, </w:t>
      </w:r>
      <w:r w:rsidRPr="00A32C2C">
        <w:rPr>
          <w:rStyle w:val="tlid-translation"/>
          <w:rFonts w:cstheme="minorHAnsi"/>
          <w:b/>
        </w:rPr>
        <w:t>Akkadian</w:t>
      </w:r>
      <w:r w:rsidRPr="00A32C2C">
        <w:rPr>
          <w:rStyle w:val="tlid-translation"/>
          <w:rFonts w:cstheme="minorHAnsi"/>
        </w:rPr>
        <w:t xml:space="preserve">, </w:t>
      </w:r>
      <w:r w:rsidRPr="00A32C2C">
        <w:rPr>
          <w:rFonts w:cstheme="minorHAnsi"/>
          <w:b/>
          <w:bCs/>
          <w:color w:val="FF0000"/>
        </w:rPr>
        <w:t>rapādu</w:t>
      </w:r>
      <w:r w:rsidRPr="00A32C2C">
        <w:rPr>
          <w:rFonts w:cstheme="minorHAnsi"/>
        </w:rPr>
        <w:t xml:space="preserve">, to run, run around, to run after, to roam, to wander, to vex, to trouble, </w:t>
      </w:r>
      <w:r w:rsidRPr="00A32C2C">
        <w:rPr>
          <w:rFonts w:cstheme="minorHAnsi"/>
          <w:b/>
        </w:rPr>
        <w:t>Georgian</w:t>
      </w:r>
      <w:r w:rsidRPr="00A32C2C">
        <w:rPr>
          <w:rFonts w:cstheme="minorHAnsi"/>
        </w:rPr>
        <w:t xml:space="preserve">, </w:t>
      </w:r>
      <w:r w:rsidRPr="00A32C2C">
        <w:rPr>
          <w:rStyle w:val="tlid-translation"/>
          <w:rFonts w:ascii="Sylfaen" w:hAnsi="Sylfaen" w:cs="Sylfaen"/>
          <w:lang w:val="ka-GE"/>
        </w:rPr>
        <w:t>სწრაფი</w:t>
      </w:r>
      <w:r w:rsidRPr="00A32C2C">
        <w:rPr>
          <w:rStyle w:val="tlid-translation"/>
          <w:rFonts w:cstheme="minorHAnsi"/>
          <w:lang w:val="ka-GE"/>
        </w:rPr>
        <w:t xml:space="preserve">, </w:t>
      </w:r>
      <w:r w:rsidRPr="00A32C2C">
        <w:rPr>
          <w:rStyle w:val="tlid-translation"/>
          <w:rFonts w:cstheme="minorHAnsi"/>
          <w:color w:val="FF0000"/>
          <w:lang w:val="ka-GE"/>
        </w:rPr>
        <w:t>sts’rapi</w:t>
      </w:r>
      <w:r w:rsidRPr="00A32C2C">
        <w:rPr>
          <w:rStyle w:val="tlid-translation"/>
          <w:rFonts w:cstheme="minorHAnsi"/>
          <w:lang w:val="ka-GE"/>
        </w:rPr>
        <w:t>, rapid</w:t>
      </w:r>
      <w:r w:rsidRPr="00A32C2C">
        <w:rPr>
          <w:rStyle w:val="tlid-translation"/>
          <w:rFonts w:cstheme="minorHAnsi"/>
        </w:rPr>
        <w:t xml:space="preserve">, </w:t>
      </w:r>
      <w:r w:rsidRPr="00A32C2C">
        <w:rPr>
          <w:rStyle w:val="tlid-translation"/>
          <w:rFonts w:cstheme="minorHAnsi"/>
          <w:b/>
        </w:rPr>
        <w:t>Romanian</w:t>
      </w:r>
      <w:r w:rsidRPr="00A32C2C">
        <w:rPr>
          <w:rStyle w:val="tlid-translation"/>
          <w:rFonts w:cstheme="minorHAnsi"/>
        </w:rPr>
        <w:t xml:space="preserve">, </w:t>
      </w:r>
      <w:r w:rsidRPr="00A32C2C">
        <w:rPr>
          <w:rStyle w:val="tlid-translation"/>
          <w:rFonts w:cstheme="minorHAnsi"/>
          <w:color w:val="FF0000"/>
          <w:lang w:val="ro-RO"/>
        </w:rPr>
        <w:t>rapid</w:t>
      </w:r>
      <w:r w:rsidRPr="00A32C2C">
        <w:rPr>
          <w:rStyle w:val="tlid-translation"/>
          <w:rFonts w:cstheme="minorHAnsi"/>
          <w:lang w:val="ro-RO"/>
        </w:rPr>
        <w:t xml:space="preserve">, </w:t>
      </w:r>
      <w:r w:rsidRPr="00A32C2C">
        <w:rPr>
          <w:rStyle w:val="tlid-translation"/>
          <w:rFonts w:cstheme="minorHAnsi"/>
          <w:color w:val="FF0000"/>
          <w:lang w:val="ro-RO"/>
        </w:rPr>
        <w:t>repede</w:t>
      </w:r>
      <w:r w:rsidRPr="00A32C2C">
        <w:rPr>
          <w:rStyle w:val="tlid-translation"/>
          <w:rFonts w:cstheme="minorHAnsi"/>
          <w:lang w:val="ro-RO"/>
        </w:rPr>
        <w:t xml:space="preserve">, rapid, </w:t>
      </w:r>
      <w:r w:rsidRPr="00A32C2C">
        <w:rPr>
          <w:rStyle w:val="tlid-translation"/>
          <w:rFonts w:cstheme="minorHAnsi"/>
          <w:b/>
          <w:lang w:val="ro-RO"/>
        </w:rPr>
        <w:t>Albanian</w:t>
      </w:r>
      <w:r w:rsidRPr="00A32C2C">
        <w:rPr>
          <w:rStyle w:val="tlid-translation"/>
          <w:rFonts w:cstheme="minorHAnsi"/>
          <w:lang w:val="ro-RO"/>
        </w:rPr>
        <w:t xml:space="preserve">, </w:t>
      </w:r>
      <w:r w:rsidRPr="00A32C2C">
        <w:rPr>
          <w:rStyle w:val="tlid-translation"/>
          <w:rFonts w:cstheme="minorHAnsi"/>
          <w:lang w:val="sq-AL"/>
        </w:rPr>
        <w:t xml:space="preserve">me </w:t>
      </w:r>
      <w:r w:rsidRPr="00A32C2C">
        <w:rPr>
          <w:rStyle w:val="tlid-translation"/>
          <w:rFonts w:cstheme="minorHAnsi"/>
          <w:color w:val="FF0000"/>
          <w:lang w:val="sq-AL"/>
        </w:rPr>
        <w:t>vrapu</w:t>
      </w:r>
      <w:r w:rsidRPr="00A32C2C">
        <w:rPr>
          <w:rStyle w:val="tlid-translation"/>
          <w:rFonts w:cstheme="minorHAnsi"/>
          <w:lang w:val="sq-AL"/>
        </w:rPr>
        <w:t xml:space="preserve">, to run, </w:t>
      </w:r>
      <w:r w:rsidRPr="00A32C2C">
        <w:rPr>
          <w:rStyle w:val="tlid-translation"/>
          <w:rFonts w:cstheme="minorHAnsi"/>
          <w:b/>
          <w:lang w:val="ro-RO"/>
        </w:rPr>
        <w:t>Latin</w:t>
      </w:r>
      <w:r w:rsidRPr="00A32C2C">
        <w:rPr>
          <w:rStyle w:val="tlid-translation"/>
          <w:rFonts w:cstheme="minorHAnsi"/>
          <w:lang w:val="ro-RO"/>
        </w:rPr>
        <w:t xml:space="preserve">, </w:t>
      </w:r>
      <w:r w:rsidRPr="00A32C2C">
        <w:rPr>
          <w:rFonts w:cstheme="minorHAnsi"/>
          <w:color w:val="FF0000"/>
        </w:rPr>
        <w:t>rapio-ere-ui-tum,</w:t>
      </w:r>
      <w:r w:rsidRPr="00A32C2C">
        <w:rPr>
          <w:rFonts w:cstheme="minorHAnsi"/>
          <w:color w:val="000000"/>
        </w:rPr>
        <w:t xml:space="preserve"> to tear, snatch, carry off, to seize, plundeer, to hurry, seize quickly, </w:t>
      </w:r>
      <w:r w:rsidRPr="00A32C2C">
        <w:rPr>
          <w:rFonts w:cstheme="minorHAnsi"/>
          <w:b/>
          <w:color w:val="000000"/>
        </w:rPr>
        <w:t>Italian</w:t>
      </w:r>
      <w:r w:rsidRPr="00A32C2C">
        <w:rPr>
          <w:rFonts w:cstheme="minorHAnsi"/>
          <w:color w:val="000000"/>
        </w:rPr>
        <w:t xml:space="preserve">, </w:t>
      </w:r>
      <w:r w:rsidRPr="00A32C2C">
        <w:rPr>
          <w:rStyle w:val="tlid-translation"/>
          <w:rFonts w:cstheme="minorHAnsi"/>
          <w:color w:val="FF0000"/>
          <w:lang w:val="it-IT"/>
        </w:rPr>
        <w:t>rapida</w:t>
      </w:r>
      <w:r w:rsidRPr="00A32C2C">
        <w:rPr>
          <w:rStyle w:val="tlid-translation"/>
          <w:rFonts w:cstheme="minorHAnsi"/>
          <w:lang w:val="it-IT"/>
        </w:rPr>
        <w:t xml:space="preserve">-o, rapid, </w:t>
      </w:r>
      <w:r w:rsidRPr="00A32C2C">
        <w:rPr>
          <w:rStyle w:val="tlid-translation"/>
          <w:rFonts w:cstheme="minorHAnsi"/>
          <w:b/>
          <w:lang w:val="it-IT"/>
        </w:rPr>
        <w:t>French</w:t>
      </w:r>
      <w:r w:rsidRPr="00A32C2C">
        <w:rPr>
          <w:rStyle w:val="tlid-translation"/>
          <w:rFonts w:cstheme="minorHAnsi"/>
          <w:lang w:val="it-IT"/>
        </w:rPr>
        <w:t xml:space="preserve">, </w:t>
      </w:r>
      <w:r w:rsidRPr="00A32C2C">
        <w:rPr>
          <w:rStyle w:val="tlid-translation"/>
          <w:rFonts w:cstheme="minorHAnsi"/>
          <w:color w:val="FF0000"/>
          <w:lang w:val="fr-FR"/>
        </w:rPr>
        <w:t>rapide</w:t>
      </w:r>
      <w:r w:rsidRPr="00A32C2C">
        <w:rPr>
          <w:rStyle w:val="tlid-translation"/>
          <w:rFonts w:cstheme="minorHAnsi"/>
          <w:lang w:val="fr-FR"/>
        </w:rPr>
        <w:t xml:space="preserve">, rapid, </w:t>
      </w:r>
      <w:r w:rsidRPr="00A32C2C">
        <w:rPr>
          <w:rStyle w:val="tlid-translation"/>
          <w:rFonts w:cstheme="minorHAnsi"/>
          <w:b/>
          <w:lang w:val="fr-FR"/>
        </w:rPr>
        <w:t>English</w:t>
      </w:r>
      <w:r w:rsidRPr="00A32C2C">
        <w:rPr>
          <w:rStyle w:val="tlid-translation"/>
          <w:rFonts w:cstheme="minorHAnsi"/>
          <w:lang w:val="fr-FR"/>
        </w:rPr>
        <w:t xml:space="preserve">, </w:t>
      </w:r>
      <w:r w:rsidRPr="00A32C2C">
        <w:rPr>
          <w:rFonts w:cstheme="minorHAnsi"/>
          <w:color w:val="FF0000"/>
        </w:rPr>
        <w:t>rapid</w:t>
      </w:r>
      <w:r w:rsidRPr="00A32C2C">
        <w:rPr>
          <w:rFonts w:cstheme="minorHAnsi"/>
        </w:rPr>
        <w:t xml:space="preserve"> [&lt;Lat. </w:t>
      </w:r>
      <w:r w:rsidRPr="00A32C2C">
        <w:rPr>
          <w:rFonts w:cstheme="minorHAnsi"/>
          <w:color w:val="FF0000"/>
        </w:rPr>
        <w:t>rapidus</w:t>
      </w:r>
      <w:r w:rsidRPr="00A32C2C">
        <w:rPr>
          <w:rFonts w:cstheme="minorHAnsi"/>
        </w:rPr>
        <w:t xml:space="preserve">], </w:t>
      </w:r>
      <w:r w:rsidRPr="00A32C2C">
        <w:rPr>
          <w:rFonts w:cstheme="minorHAnsi"/>
          <w:b/>
        </w:rPr>
        <w:t>Etruscan</w:t>
      </w:r>
      <w:r w:rsidRPr="00A32C2C">
        <w:rPr>
          <w:rFonts w:cstheme="minorHAnsi"/>
        </w:rPr>
        <w:t xml:space="preserve">, </w:t>
      </w:r>
      <w:r w:rsidRPr="00A32C2C">
        <w:rPr>
          <w:rFonts w:cstheme="minorHAnsi"/>
          <w:color w:val="FF0000"/>
        </w:rPr>
        <w:t>RAPA</w:t>
      </w:r>
      <w:r w:rsidRPr="00A32C2C">
        <w:rPr>
          <w:rFonts w:cstheme="minorHAnsi"/>
        </w:rPr>
        <w:t>,</w:t>
      </w:r>
      <w:r w:rsidRPr="00A32C2C">
        <w:rPr>
          <w:rFonts w:cstheme="minorHAnsi"/>
          <w:color w:val="FF0000"/>
        </w:rPr>
        <w:t xml:space="preserve"> RAPiN</w:t>
      </w:r>
      <w:r w:rsidRPr="00A32C2C">
        <w:rPr>
          <w:rFonts w:cstheme="minorHAnsi"/>
        </w:rPr>
        <w:t>,</w:t>
      </w:r>
      <w:r w:rsidRPr="00A32C2C">
        <w:rPr>
          <w:rFonts w:cstheme="minorHAnsi"/>
          <w:color w:val="FF0000"/>
        </w:rPr>
        <w:t xml:space="preserve"> RAPiNES</w:t>
      </w:r>
      <w:r w:rsidRPr="00A32C2C">
        <w:rPr>
          <w:rFonts w:cstheme="minorHAnsi"/>
        </w:rPr>
        <w:t xml:space="preserve">, </w:t>
      </w:r>
      <w:r w:rsidRPr="00A32C2C">
        <w:rPr>
          <w:rFonts w:cstheme="minorHAnsi"/>
          <w:b/>
        </w:rPr>
        <w:t>Hittite</w:t>
      </w:r>
      <w:r w:rsidRPr="00A32C2C">
        <w:rPr>
          <w:rFonts w:cstheme="minorHAnsi"/>
        </w:rPr>
        <w:t xml:space="preserve">, </w:t>
      </w:r>
      <w:r w:rsidRPr="00A32C2C">
        <w:rPr>
          <w:rStyle w:val="shorttext"/>
          <w:rFonts w:cstheme="minorHAnsi"/>
          <w:b/>
          <w:bCs/>
          <w:color w:val="3333FF"/>
          <w:lang w:val="fr-FR"/>
        </w:rPr>
        <w:t>ptai/pti</w:t>
      </w:r>
      <w:r w:rsidRPr="00A32C2C">
        <w:rPr>
          <w:rStyle w:val="shorttext"/>
          <w:rFonts w:cstheme="minorHAnsi"/>
          <w:color w:val="3333FF"/>
          <w:lang w:val="fr-FR"/>
        </w:rPr>
        <w:t xml:space="preserve">, </w:t>
      </w:r>
      <w:r w:rsidRPr="00A32C2C">
        <w:rPr>
          <w:rStyle w:val="shorttext"/>
          <w:rFonts w:cstheme="minorHAnsi"/>
          <w:b/>
          <w:bCs/>
          <w:color w:val="3333FF"/>
          <w:lang w:val="fr-FR"/>
        </w:rPr>
        <w:t>pitai</w:t>
      </w:r>
      <w:r w:rsidRPr="00A32C2C">
        <w:rPr>
          <w:rStyle w:val="shorttext"/>
          <w:rFonts w:cstheme="minorHAnsi"/>
          <w:color w:val="3333FF"/>
          <w:lang w:val="fr-FR"/>
        </w:rPr>
        <w:t xml:space="preserve">, </w:t>
      </w:r>
      <w:r w:rsidRPr="00A32C2C">
        <w:rPr>
          <w:rStyle w:val="shorttext"/>
          <w:rFonts w:cstheme="minorHAnsi"/>
          <w:b/>
          <w:bCs/>
          <w:color w:val="3333FF"/>
          <w:lang w:val="fr-FR"/>
        </w:rPr>
        <w:t>piti</w:t>
      </w:r>
      <w:r w:rsidRPr="00A32C2C">
        <w:rPr>
          <w:rStyle w:val="shorttext"/>
          <w:rFonts w:cstheme="minorHAnsi"/>
          <w:color w:val="3333FF"/>
          <w:lang w:val="fr-FR"/>
        </w:rPr>
        <w:t xml:space="preserve">, </w:t>
      </w:r>
      <w:r w:rsidRPr="00A32C2C">
        <w:rPr>
          <w:rStyle w:val="shorttext"/>
          <w:rFonts w:cstheme="minorHAnsi"/>
          <w:b/>
          <w:bCs/>
          <w:color w:val="3333FF"/>
          <w:lang w:val="fr-FR"/>
        </w:rPr>
        <w:t>pattae</w:t>
      </w:r>
      <w:r w:rsidRPr="00A32C2C">
        <w:rPr>
          <w:rStyle w:val="shorttext"/>
          <w:rFonts w:cstheme="minorHAnsi"/>
          <w:lang w:val="fr-FR"/>
        </w:rPr>
        <w:t xml:space="preserve">, to run, to race, flee, fly, </w:t>
      </w:r>
      <w:r w:rsidRPr="00A32C2C">
        <w:rPr>
          <w:rFonts w:cstheme="minorHAnsi"/>
          <w:b/>
          <w:bCs/>
          <w:color w:val="3333FF"/>
        </w:rPr>
        <w:t>piddāi</w:t>
      </w:r>
      <w:r w:rsidRPr="00A32C2C">
        <w:rPr>
          <w:rFonts w:cstheme="minorHAnsi"/>
          <w:b/>
          <w:bCs/>
        </w:rPr>
        <w:t>-</w:t>
      </w:r>
      <w:r w:rsidRPr="00A32C2C">
        <w:rPr>
          <w:rFonts w:cstheme="minorHAnsi"/>
        </w:rPr>
        <w:t xml:space="preserve">, to run, to flee, to haste, </w:t>
      </w:r>
      <w:r w:rsidRPr="00A32C2C">
        <w:rPr>
          <w:rStyle w:val="shorttext"/>
          <w:rFonts w:cstheme="minorHAnsi"/>
          <w:b/>
          <w:bCs/>
          <w:color w:val="3333FF"/>
          <w:lang w:val="fr-FR"/>
        </w:rPr>
        <w:t>ptiali/ptali</w:t>
      </w:r>
      <w:r w:rsidRPr="00A32C2C">
        <w:rPr>
          <w:rStyle w:val="shorttext"/>
          <w:rFonts w:cstheme="minorHAnsi"/>
          <w:lang w:val="fr-FR"/>
        </w:rPr>
        <w:t>,</w:t>
      </w:r>
      <w:r w:rsidRPr="00A32C2C">
        <w:rPr>
          <w:rFonts w:cstheme="minorHAnsi"/>
        </w:rPr>
        <w:t xml:space="preserve">  </w:t>
      </w:r>
      <w:r w:rsidRPr="00A32C2C">
        <w:rPr>
          <w:rFonts w:cstheme="minorHAnsi"/>
          <w:bCs/>
        </w:rPr>
        <w:t xml:space="preserve"> to run off with, to carry off quickly, to whisk away, elope with a woman, </w:t>
      </w:r>
      <w:r w:rsidRPr="00A32C2C">
        <w:rPr>
          <w:rFonts w:cstheme="minorHAnsi"/>
          <w:b/>
          <w:bCs/>
          <w:color w:val="3333FF"/>
        </w:rPr>
        <w:t>pattae</w:t>
      </w:r>
      <w:r w:rsidRPr="00A32C2C">
        <w:rPr>
          <w:rFonts w:cstheme="minorHAnsi"/>
          <w:bCs/>
        </w:rPr>
        <w:t>, #</w:t>
      </w:r>
      <w:r w:rsidRPr="00A32C2C">
        <w:rPr>
          <w:rFonts w:cstheme="minorHAnsi"/>
          <w:b/>
          <w:bCs/>
          <w:color w:val="3333FF"/>
        </w:rPr>
        <w:t>piddai</w:t>
      </w:r>
      <w:r w:rsidRPr="00A32C2C">
        <w:rPr>
          <w:rFonts w:cstheme="minorHAnsi"/>
          <w:bCs/>
        </w:rPr>
        <w:t xml:space="preserve">, to run, </w:t>
      </w:r>
      <w:r w:rsidRPr="00A32C2C">
        <w:rPr>
          <w:rFonts w:cstheme="minorHAnsi"/>
          <w:b/>
          <w:bCs/>
          <w:color w:val="3333FF"/>
        </w:rPr>
        <w:t>pattinu</w:t>
      </w:r>
      <w:r w:rsidRPr="00A32C2C">
        <w:rPr>
          <w:rFonts w:cstheme="minorHAnsi"/>
          <w:bCs/>
        </w:rPr>
        <w:t xml:space="preserve">, to run off with, </w:t>
      </w:r>
      <w:r w:rsidRPr="00A32C2C">
        <w:rPr>
          <w:rFonts w:cstheme="minorHAnsi"/>
          <w:b/>
          <w:bCs/>
          <w:color w:val="3333FF"/>
        </w:rPr>
        <w:t>pittenu</w:t>
      </w:r>
      <w:r w:rsidRPr="00A32C2C">
        <w:rPr>
          <w:rFonts w:cstheme="minorHAnsi"/>
          <w:bCs/>
        </w:rPr>
        <w:t xml:space="preserve">-, to make run, to scare away, to kidnap, </w:t>
      </w:r>
      <w:r w:rsidRPr="00A32C2C">
        <w:rPr>
          <w:rFonts w:cstheme="minorHAnsi"/>
          <w:b/>
          <w:bCs/>
        </w:rPr>
        <w:t>Sanskrit</w:t>
      </w:r>
      <w:r w:rsidRPr="00A32C2C">
        <w:rPr>
          <w:rFonts w:cstheme="minorHAnsi"/>
          <w:bCs/>
        </w:rPr>
        <w:t xml:space="preserve">, </w:t>
      </w:r>
      <w:r w:rsidRPr="00A32C2C">
        <w:rPr>
          <w:rStyle w:val="sdata"/>
          <w:rFonts w:cstheme="minorHAnsi"/>
          <w:color w:val="3333FF"/>
        </w:rPr>
        <w:t>patati</w:t>
      </w:r>
      <w:r w:rsidRPr="00A32C2C">
        <w:rPr>
          <w:rStyle w:val="sdata"/>
          <w:rFonts w:cstheme="minorHAnsi"/>
        </w:rPr>
        <w:t xml:space="preserve">, to rush forth into a stream of arrows, </w:t>
      </w:r>
      <w:r w:rsidRPr="00A32C2C">
        <w:rPr>
          <w:rStyle w:val="sdata"/>
          <w:rFonts w:cstheme="minorHAnsi"/>
          <w:color w:val="3333FF"/>
        </w:rPr>
        <w:t>niṣpatat</w:t>
      </w:r>
      <w:r w:rsidRPr="00A32C2C">
        <w:rPr>
          <w:rStyle w:val="sdata"/>
          <w:rFonts w:cstheme="minorHAnsi"/>
        </w:rPr>
        <w:t>i, to sally, rush,</w:t>
      </w:r>
      <w:r w:rsidRPr="00A32C2C">
        <w:rPr>
          <w:rFonts w:cstheme="minorHAnsi"/>
          <w:bCs/>
        </w:rPr>
        <w:t xml:space="preserve"> </w:t>
      </w:r>
      <w:r w:rsidRPr="00A32C2C">
        <w:rPr>
          <w:rFonts w:cstheme="minorHAnsi"/>
          <w:b/>
          <w:bCs/>
        </w:rPr>
        <w:t>Hittite</w:t>
      </w:r>
      <w:r w:rsidRPr="00A32C2C">
        <w:rPr>
          <w:rFonts w:cstheme="minorHAnsi"/>
          <w:bCs/>
        </w:rPr>
        <w:t xml:space="preserve">, </w:t>
      </w:r>
      <w:r w:rsidRPr="00A32C2C">
        <w:rPr>
          <w:rFonts w:cstheme="minorHAnsi"/>
          <w:b/>
          <w:bCs/>
          <w:color w:val="993399"/>
          <w:u w:val="single"/>
        </w:rPr>
        <w:t>hunu</w:t>
      </w:r>
      <w:r w:rsidRPr="00A32C2C">
        <w:rPr>
          <w:rFonts w:cstheme="minorHAnsi"/>
          <w:bCs/>
        </w:rPr>
        <w:t xml:space="preserve">, </w:t>
      </w:r>
      <w:r w:rsidRPr="00A32C2C">
        <w:rPr>
          <w:rFonts w:cstheme="minorHAnsi"/>
          <w:b/>
          <w:bCs/>
          <w:color w:val="993399"/>
          <w:u w:val="single"/>
        </w:rPr>
        <w:t>huinu</w:t>
      </w:r>
      <w:r w:rsidRPr="00A32C2C">
        <w:rPr>
          <w:rFonts w:cstheme="minorHAnsi"/>
          <w:bCs/>
        </w:rPr>
        <w:t>, to cause to run, </w:t>
      </w:r>
      <w:r w:rsidRPr="00A32C2C">
        <w:rPr>
          <w:rFonts w:cstheme="minorHAnsi"/>
          <w:b/>
          <w:bCs/>
        </w:rPr>
        <w:t>Akkadian</w:t>
      </w:r>
      <w:r w:rsidRPr="00A32C2C">
        <w:rPr>
          <w:rFonts w:cstheme="minorHAnsi"/>
          <w:bCs/>
        </w:rPr>
        <w:t xml:space="preserve">, </w:t>
      </w:r>
      <w:r w:rsidRPr="00A32C2C">
        <w:rPr>
          <w:rFonts w:cstheme="minorHAnsi"/>
          <w:b/>
          <w:bCs/>
          <w:color w:val="993399"/>
          <w:u w:val="single"/>
        </w:rPr>
        <w:t>ḫanānu</w:t>
      </w:r>
      <w:r w:rsidRPr="00A32C2C">
        <w:rPr>
          <w:rFonts w:cstheme="minorHAnsi"/>
        </w:rPr>
        <w:t>, to run, flow,</w:t>
      </w:r>
      <w:r w:rsidRPr="00A32C2C">
        <w:rPr>
          <w:rFonts w:cstheme="minorHAnsi"/>
          <w:b/>
        </w:rPr>
        <w:t xml:space="preserve"> Sanskrit</w:t>
      </w:r>
      <w:r w:rsidRPr="00A32C2C">
        <w:rPr>
          <w:rFonts w:cstheme="minorHAnsi"/>
        </w:rPr>
        <w:t xml:space="preserve">, </w:t>
      </w:r>
      <w:r w:rsidRPr="00A32C2C">
        <w:rPr>
          <w:rStyle w:val="sdata"/>
          <w:rFonts w:cstheme="minorHAnsi"/>
          <w:color w:val="3333FF"/>
          <w:u w:val="single"/>
        </w:rPr>
        <w:t>vegaḥ</w:t>
      </w:r>
      <w:r w:rsidRPr="00A32C2C">
        <w:rPr>
          <w:rStyle w:val="sdata"/>
          <w:rFonts w:cstheme="minorHAnsi"/>
        </w:rPr>
        <w:t>, to rush,</w:t>
      </w:r>
      <w:r w:rsidRPr="00A32C2C">
        <w:rPr>
          <w:rFonts w:cstheme="minorHAnsi"/>
        </w:rPr>
        <w:t xml:space="preserve"> </w:t>
      </w:r>
      <w:r w:rsidRPr="00A32C2C">
        <w:rPr>
          <w:rFonts w:cstheme="minorHAnsi"/>
          <w:color w:val="3333FF"/>
          <w:u w:val="single"/>
        </w:rPr>
        <w:t>vāhayati</w:t>
      </w:r>
      <w:r w:rsidRPr="00A32C2C">
        <w:rPr>
          <w:rFonts w:cstheme="minorHAnsi"/>
        </w:rPr>
        <w:t xml:space="preserve">, to drive, </w:t>
      </w:r>
      <w:r w:rsidRPr="00A32C2C">
        <w:rPr>
          <w:rFonts w:cstheme="minorHAnsi"/>
          <w:b/>
        </w:rPr>
        <w:t>Greek</w:t>
      </w:r>
      <w:r w:rsidRPr="00A32C2C">
        <w:rPr>
          <w:rFonts w:cstheme="minorHAnsi"/>
        </w:rPr>
        <w:t xml:space="preserve">, </w:t>
      </w:r>
      <w:r w:rsidRPr="00A32C2C">
        <w:rPr>
          <w:rStyle w:val="tlid-translation"/>
          <w:rFonts w:cstheme="minorHAnsi"/>
          <w:lang w:val="el-GR"/>
        </w:rPr>
        <w:t>βιασύνη,</w:t>
      </w:r>
      <w:r w:rsidRPr="00A32C2C">
        <w:rPr>
          <w:rStyle w:val="tlid-translation"/>
          <w:rFonts w:cstheme="minorHAnsi"/>
          <w:color w:val="3333FF"/>
          <w:lang w:val="el-GR"/>
        </w:rPr>
        <w:t xml:space="preserve"> </w:t>
      </w:r>
      <w:r w:rsidRPr="00A32C2C">
        <w:rPr>
          <w:rStyle w:val="tlid-translation"/>
          <w:rFonts w:cstheme="minorHAnsi"/>
          <w:color w:val="3333FF"/>
          <w:u w:val="single"/>
          <w:lang w:val="el-GR"/>
        </w:rPr>
        <w:t>viasýni</w:t>
      </w:r>
      <w:r w:rsidRPr="00A32C2C">
        <w:rPr>
          <w:rStyle w:val="tlid-translation"/>
          <w:rFonts w:cstheme="minorHAnsi"/>
          <w:lang w:val="el-GR"/>
        </w:rPr>
        <w:t>, hurry</w:t>
      </w:r>
      <w:r w:rsidRPr="00A32C2C">
        <w:rPr>
          <w:rStyle w:val="tlid-translation"/>
          <w:rFonts w:cstheme="minorHAnsi"/>
        </w:rPr>
        <w:t xml:space="preserve">, </w:t>
      </w:r>
      <w:r w:rsidRPr="00A32C2C">
        <w:rPr>
          <w:rStyle w:val="tlid-translation"/>
          <w:rFonts w:cstheme="minorHAnsi"/>
          <w:b/>
        </w:rPr>
        <w:t>Armenian</w:t>
      </w:r>
      <w:r w:rsidRPr="00A32C2C">
        <w:rPr>
          <w:rStyle w:val="tlid-translation"/>
          <w:rFonts w:cstheme="minorHAnsi"/>
        </w:rPr>
        <w:t xml:space="preserve">, </w:t>
      </w:r>
      <w:r w:rsidRPr="00A32C2C">
        <w:rPr>
          <w:rStyle w:val="tlid-translation"/>
          <w:rFonts w:cstheme="minorHAnsi"/>
          <w:lang w:val="hy-AM"/>
        </w:rPr>
        <w:t>վազել,</w:t>
      </w:r>
      <w:r w:rsidRPr="00A32C2C">
        <w:rPr>
          <w:rStyle w:val="tlid-translation"/>
          <w:rFonts w:cstheme="minorHAnsi"/>
          <w:color w:val="3333FF"/>
          <w:lang w:val="hy-AM"/>
        </w:rPr>
        <w:t xml:space="preserve"> </w:t>
      </w:r>
      <w:r w:rsidRPr="00A32C2C">
        <w:rPr>
          <w:rStyle w:val="tlid-translation"/>
          <w:rFonts w:cstheme="minorHAnsi"/>
          <w:color w:val="3333FF"/>
          <w:u w:val="single"/>
          <w:lang w:val="hy-AM"/>
        </w:rPr>
        <w:t>vazel</w:t>
      </w:r>
      <w:r w:rsidRPr="00A32C2C">
        <w:rPr>
          <w:rStyle w:val="tlid-translation"/>
          <w:rFonts w:cstheme="minorHAnsi"/>
          <w:lang w:val="hy-AM"/>
        </w:rPr>
        <w:t>, to run,</w:t>
      </w:r>
      <w:r w:rsidRPr="00A32C2C">
        <w:rPr>
          <w:rStyle w:val="tlid-translation"/>
          <w:rFonts w:cstheme="minorHAnsi"/>
        </w:rPr>
        <w:t xml:space="preserve"> </w:t>
      </w:r>
      <w:r w:rsidRPr="00A32C2C">
        <w:rPr>
          <w:rStyle w:val="tlid-translation"/>
          <w:rFonts w:cstheme="minorHAnsi"/>
          <w:b/>
        </w:rPr>
        <w:t>Akkadian</w:t>
      </w:r>
      <w:r w:rsidRPr="00A32C2C">
        <w:rPr>
          <w:rStyle w:val="tlid-translation"/>
          <w:rFonts w:cstheme="minorHAnsi"/>
        </w:rPr>
        <w:t xml:space="preserve">, </w:t>
      </w:r>
      <w:r w:rsidRPr="00A32C2C">
        <w:rPr>
          <w:rFonts w:cstheme="minorHAnsi"/>
          <w:b/>
          <w:bCs/>
          <w:color w:val="993399"/>
          <w:u w:val="single"/>
        </w:rPr>
        <w:t>maqātu</w:t>
      </w:r>
      <w:r w:rsidRPr="00A32C2C">
        <w:rPr>
          <w:rFonts w:cstheme="minorHAnsi"/>
        </w:rPr>
        <w:t xml:space="preserve">, to fall, to fall down, to fall to the ground, into a pit, to fall upon something, to fall in battle, to suffer a downfall, to fall dead (said of cattle), to fall (said of fire), lightning, snow, stars, sleep, seed), to fall into somebody’s hands, etc., </w:t>
      </w:r>
      <w:r w:rsidRPr="00A32C2C">
        <w:rPr>
          <w:rFonts w:cstheme="minorHAnsi"/>
          <w:b/>
        </w:rPr>
        <w:t>Georgian</w:t>
      </w:r>
      <w:r w:rsidRPr="00A32C2C">
        <w:rPr>
          <w:rFonts w:cstheme="minorHAnsi"/>
        </w:rPr>
        <w:t xml:space="preserve">, </w:t>
      </w:r>
      <w:r w:rsidRPr="00A32C2C">
        <w:rPr>
          <w:rStyle w:val="shorttext0"/>
          <w:rFonts w:ascii="Sylfaen" w:hAnsi="Sylfaen" w:cs="Sylfaen"/>
          <w:lang w:val="ka-GE"/>
        </w:rPr>
        <w:t>გამოიქცევიან</w:t>
      </w:r>
      <w:r w:rsidRPr="00A32C2C">
        <w:rPr>
          <w:rStyle w:val="shorttext0"/>
          <w:rFonts w:cstheme="minorHAnsi"/>
          <w:lang w:val="ka-GE"/>
        </w:rPr>
        <w:t xml:space="preserve"> </w:t>
      </w:r>
      <w:r w:rsidRPr="00A32C2C">
        <w:rPr>
          <w:rStyle w:val="shorttext0"/>
          <w:rFonts w:ascii="Sylfaen" w:hAnsi="Sylfaen" w:cs="Sylfaen"/>
          <w:lang w:val="ka-GE"/>
        </w:rPr>
        <w:t>მეოთხე</w:t>
      </w:r>
      <w:r w:rsidRPr="00A32C2C">
        <w:rPr>
          <w:rStyle w:val="shorttext0"/>
          <w:rFonts w:cstheme="minorHAnsi"/>
        </w:rPr>
        <w:t xml:space="preserve">, </w:t>
      </w:r>
      <w:r w:rsidRPr="00A32C2C">
        <w:rPr>
          <w:rFonts w:cstheme="minorHAnsi"/>
        </w:rPr>
        <w:t xml:space="preserve">gamoiktsevian </w:t>
      </w:r>
      <w:r w:rsidRPr="00A32C2C">
        <w:rPr>
          <w:rFonts w:cstheme="minorHAnsi"/>
          <w:color w:val="993399"/>
          <w:u w:val="single"/>
        </w:rPr>
        <w:t>meotkhe</w:t>
      </w:r>
      <w:r w:rsidRPr="00A32C2C">
        <w:rPr>
          <w:rFonts w:cstheme="minorHAnsi"/>
        </w:rPr>
        <w:t>, to rush forth,</w:t>
      </w:r>
      <w:r w:rsidRPr="00A32C2C">
        <w:rPr>
          <w:rFonts w:cstheme="minorHAnsi"/>
          <w:b/>
        </w:rPr>
        <w:t xml:space="preserve"> Irish</w:t>
      </w:r>
      <w:r w:rsidRPr="00A32C2C">
        <w:rPr>
          <w:rFonts w:cstheme="minorHAnsi"/>
        </w:rPr>
        <w:t xml:space="preserve">, </w:t>
      </w:r>
      <w:r w:rsidRPr="00A32C2C">
        <w:rPr>
          <w:rStyle w:val="shorttext"/>
          <w:rFonts w:cstheme="minorHAnsi"/>
          <w:lang w:val="ga-IE"/>
        </w:rPr>
        <w:t>chun dul</w:t>
      </w:r>
      <w:r w:rsidRPr="00A32C2C">
        <w:rPr>
          <w:rStyle w:val="shorttext"/>
          <w:rFonts w:cstheme="minorHAnsi"/>
          <w:color w:val="993399"/>
        </w:rPr>
        <w:t xml:space="preserve"> </w:t>
      </w:r>
      <w:r w:rsidRPr="00A32C2C">
        <w:rPr>
          <w:rStyle w:val="shorttext"/>
          <w:rFonts w:cstheme="minorHAnsi"/>
          <w:color w:val="993399"/>
          <w:u w:val="single"/>
          <w:lang w:val="ga-IE"/>
        </w:rPr>
        <w:t>amach</w:t>
      </w:r>
      <w:r w:rsidRPr="00A32C2C">
        <w:rPr>
          <w:rStyle w:val="shorttext"/>
          <w:rFonts w:cstheme="minorHAnsi"/>
          <w:lang w:val="ga-IE"/>
        </w:rPr>
        <w:t>, to rush forth,</w:t>
      </w:r>
      <w:r w:rsidRPr="00A32C2C">
        <w:rPr>
          <w:rStyle w:val="tlid-translation"/>
          <w:rFonts w:cstheme="minorHAnsi"/>
        </w:rPr>
        <w:t xml:space="preserve"> </w:t>
      </w:r>
      <w:r w:rsidRPr="00A32C2C">
        <w:rPr>
          <w:rStyle w:val="tlid-translation"/>
          <w:rFonts w:cstheme="minorHAnsi"/>
          <w:b/>
        </w:rPr>
        <w:t>Scots-Gaelic,</w:t>
      </w:r>
      <w:r w:rsidRPr="00A32C2C">
        <w:rPr>
          <w:rStyle w:val="tlid-translation"/>
          <w:rFonts w:cstheme="minorHAnsi"/>
        </w:rPr>
        <w:t xml:space="preserve"> g</w:t>
      </w:r>
      <w:r w:rsidRPr="00A32C2C">
        <w:rPr>
          <w:rStyle w:val="shorttext"/>
          <w:rFonts w:cstheme="minorHAnsi"/>
          <w:lang w:val="gd-GB"/>
        </w:rPr>
        <w:t xml:space="preserve">us a dhol </w:t>
      </w:r>
      <w:r w:rsidRPr="00A32C2C">
        <w:rPr>
          <w:rStyle w:val="shorttext"/>
          <w:rFonts w:cstheme="minorHAnsi"/>
          <w:color w:val="993399"/>
          <w:u w:val="single"/>
          <w:lang w:val="gd-GB"/>
        </w:rPr>
        <w:t>a-mach</w:t>
      </w:r>
      <w:r w:rsidRPr="00A32C2C">
        <w:rPr>
          <w:rStyle w:val="shorttext"/>
          <w:rFonts w:cstheme="minorHAnsi"/>
          <w:lang w:val="gd-GB"/>
        </w:rPr>
        <w:t>, to rush forth,</w:t>
      </w:r>
      <w:r w:rsidRPr="00A32C2C">
        <w:rPr>
          <w:rStyle w:val="tlid-translation"/>
          <w:rFonts w:cstheme="minorHAnsi"/>
          <w:b/>
        </w:rPr>
        <w:t xml:space="preserve"> Finnish-Uralic</w:t>
      </w:r>
      <w:r w:rsidRPr="00A32C2C">
        <w:rPr>
          <w:rStyle w:val="tlid-translation"/>
          <w:rFonts w:cstheme="minorHAnsi"/>
        </w:rPr>
        <w:t xml:space="preserve">, </w:t>
      </w:r>
      <w:r w:rsidRPr="00A32C2C">
        <w:rPr>
          <w:rStyle w:val="tlid-translation"/>
          <w:rFonts w:cstheme="minorHAnsi"/>
          <w:color w:val="FF0000"/>
          <w:lang w:val="fi-FI"/>
        </w:rPr>
        <w:t>kiire,</w:t>
      </w:r>
      <w:r w:rsidRPr="00A32C2C">
        <w:rPr>
          <w:rStyle w:val="tlid-translation"/>
          <w:rFonts w:cstheme="minorHAnsi"/>
          <w:lang w:val="fi-FI"/>
        </w:rPr>
        <w:t xml:space="preserve"> hurry, </w:t>
      </w:r>
      <w:r w:rsidRPr="00A32C2C">
        <w:rPr>
          <w:rStyle w:val="tlid-translation"/>
          <w:rFonts w:cstheme="minorHAnsi"/>
          <w:b/>
        </w:rPr>
        <w:t>Basque</w:t>
      </w:r>
      <w:r w:rsidRPr="00A32C2C">
        <w:rPr>
          <w:rStyle w:val="tlid-translation"/>
          <w:rFonts w:cstheme="minorHAnsi"/>
        </w:rPr>
        <w:t xml:space="preserve">, </w:t>
      </w:r>
      <w:r w:rsidRPr="00A32C2C">
        <w:rPr>
          <w:rStyle w:val="tlid-translation"/>
          <w:rFonts w:cstheme="minorHAnsi"/>
          <w:color w:val="FF0000"/>
          <w:lang w:val="eu-ES"/>
        </w:rPr>
        <w:t>korrika</w:t>
      </w:r>
      <w:r w:rsidRPr="00A32C2C">
        <w:rPr>
          <w:rStyle w:val="tlid-translation"/>
          <w:rFonts w:cstheme="minorHAnsi"/>
          <w:lang w:val="eu-ES"/>
        </w:rPr>
        <w:t xml:space="preserve"> egin, to run, </w:t>
      </w:r>
      <w:r w:rsidRPr="00A32C2C">
        <w:rPr>
          <w:rStyle w:val="tlid-translation"/>
          <w:rFonts w:cstheme="minorHAnsi"/>
          <w:color w:val="FF6666"/>
          <w:lang w:val="eu-ES"/>
        </w:rPr>
        <w:t>a</w:t>
      </w:r>
      <w:r w:rsidRPr="00A32C2C">
        <w:rPr>
          <w:rStyle w:val="tlid-translation"/>
          <w:rFonts w:cstheme="minorHAnsi"/>
          <w:color w:val="FF0000"/>
          <w:lang w:val="eu-ES"/>
        </w:rPr>
        <w:t>zkarrak</w:t>
      </w:r>
      <w:r w:rsidRPr="00A32C2C">
        <w:rPr>
          <w:rStyle w:val="tlid-translation"/>
          <w:rFonts w:cstheme="minorHAnsi"/>
          <w:lang w:val="eu-ES"/>
        </w:rPr>
        <w:t xml:space="preserve">, rapid, </w:t>
      </w:r>
      <w:r w:rsidRPr="00A32C2C">
        <w:rPr>
          <w:rStyle w:val="tlid-translation"/>
          <w:rFonts w:cstheme="minorHAnsi"/>
          <w:b/>
          <w:lang w:val="eu-ES"/>
        </w:rPr>
        <w:t>Latin</w:t>
      </w:r>
      <w:r w:rsidRPr="00A32C2C">
        <w:rPr>
          <w:rStyle w:val="tlid-translation"/>
          <w:rFonts w:cstheme="minorHAnsi"/>
          <w:lang w:val="eu-ES"/>
        </w:rPr>
        <w:t xml:space="preserve">. </w:t>
      </w:r>
      <w:r w:rsidRPr="00A32C2C">
        <w:rPr>
          <w:rFonts w:cstheme="minorHAnsi"/>
          <w:color w:val="FF0000"/>
        </w:rPr>
        <w:t>curso-are</w:t>
      </w:r>
      <w:r w:rsidRPr="00A32C2C">
        <w:rPr>
          <w:rFonts w:cstheme="minorHAnsi"/>
          <w:color w:val="000000"/>
        </w:rPr>
        <w:t xml:space="preserve">, to run hither and thither, </w:t>
      </w:r>
      <w:r w:rsidRPr="00A32C2C">
        <w:rPr>
          <w:rFonts w:cstheme="minorHAnsi"/>
          <w:b/>
          <w:color w:val="000000"/>
        </w:rPr>
        <w:t>Italian</w:t>
      </w:r>
      <w:r w:rsidRPr="00A32C2C">
        <w:rPr>
          <w:rFonts w:cstheme="minorHAnsi"/>
          <w:color w:val="000000"/>
        </w:rPr>
        <w:t xml:space="preserve">, </w:t>
      </w:r>
      <w:r w:rsidRPr="00A32C2C">
        <w:rPr>
          <w:rStyle w:val="tlid-translation"/>
          <w:rFonts w:cstheme="minorHAnsi"/>
          <w:color w:val="FF0000"/>
          <w:lang w:val="it-IT"/>
        </w:rPr>
        <w:t>correre</w:t>
      </w:r>
      <w:r w:rsidRPr="00A32C2C">
        <w:rPr>
          <w:rStyle w:val="tlid-translation"/>
          <w:rFonts w:cstheme="minorHAnsi"/>
          <w:lang w:val="it-IT"/>
        </w:rPr>
        <w:t xml:space="preserve">, to run, </w:t>
      </w:r>
      <w:r w:rsidRPr="00A32C2C">
        <w:rPr>
          <w:rStyle w:val="tlid-translation"/>
          <w:rFonts w:cstheme="minorHAnsi"/>
          <w:b/>
          <w:lang w:val="it-IT"/>
        </w:rPr>
        <w:t>French</w:t>
      </w:r>
      <w:r w:rsidRPr="00A32C2C">
        <w:rPr>
          <w:rStyle w:val="tlid-translation"/>
          <w:rFonts w:cstheme="minorHAnsi"/>
          <w:lang w:val="it-IT"/>
        </w:rPr>
        <w:t xml:space="preserve">, </w:t>
      </w:r>
      <w:r w:rsidRPr="00A32C2C">
        <w:rPr>
          <w:rStyle w:val="tlid-translation"/>
          <w:rFonts w:cstheme="minorHAnsi"/>
          <w:color w:val="FF0000"/>
          <w:lang w:val="fr-FR"/>
        </w:rPr>
        <w:t>courir</w:t>
      </w:r>
      <w:r w:rsidRPr="00A32C2C">
        <w:rPr>
          <w:rStyle w:val="tlid-translation"/>
          <w:rFonts w:cstheme="minorHAnsi"/>
          <w:lang w:val="fr-FR"/>
        </w:rPr>
        <w:t xml:space="preserve">, to run, </w:t>
      </w:r>
      <w:r w:rsidRPr="00A32C2C">
        <w:rPr>
          <w:rStyle w:val="tlid-translation"/>
          <w:rFonts w:cstheme="minorHAnsi"/>
          <w:b/>
          <w:lang w:val="fr-FR"/>
        </w:rPr>
        <w:t>English</w:t>
      </w:r>
      <w:r w:rsidRPr="00A32C2C">
        <w:rPr>
          <w:rStyle w:val="tlid-translation"/>
          <w:rFonts w:cstheme="minorHAnsi"/>
          <w:lang w:val="fr-FR"/>
        </w:rPr>
        <w:t xml:space="preserve">, </w:t>
      </w:r>
      <w:r w:rsidRPr="00A32C2C">
        <w:rPr>
          <w:rFonts w:cstheme="minorHAnsi"/>
        </w:rPr>
        <w:t xml:space="preserve">to </w:t>
      </w:r>
      <w:r w:rsidRPr="00A32C2C">
        <w:rPr>
          <w:rFonts w:cstheme="minorHAnsi"/>
          <w:color w:val="FF0000"/>
        </w:rPr>
        <w:t>course</w:t>
      </w:r>
      <w:r w:rsidRPr="00A32C2C">
        <w:rPr>
          <w:rFonts w:cstheme="minorHAnsi"/>
        </w:rPr>
        <w:t>, to move swiftly [&lt;Lat.</w:t>
      </w:r>
      <w:r w:rsidRPr="00A32C2C">
        <w:rPr>
          <w:rFonts w:cstheme="minorHAnsi"/>
          <w:color w:val="FF0000"/>
        </w:rPr>
        <w:t xml:space="preserve"> cursus</w:t>
      </w:r>
      <w:r w:rsidRPr="00A32C2C">
        <w:rPr>
          <w:rFonts w:cstheme="minorHAnsi"/>
        </w:rPr>
        <w:t xml:space="preserve">], to hurry, move rapidly, </w:t>
      </w:r>
      <w:r w:rsidRPr="00A32C2C">
        <w:rPr>
          <w:rFonts w:cstheme="minorHAnsi"/>
          <w:b/>
        </w:rPr>
        <w:t>Etruscan</w:t>
      </w:r>
      <w:r w:rsidRPr="00A32C2C">
        <w:rPr>
          <w:rFonts w:cstheme="minorHAnsi"/>
        </w:rPr>
        <w:t xml:space="preserve">, </w:t>
      </w:r>
      <w:r w:rsidRPr="00A32C2C">
        <w:rPr>
          <w:rFonts w:cstheme="minorHAnsi"/>
          <w:color w:val="FF0000"/>
        </w:rPr>
        <w:t>kursan</w:t>
      </w:r>
      <w:r w:rsidRPr="00A32C2C">
        <w:rPr>
          <w:rFonts w:cstheme="minorHAnsi"/>
          <w:color w:val="000000"/>
        </w:rPr>
        <w:t xml:space="preserve"> (KFRSAN)</w:t>
      </w:r>
      <w:r w:rsidRPr="00A32C2C">
        <w:rPr>
          <w:rFonts w:cstheme="minorHAnsi"/>
        </w:rPr>
        <w:t xml:space="preserve">, </w:t>
      </w:r>
      <w:r w:rsidRPr="00A32C2C">
        <w:rPr>
          <w:rFonts w:cstheme="minorHAnsi"/>
          <w:b/>
        </w:rPr>
        <w:t>Mongolian</w:t>
      </w:r>
      <w:r w:rsidRPr="00A32C2C">
        <w:rPr>
          <w:rFonts w:cstheme="minorHAnsi"/>
        </w:rPr>
        <w:t xml:space="preserve">, </w:t>
      </w:r>
      <w:r w:rsidRPr="00A32C2C">
        <w:rPr>
          <w:rStyle w:val="jlqj4b"/>
          <w:rFonts w:cstheme="minorHAnsi"/>
          <w:lang w:val="mn-MN" w:bidi="gu-IN"/>
        </w:rPr>
        <w:t xml:space="preserve">хурдан, </w:t>
      </w:r>
      <w:r w:rsidRPr="00A32C2C">
        <w:rPr>
          <w:rStyle w:val="jlqj4b"/>
          <w:rFonts w:cstheme="minorHAnsi"/>
          <w:color w:val="FF0000"/>
          <w:lang w:val="mn-MN" w:bidi="gu-IN"/>
        </w:rPr>
        <w:t>khurdan</w:t>
      </w:r>
      <w:r w:rsidRPr="00A32C2C">
        <w:rPr>
          <w:rStyle w:val="jlqj4b"/>
          <w:rFonts w:cstheme="minorHAnsi"/>
          <w:lang w:val="mn-MN" w:bidi="gu-IN"/>
        </w:rPr>
        <w:t>, rapid</w:t>
      </w:r>
      <w:r w:rsidRPr="00A32C2C">
        <w:rPr>
          <w:rStyle w:val="jlqj4b"/>
          <w:rFonts w:cstheme="minorHAnsi"/>
          <w:lang w:bidi="gu-IN"/>
        </w:rPr>
        <w:t xml:space="preserve">, </w:t>
      </w:r>
      <w:r w:rsidRPr="00A32C2C">
        <w:rPr>
          <w:rFonts w:cstheme="minorHAnsi"/>
          <w:b/>
        </w:rPr>
        <w:t>Latvian</w:t>
      </w:r>
      <w:r w:rsidRPr="00A32C2C">
        <w:rPr>
          <w:rFonts w:cstheme="minorHAnsi"/>
        </w:rPr>
        <w:t xml:space="preserve">, </w:t>
      </w:r>
      <w:r w:rsidRPr="00A32C2C">
        <w:rPr>
          <w:rStyle w:val="tlid-translation"/>
          <w:rFonts w:cstheme="minorHAnsi"/>
          <w:color w:val="CC6600"/>
          <w:u w:val="single"/>
          <w:lang w:val="lv-LV"/>
        </w:rPr>
        <w:t>skriet</w:t>
      </w:r>
      <w:r w:rsidRPr="00A32C2C">
        <w:rPr>
          <w:rStyle w:val="tlid-translation"/>
          <w:rFonts w:cstheme="minorHAnsi"/>
          <w:lang w:val="lv-LV"/>
        </w:rPr>
        <w:t xml:space="preserve">, to run, </w:t>
      </w:r>
      <w:r w:rsidRPr="00A32C2C">
        <w:rPr>
          <w:rStyle w:val="tlid-translation"/>
          <w:rFonts w:cstheme="minorHAnsi"/>
          <w:b/>
          <w:lang w:val="lv-LV"/>
        </w:rPr>
        <w:t>Irish</w:t>
      </w:r>
      <w:r w:rsidRPr="00A32C2C">
        <w:rPr>
          <w:rStyle w:val="tlid-translation"/>
          <w:rFonts w:cstheme="minorHAnsi"/>
          <w:lang w:val="lv-LV"/>
        </w:rPr>
        <w:t xml:space="preserve">, </w:t>
      </w:r>
      <w:r w:rsidRPr="00A32C2C">
        <w:rPr>
          <w:rStyle w:val="tlid-translation"/>
          <w:rFonts w:cstheme="minorHAnsi"/>
          <w:lang w:val="ga-IE"/>
        </w:rPr>
        <w:t>a</w:t>
      </w:r>
      <w:r w:rsidRPr="00A32C2C">
        <w:rPr>
          <w:rStyle w:val="tlid-translation"/>
          <w:rFonts w:cstheme="minorHAnsi"/>
          <w:color w:val="009900"/>
          <w:u w:val="single"/>
          <w:lang w:val="ga-IE"/>
        </w:rPr>
        <w:t xml:space="preserve"> </w:t>
      </w:r>
      <w:r w:rsidRPr="00A32C2C">
        <w:rPr>
          <w:rStyle w:val="tlid-translation"/>
          <w:rFonts w:cstheme="minorHAnsi"/>
          <w:color w:val="CC6600"/>
          <w:u w:val="single"/>
          <w:lang w:val="ga-IE"/>
        </w:rPr>
        <w:t>rith</w:t>
      </w:r>
      <w:r w:rsidRPr="00A32C2C">
        <w:rPr>
          <w:rStyle w:val="tlid-translation"/>
          <w:rFonts w:cstheme="minorHAnsi"/>
          <w:color w:val="009900"/>
          <w:u w:val="single"/>
          <w:lang w:val="ga-IE"/>
        </w:rPr>
        <w:t>,,</w:t>
      </w:r>
      <w:r w:rsidRPr="00A32C2C">
        <w:rPr>
          <w:rStyle w:val="tlid-translation"/>
          <w:rFonts w:cstheme="minorHAnsi"/>
          <w:lang w:val="ga-IE"/>
        </w:rPr>
        <w:t xml:space="preserve"> to run,</w:t>
      </w:r>
      <w:r w:rsidRPr="00A32C2C">
        <w:rPr>
          <w:rStyle w:val="tlid-translation"/>
          <w:rFonts w:cstheme="minorHAnsi"/>
        </w:rPr>
        <w:t xml:space="preserve"> </w:t>
      </w:r>
      <w:r w:rsidRPr="00A32C2C">
        <w:rPr>
          <w:rStyle w:val="tlid-translation"/>
          <w:rFonts w:cstheme="minorHAnsi"/>
          <w:b/>
        </w:rPr>
        <w:t>Scots-Gaelic</w:t>
      </w:r>
      <w:r w:rsidRPr="00A32C2C">
        <w:rPr>
          <w:rStyle w:val="tlid-translation"/>
          <w:rFonts w:cstheme="minorHAnsi"/>
        </w:rPr>
        <w:t xml:space="preserve">, </w:t>
      </w:r>
      <w:r w:rsidRPr="00A32C2C">
        <w:rPr>
          <w:rStyle w:val="tlid-translation"/>
          <w:rFonts w:cstheme="minorHAnsi"/>
          <w:color w:val="CC6600"/>
          <w:u w:val="single"/>
          <w:lang w:val="cy-GB"/>
        </w:rPr>
        <w:t>redeg</w:t>
      </w:r>
      <w:r w:rsidRPr="00A32C2C">
        <w:rPr>
          <w:rStyle w:val="tlid-translation"/>
          <w:rFonts w:cstheme="minorHAnsi"/>
          <w:lang w:val="cy-GB"/>
        </w:rPr>
        <w:t xml:space="preserve">, to run, </w:t>
      </w:r>
      <w:r w:rsidRPr="00566F69">
        <w:rPr>
          <w:rStyle w:val="tlid-translation"/>
          <w:rFonts w:cstheme="minorHAnsi"/>
          <w:b/>
          <w:lang w:val="cy-GB"/>
        </w:rPr>
        <w:t>Scots-Gaelic</w:t>
      </w:r>
      <w:r>
        <w:rPr>
          <w:rStyle w:val="tlid-translation"/>
          <w:rFonts w:cstheme="minorHAnsi"/>
          <w:lang w:val="cy-GB"/>
        </w:rPr>
        <w:t xml:space="preserve">, </w:t>
      </w:r>
      <w:r w:rsidRPr="00A32C2C">
        <w:rPr>
          <w:rStyle w:val="tlid-translation"/>
          <w:rFonts w:cstheme="minorHAnsi"/>
        </w:rPr>
        <w:t xml:space="preserve"> </w:t>
      </w:r>
      <w:r w:rsidRPr="00A32C2C">
        <w:rPr>
          <w:rStyle w:val="tlid-translation"/>
          <w:rFonts w:cstheme="minorHAnsi"/>
          <w:color w:val="009900"/>
          <w:u w:val="single"/>
          <w:lang w:val="gd-GB"/>
        </w:rPr>
        <w:t>luath</w:t>
      </w:r>
      <w:r w:rsidRPr="00A32C2C">
        <w:rPr>
          <w:rStyle w:val="tlid-translation"/>
          <w:rFonts w:cstheme="minorHAnsi"/>
          <w:lang w:val="gd-GB"/>
        </w:rPr>
        <w:t>, rapid,</w:t>
      </w:r>
      <w:r w:rsidRPr="00A32C2C">
        <w:rPr>
          <w:rStyle w:val="tlid-translation"/>
          <w:rFonts w:cstheme="minorHAnsi"/>
        </w:rPr>
        <w:t xml:space="preserve"> </w:t>
      </w:r>
      <w:r w:rsidRPr="00A32C2C">
        <w:rPr>
          <w:rStyle w:val="tlid-translation"/>
          <w:rFonts w:cstheme="minorHAnsi"/>
          <w:b/>
        </w:rPr>
        <w:t>Hittite</w:t>
      </w:r>
      <w:r w:rsidRPr="00A32C2C">
        <w:rPr>
          <w:rStyle w:val="tlid-translation"/>
          <w:rFonts w:cstheme="minorHAnsi"/>
        </w:rPr>
        <w:t xml:space="preserve">, </w:t>
      </w:r>
      <w:r w:rsidRPr="00A32C2C">
        <w:rPr>
          <w:rFonts w:cstheme="minorHAnsi"/>
          <w:b/>
          <w:bCs/>
          <w:color w:val="009900"/>
          <w:u w:val="single"/>
        </w:rPr>
        <w:t>leliuahh</w:t>
      </w:r>
      <w:r w:rsidRPr="00A32C2C">
        <w:rPr>
          <w:rFonts w:cstheme="minorHAnsi"/>
          <w:b/>
          <w:bCs/>
        </w:rPr>
        <w:t>,</w:t>
      </w:r>
      <w:r w:rsidRPr="00A32C2C">
        <w:rPr>
          <w:rFonts w:cstheme="minorHAnsi"/>
        </w:rPr>
        <w:t xml:space="preserve"> </w:t>
      </w:r>
      <w:r w:rsidRPr="00A32C2C">
        <w:rPr>
          <w:rFonts w:cstheme="minorHAnsi"/>
          <w:b/>
          <w:bCs/>
          <w:color w:val="009900"/>
          <w:u w:val="single"/>
        </w:rPr>
        <w:t>leliwah</w:t>
      </w:r>
      <w:r w:rsidRPr="00A32C2C">
        <w:rPr>
          <w:rFonts w:cstheme="minorHAnsi"/>
        </w:rPr>
        <w:t xml:space="preserve">, to make haste, to hurry, </w:t>
      </w:r>
      <w:r w:rsidRPr="00A32C2C">
        <w:rPr>
          <w:rFonts w:cstheme="minorHAnsi"/>
          <w:b/>
          <w:bCs/>
          <w:color w:val="009900"/>
          <w:u w:val="single"/>
        </w:rPr>
        <w:t>leliwant</w:t>
      </w:r>
      <w:r w:rsidRPr="00A32C2C">
        <w:rPr>
          <w:rFonts w:cstheme="minorHAnsi"/>
          <w:color w:val="009900"/>
        </w:rPr>
        <w:t>-</w:t>
      </w:r>
      <w:r w:rsidRPr="00A32C2C">
        <w:rPr>
          <w:rFonts w:cstheme="minorHAnsi"/>
        </w:rPr>
        <w:t xml:space="preserve">, in a hurry, </w:t>
      </w:r>
      <w:r w:rsidRPr="00A32C2C">
        <w:rPr>
          <w:rFonts w:cstheme="minorHAnsi"/>
          <w:b/>
          <w:bCs/>
          <w:color w:val="009900"/>
          <w:u w:val="single"/>
        </w:rPr>
        <w:t>lelaniya</w:t>
      </w:r>
      <w:r w:rsidRPr="00A32C2C">
        <w:rPr>
          <w:rFonts w:cstheme="minorHAnsi"/>
        </w:rPr>
        <w:t xml:space="preserve">, to hurry, </w:t>
      </w:r>
      <w:r w:rsidRPr="00A32C2C">
        <w:rPr>
          <w:rFonts w:cstheme="minorHAnsi"/>
          <w:b/>
        </w:rPr>
        <w:t>Armenian</w:t>
      </w:r>
      <w:r w:rsidRPr="00A32C2C">
        <w:rPr>
          <w:rFonts w:cstheme="minorHAnsi"/>
          <w:color w:val="1F497D"/>
        </w:rPr>
        <w:t xml:space="preserve">, </w:t>
      </w:r>
      <w:r w:rsidRPr="00A32C2C">
        <w:rPr>
          <w:rStyle w:val="tlid-translation"/>
          <w:rFonts w:cstheme="minorHAnsi"/>
          <w:lang w:val="hy-AM"/>
        </w:rPr>
        <w:t xml:space="preserve">Շտապեք, </w:t>
      </w:r>
      <w:r w:rsidRPr="00A32C2C">
        <w:rPr>
          <w:rStyle w:val="tlid-translation"/>
          <w:rFonts w:cstheme="minorHAnsi"/>
          <w:color w:val="993399"/>
          <w:u w:val="single"/>
          <w:lang w:val="hy-AM"/>
        </w:rPr>
        <w:t>Shtapek</w:t>
      </w:r>
      <w:r w:rsidRPr="00A32C2C">
        <w:rPr>
          <w:rStyle w:val="tlid-translation"/>
          <w:rFonts w:cstheme="minorHAnsi"/>
          <w:lang w:val="hy-AM"/>
        </w:rPr>
        <w:t>’, hurry</w:t>
      </w:r>
      <w:r w:rsidRPr="00A32C2C">
        <w:rPr>
          <w:rStyle w:val="tlid-translation"/>
          <w:rFonts w:cstheme="minorHAnsi"/>
        </w:rPr>
        <w:t xml:space="preserve">, </w:t>
      </w:r>
      <w:r w:rsidRPr="00A32C2C">
        <w:rPr>
          <w:rStyle w:val="tlid-translation"/>
          <w:rFonts w:cstheme="minorHAnsi"/>
          <w:b/>
        </w:rPr>
        <w:t>Albanian</w:t>
      </w:r>
      <w:r w:rsidRPr="00A32C2C">
        <w:rPr>
          <w:rStyle w:val="tlid-translation"/>
          <w:rFonts w:cstheme="minorHAnsi"/>
        </w:rPr>
        <w:t xml:space="preserve">, </w:t>
      </w:r>
      <w:r w:rsidRPr="00A32C2C">
        <w:rPr>
          <w:rStyle w:val="tlid-translation"/>
          <w:rFonts w:cstheme="minorHAnsi"/>
          <w:lang w:val="sq-AL"/>
        </w:rPr>
        <w:t xml:space="preserve">i </w:t>
      </w:r>
      <w:r w:rsidRPr="00A32C2C">
        <w:rPr>
          <w:rStyle w:val="tlid-translation"/>
          <w:rFonts w:cstheme="minorHAnsi"/>
          <w:color w:val="993399"/>
          <w:u w:val="single"/>
          <w:lang w:val="sq-AL"/>
        </w:rPr>
        <w:t>shpejtë</w:t>
      </w:r>
      <w:r w:rsidRPr="00A32C2C">
        <w:rPr>
          <w:rStyle w:val="tlid-translation"/>
          <w:rFonts w:cstheme="minorHAnsi"/>
          <w:lang w:val="sq-AL"/>
        </w:rPr>
        <w:t xml:space="preserve">, rapid, </w:t>
      </w:r>
      <w:r w:rsidRPr="00A32C2C">
        <w:rPr>
          <w:rStyle w:val="tlid-translation"/>
          <w:rFonts w:cstheme="minorHAnsi"/>
          <w:b/>
          <w:lang w:val="sq-AL"/>
        </w:rPr>
        <w:t>Greek</w:t>
      </w:r>
      <w:r w:rsidRPr="00A32C2C">
        <w:rPr>
          <w:rStyle w:val="tlid-translation"/>
          <w:rFonts w:cstheme="minorHAnsi"/>
          <w:lang w:val="sq-AL"/>
        </w:rPr>
        <w:t xml:space="preserve">, </w:t>
      </w:r>
      <w:r w:rsidRPr="00A32C2C">
        <w:rPr>
          <w:rStyle w:val="tlid-translation"/>
          <w:rFonts w:cstheme="minorHAnsi"/>
          <w:lang w:val="el-GR"/>
        </w:rPr>
        <w:t>ταχύς, </w:t>
      </w:r>
      <w:r w:rsidRPr="00A32C2C">
        <w:rPr>
          <w:rStyle w:val="tlid-translation"/>
          <w:rFonts w:cstheme="minorHAnsi"/>
          <w:color w:val="CC6600"/>
          <w:u w:val="single"/>
          <w:lang w:val="el-GR"/>
        </w:rPr>
        <w:t>tachýs,</w:t>
      </w:r>
      <w:r w:rsidRPr="00A32C2C">
        <w:rPr>
          <w:rStyle w:val="tlid-translation"/>
          <w:rFonts w:cstheme="minorHAnsi"/>
          <w:lang w:val="el-GR"/>
        </w:rPr>
        <w:t xml:space="preserve"> rapid, </w:t>
      </w:r>
      <w:r w:rsidRPr="00A32C2C">
        <w:rPr>
          <w:rStyle w:val="tlid-translation"/>
          <w:rFonts w:cstheme="minorHAnsi"/>
          <w:lang w:val="sq-AL"/>
        </w:rPr>
        <w:t xml:space="preserve"> </w:t>
      </w:r>
      <w:r w:rsidRPr="00A32C2C">
        <w:rPr>
          <w:rStyle w:val="tlid-translation"/>
          <w:rFonts w:cstheme="minorHAnsi"/>
          <w:b/>
          <w:lang w:val="sq-AL"/>
        </w:rPr>
        <w:t>Uzbek</w:t>
      </w:r>
      <w:r w:rsidRPr="00A32C2C">
        <w:rPr>
          <w:rStyle w:val="tlid-translation"/>
          <w:rFonts w:cstheme="minorHAnsi"/>
          <w:lang w:val="sq-AL"/>
        </w:rPr>
        <w:t xml:space="preserve">, </w:t>
      </w:r>
      <w:r w:rsidRPr="00A32C2C">
        <w:rPr>
          <w:rStyle w:val="jlqj4b"/>
          <w:rFonts w:cstheme="minorHAnsi"/>
          <w:color w:val="CC6600"/>
          <w:u w:val="single"/>
          <w:lang w:val="uz-Latn-UZ" w:bidi="gu-IN"/>
        </w:rPr>
        <w:t>tez</w:t>
      </w:r>
      <w:r w:rsidRPr="00A32C2C">
        <w:rPr>
          <w:rStyle w:val="jlqj4b"/>
          <w:rFonts w:cstheme="minorHAnsi"/>
          <w:lang w:val="uz-Latn-UZ" w:bidi="gu-IN"/>
        </w:rPr>
        <w:t xml:space="preserve">, </w:t>
      </w:r>
      <w:r w:rsidRPr="00A32C2C">
        <w:rPr>
          <w:rStyle w:val="jlqj4b"/>
          <w:rFonts w:cstheme="minorHAnsi"/>
          <w:color w:val="CC6600"/>
          <w:u w:val="single"/>
          <w:lang w:val="uz-Latn-UZ" w:bidi="gu-IN"/>
        </w:rPr>
        <w:t>tezkor</w:t>
      </w:r>
      <w:r w:rsidRPr="00A32C2C">
        <w:rPr>
          <w:rStyle w:val="jlqj4b"/>
          <w:rFonts w:cstheme="minorHAnsi"/>
          <w:lang w:val="uz-Latn-UZ" w:bidi="gu-IN"/>
        </w:rPr>
        <w:t>, rapid,</w:t>
      </w:r>
      <w:r w:rsidRPr="00A32C2C">
        <w:rPr>
          <w:rStyle w:val="tlid-translation"/>
          <w:rFonts w:cstheme="minorHAnsi"/>
          <w:lang w:val="sq-AL"/>
        </w:rPr>
        <w:t xml:space="preserve"> </w:t>
      </w:r>
      <w:r w:rsidRPr="00A32C2C">
        <w:rPr>
          <w:rStyle w:val="tlid-translation"/>
          <w:rFonts w:cstheme="minorHAnsi"/>
          <w:b/>
          <w:lang w:val="sq-AL"/>
        </w:rPr>
        <w:t>Kyrgyz</w:t>
      </w:r>
      <w:r w:rsidRPr="00A32C2C">
        <w:rPr>
          <w:rStyle w:val="tlid-translation"/>
          <w:rFonts w:cstheme="minorHAnsi"/>
          <w:lang w:val="sq-AL"/>
        </w:rPr>
        <w:t xml:space="preserve">, </w:t>
      </w:r>
      <w:r w:rsidRPr="00A32C2C">
        <w:rPr>
          <w:rStyle w:val="jlqj4b"/>
          <w:rFonts w:cstheme="minorHAnsi"/>
          <w:lang w:val="ky-KG" w:bidi="gu-IN"/>
        </w:rPr>
        <w:t xml:space="preserve">тез, </w:t>
      </w:r>
      <w:r w:rsidRPr="00A32C2C">
        <w:rPr>
          <w:rStyle w:val="jlqj4b"/>
          <w:rFonts w:cstheme="minorHAnsi"/>
          <w:color w:val="CC6600"/>
          <w:u w:val="single"/>
          <w:lang w:val="ky-KG" w:bidi="gu-IN"/>
        </w:rPr>
        <w:t>tex</w:t>
      </w:r>
      <w:r w:rsidRPr="00A32C2C">
        <w:rPr>
          <w:rStyle w:val="jlqj4b"/>
          <w:rFonts w:cstheme="minorHAnsi"/>
          <w:lang w:val="ky-KG" w:bidi="gu-IN"/>
        </w:rPr>
        <w:t>, rapid,</w:t>
      </w:r>
      <w:r w:rsidRPr="00A32C2C">
        <w:rPr>
          <w:rStyle w:val="jlqj4b"/>
          <w:rFonts w:cstheme="minorHAnsi"/>
          <w:lang w:bidi="gu-IN"/>
        </w:rPr>
        <w:t xml:space="preserve"> </w:t>
      </w:r>
      <w:r w:rsidRPr="00A32C2C">
        <w:rPr>
          <w:rStyle w:val="tlid-translation"/>
          <w:rFonts w:cstheme="minorHAnsi"/>
          <w:b/>
          <w:lang w:val="sq-AL"/>
        </w:rPr>
        <w:t>Latin</w:t>
      </w:r>
      <w:r w:rsidRPr="00A32C2C">
        <w:rPr>
          <w:rStyle w:val="tlid-translation"/>
          <w:rFonts w:cstheme="minorHAnsi"/>
          <w:lang w:val="sq-AL"/>
        </w:rPr>
        <w:t xml:space="preserve">, </w:t>
      </w:r>
      <w:r w:rsidRPr="00A32C2C">
        <w:rPr>
          <w:rFonts w:cstheme="minorHAnsi"/>
          <w:color w:val="EE0000"/>
        </w:rPr>
        <w:t>proruo-ruere-rui rutum,</w:t>
      </w:r>
      <w:r w:rsidRPr="00A32C2C">
        <w:rPr>
          <w:rFonts w:cstheme="minorHAnsi"/>
        </w:rPr>
        <w:t xml:space="preserve"> to rush forth, to fall down, </w:t>
      </w:r>
      <w:r w:rsidRPr="00A32C2C">
        <w:rPr>
          <w:rFonts w:cstheme="minorHAnsi"/>
          <w:b/>
        </w:rPr>
        <w:t>Etruscan</w:t>
      </w:r>
      <w:r w:rsidRPr="00A32C2C">
        <w:rPr>
          <w:rFonts w:cstheme="minorHAnsi"/>
        </w:rPr>
        <w:t xml:space="preserve">, </w:t>
      </w:r>
      <w:r w:rsidRPr="00A32C2C">
        <w:rPr>
          <w:rFonts w:cstheme="minorHAnsi"/>
          <w:color w:val="EE0000"/>
        </w:rPr>
        <w:t>prorse</w:t>
      </w:r>
      <w:r w:rsidRPr="00A32C2C">
        <w:rPr>
          <w:rFonts w:cstheme="minorHAnsi"/>
          <w:color w:val="000000"/>
        </w:rPr>
        <w:t xml:space="preserve"> (PRVRSE), </w:t>
      </w:r>
      <w:r w:rsidRPr="00A32C2C">
        <w:rPr>
          <w:rFonts w:cstheme="minorHAnsi"/>
          <w:b/>
          <w:color w:val="000000"/>
        </w:rPr>
        <w:t>Croatian</w:t>
      </w:r>
      <w:r w:rsidRPr="00A32C2C">
        <w:rPr>
          <w:rFonts w:cstheme="minorHAnsi"/>
          <w:color w:val="000000"/>
        </w:rPr>
        <w:t xml:space="preserve">, </w:t>
      </w:r>
      <w:r w:rsidRPr="00A32C2C">
        <w:rPr>
          <w:rStyle w:val="shorttext"/>
          <w:rFonts w:cstheme="minorHAnsi"/>
          <w:color w:val="3333FF"/>
          <w:u w:val="single"/>
          <w:lang w:val="hr-HR"/>
        </w:rPr>
        <w:t>trčati</w:t>
      </w:r>
      <w:r w:rsidRPr="00A32C2C">
        <w:rPr>
          <w:rStyle w:val="shorttext"/>
          <w:rFonts w:cstheme="minorHAnsi"/>
          <w:lang w:val="hr-HR"/>
        </w:rPr>
        <w:t xml:space="preserve">, to run, </w:t>
      </w:r>
      <w:r w:rsidRPr="00A32C2C">
        <w:rPr>
          <w:rStyle w:val="shorttext"/>
          <w:rFonts w:cstheme="minorHAnsi"/>
          <w:b/>
          <w:lang w:val="hr-HR"/>
        </w:rPr>
        <w:t>Greek</w:t>
      </w:r>
      <w:r w:rsidRPr="00A32C2C">
        <w:rPr>
          <w:rStyle w:val="shorttext"/>
          <w:rFonts w:cstheme="minorHAnsi"/>
          <w:lang w:val="hr-HR"/>
        </w:rPr>
        <w:t xml:space="preserve">, </w:t>
      </w:r>
      <w:r w:rsidRPr="00A32C2C">
        <w:rPr>
          <w:rStyle w:val="shorttext0"/>
          <w:rFonts w:cstheme="minorHAnsi"/>
          <w:lang w:val="el-GR"/>
        </w:rPr>
        <w:t>τρέχω</w:t>
      </w:r>
      <w:r w:rsidRPr="00A32C2C">
        <w:rPr>
          <w:rFonts w:cstheme="minorHAnsi"/>
          <w:color w:val="FF0000"/>
        </w:rPr>
        <w:t>,</w:t>
      </w:r>
      <w:r w:rsidRPr="00A32C2C">
        <w:rPr>
          <w:rFonts w:cstheme="minorHAnsi"/>
          <w:color w:val="3333FF"/>
        </w:rPr>
        <w:t xml:space="preserve"> </w:t>
      </w:r>
      <w:r w:rsidRPr="00A32C2C">
        <w:rPr>
          <w:rFonts w:cstheme="minorHAnsi"/>
          <w:color w:val="3333FF"/>
          <w:u w:val="single"/>
        </w:rPr>
        <w:t>trécho</w:t>
      </w:r>
      <w:r w:rsidRPr="00A32C2C">
        <w:rPr>
          <w:rFonts w:cstheme="minorHAnsi"/>
          <w:color w:val="FF0000"/>
        </w:rPr>
        <w:t>,</w:t>
      </w:r>
      <w:r w:rsidRPr="00A32C2C">
        <w:rPr>
          <w:rFonts w:cstheme="minorHAnsi"/>
        </w:rPr>
        <w:t xml:space="preserve"> to run, </w:t>
      </w:r>
      <w:r w:rsidRPr="00A32C2C">
        <w:rPr>
          <w:rFonts w:cstheme="minorHAnsi"/>
          <w:b/>
        </w:rPr>
        <w:t>Akkadian</w:t>
      </w:r>
      <w:r w:rsidRPr="00A32C2C">
        <w:rPr>
          <w:rFonts w:cstheme="minorHAnsi"/>
        </w:rPr>
        <w:t xml:space="preserve">, </w:t>
      </w:r>
      <w:r w:rsidRPr="00A32C2C">
        <w:rPr>
          <w:rFonts w:cstheme="minorHAnsi"/>
          <w:b/>
          <w:bCs/>
          <w:color w:val="CC6600"/>
          <w:u w:val="single"/>
        </w:rPr>
        <w:t>ḫâšu</w:t>
      </w:r>
      <w:r w:rsidRPr="00A32C2C">
        <w:rPr>
          <w:rFonts w:cstheme="minorHAnsi"/>
        </w:rPr>
        <w:t>, to rush to a goal, move quickly,</w:t>
      </w:r>
      <w:r>
        <w:rPr>
          <w:rFonts w:cstheme="minorHAnsi"/>
        </w:rPr>
        <w:t xml:space="preserve"> </w:t>
      </w:r>
      <w:r w:rsidRPr="00A32C2C">
        <w:rPr>
          <w:rFonts w:cstheme="minorHAnsi"/>
          <w:b/>
        </w:rPr>
        <w:t>Hittite</w:t>
      </w:r>
      <w:r>
        <w:rPr>
          <w:rFonts w:cstheme="minorHAnsi"/>
        </w:rPr>
        <w:t xml:space="preserve">, </w:t>
      </w:r>
      <w:r>
        <w:rPr>
          <w:b/>
          <w:bCs/>
          <w:color w:val="CC6600"/>
          <w:u w:val="single"/>
        </w:rPr>
        <w:t>parhessar</w:t>
      </w:r>
      <w:r>
        <w:t xml:space="preserve">, haste, urgency, </w:t>
      </w:r>
      <w:r>
        <w:rPr>
          <w:b/>
          <w:bCs/>
          <w:color w:val="CC6600"/>
          <w:u w:val="single"/>
        </w:rPr>
        <w:t>parhesr/parhesn</w:t>
      </w:r>
      <w:r>
        <w:rPr>
          <w:color w:val="009900"/>
          <w:u w:val="single"/>
        </w:rPr>
        <w:t>,</w:t>
      </w:r>
      <w:r>
        <w:t xml:space="preserve"> haste, urgency, forced march, </w:t>
      </w:r>
      <w:r w:rsidRPr="00A32C2C">
        <w:rPr>
          <w:rFonts w:cstheme="minorHAnsi"/>
          <w:b/>
        </w:rPr>
        <w:t>English</w:t>
      </w:r>
      <w:r w:rsidRPr="00A32C2C">
        <w:rPr>
          <w:rFonts w:cstheme="minorHAnsi"/>
        </w:rPr>
        <w:t xml:space="preserve">, to hasten, </w:t>
      </w:r>
      <w:r w:rsidRPr="00A32C2C">
        <w:rPr>
          <w:rFonts w:cstheme="minorHAnsi"/>
          <w:color w:val="CC6600"/>
          <w:u w:val="single"/>
        </w:rPr>
        <w:t>haste</w:t>
      </w:r>
      <w:r w:rsidRPr="00A32C2C">
        <w:rPr>
          <w:rFonts w:cstheme="minorHAnsi"/>
        </w:rPr>
        <w:t xml:space="preserve">, [&lt;OFr., of Gmc. origin], </w:t>
      </w:r>
      <w:r w:rsidRPr="00A32C2C">
        <w:rPr>
          <w:rFonts w:cstheme="minorHAnsi"/>
          <w:b/>
        </w:rPr>
        <w:t>Hittite</w:t>
      </w:r>
      <w:r w:rsidRPr="00A32C2C">
        <w:rPr>
          <w:rFonts w:cstheme="minorHAnsi"/>
        </w:rPr>
        <w:t xml:space="preserve">, </w:t>
      </w:r>
      <w:r w:rsidRPr="00A32C2C">
        <w:rPr>
          <w:rStyle w:val="tlid-translation"/>
          <w:rFonts w:cstheme="minorHAnsi"/>
          <w:b/>
          <w:bCs/>
          <w:color w:val="993399"/>
          <w:u w:val="single"/>
        </w:rPr>
        <w:t>pāi</w:t>
      </w:r>
      <w:r w:rsidRPr="00A32C2C">
        <w:rPr>
          <w:rStyle w:val="tlid-translation"/>
          <w:rFonts w:cstheme="minorHAnsi"/>
          <w:b/>
          <w:bCs/>
        </w:rPr>
        <w:t>-</w:t>
      </w:r>
      <w:r w:rsidRPr="00A32C2C">
        <w:rPr>
          <w:rStyle w:val="tlid-translation"/>
          <w:rFonts w:cstheme="minorHAnsi"/>
        </w:rPr>
        <w:t xml:space="preserve">, to run its course, </w:t>
      </w:r>
      <w:r w:rsidRPr="00A32C2C">
        <w:rPr>
          <w:rStyle w:val="unicode"/>
          <w:rFonts w:cstheme="minorHAnsi"/>
        </w:rPr>
        <w:t xml:space="preserve">(for a legal matter), pass, to pass (for the time), to go, </w:t>
      </w:r>
      <w:r w:rsidRPr="00A32C2C">
        <w:rPr>
          <w:rFonts w:cstheme="minorHAnsi"/>
          <w:b/>
        </w:rPr>
        <w:t>Traditional Chinese</w:t>
      </w:r>
      <w:r w:rsidRPr="00A32C2C">
        <w:rPr>
          <w:rFonts w:cstheme="minorHAnsi"/>
        </w:rPr>
        <w:t xml:space="preserve">, </w:t>
      </w:r>
      <w:r w:rsidRPr="00A32C2C">
        <w:rPr>
          <w:rStyle w:val="jlqj4b"/>
          <w:rFonts w:eastAsia="MS Gothic" w:cstheme="minorHAnsi"/>
          <w:lang w:val="ky-KG" w:eastAsia="zh-TW" w:bidi="gu-IN"/>
        </w:rPr>
        <w:t>跑步</w:t>
      </w:r>
      <w:r w:rsidRPr="00A32C2C">
        <w:rPr>
          <w:rStyle w:val="jlqj4b"/>
          <w:rFonts w:cstheme="minorHAnsi"/>
          <w:lang w:val="ky-KG" w:eastAsia="zh-TW" w:bidi="gu-IN"/>
        </w:rPr>
        <w:t>, </w:t>
      </w:r>
      <w:r w:rsidRPr="00A32C2C">
        <w:rPr>
          <w:rStyle w:val="jlqj4b"/>
          <w:rFonts w:cstheme="minorHAnsi"/>
          <w:color w:val="993399"/>
          <w:u w:val="single"/>
          <w:lang w:val="ky-KG" w:bidi="gu-IN"/>
        </w:rPr>
        <w:t>Pǎo</w:t>
      </w:r>
      <w:r w:rsidRPr="00A32C2C">
        <w:rPr>
          <w:rStyle w:val="jlqj4b"/>
          <w:rFonts w:cstheme="minorHAnsi"/>
          <w:lang w:val="ky-KG" w:bidi="gu-IN"/>
        </w:rPr>
        <w:t xml:space="preserve">bù, to run,  </w:t>
      </w:r>
      <w:r w:rsidRPr="00A32C2C">
        <w:rPr>
          <w:rStyle w:val="jlqj4b"/>
          <w:rFonts w:eastAsia="MS Gothic" w:cstheme="minorHAnsi"/>
          <w:lang w:val="ky-KG" w:bidi="gu-IN"/>
        </w:rPr>
        <w:t>跑</w:t>
      </w:r>
      <w:r w:rsidRPr="00A32C2C">
        <w:rPr>
          <w:rStyle w:val="jlqj4b"/>
          <w:rFonts w:cstheme="minorHAnsi"/>
          <w:lang w:val="ky-KG" w:bidi="gu-IN"/>
        </w:rPr>
        <w:t xml:space="preserve">, </w:t>
      </w:r>
      <w:r w:rsidRPr="00A32C2C">
        <w:rPr>
          <w:rStyle w:val="jlqj4b"/>
          <w:rFonts w:cstheme="minorHAnsi"/>
          <w:color w:val="993399"/>
          <w:u w:val="single"/>
          <w:lang w:val="ky-KG" w:bidi="gu-IN"/>
        </w:rPr>
        <w:t>Pǎo</w:t>
      </w:r>
      <w:r w:rsidRPr="00A32C2C">
        <w:rPr>
          <w:rStyle w:val="jlqj4b"/>
          <w:rFonts w:cstheme="minorHAnsi"/>
          <w:lang w:val="ky-KG" w:bidi="gu-IN"/>
        </w:rPr>
        <w:t>, to run, flee</w:t>
      </w:r>
      <w:r w:rsidRPr="00A32C2C">
        <w:rPr>
          <w:rStyle w:val="jlqj4b"/>
          <w:rFonts w:cstheme="minorHAnsi"/>
          <w:lang w:bidi="gu-IN"/>
        </w:rPr>
        <w:t xml:space="preserve">, </w:t>
      </w:r>
      <w:r w:rsidRPr="00A32C2C">
        <w:rPr>
          <w:rFonts w:cstheme="minorHAnsi"/>
          <w:b/>
        </w:rPr>
        <w:t>Kazakh</w:t>
      </w:r>
      <w:r w:rsidRPr="00A32C2C">
        <w:rPr>
          <w:rFonts w:cstheme="minorHAnsi"/>
        </w:rPr>
        <w:t xml:space="preserve">, </w:t>
      </w:r>
      <w:r w:rsidRPr="00A32C2C">
        <w:rPr>
          <w:rStyle w:val="jlqj4b"/>
          <w:rFonts w:cstheme="minorHAnsi"/>
          <w:lang w:val="kk-KZ" w:bidi="gu-IN"/>
        </w:rPr>
        <w:t xml:space="preserve">жүгіру, </w:t>
      </w:r>
      <w:r w:rsidRPr="00A32C2C">
        <w:rPr>
          <w:rStyle w:val="jlqj4b"/>
          <w:rFonts w:cstheme="minorHAnsi"/>
          <w:color w:val="CC6600"/>
          <w:u w:val="single"/>
          <w:lang w:val="kk-KZ" w:bidi="gu-IN"/>
        </w:rPr>
        <w:t>jügirw</w:t>
      </w:r>
      <w:r w:rsidRPr="00A32C2C">
        <w:rPr>
          <w:rStyle w:val="jlqj4b"/>
          <w:rFonts w:cstheme="minorHAnsi"/>
          <w:lang w:val="kk-KZ" w:bidi="gu-IN"/>
        </w:rPr>
        <w:t>, to run, flee,</w:t>
      </w:r>
      <w:r w:rsidRPr="00A32C2C">
        <w:rPr>
          <w:rFonts w:cstheme="minorHAnsi"/>
        </w:rPr>
        <w:t xml:space="preserve"> </w:t>
      </w:r>
      <w:r w:rsidRPr="00A32C2C">
        <w:rPr>
          <w:rFonts w:cstheme="minorHAnsi"/>
          <w:b/>
        </w:rPr>
        <w:t>Uzbek</w:t>
      </w:r>
      <w:r w:rsidRPr="00A32C2C">
        <w:rPr>
          <w:rFonts w:cstheme="minorHAnsi"/>
        </w:rPr>
        <w:t xml:space="preserve">, </w:t>
      </w:r>
      <w:r w:rsidRPr="00A32C2C">
        <w:rPr>
          <w:rStyle w:val="jlqj4b"/>
          <w:rFonts w:cstheme="minorHAnsi"/>
          <w:color w:val="CC6600"/>
          <w:u w:val="single"/>
          <w:lang w:val="uz-Latn-UZ" w:bidi="gu-IN"/>
        </w:rPr>
        <w:t>yugurmoq</w:t>
      </w:r>
      <w:r w:rsidRPr="00A32C2C">
        <w:rPr>
          <w:rStyle w:val="jlqj4b"/>
          <w:rFonts w:cstheme="minorHAnsi"/>
          <w:lang w:val="uz-Latn-UZ" w:bidi="gu-IN"/>
        </w:rPr>
        <w:t xml:space="preserve">, to run, </w:t>
      </w:r>
      <w:r w:rsidRPr="00A32C2C">
        <w:rPr>
          <w:rStyle w:val="jlqj4b"/>
          <w:rFonts w:cstheme="minorHAnsi"/>
          <w:b/>
          <w:lang w:val="uz-Latn-UZ" w:bidi="gu-IN"/>
        </w:rPr>
        <w:t>Kyrgyz</w:t>
      </w:r>
      <w:r w:rsidRPr="00A32C2C">
        <w:rPr>
          <w:rStyle w:val="jlqj4b"/>
          <w:rFonts w:cstheme="minorHAnsi"/>
          <w:lang w:val="uz-Latn-UZ" w:bidi="gu-IN"/>
        </w:rPr>
        <w:t xml:space="preserve">, </w:t>
      </w:r>
      <w:r w:rsidRPr="00A32C2C">
        <w:rPr>
          <w:rStyle w:val="jlqj4b"/>
          <w:rFonts w:cstheme="minorHAnsi"/>
          <w:lang w:val="ky-KG" w:bidi="gu-IN"/>
        </w:rPr>
        <w:t xml:space="preserve">чуркоо, </w:t>
      </w:r>
      <w:r w:rsidRPr="00A32C2C">
        <w:rPr>
          <w:rStyle w:val="jlqj4b"/>
          <w:rFonts w:cstheme="minorHAnsi"/>
          <w:color w:val="CC6600"/>
          <w:u w:val="single"/>
          <w:lang w:val="ky-KG" w:bidi="gu-IN"/>
        </w:rPr>
        <w:t>çurkoo</w:t>
      </w:r>
      <w:r w:rsidRPr="00A32C2C">
        <w:rPr>
          <w:rStyle w:val="jlqj4b"/>
          <w:rFonts w:cstheme="minorHAnsi"/>
          <w:lang w:val="ky-KG" w:bidi="gu-IN"/>
        </w:rPr>
        <w:t xml:space="preserve">, to run, </w:t>
      </w:r>
      <w:r w:rsidRPr="00A32C2C">
        <w:rPr>
          <w:rFonts w:cstheme="minorHAnsi"/>
          <w:b/>
        </w:rPr>
        <w:t>Hittite</w:t>
      </w:r>
      <w:r w:rsidRPr="00A32C2C">
        <w:rPr>
          <w:rFonts w:cstheme="minorHAnsi"/>
        </w:rPr>
        <w:t xml:space="preserve">, </w:t>
      </w:r>
      <w:r w:rsidRPr="00A32C2C">
        <w:rPr>
          <w:rFonts w:cstheme="minorHAnsi"/>
          <w:b/>
          <w:bCs/>
          <w:color w:val="993399"/>
          <w:u w:val="single"/>
        </w:rPr>
        <w:t>hunu</w:t>
      </w:r>
      <w:r w:rsidRPr="00A32C2C">
        <w:rPr>
          <w:rFonts w:cstheme="minorHAnsi"/>
          <w:color w:val="993399"/>
          <w:u w:val="single"/>
        </w:rPr>
        <w:t>,</w:t>
      </w:r>
      <w:r w:rsidRPr="00A32C2C">
        <w:rPr>
          <w:rFonts w:cstheme="minorHAnsi"/>
        </w:rPr>
        <w:t xml:space="preserve"> </w:t>
      </w:r>
      <w:r w:rsidRPr="00A32C2C">
        <w:rPr>
          <w:rFonts w:cstheme="minorHAnsi"/>
          <w:b/>
          <w:bCs/>
          <w:color w:val="993399"/>
          <w:u w:val="single"/>
        </w:rPr>
        <w:t>huinu</w:t>
      </w:r>
      <w:r w:rsidRPr="00A32C2C">
        <w:rPr>
          <w:rFonts w:cstheme="minorHAnsi"/>
        </w:rPr>
        <w:t xml:space="preserve">, to cause to run, </w:t>
      </w:r>
      <w:r w:rsidRPr="00A32C2C">
        <w:rPr>
          <w:rStyle w:val="unicode"/>
          <w:rFonts w:cstheme="minorHAnsi"/>
          <w:b/>
          <w:bCs/>
          <w:color w:val="993399"/>
          <w:u w:val="single"/>
          <w:shd w:val="clear" w:color="auto" w:fill="FFFFFF"/>
        </w:rPr>
        <w:t>huwā-</w:t>
      </w:r>
      <w:r w:rsidRPr="00A32C2C">
        <w:rPr>
          <w:rStyle w:val="unicode"/>
          <w:rFonts w:cstheme="minorHAnsi"/>
          <w:b/>
          <w:bCs/>
          <w:shd w:val="clear" w:color="auto" w:fill="FFFFFF"/>
        </w:rPr>
        <w:t>&gt;</w:t>
      </w:r>
      <w:r w:rsidRPr="00A32C2C">
        <w:rPr>
          <w:rFonts w:cstheme="minorHAnsi"/>
          <w:shd w:val="clear" w:color="auto" w:fill="FFFFFF"/>
        </w:rPr>
        <w:t xml:space="preserve">, to run, </w:t>
      </w:r>
      <w:r w:rsidRPr="00A32C2C">
        <w:rPr>
          <w:rFonts w:cstheme="minorHAnsi"/>
          <w:b/>
          <w:bCs/>
          <w:color w:val="993399"/>
          <w:u w:val="single"/>
        </w:rPr>
        <w:t>huhuia</w:t>
      </w:r>
      <w:r w:rsidRPr="00A32C2C">
        <w:rPr>
          <w:rFonts w:cstheme="minorHAnsi"/>
        </w:rPr>
        <w:t xml:space="preserve">, to run, march, </w:t>
      </w:r>
      <w:r w:rsidRPr="00A32C2C">
        <w:rPr>
          <w:rFonts w:cstheme="minorHAnsi"/>
          <w:b/>
          <w:bCs/>
          <w:color w:val="993399"/>
          <w:u w:val="single"/>
        </w:rPr>
        <w:t>huuai/hui</w:t>
      </w:r>
      <w:r w:rsidRPr="00A32C2C">
        <w:rPr>
          <w:rFonts w:cstheme="minorHAnsi"/>
        </w:rPr>
        <w:t xml:space="preserve">, </w:t>
      </w:r>
      <w:r w:rsidRPr="00A32C2C">
        <w:rPr>
          <w:rFonts w:cstheme="minorHAnsi"/>
          <w:b/>
          <w:bCs/>
          <w:color w:val="993399"/>
          <w:u w:val="single"/>
        </w:rPr>
        <w:t>huuae</w:t>
      </w:r>
      <w:r w:rsidRPr="00A32C2C">
        <w:rPr>
          <w:rFonts w:cstheme="minorHAnsi"/>
          <w:color w:val="993399"/>
          <w:u w:val="single"/>
        </w:rPr>
        <w:t>,</w:t>
      </w:r>
      <w:r w:rsidRPr="00A32C2C">
        <w:rPr>
          <w:rFonts w:cstheme="minorHAnsi"/>
        </w:rPr>
        <w:t xml:space="preserve"> </w:t>
      </w:r>
      <w:r w:rsidRPr="00A32C2C">
        <w:rPr>
          <w:rFonts w:cstheme="minorHAnsi"/>
          <w:b/>
          <w:bCs/>
          <w:color w:val="993399"/>
          <w:u w:val="single"/>
        </w:rPr>
        <w:t>hoai/hoi</w:t>
      </w:r>
      <w:r w:rsidRPr="00A32C2C">
        <w:rPr>
          <w:rFonts w:cstheme="minorHAnsi"/>
        </w:rPr>
        <w:t xml:space="preserve">, to run, hurry, </w:t>
      </w:r>
      <w:r w:rsidRPr="00A32C2C">
        <w:rPr>
          <w:rFonts w:cstheme="minorHAnsi"/>
          <w:b/>
          <w:bCs/>
          <w:color w:val="993399"/>
          <w:u w:val="single"/>
        </w:rPr>
        <w:t>huwā(i)-</w:t>
      </w:r>
      <w:r w:rsidRPr="00A32C2C">
        <w:rPr>
          <w:rFonts w:cstheme="minorHAnsi"/>
        </w:rPr>
        <w:t xml:space="preserve">, to run, to flee, </w:t>
      </w:r>
      <w:r w:rsidRPr="00A32C2C">
        <w:rPr>
          <w:rFonts w:cstheme="minorHAnsi"/>
          <w:b/>
        </w:rPr>
        <w:t>English</w:t>
      </w:r>
      <w:r w:rsidRPr="00A32C2C">
        <w:rPr>
          <w:rFonts w:cstheme="minorHAnsi"/>
        </w:rPr>
        <w:t xml:space="preserve">, </w:t>
      </w:r>
      <w:r w:rsidRPr="00A32C2C">
        <w:rPr>
          <w:rFonts w:cstheme="minorHAnsi"/>
          <w:color w:val="993399"/>
          <w:u w:val="single"/>
        </w:rPr>
        <w:t>hurry</w:t>
      </w:r>
      <w:r w:rsidRPr="00A32C2C">
        <w:rPr>
          <w:rFonts w:cstheme="minorHAnsi"/>
        </w:rPr>
        <w:t xml:space="preserve">, move rapidly [&lt;ME </w:t>
      </w:r>
      <w:r w:rsidRPr="00A32C2C">
        <w:rPr>
          <w:rFonts w:cstheme="minorHAnsi"/>
          <w:color w:val="993399"/>
          <w:u w:val="single"/>
        </w:rPr>
        <w:t>horien</w:t>
      </w:r>
      <w:r w:rsidRPr="00A32C2C">
        <w:rPr>
          <w:rFonts w:cstheme="minorHAnsi"/>
        </w:rPr>
        <w:t>].</w:t>
      </w:r>
      <w:r w:rsidRPr="00A32C2C">
        <w:rPr>
          <w:rFonts w:cstheme="minorHAnsi"/>
        </w:rPr>
        <w:br/>
      </w:r>
    </w:p>
  </w:footnote>
  <w:footnote w:id="269">
    <w:p w:rsidR="007B148B" w:rsidRDefault="007B148B" w:rsidP="005812AE">
      <w:pPr>
        <w:pStyle w:val="FootnoteText"/>
      </w:pPr>
      <w:r>
        <w:rPr>
          <w:rStyle w:val="FootnoteReference"/>
        </w:rPr>
        <w:footnoteRef/>
      </w:r>
      <w:r w:rsidRPr="00B32216">
        <w:rPr>
          <w:b/>
        </w:rPr>
        <w:t xml:space="preserve"> </w:t>
      </w:r>
      <w:r w:rsidRPr="00DB596D">
        <w:rPr>
          <w:rFonts w:cstheme="minorHAnsi"/>
          <w:b/>
        </w:rPr>
        <w:t>Hittite</w:t>
      </w:r>
      <w:r w:rsidRPr="00DB596D">
        <w:rPr>
          <w:rFonts w:cstheme="minorHAnsi"/>
        </w:rPr>
        <w:t xml:space="preserve">, </w:t>
      </w:r>
      <w:r w:rsidRPr="00DB596D">
        <w:rPr>
          <w:rFonts w:cstheme="minorHAnsi"/>
          <w:color w:val="993399"/>
          <w:u w:val="single"/>
        </w:rPr>
        <w:t>maisas</w:t>
      </w:r>
      <w:r w:rsidRPr="00DB596D">
        <w:rPr>
          <w:rFonts w:cstheme="minorHAnsi"/>
        </w:rPr>
        <w:t xml:space="preserve">, bag, sack, </w:t>
      </w:r>
      <w:r w:rsidRPr="00DB596D">
        <w:rPr>
          <w:rFonts w:cstheme="minorHAnsi"/>
          <w:b/>
        </w:rPr>
        <w:t>Akkadian</w:t>
      </w:r>
      <w:r w:rsidRPr="00DB596D">
        <w:rPr>
          <w:rFonts w:cstheme="minorHAnsi"/>
        </w:rPr>
        <w:t xml:space="preserve">, </w:t>
      </w:r>
      <w:r w:rsidRPr="00DB596D">
        <w:rPr>
          <w:rFonts w:cstheme="minorHAnsi"/>
          <w:b/>
          <w:bCs/>
          <w:color w:val="993399"/>
          <w:u w:val="single"/>
        </w:rPr>
        <w:t>mašqītu</w:t>
      </w:r>
      <w:r w:rsidRPr="00DB596D">
        <w:rPr>
          <w:rFonts w:cstheme="minorHAnsi"/>
        </w:rPr>
        <w:t xml:space="preserve">, leather enema bag, </w:t>
      </w:r>
      <w:r w:rsidRPr="00DB596D">
        <w:rPr>
          <w:rFonts w:cstheme="minorHAnsi"/>
          <w:b/>
        </w:rPr>
        <w:t>Sanskrit</w:t>
      </w:r>
      <w:r w:rsidRPr="00DB596D">
        <w:rPr>
          <w:rFonts w:cstheme="minorHAnsi"/>
        </w:rPr>
        <w:t xml:space="preserve">, </w:t>
      </w:r>
      <w:r w:rsidRPr="00DB596D">
        <w:rPr>
          <w:rStyle w:val="sdata"/>
          <w:rFonts w:cstheme="minorHAnsi"/>
          <w:color w:val="993399"/>
          <w:u w:val="single"/>
        </w:rPr>
        <w:t>meṣaḥ</w:t>
      </w:r>
      <w:r w:rsidRPr="00DB596D">
        <w:rPr>
          <w:rStyle w:val="sdata"/>
          <w:rFonts w:cstheme="minorHAnsi"/>
        </w:rPr>
        <w:t xml:space="preserve">, sheep, </w:t>
      </w:r>
      <w:r w:rsidRPr="00DB596D">
        <w:rPr>
          <w:rStyle w:val="sdata"/>
          <w:rFonts w:cstheme="minorHAnsi"/>
          <w:color w:val="993399"/>
          <w:u w:val="single"/>
        </w:rPr>
        <w:t>meṣa</w:t>
      </w:r>
      <w:r w:rsidRPr="00DB596D">
        <w:rPr>
          <w:rStyle w:val="sdata"/>
          <w:rFonts w:cstheme="minorHAnsi"/>
        </w:rPr>
        <w:t xml:space="preserve">carman, sheepskin, </w:t>
      </w:r>
      <w:r w:rsidRPr="00DB596D">
        <w:rPr>
          <w:rStyle w:val="sdata"/>
          <w:rFonts w:cstheme="minorHAnsi"/>
          <w:b/>
        </w:rPr>
        <w:t>Belarusian</w:t>
      </w:r>
      <w:r w:rsidRPr="00DB596D">
        <w:rPr>
          <w:rStyle w:val="sdata"/>
          <w:rFonts w:cstheme="minorHAnsi"/>
        </w:rPr>
        <w:t xml:space="preserve">, </w:t>
      </w:r>
      <w:r w:rsidRPr="00DB596D">
        <w:rPr>
          <w:rStyle w:val="shorttext"/>
          <w:rFonts w:cstheme="minorHAnsi"/>
          <w:lang w:val="be-BY"/>
        </w:rPr>
        <w:t xml:space="preserve">мяшок, </w:t>
      </w:r>
      <w:r w:rsidRPr="00DB596D">
        <w:rPr>
          <w:rStyle w:val="shorttext"/>
          <w:rFonts w:cstheme="minorHAnsi"/>
          <w:color w:val="993399"/>
          <w:u w:val="single"/>
          <w:lang w:val="be-BY"/>
        </w:rPr>
        <w:t>miašok</w:t>
      </w:r>
      <w:r w:rsidRPr="00DB596D">
        <w:rPr>
          <w:rStyle w:val="shorttext"/>
          <w:rFonts w:cstheme="minorHAnsi"/>
          <w:lang w:val="be-BY"/>
        </w:rPr>
        <w:t>, sack,</w:t>
      </w:r>
      <w:r w:rsidRPr="00DB596D">
        <w:rPr>
          <w:rStyle w:val="shorttext"/>
          <w:rFonts w:cstheme="minorHAnsi"/>
        </w:rPr>
        <w:t xml:space="preserve"> </w:t>
      </w:r>
      <w:r w:rsidRPr="00DB596D">
        <w:rPr>
          <w:rStyle w:val="shorttext"/>
          <w:rFonts w:cstheme="minorHAnsi"/>
          <w:b/>
        </w:rPr>
        <w:t>Lithuanian</w:t>
      </w:r>
      <w:r w:rsidRPr="00DB596D">
        <w:rPr>
          <w:rStyle w:val="shorttext"/>
          <w:rFonts w:cstheme="minorHAnsi"/>
        </w:rPr>
        <w:t xml:space="preserve">, </w:t>
      </w:r>
      <w:r w:rsidRPr="00DB596D">
        <w:rPr>
          <w:rStyle w:val="shorttext"/>
          <w:rFonts w:cstheme="minorHAnsi"/>
          <w:color w:val="993399"/>
          <w:u w:val="single"/>
          <w:lang w:val="pl-PL"/>
        </w:rPr>
        <w:t>maisas</w:t>
      </w:r>
      <w:r w:rsidRPr="00DB596D">
        <w:rPr>
          <w:rStyle w:val="shorttext"/>
          <w:rFonts w:cstheme="minorHAnsi"/>
          <w:lang w:val="pl-PL"/>
        </w:rPr>
        <w:t xml:space="preserve">, bag, sack, </w:t>
      </w:r>
      <w:r w:rsidRPr="00DB596D">
        <w:rPr>
          <w:rStyle w:val="shorttext"/>
          <w:rFonts w:cstheme="minorHAnsi"/>
          <w:b/>
          <w:lang w:val="pl-PL"/>
        </w:rPr>
        <w:t>Latvian</w:t>
      </w:r>
      <w:r w:rsidRPr="00DB596D">
        <w:rPr>
          <w:rStyle w:val="shorttext"/>
          <w:rFonts w:cstheme="minorHAnsi"/>
          <w:lang w:val="pl-PL"/>
        </w:rPr>
        <w:t xml:space="preserve">, </w:t>
      </w:r>
      <w:r w:rsidRPr="00DB596D">
        <w:rPr>
          <w:rStyle w:val="shorttext"/>
          <w:rFonts w:cstheme="minorHAnsi"/>
          <w:color w:val="993399"/>
          <w:u w:val="single"/>
          <w:lang w:val="lv-LV"/>
        </w:rPr>
        <w:t>maiss</w:t>
      </w:r>
      <w:r w:rsidRPr="00DB596D">
        <w:rPr>
          <w:rStyle w:val="shorttext"/>
          <w:rFonts w:cstheme="minorHAnsi"/>
          <w:lang w:val="lv-LV"/>
        </w:rPr>
        <w:t xml:space="preserve">, sack, </w:t>
      </w:r>
      <w:r w:rsidRPr="00DB596D">
        <w:rPr>
          <w:rStyle w:val="shorttext"/>
          <w:rFonts w:cstheme="minorHAnsi"/>
          <w:b/>
          <w:lang w:val="lv-LV"/>
        </w:rPr>
        <w:t>Sanskrit</w:t>
      </w:r>
      <w:r w:rsidRPr="00DB596D">
        <w:rPr>
          <w:rStyle w:val="shorttext"/>
          <w:rFonts w:cstheme="minorHAnsi"/>
          <w:lang w:val="lv-LV"/>
        </w:rPr>
        <w:t xml:space="preserve">, </w:t>
      </w:r>
      <w:r w:rsidRPr="00DB596D">
        <w:rPr>
          <w:rStyle w:val="sdata"/>
          <w:rFonts w:cstheme="minorHAnsi"/>
          <w:color w:val="3333FF"/>
        </w:rPr>
        <w:t>topara</w:t>
      </w:r>
      <w:r w:rsidRPr="00DB596D">
        <w:rPr>
          <w:rStyle w:val="sdata"/>
          <w:rFonts w:cstheme="minorHAnsi"/>
        </w:rPr>
        <w:t xml:space="preserve">, small bag, purse, </w:t>
      </w:r>
      <w:r w:rsidRPr="00DB596D">
        <w:rPr>
          <w:rStyle w:val="sdata"/>
          <w:rFonts w:cstheme="minorHAnsi"/>
          <w:b/>
        </w:rPr>
        <w:t>Croatian</w:t>
      </w:r>
      <w:r w:rsidRPr="00DB596D">
        <w:rPr>
          <w:rStyle w:val="sdata"/>
          <w:rFonts w:cstheme="minorHAnsi"/>
        </w:rPr>
        <w:t xml:space="preserve">, </w:t>
      </w:r>
      <w:r w:rsidRPr="00DB596D">
        <w:rPr>
          <w:rStyle w:val="shorttext"/>
          <w:rFonts w:cstheme="minorHAnsi"/>
          <w:color w:val="3333FF"/>
          <w:lang w:val="hr-HR"/>
        </w:rPr>
        <w:t>torba</w:t>
      </w:r>
      <w:r w:rsidRPr="00DB596D">
        <w:rPr>
          <w:rStyle w:val="shorttext"/>
          <w:rFonts w:cstheme="minorHAnsi"/>
          <w:lang w:val="hr-HR"/>
        </w:rPr>
        <w:t xml:space="preserve">, bag, </w:t>
      </w:r>
      <w:r w:rsidRPr="00DB596D">
        <w:rPr>
          <w:rStyle w:val="shorttext"/>
          <w:rFonts w:cstheme="minorHAnsi"/>
          <w:color w:val="3333FF"/>
          <w:lang w:val="hr-HR"/>
        </w:rPr>
        <w:t>torbica</w:t>
      </w:r>
      <w:r w:rsidRPr="00DB596D">
        <w:rPr>
          <w:rStyle w:val="shorttext"/>
          <w:rFonts w:cstheme="minorHAnsi"/>
          <w:lang w:val="hr-HR"/>
        </w:rPr>
        <w:t xml:space="preserve">, purse, </w:t>
      </w:r>
      <w:r w:rsidRPr="00DB596D">
        <w:rPr>
          <w:rStyle w:val="shorttext"/>
          <w:rFonts w:cstheme="minorHAnsi"/>
          <w:b/>
          <w:lang w:val="hr-HR"/>
        </w:rPr>
        <w:t>Polish</w:t>
      </w:r>
      <w:r w:rsidRPr="00DB596D">
        <w:rPr>
          <w:rStyle w:val="shorttext"/>
          <w:rFonts w:cstheme="minorHAnsi"/>
          <w:lang w:val="hr-HR"/>
        </w:rPr>
        <w:t xml:space="preserve">, </w:t>
      </w:r>
      <w:r w:rsidRPr="00DB596D">
        <w:rPr>
          <w:rStyle w:val="shorttext"/>
          <w:rFonts w:cstheme="minorHAnsi"/>
          <w:color w:val="3333FF"/>
          <w:lang w:val="pl-PL"/>
        </w:rPr>
        <w:t>orba</w:t>
      </w:r>
      <w:r w:rsidRPr="00DB596D">
        <w:rPr>
          <w:rStyle w:val="shorttext"/>
          <w:rFonts w:cstheme="minorHAnsi"/>
          <w:lang w:val="pl-PL"/>
        </w:rPr>
        <w:t xml:space="preserve">, bag, </w:t>
      </w:r>
      <w:r w:rsidRPr="00DB596D">
        <w:rPr>
          <w:rStyle w:val="shorttext"/>
          <w:rFonts w:cstheme="minorHAnsi"/>
          <w:b/>
          <w:lang w:val="pl-PL"/>
        </w:rPr>
        <w:t>Armenian</w:t>
      </w:r>
      <w:r w:rsidRPr="00DB596D">
        <w:rPr>
          <w:rStyle w:val="shorttext"/>
          <w:rFonts w:cstheme="minorHAnsi"/>
          <w:lang w:val="pl-PL"/>
        </w:rPr>
        <w:t xml:space="preserve">, </w:t>
      </w:r>
      <w:r w:rsidRPr="00DB596D">
        <w:rPr>
          <w:rStyle w:val="shorttext0"/>
          <w:rFonts w:cstheme="minorHAnsi"/>
          <w:lang w:val="hy-AM"/>
        </w:rPr>
        <w:t>տոպրակ</w:t>
      </w:r>
      <w:r w:rsidRPr="00DB596D">
        <w:rPr>
          <w:rStyle w:val="shorttext0"/>
          <w:rFonts w:cstheme="minorHAnsi"/>
          <w:color w:val="3333FF"/>
        </w:rPr>
        <w:t>,</w:t>
      </w:r>
      <w:r w:rsidRPr="00DB596D">
        <w:rPr>
          <w:rFonts w:cstheme="minorHAnsi"/>
          <w:color w:val="3333FF"/>
        </w:rPr>
        <w:t xml:space="preserve"> toprak</w:t>
      </w:r>
      <w:r w:rsidRPr="00DB596D">
        <w:rPr>
          <w:rFonts w:cstheme="minorHAnsi"/>
        </w:rPr>
        <w:t>,</w:t>
      </w:r>
      <w:r w:rsidRPr="00DB596D">
        <w:rPr>
          <w:rStyle w:val="shorttext0"/>
          <w:rFonts w:cstheme="minorHAnsi"/>
        </w:rPr>
        <w:t xml:space="preserve"> bag, </w:t>
      </w:r>
      <w:r w:rsidRPr="00DB596D">
        <w:rPr>
          <w:rStyle w:val="shorttext0"/>
          <w:rFonts w:cstheme="minorHAnsi"/>
          <w:b/>
        </w:rPr>
        <w:t>Romanian</w:t>
      </w:r>
      <w:r w:rsidRPr="00DB596D">
        <w:rPr>
          <w:rStyle w:val="shorttext0"/>
          <w:rFonts w:cstheme="minorHAnsi"/>
        </w:rPr>
        <w:t xml:space="preserve">, </w:t>
      </w:r>
      <w:r w:rsidRPr="00DB596D">
        <w:rPr>
          <w:rStyle w:val="shorttext"/>
          <w:rFonts w:cstheme="minorHAnsi"/>
          <w:color w:val="FF0000"/>
          <w:lang w:val="be-BY"/>
        </w:rPr>
        <w:t>SAC</w:t>
      </w:r>
      <w:r w:rsidRPr="00DB596D">
        <w:rPr>
          <w:rStyle w:val="shorttext"/>
          <w:rFonts w:cstheme="minorHAnsi"/>
          <w:lang w:val="be-BY"/>
        </w:rPr>
        <w:t>, sack, bag,</w:t>
      </w:r>
      <w:r w:rsidRPr="00DB596D">
        <w:rPr>
          <w:rStyle w:val="shorttext"/>
          <w:rFonts w:cstheme="minorHAnsi"/>
        </w:rPr>
        <w:t xml:space="preserve"> </w:t>
      </w:r>
      <w:r w:rsidRPr="00DB596D">
        <w:rPr>
          <w:rStyle w:val="shorttext"/>
          <w:rFonts w:cstheme="minorHAnsi"/>
          <w:b/>
        </w:rPr>
        <w:t>Finnish-Uralic</w:t>
      </w:r>
      <w:r w:rsidRPr="00DB596D">
        <w:rPr>
          <w:rStyle w:val="shorttext"/>
          <w:rFonts w:cstheme="minorHAnsi"/>
        </w:rPr>
        <w:t xml:space="preserve">, </w:t>
      </w:r>
      <w:r w:rsidRPr="00DB596D">
        <w:rPr>
          <w:rStyle w:val="shorttext"/>
          <w:rFonts w:cstheme="minorHAnsi"/>
          <w:color w:val="FF0000"/>
          <w:lang w:val="fi-FI"/>
        </w:rPr>
        <w:t>säkki</w:t>
      </w:r>
      <w:r w:rsidRPr="00DB596D">
        <w:rPr>
          <w:rStyle w:val="shorttext"/>
          <w:rFonts w:cstheme="minorHAnsi"/>
          <w:lang w:val="fi-FI"/>
        </w:rPr>
        <w:t xml:space="preserve">, sack, </w:t>
      </w:r>
      <w:r w:rsidRPr="00DB596D">
        <w:rPr>
          <w:rStyle w:val="shorttext"/>
          <w:rFonts w:cstheme="minorHAnsi"/>
          <w:b/>
          <w:lang w:val="fi-FI"/>
        </w:rPr>
        <w:t>Greek</w:t>
      </w:r>
      <w:r w:rsidRPr="00DB596D">
        <w:rPr>
          <w:rStyle w:val="shorttext"/>
          <w:rFonts w:cstheme="minorHAnsi"/>
          <w:lang w:val="fi-FI"/>
        </w:rPr>
        <w:t xml:space="preserve">, </w:t>
      </w:r>
      <w:r w:rsidRPr="00DB596D">
        <w:rPr>
          <w:rStyle w:val="shorttext"/>
          <w:rFonts w:cstheme="minorHAnsi"/>
          <w:color w:val="000000"/>
          <w:lang w:val="el-GR"/>
        </w:rPr>
        <w:t xml:space="preserve">σάκος, </w:t>
      </w:r>
      <w:r w:rsidRPr="00DB596D">
        <w:rPr>
          <w:rStyle w:val="shorttext"/>
          <w:rFonts w:cstheme="minorHAnsi"/>
          <w:color w:val="FF0000"/>
          <w:lang w:val="el-GR"/>
        </w:rPr>
        <w:t>sákos</w:t>
      </w:r>
      <w:r w:rsidRPr="00DB596D">
        <w:rPr>
          <w:rStyle w:val="shorttext"/>
          <w:rFonts w:cstheme="minorHAnsi"/>
          <w:color w:val="000000"/>
          <w:lang w:val="el-GR"/>
        </w:rPr>
        <w:t>, sack,</w:t>
      </w:r>
      <w:r w:rsidRPr="00DB596D">
        <w:rPr>
          <w:rStyle w:val="shorttext"/>
          <w:rFonts w:cstheme="minorHAnsi"/>
          <w:color w:val="000000"/>
        </w:rPr>
        <w:t xml:space="preserve"> </w:t>
      </w:r>
      <w:r w:rsidRPr="00DB596D">
        <w:rPr>
          <w:rStyle w:val="shorttext"/>
          <w:rFonts w:cstheme="minorHAnsi"/>
          <w:b/>
          <w:color w:val="000000"/>
        </w:rPr>
        <w:t>Armenian</w:t>
      </w:r>
      <w:r w:rsidRPr="00DB596D">
        <w:rPr>
          <w:rStyle w:val="shorttext"/>
          <w:rFonts w:cstheme="minorHAnsi"/>
          <w:color w:val="000000"/>
        </w:rPr>
        <w:t xml:space="preserve">, </w:t>
      </w:r>
      <w:r w:rsidRPr="00DB596D">
        <w:rPr>
          <w:rStyle w:val="shorttext0"/>
          <w:rFonts w:cstheme="minorHAnsi"/>
          <w:lang w:val="hy-AM"/>
        </w:rPr>
        <w:t>քսակը</w:t>
      </w:r>
      <w:r w:rsidRPr="00DB596D">
        <w:rPr>
          <w:rStyle w:val="shorttext0"/>
          <w:rFonts w:cstheme="minorHAnsi"/>
        </w:rPr>
        <w:t>,</w:t>
      </w:r>
      <w:r w:rsidRPr="00DB596D">
        <w:rPr>
          <w:rStyle w:val="shorttext0"/>
          <w:rFonts w:cstheme="minorHAnsi"/>
          <w:color w:val="FF0000"/>
        </w:rPr>
        <w:t xml:space="preserve"> </w:t>
      </w:r>
      <w:r w:rsidRPr="00DB596D">
        <w:rPr>
          <w:rFonts w:cstheme="minorHAnsi"/>
          <w:color w:val="FF0000"/>
        </w:rPr>
        <w:t>k’saky</w:t>
      </w:r>
      <w:r w:rsidRPr="00DB596D">
        <w:rPr>
          <w:rFonts w:cstheme="minorHAnsi"/>
        </w:rPr>
        <w:t xml:space="preserve">, purse, </w:t>
      </w:r>
      <w:r w:rsidRPr="00DB596D">
        <w:rPr>
          <w:rFonts w:cstheme="minorHAnsi"/>
          <w:b/>
        </w:rPr>
        <w:t>Basque</w:t>
      </w:r>
      <w:r w:rsidRPr="00DB596D">
        <w:rPr>
          <w:rFonts w:cstheme="minorHAnsi"/>
        </w:rPr>
        <w:t xml:space="preserve">, </w:t>
      </w:r>
      <w:r w:rsidRPr="00DB596D">
        <w:rPr>
          <w:rStyle w:val="shorttext"/>
          <w:rFonts w:cstheme="minorHAnsi"/>
          <w:color w:val="FF0000"/>
          <w:lang w:val="sq-AL"/>
        </w:rPr>
        <w:t>zakua</w:t>
      </w:r>
      <w:r w:rsidRPr="00DB596D">
        <w:rPr>
          <w:rStyle w:val="shorttext"/>
          <w:rFonts w:cstheme="minorHAnsi"/>
          <w:lang w:val="sq-AL"/>
        </w:rPr>
        <w:t>, sack,</w:t>
      </w:r>
      <w:r w:rsidRPr="00DB596D">
        <w:rPr>
          <w:rFonts w:cstheme="minorHAnsi"/>
        </w:rPr>
        <w:t xml:space="preserve"> </w:t>
      </w:r>
      <w:r w:rsidRPr="00DB596D">
        <w:rPr>
          <w:rFonts w:cstheme="minorHAnsi"/>
          <w:b/>
        </w:rPr>
        <w:t>Latin</w:t>
      </w:r>
      <w:r w:rsidRPr="00DB596D">
        <w:rPr>
          <w:rFonts w:cstheme="minorHAnsi"/>
        </w:rPr>
        <w:t xml:space="preserve">, </w:t>
      </w:r>
      <w:r w:rsidRPr="00DB596D">
        <w:rPr>
          <w:rFonts w:cstheme="minorHAnsi"/>
          <w:color w:val="DD0000"/>
        </w:rPr>
        <w:t>sacculus-i</w:t>
      </w:r>
      <w:r w:rsidRPr="00DB596D">
        <w:rPr>
          <w:rFonts w:cstheme="minorHAnsi"/>
          <w:color w:val="000000"/>
        </w:rPr>
        <w:t xml:space="preserve">, sack, </w:t>
      </w:r>
      <w:r w:rsidRPr="00DB596D">
        <w:rPr>
          <w:rFonts w:cstheme="minorHAnsi"/>
          <w:b/>
          <w:color w:val="000000"/>
        </w:rPr>
        <w:t>Welsh</w:t>
      </w:r>
      <w:r w:rsidRPr="00DB596D">
        <w:rPr>
          <w:rFonts w:cstheme="minorHAnsi"/>
          <w:color w:val="000000"/>
        </w:rPr>
        <w:t xml:space="preserve">, </w:t>
      </w:r>
      <w:r w:rsidRPr="00DB596D">
        <w:rPr>
          <w:rStyle w:val="shorttext"/>
          <w:rFonts w:cstheme="minorHAnsi"/>
          <w:color w:val="FF0000"/>
          <w:lang w:val="ga-IE"/>
        </w:rPr>
        <w:t>sack</w:t>
      </w:r>
      <w:r w:rsidRPr="00DB596D">
        <w:rPr>
          <w:rStyle w:val="shorttext"/>
          <w:rFonts w:cstheme="minorHAnsi"/>
          <w:lang w:val="ga-IE"/>
        </w:rPr>
        <w:t>, sack</w:t>
      </w:r>
      <w:r w:rsidRPr="00DB596D">
        <w:rPr>
          <w:rStyle w:val="shorttext"/>
          <w:rFonts w:cstheme="minorHAnsi"/>
        </w:rPr>
        <w:t xml:space="preserve">, </w:t>
      </w:r>
      <w:r w:rsidRPr="00DB596D">
        <w:rPr>
          <w:rStyle w:val="shorttext"/>
          <w:rFonts w:cstheme="minorHAnsi"/>
          <w:b/>
        </w:rPr>
        <w:t>Scots-Gaelic</w:t>
      </w:r>
      <w:r w:rsidRPr="00DB596D">
        <w:rPr>
          <w:rStyle w:val="shorttext"/>
          <w:rFonts w:cstheme="minorHAnsi"/>
        </w:rPr>
        <w:t xml:space="preserve">, </w:t>
      </w:r>
      <w:r w:rsidRPr="00DB596D">
        <w:rPr>
          <w:rStyle w:val="shorttext"/>
          <w:rFonts w:cstheme="minorHAnsi"/>
          <w:color w:val="FF0000"/>
          <w:lang w:val="gd-GB"/>
        </w:rPr>
        <w:t>sac</w:t>
      </w:r>
      <w:r w:rsidRPr="00DB596D">
        <w:rPr>
          <w:rStyle w:val="shorttext"/>
          <w:rFonts w:cstheme="minorHAnsi"/>
          <w:lang w:val="gd-GB"/>
        </w:rPr>
        <w:t xml:space="preserve">, sack, </w:t>
      </w:r>
      <w:r w:rsidRPr="00DB596D">
        <w:rPr>
          <w:rStyle w:val="shorttext"/>
          <w:rFonts w:cstheme="minorHAnsi"/>
          <w:b/>
        </w:rPr>
        <w:t>Welsh</w:t>
      </w:r>
      <w:r w:rsidRPr="00DB596D">
        <w:rPr>
          <w:rStyle w:val="shorttext"/>
          <w:rFonts w:cstheme="minorHAnsi"/>
        </w:rPr>
        <w:t xml:space="preserve">, </w:t>
      </w:r>
      <w:r w:rsidRPr="00DB596D">
        <w:rPr>
          <w:rFonts w:cstheme="minorHAnsi"/>
          <w:color w:val="EE0000"/>
        </w:rPr>
        <w:t>sach</w:t>
      </w:r>
      <w:r w:rsidRPr="00DB596D">
        <w:rPr>
          <w:rFonts w:cstheme="minorHAnsi"/>
        </w:rPr>
        <w:t xml:space="preserve">-au, sack, </w:t>
      </w:r>
      <w:r w:rsidRPr="00DB596D">
        <w:rPr>
          <w:rFonts w:cstheme="minorHAnsi"/>
          <w:b/>
        </w:rPr>
        <w:t>Italian</w:t>
      </w:r>
      <w:r w:rsidRPr="00DB596D">
        <w:rPr>
          <w:rFonts w:cstheme="minorHAnsi"/>
        </w:rPr>
        <w:t xml:space="preserve">, </w:t>
      </w:r>
      <w:r w:rsidRPr="00DB596D">
        <w:rPr>
          <w:rFonts w:cstheme="minorHAnsi"/>
          <w:color w:val="DD0000"/>
        </w:rPr>
        <w:t>sacco</w:t>
      </w:r>
      <w:r w:rsidRPr="00DB596D">
        <w:rPr>
          <w:rFonts w:cstheme="minorHAnsi"/>
        </w:rPr>
        <w:t xml:space="preserve">, sack, </w:t>
      </w:r>
      <w:r w:rsidRPr="00DB596D">
        <w:rPr>
          <w:rFonts w:cstheme="minorHAnsi"/>
          <w:b/>
        </w:rPr>
        <w:t>French</w:t>
      </w:r>
      <w:r w:rsidRPr="00DB596D">
        <w:rPr>
          <w:rFonts w:cstheme="minorHAnsi"/>
        </w:rPr>
        <w:t xml:space="preserve">, </w:t>
      </w:r>
      <w:r w:rsidRPr="00DB596D">
        <w:rPr>
          <w:rFonts w:cstheme="minorHAnsi"/>
          <w:color w:val="DD0000"/>
        </w:rPr>
        <w:t>sac</w:t>
      </w:r>
      <w:r w:rsidRPr="00DB596D">
        <w:rPr>
          <w:rFonts w:cstheme="minorHAnsi"/>
        </w:rPr>
        <w:t xml:space="preserve">, sack, bag, </w:t>
      </w:r>
      <w:r w:rsidRPr="00DB596D">
        <w:rPr>
          <w:rFonts w:cstheme="minorHAnsi"/>
          <w:b/>
        </w:rPr>
        <w:t>English</w:t>
      </w:r>
      <w:r w:rsidRPr="00DB596D">
        <w:rPr>
          <w:rFonts w:cstheme="minorHAnsi"/>
        </w:rPr>
        <w:t xml:space="preserve">, </w:t>
      </w:r>
      <w:r w:rsidRPr="00DB596D">
        <w:rPr>
          <w:rFonts w:cstheme="minorHAnsi"/>
          <w:color w:val="EE0000"/>
        </w:rPr>
        <w:t xml:space="preserve">sack </w:t>
      </w:r>
      <w:r w:rsidRPr="00DB596D">
        <w:rPr>
          <w:rFonts w:cstheme="minorHAnsi"/>
        </w:rPr>
        <w:t>[&lt;Gk.</w:t>
      </w:r>
      <w:r w:rsidRPr="00DB596D">
        <w:rPr>
          <w:rFonts w:cstheme="minorHAnsi"/>
          <w:color w:val="EE0000"/>
        </w:rPr>
        <w:t xml:space="preserve"> sakkos</w:t>
      </w:r>
      <w:r w:rsidRPr="00DB596D">
        <w:rPr>
          <w:rFonts w:cstheme="minorHAnsi"/>
        </w:rPr>
        <w:t xml:space="preserve">], </w:t>
      </w:r>
      <w:r w:rsidRPr="00DB596D">
        <w:rPr>
          <w:rFonts w:cstheme="minorHAnsi"/>
          <w:b/>
        </w:rPr>
        <w:t>Etruscan</w:t>
      </w:r>
      <w:r w:rsidRPr="00DB596D">
        <w:rPr>
          <w:rFonts w:cstheme="minorHAnsi"/>
        </w:rPr>
        <w:t xml:space="preserve">, </w:t>
      </w:r>
      <w:r w:rsidRPr="00DB596D">
        <w:rPr>
          <w:rFonts w:cstheme="minorHAnsi"/>
          <w:color w:val="DD0000"/>
        </w:rPr>
        <w:t>sac</w:t>
      </w:r>
      <w:r w:rsidRPr="00DB596D">
        <w:rPr>
          <w:rFonts w:cstheme="minorHAnsi"/>
        </w:rPr>
        <w:t xml:space="preserve">, </w:t>
      </w:r>
      <w:r w:rsidRPr="00DB596D">
        <w:rPr>
          <w:rFonts w:cstheme="minorHAnsi"/>
          <w:color w:val="DD0000"/>
        </w:rPr>
        <w:t>sacev</w:t>
      </w:r>
      <w:r w:rsidRPr="00DB596D">
        <w:rPr>
          <w:rFonts w:cstheme="minorHAnsi"/>
        </w:rPr>
        <w:t>,</w:t>
      </w:r>
      <w:r w:rsidRPr="00DB596D">
        <w:rPr>
          <w:rFonts w:cstheme="minorHAnsi"/>
          <w:color w:val="DD0000"/>
        </w:rPr>
        <w:t xml:space="preserve"> saceu </w:t>
      </w:r>
      <w:r w:rsidRPr="00DB596D">
        <w:rPr>
          <w:rFonts w:cstheme="minorHAnsi"/>
          <w:color w:val="000000"/>
        </w:rPr>
        <w:t>(SACE8)</w:t>
      </w:r>
      <w:r w:rsidRPr="00DB596D">
        <w:rPr>
          <w:rFonts w:cstheme="minorHAnsi"/>
          <w:color w:val="DD0000"/>
        </w:rPr>
        <w:t xml:space="preserve">, </w:t>
      </w:r>
      <w:r w:rsidRPr="00DB596D">
        <w:rPr>
          <w:rFonts w:cstheme="minorHAnsi"/>
          <w:color w:val="FF0000"/>
        </w:rPr>
        <w:t xml:space="preserve">saco </w:t>
      </w:r>
      <w:r w:rsidRPr="00DB596D">
        <w:rPr>
          <w:rFonts w:cstheme="minorHAnsi"/>
          <w:color w:val="000000"/>
        </w:rPr>
        <w:t xml:space="preserve">(SACV), </w:t>
      </w:r>
      <w:r w:rsidRPr="00DB596D">
        <w:rPr>
          <w:rFonts w:cstheme="minorHAnsi"/>
          <w:b/>
          <w:color w:val="000000"/>
        </w:rPr>
        <w:t>Mongolian</w:t>
      </w:r>
      <w:r w:rsidRPr="00DB596D">
        <w:rPr>
          <w:rFonts w:cstheme="minorHAnsi"/>
          <w:color w:val="000000"/>
        </w:rPr>
        <w:t xml:space="preserve">, </w:t>
      </w:r>
      <w:r w:rsidRPr="00DB596D">
        <w:rPr>
          <w:rStyle w:val="tlid-translation"/>
          <w:rFonts w:cstheme="minorHAnsi"/>
          <w:lang w:val="mn-MN"/>
        </w:rPr>
        <w:t>цүнх,</w:t>
      </w:r>
      <w:r w:rsidRPr="00DB596D">
        <w:rPr>
          <w:rStyle w:val="tlid-translation"/>
          <w:rFonts w:cstheme="minorHAnsi"/>
          <w:color w:val="FF0000"/>
          <w:lang w:val="mn-MN"/>
        </w:rPr>
        <w:t xml:space="preserve"> tsünkh</w:t>
      </w:r>
      <w:r w:rsidRPr="00DB596D">
        <w:rPr>
          <w:rStyle w:val="tlid-translation"/>
          <w:rFonts w:cstheme="minorHAnsi"/>
          <w:lang w:val="mn-MN"/>
        </w:rPr>
        <w:t xml:space="preserve">, bag, </w:t>
      </w:r>
      <w:r w:rsidRPr="00DB596D">
        <w:rPr>
          <w:rFonts w:cstheme="minorHAnsi"/>
          <w:b/>
          <w:color w:val="000000"/>
        </w:rPr>
        <w:t>Akkadian</w:t>
      </w:r>
      <w:r w:rsidRPr="00DB596D">
        <w:rPr>
          <w:rFonts w:cstheme="minorHAnsi"/>
          <w:color w:val="000000"/>
        </w:rPr>
        <w:t xml:space="preserve">, </w:t>
      </w:r>
      <w:r w:rsidRPr="00DB596D">
        <w:rPr>
          <w:rFonts w:cstheme="minorHAnsi"/>
          <w:b/>
          <w:bCs/>
          <w:color w:val="CC6600"/>
          <w:u w:val="single"/>
        </w:rPr>
        <w:t>kīsu</w:t>
      </w:r>
      <w:r w:rsidRPr="00DB596D">
        <w:rPr>
          <w:rFonts w:cstheme="minorHAnsi"/>
        </w:rPr>
        <w:t xml:space="preserve">, bag, leather bag for stone weights and for a merchant’s silver, capital, silver kept in a bag for deposit banking, treasury, </w:t>
      </w:r>
      <w:r w:rsidRPr="00DB596D">
        <w:rPr>
          <w:rFonts w:cstheme="minorHAnsi"/>
          <w:b/>
        </w:rPr>
        <w:t>Persian</w:t>
      </w:r>
      <w:r w:rsidRPr="00DB596D">
        <w:rPr>
          <w:rFonts w:cstheme="minorHAnsi"/>
        </w:rPr>
        <w:t xml:space="preserve">, </w:t>
      </w:r>
      <w:r w:rsidRPr="00DB596D">
        <w:rPr>
          <w:rFonts w:cstheme="minorHAnsi"/>
          <w:color w:val="CC6600"/>
          <w:u w:val="single"/>
        </w:rPr>
        <w:t>kise,</w:t>
      </w:r>
      <w:r w:rsidRPr="00DB596D">
        <w:rPr>
          <w:rFonts w:cstheme="minorHAnsi"/>
        </w:rPr>
        <w:t xml:space="preserve"> </w:t>
      </w:r>
      <w:r w:rsidRPr="00DB596D">
        <w:rPr>
          <w:rStyle w:val="nobold"/>
          <w:rFonts w:cstheme="minorHAnsi"/>
        </w:rPr>
        <w:t>کیسه</w:t>
      </w:r>
      <w:r w:rsidRPr="00DB596D">
        <w:rPr>
          <w:rFonts w:cstheme="minorHAnsi"/>
        </w:rPr>
        <w:t xml:space="preserve"> bag, sack, billfold, purse, </w:t>
      </w:r>
      <w:r w:rsidRPr="00DB596D">
        <w:rPr>
          <w:rFonts w:cstheme="minorHAnsi"/>
          <w:b/>
        </w:rPr>
        <w:t>Albanian</w:t>
      </w:r>
      <w:r w:rsidRPr="00DB596D">
        <w:rPr>
          <w:rFonts w:cstheme="minorHAnsi"/>
        </w:rPr>
        <w:t xml:space="preserve">, </w:t>
      </w:r>
      <w:r w:rsidRPr="00DB596D">
        <w:rPr>
          <w:rStyle w:val="shorttext"/>
          <w:rFonts w:cstheme="minorHAnsi"/>
          <w:color w:val="CC6600"/>
          <w:u w:val="single"/>
          <w:lang w:val="sq-AL"/>
        </w:rPr>
        <w:t>qese</w:t>
      </w:r>
      <w:r w:rsidRPr="00DB596D">
        <w:rPr>
          <w:rStyle w:val="shorttext"/>
          <w:rFonts w:cstheme="minorHAnsi"/>
          <w:lang w:val="sq-AL"/>
        </w:rPr>
        <w:t xml:space="preserve">, purse, </w:t>
      </w:r>
      <w:r w:rsidRPr="00DB596D">
        <w:rPr>
          <w:rStyle w:val="shorttext"/>
          <w:rFonts w:cstheme="minorHAnsi"/>
          <w:b/>
          <w:lang w:val="sq-AL"/>
        </w:rPr>
        <w:t>Turkish</w:t>
      </w:r>
      <w:r w:rsidRPr="00DB596D">
        <w:rPr>
          <w:rStyle w:val="shorttext"/>
          <w:rFonts w:cstheme="minorHAnsi"/>
          <w:lang w:val="sq-AL"/>
        </w:rPr>
        <w:t xml:space="preserve">, </w:t>
      </w:r>
      <w:r w:rsidRPr="00DB596D">
        <w:rPr>
          <w:rStyle w:val="tlid-translation"/>
          <w:rFonts w:cstheme="minorHAnsi"/>
          <w:color w:val="CC6600"/>
          <w:u w:val="single"/>
          <w:lang w:val="tr-TR" w:bidi="gu-IN"/>
        </w:rPr>
        <w:t>kese</w:t>
      </w:r>
      <w:r w:rsidRPr="00DB596D">
        <w:rPr>
          <w:rStyle w:val="tlid-translation"/>
          <w:rFonts w:cstheme="minorHAnsi"/>
          <w:lang w:val="tr-TR" w:bidi="gu-IN"/>
        </w:rPr>
        <w:t xml:space="preserve">, bag, purse, </w:t>
      </w:r>
      <w:r w:rsidRPr="00DB596D">
        <w:rPr>
          <w:rStyle w:val="shorttext"/>
          <w:rFonts w:cstheme="minorHAnsi"/>
          <w:b/>
          <w:lang w:val="sq-AL"/>
        </w:rPr>
        <w:t>Sanskrit</w:t>
      </w:r>
      <w:r w:rsidRPr="00DB596D">
        <w:rPr>
          <w:rStyle w:val="shorttext"/>
          <w:rFonts w:cstheme="minorHAnsi"/>
          <w:lang w:val="sq-AL"/>
        </w:rPr>
        <w:t xml:space="preserve">, </w:t>
      </w:r>
      <w:r w:rsidRPr="00DB596D">
        <w:rPr>
          <w:rStyle w:val="sdata"/>
          <w:rFonts w:cstheme="minorHAnsi"/>
          <w:color w:val="009900"/>
          <w:u w:val="single"/>
        </w:rPr>
        <w:t>bhastra</w:t>
      </w:r>
      <w:r w:rsidRPr="00DB596D">
        <w:rPr>
          <w:rStyle w:val="sdata"/>
          <w:rFonts w:cstheme="minorHAnsi"/>
        </w:rPr>
        <w:t xml:space="preserve">, bag, sack, bellows, </w:t>
      </w:r>
      <w:r w:rsidRPr="00DB596D">
        <w:rPr>
          <w:rStyle w:val="sdata"/>
          <w:rFonts w:cstheme="minorHAnsi"/>
          <w:b/>
        </w:rPr>
        <w:t>Welsh</w:t>
      </w:r>
      <w:r w:rsidRPr="00DB596D">
        <w:rPr>
          <w:rStyle w:val="sdata"/>
          <w:rFonts w:cstheme="minorHAnsi"/>
        </w:rPr>
        <w:t xml:space="preserve">, </w:t>
      </w:r>
      <w:r w:rsidRPr="00DB596D">
        <w:rPr>
          <w:rStyle w:val="shorttext"/>
          <w:rFonts w:cstheme="minorHAnsi"/>
          <w:color w:val="009900"/>
          <w:u w:val="single"/>
          <w:lang w:val="cy-GB"/>
        </w:rPr>
        <w:t>pwrs</w:t>
      </w:r>
      <w:r w:rsidRPr="00DB596D">
        <w:rPr>
          <w:rStyle w:val="shorttext"/>
          <w:rFonts w:cstheme="minorHAnsi"/>
          <w:lang w:val="cy-GB"/>
        </w:rPr>
        <w:t>, purse,</w:t>
      </w:r>
      <w:r w:rsidRPr="00DB596D">
        <w:rPr>
          <w:rStyle w:val="shorttext"/>
          <w:rFonts w:cstheme="minorHAnsi"/>
          <w:b/>
          <w:lang w:val="cy-GB"/>
        </w:rPr>
        <w:t xml:space="preserve"> Italian</w:t>
      </w:r>
      <w:r w:rsidRPr="00DB596D">
        <w:rPr>
          <w:rStyle w:val="shorttext"/>
          <w:rFonts w:cstheme="minorHAnsi"/>
          <w:lang w:val="cy-GB"/>
        </w:rPr>
        <w:t xml:space="preserve">, </w:t>
      </w:r>
      <w:r w:rsidRPr="00DB596D">
        <w:rPr>
          <w:rStyle w:val="shorttext"/>
          <w:rFonts w:cstheme="minorHAnsi"/>
          <w:color w:val="009900"/>
          <w:u w:val="single"/>
          <w:lang w:val="it-IT"/>
        </w:rPr>
        <w:t>borsa</w:t>
      </w:r>
      <w:r w:rsidRPr="00DB596D">
        <w:rPr>
          <w:rStyle w:val="shorttext"/>
          <w:rFonts w:cstheme="minorHAnsi"/>
          <w:lang w:val="it-IT"/>
        </w:rPr>
        <w:t xml:space="preserve">, bag, purse, </w:t>
      </w:r>
      <w:r w:rsidRPr="00DB596D">
        <w:rPr>
          <w:rStyle w:val="shorttext"/>
          <w:rFonts w:cstheme="minorHAnsi"/>
          <w:b/>
          <w:lang w:val="it-IT"/>
        </w:rPr>
        <w:t>French</w:t>
      </w:r>
      <w:r w:rsidRPr="00DB596D">
        <w:rPr>
          <w:rStyle w:val="shorttext"/>
          <w:rFonts w:cstheme="minorHAnsi"/>
          <w:lang w:val="it-IT"/>
        </w:rPr>
        <w:t xml:space="preserve">, </w:t>
      </w:r>
      <w:r w:rsidRPr="00DB596D">
        <w:rPr>
          <w:rStyle w:val="shorttext"/>
          <w:rFonts w:cstheme="minorHAnsi"/>
          <w:color w:val="009900"/>
          <w:u w:val="single"/>
          <w:lang w:val="fr-FR"/>
        </w:rPr>
        <w:t>bourse</w:t>
      </w:r>
      <w:r w:rsidRPr="00DB596D">
        <w:rPr>
          <w:rStyle w:val="shorttext"/>
          <w:rFonts w:cstheme="minorHAnsi"/>
          <w:lang w:val="fr-FR"/>
        </w:rPr>
        <w:t xml:space="preserve">, purse, </w:t>
      </w:r>
      <w:r w:rsidRPr="00DB596D">
        <w:rPr>
          <w:rStyle w:val="shorttext"/>
          <w:rFonts w:cstheme="minorHAnsi"/>
          <w:b/>
          <w:lang w:val="fr-FR"/>
        </w:rPr>
        <w:t>English</w:t>
      </w:r>
      <w:r w:rsidRPr="00DB596D">
        <w:rPr>
          <w:rStyle w:val="shorttext"/>
          <w:rFonts w:cstheme="minorHAnsi"/>
          <w:lang w:val="fr-FR"/>
        </w:rPr>
        <w:t xml:space="preserve">, </w:t>
      </w:r>
      <w:r w:rsidRPr="00DB596D">
        <w:rPr>
          <w:rFonts w:cstheme="minorHAnsi"/>
          <w:color w:val="007700"/>
          <w:u w:val="single"/>
        </w:rPr>
        <w:t>purse</w:t>
      </w:r>
      <w:r w:rsidRPr="00DB596D">
        <w:rPr>
          <w:rFonts w:cstheme="minorHAnsi"/>
        </w:rPr>
        <w:t xml:space="preserve"> [&lt;Gk. </w:t>
      </w:r>
      <w:r w:rsidRPr="00DB596D">
        <w:rPr>
          <w:rFonts w:cstheme="minorHAnsi"/>
          <w:color w:val="007700"/>
          <w:u w:val="single"/>
        </w:rPr>
        <w:t>bursa</w:t>
      </w:r>
      <w:r w:rsidRPr="00DB596D">
        <w:rPr>
          <w:rFonts w:cstheme="minorHAnsi"/>
        </w:rPr>
        <w:t xml:space="preserve">, leather], </w:t>
      </w:r>
      <w:r w:rsidRPr="00DB596D">
        <w:rPr>
          <w:rFonts w:cstheme="minorHAnsi"/>
          <w:b/>
        </w:rPr>
        <w:t>Sanskrit</w:t>
      </w:r>
      <w:r w:rsidRPr="00DB596D">
        <w:rPr>
          <w:rFonts w:cstheme="minorHAnsi"/>
        </w:rPr>
        <w:t xml:space="preserve">, </w:t>
      </w:r>
      <w:r w:rsidRPr="00DB596D">
        <w:rPr>
          <w:rStyle w:val="sdata"/>
          <w:rFonts w:cstheme="minorHAnsi"/>
          <w:color w:val="3333FF"/>
        </w:rPr>
        <w:t>goṇī</w:t>
      </w:r>
      <w:r w:rsidRPr="00DB596D">
        <w:rPr>
          <w:rStyle w:val="sdata"/>
          <w:rFonts w:cstheme="minorHAnsi"/>
        </w:rPr>
        <w:t xml:space="preserve">, canvas sack, </w:t>
      </w:r>
      <w:r w:rsidRPr="00DB596D">
        <w:rPr>
          <w:rFonts w:cstheme="minorHAnsi"/>
        </w:rPr>
        <w:t xml:space="preserve"> </w:t>
      </w:r>
      <w:r w:rsidRPr="00DB596D">
        <w:rPr>
          <w:rFonts w:cstheme="minorHAnsi"/>
          <w:b/>
        </w:rPr>
        <w:t>Persian</w:t>
      </w:r>
      <w:r w:rsidRPr="00DB596D">
        <w:rPr>
          <w:rFonts w:cstheme="minorHAnsi"/>
        </w:rPr>
        <w:t xml:space="preserve">, </w:t>
      </w:r>
      <w:r w:rsidRPr="00DB596D">
        <w:rPr>
          <w:rFonts w:cstheme="minorHAnsi"/>
          <w:color w:val="0000EE"/>
        </w:rPr>
        <w:t>guni</w:t>
      </w:r>
      <w:r w:rsidRPr="00DB596D">
        <w:rPr>
          <w:rFonts w:cstheme="minorHAnsi"/>
        </w:rPr>
        <w:t xml:space="preserve">, </w:t>
      </w:r>
      <w:r w:rsidRPr="00DB596D">
        <w:rPr>
          <w:rStyle w:val="nobold"/>
          <w:rFonts w:cstheme="minorHAnsi"/>
        </w:rPr>
        <w:t xml:space="preserve">گونی </w:t>
      </w:r>
      <w:r w:rsidRPr="00DB596D">
        <w:rPr>
          <w:rFonts w:cstheme="minorHAnsi"/>
        </w:rPr>
        <w:t xml:space="preserve">sack, </w:t>
      </w:r>
      <w:r w:rsidRPr="00DB596D">
        <w:rPr>
          <w:rFonts w:cstheme="minorHAnsi"/>
          <w:b/>
        </w:rPr>
        <w:t>English</w:t>
      </w:r>
      <w:r w:rsidRPr="00DB596D">
        <w:rPr>
          <w:rFonts w:cstheme="minorHAnsi"/>
        </w:rPr>
        <w:t xml:space="preserve">, </w:t>
      </w:r>
      <w:r w:rsidRPr="00DB596D">
        <w:rPr>
          <w:rFonts w:cstheme="minorHAnsi"/>
          <w:color w:val="3333FF"/>
        </w:rPr>
        <w:t>gunny</w:t>
      </w:r>
      <w:r w:rsidRPr="00DB596D">
        <w:rPr>
          <w:rFonts w:cstheme="minorHAnsi"/>
        </w:rPr>
        <w:t>,</w:t>
      </w:r>
      <w:r w:rsidRPr="00DB596D">
        <w:rPr>
          <w:rFonts w:cstheme="minorHAnsi"/>
          <w:color w:val="3333FF"/>
        </w:rPr>
        <w:t xml:space="preserve"> gunny</w:t>
      </w:r>
      <w:r w:rsidRPr="00DB596D">
        <w:rPr>
          <w:rFonts w:cstheme="minorHAnsi"/>
        </w:rPr>
        <w:t xml:space="preserve"> sack [&lt;Skt.</w:t>
      </w:r>
      <w:r w:rsidRPr="00DB596D">
        <w:rPr>
          <w:rFonts w:cstheme="minorHAnsi"/>
          <w:color w:val="3333FF"/>
        </w:rPr>
        <w:t xml:space="preserve"> goni</w:t>
      </w:r>
      <w:r w:rsidRPr="00DB596D">
        <w:rPr>
          <w:rFonts w:cstheme="minorHAnsi"/>
        </w:rPr>
        <w:t xml:space="preserve">], a coarse fabric made of jute or hemp], </w:t>
      </w:r>
      <w:r w:rsidRPr="00DB596D">
        <w:rPr>
          <w:rFonts w:cstheme="minorHAnsi"/>
          <w:b/>
        </w:rPr>
        <w:t>Belarusian</w:t>
      </w:r>
      <w:r w:rsidRPr="00DB596D">
        <w:rPr>
          <w:rFonts w:cstheme="minorHAnsi"/>
        </w:rPr>
        <w:t xml:space="preserve">, </w:t>
      </w:r>
      <w:r w:rsidRPr="00DB596D">
        <w:rPr>
          <w:rStyle w:val="shorttext0"/>
          <w:rFonts w:cstheme="minorHAnsi"/>
          <w:lang w:val="be-BY"/>
        </w:rPr>
        <w:t xml:space="preserve">сумка, </w:t>
      </w:r>
      <w:r w:rsidRPr="00DB596D">
        <w:rPr>
          <w:rStyle w:val="shorttext"/>
          <w:rFonts w:cstheme="minorHAnsi"/>
          <w:color w:val="CC6600"/>
          <w:u w:val="single"/>
          <w:lang w:val="be-BY"/>
        </w:rPr>
        <w:t>sumka</w:t>
      </w:r>
      <w:r w:rsidRPr="00DB596D">
        <w:rPr>
          <w:rStyle w:val="shorttext"/>
          <w:rFonts w:cstheme="minorHAnsi"/>
          <w:lang w:val="be-BY"/>
        </w:rPr>
        <w:t>, bag,</w:t>
      </w:r>
      <w:r w:rsidRPr="00DB596D">
        <w:rPr>
          <w:rStyle w:val="shorttext"/>
          <w:rFonts w:cstheme="minorHAnsi"/>
        </w:rPr>
        <w:t xml:space="preserve"> </w:t>
      </w:r>
      <w:r w:rsidRPr="00DB596D">
        <w:rPr>
          <w:rStyle w:val="shorttext"/>
          <w:rFonts w:cstheme="minorHAnsi"/>
          <w:b/>
        </w:rPr>
        <w:t>Latvian</w:t>
      </w:r>
      <w:r w:rsidRPr="00DB596D">
        <w:rPr>
          <w:rStyle w:val="shorttext"/>
          <w:rFonts w:cstheme="minorHAnsi"/>
        </w:rPr>
        <w:t xml:space="preserve">, </w:t>
      </w:r>
      <w:r w:rsidRPr="00DB596D">
        <w:rPr>
          <w:rStyle w:val="shorttext"/>
          <w:rFonts w:cstheme="minorHAnsi"/>
          <w:color w:val="CC6600"/>
          <w:u w:val="single"/>
          <w:lang w:val="lv-LV"/>
        </w:rPr>
        <w:t>soma</w:t>
      </w:r>
      <w:r w:rsidRPr="00DB596D">
        <w:rPr>
          <w:rStyle w:val="shorttext"/>
          <w:rFonts w:cstheme="minorHAnsi"/>
          <w:lang w:val="lv-LV"/>
        </w:rPr>
        <w:t xml:space="preserve">, bag, </w:t>
      </w:r>
      <w:r w:rsidRPr="00DB596D">
        <w:rPr>
          <w:rStyle w:val="shorttext"/>
          <w:rFonts w:cstheme="minorHAnsi"/>
          <w:b/>
          <w:lang w:val="lv-LV"/>
        </w:rPr>
        <w:t>Kazakh</w:t>
      </w:r>
      <w:r w:rsidRPr="00DB596D">
        <w:rPr>
          <w:rStyle w:val="shorttext"/>
          <w:rFonts w:cstheme="minorHAnsi"/>
          <w:lang w:val="lv-LV"/>
        </w:rPr>
        <w:t xml:space="preserve">, </w:t>
      </w:r>
      <w:r w:rsidRPr="00DB596D">
        <w:rPr>
          <w:rFonts w:cstheme="minorHAnsi"/>
          <w:color w:val="CC6600"/>
        </w:rPr>
        <w:t>sömke</w:t>
      </w:r>
      <w:r w:rsidRPr="00DB596D">
        <w:rPr>
          <w:rFonts w:cstheme="minorHAnsi"/>
        </w:rPr>
        <w:t xml:space="preserve">, bag, </w:t>
      </w:r>
      <w:r w:rsidRPr="00DB596D">
        <w:rPr>
          <w:rFonts w:cstheme="minorHAnsi"/>
          <w:b/>
        </w:rPr>
        <w:t>Uzbek</w:t>
      </w:r>
      <w:r w:rsidRPr="00DB596D">
        <w:rPr>
          <w:rFonts w:cstheme="minorHAnsi"/>
        </w:rPr>
        <w:t xml:space="preserve">, </w:t>
      </w:r>
      <w:r w:rsidRPr="00DB596D">
        <w:rPr>
          <w:rFonts w:cstheme="minorHAnsi"/>
          <w:color w:val="CC6600"/>
          <w:u w:val="single"/>
        </w:rPr>
        <w:t>sumka</w:t>
      </w:r>
      <w:r w:rsidRPr="00DB596D">
        <w:rPr>
          <w:rFonts w:cstheme="minorHAnsi"/>
        </w:rPr>
        <w:t xml:space="preserve">, bag,  </w:t>
      </w:r>
      <w:r w:rsidRPr="00DB596D">
        <w:rPr>
          <w:rFonts w:cstheme="minorHAnsi"/>
          <w:b/>
        </w:rPr>
        <w:t>Kyrgyz</w:t>
      </w:r>
      <w:r w:rsidRPr="00DB596D">
        <w:rPr>
          <w:rFonts w:cstheme="minorHAnsi"/>
        </w:rPr>
        <w:t xml:space="preserve">, </w:t>
      </w:r>
      <w:r w:rsidRPr="00DB596D">
        <w:rPr>
          <w:rStyle w:val="tlid-translation"/>
          <w:rFonts w:cstheme="minorHAnsi"/>
          <w:color w:val="CC6600"/>
          <w:u w:val="single"/>
          <w:lang w:val="ky-KG"/>
        </w:rPr>
        <w:t>sumka</w:t>
      </w:r>
      <w:r w:rsidRPr="00DB596D">
        <w:rPr>
          <w:rStyle w:val="tlid-translation"/>
          <w:rFonts w:cstheme="minorHAnsi"/>
          <w:lang w:val="ky-KG"/>
        </w:rPr>
        <w:t>, bag</w:t>
      </w:r>
      <w:r w:rsidRPr="00DB596D">
        <w:rPr>
          <w:rStyle w:val="tlid-translation"/>
          <w:rFonts w:cstheme="minorHAnsi"/>
        </w:rPr>
        <w:t xml:space="preserve">, </w:t>
      </w:r>
      <w:r w:rsidRPr="00DB596D">
        <w:rPr>
          <w:rStyle w:val="shorttext"/>
          <w:rFonts w:cstheme="minorHAnsi"/>
          <w:b/>
          <w:lang w:val="lv-LV"/>
        </w:rPr>
        <w:t>Georgian</w:t>
      </w:r>
      <w:r w:rsidRPr="00DB596D">
        <w:rPr>
          <w:rStyle w:val="shorttext"/>
          <w:rFonts w:cstheme="minorHAnsi"/>
          <w:lang w:val="lv-LV"/>
        </w:rPr>
        <w:t xml:space="preserve">, </w:t>
      </w:r>
      <w:r w:rsidRPr="00DB596D">
        <w:rPr>
          <w:rStyle w:val="shorttext0"/>
          <w:rFonts w:ascii="Sylfaen" w:hAnsi="Sylfaen" w:cs="Sylfaen"/>
          <w:lang w:val="ka-GE"/>
        </w:rPr>
        <w:t>ჩანთა</w:t>
      </w:r>
      <w:r w:rsidRPr="00DB596D">
        <w:rPr>
          <w:rStyle w:val="shorttext0"/>
          <w:rFonts w:cstheme="minorHAnsi"/>
        </w:rPr>
        <w:t xml:space="preserve">, </w:t>
      </w:r>
      <w:r w:rsidRPr="00DB596D">
        <w:rPr>
          <w:rFonts w:cstheme="minorHAnsi"/>
          <w:color w:val="3333FF"/>
          <w:u w:val="single"/>
        </w:rPr>
        <w:t>chanta</w:t>
      </w:r>
      <w:r w:rsidRPr="00DB596D">
        <w:rPr>
          <w:rFonts w:cstheme="minorHAnsi"/>
        </w:rPr>
        <w:t xml:space="preserve">, bag, </w:t>
      </w:r>
      <w:r w:rsidRPr="00DB596D">
        <w:rPr>
          <w:rStyle w:val="shorttext0"/>
          <w:rFonts w:ascii="Sylfaen" w:hAnsi="Sylfaen" w:cs="Sylfaen"/>
          <w:lang w:val="ka-GE"/>
        </w:rPr>
        <w:t>ჩანთაში</w:t>
      </w:r>
      <w:r w:rsidRPr="00DB596D">
        <w:rPr>
          <w:rStyle w:val="shorttext0"/>
          <w:rFonts w:cstheme="minorHAnsi"/>
        </w:rPr>
        <w:t xml:space="preserve">, </w:t>
      </w:r>
      <w:r w:rsidRPr="00DB596D">
        <w:rPr>
          <w:rFonts w:cstheme="minorHAnsi"/>
          <w:color w:val="3333FF"/>
          <w:u w:val="single"/>
        </w:rPr>
        <w:t>chantashi</w:t>
      </w:r>
      <w:r w:rsidRPr="00DB596D">
        <w:rPr>
          <w:rFonts w:cstheme="minorHAnsi"/>
        </w:rPr>
        <w:t xml:space="preserve">, purse, </w:t>
      </w:r>
      <w:r w:rsidRPr="00DB596D">
        <w:rPr>
          <w:rFonts w:cstheme="minorHAnsi"/>
          <w:b/>
        </w:rPr>
        <w:t>Greek</w:t>
      </w:r>
      <w:r w:rsidRPr="00DB596D">
        <w:rPr>
          <w:rFonts w:cstheme="minorHAnsi"/>
        </w:rPr>
        <w:t xml:space="preserve">, </w:t>
      </w:r>
      <w:r w:rsidRPr="00DB596D">
        <w:rPr>
          <w:rStyle w:val="shorttext"/>
          <w:rFonts w:cstheme="minorHAnsi"/>
          <w:color w:val="000000"/>
          <w:lang w:val="el-GR"/>
        </w:rPr>
        <w:t xml:space="preserve">τσάντα, </w:t>
      </w:r>
      <w:r w:rsidRPr="00DB596D">
        <w:rPr>
          <w:rStyle w:val="shorttext"/>
          <w:rFonts w:cstheme="minorHAnsi"/>
          <w:color w:val="3333FF"/>
          <w:u w:val="single"/>
          <w:lang w:val="el-GR"/>
        </w:rPr>
        <w:t>tsánta</w:t>
      </w:r>
      <w:r w:rsidRPr="00DB596D">
        <w:rPr>
          <w:rStyle w:val="shorttext"/>
          <w:rFonts w:cstheme="minorHAnsi"/>
          <w:color w:val="000000"/>
          <w:lang w:val="el-GR"/>
        </w:rPr>
        <w:t>, bag,</w:t>
      </w:r>
      <w:r w:rsidRPr="00DB596D">
        <w:rPr>
          <w:rStyle w:val="shorttext"/>
          <w:rFonts w:cstheme="minorHAnsi"/>
          <w:color w:val="000000"/>
        </w:rPr>
        <w:t xml:space="preserve"> </w:t>
      </w:r>
      <w:r w:rsidRPr="00DB596D">
        <w:rPr>
          <w:rStyle w:val="shorttext"/>
          <w:rFonts w:cstheme="minorHAnsi"/>
          <w:b/>
          <w:color w:val="000000"/>
        </w:rPr>
        <w:t>Albanian</w:t>
      </w:r>
      <w:r w:rsidRPr="00DB596D">
        <w:rPr>
          <w:rStyle w:val="shorttext"/>
          <w:rFonts w:cstheme="minorHAnsi"/>
          <w:color w:val="000000"/>
        </w:rPr>
        <w:t xml:space="preserve">, </w:t>
      </w:r>
      <w:r w:rsidRPr="00DB596D">
        <w:rPr>
          <w:rStyle w:val="shorttext"/>
          <w:rFonts w:cstheme="minorHAnsi"/>
          <w:color w:val="009900"/>
          <w:u w:val="single"/>
          <w:lang w:val="sq-AL"/>
        </w:rPr>
        <w:t>çantë</w:t>
      </w:r>
      <w:r w:rsidRPr="00DB596D">
        <w:rPr>
          <w:rStyle w:val="shorttext"/>
          <w:rFonts w:cstheme="minorHAnsi"/>
          <w:lang w:val="sq-AL"/>
        </w:rPr>
        <w:t xml:space="preserve">, bag, </w:t>
      </w:r>
      <w:r w:rsidRPr="00DB596D">
        <w:rPr>
          <w:rStyle w:val="shorttext"/>
          <w:rFonts w:cstheme="minorHAnsi"/>
          <w:b/>
          <w:lang w:val="sq-AL"/>
        </w:rPr>
        <w:t>Turkish</w:t>
      </w:r>
      <w:r w:rsidRPr="00DB596D">
        <w:rPr>
          <w:rStyle w:val="shorttext"/>
          <w:rFonts w:cstheme="minorHAnsi"/>
          <w:lang w:val="sq-AL"/>
        </w:rPr>
        <w:t xml:space="preserve">, </w:t>
      </w:r>
      <w:r w:rsidRPr="00DB596D">
        <w:rPr>
          <w:rStyle w:val="tlid-translation"/>
          <w:rFonts w:cstheme="minorHAnsi"/>
          <w:lang w:val="tr-TR" w:bidi="gu-IN"/>
        </w:rPr>
        <w:t xml:space="preserve">sırt </w:t>
      </w:r>
      <w:r w:rsidRPr="00DB596D">
        <w:rPr>
          <w:rStyle w:val="tlid-translation"/>
          <w:rFonts w:cstheme="minorHAnsi"/>
          <w:color w:val="009900"/>
          <w:u w:val="single"/>
          <w:lang w:val="tr-TR" w:bidi="gu-IN"/>
        </w:rPr>
        <w:t>çantası</w:t>
      </w:r>
      <w:r w:rsidRPr="00DB596D">
        <w:rPr>
          <w:rStyle w:val="tlid-translation"/>
          <w:rFonts w:cstheme="minorHAnsi"/>
          <w:lang w:val="tr-TR" w:bidi="gu-IN"/>
        </w:rPr>
        <w:t xml:space="preserve">, bag, </w:t>
      </w:r>
      <w:r w:rsidRPr="00DB596D">
        <w:rPr>
          <w:rStyle w:val="tlid-translation"/>
          <w:rFonts w:cstheme="minorHAnsi"/>
          <w:color w:val="009900"/>
          <w:u w:val="single"/>
          <w:lang w:val="tr-TR" w:bidi="gu-IN"/>
        </w:rPr>
        <w:t>çanta</w:t>
      </w:r>
      <w:r w:rsidRPr="00DB596D">
        <w:rPr>
          <w:rStyle w:val="tlid-translation"/>
          <w:rFonts w:cstheme="minorHAnsi"/>
          <w:lang w:val="tr-TR" w:bidi="gu-IN"/>
        </w:rPr>
        <w:t>, purse.</w:t>
      </w:r>
      <w:r w:rsidRPr="00DB596D">
        <w:rPr>
          <w:rFonts w:cstheme="minorHAnsi"/>
        </w:rPr>
        <w:br/>
      </w:r>
    </w:p>
  </w:footnote>
  <w:footnote w:id="270">
    <w:p w:rsidR="007B148B" w:rsidRPr="00EE7D4F" w:rsidRDefault="007B148B" w:rsidP="0084738C">
      <w:pPr>
        <w:pStyle w:val="FootnoteText"/>
        <w:rPr>
          <w:rFonts w:cstheme="minorHAnsi"/>
        </w:rPr>
      </w:pPr>
      <w:r>
        <w:rPr>
          <w:rStyle w:val="FootnoteReference"/>
        </w:rPr>
        <w:footnoteRef/>
      </w:r>
      <w:r>
        <w:t xml:space="preserve"> </w:t>
      </w:r>
      <w:r w:rsidRPr="004A5BE3">
        <w:rPr>
          <w:rFonts w:cstheme="minorHAnsi"/>
          <w:b/>
        </w:rPr>
        <w:t>Hittite</w:t>
      </w:r>
      <w:r w:rsidRPr="004A5BE3">
        <w:rPr>
          <w:rFonts w:cstheme="minorHAnsi"/>
        </w:rPr>
        <w:t xml:space="preserve">, </w:t>
      </w:r>
      <w:r w:rsidRPr="004A5BE3">
        <w:rPr>
          <w:rFonts w:cstheme="minorHAnsi"/>
          <w:color w:val="993399"/>
          <w:u w:val="single"/>
        </w:rPr>
        <w:t>sipantahh</w:t>
      </w:r>
      <w:r w:rsidRPr="004A5BE3">
        <w:rPr>
          <w:rFonts w:cstheme="minorHAnsi"/>
          <w:color w:val="993399"/>
        </w:rPr>
        <w:t>i</w:t>
      </w:r>
      <w:r w:rsidRPr="004A5BE3">
        <w:rPr>
          <w:rFonts w:cstheme="minorHAnsi"/>
        </w:rPr>
        <w:t xml:space="preserve">, I sacrifice, </w:t>
      </w:r>
      <w:r w:rsidRPr="004A5BE3">
        <w:rPr>
          <w:rFonts w:cstheme="minorHAnsi"/>
          <w:b/>
        </w:rPr>
        <w:t>Persian</w:t>
      </w:r>
      <w:r w:rsidRPr="004A5BE3">
        <w:rPr>
          <w:rFonts w:cstheme="minorHAnsi"/>
        </w:rPr>
        <w:t xml:space="preserve">, </w:t>
      </w:r>
      <w:r w:rsidRPr="004A5BE3">
        <w:rPr>
          <w:rFonts w:cstheme="minorHAnsi"/>
          <w:color w:val="993399"/>
          <w:u w:val="single"/>
        </w:rPr>
        <w:t>spanta</w:t>
      </w:r>
      <w:r w:rsidRPr="004A5BE3">
        <w:rPr>
          <w:rFonts w:cstheme="minorHAnsi"/>
        </w:rPr>
        <w:t xml:space="preserve">, </w:t>
      </w:r>
      <w:r w:rsidRPr="004A5BE3">
        <w:rPr>
          <w:rStyle w:val="nobold"/>
          <w:rFonts w:cstheme="minorHAnsi"/>
        </w:rPr>
        <w:t>سپنتا</w:t>
      </w:r>
      <w:r w:rsidRPr="004A5BE3">
        <w:rPr>
          <w:rFonts w:cstheme="minorHAnsi"/>
        </w:rPr>
        <w:t xml:space="preserve"> holy, divine, sacred, </w:t>
      </w:r>
      <w:r w:rsidRPr="004A5BE3">
        <w:rPr>
          <w:rFonts w:cstheme="minorHAnsi"/>
          <w:b/>
        </w:rPr>
        <w:t>Hittite</w:t>
      </w:r>
      <w:r w:rsidRPr="004A5BE3">
        <w:rPr>
          <w:rFonts w:cstheme="minorHAnsi"/>
        </w:rPr>
        <w:t>, (</w:t>
      </w:r>
      <w:r w:rsidRPr="004A5BE3">
        <w:rPr>
          <w:rFonts w:cstheme="minorHAnsi"/>
          <w:b/>
          <w:bCs/>
          <w:vertAlign w:val="superscript"/>
        </w:rPr>
        <w:t>GU4</w:t>
      </w:r>
      <w:r w:rsidRPr="004A5BE3">
        <w:rPr>
          <w:rFonts w:cstheme="minorHAnsi"/>
        </w:rPr>
        <w:t>)</w:t>
      </w:r>
      <w:r w:rsidRPr="004A5BE3">
        <w:rPr>
          <w:rFonts w:cstheme="minorHAnsi"/>
          <w:b/>
          <w:bCs/>
          <w:color w:val="3333FF"/>
        </w:rPr>
        <w:t>puhugari</w:t>
      </w:r>
      <w:r w:rsidRPr="004A5BE3">
        <w:rPr>
          <w:rFonts w:cstheme="minorHAnsi"/>
        </w:rPr>
        <w:t xml:space="preserve">-, expiatory sacrifice of a bull or an ox, substitute ox, </w:t>
      </w:r>
      <w:r w:rsidRPr="004A5BE3">
        <w:rPr>
          <w:rFonts w:cstheme="minorHAnsi"/>
          <w:b/>
        </w:rPr>
        <w:t>Sanskrit</w:t>
      </w:r>
      <w:r w:rsidRPr="004A5BE3">
        <w:rPr>
          <w:rFonts w:cstheme="minorHAnsi"/>
        </w:rPr>
        <w:t xml:space="preserve">, </w:t>
      </w:r>
      <w:r w:rsidRPr="004A5BE3">
        <w:rPr>
          <w:rStyle w:val="sdata"/>
          <w:rFonts w:cstheme="minorHAnsi"/>
          <w:color w:val="3333FF"/>
        </w:rPr>
        <w:t>puṇgha</w:t>
      </w:r>
      <w:r w:rsidRPr="004A5BE3">
        <w:rPr>
          <w:rStyle w:val="sdata"/>
          <w:rFonts w:cstheme="minorHAnsi"/>
        </w:rPr>
        <w:t xml:space="preserve">, holy, </w:t>
      </w:r>
      <w:r w:rsidRPr="004A5BE3">
        <w:rPr>
          <w:rStyle w:val="sdata"/>
          <w:rFonts w:cstheme="minorHAnsi"/>
          <w:b/>
        </w:rPr>
        <w:t>Finnish-Uralic</w:t>
      </w:r>
      <w:r w:rsidRPr="004A5BE3">
        <w:rPr>
          <w:rStyle w:val="sdata"/>
          <w:rFonts w:cstheme="minorHAnsi"/>
        </w:rPr>
        <w:t xml:space="preserve">, </w:t>
      </w:r>
      <w:r w:rsidRPr="004A5BE3">
        <w:rPr>
          <w:rStyle w:val="shorttext"/>
          <w:rFonts w:cstheme="minorHAnsi"/>
          <w:color w:val="3333FF"/>
          <w:lang w:val="fi-FI"/>
        </w:rPr>
        <w:t>pyhä</w:t>
      </w:r>
      <w:r w:rsidRPr="004A5BE3">
        <w:rPr>
          <w:rStyle w:val="shorttext"/>
          <w:rFonts w:cstheme="minorHAnsi"/>
          <w:lang w:val="fi-FI"/>
        </w:rPr>
        <w:t>, holy,</w:t>
      </w:r>
      <w:r w:rsidRPr="004A5BE3">
        <w:rPr>
          <w:rStyle w:val="sdata"/>
          <w:rFonts w:cstheme="minorHAnsi"/>
        </w:rPr>
        <w:t xml:space="preserve"> </w:t>
      </w:r>
      <w:r w:rsidRPr="004A5BE3">
        <w:rPr>
          <w:rStyle w:val="sdata"/>
          <w:rFonts w:cstheme="minorHAnsi"/>
          <w:b/>
        </w:rPr>
        <w:t>Persian</w:t>
      </w:r>
      <w:r w:rsidRPr="004A5BE3">
        <w:rPr>
          <w:rStyle w:val="sdata"/>
          <w:rFonts w:cstheme="minorHAnsi"/>
        </w:rPr>
        <w:t xml:space="preserve">, </w:t>
      </w:r>
      <w:r w:rsidRPr="004A5BE3">
        <w:rPr>
          <w:rFonts w:cstheme="minorHAnsi"/>
          <w:color w:val="CC6600"/>
          <w:u w:val="single"/>
        </w:rPr>
        <w:t>maghaddas</w:t>
      </w:r>
      <w:r w:rsidRPr="004A5BE3">
        <w:rPr>
          <w:rFonts w:cstheme="minorHAnsi"/>
        </w:rPr>
        <w:t xml:space="preserve">, </w:t>
      </w:r>
      <w:r w:rsidRPr="004A5BE3">
        <w:rPr>
          <w:rStyle w:val="shorttext"/>
          <w:rFonts w:cstheme="minorHAnsi"/>
          <w:lang w:bidi="fa-IR"/>
        </w:rPr>
        <w:t>مقدس</w:t>
      </w:r>
      <w:r w:rsidRPr="004A5BE3">
        <w:rPr>
          <w:rFonts w:cstheme="minorHAnsi"/>
        </w:rPr>
        <w:t xml:space="preserve"> holy, </w:t>
      </w:r>
      <w:r w:rsidRPr="004A5BE3">
        <w:rPr>
          <w:rFonts w:cstheme="minorHAnsi"/>
          <w:b/>
        </w:rPr>
        <w:t>Turkish</w:t>
      </w:r>
      <w:r w:rsidRPr="004A5BE3">
        <w:rPr>
          <w:rFonts w:cstheme="minorHAnsi"/>
        </w:rPr>
        <w:t xml:space="preserve">, </w:t>
      </w:r>
      <w:r w:rsidRPr="004A5BE3">
        <w:rPr>
          <w:rStyle w:val="tlid-translation"/>
          <w:rFonts w:cstheme="minorHAnsi"/>
          <w:color w:val="CC6600"/>
          <w:u w:val="single"/>
          <w:lang w:val="uz-Latn-UZ"/>
        </w:rPr>
        <w:t>muqaddas</w:t>
      </w:r>
      <w:r w:rsidRPr="004A5BE3">
        <w:rPr>
          <w:rStyle w:val="tlid-translation"/>
          <w:rFonts w:cstheme="minorHAnsi"/>
          <w:lang w:val="uz-Latn-UZ"/>
        </w:rPr>
        <w:t xml:space="preserve">, holy, sacred, </w:t>
      </w:r>
      <w:r w:rsidRPr="004A5BE3">
        <w:rPr>
          <w:rStyle w:val="tlid-translation"/>
          <w:rFonts w:cstheme="minorHAnsi"/>
          <w:b/>
          <w:lang w:val="uz-Latn-UZ"/>
        </w:rPr>
        <w:t>Uzbek</w:t>
      </w:r>
      <w:r w:rsidRPr="004A5BE3">
        <w:rPr>
          <w:rStyle w:val="tlid-translation"/>
          <w:rFonts w:cstheme="minorHAnsi"/>
          <w:lang w:val="uz-Latn-UZ"/>
        </w:rPr>
        <w:t xml:space="preserve">, </w:t>
      </w:r>
      <w:r w:rsidRPr="004A5BE3">
        <w:rPr>
          <w:rStyle w:val="tlid-translation"/>
          <w:rFonts w:cstheme="minorHAnsi"/>
          <w:color w:val="CC6600"/>
          <w:u w:val="single"/>
          <w:lang w:val="uz-Latn-UZ"/>
        </w:rPr>
        <w:t>muquaddas</w:t>
      </w:r>
      <w:r w:rsidRPr="004A5BE3">
        <w:rPr>
          <w:rStyle w:val="tlid-translation"/>
          <w:rFonts w:cstheme="minorHAnsi"/>
          <w:lang w:val="uz-Latn-UZ"/>
        </w:rPr>
        <w:t xml:space="preserve">, holy, sacred, </w:t>
      </w:r>
      <w:r w:rsidRPr="004A5BE3">
        <w:rPr>
          <w:rStyle w:val="tlid-translation"/>
          <w:rFonts w:cstheme="minorHAnsi"/>
          <w:b/>
          <w:lang w:val="uz-Latn-UZ"/>
        </w:rPr>
        <w:t>Tajik</w:t>
      </w:r>
      <w:r w:rsidRPr="004A5BE3">
        <w:rPr>
          <w:rStyle w:val="tlid-translation"/>
          <w:rFonts w:cstheme="minorHAnsi"/>
          <w:lang w:val="uz-Latn-UZ"/>
        </w:rPr>
        <w:t xml:space="preserve">, </w:t>
      </w:r>
      <w:r w:rsidRPr="004A5BE3">
        <w:rPr>
          <w:rStyle w:val="tlid-translation"/>
          <w:rFonts w:cstheme="minorHAnsi"/>
          <w:color w:val="CC6600"/>
          <w:u w:val="single"/>
          <w:lang w:val="tg-Cyrl-TJ"/>
        </w:rPr>
        <w:t>muqaddas</w:t>
      </w:r>
      <w:r w:rsidRPr="004A5BE3">
        <w:rPr>
          <w:rStyle w:val="tlid-translation"/>
          <w:rFonts w:cstheme="minorHAnsi"/>
          <w:lang w:val="tg-Cyrl-TJ"/>
        </w:rPr>
        <w:t xml:space="preserve"> namoed, to sanctify, муқаддас, </w:t>
      </w:r>
      <w:r w:rsidRPr="004A5BE3">
        <w:rPr>
          <w:rStyle w:val="tlid-translation"/>
          <w:rFonts w:cstheme="minorHAnsi"/>
          <w:color w:val="CC6600"/>
          <w:u w:val="single"/>
          <w:lang w:val="tg-Cyrl-TJ"/>
        </w:rPr>
        <w:t>muqaddas</w:t>
      </w:r>
      <w:r w:rsidRPr="004A5BE3">
        <w:rPr>
          <w:rStyle w:val="tlid-translation"/>
          <w:rFonts w:cstheme="minorHAnsi"/>
          <w:lang w:val="tg-Cyrl-TJ"/>
        </w:rPr>
        <w:t>, holy</w:t>
      </w:r>
      <w:r w:rsidRPr="004A5BE3">
        <w:rPr>
          <w:rStyle w:val="tlid-translation"/>
          <w:rFonts w:cstheme="minorHAnsi"/>
        </w:rPr>
        <w:t xml:space="preserve">, </w:t>
      </w:r>
      <w:r w:rsidRPr="004A5BE3">
        <w:rPr>
          <w:rStyle w:val="tlid-translation"/>
          <w:rFonts w:cstheme="minorHAnsi"/>
          <w:b/>
        </w:rPr>
        <w:t>Mylian</w:t>
      </w:r>
      <w:r w:rsidRPr="004A5BE3">
        <w:rPr>
          <w:rStyle w:val="tlid-translation"/>
          <w:rFonts w:cstheme="minorHAnsi"/>
        </w:rPr>
        <w:t xml:space="preserve">, </w:t>
      </w:r>
      <w:r w:rsidRPr="004A5BE3">
        <w:rPr>
          <w:rStyle w:val="tlid-translation"/>
          <w:rFonts w:cstheme="minorHAnsi"/>
          <w:color w:val="993399"/>
          <w:u w:val="single"/>
          <w:lang w:val="ky-KG"/>
        </w:rPr>
        <w:t>mrκκ</w:t>
      </w:r>
      <w:r w:rsidRPr="004A5BE3">
        <w:rPr>
          <w:rStyle w:val="tlid-translation"/>
          <w:rFonts w:cstheme="minorHAnsi"/>
          <w:lang w:val="ky-KG"/>
        </w:rPr>
        <w:t xml:space="preserve">- (?): 3rd </w:t>
      </w:r>
      <w:r w:rsidRPr="004A5BE3">
        <w:rPr>
          <w:rStyle w:val="tlid-translation"/>
          <w:rFonts w:cstheme="minorHAnsi"/>
          <w:color w:val="993399"/>
          <w:u w:val="single"/>
          <w:lang w:val="ky-KG"/>
        </w:rPr>
        <w:t>mrκκdi</w:t>
      </w:r>
      <w:r w:rsidRPr="004A5BE3">
        <w:rPr>
          <w:rStyle w:val="tlid-translation"/>
          <w:rFonts w:cstheme="minorHAnsi"/>
          <w:lang w:val="ky-KG"/>
        </w:rPr>
        <w:t xml:space="preserve">, to sacrilize, </w:t>
      </w:r>
      <w:r w:rsidRPr="004A5BE3">
        <w:rPr>
          <w:rStyle w:val="tlid-translation"/>
          <w:rFonts w:cstheme="minorHAnsi"/>
          <w:color w:val="993399"/>
          <w:u w:val="single"/>
          <w:lang w:val="ky-KG"/>
        </w:rPr>
        <w:t>mrκκasuwẽt(i)</w:t>
      </w:r>
      <w:r w:rsidRPr="004A5BE3">
        <w:rPr>
          <w:rStyle w:val="tlid-translation"/>
          <w:rFonts w:cstheme="minorHAnsi"/>
          <w:lang w:val="ky-KG"/>
        </w:rPr>
        <w:t xml:space="preserve">-: </w:t>
      </w:r>
      <w:r w:rsidRPr="004A5BE3">
        <w:rPr>
          <w:rStyle w:val="tlid-translation"/>
          <w:rFonts w:cstheme="minorHAnsi"/>
          <w:color w:val="993399"/>
          <w:u w:val="single"/>
          <w:lang w:val="ky-KG"/>
        </w:rPr>
        <w:t>mrκκasuwẽti</w:t>
      </w:r>
      <w:r w:rsidRPr="004A5BE3">
        <w:rPr>
          <w:rStyle w:val="tlid-translation"/>
          <w:rFonts w:cstheme="minorHAnsi"/>
          <w:lang w:val="ky-KG"/>
        </w:rPr>
        <w:t>, sacred, holy</w:t>
      </w:r>
      <w:r w:rsidRPr="004A5BE3">
        <w:rPr>
          <w:rStyle w:val="tlid-translation"/>
          <w:rFonts w:cstheme="minorHAnsi"/>
        </w:rPr>
        <w:t xml:space="preserve">, </w:t>
      </w:r>
      <w:r w:rsidRPr="004A5BE3">
        <w:rPr>
          <w:rStyle w:val="tlid-translation"/>
          <w:rFonts w:cstheme="minorHAnsi"/>
          <w:b/>
        </w:rPr>
        <w:t>Kyrgyz</w:t>
      </w:r>
      <w:r w:rsidRPr="004A5BE3">
        <w:rPr>
          <w:rStyle w:val="tlid-translation"/>
          <w:rFonts w:cstheme="minorHAnsi"/>
        </w:rPr>
        <w:t xml:space="preserve">, </w:t>
      </w:r>
      <w:r w:rsidRPr="004A5BE3">
        <w:rPr>
          <w:rStyle w:val="tlid-translation"/>
          <w:rFonts w:cstheme="minorHAnsi"/>
          <w:lang w:val="ky-KG"/>
        </w:rPr>
        <w:t xml:space="preserve">ыйыкта, </w:t>
      </w:r>
      <w:r w:rsidRPr="004A5BE3">
        <w:rPr>
          <w:rStyle w:val="tlid-translation"/>
          <w:rFonts w:cstheme="minorHAnsi"/>
          <w:color w:val="993399"/>
          <w:u w:val="single"/>
          <w:lang w:val="ky-KG"/>
        </w:rPr>
        <w:t>ıyıkta</w:t>
      </w:r>
      <w:r w:rsidRPr="004A5BE3">
        <w:rPr>
          <w:rStyle w:val="tlid-translation"/>
          <w:rFonts w:cstheme="minorHAnsi"/>
          <w:lang w:val="ky-KG"/>
        </w:rPr>
        <w:t xml:space="preserve">, to sanctify, ыйык, </w:t>
      </w:r>
      <w:r w:rsidRPr="004A5BE3">
        <w:rPr>
          <w:rStyle w:val="tlid-translation"/>
          <w:rFonts w:cstheme="minorHAnsi"/>
          <w:color w:val="993399"/>
          <w:u w:val="single"/>
          <w:lang w:val="ky-KG"/>
        </w:rPr>
        <w:t>ıyık</w:t>
      </w:r>
      <w:r w:rsidRPr="004A5BE3">
        <w:rPr>
          <w:rStyle w:val="tlid-translation"/>
          <w:rFonts w:cstheme="minorHAnsi"/>
          <w:lang w:val="ky-KG"/>
        </w:rPr>
        <w:t>, holy</w:t>
      </w:r>
      <w:r w:rsidRPr="004A5BE3">
        <w:rPr>
          <w:rStyle w:val="tlid-translation"/>
          <w:rFonts w:cstheme="minorHAnsi"/>
        </w:rPr>
        <w:t xml:space="preserve">, </w:t>
      </w:r>
      <w:r w:rsidRPr="004A5BE3">
        <w:rPr>
          <w:rStyle w:val="tlid-translation"/>
          <w:rFonts w:cstheme="minorHAnsi"/>
          <w:b/>
        </w:rPr>
        <w:t>Albanian</w:t>
      </w:r>
      <w:r w:rsidRPr="004A5BE3">
        <w:rPr>
          <w:rStyle w:val="tlid-translation"/>
          <w:rFonts w:cstheme="minorHAnsi"/>
        </w:rPr>
        <w:t xml:space="preserve">, </w:t>
      </w:r>
      <w:r w:rsidRPr="004A5BE3">
        <w:rPr>
          <w:rStyle w:val="shorttext"/>
          <w:rFonts w:cstheme="minorHAnsi"/>
          <w:lang w:val="sq-AL"/>
        </w:rPr>
        <w:t xml:space="preserve">për të </w:t>
      </w:r>
      <w:r w:rsidRPr="004A5BE3">
        <w:rPr>
          <w:rStyle w:val="shorttext"/>
          <w:rFonts w:cstheme="minorHAnsi"/>
          <w:color w:val="FF0000"/>
          <w:lang w:val="sq-AL"/>
        </w:rPr>
        <w:t>shenjtëruar</w:t>
      </w:r>
      <w:r w:rsidRPr="004A5BE3">
        <w:rPr>
          <w:rStyle w:val="shorttext"/>
          <w:rFonts w:cstheme="minorHAnsi"/>
          <w:lang w:val="sq-AL"/>
        </w:rPr>
        <w:t>, to sanctify,</w:t>
      </w:r>
      <w:r w:rsidRPr="004A5BE3">
        <w:rPr>
          <w:rFonts w:cstheme="minorHAnsi"/>
        </w:rPr>
        <w:t> </w:t>
      </w:r>
      <w:r w:rsidRPr="004A5BE3">
        <w:rPr>
          <w:rStyle w:val="shorttext"/>
          <w:rFonts w:cstheme="minorHAnsi"/>
          <w:color w:val="FF0000"/>
          <w:lang w:val="sq-AL"/>
        </w:rPr>
        <w:t>shenjt</w:t>
      </w:r>
      <w:r w:rsidRPr="004A5BE3">
        <w:rPr>
          <w:rStyle w:val="shorttext"/>
          <w:rFonts w:cstheme="minorHAnsi"/>
          <w:lang w:val="sq-AL"/>
        </w:rPr>
        <w:t xml:space="preserve">, saint, i </w:t>
      </w:r>
      <w:r w:rsidRPr="004A5BE3">
        <w:rPr>
          <w:rStyle w:val="shorttext"/>
          <w:rFonts w:cstheme="minorHAnsi"/>
          <w:color w:val="FF0000"/>
          <w:lang w:val="sq-AL"/>
        </w:rPr>
        <w:t>shenjtë</w:t>
      </w:r>
      <w:r w:rsidRPr="004A5BE3">
        <w:rPr>
          <w:rStyle w:val="shorttext"/>
          <w:rFonts w:cstheme="minorHAnsi"/>
          <w:lang w:val="sq-AL"/>
        </w:rPr>
        <w:t xml:space="preserve">, holy, </w:t>
      </w:r>
      <w:r w:rsidRPr="005547AA">
        <w:rPr>
          <w:rStyle w:val="shorttext"/>
          <w:rFonts w:cstheme="minorHAnsi"/>
          <w:b/>
          <w:lang w:val="sq-AL"/>
        </w:rPr>
        <w:t>Basque</w:t>
      </w:r>
      <w:r w:rsidRPr="004A5BE3">
        <w:rPr>
          <w:rStyle w:val="shorttext"/>
          <w:rFonts w:cstheme="minorHAnsi"/>
          <w:lang w:val="sq-AL"/>
        </w:rPr>
        <w:t xml:space="preserve">, </w:t>
      </w:r>
      <w:r w:rsidRPr="004A5BE3">
        <w:rPr>
          <w:rFonts w:cstheme="minorHAnsi"/>
          <w:color w:val="FF0000"/>
        </w:rPr>
        <w:t>antua</w:t>
      </w:r>
      <w:r w:rsidRPr="004A5BE3">
        <w:rPr>
          <w:rFonts w:cstheme="minorHAnsi"/>
        </w:rPr>
        <w:t xml:space="preserve">, holy, </w:t>
      </w:r>
      <w:r w:rsidRPr="004A5BE3">
        <w:rPr>
          <w:rStyle w:val="tlid-translation"/>
          <w:rFonts w:cstheme="minorHAnsi"/>
          <w:color w:val="FF0000"/>
          <w:lang w:val="eu-ES"/>
        </w:rPr>
        <w:t>sagaratzeko</w:t>
      </w:r>
      <w:r w:rsidRPr="004A5BE3">
        <w:rPr>
          <w:rStyle w:val="tlid-translation"/>
          <w:rFonts w:cstheme="minorHAnsi"/>
          <w:lang w:val="eu-ES"/>
        </w:rPr>
        <w:t xml:space="preserve">, to consecrate, </w:t>
      </w:r>
      <w:r w:rsidRPr="004A5BE3">
        <w:rPr>
          <w:rStyle w:val="tlid-translation"/>
          <w:rFonts w:cstheme="minorHAnsi"/>
          <w:color w:val="FF0000"/>
          <w:lang w:val="eu-ES"/>
        </w:rPr>
        <w:t>santifikatzeko</w:t>
      </w:r>
      <w:r w:rsidRPr="004A5BE3">
        <w:rPr>
          <w:rStyle w:val="tlid-translation"/>
          <w:rFonts w:cstheme="minorHAnsi"/>
          <w:lang w:val="eu-ES"/>
        </w:rPr>
        <w:t xml:space="preserve">, to sanctify, </w:t>
      </w:r>
      <w:r w:rsidRPr="004A5BE3">
        <w:rPr>
          <w:rStyle w:val="tlid-translation"/>
          <w:rFonts w:cstheme="minorHAnsi"/>
          <w:b/>
          <w:lang w:val="eu-ES"/>
        </w:rPr>
        <w:t>Latin</w:t>
      </w:r>
      <w:r w:rsidRPr="004A5BE3">
        <w:rPr>
          <w:rStyle w:val="tlid-translation"/>
          <w:rFonts w:cstheme="minorHAnsi"/>
          <w:lang w:val="eu-ES"/>
        </w:rPr>
        <w:t xml:space="preserve">, </w:t>
      </w:r>
      <w:r w:rsidRPr="004A5BE3">
        <w:rPr>
          <w:rFonts w:cstheme="minorHAnsi"/>
          <w:color w:val="FF0000"/>
        </w:rPr>
        <w:t>sancio</w:t>
      </w:r>
      <w:r w:rsidRPr="004A5BE3">
        <w:rPr>
          <w:rFonts w:cstheme="minorHAnsi"/>
        </w:rPr>
        <w:t xml:space="preserve">, </w:t>
      </w:r>
      <w:r w:rsidRPr="004A5BE3">
        <w:rPr>
          <w:rFonts w:cstheme="minorHAnsi"/>
          <w:color w:val="FF0000"/>
        </w:rPr>
        <w:t>sancire</w:t>
      </w:r>
      <w:r w:rsidRPr="004A5BE3">
        <w:rPr>
          <w:rFonts w:cstheme="minorHAnsi"/>
        </w:rPr>
        <w:t>,</w:t>
      </w:r>
      <w:r w:rsidRPr="004A5BE3">
        <w:rPr>
          <w:rFonts w:cstheme="minorHAnsi"/>
          <w:color w:val="FF0000"/>
        </w:rPr>
        <w:t xml:space="preserve"> sanxi</w:t>
      </w:r>
      <w:r w:rsidRPr="004A5BE3">
        <w:rPr>
          <w:rFonts w:cstheme="minorHAnsi"/>
        </w:rPr>
        <w:t xml:space="preserve">, </w:t>
      </w:r>
      <w:r w:rsidRPr="004A5BE3">
        <w:rPr>
          <w:rFonts w:cstheme="minorHAnsi"/>
          <w:color w:val="FF0000"/>
        </w:rPr>
        <w:t xml:space="preserve">sanctum </w:t>
      </w:r>
      <w:r w:rsidRPr="004A5BE3">
        <w:rPr>
          <w:rFonts w:cstheme="minorHAnsi"/>
          <w:color w:val="000000"/>
        </w:rPr>
        <w:t>[</w:t>
      </w:r>
      <w:r w:rsidRPr="004A5BE3">
        <w:rPr>
          <w:rFonts w:cstheme="minorHAnsi"/>
          <w:color w:val="FF0000"/>
        </w:rPr>
        <w:t>sancitum</w:t>
      </w:r>
      <w:r w:rsidRPr="004A5BE3">
        <w:rPr>
          <w:rFonts w:cstheme="minorHAnsi"/>
          <w:color w:val="000000"/>
        </w:rPr>
        <w:t xml:space="preserve">], to consecrate, </w:t>
      </w:r>
      <w:r w:rsidRPr="004A5BE3">
        <w:rPr>
          <w:rFonts w:cstheme="minorHAnsi"/>
          <w:b/>
          <w:color w:val="000000"/>
        </w:rPr>
        <w:t>Holy</w:t>
      </w:r>
      <w:r w:rsidRPr="004A5BE3">
        <w:rPr>
          <w:rFonts w:cstheme="minorHAnsi"/>
          <w:color w:val="000000"/>
        </w:rPr>
        <w:t xml:space="preserve">, </w:t>
      </w:r>
      <w:r w:rsidRPr="004A5BE3">
        <w:rPr>
          <w:rFonts w:cstheme="minorHAnsi"/>
          <w:color w:val="EE0000"/>
        </w:rPr>
        <w:t>sancteiddio</w:t>
      </w:r>
      <w:r w:rsidRPr="004A5BE3">
        <w:rPr>
          <w:rFonts w:cstheme="minorHAnsi"/>
        </w:rPr>
        <w:t xml:space="preserve">, to sanctify, hallow, </w:t>
      </w:r>
      <w:r w:rsidRPr="004A5BE3">
        <w:rPr>
          <w:rStyle w:val="shorttext"/>
          <w:rFonts w:cstheme="minorHAnsi"/>
          <w:color w:val="FF0000"/>
          <w:lang w:val="cy-GB"/>
        </w:rPr>
        <w:t>sant</w:t>
      </w:r>
      <w:r w:rsidRPr="004A5BE3">
        <w:rPr>
          <w:rStyle w:val="shorttext"/>
          <w:rFonts w:cstheme="minorHAnsi"/>
          <w:lang w:val="cy-GB"/>
        </w:rPr>
        <w:t xml:space="preserve">, saint, </w:t>
      </w:r>
      <w:r w:rsidRPr="004A5BE3">
        <w:rPr>
          <w:rStyle w:val="shorttext"/>
          <w:rFonts w:cstheme="minorHAnsi"/>
          <w:color w:val="FF0000"/>
          <w:lang w:val="cy-GB"/>
        </w:rPr>
        <w:t>sanctaidd</w:t>
      </w:r>
      <w:r w:rsidRPr="004A5BE3">
        <w:rPr>
          <w:rStyle w:val="shorttext"/>
          <w:rFonts w:cstheme="minorHAnsi"/>
          <w:lang w:val="cy-GB"/>
        </w:rPr>
        <w:t xml:space="preserve">, holy, </w:t>
      </w:r>
      <w:r w:rsidRPr="004A5BE3">
        <w:rPr>
          <w:rStyle w:val="shorttext"/>
          <w:rFonts w:cstheme="minorHAnsi"/>
          <w:b/>
          <w:lang w:val="cy-GB"/>
        </w:rPr>
        <w:t>Italian</w:t>
      </w:r>
      <w:r w:rsidRPr="004A5BE3">
        <w:rPr>
          <w:rStyle w:val="shorttext"/>
          <w:rFonts w:cstheme="minorHAnsi"/>
          <w:lang w:val="cy-GB"/>
        </w:rPr>
        <w:t xml:space="preserve">, </w:t>
      </w:r>
      <w:r w:rsidRPr="004A5BE3">
        <w:rPr>
          <w:rStyle w:val="shorttext"/>
          <w:rFonts w:cstheme="minorHAnsi"/>
          <w:color w:val="FF0000"/>
          <w:lang w:val="it-IT"/>
        </w:rPr>
        <w:t>santificare</w:t>
      </w:r>
      <w:r w:rsidRPr="004A5BE3">
        <w:rPr>
          <w:rStyle w:val="shorttext"/>
          <w:rFonts w:cstheme="minorHAnsi"/>
          <w:lang w:val="it-IT"/>
        </w:rPr>
        <w:t>,</w:t>
      </w:r>
      <w:r w:rsidRPr="004A5BE3">
        <w:rPr>
          <w:rFonts w:cstheme="minorHAnsi"/>
        </w:rPr>
        <w:t xml:space="preserve">  to sanctify, </w:t>
      </w:r>
      <w:r w:rsidRPr="004A5BE3">
        <w:rPr>
          <w:rFonts w:cstheme="minorHAnsi"/>
          <w:color w:val="FF0000"/>
        </w:rPr>
        <w:t>santo</w:t>
      </w:r>
      <w:r w:rsidRPr="004A5BE3">
        <w:rPr>
          <w:rFonts w:cstheme="minorHAnsi"/>
        </w:rPr>
        <w:t xml:space="preserve">, saint, holy, </w:t>
      </w:r>
      <w:r w:rsidRPr="004A5BE3">
        <w:rPr>
          <w:rFonts w:cstheme="minorHAnsi"/>
          <w:b/>
        </w:rPr>
        <w:t>French</w:t>
      </w:r>
      <w:r w:rsidRPr="004A5BE3">
        <w:rPr>
          <w:rFonts w:cstheme="minorHAnsi"/>
        </w:rPr>
        <w:t xml:space="preserve">, </w:t>
      </w:r>
      <w:r w:rsidRPr="004A5BE3">
        <w:rPr>
          <w:rFonts w:cstheme="minorHAnsi"/>
          <w:color w:val="EE0000"/>
        </w:rPr>
        <w:t>sanctifier</w:t>
      </w:r>
      <w:r w:rsidRPr="004A5BE3">
        <w:rPr>
          <w:rFonts w:cstheme="minorHAnsi"/>
        </w:rPr>
        <w:t xml:space="preserve">, to sanctify, </w:t>
      </w:r>
      <w:r w:rsidRPr="004A5BE3">
        <w:rPr>
          <w:rFonts w:cstheme="minorHAnsi"/>
          <w:color w:val="FF0000"/>
        </w:rPr>
        <w:t>saint</w:t>
      </w:r>
      <w:r w:rsidRPr="004A5BE3">
        <w:rPr>
          <w:rFonts w:cstheme="minorHAnsi"/>
        </w:rPr>
        <w:t xml:space="preserve">, saint, holy, </w:t>
      </w:r>
      <w:r w:rsidRPr="004A5BE3">
        <w:rPr>
          <w:rFonts w:cstheme="minorHAnsi"/>
          <w:b/>
        </w:rPr>
        <w:t>Etruscan</w:t>
      </w:r>
      <w:r w:rsidRPr="004A5BE3">
        <w:rPr>
          <w:rFonts w:cstheme="minorHAnsi"/>
        </w:rPr>
        <w:t xml:space="preserve">, </w:t>
      </w:r>
      <w:r w:rsidRPr="004A5BE3">
        <w:rPr>
          <w:rFonts w:cstheme="minorHAnsi"/>
          <w:color w:val="FF0000"/>
        </w:rPr>
        <w:t>santi</w:t>
      </w:r>
      <w:r w:rsidRPr="004A5BE3">
        <w:rPr>
          <w:rFonts w:cstheme="minorHAnsi"/>
          <w:color w:val="000000"/>
        </w:rPr>
        <w:t>,</w:t>
      </w:r>
      <w:r w:rsidRPr="004A5BE3">
        <w:rPr>
          <w:rFonts w:cstheme="minorHAnsi"/>
        </w:rPr>
        <w:t xml:space="preserve">  </w:t>
      </w:r>
      <w:r w:rsidRPr="004A5BE3">
        <w:rPr>
          <w:rFonts w:cstheme="minorHAnsi"/>
          <w:color w:val="FF0000"/>
        </w:rPr>
        <w:t>santis</w:t>
      </w:r>
      <w:r w:rsidRPr="004A5BE3">
        <w:rPr>
          <w:rFonts w:cstheme="minorHAnsi"/>
        </w:rPr>
        <w:t xml:space="preserve">,  </w:t>
      </w:r>
      <w:r w:rsidRPr="004A5BE3">
        <w:rPr>
          <w:rFonts w:cstheme="minorHAnsi"/>
          <w:b/>
        </w:rPr>
        <w:t>Persian</w:t>
      </w:r>
      <w:r w:rsidRPr="004A5BE3">
        <w:rPr>
          <w:rFonts w:cstheme="minorHAnsi"/>
        </w:rPr>
        <w:t xml:space="preserve">, </w:t>
      </w:r>
      <w:r w:rsidRPr="004A5BE3">
        <w:rPr>
          <w:rFonts w:cstheme="minorHAnsi"/>
          <w:color w:val="3333FF"/>
          <w:u w:val="single"/>
        </w:rPr>
        <w:t>taqdys</w:t>
      </w:r>
      <w:r w:rsidRPr="004A5BE3">
        <w:rPr>
          <w:rFonts w:cstheme="minorHAnsi"/>
        </w:rPr>
        <w:t xml:space="preserve">,  </w:t>
      </w:r>
      <w:r w:rsidRPr="004A5BE3">
        <w:rPr>
          <w:rStyle w:val="nobold"/>
          <w:rFonts w:cstheme="minorHAnsi"/>
        </w:rPr>
        <w:t xml:space="preserve">تقدیس </w:t>
      </w:r>
      <w:r w:rsidRPr="004A5BE3">
        <w:rPr>
          <w:rFonts w:cstheme="minorHAnsi"/>
        </w:rPr>
        <w:t xml:space="preserve">consecration, santification, canonization, </w:t>
      </w:r>
      <w:r w:rsidRPr="004A5BE3">
        <w:rPr>
          <w:rFonts w:cstheme="minorHAnsi"/>
          <w:b/>
        </w:rPr>
        <w:t>Turkish</w:t>
      </w:r>
      <w:r w:rsidRPr="004A5BE3">
        <w:rPr>
          <w:rFonts w:cstheme="minorHAnsi"/>
        </w:rPr>
        <w:t xml:space="preserve">, </w:t>
      </w:r>
      <w:r w:rsidRPr="004A5BE3">
        <w:rPr>
          <w:rStyle w:val="tlid-translation"/>
          <w:rFonts w:cstheme="minorHAnsi"/>
          <w:color w:val="3333FF"/>
          <w:u w:val="single"/>
          <w:lang w:val="tr-TR"/>
        </w:rPr>
        <w:t>takdis</w:t>
      </w:r>
      <w:r w:rsidRPr="004A5BE3">
        <w:rPr>
          <w:rStyle w:val="tlid-translation"/>
          <w:rFonts w:cstheme="minorHAnsi"/>
          <w:lang w:val="tr-TR"/>
        </w:rPr>
        <w:t xml:space="preserve">, to sanctify, </w:t>
      </w:r>
      <w:r w:rsidRPr="004A5BE3">
        <w:rPr>
          <w:rStyle w:val="tlid-translation"/>
          <w:rFonts w:cstheme="minorHAnsi"/>
          <w:b/>
          <w:lang w:val="tr-TR"/>
        </w:rPr>
        <w:t>Hurrian</w:t>
      </w:r>
      <w:r w:rsidRPr="004A5BE3">
        <w:rPr>
          <w:rStyle w:val="tlid-translation"/>
          <w:rFonts w:cstheme="minorHAnsi"/>
          <w:lang w:val="tr-TR"/>
        </w:rPr>
        <w:t xml:space="preserve">, </w:t>
      </w:r>
      <w:r w:rsidRPr="004A5BE3">
        <w:rPr>
          <w:rStyle w:val="shorttext"/>
          <w:rFonts w:eastAsiaTheme="minorEastAsia" w:cstheme="minorHAnsi"/>
          <w:color w:val="993399"/>
        </w:rPr>
        <w:t>ašh</w:t>
      </w:r>
      <w:r w:rsidRPr="004A5BE3">
        <w:rPr>
          <w:rStyle w:val="shorttext"/>
          <w:rFonts w:eastAsiaTheme="minorEastAsia" w:cstheme="minorHAnsi"/>
        </w:rPr>
        <w:t>-, sacrifice</w:t>
      </w:r>
      <w:r w:rsidRPr="004A5BE3">
        <w:rPr>
          <w:rStyle w:val="shorttext"/>
          <w:rFonts w:cstheme="minorHAnsi"/>
        </w:rPr>
        <w:t xml:space="preserve">, </w:t>
      </w:r>
      <w:r w:rsidRPr="004A5BE3">
        <w:rPr>
          <w:rStyle w:val="shorttext"/>
          <w:rFonts w:cstheme="minorHAnsi"/>
          <w:b/>
        </w:rPr>
        <w:t>Lycian</w:t>
      </w:r>
      <w:r w:rsidRPr="004A5BE3">
        <w:rPr>
          <w:rStyle w:val="shorttext"/>
          <w:rFonts w:cstheme="minorHAnsi"/>
        </w:rPr>
        <w:t xml:space="preserve">, </w:t>
      </w:r>
      <w:r w:rsidRPr="004A5BE3">
        <w:rPr>
          <w:rStyle w:val="tlid-translation"/>
          <w:rFonts w:eastAsiaTheme="minorEastAsia" w:cstheme="minorHAnsi"/>
          <w:color w:val="993399"/>
          <w:u w:val="single"/>
        </w:rPr>
        <w:t>axa</w:t>
      </w:r>
      <w:r w:rsidRPr="004A5BE3">
        <w:rPr>
          <w:rStyle w:val="tlid-translation"/>
          <w:rFonts w:eastAsiaTheme="minorEastAsia" w:cstheme="minorHAnsi"/>
        </w:rPr>
        <w:t xml:space="preserve">-: A </w:t>
      </w:r>
      <w:r w:rsidRPr="004A5BE3">
        <w:rPr>
          <w:rStyle w:val="tlid-translation"/>
          <w:rFonts w:eastAsiaTheme="minorEastAsia" w:cstheme="minorHAnsi"/>
          <w:color w:val="993399"/>
          <w:u w:val="single"/>
        </w:rPr>
        <w:t>axã</w:t>
      </w:r>
      <w:r w:rsidRPr="004A5BE3">
        <w:rPr>
          <w:rStyle w:val="tlid-translation"/>
          <w:rFonts w:eastAsiaTheme="minorEastAsia" w:cstheme="minorHAnsi"/>
        </w:rPr>
        <w:t xml:space="preserve">, animal sacrifice, </w:t>
      </w:r>
      <w:r w:rsidRPr="004A5BE3">
        <w:rPr>
          <w:rStyle w:val="tlid-translation"/>
          <w:rFonts w:eastAsiaTheme="minorEastAsia" w:cstheme="minorHAnsi"/>
          <w:color w:val="993399"/>
          <w:u w:val="single"/>
        </w:rPr>
        <w:t>axãt(i)</w:t>
      </w:r>
      <w:r w:rsidRPr="004A5BE3">
        <w:rPr>
          <w:rStyle w:val="tlid-translation"/>
          <w:rFonts w:eastAsiaTheme="minorEastAsia" w:cstheme="minorHAnsi"/>
          <w:color w:val="993399"/>
        </w:rPr>
        <w:t>-</w:t>
      </w:r>
      <w:r w:rsidRPr="004A5BE3">
        <w:rPr>
          <w:rStyle w:val="tlid-translation"/>
          <w:rFonts w:eastAsiaTheme="minorEastAsia" w:cstheme="minorHAnsi"/>
        </w:rPr>
        <w:t xml:space="preserve">; </w:t>
      </w:r>
      <w:r w:rsidRPr="004A5BE3">
        <w:rPr>
          <w:rStyle w:val="tlid-translation"/>
          <w:rFonts w:eastAsiaTheme="minorEastAsia" w:cstheme="minorHAnsi"/>
          <w:color w:val="993399"/>
          <w:u w:val="single"/>
        </w:rPr>
        <w:t>axãtaza</w:t>
      </w:r>
      <w:r w:rsidRPr="004A5BE3">
        <w:rPr>
          <w:rStyle w:val="tlid-translation"/>
          <w:rFonts w:eastAsiaTheme="minorEastAsia" w:cstheme="minorHAnsi"/>
        </w:rPr>
        <w:t xml:space="preserve">-: N </w:t>
      </w:r>
      <w:r w:rsidRPr="004A5BE3">
        <w:rPr>
          <w:rStyle w:val="tlid-translation"/>
          <w:rFonts w:eastAsiaTheme="minorEastAsia" w:cstheme="minorHAnsi"/>
          <w:color w:val="993399"/>
          <w:u w:val="single"/>
        </w:rPr>
        <w:t>axãti/axuti</w:t>
      </w:r>
      <w:r w:rsidRPr="004A5BE3">
        <w:rPr>
          <w:rStyle w:val="tlid-translation"/>
          <w:rFonts w:eastAsiaTheme="minorEastAsia" w:cstheme="minorHAnsi"/>
        </w:rPr>
        <w:t xml:space="preserve">; </w:t>
      </w:r>
      <w:r w:rsidRPr="004A5BE3">
        <w:rPr>
          <w:rStyle w:val="tlid-translation"/>
          <w:rFonts w:eastAsiaTheme="minorEastAsia" w:cstheme="minorHAnsi"/>
          <w:color w:val="993399"/>
          <w:u w:val="single"/>
        </w:rPr>
        <w:t>axãtaza</w:t>
      </w:r>
      <w:r w:rsidRPr="004A5BE3">
        <w:rPr>
          <w:rStyle w:val="tlid-translation"/>
          <w:rFonts w:cstheme="minorHAnsi"/>
          <w:lang w:val="ky-KG"/>
        </w:rPr>
        <w:t>, sacrifice,</w:t>
      </w:r>
      <w:r w:rsidRPr="004A5BE3">
        <w:rPr>
          <w:rStyle w:val="tlid-translation"/>
          <w:rFonts w:cstheme="minorHAnsi"/>
        </w:rPr>
        <w:t xml:space="preserve"> </w:t>
      </w:r>
      <w:r w:rsidRPr="004A5BE3">
        <w:rPr>
          <w:rStyle w:val="tlid-translation"/>
          <w:rFonts w:cstheme="minorHAnsi"/>
          <w:b/>
        </w:rPr>
        <w:t>Belarusian</w:t>
      </w:r>
      <w:r w:rsidRPr="004A5BE3">
        <w:rPr>
          <w:rStyle w:val="tlid-translation"/>
          <w:rFonts w:cstheme="minorHAnsi"/>
        </w:rPr>
        <w:t xml:space="preserve">, </w:t>
      </w:r>
      <w:r w:rsidRPr="004A5BE3">
        <w:rPr>
          <w:rStyle w:val="shorttext"/>
          <w:rFonts w:cstheme="minorHAnsi"/>
          <w:lang w:val="be-BY"/>
        </w:rPr>
        <w:t xml:space="preserve">асвячаць, </w:t>
      </w:r>
      <w:r w:rsidRPr="004A5BE3">
        <w:rPr>
          <w:rStyle w:val="shorttext"/>
          <w:rFonts w:cstheme="minorHAnsi"/>
          <w:color w:val="CC6600"/>
          <w:u w:val="single"/>
          <w:lang w:val="be-BY"/>
        </w:rPr>
        <w:t>asviačać</w:t>
      </w:r>
      <w:r w:rsidRPr="004A5BE3">
        <w:rPr>
          <w:rStyle w:val="shorttext"/>
          <w:rFonts w:cstheme="minorHAnsi"/>
          <w:lang w:val="be-BY"/>
        </w:rPr>
        <w:t xml:space="preserve">, to sanctify, святой, </w:t>
      </w:r>
      <w:r w:rsidRPr="004A5BE3">
        <w:rPr>
          <w:rStyle w:val="shorttext"/>
          <w:rFonts w:cstheme="minorHAnsi"/>
          <w:color w:val="CC6600"/>
          <w:u w:val="single"/>
          <w:lang w:val="be-BY"/>
        </w:rPr>
        <w:t>sviatoj</w:t>
      </w:r>
      <w:r w:rsidRPr="004A5BE3">
        <w:rPr>
          <w:rStyle w:val="shorttext"/>
          <w:rFonts w:cstheme="minorHAnsi"/>
          <w:lang w:val="be-BY"/>
        </w:rPr>
        <w:t>, saint, holy</w:t>
      </w:r>
      <w:r w:rsidRPr="004A5BE3">
        <w:rPr>
          <w:rStyle w:val="shorttext"/>
          <w:rFonts w:cstheme="minorHAnsi"/>
        </w:rPr>
        <w:t xml:space="preserve">, </w:t>
      </w:r>
      <w:r w:rsidRPr="004A5BE3">
        <w:rPr>
          <w:rStyle w:val="shorttext"/>
          <w:rFonts w:cstheme="minorHAnsi"/>
          <w:b/>
        </w:rPr>
        <w:t>Croatian</w:t>
      </w:r>
      <w:r w:rsidRPr="004A5BE3">
        <w:rPr>
          <w:rStyle w:val="shorttext"/>
          <w:rFonts w:cstheme="minorHAnsi"/>
        </w:rPr>
        <w:t xml:space="preserve">, </w:t>
      </w:r>
      <w:r w:rsidRPr="004A5BE3">
        <w:rPr>
          <w:rStyle w:val="shorttext"/>
          <w:rFonts w:cstheme="minorHAnsi"/>
          <w:color w:val="CC6600"/>
          <w:u w:val="single"/>
          <w:lang w:val="hr-HR"/>
        </w:rPr>
        <w:t>posvećivati</w:t>
      </w:r>
      <w:r w:rsidRPr="004A5BE3">
        <w:rPr>
          <w:rStyle w:val="shorttext"/>
          <w:rFonts w:cstheme="minorHAnsi"/>
          <w:lang w:val="hr-HR"/>
        </w:rPr>
        <w:t xml:space="preserve">, to sanctify, </w:t>
      </w:r>
      <w:r w:rsidRPr="004A5BE3">
        <w:rPr>
          <w:rStyle w:val="shorttext"/>
          <w:rFonts w:cstheme="minorHAnsi"/>
          <w:color w:val="CC6600"/>
          <w:u w:val="single"/>
          <w:lang w:val="hr-HR"/>
        </w:rPr>
        <w:t>svetac</w:t>
      </w:r>
      <w:r w:rsidRPr="004A5BE3">
        <w:rPr>
          <w:rStyle w:val="shorttext"/>
          <w:rFonts w:cstheme="minorHAnsi"/>
          <w:lang w:val="hr-HR"/>
        </w:rPr>
        <w:t xml:space="preserve">, saint, </w:t>
      </w:r>
      <w:r w:rsidRPr="004A5BE3">
        <w:rPr>
          <w:rStyle w:val="shorttext"/>
          <w:rFonts w:cstheme="minorHAnsi"/>
          <w:color w:val="CC6600"/>
          <w:u w:val="single"/>
          <w:lang w:val="hr-HR"/>
        </w:rPr>
        <w:t>svet</w:t>
      </w:r>
      <w:r w:rsidRPr="004A5BE3">
        <w:rPr>
          <w:rStyle w:val="shorttext"/>
          <w:rFonts w:cstheme="minorHAnsi"/>
          <w:lang w:val="hr-HR"/>
        </w:rPr>
        <w:t xml:space="preserve">, holy, </w:t>
      </w:r>
      <w:r w:rsidRPr="004A5BE3">
        <w:rPr>
          <w:rStyle w:val="shorttext"/>
          <w:rFonts w:cstheme="minorHAnsi"/>
          <w:b/>
          <w:lang w:val="hr-HR"/>
        </w:rPr>
        <w:t>Polish</w:t>
      </w:r>
      <w:r w:rsidRPr="004A5BE3">
        <w:rPr>
          <w:rStyle w:val="shorttext"/>
          <w:rFonts w:cstheme="minorHAnsi"/>
          <w:lang w:val="hr-HR"/>
        </w:rPr>
        <w:t xml:space="preserve">, </w:t>
      </w:r>
      <w:r w:rsidRPr="004A5BE3">
        <w:rPr>
          <w:rStyle w:val="shorttext"/>
          <w:rFonts w:cstheme="minorHAnsi"/>
          <w:color w:val="CC6600"/>
          <w:u w:val="single"/>
          <w:lang w:val="pl-PL"/>
        </w:rPr>
        <w:t>uświęcić</w:t>
      </w:r>
      <w:r w:rsidRPr="004A5BE3">
        <w:rPr>
          <w:rStyle w:val="shorttext"/>
          <w:rFonts w:cstheme="minorHAnsi"/>
          <w:lang w:val="pl-PL"/>
        </w:rPr>
        <w:t xml:space="preserve">, to sanctify, </w:t>
      </w:r>
      <w:r w:rsidRPr="004A5BE3">
        <w:rPr>
          <w:rStyle w:val="shorttext"/>
          <w:rFonts w:cstheme="minorHAnsi"/>
          <w:color w:val="CC6600"/>
          <w:u w:val="single"/>
          <w:lang w:val="pl-PL"/>
        </w:rPr>
        <w:t>święty</w:t>
      </w:r>
      <w:r w:rsidRPr="004A5BE3">
        <w:rPr>
          <w:rStyle w:val="shorttext"/>
          <w:rFonts w:cstheme="minorHAnsi"/>
          <w:lang w:val="pl-PL"/>
        </w:rPr>
        <w:t>, saint, holy, </w:t>
      </w:r>
      <w:r w:rsidRPr="004A5BE3">
        <w:rPr>
          <w:rStyle w:val="shorttext"/>
          <w:rFonts w:cstheme="minorHAnsi"/>
          <w:b/>
          <w:lang w:val="pl-PL"/>
        </w:rPr>
        <w:t>Latvian</w:t>
      </w:r>
      <w:r w:rsidRPr="004A5BE3">
        <w:rPr>
          <w:rStyle w:val="shorttext"/>
          <w:rFonts w:cstheme="minorHAnsi"/>
          <w:lang w:val="pl-PL"/>
        </w:rPr>
        <w:t xml:space="preserve">, </w:t>
      </w:r>
      <w:r w:rsidRPr="004A5BE3">
        <w:rPr>
          <w:rStyle w:val="shorttext"/>
          <w:rFonts w:cstheme="minorHAnsi"/>
          <w:color w:val="CC6600"/>
          <w:u w:val="single"/>
          <w:lang w:val="lv-LV"/>
        </w:rPr>
        <w:t>svētīt</w:t>
      </w:r>
      <w:r w:rsidRPr="004A5BE3">
        <w:rPr>
          <w:rStyle w:val="shorttext"/>
          <w:rFonts w:cstheme="minorHAnsi"/>
          <w:lang w:val="lv-LV"/>
        </w:rPr>
        <w:t xml:space="preserve">, to sanctify, </w:t>
      </w:r>
      <w:r w:rsidRPr="004A5BE3">
        <w:rPr>
          <w:rStyle w:val="shorttext"/>
          <w:rFonts w:cstheme="minorHAnsi"/>
          <w:color w:val="CC6600"/>
          <w:u w:val="single"/>
          <w:lang w:val="lv-LV"/>
        </w:rPr>
        <w:t>svētais</w:t>
      </w:r>
      <w:r w:rsidRPr="004A5BE3">
        <w:rPr>
          <w:rStyle w:val="shorttext"/>
          <w:rFonts w:cstheme="minorHAnsi"/>
          <w:lang w:val="lv-LV"/>
        </w:rPr>
        <w:t xml:space="preserve">, saint, </w:t>
      </w:r>
      <w:r w:rsidRPr="004A5BE3">
        <w:rPr>
          <w:rStyle w:val="shorttext"/>
          <w:rFonts w:cstheme="minorHAnsi"/>
          <w:color w:val="CC6600"/>
          <w:u w:val="single"/>
          <w:lang w:val="lv-LV"/>
        </w:rPr>
        <w:t>svēts</w:t>
      </w:r>
      <w:r w:rsidRPr="004A5BE3">
        <w:rPr>
          <w:rStyle w:val="shorttext"/>
          <w:rFonts w:cstheme="minorHAnsi"/>
          <w:lang w:val="lv-LV"/>
        </w:rPr>
        <w:t xml:space="preserve">, holy, </w:t>
      </w:r>
      <w:r w:rsidRPr="004A5BE3">
        <w:rPr>
          <w:rStyle w:val="shorttext"/>
          <w:rFonts w:cstheme="minorHAnsi"/>
          <w:b/>
          <w:lang w:val="lv-LV"/>
        </w:rPr>
        <w:t>Romanian</w:t>
      </w:r>
      <w:r w:rsidRPr="004A5BE3">
        <w:rPr>
          <w:rStyle w:val="shorttext"/>
          <w:rFonts w:cstheme="minorHAnsi"/>
          <w:lang w:val="lv-LV"/>
        </w:rPr>
        <w:t xml:space="preserve">, </w:t>
      </w:r>
      <w:r w:rsidRPr="004A5BE3">
        <w:rPr>
          <w:rStyle w:val="shorttext"/>
          <w:rFonts w:cstheme="minorHAnsi"/>
          <w:lang w:val="ro-RO"/>
        </w:rPr>
        <w:t xml:space="preserve">să </w:t>
      </w:r>
      <w:r w:rsidRPr="004A5BE3">
        <w:rPr>
          <w:rStyle w:val="shorttext"/>
          <w:rFonts w:cstheme="minorHAnsi"/>
          <w:color w:val="CC6600"/>
          <w:u w:val="single"/>
          <w:lang w:val="ro-RO"/>
        </w:rPr>
        <w:t>sfințească</w:t>
      </w:r>
      <w:r w:rsidRPr="004A5BE3">
        <w:rPr>
          <w:rStyle w:val="shorttext"/>
          <w:rFonts w:cstheme="minorHAnsi"/>
          <w:lang w:val="ro-RO"/>
        </w:rPr>
        <w:t xml:space="preserve">, to sanctify, </w:t>
      </w:r>
      <w:r w:rsidRPr="004A5BE3">
        <w:rPr>
          <w:rStyle w:val="shorttext"/>
          <w:rFonts w:cstheme="minorHAnsi"/>
          <w:color w:val="CC6600"/>
          <w:u w:val="single"/>
          <w:lang w:val="ro-RO"/>
        </w:rPr>
        <w:t>sfânt</w:t>
      </w:r>
      <w:r w:rsidRPr="004A5BE3">
        <w:rPr>
          <w:rStyle w:val="shorttext"/>
          <w:rFonts w:cstheme="minorHAnsi"/>
          <w:lang w:val="ro-RO"/>
        </w:rPr>
        <w:t xml:space="preserve">, saint, holy, </w:t>
      </w:r>
      <w:r w:rsidRPr="004A5BE3">
        <w:rPr>
          <w:rStyle w:val="shorttext"/>
          <w:rFonts w:cstheme="minorHAnsi"/>
          <w:b/>
          <w:lang w:val="ro-RO"/>
        </w:rPr>
        <w:t>Italian</w:t>
      </w:r>
      <w:r w:rsidRPr="004A5BE3">
        <w:rPr>
          <w:rStyle w:val="shorttext"/>
          <w:rFonts w:cstheme="minorHAnsi"/>
          <w:lang w:val="ro-RO"/>
        </w:rPr>
        <w:t xml:space="preserve">, </w:t>
      </w:r>
      <w:r w:rsidRPr="004A5BE3">
        <w:rPr>
          <w:rStyle w:val="shorttext"/>
          <w:rFonts w:cstheme="minorHAnsi"/>
          <w:color w:val="FF0000"/>
          <w:lang w:val="it-IT"/>
        </w:rPr>
        <w:t>consacrare</w:t>
      </w:r>
      <w:r w:rsidRPr="004A5BE3">
        <w:rPr>
          <w:rStyle w:val="shorttext"/>
          <w:rFonts w:cstheme="minorHAnsi"/>
          <w:lang w:val="it-IT"/>
        </w:rPr>
        <w:t xml:space="preserve">, to consecrate, </w:t>
      </w:r>
      <w:r w:rsidRPr="004A5BE3">
        <w:rPr>
          <w:rStyle w:val="shorttext"/>
          <w:rFonts w:cstheme="minorHAnsi"/>
          <w:b/>
          <w:lang w:val="it-IT"/>
        </w:rPr>
        <w:t>English</w:t>
      </w:r>
      <w:r w:rsidRPr="004A5BE3">
        <w:rPr>
          <w:rStyle w:val="shorttext"/>
          <w:rFonts w:cstheme="minorHAnsi"/>
          <w:lang w:val="it-IT"/>
        </w:rPr>
        <w:t xml:space="preserve">, </w:t>
      </w:r>
      <w:r w:rsidRPr="004A5BE3">
        <w:rPr>
          <w:rFonts w:cstheme="minorHAnsi"/>
        </w:rPr>
        <w:t xml:space="preserve">to </w:t>
      </w:r>
      <w:r w:rsidRPr="004A5BE3">
        <w:rPr>
          <w:rFonts w:cstheme="minorHAnsi"/>
          <w:color w:val="FF0000"/>
        </w:rPr>
        <w:t>consecrate</w:t>
      </w:r>
      <w:r w:rsidRPr="004A5BE3">
        <w:rPr>
          <w:rFonts w:cstheme="minorHAnsi"/>
        </w:rPr>
        <w:t xml:space="preserve"> [&lt;Lat. </w:t>
      </w:r>
      <w:r w:rsidRPr="004A5BE3">
        <w:rPr>
          <w:rFonts w:cstheme="minorHAnsi"/>
          <w:color w:val="EE0000"/>
        </w:rPr>
        <w:t>consecro-are</w:t>
      </w:r>
      <w:r w:rsidRPr="004A5BE3">
        <w:rPr>
          <w:rFonts w:cstheme="minorHAnsi"/>
        </w:rPr>
        <w:t>.</w:t>
      </w:r>
    </w:p>
    <w:p w:rsidR="007B148B" w:rsidRDefault="007B148B">
      <w:pPr>
        <w:pStyle w:val="FootnoteText"/>
      </w:pPr>
    </w:p>
  </w:footnote>
  <w:footnote w:id="271">
    <w:p w:rsidR="007B148B" w:rsidRPr="00F82487" w:rsidRDefault="007B148B" w:rsidP="009F778D">
      <w:pPr>
        <w:pStyle w:val="FootnoteText"/>
      </w:pPr>
      <w:r>
        <w:rPr>
          <w:rStyle w:val="FootnoteReference"/>
        </w:rPr>
        <w:footnoteRef/>
      </w:r>
      <w:r>
        <w:t xml:space="preserve"> </w:t>
      </w:r>
      <w:r w:rsidRPr="006615ED">
        <w:rPr>
          <w:rFonts w:cstheme="minorHAnsi"/>
          <w:b/>
        </w:rPr>
        <w:t>Hittite</w:t>
      </w:r>
      <w:r w:rsidRPr="006615ED">
        <w:rPr>
          <w:rFonts w:cstheme="minorHAnsi"/>
        </w:rPr>
        <w:t xml:space="preserve">, </w:t>
      </w:r>
      <w:r w:rsidRPr="006615ED">
        <w:rPr>
          <w:rStyle w:val="unicode"/>
          <w:rFonts w:cstheme="minorHAnsi"/>
          <w:b/>
          <w:bCs/>
          <w:color w:val="CC6600"/>
          <w:u w:val="single"/>
          <w:shd w:val="clear" w:color="auto" w:fill="FFFFFF"/>
        </w:rPr>
        <w:t>suhha</w:t>
      </w:r>
      <w:r w:rsidRPr="006615ED">
        <w:rPr>
          <w:rStyle w:val="unicode"/>
          <w:rFonts w:cstheme="minorHAnsi"/>
          <w:b/>
          <w:bCs/>
          <w:color w:val="CC6600"/>
          <w:shd w:val="clear" w:color="auto" w:fill="FFFFFF"/>
        </w:rPr>
        <w:t>-&gt;</w:t>
      </w:r>
      <w:r w:rsidRPr="006615ED">
        <w:rPr>
          <w:rStyle w:val="unicode"/>
          <w:rFonts w:cstheme="minorHAnsi"/>
          <w:color w:val="000000"/>
          <w:shd w:val="clear" w:color="auto" w:fill="FFFFFF"/>
        </w:rPr>
        <w:t xml:space="preserve">, to scatter, </w:t>
      </w:r>
      <w:r w:rsidRPr="006615ED">
        <w:rPr>
          <w:rStyle w:val="unicode"/>
          <w:rFonts w:cstheme="minorHAnsi"/>
          <w:b/>
          <w:bCs/>
          <w:color w:val="CC6600"/>
          <w:u w:val="single"/>
          <w:shd w:val="clear" w:color="auto" w:fill="FFFFFF"/>
        </w:rPr>
        <w:t>soha/soh</w:t>
      </w:r>
      <w:r w:rsidRPr="006615ED">
        <w:rPr>
          <w:rFonts w:cstheme="minorHAnsi"/>
          <w:shd w:val="clear" w:color="auto" w:fill="FFFFFF"/>
        </w:rPr>
        <w:t xml:space="preserve">, </w:t>
      </w:r>
      <w:r w:rsidRPr="006615ED">
        <w:rPr>
          <w:rFonts w:cstheme="minorHAnsi"/>
          <w:color w:val="000000"/>
          <w:shd w:val="clear" w:color="auto" w:fill="F8F9FA"/>
        </w:rPr>
        <w:t>to scatter, </w:t>
      </w:r>
      <w:r w:rsidRPr="006615ED">
        <w:rPr>
          <w:rStyle w:val="unicode"/>
          <w:rFonts w:cstheme="minorHAnsi"/>
          <w:color w:val="000000"/>
          <w:shd w:val="clear" w:color="auto" w:fill="FFFFFF"/>
        </w:rPr>
        <w:t xml:space="preserve"> </w:t>
      </w:r>
      <w:r w:rsidRPr="006615ED">
        <w:rPr>
          <w:rStyle w:val="unicode"/>
          <w:rFonts w:cstheme="minorHAnsi"/>
          <w:b/>
          <w:bCs/>
          <w:color w:val="CC6600"/>
          <w:u w:val="single"/>
          <w:shd w:val="clear" w:color="auto" w:fill="FFFFFF"/>
        </w:rPr>
        <w:t>ishuwa</w:t>
      </w:r>
      <w:r w:rsidRPr="006615ED">
        <w:rPr>
          <w:rStyle w:val="unicode"/>
          <w:rFonts w:cstheme="minorHAnsi"/>
          <w:color w:val="000000"/>
          <w:shd w:val="clear" w:color="auto" w:fill="FFFFFF"/>
        </w:rPr>
        <w:t xml:space="preserve">-&gt;, </w:t>
      </w:r>
      <w:r w:rsidRPr="006615ED">
        <w:rPr>
          <w:rFonts w:cstheme="minorHAnsi"/>
          <w:b/>
          <w:bCs/>
          <w:color w:val="CC6600"/>
          <w:u w:val="single"/>
        </w:rPr>
        <w:t>ishuuai/ishui</w:t>
      </w:r>
      <w:r w:rsidRPr="006615ED">
        <w:rPr>
          <w:rFonts w:cstheme="minorHAnsi"/>
          <w:shd w:val="clear" w:color="auto" w:fill="F8F9FA"/>
        </w:rPr>
        <w:t xml:space="preserve">, </w:t>
      </w:r>
      <w:r w:rsidRPr="006615ED">
        <w:rPr>
          <w:rFonts w:cstheme="minorHAnsi"/>
          <w:b/>
          <w:color w:val="CC6600"/>
          <w:u w:val="single"/>
          <w:shd w:val="clear" w:color="auto" w:fill="F8F9FA"/>
        </w:rPr>
        <w:t>i</w:t>
      </w:r>
      <w:r w:rsidRPr="006615ED">
        <w:rPr>
          <w:rFonts w:cstheme="minorHAnsi"/>
          <w:b/>
          <w:bCs/>
          <w:color w:val="CC6600"/>
          <w:u w:val="single"/>
          <w:shd w:val="clear" w:color="auto" w:fill="F8F9FA"/>
        </w:rPr>
        <w:t>shuuae</w:t>
      </w:r>
      <w:r w:rsidRPr="006615ED">
        <w:rPr>
          <w:rFonts w:cstheme="minorHAnsi"/>
          <w:color w:val="000000"/>
          <w:shd w:val="clear" w:color="auto" w:fill="F8F9FA"/>
        </w:rPr>
        <w:t xml:space="preserve">, to scatter, to throw, </w:t>
      </w:r>
      <w:r w:rsidRPr="006615ED">
        <w:rPr>
          <w:rFonts w:cstheme="minorHAnsi"/>
          <w:b/>
          <w:color w:val="000000"/>
          <w:shd w:val="clear" w:color="auto" w:fill="F8F9FA"/>
        </w:rPr>
        <w:t>Belarusian</w:t>
      </w:r>
      <w:r w:rsidRPr="006615ED">
        <w:rPr>
          <w:rFonts w:cstheme="minorHAnsi"/>
          <w:color w:val="000000"/>
          <w:shd w:val="clear" w:color="auto" w:fill="F8F9FA"/>
        </w:rPr>
        <w:t xml:space="preserve">, </w:t>
      </w:r>
      <w:r w:rsidRPr="006615ED">
        <w:rPr>
          <w:rFonts w:cstheme="minorHAnsi"/>
        </w:rPr>
        <w:t>x</w:t>
      </w:r>
      <w:r w:rsidRPr="006615ED">
        <w:rPr>
          <w:rStyle w:val="shorttext"/>
          <w:rFonts w:cstheme="minorHAnsi"/>
          <w:lang w:val="be-BY"/>
        </w:rPr>
        <w:t xml:space="preserve">сейбіт,  </w:t>
      </w:r>
      <w:r w:rsidRPr="006615ED">
        <w:rPr>
          <w:rStyle w:val="shorttext"/>
          <w:rFonts w:cstheme="minorHAnsi"/>
          <w:color w:val="CC6600"/>
          <w:u w:val="single"/>
          <w:lang w:val="be-BY"/>
        </w:rPr>
        <w:t>siejbit,</w:t>
      </w:r>
      <w:r w:rsidRPr="006615ED">
        <w:rPr>
          <w:rStyle w:val="shorttext"/>
          <w:rFonts w:cstheme="minorHAnsi"/>
          <w:lang w:val="be-BY"/>
        </w:rPr>
        <w:t xml:space="preserve"> sower,</w:t>
      </w:r>
      <w:r w:rsidRPr="006615ED">
        <w:rPr>
          <w:rStyle w:val="shorttext"/>
          <w:rFonts w:cstheme="minorHAnsi"/>
        </w:rPr>
        <w:t xml:space="preserve"> </w:t>
      </w:r>
      <w:r w:rsidRPr="006615ED">
        <w:rPr>
          <w:rStyle w:val="shorttext"/>
          <w:rFonts w:cstheme="minorHAnsi"/>
          <w:b/>
        </w:rPr>
        <w:t>Croatian</w:t>
      </w:r>
      <w:r w:rsidRPr="006615ED">
        <w:rPr>
          <w:rStyle w:val="shorttext"/>
          <w:rFonts w:cstheme="minorHAnsi"/>
        </w:rPr>
        <w:t xml:space="preserve">, </w:t>
      </w:r>
      <w:r w:rsidRPr="006615ED">
        <w:rPr>
          <w:rStyle w:val="shorttext"/>
          <w:rFonts w:cstheme="minorHAnsi"/>
          <w:color w:val="CC6600"/>
          <w:u w:val="single"/>
          <w:lang w:val="hr-HR"/>
        </w:rPr>
        <w:t>sejač</w:t>
      </w:r>
      <w:r w:rsidRPr="006615ED">
        <w:rPr>
          <w:rStyle w:val="shorttext"/>
          <w:rFonts w:cstheme="minorHAnsi"/>
          <w:lang w:val="hr-HR"/>
        </w:rPr>
        <w:t>, sower,</w:t>
      </w:r>
      <w:r w:rsidRPr="006615ED">
        <w:rPr>
          <w:rStyle w:val="shorttext"/>
          <w:rFonts w:cstheme="minorHAnsi"/>
          <w:color w:val="CC6600"/>
          <w:lang w:val="hr-HR"/>
        </w:rPr>
        <w:t xml:space="preserve"> </w:t>
      </w:r>
      <w:r w:rsidRPr="006615ED">
        <w:rPr>
          <w:rStyle w:val="tlid-translation"/>
          <w:rFonts w:cstheme="minorHAnsi"/>
          <w:color w:val="CC6600"/>
          <w:u w:val="single"/>
          <w:lang w:val="hr-HR"/>
        </w:rPr>
        <w:t>sijati</w:t>
      </w:r>
      <w:r w:rsidRPr="006615ED">
        <w:rPr>
          <w:rStyle w:val="tlid-translation"/>
          <w:rFonts w:cstheme="minorHAnsi"/>
          <w:lang w:val="hr-HR"/>
        </w:rPr>
        <w:t xml:space="preserve"> </w:t>
      </w:r>
      <w:r w:rsidRPr="006615ED">
        <w:rPr>
          <w:rStyle w:val="tlid-translation"/>
          <w:rFonts w:cstheme="minorHAnsi"/>
          <w:color w:val="FF0000"/>
          <w:lang w:val="hr-HR"/>
        </w:rPr>
        <w:t>sjeme</w:t>
      </w:r>
      <w:r w:rsidRPr="006615ED">
        <w:rPr>
          <w:rStyle w:val="tlid-translation"/>
          <w:rFonts w:cstheme="minorHAnsi"/>
          <w:lang w:val="hr-HR"/>
        </w:rPr>
        <w:t xml:space="preserve">, to sow seed, </w:t>
      </w:r>
      <w:r w:rsidRPr="006615ED">
        <w:rPr>
          <w:rStyle w:val="tlid-translation"/>
          <w:rFonts w:cstheme="minorHAnsi"/>
          <w:b/>
          <w:lang w:val="hr-HR"/>
        </w:rPr>
        <w:t>Polish</w:t>
      </w:r>
      <w:r w:rsidRPr="006615ED">
        <w:rPr>
          <w:rStyle w:val="tlid-translation"/>
          <w:rFonts w:cstheme="minorHAnsi"/>
          <w:lang w:val="hr-HR"/>
        </w:rPr>
        <w:t xml:space="preserve">, </w:t>
      </w:r>
      <w:r w:rsidRPr="006615ED">
        <w:rPr>
          <w:rStyle w:val="shorttext"/>
          <w:rFonts w:cstheme="minorHAnsi"/>
          <w:color w:val="CC6600"/>
          <w:u w:val="single"/>
          <w:lang w:val="pl-PL"/>
        </w:rPr>
        <w:t>siewca</w:t>
      </w:r>
      <w:r w:rsidRPr="006615ED">
        <w:rPr>
          <w:rStyle w:val="shorttext"/>
          <w:rFonts w:cstheme="minorHAnsi"/>
          <w:lang w:val="pl-PL"/>
        </w:rPr>
        <w:t xml:space="preserve">, sower, </w:t>
      </w:r>
      <w:r w:rsidRPr="006615ED">
        <w:rPr>
          <w:rStyle w:val="tlid-translation"/>
          <w:rFonts w:cstheme="minorHAnsi"/>
          <w:color w:val="CC6600"/>
          <w:u w:val="single"/>
          <w:lang w:val="pl-PL"/>
        </w:rPr>
        <w:t>siać</w:t>
      </w:r>
      <w:r w:rsidRPr="006615ED">
        <w:rPr>
          <w:rStyle w:val="tlid-translation"/>
          <w:rFonts w:cstheme="minorHAnsi"/>
          <w:lang w:val="pl-PL"/>
        </w:rPr>
        <w:t xml:space="preserve"> </w:t>
      </w:r>
      <w:r w:rsidRPr="006615ED">
        <w:rPr>
          <w:rStyle w:val="tlid-translation"/>
          <w:rFonts w:cstheme="minorHAnsi"/>
          <w:color w:val="993399"/>
          <w:u w:val="single"/>
          <w:lang w:val="pl-PL"/>
        </w:rPr>
        <w:t>ziarno</w:t>
      </w:r>
      <w:r w:rsidRPr="006615ED">
        <w:rPr>
          <w:rStyle w:val="tlid-translation"/>
          <w:rFonts w:cstheme="minorHAnsi"/>
          <w:lang w:val="pl-PL"/>
        </w:rPr>
        <w:t xml:space="preserve">, to sow seed, </w:t>
      </w:r>
      <w:r w:rsidRPr="006615ED">
        <w:rPr>
          <w:rStyle w:val="tlid-translation"/>
          <w:rFonts w:cstheme="minorHAnsi"/>
          <w:b/>
          <w:lang w:val="pl-PL"/>
        </w:rPr>
        <w:t>Latvian</w:t>
      </w:r>
      <w:r w:rsidRPr="006615ED">
        <w:rPr>
          <w:rStyle w:val="tlid-translation"/>
          <w:rFonts w:cstheme="minorHAnsi"/>
          <w:lang w:val="pl-PL"/>
        </w:rPr>
        <w:t xml:space="preserve">, </w:t>
      </w:r>
      <w:r w:rsidRPr="006615ED">
        <w:rPr>
          <w:rStyle w:val="shorttext"/>
          <w:rFonts w:cstheme="minorHAnsi"/>
          <w:color w:val="CC6600"/>
          <w:u w:val="single"/>
          <w:lang w:val="lv-LV"/>
        </w:rPr>
        <w:t>sējējs</w:t>
      </w:r>
      <w:r w:rsidRPr="006615ED">
        <w:rPr>
          <w:rStyle w:val="shorttext"/>
          <w:rFonts w:cstheme="minorHAnsi"/>
          <w:lang w:val="lv-LV"/>
        </w:rPr>
        <w:t xml:space="preserve">, sower, </w:t>
      </w:r>
      <w:r w:rsidRPr="006615ED">
        <w:rPr>
          <w:rStyle w:val="tlid-translation"/>
          <w:rFonts w:cstheme="minorHAnsi"/>
          <w:color w:val="CC6600"/>
          <w:u w:val="single"/>
          <w:lang w:val="lv-LV"/>
        </w:rPr>
        <w:t>sēt</w:t>
      </w:r>
      <w:r w:rsidRPr="006615ED">
        <w:rPr>
          <w:rStyle w:val="tlid-translation"/>
          <w:rFonts w:cstheme="minorHAnsi"/>
          <w:lang w:val="lv-LV"/>
        </w:rPr>
        <w:t xml:space="preserve"> sēklas, to sow seed, </w:t>
      </w:r>
      <w:r w:rsidRPr="006615ED">
        <w:rPr>
          <w:rStyle w:val="tlid-translation"/>
          <w:rFonts w:cstheme="minorHAnsi"/>
          <w:b/>
          <w:lang w:val="lv-LV"/>
        </w:rPr>
        <w:t>Irish</w:t>
      </w:r>
      <w:r w:rsidRPr="006615ED">
        <w:rPr>
          <w:rStyle w:val="tlid-translation"/>
          <w:rFonts w:cstheme="minorHAnsi"/>
          <w:lang w:val="lv-LV"/>
        </w:rPr>
        <w:t xml:space="preserve">, </w:t>
      </w:r>
      <w:r w:rsidRPr="006615ED">
        <w:rPr>
          <w:rStyle w:val="shorttext"/>
          <w:rFonts w:cstheme="minorHAnsi"/>
          <w:color w:val="CC6600"/>
          <w:u w:val="single"/>
          <w:lang w:val="ga-IE"/>
        </w:rPr>
        <w:t>sower</w:t>
      </w:r>
      <w:r w:rsidRPr="006615ED">
        <w:rPr>
          <w:rStyle w:val="shorttext"/>
          <w:rFonts w:cstheme="minorHAnsi"/>
          <w:color w:val="000000"/>
          <w:lang w:val="ga-IE"/>
        </w:rPr>
        <w:t xml:space="preserve">, sower, </w:t>
      </w:r>
      <w:r w:rsidRPr="006615ED">
        <w:rPr>
          <w:rStyle w:val="tlid-translation"/>
          <w:rFonts w:cstheme="minorHAnsi"/>
          <w:color w:val="000000"/>
          <w:lang w:val="ga-IE"/>
        </w:rPr>
        <w:t xml:space="preserve">chun </w:t>
      </w:r>
      <w:r w:rsidRPr="006615ED">
        <w:rPr>
          <w:rStyle w:val="tlid-translation"/>
          <w:rFonts w:cstheme="minorHAnsi"/>
          <w:color w:val="CC6600"/>
          <w:u w:val="single"/>
          <w:lang w:val="ga-IE"/>
        </w:rPr>
        <w:t xml:space="preserve">síol </w:t>
      </w:r>
      <w:r w:rsidRPr="006615ED">
        <w:rPr>
          <w:rStyle w:val="tlid-translation"/>
          <w:rFonts w:cstheme="minorHAnsi"/>
          <w:color w:val="000000"/>
          <w:lang w:val="ga-IE"/>
        </w:rPr>
        <w:t>a chur</w:t>
      </w:r>
      <w:r w:rsidRPr="006615ED">
        <w:rPr>
          <w:rStyle w:val="shorttext"/>
          <w:rFonts w:cstheme="minorHAnsi"/>
          <w:color w:val="000000"/>
          <w:lang w:val="ga-IE"/>
        </w:rPr>
        <w:t xml:space="preserve">, to sow seed, </w:t>
      </w:r>
      <w:r w:rsidRPr="006615ED">
        <w:rPr>
          <w:rStyle w:val="shorttext"/>
          <w:rFonts w:cstheme="minorHAnsi"/>
          <w:color w:val="CC6600"/>
          <w:u w:val="single"/>
          <w:lang w:val="ga-IE"/>
        </w:rPr>
        <w:t>siol</w:t>
      </w:r>
      <w:r w:rsidRPr="006615ED">
        <w:rPr>
          <w:rStyle w:val="shorttext"/>
          <w:rFonts w:cstheme="minorHAnsi"/>
          <w:color w:val="000000"/>
          <w:lang w:val="ga-IE"/>
        </w:rPr>
        <w:t>, seed,</w:t>
      </w:r>
      <w:r w:rsidRPr="006615ED">
        <w:rPr>
          <w:rStyle w:val="tlid-translation"/>
          <w:rFonts w:cstheme="minorHAnsi"/>
          <w:lang w:val="lv-LV"/>
        </w:rPr>
        <w:t xml:space="preserve"> </w:t>
      </w:r>
      <w:r w:rsidRPr="006615ED">
        <w:rPr>
          <w:rStyle w:val="tlid-translation"/>
          <w:rFonts w:cstheme="minorHAnsi"/>
          <w:b/>
          <w:lang w:val="lv-LV"/>
        </w:rPr>
        <w:t>Scots-Gaelic</w:t>
      </w:r>
      <w:r w:rsidRPr="006615ED">
        <w:rPr>
          <w:rStyle w:val="tlid-translation"/>
          <w:rFonts w:cstheme="minorHAnsi"/>
          <w:lang w:val="lv-LV"/>
        </w:rPr>
        <w:t xml:space="preserve">, </w:t>
      </w:r>
      <w:r w:rsidRPr="006615ED">
        <w:rPr>
          <w:rStyle w:val="shorttext"/>
          <w:rFonts w:cstheme="minorHAnsi"/>
          <w:color w:val="CC6600"/>
          <w:u w:val="single"/>
          <w:lang w:val="gd-GB"/>
        </w:rPr>
        <w:t>sìol</w:t>
      </w:r>
      <w:r w:rsidRPr="006615ED">
        <w:rPr>
          <w:rStyle w:val="shorttext"/>
          <w:rFonts w:cstheme="minorHAnsi"/>
          <w:color w:val="000000"/>
          <w:lang w:val="gd-GB"/>
        </w:rPr>
        <w:t>, sower,</w:t>
      </w:r>
      <w:r w:rsidRPr="006615ED">
        <w:rPr>
          <w:rStyle w:val="shorttext"/>
          <w:rFonts w:cstheme="minorHAnsi"/>
          <w:color w:val="CC6600"/>
          <w:u w:val="single"/>
          <w:lang w:val="gd-GB"/>
        </w:rPr>
        <w:t xml:space="preserve"> </w:t>
      </w:r>
      <w:r w:rsidRPr="006615ED">
        <w:rPr>
          <w:rStyle w:val="tlid-translation"/>
          <w:rFonts w:cstheme="minorHAnsi"/>
          <w:color w:val="CC6600"/>
          <w:u w:val="single"/>
          <w:lang w:val="gd-GB"/>
        </w:rPr>
        <w:t>sìol</w:t>
      </w:r>
      <w:r w:rsidRPr="006615ED">
        <w:rPr>
          <w:rStyle w:val="tlid-translation"/>
          <w:rFonts w:cstheme="minorHAnsi"/>
          <w:color w:val="000000"/>
          <w:lang w:val="gd-GB"/>
        </w:rPr>
        <w:t xml:space="preserve"> a chur</w:t>
      </w:r>
      <w:r w:rsidRPr="006615ED">
        <w:rPr>
          <w:rStyle w:val="shorttext"/>
          <w:rFonts w:cstheme="minorHAnsi"/>
          <w:color w:val="000000"/>
          <w:lang w:val="gd-GB"/>
        </w:rPr>
        <w:t>, to sow seed</w:t>
      </w:r>
      <w:r w:rsidRPr="006615ED">
        <w:rPr>
          <w:rStyle w:val="shorttext"/>
          <w:rFonts w:cstheme="minorHAnsi"/>
          <w:color w:val="000000"/>
        </w:rPr>
        <w:t>,</w:t>
      </w:r>
      <w:r w:rsidRPr="006615ED">
        <w:rPr>
          <w:rStyle w:val="shorttext"/>
          <w:rFonts w:cstheme="minorHAnsi"/>
          <w:color w:val="000000"/>
          <w:lang w:val="gd-GB"/>
        </w:rPr>
        <w:t xml:space="preserve"> </w:t>
      </w:r>
      <w:r w:rsidRPr="006615ED">
        <w:rPr>
          <w:rStyle w:val="shorttext"/>
          <w:rFonts w:cstheme="minorHAnsi"/>
          <w:b/>
          <w:color w:val="000000"/>
        </w:rPr>
        <w:t>English</w:t>
      </w:r>
      <w:r w:rsidRPr="006615ED">
        <w:rPr>
          <w:rStyle w:val="shorttext"/>
          <w:rFonts w:cstheme="minorHAnsi"/>
          <w:color w:val="000000"/>
        </w:rPr>
        <w:t xml:space="preserve">, </w:t>
      </w:r>
      <w:r w:rsidRPr="006615ED">
        <w:rPr>
          <w:rFonts w:cstheme="minorHAnsi"/>
          <w:color w:val="CC6600"/>
          <w:u w:val="single"/>
        </w:rPr>
        <w:t>sow</w:t>
      </w:r>
      <w:r w:rsidRPr="006615ED">
        <w:rPr>
          <w:rFonts w:cstheme="minorHAnsi"/>
        </w:rPr>
        <w:t xml:space="preserve"> [&lt;OE, </w:t>
      </w:r>
      <w:r w:rsidRPr="006615ED">
        <w:rPr>
          <w:rFonts w:cstheme="minorHAnsi"/>
          <w:color w:val="CC6600"/>
          <w:u w:val="single"/>
        </w:rPr>
        <w:t>sāwan</w:t>
      </w:r>
      <w:r w:rsidRPr="006615ED">
        <w:rPr>
          <w:rFonts w:cstheme="minorHAnsi"/>
        </w:rPr>
        <w:t>], seed,</w:t>
      </w:r>
      <w:r w:rsidRPr="006615ED">
        <w:rPr>
          <w:rStyle w:val="tlid-translation"/>
          <w:rFonts w:cstheme="minorHAnsi"/>
          <w:b/>
          <w:lang w:val="lv-LV"/>
        </w:rPr>
        <w:t xml:space="preserve"> Hittite</w:t>
      </w:r>
      <w:r w:rsidRPr="006615ED">
        <w:rPr>
          <w:rStyle w:val="tlid-translation"/>
          <w:rFonts w:cstheme="minorHAnsi"/>
          <w:lang w:val="lv-LV"/>
        </w:rPr>
        <w:t xml:space="preserve">, </w:t>
      </w:r>
      <w:r w:rsidRPr="006615ED">
        <w:rPr>
          <w:rStyle w:val="unicode"/>
          <w:rFonts w:cstheme="minorHAnsi"/>
          <w:b/>
          <w:bCs/>
          <w:color w:val="993399"/>
          <w:u w:val="single"/>
          <w:shd w:val="clear" w:color="auto" w:fill="FFFFFF"/>
        </w:rPr>
        <w:t>sēr</w:t>
      </w:r>
      <w:r w:rsidRPr="006615ED">
        <w:rPr>
          <w:rStyle w:val="unicode"/>
          <w:rFonts w:cstheme="minorHAnsi"/>
          <w:shd w:val="clear" w:color="auto" w:fill="FFFFFF"/>
        </w:rPr>
        <w:t xml:space="preserve">, to scatter, </w:t>
      </w:r>
      <w:r w:rsidRPr="006615ED">
        <w:rPr>
          <w:rStyle w:val="unicode"/>
          <w:rFonts w:cstheme="minorHAnsi"/>
          <w:b/>
          <w:shd w:val="clear" w:color="auto" w:fill="FFFFFF"/>
        </w:rPr>
        <w:t>Akkadian</w:t>
      </w:r>
      <w:r w:rsidRPr="006615ED">
        <w:rPr>
          <w:rStyle w:val="unicode"/>
          <w:rFonts w:cstheme="minorHAnsi"/>
          <w:shd w:val="clear" w:color="auto" w:fill="FFFFFF"/>
        </w:rPr>
        <w:t xml:space="preserve">, </w:t>
      </w:r>
      <w:r w:rsidRPr="006615ED">
        <w:rPr>
          <w:rFonts w:cstheme="minorHAnsi"/>
          <w:b/>
          <w:bCs/>
          <w:color w:val="993399"/>
          <w:u w:val="single"/>
        </w:rPr>
        <w:t>mazrû</w:t>
      </w:r>
      <w:r w:rsidRPr="006615ED">
        <w:rPr>
          <w:rFonts w:cstheme="minorHAnsi"/>
        </w:rPr>
        <w:t xml:space="preserve">, sowing basket, </w:t>
      </w:r>
      <w:r w:rsidRPr="006615ED">
        <w:rPr>
          <w:rFonts w:cstheme="minorHAnsi"/>
          <w:b/>
          <w:bCs/>
          <w:color w:val="993399"/>
          <w:u w:val="single"/>
        </w:rPr>
        <w:t>zarû</w:t>
      </w:r>
      <w:r w:rsidRPr="006615ED">
        <w:rPr>
          <w:rFonts w:cstheme="minorHAnsi"/>
        </w:rPr>
        <w:t xml:space="preserve">, sow seed, broadcast, to scatter, sprinkle, to winnow, </w:t>
      </w:r>
      <w:r w:rsidRPr="006615ED">
        <w:rPr>
          <w:rFonts w:cstheme="minorHAnsi"/>
          <w:b/>
          <w:bCs/>
        </w:rPr>
        <w:t>*</w:t>
      </w:r>
      <w:r w:rsidRPr="006615ED">
        <w:rPr>
          <w:rFonts w:cstheme="minorHAnsi"/>
          <w:b/>
          <w:bCs/>
          <w:color w:val="993399"/>
          <w:u w:val="single"/>
        </w:rPr>
        <w:t>zaru</w:t>
      </w:r>
      <w:r w:rsidRPr="006615ED">
        <w:rPr>
          <w:rFonts w:cstheme="minorHAnsi"/>
        </w:rPr>
        <w:t>, grown from seed (said of the date palm),</w:t>
      </w:r>
      <w:r w:rsidRPr="006615ED">
        <w:rPr>
          <w:rFonts w:cstheme="minorHAnsi"/>
          <w:b/>
          <w:bCs/>
          <w:color w:val="CC6600"/>
        </w:rPr>
        <w:t xml:space="preserve"> </w:t>
      </w:r>
      <w:r w:rsidRPr="006615ED">
        <w:rPr>
          <w:rFonts w:cstheme="minorHAnsi"/>
          <w:b/>
          <w:bCs/>
          <w:color w:val="993399"/>
          <w:u w:val="single"/>
        </w:rPr>
        <w:t>zarû</w:t>
      </w:r>
      <w:r w:rsidRPr="006615ED">
        <w:rPr>
          <w:rFonts w:cstheme="minorHAnsi"/>
        </w:rPr>
        <w:t>,  scattering, inclined to squander,</w:t>
      </w:r>
      <w:r w:rsidRPr="006615ED">
        <w:rPr>
          <w:rFonts w:cstheme="minorHAnsi"/>
          <w:b/>
          <w:bCs/>
          <w:color w:val="993399"/>
        </w:rPr>
        <w:t xml:space="preserve"> </w:t>
      </w:r>
      <w:r w:rsidRPr="006615ED">
        <w:rPr>
          <w:rFonts w:cstheme="minorHAnsi"/>
          <w:b/>
          <w:bCs/>
          <w:color w:val="993399"/>
          <w:u w:val="single"/>
        </w:rPr>
        <w:t>zērānu</w:t>
      </w:r>
      <w:r w:rsidRPr="006615ED">
        <w:rPr>
          <w:rFonts w:cstheme="minorHAnsi"/>
        </w:rPr>
        <w:t xml:space="preserve">, seeding fee paid by a tenant for additional seeding, </w:t>
      </w:r>
      <w:r w:rsidRPr="006615ED">
        <w:rPr>
          <w:rFonts w:cstheme="minorHAnsi"/>
          <w:b/>
        </w:rPr>
        <w:t>Polish</w:t>
      </w:r>
      <w:r w:rsidRPr="006615ED">
        <w:rPr>
          <w:rFonts w:cstheme="minorHAnsi"/>
        </w:rPr>
        <w:t xml:space="preserve">, </w:t>
      </w:r>
      <w:r w:rsidRPr="006615ED">
        <w:rPr>
          <w:rStyle w:val="tlid-translation"/>
          <w:rFonts w:cstheme="minorHAnsi"/>
          <w:color w:val="CC6600"/>
          <w:u w:val="single"/>
          <w:lang w:val="pl-PL"/>
        </w:rPr>
        <w:t>siać</w:t>
      </w:r>
      <w:r w:rsidRPr="006615ED">
        <w:rPr>
          <w:rStyle w:val="tlid-translation"/>
          <w:rFonts w:cstheme="minorHAnsi"/>
          <w:lang w:val="pl-PL"/>
        </w:rPr>
        <w:t xml:space="preserve"> </w:t>
      </w:r>
      <w:r w:rsidRPr="006615ED">
        <w:rPr>
          <w:rStyle w:val="tlid-translation"/>
          <w:rFonts w:cstheme="minorHAnsi"/>
          <w:color w:val="993399"/>
          <w:u w:val="single"/>
          <w:lang w:val="pl-PL"/>
        </w:rPr>
        <w:t>ziarno</w:t>
      </w:r>
      <w:r w:rsidRPr="006615ED">
        <w:rPr>
          <w:rStyle w:val="tlid-translation"/>
          <w:rFonts w:cstheme="minorHAnsi"/>
          <w:lang w:val="pl-PL"/>
        </w:rPr>
        <w:t xml:space="preserve">, to sow seed, </w:t>
      </w:r>
      <w:r w:rsidRPr="006615ED">
        <w:rPr>
          <w:rStyle w:val="tlid-translation"/>
          <w:rFonts w:cstheme="minorHAnsi"/>
          <w:b/>
          <w:lang w:val="pl-PL"/>
        </w:rPr>
        <w:t>Armenian</w:t>
      </w:r>
      <w:r w:rsidRPr="006615ED">
        <w:rPr>
          <w:rStyle w:val="tlid-translation"/>
          <w:rFonts w:cstheme="minorHAnsi"/>
          <w:lang w:val="pl-PL"/>
        </w:rPr>
        <w:t xml:space="preserve">, </w:t>
      </w:r>
      <w:r w:rsidRPr="006615ED">
        <w:rPr>
          <w:rStyle w:val="shorttext"/>
          <w:rFonts w:cstheme="minorHAnsi"/>
          <w:color w:val="000000"/>
          <w:lang w:val="hy-AM"/>
        </w:rPr>
        <w:t xml:space="preserve">սերմեր, </w:t>
      </w:r>
      <w:r w:rsidRPr="006615ED">
        <w:rPr>
          <w:rStyle w:val="shorttext"/>
          <w:rFonts w:cstheme="minorHAnsi"/>
          <w:color w:val="993399"/>
          <w:u w:val="single"/>
          <w:lang w:val="hy-AM"/>
        </w:rPr>
        <w:t>sermer</w:t>
      </w:r>
      <w:r w:rsidRPr="006615ED">
        <w:rPr>
          <w:rStyle w:val="shorttext"/>
          <w:rFonts w:cstheme="minorHAnsi"/>
          <w:color w:val="000000"/>
          <w:lang w:val="hy-AM"/>
        </w:rPr>
        <w:t xml:space="preserve">, sower, </w:t>
      </w:r>
      <w:r w:rsidRPr="006615ED">
        <w:rPr>
          <w:rStyle w:val="tlid-translation"/>
          <w:rFonts w:cstheme="minorHAnsi"/>
          <w:color w:val="000000"/>
          <w:lang w:val="hy-AM"/>
        </w:rPr>
        <w:t xml:space="preserve">սերմ ցանելու համար, </w:t>
      </w:r>
      <w:r w:rsidRPr="006615ED">
        <w:rPr>
          <w:rStyle w:val="tlid-translation"/>
          <w:rFonts w:cstheme="minorHAnsi"/>
          <w:color w:val="993399"/>
          <w:u w:val="single"/>
          <w:lang w:val="hy-AM"/>
        </w:rPr>
        <w:t>serm</w:t>
      </w:r>
      <w:r w:rsidRPr="006615ED">
        <w:rPr>
          <w:rStyle w:val="tlid-translation"/>
          <w:rFonts w:cstheme="minorHAnsi"/>
          <w:color w:val="000000"/>
          <w:lang w:val="hy-AM"/>
        </w:rPr>
        <w:t xml:space="preserve"> ts’anelu hamar, to sow seed</w:t>
      </w:r>
      <w:r w:rsidRPr="006615ED">
        <w:rPr>
          <w:rStyle w:val="tlid-translation"/>
          <w:rFonts w:cstheme="minorHAnsi"/>
          <w:color w:val="000000"/>
        </w:rPr>
        <w:t>,</w:t>
      </w:r>
      <w:r w:rsidRPr="006615ED">
        <w:rPr>
          <w:rStyle w:val="tlid-translation"/>
          <w:rFonts w:cstheme="minorHAnsi"/>
          <w:b/>
          <w:color w:val="000000"/>
        </w:rPr>
        <w:t xml:space="preserve"> Latin</w:t>
      </w:r>
      <w:r w:rsidRPr="006615ED">
        <w:rPr>
          <w:rStyle w:val="tlid-translation"/>
          <w:rFonts w:cstheme="minorHAnsi"/>
          <w:color w:val="000000"/>
        </w:rPr>
        <w:t xml:space="preserve">, </w:t>
      </w:r>
      <w:r w:rsidRPr="006615ED">
        <w:rPr>
          <w:rFonts w:cstheme="minorHAnsi"/>
          <w:color w:val="993399"/>
          <w:u w:val="single"/>
        </w:rPr>
        <w:t>sero-serere</w:t>
      </w:r>
      <w:r w:rsidRPr="006615ED">
        <w:rPr>
          <w:rFonts w:cstheme="minorHAnsi"/>
        </w:rPr>
        <w:t xml:space="preserve">, </w:t>
      </w:r>
      <w:r w:rsidRPr="006615ED">
        <w:rPr>
          <w:rFonts w:cstheme="minorHAnsi"/>
          <w:color w:val="993399"/>
          <w:u w:val="single"/>
        </w:rPr>
        <w:t>sevi</w:t>
      </w:r>
      <w:r w:rsidRPr="006615ED">
        <w:rPr>
          <w:rFonts w:cstheme="minorHAnsi"/>
        </w:rPr>
        <w:t xml:space="preserve">, </w:t>
      </w:r>
      <w:r w:rsidRPr="006615ED">
        <w:rPr>
          <w:rFonts w:cstheme="minorHAnsi"/>
          <w:color w:val="993399"/>
          <w:u w:val="single"/>
        </w:rPr>
        <w:t>satum</w:t>
      </w:r>
      <w:r w:rsidRPr="006615ED">
        <w:rPr>
          <w:rFonts w:cstheme="minorHAnsi"/>
        </w:rPr>
        <w:t>, to sow, set, plant,</w:t>
      </w:r>
      <w:r w:rsidRPr="006615ED">
        <w:rPr>
          <w:rStyle w:val="tlid-translation"/>
          <w:rFonts w:cstheme="minorHAnsi"/>
          <w:color w:val="000000"/>
          <w:lang w:val="hy-AM"/>
        </w:rPr>
        <w:t> </w:t>
      </w:r>
      <w:r w:rsidRPr="006615ED">
        <w:rPr>
          <w:rStyle w:val="tlid-translation"/>
          <w:rFonts w:cstheme="minorHAnsi"/>
          <w:color w:val="000000"/>
        </w:rPr>
        <w:t xml:space="preserve"> </w:t>
      </w:r>
      <w:r w:rsidRPr="006615ED">
        <w:rPr>
          <w:rStyle w:val="tlid-translation"/>
          <w:rFonts w:cstheme="minorHAnsi"/>
          <w:b/>
          <w:color w:val="000000"/>
        </w:rPr>
        <w:t>Etruscan</w:t>
      </w:r>
      <w:r w:rsidRPr="006615ED">
        <w:rPr>
          <w:rStyle w:val="tlid-translation"/>
          <w:rFonts w:cstheme="minorHAnsi"/>
          <w:color w:val="000000"/>
        </w:rPr>
        <w:t xml:space="preserve">, </w:t>
      </w:r>
      <w:r w:rsidRPr="006615ED">
        <w:rPr>
          <w:rFonts w:cstheme="minorHAnsi"/>
          <w:color w:val="993399"/>
          <w:u w:val="single"/>
        </w:rPr>
        <w:t>serev</w:t>
      </w:r>
      <w:r w:rsidRPr="006615ED">
        <w:rPr>
          <w:rFonts w:cstheme="minorHAnsi"/>
        </w:rPr>
        <w:t>,</w:t>
      </w:r>
      <w:r w:rsidRPr="006615ED">
        <w:rPr>
          <w:rFonts w:cstheme="minorHAnsi"/>
          <w:color w:val="EE0000"/>
        </w:rPr>
        <w:t xml:space="preserve"> </w:t>
      </w:r>
      <w:r w:rsidRPr="006615ED">
        <w:rPr>
          <w:rFonts w:cstheme="minorHAnsi"/>
          <w:color w:val="000000"/>
        </w:rPr>
        <w:t>(SERE8)</w:t>
      </w:r>
      <w:r w:rsidRPr="006615ED">
        <w:rPr>
          <w:rFonts w:cstheme="minorHAnsi"/>
        </w:rPr>
        <w:t xml:space="preserve">, </w:t>
      </w:r>
      <w:r w:rsidRPr="006615ED">
        <w:rPr>
          <w:rFonts w:cstheme="minorHAnsi"/>
          <w:color w:val="993399"/>
          <w:u w:val="single"/>
        </w:rPr>
        <w:t>seri</w:t>
      </w:r>
      <w:r w:rsidRPr="006615ED">
        <w:rPr>
          <w:rFonts w:cstheme="minorHAnsi"/>
        </w:rPr>
        <w:t xml:space="preserve">, </w:t>
      </w:r>
      <w:r w:rsidRPr="006615ED">
        <w:rPr>
          <w:rFonts w:cstheme="minorHAnsi"/>
          <w:color w:val="993399"/>
          <w:u w:val="single"/>
        </w:rPr>
        <w:t>sero</w:t>
      </w:r>
      <w:r w:rsidRPr="006615ED">
        <w:rPr>
          <w:rFonts w:cstheme="minorHAnsi"/>
          <w:color w:val="000000"/>
        </w:rPr>
        <w:t xml:space="preserve"> (SERV),</w:t>
      </w:r>
      <w:r w:rsidRPr="006615ED">
        <w:rPr>
          <w:rStyle w:val="tlid-translation"/>
          <w:rFonts w:cstheme="minorHAnsi"/>
          <w:b/>
          <w:color w:val="000000"/>
        </w:rPr>
        <w:t xml:space="preserve"> </w:t>
      </w:r>
      <w:r w:rsidRPr="006615ED">
        <w:rPr>
          <w:rFonts w:cstheme="minorHAnsi"/>
          <w:color w:val="993399"/>
          <w:u w:val="single"/>
        </w:rPr>
        <w:t xml:space="preserve">serut </w:t>
      </w:r>
      <w:r w:rsidRPr="006615ED">
        <w:rPr>
          <w:rFonts w:cstheme="minorHAnsi"/>
          <w:color w:val="000000"/>
        </w:rPr>
        <w:t>(SERVT),</w:t>
      </w:r>
      <w:r w:rsidRPr="006615ED">
        <w:rPr>
          <w:rFonts w:cstheme="minorHAnsi"/>
          <w:color w:val="FF0000"/>
        </w:rPr>
        <w:t xml:space="preserve"> </w:t>
      </w:r>
      <w:r w:rsidRPr="006615ED">
        <w:rPr>
          <w:rStyle w:val="tlid-translation"/>
          <w:rFonts w:cstheme="minorHAnsi"/>
          <w:b/>
          <w:color w:val="000000"/>
        </w:rPr>
        <w:t>Persian</w:t>
      </w:r>
      <w:r w:rsidRPr="006615ED">
        <w:rPr>
          <w:rStyle w:val="tlid-translation"/>
          <w:rFonts w:cstheme="minorHAnsi"/>
          <w:color w:val="000000"/>
        </w:rPr>
        <w:t xml:space="preserve">, </w:t>
      </w:r>
      <w:r w:rsidRPr="006615ED">
        <w:rPr>
          <w:rFonts w:cstheme="minorHAnsi"/>
          <w:color w:val="3333FF"/>
        </w:rPr>
        <w:t>kâštan</w:t>
      </w:r>
      <w:r w:rsidRPr="006615ED">
        <w:rPr>
          <w:rFonts w:cstheme="minorHAnsi"/>
        </w:rPr>
        <w:t xml:space="preserve">, </w:t>
      </w:r>
      <w:r w:rsidRPr="006615ED">
        <w:rPr>
          <w:rStyle w:val="nobold"/>
          <w:rFonts w:cstheme="minorHAnsi"/>
        </w:rPr>
        <w:t>کاشتن</w:t>
      </w:r>
      <w:r w:rsidRPr="006615ED">
        <w:rPr>
          <w:rFonts w:cstheme="minorHAnsi"/>
        </w:rPr>
        <w:t xml:space="preserve"> to sow, </w:t>
      </w:r>
      <w:r w:rsidRPr="006615ED">
        <w:rPr>
          <w:rFonts w:cstheme="minorHAnsi"/>
          <w:color w:val="3333FF"/>
        </w:rPr>
        <w:t>kasht</w:t>
      </w:r>
      <w:r w:rsidRPr="006615ED">
        <w:rPr>
          <w:rFonts w:cstheme="minorHAnsi"/>
        </w:rPr>
        <w:t xml:space="preserve"> kar, </w:t>
      </w:r>
      <w:r w:rsidRPr="006615ED">
        <w:rPr>
          <w:rStyle w:val="nobold"/>
          <w:rFonts w:cstheme="minorHAnsi"/>
        </w:rPr>
        <w:t>کشت کار</w:t>
      </w:r>
      <w:r w:rsidRPr="006615ED">
        <w:rPr>
          <w:rFonts w:cstheme="minorHAnsi"/>
        </w:rPr>
        <w:t xml:space="preserve"> sower,</w:t>
      </w:r>
      <w:r>
        <w:rPr>
          <w:rFonts w:cstheme="minorHAnsi"/>
        </w:rPr>
        <w:t xml:space="preserve"> </w:t>
      </w:r>
      <w:r w:rsidRPr="00F82487">
        <w:rPr>
          <w:rFonts w:cstheme="minorHAnsi"/>
          <w:b/>
        </w:rPr>
        <w:t>Tocharian</w:t>
      </w:r>
      <w:r>
        <w:rPr>
          <w:rFonts w:cstheme="minorHAnsi"/>
        </w:rPr>
        <w:t xml:space="preserve">, </w:t>
      </w:r>
      <w:r>
        <w:rPr>
          <w:color w:val="3333FF"/>
        </w:rPr>
        <w:t>kätā</w:t>
      </w:r>
      <w:r>
        <w:t xml:space="preserve">-  [B </w:t>
      </w:r>
      <w:r>
        <w:rPr>
          <w:color w:val="3333FF"/>
        </w:rPr>
        <w:t>kätā</w:t>
      </w:r>
      <w:r>
        <w:t>-], to spread, disperse,</w:t>
      </w:r>
      <w:r w:rsidRPr="006615ED">
        <w:rPr>
          <w:rFonts w:cstheme="minorHAnsi"/>
        </w:rPr>
        <w:t xml:space="preserve"> </w:t>
      </w:r>
      <w:r w:rsidRPr="006615ED">
        <w:rPr>
          <w:rFonts w:cstheme="minorHAnsi"/>
          <w:b/>
        </w:rPr>
        <w:t>Tajik</w:t>
      </w:r>
      <w:r w:rsidRPr="006615ED">
        <w:rPr>
          <w:rFonts w:cstheme="minorHAnsi"/>
        </w:rPr>
        <w:t xml:space="preserve">, </w:t>
      </w:r>
      <w:r w:rsidRPr="006615ED">
        <w:rPr>
          <w:rStyle w:val="tlid-translation"/>
          <w:rFonts w:cstheme="minorHAnsi"/>
          <w:lang w:val="tg-Cyrl-TJ"/>
        </w:rPr>
        <w:t xml:space="preserve">кошта, </w:t>
      </w:r>
      <w:r w:rsidRPr="006615ED">
        <w:rPr>
          <w:rFonts w:cstheme="minorHAnsi"/>
          <w:color w:val="3333FF"/>
        </w:rPr>
        <w:t>koşta</w:t>
      </w:r>
      <w:r w:rsidRPr="006615ED">
        <w:rPr>
          <w:rFonts w:cstheme="minorHAnsi"/>
        </w:rPr>
        <w:t xml:space="preserve">, to sow, </w:t>
      </w:r>
      <w:r w:rsidRPr="006615ED">
        <w:rPr>
          <w:rFonts w:cstheme="minorHAnsi"/>
          <w:b/>
        </w:rPr>
        <w:t>English</w:t>
      </w:r>
      <w:r w:rsidRPr="006615ED">
        <w:rPr>
          <w:rFonts w:cstheme="minorHAnsi"/>
        </w:rPr>
        <w:t xml:space="preserve">, </w:t>
      </w:r>
      <w:r w:rsidRPr="006615ED">
        <w:rPr>
          <w:rFonts w:cstheme="minorHAnsi"/>
          <w:color w:val="3333FF"/>
        </w:rPr>
        <w:t>cast</w:t>
      </w:r>
      <w:r w:rsidRPr="006615ED">
        <w:rPr>
          <w:rFonts w:cstheme="minorHAnsi"/>
          <w:color w:val="000000"/>
        </w:rPr>
        <w:t>, [&lt;ON,</w:t>
      </w:r>
      <w:r w:rsidRPr="006615ED">
        <w:rPr>
          <w:rFonts w:cstheme="minorHAnsi"/>
          <w:color w:val="3333FF"/>
        </w:rPr>
        <w:t xml:space="preserve"> kasta</w:t>
      </w:r>
      <w:r w:rsidRPr="006615ED">
        <w:rPr>
          <w:rFonts w:cstheme="minorHAnsi"/>
          <w:color w:val="000000"/>
        </w:rPr>
        <w:t>]</w:t>
      </w:r>
      <w:r w:rsidRPr="006615ED">
        <w:rPr>
          <w:rFonts w:cstheme="minorHAnsi"/>
          <w:color w:val="3333FF"/>
        </w:rPr>
        <w:t xml:space="preserve"> </w:t>
      </w:r>
      <w:r w:rsidRPr="006615ED">
        <w:rPr>
          <w:rFonts w:cstheme="minorHAnsi"/>
        </w:rPr>
        <w:t xml:space="preserve">seed, </w:t>
      </w:r>
      <w:r w:rsidRPr="006615ED">
        <w:rPr>
          <w:rFonts w:cstheme="minorHAnsi"/>
          <w:b/>
        </w:rPr>
        <w:t>Romanian</w:t>
      </w:r>
      <w:r w:rsidRPr="006615ED">
        <w:rPr>
          <w:rFonts w:cstheme="minorHAnsi"/>
        </w:rPr>
        <w:t xml:space="preserve">, </w:t>
      </w:r>
      <w:r w:rsidRPr="006615ED">
        <w:rPr>
          <w:rStyle w:val="shorttext"/>
          <w:rFonts w:cstheme="minorHAnsi"/>
          <w:color w:val="FF0000"/>
          <w:lang w:val="ro-RO"/>
        </w:rPr>
        <w:t>semănător</w:t>
      </w:r>
      <w:r w:rsidRPr="006615ED">
        <w:rPr>
          <w:rStyle w:val="shorttext"/>
          <w:rFonts w:cstheme="minorHAnsi"/>
          <w:lang w:val="ro-RO"/>
        </w:rPr>
        <w:t xml:space="preserve">, sower, </w:t>
      </w:r>
      <w:r w:rsidRPr="006615ED">
        <w:rPr>
          <w:rStyle w:val="tlid-translation"/>
          <w:rFonts w:cstheme="minorHAnsi"/>
          <w:lang w:val="ro-RO"/>
        </w:rPr>
        <w:t xml:space="preserve">a </w:t>
      </w:r>
      <w:r w:rsidRPr="006615ED">
        <w:rPr>
          <w:rStyle w:val="tlid-translation"/>
          <w:rFonts w:cstheme="minorHAnsi"/>
          <w:color w:val="FF0000"/>
          <w:lang w:val="ro-RO"/>
        </w:rPr>
        <w:t>semăna</w:t>
      </w:r>
      <w:r w:rsidRPr="006615ED">
        <w:rPr>
          <w:rStyle w:val="tlid-translation"/>
          <w:rFonts w:cstheme="minorHAnsi"/>
          <w:lang w:val="ro-RO"/>
        </w:rPr>
        <w:t xml:space="preserve"> </w:t>
      </w:r>
      <w:r w:rsidRPr="006615ED">
        <w:rPr>
          <w:rStyle w:val="tlid-translation"/>
          <w:rFonts w:cstheme="minorHAnsi"/>
          <w:color w:val="FF0000"/>
          <w:lang w:val="ro-RO"/>
        </w:rPr>
        <w:t>semințe</w:t>
      </w:r>
      <w:r w:rsidRPr="006615ED">
        <w:rPr>
          <w:rStyle w:val="tlid-translation"/>
          <w:rFonts w:cstheme="minorHAnsi"/>
          <w:lang w:val="ro-RO"/>
        </w:rPr>
        <w:t>, to sow seed,</w:t>
      </w:r>
      <w:r>
        <w:rPr>
          <w:rStyle w:val="tlid-translation"/>
          <w:rFonts w:cstheme="minorHAnsi"/>
          <w:lang w:val="ro-RO"/>
        </w:rPr>
        <w:t xml:space="preserve"> </w:t>
      </w:r>
      <w:r w:rsidRPr="00EA095F">
        <w:rPr>
          <w:rStyle w:val="tlid-translation"/>
          <w:rFonts w:cstheme="minorHAnsi"/>
          <w:b/>
          <w:lang w:val="ro-RO"/>
        </w:rPr>
        <w:t>Finnish-Uralic</w:t>
      </w:r>
      <w:r>
        <w:rPr>
          <w:rStyle w:val="tlid-translation"/>
          <w:rFonts w:cstheme="minorHAnsi"/>
          <w:lang w:val="ro-RO"/>
        </w:rPr>
        <w:t xml:space="preserve">, </w:t>
      </w:r>
      <w:r>
        <w:rPr>
          <w:rStyle w:val="tlid-translation"/>
          <w:color w:val="FF0000"/>
          <w:lang w:val="fi-FI"/>
        </w:rPr>
        <w:t>siemeniä</w:t>
      </w:r>
      <w:r>
        <w:rPr>
          <w:rStyle w:val="tlid-translation"/>
          <w:lang w:val="fi-FI"/>
        </w:rPr>
        <w:t>, to sow seed,</w:t>
      </w:r>
      <w:r w:rsidRPr="006615ED">
        <w:rPr>
          <w:rStyle w:val="tlid-translation"/>
          <w:rFonts w:cstheme="minorHAnsi"/>
          <w:lang w:val="ro-RO"/>
        </w:rPr>
        <w:t xml:space="preserve"> </w:t>
      </w:r>
      <w:r w:rsidRPr="00B27E5D">
        <w:rPr>
          <w:rStyle w:val="tlid-translation"/>
          <w:rFonts w:cstheme="minorHAnsi"/>
          <w:b/>
          <w:lang w:val="ro-RO"/>
        </w:rPr>
        <w:t>Latin</w:t>
      </w:r>
      <w:r w:rsidRPr="006615ED">
        <w:rPr>
          <w:rStyle w:val="tlid-translation"/>
          <w:rFonts w:cstheme="minorHAnsi"/>
          <w:lang w:val="ro-RO"/>
        </w:rPr>
        <w:t xml:space="preserve">, </w:t>
      </w:r>
      <w:r w:rsidRPr="006615ED">
        <w:rPr>
          <w:rFonts w:cstheme="minorHAnsi"/>
          <w:color w:val="FF0000"/>
        </w:rPr>
        <w:t>semino-are</w:t>
      </w:r>
      <w:r w:rsidRPr="006615ED">
        <w:rPr>
          <w:rFonts w:cstheme="minorHAnsi"/>
        </w:rPr>
        <w:t xml:space="preserve">, to sow, plant, to beget, produce, </w:t>
      </w:r>
      <w:r w:rsidRPr="006615ED">
        <w:rPr>
          <w:rFonts w:cstheme="minorHAnsi"/>
          <w:color w:val="FF0000"/>
        </w:rPr>
        <w:t>semen-inis</w:t>
      </w:r>
      <w:r w:rsidRPr="006615ED">
        <w:rPr>
          <w:rFonts w:cstheme="minorHAnsi"/>
        </w:rPr>
        <w:t xml:space="preserve">, seed, seedling, slip, race, child, origin, instigator, </w:t>
      </w:r>
      <w:r w:rsidRPr="006615ED">
        <w:rPr>
          <w:rFonts w:cstheme="minorHAnsi"/>
          <w:b/>
        </w:rPr>
        <w:t>Italian</w:t>
      </w:r>
      <w:r w:rsidRPr="006615ED">
        <w:rPr>
          <w:rFonts w:cstheme="minorHAnsi"/>
        </w:rPr>
        <w:t xml:space="preserve">, </w:t>
      </w:r>
      <w:r w:rsidRPr="006615ED">
        <w:rPr>
          <w:rStyle w:val="shorttext"/>
          <w:rFonts w:cstheme="minorHAnsi"/>
          <w:color w:val="FF0000"/>
          <w:lang w:val="it-IT"/>
        </w:rPr>
        <w:t>seminatore</w:t>
      </w:r>
      <w:r w:rsidRPr="006615ED">
        <w:rPr>
          <w:rStyle w:val="shorttext"/>
          <w:rFonts w:cstheme="minorHAnsi"/>
          <w:color w:val="000000"/>
          <w:lang w:val="it-IT"/>
        </w:rPr>
        <w:t xml:space="preserve">, sower, </w:t>
      </w:r>
      <w:r w:rsidRPr="006615ED">
        <w:rPr>
          <w:rStyle w:val="tlid-translation"/>
          <w:rFonts w:cstheme="minorHAnsi"/>
          <w:color w:val="FF0000"/>
          <w:lang w:val="it-IT"/>
        </w:rPr>
        <w:t>seminare</w:t>
      </w:r>
      <w:r w:rsidRPr="006615ED">
        <w:rPr>
          <w:rStyle w:val="tlid-translation"/>
          <w:rFonts w:cstheme="minorHAnsi"/>
          <w:color w:val="000000"/>
          <w:lang w:val="it-IT"/>
        </w:rPr>
        <w:t xml:space="preserve"> </w:t>
      </w:r>
      <w:r w:rsidRPr="006615ED">
        <w:rPr>
          <w:rStyle w:val="tlid-translation"/>
          <w:rFonts w:cstheme="minorHAnsi"/>
          <w:color w:val="FF0000"/>
          <w:lang w:val="it-IT"/>
        </w:rPr>
        <w:t>seme</w:t>
      </w:r>
      <w:r w:rsidRPr="006615ED">
        <w:rPr>
          <w:rStyle w:val="tlid-translation"/>
          <w:rFonts w:cstheme="minorHAnsi"/>
          <w:color w:val="000000"/>
          <w:lang w:val="it-IT"/>
        </w:rPr>
        <w:t xml:space="preserve">, to sow seed, </w:t>
      </w:r>
      <w:r w:rsidRPr="006615ED">
        <w:rPr>
          <w:rStyle w:val="tlid-translation"/>
          <w:rFonts w:cstheme="minorHAnsi"/>
          <w:b/>
          <w:color w:val="000000"/>
          <w:lang w:val="it-IT"/>
        </w:rPr>
        <w:t>French</w:t>
      </w:r>
      <w:r w:rsidRPr="006615ED">
        <w:rPr>
          <w:rStyle w:val="tlid-translation"/>
          <w:rFonts w:cstheme="minorHAnsi"/>
          <w:color w:val="000000"/>
          <w:lang w:val="it-IT"/>
        </w:rPr>
        <w:t xml:space="preserve">, </w:t>
      </w:r>
      <w:r w:rsidRPr="006615ED">
        <w:rPr>
          <w:rStyle w:val="shorttext"/>
          <w:rFonts w:cstheme="minorHAnsi"/>
          <w:color w:val="FF0000"/>
          <w:lang w:val="fr-FR"/>
        </w:rPr>
        <w:t>semeur</w:t>
      </w:r>
      <w:r w:rsidRPr="006615ED">
        <w:rPr>
          <w:rFonts w:cstheme="minorHAnsi"/>
          <w:color w:val="000000"/>
        </w:rPr>
        <w:t xml:space="preserve">, sower, </w:t>
      </w:r>
      <w:r w:rsidRPr="006615ED">
        <w:rPr>
          <w:rStyle w:val="tlid-translation"/>
          <w:rFonts w:cstheme="minorHAnsi"/>
          <w:color w:val="FF0000"/>
          <w:lang w:val="fr-FR"/>
        </w:rPr>
        <w:t xml:space="preserve">semer </w:t>
      </w:r>
      <w:r w:rsidRPr="006615ED">
        <w:rPr>
          <w:rStyle w:val="tlid-translation"/>
          <w:rFonts w:cstheme="minorHAnsi"/>
          <w:color w:val="000000"/>
          <w:lang w:val="fr-FR"/>
        </w:rPr>
        <w:t xml:space="preserve">des graines, to sow seed, </w:t>
      </w:r>
      <w:r w:rsidRPr="006615ED">
        <w:rPr>
          <w:rStyle w:val="tlid-translation"/>
          <w:rFonts w:cstheme="minorHAnsi"/>
          <w:b/>
          <w:color w:val="000000"/>
          <w:lang w:val="fr-FR"/>
        </w:rPr>
        <w:t>English</w:t>
      </w:r>
      <w:r w:rsidRPr="006615ED">
        <w:rPr>
          <w:rStyle w:val="tlid-translation"/>
          <w:rFonts w:cstheme="minorHAnsi"/>
          <w:color w:val="000000"/>
          <w:lang w:val="fr-FR"/>
        </w:rPr>
        <w:t xml:space="preserve">, </w:t>
      </w:r>
      <w:r w:rsidRPr="006615ED">
        <w:rPr>
          <w:rFonts w:cstheme="minorHAnsi"/>
          <w:color w:val="FF0000"/>
        </w:rPr>
        <w:t>semen</w:t>
      </w:r>
      <w:r w:rsidRPr="006615ED">
        <w:rPr>
          <w:rFonts w:cstheme="minorHAnsi"/>
        </w:rPr>
        <w:t xml:space="preserve">, seed, </w:t>
      </w:r>
      <w:r w:rsidRPr="006615ED">
        <w:rPr>
          <w:rFonts w:cstheme="minorHAnsi"/>
          <w:color w:val="FF0000"/>
        </w:rPr>
        <w:t>disseminate</w:t>
      </w:r>
      <w:r w:rsidRPr="006615ED">
        <w:rPr>
          <w:rFonts w:cstheme="minorHAnsi"/>
        </w:rPr>
        <w:t xml:space="preserve">, </w:t>
      </w:r>
      <w:r w:rsidRPr="006615ED">
        <w:rPr>
          <w:rFonts w:cstheme="minorHAnsi"/>
          <w:b/>
        </w:rPr>
        <w:t>Latin</w:t>
      </w:r>
      <w:r w:rsidRPr="006615ED">
        <w:rPr>
          <w:rFonts w:cstheme="minorHAnsi"/>
        </w:rPr>
        <w:t xml:space="preserve">, </w:t>
      </w:r>
      <w:r w:rsidRPr="006615ED">
        <w:rPr>
          <w:rFonts w:cstheme="minorHAnsi"/>
          <w:color w:val="FF0000"/>
        </w:rPr>
        <w:t>satus-a-um</w:t>
      </w:r>
      <w:r w:rsidRPr="006615ED">
        <w:rPr>
          <w:rFonts w:cstheme="minorHAnsi"/>
        </w:rPr>
        <w:t xml:space="preserve">, sprung, born, in gen., to produce, give rise to, </w:t>
      </w:r>
      <w:r w:rsidRPr="006615ED">
        <w:rPr>
          <w:rFonts w:cstheme="minorHAnsi"/>
          <w:color w:val="EE0000"/>
        </w:rPr>
        <w:t>sator-oris</w:t>
      </w:r>
      <w:r w:rsidRPr="006615ED">
        <w:rPr>
          <w:rFonts w:cstheme="minorHAnsi"/>
        </w:rPr>
        <w:t xml:space="preserve">, a sower, planter, begetter, father, producer, </w:t>
      </w:r>
      <w:r w:rsidRPr="006615ED">
        <w:rPr>
          <w:rFonts w:cstheme="minorHAnsi"/>
          <w:b/>
        </w:rPr>
        <w:t>Etruscan</w:t>
      </w:r>
      <w:r w:rsidRPr="006615ED">
        <w:rPr>
          <w:rFonts w:cstheme="minorHAnsi"/>
        </w:rPr>
        <w:t xml:space="preserve">, </w:t>
      </w:r>
      <w:r w:rsidRPr="006615ED">
        <w:rPr>
          <w:rFonts w:cstheme="minorHAnsi"/>
          <w:color w:val="EE0000"/>
        </w:rPr>
        <w:t>SATeRS</w:t>
      </w:r>
      <w:r w:rsidRPr="006615ED">
        <w:rPr>
          <w:rFonts w:cstheme="minorHAnsi"/>
        </w:rPr>
        <w:t xml:space="preserve">, </w:t>
      </w:r>
      <w:r w:rsidRPr="006615ED">
        <w:rPr>
          <w:rFonts w:cstheme="minorHAnsi"/>
          <w:color w:val="EE0000"/>
        </w:rPr>
        <w:t>SATeR</w:t>
      </w:r>
      <w:r w:rsidRPr="006615ED">
        <w:rPr>
          <w:rFonts w:cstheme="minorHAnsi"/>
        </w:rPr>
        <w:t>, (area of the Piacenza Liver used for divination)</w:t>
      </w:r>
      <w:r>
        <w:rPr>
          <w:rFonts w:cstheme="minorHAnsi"/>
        </w:rPr>
        <w:t xml:space="preserve">, </w:t>
      </w:r>
      <w:r w:rsidRPr="00F82487">
        <w:rPr>
          <w:rFonts w:cstheme="minorHAnsi"/>
          <w:b/>
        </w:rPr>
        <w:t>Turkish</w:t>
      </w:r>
      <w:r>
        <w:rPr>
          <w:rFonts w:cstheme="minorHAnsi"/>
        </w:rPr>
        <w:t xml:space="preserve">, </w:t>
      </w:r>
      <w:r>
        <w:rPr>
          <w:rStyle w:val="tlid-translation"/>
          <w:rFonts w:hint="cs"/>
          <w:color w:val="CC6600"/>
          <w:lang w:val="tr-TR" w:bidi="gu-IN"/>
        </w:rPr>
        <w:t>ekmek</w:t>
      </w:r>
      <w:r>
        <w:rPr>
          <w:rStyle w:val="tlid-translation"/>
          <w:rFonts w:hint="cs"/>
          <w:lang w:val="tr-TR" w:bidi="gu-IN"/>
        </w:rPr>
        <w:t>, to sow,</w:t>
      </w:r>
      <w:r>
        <w:rPr>
          <w:rStyle w:val="tlid-translation"/>
          <w:lang w:val="tr-TR" w:bidi="gu-IN"/>
        </w:rPr>
        <w:t xml:space="preserve"> </w:t>
      </w:r>
      <w:r w:rsidRPr="00F82487">
        <w:rPr>
          <w:rStyle w:val="tlid-translation"/>
          <w:b/>
          <w:lang w:val="tr-TR" w:bidi="gu-IN"/>
        </w:rPr>
        <w:t>Kazakh</w:t>
      </w:r>
      <w:r>
        <w:rPr>
          <w:rStyle w:val="tlid-translation"/>
          <w:lang w:val="tr-TR" w:bidi="gu-IN"/>
        </w:rPr>
        <w:t xml:space="preserve">, </w:t>
      </w:r>
      <w:r>
        <w:rPr>
          <w:rStyle w:val="tlid-translation"/>
          <w:rFonts w:hint="cs"/>
          <w:lang w:val="kk-KZ" w:bidi="gu-IN"/>
        </w:rPr>
        <w:t xml:space="preserve">егу, </w:t>
      </w:r>
      <w:r>
        <w:rPr>
          <w:rStyle w:val="tlid-translation"/>
          <w:rFonts w:hint="cs"/>
          <w:color w:val="CC6600"/>
          <w:u w:val="single"/>
          <w:lang w:val="kk-KZ" w:bidi="gu-IN"/>
        </w:rPr>
        <w:t>egw</w:t>
      </w:r>
      <w:r>
        <w:rPr>
          <w:rStyle w:val="tlid-translation"/>
          <w:rFonts w:hint="cs"/>
          <w:lang w:val="kk-KZ" w:bidi="gu-IN"/>
        </w:rPr>
        <w:t>, to sow,</w:t>
      </w:r>
      <w:r>
        <w:rPr>
          <w:rStyle w:val="tlid-translation"/>
          <w:lang w:bidi="gu-IN"/>
        </w:rPr>
        <w:t xml:space="preserve"> </w:t>
      </w:r>
      <w:r w:rsidRPr="00F82487">
        <w:rPr>
          <w:rStyle w:val="tlid-translation"/>
          <w:b/>
          <w:lang w:bidi="gu-IN"/>
        </w:rPr>
        <w:t>Uzbek</w:t>
      </w:r>
      <w:r>
        <w:rPr>
          <w:rStyle w:val="tlid-translation"/>
          <w:lang w:bidi="gu-IN"/>
        </w:rPr>
        <w:t xml:space="preserve">, </w:t>
      </w:r>
      <w:r>
        <w:rPr>
          <w:rStyle w:val="tlid-translation"/>
          <w:rFonts w:hint="cs"/>
          <w:color w:val="CC6600"/>
          <w:u w:val="single"/>
          <w:lang w:bidi="gu-IN"/>
        </w:rPr>
        <w:t>ekmek</w:t>
      </w:r>
      <w:r>
        <w:rPr>
          <w:rStyle w:val="tlid-translation"/>
          <w:rFonts w:hint="cs"/>
          <w:lang w:bidi="gu-IN"/>
        </w:rPr>
        <w:t>, to sow, plant,</w:t>
      </w:r>
      <w:r>
        <w:rPr>
          <w:rStyle w:val="tlid-translation"/>
          <w:lang w:bidi="gu-IN"/>
        </w:rPr>
        <w:t xml:space="preserve"> </w:t>
      </w:r>
      <w:r w:rsidRPr="00F82487">
        <w:rPr>
          <w:rStyle w:val="tlid-translation"/>
          <w:b/>
          <w:lang w:bidi="gu-IN"/>
        </w:rPr>
        <w:t>Kyrgyz</w:t>
      </w:r>
      <w:r>
        <w:rPr>
          <w:rStyle w:val="tlid-translation"/>
          <w:lang w:bidi="gu-IN"/>
        </w:rPr>
        <w:t xml:space="preserve">, </w:t>
      </w:r>
      <w:r>
        <w:rPr>
          <w:rStyle w:val="tlid-translation"/>
          <w:lang w:val="ky-KG"/>
        </w:rPr>
        <w:t xml:space="preserve">эгин, </w:t>
      </w:r>
      <w:r>
        <w:rPr>
          <w:color w:val="CC6600"/>
          <w:u w:val="single"/>
        </w:rPr>
        <w:t>egin</w:t>
      </w:r>
      <w:r>
        <w:t>, to sow,</w:t>
      </w:r>
    </w:p>
    <w:p w:rsidR="007B148B" w:rsidRDefault="007B148B">
      <w:pPr>
        <w:pStyle w:val="FootnoteText"/>
      </w:pPr>
    </w:p>
  </w:footnote>
  <w:footnote w:id="272">
    <w:p w:rsidR="007B148B" w:rsidRDefault="007B148B">
      <w:pPr>
        <w:pStyle w:val="FootnoteText"/>
      </w:pPr>
      <w:r>
        <w:rPr>
          <w:rStyle w:val="FootnoteReference"/>
        </w:rPr>
        <w:footnoteRef/>
      </w:r>
      <w:r>
        <w:t xml:space="preserve"> </w:t>
      </w:r>
      <w:r w:rsidRPr="009C28A3">
        <w:rPr>
          <w:rFonts w:cstheme="minorHAnsi"/>
          <w:b/>
        </w:rPr>
        <w:t>Hittite</w:t>
      </w:r>
      <w:r w:rsidRPr="009C28A3">
        <w:rPr>
          <w:rFonts w:cstheme="minorHAnsi"/>
        </w:rPr>
        <w:t xml:space="preserve">, </w:t>
      </w:r>
      <w:r w:rsidRPr="009C28A3">
        <w:rPr>
          <w:rFonts w:cstheme="minorHAnsi"/>
          <w:b/>
          <w:bCs/>
          <w:color w:val="FF0000"/>
        </w:rPr>
        <w:t>arunas</w:t>
      </w:r>
      <w:r w:rsidRPr="009C28A3">
        <w:rPr>
          <w:rFonts w:cstheme="minorHAnsi"/>
        </w:rPr>
        <w:t xml:space="preserve">, sea, </w:t>
      </w:r>
      <w:r w:rsidRPr="009C28A3">
        <w:rPr>
          <w:rFonts w:cstheme="minorHAnsi"/>
          <w:b/>
          <w:bCs/>
          <w:color w:val="FF0000"/>
        </w:rPr>
        <w:t>runa</w:t>
      </w:r>
      <w:r w:rsidRPr="009C28A3">
        <w:rPr>
          <w:rFonts w:cstheme="minorHAnsi"/>
        </w:rPr>
        <w:t xml:space="preserve">,  </w:t>
      </w:r>
      <w:r w:rsidRPr="009C28A3">
        <w:rPr>
          <w:rFonts w:cstheme="minorHAnsi"/>
          <w:b/>
          <w:bCs/>
          <w:color w:val="FF0000"/>
        </w:rPr>
        <w:t>aruna</w:t>
      </w:r>
      <w:r w:rsidRPr="009C28A3">
        <w:rPr>
          <w:rFonts w:cstheme="minorHAnsi"/>
        </w:rPr>
        <w:t xml:space="preserve">-, sea, </w:t>
      </w:r>
      <w:r w:rsidRPr="009C28A3">
        <w:rPr>
          <w:rFonts w:cstheme="minorHAnsi"/>
          <w:b/>
          <w:bCs/>
          <w:color w:val="FF0000"/>
        </w:rPr>
        <w:t>runomn</w:t>
      </w:r>
      <w:r w:rsidRPr="009C28A3">
        <w:rPr>
          <w:rFonts w:cstheme="minorHAnsi"/>
        </w:rPr>
        <w:t xml:space="preserve">,  maritime, </w:t>
      </w:r>
      <w:r w:rsidRPr="009C28A3">
        <w:rPr>
          <w:rFonts w:cstheme="minorHAnsi"/>
          <w:b/>
        </w:rPr>
        <w:t>Etruscan</w:t>
      </w:r>
      <w:r w:rsidRPr="009C28A3">
        <w:rPr>
          <w:rFonts w:cstheme="minorHAnsi"/>
        </w:rPr>
        <w:t xml:space="preserve">, </w:t>
      </w:r>
      <w:r w:rsidRPr="009C28A3">
        <w:rPr>
          <w:rFonts w:cstheme="minorHAnsi"/>
          <w:color w:val="EE0000"/>
        </w:rPr>
        <w:t>ron, run</w:t>
      </w:r>
      <w:r w:rsidRPr="009C28A3">
        <w:rPr>
          <w:rFonts w:cstheme="minorHAnsi"/>
        </w:rPr>
        <w:t xml:space="preserve"> (RVN), </w:t>
      </w:r>
      <w:r w:rsidRPr="009C28A3">
        <w:rPr>
          <w:rFonts w:cstheme="minorHAnsi"/>
          <w:color w:val="EE0000"/>
        </w:rPr>
        <w:t xml:space="preserve">rona, runa </w:t>
      </w:r>
      <w:r w:rsidRPr="009C28A3">
        <w:rPr>
          <w:rFonts w:cstheme="minorHAnsi"/>
          <w:color w:val="000000"/>
        </w:rPr>
        <w:t>(RVNA)</w:t>
      </w:r>
      <w:r w:rsidRPr="009C28A3">
        <w:rPr>
          <w:rFonts w:cstheme="minorHAnsi"/>
        </w:rPr>
        <w:t xml:space="preserve">, </w:t>
      </w:r>
      <w:r w:rsidRPr="009C28A3">
        <w:rPr>
          <w:rFonts w:cstheme="minorHAnsi"/>
          <w:color w:val="EE0000"/>
        </w:rPr>
        <w:t xml:space="preserve">rone, rune </w:t>
      </w:r>
      <w:r w:rsidRPr="009C28A3">
        <w:rPr>
          <w:rFonts w:cstheme="minorHAnsi"/>
          <w:color w:val="000000"/>
        </w:rPr>
        <w:t xml:space="preserve">(RVNE), </w:t>
      </w:r>
      <w:r w:rsidRPr="009C28A3">
        <w:rPr>
          <w:rFonts w:cstheme="minorHAnsi"/>
          <w:color w:val="EE0000"/>
        </w:rPr>
        <w:t xml:space="preserve">rons, runs </w:t>
      </w:r>
      <w:r w:rsidRPr="009C28A3">
        <w:rPr>
          <w:rFonts w:cstheme="minorHAnsi"/>
          <w:color w:val="000000"/>
        </w:rPr>
        <w:t>(RVNeS)</w:t>
      </w:r>
      <w:r w:rsidRPr="009C28A3">
        <w:rPr>
          <w:rFonts w:cstheme="minorHAnsi"/>
        </w:rPr>
        <w:t xml:space="preserve">, </w:t>
      </w:r>
      <w:r w:rsidRPr="009C28A3">
        <w:rPr>
          <w:rFonts w:cstheme="minorHAnsi"/>
          <w:color w:val="EE0000"/>
        </w:rPr>
        <w:t xml:space="preserve">ronem, runem </w:t>
      </w:r>
      <w:r w:rsidRPr="009C28A3">
        <w:rPr>
          <w:rFonts w:cstheme="minorHAnsi"/>
          <w:color w:val="000000"/>
        </w:rPr>
        <w:t xml:space="preserve">(RVNEM), </w:t>
      </w:r>
      <w:r w:rsidRPr="009C28A3">
        <w:rPr>
          <w:rFonts w:cstheme="minorHAnsi"/>
          <w:color w:val="EE0000"/>
        </w:rPr>
        <w:t xml:space="preserve">roni, runi </w:t>
      </w:r>
      <w:r w:rsidRPr="009C28A3">
        <w:rPr>
          <w:rFonts w:cstheme="minorHAnsi"/>
          <w:color w:val="000000"/>
        </w:rPr>
        <w:t xml:space="preserve">(RVNI), (All of the forgoing are used in the Zagreb Mummy wrapping, Script “Z”.), </w:t>
      </w:r>
      <w:r w:rsidRPr="009C28A3">
        <w:rPr>
          <w:rFonts w:cstheme="minorHAnsi"/>
          <w:color w:val="FF0000"/>
        </w:rPr>
        <w:t xml:space="preserve">ronis, runis </w:t>
      </w:r>
      <w:r w:rsidRPr="009C28A3">
        <w:rPr>
          <w:rFonts w:cstheme="minorHAnsi"/>
          <w:color w:val="000000"/>
        </w:rPr>
        <w:t xml:space="preserve">(RVNIS), </w:t>
      </w:r>
      <w:r w:rsidRPr="009C28A3">
        <w:rPr>
          <w:rFonts w:cstheme="minorHAnsi"/>
          <w:color w:val="EE0000"/>
        </w:rPr>
        <w:t xml:space="preserve">rono, runo </w:t>
      </w:r>
      <w:r w:rsidRPr="009C28A3">
        <w:rPr>
          <w:rFonts w:cstheme="minorHAnsi"/>
          <w:color w:val="000000"/>
        </w:rPr>
        <w:t>(RVNV), sea?</w:t>
      </w:r>
      <w:r w:rsidRPr="009C28A3">
        <w:rPr>
          <w:rFonts w:cstheme="minorHAnsi"/>
        </w:rPr>
        <w:t xml:space="preserve">, </w:t>
      </w:r>
      <w:r w:rsidRPr="009C28A3">
        <w:rPr>
          <w:rFonts w:cstheme="minorHAnsi"/>
          <w:b/>
        </w:rPr>
        <w:t>Sanskrit</w:t>
      </w:r>
      <w:r w:rsidRPr="009C28A3">
        <w:rPr>
          <w:rFonts w:cstheme="minorHAnsi"/>
        </w:rPr>
        <w:t xml:space="preserve">, </w:t>
      </w:r>
      <w:r w:rsidRPr="009C28A3">
        <w:rPr>
          <w:rFonts w:cstheme="minorHAnsi"/>
          <w:color w:val="3333FF"/>
        </w:rPr>
        <w:t>hiṇḍīraḥ</w:t>
      </w:r>
      <w:r w:rsidRPr="009C28A3">
        <w:rPr>
          <w:rFonts w:cstheme="minorHAnsi"/>
        </w:rPr>
        <w:t xml:space="preserve">, sea, </w:t>
      </w:r>
      <w:r w:rsidRPr="009C28A3">
        <w:rPr>
          <w:rFonts w:cstheme="minorHAnsi"/>
          <w:b/>
        </w:rPr>
        <w:t>Persian</w:t>
      </w:r>
      <w:r w:rsidRPr="009C28A3">
        <w:rPr>
          <w:rFonts w:cstheme="minorHAnsi"/>
        </w:rPr>
        <w:t xml:space="preserve">, </w:t>
      </w:r>
      <w:r w:rsidRPr="009C28A3">
        <w:rPr>
          <w:rFonts w:cstheme="minorHAnsi"/>
          <w:color w:val="3333FF"/>
        </w:rPr>
        <w:t>daryâ</w:t>
      </w:r>
      <w:r w:rsidRPr="009C28A3">
        <w:rPr>
          <w:rFonts w:cstheme="minorHAnsi"/>
        </w:rPr>
        <w:t xml:space="preserve">, </w:t>
      </w:r>
      <w:r w:rsidRPr="009C28A3">
        <w:rPr>
          <w:rStyle w:val="nobold"/>
          <w:rFonts w:cstheme="minorHAnsi"/>
        </w:rPr>
        <w:t>د</w:t>
      </w:r>
      <w:r w:rsidRPr="009C28A3">
        <w:rPr>
          <w:rStyle w:val="Strong"/>
          <w:rFonts w:cstheme="minorHAnsi"/>
        </w:rPr>
        <w:t>ر</w:t>
      </w:r>
      <w:r w:rsidRPr="009C28A3">
        <w:rPr>
          <w:rStyle w:val="nobold"/>
          <w:rFonts w:cstheme="minorHAnsi"/>
        </w:rPr>
        <w:t>یا</w:t>
      </w:r>
      <w:r w:rsidRPr="009C28A3">
        <w:rPr>
          <w:rFonts w:cstheme="minorHAnsi"/>
        </w:rPr>
        <w:t xml:space="preserve"> sea, </w:t>
      </w:r>
      <w:r w:rsidRPr="009C28A3">
        <w:rPr>
          <w:rFonts w:cstheme="minorHAnsi"/>
          <w:b/>
        </w:rPr>
        <w:t>Turkish</w:t>
      </w:r>
      <w:r w:rsidRPr="009C28A3">
        <w:rPr>
          <w:rFonts w:cstheme="minorHAnsi"/>
        </w:rPr>
        <w:t xml:space="preserve">, </w:t>
      </w:r>
      <w:r w:rsidRPr="009C28A3">
        <w:rPr>
          <w:rStyle w:val="jlqj4b"/>
          <w:rFonts w:cstheme="minorHAnsi"/>
          <w:color w:val="3333FF"/>
          <w:lang w:val="tr-TR" w:bidi="gu-IN"/>
        </w:rPr>
        <w:t>derya</w:t>
      </w:r>
      <w:r w:rsidRPr="009C28A3">
        <w:rPr>
          <w:rStyle w:val="jlqj4b"/>
          <w:rFonts w:cstheme="minorHAnsi"/>
          <w:lang w:val="tr-TR" w:bidi="gu-IN"/>
        </w:rPr>
        <w:t xml:space="preserve">, ocean, </w:t>
      </w:r>
      <w:r w:rsidRPr="009C28A3">
        <w:rPr>
          <w:rStyle w:val="jlqj4b"/>
          <w:rFonts w:cstheme="minorHAnsi"/>
          <w:b/>
          <w:lang w:val="tr-TR" w:bidi="gu-IN"/>
        </w:rPr>
        <w:t>Akkadian</w:t>
      </w:r>
      <w:r w:rsidRPr="009C28A3">
        <w:rPr>
          <w:rStyle w:val="jlqj4b"/>
          <w:rFonts w:cstheme="minorHAnsi"/>
          <w:lang w:val="tr-TR" w:bidi="gu-IN"/>
        </w:rPr>
        <w:t xml:space="preserve">, </w:t>
      </w:r>
      <w:r w:rsidRPr="009C28A3">
        <w:rPr>
          <w:rFonts w:cstheme="minorHAnsi"/>
          <w:b/>
          <w:bCs/>
          <w:color w:val="FF0000"/>
          <w:u w:val="single"/>
        </w:rPr>
        <w:t>marratu</w:t>
      </w:r>
      <w:r w:rsidRPr="009C28A3">
        <w:rPr>
          <w:rFonts w:cstheme="minorHAnsi"/>
        </w:rPr>
        <w:t xml:space="preserve">, sea, as a body of salt water, </w:t>
      </w:r>
      <w:r w:rsidRPr="009C28A3">
        <w:rPr>
          <w:rFonts w:cstheme="minorHAnsi"/>
          <w:b/>
        </w:rPr>
        <w:t>Belarusian</w:t>
      </w:r>
      <w:r w:rsidRPr="009C28A3">
        <w:rPr>
          <w:rFonts w:cstheme="minorHAnsi"/>
        </w:rPr>
        <w:t xml:space="preserve">, мора, </w:t>
      </w:r>
      <w:r w:rsidRPr="009C28A3">
        <w:rPr>
          <w:rFonts w:cstheme="minorHAnsi"/>
          <w:color w:val="FF0000"/>
          <w:u w:val="single"/>
          <w:shd w:val="clear" w:color="auto" w:fill="FFFFFF"/>
        </w:rPr>
        <w:t>mora</w:t>
      </w:r>
      <w:r w:rsidRPr="009C28A3">
        <w:rPr>
          <w:rFonts w:cstheme="minorHAnsi"/>
          <w:shd w:val="clear" w:color="auto" w:fill="FFFFFF"/>
        </w:rPr>
        <w:t xml:space="preserve">, sea, </w:t>
      </w:r>
      <w:r w:rsidRPr="009C28A3">
        <w:rPr>
          <w:rFonts w:cstheme="minorHAnsi"/>
          <w:b/>
          <w:shd w:val="clear" w:color="auto" w:fill="FFFFFF"/>
        </w:rPr>
        <w:t>Belarus</w:t>
      </w:r>
      <w:r w:rsidRPr="009C28A3">
        <w:rPr>
          <w:rFonts w:cstheme="minorHAnsi"/>
          <w:shd w:val="clear" w:color="auto" w:fill="FFFFFF"/>
        </w:rPr>
        <w:t xml:space="preserve">, </w:t>
      </w:r>
      <w:r w:rsidRPr="009C28A3">
        <w:rPr>
          <w:rFonts w:cstheme="minorHAnsi"/>
          <w:color w:val="DD0000"/>
          <w:shd w:val="clear" w:color="auto" w:fill="FFFFFF"/>
        </w:rPr>
        <w:t>mora</w:t>
      </w:r>
      <w:r w:rsidRPr="009C28A3">
        <w:rPr>
          <w:rFonts w:cstheme="minorHAnsi"/>
          <w:color w:val="000000"/>
          <w:shd w:val="clear" w:color="auto" w:fill="FFFFFF"/>
        </w:rPr>
        <w:t xml:space="preserve">, sea, </w:t>
      </w:r>
      <w:r w:rsidRPr="009C28A3">
        <w:rPr>
          <w:rFonts w:cstheme="minorHAnsi"/>
          <w:b/>
          <w:color w:val="000000"/>
          <w:shd w:val="clear" w:color="auto" w:fill="FFFFFF"/>
        </w:rPr>
        <w:t>Croatian</w:t>
      </w:r>
      <w:r w:rsidRPr="009C28A3">
        <w:rPr>
          <w:rFonts w:cstheme="minorHAnsi"/>
          <w:color w:val="000000"/>
          <w:shd w:val="clear" w:color="auto" w:fill="FFFFFF"/>
        </w:rPr>
        <w:t xml:space="preserve">, </w:t>
      </w:r>
      <w:r w:rsidRPr="009C28A3">
        <w:rPr>
          <w:rFonts w:cstheme="minorHAnsi"/>
          <w:color w:val="FF0000"/>
          <w:u w:val="single"/>
          <w:shd w:val="clear" w:color="auto" w:fill="FFFFFF"/>
        </w:rPr>
        <w:t>more</w:t>
      </w:r>
      <w:r w:rsidRPr="009C28A3">
        <w:rPr>
          <w:rFonts w:cstheme="minorHAnsi"/>
          <w:color w:val="000000"/>
          <w:shd w:val="clear" w:color="auto" w:fill="FFFFFF"/>
        </w:rPr>
        <w:t xml:space="preserve">, sea, </w:t>
      </w:r>
      <w:r w:rsidRPr="009C28A3">
        <w:rPr>
          <w:rFonts w:cstheme="minorHAnsi"/>
          <w:color w:val="FF0000"/>
          <w:u w:val="single"/>
          <w:shd w:val="clear" w:color="auto" w:fill="FFFFFF"/>
        </w:rPr>
        <w:t>mornar</w:t>
      </w:r>
      <w:r w:rsidRPr="009C28A3">
        <w:rPr>
          <w:rFonts w:cstheme="minorHAnsi"/>
          <w:color w:val="000000"/>
          <w:shd w:val="clear" w:color="auto" w:fill="FFFFFF"/>
        </w:rPr>
        <w:t xml:space="preserve">, sailor, </w:t>
      </w:r>
      <w:r w:rsidRPr="009C28A3">
        <w:rPr>
          <w:rFonts w:cstheme="minorHAnsi"/>
          <w:b/>
          <w:color w:val="000000"/>
          <w:shd w:val="clear" w:color="auto" w:fill="FFFFFF"/>
        </w:rPr>
        <w:t>Serbo-Croatian</w:t>
      </w:r>
      <w:r w:rsidRPr="009C28A3">
        <w:rPr>
          <w:rFonts w:cstheme="minorHAnsi"/>
          <w:color w:val="000000"/>
          <w:shd w:val="clear" w:color="auto" w:fill="FFFFFF"/>
        </w:rPr>
        <w:t xml:space="preserve">, </w:t>
      </w:r>
      <w:r w:rsidRPr="009C28A3">
        <w:rPr>
          <w:rFonts w:cstheme="minorHAnsi"/>
          <w:color w:val="FF0000"/>
          <w:u w:val="single"/>
        </w:rPr>
        <w:t>more</w:t>
      </w:r>
      <w:r w:rsidRPr="009C28A3">
        <w:rPr>
          <w:rFonts w:cstheme="minorHAnsi"/>
        </w:rPr>
        <w:t xml:space="preserve"> luka, sea-port, </w:t>
      </w:r>
      <w:r w:rsidRPr="009C28A3">
        <w:rPr>
          <w:rFonts w:cstheme="minorHAnsi"/>
          <w:b/>
        </w:rPr>
        <w:t>Polish</w:t>
      </w:r>
      <w:r w:rsidRPr="009C28A3">
        <w:rPr>
          <w:rFonts w:cstheme="minorHAnsi"/>
        </w:rPr>
        <w:t xml:space="preserve">, </w:t>
      </w:r>
      <w:r w:rsidRPr="009C28A3">
        <w:rPr>
          <w:rFonts w:cstheme="minorHAnsi"/>
          <w:color w:val="FF0000"/>
          <w:u w:val="single"/>
        </w:rPr>
        <w:t>morze</w:t>
      </w:r>
      <w:r w:rsidRPr="009C28A3">
        <w:rPr>
          <w:rFonts w:cstheme="minorHAnsi"/>
          <w:color w:val="000000"/>
        </w:rPr>
        <w:t xml:space="preserve">, sea, </w:t>
      </w:r>
      <w:r w:rsidRPr="009C28A3">
        <w:rPr>
          <w:rFonts w:cstheme="minorHAnsi"/>
          <w:color w:val="FF0000"/>
          <w:u w:val="single"/>
        </w:rPr>
        <w:t>marynarz</w:t>
      </w:r>
      <w:r w:rsidRPr="009C28A3">
        <w:rPr>
          <w:rFonts w:cstheme="minorHAnsi"/>
          <w:color w:val="000000"/>
        </w:rPr>
        <w:t xml:space="preserve">, sailor, </w:t>
      </w:r>
      <w:r w:rsidRPr="009C28A3">
        <w:rPr>
          <w:rFonts w:cstheme="minorHAnsi"/>
          <w:b/>
          <w:color w:val="000000"/>
        </w:rPr>
        <w:t>Romanian</w:t>
      </w:r>
      <w:r w:rsidRPr="009C28A3">
        <w:rPr>
          <w:rFonts w:cstheme="minorHAnsi"/>
          <w:color w:val="000000"/>
        </w:rPr>
        <w:t xml:space="preserve">, </w:t>
      </w:r>
      <w:r w:rsidRPr="009C28A3">
        <w:rPr>
          <w:rFonts w:cstheme="minorHAnsi"/>
          <w:color w:val="FF0000"/>
          <w:u w:val="single"/>
        </w:rPr>
        <w:t>MARE</w:t>
      </w:r>
      <w:r w:rsidRPr="009C28A3">
        <w:rPr>
          <w:rFonts w:cstheme="minorHAnsi"/>
        </w:rPr>
        <w:t xml:space="preserve">, sea, </w:t>
      </w:r>
      <w:r w:rsidRPr="009C28A3">
        <w:rPr>
          <w:rFonts w:cstheme="minorHAnsi"/>
          <w:color w:val="FF0000"/>
          <w:u w:val="single"/>
        </w:rPr>
        <w:t>marinar</w:t>
      </w:r>
      <w:r w:rsidRPr="009C28A3">
        <w:rPr>
          <w:rFonts w:cstheme="minorHAnsi"/>
        </w:rPr>
        <w:t xml:space="preserve">, sailor, </w:t>
      </w:r>
      <w:r w:rsidRPr="009C28A3">
        <w:rPr>
          <w:rFonts w:cstheme="minorHAnsi"/>
          <w:b/>
        </w:rPr>
        <w:t>Finnish-Uralic</w:t>
      </w:r>
      <w:r w:rsidRPr="009C28A3">
        <w:rPr>
          <w:rFonts w:cstheme="minorHAnsi"/>
        </w:rPr>
        <w:t xml:space="preserve">, </w:t>
      </w:r>
      <w:r w:rsidRPr="009C28A3">
        <w:rPr>
          <w:rFonts w:cstheme="minorHAnsi"/>
          <w:color w:val="FF0000"/>
          <w:u w:val="single"/>
        </w:rPr>
        <w:t>meri</w:t>
      </w:r>
      <w:r w:rsidRPr="009C28A3">
        <w:rPr>
          <w:rFonts w:cstheme="minorHAnsi"/>
        </w:rPr>
        <w:t xml:space="preserve">, sea, </w:t>
      </w:r>
      <w:r w:rsidRPr="009C28A3">
        <w:rPr>
          <w:rStyle w:val="tlid-translation"/>
          <w:rFonts w:cstheme="minorHAnsi"/>
          <w:color w:val="FF0000"/>
          <w:u w:val="single"/>
          <w:lang w:val="fi-FI"/>
        </w:rPr>
        <w:t>valtameri</w:t>
      </w:r>
      <w:r w:rsidRPr="009C28A3">
        <w:rPr>
          <w:rStyle w:val="tlid-translation"/>
          <w:rFonts w:cstheme="minorHAnsi"/>
          <w:lang w:val="fi-FI"/>
        </w:rPr>
        <w:t>, ocean, </w:t>
      </w:r>
      <w:r w:rsidRPr="009C28A3">
        <w:rPr>
          <w:rFonts w:cstheme="minorHAnsi"/>
          <w:color w:val="FF0000"/>
          <w:u w:val="single"/>
        </w:rPr>
        <w:t>merimies</w:t>
      </w:r>
      <w:r w:rsidRPr="009C28A3">
        <w:rPr>
          <w:rFonts w:cstheme="minorHAnsi"/>
        </w:rPr>
        <w:t xml:space="preserve">, sailor, </w:t>
      </w:r>
      <w:r w:rsidRPr="009C28A3">
        <w:rPr>
          <w:rFonts w:cstheme="minorHAnsi"/>
          <w:b/>
        </w:rPr>
        <w:t>Albanian</w:t>
      </w:r>
      <w:r w:rsidRPr="009C28A3">
        <w:rPr>
          <w:rFonts w:cstheme="minorHAnsi"/>
        </w:rPr>
        <w:t xml:space="preserve">, </w:t>
      </w:r>
      <w:r w:rsidRPr="009C28A3">
        <w:rPr>
          <w:rFonts w:cstheme="minorHAnsi"/>
          <w:color w:val="FF0000"/>
          <w:u w:val="single"/>
        </w:rPr>
        <w:t>marinar</w:t>
      </w:r>
      <w:r w:rsidRPr="009C28A3">
        <w:rPr>
          <w:rFonts w:cstheme="minorHAnsi"/>
        </w:rPr>
        <w:t xml:space="preserve">, sailor, Basque, </w:t>
      </w:r>
      <w:r w:rsidRPr="009C28A3">
        <w:rPr>
          <w:rStyle w:val="tlid-translation"/>
          <w:rFonts w:cstheme="minorHAnsi"/>
          <w:color w:val="FF0000"/>
          <w:u w:val="single"/>
          <w:lang w:val="eu-ES"/>
        </w:rPr>
        <w:t>marinel</w:t>
      </w:r>
      <w:r w:rsidRPr="009C28A3">
        <w:rPr>
          <w:rStyle w:val="tlid-translation"/>
          <w:rFonts w:cstheme="minorHAnsi"/>
          <w:lang w:val="eu-ES"/>
        </w:rPr>
        <w:t xml:space="preserve">, sailor, </w:t>
      </w:r>
      <w:r w:rsidRPr="009C28A3">
        <w:rPr>
          <w:rStyle w:val="tlid-translation"/>
          <w:rFonts w:cstheme="minorHAnsi"/>
          <w:b/>
          <w:lang w:val="eu-ES"/>
        </w:rPr>
        <w:t>Latin</w:t>
      </w:r>
      <w:r w:rsidRPr="009C28A3">
        <w:rPr>
          <w:rStyle w:val="tlid-translation"/>
          <w:rFonts w:cstheme="minorHAnsi"/>
          <w:lang w:val="eu-ES"/>
        </w:rPr>
        <w:t xml:space="preserve">, </w:t>
      </w:r>
      <w:r w:rsidRPr="009C28A3">
        <w:rPr>
          <w:rFonts w:cstheme="minorHAnsi"/>
          <w:color w:val="FF0000"/>
          <w:u w:val="single"/>
        </w:rPr>
        <w:t>mare-is</w:t>
      </w:r>
      <w:r w:rsidRPr="009C28A3">
        <w:rPr>
          <w:rFonts w:cstheme="minorHAnsi"/>
          <w:color w:val="000000"/>
        </w:rPr>
        <w:t xml:space="preserve">, sea, </w:t>
      </w:r>
      <w:r w:rsidRPr="009C28A3">
        <w:rPr>
          <w:rFonts w:cstheme="minorHAnsi"/>
          <w:b/>
          <w:color w:val="000000"/>
        </w:rPr>
        <w:t>Irish</w:t>
      </w:r>
      <w:r w:rsidRPr="009C28A3">
        <w:rPr>
          <w:rFonts w:cstheme="minorHAnsi"/>
          <w:color w:val="000000"/>
        </w:rPr>
        <w:t xml:space="preserve">, </w:t>
      </w:r>
      <w:r w:rsidRPr="009C28A3">
        <w:rPr>
          <w:rFonts w:cstheme="minorHAnsi"/>
          <w:color w:val="FF0000"/>
          <w:u w:val="single"/>
        </w:rPr>
        <w:t>mairnéalach</w:t>
      </w:r>
      <w:r w:rsidRPr="009C28A3">
        <w:rPr>
          <w:rFonts w:cstheme="minorHAnsi"/>
        </w:rPr>
        <w:t xml:space="preserve">, sailor, </w:t>
      </w:r>
      <w:r w:rsidRPr="009C28A3">
        <w:rPr>
          <w:rFonts w:cstheme="minorHAnsi"/>
          <w:b/>
        </w:rPr>
        <w:t>Scots-Gaelic</w:t>
      </w:r>
      <w:r w:rsidRPr="009C28A3">
        <w:rPr>
          <w:rFonts w:cstheme="minorHAnsi"/>
        </w:rPr>
        <w:t xml:space="preserve">, </w:t>
      </w:r>
      <w:r w:rsidRPr="009C28A3">
        <w:rPr>
          <w:rFonts w:cstheme="minorHAnsi"/>
          <w:color w:val="FF0000"/>
          <w:u w:val="single"/>
        </w:rPr>
        <w:t>muir</w:t>
      </w:r>
      <w:r w:rsidRPr="009C28A3">
        <w:rPr>
          <w:rFonts w:cstheme="minorHAnsi"/>
        </w:rPr>
        <w:t xml:space="preserve">, </w:t>
      </w:r>
      <w:r w:rsidRPr="009C28A3">
        <w:rPr>
          <w:rFonts w:cstheme="minorHAnsi"/>
          <w:color w:val="FF0000"/>
          <w:u w:val="single"/>
        </w:rPr>
        <w:t>mara</w:t>
      </w:r>
      <w:r w:rsidRPr="009C28A3">
        <w:rPr>
          <w:rFonts w:cstheme="minorHAnsi"/>
        </w:rPr>
        <w:t xml:space="preserve">, sea,  </w:t>
      </w:r>
      <w:r w:rsidRPr="009C28A3">
        <w:rPr>
          <w:rFonts w:cstheme="minorHAnsi"/>
          <w:color w:val="FF0000"/>
          <w:u w:val="single"/>
        </w:rPr>
        <w:t>maraiche</w:t>
      </w:r>
      <w:r w:rsidRPr="009C28A3">
        <w:rPr>
          <w:rFonts w:cstheme="minorHAnsi"/>
        </w:rPr>
        <w:t xml:space="preserve">, sailor, mariner, </w:t>
      </w:r>
      <w:r w:rsidRPr="009C28A3">
        <w:rPr>
          <w:rFonts w:cstheme="minorHAnsi"/>
          <w:b/>
        </w:rPr>
        <w:t>Welsh</w:t>
      </w:r>
      <w:r w:rsidRPr="009C28A3">
        <w:rPr>
          <w:rFonts w:cstheme="minorHAnsi"/>
        </w:rPr>
        <w:t xml:space="preserve">, </w:t>
      </w:r>
      <w:r w:rsidRPr="009C28A3">
        <w:rPr>
          <w:rFonts w:cstheme="minorHAnsi"/>
          <w:color w:val="FF0000"/>
          <w:u w:val="single"/>
        </w:rPr>
        <w:t>môr</w:t>
      </w:r>
      <w:r w:rsidRPr="009C28A3">
        <w:rPr>
          <w:rFonts w:cstheme="minorHAnsi"/>
        </w:rPr>
        <w:t xml:space="preserve">, sea, </w:t>
      </w:r>
      <w:r w:rsidRPr="009C28A3">
        <w:rPr>
          <w:rFonts w:cstheme="minorHAnsi"/>
          <w:color w:val="FF0000"/>
          <w:u w:val="single"/>
        </w:rPr>
        <w:t>mor</w:t>
      </w:r>
      <w:r w:rsidRPr="009C28A3">
        <w:rPr>
          <w:rFonts w:cstheme="minorHAnsi"/>
        </w:rPr>
        <w:t xml:space="preserve"> (</w:t>
      </w:r>
      <w:r w:rsidRPr="009C28A3">
        <w:rPr>
          <w:rFonts w:cstheme="minorHAnsi"/>
          <w:color w:val="FF0000"/>
          <w:u w:val="single"/>
        </w:rPr>
        <w:t>moroedd</w:t>
      </w:r>
      <w:r w:rsidRPr="009C28A3">
        <w:rPr>
          <w:rFonts w:cstheme="minorHAnsi"/>
        </w:rPr>
        <w:t xml:space="preserve">), </w:t>
      </w:r>
      <w:r w:rsidRPr="009C28A3">
        <w:rPr>
          <w:rFonts w:cstheme="minorHAnsi"/>
          <w:color w:val="FF0000"/>
          <w:u w:val="single"/>
        </w:rPr>
        <w:t>marinwr</w:t>
      </w:r>
      <w:r w:rsidRPr="009C28A3">
        <w:rPr>
          <w:rFonts w:cstheme="minorHAnsi"/>
        </w:rPr>
        <w:t xml:space="preserve">, mariner, </w:t>
      </w:r>
      <w:r w:rsidRPr="009C28A3">
        <w:rPr>
          <w:rFonts w:cstheme="minorHAnsi"/>
          <w:b/>
        </w:rPr>
        <w:t>Breton</w:t>
      </w:r>
      <w:r w:rsidRPr="009C28A3">
        <w:rPr>
          <w:rFonts w:cstheme="minorHAnsi"/>
        </w:rPr>
        <w:t xml:space="preserve">, </w:t>
      </w:r>
      <w:r w:rsidRPr="009C28A3">
        <w:rPr>
          <w:rFonts w:cstheme="minorHAnsi"/>
          <w:color w:val="FF0000"/>
          <w:u w:val="single"/>
        </w:rPr>
        <w:t>mor</w:t>
      </w:r>
      <w:r w:rsidRPr="009C28A3">
        <w:rPr>
          <w:rFonts w:cstheme="minorHAnsi"/>
        </w:rPr>
        <w:t xml:space="preserve">, sea, </w:t>
      </w:r>
      <w:r w:rsidRPr="009C28A3">
        <w:rPr>
          <w:rFonts w:cstheme="minorHAnsi"/>
          <w:b/>
        </w:rPr>
        <w:t>Italian</w:t>
      </w:r>
      <w:r w:rsidRPr="009C28A3">
        <w:rPr>
          <w:rFonts w:cstheme="minorHAnsi"/>
        </w:rPr>
        <w:t xml:space="preserve">, </w:t>
      </w:r>
      <w:r w:rsidRPr="009C28A3">
        <w:rPr>
          <w:rFonts w:cstheme="minorHAnsi"/>
          <w:color w:val="FF0000"/>
          <w:u w:val="single"/>
        </w:rPr>
        <w:t>mare</w:t>
      </w:r>
      <w:r w:rsidRPr="009C28A3">
        <w:rPr>
          <w:rFonts w:cstheme="minorHAnsi"/>
        </w:rPr>
        <w:t xml:space="preserve">, sea, </w:t>
      </w:r>
      <w:r w:rsidRPr="009C28A3">
        <w:rPr>
          <w:rFonts w:cstheme="minorHAnsi"/>
          <w:color w:val="FF0000"/>
          <w:u w:val="single"/>
        </w:rPr>
        <w:t>marinaio-ia</w:t>
      </w:r>
      <w:r w:rsidRPr="009C28A3">
        <w:rPr>
          <w:rFonts w:cstheme="minorHAnsi"/>
        </w:rPr>
        <w:t xml:space="preserve">, mariner, </w:t>
      </w:r>
      <w:r w:rsidRPr="009C28A3">
        <w:rPr>
          <w:rFonts w:cstheme="minorHAnsi"/>
          <w:b/>
        </w:rPr>
        <w:t>French</w:t>
      </w:r>
      <w:r w:rsidRPr="009C28A3">
        <w:rPr>
          <w:rFonts w:cstheme="minorHAnsi"/>
        </w:rPr>
        <w:t xml:space="preserve">, </w:t>
      </w:r>
      <w:r w:rsidRPr="009C28A3">
        <w:rPr>
          <w:rFonts w:cstheme="minorHAnsi"/>
          <w:color w:val="FF0000"/>
          <w:u w:val="single"/>
        </w:rPr>
        <w:t>mar</w:t>
      </w:r>
      <w:r w:rsidRPr="009C28A3">
        <w:rPr>
          <w:rFonts w:cstheme="minorHAnsi"/>
        </w:rPr>
        <w:t>, pond;</w:t>
      </w:r>
      <w:r w:rsidRPr="009C28A3">
        <w:rPr>
          <w:rFonts w:cstheme="minorHAnsi"/>
          <w:color w:val="FF0000"/>
        </w:rPr>
        <w:t xml:space="preserve"> </w:t>
      </w:r>
      <w:r w:rsidRPr="009C28A3">
        <w:rPr>
          <w:rFonts w:cstheme="minorHAnsi"/>
          <w:color w:val="FF0000"/>
          <w:u w:val="single"/>
        </w:rPr>
        <w:t>mer</w:t>
      </w:r>
      <w:r w:rsidRPr="009C28A3">
        <w:rPr>
          <w:rFonts w:cstheme="minorHAnsi"/>
        </w:rPr>
        <w:t xml:space="preserve">, sea, </w:t>
      </w:r>
      <w:r w:rsidRPr="009C28A3">
        <w:rPr>
          <w:rFonts w:cstheme="minorHAnsi"/>
          <w:color w:val="FF0000"/>
          <w:u w:val="single"/>
        </w:rPr>
        <w:t>marin</w:t>
      </w:r>
      <w:r w:rsidRPr="009C28A3">
        <w:rPr>
          <w:rFonts w:cstheme="minorHAnsi"/>
        </w:rPr>
        <w:t xml:space="preserve">, mariner, </w:t>
      </w:r>
      <w:r w:rsidRPr="009C28A3">
        <w:rPr>
          <w:rFonts w:cstheme="minorHAnsi"/>
          <w:b/>
        </w:rPr>
        <w:t>English</w:t>
      </w:r>
      <w:r w:rsidRPr="009C28A3">
        <w:rPr>
          <w:rFonts w:cstheme="minorHAnsi"/>
        </w:rPr>
        <w:t xml:space="preserve">, </w:t>
      </w:r>
      <w:r w:rsidRPr="009C28A3">
        <w:rPr>
          <w:rFonts w:cstheme="minorHAnsi"/>
          <w:color w:val="FF0000"/>
        </w:rPr>
        <w:t>marine</w:t>
      </w:r>
      <w:r w:rsidRPr="009C28A3">
        <w:rPr>
          <w:rFonts w:cstheme="minorHAnsi"/>
        </w:rPr>
        <w:t xml:space="preserve">, </w:t>
      </w:r>
      <w:r w:rsidRPr="009C28A3">
        <w:rPr>
          <w:rFonts w:cstheme="minorHAnsi"/>
          <w:color w:val="FF0000"/>
          <w:u w:val="single"/>
        </w:rPr>
        <w:t>mariner</w:t>
      </w:r>
      <w:r w:rsidRPr="009C28A3">
        <w:rPr>
          <w:rFonts w:cstheme="minorHAnsi"/>
        </w:rPr>
        <w:t xml:space="preserve">, [&lt;Lat. </w:t>
      </w:r>
      <w:r w:rsidRPr="009C28A3">
        <w:rPr>
          <w:rFonts w:cstheme="minorHAnsi"/>
          <w:color w:val="FF0000"/>
        </w:rPr>
        <w:t>mare</w:t>
      </w:r>
      <w:r w:rsidRPr="009C28A3">
        <w:rPr>
          <w:rFonts w:cstheme="minorHAnsi"/>
        </w:rPr>
        <w:t xml:space="preserve">, sea], </w:t>
      </w:r>
      <w:r w:rsidRPr="009C28A3">
        <w:rPr>
          <w:rFonts w:cstheme="minorHAnsi"/>
          <w:b/>
        </w:rPr>
        <w:t>Etruscan</w:t>
      </w:r>
      <w:r w:rsidRPr="009C28A3">
        <w:rPr>
          <w:rFonts w:cstheme="minorHAnsi"/>
        </w:rPr>
        <w:t xml:space="preserve">, </w:t>
      </w:r>
      <w:r w:rsidRPr="009C28A3">
        <w:rPr>
          <w:rFonts w:cstheme="minorHAnsi"/>
          <w:color w:val="DD0000"/>
        </w:rPr>
        <w:t>mar</w:t>
      </w:r>
      <w:r w:rsidRPr="009C28A3">
        <w:rPr>
          <w:rFonts w:cstheme="minorHAnsi"/>
        </w:rPr>
        <w:t xml:space="preserve">, </w:t>
      </w:r>
      <w:r w:rsidRPr="009C28A3">
        <w:rPr>
          <w:rFonts w:cstheme="minorHAnsi"/>
          <w:color w:val="FF0000"/>
        </w:rPr>
        <w:t>maram</w:t>
      </w:r>
      <w:r w:rsidRPr="009C28A3">
        <w:rPr>
          <w:rFonts w:cstheme="minorHAnsi"/>
        </w:rPr>
        <w:t xml:space="preserve">, </w:t>
      </w:r>
      <w:r w:rsidRPr="009C28A3">
        <w:rPr>
          <w:rFonts w:cstheme="minorHAnsi"/>
          <w:color w:val="FF0000"/>
        </w:rPr>
        <w:t>marem</w:t>
      </w:r>
      <w:r w:rsidRPr="009C28A3">
        <w:rPr>
          <w:rFonts w:cstheme="minorHAnsi"/>
        </w:rPr>
        <w:t xml:space="preserve">,  (Script “Z”), </w:t>
      </w:r>
      <w:r w:rsidRPr="009C28A3">
        <w:rPr>
          <w:rFonts w:cstheme="minorHAnsi"/>
          <w:color w:val="FF0000"/>
        </w:rPr>
        <w:t>maras</w:t>
      </w:r>
      <w:r w:rsidRPr="009C28A3">
        <w:rPr>
          <w:rFonts w:cstheme="minorHAnsi"/>
        </w:rPr>
        <w:t xml:space="preserve">, (Lemnos Script “S”), </w:t>
      </w:r>
      <w:r w:rsidRPr="009C28A3">
        <w:rPr>
          <w:rFonts w:cstheme="minorHAnsi"/>
          <w:b/>
        </w:rPr>
        <w:t>Kyrgyz</w:t>
      </w:r>
      <w:r w:rsidRPr="009C28A3">
        <w:rPr>
          <w:rFonts w:cstheme="minorHAnsi"/>
        </w:rPr>
        <w:t xml:space="preserve">, </w:t>
      </w:r>
      <w:r w:rsidRPr="009C28A3">
        <w:rPr>
          <w:rStyle w:val="jlqj4b"/>
          <w:rFonts w:cstheme="minorHAnsi"/>
          <w:lang w:val="ky-KG" w:bidi="gu-IN"/>
        </w:rPr>
        <w:t xml:space="preserve">моряк, </w:t>
      </w:r>
      <w:r w:rsidRPr="009C28A3">
        <w:rPr>
          <w:rStyle w:val="jlqj4b"/>
          <w:rFonts w:cstheme="minorHAnsi"/>
          <w:color w:val="FF0000"/>
          <w:lang w:val="ky-KG" w:bidi="gu-IN"/>
        </w:rPr>
        <w:t>moryak</w:t>
      </w:r>
      <w:r w:rsidRPr="009C28A3">
        <w:rPr>
          <w:rStyle w:val="jlqj4b"/>
          <w:rFonts w:cstheme="minorHAnsi"/>
          <w:lang w:val="ky-KG" w:bidi="gu-IN"/>
        </w:rPr>
        <w:t>, sailor</w:t>
      </w:r>
      <w:r w:rsidRPr="009C28A3">
        <w:rPr>
          <w:rStyle w:val="jlqj4b"/>
          <w:rFonts w:cstheme="minorHAnsi"/>
          <w:lang w:bidi="gu-IN"/>
        </w:rPr>
        <w:t>,</w:t>
      </w:r>
      <w:r w:rsidRPr="009C28A3">
        <w:rPr>
          <w:rStyle w:val="jlqj4b"/>
          <w:rFonts w:cstheme="minorHAnsi"/>
          <w:lang w:val="ky-KG" w:bidi="gu-IN"/>
        </w:rPr>
        <w:t xml:space="preserve"> </w:t>
      </w:r>
      <w:r w:rsidRPr="009C28A3">
        <w:rPr>
          <w:rFonts w:cstheme="minorHAnsi"/>
          <w:b/>
        </w:rPr>
        <w:t>Irish</w:t>
      </w:r>
      <w:r w:rsidRPr="009C28A3">
        <w:rPr>
          <w:rFonts w:cstheme="minorHAnsi"/>
        </w:rPr>
        <w:t xml:space="preserve">, </w:t>
      </w:r>
      <w:r w:rsidRPr="009C28A3">
        <w:rPr>
          <w:rFonts w:cstheme="minorHAnsi"/>
          <w:color w:val="009900"/>
          <w:u w:val="single"/>
        </w:rPr>
        <w:t>farraige</w:t>
      </w:r>
      <w:r w:rsidRPr="009C28A3">
        <w:rPr>
          <w:rFonts w:cstheme="minorHAnsi"/>
        </w:rPr>
        <w:t xml:space="preserve">, sea, </w:t>
      </w:r>
      <w:r w:rsidRPr="009C28A3">
        <w:rPr>
          <w:rFonts w:cstheme="minorHAnsi"/>
          <w:b/>
        </w:rPr>
        <w:t>Scots-Gaelic</w:t>
      </w:r>
      <w:r w:rsidRPr="009C28A3">
        <w:rPr>
          <w:rFonts w:cstheme="minorHAnsi"/>
        </w:rPr>
        <w:t xml:space="preserve">, </w:t>
      </w:r>
      <w:r w:rsidRPr="009C28A3">
        <w:rPr>
          <w:rFonts w:cstheme="minorHAnsi"/>
          <w:color w:val="009900"/>
          <w:u w:val="single"/>
        </w:rPr>
        <w:t>fairge</w:t>
      </w:r>
      <w:r w:rsidRPr="009C28A3">
        <w:rPr>
          <w:rFonts w:cstheme="minorHAnsi"/>
        </w:rPr>
        <w:t xml:space="preserve">, sea, ocean, </w:t>
      </w:r>
      <w:r w:rsidRPr="009C28A3">
        <w:rPr>
          <w:rFonts w:cstheme="minorHAnsi"/>
          <w:b/>
        </w:rPr>
        <w:t>Sanskrit</w:t>
      </w:r>
      <w:r w:rsidRPr="009C28A3">
        <w:rPr>
          <w:rFonts w:cstheme="minorHAnsi"/>
        </w:rPr>
        <w:t xml:space="preserve">, </w:t>
      </w:r>
      <w:r w:rsidRPr="009C28A3">
        <w:rPr>
          <w:rFonts w:cstheme="minorHAnsi"/>
          <w:color w:val="3333FF"/>
        </w:rPr>
        <w:t>samudra</w:t>
      </w:r>
      <w:r w:rsidRPr="009C28A3">
        <w:rPr>
          <w:rFonts w:cstheme="minorHAnsi"/>
        </w:rPr>
        <w:t xml:space="preserve">, ocean,  </w:t>
      </w:r>
      <w:r w:rsidRPr="009C28A3">
        <w:rPr>
          <w:rFonts w:cstheme="minorHAnsi"/>
          <w:b/>
        </w:rPr>
        <w:t>Gujarati</w:t>
      </w:r>
      <w:r w:rsidRPr="009C28A3">
        <w:rPr>
          <w:rFonts w:cstheme="minorHAnsi"/>
        </w:rPr>
        <w:t xml:space="preserve">, </w:t>
      </w:r>
      <w:r w:rsidRPr="009C28A3">
        <w:rPr>
          <w:rStyle w:val="jlqj4b"/>
          <w:rFonts w:ascii="Nirmala UI" w:hAnsi="Nirmala UI" w:cs="Nirmala UI" w:hint="cs"/>
          <w:cs/>
          <w:lang w:bidi="gu-IN"/>
        </w:rPr>
        <w:t>સમુદ્ર</w:t>
      </w:r>
      <w:r w:rsidRPr="009C28A3">
        <w:rPr>
          <w:rStyle w:val="jlqj4b"/>
          <w:rFonts w:cstheme="minorHAnsi"/>
          <w:lang w:bidi="gu-IN"/>
        </w:rPr>
        <w:t>,,</w:t>
      </w:r>
      <w:r w:rsidRPr="009C28A3">
        <w:rPr>
          <w:rStyle w:val="jlqj4b"/>
          <w:rFonts w:cstheme="minorHAnsi"/>
          <w:cs/>
          <w:lang w:bidi="gu-IN"/>
        </w:rPr>
        <w:t xml:space="preserve"> </w:t>
      </w:r>
      <w:r w:rsidRPr="009C28A3">
        <w:rPr>
          <w:rStyle w:val="jlqj4b"/>
          <w:rFonts w:cstheme="minorHAnsi"/>
          <w:color w:val="3333FF"/>
          <w:lang w:bidi="gu-IN"/>
        </w:rPr>
        <w:t>Samudra</w:t>
      </w:r>
      <w:r w:rsidRPr="009C28A3">
        <w:rPr>
          <w:rStyle w:val="jlqj4b"/>
          <w:rFonts w:cstheme="minorHAnsi"/>
          <w:lang w:bidi="gu-IN"/>
        </w:rPr>
        <w:t xml:space="preserve">, sea, ocean, shore, </w:t>
      </w:r>
      <w:r w:rsidRPr="009C28A3">
        <w:rPr>
          <w:rStyle w:val="jlqj4b"/>
          <w:rFonts w:cstheme="minorHAnsi"/>
          <w:b/>
          <w:lang w:bidi="gu-IN"/>
        </w:rPr>
        <w:t>Persian</w:t>
      </w:r>
      <w:r w:rsidRPr="009C28A3">
        <w:rPr>
          <w:rStyle w:val="jlqj4b"/>
          <w:rFonts w:cstheme="minorHAnsi"/>
          <w:lang w:bidi="gu-IN"/>
        </w:rPr>
        <w:t xml:space="preserve">, </w:t>
      </w:r>
      <w:r w:rsidRPr="009C28A3">
        <w:rPr>
          <w:rFonts w:cstheme="minorHAnsi"/>
          <w:color w:val="CC6600"/>
          <w:u w:val="single"/>
        </w:rPr>
        <w:t>qyanvsyh</w:t>
      </w:r>
      <w:r w:rsidRPr="009C28A3">
        <w:rPr>
          <w:rFonts w:cstheme="minorHAnsi"/>
        </w:rPr>
        <w:t xml:space="preserve">, </w:t>
      </w:r>
      <w:r w:rsidRPr="009C28A3">
        <w:rPr>
          <w:rStyle w:val="nobold"/>
          <w:rFonts w:cstheme="minorHAnsi"/>
        </w:rPr>
        <w:t>اقیانوسیه</w:t>
      </w:r>
      <w:r w:rsidRPr="009C28A3">
        <w:rPr>
          <w:rFonts w:cstheme="minorHAnsi"/>
        </w:rPr>
        <w:t xml:space="preserve"> Oceania, </w:t>
      </w:r>
      <w:r w:rsidRPr="009C28A3">
        <w:rPr>
          <w:rFonts w:cstheme="minorHAnsi"/>
          <w:b/>
        </w:rPr>
        <w:t>Georgian</w:t>
      </w:r>
      <w:r w:rsidRPr="009C28A3">
        <w:rPr>
          <w:rFonts w:cstheme="minorHAnsi"/>
        </w:rPr>
        <w:t xml:space="preserve">, </w:t>
      </w:r>
      <w:r w:rsidRPr="009C28A3">
        <w:rPr>
          <w:rStyle w:val="tlid-translation"/>
          <w:rFonts w:ascii="Sylfaen" w:hAnsi="Sylfaen" w:cs="Sylfaen"/>
          <w:shd w:val="clear" w:color="auto" w:fill="FFFFFF"/>
          <w:lang w:val="ka-GE"/>
        </w:rPr>
        <w:t>ოკეანის</w:t>
      </w:r>
      <w:r w:rsidRPr="009C28A3">
        <w:rPr>
          <w:rStyle w:val="tlid-translation"/>
          <w:rFonts w:cstheme="minorHAnsi"/>
          <w:shd w:val="clear" w:color="auto" w:fill="FFFFFF"/>
          <w:lang w:val="ka-GE"/>
        </w:rPr>
        <w:t xml:space="preserve">, </w:t>
      </w:r>
      <w:r w:rsidRPr="009C28A3">
        <w:rPr>
          <w:rStyle w:val="tlid-translation"/>
          <w:rFonts w:cstheme="minorHAnsi"/>
          <w:color w:val="CC6600"/>
          <w:u w:val="single"/>
          <w:shd w:val="clear" w:color="auto" w:fill="FFFFFF"/>
          <w:lang w:val="ka-GE"/>
        </w:rPr>
        <w:t>ok’eanis</w:t>
      </w:r>
      <w:r w:rsidRPr="009C28A3">
        <w:rPr>
          <w:rStyle w:val="tlid-translation"/>
          <w:rFonts w:cstheme="minorHAnsi"/>
          <w:shd w:val="clear" w:color="auto" w:fill="FFFFFF"/>
          <w:lang w:val="ka-GE"/>
        </w:rPr>
        <w:t>, ocean</w:t>
      </w:r>
      <w:r w:rsidRPr="009C28A3">
        <w:rPr>
          <w:rStyle w:val="tlid-translation"/>
          <w:rFonts w:cstheme="minorHAnsi"/>
          <w:shd w:val="clear" w:color="auto" w:fill="FFFFFF"/>
        </w:rPr>
        <w:t xml:space="preserve">, </w:t>
      </w:r>
      <w:r w:rsidRPr="009C28A3">
        <w:rPr>
          <w:rStyle w:val="tlid-translation"/>
          <w:rFonts w:cstheme="minorHAnsi"/>
          <w:b/>
          <w:shd w:val="clear" w:color="auto" w:fill="FFFFFF"/>
        </w:rPr>
        <w:t>Belarusian</w:t>
      </w:r>
      <w:r w:rsidRPr="009C28A3">
        <w:rPr>
          <w:rStyle w:val="tlid-translation"/>
          <w:rFonts w:cstheme="minorHAnsi"/>
          <w:shd w:val="clear" w:color="auto" w:fill="FFFFFF"/>
        </w:rPr>
        <w:t xml:space="preserve">, </w:t>
      </w:r>
      <w:r w:rsidRPr="009C28A3">
        <w:rPr>
          <w:rStyle w:val="tlid-translation"/>
          <w:rFonts w:cstheme="minorHAnsi"/>
          <w:shd w:val="clear" w:color="auto" w:fill="FFFFFF"/>
          <w:lang w:val="be-BY"/>
        </w:rPr>
        <w:t>акіян,</w:t>
      </w:r>
      <w:r w:rsidRPr="009C28A3">
        <w:rPr>
          <w:rStyle w:val="tlid-translation"/>
          <w:rFonts w:cstheme="minorHAnsi"/>
          <w:color w:val="CC6600"/>
          <w:shd w:val="clear" w:color="auto" w:fill="FFFFFF"/>
          <w:lang w:val="be-BY"/>
        </w:rPr>
        <w:t xml:space="preserve"> </w:t>
      </w:r>
      <w:r w:rsidRPr="009C28A3">
        <w:rPr>
          <w:rStyle w:val="tlid-translation"/>
          <w:rFonts w:cstheme="minorHAnsi"/>
          <w:color w:val="CC6600"/>
          <w:u w:val="single"/>
          <w:shd w:val="clear" w:color="auto" w:fill="FFFFFF"/>
          <w:lang w:val="be-BY"/>
        </w:rPr>
        <w:t>akijan</w:t>
      </w:r>
      <w:r w:rsidRPr="009C28A3">
        <w:rPr>
          <w:rStyle w:val="tlid-translation"/>
          <w:rFonts w:cstheme="minorHAnsi"/>
          <w:shd w:val="clear" w:color="auto" w:fill="FFFFFF"/>
          <w:lang w:val="be-BY"/>
        </w:rPr>
        <w:t>, ocean</w:t>
      </w:r>
      <w:r w:rsidRPr="009C28A3">
        <w:rPr>
          <w:rStyle w:val="tlid-translation"/>
          <w:rFonts w:cstheme="minorHAnsi"/>
          <w:shd w:val="clear" w:color="auto" w:fill="FFFFFF"/>
        </w:rPr>
        <w:t xml:space="preserve">, </w:t>
      </w:r>
      <w:r w:rsidRPr="009C28A3">
        <w:rPr>
          <w:rStyle w:val="tlid-translation"/>
          <w:rFonts w:cstheme="minorHAnsi"/>
          <w:b/>
          <w:shd w:val="clear" w:color="auto" w:fill="FFFFFF"/>
        </w:rPr>
        <w:t>Croatian</w:t>
      </w:r>
      <w:r w:rsidRPr="009C28A3">
        <w:rPr>
          <w:rStyle w:val="tlid-translation"/>
          <w:rFonts w:cstheme="minorHAnsi"/>
          <w:shd w:val="clear" w:color="auto" w:fill="FFFFFF"/>
        </w:rPr>
        <w:t xml:space="preserve">, </w:t>
      </w:r>
      <w:r w:rsidRPr="009C28A3">
        <w:rPr>
          <w:rFonts w:cstheme="minorHAnsi"/>
          <w:color w:val="CC6600"/>
          <w:u w:val="single"/>
          <w:shd w:val="clear" w:color="auto" w:fill="FFFFFF"/>
        </w:rPr>
        <w:t>ocean</w:t>
      </w:r>
      <w:r w:rsidRPr="009C28A3">
        <w:rPr>
          <w:rFonts w:cstheme="minorHAnsi"/>
          <w:color w:val="000000"/>
          <w:shd w:val="clear" w:color="auto" w:fill="FFFFFF"/>
        </w:rPr>
        <w:t xml:space="preserve">, ocean,  </w:t>
      </w:r>
      <w:r w:rsidRPr="009C28A3">
        <w:rPr>
          <w:rFonts w:cstheme="minorHAnsi"/>
          <w:b/>
          <w:color w:val="000000"/>
          <w:shd w:val="clear" w:color="auto" w:fill="FFFFFF"/>
        </w:rPr>
        <w:t>Polish</w:t>
      </w:r>
      <w:r w:rsidRPr="009C28A3">
        <w:rPr>
          <w:rFonts w:cstheme="minorHAnsi"/>
          <w:color w:val="000000"/>
          <w:shd w:val="clear" w:color="auto" w:fill="FFFFFF"/>
        </w:rPr>
        <w:t xml:space="preserve">, </w:t>
      </w:r>
      <w:r w:rsidRPr="009C28A3">
        <w:rPr>
          <w:rFonts w:cstheme="minorHAnsi"/>
          <w:color w:val="CC6600"/>
          <w:u w:val="single"/>
        </w:rPr>
        <w:t>ocean</w:t>
      </w:r>
      <w:r w:rsidRPr="009C28A3">
        <w:rPr>
          <w:rFonts w:cstheme="minorHAnsi"/>
          <w:color w:val="000000"/>
        </w:rPr>
        <w:t xml:space="preserve">, ocean, </w:t>
      </w:r>
      <w:r w:rsidRPr="009C28A3">
        <w:rPr>
          <w:rFonts w:cstheme="minorHAnsi"/>
          <w:b/>
          <w:color w:val="000000"/>
        </w:rPr>
        <w:t>Latvian</w:t>
      </w:r>
      <w:r w:rsidRPr="009C28A3">
        <w:rPr>
          <w:rFonts w:cstheme="minorHAnsi"/>
          <w:color w:val="000000"/>
        </w:rPr>
        <w:t xml:space="preserve">, </w:t>
      </w:r>
      <w:r w:rsidRPr="009C28A3">
        <w:rPr>
          <w:rStyle w:val="tlid-translation"/>
          <w:rFonts w:cstheme="minorHAnsi"/>
          <w:color w:val="CC6600"/>
          <w:u w:val="single"/>
          <w:lang w:val="lv-LV"/>
        </w:rPr>
        <w:t>okeāns</w:t>
      </w:r>
      <w:r w:rsidRPr="009C28A3">
        <w:rPr>
          <w:rStyle w:val="tlid-translation"/>
          <w:rFonts w:cstheme="minorHAnsi"/>
          <w:lang w:val="lv-LV"/>
        </w:rPr>
        <w:t xml:space="preserve">, ocean, </w:t>
      </w:r>
      <w:r w:rsidRPr="009C28A3">
        <w:rPr>
          <w:rStyle w:val="tlid-translation"/>
          <w:rFonts w:cstheme="minorHAnsi"/>
          <w:b/>
          <w:lang w:val="lv-LV"/>
        </w:rPr>
        <w:t>Romanian</w:t>
      </w:r>
      <w:r w:rsidRPr="009C28A3">
        <w:rPr>
          <w:rStyle w:val="tlid-translation"/>
          <w:rFonts w:cstheme="minorHAnsi"/>
          <w:lang w:val="lv-LV"/>
        </w:rPr>
        <w:t xml:space="preserve">, </w:t>
      </w:r>
      <w:r w:rsidRPr="009C28A3">
        <w:rPr>
          <w:rFonts w:cstheme="minorHAnsi"/>
          <w:color w:val="CC6600"/>
          <w:u w:val="single"/>
        </w:rPr>
        <w:t>ocean</w:t>
      </w:r>
      <w:r w:rsidRPr="009C28A3">
        <w:rPr>
          <w:rFonts w:cstheme="minorHAnsi"/>
        </w:rPr>
        <w:t xml:space="preserve">, ocean, </w:t>
      </w:r>
      <w:r w:rsidRPr="009C28A3">
        <w:rPr>
          <w:rFonts w:cstheme="minorHAnsi"/>
          <w:b/>
        </w:rPr>
        <w:t>Greek</w:t>
      </w:r>
      <w:r w:rsidRPr="009C28A3">
        <w:rPr>
          <w:rFonts w:cstheme="minorHAnsi"/>
        </w:rPr>
        <w:t xml:space="preserve">, </w:t>
      </w:r>
      <w:r w:rsidRPr="009C28A3">
        <w:rPr>
          <w:rStyle w:val="tlid-translation"/>
          <w:rFonts w:cstheme="minorHAnsi"/>
          <w:lang w:val="el-GR"/>
        </w:rPr>
        <w:t>ωκεανός, </w:t>
      </w:r>
      <w:r w:rsidRPr="009C28A3">
        <w:rPr>
          <w:rFonts w:cstheme="minorHAnsi"/>
          <w:color w:val="CC6600"/>
          <w:u w:val="single"/>
        </w:rPr>
        <w:t>okeanós</w:t>
      </w:r>
      <w:r w:rsidRPr="009C28A3">
        <w:rPr>
          <w:rFonts w:cstheme="minorHAnsi"/>
        </w:rPr>
        <w:t xml:space="preserve">, ocean, </w:t>
      </w:r>
      <w:r w:rsidRPr="009C28A3">
        <w:rPr>
          <w:rFonts w:cstheme="minorHAnsi"/>
          <w:b/>
        </w:rPr>
        <w:t>Armenian</w:t>
      </w:r>
      <w:r w:rsidRPr="009C28A3">
        <w:rPr>
          <w:rFonts w:cstheme="minorHAnsi"/>
        </w:rPr>
        <w:t xml:space="preserve">, </w:t>
      </w:r>
      <w:r w:rsidRPr="009C28A3">
        <w:rPr>
          <w:rStyle w:val="tlid-translation"/>
          <w:rFonts w:cstheme="minorHAnsi"/>
          <w:lang w:val="hy-AM"/>
        </w:rPr>
        <w:t xml:space="preserve">օվկիանոս, </w:t>
      </w:r>
      <w:r w:rsidRPr="009C28A3">
        <w:rPr>
          <w:rStyle w:val="tlid-translation"/>
          <w:rFonts w:cstheme="minorHAnsi"/>
          <w:color w:val="CC6600"/>
          <w:u w:val="single"/>
          <w:lang w:val="hy-AM"/>
        </w:rPr>
        <w:t>ovkianos</w:t>
      </w:r>
      <w:r w:rsidRPr="009C28A3">
        <w:rPr>
          <w:rStyle w:val="tlid-translation"/>
          <w:rFonts w:cstheme="minorHAnsi"/>
          <w:lang w:val="hy-AM"/>
        </w:rPr>
        <w:t>, ocean</w:t>
      </w:r>
      <w:r w:rsidRPr="009C28A3">
        <w:rPr>
          <w:rStyle w:val="tlid-translation"/>
          <w:rFonts w:cstheme="minorHAnsi"/>
        </w:rPr>
        <w:t xml:space="preserve">, </w:t>
      </w:r>
      <w:r w:rsidRPr="009C28A3">
        <w:rPr>
          <w:rStyle w:val="tlid-translation"/>
          <w:rFonts w:cstheme="minorHAnsi"/>
          <w:b/>
        </w:rPr>
        <w:t>Albanian</w:t>
      </w:r>
      <w:r w:rsidRPr="009C28A3">
        <w:rPr>
          <w:rStyle w:val="tlid-translation"/>
          <w:rFonts w:cstheme="minorHAnsi"/>
        </w:rPr>
        <w:t xml:space="preserve">, </w:t>
      </w:r>
      <w:r w:rsidRPr="009C28A3">
        <w:rPr>
          <w:rStyle w:val="tlid-translation"/>
          <w:rFonts w:cstheme="minorHAnsi"/>
          <w:color w:val="CC6600"/>
          <w:u w:val="single"/>
          <w:lang w:val="sq-AL"/>
        </w:rPr>
        <w:t>oqean</w:t>
      </w:r>
      <w:r w:rsidRPr="009C28A3">
        <w:rPr>
          <w:rStyle w:val="tlid-translation"/>
          <w:rFonts w:cstheme="minorHAnsi"/>
          <w:lang w:val="sq-AL"/>
        </w:rPr>
        <w:t xml:space="preserve">, ocean, </w:t>
      </w:r>
      <w:r w:rsidRPr="009C28A3">
        <w:rPr>
          <w:rStyle w:val="tlid-translation"/>
          <w:rFonts w:cstheme="minorHAnsi"/>
          <w:b/>
          <w:lang w:val="sq-AL"/>
        </w:rPr>
        <w:t>Basque</w:t>
      </w:r>
      <w:r w:rsidRPr="009C28A3">
        <w:rPr>
          <w:rStyle w:val="tlid-translation"/>
          <w:rFonts w:cstheme="minorHAnsi"/>
          <w:lang w:val="sq-AL"/>
        </w:rPr>
        <w:t xml:space="preserve">, </w:t>
      </w:r>
      <w:r w:rsidRPr="009C28A3">
        <w:rPr>
          <w:rStyle w:val="tlid-translation"/>
          <w:rFonts w:cstheme="minorHAnsi"/>
          <w:color w:val="CC6600"/>
          <w:u w:val="single"/>
          <w:lang w:val="eu-ES"/>
        </w:rPr>
        <w:t>ozeano</w:t>
      </w:r>
      <w:r w:rsidRPr="009C28A3">
        <w:rPr>
          <w:rStyle w:val="tlid-translation"/>
          <w:rFonts w:cstheme="minorHAnsi"/>
          <w:lang w:val="eu-ES"/>
        </w:rPr>
        <w:t xml:space="preserve">, ocean, </w:t>
      </w:r>
      <w:r w:rsidRPr="009C28A3">
        <w:rPr>
          <w:rStyle w:val="tlid-translation"/>
          <w:rFonts w:cstheme="minorHAnsi"/>
          <w:b/>
          <w:lang w:val="eu-ES"/>
        </w:rPr>
        <w:t>Irish</w:t>
      </w:r>
      <w:r w:rsidRPr="009C28A3">
        <w:rPr>
          <w:rStyle w:val="tlid-translation"/>
          <w:rFonts w:cstheme="minorHAnsi"/>
          <w:lang w:val="eu-ES"/>
        </w:rPr>
        <w:t xml:space="preserve">, </w:t>
      </w:r>
      <w:r w:rsidRPr="009C28A3">
        <w:rPr>
          <w:rStyle w:val="tlid-translation"/>
          <w:rFonts w:cstheme="minorHAnsi"/>
          <w:color w:val="CC6600"/>
          <w:u w:val="single"/>
          <w:lang w:val="ga-IE"/>
        </w:rPr>
        <w:t>aigéan</w:t>
      </w:r>
      <w:r w:rsidRPr="009C28A3">
        <w:rPr>
          <w:rStyle w:val="tlid-translation"/>
          <w:rFonts w:cstheme="minorHAnsi"/>
          <w:lang w:val="ga-IE"/>
        </w:rPr>
        <w:t>, ocean</w:t>
      </w:r>
      <w:r w:rsidRPr="009C28A3">
        <w:rPr>
          <w:rStyle w:val="tlid-translation"/>
          <w:rFonts w:cstheme="minorHAnsi"/>
        </w:rPr>
        <w:t xml:space="preserve">, </w:t>
      </w:r>
      <w:r w:rsidRPr="009C28A3">
        <w:rPr>
          <w:rStyle w:val="tlid-translation"/>
          <w:rFonts w:cstheme="minorHAnsi"/>
          <w:b/>
        </w:rPr>
        <w:t>Scots-Gaelic</w:t>
      </w:r>
      <w:r w:rsidRPr="009C28A3">
        <w:rPr>
          <w:rStyle w:val="tlid-translation"/>
          <w:rFonts w:cstheme="minorHAnsi"/>
        </w:rPr>
        <w:t xml:space="preserve">, </w:t>
      </w:r>
      <w:r w:rsidRPr="009C28A3">
        <w:rPr>
          <w:rFonts w:cstheme="minorHAnsi"/>
          <w:color w:val="CC6600"/>
          <w:u w:val="single"/>
        </w:rPr>
        <w:t>cuan</w:t>
      </w:r>
      <w:r w:rsidRPr="009C28A3">
        <w:rPr>
          <w:rFonts w:cstheme="minorHAnsi"/>
        </w:rPr>
        <w:t xml:space="preserve">, ocean, </w:t>
      </w:r>
      <w:r w:rsidRPr="009C28A3">
        <w:rPr>
          <w:rFonts w:cstheme="minorHAnsi"/>
          <w:b/>
        </w:rPr>
        <w:t>Welsh</w:t>
      </w:r>
      <w:r w:rsidRPr="009C28A3">
        <w:rPr>
          <w:rFonts w:cstheme="minorHAnsi"/>
        </w:rPr>
        <w:t xml:space="preserve">, </w:t>
      </w:r>
      <w:r w:rsidRPr="009C28A3">
        <w:rPr>
          <w:rStyle w:val="tlid-translation"/>
          <w:rFonts w:cstheme="minorHAnsi"/>
          <w:color w:val="CC6600"/>
          <w:u w:val="single"/>
          <w:lang w:val="cy-GB"/>
        </w:rPr>
        <w:t>cefnfor</w:t>
      </w:r>
      <w:r w:rsidRPr="009C28A3">
        <w:rPr>
          <w:rStyle w:val="tlid-translation"/>
          <w:rFonts w:cstheme="minorHAnsi"/>
          <w:lang w:val="cy-GB"/>
        </w:rPr>
        <w:t xml:space="preserve">, ocean, </w:t>
      </w:r>
      <w:r w:rsidRPr="009C28A3">
        <w:rPr>
          <w:rStyle w:val="tlid-translation"/>
          <w:rFonts w:cstheme="minorHAnsi"/>
          <w:b/>
          <w:lang w:val="cy-GB"/>
        </w:rPr>
        <w:t>Italian</w:t>
      </w:r>
      <w:r w:rsidRPr="009C28A3">
        <w:rPr>
          <w:rStyle w:val="tlid-translation"/>
          <w:rFonts w:cstheme="minorHAnsi"/>
          <w:lang w:val="cy-GB"/>
        </w:rPr>
        <w:t xml:space="preserve">, </w:t>
      </w:r>
      <w:r w:rsidRPr="009C28A3">
        <w:rPr>
          <w:rFonts w:cstheme="minorHAnsi"/>
          <w:color w:val="CC6600"/>
          <w:u w:val="single"/>
        </w:rPr>
        <w:t>oceano</w:t>
      </w:r>
      <w:r w:rsidRPr="009C28A3">
        <w:rPr>
          <w:rFonts w:cstheme="minorHAnsi"/>
        </w:rPr>
        <w:t xml:space="preserve">, ocean, </w:t>
      </w:r>
      <w:r w:rsidRPr="009C28A3">
        <w:rPr>
          <w:rFonts w:cstheme="minorHAnsi"/>
          <w:b/>
        </w:rPr>
        <w:t>French</w:t>
      </w:r>
      <w:r w:rsidRPr="009C28A3">
        <w:rPr>
          <w:rFonts w:cstheme="minorHAnsi"/>
        </w:rPr>
        <w:t xml:space="preserve">, </w:t>
      </w:r>
      <w:r w:rsidRPr="009C28A3">
        <w:rPr>
          <w:rStyle w:val="tlid-translation"/>
          <w:rFonts w:cstheme="minorHAnsi"/>
          <w:color w:val="CC6600"/>
          <w:u w:val="single"/>
          <w:lang w:val="fr-FR"/>
        </w:rPr>
        <w:t>océan</w:t>
      </w:r>
      <w:r w:rsidRPr="009C28A3">
        <w:rPr>
          <w:rStyle w:val="tlid-translation"/>
          <w:rFonts w:cstheme="minorHAnsi"/>
          <w:lang w:val="fr-FR"/>
        </w:rPr>
        <w:t xml:space="preserve">, ocean, sea, </w:t>
      </w:r>
      <w:r w:rsidRPr="009C28A3">
        <w:rPr>
          <w:rStyle w:val="tlid-translation"/>
          <w:rFonts w:cstheme="minorHAnsi"/>
          <w:b/>
          <w:lang w:val="fr-FR"/>
        </w:rPr>
        <w:t>English</w:t>
      </w:r>
      <w:r w:rsidRPr="009C28A3">
        <w:rPr>
          <w:rStyle w:val="tlid-translation"/>
          <w:rFonts w:cstheme="minorHAnsi"/>
          <w:lang w:val="fr-FR"/>
        </w:rPr>
        <w:t xml:space="preserve">, </w:t>
      </w:r>
      <w:r w:rsidRPr="009C28A3">
        <w:rPr>
          <w:rFonts w:cstheme="minorHAnsi"/>
          <w:color w:val="CC6600"/>
          <w:u w:val="single"/>
        </w:rPr>
        <w:t>ocean</w:t>
      </w:r>
      <w:r w:rsidRPr="009C28A3">
        <w:rPr>
          <w:rFonts w:cstheme="minorHAnsi"/>
          <w:color w:val="000000"/>
        </w:rPr>
        <w:t xml:space="preserve">, {&lt;Gk. </w:t>
      </w:r>
      <w:r w:rsidRPr="009C28A3">
        <w:rPr>
          <w:rFonts w:cstheme="minorHAnsi"/>
          <w:color w:val="CC6600"/>
          <w:u w:val="single"/>
        </w:rPr>
        <w:t>okeanus</w:t>
      </w:r>
      <w:r w:rsidRPr="009C28A3">
        <w:rPr>
          <w:rFonts w:cstheme="minorHAnsi"/>
          <w:color w:val="000000"/>
        </w:rPr>
        <w:t xml:space="preserve">], </w:t>
      </w:r>
      <w:r w:rsidRPr="009C28A3">
        <w:rPr>
          <w:rFonts w:cstheme="minorHAnsi"/>
          <w:b/>
          <w:color w:val="000000"/>
        </w:rPr>
        <w:t>Turkish</w:t>
      </w:r>
      <w:r w:rsidRPr="009C28A3">
        <w:rPr>
          <w:rFonts w:cstheme="minorHAnsi"/>
          <w:color w:val="000000"/>
        </w:rPr>
        <w:t xml:space="preserve">, </w:t>
      </w:r>
      <w:r w:rsidRPr="009C28A3">
        <w:rPr>
          <w:rStyle w:val="jlqj4b"/>
          <w:rFonts w:cstheme="minorHAnsi"/>
          <w:color w:val="CC6600"/>
          <w:u w:val="single"/>
          <w:lang w:val="tr-TR" w:bidi="gu-IN"/>
        </w:rPr>
        <w:t>okyanus</w:t>
      </w:r>
      <w:r w:rsidRPr="009C28A3">
        <w:rPr>
          <w:rStyle w:val="jlqj4b"/>
          <w:rFonts w:cstheme="minorHAnsi"/>
          <w:lang w:val="tr-TR" w:bidi="gu-IN"/>
        </w:rPr>
        <w:t xml:space="preserve">, </w:t>
      </w:r>
      <w:r w:rsidRPr="009C28A3">
        <w:rPr>
          <w:rStyle w:val="jlqj4b"/>
          <w:rFonts w:cstheme="minorHAnsi"/>
          <w:color w:val="3333FF"/>
          <w:lang w:val="tr-TR" w:bidi="gu-IN"/>
        </w:rPr>
        <w:t>derya</w:t>
      </w:r>
      <w:r w:rsidRPr="009C28A3">
        <w:rPr>
          <w:rStyle w:val="jlqj4b"/>
          <w:rFonts w:cstheme="minorHAnsi"/>
          <w:lang w:val="tr-TR" w:bidi="gu-IN"/>
        </w:rPr>
        <w:t xml:space="preserve">, ocean, </w:t>
      </w:r>
      <w:r w:rsidRPr="009C28A3">
        <w:rPr>
          <w:rStyle w:val="jlqj4b"/>
          <w:rFonts w:cstheme="minorHAnsi"/>
          <w:b/>
          <w:lang w:val="tr-TR" w:bidi="gu-IN"/>
        </w:rPr>
        <w:t>Uzbek</w:t>
      </w:r>
      <w:r w:rsidRPr="009C28A3">
        <w:rPr>
          <w:rStyle w:val="jlqj4b"/>
          <w:rFonts w:cstheme="minorHAnsi"/>
          <w:lang w:val="tr-TR" w:bidi="gu-IN"/>
        </w:rPr>
        <w:t xml:space="preserve">, </w:t>
      </w:r>
      <w:r w:rsidRPr="009C28A3">
        <w:rPr>
          <w:rStyle w:val="jlqj4b"/>
          <w:rFonts w:cstheme="minorHAnsi"/>
          <w:color w:val="CC6600"/>
          <w:u w:val="single"/>
          <w:lang w:val="kk-KZ" w:bidi="gu-IN"/>
        </w:rPr>
        <w:t>okean</w:t>
      </w:r>
      <w:r w:rsidRPr="009C28A3">
        <w:rPr>
          <w:rStyle w:val="jlqj4b"/>
          <w:rFonts w:cstheme="minorHAnsi"/>
          <w:lang w:val="kk-KZ" w:bidi="gu-IN"/>
        </w:rPr>
        <w:t>, ocean,</w:t>
      </w:r>
      <w:r w:rsidRPr="009C28A3">
        <w:rPr>
          <w:rStyle w:val="jlqj4b"/>
          <w:rFonts w:cstheme="minorHAnsi"/>
          <w:lang w:bidi="gu-IN"/>
        </w:rPr>
        <w:t xml:space="preserve"> </w:t>
      </w:r>
      <w:r w:rsidRPr="009C28A3">
        <w:rPr>
          <w:rStyle w:val="jlqj4b"/>
          <w:rFonts w:cstheme="minorHAnsi"/>
          <w:b/>
          <w:lang w:bidi="gu-IN"/>
        </w:rPr>
        <w:t>Tajik</w:t>
      </w:r>
      <w:r w:rsidRPr="009C28A3">
        <w:rPr>
          <w:rStyle w:val="jlqj4b"/>
          <w:rFonts w:cstheme="minorHAnsi"/>
          <w:lang w:bidi="gu-IN"/>
        </w:rPr>
        <w:t xml:space="preserve">, </w:t>
      </w:r>
      <w:r w:rsidRPr="009C28A3">
        <w:rPr>
          <w:rStyle w:val="jlqj4b"/>
          <w:rFonts w:cstheme="minorHAnsi"/>
          <w:lang w:val="tg-Cyrl-TJ" w:bidi="gu-IN"/>
        </w:rPr>
        <w:t xml:space="preserve">уқёнус, </w:t>
      </w:r>
      <w:r w:rsidRPr="009C28A3">
        <w:rPr>
          <w:rStyle w:val="jlqj4b"/>
          <w:rFonts w:cstheme="minorHAnsi"/>
          <w:color w:val="CC6600"/>
          <w:u w:val="single"/>
          <w:lang w:val="tg-Cyrl-TJ" w:bidi="gu-IN"/>
        </w:rPr>
        <w:t>uqjonus</w:t>
      </w:r>
      <w:r w:rsidRPr="009C28A3">
        <w:rPr>
          <w:rStyle w:val="jlqj4b"/>
          <w:rFonts w:cstheme="minorHAnsi"/>
          <w:lang w:val="tg-Cyrl-TJ" w:bidi="gu-IN"/>
        </w:rPr>
        <w:t>, ocean,</w:t>
      </w:r>
      <w:r w:rsidRPr="009C28A3">
        <w:rPr>
          <w:rStyle w:val="jlqj4b"/>
          <w:rFonts w:cstheme="minorHAnsi"/>
          <w:lang w:bidi="gu-IN"/>
        </w:rPr>
        <w:t xml:space="preserve"> </w:t>
      </w:r>
      <w:r w:rsidRPr="009C28A3">
        <w:rPr>
          <w:rStyle w:val="jlqj4b"/>
          <w:rFonts w:cstheme="minorHAnsi"/>
          <w:b/>
          <w:lang w:bidi="gu-IN"/>
        </w:rPr>
        <w:t>Kyrgyz</w:t>
      </w:r>
      <w:r w:rsidRPr="009C28A3">
        <w:rPr>
          <w:rStyle w:val="jlqj4b"/>
          <w:rFonts w:cstheme="minorHAnsi"/>
          <w:lang w:bidi="gu-IN"/>
        </w:rPr>
        <w:t xml:space="preserve">, </w:t>
      </w:r>
      <w:r w:rsidRPr="009C28A3">
        <w:rPr>
          <w:rStyle w:val="jlqj4b"/>
          <w:rFonts w:cstheme="minorHAnsi"/>
          <w:lang w:val="ky-KG" w:bidi="gu-IN"/>
        </w:rPr>
        <w:t xml:space="preserve">океан, </w:t>
      </w:r>
      <w:r w:rsidRPr="009C28A3">
        <w:rPr>
          <w:rStyle w:val="jlqj4b"/>
          <w:rFonts w:cstheme="minorHAnsi"/>
          <w:color w:val="CC6600"/>
          <w:u w:val="single"/>
          <w:lang w:val="ky-KG" w:bidi="gu-IN"/>
        </w:rPr>
        <w:t>okean</w:t>
      </w:r>
      <w:r w:rsidRPr="009C28A3">
        <w:rPr>
          <w:rStyle w:val="jlqj4b"/>
          <w:rFonts w:cstheme="minorHAnsi"/>
          <w:lang w:val="ky-KG" w:bidi="gu-IN"/>
        </w:rPr>
        <w:t>, ocean,</w:t>
      </w:r>
      <w:r w:rsidRPr="009C28A3">
        <w:rPr>
          <w:rStyle w:val="jlqj4b"/>
          <w:rFonts w:cstheme="minorHAnsi"/>
          <w:lang w:bidi="gu-IN"/>
        </w:rPr>
        <w:t xml:space="preserve"> </w:t>
      </w:r>
      <w:r w:rsidRPr="009C28A3">
        <w:rPr>
          <w:rStyle w:val="jlqj4b"/>
          <w:rFonts w:cstheme="minorHAnsi"/>
          <w:b/>
          <w:lang w:bidi="gu-IN"/>
        </w:rPr>
        <w:t>Sanskrit</w:t>
      </w:r>
      <w:r w:rsidRPr="009C28A3">
        <w:rPr>
          <w:rStyle w:val="jlqj4b"/>
          <w:rFonts w:cstheme="minorHAnsi"/>
          <w:lang w:bidi="gu-IN"/>
        </w:rPr>
        <w:t xml:space="preserve">, </w:t>
      </w:r>
      <w:r w:rsidRPr="009C28A3">
        <w:rPr>
          <w:rFonts w:cstheme="minorHAnsi"/>
          <w:color w:val="3333FF"/>
        </w:rPr>
        <w:t>nāvikaḥ</w:t>
      </w:r>
      <w:r w:rsidRPr="009C28A3">
        <w:rPr>
          <w:rFonts w:cstheme="minorHAnsi"/>
        </w:rPr>
        <w:t xml:space="preserve">, sailor, </w:t>
      </w:r>
      <w:r w:rsidRPr="009C28A3">
        <w:rPr>
          <w:rFonts w:cstheme="minorHAnsi"/>
          <w:b/>
        </w:rPr>
        <w:t>Greek</w:t>
      </w:r>
      <w:r w:rsidRPr="009C28A3">
        <w:rPr>
          <w:rFonts w:cstheme="minorHAnsi"/>
        </w:rPr>
        <w:t xml:space="preserve">, ναύτης,  </w:t>
      </w:r>
      <w:r w:rsidRPr="009C28A3">
        <w:rPr>
          <w:rFonts w:cstheme="minorHAnsi"/>
          <w:color w:val="3333FF"/>
          <w:shd w:val="clear" w:color="auto" w:fill="FFFFFF"/>
        </w:rPr>
        <w:t>náftis</w:t>
      </w:r>
      <w:r w:rsidRPr="009C28A3">
        <w:rPr>
          <w:rFonts w:cstheme="minorHAnsi"/>
          <w:shd w:val="clear" w:color="auto" w:fill="FFFFFF"/>
        </w:rPr>
        <w:t xml:space="preserve">, sailor, </w:t>
      </w:r>
      <w:r w:rsidRPr="009C28A3">
        <w:rPr>
          <w:rFonts w:cstheme="minorHAnsi"/>
          <w:b/>
          <w:shd w:val="clear" w:color="auto" w:fill="FFFFFF"/>
        </w:rPr>
        <w:t>Armenian</w:t>
      </w:r>
      <w:r w:rsidRPr="009C28A3">
        <w:rPr>
          <w:rFonts w:cstheme="minorHAnsi"/>
          <w:shd w:val="clear" w:color="auto" w:fill="FFFFFF"/>
        </w:rPr>
        <w:t xml:space="preserve">, </w:t>
      </w:r>
      <w:r w:rsidRPr="009C28A3">
        <w:rPr>
          <w:rFonts w:cstheme="minorHAnsi"/>
        </w:rPr>
        <w:t xml:space="preserve">նավաստի, </w:t>
      </w:r>
      <w:r w:rsidRPr="009C28A3">
        <w:rPr>
          <w:rFonts w:cstheme="minorHAnsi"/>
          <w:color w:val="3333FF"/>
          <w:shd w:val="clear" w:color="auto" w:fill="FFFFFF"/>
        </w:rPr>
        <w:t>navasti</w:t>
      </w:r>
      <w:r w:rsidRPr="009C28A3">
        <w:rPr>
          <w:rFonts w:cstheme="minorHAnsi"/>
          <w:shd w:val="clear" w:color="auto" w:fill="FFFFFF"/>
        </w:rPr>
        <w:t>, sailor,</w:t>
      </w:r>
      <w:r w:rsidRPr="009C28A3">
        <w:rPr>
          <w:rFonts w:cstheme="minorHAnsi"/>
        </w:rPr>
        <w:t> </w:t>
      </w:r>
      <w:r w:rsidRPr="009C28A3">
        <w:rPr>
          <w:rFonts w:cstheme="minorHAnsi"/>
          <w:b/>
        </w:rPr>
        <w:t>Latin</w:t>
      </w:r>
      <w:r w:rsidRPr="009C28A3">
        <w:rPr>
          <w:rFonts w:cstheme="minorHAnsi"/>
        </w:rPr>
        <w:t xml:space="preserve">, </w:t>
      </w:r>
      <w:r w:rsidRPr="009C28A3">
        <w:rPr>
          <w:rFonts w:cstheme="minorHAnsi"/>
          <w:color w:val="3333FF"/>
        </w:rPr>
        <w:t>nauta</w:t>
      </w:r>
      <w:r w:rsidRPr="009C28A3">
        <w:rPr>
          <w:rFonts w:cstheme="minorHAnsi"/>
          <w:color w:val="000000"/>
        </w:rPr>
        <w:t xml:space="preserve"> </w:t>
      </w:r>
      <w:r w:rsidRPr="009C28A3">
        <w:rPr>
          <w:rFonts w:cstheme="minorHAnsi"/>
          <w:color w:val="3333FF"/>
        </w:rPr>
        <w:t>(navita)-ae</w:t>
      </w:r>
      <w:r w:rsidRPr="009C28A3">
        <w:rPr>
          <w:rFonts w:cstheme="minorHAnsi"/>
          <w:color w:val="000000"/>
        </w:rPr>
        <w:t xml:space="preserve">, sailor, mariner, </w:t>
      </w:r>
      <w:r w:rsidRPr="009C28A3">
        <w:rPr>
          <w:rFonts w:cstheme="minorHAnsi"/>
          <w:b/>
          <w:color w:val="000000"/>
        </w:rPr>
        <w:t>English</w:t>
      </w:r>
      <w:r w:rsidRPr="009C28A3">
        <w:rPr>
          <w:rFonts w:cstheme="minorHAnsi"/>
          <w:color w:val="000000"/>
        </w:rPr>
        <w:t xml:space="preserve">, </w:t>
      </w:r>
      <w:r w:rsidRPr="009C28A3">
        <w:rPr>
          <w:rFonts w:cstheme="minorHAnsi"/>
          <w:color w:val="3333FF"/>
        </w:rPr>
        <w:t>navy</w:t>
      </w:r>
      <w:r w:rsidRPr="009C28A3">
        <w:rPr>
          <w:rFonts w:cstheme="minorHAnsi"/>
          <w:color w:val="000000"/>
        </w:rPr>
        <w:t xml:space="preserve"> {&lt;Lat.</w:t>
      </w:r>
      <w:r w:rsidRPr="009C28A3">
        <w:rPr>
          <w:rFonts w:cstheme="minorHAnsi"/>
          <w:color w:val="3333FF"/>
        </w:rPr>
        <w:t xml:space="preserve"> navis</w:t>
      </w:r>
      <w:r w:rsidRPr="009C28A3">
        <w:rPr>
          <w:rFonts w:cstheme="minorHAnsi"/>
          <w:color w:val="000000"/>
        </w:rPr>
        <w:t xml:space="preserve">, ship], </w:t>
      </w:r>
      <w:r w:rsidRPr="009C28A3">
        <w:rPr>
          <w:rFonts w:cstheme="minorHAnsi"/>
          <w:color w:val="3333FF"/>
        </w:rPr>
        <w:t>nautical</w:t>
      </w:r>
      <w:r w:rsidRPr="009C28A3">
        <w:rPr>
          <w:rFonts w:cstheme="minorHAnsi"/>
          <w:color w:val="000000"/>
        </w:rPr>
        <w:t xml:space="preserve">, [&lt;Gk. </w:t>
      </w:r>
      <w:r w:rsidRPr="009C28A3">
        <w:rPr>
          <w:rFonts w:cstheme="minorHAnsi"/>
          <w:color w:val="3333FF"/>
        </w:rPr>
        <w:t>natus</w:t>
      </w:r>
      <w:r w:rsidRPr="009C28A3">
        <w:rPr>
          <w:rFonts w:cstheme="minorHAnsi"/>
          <w:color w:val="000000"/>
        </w:rPr>
        <w:t xml:space="preserve">, ship], </w:t>
      </w:r>
      <w:r w:rsidRPr="009C28A3">
        <w:rPr>
          <w:rFonts w:cstheme="minorHAnsi"/>
          <w:b/>
          <w:color w:val="000000"/>
        </w:rPr>
        <w:t>Etruscan</w:t>
      </w:r>
      <w:r w:rsidRPr="009C28A3">
        <w:rPr>
          <w:rFonts w:cstheme="minorHAnsi"/>
          <w:color w:val="000000"/>
        </w:rPr>
        <w:t xml:space="preserve">, </w:t>
      </w:r>
      <w:r w:rsidRPr="009C28A3">
        <w:rPr>
          <w:rFonts w:cstheme="minorHAnsi"/>
          <w:color w:val="0000EE"/>
        </w:rPr>
        <w:t>nave</w:t>
      </w:r>
      <w:r w:rsidRPr="009C28A3">
        <w:rPr>
          <w:rFonts w:cstheme="minorHAnsi"/>
          <w:color w:val="000000"/>
        </w:rPr>
        <w:t xml:space="preserve"> (NA8E)</w:t>
      </w:r>
      <w:r w:rsidRPr="009C28A3">
        <w:rPr>
          <w:rFonts w:cstheme="minorHAnsi"/>
        </w:rPr>
        <w:t xml:space="preserve">, </w:t>
      </w:r>
      <w:r w:rsidRPr="009C28A3">
        <w:rPr>
          <w:rFonts w:cstheme="minorHAnsi"/>
          <w:color w:val="3333FF"/>
        </w:rPr>
        <w:t xml:space="preserve">nafe </w:t>
      </w:r>
      <w:r w:rsidRPr="009C28A3">
        <w:rPr>
          <w:rFonts w:cstheme="minorHAnsi"/>
          <w:color w:val="000000"/>
        </w:rPr>
        <w:t>(NAFE)</w:t>
      </w:r>
      <w:r w:rsidRPr="009C28A3">
        <w:rPr>
          <w:rFonts w:cstheme="minorHAnsi"/>
        </w:rPr>
        <w:t xml:space="preserve">, </w:t>
      </w:r>
      <w:r w:rsidRPr="009C28A3">
        <w:rPr>
          <w:rFonts w:cstheme="minorHAnsi"/>
          <w:color w:val="0000EE"/>
        </w:rPr>
        <w:t>naflis</w:t>
      </w:r>
      <w:r w:rsidRPr="009C28A3">
        <w:rPr>
          <w:rFonts w:cstheme="minorHAnsi"/>
        </w:rPr>
        <w:t xml:space="preserve">, (NAFLIS), </w:t>
      </w:r>
      <w:r w:rsidRPr="009C28A3">
        <w:rPr>
          <w:rFonts w:cstheme="minorHAnsi"/>
          <w:b/>
        </w:rPr>
        <w:t>Gujarati</w:t>
      </w:r>
      <w:r w:rsidRPr="009C28A3">
        <w:rPr>
          <w:rFonts w:cstheme="minorHAnsi"/>
        </w:rPr>
        <w:t xml:space="preserve">, </w:t>
      </w:r>
      <w:r w:rsidRPr="009C28A3">
        <w:rPr>
          <w:rStyle w:val="jlqj4b"/>
          <w:rFonts w:ascii="Nirmala UI" w:hAnsi="Nirmala UI" w:cs="Nirmala UI" w:hint="cs"/>
          <w:cs/>
          <w:lang w:bidi="gu-IN"/>
        </w:rPr>
        <w:t>નાવિક</w:t>
      </w:r>
      <w:r w:rsidRPr="009C28A3">
        <w:rPr>
          <w:rStyle w:val="jlqj4b"/>
          <w:rFonts w:cstheme="minorHAnsi"/>
          <w:lang w:bidi="gu-IN"/>
        </w:rPr>
        <w:t>, </w:t>
      </w:r>
      <w:r w:rsidRPr="009C28A3">
        <w:rPr>
          <w:rStyle w:val="jlqj4b"/>
          <w:rFonts w:cstheme="minorHAnsi"/>
          <w:cs/>
          <w:lang w:bidi="gu-IN"/>
        </w:rPr>
        <w:t xml:space="preserve"> </w:t>
      </w:r>
      <w:r w:rsidRPr="009C28A3">
        <w:rPr>
          <w:rStyle w:val="jlqj4b"/>
          <w:rFonts w:cstheme="minorHAnsi"/>
          <w:color w:val="3333FF"/>
          <w:lang w:bidi="gu-IN"/>
        </w:rPr>
        <w:t>Nāvika</w:t>
      </w:r>
      <w:r w:rsidRPr="009C28A3">
        <w:rPr>
          <w:rStyle w:val="jlqj4b"/>
          <w:rFonts w:cstheme="minorHAnsi"/>
          <w:lang w:bidi="gu-IN"/>
        </w:rPr>
        <w:t>, sailor,</w:t>
      </w:r>
      <w:r w:rsidRPr="009C28A3">
        <w:rPr>
          <w:rFonts w:cstheme="minorHAnsi"/>
        </w:rPr>
        <w:t xml:space="preserve"> </w:t>
      </w:r>
      <w:r w:rsidRPr="009C28A3">
        <w:rPr>
          <w:rFonts w:cstheme="minorHAnsi"/>
          <w:b/>
        </w:rPr>
        <w:t>Sanskrit</w:t>
      </w:r>
      <w:r w:rsidRPr="009C28A3">
        <w:rPr>
          <w:rFonts w:cstheme="minorHAnsi"/>
        </w:rPr>
        <w:t xml:space="preserve">, </w:t>
      </w:r>
      <w:r w:rsidRPr="009C28A3">
        <w:rPr>
          <w:rFonts w:cstheme="minorHAnsi"/>
          <w:color w:val="CC6600"/>
          <w:u w:val="single"/>
        </w:rPr>
        <w:t>udadhi</w:t>
      </w:r>
      <w:r w:rsidRPr="009C28A3">
        <w:rPr>
          <w:rFonts w:cstheme="minorHAnsi"/>
          <w:color w:val="000000"/>
        </w:rPr>
        <w:t xml:space="preserve">, ocean, </w:t>
      </w:r>
      <w:r w:rsidRPr="009C28A3">
        <w:rPr>
          <w:rFonts w:cstheme="minorHAnsi"/>
          <w:b/>
          <w:color w:val="000000"/>
        </w:rPr>
        <w:t>Albanian</w:t>
      </w:r>
      <w:r w:rsidRPr="009C28A3">
        <w:rPr>
          <w:rFonts w:cstheme="minorHAnsi"/>
          <w:color w:val="000000"/>
        </w:rPr>
        <w:t xml:space="preserve">, </w:t>
      </w:r>
      <w:r w:rsidRPr="009C28A3">
        <w:rPr>
          <w:rFonts w:cstheme="minorHAnsi"/>
          <w:color w:val="CC6600"/>
          <w:u w:val="single"/>
        </w:rPr>
        <w:t>det</w:t>
      </w:r>
      <w:r w:rsidRPr="009C28A3">
        <w:rPr>
          <w:rFonts w:cstheme="minorHAnsi"/>
        </w:rPr>
        <w:t xml:space="preserve">, sea, </w:t>
      </w:r>
      <w:r w:rsidRPr="009C28A3">
        <w:rPr>
          <w:rFonts w:cstheme="minorHAnsi"/>
          <w:b/>
        </w:rPr>
        <w:t>Persian</w:t>
      </w:r>
      <w:r w:rsidRPr="009C28A3">
        <w:rPr>
          <w:rFonts w:cstheme="minorHAnsi"/>
        </w:rPr>
        <w:t xml:space="preserve">, </w:t>
      </w:r>
      <w:r w:rsidRPr="009C28A3">
        <w:rPr>
          <w:rFonts w:cstheme="minorHAnsi"/>
          <w:color w:val="3333FF"/>
          <w:u w:val="single"/>
        </w:rPr>
        <w:t>malah</w:t>
      </w:r>
      <w:r w:rsidRPr="009C28A3">
        <w:rPr>
          <w:rFonts w:cstheme="minorHAnsi"/>
        </w:rPr>
        <w:t xml:space="preserve">, </w:t>
      </w:r>
      <w:r w:rsidRPr="009C28A3">
        <w:rPr>
          <w:rStyle w:val="nobold"/>
          <w:rFonts w:cstheme="minorHAnsi"/>
        </w:rPr>
        <w:t>ملاح</w:t>
      </w:r>
      <w:r w:rsidRPr="009C28A3">
        <w:rPr>
          <w:rFonts w:cstheme="minorHAnsi"/>
        </w:rPr>
        <w:t xml:space="preserve"> sailor, </w:t>
      </w:r>
      <w:r w:rsidRPr="009C28A3">
        <w:rPr>
          <w:rFonts w:cstheme="minorHAnsi"/>
          <w:b/>
        </w:rPr>
        <w:t>Tajik</w:t>
      </w:r>
      <w:r w:rsidRPr="009C28A3">
        <w:rPr>
          <w:rFonts w:cstheme="minorHAnsi"/>
        </w:rPr>
        <w:t xml:space="preserve">, </w:t>
      </w:r>
      <w:r w:rsidRPr="009C28A3">
        <w:rPr>
          <w:rStyle w:val="jlqj4b"/>
          <w:rFonts w:cstheme="minorHAnsi"/>
          <w:lang w:val="tg-Cyrl-TJ" w:bidi="gu-IN"/>
        </w:rPr>
        <w:t xml:space="preserve">маллоҳ, </w:t>
      </w:r>
      <w:r w:rsidRPr="009C28A3">
        <w:rPr>
          <w:rStyle w:val="jlqj4b"/>
          <w:rFonts w:cstheme="minorHAnsi"/>
          <w:color w:val="3333FF"/>
          <w:u w:val="single"/>
          <w:lang w:val="tg-Cyrl-TJ" w:bidi="gu-IN"/>
        </w:rPr>
        <w:t>malloh</w:t>
      </w:r>
      <w:r w:rsidRPr="009C28A3">
        <w:rPr>
          <w:rStyle w:val="jlqj4b"/>
          <w:rFonts w:cstheme="minorHAnsi"/>
          <w:lang w:val="tg-Cyrl-TJ" w:bidi="gu-IN"/>
        </w:rPr>
        <w:t>, sailor</w:t>
      </w:r>
      <w:r w:rsidRPr="009C28A3">
        <w:rPr>
          <w:rStyle w:val="jlqj4b"/>
          <w:rFonts w:cstheme="minorHAnsi"/>
          <w:lang w:bidi="gu-IN"/>
        </w:rPr>
        <w:t xml:space="preserve">, </w:t>
      </w:r>
      <w:r w:rsidRPr="009C28A3">
        <w:rPr>
          <w:rStyle w:val="jlqj4b"/>
          <w:rFonts w:cstheme="minorHAnsi"/>
          <w:b/>
          <w:lang w:bidi="gu-IN"/>
        </w:rPr>
        <w:t>Turkish</w:t>
      </w:r>
      <w:r w:rsidRPr="009C28A3">
        <w:rPr>
          <w:rStyle w:val="jlqj4b"/>
          <w:rFonts w:cstheme="minorHAnsi"/>
          <w:lang w:bidi="gu-IN"/>
        </w:rPr>
        <w:t xml:space="preserve">, </w:t>
      </w:r>
      <w:r w:rsidRPr="009C28A3">
        <w:rPr>
          <w:rStyle w:val="jlqj4b"/>
          <w:rFonts w:cstheme="minorHAnsi"/>
          <w:color w:val="CC6600"/>
          <w:u w:val="single"/>
          <w:lang w:val="tr-TR" w:bidi="gu-IN"/>
        </w:rPr>
        <w:t>deniz</w:t>
      </w:r>
      <w:r w:rsidRPr="009C28A3">
        <w:rPr>
          <w:rStyle w:val="jlqj4b"/>
          <w:rFonts w:cstheme="minorHAnsi"/>
          <w:lang w:val="tr-TR" w:bidi="gu-IN"/>
        </w:rPr>
        <w:t xml:space="preserve">, sea, maritime, naval, nautical, </w:t>
      </w:r>
      <w:r w:rsidRPr="009C28A3">
        <w:rPr>
          <w:rStyle w:val="jlqj4b"/>
          <w:rFonts w:cstheme="minorHAnsi"/>
          <w:color w:val="CC6600"/>
          <w:u w:val="single"/>
          <w:lang w:val="tr-TR" w:bidi="gu-IN"/>
        </w:rPr>
        <w:t>denizci</w:t>
      </w:r>
      <w:r w:rsidRPr="009C28A3">
        <w:rPr>
          <w:rStyle w:val="jlqj4b"/>
          <w:rFonts w:cstheme="minorHAnsi"/>
          <w:lang w:val="tr-TR" w:bidi="gu-IN"/>
        </w:rPr>
        <w:t xml:space="preserve">, sailor, mariner, </w:t>
      </w:r>
      <w:r w:rsidRPr="009C28A3">
        <w:rPr>
          <w:rStyle w:val="jlqj4b"/>
          <w:rFonts w:cstheme="minorHAnsi"/>
          <w:b/>
          <w:lang w:val="tr-TR" w:bidi="gu-IN"/>
        </w:rPr>
        <w:t>Kazakh</w:t>
      </w:r>
      <w:r w:rsidRPr="009C28A3">
        <w:rPr>
          <w:rStyle w:val="jlqj4b"/>
          <w:rFonts w:cstheme="minorHAnsi"/>
          <w:lang w:val="tr-TR" w:bidi="gu-IN"/>
        </w:rPr>
        <w:t xml:space="preserve">, </w:t>
      </w:r>
      <w:r w:rsidRPr="009C28A3">
        <w:rPr>
          <w:rStyle w:val="jlqj4b"/>
          <w:rFonts w:cstheme="minorHAnsi"/>
          <w:lang w:val="kk-KZ" w:bidi="gu-IN"/>
        </w:rPr>
        <w:t xml:space="preserve">теңіз, </w:t>
      </w:r>
      <w:r w:rsidRPr="009C28A3">
        <w:rPr>
          <w:rStyle w:val="jlqj4b"/>
          <w:rFonts w:cstheme="minorHAnsi"/>
          <w:color w:val="CC6600"/>
          <w:u w:val="single"/>
          <w:lang w:val="kk-KZ" w:bidi="gu-IN"/>
        </w:rPr>
        <w:t>teñiz</w:t>
      </w:r>
      <w:r w:rsidRPr="009C28A3">
        <w:rPr>
          <w:rStyle w:val="jlqj4b"/>
          <w:rFonts w:cstheme="minorHAnsi"/>
          <w:lang w:val="kk-KZ" w:bidi="gu-IN"/>
        </w:rPr>
        <w:t>, sea,</w:t>
      </w:r>
      <w:r w:rsidRPr="009C28A3">
        <w:rPr>
          <w:rStyle w:val="jlqj4b"/>
          <w:rFonts w:cstheme="minorHAnsi"/>
          <w:lang w:bidi="gu-IN"/>
        </w:rPr>
        <w:t xml:space="preserve"> </w:t>
      </w:r>
      <w:r w:rsidRPr="009C28A3">
        <w:rPr>
          <w:rStyle w:val="jlqj4b"/>
          <w:rFonts w:cstheme="minorHAnsi"/>
          <w:lang w:val="kk-KZ" w:bidi="gu-IN"/>
        </w:rPr>
        <w:t xml:space="preserve">теңізші, </w:t>
      </w:r>
      <w:r w:rsidRPr="009C28A3">
        <w:rPr>
          <w:rStyle w:val="jlqj4b"/>
          <w:rFonts w:cstheme="minorHAnsi"/>
          <w:color w:val="CC6600"/>
          <w:u w:val="single"/>
          <w:lang w:val="kk-KZ" w:bidi="gu-IN"/>
        </w:rPr>
        <w:t>teñizşi</w:t>
      </w:r>
      <w:r w:rsidRPr="009C28A3">
        <w:rPr>
          <w:rStyle w:val="jlqj4b"/>
          <w:rFonts w:cstheme="minorHAnsi"/>
          <w:lang w:val="kk-KZ" w:bidi="gu-IN"/>
        </w:rPr>
        <w:t>, sailor</w:t>
      </w:r>
      <w:r w:rsidRPr="009C28A3">
        <w:rPr>
          <w:rStyle w:val="jlqj4b"/>
          <w:rFonts w:cstheme="minorHAnsi"/>
          <w:lang w:bidi="gu-IN"/>
        </w:rPr>
        <w:t xml:space="preserve">, </w:t>
      </w:r>
      <w:r w:rsidRPr="009C28A3">
        <w:rPr>
          <w:rStyle w:val="jlqj4b"/>
          <w:rFonts w:cstheme="minorHAnsi"/>
          <w:b/>
          <w:lang w:bidi="gu-IN"/>
        </w:rPr>
        <w:t>Uzbek</w:t>
      </w:r>
      <w:r w:rsidRPr="009C28A3">
        <w:rPr>
          <w:rStyle w:val="jlqj4b"/>
          <w:rFonts w:cstheme="minorHAnsi"/>
          <w:lang w:bidi="gu-IN"/>
        </w:rPr>
        <w:t xml:space="preserve">, </w:t>
      </w:r>
      <w:r w:rsidRPr="009C28A3">
        <w:rPr>
          <w:rStyle w:val="jlqj4b"/>
          <w:rFonts w:cstheme="minorHAnsi"/>
          <w:color w:val="CC6600"/>
          <w:u w:val="single"/>
          <w:lang w:val="kk-KZ" w:bidi="gu-IN"/>
        </w:rPr>
        <w:t>dengiz</w:t>
      </w:r>
      <w:r w:rsidRPr="009C28A3">
        <w:rPr>
          <w:rStyle w:val="jlqj4b"/>
          <w:rFonts w:cstheme="minorHAnsi"/>
          <w:lang w:val="kk-KZ" w:bidi="gu-IN"/>
        </w:rPr>
        <w:t>, sea,</w:t>
      </w:r>
      <w:r w:rsidRPr="009C28A3">
        <w:rPr>
          <w:rStyle w:val="jlqj4b"/>
          <w:rFonts w:cstheme="minorHAnsi"/>
          <w:lang w:bidi="gu-IN"/>
        </w:rPr>
        <w:t xml:space="preserve"> </w:t>
      </w:r>
      <w:r w:rsidRPr="009C28A3">
        <w:rPr>
          <w:rStyle w:val="jlqj4b"/>
          <w:rFonts w:cstheme="minorHAnsi"/>
          <w:color w:val="CC6600"/>
          <w:u w:val="single"/>
          <w:lang w:val="uz-Latn-UZ" w:bidi="gu-IN"/>
        </w:rPr>
        <w:t>dengizchi</w:t>
      </w:r>
      <w:r w:rsidRPr="009C28A3">
        <w:rPr>
          <w:rStyle w:val="jlqj4b"/>
          <w:rFonts w:cstheme="minorHAnsi"/>
          <w:lang w:val="uz-Latn-UZ" w:bidi="gu-IN"/>
        </w:rPr>
        <w:t xml:space="preserve">, sailor, </w:t>
      </w:r>
      <w:r w:rsidRPr="009C28A3">
        <w:rPr>
          <w:rStyle w:val="jlqj4b"/>
          <w:rFonts w:cstheme="minorHAnsi"/>
          <w:b/>
          <w:lang w:val="uz-Latn-UZ" w:bidi="gu-IN"/>
        </w:rPr>
        <w:t>Kyrgyz</w:t>
      </w:r>
      <w:r w:rsidRPr="009C28A3">
        <w:rPr>
          <w:rStyle w:val="jlqj4b"/>
          <w:rFonts w:cstheme="minorHAnsi"/>
          <w:lang w:val="uz-Latn-UZ" w:bidi="gu-IN"/>
        </w:rPr>
        <w:t xml:space="preserve">, </w:t>
      </w:r>
      <w:r w:rsidRPr="009C28A3">
        <w:rPr>
          <w:rStyle w:val="jlqj4b"/>
          <w:rFonts w:cstheme="minorHAnsi"/>
          <w:lang w:val="ky-KG" w:bidi="gu-IN"/>
        </w:rPr>
        <w:t xml:space="preserve">деңиз, </w:t>
      </w:r>
      <w:r w:rsidRPr="009C28A3">
        <w:rPr>
          <w:rStyle w:val="jlqj4b"/>
          <w:rFonts w:cstheme="minorHAnsi"/>
          <w:color w:val="CC6600"/>
          <w:u w:val="single"/>
          <w:lang w:val="ky-KG" w:bidi="gu-IN"/>
        </w:rPr>
        <w:t>deŋiz</w:t>
      </w:r>
      <w:r w:rsidRPr="009C28A3">
        <w:rPr>
          <w:rStyle w:val="jlqj4b"/>
          <w:rFonts w:cstheme="minorHAnsi"/>
          <w:lang w:val="ky-KG" w:bidi="gu-IN"/>
        </w:rPr>
        <w:t>, sea,</w:t>
      </w:r>
      <w:r w:rsidRPr="009C28A3">
        <w:rPr>
          <w:rStyle w:val="jlqj4b"/>
          <w:rFonts w:cstheme="minorHAnsi"/>
          <w:lang w:bidi="gu-IN"/>
        </w:rPr>
        <w:t xml:space="preserve"> </w:t>
      </w:r>
      <w:r w:rsidRPr="009C28A3">
        <w:rPr>
          <w:rStyle w:val="jlqj4b"/>
          <w:rFonts w:cstheme="minorHAnsi"/>
          <w:b/>
          <w:lang w:bidi="gu-IN"/>
        </w:rPr>
        <w:t>Belarusian</w:t>
      </w:r>
      <w:r w:rsidRPr="009C28A3">
        <w:rPr>
          <w:rStyle w:val="jlqj4b"/>
          <w:rFonts w:cstheme="minorHAnsi"/>
          <w:lang w:bidi="gu-IN"/>
        </w:rPr>
        <w:t xml:space="preserve">, </w:t>
      </w:r>
      <w:r w:rsidRPr="009C28A3">
        <w:rPr>
          <w:rFonts w:cstheme="minorHAnsi"/>
          <w:shd w:val="clear" w:color="auto" w:fill="FFFFFF"/>
        </w:rPr>
        <w:t>матрос,</w:t>
      </w:r>
      <w:r w:rsidRPr="009C28A3">
        <w:rPr>
          <w:rStyle w:val="tlid-translation"/>
          <w:rFonts w:cstheme="minorHAnsi"/>
          <w:shd w:val="clear" w:color="auto" w:fill="FFFFFF"/>
          <w:lang w:val="be-BY"/>
        </w:rPr>
        <w:t xml:space="preserve"> </w:t>
      </w:r>
      <w:r w:rsidRPr="009C28A3">
        <w:rPr>
          <w:rStyle w:val="tlid-translation"/>
          <w:rFonts w:cstheme="minorHAnsi"/>
          <w:color w:val="993399"/>
          <w:u w:val="single"/>
          <w:shd w:val="clear" w:color="auto" w:fill="FFFFFF"/>
          <w:lang w:val="be-BY"/>
        </w:rPr>
        <w:t>matros</w:t>
      </w:r>
      <w:r w:rsidRPr="009C28A3">
        <w:rPr>
          <w:rStyle w:val="tlid-translation"/>
          <w:rFonts w:cstheme="minorHAnsi"/>
          <w:shd w:val="clear" w:color="auto" w:fill="FFFFFF"/>
          <w:lang w:val="be-BY"/>
        </w:rPr>
        <w:t>, sailor,</w:t>
      </w:r>
      <w:r w:rsidRPr="009C28A3">
        <w:rPr>
          <w:rStyle w:val="tlid-translation"/>
          <w:rFonts w:cstheme="minorHAnsi"/>
          <w:shd w:val="clear" w:color="auto" w:fill="FFFFFF"/>
        </w:rPr>
        <w:t xml:space="preserve"> </w:t>
      </w:r>
      <w:r w:rsidRPr="009C28A3">
        <w:rPr>
          <w:rStyle w:val="tlid-translation"/>
          <w:rFonts w:cstheme="minorHAnsi"/>
          <w:b/>
          <w:shd w:val="clear" w:color="auto" w:fill="FFFFFF"/>
        </w:rPr>
        <w:t>Kazakh</w:t>
      </w:r>
      <w:r w:rsidRPr="009C28A3">
        <w:rPr>
          <w:rStyle w:val="tlid-translation"/>
          <w:rFonts w:cstheme="minorHAnsi"/>
          <w:shd w:val="clear" w:color="auto" w:fill="FFFFFF"/>
        </w:rPr>
        <w:t xml:space="preserve">, </w:t>
      </w:r>
      <w:r w:rsidRPr="009C28A3">
        <w:rPr>
          <w:rStyle w:val="jlqj4b"/>
          <w:rFonts w:cstheme="minorHAnsi"/>
          <w:lang w:val="kk-KZ" w:bidi="gu-IN"/>
        </w:rPr>
        <w:t xml:space="preserve">матрос, </w:t>
      </w:r>
      <w:r w:rsidRPr="009C28A3">
        <w:rPr>
          <w:rStyle w:val="jlqj4b"/>
          <w:rFonts w:cstheme="minorHAnsi"/>
          <w:color w:val="993399"/>
          <w:u w:val="single"/>
          <w:lang w:val="kk-KZ" w:bidi="gu-IN"/>
        </w:rPr>
        <w:t>matros</w:t>
      </w:r>
      <w:r w:rsidRPr="009C28A3">
        <w:rPr>
          <w:rStyle w:val="jlqj4b"/>
          <w:rFonts w:cstheme="minorHAnsi"/>
          <w:lang w:val="kk-KZ" w:bidi="gu-IN"/>
        </w:rPr>
        <w:t>, sailor</w:t>
      </w:r>
      <w:r w:rsidRPr="009C28A3">
        <w:rPr>
          <w:rStyle w:val="jlqj4b"/>
          <w:rFonts w:cstheme="minorHAnsi"/>
          <w:lang w:bidi="gu-IN"/>
        </w:rPr>
        <w:t>.</w:t>
      </w:r>
      <w:r w:rsidRPr="009C28A3">
        <w:rPr>
          <w:rFonts w:cstheme="minorHAnsi"/>
        </w:rPr>
        <w:br/>
      </w:r>
    </w:p>
  </w:footnote>
  <w:footnote w:id="273">
    <w:p w:rsidR="007B148B" w:rsidRPr="00A24968" w:rsidRDefault="007B148B" w:rsidP="00352CBE">
      <w:pPr>
        <w:pStyle w:val="FootnoteText"/>
        <w:rPr>
          <w:rFonts w:cstheme="minorHAnsi"/>
        </w:rPr>
      </w:pPr>
      <w:r>
        <w:rPr>
          <w:rStyle w:val="FootnoteReference"/>
        </w:rPr>
        <w:footnoteRef/>
      </w:r>
      <w:r>
        <w:t xml:space="preserve"> </w:t>
      </w:r>
      <w:r w:rsidRPr="00A24968">
        <w:rPr>
          <w:rFonts w:cstheme="minorHAnsi"/>
          <w:b/>
        </w:rPr>
        <w:t>Hittite</w:t>
      </w:r>
      <w:r w:rsidRPr="00A24968">
        <w:rPr>
          <w:rFonts w:cstheme="minorHAnsi"/>
        </w:rPr>
        <w:t xml:space="preserve">, </w:t>
      </w:r>
      <w:r w:rsidRPr="00A24968">
        <w:rPr>
          <w:rFonts w:cstheme="minorHAnsi"/>
          <w:b/>
          <w:bCs/>
          <w:color w:val="3333FF"/>
        </w:rPr>
        <w:t>asa,</w:t>
      </w:r>
      <w:r w:rsidRPr="00A24968">
        <w:rPr>
          <w:rFonts w:cstheme="minorHAnsi"/>
          <w:color w:val="3333FF"/>
        </w:rPr>
        <w:t xml:space="preserve"> </w:t>
      </w:r>
      <w:r w:rsidRPr="00A24968">
        <w:rPr>
          <w:rFonts w:cstheme="minorHAnsi"/>
          <w:b/>
          <w:bCs/>
          <w:color w:val="3333FF"/>
        </w:rPr>
        <w:t>asana</w:t>
      </w:r>
      <w:r w:rsidRPr="00A24968">
        <w:rPr>
          <w:rFonts w:cstheme="minorHAnsi"/>
        </w:rPr>
        <w:t xml:space="preserve">, chair, </w:t>
      </w:r>
      <w:r w:rsidRPr="00A24968">
        <w:rPr>
          <w:rFonts w:cstheme="minorHAnsi"/>
          <w:b/>
          <w:bCs/>
          <w:color w:val="3333FF"/>
        </w:rPr>
        <w:t>asas/ase/is</w:t>
      </w:r>
      <w:r w:rsidRPr="00A24968">
        <w:rPr>
          <w:rFonts w:cstheme="minorHAnsi"/>
          <w:color w:val="000000"/>
        </w:rPr>
        <w:t>,</w:t>
      </w:r>
      <w:r w:rsidRPr="00A24968">
        <w:rPr>
          <w:rFonts w:cstheme="minorHAnsi"/>
          <w:color w:val="3333FF"/>
        </w:rPr>
        <w:t xml:space="preserve"> </w:t>
      </w:r>
      <w:r w:rsidRPr="00A24968">
        <w:rPr>
          <w:rFonts w:cstheme="minorHAnsi"/>
          <w:b/>
          <w:bCs/>
          <w:color w:val="3333FF"/>
        </w:rPr>
        <w:t>asa</w:t>
      </w:r>
      <w:r w:rsidRPr="00A24968">
        <w:rPr>
          <w:rFonts w:cstheme="minorHAnsi"/>
          <w:color w:val="000000"/>
        </w:rPr>
        <w:t>,</w:t>
      </w:r>
      <w:r w:rsidRPr="00A24968">
        <w:rPr>
          <w:rFonts w:cstheme="minorHAnsi"/>
          <w:color w:val="3333FF"/>
        </w:rPr>
        <w:t xml:space="preserve"> </w:t>
      </w:r>
      <w:r w:rsidRPr="00A24968">
        <w:rPr>
          <w:rFonts w:cstheme="minorHAnsi"/>
          <w:b/>
          <w:bCs/>
          <w:color w:val="3333FF"/>
        </w:rPr>
        <w:t>ase/isanu</w:t>
      </w:r>
      <w:r w:rsidRPr="00A24968">
        <w:rPr>
          <w:rFonts w:cstheme="minorHAnsi"/>
          <w:color w:val="000000"/>
        </w:rPr>
        <w:t>,</w:t>
      </w:r>
      <w:r w:rsidRPr="00A24968">
        <w:rPr>
          <w:rFonts w:cstheme="minorHAnsi"/>
          <w:color w:val="3333FF"/>
        </w:rPr>
        <w:t xml:space="preserve"> </w:t>
      </w:r>
      <w:r w:rsidRPr="00A24968">
        <w:rPr>
          <w:rFonts w:cstheme="minorHAnsi"/>
          <w:b/>
          <w:bCs/>
          <w:color w:val="3333FF"/>
        </w:rPr>
        <w:t>sesnu/sisnu</w:t>
      </w:r>
      <w:r w:rsidRPr="00A24968">
        <w:rPr>
          <w:rFonts w:cstheme="minorHAnsi"/>
        </w:rPr>
        <w:t xml:space="preserve">, seat, to settle, </w:t>
      </w:r>
      <w:r w:rsidRPr="00A24968">
        <w:rPr>
          <w:rFonts w:cstheme="minorHAnsi"/>
          <w:b/>
        </w:rPr>
        <w:t>Sanskrit</w:t>
      </w:r>
      <w:r w:rsidRPr="00A24968">
        <w:rPr>
          <w:rFonts w:cstheme="minorHAnsi"/>
        </w:rPr>
        <w:t xml:space="preserve">, </w:t>
      </w:r>
      <w:r w:rsidRPr="00A24968">
        <w:rPr>
          <w:rFonts w:cstheme="minorHAnsi"/>
          <w:color w:val="0000EE"/>
        </w:rPr>
        <w:t>asa</w:t>
      </w:r>
      <w:r w:rsidRPr="00A24968">
        <w:rPr>
          <w:rFonts w:cstheme="minorHAnsi"/>
        </w:rPr>
        <w:t>,</w:t>
      </w:r>
      <w:r w:rsidRPr="00A24968">
        <w:rPr>
          <w:rFonts w:cstheme="minorHAnsi"/>
          <w:color w:val="3333FF"/>
        </w:rPr>
        <w:t xml:space="preserve"> </w:t>
      </w:r>
      <w:r w:rsidRPr="00A24968">
        <w:rPr>
          <w:rStyle w:val="sdata"/>
          <w:rFonts w:cstheme="minorHAnsi"/>
          <w:color w:val="3333FF"/>
        </w:rPr>
        <w:t>āsanam</w:t>
      </w:r>
      <w:r w:rsidRPr="00A24968">
        <w:rPr>
          <w:rStyle w:val="sdata"/>
          <w:rFonts w:cstheme="minorHAnsi"/>
        </w:rPr>
        <w:t xml:space="preserve">, </w:t>
      </w:r>
      <w:r w:rsidRPr="00A24968">
        <w:rPr>
          <w:rFonts w:cstheme="minorHAnsi"/>
        </w:rPr>
        <w:t xml:space="preserve">seat, proximity, </w:t>
      </w:r>
      <w:r w:rsidRPr="00A24968">
        <w:rPr>
          <w:rFonts w:cstheme="minorHAnsi"/>
          <w:color w:val="0000EE"/>
        </w:rPr>
        <w:t>svasana</w:t>
      </w:r>
      <w:r w:rsidRPr="00A24968">
        <w:rPr>
          <w:rFonts w:cstheme="minorHAnsi"/>
        </w:rPr>
        <w:t xml:space="preserve">, a fine seat, </w:t>
      </w:r>
      <w:r w:rsidRPr="00A24968">
        <w:rPr>
          <w:rFonts w:cstheme="minorHAnsi"/>
          <w:color w:val="0000EE"/>
        </w:rPr>
        <w:t>nisatti</w:t>
      </w:r>
      <w:r w:rsidRPr="00A24968">
        <w:rPr>
          <w:rFonts w:cstheme="minorHAnsi"/>
        </w:rPr>
        <w:t xml:space="preserve">, sitting, seat,; </w:t>
      </w:r>
      <w:r w:rsidRPr="00A24968">
        <w:rPr>
          <w:rFonts w:cstheme="minorHAnsi"/>
          <w:color w:val="0000EE"/>
        </w:rPr>
        <w:t>sadanasad</w:t>
      </w:r>
      <w:r w:rsidRPr="00A24968">
        <w:rPr>
          <w:rFonts w:cstheme="minorHAnsi"/>
        </w:rPr>
        <w:t xml:space="preserve">,  sitting down on the seat, </w:t>
      </w:r>
      <w:r w:rsidRPr="00A24968">
        <w:rPr>
          <w:rFonts w:cstheme="minorHAnsi"/>
          <w:color w:val="3333FF"/>
        </w:rPr>
        <w:t>dhasi</w:t>
      </w:r>
      <w:r w:rsidRPr="00A24968">
        <w:rPr>
          <w:rFonts w:cstheme="minorHAnsi"/>
        </w:rPr>
        <w:t xml:space="preserve">, seat, home, </w:t>
      </w:r>
      <w:r w:rsidRPr="00A24968">
        <w:rPr>
          <w:rFonts w:cstheme="minorHAnsi"/>
          <w:b/>
        </w:rPr>
        <w:t>Persian</w:t>
      </w:r>
      <w:r w:rsidRPr="00A24968">
        <w:rPr>
          <w:rFonts w:cstheme="minorHAnsi"/>
        </w:rPr>
        <w:t xml:space="preserve">, </w:t>
      </w:r>
      <w:r w:rsidRPr="00A24968">
        <w:rPr>
          <w:rFonts w:cstheme="minorHAnsi"/>
          <w:color w:val="3333FF"/>
        </w:rPr>
        <w:t>sandali</w:t>
      </w:r>
      <w:r w:rsidRPr="00A24968">
        <w:rPr>
          <w:rFonts w:cstheme="minorHAnsi"/>
        </w:rPr>
        <w:t xml:space="preserve">, </w:t>
      </w:r>
      <w:r w:rsidRPr="00A24968">
        <w:rPr>
          <w:rStyle w:val="shorttext"/>
          <w:rFonts w:cstheme="minorHAnsi"/>
          <w:lang w:bidi="fa-IR"/>
        </w:rPr>
        <w:t>صندلی</w:t>
      </w:r>
      <w:r w:rsidRPr="00A24968">
        <w:rPr>
          <w:rFonts w:cstheme="minorHAnsi"/>
        </w:rPr>
        <w:t xml:space="preserve">, seat, </w:t>
      </w:r>
      <w:r w:rsidRPr="00A24968">
        <w:rPr>
          <w:rFonts w:cstheme="minorHAnsi"/>
          <w:b/>
        </w:rPr>
        <w:t>Belarusian</w:t>
      </w:r>
      <w:r w:rsidRPr="00A24968">
        <w:rPr>
          <w:rFonts w:cstheme="minorHAnsi"/>
        </w:rPr>
        <w:t xml:space="preserve">, </w:t>
      </w:r>
      <w:r w:rsidRPr="00A24968">
        <w:rPr>
          <w:rStyle w:val="shorttext"/>
          <w:rFonts w:cstheme="minorHAnsi"/>
          <w:color w:val="000000"/>
          <w:lang w:val="be-BY"/>
        </w:rPr>
        <w:t>сядзенне,</w:t>
      </w:r>
      <w:r w:rsidRPr="00A24968">
        <w:rPr>
          <w:rStyle w:val="shorttext"/>
          <w:rFonts w:cstheme="minorHAnsi"/>
          <w:color w:val="3333FF"/>
          <w:lang w:val="be-BY"/>
        </w:rPr>
        <w:t xml:space="preserve"> siadziennie</w:t>
      </w:r>
      <w:r w:rsidRPr="00A24968">
        <w:rPr>
          <w:rStyle w:val="shorttext"/>
          <w:rFonts w:cstheme="minorHAnsi"/>
          <w:color w:val="000000"/>
          <w:lang w:val="be-BY"/>
        </w:rPr>
        <w:t>, seat,</w:t>
      </w:r>
      <w:r w:rsidRPr="00A24968">
        <w:rPr>
          <w:rStyle w:val="shorttext"/>
          <w:rFonts w:cstheme="minorHAnsi"/>
          <w:color w:val="000000"/>
        </w:rPr>
        <w:t xml:space="preserve"> </w:t>
      </w:r>
      <w:r w:rsidRPr="00A24968">
        <w:rPr>
          <w:rStyle w:val="shorttext"/>
          <w:rFonts w:cstheme="minorHAnsi"/>
          <w:b/>
          <w:color w:val="000000"/>
        </w:rPr>
        <w:t>Croatian</w:t>
      </w:r>
      <w:r w:rsidRPr="00A24968">
        <w:rPr>
          <w:rStyle w:val="shorttext"/>
          <w:rFonts w:cstheme="minorHAnsi"/>
          <w:color w:val="000000"/>
        </w:rPr>
        <w:t xml:space="preserve">, </w:t>
      </w:r>
      <w:r w:rsidRPr="00A24968">
        <w:rPr>
          <w:rStyle w:val="shorttext"/>
          <w:rFonts w:cstheme="minorHAnsi"/>
          <w:color w:val="3333FF"/>
          <w:lang w:val="hr-HR"/>
        </w:rPr>
        <w:t>sjedalo</w:t>
      </w:r>
      <w:r w:rsidRPr="00A24968">
        <w:rPr>
          <w:rStyle w:val="shorttext"/>
          <w:rFonts w:cstheme="minorHAnsi"/>
          <w:color w:val="000000"/>
          <w:lang w:val="hr-HR"/>
        </w:rPr>
        <w:t xml:space="preserve">, seat, </w:t>
      </w:r>
      <w:r w:rsidRPr="00A24968">
        <w:rPr>
          <w:rStyle w:val="shorttext"/>
          <w:rFonts w:cstheme="minorHAnsi"/>
          <w:b/>
          <w:color w:val="000000"/>
          <w:lang w:val="hr-HR"/>
        </w:rPr>
        <w:t>Polish</w:t>
      </w:r>
      <w:r w:rsidRPr="00A24968">
        <w:rPr>
          <w:rStyle w:val="shorttext"/>
          <w:rFonts w:cstheme="minorHAnsi"/>
          <w:color w:val="000000"/>
          <w:lang w:val="hr-HR"/>
        </w:rPr>
        <w:t xml:space="preserve">, </w:t>
      </w:r>
      <w:r w:rsidRPr="00A24968">
        <w:rPr>
          <w:rStyle w:val="shorttext"/>
          <w:rFonts w:cstheme="minorHAnsi"/>
          <w:color w:val="3333FF"/>
          <w:lang w:val="pl-PL"/>
        </w:rPr>
        <w:t>siedzenie</w:t>
      </w:r>
      <w:r w:rsidRPr="00A24968">
        <w:rPr>
          <w:rStyle w:val="shorttext"/>
          <w:rFonts w:cstheme="minorHAnsi"/>
          <w:color w:val="000000"/>
          <w:lang w:val="pl-PL"/>
        </w:rPr>
        <w:t xml:space="preserve">, seat, </w:t>
      </w:r>
      <w:r w:rsidRPr="00A24968">
        <w:rPr>
          <w:rStyle w:val="shorttext"/>
          <w:rFonts w:cstheme="minorHAnsi"/>
          <w:b/>
          <w:color w:val="000000"/>
          <w:lang w:val="pl-PL"/>
        </w:rPr>
        <w:t>Latvian</w:t>
      </w:r>
      <w:r w:rsidRPr="00A24968">
        <w:rPr>
          <w:rStyle w:val="shorttext"/>
          <w:rFonts w:cstheme="minorHAnsi"/>
          <w:color w:val="000000"/>
          <w:lang w:val="pl-PL"/>
        </w:rPr>
        <w:t xml:space="preserve">, </w:t>
      </w:r>
      <w:r w:rsidRPr="00A24968">
        <w:rPr>
          <w:rStyle w:val="shorttext"/>
          <w:rFonts w:cstheme="minorHAnsi"/>
          <w:color w:val="3333FF"/>
          <w:lang w:val="lv-LV"/>
        </w:rPr>
        <w:t>sēdeklis</w:t>
      </w:r>
      <w:r w:rsidRPr="00A24968">
        <w:rPr>
          <w:rStyle w:val="shorttext"/>
          <w:rFonts w:cstheme="minorHAnsi"/>
          <w:lang w:val="lv-LV"/>
        </w:rPr>
        <w:t xml:space="preserve">, seat, </w:t>
      </w:r>
      <w:r w:rsidRPr="00A24968">
        <w:rPr>
          <w:rStyle w:val="shorttext"/>
          <w:rFonts w:cstheme="minorHAnsi"/>
          <w:b/>
          <w:lang w:val="lv-LV"/>
        </w:rPr>
        <w:t>Latin</w:t>
      </w:r>
      <w:r w:rsidRPr="00A24968">
        <w:rPr>
          <w:rStyle w:val="shorttext"/>
          <w:rFonts w:cstheme="minorHAnsi"/>
          <w:lang w:val="lv-LV"/>
        </w:rPr>
        <w:t xml:space="preserve">, </w:t>
      </w:r>
      <w:r w:rsidRPr="00A24968">
        <w:rPr>
          <w:rFonts w:cstheme="minorHAnsi"/>
          <w:color w:val="0000EE"/>
        </w:rPr>
        <w:t>sedes-is</w:t>
      </w:r>
      <w:r w:rsidRPr="00A24968">
        <w:rPr>
          <w:rFonts w:cstheme="minorHAnsi"/>
        </w:rPr>
        <w:t>, seat, chair;</w:t>
      </w:r>
      <w:r w:rsidRPr="00A24968">
        <w:rPr>
          <w:rStyle w:val="shorttext"/>
          <w:rFonts w:cstheme="minorHAnsi"/>
          <w:lang w:val="lv-LV"/>
        </w:rPr>
        <w:t xml:space="preserve"> </w:t>
      </w:r>
      <w:r w:rsidRPr="00A24968">
        <w:rPr>
          <w:rStyle w:val="shorttext"/>
          <w:rFonts w:cstheme="minorHAnsi"/>
          <w:b/>
          <w:lang w:val="lv-LV"/>
        </w:rPr>
        <w:t>Irish</w:t>
      </w:r>
      <w:r w:rsidRPr="00A24968">
        <w:rPr>
          <w:rStyle w:val="shorttext"/>
          <w:rFonts w:cstheme="minorHAnsi"/>
          <w:lang w:val="lv-LV"/>
        </w:rPr>
        <w:t xml:space="preserve">, </w:t>
      </w:r>
      <w:r w:rsidRPr="00A24968">
        <w:rPr>
          <w:rStyle w:val="shorttext"/>
          <w:rFonts w:cstheme="minorHAnsi"/>
          <w:color w:val="3333FF"/>
          <w:lang w:val="ga-IE"/>
        </w:rPr>
        <w:t>suíochán</w:t>
      </w:r>
      <w:r w:rsidRPr="00A24968">
        <w:rPr>
          <w:rStyle w:val="shorttext"/>
          <w:rFonts w:cstheme="minorHAnsi"/>
          <w:lang w:val="ga-IE"/>
        </w:rPr>
        <w:t>, seat,</w:t>
      </w:r>
      <w:r w:rsidRPr="00A24968">
        <w:rPr>
          <w:rStyle w:val="shorttext"/>
          <w:rFonts w:cstheme="minorHAnsi"/>
        </w:rPr>
        <w:t xml:space="preserve"> </w:t>
      </w:r>
      <w:r w:rsidRPr="00A24968">
        <w:rPr>
          <w:rStyle w:val="shorttext"/>
          <w:rFonts w:cstheme="minorHAnsi"/>
          <w:b/>
        </w:rPr>
        <w:t>Scots-Gaelic</w:t>
      </w:r>
      <w:r w:rsidRPr="00A24968">
        <w:rPr>
          <w:rStyle w:val="shorttext"/>
          <w:rFonts w:cstheme="minorHAnsi"/>
        </w:rPr>
        <w:t xml:space="preserve">, </w:t>
      </w:r>
      <w:r w:rsidRPr="00A24968">
        <w:rPr>
          <w:rStyle w:val="shorttext"/>
          <w:rFonts w:cstheme="minorHAnsi"/>
          <w:color w:val="3333FF"/>
          <w:lang w:val="gd-GB"/>
        </w:rPr>
        <w:t>suidheachan</w:t>
      </w:r>
      <w:r w:rsidRPr="00A24968">
        <w:rPr>
          <w:rStyle w:val="shorttext"/>
          <w:rFonts w:cstheme="minorHAnsi"/>
          <w:lang w:val="gd-GB"/>
        </w:rPr>
        <w:t>, seats,</w:t>
      </w:r>
      <w:r w:rsidRPr="00A24968">
        <w:rPr>
          <w:rStyle w:val="shorttext"/>
          <w:rFonts w:cstheme="minorHAnsi"/>
        </w:rPr>
        <w:t xml:space="preserve"> </w:t>
      </w:r>
      <w:r w:rsidRPr="00A24968">
        <w:rPr>
          <w:rStyle w:val="shorttext"/>
          <w:rFonts w:cstheme="minorHAnsi"/>
          <w:b/>
        </w:rPr>
        <w:t>Welsh</w:t>
      </w:r>
      <w:r w:rsidRPr="00A24968">
        <w:rPr>
          <w:rStyle w:val="shorttext"/>
          <w:rFonts w:cstheme="minorHAnsi"/>
        </w:rPr>
        <w:t xml:space="preserve">, </w:t>
      </w:r>
      <w:r w:rsidRPr="00A24968">
        <w:rPr>
          <w:rStyle w:val="shorttext"/>
          <w:rFonts w:cstheme="minorHAnsi"/>
          <w:color w:val="3333FF"/>
          <w:lang w:val="cy-GB"/>
        </w:rPr>
        <w:t>sedd</w:t>
      </w:r>
      <w:r w:rsidRPr="00A24968">
        <w:rPr>
          <w:rStyle w:val="shorttext"/>
          <w:rFonts w:cstheme="minorHAnsi"/>
          <w:lang w:val="cy-GB"/>
        </w:rPr>
        <w:t>, seat,</w:t>
      </w:r>
      <w:r w:rsidRPr="00A24968">
        <w:rPr>
          <w:rStyle w:val="shorttext"/>
          <w:rFonts w:cstheme="minorHAnsi"/>
          <w:color w:val="0000EE"/>
          <w:lang w:val="cy-GB"/>
        </w:rPr>
        <w:t xml:space="preserve"> seddi</w:t>
      </w:r>
      <w:r w:rsidRPr="00A24968">
        <w:rPr>
          <w:rStyle w:val="shorttext"/>
          <w:rFonts w:cstheme="minorHAnsi"/>
          <w:lang w:val="cy-GB"/>
        </w:rPr>
        <w:t xml:space="preserve">, to seat, install; </w:t>
      </w:r>
      <w:r w:rsidRPr="00A24968">
        <w:rPr>
          <w:rStyle w:val="shorttext"/>
          <w:rFonts w:cstheme="minorHAnsi"/>
          <w:color w:val="3333FF"/>
          <w:lang w:val="cy-GB"/>
        </w:rPr>
        <w:t>eistedd</w:t>
      </w:r>
      <w:r w:rsidRPr="00A24968">
        <w:rPr>
          <w:rStyle w:val="shorttext"/>
          <w:rFonts w:cstheme="minorHAnsi"/>
          <w:lang w:val="cy-GB"/>
        </w:rPr>
        <w:t xml:space="preserve">, to sit, </w:t>
      </w:r>
      <w:r w:rsidRPr="00A24968">
        <w:rPr>
          <w:rStyle w:val="shorttext"/>
          <w:rFonts w:cstheme="minorHAnsi"/>
          <w:b/>
          <w:lang w:val="cy-GB"/>
        </w:rPr>
        <w:t>French</w:t>
      </w:r>
      <w:r w:rsidRPr="00A24968">
        <w:rPr>
          <w:rStyle w:val="shorttext"/>
          <w:rFonts w:cstheme="minorHAnsi"/>
          <w:lang w:val="cy-GB"/>
        </w:rPr>
        <w:t xml:space="preserve">, </w:t>
      </w:r>
      <w:r w:rsidRPr="00A24968">
        <w:rPr>
          <w:rFonts w:cstheme="minorHAnsi"/>
          <w:color w:val="0000EE"/>
        </w:rPr>
        <w:t>s'assoir</w:t>
      </w:r>
      <w:r w:rsidRPr="00A24968">
        <w:rPr>
          <w:rFonts w:cstheme="minorHAnsi"/>
        </w:rPr>
        <w:t xml:space="preserve">, to sit, </w:t>
      </w:r>
      <w:r w:rsidRPr="00A24968">
        <w:rPr>
          <w:rFonts w:cstheme="minorHAnsi"/>
          <w:b/>
        </w:rPr>
        <w:t>English</w:t>
      </w:r>
      <w:r w:rsidRPr="00A24968">
        <w:rPr>
          <w:rFonts w:cstheme="minorHAnsi"/>
        </w:rPr>
        <w:t xml:space="preserve">, </w:t>
      </w:r>
      <w:r w:rsidRPr="00A24968">
        <w:rPr>
          <w:rFonts w:cstheme="minorHAnsi"/>
          <w:color w:val="0000EE"/>
        </w:rPr>
        <w:t>seat</w:t>
      </w:r>
      <w:r w:rsidRPr="00A24968">
        <w:rPr>
          <w:rFonts w:cstheme="minorHAnsi"/>
        </w:rPr>
        <w:t xml:space="preserve"> [&lt;ON</w:t>
      </w:r>
      <w:r w:rsidRPr="00A24968">
        <w:rPr>
          <w:rFonts w:cstheme="minorHAnsi"/>
          <w:color w:val="0000EE"/>
        </w:rPr>
        <w:t xml:space="preserve"> saeti</w:t>
      </w:r>
      <w:r w:rsidRPr="00A24968">
        <w:rPr>
          <w:rFonts w:cstheme="minorHAnsi"/>
        </w:rPr>
        <w:t xml:space="preserve">], </w:t>
      </w:r>
      <w:r w:rsidRPr="00A24968">
        <w:rPr>
          <w:rFonts w:cstheme="minorHAnsi"/>
          <w:b/>
        </w:rPr>
        <w:t>Tocharian</w:t>
      </w:r>
      <w:r w:rsidRPr="00A24968">
        <w:rPr>
          <w:rFonts w:cstheme="minorHAnsi"/>
        </w:rPr>
        <w:t xml:space="preserve">, </w:t>
      </w:r>
      <w:r w:rsidRPr="00A24968">
        <w:rPr>
          <w:rFonts w:cstheme="minorHAnsi"/>
          <w:color w:val="3333FF"/>
        </w:rPr>
        <w:t>āsāṃ</w:t>
      </w:r>
      <w:r w:rsidRPr="00A24968">
        <w:rPr>
          <w:rFonts w:cstheme="minorHAnsi"/>
        </w:rPr>
        <w:t xml:space="preserve">,  [B </w:t>
      </w:r>
      <w:r w:rsidRPr="00A24968">
        <w:rPr>
          <w:rFonts w:cstheme="minorHAnsi"/>
          <w:color w:val="3333FF"/>
        </w:rPr>
        <w:t>asāṃ</w:t>
      </w:r>
      <w:r w:rsidRPr="00A24968">
        <w:rPr>
          <w:rFonts w:cstheme="minorHAnsi"/>
        </w:rPr>
        <w:t>], seat,</w:t>
      </w:r>
      <w:r w:rsidRPr="00A24968">
        <w:rPr>
          <w:rFonts w:cstheme="minorHAnsi"/>
          <w:b/>
        </w:rPr>
        <w:t xml:space="preserve"> Italian</w:t>
      </w:r>
      <w:r w:rsidRPr="00A24968">
        <w:rPr>
          <w:rFonts w:cstheme="minorHAnsi"/>
        </w:rPr>
        <w:t xml:space="preserve">, </w:t>
      </w:r>
      <w:r w:rsidRPr="00A24968">
        <w:rPr>
          <w:rFonts w:cstheme="minorHAnsi"/>
          <w:color w:val="007700"/>
          <w:u w:val="single"/>
        </w:rPr>
        <w:t>seggio</w:t>
      </w:r>
      <w:r w:rsidRPr="00A24968">
        <w:rPr>
          <w:rFonts w:cstheme="minorHAnsi"/>
        </w:rPr>
        <w:t xml:space="preserve">, seat, chair, </w:t>
      </w:r>
      <w:r w:rsidRPr="00A24968">
        <w:rPr>
          <w:rFonts w:cstheme="minorHAnsi"/>
          <w:b/>
        </w:rPr>
        <w:t>French</w:t>
      </w:r>
      <w:r w:rsidRPr="00A24968">
        <w:rPr>
          <w:rFonts w:cstheme="minorHAnsi"/>
        </w:rPr>
        <w:t xml:space="preserve">, </w:t>
      </w:r>
      <w:r w:rsidRPr="00A24968">
        <w:rPr>
          <w:rFonts w:cstheme="minorHAnsi"/>
          <w:color w:val="007700"/>
          <w:u w:val="single"/>
        </w:rPr>
        <w:t>siège</w:t>
      </w:r>
      <w:r w:rsidRPr="00A24968">
        <w:rPr>
          <w:rFonts w:cstheme="minorHAnsi"/>
        </w:rPr>
        <w:t>, seat, chair.</w:t>
      </w:r>
    </w:p>
    <w:p w:rsidR="007B148B" w:rsidRDefault="007B148B">
      <w:pPr>
        <w:pStyle w:val="FootnoteText"/>
      </w:pPr>
    </w:p>
  </w:footnote>
  <w:footnote w:id="274">
    <w:p w:rsidR="007B148B" w:rsidRDefault="007B148B">
      <w:pPr>
        <w:pStyle w:val="FootnoteText"/>
      </w:pPr>
      <w:r>
        <w:rPr>
          <w:rStyle w:val="FootnoteReference"/>
        </w:rPr>
        <w:footnoteRef/>
      </w:r>
      <w:r>
        <w:t xml:space="preserve"> </w:t>
      </w:r>
      <w:r w:rsidRPr="001F34C4">
        <w:rPr>
          <w:rFonts w:cstheme="minorHAnsi"/>
          <w:b/>
        </w:rPr>
        <w:t>Hittite</w:t>
      </w:r>
      <w:r w:rsidRPr="001F34C4">
        <w:rPr>
          <w:rFonts w:cstheme="minorHAnsi"/>
        </w:rPr>
        <w:t xml:space="preserve">, </w:t>
      </w:r>
      <w:r w:rsidRPr="001F34C4">
        <w:rPr>
          <w:rFonts w:cstheme="minorHAnsi"/>
          <w:b/>
          <w:bCs/>
          <w:color w:val="993399"/>
          <w:u w:val="single"/>
          <w:shd w:val="clear" w:color="auto" w:fill="FFFFFF"/>
        </w:rPr>
        <w:t>peie/a</w:t>
      </w:r>
      <w:r w:rsidRPr="001F34C4">
        <w:rPr>
          <w:rFonts w:cstheme="minorHAnsi"/>
          <w:color w:val="993399"/>
          <w:shd w:val="clear" w:color="auto" w:fill="FFFFFF"/>
        </w:rPr>
        <w:t xml:space="preserve">, </w:t>
      </w:r>
      <w:r w:rsidRPr="001F34C4">
        <w:rPr>
          <w:rFonts w:cstheme="minorHAnsi"/>
          <w:b/>
          <w:bCs/>
          <w:color w:val="993399"/>
          <w:u w:val="single"/>
          <w:shd w:val="clear" w:color="auto" w:fill="FFFFFF"/>
        </w:rPr>
        <w:t>peie/pei</w:t>
      </w:r>
      <w:r w:rsidRPr="001F34C4">
        <w:rPr>
          <w:rFonts w:cstheme="minorHAnsi"/>
          <w:shd w:val="clear" w:color="auto" w:fill="FFFFFF"/>
        </w:rPr>
        <w:t xml:space="preserve">, </w:t>
      </w:r>
      <w:r w:rsidRPr="001F34C4">
        <w:rPr>
          <w:rFonts w:cstheme="minorHAnsi"/>
          <w:color w:val="993399"/>
          <w:u w:val="single"/>
          <w:shd w:val="clear" w:color="auto" w:fill="FFFFFF"/>
        </w:rPr>
        <w:t>piya</w:t>
      </w:r>
      <w:r w:rsidRPr="001F34C4">
        <w:rPr>
          <w:rFonts w:cstheme="minorHAnsi"/>
          <w:shd w:val="clear" w:color="auto" w:fill="FFFFFF"/>
        </w:rPr>
        <w:t xml:space="preserve">-, to send, </w:t>
      </w:r>
      <w:r w:rsidRPr="001F34C4">
        <w:rPr>
          <w:rFonts w:cstheme="minorHAnsi"/>
          <w:color w:val="993399"/>
          <w:u w:val="single"/>
        </w:rPr>
        <w:t>pēda</w:t>
      </w:r>
      <w:r w:rsidRPr="001F34C4">
        <w:rPr>
          <w:rFonts w:cstheme="minorHAnsi"/>
        </w:rPr>
        <w:t xml:space="preserve">-, to send, to go by, to drive, </w:t>
      </w:r>
      <w:r w:rsidRPr="001F34C4">
        <w:rPr>
          <w:rFonts w:cstheme="minorHAnsi"/>
          <w:b/>
        </w:rPr>
        <w:t>Hurrian</w:t>
      </w:r>
      <w:r w:rsidRPr="001F34C4">
        <w:rPr>
          <w:rFonts w:cstheme="minorHAnsi"/>
        </w:rPr>
        <w:t xml:space="preserve">, </w:t>
      </w:r>
      <w:r w:rsidRPr="001F34C4">
        <w:rPr>
          <w:rFonts w:cstheme="minorHAnsi"/>
          <w:color w:val="993399"/>
          <w:u w:val="single"/>
        </w:rPr>
        <w:t>pašš</w:t>
      </w:r>
      <w:r w:rsidRPr="001F34C4">
        <w:rPr>
          <w:rFonts w:cstheme="minorHAnsi"/>
        </w:rPr>
        <w:t xml:space="preserve">-, to send, </w:t>
      </w:r>
      <w:r w:rsidRPr="001F34C4">
        <w:rPr>
          <w:rFonts w:cstheme="minorHAnsi"/>
          <w:b/>
        </w:rPr>
        <w:t>English</w:t>
      </w:r>
      <w:r w:rsidRPr="001F34C4">
        <w:rPr>
          <w:rFonts w:cstheme="minorHAnsi"/>
        </w:rPr>
        <w:t xml:space="preserve">, </w:t>
      </w:r>
      <w:r w:rsidRPr="001F34C4">
        <w:rPr>
          <w:rFonts w:cstheme="minorHAnsi"/>
          <w:color w:val="993399"/>
          <w:u w:val="single"/>
        </w:rPr>
        <w:t>pass</w:t>
      </w:r>
      <w:r w:rsidRPr="001F34C4">
        <w:rPr>
          <w:rFonts w:cstheme="minorHAnsi"/>
        </w:rPr>
        <w:t xml:space="preserve">, to proceed, move over, transfer, to circulate, etc., [&lt;Lat. </w:t>
      </w:r>
      <w:r w:rsidRPr="001F34C4">
        <w:rPr>
          <w:rFonts w:cstheme="minorHAnsi"/>
          <w:color w:val="993399"/>
          <w:u w:val="single"/>
        </w:rPr>
        <w:t>passus</w:t>
      </w:r>
      <w:r w:rsidRPr="001F34C4">
        <w:rPr>
          <w:rFonts w:cstheme="minorHAnsi"/>
        </w:rPr>
        <w:t xml:space="preserve">, pp. of </w:t>
      </w:r>
      <w:r w:rsidRPr="001F34C4">
        <w:rPr>
          <w:rFonts w:cstheme="minorHAnsi"/>
          <w:color w:val="993399"/>
          <w:u w:val="single"/>
        </w:rPr>
        <w:t>pandere</w:t>
      </w:r>
      <w:r w:rsidRPr="001F34C4">
        <w:rPr>
          <w:rFonts w:cstheme="minorHAnsi"/>
        </w:rPr>
        <w:t>, to stretch out],</w:t>
      </w:r>
      <w:r w:rsidRPr="001F34C4">
        <w:rPr>
          <w:rFonts w:cstheme="minorHAnsi"/>
          <w:b/>
        </w:rPr>
        <w:t xml:space="preserve"> Hittite</w:t>
      </w:r>
      <w:r w:rsidRPr="001F34C4">
        <w:rPr>
          <w:rFonts w:cstheme="minorHAnsi"/>
        </w:rPr>
        <w:t xml:space="preserve">, </w:t>
      </w:r>
      <w:r w:rsidRPr="001F34C4">
        <w:rPr>
          <w:rFonts w:cstheme="minorHAnsi"/>
          <w:b/>
          <w:bCs/>
          <w:shd w:val="clear" w:color="auto" w:fill="FFFFFF"/>
        </w:rPr>
        <w:t xml:space="preserve">− </w:t>
      </w:r>
      <w:r w:rsidRPr="001F34C4">
        <w:rPr>
          <w:rFonts w:cstheme="minorHAnsi"/>
          <w:b/>
          <w:bCs/>
          <w:color w:val="CC6600"/>
          <w:u w:val="single"/>
          <w:shd w:val="clear" w:color="auto" w:fill="FFFFFF"/>
        </w:rPr>
        <w:t>arha</w:t>
      </w:r>
      <w:r w:rsidRPr="001F34C4">
        <w:rPr>
          <w:rFonts w:cstheme="minorHAnsi"/>
          <w:shd w:val="clear" w:color="auto" w:fill="FFFFFF"/>
        </w:rPr>
        <w:t xml:space="preserve">, to send back, </w:t>
      </w:r>
      <w:r w:rsidRPr="001F34C4">
        <w:rPr>
          <w:rFonts w:cstheme="minorHAnsi"/>
          <w:b/>
          <w:bCs/>
          <w:color w:val="CC6600"/>
          <w:u w:val="single"/>
          <w:shd w:val="clear" w:color="auto" w:fill="FFFFFF"/>
        </w:rPr>
        <w:t>arha</w:t>
      </w:r>
      <w:r w:rsidRPr="001F34C4">
        <w:rPr>
          <w:rFonts w:cstheme="minorHAnsi"/>
          <w:b/>
          <w:bCs/>
          <w:shd w:val="clear" w:color="auto" w:fill="FFFFFF"/>
        </w:rPr>
        <w:t xml:space="preserve"> u</w:t>
      </w:r>
      <w:r w:rsidRPr="001F34C4">
        <w:rPr>
          <w:rFonts w:cstheme="minorHAnsi"/>
          <w:shd w:val="clear" w:color="auto" w:fill="FFFFFF"/>
        </w:rPr>
        <w:t xml:space="preserve">., to send here and there, </w:t>
      </w:r>
      <w:r w:rsidRPr="001F34C4">
        <w:rPr>
          <w:rFonts w:cstheme="minorHAnsi"/>
          <w:b/>
          <w:bCs/>
          <w:color w:val="CC6600"/>
          <w:u w:val="single"/>
          <w:shd w:val="clear" w:color="auto" w:fill="FFFFFF"/>
        </w:rPr>
        <w:t>arha u.</w:t>
      </w:r>
      <w:r w:rsidRPr="001F34C4">
        <w:rPr>
          <w:rFonts w:cstheme="minorHAnsi"/>
          <w:shd w:val="clear" w:color="auto" w:fill="FFFFFF"/>
        </w:rPr>
        <w:t xml:space="preserve">, send, to chase away, </w:t>
      </w:r>
      <w:r w:rsidRPr="001F34C4">
        <w:rPr>
          <w:rFonts w:cstheme="minorHAnsi"/>
          <w:b/>
          <w:bCs/>
          <w:color w:val="CC6600"/>
          <w:u w:val="single"/>
          <w:shd w:val="clear" w:color="auto" w:fill="FFFFFF"/>
        </w:rPr>
        <w:t>arha u</w:t>
      </w:r>
      <w:r w:rsidRPr="001F34C4">
        <w:rPr>
          <w:rFonts w:cstheme="minorHAnsi"/>
          <w:shd w:val="clear" w:color="auto" w:fill="FFFFFF"/>
        </w:rPr>
        <w:t>., to send, to chase away, to drive away, </w:t>
      </w:r>
      <w:r w:rsidRPr="001F34C4">
        <w:rPr>
          <w:rFonts w:cstheme="minorHAnsi"/>
          <w:b/>
          <w:shd w:val="clear" w:color="auto" w:fill="FFFFFF"/>
        </w:rPr>
        <w:t>Akkadian</w:t>
      </w:r>
      <w:r w:rsidRPr="001F34C4">
        <w:rPr>
          <w:rFonts w:cstheme="minorHAnsi"/>
          <w:shd w:val="clear" w:color="auto" w:fill="FFFFFF"/>
        </w:rPr>
        <w:t xml:space="preserve">, </w:t>
      </w:r>
      <w:r w:rsidRPr="001F34C4">
        <w:rPr>
          <w:rFonts w:cstheme="minorHAnsi"/>
          <w:b/>
          <w:bCs/>
          <w:color w:val="CC6600"/>
          <w:u w:val="single"/>
        </w:rPr>
        <w:t>arû</w:t>
      </w:r>
      <w:r w:rsidRPr="001F34C4">
        <w:rPr>
          <w:rFonts w:cstheme="minorHAnsi"/>
        </w:rPr>
        <w:t xml:space="preserve">, guide safely, steer a boat, to rule, lead, bring people/animals, guide,  </w:t>
      </w:r>
      <w:r w:rsidRPr="001F34C4">
        <w:rPr>
          <w:rFonts w:cstheme="minorHAnsi"/>
          <w:b/>
          <w:bCs/>
          <w:color w:val="CC6600"/>
          <w:u w:val="single"/>
        </w:rPr>
        <w:t>âru</w:t>
      </w:r>
      <w:r w:rsidRPr="001F34C4">
        <w:rPr>
          <w:rFonts w:cstheme="minorHAnsi"/>
        </w:rPr>
        <w:t xml:space="preserve">,  to send a message, to go, advance, turn against person, confront, oppose, attack, order, rule, </w:t>
      </w:r>
      <w:r w:rsidRPr="001F34C4">
        <w:rPr>
          <w:rFonts w:cstheme="minorHAnsi"/>
          <w:b/>
        </w:rPr>
        <w:t>Latin</w:t>
      </w:r>
      <w:r w:rsidRPr="001F34C4">
        <w:rPr>
          <w:rFonts w:cstheme="minorHAnsi"/>
        </w:rPr>
        <w:t xml:space="preserve">, </w:t>
      </w:r>
      <w:r w:rsidRPr="001F34C4">
        <w:rPr>
          <w:rFonts w:cstheme="minorHAnsi"/>
          <w:color w:val="DD0000"/>
        </w:rPr>
        <w:t>expedio-ire-ivi and -ii-itum</w:t>
      </w:r>
      <w:r w:rsidRPr="001F34C4">
        <w:rPr>
          <w:rFonts w:cstheme="minorHAnsi"/>
        </w:rPr>
        <w:t xml:space="preserve">, to free from a snare, disengage, to get things ready for action, </w:t>
      </w:r>
      <w:r w:rsidRPr="001F34C4">
        <w:rPr>
          <w:rFonts w:cstheme="minorHAnsi"/>
          <w:b/>
        </w:rPr>
        <w:t>Italian</w:t>
      </w:r>
      <w:r w:rsidRPr="001F34C4">
        <w:rPr>
          <w:rFonts w:cstheme="minorHAnsi"/>
        </w:rPr>
        <w:t xml:space="preserve">, </w:t>
      </w:r>
      <w:r w:rsidRPr="001F34C4">
        <w:rPr>
          <w:rFonts w:cstheme="minorHAnsi"/>
          <w:color w:val="DD0000"/>
        </w:rPr>
        <w:t>spedire</w:t>
      </w:r>
      <w:r w:rsidRPr="001F34C4">
        <w:rPr>
          <w:rFonts w:cstheme="minorHAnsi"/>
          <w:color w:val="000000"/>
        </w:rPr>
        <w:t xml:space="preserve">, to send, </w:t>
      </w:r>
      <w:r w:rsidRPr="001F34C4">
        <w:rPr>
          <w:rFonts w:cstheme="minorHAnsi"/>
          <w:b/>
          <w:color w:val="000000"/>
        </w:rPr>
        <w:t>French</w:t>
      </w:r>
      <w:r w:rsidRPr="001F34C4">
        <w:rPr>
          <w:rFonts w:cstheme="minorHAnsi"/>
          <w:color w:val="000000"/>
        </w:rPr>
        <w:t xml:space="preserve">, </w:t>
      </w:r>
      <w:r w:rsidRPr="001F34C4">
        <w:rPr>
          <w:rFonts w:cstheme="minorHAnsi"/>
          <w:color w:val="DD0000"/>
        </w:rPr>
        <w:t>expédier</w:t>
      </w:r>
      <w:r w:rsidRPr="001F34C4">
        <w:rPr>
          <w:rFonts w:cstheme="minorHAnsi"/>
          <w:color w:val="000000"/>
        </w:rPr>
        <w:t xml:space="preserve">, to dispatch, </w:t>
      </w:r>
      <w:r w:rsidRPr="001F34C4">
        <w:rPr>
          <w:rFonts w:cstheme="minorHAnsi"/>
          <w:b/>
          <w:color w:val="000000"/>
        </w:rPr>
        <w:t>English</w:t>
      </w:r>
      <w:r w:rsidRPr="001F34C4">
        <w:rPr>
          <w:rFonts w:cstheme="minorHAnsi"/>
          <w:color w:val="000000"/>
        </w:rPr>
        <w:t xml:space="preserve">, </w:t>
      </w:r>
      <w:r w:rsidRPr="001F34C4">
        <w:rPr>
          <w:rFonts w:cstheme="minorHAnsi"/>
          <w:color w:val="FF0000"/>
        </w:rPr>
        <w:t>expedite,</w:t>
      </w:r>
      <w:r w:rsidRPr="001F34C4">
        <w:rPr>
          <w:rFonts w:cstheme="minorHAnsi"/>
        </w:rPr>
        <w:t xml:space="preserve"> [&lt;Lat. </w:t>
      </w:r>
      <w:r w:rsidRPr="001F34C4">
        <w:rPr>
          <w:rFonts w:cstheme="minorHAnsi"/>
          <w:color w:val="FF0000"/>
        </w:rPr>
        <w:t>expedire,</w:t>
      </w:r>
      <w:r w:rsidRPr="001F34C4">
        <w:rPr>
          <w:rFonts w:cstheme="minorHAnsi"/>
        </w:rPr>
        <w:t xml:space="preserve"> to make ready], </w:t>
      </w:r>
      <w:r w:rsidRPr="001F34C4">
        <w:rPr>
          <w:rFonts w:cstheme="minorHAnsi"/>
          <w:b/>
        </w:rPr>
        <w:t>Etruscan</w:t>
      </w:r>
      <w:r w:rsidRPr="001F34C4">
        <w:rPr>
          <w:rFonts w:cstheme="minorHAnsi"/>
        </w:rPr>
        <w:t xml:space="preserve">, </w:t>
      </w:r>
      <w:r w:rsidRPr="001F34C4">
        <w:rPr>
          <w:rFonts w:cstheme="minorHAnsi"/>
          <w:color w:val="DD0000"/>
        </w:rPr>
        <w:t xml:space="preserve">speto </w:t>
      </w:r>
      <w:r w:rsidRPr="001F34C4">
        <w:rPr>
          <w:rFonts w:cstheme="minorHAnsi"/>
          <w:color w:val="000000"/>
        </w:rPr>
        <w:t xml:space="preserve">(SPETV), </w:t>
      </w:r>
      <w:r w:rsidRPr="001F34C4">
        <w:rPr>
          <w:rFonts w:cstheme="minorHAnsi"/>
          <w:color w:val="EE0000"/>
        </w:rPr>
        <w:t>spetri</w:t>
      </w:r>
      <w:r w:rsidRPr="001F34C4">
        <w:rPr>
          <w:rFonts w:cstheme="minorHAnsi"/>
        </w:rPr>
        <w:t xml:space="preserve"> or </w:t>
      </w:r>
      <w:r w:rsidRPr="001F34C4">
        <w:rPr>
          <w:rFonts w:cstheme="minorHAnsi"/>
          <w:color w:val="EE0000"/>
        </w:rPr>
        <w:t>spe tri</w:t>
      </w:r>
      <w:r w:rsidRPr="001F34C4">
        <w:rPr>
          <w:rFonts w:cstheme="minorHAnsi"/>
        </w:rPr>
        <w:t xml:space="preserve">, </w:t>
      </w:r>
      <w:r w:rsidRPr="001F34C4">
        <w:rPr>
          <w:rFonts w:cstheme="minorHAnsi"/>
          <w:b/>
        </w:rPr>
        <w:t>Croatian</w:t>
      </w:r>
      <w:r w:rsidRPr="001F34C4">
        <w:rPr>
          <w:rFonts w:cstheme="minorHAnsi"/>
        </w:rPr>
        <w:t xml:space="preserve">, </w:t>
      </w:r>
      <w:r w:rsidRPr="001F34C4">
        <w:rPr>
          <w:rStyle w:val="shorttext"/>
          <w:rFonts w:cstheme="minorHAnsi"/>
          <w:color w:val="CC6600"/>
          <w:u w:val="single"/>
          <w:lang w:val="hr-HR"/>
        </w:rPr>
        <w:t>otpremiti</w:t>
      </w:r>
      <w:r w:rsidRPr="001F34C4">
        <w:rPr>
          <w:rStyle w:val="shorttext"/>
          <w:rFonts w:cstheme="minorHAnsi"/>
          <w:color w:val="000000"/>
          <w:lang w:val="hr-HR"/>
        </w:rPr>
        <w:t xml:space="preserve">, to dispatch, </w:t>
      </w:r>
      <w:r w:rsidRPr="001F34C4">
        <w:rPr>
          <w:rStyle w:val="shorttext"/>
          <w:rFonts w:cstheme="minorHAnsi"/>
          <w:b/>
          <w:color w:val="000000"/>
          <w:lang w:val="hr-HR"/>
        </w:rPr>
        <w:t>Romanian</w:t>
      </w:r>
      <w:r w:rsidRPr="001F34C4">
        <w:rPr>
          <w:rStyle w:val="shorttext"/>
          <w:rFonts w:cstheme="minorHAnsi"/>
          <w:color w:val="000000"/>
          <w:lang w:val="hr-HR"/>
        </w:rPr>
        <w:t xml:space="preserve">, </w:t>
      </w:r>
      <w:r w:rsidRPr="001F34C4">
        <w:rPr>
          <w:rStyle w:val="shorttext"/>
          <w:rFonts w:cstheme="minorHAnsi"/>
          <w:lang w:val="ro-RO"/>
        </w:rPr>
        <w:t xml:space="preserve">a </w:t>
      </w:r>
      <w:r w:rsidRPr="001F34C4">
        <w:rPr>
          <w:rStyle w:val="shorttext"/>
          <w:rFonts w:cstheme="minorHAnsi"/>
          <w:color w:val="CC6600"/>
          <w:u w:val="single"/>
          <w:lang w:val="ro-RO"/>
        </w:rPr>
        <w:t>trimite</w:t>
      </w:r>
      <w:r w:rsidRPr="001F34C4">
        <w:rPr>
          <w:rStyle w:val="shorttext"/>
          <w:rFonts w:cstheme="minorHAnsi"/>
          <w:lang w:val="ro-RO"/>
        </w:rPr>
        <w:t xml:space="preserve">, a livra, to dispatch, a </w:t>
      </w:r>
      <w:r w:rsidRPr="001F34C4">
        <w:rPr>
          <w:rStyle w:val="shorttext"/>
          <w:rFonts w:cstheme="minorHAnsi"/>
          <w:color w:val="CC6600"/>
          <w:u w:val="single"/>
          <w:lang w:val="ro-RO"/>
        </w:rPr>
        <w:t>trimite</w:t>
      </w:r>
      <w:r w:rsidRPr="001F34C4">
        <w:rPr>
          <w:rStyle w:val="shorttext"/>
          <w:rFonts w:cstheme="minorHAnsi"/>
          <w:lang w:val="ro-RO"/>
        </w:rPr>
        <w:t xml:space="preserve">, to send, </w:t>
      </w:r>
      <w:r w:rsidRPr="001F34C4">
        <w:rPr>
          <w:rStyle w:val="shorttext"/>
          <w:rFonts w:cstheme="minorHAnsi"/>
          <w:b/>
          <w:lang w:val="ro-RO"/>
        </w:rPr>
        <w:t>Persian</w:t>
      </w:r>
      <w:r w:rsidRPr="001F34C4">
        <w:rPr>
          <w:rStyle w:val="shorttext"/>
          <w:rFonts w:cstheme="minorHAnsi"/>
          <w:lang w:val="ro-RO"/>
        </w:rPr>
        <w:t xml:space="preserve">, </w:t>
      </w:r>
      <w:r w:rsidRPr="001F34C4">
        <w:rPr>
          <w:rFonts w:cstheme="minorHAnsi"/>
          <w:color w:val="3333FF"/>
          <w:u w:val="single"/>
        </w:rPr>
        <w:t>frestâdan</w:t>
      </w:r>
      <w:r w:rsidRPr="001F34C4">
        <w:rPr>
          <w:rFonts w:cstheme="minorHAnsi"/>
        </w:rPr>
        <w:t xml:space="preserve"> </w:t>
      </w:r>
      <w:r w:rsidRPr="001F34C4">
        <w:rPr>
          <w:rStyle w:val="shorttext0"/>
          <w:rFonts w:cstheme="minorHAnsi"/>
        </w:rPr>
        <w:t>فرستادن</w:t>
      </w:r>
      <w:r w:rsidRPr="001F34C4">
        <w:rPr>
          <w:rFonts w:cstheme="minorHAnsi"/>
        </w:rPr>
        <w:t xml:space="preserve"> to send, </w:t>
      </w:r>
      <w:r w:rsidRPr="001F34C4">
        <w:rPr>
          <w:rFonts w:cstheme="minorHAnsi"/>
          <w:b/>
        </w:rPr>
        <w:t>Tajik</w:t>
      </w:r>
      <w:r w:rsidRPr="001F34C4">
        <w:rPr>
          <w:rFonts w:cstheme="minorHAnsi"/>
        </w:rPr>
        <w:t xml:space="preserve">, </w:t>
      </w:r>
      <w:r w:rsidRPr="001F34C4">
        <w:rPr>
          <w:rStyle w:val="tlid-translation"/>
          <w:rFonts w:cstheme="minorHAnsi"/>
          <w:lang w:val="tg-Cyrl-TJ"/>
        </w:rPr>
        <w:t xml:space="preserve">фиристед, </w:t>
      </w:r>
      <w:r w:rsidRPr="001F34C4">
        <w:rPr>
          <w:rStyle w:val="tlid-translation"/>
          <w:rFonts w:cstheme="minorHAnsi"/>
          <w:color w:val="3333FF"/>
          <w:u w:val="single"/>
          <w:lang w:val="tg-Cyrl-TJ"/>
        </w:rPr>
        <w:t>firisted</w:t>
      </w:r>
      <w:r w:rsidRPr="001F34C4">
        <w:rPr>
          <w:rStyle w:val="tlid-translation"/>
          <w:rFonts w:cstheme="minorHAnsi"/>
          <w:lang w:val="tg-Cyrl-TJ"/>
        </w:rPr>
        <w:t>, to send</w:t>
      </w:r>
      <w:r w:rsidRPr="001F34C4">
        <w:rPr>
          <w:rStyle w:val="tlid-translation"/>
          <w:rFonts w:cstheme="minorHAnsi"/>
        </w:rPr>
        <w:t>.</w:t>
      </w:r>
      <w:r>
        <w:br/>
      </w:r>
    </w:p>
  </w:footnote>
  <w:footnote w:id="275">
    <w:p w:rsidR="007B148B" w:rsidRPr="004D2890" w:rsidRDefault="007B148B" w:rsidP="004D2890">
      <w:pPr>
        <w:pStyle w:val="FootnoteText"/>
        <w:rPr>
          <w:rFonts w:cstheme="minorHAnsi"/>
        </w:rPr>
      </w:pPr>
      <w:r>
        <w:rPr>
          <w:rStyle w:val="FootnoteReference"/>
        </w:rPr>
        <w:footnoteRef/>
      </w:r>
      <w:r>
        <w:t xml:space="preserve"> </w:t>
      </w:r>
      <w:r w:rsidRPr="00FA4342">
        <w:rPr>
          <w:rFonts w:cstheme="minorHAnsi"/>
          <w:b/>
        </w:rPr>
        <w:t>Hittite</w:t>
      </w:r>
      <w:r w:rsidRPr="00FA4342">
        <w:rPr>
          <w:rFonts w:cstheme="minorHAnsi"/>
        </w:rPr>
        <w:t xml:space="preserve">, </w:t>
      </w:r>
      <w:r w:rsidRPr="00FA4342">
        <w:rPr>
          <w:rFonts w:cstheme="minorHAnsi"/>
          <w:b/>
          <w:bCs/>
          <w:color w:val="993399"/>
          <w:u w:val="single"/>
        </w:rPr>
        <w:t>sarra/sarr</w:t>
      </w:r>
      <w:r w:rsidRPr="00FA4342">
        <w:rPr>
          <w:rFonts w:cstheme="minorHAnsi"/>
          <w:color w:val="993399"/>
          <w:u w:val="single"/>
        </w:rPr>
        <w:t>,</w:t>
      </w:r>
      <w:r w:rsidRPr="00FA4342">
        <w:rPr>
          <w:rFonts w:cstheme="minorHAnsi"/>
          <w:b/>
          <w:bCs/>
        </w:rPr>
        <w:t xml:space="preserve"> </w:t>
      </w:r>
      <w:r w:rsidRPr="00FA4342">
        <w:rPr>
          <w:rFonts w:cstheme="minorHAnsi"/>
          <w:b/>
          <w:bCs/>
          <w:color w:val="993399"/>
          <w:u w:val="single"/>
        </w:rPr>
        <w:t>sar/sr</w:t>
      </w:r>
      <w:r w:rsidRPr="00FA4342">
        <w:rPr>
          <w:rFonts w:cstheme="minorHAnsi"/>
        </w:rPr>
        <w:t xml:space="preserve">, to divide up, split, to separate, </w:t>
      </w:r>
      <w:r w:rsidRPr="00FA4342">
        <w:rPr>
          <w:rFonts w:cstheme="minorHAnsi"/>
          <w:b/>
          <w:bCs/>
          <w:color w:val="993399"/>
          <w:u w:val="single"/>
        </w:rPr>
        <w:t>sarra</w:t>
      </w:r>
      <w:r w:rsidRPr="00FA4342">
        <w:rPr>
          <w:rFonts w:cstheme="minorHAnsi"/>
        </w:rPr>
        <w:t>,</w:t>
      </w:r>
      <w:r w:rsidRPr="00FA4342">
        <w:rPr>
          <w:rFonts w:cstheme="minorHAnsi"/>
          <w:b/>
          <w:bCs/>
        </w:rPr>
        <w:t xml:space="preserve"> </w:t>
      </w:r>
      <w:r w:rsidRPr="00FA4342">
        <w:rPr>
          <w:rFonts w:cstheme="minorHAnsi"/>
          <w:b/>
          <w:bCs/>
          <w:color w:val="993399"/>
          <w:u w:val="single"/>
        </w:rPr>
        <w:t>sarriie/a</w:t>
      </w:r>
      <w:r w:rsidRPr="00FA4342">
        <w:rPr>
          <w:rFonts w:cstheme="minorHAnsi"/>
        </w:rPr>
        <w:t xml:space="preserve">, to be divided, </w:t>
      </w:r>
      <w:r w:rsidRPr="00FA4342">
        <w:rPr>
          <w:rFonts w:cstheme="minorHAnsi"/>
          <w:b/>
          <w:bCs/>
          <w:color w:val="993399"/>
          <w:u w:val="single"/>
        </w:rPr>
        <w:t>sarra</w:t>
      </w:r>
      <w:r w:rsidRPr="00FA4342">
        <w:rPr>
          <w:rFonts w:cstheme="minorHAnsi"/>
          <w:b/>
          <w:bCs/>
        </w:rPr>
        <w:t>−</w:t>
      </w:r>
      <w:r w:rsidRPr="00FA4342">
        <w:rPr>
          <w:rFonts w:cstheme="minorHAnsi"/>
        </w:rPr>
        <w:t xml:space="preserve"> </w:t>
      </w:r>
      <w:r w:rsidRPr="00FA4342">
        <w:rPr>
          <w:rFonts w:cstheme="minorHAnsi"/>
          <w:b/>
          <w:bCs/>
          <w:color w:val="CC6600"/>
          <w:u w:val="single"/>
        </w:rPr>
        <w:t>arha</w:t>
      </w:r>
      <w:r w:rsidRPr="00FA4342">
        <w:rPr>
          <w:rFonts w:cstheme="minorHAnsi"/>
        </w:rPr>
        <w:t xml:space="preserve">, to separate from someone, interrupt, </w:t>
      </w:r>
      <w:r w:rsidRPr="00FA4342">
        <w:rPr>
          <w:rFonts w:cstheme="minorHAnsi"/>
          <w:b/>
          <w:bCs/>
          <w:color w:val="993399"/>
          <w:u w:val="single"/>
        </w:rPr>
        <w:t>saran/sara</w:t>
      </w:r>
      <w:r w:rsidRPr="00FA4342">
        <w:rPr>
          <w:rFonts w:cstheme="minorHAnsi"/>
        </w:rPr>
        <w:t xml:space="preserve">, division, portion, share, half-part,  </w:t>
      </w:r>
      <w:r w:rsidRPr="00FA4342">
        <w:rPr>
          <w:rFonts w:cstheme="minorHAnsi"/>
          <w:b/>
        </w:rPr>
        <w:t>Akkadian</w:t>
      </w:r>
      <w:r w:rsidRPr="00FA4342">
        <w:rPr>
          <w:rFonts w:cstheme="minorHAnsi"/>
        </w:rPr>
        <w:t xml:space="preserve">, </w:t>
      </w:r>
      <w:r w:rsidRPr="00FA4342">
        <w:rPr>
          <w:rFonts w:cstheme="minorHAnsi"/>
          <w:b/>
          <w:bCs/>
          <w:color w:val="993399"/>
          <w:u w:val="single"/>
        </w:rPr>
        <w:t>šarāmu</w:t>
      </w:r>
      <w:r w:rsidRPr="00FA4342">
        <w:rPr>
          <w:rFonts w:cstheme="minorHAnsi"/>
        </w:rPr>
        <w:t xml:space="preserve">, to weed, trim, prune, cut to size, break open a seal, etc., </w:t>
      </w:r>
      <w:r w:rsidRPr="00FA4342">
        <w:rPr>
          <w:rFonts w:cstheme="minorHAnsi"/>
          <w:b/>
        </w:rPr>
        <w:t>Latin</w:t>
      </w:r>
      <w:r w:rsidRPr="00FA4342">
        <w:rPr>
          <w:rFonts w:cstheme="minorHAnsi"/>
        </w:rPr>
        <w:t xml:space="preserve">, </w:t>
      </w:r>
      <w:r w:rsidRPr="00FA4342">
        <w:rPr>
          <w:rFonts w:cstheme="minorHAnsi"/>
          <w:color w:val="993399"/>
          <w:u w:val="single"/>
        </w:rPr>
        <w:t>sario-are</w:t>
      </w:r>
      <w:r w:rsidRPr="00FA4342">
        <w:rPr>
          <w:rFonts w:cstheme="minorHAnsi"/>
          <w:color w:val="000000"/>
        </w:rPr>
        <w:t xml:space="preserve">, to hoe, weed, </w:t>
      </w:r>
      <w:r w:rsidRPr="00FA4342">
        <w:rPr>
          <w:rFonts w:cstheme="minorHAnsi"/>
          <w:b/>
          <w:color w:val="000000"/>
        </w:rPr>
        <w:t>Etruscan</w:t>
      </w:r>
      <w:r w:rsidRPr="00FA4342">
        <w:rPr>
          <w:rFonts w:cstheme="minorHAnsi"/>
          <w:color w:val="000000"/>
        </w:rPr>
        <w:t xml:space="preserve">, </w:t>
      </w:r>
      <w:r w:rsidRPr="00FA4342">
        <w:rPr>
          <w:rFonts w:cstheme="minorHAnsi"/>
          <w:color w:val="993399"/>
          <w:u w:val="single"/>
        </w:rPr>
        <w:t>sar,</w:t>
      </w:r>
      <w:r w:rsidRPr="00FA4342">
        <w:rPr>
          <w:rFonts w:cstheme="minorHAnsi"/>
          <w:color w:val="000000"/>
        </w:rPr>
        <w:t xml:space="preserve"> </w:t>
      </w:r>
      <w:r w:rsidRPr="00FA4342">
        <w:rPr>
          <w:rFonts w:cstheme="minorHAnsi"/>
          <w:color w:val="993399"/>
          <w:u w:val="single"/>
        </w:rPr>
        <w:t>sari</w:t>
      </w:r>
      <w:r w:rsidRPr="00FA4342">
        <w:rPr>
          <w:rFonts w:cstheme="minorHAnsi"/>
        </w:rPr>
        <w:t xml:space="preserve">, </w:t>
      </w:r>
      <w:r w:rsidRPr="00FA4342">
        <w:rPr>
          <w:rFonts w:cstheme="minorHAnsi"/>
          <w:color w:val="993399"/>
          <w:u w:val="single"/>
        </w:rPr>
        <w:t>saris</w:t>
      </w:r>
      <w:r w:rsidRPr="00FA4342">
        <w:rPr>
          <w:rFonts w:cstheme="minorHAnsi"/>
        </w:rPr>
        <w:t xml:space="preserve">, </w:t>
      </w:r>
      <w:r w:rsidRPr="00FA4342">
        <w:rPr>
          <w:rFonts w:cstheme="minorHAnsi"/>
          <w:color w:val="993399"/>
          <w:u w:val="single"/>
        </w:rPr>
        <w:t>saro</w:t>
      </w:r>
      <w:r w:rsidRPr="00FA4342">
        <w:rPr>
          <w:rFonts w:cstheme="minorHAnsi"/>
        </w:rPr>
        <w:t xml:space="preserve"> (SARV), </w:t>
      </w:r>
      <w:r w:rsidRPr="00FA4342">
        <w:rPr>
          <w:rFonts w:cstheme="minorHAnsi"/>
          <w:color w:val="993399"/>
          <w:u w:val="single"/>
        </w:rPr>
        <w:t>sarrom</w:t>
      </w:r>
      <w:r w:rsidRPr="00FA4342">
        <w:rPr>
          <w:rFonts w:cstheme="minorHAnsi"/>
        </w:rPr>
        <w:t xml:space="preserve"> (SARRVM), </w:t>
      </w:r>
      <w:r w:rsidRPr="00FA4342">
        <w:rPr>
          <w:rFonts w:cstheme="minorHAnsi"/>
          <w:color w:val="993399"/>
          <w:u w:val="single"/>
        </w:rPr>
        <w:t>SARROMvS</w:t>
      </w:r>
      <w:r w:rsidRPr="00FA4342">
        <w:rPr>
          <w:rFonts w:cstheme="minorHAnsi"/>
        </w:rPr>
        <w:t xml:space="preserve"> (SARRVMvS), </w:t>
      </w:r>
      <w:r w:rsidRPr="00FA4342">
        <w:rPr>
          <w:rFonts w:cstheme="minorHAnsi"/>
          <w:b/>
        </w:rPr>
        <w:t>Sanskrit</w:t>
      </w:r>
      <w:r w:rsidRPr="00FA4342">
        <w:rPr>
          <w:rFonts w:cstheme="minorHAnsi"/>
        </w:rPr>
        <w:t xml:space="preserve">, </w:t>
      </w:r>
      <w:r w:rsidRPr="00FA4342">
        <w:rPr>
          <w:rStyle w:val="sdata"/>
          <w:rFonts w:cstheme="minorHAnsi"/>
          <w:color w:val="3333FF"/>
          <w:shd w:val="clear" w:color="auto" w:fill="FFFFFF"/>
        </w:rPr>
        <w:t>bhajati</w:t>
      </w:r>
      <w:r w:rsidRPr="00FA4342">
        <w:rPr>
          <w:rFonts w:cstheme="minorHAnsi"/>
          <w:shd w:val="clear" w:color="auto" w:fill="FFFFFF"/>
        </w:rPr>
        <w:t xml:space="preserve">, to part, apportion, separate, divide, </w:t>
      </w:r>
      <w:r w:rsidRPr="00FA4342">
        <w:rPr>
          <w:rFonts w:cstheme="minorHAnsi"/>
          <w:b/>
          <w:shd w:val="clear" w:color="auto" w:fill="FFFFFF"/>
        </w:rPr>
        <w:t>Persian</w:t>
      </w:r>
      <w:r w:rsidRPr="00FA4342">
        <w:rPr>
          <w:rFonts w:cstheme="minorHAnsi"/>
          <w:shd w:val="clear" w:color="auto" w:fill="FFFFFF"/>
        </w:rPr>
        <w:t xml:space="preserve">, </w:t>
      </w:r>
      <w:r w:rsidRPr="00FA4342">
        <w:rPr>
          <w:rFonts w:cstheme="minorHAnsi"/>
          <w:color w:val="3333FF"/>
        </w:rPr>
        <w:t>jodā</w:t>
      </w:r>
      <w:r w:rsidRPr="00FA4342">
        <w:rPr>
          <w:rFonts w:cstheme="minorHAnsi"/>
        </w:rPr>
        <w:t xml:space="preserve"> kardan, </w:t>
      </w:r>
      <w:r w:rsidRPr="00FA4342">
        <w:rPr>
          <w:rStyle w:val="nobold"/>
          <w:rFonts w:cstheme="minorHAnsi"/>
        </w:rPr>
        <w:t>جدا کردن,</w:t>
      </w:r>
      <w:r w:rsidRPr="00FA4342">
        <w:rPr>
          <w:rFonts w:cstheme="minorHAnsi"/>
        </w:rPr>
        <w:t xml:space="preserve"> to separate, uncouple, divide, etc., </w:t>
      </w:r>
      <w:r w:rsidRPr="00FA4342">
        <w:rPr>
          <w:rFonts w:cstheme="minorHAnsi"/>
          <w:b/>
        </w:rPr>
        <w:t>Finnish-Uralic</w:t>
      </w:r>
      <w:r w:rsidRPr="00FA4342">
        <w:rPr>
          <w:rFonts w:cstheme="minorHAnsi"/>
        </w:rPr>
        <w:t xml:space="preserve">, </w:t>
      </w:r>
      <w:r w:rsidRPr="00FA4342">
        <w:rPr>
          <w:rFonts w:cstheme="minorHAnsi"/>
          <w:color w:val="3333FF"/>
          <w:shd w:val="clear" w:color="auto" w:fill="FFFFFF"/>
        </w:rPr>
        <w:t>jakaa</w:t>
      </w:r>
      <w:r w:rsidRPr="00FA4342">
        <w:rPr>
          <w:rFonts w:cstheme="minorHAnsi"/>
          <w:color w:val="000000"/>
          <w:shd w:val="clear" w:color="auto" w:fill="FFFFFF"/>
        </w:rPr>
        <w:t>, to divide,</w:t>
      </w:r>
      <w:r w:rsidRPr="00FA4342">
        <w:rPr>
          <w:rFonts w:cstheme="minorHAnsi"/>
          <w:shd w:val="clear" w:color="auto" w:fill="FFFFFF"/>
        </w:rPr>
        <w:t> </w:t>
      </w:r>
      <w:r w:rsidRPr="00FA4342">
        <w:rPr>
          <w:rFonts w:cstheme="minorHAnsi"/>
          <w:b/>
          <w:shd w:val="clear" w:color="auto" w:fill="FFFFFF"/>
        </w:rPr>
        <w:t>Albanian</w:t>
      </w:r>
      <w:r w:rsidRPr="00FA4342">
        <w:rPr>
          <w:rFonts w:cstheme="minorHAnsi"/>
          <w:shd w:val="clear" w:color="auto" w:fill="FFFFFF"/>
        </w:rPr>
        <w:t xml:space="preserve">, </w:t>
      </w:r>
      <w:r w:rsidRPr="00FA4342">
        <w:rPr>
          <w:rFonts w:cstheme="minorHAnsi"/>
          <w:color w:val="3333FF"/>
          <w:shd w:val="clear" w:color="auto" w:fill="FFFFFF"/>
        </w:rPr>
        <w:t>ndaj</w:t>
      </w:r>
      <w:r w:rsidRPr="00FA4342">
        <w:rPr>
          <w:rFonts w:cstheme="minorHAnsi"/>
          <w:shd w:val="clear" w:color="auto" w:fill="FFFFFF"/>
        </w:rPr>
        <w:t xml:space="preserve">, to share, divide, separate, sever, split, apportion,  </w:t>
      </w:r>
      <w:r w:rsidRPr="0063633F">
        <w:rPr>
          <w:rFonts w:cstheme="minorHAnsi"/>
          <w:b/>
          <w:shd w:val="clear" w:color="auto" w:fill="FFFFFF"/>
        </w:rPr>
        <w:t>Gujarati</w:t>
      </w:r>
      <w:r>
        <w:rPr>
          <w:rFonts w:cstheme="minorHAnsi"/>
          <w:shd w:val="clear" w:color="auto" w:fill="FFFFFF"/>
        </w:rPr>
        <w:t xml:space="preserve">, </w:t>
      </w:r>
      <w:r>
        <w:rPr>
          <w:rStyle w:val="tlid-translation"/>
          <w:rFonts w:cs="Arial Unicode MS" w:hint="cs"/>
          <w:cs/>
          <w:lang w:bidi="gu-IN"/>
        </w:rPr>
        <w:t>જૂદા પાડવું</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u w:val="single"/>
          <w:lang w:bidi="gu-IN"/>
        </w:rPr>
        <w:t>Jūdā</w:t>
      </w:r>
      <w:r>
        <w:rPr>
          <w:rStyle w:val="tlid-translation"/>
          <w:rFonts w:cs="Arial Unicode MS" w:hint="cs"/>
          <w:cs/>
          <w:lang w:bidi="gu-IN"/>
        </w:rPr>
        <w:t xml:space="preserve"> </w:t>
      </w:r>
      <w:r>
        <w:rPr>
          <w:rStyle w:val="tlid-translation"/>
          <w:rFonts w:hint="cs"/>
          <w:lang w:bidi="gu-IN"/>
        </w:rPr>
        <w:t>pāḍavuṁ, to separate</w:t>
      </w:r>
      <w:r>
        <w:rPr>
          <w:rStyle w:val="tlid-translation"/>
          <w:lang w:bidi="gu-IN"/>
        </w:rPr>
        <w:t>,</w:t>
      </w:r>
      <w:r>
        <w:rPr>
          <w:rStyle w:val="tlid-translation"/>
          <w:rFonts w:cs="Arial Unicode MS" w:hint="cs"/>
          <w:cs/>
          <w:lang w:bidi="gu-IN"/>
        </w:rPr>
        <w:t xml:space="preserve"> ભાગ માટે</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lang w:bidi="gu-IN"/>
        </w:rPr>
        <w:t>Bhāga</w:t>
      </w:r>
      <w:r>
        <w:rPr>
          <w:rStyle w:val="tlid-translation"/>
          <w:rFonts w:cs="Arial Unicode MS" w:hint="cs"/>
          <w:cs/>
          <w:lang w:bidi="gu-IN"/>
        </w:rPr>
        <w:t xml:space="preserve"> </w:t>
      </w:r>
      <w:r>
        <w:rPr>
          <w:rStyle w:val="tlid-translation"/>
          <w:rFonts w:hint="cs"/>
          <w:lang w:bidi="gu-IN"/>
        </w:rPr>
        <w:t>māṭē, to part</w:t>
      </w:r>
      <w:r>
        <w:rPr>
          <w:rStyle w:val="tlid-translation"/>
          <w:lang w:bidi="gu-IN"/>
        </w:rPr>
        <w:t xml:space="preserve">, </w:t>
      </w:r>
      <w:r w:rsidRPr="00FA4342">
        <w:rPr>
          <w:rFonts w:cstheme="minorHAnsi"/>
          <w:b/>
          <w:shd w:val="clear" w:color="auto" w:fill="FFFFFF"/>
        </w:rPr>
        <w:t>Georgian</w:t>
      </w:r>
      <w:r w:rsidRPr="00FA4342">
        <w:rPr>
          <w:rFonts w:cstheme="minorHAnsi"/>
          <w:shd w:val="clear" w:color="auto" w:fill="FFFFFF"/>
        </w:rPr>
        <w:t xml:space="preserve">, </w:t>
      </w:r>
      <w:r w:rsidRPr="00FA4342">
        <w:rPr>
          <w:rFonts w:ascii="Sylfaen" w:hAnsi="Sylfaen" w:cs="Sylfaen"/>
        </w:rPr>
        <w:t>ნაწილი</w:t>
      </w:r>
      <w:r w:rsidRPr="00FA4342">
        <w:rPr>
          <w:rFonts w:cstheme="minorHAnsi"/>
        </w:rPr>
        <w:t xml:space="preserve">, </w:t>
      </w:r>
      <w:r w:rsidRPr="00FA4342">
        <w:rPr>
          <w:rFonts w:cstheme="minorHAnsi"/>
          <w:color w:val="CC6600"/>
          <w:u w:val="single"/>
          <w:shd w:val="clear" w:color="auto" w:fill="FFFFFF"/>
        </w:rPr>
        <w:t>nats’ili</w:t>
      </w:r>
      <w:r w:rsidRPr="00FA4342">
        <w:rPr>
          <w:rFonts w:cstheme="minorHAnsi"/>
          <w:shd w:val="clear" w:color="auto" w:fill="FFFFFF"/>
        </w:rPr>
        <w:t xml:space="preserve">, to part, </w:t>
      </w:r>
      <w:r w:rsidRPr="00FA4342">
        <w:rPr>
          <w:rFonts w:cstheme="minorHAnsi"/>
          <w:b/>
          <w:shd w:val="clear" w:color="auto" w:fill="FFFFFF"/>
        </w:rPr>
        <w:t>Belarusian</w:t>
      </w:r>
      <w:r w:rsidRPr="00FA4342">
        <w:rPr>
          <w:rFonts w:cstheme="minorHAnsi"/>
          <w:shd w:val="clear" w:color="auto" w:fill="FFFFFF"/>
        </w:rPr>
        <w:t xml:space="preserve">, дзяліць, </w:t>
      </w:r>
      <w:r w:rsidRPr="00FA4342">
        <w:rPr>
          <w:rFonts w:cstheme="minorHAnsi"/>
          <w:color w:val="CC6600"/>
          <w:u w:val="single"/>
          <w:shd w:val="clear" w:color="auto" w:fill="FFFFFF"/>
        </w:rPr>
        <w:t>dzialić</w:t>
      </w:r>
      <w:r w:rsidRPr="00FA4342">
        <w:rPr>
          <w:rFonts w:cstheme="minorHAnsi"/>
          <w:color w:val="000000"/>
          <w:shd w:val="clear" w:color="auto" w:fill="FFFFFF"/>
        </w:rPr>
        <w:t xml:space="preserve">, to divide, </w:t>
      </w:r>
      <w:r w:rsidRPr="00FA4342">
        <w:rPr>
          <w:rStyle w:val="tlid-translation"/>
          <w:rFonts w:cstheme="minorHAnsi"/>
          <w:color w:val="000000"/>
          <w:shd w:val="clear" w:color="auto" w:fill="FFFFFF"/>
          <w:lang w:val="be-BY"/>
        </w:rPr>
        <w:t xml:space="preserve">аддзяляць, </w:t>
      </w:r>
      <w:r w:rsidRPr="00FA4342">
        <w:rPr>
          <w:rStyle w:val="tlid-translation"/>
          <w:rFonts w:cstheme="minorHAnsi"/>
          <w:color w:val="CC6600"/>
          <w:u w:val="single"/>
          <w:shd w:val="clear" w:color="auto" w:fill="FFFFFF"/>
          <w:lang w:val="be-BY"/>
        </w:rPr>
        <w:t>addzialiać</w:t>
      </w:r>
      <w:r w:rsidRPr="00FA4342">
        <w:rPr>
          <w:rStyle w:val="tlid-translation"/>
          <w:rFonts w:cstheme="minorHAnsi"/>
          <w:color w:val="000000"/>
          <w:shd w:val="clear" w:color="auto" w:fill="FFFFFF"/>
          <w:lang w:val="be-BY"/>
        </w:rPr>
        <w:t>, to separate</w:t>
      </w:r>
      <w:r w:rsidRPr="00FA4342">
        <w:rPr>
          <w:rStyle w:val="tlid-translation"/>
          <w:rFonts w:cstheme="minorHAnsi"/>
          <w:color w:val="000000"/>
          <w:shd w:val="clear" w:color="auto" w:fill="FFFFFF"/>
        </w:rPr>
        <w:t xml:space="preserve">, </w:t>
      </w:r>
      <w:r w:rsidRPr="00FA4342">
        <w:rPr>
          <w:rStyle w:val="tlid-translation"/>
          <w:rFonts w:cstheme="minorHAnsi"/>
          <w:b/>
          <w:color w:val="000000"/>
          <w:shd w:val="clear" w:color="auto" w:fill="FFFFFF"/>
        </w:rPr>
        <w:t>Polish</w:t>
      </w:r>
      <w:r w:rsidRPr="00FA4342">
        <w:rPr>
          <w:rStyle w:val="tlid-translation"/>
          <w:rFonts w:cstheme="minorHAnsi"/>
          <w:color w:val="000000"/>
          <w:shd w:val="clear" w:color="auto" w:fill="FFFFFF"/>
        </w:rPr>
        <w:t xml:space="preserve">, </w:t>
      </w:r>
      <w:r w:rsidRPr="00FA4342">
        <w:rPr>
          <w:rStyle w:val="tlid-translation"/>
          <w:rFonts w:cstheme="minorHAnsi"/>
          <w:color w:val="CC6600"/>
          <w:u w:val="single"/>
          <w:shd w:val="clear" w:color="auto" w:fill="FFFFFF"/>
          <w:lang w:val="pl-PL"/>
        </w:rPr>
        <w:t>dzielić</w:t>
      </w:r>
      <w:r w:rsidRPr="00FA4342">
        <w:rPr>
          <w:rStyle w:val="tlid-translation"/>
          <w:rFonts w:cstheme="minorHAnsi"/>
          <w:color w:val="000000"/>
          <w:shd w:val="clear" w:color="auto" w:fill="FFFFFF"/>
          <w:lang w:val="pl-PL"/>
        </w:rPr>
        <w:t xml:space="preserve">, to part, </w:t>
      </w:r>
      <w:r w:rsidRPr="00FA4342">
        <w:rPr>
          <w:rStyle w:val="tlid-translation"/>
          <w:rFonts w:cstheme="minorHAnsi"/>
          <w:color w:val="CC6600"/>
          <w:u w:val="single"/>
          <w:shd w:val="clear" w:color="auto" w:fill="FFFFFF"/>
          <w:lang w:val="pl-PL"/>
        </w:rPr>
        <w:t>podzielić</w:t>
      </w:r>
      <w:r w:rsidRPr="00FA4342">
        <w:rPr>
          <w:rStyle w:val="tlid-translation"/>
          <w:rFonts w:cstheme="minorHAnsi"/>
          <w:color w:val="000000"/>
          <w:shd w:val="clear" w:color="auto" w:fill="FFFFFF"/>
          <w:lang w:val="pl-PL"/>
        </w:rPr>
        <w:t xml:space="preserve">, to divide, </w:t>
      </w:r>
      <w:r w:rsidRPr="00FA4342">
        <w:rPr>
          <w:rStyle w:val="tlid-translation"/>
          <w:rFonts w:cstheme="minorHAnsi"/>
          <w:color w:val="CC6600"/>
          <w:shd w:val="clear" w:color="auto" w:fill="FFFFFF"/>
          <w:lang w:val="pl-PL"/>
        </w:rPr>
        <w:t>oddzielić</w:t>
      </w:r>
      <w:r w:rsidRPr="00FA4342">
        <w:rPr>
          <w:rStyle w:val="tlid-translation"/>
          <w:rFonts w:cstheme="minorHAnsi"/>
          <w:color w:val="000000"/>
          <w:shd w:val="clear" w:color="auto" w:fill="FFFFFF"/>
          <w:lang w:val="pl-PL"/>
        </w:rPr>
        <w:t xml:space="preserve">, to separate, detach, </w:t>
      </w:r>
      <w:r w:rsidRPr="00FA4342">
        <w:rPr>
          <w:rStyle w:val="tlid-translation"/>
          <w:rFonts w:cstheme="minorHAnsi"/>
          <w:b/>
          <w:color w:val="000000"/>
          <w:shd w:val="clear" w:color="auto" w:fill="FFFFFF"/>
          <w:lang w:val="pl-PL"/>
        </w:rPr>
        <w:t>Romanian</w:t>
      </w:r>
      <w:r w:rsidRPr="00FA4342">
        <w:rPr>
          <w:rStyle w:val="tlid-translation"/>
          <w:rFonts w:cstheme="minorHAnsi"/>
          <w:color w:val="000000"/>
          <w:shd w:val="clear" w:color="auto" w:fill="FFFFFF"/>
          <w:lang w:val="pl-PL"/>
        </w:rPr>
        <w:t xml:space="preserve">, </w:t>
      </w:r>
      <w:r w:rsidRPr="00FA4342">
        <w:rPr>
          <w:rFonts w:cstheme="minorHAnsi"/>
          <w:color w:val="000000"/>
          <w:shd w:val="clear" w:color="auto" w:fill="FFFFFF"/>
        </w:rPr>
        <w:t xml:space="preserve">la o </w:t>
      </w:r>
      <w:r w:rsidRPr="00FA4342">
        <w:rPr>
          <w:rFonts w:cstheme="minorHAnsi"/>
          <w:color w:val="FF0000"/>
          <w:shd w:val="clear" w:color="auto" w:fill="FFFFFF"/>
        </w:rPr>
        <w:t>parte</w:t>
      </w:r>
      <w:r w:rsidRPr="00FA4342">
        <w:rPr>
          <w:rFonts w:cstheme="minorHAnsi"/>
          <w:color w:val="000000"/>
          <w:shd w:val="clear" w:color="auto" w:fill="FFFFFF"/>
        </w:rPr>
        <w:t xml:space="preserve">, to part, a </w:t>
      </w:r>
      <w:r w:rsidRPr="00FA4342">
        <w:rPr>
          <w:rFonts w:cstheme="minorHAnsi"/>
          <w:color w:val="FF0000"/>
          <w:shd w:val="clear" w:color="auto" w:fill="FFFFFF"/>
        </w:rPr>
        <w:t>imparti</w:t>
      </w:r>
      <w:r w:rsidRPr="00FA4342">
        <w:rPr>
          <w:rFonts w:cstheme="minorHAnsi"/>
          <w:color w:val="000000"/>
          <w:shd w:val="clear" w:color="auto" w:fill="FFFFFF"/>
        </w:rPr>
        <w:t xml:space="preserve">, to divide, </w:t>
      </w:r>
      <w:r w:rsidRPr="00FA4342">
        <w:rPr>
          <w:rFonts w:cstheme="minorHAnsi"/>
          <w:b/>
          <w:color w:val="000000"/>
          <w:shd w:val="clear" w:color="auto" w:fill="FFFFFF"/>
        </w:rPr>
        <w:t>Latin</w:t>
      </w:r>
      <w:r w:rsidRPr="00FA4342">
        <w:rPr>
          <w:rFonts w:cstheme="minorHAnsi"/>
          <w:color w:val="000000"/>
          <w:shd w:val="clear" w:color="auto" w:fill="FFFFFF"/>
        </w:rPr>
        <w:t xml:space="preserve">, </w:t>
      </w:r>
      <w:r w:rsidRPr="00FA4342">
        <w:rPr>
          <w:rFonts w:cstheme="minorHAnsi"/>
          <w:color w:val="FF0000"/>
        </w:rPr>
        <w:t>partio-ire</w:t>
      </w:r>
      <w:r w:rsidRPr="00FA4342">
        <w:rPr>
          <w:rFonts w:cstheme="minorHAnsi"/>
        </w:rPr>
        <w:t xml:space="preserve"> and </w:t>
      </w:r>
      <w:r w:rsidRPr="00FA4342">
        <w:rPr>
          <w:rFonts w:cstheme="minorHAnsi"/>
          <w:color w:val="FF0000"/>
        </w:rPr>
        <w:t>partior</w:t>
      </w:r>
      <w:r w:rsidRPr="00FA4342">
        <w:rPr>
          <w:rFonts w:cstheme="minorHAnsi"/>
        </w:rPr>
        <w:t>-</w:t>
      </w:r>
      <w:r w:rsidRPr="00FA4342">
        <w:rPr>
          <w:rFonts w:cstheme="minorHAnsi"/>
          <w:color w:val="FF0000"/>
        </w:rPr>
        <w:t>ire</w:t>
      </w:r>
      <w:r w:rsidRPr="00FA4342">
        <w:rPr>
          <w:rFonts w:cstheme="minorHAnsi"/>
          <w:color w:val="000000"/>
        </w:rPr>
        <w:t xml:space="preserve">, part, to separate, divide, </w:t>
      </w:r>
      <w:r w:rsidRPr="00FA4342">
        <w:rPr>
          <w:rFonts w:cstheme="minorHAnsi"/>
          <w:b/>
          <w:color w:val="000000"/>
        </w:rPr>
        <w:t>Irish</w:t>
      </w:r>
      <w:r w:rsidRPr="00FA4342">
        <w:rPr>
          <w:rFonts w:cstheme="minorHAnsi"/>
          <w:color w:val="000000"/>
        </w:rPr>
        <w:t>, go</w:t>
      </w:r>
      <w:r w:rsidRPr="00FA4342">
        <w:rPr>
          <w:rFonts w:cstheme="minorHAnsi"/>
          <w:color w:val="FF0000"/>
        </w:rPr>
        <w:t xml:space="preserve"> páirteach</w:t>
      </w:r>
      <w:r w:rsidRPr="00FA4342">
        <w:rPr>
          <w:rFonts w:cstheme="minorHAnsi"/>
          <w:color w:val="000000"/>
        </w:rPr>
        <w:t xml:space="preserve">, to part, </w:t>
      </w:r>
      <w:r w:rsidRPr="00FA4342">
        <w:rPr>
          <w:rFonts w:cstheme="minorHAnsi"/>
          <w:b/>
          <w:color w:val="000000"/>
        </w:rPr>
        <w:t>Scots-Gaelic</w:t>
      </w:r>
      <w:r w:rsidRPr="00FA4342">
        <w:rPr>
          <w:rFonts w:cstheme="minorHAnsi"/>
          <w:color w:val="000000"/>
        </w:rPr>
        <w:t xml:space="preserve">, gus </w:t>
      </w:r>
      <w:r w:rsidRPr="00FA4342">
        <w:rPr>
          <w:rFonts w:cstheme="minorHAnsi"/>
          <w:color w:val="FF0000"/>
        </w:rPr>
        <w:t>pàirt</w:t>
      </w:r>
      <w:r w:rsidRPr="00FA4342">
        <w:rPr>
          <w:rFonts w:cstheme="minorHAnsi"/>
          <w:color w:val="000000"/>
        </w:rPr>
        <w:t xml:space="preserve"> a ghabhail, to part, </w:t>
      </w:r>
      <w:r w:rsidRPr="00FA4342">
        <w:rPr>
          <w:rFonts w:cstheme="minorHAnsi"/>
          <w:b/>
          <w:color w:val="000000"/>
        </w:rPr>
        <w:t>Italian</w:t>
      </w:r>
      <w:r w:rsidRPr="00FA4342">
        <w:rPr>
          <w:rFonts w:cstheme="minorHAnsi"/>
          <w:color w:val="000000"/>
        </w:rPr>
        <w:t xml:space="preserve">, </w:t>
      </w:r>
      <w:r w:rsidRPr="00FA4342">
        <w:rPr>
          <w:rFonts w:cstheme="minorHAnsi"/>
          <w:color w:val="FF0000"/>
        </w:rPr>
        <w:t>spartire</w:t>
      </w:r>
      <w:r w:rsidRPr="00FA4342">
        <w:rPr>
          <w:rFonts w:cstheme="minorHAnsi"/>
        </w:rPr>
        <w:t xml:space="preserve">, to part, </w:t>
      </w:r>
      <w:r w:rsidRPr="00FA4342">
        <w:rPr>
          <w:rFonts w:cstheme="minorHAnsi"/>
          <w:b/>
        </w:rPr>
        <w:t>French</w:t>
      </w:r>
      <w:r w:rsidRPr="00FA4342">
        <w:rPr>
          <w:rFonts w:cstheme="minorHAnsi"/>
        </w:rPr>
        <w:t xml:space="preserve">, </w:t>
      </w:r>
      <w:r w:rsidRPr="00FA4342">
        <w:rPr>
          <w:rFonts w:cstheme="minorHAnsi"/>
          <w:color w:val="FF0000"/>
        </w:rPr>
        <w:t>partager</w:t>
      </w:r>
      <w:r w:rsidRPr="00FA4342">
        <w:rPr>
          <w:rFonts w:cstheme="minorHAnsi"/>
          <w:color w:val="000000"/>
        </w:rPr>
        <w:t xml:space="preserve">, to part, </w:t>
      </w:r>
      <w:r w:rsidRPr="00FA4342">
        <w:rPr>
          <w:rFonts w:cstheme="minorHAnsi"/>
          <w:b/>
          <w:color w:val="000000"/>
        </w:rPr>
        <w:t>English</w:t>
      </w:r>
      <w:r w:rsidRPr="00FA4342">
        <w:rPr>
          <w:rFonts w:cstheme="minorHAnsi"/>
          <w:color w:val="000000"/>
        </w:rPr>
        <w:t xml:space="preserve">, </w:t>
      </w:r>
      <w:r w:rsidRPr="00FA4342">
        <w:rPr>
          <w:rFonts w:cstheme="minorHAnsi"/>
          <w:color w:val="FF0000"/>
        </w:rPr>
        <w:t>part</w:t>
      </w:r>
      <w:r w:rsidRPr="00FA4342">
        <w:rPr>
          <w:rFonts w:cstheme="minorHAnsi"/>
        </w:rPr>
        <w:t xml:space="preserve">, [&lt;Lat. </w:t>
      </w:r>
      <w:r w:rsidRPr="00FA4342">
        <w:rPr>
          <w:rFonts w:cstheme="minorHAnsi"/>
          <w:color w:val="FF0000"/>
        </w:rPr>
        <w:t>partio</w:t>
      </w:r>
      <w:r w:rsidRPr="00FA4342">
        <w:rPr>
          <w:rFonts w:cstheme="minorHAnsi"/>
        </w:rPr>
        <w:t xml:space="preserve">], </w:t>
      </w:r>
      <w:r w:rsidRPr="00FA4342">
        <w:rPr>
          <w:rFonts w:cstheme="minorHAnsi"/>
          <w:b/>
        </w:rPr>
        <w:t>Etruscan</w:t>
      </w:r>
      <w:r w:rsidRPr="00FA4342">
        <w:rPr>
          <w:rFonts w:cstheme="minorHAnsi"/>
        </w:rPr>
        <w:t xml:space="preserve">, </w:t>
      </w:r>
      <w:r w:rsidRPr="00FA4342">
        <w:rPr>
          <w:rFonts w:cstheme="minorHAnsi"/>
          <w:color w:val="FF0000"/>
        </w:rPr>
        <w:t>parto</w:t>
      </w:r>
      <w:r w:rsidRPr="00FA4342">
        <w:rPr>
          <w:rFonts w:cstheme="minorHAnsi"/>
          <w:color w:val="000000"/>
        </w:rPr>
        <w:t xml:space="preserve"> (PARTV), </w:t>
      </w:r>
      <w:r w:rsidRPr="00FA4342">
        <w:rPr>
          <w:rFonts w:cstheme="minorHAnsi"/>
          <w:b/>
          <w:color w:val="000000"/>
        </w:rPr>
        <w:t>Hittite</w:t>
      </w:r>
      <w:r w:rsidRPr="00FA4342">
        <w:rPr>
          <w:rFonts w:cstheme="minorHAnsi"/>
          <w:color w:val="000000"/>
        </w:rPr>
        <w:t xml:space="preserve">, </w:t>
      </w:r>
      <w:r w:rsidRPr="00FA4342">
        <w:rPr>
          <w:rFonts w:cstheme="minorHAnsi"/>
          <w:b/>
          <w:bCs/>
          <w:color w:val="993399"/>
          <w:u w:val="single"/>
        </w:rPr>
        <w:t>sarra</w:t>
      </w:r>
      <w:r w:rsidRPr="00FA4342">
        <w:rPr>
          <w:rFonts w:cstheme="minorHAnsi"/>
          <w:b/>
          <w:bCs/>
        </w:rPr>
        <w:t>−</w:t>
      </w:r>
      <w:r w:rsidRPr="00FA4342">
        <w:rPr>
          <w:rFonts w:cstheme="minorHAnsi"/>
        </w:rPr>
        <w:t xml:space="preserve"> </w:t>
      </w:r>
      <w:r w:rsidRPr="00FA4342">
        <w:rPr>
          <w:rFonts w:cstheme="minorHAnsi"/>
          <w:b/>
          <w:bCs/>
          <w:color w:val="CC6600"/>
          <w:u w:val="single"/>
        </w:rPr>
        <w:t>arha</w:t>
      </w:r>
      <w:r w:rsidRPr="00FA4342">
        <w:rPr>
          <w:rFonts w:cstheme="minorHAnsi"/>
        </w:rPr>
        <w:t xml:space="preserve">, to separate from someone, interrupt, </w:t>
      </w:r>
      <w:r w:rsidRPr="00FA4342">
        <w:rPr>
          <w:rFonts w:cstheme="minorHAnsi"/>
          <w:b/>
          <w:bCs/>
          <w:color w:val="CC6600"/>
          <w:u w:val="single"/>
        </w:rPr>
        <w:t>arha</w:t>
      </w:r>
      <w:r w:rsidRPr="00FA4342">
        <w:rPr>
          <w:rFonts w:cstheme="minorHAnsi"/>
          <w:b/>
          <w:bCs/>
        </w:rPr>
        <w:t xml:space="preserve"> lā-</w:t>
      </w:r>
      <w:r w:rsidRPr="00FA4342">
        <w:rPr>
          <w:rFonts w:cstheme="minorHAnsi"/>
        </w:rPr>
        <w:t xml:space="preserve">, to separate, unyoke, </w:t>
      </w:r>
      <w:r w:rsidRPr="00FA4342">
        <w:rPr>
          <w:rFonts w:cstheme="minorHAnsi"/>
          <w:b/>
          <w:bCs/>
          <w:color w:val="CC6600"/>
          <w:u w:val="single"/>
        </w:rPr>
        <w:t>arhaya(n</w:t>
      </w:r>
      <w:r w:rsidRPr="00FA4342">
        <w:rPr>
          <w:rFonts w:cstheme="minorHAnsi"/>
        </w:rPr>
        <w:t xml:space="preserve">), separately, </w:t>
      </w:r>
      <w:r w:rsidRPr="00FA4342">
        <w:rPr>
          <w:rFonts w:cstheme="minorHAnsi"/>
          <w:b/>
        </w:rPr>
        <w:t>Akkadian</w:t>
      </w:r>
      <w:r w:rsidRPr="00FA4342">
        <w:rPr>
          <w:rFonts w:cstheme="minorHAnsi"/>
        </w:rPr>
        <w:t xml:space="preserve">, </w:t>
      </w:r>
      <w:r w:rsidRPr="00FA4342">
        <w:rPr>
          <w:rFonts w:cstheme="minorHAnsi"/>
          <w:b/>
          <w:bCs/>
          <w:color w:val="CC6600"/>
          <w:u w:val="single"/>
        </w:rPr>
        <w:t>ḫarāmu</w:t>
      </w:r>
      <w:r w:rsidRPr="00FA4342">
        <w:rPr>
          <w:rFonts w:cstheme="minorHAnsi"/>
        </w:rPr>
        <w:t>, to separate,</w:t>
      </w:r>
      <w:r w:rsidRPr="00FA4342">
        <w:rPr>
          <w:rFonts w:cstheme="minorHAnsi"/>
          <w:b/>
          <w:bCs/>
        </w:rPr>
        <w:t xml:space="preserve"> </w:t>
      </w:r>
      <w:r w:rsidRPr="00FA4342">
        <w:rPr>
          <w:rFonts w:cstheme="minorHAnsi"/>
          <w:b/>
          <w:bCs/>
          <w:color w:val="CC6600"/>
          <w:u w:val="single"/>
        </w:rPr>
        <w:t>ahum</w:t>
      </w:r>
      <w:r w:rsidRPr="00FA4342">
        <w:rPr>
          <w:rFonts w:cstheme="minorHAnsi"/>
        </w:rPr>
        <w:t xml:space="preserve">, separately, besides, </w:t>
      </w:r>
      <w:r w:rsidRPr="00FA4342">
        <w:rPr>
          <w:rFonts w:cstheme="minorHAnsi"/>
          <w:b/>
          <w:bCs/>
          <w:color w:val="CC6600"/>
          <w:u w:val="single"/>
        </w:rPr>
        <w:t>ahamma</w:t>
      </w:r>
      <w:r w:rsidRPr="00FA4342">
        <w:rPr>
          <w:rFonts w:cstheme="minorHAnsi"/>
        </w:rPr>
        <w:t xml:space="preserve">, separately, apart, moreover, </w:t>
      </w:r>
      <w:r w:rsidRPr="00FA4342">
        <w:rPr>
          <w:rFonts w:cstheme="minorHAnsi"/>
          <w:b/>
          <w:bCs/>
          <w:color w:val="CC6600"/>
          <w:u w:val="single"/>
        </w:rPr>
        <w:t>aḫunēš</w:t>
      </w:r>
      <w:r w:rsidRPr="00FA4342">
        <w:rPr>
          <w:rFonts w:cstheme="minorHAnsi"/>
        </w:rPr>
        <w:t xml:space="preserve">, separately, </w:t>
      </w:r>
      <w:r w:rsidRPr="00FA4342">
        <w:rPr>
          <w:rFonts w:cstheme="minorHAnsi"/>
          <w:b/>
          <w:bCs/>
          <w:color w:val="CC6600"/>
          <w:u w:val="single"/>
        </w:rPr>
        <w:t>aḫunē</w:t>
      </w:r>
      <w:r w:rsidRPr="00FA4342">
        <w:rPr>
          <w:rFonts w:cstheme="minorHAnsi"/>
        </w:rPr>
        <w:t>, separately, singly,</w:t>
      </w:r>
      <w:r w:rsidRPr="00FA4342">
        <w:rPr>
          <w:rFonts w:cstheme="minorHAnsi"/>
          <w:b/>
          <w:bCs/>
        </w:rPr>
        <w:t xml:space="preserve"> </w:t>
      </w:r>
      <w:r w:rsidRPr="00531D59">
        <w:rPr>
          <w:rFonts w:cstheme="minorHAnsi"/>
          <w:b/>
          <w:bCs/>
          <w:color w:val="CC6600"/>
          <w:u w:val="single"/>
        </w:rPr>
        <w:t>aḫē</w:t>
      </w:r>
      <w:r w:rsidRPr="00531D59">
        <w:rPr>
          <w:rFonts w:cstheme="minorHAnsi"/>
        </w:rPr>
        <w:t xml:space="preserve">, separately, individually, apart, </w:t>
      </w:r>
      <w:r w:rsidRPr="00531D59">
        <w:rPr>
          <w:rFonts w:cstheme="minorHAnsi"/>
          <w:b/>
          <w:bCs/>
          <w:color w:val="CC6600"/>
          <w:u w:val="single"/>
        </w:rPr>
        <w:t>aḫītam</w:t>
      </w:r>
      <w:r w:rsidRPr="00531D59">
        <w:rPr>
          <w:rFonts w:cstheme="minorHAnsi"/>
        </w:rPr>
        <w:t xml:space="preserve">, separately, elsewhere, aside, off, sidewise, awry, </w:t>
      </w:r>
      <w:r w:rsidRPr="00531D59">
        <w:rPr>
          <w:rFonts w:cstheme="minorHAnsi"/>
          <w:b/>
        </w:rPr>
        <w:t>Armenian</w:t>
      </w:r>
      <w:r w:rsidRPr="00531D59">
        <w:rPr>
          <w:rFonts w:cstheme="minorHAnsi"/>
        </w:rPr>
        <w:t xml:space="preserve">, </w:t>
      </w:r>
      <w:r w:rsidRPr="00531D59">
        <w:rPr>
          <w:rFonts w:cstheme="minorHAnsi"/>
          <w:shd w:val="clear" w:color="auto" w:fill="FFFFFF"/>
        </w:rPr>
        <w:t xml:space="preserve">բաժանելու համար, </w:t>
      </w:r>
      <w:r w:rsidRPr="00531D59">
        <w:rPr>
          <w:rFonts w:cstheme="minorHAnsi"/>
          <w:color w:val="CC6600"/>
          <w:u w:val="single"/>
          <w:shd w:val="clear" w:color="auto" w:fill="FFFFFF"/>
        </w:rPr>
        <w:t>bazhanelu</w:t>
      </w:r>
      <w:r w:rsidRPr="00531D59">
        <w:rPr>
          <w:rFonts w:cstheme="minorHAnsi"/>
          <w:shd w:val="clear" w:color="auto" w:fill="FFFFFF"/>
        </w:rPr>
        <w:t xml:space="preserve"> hamar, to divide, </w:t>
      </w:r>
      <w:r w:rsidRPr="00531D59">
        <w:rPr>
          <w:rStyle w:val="tlid-translation"/>
          <w:rFonts w:cstheme="minorHAnsi"/>
          <w:shd w:val="clear" w:color="auto" w:fill="FFFFFF"/>
          <w:lang w:val="hy-AM"/>
        </w:rPr>
        <w:t xml:space="preserve">բաժանել, </w:t>
      </w:r>
      <w:r w:rsidRPr="00531D59">
        <w:rPr>
          <w:rStyle w:val="tlid-translation"/>
          <w:rFonts w:cstheme="minorHAnsi"/>
          <w:color w:val="CC6600"/>
          <w:u w:val="single"/>
          <w:shd w:val="clear" w:color="auto" w:fill="FFFFFF"/>
          <w:lang w:val="hy-AM"/>
        </w:rPr>
        <w:t>bazhanel</w:t>
      </w:r>
      <w:r w:rsidRPr="00531D59">
        <w:rPr>
          <w:rStyle w:val="tlid-translation"/>
          <w:rFonts w:cstheme="minorHAnsi"/>
          <w:shd w:val="clear" w:color="auto" w:fill="FFFFFF"/>
          <w:lang w:val="hy-AM"/>
        </w:rPr>
        <w:t>, to separate</w:t>
      </w:r>
      <w:r w:rsidRPr="00531D59">
        <w:rPr>
          <w:rStyle w:val="tlid-translation"/>
          <w:rFonts w:cstheme="minorHAnsi"/>
          <w:shd w:val="clear" w:color="auto" w:fill="FFFFFF"/>
        </w:rPr>
        <w:t xml:space="preserve">, </w:t>
      </w:r>
      <w:r w:rsidRPr="00A16B7A">
        <w:rPr>
          <w:rStyle w:val="tlid-translation"/>
          <w:rFonts w:cstheme="minorHAnsi"/>
          <w:b/>
          <w:shd w:val="clear" w:color="auto" w:fill="FFFFFF"/>
        </w:rPr>
        <w:t>Welsh</w:t>
      </w:r>
      <w:r w:rsidRPr="00A16B7A">
        <w:rPr>
          <w:rStyle w:val="tlid-translation"/>
          <w:rFonts w:cstheme="minorHAnsi"/>
          <w:shd w:val="clear" w:color="auto" w:fill="FFFFFF"/>
        </w:rPr>
        <w:t xml:space="preserve">, </w:t>
      </w:r>
      <w:r w:rsidRPr="00A16B7A">
        <w:rPr>
          <w:rStyle w:val="tlid-translation"/>
          <w:rFonts w:cstheme="minorHAnsi"/>
          <w:color w:val="000000"/>
          <w:lang w:val="cy-GB"/>
        </w:rPr>
        <w:t xml:space="preserve">i </w:t>
      </w:r>
      <w:r w:rsidRPr="00A16B7A">
        <w:rPr>
          <w:rStyle w:val="tlid-translation"/>
          <w:rFonts w:cstheme="minorHAnsi"/>
          <w:color w:val="CC6600"/>
          <w:u w:val="single"/>
          <w:lang w:val="cy-GB"/>
        </w:rPr>
        <w:t>wahanu</w:t>
      </w:r>
      <w:r w:rsidRPr="00A16B7A">
        <w:rPr>
          <w:rStyle w:val="tlid-translation"/>
          <w:rFonts w:cstheme="minorHAnsi"/>
          <w:color w:val="000000"/>
          <w:lang w:val="cy-GB"/>
        </w:rPr>
        <w:t xml:space="preserve">, to separate, </w:t>
      </w:r>
      <w:r w:rsidRPr="00A16B7A">
        <w:rPr>
          <w:rStyle w:val="tlid-translation"/>
          <w:rFonts w:cstheme="minorHAnsi"/>
          <w:b/>
          <w:color w:val="000000"/>
          <w:lang w:val="cy-GB"/>
        </w:rPr>
        <w:t>Hittite</w:t>
      </w:r>
      <w:r w:rsidRPr="00A16B7A">
        <w:rPr>
          <w:rStyle w:val="tlid-translation"/>
          <w:rFonts w:cstheme="minorHAnsi"/>
          <w:color w:val="000000"/>
          <w:lang w:val="cy-GB"/>
        </w:rPr>
        <w:t xml:space="preserve">, </w:t>
      </w:r>
      <w:r w:rsidRPr="00A16B7A">
        <w:rPr>
          <w:rFonts w:cstheme="minorHAnsi"/>
          <w:b/>
          <w:bCs/>
          <w:color w:val="993399"/>
          <w:u w:val="single"/>
        </w:rPr>
        <w:t>tuh</w:t>
      </w:r>
      <w:r w:rsidRPr="00A16B7A">
        <w:rPr>
          <w:rFonts w:cstheme="minorHAnsi"/>
          <w:b/>
          <w:bCs/>
        </w:rPr>
        <w:t>s</w:t>
      </w:r>
      <w:r w:rsidRPr="00A16B7A">
        <w:rPr>
          <w:rFonts w:cstheme="minorHAnsi"/>
        </w:rPr>
        <w:t xml:space="preserve">, </w:t>
      </w:r>
      <w:r w:rsidRPr="00A16B7A">
        <w:rPr>
          <w:rFonts w:cstheme="minorHAnsi"/>
          <w:b/>
          <w:bCs/>
          <w:color w:val="993399"/>
          <w:u w:val="single"/>
        </w:rPr>
        <w:t>tuhus</w:t>
      </w:r>
      <w:r w:rsidRPr="00A16B7A">
        <w:rPr>
          <w:rFonts w:cstheme="minorHAnsi"/>
        </w:rPr>
        <w:t xml:space="preserve">, </w:t>
      </w:r>
      <w:r w:rsidRPr="00A16B7A">
        <w:rPr>
          <w:rFonts w:cstheme="minorHAnsi"/>
          <w:b/>
          <w:bCs/>
          <w:color w:val="993399"/>
          <w:u w:val="single"/>
        </w:rPr>
        <w:t>tuhsana/tuhsani</w:t>
      </w:r>
      <w:r w:rsidRPr="00A16B7A">
        <w:rPr>
          <w:rFonts w:cstheme="minorHAnsi"/>
        </w:rPr>
        <w:t xml:space="preserve">, to separate, cut off, </w:t>
      </w:r>
      <w:r w:rsidRPr="00A16B7A">
        <w:rPr>
          <w:rFonts w:cstheme="minorHAnsi"/>
          <w:b/>
          <w:bCs/>
          <w:color w:val="993399"/>
          <w:u w:val="single"/>
        </w:rPr>
        <w:t>tuhs</w:t>
      </w:r>
      <w:r w:rsidRPr="00A16B7A">
        <w:rPr>
          <w:rFonts w:cstheme="minorHAnsi"/>
        </w:rPr>
        <w:t>-, to separate a girl from her lover</w:t>
      </w:r>
      <w:r w:rsidRPr="00A16B7A">
        <w:rPr>
          <w:rFonts w:cstheme="minorHAnsi"/>
          <w:color w:val="993399"/>
        </w:rPr>
        <w:t xml:space="preserve">, </w:t>
      </w:r>
      <w:r w:rsidRPr="00A16B7A">
        <w:rPr>
          <w:rFonts w:cstheme="minorHAnsi"/>
          <w:b/>
          <w:bCs/>
          <w:color w:val="993399"/>
          <w:u w:val="single"/>
        </w:rPr>
        <w:t>tksan</w:t>
      </w:r>
      <w:r w:rsidRPr="00A16B7A">
        <w:rPr>
          <w:rFonts w:cstheme="minorHAnsi"/>
          <w:b/>
          <w:bCs/>
        </w:rPr>
        <w:t xml:space="preserve"> sar</w:t>
      </w:r>
      <w:r w:rsidRPr="00A16B7A">
        <w:rPr>
          <w:rFonts w:cstheme="minorHAnsi"/>
        </w:rPr>
        <w:t xml:space="preserve">, to divide, cut in half, </w:t>
      </w:r>
      <w:r w:rsidRPr="00A16B7A">
        <w:rPr>
          <w:rFonts w:cstheme="minorHAnsi"/>
          <w:b/>
        </w:rPr>
        <w:t>Tajik</w:t>
      </w:r>
      <w:r>
        <w:rPr>
          <w:rFonts w:cstheme="minorHAnsi"/>
        </w:rPr>
        <w:t xml:space="preserve">, </w:t>
      </w:r>
      <w:r>
        <w:rPr>
          <w:rStyle w:val="tlid-translation"/>
          <w:rFonts w:hint="cs"/>
          <w:lang w:val="tg-Cyrl-TJ" w:bidi="gu-IN"/>
        </w:rPr>
        <w:t>тақсим кардан,</w:t>
      </w:r>
      <w:r>
        <w:rPr>
          <w:rStyle w:val="tlid-translation"/>
          <w:rFonts w:hint="cs"/>
          <w:color w:val="993399"/>
          <w:lang w:val="tg-Cyrl-TJ" w:bidi="gu-IN"/>
        </w:rPr>
        <w:t xml:space="preserve"> </w:t>
      </w:r>
      <w:r>
        <w:rPr>
          <w:rStyle w:val="tlid-translation"/>
          <w:rFonts w:hint="cs"/>
          <w:color w:val="993399"/>
          <w:u w:val="single"/>
          <w:lang w:val="tg-Cyrl-TJ" w:bidi="gu-IN"/>
        </w:rPr>
        <w:t>taqsim</w:t>
      </w:r>
      <w:r>
        <w:rPr>
          <w:rStyle w:val="tlid-translation"/>
          <w:rFonts w:hint="cs"/>
          <w:lang w:val="tg-Cyrl-TJ" w:bidi="gu-IN"/>
        </w:rPr>
        <w:t xml:space="preserve"> kardan, to divide</w:t>
      </w:r>
      <w:r>
        <w:rPr>
          <w:rStyle w:val="tlid-translation"/>
          <w:lang w:bidi="gu-IN"/>
        </w:rPr>
        <w:t>,</w:t>
      </w:r>
      <w:r>
        <w:rPr>
          <w:rStyle w:val="tlid-translation"/>
          <w:rFonts w:hint="cs"/>
          <w:lang w:val="tg-Cyrl-TJ" w:bidi="gu-IN"/>
        </w:rPr>
        <w:t xml:space="preserve"> </w:t>
      </w:r>
      <w:r w:rsidRPr="00553008">
        <w:rPr>
          <w:rStyle w:val="tlid-translation"/>
          <w:b/>
          <w:lang w:bidi="gu-IN"/>
        </w:rPr>
        <w:t>Sanskrit</w:t>
      </w:r>
      <w:r>
        <w:rPr>
          <w:rStyle w:val="tlid-translation"/>
          <w:lang w:bidi="gu-IN"/>
        </w:rPr>
        <w:t xml:space="preserve">, </w:t>
      </w:r>
      <w:r>
        <w:rPr>
          <w:color w:val="3333FF"/>
        </w:rPr>
        <w:t>viyujyate</w:t>
      </w:r>
      <w:r>
        <w:t xml:space="preserve">, to split, divide, </w:t>
      </w:r>
      <w:r w:rsidRPr="00553008">
        <w:rPr>
          <w:b/>
        </w:rPr>
        <w:t>Gujarati</w:t>
      </w:r>
      <w:r>
        <w:t xml:space="preserve">, </w:t>
      </w:r>
      <w:r>
        <w:rPr>
          <w:rStyle w:val="tlid-translation"/>
          <w:rFonts w:cs="Arial Unicode MS" w:hint="cs"/>
          <w:cs/>
          <w:lang w:bidi="gu-IN"/>
        </w:rPr>
        <w:t>વિભાજીત કરવા માટે</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lang w:bidi="gu-IN"/>
        </w:rPr>
        <w:t>Vibhājīta</w:t>
      </w:r>
      <w:r>
        <w:rPr>
          <w:rStyle w:val="tlid-translation"/>
          <w:rFonts w:cs="Arial Unicode MS" w:hint="cs"/>
          <w:cs/>
          <w:lang w:bidi="gu-IN"/>
        </w:rPr>
        <w:t xml:space="preserve"> </w:t>
      </w:r>
      <w:r>
        <w:rPr>
          <w:rStyle w:val="tlid-translation"/>
          <w:rFonts w:hint="cs"/>
          <w:lang w:bidi="gu-IN"/>
        </w:rPr>
        <w:t>karavā māṭē, to divide,</w:t>
      </w:r>
      <w:r>
        <w:t xml:space="preserve"> </w:t>
      </w:r>
      <w:r w:rsidRPr="00A16B7A">
        <w:rPr>
          <w:rFonts w:cstheme="minorHAnsi"/>
          <w:b/>
        </w:rPr>
        <w:t>Turkish</w:t>
      </w:r>
      <w:r>
        <w:rPr>
          <w:rFonts w:cstheme="minorHAnsi"/>
        </w:rPr>
        <w:t xml:space="preserve">, </w:t>
      </w:r>
      <w:r>
        <w:rPr>
          <w:rStyle w:val="tlid-translation"/>
          <w:rFonts w:hint="cs"/>
          <w:color w:val="CC6600"/>
          <w:u w:val="single"/>
          <w:lang w:val="tr-TR" w:bidi="gu-IN"/>
        </w:rPr>
        <w:t>ayrılmak</w:t>
      </w:r>
      <w:r>
        <w:rPr>
          <w:rStyle w:val="tlid-translation"/>
          <w:rFonts w:hint="cs"/>
          <w:lang w:val="tr-TR" w:bidi="gu-IN"/>
        </w:rPr>
        <w:t>, to part, to separate,</w:t>
      </w:r>
      <w:r>
        <w:rPr>
          <w:rStyle w:val="tlid-translation"/>
          <w:lang w:val="tr-TR" w:bidi="gu-IN"/>
        </w:rPr>
        <w:t xml:space="preserve"> </w:t>
      </w:r>
      <w:r w:rsidRPr="00A16B7A">
        <w:rPr>
          <w:rStyle w:val="tlid-translation"/>
          <w:b/>
          <w:lang w:val="tr-TR" w:bidi="gu-IN"/>
        </w:rPr>
        <w:t>Uzbek</w:t>
      </w:r>
      <w:r>
        <w:rPr>
          <w:rStyle w:val="tlid-translation"/>
          <w:lang w:val="tr-TR" w:bidi="gu-IN"/>
        </w:rPr>
        <w:t xml:space="preserve">, </w:t>
      </w:r>
      <w:r>
        <w:rPr>
          <w:rStyle w:val="tlid-translation"/>
          <w:rFonts w:hint="cs"/>
          <w:color w:val="CC6600"/>
          <w:u w:val="single"/>
          <w:lang w:val="uz-Latn-UZ" w:bidi="gu-IN"/>
        </w:rPr>
        <w:t>ajratmoq</w:t>
      </w:r>
      <w:r>
        <w:rPr>
          <w:rStyle w:val="tlid-translation"/>
          <w:rFonts w:hint="cs"/>
          <w:lang w:val="uz-Latn-UZ" w:bidi="gu-IN"/>
        </w:rPr>
        <w:t>, to part, to separate,</w:t>
      </w:r>
      <w:r>
        <w:rPr>
          <w:rStyle w:val="tlid-translation"/>
          <w:lang w:val="uz-Latn-UZ" w:bidi="gu-IN"/>
        </w:rPr>
        <w:t xml:space="preserve"> </w:t>
      </w:r>
      <w:r w:rsidRPr="00A16B7A">
        <w:rPr>
          <w:rStyle w:val="tlid-translation"/>
          <w:rFonts w:cstheme="minorHAnsi"/>
          <w:b/>
          <w:color w:val="000000"/>
          <w:lang w:val="cy-GB"/>
        </w:rPr>
        <w:t>Hittite</w:t>
      </w:r>
      <w:r w:rsidRPr="00A16B7A">
        <w:rPr>
          <w:rStyle w:val="tlid-translation"/>
          <w:rFonts w:cstheme="minorHAnsi"/>
          <w:color w:val="000000"/>
          <w:lang w:val="cy-GB"/>
        </w:rPr>
        <w:t xml:space="preserve">, </w:t>
      </w:r>
      <w:r w:rsidRPr="00A16B7A">
        <w:rPr>
          <w:rFonts w:cstheme="minorHAnsi"/>
          <w:b/>
          <w:bCs/>
          <w:color w:val="009900"/>
          <w:u w:val="single"/>
        </w:rPr>
        <w:t>mark/mrk</w:t>
      </w:r>
      <w:r w:rsidRPr="00A16B7A">
        <w:rPr>
          <w:rFonts w:cstheme="minorHAnsi"/>
        </w:rPr>
        <w:t>, to divide, separate, unravel,</w:t>
      </w:r>
      <w:r w:rsidRPr="00A16B7A">
        <w:rPr>
          <w:rFonts w:cstheme="minorHAnsi"/>
          <w:b/>
        </w:rPr>
        <w:t xml:space="preserve"> Latin</w:t>
      </w:r>
      <w:r w:rsidRPr="00A16B7A">
        <w:rPr>
          <w:rFonts w:cstheme="minorHAnsi"/>
        </w:rPr>
        <w:t xml:space="preserve">, </w:t>
      </w:r>
      <w:r w:rsidRPr="00A16B7A">
        <w:rPr>
          <w:rFonts w:cstheme="minorHAnsi"/>
          <w:color w:val="009900"/>
          <w:u w:val="single"/>
        </w:rPr>
        <w:t>margo-inis</w:t>
      </w:r>
      <w:r w:rsidRPr="00A16B7A">
        <w:rPr>
          <w:rFonts w:cstheme="minorHAnsi"/>
          <w:color w:val="000000"/>
        </w:rPr>
        <w:t xml:space="preserve">, edge, border, boundary-cenae, side dishes, </w:t>
      </w:r>
      <w:r w:rsidRPr="00A16B7A">
        <w:rPr>
          <w:rFonts w:cstheme="minorHAnsi"/>
          <w:b/>
          <w:color w:val="000000"/>
        </w:rPr>
        <w:t>Old Irish</w:t>
      </w:r>
      <w:r w:rsidRPr="00A16B7A">
        <w:rPr>
          <w:rFonts w:cstheme="minorHAnsi"/>
          <w:color w:val="000000"/>
        </w:rPr>
        <w:t xml:space="preserve">, </w:t>
      </w:r>
      <w:r w:rsidRPr="00A16B7A">
        <w:rPr>
          <w:rFonts w:cstheme="minorHAnsi"/>
          <w:color w:val="009900"/>
          <w:u w:val="single"/>
        </w:rPr>
        <w:t>Mruig</w:t>
      </w:r>
      <w:r w:rsidRPr="00A16B7A">
        <w:rPr>
          <w:rFonts w:cstheme="minorHAnsi"/>
          <w:color w:val="000000"/>
        </w:rPr>
        <w:t xml:space="preserve">, territory, area, </w:t>
      </w:r>
      <w:r w:rsidRPr="00A16B7A">
        <w:rPr>
          <w:rFonts w:cstheme="minorHAnsi"/>
          <w:b/>
          <w:color w:val="000000"/>
        </w:rPr>
        <w:t>English</w:t>
      </w:r>
      <w:r w:rsidRPr="00A16B7A">
        <w:rPr>
          <w:rFonts w:cstheme="minorHAnsi"/>
          <w:color w:val="000000"/>
        </w:rPr>
        <w:t xml:space="preserve">, </w:t>
      </w:r>
      <w:r w:rsidRPr="00A16B7A">
        <w:rPr>
          <w:rFonts w:cstheme="minorHAnsi"/>
          <w:color w:val="009900"/>
          <w:u w:val="single"/>
        </w:rPr>
        <w:t>margin</w:t>
      </w:r>
      <w:r w:rsidRPr="00A16B7A">
        <w:rPr>
          <w:rFonts w:cstheme="minorHAnsi"/>
        </w:rPr>
        <w:t xml:space="preserve">, [&lt;Lat. </w:t>
      </w:r>
      <w:r w:rsidRPr="00A16B7A">
        <w:rPr>
          <w:rFonts w:cstheme="minorHAnsi"/>
          <w:color w:val="009900"/>
          <w:u w:val="single"/>
        </w:rPr>
        <w:t>margo</w:t>
      </w:r>
      <w:r w:rsidRPr="00A16B7A">
        <w:rPr>
          <w:rFonts w:cstheme="minorHAnsi"/>
        </w:rPr>
        <w:t xml:space="preserve">], </w:t>
      </w:r>
      <w:r w:rsidRPr="00A16B7A">
        <w:rPr>
          <w:rFonts w:cstheme="minorHAnsi"/>
          <w:b/>
        </w:rPr>
        <w:t>Gothic</w:t>
      </w:r>
      <w:r w:rsidRPr="00A16B7A">
        <w:rPr>
          <w:rFonts w:cstheme="minorHAnsi"/>
        </w:rPr>
        <w:t xml:space="preserve">, </w:t>
      </w:r>
      <w:r w:rsidRPr="00A16B7A">
        <w:rPr>
          <w:rFonts w:cstheme="minorHAnsi"/>
          <w:color w:val="009900"/>
          <w:u w:val="single"/>
        </w:rPr>
        <w:t>marka</w:t>
      </w:r>
      <w:r w:rsidRPr="00A16B7A">
        <w:rPr>
          <w:rFonts w:cstheme="minorHAnsi"/>
        </w:rPr>
        <w:t xml:space="preserve">, border, area, </w:t>
      </w:r>
      <w:r w:rsidRPr="00553008">
        <w:rPr>
          <w:rFonts w:cstheme="minorHAnsi"/>
          <w:b/>
        </w:rPr>
        <w:t>Turkish</w:t>
      </w:r>
      <w:r>
        <w:rPr>
          <w:rFonts w:cstheme="minorHAnsi"/>
        </w:rPr>
        <w:t xml:space="preserve">, </w:t>
      </w:r>
      <w:r>
        <w:rPr>
          <w:rStyle w:val="tlid-translation"/>
          <w:rFonts w:hint="cs"/>
          <w:color w:val="CC6600"/>
          <w:u w:val="single"/>
          <w:lang w:val="tr-TR" w:bidi="gu-IN"/>
        </w:rPr>
        <w:t>bölmek</w:t>
      </w:r>
      <w:r>
        <w:rPr>
          <w:rStyle w:val="tlid-translation"/>
          <w:rFonts w:hint="cs"/>
          <w:lang w:val="tr-TR" w:bidi="gu-IN"/>
        </w:rPr>
        <w:t>, to divide</w:t>
      </w:r>
      <w:r>
        <w:rPr>
          <w:rStyle w:val="tlid-translation"/>
          <w:lang w:val="tr-TR" w:bidi="gu-IN"/>
        </w:rPr>
        <w:t>,</w:t>
      </w:r>
      <w:r w:rsidRPr="00A16B7A">
        <w:rPr>
          <w:rFonts w:cstheme="minorHAnsi"/>
        </w:rPr>
        <w:t xml:space="preserve"> </w:t>
      </w:r>
      <w:r w:rsidRPr="00553008">
        <w:rPr>
          <w:rFonts w:cstheme="minorHAnsi"/>
          <w:b/>
        </w:rPr>
        <w:t>Kazakh</w:t>
      </w:r>
      <w:r>
        <w:rPr>
          <w:rFonts w:cstheme="minorHAnsi"/>
        </w:rPr>
        <w:t xml:space="preserve">, </w:t>
      </w:r>
      <w:r>
        <w:rPr>
          <w:rStyle w:val="tlid-translation"/>
          <w:rFonts w:hint="cs"/>
          <w:lang w:val="kk-KZ" w:bidi="gu-IN"/>
        </w:rPr>
        <w:t xml:space="preserve">бөлу, </w:t>
      </w:r>
      <w:r>
        <w:rPr>
          <w:rStyle w:val="tlid-translation"/>
          <w:rFonts w:hint="cs"/>
          <w:color w:val="CC6600"/>
          <w:u w:val="single"/>
          <w:lang w:val="kk-KZ" w:bidi="gu-IN"/>
        </w:rPr>
        <w:t>bölw,</w:t>
      </w:r>
      <w:r>
        <w:rPr>
          <w:rStyle w:val="tlid-translation"/>
          <w:rFonts w:hint="cs"/>
          <w:lang w:val="kk-KZ" w:bidi="gu-IN"/>
        </w:rPr>
        <w:t xml:space="preserve"> to part, to divide, to  separate</w:t>
      </w:r>
      <w:r>
        <w:rPr>
          <w:rStyle w:val="tlid-translation"/>
          <w:lang w:bidi="gu-IN"/>
        </w:rPr>
        <w:t xml:space="preserve">,  </w:t>
      </w:r>
      <w:r w:rsidRPr="00C80F08">
        <w:rPr>
          <w:rStyle w:val="tlid-translation"/>
          <w:b/>
          <w:lang w:bidi="gu-IN"/>
        </w:rPr>
        <w:t>Uzbek</w:t>
      </w:r>
      <w:r>
        <w:rPr>
          <w:rStyle w:val="tlid-translation"/>
          <w:lang w:bidi="gu-IN"/>
        </w:rPr>
        <w:t xml:space="preserve">, </w:t>
      </w:r>
      <w:r>
        <w:rPr>
          <w:rStyle w:val="tlid-translation"/>
          <w:rFonts w:hint="cs"/>
          <w:color w:val="CC6600"/>
          <w:u w:val="single"/>
          <w:lang w:val="uz-Latn-UZ" w:bidi="gu-IN"/>
        </w:rPr>
        <w:t>bo'linmoq</w:t>
      </w:r>
      <w:r>
        <w:rPr>
          <w:rStyle w:val="tlid-translation"/>
          <w:rFonts w:hint="cs"/>
          <w:lang w:val="uz-Latn-UZ" w:bidi="gu-IN"/>
        </w:rPr>
        <w:t>, to divide</w:t>
      </w:r>
      <w:r>
        <w:rPr>
          <w:rStyle w:val="tlid-translation"/>
          <w:lang w:val="uz-Latn-UZ" w:bidi="gu-IN"/>
        </w:rPr>
        <w:t>,</w:t>
      </w:r>
      <w:r>
        <w:rPr>
          <w:rStyle w:val="tlid-translation"/>
          <w:rFonts w:hint="cs"/>
          <w:lang w:val="uz-Latn-UZ" w:bidi="gu-IN"/>
        </w:rPr>
        <w:t xml:space="preserve"> </w:t>
      </w:r>
      <w:r w:rsidRPr="00553008">
        <w:rPr>
          <w:rStyle w:val="tlid-translation"/>
          <w:b/>
          <w:lang w:bidi="gu-IN"/>
        </w:rPr>
        <w:t>Kyrgyz</w:t>
      </w:r>
      <w:r>
        <w:rPr>
          <w:rStyle w:val="tlid-translation"/>
          <w:lang w:bidi="gu-IN"/>
        </w:rPr>
        <w:t xml:space="preserve">, </w:t>
      </w:r>
      <w:r>
        <w:rPr>
          <w:rStyle w:val="tlid-translation"/>
          <w:rFonts w:hint="cs"/>
          <w:lang w:val="ky-KG" w:bidi="gu-IN"/>
        </w:rPr>
        <w:t xml:space="preserve">бөлүү, </w:t>
      </w:r>
      <w:r>
        <w:rPr>
          <w:rStyle w:val="tlid-translation"/>
          <w:rFonts w:hint="cs"/>
          <w:color w:val="CC6600"/>
          <w:u w:val="single"/>
          <w:lang w:val="ky-KG" w:bidi="gu-IN"/>
        </w:rPr>
        <w:t>bölüü</w:t>
      </w:r>
      <w:r>
        <w:rPr>
          <w:rStyle w:val="tlid-translation"/>
          <w:rFonts w:hint="cs"/>
          <w:lang w:val="ky-KG" w:bidi="gu-IN"/>
        </w:rPr>
        <w:t>, to part, to divide, to separate</w:t>
      </w:r>
      <w:r>
        <w:rPr>
          <w:rStyle w:val="tlid-translation"/>
          <w:lang w:bidi="gu-IN"/>
        </w:rPr>
        <w:t>,</w:t>
      </w:r>
      <w:r>
        <w:rPr>
          <w:rStyle w:val="tlid-translation"/>
          <w:rFonts w:hint="cs"/>
          <w:lang w:val="ky-KG" w:bidi="gu-IN"/>
        </w:rPr>
        <w:t xml:space="preserve"> </w:t>
      </w:r>
      <w:r>
        <w:rPr>
          <w:rStyle w:val="tlid-translation"/>
          <w:rFonts w:hint="cs"/>
          <w:lang w:val="kk-KZ" w:bidi="gu-IN"/>
        </w:rPr>
        <w:t xml:space="preserve"> </w:t>
      </w:r>
      <w:r w:rsidRPr="00A16B7A">
        <w:rPr>
          <w:rFonts w:cstheme="minorHAnsi"/>
          <w:b/>
        </w:rPr>
        <w:t>Latin</w:t>
      </w:r>
      <w:r w:rsidRPr="00A16B7A">
        <w:rPr>
          <w:rFonts w:cstheme="minorHAnsi"/>
        </w:rPr>
        <w:t xml:space="preserve">, </w:t>
      </w:r>
      <w:r w:rsidRPr="00A16B7A">
        <w:rPr>
          <w:rFonts w:cstheme="minorHAnsi"/>
          <w:color w:val="FF0000"/>
        </w:rPr>
        <w:t>puto-are-avi-atum,</w:t>
      </w:r>
      <w:r w:rsidRPr="00A16B7A">
        <w:rPr>
          <w:rFonts w:cstheme="minorHAnsi"/>
          <w:color w:val="000000"/>
        </w:rPr>
        <w:t xml:space="preserve"> to think, suppose, think over, to reckon, count money, to settle, to prune a tree, </w:t>
      </w:r>
      <w:r w:rsidRPr="00A16B7A">
        <w:rPr>
          <w:rFonts w:cstheme="minorHAnsi"/>
          <w:b/>
          <w:color w:val="000000"/>
        </w:rPr>
        <w:t>Tocharian</w:t>
      </w:r>
      <w:r w:rsidRPr="00A16B7A">
        <w:rPr>
          <w:rFonts w:cstheme="minorHAnsi"/>
          <w:color w:val="000000"/>
        </w:rPr>
        <w:t xml:space="preserve">, </w:t>
      </w:r>
      <w:r w:rsidRPr="00A16B7A">
        <w:rPr>
          <w:rFonts w:cstheme="minorHAnsi"/>
          <w:color w:val="FF0000"/>
        </w:rPr>
        <w:t>putk</w:t>
      </w:r>
      <w:r w:rsidRPr="00A16B7A">
        <w:rPr>
          <w:rFonts w:cstheme="minorHAnsi"/>
        </w:rPr>
        <w:t xml:space="preserve">, to divide, to distinguish, </w:t>
      </w:r>
      <w:r w:rsidRPr="00A16B7A">
        <w:rPr>
          <w:rFonts w:cstheme="minorHAnsi"/>
          <w:b/>
          <w:color w:val="000000"/>
        </w:rPr>
        <w:t>Italian</w:t>
      </w:r>
      <w:r w:rsidRPr="00A16B7A">
        <w:rPr>
          <w:rFonts w:cstheme="minorHAnsi"/>
          <w:color w:val="000000"/>
        </w:rPr>
        <w:t xml:space="preserve">, </w:t>
      </w:r>
      <w:r w:rsidRPr="00A16B7A">
        <w:rPr>
          <w:rFonts w:cstheme="minorHAnsi"/>
          <w:color w:val="009900"/>
          <w:u w:val="single"/>
        </w:rPr>
        <w:t>dividere</w:t>
      </w:r>
      <w:r w:rsidRPr="00A16B7A">
        <w:rPr>
          <w:rFonts w:cstheme="minorHAnsi"/>
          <w:color w:val="000000"/>
        </w:rPr>
        <w:t xml:space="preserve">, to divide, </w:t>
      </w:r>
      <w:r w:rsidRPr="00A16B7A">
        <w:rPr>
          <w:rFonts w:cstheme="minorHAnsi"/>
          <w:b/>
          <w:color w:val="000000"/>
        </w:rPr>
        <w:t>French</w:t>
      </w:r>
      <w:r w:rsidRPr="00A16B7A">
        <w:rPr>
          <w:rFonts w:cstheme="minorHAnsi"/>
          <w:color w:val="000000"/>
        </w:rPr>
        <w:t xml:space="preserve">, </w:t>
      </w:r>
      <w:r w:rsidRPr="00A16B7A">
        <w:rPr>
          <w:rFonts w:cstheme="minorHAnsi"/>
          <w:color w:val="009900"/>
          <w:u w:val="single"/>
        </w:rPr>
        <w:t>diviser</w:t>
      </w:r>
      <w:r w:rsidRPr="00A16B7A">
        <w:rPr>
          <w:rFonts w:cstheme="minorHAnsi"/>
          <w:color w:val="000000"/>
        </w:rPr>
        <w:t xml:space="preserve">, to divide, </w:t>
      </w:r>
      <w:r w:rsidRPr="00A16B7A">
        <w:rPr>
          <w:rFonts w:cstheme="minorHAnsi"/>
          <w:b/>
          <w:color w:val="000000"/>
        </w:rPr>
        <w:t>English</w:t>
      </w:r>
      <w:r w:rsidRPr="00A16B7A">
        <w:rPr>
          <w:rFonts w:cstheme="minorHAnsi"/>
          <w:color w:val="000000"/>
        </w:rPr>
        <w:t xml:space="preserve">, </w:t>
      </w:r>
      <w:r w:rsidRPr="00A16B7A">
        <w:rPr>
          <w:rFonts w:cstheme="minorHAnsi"/>
          <w:color w:val="009900"/>
          <w:u w:val="single"/>
        </w:rPr>
        <w:t>divide</w:t>
      </w:r>
      <w:r w:rsidRPr="00A16B7A">
        <w:rPr>
          <w:rFonts w:cstheme="minorHAnsi"/>
        </w:rPr>
        <w:t xml:space="preserve">, [&lt;Lat. </w:t>
      </w:r>
      <w:r w:rsidRPr="00A16B7A">
        <w:rPr>
          <w:rFonts w:cstheme="minorHAnsi"/>
          <w:color w:val="009900"/>
          <w:u w:val="single"/>
        </w:rPr>
        <w:t>dividere</w:t>
      </w:r>
      <w:r w:rsidRPr="00A16B7A">
        <w:rPr>
          <w:rFonts w:cstheme="minorHAnsi"/>
        </w:rPr>
        <w:t xml:space="preserve">], </w:t>
      </w:r>
      <w:r w:rsidRPr="00A16B7A">
        <w:rPr>
          <w:rFonts w:cstheme="minorHAnsi"/>
          <w:b/>
        </w:rPr>
        <w:t>Romanian</w:t>
      </w:r>
      <w:r w:rsidRPr="00A16B7A">
        <w:rPr>
          <w:rFonts w:cstheme="minorHAnsi"/>
        </w:rPr>
        <w:t xml:space="preserve">, </w:t>
      </w:r>
      <w:r w:rsidRPr="00A16B7A">
        <w:rPr>
          <w:rStyle w:val="tlid-translation"/>
          <w:rFonts w:cstheme="minorHAnsi"/>
          <w:color w:val="FF0000"/>
          <w:shd w:val="clear" w:color="auto" w:fill="FFFFFF"/>
          <w:lang w:val="ro-RO"/>
        </w:rPr>
        <w:t>separa</w:t>
      </w:r>
      <w:r w:rsidRPr="00A16B7A">
        <w:rPr>
          <w:rStyle w:val="tlid-translation"/>
          <w:rFonts w:cstheme="minorHAnsi"/>
          <w:color w:val="000000"/>
          <w:shd w:val="clear" w:color="auto" w:fill="FFFFFF"/>
          <w:lang w:val="ro-RO"/>
        </w:rPr>
        <w:t xml:space="preserve">, to separate, </w:t>
      </w:r>
      <w:r w:rsidRPr="00A16B7A">
        <w:rPr>
          <w:rStyle w:val="tlid-translation"/>
          <w:rFonts w:cstheme="minorHAnsi"/>
          <w:b/>
          <w:color w:val="000000"/>
          <w:shd w:val="clear" w:color="auto" w:fill="FFFFFF"/>
          <w:lang w:val="ro-RO"/>
        </w:rPr>
        <w:t>Italian</w:t>
      </w:r>
      <w:r w:rsidRPr="00A16B7A">
        <w:rPr>
          <w:rStyle w:val="tlid-translation"/>
          <w:rFonts w:cstheme="minorHAnsi"/>
          <w:color w:val="000000"/>
          <w:shd w:val="clear" w:color="auto" w:fill="FFFFFF"/>
          <w:lang w:val="ro-RO"/>
        </w:rPr>
        <w:t xml:space="preserve">, </w:t>
      </w:r>
      <w:r w:rsidRPr="00A16B7A">
        <w:rPr>
          <w:rStyle w:val="tlid-translation"/>
          <w:rFonts w:cstheme="minorHAnsi"/>
          <w:color w:val="FF0000"/>
          <w:lang w:val="it-IT"/>
        </w:rPr>
        <w:t>separare</w:t>
      </w:r>
      <w:r w:rsidRPr="00A16B7A">
        <w:rPr>
          <w:rStyle w:val="tlid-translation"/>
          <w:rFonts w:cstheme="minorHAnsi"/>
          <w:color w:val="000000"/>
          <w:lang w:val="it-IT"/>
        </w:rPr>
        <w:t xml:space="preserve">, to separate, </w:t>
      </w:r>
      <w:r w:rsidRPr="00A16B7A">
        <w:rPr>
          <w:rStyle w:val="tlid-translation"/>
          <w:rFonts w:cstheme="minorHAnsi"/>
          <w:b/>
          <w:color w:val="000000"/>
          <w:lang w:val="it-IT"/>
        </w:rPr>
        <w:t>French</w:t>
      </w:r>
      <w:r w:rsidRPr="00A16B7A">
        <w:rPr>
          <w:rStyle w:val="tlid-translation"/>
          <w:rFonts w:cstheme="minorHAnsi"/>
          <w:color w:val="000000"/>
          <w:lang w:val="it-IT"/>
        </w:rPr>
        <w:t xml:space="preserve">, </w:t>
      </w:r>
      <w:r w:rsidRPr="00A16B7A">
        <w:rPr>
          <w:rStyle w:val="tlid-translation"/>
          <w:rFonts w:cstheme="minorHAnsi"/>
          <w:color w:val="FF0000"/>
          <w:lang w:val="fr-FR"/>
        </w:rPr>
        <w:t>séparer</w:t>
      </w:r>
      <w:r w:rsidRPr="00A16B7A">
        <w:rPr>
          <w:rStyle w:val="tlid-translation"/>
          <w:rFonts w:cstheme="minorHAnsi"/>
          <w:color w:val="000000"/>
          <w:lang w:val="fr-FR"/>
        </w:rPr>
        <w:t xml:space="preserve">, to separate, </w:t>
      </w:r>
      <w:r w:rsidRPr="00A16B7A">
        <w:rPr>
          <w:rStyle w:val="tlid-translation"/>
          <w:rFonts w:cstheme="minorHAnsi"/>
          <w:b/>
          <w:color w:val="000000"/>
          <w:lang w:val="fr-FR"/>
        </w:rPr>
        <w:t>English</w:t>
      </w:r>
      <w:r w:rsidRPr="00A16B7A">
        <w:rPr>
          <w:rStyle w:val="tlid-translation"/>
          <w:rFonts w:cstheme="minorHAnsi"/>
          <w:color w:val="000000"/>
          <w:lang w:val="fr-FR"/>
        </w:rPr>
        <w:t xml:space="preserve">, to </w:t>
      </w:r>
      <w:r w:rsidRPr="00A16B7A">
        <w:rPr>
          <w:rFonts w:cstheme="minorHAnsi"/>
          <w:color w:val="FF0000"/>
        </w:rPr>
        <w:t>separate</w:t>
      </w:r>
      <w:r w:rsidRPr="00A16B7A">
        <w:rPr>
          <w:rFonts w:cstheme="minorHAnsi"/>
        </w:rPr>
        <w:t xml:space="preserve">, [&lt;Lat. </w:t>
      </w:r>
      <w:r w:rsidRPr="00A16B7A">
        <w:rPr>
          <w:rFonts w:cstheme="minorHAnsi"/>
          <w:color w:val="FF0000"/>
        </w:rPr>
        <w:t>separare</w:t>
      </w:r>
      <w:r w:rsidRPr="00A16B7A">
        <w:rPr>
          <w:rFonts w:cstheme="minorHAnsi"/>
        </w:rPr>
        <w:t xml:space="preserve">], </w:t>
      </w:r>
      <w:r w:rsidRPr="00A16B7A">
        <w:rPr>
          <w:rFonts w:cstheme="minorHAnsi"/>
          <w:b/>
        </w:rPr>
        <w:t>Irish</w:t>
      </w:r>
      <w:r w:rsidRPr="00A16B7A">
        <w:rPr>
          <w:rFonts w:cstheme="minorHAnsi"/>
        </w:rPr>
        <w:t xml:space="preserve">, </w:t>
      </w:r>
      <w:r w:rsidRPr="00A16B7A">
        <w:rPr>
          <w:rFonts w:cstheme="minorHAnsi"/>
          <w:color w:val="000000"/>
        </w:rPr>
        <w:t xml:space="preserve">a </w:t>
      </w:r>
      <w:r w:rsidRPr="00A16B7A">
        <w:rPr>
          <w:rFonts w:cstheme="minorHAnsi"/>
          <w:color w:val="009900"/>
          <w:u w:val="single"/>
        </w:rPr>
        <w:t>roinnt</w:t>
      </w:r>
      <w:r w:rsidRPr="00A16B7A">
        <w:rPr>
          <w:rFonts w:cstheme="minorHAnsi"/>
          <w:color w:val="000000"/>
        </w:rPr>
        <w:t xml:space="preserve">, to divide, </w:t>
      </w:r>
      <w:r w:rsidRPr="00A16B7A">
        <w:rPr>
          <w:rFonts w:cstheme="minorHAnsi"/>
          <w:b/>
          <w:color w:val="000000"/>
        </w:rPr>
        <w:t>Scots-Gaelic</w:t>
      </w:r>
      <w:r w:rsidRPr="00A16B7A">
        <w:rPr>
          <w:rFonts w:cstheme="minorHAnsi"/>
          <w:color w:val="000000"/>
        </w:rPr>
        <w:t xml:space="preserve">, a </w:t>
      </w:r>
      <w:r w:rsidRPr="00A16B7A">
        <w:rPr>
          <w:rFonts w:cstheme="minorHAnsi"/>
          <w:color w:val="009900"/>
          <w:u w:val="single"/>
        </w:rPr>
        <w:t>roinn</w:t>
      </w:r>
      <w:r w:rsidRPr="00A16B7A">
        <w:rPr>
          <w:rFonts w:cstheme="minorHAnsi"/>
          <w:color w:val="000000"/>
        </w:rPr>
        <w:t xml:space="preserve">, to divide, </w:t>
      </w:r>
      <w:r w:rsidRPr="00A16B7A">
        <w:rPr>
          <w:rFonts w:cstheme="minorHAnsi"/>
          <w:b/>
          <w:color w:val="000000"/>
        </w:rPr>
        <w:t>Welsh</w:t>
      </w:r>
      <w:r w:rsidRPr="00A16B7A">
        <w:rPr>
          <w:rFonts w:cstheme="minorHAnsi"/>
          <w:color w:val="000000"/>
        </w:rPr>
        <w:t xml:space="preserve">, i </w:t>
      </w:r>
      <w:r w:rsidRPr="00A16B7A">
        <w:rPr>
          <w:rFonts w:cstheme="minorHAnsi"/>
          <w:color w:val="009900"/>
          <w:u w:val="single"/>
        </w:rPr>
        <w:t>rannu</w:t>
      </w:r>
      <w:r w:rsidRPr="00A16B7A">
        <w:rPr>
          <w:rFonts w:cstheme="minorHAnsi"/>
          <w:color w:val="000000"/>
        </w:rPr>
        <w:t xml:space="preserve">, to divide, </w:t>
      </w:r>
      <w:r w:rsidRPr="00A16B7A">
        <w:rPr>
          <w:rFonts w:cstheme="minorHAnsi"/>
          <w:b/>
          <w:color w:val="000000"/>
        </w:rPr>
        <w:t>English</w:t>
      </w:r>
      <w:r w:rsidRPr="00A16B7A">
        <w:rPr>
          <w:rFonts w:cstheme="minorHAnsi"/>
          <w:color w:val="000000"/>
        </w:rPr>
        <w:t xml:space="preserve">, to rend, </w:t>
      </w:r>
      <w:r w:rsidRPr="00A16B7A">
        <w:rPr>
          <w:rFonts w:cstheme="minorHAnsi"/>
        </w:rPr>
        <w:t xml:space="preserve">v. or </w:t>
      </w:r>
      <w:r w:rsidRPr="00A16B7A">
        <w:rPr>
          <w:rFonts w:cstheme="minorHAnsi"/>
          <w:color w:val="009900"/>
          <w:u w:val="single"/>
        </w:rPr>
        <w:t>rent</w:t>
      </w:r>
      <w:r w:rsidRPr="00A16B7A">
        <w:rPr>
          <w:rFonts w:cstheme="minorHAnsi"/>
        </w:rPr>
        <w:t xml:space="preserve">, to tear apart, split, [&lt;OE. </w:t>
      </w:r>
      <w:r w:rsidRPr="00A16B7A">
        <w:rPr>
          <w:rFonts w:cstheme="minorHAnsi"/>
          <w:color w:val="009900"/>
          <w:u w:val="single"/>
        </w:rPr>
        <w:t>rendan</w:t>
      </w:r>
      <w:r w:rsidRPr="00A16B7A">
        <w:rPr>
          <w:rFonts w:cstheme="minorHAnsi"/>
        </w:rPr>
        <w:t xml:space="preserve">], </w:t>
      </w:r>
      <w:r w:rsidRPr="00A16B7A">
        <w:rPr>
          <w:rFonts w:cstheme="minorHAnsi"/>
          <w:color w:val="000000"/>
        </w:rPr>
        <w:t xml:space="preserve"> </w:t>
      </w:r>
      <w:r w:rsidRPr="00A16B7A">
        <w:rPr>
          <w:rFonts w:cstheme="minorHAnsi"/>
          <w:b/>
        </w:rPr>
        <w:t>Sanskrit</w:t>
      </w:r>
      <w:r w:rsidRPr="00A16B7A">
        <w:rPr>
          <w:rFonts w:cstheme="minorHAnsi"/>
        </w:rPr>
        <w:t xml:space="preserve">, </w:t>
      </w:r>
      <w:r w:rsidRPr="00A16B7A">
        <w:rPr>
          <w:rStyle w:val="sdata"/>
          <w:rFonts w:cstheme="minorHAnsi"/>
          <w:color w:val="CC6600"/>
          <w:u w:val="single"/>
        </w:rPr>
        <w:t>uddharati</w:t>
      </w:r>
      <w:r w:rsidRPr="00A16B7A">
        <w:rPr>
          <w:rStyle w:val="sdata"/>
          <w:rFonts w:cstheme="minorHAnsi"/>
        </w:rPr>
        <w:t xml:space="preserve">, to weed, </w:t>
      </w:r>
      <w:r w:rsidRPr="00A16B7A">
        <w:rPr>
          <w:rStyle w:val="sdata"/>
          <w:rFonts w:cstheme="minorHAnsi"/>
          <w:b/>
        </w:rPr>
        <w:t>Akkadian</w:t>
      </w:r>
      <w:r w:rsidRPr="00A16B7A">
        <w:rPr>
          <w:rStyle w:val="sdata"/>
          <w:rFonts w:cstheme="minorHAnsi"/>
        </w:rPr>
        <w:t xml:space="preserve">, </w:t>
      </w:r>
      <w:r w:rsidRPr="00A16B7A">
        <w:rPr>
          <w:rFonts w:cstheme="minorHAnsi"/>
          <w:b/>
          <w:bCs/>
          <w:color w:val="CC6600"/>
          <w:u w:val="single"/>
        </w:rPr>
        <w:t>ḫarāru</w:t>
      </w:r>
      <w:r w:rsidRPr="00A16B7A">
        <w:rPr>
          <w:rFonts w:cstheme="minorHAnsi"/>
        </w:rPr>
        <w:t xml:space="preserve">, to dig with a hoe, </w:t>
      </w:r>
      <w:r w:rsidRPr="00A16B7A">
        <w:rPr>
          <w:rFonts w:cstheme="minorHAnsi"/>
          <w:b/>
        </w:rPr>
        <w:t>Hittite</w:t>
      </w:r>
      <w:r w:rsidRPr="00A16B7A">
        <w:rPr>
          <w:rFonts w:cstheme="minorHAnsi"/>
        </w:rPr>
        <w:t xml:space="preserve">, </w:t>
      </w:r>
      <w:r w:rsidRPr="00A16B7A">
        <w:rPr>
          <w:rFonts w:cstheme="minorHAnsi"/>
          <w:b/>
          <w:bCs/>
          <w:color w:val="CC6600"/>
          <w:u w:val="single"/>
        </w:rPr>
        <w:t>harb</w:t>
      </w:r>
      <w:r w:rsidRPr="00A16B7A">
        <w:rPr>
          <w:rFonts w:cstheme="minorHAnsi"/>
        </w:rPr>
        <w:t xml:space="preserve">, to separate oneself,  </w:t>
      </w:r>
      <w:r w:rsidRPr="00A16B7A">
        <w:rPr>
          <w:rFonts w:cstheme="minorHAnsi"/>
          <w:b/>
        </w:rPr>
        <w:t>Luvian</w:t>
      </w:r>
      <w:r w:rsidRPr="00A16B7A">
        <w:rPr>
          <w:rFonts w:cstheme="minorHAnsi"/>
        </w:rPr>
        <w:t xml:space="preserve">, </w:t>
      </w:r>
      <w:r w:rsidRPr="00A16B7A">
        <w:rPr>
          <w:rFonts w:cstheme="minorHAnsi"/>
          <w:color w:val="CC6600"/>
          <w:u w:val="single"/>
        </w:rPr>
        <w:t>hatara</w:t>
      </w:r>
      <w:r w:rsidRPr="00A16B7A">
        <w:rPr>
          <w:rFonts w:cstheme="minorHAnsi"/>
        </w:rPr>
        <w:t xml:space="preserve">, hoe, </w:t>
      </w:r>
      <w:r w:rsidRPr="00A16B7A">
        <w:rPr>
          <w:rFonts w:cstheme="minorHAnsi"/>
          <w:b/>
        </w:rPr>
        <w:t>Persian</w:t>
      </w:r>
      <w:r w:rsidRPr="00A16B7A">
        <w:rPr>
          <w:rFonts w:cstheme="minorHAnsi"/>
        </w:rPr>
        <w:t xml:space="preserve">, </w:t>
      </w:r>
      <w:r w:rsidRPr="00A16B7A">
        <w:rPr>
          <w:rFonts w:cstheme="minorHAnsi"/>
          <w:color w:val="CC6600"/>
          <w:u w:val="single"/>
        </w:rPr>
        <w:t>harze</w:t>
      </w:r>
      <w:r w:rsidRPr="00A16B7A">
        <w:rPr>
          <w:rStyle w:val="Strong"/>
          <w:rFonts w:cstheme="minorHAnsi"/>
        </w:rPr>
        <w:t xml:space="preserve"> </w:t>
      </w:r>
      <w:r w:rsidRPr="00A16B7A">
        <w:rPr>
          <w:rFonts w:cstheme="minorHAnsi"/>
        </w:rPr>
        <w:t xml:space="preserve">vash,  </w:t>
      </w:r>
      <w:r w:rsidRPr="00A16B7A">
        <w:rPr>
          <w:rStyle w:val="nobold"/>
          <w:rFonts w:cstheme="minorHAnsi"/>
        </w:rPr>
        <w:t>هرز واش</w:t>
      </w:r>
      <w:r w:rsidRPr="00A16B7A">
        <w:rPr>
          <w:rFonts w:cstheme="minorHAnsi"/>
        </w:rPr>
        <w:t xml:space="preserve"> weed, </w:t>
      </w:r>
      <w:r w:rsidRPr="00A16B7A">
        <w:rPr>
          <w:rFonts w:cstheme="minorHAnsi"/>
          <w:b/>
        </w:rPr>
        <w:t>Latin</w:t>
      </w:r>
      <w:r w:rsidRPr="00A16B7A">
        <w:rPr>
          <w:rFonts w:cstheme="minorHAnsi"/>
        </w:rPr>
        <w:t xml:space="preserve">, </w:t>
      </w:r>
      <w:r w:rsidRPr="00A16B7A">
        <w:rPr>
          <w:rFonts w:cstheme="minorHAnsi"/>
          <w:color w:val="538135" w:themeColor="accent6" w:themeShade="BF"/>
          <w:u w:val="single"/>
        </w:rPr>
        <w:t>orbus</w:t>
      </w:r>
      <w:r w:rsidRPr="00A16B7A">
        <w:rPr>
          <w:rFonts w:cstheme="minorHAnsi"/>
          <w:color w:val="000000"/>
        </w:rPr>
        <w:t xml:space="preserve">, adj., bereaved, orphan, childless, destitute, </w:t>
      </w:r>
      <w:r w:rsidRPr="00A16B7A">
        <w:rPr>
          <w:rFonts w:cstheme="minorHAnsi"/>
          <w:color w:val="538135" w:themeColor="accent6" w:themeShade="BF"/>
          <w:u w:val="single"/>
        </w:rPr>
        <w:t>orbo-are</w:t>
      </w:r>
      <w:r w:rsidRPr="00531D59">
        <w:rPr>
          <w:rFonts w:cstheme="minorHAnsi"/>
          <w:color w:val="000000"/>
        </w:rPr>
        <w:t>-</w:t>
      </w:r>
      <w:r w:rsidRPr="00531D59">
        <w:rPr>
          <w:rFonts w:cstheme="minorHAnsi"/>
          <w:color w:val="538135" w:themeColor="accent6" w:themeShade="BF"/>
          <w:u w:val="single"/>
        </w:rPr>
        <w:t>avi-atum</w:t>
      </w:r>
      <w:r w:rsidRPr="00531D59">
        <w:rPr>
          <w:rFonts w:cstheme="minorHAnsi"/>
          <w:color w:val="000000"/>
        </w:rPr>
        <w:t xml:space="preserve">, to bereave, orphan, make childless, </w:t>
      </w:r>
      <w:r w:rsidRPr="00531D59">
        <w:rPr>
          <w:rFonts w:cstheme="minorHAnsi"/>
          <w:b/>
        </w:rPr>
        <w:t>Scots-Gaelic</w:t>
      </w:r>
      <w:r w:rsidRPr="00531D59">
        <w:rPr>
          <w:rFonts w:cstheme="minorHAnsi"/>
        </w:rPr>
        <w:t xml:space="preserve">, </w:t>
      </w:r>
      <w:r w:rsidRPr="00531D59">
        <w:rPr>
          <w:rStyle w:val="shorttext"/>
          <w:rFonts w:cstheme="minorHAnsi"/>
          <w:lang w:val="gd-GB"/>
        </w:rPr>
        <w:t xml:space="preserve">gu </w:t>
      </w:r>
      <w:r w:rsidRPr="00531D59">
        <w:rPr>
          <w:rStyle w:val="shorttext"/>
          <w:rFonts w:cstheme="minorHAnsi"/>
          <w:color w:val="CC6600"/>
          <w:u w:val="single"/>
          <w:lang w:val="gd-GB"/>
        </w:rPr>
        <w:t>h-àrd</w:t>
      </w:r>
      <w:r w:rsidRPr="00531D59">
        <w:rPr>
          <w:rStyle w:val="shorttext"/>
          <w:rFonts w:cstheme="minorHAnsi"/>
          <w:lang w:val="gd-GB"/>
        </w:rPr>
        <w:t>, to hoe</w:t>
      </w:r>
      <w:r w:rsidRPr="00531D59">
        <w:rPr>
          <w:rStyle w:val="shorttext"/>
          <w:rFonts w:cstheme="minorHAnsi"/>
        </w:rPr>
        <w:t xml:space="preserve">, </w:t>
      </w:r>
      <w:r w:rsidRPr="00531D59">
        <w:rPr>
          <w:rStyle w:val="shorttext"/>
          <w:rFonts w:cstheme="minorHAnsi"/>
          <w:b/>
        </w:rPr>
        <w:t>Italian</w:t>
      </w:r>
      <w:r w:rsidRPr="00531D59">
        <w:rPr>
          <w:rStyle w:val="shorttext"/>
          <w:rFonts w:cstheme="minorHAnsi"/>
        </w:rPr>
        <w:t xml:space="preserve">, </w:t>
      </w:r>
      <w:r w:rsidRPr="00531D59">
        <w:rPr>
          <w:rStyle w:val="shorttext"/>
          <w:rFonts w:cstheme="minorHAnsi"/>
          <w:lang w:val="it-IT"/>
        </w:rPr>
        <w:t xml:space="preserve">a </w:t>
      </w:r>
      <w:r w:rsidRPr="00531D59">
        <w:rPr>
          <w:rStyle w:val="shorttext"/>
          <w:rFonts w:cstheme="minorHAnsi"/>
          <w:color w:val="CC6600"/>
          <w:u w:val="single"/>
          <w:lang w:val="it-IT"/>
        </w:rPr>
        <w:t>erba</w:t>
      </w:r>
      <w:r w:rsidRPr="00531D59">
        <w:rPr>
          <w:rStyle w:val="shorttext"/>
          <w:rFonts w:cstheme="minorHAnsi"/>
          <w:lang w:val="it-IT"/>
        </w:rPr>
        <w:t>, to weed, </w:t>
      </w:r>
      <w:r w:rsidRPr="00531D59">
        <w:rPr>
          <w:rStyle w:val="shorttext"/>
          <w:rFonts w:cstheme="minorHAnsi"/>
          <w:b/>
          <w:lang w:val="it-IT"/>
        </w:rPr>
        <w:t>French</w:t>
      </w:r>
      <w:r w:rsidRPr="00531D59">
        <w:rPr>
          <w:rStyle w:val="shorttext"/>
          <w:rFonts w:cstheme="minorHAnsi"/>
          <w:lang w:val="it-IT"/>
        </w:rPr>
        <w:t xml:space="preserve">, </w:t>
      </w:r>
      <w:r w:rsidRPr="00531D59">
        <w:rPr>
          <w:rFonts w:cstheme="minorHAnsi"/>
          <w:color w:val="EE0000"/>
        </w:rPr>
        <w:t>sarcler</w:t>
      </w:r>
      <w:r w:rsidRPr="00531D59">
        <w:rPr>
          <w:rFonts w:cstheme="minorHAnsi"/>
        </w:rPr>
        <w:t xml:space="preserve">, </w:t>
      </w:r>
      <w:r w:rsidRPr="00531D59">
        <w:rPr>
          <w:rStyle w:val="shorttext"/>
          <w:rFonts w:cstheme="minorHAnsi"/>
          <w:lang w:val="fr-FR"/>
        </w:rPr>
        <w:t xml:space="preserve">à </w:t>
      </w:r>
      <w:r w:rsidRPr="00531D59">
        <w:rPr>
          <w:rStyle w:val="shorttext"/>
          <w:rFonts w:cstheme="minorHAnsi"/>
          <w:color w:val="CC6600"/>
          <w:u w:val="single"/>
          <w:lang w:val="fr-FR"/>
        </w:rPr>
        <w:t>l'herbe</w:t>
      </w:r>
      <w:r w:rsidRPr="00531D59">
        <w:rPr>
          <w:rStyle w:val="shorttext"/>
          <w:rFonts w:cstheme="minorHAnsi"/>
          <w:lang w:val="fr-FR"/>
        </w:rPr>
        <w:t xml:space="preserve">, to weed, </w:t>
      </w:r>
      <w:r w:rsidRPr="00531D59">
        <w:rPr>
          <w:rStyle w:val="shorttext"/>
          <w:rFonts w:cstheme="minorHAnsi"/>
          <w:b/>
          <w:lang w:val="fr-FR"/>
        </w:rPr>
        <w:t>English</w:t>
      </w:r>
      <w:r w:rsidRPr="00531D59">
        <w:rPr>
          <w:rStyle w:val="shorttext"/>
          <w:rFonts w:cstheme="minorHAnsi"/>
          <w:lang w:val="fr-FR"/>
        </w:rPr>
        <w:t xml:space="preserve">, </w:t>
      </w:r>
      <w:r w:rsidRPr="00531D59">
        <w:rPr>
          <w:rFonts w:cstheme="minorHAnsi"/>
          <w:color w:val="CC6600"/>
          <w:u w:val="single"/>
        </w:rPr>
        <w:t>harrow</w:t>
      </w:r>
      <w:r w:rsidRPr="00531D59">
        <w:rPr>
          <w:rFonts w:cstheme="minorHAnsi"/>
          <w:color w:val="000000"/>
        </w:rPr>
        <w:t xml:space="preserve"> [&lt;ME </w:t>
      </w:r>
      <w:r w:rsidRPr="00531D59">
        <w:rPr>
          <w:rFonts w:cstheme="minorHAnsi"/>
          <w:color w:val="CC6600"/>
          <w:u w:val="single"/>
        </w:rPr>
        <w:t>harwe</w:t>
      </w:r>
      <w:r w:rsidRPr="00531D59">
        <w:rPr>
          <w:rFonts w:cstheme="minorHAnsi"/>
          <w:color w:val="000000"/>
        </w:rPr>
        <w:t xml:space="preserve">], a farm implement to break up ground, </w:t>
      </w:r>
      <w:r w:rsidRPr="00531D59">
        <w:rPr>
          <w:rFonts w:cstheme="minorHAnsi"/>
          <w:color w:val="CC6600"/>
          <w:u w:val="single"/>
        </w:rPr>
        <w:t>herb</w:t>
      </w:r>
      <w:r w:rsidRPr="00531D59">
        <w:rPr>
          <w:rFonts w:cstheme="minorHAnsi"/>
          <w:color w:val="000000"/>
        </w:rPr>
        <w:t xml:space="preserve">, [&lt;Lat. </w:t>
      </w:r>
      <w:r w:rsidRPr="00531D59">
        <w:rPr>
          <w:rFonts w:cstheme="minorHAnsi"/>
          <w:color w:val="CC6600"/>
          <w:u w:val="single"/>
        </w:rPr>
        <w:t>herba</w:t>
      </w:r>
      <w:r w:rsidRPr="00531D59">
        <w:rPr>
          <w:rFonts w:cstheme="minorHAnsi"/>
          <w:color w:val="000000"/>
        </w:rPr>
        <w:t xml:space="preserve">], </w:t>
      </w:r>
      <w:r w:rsidRPr="00531D59">
        <w:rPr>
          <w:rFonts w:cstheme="minorHAnsi"/>
          <w:b/>
          <w:color w:val="000000"/>
        </w:rPr>
        <w:t>Croatian</w:t>
      </w:r>
      <w:r w:rsidRPr="00531D59">
        <w:rPr>
          <w:rFonts w:cstheme="minorHAnsi"/>
          <w:color w:val="000000"/>
        </w:rPr>
        <w:t xml:space="preserve">, </w:t>
      </w:r>
      <w:r w:rsidRPr="00531D59">
        <w:rPr>
          <w:rStyle w:val="shorttext"/>
          <w:rFonts w:cstheme="minorHAnsi"/>
          <w:lang w:val="hr-HR"/>
        </w:rPr>
        <w:t>na</w:t>
      </w:r>
      <w:r w:rsidRPr="00531D59">
        <w:rPr>
          <w:rStyle w:val="shorttext"/>
          <w:rFonts w:cstheme="minorHAnsi"/>
          <w:color w:val="CC6600"/>
          <w:u w:val="single"/>
          <w:lang w:val="hr-HR"/>
        </w:rPr>
        <w:t xml:space="preserve"> </w:t>
      </w:r>
      <w:r w:rsidRPr="00531D59">
        <w:rPr>
          <w:rStyle w:val="shorttext"/>
          <w:rFonts w:cstheme="minorHAnsi"/>
          <w:color w:val="009900"/>
          <w:u w:val="single"/>
          <w:lang w:val="hr-HR"/>
        </w:rPr>
        <w:t>korov</w:t>
      </w:r>
      <w:r w:rsidRPr="00531D59">
        <w:rPr>
          <w:rStyle w:val="shorttext"/>
          <w:rFonts w:cstheme="minorHAnsi"/>
          <w:lang w:val="hr-HR"/>
        </w:rPr>
        <w:t xml:space="preserve">, to weed, </w:t>
      </w:r>
      <w:r w:rsidRPr="00531D59">
        <w:rPr>
          <w:rStyle w:val="shorttext"/>
          <w:rFonts w:cstheme="minorHAnsi"/>
          <w:b/>
          <w:lang w:val="hr-HR"/>
        </w:rPr>
        <w:t>Albanian</w:t>
      </w:r>
      <w:r w:rsidRPr="00531D59">
        <w:rPr>
          <w:rStyle w:val="shorttext"/>
          <w:rFonts w:cstheme="minorHAnsi"/>
          <w:lang w:val="hr-HR"/>
        </w:rPr>
        <w:t xml:space="preserve">, </w:t>
      </w:r>
      <w:r w:rsidRPr="00531D59">
        <w:rPr>
          <w:rStyle w:val="shorttext"/>
          <w:rFonts w:cstheme="minorHAnsi"/>
          <w:lang w:val="sq-AL"/>
        </w:rPr>
        <w:t xml:space="preserve">për të </w:t>
      </w:r>
      <w:r w:rsidRPr="00531D59">
        <w:rPr>
          <w:rStyle w:val="shorttext"/>
          <w:rFonts w:cstheme="minorHAnsi"/>
          <w:color w:val="339999"/>
          <w:u w:val="single"/>
          <w:lang w:val="sq-AL"/>
        </w:rPr>
        <w:t>korrur</w:t>
      </w:r>
      <w:r w:rsidRPr="00531D59">
        <w:rPr>
          <w:rStyle w:val="shorttext"/>
          <w:rFonts w:cstheme="minorHAnsi"/>
          <w:lang w:val="sq-AL"/>
        </w:rPr>
        <w:t xml:space="preserve">, to weed, </w:t>
      </w:r>
      <w:r w:rsidRPr="00531D59">
        <w:rPr>
          <w:rStyle w:val="shorttext"/>
          <w:rFonts w:cstheme="minorHAnsi"/>
          <w:b/>
          <w:lang w:val="sq-AL"/>
        </w:rPr>
        <w:t>Georgian</w:t>
      </w:r>
      <w:r w:rsidRPr="00531D59">
        <w:rPr>
          <w:rStyle w:val="shorttext"/>
          <w:rFonts w:cstheme="minorHAnsi"/>
          <w:lang w:val="sq-AL"/>
        </w:rPr>
        <w:t xml:space="preserve">, </w:t>
      </w:r>
      <w:r w:rsidRPr="00531D59">
        <w:rPr>
          <w:rStyle w:val="shorttext"/>
          <w:rFonts w:ascii="Sylfaen" w:hAnsi="Sylfaen" w:cs="Sylfaen"/>
          <w:lang w:val="ka-GE"/>
        </w:rPr>
        <w:t>ჰოუ</w:t>
      </w:r>
      <w:r w:rsidRPr="00531D59">
        <w:rPr>
          <w:rStyle w:val="shorttext"/>
          <w:rFonts w:cstheme="minorHAnsi"/>
          <w:lang w:val="ka-GE"/>
        </w:rPr>
        <w:t>,</w:t>
      </w:r>
      <w:r w:rsidRPr="00531D59">
        <w:rPr>
          <w:rStyle w:val="shorttext"/>
          <w:rFonts w:cstheme="minorHAnsi"/>
          <w:color w:val="993399"/>
          <w:lang w:val="ka-GE"/>
        </w:rPr>
        <w:t xml:space="preserve"> </w:t>
      </w:r>
      <w:r w:rsidRPr="00531D59">
        <w:rPr>
          <w:rStyle w:val="shorttext"/>
          <w:rFonts w:cstheme="minorHAnsi"/>
          <w:color w:val="993399"/>
          <w:u w:val="single"/>
          <w:lang w:val="ka-GE"/>
        </w:rPr>
        <w:t>hou</w:t>
      </w:r>
      <w:r w:rsidRPr="00531D59">
        <w:rPr>
          <w:rStyle w:val="shorttext"/>
          <w:rFonts w:cstheme="minorHAnsi"/>
          <w:lang w:val="ka-GE"/>
        </w:rPr>
        <w:t>, to hoe,</w:t>
      </w:r>
      <w:r w:rsidRPr="00531D59">
        <w:rPr>
          <w:rStyle w:val="shorttext"/>
          <w:rFonts w:cstheme="minorHAnsi"/>
        </w:rPr>
        <w:t xml:space="preserve"> </w:t>
      </w:r>
      <w:r w:rsidRPr="00531D59">
        <w:rPr>
          <w:rStyle w:val="shorttext"/>
          <w:rFonts w:cstheme="minorHAnsi"/>
          <w:b/>
        </w:rPr>
        <w:t>Irish</w:t>
      </w:r>
      <w:r w:rsidRPr="00531D59">
        <w:rPr>
          <w:rStyle w:val="shorttext"/>
          <w:rFonts w:cstheme="minorHAnsi"/>
        </w:rPr>
        <w:t xml:space="preserve">, </w:t>
      </w:r>
      <w:r w:rsidRPr="00531D59">
        <w:rPr>
          <w:rStyle w:val="shorttext"/>
          <w:rFonts w:cstheme="minorHAnsi"/>
          <w:lang w:val="ga-IE"/>
        </w:rPr>
        <w:t>go</w:t>
      </w:r>
      <w:r w:rsidRPr="00531D59">
        <w:rPr>
          <w:rStyle w:val="shorttext"/>
          <w:rFonts w:cstheme="minorHAnsi"/>
          <w:color w:val="993399"/>
          <w:u w:val="single"/>
          <w:lang w:val="ga-IE"/>
        </w:rPr>
        <w:t xml:space="preserve"> hoe</w:t>
      </w:r>
      <w:r w:rsidRPr="00531D59">
        <w:rPr>
          <w:rStyle w:val="shorttext"/>
          <w:rFonts w:cstheme="minorHAnsi"/>
          <w:lang w:val="ga-IE"/>
        </w:rPr>
        <w:t>, to hoe</w:t>
      </w:r>
      <w:r w:rsidRPr="00531D59">
        <w:rPr>
          <w:rStyle w:val="shorttext"/>
          <w:rFonts w:cstheme="minorHAnsi"/>
        </w:rPr>
        <w:t xml:space="preserve">, </w:t>
      </w:r>
      <w:r w:rsidRPr="00531D59">
        <w:rPr>
          <w:rStyle w:val="shorttext"/>
          <w:rFonts w:cstheme="minorHAnsi"/>
          <w:b/>
        </w:rPr>
        <w:t>Welsh</w:t>
      </w:r>
      <w:r w:rsidRPr="00531D59">
        <w:rPr>
          <w:rStyle w:val="shorttext"/>
          <w:rFonts w:cstheme="minorHAnsi"/>
        </w:rPr>
        <w:t xml:space="preserve">, </w:t>
      </w:r>
      <w:r w:rsidRPr="00531D59">
        <w:rPr>
          <w:rStyle w:val="shorttext"/>
          <w:rFonts w:cstheme="minorHAnsi"/>
          <w:lang w:val="cy-GB"/>
        </w:rPr>
        <w:t>i</w:t>
      </w:r>
      <w:r w:rsidRPr="00531D59">
        <w:rPr>
          <w:rStyle w:val="shorttext"/>
          <w:rFonts w:cstheme="minorHAnsi"/>
          <w:color w:val="993399"/>
          <w:u w:val="single"/>
          <w:lang w:val="cy-GB"/>
        </w:rPr>
        <w:t xml:space="preserve"> hoe</w:t>
      </w:r>
      <w:r w:rsidRPr="00531D59">
        <w:rPr>
          <w:rStyle w:val="shorttext"/>
          <w:rFonts w:cstheme="minorHAnsi"/>
          <w:lang w:val="cy-GB"/>
        </w:rPr>
        <w:t xml:space="preserve">, to hoe, </w:t>
      </w:r>
      <w:r w:rsidRPr="00531D59">
        <w:rPr>
          <w:rStyle w:val="shorttext"/>
          <w:rFonts w:cstheme="minorHAnsi"/>
          <w:b/>
          <w:lang w:val="cy-GB"/>
        </w:rPr>
        <w:t>French</w:t>
      </w:r>
      <w:r w:rsidRPr="00531D59">
        <w:rPr>
          <w:rStyle w:val="shorttext"/>
          <w:rFonts w:cstheme="minorHAnsi"/>
          <w:lang w:val="cy-GB"/>
        </w:rPr>
        <w:t xml:space="preserve">, </w:t>
      </w:r>
      <w:r w:rsidRPr="00531D59">
        <w:rPr>
          <w:rStyle w:val="shorttext"/>
          <w:rFonts w:cstheme="minorHAnsi"/>
          <w:color w:val="993399"/>
          <w:u w:val="single"/>
          <w:lang w:val="fr-FR"/>
        </w:rPr>
        <w:t>houe</w:t>
      </w:r>
      <w:r w:rsidRPr="00531D59">
        <w:rPr>
          <w:rStyle w:val="shorttext"/>
          <w:rFonts w:cstheme="minorHAnsi"/>
          <w:lang w:val="fr-FR"/>
        </w:rPr>
        <w:t xml:space="preserve">, to hoe, </w:t>
      </w:r>
      <w:r w:rsidRPr="00531D59">
        <w:rPr>
          <w:rStyle w:val="shorttext"/>
          <w:rFonts w:cstheme="minorHAnsi"/>
          <w:b/>
        </w:rPr>
        <w:t>English</w:t>
      </w:r>
      <w:r w:rsidRPr="00531D59">
        <w:rPr>
          <w:rStyle w:val="shorttext"/>
          <w:rFonts w:cstheme="minorHAnsi"/>
        </w:rPr>
        <w:t xml:space="preserve">, </w:t>
      </w:r>
      <w:r w:rsidRPr="00531D59">
        <w:rPr>
          <w:rFonts w:cstheme="minorHAnsi"/>
        </w:rPr>
        <w:t xml:space="preserve">to </w:t>
      </w:r>
      <w:r w:rsidRPr="00531D59">
        <w:rPr>
          <w:rFonts w:cstheme="minorHAnsi"/>
          <w:color w:val="993399"/>
          <w:u w:val="single"/>
        </w:rPr>
        <w:t>hoe</w:t>
      </w:r>
      <w:r w:rsidRPr="00531D59">
        <w:rPr>
          <w:rFonts w:cstheme="minorHAnsi"/>
        </w:rPr>
        <w:t xml:space="preserve"> [&lt;OFr. </w:t>
      </w:r>
      <w:r w:rsidRPr="00531D59">
        <w:rPr>
          <w:rFonts w:cstheme="minorHAnsi"/>
          <w:color w:val="993399"/>
          <w:u w:val="single"/>
        </w:rPr>
        <w:t>houe</w:t>
      </w:r>
      <w:r w:rsidRPr="00531D59">
        <w:rPr>
          <w:rFonts w:cstheme="minorHAnsi"/>
        </w:rPr>
        <w:t xml:space="preserve">, of Gmc. origin], </w:t>
      </w:r>
      <w:r w:rsidRPr="00531D59">
        <w:rPr>
          <w:rStyle w:val="shorttext"/>
          <w:rFonts w:cstheme="minorHAnsi"/>
          <w:b/>
          <w:lang w:val="fr-FR"/>
        </w:rPr>
        <w:t>Scots-Gaelic</w:t>
      </w:r>
      <w:r w:rsidRPr="00531D59">
        <w:rPr>
          <w:rStyle w:val="shorttext"/>
          <w:rFonts w:cstheme="minorHAnsi"/>
          <w:lang w:val="fr-FR"/>
        </w:rPr>
        <w:t xml:space="preserve">, </w:t>
      </w:r>
      <w:r w:rsidRPr="00531D59">
        <w:rPr>
          <w:rStyle w:val="tlid-translation"/>
          <w:rFonts w:cstheme="minorHAnsi"/>
          <w:color w:val="009900"/>
          <w:u w:val="single"/>
          <w:lang w:val="gd-GB"/>
        </w:rPr>
        <w:t>ceò</w:t>
      </w:r>
      <w:r w:rsidRPr="00531D59">
        <w:rPr>
          <w:rStyle w:val="tlid-translation"/>
          <w:rFonts w:cstheme="minorHAnsi"/>
          <w:lang w:val="gd-GB"/>
        </w:rPr>
        <w:t>, mattock, toit</w:t>
      </w:r>
      <w:r w:rsidRPr="00531D59">
        <w:rPr>
          <w:rStyle w:val="tlid-translation"/>
          <w:rFonts w:cstheme="minorHAnsi"/>
        </w:rPr>
        <w:t xml:space="preserve">, </w:t>
      </w:r>
      <w:r w:rsidRPr="00531D59">
        <w:rPr>
          <w:rStyle w:val="shorttext"/>
          <w:rFonts w:cstheme="minorHAnsi"/>
          <w:lang w:val="fr-FR"/>
        </w:rPr>
        <w:t> </w:t>
      </w:r>
      <w:r w:rsidRPr="00531D59">
        <w:rPr>
          <w:rStyle w:val="shorttext"/>
          <w:rFonts w:cstheme="minorHAnsi"/>
          <w:b/>
          <w:lang w:val="fr-FR"/>
        </w:rPr>
        <w:t>Welsh</w:t>
      </w:r>
      <w:r w:rsidRPr="00531D59">
        <w:rPr>
          <w:rStyle w:val="shorttext"/>
          <w:rFonts w:cstheme="minorHAnsi"/>
          <w:lang w:val="fr-FR"/>
        </w:rPr>
        <w:t xml:space="preserve">, </w:t>
      </w:r>
      <w:r w:rsidRPr="00531D59">
        <w:rPr>
          <w:rStyle w:val="shorttext"/>
          <w:rFonts w:cstheme="minorHAnsi"/>
          <w:lang w:val="cy-GB"/>
        </w:rPr>
        <w:t xml:space="preserve">i </w:t>
      </w:r>
      <w:r w:rsidRPr="00531D59">
        <w:rPr>
          <w:rStyle w:val="shorttext"/>
          <w:rFonts w:cstheme="minorHAnsi"/>
          <w:color w:val="009900"/>
          <w:u w:val="single"/>
          <w:lang w:val="cy-GB"/>
        </w:rPr>
        <w:t>chwyn,</w:t>
      </w:r>
      <w:r w:rsidRPr="00531D59">
        <w:rPr>
          <w:rStyle w:val="shorttext"/>
          <w:rFonts w:cstheme="minorHAnsi"/>
          <w:lang w:val="cy-GB"/>
        </w:rPr>
        <w:t xml:space="preserve"> to weed, </w:t>
      </w:r>
      <w:r w:rsidRPr="00531D59">
        <w:rPr>
          <w:rStyle w:val="shorttext"/>
          <w:rFonts w:cstheme="minorHAnsi"/>
          <w:color w:val="009900"/>
          <w:u w:val="single"/>
          <w:lang w:val="cy-GB"/>
        </w:rPr>
        <w:t>chaib</w:t>
      </w:r>
      <w:r w:rsidRPr="00531D59">
        <w:rPr>
          <w:rStyle w:val="shorttext"/>
          <w:rFonts w:cstheme="minorHAnsi"/>
          <w:lang w:val="cy-GB"/>
        </w:rPr>
        <w:t xml:space="preserve">, mattock,  </w:t>
      </w:r>
      <w:r w:rsidRPr="00531D59">
        <w:rPr>
          <w:rStyle w:val="shorttext"/>
          <w:rFonts w:cstheme="minorHAnsi"/>
          <w:b/>
          <w:lang w:val="cy-GB"/>
        </w:rPr>
        <w:t>Traditional Chinese</w:t>
      </w:r>
      <w:r w:rsidRPr="00531D59">
        <w:rPr>
          <w:rStyle w:val="shorttext"/>
          <w:rFonts w:cstheme="minorHAnsi"/>
          <w:lang w:val="cy-GB"/>
        </w:rPr>
        <w:t xml:space="preserve">, </w:t>
      </w:r>
      <w:r w:rsidRPr="00531D59">
        <w:rPr>
          <w:rFonts w:eastAsia="SimSun" w:cstheme="minorHAnsi"/>
        </w:rPr>
        <w:t>锄头</w:t>
      </w:r>
      <w:r w:rsidRPr="00531D59">
        <w:rPr>
          <w:rFonts w:cstheme="minorHAnsi"/>
        </w:rPr>
        <w:t xml:space="preserve">, </w:t>
      </w:r>
      <w:r w:rsidRPr="00531D59">
        <w:rPr>
          <w:rFonts w:cstheme="minorHAnsi"/>
          <w:color w:val="009900"/>
          <w:u w:val="single"/>
        </w:rPr>
        <w:t>Chútóu</w:t>
      </w:r>
      <w:r w:rsidRPr="00531D59">
        <w:rPr>
          <w:rFonts w:cstheme="minorHAnsi"/>
        </w:rPr>
        <w:t xml:space="preserve">, to hoe, </w:t>
      </w:r>
      <w:r w:rsidRPr="00531D59">
        <w:rPr>
          <w:rFonts w:eastAsia="SimSun" w:cstheme="minorHAnsi"/>
        </w:rPr>
        <w:t>锄</w:t>
      </w:r>
      <w:r w:rsidRPr="00531D59">
        <w:rPr>
          <w:rFonts w:cstheme="minorHAnsi"/>
        </w:rPr>
        <w:t xml:space="preserve">, </w:t>
      </w:r>
      <w:r w:rsidRPr="00531D59">
        <w:rPr>
          <w:rFonts w:cstheme="minorHAnsi"/>
          <w:color w:val="009900"/>
          <w:u w:val="single"/>
        </w:rPr>
        <w:t>Chú,</w:t>
      </w:r>
      <w:r w:rsidRPr="00531D59">
        <w:rPr>
          <w:rFonts w:cstheme="minorHAnsi"/>
        </w:rPr>
        <w:t xml:space="preserve"> hoe, </w:t>
      </w:r>
      <w:r w:rsidRPr="00531D59">
        <w:rPr>
          <w:rFonts w:cstheme="minorHAnsi"/>
          <w:b/>
        </w:rPr>
        <w:t>Persian</w:t>
      </w:r>
      <w:r w:rsidRPr="00531D59">
        <w:rPr>
          <w:rFonts w:cstheme="minorHAnsi"/>
        </w:rPr>
        <w:t xml:space="preserve">, </w:t>
      </w:r>
      <w:r w:rsidRPr="00531D59">
        <w:rPr>
          <w:rFonts w:cstheme="minorHAnsi"/>
          <w:color w:val="CC6600"/>
          <w:u w:val="single"/>
        </w:rPr>
        <w:t>mytyn</w:t>
      </w:r>
      <w:r w:rsidRPr="00531D59">
        <w:rPr>
          <w:rFonts w:cstheme="minorHAnsi"/>
        </w:rPr>
        <w:t xml:space="preserve">,  </w:t>
      </w:r>
      <w:r w:rsidRPr="00531D59">
        <w:rPr>
          <w:rStyle w:val="Strong"/>
          <w:rFonts w:cstheme="minorHAnsi"/>
        </w:rPr>
        <w:t>میتین</w:t>
      </w:r>
      <w:r w:rsidRPr="00531D59">
        <w:rPr>
          <w:rFonts w:cstheme="minorHAnsi"/>
        </w:rPr>
        <w:t xml:space="preserve"> mattock, </w:t>
      </w:r>
      <w:r w:rsidRPr="00531D59">
        <w:rPr>
          <w:rFonts w:cstheme="minorHAnsi"/>
          <w:b/>
        </w:rPr>
        <w:t>Georgian</w:t>
      </w:r>
      <w:r w:rsidRPr="00531D59">
        <w:rPr>
          <w:rFonts w:cstheme="minorHAnsi"/>
        </w:rPr>
        <w:t xml:space="preserve">, </w:t>
      </w:r>
      <w:r w:rsidRPr="00531D59">
        <w:rPr>
          <w:rStyle w:val="tlid-translation"/>
          <w:rFonts w:ascii="Sylfaen" w:hAnsi="Sylfaen" w:cs="Sylfaen"/>
          <w:lang w:val="ka-GE"/>
        </w:rPr>
        <w:t>მატოკი</w:t>
      </w:r>
      <w:r w:rsidRPr="00531D59">
        <w:rPr>
          <w:rStyle w:val="tlid-translation"/>
          <w:rFonts w:cstheme="minorHAnsi"/>
          <w:lang w:val="ka-GE"/>
        </w:rPr>
        <w:t xml:space="preserve">, </w:t>
      </w:r>
      <w:r w:rsidRPr="00531D59">
        <w:rPr>
          <w:rStyle w:val="tlid-translation"/>
          <w:rFonts w:cstheme="minorHAnsi"/>
          <w:color w:val="CC6600"/>
          <w:u w:val="single"/>
          <w:lang w:val="ka-GE"/>
        </w:rPr>
        <w:t>mat’ok’i</w:t>
      </w:r>
      <w:r w:rsidRPr="00531D59">
        <w:rPr>
          <w:rStyle w:val="tlid-translation"/>
          <w:rFonts w:cstheme="minorHAnsi"/>
          <w:lang w:val="ka-GE"/>
        </w:rPr>
        <w:t>, mattock</w:t>
      </w:r>
      <w:r w:rsidRPr="00531D59">
        <w:rPr>
          <w:rStyle w:val="tlid-translation"/>
          <w:rFonts w:cstheme="minorHAnsi"/>
        </w:rPr>
        <w:t>,</w:t>
      </w:r>
      <w:r w:rsidRPr="00531D59">
        <w:rPr>
          <w:rStyle w:val="tlid-translation"/>
          <w:rFonts w:cstheme="minorHAnsi"/>
          <w:lang w:val="ka-GE"/>
        </w:rPr>
        <w:t> </w:t>
      </w:r>
      <w:r w:rsidRPr="00531D59">
        <w:rPr>
          <w:rStyle w:val="shorttext"/>
          <w:rFonts w:cstheme="minorHAnsi"/>
          <w:lang w:val="ka-GE"/>
        </w:rPr>
        <w:t xml:space="preserve"> </w:t>
      </w:r>
      <w:r w:rsidRPr="00531D59">
        <w:rPr>
          <w:rFonts w:cstheme="minorHAnsi"/>
          <w:b/>
        </w:rPr>
        <w:t>Polish</w:t>
      </w:r>
      <w:r w:rsidRPr="00531D59">
        <w:rPr>
          <w:rFonts w:cstheme="minorHAnsi"/>
        </w:rPr>
        <w:t xml:space="preserve">, </w:t>
      </w:r>
      <w:r w:rsidRPr="00531D59">
        <w:rPr>
          <w:rStyle w:val="shorttext"/>
          <w:rFonts w:cstheme="minorHAnsi"/>
          <w:lang w:val="pl-PL"/>
        </w:rPr>
        <w:t xml:space="preserve">do </w:t>
      </w:r>
      <w:r w:rsidRPr="00531D59">
        <w:rPr>
          <w:rStyle w:val="shorttext"/>
          <w:rFonts w:cstheme="minorHAnsi"/>
          <w:color w:val="CC6600"/>
          <w:u w:val="single"/>
          <w:lang w:val="pl-PL"/>
        </w:rPr>
        <w:t>motyk</w:t>
      </w:r>
      <w:r w:rsidRPr="00531D59">
        <w:rPr>
          <w:rStyle w:val="shorttext"/>
          <w:rFonts w:cstheme="minorHAnsi"/>
          <w:lang w:val="pl-PL"/>
        </w:rPr>
        <w:t xml:space="preserve">, to hoe, </w:t>
      </w:r>
      <w:r w:rsidRPr="00531D59">
        <w:rPr>
          <w:rStyle w:val="shorttext"/>
          <w:rFonts w:cstheme="minorHAnsi"/>
          <w:b/>
          <w:lang w:val="pl-PL"/>
        </w:rPr>
        <w:t>Belarusian</w:t>
      </w:r>
      <w:r w:rsidRPr="00531D59">
        <w:rPr>
          <w:rStyle w:val="shorttext"/>
          <w:rFonts w:cstheme="minorHAnsi"/>
          <w:lang w:val="pl-PL"/>
        </w:rPr>
        <w:t xml:space="preserve">, </w:t>
      </w:r>
      <w:r w:rsidRPr="00531D59">
        <w:rPr>
          <w:rStyle w:val="tlid-translation"/>
          <w:rFonts w:cstheme="minorHAnsi"/>
          <w:lang w:val="be-BY"/>
        </w:rPr>
        <w:t xml:space="preserve">матачка, </w:t>
      </w:r>
      <w:r w:rsidRPr="00531D59">
        <w:rPr>
          <w:rStyle w:val="tlid-translation"/>
          <w:rFonts w:cstheme="minorHAnsi"/>
          <w:color w:val="CC6600"/>
          <w:u w:val="single"/>
          <w:lang w:val="be-BY"/>
        </w:rPr>
        <w:t>matačka</w:t>
      </w:r>
      <w:r w:rsidRPr="00531D59">
        <w:rPr>
          <w:rStyle w:val="tlid-translation"/>
          <w:rFonts w:cstheme="minorHAnsi"/>
          <w:lang w:val="be-BY"/>
        </w:rPr>
        <w:t>, mattock</w:t>
      </w:r>
      <w:r w:rsidRPr="00531D59">
        <w:rPr>
          <w:rStyle w:val="tlid-translation"/>
          <w:rFonts w:cstheme="minorHAnsi"/>
        </w:rPr>
        <w:t xml:space="preserve">, </w:t>
      </w:r>
      <w:r w:rsidRPr="00531D59">
        <w:rPr>
          <w:rStyle w:val="tlid-translation"/>
          <w:rFonts w:cstheme="minorHAnsi"/>
          <w:b/>
        </w:rPr>
        <w:t>Welsh</w:t>
      </w:r>
      <w:r w:rsidRPr="00531D59">
        <w:rPr>
          <w:rStyle w:val="tlid-translation"/>
          <w:rFonts w:cstheme="minorHAnsi"/>
        </w:rPr>
        <w:t xml:space="preserve">, </w:t>
      </w:r>
      <w:r w:rsidRPr="00531D59">
        <w:rPr>
          <w:rStyle w:val="shorttext"/>
          <w:rFonts w:cstheme="minorHAnsi"/>
          <w:color w:val="CC6600"/>
          <w:u w:val="single"/>
          <w:lang w:val="cy-GB"/>
        </w:rPr>
        <w:t>matog</w:t>
      </w:r>
      <w:r w:rsidRPr="00531D59">
        <w:rPr>
          <w:rStyle w:val="shorttext"/>
          <w:rFonts w:cstheme="minorHAnsi"/>
          <w:lang w:val="cy-GB"/>
        </w:rPr>
        <w:t xml:space="preserve">, mattock, </w:t>
      </w:r>
      <w:r w:rsidRPr="00531D59">
        <w:rPr>
          <w:rStyle w:val="shorttext"/>
          <w:rFonts w:cstheme="minorHAnsi"/>
          <w:b/>
          <w:lang w:val="cy-GB"/>
        </w:rPr>
        <w:t>English</w:t>
      </w:r>
      <w:r w:rsidRPr="00531D59">
        <w:rPr>
          <w:rStyle w:val="shorttext"/>
          <w:rFonts w:cstheme="minorHAnsi"/>
          <w:lang w:val="cy-GB"/>
        </w:rPr>
        <w:t xml:space="preserve">, </w:t>
      </w:r>
      <w:r w:rsidRPr="00531D59">
        <w:rPr>
          <w:rFonts w:cstheme="minorHAnsi"/>
          <w:color w:val="CC6600"/>
          <w:u w:val="single"/>
        </w:rPr>
        <w:t>mattock</w:t>
      </w:r>
      <w:r w:rsidRPr="00531D59">
        <w:rPr>
          <w:rFonts w:cstheme="minorHAnsi"/>
          <w:color w:val="000000"/>
        </w:rPr>
        <w:t xml:space="preserve">, [&lt;OE, </w:t>
      </w:r>
      <w:r w:rsidRPr="00531D59">
        <w:rPr>
          <w:rFonts w:cstheme="minorHAnsi"/>
          <w:color w:val="CC6600"/>
          <w:u w:val="single"/>
        </w:rPr>
        <w:t>mattuc</w:t>
      </w:r>
      <w:r w:rsidRPr="00531D59">
        <w:rPr>
          <w:rFonts w:cstheme="minorHAnsi"/>
          <w:color w:val="000000"/>
        </w:rPr>
        <w:t xml:space="preserve">], </w:t>
      </w:r>
      <w:r w:rsidRPr="00531D59">
        <w:rPr>
          <w:rStyle w:val="shorttext"/>
          <w:rFonts w:cstheme="minorHAnsi"/>
          <w:lang w:val="cy-GB"/>
        </w:rPr>
        <w:t xml:space="preserve"> </w:t>
      </w:r>
      <w:r w:rsidRPr="00531D59">
        <w:rPr>
          <w:rStyle w:val="shorttext"/>
          <w:rFonts w:cstheme="minorHAnsi"/>
          <w:b/>
          <w:lang w:val="cy-GB"/>
        </w:rPr>
        <w:t>Gujarati</w:t>
      </w:r>
      <w:r w:rsidRPr="00531D59">
        <w:rPr>
          <w:rStyle w:val="shorttext"/>
          <w:rFonts w:cstheme="minorHAnsi"/>
          <w:lang w:val="cy-GB"/>
        </w:rPr>
        <w:t xml:space="preserve">, </w:t>
      </w:r>
      <w:r w:rsidRPr="00531D59">
        <w:rPr>
          <w:rStyle w:val="tlid-translation"/>
          <w:rFonts w:ascii="Nirmala UI" w:hAnsi="Nirmala UI" w:cs="Nirmala UI" w:hint="cs"/>
          <w:cs/>
          <w:lang w:bidi="gu-IN"/>
        </w:rPr>
        <w:t>મેટ</w:t>
      </w:r>
      <w:r w:rsidRPr="00531D59">
        <w:rPr>
          <w:rStyle w:val="tlid-translation"/>
          <w:rFonts w:cstheme="minorHAnsi"/>
          <w:lang w:bidi="gu-IN"/>
        </w:rPr>
        <w:t>ock</w:t>
      </w:r>
      <w:r w:rsidRPr="00531D59">
        <w:rPr>
          <w:rStyle w:val="tlid-translation"/>
          <w:rFonts w:ascii="Nirmala UI" w:hAnsi="Nirmala UI" w:cs="Nirmala UI" w:hint="cs"/>
          <w:cs/>
          <w:lang w:bidi="gu-IN"/>
        </w:rPr>
        <w:t>ક</w:t>
      </w:r>
      <w:r w:rsidRPr="00531D59">
        <w:rPr>
          <w:rStyle w:val="tlid-translation"/>
          <w:rFonts w:cstheme="minorHAnsi"/>
          <w:lang w:bidi="gu-IN"/>
        </w:rPr>
        <w:t>,</w:t>
      </w:r>
      <w:r w:rsidRPr="00531D59">
        <w:rPr>
          <w:rStyle w:val="tlid-translation"/>
          <w:rFonts w:cstheme="minorHAnsi"/>
          <w:cs/>
          <w:lang w:bidi="gu-IN"/>
        </w:rPr>
        <w:t xml:space="preserve"> </w:t>
      </w:r>
      <w:r w:rsidRPr="00531D59">
        <w:rPr>
          <w:rStyle w:val="tlid-translation"/>
          <w:rFonts w:cstheme="minorHAnsi"/>
          <w:color w:val="CC6600"/>
          <w:u w:val="single"/>
          <w:lang w:bidi="gu-IN"/>
        </w:rPr>
        <w:t>Mēṭaockka,</w:t>
      </w:r>
      <w:r w:rsidRPr="00531D59">
        <w:rPr>
          <w:rStyle w:val="tlid-translation"/>
          <w:rFonts w:cstheme="minorHAnsi"/>
          <w:cs/>
          <w:lang w:bidi="gu-IN"/>
        </w:rPr>
        <w:t xml:space="preserve"> </w:t>
      </w:r>
      <w:r w:rsidRPr="00531D59">
        <w:rPr>
          <w:rStyle w:val="tlid-translation"/>
          <w:rFonts w:cstheme="minorHAnsi"/>
          <w:lang w:bidi="gu-IN"/>
        </w:rPr>
        <w:t xml:space="preserve">mattock, </w:t>
      </w:r>
      <w:r w:rsidRPr="00531D59">
        <w:rPr>
          <w:rStyle w:val="tlid-translation"/>
          <w:rFonts w:cstheme="minorHAnsi"/>
          <w:b/>
          <w:lang w:bidi="gu-IN"/>
        </w:rPr>
        <w:t>Kazakh</w:t>
      </w:r>
      <w:r w:rsidRPr="00531D59">
        <w:rPr>
          <w:rStyle w:val="tlid-translation"/>
          <w:rFonts w:cstheme="minorHAnsi"/>
          <w:lang w:bidi="gu-IN"/>
        </w:rPr>
        <w:t xml:space="preserve">, </w:t>
      </w:r>
      <w:r w:rsidRPr="00531D59">
        <w:rPr>
          <w:rStyle w:val="tlid-translation"/>
          <w:rFonts w:cstheme="minorHAnsi"/>
          <w:lang w:val="kk-KZ"/>
        </w:rPr>
        <w:t>матка,</w:t>
      </w:r>
      <w:r w:rsidRPr="00531D59">
        <w:rPr>
          <w:rStyle w:val="tlid-translation"/>
          <w:rFonts w:cstheme="minorHAnsi"/>
          <w:color w:val="CC6600"/>
          <w:lang w:val="kk-KZ"/>
        </w:rPr>
        <w:t xml:space="preserve"> </w:t>
      </w:r>
      <w:r w:rsidRPr="00531D59">
        <w:rPr>
          <w:rStyle w:val="tlid-translation"/>
          <w:rFonts w:cstheme="minorHAnsi"/>
          <w:color w:val="CC6600"/>
          <w:u w:val="single"/>
          <w:lang w:val="kk-KZ"/>
        </w:rPr>
        <w:t>matka</w:t>
      </w:r>
      <w:r w:rsidRPr="00531D59">
        <w:rPr>
          <w:rStyle w:val="tlid-translation"/>
          <w:rFonts w:cstheme="minorHAnsi"/>
          <w:lang w:val="kk-KZ"/>
        </w:rPr>
        <w:t>, mattock</w:t>
      </w:r>
      <w:r w:rsidRPr="00531D59">
        <w:rPr>
          <w:rStyle w:val="tlid-translation"/>
          <w:rFonts w:cstheme="minorHAnsi"/>
        </w:rPr>
        <w:t xml:space="preserve">, </w:t>
      </w:r>
      <w:r w:rsidRPr="00531D59">
        <w:rPr>
          <w:rStyle w:val="tlid-translation"/>
          <w:rFonts w:cstheme="minorHAnsi"/>
          <w:b/>
        </w:rPr>
        <w:t>Tajik</w:t>
      </w:r>
      <w:r w:rsidRPr="00531D59">
        <w:rPr>
          <w:rStyle w:val="tlid-translation"/>
          <w:rFonts w:cstheme="minorHAnsi"/>
        </w:rPr>
        <w:t xml:space="preserve">, </w:t>
      </w:r>
      <w:r w:rsidRPr="00531D59">
        <w:rPr>
          <w:rStyle w:val="tlid-translation"/>
          <w:rFonts w:cstheme="minorHAnsi"/>
          <w:lang w:val="tg-Cyrl-TJ"/>
        </w:rPr>
        <w:t>матбаа,</w:t>
      </w:r>
      <w:r w:rsidRPr="00531D59">
        <w:rPr>
          <w:rStyle w:val="tlid-translation"/>
          <w:rFonts w:cstheme="minorHAnsi"/>
          <w:color w:val="CC6600"/>
          <w:lang w:val="tg-Cyrl-TJ"/>
        </w:rPr>
        <w:t xml:space="preserve"> </w:t>
      </w:r>
      <w:r w:rsidRPr="00531D59">
        <w:rPr>
          <w:rFonts w:cstheme="minorHAnsi"/>
          <w:color w:val="CC6600"/>
          <w:u w:val="single"/>
        </w:rPr>
        <w:t>matʙaa</w:t>
      </w:r>
      <w:r w:rsidRPr="00531D59">
        <w:rPr>
          <w:rFonts w:cstheme="minorHAnsi"/>
        </w:rPr>
        <w:t xml:space="preserve">, mattock, </w:t>
      </w:r>
      <w:r w:rsidRPr="00531D59">
        <w:rPr>
          <w:rFonts w:cstheme="minorHAnsi"/>
          <w:b/>
        </w:rPr>
        <w:t>Mongolian</w:t>
      </w:r>
      <w:r w:rsidRPr="00531D59">
        <w:rPr>
          <w:rFonts w:cstheme="minorHAnsi"/>
        </w:rPr>
        <w:t xml:space="preserve">, </w:t>
      </w:r>
      <w:r w:rsidRPr="00531D59">
        <w:rPr>
          <w:rStyle w:val="tlid-translation"/>
          <w:rFonts w:cstheme="minorHAnsi"/>
          <w:lang w:val="mn-MN"/>
        </w:rPr>
        <w:t xml:space="preserve">матка, </w:t>
      </w:r>
      <w:r w:rsidRPr="00531D59">
        <w:rPr>
          <w:rFonts w:cstheme="minorHAnsi"/>
          <w:color w:val="CC6600"/>
          <w:u w:val="single"/>
        </w:rPr>
        <w:t>matka</w:t>
      </w:r>
      <w:r w:rsidRPr="00531D59">
        <w:rPr>
          <w:rFonts w:cstheme="minorHAnsi"/>
        </w:rPr>
        <w:t xml:space="preserve">, mattock, </w:t>
      </w:r>
      <w:r w:rsidRPr="00531D59">
        <w:rPr>
          <w:rFonts w:cstheme="minorHAnsi"/>
          <w:b/>
        </w:rPr>
        <w:t>Akkadian</w:t>
      </w:r>
      <w:r w:rsidRPr="00531D59">
        <w:rPr>
          <w:rFonts w:cstheme="minorHAnsi"/>
        </w:rPr>
        <w:t xml:space="preserve">, </w:t>
      </w:r>
      <w:r w:rsidRPr="00531D59">
        <w:rPr>
          <w:rFonts w:cstheme="minorHAnsi"/>
          <w:b/>
          <w:bCs/>
          <w:color w:val="993399"/>
          <w:u w:val="single"/>
        </w:rPr>
        <w:t>kasmu</w:t>
      </w:r>
      <w:r w:rsidRPr="00531D59">
        <w:rPr>
          <w:rFonts w:cstheme="minorHAnsi"/>
        </w:rPr>
        <w:t>, weeded, pulled, cut up,</w:t>
      </w:r>
      <w:r w:rsidRPr="00531D59">
        <w:rPr>
          <w:rFonts w:cstheme="minorHAnsi"/>
          <w:b/>
          <w:bCs/>
        </w:rPr>
        <w:t xml:space="preserve"> </w:t>
      </w:r>
      <w:r w:rsidRPr="00531D59">
        <w:rPr>
          <w:rFonts w:cstheme="minorHAnsi"/>
          <w:b/>
          <w:bCs/>
          <w:color w:val="993399"/>
          <w:u w:val="single"/>
        </w:rPr>
        <w:t>kāsimu</w:t>
      </w:r>
      <w:r w:rsidRPr="00531D59">
        <w:rPr>
          <w:rFonts w:cstheme="minorHAnsi"/>
        </w:rPr>
        <w:t xml:space="preserve">, weeder, </w:t>
      </w:r>
      <w:r w:rsidRPr="00531D59">
        <w:rPr>
          <w:rFonts w:cstheme="minorHAnsi"/>
          <w:b/>
          <w:bCs/>
          <w:color w:val="993399"/>
          <w:u w:val="single"/>
        </w:rPr>
        <w:t>kismu</w:t>
      </w:r>
      <w:r w:rsidRPr="00531D59">
        <w:rPr>
          <w:rFonts w:cstheme="minorHAnsi"/>
        </w:rPr>
        <w:t>, weeding,</w:t>
      </w:r>
      <w:r w:rsidRPr="00FA4342">
        <w:rPr>
          <w:rFonts w:cstheme="minorHAnsi"/>
        </w:rPr>
        <w:t xml:space="preserve"> </w:t>
      </w:r>
      <w:r w:rsidRPr="00FA4342">
        <w:rPr>
          <w:rFonts w:cstheme="minorHAnsi"/>
          <w:b/>
        </w:rPr>
        <w:t>Armenian</w:t>
      </w:r>
      <w:r w:rsidRPr="00FA4342">
        <w:rPr>
          <w:rFonts w:cstheme="minorHAnsi"/>
        </w:rPr>
        <w:t xml:space="preserve">, </w:t>
      </w:r>
      <w:r w:rsidRPr="00FA4342">
        <w:rPr>
          <w:rStyle w:val="tlid-translation"/>
          <w:rFonts w:cstheme="minorHAnsi"/>
          <w:lang w:val="hy-AM"/>
        </w:rPr>
        <w:t xml:space="preserve">կացին, </w:t>
      </w:r>
      <w:r w:rsidRPr="00FA4342">
        <w:rPr>
          <w:rStyle w:val="tlid-translation"/>
          <w:rFonts w:cstheme="minorHAnsi"/>
          <w:color w:val="993399"/>
          <w:u w:val="single"/>
          <w:lang w:val="hy-AM"/>
        </w:rPr>
        <w:t>kats’in,</w:t>
      </w:r>
      <w:r w:rsidRPr="00FA4342">
        <w:rPr>
          <w:rStyle w:val="tlid-translation"/>
          <w:rFonts w:cstheme="minorHAnsi"/>
          <w:lang w:val="hy-AM"/>
        </w:rPr>
        <w:t xml:space="preserve"> axe</w:t>
      </w:r>
      <w:r w:rsidRPr="00FA4342">
        <w:rPr>
          <w:rStyle w:val="tlid-translation"/>
          <w:rFonts w:cstheme="minorHAnsi"/>
        </w:rPr>
        <w:t xml:space="preserve">, </w:t>
      </w:r>
      <w:r w:rsidRPr="00FA4342">
        <w:rPr>
          <w:rFonts w:cstheme="minorHAnsi"/>
          <w:b/>
        </w:rPr>
        <w:t xml:space="preserve"> Albanian</w:t>
      </w:r>
      <w:r w:rsidRPr="00FA4342">
        <w:rPr>
          <w:rFonts w:cstheme="minorHAnsi"/>
        </w:rPr>
        <w:t xml:space="preserve">, </w:t>
      </w:r>
      <w:r w:rsidRPr="00FA4342">
        <w:rPr>
          <w:rStyle w:val="tlid-translation"/>
          <w:rFonts w:cstheme="minorHAnsi"/>
          <w:color w:val="993399"/>
          <w:u w:val="single"/>
          <w:lang w:val="sq-AL"/>
        </w:rPr>
        <w:t>kazmë</w:t>
      </w:r>
      <w:r w:rsidRPr="00FA4342">
        <w:rPr>
          <w:rStyle w:val="tlid-translation"/>
          <w:rFonts w:cstheme="minorHAnsi"/>
          <w:lang w:val="sq-AL"/>
        </w:rPr>
        <w:t>,  mattock</w:t>
      </w:r>
      <w:r w:rsidRPr="00FA4342">
        <w:rPr>
          <w:rFonts w:cstheme="minorHAnsi"/>
        </w:rPr>
        <w:t xml:space="preserve">, </w:t>
      </w:r>
      <w:r w:rsidRPr="00FA4342">
        <w:rPr>
          <w:rFonts w:cstheme="minorHAnsi"/>
          <w:b/>
        </w:rPr>
        <w:t>Turkish</w:t>
      </w:r>
      <w:r w:rsidRPr="00FA4342">
        <w:rPr>
          <w:rFonts w:cstheme="minorHAnsi"/>
        </w:rPr>
        <w:t xml:space="preserve">, </w:t>
      </w:r>
      <w:r w:rsidRPr="00FA4342">
        <w:rPr>
          <w:rStyle w:val="tlid-translation"/>
          <w:rFonts w:cstheme="minorHAnsi"/>
          <w:color w:val="993399"/>
          <w:u w:val="single"/>
          <w:lang w:val="tr-TR"/>
        </w:rPr>
        <w:t>kazma</w:t>
      </w:r>
      <w:r w:rsidRPr="00FA4342">
        <w:rPr>
          <w:rStyle w:val="tlid-translation"/>
          <w:rFonts w:cstheme="minorHAnsi"/>
          <w:lang w:val="tr-TR"/>
        </w:rPr>
        <w:t xml:space="preserve">, mattock, digging, digger, pickaxe, </w:t>
      </w:r>
      <w:r w:rsidRPr="00FA4342">
        <w:rPr>
          <w:rStyle w:val="tlid-translation"/>
          <w:rFonts w:cstheme="minorHAnsi"/>
          <w:b/>
          <w:lang w:val="tr-TR"/>
        </w:rPr>
        <w:t>Latvian</w:t>
      </w:r>
      <w:r w:rsidRPr="00FA4342">
        <w:rPr>
          <w:rStyle w:val="tlid-translation"/>
          <w:rFonts w:cstheme="minorHAnsi"/>
          <w:lang w:val="tr-TR"/>
        </w:rPr>
        <w:t xml:space="preserve">, </w:t>
      </w:r>
      <w:r w:rsidRPr="00FA4342">
        <w:rPr>
          <w:rStyle w:val="tlid-translation"/>
          <w:rFonts w:cstheme="minorHAnsi"/>
          <w:color w:val="CC6600"/>
          <w:u w:val="single"/>
          <w:lang w:val="lv-LV"/>
        </w:rPr>
        <w:t>cirvis</w:t>
      </w:r>
      <w:r w:rsidRPr="00FA4342">
        <w:rPr>
          <w:rStyle w:val="tlid-translation"/>
          <w:rFonts w:cstheme="minorHAnsi"/>
          <w:lang w:val="lv-LV"/>
        </w:rPr>
        <w:t xml:space="preserve">, axe, hatchet,  </w:t>
      </w:r>
      <w:r w:rsidRPr="00FA4342">
        <w:rPr>
          <w:rStyle w:val="tlid-translation"/>
          <w:rFonts w:cstheme="minorHAnsi"/>
          <w:b/>
          <w:lang w:val="lv-LV"/>
        </w:rPr>
        <w:t>Finnish-Uralic</w:t>
      </w:r>
      <w:r w:rsidRPr="00FA4342">
        <w:rPr>
          <w:rStyle w:val="tlid-translation"/>
          <w:rFonts w:cstheme="minorHAnsi"/>
          <w:lang w:val="lv-LV"/>
        </w:rPr>
        <w:t xml:space="preserve">, </w:t>
      </w:r>
      <w:r w:rsidRPr="00FA4342">
        <w:rPr>
          <w:rStyle w:val="gt-baf-back"/>
          <w:rFonts w:cstheme="minorHAnsi"/>
          <w:color w:val="CC6600"/>
          <w:u w:val="single"/>
          <w:lang w:val="fi-FI"/>
        </w:rPr>
        <w:t>kirves</w:t>
      </w:r>
      <w:r w:rsidRPr="00FA4342">
        <w:rPr>
          <w:rStyle w:val="gt-baf-back"/>
          <w:rFonts w:cstheme="minorHAnsi"/>
          <w:lang w:val="fi-FI"/>
        </w:rPr>
        <w:t xml:space="preserve">, axe, hatchet, </w:t>
      </w:r>
      <w:r w:rsidRPr="00FA4342">
        <w:rPr>
          <w:rStyle w:val="tlid-translation"/>
          <w:rFonts w:cstheme="minorHAnsi"/>
          <w:b/>
          <w:lang w:val="tr-TR"/>
        </w:rPr>
        <w:t>Akkadian</w:t>
      </w:r>
      <w:r w:rsidRPr="00FA4342">
        <w:rPr>
          <w:rStyle w:val="tlid-translation"/>
          <w:rFonts w:cstheme="minorHAnsi"/>
          <w:lang w:val="tr-TR"/>
        </w:rPr>
        <w:t xml:space="preserve">, </w:t>
      </w:r>
      <w:r w:rsidRPr="00FA4342">
        <w:rPr>
          <w:rFonts w:cstheme="minorHAnsi"/>
          <w:b/>
          <w:bCs/>
          <w:color w:val="009900"/>
          <w:u w:val="single"/>
        </w:rPr>
        <w:t>aḫzu</w:t>
      </w:r>
      <w:r w:rsidRPr="00FA4342">
        <w:rPr>
          <w:rFonts w:cstheme="minorHAnsi"/>
        </w:rPr>
        <w:t xml:space="preserve">, </w:t>
      </w:r>
      <w:r w:rsidRPr="00FA4342">
        <w:rPr>
          <w:rFonts w:cstheme="minorHAnsi"/>
          <w:b/>
          <w:bCs/>
          <w:color w:val="009900"/>
          <w:u w:val="single"/>
        </w:rPr>
        <w:t>eḫzu</w:t>
      </w:r>
      <w:r w:rsidRPr="00FA4342">
        <w:rPr>
          <w:rFonts w:cstheme="minorHAnsi"/>
        </w:rPr>
        <w:t>, a thin hoe,</w:t>
      </w:r>
      <w:r w:rsidRPr="00FA4342">
        <w:rPr>
          <w:rStyle w:val="tlid-translation"/>
          <w:rFonts w:cstheme="minorHAnsi"/>
          <w:b/>
          <w:lang w:val="tr-TR"/>
        </w:rPr>
        <w:t xml:space="preserve"> </w:t>
      </w:r>
      <w:r w:rsidRPr="00FA4342">
        <w:rPr>
          <w:rFonts w:eastAsia="Calibri" w:cstheme="minorHAnsi"/>
          <w:b/>
          <w:bCs/>
          <w:color w:val="009900"/>
          <w:u w:val="single"/>
        </w:rPr>
        <w:t>ḫ</w:t>
      </w:r>
      <w:r w:rsidRPr="00FA4342">
        <w:rPr>
          <w:rFonts w:cstheme="minorHAnsi"/>
          <w:b/>
          <w:bCs/>
          <w:color w:val="009900"/>
          <w:u w:val="single"/>
        </w:rPr>
        <w:t>aṣṣinnu</w:t>
      </w:r>
      <w:r w:rsidRPr="00FA4342">
        <w:rPr>
          <w:rFonts w:cstheme="minorHAnsi"/>
        </w:rPr>
        <w:t xml:space="preserve">, axe,  </w:t>
      </w:r>
      <w:r w:rsidRPr="00FA4342">
        <w:rPr>
          <w:rStyle w:val="tlid-translation"/>
          <w:rFonts w:cstheme="minorHAnsi"/>
          <w:b/>
          <w:lang w:val="tr-TR"/>
        </w:rPr>
        <w:t>Tocharian</w:t>
      </w:r>
      <w:r w:rsidRPr="00FA4342">
        <w:rPr>
          <w:rStyle w:val="tlid-translation"/>
          <w:rFonts w:cstheme="minorHAnsi"/>
          <w:lang w:val="tr-TR"/>
        </w:rPr>
        <w:t xml:space="preserve">, </w:t>
      </w:r>
      <w:r w:rsidRPr="00FA4342">
        <w:rPr>
          <w:rFonts w:cstheme="minorHAnsi"/>
          <w:color w:val="009900"/>
          <w:u w:val="single"/>
        </w:rPr>
        <w:t>w ätk</w:t>
      </w:r>
      <w:r w:rsidRPr="00FA4342">
        <w:rPr>
          <w:rFonts w:cstheme="minorHAnsi"/>
        </w:rPr>
        <w:t xml:space="preserve">-, to separate, </w:t>
      </w:r>
      <w:r w:rsidRPr="00FA4342">
        <w:rPr>
          <w:rFonts w:cstheme="minorHAnsi"/>
          <w:b/>
        </w:rPr>
        <w:t>Greek</w:t>
      </w:r>
      <w:r w:rsidRPr="00FA4342">
        <w:rPr>
          <w:rFonts w:cstheme="minorHAnsi"/>
        </w:rPr>
        <w:t xml:space="preserve">, </w:t>
      </w:r>
      <w:r w:rsidRPr="00FA4342">
        <w:rPr>
          <w:rStyle w:val="tlid-translation"/>
          <w:rFonts w:cstheme="minorHAnsi"/>
          <w:lang w:val="el-GR"/>
        </w:rPr>
        <w:t xml:space="preserve">αξίνα, </w:t>
      </w:r>
      <w:r w:rsidRPr="00FA4342">
        <w:rPr>
          <w:rStyle w:val="tlid-translation"/>
          <w:rFonts w:cstheme="minorHAnsi"/>
          <w:color w:val="009900"/>
          <w:u w:val="single"/>
          <w:lang w:val="el-GR"/>
        </w:rPr>
        <w:t>axina</w:t>
      </w:r>
      <w:r w:rsidRPr="00FA4342">
        <w:rPr>
          <w:rStyle w:val="tlid-translation"/>
          <w:rFonts w:cstheme="minorHAnsi"/>
          <w:lang w:val="el-GR"/>
        </w:rPr>
        <w:t xml:space="preserve">, </w:t>
      </w:r>
      <w:r w:rsidRPr="00FA4342">
        <w:rPr>
          <w:rStyle w:val="shorttext"/>
          <w:rFonts w:cstheme="minorHAnsi"/>
          <w:lang w:val="el-GR"/>
        </w:rPr>
        <w:t>mattock, pickaxe, hoe</w:t>
      </w:r>
      <w:r w:rsidRPr="00FA4342">
        <w:rPr>
          <w:rStyle w:val="shorttext"/>
          <w:rFonts w:cstheme="minorHAnsi"/>
        </w:rPr>
        <w:t>,</w:t>
      </w:r>
      <w:r w:rsidRPr="00FA4342">
        <w:rPr>
          <w:rStyle w:val="shorttext"/>
          <w:rFonts w:cstheme="minorHAnsi"/>
          <w:lang w:val="el-GR"/>
        </w:rPr>
        <w:t> </w:t>
      </w:r>
      <w:r w:rsidRPr="00FA4342">
        <w:rPr>
          <w:rStyle w:val="shorttext"/>
          <w:rFonts w:cstheme="minorHAnsi"/>
          <w:b/>
        </w:rPr>
        <w:t>Basque</w:t>
      </w:r>
      <w:r w:rsidRPr="00FA4342">
        <w:rPr>
          <w:rStyle w:val="shorttext"/>
          <w:rFonts w:cstheme="minorHAnsi"/>
        </w:rPr>
        <w:t xml:space="preserve">, </w:t>
      </w:r>
      <w:r w:rsidRPr="00FA4342">
        <w:rPr>
          <w:rFonts w:cstheme="minorHAnsi"/>
          <w:color w:val="009900"/>
          <w:u w:val="single"/>
        </w:rPr>
        <w:t>aitzur</w:t>
      </w:r>
      <w:r w:rsidRPr="00FA4342">
        <w:rPr>
          <w:rFonts w:cstheme="minorHAnsi"/>
        </w:rPr>
        <w:t xml:space="preserve">, hoe, </w:t>
      </w:r>
      <w:r w:rsidRPr="00FA4342">
        <w:rPr>
          <w:rFonts w:cstheme="minorHAnsi"/>
          <w:color w:val="009900"/>
          <w:u w:val="single"/>
        </w:rPr>
        <w:t>aizkora</w:t>
      </w:r>
      <w:r w:rsidRPr="00FA4342">
        <w:rPr>
          <w:rFonts w:cstheme="minorHAnsi"/>
        </w:rPr>
        <w:t xml:space="preserve">, axe, </w:t>
      </w:r>
      <w:r w:rsidRPr="00FA4342">
        <w:rPr>
          <w:rFonts w:cstheme="minorHAnsi"/>
          <w:b/>
        </w:rPr>
        <w:t>Latin</w:t>
      </w:r>
      <w:r w:rsidRPr="00FA4342">
        <w:rPr>
          <w:rFonts w:cstheme="minorHAnsi"/>
        </w:rPr>
        <w:t xml:space="preserve">, </w:t>
      </w:r>
      <w:r w:rsidRPr="00FA4342">
        <w:rPr>
          <w:rFonts w:cstheme="minorHAnsi"/>
          <w:color w:val="009900"/>
          <w:u w:val="single"/>
        </w:rPr>
        <w:t>ascia-ae</w:t>
      </w:r>
      <w:r w:rsidRPr="00FA4342">
        <w:rPr>
          <w:rFonts w:cstheme="minorHAnsi"/>
          <w:color w:val="000000"/>
        </w:rPr>
        <w:t>, axe, mason's trowel,</w:t>
      </w:r>
      <w:r w:rsidRPr="00FA4342">
        <w:rPr>
          <w:rFonts w:cstheme="minorHAnsi"/>
        </w:rPr>
        <w:t xml:space="preserve"> </w:t>
      </w:r>
      <w:r w:rsidRPr="00FA4342">
        <w:rPr>
          <w:rFonts w:cstheme="minorHAnsi"/>
          <w:b/>
        </w:rPr>
        <w:t>Italian</w:t>
      </w:r>
      <w:r w:rsidRPr="00FA4342">
        <w:rPr>
          <w:rFonts w:cstheme="minorHAnsi"/>
        </w:rPr>
        <w:t xml:space="preserve">, </w:t>
      </w:r>
      <w:r w:rsidRPr="00FA4342">
        <w:rPr>
          <w:rFonts w:cstheme="minorHAnsi"/>
          <w:color w:val="009900"/>
          <w:u w:val="single"/>
        </w:rPr>
        <w:t>ascia</w:t>
      </w:r>
      <w:r w:rsidRPr="00FA4342">
        <w:rPr>
          <w:rFonts w:cstheme="minorHAnsi"/>
        </w:rPr>
        <w:t xml:space="preserve">, axe, adze,  </w:t>
      </w:r>
      <w:r w:rsidRPr="00FA4342">
        <w:rPr>
          <w:rFonts w:cstheme="minorHAnsi"/>
          <w:b/>
        </w:rPr>
        <w:t>French</w:t>
      </w:r>
      <w:r w:rsidRPr="00FA4342">
        <w:rPr>
          <w:rFonts w:cstheme="minorHAnsi"/>
        </w:rPr>
        <w:t xml:space="preserve">, </w:t>
      </w:r>
      <w:r w:rsidRPr="00FA4342">
        <w:rPr>
          <w:rStyle w:val="shorttext"/>
          <w:rFonts w:cstheme="minorHAnsi"/>
          <w:color w:val="009900"/>
          <w:u w:val="single"/>
          <w:lang w:val="fr-FR"/>
        </w:rPr>
        <w:t>hache</w:t>
      </w:r>
      <w:r w:rsidRPr="00FA4342">
        <w:rPr>
          <w:rStyle w:val="shorttext"/>
          <w:rFonts w:cstheme="minorHAnsi"/>
          <w:lang w:val="fr-FR"/>
        </w:rPr>
        <w:t xml:space="preserve">, axe, </w:t>
      </w:r>
      <w:r w:rsidRPr="00FA4342">
        <w:rPr>
          <w:rFonts w:cstheme="minorHAnsi"/>
        </w:rPr>
        <w:t xml:space="preserve"> </w:t>
      </w:r>
      <w:r w:rsidRPr="00FA4342">
        <w:rPr>
          <w:rStyle w:val="shorttext"/>
          <w:rFonts w:cstheme="minorHAnsi"/>
          <w:b/>
        </w:rPr>
        <w:t>English</w:t>
      </w:r>
      <w:r w:rsidRPr="00FA4342">
        <w:rPr>
          <w:rStyle w:val="shorttext"/>
          <w:rFonts w:cstheme="minorHAnsi"/>
        </w:rPr>
        <w:t xml:space="preserve">, </w:t>
      </w:r>
      <w:r w:rsidRPr="00FA4342">
        <w:rPr>
          <w:rFonts w:cstheme="minorHAnsi"/>
          <w:color w:val="009900"/>
          <w:u w:val="single"/>
        </w:rPr>
        <w:t>axe</w:t>
      </w:r>
      <w:r w:rsidRPr="00FA4342">
        <w:rPr>
          <w:rFonts w:cstheme="minorHAnsi"/>
          <w:color w:val="000000"/>
        </w:rPr>
        <w:t xml:space="preserve">, [&lt;OE, </w:t>
      </w:r>
      <w:r w:rsidRPr="00FA4342">
        <w:rPr>
          <w:rFonts w:eastAsia="Calibri" w:cstheme="minorHAnsi"/>
          <w:color w:val="009900"/>
          <w:u w:val="single"/>
        </w:rPr>
        <w:t>æ</w:t>
      </w:r>
      <w:r w:rsidRPr="00FA4342">
        <w:rPr>
          <w:rFonts w:cstheme="minorHAnsi"/>
          <w:color w:val="009900"/>
          <w:u w:val="single"/>
        </w:rPr>
        <w:t>x</w:t>
      </w:r>
      <w:r w:rsidRPr="00FA4342">
        <w:rPr>
          <w:rFonts w:cstheme="minorHAnsi"/>
          <w:color w:val="000000"/>
        </w:rPr>
        <w:t xml:space="preserve">], </w:t>
      </w:r>
      <w:r w:rsidRPr="00FA4342">
        <w:rPr>
          <w:rFonts w:cstheme="minorHAnsi"/>
          <w:color w:val="009900"/>
          <w:u w:val="single"/>
        </w:rPr>
        <w:t>hatchet</w:t>
      </w:r>
      <w:r w:rsidRPr="00FA4342">
        <w:rPr>
          <w:rFonts w:cstheme="minorHAnsi"/>
          <w:color w:val="000000"/>
        </w:rPr>
        <w:t xml:space="preserve">, {&lt;OFr. </w:t>
      </w:r>
      <w:r w:rsidRPr="00FA4342">
        <w:rPr>
          <w:rFonts w:cstheme="minorHAnsi"/>
          <w:color w:val="009900"/>
          <w:u w:val="single"/>
        </w:rPr>
        <w:t>hache</w:t>
      </w:r>
      <w:r w:rsidRPr="00FA4342">
        <w:rPr>
          <w:rFonts w:cstheme="minorHAnsi"/>
          <w:color w:val="000000"/>
        </w:rPr>
        <w:t xml:space="preserve">, axe, of Gmc. origin], </w:t>
      </w:r>
      <w:r w:rsidRPr="001B2F02">
        <w:rPr>
          <w:rFonts w:cstheme="minorHAnsi"/>
          <w:b/>
        </w:rPr>
        <w:t>Persian</w:t>
      </w:r>
      <w:r w:rsidRPr="001B2F02">
        <w:rPr>
          <w:rFonts w:cstheme="minorHAnsi"/>
        </w:rPr>
        <w:t xml:space="preserve">, </w:t>
      </w:r>
      <w:r w:rsidRPr="001B2F02">
        <w:rPr>
          <w:rFonts w:cstheme="minorHAnsi"/>
          <w:color w:val="CC6600"/>
          <w:u w:val="single"/>
        </w:rPr>
        <w:t>kolang</w:t>
      </w:r>
      <w:r w:rsidRPr="001B2F02">
        <w:rPr>
          <w:rFonts w:cstheme="minorHAnsi"/>
        </w:rPr>
        <w:t xml:space="preserve">, pick, </w:t>
      </w:r>
      <w:r w:rsidRPr="001B2F02">
        <w:rPr>
          <w:rFonts w:cstheme="minorHAnsi"/>
          <w:b/>
        </w:rPr>
        <w:t>Croatian</w:t>
      </w:r>
      <w:r w:rsidRPr="001B2F02">
        <w:rPr>
          <w:rFonts w:cstheme="minorHAnsi"/>
        </w:rPr>
        <w:t xml:space="preserve">, </w:t>
      </w:r>
      <w:r w:rsidRPr="001B2F02">
        <w:rPr>
          <w:rStyle w:val="shorttext"/>
          <w:rFonts w:cstheme="minorHAnsi"/>
          <w:color w:val="CC6600"/>
          <w:u w:val="single"/>
          <w:lang w:val="hr-HR"/>
        </w:rPr>
        <w:t>kljucati</w:t>
      </w:r>
      <w:r w:rsidRPr="001B2F02">
        <w:rPr>
          <w:rStyle w:val="shorttext"/>
          <w:rFonts w:cstheme="minorHAnsi"/>
          <w:lang w:val="hr-HR"/>
        </w:rPr>
        <w:t xml:space="preserve">, pickax, </w:t>
      </w:r>
      <w:r w:rsidRPr="001B2F02">
        <w:rPr>
          <w:rStyle w:val="shorttext"/>
          <w:rFonts w:cstheme="minorHAnsi"/>
          <w:b/>
          <w:lang w:val="hr-HR"/>
        </w:rPr>
        <w:t>Armenian</w:t>
      </w:r>
      <w:r w:rsidRPr="001B2F02">
        <w:rPr>
          <w:rStyle w:val="shorttext"/>
          <w:rFonts w:cstheme="minorHAnsi"/>
          <w:lang w:val="hr-HR"/>
        </w:rPr>
        <w:t xml:space="preserve">, </w:t>
      </w:r>
      <w:r w:rsidRPr="001B2F02">
        <w:rPr>
          <w:rStyle w:val="shorttext"/>
          <w:rFonts w:cstheme="minorHAnsi"/>
          <w:lang w:val="hy-AM"/>
        </w:rPr>
        <w:t>քլունգ,</w:t>
      </w:r>
      <w:r w:rsidRPr="001B2F02">
        <w:rPr>
          <w:rStyle w:val="shorttext"/>
          <w:rFonts w:cstheme="minorHAnsi"/>
          <w:color w:val="CC6600"/>
          <w:lang w:val="hy-AM"/>
        </w:rPr>
        <w:t xml:space="preserve"> </w:t>
      </w:r>
      <w:r w:rsidRPr="001B2F02">
        <w:rPr>
          <w:rStyle w:val="shorttext"/>
          <w:rFonts w:cstheme="minorHAnsi"/>
          <w:color w:val="CC6600"/>
          <w:u w:val="single"/>
          <w:lang w:val="hy-AM"/>
        </w:rPr>
        <w:t>k’lung</w:t>
      </w:r>
      <w:r w:rsidRPr="001B2F02">
        <w:rPr>
          <w:rStyle w:val="shorttext"/>
          <w:rFonts w:cstheme="minorHAnsi"/>
          <w:lang w:val="hy-AM"/>
        </w:rPr>
        <w:t>, pickax,</w:t>
      </w:r>
      <w:r>
        <w:rPr>
          <w:rStyle w:val="shorttext"/>
          <w:rFonts w:cstheme="minorHAnsi"/>
        </w:rPr>
        <w:t xml:space="preserve"> </w:t>
      </w:r>
      <w:r w:rsidRPr="001B2F02">
        <w:rPr>
          <w:rStyle w:val="shorttext"/>
          <w:rFonts w:cstheme="minorHAnsi"/>
          <w:b/>
        </w:rPr>
        <w:t>Georgian</w:t>
      </w:r>
      <w:r w:rsidRPr="001B2F02">
        <w:rPr>
          <w:rStyle w:val="shorttext"/>
          <w:rFonts w:cstheme="minorHAnsi"/>
        </w:rPr>
        <w:t xml:space="preserve">, </w:t>
      </w:r>
      <w:r w:rsidRPr="001B2F02">
        <w:rPr>
          <w:rStyle w:val="shorttext"/>
          <w:rFonts w:ascii="Sylfaen" w:hAnsi="Sylfaen" w:cs="Sylfaen"/>
          <w:lang w:val="ka-GE"/>
        </w:rPr>
        <w:t>პიკაქსი</w:t>
      </w:r>
      <w:r w:rsidRPr="001B2F02">
        <w:rPr>
          <w:rStyle w:val="shorttext"/>
          <w:rFonts w:cstheme="minorHAnsi"/>
          <w:lang w:val="ka-GE"/>
        </w:rPr>
        <w:t>, </w:t>
      </w:r>
      <w:r w:rsidRPr="001B2F02">
        <w:rPr>
          <w:rStyle w:val="shorttext"/>
          <w:rFonts w:cstheme="minorHAnsi"/>
          <w:color w:val="009900"/>
          <w:u w:val="single"/>
          <w:lang w:val="ka-GE"/>
        </w:rPr>
        <w:t>p’ik’aksi</w:t>
      </w:r>
      <w:r w:rsidRPr="001B2F02">
        <w:rPr>
          <w:rStyle w:val="shorttext"/>
          <w:rFonts w:cstheme="minorHAnsi"/>
          <w:lang w:val="ka-GE"/>
        </w:rPr>
        <w:t xml:space="preserve">, </w:t>
      </w:r>
      <w:r w:rsidRPr="001B2F02">
        <w:rPr>
          <w:rStyle w:val="tlid-translation"/>
          <w:rFonts w:ascii="Sylfaen" w:hAnsi="Sylfaen" w:cs="Sylfaen"/>
          <w:lang w:val="ka-GE"/>
        </w:rPr>
        <w:t>პიქსკა</w:t>
      </w:r>
      <w:r w:rsidRPr="001B2F02">
        <w:rPr>
          <w:rStyle w:val="tlid-translation"/>
          <w:rFonts w:cstheme="minorHAnsi"/>
          <w:lang w:val="ka-GE"/>
        </w:rPr>
        <w:t xml:space="preserve">, </w:t>
      </w:r>
      <w:r w:rsidRPr="001B2F02">
        <w:rPr>
          <w:rStyle w:val="tlid-translation"/>
          <w:rFonts w:cstheme="minorHAnsi"/>
          <w:color w:val="009900"/>
          <w:u w:val="single"/>
          <w:lang w:val="ka-GE"/>
        </w:rPr>
        <w:t>p’iksk’a</w:t>
      </w:r>
      <w:r w:rsidRPr="001B2F02">
        <w:rPr>
          <w:rStyle w:val="tlid-translation"/>
          <w:rFonts w:cstheme="minorHAnsi"/>
          <w:lang w:val="ka-GE"/>
        </w:rPr>
        <w:t xml:space="preserve">,  </w:t>
      </w:r>
      <w:r w:rsidRPr="001B2F02">
        <w:rPr>
          <w:rStyle w:val="shorttext"/>
          <w:rFonts w:cstheme="minorHAnsi"/>
          <w:lang w:val="ka-GE"/>
        </w:rPr>
        <w:t xml:space="preserve">pickax, </w:t>
      </w:r>
      <w:r w:rsidRPr="001B2F02">
        <w:rPr>
          <w:rStyle w:val="shorttext"/>
          <w:rFonts w:cstheme="minorHAnsi"/>
          <w:b/>
        </w:rPr>
        <w:t>Latvian</w:t>
      </w:r>
      <w:r w:rsidRPr="001B2F02">
        <w:rPr>
          <w:rStyle w:val="shorttext"/>
          <w:rFonts w:cstheme="minorHAnsi"/>
        </w:rPr>
        <w:t xml:space="preserve">, </w:t>
      </w:r>
      <w:r w:rsidRPr="001B2F02">
        <w:rPr>
          <w:rStyle w:val="shorttext"/>
          <w:rFonts w:cstheme="minorHAnsi"/>
          <w:color w:val="009900"/>
          <w:u w:val="single"/>
          <w:lang w:val="lv-LV"/>
        </w:rPr>
        <w:t>pīķi</w:t>
      </w:r>
      <w:r w:rsidRPr="001B2F02">
        <w:rPr>
          <w:rStyle w:val="shorttext"/>
          <w:rFonts w:cstheme="minorHAnsi"/>
          <w:lang w:val="lv-LV"/>
        </w:rPr>
        <w:t xml:space="preserve">, axe with a pick, </w:t>
      </w:r>
      <w:r w:rsidRPr="001B2F02">
        <w:rPr>
          <w:rStyle w:val="shorttext"/>
          <w:rFonts w:cstheme="minorHAnsi"/>
          <w:b/>
          <w:lang w:val="lv-LV"/>
        </w:rPr>
        <w:t>Irish</w:t>
      </w:r>
      <w:r w:rsidRPr="001B2F02">
        <w:rPr>
          <w:rStyle w:val="shorttext"/>
          <w:rFonts w:cstheme="minorHAnsi"/>
          <w:lang w:val="lv-LV"/>
        </w:rPr>
        <w:t xml:space="preserve">, </w:t>
      </w:r>
      <w:r w:rsidRPr="001B2F02">
        <w:rPr>
          <w:rStyle w:val="shorttext"/>
          <w:rFonts w:cstheme="minorHAnsi"/>
          <w:lang w:val="ga-IE"/>
        </w:rPr>
        <w:t xml:space="preserve">tu le </w:t>
      </w:r>
      <w:r w:rsidRPr="001B2F02">
        <w:rPr>
          <w:rStyle w:val="shorttext"/>
          <w:rFonts w:cstheme="minorHAnsi"/>
          <w:color w:val="009900"/>
          <w:u w:val="single"/>
          <w:lang w:val="ga-IE"/>
        </w:rPr>
        <w:t>piocadh</w:t>
      </w:r>
      <w:r w:rsidRPr="001B2F02">
        <w:rPr>
          <w:rStyle w:val="shorttext"/>
          <w:rFonts w:cstheme="minorHAnsi"/>
          <w:lang w:val="ga-IE"/>
        </w:rPr>
        <w:t>, axe with a pick,</w:t>
      </w:r>
      <w:r w:rsidRPr="001B2F02">
        <w:rPr>
          <w:rStyle w:val="shorttext"/>
          <w:rFonts w:cstheme="minorHAnsi"/>
        </w:rPr>
        <w:t xml:space="preserve"> </w:t>
      </w:r>
      <w:r w:rsidRPr="001B2F02">
        <w:rPr>
          <w:rStyle w:val="shorttext"/>
          <w:rFonts w:cstheme="minorHAnsi"/>
          <w:b/>
        </w:rPr>
        <w:t>Scots-Gaelic</w:t>
      </w:r>
      <w:r w:rsidRPr="001B2F02">
        <w:rPr>
          <w:rStyle w:val="shorttext"/>
          <w:rFonts w:cstheme="minorHAnsi"/>
        </w:rPr>
        <w:t xml:space="preserve">, </w:t>
      </w:r>
      <w:r w:rsidRPr="001B2F02">
        <w:rPr>
          <w:rStyle w:val="shorttext"/>
          <w:rFonts w:cstheme="minorHAnsi"/>
          <w:lang w:val="gd-GB"/>
        </w:rPr>
        <w:t>tuagh le</w:t>
      </w:r>
      <w:r w:rsidRPr="001B2F02">
        <w:rPr>
          <w:rStyle w:val="shorttext"/>
          <w:rFonts w:cstheme="minorHAnsi"/>
          <w:color w:val="009900"/>
          <w:u w:val="single"/>
          <w:lang w:val="gd-GB"/>
        </w:rPr>
        <w:t xml:space="preserve"> pioc</w:t>
      </w:r>
      <w:r w:rsidRPr="001B2F02">
        <w:rPr>
          <w:rStyle w:val="shorttext"/>
          <w:rFonts w:cstheme="minorHAnsi"/>
          <w:lang w:val="gd-GB"/>
        </w:rPr>
        <w:t>, axe with a pick,</w:t>
      </w:r>
      <w:r w:rsidRPr="001B2F02">
        <w:rPr>
          <w:rStyle w:val="shorttext"/>
          <w:rFonts w:cstheme="minorHAnsi"/>
          <w:lang w:val="ga-IE"/>
        </w:rPr>
        <w:t xml:space="preserve"> </w:t>
      </w:r>
      <w:r w:rsidRPr="001B2F02">
        <w:rPr>
          <w:rStyle w:val="shorttext0"/>
          <w:rFonts w:cstheme="minorHAnsi"/>
          <w:b/>
          <w:lang w:val="fi-FI"/>
        </w:rPr>
        <w:t>Italian</w:t>
      </w:r>
      <w:r w:rsidRPr="001B2F02">
        <w:rPr>
          <w:rStyle w:val="shorttext0"/>
          <w:rFonts w:cstheme="minorHAnsi"/>
          <w:lang w:val="fi-FI"/>
        </w:rPr>
        <w:t xml:space="preserve">, </w:t>
      </w:r>
      <w:r w:rsidRPr="001B2F02">
        <w:rPr>
          <w:rFonts w:cstheme="minorHAnsi"/>
          <w:color w:val="007700"/>
          <w:u w:val="single"/>
        </w:rPr>
        <w:t>piccone</w:t>
      </w:r>
      <w:r w:rsidRPr="001B2F02">
        <w:rPr>
          <w:rFonts w:cstheme="minorHAnsi"/>
          <w:color w:val="000000"/>
        </w:rPr>
        <w:t xml:space="preserve">, pickax, </w:t>
      </w:r>
      <w:r w:rsidRPr="001B2F02">
        <w:rPr>
          <w:rFonts w:cstheme="minorHAnsi"/>
          <w:b/>
          <w:color w:val="000000"/>
        </w:rPr>
        <w:t>French</w:t>
      </w:r>
      <w:r w:rsidRPr="001B2F02">
        <w:rPr>
          <w:rFonts w:cstheme="minorHAnsi"/>
          <w:color w:val="000000"/>
        </w:rPr>
        <w:t xml:space="preserve">, </w:t>
      </w:r>
      <w:r w:rsidRPr="001B2F02">
        <w:rPr>
          <w:rFonts w:cstheme="minorHAnsi"/>
          <w:color w:val="007700"/>
          <w:u w:val="single"/>
        </w:rPr>
        <w:t>pic</w:t>
      </w:r>
      <w:r w:rsidRPr="001B2F02">
        <w:rPr>
          <w:rFonts w:cstheme="minorHAnsi"/>
        </w:rPr>
        <w:t xml:space="preserve">, pickax, </w:t>
      </w:r>
      <w:r w:rsidRPr="001B2F02">
        <w:rPr>
          <w:rFonts w:cstheme="minorHAnsi"/>
          <w:b/>
        </w:rPr>
        <w:t>English</w:t>
      </w:r>
      <w:r w:rsidRPr="001B2F02">
        <w:rPr>
          <w:rFonts w:cstheme="minorHAnsi"/>
        </w:rPr>
        <w:t xml:space="preserve">, </w:t>
      </w:r>
      <w:r w:rsidRPr="001B2F02">
        <w:rPr>
          <w:rFonts w:cstheme="minorHAnsi"/>
          <w:color w:val="009900"/>
          <w:u w:val="single"/>
        </w:rPr>
        <w:t xml:space="preserve">pickax </w:t>
      </w:r>
      <w:r w:rsidRPr="001B2F02">
        <w:rPr>
          <w:rFonts w:cstheme="minorHAnsi"/>
        </w:rPr>
        <w:t xml:space="preserve">[&lt;OFr. </w:t>
      </w:r>
      <w:r w:rsidRPr="001B2F02">
        <w:rPr>
          <w:rFonts w:cstheme="minorHAnsi"/>
          <w:color w:val="009900"/>
          <w:u w:val="single"/>
        </w:rPr>
        <w:t>picois</w:t>
      </w:r>
      <w:r>
        <w:rPr>
          <w:rFonts w:cstheme="minorHAnsi"/>
        </w:rPr>
        <w:t>] peak [&lt;</w:t>
      </w:r>
      <w:r w:rsidRPr="00221D63">
        <w:rPr>
          <w:rFonts w:cstheme="minorHAnsi"/>
        </w:rPr>
        <w:t>prob</w:t>
      </w:r>
      <w:r>
        <w:rPr>
          <w:rFonts w:cstheme="minorHAnsi"/>
        </w:rPr>
        <w:t xml:space="preserve">. </w:t>
      </w:r>
      <w:r w:rsidRPr="00221D63">
        <w:rPr>
          <w:rFonts w:cstheme="minorHAnsi"/>
          <w:color w:val="00B050"/>
          <w:u w:val="single"/>
        </w:rPr>
        <w:t>pike</w:t>
      </w:r>
      <w:r w:rsidRPr="001B2F02">
        <w:rPr>
          <w:rFonts w:cstheme="minorHAnsi"/>
        </w:rPr>
        <w:t xml:space="preserve">, hill with a pointed summit], </w:t>
      </w:r>
      <w:r w:rsidRPr="001B2F02">
        <w:rPr>
          <w:rFonts w:cstheme="minorHAnsi"/>
          <w:b/>
        </w:rPr>
        <w:t>Etruscan</w:t>
      </w:r>
      <w:r w:rsidRPr="001B2F02">
        <w:rPr>
          <w:rFonts w:cstheme="minorHAnsi"/>
        </w:rPr>
        <w:t xml:space="preserve">, </w:t>
      </w:r>
      <w:r w:rsidRPr="001B2F02">
        <w:rPr>
          <w:rFonts w:cstheme="minorHAnsi"/>
          <w:color w:val="007700"/>
          <w:u w:val="single"/>
        </w:rPr>
        <w:t>pikun</w:t>
      </w:r>
      <w:r w:rsidRPr="001B2F02">
        <w:rPr>
          <w:rFonts w:cstheme="minorHAnsi"/>
          <w:color w:val="007700"/>
        </w:rPr>
        <w:t xml:space="preserve"> </w:t>
      </w:r>
      <w:r w:rsidRPr="001B2F02">
        <w:rPr>
          <w:rFonts w:cstheme="minorHAnsi"/>
          <w:color w:val="000000"/>
        </w:rPr>
        <w:t xml:space="preserve">(PIKVN), </w:t>
      </w:r>
      <w:r w:rsidRPr="001B2F02">
        <w:rPr>
          <w:rFonts w:cstheme="minorHAnsi"/>
          <w:b/>
          <w:color w:val="000000"/>
        </w:rPr>
        <w:t>Latvian</w:t>
      </w:r>
      <w:r w:rsidRPr="001B2F02">
        <w:rPr>
          <w:rFonts w:cstheme="minorHAnsi"/>
          <w:color w:val="000000"/>
        </w:rPr>
        <w:t xml:space="preserve">, </w:t>
      </w:r>
      <w:r w:rsidRPr="001B2F02">
        <w:rPr>
          <w:rStyle w:val="shorttext"/>
          <w:rFonts w:cstheme="minorHAnsi"/>
          <w:color w:val="993399"/>
          <w:u w:val="single"/>
          <w:lang w:val="lv-LV"/>
        </w:rPr>
        <w:t>cirvis</w:t>
      </w:r>
      <w:r w:rsidRPr="001B2F02">
        <w:rPr>
          <w:rStyle w:val="shorttext"/>
          <w:rFonts w:cstheme="minorHAnsi"/>
          <w:lang w:val="lv-LV"/>
        </w:rPr>
        <w:t xml:space="preserve"> ar</w:t>
      </w:r>
      <w:r w:rsidRPr="001B2F02">
        <w:rPr>
          <w:rStyle w:val="shorttext"/>
          <w:rFonts w:cstheme="minorHAnsi"/>
          <w:color w:val="009900"/>
          <w:lang w:val="lv-LV"/>
        </w:rPr>
        <w:t xml:space="preserve"> </w:t>
      </w:r>
      <w:r w:rsidRPr="001B2F02">
        <w:rPr>
          <w:rStyle w:val="shorttext"/>
          <w:rFonts w:cstheme="minorHAnsi"/>
          <w:color w:val="009900"/>
          <w:u w:val="single"/>
          <w:lang w:val="lv-LV"/>
        </w:rPr>
        <w:t>pīķi</w:t>
      </w:r>
      <w:r w:rsidRPr="001B2F02">
        <w:rPr>
          <w:rStyle w:val="shorttext"/>
          <w:rFonts w:cstheme="minorHAnsi"/>
          <w:lang w:val="lv-LV"/>
        </w:rPr>
        <w:t>, axe with a pick,</w:t>
      </w:r>
      <w:r w:rsidRPr="001B2F02">
        <w:rPr>
          <w:rStyle w:val="shorttext"/>
          <w:rFonts w:cstheme="minorHAnsi"/>
          <w:color w:val="993399"/>
          <w:lang w:val="lv-LV"/>
        </w:rPr>
        <w:t xml:space="preserve"> </w:t>
      </w:r>
      <w:r w:rsidRPr="00902A7B">
        <w:rPr>
          <w:rFonts w:cstheme="minorHAnsi"/>
          <w:b/>
          <w:color w:val="000000"/>
        </w:rPr>
        <w:t>Hittite</w:t>
      </w:r>
      <w:r>
        <w:rPr>
          <w:rFonts w:cstheme="minorHAnsi"/>
          <w:color w:val="000000"/>
        </w:rPr>
        <w:t xml:space="preserve">, </w:t>
      </w:r>
      <w:r>
        <w:rPr>
          <w:b/>
          <w:bCs/>
          <w:color w:val="3333FF"/>
        </w:rPr>
        <w:t>tekan</w:t>
      </w:r>
      <w:r>
        <w:rPr>
          <w:bCs/>
          <w:color w:val="3333FF"/>
        </w:rPr>
        <w:t>,</w:t>
      </w:r>
      <w:r>
        <w:rPr>
          <w:bCs/>
        </w:rPr>
        <w:t xml:space="preserve"> pickaxe </w:t>
      </w:r>
      <w:r w:rsidRPr="001B2F02">
        <w:rPr>
          <w:rStyle w:val="shorttext0"/>
          <w:rFonts w:cstheme="minorHAnsi"/>
          <w:b/>
          <w:lang w:val="ro-RO"/>
        </w:rPr>
        <w:t>Sanskrit</w:t>
      </w:r>
      <w:r w:rsidRPr="001B2F02">
        <w:rPr>
          <w:rStyle w:val="shorttext0"/>
          <w:rFonts w:cstheme="minorHAnsi"/>
          <w:lang w:val="ro-RO"/>
        </w:rPr>
        <w:t xml:space="preserve">, </w:t>
      </w:r>
      <w:r w:rsidRPr="001B2F02">
        <w:rPr>
          <w:rFonts w:cstheme="minorHAnsi"/>
          <w:color w:val="3333FF"/>
        </w:rPr>
        <w:t>zikhara</w:t>
      </w:r>
      <w:r w:rsidRPr="001B2F02">
        <w:rPr>
          <w:rFonts w:cstheme="minorHAnsi"/>
          <w:color w:val="000000"/>
        </w:rPr>
        <w:t xml:space="preserve">, adj., peak, top, summit, </w:t>
      </w:r>
      <w:r w:rsidRPr="001B2F02">
        <w:rPr>
          <w:rFonts w:cstheme="minorHAnsi"/>
          <w:b/>
          <w:color w:val="000000"/>
        </w:rPr>
        <w:t>Belarusian</w:t>
      </w:r>
      <w:r w:rsidRPr="001B2F02">
        <w:rPr>
          <w:rFonts w:cstheme="minorHAnsi"/>
          <w:color w:val="000000"/>
        </w:rPr>
        <w:t xml:space="preserve">, </w:t>
      </w:r>
      <w:r w:rsidRPr="001B2F02">
        <w:rPr>
          <w:rStyle w:val="shorttext"/>
          <w:rFonts w:cstheme="minorHAnsi"/>
          <w:color w:val="3333FF"/>
          <w:lang w:val="be-BY"/>
        </w:rPr>
        <w:t>siakiera</w:t>
      </w:r>
      <w:r w:rsidRPr="001B2F02">
        <w:rPr>
          <w:rStyle w:val="shorttext"/>
          <w:rFonts w:cstheme="minorHAnsi"/>
          <w:lang w:val="be-BY"/>
        </w:rPr>
        <w:t>, axe,</w:t>
      </w:r>
      <w:r w:rsidRPr="001B2F02">
        <w:rPr>
          <w:rStyle w:val="shorttext"/>
          <w:rFonts w:cstheme="minorHAnsi"/>
        </w:rPr>
        <w:t xml:space="preserve"> </w:t>
      </w:r>
      <w:r w:rsidRPr="001B2F02">
        <w:rPr>
          <w:rStyle w:val="tlid-translation"/>
          <w:rFonts w:cstheme="minorHAnsi"/>
          <w:lang w:val="be-BY"/>
        </w:rPr>
        <w:t xml:space="preserve">bajavaja </w:t>
      </w:r>
      <w:r w:rsidRPr="001B2F02">
        <w:rPr>
          <w:rStyle w:val="tlid-translation"/>
          <w:rFonts w:cstheme="minorHAnsi"/>
          <w:color w:val="3333FF"/>
          <w:lang w:val="be-BY"/>
        </w:rPr>
        <w:t>siakiera</w:t>
      </w:r>
      <w:r w:rsidRPr="001B2F02">
        <w:rPr>
          <w:rStyle w:val="tlid-translation"/>
          <w:rFonts w:cstheme="minorHAnsi"/>
          <w:lang w:val="be-BY"/>
        </w:rPr>
        <w:t>, battle axe</w:t>
      </w:r>
      <w:r w:rsidRPr="001B2F02">
        <w:rPr>
          <w:rStyle w:val="tlid-translation"/>
          <w:rFonts w:cstheme="minorHAnsi"/>
        </w:rPr>
        <w:t>,</w:t>
      </w:r>
      <w:r w:rsidRPr="001B2F02">
        <w:rPr>
          <w:rStyle w:val="tlid-translation"/>
          <w:rFonts w:cstheme="minorHAnsi"/>
          <w:lang w:val="be-BY"/>
        </w:rPr>
        <w:t xml:space="preserve"> </w:t>
      </w:r>
      <w:r w:rsidRPr="001B2F02">
        <w:rPr>
          <w:rStyle w:val="shorttext"/>
          <w:rFonts w:cstheme="minorHAnsi"/>
          <w:lang w:val="be-BY"/>
        </w:rPr>
        <w:t> </w:t>
      </w:r>
      <w:r w:rsidRPr="001B2F02">
        <w:rPr>
          <w:rFonts w:cstheme="minorHAnsi"/>
          <w:color w:val="000000"/>
        </w:rPr>
        <w:t xml:space="preserve"> </w:t>
      </w:r>
      <w:r w:rsidRPr="001B2F02">
        <w:rPr>
          <w:rFonts w:cstheme="minorHAnsi"/>
          <w:b/>
          <w:color w:val="000000"/>
        </w:rPr>
        <w:t>Croatian</w:t>
      </w:r>
      <w:r w:rsidRPr="001B2F02">
        <w:rPr>
          <w:rFonts w:cstheme="minorHAnsi"/>
          <w:color w:val="000000"/>
        </w:rPr>
        <w:t xml:space="preserve">, </w:t>
      </w:r>
      <w:r w:rsidRPr="001B2F02">
        <w:rPr>
          <w:rStyle w:val="shorttext"/>
          <w:rFonts w:cstheme="minorHAnsi"/>
          <w:color w:val="3333FF"/>
          <w:lang w:val="hr-HR"/>
        </w:rPr>
        <w:t>sjekira</w:t>
      </w:r>
      <w:r w:rsidRPr="001B2F02">
        <w:rPr>
          <w:rStyle w:val="shorttext"/>
          <w:rFonts w:cstheme="minorHAnsi"/>
          <w:lang w:val="hr-HR"/>
        </w:rPr>
        <w:t xml:space="preserve">, axe, </w:t>
      </w:r>
      <w:r w:rsidRPr="001B2F02">
        <w:rPr>
          <w:rStyle w:val="tlid-translation"/>
          <w:rFonts w:cstheme="minorHAnsi"/>
          <w:lang w:val="hr-HR"/>
        </w:rPr>
        <w:t xml:space="preserve">ratna </w:t>
      </w:r>
      <w:r w:rsidRPr="001B2F02">
        <w:rPr>
          <w:rStyle w:val="tlid-translation"/>
          <w:rFonts w:cstheme="minorHAnsi"/>
          <w:color w:val="3333FF"/>
          <w:lang w:val="hr-HR"/>
        </w:rPr>
        <w:t>sjekira</w:t>
      </w:r>
      <w:r w:rsidRPr="001B2F02">
        <w:rPr>
          <w:rStyle w:val="tlid-translation"/>
          <w:rFonts w:cstheme="minorHAnsi"/>
          <w:lang w:val="hr-HR"/>
        </w:rPr>
        <w:t xml:space="preserve">, battle axe, </w:t>
      </w:r>
      <w:r w:rsidRPr="001B2F02">
        <w:rPr>
          <w:rStyle w:val="tlid-translation"/>
          <w:rFonts w:cstheme="minorHAnsi"/>
          <w:b/>
          <w:lang w:val="hr-HR"/>
        </w:rPr>
        <w:t>Greek</w:t>
      </w:r>
      <w:r w:rsidRPr="001B2F02">
        <w:rPr>
          <w:rStyle w:val="tlid-translation"/>
          <w:rFonts w:cstheme="minorHAnsi"/>
          <w:lang w:val="hr-HR"/>
        </w:rPr>
        <w:t xml:space="preserve">, </w:t>
      </w:r>
      <w:r w:rsidRPr="001B2F02">
        <w:rPr>
          <w:rFonts w:cstheme="minorHAnsi"/>
          <w:color w:val="000000"/>
        </w:rPr>
        <w:t>συλλέγω,</w:t>
      </w:r>
      <w:r w:rsidRPr="001B2F02">
        <w:rPr>
          <w:rFonts w:cstheme="minorHAnsi"/>
        </w:rPr>
        <w:t xml:space="preserve"> </w:t>
      </w:r>
      <w:r w:rsidRPr="001B2F02">
        <w:rPr>
          <w:rStyle w:val="shorttext"/>
          <w:rFonts w:cstheme="minorHAnsi"/>
          <w:lang w:val="el-GR"/>
        </w:rPr>
        <w:t xml:space="preserve">τσεκούρι, </w:t>
      </w:r>
      <w:r w:rsidRPr="001B2F02">
        <w:rPr>
          <w:rStyle w:val="shorttext"/>
          <w:rFonts w:cstheme="minorHAnsi"/>
          <w:color w:val="3333FF"/>
          <w:lang w:val="el-GR"/>
        </w:rPr>
        <w:t>tsekoúri</w:t>
      </w:r>
      <w:r w:rsidRPr="001B2F02">
        <w:rPr>
          <w:rStyle w:val="shorttext"/>
          <w:rFonts w:cstheme="minorHAnsi"/>
          <w:lang w:val="el-GR"/>
        </w:rPr>
        <w:t xml:space="preserve">, axe, </w:t>
      </w:r>
      <w:r w:rsidRPr="001B2F02">
        <w:rPr>
          <w:rStyle w:val="tlid-translation"/>
          <w:rFonts w:cstheme="minorHAnsi"/>
          <w:lang w:val="el-GR"/>
        </w:rPr>
        <w:t>τσεκούρι μάχης, </w:t>
      </w:r>
      <w:r w:rsidRPr="001B2F02">
        <w:rPr>
          <w:rFonts w:cstheme="minorHAnsi"/>
          <w:color w:val="3333FF"/>
        </w:rPr>
        <w:t>tsekoúri</w:t>
      </w:r>
      <w:r w:rsidRPr="001B2F02">
        <w:rPr>
          <w:rFonts w:cstheme="minorHAnsi"/>
        </w:rPr>
        <w:t xml:space="preserve"> máchis, battle axe,</w:t>
      </w:r>
      <w:r>
        <w:rPr>
          <w:rFonts w:cstheme="minorHAnsi"/>
        </w:rPr>
        <w:t xml:space="preserve"> </w:t>
      </w:r>
      <w:r w:rsidRPr="00FA4342">
        <w:rPr>
          <w:rFonts w:cstheme="minorHAnsi"/>
          <w:b/>
          <w:color w:val="000000"/>
        </w:rPr>
        <w:t>Akkadian</w:t>
      </w:r>
      <w:r w:rsidRPr="00FA4342">
        <w:rPr>
          <w:rFonts w:cstheme="minorHAnsi"/>
          <w:color w:val="000000"/>
        </w:rPr>
        <w:t xml:space="preserve">, </w:t>
      </w:r>
      <w:r w:rsidRPr="00FA4342">
        <w:rPr>
          <w:rFonts w:cstheme="minorHAnsi"/>
          <w:b/>
          <w:bCs/>
          <w:color w:val="CC6600"/>
          <w:u w:val="single"/>
        </w:rPr>
        <w:t>pāštu</w:t>
      </w:r>
      <w:r w:rsidRPr="00FA4342">
        <w:rPr>
          <w:rFonts w:cstheme="minorHAnsi"/>
        </w:rPr>
        <w:t xml:space="preserve">, double-handed axe, </w:t>
      </w:r>
      <w:r w:rsidRPr="00FA4342">
        <w:rPr>
          <w:rFonts w:eastAsia="Calibri" w:cstheme="minorHAnsi"/>
          <w:b/>
          <w:bCs/>
          <w:color w:val="CC6600"/>
          <w:u w:val="single"/>
        </w:rPr>
        <w:t>p</w:t>
      </w:r>
      <w:r w:rsidRPr="00FA4342">
        <w:rPr>
          <w:rFonts w:cstheme="minorHAnsi"/>
          <w:b/>
          <w:bCs/>
          <w:color w:val="CC6600"/>
          <w:u w:val="single"/>
        </w:rPr>
        <w:t>āš</w:t>
      </w:r>
      <w:r w:rsidRPr="00FA4342">
        <w:rPr>
          <w:rFonts w:eastAsia="Calibri" w:cstheme="minorHAnsi"/>
          <w:b/>
          <w:bCs/>
          <w:color w:val="CC6600"/>
          <w:u w:val="single"/>
        </w:rPr>
        <w:t>u</w:t>
      </w:r>
      <w:r w:rsidRPr="00FA4342">
        <w:rPr>
          <w:rFonts w:cstheme="minorHAnsi"/>
          <w:color w:val="CC6600"/>
          <w:u w:val="single"/>
        </w:rPr>
        <w:t>,</w:t>
      </w:r>
      <w:r w:rsidRPr="00FA4342">
        <w:rPr>
          <w:rFonts w:cstheme="minorHAnsi"/>
        </w:rPr>
        <w:t xml:space="preserve"> axe or hatchet</w:t>
      </w:r>
      <w:r w:rsidRPr="00FA4342">
        <w:rPr>
          <w:rFonts w:cstheme="minorHAnsi"/>
          <w:color w:val="000000"/>
        </w:rPr>
        <w:t xml:space="preserve">, </w:t>
      </w:r>
      <w:r w:rsidRPr="00FA4342">
        <w:rPr>
          <w:rFonts w:cstheme="minorHAnsi"/>
          <w:b/>
          <w:color w:val="000000"/>
        </w:rPr>
        <w:t>Belarusian</w:t>
      </w:r>
      <w:r w:rsidRPr="00FA4342">
        <w:rPr>
          <w:rFonts w:cstheme="minorHAnsi"/>
          <w:color w:val="000000"/>
        </w:rPr>
        <w:t xml:space="preserve">, </w:t>
      </w:r>
      <w:r w:rsidRPr="00FA4342">
        <w:rPr>
          <w:rStyle w:val="shorttext"/>
          <w:rFonts w:cstheme="minorHAnsi"/>
          <w:lang w:val="be-BY"/>
        </w:rPr>
        <w:t xml:space="preserve">пушыць, </w:t>
      </w:r>
      <w:r w:rsidRPr="00FA4342">
        <w:rPr>
          <w:rStyle w:val="shorttext"/>
          <w:rFonts w:cstheme="minorHAnsi"/>
          <w:color w:val="CC6600"/>
          <w:u w:val="single"/>
          <w:lang w:val="be-BY"/>
        </w:rPr>
        <w:t>pušyć</w:t>
      </w:r>
      <w:r w:rsidRPr="00FA4342">
        <w:rPr>
          <w:rStyle w:val="shorttext"/>
          <w:rFonts w:cstheme="minorHAnsi"/>
          <w:lang w:val="be-BY"/>
        </w:rPr>
        <w:t>, to hoe</w:t>
      </w:r>
      <w:r w:rsidRPr="00FA4342">
        <w:rPr>
          <w:rStyle w:val="shorttext"/>
          <w:rFonts w:cstheme="minorHAnsi"/>
        </w:rPr>
        <w:t xml:space="preserve">, </w:t>
      </w:r>
      <w:r w:rsidRPr="007A09A4">
        <w:rPr>
          <w:rStyle w:val="shorttext"/>
          <w:rFonts w:cstheme="minorHAnsi"/>
          <w:b/>
        </w:rPr>
        <w:t>Persian</w:t>
      </w:r>
      <w:r w:rsidRPr="00FA4342">
        <w:rPr>
          <w:rStyle w:val="shorttext"/>
          <w:rFonts w:cstheme="minorHAnsi"/>
        </w:rPr>
        <w:t xml:space="preserve">, </w:t>
      </w:r>
      <w:r w:rsidRPr="00FA4342">
        <w:rPr>
          <w:rFonts w:cstheme="minorHAnsi"/>
          <w:color w:val="3333FF"/>
          <w:u w:val="single"/>
        </w:rPr>
        <w:t>tabar</w:t>
      </w:r>
      <w:r w:rsidRPr="00FA4342">
        <w:rPr>
          <w:rFonts w:cstheme="minorHAnsi"/>
        </w:rPr>
        <w:t xml:space="preserve">, </w:t>
      </w:r>
      <w:r w:rsidRPr="00FA4342">
        <w:rPr>
          <w:rStyle w:val="nobold"/>
          <w:rFonts w:cstheme="minorHAnsi"/>
        </w:rPr>
        <w:t>تبر</w:t>
      </w:r>
      <w:r w:rsidRPr="00FA4342">
        <w:rPr>
          <w:rFonts w:cstheme="minorHAnsi"/>
        </w:rPr>
        <w:t xml:space="preserve"> axe, hatchet, battle-axe, </w:t>
      </w:r>
      <w:r w:rsidRPr="00FA4342">
        <w:rPr>
          <w:rFonts w:cstheme="minorHAnsi"/>
          <w:b/>
        </w:rPr>
        <w:t>Polish</w:t>
      </w:r>
      <w:r w:rsidRPr="00FA4342">
        <w:rPr>
          <w:rFonts w:cstheme="minorHAnsi"/>
        </w:rPr>
        <w:t xml:space="preserve">, </w:t>
      </w:r>
      <w:r w:rsidRPr="00FA4342">
        <w:rPr>
          <w:rStyle w:val="tlid-translation"/>
          <w:rFonts w:cstheme="minorHAnsi"/>
          <w:color w:val="3333FF"/>
          <w:u w:val="single"/>
          <w:lang w:val="pl-PL"/>
        </w:rPr>
        <w:t>topór</w:t>
      </w:r>
      <w:r w:rsidRPr="00FA4342">
        <w:rPr>
          <w:rStyle w:val="tlid-translation"/>
          <w:rFonts w:cstheme="minorHAnsi"/>
          <w:lang w:val="pl-PL"/>
        </w:rPr>
        <w:t xml:space="preserve">, axe, hatchet, adze, </w:t>
      </w:r>
      <w:r w:rsidRPr="00FA4342">
        <w:rPr>
          <w:rStyle w:val="tlid-translation"/>
          <w:rFonts w:cstheme="minorHAnsi"/>
          <w:b/>
          <w:lang w:val="pl-PL"/>
        </w:rPr>
        <w:t>Romanian</w:t>
      </w:r>
      <w:r w:rsidRPr="00FA4342">
        <w:rPr>
          <w:rStyle w:val="tlid-translation"/>
          <w:rFonts w:cstheme="minorHAnsi"/>
          <w:lang w:val="pl-PL"/>
        </w:rPr>
        <w:t xml:space="preserve">, </w:t>
      </w:r>
      <w:r w:rsidRPr="00FA4342">
        <w:rPr>
          <w:rStyle w:val="tlid-translation"/>
          <w:rFonts w:cstheme="minorHAnsi"/>
          <w:color w:val="3333FF"/>
          <w:u w:val="single"/>
          <w:lang w:val="ro-RO"/>
        </w:rPr>
        <w:t>topor</w:t>
      </w:r>
      <w:r w:rsidRPr="00FA4342">
        <w:rPr>
          <w:rStyle w:val="tlid-translation"/>
          <w:rFonts w:cstheme="minorHAnsi"/>
          <w:lang w:val="ro-RO"/>
        </w:rPr>
        <w:t xml:space="preserve">, axe, hatchet, cleaver, </w:t>
      </w:r>
      <w:r w:rsidRPr="00FA4342">
        <w:rPr>
          <w:rStyle w:val="tlid-translation"/>
          <w:rFonts w:cstheme="minorHAnsi"/>
          <w:b/>
          <w:lang w:val="ro-RO"/>
        </w:rPr>
        <w:t>Tajik</w:t>
      </w:r>
      <w:r w:rsidRPr="00FA4342">
        <w:rPr>
          <w:rStyle w:val="tlid-translation"/>
          <w:rFonts w:cstheme="minorHAnsi"/>
          <w:lang w:val="ro-RO"/>
        </w:rPr>
        <w:t xml:space="preserve">, </w:t>
      </w:r>
      <w:r w:rsidRPr="00FA4342">
        <w:rPr>
          <w:rStyle w:val="tlid-translation"/>
          <w:rFonts w:cstheme="minorHAnsi"/>
          <w:lang w:val="tg-Cyrl-TJ"/>
        </w:rPr>
        <w:t xml:space="preserve">табар, </w:t>
      </w:r>
      <w:r w:rsidRPr="00FA4342">
        <w:rPr>
          <w:rStyle w:val="tlid-translation"/>
          <w:rFonts w:cstheme="minorHAnsi"/>
          <w:color w:val="3333FF"/>
          <w:u w:val="single"/>
          <w:lang w:val="tg-Cyrl-TJ"/>
        </w:rPr>
        <w:t>taʙar,</w:t>
      </w:r>
      <w:r w:rsidRPr="00FA4342">
        <w:rPr>
          <w:rStyle w:val="tlid-translation"/>
          <w:rFonts w:cstheme="minorHAnsi"/>
          <w:lang w:val="tg-Cyrl-TJ"/>
        </w:rPr>
        <w:t xml:space="preserve"> hatchet, axe</w:t>
      </w:r>
      <w:r w:rsidRPr="00FA4342">
        <w:rPr>
          <w:rStyle w:val="tlid-translation"/>
          <w:rFonts w:cstheme="minorHAnsi"/>
        </w:rPr>
        <w:t xml:space="preserve">, </w:t>
      </w:r>
      <w:r w:rsidRPr="00FA4342">
        <w:rPr>
          <w:rStyle w:val="tlid-translation"/>
          <w:rFonts w:cstheme="minorHAnsi"/>
          <w:b/>
        </w:rPr>
        <w:t>Persian</w:t>
      </w:r>
      <w:r w:rsidRPr="00FA4342">
        <w:rPr>
          <w:rStyle w:val="tlid-translation"/>
          <w:rFonts w:cstheme="minorHAnsi"/>
        </w:rPr>
        <w:t xml:space="preserve">, </w:t>
      </w:r>
      <w:r w:rsidRPr="00FA4342">
        <w:rPr>
          <w:rFonts w:cstheme="minorHAnsi"/>
          <w:color w:val="009900"/>
          <w:u w:val="single"/>
        </w:rPr>
        <w:t>byl</w:t>
      </w:r>
      <w:r w:rsidRPr="00FA4342">
        <w:rPr>
          <w:rFonts w:cstheme="minorHAnsi"/>
        </w:rPr>
        <w:t xml:space="preserve"> zadan, </w:t>
      </w:r>
      <w:r w:rsidRPr="00FA4342">
        <w:rPr>
          <w:rStyle w:val="nobold"/>
          <w:rFonts w:cstheme="minorHAnsi"/>
        </w:rPr>
        <w:t>بیل زدن</w:t>
      </w:r>
      <w:r w:rsidRPr="00FA4342">
        <w:rPr>
          <w:rFonts w:cstheme="minorHAnsi"/>
        </w:rPr>
        <w:t xml:space="preserve"> to hoe, </w:t>
      </w:r>
      <w:r w:rsidRPr="00FA4342">
        <w:rPr>
          <w:rFonts w:cstheme="minorHAnsi"/>
          <w:b/>
        </w:rPr>
        <w:t>Welsh</w:t>
      </w:r>
      <w:r w:rsidRPr="00FA4342">
        <w:rPr>
          <w:rFonts w:cstheme="minorHAnsi"/>
        </w:rPr>
        <w:t xml:space="preserve">, </w:t>
      </w:r>
      <w:r w:rsidRPr="00FA4342">
        <w:rPr>
          <w:rStyle w:val="shorttext"/>
          <w:rFonts w:cstheme="minorHAnsi"/>
          <w:color w:val="009900"/>
          <w:u w:val="single"/>
          <w:lang w:val="cy-GB"/>
        </w:rPr>
        <w:t>bwyell,</w:t>
      </w:r>
      <w:r w:rsidRPr="00FA4342">
        <w:rPr>
          <w:rStyle w:val="shorttext"/>
          <w:rFonts w:cstheme="minorHAnsi"/>
          <w:lang w:val="cy-GB"/>
        </w:rPr>
        <w:t xml:space="preserve"> axe,</w:t>
      </w:r>
      <w:r w:rsidRPr="00FA4342">
        <w:rPr>
          <w:rStyle w:val="tlid-translation"/>
          <w:rFonts w:cstheme="minorHAnsi"/>
          <w:b/>
        </w:rPr>
        <w:t xml:space="preserve"> Turkish</w:t>
      </w:r>
      <w:r w:rsidRPr="00FA4342">
        <w:rPr>
          <w:rStyle w:val="tlid-translation"/>
          <w:rFonts w:cstheme="minorHAnsi"/>
        </w:rPr>
        <w:t xml:space="preserve">, </w:t>
      </w:r>
      <w:r w:rsidRPr="00FA4342">
        <w:rPr>
          <w:rStyle w:val="tlid-translation"/>
          <w:rFonts w:cstheme="minorHAnsi"/>
          <w:color w:val="CC6600"/>
          <w:u w:val="single"/>
          <w:lang w:val="tr-TR"/>
        </w:rPr>
        <w:t>balta,</w:t>
      </w:r>
      <w:r w:rsidRPr="00FA4342">
        <w:rPr>
          <w:rStyle w:val="tlid-translation"/>
          <w:rFonts w:cstheme="minorHAnsi"/>
          <w:lang w:val="tr-TR"/>
        </w:rPr>
        <w:t xml:space="preserve"> axe, hatchet, cleaver, </w:t>
      </w:r>
      <w:r w:rsidRPr="00FA4342">
        <w:rPr>
          <w:rStyle w:val="tlid-translation"/>
          <w:rFonts w:cstheme="minorHAnsi"/>
          <w:b/>
          <w:lang w:val="tr-TR"/>
        </w:rPr>
        <w:t>Kazakh</w:t>
      </w:r>
      <w:r w:rsidRPr="00FA4342">
        <w:rPr>
          <w:rStyle w:val="tlid-translation"/>
          <w:rFonts w:cstheme="minorHAnsi"/>
          <w:lang w:val="tr-TR"/>
        </w:rPr>
        <w:t xml:space="preserve">, </w:t>
      </w:r>
      <w:r w:rsidRPr="00FA4342">
        <w:rPr>
          <w:rStyle w:val="tlid-translation"/>
          <w:rFonts w:cstheme="minorHAnsi"/>
          <w:lang w:val="kk-KZ"/>
        </w:rPr>
        <w:t xml:space="preserve">балта, </w:t>
      </w:r>
      <w:r w:rsidRPr="00FA4342">
        <w:rPr>
          <w:rStyle w:val="tlid-translation"/>
          <w:rFonts w:cstheme="minorHAnsi"/>
          <w:color w:val="CC6600"/>
          <w:u w:val="single"/>
          <w:lang w:val="kk-KZ"/>
        </w:rPr>
        <w:t>balta</w:t>
      </w:r>
      <w:r w:rsidRPr="00FA4342">
        <w:rPr>
          <w:rStyle w:val="tlid-translation"/>
          <w:rFonts w:cstheme="minorHAnsi"/>
          <w:lang w:val="kk-KZ"/>
        </w:rPr>
        <w:t>, axe</w:t>
      </w:r>
      <w:r w:rsidRPr="00FA4342">
        <w:rPr>
          <w:rStyle w:val="tlid-translation"/>
          <w:rFonts w:cstheme="minorHAnsi"/>
        </w:rPr>
        <w:t xml:space="preserve">, </w:t>
      </w:r>
      <w:r w:rsidRPr="00FA4342">
        <w:rPr>
          <w:rStyle w:val="tlid-translation"/>
          <w:rFonts w:cstheme="minorHAnsi"/>
          <w:b/>
        </w:rPr>
        <w:t>Uzbek</w:t>
      </w:r>
      <w:r w:rsidRPr="00FA4342">
        <w:rPr>
          <w:rStyle w:val="tlid-translation"/>
          <w:rFonts w:cstheme="minorHAnsi"/>
        </w:rPr>
        <w:t xml:space="preserve">, </w:t>
      </w:r>
      <w:r w:rsidRPr="00FA4342">
        <w:rPr>
          <w:rStyle w:val="tlid-translation"/>
          <w:rFonts w:cstheme="minorHAnsi"/>
          <w:color w:val="CC6600"/>
          <w:u w:val="single"/>
          <w:lang w:val="kk-KZ"/>
        </w:rPr>
        <w:t>bolta</w:t>
      </w:r>
      <w:r w:rsidRPr="00FA4342">
        <w:rPr>
          <w:rStyle w:val="tlid-translation"/>
          <w:rFonts w:cstheme="minorHAnsi"/>
          <w:lang w:val="kk-KZ"/>
        </w:rPr>
        <w:t>, axe, hatchet</w:t>
      </w:r>
      <w:r w:rsidRPr="00FA4342">
        <w:rPr>
          <w:rStyle w:val="tlid-translation"/>
          <w:rFonts w:cstheme="minorHAnsi"/>
        </w:rPr>
        <w:t xml:space="preserve">, </w:t>
      </w:r>
      <w:r w:rsidRPr="00FA4342">
        <w:rPr>
          <w:rStyle w:val="tlid-translation"/>
          <w:rFonts w:cstheme="minorHAnsi"/>
          <w:b/>
        </w:rPr>
        <w:t>Kyrgyz</w:t>
      </w:r>
      <w:r w:rsidRPr="00FA4342">
        <w:rPr>
          <w:rStyle w:val="tlid-translation"/>
          <w:rFonts w:cstheme="minorHAnsi"/>
        </w:rPr>
        <w:t xml:space="preserve">, </w:t>
      </w:r>
      <w:r w:rsidRPr="00FA4342">
        <w:rPr>
          <w:rStyle w:val="tlid-translation"/>
          <w:rFonts w:cstheme="minorHAnsi"/>
          <w:lang w:val="ky-KG"/>
        </w:rPr>
        <w:t xml:space="preserve">балта, </w:t>
      </w:r>
      <w:r w:rsidRPr="00FA4342">
        <w:rPr>
          <w:rStyle w:val="tlid-translation"/>
          <w:rFonts w:cstheme="minorHAnsi"/>
          <w:color w:val="CC6600"/>
          <w:u w:val="single"/>
          <w:lang w:val="ky-KG"/>
        </w:rPr>
        <w:t>balta</w:t>
      </w:r>
      <w:r w:rsidRPr="00FA4342">
        <w:rPr>
          <w:rStyle w:val="tlid-translation"/>
          <w:rFonts w:cstheme="minorHAnsi"/>
          <w:lang w:val="ky-KG"/>
        </w:rPr>
        <w:t>, axe</w:t>
      </w:r>
      <w:r w:rsidRPr="00FA4342">
        <w:rPr>
          <w:rStyle w:val="tlid-translation"/>
          <w:rFonts w:cstheme="minorHAnsi"/>
        </w:rPr>
        <w:t xml:space="preserve">, </w:t>
      </w:r>
      <w:r w:rsidRPr="00FA4342">
        <w:rPr>
          <w:rStyle w:val="tlid-translation"/>
          <w:rFonts w:cstheme="minorHAnsi"/>
          <w:b/>
        </w:rPr>
        <w:t>Sanskrit</w:t>
      </w:r>
      <w:r w:rsidRPr="00FA4342">
        <w:rPr>
          <w:rStyle w:val="tlid-translation"/>
          <w:rFonts w:cstheme="minorHAnsi"/>
        </w:rPr>
        <w:t xml:space="preserve">, </w:t>
      </w:r>
      <w:r w:rsidRPr="00FA4342">
        <w:rPr>
          <w:rFonts w:cstheme="minorHAnsi"/>
          <w:color w:val="3333FF"/>
          <w:u w:val="single"/>
        </w:rPr>
        <w:t>svahastika</w:t>
      </w:r>
      <w:r w:rsidRPr="00FA4342">
        <w:rPr>
          <w:rFonts w:cstheme="minorHAnsi"/>
        </w:rPr>
        <w:t xml:space="preserve">, hoe, hatchet, </w:t>
      </w:r>
      <w:r w:rsidRPr="00FA4342">
        <w:rPr>
          <w:rFonts w:cstheme="minorHAnsi"/>
          <w:b/>
        </w:rPr>
        <w:t>English</w:t>
      </w:r>
      <w:r w:rsidRPr="00FA4342">
        <w:rPr>
          <w:rFonts w:cstheme="minorHAnsi"/>
        </w:rPr>
        <w:t xml:space="preserve">, </w:t>
      </w:r>
      <w:r w:rsidRPr="00FA4342">
        <w:rPr>
          <w:rFonts w:cstheme="minorHAnsi"/>
          <w:color w:val="3333FF"/>
          <w:u w:val="single"/>
        </w:rPr>
        <w:t>swastika</w:t>
      </w:r>
      <w:r w:rsidRPr="00FA4342">
        <w:rPr>
          <w:rFonts w:cstheme="minorHAnsi"/>
          <w:color w:val="000000"/>
        </w:rPr>
        <w:t xml:space="preserve">, {&lt;Skt., </w:t>
      </w:r>
      <w:r w:rsidRPr="00FA4342">
        <w:rPr>
          <w:rFonts w:cstheme="minorHAnsi"/>
          <w:color w:val="3333FF"/>
          <w:u w:val="single"/>
        </w:rPr>
        <w:t>svastikah,</w:t>
      </w:r>
      <w:r w:rsidRPr="00FA4342">
        <w:rPr>
          <w:rFonts w:cstheme="minorHAnsi"/>
          <w:color w:val="000000"/>
        </w:rPr>
        <w:t xml:space="preserve"> a sign of good luck, a sign used by Nazi Germany]</w:t>
      </w:r>
      <w:r>
        <w:rPr>
          <w:rFonts w:cstheme="minorHAnsi"/>
          <w:color w:val="000000"/>
        </w:rPr>
        <w:t>, a universal sign, aka “Indian Sign,” rotating both clockwise and counterclockwise, dating from ~10,000 B.C., the earliest being of a birdcarved from Mamoth ivory, found in Mezine, Ukraine [&lt;wikipeida.org]. Traditional myths describe it as the creative force, shown as a spinning tree, bird, gazelle, etc., from which all animals were scattered around the globe.</w:t>
      </w:r>
      <w:r w:rsidRPr="00FA4342">
        <w:rPr>
          <w:rFonts w:cstheme="minorHAnsi"/>
        </w:rPr>
        <w:br/>
      </w:r>
    </w:p>
    <w:p w:rsidR="007B148B" w:rsidRPr="004D2890" w:rsidRDefault="007B148B">
      <w:pPr>
        <w:pStyle w:val="FootnoteText"/>
        <w:rPr>
          <w:rFonts w:cstheme="minorHAnsi"/>
        </w:rPr>
      </w:pPr>
    </w:p>
  </w:footnote>
  <w:footnote w:id="276">
    <w:p w:rsidR="007B148B" w:rsidRPr="00881C8C" w:rsidRDefault="007B148B" w:rsidP="00881C8C">
      <w:pPr>
        <w:pStyle w:val="FootnoteText"/>
        <w:rPr>
          <w:rFonts w:cstheme="minorHAnsi"/>
        </w:rPr>
      </w:pPr>
      <w:r>
        <w:rPr>
          <w:rStyle w:val="FootnoteReference"/>
        </w:rPr>
        <w:footnoteRef/>
      </w:r>
      <w:r>
        <w:t xml:space="preserve"> </w:t>
      </w:r>
      <w:r w:rsidRPr="00D9604E">
        <w:rPr>
          <w:rFonts w:cstheme="minorHAnsi"/>
          <w:b/>
        </w:rPr>
        <w:t>Hittite</w:t>
      </w:r>
      <w:r w:rsidRPr="00D9604E">
        <w:rPr>
          <w:rFonts w:cstheme="minorHAnsi"/>
        </w:rPr>
        <w:t xml:space="preserve">, </w:t>
      </w:r>
      <w:r w:rsidRPr="00D9604E">
        <w:rPr>
          <w:rFonts w:cstheme="minorHAnsi"/>
          <w:b/>
          <w:bCs/>
          <w:color w:val="3333FF"/>
        </w:rPr>
        <w:t>satau</w:t>
      </w:r>
      <w:r w:rsidRPr="00D9604E">
        <w:rPr>
          <w:rFonts w:cstheme="minorHAnsi"/>
          <w:color w:val="3333FF"/>
        </w:rPr>
        <w:t xml:space="preserve">, </w:t>
      </w:r>
      <w:r w:rsidRPr="00D9604E">
        <w:rPr>
          <w:rFonts w:cstheme="minorHAnsi"/>
          <w:b/>
          <w:bCs/>
          <w:color w:val="3333FF"/>
        </w:rPr>
        <w:t>sapta</w:t>
      </w:r>
      <w:r w:rsidRPr="00D9604E">
        <w:rPr>
          <w:rFonts w:cstheme="minorHAnsi"/>
          <w:color w:val="3333FF"/>
        </w:rPr>
        <w:t xml:space="preserve">, </w:t>
      </w:r>
      <w:r w:rsidRPr="00D9604E">
        <w:rPr>
          <w:rFonts w:cstheme="minorHAnsi"/>
          <w:b/>
          <w:bCs/>
          <w:color w:val="3333FF"/>
        </w:rPr>
        <w:t>satua</w:t>
      </w:r>
      <w:r w:rsidRPr="00D9604E">
        <w:rPr>
          <w:rFonts w:cstheme="minorHAnsi"/>
          <w:color w:val="000000"/>
        </w:rPr>
        <w:t>, number seven,</w:t>
      </w:r>
      <w:r w:rsidRPr="00D9604E">
        <w:rPr>
          <w:rFonts w:cstheme="minorHAnsi"/>
          <w:color w:val="3333FF"/>
        </w:rPr>
        <w:t xml:space="preserve"> </w:t>
      </w:r>
      <w:r w:rsidRPr="00D9604E">
        <w:rPr>
          <w:rFonts w:cstheme="minorHAnsi"/>
          <w:b/>
          <w:bCs/>
          <w:color w:val="3333FF"/>
        </w:rPr>
        <w:t>siptama</w:t>
      </w:r>
      <w:r w:rsidRPr="00D9604E">
        <w:rPr>
          <w:rFonts w:cstheme="minorHAnsi"/>
        </w:rPr>
        <w:t xml:space="preserve">, </w:t>
      </w:r>
      <w:r w:rsidRPr="00D9604E">
        <w:rPr>
          <w:rFonts w:cstheme="minorHAnsi"/>
          <w:b/>
          <w:bCs/>
          <w:color w:val="3333FF"/>
        </w:rPr>
        <w:t>siptamiya</w:t>
      </w:r>
      <w:r w:rsidRPr="00D9604E">
        <w:rPr>
          <w:rFonts w:cstheme="minorHAnsi"/>
        </w:rPr>
        <w:t xml:space="preserve">, seven, </w:t>
      </w:r>
      <w:r w:rsidRPr="00D9604E">
        <w:rPr>
          <w:rFonts w:cstheme="minorHAnsi"/>
          <w:b/>
          <w:bCs/>
          <w:color w:val="3333FF"/>
        </w:rPr>
        <w:t>sptamintsu</w:t>
      </w:r>
      <w:r w:rsidRPr="00D9604E">
        <w:rPr>
          <w:rFonts w:cstheme="minorHAnsi"/>
        </w:rPr>
        <w:t xml:space="preserve"> </w:t>
      </w:r>
      <w:r w:rsidRPr="00D9604E">
        <w:rPr>
          <w:rFonts w:cstheme="minorHAnsi"/>
          <w:color w:val="3333FF"/>
        </w:rPr>
        <w:t>(</w:t>
      </w:r>
      <w:r w:rsidRPr="00D9604E">
        <w:rPr>
          <w:rFonts w:cstheme="minorHAnsi"/>
          <w:b/>
          <w:bCs/>
          <w:color w:val="3333FF"/>
        </w:rPr>
        <w:t>saptmintsu</w:t>
      </w:r>
      <w:r w:rsidRPr="00D9604E">
        <w:rPr>
          <w:rFonts w:cstheme="minorHAnsi"/>
        </w:rPr>
        <w:t xml:space="preserve">), sevenfold, </w:t>
      </w:r>
      <w:r w:rsidRPr="00D9604E">
        <w:rPr>
          <w:rFonts w:cstheme="minorHAnsi"/>
        </w:rPr>
        <w:br/>
      </w:r>
      <w:r w:rsidRPr="00D9604E">
        <w:rPr>
          <w:rFonts w:cstheme="minorHAnsi"/>
          <w:b/>
          <w:bCs/>
          <w:color w:val="3333FF"/>
        </w:rPr>
        <w:t>satawartana</w:t>
      </w:r>
      <w:r w:rsidRPr="00D9604E">
        <w:rPr>
          <w:rFonts w:cstheme="minorHAnsi"/>
        </w:rPr>
        <w:t xml:space="preserve">, for seven rounds, </w:t>
      </w:r>
      <w:r w:rsidRPr="00D9604E">
        <w:rPr>
          <w:rFonts w:cstheme="minorHAnsi"/>
          <w:b/>
          <w:bCs/>
          <w:color w:val="3333FF"/>
        </w:rPr>
        <w:t>siptmia</w:t>
      </w:r>
      <w:r w:rsidRPr="00D9604E">
        <w:rPr>
          <w:rFonts w:cstheme="minorHAnsi"/>
          <w:color w:val="000000"/>
        </w:rPr>
        <w:t>, seven-drink(s),</w:t>
      </w:r>
      <w:r w:rsidRPr="00D9604E">
        <w:rPr>
          <w:rFonts w:cstheme="minorHAnsi"/>
          <w:b/>
          <w:bCs/>
          <w:color w:val="3333FF"/>
        </w:rPr>
        <w:t xml:space="preserve"> siptmae</w:t>
      </w:r>
      <w:r w:rsidRPr="00D9604E">
        <w:rPr>
          <w:rFonts w:cstheme="minorHAnsi"/>
          <w:color w:val="000000" w:themeColor="text1"/>
        </w:rPr>
        <w:t xml:space="preserve">, to seven? </w:t>
      </w:r>
      <w:r w:rsidRPr="00D9604E">
        <w:rPr>
          <w:rFonts w:cstheme="minorHAnsi"/>
          <w:b/>
          <w:color w:val="000000"/>
        </w:rPr>
        <w:t>Hurrian</w:t>
      </w:r>
      <w:r w:rsidRPr="00D9604E">
        <w:rPr>
          <w:rFonts w:cstheme="minorHAnsi"/>
          <w:color w:val="000000"/>
        </w:rPr>
        <w:t xml:space="preserve">, </w:t>
      </w:r>
      <w:r w:rsidRPr="00D9604E">
        <w:rPr>
          <w:rFonts w:cstheme="minorHAnsi"/>
          <w:color w:val="3333FF"/>
          <w:u w:val="single"/>
        </w:rPr>
        <w:t>šind(i)</w:t>
      </w:r>
      <w:r w:rsidRPr="00D9604E">
        <w:rPr>
          <w:rFonts w:cstheme="minorHAnsi"/>
        </w:rPr>
        <w:t xml:space="preserve">, seven, </w:t>
      </w:r>
      <w:r w:rsidRPr="00D9604E">
        <w:rPr>
          <w:rFonts w:cstheme="minorHAnsi"/>
          <w:b/>
        </w:rPr>
        <w:t>Urartian</w:t>
      </w:r>
      <w:r w:rsidRPr="00D9604E">
        <w:rPr>
          <w:rFonts w:cstheme="minorHAnsi"/>
        </w:rPr>
        <w:t xml:space="preserve">, </w:t>
      </w:r>
      <w:r w:rsidRPr="00D9604E">
        <w:rPr>
          <w:rStyle w:val="shorttext"/>
          <w:rFonts w:cstheme="minorHAnsi"/>
          <w:color w:val="3333FF"/>
          <w:u w:val="single"/>
          <w:lang w:val="ka-GE"/>
        </w:rPr>
        <w:t>šindi</w:t>
      </w:r>
      <w:r w:rsidRPr="00D9604E">
        <w:rPr>
          <w:rStyle w:val="shorttext"/>
          <w:rFonts w:cstheme="minorHAnsi"/>
          <w:lang w:val="ka-GE"/>
        </w:rPr>
        <w:t>,</w:t>
      </w:r>
      <w:r w:rsidRPr="00D9604E">
        <w:rPr>
          <w:rFonts w:cstheme="minorHAnsi"/>
        </w:rPr>
        <w:t xml:space="preserve">, seven, </w:t>
      </w:r>
      <w:r w:rsidRPr="00D9604E">
        <w:rPr>
          <w:rFonts w:cstheme="minorHAnsi"/>
          <w:b/>
        </w:rPr>
        <w:t>Akkadian</w:t>
      </w:r>
      <w:r w:rsidRPr="00D9604E">
        <w:rPr>
          <w:rFonts w:cstheme="minorHAnsi"/>
        </w:rPr>
        <w:t xml:space="preserve">, </w:t>
      </w:r>
      <w:r w:rsidRPr="00D9604E">
        <w:rPr>
          <w:rFonts w:cstheme="minorHAnsi"/>
          <w:b/>
          <w:bCs/>
          <w:color w:val="3333FF"/>
          <w:u w:val="single"/>
        </w:rPr>
        <w:t>šintunnu</w:t>
      </w:r>
      <w:r w:rsidRPr="00D9604E">
        <w:rPr>
          <w:rFonts w:cstheme="minorHAnsi"/>
        </w:rPr>
        <w:t>, adj., seventh,</w:t>
      </w:r>
      <w:r w:rsidRPr="00D9604E">
        <w:rPr>
          <w:rFonts w:cstheme="minorHAnsi"/>
          <w:b/>
          <w:bCs/>
          <w:color w:val="3333FF"/>
        </w:rPr>
        <w:t xml:space="preserve"> šintarpu</w:t>
      </w:r>
      <w:r w:rsidRPr="00D9604E">
        <w:rPr>
          <w:rFonts w:cstheme="minorHAnsi"/>
        </w:rPr>
        <w:t xml:space="preserve">, adj., seven-year-old (Hurrian word), </w:t>
      </w:r>
      <w:r w:rsidRPr="00D9604E">
        <w:rPr>
          <w:rFonts w:cstheme="minorHAnsi"/>
          <w:b/>
        </w:rPr>
        <w:t>Sanskrit</w:t>
      </w:r>
      <w:r w:rsidRPr="00D9604E">
        <w:rPr>
          <w:rFonts w:cstheme="minorHAnsi"/>
        </w:rPr>
        <w:t xml:space="preserve">, </w:t>
      </w:r>
      <w:r w:rsidRPr="00D9604E">
        <w:rPr>
          <w:rFonts w:cstheme="minorHAnsi"/>
          <w:color w:val="0000EE"/>
        </w:rPr>
        <w:t>saptatha, saptama</w:t>
      </w:r>
      <w:r w:rsidRPr="00D9604E">
        <w:rPr>
          <w:rFonts w:cstheme="minorHAnsi"/>
        </w:rPr>
        <w:t xml:space="preserve">, the seventh, </w:t>
      </w:r>
      <w:r w:rsidRPr="00D9604E">
        <w:rPr>
          <w:rStyle w:val="sdata"/>
          <w:rFonts w:cstheme="minorHAnsi"/>
          <w:color w:val="3333FF"/>
        </w:rPr>
        <w:t>saptan</w:t>
      </w:r>
      <w:r w:rsidRPr="00D9604E">
        <w:rPr>
          <w:rStyle w:val="sdata"/>
          <w:rFonts w:cstheme="minorHAnsi"/>
        </w:rPr>
        <w:t>, seven,</w:t>
      </w:r>
      <w:r w:rsidRPr="00D9604E">
        <w:rPr>
          <w:rFonts w:cstheme="minorHAnsi"/>
          <w:b/>
        </w:rPr>
        <w:t xml:space="preserve"> Avestan</w:t>
      </w:r>
      <w:r w:rsidRPr="00D9604E">
        <w:rPr>
          <w:rFonts w:cstheme="minorHAnsi"/>
        </w:rPr>
        <w:t>,</w:t>
      </w:r>
      <w:r w:rsidRPr="00D9604E">
        <w:rPr>
          <w:rFonts w:cstheme="minorHAnsi"/>
          <w:b/>
        </w:rPr>
        <w:t xml:space="preserve"> </w:t>
      </w:r>
      <w:r w:rsidRPr="00D9604E">
        <w:rPr>
          <w:rFonts w:cstheme="minorHAnsi"/>
          <w:color w:val="3333FF"/>
        </w:rPr>
        <w:t>hapta</w:t>
      </w:r>
      <w:r w:rsidRPr="00D9604E">
        <w:rPr>
          <w:rFonts w:cstheme="minorHAnsi"/>
          <w:color w:val="000000"/>
        </w:rPr>
        <w:t xml:space="preserve">, seven, </w:t>
      </w:r>
      <w:r w:rsidRPr="00D9604E">
        <w:rPr>
          <w:rFonts w:cstheme="minorHAnsi"/>
          <w:b/>
          <w:color w:val="000000"/>
        </w:rPr>
        <w:t>Persian</w:t>
      </w:r>
      <w:r w:rsidRPr="00D9604E">
        <w:rPr>
          <w:rFonts w:cstheme="minorHAnsi"/>
          <w:color w:val="000000"/>
        </w:rPr>
        <w:t xml:space="preserve">, </w:t>
      </w:r>
      <w:r w:rsidRPr="00D9604E">
        <w:rPr>
          <w:rFonts w:cstheme="minorHAnsi"/>
          <w:color w:val="0000EE"/>
        </w:rPr>
        <w:t>haft</w:t>
      </w:r>
      <w:r w:rsidRPr="00D9604E">
        <w:rPr>
          <w:rFonts w:cstheme="minorHAnsi"/>
        </w:rPr>
        <w:t xml:space="preserve">, </w:t>
      </w:r>
      <w:r w:rsidRPr="00D9604E">
        <w:rPr>
          <w:rStyle w:val="shorttext"/>
          <w:rFonts w:cstheme="minorHAnsi"/>
          <w:lang w:bidi="fa-IR"/>
        </w:rPr>
        <w:t>هفت</w:t>
      </w:r>
      <w:r w:rsidRPr="00D9604E">
        <w:rPr>
          <w:rFonts w:cstheme="minorHAnsi"/>
        </w:rPr>
        <w:t xml:space="preserve"> seven,</w:t>
      </w:r>
      <w:r w:rsidRPr="00D9604E">
        <w:rPr>
          <w:rFonts w:cstheme="minorHAnsi"/>
          <w:color w:val="000000"/>
        </w:rPr>
        <w:t xml:space="preserve"> </w:t>
      </w:r>
      <w:r w:rsidRPr="00D9604E">
        <w:rPr>
          <w:rFonts w:cstheme="minorHAnsi"/>
          <w:b/>
        </w:rPr>
        <w:t>Baltic-Sudovian</w:t>
      </w:r>
      <w:r w:rsidRPr="00D9604E">
        <w:rPr>
          <w:rFonts w:cstheme="minorHAnsi"/>
        </w:rPr>
        <w:t xml:space="preserve">, </w:t>
      </w:r>
      <w:r w:rsidRPr="00D9604E">
        <w:rPr>
          <w:rFonts w:cstheme="minorHAnsi"/>
          <w:color w:val="0000EE"/>
        </w:rPr>
        <w:t>septinei, septinis</w:t>
      </w:r>
      <w:r w:rsidRPr="00D9604E">
        <w:rPr>
          <w:rFonts w:cstheme="minorHAnsi"/>
        </w:rPr>
        <w:t xml:space="preserve">, </w:t>
      </w:r>
      <w:r w:rsidRPr="00D9604E">
        <w:rPr>
          <w:rFonts w:cstheme="minorHAnsi"/>
          <w:b/>
        </w:rPr>
        <w:t>Latvian</w:t>
      </w:r>
      <w:r w:rsidRPr="00D9604E">
        <w:rPr>
          <w:rFonts w:cstheme="minorHAnsi"/>
        </w:rPr>
        <w:t xml:space="preserve">, </w:t>
      </w:r>
      <w:r w:rsidRPr="00D9604E">
        <w:rPr>
          <w:rStyle w:val="shorttext"/>
          <w:rFonts w:cstheme="minorHAnsi"/>
          <w:color w:val="3333FF"/>
          <w:lang w:val="lv-LV"/>
        </w:rPr>
        <w:t>septiņi</w:t>
      </w:r>
      <w:r w:rsidRPr="00D9604E">
        <w:rPr>
          <w:rStyle w:val="shorttext"/>
          <w:rFonts w:cstheme="minorHAnsi"/>
          <w:lang w:val="lv-LV"/>
        </w:rPr>
        <w:t>, seven,</w:t>
      </w:r>
      <w:r w:rsidRPr="00D9604E">
        <w:rPr>
          <w:rFonts w:cstheme="minorHAnsi"/>
        </w:rPr>
        <w:t> </w:t>
      </w:r>
      <w:r w:rsidRPr="00D9604E">
        <w:rPr>
          <w:rFonts w:cstheme="minorHAnsi"/>
          <w:b/>
        </w:rPr>
        <w:t>Romanian</w:t>
      </w:r>
      <w:r w:rsidRPr="00D9604E">
        <w:rPr>
          <w:rFonts w:cstheme="minorHAnsi"/>
        </w:rPr>
        <w:t xml:space="preserve">, </w:t>
      </w:r>
      <w:r w:rsidRPr="00D9604E">
        <w:rPr>
          <w:rStyle w:val="shorttext"/>
          <w:rFonts w:cstheme="minorHAnsi"/>
          <w:color w:val="3333FF"/>
          <w:lang w:val="ro-RO"/>
        </w:rPr>
        <w:t>Șapte</w:t>
      </w:r>
      <w:r w:rsidRPr="00D9604E">
        <w:rPr>
          <w:rStyle w:val="shorttext"/>
          <w:rFonts w:cstheme="minorHAnsi"/>
          <w:lang w:val="ro-RO"/>
        </w:rPr>
        <w:t xml:space="preserve">, seven, </w:t>
      </w:r>
      <w:r w:rsidRPr="00D9604E">
        <w:rPr>
          <w:rStyle w:val="shorttext"/>
          <w:rFonts w:cstheme="minorHAnsi"/>
          <w:b/>
          <w:lang w:val="ro-RO"/>
        </w:rPr>
        <w:t>Greek</w:t>
      </w:r>
      <w:r w:rsidRPr="00D9604E">
        <w:rPr>
          <w:rStyle w:val="shorttext"/>
          <w:rFonts w:cstheme="minorHAnsi"/>
          <w:lang w:val="ro-RO"/>
        </w:rPr>
        <w:t xml:space="preserve">, </w:t>
      </w:r>
      <w:r w:rsidRPr="00D9604E">
        <w:rPr>
          <w:rFonts w:cstheme="minorHAnsi"/>
          <w:color w:val="000000"/>
        </w:rPr>
        <w:t>επτά,</w:t>
      </w:r>
      <w:r w:rsidRPr="00D9604E">
        <w:rPr>
          <w:rFonts w:cstheme="minorHAnsi"/>
          <w:color w:val="007700"/>
        </w:rPr>
        <w:t xml:space="preserve"> </w:t>
      </w:r>
      <w:r w:rsidRPr="00D9604E">
        <w:rPr>
          <w:rFonts w:cstheme="minorHAnsi"/>
          <w:color w:val="3333FF"/>
        </w:rPr>
        <w:t>eptá</w:t>
      </w:r>
      <w:r w:rsidRPr="00D9604E">
        <w:rPr>
          <w:rFonts w:cstheme="minorHAnsi"/>
          <w:color w:val="000000"/>
        </w:rPr>
        <w:t>,</w:t>
      </w:r>
      <w:r w:rsidRPr="00D9604E">
        <w:rPr>
          <w:rFonts w:cstheme="minorHAnsi"/>
        </w:rPr>
        <w:t xml:space="preserve"> seven, </w:t>
      </w:r>
      <w:r w:rsidRPr="00D9604E">
        <w:rPr>
          <w:rFonts w:cstheme="minorHAnsi"/>
          <w:b/>
        </w:rPr>
        <w:t>Albanian</w:t>
      </w:r>
      <w:r w:rsidRPr="00D9604E">
        <w:rPr>
          <w:rFonts w:cstheme="minorHAnsi"/>
        </w:rPr>
        <w:t xml:space="preserve">, </w:t>
      </w:r>
      <w:r w:rsidRPr="00D9604E">
        <w:rPr>
          <w:rFonts w:cstheme="minorHAnsi"/>
          <w:color w:val="3333FF"/>
        </w:rPr>
        <w:t>shtate</w:t>
      </w:r>
      <w:r w:rsidRPr="00D9604E">
        <w:rPr>
          <w:rFonts w:cstheme="minorHAnsi"/>
        </w:rPr>
        <w:t xml:space="preserve">, seven,  </w:t>
      </w:r>
      <w:r w:rsidRPr="00D9604E">
        <w:rPr>
          <w:rFonts w:cstheme="minorHAnsi"/>
          <w:b/>
        </w:rPr>
        <w:t>Basque</w:t>
      </w:r>
      <w:r w:rsidRPr="00D9604E">
        <w:rPr>
          <w:rFonts w:cstheme="minorHAnsi"/>
        </w:rPr>
        <w:t xml:space="preserve">, </w:t>
      </w:r>
      <w:r w:rsidRPr="00D9604E">
        <w:rPr>
          <w:rStyle w:val="tlid-translation"/>
          <w:rFonts w:cstheme="minorHAnsi"/>
          <w:color w:val="3333FF"/>
          <w:lang w:val="eu-ES"/>
        </w:rPr>
        <w:t>zazpi</w:t>
      </w:r>
      <w:r w:rsidRPr="00D9604E">
        <w:rPr>
          <w:rStyle w:val="tlid-translation"/>
          <w:rFonts w:cstheme="minorHAnsi"/>
          <w:lang w:val="eu-ES"/>
        </w:rPr>
        <w:t xml:space="preserve">, seven, </w:t>
      </w:r>
      <w:r w:rsidRPr="00D9604E">
        <w:rPr>
          <w:rStyle w:val="tlid-translation"/>
          <w:rFonts w:cstheme="minorHAnsi"/>
          <w:b/>
          <w:lang w:val="eu-ES"/>
        </w:rPr>
        <w:t>Latin</w:t>
      </w:r>
      <w:r w:rsidRPr="00D9604E">
        <w:rPr>
          <w:rStyle w:val="tlid-translation"/>
          <w:rFonts w:cstheme="minorHAnsi"/>
          <w:lang w:val="eu-ES"/>
        </w:rPr>
        <w:t>,</w:t>
      </w:r>
      <w:r w:rsidRPr="00D9604E">
        <w:rPr>
          <w:rFonts w:cstheme="minorHAnsi"/>
          <w:color w:val="0000EE"/>
        </w:rPr>
        <w:t xml:space="preserve"> septem</w:t>
      </w:r>
      <w:r w:rsidRPr="00D9604E">
        <w:rPr>
          <w:rFonts w:cstheme="minorHAnsi"/>
        </w:rPr>
        <w:t>,</w:t>
      </w:r>
      <w:r w:rsidRPr="00D9604E">
        <w:rPr>
          <w:rStyle w:val="tlid-translation"/>
          <w:rFonts w:cstheme="minorHAnsi"/>
          <w:lang w:val="eu-ES"/>
        </w:rPr>
        <w:t xml:space="preserve"> seven, </w:t>
      </w:r>
      <w:r w:rsidRPr="00D9604E">
        <w:rPr>
          <w:rStyle w:val="tlid-translation"/>
          <w:rFonts w:cstheme="minorHAnsi"/>
          <w:b/>
          <w:lang w:val="eu-ES"/>
        </w:rPr>
        <w:t>French</w:t>
      </w:r>
      <w:r w:rsidRPr="00D9604E">
        <w:rPr>
          <w:rStyle w:val="tlid-translation"/>
          <w:rFonts w:cstheme="minorHAnsi"/>
          <w:lang w:val="eu-ES"/>
        </w:rPr>
        <w:t xml:space="preserve">, </w:t>
      </w:r>
      <w:r w:rsidRPr="00D9604E">
        <w:rPr>
          <w:rFonts w:cstheme="minorHAnsi"/>
          <w:color w:val="0000EE"/>
        </w:rPr>
        <w:t>sept</w:t>
      </w:r>
      <w:r w:rsidRPr="00D9604E">
        <w:rPr>
          <w:rFonts w:cstheme="minorHAnsi"/>
        </w:rPr>
        <w:t xml:space="preserve">, seven, </w:t>
      </w:r>
      <w:r w:rsidRPr="00D9604E">
        <w:rPr>
          <w:rStyle w:val="tlid-translation"/>
          <w:rFonts w:cstheme="minorHAnsi"/>
          <w:b/>
          <w:lang w:val="eu-ES"/>
        </w:rPr>
        <w:t>Tocharian</w:t>
      </w:r>
      <w:r w:rsidRPr="00D9604E">
        <w:rPr>
          <w:rStyle w:val="tlid-translation"/>
          <w:rFonts w:cstheme="minorHAnsi"/>
          <w:lang w:val="eu-ES"/>
        </w:rPr>
        <w:t xml:space="preserve">, </w:t>
      </w:r>
      <w:r w:rsidRPr="00D9604E">
        <w:rPr>
          <w:rFonts w:cstheme="minorHAnsi"/>
          <w:color w:val="0000EE"/>
        </w:rPr>
        <w:t>s.pät</w:t>
      </w:r>
      <w:r w:rsidRPr="00D9604E">
        <w:rPr>
          <w:rFonts w:cstheme="minorHAnsi"/>
        </w:rPr>
        <w:t xml:space="preserve">, seven, </w:t>
      </w:r>
      <w:r w:rsidRPr="00D9604E">
        <w:rPr>
          <w:rFonts w:cstheme="minorHAnsi"/>
          <w:b/>
        </w:rPr>
        <w:t>Etruscan</w:t>
      </w:r>
      <w:r w:rsidRPr="00D9604E">
        <w:rPr>
          <w:rFonts w:cstheme="minorHAnsi"/>
        </w:rPr>
        <w:t xml:space="preserve">, </w:t>
      </w:r>
      <w:r w:rsidRPr="00D9604E">
        <w:rPr>
          <w:rFonts w:cstheme="minorHAnsi"/>
          <w:color w:val="0000EE"/>
        </w:rPr>
        <w:t>septa</w:t>
      </w:r>
      <w:r w:rsidRPr="00D9604E">
        <w:rPr>
          <w:rFonts w:cstheme="minorHAnsi"/>
        </w:rPr>
        <w:t xml:space="preserve">, seven, </w:t>
      </w:r>
      <w:r w:rsidRPr="00D9604E">
        <w:rPr>
          <w:rFonts w:cstheme="minorHAnsi"/>
          <w:b/>
        </w:rPr>
        <w:t>Georgian</w:t>
      </w:r>
      <w:r w:rsidRPr="00D9604E">
        <w:rPr>
          <w:rFonts w:cstheme="minorHAnsi"/>
        </w:rPr>
        <w:t xml:space="preserve">, </w:t>
      </w:r>
      <w:r w:rsidRPr="00D9604E">
        <w:rPr>
          <w:rFonts w:ascii="Sylfaen" w:hAnsi="Sylfaen" w:cs="Sylfaen"/>
        </w:rPr>
        <w:t>შვიდი</w:t>
      </w:r>
      <w:r w:rsidRPr="00D9604E">
        <w:rPr>
          <w:rFonts w:cstheme="minorHAnsi"/>
        </w:rPr>
        <w:t xml:space="preserve">, </w:t>
      </w:r>
      <w:r w:rsidRPr="00D9604E">
        <w:rPr>
          <w:rStyle w:val="shorttext"/>
          <w:rFonts w:cstheme="minorHAnsi"/>
          <w:color w:val="993399"/>
          <w:u w:val="single"/>
          <w:lang w:val="ka-GE"/>
        </w:rPr>
        <w:t>shvidi</w:t>
      </w:r>
      <w:r w:rsidRPr="00D9604E">
        <w:rPr>
          <w:rFonts w:cstheme="minorHAnsi"/>
        </w:rPr>
        <w:t xml:space="preserve">, seven, </w:t>
      </w:r>
      <w:r w:rsidRPr="00D9604E">
        <w:rPr>
          <w:rFonts w:cstheme="minorHAnsi"/>
          <w:b/>
        </w:rPr>
        <w:t>Gothic</w:t>
      </w:r>
      <w:r w:rsidRPr="00D9604E">
        <w:rPr>
          <w:rFonts w:cstheme="minorHAnsi"/>
        </w:rPr>
        <w:t xml:space="preserve">, </w:t>
      </w:r>
      <w:r w:rsidRPr="00D9604E">
        <w:rPr>
          <w:rFonts w:cstheme="minorHAnsi"/>
          <w:color w:val="993399"/>
          <w:u w:val="single"/>
        </w:rPr>
        <w:t>sibun</w:t>
      </w:r>
      <w:r w:rsidRPr="00D9604E">
        <w:rPr>
          <w:rFonts w:cstheme="minorHAnsi"/>
        </w:rPr>
        <w:t xml:space="preserve">, seven, </w:t>
      </w:r>
      <w:r w:rsidRPr="00D9604E">
        <w:rPr>
          <w:rFonts w:cstheme="minorHAnsi"/>
          <w:b/>
        </w:rPr>
        <w:t>English</w:t>
      </w:r>
      <w:r w:rsidRPr="00D9604E">
        <w:rPr>
          <w:rFonts w:cstheme="minorHAnsi"/>
        </w:rPr>
        <w:t xml:space="preserve">, </w:t>
      </w:r>
      <w:r w:rsidRPr="00D9604E">
        <w:rPr>
          <w:rFonts w:cstheme="minorHAnsi"/>
          <w:color w:val="993399"/>
          <w:u w:val="single"/>
        </w:rPr>
        <w:t>seven</w:t>
      </w:r>
      <w:r w:rsidRPr="00D9604E">
        <w:rPr>
          <w:rFonts w:cstheme="minorHAnsi"/>
        </w:rPr>
        <w:t xml:space="preserve"> [&lt;OE </w:t>
      </w:r>
      <w:r w:rsidRPr="00D9604E">
        <w:rPr>
          <w:rFonts w:cstheme="minorHAnsi"/>
          <w:color w:val="993399"/>
          <w:u w:val="single"/>
        </w:rPr>
        <w:t>seofan</w:t>
      </w:r>
      <w:r w:rsidRPr="00D9604E">
        <w:rPr>
          <w:rFonts w:cstheme="minorHAnsi"/>
        </w:rPr>
        <w:t xml:space="preserve">], </w:t>
      </w:r>
      <w:r w:rsidRPr="00D9604E">
        <w:rPr>
          <w:rFonts w:cstheme="minorHAnsi"/>
          <w:b/>
        </w:rPr>
        <w:t>Belarusian</w:t>
      </w:r>
      <w:r w:rsidRPr="00D9604E">
        <w:rPr>
          <w:rFonts w:cstheme="minorHAnsi"/>
        </w:rPr>
        <w:t xml:space="preserve">, </w:t>
      </w:r>
      <w:r w:rsidRPr="00D9604E">
        <w:rPr>
          <w:rStyle w:val="shorttext"/>
          <w:rFonts w:cstheme="minorHAnsi"/>
          <w:color w:val="000000"/>
          <w:lang w:val="be-BY"/>
        </w:rPr>
        <w:t xml:space="preserve">сем, </w:t>
      </w:r>
      <w:r w:rsidRPr="00D9604E">
        <w:rPr>
          <w:rStyle w:val="shorttext"/>
          <w:rFonts w:cstheme="minorHAnsi"/>
          <w:color w:val="CC6600"/>
          <w:u w:val="single"/>
          <w:lang w:val="be-BY"/>
        </w:rPr>
        <w:t>siem</w:t>
      </w:r>
      <w:r w:rsidRPr="00D9604E">
        <w:rPr>
          <w:rStyle w:val="shorttext"/>
          <w:rFonts w:cstheme="minorHAnsi"/>
          <w:color w:val="000000"/>
          <w:lang w:val="be-BY"/>
        </w:rPr>
        <w:t>, seven,</w:t>
      </w:r>
      <w:r w:rsidRPr="00D9604E">
        <w:rPr>
          <w:rStyle w:val="shorttext"/>
          <w:rFonts w:cstheme="minorHAnsi"/>
          <w:color w:val="000000"/>
        </w:rPr>
        <w:t xml:space="preserve"> </w:t>
      </w:r>
      <w:r w:rsidRPr="00D9604E">
        <w:rPr>
          <w:rStyle w:val="shorttext"/>
          <w:rFonts w:cstheme="minorHAnsi"/>
          <w:b/>
          <w:color w:val="000000"/>
        </w:rPr>
        <w:t>Belarus</w:t>
      </w:r>
      <w:r w:rsidRPr="00D9604E">
        <w:rPr>
          <w:rStyle w:val="shorttext"/>
          <w:rFonts w:cstheme="minorHAnsi"/>
          <w:color w:val="000000"/>
        </w:rPr>
        <w:t xml:space="preserve">, </w:t>
      </w:r>
      <w:r w:rsidRPr="00D9604E">
        <w:rPr>
          <w:rFonts w:cstheme="minorHAnsi"/>
          <w:color w:val="CC6600"/>
          <w:u w:val="single"/>
        </w:rPr>
        <w:t>siem</w:t>
      </w:r>
      <w:r w:rsidRPr="00D9604E">
        <w:rPr>
          <w:rFonts w:cstheme="minorHAnsi"/>
          <w:color w:val="000000"/>
        </w:rPr>
        <w:t xml:space="preserve">, seven, </w:t>
      </w:r>
      <w:r w:rsidRPr="00D9604E">
        <w:rPr>
          <w:rFonts w:cstheme="minorHAnsi"/>
          <w:b/>
          <w:color w:val="000000"/>
        </w:rPr>
        <w:t>Croatian</w:t>
      </w:r>
      <w:r w:rsidRPr="00D9604E">
        <w:rPr>
          <w:rFonts w:cstheme="minorHAnsi"/>
          <w:color w:val="000000"/>
        </w:rPr>
        <w:t xml:space="preserve">, </w:t>
      </w:r>
      <w:r w:rsidRPr="00D9604E">
        <w:rPr>
          <w:rStyle w:val="shorttext"/>
          <w:rFonts w:cstheme="minorHAnsi"/>
          <w:color w:val="CC6600"/>
          <w:u w:val="single"/>
          <w:lang w:val="hr-HR"/>
        </w:rPr>
        <w:t>sedam</w:t>
      </w:r>
      <w:r w:rsidRPr="00D9604E">
        <w:rPr>
          <w:rStyle w:val="shorttext"/>
          <w:rFonts w:cstheme="minorHAnsi"/>
          <w:color w:val="000000"/>
          <w:lang w:val="hr-HR"/>
        </w:rPr>
        <w:t>, seven, </w:t>
      </w:r>
      <w:r w:rsidRPr="00D9604E">
        <w:rPr>
          <w:rStyle w:val="shorttext"/>
          <w:rFonts w:cstheme="minorHAnsi"/>
          <w:color w:val="000000"/>
          <w:lang w:val="be-BY"/>
        </w:rPr>
        <w:t> </w:t>
      </w:r>
      <w:r w:rsidRPr="00D9604E">
        <w:rPr>
          <w:rStyle w:val="shorttext"/>
          <w:rFonts w:cstheme="minorHAnsi"/>
          <w:b/>
          <w:color w:val="000000"/>
        </w:rPr>
        <w:t>Serbo-Croatian</w:t>
      </w:r>
      <w:r w:rsidRPr="00D9604E">
        <w:rPr>
          <w:rStyle w:val="shorttext"/>
          <w:rFonts w:cstheme="minorHAnsi"/>
          <w:color w:val="000000"/>
        </w:rPr>
        <w:t xml:space="preserve">, </w:t>
      </w:r>
      <w:r w:rsidRPr="00D9604E">
        <w:rPr>
          <w:rFonts w:cstheme="minorHAnsi"/>
          <w:color w:val="CC6600"/>
          <w:u w:val="single"/>
        </w:rPr>
        <w:t>seda</w:t>
      </w:r>
      <w:r w:rsidRPr="00D9604E">
        <w:rPr>
          <w:rFonts w:cstheme="minorHAnsi"/>
        </w:rPr>
        <w:t>, seven,</w:t>
      </w:r>
      <w:r w:rsidRPr="00D9604E">
        <w:rPr>
          <w:rFonts w:cstheme="minorHAnsi"/>
          <w:b/>
        </w:rPr>
        <w:t xml:space="preserve"> Polish</w:t>
      </w:r>
      <w:r w:rsidRPr="00D9604E">
        <w:rPr>
          <w:rFonts w:cstheme="minorHAnsi"/>
        </w:rPr>
        <w:t xml:space="preserve">, </w:t>
      </w:r>
      <w:r w:rsidRPr="00D9604E">
        <w:rPr>
          <w:rStyle w:val="shorttext"/>
          <w:rFonts w:cstheme="minorHAnsi"/>
          <w:color w:val="CC6600"/>
          <w:u w:val="single"/>
          <w:lang w:val="pl-PL"/>
        </w:rPr>
        <w:t>siedem</w:t>
      </w:r>
      <w:r w:rsidRPr="00D9604E">
        <w:rPr>
          <w:rStyle w:val="shorttext"/>
          <w:rFonts w:cstheme="minorHAnsi"/>
          <w:color w:val="000000"/>
          <w:lang w:val="pl-PL"/>
        </w:rPr>
        <w:t xml:space="preserve">, seven, </w:t>
      </w:r>
      <w:r w:rsidRPr="00D9604E">
        <w:rPr>
          <w:rStyle w:val="shorttext"/>
          <w:rFonts w:cstheme="minorHAnsi"/>
          <w:b/>
          <w:color w:val="000000"/>
          <w:lang w:val="pl-PL"/>
        </w:rPr>
        <w:t>Finnish-Uralic</w:t>
      </w:r>
      <w:r w:rsidRPr="00D9604E">
        <w:rPr>
          <w:rStyle w:val="shorttext"/>
          <w:rFonts w:cstheme="minorHAnsi"/>
          <w:color w:val="000000"/>
          <w:lang w:val="pl-PL"/>
        </w:rPr>
        <w:t xml:space="preserve">, </w:t>
      </w:r>
      <w:r w:rsidRPr="00D9604E">
        <w:rPr>
          <w:rStyle w:val="shorttext"/>
          <w:rFonts w:cstheme="minorHAnsi"/>
          <w:color w:val="CC6600"/>
          <w:u w:val="single"/>
          <w:lang w:val="fi-FI"/>
        </w:rPr>
        <w:t>seitsemän</w:t>
      </w:r>
      <w:r w:rsidRPr="00D9604E">
        <w:rPr>
          <w:rStyle w:val="shorttext"/>
          <w:rFonts w:cstheme="minorHAnsi"/>
          <w:color w:val="3333FF"/>
          <w:lang w:val="fi-FI"/>
        </w:rPr>
        <w:t xml:space="preserve">, </w:t>
      </w:r>
      <w:r w:rsidRPr="00D9604E">
        <w:rPr>
          <w:rStyle w:val="shorttext"/>
          <w:rFonts w:cstheme="minorHAnsi"/>
          <w:color w:val="000000"/>
          <w:lang w:val="fi-FI"/>
        </w:rPr>
        <w:t xml:space="preserve">seven, </w:t>
      </w:r>
      <w:r w:rsidRPr="00D9604E">
        <w:rPr>
          <w:rStyle w:val="shorttext"/>
          <w:rFonts w:cstheme="minorHAnsi"/>
          <w:b/>
          <w:color w:val="000000"/>
          <w:lang w:val="fi-FI"/>
        </w:rPr>
        <w:t>Irish</w:t>
      </w:r>
      <w:r w:rsidRPr="00D9604E">
        <w:rPr>
          <w:rStyle w:val="shorttext"/>
          <w:rFonts w:cstheme="minorHAnsi"/>
          <w:color w:val="000000"/>
          <w:lang w:val="fi-FI"/>
        </w:rPr>
        <w:t xml:space="preserve">, </w:t>
      </w:r>
      <w:r w:rsidRPr="00D9604E">
        <w:rPr>
          <w:rStyle w:val="shorttext"/>
          <w:rFonts w:cstheme="minorHAnsi"/>
          <w:color w:val="CC6600"/>
          <w:u w:val="single"/>
          <w:lang w:val="ga-IE"/>
        </w:rPr>
        <w:t>seacht</w:t>
      </w:r>
      <w:r w:rsidRPr="00D9604E">
        <w:rPr>
          <w:rStyle w:val="shorttext"/>
          <w:rFonts w:cstheme="minorHAnsi"/>
          <w:color w:val="000000"/>
          <w:lang w:val="ga-IE"/>
        </w:rPr>
        <w:t>,</w:t>
      </w:r>
      <w:r w:rsidRPr="00D9604E">
        <w:rPr>
          <w:rFonts w:cstheme="minorHAnsi"/>
          <w:color w:val="000000"/>
        </w:rPr>
        <w:t xml:space="preserve">  seven, </w:t>
      </w:r>
      <w:r w:rsidRPr="00D9604E">
        <w:rPr>
          <w:rFonts w:cstheme="minorHAnsi"/>
          <w:b/>
          <w:color w:val="000000"/>
        </w:rPr>
        <w:t>Scots-Gaelic</w:t>
      </w:r>
      <w:r w:rsidRPr="00D9604E">
        <w:rPr>
          <w:rFonts w:cstheme="minorHAnsi"/>
          <w:color w:val="000000"/>
        </w:rPr>
        <w:t xml:space="preserve">, </w:t>
      </w:r>
      <w:r w:rsidRPr="00D9604E">
        <w:rPr>
          <w:rStyle w:val="shorttext"/>
          <w:rFonts w:cstheme="minorHAnsi"/>
          <w:color w:val="CC6600"/>
          <w:u w:val="single"/>
          <w:lang w:val="gd-GB"/>
        </w:rPr>
        <w:t>seachd</w:t>
      </w:r>
      <w:r w:rsidRPr="00D9604E">
        <w:rPr>
          <w:rFonts w:cstheme="minorHAnsi"/>
          <w:color w:val="000000"/>
        </w:rPr>
        <w:t xml:space="preserve">, seven,  </w:t>
      </w:r>
      <w:r w:rsidRPr="00D9604E">
        <w:rPr>
          <w:rFonts w:cstheme="minorHAnsi"/>
          <w:b/>
          <w:color w:val="000000"/>
        </w:rPr>
        <w:t>Welsh</w:t>
      </w:r>
      <w:r w:rsidRPr="00D9604E">
        <w:rPr>
          <w:rFonts w:cstheme="minorHAnsi"/>
          <w:color w:val="000000"/>
        </w:rPr>
        <w:t xml:space="preserve">, </w:t>
      </w:r>
      <w:r w:rsidRPr="00D9604E">
        <w:rPr>
          <w:rStyle w:val="shorttext"/>
          <w:rFonts w:cstheme="minorHAnsi"/>
          <w:color w:val="CC6600"/>
          <w:u w:val="single"/>
          <w:lang w:val="cy-GB"/>
        </w:rPr>
        <w:t>saith</w:t>
      </w:r>
      <w:r w:rsidRPr="00D9604E">
        <w:rPr>
          <w:rStyle w:val="shorttext"/>
          <w:rFonts w:cstheme="minorHAnsi"/>
          <w:lang w:val="cy-GB"/>
        </w:rPr>
        <w:t>,</w:t>
      </w:r>
      <w:r w:rsidRPr="00D9604E">
        <w:rPr>
          <w:rFonts w:cstheme="minorHAnsi"/>
        </w:rPr>
        <w:t xml:space="preserve"> adj., seven,</w:t>
      </w:r>
      <w:r w:rsidRPr="00D9604E">
        <w:rPr>
          <w:rFonts w:cstheme="minorHAnsi"/>
          <w:b/>
        </w:rPr>
        <w:t xml:space="preserve"> Italian</w:t>
      </w:r>
      <w:r w:rsidRPr="00D9604E">
        <w:rPr>
          <w:rFonts w:cstheme="minorHAnsi"/>
        </w:rPr>
        <w:t xml:space="preserve">, </w:t>
      </w:r>
      <w:r w:rsidRPr="00D9604E">
        <w:rPr>
          <w:rFonts w:cstheme="minorHAnsi"/>
          <w:color w:val="CC6600"/>
          <w:u w:val="single"/>
        </w:rPr>
        <w:t>sette,</w:t>
      </w:r>
      <w:r w:rsidRPr="00D9604E">
        <w:rPr>
          <w:rFonts w:cstheme="minorHAnsi"/>
        </w:rPr>
        <w:t xml:space="preserve">, seven, </w:t>
      </w:r>
      <w:r w:rsidRPr="00D9604E">
        <w:rPr>
          <w:rFonts w:cstheme="minorHAnsi"/>
          <w:b/>
          <w:color w:val="000000" w:themeColor="text1"/>
        </w:rPr>
        <w:t>Tocharian</w:t>
      </w:r>
      <w:r w:rsidRPr="00D9604E">
        <w:rPr>
          <w:rFonts w:cstheme="minorHAnsi"/>
          <w:color w:val="000000" w:themeColor="text1"/>
        </w:rPr>
        <w:t xml:space="preserve">, </w:t>
      </w:r>
      <w:r w:rsidRPr="00D9604E">
        <w:rPr>
          <w:rFonts w:cstheme="minorHAnsi"/>
          <w:color w:val="CC6600"/>
          <w:u w:val="single"/>
        </w:rPr>
        <w:t>sukt</w:t>
      </w:r>
      <w:r w:rsidRPr="00D9604E">
        <w:rPr>
          <w:rFonts w:cstheme="minorHAnsi"/>
        </w:rPr>
        <w:t xml:space="preserve">, seven, </w:t>
      </w:r>
      <w:r w:rsidRPr="00D9604E">
        <w:rPr>
          <w:rFonts w:cstheme="minorHAnsi"/>
          <w:b/>
        </w:rPr>
        <w:t>Armenian</w:t>
      </w:r>
      <w:r w:rsidRPr="00D9604E">
        <w:rPr>
          <w:rFonts w:cstheme="minorHAnsi"/>
        </w:rPr>
        <w:t xml:space="preserve">, </w:t>
      </w:r>
      <w:r w:rsidRPr="00D9604E">
        <w:rPr>
          <w:rStyle w:val="shorttext"/>
          <w:rFonts w:cstheme="minorHAnsi"/>
          <w:lang w:val="hy-AM"/>
        </w:rPr>
        <w:t xml:space="preserve">յոթ, </w:t>
      </w:r>
      <w:r w:rsidRPr="00D9604E">
        <w:rPr>
          <w:rStyle w:val="shorttext"/>
          <w:rFonts w:cstheme="minorHAnsi"/>
          <w:color w:val="993399"/>
          <w:u w:val="single"/>
          <w:lang w:val="hy-AM"/>
        </w:rPr>
        <w:t>yot</w:t>
      </w:r>
      <w:r w:rsidRPr="00D9604E">
        <w:rPr>
          <w:rStyle w:val="shorttext"/>
          <w:rFonts w:cstheme="minorHAnsi"/>
          <w:lang w:val="hy-AM"/>
        </w:rPr>
        <w:t>’, seven,</w:t>
      </w:r>
      <w:r w:rsidRPr="00D9604E">
        <w:rPr>
          <w:rStyle w:val="shorttext"/>
          <w:rFonts w:cstheme="minorHAnsi"/>
        </w:rPr>
        <w:t xml:space="preserve"> </w:t>
      </w:r>
      <w:r w:rsidRPr="00D9604E">
        <w:rPr>
          <w:rStyle w:val="shorttext"/>
          <w:rFonts w:cstheme="minorHAnsi"/>
          <w:b/>
        </w:rPr>
        <w:t>Kazakh</w:t>
      </w:r>
      <w:r w:rsidRPr="00D9604E">
        <w:rPr>
          <w:rStyle w:val="shorttext"/>
          <w:rFonts w:cstheme="minorHAnsi"/>
        </w:rPr>
        <w:t xml:space="preserve">, </w:t>
      </w:r>
      <w:r w:rsidRPr="00D9604E">
        <w:rPr>
          <w:rFonts w:cstheme="minorHAnsi"/>
          <w:color w:val="993399"/>
          <w:u w:val="single"/>
        </w:rPr>
        <w:t>yedi</w:t>
      </w:r>
      <w:r w:rsidRPr="00D9604E">
        <w:rPr>
          <w:rFonts w:cstheme="minorHAnsi"/>
        </w:rPr>
        <w:t xml:space="preserve">, seven, </w:t>
      </w:r>
      <w:r w:rsidRPr="00D9604E">
        <w:rPr>
          <w:rFonts w:cstheme="minorHAnsi"/>
          <w:b/>
        </w:rPr>
        <w:t>Uzbek</w:t>
      </w:r>
      <w:r w:rsidRPr="00D9604E">
        <w:rPr>
          <w:rFonts w:cstheme="minorHAnsi"/>
        </w:rPr>
        <w:t xml:space="preserve">, </w:t>
      </w:r>
      <w:r w:rsidRPr="00D9604E">
        <w:rPr>
          <w:rStyle w:val="tlid-translation"/>
          <w:rFonts w:cstheme="minorHAnsi"/>
          <w:color w:val="993399"/>
          <w:u w:val="single"/>
          <w:lang w:val="kk-KZ"/>
        </w:rPr>
        <w:t>yetti</w:t>
      </w:r>
      <w:r w:rsidRPr="00D9604E">
        <w:rPr>
          <w:rStyle w:val="tlid-translation"/>
          <w:rFonts w:cstheme="minorHAnsi"/>
          <w:lang w:val="kk-KZ"/>
        </w:rPr>
        <w:t>, seven</w:t>
      </w:r>
      <w:r w:rsidRPr="00D9604E">
        <w:rPr>
          <w:rStyle w:val="tlid-translation"/>
          <w:rFonts w:cstheme="minorHAnsi"/>
        </w:rPr>
        <w:t xml:space="preserve">, </w:t>
      </w:r>
      <w:r w:rsidRPr="00D9604E">
        <w:rPr>
          <w:rStyle w:val="tlid-translation"/>
          <w:rFonts w:cstheme="minorHAnsi"/>
          <w:b/>
        </w:rPr>
        <w:t>Tajik</w:t>
      </w:r>
      <w:r w:rsidRPr="00D9604E">
        <w:rPr>
          <w:rStyle w:val="tlid-translation"/>
          <w:rFonts w:cstheme="minorHAnsi"/>
        </w:rPr>
        <w:t xml:space="preserve">, </w:t>
      </w:r>
      <w:r w:rsidRPr="00D9604E">
        <w:rPr>
          <w:rStyle w:val="tlid-translation"/>
          <w:rFonts w:cstheme="minorHAnsi"/>
          <w:lang w:val="tg-Cyrl-TJ"/>
        </w:rPr>
        <w:t xml:space="preserve">Ҳафт, </w:t>
      </w:r>
      <w:r w:rsidRPr="00D9604E">
        <w:rPr>
          <w:rStyle w:val="tlid-translation"/>
          <w:rFonts w:cstheme="minorHAnsi"/>
          <w:color w:val="993399"/>
          <w:u w:val="single"/>
          <w:lang w:val="tg-Cyrl-TJ"/>
        </w:rPr>
        <w:t>haft</w:t>
      </w:r>
      <w:r w:rsidRPr="00D9604E">
        <w:rPr>
          <w:rStyle w:val="tlid-translation"/>
          <w:rFonts w:cstheme="minorHAnsi"/>
          <w:lang w:val="tg-Cyrl-TJ"/>
        </w:rPr>
        <w:t>, seven</w:t>
      </w:r>
      <w:r w:rsidRPr="00D9604E">
        <w:rPr>
          <w:rStyle w:val="tlid-translation"/>
          <w:rFonts w:cstheme="minorHAnsi"/>
        </w:rPr>
        <w:t xml:space="preserve">, </w:t>
      </w:r>
      <w:r w:rsidRPr="00D9604E">
        <w:rPr>
          <w:rStyle w:val="tlid-translation"/>
          <w:rFonts w:cstheme="minorHAnsi"/>
          <w:b/>
        </w:rPr>
        <w:t>Kyrgyz</w:t>
      </w:r>
      <w:r w:rsidRPr="00D9604E">
        <w:rPr>
          <w:rStyle w:val="tlid-translation"/>
          <w:rFonts w:cstheme="minorHAnsi"/>
        </w:rPr>
        <w:t xml:space="preserve">, </w:t>
      </w:r>
      <w:r w:rsidRPr="00D9604E">
        <w:rPr>
          <w:rStyle w:val="tlid-translation"/>
          <w:rFonts w:cstheme="minorHAnsi"/>
          <w:lang w:val="ky-KG"/>
        </w:rPr>
        <w:t xml:space="preserve">жети, </w:t>
      </w:r>
      <w:r w:rsidRPr="00D9604E">
        <w:rPr>
          <w:rStyle w:val="tlid-translation"/>
          <w:rFonts w:cstheme="minorHAnsi"/>
          <w:color w:val="993399"/>
          <w:u w:val="single"/>
          <w:lang w:val="ky-KG"/>
        </w:rPr>
        <w:t>jeti</w:t>
      </w:r>
      <w:r w:rsidRPr="00D9604E">
        <w:rPr>
          <w:rStyle w:val="tlid-translation"/>
          <w:rFonts w:cstheme="minorHAnsi"/>
          <w:lang w:val="ky-KG"/>
        </w:rPr>
        <w:t>, seven</w:t>
      </w:r>
      <w:r w:rsidRPr="00D9604E">
        <w:rPr>
          <w:rStyle w:val="tlid-translation"/>
          <w:rFonts w:cstheme="minorHAnsi"/>
        </w:rPr>
        <w:t xml:space="preserve">, </w:t>
      </w:r>
    </w:p>
    <w:p w:rsidR="007B148B" w:rsidRDefault="007B148B">
      <w:pPr>
        <w:pStyle w:val="FootnoteText"/>
      </w:pPr>
    </w:p>
  </w:footnote>
  <w:footnote w:id="277">
    <w:p w:rsidR="007B148B" w:rsidRPr="002E34F0" w:rsidRDefault="007B148B" w:rsidP="00281C5C">
      <w:pPr>
        <w:pStyle w:val="FootnoteText"/>
        <w:rPr>
          <w:rFonts w:cstheme="minorHAnsi"/>
        </w:rPr>
      </w:pPr>
      <w:r>
        <w:rPr>
          <w:rStyle w:val="FootnoteReference"/>
        </w:rPr>
        <w:footnoteRef/>
      </w:r>
      <w:r>
        <w:t xml:space="preserve"> </w:t>
      </w:r>
      <w:r w:rsidRPr="002E34F0">
        <w:rPr>
          <w:rFonts w:cstheme="minorHAnsi"/>
          <w:b/>
        </w:rPr>
        <w:t>Hittite</w:t>
      </w:r>
      <w:r w:rsidRPr="002E34F0">
        <w:rPr>
          <w:rFonts w:cstheme="minorHAnsi"/>
        </w:rPr>
        <w:t xml:space="preserve">, </w:t>
      </w:r>
      <w:r w:rsidRPr="002E34F0">
        <w:rPr>
          <w:rFonts w:cstheme="minorHAnsi"/>
          <w:b/>
          <w:bCs/>
          <w:color w:val="3333FF"/>
        </w:rPr>
        <w:t>sr/srie/a</w:t>
      </w:r>
      <w:r w:rsidRPr="002E34F0">
        <w:rPr>
          <w:rFonts w:cstheme="minorHAnsi"/>
        </w:rPr>
        <w:t xml:space="preserve">, to sew, embroider, to truss, </w:t>
      </w:r>
      <w:r w:rsidRPr="002E34F0">
        <w:rPr>
          <w:rFonts w:cstheme="minorHAnsi"/>
          <w:b/>
        </w:rPr>
        <w:t>Sanskrit</w:t>
      </w:r>
      <w:r w:rsidRPr="002E34F0">
        <w:rPr>
          <w:rFonts w:cstheme="minorHAnsi"/>
        </w:rPr>
        <w:t xml:space="preserve">, </w:t>
      </w:r>
      <w:r w:rsidRPr="002E34F0">
        <w:rPr>
          <w:rFonts w:cstheme="minorHAnsi"/>
          <w:color w:val="0000EE"/>
        </w:rPr>
        <w:t>siv, sivyati, -te</w:t>
      </w:r>
      <w:r w:rsidRPr="002E34F0">
        <w:rPr>
          <w:rFonts w:cstheme="minorHAnsi"/>
        </w:rPr>
        <w:t xml:space="preserve">, to sew, </w:t>
      </w:r>
      <w:r w:rsidRPr="002E34F0">
        <w:rPr>
          <w:rFonts w:cstheme="minorHAnsi"/>
          <w:b/>
        </w:rPr>
        <w:t>Croatian</w:t>
      </w:r>
      <w:r w:rsidRPr="002E34F0">
        <w:rPr>
          <w:rFonts w:cstheme="minorHAnsi"/>
        </w:rPr>
        <w:t xml:space="preserve">, </w:t>
      </w:r>
      <w:r w:rsidRPr="002E34F0">
        <w:rPr>
          <w:rStyle w:val="shorttext"/>
          <w:rFonts w:cstheme="minorHAnsi"/>
          <w:color w:val="3333FF"/>
          <w:lang w:val="hr-HR"/>
        </w:rPr>
        <w:t>šivati</w:t>
      </w:r>
      <w:r w:rsidRPr="002E34F0">
        <w:rPr>
          <w:rStyle w:val="shorttext"/>
          <w:rFonts w:cstheme="minorHAnsi"/>
          <w:lang w:val="hr-HR"/>
        </w:rPr>
        <w:t xml:space="preserve">, to sew, </w:t>
      </w:r>
      <w:r w:rsidRPr="002E34F0">
        <w:rPr>
          <w:rStyle w:val="shorttext"/>
          <w:rFonts w:cstheme="minorHAnsi"/>
          <w:b/>
          <w:lang w:val="hr-HR"/>
        </w:rPr>
        <w:t>Serbo-Croatian</w:t>
      </w:r>
      <w:r w:rsidRPr="002E34F0">
        <w:rPr>
          <w:rStyle w:val="shorttext"/>
          <w:rFonts w:cstheme="minorHAnsi"/>
          <w:lang w:val="hr-HR"/>
        </w:rPr>
        <w:t xml:space="preserve">, </w:t>
      </w:r>
      <w:r w:rsidRPr="002E34F0">
        <w:rPr>
          <w:rFonts w:cstheme="minorHAnsi"/>
          <w:color w:val="3333FF"/>
        </w:rPr>
        <w:t>siti</w:t>
      </w:r>
      <w:r w:rsidRPr="002E34F0">
        <w:rPr>
          <w:rFonts w:cstheme="minorHAnsi"/>
        </w:rPr>
        <w:t>, sew;</w:t>
      </w:r>
      <w:r w:rsidRPr="002E34F0">
        <w:rPr>
          <w:rFonts w:cstheme="minorHAnsi"/>
          <w:color w:val="0000EE"/>
        </w:rPr>
        <w:t xml:space="preserve"> vidi sev, </w:t>
      </w:r>
      <w:r w:rsidRPr="002E34F0">
        <w:rPr>
          <w:rFonts w:cstheme="minorHAnsi"/>
        </w:rPr>
        <w:t xml:space="preserve">sewn, </w:t>
      </w:r>
      <w:r w:rsidRPr="002E34F0">
        <w:rPr>
          <w:rFonts w:cstheme="minorHAnsi"/>
          <w:b/>
        </w:rPr>
        <w:t>Baltic-Sudovian</w:t>
      </w:r>
      <w:r w:rsidRPr="002E34F0">
        <w:rPr>
          <w:rFonts w:cstheme="minorHAnsi"/>
        </w:rPr>
        <w:t xml:space="preserve">, </w:t>
      </w:r>
      <w:r w:rsidRPr="002E34F0">
        <w:rPr>
          <w:rFonts w:cstheme="minorHAnsi"/>
          <w:color w:val="0000EE"/>
        </w:rPr>
        <w:t>shut</w:t>
      </w:r>
      <w:r w:rsidRPr="002E34F0">
        <w:rPr>
          <w:rFonts w:cstheme="minorHAnsi"/>
          <w:color w:val="000000"/>
        </w:rPr>
        <w:t xml:space="preserve">, to sew, </w:t>
      </w:r>
      <w:r w:rsidRPr="002E34F0">
        <w:rPr>
          <w:rFonts w:cstheme="minorHAnsi"/>
          <w:b/>
          <w:color w:val="000000"/>
        </w:rPr>
        <w:t>Latvian</w:t>
      </w:r>
      <w:r w:rsidRPr="002E34F0">
        <w:rPr>
          <w:rFonts w:cstheme="minorHAnsi"/>
          <w:color w:val="000000"/>
        </w:rPr>
        <w:t xml:space="preserve">, </w:t>
      </w:r>
      <w:r w:rsidRPr="002E34F0">
        <w:rPr>
          <w:rStyle w:val="shorttext"/>
          <w:rFonts w:cstheme="minorHAnsi"/>
          <w:color w:val="3333FF"/>
          <w:lang w:val="lv-LV"/>
        </w:rPr>
        <w:t>šūt</w:t>
      </w:r>
      <w:r w:rsidRPr="002E34F0">
        <w:rPr>
          <w:rStyle w:val="shorttext"/>
          <w:rFonts w:cstheme="minorHAnsi"/>
          <w:lang w:val="lv-LV"/>
        </w:rPr>
        <w:t xml:space="preserve">, to sew,Latin, </w:t>
      </w:r>
      <w:r w:rsidRPr="002E34F0">
        <w:rPr>
          <w:rFonts w:cstheme="minorHAnsi"/>
          <w:color w:val="0000EE"/>
        </w:rPr>
        <w:t>suo, suere, sui, sutum</w:t>
      </w:r>
      <w:r w:rsidRPr="002E34F0">
        <w:rPr>
          <w:rFonts w:cstheme="minorHAnsi"/>
        </w:rPr>
        <w:t xml:space="preserve">, to sew, stitch, join together, </w:t>
      </w:r>
      <w:r w:rsidRPr="002E34F0">
        <w:rPr>
          <w:rFonts w:cstheme="minorHAnsi"/>
          <w:b/>
        </w:rPr>
        <w:t>Irish</w:t>
      </w:r>
      <w:r w:rsidRPr="002E34F0">
        <w:rPr>
          <w:rFonts w:cstheme="minorHAnsi"/>
        </w:rPr>
        <w:t xml:space="preserve">, </w:t>
      </w:r>
      <w:r w:rsidRPr="002E34F0">
        <w:rPr>
          <w:rStyle w:val="shorttext"/>
          <w:rFonts w:cstheme="minorHAnsi"/>
          <w:color w:val="000000"/>
          <w:lang w:val="gd-GB"/>
        </w:rPr>
        <w:t xml:space="preserve">chun </w:t>
      </w:r>
      <w:r w:rsidRPr="002E34F0">
        <w:rPr>
          <w:rStyle w:val="shorttext"/>
          <w:rFonts w:cstheme="minorHAnsi"/>
          <w:color w:val="3333FF"/>
          <w:lang w:val="gd-GB"/>
        </w:rPr>
        <w:t>sew</w:t>
      </w:r>
      <w:r w:rsidRPr="002E34F0">
        <w:rPr>
          <w:rStyle w:val="shorttext"/>
          <w:rFonts w:cstheme="minorHAnsi"/>
          <w:lang w:val="gd-GB"/>
        </w:rPr>
        <w:t>, to sew,</w:t>
      </w:r>
      <w:r w:rsidRPr="002E34F0">
        <w:rPr>
          <w:rStyle w:val="shorttext"/>
          <w:rFonts w:cstheme="minorHAnsi"/>
        </w:rPr>
        <w:t xml:space="preserve"> </w:t>
      </w:r>
      <w:r w:rsidRPr="002E34F0">
        <w:rPr>
          <w:rStyle w:val="shorttext"/>
          <w:rFonts w:cstheme="minorHAnsi"/>
          <w:b/>
        </w:rPr>
        <w:t>Scots-Gaelic</w:t>
      </w:r>
      <w:r w:rsidRPr="002E34F0">
        <w:rPr>
          <w:rStyle w:val="shorttext"/>
          <w:rFonts w:cstheme="minorHAnsi"/>
        </w:rPr>
        <w:t xml:space="preserve">, </w:t>
      </w:r>
      <w:r w:rsidRPr="002E34F0">
        <w:rPr>
          <w:rStyle w:val="shorttext"/>
          <w:rFonts w:cstheme="minorHAnsi"/>
          <w:lang w:val="gd-GB"/>
        </w:rPr>
        <w:t>gus</w:t>
      </w:r>
      <w:r w:rsidRPr="002E34F0">
        <w:rPr>
          <w:rStyle w:val="shorttext"/>
          <w:rFonts w:cstheme="minorHAnsi"/>
          <w:color w:val="3333FF"/>
          <w:lang w:val="gd-GB"/>
        </w:rPr>
        <w:t xml:space="preserve"> sew,</w:t>
      </w:r>
      <w:r w:rsidRPr="002E34F0">
        <w:rPr>
          <w:rStyle w:val="shorttext"/>
          <w:rFonts w:cstheme="minorHAnsi"/>
          <w:lang w:val="gd-GB"/>
        </w:rPr>
        <w:t xml:space="preserve"> to sew,</w:t>
      </w:r>
      <w:r w:rsidRPr="002E34F0">
        <w:rPr>
          <w:rStyle w:val="shorttext"/>
          <w:rFonts w:cstheme="minorHAnsi"/>
        </w:rPr>
        <w:t xml:space="preserve"> </w:t>
      </w:r>
      <w:r w:rsidRPr="002E34F0">
        <w:rPr>
          <w:rStyle w:val="shorttext"/>
          <w:rFonts w:cstheme="minorHAnsi"/>
          <w:b/>
        </w:rPr>
        <w:t>Italian</w:t>
      </w:r>
      <w:r w:rsidRPr="002E34F0">
        <w:rPr>
          <w:rStyle w:val="shorttext"/>
          <w:rFonts w:cstheme="minorHAnsi"/>
        </w:rPr>
        <w:t xml:space="preserve">, </w:t>
      </w:r>
      <w:r w:rsidRPr="002E34F0">
        <w:rPr>
          <w:rFonts w:cstheme="minorHAnsi"/>
          <w:color w:val="0000EE"/>
        </w:rPr>
        <w:t>suturare</w:t>
      </w:r>
      <w:r w:rsidRPr="002E34F0">
        <w:rPr>
          <w:rFonts w:cstheme="minorHAnsi"/>
        </w:rPr>
        <w:t xml:space="preserve">, vi, to stitch, suture, French, </w:t>
      </w:r>
      <w:r w:rsidRPr="002E34F0">
        <w:rPr>
          <w:rFonts w:cstheme="minorHAnsi"/>
          <w:color w:val="0000EE"/>
        </w:rPr>
        <w:t>suturer</w:t>
      </w:r>
      <w:r w:rsidRPr="002E34F0">
        <w:rPr>
          <w:rFonts w:cstheme="minorHAnsi"/>
        </w:rPr>
        <w:t xml:space="preserve">, to suture, </w:t>
      </w:r>
      <w:r w:rsidRPr="002E34F0">
        <w:rPr>
          <w:rFonts w:cstheme="minorHAnsi"/>
          <w:b/>
        </w:rPr>
        <w:t>English</w:t>
      </w:r>
      <w:r w:rsidRPr="002E34F0">
        <w:rPr>
          <w:rFonts w:cstheme="minorHAnsi"/>
        </w:rPr>
        <w:t xml:space="preserve">, to </w:t>
      </w:r>
      <w:r w:rsidRPr="002E34F0">
        <w:rPr>
          <w:rFonts w:cstheme="minorHAnsi"/>
          <w:color w:val="0000EE"/>
        </w:rPr>
        <w:t>sew</w:t>
      </w:r>
      <w:r w:rsidRPr="002E34F0">
        <w:rPr>
          <w:rFonts w:cstheme="minorHAnsi"/>
          <w:color w:val="EE0000"/>
        </w:rPr>
        <w:t xml:space="preserve"> </w:t>
      </w:r>
      <w:r w:rsidRPr="002E34F0">
        <w:rPr>
          <w:rFonts w:cstheme="minorHAnsi"/>
        </w:rPr>
        <w:t xml:space="preserve">[&lt;OE, </w:t>
      </w:r>
      <w:r w:rsidRPr="002E34F0">
        <w:rPr>
          <w:rFonts w:cstheme="minorHAnsi"/>
          <w:color w:val="0000EE"/>
        </w:rPr>
        <w:t>seowian</w:t>
      </w:r>
      <w:r w:rsidRPr="002E34F0">
        <w:rPr>
          <w:rFonts w:cstheme="minorHAnsi"/>
        </w:rPr>
        <w:t>], to</w:t>
      </w:r>
      <w:r>
        <w:rPr>
          <w:rFonts w:cstheme="minorHAnsi"/>
        </w:rPr>
        <w:t xml:space="preserve"> </w:t>
      </w:r>
      <w:r w:rsidRPr="002E34F0">
        <w:rPr>
          <w:rFonts w:cstheme="minorHAnsi"/>
        </w:rPr>
        <w:t xml:space="preserve">stitch, join together, </w:t>
      </w:r>
      <w:r w:rsidRPr="002E34F0">
        <w:rPr>
          <w:rFonts w:cstheme="minorHAnsi"/>
          <w:b/>
        </w:rPr>
        <w:t>Etruscan</w:t>
      </w:r>
      <w:r w:rsidRPr="002E34F0">
        <w:rPr>
          <w:rFonts w:cstheme="minorHAnsi"/>
        </w:rPr>
        <w:t xml:space="preserve">, </w:t>
      </w:r>
      <w:r w:rsidRPr="002E34F0">
        <w:rPr>
          <w:rFonts w:cstheme="minorHAnsi"/>
          <w:color w:val="0000EE"/>
        </w:rPr>
        <w:t>su</w:t>
      </w:r>
      <w:r w:rsidRPr="002E34F0">
        <w:rPr>
          <w:rFonts w:cstheme="minorHAnsi"/>
          <w:color w:val="000000"/>
        </w:rPr>
        <w:t xml:space="preserve"> (sf)</w:t>
      </w:r>
      <w:r w:rsidRPr="002E34F0">
        <w:rPr>
          <w:rFonts w:cstheme="minorHAnsi"/>
        </w:rPr>
        <w:t xml:space="preserve">, </w:t>
      </w:r>
      <w:r w:rsidRPr="002E34F0">
        <w:rPr>
          <w:rFonts w:cstheme="minorHAnsi"/>
          <w:color w:val="0000EE"/>
        </w:rPr>
        <w:t xml:space="preserve">sua </w:t>
      </w:r>
      <w:r w:rsidRPr="002E34F0">
        <w:rPr>
          <w:rFonts w:cstheme="minorHAnsi"/>
          <w:color w:val="000000"/>
        </w:rPr>
        <w:t>(sfa)</w:t>
      </w:r>
      <w:r w:rsidRPr="002E34F0">
        <w:rPr>
          <w:rFonts w:cstheme="minorHAnsi"/>
        </w:rPr>
        <w:t>,</w:t>
      </w:r>
      <w:r w:rsidRPr="002E34F0">
        <w:rPr>
          <w:rFonts w:cstheme="minorHAnsi"/>
          <w:color w:val="0000EE"/>
        </w:rPr>
        <w:t xml:space="preserve"> sue </w:t>
      </w:r>
      <w:r w:rsidRPr="002E34F0">
        <w:rPr>
          <w:rFonts w:cstheme="minorHAnsi"/>
          <w:color w:val="000000"/>
        </w:rPr>
        <w:t>(sfe)</w:t>
      </w:r>
      <w:r w:rsidRPr="002E34F0">
        <w:rPr>
          <w:rFonts w:cstheme="minorHAnsi"/>
        </w:rPr>
        <w:t>, </w:t>
      </w:r>
      <w:r w:rsidRPr="002E34F0">
        <w:rPr>
          <w:rFonts w:cstheme="minorHAnsi"/>
          <w:color w:val="0000EE"/>
        </w:rPr>
        <w:t>uem</w:t>
      </w:r>
      <w:r w:rsidRPr="002E34F0">
        <w:rPr>
          <w:rFonts w:cstheme="minorHAnsi"/>
          <w:color w:val="000000"/>
        </w:rPr>
        <w:t xml:space="preserve"> (sfem), </w:t>
      </w:r>
      <w:r w:rsidRPr="002E34F0">
        <w:rPr>
          <w:rFonts w:cstheme="minorHAnsi"/>
          <w:color w:val="0000EE"/>
        </w:rPr>
        <w:t>suis</w:t>
      </w:r>
      <w:r w:rsidRPr="002E34F0">
        <w:rPr>
          <w:rFonts w:cstheme="minorHAnsi"/>
          <w:color w:val="000000"/>
        </w:rPr>
        <w:t xml:space="preserve"> (sfis)</w:t>
      </w:r>
      <w:r w:rsidRPr="002E34F0">
        <w:rPr>
          <w:rFonts w:cstheme="minorHAnsi"/>
        </w:rPr>
        <w:t xml:space="preserve">, </w:t>
      </w:r>
      <w:r w:rsidRPr="002E34F0">
        <w:rPr>
          <w:rFonts w:cstheme="minorHAnsi"/>
          <w:b/>
        </w:rPr>
        <w:t>Belarusian</w:t>
      </w:r>
      <w:r w:rsidRPr="002E34F0">
        <w:rPr>
          <w:rFonts w:cstheme="minorHAnsi"/>
        </w:rPr>
        <w:t xml:space="preserve">, </w:t>
      </w:r>
      <w:r w:rsidRPr="002E34F0">
        <w:rPr>
          <w:rStyle w:val="shorttext"/>
          <w:rFonts w:cstheme="minorHAnsi"/>
          <w:lang w:val="be-BY"/>
        </w:rPr>
        <w:t xml:space="preserve">шыць, </w:t>
      </w:r>
      <w:r w:rsidRPr="002E34F0">
        <w:rPr>
          <w:rStyle w:val="shorttext"/>
          <w:rFonts w:cstheme="minorHAnsi"/>
          <w:color w:val="CC6600"/>
          <w:u w:val="single"/>
          <w:lang w:val="be-BY"/>
        </w:rPr>
        <w:t>šyć</w:t>
      </w:r>
      <w:r w:rsidRPr="002E34F0">
        <w:rPr>
          <w:rStyle w:val="shorttext"/>
          <w:rFonts w:cstheme="minorHAnsi"/>
          <w:lang w:val="be-BY"/>
        </w:rPr>
        <w:t>, to sew</w:t>
      </w:r>
      <w:r w:rsidRPr="002E34F0">
        <w:rPr>
          <w:rStyle w:val="shorttext"/>
          <w:rFonts w:cstheme="minorHAnsi"/>
        </w:rPr>
        <w:t xml:space="preserve">, </w:t>
      </w:r>
      <w:r w:rsidRPr="002E34F0">
        <w:rPr>
          <w:rStyle w:val="shorttext"/>
          <w:rFonts w:cstheme="minorHAnsi"/>
          <w:b/>
        </w:rPr>
        <w:t>Belarus</w:t>
      </w:r>
      <w:r w:rsidRPr="002E34F0">
        <w:rPr>
          <w:rStyle w:val="shorttext"/>
          <w:rFonts w:cstheme="minorHAnsi"/>
        </w:rPr>
        <w:t xml:space="preserve">, </w:t>
      </w:r>
      <w:r w:rsidRPr="002E34F0">
        <w:rPr>
          <w:rFonts w:cstheme="minorHAnsi"/>
          <w:color w:val="CC6600"/>
          <w:u w:val="single"/>
        </w:rPr>
        <w:t>syc</w:t>
      </w:r>
      <w:r w:rsidRPr="002E34F0">
        <w:rPr>
          <w:rFonts w:cstheme="minorHAnsi"/>
        </w:rPr>
        <w:t xml:space="preserve">,  to sew, </w:t>
      </w:r>
      <w:r w:rsidRPr="002E34F0">
        <w:rPr>
          <w:rFonts w:cstheme="minorHAnsi"/>
          <w:b/>
        </w:rPr>
        <w:t>Polish</w:t>
      </w:r>
      <w:r w:rsidRPr="002E34F0">
        <w:rPr>
          <w:rFonts w:cstheme="minorHAnsi"/>
        </w:rPr>
        <w:t xml:space="preserve">, </w:t>
      </w:r>
      <w:r w:rsidRPr="002E34F0">
        <w:rPr>
          <w:rStyle w:val="shorttext"/>
          <w:rFonts w:cstheme="minorHAnsi"/>
          <w:color w:val="CC6600"/>
          <w:u w:val="single"/>
          <w:lang w:val="pl-PL"/>
        </w:rPr>
        <w:t>szyć</w:t>
      </w:r>
      <w:r w:rsidRPr="002E34F0">
        <w:rPr>
          <w:rStyle w:val="shorttext"/>
          <w:rFonts w:cstheme="minorHAnsi"/>
          <w:lang w:val="pl-PL"/>
        </w:rPr>
        <w:t>, to sew,</w:t>
      </w:r>
      <w:r w:rsidRPr="002E34F0">
        <w:rPr>
          <w:rFonts w:cstheme="minorHAnsi"/>
        </w:rPr>
        <w:t xml:space="preserve"> </w:t>
      </w:r>
      <w:r w:rsidRPr="002E34F0">
        <w:rPr>
          <w:rFonts w:cstheme="minorHAnsi"/>
          <w:b/>
        </w:rPr>
        <w:t>Romanian</w:t>
      </w:r>
      <w:r w:rsidRPr="002E34F0">
        <w:rPr>
          <w:rFonts w:cstheme="minorHAnsi"/>
        </w:rPr>
        <w:t xml:space="preserve">, </w:t>
      </w:r>
      <w:r w:rsidRPr="002E34F0">
        <w:rPr>
          <w:rStyle w:val="shorttext"/>
          <w:rFonts w:cstheme="minorHAnsi"/>
          <w:lang w:val="ro-RO"/>
        </w:rPr>
        <w:t>a</w:t>
      </w:r>
      <w:r w:rsidRPr="002E34F0">
        <w:rPr>
          <w:rStyle w:val="shorttext"/>
          <w:rFonts w:cstheme="minorHAnsi"/>
          <w:color w:val="993399"/>
          <w:lang w:val="ro-RO"/>
        </w:rPr>
        <w:t xml:space="preserve"> </w:t>
      </w:r>
      <w:r w:rsidRPr="002E34F0">
        <w:rPr>
          <w:rStyle w:val="shorttext"/>
          <w:rFonts w:cstheme="minorHAnsi"/>
          <w:color w:val="009900"/>
          <w:u w:val="single"/>
          <w:lang w:val="ro-RO"/>
        </w:rPr>
        <w:t>coase</w:t>
      </w:r>
      <w:r w:rsidRPr="002E34F0">
        <w:rPr>
          <w:rStyle w:val="shorttext"/>
          <w:rFonts w:cstheme="minorHAnsi"/>
          <w:lang w:val="ro-RO"/>
        </w:rPr>
        <w:t xml:space="preserve">, to sew, </w:t>
      </w:r>
      <w:r w:rsidRPr="002E34F0">
        <w:rPr>
          <w:rStyle w:val="shorttext"/>
          <w:rFonts w:cstheme="minorHAnsi"/>
          <w:b/>
          <w:lang w:val="ro-RO"/>
        </w:rPr>
        <w:t>French</w:t>
      </w:r>
      <w:r w:rsidRPr="002E34F0">
        <w:rPr>
          <w:rStyle w:val="shorttext"/>
          <w:rFonts w:cstheme="minorHAnsi"/>
          <w:lang w:val="ro-RO"/>
        </w:rPr>
        <w:t xml:space="preserve">, </w:t>
      </w:r>
      <w:r w:rsidRPr="002E34F0">
        <w:rPr>
          <w:rFonts w:cstheme="minorHAnsi"/>
          <w:color w:val="009900"/>
          <w:u w:val="single"/>
        </w:rPr>
        <w:t>coudre</w:t>
      </w:r>
      <w:r w:rsidRPr="002E34F0">
        <w:rPr>
          <w:rFonts w:cstheme="minorHAnsi"/>
        </w:rPr>
        <w:t xml:space="preserve">, to sew, </w:t>
      </w:r>
      <w:r w:rsidRPr="002E34F0">
        <w:rPr>
          <w:rFonts w:cstheme="minorHAnsi"/>
          <w:b/>
        </w:rPr>
        <w:t>Persian</w:t>
      </w:r>
      <w:r w:rsidRPr="002E34F0">
        <w:rPr>
          <w:rFonts w:cstheme="minorHAnsi"/>
        </w:rPr>
        <w:t xml:space="preserve">, </w:t>
      </w:r>
      <w:r w:rsidRPr="002E34F0">
        <w:rPr>
          <w:rStyle w:val="sdata"/>
          <w:rFonts w:cstheme="minorHAnsi"/>
          <w:color w:val="CC6600"/>
          <w:u w:val="single"/>
        </w:rPr>
        <w:t>duxtan</w:t>
      </w:r>
      <w:r w:rsidRPr="002E34F0">
        <w:rPr>
          <w:rStyle w:val="sdata"/>
          <w:rFonts w:cstheme="minorHAnsi"/>
        </w:rPr>
        <w:t xml:space="preserve">, دوخت </w:t>
      </w:r>
      <w:r w:rsidRPr="002E34F0">
        <w:rPr>
          <w:rFonts w:cstheme="minorHAnsi"/>
        </w:rPr>
        <w:t xml:space="preserve">  to sew, </w:t>
      </w:r>
      <w:r w:rsidRPr="002E34F0">
        <w:rPr>
          <w:rFonts w:cstheme="minorHAnsi"/>
          <w:b/>
        </w:rPr>
        <w:t>English</w:t>
      </w:r>
      <w:r w:rsidRPr="002E34F0">
        <w:rPr>
          <w:rFonts w:cstheme="minorHAnsi"/>
        </w:rPr>
        <w:t xml:space="preserve">, </w:t>
      </w:r>
      <w:r w:rsidRPr="002E34F0">
        <w:rPr>
          <w:rFonts w:cstheme="minorHAnsi"/>
          <w:color w:val="CC6600"/>
          <w:u w:val="single"/>
        </w:rPr>
        <w:t>tuck</w:t>
      </w:r>
      <w:r w:rsidRPr="002E34F0">
        <w:rPr>
          <w:rFonts w:cstheme="minorHAnsi"/>
        </w:rPr>
        <w:t xml:space="preserve">, to fold, turn in the edge of cloth, to draw in, contract, </w:t>
      </w:r>
      <w:r w:rsidRPr="002E34F0">
        <w:rPr>
          <w:rFonts w:cstheme="minorHAnsi"/>
          <w:color w:val="CC6600"/>
          <w:u w:val="single"/>
        </w:rPr>
        <w:t>tug</w:t>
      </w:r>
      <w:r w:rsidRPr="002E34F0">
        <w:rPr>
          <w:rFonts w:cstheme="minorHAnsi"/>
        </w:rPr>
        <w:t xml:space="preserve">, to pull vigorously </w:t>
      </w:r>
      <w:r w:rsidRPr="002E34F0">
        <w:rPr>
          <w:rFonts w:cstheme="minorHAnsi"/>
          <w:b/>
        </w:rPr>
        <w:t>Yagnobian</w:t>
      </w:r>
      <w:r w:rsidRPr="002E34F0">
        <w:rPr>
          <w:rFonts w:cstheme="minorHAnsi"/>
        </w:rPr>
        <w:t xml:space="preserve">, </w:t>
      </w:r>
      <w:r w:rsidRPr="002E34F0">
        <w:rPr>
          <w:rStyle w:val="sdata"/>
          <w:rFonts w:cstheme="minorHAnsi"/>
          <w:color w:val="CC6600"/>
          <w:u w:val="single"/>
        </w:rPr>
        <w:t>duxt</w:t>
      </w:r>
      <w:r w:rsidRPr="002E34F0">
        <w:rPr>
          <w:rStyle w:val="sdata"/>
          <w:rFonts w:cstheme="minorHAnsi"/>
        </w:rPr>
        <w:t xml:space="preserve">, to sew, </w:t>
      </w:r>
      <w:r w:rsidRPr="002E34F0">
        <w:rPr>
          <w:rStyle w:val="sdata"/>
          <w:rFonts w:cstheme="minorHAnsi"/>
          <w:b/>
        </w:rPr>
        <w:t>Turkish</w:t>
      </w:r>
      <w:r w:rsidRPr="002E34F0">
        <w:rPr>
          <w:rStyle w:val="sdata"/>
          <w:rFonts w:cstheme="minorHAnsi"/>
        </w:rPr>
        <w:t xml:space="preserve">, </w:t>
      </w:r>
      <w:r w:rsidRPr="002E34F0">
        <w:rPr>
          <w:rStyle w:val="gt-baf-cell"/>
          <w:rFonts w:cstheme="minorHAnsi"/>
          <w:color w:val="CC6600"/>
          <w:u w:val="single"/>
        </w:rPr>
        <w:t>dikiş</w:t>
      </w:r>
      <w:r w:rsidRPr="002E34F0">
        <w:rPr>
          <w:rStyle w:val="gt-baf-cell"/>
          <w:rFonts w:cstheme="minorHAnsi"/>
        </w:rPr>
        <w:t xml:space="preserve"> dikmek, to sew, </w:t>
      </w:r>
      <w:r w:rsidRPr="002E34F0">
        <w:rPr>
          <w:rStyle w:val="gt-baf-cell"/>
          <w:rFonts w:cstheme="minorHAnsi"/>
          <w:b/>
        </w:rPr>
        <w:t>Kazakh</w:t>
      </w:r>
      <w:r w:rsidRPr="002E34F0">
        <w:rPr>
          <w:rStyle w:val="gt-baf-cell"/>
          <w:rFonts w:cstheme="minorHAnsi"/>
        </w:rPr>
        <w:t xml:space="preserve">, </w:t>
      </w:r>
      <w:r w:rsidRPr="002E34F0">
        <w:rPr>
          <w:rStyle w:val="tlid-translation"/>
          <w:rFonts w:cstheme="minorHAnsi"/>
          <w:lang w:val="kk-KZ"/>
        </w:rPr>
        <w:t xml:space="preserve">тігу, </w:t>
      </w:r>
      <w:r w:rsidRPr="002E34F0">
        <w:rPr>
          <w:rStyle w:val="tlid-translation"/>
          <w:rFonts w:cstheme="minorHAnsi"/>
          <w:color w:val="CC6600"/>
          <w:u w:val="single"/>
          <w:lang w:val="kk-KZ"/>
        </w:rPr>
        <w:t>tigw</w:t>
      </w:r>
      <w:r w:rsidRPr="002E34F0">
        <w:rPr>
          <w:rStyle w:val="tlid-translation"/>
          <w:rFonts w:cstheme="minorHAnsi"/>
          <w:lang w:val="kk-KZ"/>
        </w:rPr>
        <w:t>, to sew</w:t>
      </w:r>
      <w:r w:rsidRPr="002E34F0">
        <w:rPr>
          <w:rStyle w:val="tlid-translation"/>
          <w:rFonts w:cstheme="minorHAnsi"/>
        </w:rPr>
        <w:t xml:space="preserve">, </w:t>
      </w:r>
      <w:r w:rsidRPr="002E34F0">
        <w:rPr>
          <w:rStyle w:val="tlid-translation"/>
          <w:rFonts w:cstheme="minorHAnsi"/>
          <w:b/>
        </w:rPr>
        <w:t>Uzbek</w:t>
      </w:r>
      <w:r w:rsidRPr="002E34F0">
        <w:rPr>
          <w:rStyle w:val="tlid-translation"/>
          <w:rFonts w:cstheme="minorHAnsi"/>
        </w:rPr>
        <w:t xml:space="preserve">, </w:t>
      </w:r>
      <w:r w:rsidRPr="002E34F0">
        <w:rPr>
          <w:rStyle w:val="tlid-translation"/>
          <w:rFonts w:cstheme="minorHAnsi"/>
          <w:color w:val="CC6600"/>
          <w:u w:val="single"/>
          <w:lang w:val="kk-KZ"/>
        </w:rPr>
        <w:t>tikish</w:t>
      </w:r>
      <w:r w:rsidRPr="002E34F0">
        <w:rPr>
          <w:rStyle w:val="tlid-translation"/>
          <w:rFonts w:cstheme="minorHAnsi"/>
          <w:lang w:val="kk-KZ"/>
        </w:rPr>
        <w:t>, tikmoq,</w:t>
      </w:r>
      <w:r w:rsidRPr="002E34F0">
        <w:rPr>
          <w:rStyle w:val="tlid-translation"/>
          <w:rFonts w:cstheme="minorHAnsi"/>
        </w:rPr>
        <w:t xml:space="preserve"> to sew, </w:t>
      </w:r>
      <w:r w:rsidRPr="002E34F0">
        <w:rPr>
          <w:rStyle w:val="tlid-translation"/>
          <w:rFonts w:cstheme="minorHAnsi"/>
          <w:b/>
        </w:rPr>
        <w:t>Tajik</w:t>
      </w:r>
      <w:r w:rsidRPr="002E34F0">
        <w:rPr>
          <w:rStyle w:val="tlid-translation"/>
          <w:rFonts w:cstheme="minorHAnsi"/>
        </w:rPr>
        <w:t xml:space="preserve">, </w:t>
      </w:r>
      <w:r w:rsidRPr="002E34F0">
        <w:rPr>
          <w:rStyle w:val="tlid-translation"/>
          <w:rFonts w:cstheme="minorHAnsi"/>
          <w:lang w:val="tg-Cyrl-TJ" w:bidi="gu-IN"/>
        </w:rPr>
        <w:t xml:space="preserve">дӯхтан, </w:t>
      </w:r>
      <w:r w:rsidRPr="002E34F0">
        <w:rPr>
          <w:rStyle w:val="tlid-translation"/>
          <w:rFonts w:cstheme="minorHAnsi"/>
          <w:color w:val="CC6600"/>
          <w:u w:val="single"/>
          <w:lang w:val="tg-Cyrl-TJ" w:bidi="gu-IN"/>
        </w:rPr>
        <w:t>dūxtan</w:t>
      </w:r>
      <w:r w:rsidRPr="002E34F0">
        <w:rPr>
          <w:rStyle w:val="tlid-translation"/>
          <w:rFonts w:cstheme="minorHAnsi"/>
          <w:lang w:val="tg-Cyrl-TJ" w:bidi="gu-IN"/>
        </w:rPr>
        <w:t>, to sew</w:t>
      </w:r>
      <w:r w:rsidRPr="002E34F0">
        <w:rPr>
          <w:rStyle w:val="tlid-translation"/>
          <w:rFonts w:cstheme="minorHAnsi"/>
          <w:lang w:bidi="gu-IN"/>
        </w:rPr>
        <w:t xml:space="preserve">, </w:t>
      </w:r>
      <w:r w:rsidRPr="002E34F0">
        <w:rPr>
          <w:rStyle w:val="tlid-translation"/>
          <w:rFonts w:cstheme="minorHAnsi"/>
          <w:b/>
          <w:lang w:bidi="gu-IN"/>
        </w:rPr>
        <w:t>Kyrgyz</w:t>
      </w:r>
      <w:r w:rsidRPr="002E34F0">
        <w:rPr>
          <w:rStyle w:val="tlid-translation"/>
          <w:rFonts w:cstheme="minorHAnsi"/>
          <w:lang w:bidi="gu-IN"/>
        </w:rPr>
        <w:t xml:space="preserve">, </w:t>
      </w:r>
      <w:r w:rsidRPr="002E34F0">
        <w:rPr>
          <w:rStyle w:val="tlid-translation"/>
          <w:rFonts w:cstheme="minorHAnsi"/>
          <w:lang w:val="ky-KG" w:bidi="gu-IN"/>
        </w:rPr>
        <w:t>тигүү</w:t>
      </w:r>
      <w:r w:rsidRPr="002E34F0">
        <w:rPr>
          <w:rStyle w:val="tlid-translation"/>
          <w:rFonts w:cstheme="minorHAnsi"/>
          <w:lang w:bidi="gu-IN"/>
        </w:rPr>
        <w:t xml:space="preserve">, </w:t>
      </w:r>
      <w:r w:rsidRPr="002E34F0">
        <w:rPr>
          <w:rStyle w:val="tlid-translation"/>
          <w:rFonts w:cstheme="minorHAnsi"/>
          <w:color w:val="CC6600"/>
          <w:lang w:val="ky-KG" w:bidi="gu-IN"/>
        </w:rPr>
        <w:t>tigüü</w:t>
      </w:r>
      <w:r w:rsidRPr="002E34F0">
        <w:rPr>
          <w:rStyle w:val="tlid-translation"/>
          <w:rFonts w:cstheme="minorHAnsi"/>
          <w:lang w:val="ky-KG" w:bidi="gu-IN"/>
        </w:rPr>
        <w:t>, to sew</w:t>
      </w:r>
      <w:r w:rsidRPr="002E34F0">
        <w:rPr>
          <w:rStyle w:val="tlid-translation"/>
          <w:rFonts w:cstheme="minorHAnsi"/>
          <w:lang w:bidi="gu-IN"/>
        </w:rPr>
        <w:t xml:space="preserve">, </w:t>
      </w:r>
      <w:r w:rsidRPr="002E34F0">
        <w:rPr>
          <w:rStyle w:val="tlid-translation"/>
          <w:rFonts w:cstheme="minorHAnsi"/>
          <w:b/>
          <w:lang w:bidi="gu-IN"/>
        </w:rPr>
        <w:t>Georgian</w:t>
      </w:r>
      <w:r w:rsidRPr="002E34F0">
        <w:rPr>
          <w:rStyle w:val="tlid-translation"/>
          <w:rFonts w:cstheme="minorHAnsi"/>
          <w:lang w:bidi="gu-IN"/>
        </w:rPr>
        <w:t xml:space="preserve">, </w:t>
      </w:r>
      <w:r w:rsidRPr="002E34F0">
        <w:rPr>
          <w:rStyle w:val="shorttext0"/>
          <w:rFonts w:ascii="Sylfaen" w:hAnsi="Sylfaen" w:cs="Sylfaen"/>
          <w:lang w:val="ka-GE"/>
        </w:rPr>
        <w:t>კერვა</w:t>
      </w:r>
      <w:r w:rsidRPr="002E34F0">
        <w:rPr>
          <w:rFonts w:cstheme="minorHAnsi"/>
        </w:rPr>
        <w:t xml:space="preserve">, </w:t>
      </w:r>
      <w:r w:rsidRPr="002E34F0">
        <w:rPr>
          <w:rFonts w:cstheme="minorHAnsi"/>
          <w:color w:val="993399"/>
          <w:u w:val="single"/>
        </w:rPr>
        <w:t>k’erva</w:t>
      </w:r>
      <w:r w:rsidRPr="002E34F0">
        <w:rPr>
          <w:rFonts w:cstheme="minorHAnsi"/>
        </w:rPr>
        <w:t xml:space="preserve">, to sew, </w:t>
      </w:r>
      <w:r w:rsidRPr="002E34F0">
        <w:rPr>
          <w:rFonts w:cstheme="minorHAnsi"/>
          <w:b/>
        </w:rPr>
        <w:t>Armenian</w:t>
      </w:r>
      <w:r w:rsidRPr="002E34F0">
        <w:rPr>
          <w:rFonts w:cstheme="minorHAnsi"/>
        </w:rPr>
        <w:t xml:space="preserve">, </w:t>
      </w:r>
      <w:r w:rsidRPr="002E34F0">
        <w:rPr>
          <w:rStyle w:val="shorttext"/>
          <w:rFonts w:cstheme="minorHAnsi"/>
          <w:lang w:val="hy-AM"/>
        </w:rPr>
        <w:t>կարել,</w:t>
      </w:r>
      <w:r w:rsidRPr="002E34F0">
        <w:rPr>
          <w:rStyle w:val="shorttext"/>
          <w:rFonts w:cstheme="minorHAnsi"/>
          <w:color w:val="993399"/>
          <w:lang w:val="hy-AM"/>
        </w:rPr>
        <w:t xml:space="preserve"> </w:t>
      </w:r>
      <w:r w:rsidRPr="002E34F0">
        <w:rPr>
          <w:rStyle w:val="shorttext"/>
          <w:rFonts w:cstheme="minorHAnsi"/>
          <w:color w:val="993399"/>
          <w:u w:val="single"/>
          <w:lang w:val="hy-AM"/>
        </w:rPr>
        <w:t>karel</w:t>
      </w:r>
      <w:r w:rsidRPr="002E34F0">
        <w:rPr>
          <w:rStyle w:val="shorttext"/>
          <w:rFonts w:cstheme="minorHAnsi"/>
          <w:lang w:val="hy-AM"/>
        </w:rPr>
        <w:t>, to sew</w:t>
      </w:r>
      <w:r w:rsidRPr="002E34F0">
        <w:rPr>
          <w:rStyle w:val="shorttext"/>
          <w:rFonts w:cstheme="minorHAnsi"/>
        </w:rPr>
        <w:t>.</w:t>
      </w:r>
      <w:r w:rsidRPr="002E34F0">
        <w:rPr>
          <w:rFonts w:cstheme="minorHAnsi"/>
        </w:rPr>
        <w:t xml:space="preserve">  </w:t>
      </w:r>
    </w:p>
    <w:p w:rsidR="007B148B" w:rsidRDefault="007B148B">
      <w:pPr>
        <w:pStyle w:val="FootnoteText"/>
      </w:pPr>
    </w:p>
  </w:footnote>
  <w:footnote w:id="278">
    <w:p w:rsidR="007B148B" w:rsidRPr="00B902D1" w:rsidRDefault="007B148B" w:rsidP="00B902D1">
      <w:pPr>
        <w:pStyle w:val="FootnoteText"/>
        <w:rPr>
          <w:rFonts w:cstheme="minorHAnsi"/>
        </w:rPr>
      </w:pPr>
      <w:r w:rsidRPr="002E44DC">
        <w:rPr>
          <w:rStyle w:val="FootnoteReference"/>
          <w:rFonts w:cstheme="minorHAnsi"/>
        </w:rPr>
        <w:footnoteRef/>
      </w:r>
      <w:r w:rsidRPr="002E44DC">
        <w:rPr>
          <w:rFonts w:cstheme="minorHAnsi"/>
        </w:rPr>
        <w:t xml:space="preserve"> </w:t>
      </w:r>
      <w:r w:rsidRPr="002E44DC">
        <w:rPr>
          <w:rFonts w:cstheme="minorHAnsi"/>
          <w:b/>
        </w:rPr>
        <w:t>Hittite</w:t>
      </w:r>
      <w:r w:rsidRPr="002E44DC">
        <w:rPr>
          <w:rFonts w:cstheme="minorHAnsi"/>
        </w:rPr>
        <w:t xml:space="preserve">, </w:t>
      </w:r>
      <w:r w:rsidRPr="002E44DC">
        <w:rPr>
          <w:rStyle w:val="unicode"/>
          <w:rFonts w:cstheme="minorHAnsi"/>
          <w:b/>
          <w:bCs/>
          <w:color w:val="993399"/>
          <w:u w:val="single"/>
          <w:shd w:val="clear" w:color="auto" w:fill="FFFFFF"/>
        </w:rPr>
        <w:t>ta</w:t>
      </w:r>
      <w:r w:rsidRPr="002E44DC">
        <w:rPr>
          <w:rStyle w:val="unicode"/>
          <w:rFonts w:cstheme="minorHAnsi"/>
          <w:color w:val="222222"/>
          <w:shd w:val="clear" w:color="auto" w:fill="FFFFFF"/>
        </w:rPr>
        <w:t>- (</w:t>
      </w:r>
      <w:r w:rsidRPr="002E44DC">
        <w:rPr>
          <w:rStyle w:val="unicode"/>
          <w:rFonts w:cstheme="minorHAnsi"/>
          <w:b/>
          <w:bCs/>
          <w:color w:val="993399"/>
          <w:u w:val="single"/>
          <w:shd w:val="clear" w:color="auto" w:fill="FFFFFF"/>
        </w:rPr>
        <w:t>ta</w:t>
      </w:r>
      <w:r w:rsidRPr="002E44DC">
        <w:rPr>
          <w:rStyle w:val="unicode"/>
          <w:rFonts w:cstheme="minorHAnsi"/>
          <w:color w:val="222222"/>
          <w:shd w:val="clear" w:color="auto" w:fill="FFFFFF"/>
        </w:rPr>
        <w:t xml:space="preserve"> + -</w:t>
      </w:r>
      <w:r w:rsidRPr="002E44DC">
        <w:rPr>
          <w:rStyle w:val="unicode"/>
          <w:rFonts w:cstheme="minorHAnsi"/>
          <w:b/>
          <w:bCs/>
          <w:color w:val="993399"/>
          <w:u w:val="single"/>
          <w:shd w:val="clear" w:color="auto" w:fill="FFFFFF"/>
        </w:rPr>
        <w:t>a</w:t>
      </w:r>
      <w:r w:rsidRPr="002E44DC">
        <w:rPr>
          <w:rStyle w:val="unicode"/>
          <w:rFonts w:cstheme="minorHAnsi"/>
          <w:color w:val="222222"/>
          <w:shd w:val="clear" w:color="auto" w:fill="FFFFFF"/>
        </w:rPr>
        <w:t>-), he, she,</w:t>
      </w:r>
      <w:r w:rsidRPr="002E44DC">
        <w:rPr>
          <w:rStyle w:val="unicode"/>
          <w:rFonts w:cstheme="minorHAnsi"/>
          <w:b/>
          <w:color w:val="222222"/>
          <w:shd w:val="clear" w:color="auto" w:fill="FFFFFF"/>
        </w:rPr>
        <w:t xml:space="preserve"> Avestan</w:t>
      </w:r>
      <w:r w:rsidRPr="002E44DC">
        <w:rPr>
          <w:rStyle w:val="unicode"/>
          <w:rFonts w:cstheme="minorHAnsi"/>
          <w:color w:val="222222"/>
          <w:shd w:val="clear" w:color="auto" w:fill="FFFFFF"/>
        </w:rPr>
        <w:t xml:space="preserve">, </w:t>
      </w:r>
      <w:r w:rsidRPr="002E44DC">
        <w:rPr>
          <w:rFonts w:cstheme="minorHAnsi"/>
          <w:color w:val="993399"/>
          <w:u w:val="single"/>
        </w:rPr>
        <w:t>ta</w:t>
      </w:r>
      <w:r w:rsidRPr="002E44DC">
        <w:rPr>
          <w:rFonts w:cstheme="minorHAnsi"/>
        </w:rPr>
        <w:t xml:space="preserve"> [-] this, that; also, he, she, it, </w:t>
      </w:r>
      <w:r w:rsidRPr="002E44DC">
        <w:rPr>
          <w:rFonts w:cstheme="minorHAnsi"/>
          <w:b/>
        </w:rPr>
        <w:t>Croatian</w:t>
      </w:r>
      <w:r w:rsidRPr="002E44DC">
        <w:rPr>
          <w:rFonts w:cstheme="minorHAnsi"/>
        </w:rPr>
        <w:t xml:space="preserve">, </w:t>
      </w:r>
      <w:r w:rsidRPr="002E44DC">
        <w:rPr>
          <w:rFonts w:cstheme="minorHAnsi"/>
          <w:color w:val="993399"/>
          <w:u w:val="single"/>
        </w:rPr>
        <w:t>to</w:t>
      </w:r>
      <w:r w:rsidRPr="002E44DC">
        <w:rPr>
          <w:rFonts w:cstheme="minorHAnsi"/>
        </w:rPr>
        <w:t xml:space="preserve">, he, </w:t>
      </w:r>
      <w:r w:rsidRPr="002E44DC">
        <w:rPr>
          <w:rFonts w:cstheme="minorHAnsi"/>
          <w:b/>
        </w:rPr>
        <w:t>Latvian</w:t>
      </w:r>
      <w:r w:rsidRPr="002E44DC">
        <w:rPr>
          <w:rFonts w:cstheme="minorHAnsi"/>
        </w:rPr>
        <w:t xml:space="preserve">, </w:t>
      </w:r>
      <w:r w:rsidRPr="002E44DC">
        <w:rPr>
          <w:rFonts w:cstheme="minorHAnsi"/>
          <w:color w:val="993399"/>
          <w:u w:val="single"/>
        </w:rPr>
        <w:t>to</w:t>
      </w:r>
      <w:r w:rsidRPr="002E44DC">
        <w:rPr>
          <w:rFonts w:cstheme="minorHAnsi"/>
        </w:rPr>
        <w:t xml:space="preserve">, it, </w:t>
      </w:r>
      <w:r w:rsidRPr="002E44DC">
        <w:rPr>
          <w:rFonts w:cstheme="minorHAnsi"/>
          <w:color w:val="993399"/>
          <w:u w:val="single"/>
        </w:rPr>
        <w:t>tas</w:t>
      </w:r>
      <w:r w:rsidRPr="002E44DC">
        <w:rPr>
          <w:rFonts w:cstheme="minorHAnsi"/>
        </w:rPr>
        <w:t>,</w:t>
      </w:r>
      <w:r w:rsidRPr="002E44DC">
        <w:rPr>
          <w:rFonts w:cstheme="minorHAnsi"/>
          <w:color w:val="993399"/>
        </w:rPr>
        <w:t xml:space="preserve"> </w:t>
      </w:r>
      <w:r w:rsidRPr="002E44DC">
        <w:rPr>
          <w:rFonts w:cstheme="minorHAnsi"/>
          <w:color w:val="993399"/>
          <w:u w:val="single"/>
        </w:rPr>
        <w:t>tā</w:t>
      </w:r>
      <w:r w:rsidRPr="002E44DC">
        <w:rPr>
          <w:rFonts w:cstheme="minorHAnsi"/>
        </w:rPr>
        <w:t xml:space="preserve">, it, its, that, </w:t>
      </w:r>
      <w:r w:rsidRPr="002E44DC">
        <w:rPr>
          <w:rFonts w:cstheme="minorHAnsi"/>
          <w:b/>
        </w:rPr>
        <w:t>Greek</w:t>
      </w:r>
      <w:r w:rsidRPr="002E44DC">
        <w:rPr>
          <w:rFonts w:cstheme="minorHAnsi"/>
        </w:rPr>
        <w:t xml:space="preserve">, αυτή,  </w:t>
      </w:r>
      <w:r w:rsidRPr="002E44DC">
        <w:rPr>
          <w:rFonts w:cstheme="minorHAnsi"/>
          <w:color w:val="993399"/>
          <w:u w:val="single"/>
          <w:shd w:val="clear" w:color="auto" w:fill="FFFFFF"/>
        </w:rPr>
        <w:t>aftí</w:t>
      </w:r>
      <w:r w:rsidRPr="002E44DC">
        <w:rPr>
          <w:rFonts w:cstheme="minorHAnsi"/>
          <w:color w:val="000000"/>
          <w:shd w:val="clear" w:color="auto" w:fill="FFFFFF"/>
        </w:rPr>
        <w:t xml:space="preserve">, she, </w:t>
      </w:r>
      <w:r w:rsidRPr="002E44DC">
        <w:rPr>
          <w:rFonts w:cstheme="minorHAnsi"/>
          <w:b/>
          <w:color w:val="000000"/>
          <w:shd w:val="clear" w:color="auto" w:fill="FFFFFF"/>
        </w:rPr>
        <w:t>Irish</w:t>
      </w:r>
      <w:r w:rsidRPr="002E44DC">
        <w:rPr>
          <w:rFonts w:cstheme="minorHAnsi"/>
          <w:color w:val="000000"/>
          <w:shd w:val="clear" w:color="auto" w:fill="FFFFFF"/>
        </w:rPr>
        <w:t xml:space="preserve">, </w:t>
      </w:r>
      <w:r w:rsidRPr="002E44DC">
        <w:rPr>
          <w:rStyle w:val="mtfg0"/>
          <w:rFonts w:cstheme="minorHAnsi"/>
          <w:color w:val="009900"/>
          <w:u w:val="single"/>
          <w:lang w:val="ga-IE"/>
        </w:rPr>
        <w:t>an</w:t>
      </w:r>
      <w:r w:rsidRPr="002E44DC">
        <w:rPr>
          <w:rStyle w:val="mtfg0"/>
          <w:rFonts w:cstheme="minorHAnsi"/>
          <w:lang w:val="ga-IE"/>
        </w:rPr>
        <w:t xml:space="preserve"> </w:t>
      </w:r>
      <w:r w:rsidRPr="002E44DC">
        <w:rPr>
          <w:rStyle w:val="mtfg0"/>
          <w:rFonts w:cstheme="minorHAnsi"/>
          <w:color w:val="993399"/>
          <w:u w:val="single"/>
          <w:lang w:val="ga-IE"/>
        </w:rPr>
        <w:t>té</w:t>
      </w:r>
      <w:r w:rsidRPr="002E44DC">
        <w:rPr>
          <w:rStyle w:val="mtfg0"/>
          <w:rFonts w:cstheme="minorHAnsi"/>
          <w:lang w:val="ga-IE"/>
        </w:rPr>
        <w:t>, he, she, they</w:t>
      </w:r>
      <w:r w:rsidRPr="002E44DC">
        <w:rPr>
          <w:rStyle w:val="mtfg0"/>
          <w:rFonts w:cstheme="minorHAnsi"/>
        </w:rPr>
        <w:t xml:space="preserve">, </w:t>
      </w:r>
      <w:r w:rsidRPr="002E44DC">
        <w:rPr>
          <w:rFonts w:cstheme="minorHAnsi"/>
          <w:b/>
          <w:color w:val="000000"/>
          <w:shd w:val="clear" w:color="auto" w:fill="FFFFFF"/>
        </w:rPr>
        <w:t>Gujarati</w:t>
      </w:r>
      <w:r w:rsidRPr="002E44DC">
        <w:rPr>
          <w:rFonts w:cstheme="minorHAnsi"/>
          <w:color w:val="000000"/>
          <w:shd w:val="clear" w:color="auto" w:fill="FFFFFF"/>
        </w:rPr>
        <w:t xml:space="preserve">, </w:t>
      </w:r>
      <w:r w:rsidRPr="002E44DC">
        <w:rPr>
          <w:rStyle w:val="jlqj4b"/>
          <w:rFonts w:ascii="Nirmala UI" w:hAnsi="Nirmala UI" w:cs="Nirmala UI" w:hint="cs"/>
          <w:cs/>
          <w:lang w:bidi="gu-IN"/>
        </w:rPr>
        <w:t>તે</w:t>
      </w:r>
      <w:r w:rsidRPr="002E44DC">
        <w:rPr>
          <w:rStyle w:val="jlqj4b"/>
          <w:rFonts w:cstheme="minorHAnsi"/>
          <w:lang w:bidi="gu-IN"/>
        </w:rPr>
        <w:t>,</w:t>
      </w:r>
      <w:r w:rsidRPr="002E44DC">
        <w:rPr>
          <w:rStyle w:val="jlqj4b"/>
          <w:rFonts w:cstheme="minorHAnsi"/>
          <w:cs/>
          <w:lang w:bidi="gu-IN"/>
        </w:rPr>
        <w:t xml:space="preserve"> </w:t>
      </w:r>
      <w:r w:rsidRPr="002E44DC">
        <w:rPr>
          <w:rStyle w:val="jlqj4b"/>
          <w:rFonts w:cstheme="minorHAnsi"/>
          <w:color w:val="993399"/>
          <w:u w:val="single"/>
          <w:lang w:bidi="gu-IN"/>
        </w:rPr>
        <w:t>Tē</w:t>
      </w:r>
      <w:r w:rsidRPr="002E44DC">
        <w:rPr>
          <w:rStyle w:val="jlqj4b"/>
          <w:rFonts w:cstheme="minorHAnsi"/>
          <w:lang w:bidi="gu-IN"/>
        </w:rPr>
        <w:t xml:space="preserve">, she, </w:t>
      </w:r>
      <w:r w:rsidRPr="002E44DC">
        <w:rPr>
          <w:rStyle w:val="jlqj4b"/>
          <w:rFonts w:cstheme="minorHAnsi"/>
          <w:b/>
          <w:lang w:bidi="gu-IN"/>
        </w:rPr>
        <w:t>Mongolian</w:t>
      </w:r>
      <w:r w:rsidRPr="002E44DC">
        <w:rPr>
          <w:rStyle w:val="jlqj4b"/>
          <w:rFonts w:cstheme="minorHAnsi"/>
          <w:lang w:bidi="gu-IN"/>
        </w:rPr>
        <w:t xml:space="preserve">, </w:t>
      </w:r>
      <w:r w:rsidRPr="002E44DC">
        <w:rPr>
          <w:rStyle w:val="jlqj4b"/>
          <w:rFonts w:cstheme="minorHAnsi"/>
          <w:lang w:val="mn-MN"/>
        </w:rPr>
        <w:t>тэр,</w:t>
      </w:r>
      <w:r w:rsidRPr="002E44DC">
        <w:rPr>
          <w:rStyle w:val="jlqj4b"/>
          <w:rFonts w:cstheme="minorHAnsi"/>
          <w:color w:val="993399"/>
          <w:lang w:val="mn-MN"/>
        </w:rPr>
        <w:t xml:space="preserve"> </w:t>
      </w:r>
      <w:r w:rsidRPr="002E44DC">
        <w:rPr>
          <w:rStyle w:val="jlqj4b"/>
          <w:rFonts w:cstheme="minorHAnsi"/>
          <w:color w:val="993399"/>
          <w:u w:val="single"/>
          <w:lang w:val="mn-MN"/>
        </w:rPr>
        <w:t>ter</w:t>
      </w:r>
      <w:r w:rsidRPr="002E44DC">
        <w:rPr>
          <w:rStyle w:val="jlqj4b"/>
          <w:rFonts w:cstheme="minorHAnsi"/>
          <w:lang w:val="mn-MN"/>
        </w:rPr>
        <w:t xml:space="preserve">, she, he, that, it </w:t>
      </w:r>
      <w:r w:rsidRPr="002E44DC">
        <w:rPr>
          <w:rStyle w:val="jlqj4b"/>
          <w:rFonts w:cstheme="minorHAnsi"/>
          <w:b/>
          <w:lang w:bidi="gu-IN"/>
        </w:rPr>
        <w:t>Traditional Chinese</w:t>
      </w:r>
      <w:r w:rsidRPr="002E44DC">
        <w:rPr>
          <w:rStyle w:val="jlqj4b"/>
          <w:rFonts w:cstheme="minorHAnsi"/>
          <w:lang w:bidi="gu-IN"/>
        </w:rPr>
        <w:t xml:space="preserve">, </w:t>
      </w:r>
      <w:r w:rsidRPr="002E44DC">
        <w:rPr>
          <w:rStyle w:val="jlqj4b"/>
          <w:rFonts w:eastAsia="MS Gothic" w:cstheme="minorHAnsi"/>
          <w:lang w:eastAsia="zh-TW"/>
        </w:rPr>
        <w:t>她</w:t>
      </w:r>
      <w:r w:rsidRPr="002E44DC">
        <w:rPr>
          <w:rFonts w:cstheme="minorHAnsi"/>
        </w:rPr>
        <w:t xml:space="preserve">, </w:t>
      </w:r>
      <w:r w:rsidRPr="002E44DC">
        <w:rPr>
          <w:rFonts w:cstheme="minorHAnsi"/>
          <w:color w:val="993399"/>
          <w:u w:val="single"/>
        </w:rPr>
        <w:t>Tā</w:t>
      </w:r>
      <w:r w:rsidRPr="002E44DC">
        <w:rPr>
          <w:rFonts w:cstheme="minorHAnsi"/>
        </w:rPr>
        <w:t xml:space="preserve">, she, </w:t>
      </w:r>
      <w:r w:rsidRPr="002E44DC">
        <w:rPr>
          <w:rFonts w:cstheme="minorHAnsi"/>
          <w:b/>
        </w:rPr>
        <w:t>Hittite</w:t>
      </w:r>
      <w:r w:rsidRPr="002E44DC">
        <w:rPr>
          <w:rFonts w:cstheme="minorHAnsi"/>
        </w:rPr>
        <w:t xml:space="preserve">, </w:t>
      </w:r>
      <w:r w:rsidRPr="002E44DC">
        <w:rPr>
          <w:rStyle w:val="unicode"/>
          <w:rFonts w:cstheme="minorHAnsi"/>
          <w:color w:val="222222"/>
          <w:shd w:val="clear" w:color="auto" w:fill="FFFFFF"/>
        </w:rPr>
        <w:t>-</w:t>
      </w:r>
      <w:r w:rsidRPr="002E44DC">
        <w:rPr>
          <w:rStyle w:val="unicode"/>
          <w:rFonts w:cstheme="minorHAnsi"/>
          <w:b/>
          <w:bCs/>
          <w:color w:val="3333FF"/>
          <w:shd w:val="clear" w:color="auto" w:fill="FFFFFF"/>
        </w:rPr>
        <w:t>ssi</w:t>
      </w:r>
      <w:r w:rsidRPr="002E44DC">
        <w:rPr>
          <w:rStyle w:val="unicode"/>
          <w:rFonts w:cstheme="minorHAnsi"/>
          <w:color w:val="222222"/>
          <w:shd w:val="clear" w:color="auto" w:fill="FFFFFF"/>
        </w:rPr>
        <w:t xml:space="preserve">, he, she, it, </w:t>
      </w:r>
      <w:r w:rsidRPr="002E44DC">
        <w:rPr>
          <w:rStyle w:val="unicode"/>
          <w:rFonts w:cstheme="minorHAnsi"/>
          <w:b/>
          <w:bCs/>
          <w:color w:val="3333FF"/>
          <w:shd w:val="clear" w:color="auto" w:fill="FFFFFF"/>
        </w:rPr>
        <w:t>sa</w:t>
      </w:r>
      <w:r w:rsidRPr="002E44DC">
        <w:rPr>
          <w:rStyle w:val="unicode"/>
          <w:rFonts w:cstheme="minorHAnsi"/>
          <w:color w:val="222222"/>
          <w:shd w:val="clear" w:color="auto" w:fill="FFFFFF"/>
        </w:rPr>
        <w:t>- (</w:t>
      </w:r>
      <w:r w:rsidRPr="002E44DC">
        <w:rPr>
          <w:rStyle w:val="unicode"/>
          <w:rFonts w:cstheme="minorHAnsi"/>
          <w:b/>
          <w:bCs/>
          <w:color w:val="3333FF"/>
          <w:shd w:val="clear" w:color="auto" w:fill="FFFFFF"/>
        </w:rPr>
        <w:t>su</w:t>
      </w:r>
      <w:r w:rsidRPr="002E44DC">
        <w:rPr>
          <w:rStyle w:val="unicode"/>
          <w:rFonts w:cstheme="minorHAnsi"/>
          <w:color w:val="222222"/>
          <w:shd w:val="clear" w:color="auto" w:fill="FFFFFF"/>
        </w:rPr>
        <w:t xml:space="preserve"> + -</w:t>
      </w:r>
      <w:r w:rsidRPr="002E44DC">
        <w:rPr>
          <w:rStyle w:val="unicode"/>
          <w:rFonts w:cstheme="minorHAnsi"/>
          <w:b/>
          <w:bCs/>
          <w:color w:val="3333FF"/>
          <w:shd w:val="clear" w:color="auto" w:fill="FFFFFF"/>
        </w:rPr>
        <w:t>a</w:t>
      </w:r>
      <w:r w:rsidRPr="002E44DC">
        <w:rPr>
          <w:rStyle w:val="unicode"/>
          <w:rFonts w:cstheme="minorHAnsi"/>
          <w:color w:val="222222"/>
          <w:shd w:val="clear" w:color="auto" w:fill="FFFFFF"/>
        </w:rPr>
        <w:t xml:space="preserve">- ), </w:t>
      </w:r>
      <w:r w:rsidRPr="002E44DC">
        <w:rPr>
          <w:rStyle w:val="unicode"/>
          <w:rFonts w:cstheme="minorHAnsi"/>
          <w:b/>
          <w:color w:val="222222"/>
          <w:shd w:val="clear" w:color="auto" w:fill="FFFFFF"/>
        </w:rPr>
        <w:t>Akkadian</w:t>
      </w:r>
      <w:r w:rsidRPr="002E44DC">
        <w:rPr>
          <w:rStyle w:val="unicode"/>
          <w:rFonts w:cstheme="minorHAnsi"/>
          <w:color w:val="222222"/>
          <w:shd w:val="clear" w:color="auto" w:fill="FFFFFF"/>
        </w:rPr>
        <w:t xml:space="preserve">, </w:t>
      </w:r>
      <w:r w:rsidRPr="002E44DC">
        <w:rPr>
          <w:rFonts w:cstheme="minorHAnsi"/>
          <w:b/>
          <w:bCs/>
          <w:color w:val="3333FF"/>
        </w:rPr>
        <w:t>iššî</w:t>
      </w:r>
      <w:r w:rsidRPr="002E44DC">
        <w:rPr>
          <w:rFonts w:cstheme="minorHAnsi"/>
        </w:rPr>
        <w:t xml:space="preserve">, she, </w:t>
      </w:r>
      <w:r w:rsidRPr="002E44DC">
        <w:rPr>
          <w:rFonts w:cstheme="minorHAnsi"/>
          <w:b/>
          <w:bCs/>
          <w:color w:val="3333FF"/>
        </w:rPr>
        <w:t>šȋ</w:t>
      </w:r>
      <w:r w:rsidRPr="002E44DC">
        <w:rPr>
          <w:rFonts w:cstheme="minorHAnsi"/>
        </w:rPr>
        <w:t xml:space="preserve">, </w:t>
      </w:r>
      <w:r w:rsidRPr="002E44DC">
        <w:rPr>
          <w:rFonts w:cstheme="minorHAnsi"/>
          <w:b/>
        </w:rPr>
        <w:t>Georgian</w:t>
      </w:r>
      <w:r w:rsidRPr="002E44DC">
        <w:rPr>
          <w:rFonts w:cstheme="minorHAnsi"/>
        </w:rPr>
        <w:t xml:space="preserve">, </w:t>
      </w:r>
      <w:r w:rsidRPr="002E44DC">
        <w:rPr>
          <w:rStyle w:val="jlqj4b"/>
          <w:rFonts w:cstheme="minorHAnsi"/>
          <w:lang w:val="ka-GE"/>
        </w:rPr>
        <w:t>ის</w:t>
      </w:r>
      <w:r w:rsidRPr="002E44DC">
        <w:rPr>
          <w:rFonts w:cstheme="minorHAnsi"/>
        </w:rPr>
        <w:t>,</w:t>
      </w:r>
      <w:r w:rsidRPr="002E44DC">
        <w:rPr>
          <w:rFonts w:cstheme="minorHAnsi"/>
          <w:color w:val="3333FF"/>
        </w:rPr>
        <w:t xml:space="preserve"> is</w:t>
      </w:r>
      <w:r w:rsidRPr="002E44DC">
        <w:rPr>
          <w:rFonts w:cstheme="minorHAnsi"/>
        </w:rPr>
        <w:t xml:space="preserve">, he, she, it, that,  </w:t>
      </w:r>
      <w:r w:rsidRPr="002E44DC">
        <w:rPr>
          <w:rFonts w:cstheme="minorHAnsi"/>
          <w:b/>
        </w:rPr>
        <w:t>Finnish-Uralic</w:t>
      </w:r>
      <w:r w:rsidRPr="002E44DC">
        <w:rPr>
          <w:rFonts w:cstheme="minorHAnsi"/>
        </w:rPr>
        <w:t xml:space="preserve">, </w:t>
      </w:r>
      <w:r w:rsidRPr="002E44DC">
        <w:rPr>
          <w:rFonts w:cstheme="minorHAnsi"/>
          <w:color w:val="3333FF"/>
        </w:rPr>
        <w:t>se</w:t>
      </w:r>
      <w:r w:rsidRPr="002E44DC">
        <w:rPr>
          <w:rFonts w:cstheme="minorHAnsi"/>
        </w:rPr>
        <w:t xml:space="preserve">, it, that, this, he, she, </w:t>
      </w:r>
      <w:r w:rsidRPr="002E44DC">
        <w:rPr>
          <w:rFonts w:cstheme="minorHAnsi"/>
          <w:b/>
        </w:rPr>
        <w:t>Latin</w:t>
      </w:r>
      <w:r w:rsidRPr="002E44DC">
        <w:rPr>
          <w:rFonts w:cstheme="minorHAnsi"/>
        </w:rPr>
        <w:t xml:space="preserve">, </w:t>
      </w:r>
      <w:r w:rsidRPr="002E44DC">
        <w:rPr>
          <w:rFonts w:cstheme="minorHAnsi"/>
          <w:color w:val="3333FF"/>
        </w:rPr>
        <w:t>se</w:t>
      </w:r>
      <w:r w:rsidRPr="002E44DC">
        <w:rPr>
          <w:rFonts w:cstheme="minorHAnsi"/>
          <w:color w:val="000000"/>
        </w:rPr>
        <w:t xml:space="preserve">, </w:t>
      </w:r>
      <w:r w:rsidRPr="002E44DC">
        <w:rPr>
          <w:rFonts w:cstheme="minorHAnsi"/>
          <w:color w:val="3333FF"/>
        </w:rPr>
        <w:t>sese</w:t>
      </w:r>
      <w:r w:rsidRPr="002E44DC">
        <w:rPr>
          <w:rFonts w:cstheme="minorHAnsi"/>
          <w:color w:val="000000"/>
        </w:rPr>
        <w:t>, Acc., Abl. himself, herself, itself, </w:t>
      </w:r>
      <w:r w:rsidRPr="002E44DC">
        <w:rPr>
          <w:rFonts w:cstheme="minorHAnsi"/>
          <w:b/>
        </w:rPr>
        <w:t>Irish</w:t>
      </w:r>
      <w:r w:rsidRPr="002E44DC">
        <w:rPr>
          <w:rFonts w:cstheme="minorHAnsi"/>
        </w:rPr>
        <w:t xml:space="preserve">, </w:t>
      </w:r>
      <w:r w:rsidRPr="002E44DC">
        <w:rPr>
          <w:rFonts w:cstheme="minorHAnsi"/>
          <w:color w:val="3333FF"/>
        </w:rPr>
        <w:t>sí,</w:t>
      </w:r>
      <w:r w:rsidRPr="002E44DC">
        <w:rPr>
          <w:rFonts w:cstheme="minorHAnsi"/>
        </w:rPr>
        <w:t xml:space="preserve"> she, </w:t>
      </w:r>
      <w:r w:rsidRPr="002E44DC">
        <w:rPr>
          <w:rFonts w:cstheme="minorHAnsi"/>
          <w:b/>
        </w:rPr>
        <w:t>Irish</w:t>
      </w:r>
      <w:r w:rsidRPr="002E44DC">
        <w:rPr>
          <w:rFonts w:cstheme="minorHAnsi"/>
        </w:rPr>
        <w:t>,</w:t>
      </w:r>
      <w:r w:rsidRPr="002E44DC">
        <w:rPr>
          <w:rStyle w:val="Heading1Char"/>
          <w:rFonts w:asciiTheme="minorHAnsi" w:eastAsiaTheme="minorHAnsi" w:hAnsiTheme="minorHAnsi" w:cstheme="minorHAnsi"/>
          <w:color w:val="3333FF"/>
          <w:lang w:val="ga-IE"/>
        </w:rPr>
        <w:t xml:space="preserve"> </w:t>
      </w:r>
      <w:r w:rsidRPr="002E44DC">
        <w:rPr>
          <w:rStyle w:val="jlqj4b"/>
          <w:rFonts w:cstheme="minorHAnsi"/>
          <w:color w:val="3333FF"/>
          <w:lang w:val="ga-IE"/>
        </w:rPr>
        <w:t>sé</w:t>
      </w:r>
      <w:r w:rsidRPr="002E44DC">
        <w:rPr>
          <w:rFonts w:cstheme="minorHAnsi"/>
          <w:color w:val="3333FF"/>
        </w:rPr>
        <w:t>,</w:t>
      </w:r>
      <w:r w:rsidRPr="002E44DC">
        <w:rPr>
          <w:rFonts w:cstheme="minorHAnsi"/>
        </w:rPr>
        <w:t xml:space="preserve"> he,  </w:t>
      </w:r>
      <w:r w:rsidRPr="002E44DC">
        <w:rPr>
          <w:rFonts w:cstheme="minorHAnsi"/>
          <w:b/>
        </w:rPr>
        <w:t>Italian</w:t>
      </w:r>
      <w:r w:rsidRPr="002E44DC">
        <w:rPr>
          <w:rFonts w:cstheme="minorHAnsi"/>
        </w:rPr>
        <w:t xml:space="preserve">, </w:t>
      </w:r>
      <w:r w:rsidRPr="002E44DC">
        <w:rPr>
          <w:rFonts w:cstheme="minorHAnsi"/>
          <w:color w:val="3333FF"/>
        </w:rPr>
        <w:t>se</w:t>
      </w:r>
      <w:r w:rsidRPr="002E44DC">
        <w:rPr>
          <w:rFonts w:cstheme="minorHAnsi"/>
        </w:rPr>
        <w:t xml:space="preserve">, himself, itself, herself, </w:t>
      </w:r>
      <w:r w:rsidRPr="002E44DC">
        <w:rPr>
          <w:rFonts w:cstheme="minorHAnsi"/>
          <w:b/>
        </w:rPr>
        <w:t>French</w:t>
      </w:r>
      <w:r w:rsidRPr="002E44DC">
        <w:rPr>
          <w:rFonts w:cstheme="minorHAnsi"/>
        </w:rPr>
        <w:t xml:space="preserve">, </w:t>
      </w:r>
      <w:r w:rsidRPr="002E44DC">
        <w:rPr>
          <w:rFonts w:cstheme="minorHAnsi"/>
          <w:color w:val="3333FF"/>
        </w:rPr>
        <w:t>se</w:t>
      </w:r>
      <w:r w:rsidRPr="002E44DC">
        <w:rPr>
          <w:rFonts w:cstheme="minorHAnsi"/>
        </w:rPr>
        <w:t xml:space="preserve">, themselves, himself, herself, </w:t>
      </w:r>
      <w:r w:rsidRPr="002E44DC">
        <w:rPr>
          <w:rFonts w:cstheme="minorHAnsi"/>
          <w:b/>
        </w:rPr>
        <w:t>English</w:t>
      </w:r>
      <w:r w:rsidRPr="002E44DC">
        <w:rPr>
          <w:rFonts w:cstheme="minorHAnsi"/>
        </w:rPr>
        <w:t xml:space="preserve">, </w:t>
      </w:r>
      <w:r w:rsidRPr="002E44DC">
        <w:rPr>
          <w:rFonts w:cstheme="minorHAnsi"/>
          <w:color w:val="3333FF"/>
        </w:rPr>
        <w:t>she</w:t>
      </w:r>
      <w:r w:rsidRPr="002E44DC">
        <w:rPr>
          <w:rFonts w:cstheme="minorHAnsi"/>
        </w:rPr>
        <w:t xml:space="preserve"> [&lt;OE </w:t>
      </w:r>
      <w:r w:rsidRPr="002E44DC">
        <w:rPr>
          <w:rFonts w:cstheme="minorHAnsi"/>
          <w:color w:val="3333FF"/>
        </w:rPr>
        <w:t>s</w:t>
      </w:r>
      <w:r w:rsidRPr="002E44DC">
        <w:rPr>
          <w:rFonts w:eastAsia="Calibri" w:cstheme="minorHAnsi"/>
          <w:color w:val="3333FF"/>
        </w:rPr>
        <w:t>ē</w:t>
      </w:r>
      <w:r w:rsidRPr="002E44DC">
        <w:rPr>
          <w:rFonts w:cstheme="minorHAnsi"/>
          <w:color w:val="3333FF"/>
        </w:rPr>
        <w:t>o</w:t>
      </w:r>
      <w:r w:rsidRPr="002E44DC">
        <w:rPr>
          <w:rFonts w:cstheme="minorHAnsi"/>
        </w:rPr>
        <w:t xml:space="preserve">, fem. of </w:t>
      </w:r>
      <w:r w:rsidRPr="002E44DC">
        <w:rPr>
          <w:rFonts w:cstheme="minorHAnsi"/>
          <w:color w:val="3333FF"/>
        </w:rPr>
        <w:t>s</w:t>
      </w:r>
      <w:r w:rsidRPr="002E44DC">
        <w:rPr>
          <w:rFonts w:eastAsia="Calibri" w:cstheme="minorHAnsi"/>
          <w:color w:val="3333FF"/>
        </w:rPr>
        <w:t>ē</w:t>
      </w:r>
      <w:r w:rsidRPr="002E44DC">
        <w:rPr>
          <w:rFonts w:cstheme="minorHAnsi"/>
        </w:rPr>
        <w:t xml:space="preserve">, that one], </w:t>
      </w:r>
      <w:r w:rsidRPr="002E44DC">
        <w:rPr>
          <w:rFonts w:cstheme="minorHAnsi"/>
          <w:b/>
        </w:rPr>
        <w:t>Etruscan</w:t>
      </w:r>
      <w:r w:rsidRPr="002E44DC">
        <w:rPr>
          <w:rFonts w:cstheme="minorHAnsi"/>
        </w:rPr>
        <w:t xml:space="preserve">, </w:t>
      </w:r>
      <w:r w:rsidRPr="002E44DC">
        <w:rPr>
          <w:rFonts w:cstheme="minorHAnsi"/>
          <w:color w:val="3333FF"/>
        </w:rPr>
        <w:t>sa</w:t>
      </w:r>
      <w:r w:rsidRPr="002E44DC">
        <w:rPr>
          <w:rFonts w:cstheme="minorHAnsi"/>
        </w:rPr>
        <w:t xml:space="preserve">, </w:t>
      </w:r>
      <w:r w:rsidRPr="002E44DC">
        <w:rPr>
          <w:rFonts w:cstheme="minorHAnsi"/>
          <w:color w:val="3333FF"/>
        </w:rPr>
        <w:t>se</w:t>
      </w:r>
      <w:r w:rsidRPr="002E44DC">
        <w:rPr>
          <w:rFonts w:cstheme="minorHAnsi"/>
        </w:rPr>
        <w:t xml:space="preserve">, </w:t>
      </w:r>
      <w:r w:rsidRPr="002E44DC">
        <w:rPr>
          <w:rFonts w:cstheme="minorHAnsi"/>
          <w:color w:val="3333FF"/>
        </w:rPr>
        <w:t>sese</w:t>
      </w:r>
      <w:r w:rsidRPr="002E44DC">
        <w:rPr>
          <w:rFonts w:cstheme="minorHAnsi"/>
        </w:rPr>
        <w:t xml:space="preserve">, </w:t>
      </w:r>
      <w:r w:rsidRPr="002E44DC">
        <w:rPr>
          <w:rFonts w:cstheme="minorHAnsi"/>
          <w:color w:val="3366FF"/>
        </w:rPr>
        <w:t>si,</w:t>
      </w:r>
      <w:r w:rsidRPr="002E44DC">
        <w:rPr>
          <w:rFonts w:cstheme="minorHAnsi"/>
        </w:rPr>
        <w:t xml:space="preserve"> </w:t>
      </w:r>
      <w:r w:rsidRPr="002E44DC">
        <w:rPr>
          <w:rFonts w:cstheme="minorHAnsi"/>
          <w:b/>
        </w:rPr>
        <w:t>Hittite</w:t>
      </w:r>
      <w:r w:rsidRPr="002E44DC">
        <w:rPr>
          <w:rFonts w:cstheme="minorHAnsi"/>
        </w:rPr>
        <w:t xml:space="preserve">, </w:t>
      </w:r>
      <w:r w:rsidRPr="002E44DC">
        <w:rPr>
          <w:rStyle w:val="unicode"/>
          <w:rFonts w:cstheme="minorHAnsi"/>
          <w:color w:val="222222"/>
          <w:shd w:val="clear" w:color="auto" w:fill="FFFFFF"/>
        </w:rPr>
        <w:t>-</w:t>
      </w:r>
      <w:r w:rsidRPr="002E44DC">
        <w:rPr>
          <w:rStyle w:val="unicode"/>
          <w:rFonts w:cstheme="minorHAnsi"/>
          <w:b/>
          <w:bCs/>
          <w:color w:val="009900"/>
          <w:u w:val="single"/>
          <w:shd w:val="clear" w:color="auto" w:fill="FFFFFF"/>
        </w:rPr>
        <w:t>na</w:t>
      </w:r>
      <w:r w:rsidRPr="002E44DC">
        <w:rPr>
          <w:rStyle w:val="unicode"/>
          <w:rFonts w:cstheme="minorHAnsi"/>
          <w:color w:val="222222"/>
          <w:shd w:val="clear" w:color="auto" w:fill="FFFFFF"/>
        </w:rPr>
        <w:t>, (</w:t>
      </w:r>
      <w:r w:rsidRPr="002E44DC">
        <w:rPr>
          <w:rStyle w:val="unicode"/>
          <w:rFonts w:cstheme="minorHAnsi"/>
          <w:b/>
          <w:bCs/>
          <w:color w:val="009900"/>
          <w:u w:val="single"/>
          <w:shd w:val="clear" w:color="auto" w:fill="FFFFFF"/>
        </w:rPr>
        <w:t>nu</w:t>
      </w:r>
      <w:r w:rsidRPr="002E44DC">
        <w:rPr>
          <w:rStyle w:val="unicode"/>
          <w:rFonts w:cstheme="minorHAnsi"/>
          <w:color w:val="222222"/>
          <w:shd w:val="clear" w:color="auto" w:fill="FFFFFF"/>
        </w:rPr>
        <w:t>+-</w:t>
      </w:r>
      <w:r w:rsidRPr="002E44DC">
        <w:rPr>
          <w:rStyle w:val="unicode"/>
          <w:rFonts w:cstheme="minorHAnsi"/>
          <w:b/>
          <w:bCs/>
          <w:color w:val="009900"/>
          <w:u w:val="single"/>
          <w:shd w:val="clear" w:color="auto" w:fill="FFFFFF"/>
        </w:rPr>
        <w:t>a</w:t>
      </w:r>
      <w:r w:rsidRPr="002E44DC">
        <w:rPr>
          <w:rStyle w:val="unicode"/>
          <w:rFonts w:cstheme="minorHAnsi"/>
          <w:color w:val="222222"/>
          <w:shd w:val="clear" w:color="auto" w:fill="FFFFFF"/>
        </w:rPr>
        <w:t xml:space="preserve">-), </w:t>
      </w:r>
      <w:r w:rsidRPr="002E44DC">
        <w:rPr>
          <w:rStyle w:val="unicode"/>
          <w:rFonts w:cstheme="minorHAnsi"/>
          <w:b/>
          <w:color w:val="222222"/>
          <w:shd w:val="clear" w:color="auto" w:fill="FFFFFF"/>
        </w:rPr>
        <w:t>Belarusian</w:t>
      </w:r>
      <w:r w:rsidRPr="002E44DC">
        <w:rPr>
          <w:rStyle w:val="unicode"/>
          <w:rFonts w:cstheme="minorHAnsi"/>
          <w:color w:val="222222"/>
          <w:shd w:val="clear" w:color="auto" w:fill="FFFFFF"/>
        </w:rPr>
        <w:t xml:space="preserve">, </w:t>
      </w:r>
      <w:r w:rsidRPr="002E44DC">
        <w:rPr>
          <w:rFonts w:cstheme="minorHAnsi"/>
        </w:rPr>
        <w:t>яна,</w:t>
      </w:r>
      <w:r w:rsidRPr="002E44DC">
        <w:rPr>
          <w:rFonts w:cstheme="minorHAnsi"/>
          <w:color w:val="009900"/>
        </w:rPr>
        <w:t xml:space="preserve"> </w:t>
      </w:r>
      <w:r w:rsidRPr="002E44DC">
        <w:rPr>
          <w:rFonts w:cstheme="minorHAnsi"/>
          <w:color w:val="009900"/>
          <w:u w:val="single"/>
        </w:rPr>
        <w:t>jana</w:t>
      </w:r>
      <w:r w:rsidRPr="002E44DC">
        <w:rPr>
          <w:rFonts w:cstheme="minorHAnsi"/>
        </w:rPr>
        <w:t xml:space="preserve">, she, </w:t>
      </w:r>
      <w:r w:rsidRPr="002E44DC">
        <w:rPr>
          <w:rFonts w:cstheme="minorHAnsi"/>
          <w:b/>
        </w:rPr>
        <w:t>Croatian</w:t>
      </w:r>
      <w:r w:rsidRPr="002E44DC">
        <w:rPr>
          <w:rFonts w:cstheme="minorHAnsi"/>
        </w:rPr>
        <w:t xml:space="preserve">, </w:t>
      </w:r>
      <w:r w:rsidRPr="002E44DC">
        <w:rPr>
          <w:rFonts w:cstheme="minorHAnsi"/>
          <w:color w:val="009900"/>
          <w:u w:val="single"/>
        </w:rPr>
        <w:t>ona</w:t>
      </w:r>
      <w:r w:rsidRPr="002E44DC">
        <w:rPr>
          <w:rFonts w:cstheme="minorHAnsi"/>
        </w:rPr>
        <w:t xml:space="preserve">, she, </w:t>
      </w:r>
      <w:r w:rsidRPr="002E44DC">
        <w:rPr>
          <w:rFonts w:cstheme="minorHAnsi"/>
          <w:b/>
        </w:rPr>
        <w:t>Polish</w:t>
      </w:r>
      <w:r w:rsidRPr="002E44DC">
        <w:rPr>
          <w:rFonts w:cstheme="minorHAnsi"/>
        </w:rPr>
        <w:t xml:space="preserve">, </w:t>
      </w:r>
      <w:r w:rsidRPr="002E44DC">
        <w:rPr>
          <w:rFonts w:cstheme="minorHAnsi"/>
          <w:color w:val="009900"/>
          <w:u w:val="single"/>
        </w:rPr>
        <w:t>on</w:t>
      </w:r>
      <w:r w:rsidRPr="002E44DC">
        <w:rPr>
          <w:rFonts w:cstheme="minorHAnsi"/>
        </w:rPr>
        <w:t>, he, </w:t>
      </w:r>
      <w:r w:rsidRPr="002E44DC">
        <w:rPr>
          <w:rFonts w:cstheme="minorHAnsi"/>
          <w:b/>
        </w:rPr>
        <w:t>Latvian</w:t>
      </w:r>
      <w:r w:rsidRPr="002E44DC">
        <w:rPr>
          <w:rFonts w:cstheme="minorHAnsi"/>
        </w:rPr>
        <w:t xml:space="preserve">, </w:t>
      </w:r>
      <w:r w:rsidRPr="002E44DC">
        <w:rPr>
          <w:rFonts w:cstheme="minorHAnsi"/>
          <w:color w:val="009900"/>
          <w:u w:val="single"/>
        </w:rPr>
        <w:t>viņa</w:t>
      </w:r>
      <w:r w:rsidRPr="002E44DC">
        <w:rPr>
          <w:rFonts w:cstheme="minorHAnsi"/>
        </w:rPr>
        <w:t xml:space="preserve">, she, </w:t>
      </w:r>
      <w:r w:rsidRPr="002E44DC">
        <w:rPr>
          <w:rFonts w:cstheme="minorHAnsi"/>
          <w:b/>
        </w:rPr>
        <w:t>Finnish</w:t>
      </w:r>
      <w:r w:rsidRPr="002E44DC">
        <w:rPr>
          <w:rFonts w:cstheme="minorHAnsi"/>
        </w:rPr>
        <w:t>-</w:t>
      </w:r>
      <w:r w:rsidRPr="002E44DC">
        <w:rPr>
          <w:rFonts w:cstheme="minorHAnsi"/>
          <w:b/>
        </w:rPr>
        <w:t>Uralic</w:t>
      </w:r>
      <w:r w:rsidRPr="002E44DC">
        <w:rPr>
          <w:rFonts w:cstheme="minorHAnsi"/>
        </w:rPr>
        <w:t xml:space="preserve">, </w:t>
      </w:r>
      <w:r w:rsidRPr="002E44DC">
        <w:rPr>
          <w:rFonts w:cstheme="minorHAnsi"/>
          <w:color w:val="009900"/>
          <w:u w:val="single"/>
        </w:rPr>
        <w:t>hän</w:t>
      </w:r>
      <w:r w:rsidRPr="002E44DC">
        <w:rPr>
          <w:rFonts w:cstheme="minorHAnsi"/>
        </w:rPr>
        <w:t xml:space="preserve">, she, he, </w:t>
      </w:r>
      <w:r w:rsidRPr="002E44DC">
        <w:rPr>
          <w:rFonts w:cstheme="minorHAnsi"/>
          <w:b/>
        </w:rPr>
        <w:t>Armenian</w:t>
      </w:r>
      <w:r w:rsidRPr="002E44DC">
        <w:rPr>
          <w:rFonts w:cstheme="minorHAnsi"/>
        </w:rPr>
        <w:t xml:space="preserve">, </w:t>
      </w:r>
      <w:r w:rsidRPr="002E44DC">
        <w:rPr>
          <w:rFonts w:cstheme="minorHAnsi"/>
          <w:color w:val="000000"/>
          <w:shd w:val="clear" w:color="auto" w:fill="FFFFFF"/>
        </w:rPr>
        <w:t>նա,</w:t>
      </w:r>
      <w:r w:rsidRPr="002E44DC">
        <w:rPr>
          <w:rFonts w:cstheme="minorHAnsi"/>
          <w:color w:val="009900"/>
          <w:shd w:val="clear" w:color="auto" w:fill="FFFFFF"/>
        </w:rPr>
        <w:t xml:space="preserve"> </w:t>
      </w:r>
      <w:r w:rsidRPr="002E44DC">
        <w:rPr>
          <w:rFonts w:cstheme="minorHAnsi"/>
          <w:color w:val="009900"/>
          <w:u w:val="single"/>
          <w:shd w:val="clear" w:color="auto" w:fill="FFFFFF"/>
        </w:rPr>
        <w:t>na</w:t>
      </w:r>
      <w:r w:rsidRPr="002E44DC">
        <w:rPr>
          <w:rFonts w:cstheme="minorHAnsi"/>
          <w:color w:val="000000"/>
          <w:shd w:val="clear" w:color="auto" w:fill="FFFFFF"/>
        </w:rPr>
        <w:t xml:space="preserve">, she, he, it, </w:t>
      </w:r>
      <w:r w:rsidRPr="002E44DC">
        <w:rPr>
          <w:rFonts w:cstheme="minorHAnsi"/>
          <w:b/>
          <w:color w:val="000000"/>
          <w:shd w:val="clear" w:color="auto" w:fill="FFFFFF"/>
        </w:rPr>
        <w:t>Irish</w:t>
      </w:r>
      <w:r w:rsidRPr="002E44DC">
        <w:rPr>
          <w:rFonts w:cstheme="minorHAnsi"/>
          <w:color w:val="000000"/>
          <w:shd w:val="clear" w:color="auto" w:fill="FFFFFF"/>
        </w:rPr>
        <w:t xml:space="preserve">, </w:t>
      </w:r>
      <w:r w:rsidRPr="002E44DC">
        <w:rPr>
          <w:rStyle w:val="mtfg0"/>
          <w:rFonts w:cstheme="minorHAnsi"/>
          <w:color w:val="009900"/>
          <w:u w:val="single"/>
          <w:lang w:val="ga-IE"/>
        </w:rPr>
        <w:t>an</w:t>
      </w:r>
      <w:r w:rsidRPr="002E44DC">
        <w:rPr>
          <w:rStyle w:val="mtfg0"/>
          <w:rFonts w:cstheme="minorHAnsi"/>
          <w:lang w:val="ga-IE"/>
        </w:rPr>
        <w:t xml:space="preserve"> </w:t>
      </w:r>
      <w:r w:rsidRPr="002E44DC">
        <w:rPr>
          <w:rStyle w:val="mtfg0"/>
          <w:rFonts w:cstheme="minorHAnsi"/>
          <w:color w:val="993399"/>
          <w:u w:val="single"/>
          <w:lang w:val="ga-IE"/>
        </w:rPr>
        <w:t>té</w:t>
      </w:r>
      <w:r w:rsidRPr="002E44DC">
        <w:rPr>
          <w:rStyle w:val="mtfg0"/>
          <w:rFonts w:cstheme="minorHAnsi"/>
          <w:lang w:val="ga-IE"/>
        </w:rPr>
        <w:t>, he, she, they</w:t>
      </w:r>
      <w:r w:rsidRPr="002E44DC">
        <w:rPr>
          <w:rStyle w:val="mtfg0"/>
          <w:rFonts w:cstheme="minorHAnsi"/>
        </w:rPr>
        <w:t xml:space="preserve">, </w:t>
      </w:r>
      <w:r w:rsidRPr="002E44DC">
        <w:rPr>
          <w:rFonts w:cstheme="minorHAnsi"/>
          <w:b/>
          <w:color w:val="000000"/>
          <w:shd w:val="clear" w:color="auto" w:fill="FFFFFF"/>
        </w:rPr>
        <w:t>Urartian</w:t>
      </w:r>
      <w:r w:rsidRPr="002E44DC">
        <w:rPr>
          <w:rFonts w:cstheme="minorHAnsi"/>
          <w:color w:val="000000"/>
          <w:shd w:val="clear" w:color="auto" w:fill="FFFFFF"/>
        </w:rPr>
        <w:t xml:space="preserve">, </w:t>
      </w:r>
      <w:r w:rsidRPr="002E44DC">
        <w:rPr>
          <w:rFonts w:cstheme="minorHAnsi"/>
          <w:color w:val="CC6600"/>
          <w:u w:val="single"/>
        </w:rPr>
        <w:t>ma(n)-</w:t>
      </w:r>
      <w:r w:rsidRPr="002E44DC">
        <w:rPr>
          <w:rFonts w:cstheme="minorHAnsi"/>
        </w:rPr>
        <w:t xml:space="preserve"> she, he, it, </w:t>
      </w:r>
      <w:r w:rsidRPr="002E44DC">
        <w:rPr>
          <w:rFonts w:cstheme="minorHAnsi"/>
          <w:b/>
        </w:rPr>
        <w:t>Hurrian</w:t>
      </w:r>
      <w:r w:rsidRPr="002E44DC">
        <w:rPr>
          <w:rFonts w:cstheme="minorHAnsi"/>
        </w:rPr>
        <w:t xml:space="preserve">, </w:t>
      </w:r>
      <w:r w:rsidRPr="002E44DC">
        <w:rPr>
          <w:rFonts w:cstheme="minorHAnsi"/>
          <w:color w:val="CC6600"/>
          <w:u w:val="single"/>
        </w:rPr>
        <w:t>man</w:t>
      </w:r>
      <w:r w:rsidRPr="002E44DC">
        <w:rPr>
          <w:rFonts w:cstheme="minorHAnsi"/>
        </w:rPr>
        <w:t xml:space="preserve">-, </w:t>
      </w:r>
      <w:r w:rsidRPr="002E44DC">
        <w:rPr>
          <w:rFonts w:cstheme="minorHAnsi"/>
          <w:color w:val="CC6600"/>
          <w:u w:val="single"/>
        </w:rPr>
        <w:t>man</w:t>
      </w:r>
      <w:r w:rsidRPr="002E44DC">
        <w:rPr>
          <w:rFonts w:cstheme="minorHAnsi"/>
        </w:rPr>
        <w:t>-</w:t>
      </w:r>
      <w:r w:rsidRPr="002E44DC">
        <w:rPr>
          <w:rFonts w:cstheme="minorHAnsi"/>
          <w:color w:val="CC6600"/>
          <w:u w:val="single"/>
        </w:rPr>
        <w:t>e</w:t>
      </w:r>
      <w:r w:rsidRPr="002E44DC">
        <w:rPr>
          <w:rFonts w:cstheme="minorHAnsi"/>
        </w:rPr>
        <w:t xml:space="preserve"> (3</w:t>
      </w:r>
      <w:r w:rsidRPr="002E44DC">
        <w:rPr>
          <w:rFonts w:cstheme="minorHAnsi"/>
          <w:vertAlign w:val="superscript"/>
        </w:rPr>
        <w:t>rd</w:t>
      </w:r>
      <w:r w:rsidRPr="002E44DC">
        <w:rPr>
          <w:rFonts w:cstheme="minorHAnsi"/>
        </w:rPr>
        <w:t xml:space="preserve"> person. pers. Pron. single), </w:t>
      </w:r>
      <w:r w:rsidRPr="002E44DC">
        <w:rPr>
          <w:rFonts w:cstheme="minorHAnsi"/>
          <w:b/>
          <w:color w:val="000000"/>
          <w:shd w:val="clear" w:color="auto" w:fill="FFFFFF"/>
        </w:rPr>
        <w:t>Georgian</w:t>
      </w:r>
      <w:r w:rsidRPr="002E44DC">
        <w:rPr>
          <w:rFonts w:cstheme="minorHAnsi"/>
          <w:color w:val="000000"/>
          <w:shd w:val="clear" w:color="auto" w:fill="FFFFFF"/>
        </w:rPr>
        <w:t xml:space="preserve">, </w:t>
      </w:r>
      <w:r w:rsidRPr="002E44DC">
        <w:rPr>
          <w:rFonts w:cstheme="minorHAnsi"/>
        </w:rPr>
        <w:t>მან</w:t>
      </w:r>
      <w:r w:rsidRPr="002E44DC">
        <w:rPr>
          <w:rFonts w:cstheme="minorHAnsi"/>
          <w:color w:val="CC6600"/>
        </w:rPr>
        <w:t xml:space="preserve">, </w:t>
      </w:r>
      <w:r w:rsidRPr="002E44DC">
        <w:rPr>
          <w:rFonts w:cstheme="minorHAnsi"/>
          <w:color w:val="CC6600"/>
          <w:u w:val="single"/>
        </w:rPr>
        <w:t>man</w:t>
      </w:r>
      <w:r w:rsidRPr="002E44DC">
        <w:rPr>
          <w:rFonts w:cstheme="minorHAnsi"/>
        </w:rPr>
        <w:t xml:space="preserve">, she, </w:t>
      </w:r>
      <w:r w:rsidRPr="002E44DC">
        <w:rPr>
          <w:rFonts w:cstheme="minorHAnsi"/>
          <w:b/>
        </w:rPr>
        <w:t>Hittite</w:t>
      </w:r>
      <w:r w:rsidRPr="002E44DC">
        <w:rPr>
          <w:rFonts w:cstheme="minorHAnsi"/>
        </w:rPr>
        <w:t xml:space="preserve">, </w:t>
      </w:r>
      <w:r w:rsidRPr="002E44DC">
        <w:rPr>
          <w:rFonts w:cstheme="minorHAnsi"/>
          <w:color w:val="FF0000"/>
        </w:rPr>
        <w:t>-</w:t>
      </w:r>
      <w:r w:rsidRPr="002E44DC">
        <w:rPr>
          <w:rFonts w:cstheme="minorHAnsi"/>
          <w:b/>
          <w:bCs/>
          <w:color w:val="FF0000"/>
        </w:rPr>
        <w:t>a</w:t>
      </w:r>
      <w:r w:rsidRPr="002E44DC">
        <w:rPr>
          <w:rFonts w:cstheme="minorHAnsi"/>
        </w:rPr>
        <w:t>,</w:t>
      </w:r>
      <w:r w:rsidRPr="002E44DC">
        <w:rPr>
          <w:rStyle w:val="unicode"/>
          <w:rFonts w:cstheme="minorHAnsi"/>
          <w:color w:val="222222"/>
          <w:shd w:val="clear" w:color="auto" w:fill="FFFFFF"/>
        </w:rPr>
        <w:t>-</w:t>
      </w:r>
      <w:r w:rsidRPr="002E44DC">
        <w:rPr>
          <w:rStyle w:val="unicode"/>
          <w:rFonts w:cstheme="minorHAnsi"/>
          <w:color w:val="FF0000"/>
          <w:shd w:val="clear" w:color="auto" w:fill="FFFFFF"/>
        </w:rPr>
        <w:t>at</w:t>
      </w:r>
      <w:r w:rsidRPr="002E44DC">
        <w:rPr>
          <w:rStyle w:val="unicode"/>
          <w:rFonts w:cstheme="minorHAnsi"/>
          <w:color w:val="222222"/>
          <w:shd w:val="clear" w:color="auto" w:fill="FFFFFF"/>
        </w:rPr>
        <w:t xml:space="preserve">, </w:t>
      </w:r>
      <w:r w:rsidRPr="002E44DC">
        <w:rPr>
          <w:rFonts w:cstheme="minorHAnsi"/>
          <w:b/>
        </w:rPr>
        <w:t>Romanian</w:t>
      </w:r>
      <w:r w:rsidRPr="002E44DC">
        <w:rPr>
          <w:rFonts w:cstheme="minorHAnsi"/>
        </w:rPr>
        <w:t xml:space="preserve">, </w:t>
      </w:r>
      <w:r w:rsidRPr="002E44DC">
        <w:rPr>
          <w:rFonts w:cstheme="minorHAnsi"/>
          <w:color w:val="FF0000"/>
        </w:rPr>
        <w:t>ea</w:t>
      </w:r>
      <w:r w:rsidRPr="002E44DC">
        <w:rPr>
          <w:rFonts w:cstheme="minorHAnsi"/>
        </w:rPr>
        <w:t xml:space="preserve">, she, </w:t>
      </w:r>
      <w:r w:rsidRPr="002E44DC">
        <w:rPr>
          <w:rFonts w:cstheme="minorHAnsi"/>
          <w:b/>
        </w:rPr>
        <w:t>Albanian</w:t>
      </w:r>
      <w:r w:rsidRPr="002E44DC">
        <w:rPr>
          <w:rFonts w:cstheme="minorHAnsi"/>
        </w:rPr>
        <w:t xml:space="preserve">, </w:t>
      </w:r>
      <w:r w:rsidRPr="002E44DC">
        <w:rPr>
          <w:rFonts w:cstheme="minorHAnsi"/>
          <w:color w:val="FF0000"/>
          <w:shd w:val="clear" w:color="auto" w:fill="FFFFFF"/>
        </w:rPr>
        <w:t>ai</w:t>
      </w:r>
      <w:r w:rsidRPr="002E44DC">
        <w:rPr>
          <w:rFonts w:cstheme="minorHAnsi"/>
          <w:color w:val="000000"/>
          <w:shd w:val="clear" w:color="auto" w:fill="FFFFFF"/>
        </w:rPr>
        <w:t xml:space="preserve">, he, it, that, </w:t>
      </w:r>
      <w:r w:rsidRPr="002E44DC">
        <w:rPr>
          <w:rFonts w:cstheme="minorHAnsi"/>
        </w:rPr>
        <w:t xml:space="preserve"> </w:t>
      </w:r>
      <w:r w:rsidRPr="002E44DC">
        <w:rPr>
          <w:rFonts w:cstheme="minorHAnsi"/>
          <w:b/>
        </w:rPr>
        <w:t>Latin,</w:t>
      </w:r>
      <w:r w:rsidRPr="002E44DC">
        <w:rPr>
          <w:rFonts w:cstheme="minorHAnsi"/>
        </w:rPr>
        <w:t xml:space="preserve"> </w:t>
      </w:r>
      <w:r w:rsidRPr="002E44DC">
        <w:rPr>
          <w:rFonts w:cstheme="minorHAnsi"/>
          <w:color w:val="FF0000"/>
        </w:rPr>
        <w:t>ea</w:t>
      </w:r>
      <w:r w:rsidRPr="002E44DC">
        <w:rPr>
          <w:rFonts w:cstheme="minorHAnsi"/>
        </w:rPr>
        <w:t>, L. Nom. f.,</w:t>
      </w:r>
      <w:r w:rsidRPr="002E44DC">
        <w:rPr>
          <w:rFonts w:cstheme="minorHAnsi"/>
          <w:color w:val="FF0000"/>
        </w:rPr>
        <w:t xml:space="preserve"> </w:t>
      </w:r>
      <w:r w:rsidRPr="002E44DC">
        <w:rPr>
          <w:rFonts w:cstheme="minorHAnsi"/>
        </w:rPr>
        <w:t xml:space="preserve">she, Abl. she, Dat. </w:t>
      </w:r>
      <w:r w:rsidRPr="002E44DC">
        <w:rPr>
          <w:rFonts w:cstheme="minorHAnsi"/>
          <w:color w:val="FF0000"/>
        </w:rPr>
        <w:t>ei</w:t>
      </w:r>
      <w:r w:rsidRPr="002E44DC">
        <w:rPr>
          <w:rFonts w:cstheme="minorHAnsi"/>
        </w:rPr>
        <w:t xml:space="preserve">, Acc. </w:t>
      </w:r>
      <w:r w:rsidRPr="002E44DC">
        <w:rPr>
          <w:rFonts w:cstheme="minorHAnsi"/>
          <w:color w:val="FF0000"/>
        </w:rPr>
        <w:t>eam</w:t>
      </w:r>
      <w:r w:rsidRPr="002E44DC">
        <w:rPr>
          <w:rFonts w:cstheme="minorHAnsi"/>
        </w:rPr>
        <w:t xml:space="preserve">, Abl. </w:t>
      </w:r>
      <w:r w:rsidRPr="002E44DC">
        <w:rPr>
          <w:rFonts w:cstheme="minorHAnsi"/>
          <w:color w:val="FF0000"/>
        </w:rPr>
        <w:t>ea</w:t>
      </w:r>
      <w:r w:rsidRPr="002E44DC">
        <w:rPr>
          <w:rFonts w:cstheme="minorHAnsi"/>
        </w:rPr>
        <w:t xml:space="preserve">, </w:t>
      </w:r>
      <w:r w:rsidRPr="002E44DC">
        <w:rPr>
          <w:rFonts w:cstheme="minorHAnsi"/>
          <w:b/>
        </w:rPr>
        <w:t>Scots-Gaelic</w:t>
      </w:r>
      <w:r w:rsidRPr="002E44DC">
        <w:rPr>
          <w:rFonts w:cstheme="minorHAnsi"/>
        </w:rPr>
        <w:t xml:space="preserve">, </w:t>
      </w:r>
      <w:r w:rsidRPr="002E44DC">
        <w:rPr>
          <w:rFonts w:cstheme="minorHAnsi"/>
          <w:color w:val="FF0000"/>
        </w:rPr>
        <w:t>i</w:t>
      </w:r>
      <w:r w:rsidRPr="002E44DC">
        <w:rPr>
          <w:rFonts w:cstheme="minorHAnsi"/>
        </w:rPr>
        <w:t>, she,</w:t>
      </w:r>
      <w:r w:rsidRPr="002E44DC">
        <w:rPr>
          <w:rFonts w:cstheme="minorHAnsi"/>
          <w:color w:val="FF0000"/>
        </w:rPr>
        <w:t xml:space="preserve"> </w:t>
      </w:r>
      <w:r w:rsidRPr="002E44DC">
        <w:rPr>
          <w:rStyle w:val="jlqj4b"/>
          <w:rFonts w:cstheme="minorHAnsi"/>
          <w:color w:val="FF0000"/>
          <w:lang w:val="gd-GB"/>
        </w:rPr>
        <w:t>e</w:t>
      </w:r>
      <w:r w:rsidRPr="002E44DC">
        <w:rPr>
          <w:rFonts w:cstheme="minorHAnsi"/>
        </w:rPr>
        <w:t xml:space="preserve">, he, </w:t>
      </w:r>
      <w:r w:rsidRPr="002E44DC">
        <w:rPr>
          <w:rFonts w:cstheme="minorHAnsi"/>
          <w:b/>
        </w:rPr>
        <w:t>Welsh</w:t>
      </w:r>
      <w:r w:rsidRPr="002E44DC">
        <w:rPr>
          <w:rFonts w:cstheme="minorHAnsi"/>
        </w:rPr>
        <w:t xml:space="preserve">, </w:t>
      </w:r>
      <w:r w:rsidRPr="002E44DC">
        <w:rPr>
          <w:rFonts w:cstheme="minorHAnsi"/>
          <w:color w:val="FF0000"/>
        </w:rPr>
        <w:t>hi</w:t>
      </w:r>
      <w:r w:rsidRPr="002E44DC">
        <w:rPr>
          <w:rFonts w:cstheme="minorHAnsi"/>
        </w:rPr>
        <w:t xml:space="preserve">, she, </w:t>
      </w:r>
      <w:r w:rsidRPr="002E44DC">
        <w:rPr>
          <w:rFonts w:cstheme="minorHAnsi"/>
          <w:color w:val="FF0000"/>
        </w:rPr>
        <w:t>e,</w:t>
      </w:r>
      <w:r w:rsidRPr="002E44DC">
        <w:rPr>
          <w:rFonts w:cstheme="minorHAnsi"/>
        </w:rPr>
        <w:t xml:space="preserve"> he, it, him, </w:t>
      </w:r>
      <w:r w:rsidRPr="002E44DC">
        <w:rPr>
          <w:rFonts w:cstheme="minorHAnsi"/>
          <w:b/>
        </w:rPr>
        <w:t>Etruscan</w:t>
      </w:r>
      <w:r w:rsidRPr="002E44DC">
        <w:rPr>
          <w:rFonts w:cstheme="minorHAnsi"/>
        </w:rPr>
        <w:t xml:space="preserve">, </w:t>
      </w:r>
      <w:r w:rsidRPr="002E44DC">
        <w:rPr>
          <w:rFonts w:cstheme="minorHAnsi"/>
          <w:color w:val="FF0000"/>
        </w:rPr>
        <w:t>ea</w:t>
      </w:r>
      <w:r w:rsidRPr="002E44DC">
        <w:rPr>
          <w:rFonts w:cstheme="minorHAnsi"/>
        </w:rPr>
        <w:t xml:space="preserve">, </w:t>
      </w:r>
      <w:r w:rsidRPr="002E44DC">
        <w:rPr>
          <w:rFonts w:cstheme="minorHAnsi"/>
          <w:b/>
        </w:rPr>
        <w:t>Romanian</w:t>
      </w:r>
      <w:r w:rsidRPr="002E44DC">
        <w:rPr>
          <w:rFonts w:cstheme="minorHAnsi"/>
        </w:rPr>
        <w:t xml:space="preserve">, </w:t>
      </w:r>
      <w:r w:rsidRPr="002E44DC">
        <w:rPr>
          <w:rFonts w:cstheme="minorHAnsi"/>
          <w:color w:val="009900"/>
          <w:u w:val="single"/>
        </w:rPr>
        <w:t>el</w:t>
      </w:r>
      <w:r w:rsidRPr="002E44DC">
        <w:rPr>
          <w:rFonts w:cstheme="minorHAnsi"/>
        </w:rPr>
        <w:t xml:space="preserve">,  he, it, them,  </w:t>
      </w:r>
      <w:r w:rsidRPr="002E44DC">
        <w:rPr>
          <w:rFonts w:cstheme="minorHAnsi"/>
          <w:b/>
        </w:rPr>
        <w:t>Italian</w:t>
      </w:r>
      <w:r w:rsidRPr="002E44DC">
        <w:rPr>
          <w:rFonts w:cstheme="minorHAnsi"/>
        </w:rPr>
        <w:t xml:space="preserve">, </w:t>
      </w:r>
      <w:r w:rsidRPr="002E44DC">
        <w:rPr>
          <w:rFonts w:cstheme="minorHAnsi"/>
          <w:color w:val="009900"/>
          <w:u w:val="single"/>
        </w:rPr>
        <w:t>lei</w:t>
      </w:r>
      <w:r w:rsidRPr="002E44DC">
        <w:rPr>
          <w:rFonts w:cstheme="minorHAnsi"/>
        </w:rPr>
        <w:t xml:space="preserve">, she, </w:t>
      </w:r>
      <w:r w:rsidRPr="002E44DC">
        <w:rPr>
          <w:rFonts w:cstheme="minorHAnsi"/>
          <w:b/>
        </w:rPr>
        <w:t>French</w:t>
      </w:r>
      <w:r w:rsidRPr="002E44DC">
        <w:rPr>
          <w:rFonts w:cstheme="minorHAnsi"/>
        </w:rPr>
        <w:t xml:space="preserve">, </w:t>
      </w:r>
      <w:r w:rsidRPr="002E44DC">
        <w:rPr>
          <w:rFonts w:cstheme="minorHAnsi"/>
          <w:color w:val="009900"/>
          <w:u w:val="single"/>
        </w:rPr>
        <w:t>elle</w:t>
      </w:r>
      <w:r w:rsidRPr="002E44DC">
        <w:rPr>
          <w:rFonts w:cstheme="minorHAnsi"/>
        </w:rPr>
        <w:t xml:space="preserve">, she, </w:t>
      </w:r>
      <w:r w:rsidRPr="002E44DC">
        <w:rPr>
          <w:rFonts w:cstheme="minorHAnsi"/>
          <w:color w:val="009900"/>
          <w:u w:val="single"/>
        </w:rPr>
        <w:t>il</w:t>
      </w:r>
      <w:r w:rsidRPr="002E44DC">
        <w:rPr>
          <w:rFonts w:cstheme="minorHAnsi"/>
        </w:rPr>
        <w:t xml:space="preserve">, he, it, </w:t>
      </w:r>
      <w:r w:rsidRPr="002E44DC">
        <w:rPr>
          <w:rFonts w:cstheme="minorHAnsi"/>
          <w:b/>
        </w:rPr>
        <w:t>Persian</w:t>
      </w:r>
      <w:r w:rsidRPr="002E44DC">
        <w:rPr>
          <w:rFonts w:cstheme="minorHAnsi"/>
        </w:rPr>
        <w:t xml:space="preserve">, </w:t>
      </w:r>
      <w:r w:rsidRPr="002E44DC">
        <w:rPr>
          <w:rFonts w:cstheme="minorHAnsi"/>
          <w:color w:val="CC6600"/>
          <w:u w:val="single"/>
        </w:rPr>
        <w:t>u</w:t>
      </w:r>
      <w:r w:rsidRPr="002E44DC">
        <w:rPr>
          <w:rFonts w:cstheme="minorHAnsi"/>
        </w:rPr>
        <w:t xml:space="preserve">ː, </w:t>
      </w:r>
      <w:r w:rsidRPr="002E44DC">
        <w:rPr>
          <w:rStyle w:val="nobold"/>
          <w:rFonts w:cstheme="minorHAnsi"/>
        </w:rPr>
        <w:t>او</w:t>
      </w:r>
      <w:r w:rsidRPr="002E44DC">
        <w:rPr>
          <w:rFonts w:cstheme="minorHAnsi"/>
        </w:rPr>
        <w:t xml:space="preserve">  her, his, she, he, they, water, </w:t>
      </w:r>
      <w:r w:rsidRPr="002E44DC">
        <w:rPr>
          <w:rFonts w:cstheme="minorHAnsi"/>
          <w:b/>
        </w:rPr>
        <w:t>Latin</w:t>
      </w:r>
      <w:r w:rsidRPr="002E44DC">
        <w:rPr>
          <w:rFonts w:cstheme="minorHAnsi"/>
        </w:rPr>
        <w:t xml:space="preserve">, </w:t>
      </w:r>
      <w:r w:rsidRPr="002E44DC">
        <w:rPr>
          <w:rFonts w:cstheme="minorHAnsi"/>
          <w:color w:val="CC6600"/>
          <w:u w:val="single"/>
        </w:rPr>
        <w:t>eo</w:t>
      </w:r>
      <w:r w:rsidRPr="002E44DC">
        <w:rPr>
          <w:rFonts w:cstheme="minorHAnsi"/>
          <w:color w:val="000000"/>
        </w:rPr>
        <w:t xml:space="preserve">, Abl. he, </w:t>
      </w:r>
      <w:r w:rsidRPr="002E44DC">
        <w:rPr>
          <w:rFonts w:cstheme="minorHAnsi"/>
          <w:color w:val="CC6600"/>
          <w:u w:val="single"/>
        </w:rPr>
        <w:t>eo</w:t>
      </w:r>
      <w:r w:rsidRPr="002E44DC">
        <w:rPr>
          <w:rFonts w:cstheme="minorHAnsi"/>
          <w:color w:val="000000"/>
        </w:rPr>
        <w:t xml:space="preserve">, Abl. N. (he, she), </w:t>
      </w:r>
      <w:r w:rsidRPr="002E44DC">
        <w:rPr>
          <w:rFonts w:cstheme="minorHAnsi"/>
          <w:b/>
        </w:rPr>
        <w:t>Turkish</w:t>
      </w:r>
      <w:r w:rsidRPr="002E44DC">
        <w:rPr>
          <w:rFonts w:cstheme="minorHAnsi"/>
        </w:rPr>
        <w:t xml:space="preserve">, </w:t>
      </w:r>
      <w:r w:rsidRPr="002E44DC">
        <w:rPr>
          <w:rFonts w:cstheme="minorHAnsi"/>
          <w:color w:val="CC6600"/>
          <w:u w:val="single"/>
        </w:rPr>
        <w:t>o</w:t>
      </w:r>
      <w:r w:rsidRPr="002E44DC">
        <w:rPr>
          <w:rFonts w:cstheme="minorHAnsi"/>
        </w:rPr>
        <w:t xml:space="preserve">, it, that, he, she, him, her, </w:t>
      </w:r>
      <w:r w:rsidRPr="002E44DC">
        <w:rPr>
          <w:rFonts w:cstheme="minorHAnsi"/>
          <w:b/>
        </w:rPr>
        <w:t>Kazakh</w:t>
      </w:r>
      <w:r w:rsidRPr="002E44DC">
        <w:rPr>
          <w:rFonts w:cstheme="minorHAnsi"/>
        </w:rPr>
        <w:t xml:space="preserve">, </w:t>
      </w:r>
      <w:r w:rsidRPr="002E44DC">
        <w:rPr>
          <w:rStyle w:val="jlqj4b"/>
          <w:rFonts w:cstheme="minorHAnsi"/>
          <w:lang w:val="kk-KZ"/>
        </w:rPr>
        <w:t>ол,</w:t>
      </w:r>
      <w:r w:rsidRPr="002E44DC">
        <w:rPr>
          <w:rStyle w:val="jlqj4b"/>
          <w:rFonts w:cstheme="minorHAnsi"/>
          <w:color w:val="CC6600"/>
          <w:lang w:val="kk-KZ"/>
        </w:rPr>
        <w:t xml:space="preserve"> </w:t>
      </w:r>
      <w:r w:rsidRPr="002E44DC">
        <w:rPr>
          <w:rStyle w:val="jlqj4b"/>
          <w:rFonts w:cstheme="minorHAnsi"/>
          <w:color w:val="CC6600"/>
          <w:u w:val="single"/>
          <w:lang w:val="kk-KZ"/>
        </w:rPr>
        <w:t>ol</w:t>
      </w:r>
      <w:r w:rsidRPr="002E44DC">
        <w:rPr>
          <w:rStyle w:val="jlqj4b"/>
          <w:rFonts w:cstheme="minorHAnsi"/>
          <w:lang w:val="kk-KZ"/>
        </w:rPr>
        <w:t>,</w:t>
      </w:r>
      <w:r w:rsidRPr="002E44DC">
        <w:rPr>
          <w:rStyle w:val="jlqj4b"/>
          <w:rFonts w:cstheme="minorHAnsi"/>
        </w:rPr>
        <w:t xml:space="preserve"> </w:t>
      </w:r>
      <w:r w:rsidRPr="002E44DC">
        <w:rPr>
          <w:rStyle w:val="jlqj4b"/>
          <w:rFonts w:cstheme="minorHAnsi"/>
          <w:lang w:val="kk-KZ"/>
        </w:rPr>
        <w:t>he, she, it</w:t>
      </w:r>
      <w:r w:rsidRPr="002E44DC">
        <w:rPr>
          <w:rStyle w:val="jlqj4b"/>
          <w:rFonts w:cstheme="minorHAnsi"/>
        </w:rPr>
        <w:t xml:space="preserve">, </w:t>
      </w:r>
      <w:r w:rsidRPr="002E44DC">
        <w:rPr>
          <w:rStyle w:val="jlqj4b"/>
          <w:rFonts w:cstheme="minorHAnsi"/>
          <w:b/>
        </w:rPr>
        <w:t>Uzbek</w:t>
      </w:r>
      <w:r w:rsidRPr="002E44DC">
        <w:rPr>
          <w:rStyle w:val="jlqj4b"/>
          <w:rFonts w:cstheme="minorHAnsi"/>
        </w:rPr>
        <w:t xml:space="preserve">, </w:t>
      </w:r>
      <w:r w:rsidRPr="002E44DC">
        <w:rPr>
          <w:rStyle w:val="jlqj4b"/>
          <w:rFonts w:cstheme="minorHAnsi"/>
          <w:color w:val="CC6600"/>
          <w:u w:val="single"/>
          <w:lang w:val="uz-Latn-UZ"/>
        </w:rPr>
        <w:t>u</w:t>
      </w:r>
      <w:r w:rsidRPr="002E44DC">
        <w:rPr>
          <w:rStyle w:val="jlqj4b"/>
          <w:rFonts w:cstheme="minorHAnsi"/>
          <w:lang w:val="uz-Latn-UZ"/>
        </w:rPr>
        <w:t xml:space="preserve">, he, it, she, </w:t>
      </w:r>
      <w:r w:rsidRPr="002E44DC">
        <w:rPr>
          <w:rStyle w:val="jlqj4b"/>
          <w:rFonts w:cstheme="minorHAnsi"/>
          <w:b/>
          <w:lang w:val="uz-Latn-UZ"/>
        </w:rPr>
        <w:t>Kyrgyz</w:t>
      </w:r>
      <w:r w:rsidRPr="002E44DC">
        <w:rPr>
          <w:rStyle w:val="jlqj4b"/>
          <w:rFonts w:cstheme="minorHAnsi"/>
          <w:lang w:val="uz-Latn-UZ"/>
        </w:rPr>
        <w:t xml:space="preserve">, </w:t>
      </w:r>
      <w:r w:rsidRPr="002E44DC">
        <w:rPr>
          <w:rStyle w:val="jlqj4b"/>
          <w:rFonts w:cstheme="minorHAnsi"/>
          <w:lang w:val="ky-KG"/>
        </w:rPr>
        <w:t>ал</w:t>
      </w:r>
      <w:r w:rsidRPr="002E44DC">
        <w:rPr>
          <w:rFonts w:cstheme="minorHAnsi"/>
        </w:rPr>
        <w:t xml:space="preserve">, </w:t>
      </w:r>
      <w:r w:rsidRPr="002E44DC">
        <w:rPr>
          <w:rFonts w:cstheme="minorHAnsi"/>
          <w:color w:val="CC6600"/>
          <w:u w:val="single"/>
        </w:rPr>
        <w:t>al</w:t>
      </w:r>
      <w:r w:rsidRPr="002E44DC">
        <w:rPr>
          <w:rFonts w:cstheme="minorHAnsi"/>
        </w:rPr>
        <w:t xml:space="preserve">, she, </w:t>
      </w:r>
      <w:r w:rsidRPr="002E44DC">
        <w:rPr>
          <w:rFonts w:cstheme="minorHAnsi"/>
          <w:b/>
        </w:rPr>
        <w:t>Hittite</w:t>
      </w:r>
      <w:r w:rsidRPr="002E44DC">
        <w:rPr>
          <w:rFonts w:cstheme="minorHAnsi"/>
        </w:rPr>
        <w:t xml:space="preserve">, </w:t>
      </w:r>
      <w:r w:rsidRPr="002E44DC">
        <w:rPr>
          <w:rFonts w:cstheme="minorHAnsi"/>
          <w:b/>
          <w:bCs/>
          <w:color w:val="993399"/>
          <w:u w:val="single"/>
        </w:rPr>
        <w:t>ebe</w:t>
      </w:r>
      <w:r w:rsidRPr="002E44DC">
        <w:rPr>
          <w:rFonts w:cstheme="minorHAnsi"/>
        </w:rPr>
        <w:t>, he, she, it</w:t>
      </w:r>
      <w:r w:rsidRPr="002E44DC">
        <w:rPr>
          <w:rStyle w:val="unicode"/>
          <w:rFonts w:cstheme="minorHAnsi"/>
          <w:color w:val="222222"/>
          <w:shd w:val="clear" w:color="auto" w:fill="FFFFFF"/>
        </w:rPr>
        <w:t xml:space="preserve">, </w:t>
      </w:r>
      <w:r w:rsidRPr="002E44DC">
        <w:rPr>
          <w:rStyle w:val="unicode"/>
          <w:rFonts w:cstheme="minorHAnsi"/>
          <w:b/>
          <w:color w:val="222222"/>
          <w:shd w:val="clear" w:color="auto" w:fill="FFFFFF"/>
        </w:rPr>
        <w:t>Lycian</w:t>
      </w:r>
      <w:r w:rsidRPr="002E44DC">
        <w:rPr>
          <w:rStyle w:val="unicode"/>
          <w:rFonts w:cstheme="minorHAnsi"/>
          <w:color w:val="222222"/>
          <w:shd w:val="clear" w:color="auto" w:fill="FFFFFF"/>
        </w:rPr>
        <w:t xml:space="preserve">, </w:t>
      </w:r>
      <w:r w:rsidRPr="002E44DC">
        <w:rPr>
          <w:rFonts w:cstheme="minorHAnsi"/>
          <w:color w:val="993399"/>
          <w:u w:val="single"/>
        </w:rPr>
        <w:t>ehbi(je)</w:t>
      </w:r>
      <w:r w:rsidRPr="002E44DC">
        <w:rPr>
          <w:rFonts w:cstheme="minorHAnsi"/>
        </w:rPr>
        <w:t>-: N/A/D</w:t>
      </w:r>
      <w:r w:rsidRPr="002E44DC">
        <w:rPr>
          <w:rFonts w:cstheme="minorHAnsi"/>
          <w:color w:val="993399"/>
          <w:u w:val="single"/>
        </w:rPr>
        <w:t xml:space="preserve"> ehbi</w:t>
      </w:r>
      <w:r w:rsidRPr="002E44DC">
        <w:rPr>
          <w:rFonts w:cstheme="minorHAnsi"/>
        </w:rPr>
        <w:t xml:space="preserve">, his, </w:t>
      </w:r>
      <w:r w:rsidRPr="002E44DC">
        <w:rPr>
          <w:rFonts w:cstheme="minorHAnsi"/>
          <w:b/>
        </w:rPr>
        <w:t>Latin</w:t>
      </w:r>
      <w:r w:rsidRPr="002E44DC">
        <w:rPr>
          <w:rFonts w:cstheme="minorHAnsi"/>
        </w:rPr>
        <w:t xml:space="preserve">, </w:t>
      </w:r>
      <w:r w:rsidRPr="002E44DC">
        <w:rPr>
          <w:rFonts w:cstheme="minorHAnsi"/>
          <w:color w:val="993399"/>
          <w:u w:val="single"/>
        </w:rPr>
        <w:t>sibi</w:t>
      </w:r>
      <w:r w:rsidRPr="002E44DC">
        <w:rPr>
          <w:rFonts w:cstheme="minorHAnsi"/>
          <w:color w:val="000000"/>
        </w:rPr>
        <w:t xml:space="preserve">, Dat. himself, herself, itself, </w:t>
      </w:r>
      <w:r w:rsidRPr="002E44DC">
        <w:rPr>
          <w:rFonts w:cstheme="minorHAnsi"/>
          <w:b/>
        </w:rPr>
        <w:t>Albanian</w:t>
      </w:r>
      <w:r w:rsidRPr="002E44DC">
        <w:rPr>
          <w:rFonts w:cstheme="minorHAnsi"/>
        </w:rPr>
        <w:t xml:space="preserve">, </w:t>
      </w:r>
      <w:r w:rsidRPr="002E44DC">
        <w:rPr>
          <w:rFonts w:cstheme="minorHAnsi"/>
          <w:color w:val="3333FF"/>
          <w:u w:val="single"/>
          <w:shd w:val="clear" w:color="auto" w:fill="FFFFFF"/>
        </w:rPr>
        <w:t>ajo</w:t>
      </w:r>
      <w:r w:rsidRPr="002E44DC">
        <w:rPr>
          <w:rFonts w:cstheme="minorHAnsi"/>
          <w:color w:val="000000"/>
          <w:shd w:val="clear" w:color="auto" w:fill="FFFFFF"/>
        </w:rPr>
        <w:t xml:space="preserve">, she, </w:t>
      </w:r>
      <w:r w:rsidRPr="002E44DC">
        <w:rPr>
          <w:rFonts w:cstheme="minorHAnsi"/>
          <w:b/>
          <w:color w:val="000000"/>
          <w:shd w:val="clear" w:color="auto" w:fill="FFFFFF"/>
        </w:rPr>
        <w:t>Tajik</w:t>
      </w:r>
      <w:r w:rsidRPr="002E44DC">
        <w:rPr>
          <w:rFonts w:cstheme="minorHAnsi"/>
          <w:color w:val="000000"/>
          <w:shd w:val="clear" w:color="auto" w:fill="FFFFFF"/>
        </w:rPr>
        <w:t xml:space="preserve">, </w:t>
      </w:r>
      <w:r w:rsidRPr="002E44DC">
        <w:rPr>
          <w:rStyle w:val="jlqj4b"/>
          <w:rFonts w:cstheme="minorHAnsi"/>
          <w:lang w:val="tg-Cyrl-TJ"/>
        </w:rPr>
        <w:t xml:space="preserve">вай, </w:t>
      </w:r>
      <w:r w:rsidRPr="002E44DC">
        <w:rPr>
          <w:rStyle w:val="jlqj4b"/>
          <w:rFonts w:cstheme="minorHAnsi"/>
          <w:color w:val="3333FF"/>
          <w:u w:val="single"/>
          <w:lang w:val="tg-Cyrl-TJ"/>
        </w:rPr>
        <w:t>vaj</w:t>
      </w:r>
      <w:r w:rsidRPr="002E44DC">
        <w:rPr>
          <w:rStyle w:val="jlqj4b"/>
          <w:rFonts w:cstheme="minorHAnsi"/>
          <w:lang w:val="tg-Cyrl-TJ"/>
        </w:rPr>
        <w:t>, him, her, it, she, his</w:t>
      </w:r>
      <w:r w:rsidRPr="002E44DC">
        <w:rPr>
          <w:rStyle w:val="jlqj4b"/>
          <w:rFonts w:cstheme="minorHAnsi"/>
        </w:rPr>
        <w:t xml:space="preserve">, </w:t>
      </w:r>
      <w:r w:rsidRPr="002E44DC">
        <w:rPr>
          <w:rStyle w:val="jlqj4b"/>
          <w:rFonts w:cstheme="minorHAnsi"/>
          <w:b/>
        </w:rPr>
        <w:t>Basque</w:t>
      </w:r>
      <w:r w:rsidRPr="002E44DC">
        <w:rPr>
          <w:rStyle w:val="jlqj4b"/>
          <w:rFonts w:cstheme="minorHAnsi"/>
        </w:rPr>
        <w:t xml:space="preserve">, </w:t>
      </w:r>
      <w:r w:rsidRPr="002E44DC">
        <w:rPr>
          <w:rFonts w:cstheme="minorHAnsi"/>
          <w:color w:val="009900"/>
          <w:u w:val="single"/>
          <w:shd w:val="clear" w:color="auto" w:fill="FFFFFF"/>
        </w:rPr>
        <w:t>hura</w:t>
      </w:r>
      <w:r w:rsidRPr="002E44DC">
        <w:rPr>
          <w:rFonts w:cstheme="minorHAnsi"/>
          <w:color w:val="000000"/>
          <w:shd w:val="clear" w:color="auto" w:fill="FFFFFF"/>
        </w:rPr>
        <w:t>, him, that, he, her, she, </w:t>
      </w:r>
      <w:r w:rsidRPr="002E44DC">
        <w:rPr>
          <w:rFonts w:cstheme="minorHAnsi"/>
          <w:b/>
          <w:color w:val="000000"/>
          <w:shd w:val="clear" w:color="auto" w:fill="FFFFFF"/>
        </w:rPr>
        <w:t>English</w:t>
      </w:r>
      <w:r w:rsidRPr="002E44DC">
        <w:rPr>
          <w:rFonts w:cstheme="minorHAnsi"/>
          <w:color w:val="000000"/>
          <w:shd w:val="clear" w:color="auto" w:fill="FFFFFF"/>
        </w:rPr>
        <w:t xml:space="preserve">, </w:t>
      </w:r>
      <w:r w:rsidRPr="002E44DC">
        <w:rPr>
          <w:rFonts w:cstheme="minorHAnsi"/>
          <w:color w:val="009900"/>
          <w:u w:val="single"/>
        </w:rPr>
        <w:t>her</w:t>
      </w:r>
      <w:r w:rsidRPr="002E44DC">
        <w:rPr>
          <w:rFonts w:cstheme="minorHAnsi"/>
        </w:rPr>
        <w:t xml:space="preserve">, [&lt;OE </w:t>
      </w:r>
      <w:r w:rsidRPr="002E44DC">
        <w:rPr>
          <w:rFonts w:cstheme="minorHAnsi"/>
          <w:color w:val="009900"/>
          <w:u w:val="single"/>
        </w:rPr>
        <w:t>hire</w:t>
      </w:r>
      <w:r w:rsidRPr="002E44DC">
        <w:rPr>
          <w:rFonts w:cstheme="minorHAnsi"/>
        </w:rPr>
        <w:t>],</w:t>
      </w:r>
      <w:r w:rsidRPr="002E44DC">
        <w:rPr>
          <w:rFonts w:cstheme="minorHAnsi"/>
        </w:rPr>
        <w:br/>
      </w:r>
    </w:p>
  </w:footnote>
  <w:footnote w:id="279">
    <w:p w:rsidR="007B148B" w:rsidRPr="000A1EAD" w:rsidRDefault="007B148B" w:rsidP="0000689B">
      <w:pPr>
        <w:pStyle w:val="FootnoteText"/>
        <w:rPr>
          <w:rFonts w:cstheme="minorHAnsi"/>
        </w:rPr>
      </w:pPr>
      <w:r>
        <w:rPr>
          <w:rStyle w:val="FootnoteReference"/>
        </w:rPr>
        <w:footnoteRef/>
      </w:r>
      <w:r>
        <w:t xml:space="preserve"> </w:t>
      </w:r>
      <w:r w:rsidRPr="004249A8">
        <w:rPr>
          <w:rFonts w:cstheme="minorHAnsi"/>
          <w:b/>
        </w:rPr>
        <w:t>Hittite</w:t>
      </w:r>
      <w:r w:rsidRPr="004249A8">
        <w:rPr>
          <w:rFonts w:cstheme="minorHAnsi"/>
        </w:rPr>
        <w:t xml:space="preserve">, </w:t>
      </w:r>
      <w:r w:rsidRPr="004249A8">
        <w:rPr>
          <w:rStyle w:val="unicode"/>
          <w:rFonts w:cstheme="minorHAnsi"/>
          <w:b/>
          <w:bCs/>
          <w:color w:val="3333FF"/>
          <w:shd w:val="clear" w:color="auto" w:fill="FFFFFF"/>
        </w:rPr>
        <w:t>hawi</w:t>
      </w:r>
      <w:r w:rsidRPr="004249A8">
        <w:rPr>
          <w:rStyle w:val="unicode"/>
          <w:rFonts w:cstheme="minorHAnsi"/>
          <w:color w:val="222222"/>
          <w:shd w:val="clear" w:color="auto" w:fill="FFFFFF"/>
        </w:rPr>
        <w:t xml:space="preserve">, sheep, </w:t>
      </w:r>
      <w:r w:rsidRPr="004249A8">
        <w:rPr>
          <w:rStyle w:val="unicode"/>
          <w:rFonts w:cstheme="minorHAnsi"/>
          <w:b/>
          <w:bCs/>
          <w:color w:val="3333FF"/>
          <w:shd w:val="clear" w:color="auto" w:fill="FFFFFF"/>
        </w:rPr>
        <w:t>hawiasi</w:t>
      </w:r>
      <w:r w:rsidRPr="004249A8">
        <w:rPr>
          <w:rStyle w:val="unicode"/>
          <w:rFonts w:cstheme="minorHAnsi"/>
          <w:color w:val="222222"/>
          <w:shd w:val="clear" w:color="auto" w:fill="FFFFFF"/>
        </w:rPr>
        <w:t xml:space="preserve">, sheeplike, </w:t>
      </w:r>
      <w:r w:rsidRPr="004249A8">
        <w:rPr>
          <w:rFonts w:cstheme="minorHAnsi"/>
          <w:b/>
        </w:rPr>
        <w:t>Akkadian</w:t>
      </w:r>
      <w:r w:rsidRPr="004249A8">
        <w:rPr>
          <w:rFonts w:cstheme="minorHAnsi"/>
        </w:rPr>
        <w:t xml:space="preserve">,  </w:t>
      </w:r>
      <w:r w:rsidRPr="004249A8">
        <w:rPr>
          <w:rFonts w:cstheme="minorHAnsi"/>
          <w:color w:val="3333FF"/>
          <w:shd w:val="clear" w:color="auto" w:fill="FFFFFF"/>
        </w:rPr>
        <w:t>ewe</w:t>
      </w:r>
      <w:r w:rsidRPr="004249A8">
        <w:rPr>
          <w:rFonts w:cstheme="minorHAnsi"/>
          <w:color w:val="000000"/>
          <w:shd w:val="clear" w:color="auto" w:fill="FFFFFF"/>
        </w:rPr>
        <w:t xml:space="preserve">, sheep, </w:t>
      </w:r>
      <w:r w:rsidRPr="004249A8">
        <w:rPr>
          <w:rStyle w:val="unicode"/>
          <w:rFonts w:cstheme="minorHAnsi"/>
          <w:b/>
          <w:color w:val="222222"/>
          <w:shd w:val="clear" w:color="auto" w:fill="FFFFFF"/>
        </w:rPr>
        <w:t>Sanskrit</w:t>
      </w:r>
      <w:r w:rsidRPr="004249A8">
        <w:rPr>
          <w:rStyle w:val="unicode"/>
          <w:rFonts w:cstheme="minorHAnsi"/>
          <w:color w:val="222222"/>
          <w:shd w:val="clear" w:color="auto" w:fill="FFFFFF"/>
        </w:rPr>
        <w:t xml:space="preserve">, </w:t>
      </w:r>
      <w:r w:rsidRPr="004249A8">
        <w:rPr>
          <w:rFonts w:cstheme="minorHAnsi"/>
          <w:color w:val="0000EE"/>
        </w:rPr>
        <w:t>avi</w:t>
      </w:r>
      <w:r w:rsidRPr="004249A8">
        <w:rPr>
          <w:rFonts w:cstheme="minorHAnsi"/>
        </w:rPr>
        <w:t xml:space="preserve">, favourable, kind, sheep, ewe, </w:t>
      </w:r>
      <w:r w:rsidRPr="004249A8">
        <w:rPr>
          <w:rFonts w:cstheme="minorHAnsi"/>
          <w:color w:val="8496B0" w:themeColor="text2" w:themeTint="99"/>
        </w:rPr>
        <w:t>ajāvi</w:t>
      </w:r>
      <w:r w:rsidRPr="004249A8">
        <w:rPr>
          <w:rFonts w:cstheme="minorHAnsi"/>
        </w:rPr>
        <w:t xml:space="preserve">, sheep, cattle, </w:t>
      </w:r>
      <w:r w:rsidRPr="004249A8">
        <w:rPr>
          <w:rFonts w:cstheme="minorHAnsi"/>
          <w:b/>
        </w:rPr>
        <w:t>Tajik</w:t>
      </w:r>
      <w:r w:rsidRPr="004249A8">
        <w:rPr>
          <w:rFonts w:cstheme="minorHAnsi"/>
        </w:rPr>
        <w:t xml:space="preserve">, </w:t>
      </w:r>
      <w:r w:rsidRPr="004249A8">
        <w:rPr>
          <w:rStyle w:val="tlid-translation"/>
          <w:rFonts w:cstheme="minorHAnsi"/>
          <w:lang w:val="tg-Cyrl-TJ"/>
        </w:rPr>
        <w:t>ев</w:t>
      </w:r>
      <w:r w:rsidRPr="004249A8">
        <w:rPr>
          <w:rStyle w:val="tlid-translation"/>
          <w:rFonts w:cstheme="minorHAnsi"/>
          <w:color w:val="3333FF"/>
          <w:lang w:val="tg-Cyrl-TJ"/>
        </w:rPr>
        <w:t>, ev</w:t>
      </w:r>
      <w:r w:rsidRPr="004249A8">
        <w:rPr>
          <w:rStyle w:val="tlid-translation"/>
          <w:rFonts w:cstheme="minorHAnsi"/>
          <w:color w:val="000000"/>
          <w:lang w:val="tg-Cyrl-TJ"/>
        </w:rPr>
        <w:t>,</w:t>
      </w:r>
      <w:r w:rsidRPr="004249A8">
        <w:rPr>
          <w:rStyle w:val="tlid-translation"/>
          <w:rFonts w:cstheme="minorHAnsi"/>
          <w:lang w:val="tg-Cyrl-TJ"/>
        </w:rPr>
        <w:t xml:space="preserve"> ewe,</w:t>
      </w:r>
      <w:r w:rsidRPr="004249A8">
        <w:rPr>
          <w:rStyle w:val="tlid-translation"/>
          <w:rFonts w:cstheme="minorHAnsi"/>
        </w:rPr>
        <w:t xml:space="preserve"> </w:t>
      </w:r>
      <w:r w:rsidRPr="004249A8">
        <w:rPr>
          <w:rStyle w:val="tlid-translation"/>
          <w:rFonts w:cstheme="minorHAnsi"/>
          <w:b/>
        </w:rPr>
        <w:t>Uzbek</w:t>
      </w:r>
      <w:r w:rsidRPr="004249A8">
        <w:rPr>
          <w:rStyle w:val="tlid-translation"/>
          <w:rFonts w:cstheme="minorHAnsi"/>
        </w:rPr>
        <w:t xml:space="preserve">, </w:t>
      </w:r>
      <w:r w:rsidRPr="004249A8">
        <w:rPr>
          <w:rStyle w:val="tlid-translation"/>
          <w:rFonts w:cstheme="minorHAnsi"/>
          <w:color w:val="3333FF"/>
          <w:lang w:val="uz-Latn-UZ"/>
        </w:rPr>
        <w:t>evro</w:t>
      </w:r>
      <w:r w:rsidRPr="004249A8">
        <w:rPr>
          <w:rStyle w:val="tlid-translation"/>
          <w:rFonts w:cstheme="minorHAnsi"/>
          <w:lang w:val="uz-Latn-UZ"/>
        </w:rPr>
        <w:t xml:space="preserve">, ewe, </w:t>
      </w:r>
      <w:r w:rsidRPr="004249A8">
        <w:rPr>
          <w:rFonts w:cstheme="minorHAnsi"/>
          <w:b/>
          <w:color w:val="000000"/>
        </w:rPr>
        <w:t>Kaza</w:t>
      </w:r>
      <w:r>
        <w:rPr>
          <w:rFonts w:cstheme="minorHAnsi"/>
          <w:b/>
          <w:color w:val="000000"/>
        </w:rPr>
        <w:t>,</w:t>
      </w:r>
      <w:r w:rsidRPr="004249A8">
        <w:rPr>
          <w:rFonts w:cstheme="minorHAnsi"/>
          <w:b/>
          <w:color w:val="000000"/>
        </w:rPr>
        <w:t>kh</w:t>
      </w:r>
      <w:r w:rsidRPr="004249A8">
        <w:rPr>
          <w:rFonts w:cstheme="minorHAnsi"/>
          <w:color w:val="000000"/>
        </w:rPr>
        <w:t xml:space="preserve">, </w:t>
      </w:r>
      <w:r w:rsidRPr="004249A8">
        <w:rPr>
          <w:rStyle w:val="tlid-translation"/>
          <w:rFonts w:cstheme="minorHAnsi"/>
          <w:color w:val="3333FF"/>
          <w:lang w:val="kk-KZ"/>
        </w:rPr>
        <w:t>evrey</w:t>
      </w:r>
      <w:r w:rsidRPr="004249A8">
        <w:rPr>
          <w:rStyle w:val="tlid-translation"/>
          <w:rFonts w:cstheme="minorHAnsi"/>
          <w:lang w:val="kk-KZ"/>
        </w:rPr>
        <w:t xml:space="preserve">, ewe, </w:t>
      </w:r>
      <w:r w:rsidRPr="004249A8">
        <w:rPr>
          <w:rFonts w:cstheme="minorHAnsi"/>
          <w:b/>
        </w:rPr>
        <w:t>Georgian</w:t>
      </w:r>
      <w:r w:rsidRPr="004249A8">
        <w:rPr>
          <w:rFonts w:cstheme="minorHAnsi"/>
        </w:rPr>
        <w:t xml:space="preserve">, </w:t>
      </w:r>
      <w:r w:rsidRPr="004249A8">
        <w:rPr>
          <w:rStyle w:val="tlid-translation"/>
          <w:rFonts w:ascii="Sylfaen" w:hAnsi="Sylfaen" w:cs="Sylfaen"/>
          <w:shd w:val="clear" w:color="auto" w:fill="FFFFFF"/>
          <w:lang w:val="ka-GE"/>
        </w:rPr>
        <w:t>ევე</w:t>
      </w:r>
      <w:r w:rsidRPr="004249A8">
        <w:rPr>
          <w:rStyle w:val="tlid-translation"/>
          <w:rFonts w:cstheme="minorHAnsi"/>
          <w:shd w:val="clear" w:color="auto" w:fill="FFFFFF"/>
          <w:lang w:val="ka-GE"/>
        </w:rPr>
        <w:t xml:space="preserve">, </w:t>
      </w:r>
      <w:r w:rsidRPr="004249A8">
        <w:rPr>
          <w:rStyle w:val="tlid-translation"/>
          <w:rFonts w:cstheme="minorHAnsi"/>
          <w:color w:val="3333FF"/>
          <w:shd w:val="clear" w:color="auto" w:fill="FFFFFF"/>
          <w:lang w:val="ka-GE"/>
        </w:rPr>
        <w:t>eve</w:t>
      </w:r>
      <w:r w:rsidRPr="004249A8">
        <w:rPr>
          <w:rStyle w:val="tlid-translation"/>
          <w:rFonts w:cstheme="minorHAnsi"/>
          <w:shd w:val="clear" w:color="auto" w:fill="FFFFFF"/>
          <w:lang w:val="ka-GE"/>
        </w:rPr>
        <w:t>, ewe</w:t>
      </w:r>
      <w:r w:rsidRPr="004249A8">
        <w:rPr>
          <w:rStyle w:val="tlid-translation"/>
          <w:rFonts w:cstheme="minorHAnsi"/>
          <w:shd w:val="clear" w:color="auto" w:fill="FFFFFF"/>
        </w:rPr>
        <w:t xml:space="preserve">, </w:t>
      </w:r>
      <w:r w:rsidRPr="004249A8">
        <w:rPr>
          <w:rStyle w:val="tlid-translation"/>
          <w:rFonts w:cstheme="minorHAnsi"/>
          <w:b/>
          <w:shd w:val="clear" w:color="auto" w:fill="FFFFFF"/>
        </w:rPr>
        <w:t>Belarusian</w:t>
      </w:r>
      <w:r w:rsidRPr="004249A8">
        <w:rPr>
          <w:rStyle w:val="tlid-translation"/>
          <w:rFonts w:cstheme="minorHAnsi"/>
          <w:shd w:val="clear" w:color="auto" w:fill="FFFFFF"/>
        </w:rPr>
        <w:t xml:space="preserve">, </w:t>
      </w:r>
      <w:r w:rsidRPr="004249A8">
        <w:rPr>
          <w:rStyle w:val="tlid-translation"/>
          <w:rFonts w:cstheme="minorHAnsi"/>
          <w:shd w:val="clear" w:color="auto" w:fill="FFFFFF"/>
          <w:lang w:val="be-BY"/>
        </w:rPr>
        <w:t xml:space="preserve">авечка, </w:t>
      </w:r>
      <w:r w:rsidRPr="004249A8">
        <w:rPr>
          <w:rStyle w:val="tlid-translation"/>
          <w:rFonts w:cstheme="minorHAnsi"/>
          <w:color w:val="3333FF"/>
          <w:shd w:val="clear" w:color="auto" w:fill="FFFFFF"/>
          <w:lang w:val="be-BY"/>
        </w:rPr>
        <w:t>aviečka</w:t>
      </w:r>
      <w:r w:rsidRPr="004249A8">
        <w:rPr>
          <w:rStyle w:val="tlid-translation"/>
          <w:rFonts w:cstheme="minorHAnsi"/>
          <w:shd w:val="clear" w:color="auto" w:fill="FFFFFF"/>
          <w:lang w:val="be-BY"/>
        </w:rPr>
        <w:t>, sheep</w:t>
      </w:r>
      <w:r w:rsidRPr="004249A8">
        <w:rPr>
          <w:rStyle w:val="tlid-translation"/>
          <w:rFonts w:cstheme="minorHAnsi"/>
          <w:shd w:val="clear" w:color="auto" w:fill="FFFFFF"/>
        </w:rPr>
        <w:t xml:space="preserve">, </w:t>
      </w:r>
      <w:r w:rsidRPr="004249A8">
        <w:rPr>
          <w:rStyle w:val="tlid-translation"/>
          <w:rFonts w:cstheme="minorHAnsi"/>
          <w:b/>
          <w:shd w:val="clear" w:color="auto" w:fill="FFFFFF"/>
        </w:rPr>
        <w:t>Croatian</w:t>
      </w:r>
      <w:r w:rsidRPr="004249A8">
        <w:rPr>
          <w:rStyle w:val="tlid-translation"/>
          <w:rFonts w:cstheme="minorHAnsi"/>
          <w:shd w:val="clear" w:color="auto" w:fill="FFFFFF"/>
        </w:rPr>
        <w:t xml:space="preserve">, </w:t>
      </w:r>
      <w:r w:rsidRPr="004249A8">
        <w:rPr>
          <w:rStyle w:val="tlid-translation"/>
          <w:rFonts w:cstheme="minorHAnsi"/>
          <w:color w:val="3333FF"/>
          <w:lang w:val="hr-HR"/>
        </w:rPr>
        <w:t>ovca</w:t>
      </w:r>
      <w:r w:rsidRPr="004249A8">
        <w:rPr>
          <w:rStyle w:val="tlid-translation"/>
          <w:rFonts w:cstheme="minorHAnsi"/>
          <w:lang w:val="hr-HR"/>
        </w:rPr>
        <w:t xml:space="preserve">, ewe, sheep, </w:t>
      </w:r>
      <w:r w:rsidRPr="004249A8">
        <w:rPr>
          <w:rFonts w:cstheme="minorHAnsi"/>
          <w:color w:val="3333FF"/>
          <w:shd w:val="clear" w:color="auto" w:fill="FFFFFF"/>
        </w:rPr>
        <w:t>ovna,</w:t>
      </w:r>
      <w:r w:rsidRPr="004249A8">
        <w:rPr>
          <w:rFonts w:cstheme="minorHAnsi"/>
          <w:color w:val="000000"/>
          <w:shd w:val="clear" w:color="auto" w:fill="FFFFFF"/>
        </w:rPr>
        <w:t xml:space="preserve"> ram, </w:t>
      </w:r>
      <w:r w:rsidRPr="004249A8">
        <w:rPr>
          <w:rStyle w:val="tlid-translation"/>
          <w:rFonts w:cstheme="minorHAnsi"/>
          <w:b/>
          <w:lang w:val="hr-HR"/>
        </w:rPr>
        <w:t>Polish</w:t>
      </w:r>
      <w:r w:rsidRPr="004249A8">
        <w:rPr>
          <w:rStyle w:val="tlid-translation"/>
          <w:rFonts w:cstheme="minorHAnsi"/>
          <w:lang w:val="hr-HR"/>
        </w:rPr>
        <w:t xml:space="preserve">, </w:t>
      </w:r>
      <w:r w:rsidRPr="004249A8">
        <w:rPr>
          <w:rStyle w:val="shorttext"/>
          <w:rFonts w:cstheme="minorHAnsi"/>
          <w:color w:val="3333FF"/>
          <w:lang w:val="pl-PL"/>
        </w:rPr>
        <w:t>owieczka</w:t>
      </w:r>
      <w:r w:rsidRPr="004249A8">
        <w:rPr>
          <w:rStyle w:val="shorttext"/>
          <w:rFonts w:cstheme="minorHAnsi"/>
          <w:lang w:val="pl-PL"/>
        </w:rPr>
        <w:t xml:space="preserve">, lamb, </w:t>
      </w:r>
      <w:r w:rsidRPr="004249A8">
        <w:rPr>
          <w:rStyle w:val="tlid-translation"/>
          <w:rFonts w:cstheme="minorHAnsi"/>
          <w:color w:val="3333FF"/>
          <w:lang w:val="pl-PL"/>
        </w:rPr>
        <w:t>owca</w:t>
      </w:r>
      <w:r w:rsidRPr="004249A8">
        <w:rPr>
          <w:rStyle w:val="tlid-translation"/>
          <w:rFonts w:cstheme="minorHAnsi"/>
          <w:lang w:val="pl-PL"/>
        </w:rPr>
        <w:t xml:space="preserve">, ewe, sheep, </w:t>
      </w:r>
      <w:r w:rsidRPr="004249A8">
        <w:rPr>
          <w:rStyle w:val="tlid-translation"/>
          <w:rFonts w:cstheme="minorHAnsi"/>
          <w:b/>
          <w:lang w:val="pl-PL"/>
        </w:rPr>
        <w:t>Latvian</w:t>
      </w:r>
      <w:r w:rsidRPr="004249A8">
        <w:rPr>
          <w:rStyle w:val="tlid-translation"/>
          <w:rFonts w:cstheme="minorHAnsi"/>
          <w:lang w:val="pl-PL"/>
        </w:rPr>
        <w:t xml:space="preserve">, </w:t>
      </w:r>
      <w:r w:rsidRPr="004249A8">
        <w:rPr>
          <w:rFonts w:cstheme="minorHAnsi"/>
          <w:color w:val="3333FF"/>
          <w:shd w:val="clear" w:color="auto" w:fill="FFFFFF"/>
        </w:rPr>
        <w:t>auns</w:t>
      </w:r>
      <w:r w:rsidRPr="004249A8">
        <w:rPr>
          <w:rFonts w:cstheme="minorHAnsi"/>
          <w:color w:val="000000"/>
          <w:shd w:val="clear" w:color="auto" w:fill="FFFFFF"/>
        </w:rPr>
        <w:t xml:space="preserve">, ram, hog, mutton, </w:t>
      </w:r>
      <w:r w:rsidRPr="004249A8">
        <w:rPr>
          <w:rStyle w:val="tlid-translation"/>
          <w:rFonts w:cstheme="minorHAnsi"/>
          <w:b/>
          <w:lang w:val="pl-PL"/>
        </w:rPr>
        <w:t>Finnish-Uralic</w:t>
      </w:r>
      <w:r w:rsidRPr="004249A8">
        <w:rPr>
          <w:rStyle w:val="tlid-translation"/>
          <w:rFonts w:cstheme="minorHAnsi"/>
          <w:lang w:val="pl-PL"/>
        </w:rPr>
        <w:t xml:space="preserve">, </w:t>
      </w:r>
      <w:r w:rsidRPr="004249A8">
        <w:rPr>
          <w:rFonts w:cstheme="minorHAnsi"/>
          <w:color w:val="3333FF"/>
        </w:rPr>
        <w:t>uuhi</w:t>
      </w:r>
      <w:r w:rsidRPr="004249A8">
        <w:rPr>
          <w:rFonts w:cstheme="minorHAnsi"/>
        </w:rPr>
        <w:t xml:space="preserve">, ewe, </w:t>
      </w:r>
      <w:r w:rsidRPr="004249A8">
        <w:rPr>
          <w:rFonts w:cstheme="minorHAnsi"/>
          <w:b/>
        </w:rPr>
        <w:t>Latin</w:t>
      </w:r>
      <w:r w:rsidRPr="004249A8">
        <w:rPr>
          <w:rFonts w:cstheme="minorHAnsi"/>
        </w:rPr>
        <w:t xml:space="preserve">, </w:t>
      </w:r>
      <w:r w:rsidRPr="004249A8">
        <w:rPr>
          <w:rFonts w:cstheme="minorHAnsi"/>
          <w:color w:val="3333FF"/>
        </w:rPr>
        <w:t>ovillus</w:t>
      </w:r>
      <w:r w:rsidRPr="004249A8">
        <w:rPr>
          <w:rFonts w:cstheme="minorHAnsi"/>
        </w:rPr>
        <w:t>-</w:t>
      </w:r>
      <w:r w:rsidRPr="004249A8">
        <w:rPr>
          <w:rFonts w:cstheme="minorHAnsi"/>
          <w:color w:val="3333FF"/>
        </w:rPr>
        <w:t>a-um</w:t>
      </w:r>
      <w:r w:rsidRPr="004249A8">
        <w:rPr>
          <w:rFonts w:cstheme="minorHAnsi"/>
        </w:rPr>
        <w:t xml:space="preserve">, </w:t>
      </w:r>
      <w:r w:rsidRPr="004249A8">
        <w:rPr>
          <w:rFonts w:cstheme="minorHAnsi"/>
          <w:color w:val="0000EE"/>
        </w:rPr>
        <w:t>ovium</w:t>
      </w:r>
      <w:r w:rsidRPr="004249A8">
        <w:rPr>
          <w:rFonts w:cstheme="minorHAnsi"/>
        </w:rPr>
        <w:t xml:space="preserve">, sheep, </w:t>
      </w:r>
      <w:r w:rsidRPr="004249A8">
        <w:rPr>
          <w:rFonts w:cstheme="minorHAnsi"/>
          <w:color w:val="3333FF"/>
        </w:rPr>
        <w:t>ovis</w:t>
      </w:r>
      <w:r w:rsidRPr="004249A8">
        <w:rPr>
          <w:rFonts w:cstheme="minorHAnsi"/>
        </w:rPr>
        <w:t xml:space="preserve">, feminina, ewe, </w:t>
      </w:r>
      <w:r w:rsidRPr="004249A8">
        <w:rPr>
          <w:rFonts w:cstheme="minorHAnsi"/>
          <w:b/>
        </w:rPr>
        <w:t>Etruscan</w:t>
      </w:r>
      <w:r w:rsidRPr="004249A8">
        <w:rPr>
          <w:rFonts w:cstheme="minorHAnsi"/>
        </w:rPr>
        <w:t xml:space="preserve">, </w:t>
      </w:r>
      <w:r w:rsidRPr="004249A8">
        <w:rPr>
          <w:rFonts w:cstheme="minorHAnsi"/>
          <w:color w:val="0000EE"/>
        </w:rPr>
        <w:t>oveli</w:t>
      </w:r>
      <w:r w:rsidRPr="004249A8">
        <w:rPr>
          <w:rFonts w:cstheme="minorHAnsi"/>
          <w:color w:val="000000"/>
        </w:rPr>
        <w:t xml:space="preserve"> (VFELI), of sheep, </w:t>
      </w:r>
      <w:r w:rsidRPr="004249A8">
        <w:rPr>
          <w:rFonts w:cstheme="minorHAnsi"/>
          <w:b/>
          <w:color w:val="000000"/>
        </w:rPr>
        <w:t>Irish</w:t>
      </w:r>
      <w:r w:rsidRPr="004249A8">
        <w:rPr>
          <w:rFonts w:cstheme="minorHAnsi"/>
          <w:color w:val="000000"/>
        </w:rPr>
        <w:t xml:space="preserve">, </w:t>
      </w:r>
      <w:r w:rsidRPr="004249A8">
        <w:rPr>
          <w:rStyle w:val="tlid-translation"/>
          <w:rFonts w:cstheme="minorHAnsi"/>
          <w:color w:val="3333FF"/>
          <w:lang w:val="ga-IE"/>
        </w:rPr>
        <w:t>uan</w:t>
      </w:r>
      <w:r w:rsidRPr="004249A8">
        <w:rPr>
          <w:rStyle w:val="tlid-translation"/>
          <w:rFonts w:cstheme="minorHAnsi"/>
          <w:lang w:val="ga-IE"/>
        </w:rPr>
        <w:t>, lamb</w:t>
      </w:r>
      <w:r w:rsidRPr="004249A8">
        <w:rPr>
          <w:rStyle w:val="tlid-translation"/>
          <w:rFonts w:cstheme="minorHAnsi"/>
        </w:rPr>
        <w:t xml:space="preserve">, </w:t>
      </w:r>
      <w:r w:rsidRPr="004249A8">
        <w:rPr>
          <w:rStyle w:val="tlid-translation"/>
          <w:rFonts w:cstheme="minorHAnsi"/>
          <w:b/>
        </w:rPr>
        <w:t>Scots-Gaelic</w:t>
      </w:r>
      <w:r w:rsidRPr="004249A8">
        <w:rPr>
          <w:rStyle w:val="tlid-translation"/>
          <w:rFonts w:cstheme="minorHAnsi"/>
        </w:rPr>
        <w:t xml:space="preserve">, </w:t>
      </w:r>
      <w:r w:rsidRPr="004249A8">
        <w:rPr>
          <w:rStyle w:val="tlid-translation"/>
          <w:rFonts w:cstheme="minorHAnsi"/>
          <w:color w:val="3333FF"/>
          <w:lang w:val="gd-GB"/>
        </w:rPr>
        <w:t>uan</w:t>
      </w:r>
      <w:r w:rsidRPr="004249A8">
        <w:rPr>
          <w:rStyle w:val="tlid-translation"/>
          <w:rFonts w:cstheme="minorHAnsi"/>
          <w:lang w:val="gd-GB"/>
        </w:rPr>
        <w:t>, lamb</w:t>
      </w:r>
      <w:r w:rsidRPr="004249A8">
        <w:rPr>
          <w:rStyle w:val="tlid-translation"/>
          <w:rFonts w:cstheme="minorHAnsi"/>
        </w:rPr>
        <w:t xml:space="preserve">, </w:t>
      </w:r>
      <w:r w:rsidRPr="004249A8">
        <w:rPr>
          <w:rFonts w:cstheme="minorHAnsi"/>
          <w:b/>
          <w:color w:val="000000"/>
        </w:rPr>
        <w:t>Welsh</w:t>
      </w:r>
      <w:r w:rsidRPr="004249A8">
        <w:rPr>
          <w:rFonts w:cstheme="minorHAnsi"/>
          <w:color w:val="000000"/>
        </w:rPr>
        <w:t xml:space="preserve">, </w:t>
      </w:r>
      <w:r w:rsidRPr="004249A8">
        <w:rPr>
          <w:rStyle w:val="tlid-translation"/>
          <w:rFonts w:cstheme="minorHAnsi"/>
          <w:lang w:val="cy-GB"/>
        </w:rPr>
        <w:t xml:space="preserve">cig </w:t>
      </w:r>
      <w:r w:rsidRPr="004249A8">
        <w:rPr>
          <w:rStyle w:val="tlid-translation"/>
          <w:rFonts w:cstheme="minorHAnsi"/>
          <w:color w:val="3333FF"/>
          <w:lang w:val="cy-GB"/>
        </w:rPr>
        <w:t>oen,</w:t>
      </w:r>
      <w:r w:rsidRPr="004249A8">
        <w:rPr>
          <w:rStyle w:val="tlid-translation"/>
          <w:rFonts w:cstheme="minorHAnsi"/>
          <w:lang w:val="cy-GB"/>
        </w:rPr>
        <w:t xml:space="preserve"> </w:t>
      </w:r>
      <w:r w:rsidRPr="004249A8">
        <w:rPr>
          <w:rStyle w:val="tlid-translation"/>
          <w:rFonts w:cstheme="minorHAnsi"/>
          <w:color w:val="3333FF"/>
          <w:lang w:val="cy-GB"/>
        </w:rPr>
        <w:t>wyna</w:t>
      </w:r>
      <w:r w:rsidRPr="004249A8">
        <w:rPr>
          <w:rStyle w:val="tlid-translation"/>
          <w:rFonts w:cstheme="minorHAnsi"/>
          <w:lang w:val="cy-GB"/>
        </w:rPr>
        <w:t xml:space="preserve">, lamb, </w:t>
      </w:r>
      <w:r w:rsidRPr="004249A8">
        <w:rPr>
          <w:rStyle w:val="tlid-translation"/>
          <w:rFonts w:eastAsia="Calibri" w:cstheme="minorHAnsi"/>
          <w:color w:val="3333FF"/>
        </w:rPr>
        <w:t>oena</w:t>
      </w:r>
      <w:r w:rsidRPr="004249A8">
        <w:rPr>
          <w:rStyle w:val="tlid-translation"/>
          <w:rFonts w:eastAsia="Calibri" w:cstheme="minorHAnsi"/>
        </w:rPr>
        <w:t>, to lamb,</w:t>
      </w:r>
      <w:r w:rsidRPr="004249A8">
        <w:rPr>
          <w:rStyle w:val="tlid-translation"/>
          <w:rFonts w:cstheme="minorHAnsi"/>
          <w:lang w:val="cy-GB"/>
        </w:rPr>
        <w:t xml:space="preserve"> </w:t>
      </w:r>
      <w:r w:rsidRPr="004249A8">
        <w:rPr>
          <w:rStyle w:val="tlid-translation"/>
          <w:rFonts w:cstheme="minorHAnsi"/>
          <w:b/>
          <w:lang w:val="cy-GB"/>
        </w:rPr>
        <w:t>Italian</w:t>
      </w:r>
      <w:r w:rsidRPr="004249A8">
        <w:rPr>
          <w:rStyle w:val="tlid-translation"/>
          <w:rFonts w:cstheme="minorHAnsi"/>
          <w:lang w:val="cy-GB"/>
        </w:rPr>
        <w:t xml:space="preserve">, </w:t>
      </w:r>
      <w:r w:rsidRPr="004249A8">
        <w:rPr>
          <w:rFonts w:cstheme="minorHAnsi"/>
          <w:color w:val="0000EE"/>
        </w:rPr>
        <w:t>ovini</w:t>
      </w:r>
      <w:r w:rsidRPr="004249A8">
        <w:rPr>
          <w:rFonts w:cstheme="minorHAnsi"/>
        </w:rPr>
        <w:t xml:space="preserve">, sheep, </w:t>
      </w:r>
      <w:r w:rsidRPr="004249A8">
        <w:rPr>
          <w:rStyle w:val="tlid-translation"/>
          <w:rFonts w:cstheme="minorHAnsi"/>
          <w:lang w:val="cy-GB"/>
        </w:rPr>
        <w:t xml:space="preserve"> </w:t>
      </w:r>
      <w:r w:rsidRPr="004249A8">
        <w:rPr>
          <w:rFonts w:cstheme="minorHAnsi"/>
          <w:color w:val="000000"/>
          <w:shd w:val="clear" w:color="auto" w:fill="FFFFFF"/>
        </w:rPr>
        <w:t xml:space="preserve"> </w:t>
      </w:r>
      <w:r w:rsidRPr="004249A8">
        <w:rPr>
          <w:rFonts w:cstheme="minorHAnsi"/>
          <w:b/>
        </w:rPr>
        <w:t>English</w:t>
      </w:r>
      <w:r w:rsidRPr="004249A8">
        <w:rPr>
          <w:rFonts w:cstheme="minorHAnsi"/>
        </w:rPr>
        <w:t xml:space="preserve">, </w:t>
      </w:r>
      <w:r w:rsidRPr="004249A8">
        <w:rPr>
          <w:rFonts w:cstheme="minorHAnsi"/>
          <w:color w:val="0000EE"/>
        </w:rPr>
        <w:t>ewe,</w:t>
      </w:r>
      <w:r w:rsidRPr="004249A8">
        <w:rPr>
          <w:rFonts w:cstheme="minorHAnsi"/>
        </w:rPr>
        <w:t xml:space="preserve"> female sheep [&lt;OE</w:t>
      </w:r>
      <w:r w:rsidRPr="004249A8">
        <w:rPr>
          <w:rFonts w:cstheme="minorHAnsi"/>
          <w:color w:val="0000EE"/>
        </w:rPr>
        <w:t xml:space="preserve"> eowu</w:t>
      </w:r>
      <w:r w:rsidRPr="004249A8">
        <w:rPr>
          <w:rFonts w:cstheme="minorHAnsi"/>
        </w:rPr>
        <w:t xml:space="preserve">], </w:t>
      </w:r>
      <w:r w:rsidRPr="004249A8">
        <w:rPr>
          <w:rFonts w:eastAsia="Calibri" w:cstheme="minorHAnsi"/>
          <w:color w:val="000000"/>
        </w:rPr>
        <w:t xml:space="preserve">to </w:t>
      </w:r>
      <w:r w:rsidRPr="004249A8">
        <w:rPr>
          <w:rFonts w:eastAsia="Calibri" w:cstheme="minorHAnsi"/>
          <w:color w:val="3333FF"/>
        </w:rPr>
        <w:t>wean,</w:t>
      </w:r>
      <w:r w:rsidRPr="004249A8">
        <w:rPr>
          <w:rFonts w:eastAsia="Calibri" w:cstheme="minorHAnsi"/>
        </w:rPr>
        <w:t xml:space="preserve"> </w:t>
      </w:r>
      <w:r w:rsidRPr="004249A8">
        <w:rPr>
          <w:rFonts w:eastAsia="Calibri" w:cstheme="minorHAnsi"/>
          <w:color w:val="000000"/>
        </w:rPr>
        <w:t>[OE,</w:t>
      </w:r>
      <w:r w:rsidRPr="004249A8">
        <w:rPr>
          <w:rFonts w:eastAsia="Calibri" w:cstheme="minorHAnsi"/>
          <w:color w:val="009900"/>
        </w:rPr>
        <w:t xml:space="preserve"> </w:t>
      </w:r>
      <w:r w:rsidRPr="004249A8">
        <w:rPr>
          <w:rFonts w:eastAsia="Calibri" w:cstheme="minorHAnsi"/>
          <w:color w:val="3333FF"/>
        </w:rPr>
        <w:t>wenian</w:t>
      </w:r>
      <w:r w:rsidRPr="004249A8">
        <w:rPr>
          <w:rFonts w:eastAsia="Calibri" w:cstheme="minorHAnsi"/>
          <w:color w:val="000000"/>
        </w:rPr>
        <w:t xml:space="preserve">], </w:t>
      </w:r>
      <w:r w:rsidRPr="004249A8">
        <w:rPr>
          <w:rFonts w:cstheme="minorHAnsi"/>
          <w:b/>
        </w:rPr>
        <w:t>Tocharian</w:t>
      </w:r>
      <w:r w:rsidRPr="004249A8">
        <w:rPr>
          <w:rFonts w:cstheme="minorHAnsi"/>
        </w:rPr>
        <w:t xml:space="preserve">, </w:t>
      </w:r>
      <w:r w:rsidRPr="004249A8">
        <w:rPr>
          <w:rFonts w:cstheme="minorHAnsi"/>
          <w:color w:val="3333FF"/>
        </w:rPr>
        <w:t>awi</w:t>
      </w:r>
      <w:r w:rsidRPr="004249A8">
        <w:rPr>
          <w:rFonts w:cstheme="minorHAnsi"/>
        </w:rPr>
        <w:t xml:space="preserve">, </w:t>
      </w:r>
      <w:r w:rsidRPr="004249A8">
        <w:rPr>
          <w:rFonts w:cstheme="minorHAnsi"/>
          <w:color w:val="3333FF"/>
        </w:rPr>
        <w:t>ewe</w:t>
      </w:r>
      <w:r w:rsidRPr="004249A8">
        <w:rPr>
          <w:rFonts w:cstheme="minorHAnsi"/>
        </w:rPr>
        <w:t xml:space="preserve">, sheep, </w:t>
      </w:r>
      <w:r w:rsidRPr="004249A8">
        <w:rPr>
          <w:rFonts w:cstheme="minorHAnsi"/>
          <w:b/>
        </w:rPr>
        <w:t>Lycian</w:t>
      </w:r>
      <w:r w:rsidRPr="004249A8">
        <w:rPr>
          <w:rFonts w:cstheme="minorHAnsi"/>
        </w:rPr>
        <w:t xml:space="preserve">, </w:t>
      </w:r>
      <w:r w:rsidRPr="004249A8">
        <w:rPr>
          <w:rStyle w:val="unicode"/>
          <w:rFonts w:cstheme="minorHAnsi"/>
          <w:color w:val="3333FF"/>
          <w:shd w:val="clear" w:color="auto" w:fill="FFFFFF"/>
        </w:rPr>
        <w:t>xabwa</w:t>
      </w:r>
      <w:r w:rsidRPr="004249A8">
        <w:rPr>
          <w:rStyle w:val="unicode"/>
          <w:rFonts w:cstheme="minorHAnsi"/>
          <w:color w:val="222222"/>
          <w:shd w:val="clear" w:color="auto" w:fill="FFFFFF"/>
        </w:rPr>
        <w:t xml:space="preserve">, </w:t>
      </w:r>
      <w:r w:rsidRPr="004249A8">
        <w:rPr>
          <w:rStyle w:val="unicode"/>
          <w:rFonts w:cstheme="minorHAnsi"/>
          <w:color w:val="3333FF"/>
          <w:shd w:val="clear" w:color="auto" w:fill="FFFFFF"/>
        </w:rPr>
        <w:t>xawãa</w:t>
      </w:r>
      <w:r w:rsidRPr="004249A8">
        <w:rPr>
          <w:rStyle w:val="unicode"/>
          <w:rFonts w:cstheme="minorHAnsi"/>
          <w:color w:val="222222"/>
          <w:shd w:val="clear" w:color="auto" w:fill="FFFFFF"/>
        </w:rPr>
        <w:t xml:space="preserve">, sheep, </w:t>
      </w:r>
      <w:r w:rsidRPr="004249A8">
        <w:rPr>
          <w:rStyle w:val="unicode"/>
          <w:rFonts w:cstheme="minorHAnsi"/>
          <w:b/>
          <w:color w:val="222222"/>
          <w:shd w:val="clear" w:color="auto" w:fill="FFFFFF"/>
        </w:rPr>
        <w:t>Luvian</w:t>
      </w:r>
      <w:r w:rsidRPr="004249A8">
        <w:rPr>
          <w:rStyle w:val="unicode"/>
          <w:rFonts w:cstheme="minorHAnsi"/>
          <w:color w:val="222222"/>
          <w:shd w:val="clear" w:color="auto" w:fill="FFFFFF"/>
        </w:rPr>
        <w:t xml:space="preserve">, </w:t>
      </w:r>
      <w:r w:rsidRPr="004249A8">
        <w:rPr>
          <w:rStyle w:val="unicode"/>
          <w:rFonts w:cstheme="minorHAnsi"/>
          <w:color w:val="3333FF"/>
          <w:shd w:val="clear" w:color="auto" w:fill="FFFFFF"/>
        </w:rPr>
        <w:t>hawi</w:t>
      </w:r>
      <w:r w:rsidRPr="004249A8">
        <w:rPr>
          <w:rStyle w:val="unicode"/>
          <w:rFonts w:cstheme="minorHAnsi"/>
          <w:color w:val="222222"/>
          <w:shd w:val="clear" w:color="auto" w:fill="FFFFFF"/>
        </w:rPr>
        <w:t xml:space="preserve">, a sheep, </w:t>
      </w:r>
      <w:r w:rsidRPr="004249A8">
        <w:rPr>
          <w:rStyle w:val="unicode"/>
          <w:rFonts w:cstheme="minorHAnsi"/>
          <w:b/>
          <w:color w:val="222222"/>
          <w:shd w:val="clear" w:color="auto" w:fill="FFFFFF"/>
        </w:rPr>
        <w:t>Persian</w:t>
      </w:r>
      <w:r w:rsidRPr="004249A8">
        <w:rPr>
          <w:rStyle w:val="unicode"/>
          <w:rFonts w:cstheme="minorHAnsi"/>
          <w:color w:val="222222"/>
          <w:shd w:val="clear" w:color="auto" w:fill="FFFFFF"/>
        </w:rPr>
        <w:t xml:space="preserve">, </w:t>
      </w:r>
      <w:r w:rsidRPr="004249A8">
        <w:rPr>
          <w:rFonts w:cstheme="minorHAnsi"/>
          <w:color w:val="CC33CC"/>
          <w:u w:val="single"/>
        </w:rPr>
        <w:t>barre</w:t>
      </w:r>
      <w:r w:rsidRPr="004249A8">
        <w:rPr>
          <w:rFonts w:cstheme="minorHAnsi"/>
        </w:rPr>
        <w:t xml:space="preserve">, lamb, </w:t>
      </w:r>
      <w:r w:rsidRPr="004249A8">
        <w:rPr>
          <w:rFonts w:cstheme="minorHAnsi"/>
          <w:b/>
        </w:rPr>
        <w:t>Tajik</w:t>
      </w:r>
      <w:r w:rsidRPr="004249A8">
        <w:rPr>
          <w:rFonts w:cstheme="minorHAnsi"/>
        </w:rPr>
        <w:t xml:space="preserve">, </w:t>
      </w:r>
      <w:r w:rsidRPr="004249A8">
        <w:rPr>
          <w:rStyle w:val="gt-baf-cell"/>
          <w:rFonts w:cstheme="minorHAnsi"/>
        </w:rPr>
        <w:t>барра,</w:t>
      </w:r>
      <w:r w:rsidRPr="004249A8">
        <w:rPr>
          <w:rStyle w:val="gt-baf-cell"/>
          <w:rFonts w:cstheme="minorHAnsi"/>
          <w:color w:val="993399"/>
        </w:rPr>
        <w:t xml:space="preserve"> </w:t>
      </w:r>
      <w:r w:rsidRPr="004249A8">
        <w:rPr>
          <w:rStyle w:val="gt-baf-cell"/>
          <w:rFonts w:cstheme="minorHAnsi"/>
          <w:color w:val="993399"/>
          <w:u w:val="single"/>
        </w:rPr>
        <w:t>barra</w:t>
      </w:r>
      <w:r w:rsidRPr="004249A8">
        <w:rPr>
          <w:rStyle w:val="gt-baf-cell"/>
          <w:rFonts w:cstheme="minorHAnsi"/>
        </w:rPr>
        <w:t xml:space="preserve">, lamb, </w:t>
      </w:r>
      <w:r w:rsidRPr="004249A8">
        <w:rPr>
          <w:rFonts w:cstheme="minorHAnsi"/>
          <w:b/>
        </w:rPr>
        <w:t>Georgian</w:t>
      </w:r>
      <w:r w:rsidRPr="004249A8">
        <w:rPr>
          <w:rFonts w:cstheme="minorHAnsi"/>
        </w:rPr>
        <w:t xml:space="preserve">, </w:t>
      </w:r>
      <w:r w:rsidRPr="004249A8">
        <w:rPr>
          <w:rFonts w:ascii="Sylfaen" w:hAnsi="Sylfaen" w:cs="Sylfaen"/>
        </w:rPr>
        <w:t>ცხვრის</w:t>
      </w:r>
      <w:r w:rsidRPr="004249A8">
        <w:rPr>
          <w:rFonts w:cstheme="minorHAnsi"/>
        </w:rPr>
        <w:t xml:space="preserve">, </w:t>
      </w:r>
      <w:r w:rsidRPr="004249A8">
        <w:rPr>
          <w:rFonts w:cstheme="minorHAnsi"/>
          <w:color w:val="993399"/>
          <w:u w:val="single"/>
          <w:shd w:val="clear" w:color="auto" w:fill="FFFFFF"/>
        </w:rPr>
        <w:t>ts’khvris</w:t>
      </w:r>
      <w:r w:rsidRPr="004249A8">
        <w:rPr>
          <w:rFonts w:cstheme="minorHAnsi"/>
          <w:shd w:val="clear" w:color="auto" w:fill="FFFFFF"/>
        </w:rPr>
        <w:t xml:space="preserve">, lamb, sheep, </w:t>
      </w:r>
      <w:r w:rsidRPr="004249A8">
        <w:rPr>
          <w:rFonts w:cstheme="minorHAnsi"/>
          <w:b/>
          <w:shd w:val="clear" w:color="auto" w:fill="FFFFFF"/>
        </w:rPr>
        <w:t>Akkadian</w:t>
      </w:r>
      <w:r w:rsidRPr="004249A8">
        <w:rPr>
          <w:rFonts w:cstheme="minorHAnsi"/>
          <w:shd w:val="clear" w:color="auto" w:fill="FFFFFF"/>
        </w:rPr>
        <w:t xml:space="preserve">, </w:t>
      </w:r>
      <w:r w:rsidRPr="004249A8">
        <w:rPr>
          <w:rFonts w:cstheme="minorHAnsi"/>
          <w:b/>
          <w:bCs/>
          <w:color w:val="993399"/>
          <w:u w:val="single"/>
          <w:shd w:val="clear" w:color="auto" w:fill="FFFFFF"/>
        </w:rPr>
        <w:t>gūratu</w:t>
      </w:r>
      <w:r w:rsidRPr="004249A8">
        <w:rPr>
          <w:rFonts w:cstheme="minorHAnsi"/>
          <w:shd w:val="clear" w:color="auto" w:fill="FFFFFF"/>
        </w:rPr>
        <w:t>, lamb,</w:t>
      </w:r>
      <w:r w:rsidRPr="004249A8">
        <w:rPr>
          <w:rFonts w:cstheme="minorHAnsi"/>
          <w:b/>
          <w:bCs/>
          <w:shd w:val="clear" w:color="auto" w:fill="FFFFFF"/>
        </w:rPr>
        <w:t xml:space="preserve"> </w:t>
      </w:r>
      <w:r w:rsidRPr="004249A8">
        <w:rPr>
          <w:rFonts w:cstheme="minorHAnsi"/>
          <w:b/>
          <w:bCs/>
          <w:color w:val="993399"/>
          <w:u w:val="single"/>
          <w:shd w:val="clear" w:color="auto" w:fill="FFFFFF"/>
        </w:rPr>
        <w:t>kuruštû</w:t>
      </w:r>
      <w:r w:rsidRPr="004249A8">
        <w:rPr>
          <w:rFonts w:cstheme="minorHAnsi"/>
          <w:shd w:val="clear" w:color="auto" w:fill="FFFFFF"/>
        </w:rPr>
        <w:t xml:space="preserve">, sheep or goats being fattened, </w:t>
      </w:r>
      <w:r w:rsidRPr="004249A8">
        <w:rPr>
          <w:rFonts w:cstheme="minorHAnsi"/>
          <w:b/>
          <w:bCs/>
          <w:color w:val="993399"/>
          <w:u w:val="single"/>
          <w:shd w:val="clear" w:color="auto" w:fill="FFFFFF"/>
        </w:rPr>
        <w:t>kurkurrānu</w:t>
      </w:r>
      <w:r w:rsidRPr="004249A8">
        <w:rPr>
          <w:rFonts w:cstheme="minorHAnsi"/>
          <w:color w:val="000000"/>
          <w:shd w:val="clear" w:color="auto" w:fill="FFFFFF"/>
        </w:rPr>
        <w:t xml:space="preserve">, adj., qualifying sheep, </w:t>
      </w:r>
      <w:r w:rsidRPr="004249A8">
        <w:rPr>
          <w:rFonts w:cstheme="minorHAnsi"/>
          <w:b/>
          <w:shd w:val="clear" w:color="auto" w:fill="FFFFFF"/>
        </w:rPr>
        <w:t>Latvian</w:t>
      </w:r>
      <w:r w:rsidRPr="004249A8">
        <w:rPr>
          <w:rFonts w:cstheme="minorHAnsi"/>
          <w:shd w:val="clear" w:color="auto" w:fill="FFFFFF"/>
        </w:rPr>
        <w:t xml:space="preserve">, </w:t>
      </w:r>
      <w:r w:rsidRPr="004249A8">
        <w:rPr>
          <w:rStyle w:val="shorttext"/>
          <w:rFonts w:cstheme="minorHAnsi"/>
          <w:color w:val="993399"/>
          <w:u w:val="single"/>
          <w:lang w:val="lv-LV"/>
        </w:rPr>
        <w:t>jērs</w:t>
      </w:r>
      <w:r w:rsidRPr="004249A8">
        <w:rPr>
          <w:rStyle w:val="shorttext"/>
          <w:rFonts w:cstheme="minorHAnsi"/>
          <w:lang w:val="lv-LV"/>
        </w:rPr>
        <w:t xml:space="preserve">, lamb, </w:t>
      </w:r>
      <w:r w:rsidRPr="004249A8">
        <w:rPr>
          <w:rStyle w:val="shorttext"/>
          <w:rFonts w:cstheme="minorHAnsi"/>
          <w:b/>
          <w:lang w:val="lv-LV"/>
        </w:rPr>
        <w:t>Greek</w:t>
      </w:r>
      <w:r w:rsidRPr="004249A8">
        <w:rPr>
          <w:rStyle w:val="shorttext"/>
          <w:rFonts w:cstheme="minorHAnsi"/>
          <w:lang w:val="lv-LV"/>
        </w:rPr>
        <w:t xml:space="preserve">, </w:t>
      </w:r>
      <w:r w:rsidRPr="004249A8">
        <w:rPr>
          <w:rFonts w:cstheme="minorHAnsi"/>
          <w:shd w:val="clear" w:color="auto" w:fill="FFFFFF"/>
        </w:rPr>
        <w:t xml:space="preserve">κριάρι, </w:t>
      </w:r>
      <w:r w:rsidRPr="004249A8">
        <w:rPr>
          <w:rFonts w:cstheme="minorHAnsi"/>
          <w:color w:val="993399"/>
          <w:u w:val="single"/>
          <w:shd w:val="clear" w:color="auto" w:fill="FFFFFF"/>
        </w:rPr>
        <w:t>kriári</w:t>
      </w:r>
      <w:r w:rsidRPr="004249A8">
        <w:rPr>
          <w:rFonts w:cstheme="minorHAnsi"/>
          <w:shd w:val="clear" w:color="auto" w:fill="FFFFFF"/>
        </w:rPr>
        <w:t xml:space="preserve">, ram, </w:t>
      </w:r>
      <w:r w:rsidRPr="004249A8">
        <w:rPr>
          <w:rStyle w:val="shorttext"/>
          <w:rFonts w:cstheme="minorHAnsi"/>
          <w:lang w:val="lv-LV"/>
        </w:rPr>
        <w:t xml:space="preserve"> </w:t>
      </w:r>
      <w:r w:rsidRPr="004249A8">
        <w:rPr>
          <w:rStyle w:val="shorttext"/>
          <w:rFonts w:cstheme="minorHAnsi"/>
          <w:b/>
          <w:lang w:val="lv-LV"/>
        </w:rPr>
        <w:t>Armenian</w:t>
      </w:r>
      <w:r w:rsidRPr="004249A8">
        <w:rPr>
          <w:rStyle w:val="shorttext"/>
          <w:rFonts w:cstheme="minorHAnsi"/>
          <w:lang w:val="lv-LV"/>
        </w:rPr>
        <w:t xml:space="preserve">, </w:t>
      </w:r>
      <w:r w:rsidRPr="004249A8">
        <w:rPr>
          <w:rFonts w:cstheme="minorHAnsi"/>
        </w:rPr>
        <w:t xml:space="preserve">գառ, </w:t>
      </w:r>
      <w:r w:rsidRPr="004249A8">
        <w:rPr>
          <w:rFonts w:cstheme="minorHAnsi"/>
          <w:color w:val="CC33CC"/>
          <w:u w:val="single"/>
        </w:rPr>
        <w:t>garr</w:t>
      </w:r>
      <w:r w:rsidRPr="004249A8">
        <w:rPr>
          <w:rFonts w:cstheme="minorHAnsi"/>
        </w:rPr>
        <w:t>, lamb,</w:t>
      </w:r>
      <w:r w:rsidRPr="004249A8">
        <w:rPr>
          <w:rFonts w:cstheme="minorHAnsi"/>
          <w:b/>
        </w:rPr>
        <w:t xml:space="preserve"> Irish</w:t>
      </w:r>
      <w:r w:rsidRPr="004249A8">
        <w:rPr>
          <w:rFonts w:cstheme="minorHAnsi"/>
        </w:rPr>
        <w:t xml:space="preserve">, </w:t>
      </w:r>
      <w:r w:rsidRPr="004249A8">
        <w:rPr>
          <w:rStyle w:val="tlid-translation"/>
          <w:rFonts w:cstheme="minorHAnsi"/>
          <w:color w:val="993399"/>
          <w:u w:val="single"/>
          <w:shd w:val="clear" w:color="auto" w:fill="FFFFFF"/>
          <w:lang w:val="ga-IE"/>
        </w:rPr>
        <w:t>caora</w:t>
      </w:r>
      <w:r w:rsidRPr="004249A8">
        <w:rPr>
          <w:rStyle w:val="tlid-translation"/>
          <w:rFonts w:cstheme="minorHAnsi"/>
          <w:color w:val="000000"/>
          <w:shd w:val="clear" w:color="auto" w:fill="FFFFFF"/>
          <w:lang w:val="ga-IE"/>
        </w:rPr>
        <w:t>, ewe</w:t>
      </w:r>
      <w:r w:rsidRPr="004249A8">
        <w:rPr>
          <w:rStyle w:val="tlid-translation"/>
          <w:rFonts w:cstheme="minorHAnsi"/>
          <w:color w:val="000000"/>
          <w:shd w:val="clear" w:color="auto" w:fill="FFFFFF"/>
        </w:rPr>
        <w:t xml:space="preserve">, </w:t>
      </w:r>
      <w:r w:rsidRPr="004249A8">
        <w:rPr>
          <w:rStyle w:val="tlid-translation"/>
          <w:rFonts w:cstheme="minorHAnsi"/>
          <w:b/>
          <w:color w:val="000000"/>
          <w:shd w:val="clear" w:color="auto" w:fill="FFFFFF"/>
        </w:rPr>
        <w:t>Scots-Gaelic</w:t>
      </w:r>
      <w:r w:rsidRPr="004249A8">
        <w:rPr>
          <w:rStyle w:val="tlid-translation"/>
          <w:rFonts w:cstheme="minorHAnsi"/>
          <w:color w:val="000000"/>
          <w:shd w:val="clear" w:color="auto" w:fill="FFFFFF"/>
        </w:rPr>
        <w:t xml:space="preserve">, </w:t>
      </w:r>
      <w:r w:rsidRPr="004249A8">
        <w:rPr>
          <w:rStyle w:val="unicode"/>
          <w:rFonts w:cstheme="minorHAnsi"/>
          <w:color w:val="993399"/>
          <w:u w:val="single"/>
          <w:shd w:val="clear" w:color="auto" w:fill="FFFFFF"/>
        </w:rPr>
        <w:t>bwrwaora</w:t>
      </w:r>
      <w:r w:rsidRPr="004249A8">
        <w:rPr>
          <w:rStyle w:val="unicode"/>
          <w:rFonts w:cstheme="minorHAnsi"/>
          <w:color w:val="222222"/>
          <w:shd w:val="clear" w:color="auto" w:fill="FFFFFF"/>
        </w:rPr>
        <w:t xml:space="preserve"> [f.],</w:t>
      </w:r>
      <w:r w:rsidRPr="004249A8">
        <w:rPr>
          <w:rStyle w:val="unicode"/>
          <w:rFonts w:cstheme="minorHAnsi"/>
          <w:color w:val="993399"/>
          <w:shd w:val="clear" w:color="auto" w:fill="FFFFFF"/>
        </w:rPr>
        <w:t xml:space="preserve"> </w:t>
      </w:r>
      <w:r w:rsidRPr="004249A8">
        <w:rPr>
          <w:rStyle w:val="unicode"/>
          <w:rFonts w:cstheme="minorHAnsi"/>
          <w:color w:val="993399"/>
          <w:u w:val="single"/>
          <w:shd w:val="clear" w:color="auto" w:fill="FFFFFF"/>
        </w:rPr>
        <w:t>chaorach</w:t>
      </w:r>
      <w:r w:rsidRPr="004249A8">
        <w:rPr>
          <w:rStyle w:val="unicode"/>
          <w:rFonts w:cstheme="minorHAnsi"/>
          <w:color w:val="222222"/>
          <w:shd w:val="clear" w:color="auto" w:fill="FFFFFF"/>
        </w:rPr>
        <w:t>, pl., a</w:t>
      </w:r>
      <w:r w:rsidRPr="004249A8">
        <w:rPr>
          <w:rStyle w:val="unicode"/>
          <w:rFonts w:cstheme="minorHAnsi"/>
          <w:color w:val="000000"/>
          <w:shd w:val="clear" w:color="auto" w:fill="FFFFFF"/>
        </w:rPr>
        <w:t xml:space="preserve"> </w:t>
      </w:r>
      <w:r w:rsidRPr="004249A8">
        <w:rPr>
          <w:rStyle w:val="unicode"/>
          <w:rFonts w:cstheme="minorHAnsi"/>
          <w:color w:val="222222"/>
          <w:shd w:val="clear" w:color="auto" w:fill="FFFFFF"/>
        </w:rPr>
        <w:t xml:space="preserve">sheep,  </w:t>
      </w:r>
      <w:r w:rsidRPr="004249A8">
        <w:rPr>
          <w:rFonts w:cstheme="minorHAnsi"/>
        </w:rPr>
        <w:t xml:space="preserve">, </w:t>
      </w:r>
      <w:r w:rsidRPr="000A1EAD">
        <w:rPr>
          <w:rFonts w:cstheme="minorHAnsi"/>
          <w:b/>
        </w:rPr>
        <w:t>Italian</w:t>
      </w:r>
      <w:r>
        <w:rPr>
          <w:rFonts w:cstheme="minorHAnsi"/>
        </w:rPr>
        <w:t xml:space="preserve">, </w:t>
      </w:r>
      <w:r>
        <w:rPr>
          <w:color w:val="993399"/>
          <w:u w:val="single"/>
        </w:rPr>
        <w:t>pecora</w:t>
      </w:r>
      <w:r>
        <w:t xml:space="preserve">,, sheep, </w:t>
      </w:r>
      <w:r w:rsidRPr="004249A8">
        <w:rPr>
          <w:rStyle w:val="unicode"/>
          <w:rFonts w:cstheme="minorHAnsi"/>
          <w:b/>
          <w:color w:val="222222"/>
          <w:shd w:val="clear" w:color="auto" w:fill="FFFFFF"/>
        </w:rPr>
        <w:t>Mongolian</w:t>
      </w:r>
      <w:r w:rsidRPr="004249A8">
        <w:rPr>
          <w:rStyle w:val="unicode"/>
          <w:rFonts w:cstheme="minorHAnsi"/>
          <w:color w:val="222222"/>
          <w:shd w:val="clear" w:color="auto" w:fill="FFFFFF"/>
        </w:rPr>
        <w:t xml:space="preserve">, </w:t>
      </w:r>
      <w:r w:rsidRPr="004249A8">
        <w:rPr>
          <w:rStyle w:val="tlid-translation"/>
          <w:rFonts w:cstheme="minorHAnsi"/>
          <w:lang w:val="mn-MN"/>
        </w:rPr>
        <w:t xml:space="preserve">хурга, </w:t>
      </w:r>
      <w:r w:rsidRPr="004249A8">
        <w:rPr>
          <w:rStyle w:val="tlid-translation"/>
          <w:rFonts w:cstheme="minorHAnsi"/>
          <w:color w:val="993399"/>
          <w:u w:val="single"/>
          <w:lang w:val="mn-MN"/>
        </w:rPr>
        <w:t>khurga</w:t>
      </w:r>
      <w:r w:rsidRPr="004249A8">
        <w:rPr>
          <w:rStyle w:val="tlid-translation"/>
          <w:rFonts w:cstheme="minorHAnsi"/>
          <w:color w:val="993399"/>
          <w:lang w:val="mn-MN"/>
        </w:rPr>
        <w:t>,</w:t>
      </w:r>
      <w:r w:rsidRPr="004249A8">
        <w:rPr>
          <w:rStyle w:val="tlid-translation"/>
          <w:rFonts w:cstheme="minorHAnsi"/>
          <w:lang w:val="mn-MN"/>
        </w:rPr>
        <w:t xml:space="preserve"> lamb</w:t>
      </w:r>
      <w:r w:rsidRPr="004249A8">
        <w:rPr>
          <w:rStyle w:val="tlid-translation"/>
          <w:rFonts w:cstheme="minorHAnsi"/>
        </w:rPr>
        <w:t xml:space="preserve">, </w:t>
      </w:r>
      <w:r w:rsidRPr="004249A8">
        <w:rPr>
          <w:rStyle w:val="unicode"/>
          <w:rFonts w:cstheme="minorHAnsi"/>
          <w:b/>
          <w:color w:val="222222"/>
          <w:shd w:val="clear" w:color="auto" w:fill="FFFFFF"/>
        </w:rPr>
        <w:t>Akkadian</w:t>
      </w:r>
      <w:r w:rsidRPr="004249A8">
        <w:rPr>
          <w:rStyle w:val="unicode"/>
          <w:rFonts w:cstheme="minorHAnsi"/>
          <w:color w:val="222222"/>
          <w:shd w:val="clear" w:color="auto" w:fill="FFFFFF"/>
        </w:rPr>
        <w:t xml:space="preserve">, </w:t>
      </w:r>
      <w:r w:rsidRPr="004249A8">
        <w:rPr>
          <w:rFonts w:cstheme="minorHAnsi"/>
          <w:b/>
          <w:bCs/>
          <w:color w:val="CC6600"/>
          <w:u w:val="single"/>
          <w:shd w:val="clear" w:color="auto" w:fill="FFFFFF"/>
        </w:rPr>
        <w:t>kimru</w:t>
      </w:r>
      <w:r w:rsidRPr="004249A8">
        <w:rPr>
          <w:rFonts w:cstheme="minorHAnsi"/>
          <w:shd w:val="clear" w:color="auto" w:fill="FFFFFF"/>
        </w:rPr>
        <w:t xml:space="preserve">, a designation of sheep, </w:t>
      </w:r>
      <w:r w:rsidRPr="004249A8">
        <w:rPr>
          <w:rFonts w:cstheme="minorHAnsi"/>
          <w:b/>
          <w:shd w:val="clear" w:color="auto" w:fill="FFFFFF"/>
        </w:rPr>
        <w:t>Baltic-Sudovian</w:t>
      </w:r>
      <w:r w:rsidRPr="004249A8">
        <w:rPr>
          <w:rFonts w:cstheme="minorHAnsi"/>
          <w:shd w:val="clear" w:color="auto" w:fill="FFFFFF"/>
        </w:rPr>
        <w:t xml:space="preserve">, </w:t>
      </w:r>
      <w:r w:rsidRPr="004249A8">
        <w:rPr>
          <w:rFonts w:cstheme="minorHAnsi"/>
          <w:color w:val="CC6600"/>
          <w:u w:val="single"/>
        </w:rPr>
        <w:t>kame</w:t>
      </w:r>
      <w:r w:rsidRPr="004249A8">
        <w:rPr>
          <w:rFonts w:cstheme="minorHAnsi"/>
        </w:rPr>
        <w:t xml:space="preserve">, lamb, </w:t>
      </w:r>
      <w:r w:rsidRPr="004249A8">
        <w:rPr>
          <w:rFonts w:cstheme="minorHAnsi"/>
          <w:b/>
        </w:rPr>
        <w:t>Basque</w:t>
      </w:r>
      <w:r w:rsidRPr="004249A8">
        <w:rPr>
          <w:rFonts w:cstheme="minorHAnsi"/>
        </w:rPr>
        <w:t xml:space="preserve">, </w:t>
      </w:r>
      <w:r w:rsidRPr="004249A8">
        <w:rPr>
          <w:rFonts w:cstheme="minorHAnsi"/>
          <w:color w:val="CC6600"/>
          <w:u w:val="single"/>
        </w:rPr>
        <w:t>arkume</w:t>
      </w:r>
      <w:r w:rsidRPr="004249A8">
        <w:rPr>
          <w:rFonts w:cstheme="minorHAnsi"/>
        </w:rPr>
        <w:t xml:space="preserve">, lamb, </w:t>
      </w:r>
      <w:r w:rsidRPr="004249A8">
        <w:rPr>
          <w:rFonts w:cstheme="minorHAnsi"/>
          <w:b/>
        </w:rPr>
        <w:t>Akkadian</w:t>
      </w:r>
      <w:r w:rsidRPr="004249A8">
        <w:rPr>
          <w:rFonts w:cstheme="minorHAnsi"/>
        </w:rPr>
        <w:t xml:space="preserve">, </w:t>
      </w:r>
      <w:r w:rsidRPr="004249A8">
        <w:rPr>
          <w:rFonts w:cstheme="minorHAnsi"/>
          <w:b/>
          <w:bCs/>
          <w:color w:val="009900"/>
          <w:u w:val="single"/>
        </w:rPr>
        <w:t>pargānīu</w:t>
      </w:r>
      <w:r w:rsidRPr="004249A8">
        <w:rPr>
          <w:rFonts w:cstheme="minorHAnsi"/>
        </w:rPr>
        <w:t xml:space="preserve">, adj., meadow-fed sheep, </w:t>
      </w:r>
      <w:r w:rsidRPr="004249A8">
        <w:rPr>
          <w:rFonts w:cstheme="minorHAnsi"/>
          <w:b/>
        </w:rPr>
        <w:t>Belarusian</w:t>
      </w:r>
      <w:r w:rsidRPr="004249A8">
        <w:rPr>
          <w:rFonts w:cstheme="minorHAnsi"/>
        </w:rPr>
        <w:t xml:space="preserve">, </w:t>
      </w:r>
      <w:r w:rsidRPr="004249A8">
        <w:rPr>
          <w:rStyle w:val="tlid-translation"/>
          <w:rFonts w:cstheme="minorHAnsi"/>
          <w:shd w:val="clear" w:color="auto" w:fill="FFFFFF"/>
          <w:lang w:val="be-BY"/>
        </w:rPr>
        <w:t xml:space="preserve">я, </w:t>
      </w:r>
      <w:r w:rsidRPr="004249A8">
        <w:rPr>
          <w:rStyle w:val="tlid-translation"/>
          <w:rFonts w:cstheme="minorHAnsi"/>
          <w:color w:val="009900"/>
          <w:u w:val="single"/>
          <w:shd w:val="clear" w:color="auto" w:fill="FFFFFF"/>
          <w:lang w:val="be-BY"/>
        </w:rPr>
        <w:t>ja</w:t>
      </w:r>
      <w:r w:rsidRPr="004249A8">
        <w:rPr>
          <w:rStyle w:val="tlid-translation"/>
          <w:rFonts w:cstheme="minorHAnsi"/>
          <w:shd w:val="clear" w:color="auto" w:fill="FFFFFF"/>
          <w:lang w:val="be-BY"/>
        </w:rPr>
        <w:t>, ewe</w:t>
      </w:r>
      <w:r w:rsidRPr="004249A8">
        <w:rPr>
          <w:rStyle w:val="tlid-translation"/>
          <w:rFonts w:cstheme="minorHAnsi"/>
          <w:shd w:val="clear" w:color="auto" w:fill="FFFFFF"/>
        </w:rPr>
        <w:t xml:space="preserve">, </w:t>
      </w:r>
      <w:r w:rsidRPr="004249A8">
        <w:rPr>
          <w:rStyle w:val="tlid-translation"/>
          <w:rFonts w:cstheme="minorHAnsi"/>
          <w:b/>
          <w:shd w:val="clear" w:color="auto" w:fill="FFFFFF"/>
        </w:rPr>
        <w:t>Belarus</w:t>
      </w:r>
      <w:r w:rsidRPr="004249A8">
        <w:rPr>
          <w:rStyle w:val="tlid-translation"/>
          <w:rFonts w:cstheme="minorHAnsi"/>
          <w:shd w:val="clear" w:color="auto" w:fill="FFFFFF"/>
        </w:rPr>
        <w:t xml:space="preserve">, </w:t>
      </w:r>
      <w:r w:rsidRPr="004249A8">
        <w:rPr>
          <w:rFonts w:cstheme="minorHAnsi"/>
          <w:color w:val="007700"/>
          <w:u w:val="single"/>
        </w:rPr>
        <w:t>jahnia</w:t>
      </w:r>
      <w:r w:rsidRPr="004249A8">
        <w:rPr>
          <w:rFonts w:cstheme="minorHAnsi"/>
          <w:color w:val="000000"/>
        </w:rPr>
        <w:t xml:space="preserve">, lamb, </w:t>
      </w:r>
      <w:r w:rsidRPr="004249A8">
        <w:rPr>
          <w:rFonts w:cstheme="minorHAnsi"/>
          <w:b/>
          <w:color w:val="000000"/>
        </w:rPr>
        <w:t>Serbo-Croatian</w:t>
      </w:r>
      <w:r w:rsidRPr="004249A8">
        <w:rPr>
          <w:rFonts w:cstheme="minorHAnsi"/>
          <w:color w:val="000000"/>
        </w:rPr>
        <w:t xml:space="preserve">, </w:t>
      </w:r>
      <w:r w:rsidRPr="004249A8">
        <w:rPr>
          <w:rFonts w:cstheme="minorHAnsi"/>
          <w:color w:val="007700"/>
          <w:u w:val="single"/>
        </w:rPr>
        <w:t>jagnje</w:t>
      </w:r>
      <w:r w:rsidRPr="004249A8">
        <w:rPr>
          <w:rFonts w:cstheme="minorHAnsi"/>
        </w:rPr>
        <w:t xml:space="preserve">, lamb, </w:t>
      </w:r>
      <w:r w:rsidRPr="004249A8">
        <w:rPr>
          <w:rFonts w:cstheme="minorHAnsi"/>
          <w:b/>
        </w:rPr>
        <w:t>Albanian</w:t>
      </w:r>
      <w:r w:rsidRPr="004249A8">
        <w:rPr>
          <w:rFonts w:cstheme="minorHAnsi"/>
        </w:rPr>
        <w:t xml:space="preserve">, </w:t>
      </w:r>
      <w:r w:rsidRPr="004249A8">
        <w:rPr>
          <w:rFonts w:cstheme="minorHAnsi"/>
          <w:color w:val="007700"/>
          <w:u w:val="single"/>
        </w:rPr>
        <w:t>qengj</w:t>
      </w:r>
      <w:r w:rsidRPr="004249A8">
        <w:rPr>
          <w:rFonts w:cstheme="minorHAnsi"/>
          <w:color w:val="007700"/>
        </w:rPr>
        <w:t xml:space="preserve">, </w:t>
      </w:r>
      <w:r w:rsidRPr="004249A8">
        <w:rPr>
          <w:rFonts w:cstheme="minorHAnsi"/>
          <w:color w:val="007700"/>
          <w:u w:val="single"/>
        </w:rPr>
        <w:t>qingj</w:t>
      </w:r>
      <w:r w:rsidRPr="004249A8">
        <w:rPr>
          <w:rFonts w:cstheme="minorHAnsi"/>
        </w:rPr>
        <w:t>, lamb</w:t>
      </w:r>
      <w:r>
        <w:rPr>
          <w:rFonts w:cstheme="minorHAnsi"/>
        </w:rPr>
        <w:t xml:space="preserve">, </w:t>
      </w:r>
      <w:r w:rsidRPr="004249A8">
        <w:rPr>
          <w:rFonts w:cstheme="minorHAnsi"/>
          <w:b/>
        </w:rPr>
        <w:t>Armenian</w:t>
      </w:r>
      <w:r w:rsidRPr="004249A8">
        <w:rPr>
          <w:rFonts w:cstheme="minorHAnsi"/>
        </w:rPr>
        <w:t xml:space="preserve">, </w:t>
      </w:r>
      <w:r w:rsidRPr="004249A8">
        <w:rPr>
          <w:rStyle w:val="tlid-translation"/>
          <w:rFonts w:cstheme="minorHAnsi"/>
          <w:lang w:val="hy-AM"/>
        </w:rPr>
        <w:t>էլ, </w:t>
      </w:r>
      <w:r w:rsidRPr="004249A8">
        <w:rPr>
          <w:rFonts w:cstheme="minorHAnsi"/>
          <w:color w:val="993399"/>
          <w:u w:val="single"/>
        </w:rPr>
        <w:t>el</w:t>
      </w:r>
      <w:r w:rsidRPr="004249A8">
        <w:rPr>
          <w:rFonts w:cstheme="minorHAnsi"/>
        </w:rPr>
        <w:t xml:space="preserve">, ewe, </w:t>
      </w:r>
      <w:r w:rsidRPr="004249A8">
        <w:rPr>
          <w:rFonts w:cstheme="minorHAnsi"/>
          <w:b/>
        </w:rPr>
        <w:t>Albanian</w:t>
      </w:r>
      <w:r w:rsidRPr="004249A8">
        <w:rPr>
          <w:rFonts w:cstheme="minorHAnsi"/>
        </w:rPr>
        <w:t xml:space="preserve">, </w:t>
      </w:r>
      <w:r w:rsidRPr="004249A8">
        <w:rPr>
          <w:rFonts w:cstheme="minorHAnsi"/>
          <w:color w:val="993399"/>
          <w:u w:val="single"/>
        </w:rPr>
        <w:t>dele</w:t>
      </w:r>
      <w:r w:rsidRPr="004249A8">
        <w:rPr>
          <w:rFonts w:cstheme="minorHAnsi"/>
        </w:rPr>
        <w:t xml:space="preserve">, ewe, </w:t>
      </w:r>
      <w:r w:rsidRPr="004249A8">
        <w:rPr>
          <w:rFonts w:cstheme="minorHAnsi"/>
          <w:b/>
        </w:rPr>
        <w:t>Latin</w:t>
      </w:r>
      <w:r w:rsidRPr="004249A8">
        <w:rPr>
          <w:rFonts w:cstheme="minorHAnsi"/>
        </w:rPr>
        <w:t xml:space="preserve">, </w:t>
      </w:r>
      <w:r w:rsidRPr="004249A8">
        <w:rPr>
          <w:rFonts w:cstheme="minorHAnsi"/>
          <w:color w:val="FF0000"/>
        </w:rPr>
        <w:t>agnae-ae</w:t>
      </w:r>
      <w:r w:rsidRPr="004249A8">
        <w:rPr>
          <w:rFonts w:cstheme="minorHAnsi"/>
          <w:color w:val="000000"/>
        </w:rPr>
        <w:t xml:space="preserve"> (f),</w:t>
      </w:r>
      <w:r w:rsidRPr="004249A8">
        <w:rPr>
          <w:rFonts w:cstheme="minorHAnsi"/>
          <w:color w:val="FF0000"/>
        </w:rPr>
        <w:t xml:space="preserve"> agnus-i </w:t>
      </w:r>
      <w:r w:rsidRPr="004249A8">
        <w:rPr>
          <w:rFonts w:cstheme="minorHAnsi"/>
          <w:color w:val="000000"/>
        </w:rPr>
        <w:t>(m), lamb,</w:t>
      </w:r>
      <w:r w:rsidRPr="004249A8">
        <w:rPr>
          <w:rFonts w:cstheme="minorHAnsi"/>
          <w:color w:val="FF0000"/>
        </w:rPr>
        <w:t xml:space="preserve"> anninus-a-um</w:t>
      </w:r>
      <w:r w:rsidRPr="004249A8">
        <w:rPr>
          <w:rFonts w:cstheme="minorHAnsi"/>
          <w:color w:val="000000"/>
        </w:rPr>
        <w:t xml:space="preserve">, of a lamb, </w:t>
      </w:r>
      <w:r w:rsidRPr="004249A8">
        <w:rPr>
          <w:rFonts w:cstheme="minorHAnsi"/>
          <w:b/>
          <w:color w:val="000000"/>
        </w:rPr>
        <w:t>Italian</w:t>
      </w:r>
      <w:r w:rsidRPr="004249A8">
        <w:rPr>
          <w:rFonts w:cstheme="minorHAnsi"/>
          <w:color w:val="000000"/>
        </w:rPr>
        <w:t xml:space="preserve">, </w:t>
      </w:r>
      <w:r w:rsidRPr="004249A8">
        <w:rPr>
          <w:rStyle w:val="unicode"/>
          <w:rFonts w:cstheme="minorHAnsi"/>
          <w:color w:val="FF0000"/>
          <w:shd w:val="clear" w:color="auto" w:fill="FFFFFF"/>
        </w:rPr>
        <w:t>agnello</w:t>
      </w:r>
      <w:r w:rsidRPr="004249A8">
        <w:rPr>
          <w:rStyle w:val="unicode"/>
          <w:rFonts w:cstheme="minorHAnsi"/>
          <w:color w:val="000000"/>
          <w:shd w:val="clear" w:color="auto" w:fill="FFFFFF"/>
        </w:rPr>
        <w:t xml:space="preserve">, lamb, </w:t>
      </w:r>
      <w:r w:rsidRPr="004249A8">
        <w:rPr>
          <w:rStyle w:val="unicode"/>
          <w:rFonts w:cstheme="minorHAnsi"/>
          <w:b/>
          <w:color w:val="000000"/>
          <w:shd w:val="clear" w:color="auto" w:fill="FFFFFF"/>
        </w:rPr>
        <w:t>French</w:t>
      </w:r>
      <w:r w:rsidRPr="004249A8">
        <w:rPr>
          <w:rStyle w:val="unicode"/>
          <w:rFonts w:cstheme="minorHAnsi"/>
          <w:color w:val="000000"/>
          <w:shd w:val="clear" w:color="auto" w:fill="FFFFFF"/>
        </w:rPr>
        <w:t xml:space="preserve">, </w:t>
      </w:r>
      <w:r w:rsidRPr="004249A8">
        <w:rPr>
          <w:rStyle w:val="unicode"/>
          <w:rFonts w:cstheme="minorHAnsi"/>
          <w:color w:val="FF0000"/>
          <w:shd w:val="clear" w:color="auto" w:fill="FFFFFF"/>
        </w:rPr>
        <w:t>agneau</w:t>
      </w:r>
      <w:r w:rsidRPr="004249A8">
        <w:rPr>
          <w:rStyle w:val="unicode"/>
          <w:rFonts w:cstheme="minorHAnsi"/>
          <w:color w:val="000000"/>
          <w:shd w:val="clear" w:color="auto" w:fill="FFFFFF"/>
        </w:rPr>
        <w:t xml:space="preserve">, </w:t>
      </w:r>
      <w:r w:rsidRPr="004249A8">
        <w:rPr>
          <w:rStyle w:val="unicode"/>
          <w:rFonts w:cstheme="minorHAnsi"/>
          <w:color w:val="222222"/>
          <w:shd w:val="clear" w:color="auto" w:fill="FFFFFF"/>
        </w:rPr>
        <w:t xml:space="preserve">lamb, </w:t>
      </w:r>
      <w:r w:rsidRPr="004249A8">
        <w:rPr>
          <w:rStyle w:val="unicode"/>
          <w:rFonts w:cstheme="minorHAnsi"/>
          <w:color w:val="FF0000"/>
          <w:shd w:val="clear" w:color="auto" w:fill="FFFFFF"/>
        </w:rPr>
        <w:t>agnelle,</w:t>
      </w:r>
      <w:r w:rsidRPr="004249A8">
        <w:rPr>
          <w:rStyle w:val="unicode"/>
          <w:rFonts w:cstheme="minorHAnsi"/>
          <w:color w:val="222222"/>
          <w:shd w:val="clear" w:color="auto" w:fill="FFFFFF"/>
        </w:rPr>
        <w:t xml:space="preserve"> ewe, </w:t>
      </w:r>
      <w:r w:rsidRPr="004249A8">
        <w:rPr>
          <w:rStyle w:val="unicode"/>
          <w:rFonts w:cstheme="minorHAnsi"/>
          <w:b/>
          <w:color w:val="222222"/>
          <w:shd w:val="clear" w:color="auto" w:fill="FFFFFF"/>
        </w:rPr>
        <w:t>Etruscan</w:t>
      </w:r>
      <w:r w:rsidRPr="004249A8">
        <w:rPr>
          <w:rStyle w:val="unicode"/>
          <w:rFonts w:cstheme="minorHAnsi"/>
          <w:color w:val="222222"/>
          <w:shd w:val="clear" w:color="auto" w:fill="FFFFFF"/>
        </w:rPr>
        <w:t xml:space="preserve">, </w:t>
      </w:r>
      <w:r w:rsidRPr="004249A8">
        <w:rPr>
          <w:rFonts w:cstheme="minorHAnsi"/>
          <w:color w:val="FF0000"/>
        </w:rPr>
        <w:t>acne</w:t>
      </w:r>
      <w:r w:rsidRPr="004249A8">
        <w:rPr>
          <w:rFonts w:cstheme="minorHAnsi"/>
        </w:rPr>
        <w:t xml:space="preserve">, </w:t>
      </w:r>
      <w:r w:rsidRPr="004249A8">
        <w:rPr>
          <w:rFonts w:cstheme="minorHAnsi"/>
          <w:color w:val="FF0000"/>
        </w:rPr>
        <w:t>akne</w:t>
      </w:r>
      <w:r w:rsidRPr="004249A8">
        <w:rPr>
          <w:rFonts w:cstheme="minorHAnsi"/>
        </w:rPr>
        <w:t>,</w:t>
      </w:r>
      <w:r w:rsidRPr="004249A8">
        <w:rPr>
          <w:rFonts w:cstheme="minorHAnsi"/>
          <w:color w:val="FF0000"/>
        </w:rPr>
        <w:t xml:space="preserve"> aknem</w:t>
      </w:r>
      <w:r w:rsidRPr="004249A8">
        <w:rPr>
          <w:rFonts w:cstheme="minorHAnsi"/>
        </w:rPr>
        <w:t>,</w:t>
      </w:r>
      <w:r w:rsidRPr="004249A8">
        <w:rPr>
          <w:rFonts w:cstheme="minorHAnsi"/>
          <w:color w:val="FF0000"/>
        </w:rPr>
        <w:t xml:space="preserve"> aknesem</w:t>
      </w:r>
      <w:r w:rsidRPr="004249A8">
        <w:rPr>
          <w:rFonts w:cstheme="minorHAnsi"/>
        </w:rPr>
        <w:t>,</w:t>
      </w:r>
      <w:r w:rsidRPr="004249A8">
        <w:rPr>
          <w:rFonts w:cstheme="minorHAnsi"/>
          <w:color w:val="FF0000"/>
        </w:rPr>
        <w:t xml:space="preserve"> akneo</w:t>
      </w:r>
      <w:r w:rsidRPr="004249A8">
        <w:rPr>
          <w:rFonts w:cstheme="minorHAnsi"/>
        </w:rPr>
        <w:t xml:space="preserve"> (aknev), </w:t>
      </w:r>
      <w:r w:rsidRPr="004249A8">
        <w:rPr>
          <w:rFonts w:cstheme="minorHAnsi"/>
          <w:color w:val="FF0000"/>
        </w:rPr>
        <w:t>akni</w:t>
      </w:r>
      <w:r w:rsidRPr="004249A8">
        <w:rPr>
          <w:rFonts w:cstheme="minorHAnsi"/>
        </w:rPr>
        <w:t xml:space="preserve">, </w:t>
      </w:r>
      <w:r w:rsidRPr="004249A8">
        <w:rPr>
          <w:rFonts w:cstheme="minorHAnsi"/>
          <w:color w:val="FF0000"/>
        </w:rPr>
        <w:t>angina</w:t>
      </w:r>
      <w:r w:rsidRPr="004249A8">
        <w:rPr>
          <w:rFonts w:cstheme="minorHAnsi"/>
          <w:color w:val="000000"/>
        </w:rPr>
        <w:t xml:space="preserve">, </w:t>
      </w:r>
      <w:r w:rsidRPr="004249A8">
        <w:rPr>
          <w:rFonts w:cstheme="minorHAnsi"/>
          <w:b/>
          <w:color w:val="000000"/>
        </w:rPr>
        <w:t>Finnish-Uralic</w:t>
      </w:r>
      <w:r w:rsidRPr="004249A8">
        <w:rPr>
          <w:rFonts w:cstheme="minorHAnsi"/>
          <w:color w:val="000000"/>
        </w:rPr>
        <w:t xml:space="preserve">, </w:t>
      </w:r>
      <w:r w:rsidRPr="004249A8">
        <w:rPr>
          <w:rFonts w:cstheme="minorHAnsi"/>
          <w:color w:val="993399"/>
          <w:u w:val="single"/>
        </w:rPr>
        <w:t>lammas</w:t>
      </w:r>
      <w:r w:rsidRPr="004249A8">
        <w:rPr>
          <w:rFonts w:cstheme="minorHAnsi"/>
        </w:rPr>
        <w:t xml:space="preserve">, lamb, </w:t>
      </w:r>
      <w:r w:rsidRPr="004249A8">
        <w:rPr>
          <w:rFonts w:cstheme="minorHAnsi"/>
          <w:b/>
        </w:rPr>
        <w:t>English</w:t>
      </w:r>
      <w:r w:rsidRPr="004249A8">
        <w:rPr>
          <w:rFonts w:cstheme="minorHAnsi"/>
        </w:rPr>
        <w:t xml:space="preserve">, </w:t>
      </w:r>
      <w:r w:rsidRPr="004249A8">
        <w:rPr>
          <w:rFonts w:cstheme="minorHAnsi"/>
          <w:color w:val="993399"/>
          <w:u w:val="single"/>
        </w:rPr>
        <w:t>lamb</w:t>
      </w:r>
      <w:r w:rsidRPr="004249A8">
        <w:rPr>
          <w:rFonts w:cstheme="minorHAnsi"/>
          <w:color w:val="000000"/>
        </w:rPr>
        <w:t xml:space="preserve"> [&lt;OE], </w:t>
      </w:r>
      <w:r w:rsidRPr="004249A8">
        <w:rPr>
          <w:rFonts w:cstheme="minorHAnsi"/>
          <w:b/>
          <w:color w:val="000000"/>
        </w:rPr>
        <w:t>Armenian</w:t>
      </w:r>
      <w:r w:rsidRPr="004249A8">
        <w:rPr>
          <w:rFonts w:cstheme="minorHAnsi"/>
          <w:color w:val="000000"/>
        </w:rPr>
        <w:t xml:space="preserve">, </w:t>
      </w:r>
      <w:r w:rsidRPr="004249A8">
        <w:rPr>
          <w:rStyle w:val="tlid-translation"/>
          <w:rFonts w:cstheme="minorHAnsi"/>
          <w:color w:val="000000"/>
          <w:shd w:val="clear" w:color="auto" w:fill="FFFFFF"/>
          <w:lang w:val="hy-AM"/>
        </w:rPr>
        <w:t xml:space="preserve">խոյ, </w:t>
      </w:r>
      <w:r w:rsidRPr="004249A8">
        <w:rPr>
          <w:rStyle w:val="tlid-translation"/>
          <w:rFonts w:cstheme="minorHAnsi"/>
          <w:color w:val="993399"/>
          <w:u w:val="single"/>
          <w:shd w:val="clear" w:color="auto" w:fill="FFFFFF"/>
          <w:lang w:val="hy-AM"/>
        </w:rPr>
        <w:t>khoy</w:t>
      </w:r>
      <w:r w:rsidRPr="004249A8">
        <w:rPr>
          <w:rStyle w:val="tlid-translation"/>
          <w:rFonts w:cstheme="minorHAnsi"/>
          <w:color w:val="000000"/>
          <w:shd w:val="clear" w:color="auto" w:fill="FFFFFF"/>
          <w:lang w:val="hy-AM"/>
        </w:rPr>
        <w:t>, ram,</w:t>
      </w:r>
      <w:r w:rsidRPr="004249A8">
        <w:rPr>
          <w:rStyle w:val="tlid-translation"/>
          <w:rFonts w:cstheme="minorHAnsi"/>
          <w:color w:val="000000"/>
          <w:shd w:val="clear" w:color="auto" w:fill="FFFFFF"/>
        </w:rPr>
        <w:t xml:space="preserve"> </w:t>
      </w:r>
      <w:r w:rsidRPr="004249A8">
        <w:rPr>
          <w:rFonts w:cstheme="minorHAnsi"/>
          <w:b/>
          <w:color w:val="000000"/>
        </w:rPr>
        <w:t>Turkish</w:t>
      </w:r>
      <w:r w:rsidRPr="004249A8">
        <w:rPr>
          <w:rFonts w:cstheme="minorHAnsi"/>
          <w:color w:val="000000"/>
        </w:rPr>
        <w:t xml:space="preserve">, </w:t>
      </w:r>
      <w:r w:rsidRPr="004249A8">
        <w:rPr>
          <w:rStyle w:val="tlid-translation"/>
          <w:rFonts w:cstheme="minorHAnsi"/>
          <w:color w:val="993399"/>
          <w:u w:val="single"/>
          <w:lang w:val="tr-TR"/>
        </w:rPr>
        <w:t>koyun</w:t>
      </w:r>
      <w:r w:rsidRPr="004249A8">
        <w:rPr>
          <w:rStyle w:val="tlid-translation"/>
          <w:rFonts w:cstheme="minorHAnsi"/>
          <w:lang w:val="tr-TR"/>
        </w:rPr>
        <w:t xml:space="preserve">, </w:t>
      </w:r>
      <w:r w:rsidRPr="004249A8">
        <w:rPr>
          <w:rStyle w:val="gt-baf-back"/>
          <w:rFonts w:cstheme="minorHAnsi"/>
        </w:rPr>
        <w:t>sheep</w:t>
      </w:r>
      <w:r w:rsidRPr="004249A8">
        <w:rPr>
          <w:rFonts w:cstheme="minorHAnsi"/>
        </w:rPr>
        <w:t xml:space="preserve">, </w:t>
      </w:r>
      <w:r w:rsidRPr="004249A8">
        <w:rPr>
          <w:rStyle w:val="gt-baf-back"/>
          <w:rFonts w:cstheme="minorHAnsi"/>
        </w:rPr>
        <w:t>ewe</w:t>
      </w:r>
      <w:r w:rsidRPr="004249A8">
        <w:rPr>
          <w:rFonts w:cstheme="minorHAnsi"/>
        </w:rPr>
        <w:t xml:space="preserve">, </w:t>
      </w:r>
      <w:r w:rsidRPr="004249A8">
        <w:rPr>
          <w:rFonts w:cstheme="minorHAnsi"/>
          <w:b/>
        </w:rPr>
        <w:t>Kazakh</w:t>
      </w:r>
      <w:r w:rsidRPr="004249A8">
        <w:rPr>
          <w:rFonts w:cstheme="minorHAnsi"/>
        </w:rPr>
        <w:t xml:space="preserve">, </w:t>
      </w:r>
      <w:r w:rsidRPr="004249A8">
        <w:rPr>
          <w:rStyle w:val="tlid-translation"/>
          <w:rFonts w:cstheme="minorHAnsi"/>
          <w:lang w:val="kk-KZ"/>
        </w:rPr>
        <w:t xml:space="preserve">қой, </w:t>
      </w:r>
      <w:r w:rsidRPr="004249A8">
        <w:rPr>
          <w:rStyle w:val="tlid-translation"/>
          <w:rFonts w:cstheme="minorHAnsi"/>
          <w:color w:val="993399"/>
          <w:u w:val="single"/>
          <w:lang w:val="kk-KZ"/>
        </w:rPr>
        <w:t>qoy</w:t>
      </w:r>
      <w:r w:rsidRPr="004249A8">
        <w:rPr>
          <w:rStyle w:val="tlid-translation"/>
          <w:rFonts w:cstheme="minorHAnsi"/>
          <w:lang w:val="kk-KZ"/>
        </w:rPr>
        <w:t xml:space="preserve">, sheep, </w:t>
      </w:r>
      <w:r w:rsidRPr="004249A8">
        <w:rPr>
          <w:rStyle w:val="tlid-translation"/>
          <w:rFonts w:cstheme="minorHAnsi"/>
          <w:b/>
        </w:rPr>
        <w:t>Uzbek</w:t>
      </w:r>
      <w:r w:rsidRPr="004249A8">
        <w:rPr>
          <w:rStyle w:val="tlid-translation"/>
          <w:rFonts w:cstheme="minorHAnsi"/>
        </w:rPr>
        <w:t xml:space="preserve">, </w:t>
      </w:r>
      <w:r w:rsidRPr="004249A8">
        <w:rPr>
          <w:rStyle w:val="gt-baf-cell"/>
          <w:rFonts w:cstheme="minorHAnsi"/>
          <w:color w:val="993399"/>
          <w:lang w:val="kk-KZ"/>
        </w:rPr>
        <w:t>qo'y</w:t>
      </w:r>
      <w:r w:rsidRPr="004249A8">
        <w:rPr>
          <w:rStyle w:val="gt-baf-cell"/>
          <w:rFonts w:cstheme="minorHAnsi"/>
          <w:lang w:val="kk-KZ"/>
        </w:rPr>
        <w:t xml:space="preserve">, </w:t>
      </w:r>
      <w:r w:rsidRPr="004249A8">
        <w:rPr>
          <w:rStyle w:val="gt-baf-back"/>
          <w:rFonts w:cstheme="minorHAnsi"/>
          <w:lang w:val="kk-KZ"/>
        </w:rPr>
        <w:t>sheep</w:t>
      </w:r>
      <w:r w:rsidRPr="004249A8">
        <w:rPr>
          <w:rStyle w:val="gt-baf-cell"/>
          <w:rFonts w:cstheme="minorHAnsi"/>
          <w:lang w:val="kk-KZ"/>
        </w:rPr>
        <w:t xml:space="preserve">, </w:t>
      </w:r>
      <w:r w:rsidRPr="004249A8">
        <w:rPr>
          <w:rStyle w:val="gt-baf-back"/>
          <w:rFonts w:cstheme="minorHAnsi"/>
          <w:lang w:val="kk-KZ"/>
        </w:rPr>
        <w:t>ewe</w:t>
      </w:r>
      <w:r w:rsidRPr="004249A8">
        <w:rPr>
          <w:rStyle w:val="gt-baf-cell"/>
          <w:rFonts w:cstheme="minorHAnsi"/>
          <w:lang w:val="kk-KZ"/>
        </w:rPr>
        <w:t xml:space="preserve">, </w:t>
      </w:r>
      <w:r w:rsidRPr="004249A8">
        <w:rPr>
          <w:rStyle w:val="gt-baf-back"/>
          <w:rFonts w:cstheme="minorHAnsi"/>
          <w:lang w:val="kk-KZ"/>
        </w:rPr>
        <w:t>ram</w:t>
      </w:r>
      <w:r w:rsidRPr="004249A8">
        <w:rPr>
          <w:rStyle w:val="gt-baf-cell"/>
          <w:rFonts w:cstheme="minorHAnsi"/>
          <w:lang w:val="kk-KZ"/>
        </w:rPr>
        <w:t>,</w:t>
      </w:r>
      <w:r w:rsidRPr="004249A8">
        <w:rPr>
          <w:rStyle w:val="gt-baf-cell"/>
          <w:rFonts w:cstheme="minorHAnsi"/>
        </w:rPr>
        <w:t xml:space="preserve"> </w:t>
      </w:r>
      <w:r w:rsidRPr="004249A8">
        <w:rPr>
          <w:rStyle w:val="gt-baf-cell"/>
          <w:rFonts w:cstheme="minorHAnsi"/>
          <w:b/>
        </w:rPr>
        <w:t>Kyrgyz</w:t>
      </w:r>
      <w:r w:rsidRPr="004249A8">
        <w:rPr>
          <w:rStyle w:val="gt-baf-cell"/>
          <w:rFonts w:cstheme="minorHAnsi"/>
        </w:rPr>
        <w:t xml:space="preserve">, </w:t>
      </w:r>
      <w:r w:rsidRPr="004249A8">
        <w:rPr>
          <w:rStyle w:val="tlid-translation"/>
          <w:rFonts w:cstheme="minorHAnsi"/>
          <w:lang w:val="ky-KG"/>
        </w:rPr>
        <w:t xml:space="preserve">кой, </w:t>
      </w:r>
      <w:r w:rsidRPr="004249A8">
        <w:rPr>
          <w:rStyle w:val="tlid-translation"/>
          <w:rFonts w:cstheme="minorHAnsi"/>
          <w:color w:val="993399"/>
          <w:u w:val="single"/>
          <w:lang w:val="ky-KG"/>
        </w:rPr>
        <w:t>koy</w:t>
      </w:r>
      <w:r w:rsidRPr="004249A8">
        <w:rPr>
          <w:rStyle w:val="tlid-translation"/>
          <w:rFonts w:cstheme="minorHAnsi"/>
          <w:lang w:val="ky-KG"/>
        </w:rPr>
        <w:t>, sheep,</w:t>
      </w:r>
      <w:r w:rsidRPr="004249A8">
        <w:rPr>
          <w:rStyle w:val="tlid-translation"/>
          <w:rFonts w:cstheme="minorHAnsi"/>
        </w:rPr>
        <w:t xml:space="preserve"> </w:t>
      </w:r>
      <w:r w:rsidRPr="004249A8">
        <w:rPr>
          <w:rStyle w:val="tlid-translation"/>
          <w:rFonts w:cstheme="minorHAnsi"/>
          <w:b/>
        </w:rPr>
        <w:t>Mongolian</w:t>
      </w:r>
      <w:r w:rsidRPr="004249A8">
        <w:rPr>
          <w:rStyle w:val="tlid-translation"/>
          <w:rFonts w:cstheme="minorHAnsi"/>
        </w:rPr>
        <w:t xml:space="preserve">, </w:t>
      </w:r>
      <w:r w:rsidRPr="004249A8">
        <w:rPr>
          <w:rStyle w:val="tlid-translation"/>
          <w:rFonts w:cstheme="minorHAnsi"/>
          <w:lang w:val="mn-MN"/>
        </w:rPr>
        <w:t>хонь</w:t>
      </w:r>
      <w:r w:rsidRPr="004249A8">
        <w:rPr>
          <w:rStyle w:val="tlid-translation"/>
          <w:rFonts w:cstheme="minorHAnsi"/>
          <w:color w:val="993399"/>
          <w:lang w:val="mn-MN"/>
        </w:rPr>
        <w:t xml:space="preserve">, </w:t>
      </w:r>
      <w:r w:rsidRPr="004249A8">
        <w:rPr>
          <w:rStyle w:val="tlid-translation"/>
          <w:rFonts w:cstheme="minorHAnsi"/>
          <w:color w:val="993399"/>
          <w:u w:val="single"/>
          <w:lang w:val="mn-MN"/>
        </w:rPr>
        <w:t>khoni</w:t>
      </w:r>
      <w:r w:rsidRPr="004249A8">
        <w:rPr>
          <w:rStyle w:val="tlid-translation"/>
          <w:rFonts w:cstheme="minorHAnsi"/>
          <w:lang w:val="mn-MN"/>
        </w:rPr>
        <w:t>, sheep,</w:t>
      </w:r>
      <w:r w:rsidRPr="004249A8">
        <w:rPr>
          <w:rStyle w:val="tlid-translation"/>
          <w:rFonts w:cstheme="minorHAnsi"/>
        </w:rPr>
        <w:t xml:space="preserve"> </w:t>
      </w:r>
      <w:r w:rsidRPr="004249A8">
        <w:rPr>
          <w:rStyle w:val="tlid-translation"/>
          <w:rFonts w:cstheme="minorHAnsi"/>
          <w:b/>
        </w:rPr>
        <w:t>Turkish</w:t>
      </w:r>
      <w:r w:rsidRPr="004249A8">
        <w:rPr>
          <w:rStyle w:val="tlid-translation"/>
          <w:rFonts w:cstheme="minorHAnsi"/>
        </w:rPr>
        <w:t xml:space="preserve">, </w:t>
      </w:r>
      <w:r w:rsidRPr="004249A8">
        <w:rPr>
          <w:rStyle w:val="tlid-translation"/>
          <w:rFonts w:cstheme="minorHAnsi"/>
          <w:color w:val="CC6600"/>
          <w:u w:val="single"/>
          <w:lang w:val="tr-TR"/>
        </w:rPr>
        <w:t>koç</w:t>
      </w:r>
      <w:r w:rsidRPr="004249A8">
        <w:rPr>
          <w:rStyle w:val="tlid-translation"/>
          <w:rFonts w:cstheme="minorHAnsi"/>
          <w:lang w:val="tr-TR"/>
        </w:rPr>
        <w:t xml:space="preserve">, ram, </w:t>
      </w:r>
      <w:r w:rsidRPr="004249A8">
        <w:rPr>
          <w:rStyle w:val="tlid-translation"/>
          <w:rFonts w:cstheme="minorHAnsi"/>
          <w:b/>
          <w:lang w:val="tr-TR"/>
        </w:rPr>
        <w:t>Kazakh</w:t>
      </w:r>
      <w:r w:rsidRPr="004249A8">
        <w:rPr>
          <w:rStyle w:val="tlid-translation"/>
          <w:rFonts w:cstheme="minorHAnsi"/>
          <w:lang w:val="tr-TR"/>
        </w:rPr>
        <w:t xml:space="preserve">, </w:t>
      </w:r>
      <w:r w:rsidRPr="004249A8">
        <w:rPr>
          <w:rStyle w:val="tlid-translation"/>
          <w:rFonts w:cstheme="minorHAnsi"/>
          <w:color w:val="CC6600"/>
          <w:u w:val="single"/>
          <w:lang w:val="kk-KZ"/>
        </w:rPr>
        <w:t>qoşqar</w:t>
      </w:r>
      <w:r w:rsidRPr="004249A8">
        <w:rPr>
          <w:rStyle w:val="tlid-translation"/>
          <w:rFonts w:cstheme="minorHAnsi"/>
          <w:lang w:val="kk-KZ"/>
        </w:rPr>
        <w:t>, ram,</w:t>
      </w:r>
      <w:r w:rsidRPr="004249A8">
        <w:rPr>
          <w:rStyle w:val="tlid-translation"/>
          <w:rFonts w:cstheme="minorHAnsi"/>
        </w:rPr>
        <w:t xml:space="preserve"> </w:t>
      </w:r>
      <w:r w:rsidRPr="004249A8">
        <w:rPr>
          <w:rStyle w:val="tlid-translation"/>
          <w:rFonts w:cstheme="minorHAnsi"/>
          <w:b/>
        </w:rPr>
        <w:t>Uzbek</w:t>
      </w:r>
      <w:r w:rsidRPr="004249A8">
        <w:rPr>
          <w:rStyle w:val="tlid-translation"/>
          <w:rFonts w:cstheme="minorHAnsi"/>
        </w:rPr>
        <w:t xml:space="preserve">, </w:t>
      </w:r>
      <w:r w:rsidRPr="004249A8">
        <w:rPr>
          <w:rStyle w:val="gt-baf-cell"/>
          <w:rFonts w:cstheme="minorHAnsi"/>
          <w:color w:val="CC6600"/>
          <w:u w:val="single"/>
        </w:rPr>
        <w:t>qo'chqor</w:t>
      </w:r>
      <w:r w:rsidRPr="004249A8">
        <w:rPr>
          <w:rStyle w:val="gt-baf-cell"/>
          <w:rFonts w:cstheme="minorHAnsi"/>
        </w:rPr>
        <w:t xml:space="preserve">, ram, </w:t>
      </w:r>
      <w:r w:rsidRPr="004249A8">
        <w:rPr>
          <w:rStyle w:val="gt-baf-cell"/>
          <w:rFonts w:cstheme="minorHAnsi"/>
          <w:b/>
        </w:rPr>
        <w:t>Kyrgyz</w:t>
      </w:r>
      <w:r w:rsidRPr="004249A8">
        <w:rPr>
          <w:rStyle w:val="gt-baf-cell"/>
          <w:rFonts w:cstheme="minorHAnsi"/>
        </w:rPr>
        <w:t xml:space="preserve">, </w:t>
      </w:r>
      <w:r w:rsidRPr="004249A8">
        <w:rPr>
          <w:rStyle w:val="tlid-translation"/>
          <w:rFonts w:cstheme="minorHAnsi"/>
          <w:color w:val="CC6600"/>
          <w:u w:val="single"/>
          <w:lang w:val="ky-KG"/>
        </w:rPr>
        <w:t>koçkor</w:t>
      </w:r>
      <w:r w:rsidRPr="004249A8">
        <w:rPr>
          <w:rStyle w:val="tlid-translation"/>
          <w:rFonts w:cstheme="minorHAnsi"/>
          <w:color w:val="CC6600"/>
          <w:lang w:val="ky-KG"/>
        </w:rPr>
        <w:t>,</w:t>
      </w:r>
      <w:r w:rsidRPr="004249A8">
        <w:rPr>
          <w:rStyle w:val="tlid-translation"/>
          <w:rFonts w:cstheme="minorHAnsi"/>
          <w:lang w:val="ky-KG"/>
        </w:rPr>
        <w:t xml:space="preserve"> ram,</w:t>
      </w:r>
      <w:r w:rsidRPr="004249A8">
        <w:rPr>
          <w:rStyle w:val="tlid-translation"/>
          <w:rFonts w:cstheme="minorHAnsi"/>
        </w:rPr>
        <w:t xml:space="preserve"> </w:t>
      </w:r>
      <w:r w:rsidRPr="004249A8">
        <w:rPr>
          <w:rStyle w:val="tlid-translation"/>
          <w:rFonts w:cstheme="minorHAnsi"/>
          <w:b/>
        </w:rPr>
        <w:t>Persian</w:t>
      </w:r>
      <w:r w:rsidRPr="004249A8">
        <w:rPr>
          <w:rStyle w:val="tlid-translation"/>
          <w:rFonts w:cstheme="minorHAnsi"/>
        </w:rPr>
        <w:t xml:space="preserve">, </w:t>
      </w:r>
      <w:r w:rsidRPr="004249A8">
        <w:rPr>
          <w:rFonts w:cstheme="minorHAnsi"/>
          <w:color w:val="3333FF"/>
          <w:u w:val="single"/>
        </w:rPr>
        <w:t>gusefand</w:t>
      </w:r>
      <w:r w:rsidRPr="004249A8">
        <w:rPr>
          <w:rFonts w:cstheme="minorHAnsi"/>
        </w:rPr>
        <w:t>,</w:t>
      </w:r>
      <w:r w:rsidRPr="004249A8">
        <w:rPr>
          <w:rFonts w:cstheme="minorHAnsi"/>
          <w:sz w:val="22"/>
          <w:szCs w:val="22"/>
        </w:rPr>
        <w:t xml:space="preserve"> </w:t>
      </w:r>
      <w:r w:rsidRPr="004249A8">
        <w:rPr>
          <w:rFonts w:cstheme="minorHAnsi"/>
        </w:rPr>
        <w:t xml:space="preserve">گوسفند sheep, </w:t>
      </w:r>
      <w:r w:rsidRPr="004249A8">
        <w:rPr>
          <w:rFonts w:cstheme="minorHAnsi"/>
          <w:b/>
        </w:rPr>
        <w:t>Tajik</w:t>
      </w:r>
      <w:r w:rsidRPr="004249A8">
        <w:rPr>
          <w:rFonts w:cstheme="minorHAnsi"/>
        </w:rPr>
        <w:t xml:space="preserve">, </w:t>
      </w:r>
      <w:r w:rsidRPr="004249A8">
        <w:rPr>
          <w:rStyle w:val="tlid-translation"/>
          <w:rFonts w:cstheme="minorHAnsi"/>
          <w:lang w:val="tg-Cyrl-TJ"/>
        </w:rPr>
        <w:t xml:space="preserve">гӯсфанд, </w:t>
      </w:r>
      <w:r w:rsidRPr="004249A8">
        <w:rPr>
          <w:rStyle w:val="tlid-translation"/>
          <w:rFonts w:cstheme="minorHAnsi"/>
          <w:color w:val="3333FF"/>
          <w:u w:val="single"/>
          <w:lang w:val="tg-Cyrl-TJ"/>
        </w:rPr>
        <w:t>gūsfand</w:t>
      </w:r>
      <w:r w:rsidRPr="004249A8">
        <w:rPr>
          <w:rStyle w:val="tlid-translation"/>
          <w:rFonts w:cstheme="minorHAnsi"/>
          <w:lang w:val="tg-Cyrl-TJ"/>
        </w:rPr>
        <w:t>, sheep, ram</w:t>
      </w:r>
      <w:r w:rsidRPr="004249A8">
        <w:rPr>
          <w:rStyle w:val="tlid-translation"/>
          <w:rFonts w:cstheme="minorHAnsi"/>
        </w:rPr>
        <w:t xml:space="preserve">, </w:t>
      </w:r>
      <w:r w:rsidRPr="004249A8">
        <w:rPr>
          <w:rStyle w:val="tlid-translation"/>
          <w:rFonts w:cstheme="minorHAnsi"/>
          <w:b/>
        </w:rPr>
        <w:t>Turkish</w:t>
      </w:r>
      <w:r w:rsidRPr="004249A8">
        <w:rPr>
          <w:rStyle w:val="tlid-translation"/>
          <w:rFonts w:cstheme="minorHAnsi"/>
        </w:rPr>
        <w:t xml:space="preserve">, </w:t>
      </w:r>
      <w:r w:rsidRPr="004249A8">
        <w:rPr>
          <w:rStyle w:val="tlid-translation"/>
          <w:rFonts w:cstheme="minorHAnsi"/>
          <w:color w:val="3333FF"/>
          <w:u w:val="single"/>
          <w:lang w:val="tr-TR"/>
        </w:rPr>
        <w:t>kuzu</w:t>
      </w:r>
      <w:r w:rsidRPr="004249A8">
        <w:rPr>
          <w:rStyle w:val="tlid-translation"/>
          <w:rFonts w:cstheme="minorHAnsi"/>
          <w:lang w:val="tr-TR"/>
        </w:rPr>
        <w:t xml:space="preserve">, lamb, </w:t>
      </w:r>
      <w:r w:rsidRPr="004249A8">
        <w:rPr>
          <w:rStyle w:val="tlid-translation"/>
          <w:rFonts w:cstheme="minorHAnsi"/>
          <w:b/>
          <w:lang w:val="tr-TR"/>
        </w:rPr>
        <w:t>Kazakh</w:t>
      </w:r>
      <w:r w:rsidRPr="004249A8">
        <w:rPr>
          <w:rStyle w:val="tlid-translation"/>
          <w:rFonts w:cstheme="minorHAnsi"/>
          <w:lang w:val="tr-TR"/>
        </w:rPr>
        <w:t xml:space="preserve">, </w:t>
      </w:r>
      <w:r w:rsidRPr="004249A8">
        <w:rPr>
          <w:rStyle w:val="tlid-translation"/>
          <w:rFonts w:cstheme="minorHAnsi"/>
          <w:lang w:val="kk-KZ"/>
        </w:rPr>
        <w:t xml:space="preserve">Қозы, </w:t>
      </w:r>
      <w:r w:rsidRPr="004249A8">
        <w:rPr>
          <w:rStyle w:val="tlid-translation"/>
          <w:rFonts w:cstheme="minorHAnsi"/>
          <w:color w:val="3333FF"/>
          <w:u w:val="single"/>
          <w:lang w:val="kk-KZ"/>
        </w:rPr>
        <w:t>Qozı</w:t>
      </w:r>
      <w:r w:rsidRPr="004249A8">
        <w:rPr>
          <w:rStyle w:val="tlid-translation"/>
          <w:rFonts w:cstheme="minorHAnsi"/>
          <w:lang w:val="kk-KZ"/>
        </w:rPr>
        <w:t>, lamb</w:t>
      </w:r>
      <w:r w:rsidRPr="004249A8">
        <w:rPr>
          <w:rStyle w:val="tlid-translation"/>
          <w:rFonts w:cstheme="minorHAnsi"/>
        </w:rPr>
        <w:t xml:space="preserve">, </w:t>
      </w:r>
      <w:r w:rsidRPr="004249A8">
        <w:rPr>
          <w:rStyle w:val="tlid-translation"/>
          <w:rFonts w:cstheme="minorHAnsi"/>
          <w:b/>
        </w:rPr>
        <w:t>Uzbek</w:t>
      </w:r>
      <w:r w:rsidRPr="004249A8">
        <w:rPr>
          <w:rStyle w:val="tlid-translation"/>
          <w:rFonts w:cstheme="minorHAnsi"/>
        </w:rPr>
        <w:t xml:space="preserve">, </w:t>
      </w:r>
      <w:r w:rsidRPr="004249A8">
        <w:rPr>
          <w:rStyle w:val="gt-baf-cell"/>
          <w:rFonts w:cstheme="minorHAnsi"/>
          <w:color w:val="3333FF"/>
          <w:u w:val="single"/>
          <w:lang w:val="kk-KZ"/>
        </w:rPr>
        <w:t>qo'zi</w:t>
      </w:r>
      <w:r w:rsidRPr="004249A8">
        <w:rPr>
          <w:rStyle w:val="gt-baf-cell"/>
          <w:rFonts w:cstheme="minorHAnsi"/>
          <w:lang w:val="kk-KZ"/>
        </w:rPr>
        <w:t xml:space="preserve">, </w:t>
      </w:r>
      <w:r w:rsidRPr="004249A8">
        <w:rPr>
          <w:rStyle w:val="gt-baf-back"/>
          <w:rFonts w:cstheme="minorHAnsi"/>
        </w:rPr>
        <w:t>baa-lamb</w:t>
      </w:r>
      <w:r w:rsidRPr="004249A8">
        <w:rPr>
          <w:rStyle w:val="gt-baf-cell"/>
          <w:rFonts w:cstheme="minorHAnsi"/>
        </w:rPr>
        <w:t xml:space="preserve">, </w:t>
      </w:r>
      <w:r w:rsidRPr="004249A8">
        <w:rPr>
          <w:rStyle w:val="gt-baf-back"/>
          <w:rFonts w:cstheme="minorHAnsi"/>
        </w:rPr>
        <w:t>hog</w:t>
      </w:r>
      <w:r w:rsidRPr="004249A8">
        <w:rPr>
          <w:rStyle w:val="gt-baf-cell"/>
          <w:rFonts w:cstheme="minorHAnsi"/>
        </w:rPr>
        <w:t xml:space="preserve">, </w:t>
      </w:r>
      <w:r w:rsidRPr="004249A8">
        <w:rPr>
          <w:rStyle w:val="gt-baf-back"/>
          <w:rFonts w:cstheme="minorHAnsi"/>
        </w:rPr>
        <w:t>lamb</w:t>
      </w:r>
      <w:r w:rsidRPr="004249A8">
        <w:rPr>
          <w:rStyle w:val="gt-baf-cell"/>
          <w:rFonts w:cstheme="minorHAnsi"/>
        </w:rPr>
        <w:t xml:space="preserve">, </w:t>
      </w:r>
      <w:r w:rsidRPr="004249A8">
        <w:rPr>
          <w:rStyle w:val="gt-baf-cell"/>
          <w:rFonts w:cstheme="minorHAnsi"/>
          <w:b/>
        </w:rPr>
        <w:t>Kyrgyz</w:t>
      </w:r>
      <w:r w:rsidRPr="004249A8">
        <w:rPr>
          <w:rStyle w:val="gt-baf-cell"/>
          <w:rFonts w:cstheme="minorHAnsi"/>
        </w:rPr>
        <w:t xml:space="preserve">, </w:t>
      </w:r>
      <w:r w:rsidRPr="004249A8">
        <w:rPr>
          <w:rStyle w:val="tlid-translation"/>
          <w:rFonts w:cstheme="minorHAnsi"/>
          <w:lang w:val="ky-KG"/>
        </w:rPr>
        <w:t xml:space="preserve">козу, </w:t>
      </w:r>
      <w:r w:rsidRPr="004249A8">
        <w:rPr>
          <w:rStyle w:val="tlid-translation"/>
          <w:rFonts w:cstheme="minorHAnsi"/>
          <w:color w:val="3333FF"/>
          <w:u w:val="single"/>
          <w:lang w:val="ky-KG"/>
        </w:rPr>
        <w:t>kozu</w:t>
      </w:r>
      <w:r w:rsidRPr="004249A8">
        <w:rPr>
          <w:rStyle w:val="tlid-translation"/>
          <w:rFonts w:cstheme="minorHAnsi"/>
          <w:lang w:val="ky-KG"/>
        </w:rPr>
        <w:t>, lamb</w:t>
      </w:r>
      <w:r w:rsidRPr="004249A8">
        <w:rPr>
          <w:rStyle w:val="tlid-translation"/>
          <w:rFonts w:cstheme="minorHAnsi"/>
        </w:rPr>
        <w:t xml:space="preserve">, </w:t>
      </w:r>
      <w:r w:rsidRPr="004249A8">
        <w:rPr>
          <w:rStyle w:val="tlid-translation"/>
          <w:rFonts w:cstheme="minorHAnsi"/>
          <w:b/>
        </w:rPr>
        <w:t>Mongolian</w:t>
      </w:r>
      <w:r w:rsidRPr="004249A8">
        <w:rPr>
          <w:rStyle w:val="tlid-translation"/>
          <w:rFonts w:cstheme="minorHAnsi"/>
        </w:rPr>
        <w:t xml:space="preserve">, </w:t>
      </w:r>
      <w:r w:rsidRPr="004249A8">
        <w:rPr>
          <w:rStyle w:val="tlid-translation"/>
          <w:rFonts w:cstheme="minorHAnsi"/>
          <w:lang w:val="mn-MN"/>
        </w:rPr>
        <w:t xml:space="preserve">хуц, </w:t>
      </w:r>
      <w:r w:rsidRPr="004249A8">
        <w:rPr>
          <w:rStyle w:val="tlid-translation"/>
          <w:rFonts w:cstheme="minorHAnsi"/>
          <w:color w:val="3333FF"/>
          <w:u w:val="single"/>
          <w:lang w:val="mn-MN"/>
        </w:rPr>
        <w:t>khuts</w:t>
      </w:r>
      <w:r w:rsidRPr="004249A8">
        <w:rPr>
          <w:rStyle w:val="tlid-translation"/>
          <w:rFonts w:cstheme="minorHAnsi"/>
          <w:color w:val="3333FF"/>
          <w:lang w:val="mn-MN"/>
        </w:rPr>
        <w:t>,</w:t>
      </w:r>
      <w:r w:rsidRPr="004249A8">
        <w:rPr>
          <w:rStyle w:val="tlid-translation"/>
          <w:rFonts w:cstheme="minorHAnsi"/>
          <w:lang w:val="mn-MN"/>
        </w:rPr>
        <w:t xml:space="preserve"> ram</w:t>
      </w:r>
      <w:r>
        <w:rPr>
          <w:rStyle w:val="tlid-translation"/>
          <w:rFonts w:cstheme="minorHAnsi"/>
        </w:rPr>
        <w:t xml:space="preserve">, </w:t>
      </w:r>
      <w:r w:rsidRPr="000A1EAD">
        <w:rPr>
          <w:rStyle w:val="tlid-translation"/>
          <w:rFonts w:cstheme="minorHAnsi"/>
          <w:b/>
        </w:rPr>
        <w:t>Irish</w:t>
      </w:r>
      <w:r>
        <w:rPr>
          <w:rStyle w:val="tlid-translation"/>
          <w:rFonts w:cstheme="minorHAnsi"/>
        </w:rPr>
        <w:t xml:space="preserve">, </w:t>
      </w:r>
      <w:r>
        <w:rPr>
          <w:rStyle w:val="tlid-translation"/>
          <w:color w:val="009900"/>
          <w:u w:val="single"/>
          <w:lang w:val="gd-GB"/>
        </w:rPr>
        <w:t>reithe</w:t>
      </w:r>
      <w:r>
        <w:rPr>
          <w:rStyle w:val="tlid-translation"/>
          <w:lang w:val="ga-IE"/>
        </w:rPr>
        <w:t>, ram,</w:t>
      </w:r>
      <w:r>
        <w:rPr>
          <w:rStyle w:val="tlid-translation"/>
        </w:rPr>
        <w:t xml:space="preserve"> </w:t>
      </w:r>
      <w:r w:rsidRPr="008F49DF">
        <w:rPr>
          <w:rStyle w:val="tlid-translation"/>
          <w:b/>
        </w:rPr>
        <w:t>Scots-Gaelic</w:t>
      </w:r>
      <w:r>
        <w:rPr>
          <w:rStyle w:val="tlid-translation"/>
        </w:rPr>
        <w:t xml:space="preserve">, </w:t>
      </w:r>
      <w:r>
        <w:rPr>
          <w:rStyle w:val="tlid-translation"/>
          <w:color w:val="009900"/>
          <w:u w:val="single"/>
          <w:lang w:val="gd-GB"/>
        </w:rPr>
        <w:t>reithe</w:t>
      </w:r>
      <w:r>
        <w:rPr>
          <w:rStyle w:val="tlid-translation"/>
          <w:lang w:val="gd-GB"/>
        </w:rPr>
        <w:t>, ram</w:t>
      </w:r>
      <w:r>
        <w:rPr>
          <w:rStyle w:val="tlid-translation"/>
          <w:color w:val="3333FF"/>
          <w:lang w:val="gd-GB"/>
        </w:rPr>
        <w:t>,</w:t>
      </w:r>
    </w:p>
    <w:p w:rsidR="007B148B" w:rsidRPr="000A4A1D" w:rsidRDefault="007B148B" w:rsidP="00AF7633">
      <w:pPr>
        <w:pStyle w:val="FootnoteText"/>
        <w:rPr>
          <w:rFonts w:cstheme="minorHAnsi"/>
        </w:rPr>
      </w:pPr>
    </w:p>
    <w:p w:rsidR="007B148B" w:rsidRPr="00066438" w:rsidRDefault="007B148B" w:rsidP="00066438">
      <w:pPr>
        <w:pStyle w:val="FootnoteText"/>
        <w:rPr>
          <w:rFonts w:cstheme="minorHAnsi"/>
        </w:rPr>
      </w:pPr>
    </w:p>
    <w:p w:rsidR="007B148B" w:rsidRDefault="007B148B">
      <w:pPr>
        <w:pStyle w:val="FootnoteText"/>
      </w:pPr>
    </w:p>
  </w:footnote>
  <w:footnote w:id="280">
    <w:p w:rsidR="007B148B" w:rsidRDefault="007B148B">
      <w:pPr>
        <w:pStyle w:val="FootnoteText"/>
      </w:pPr>
      <w:r>
        <w:rPr>
          <w:rStyle w:val="FootnoteReference"/>
        </w:rPr>
        <w:footnoteRef/>
      </w:r>
      <w:r>
        <w:t xml:space="preserve"> </w:t>
      </w:r>
      <w:r w:rsidRPr="00EA296F">
        <w:rPr>
          <w:rFonts w:cstheme="minorHAnsi"/>
          <w:b/>
        </w:rPr>
        <w:t>Hittite</w:t>
      </w:r>
      <w:r w:rsidRPr="00EA296F">
        <w:rPr>
          <w:rFonts w:cstheme="minorHAnsi"/>
        </w:rPr>
        <w:t xml:space="preserve">, </w:t>
      </w:r>
      <w:r w:rsidRPr="00EA296F">
        <w:rPr>
          <w:rFonts w:cstheme="minorHAnsi"/>
          <w:b/>
          <w:bCs/>
          <w:color w:val="993399"/>
          <w:u w:val="single"/>
        </w:rPr>
        <w:t>tekkussiae/</w:t>
      </w:r>
      <w:r w:rsidRPr="00EA296F">
        <w:rPr>
          <w:rFonts w:cstheme="minorHAnsi"/>
        </w:rPr>
        <w:t xml:space="preserve"> </w:t>
      </w:r>
      <w:r w:rsidRPr="00EA296F">
        <w:rPr>
          <w:rFonts w:cstheme="minorHAnsi"/>
          <w:b/>
          <w:bCs/>
          <w:color w:val="993399"/>
          <w:u w:val="single"/>
        </w:rPr>
        <w:t>tekussae</w:t>
      </w:r>
      <w:r w:rsidRPr="00EA296F">
        <w:rPr>
          <w:rFonts w:cstheme="minorHAnsi"/>
          <w:color w:val="993399"/>
          <w:u w:val="single"/>
        </w:rPr>
        <w:t>,</w:t>
      </w:r>
      <w:r w:rsidRPr="00EA296F">
        <w:rPr>
          <w:rFonts w:cstheme="minorHAnsi"/>
        </w:rPr>
        <w:t xml:space="preserve"> </w:t>
      </w:r>
      <w:r w:rsidRPr="00EA296F">
        <w:rPr>
          <w:rFonts w:cstheme="minorHAnsi"/>
          <w:b/>
          <w:bCs/>
          <w:color w:val="993399"/>
          <w:u w:val="single"/>
        </w:rPr>
        <w:t>tekkussiie/a</w:t>
      </w:r>
      <w:r w:rsidRPr="00EA296F">
        <w:rPr>
          <w:rFonts w:cstheme="minorHAnsi"/>
        </w:rPr>
        <w:t>, </w:t>
      </w:r>
      <w:r w:rsidRPr="00EA296F">
        <w:rPr>
          <w:rFonts w:cstheme="minorHAnsi"/>
          <w:color w:val="000000"/>
        </w:rPr>
        <w:t xml:space="preserve"> to show,</w:t>
      </w:r>
      <w:r w:rsidRPr="00EA296F">
        <w:rPr>
          <w:rFonts w:cstheme="minorHAnsi"/>
        </w:rPr>
        <w:t xml:space="preserve"> </w:t>
      </w:r>
      <w:r w:rsidRPr="00EA296F">
        <w:rPr>
          <w:rFonts w:cstheme="minorHAnsi"/>
          <w:color w:val="993399"/>
          <w:u w:val="single"/>
        </w:rPr>
        <w:t>t</w:t>
      </w:r>
      <w:r w:rsidRPr="00EA296F">
        <w:rPr>
          <w:rFonts w:cstheme="minorHAnsi"/>
          <w:b/>
          <w:bCs/>
          <w:color w:val="993399"/>
          <w:u w:val="single"/>
        </w:rPr>
        <w:t>ekkus(sa)n</w:t>
      </w:r>
      <w:r w:rsidRPr="00EA296F">
        <w:rPr>
          <w:rFonts w:cstheme="minorHAnsi"/>
          <w:color w:val="993399"/>
          <w:u w:val="single"/>
        </w:rPr>
        <w:t>u</w:t>
      </w:r>
      <w:r w:rsidRPr="00EA296F">
        <w:rPr>
          <w:rFonts w:cstheme="minorHAnsi"/>
          <w:color w:val="000000"/>
        </w:rPr>
        <w:t>,</w:t>
      </w:r>
      <w:r w:rsidRPr="00EA296F">
        <w:rPr>
          <w:rFonts w:cstheme="minorHAnsi"/>
        </w:rPr>
        <w:t xml:space="preserve"> </w:t>
      </w:r>
      <w:r w:rsidRPr="00EA296F">
        <w:rPr>
          <w:rFonts w:cstheme="minorHAnsi"/>
          <w:b/>
          <w:bCs/>
          <w:color w:val="993399"/>
          <w:u w:val="single"/>
        </w:rPr>
        <w:t>tekus(a)nu</w:t>
      </w:r>
      <w:r w:rsidRPr="00EA296F">
        <w:rPr>
          <w:rFonts w:cstheme="minorHAnsi"/>
        </w:rPr>
        <w:t xml:space="preserve">, reveal, to show, # </w:t>
      </w:r>
      <w:r w:rsidRPr="00EA296F">
        <w:rPr>
          <w:rFonts w:cstheme="minorHAnsi"/>
          <w:b/>
          <w:bCs/>
          <w:color w:val="993399"/>
          <w:u w:val="single"/>
        </w:rPr>
        <w:t>tešha</w:t>
      </w:r>
      <w:r w:rsidRPr="00EA296F">
        <w:rPr>
          <w:rFonts w:cstheme="minorHAnsi"/>
        </w:rPr>
        <w:t xml:space="preserve">, revelation, a dream, </w:t>
      </w:r>
      <w:r w:rsidRPr="00EA296F">
        <w:rPr>
          <w:rFonts w:cstheme="minorHAnsi"/>
          <w:b/>
          <w:bCs/>
          <w:color w:val="993399"/>
          <w:u w:val="single"/>
        </w:rPr>
        <w:t>tekussāi</w:t>
      </w:r>
      <w:r w:rsidRPr="00EA296F">
        <w:rPr>
          <w:rFonts w:cstheme="minorHAnsi"/>
        </w:rPr>
        <w:t xml:space="preserve">-, to show, appear, </w:t>
      </w:r>
      <w:r w:rsidRPr="00EA296F">
        <w:rPr>
          <w:rFonts w:cstheme="minorHAnsi"/>
          <w:b/>
          <w:bCs/>
          <w:color w:val="993399"/>
          <w:u w:val="single"/>
        </w:rPr>
        <w:t>tekkus(sa)nu</w:t>
      </w:r>
      <w:r w:rsidRPr="00EA296F">
        <w:rPr>
          <w:rFonts w:cstheme="minorHAnsi"/>
        </w:rPr>
        <w:t xml:space="preserve">-, to show, indicate, to accuse, </w:t>
      </w:r>
      <w:r w:rsidRPr="00EA296F">
        <w:rPr>
          <w:rFonts w:cstheme="minorHAnsi"/>
          <w:b/>
        </w:rPr>
        <w:t>Greek</w:t>
      </w:r>
      <w:r w:rsidRPr="00EA296F">
        <w:rPr>
          <w:rFonts w:cstheme="minorHAnsi"/>
        </w:rPr>
        <w:t xml:space="preserve">, </w:t>
      </w:r>
      <w:r w:rsidRPr="00EA296F">
        <w:rPr>
          <w:rFonts w:cstheme="minorHAnsi"/>
          <w:color w:val="000000"/>
          <w:shd w:val="clear" w:color="auto" w:fill="FFFFFF"/>
        </w:rPr>
        <w:t xml:space="preserve">ια να αναδείξουν, gia na </w:t>
      </w:r>
      <w:r w:rsidRPr="00EA296F">
        <w:rPr>
          <w:rFonts w:cstheme="minorHAnsi"/>
          <w:color w:val="993399"/>
          <w:u w:val="single"/>
          <w:shd w:val="clear" w:color="auto" w:fill="FFFFFF"/>
        </w:rPr>
        <w:t>anadeíxoun</w:t>
      </w:r>
      <w:r w:rsidRPr="00EA296F">
        <w:rPr>
          <w:rFonts w:cstheme="minorHAnsi"/>
          <w:color w:val="000000"/>
          <w:shd w:val="clear" w:color="auto" w:fill="FFFFFF"/>
        </w:rPr>
        <w:t xml:space="preserve">, to show off, </w:t>
      </w:r>
      <w:r w:rsidRPr="00EA296F">
        <w:rPr>
          <w:rFonts w:cstheme="minorHAnsi"/>
        </w:rPr>
        <w:t xml:space="preserve">εκθέσει, </w:t>
      </w:r>
      <w:r w:rsidRPr="00EA296F">
        <w:rPr>
          <w:rFonts w:cstheme="minorHAnsi"/>
          <w:color w:val="993399"/>
          <w:u w:val="single"/>
          <w:shd w:val="clear" w:color="auto" w:fill="FFFFFF"/>
        </w:rPr>
        <w:t>ekthései</w:t>
      </w:r>
      <w:r w:rsidRPr="00EA296F">
        <w:rPr>
          <w:rFonts w:cstheme="minorHAnsi"/>
          <w:shd w:val="clear" w:color="auto" w:fill="FFFFFF"/>
        </w:rPr>
        <w:t>, expose,</w:t>
      </w:r>
      <w:r w:rsidRPr="00EA296F">
        <w:rPr>
          <w:rFonts w:cstheme="minorHAnsi"/>
          <w:b/>
          <w:color w:val="000000"/>
          <w:shd w:val="clear" w:color="auto" w:fill="FFFFFF"/>
        </w:rPr>
        <w:t xml:space="preserve"> Persian</w:t>
      </w:r>
      <w:r w:rsidRPr="00EA296F">
        <w:rPr>
          <w:rFonts w:cstheme="minorHAnsi"/>
          <w:color w:val="000000"/>
          <w:shd w:val="clear" w:color="auto" w:fill="FFFFFF"/>
        </w:rPr>
        <w:t xml:space="preserve">, </w:t>
      </w:r>
      <w:r w:rsidRPr="00EA296F">
        <w:rPr>
          <w:rFonts w:cstheme="minorHAnsi"/>
          <w:color w:val="3333FF"/>
          <w:u w:val="single"/>
        </w:rPr>
        <w:t>neshân dâdan</w:t>
      </w:r>
      <w:r w:rsidRPr="00EA296F">
        <w:rPr>
          <w:rFonts w:cstheme="minorHAnsi"/>
        </w:rPr>
        <w:t xml:space="preserve"> نشان دادن to show, </w:t>
      </w:r>
      <w:r w:rsidRPr="00EA296F">
        <w:rPr>
          <w:rFonts w:cstheme="minorHAnsi"/>
          <w:b/>
        </w:rPr>
        <w:t>Tajik</w:t>
      </w:r>
      <w:r w:rsidRPr="00EA296F">
        <w:rPr>
          <w:rFonts w:cstheme="minorHAnsi"/>
        </w:rPr>
        <w:t xml:space="preserve">, </w:t>
      </w:r>
      <w:r w:rsidRPr="00EA296F">
        <w:rPr>
          <w:rStyle w:val="tlid-translation"/>
          <w:rFonts w:cstheme="minorHAnsi"/>
          <w:lang w:val="tg-Cyrl-TJ" w:bidi="gu-IN"/>
        </w:rPr>
        <w:t xml:space="preserve">нишон додан, </w:t>
      </w:r>
      <w:r w:rsidRPr="00EA296F">
        <w:rPr>
          <w:rStyle w:val="tlid-translation"/>
          <w:rFonts w:cstheme="minorHAnsi"/>
          <w:color w:val="3333FF"/>
          <w:u w:val="single"/>
          <w:lang w:val="tg-Cyrl-TJ" w:bidi="gu-IN"/>
        </w:rPr>
        <w:t>nişon dodan</w:t>
      </w:r>
      <w:r w:rsidRPr="00EA296F">
        <w:rPr>
          <w:rStyle w:val="tlid-translation"/>
          <w:rFonts w:cstheme="minorHAnsi"/>
          <w:lang w:val="tg-Cyrl-TJ" w:bidi="gu-IN"/>
        </w:rPr>
        <w:t xml:space="preserve">, to show off, </w:t>
      </w:r>
      <w:r w:rsidRPr="00EA296F">
        <w:rPr>
          <w:rFonts w:cstheme="minorHAnsi"/>
          <w:color w:val="000000"/>
          <w:shd w:val="clear" w:color="auto" w:fill="FFFFFF"/>
        </w:rPr>
        <w:t xml:space="preserve"> </w:t>
      </w:r>
      <w:r w:rsidRPr="00EA296F">
        <w:rPr>
          <w:rFonts w:cstheme="minorHAnsi"/>
          <w:b/>
          <w:color w:val="000000"/>
          <w:shd w:val="clear" w:color="auto" w:fill="FFFFFF"/>
        </w:rPr>
        <w:t>Latvian</w:t>
      </w:r>
      <w:r w:rsidRPr="00EA296F">
        <w:rPr>
          <w:rFonts w:cstheme="minorHAnsi"/>
          <w:color w:val="000000"/>
          <w:shd w:val="clear" w:color="auto" w:fill="FFFFFF"/>
        </w:rPr>
        <w:t xml:space="preserve">, </w:t>
      </w:r>
      <w:r w:rsidRPr="00EA296F">
        <w:rPr>
          <w:rFonts w:cstheme="minorHAnsi"/>
          <w:color w:val="009900"/>
          <w:u w:val="single"/>
          <w:shd w:val="clear" w:color="auto" w:fill="FFFFFF"/>
        </w:rPr>
        <w:t>izrādīties</w:t>
      </w:r>
      <w:r w:rsidRPr="00EA296F">
        <w:rPr>
          <w:rFonts w:cstheme="minorHAnsi"/>
          <w:color w:val="000000"/>
          <w:shd w:val="clear" w:color="auto" w:fill="FFFFFF"/>
        </w:rPr>
        <w:t xml:space="preserve">, to show off, </w:t>
      </w:r>
      <w:r w:rsidRPr="00EA296F">
        <w:rPr>
          <w:rFonts w:cstheme="minorHAnsi"/>
          <w:b/>
          <w:color w:val="000000"/>
          <w:shd w:val="clear" w:color="auto" w:fill="FFFFFF"/>
        </w:rPr>
        <w:t>Basque</w:t>
      </w:r>
      <w:r w:rsidRPr="00EA296F">
        <w:rPr>
          <w:rFonts w:cstheme="minorHAnsi"/>
          <w:color w:val="000000"/>
          <w:shd w:val="clear" w:color="auto" w:fill="FFFFFF"/>
        </w:rPr>
        <w:t xml:space="preserve">, </w:t>
      </w:r>
      <w:r w:rsidRPr="00EA296F">
        <w:rPr>
          <w:rStyle w:val="tlid-translation"/>
          <w:rFonts w:cstheme="minorHAnsi"/>
          <w:color w:val="009900"/>
          <w:u w:val="single"/>
          <w:shd w:val="clear" w:color="auto" w:fill="FFFFFF"/>
          <w:lang w:val="eu-ES"/>
        </w:rPr>
        <w:t>itxurazkoa</w:t>
      </w:r>
      <w:r w:rsidRPr="00EA296F">
        <w:rPr>
          <w:rStyle w:val="tlid-translation"/>
          <w:rFonts w:cstheme="minorHAnsi"/>
          <w:color w:val="000000"/>
          <w:shd w:val="clear" w:color="auto" w:fill="FFFFFF"/>
          <w:lang w:val="eu-ES"/>
        </w:rPr>
        <w:t xml:space="preserve">, ostentatious, </w:t>
      </w:r>
      <w:r w:rsidRPr="00EA296F">
        <w:rPr>
          <w:rFonts w:cstheme="minorHAnsi"/>
          <w:b/>
          <w:color w:val="000000"/>
          <w:shd w:val="clear" w:color="auto" w:fill="FFFFFF"/>
        </w:rPr>
        <w:t>Polish</w:t>
      </w:r>
      <w:r w:rsidRPr="00EA296F">
        <w:rPr>
          <w:rFonts w:cstheme="minorHAnsi"/>
          <w:color w:val="000000"/>
          <w:shd w:val="clear" w:color="auto" w:fill="FFFFFF"/>
        </w:rPr>
        <w:t xml:space="preserve">, </w:t>
      </w:r>
      <w:r w:rsidRPr="00EA296F">
        <w:rPr>
          <w:rFonts w:cstheme="minorHAnsi"/>
          <w:color w:val="FF0000"/>
          <w:shd w:val="clear" w:color="auto" w:fill="FFFFFF"/>
        </w:rPr>
        <w:t>ostentacyjny</w:t>
      </w:r>
      <w:r w:rsidRPr="00EA296F">
        <w:rPr>
          <w:rFonts w:cstheme="minorHAnsi"/>
          <w:color w:val="000000"/>
          <w:shd w:val="clear" w:color="auto" w:fill="FFFFFF"/>
        </w:rPr>
        <w:t xml:space="preserve">, ostentatious, </w:t>
      </w:r>
      <w:r w:rsidRPr="00EA296F">
        <w:rPr>
          <w:rFonts w:cstheme="minorHAnsi"/>
          <w:b/>
          <w:color w:val="000000"/>
          <w:shd w:val="clear" w:color="auto" w:fill="FFFFFF"/>
        </w:rPr>
        <w:t>Romanian</w:t>
      </w:r>
      <w:r w:rsidRPr="00EA296F">
        <w:rPr>
          <w:rFonts w:cstheme="minorHAnsi"/>
          <w:color w:val="000000"/>
          <w:shd w:val="clear" w:color="auto" w:fill="FFFFFF"/>
        </w:rPr>
        <w:t xml:space="preserve">, </w:t>
      </w:r>
      <w:r w:rsidRPr="00EA296F">
        <w:rPr>
          <w:rFonts w:cstheme="minorHAnsi"/>
          <w:color w:val="FF0000"/>
          <w:shd w:val="clear" w:color="auto" w:fill="FFFFFF"/>
        </w:rPr>
        <w:t>ostentativ</w:t>
      </w:r>
      <w:r w:rsidRPr="00EA296F">
        <w:rPr>
          <w:rFonts w:cstheme="minorHAnsi"/>
          <w:color w:val="000000"/>
          <w:shd w:val="clear" w:color="auto" w:fill="FFFFFF"/>
        </w:rPr>
        <w:t xml:space="preserve">, ostentatious, </w:t>
      </w:r>
      <w:r w:rsidRPr="00EA296F">
        <w:rPr>
          <w:rFonts w:cstheme="minorHAnsi"/>
          <w:b/>
          <w:color w:val="000000"/>
          <w:shd w:val="clear" w:color="auto" w:fill="FFFFFF"/>
        </w:rPr>
        <w:t>Finnish-Uralic</w:t>
      </w:r>
      <w:r w:rsidRPr="00EA296F">
        <w:rPr>
          <w:rFonts w:cstheme="minorHAnsi"/>
          <w:color w:val="000000"/>
          <w:shd w:val="clear" w:color="auto" w:fill="FFFFFF"/>
        </w:rPr>
        <w:t xml:space="preserve">, </w:t>
      </w:r>
      <w:r w:rsidRPr="00EA296F">
        <w:rPr>
          <w:rFonts w:cstheme="minorHAnsi"/>
          <w:color w:val="FF0000"/>
          <w:shd w:val="clear" w:color="auto" w:fill="FFFFFF"/>
        </w:rPr>
        <w:t>osoittaa</w:t>
      </w:r>
      <w:r w:rsidRPr="00EA296F">
        <w:rPr>
          <w:rFonts w:cstheme="minorHAnsi"/>
          <w:color w:val="000000"/>
          <w:shd w:val="clear" w:color="auto" w:fill="FFFFFF"/>
        </w:rPr>
        <w:t xml:space="preserve">, to show off, </w:t>
      </w:r>
      <w:r w:rsidRPr="00EA296F">
        <w:rPr>
          <w:rFonts w:cstheme="minorHAnsi"/>
          <w:b/>
          <w:color w:val="000000"/>
          <w:shd w:val="clear" w:color="auto" w:fill="FFFFFF"/>
        </w:rPr>
        <w:t>Latin</w:t>
      </w:r>
      <w:r w:rsidRPr="00EA296F">
        <w:rPr>
          <w:rFonts w:cstheme="minorHAnsi"/>
          <w:color w:val="000000"/>
          <w:shd w:val="clear" w:color="auto" w:fill="FFFFFF"/>
        </w:rPr>
        <w:t xml:space="preserve">, </w:t>
      </w:r>
      <w:r w:rsidRPr="00EA296F">
        <w:rPr>
          <w:rFonts w:cstheme="minorHAnsi"/>
          <w:color w:val="FF0000"/>
        </w:rPr>
        <w:t>ostendo</w:t>
      </w:r>
      <w:r w:rsidRPr="00EA296F">
        <w:rPr>
          <w:rFonts w:cstheme="minorHAnsi"/>
        </w:rPr>
        <w:t>-</w:t>
      </w:r>
      <w:r w:rsidRPr="00EA296F">
        <w:rPr>
          <w:rFonts w:cstheme="minorHAnsi"/>
          <w:color w:val="FF0000"/>
        </w:rPr>
        <w:t>tendere</w:t>
      </w:r>
      <w:r w:rsidRPr="00EA296F">
        <w:rPr>
          <w:rFonts w:cstheme="minorHAnsi"/>
          <w:color w:val="000000"/>
        </w:rPr>
        <w:t xml:space="preserve">, to show, hold out, </w:t>
      </w:r>
      <w:r w:rsidRPr="00EA296F">
        <w:rPr>
          <w:rFonts w:cstheme="minorHAnsi"/>
          <w:b/>
          <w:color w:val="000000"/>
        </w:rPr>
        <w:t>Italian</w:t>
      </w:r>
      <w:r w:rsidRPr="00EA296F">
        <w:rPr>
          <w:rFonts w:cstheme="minorHAnsi"/>
          <w:color w:val="000000"/>
        </w:rPr>
        <w:t xml:space="preserve">, </w:t>
      </w:r>
      <w:r w:rsidRPr="00EA296F">
        <w:rPr>
          <w:rFonts w:cstheme="minorHAnsi"/>
          <w:color w:val="FF0000"/>
        </w:rPr>
        <w:t>ostentare</w:t>
      </w:r>
      <w:r w:rsidRPr="00EA296F">
        <w:rPr>
          <w:rFonts w:cstheme="minorHAnsi"/>
          <w:color w:val="000000"/>
        </w:rPr>
        <w:t xml:space="preserve">, to flaunt, </w:t>
      </w:r>
      <w:r w:rsidRPr="00EA296F">
        <w:rPr>
          <w:rFonts w:cstheme="minorHAnsi"/>
          <w:color w:val="FF0000"/>
        </w:rPr>
        <w:t>ostentato</w:t>
      </w:r>
      <w:r w:rsidRPr="00EA296F">
        <w:rPr>
          <w:rFonts w:cstheme="minorHAnsi"/>
          <w:color w:val="000000"/>
        </w:rPr>
        <w:t xml:space="preserve">, ostentatious, </w:t>
      </w:r>
      <w:r w:rsidRPr="00EA296F">
        <w:rPr>
          <w:rFonts w:cstheme="minorHAnsi"/>
          <w:b/>
          <w:color w:val="000000"/>
        </w:rPr>
        <w:t>French</w:t>
      </w:r>
      <w:r w:rsidRPr="00EA296F">
        <w:rPr>
          <w:rFonts w:cstheme="minorHAnsi"/>
          <w:color w:val="000000"/>
        </w:rPr>
        <w:t xml:space="preserve">, </w:t>
      </w:r>
      <w:r w:rsidRPr="00EA296F">
        <w:rPr>
          <w:rFonts w:cstheme="minorHAnsi"/>
          <w:color w:val="FF0000"/>
        </w:rPr>
        <w:t>ostentateur</w:t>
      </w:r>
      <w:r w:rsidRPr="00EA296F">
        <w:rPr>
          <w:rFonts w:cstheme="minorHAnsi"/>
        </w:rPr>
        <w:t xml:space="preserve">, showy, </w:t>
      </w:r>
      <w:r w:rsidRPr="00EA296F">
        <w:rPr>
          <w:rFonts w:cstheme="minorHAnsi"/>
          <w:color w:val="FF0000"/>
        </w:rPr>
        <w:t>ostentatoire</w:t>
      </w:r>
      <w:r w:rsidRPr="00EA296F">
        <w:rPr>
          <w:rFonts w:cstheme="minorHAnsi"/>
        </w:rPr>
        <w:t xml:space="preserve">, ostentatious, </w:t>
      </w:r>
      <w:r w:rsidRPr="00EA296F">
        <w:rPr>
          <w:rFonts w:cstheme="minorHAnsi"/>
          <w:b/>
        </w:rPr>
        <w:t>English</w:t>
      </w:r>
      <w:r w:rsidRPr="00EA296F">
        <w:rPr>
          <w:rFonts w:cstheme="minorHAnsi"/>
        </w:rPr>
        <w:t xml:space="preserve">, </w:t>
      </w:r>
      <w:r w:rsidRPr="00EA296F">
        <w:rPr>
          <w:rFonts w:cstheme="minorHAnsi"/>
          <w:color w:val="FF0000"/>
        </w:rPr>
        <w:t>ostentatious</w:t>
      </w:r>
      <w:r w:rsidRPr="00EA296F">
        <w:rPr>
          <w:rFonts w:cstheme="minorHAnsi"/>
        </w:rPr>
        <w:t xml:space="preserve"> [&lt;Lat. </w:t>
      </w:r>
      <w:r w:rsidRPr="00EA296F">
        <w:rPr>
          <w:rFonts w:cstheme="minorHAnsi"/>
          <w:color w:val="FF0000"/>
        </w:rPr>
        <w:t>ostentare</w:t>
      </w:r>
      <w:r w:rsidRPr="00EA296F">
        <w:rPr>
          <w:rFonts w:cstheme="minorHAnsi"/>
        </w:rPr>
        <w:t xml:space="preserve">], to show off, </w:t>
      </w:r>
      <w:r w:rsidRPr="00EA296F">
        <w:rPr>
          <w:rFonts w:cstheme="minorHAnsi"/>
          <w:b/>
        </w:rPr>
        <w:t>Etruscan</w:t>
      </w:r>
      <w:r w:rsidRPr="00EA296F">
        <w:rPr>
          <w:rFonts w:cstheme="minorHAnsi"/>
        </w:rPr>
        <w:t xml:space="preserve">, </w:t>
      </w:r>
      <w:r w:rsidRPr="00EA296F">
        <w:rPr>
          <w:rFonts w:cstheme="minorHAnsi"/>
          <w:color w:val="FF0000"/>
        </w:rPr>
        <w:t xml:space="preserve">ostento </w:t>
      </w:r>
      <w:r w:rsidRPr="00EA296F">
        <w:rPr>
          <w:rFonts w:cstheme="minorHAnsi"/>
          <w:color w:val="000000"/>
        </w:rPr>
        <w:t xml:space="preserve">(VSTENTV), </w:t>
      </w:r>
      <w:r w:rsidRPr="00EA296F">
        <w:rPr>
          <w:rFonts w:cstheme="minorHAnsi"/>
          <w:b/>
          <w:color w:val="000000"/>
        </w:rPr>
        <w:t>Kazakh</w:t>
      </w:r>
      <w:r w:rsidRPr="00EA296F">
        <w:rPr>
          <w:rFonts w:cstheme="minorHAnsi"/>
          <w:color w:val="000000"/>
        </w:rPr>
        <w:t xml:space="preserve">, </w:t>
      </w:r>
      <w:r w:rsidRPr="00EA296F">
        <w:rPr>
          <w:rStyle w:val="tlid-translation"/>
          <w:rFonts w:cstheme="minorHAnsi"/>
          <w:color w:val="993399"/>
          <w:u w:val="single"/>
          <w:lang w:val="kk-KZ" w:bidi="gu-IN"/>
        </w:rPr>
        <w:t>körnekti</w:t>
      </w:r>
      <w:r w:rsidRPr="00EA296F">
        <w:rPr>
          <w:rStyle w:val="tlid-translation"/>
          <w:rFonts w:cstheme="minorHAnsi"/>
          <w:lang w:val="kk-KZ" w:bidi="gu-IN"/>
        </w:rPr>
        <w:t>, ostentatious</w:t>
      </w:r>
      <w:r w:rsidRPr="00EA296F">
        <w:rPr>
          <w:rStyle w:val="tlid-translation"/>
          <w:rFonts w:cstheme="minorHAnsi"/>
          <w:lang w:bidi="gu-IN"/>
        </w:rPr>
        <w:t>,</w:t>
      </w:r>
      <w:r w:rsidRPr="00EA296F">
        <w:rPr>
          <w:rStyle w:val="tlid-translation"/>
          <w:rFonts w:cstheme="minorHAnsi"/>
          <w:lang w:val="kk-KZ" w:bidi="gu-IN"/>
        </w:rPr>
        <w:t xml:space="preserve"> </w:t>
      </w:r>
      <w:r w:rsidRPr="00EA296F">
        <w:rPr>
          <w:rStyle w:val="tlid-translation"/>
          <w:rFonts w:cstheme="minorHAnsi"/>
          <w:b/>
          <w:lang w:bidi="gu-IN"/>
        </w:rPr>
        <w:t>Kurgyz</w:t>
      </w:r>
      <w:r w:rsidRPr="00EA296F">
        <w:rPr>
          <w:rStyle w:val="tlid-translation"/>
          <w:rFonts w:cstheme="minorHAnsi"/>
          <w:lang w:bidi="gu-IN"/>
        </w:rPr>
        <w:t xml:space="preserve">, </w:t>
      </w:r>
      <w:r w:rsidRPr="00EA296F">
        <w:rPr>
          <w:rStyle w:val="tlid-translation"/>
          <w:rFonts w:cstheme="minorHAnsi"/>
          <w:color w:val="993399"/>
          <w:u w:val="single"/>
          <w:lang w:val="ky-KG" w:bidi="gu-IN"/>
        </w:rPr>
        <w:t>körünüktüü</w:t>
      </w:r>
      <w:r w:rsidRPr="00EA296F">
        <w:rPr>
          <w:rStyle w:val="tlid-translation"/>
          <w:rFonts w:cstheme="minorHAnsi"/>
          <w:color w:val="993399"/>
          <w:lang w:val="ky-KG" w:bidi="gu-IN"/>
        </w:rPr>
        <w:t>,</w:t>
      </w:r>
      <w:r w:rsidRPr="00EA296F">
        <w:rPr>
          <w:rStyle w:val="tlid-translation"/>
          <w:rFonts w:cstheme="minorHAnsi"/>
          <w:lang w:val="ky-KG" w:bidi="gu-IN"/>
        </w:rPr>
        <w:t xml:space="preserve"> ostentatious</w:t>
      </w:r>
      <w:r w:rsidRPr="00EA296F">
        <w:rPr>
          <w:rStyle w:val="tlid-translation"/>
          <w:rFonts w:cstheme="minorHAnsi"/>
          <w:lang w:bidi="gu-IN"/>
        </w:rPr>
        <w:t>,</w:t>
      </w:r>
      <w:r w:rsidRPr="00EA296F">
        <w:rPr>
          <w:rStyle w:val="tlid-translation"/>
          <w:rFonts w:cstheme="minorHAnsi"/>
          <w:lang w:val="ky-KG" w:bidi="gu-IN"/>
        </w:rPr>
        <w:t xml:space="preserve"> </w:t>
      </w:r>
      <w:r w:rsidRPr="00EA296F">
        <w:rPr>
          <w:rStyle w:val="tlid-translation"/>
          <w:rFonts w:cstheme="minorHAnsi"/>
          <w:b/>
          <w:lang w:bidi="gu-IN"/>
        </w:rPr>
        <w:t>Latvian</w:t>
      </w:r>
      <w:r w:rsidRPr="00EA296F">
        <w:rPr>
          <w:rStyle w:val="tlid-translation"/>
          <w:rFonts w:cstheme="minorHAnsi"/>
          <w:lang w:bidi="gu-IN"/>
        </w:rPr>
        <w:t xml:space="preserve">, </w:t>
      </w:r>
      <w:r w:rsidRPr="00EA296F">
        <w:rPr>
          <w:rFonts w:cstheme="minorHAnsi"/>
          <w:color w:val="009900"/>
          <w:u w:val="single"/>
          <w:shd w:val="clear" w:color="auto" w:fill="FFFFFF"/>
        </w:rPr>
        <w:t>izrādīgs</w:t>
      </w:r>
      <w:r w:rsidRPr="00EA296F">
        <w:rPr>
          <w:rFonts w:cstheme="minorHAnsi"/>
          <w:color w:val="000000"/>
          <w:shd w:val="clear" w:color="auto" w:fill="FFFFFF"/>
        </w:rPr>
        <w:t xml:space="preserve">, ostentatious, </w:t>
      </w:r>
      <w:r w:rsidRPr="00EA296F">
        <w:rPr>
          <w:rFonts w:cstheme="minorHAnsi"/>
          <w:b/>
          <w:color w:val="000000"/>
          <w:shd w:val="clear" w:color="auto" w:fill="FFFFFF"/>
        </w:rPr>
        <w:t>Basque</w:t>
      </w:r>
      <w:r w:rsidRPr="00EA296F">
        <w:rPr>
          <w:rFonts w:cstheme="minorHAnsi"/>
          <w:color w:val="000000"/>
          <w:shd w:val="clear" w:color="auto" w:fill="FFFFFF"/>
        </w:rPr>
        <w:t xml:space="preserve">, </w:t>
      </w:r>
      <w:r w:rsidRPr="00EA296F">
        <w:rPr>
          <w:rStyle w:val="tlid-translation"/>
          <w:rFonts w:cstheme="minorHAnsi"/>
          <w:color w:val="009900"/>
          <w:u w:val="single"/>
          <w:shd w:val="clear" w:color="auto" w:fill="FFFFFF"/>
          <w:lang w:val="eu-ES"/>
        </w:rPr>
        <w:t>itxurazkoa</w:t>
      </w:r>
      <w:r w:rsidRPr="00EA296F">
        <w:rPr>
          <w:rStyle w:val="tlid-translation"/>
          <w:rFonts w:cstheme="minorHAnsi"/>
          <w:color w:val="000000"/>
          <w:shd w:val="clear" w:color="auto" w:fill="FFFFFF"/>
          <w:lang w:val="eu-ES"/>
        </w:rPr>
        <w:t xml:space="preserve">, ostentatious, </w:t>
      </w:r>
      <w:r w:rsidRPr="00EA296F">
        <w:rPr>
          <w:rFonts w:cstheme="minorHAnsi"/>
          <w:b/>
          <w:color w:val="000000"/>
        </w:rPr>
        <w:t>Turkish</w:t>
      </w:r>
      <w:r w:rsidRPr="00EA296F">
        <w:rPr>
          <w:rFonts w:cstheme="minorHAnsi"/>
          <w:color w:val="000000"/>
        </w:rPr>
        <w:t xml:space="preserve">, </w:t>
      </w:r>
      <w:r w:rsidRPr="00EA296F">
        <w:rPr>
          <w:rStyle w:val="tlid-translation"/>
          <w:rFonts w:cstheme="minorHAnsi"/>
          <w:color w:val="CC6600"/>
          <w:u w:val="single"/>
          <w:lang w:val="tr-TR" w:bidi="gu-IN"/>
        </w:rPr>
        <w:t>gösteriş</w:t>
      </w:r>
      <w:r w:rsidRPr="00EA296F">
        <w:rPr>
          <w:rStyle w:val="tlid-translation"/>
          <w:rFonts w:cstheme="minorHAnsi"/>
          <w:lang w:val="tr-TR" w:bidi="gu-IN"/>
        </w:rPr>
        <w:t xml:space="preserve"> yapmak, to show off, </w:t>
      </w:r>
      <w:r w:rsidRPr="00EA296F">
        <w:rPr>
          <w:rStyle w:val="tlid-translation"/>
          <w:rFonts w:cstheme="minorHAnsi"/>
          <w:color w:val="CC6600"/>
          <w:u w:val="single"/>
          <w:lang w:val="tr-TR" w:bidi="gu-IN"/>
        </w:rPr>
        <w:t>gösterişli</w:t>
      </w:r>
      <w:r w:rsidRPr="00EA296F">
        <w:rPr>
          <w:rStyle w:val="tlid-translation"/>
          <w:rFonts w:cstheme="minorHAnsi"/>
          <w:lang w:val="tr-TR" w:bidi="gu-IN"/>
        </w:rPr>
        <w:t xml:space="preserve">, ostentatious, </w:t>
      </w:r>
      <w:r w:rsidRPr="00EA296F">
        <w:rPr>
          <w:rStyle w:val="tlid-translation"/>
          <w:rFonts w:cstheme="minorHAnsi"/>
          <w:b/>
          <w:lang w:val="tr-TR" w:bidi="gu-IN"/>
        </w:rPr>
        <w:t>Kazakh</w:t>
      </w:r>
      <w:r w:rsidRPr="00EA296F">
        <w:rPr>
          <w:rStyle w:val="tlid-translation"/>
          <w:rFonts w:cstheme="minorHAnsi"/>
          <w:lang w:val="tr-TR" w:bidi="gu-IN"/>
        </w:rPr>
        <w:t xml:space="preserve">, </w:t>
      </w:r>
      <w:r w:rsidRPr="00EA296F">
        <w:rPr>
          <w:rStyle w:val="tlid-translation"/>
          <w:rFonts w:cstheme="minorHAnsi"/>
          <w:lang w:val="kk-KZ" w:bidi="gu-IN"/>
        </w:rPr>
        <w:t xml:space="preserve">көрсету, </w:t>
      </w:r>
      <w:r w:rsidRPr="00EA296F">
        <w:rPr>
          <w:rStyle w:val="tlid-translation"/>
          <w:rFonts w:cstheme="minorHAnsi"/>
          <w:color w:val="CC6600"/>
          <w:u w:val="single"/>
          <w:lang w:val="kk-KZ" w:bidi="gu-IN"/>
        </w:rPr>
        <w:t>körsetw</w:t>
      </w:r>
      <w:r w:rsidRPr="00EA296F">
        <w:rPr>
          <w:rStyle w:val="tlid-translation"/>
          <w:rFonts w:cstheme="minorHAnsi"/>
          <w:lang w:val="kk-KZ" w:bidi="gu-IN"/>
        </w:rPr>
        <w:t xml:space="preserve">, to show off, </w:t>
      </w:r>
      <w:r w:rsidRPr="00EA296F">
        <w:rPr>
          <w:rStyle w:val="tlid-translation"/>
          <w:rFonts w:cstheme="minorHAnsi"/>
          <w:lang w:bidi="gu-IN"/>
        </w:rPr>
        <w:t xml:space="preserve"> </w:t>
      </w:r>
      <w:r w:rsidRPr="00EA296F">
        <w:rPr>
          <w:rStyle w:val="tlid-translation"/>
          <w:rFonts w:cstheme="minorHAnsi"/>
          <w:b/>
          <w:lang w:bidi="gu-IN"/>
        </w:rPr>
        <w:t>Uzbek</w:t>
      </w:r>
      <w:r w:rsidRPr="00EA296F">
        <w:rPr>
          <w:rStyle w:val="tlid-translation"/>
          <w:rFonts w:cstheme="minorHAnsi"/>
          <w:lang w:bidi="gu-IN"/>
        </w:rPr>
        <w:t xml:space="preserve">, </w:t>
      </w:r>
      <w:r w:rsidRPr="00EA296F">
        <w:rPr>
          <w:rStyle w:val="tlid-translation"/>
          <w:rFonts w:cstheme="minorHAnsi"/>
          <w:lang w:val="uz-Latn-UZ" w:bidi="gu-IN"/>
        </w:rPr>
        <w:t xml:space="preserve">o'zini </w:t>
      </w:r>
      <w:r w:rsidRPr="00EA296F">
        <w:rPr>
          <w:rStyle w:val="tlid-translation"/>
          <w:rFonts w:cstheme="minorHAnsi"/>
          <w:color w:val="CC6600"/>
          <w:u w:val="single"/>
          <w:lang w:val="uz-Latn-UZ" w:bidi="gu-IN"/>
        </w:rPr>
        <w:t>ko'rsatmoq</w:t>
      </w:r>
      <w:r w:rsidRPr="00EA296F">
        <w:rPr>
          <w:rStyle w:val="tlid-translation"/>
          <w:rFonts w:cstheme="minorHAnsi"/>
          <w:lang w:val="uz-Latn-UZ" w:bidi="gu-IN"/>
        </w:rPr>
        <w:t xml:space="preserve">, to show off,  </w:t>
      </w:r>
      <w:r w:rsidRPr="00EA296F">
        <w:rPr>
          <w:rStyle w:val="tlid-translation"/>
          <w:rFonts w:cstheme="minorHAnsi"/>
          <w:b/>
          <w:lang w:val="uz-Latn-UZ" w:bidi="gu-IN"/>
        </w:rPr>
        <w:t>Kyrgyz</w:t>
      </w:r>
      <w:r w:rsidRPr="00EA296F">
        <w:rPr>
          <w:rStyle w:val="tlid-translation"/>
          <w:rFonts w:cstheme="minorHAnsi"/>
          <w:lang w:val="uz-Latn-UZ" w:bidi="gu-IN"/>
        </w:rPr>
        <w:t xml:space="preserve">, </w:t>
      </w:r>
      <w:r w:rsidRPr="00EA296F">
        <w:rPr>
          <w:rStyle w:val="tlid-translation"/>
          <w:rFonts w:cstheme="minorHAnsi"/>
          <w:lang w:val="ky-KG" w:bidi="gu-IN"/>
        </w:rPr>
        <w:t xml:space="preserve">көрсөтүү, </w:t>
      </w:r>
      <w:r w:rsidRPr="00EA296F">
        <w:rPr>
          <w:rStyle w:val="tlid-translation"/>
          <w:rFonts w:cstheme="minorHAnsi"/>
          <w:color w:val="CC6600"/>
          <w:u w:val="single"/>
          <w:lang w:val="ky-KG" w:bidi="gu-IN"/>
        </w:rPr>
        <w:t>körsötüü</w:t>
      </w:r>
      <w:r w:rsidRPr="00EA296F">
        <w:rPr>
          <w:rStyle w:val="tlid-translation"/>
          <w:rFonts w:cstheme="minorHAnsi"/>
          <w:lang w:val="ky-KG" w:bidi="gu-IN"/>
        </w:rPr>
        <w:t>, to show off,</w:t>
      </w:r>
      <w:r w:rsidRPr="00EA296F">
        <w:rPr>
          <w:rStyle w:val="tlid-translation"/>
          <w:rFonts w:cstheme="minorHAnsi"/>
          <w:lang w:bidi="gu-IN"/>
        </w:rPr>
        <w:t xml:space="preserve"> </w:t>
      </w:r>
      <w:r w:rsidRPr="00EA296F">
        <w:rPr>
          <w:rFonts w:cstheme="minorHAnsi"/>
          <w:color w:val="000000"/>
        </w:rPr>
        <w:t xml:space="preserve"> </w:t>
      </w:r>
      <w:r w:rsidRPr="00EA296F">
        <w:rPr>
          <w:rStyle w:val="tlid-translation"/>
          <w:rFonts w:cstheme="minorHAnsi"/>
          <w:b/>
          <w:color w:val="000000"/>
          <w:shd w:val="clear" w:color="auto" w:fill="FFFFFF"/>
        </w:rPr>
        <w:t>Akkadian</w:t>
      </w:r>
      <w:r w:rsidRPr="00EA296F">
        <w:rPr>
          <w:rStyle w:val="tlid-translation"/>
          <w:rFonts w:cstheme="minorHAnsi"/>
          <w:color w:val="000000"/>
          <w:shd w:val="clear" w:color="auto" w:fill="FFFFFF"/>
        </w:rPr>
        <w:t xml:space="preserve">, </w:t>
      </w:r>
      <w:r w:rsidRPr="00EA296F">
        <w:rPr>
          <w:rFonts w:eastAsia="Calibri" w:cstheme="minorHAnsi"/>
          <w:color w:val="FF0000"/>
          <w:shd w:val="clear" w:color="auto" w:fill="FFFFFF"/>
        </w:rPr>
        <w:t>pa</w:t>
      </w:r>
      <w:r w:rsidRPr="00EA296F">
        <w:rPr>
          <w:rFonts w:cstheme="minorHAnsi"/>
          <w:color w:val="FF0000"/>
          <w:shd w:val="clear" w:color="auto" w:fill="FFFFFF"/>
        </w:rPr>
        <w:t>ṭā</w:t>
      </w:r>
      <w:r w:rsidRPr="00EA296F">
        <w:rPr>
          <w:rFonts w:eastAsia="Calibri" w:cstheme="minorHAnsi"/>
          <w:color w:val="FF0000"/>
          <w:shd w:val="clear" w:color="auto" w:fill="FFFFFF"/>
        </w:rPr>
        <w:t>ru</w:t>
      </w:r>
      <w:r w:rsidRPr="00EA296F">
        <w:rPr>
          <w:rFonts w:cstheme="minorHAnsi"/>
          <w:color w:val="000000"/>
          <w:shd w:val="clear" w:color="auto" w:fill="FFFFFF"/>
        </w:rPr>
        <w:t xml:space="preserve">, to open, </w:t>
      </w:r>
      <w:r w:rsidRPr="00EA296F">
        <w:rPr>
          <w:rFonts w:eastAsia="Calibri" w:cstheme="minorHAnsi"/>
          <w:color w:val="000000"/>
          <w:shd w:val="clear" w:color="auto" w:fill="FFFFFF"/>
        </w:rPr>
        <w:t>unpack a package,</w:t>
      </w:r>
      <w:r w:rsidRPr="00EA296F">
        <w:rPr>
          <w:rFonts w:cstheme="minorHAnsi"/>
          <w:color w:val="000000"/>
          <w:shd w:val="clear" w:color="auto" w:fill="FFFFFF"/>
        </w:rPr>
        <w:t xml:space="preserve"> to </w:t>
      </w:r>
      <w:r w:rsidRPr="00EA296F">
        <w:rPr>
          <w:rFonts w:eastAsia="Calibri" w:cstheme="minorHAnsi"/>
          <w:color w:val="000000"/>
          <w:shd w:val="clear" w:color="auto" w:fill="FFFFFF"/>
        </w:rPr>
        <w:t xml:space="preserve">bare the head, to dismantle a structure, to clear, to disperse, to dissolve, to loosen, etc., </w:t>
      </w:r>
      <w:r w:rsidRPr="00EA296F">
        <w:rPr>
          <w:rFonts w:eastAsia="Calibri" w:cstheme="minorHAnsi"/>
          <w:b/>
          <w:bCs/>
          <w:color w:val="FF0000"/>
          <w:shd w:val="clear" w:color="auto" w:fill="FFFFFF"/>
        </w:rPr>
        <w:t>petû</w:t>
      </w:r>
      <w:r w:rsidRPr="00EA296F">
        <w:rPr>
          <w:rFonts w:eastAsia="Calibri" w:cstheme="minorHAnsi"/>
          <w:color w:val="000000"/>
          <w:shd w:val="clear" w:color="auto" w:fill="FFFFFF"/>
        </w:rPr>
        <w:t>, to open a door, gate, window, sealed tablet, uncover, open, remote, far-off, etc.,</w:t>
      </w:r>
      <w:r w:rsidRPr="00EA296F">
        <w:rPr>
          <w:rFonts w:cstheme="minorHAnsi"/>
          <w:color w:val="000000"/>
          <w:shd w:val="clear" w:color="auto" w:fill="FFFFFF"/>
        </w:rPr>
        <w:t xml:space="preserve"> </w:t>
      </w:r>
      <w:r w:rsidRPr="00EA296F">
        <w:rPr>
          <w:rFonts w:eastAsia="Calibri" w:cstheme="minorHAnsi"/>
          <w:b/>
          <w:bCs/>
          <w:color w:val="FF0000"/>
          <w:shd w:val="clear" w:color="auto" w:fill="FFFFFF"/>
        </w:rPr>
        <w:t>pa</w:t>
      </w:r>
      <w:r w:rsidRPr="00EA296F">
        <w:rPr>
          <w:rFonts w:cstheme="minorHAnsi"/>
          <w:b/>
          <w:bCs/>
          <w:color w:val="FF0000"/>
          <w:shd w:val="clear" w:color="auto" w:fill="FFFFFF"/>
        </w:rPr>
        <w:t>ṭ</w:t>
      </w:r>
      <w:r w:rsidRPr="00EA296F">
        <w:rPr>
          <w:rFonts w:eastAsia="Calibri" w:cstheme="minorHAnsi"/>
          <w:b/>
          <w:bCs/>
          <w:color w:val="FF0000"/>
          <w:shd w:val="clear" w:color="auto" w:fill="FFFFFF"/>
        </w:rPr>
        <w:t>ru</w:t>
      </w:r>
      <w:r w:rsidRPr="00EA296F">
        <w:rPr>
          <w:rFonts w:eastAsia="Calibri" w:cstheme="minorHAnsi"/>
          <w:color w:val="000000"/>
          <w:shd w:val="clear" w:color="auto" w:fill="FFFFFF"/>
        </w:rPr>
        <w:t xml:space="preserve">, opened, unfastened, unhitched, </w:t>
      </w:r>
      <w:r w:rsidRPr="00EA296F">
        <w:rPr>
          <w:rFonts w:eastAsia="Calibri" w:cstheme="minorHAnsi"/>
          <w:b/>
          <w:bCs/>
          <w:color w:val="FF0000"/>
          <w:shd w:val="clear" w:color="auto" w:fill="FFFFFF"/>
        </w:rPr>
        <w:t>pitu</w:t>
      </w:r>
      <w:r w:rsidRPr="00EA296F">
        <w:rPr>
          <w:rFonts w:eastAsia="Calibri" w:cstheme="minorHAnsi"/>
          <w:color w:val="000000"/>
          <w:shd w:val="clear" w:color="auto" w:fill="FFFFFF"/>
        </w:rPr>
        <w:t xml:space="preserve">, opening, breach, opening ritual, opening ceremony, etc., </w:t>
      </w:r>
      <w:r w:rsidRPr="00EA296F">
        <w:rPr>
          <w:rFonts w:eastAsia="Calibri" w:cstheme="minorHAnsi"/>
          <w:b/>
          <w:color w:val="000000"/>
          <w:shd w:val="clear" w:color="auto" w:fill="FFFFFF"/>
        </w:rPr>
        <w:t>Latvian</w:t>
      </w:r>
      <w:r w:rsidRPr="00EA296F">
        <w:rPr>
          <w:rFonts w:eastAsia="Calibri" w:cstheme="minorHAnsi"/>
          <w:color w:val="000000"/>
          <w:shd w:val="clear" w:color="auto" w:fill="FFFFFF"/>
        </w:rPr>
        <w:t xml:space="preserve">, </w:t>
      </w:r>
      <w:r w:rsidRPr="00EA296F">
        <w:rPr>
          <w:rFonts w:cstheme="minorHAnsi"/>
          <w:color w:val="FF0000"/>
          <w:shd w:val="clear" w:color="auto" w:fill="FFFFFF"/>
        </w:rPr>
        <w:t>pakļaut</w:t>
      </w:r>
      <w:r w:rsidRPr="00EA296F">
        <w:rPr>
          <w:rFonts w:cstheme="minorHAnsi"/>
          <w:color w:val="000000"/>
          <w:shd w:val="clear" w:color="auto" w:fill="FFFFFF"/>
        </w:rPr>
        <w:t xml:space="preserve">, expose, </w:t>
      </w:r>
      <w:r w:rsidRPr="00EA296F">
        <w:rPr>
          <w:rFonts w:cstheme="minorHAnsi"/>
          <w:b/>
          <w:color w:val="000000"/>
          <w:shd w:val="clear" w:color="auto" w:fill="FFFFFF"/>
        </w:rPr>
        <w:t>Latin</w:t>
      </w:r>
      <w:r w:rsidRPr="00EA296F">
        <w:rPr>
          <w:rFonts w:cstheme="minorHAnsi"/>
          <w:color w:val="000000"/>
          <w:shd w:val="clear" w:color="auto" w:fill="FFFFFF"/>
        </w:rPr>
        <w:t xml:space="preserve">, </w:t>
      </w:r>
      <w:r w:rsidRPr="00EA296F">
        <w:rPr>
          <w:rFonts w:cstheme="minorHAnsi"/>
          <w:color w:val="FF0000"/>
        </w:rPr>
        <w:t>pateo-ere</w:t>
      </w:r>
      <w:r w:rsidRPr="00EA296F">
        <w:rPr>
          <w:rFonts w:cstheme="minorHAnsi"/>
          <w:color w:val="000000"/>
        </w:rPr>
        <w:t xml:space="preserve">, to open, expose, </w:t>
      </w:r>
      <w:r w:rsidRPr="00EA296F">
        <w:rPr>
          <w:rFonts w:cstheme="minorHAnsi"/>
          <w:b/>
          <w:color w:val="000000"/>
        </w:rPr>
        <w:t>Etruscan</w:t>
      </w:r>
      <w:r w:rsidRPr="00EA296F">
        <w:rPr>
          <w:rFonts w:cstheme="minorHAnsi"/>
          <w:color w:val="000000"/>
        </w:rPr>
        <w:t xml:space="preserve">, </w:t>
      </w:r>
      <w:r w:rsidRPr="00EA296F">
        <w:rPr>
          <w:rFonts w:cstheme="minorHAnsi"/>
          <w:color w:val="FF0000"/>
        </w:rPr>
        <w:t>paten</w:t>
      </w:r>
      <w:r w:rsidRPr="00EA296F">
        <w:rPr>
          <w:rFonts w:cstheme="minorHAnsi"/>
        </w:rPr>
        <w:t xml:space="preserve">, </w:t>
      </w:r>
      <w:r w:rsidRPr="00EA296F">
        <w:rPr>
          <w:rFonts w:cstheme="minorHAnsi"/>
          <w:b/>
        </w:rPr>
        <w:t>Croatian</w:t>
      </w:r>
      <w:r w:rsidRPr="00EA296F">
        <w:rPr>
          <w:rFonts w:cstheme="minorHAnsi"/>
        </w:rPr>
        <w:t xml:space="preserve">, </w:t>
      </w:r>
      <w:r w:rsidRPr="00EA296F">
        <w:rPr>
          <w:rStyle w:val="tlid-translation"/>
          <w:rFonts w:cstheme="minorHAnsi"/>
          <w:color w:val="CC6600"/>
          <w:u w:val="single"/>
          <w:shd w:val="clear" w:color="auto" w:fill="FFFFFF"/>
          <w:lang w:val="hr-HR"/>
        </w:rPr>
        <w:t>otvoriti</w:t>
      </w:r>
      <w:r w:rsidRPr="00EA296F">
        <w:rPr>
          <w:rStyle w:val="tlid-translation"/>
          <w:rFonts w:cstheme="minorHAnsi"/>
          <w:color w:val="000000"/>
          <w:shd w:val="clear" w:color="auto" w:fill="FFFFFF"/>
          <w:lang w:val="hr-HR"/>
        </w:rPr>
        <w:t xml:space="preserve">, to open, </w:t>
      </w:r>
      <w:r w:rsidRPr="00EA296F">
        <w:rPr>
          <w:rStyle w:val="tlid-translation"/>
          <w:rFonts w:cstheme="minorHAnsi"/>
          <w:b/>
          <w:color w:val="000000"/>
          <w:shd w:val="clear" w:color="auto" w:fill="FFFFFF"/>
          <w:lang w:val="hr-HR"/>
        </w:rPr>
        <w:t>Polish</w:t>
      </w:r>
      <w:r w:rsidRPr="00EA296F">
        <w:rPr>
          <w:rStyle w:val="tlid-translation"/>
          <w:rFonts w:cstheme="minorHAnsi"/>
          <w:color w:val="000000"/>
          <w:shd w:val="clear" w:color="auto" w:fill="FFFFFF"/>
          <w:lang w:val="hr-HR"/>
        </w:rPr>
        <w:t xml:space="preserve">, </w:t>
      </w:r>
      <w:r w:rsidRPr="00EA296F">
        <w:rPr>
          <w:rStyle w:val="tlid-translation"/>
          <w:rFonts w:cstheme="minorHAnsi"/>
          <w:color w:val="CC6600"/>
          <w:u w:val="single"/>
          <w:shd w:val="clear" w:color="auto" w:fill="FFFFFF"/>
          <w:lang w:val="pl-PL"/>
        </w:rPr>
        <w:t>otworzyć</w:t>
      </w:r>
      <w:r w:rsidRPr="00EA296F">
        <w:rPr>
          <w:rStyle w:val="tlid-translation"/>
          <w:rFonts w:cstheme="minorHAnsi"/>
          <w:color w:val="000000"/>
          <w:shd w:val="clear" w:color="auto" w:fill="FFFFFF"/>
          <w:lang w:val="pl-PL"/>
        </w:rPr>
        <w:t xml:space="preserve">, to open,  </w:t>
      </w:r>
      <w:r w:rsidRPr="00EA296F">
        <w:rPr>
          <w:rStyle w:val="tlid-translation"/>
          <w:rFonts w:cstheme="minorHAnsi"/>
          <w:b/>
          <w:color w:val="000000"/>
          <w:shd w:val="clear" w:color="auto" w:fill="FFFFFF"/>
          <w:lang w:val="pl-PL"/>
        </w:rPr>
        <w:t>Persian</w:t>
      </w:r>
      <w:r w:rsidRPr="00EA296F">
        <w:rPr>
          <w:rStyle w:val="tlid-translation"/>
          <w:rFonts w:cstheme="minorHAnsi"/>
          <w:color w:val="000000"/>
          <w:shd w:val="clear" w:color="auto" w:fill="FFFFFF"/>
          <w:lang w:val="pl-PL"/>
        </w:rPr>
        <w:t xml:space="preserve">, </w:t>
      </w:r>
      <w:r w:rsidRPr="00EA296F">
        <w:rPr>
          <w:rFonts w:cstheme="minorHAnsi"/>
          <w:color w:val="009900"/>
          <w:u w:val="single"/>
        </w:rPr>
        <w:t>b</w:t>
      </w:r>
      <w:r w:rsidRPr="00EA296F">
        <w:rPr>
          <w:rFonts w:eastAsia="Calibri" w:cstheme="minorHAnsi"/>
          <w:color w:val="009900"/>
          <w:u w:val="single"/>
        </w:rPr>
        <w:t>â</w:t>
      </w:r>
      <w:r w:rsidRPr="00EA296F">
        <w:rPr>
          <w:rFonts w:cstheme="minorHAnsi"/>
          <w:color w:val="009900"/>
          <w:u w:val="single"/>
        </w:rPr>
        <w:t>z</w:t>
      </w:r>
      <w:r w:rsidRPr="00EA296F">
        <w:rPr>
          <w:rFonts w:cstheme="minorHAnsi"/>
        </w:rPr>
        <w:t xml:space="preserve">, باز  adj., open, </w:t>
      </w:r>
      <w:r w:rsidRPr="00EA296F">
        <w:rPr>
          <w:rFonts w:cstheme="minorHAnsi"/>
          <w:b/>
        </w:rPr>
        <w:t>Armenian</w:t>
      </w:r>
      <w:r w:rsidRPr="00EA296F">
        <w:rPr>
          <w:rFonts w:cstheme="minorHAnsi"/>
        </w:rPr>
        <w:t xml:space="preserve">, </w:t>
      </w:r>
      <w:r w:rsidRPr="00EA296F">
        <w:rPr>
          <w:rStyle w:val="tlid-translation"/>
          <w:rFonts w:cstheme="minorHAnsi"/>
          <w:color w:val="000000"/>
          <w:shd w:val="clear" w:color="auto" w:fill="FFFFFF"/>
          <w:lang w:val="hy-AM"/>
        </w:rPr>
        <w:t xml:space="preserve">բացել, </w:t>
      </w:r>
      <w:r w:rsidRPr="00EA296F">
        <w:rPr>
          <w:rStyle w:val="tlid-translation"/>
          <w:rFonts w:cstheme="minorHAnsi"/>
          <w:color w:val="009900"/>
          <w:shd w:val="clear" w:color="auto" w:fill="FFFFFF"/>
          <w:lang w:val="hy-AM"/>
        </w:rPr>
        <w:t>bats’el</w:t>
      </w:r>
      <w:r w:rsidRPr="00EA296F">
        <w:rPr>
          <w:rStyle w:val="tlid-translation"/>
          <w:rFonts w:cstheme="minorHAnsi"/>
          <w:color w:val="000000"/>
          <w:shd w:val="clear" w:color="auto" w:fill="FFFFFF"/>
          <w:lang w:val="hy-AM"/>
        </w:rPr>
        <w:t>, to open</w:t>
      </w:r>
      <w:r w:rsidRPr="00EA296F">
        <w:rPr>
          <w:rStyle w:val="tlid-translation"/>
          <w:rFonts w:cstheme="minorHAnsi"/>
          <w:color w:val="000000"/>
          <w:shd w:val="clear" w:color="auto" w:fill="FFFFFF"/>
        </w:rPr>
        <w:t xml:space="preserve">, </w:t>
      </w:r>
      <w:r w:rsidRPr="00EA296F">
        <w:rPr>
          <w:rFonts w:cstheme="minorHAnsi"/>
          <w:shd w:val="clear" w:color="auto" w:fill="FFFFFF"/>
        </w:rPr>
        <w:t xml:space="preserve">բացահայտում, </w:t>
      </w:r>
      <w:r w:rsidRPr="00EA296F">
        <w:rPr>
          <w:rFonts w:cstheme="minorHAnsi"/>
          <w:color w:val="009900"/>
          <w:u w:val="single"/>
          <w:shd w:val="clear" w:color="auto" w:fill="FFFFFF"/>
        </w:rPr>
        <w:t>bats</w:t>
      </w:r>
      <w:r w:rsidRPr="00EA296F">
        <w:rPr>
          <w:rFonts w:cstheme="minorHAnsi"/>
          <w:color w:val="000000"/>
          <w:shd w:val="clear" w:color="auto" w:fill="FFFFFF"/>
        </w:rPr>
        <w:t xml:space="preserve">’ahaytum, expose, </w:t>
      </w:r>
      <w:r w:rsidRPr="00EA296F">
        <w:rPr>
          <w:rStyle w:val="tlid-translation"/>
          <w:rFonts w:cstheme="minorHAnsi"/>
          <w:b/>
          <w:color w:val="000000"/>
          <w:shd w:val="clear" w:color="auto" w:fill="FFFFFF"/>
        </w:rPr>
        <w:t>Scots-Gaelic</w:t>
      </w:r>
      <w:r w:rsidRPr="00EA296F">
        <w:rPr>
          <w:rStyle w:val="tlid-translation"/>
          <w:rFonts w:cstheme="minorHAnsi"/>
          <w:color w:val="000000"/>
          <w:shd w:val="clear" w:color="auto" w:fill="FFFFFF"/>
        </w:rPr>
        <w:t xml:space="preserve">, </w:t>
      </w:r>
      <w:r w:rsidRPr="00EA296F">
        <w:rPr>
          <w:rStyle w:val="tlid-translation"/>
          <w:rFonts w:cstheme="minorHAnsi"/>
          <w:color w:val="009900"/>
          <w:u w:val="single"/>
          <w:lang w:val="gd-GB"/>
        </w:rPr>
        <w:t>fosgladh</w:t>
      </w:r>
      <w:r w:rsidRPr="00EA296F">
        <w:rPr>
          <w:rStyle w:val="tlid-translation"/>
          <w:rFonts w:cstheme="minorHAnsi"/>
          <w:lang w:val="gd-GB"/>
        </w:rPr>
        <w:t>, to open</w:t>
      </w:r>
      <w:r w:rsidRPr="00EA296F">
        <w:rPr>
          <w:rStyle w:val="tlid-translation"/>
          <w:rFonts w:cstheme="minorHAnsi"/>
        </w:rPr>
        <w:t xml:space="preserve">, </w:t>
      </w:r>
      <w:r w:rsidRPr="00EA296F">
        <w:rPr>
          <w:rStyle w:val="tlid-translation"/>
          <w:rFonts w:cstheme="minorHAnsi"/>
          <w:b/>
        </w:rPr>
        <w:t>Uzbek</w:t>
      </w:r>
      <w:r w:rsidRPr="00EA296F">
        <w:rPr>
          <w:rStyle w:val="tlid-translation"/>
          <w:rFonts w:cstheme="minorHAnsi"/>
        </w:rPr>
        <w:t xml:space="preserve">, </w:t>
      </w:r>
      <w:r w:rsidRPr="00EA296F">
        <w:rPr>
          <w:rStyle w:val="tlid-translation"/>
          <w:rFonts w:cstheme="minorHAnsi"/>
          <w:color w:val="009900"/>
          <w:u w:val="single"/>
          <w:lang w:val="uz-Latn-UZ" w:bidi="gu-IN"/>
        </w:rPr>
        <w:t>fosh</w:t>
      </w:r>
      <w:r w:rsidRPr="00EA296F">
        <w:rPr>
          <w:rStyle w:val="tlid-translation"/>
          <w:rFonts w:cstheme="minorHAnsi"/>
          <w:lang w:val="uz-Latn-UZ" w:bidi="gu-IN"/>
        </w:rPr>
        <w:t xml:space="preserve"> qilmoq, to expose, </w:t>
      </w:r>
      <w:r w:rsidRPr="00EA296F">
        <w:rPr>
          <w:rStyle w:val="tlid-translation"/>
          <w:rFonts w:cstheme="minorHAnsi"/>
          <w:b/>
          <w:lang w:val="uz-Latn-UZ" w:bidi="gu-IN"/>
        </w:rPr>
        <w:t>Tajik</w:t>
      </w:r>
      <w:r w:rsidRPr="00EA296F">
        <w:rPr>
          <w:rStyle w:val="tlid-translation"/>
          <w:rFonts w:cstheme="minorHAnsi"/>
          <w:lang w:val="uz-Latn-UZ" w:bidi="gu-IN"/>
        </w:rPr>
        <w:t xml:space="preserve">, </w:t>
      </w:r>
      <w:r w:rsidRPr="00EA296F">
        <w:rPr>
          <w:rStyle w:val="tlid-translation"/>
          <w:rFonts w:cstheme="minorHAnsi"/>
          <w:lang w:val="tg-Cyrl-TJ" w:bidi="gu-IN"/>
        </w:rPr>
        <w:t>фош кардан,</w:t>
      </w:r>
      <w:r w:rsidRPr="00EA296F">
        <w:rPr>
          <w:rStyle w:val="tlid-translation"/>
          <w:rFonts w:cstheme="minorHAnsi"/>
          <w:color w:val="009900"/>
          <w:lang w:val="tg-Cyrl-TJ" w:bidi="gu-IN"/>
        </w:rPr>
        <w:t xml:space="preserve"> </w:t>
      </w:r>
      <w:r w:rsidRPr="00EA296F">
        <w:rPr>
          <w:rStyle w:val="tlid-translation"/>
          <w:rFonts w:cstheme="minorHAnsi"/>
          <w:color w:val="009900"/>
          <w:u w:val="single"/>
          <w:lang w:val="tg-Cyrl-TJ" w:bidi="gu-IN"/>
        </w:rPr>
        <w:t>foş</w:t>
      </w:r>
      <w:r w:rsidRPr="00EA296F">
        <w:rPr>
          <w:rStyle w:val="tlid-translation"/>
          <w:rFonts w:cstheme="minorHAnsi"/>
          <w:lang w:val="tg-Cyrl-TJ" w:bidi="gu-IN"/>
        </w:rPr>
        <w:t xml:space="preserve"> kardan, to expose</w:t>
      </w:r>
      <w:r w:rsidRPr="00EA296F">
        <w:rPr>
          <w:rStyle w:val="tlid-translation"/>
          <w:rFonts w:cstheme="minorHAnsi"/>
          <w:lang w:bidi="gu-IN"/>
        </w:rPr>
        <w:t xml:space="preserve">, </w:t>
      </w:r>
      <w:r w:rsidRPr="00EA296F">
        <w:rPr>
          <w:rStyle w:val="tlid-translation"/>
          <w:rFonts w:cstheme="minorHAnsi"/>
          <w:b/>
          <w:lang w:bidi="gu-IN"/>
        </w:rPr>
        <w:t>Albanian</w:t>
      </w:r>
      <w:r w:rsidRPr="00EA296F">
        <w:rPr>
          <w:rStyle w:val="tlid-translation"/>
          <w:rFonts w:cstheme="minorHAnsi"/>
          <w:lang w:bidi="gu-IN"/>
        </w:rPr>
        <w:t xml:space="preserve">, </w:t>
      </w:r>
      <w:r w:rsidRPr="00EA296F">
        <w:rPr>
          <w:rFonts w:cstheme="minorHAnsi"/>
          <w:color w:val="000000"/>
          <w:shd w:val="clear" w:color="auto" w:fill="FFFFFF"/>
        </w:rPr>
        <w:t xml:space="preserve">vë në </w:t>
      </w:r>
      <w:r w:rsidRPr="00EA296F">
        <w:rPr>
          <w:rFonts w:cstheme="minorHAnsi"/>
          <w:color w:val="CC6600"/>
          <w:u w:val="single"/>
          <w:shd w:val="clear" w:color="auto" w:fill="FFFFFF"/>
        </w:rPr>
        <w:t>dukje</w:t>
      </w:r>
      <w:r w:rsidRPr="00EA296F">
        <w:rPr>
          <w:rFonts w:cstheme="minorHAnsi"/>
          <w:color w:val="000000"/>
          <w:shd w:val="clear" w:color="auto" w:fill="FFFFFF"/>
        </w:rPr>
        <w:t xml:space="preserve">, expose, </w:t>
      </w:r>
      <w:r w:rsidRPr="00EA296F">
        <w:rPr>
          <w:rFonts w:cstheme="minorHAnsi"/>
          <w:b/>
          <w:color w:val="000000"/>
          <w:shd w:val="clear" w:color="auto" w:fill="FFFFFF"/>
        </w:rPr>
        <w:t>Traditional Chinese</w:t>
      </w:r>
      <w:r w:rsidRPr="00EA296F">
        <w:rPr>
          <w:rFonts w:cstheme="minorHAnsi"/>
          <w:color w:val="000000"/>
          <w:shd w:val="clear" w:color="auto" w:fill="FFFFFF"/>
        </w:rPr>
        <w:t xml:space="preserve">, </w:t>
      </w:r>
      <w:r w:rsidRPr="00EA296F">
        <w:rPr>
          <w:rStyle w:val="tlid-translation"/>
          <w:rFonts w:eastAsia="MS Gothic" w:cstheme="minorHAnsi"/>
          <w:lang w:val="mn-MN" w:eastAsia="zh-TW"/>
        </w:rPr>
        <w:t>打開</w:t>
      </w:r>
      <w:r w:rsidRPr="00EA296F">
        <w:rPr>
          <w:rStyle w:val="tlid-translation"/>
          <w:rFonts w:cstheme="minorHAnsi"/>
          <w:lang w:val="mn-MN" w:eastAsia="zh-TW"/>
        </w:rPr>
        <w:t xml:space="preserve">, </w:t>
      </w:r>
      <w:r w:rsidRPr="00EA296F">
        <w:rPr>
          <w:rStyle w:val="tlid-translation"/>
          <w:rFonts w:cstheme="minorHAnsi"/>
          <w:color w:val="CC6600"/>
          <w:u w:val="single"/>
          <w:lang w:val="mn-MN" w:eastAsia="zh-TW"/>
        </w:rPr>
        <w:t>Dǎkāi</w:t>
      </w:r>
      <w:r w:rsidRPr="00EA296F">
        <w:rPr>
          <w:rStyle w:val="tlid-translation"/>
          <w:rFonts w:cstheme="minorHAnsi"/>
          <w:lang w:val="mn-MN" w:eastAsia="zh-TW"/>
        </w:rPr>
        <w:t>, to open</w:t>
      </w:r>
      <w:r w:rsidRPr="00EA296F">
        <w:rPr>
          <w:rStyle w:val="tlid-translation"/>
          <w:rFonts w:cstheme="minorHAnsi"/>
          <w:lang w:eastAsia="zh-TW"/>
        </w:rPr>
        <w:t>,</w:t>
      </w:r>
      <w:r w:rsidRPr="00EA296F">
        <w:rPr>
          <w:rStyle w:val="tlid-translation"/>
          <w:rFonts w:cstheme="minorHAnsi"/>
          <w:b/>
          <w:lang w:eastAsia="zh-TW"/>
        </w:rPr>
        <w:t xml:space="preserve"> Italian</w:t>
      </w:r>
      <w:r w:rsidRPr="00EA296F">
        <w:rPr>
          <w:rStyle w:val="tlid-translation"/>
          <w:rFonts w:cstheme="minorHAnsi"/>
          <w:lang w:eastAsia="zh-TW"/>
        </w:rPr>
        <w:t xml:space="preserve">, </w:t>
      </w:r>
      <w:r w:rsidRPr="00EA296F">
        <w:rPr>
          <w:rStyle w:val="tlid-translation"/>
          <w:rFonts w:cstheme="minorHAnsi"/>
          <w:color w:val="FF0000"/>
          <w:u w:val="single"/>
          <w:lang w:val="it-IT"/>
        </w:rPr>
        <w:t>aprire</w:t>
      </w:r>
      <w:r w:rsidRPr="00EA296F">
        <w:rPr>
          <w:rStyle w:val="tlid-translation"/>
          <w:rFonts w:cstheme="minorHAnsi"/>
          <w:lang w:val="it-IT"/>
        </w:rPr>
        <w:t xml:space="preserve">, to open, </w:t>
      </w:r>
      <w:r w:rsidRPr="00EA296F">
        <w:rPr>
          <w:rStyle w:val="tlid-translation"/>
          <w:rFonts w:cstheme="minorHAnsi"/>
          <w:b/>
          <w:lang w:val="it-IT"/>
        </w:rPr>
        <w:t>French</w:t>
      </w:r>
      <w:r w:rsidRPr="00EA296F">
        <w:rPr>
          <w:rStyle w:val="tlid-translation"/>
          <w:rFonts w:cstheme="minorHAnsi"/>
          <w:lang w:val="it-IT"/>
        </w:rPr>
        <w:t xml:space="preserve">, </w:t>
      </w:r>
      <w:r w:rsidRPr="00EA296F">
        <w:rPr>
          <w:rStyle w:val="tlid-translation"/>
          <w:rFonts w:cstheme="minorHAnsi"/>
          <w:color w:val="FF0000"/>
          <w:u w:val="single"/>
          <w:lang w:val="fr-FR"/>
        </w:rPr>
        <w:t>ouvrir</w:t>
      </w:r>
      <w:r w:rsidRPr="00EA296F">
        <w:rPr>
          <w:rStyle w:val="tlid-translation"/>
          <w:rFonts w:cstheme="minorHAnsi"/>
          <w:lang w:val="fr-FR"/>
        </w:rPr>
        <w:t xml:space="preserve">, to open, </w:t>
      </w:r>
      <w:r w:rsidRPr="00EA296F">
        <w:rPr>
          <w:rStyle w:val="tlid-translation"/>
          <w:rFonts w:cstheme="minorHAnsi"/>
          <w:b/>
          <w:lang w:val="fr-FR"/>
        </w:rPr>
        <w:t>Persian</w:t>
      </w:r>
      <w:r w:rsidRPr="00EA296F">
        <w:rPr>
          <w:rStyle w:val="tlid-translation"/>
          <w:rFonts w:cstheme="minorHAnsi"/>
          <w:lang w:val="fr-FR"/>
        </w:rPr>
        <w:t xml:space="preserve">, </w:t>
      </w:r>
      <w:r w:rsidRPr="00EA296F">
        <w:rPr>
          <w:rFonts w:cstheme="minorHAnsi"/>
          <w:color w:val="3333FF"/>
          <w:u w:val="single"/>
        </w:rPr>
        <w:t>neshân</w:t>
      </w:r>
      <w:r w:rsidRPr="00EA296F">
        <w:rPr>
          <w:rFonts w:cstheme="minorHAnsi"/>
        </w:rPr>
        <w:t xml:space="preserve"> dâdan, نشان دادن to expose, </w:t>
      </w:r>
      <w:r w:rsidRPr="00EA296F">
        <w:rPr>
          <w:rFonts w:cstheme="minorHAnsi"/>
          <w:b/>
        </w:rPr>
        <w:t>Greek</w:t>
      </w:r>
      <w:r w:rsidRPr="00EA296F">
        <w:rPr>
          <w:rFonts w:cstheme="minorHAnsi"/>
        </w:rPr>
        <w:t xml:space="preserve">, </w:t>
      </w:r>
      <w:r w:rsidRPr="00EA296F">
        <w:rPr>
          <w:rStyle w:val="tlid-translation"/>
          <w:rFonts w:cstheme="minorHAnsi"/>
          <w:shd w:val="clear" w:color="auto" w:fill="FFFFFF"/>
          <w:lang w:val="el-GR"/>
        </w:rPr>
        <w:t xml:space="preserve">gia na </w:t>
      </w:r>
      <w:r w:rsidRPr="00EA296F">
        <w:rPr>
          <w:rStyle w:val="tlid-translation"/>
          <w:rFonts w:cstheme="minorHAnsi"/>
          <w:color w:val="3333FF"/>
          <w:u w:val="single"/>
          <w:shd w:val="clear" w:color="auto" w:fill="FFFFFF"/>
          <w:lang w:val="el-GR"/>
        </w:rPr>
        <w:t>anoíxo</w:t>
      </w:r>
      <w:r w:rsidRPr="00EA296F">
        <w:rPr>
          <w:rStyle w:val="tlid-translation"/>
          <w:rFonts w:cstheme="minorHAnsi"/>
          <w:shd w:val="clear" w:color="auto" w:fill="FFFFFF"/>
          <w:lang w:val="el-GR"/>
        </w:rPr>
        <w:t>, to open</w:t>
      </w:r>
      <w:r w:rsidRPr="00EA296F">
        <w:rPr>
          <w:rStyle w:val="tlid-translation"/>
          <w:rFonts w:cstheme="minorHAnsi"/>
          <w:shd w:val="clear" w:color="auto" w:fill="FFFFFF"/>
        </w:rPr>
        <w:t xml:space="preserve">, </w:t>
      </w:r>
      <w:r w:rsidRPr="00EA296F">
        <w:rPr>
          <w:rStyle w:val="tlid-translation"/>
          <w:rFonts w:cstheme="minorHAnsi"/>
          <w:b/>
          <w:shd w:val="clear" w:color="auto" w:fill="FFFFFF"/>
        </w:rPr>
        <w:t>Mongolian</w:t>
      </w:r>
      <w:r w:rsidRPr="00EA296F">
        <w:rPr>
          <w:rStyle w:val="tlid-translation"/>
          <w:rFonts w:cstheme="minorHAnsi"/>
          <w:shd w:val="clear" w:color="auto" w:fill="FFFFFF"/>
        </w:rPr>
        <w:t xml:space="preserve">, </w:t>
      </w:r>
      <w:r w:rsidRPr="00EA296F">
        <w:rPr>
          <w:rStyle w:val="tlid-translation"/>
          <w:rFonts w:cstheme="minorHAnsi"/>
          <w:lang w:val="mn-MN"/>
        </w:rPr>
        <w:t>нээх,</w:t>
      </w:r>
      <w:r w:rsidRPr="00EA296F">
        <w:rPr>
          <w:rStyle w:val="tlid-translation"/>
          <w:rFonts w:cstheme="minorHAnsi"/>
          <w:color w:val="3333FF"/>
          <w:lang w:val="mn-MN"/>
        </w:rPr>
        <w:t xml:space="preserve"> </w:t>
      </w:r>
      <w:r w:rsidRPr="00EA296F">
        <w:rPr>
          <w:rStyle w:val="tlid-translation"/>
          <w:rFonts w:cstheme="minorHAnsi"/>
          <w:color w:val="3333FF"/>
          <w:u w:val="single"/>
          <w:lang w:val="mn-MN"/>
        </w:rPr>
        <w:t>neekh</w:t>
      </w:r>
      <w:r w:rsidRPr="00EA296F">
        <w:rPr>
          <w:rStyle w:val="tlid-translation"/>
          <w:rFonts w:cstheme="minorHAnsi"/>
          <w:lang w:val="mn-MN"/>
        </w:rPr>
        <w:t>, to open</w:t>
      </w:r>
      <w:r w:rsidRPr="00EA296F">
        <w:rPr>
          <w:rStyle w:val="tlid-translation"/>
          <w:rFonts w:cstheme="minorHAnsi"/>
        </w:rPr>
        <w:t xml:space="preserve">, </w:t>
      </w:r>
      <w:r w:rsidRPr="00EA296F">
        <w:rPr>
          <w:rStyle w:val="tlid-translation"/>
          <w:rFonts w:cstheme="minorHAnsi"/>
          <w:b/>
        </w:rPr>
        <w:t>Turkish</w:t>
      </w:r>
      <w:r w:rsidRPr="00EA296F">
        <w:rPr>
          <w:rStyle w:val="tlid-translation"/>
          <w:rFonts w:cstheme="minorHAnsi"/>
        </w:rPr>
        <w:t xml:space="preserve">, </w:t>
      </w:r>
      <w:r w:rsidRPr="00EA296F">
        <w:rPr>
          <w:rStyle w:val="gt-baf-cell"/>
          <w:rFonts w:cstheme="minorHAnsi"/>
          <w:color w:val="CC6600"/>
          <w:u w:val="single"/>
          <w:lang w:val="mn-MN" w:bidi="gu-IN"/>
        </w:rPr>
        <w:t>açmak</w:t>
      </w:r>
      <w:r w:rsidRPr="00EA296F">
        <w:rPr>
          <w:rStyle w:val="gt-baf-cell"/>
          <w:rFonts w:cstheme="minorHAnsi"/>
          <w:lang w:val="mn-MN" w:bidi="gu-IN"/>
        </w:rPr>
        <w:t>, to open</w:t>
      </w:r>
      <w:r w:rsidRPr="00EA296F">
        <w:rPr>
          <w:rStyle w:val="gt-baf-cell"/>
          <w:rFonts w:cstheme="minorHAnsi"/>
          <w:lang w:bidi="gu-IN"/>
        </w:rPr>
        <w:t xml:space="preserve">, </w:t>
      </w:r>
      <w:r w:rsidRPr="00EA296F">
        <w:rPr>
          <w:rStyle w:val="gt-baf-cell"/>
          <w:rFonts w:cstheme="minorHAnsi"/>
          <w:b/>
          <w:lang w:bidi="gu-IN"/>
        </w:rPr>
        <w:t>Uzbek</w:t>
      </w:r>
      <w:r w:rsidRPr="00EA296F">
        <w:rPr>
          <w:rStyle w:val="gt-baf-cell"/>
          <w:rFonts w:cstheme="minorHAnsi"/>
          <w:lang w:bidi="gu-IN"/>
        </w:rPr>
        <w:t xml:space="preserve">, </w:t>
      </w:r>
      <w:r w:rsidRPr="00EA296F">
        <w:rPr>
          <w:rStyle w:val="tlid-translation"/>
          <w:rFonts w:cstheme="minorHAnsi"/>
          <w:color w:val="CC6600"/>
          <w:u w:val="single"/>
          <w:lang w:val="uz-Latn-UZ" w:bidi="gu-IN"/>
        </w:rPr>
        <w:t>ochmoq</w:t>
      </w:r>
      <w:r w:rsidRPr="00EA296F">
        <w:rPr>
          <w:rStyle w:val="tlid-translation"/>
          <w:rFonts w:cstheme="minorHAnsi"/>
          <w:lang w:val="uz-Latn-UZ" w:bidi="gu-IN"/>
        </w:rPr>
        <w:t xml:space="preserve">, to open, </w:t>
      </w:r>
      <w:r w:rsidRPr="00EA296F">
        <w:rPr>
          <w:rStyle w:val="tlid-translation"/>
          <w:rFonts w:cstheme="minorHAnsi"/>
          <w:b/>
          <w:lang w:val="uz-Latn-UZ" w:bidi="gu-IN"/>
        </w:rPr>
        <w:t>Kyrgyz</w:t>
      </w:r>
      <w:r w:rsidRPr="00EA296F">
        <w:rPr>
          <w:rStyle w:val="tlid-translation"/>
          <w:rFonts w:cstheme="minorHAnsi"/>
          <w:lang w:val="uz-Latn-UZ" w:bidi="gu-IN"/>
        </w:rPr>
        <w:t xml:space="preserve">, </w:t>
      </w:r>
      <w:r w:rsidRPr="00EA296F">
        <w:rPr>
          <w:rStyle w:val="tlid-translation"/>
          <w:rFonts w:cstheme="minorHAnsi"/>
          <w:lang w:val="ky-KG" w:bidi="gu-IN"/>
        </w:rPr>
        <w:t xml:space="preserve">ачыкка чыгаруу, </w:t>
      </w:r>
      <w:r w:rsidRPr="00EA296F">
        <w:rPr>
          <w:rStyle w:val="tlid-translation"/>
          <w:rFonts w:cstheme="minorHAnsi"/>
          <w:color w:val="CC6600"/>
          <w:u w:val="single"/>
          <w:lang w:val="ky-KG" w:bidi="gu-IN"/>
        </w:rPr>
        <w:t>açıkka</w:t>
      </w:r>
      <w:r w:rsidRPr="00EA296F">
        <w:rPr>
          <w:rStyle w:val="tlid-translation"/>
          <w:rFonts w:cstheme="minorHAnsi"/>
          <w:lang w:val="ky-KG" w:bidi="gu-IN"/>
        </w:rPr>
        <w:t xml:space="preserve"> çıgaruu, to expose,</w:t>
      </w:r>
      <w:r w:rsidRPr="00EA296F">
        <w:rPr>
          <w:rStyle w:val="tlid-translation"/>
          <w:rFonts w:cstheme="minorHAnsi"/>
          <w:lang w:val="uz-Latn-UZ" w:bidi="gu-IN"/>
        </w:rPr>
        <w:t xml:space="preserve"> </w:t>
      </w:r>
      <w:r w:rsidRPr="00EA296F">
        <w:rPr>
          <w:rStyle w:val="tlid-translation"/>
          <w:rFonts w:cstheme="minorHAnsi"/>
          <w:lang w:val="ky-KG" w:bidi="gu-IN"/>
        </w:rPr>
        <w:t xml:space="preserve">ачуу, </w:t>
      </w:r>
      <w:r w:rsidRPr="00EA296F">
        <w:rPr>
          <w:rStyle w:val="tlid-translation"/>
          <w:rFonts w:cstheme="minorHAnsi"/>
          <w:color w:val="CC6600"/>
          <w:u w:val="single"/>
          <w:lang w:val="ky-KG" w:bidi="gu-IN"/>
        </w:rPr>
        <w:t>açuu</w:t>
      </w:r>
      <w:r w:rsidRPr="00EA296F">
        <w:rPr>
          <w:rStyle w:val="tlid-translation"/>
          <w:rFonts w:cstheme="minorHAnsi"/>
          <w:lang w:val="ky-KG" w:bidi="gu-IN"/>
        </w:rPr>
        <w:t>, to open</w:t>
      </w:r>
      <w:r w:rsidRPr="00EA296F">
        <w:rPr>
          <w:rStyle w:val="tlid-translation"/>
          <w:rFonts w:cstheme="minorHAnsi"/>
          <w:lang w:bidi="gu-IN"/>
        </w:rPr>
        <w:t xml:space="preserve">, </w:t>
      </w:r>
      <w:r w:rsidRPr="00EA296F">
        <w:rPr>
          <w:rStyle w:val="tlid-translation"/>
          <w:rFonts w:cstheme="minorHAnsi"/>
          <w:b/>
          <w:lang w:bidi="gu-IN"/>
        </w:rPr>
        <w:t>Romanian</w:t>
      </w:r>
      <w:r w:rsidRPr="00EA296F">
        <w:rPr>
          <w:rStyle w:val="tlid-translation"/>
          <w:rFonts w:cstheme="minorHAnsi"/>
          <w:lang w:bidi="gu-IN"/>
        </w:rPr>
        <w:t xml:space="preserve">, </w:t>
      </w:r>
      <w:r w:rsidRPr="00EA296F">
        <w:rPr>
          <w:rFonts w:cstheme="minorHAnsi"/>
          <w:color w:val="FF0000"/>
          <w:shd w:val="clear" w:color="auto" w:fill="FFFFFF"/>
        </w:rPr>
        <w:t>expune</w:t>
      </w:r>
      <w:r w:rsidRPr="00EA296F">
        <w:rPr>
          <w:rFonts w:cstheme="minorHAnsi"/>
          <w:color w:val="000000"/>
          <w:shd w:val="clear" w:color="auto" w:fill="FFFFFF"/>
        </w:rPr>
        <w:t xml:space="preserve">, expose, </w:t>
      </w:r>
      <w:r w:rsidRPr="00EA296F">
        <w:rPr>
          <w:rFonts w:cstheme="minorHAnsi"/>
          <w:b/>
          <w:color w:val="000000"/>
          <w:shd w:val="clear" w:color="auto" w:fill="FFFFFF"/>
        </w:rPr>
        <w:t>Italian</w:t>
      </w:r>
      <w:r w:rsidRPr="00EA296F">
        <w:rPr>
          <w:rFonts w:cstheme="minorHAnsi"/>
          <w:color w:val="000000"/>
          <w:shd w:val="clear" w:color="auto" w:fill="FFFFFF"/>
        </w:rPr>
        <w:t xml:space="preserve">, </w:t>
      </w:r>
      <w:r w:rsidRPr="00EA296F">
        <w:rPr>
          <w:rFonts w:cstheme="minorHAnsi"/>
          <w:color w:val="FF0000"/>
        </w:rPr>
        <w:t>esporre</w:t>
      </w:r>
      <w:r w:rsidRPr="00EA296F">
        <w:rPr>
          <w:rFonts w:cstheme="minorHAnsi"/>
        </w:rPr>
        <w:t xml:space="preserve">, to expose, </w:t>
      </w:r>
      <w:r w:rsidRPr="00EA296F">
        <w:rPr>
          <w:rFonts w:cstheme="minorHAnsi"/>
          <w:color w:val="000000"/>
          <w:shd w:val="clear" w:color="auto" w:fill="FFFFFF"/>
        </w:rPr>
        <w:t xml:space="preserve"> </w:t>
      </w:r>
      <w:r w:rsidRPr="00EA296F">
        <w:rPr>
          <w:rFonts w:cstheme="minorHAnsi"/>
          <w:b/>
          <w:color w:val="000000"/>
          <w:shd w:val="clear" w:color="auto" w:fill="FFFFFF"/>
        </w:rPr>
        <w:t>French</w:t>
      </w:r>
      <w:r w:rsidRPr="00EA296F">
        <w:rPr>
          <w:rFonts w:cstheme="minorHAnsi"/>
          <w:color w:val="000000"/>
          <w:shd w:val="clear" w:color="auto" w:fill="FFFFFF"/>
        </w:rPr>
        <w:t xml:space="preserve">, </w:t>
      </w:r>
      <w:r w:rsidRPr="00EA296F">
        <w:rPr>
          <w:rFonts w:cstheme="minorHAnsi"/>
          <w:color w:val="FF0000"/>
        </w:rPr>
        <w:t>exposer</w:t>
      </w:r>
      <w:r w:rsidRPr="00EA296F">
        <w:rPr>
          <w:rFonts w:cstheme="minorHAnsi"/>
        </w:rPr>
        <w:t xml:space="preserve">, to expose, </w:t>
      </w:r>
      <w:r w:rsidRPr="00EA296F">
        <w:rPr>
          <w:rFonts w:cstheme="minorHAnsi"/>
          <w:b/>
          <w:color w:val="000000"/>
          <w:shd w:val="clear" w:color="auto" w:fill="FFFFFF"/>
        </w:rPr>
        <w:t>English</w:t>
      </w:r>
      <w:r w:rsidRPr="00EA296F">
        <w:rPr>
          <w:rFonts w:cstheme="minorHAnsi"/>
          <w:color w:val="000000"/>
          <w:shd w:val="clear" w:color="auto" w:fill="FFFFFF"/>
        </w:rPr>
        <w:t xml:space="preserve">, </w:t>
      </w:r>
      <w:r w:rsidRPr="00EA296F">
        <w:rPr>
          <w:rFonts w:cstheme="minorHAnsi"/>
          <w:color w:val="FF0000"/>
        </w:rPr>
        <w:t>expose</w:t>
      </w:r>
      <w:r w:rsidRPr="00EA296F">
        <w:rPr>
          <w:rFonts w:cstheme="minorHAnsi"/>
        </w:rPr>
        <w:t xml:space="preserve"> [&lt;Lat. </w:t>
      </w:r>
      <w:r w:rsidRPr="00EA296F">
        <w:rPr>
          <w:rFonts w:cstheme="minorHAnsi"/>
          <w:color w:val="FF0000"/>
        </w:rPr>
        <w:t>exponere</w:t>
      </w:r>
      <w:r w:rsidRPr="00EA296F">
        <w:rPr>
          <w:rFonts w:cstheme="minorHAnsi"/>
        </w:rPr>
        <w:t xml:space="preserve">], revealed, </w:t>
      </w:r>
      <w:r w:rsidRPr="00EA296F">
        <w:rPr>
          <w:rFonts w:cstheme="minorHAnsi"/>
          <w:b/>
          <w:color w:val="000000"/>
          <w:shd w:val="clear" w:color="auto" w:fill="FFFFFF"/>
        </w:rPr>
        <w:t>Italian</w:t>
      </w:r>
      <w:r w:rsidRPr="00EA296F">
        <w:rPr>
          <w:rFonts w:cstheme="minorHAnsi"/>
          <w:color w:val="000000"/>
          <w:shd w:val="clear" w:color="auto" w:fill="FFFFFF"/>
        </w:rPr>
        <w:t xml:space="preserve">, </w:t>
      </w:r>
      <w:r w:rsidRPr="00EA296F">
        <w:rPr>
          <w:rStyle w:val="tlid-translation"/>
          <w:rFonts w:cstheme="minorHAnsi"/>
          <w:color w:val="009900"/>
          <w:u w:val="single"/>
          <w:lang w:val="it-IT"/>
        </w:rPr>
        <w:t>aprire</w:t>
      </w:r>
      <w:r w:rsidRPr="00EA296F">
        <w:rPr>
          <w:rStyle w:val="tlid-translation"/>
          <w:rFonts w:cstheme="minorHAnsi"/>
          <w:lang w:val="it-IT"/>
        </w:rPr>
        <w:t xml:space="preserve">, to open, to open, </w:t>
      </w:r>
      <w:r w:rsidRPr="00EA296F">
        <w:rPr>
          <w:rStyle w:val="tlid-translation"/>
          <w:rFonts w:cstheme="minorHAnsi"/>
          <w:b/>
          <w:lang w:val="it-IT"/>
        </w:rPr>
        <w:t>French</w:t>
      </w:r>
      <w:r w:rsidRPr="00EA296F">
        <w:rPr>
          <w:rStyle w:val="tlid-translation"/>
          <w:rFonts w:cstheme="minorHAnsi"/>
          <w:lang w:val="it-IT"/>
        </w:rPr>
        <w:t xml:space="preserve">, </w:t>
      </w:r>
      <w:r w:rsidRPr="00EA296F">
        <w:rPr>
          <w:rStyle w:val="tlid-translation"/>
          <w:rFonts w:cstheme="minorHAnsi"/>
          <w:color w:val="009900"/>
          <w:u w:val="single"/>
          <w:lang w:val="fr-FR"/>
        </w:rPr>
        <w:t>ouvrir</w:t>
      </w:r>
      <w:r w:rsidRPr="00EA296F">
        <w:rPr>
          <w:rStyle w:val="tlid-translation"/>
          <w:rFonts w:cstheme="minorHAnsi"/>
          <w:lang w:val="fr-FR"/>
        </w:rPr>
        <w:t xml:space="preserve">, to open, </w:t>
      </w:r>
      <w:r w:rsidRPr="00EA296F">
        <w:rPr>
          <w:rStyle w:val="tlid-translation"/>
          <w:rFonts w:cstheme="minorHAnsi"/>
          <w:b/>
          <w:lang w:val="fr-FR"/>
        </w:rPr>
        <w:t>Persian</w:t>
      </w:r>
      <w:r w:rsidRPr="00EA296F">
        <w:rPr>
          <w:rStyle w:val="tlid-translation"/>
          <w:rFonts w:cstheme="minorHAnsi"/>
          <w:lang w:val="fr-FR"/>
        </w:rPr>
        <w:t xml:space="preserve">, </w:t>
      </w:r>
      <w:r w:rsidRPr="00EA296F">
        <w:rPr>
          <w:rFonts w:cstheme="minorHAnsi"/>
          <w:color w:val="3333FF"/>
          <w:u w:val="single"/>
        </w:rPr>
        <w:t>gošudan</w:t>
      </w:r>
      <w:r w:rsidRPr="00EA296F">
        <w:rPr>
          <w:rFonts w:cstheme="minorHAnsi"/>
        </w:rPr>
        <w:t xml:space="preserve">, </w:t>
      </w:r>
      <w:r w:rsidRPr="00EA296F">
        <w:rPr>
          <w:rStyle w:val="nobold"/>
          <w:rFonts w:cstheme="minorHAnsi"/>
        </w:rPr>
        <w:t>گشودن, to open, unlock,</w:t>
      </w:r>
      <w:r w:rsidRPr="00EA296F">
        <w:rPr>
          <w:rStyle w:val="tlid-translation"/>
          <w:rFonts w:cstheme="minorHAnsi"/>
          <w:lang w:val="fr-FR"/>
        </w:rPr>
        <w:t xml:space="preserve"> </w:t>
      </w:r>
      <w:r w:rsidRPr="00EA296F">
        <w:rPr>
          <w:rStyle w:val="tlid-translation"/>
          <w:rFonts w:cstheme="minorHAnsi"/>
          <w:b/>
          <w:lang w:val="fr-FR"/>
        </w:rPr>
        <w:t>Tajik</w:t>
      </w:r>
      <w:r w:rsidRPr="00EA296F">
        <w:rPr>
          <w:rStyle w:val="tlid-translation"/>
          <w:rFonts w:cstheme="minorHAnsi"/>
          <w:lang w:val="fr-FR"/>
        </w:rPr>
        <w:t xml:space="preserve">, </w:t>
      </w:r>
      <w:r w:rsidRPr="00EA296F">
        <w:rPr>
          <w:rStyle w:val="tlid-translation"/>
          <w:rFonts w:cstheme="minorHAnsi"/>
          <w:lang w:val="tg-Cyrl-TJ" w:bidi="gu-IN"/>
        </w:rPr>
        <w:t xml:space="preserve">кушодан, </w:t>
      </w:r>
      <w:r w:rsidRPr="00EA296F">
        <w:rPr>
          <w:rStyle w:val="tlid-translation"/>
          <w:rFonts w:cstheme="minorHAnsi"/>
          <w:color w:val="3333FF"/>
          <w:u w:val="single"/>
          <w:lang w:val="tg-Cyrl-TJ" w:bidi="gu-IN"/>
        </w:rPr>
        <w:t>kuşodan</w:t>
      </w:r>
      <w:r w:rsidRPr="00EA296F">
        <w:rPr>
          <w:rStyle w:val="tlid-translation"/>
          <w:rFonts w:cstheme="minorHAnsi"/>
          <w:lang w:val="tg-Cyrl-TJ" w:bidi="gu-IN"/>
        </w:rPr>
        <w:t>, to open</w:t>
      </w:r>
      <w:r w:rsidRPr="00EA296F">
        <w:rPr>
          <w:rStyle w:val="tlid-translation"/>
          <w:rFonts w:cstheme="minorHAnsi"/>
          <w:lang w:bidi="gu-IN"/>
        </w:rPr>
        <w:t>.</w:t>
      </w:r>
      <w:r>
        <w:rPr>
          <w:rStyle w:val="tlid-translation"/>
          <w:rFonts w:cstheme="minorHAnsi"/>
          <w:lang w:bidi="gu-IN"/>
        </w:rPr>
        <w:br/>
      </w:r>
    </w:p>
  </w:footnote>
  <w:footnote w:id="281">
    <w:p w:rsidR="007B148B" w:rsidRPr="00A604E7" w:rsidRDefault="007B148B" w:rsidP="000F0871">
      <w:pPr>
        <w:pStyle w:val="FootnoteText"/>
        <w:rPr>
          <w:rFonts w:cstheme="minorHAnsi"/>
        </w:rPr>
      </w:pPr>
      <w:r>
        <w:rPr>
          <w:rStyle w:val="FootnoteReference"/>
        </w:rPr>
        <w:footnoteRef/>
      </w:r>
      <w:r>
        <w:t xml:space="preserve"> </w:t>
      </w:r>
      <w:r w:rsidRPr="00A604E7">
        <w:rPr>
          <w:rFonts w:cstheme="minorHAnsi"/>
          <w:b/>
        </w:rPr>
        <w:t>Hittite</w:t>
      </w:r>
      <w:r w:rsidRPr="00A604E7">
        <w:rPr>
          <w:rFonts w:cstheme="minorHAnsi"/>
        </w:rPr>
        <w:t xml:space="preserve">, </w:t>
      </w:r>
      <w:r w:rsidRPr="00A604E7">
        <w:rPr>
          <w:rFonts w:cstheme="minorHAnsi"/>
          <w:b/>
          <w:bCs/>
          <w:color w:val="3333FF"/>
        </w:rPr>
        <w:t>sakiahh</w:t>
      </w:r>
      <w:r w:rsidRPr="00A604E7">
        <w:rPr>
          <w:rFonts w:cstheme="minorHAnsi"/>
        </w:rPr>
        <w:t xml:space="preserve">, </w:t>
      </w:r>
      <w:r w:rsidRPr="00A604E7">
        <w:rPr>
          <w:rFonts w:cstheme="minorHAnsi"/>
          <w:b/>
          <w:bCs/>
          <w:color w:val="3333FF"/>
        </w:rPr>
        <w:t>sakiah</w:t>
      </w:r>
      <w:r w:rsidRPr="00A604E7">
        <w:rPr>
          <w:rFonts w:cstheme="minorHAnsi"/>
          <w:color w:val="3333FF"/>
        </w:rPr>
        <w:t>,</w:t>
      </w:r>
      <w:r w:rsidRPr="00A604E7">
        <w:rPr>
          <w:rFonts w:cstheme="minorHAnsi"/>
        </w:rPr>
        <w:t xml:space="preserve"> to sign, signal, to give a sign or omen, indicate, </w:t>
      </w:r>
      <w:r w:rsidRPr="00A604E7">
        <w:rPr>
          <w:rFonts w:cstheme="minorHAnsi"/>
          <w:b/>
          <w:bCs/>
          <w:color w:val="3333FF"/>
        </w:rPr>
        <w:t>sakiasr/sakiasn</w:t>
      </w:r>
      <w:r w:rsidRPr="00A604E7">
        <w:rPr>
          <w:rFonts w:cstheme="minorHAnsi"/>
        </w:rPr>
        <w:t>, sign, omen,</w:t>
      </w:r>
      <w:r w:rsidRPr="00A604E7">
        <w:rPr>
          <w:rFonts w:cstheme="minorHAnsi"/>
          <w:b/>
          <w:bCs/>
        </w:rPr>
        <w:t xml:space="preserve"> </w:t>
      </w:r>
      <w:r w:rsidRPr="00A604E7">
        <w:rPr>
          <w:rFonts w:cstheme="minorHAnsi"/>
          <w:b/>
          <w:bCs/>
          <w:color w:val="3333FF"/>
          <w:lang w:val="en-GB"/>
        </w:rPr>
        <w:t>sakiie/a</w:t>
      </w:r>
      <w:r w:rsidRPr="00A604E7">
        <w:rPr>
          <w:rFonts w:cstheme="minorHAnsi"/>
          <w:color w:val="3333FF"/>
          <w:lang w:val="en-GB"/>
        </w:rPr>
        <w:t>,</w:t>
      </w:r>
      <w:r w:rsidRPr="00A604E7">
        <w:rPr>
          <w:rFonts w:cstheme="minorHAnsi"/>
          <w:lang w:val="en-GB"/>
        </w:rPr>
        <w:t xml:space="preserve"> </w:t>
      </w:r>
      <w:r w:rsidRPr="00A604E7">
        <w:rPr>
          <w:rFonts w:cstheme="minorHAnsi"/>
          <w:b/>
          <w:bCs/>
          <w:color w:val="3333FF"/>
          <w:lang w:val="en-GB"/>
        </w:rPr>
        <w:t>sakie/a</w:t>
      </w:r>
      <w:r w:rsidRPr="00A604E7">
        <w:rPr>
          <w:rFonts w:cstheme="minorHAnsi"/>
          <w:color w:val="3333FF"/>
          <w:lang w:val="en-GB"/>
        </w:rPr>
        <w:t>,</w:t>
      </w:r>
      <w:r w:rsidRPr="00A604E7">
        <w:rPr>
          <w:rFonts w:cstheme="minorHAnsi"/>
        </w:rPr>
        <w:t xml:space="preserve"> to give a sign, to give an omen, to reveal, to exemplify,</w:t>
      </w:r>
      <w:r w:rsidRPr="00A604E7">
        <w:rPr>
          <w:rFonts w:cstheme="minorHAnsi"/>
          <w:b/>
          <w:bCs/>
        </w:rPr>
        <w:t xml:space="preserve"> </w:t>
      </w:r>
      <w:r w:rsidRPr="00A604E7">
        <w:rPr>
          <w:rFonts w:cstheme="minorHAnsi"/>
          <w:b/>
          <w:bCs/>
          <w:color w:val="3333FF"/>
        </w:rPr>
        <w:t>sagai,</w:t>
      </w:r>
      <w:r w:rsidRPr="00A604E7">
        <w:rPr>
          <w:rFonts w:cstheme="minorHAnsi"/>
        </w:rPr>
        <w:t xml:space="preserve"> sign, </w:t>
      </w:r>
      <w:r w:rsidRPr="00A604E7">
        <w:rPr>
          <w:rFonts w:cstheme="minorHAnsi"/>
          <w:shd w:val="clear" w:color="auto" w:fill="FFFFFF"/>
        </w:rPr>
        <w:t xml:space="preserve">omen, </w:t>
      </w:r>
      <w:r w:rsidRPr="00A604E7">
        <w:rPr>
          <w:rFonts w:cstheme="minorHAnsi"/>
        </w:rPr>
        <w:t xml:space="preserve">miracle?, warning, feature, characteristic, </w:t>
      </w:r>
      <w:r w:rsidRPr="00A604E7">
        <w:rPr>
          <w:rFonts w:cstheme="minorHAnsi"/>
          <w:b/>
          <w:bCs/>
          <w:color w:val="3333FF"/>
        </w:rPr>
        <w:t>sakiah</w:t>
      </w:r>
      <w:r w:rsidRPr="00A604E7">
        <w:rPr>
          <w:rFonts w:cstheme="minorHAnsi"/>
        </w:rPr>
        <w:t xml:space="preserve">, signal, to give a sign or omen, indicate, </w:t>
      </w:r>
      <w:r w:rsidRPr="00A604E7">
        <w:rPr>
          <w:rFonts w:cstheme="minorHAnsi"/>
          <w:b/>
        </w:rPr>
        <w:t>Akkadian</w:t>
      </w:r>
      <w:r w:rsidRPr="00A604E7">
        <w:rPr>
          <w:rFonts w:cstheme="minorHAnsi"/>
        </w:rPr>
        <w:t xml:space="preserve">, </w:t>
      </w:r>
      <w:r w:rsidRPr="00A604E7">
        <w:rPr>
          <w:rFonts w:cstheme="minorHAnsi"/>
          <w:b/>
          <w:bCs/>
          <w:color w:val="3333FF"/>
        </w:rPr>
        <w:t>šikṣu</w:t>
      </w:r>
      <w:r w:rsidRPr="00A604E7">
        <w:rPr>
          <w:rFonts w:cstheme="minorHAnsi"/>
        </w:rPr>
        <w:t xml:space="preserve">, mark on the exta or the body,  </w:t>
      </w:r>
      <w:r w:rsidRPr="00A604E7">
        <w:rPr>
          <w:rFonts w:cstheme="minorHAnsi"/>
          <w:b/>
        </w:rPr>
        <w:t>Sanskrit</w:t>
      </w:r>
      <w:r w:rsidRPr="00A604E7">
        <w:rPr>
          <w:rFonts w:cstheme="minorHAnsi"/>
        </w:rPr>
        <w:t xml:space="preserve">, </w:t>
      </w:r>
      <w:r w:rsidRPr="00A604E7">
        <w:rPr>
          <w:rStyle w:val="sdata"/>
          <w:rFonts w:cstheme="minorHAnsi"/>
          <w:color w:val="3333FF"/>
        </w:rPr>
        <w:t>cihnam</w:t>
      </w:r>
      <w:r w:rsidRPr="00A604E7">
        <w:rPr>
          <w:rStyle w:val="sdata"/>
          <w:rFonts w:cstheme="minorHAnsi"/>
        </w:rPr>
        <w:t xml:space="preserve">, sign, mark, indication, </w:t>
      </w:r>
      <w:r w:rsidRPr="00A604E7">
        <w:rPr>
          <w:rStyle w:val="sdata"/>
          <w:rFonts w:cstheme="minorHAnsi"/>
          <w:b/>
        </w:rPr>
        <w:t>Persian</w:t>
      </w:r>
      <w:r w:rsidRPr="00A604E7">
        <w:rPr>
          <w:rStyle w:val="sdata"/>
          <w:rFonts w:cstheme="minorHAnsi"/>
        </w:rPr>
        <w:t xml:space="preserve">, </w:t>
      </w:r>
      <w:r w:rsidRPr="00A604E7">
        <w:rPr>
          <w:rFonts w:cstheme="minorHAnsi"/>
          <w:color w:val="3333FF"/>
        </w:rPr>
        <w:t>shagun</w:t>
      </w:r>
      <w:r w:rsidRPr="00A604E7">
        <w:rPr>
          <w:rFonts w:cstheme="minorHAnsi"/>
        </w:rPr>
        <w:t xml:space="preserve">,  </w:t>
      </w:r>
      <w:r w:rsidRPr="00A604E7">
        <w:rPr>
          <w:rStyle w:val="nobold"/>
          <w:rFonts w:cstheme="minorHAnsi"/>
        </w:rPr>
        <w:t xml:space="preserve">شگون, </w:t>
      </w:r>
      <w:r w:rsidRPr="00A604E7">
        <w:rPr>
          <w:rFonts w:cstheme="minorHAnsi"/>
        </w:rPr>
        <w:t>omen, augury, auspice, </w:t>
      </w:r>
      <w:r w:rsidRPr="00A604E7">
        <w:rPr>
          <w:rFonts w:cstheme="minorHAnsi"/>
          <w:color w:val="3333FF"/>
        </w:rPr>
        <w:t>nesân</w:t>
      </w:r>
      <w:r w:rsidRPr="00A604E7">
        <w:rPr>
          <w:rFonts w:cstheme="minorHAnsi"/>
        </w:rPr>
        <w:t xml:space="preserve">, </w:t>
      </w:r>
      <w:r w:rsidRPr="00A604E7">
        <w:rPr>
          <w:rStyle w:val="nobold"/>
          <w:rFonts w:cstheme="minorHAnsi"/>
        </w:rPr>
        <w:t>نشان</w:t>
      </w:r>
      <w:r w:rsidRPr="00A604E7">
        <w:rPr>
          <w:rFonts w:cstheme="minorHAnsi"/>
        </w:rPr>
        <w:t xml:space="preserve">, seal, sign, mark, medal, </w:t>
      </w:r>
      <w:r w:rsidRPr="00A604E7">
        <w:rPr>
          <w:rStyle w:val="shorttext0"/>
          <w:rFonts w:cstheme="minorHAnsi"/>
          <w:color w:val="3333FF"/>
          <w:u w:val="single"/>
        </w:rPr>
        <w:t>nesâne</w:t>
      </w:r>
      <w:r w:rsidRPr="00A604E7">
        <w:rPr>
          <w:rStyle w:val="shorttext0"/>
          <w:rFonts w:cstheme="minorHAnsi"/>
        </w:rPr>
        <w:t xml:space="preserve">, </w:t>
      </w:r>
      <w:r w:rsidRPr="00A604E7">
        <w:rPr>
          <w:rStyle w:val="nobold"/>
          <w:rFonts w:cstheme="minorHAnsi"/>
        </w:rPr>
        <w:t>نشانه</w:t>
      </w:r>
      <w:r w:rsidRPr="00A604E7">
        <w:rPr>
          <w:rStyle w:val="shorttext0"/>
          <w:rFonts w:cstheme="minorHAnsi"/>
        </w:rPr>
        <w:t xml:space="preserve"> sign, to mark, symbol, etc., </w:t>
      </w:r>
      <w:r w:rsidRPr="00A604E7">
        <w:rPr>
          <w:rStyle w:val="shorttext0"/>
          <w:rFonts w:cstheme="minorHAnsi"/>
          <w:b/>
        </w:rPr>
        <w:t>Georgian</w:t>
      </w:r>
      <w:r w:rsidRPr="00A604E7">
        <w:rPr>
          <w:rStyle w:val="shorttext0"/>
          <w:rFonts w:cstheme="minorHAnsi"/>
        </w:rPr>
        <w:t xml:space="preserve">, </w:t>
      </w:r>
      <w:r w:rsidRPr="00A604E7">
        <w:rPr>
          <w:rStyle w:val="tlid-translation"/>
          <w:rFonts w:ascii="Sylfaen" w:hAnsi="Sylfaen" w:cs="Sylfaen"/>
          <w:lang w:val="ka-GE"/>
        </w:rPr>
        <w:t>ნიშანია</w:t>
      </w:r>
      <w:r w:rsidRPr="00A604E7">
        <w:rPr>
          <w:rStyle w:val="tlid-translation"/>
          <w:rFonts w:cstheme="minorHAnsi"/>
          <w:lang w:val="ka-GE"/>
        </w:rPr>
        <w:t xml:space="preserve">, </w:t>
      </w:r>
      <w:r w:rsidRPr="00A604E7">
        <w:rPr>
          <w:rStyle w:val="tlid-translation"/>
          <w:rFonts w:cstheme="minorHAnsi"/>
          <w:color w:val="3333FF"/>
          <w:u w:val="single"/>
          <w:lang w:val="ka-GE"/>
        </w:rPr>
        <w:t>nishania</w:t>
      </w:r>
      <w:r w:rsidRPr="00A604E7">
        <w:rPr>
          <w:rStyle w:val="tlid-translation"/>
          <w:rFonts w:cstheme="minorHAnsi"/>
          <w:lang w:val="ka-GE"/>
        </w:rPr>
        <w:t xml:space="preserve">, mark, badge, </w:t>
      </w:r>
      <w:r w:rsidRPr="00A604E7">
        <w:rPr>
          <w:rFonts w:cstheme="minorHAnsi"/>
        </w:rPr>
        <w:t xml:space="preserve">sign, </w:t>
      </w:r>
      <w:r w:rsidRPr="00A604E7">
        <w:rPr>
          <w:rFonts w:ascii="Sylfaen" w:hAnsi="Sylfaen" w:cs="Sylfaen"/>
        </w:rPr>
        <w:t>მონიშვნა</w:t>
      </w:r>
      <w:r w:rsidRPr="00A604E7">
        <w:rPr>
          <w:rFonts w:cstheme="minorHAnsi"/>
        </w:rPr>
        <w:t xml:space="preserve">, </w:t>
      </w:r>
      <w:r w:rsidRPr="00A604E7">
        <w:rPr>
          <w:rFonts w:cstheme="minorHAnsi"/>
          <w:color w:val="3333FF"/>
          <w:shd w:val="clear" w:color="auto" w:fill="FFFFFF"/>
        </w:rPr>
        <w:t>monishvna</w:t>
      </w:r>
      <w:r w:rsidRPr="00A604E7">
        <w:rPr>
          <w:rFonts w:cstheme="minorHAnsi"/>
          <w:color w:val="000000"/>
          <w:shd w:val="clear" w:color="auto" w:fill="FFFFFF"/>
        </w:rPr>
        <w:t>, to mark,</w:t>
      </w:r>
      <w:r w:rsidRPr="00A604E7">
        <w:rPr>
          <w:rFonts w:cstheme="minorHAnsi"/>
          <w:b/>
        </w:rPr>
        <w:t xml:space="preserve"> </w:t>
      </w:r>
      <w:r w:rsidRPr="00A604E7">
        <w:rPr>
          <w:rStyle w:val="sdata"/>
          <w:rFonts w:cstheme="minorHAnsi"/>
          <w:b/>
        </w:rPr>
        <w:t>Belarusian</w:t>
      </w:r>
      <w:r w:rsidRPr="00A604E7">
        <w:rPr>
          <w:rStyle w:val="sdata"/>
          <w:rFonts w:cstheme="minorHAnsi"/>
        </w:rPr>
        <w:t xml:space="preserve">, </w:t>
      </w:r>
      <w:r w:rsidRPr="00A604E7">
        <w:rPr>
          <w:rStyle w:val="tlid-translation"/>
          <w:rFonts w:cstheme="minorHAnsi"/>
          <w:lang w:val="be-BY"/>
        </w:rPr>
        <w:t xml:space="preserve">Адзнака, </w:t>
      </w:r>
      <w:r w:rsidRPr="00A604E7">
        <w:rPr>
          <w:rStyle w:val="shorttext"/>
          <w:rFonts w:cstheme="minorHAnsi"/>
          <w:color w:val="3333FF"/>
          <w:lang w:val="be-BY"/>
        </w:rPr>
        <w:t>adznaka</w:t>
      </w:r>
      <w:r w:rsidRPr="00A604E7">
        <w:rPr>
          <w:rStyle w:val="shorttext"/>
          <w:rFonts w:cstheme="minorHAnsi"/>
          <w:lang w:val="be-BY"/>
        </w:rPr>
        <w:t xml:space="preserve">, mark, </w:t>
      </w:r>
      <w:r w:rsidRPr="00A604E7">
        <w:rPr>
          <w:rStyle w:val="tlid-translation"/>
          <w:rFonts w:cstheme="minorHAnsi"/>
          <w:lang w:val="be-BY"/>
        </w:rPr>
        <w:t>aзнак,</w:t>
      </w:r>
      <w:r w:rsidRPr="00A604E7">
        <w:rPr>
          <w:rStyle w:val="tlid-translation"/>
          <w:rFonts w:cstheme="minorHAnsi"/>
          <w:color w:val="3333FF"/>
          <w:lang w:val="be-BY"/>
        </w:rPr>
        <w:t xml:space="preserve"> znak</w:t>
      </w:r>
      <w:r w:rsidRPr="00A604E7">
        <w:rPr>
          <w:rStyle w:val="tlid-translation"/>
          <w:rFonts w:cstheme="minorHAnsi"/>
          <w:lang w:val="be-BY"/>
        </w:rPr>
        <w:t>, sign</w:t>
      </w:r>
      <w:r w:rsidRPr="00A604E7">
        <w:rPr>
          <w:rStyle w:val="tlid-translation"/>
          <w:rFonts w:cstheme="minorHAnsi"/>
        </w:rPr>
        <w:t xml:space="preserve">, </w:t>
      </w:r>
      <w:r w:rsidRPr="00A604E7">
        <w:rPr>
          <w:rStyle w:val="tlid-translation"/>
          <w:rFonts w:cstheme="minorHAnsi"/>
          <w:b/>
        </w:rPr>
        <w:t>Croatian</w:t>
      </w:r>
      <w:r w:rsidRPr="00A604E7">
        <w:rPr>
          <w:rStyle w:val="tlid-translation"/>
          <w:rFonts w:cstheme="minorHAnsi"/>
        </w:rPr>
        <w:t xml:space="preserve">, </w:t>
      </w:r>
      <w:r w:rsidRPr="00A604E7">
        <w:rPr>
          <w:rStyle w:val="tlid-translation"/>
          <w:rFonts w:cstheme="minorHAnsi"/>
          <w:color w:val="3333FF"/>
          <w:lang w:val="hr-HR"/>
        </w:rPr>
        <w:t>oznaka</w:t>
      </w:r>
      <w:r w:rsidRPr="00A604E7">
        <w:rPr>
          <w:rStyle w:val="tlid-translation"/>
          <w:rFonts w:cstheme="minorHAnsi"/>
          <w:lang w:val="hr-HR"/>
        </w:rPr>
        <w:t xml:space="preserve">, label, mark, designation, </w:t>
      </w:r>
      <w:r w:rsidRPr="00A604E7">
        <w:rPr>
          <w:rStyle w:val="tlid-translation"/>
          <w:rFonts w:cstheme="minorHAnsi"/>
          <w:color w:val="3333FF"/>
          <w:lang w:val="hr-HR"/>
        </w:rPr>
        <w:t>oznake</w:t>
      </w:r>
      <w:r w:rsidRPr="00A604E7">
        <w:rPr>
          <w:rStyle w:val="tlid-translation"/>
          <w:rFonts w:cstheme="minorHAnsi"/>
          <w:lang w:val="hr-HR"/>
        </w:rPr>
        <w:t xml:space="preserve">, insignia, </w:t>
      </w:r>
      <w:r w:rsidRPr="00A604E7">
        <w:rPr>
          <w:rStyle w:val="tlid-translation"/>
          <w:rFonts w:cstheme="minorHAnsi"/>
          <w:b/>
          <w:lang w:val="hr-HR"/>
        </w:rPr>
        <w:t>Polish</w:t>
      </w:r>
      <w:r w:rsidRPr="00A604E7">
        <w:rPr>
          <w:rStyle w:val="tlid-translation"/>
          <w:rFonts w:cstheme="minorHAnsi"/>
          <w:lang w:val="hr-HR"/>
        </w:rPr>
        <w:t xml:space="preserve">, </w:t>
      </w:r>
      <w:r w:rsidRPr="00A604E7">
        <w:rPr>
          <w:rStyle w:val="shorttext"/>
          <w:rFonts w:cstheme="minorHAnsi"/>
          <w:color w:val="3333FF"/>
          <w:lang w:val="pl-PL"/>
        </w:rPr>
        <w:t>znak</w:t>
      </w:r>
      <w:r w:rsidRPr="00A604E7">
        <w:rPr>
          <w:rStyle w:val="shorttext"/>
          <w:rFonts w:cstheme="minorHAnsi"/>
          <w:lang w:val="pl-PL"/>
        </w:rPr>
        <w:t xml:space="preserve">, mark, </w:t>
      </w:r>
      <w:r w:rsidRPr="00A604E7">
        <w:rPr>
          <w:rStyle w:val="tlid-translation"/>
          <w:rFonts w:cstheme="minorHAnsi"/>
          <w:color w:val="3333FF"/>
          <w:lang w:val="pl-PL"/>
        </w:rPr>
        <w:t>insygnia</w:t>
      </w:r>
      <w:r w:rsidRPr="00A604E7">
        <w:rPr>
          <w:rStyle w:val="tlid-translation"/>
          <w:rFonts w:cstheme="minorHAnsi"/>
          <w:lang w:val="pl-PL"/>
        </w:rPr>
        <w:t xml:space="preserve">, insignia, </w:t>
      </w:r>
      <w:r w:rsidRPr="00246195">
        <w:rPr>
          <w:rStyle w:val="tlid-translation"/>
          <w:rFonts w:cstheme="minorHAnsi"/>
          <w:b/>
          <w:lang w:val="pl-PL"/>
        </w:rPr>
        <w:t>Armenian</w:t>
      </w:r>
      <w:r w:rsidRPr="00A604E7">
        <w:rPr>
          <w:rStyle w:val="tlid-translation"/>
          <w:rFonts w:cstheme="minorHAnsi"/>
          <w:lang w:val="pl-PL"/>
        </w:rPr>
        <w:t xml:space="preserve">, </w:t>
      </w:r>
      <w:r w:rsidRPr="00A604E7">
        <w:rPr>
          <w:rStyle w:val="shorttext"/>
          <w:rFonts w:cstheme="minorHAnsi"/>
          <w:lang w:val="hy-AM"/>
        </w:rPr>
        <w:t xml:space="preserve">նշել,  </w:t>
      </w:r>
      <w:r w:rsidRPr="00A604E7">
        <w:rPr>
          <w:rStyle w:val="shorttext"/>
          <w:rFonts w:cstheme="minorHAnsi"/>
          <w:color w:val="3333FF"/>
          <w:shd w:val="clear" w:color="auto" w:fill="FFFFFF"/>
          <w:lang w:val="hy-AM"/>
        </w:rPr>
        <w:t>nshel</w:t>
      </w:r>
      <w:r w:rsidRPr="00A604E7">
        <w:rPr>
          <w:rStyle w:val="shorttext"/>
          <w:rFonts w:cstheme="minorHAnsi"/>
          <w:color w:val="000000"/>
          <w:shd w:val="clear" w:color="auto" w:fill="FFFFFF"/>
          <w:lang w:val="hy-AM"/>
        </w:rPr>
        <w:t xml:space="preserve">, to mark, </w:t>
      </w:r>
      <w:r w:rsidRPr="00A604E7">
        <w:rPr>
          <w:rStyle w:val="tlid-translation"/>
          <w:rFonts w:cstheme="minorHAnsi"/>
          <w:color w:val="000000"/>
          <w:shd w:val="clear" w:color="auto" w:fill="FFFFFF"/>
          <w:lang w:val="hy-AM"/>
        </w:rPr>
        <w:t xml:space="preserve">նշագծել, </w:t>
      </w:r>
      <w:r w:rsidRPr="00A604E7">
        <w:rPr>
          <w:rStyle w:val="tlid-translation"/>
          <w:rFonts w:cstheme="minorHAnsi"/>
          <w:color w:val="3333FF"/>
          <w:shd w:val="clear" w:color="auto" w:fill="FFFFFF"/>
          <w:lang w:val="hy-AM"/>
        </w:rPr>
        <w:t>nshagtsel</w:t>
      </w:r>
      <w:r w:rsidRPr="00A604E7">
        <w:rPr>
          <w:rStyle w:val="tlid-translation"/>
          <w:rFonts w:cstheme="minorHAnsi"/>
          <w:color w:val="000000"/>
          <w:shd w:val="clear" w:color="auto" w:fill="FFFFFF"/>
          <w:lang w:val="hy-AM"/>
        </w:rPr>
        <w:t>, mark, </w:t>
      </w:r>
      <w:r w:rsidRPr="00A604E7">
        <w:rPr>
          <w:rStyle w:val="shorttext"/>
          <w:rFonts w:cstheme="minorHAnsi"/>
          <w:color w:val="000000"/>
          <w:shd w:val="clear" w:color="auto" w:fill="FFFFFF"/>
          <w:lang w:val="hy-AM"/>
        </w:rPr>
        <w:t xml:space="preserve"> </w:t>
      </w:r>
      <w:r w:rsidRPr="00A604E7">
        <w:rPr>
          <w:rStyle w:val="tlid-translation"/>
          <w:rFonts w:cstheme="minorHAnsi"/>
          <w:color w:val="000000"/>
          <w:shd w:val="clear" w:color="auto" w:fill="FFFFFF"/>
          <w:lang w:val="hy-AM"/>
        </w:rPr>
        <w:t>ի նշան,</w:t>
      </w:r>
      <w:r w:rsidRPr="00A604E7">
        <w:rPr>
          <w:rStyle w:val="shorttext"/>
          <w:rFonts w:cstheme="minorHAnsi"/>
          <w:color w:val="3333FF"/>
          <w:shd w:val="clear" w:color="auto" w:fill="FFFFFF"/>
          <w:lang w:val="hy-AM"/>
        </w:rPr>
        <w:t xml:space="preserve"> i nshan</w:t>
      </w:r>
      <w:r w:rsidRPr="00A604E7">
        <w:rPr>
          <w:rStyle w:val="shorttext"/>
          <w:rFonts w:cstheme="minorHAnsi"/>
          <w:color w:val="000000"/>
          <w:shd w:val="clear" w:color="auto" w:fill="FFFFFF"/>
          <w:lang w:val="hy-AM"/>
        </w:rPr>
        <w:t xml:space="preserve">, insignia, </w:t>
      </w:r>
      <w:r w:rsidRPr="00A604E7">
        <w:rPr>
          <w:rStyle w:val="shorttext"/>
          <w:rFonts w:cstheme="minorHAnsi"/>
          <w:lang w:val="hy-AM"/>
        </w:rPr>
        <w:t>ստորագրել, storagrel, to sign</w:t>
      </w:r>
      <w:r w:rsidRPr="00A604E7">
        <w:rPr>
          <w:rStyle w:val="shorttext"/>
          <w:rFonts w:cstheme="minorHAnsi"/>
        </w:rPr>
        <w:t>,</w:t>
      </w:r>
      <w:r w:rsidRPr="00A604E7">
        <w:rPr>
          <w:rStyle w:val="shorttext"/>
          <w:rFonts w:cstheme="minorHAnsi"/>
          <w:lang w:val="hy-AM"/>
        </w:rPr>
        <w:t xml:space="preserve"> </w:t>
      </w:r>
      <w:r w:rsidRPr="00A604E7">
        <w:rPr>
          <w:rStyle w:val="shorttext"/>
          <w:rFonts w:cstheme="minorHAnsi"/>
          <w:b/>
        </w:rPr>
        <w:t>Albanian</w:t>
      </w:r>
      <w:r w:rsidRPr="00A604E7">
        <w:rPr>
          <w:rStyle w:val="shorttext"/>
          <w:rFonts w:cstheme="minorHAnsi"/>
        </w:rPr>
        <w:t xml:space="preserve">, </w:t>
      </w:r>
      <w:r w:rsidRPr="00A604E7">
        <w:rPr>
          <w:rStyle w:val="tlid-translation"/>
          <w:rFonts w:cstheme="minorHAnsi"/>
          <w:color w:val="3333FF"/>
          <w:lang w:val="sq-AL"/>
        </w:rPr>
        <w:t>shenjë</w:t>
      </w:r>
      <w:r w:rsidRPr="00A604E7">
        <w:rPr>
          <w:rStyle w:val="tlid-translation"/>
          <w:rFonts w:cstheme="minorHAnsi"/>
          <w:lang w:val="sq-AL"/>
        </w:rPr>
        <w:t>, mark</w:t>
      </w:r>
      <w:r w:rsidRPr="00A604E7">
        <w:rPr>
          <w:rStyle w:val="shorttext"/>
          <w:rFonts w:cstheme="minorHAnsi"/>
          <w:lang w:val="sq-AL"/>
        </w:rPr>
        <w:t xml:space="preserve">, insignia, </w:t>
      </w:r>
      <w:r w:rsidRPr="00A604E7">
        <w:rPr>
          <w:rStyle w:val="shorttext"/>
          <w:rFonts w:cstheme="minorHAnsi"/>
          <w:b/>
          <w:lang w:val="sq-AL"/>
        </w:rPr>
        <w:t>Basque</w:t>
      </w:r>
      <w:r w:rsidRPr="00A604E7">
        <w:rPr>
          <w:rStyle w:val="shorttext"/>
          <w:rFonts w:cstheme="minorHAnsi"/>
          <w:lang w:val="sq-AL"/>
        </w:rPr>
        <w:t xml:space="preserve">, </w:t>
      </w:r>
      <w:r w:rsidRPr="00A604E7">
        <w:rPr>
          <w:rStyle w:val="shorttext"/>
          <w:rFonts w:cstheme="minorHAnsi"/>
          <w:color w:val="3333FF"/>
          <w:lang w:val="sq-AL"/>
        </w:rPr>
        <w:t>sinatu,</w:t>
      </w:r>
      <w:r w:rsidRPr="00A604E7">
        <w:rPr>
          <w:rStyle w:val="shorttext"/>
          <w:rFonts w:cstheme="minorHAnsi"/>
          <w:lang w:val="sq-AL"/>
        </w:rPr>
        <w:t xml:space="preserve"> to sign, </w:t>
      </w:r>
      <w:r w:rsidRPr="00A604E7">
        <w:rPr>
          <w:rStyle w:val="shorttext"/>
          <w:rFonts w:cstheme="minorHAnsi"/>
          <w:color w:val="3333FF"/>
          <w:lang w:val="sq-AL"/>
        </w:rPr>
        <w:t>seinale</w:t>
      </w:r>
      <w:r w:rsidRPr="00A604E7">
        <w:rPr>
          <w:rStyle w:val="shorttext"/>
          <w:rFonts w:cstheme="minorHAnsi"/>
          <w:lang w:val="sq-AL"/>
        </w:rPr>
        <w:t xml:space="preserve">, signal, sign, </w:t>
      </w:r>
      <w:r w:rsidRPr="00A604E7">
        <w:rPr>
          <w:rStyle w:val="shorttext"/>
          <w:rFonts w:cstheme="minorHAnsi"/>
          <w:b/>
          <w:lang w:val="sq-AL"/>
        </w:rPr>
        <w:t>Latin</w:t>
      </w:r>
      <w:r w:rsidRPr="00A604E7">
        <w:rPr>
          <w:rStyle w:val="shorttext"/>
          <w:rFonts w:cstheme="minorHAnsi"/>
          <w:lang w:val="sq-AL"/>
        </w:rPr>
        <w:t xml:space="preserve">, </w:t>
      </w:r>
      <w:r w:rsidRPr="00A604E7">
        <w:rPr>
          <w:rFonts w:cstheme="minorHAnsi"/>
          <w:color w:val="3333FF"/>
        </w:rPr>
        <w:t>signo-are</w:t>
      </w:r>
      <w:r w:rsidRPr="00A604E7">
        <w:rPr>
          <w:rFonts w:cstheme="minorHAnsi"/>
        </w:rPr>
        <w:t>, to sign</w:t>
      </w:r>
      <w:r w:rsidRPr="00A604E7">
        <w:rPr>
          <w:rFonts w:cstheme="minorHAnsi"/>
          <w:color w:val="3333FF"/>
        </w:rPr>
        <w:t>, signum-i</w:t>
      </w:r>
      <w:r w:rsidRPr="00A604E7">
        <w:rPr>
          <w:rFonts w:cstheme="minorHAnsi"/>
        </w:rPr>
        <w:t xml:space="preserve">, sign, </w:t>
      </w:r>
      <w:r w:rsidRPr="00A604E7">
        <w:rPr>
          <w:rFonts w:cstheme="minorHAnsi"/>
          <w:color w:val="3333FF"/>
        </w:rPr>
        <w:t>insigne-is</w:t>
      </w:r>
      <w:r w:rsidRPr="00A604E7">
        <w:rPr>
          <w:rFonts w:cstheme="minorHAnsi"/>
        </w:rPr>
        <w:t xml:space="preserve">, insignia, </w:t>
      </w:r>
      <w:r w:rsidRPr="00A604E7">
        <w:rPr>
          <w:rFonts w:cstheme="minorHAnsi"/>
          <w:b/>
        </w:rPr>
        <w:t>Italian</w:t>
      </w:r>
      <w:r w:rsidRPr="00A604E7">
        <w:rPr>
          <w:rFonts w:cstheme="minorHAnsi"/>
        </w:rPr>
        <w:t xml:space="preserve">, </w:t>
      </w:r>
      <w:r w:rsidRPr="00A604E7">
        <w:rPr>
          <w:rFonts w:cstheme="minorHAnsi"/>
          <w:color w:val="3333FF"/>
        </w:rPr>
        <w:t>segno,</w:t>
      </w:r>
      <w:r w:rsidRPr="00A604E7">
        <w:rPr>
          <w:rFonts w:cstheme="minorHAnsi"/>
        </w:rPr>
        <w:t xml:space="preserve"> sign; </w:t>
      </w:r>
      <w:r w:rsidRPr="00A604E7">
        <w:rPr>
          <w:rFonts w:cstheme="minorHAnsi"/>
          <w:color w:val="3333FF"/>
        </w:rPr>
        <w:t>segnare</w:t>
      </w:r>
      <w:r w:rsidRPr="00A604E7">
        <w:rPr>
          <w:rFonts w:cstheme="minorHAnsi"/>
          <w:color w:val="000000"/>
        </w:rPr>
        <w:t xml:space="preserve">, to score, mark, sign, </w:t>
      </w:r>
      <w:r w:rsidRPr="00A604E7">
        <w:rPr>
          <w:rFonts w:cstheme="minorHAnsi"/>
          <w:b/>
        </w:rPr>
        <w:t>Italian</w:t>
      </w:r>
      <w:r w:rsidRPr="00A604E7">
        <w:rPr>
          <w:rFonts w:cstheme="minorHAnsi"/>
        </w:rPr>
        <w:t xml:space="preserve">, </w:t>
      </w:r>
      <w:r w:rsidRPr="00A604E7">
        <w:rPr>
          <w:rFonts w:cstheme="minorHAnsi"/>
          <w:color w:val="0000EE"/>
        </w:rPr>
        <w:t>presagio</w:t>
      </w:r>
      <w:r w:rsidRPr="00A604E7">
        <w:rPr>
          <w:rFonts w:cstheme="minorHAnsi"/>
        </w:rPr>
        <w:t xml:space="preserve">, omen, </w:t>
      </w:r>
      <w:r w:rsidRPr="00A604E7">
        <w:rPr>
          <w:rFonts w:cstheme="minorHAnsi"/>
          <w:b/>
          <w:color w:val="000000"/>
        </w:rPr>
        <w:t>French</w:t>
      </w:r>
      <w:r w:rsidRPr="00A604E7">
        <w:rPr>
          <w:rFonts w:cstheme="minorHAnsi"/>
          <w:color w:val="000000"/>
        </w:rPr>
        <w:t xml:space="preserve">, </w:t>
      </w:r>
      <w:r w:rsidRPr="00A604E7">
        <w:rPr>
          <w:rFonts w:cstheme="minorHAnsi"/>
          <w:color w:val="3333FF"/>
        </w:rPr>
        <w:t>signe</w:t>
      </w:r>
      <w:r w:rsidRPr="00A604E7">
        <w:rPr>
          <w:rFonts w:cstheme="minorHAnsi"/>
          <w:color w:val="000000"/>
        </w:rPr>
        <w:t>,</w:t>
      </w:r>
      <w:r w:rsidRPr="00A604E7">
        <w:rPr>
          <w:rFonts w:cstheme="minorHAnsi"/>
        </w:rPr>
        <w:t xml:space="preserve"> sign, </w:t>
      </w:r>
      <w:r w:rsidRPr="00A604E7">
        <w:rPr>
          <w:rFonts w:cstheme="minorHAnsi"/>
          <w:color w:val="3333FF"/>
        </w:rPr>
        <w:t>signer,</w:t>
      </w:r>
      <w:r w:rsidRPr="00A604E7">
        <w:rPr>
          <w:rFonts w:cstheme="minorHAnsi"/>
          <w:color w:val="000000"/>
        </w:rPr>
        <w:t xml:space="preserve"> to sign, </w:t>
      </w:r>
      <w:r w:rsidRPr="00A604E7">
        <w:rPr>
          <w:rStyle w:val="tlid-translation"/>
          <w:rFonts w:cstheme="minorHAnsi"/>
          <w:color w:val="3333FF"/>
          <w:lang w:val="fr-FR"/>
        </w:rPr>
        <w:t>insigne</w:t>
      </w:r>
      <w:r w:rsidRPr="00A604E7">
        <w:rPr>
          <w:rStyle w:val="tlid-translation"/>
          <w:rFonts w:cstheme="minorHAnsi"/>
          <w:color w:val="000000"/>
          <w:lang w:val="fr-FR"/>
        </w:rPr>
        <w:t xml:space="preserve">, insigni, </w:t>
      </w:r>
      <w:r w:rsidRPr="00A604E7">
        <w:rPr>
          <w:rFonts w:cstheme="minorHAnsi"/>
          <w:b/>
        </w:rPr>
        <w:t>French</w:t>
      </w:r>
      <w:r w:rsidRPr="00A604E7">
        <w:rPr>
          <w:rFonts w:cstheme="minorHAnsi"/>
        </w:rPr>
        <w:t xml:space="preserve">, </w:t>
      </w:r>
      <w:r w:rsidRPr="00A604E7">
        <w:rPr>
          <w:rFonts w:cstheme="minorHAnsi"/>
          <w:color w:val="0000EE"/>
        </w:rPr>
        <w:t>présage</w:t>
      </w:r>
      <w:r w:rsidRPr="00A604E7">
        <w:rPr>
          <w:rFonts w:cstheme="minorHAnsi"/>
        </w:rPr>
        <w:t xml:space="preserve">, omen, </w:t>
      </w:r>
      <w:r w:rsidRPr="00A604E7">
        <w:rPr>
          <w:rStyle w:val="tlid-translation"/>
          <w:rFonts w:cstheme="minorHAnsi"/>
          <w:color w:val="000000"/>
          <w:lang w:val="fr-FR"/>
        </w:rPr>
        <w:t xml:space="preserve"> </w:t>
      </w:r>
      <w:r w:rsidRPr="00A604E7">
        <w:rPr>
          <w:rStyle w:val="tlid-translation"/>
          <w:rFonts w:cstheme="minorHAnsi"/>
          <w:b/>
          <w:color w:val="000000"/>
          <w:lang w:val="fr-FR"/>
        </w:rPr>
        <w:t>English</w:t>
      </w:r>
      <w:r w:rsidRPr="00A604E7">
        <w:rPr>
          <w:rStyle w:val="tlid-translation"/>
          <w:rFonts w:cstheme="minorHAnsi"/>
          <w:color w:val="000000"/>
          <w:lang w:val="fr-FR"/>
        </w:rPr>
        <w:t xml:space="preserve">, </w:t>
      </w:r>
      <w:r w:rsidRPr="00A604E7">
        <w:rPr>
          <w:rFonts w:cstheme="minorHAnsi"/>
          <w:color w:val="3333FF"/>
        </w:rPr>
        <w:t>sign</w:t>
      </w:r>
      <w:r w:rsidRPr="00A604E7">
        <w:rPr>
          <w:rFonts w:cstheme="minorHAnsi"/>
          <w:color w:val="000000"/>
        </w:rPr>
        <w:t xml:space="preserve">, a sign, mark, to sign, mark, </w:t>
      </w:r>
      <w:r w:rsidRPr="00A604E7">
        <w:rPr>
          <w:rFonts w:cstheme="minorHAnsi"/>
          <w:color w:val="3333FF"/>
        </w:rPr>
        <w:t xml:space="preserve">insignia </w:t>
      </w:r>
      <w:r w:rsidRPr="00A604E7">
        <w:rPr>
          <w:rFonts w:cstheme="minorHAnsi"/>
          <w:color w:val="000000"/>
        </w:rPr>
        <w:t xml:space="preserve">[&lt;Lat. </w:t>
      </w:r>
      <w:r w:rsidRPr="00A604E7">
        <w:rPr>
          <w:rFonts w:cstheme="minorHAnsi"/>
          <w:color w:val="3333FF"/>
        </w:rPr>
        <w:t>insigne</w:t>
      </w:r>
      <w:r w:rsidRPr="00A604E7">
        <w:rPr>
          <w:rFonts w:cstheme="minorHAnsi"/>
          <w:color w:val="000000"/>
        </w:rPr>
        <w:t xml:space="preserve">], </w:t>
      </w:r>
      <w:r w:rsidRPr="00A604E7">
        <w:rPr>
          <w:rFonts w:cstheme="minorHAnsi"/>
          <w:b/>
          <w:color w:val="000000"/>
        </w:rPr>
        <w:t>Etruscan</w:t>
      </w:r>
      <w:r w:rsidRPr="00A604E7">
        <w:rPr>
          <w:rFonts w:cstheme="minorHAnsi"/>
          <w:color w:val="000000"/>
        </w:rPr>
        <w:t xml:space="preserve">, </w:t>
      </w:r>
      <w:r w:rsidRPr="00A604E7">
        <w:rPr>
          <w:rFonts w:cstheme="minorHAnsi"/>
          <w:color w:val="3333FF"/>
        </w:rPr>
        <w:t>sik</w:t>
      </w:r>
      <w:r w:rsidRPr="00A604E7">
        <w:rPr>
          <w:rFonts w:cstheme="minorHAnsi"/>
        </w:rPr>
        <w:t xml:space="preserve">, </w:t>
      </w:r>
      <w:r w:rsidRPr="00A604E7">
        <w:rPr>
          <w:rFonts w:cstheme="minorHAnsi"/>
          <w:color w:val="3333FF"/>
        </w:rPr>
        <w:t>sikne</w:t>
      </w:r>
      <w:r w:rsidRPr="00A604E7">
        <w:rPr>
          <w:rFonts w:cstheme="minorHAnsi"/>
        </w:rPr>
        <w:t xml:space="preserve">, </w:t>
      </w:r>
      <w:r w:rsidRPr="00A604E7">
        <w:rPr>
          <w:rFonts w:cstheme="minorHAnsi"/>
          <w:b/>
        </w:rPr>
        <w:t>Gujarati</w:t>
      </w:r>
      <w:r w:rsidRPr="00A604E7">
        <w:rPr>
          <w:rFonts w:cstheme="minorHAnsi"/>
        </w:rPr>
        <w:t xml:space="preserve">, </w:t>
      </w:r>
      <w:r w:rsidRPr="00A604E7">
        <w:rPr>
          <w:rFonts w:ascii="Nirmala UI" w:hAnsi="Nirmala UI" w:cs="Nirmala UI"/>
          <w:lang w:val="en-GB"/>
        </w:rPr>
        <w:t>ચિહ્ન</w:t>
      </w:r>
      <w:r w:rsidRPr="00A604E7">
        <w:rPr>
          <w:rFonts w:cstheme="minorHAnsi"/>
          <w:lang w:val="en-GB"/>
        </w:rPr>
        <w:t xml:space="preserve">, </w:t>
      </w:r>
      <w:r w:rsidRPr="00A604E7">
        <w:rPr>
          <w:rFonts w:cstheme="minorHAnsi"/>
          <w:color w:val="3333FF"/>
          <w:lang w:val="en-GB"/>
        </w:rPr>
        <w:t>Cihna</w:t>
      </w:r>
      <w:r w:rsidRPr="00A604E7">
        <w:rPr>
          <w:rFonts w:cstheme="minorHAnsi"/>
          <w:lang w:val="en-GB"/>
        </w:rPr>
        <w:t xml:space="preserve">, sign, mark, </w:t>
      </w:r>
      <w:r w:rsidRPr="00A604E7">
        <w:rPr>
          <w:rFonts w:cstheme="minorHAnsi"/>
          <w:b/>
        </w:rPr>
        <w:t>Akkadian</w:t>
      </w:r>
      <w:r w:rsidRPr="00A604E7">
        <w:rPr>
          <w:rFonts w:cstheme="minorHAnsi"/>
        </w:rPr>
        <w:t xml:space="preserve">, </w:t>
      </w:r>
      <w:r w:rsidRPr="00A604E7">
        <w:rPr>
          <w:rFonts w:cstheme="minorHAnsi"/>
          <w:b/>
          <w:bCs/>
          <w:color w:val="993399"/>
          <w:u w:val="single"/>
        </w:rPr>
        <w:t>šamātu</w:t>
      </w:r>
      <w:r w:rsidRPr="00A604E7">
        <w:rPr>
          <w:rFonts w:cstheme="minorHAnsi"/>
        </w:rPr>
        <w:t xml:space="preserve">, to mark, </w:t>
      </w:r>
      <w:r w:rsidRPr="00A604E7">
        <w:rPr>
          <w:rFonts w:cstheme="minorHAnsi"/>
          <w:b/>
          <w:bCs/>
          <w:color w:val="000000"/>
          <w:u w:val="single"/>
        </w:rPr>
        <w:t>š</w:t>
      </w:r>
      <w:r w:rsidRPr="00A604E7">
        <w:rPr>
          <w:rFonts w:cstheme="minorHAnsi"/>
          <w:b/>
          <w:bCs/>
          <w:color w:val="993399"/>
          <w:u w:val="single"/>
        </w:rPr>
        <w:t>āmitu</w:t>
      </w:r>
      <w:r w:rsidRPr="00A604E7">
        <w:rPr>
          <w:rFonts w:cstheme="minorHAnsi"/>
        </w:rPr>
        <w:t xml:space="preserve">, marker, brander, </w:t>
      </w:r>
      <w:r w:rsidRPr="00A604E7">
        <w:rPr>
          <w:rFonts w:cstheme="minorHAnsi"/>
          <w:b/>
          <w:bCs/>
          <w:color w:val="993399"/>
          <w:u w:val="single"/>
        </w:rPr>
        <w:t>šimtu</w:t>
      </w:r>
      <w:r w:rsidRPr="00A604E7">
        <w:rPr>
          <w:rFonts w:cstheme="minorHAnsi"/>
        </w:rPr>
        <w:t>, mark, marking, glue, paint, branding iron,</w:t>
      </w:r>
      <w:r w:rsidRPr="00A604E7">
        <w:rPr>
          <w:rFonts w:cstheme="minorHAnsi"/>
          <w:b/>
        </w:rPr>
        <w:t xml:space="preserve"> Latvian</w:t>
      </w:r>
      <w:r w:rsidRPr="00A604E7">
        <w:rPr>
          <w:rFonts w:cstheme="minorHAnsi"/>
        </w:rPr>
        <w:t xml:space="preserve">, </w:t>
      </w:r>
      <w:r w:rsidRPr="00A604E7">
        <w:rPr>
          <w:rFonts w:cstheme="minorHAnsi"/>
          <w:color w:val="C45911" w:themeColor="accent2" w:themeShade="BF"/>
          <w:u w:val="single"/>
          <w:shd w:val="clear" w:color="auto" w:fill="FFFFFF"/>
        </w:rPr>
        <w:t>iezīme</w:t>
      </w:r>
      <w:r w:rsidRPr="00A604E7">
        <w:rPr>
          <w:rFonts w:cstheme="minorHAnsi"/>
          <w:color w:val="000000"/>
          <w:shd w:val="clear" w:color="auto" w:fill="FFFFFF"/>
        </w:rPr>
        <w:t xml:space="preserve">, omen, </w:t>
      </w:r>
      <w:r w:rsidRPr="00A604E7">
        <w:rPr>
          <w:rFonts w:cstheme="minorHAnsi"/>
        </w:rPr>
        <w:t xml:space="preserve"> </w:t>
      </w:r>
      <w:r w:rsidRPr="00A604E7">
        <w:rPr>
          <w:rStyle w:val="tlid-translation"/>
          <w:rFonts w:cstheme="minorHAnsi"/>
          <w:color w:val="993399"/>
          <w:u w:val="single"/>
          <w:lang w:val="lv-LV"/>
        </w:rPr>
        <w:t>zīme</w:t>
      </w:r>
      <w:r w:rsidRPr="00A604E7">
        <w:rPr>
          <w:rStyle w:val="tlid-translation"/>
          <w:rFonts w:cstheme="minorHAnsi"/>
          <w:lang w:val="lv-LV"/>
        </w:rPr>
        <w:t xml:space="preserve">, mark, sign, signal, </w:t>
      </w:r>
      <w:r w:rsidRPr="00A604E7">
        <w:rPr>
          <w:rStyle w:val="tlid-translation"/>
          <w:rFonts w:cstheme="minorHAnsi"/>
          <w:color w:val="993399"/>
          <w:u w:val="single"/>
          <w:lang w:val="lv-LV"/>
        </w:rPr>
        <w:t>zīmotnes</w:t>
      </w:r>
      <w:r w:rsidRPr="00A604E7">
        <w:rPr>
          <w:rStyle w:val="tlid-translation"/>
          <w:rFonts w:cstheme="minorHAnsi"/>
          <w:lang w:val="lv-LV"/>
        </w:rPr>
        <w:t xml:space="preserve">, insignia, </w:t>
      </w:r>
      <w:r w:rsidRPr="00A604E7">
        <w:rPr>
          <w:rStyle w:val="tlid-translation"/>
          <w:rFonts w:cstheme="minorHAnsi"/>
          <w:b/>
          <w:lang w:val="lv-LV"/>
        </w:rPr>
        <w:t>Romanian</w:t>
      </w:r>
      <w:r w:rsidRPr="00A604E7">
        <w:rPr>
          <w:rStyle w:val="tlid-translation"/>
          <w:rFonts w:cstheme="minorHAnsi"/>
          <w:lang w:val="lv-LV"/>
        </w:rPr>
        <w:t xml:space="preserve">, </w:t>
      </w:r>
      <w:r w:rsidRPr="00A604E7">
        <w:rPr>
          <w:rFonts w:cstheme="minorHAnsi"/>
          <w:color w:val="3333FF"/>
        </w:rPr>
        <w:t>a</w:t>
      </w:r>
      <w:r w:rsidRPr="00A604E7">
        <w:rPr>
          <w:rFonts w:cstheme="minorHAnsi"/>
          <w:color w:val="993399"/>
          <w:u w:val="single"/>
        </w:rPr>
        <w:t xml:space="preserve"> SEMNA</w:t>
      </w:r>
      <w:r w:rsidRPr="00A604E7">
        <w:rPr>
          <w:rFonts w:cstheme="minorHAnsi"/>
        </w:rPr>
        <w:t xml:space="preserve">, to sign, </w:t>
      </w:r>
      <w:r w:rsidRPr="00A604E7">
        <w:rPr>
          <w:rStyle w:val="tlid-translation"/>
          <w:rFonts w:cstheme="minorHAnsi"/>
          <w:color w:val="993399"/>
          <w:u w:val="single"/>
          <w:lang w:val="ro-RO"/>
        </w:rPr>
        <w:t>însemn</w:t>
      </w:r>
      <w:r w:rsidRPr="00A604E7">
        <w:rPr>
          <w:rStyle w:val="tlid-translation"/>
          <w:rFonts w:cstheme="minorHAnsi"/>
          <w:lang w:val="ro-RO"/>
        </w:rPr>
        <w:t xml:space="preserve">, insignia, </w:t>
      </w:r>
      <w:r w:rsidRPr="00A604E7">
        <w:rPr>
          <w:rFonts w:cstheme="minorHAnsi"/>
          <w:b/>
          <w:color w:val="000000"/>
          <w:shd w:val="clear" w:color="auto" w:fill="FFFFFF"/>
        </w:rPr>
        <w:t>Greek</w:t>
      </w:r>
      <w:r w:rsidRPr="00A604E7">
        <w:rPr>
          <w:rFonts w:cstheme="minorHAnsi"/>
          <w:color w:val="000000"/>
          <w:shd w:val="clear" w:color="auto" w:fill="FFFFFF"/>
        </w:rPr>
        <w:t xml:space="preserve">, </w:t>
      </w:r>
      <w:r w:rsidRPr="00A604E7">
        <w:rPr>
          <w:rStyle w:val="tlid-translation"/>
          <w:rFonts w:cstheme="minorHAnsi"/>
          <w:lang w:val="el-GR"/>
        </w:rPr>
        <w:t>σημάδι,</w:t>
      </w:r>
      <w:r w:rsidRPr="00A604E7">
        <w:rPr>
          <w:rStyle w:val="tlid-translation"/>
          <w:rFonts w:cstheme="minorHAnsi"/>
          <w:color w:val="CC6600"/>
          <w:lang w:val="el-GR"/>
        </w:rPr>
        <w:t xml:space="preserve"> </w:t>
      </w:r>
      <w:r w:rsidRPr="00A604E7">
        <w:rPr>
          <w:rStyle w:val="tlid-translation"/>
          <w:rFonts w:cstheme="minorHAnsi"/>
          <w:color w:val="C45911" w:themeColor="accent2" w:themeShade="BF"/>
          <w:u w:val="single"/>
          <w:lang w:val="el-GR"/>
        </w:rPr>
        <w:t>simádi</w:t>
      </w:r>
      <w:r w:rsidRPr="00A604E7">
        <w:rPr>
          <w:rStyle w:val="tlid-translation"/>
          <w:rFonts w:cstheme="minorHAnsi"/>
          <w:color w:val="CC6600"/>
          <w:u w:val="single"/>
          <w:lang w:val="el-GR"/>
        </w:rPr>
        <w:t>,</w:t>
      </w:r>
      <w:r w:rsidRPr="00A604E7">
        <w:rPr>
          <w:rStyle w:val="tlid-translation"/>
          <w:rFonts w:cstheme="minorHAnsi"/>
          <w:lang w:val="el-GR"/>
        </w:rPr>
        <w:t xml:space="preserve"> sign</w:t>
      </w:r>
      <w:r w:rsidRPr="00A604E7">
        <w:rPr>
          <w:rStyle w:val="tlid-translation"/>
          <w:rFonts w:cstheme="minorHAnsi"/>
        </w:rPr>
        <w:t xml:space="preserve">, mark, </w:t>
      </w:r>
      <w:r w:rsidRPr="00A604E7">
        <w:rPr>
          <w:rStyle w:val="tlid-translation"/>
          <w:rFonts w:cstheme="minorHAnsi"/>
          <w:b/>
          <w:lang w:val="ro-RO"/>
        </w:rPr>
        <w:t>Akkadian</w:t>
      </w:r>
      <w:r w:rsidRPr="00A604E7">
        <w:rPr>
          <w:rStyle w:val="tlid-translation"/>
          <w:rFonts w:cstheme="minorHAnsi"/>
          <w:lang w:val="ro-RO"/>
        </w:rPr>
        <w:t xml:space="preserve">, </w:t>
      </w:r>
      <w:r w:rsidRPr="00A604E7">
        <w:rPr>
          <w:rFonts w:cstheme="minorHAnsi"/>
          <w:b/>
          <w:bCs/>
          <w:color w:val="CC6600"/>
          <w:u w:val="single"/>
        </w:rPr>
        <w:t>šendu</w:t>
      </w:r>
      <w:r w:rsidRPr="00A604E7">
        <w:rPr>
          <w:rFonts w:cstheme="minorHAnsi"/>
        </w:rPr>
        <w:t xml:space="preserve">, marked, branded, </w:t>
      </w:r>
      <w:r w:rsidRPr="00A604E7">
        <w:rPr>
          <w:rFonts w:cstheme="minorHAnsi"/>
          <w:b/>
        </w:rPr>
        <w:t>Persian</w:t>
      </w:r>
      <w:r w:rsidRPr="00A604E7">
        <w:rPr>
          <w:rFonts w:cstheme="minorHAnsi"/>
        </w:rPr>
        <w:t xml:space="preserve">, </w:t>
      </w:r>
      <w:r w:rsidRPr="00A604E7">
        <w:rPr>
          <w:rStyle w:val="gt-baf-cell"/>
          <w:rFonts w:cstheme="minorHAnsi"/>
          <w:color w:val="CC6600"/>
          <w:u w:val="single"/>
          <w:shd w:val="clear" w:color="auto" w:fill="FFFFFF"/>
        </w:rPr>
        <w:t>zīme</w:t>
      </w:r>
      <w:r w:rsidRPr="00A604E7">
        <w:rPr>
          <w:rStyle w:val="gt-baf-cell"/>
          <w:rFonts w:cstheme="minorHAnsi"/>
          <w:color w:val="000000"/>
          <w:shd w:val="clear" w:color="auto" w:fill="FFFFFF"/>
        </w:rPr>
        <w:t>, mark, sign, signal, token,</w:t>
      </w:r>
      <w:r w:rsidRPr="00A604E7">
        <w:rPr>
          <w:rFonts w:cstheme="minorHAnsi"/>
        </w:rPr>
        <w:t xml:space="preserve"> </w:t>
      </w:r>
      <w:r w:rsidRPr="00A604E7">
        <w:rPr>
          <w:rFonts w:cstheme="minorHAnsi"/>
          <w:b/>
          <w:color w:val="000000"/>
          <w:shd w:val="clear" w:color="auto" w:fill="FFFFFF"/>
        </w:rPr>
        <w:t>Finnish-Uralic</w:t>
      </w:r>
      <w:r w:rsidRPr="00A604E7">
        <w:rPr>
          <w:rFonts w:cstheme="minorHAnsi"/>
          <w:color w:val="000000"/>
          <w:shd w:val="clear" w:color="auto" w:fill="FFFFFF"/>
        </w:rPr>
        <w:t xml:space="preserve">, </w:t>
      </w:r>
      <w:r w:rsidRPr="00A604E7">
        <w:rPr>
          <w:rFonts w:cstheme="minorHAnsi"/>
          <w:color w:val="CC6600"/>
          <w:u w:val="single"/>
        </w:rPr>
        <w:t>enne</w:t>
      </w:r>
      <w:r w:rsidRPr="00A604E7">
        <w:rPr>
          <w:rFonts w:cstheme="minorHAnsi"/>
          <w:color w:val="000000"/>
        </w:rPr>
        <w:t>, omen,</w:t>
      </w:r>
      <w:r w:rsidRPr="00A604E7">
        <w:rPr>
          <w:rFonts w:cstheme="minorHAnsi"/>
          <w:color w:val="000000"/>
          <w:shd w:val="clear" w:color="auto" w:fill="FFFFFF"/>
        </w:rPr>
        <w:t xml:space="preserve"> </w:t>
      </w:r>
      <w:r w:rsidRPr="00A604E7">
        <w:rPr>
          <w:rFonts w:cstheme="minorHAnsi"/>
          <w:b/>
        </w:rPr>
        <w:t>Basque</w:t>
      </w:r>
      <w:r w:rsidRPr="00A604E7">
        <w:rPr>
          <w:rFonts w:cstheme="minorHAnsi"/>
        </w:rPr>
        <w:t xml:space="preserve">, </w:t>
      </w:r>
      <w:r w:rsidRPr="00A604E7">
        <w:rPr>
          <w:rFonts w:cstheme="minorHAnsi"/>
          <w:color w:val="CC6600"/>
          <w:u w:val="single"/>
          <w:shd w:val="clear" w:color="auto" w:fill="FFFFFF"/>
        </w:rPr>
        <w:t>zeinu</w:t>
      </w:r>
      <w:r w:rsidRPr="00A604E7">
        <w:rPr>
          <w:rFonts w:cstheme="minorHAnsi"/>
          <w:color w:val="000000"/>
          <w:shd w:val="clear" w:color="auto" w:fill="FFFFFF"/>
        </w:rPr>
        <w:t xml:space="preserve">, sign, </w:t>
      </w:r>
      <w:r w:rsidRPr="00A604E7">
        <w:rPr>
          <w:rFonts w:cstheme="minorHAnsi"/>
          <w:b/>
        </w:rPr>
        <w:t>Irish</w:t>
      </w:r>
      <w:r w:rsidRPr="00A604E7">
        <w:rPr>
          <w:rFonts w:cstheme="minorHAnsi"/>
        </w:rPr>
        <w:t xml:space="preserve">, </w:t>
      </w:r>
      <w:r w:rsidRPr="00A604E7">
        <w:rPr>
          <w:rStyle w:val="shorttext"/>
          <w:rFonts w:cstheme="minorHAnsi"/>
          <w:lang w:val="ga-IE"/>
        </w:rPr>
        <w:t xml:space="preserve">a </w:t>
      </w:r>
      <w:r w:rsidRPr="00A604E7">
        <w:rPr>
          <w:rStyle w:val="shorttext"/>
          <w:rFonts w:cstheme="minorHAnsi"/>
          <w:color w:val="CC6600"/>
          <w:u w:val="single"/>
          <w:lang w:val="ga-IE"/>
        </w:rPr>
        <w:t>shíniú,</w:t>
      </w:r>
      <w:r w:rsidRPr="00A604E7">
        <w:rPr>
          <w:rStyle w:val="shorttext"/>
          <w:rFonts w:cstheme="minorHAnsi"/>
          <w:lang w:val="ga-IE"/>
        </w:rPr>
        <w:t xml:space="preserve"> to sign</w:t>
      </w:r>
      <w:r w:rsidRPr="00A604E7">
        <w:rPr>
          <w:rStyle w:val="shorttext"/>
          <w:rFonts w:cstheme="minorHAnsi"/>
        </w:rPr>
        <w:t xml:space="preserve">, </w:t>
      </w:r>
      <w:r w:rsidRPr="00A604E7">
        <w:rPr>
          <w:rStyle w:val="shorttext"/>
          <w:rFonts w:cstheme="minorHAnsi"/>
          <w:b/>
        </w:rPr>
        <w:t>Scots-Gaelic</w:t>
      </w:r>
      <w:r w:rsidRPr="00A604E7">
        <w:rPr>
          <w:rStyle w:val="shorttext"/>
          <w:rFonts w:cstheme="minorHAnsi"/>
        </w:rPr>
        <w:t xml:space="preserve">, </w:t>
      </w:r>
      <w:r w:rsidRPr="00A604E7">
        <w:rPr>
          <w:rStyle w:val="shorttext"/>
          <w:rFonts w:cstheme="minorHAnsi"/>
          <w:lang w:val="gd-GB"/>
        </w:rPr>
        <w:t>a</w:t>
      </w:r>
      <w:r w:rsidRPr="00A604E7">
        <w:rPr>
          <w:rStyle w:val="shorttext"/>
          <w:rFonts w:cstheme="minorHAnsi"/>
          <w:color w:val="3333FF"/>
          <w:lang w:val="gd-GB"/>
        </w:rPr>
        <w:t xml:space="preserve"> </w:t>
      </w:r>
      <w:r w:rsidRPr="00A604E7">
        <w:rPr>
          <w:rStyle w:val="shorttext"/>
          <w:rFonts w:cstheme="minorHAnsi"/>
          <w:color w:val="CC6600"/>
          <w:u w:val="single"/>
          <w:lang w:val="gd-GB"/>
        </w:rPr>
        <w:t>shoidhnigeadh</w:t>
      </w:r>
      <w:r w:rsidRPr="00A604E7">
        <w:rPr>
          <w:rStyle w:val="shorttext"/>
          <w:rFonts w:cstheme="minorHAnsi"/>
          <w:lang w:val="gd-GB"/>
        </w:rPr>
        <w:t>, to sign</w:t>
      </w:r>
      <w:r w:rsidRPr="00A604E7">
        <w:rPr>
          <w:rStyle w:val="shorttext"/>
          <w:rFonts w:cstheme="minorHAnsi"/>
        </w:rPr>
        <w:t xml:space="preserve">, </w:t>
      </w:r>
      <w:r w:rsidRPr="00A604E7">
        <w:rPr>
          <w:rStyle w:val="shorttext"/>
          <w:rFonts w:cstheme="minorHAnsi"/>
          <w:b/>
        </w:rPr>
        <w:t>Polish</w:t>
      </w:r>
      <w:r w:rsidRPr="00A604E7">
        <w:rPr>
          <w:rStyle w:val="shorttext"/>
          <w:rFonts w:cstheme="minorHAnsi"/>
        </w:rPr>
        <w:t xml:space="preserve">, </w:t>
      </w:r>
      <w:r w:rsidRPr="00A604E7">
        <w:rPr>
          <w:rFonts w:cstheme="minorHAnsi"/>
          <w:color w:val="EE0000"/>
        </w:rPr>
        <w:t>marka</w:t>
      </w:r>
      <w:r w:rsidRPr="00A604E7">
        <w:rPr>
          <w:rFonts w:cstheme="minorHAnsi"/>
        </w:rPr>
        <w:t>, mark,</w:t>
      </w:r>
      <w:r w:rsidRPr="00A604E7">
        <w:rPr>
          <w:rStyle w:val="shorttext"/>
          <w:rFonts w:cstheme="minorHAnsi"/>
        </w:rPr>
        <w:t xml:space="preserve"> </w:t>
      </w:r>
      <w:r w:rsidRPr="00A604E7">
        <w:rPr>
          <w:rStyle w:val="shorttext"/>
          <w:rFonts w:cstheme="minorHAnsi"/>
          <w:b/>
        </w:rPr>
        <w:t>Romanian</w:t>
      </w:r>
      <w:r w:rsidRPr="00A604E7">
        <w:rPr>
          <w:rStyle w:val="shorttext"/>
          <w:rFonts w:cstheme="minorHAnsi"/>
        </w:rPr>
        <w:t xml:space="preserve">, </w:t>
      </w:r>
      <w:r w:rsidRPr="00A604E7">
        <w:rPr>
          <w:rStyle w:val="shorttext"/>
          <w:rFonts w:cstheme="minorHAnsi"/>
          <w:color w:val="000000"/>
          <w:lang w:val="lv-LV"/>
        </w:rPr>
        <w:t>a</w:t>
      </w:r>
      <w:r w:rsidRPr="00A604E7">
        <w:rPr>
          <w:rStyle w:val="shorttext"/>
          <w:rFonts w:cstheme="minorHAnsi"/>
          <w:lang w:val="lv-LV"/>
        </w:rPr>
        <w:t xml:space="preserve"> </w:t>
      </w:r>
      <w:r w:rsidRPr="00A604E7">
        <w:rPr>
          <w:rStyle w:val="shorttext"/>
          <w:rFonts w:cstheme="minorHAnsi"/>
          <w:color w:val="FF0000"/>
          <w:lang w:val="lv-LV"/>
        </w:rPr>
        <w:t>MARCA</w:t>
      </w:r>
      <w:r w:rsidRPr="00A604E7">
        <w:rPr>
          <w:rStyle w:val="shorttext"/>
          <w:rFonts w:cstheme="minorHAnsi"/>
          <w:lang w:val="lv-LV"/>
        </w:rPr>
        <w:t xml:space="preserve">, to mark, </w:t>
      </w:r>
      <w:r w:rsidRPr="00A604E7">
        <w:rPr>
          <w:rStyle w:val="tlid-translation"/>
          <w:rFonts w:cstheme="minorHAnsi"/>
          <w:color w:val="FF0000"/>
          <w:lang w:val="ro-RO"/>
        </w:rPr>
        <w:t>marcă</w:t>
      </w:r>
      <w:r w:rsidRPr="00A604E7">
        <w:rPr>
          <w:rStyle w:val="tlid-translation"/>
          <w:rFonts w:cstheme="minorHAnsi"/>
          <w:color w:val="000000"/>
          <w:lang w:val="ro-RO"/>
        </w:rPr>
        <w:t>,</w:t>
      </w:r>
      <w:r w:rsidRPr="00A604E7">
        <w:rPr>
          <w:rStyle w:val="tlid-translation"/>
          <w:rFonts w:cstheme="minorHAnsi"/>
          <w:lang w:val="ro-RO"/>
        </w:rPr>
        <w:t xml:space="preserve"> brand, mark, score, </w:t>
      </w:r>
      <w:r w:rsidRPr="00A604E7">
        <w:rPr>
          <w:rStyle w:val="tlid-translation"/>
          <w:rFonts w:cstheme="minorHAnsi"/>
          <w:b/>
          <w:lang w:val="ro-RO"/>
        </w:rPr>
        <w:t>Finnish-Uralic</w:t>
      </w:r>
      <w:r w:rsidRPr="00A604E7">
        <w:rPr>
          <w:rStyle w:val="tlid-translation"/>
          <w:rFonts w:cstheme="minorHAnsi"/>
          <w:lang w:val="ro-RO"/>
        </w:rPr>
        <w:t xml:space="preserve">, </w:t>
      </w:r>
      <w:r w:rsidRPr="00A604E7">
        <w:rPr>
          <w:rStyle w:val="shorttext"/>
          <w:rFonts w:cstheme="minorHAnsi"/>
          <w:color w:val="FF0000"/>
          <w:lang w:val="fi-FI"/>
        </w:rPr>
        <w:t>merkitä</w:t>
      </w:r>
      <w:r w:rsidRPr="00A604E7">
        <w:rPr>
          <w:rStyle w:val="shorttext"/>
          <w:rFonts w:cstheme="minorHAnsi"/>
          <w:lang w:val="fi-FI"/>
        </w:rPr>
        <w:t xml:space="preserve">, to mark, </w:t>
      </w:r>
      <w:r w:rsidRPr="00A604E7">
        <w:rPr>
          <w:rStyle w:val="shorttext"/>
          <w:rFonts w:cstheme="minorHAnsi"/>
          <w:color w:val="FF0000"/>
          <w:lang w:val="fi-FI"/>
        </w:rPr>
        <w:t>merkki,</w:t>
      </w:r>
      <w:r w:rsidRPr="00A604E7">
        <w:rPr>
          <w:rStyle w:val="shorttext"/>
          <w:rFonts w:cstheme="minorHAnsi"/>
          <w:lang w:val="fi-FI"/>
        </w:rPr>
        <w:t xml:space="preserve"> mark, sign, brand, </w:t>
      </w:r>
      <w:r w:rsidRPr="00A604E7">
        <w:rPr>
          <w:rStyle w:val="tlid-translation"/>
          <w:rFonts w:cstheme="minorHAnsi"/>
          <w:color w:val="FF0000"/>
          <w:lang w:val="fi-FI"/>
        </w:rPr>
        <w:t>arvomerkki</w:t>
      </w:r>
      <w:r w:rsidRPr="00A604E7">
        <w:rPr>
          <w:rStyle w:val="tlid-translation"/>
          <w:rFonts w:cstheme="minorHAnsi"/>
          <w:lang w:val="fi-FI"/>
        </w:rPr>
        <w:t xml:space="preserve">, insignia, </w:t>
      </w:r>
      <w:r w:rsidRPr="00A604E7">
        <w:rPr>
          <w:rStyle w:val="tlid-translation"/>
          <w:rFonts w:cstheme="minorHAnsi"/>
          <w:b/>
          <w:lang w:val="fi-FI"/>
        </w:rPr>
        <w:t>Basque</w:t>
      </w:r>
      <w:r w:rsidRPr="00A604E7">
        <w:rPr>
          <w:rStyle w:val="tlid-translation"/>
          <w:rFonts w:cstheme="minorHAnsi"/>
          <w:lang w:val="fi-FI"/>
        </w:rPr>
        <w:t xml:space="preserve">, </w:t>
      </w:r>
      <w:r w:rsidRPr="00A604E7">
        <w:rPr>
          <w:rStyle w:val="shorttext"/>
          <w:rFonts w:cstheme="minorHAnsi"/>
          <w:color w:val="FF0000"/>
          <w:lang w:val="sq-AL"/>
        </w:rPr>
        <w:t>markatu</w:t>
      </w:r>
      <w:r w:rsidRPr="00A604E7">
        <w:rPr>
          <w:rStyle w:val="shorttext"/>
          <w:rFonts w:cstheme="minorHAnsi"/>
          <w:lang w:val="sq-AL"/>
        </w:rPr>
        <w:t xml:space="preserve">, mark, to mark, </w:t>
      </w:r>
      <w:r w:rsidRPr="00A604E7">
        <w:rPr>
          <w:rStyle w:val="shorttext"/>
          <w:rFonts w:cstheme="minorHAnsi"/>
          <w:b/>
          <w:lang w:val="sq-AL"/>
        </w:rPr>
        <w:t>Latin</w:t>
      </w:r>
      <w:r w:rsidRPr="00A604E7">
        <w:rPr>
          <w:rStyle w:val="shorttext"/>
          <w:rFonts w:cstheme="minorHAnsi"/>
          <w:lang w:val="sq-AL"/>
        </w:rPr>
        <w:t xml:space="preserve">, </w:t>
      </w:r>
      <w:r w:rsidRPr="00A604E7">
        <w:rPr>
          <w:rFonts w:cstheme="minorHAnsi"/>
          <w:color w:val="EE0000"/>
        </w:rPr>
        <w:t>marcus-i</w:t>
      </w:r>
      <w:r w:rsidRPr="00A604E7">
        <w:rPr>
          <w:rFonts w:cstheme="minorHAnsi"/>
        </w:rPr>
        <w:t xml:space="preserve">, mark, </w:t>
      </w:r>
      <w:r w:rsidRPr="00A604E7">
        <w:rPr>
          <w:rStyle w:val="shorttext"/>
          <w:rFonts w:cstheme="minorHAnsi"/>
          <w:b/>
          <w:lang w:val="sq-AL"/>
        </w:rPr>
        <w:t>Irish</w:t>
      </w:r>
      <w:r w:rsidRPr="00A604E7">
        <w:rPr>
          <w:rStyle w:val="shorttext"/>
          <w:rFonts w:cstheme="minorHAnsi"/>
          <w:lang w:val="sq-AL"/>
        </w:rPr>
        <w:t xml:space="preserve">, </w:t>
      </w:r>
      <w:r w:rsidRPr="00A604E7">
        <w:rPr>
          <w:rStyle w:val="shorttext"/>
          <w:rFonts w:cstheme="minorHAnsi"/>
          <w:color w:val="FF0000"/>
          <w:lang w:val="ga-IE"/>
        </w:rPr>
        <w:t>marc</w:t>
      </w:r>
      <w:r w:rsidRPr="00A604E7">
        <w:rPr>
          <w:rStyle w:val="shorttext"/>
          <w:rFonts w:cstheme="minorHAnsi"/>
          <w:lang w:val="ga-IE"/>
        </w:rPr>
        <w:t>,</w:t>
      </w:r>
      <w:r w:rsidRPr="00A604E7">
        <w:rPr>
          <w:rStyle w:val="shorttext"/>
          <w:rFonts w:cstheme="minorHAnsi"/>
        </w:rPr>
        <w:t xml:space="preserve"> </w:t>
      </w:r>
      <w:r w:rsidRPr="00A604E7">
        <w:rPr>
          <w:rStyle w:val="shorttext"/>
          <w:rFonts w:cstheme="minorHAnsi"/>
          <w:lang w:val="ga-IE"/>
        </w:rPr>
        <w:t xml:space="preserve">mark, tag, </w:t>
      </w:r>
      <w:r w:rsidRPr="00A604E7">
        <w:rPr>
          <w:rStyle w:val="shorttext"/>
          <w:rFonts w:cstheme="minorHAnsi"/>
          <w:b/>
        </w:rPr>
        <w:t>Welsh</w:t>
      </w:r>
      <w:r w:rsidRPr="00A604E7">
        <w:rPr>
          <w:rStyle w:val="shorttext"/>
          <w:rFonts w:cstheme="minorHAnsi"/>
        </w:rPr>
        <w:t xml:space="preserve">, </w:t>
      </w:r>
      <w:r w:rsidRPr="00A604E7">
        <w:rPr>
          <w:rStyle w:val="shorttext"/>
          <w:rFonts w:cstheme="minorHAnsi"/>
          <w:color w:val="FF0000"/>
          <w:lang w:val="cy-GB"/>
        </w:rPr>
        <w:t>marc-iau</w:t>
      </w:r>
      <w:r w:rsidRPr="00A604E7">
        <w:rPr>
          <w:rStyle w:val="shorttext"/>
          <w:rFonts w:cstheme="minorHAnsi"/>
          <w:lang w:val="cy-GB"/>
        </w:rPr>
        <w:t xml:space="preserve">, mark, </w:t>
      </w:r>
      <w:r w:rsidRPr="00A604E7">
        <w:rPr>
          <w:rFonts w:cstheme="minorHAnsi"/>
          <w:b/>
        </w:rPr>
        <w:t>Italian</w:t>
      </w:r>
      <w:r w:rsidRPr="00A604E7">
        <w:rPr>
          <w:rFonts w:cstheme="minorHAnsi"/>
        </w:rPr>
        <w:t xml:space="preserve">, </w:t>
      </w:r>
      <w:r w:rsidRPr="00A604E7">
        <w:rPr>
          <w:rFonts w:cstheme="minorHAnsi"/>
          <w:color w:val="FF0000"/>
        </w:rPr>
        <w:t>marcare</w:t>
      </w:r>
      <w:r w:rsidRPr="00A604E7">
        <w:rPr>
          <w:rFonts w:cstheme="minorHAnsi"/>
        </w:rPr>
        <w:t xml:space="preserve">, to mark, score, </w:t>
      </w:r>
      <w:r w:rsidRPr="00A604E7">
        <w:rPr>
          <w:rFonts w:cstheme="minorHAnsi"/>
          <w:color w:val="FF0000"/>
        </w:rPr>
        <w:t>marchio</w:t>
      </w:r>
      <w:r w:rsidRPr="00A604E7">
        <w:rPr>
          <w:rFonts w:cstheme="minorHAnsi"/>
        </w:rPr>
        <w:t xml:space="preserve">, mark, brand, </w:t>
      </w:r>
      <w:r w:rsidRPr="00A604E7">
        <w:rPr>
          <w:rStyle w:val="tlid-translation"/>
          <w:rFonts w:cstheme="minorHAnsi"/>
          <w:b/>
          <w:lang w:val="it-IT"/>
        </w:rPr>
        <w:t>French</w:t>
      </w:r>
      <w:r w:rsidRPr="00A604E7">
        <w:rPr>
          <w:rStyle w:val="tlid-translation"/>
          <w:rFonts w:cstheme="minorHAnsi"/>
          <w:lang w:val="it-IT"/>
        </w:rPr>
        <w:t xml:space="preserve">, </w:t>
      </w:r>
      <w:r w:rsidRPr="00A604E7">
        <w:rPr>
          <w:rFonts w:cstheme="minorHAnsi"/>
          <w:color w:val="FF0000"/>
        </w:rPr>
        <w:t>marque</w:t>
      </w:r>
      <w:r w:rsidRPr="00A604E7">
        <w:rPr>
          <w:rFonts w:cstheme="minorHAnsi"/>
        </w:rPr>
        <w:t xml:space="preserve">, mark, </w:t>
      </w:r>
      <w:r w:rsidRPr="00A604E7">
        <w:rPr>
          <w:rFonts w:cstheme="minorHAnsi"/>
          <w:color w:val="FF0000"/>
        </w:rPr>
        <w:t>marquer</w:t>
      </w:r>
      <w:r w:rsidRPr="00A604E7">
        <w:rPr>
          <w:rFonts w:cstheme="minorHAnsi"/>
        </w:rPr>
        <w:t>, to mark,</w:t>
      </w:r>
      <w:r w:rsidRPr="00A604E7">
        <w:rPr>
          <w:rFonts w:cstheme="minorHAnsi"/>
          <w:color w:val="000000"/>
        </w:rPr>
        <w:t xml:space="preserve"> </w:t>
      </w:r>
      <w:r w:rsidRPr="00A604E7">
        <w:rPr>
          <w:rFonts w:cstheme="minorHAnsi"/>
          <w:b/>
          <w:color w:val="000000"/>
        </w:rPr>
        <w:t>English</w:t>
      </w:r>
      <w:r w:rsidRPr="00A604E7">
        <w:rPr>
          <w:rFonts w:cstheme="minorHAnsi"/>
          <w:color w:val="000000"/>
        </w:rPr>
        <w:t xml:space="preserve">, </w:t>
      </w:r>
      <w:r w:rsidRPr="00A604E7">
        <w:rPr>
          <w:rFonts w:cstheme="minorHAnsi"/>
          <w:color w:val="FF0000"/>
        </w:rPr>
        <w:t>mark</w:t>
      </w:r>
      <w:r w:rsidRPr="00A604E7">
        <w:rPr>
          <w:rFonts w:cstheme="minorHAnsi"/>
        </w:rPr>
        <w:t xml:space="preserve"> [&lt;OE. </w:t>
      </w:r>
      <w:r w:rsidRPr="00A604E7">
        <w:rPr>
          <w:rFonts w:cstheme="minorHAnsi"/>
          <w:color w:val="FF0000"/>
        </w:rPr>
        <w:t>mearc</w:t>
      </w:r>
      <w:r w:rsidRPr="00A604E7">
        <w:rPr>
          <w:rFonts w:cstheme="minorHAnsi"/>
        </w:rPr>
        <w:t xml:space="preserve">], </w:t>
      </w:r>
      <w:r w:rsidRPr="00A604E7">
        <w:rPr>
          <w:rFonts w:cstheme="minorHAnsi"/>
          <w:b/>
        </w:rPr>
        <w:t>Etruscan</w:t>
      </w:r>
      <w:r w:rsidRPr="00A604E7">
        <w:rPr>
          <w:rFonts w:cstheme="minorHAnsi"/>
        </w:rPr>
        <w:t xml:space="preserve">, </w:t>
      </w:r>
      <w:r w:rsidRPr="00A604E7">
        <w:rPr>
          <w:rStyle w:val="Normal4"/>
          <w:rFonts w:cstheme="minorHAnsi"/>
          <w:color w:val="FF0000"/>
        </w:rPr>
        <w:t>MARCE</w:t>
      </w:r>
      <w:r w:rsidRPr="00A604E7">
        <w:rPr>
          <w:rStyle w:val="Normal4"/>
          <w:rFonts w:cstheme="minorHAnsi"/>
        </w:rPr>
        <w:t xml:space="preserve">, J3-5, </w:t>
      </w:r>
      <w:r w:rsidRPr="00A604E7">
        <w:rPr>
          <w:rStyle w:val="Normal4"/>
          <w:rFonts w:cstheme="minorHAnsi"/>
          <w:color w:val="FF0000"/>
        </w:rPr>
        <w:t>MARCA</w:t>
      </w:r>
      <w:r w:rsidRPr="00A604E7">
        <w:rPr>
          <w:rStyle w:val="Normal4"/>
          <w:rFonts w:cstheme="minorHAnsi"/>
        </w:rPr>
        <w:t xml:space="preserve">, </w:t>
      </w:r>
      <w:r w:rsidRPr="00A604E7">
        <w:rPr>
          <w:rStyle w:val="Normal4"/>
          <w:rFonts w:cstheme="minorHAnsi"/>
          <w:b/>
        </w:rPr>
        <w:t>Hittite</w:t>
      </w:r>
      <w:r w:rsidRPr="00A604E7">
        <w:rPr>
          <w:rStyle w:val="Normal4"/>
          <w:rFonts w:cstheme="minorHAnsi"/>
        </w:rPr>
        <w:t xml:space="preserve">, </w:t>
      </w:r>
      <w:r w:rsidRPr="00A604E7">
        <w:rPr>
          <w:rFonts w:cstheme="minorHAnsi"/>
          <w:b/>
          <w:bCs/>
          <w:color w:val="993399"/>
          <w:u w:val="single"/>
        </w:rPr>
        <w:t>guls</w:t>
      </w:r>
      <w:r w:rsidRPr="00A604E7">
        <w:rPr>
          <w:rFonts w:cstheme="minorHAnsi"/>
        </w:rPr>
        <w:t xml:space="preserve">-, to mark, write, scratch, </w:t>
      </w:r>
      <w:r w:rsidRPr="00A604E7">
        <w:rPr>
          <w:rFonts w:cstheme="minorHAnsi"/>
          <w:b/>
          <w:bCs/>
          <w:color w:val="993399"/>
        </w:rPr>
        <w:t>gulsant</w:t>
      </w:r>
      <w:r w:rsidRPr="00A604E7">
        <w:rPr>
          <w:rFonts w:cstheme="minorHAnsi"/>
        </w:rPr>
        <w:t xml:space="preserve">-, marked, excellent, </w:t>
      </w:r>
      <w:r w:rsidRPr="00A604E7">
        <w:rPr>
          <w:rFonts w:cstheme="minorHAnsi"/>
          <w:b/>
        </w:rPr>
        <w:t>Persian</w:t>
      </w:r>
      <w:r w:rsidRPr="00A604E7">
        <w:rPr>
          <w:rFonts w:cstheme="minorHAnsi"/>
        </w:rPr>
        <w:t xml:space="preserve">, </w:t>
      </w:r>
      <w:r w:rsidRPr="00A604E7">
        <w:rPr>
          <w:rStyle w:val="shorttext0"/>
          <w:rFonts w:cstheme="minorHAnsi"/>
          <w:color w:val="993399"/>
          <w:u w:val="single"/>
        </w:rPr>
        <w:t>gul</w:t>
      </w:r>
      <w:r w:rsidRPr="00A604E7">
        <w:rPr>
          <w:rStyle w:val="shorttext0"/>
          <w:rFonts w:cstheme="minorHAnsi"/>
        </w:rPr>
        <w:t xml:space="preserve">, </w:t>
      </w:r>
      <w:r w:rsidRPr="00A604E7">
        <w:rPr>
          <w:rStyle w:val="nobold"/>
          <w:rFonts w:cstheme="minorHAnsi"/>
        </w:rPr>
        <w:t>گول</w:t>
      </w:r>
      <w:r w:rsidRPr="00A604E7">
        <w:rPr>
          <w:rStyle w:val="shorttext0"/>
          <w:rFonts w:cstheme="minorHAnsi"/>
        </w:rPr>
        <w:t xml:space="preserve">  trick, deceit,  magic, fool, </w:t>
      </w:r>
      <w:r w:rsidRPr="00A604E7">
        <w:rPr>
          <w:rFonts w:cstheme="minorHAnsi"/>
        </w:rPr>
        <w:t xml:space="preserve"> </w:t>
      </w:r>
      <w:r w:rsidRPr="00A604E7">
        <w:rPr>
          <w:rFonts w:cstheme="minorHAnsi"/>
          <w:b/>
        </w:rPr>
        <w:t>English</w:t>
      </w:r>
      <w:r w:rsidRPr="00A604E7">
        <w:rPr>
          <w:rFonts w:cstheme="minorHAnsi"/>
        </w:rPr>
        <w:t xml:space="preserve">, </w:t>
      </w:r>
      <w:r w:rsidRPr="00A604E7">
        <w:rPr>
          <w:rFonts w:cstheme="minorHAnsi"/>
          <w:color w:val="993399"/>
          <w:u w:val="single"/>
        </w:rPr>
        <w:t>gull</w:t>
      </w:r>
      <w:r w:rsidRPr="00A604E7">
        <w:rPr>
          <w:rFonts w:cstheme="minorHAnsi"/>
          <w:color w:val="000000"/>
        </w:rPr>
        <w:t xml:space="preserve">, </w:t>
      </w:r>
      <w:r w:rsidRPr="00A604E7">
        <w:rPr>
          <w:rFonts w:cstheme="minorHAnsi"/>
          <w:color w:val="993399"/>
          <w:u w:val="single"/>
        </w:rPr>
        <w:t>gullible</w:t>
      </w:r>
      <w:r w:rsidRPr="00A604E7">
        <w:rPr>
          <w:rFonts w:cstheme="minorHAnsi"/>
          <w:color w:val="000000"/>
        </w:rPr>
        <w:t xml:space="preserve"> [&lt;Origin unknown], </w:t>
      </w:r>
      <w:r w:rsidRPr="00A604E7">
        <w:rPr>
          <w:rStyle w:val="Normal4"/>
          <w:rFonts w:cstheme="minorHAnsi"/>
          <w:b/>
        </w:rPr>
        <w:t>Akkadian</w:t>
      </w:r>
      <w:r w:rsidRPr="00A604E7">
        <w:rPr>
          <w:rStyle w:val="Normal4"/>
          <w:rFonts w:cstheme="minorHAnsi"/>
        </w:rPr>
        <w:t xml:space="preserve">, </w:t>
      </w:r>
      <w:r w:rsidRPr="00A604E7">
        <w:rPr>
          <w:rFonts w:cstheme="minorHAnsi"/>
          <w:b/>
          <w:bCs/>
          <w:color w:val="CC6600"/>
          <w:u w:val="single"/>
        </w:rPr>
        <w:t>šarāḫu</w:t>
      </w:r>
      <w:r w:rsidRPr="00A604E7">
        <w:rPr>
          <w:rFonts w:cstheme="minorHAnsi"/>
        </w:rPr>
        <w:t xml:space="preserve">, to mark?, to pluck, </w:t>
      </w:r>
      <w:r w:rsidRPr="000F0871">
        <w:rPr>
          <w:rFonts w:cstheme="minorHAnsi"/>
          <w:b/>
        </w:rPr>
        <w:t>Persian</w:t>
      </w:r>
      <w:r w:rsidRPr="00A604E7">
        <w:rPr>
          <w:rFonts w:cstheme="minorHAnsi"/>
        </w:rPr>
        <w:t xml:space="preserve">, </w:t>
      </w:r>
      <w:r w:rsidRPr="00A604E7">
        <w:rPr>
          <w:rStyle w:val="shorttext0"/>
          <w:rFonts w:cstheme="minorHAnsi"/>
          <w:color w:val="CC6600"/>
          <w:u w:val="single"/>
        </w:rPr>
        <w:t>sharh</w:t>
      </w:r>
      <w:r w:rsidRPr="00A604E7">
        <w:rPr>
          <w:rStyle w:val="shorttext0"/>
          <w:rFonts w:cstheme="minorHAnsi"/>
        </w:rPr>
        <w:t xml:space="preserve">, </w:t>
      </w:r>
      <w:r w:rsidRPr="00A604E7">
        <w:rPr>
          <w:rStyle w:val="nobold"/>
          <w:rFonts w:cstheme="minorHAnsi"/>
        </w:rPr>
        <w:t>اشاره</w:t>
      </w:r>
      <w:r w:rsidRPr="00A604E7">
        <w:rPr>
          <w:rStyle w:val="shorttext0"/>
          <w:rFonts w:cstheme="minorHAnsi"/>
        </w:rPr>
        <w:t xml:space="preserve"> reference, sign, signal, action, tip, acknowledgement,  </w:t>
      </w:r>
      <w:r w:rsidRPr="00A604E7">
        <w:rPr>
          <w:rStyle w:val="Normal3"/>
          <w:rFonts w:cstheme="minorHAnsi"/>
          <w:b/>
        </w:rPr>
        <w:t>Akkadian</w:t>
      </w:r>
      <w:r w:rsidRPr="00A604E7">
        <w:rPr>
          <w:rStyle w:val="Normal3"/>
          <w:rFonts w:cstheme="minorHAnsi"/>
        </w:rPr>
        <w:t xml:space="preserve">, </w:t>
      </w:r>
      <w:r w:rsidRPr="00A604E7">
        <w:rPr>
          <w:rFonts w:cstheme="minorHAnsi"/>
          <w:b/>
          <w:bCs/>
          <w:color w:val="993399"/>
          <w:u w:val="single"/>
          <w:shd w:val="clear" w:color="auto" w:fill="FFFFFF"/>
        </w:rPr>
        <w:t>šīru</w:t>
      </w:r>
      <w:r w:rsidRPr="00A604E7">
        <w:rPr>
          <w:rFonts w:cstheme="minorHAnsi"/>
          <w:color w:val="000000"/>
          <w:shd w:val="clear" w:color="auto" w:fill="FFFFFF"/>
        </w:rPr>
        <w:t>, ominous sign, meat, kin, flesh,</w:t>
      </w:r>
      <w:r w:rsidRPr="00A604E7">
        <w:rPr>
          <w:rStyle w:val="Normal3"/>
          <w:rFonts w:cstheme="minorHAnsi"/>
        </w:rPr>
        <w:t xml:space="preserve"> </w:t>
      </w:r>
      <w:r w:rsidRPr="00A604E7">
        <w:rPr>
          <w:rFonts w:cstheme="minorHAnsi"/>
          <w:b/>
          <w:bCs/>
          <w:color w:val="993399"/>
          <w:u w:val="single"/>
          <w:shd w:val="clear" w:color="auto" w:fill="FFFFFF"/>
        </w:rPr>
        <w:t>iššū</w:t>
      </w:r>
      <w:r w:rsidRPr="00A604E7">
        <w:rPr>
          <w:rFonts w:cstheme="minorHAnsi"/>
          <w:color w:val="000000"/>
          <w:shd w:val="clear" w:color="auto" w:fill="FFFFFF"/>
        </w:rPr>
        <w:t xml:space="preserve"> </w:t>
      </w:r>
      <w:r w:rsidRPr="00A604E7">
        <w:rPr>
          <w:rFonts w:cstheme="minorHAnsi"/>
          <w:b/>
          <w:bCs/>
          <w:color w:val="993399"/>
          <w:u w:val="single"/>
          <w:shd w:val="clear" w:color="auto" w:fill="FFFFFF"/>
        </w:rPr>
        <w:t>ru</w:t>
      </w:r>
      <w:r w:rsidRPr="00A604E7">
        <w:rPr>
          <w:rFonts w:cstheme="minorHAnsi"/>
          <w:color w:val="000000"/>
          <w:shd w:val="clear" w:color="auto" w:fill="FFFFFF"/>
        </w:rPr>
        <w:t xml:space="preserve">, to  augur, divine omens from  a bird, </w:t>
      </w:r>
      <w:r w:rsidRPr="00A604E7">
        <w:rPr>
          <w:rFonts w:cstheme="minorHAnsi"/>
          <w:b/>
          <w:bCs/>
        </w:rPr>
        <w:t xml:space="preserve">dāgil </w:t>
      </w:r>
      <w:r w:rsidRPr="00A604E7">
        <w:rPr>
          <w:rFonts w:cstheme="minorHAnsi"/>
          <w:b/>
          <w:bCs/>
          <w:color w:val="993399"/>
          <w:u w:val="single"/>
        </w:rPr>
        <w:t>iššūre</w:t>
      </w:r>
      <w:r w:rsidRPr="00A604E7">
        <w:rPr>
          <w:rFonts w:cstheme="minorHAnsi"/>
        </w:rPr>
        <w:t xml:space="preserve">, diviner,observer of birds for divination purposes, </w:t>
      </w:r>
      <w:r w:rsidRPr="00A604E7">
        <w:rPr>
          <w:rFonts w:cstheme="minorHAnsi"/>
          <w:b/>
        </w:rPr>
        <w:t>Basque</w:t>
      </w:r>
      <w:r w:rsidRPr="00A604E7">
        <w:rPr>
          <w:rFonts w:cstheme="minorHAnsi"/>
        </w:rPr>
        <w:t xml:space="preserve">, </w:t>
      </w:r>
      <w:r w:rsidRPr="00A604E7">
        <w:rPr>
          <w:rFonts w:cstheme="minorHAnsi"/>
          <w:color w:val="993399"/>
          <w:u w:val="single"/>
        </w:rPr>
        <w:t>aurresatea</w:t>
      </w:r>
      <w:r w:rsidRPr="00A604E7">
        <w:rPr>
          <w:rFonts w:cstheme="minorHAnsi"/>
        </w:rPr>
        <w:t>, to predict,</w:t>
      </w:r>
      <w:r w:rsidRPr="00A604E7">
        <w:rPr>
          <w:rFonts w:cstheme="minorHAnsi"/>
          <w:color w:val="993399"/>
        </w:rPr>
        <w:t xml:space="preserve"> </w:t>
      </w:r>
      <w:r w:rsidRPr="00A604E7">
        <w:rPr>
          <w:rFonts w:cstheme="minorHAnsi"/>
          <w:color w:val="993399"/>
          <w:u w:val="single"/>
        </w:rPr>
        <w:t>auresan</w:t>
      </w:r>
      <w:r w:rsidRPr="00A604E7">
        <w:rPr>
          <w:rFonts w:cstheme="minorHAnsi"/>
        </w:rPr>
        <w:t>, predict,</w:t>
      </w:r>
      <w:r w:rsidRPr="00A604E7">
        <w:rPr>
          <w:rFonts w:cstheme="minorHAnsi"/>
          <w:color w:val="000000"/>
          <w:shd w:val="clear" w:color="auto" w:fill="FFFFFF"/>
        </w:rPr>
        <w:t> </w:t>
      </w:r>
      <w:r w:rsidRPr="00A604E7">
        <w:rPr>
          <w:rFonts w:cstheme="minorHAnsi"/>
          <w:b/>
          <w:color w:val="000000"/>
          <w:shd w:val="clear" w:color="auto" w:fill="FFFFFF"/>
        </w:rPr>
        <w:t>Turkish</w:t>
      </w:r>
      <w:r w:rsidRPr="00A604E7">
        <w:rPr>
          <w:rFonts w:cstheme="minorHAnsi"/>
          <w:color w:val="000000"/>
          <w:shd w:val="clear" w:color="auto" w:fill="FFFFFF"/>
        </w:rPr>
        <w:t xml:space="preserve">, </w:t>
      </w:r>
      <w:r w:rsidRPr="00A604E7">
        <w:rPr>
          <w:rStyle w:val="tlid-translation"/>
          <w:rFonts w:cstheme="minorHAnsi"/>
          <w:color w:val="993399"/>
          <w:u w:val="single"/>
          <w:lang w:val="tr-TR"/>
        </w:rPr>
        <w:t>işaret</w:t>
      </w:r>
      <w:r w:rsidRPr="00A604E7">
        <w:rPr>
          <w:rStyle w:val="tlid-translation"/>
          <w:rFonts w:cstheme="minorHAnsi"/>
          <w:lang w:val="tr-TR"/>
        </w:rPr>
        <w:t>, sign, mark, signal,</w:t>
      </w:r>
      <w:r w:rsidRPr="000F0871">
        <w:rPr>
          <w:rStyle w:val="js-non-expanded-comment"/>
          <w:rFonts w:cstheme="minorHAnsi"/>
          <w:b/>
          <w:lang w:val="tr-TR"/>
        </w:rPr>
        <w:t xml:space="preserve"> </w:t>
      </w:r>
      <w:r w:rsidRPr="00A604E7">
        <w:rPr>
          <w:rStyle w:val="tlid-translation"/>
          <w:rFonts w:cstheme="minorHAnsi"/>
          <w:b/>
          <w:lang w:val="tr-TR"/>
        </w:rPr>
        <w:t>Kazakh</w:t>
      </w:r>
      <w:r w:rsidRPr="00A604E7">
        <w:rPr>
          <w:rStyle w:val="tlid-translation"/>
          <w:rFonts w:cstheme="minorHAnsi"/>
          <w:lang w:val="tr-TR"/>
        </w:rPr>
        <w:t xml:space="preserve">, </w:t>
      </w:r>
      <w:r w:rsidRPr="00A604E7">
        <w:rPr>
          <w:rStyle w:val="tlid-translation"/>
          <w:rFonts w:cstheme="minorHAnsi"/>
          <w:lang w:val="kk-KZ"/>
        </w:rPr>
        <w:t xml:space="preserve">белгісі, </w:t>
      </w:r>
      <w:r w:rsidRPr="00A46973">
        <w:rPr>
          <w:rStyle w:val="tlid-translation"/>
          <w:rFonts w:cstheme="minorHAnsi"/>
          <w:color w:val="C45911" w:themeColor="accent2" w:themeShade="BF"/>
          <w:u w:val="single"/>
          <w:lang w:val="kk-KZ"/>
        </w:rPr>
        <w:t>belgisi</w:t>
      </w:r>
      <w:r w:rsidRPr="00A604E7">
        <w:rPr>
          <w:rStyle w:val="tlid-translation"/>
          <w:rFonts w:cstheme="minorHAnsi"/>
          <w:lang w:val="kk-KZ"/>
        </w:rPr>
        <w:t>, sign, mark, badge, imprint, mark</w:t>
      </w:r>
      <w:r w:rsidRPr="00A604E7">
        <w:rPr>
          <w:rStyle w:val="tlid-translation"/>
          <w:rFonts w:cstheme="minorHAnsi"/>
        </w:rPr>
        <w:t xml:space="preserve">, </w:t>
      </w:r>
      <w:r w:rsidRPr="00A604E7">
        <w:rPr>
          <w:rStyle w:val="tlid-translation"/>
          <w:rFonts w:cstheme="minorHAnsi"/>
          <w:b/>
        </w:rPr>
        <w:t>Uzbek</w:t>
      </w:r>
      <w:r w:rsidRPr="00A604E7">
        <w:rPr>
          <w:rStyle w:val="tlid-translation"/>
          <w:rFonts w:cstheme="minorHAnsi"/>
        </w:rPr>
        <w:t xml:space="preserve">, </w:t>
      </w:r>
      <w:r w:rsidRPr="00A46973">
        <w:rPr>
          <w:rFonts w:cstheme="minorHAnsi"/>
          <w:color w:val="C45911" w:themeColor="accent2" w:themeShade="BF"/>
          <w:u w:val="single"/>
        </w:rPr>
        <w:t>belgi</w:t>
      </w:r>
      <w:r w:rsidRPr="00A604E7">
        <w:rPr>
          <w:rFonts w:cstheme="minorHAnsi"/>
        </w:rPr>
        <w:t xml:space="preserve">, omen, sign, mark, signal, </w:t>
      </w:r>
      <w:r w:rsidRPr="00A604E7">
        <w:rPr>
          <w:rFonts w:cstheme="minorHAnsi"/>
          <w:b/>
        </w:rPr>
        <w:t>Kyrgyz</w:t>
      </w:r>
      <w:r w:rsidRPr="00A604E7">
        <w:rPr>
          <w:rFonts w:cstheme="minorHAnsi"/>
        </w:rPr>
        <w:t xml:space="preserve">, </w:t>
      </w:r>
      <w:r w:rsidRPr="00A604E7">
        <w:rPr>
          <w:rStyle w:val="tlid-translation"/>
          <w:rFonts w:cstheme="minorHAnsi"/>
          <w:lang w:val="ky-KG"/>
        </w:rPr>
        <w:t xml:space="preserve">белги, </w:t>
      </w:r>
      <w:r w:rsidRPr="00A46973">
        <w:rPr>
          <w:rStyle w:val="tlid-translation"/>
          <w:rFonts w:cstheme="minorHAnsi"/>
          <w:color w:val="C45911" w:themeColor="accent2" w:themeShade="BF"/>
          <w:u w:val="single"/>
          <w:lang w:val="ky-KG"/>
        </w:rPr>
        <w:t>belgi</w:t>
      </w:r>
      <w:r w:rsidRPr="00A604E7">
        <w:rPr>
          <w:rStyle w:val="tlid-translation"/>
          <w:rFonts w:cstheme="minorHAnsi"/>
          <w:lang w:val="ky-KG"/>
        </w:rPr>
        <w:t>, sign</w:t>
      </w:r>
      <w:r w:rsidRPr="00A604E7">
        <w:rPr>
          <w:rStyle w:val="tlid-translation"/>
          <w:rFonts w:cstheme="minorHAnsi"/>
        </w:rPr>
        <w:t xml:space="preserve">, </w:t>
      </w:r>
      <w:r w:rsidRPr="00A604E7">
        <w:rPr>
          <w:rStyle w:val="tlid-translation"/>
          <w:rFonts w:cstheme="minorHAnsi"/>
          <w:b/>
          <w:lang w:val="tr-TR"/>
        </w:rPr>
        <w:t>Georgian</w:t>
      </w:r>
      <w:r w:rsidRPr="00A604E7">
        <w:rPr>
          <w:rStyle w:val="tlid-translation"/>
          <w:rFonts w:cstheme="minorHAnsi"/>
          <w:lang w:val="tr-TR"/>
        </w:rPr>
        <w:t xml:space="preserve">, </w:t>
      </w:r>
      <w:r w:rsidRPr="00A604E7">
        <w:rPr>
          <w:rFonts w:ascii="Sylfaen" w:hAnsi="Sylfaen" w:cs="Sylfaen"/>
        </w:rPr>
        <w:t>ომენი</w:t>
      </w:r>
      <w:r w:rsidRPr="00A604E7">
        <w:rPr>
          <w:rFonts w:cstheme="minorHAnsi"/>
        </w:rPr>
        <w:t xml:space="preserve">, </w:t>
      </w:r>
      <w:r w:rsidRPr="00A604E7">
        <w:rPr>
          <w:rFonts w:cstheme="minorHAnsi"/>
          <w:color w:val="993399"/>
          <w:u w:val="single"/>
          <w:shd w:val="clear" w:color="auto" w:fill="FFFFFF"/>
        </w:rPr>
        <w:t>omeni</w:t>
      </w:r>
      <w:r w:rsidRPr="00A604E7">
        <w:rPr>
          <w:rFonts w:cstheme="minorHAnsi"/>
          <w:color w:val="000000"/>
          <w:shd w:val="clear" w:color="auto" w:fill="FFFFFF"/>
        </w:rPr>
        <w:t xml:space="preserve">, omen, </w:t>
      </w:r>
      <w:r w:rsidRPr="00A604E7">
        <w:rPr>
          <w:rFonts w:cstheme="minorHAnsi"/>
          <w:b/>
          <w:color w:val="000000"/>
          <w:shd w:val="clear" w:color="auto" w:fill="FFFFFF"/>
        </w:rPr>
        <w:t>Polish</w:t>
      </w:r>
      <w:r w:rsidRPr="00A604E7">
        <w:rPr>
          <w:rFonts w:cstheme="minorHAnsi"/>
          <w:color w:val="000000"/>
          <w:shd w:val="clear" w:color="auto" w:fill="FFFFFF"/>
        </w:rPr>
        <w:t xml:space="preserve">, </w:t>
      </w:r>
      <w:r w:rsidRPr="00A604E7">
        <w:rPr>
          <w:rFonts w:cstheme="minorHAnsi"/>
          <w:color w:val="993399"/>
          <w:u w:val="single"/>
        </w:rPr>
        <w:t>omen</w:t>
      </w:r>
      <w:r w:rsidRPr="00A604E7">
        <w:rPr>
          <w:rFonts w:cstheme="minorHAnsi"/>
          <w:color w:val="000000"/>
        </w:rPr>
        <w:t>, omen,</w:t>
      </w:r>
      <w:r w:rsidRPr="00A604E7">
        <w:rPr>
          <w:rStyle w:val="tlid-translation"/>
          <w:rFonts w:cstheme="minorHAnsi"/>
        </w:rPr>
        <w:t xml:space="preserve"> </w:t>
      </w:r>
      <w:r w:rsidRPr="00A604E7">
        <w:rPr>
          <w:rStyle w:val="tlid-translation"/>
          <w:rFonts w:cstheme="minorHAnsi"/>
          <w:b/>
        </w:rPr>
        <w:t>Greek</w:t>
      </w:r>
      <w:r w:rsidRPr="00A604E7">
        <w:rPr>
          <w:rStyle w:val="tlid-translation"/>
          <w:rFonts w:cstheme="minorHAnsi"/>
        </w:rPr>
        <w:t xml:space="preserve">, </w:t>
      </w:r>
      <w:r w:rsidRPr="00A604E7">
        <w:rPr>
          <w:rFonts w:cstheme="minorHAnsi"/>
        </w:rPr>
        <w:t xml:space="preserve">οιωνός, </w:t>
      </w:r>
      <w:r w:rsidRPr="00A604E7">
        <w:rPr>
          <w:rFonts w:cstheme="minorHAnsi"/>
          <w:color w:val="993399"/>
          <w:u w:val="single"/>
          <w:shd w:val="clear" w:color="auto" w:fill="FFFFFF"/>
        </w:rPr>
        <w:t>oionós</w:t>
      </w:r>
      <w:r w:rsidRPr="00A604E7">
        <w:rPr>
          <w:rFonts w:cstheme="minorHAnsi"/>
          <w:shd w:val="clear" w:color="auto" w:fill="FFFFFF"/>
        </w:rPr>
        <w:t>,</w:t>
      </w:r>
      <w:r w:rsidRPr="00A604E7">
        <w:rPr>
          <w:rFonts w:cstheme="minorHAnsi"/>
        </w:rPr>
        <w:t xml:space="preserve"> omen, </w:t>
      </w:r>
      <w:r w:rsidRPr="00A604E7">
        <w:rPr>
          <w:rFonts w:cstheme="minorHAnsi"/>
          <w:b/>
        </w:rPr>
        <w:t>Basque</w:t>
      </w:r>
      <w:r w:rsidRPr="00A604E7">
        <w:rPr>
          <w:rFonts w:cstheme="minorHAnsi"/>
        </w:rPr>
        <w:t xml:space="preserve">, </w:t>
      </w:r>
      <w:r w:rsidRPr="00A604E7">
        <w:rPr>
          <w:rFonts w:cstheme="minorHAnsi"/>
          <w:color w:val="993399"/>
          <w:u w:val="single"/>
          <w:shd w:val="clear" w:color="auto" w:fill="FFFFFF"/>
        </w:rPr>
        <w:t>omen</w:t>
      </w:r>
      <w:r w:rsidRPr="00A604E7">
        <w:rPr>
          <w:rFonts w:cstheme="minorHAnsi"/>
          <w:color w:val="000000"/>
          <w:shd w:val="clear" w:color="auto" w:fill="FFFFFF"/>
        </w:rPr>
        <w:t>, omen,</w:t>
      </w:r>
      <w:r w:rsidRPr="00A604E7">
        <w:rPr>
          <w:rStyle w:val="tlid-translation"/>
          <w:rFonts w:cstheme="minorHAnsi"/>
          <w:lang w:val="ky-KG"/>
        </w:rPr>
        <w:t xml:space="preserve"> </w:t>
      </w:r>
      <w:r w:rsidRPr="00A604E7">
        <w:rPr>
          <w:rStyle w:val="tlid-translation"/>
          <w:rFonts w:cstheme="minorHAnsi"/>
          <w:b/>
        </w:rPr>
        <w:t>Latin</w:t>
      </w:r>
      <w:r w:rsidRPr="00A604E7">
        <w:rPr>
          <w:rStyle w:val="tlid-translation"/>
          <w:rFonts w:cstheme="minorHAnsi"/>
        </w:rPr>
        <w:t xml:space="preserve">, </w:t>
      </w:r>
      <w:r w:rsidRPr="00A604E7">
        <w:rPr>
          <w:rFonts w:cstheme="minorHAnsi"/>
          <w:color w:val="993399"/>
          <w:u w:val="single"/>
        </w:rPr>
        <w:t>omen-inis</w:t>
      </w:r>
      <w:r w:rsidRPr="00A604E7">
        <w:rPr>
          <w:rFonts w:cstheme="minorHAnsi"/>
          <w:color w:val="000000"/>
        </w:rPr>
        <w:t>, omen,</w:t>
      </w:r>
      <w:r w:rsidRPr="00A604E7">
        <w:rPr>
          <w:rFonts w:cstheme="minorHAnsi"/>
        </w:rPr>
        <w:t xml:space="preserve"> </w:t>
      </w:r>
      <w:r w:rsidRPr="00A604E7">
        <w:rPr>
          <w:rFonts w:cstheme="minorHAnsi"/>
          <w:b/>
        </w:rPr>
        <w:t>Irish</w:t>
      </w:r>
      <w:r w:rsidRPr="00A604E7">
        <w:rPr>
          <w:rFonts w:cstheme="minorHAnsi"/>
        </w:rPr>
        <w:t xml:space="preserve">, </w:t>
      </w:r>
      <w:r w:rsidRPr="00A604E7">
        <w:rPr>
          <w:rFonts w:cstheme="minorHAnsi"/>
          <w:color w:val="993399"/>
          <w:u w:val="single"/>
        </w:rPr>
        <w:t>omen</w:t>
      </w:r>
      <w:r w:rsidRPr="00A604E7">
        <w:rPr>
          <w:rFonts w:cstheme="minorHAnsi"/>
        </w:rPr>
        <w:t>, omen,</w:t>
      </w:r>
      <w:r w:rsidRPr="00A604E7">
        <w:rPr>
          <w:rStyle w:val="tlid-translation"/>
          <w:rFonts w:cstheme="minorHAnsi"/>
          <w:lang w:val="kk-KZ"/>
        </w:rPr>
        <w:t> </w:t>
      </w:r>
      <w:r w:rsidRPr="00A604E7">
        <w:rPr>
          <w:rStyle w:val="tlid-translation"/>
          <w:rFonts w:cstheme="minorHAnsi"/>
          <w:b/>
        </w:rPr>
        <w:t>Scots-Gaelic</w:t>
      </w:r>
      <w:r w:rsidRPr="00A604E7">
        <w:rPr>
          <w:rStyle w:val="tlid-translation"/>
          <w:rFonts w:cstheme="minorHAnsi"/>
        </w:rPr>
        <w:t xml:space="preserve">, </w:t>
      </w:r>
      <w:r w:rsidRPr="00A604E7">
        <w:rPr>
          <w:rFonts w:cstheme="minorHAnsi"/>
          <w:color w:val="993399"/>
          <w:u w:val="single"/>
        </w:rPr>
        <w:t>omen</w:t>
      </w:r>
      <w:r w:rsidRPr="00A604E7">
        <w:rPr>
          <w:rFonts w:cstheme="minorHAnsi"/>
        </w:rPr>
        <w:t>, omen</w:t>
      </w:r>
      <w:r w:rsidRPr="00A604E7">
        <w:rPr>
          <w:rFonts w:cstheme="minorHAnsi"/>
          <w:color w:val="CC6600"/>
        </w:rPr>
        <w:t xml:space="preserve">, </w:t>
      </w:r>
      <w:r w:rsidRPr="00A604E7">
        <w:rPr>
          <w:rFonts w:cstheme="minorHAnsi"/>
          <w:b/>
        </w:rPr>
        <w:t>Welsh</w:t>
      </w:r>
      <w:r w:rsidRPr="00A604E7">
        <w:rPr>
          <w:rFonts w:cstheme="minorHAnsi"/>
          <w:color w:val="CC6600"/>
        </w:rPr>
        <w:t xml:space="preserve">, </w:t>
      </w:r>
      <w:r w:rsidRPr="00A604E7">
        <w:rPr>
          <w:rFonts w:cstheme="minorHAnsi"/>
          <w:color w:val="993399"/>
          <w:u w:val="single"/>
        </w:rPr>
        <w:t>omen</w:t>
      </w:r>
      <w:r w:rsidRPr="00A604E7">
        <w:rPr>
          <w:rFonts w:cstheme="minorHAnsi"/>
        </w:rPr>
        <w:t xml:space="preserve">, omen, </w:t>
      </w:r>
      <w:r w:rsidRPr="00A604E7">
        <w:rPr>
          <w:rFonts w:cstheme="minorHAnsi"/>
          <w:b/>
        </w:rPr>
        <w:t>English</w:t>
      </w:r>
      <w:r w:rsidRPr="00A604E7">
        <w:rPr>
          <w:rFonts w:cstheme="minorHAnsi"/>
        </w:rPr>
        <w:t xml:space="preserve">, </w:t>
      </w:r>
      <w:r w:rsidRPr="00A604E7">
        <w:rPr>
          <w:rFonts w:cstheme="minorHAnsi"/>
          <w:color w:val="993399"/>
          <w:u w:val="single"/>
        </w:rPr>
        <w:t>omen</w:t>
      </w:r>
      <w:r w:rsidRPr="00A604E7">
        <w:rPr>
          <w:rFonts w:cstheme="minorHAnsi"/>
        </w:rPr>
        <w:t xml:space="preserve"> [&lt;Lat], </w:t>
      </w:r>
      <w:r w:rsidRPr="00A604E7">
        <w:rPr>
          <w:rFonts w:cstheme="minorHAnsi"/>
          <w:b/>
        </w:rPr>
        <w:t>Etruscan</w:t>
      </w:r>
      <w:r w:rsidRPr="00A604E7">
        <w:rPr>
          <w:rFonts w:cstheme="minorHAnsi"/>
        </w:rPr>
        <w:t xml:space="preserve">, </w:t>
      </w:r>
      <w:r w:rsidRPr="00A604E7">
        <w:rPr>
          <w:rFonts w:cstheme="minorHAnsi"/>
          <w:color w:val="993399"/>
          <w:u w:val="single"/>
        </w:rPr>
        <w:t>omen</w:t>
      </w:r>
      <w:r w:rsidRPr="00A604E7">
        <w:rPr>
          <w:rFonts w:cstheme="minorHAnsi"/>
          <w:color w:val="000000"/>
        </w:rPr>
        <w:t xml:space="preserve"> (VMEN) (Compiled from 6-66, 9-22)</w:t>
      </w:r>
    </w:p>
    <w:p w:rsidR="007B148B" w:rsidRPr="001B3E84" w:rsidRDefault="007B148B">
      <w:pPr>
        <w:pStyle w:val="FootnoteText"/>
        <w:rPr>
          <w:rFonts w:cstheme="minorHAnsi"/>
        </w:rPr>
      </w:pPr>
    </w:p>
  </w:footnote>
  <w:footnote w:id="282">
    <w:p w:rsidR="007B148B" w:rsidRDefault="007B148B">
      <w:pPr>
        <w:pStyle w:val="FootnoteText"/>
      </w:pPr>
      <w:r>
        <w:rPr>
          <w:rStyle w:val="FootnoteReference"/>
        </w:rPr>
        <w:footnoteRef/>
      </w:r>
      <w:r>
        <w:t xml:space="preserve"> </w:t>
      </w:r>
      <w:r w:rsidRPr="00324843">
        <w:rPr>
          <w:rFonts w:cstheme="minorHAnsi"/>
          <w:b/>
        </w:rPr>
        <w:t>Hittite</w:t>
      </w:r>
      <w:r w:rsidRPr="00324843">
        <w:rPr>
          <w:rFonts w:cstheme="minorHAnsi"/>
        </w:rPr>
        <w:t xml:space="preserve">, </w:t>
      </w:r>
      <w:r w:rsidRPr="00324843">
        <w:rPr>
          <w:rFonts w:cstheme="minorHAnsi"/>
          <w:b/>
          <w:bCs/>
          <w:color w:val="993399"/>
          <w:u w:val="single"/>
        </w:rPr>
        <w:t>karussiianu</w:t>
      </w:r>
      <w:r w:rsidRPr="00324843">
        <w:rPr>
          <w:rFonts w:cstheme="minorHAnsi"/>
        </w:rPr>
        <w:t xml:space="preserve">, </w:t>
      </w:r>
      <w:r w:rsidRPr="00324843">
        <w:rPr>
          <w:rFonts w:cstheme="minorHAnsi"/>
          <w:b/>
          <w:bCs/>
          <w:color w:val="993399"/>
          <w:u w:val="single"/>
        </w:rPr>
        <w:t>kari(a)nu</w:t>
      </w:r>
      <w:r w:rsidRPr="00324843">
        <w:rPr>
          <w:rFonts w:cstheme="minorHAnsi"/>
          <w:color w:val="993399"/>
          <w:u w:val="single"/>
        </w:rPr>
        <w:t>,</w:t>
      </w:r>
      <w:r w:rsidRPr="00324843">
        <w:rPr>
          <w:rFonts w:cstheme="minorHAnsi"/>
        </w:rPr>
        <w:t xml:space="preserve"> </w:t>
      </w:r>
      <w:r w:rsidRPr="00324843">
        <w:rPr>
          <w:rFonts w:cstheme="minorHAnsi"/>
          <w:b/>
          <w:bCs/>
          <w:color w:val="993399"/>
          <w:u w:val="single"/>
        </w:rPr>
        <w:t>krinu/krianu</w:t>
      </w:r>
      <w:r w:rsidRPr="00324843">
        <w:rPr>
          <w:rFonts w:cstheme="minorHAnsi"/>
        </w:rPr>
        <w:t xml:space="preserve">, to silence, </w:t>
      </w:r>
      <w:r w:rsidRPr="00324843">
        <w:rPr>
          <w:rFonts w:cstheme="minorHAnsi"/>
          <w:b/>
          <w:bCs/>
          <w:color w:val="993399"/>
          <w:u w:val="single"/>
        </w:rPr>
        <w:t>krus(ie/a)</w:t>
      </w:r>
      <w:r w:rsidRPr="00324843">
        <w:rPr>
          <w:rFonts w:cstheme="minorHAnsi"/>
          <w:color w:val="993399"/>
          <w:u w:val="single"/>
        </w:rPr>
        <w:t>,</w:t>
      </w:r>
      <w:r w:rsidRPr="00324843">
        <w:rPr>
          <w:rFonts w:cstheme="minorHAnsi"/>
        </w:rPr>
        <w:t xml:space="preserve"> to be silent, </w:t>
      </w:r>
      <w:r w:rsidRPr="00324843">
        <w:rPr>
          <w:rFonts w:cstheme="minorHAnsi"/>
          <w:b/>
          <w:bCs/>
          <w:color w:val="993399"/>
          <w:u w:val="single"/>
        </w:rPr>
        <w:t>krusiantili</w:t>
      </w:r>
      <w:r w:rsidRPr="00324843">
        <w:rPr>
          <w:rFonts w:cstheme="minorHAnsi"/>
          <w:color w:val="993399"/>
        </w:rPr>
        <w:t>,</w:t>
      </w:r>
      <w:r w:rsidRPr="00324843">
        <w:rPr>
          <w:rFonts w:cstheme="minorHAnsi"/>
          <w:color w:val="000000"/>
        </w:rPr>
        <w:t xml:space="preserve"> silently, quietly, </w:t>
      </w:r>
      <w:r w:rsidRPr="00324843">
        <w:rPr>
          <w:rFonts w:cstheme="minorHAnsi"/>
          <w:b/>
          <w:bCs/>
          <w:color w:val="993399"/>
          <w:u w:val="single"/>
        </w:rPr>
        <w:t>karussiya</w:t>
      </w:r>
      <w:r w:rsidRPr="00324843">
        <w:rPr>
          <w:rFonts w:cstheme="minorHAnsi"/>
          <w:color w:val="993399"/>
          <w:u w:val="single"/>
        </w:rPr>
        <w:t>-</w:t>
      </w:r>
      <w:r w:rsidRPr="00324843">
        <w:rPr>
          <w:rFonts w:cstheme="minorHAnsi"/>
          <w:color w:val="000000"/>
        </w:rPr>
        <w:t xml:space="preserve">, to watch quietly, silent, to be silent, </w:t>
      </w:r>
      <w:r w:rsidRPr="00324843">
        <w:rPr>
          <w:rFonts w:cstheme="minorHAnsi"/>
          <w:b/>
          <w:color w:val="000000"/>
        </w:rPr>
        <w:t>Latvian</w:t>
      </w:r>
      <w:r w:rsidRPr="00324843">
        <w:rPr>
          <w:rFonts w:cstheme="minorHAnsi"/>
          <w:color w:val="000000"/>
        </w:rPr>
        <w:t xml:space="preserve">, </w:t>
      </w:r>
      <w:r w:rsidRPr="00324843">
        <w:rPr>
          <w:rStyle w:val="shorttext"/>
          <w:rFonts w:cstheme="minorHAnsi"/>
          <w:color w:val="993399"/>
          <w:u w:val="single"/>
          <w:lang w:val="lv-LV"/>
        </w:rPr>
        <w:t>klusēt</w:t>
      </w:r>
      <w:r w:rsidRPr="00324843">
        <w:rPr>
          <w:rStyle w:val="shorttext"/>
          <w:rFonts w:cstheme="minorHAnsi"/>
          <w:lang w:val="lv-LV"/>
        </w:rPr>
        <w:t xml:space="preserve">, to be silent, </w:t>
      </w:r>
      <w:r w:rsidRPr="00324843">
        <w:rPr>
          <w:rStyle w:val="shorttext"/>
          <w:rFonts w:cstheme="minorHAnsi"/>
          <w:color w:val="993399"/>
          <w:u w:val="single"/>
          <w:lang w:val="lv-LV"/>
        </w:rPr>
        <w:t>klusums</w:t>
      </w:r>
      <w:r w:rsidRPr="00324843">
        <w:rPr>
          <w:rStyle w:val="shorttext"/>
          <w:rFonts w:cstheme="minorHAnsi"/>
          <w:lang w:val="lv-LV"/>
        </w:rPr>
        <w:t xml:space="preserve">, silence, </w:t>
      </w:r>
      <w:r w:rsidRPr="00324843">
        <w:rPr>
          <w:rStyle w:val="shorttext"/>
          <w:rFonts w:cstheme="minorHAnsi"/>
          <w:b/>
          <w:lang w:val="lv-LV"/>
        </w:rPr>
        <w:t>Akkadian</w:t>
      </w:r>
      <w:r w:rsidRPr="00324843">
        <w:rPr>
          <w:rStyle w:val="shorttext"/>
          <w:rFonts w:cstheme="minorHAnsi"/>
          <w:lang w:val="lv-LV"/>
        </w:rPr>
        <w:t xml:space="preserve">, </w:t>
      </w:r>
      <w:r w:rsidRPr="00324843">
        <w:rPr>
          <w:rFonts w:cstheme="minorHAnsi"/>
          <w:b/>
          <w:bCs/>
          <w:color w:val="CC6600"/>
          <w:u w:val="single"/>
        </w:rPr>
        <w:t>nuḫḫu</w:t>
      </w:r>
      <w:r w:rsidRPr="00324843">
        <w:rPr>
          <w:rFonts w:cstheme="minorHAnsi"/>
        </w:rPr>
        <w:t xml:space="preserve">, adj., quiet, </w:t>
      </w:r>
      <w:r w:rsidRPr="00324843">
        <w:rPr>
          <w:rFonts w:cstheme="minorHAnsi"/>
          <w:b/>
          <w:bCs/>
          <w:color w:val="CC6600"/>
          <w:u w:val="single"/>
        </w:rPr>
        <w:t>nēḫ</w:t>
      </w:r>
      <w:r w:rsidRPr="00324843">
        <w:rPr>
          <w:rFonts w:cstheme="minorHAnsi"/>
        </w:rPr>
        <w:t xml:space="preserve"> </w:t>
      </w:r>
      <w:r w:rsidRPr="00324843">
        <w:rPr>
          <w:rFonts w:cstheme="minorHAnsi"/>
          <w:b/>
          <w:bCs/>
          <w:color w:val="CC6600"/>
          <w:u w:val="single"/>
        </w:rPr>
        <w:t>u</w:t>
      </w:r>
      <w:r w:rsidRPr="00324843">
        <w:rPr>
          <w:rFonts w:cstheme="minorHAnsi"/>
        </w:rPr>
        <w:t xml:space="preserve">, quiet, safe, calm, secure, undisturbed, slow, </w:t>
      </w:r>
      <w:r w:rsidRPr="00324843">
        <w:rPr>
          <w:rFonts w:cstheme="minorHAnsi"/>
          <w:b/>
          <w:bCs/>
          <w:color w:val="CC6600"/>
          <w:u w:val="single"/>
        </w:rPr>
        <w:t>nēḫiš</w:t>
      </w:r>
      <w:r w:rsidRPr="00324843">
        <w:rPr>
          <w:rFonts w:cstheme="minorHAnsi"/>
          <w:color w:val="CC6600"/>
          <w:u w:val="single"/>
        </w:rPr>
        <w:t>,</w:t>
      </w:r>
      <w:r w:rsidRPr="00324843">
        <w:rPr>
          <w:rFonts w:cstheme="minorHAnsi"/>
        </w:rPr>
        <w:t xml:space="preserve"> adv., quietly, gently,</w:t>
      </w:r>
      <w:r w:rsidRPr="00324843">
        <w:rPr>
          <w:rFonts w:cstheme="minorHAnsi"/>
          <w:b/>
          <w:bCs/>
          <w:color w:val="CC6600"/>
        </w:rPr>
        <w:t xml:space="preserve"> </w:t>
      </w:r>
      <w:r w:rsidRPr="00324843">
        <w:rPr>
          <w:rFonts w:cstheme="minorHAnsi"/>
          <w:b/>
          <w:bCs/>
          <w:color w:val="CC6600"/>
          <w:u w:val="single"/>
        </w:rPr>
        <w:t>nâḫu</w:t>
      </w:r>
      <w:r w:rsidRPr="00324843">
        <w:rPr>
          <w:rFonts w:cstheme="minorHAnsi"/>
        </w:rPr>
        <w:t>, to quiet a child, calm furor, rest, to pacify a country, people, etc.,</w:t>
      </w:r>
      <w:r w:rsidRPr="00324843">
        <w:rPr>
          <w:rFonts w:cstheme="minorHAnsi"/>
          <w:b/>
        </w:rPr>
        <w:t xml:space="preserve"> Croatian</w:t>
      </w:r>
      <w:r w:rsidRPr="00324843">
        <w:rPr>
          <w:rFonts w:cstheme="minorHAnsi"/>
        </w:rPr>
        <w:t xml:space="preserve">, </w:t>
      </w:r>
      <w:r w:rsidRPr="00324843">
        <w:rPr>
          <w:rStyle w:val="shorttext"/>
          <w:rFonts w:cstheme="minorHAnsi"/>
          <w:color w:val="CC6600"/>
          <w:u w:val="single"/>
          <w:lang w:val="hr-HR"/>
        </w:rPr>
        <w:t>nijem</w:t>
      </w:r>
      <w:r w:rsidRPr="00324843">
        <w:rPr>
          <w:rStyle w:val="shorttext"/>
          <w:rFonts w:cstheme="minorHAnsi"/>
          <w:lang w:val="hr-HR"/>
        </w:rPr>
        <w:t xml:space="preserve">, silent, </w:t>
      </w:r>
      <w:r w:rsidRPr="00324843">
        <w:rPr>
          <w:rStyle w:val="shorttext"/>
          <w:rFonts w:cstheme="minorHAnsi"/>
          <w:b/>
          <w:lang w:val="hr-HR"/>
        </w:rPr>
        <w:t>Hittite</w:t>
      </w:r>
      <w:r w:rsidRPr="00324843">
        <w:rPr>
          <w:rStyle w:val="shorttext"/>
          <w:rFonts w:cstheme="minorHAnsi"/>
          <w:lang w:val="hr-HR"/>
        </w:rPr>
        <w:t xml:space="preserve">, </w:t>
      </w:r>
      <w:r w:rsidRPr="00324843">
        <w:rPr>
          <w:rFonts w:cstheme="minorHAnsi"/>
          <w:b/>
          <w:bCs/>
          <w:color w:val="009900"/>
          <w:u w:val="single"/>
        </w:rPr>
        <w:t>duddumili</w:t>
      </w:r>
      <w:r w:rsidRPr="00324843">
        <w:rPr>
          <w:rFonts w:cstheme="minorHAnsi"/>
          <w:color w:val="009900"/>
          <w:u w:val="single"/>
        </w:rPr>
        <w:t xml:space="preserve">, </w:t>
      </w:r>
      <w:r w:rsidRPr="00324843">
        <w:rPr>
          <w:rFonts w:cstheme="minorHAnsi"/>
          <w:color w:val="000000"/>
        </w:rPr>
        <w:t xml:space="preserve">adv., silently, secrectly, </w:t>
      </w:r>
      <w:r w:rsidRPr="00324843">
        <w:rPr>
          <w:rFonts w:cstheme="minorHAnsi"/>
          <w:b/>
          <w:color w:val="000000"/>
        </w:rPr>
        <w:t>Georgian</w:t>
      </w:r>
      <w:r w:rsidRPr="00324843">
        <w:rPr>
          <w:rFonts w:cstheme="minorHAnsi"/>
          <w:color w:val="000000"/>
        </w:rPr>
        <w:t xml:space="preserve">, </w:t>
      </w:r>
      <w:r w:rsidRPr="00324843">
        <w:rPr>
          <w:rStyle w:val="shorttext0"/>
          <w:rFonts w:ascii="Sylfaen" w:hAnsi="Sylfaen" w:cs="Sylfaen"/>
          <w:lang w:val="ka-GE"/>
        </w:rPr>
        <w:t>დუმილი</w:t>
      </w:r>
      <w:r w:rsidRPr="00324843">
        <w:rPr>
          <w:rFonts w:cstheme="minorHAnsi"/>
        </w:rPr>
        <w:t xml:space="preserve">, </w:t>
      </w:r>
      <w:r w:rsidRPr="00324843">
        <w:rPr>
          <w:rFonts w:cstheme="minorHAnsi"/>
          <w:color w:val="009900"/>
          <w:u w:val="single"/>
        </w:rPr>
        <w:t>dumili,</w:t>
      </w:r>
      <w:r w:rsidRPr="00324843">
        <w:rPr>
          <w:rFonts w:cstheme="minorHAnsi"/>
        </w:rPr>
        <w:t xml:space="preserve"> silence, </w:t>
      </w:r>
      <w:r w:rsidRPr="00324843">
        <w:rPr>
          <w:rFonts w:cstheme="minorHAnsi"/>
          <w:b/>
        </w:rPr>
        <w:t>Romanian</w:t>
      </w:r>
      <w:r w:rsidRPr="00324843">
        <w:rPr>
          <w:rFonts w:cstheme="minorHAnsi"/>
        </w:rPr>
        <w:t xml:space="preserve">, </w:t>
      </w:r>
      <w:r w:rsidRPr="00324843">
        <w:rPr>
          <w:rStyle w:val="shorttext"/>
          <w:rFonts w:cstheme="minorHAnsi"/>
          <w:lang w:val="ro-RO"/>
        </w:rPr>
        <w:t>a fi</w:t>
      </w:r>
      <w:r w:rsidRPr="00324843">
        <w:rPr>
          <w:rStyle w:val="shorttext"/>
          <w:rFonts w:cstheme="minorHAnsi"/>
          <w:color w:val="FF0000"/>
          <w:lang w:val="ro-RO"/>
        </w:rPr>
        <w:t xml:space="preserve"> </w:t>
      </w:r>
      <w:r w:rsidRPr="00324843">
        <w:rPr>
          <w:rStyle w:val="shorttext"/>
          <w:rFonts w:cstheme="minorHAnsi"/>
          <w:color w:val="FF0000"/>
          <w:u w:val="single"/>
          <w:lang w:val="ro-RO"/>
        </w:rPr>
        <w:t>tacut</w:t>
      </w:r>
      <w:r w:rsidRPr="00324843">
        <w:rPr>
          <w:rStyle w:val="shorttext"/>
          <w:rFonts w:cstheme="minorHAnsi"/>
          <w:lang w:val="ro-RO"/>
        </w:rPr>
        <w:t>, to be silent,</w:t>
      </w:r>
      <w:r w:rsidRPr="00324843">
        <w:rPr>
          <w:rStyle w:val="shorttext"/>
          <w:rFonts w:cstheme="minorHAnsi"/>
          <w:color w:val="FF0000"/>
          <w:lang w:val="ro-RO"/>
        </w:rPr>
        <w:t xml:space="preserve"> </w:t>
      </w:r>
      <w:r w:rsidRPr="00324843">
        <w:rPr>
          <w:rStyle w:val="shorttext"/>
          <w:rFonts w:cstheme="minorHAnsi"/>
          <w:color w:val="FF0000"/>
          <w:u w:val="single"/>
          <w:lang w:val="ro-RO"/>
        </w:rPr>
        <w:t>tăcere</w:t>
      </w:r>
      <w:r w:rsidRPr="00324843">
        <w:rPr>
          <w:rStyle w:val="shorttext"/>
          <w:rFonts w:cstheme="minorHAnsi"/>
          <w:lang w:val="ro-RO"/>
        </w:rPr>
        <w:t xml:space="preserve">, silence, </w:t>
      </w:r>
      <w:r w:rsidRPr="00324843">
        <w:rPr>
          <w:rStyle w:val="shorttext"/>
          <w:rFonts w:cstheme="minorHAnsi"/>
          <w:b/>
          <w:lang w:val="ro-RO"/>
        </w:rPr>
        <w:t>Armenian</w:t>
      </w:r>
      <w:r w:rsidRPr="00324843">
        <w:rPr>
          <w:rStyle w:val="shorttext"/>
          <w:rFonts w:cstheme="minorHAnsi"/>
          <w:lang w:val="ro-RO"/>
        </w:rPr>
        <w:t xml:space="preserve">, </w:t>
      </w:r>
      <w:r w:rsidRPr="00324843">
        <w:rPr>
          <w:rStyle w:val="shorttext"/>
          <w:rFonts w:cstheme="minorHAnsi"/>
          <w:lang w:val="hy-AM"/>
        </w:rPr>
        <w:t xml:space="preserve">տասիտ, </w:t>
      </w:r>
      <w:r w:rsidRPr="00324843">
        <w:rPr>
          <w:rStyle w:val="shorttext"/>
          <w:rFonts w:cstheme="minorHAnsi"/>
          <w:color w:val="FF0000"/>
          <w:lang w:val="hy-AM"/>
        </w:rPr>
        <w:t>tasit</w:t>
      </w:r>
      <w:r w:rsidRPr="00324843">
        <w:rPr>
          <w:rStyle w:val="shorttext"/>
          <w:rFonts w:cstheme="minorHAnsi"/>
          <w:lang w:val="hy-AM"/>
        </w:rPr>
        <w:t>, tacit</w:t>
      </w:r>
      <w:r w:rsidRPr="00324843">
        <w:rPr>
          <w:rStyle w:val="shorttext"/>
          <w:rFonts w:cstheme="minorHAnsi"/>
        </w:rPr>
        <w:t xml:space="preserve">, </w:t>
      </w:r>
      <w:r w:rsidRPr="00324843">
        <w:rPr>
          <w:rStyle w:val="shorttext"/>
          <w:rFonts w:cstheme="minorHAnsi"/>
          <w:b/>
        </w:rPr>
        <w:t>Luvian</w:t>
      </w:r>
      <w:r w:rsidRPr="00324843">
        <w:rPr>
          <w:rStyle w:val="shorttext"/>
          <w:rFonts w:cstheme="minorHAnsi"/>
        </w:rPr>
        <w:t xml:space="preserve">, </w:t>
      </w:r>
      <w:r w:rsidRPr="00324843">
        <w:rPr>
          <w:rFonts w:cstheme="minorHAnsi"/>
          <w:color w:val="FF0000"/>
        </w:rPr>
        <w:t>thusia</w:t>
      </w:r>
      <w:r w:rsidRPr="00324843">
        <w:rPr>
          <w:rFonts w:cstheme="minorHAnsi"/>
        </w:rPr>
        <w:t xml:space="preserve">?, to keep silent, quiet, </w:t>
      </w:r>
      <w:r w:rsidRPr="00324843">
        <w:rPr>
          <w:rFonts w:cstheme="minorHAnsi"/>
          <w:b/>
        </w:rPr>
        <w:t>Belarusian</w:t>
      </w:r>
      <w:r w:rsidRPr="00324843">
        <w:rPr>
          <w:rFonts w:cstheme="minorHAnsi"/>
        </w:rPr>
        <w:t xml:space="preserve">, </w:t>
      </w:r>
      <w:r w:rsidRPr="00324843">
        <w:rPr>
          <w:rStyle w:val="shorttext"/>
          <w:rFonts w:cstheme="minorHAnsi"/>
          <w:lang w:val="be-BY"/>
        </w:rPr>
        <w:t xml:space="preserve">цішыня, </w:t>
      </w:r>
      <w:r w:rsidRPr="00324843">
        <w:rPr>
          <w:rStyle w:val="shorttext"/>
          <w:rFonts w:cstheme="minorHAnsi"/>
          <w:color w:val="CC6600"/>
          <w:u w:val="single"/>
          <w:lang w:val="be-BY"/>
        </w:rPr>
        <w:t>cišynia</w:t>
      </w:r>
      <w:r w:rsidRPr="00324843">
        <w:rPr>
          <w:rStyle w:val="shorttext"/>
          <w:rFonts w:cstheme="minorHAnsi"/>
          <w:lang w:val="be-BY"/>
        </w:rPr>
        <w:t>, silence</w:t>
      </w:r>
      <w:r w:rsidRPr="00324843">
        <w:rPr>
          <w:rStyle w:val="shorttext"/>
          <w:rFonts w:cstheme="minorHAnsi"/>
        </w:rPr>
        <w:t xml:space="preserve">, </w:t>
      </w:r>
      <w:r w:rsidRPr="00324843">
        <w:rPr>
          <w:rStyle w:val="shorttext"/>
          <w:rFonts w:cstheme="minorHAnsi"/>
          <w:b/>
        </w:rPr>
        <w:t>Croatian</w:t>
      </w:r>
      <w:r w:rsidRPr="00324843">
        <w:rPr>
          <w:rStyle w:val="shorttext"/>
          <w:rFonts w:cstheme="minorHAnsi"/>
        </w:rPr>
        <w:t xml:space="preserve">, </w:t>
      </w:r>
      <w:r w:rsidRPr="00324843">
        <w:rPr>
          <w:rStyle w:val="shorttext"/>
          <w:rFonts w:cstheme="minorHAnsi"/>
          <w:color w:val="CC6600"/>
          <w:u w:val="single"/>
          <w:lang w:val="hr-HR"/>
        </w:rPr>
        <w:t>tišina</w:t>
      </w:r>
      <w:r w:rsidRPr="00324843">
        <w:rPr>
          <w:rStyle w:val="shorttext"/>
          <w:rFonts w:cstheme="minorHAnsi"/>
          <w:lang w:val="hr-HR"/>
        </w:rPr>
        <w:t xml:space="preserve">, silence, </w:t>
      </w:r>
      <w:r w:rsidRPr="00324843">
        <w:rPr>
          <w:rStyle w:val="shorttext"/>
          <w:rFonts w:cstheme="minorHAnsi"/>
          <w:b/>
          <w:lang w:val="hr-HR"/>
        </w:rPr>
        <w:t>Polish</w:t>
      </w:r>
      <w:r w:rsidRPr="00324843">
        <w:rPr>
          <w:rStyle w:val="shorttext"/>
          <w:rFonts w:cstheme="minorHAnsi"/>
          <w:lang w:val="hr-HR"/>
        </w:rPr>
        <w:t xml:space="preserve">, </w:t>
      </w:r>
      <w:r w:rsidRPr="00324843">
        <w:rPr>
          <w:rStyle w:val="shorttext"/>
          <w:rFonts w:cstheme="minorHAnsi"/>
          <w:color w:val="CC6600"/>
          <w:u w:val="single"/>
          <w:lang w:val="pl-PL"/>
        </w:rPr>
        <w:t>cisza</w:t>
      </w:r>
      <w:r w:rsidRPr="00324843">
        <w:rPr>
          <w:rStyle w:val="shorttext"/>
          <w:rFonts w:cstheme="minorHAnsi"/>
          <w:lang w:val="pl-PL"/>
        </w:rPr>
        <w:t xml:space="preserve">, silence, </w:t>
      </w:r>
      <w:r w:rsidRPr="00324843">
        <w:rPr>
          <w:rStyle w:val="shorttext"/>
          <w:rFonts w:cstheme="minorHAnsi"/>
          <w:b/>
          <w:lang w:val="pl-PL"/>
        </w:rPr>
        <w:t>Albanian</w:t>
      </w:r>
      <w:r w:rsidRPr="00324843">
        <w:rPr>
          <w:rStyle w:val="shorttext"/>
          <w:rFonts w:cstheme="minorHAnsi"/>
          <w:lang w:val="pl-PL"/>
        </w:rPr>
        <w:t xml:space="preserve">, </w:t>
      </w:r>
      <w:r w:rsidRPr="00324843">
        <w:rPr>
          <w:rStyle w:val="shorttext"/>
          <w:rFonts w:cstheme="minorHAnsi"/>
          <w:color w:val="CC6600"/>
          <w:u w:val="single"/>
          <w:lang w:val="sq-AL"/>
        </w:rPr>
        <w:t>qetësoj</w:t>
      </w:r>
      <w:r w:rsidRPr="00324843">
        <w:rPr>
          <w:rStyle w:val="shorttext"/>
          <w:rFonts w:cstheme="minorHAnsi"/>
          <w:lang w:val="sq-AL"/>
        </w:rPr>
        <w:t xml:space="preserve">, to be quiet, </w:t>
      </w:r>
      <w:r w:rsidRPr="00324843">
        <w:rPr>
          <w:rStyle w:val="shorttext"/>
          <w:rFonts w:cstheme="minorHAnsi"/>
          <w:color w:val="CC6600"/>
          <w:u w:val="single"/>
          <w:lang w:val="sq-AL"/>
        </w:rPr>
        <w:t>qetësi</w:t>
      </w:r>
      <w:r w:rsidRPr="00324843">
        <w:rPr>
          <w:rStyle w:val="shorttext"/>
          <w:rFonts w:cstheme="minorHAnsi"/>
          <w:lang w:val="sq-AL"/>
        </w:rPr>
        <w:t xml:space="preserve">, quiet, </w:t>
      </w:r>
      <w:r w:rsidRPr="00324843">
        <w:rPr>
          <w:rStyle w:val="shorttext"/>
          <w:rFonts w:cstheme="minorHAnsi"/>
          <w:b/>
          <w:lang w:val="sq-AL"/>
        </w:rPr>
        <w:t>English</w:t>
      </w:r>
      <w:r w:rsidRPr="00324843">
        <w:rPr>
          <w:rStyle w:val="shorttext"/>
          <w:rFonts w:cstheme="minorHAnsi"/>
          <w:lang w:val="sq-AL"/>
        </w:rPr>
        <w:t xml:space="preserve">, </w:t>
      </w:r>
      <w:r w:rsidRPr="00324843">
        <w:rPr>
          <w:rFonts w:cstheme="minorHAnsi"/>
          <w:color w:val="CC6600"/>
          <w:u w:val="single"/>
        </w:rPr>
        <w:t>quiet</w:t>
      </w:r>
      <w:r w:rsidRPr="00324843">
        <w:rPr>
          <w:rFonts w:cstheme="minorHAnsi"/>
        </w:rPr>
        <w:t>;  [&lt;Lat.</w:t>
      </w:r>
      <w:r w:rsidRPr="00324843">
        <w:rPr>
          <w:rFonts w:cstheme="minorHAnsi"/>
          <w:color w:val="CC6600"/>
        </w:rPr>
        <w:t xml:space="preserve"> </w:t>
      </w:r>
      <w:r w:rsidRPr="00324843">
        <w:rPr>
          <w:rFonts w:cstheme="minorHAnsi"/>
          <w:color w:val="CC6600"/>
          <w:u w:val="single"/>
        </w:rPr>
        <w:t>quietus</w:t>
      </w:r>
      <w:r w:rsidRPr="00324843">
        <w:rPr>
          <w:rFonts w:cstheme="minorHAnsi"/>
          <w:color w:val="EE0000"/>
        </w:rPr>
        <w:t xml:space="preserve"> </w:t>
      </w:r>
      <w:r w:rsidRPr="00324843">
        <w:rPr>
          <w:rFonts w:cstheme="minorHAnsi"/>
          <w:color w:val="CC6600"/>
          <w:u w:val="single"/>
        </w:rPr>
        <w:t>-a-um</w:t>
      </w:r>
      <w:r w:rsidRPr="00324843">
        <w:rPr>
          <w:rFonts w:cstheme="minorHAnsi"/>
        </w:rPr>
        <w:t>], </w:t>
      </w:r>
      <w:r w:rsidRPr="00324843">
        <w:rPr>
          <w:rFonts w:cstheme="minorHAnsi"/>
          <w:b/>
        </w:rPr>
        <w:t>Albanian</w:t>
      </w:r>
      <w:r w:rsidRPr="00324843">
        <w:rPr>
          <w:rFonts w:cstheme="minorHAnsi"/>
        </w:rPr>
        <w:t xml:space="preserve">, </w:t>
      </w:r>
      <w:r w:rsidRPr="00324843">
        <w:rPr>
          <w:rStyle w:val="shorttext"/>
          <w:rFonts w:cstheme="minorHAnsi"/>
          <w:lang w:val="sq-AL"/>
        </w:rPr>
        <w:t xml:space="preserve">të </w:t>
      </w:r>
      <w:r w:rsidRPr="00324843">
        <w:rPr>
          <w:rStyle w:val="shorttext"/>
          <w:rFonts w:cstheme="minorHAnsi"/>
          <w:color w:val="009900"/>
          <w:u w:val="single"/>
          <w:lang w:val="sq-AL"/>
        </w:rPr>
        <w:t>hesht</w:t>
      </w:r>
      <w:r w:rsidRPr="00324843">
        <w:rPr>
          <w:rStyle w:val="shorttext"/>
          <w:rFonts w:cstheme="minorHAnsi"/>
          <w:lang w:val="sq-AL"/>
        </w:rPr>
        <w:t xml:space="preserve">, to be silent, </w:t>
      </w:r>
      <w:r w:rsidRPr="00324843">
        <w:rPr>
          <w:rStyle w:val="shorttext"/>
          <w:rFonts w:cstheme="minorHAnsi"/>
          <w:color w:val="009900"/>
          <w:u w:val="single"/>
          <w:lang w:val="sq-AL"/>
        </w:rPr>
        <w:t>hesht</w:t>
      </w:r>
      <w:r w:rsidRPr="00324843">
        <w:rPr>
          <w:rStyle w:val="shorttext"/>
          <w:rFonts w:cstheme="minorHAnsi"/>
          <w:lang w:val="sq-AL"/>
        </w:rPr>
        <w:t xml:space="preserve">, silence, </w:t>
      </w:r>
      <w:r w:rsidRPr="00324843">
        <w:rPr>
          <w:rStyle w:val="shorttext"/>
          <w:rFonts w:cstheme="minorHAnsi"/>
          <w:color w:val="009900"/>
          <w:u w:val="single"/>
          <w:lang w:val="sq-AL"/>
        </w:rPr>
        <w:t>heshtje</w:t>
      </w:r>
      <w:r w:rsidRPr="00324843">
        <w:rPr>
          <w:rStyle w:val="shorttext"/>
          <w:rFonts w:cstheme="minorHAnsi"/>
          <w:lang w:val="sq-AL"/>
        </w:rPr>
        <w:t>,</w:t>
      </w:r>
      <w:r w:rsidRPr="00324843">
        <w:rPr>
          <w:rStyle w:val="shorttext"/>
          <w:rFonts w:cstheme="minorHAnsi"/>
          <w:color w:val="EE0000"/>
          <w:lang w:val="sq-AL"/>
        </w:rPr>
        <w:t xml:space="preserve"> </w:t>
      </w:r>
      <w:r w:rsidRPr="00324843">
        <w:rPr>
          <w:rStyle w:val="shorttext"/>
          <w:rFonts w:cstheme="minorHAnsi"/>
          <w:lang w:val="sq-AL"/>
        </w:rPr>
        <w:t xml:space="preserve">quiet, </w:t>
      </w:r>
      <w:r w:rsidRPr="00324843">
        <w:rPr>
          <w:rStyle w:val="shorttext"/>
          <w:rFonts w:cstheme="minorHAnsi"/>
          <w:b/>
          <w:lang w:val="sq-AL"/>
        </w:rPr>
        <w:t>English</w:t>
      </w:r>
      <w:r w:rsidRPr="00324843">
        <w:rPr>
          <w:rStyle w:val="shorttext"/>
          <w:rFonts w:cstheme="minorHAnsi"/>
          <w:lang w:val="sq-AL"/>
        </w:rPr>
        <w:t xml:space="preserve">, </w:t>
      </w:r>
      <w:r w:rsidRPr="00324843">
        <w:rPr>
          <w:rFonts w:cstheme="minorHAnsi"/>
          <w:color w:val="007700"/>
          <w:u w:val="single"/>
        </w:rPr>
        <w:t>hush</w:t>
      </w:r>
      <w:r w:rsidRPr="00324843">
        <w:rPr>
          <w:rFonts w:cstheme="minorHAnsi"/>
        </w:rPr>
        <w:t xml:space="preserve"> [Prob. &lt;ME</w:t>
      </w:r>
      <w:r w:rsidRPr="00324843">
        <w:rPr>
          <w:rFonts w:cstheme="minorHAnsi"/>
          <w:color w:val="007700"/>
          <w:u w:val="single"/>
        </w:rPr>
        <w:t xml:space="preserve"> husht</w:t>
      </w:r>
      <w:r w:rsidRPr="00324843">
        <w:rPr>
          <w:rFonts w:cstheme="minorHAnsi"/>
        </w:rPr>
        <w:t xml:space="preserve">, silent], </w:t>
      </w:r>
      <w:r w:rsidRPr="00324843">
        <w:rPr>
          <w:rFonts w:cstheme="minorHAnsi"/>
          <w:b/>
        </w:rPr>
        <w:t>Latin</w:t>
      </w:r>
      <w:r w:rsidRPr="00324843">
        <w:rPr>
          <w:rFonts w:cstheme="minorHAnsi"/>
        </w:rPr>
        <w:t xml:space="preserve">, </w:t>
      </w:r>
      <w:r w:rsidRPr="00324843">
        <w:rPr>
          <w:rFonts w:cstheme="minorHAnsi"/>
          <w:color w:val="EE0000"/>
        </w:rPr>
        <w:t>sileo-ere-ui</w:t>
      </w:r>
      <w:r w:rsidRPr="00324843">
        <w:rPr>
          <w:rFonts w:cstheme="minorHAnsi"/>
          <w:color w:val="000000"/>
        </w:rPr>
        <w:t xml:space="preserve">, to be still, silent, </w:t>
      </w:r>
      <w:r w:rsidRPr="00324843">
        <w:rPr>
          <w:rFonts w:cstheme="minorHAnsi"/>
          <w:b/>
          <w:color w:val="000000"/>
        </w:rPr>
        <w:t>Italian</w:t>
      </w:r>
      <w:r w:rsidRPr="00324843">
        <w:rPr>
          <w:rFonts w:cstheme="minorHAnsi"/>
          <w:color w:val="000000"/>
        </w:rPr>
        <w:t>,</w:t>
      </w:r>
      <w:r w:rsidRPr="00324843">
        <w:rPr>
          <w:rStyle w:val="Heading1Char"/>
          <w:rFonts w:asciiTheme="minorHAnsi" w:eastAsiaTheme="minorHAnsi" w:hAnsiTheme="minorHAnsi" w:cstheme="minorHAnsi"/>
          <w:sz w:val="20"/>
          <w:szCs w:val="20"/>
          <w:lang w:val="it-IT"/>
        </w:rPr>
        <w:t xml:space="preserve"> </w:t>
      </w:r>
      <w:r w:rsidRPr="00324843">
        <w:rPr>
          <w:rStyle w:val="shorttext"/>
          <w:rFonts w:cstheme="minorHAnsi"/>
          <w:lang w:val="it-IT"/>
        </w:rPr>
        <w:t xml:space="preserve">essere </w:t>
      </w:r>
      <w:r w:rsidRPr="00324843">
        <w:rPr>
          <w:rStyle w:val="shorttext"/>
          <w:rFonts w:cstheme="minorHAnsi"/>
          <w:color w:val="FF0000"/>
          <w:lang w:val="it-IT"/>
        </w:rPr>
        <w:t>silenzioso</w:t>
      </w:r>
      <w:r w:rsidRPr="00324843">
        <w:rPr>
          <w:rStyle w:val="shorttext"/>
          <w:rFonts w:cstheme="minorHAnsi"/>
          <w:lang w:val="it-IT"/>
        </w:rPr>
        <w:t>, to be silent,</w:t>
      </w:r>
      <w:r w:rsidRPr="00324843">
        <w:rPr>
          <w:rFonts w:cstheme="minorHAnsi"/>
        </w:rPr>
        <w:t xml:space="preserve"> </w:t>
      </w:r>
      <w:r w:rsidRPr="00324843">
        <w:rPr>
          <w:rFonts w:cstheme="minorHAnsi"/>
          <w:color w:val="EE0000"/>
        </w:rPr>
        <w:t>silenzio</w:t>
      </w:r>
      <w:r w:rsidRPr="00324843">
        <w:rPr>
          <w:rFonts w:cstheme="minorHAnsi"/>
        </w:rPr>
        <w:t xml:space="preserve">, silence, quiet, </w:t>
      </w:r>
      <w:r w:rsidRPr="00324843">
        <w:rPr>
          <w:rFonts w:cstheme="minorHAnsi"/>
          <w:b/>
        </w:rPr>
        <w:t>French</w:t>
      </w:r>
      <w:r w:rsidRPr="00324843">
        <w:rPr>
          <w:rFonts w:cstheme="minorHAnsi"/>
        </w:rPr>
        <w:t xml:space="preserve">, </w:t>
      </w:r>
      <w:r w:rsidRPr="00324843">
        <w:rPr>
          <w:rStyle w:val="shorttext"/>
          <w:rFonts w:cstheme="minorHAnsi"/>
          <w:color w:val="000000"/>
          <w:lang w:val="fr-FR"/>
        </w:rPr>
        <w:t xml:space="preserve">être </w:t>
      </w:r>
      <w:r w:rsidRPr="00324843">
        <w:rPr>
          <w:rStyle w:val="shorttext"/>
          <w:rFonts w:cstheme="minorHAnsi"/>
          <w:color w:val="FF0000"/>
          <w:lang w:val="fr-FR"/>
        </w:rPr>
        <w:t>silencieux</w:t>
      </w:r>
      <w:r w:rsidRPr="00324843">
        <w:rPr>
          <w:rStyle w:val="shorttext"/>
          <w:rFonts w:cstheme="minorHAnsi"/>
          <w:color w:val="000000"/>
          <w:lang w:val="fr-FR"/>
        </w:rPr>
        <w:t>,</w:t>
      </w:r>
      <w:r w:rsidRPr="00324843">
        <w:rPr>
          <w:rFonts w:cstheme="minorHAnsi"/>
          <w:color w:val="000000"/>
        </w:rPr>
        <w:t xml:space="preserve"> to be silent, </w:t>
      </w:r>
      <w:r w:rsidRPr="00324843">
        <w:rPr>
          <w:rFonts w:cstheme="minorHAnsi"/>
          <w:color w:val="EE0000"/>
        </w:rPr>
        <w:t>silence</w:t>
      </w:r>
      <w:r w:rsidRPr="00324843">
        <w:rPr>
          <w:rFonts w:cstheme="minorHAnsi"/>
        </w:rPr>
        <w:t xml:space="preserve">, silence, </w:t>
      </w:r>
      <w:r w:rsidRPr="00324843">
        <w:rPr>
          <w:rFonts w:cstheme="minorHAnsi"/>
          <w:b/>
        </w:rPr>
        <w:t>English</w:t>
      </w:r>
      <w:r w:rsidRPr="00324843">
        <w:rPr>
          <w:rFonts w:cstheme="minorHAnsi"/>
        </w:rPr>
        <w:t xml:space="preserve">, </w:t>
      </w:r>
      <w:r w:rsidRPr="00324843">
        <w:rPr>
          <w:rFonts w:cstheme="minorHAnsi"/>
          <w:color w:val="EE0000"/>
        </w:rPr>
        <w:t>silent</w:t>
      </w:r>
      <w:r w:rsidRPr="00324843">
        <w:rPr>
          <w:rFonts w:cstheme="minorHAnsi"/>
        </w:rPr>
        <w:t xml:space="preserve">, [&lt;Lat. </w:t>
      </w:r>
      <w:r w:rsidRPr="00324843">
        <w:rPr>
          <w:rFonts w:cstheme="minorHAnsi"/>
          <w:color w:val="FF0000"/>
        </w:rPr>
        <w:t>silere</w:t>
      </w:r>
      <w:r w:rsidRPr="00324843">
        <w:rPr>
          <w:rFonts w:cstheme="minorHAnsi"/>
        </w:rPr>
        <w:t xml:space="preserve">, to be silent], </w:t>
      </w:r>
      <w:r w:rsidRPr="00324843">
        <w:rPr>
          <w:rFonts w:cstheme="minorHAnsi"/>
          <w:b/>
        </w:rPr>
        <w:t>Etruscan</w:t>
      </w:r>
      <w:r w:rsidRPr="00324843">
        <w:rPr>
          <w:rFonts w:cstheme="minorHAnsi"/>
        </w:rPr>
        <w:t xml:space="preserve">, </w:t>
      </w:r>
      <w:r w:rsidRPr="00324843">
        <w:rPr>
          <w:rFonts w:cstheme="minorHAnsi"/>
          <w:color w:val="EE0000"/>
        </w:rPr>
        <w:t>sila</w:t>
      </w:r>
      <w:r w:rsidRPr="00324843">
        <w:rPr>
          <w:rFonts w:cstheme="minorHAnsi"/>
        </w:rPr>
        <w:t xml:space="preserve">, </w:t>
      </w:r>
      <w:r w:rsidRPr="00324843">
        <w:rPr>
          <w:rFonts w:cstheme="minorHAnsi"/>
          <w:color w:val="EE0000"/>
        </w:rPr>
        <w:t>silar</w:t>
      </w:r>
      <w:r w:rsidRPr="00324843">
        <w:rPr>
          <w:rFonts w:cstheme="minorHAnsi"/>
        </w:rPr>
        <w:t xml:space="preserve">, </w:t>
      </w:r>
      <w:r w:rsidRPr="00324843">
        <w:rPr>
          <w:rFonts w:cstheme="minorHAnsi"/>
          <w:b/>
        </w:rPr>
        <w:t>Sanskrit</w:t>
      </w:r>
      <w:r w:rsidRPr="00324843">
        <w:rPr>
          <w:rFonts w:cstheme="minorHAnsi"/>
        </w:rPr>
        <w:t xml:space="preserve">, </w:t>
      </w:r>
      <w:r w:rsidRPr="00324843">
        <w:rPr>
          <w:rStyle w:val="sdata"/>
          <w:rFonts w:eastAsiaTheme="majorEastAsia" w:cstheme="minorHAnsi"/>
          <w:color w:val="3333FF"/>
        </w:rPr>
        <w:t>maunin</w:t>
      </w:r>
      <w:r w:rsidRPr="00324843">
        <w:rPr>
          <w:rStyle w:val="sdata"/>
          <w:rFonts w:eastAsiaTheme="majorEastAsia" w:cstheme="minorHAnsi"/>
        </w:rPr>
        <w:t xml:space="preserve">, silent, </w:t>
      </w:r>
      <w:r w:rsidRPr="00324843">
        <w:rPr>
          <w:rStyle w:val="sdata"/>
          <w:rFonts w:cstheme="minorHAnsi"/>
          <w:color w:val="3333FF"/>
        </w:rPr>
        <w:t>maunam</w:t>
      </w:r>
      <w:r w:rsidRPr="00324843">
        <w:rPr>
          <w:rStyle w:val="sdata"/>
          <w:rFonts w:cstheme="minorHAnsi"/>
        </w:rPr>
        <w:t xml:space="preserve">, silence, </w:t>
      </w:r>
      <w:r w:rsidRPr="00324843">
        <w:rPr>
          <w:rStyle w:val="sdata"/>
          <w:rFonts w:cstheme="minorHAnsi"/>
          <w:b/>
        </w:rPr>
        <w:t>Gujarati</w:t>
      </w:r>
      <w:r w:rsidRPr="00324843">
        <w:rPr>
          <w:rStyle w:val="sdata"/>
          <w:rFonts w:cstheme="minorHAnsi"/>
        </w:rPr>
        <w:t xml:space="preserve">, </w:t>
      </w:r>
      <w:r w:rsidRPr="00324843">
        <w:rPr>
          <w:rStyle w:val="tlid-translation"/>
          <w:rFonts w:ascii="Nirmala UI" w:eastAsiaTheme="majorEastAsia" w:hAnsi="Nirmala UI" w:cs="Nirmala UI" w:hint="cs"/>
          <w:cs/>
          <w:lang w:bidi="gu-IN"/>
        </w:rPr>
        <w:t>મૌન</w:t>
      </w:r>
      <w:r w:rsidRPr="00324843">
        <w:rPr>
          <w:rStyle w:val="tlid-translation"/>
          <w:rFonts w:eastAsiaTheme="majorEastAsia" w:cstheme="minorHAnsi"/>
          <w:lang w:bidi="gu-IN"/>
        </w:rPr>
        <w:t>,</w:t>
      </w:r>
      <w:r w:rsidRPr="00324843">
        <w:rPr>
          <w:rStyle w:val="tlid-translation"/>
          <w:rFonts w:eastAsiaTheme="majorEastAsia" w:cstheme="minorHAnsi"/>
          <w:cs/>
          <w:lang w:bidi="gu-IN"/>
        </w:rPr>
        <w:t xml:space="preserve"> </w:t>
      </w:r>
      <w:r w:rsidRPr="00324843">
        <w:rPr>
          <w:rStyle w:val="tlid-translation"/>
          <w:rFonts w:eastAsiaTheme="majorEastAsia" w:cstheme="minorHAnsi"/>
          <w:color w:val="3333FF"/>
          <w:lang w:bidi="gu-IN"/>
        </w:rPr>
        <w:t>Mauna</w:t>
      </w:r>
      <w:r w:rsidRPr="00324843">
        <w:rPr>
          <w:rStyle w:val="tlid-translation"/>
          <w:rFonts w:eastAsiaTheme="majorEastAsia" w:cstheme="minorHAnsi"/>
          <w:lang w:bidi="gu-IN"/>
        </w:rPr>
        <w:t xml:space="preserve">, silent, </w:t>
      </w:r>
      <w:r w:rsidRPr="00324843">
        <w:rPr>
          <w:rStyle w:val="tlid-translation"/>
          <w:rFonts w:eastAsiaTheme="majorEastAsia" w:cstheme="minorHAnsi"/>
          <w:b/>
          <w:lang w:bidi="gu-IN"/>
        </w:rPr>
        <w:t>English</w:t>
      </w:r>
      <w:r w:rsidRPr="00324843">
        <w:rPr>
          <w:rStyle w:val="tlid-translation"/>
          <w:rFonts w:eastAsiaTheme="majorEastAsia" w:cstheme="minorHAnsi"/>
          <w:lang w:bidi="gu-IN"/>
        </w:rPr>
        <w:t xml:space="preserve">, </w:t>
      </w:r>
      <w:r w:rsidRPr="00324843">
        <w:rPr>
          <w:rFonts w:cstheme="minorHAnsi"/>
          <w:color w:val="993399"/>
          <w:u w:val="single"/>
        </w:rPr>
        <w:t>shush</w:t>
      </w:r>
      <w:r w:rsidRPr="00324843">
        <w:rPr>
          <w:rFonts w:cstheme="minorHAnsi"/>
        </w:rPr>
        <w:t xml:space="preserve">, interj. asking someone to be quiet [&lt; origin unknown], </w:t>
      </w:r>
      <w:r w:rsidRPr="00324843">
        <w:rPr>
          <w:rFonts w:cstheme="minorHAnsi"/>
          <w:b/>
        </w:rPr>
        <w:t>Turkish</w:t>
      </w:r>
      <w:r w:rsidRPr="00324843">
        <w:rPr>
          <w:rFonts w:cstheme="minorHAnsi"/>
        </w:rPr>
        <w:t xml:space="preserve">, </w:t>
      </w:r>
      <w:r w:rsidRPr="00324843">
        <w:rPr>
          <w:rStyle w:val="gt-baf-cell"/>
          <w:rFonts w:cstheme="minorHAnsi"/>
          <w:color w:val="993399"/>
          <w:u w:val="single"/>
        </w:rPr>
        <w:t>sessiz</w:t>
      </w:r>
      <w:r w:rsidRPr="00324843">
        <w:rPr>
          <w:rStyle w:val="gt-baf-cell"/>
          <w:rFonts w:cstheme="minorHAnsi"/>
        </w:rPr>
        <w:t>, quiet, silent, mute</w:t>
      </w:r>
      <w:r w:rsidRPr="00324843">
        <w:rPr>
          <w:rStyle w:val="gt-baf-cell"/>
          <w:rFonts w:eastAsiaTheme="majorEastAsia" w:cstheme="minorHAnsi"/>
        </w:rPr>
        <w:t xml:space="preserve">, </w:t>
      </w:r>
      <w:r w:rsidRPr="00324843">
        <w:rPr>
          <w:rStyle w:val="gt-baf-cell"/>
          <w:rFonts w:eastAsiaTheme="majorEastAsia" w:cstheme="minorHAnsi"/>
          <w:b/>
        </w:rPr>
        <w:t>Kazakh</w:t>
      </w:r>
      <w:r w:rsidRPr="00324843">
        <w:rPr>
          <w:rStyle w:val="gt-baf-cell"/>
          <w:rFonts w:eastAsiaTheme="majorEastAsia" w:cstheme="minorHAnsi"/>
        </w:rPr>
        <w:t xml:space="preserve">, </w:t>
      </w:r>
      <w:r w:rsidRPr="00324843">
        <w:rPr>
          <w:rStyle w:val="tlid-translation"/>
          <w:rFonts w:cstheme="minorHAnsi"/>
          <w:lang w:val="kk-KZ"/>
        </w:rPr>
        <w:t xml:space="preserve">үнсіз, </w:t>
      </w:r>
      <w:r w:rsidRPr="00324843">
        <w:rPr>
          <w:rStyle w:val="tlid-translation"/>
          <w:rFonts w:cstheme="minorHAnsi"/>
          <w:color w:val="993399"/>
          <w:u w:val="single"/>
          <w:lang w:val="kk-KZ"/>
        </w:rPr>
        <w:t>ünsiz</w:t>
      </w:r>
      <w:r w:rsidRPr="00324843">
        <w:rPr>
          <w:rStyle w:val="tlid-translation"/>
          <w:rFonts w:cstheme="minorHAnsi"/>
          <w:lang w:val="kk-KZ"/>
        </w:rPr>
        <w:t>, silent</w:t>
      </w:r>
      <w:r w:rsidRPr="00324843">
        <w:rPr>
          <w:rStyle w:val="tlid-translation"/>
          <w:rFonts w:eastAsiaTheme="majorEastAsia" w:cstheme="minorHAnsi"/>
        </w:rPr>
        <w:t xml:space="preserve">, </w:t>
      </w:r>
      <w:r w:rsidRPr="00324843">
        <w:rPr>
          <w:rStyle w:val="tlid-translation"/>
          <w:rFonts w:eastAsiaTheme="majorEastAsia" w:cstheme="minorHAnsi"/>
          <w:b/>
        </w:rPr>
        <w:t>Kyrgyz</w:t>
      </w:r>
      <w:r w:rsidRPr="00324843">
        <w:rPr>
          <w:rStyle w:val="tlid-translation"/>
          <w:rFonts w:eastAsiaTheme="majorEastAsia" w:cstheme="minorHAnsi"/>
        </w:rPr>
        <w:t xml:space="preserve">, </w:t>
      </w:r>
      <w:r w:rsidRPr="00324843">
        <w:rPr>
          <w:rStyle w:val="tlid-translation"/>
          <w:rFonts w:cstheme="minorHAnsi"/>
          <w:lang w:val="ky-KG" w:bidi="gu-IN"/>
        </w:rPr>
        <w:t xml:space="preserve">үнсүз, </w:t>
      </w:r>
      <w:r w:rsidRPr="00324843">
        <w:rPr>
          <w:rStyle w:val="tlid-translation"/>
          <w:rFonts w:cstheme="minorHAnsi"/>
          <w:color w:val="993399"/>
          <w:u w:val="single"/>
          <w:lang w:val="ky-KG" w:bidi="gu-IN"/>
        </w:rPr>
        <w:t>ünsüz</w:t>
      </w:r>
      <w:r w:rsidRPr="00324843">
        <w:rPr>
          <w:rStyle w:val="tlid-translation"/>
          <w:rFonts w:cstheme="minorHAnsi"/>
          <w:lang w:val="ky-KG" w:bidi="gu-IN"/>
        </w:rPr>
        <w:t>, silent</w:t>
      </w:r>
      <w:r w:rsidRPr="00324843">
        <w:rPr>
          <w:rStyle w:val="tlid-translation"/>
          <w:rFonts w:eastAsiaTheme="majorEastAsia" w:cstheme="minorHAnsi"/>
          <w:lang w:bidi="gu-IN"/>
        </w:rPr>
        <w:t xml:space="preserve">, </w:t>
      </w:r>
      <w:r w:rsidRPr="00324843">
        <w:rPr>
          <w:rStyle w:val="tlid-translation"/>
          <w:rFonts w:eastAsiaTheme="majorEastAsia" w:cstheme="minorHAnsi"/>
          <w:b/>
          <w:lang w:bidi="gu-IN"/>
        </w:rPr>
        <w:t>Persian</w:t>
      </w:r>
      <w:r w:rsidRPr="00324843">
        <w:rPr>
          <w:rStyle w:val="tlid-translation"/>
          <w:rFonts w:eastAsiaTheme="majorEastAsia" w:cstheme="minorHAnsi"/>
          <w:lang w:bidi="gu-IN"/>
        </w:rPr>
        <w:t xml:space="preserve">, </w:t>
      </w:r>
      <w:r w:rsidRPr="00324843">
        <w:rPr>
          <w:rFonts w:cstheme="minorHAnsi"/>
          <w:color w:val="3333FF"/>
          <w:u w:val="single"/>
        </w:rPr>
        <w:t>khamvsh</w:t>
      </w:r>
      <w:r w:rsidRPr="00324843">
        <w:rPr>
          <w:rFonts w:cstheme="minorHAnsi"/>
        </w:rPr>
        <w:t xml:space="preserve">, </w:t>
      </w:r>
      <w:r w:rsidRPr="00324843">
        <w:rPr>
          <w:rStyle w:val="nobold"/>
          <w:rFonts w:cstheme="minorHAnsi"/>
        </w:rPr>
        <w:t>خاموش</w:t>
      </w:r>
      <w:r w:rsidRPr="00324843">
        <w:rPr>
          <w:rFonts w:cstheme="minorHAnsi"/>
        </w:rPr>
        <w:t xml:space="preserve"> hush, silent, quiet, </w:t>
      </w:r>
      <w:r w:rsidRPr="00324843">
        <w:rPr>
          <w:rFonts w:cstheme="minorHAnsi"/>
          <w:b/>
        </w:rPr>
        <w:t>Tajik</w:t>
      </w:r>
      <w:r w:rsidRPr="00324843">
        <w:rPr>
          <w:rFonts w:cstheme="minorHAnsi"/>
        </w:rPr>
        <w:t xml:space="preserve">, </w:t>
      </w:r>
      <w:r w:rsidRPr="00324843">
        <w:rPr>
          <w:rStyle w:val="tlid-translation"/>
          <w:rFonts w:cstheme="minorHAnsi"/>
          <w:lang w:val="tg-Cyrl-TJ" w:bidi="gu-IN"/>
        </w:rPr>
        <w:t>хомӯш,</w:t>
      </w:r>
      <w:r w:rsidRPr="00324843">
        <w:rPr>
          <w:rStyle w:val="tlid-translation"/>
          <w:rFonts w:cstheme="minorHAnsi"/>
          <w:color w:val="3333FF"/>
          <w:lang w:val="tg-Cyrl-TJ" w:bidi="gu-IN"/>
        </w:rPr>
        <w:t xml:space="preserve"> </w:t>
      </w:r>
      <w:r w:rsidRPr="00324843">
        <w:rPr>
          <w:rStyle w:val="tlid-translation"/>
          <w:rFonts w:cstheme="minorHAnsi"/>
          <w:color w:val="3333FF"/>
          <w:u w:val="single"/>
          <w:lang w:val="tg-Cyrl-TJ" w:bidi="gu-IN"/>
        </w:rPr>
        <w:t>xomūş</w:t>
      </w:r>
      <w:r w:rsidRPr="00324843">
        <w:rPr>
          <w:rStyle w:val="tlid-translation"/>
          <w:rFonts w:cstheme="minorHAnsi"/>
          <w:lang w:val="tg-Cyrl-TJ" w:bidi="gu-IN"/>
        </w:rPr>
        <w:t>, silent</w:t>
      </w:r>
      <w:r w:rsidRPr="00324843">
        <w:rPr>
          <w:rStyle w:val="tlid-translation"/>
          <w:rFonts w:eastAsiaTheme="majorEastAsia" w:cstheme="minorHAnsi"/>
          <w:lang w:bidi="gu-IN"/>
        </w:rPr>
        <w:t xml:space="preserve">, </w:t>
      </w:r>
      <w:r w:rsidRPr="00324843">
        <w:rPr>
          <w:rStyle w:val="tlid-translation"/>
          <w:rFonts w:eastAsiaTheme="majorEastAsia" w:cstheme="minorHAnsi"/>
          <w:b/>
          <w:lang w:bidi="gu-IN"/>
        </w:rPr>
        <w:t>Mongolian</w:t>
      </w:r>
      <w:r w:rsidRPr="00324843">
        <w:rPr>
          <w:rStyle w:val="tlid-translation"/>
          <w:rFonts w:eastAsiaTheme="majorEastAsia" w:cstheme="minorHAnsi"/>
          <w:lang w:bidi="gu-IN"/>
        </w:rPr>
        <w:t xml:space="preserve">, </w:t>
      </w:r>
      <w:r w:rsidRPr="00324843">
        <w:rPr>
          <w:rStyle w:val="tlid-translation"/>
          <w:rFonts w:cstheme="minorHAnsi"/>
          <w:lang w:val="mn-MN" w:bidi="gu-IN"/>
        </w:rPr>
        <w:t>чимээгүй,</w:t>
      </w:r>
      <w:r w:rsidRPr="00324843">
        <w:rPr>
          <w:rStyle w:val="tlid-translation"/>
          <w:rFonts w:cstheme="minorHAnsi"/>
          <w:color w:val="3333FF"/>
          <w:lang w:val="mn-MN" w:bidi="gu-IN"/>
        </w:rPr>
        <w:t xml:space="preserve"> </w:t>
      </w:r>
      <w:r w:rsidRPr="00324843">
        <w:rPr>
          <w:rStyle w:val="tlid-translation"/>
          <w:rFonts w:cstheme="minorHAnsi"/>
          <w:color w:val="3333FF"/>
          <w:u w:val="single"/>
          <w:lang w:val="mn-MN" w:bidi="gu-IN"/>
        </w:rPr>
        <w:t>chimeegüi</w:t>
      </w:r>
      <w:r w:rsidRPr="00324843">
        <w:rPr>
          <w:rStyle w:val="tlid-translation"/>
          <w:rFonts w:cstheme="minorHAnsi"/>
          <w:lang w:val="mn-MN" w:bidi="gu-IN"/>
        </w:rPr>
        <w:t>, silent</w:t>
      </w:r>
      <w:r w:rsidRPr="00324843">
        <w:rPr>
          <w:rStyle w:val="tlid-translation"/>
          <w:rFonts w:eastAsiaTheme="majorEastAsia" w:cstheme="minorHAnsi"/>
          <w:lang w:bidi="gu-IN"/>
        </w:rPr>
        <w:t>.</w:t>
      </w:r>
    </w:p>
  </w:footnote>
  <w:footnote w:id="283">
    <w:p w:rsidR="007B148B" w:rsidRDefault="007B148B">
      <w:pPr>
        <w:pStyle w:val="FootnoteText"/>
      </w:pPr>
      <w:r>
        <w:rPr>
          <w:rStyle w:val="FootnoteReference"/>
        </w:rPr>
        <w:footnoteRef/>
      </w:r>
      <w:r>
        <w:t xml:space="preserve"> </w:t>
      </w:r>
      <w:r w:rsidRPr="0090095B">
        <w:rPr>
          <w:rFonts w:cstheme="minorHAnsi"/>
          <w:b/>
        </w:rPr>
        <w:t>Hittite</w:t>
      </w:r>
      <w:r w:rsidRPr="0090095B">
        <w:rPr>
          <w:rFonts w:cstheme="minorHAnsi"/>
        </w:rPr>
        <w:t xml:space="preserve">, </w:t>
      </w:r>
      <w:r w:rsidRPr="0090095B">
        <w:rPr>
          <w:rStyle w:val="unicode"/>
          <w:rFonts w:cstheme="minorHAnsi"/>
          <w:b/>
          <w:bCs/>
          <w:color w:val="993399"/>
          <w:u w:val="single"/>
        </w:rPr>
        <w:t>wasta</w:t>
      </w:r>
      <w:r w:rsidRPr="0090095B">
        <w:rPr>
          <w:rStyle w:val="unicode"/>
          <w:rFonts w:cstheme="minorHAnsi"/>
          <w:b/>
          <w:bCs/>
        </w:rPr>
        <w:t>-</w:t>
      </w:r>
      <w:r w:rsidRPr="0090095B">
        <w:rPr>
          <w:rStyle w:val="unicode"/>
          <w:rFonts w:cstheme="minorHAnsi"/>
        </w:rPr>
        <w:t xml:space="preserve">&gt;, sin, err, </w:t>
      </w:r>
      <w:r w:rsidRPr="0090095B">
        <w:rPr>
          <w:rStyle w:val="unicode"/>
          <w:rFonts w:cstheme="minorHAnsi"/>
          <w:b/>
          <w:bCs/>
          <w:color w:val="993399"/>
          <w:u w:val="single"/>
        </w:rPr>
        <w:t>ustul/wstul</w:t>
      </w:r>
      <w:r w:rsidRPr="0090095B">
        <w:rPr>
          <w:rStyle w:val="unicode"/>
          <w:rFonts w:cstheme="minorHAnsi"/>
          <w:color w:val="993399"/>
          <w:u w:val="single"/>
        </w:rPr>
        <w:t>,</w:t>
      </w:r>
      <w:r w:rsidRPr="0090095B">
        <w:rPr>
          <w:rStyle w:val="unicode"/>
          <w:rFonts w:cstheme="minorHAnsi"/>
        </w:rPr>
        <w:t xml:space="preserve"> </w:t>
      </w:r>
      <w:r w:rsidRPr="0090095B">
        <w:rPr>
          <w:rStyle w:val="unicode"/>
          <w:rFonts w:cstheme="minorHAnsi"/>
          <w:b/>
          <w:bCs/>
          <w:color w:val="993399"/>
          <w:u w:val="single"/>
        </w:rPr>
        <w:t>wastai</w:t>
      </w:r>
      <w:r w:rsidRPr="0090095B">
        <w:rPr>
          <w:rStyle w:val="unicode"/>
          <w:rFonts w:cstheme="minorHAnsi"/>
          <w:color w:val="993399"/>
        </w:rPr>
        <w:t xml:space="preserve">, </w:t>
      </w:r>
      <w:r w:rsidRPr="0090095B">
        <w:rPr>
          <w:rStyle w:val="unicode"/>
          <w:rFonts w:cstheme="minorHAnsi"/>
          <w:b/>
          <w:bCs/>
          <w:color w:val="993399"/>
          <w:u w:val="single"/>
        </w:rPr>
        <w:t>wasku(i)</w:t>
      </w:r>
      <w:r w:rsidRPr="0090095B">
        <w:rPr>
          <w:rStyle w:val="unicode"/>
          <w:rFonts w:cstheme="minorHAnsi"/>
          <w:b/>
          <w:bCs/>
        </w:rPr>
        <w:t xml:space="preserve">, </w:t>
      </w:r>
      <w:r w:rsidRPr="0090095B">
        <w:rPr>
          <w:rStyle w:val="unicode"/>
          <w:rFonts w:cstheme="minorHAnsi"/>
        </w:rPr>
        <w:t xml:space="preserve">sin, offence, </w:t>
      </w:r>
      <w:r w:rsidRPr="0090095B">
        <w:rPr>
          <w:rStyle w:val="unicode"/>
          <w:rFonts w:cstheme="minorHAnsi"/>
          <w:b/>
          <w:bCs/>
          <w:color w:val="993399"/>
          <w:u w:val="single"/>
        </w:rPr>
        <w:t>wastul</w:t>
      </w:r>
      <w:r w:rsidRPr="0090095B">
        <w:rPr>
          <w:rStyle w:val="unicode"/>
          <w:rFonts w:cstheme="minorHAnsi"/>
        </w:rPr>
        <w:t xml:space="preserve">,  sin, fault, blame, </w:t>
      </w:r>
      <w:r w:rsidRPr="0090095B">
        <w:rPr>
          <w:rFonts w:cstheme="minorHAnsi"/>
          <w:b/>
          <w:bCs/>
          <w:color w:val="993399"/>
          <w:u w:val="single"/>
        </w:rPr>
        <w:t>uastahh</w:t>
      </w:r>
      <w:r w:rsidRPr="0090095B">
        <w:rPr>
          <w:rFonts w:cstheme="minorHAnsi"/>
        </w:rPr>
        <w:t xml:space="preserve">, </w:t>
      </w:r>
      <w:r w:rsidRPr="0090095B">
        <w:rPr>
          <w:rFonts w:cstheme="minorHAnsi"/>
          <w:b/>
          <w:bCs/>
          <w:color w:val="993399"/>
          <w:u w:val="single"/>
        </w:rPr>
        <w:t>uastae</w:t>
      </w:r>
      <w:r w:rsidRPr="0090095B">
        <w:rPr>
          <w:rFonts w:cstheme="minorHAnsi"/>
        </w:rPr>
        <w:t xml:space="preserve">, </w:t>
      </w:r>
      <w:r w:rsidRPr="0090095B">
        <w:rPr>
          <w:rFonts w:cstheme="minorHAnsi"/>
          <w:b/>
          <w:bCs/>
          <w:color w:val="993399"/>
          <w:u w:val="single"/>
        </w:rPr>
        <w:t>wastāi-</w:t>
      </w:r>
      <w:r w:rsidRPr="0090095B">
        <w:rPr>
          <w:rFonts w:cstheme="minorHAnsi"/>
        </w:rPr>
        <w:t xml:space="preserve">, to sin, </w:t>
      </w:r>
      <w:r w:rsidRPr="0090095B">
        <w:rPr>
          <w:rFonts w:cstheme="minorHAnsi"/>
          <w:b/>
          <w:bCs/>
          <w:color w:val="993399"/>
          <w:u w:val="single"/>
        </w:rPr>
        <w:t>wasta/wast</w:t>
      </w:r>
      <w:r w:rsidRPr="0090095B">
        <w:rPr>
          <w:rFonts w:cstheme="minorHAnsi"/>
        </w:rPr>
        <w:t>,</w:t>
      </w:r>
      <w:r w:rsidRPr="0090095B">
        <w:rPr>
          <w:rFonts w:cstheme="minorHAnsi"/>
          <w:color w:val="993399"/>
          <w:u w:val="single"/>
        </w:rPr>
        <w:t xml:space="preserve"> </w:t>
      </w:r>
      <w:r w:rsidRPr="0090095B">
        <w:rPr>
          <w:rFonts w:cstheme="minorHAnsi"/>
          <w:b/>
          <w:bCs/>
          <w:color w:val="993399"/>
          <w:u w:val="single"/>
        </w:rPr>
        <w:t>wastah</w:t>
      </w:r>
      <w:r w:rsidRPr="0090095B">
        <w:rPr>
          <w:rFonts w:cstheme="minorHAnsi"/>
        </w:rPr>
        <w:t xml:space="preserve">, to sin, to offend, </w:t>
      </w:r>
      <w:r w:rsidRPr="0090095B">
        <w:rPr>
          <w:rFonts w:cstheme="minorHAnsi"/>
          <w:b/>
          <w:bCs/>
          <w:color w:val="993399"/>
          <w:u w:val="single"/>
        </w:rPr>
        <w:t>wastnu</w:t>
      </w:r>
      <w:r w:rsidRPr="0090095B">
        <w:rPr>
          <w:rFonts w:cstheme="minorHAnsi"/>
        </w:rPr>
        <w:t xml:space="preserve">, to make as a sin, regard as an offence, </w:t>
      </w:r>
      <w:r w:rsidRPr="0090095B">
        <w:rPr>
          <w:rFonts w:cstheme="minorHAnsi"/>
          <w:b/>
          <w:bCs/>
          <w:color w:val="993399"/>
          <w:u w:val="single"/>
        </w:rPr>
        <w:t>wastanu</w:t>
      </w:r>
      <w:r w:rsidRPr="0090095B">
        <w:rPr>
          <w:rFonts w:cstheme="minorHAnsi"/>
        </w:rPr>
        <w:t xml:space="preserve">-, to make sin, </w:t>
      </w:r>
      <w:r w:rsidRPr="0090095B">
        <w:rPr>
          <w:rFonts w:cstheme="minorHAnsi"/>
          <w:b/>
          <w:bCs/>
          <w:color w:val="993399"/>
          <w:u w:val="single"/>
        </w:rPr>
        <w:t>wasku(a)limai</w:t>
      </w:r>
      <w:r w:rsidRPr="0090095B">
        <w:rPr>
          <w:rFonts w:cstheme="minorHAnsi"/>
          <w:color w:val="993399"/>
          <w:u w:val="single"/>
        </w:rPr>
        <w:t xml:space="preserve">, </w:t>
      </w:r>
      <w:r w:rsidRPr="0090095B">
        <w:rPr>
          <w:rFonts w:cstheme="minorHAnsi"/>
        </w:rPr>
        <w:t xml:space="preserve">adj., sinful, </w:t>
      </w:r>
      <w:r w:rsidRPr="0090095B">
        <w:rPr>
          <w:rFonts w:cstheme="minorHAnsi"/>
          <w:b/>
          <w:bCs/>
          <w:color w:val="993399"/>
          <w:u w:val="single"/>
        </w:rPr>
        <w:t>wastulas</w:t>
      </w:r>
      <w:r w:rsidRPr="0090095B">
        <w:rPr>
          <w:rFonts w:cstheme="minorHAnsi"/>
        </w:rPr>
        <w:t xml:space="preserve">, "he of the sin," </w:t>
      </w:r>
      <w:r w:rsidRPr="0090095B">
        <w:rPr>
          <w:rFonts w:cstheme="minorHAnsi"/>
          <w:b/>
          <w:bCs/>
          <w:color w:val="993399"/>
          <w:u w:val="single"/>
        </w:rPr>
        <w:t>wastul</w:t>
      </w:r>
      <w:r w:rsidRPr="0090095B">
        <w:rPr>
          <w:rFonts w:cstheme="minorHAnsi"/>
        </w:rPr>
        <w:t xml:space="preserve">, </w:t>
      </w:r>
      <w:r w:rsidRPr="0090095B">
        <w:rPr>
          <w:rFonts w:cstheme="minorHAnsi"/>
          <w:b/>
          <w:bCs/>
          <w:color w:val="993399"/>
          <w:u w:val="single"/>
        </w:rPr>
        <w:t>wastul</w:t>
      </w:r>
      <w:r w:rsidRPr="0090095B">
        <w:rPr>
          <w:rFonts w:cstheme="minorHAnsi"/>
        </w:rPr>
        <w:t xml:space="preserve">, sin, sacrilege, crime, </w:t>
      </w:r>
      <w:r w:rsidRPr="0090095B">
        <w:rPr>
          <w:rFonts w:cstheme="minorHAnsi"/>
          <w:b/>
        </w:rPr>
        <w:t>Polish</w:t>
      </w:r>
      <w:r w:rsidRPr="0090095B">
        <w:rPr>
          <w:rFonts w:cstheme="minorHAnsi"/>
        </w:rPr>
        <w:t xml:space="preserve">, </w:t>
      </w:r>
      <w:r w:rsidRPr="0090095B">
        <w:rPr>
          <w:rStyle w:val="shorttext"/>
          <w:rFonts w:cstheme="minorHAnsi"/>
          <w:color w:val="993399"/>
          <w:u w:val="single"/>
          <w:lang w:val="pl-PL"/>
        </w:rPr>
        <w:t>winowajca</w:t>
      </w:r>
      <w:r w:rsidRPr="0090095B">
        <w:rPr>
          <w:rStyle w:val="shorttext"/>
          <w:rFonts w:cstheme="minorHAnsi"/>
          <w:lang w:val="hr-HR"/>
        </w:rPr>
        <w:t xml:space="preserve">, culprit, </w:t>
      </w:r>
      <w:r w:rsidRPr="0090095B">
        <w:rPr>
          <w:rStyle w:val="shorttext"/>
          <w:rFonts w:cstheme="minorHAnsi"/>
          <w:b/>
          <w:lang w:val="hr-HR"/>
        </w:rPr>
        <w:t>Finnish-Uralic</w:t>
      </w:r>
      <w:r w:rsidRPr="0090095B">
        <w:rPr>
          <w:rStyle w:val="shorttext"/>
          <w:rFonts w:cstheme="minorHAnsi"/>
          <w:lang w:val="hr-HR"/>
        </w:rPr>
        <w:t xml:space="preserve">, </w:t>
      </w:r>
      <w:r w:rsidRPr="0090095B">
        <w:rPr>
          <w:rStyle w:val="shorttext0"/>
          <w:rFonts w:cstheme="minorHAnsi"/>
          <w:color w:val="993399"/>
          <w:u w:val="single"/>
          <w:lang w:val="fi-FI"/>
        </w:rPr>
        <w:t>vastaaja</w:t>
      </w:r>
      <w:r w:rsidRPr="0090095B">
        <w:rPr>
          <w:rStyle w:val="shorttext0"/>
          <w:rFonts w:cstheme="minorHAnsi"/>
          <w:lang w:val="fi-FI"/>
        </w:rPr>
        <w:t xml:space="preserve">, defendant, </w:t>
      </w:r>
      <w:r w:rsidRPr="0090095B">
        <w:rPr>
          <w:rStyle w:val="shorttext0"/>
          <w:rFonts w:cstheme="minorHAnsi"/>
          <w:b/>
          <w:lang w:val="fi-FI"/>
        </w:rPr>
        <w:t>Akkadian</w:t>
      </w:r>
      <w:r w:rsidRPr="0090095B">
        <w:rPr>
          <w:rStyle w:val="shorttext0"/>
          <w:rFonts w:cstheme="minorHAnsi"/>
          <w:lang w:val="fi-FI"/>
        </w:rPr>
        <w:t xml:space="preserve">, </w:t>
      </w:r>
      <w:r w:rsidRPr="0090095B">
        <w:rPr>
          <w:rFonts w:cstheme="minorHAnsi"/>
          <w:b/>
          <w:bCs/>
          <w:color w:val="3333FF"/>
        </w:rPr>
        <w:t>ennetu</w:t>
      </w:r>
      <w:r w:rsidRPr="0090095B">
        <w:rPr>
          <w:rFonts w:cstheme="minorHAnsi"/>
        </w:rPr>
        <w:t xml:space="preserve">, sin, divine punishment, </w:t>
      </w:r>
      <w:r w:rsidRPr="0090095B">
        <w:rPr>
          <w:rFonts w:cstheme="minorHAnsi"/>
          <w:b/>
          <w:bCs/>
          <w:color w:val="3333FF"/>
        </w:rPr>
        <w:t>ennetu</w:t>
      </w:r>
      <w:r w:rsidRPr="0090095B">
        <w:rPr>
          <w:rFonts w:cstheme="minorHAnsi"/>
        </w:rPr>
        <w:t xml:space="preserve">, sin, to commit a sin, </w:t>
      </w:r>
      <w:r w:rsidRPr="0090095B">
        <w:rPr>
          <w:rStyle w:val="shorttext0"/>
          <w:rFonts w:cstheme="minorHAnsi"/>
          <w:b/>
          <w:lang w:val="fi-FI"/>
        </w:rPr>
        <w:t>Sanskrit</w:t>
      </w:r>
      <w:r w:rsidRPr="0090095B">
        <w:rPr>
          <w:rStyle w:val="shorttext0"/>
          <w:rFonts w:cstheme="minorHAnsi"/>
          <w:lang w:val="fi-FI"/>
        </w:rPr>
        <w:t xml:space="preserve">, </w:t>
      </w:r>
      <w:r w:rsidRPr="0090095B">
        <w:rPr>
          <w:rFonts w:cstheme="minorHAnsi"/>
          <w:color w:val="3333FF"/>
        </w:rPr>
        <w:t>enas</w:t>
      </w:r>
      <w:r w:rsidRPr="0090095B">
        <w:rPr>
          <w:rFonts w:cstheme="minorHAnsi"/>
        </w:rPr>
        <w:t xml:space="preserve">, sin, crime, fault, </w:t>
      </w:r>
      <w:r w:rsidRPr="0090095B">
        <w:rPr>
          <w:rFonts w:cstheme="minorHAnsi"/>
          <w:b/>
        </w:rPr>
        <w:t>Greek</w:t>
      </w:r>
      <w:r w:rsidRPr="0090095B">
        <w:rPr>
          <w:rFonts w:cstheme="minorHAnsi"/>
        </w:rPr>
        <w:t xml:space="preserve">, </w:t>
      </w:r>
      <w:r w:rsidRPr="0090095B">
        <w:rPr>
          <w:rStyle w:val="shorttext"/>
          <w:rFonts w:cstheme="minorHAnsi"/>
          <w:lang w:val="el-GR"/>
        </w:rPr>
        <w:t>ένοχος,</w:t>
      </w:r>
      <w:r w:rsidRPr="0090095B">
        <w:rPr>
          <w:rStyle w:val="shorttext"/>
          <w:rFonts w:cstheme="minorHAnsi"/>
          <w:color w:val="3333FF"/>
          <w:lang w:val="el-GR"/>
        </w:rPr>
        <w:t xml:space="preserve"> énochos</w:t>
      </w:r>
      <w:r w:rsidRPr="0090095B">
        <w:rPr>
          <w:rFonts w:cstheme="minorHAnsi"/>
        </w:rPr>
        <w:t xml:space="preserve">, culprit, guilty, </w:t>
      </w:r>
      <w:r w:rsidRPr="0090095B">
        <w:rPr>
          <w:rFonts w:cstheme="minorHAnsi"/>
          <w:b/>
        </w:rPr>
        <w:t>Romanian</w:t>
      </w:r>
      <w:r w:rsidRPr="0090095B">
        <w:rPr>
          <w:rFonts w:cstheme="minorHAnsi"/>
        </w:rPr>
        <w:t xml:space="preserve">, </w:t>
      </w:r>
      <w:r w:rsidRPr="0090095B">
        <w:rPr>
          <w:rFonts w:cstheme="minorHAnsi"/>
          <w:color w:val="FF0000"/>
        </w:rPr>
        <w:t>RĂU, REU</w:t>
      </w:r>
      <w:r w:rsidRPr="0090095B">
        <w:rPr>
          <w:rFonts w:cstheme="minorHAnsi"/>
        </w:rPr>
        <w:t xml:space="preserve">, bad, </w:t>
      </w:r>
      <w:r w:rsidRPr="0090095B">
        <w:rPr>
          <w:rFonts w:cstheme="minorHAnsi"/>
          <w:b/>
        </w:rPr>
        <w:t>Latin</w:t>
      </w:r>
      <w:r w:rsidRPr="0090095B">
        <w:rPr>
          <w:rFonts w:cstheme="minorHAnsi"/>
        </w:rPr>
        <w:t xml:space="preserve">, </w:t>
      </w:r>
      <w:r w:rsidRPr="0090095B">
        <w:rPr>
          <w:rFonts w:cstheme="minorHAnsi"/>
          <w:color w:val="EE0000"/>
        </w:rPr>
        <w:t>reus-i and rea-ae</w:t>
      </w:r>
      <w:r>
        <w:rPr>
          <w:rFonts w:cstheme="minorHAnsi"/>
        </w:rPr>
        <w:t xml:space="preserve">, </w:t>
      </w:r>
      <w:r w:rsidRPr="0090095B">
        <w:rPr>
          <w:rFonts w:cstheme="minorHAnsi"/>
        </w:rPr>
        <w:t xml:space="preserve">party in a law-suit, </w:t>
      </w:r>
      <w:r w:rsidRPr="0090095B">
        <w:rPr>
          <w:rFonts w:cstheme="minorHAnsi"/>
          <w:b/>
        </w:rPr>
        <w:t>Etruscan</w:t>
      </w:r>
      <w:r w:rsidRPr="0090095B">
        <w:rPr>
          <w:rFonts w:cstheme="minorHAnsi"/>
        </w:rPr>
        <w:t xml:space="preserve">, </w:t>
      </w:r>
      <w:r w:rsidRPr="0090095B">
        <w:rPr>
          <w:rFonts w:cstheme="minorHAnsi"/>
          <w:color w:val="EE0000"/>
        </w:rPr>
        <w:t>reo, reu</w:t>
      </w:r>
      <w:r w:rsidRPr="0090095B">
        <w:rPr>
          <w:rFonts w:cstheme="minorHAnsi"/>
          <w:color w:val="000000"/>
        </w:rPr>
        <w:t xml:space="preserve"> (REV), </w:t>
      </w:r>
      <w:r w:rsidRPr="0090095B">
        <w:rPr>
          <w:rFonts w:cstheme="minorHAnsi"/>
          <w:color w:val="EE0000"/>
        </w:rPr>
        <w:t>reoi, reui</w:t>
      </w:r>
      <w:r w:rsidRPr="0090095B">
        <w:rPr>
          <w:rFonts w:cstheme="minorHAnsi"/>
          <w:color w:val="000000"/>
        </w:rPr>
        <w:t xml:space="preserve"> (REVI), </w:t>
      </w:r>
      <w:r w:rsidRPr="0090095B">
        <w:rPr>
          <w:rFonts w:cstheme="minorHAnsi"/>
          <w:color w:val="EE0000"/>
        </w:rPr>
        <w:t xml:space="preserve">reos, reus </w:t>
      </w:r>
      <w:r w:rsidRPr="0090095B">
        <w:rPr>
          <w:rFonts w:cstheme="minorHAnsi"/>
          <w:color w:val="000000"/>
        </w:rPr>
        <w:t>(REVS)</w:t>
      </w:r>
      <w:r w:rsidRPr="0090095B">
        <w:rPr>
          <w:rFonts w:cstheme="minorHAnsi"/>
        </w:rPr>
        <w:t xml:space="preserve">, </w:t>
      </w:r>
      <w:r w:rsidRPr="0090095B">
        <w:rPr>
          <w:rFonts w:cstheme="minorHAnsi"/>
          <w:b/>
        </w:rPr>
        <w:t>Akkadian</w:t>
      </w:r>
      <w:r w:rsidRPr="0090095B">
        <w:rPr>
          <w:rFonts w:cstheme="minorHAnsi"/>
        </w:rPr>
        <w:t xml:space="preserve">, </w:t>
      </w:r>
      <w:r w:rsidRPr="0090095B">
        <w:rPr>
          <w:rFonts w:cstheme="minorHAnsi"/>
          <w:b/>
          <w:bCs/>
          <w:color w:val="3333FF"/>
          <w:u w:val="single"/>
        </w:rPr>
        <w:t>parriṣu</w:t>
      </w:r>
      <w:r w:rsidRPr="0090095B">
        <w:rPr>
          <w:rFonts w:cstheme="minorHAnsi"/>
        </w:rPr>
        <w:t xml:space="preserve">, criminal, false mendacious, </w:t>
      </w:r>
      <w:r w:rsidRPr="0090095B">
        <w:rPr>
          <w:rFonts w:cstheme="minorHAnsi"/>
          <w:b/>
        </w:rPr>
        <w:t>Romanian</w:t>
      </w:r>
      <w:r w:rsidRPr="0090095B">
        <w:rPr>
          <w:rFonts w:cstheme="minorHAnsi"/>
        </w:rPr>
        <w:t xml:space="preserve">, </w:t>
      </w:r>
      <w:r w:rsidRPr="0090095B">
        <w:rPr>
          <w:rStyle w:val="shorttext"/>
          <w:rFonts w:cstheme="minorHAnsi"/>
          <w:color w:val="3333FF"/>
          <w:u w:val="single"/>
          <w:lang w:val="ro-RO"/>
        </w:rPr>
        <w:t>pârât</w:t>
      </w:r>
      <w:r w:rsidRPr="0090095B">
        <w:rPr>
          <w:rStyle w:val="shorttext"/>
          <w:rFonts w:cstheme="minorHAnsi"/>
          <w:lang w:val="ro-RO"/>
        </w:rPr>
        <w:t xml:space="preserve">, defendant, </w:t>
      </w:r>
      <w:r w:rsidRPr="0090095B">
        <w:rPr>
          <w:rStyle w:val="shorttext"/>
          <w:rFonts w:cstheme="minorHAnsi"/>
          <w:b/>
          <w:lang w:val="ro-RO"/>
        </w:rPr>
        <w:t>Romanian</w:t>
      </w:r>
      <w:r w:rsidRPr="0090095B">
        <w:rPr>
          <w:rStyle w:val="shorttext"/>
          <w:rFonts w:cstheme="minorHAnsi"/>
          <w:lang w:val="ro-RO"/>
        </w:rPr>
        <w:t xml:space="preserve">, </w:t>
      </w:r>
      <w:r w:rsidRPr="0090095B">
        <w:rPr>
          <w:rStyle w:val="tlid-translation"/>
          <w:rFonts w:cstheme="minorHAnsi"/>
          <w:color w:val="009900"/>
          <w:u w:val="single"/>
          <w:lang w:val="ro-RO"/>
        </w:rPr>
        <w:t>păcat</w:t>
      </w:r>
      <w:r w:rsidRPr="0090095B">
        <w:rPr>
          <w:rStyle w:val="tlid-translation"/>
          <w:rFonts w:cstheme="minorHAnsi"/>
          <w:lang w:val="ro-RO"/>
        </w:rPr>
        <w:t xml:space="preserve">, sin, </w:t>
      </w:r>
      <w:r w:rsidRPr="0090095B">
        <w:rPr>
          <w:rStyle w:val="tlid-translation"/>
          <w:rFonts w:cstheme="minorHAnsi"/>
          <w:b/>
          <w:lang w:val="ro-RO"/>
        </w:rPr>
        <w:t>Latin</w:t>
      </w:r>
      <w:r w:rsidRPr="0090095B">
        <w:rPr>
          <w:rStyle w:val="tlid-translation"/>
          <w:rFonts w:cstheme="minorHAnsi"/>
          <w:lang w:val="ro-RO"/>
        </w:rPr>
        <w:t xml:space="preserve">, </w:t>
      </w:r>
      <w:r w:rsidRPr="0090095B">
        <w:rPr>
          <w:rFonts w:cstheme="minorHAnsi"/>
          <w:color w:val="009900"/>
          <w:u w:val="single"/>
        </w:rPr>
        <w:t>peccatum-i</w:t>
      </w:r>
      <w:r w:rsidRPr="0090095B">
        <w:rPr>
          <w:rFonts w:cstheme="minorHAnsi"/>
          <w:color w:val="FF0000"/>
        </w:rPr>
        <w:t>,</w:t>
      </w:r>
      <w:r w:rsidRPr="0090095B">
        <w:rPr>
          <w:rFonts w:cstheme="minorHAnsi"/>
        </w:rPr>
        <w:t xml:space="preserve"> sin, misconduct, misdeed, error,</w:t>
      </w:r>
      <w:r w:rsidRPr="0090095B">
        <w:rPr>
          <w:rStyle w:val="shorttext"/>
          <w:rFonts w:cstheme="minorHAnsi"/>
          <w:b/>
          <w:lang w:val="ro-RO"/>
        </w:rPr>
        <w:t xml:space="preserve"> Irish, </w:t>
      </w:r>
      <w:r w:rsidRPr="0090095B">
        <w:rPr>
          <w:rStyle w:val="tlid-translation"/>
          <w:rFonts w:cstheme="minorHAnsi"/>
          <w:color w:val="009900"/>
          <w:u w:val="single"/>
          <w:lang w:val="ga-IE"/>
        </w:rPr>
        <w:t>pheaca</w:t>
      </w:r>
      <w:r w:rsidRPr="0090095B">
        <w:rPr>
          <w:rStyle w:val="tlid-translation"/>
          <w:rFonts w:cstheme="minorHAnsi"/>
          <w:lang w:val="ga-IE"/>
        </w:rPr>
        <w:t>, sin</w:t>
      </w:r>
      <w:r w:rsidRPr="0090095B">
        <w:rPr>
          <w:rStyle w:val="tlid-translation"/>
          <w:rFonts w:cstheme="minorHAnsi"/>
        </w:rPr>
        <w:t>,</w:t>
      </w:r>
      <w:r w:rsidRPr="0090095B">
        <w:rPr>
          <w:rStyle w:val="shorttext"/>
          <w:rFonts w:cstheme="minorHAnsi"/>
          <w:b/>
          <w:lang w:val="ro-RO"/>
        </w:rPr>
        <w:t xml:space="preserve"> Scots-Gaelic</w:t>
      </w:r>
      <w:r w:rsidRPr="0090095B">
        <w:rPr>
          <w:rStyle w:val="shorttext"/>
          <w:rFonts w:cstheme="minorHAnsi"/>
          <w:lang w:val="ro-RO"/>
        </w:rPr>
        <w:t xml:space="preserve">, </w:t>
      </w:r>
      <w:r w:rsidRPr="0090095B">
        <w:rPr>
          <w:rStyle w:val="tlid-translation"/>
          <w:rFonts w:cstheme="minorHAnsi"/>
          <w:color w:val="009900"/>
          <w:u w:val="single"/>
          <w:lang w:val="gd-GB"/>
        </w:rPr>
        <w:t>peacadh</w:t>
      </w:r>
      <w:r w:rsidRPr="0090095B">
        <w:rPr>
          <w:rStyle w:val="tlid-translation"/>
          <w:rFonts w:cstheme="minorHAnsi"/>
          <w:lang w:val="gd-GB"/>
        </w:rPr>
        <w:t>, sin</w:t>
      </w:r>
      <w:r w:rsidRPr="0090095B">
        <w:rPr>
          <w:rStyle w:val="tlid-translation"/>
          <w:rFonts w:cstheme="minorHAnsi"/>
        </w:rPr>
        <w:t xml:space="preserve">, </w:t>
      </w:r>
      <w:r w:rsidRPr="0090095B">
        <w:rPr>
          <w:rStyle w:val="tlid-translation"/>
          <w:rFonts w:cstheme="minorHAnsi"/>
          <w:b/>
        </w:rPr>
        <w:t>Welsh</w:t>
      </w:r>
      <w:r w:rsidRPr="0090095B">
        <w:rPr>
          <w:rStyle w:val="tlid-translation"/>
          <w:rFonts w:cstheme="minorHAnsi"/>
        </w:rPr>
        <w:t xml:space="preserve">, </w:t>
      </w:r>
      <w:r w:rsidRPr="0090095B">
        <w:rPr>
          <w:rStyle w:val="tlid-translation"/>
          <w:rFonts w:cstheme="minorHAnsi"/>
          <w:color w:val="009900"/>
          <w:u w:val="single"/>
          <w:lang w:val="cy-GB"/>
        </w:rPr>
        <w:t>pechod</w:t>
      </w:r>
      <w:r w:rsidRPr="0090095B">
        <w:rPr>
          <w:rStyle w:val="tlid-translation"/>
          <w:rFonts w:cstheme="minorHAnsi"/>
          <w:lang w:val="cy-GB"/>
        </w:rPr>
        <w:t>, sin,</w:t>
      </w:r>
      <w:r w:rsidRPr="0090095B">
        <w:rPr>
          <w:rStyle w:val="shorttext"/>
          <w:rFonts w:cstheme="minorHAnsi"/>
          <w:b/>
          <w:lang w:val="ro-RO"/>
        </w:rPr>
        <w:t xml:space="preserve"> Italian</w:t>
      </w:r>
      <w:r w:rsidRPr="0090095B">
        <w:rPr>
          <w:rStyle w:val="shorttext"/>
          <w:rFonts w:cstheme="minorHAnsi"/>
          <w:lang w:val="ro-RO"/>
        </w:rPr>
        <w:t xml:space="preserve">, </w:t>
      </w:r>
      <w:r w:rsidRPr="0090095B">
        <w:rPr>
          <w:rStyle w:val="tlid-translation"/>
          <w:rFonts w:cstheme="minorHAnsi"/>
          <w:color w:val="009900"/>
          <w:u w:val="single"/>
          <w:lang w:val="it-IT"/>
        </w:rPr>
        <w:t>peccato</w:t>
      </w:r>
      <w:r w:rsidRPr="0090095B">
        <w:rPr>
          <w:rStyle w:val="tlid-translation"/>
          <w:rFonts w:cstheme="minorHAnsi"/>
          <w:lang w:val="it-IT"/>
        </w:rPr>
        <w:t>, sin,</w:t>
      </w:r>
      <w:r w:rsidRPr="0090095B">
        <w:rPr>
          <w:rStyle w:val="tlid-translation"/>
          <w:rFonts w:cstheme="minorHAnsi"/>
          <w:b/>
          <w:lang w:val="it-IT"/>
        </w:rPr>
        <w:t xml:space="preserve"> French</w:t>
      </w:r>
      <w:r w:rsidRPr="0090095B">
        <w:rPr>
          <w:rStyle w:val="tlid-translation"/>
          <w:rFonts w:cstheme="minorHAnsi"/>
          <w:lang w:val="it-IT"/>
        </w:rPr>
        <w:t xml:space="preserve">, </w:t>
      </w:r>
      <w:r w:rsidRPr="0090095B">
        <w:rPr>
          <w:rStyle w:val="tlid-translation"/>
          <w:rFonts w:cstheme="minorHAnsi"/>
          <w:color w:val="009900"/>
          <w:u w:val="single"/>
          <w:lang w:val="fr-FR"/>
        </w:rPr>
        <w:t>péché</w:t>
      </w:r>
      <w:r w:rsidRPr="0090095B">
        <w:rPr>
          <w:rStyle w:val="tlid-translation"/>
          <w:rFonts w:cstheme="minorHAnsi"/>
          <w:lang w:val="fr-FR"/>
        </w:rPr>
        <w:t>, sin,</w:t>
      </w:r>
      <w:r w:rsidRPr="0090095B">
        <w:rPr>
          <w:rFonts w:cstheme="minorHAnsi"/>
        </w:rPr>
        <w:t xml:space="preserve"> </w:t>
      </w:r>
      <w:r w:rsidRPr="0090095B">
        <w:rPr>
          <w:rStyle w:val="shorttext"/>
          <w:rFonts w:cstheme="minorHAnsi"/>
          <w:b/>
          <w:lang w:val="ro-RO"/>
        </w:rPr>
        <w:t>Belarusian</w:t>
      </w:r>
      <w:r w:rsidRPr="0090095B">
        <w:rPr>
          <w:rStyle w:val="shorttext"/>
          <w:rFonts w:cstheme="minorHAnsi"/>
          <w:lang w:val="ro-RO"/>
        </w:rPr>
        <w:t xml:space="preserve">, </w:t>
      </w:r>
      <w:r w:rsidRPr="0090095B">
        <w:rPr>
          <w:rStyle w:val="tlid-translation"/>
          <w:rFonts w:cstheme="minorHAnsi"/>
          <w:lang w:val="be-BY"/>
        </w:rPr>
        <w:t xml:space="preserve">грэх, </w:t>
      </w:r>
      <w:r w:rsidRPr="0090095B">
        <w:rPr>
          <w:rStyle w:val="tlid-translation"/>
          <w:rFonts w:cstheme="minorHAnsi"/>
          <w:color w:val="CC6600"/>
          <w:u w:val="single"/>
          <w:lang w:val="be-BY"/>
        </w:rPr>
        <w:t>hrech</w:t>
      </w:r>
      <w:r w:rsidRPr="0090095B">
        <w:rPr>
          <w:rStyle w:val="tlid-translation"/>
          <w:rFonts w:cstheme="minorHAnsi"/>
          <w:lang w:val="be-BY"/>
        </w:rPr>
        <w:t>, sin</w:t>
      </w:r>
      <w:r w:rsidRPr="0090095B">
        <w:rPr>
          <w:rStyle w:val="tlid-translation"/>
          <w:rFonts w:cstheme="minorHAnsi"/>
        </w:rPr>
        <w:t>,</w:t>
      </w:r>
      <w:r w:rsidRPr="0090095B">
        <w:rPr>
          <w:rStyle w:val="tlid-translation"/>
          <w:rFonts w:cstheme="minorHAnsi"/>
          <w:lang w:val="be-BY"/>
        </w:rPr>
        <w:t> </w:t>
      </w:r>
      <w:r w:rsidRPr="0090095B">
        <w:rPr>
          <w:rStyle w:val="tlid-translation"/>
          <w:rFonts w:cstheme="minorHAnsi"/>
          <w:b/>
        </w:rPr>
        <w:t>Croatian</w:t>
      </w:r>
      <w:r w:rsidRPr="0090095B">
        <w:rPr>
          <w:rStyle w:val="tlid-translation"/>
          <w:rFonts w:cstheme="minorHAnsi"/>
        </w:rPr>
        <w:t xml:space="preserve">, </w:t>
      </w:r>
      <w:r w:rsidRPr="0090095B">
        <w:rPr>
          <w:rStyle w:val="tlid-translation"/>
          <w:rFonts w:cstheme="minorHAnsi"/>
          <w:color w:val="CC6600"/>
          <w:u w:val="single"/>
          <w:lang w:val="hr-HR"/>
        </w:rPr>
        <w:t>grijeh</w:t>
      </w:r>
      <w:r w:rsidRPr="0090095B">
        <w:rPr>
          <w:rStyle w:val="tlid-translation"/>
          <w:rFonts w:cstheme="minorHAnsi"/>
          <w:lang w:val="hr-HR"/>
        </w:rPr>
        <w:t>, sin</w:t>
      </w:r>
      <w:r w:rsidRPr="0090095B">
        <w:rPr>
          <w:rStyle w:val="shorttext"/>
          <w:rFonts w:cstheme="minorHAnsi"/>
          <w:lang w:val="hr-HR"/>
        </w:rPr>
        <w:t xml:space="preserve">, </w:t>
      </w:r>
      <w:r w:rsidRPr="0090095B">
        <w:rPr>
          <w:rStyle w:val="shorttext"/>
          <w:rFonts w:cstheme="minorHAnsi"/>
          <w:b/>
          <w:lang w:val="hr-HR"/>
        </w:rPr>
        <w:t>Polish</w:t>
      </w:r>
      <w:r w:rsidRPr="0090095B">
        <w:rPr>
          <w:rStyle w:val="shorttext"/>
          <w:rFonts w:cstheme="minorHAnsi"/>
          <w:lang w:val="hr-HR"/>
        </w:rPr>
        <w:t xml:space="preserve">, </w:t>
      </w:r>
      <w:r w:rsidRPr="0090095B">
        <w:rPr>
          <w:rStyle w:val="tlid-translation"/>
          <w:rFonts w:cstheme="minorHAnsi"/>
          <w:color w:val="CC6600"/>
          <w:u w:val="single"/>
          <w:lang w:val="pl-PL"/>
        </w:rPr>
        <w:t>grzech</w:t>
      </w:r>
      <w:r w:rsidRPr="0090095B">
        <w:rPr>
          <w:rStyle w:val="tlid-translation"/>
          <w:rFonts w:cstheme="minorHAnsi"/>
          <w:lang w:val="pl-PL"/>
        </w:rPr>
        <w:t>, sin</w:t>
      </w:r>
      <w:r w:rsidRPr="0090095B">
        <w:rPr>
          <w:rFonts w:cstheme="minorHAnsi"/>
        </w:rPr>
        <w:t xml:space="preserve">, </w:t>
      </w:r>
      <w:r w:rsidRPr="0090095B">
        <w:rPr>
          <w:rFonts w:cstheme="minorHAnsi"/>
          <w:b/>
        </w:rPr>
        <w:t>Latvian</w:t>
      </w:r>
      <w:r w:rsidRPr="0090095B">
        <w:rPr>
          <w:rFonts w:cstheme="minorHAnsi"/>
        </w:rPr>
        <w:t xml:space="preserve">, </w:t>
      </w:r>
      <w:r w:rsidRPr="0090095B">
        <w:rPr>
          <w:rStyle w:val="tlid-translation"/>
          <w:rFonts w:cstheme="minorHAnsi"/>
          <w:color w:val="CC6600"/>
          <w:u w:val="single"/>
          <w:lang w:val="lv-LV"/>
        </w:rPr>
        <w:t>grēks</w:t>
      </w:r>
      <w:r w:rsidRPr="0090095B">
        <w:rPr>
          <w:rStyle w:val="tlid-translation"/>
          <w:rFonts w:cstheme="minorHAnsi"/>
          <w:lang w:val="lv-LV"/>
        </w:rPr>
        <w:t xml:space="preserve">, sin, </w:t>
      </w:r>
      <w:r w:rsidRPr="0090095B">
        <w:rPr>
          <w:rStyle w:val="tlid-translation"/>
          <w:rFonts w:cstheme="minorHAnsi"/>
          <w:b/>
          <w:lang w:val="lv-LV"/>
        </w:rPr>
        <w:t>Akkadian</w:t>
      </w:r>
      <w:r w:rsidRPr="0090095B">
        <w:rPr>
          <w:rStyle w:val="tlid-translation"/>
          <w:rFonts w:cstheme="minorHAnsi"/>
          <w:lang w:val="lv-LV"/>
        </w:rPr>
        <w:t xml:space="preserve">, </w:t>
      </w:r>
      <w:r w:rsidRPr="0090095B">
        <w:rPr>
          <w:rFonts w:cstheme="minorHAnsi"/>
          <w:b/>
          <w:bCs/>
          <w:color w:val="009900"/>
          <w:u w:val="single"/>
        </w:rPr>
        <w:t>ṣinu</w:t>
      </w:r>
      <w:r w:rsidRPr="0090095B">
        <w:rPr>
          <w:rFonts w:cstheme="minorHAnsi"/>
        </w:rPr>
        <w:t xml:space="preserve">, in </w:t>
      </w:r>
      <w:r w:rsidRPr="0090095B">
        <w:rPr>
          <w:rFonts w:cstheme="minorHAnsi"/>
          <w:b/>
          <w:bCs/>
        </w:rPr>
        <w:t>ša</w:t>
      </w:r>
      <w:r w:rsidRPr="0090095B">
        <w:rPr>
          <w:rFonts w:cstheme="minorHAnsi"/>
          <w:b/>
          <w:bCs/>
          <w:color w:val="009900"/>
        </w:rPr>
        <w:t xml:space="preserve"> </w:t>
      </w:r>
      <w:r w:rsidRPr="0090095B">
        <w:rPr>
          <w:rFonts w:cstheme="minorHAnsi"/>
          <w:b/>
          <w:bCs/>
          <w:color w:val="009900"/>
          <w:u w:val="single"/>
        </w:rPr>
        <w:t>ṣīni</w:t>
      </w:r>
      <w:r w:rsidRPr="0090095B">
        <w:rPr>
          <w:rFonts w:cstheme="minorHAnsi"/>
        </w:rPr>
        <w:t xml:space="preserve">, criminal, murderer, </w:t>
      </w:r>
      <w:r w:rsidRPr="0090095B">
        <w:rPr>
          <w:rStyle w:val="tlid-translation"/>
          <w:rFonts w:cstheme="minorHAnsi"/>
          <w:b/>
          <w:lang w:val="lv-LV"/>
        </w:rPr>
        <w:t>Finnish-Uralic</w:t>
      </w:r>
      <w:r w:rsidRPr="0090095B">
        <w:rPr>
          <w:rStyle w:val="tlid-translation"/>
          <w:rFonts w:cstheme="minorHAnsi"/>
          <w:lang w:val="lv-LV"/>
        </w:rPr>
        <w:t xml:space="preserve">, </w:t>
      </w:r>
      <w:r w:rsidRPr="0090095B">
        <w:rPr>
          <w:rStyle w:val="tlid-translation"/>
          <w:rFonts w:cstheme="minorHAnsi"/>
          <w:color w:val="009900"/>
          <w:u w:val="single"/>
          <w:lang w:val="fi-FI"/>
        </w:rPr>
        <w:t>synti</w:t>
      </w:r>
      <w:r w:rsidRPr="0090095B">
        <w:rPr>
          <w:rStyle w:val="tlid-translation"/>
          <w:rFonts w:cstheme="minorHAnsi"/>
          <w:lang w:val="fi-FI"/>
        </w:rPr>
        <w:t xml:space="preserve">, sin, </w:t>
      </w:r>
      <w:r w:rsidRPr="0090095B">
        <w:rPr>
          <w:rStyle w:val="tlid-translation"/>
          <w:rFonts w:cstheme="minorHAnsi"/>
          <w:b/>
          <w:lang w:val="fi-FI"/>
        </w:rPr>
        <w:t>English</w:t>
      </w:r>
      <w:r w:rsidRPr="0090095B">
        <w:rPr>
          <w:rStyle w:val="tlid-translation"/>
          <w:rFonts w:cstheme="minorHAnsi"/>
          <w:lang w:val="fi-FI"/>
        </w:rPr>
        <w:t xml:space="preserve">, </w:t>
      </w:r>
      <w:r w:rsidRPr="0090095B">
        <w:rPr>
          <w:rFonts w:cstheme="minorHAnsi"/>
          <w:color w:val="009900"/>
          <w:u w:val="single"/>
        </w:rPr>
        <w:t>sin</w:t>
      </w:r>
      <w:r w:rsidRPr="0090095B">
        <w:rPr>
          <w:rFonts w:cstheme="minorHAnsi"/>
        </w:rPr>
        <w:t xml:space="preserve">, [&lt;OE, </w:t>
      </w:r>
      <w:r w:rsidRPr="0090095B">
        <w:rPr>
          <w:rFonts w:cstheme="minorHAnsi"/>
          <w:color w:val="009900"/>
          <w:u w:val="single"/>
        </w:rPr>
        <w:t>synn</w:t>
      </w:r>
      <w:r w:rsidRPr="0090095B">
        <w:rPr>
          <w:rFonts w:cstheme="minorHAnsi"/>
        </w:rPr>
        <w:t xml:space="preserve">], </w:t>
      </w:r>
      <w:r w:rsidRPr="0090095B">
        <w:rPr>
          <w:rFonts w:cstheme="minorHAnsi"/>
          <w:b/>
        </w:rPr>
        <w:t>Persian</w:t>
      </w:r>
      <w:r w:rsidRPr="0090095B">
        <w:rPr>
          <w:rFonts w:cstheme="minorHAnsi"/>
        </w:rPr>
        <w:t xml:space="preserve">, </w:t>
      </w:r>
      <w:r w:rsidRPr="0090095B">
        <w:rPr>
          <w:rFonts w:cstheme="minorHAnsi"/>
          <w:color w:val="CC6600"/>
          <w:u w:val="single"/>
        </w:rPr>
        <w:t>gonâh</w:t>
      </w:r>
      <w:r w:rsidRPr="0090095B">
        <w:rPr>
          <w:rFonts w:cstheme="minorHAnsi"/>
        </w:rPr>
        <w:t xml:space="preserve">, </w:t>
      </w:r>
      <w:r w:rsidRPr="0090095B">
        <w:rPr>
          <w:rStyle w:val="nobold"/>
          <w:rFonts w:cstheme="minorHAnsi"/>
        </w:rPr>
        <w:t>گناه,</w:t>
      </w:r>
      <w:r w:rsidRPr="0090095B">
        <w:rPr>
          <w:rFonts w:cstheme="minorHAnsi"/>
        </w:rPr>
        <w:t xml:space="preserve"> sin, </w:t>
      </w:r>
      <w:r w:rsidRPr="0090095B">
        <w:rPr>
          <w:rFonts w:cstheme="minorHAnsi"/>
          <w:b/>
        </w:rPr>
        <w:t>Turkish</w:t>
      </w:r>
      <w:r w:rsidRPr="0090095B">
        <w:rPr>
          <w:rFonts w:cstheme="minorHAnsi"/>
        </w:rPr>
        <w:t xml:space="preserve">, </w:t>
      </w:r>
      <w:r w:rsidRPr="0090095B">
        <w:rPr>
          <w:rStyle w:val="tlid-translation"/>
          <w:rFonts w:cstheme="minorHAnsi"/>
          <w:color w:val="CC6600"/>
          <w:u w:val="single"/>
          <w:lang w:val="tr-TR"/>
        </w:rPr>
        <w:t>günah</w:t>
      </w:r>
      <w:r w:rsidRPr="0090095B">
        <w:rPr>
          <w:rStyle w:val="tlid-translation"/>
          <w:rFonts w:cstheme="minorHAnsi"/>
          <w:lang w:val="tr-TR"/>
        </w:rPr>
        <w:t xml:space="preserve">, sin, </w:t>
      </w:r>
      <w:r w:rsidRPr="0090095B">
        <w:rPr>
          <w:rStyle w:val="tlid-translation"/>
          <w:rFonts w:cstheme="minorHAnsi"/>
          <w:b/>
          <w:lang w:val="tr-TR"/>
        </w:rPr>
        <w:t>Kazakh</w:t>
      </w:r>
      <w:r w:rsidRPr="0090095B">
        <w:rPr>
          <w:rStyle w:val="tlid-translation"/>
          <w:rFonts w:cstheme="minorHAnsi"/>
          <w:lang w:val="tr-TR"/>
        </w:rPr>
        <w:t xml:space="preserve">, </w:t>
      </w:r>
      <w:r w:rsidRPr="0090095B">
        <w:rPr>
          <w:rStyle w:val="tlid-translation"/>
          <w:rFonts w:cstheme="minorHAnsi"/>
          <w:lang w:val="kk-KZ"/>
        </w:rPr>
        <w:t xml:space="preserve">күнә, </w:t>
      </w:r>
      <w:r w:rsidRPr="0090095B">
        <w:rPr>
          <w:rStyle w:val="tlid-translation"/>
          <w:rFonts w:cstheme="minorHAnsi"/>
          <w:color w:val="CC6600"/>
          <w:u w:val="single"/>
          <w:lang w:val="kk-KZ"/>
        </w:rPr>
        <w:t>künä</w:t>
      </w:r>
      <w:r w:rsidRPr="0090095B">
        <w:rPr>
          <w:rStyle w:val="tlid-translation"/>
          <w:rFonts w:cstheme="minorHAnsi"/>
          <w:lang w:val="kk-KZ"/>
        </w:rPr>
        <w:t>, sin</w:t>
      </w:r>
      <w:r w:rsidRPr="0090095B">
        <w:rPr>
          <w:rStyle w:val="tlid-translation"/>
          <w:rFonts w:cstheme="minorHAnsi"/>
        </w:rPr>
        <w:t xml:space="preserve">, </w:t>
      </w:r>
      <w:r w:rsidRPr="0090095B">
        <w:rPr>
          <w:rStyle w:val="tlid-translation"/>
          <w:rFonts w:cstheme="minorHAnsi"/>
          <w:b/>
        </w:rPr>
        <w:t>Tajik</w:t>
      </w:r>
      <w:r w:rsidRPr="0090095B">
        <w:rPr>
          <w:rStyle w:val="tlid-translation"/>
          <w:rFonts w:cstheme="minorHAnsi"/>
        </w:rPr>
        <w:t xml:space="preserve">, </w:t>
      </w:r>
      <w:r w:rsidRPr="0090095B">
        <w:rPr>
          <w:rStyle w:val="tlid-translation"/>
          <w:rFonts w:cstheme="minorHAnsi"/>
          <w:lang w:val="tg-Cyrl-TJ"/>
        </w:rPr>
        <w:t>гуноҳ</w:t>
      </w:r>
      <w:r w:rsidRPr="0090095B">
        <w:rPr>
          <w:rStyle w:val="tlid-translation"/>
          <w:rFonts w:cstheme="minorHAnsi"/>
          <w:color w:val="CC6600"/>
          <w:lang w:val="tg-Cyrl-TJ"/>
        </w:rPr>
        <w:t xml:space="preserve">, </w:t>
      </w:r>
      <w:r w:rsidRPr="0090095B">
        <w:rPr>
          <w:rStyle w:val="tlid-translation"/>
          <w:rFonts w:cstheme="minorHAnsi"/>
          <w:color w:val="CC6600"/>
          <w:u w:val="single"/>
          <w:lang w:val="tg-Cyrl-TJ"/>
        </w:rPr>
        <w:t>gunoh</w:t>
      </w:r>
      <w:r w:rsidRPr="0090095B">
        <w:rPr>
          <w:rStyle w:val="tlid-translation"/>
          <w:rFonts w:cstheme="minorHAnsi"/>
          <w:lang w:val="tg-Cyrl-TJ"/>
        </w:rPr>
        <w:t>, sin</w:t>
      </w:r>
      <w:r w:rsidRPr="0090095B">
        <w:rPr>
          <w:rStyle w:val="tlid-translation"/>
          <w:rFonts w:cstheme="minorHAnsi"/>
        </w:rPr>
        <w:t>,</w:t>
      </w:r>
      <w:r w:rsidRPr="0090095B">
        <w:rPr>
          <w:rStyle w:val="tlid-translation"/>
          <w:rFonts w:cstheme="minorHAnsi"/>
          <w:lang w:val="tg-Cyrl-TJ"/>
        </w:rPr>
        <w:t> </w:t>
      </w:r>
      <w:r w:rsidRPr="0090095B">
        <w:rPr>
          <w:rStyle w:val="tlid-translation"/>
          <w:rFonts w:cstheme="minorHAnsi"/>
          <w:b/>
        </w:rPr>
        <w:t>Uzbek</w:t>
      </w:r>
      <w:r w:rsidRPr="0090095B">
        <w:rPr>
          <w:rStyle w:val="tlid-translation"/>
          <w:rFonts w:cstheme="minorHAnsi"/>
        </w:rPr>
        <w:t xml:space="preserve">, </w:t>
      </w:r>
      <w:r w:rsidRPr="0090095B">
        <w:rPr>
          <w:rStyle w:val="tlid-translation"/>
          <w:rFonts w:cstheme="minorHAnsi"/>
          <w:color w:val="CC6600"/>
          <w:u w:val="single"/>
          <w:lang w:val="uz-Latn-UZ"/>
        </w:rPr>
        <w:t>gunoh,</w:t>
      </w:r>
      <w:r w:rsidRPr="0090095B">
        <w:rPr>
          <w:rStyle w:val="tlid-translation"/>
          <w:rFonts w:cstheme="minorHAnsi"/>
          <w:lang w:val="uz-Latn-UZ"/>
        </w:rPr>
        <w:t xml:space="preserve"> sin, </w:t>
      </w:r>
      <w:r w:rsidRPr="0090095B">
        <w:rPr>
          <w:rStyle w:val="tlid-translation"/>
          <w:rFonts w:cstheme="minorHAnsi"/>
          <w:b/>
          <w:lang w:val="uz-Latn-UZ"/>
        </w:rPr>
        <w:t>Kyrgyz</w:t>
      </w:r>
      <w:r w:rsidRPr="0090095B">
        <w:rPr>
          <w:rStyle w:val="tlid-translation"/>
          <w:rFonts w:cstheme="minorHAnsi"/>
          <w:lang w:val="uz-Latn-UZ"/>
        </w:rPr>
        <w:t xml:space="preserve">, </w:t>
      </w:r>
      <w:r w:rsidRPr="0090095B">
        <w:rPr>
          <w:rStyle w:val="tlid-translation"/>
          <w:rFonts w:cstheme="minorHAnsi"/>
          <w:lang w:val="ky-KG"/>
        </w:rPr>
        <w:t xml:space="preserve">күнөө, </w:t>
      </w:r>
      <w:r w:rsidRPr="0090095B">
        <w:rPr>
          <w:rStyle w:val="tlid-translation"/>
          <w:rFonts w:cstheme="minorHAnsi"/>
          <w:color w:val="CC6600"/>
          <w:u w:val="single"/>
          <w:lang w:val="ky-KG"/>
        </w:rPr>
        <w:t>künöö</w:t>
      </w:r>
      <w:r w:rsidRPr="0090095B">
        <w:rPr>
          <w:rStyle w:val="tlid-translation"/>
          <w:rFonts w:cstheme="minorHAnsi"/>
          <w:lang w:val="ky-KG"/>
        </w:rPr>
        <w:t>, sin</w:t>
      </w:r>
      <w:r w:rsidRPr="0090095B">
        <w:rPr>
          <w:rStyle w:val="tlid-translation"/>
          <w:rFonts w:cstheme="minorHAnsi"/>
        </w:rPr>
        <w:t xml:space="preserve">, </w:t>
      </w:r>
      <w:r w:rsidRPr="0090095B">
        <w:rPr>
          <w:rStyle w:val="tlid-translation"/>
          <w:rFonts w:cstheme="minorHAnsi"/>
          <w:b/>
        </w:rPr>
        <w:t>Mongolian</w:t>
      </w:r>
      <w:r w:rsidRPr="0090095B">
        <w:rPr>
          <w:rStyle w:val="tlid-translation"/>
          <w:rFonts w:cstheme="minorHAnsi"/>
        </w:rPr>
        <w:t xml:space="preserve">, </w:t>
      </w:r>
      <w:r w:rsidRPr="0090095B">
        <w:rPr>
          <w:rStyle w:val="tlid-translation"/>
          <w:rFonts w:cstheme="minorHAnsi"/>
          <w:lang w:val="mn-MN"/>
        </w:rPr>
        <w:t xml:space="preserve">нүгэл, </w:t>
      </w:r>
      <w:r w:rsidRPr="0090095B">
        <w:rPr>
          <w:rStyle w:val="tlid-translation"/>
          <w:rFonts w:cstheme="minorHAnsi"/>
          <w:color w:val="CC6600"/>
          <w:u w:val="single"/>
          <w:lang w:val="mn-MN"/>
        </w:rPr>
        <w:t>nügel</w:t>
      </w:r>
      <w:r w:rsidRPr="0090095B">
        <w:rPr>
          <w:rStyle w:val="tlid-translation"/>
          <w:rFonts w:cstheme="minorHAnsi"/>
          <w:lang w:val="mn-MN"/>
        </w:rPr>
        <w:t>, sin</w:t>
      </w:r>
      <w:r w:rsidRPr="0090095B">
        <w:rPr>
          <w:rStyle w:val="tlid-translation"/>
          <w:rFonts w:cstheme="minorHAnsi"/>
        </w:rPr>
        <w:t>.</w:t>
      </w:r>
      <w:r>
        <w:rPr>
          <w:rStyle w:val="tlid-translation"/>
          <w:rFonts w:cstheme="minorHAnsi"/>
        </w:rPr>
        <w:br/>
      </w:r>
    </w:p>
  </w:footnote>
  <w:footnote w:id="284">
    <w:p w:rsidR="007B148B" w:rsidRPr="00BB7F5C" w:rsidRDefault="007B148B" w:rsidP="002F5045">
      <w:pPr>
        <w:pStyle w:val="FootnoteText"/>
        <w:rPr>
          <w:rFonts w:cstheme="minorHAnsi"/>
        </w:rPr>
      </w:pPr>
      <w:r>
        <w:rPr>
          <w:rStyle w:val="FootnoteReference"/>
        </w:rPr>
        <w:footnoteRef/>
      </w:r>
      <w:r>
        <w:t xml:space="preserve"> </w:t>
      </w:r>
      <w:r w:rsidRPr="00BB7F5C">
        <w:rPr>
          <w:rFonts w:cstheme="minorHAnsi"/>
          <w:b/>
        </w:rPr>
        <w:t>Hittite</w:t>
      </w:r>
      <w:r w:rsidRPr="00BB7F5C">
        <w:rPr>
          <w:rFonts w:cstheme="minorHAnsi"/>
        </w:rPr>
        <w:t xml:space="preserve">, </w:t>
      </w:r>
      <w:r w:rsidRPr="00BB7F5C">
        <w:rPr>
          <w:rFonts w:cstheme="minorHAnsi"/>
          <w:b/>
          <w:bCs/>
          <w:color w:val="CC6600"/>
          <w:u w:val="single"/>
        </w:rPr>
        <w:t>shmai/shmi</w:t>
      </w:r>
      <w:r w:rsidRPr="00BB7F5C">
        <w:rPr>
          <w:rFonts w:cstheme="minorHAnsi"/>
        </w:rPr>
        <w:t xml:space="preserve">, </w:t>
      </w:r>
      <w:r w:rsidRPr="00BB7F5C">
        <w:rPr>
          <w:rFonts w:cstheme="minorHAnsi"/>
          <w:b/>
          <w:bCs/>
          <w:color w:val="CC6600"/>
          <w:u w:val="single"/>
        </w:rPr>
        <w:t>ishamai/ishami</w:t>
      </w:r>
      <w:r w:rsidRPr="00BB7F5C">
        <w:rPr>
          <w:rFonts w:cstheme="minorHAnsi"/>
          <w:b/>
          <w:bCs/>
        </w:rPr>
        <w:t>,</w:t>
      </w:r>
      <w:r w:rsidRPr="00BB7F5C">
        <w:rPr>
          <w:rFonts w:cstheme="minorHAnsi"/>
        </w:rPr>
        <w:t xml:space="preserve"> </w:t>
      </w:r>
      <w:r w:rsidRPr="00BB7F5C">
        <w:rPr>
          <w:rFonts w:cstheme="minorHAnsi"/>
          <w:b/>
          <w:bCs/>
          <w:color w:val="CC6600"/>
          <w:u w:val="single"/>
        </w:rPr>
        <w:t>ishamiie/a</w:t>
      </w:r>
      <w:r w:rsidRPr="00BB7F5C">
        <w:rPr>
          <w:rFonts w:cstheme="minorHAnsi"/>
          <w:b/>
          <w:bCs/>
        </w:rPr>
        <w:t>,</w:t>
      </w:r>
      <w:r w:rsidRPr="00BB7F5C">
        <w:rPr>
          <w:rFonts w:cstheme="minorHAnsi"/>
        </w:rPr>
        <w:t xml:space="preserve">  to sing, </w:t>
      </w:r>
      <w:r w:rsidRPr="00BB7F5C">
        <w:rPr>
          <w:rFonts w:cstheme="minorHAnsi"/>
          <w:b/>
          <w:bCs/>
          <w:color w:val="CC6600"/>
          <w:u w:val="single"/>
        </w:rPr>
        <w:t>shmadla</w:t>
      </w:r>
      <w:r w:rsidRPr="00BB7F5C">
        <w:rPr>
          <w:rFonts w:cstheme="minorHAnsi"/>
        </w:rPr>
        <w:t xml:space="preserve">, singer, </w:t>
      </w:r>
      <w:r w:rsidRPr="00BB7F5C">
        <w:rPr>
          <w:rFonts w:cstheme="minorHAnsi"/>
          <w:color w:val="1F497D"/>
        </w:rPr>
        <w:t>#</w:t>
      </w:r>
      <w:r w:rsidRPr="00BB7F5C">
        <w:rPr>
          <w:rFonts w:cstheme="minorHAnsi"/>
          <w:b/>
          <w:bCs/>
          <w:color w:val="CC6600"/>
        </w:rPr>
        <w:t>išhamai,</w:t>
      </w:r>
      <w:r w:rsidRPr="00BB7F5C">
        <w:rPr>
          <w:rFonts w:cstheme="minorHAnsi"/>
        </w:rPr>
        <w:t xml:space="preserve"> a song, </w:t>
      </w:r>
      <w:r w:rsidRPr="00BB7F5C">
        <w:rPr>
          <w:rFonts w:cstheme="minorHAnsi"/>
          <w:b/>
          <w:bCs/>
          <w:color w:val="CC6600"/>
          <w:u w:val="single"/>
        </w:rPr>
        <w:t>shmai</w:t>
      </w:r>
      <w:r w:rsidRPr="00BB7F5C">
        <w:rPr>
          <w:rFonts w:cstheme="minorHAnsi"/>
          <w:color w:val="CC6600"/>
          <w:u w:val="single"/>
        </w:rPr>
        <w:t>,</w:t>
      </w:r>
      <w:r w:rsidRPr="00BB7F5C">
        <w:rPr>
          <w:rFonts w:cstheme="minorHAnsi"/>
        </w:rPr>
        <w:t xml:space="preserve"> song, melody, </w:t>
      </w:r>
      <w:r w:rsidRPr="00BB7F5C">
        <w:rPr>
          <w:rFonts w:cstheme="minorHAnsi"/>
          <w:b/>
        </w:rPr>
        <w:t>Akkadian</w:t>
      </w:r>
      <w:r w:rsidRPr="00BB7F5C">
        <w:rPr>
          <w:rFonts w:cstheme="minorHAnsi"/>
        </w:rPr>
        <w:t xml:space="preserve">, </w:t>
      </w:r>
      <w:r w:rsidRPr="00BB7F5C">
        <w:rPr>
          <w:rFonts w:cstheme="minorHAnsi"/>
          <w:b/>
          <w:bCs/>
          <w:color w:val="CC6600"/>
          <w:u w:val="single"/>
        </w:rPr>
        <w:t>zimru</w:t>
      </w:r>
      <w:r w:rsidRPr="00BB7F5C">
        <w:rPr>
          <w:rFonts w:cstheme="minorHAnsi"/>
        </w:rPr>
        <w:t xml:space="preserve">, song,  </w:t>
      </w:r>
      <w:r w:rsidRPr="00BB7F5C">
        <w:rPr>
          <w:rFonts w:cstheme="minorHAnsi"/>
          <w:b/>
          <w:bCs/>
          <w:color w:val="CC6600"/>
          <w:u w:val="single"/>
        </w:rPr>
        <w:t>zumāru</w:t>
      </w:r>
      <w:r w:rsidRPr="00BB7F5C">
        <w:rPr>
          <w:rFonts w:cstheme="minorHAnsi"/>
        </w:rPr>
        <w:t xml:space="preserve">, refrain or burden of a song, </w:t>
      </w:r>
      <w:r w:rsidRPr="00BB7F5C">
        <w:rPr>
          <w:rFonts w:cstheme="minorHAnsi"/>
          <w:b/>
          <w:bCs/>
          <w:color w:val="CC6600"/>
          <w:u w:val="single"/>
        </w:rPr>
        <w:t>zamāu</w:t>
      </w:r>
      <w:r w:rsidRPr="00BB7F5C">
        <w:rPr>
          <w:rFonts w:cstheme="minorHAnsi"/>
          <w:color w:val="CC6600"/>
          <w:u w:val="single"/>
        </w:rPr>
        <w:t>,</w:t>
      </w:r>
      <w:r w:rsidRPr="00BB7F5C">
        <w:rPr>
          <w:rFonts w:cstheme="minorHAnsi"/>
        </w:rPr>
        <w:t xml:space="preserve"> to sing a song with or without instruments, have singers and musicians perform, to be sung,</w:t>
      </w:r>
      <w:r w:rsidRPr="00BB7F5C">
        <w:rPr>
          <w:rFonts w:cstheme="minorHAnsi"/>
          <w:b/>
          <w:bCs/>
        </w:rPr>
        <w:t xml:space="preserve"> </w:t>
      </w:r>
      <w:r w:rsidRPr="00BB7F5C">
        <w:rPr>
          <w:rFonts w:cstheme="minorHAnsi"/>
          <w:b/>
          <w:bCs/>
          <w:color w:val="CC6600"/>
          <w:u w:val="single"/>
        </w:rPr>
        <w:t>zamāru</w:t>
      </w:r>
      <w:r w:rsidRPr="00BB7F5C">
        <w:rPr>
          <w:rFonts w:cstheme="minorHAnsi"/>
        </w:rPr>
        <w:t xml:space="preserve">, song, literary composition to be sung, </w:t>
      </w:r>
      <w:r w:rsidRPr="00BB7F5C">
        <w:rPr>
          <w:rFonts w:cstheme="minorHAnsi"/>
          <w:b/>
          <w:bCs/>
          <w:color w:val="CC6600"/>
          <w:u w:val="single"/>
        </w:rPr>
        <w:t>zammāru</w:t>
      </w:r>
      <w:r w:rsidRPr="00BB7F5C">
        <w:rPr>
          <w:rFonts w:cstheme="minorHAnsi"/>
        </w:rPr>
        <w:t xml:space="preserve">, singer, </w:t>
      </w:r>
      <w:r w:rsidRPr="00BB7F5C">
        <w:rPr>
          <w:rFonts w:cstheme="minorHAnsi"/>
          <w:b/>
          <w:bCs/>
          <w:color w:val="CC6600"/>
          <w:u w:val="single"/>
        </w:rPr>
        <w:t>zammāru</w:t>
      </w:r>
      <w:r w:rsidRPr="00BB7F5C">
        <w:rPr>
          <w:rFonts w:cstheme="minorHAnsi"/>
        </w:rPr>
        <w:t xml:space="preserve">, in </w:t>
      </w:r>
      <w:r w:rsidRPr="00BB7F5C">
        <w:rPr>
          <w:rFonts w:cstheme="minorHAnsi"/>
          <w:b/>
          <w:bCs/>
          <w:color w:val="CC6600"/>
          <w:u w:val="single"/>
        </w:rPr>
        <w:t>rab</w:t>
      </w:r>
      <w:r w:rsidRPr="00BB7F5C">
        <w:rPr>
          <w:rFonts w:cstheme="minorHAnsi"/>
          <w:b/>
          <w:bCs/>
          <w:color w:val="CC6600"/>
        </w:rPr>
        <w:t xml:space="preserve"> </w:t>
      </w:r>
      <w:r w:rsidRPr="00BB7F5C">
        <w:rPr>
          <w:rFonts w:cstheme="minorHAnsi"/>
          <w:b/>
          <w:bCs/>
          <w:color w:val="CC6600"/>
          <w:u w:val="single"/>
        </w:rPr>
        <w:t>zāmmārȋ</w:t>
      </w:r>
      <w:r w:rsidRPr="00BB7F5C">
        <w:rPr>
          <w:rFonts w:cstheme="minorHAnsi"/>
        </w:rPr>
        <w:t>, chief singer,</w:t>
      </w:r>
      <w:r w:rsidRPr="00BB7F5C">
        <w:rPr>
          <w:rFonts w:cstheme="minorHAnsi"/>
          <w:b/>
          <w:bCs/>
          <w:color w:val="CC6600"/>
        </w:rPr>
        <w:t xml:space="preserve"> </w:t>
      </w:r>
      <w:r w:rsidRPr="00BB7F5C">
        <w:rPr>
          <w:rFonts w:cstheme="minorHAnsi"/>
          <w:b/>
          <w:bCs/>
          <w:color w:val="CC6600"/>
          <w:u w:val="single"/>
        </w:rPr>
        <w:t>zammeru</w:t>
      </w:r>
      <w:r w:rsidRPr="00BB7F5C">
        <w:rPr>
          <w:rFonts w:cstheme="minorHAnsi"/>
        </w:rPr>
        <w:t xml:space="preserve">, singer of aspecial type, </w:t>
      </w:r>
      <w:r w:rsidRPr="00BB7F5C">
        <w:rPr>
          <w:rFonts w:cstheme="minorHAnsi"/>
          <w:b/>
        </w:rPr>
        <w:t>Persian</w:t>
      </w:r>
      <w:r w:rsidRPr="00BB7F5C">
        <w:rPr>
          <w:rFonts w:cstheme="minorHAnsi"/>
        </w:rPr>
        <w:t xml:space="preserve">, </w:t>
      </w:r>
      <w:r w:rsidRPr="00BB7F5C">
        <w:rPr>
          <w:rFonts w:cstheme="minorHAnsi"/>
          <w:color w:val="EE0000"/>
        </w:rPr>
        <w:t>xândan</w:t>
      </w:r>
      <w:r w:rsidRPr="00BB7F5C">
        <w:rPr>
          <w:rFonts w:cstheme="minorHAnsi"/>
        </w:rPr>
        <w:t xml:space="preserve">, </w:t>
      </w:r>
      <w:r w:rsidRPr="00BB7F5C">
        <w:rPr>
          <w:rStyle w:val="nobold"/>
          <w:rFonts w:cstheme="minorHAnsi"/>
        </w:rPr>
        <w:t>خواندن</w:t>
      </w:r>
      <w:r w:rsidRPr="00BB7F5C">
        <w:rPr>
          <w:rFonts w:cstheme="minorHAnsi"/>
        </w:rPr>
        <w:t>  to sing,  chant, study, âvâz</w:t>
      </w:r>
      <w:r w:rsidRPr="00BB7F5C">
        <w:rPr>
          <w:rFonts w:cstheme="minorHAnsi"/>
          <w:color w:val="EE0000"/>
        </w:rPr>
        <w:t xml:space="preserve"> xândan</w:t>
      </w:r>
      <w:r w:rsidRPr="00BB7F5C">
        <w:rPr>
          <w:rFonts w:cstheme="minorHAnsi"/>
        </w:rPr>
        <w:t xml:space="preserve">,  </w:t>
      </w:r>
      <w:r w:rsidRPr="00BB7F5C">
        <w:rPr>
          <w:rStyle w:val="nobold"/>
          <w:rFonts w:cstheme="minorHAnsi"/>
        </w:rPr>
        <w:t>آواز خواندن</w:t>
      </w:r>
      <w:r w:rsidRPr="00BB7F5C">
        <w:rPr>
          <w:rFonts w:cstheme="minorHAnsi"/>
        </w:rPr>
        <w:t xml:space="preserve">  to sing, chant, vocalize, </w:t>
      </w:r>
      <w:r w:rsidRPr="00BB7F5C">
        <w:rPr>
          <w:rFonts w:cstheme="minorHAnsi"/>
          <w:b/>
        </w:rPr>
        <w:t>Romanian</w:t>
      </w:r>
      <w:r w:rsidRPr="00BB7F5C">
        <w:rPr>
          <w:rFonts w:cstheme="minorHAnsi"/>
        </w:rPr>
        <w:t xml:space="preserve">, </w:t>
      </w:r>
      <w:r w:rsidRPr="00BB7F5C">
        <w:rPr>
          <w:rFonts w:cstheme="minorHAnsi"/>
          <w:color w:val="FF0000"/>
        </w:rPr>
        <w:t>cânta</w:t>
      </w:r>
      <w:r w:rsidRPr="00BB7F5C">
        <w:rPr>
          <w:rFonts w:cstheme="minorHAnsi"/>
        </w:rPr>
        <w:t xml:space="preserve">, to sing, </w:t>
      </w:r>
      <w:r w:rsidRPr="00BB7F5C">
        <w:rPr>
          <w:rFonts w:cstheme="minorHAnsi"/>
          <w:b/>
        </w:rPr>
        <w:t>Albanian</w:t>
      </w:r>
      <w:r w:rsidRPr="00BB7F5C">
        <w:rPr>
          <w:rFonts w:cstheme="minorHAnsi"/>
        </w:rPr>
        <w:t xml:space="preserve">, </w:t>
      </w:r>
      <w:r w:rsidRPr="00BB7F5C">
        <w:rPr>
          <w:rFonts w:cstheme="minorHAnsi"/>
          <w:color w:val="EE0000"/>
        </w:rPr>
        <w:t>këndoj</w:t>
      </w:r>
      <w:r w:rsidRPr="00BB7F5C">
        <w:rPr>
          <w:rFonts w:cstheme="minorHAnsi"/>
        </w:rPr>
        <w:t xml:space="preserve">, to sing, </w:t>
      </w:r>
      <w:r w:rsidRPr="00BB7F5C">
        <w:rPr>
          <w:rFonts w:cstheme="minorHAnsi"/>
          <w:b/>
        </w:rPr>
        <w:t>Latin</w:t>
      </w:r>
      <w:r w:rsidRPr="00BB7F5C">
        <w:rPr>
          <w:rFonts w:cstheme="minorHAnsi"/>
        </w:rPr>
        <w:t xml:space="preserve">, </w:t>
      </w:r>
      <w:r w:rsidRPr="00BB7F5C">
        <w:rPr>
          <w:rFonts w:cstheme="minorHAnsi"/>
          <w:color w:val="FF0000"/>
        </w:rPr>
        <w:t>cano</w:t>
      </w:r>
      <w:r w:rsidRPr="00BB7F5C">
        <w:rPr>
          <w:rFonts w:cstheme="minorHAnsi"/>
        </w:rPr>
        <w:t xml:space="preserve">, </w:t>
      </w:r>
      <w:r w:rsidRPr="00BB7F5C">
        <w:rPr>
          <w:rFonts w:cstheme="minorHAnsi"/>
          <w:color w:val="FF0000"/>
        </w:rPr>
        <w:t>canere</w:t>
      </w:r>
      <w:r w:rsidRPr="00BB7F5C">
        <w:rPr>
          <w:rFonts w:cstheme="minorHAnsi"/>
        </w:rPr>
        <w:t>,</w:t>
      </w:r>
      <w:r w:rsidRPr="00BB7F5C">
        <w:rPr>
          <w:rFonts w:cstheme="minorHAnsi"/>
          <w:color w:val="FF0000"/>
        </w:rPr>
        <w:t xml:space="preserve"> cecin</w:t>
      </w:r>
      <w:r w:rsidRPr="00BB7F5C">
        <w:rPr>
          <w:rFonts w:cstheme="minorHAnsi"/>
        </w:rPr>
        <w:t xml:space="preserve">, </w:t>
      </w:r>
      <w:r w:rsidRPr="00BB7F5C">
        <w:rPr>
          <w:rFonts w:cstheme="minorHAnsi"/>
          <w:color w:val="FF0000"/>
        </w:rPr>
        <w:t>cantum</w:t>
      </w:r>
      <w:r w:rsidRPr="00BB7F5C">
        <w:rPr>
          <w:rFonts w:cstheme="minorHAnsi"/>
          <w:color w:val="000000"/>
        </w:rPr>
        <w:t xml:space="preserve">, to sing, </w:t>
      </w:r>
      <w:r w:rsidRPr="00BB7F5C">
        <w:rPr>
          <w:rFonts w:cstheme="minorHAnsi"/>
          <w:b/>
          <w:color w:val="000000"/>
        </w:rPr>
        <w:t>Irish</w:t>
      </w:r>
      <w:r w:rsidRPr="00BB7F5C">
        <w:rPr>
          <w:rFonts w:cstheme="minorHAnsi"/>
          <w:color w:val="000000"/>
        </w:rPr>
        <w:t xml:space="preserve">, </w:t>
      </w:r>
      <w:r w:rsidRPr="00BB7F5C">
        <w:rPr>
          <w:rFonts w:cstheme="minorHAnsi"/>
          <w:color w:val="FF0000"/>
        </w:rPr>
        <w:t>canadh</w:t>
      </w:r>
      <w:r w:rsidRPr="00BB7F5C">
        <w:rPr>
          <w:rFonts w:cstheme="minorHAnsi"/>
        </w:rPr>
        <w:t xml:space="preserve">, sing, </w:t>
      </w:r>
      <w:r w:rsidRPr="00BB7F5C">
        <w:rPr>
          <w:rFonts w:cstheme="minorHAnsi"/>
          <w:b/>
        </w:rPr>
        <w:t>Scots-Gaelic</w:t>
      </w:r>
      <w:r w:rsidRPr="00BB7F5C">
        <w:rPr>
          <w:rFonts w:cstheme="minorHAnsi"/>
        </w:rPr>
        <w:t xml:space="preserve">, </w:t>
      </w:r>
      <w:r w:rsidRPr="00BB7F5C">
        <w:rPr>
          <w:rFonts w:cstheme="minorHAnsi"/>
          <w:color w:val="FF0000"/>
        </w:rPr>
        <w:t>can</w:t>
      </w:r>
      <w:r w:rsidRPr="00BB7F5C">
        <w:rPr>
          <w:rFonts w:cstheme="minorHAnsi"/>
        </w:rPr>
        <w:t xml:space="preserve">, va. </w:t>
      </w:r>
      <w:r w:rsidRPr="00BB7F5C">
        <w:rPr>
          <w:rFonts w:cstheme="minorHAnsi"/>
          <w:color w:val="FF0000"/>
        </w:rPr>
        <w:t>cantainn</w:t>
      </w:r>
      <w:r w:rsidRPr="00BB7F5C">
        <w:rPr>
          <w:rFonts w:cstheme="minorHAnsi"/>
        </w:rPr>
        <w:t xml:space="preserve">, </w:t>
      </w:r>
      <w:r w:rsidRPr="00BB7F5C">
        <w:rPr>
          <w:rFonts w:cstheme="minorHAnsi"/>
          <w:color w:val="FF0000"/>
        </w:rPr>
        <w:t>cantainn</w:t>
      </w:r>
      <w:r w:rsidRPr="00BB7F5C">
        <w:rPr>
          <w:rFonts w:cstheme="minorHAnsi"/>
        </w:rPr>
        <w:t xml:space="preserve">, singing, speaking, </w:t>
      </w:r>
      <w:r w:rsidRPr="00BB7F5C">
        <w:rPr>
          <w:rFonts w:cstheme="minorHAnsi"/>
          <w:b/>
        </w:rPr>
        <w:t>Breton</w:t>
      </w:r>
      <w:r w:rsidRPr="00BB7F5C">
        <w:rPr>
          <w:rFonts w:cstheme="minorHAnsi"/>
        </w:rPr>
        <w:t xml:space="preserve">, </w:t>
      </w:r>
      <w:r w:rsidRPr="00BB7F5C">
        <w:rPr>
          <w:rFonts w:cstheme="minorHAnsi"/>
          <w:color w:val="EE0000"/>
        </w:rPr>
        <w:t>kanañ</w:t>
      </w:r>
      <w:r w:rsidRPr="00BB7F5C">
        <w:rPr>
          <w:rFonts w:cstheme="minorHAnsi"/>
        </w:rPr>
        <w:t xml:space="preserve">, to sing, </w:t>
      </w:r>
      <w:r w:rsidRPr="00BB7F5C">
        <w:rPr>
          <w:rFonts w:cstheme="minorHAnsi"/>
          <w:b/>
        </w:rPr>
        <w:t>Welsh</w:t>
      </w:r>
      <w:r w:rsidRPr="00BB7F5C">
        <w:rPr>
          <w:rFonts w:cstheme="minorHAnsi"/>
        </w:rPr>
        <w:t xml:space="preserve">, </w:t>
      </w:r>
      <w:r w:rsidRPr="00BB7F5C">
        <w:rPr>
          <w:rFonts w:cstheme="minorHAnsi"/>
          <w:color w:val="EE0000"/>
        </w:rPr>
        <w:t>canu</w:t>
      </w:r>
      <w:r w:rsidRPr="00BB7F5C">
        <w:rPr>
          <w:rFonts w:cstheme="minorHAnsi"/>
        </w:rPr>
        <w:t xml:space="preserve">, to sing, chant, play, crow, ring, </w:t>
      </w:r>
      <w:r w:rsidRPr="00BB7F5C">
        <w:rPr>
          <w:rFonts w:cstheme="minorHAnsi"/>
          <w:b/>
        </w:rPr>
        <w:t>Italian,</w:t>
      </w:r>
      <w:r w:rsidRPr="00BB7F5C">
        <w:rPr>
          <w:rFonts w:cstheme="minorHAnsi"/>
        </w:rPr>
        <w:t xml:space="preserve"> </w:t>
      </w:r>
      <w:r w:rsidRPr="00BB7F5C">
        <w:rPr>
          <w:rFonts w:cstheme="minorHAnsi"/>
          <w:color w:val="FF0000"/>
        </w:rPr>
        <w:t>canto</w:t>
      </w:r>
      <w:r w:rsidRPr="00BB7F5C">
        <w:rPr>
          <w:rFonts w:cstheme="minorHAnsi"/>
        </w:rPr>
        <w:t xml:space="preserve">, song, singing, </w:t>
      </w:r>
      <w:r w:rsidRPr="00BB7F5C">
        <w:rPr>
          <w:rFonts w:cstheme="minorHAnsi"/>
          <w:color w:val="FF0000"/>
        </w:rPr>
        <w:t>cantare</w:t>
      </w:r>
      <w:r w:rsidRPr="00BB7F5C">
        <w:rPr>
          <w:rFonts w:cstheme="minorHAnsi"/>
        </w:rPr>
        <w:t xml:space="preserve">, to sing; </w:t>
      </w:r>
      <w:r w:rsidRPr="00BB7F5C">
        <w:rPr>
          <w:rFonts w:cstheme="minorHAnsi"/>
          <w:color w:val="FF0000"/>
        </w:rPr>
        <w:t>cantante</w:t>
      </w:r>
      <w:r w:rsidRPr="00BB7F5C">
        <w:rPr>
          <w:rFonts w:cstheme="minorHAnsi"/>
        </w:rPr>
        <w:t xml:space="preserve">, singer, </w:t>
      </w:r>
      <w:r w:rsidRPr="00BB7F5C">
        <w:rPr>
          <w:rFonts w:cstheme="minorHAnsi"/>
          <w:b/>
        </w:rPr>
        <w:t>French</w:t>
      </w:r>
      <w:r w:rsidRPr="00BB7F5C">
        <w:rPr>
          <w:rFonts w:cstheme="minorHAnsi"/>
        </w:rPr>
        <w:t xml:space="preserve">, </w:t>
      </w:r>
      <w:r w:rsidRPr="00BB7F5C">
        <w:rPr>
          <w:rFonts w:cstheme="minorHAnsi"/>
          <w:color w:val="FF0000"/>
        </w:rPr>
        <w:t>chanter</w:t>
      </w:r>
      <w:r w:rsidRPr="00BB7F5C">
        <w:rPr>
          <w:rFonts w:cstheme="minorHAnsi"/>
        </w:rPr>
        <w:t xml:space="preserve">, to sing, </w:t>
      </w:r>
      <w:r w:rsidRPr="00BB7F5C">
        <w:rPr>
          <w:rFonts w:cstheme="minorHAnsi"/>
          <w:color w:val="FF0000"/>
        </w:rPr>
        <w:t>chanteuse</w:t>
      </w:r>
      <w:r w:rsidRPr="00BB7F5C">
        <w:rPr>
          <w:rFonts w:cstheme="minorHAnsi"/>
        </w:rPr>
        <w:t>,</w:t>
      </w:r>
      <w:r w:rsidRPr="00BB7F5C">
        <w:rPr>
          <w:rFonts w:cstheme="minorHAnsi"/>
          <w:color w:val="FF0000"/>
        </w:rPr>
        <w:t xml:space="preserve"> chanteur</w:t>
      </w:r>
      <w:r w:rsidRPr="00BB7F5C">
        <w:rPr>
          <w:rFonts w:cstheme="minorHAnsi"/>
        </w:rPr>
        <w:t xml:space="preserve">, singer, </w:t>
      </w:r>
      <w:r w:rsidRPr="00BB7F5C">
        <w:rPr>
          <w:rFonts w:cstheme="minorHAnsi"/>
          <w:b/>
        </w:rPr>
        <w:t>English</w:t>
      </w:r>
      <w:r w:rsidRPr="00BB7F5C">
        <w:rPr>
          <w:rFonts w:cstheme="minorHAnsi"/>
        </w:rPr>
        <w:t xml:space="preserve">, </w:t>
      </w:r>
      <w:r w:rsidRPr="00BB7F5C">
        <w:rPr>
          <w:rFonts w:cstheme="minorHAnsi"/>
          <w:color w:val="FF0000"/>
        </w:rPr>
        <w:t>chant</w:t>
      </w:r>
      <w:r w:rsidRPr="00BB7F5C">
        <w:rPr>
          <w:rFonts w:cstheme="minorHAnsi"/>
          <w:color w:val="000000"/>
        </w:rPr>
        <w:t>, [&lt;Lat.</w:t>
      </w:r>
      <w:r w:rsidRPr="00BB7F5C">
        <w:rPr>
          <w:rFonts w:cstheme="minorHAnsi"/>
          <w:color w:val="FF0000"/>
        </w:rPr>
        <w:t xml:space="preserve"> canis</w:t>
      </w:r>
      <w:r w:rsidRPr="00BB7F5C">
        <w:rPr>
          <w:rFonts w:cstheme="minorHAnsi"/>
          <w:color w:val="000000"/>
        </w:rPr>
        <w:t>, song],</w:t>
      </w:r>
      <w:r w:rsidRPr="00BB7F5C">
        <w:rPr>
          <w:rFonts w:cstheme="minorHAnsi"/>
          <w:b/>
          <w:color w:val="000000"/>
        </w:rPr>
        <w:t xml:space="preserve"> Etruscan</w:t>
      </w:r>
      <w:r w:rsidRPr="00BB7F5C">
        <w:rPr>
          <w:rFonts w:cstheme="minorHAnsi"/>
          <w:color w:val="000000"/>
        </w:rPr>
        <w:t xml:space="preserve">, </w:t>
      </w:r>
      <w:r w:rsidRPr="00BB7F5C">
        <w:rPr>
          <w:rFonts w:cstheme="minorHAnsi"/>
          <w:color w:val="FF0000"/>
        </w:rPr>
        <w:t>kane</w:t>
      </w:r>
      <w:r w:rsidRPr="00BB7F5C">
        <w:rPr>
          <w:rFonts w:cstheme="minorHAnsi"/>
        </w:rPr>
        <w:t xml:space="preserve">, </w:t>
      </w:r>
      <w:r w:rsidRPr="00BB7F5C">
        <w:rPr>
          <w:rFonts w:cstheme="minorHAnsi"/>
          <w:color w:val="FF0000"/>
        </w:rPr>
        <w:t>kane</w:t>
      </w:r>
      <w:r w:rsidRPr="00BB7F5C">
        <w:rPr>
          <w:rFonts w:cstheme="minorHAnsi"/>
          <w:color w:val="000000"/>
        </w:rPr>
        <w:t xml:space="preserve"> (KaNE)</w:t>
      </w:r>
      <w:r w:rsidRPr="00BB7F5C">
        <w:rPr>
          <w:rFonts w:cstheme="minorHAnsi"/>
        </w:rPr>
        <w:t xml:space="preserve">, </w:t>
      </w:r>
      <w:r w:rsidRPr="00BB7F5C">
        <w:rPr>
          <w:rFonts w:cstheme="minorHAnsi"/>
          <w:color w:val="FF0000"/>
        </w:rPr>
        <w:t xml:space="preserve">kaneto </w:t>
      </w:r>
      <w:r w:rsidRPr="00BB7F5C">
        <w:rPr>
          <w:rFonts w:cstheme="minorHAnsi"/>
          <w:color w:val="000000"/>
        </w:rPr>
        <w:t xml:space="preserve">(KaNETV), </w:t>
      </w:r>
      <w:r w:rsidRPr="00BB7F5C">
        <w:rPr>
          <w:rFonts w:cstheme="minorHAnsi"/>
          <w:color w:val="FF0000"/>
        </w:rPr>
        <w:t xml:space="preserve">kaneb </w:t>
      </w:r>
      <w:r w:rsidRPr="00BB7F5C">
        <w:rPr>
          <w:rFonts w:cstheme="minorHAnsi"/>
          <w:color w:val="000000"/>
        </w:rPr>
        <w:t>(KaNE8)</w:t>
      </w:r>
      <w:r w:rsidRPr="00BB7F5C">
        <w:rPr>
          <w:rFonts w:cstheme="minorHAnsi"/>
        </w:rPr>
        <w:t xml:space="preserve">, </w:t>
      </w:r>
      <w:r w:rsidRPr="00BB7F5C">
        <w:rPr>
          <w:rFonts w:cstheme="minorHAnsi"/>
          <w:color w:val="FF0000"/>
        </w:rPr>
        <w:t xml:space="preserve">kantor, </w:t>
      </w:r>
      <w:r w:rsidRPr="00BB7F5C">
        <w:rPr>
          <w:rFonts w:cstheme="minorHAnsi"/>
          <w:color w:val="000000"/>
        </w:rPr>
        <w:t>(KaNTVR</w:t>
      </w:r>
      <w:r w:rsidRPr="00BB7F5C">
        <w:rPr>
          <w:rFonts w:cstheme="minorHAnsi"/>
        </w:rPr>
        <w:t xml:space="preserve">), </w:t>
      </w:r>
      <w:r w:rsidRPr="00BB7F5C">
        <w:rPr>
          <w:rFonts w:cstheme="minorHAnsi"/>
          <w:color w:val="FF0000"/>
        </w:rPr>
        <w:t>KaNI</w:t>
      </w:r>
      <w:r w:rsidRPr="00BB7F5C">
        <w:rPr>
          <w:rFonts w:cstheme="minorHAnsi"/>
        </w:rPr>
        <w:t xml:space="preserve">, </w:t>
      </w:r>
      <w:r w:rsidRPr="00BB7F5C">
        <w:rPr>
          <w:rFonts w:cstheme="minorHAnsi"/>
          <w:color w:val="FF0000"/>
        </w:rPr>
        <w:t>KaNIS</w:t>
      </w:r>
      <w:r w:rsidRPr="00BB7F5C">
        <w:rPr>
          <w:rFonts w:cstheme="minorHAnsi"/>
        </w:rPr>
        <w:t xml:space="preserve">, </w:t>
      </w:r>
      <w:r w:rsidRPr="00BB7F5C">
        <w:rPr>
          <w:rFonts w:cstheme="minorHAnsi"/>
          <w:b/>
        </w:rPr>
        <w:t>Tajik</w:t>
      </w:r>
      <w:r w:rsidRPr="00BB7F5C">
        <w:rPr>
          <w:rFonts w:cstheme="minorHAnsi"/>
        </w:rPr>
        <w:t xml:space="preserve">, </w:t>
      </w:r>
      <w:r w:rsidRPr="00BB7F5C">
        <w:rPr>
          <w:rStyle w:val="jlqj4b"/>
          <w:rFonts w:cstheme="minorHAnsi"/>
          <w:color w:val="FF0000"/>
          <w:lang w:val="tg-Cyrl-TJ" w:bidi="gu-IN"/>
        </w:rPr>
        <w:t>xondan</w:t>
      </w:r>
      <w:r w:rsidRPr="00BB7F5C">
        <w:rPr>
          <w:rStyle w:val="jlqj4b"/>
          <w:rFonts w:cstheme="minorHAnsi"/>
          <w:lang w:val="tg-Cyrl-TJ" w:bidi="gu-IN"/>
        </w:rPr>
        <w:t xml:space="preserve">, to sing, </w:t>
      </w:r>
      <w:r w:rsidRPr="00BB7F5C">
        <w:rPr>
          <w:rFonts w:cstheme="minorHAnsi"/>
          <w:b/>
        </w:rPr>
        <w:t>Hittite</w:t>
      </w:r>
      <w:r w:rsidRPr="00BB7F5C">
        <w:rPr>
          <w:rFonts w:cstheme="minorHAnsi"/>
        </w:rPr>
        <w:t xml:space="preserve">, </w:t>
      </w:r>
      <w:r w:rsidRPr="00BB7F5C">
        <w:rPr>
          <w:rFonts w:cstheme="minorHAnsi"/>
          <w:b/>
          <w:bCs/>
          <w:color w:val="0000EE"/>
        </w:rPr>
        <w:t>SIR</w:t>
      </w:r>
      <w:r w:rsidRPr="00BB7F5C">
        <w:rPr>
          <w:rFonts w:cstheme="minorHAnsi"/>
          <w:color w:val="0000EE"/>
        </w:rPr>
        <w:t>,</w:t>
      </w:r>
      <w:r w:rsidRPr="00BB7F5C">
        <w:rPr>
          <w:rFonts w:cstheme="minorHAnsi"/>
        </w:rPr>
        <w:t xml:space="preserve"> to sing, </w:t>
      </w:r>
      <w:r w:rsidRPr="00BB7F5C">
        <w:rPr>
          <w:rFonts w:cstheme="minorHAnsi"/>
          <w:b/>
        </w:rPr>
        <w:t>Akkadian</w:t>
      </w:r>
      <w:r w:rsidRPr="00BB7F5C">
        <w:rPr>
          <w:rFonts w:cstheme="minorHAnsi"/>
        </w:rPr>
        <w:t xml:space="preserve">, </w:t>
      </w:r>
      <w:r w:rsidRPr="00BB7F5C">
        <w:rPr>
          <w:rFonts w:cstheme="minorHAnsi"/>
          <w:b/>
          <w:bCs/>
          <w:color w:val="3333FF"/>
        </w:rPr>
        <w:t>ṣariḫu</w:t>
      </w:r>
      <w:r w:rsidRPr="00BB7F5C">
        <w:rPr>
          <w:rFonts w:cstheme="minorHAnsi"/>
        </w:rPr>
        <w:t xml:space="preserve">, singer of lamentations, </w:t>
      </w:r>
      <w:r w:rsidRPr="00BB7F5C">
        <w:rPr>
          <w:rFonts w:cstheme="minorHAnsi"/>
          <w:b/>
          <w:bCs/>
          <w:color w:val="3333FF"/>
        </w:rPr>
        <w:t>šārūtu</w:t>
      </w:r>
      <w:r w:rsidRPr="00BB7F5C">
        <w:rPr>
          <w:rFonts w:cstheme="minorHAnsi"/>
        </w:rPr>
        <w:t xml:space="preserve">, position of a singer, </w:t>
      </w:r>
      <w:r w:rsidRPr="00BB7F5C">
        <w:rPr>
          <w:rFonts w:cstheme="minorHAnsi"/>
          <w:b/>
          <w:bCs/>
          <w:color w:val="3333FF"/>
        </w:rPr>
        <w:t>ṣarāḫu</w:t>
      </w:r>
      <w:r w:rsidRPr="00BB7F5C">
        <w:rPr>
          <w:rFonts w:cstheme="minorHAnsi"/>
        </w:rPr>
        <w:t>, to sing, to sing a lamentation, utter cries of mourning,</w:t>
      </w:r>
      <w:r w:rsidRPr="00BB7F5C">
        <w:rPr>
          <w:rFonts w:cstheme="minorHAnsi"/>
          <w:b/>
          <w:bCs/>
          <w:color w:val="3333FF"/>
        </w:rPr>
        <w:t xml:space="preserve"> šēru</w:t>
      </w:r>
      <w:r w:rsidRPr="00BB7F5C">
        <w:rPr>
          <w:rFonts w:cstheme="minorHAnsi"/>
        </w:rPr>
        <w:t xml:space="preserve">, song or tune,  </w:t>
      </w:r>
      <w:r w:rsidRPr="00BB7F5C">
        <w:rPr>
          <w:rFonts w:cstheme="minorHAnsi"/>
          <w:b/>
        </w:rPr>
        <w:t>Persian</w:t>
      </w:r>
      <w:r w:rsidRPr="00BB7F5C">
        <w:rPr>
          <w:rFonts w:cstheme="minorHAnsi"/>
        </w:rPr>
        <w:t xml:space="preserve">, </w:t>
      </w:r>
      <w:r w:rsidRPr="00BB7F5C">
        <w:rPr>
          <w:rFonts w:cstheme="minorHAnsi"/>
          <w:color w:val="0000EE"/>
        </w:rPr>
        <w:t>sarâyidan</w:t>
      </w:r>
      <w:r w:rsidRPr="00BB7F5C">
        <w:rPr>
          <w:rFonts w:cstheme="minorHAnsi"/>
        </w:rPr>
        <w:t xml:space="preserve">, </w:t>
      </w:r>
      <w:r w:rsidRPr="00BB7F5C">
        <w:rPr>
          <w:rStyle w:val="nobold"/>
          <w:rFonts w:cstheme="minorHAnsi"/>
        </w:rPr>
        <w:t>سرودن,</w:t>
      </w:r>
      <w:r w:rsidRPr="00BB7F5C">
        <w:rPr>
          <w:rFonts w:cstheme="minorHAnsi"/>
        </w:rPr>
        <w:t xml:space="preserve">  to chant, compose, sing, </w:t>
      </w:r>
      <w:r w:rsidRPr="00BB7F5C">
        <w:rPr>
          <w:rFonts w:cstheme="minorHAnsi"/>
          <w:b/>
        </w:rPr>
        <w:t>Tajik</w:t>
      </w:r>
      <w:r>
        <w:rPr>
          <w:rFonts w:cstheme="minorHAnsi"/>
        </w:rPr>
        <w:t xml:space="preserve">, </w:t>
      </w:r>
      <w:r w:rsidRPr="00BB7F5C">
        <w:rPr>
          <w:rStyle w:val="jlqj4b"/>
          <w:rFonts w:cstheme="minorHAnsi"/>
          <w:lang w:val="tg-Cyrl-TJ" w:bidi="gu-IN"/>
        </w:rPr>
        <w:t xml:space="preserve">сароидан, </w:t>
      </w:r>
      <w:r w:rsidRPr="00BB7F5C">
        <w:rPr>
          <w:rStyle w:val="jlqj4b"/>
          <w:rFonts w:cstheme="minorHAnsi"/>
          <w:color w:val="3333FF"/>
          <w:u w:val="single"/>
          <w:lang w:val="tg-Cyrl-TJ" w:bidi="gu-IN"/>
        </w:rPr>
        <w:t>saroidan</w:t>
      </w:r>
      <w:r w:rsidRPr="00BB7F5C">
        <w:rPr>
          <w:rStyle w:val="jlqj4b"/>
          <w:rFonts w:cstheme="minorHAnsi"/>
          <w:lang w:val="tg-Cyrl-TJ" w:bidi="gu-IN"/>
        </w:rPr>
        <w:t>, to sing</w:t>
      </w:r>
      <w:r w:rsidRPr="00BB7F5C">
        <w:rPr>
          <w:rStyle w:val="jlqj4b"/>
          <w:rFonts w:cstheme="minorHAnsi"/>
          <w:lang w:bidi="gu-IN"/>
        </w:rPr>
        <w:t xml:space="preserve">, </w:t>
      </w:r>
      <w:r w:rsidRPr="00BB7F5C">
        <w:rPr>
          <w:rStyle w:val="jlqj4b"/>
          <w:rFonts w:cstheme="minorHAnsi"/>
          <w:b/>
          <w:lang w:bidi="gu-IN"/>
        </w:rPr>
        <w:t>Belarusian</w:t>
      </w:r>
      <w:r w:rsidRPr="00BB7F5C">
        <w:rPr>
          <w:rStyle w:val="jlqj4b"/>
          <w:rFonts w:cstheme="minorHAnsi"/>
          <w:lang w:bidi="gu-IN"/>
        </w:rPr>
        <w:t xml:space="preserve">, </w:t>
      </w:r>
      <w:r w:rsidRPr="00BB7F5C">
        <w:rPr>
          <w:rFonts w:cstheme="minorHAnsi"/>
        </w:rPr>
        <w:t xml:space="preserve">спяваць, </w:t>
      </w:r>
      <w:r w:rsidRPr="00BB7F5C">
        <w:rPr>
          <w:rFonts w:cstheme="minorHAnsi"/>
          <w:color w:val="CC6600"/>
          <w:shd w:val="clear" w:color="auto" w:fill="FFFFFF"/>
        </w:rPr>
        <w:t>spiavać</w:t>
      </w:r>
      <w:r w:rsidRPr="00BB7F5C">
        <w:rPr>
          <w:rFonts w:cstheme="minorHAnsi"/>
          <w:color w:val="000000"/>
          <w:shd w:val="clear" w:color="auto" w:fill="FFFFFF"/>
        </w:rPr>
        <w:t>, to sing,</w:t>
      </w:r>
      <w:r w:rsidRPr="00BB7F5C">
        <w:rPr>
          <w:rStyle w:val="jlqj4b"/>
          <w:rFonts w:cstheme="minorHAnsi"/>
          <w:lang w:val="tg-Cyrl-TJ" w:bidi="gu-IN"/>
        </w:rPr>
        <w:t xml:space="preserve"> </w:t>
      </w:r>
      <w:r w:rsidRPr="00BB7F5C">
        <w:rPr>
          <w:rStyle w:val="jlqj4b"/>
          <w:rFonts w:cstheme="minorHAnsi"/>
          <w:b/>
          <w:lang w:bidi="gu-IN"/>
        </w:rPr>
        <w:t>Polish</w:t>
      </w:r>
      <w:r w:rsidRPr="00BB7F5C">
        <w:rPr>
          <w:rStyle w:val="jlqj4b"/>
          <w:rFonts w:cstheme="minorHAnsi"/>
          <w:lang w:bidi="gu-IN"/>
        </w:rPr>
        <w:t xml:space="preserve">, </w:t>
      </w:r>
      <w:r w:rsidRPr="00BB7F5C">
        <w:rPr>
          <w:rStyle w:val="tlid-translation"/>
          <w:rFonts w:cstheme="minorHAnsi"/>
          <w:color w:val="CC6600"/>
          <w:u w:val="single"/>
        </w:rPr>
        <w:t>śpiewać</w:t>
      </w:r>
      <w:r w:rsidRPr="00BB7F5C">
        <w:rPr>
          <w:rStyle w:val="tlid-translation"/>
          <w:rFonts w:cstheme="minorHAnsi"/>
        </w:rPr>
        <w:t xml:space="preserve">, to sing, </w:t>
      </w:r>
      <w:r w:rsidRPr="00BB7F5C">
        <w:rPr>
          <w:rFonts w:cstheme="minorHAnsi"/>
        </w:rPr>
        <w:t xml:space="preserve"> </w:t>
      </w:r>
      <w:r w:rsidRPr="00BB7F5C">
        <w:rPr>
          <w:rFonts w:cstheme="minorHAnsi"/>
          <w:b/>
        </w:rPr>
        <w:t>Sanskrit</w:t>
      </w:r>
      <w:r w:rsidRPr="00BB7F5C">
        <w:rPr>
          <w:rFonts w:cstheme="minorHAnsi"/>
        </w:rPr>
        <w:t xml:space="preserve">, </w:t>
      </w:r>
      <w:r w:rsidRPr="00BB7F5C">
        <w:rPr>
          <w:rFonts w:cstheme="minorHAnsi"/>
          <w:color w:val="993399"/>
          <w:u w:val="single"/>
        </w:rPr>
        <w:t>ga</w:t>
      </w:r>
      <w:r w:rsidRPr="00BB7F5C">
        <w:rPr>
          <w:rFonts w:cstheme="minorHAnsi"/>
        </w:rPr>
        <w:t>,</w:t>
      </w:r>
      <w:r w:rsidRPr="00BB7F5C">
        <w:rPr>
          <w:rFonts w:cstheme="minorHAnsi"/>
          <w:color w:val="993399"/>
        </w:rPr>
        <w:t xml:space="preserve"> </w:t>
      </w:r>
      <w:r w:rsidRPr="00BB7F5C">
        <w:rPr>
          <w:rFonts w:cstheme="minorHAnsi"/>
          <w:color w:val="993399"/>
          <w:u w:val="single"/>
        </w:rPr>
        <w:t>gayati</w:t>
      </w:r>
      <w:r w:rsidRPr="00BB7F5C">
        <w:rPr>
          <w:rFonts w:cstheme="minorHAnsi"/>
        </w:rPr>
        <w:t xml:space="preserve"> (-te) &amp;</w:t>
      </w:r>
      <w:r w:rsidRPr="00BB7F5C">
        <w:rPr>
          <w:rFonts w:cstheme="minorHAnsi"/>
          <w:color w:val="993399"/>
        </w:rPr>
        <w:t xml:space="preserve"> </w:t>
      </w:r>
      <w:r w:rsidRPr="00BB7F5C">
        <w:rPr>
          <w:rFonts w:cstheme="minorHAnsi"/>
          <w:color w:val="993399"/>
          <w:u w:val="single"/>
        </w:rPr>
        <w:t>gati</w:t>
      </w:r>
      <w:r w:rsidRPr="00BB7F5C">
        <w:rPr>
          <w:rFonts w:cstheme="minorHAnsi"/>
        </w:rPr>
        <w:t xml:space="preserve">, praise, proclaim, call with a song, sing or call to, </w:t>
      </w:r>
      <w:r w:rsidRPr="00BB7F5C">
        <w:rPr>
          <w:rFonts w:cstheme="minorHAnsi"/>
          <w:b/>
        </w:rPr>
        <w:t>Greek</w:t>
      </w:r>
      <w:r w:rsidRPr="00BB7F5C">
        <w:rPr>
          <w:rFonts w:cstheme="minorHAnsi"/>
        </w:rPr>
        <w:t xml:space="preserve">, τραγουδώ, </w:t>
      </w:r>
      <w:r w:rsidRPr="00BB7F5C">
        <w:rPr>
          <w:rFonts w:cstheme="minorHAnsi"/>
          <w:color w:val="993399"/>
          <w:u w:val="single"/>
        </w:rPr>
        <w:t>tragoudo</w:t>
      </w:r>
      <w:r w:rsidRPr="00BB7F5C">
        <w:rPr>
          <w:rFonts w:cstheme="minorHAnsi"/>
        </w:rPr>
        <w:t xml:space="preserve">, to sing, </w:t>
      </w:r>
      <w:r w:rsidRPr="00BB7F5C">
        <w:rPr>
          <w:rFonts w:cstheme="minorHAnsi"/>
          <w:b/>
        </w:rPr>
        <w:t>Tocharian</w:t>
      </w:r>
      <w:r w:rsidRPr="00BB7F5C">
        <w:rPr>
          <w:rFonts w:cstheme="minorHAnsi"/>
        </w:rPr>
        <w:t xml:space="preserve">, </w:t>
      </w:r>
      <w:r w:rsidRPr="00BB7F5C">
        <w:rPr>
          <w:rFonts w:cstheme="minorHAnsi"/>
          <w:color w:val="993399"/>
          <w:u w:val="single"/>
        </w:rPr>
        <w:t>ge</w:t>
      </w:r>
      <w:r w:rsidRPr="00BB7F5C">
        <w:rPr>
          <w:rFonts w:cstheme="minorHAnsi"/>
        </w:rPr>
        <w:t xml:space="preserve">,  singing, song, </w:t>
      </w:r>
      <w:r w:rsidRPr="00BB7F5C">
        <w:rPr>
          <w:rFonts w:cstheme="minorHAnsi"/>
          <w:b/>
        </w:rPr>
        <w:t>Latvian</w:t>
      </w:r>
      <w:r w:rsidRPr="00BB7F5C">
        <w:rPr>
          <w:rFonts w:cstheme="minorHAnsi"/>
        </w:rPr>
        <w:t xml:space="preserve">, </w:t>
      </w:r>
      <w:r w:rsidRPr="00BB7F5C">
        <w:rPr>
          <w:rFonts w:cstheme="minorHAnsi"/>
          <w:color w:val="009900"/>
          <w:u w:val="single"/>
        </w:rPr>
        <w:t>dzied</w:t>
      </w:r>
      <w:r w:rsidRPr="00BB7F5C">
        <w:rPr>
          <w:rFonts w:cstheme="minorHAnsi"/>
        </w:rPr>
        <w:t xml:space="preserve">, to sing, </w:t>
      </w:r>
      <w:r w:rsidRPr="00BB7F5C">
        <w:rPr>
          <w:rFonts w:cstheme="minorHAnsi"/>
          <w:b/>
        </w:rPr>
        <w:t>Scots-Gaelic</w:t>
      </w:r>
      <w:r w:rsidRPr="00BB7F5C">
        <w:rPr>
          <w:rFonts w:cstheme="minorHAnsi"/>
        </w:rPr>
        <w:t xml:space="preserve">, </w:t>
      </w:r>
      <w:r w:rsidRPr="00BB7F5C">
        <w:rPr>
          <w:rFonts w:cstheme="minorHAnsi"/>
          <w:color w:val="009900"/>
          <w:u w:val="single"/>
        </w:rPr>
        <w:t>seinn</w:t>
      </w:r>
      <w:r w:rsidRPr="00BB7F5C">
        <w:rPr>
          <w:rFonts w:cstheme="minorHAnsi"/>
        </w:rPr>
        <w:t xml:space="preserve">, sing, </w:t>
      </w:r>
      <w:r w:rsidRPr="00BB7F5C">
        <w:rPr>
          <w:rFonts w:cstheme="minorHAnsi"/>
          <w:b/>
        </w:rPr>
        <w:t>English</w:t>
      </w:r>
      <w:r w:rsidRPr="00BB7F5C">
        <w:rPr>
          <w:rFonts w:cstheme="minorHAnsi"/>
        </w:rPr>
        <w:t xml:space="preserve">, to </w:t>
      </w:r>
      <w:r w:rsidRPr="00BB7F5C">
        <w:rPr>
          <w:rFonts w:cstheme="minorHAnsi"/>
          <w:color w:val="009900"/>
        </w:rPr>
        <w:t>sing</w:t>
      </w:r>
      <w:r w:rsidRPr="00BB7F5C">
        <w:rPr>
          <w:rFonts w:cstheme="minorHAnsi"/>
        </w:rPr>
        <w:t xml:space="preserve">, [OE </w:t>
      </w:r>
      <w:r w:rsidRPr="00BB7F5C">
        <w:rPr>
          <w:rFonts w:cstheme="minorHAnsi"/>
          <w:color w:val="009900"/>
          <w:u w:val="single"/>
        </w:rPr>
        <w:t>singan</w:t>
      </w:r>
      <w:r w:rsidRPr="00BB7F5C">
        <w:rPr>
          <w:rFonts w:cstheme="minorHAnsi"/>
        </w:rPr>
        <w:t xml:space="preserve">], </w:t>
      </w:r>
      <w:r w:rsidRPr="00BB7F5C">
        <w:rPr>
          <w:rFonts w:cstheme="minorHAnsi"/>
          <w:b/>
        </w:rPr>
        <w:t>Turkish</w:t>
      </w:r>
      <w:r w:rsidRPr="00BB7F5C">
        <w:rPr>
          <w:rFonts w:cstheme="minorHAnsi"/>
        </w:rPr>
        <w:t xml:space="preserve">,  </w:t>
      </w:r>
      <w:r w:rsidRPr="00BB7F5C">
        <w:rPr>
          <w:rStyle w:val="kgnlhe"/>
          <w:rFonts w:cstheme="minorHAnsi"/>
          <w:color w:val="CC6600"/>
          <w:u w:val="single"/>
          <w:lang w:bidi="gu-IN"/>
        </w:rPr>
        <w:t>söylemek</w:t>
      </w:r>
      <w:r w:rsidRPr="00BB7F5C">
        <w:rPr>
          <w:rStyle w:val="kgnlhe"/>
          <w:rFonts w:cstheme="minorHAnsi"/>
          <w:lang w:bidi="gu-IN"/>
        </w:rPr>
        <w:t xml:space="preserve">, to sing, tell, speak, </w:t>
      </w:r>
      <w:r w:rsidRPr="00BB7F5C">
        <w:rPr>
          <w:rStyle w:val="kgnlhe"/>
          <w:rFonts w:cstheme="minorHAnsi"/>
          <w:b/>
          <w:lang w:bidi="gu-IN"/>
        </w:rPr>
        <w:t>Kazakh</w:t>
      </w:r>
      <w:r w:rsidRPr="00BB7F5C">
        <w:rPr>
          <w:rStyle w:val="kgnlhe"/>
          <w:rFonts w:cstheme="minorHAnsi"/>
          <w:lang w:bidi="gu-IN"/>
        </w:rPr>
        <w:t xml:space="preserve">, </w:t>
      </w:r>
      <w:r w:rsidRPr="00BB7F5C">
        <w:rPr>
          <w:rStyle w:val="jlqj4b"/>
          <w:rFonts w:cstheme="minorHAnsi"/>
          <w:lang w:val="kk-KZ" w:bidi="gu-IN"/>
        </w:rPr>
        <w:t xml:space="preserve">ән салу, än </w:t>
      </w:r>
      <w:r w:rsidRPr="00BB7F5C">
        <w:rPr>
          <w:rStyle w:val="jlqj4b"/>
          <w:rFonts w:cstheme="minorHAnsi"/>
          <w:color w:val="CC6600"/>
          <w:u w:val="single"/>
          <w:lang w:val="kk-KZ" w:bidi="gu-IN"/>
        </w:rPr>
        <w:t>salw</w:t>
      </w:r>
      <w:r w:rsidRPr="00BB7F5C">
        <w:rPr>
          <w:rStyle w:val="jlqj4b"/>
          <w:rFonts w:cstheme="minorHAnsi"/>
          <w:lang w:val="kk-KZ" w:bidi="gu-IN"/>
        </w:rPr>
        <w:t>, singing</w:t>
      </w:r>
      <w:r w:rsidRPr="00BB7F5C">
        <w:rPr>
          <w:rStyle w:val="jlqj4b"/>
          <w:rFonts w:cstheme="minorHAnsi"/>
          <w:lang w:bidi="gu-IN"/>
        </w:rPr>
        <w:t>.</w:t>
      </w:r>
    </w:p>
    <w:p w:rsidR="007B148B" w:rsidRDefault="007B148B">
      <w:pPr>
        <w:pStyle w:val="FootnoteText"/>
      </w:pPr>
    </w:p>
  </w:footnote>
  <w:footnote w:id="285">
    <w:p w:rsidR="007B148B" w:rsidRPr="00216950" w:rsidRDefault="007B148B">
      <w:pPr>
        <w:pStyle w:val="FootnoteText"/>
        <w:rPr>
          <w:rFonts w:cstheme="minorHAnsi"/>
        </w:rPr>
      </w:pPr>
      <w:r>
        <w:rPr>
          <w:rStyle w:val="FootnoteReference"/>
        </w:rPr>
        <w:footnoteRef/>
      </w:r>
      <w:r>
        <w:t xml:space="preserve"> </w:t>
      </w:r>
      <w:r w:rsidRPr="007271D5">
        <w:rPr>
          <w:rFonts w:cstheme="minorHAnsi"/>
          <w:b/>
        </w:rPr>
        <w:t>Hittite</w:t>
      </w:r>
      <w:r w:rsidRPr="007271D5">
        <w:rPr>
          <w:rFonts w:cstheme="minorHAnsi"/>
        </w:rPr>
        <w:t xml:space="preserve">, </w:t>
      </w:r>
      <w:r w:rsidRPr="007271D5">
        <w:rPr>
          <w:rFonts w:cstheme="minorHAnsi"/>
          <w:color w:val="993399"/>
          <w:u w:val="single"/>
        </w:rPr>
        <w:t>n</w:t>
      </w:r>
      <w:r w:rsidRPr="007271D5">
        <w:rPr>
          <w:rFonts w:cstheme="minorHAnsi"/>
          <w:b/>
          <w:bCs/>
          <w:color w:val="993399"/>
          <w:u w:val="single"/>
        </w:rPr>
        <w:t>anasri</w:t>
      </w:r>
      <w:r w:rsidRPr="007271D5">
        <w:rPr>
          <w:rFonts w:cstheme="minorHAnsi"/>
        </w:rPr>
        <w:t>, sister</w:t>
      </w:r>
      <w:r w:rsidRPr="007271D5">
        <w:rPr>
          <w:rStyle w:val="unicode"/>
          <w:rFonts w:cstheme="minorHAnsi"/>
          <w:shd w:val="clear" w:color="auto" w:fill="FFFFFF"/>
        </w:rPr>
        <w:t xml:space="preserve">, </w:t>
      </w:r>
      <w:r w:rsidRPr="007271D5">
        <w:rPr>
          <w:rStyle w:val="unicode"/>
          <w:rFonts w:cstheme="minorHAnsi"/>
          <w:b/>
          <w:bCs/>
          <w:color w:val="993399"/>
          <w:u w:val="single"/>
          <w:shd w:val="clear" w:color="auto" w:fill="FFFFFF"/>
        </w:rPr>
        <w:t>nanasria</w:t>
      </w:r>
      <w:r w:rsidRPr="007271D5">
        <w:rPr>
          <w:rStyle w:val="unicode"/>
          <w:rFonts w:cstheme="minorHAnsi"/>
          <w:shd w:val="clear" w:color="auto" w:fill="FFFFFF"/>
        </w:rPr>
        <w:t xml:space="preserve">, of a sister, </w:t>
      </w:r>
      <w:r w:rsidRPr="007271D5">
        <w:rPr>
          <w:rStyle w:val="unicode"/>
          <w:rFonts w:cstheme="minorHAnsi"/>
          <w:b/>
          <w:bCs/>
          <w:color w:val="993399"/>
          <w:u w:val="single"/>
          <w:shd w:val="clear" w:color="auto" w:fill="FFFFFF"/>
        </w:rPr>
        <w:t>nekadr</w:t>
      </w:r>
      <w:r w:rsidRPr="007271D5">
        <w:rPr>
          <w:rStyle w:val="unicode"/>
          <w:rFonts w:cstheme="minorHAnsi"/>
          <w:shd w:val="clear" w:color="auto" w:fill="FFFFFF"/>
        </w:rPr>
        <w:t xml:space="preserve">, sisterhood, </w:t>
      </w:r>
      <w:r w:rsidRPr="007271D5">
        <w:rPr>
          <w:rStyle w:val="unicode"/>
          <w:rFonts w:cstheme="minorHAnsi"/>
          <w:b/>
          <w:shd w:val="clear" w:color="auto" w:fill="FFFFFF"/>
        </w:rPr>
        <w:t>Sanskrit</w:t>
      </w:r>
      <w:r w:rsidRPr="007271D5">
        <w:rPr>
          <w:rStyle w:val="unicode"/>
          <w:rFonts w:cstheme="minorHAnsi"/>
          <w:shd w:val="clear" w:color="auto" w:fill="FFFFFF"/>
        </w:rPr>
        <w:t xml:space="preserve">, </w:t>
      </w:r>
      <w:r w:rsidRPr="007271D5">
        <w:rPr>
          <w:rStyle w:val="sdata"/>
          <w:rFonts w:cstheme="minorHAnsi"/>
          <w:color w:val="993399"/>
          <w:u w:val="single"/>
        </w:rPr>
        <w:t>nanāndṛ</w:t>
      </w:r>
      <w:r w:rsidRPr="007271D5">
        <w:rPr>
          <w:rFonts w:cstheme="minorHAnsi"/>
        </w:rPr>
        <w:t xml:space="preserve">, sister-in law, </w:t>
      </w:r>
      <w:r w:rsidRPr="007271D5">
        <w:rPr>
          <w:rFonts w:cstheme="minorHAnsi"/>
          <w:b/>
        </w:rPr>
        <w:t>Gujarati</w:t>
      </w:r>
      <w:r w:rsidRPr="007271D5">
        <w:rPr>
          <w:rFonts w:cstheme="minorHAnsi"/>
        </w:rPr>
        <w:t xml:space="preserve">, </w:t>
      </w:r>
      <w:r w:rsidRPr="007271D5">
        <w:rPr>
          <w:rStyle w:val="tlid-translation"/>
          <w:rFonts w:ascii="Nirmala UI" w:hAnsi="Nirmala UI" w:cs="Nirmala UI" w:hint="cs"/>
          <w:cs/>
          <w:lang w:bidi="gu-IN"/>
        </w:rPr>
        <w:t>નાની</w:t>
      </w:r>
      <w:r w:rsidRPr="007271D5">
        <w:rPr>
          <w:rStyle w:val="tlid-translation"/>
          <w:rFonts w:cstheme="minorHAnsi"/>
          <w:cs/>
          <w:lang w:bidi="gu-IN"/>
        </w:rPr>
        <w:t xml:space="preserve"> </w:t>
      </w:r>
      <w:r w:rsidRPr="007271D5">
        <w:rPr>
          <w:rStyle w:val="tlid-translation"/>
          <w:rFonts w:ascii="Nirmala UI" w:hAnsi="Nirmala UI" w:cs="Nirmala UI" w:hint="cs"/>
          <w:cs/>
          <w:lang w:bidi="gu-IN"/>
        </w:rPr>
        <w:t>બહેન</w:t>
      </w:r>
      <w:r w:rsidRPr="007271D5">
        <w:rPr>
          <w:rStyle w:val="tlid-translation"/>
          <w:rFonts w:cstheme="minorHAnsi"/>
          <w:lang w:bidi="gu-IN"/>
        </w:rPr>
        <w:t>,</w:t>
      </w:r>
      <w:r w:rsidRPr="007271D5">
        <w:rPr>
          <w:rStyle w:val="tlid-translation"/>
          <w:rFonts w:cstheme="minorHAnsi"/>
          <w:cs/>
          <w:lang w:bidi="gu-IN"/>
        </w:rPr>
        <w:t xml:space="preserve"> </w:t>
      </w:r>
      <w:r w:rsidRPr="007271D5">
        <w:rPr>
          <w:rStyle w:val="tlid-translation"/>
          <w:rFonts w:cstheme="minorHAnsi"/>
          <w:color w:val="993399"/>
          <w:u w:val="single"/>
          <w:lang w:bidi="gu-IN"/>
        </w:rPr>
        <w:t>Nānī</w:t>
      </w:r>
      <w:r w:rsidRPr="007271D5">
        <w:rPr>
          <w:rStyle w:val="tlid-translation"/>
          <w:rFonts w:cstheme="minorHAnsi"/>
          <w:cs/>
          <w:lang w:bidi="gu-IN"/>
        </w:rPr>
        <w:t xml:space="preserve"> </w:t>
      </w:r>
      <w:r w:rsidRPr="007271D5">
        <w:rPr>
          <w:rStyle w:val="tlid-translation"/>
          <w:rFonts w:cstheme="minorHAnsi"/>
          <w:color w:val="CC6600"/>
          <w:u w:val="single"/>
          <w:lang w:bidi="gu-IN"/>
        </w:rPr>
        <w:t>bahēna</w:t>
      </w:r>
      <w:r w:rsidRPr="007271D5">
        <w:rPr>
          <w:rStyle w:val="tlid-translation"/>
          <w:rFonts w:cstheme="minorHAnsi"/>
          <w:lang w:bidi="gu-IN"/>
        </w:rPr>
        <w:t xml:space="preserve">, little sister, </w:t>
      </w:r>
      <w:r w:rsidRPr="007271D5">
        <w:rPr>
          <w:rFonts w:cstheme="minorHAnsi"/>
          <w:b/>
        </w:rPr>
        <w:t>Sanskrit</w:t>
      </w:r>
      <w:r w:rsidRPr="007271D5">
        <w:rPr>
          <w:rFonts w:cstheme="minorHAnsi"/>
        </w:rPr>
        <w:t xml:space="preserve">, </w:t>
      </w:r>
      <w:r w:rsidRPr="007271D5">
        <w:rPr>
          <w:rFonts w:cstheme="minorHAnsi"/>
          <w:color w:val="0000EE"/>
        </w:rPr>
        <w:t>svasr</w:t>
      </w:r>
      <w:r w:rsidRPr="007271D5">
        <w:rPr>
          <w:rFonts w:cstheme="minorHAnsi"/>
        </w:rPr>
        <w:t xml:space="preserve">, sister, </w:t>
      </w:r>
      <w:r w:rsidRPr="007271D5">
        <w:rPr>
          <w:rFonts w:cstheme="minorHAnsi"/>
          <w:b/>
        </w:rPr>
        <w:t>Romanian</w:t>
      </w:r>
      <w:r w:rsidRPr="007271D5">
        <w:rPr>
          <w:rFonts w:cstheme="minorHAnsi"/>
        </w:rPr>
        <w:t xml:space="preserve">, </w:t>
      </w:r>
      <w:r w:rsidRPr="007271D5">
        <w:rPr>
          <w:rFonts w:cstheme="minorHAnsi"/>
          <w:color w:val="3333FF"/>
        </w:rPr>
        <w:t>SORĂ</w:t>
      </w:r>
      <w:r w:rsidRPr="007271D5">
        <w:rPr>
          <w:rFonts w:cstheme="minorHAnsi"/>
        </w:rPr>
        <w:t xml:space="preserve">, sister, </w:t>
      </w:r>
      <w:r w:rsidRPr="007271D5">
        <w:rPr>
          <w:rFonts w:cstheme="minorHAnsi"/>
          <w:b/>
        </w:rPr>
        <w:t>Latin</w:t>
      </w:r>
      <w:r w:rsidRPr="007271D5">
        <w:rPr>
          <w:rFonts w:cstheme="minorHAnsi"/>
        </w:rPr>
        <w:t xml:space="preserve">, </w:t>
      </w:r>
      <w:r w:rsidRPr="007271D5">
        <w:rPr>
          <w:rFonts w:cstheme="minorHAnsi"/>
          <w:color w:val="3333FF"/>
        </w:rPr>
        <w:t>soror-oris</w:t>
      </w:r>
      <w:r w:rsidRPr="007271D5">
        <w:rPr>
          <w:rFonts w:cstheme="minorHAnsi"/>
          <w:color w:val="000000"/>
        </w:rPr>
        <w:t xml:space="preserve">, sister, </w:t>
      </w:r>
      <w:r w:rsidRPr="007271D5">
        <w:rPr>
          <w:rFonts w:cstheme="minorHAnsi"/>
          <w:b/>
          <w:color w:val="000000"/>
        </w:rPr>
        <w:t>Old Irish</w:t>
      </w:r>
      <w:r w:rsidRPr="007271D5">
        <w:rPr>
          <w:rFonts w:cstheme="minorHAnsi"/>
          <w:color w:val="000000"/>
        </w:rPr>
        <w:t xml:space="preserve">, </w:t>
      </w:r>
      <w:r w:rsidRPr="007271D5">
        <w:rPr>
          <w:rFonts w:cstheme="minorHAnsi"/>
          <w:color w:val="3333FF"/>
        </w:rPr>
        <w:t>sier</w:t>
      </w:r>
      <w:r w:rsidRPr="007271D5">
        <w:rPr>
          <w:rFonts w:cstheme="minorHAnsi"/>
          <w:color w:val="000000"/>
        </w:rPr>
        <w:t>, sister</w:t>
      </w:r>
      <w:r w:rsidRPr="007271D5">
        <w:rPr>
          <w:rFonts w:cstheme="minorHAnsi"/>
        </w:rPr>
        <w:t xml:space="preserve">, </w:t>
      </w:r>
      <w:r w:rsidRPr="007271D5">
        <w:rPr>
          <w:rFonts w:cstheme="minorHAnsi"/>
          <w:b/>
          <w:color w:val="000000"/>
        </w:rPr>
        <w:t>Italian</w:t>
      </w:r>
      <w:r w:rsidRPr="007271D5">
        <w:rPr>
          <w:rFonts w:cstheme="minorHAnsi"/>
          <w:color w:val="000000"/>
        </w:rPr>
        <w:t xml:space="preserve">, </w:t>
      </w:r>
      <w:r w:rsidRPr="007271D5">
        <w:rPr>
          <w:rFonts w:cstheme="minorHAnsi"/>
          <w:color w:val="3333FF"/>
        </w:rPr>
        <w:t>suora</w:t>
      </w:r>
      <w:r w:rsidRPr="007271D5">
        <w:rPr>
          <w:rFonts w:cstheme="minorHAnsi"/>
          <w:color w:val="000000"/>
        </w:rPr>
        <w:t xml:space="preserve">, nun, </w:t>
      </w:r>
      <w:r w:rsidRPr="007271D5">
        <w:rPr>
          <w:rStyle w:val="shorttext"/>
          <w:rFonts w:cstheme="minorHAnsi"/>
          <w:color w:val="3333FF"/>
          <w:lang w:val="it-IT"/>
        </w:rPr>
        <w:t>sorella</w:t>
      </w:r>
      <w:r w:rsidRPr="007271D5">
        <w:rPr>
          <w:rStyle w:val="shorttext"/>
          <w:rFonts w:cstheme="minorHAnsi"/>
          <w:color w:val="000000"/>
          <w:lang w:val="it-IT"/>
        </w:rPr>
        <w:t xml:space="preserve">, sister, </w:t>
      </w:r>
      <w:r w:rsidRPr="007271D5">
        <w:rPr>
          <w:rStyle w:val="shorttext"/>
          <w:rFonts w:cstheme="minorHAnsi"/>
          <w:b/>
          <w:color w:val="000000"/>
          <w:lang w:val="it-IT"/>
        </w:rPr>
        <w:t>French</w:t>
      </w:r>
      <w:r w:rsidRPr="007271D5">
        <w:rPr>
          <w:rStyle w:val="shorttext"/>
          <w:rFonts w:cstheme="minorHAnsi"/>
          <w:color w:val="000000"/>
          <w:lang w:val="it-IT"/>
        </w:rPr>
        <w:t xml:space="preserve">, </w:t>
      </w:r>
      <w:r w:rsidRPr="007271D5">
        <w:rPr>
          <w:rFonts w:cstheme="minorHAnsi"/>
          <w:color w:val="3333FF"/>
        </w:rPr>
        <w:t>soeur</w:t>
      </w:r>
      <w:r w:rsidRPr="007271D5">
        <w:rPr>
          <w:rFonts w:cstheme="minorHAnsi"/>
          <w:color w:val="000000"/>
        </w:rPr>
        <w:t>, sister</w:t>
      </w:r>
      <w:r w:rsidRPr="007271D5">
        <w:rPr>
          <w:rFonts w:cstheme="minorHAnsi"/>
        </w:rPr>
        <w:t xml:space="preserve">, </w:t>
      </w:r>
      <w:r w:rsidRPr="007271D5">
        <w:rPr>
          <w:rFonts w:cstheme="minorHAnsi"/>
          <w:b/>
        </w:rPr>
        <w:t>Tocharian</w:t>
      </w:r>
      <w:r w:rsidRPr="007271D5">
        <w:rPr>
          <w:rFonts w:cstheme="minorHAnsi"/>
        </w:rPr>
        <w:t xml:space="preserve">, </w:t>
      </w:r>
      <w:r w:rsidRPr="007271D5">
        <w:rPr>
          <w:rFonts w:cstheme="minorHAnsi"/>
          <w:color w:val="3333FF"/>
        </w:rPr>
        <w:t>s.ar</w:t>
      </w:r>
      <w:r w:rsidRPr="007271D5">
        <w:rPr>
          <w:rFonts w:cstheme="minorHAnsi"/>
        </w:rPr>
        <w:t xml:space="preserve">, sister, </w:t>
      </w:r>
      <w:r w:rsidRPr="007271D5">
        <w:rPr>
          <w:rFonts w:cstheme="minorHAnsi"/>
          <w:b/>
        </w:rPr>
        <w:t>Etruscan</w:t>
      </w:r>
      <w:r w:rsidRPr="007271D5">
        <w:rPr>
          <w:rFonts w:cstheme="minorHAnsi"/>
        </w:rPr>
        <w:t xml:space="preserve">, </w:t>
      </w:r>
      <w:r w:rsidRPr="007271D5">
        <w:rPr>
          <w:rFonts w:cstheme="minorHAnsi"/>
          <w:color w:val="3333FF"/>
        </w:rPr>
        <w:t>sor, sur</w:t>
      </w:r>
      <w:r w:rsidRPr="007271D5">
        <w:rPr>
          <w:rFonts w:cstheme="minorHAnsi"/>
          <w:color w:val="FF0000"/>
        </w:rPr>
        <w:t xml:space="preserve"> </w:t>
      </w:r>
      <w:r w:rsidRPr="007271D5">
        <w:rPr>
          <w:rFonts w:cstheme="minorHAnsi"/>
          <w:color w:val="000000"/>
        </w:rPr>
        <w:t xml:space="preserve">(SVR), </w:t>
      </w:r>
      <w:r w:rsidRPr="007271D5">
        <w:rPr>
          <w:rFonts w:cstheme="minorHAnsi"/>
          <w:color w:val="3333FF"/>
        </w:rPr>
        <w:t>sorom, surom</w:t>
      </w:r>
      <w:r w:rsidRPr="007271D5">
        <w:rPr>
          <w:rFonts w:cstheme="minorHAnsi"/>
          <w:color w:val="FF0000"/>
        </w:rPr>
        <w:t xml:space="preserve"> </w:t>
      </w:r>
      <w:r w:rsidRPr="007271D5">
        <w:rPr>
          <w:rFonts w:cstheme="minorHAnsi"/>
        </w:rPr>
        <w:t xml:space="preserve">(SVRVM), </w:t>
      </w:r>
      <w:r w:rsidRPr="007271D5">
        <w:rPr>
          <w:rFonts w:cstheme="minorHAnsi"/>
          <w:color w:val="3333FF"/>
        </w:rPr>
        <w:t>SVRvM</w:t>
      </w:r>
      <w:r w:rsidRPr="007271D5">
        <w:rPr>
          <w:rFonts w:cstheme="minorHAnsi"/>
        </w:rPr>
        <w:t xml:space="preserve">, </w:t>
      </w:r>
      <w:r w:rsidRPr="007271D5">
        <w:rPr>
          <w:rFonts w:cstheme="minorHAnsi"/>
          <w:b/>
        </w:rPr>
        <w:t>Belarusian</w:t>
      </w:r>
      <w:r w:rsidRPr="007271D5">
        <w:rPr>
          <w:rFonts w:cstheme="minorHAnsi"/>
        </w:rPr>
        <w:t xml:space="preserve">, </w:t>
      </w:r>
      <w:r w:rsidRPr="007271D5">
        <w:rPr>
          <w:rStyle w:val="shorttext"/>
          <w:rFonts w:cstheme="minorHAnsi"/>
          <w:color w:val="000000"/>
          <w:lang w:val="be-BY"/>
        </w:rPr>
        <w:t xml:space="preserve">сястра, </w:t>
      </w:r>
      <w:r w:rsidRPr="007271D5">
        <w:rPr>
          <w:rStyle w:val="shorttext"/>
          <w:rFonts w:cstheme="minorHAnsi"/>
          <w:color w:val="009900"/>
          <w:u w:val="single"/>
          <w:lang w:val="be-BY"/>
        </w:rPr>
        <w:t>siastra</w:t>
      </w:r>
      <w:r w:rsidRPr="007271D5">
        <w:rPr>
          <w:rStyle w:val="shorttext"/>
          <w:rFonts w:cstheme="minorHAnsi"/>
          <w:color w:val="000000"/>
          <w:lang w:val="be-BY"/>
        </w:rPr>
        <w:t>, sister</w:t>
      </w:r>
      <w:r w:rsidRPr="007271D5">
        <w:rPr>
          <w:rStyle w:val="shorttext"/>
          <w:rFonts w:cstheme="minorHAnsi"/>
          <w:color w:val="000000"/>
        </w:rPr>
        <w:t xml:space="preserve">, </w:t>
      </w:r>
      <w:r w:rsidRPr="007271D5">
        <w:rPr>
          <w:rStyle w:val="shorttext"/>
          <w:rFonts w:cstheme="minorHAnsi"/>
          <w:b/>
          <w:color w:val="000000"/>
        </w:rPr>
        <w:t>Belarus</w:t>
      </w:r>
      <w:r w:rsidRPr="007271D5">
        <w:rPr>
          <w:rStyle w:val="shorttext"/>
          <w:rFonts w:cstheme="minorHAnsi"/>
          <w:color w:val="000000"/>
        </w:rPr>
        <w:t xml:space="preserve">, </w:t>
      </w:r>
      <w:r w:rsidRPr="007271D5">
        <w:rPr>
          <w:rFonts w:cstheme="minorHAnsi"/>
          <w:color w:val="007700"/>
          <w:u w:val="single"/>
        </w:rPr>
        <w:t>siastra</w:t>
      </w:r>
      <w:r w:rsidRPr="007271D5">
        <w:rPr>
          <w:rFonts w:cstheme="minorHAnsi"/>
        </w:rPr>
        <w:t xml:space="preserve">, sister, </w:t>
      </w:r>
      <w:r w:rsidRPr="007271D5">
        <w:rPr>
          <w:rFonts w:cstheme="minorHAnsi"/>
          <w:b/>
        </w:rPr>
        <w:t>Croatian</w:t>
      </w:r>
      <w:r w:rsidRPr="007271D5">
        <w:rPr>
          <w:rFonts w:cstheme="minorHAnsi"/>
        </w:rPr>
        <w:t xml:space="preserve">, </w:t>
      </w:r>
      <w:r w:rsidRPr="007271D5">
        <w:rPr>
          <w:rStyle w:val="shorttext"/>
          <w:rFonts w:cstheme="minorHAnsi"/>
          <w:color w:val="009900"/>
          <w:u w:val="single"/>
          <w:lang w:val="hr-HR"/>
        </w:rPr>
        <w:t>sestra</w:t>
      </w:r>
      <w:r w:rsidRPr="007271D5">
        <w:rPr>
          <w:rStyle w:val="shorttext"/>
          <w:rFonts w:cstheme="minorHAnsi"/>
          <w:color w:val="000000"/>
          <w:lang w:val="hr-HR"/>
        </w:rPr>
        <w:t xml:space="preserve">, sister, </w:t>
      </w:r>
      <w:r w:rsidRPr="007271D5">
        <w:rPr>
          <w:rStyle w:val="shorttext"/>
          <w:rFonts w:cstheme="minorHAnsi"/>
          <w:b/>
          <w:color w:val="000000"/>
          <w:lang w:val="hr-HR"/>
        </w:rPr>
        <w:t>Polish</w:t>
      </w:r>
      <w:r w:rsidRPr="007271D5">
        <w:rPr>
          <w:rStyle w:val="shorttext"/>
          <w:rFonts w:cstheme="minorHAnsi"/>
          <w:color w:val="000000"/>
          <w:lang w:val="hr-HR"/>
        </w:rPr>
        <w:t xml:space="preserve">, </w:t>
      </w:r>
      <w:r w:rsidRPr="007271D5">
        <w:rPr>
          <w:rFonts w:cstheme="minorHAnsi"/>
          <w:color w:val="007700"/>
          <w:u w:val="single"/>
        </w:rPr>
        <w:t>siostra</w:t>
      </w:r>
      <w:r w:rsidRPr="007271D5">
        <w:rPr>
          <w:rFonts w:cstheme="minorHAnsi"/>
        </w:rPr>
        <w:t>, sister, </w:t>
      </w:r>
      <w:r w:rsidRPr="007271D5">
        <w:rPr>
          <w:rFonts w:cstheme="minorHAnsi"/>
          <w:b/>
        </w:rPr>
        <w:t>Lithuanian</w:t>
      </w:r>
      <w:r w:rsidRPr="007271D5">
        <w:rPr>
          <w:rFonts w:cstheme="minorHAnsi"/>
        </w:rPr>
        <w:t xml:space="preserve">, </w:t>
      </w:r>
      <w:r w:rsidRPr="007271D5">
        <w:rPr>
          <w:rFonts w:cstheme="minorHAnsi"/>
          <w:color w:val="009900"/>
          <w:u w:val="single"/>
        </w:rPr>
        <w:t>seser</w:t>
      </w:r>
      <w:r w:rsidRPr="007271D5">
        <w:rPr>
          <w:rFonts w:cstheme="minorHAnsi"/>
        </w:rPr>
        <w:t xml:space="preserve">, sister, </w:t>
      </w:r>
      <w:r w:rsidRPr="007271D5">
        <w:rPr>
          <w:rFonts w:cstheme="minorHAnsi"/>
          <w:b/>
        </w:rPr>
        <w:t>Finnish-Uralic</w:t>
      </w:r>
      <w:r w:rsidRPr="007271D5">
        <w:rPr>
          <w:rFonts w:cstheme="minorHAnsi"/>
        </w:rPr>
        <w:t xml:space="preserve">, </w:t>
      </w:r>
      <w:r w:rsidRPr="007271D5">
        <w:rPr>
          <w:rStyle w:val="shorttext"/>
          <w:rFonts w:cstheme="minorHAnsi"/>
          <w:color w:val="009900"/>
          <w:u w:val="single"/>
          <w:lang w:val="fi-FI"/>
        </w:rPr>
        <w:t>sisko</w:t>
      </w:r>
      <w:r w:rsidRPr="007271D5">
        <w:rPr>
          <w:rStyle w:val="shorttext"/>
          <w:rFonts w:cstheme="minorHAnsi"/>
          <w:lang w:val="fi-FI"/>
        </w:rPr>
        <w:t xml:space="preserve">, sister, </w:t>
      </w:r>
      <w:r w:rsidRPr="007271D5">
        <w:rPr>
          <w:rStyle w:val="shorttext"/>
          <w:rFonts w:cstheme="minorHAnsi"/>
          <w:b/>
          <w:lang w:val="fi-FI"/>
        </w:rPr>
        <w:t>Latin</w:t>
      </w:r>
      <w:r w:rsidRPr="007271D5">
        <w:rPr>
          <w:rStyle w:val="shorttext"/>
          <w:rFonts w:cstheme="minorHAnsi"/>
          <w:lang w:val="fi-FI"/>
        </w:rPr>
        <w:t xml:space="preserve">, </w:t>
      </w:r>
      <w:r w:rsidRPr="007271D5">
        <w:rPr>
          <w:rFonts w:cstheme="minorHAnsi"/>
          <w:color w:val="FF0000"/>
        </w:rPr>
        <w:t>nurus-us</w:t>
      </w:r>
      <w:r w:rsidRPr="007271D5">
        <w:rPr>
          <w:rFonts w:cstheme="minorHAnsi"/>
          <w:color w:val="000000"/>
        </w:rPr>
        <w:t xml:space="preserve">, daughter-in-law, </w:t>
      </w:r>
      <w:r w:rsidRPr="007271D5">
        <w:rPr>
          <w:rFonts w:cstheme="minorHAnsi"/>
          <w:b/>
          <w:color w:val="000000"/>
        </w:rPr>
        <w:t>Lycian</w:t>
      </w:r>
      <w:r w:rsidRPr="007271D5">
        <w:rPr>
          <w:rFonts w:cstheme="minorHAnsi"/>
          <w:color w:val="000000"/>
        </w:rPr>
        <w:t xml:space="preserve">, </w:t>
      </w:r>
      <w:r w:rsidRPr="007271D5">
        <w:rPr>
          <w:rFonts w:cstheme="minorHAnsi"/>
          <w:color w:val="FF0000"/>
        </w:rPr>
        <w:t>nere/i</w:t>
      </w:r>
      <w:r w:rsidRPr="007271D5">
        <w:rPr>
          <w:rFonts w:cstheme="minorHAnsi"/>
          <w:color w:val="000000"/>
        </w:rPr>
        <w:t xml:space="preserve">, sister, Mylian, </w:t>
      </w:r>
      <w:r w:rsidRPr="007271D5">
        <w:rPr>
          <w:rFonts w:cstheme="minorHAnsi"/>
          <w:color w:val="FF0000"/>
        </w:rPr>
        <w:t>neri(je)</w:t>
      </w:r>
      <w:r w:rsidRPr="007271D5">
        <w:rPr>
          <w:rFonts w:cstheme="minorHAnsi"/>
          <w:color w:val="000000"/>
        </w:rPr>
        <w:t xml:space="preserve">- , sisterly, </w:t>
      </w:r>
      <w:r w:rsidRPr="007271D5">
        <w:rPr>
          <w:rFonts w:cstheme="minorHAnsi"/>
          <w:b/>
          <w:color w:val="000000"/>
        </w:rPr>
        <w:t>Etruscan</w:t>
      </w:r>
      <w:r w:rsidRPr="007271D5">
        <w:rPr>
          <w:rFonts w:cstheme="minorHAnsi"/>
          <w:color w:val="000000"/>
        </w:rPr>
        <w:t xml:space="preserve">, </w:t>
      </w:r>
      <w:r w:rsidRPr="007271D5">
        <w:rPr>
          <w:rFonts w:cstheme="minorHAnsi"/>
          <w:color w:val="FF0000"/>
        </w:rPr>
        <w:t>nor, nur</w:t>
      </w:r>
      <w:r w:rsidRPr="007271D5">
        <w:rPr>
          <w:rFonts w:cstheme="minorHAnsi"/>
          <w:color w:val="000000"/>
        </w:rPr>
        <w:t xml:space="preserve"> (NVR), </w:t>
      </w:r>
      <w:r w:rsidRPr="007271D5">
        <w:rPr>
          <w:rFonts w:cstheme="minorHAnsi"/>
          <w:color w:val="FF0000"/>
        </w:rPr>
        <w:t>nora</w:t>
      </w:r>
      <w:r w:rsidRPr="007271D5">
        <w:rPr>
          <w:rFonts w:cstheme="minorHAnsi"/>
        </w:rPr>
        <w:t xml:space="preserve"> (NORA), </w:t>
      </w:r>
      <w:r w:rsidRPr="007271D5">
        <w:rPr>
          <w:rFonts w:cstheme="minorHAnsi"/>
          <w:color w:val="FF0000"/>
        </w:rPr>
        <w:t>nora</w:t>
      </w:r>
      <w:r w:rsidRPr="007271D5">
        <w:rPr>
          <w:rFonts w:cstheme="minorHAnsi"/>
          <w:color w:val="000000"/>
        </w:rPr>
        <w:t xml:space="preserve"> (NVRA)</w:t>
      </w:r>
      <w:r w:rsidRPr="007271D5">
        <w:rPr>
          <w:rFonts w:cstheme="minorHAnsi"/>
        </w:rPr>
        <w:t xml:space="preserve">, </w:t>
      </w:r>
      <w:r w:rsidRPr="007271D5">
        <w:rPr>
          <w:rFonts w:cstheme="minorHAnsi"/>
          <w:color w:val="FF0000"/>
        </w:rPr>
        <w:t>nore</w:t>
      </w:r>
      <w:r w:rsidRPr="007271D5">
        <w:rPr>
          <w:rFonts w:cstheme="minorHAnsi"/>
          <w:color w:val="000000"/>
        </w:rPr>
        <w:t xml:space="preserve"> (NVRE)</w:t>
      </w:r>
      <w:r w:rsidRPr="007271D5">
        <w:rPr>
          <w:rFonts w:cstheme="minorHAnsi"/>
        </w:rPr>
        <w:t xml:space="preserve">, </w:t>
      </w:r>
      <w:r w:rsidRPr="007271D5">
        <w:rPr>
          <w:rFonts w:cstheme="minorHAnsi"/>
          <w:b/>
        </w:rPr>
        <w:t>Persian</w:t>
      </w:r>
      <w:r w:rsidRPr="007271D5">
        <w:rPr>
          <w:rFonts w:cstheme="minorHAnsi"/>
        </w:rPr>
        <w:t>, senhar (</w:t>
      </w:r>
      <w:r w:rsidRPr="007271D5">
        <w:rPr>
          <w:rFonts w:cstheme="minorHAnsi"/>
          <w:color w:val="FF0000"/>
        </w:rPr>
        <w:t>snhar</w:t>
      </w:r>
      <w:r w:rsidRPr="007271D5">
        <w:rPr>
          <w:rFonts w:cstheme="minorHAnsi"/>
        </w:rPr>
        <w:t>),</w:t>
      </w:r>
      <w:r w:rsidRPr="007271D5">
        <w:rPr>
          <w:rFonts w:cstheme="minorHAnsi"/>
          <w:sz w:val="22"/>
          <w:szCs w:val="22"/>
        </w:rPr>
        <w:t xml:space="preserve"> </w:t>
      </w:r>
      <w:r w:rsidRPr="007271D5">
        <w:rPr>
          <w:rFonts w:cstheme="minorHAnsi"/>
        </w:rPr>
        <w:t xml:space="preserve">سنهار daughter-in-law, </w:t>
      </w:r>
      <w:r w:rsidRPr="007271D5">
        <w:rPr>
          <w:rFonts w:cstheme="minorHAnsi"/>
          <w:b/>
        </w:rPr>
        <w:t>Etruscan</w:t>
      </w:r>
      <w:r w:rsidRPr="007271D5">
        <w:rPr>
          <w:rFonts w:cstheme="minorHAnsi"/>
        </w:rPr>
        <w:t xml:space="preserve">, </w:t>
      </w:r>
      <w:r w:rsidRPr="007271D5">
        <w:rPr>
          <w:rFonts w:cstheme="minorHAnsi"/>
          <w:color w:val="FF0000"/>
        </w:rPr>
        <w:t>SNENAR</w:t>
      </w:r>
      <w:r w:rsidRPr="007271D5">
        <w:rPr>
          <w:rFonts w:cstheme="minorHAnsi"/>
        </w:rPr>
        <w:t xml:space="preserve"> </w:t>
      </w:r>
      <w:r w:rsidRPr="007271D5">
        <w:rPr>
          <w:rFonts w:cstheme="minorHAnsi"/>
          <w:color w:val="000000"/>
        </w:rPr>
        <w:t>(</w:t>
      </w:r>
      <w:r w:rsidRPr="007271D5">
        <w:rPr>
          <w:rFonts w:cstheme="minorHAnsi"/>
        </w:rPr>
        <w:t xml:space="preserve">SNENAO), </w:t>
      </w:r>
      <w:r w:rsidRPr="007271D5">
        <w:rPr>
          <w:rFonts w:cstheme="minorHAnsi"/>
          <w:b/>
        </w:rPr>
        <w:t>Greek</w:t>
      </w:r>
      <w:r w:rsidRPr="007271D5">
        <w:rPr>
          <w:rFonts w:cstheme="minorHAnsi"/>
        </w:rPr>
        <w:t xml:space="preserve">, </w:t>
      </w:r>
      <w:r w:rsidRPr="007271D5">
        <w:rPr>
          <w:rStyle w:val="tlid-translation"/>
          <w:rFonts w:cstheme="minorHAnsi"/>
          <w:lang w:val="el-GR"/>
        </w:rPr>
        <w:t>κόρη,</w:t>
      </w:r>
      <w:r w:rsidRPr="007271D5">
        <w:rPr>
          <w:rStyle w:val="tlid-translation"/>
          <w:rFonts w:cstheme="minorHAnsi"/>
          <w:color w:val="009900"/>
          <w:lang w:val="el-GR"/>
        </w:rPr>
        <w:t xml:space="preserve"> </w:t>
      </w:r>
      <w:r w:rsidRPr="007271D5">
        <w:rPr>
          <w:rStyle w:val="tlid-translation"/>
          <w:rFonts w:cstheme="minorHAnsi"/>
          <w:color w:val="009900"/>
          <w:u w:val="single"/>
          <w:lang w:val="el-GR"/>
        </w:rPr>
        <w:t>kóri</w:t>
      </w:r>
      <w:r w:rsidRPr="007271D5">
        <w:rPr>
          <w:rStyle w:val="tlid-translation"/>
          <w:rFonts w:cstheme="minorHAnsi"/>
          <w:lang w:val="el-GR"/>
        </w:rPr>
        <w:t xml:space="preserve">, girl, daughter, maiden, κορίτσι, </w:t>
      </w:r>
      <w:r w:rsidRPr="007271D5">
        <w:rPr>
          <w:rStyle w:val="tlid-translation"/>
          <w:rFonts w:cstheme="minorHAnsi"/>
          <w:color w:val="009900"/>
          <w:u w:val="single"/>
          <w:lang w:val="el-GR"/>
        </w:rPr>
        <w:t>korítsi</w:t>
      </w:r>
      <w:r w:rsidRPr="007271D5">
        <w:rPr>
          <w:rStyle w:val="tlid-translation"/>
          <w:rFonts w:cstheme="minorHAnsi"/>
          <w:lang w:val="el-GR"/>
        </w:rPr>
        <w:t>, girl</w:t>
      </w:r>
      <w:r w:rsidRPr="007271D5">
        <w:rPr>
          <w:rStyle w:val="tlid-translation"/>
          <w:rFonts w:cstheme="minorHAnsi"/>
        </w:rPr>
        <w:t>,</w:t>
      </w:r>
      <w:r w:rsidRPr="007271D5">
        <w:rPr>
          <w:rFonts w:cstheme="minorHAnsi"/>
        </w:rPr>
        <w:t xml:space="preserve"> </w:t>
      </w:r>
      <w:r w:rsidRPr="007271D5">
        <w:rPr>
          <w:rFonts w:cstheme="minorHAnsi"/>
          <w:b/>
        </w:rPr>
        <w:t>Armenian</w:t>
      </w:r>
      <w:r w:rsidRPr="007271D5">
        <w:rPr>
          <w:rFonts w:cstheme="minorHAnsi"/>
        </w:rPr>
        <w:t xml:space="preserve">, </w:t>
      </w:r>
      <w:r w:rsidRPr="007271D5">
        <w:rPr>
          <w:rStyle w:val="shorttext"/>
          <w:rFonts w:cstheme="minorHAnsi"/>
          <w:lang w:val="hy-AM"/>
        </w:rPr>
        <w:t>քույրը,</w:t>
      </w:r>
      <w:r w:rsidRPr="007271D5">
        <w:rPr>
          <w:rStyle w:val="shorttext"/>
          <w:rFonts w:cstheme="minorHAnsi"/>
          <w:color w:val="009900"/>
          <w:lang w:val="hy-AM"/>
        </w:rPr>
        <w:t xml:space="preserve"> </w:t>
      </w:r>
      <w:r w:rsidRPr="007271D5">
        <w:rPr>
          <w:rStyle w:val="shorttext"/>
          <w:rFonts w:cstheme="minorHAnsi"/>
          <w:color w:val="009900"/>
          <w:u w:val="single"/>
          <w:lang w:val="hy-AM"/>
        </w:rPr>
        <w:t>k’uyry</w:t>
      </w:r>
      <w:r w:rsidRPr="007271D5">
        <w:rPr>
          <w:rStyle w:val="shorttext"/>
          <w:rFonts w:cstheme="minorHAnsi"/>
          <w:color w:val="FF0000"/>
          <w:lang w:val="hy-AM"/>
        </w:rPr>
        <w:t>,</w:t>
      </w:r>
      <w:r w:rsidRPr="007271D5">
        <w:rPr>
          <w:rStyle w:val="shorttext"/>
          <w:rFonts w:cstheme="minorHAnsi"/>
          <w:lang w:val="hy-AM"/>
        </w:rPr>
        <w:t xml:space="preserve"> sister</w:t>
      </w:r>
      <w:r w:rsidRPr="007271D5">
        <w:rPr>
          <w:rStyle w:val="shorttext"/>
          <w:rFonts w:cstheme="minorHAnsi"/>
        </w:rPr>
        <w:t xml:space="preserve">, </w:t>
      </w:r>
      <w:r w:rsidRPr="007271D5">
        <w:rPr>
          <w:rStyle w:val="shorttext"/>
          <w:rFonts w:cstheme="minorHAnsi"/>
          <w:b/>
        </w:rPr>
        <w:t>Welsh</w:t>
      </w:r>
      <w:r w:rsidRPr="007271D5">
        <w:rPr>
          <w:rStyle w:val="shorttext"/>
          <w:rFonts w:cstheme="minorHAnsi"/>
        </w:rPr>
        <w:t xml:space="preserve">, </w:t>
      </w:r>
      <w:r w:rsidRPr="007271D5">
        <w:rPr>
          <w:rFonts w:cstheme="minorHAnsi"/>
          <w:color w:val="009900"/>
          <w:u w:val="single"/>
        </w:rPr>
        <w:t>chwaer</w:t>
      </w:r>
      <w:r w:rsidRPr="007271D5">
        <w:rPr>
          <w:rFonts w:cstheme="minorHAnsi"/>
          <w:color w:val="000000"/>
        </w:rPr>
        <w:t xml:space="preserve"> (</w:t>
      </w:r>
      <w:r w:rsidRPr="007271D5">
        <w:rPr>
          <w:rFonts w:cstheme="minorHAnsi"/>
          <w:color w:val="009900"/>
          <w:u w:val="single"/>
        </w:rPr>
        <w:t>chwiorydd</w:t>
      </w:r>
      <w:r w:rsidRPr="007271D5">
        <w:rPr>
          <w:rFonts w:cstheme="minorHAnsi"/>
          <w:color w:val="000000"/>
        </w:rPr>
        <w:t>)</w:t>
      </w:r>
      <w:r w:rsidRPr="007271D5">
        <w:rPr>
          <w:rFonts w:cstheme="minorHAnsi"/>
        </w:rPr>
        <w:t xml:space="preserve">, sister,  </w:t>
      </w:r>
      <w:r w:rsidRPr="007271D5">
        <w:rPr>
          <w:rFonts w:cstheme="minorHAnsi"/>
          <w:b/>
        </w:rPr>
        <w:t>Breton</w:t>
      </w:r>
      <w:r w:rsidRPr="007271D5">
        <w:rPr>
          <w:rFonts w:cstheme="minorHAnsi"/>
        </w:rPr>
        <w:t xml:space="preserve">, </w:t>
      </w:r>
      <w:r w:rsidRPr="007271D5">
        <w:rPr>
          <w:rFonts w:cstheme="minorHAnsi"/>
          <w:color w:val="009900"/>
          <w:u w:val="single"/>
        </w:rPr>
        <w:t>c'hoar</w:t>
      </w:r>
      <w:r w:rsidRPr="007271D5">
        <w:rPr>
          <w:rFonts w:cstheme="minorHAnsi"/>
        </w:rPr>
        <w:t xml:space="preserve">, -ezed, sister, </w:t>
      </w:r>
      <w:r w:rsidRPr="007271D5">
        <w:rPr>
          <w:rFonts w:cstheme="minorHAnsi"/>
          <w:b/>
        </w:rPr>
        <w:t>English</w:t>
      </w:r>
      <w:r w:rsidRPr="007271D5">
        <w:rPr>
          <w:rFonts w:cstheme="minorHAnsi"/>
        </w:rPr>
        <w:t xml:space="preserve">, </w:t>
      </w:r>
      <w:r w:rsidRPr="007271D5">
        <w:rPr>
          <w:rFonts w:cstheme="minorHAnsi"/>
          <w:color w:val="007700"/>
          <w:u w:val="single"/>
        </w:rPr>
        <w:t>sister</w:t>
      </w:r>
      <w:r w:rsidRPr="007271D5">
        <w:rPr>
          <w:rFonts w:cstheme="minorHAnsi"/>
        </w:rPr>
        <w:t xml:space="preserve"> [&lt;OE, </w:t>
      </w:r>
      <w:r w:rsidRPr="007271D5">
        <w:rPr>
          <w:rFonts w:cstheme="minorHAnsi"/>
          <w:color w:val="007700"/>
          <w:u w:val="single"/>
        </w:rPr>
        <w:t>sweostor</w:t>
      </w:r>
      <w:r w:rsidRPr="007271D5">
        <w:rPr>
          <w:rFonts w:cstheme="minorHAnsi"/>
        </w:rPr>
        <w:t xml:space="preserve">], </w:t>
      </w:r>
      <w:r w:rsidRPr="007271D5">
        <w:rPr>
          <w:rFonts w:cstheme="minorHAnsi"/>
          <w:b/>
        </w:rPr>
        <w:t>Sanskri</w:t>
      </w:r>
      <w:r w:rsidRPr="007271D5">
        <w:rPr>
          <w:rFonts w:cstheme="minorHAnsi"/>
        </w:rPr>
        <w:t xml:space="preserve">t, </w:t>
      </w:r>
      <w:r w:rsidRPr="007271D5">
        <w:rPr>
          <w:rStyle w:val="sdata"/>
          <w:rFonts w:cstheme="minorHAnsi"/>
          <w:color w:val="CC6600"/>
          <w:u w:val="single"/>
        </w:rPr>
        <w:t>bhaginī</w:t>
      </w:r>
      <w:r w:rsidRPr="007271D5">
        <w:rPr>
          <w:rStyle w:val="sdata"/>
          <w:rFonts w:cstheme="minorHAnsi"/>
        </w:rPr>
        <w:t xml:space="preserve">, </w:t>
      </w:r>
      <w:r w:rsidRPr="007271D5">
        <w:rPr>
          <w:rFonts w:cstheme="minorHAnsi"/>
        </w:rPr>
        <w:t xml:space="preserve">sister, </w:t>
      </w:r>
      <w:r w:rsidRPr="007271D5">
        <w:rPr>
          <w:rFonts w:cstheme="minorHAnsi"/>
          <w:b/>
        </w:rPr>
        <w:t>Gujarati</w:t>
      </w:r>
      <w:r w:rsidRPr="007271D5">
        <w:rPr>
          <w:rFonts w:cstheme="minorHAnsi"/>
        </w:rPr>
        <w:t xml:space="preserve">, </w:t>
      </w:r>
      <w:r w:rsidRPr="007271D5">
        <w:rPr>
          <w:rStyle w:val="tlid-translation"/>
          <w:rFonts w:ascii="Nirmala UI" w:hAnsi="Nirmala UI" w:cs="Nirmala UI" w:hint="cs"/>
          <w:cs/>
          <w:lang w:bidi="gu-IN"/>
        </w:rPr>
        <w:t>બહેન</w:t>
      </w:r>
      <w:r w:rsidRPr="007271D5">
        <w:rPr>
          <w:rStyle w:val="tlid-translation"/>
          <w:rFonts w:cstheme="minorHAnsi"/>
          <w:lang w:bidi="gu-IN"/>
        </w:rPr>
        <w:t>,</w:t>
      </w:r>
      <w:r w:rsidRPr="007271D5">
        <w:rPr>
          <w:rStyle w:val="tlid-translation"/>
          <w:rFonts w:cstheme="minorHAnsi"/>
          <w:color w:val="CC6600"/>
          <w:cs/>
          <w:lang w:bidi="gu-IN"/>
        </w:rPr>
        <w:t xml:space="preserve"> </w:t>
      </w:r>
      <w:r w:rsidRPr="007271D5">
        <w:rPr>
          <w:rStyle w:val="tlid-translation"/>
          <w:rFonts w:cstheme="minorHAnsi"/>
          <w:color w:val="CC6600"/>
          <w:u w:val="single"/>
          <w:lang w:bidi="gu-IN"/>
        </w:rPr>
        <w:t>Bahēna</w:t>
      </w:r>
      <w:r w:rsidRPr="007271D5">
        <w:rPr>
          <w:rStyle w:val="tlid-translation"/>
          <w:rFonts w:cstheme="minorHAnsi"/>
          <w:lang w:bidi="gu-IN"/>
        </w:rPr>
        <w:t>, sister,</w:t>
      </w:r>
      <w:r w:rsidRPr="007271D5">
        <w:rPr>
          <w:rStyle w:val="tlid-translation"/>
          <w:rFonts w:cstheme="minorHAnsi"/>
          <w:cs/>
          <w:lang w:bidi="gu-IN"/>
        </w:rPr>
        <w:t xml:space="preserve"> </w:t>
      </w:r>
      <w:r w:rsidRPr="007271D5">
        <w:rPr>
          <w:rStyle w:val="tlid-translation"/>
          <w:rFonts w:ascii="Nirmala UI" w:hAnsi="Nirmala UI" w:cs="Nirmala UI" w:hint="cs"/>
          <w:cs/>
          <w:lang w:bidi="gu-IN"/>
        </w:rPr>
        <w:t>નાની</w:t>
      </w:r>
      <w:r w:rsidRPr="007271D5">
        <w:rPr>
          <w:rStyle w:val="tlid-translation"/>
          <w:rFonts w:cstheme="minorHAnsi"/>
          <w:cs/>
          <w:lang w:bidi="gu-IN"/>
        </w:rPr>
        <w:t xml:space="preserve"> </w:t>
      </w:r>
      <w:r w:rsidRPr="007271D5">
        <w:rPr>
          <w:rStyle w:val="tlid-translation"/>
          <w:rFonts w:ascii="Nirmala UI" w:hAnsi="Nirmala UI" w:cs="Nirmala UI" w:hint="cs"/>
          <w:cs/>
          <w:lang w:bidi="gu-IN"/>
        </w:rPr>
        <w:t>બહેન</w:t>
      </w:r>
      <w:r w:rsidRPr="007271D5">
        <w:rPr>
          <w:rStyle w:val="tlid-translation"/>
          <w:rFonts w:cstheme="minorHAnsi"/>
          <w:lang w:bidi="gu-IN"/>
        </w:rPr>
        <w:t>,</w:t>
      </w:r>
      <w:r w:rsidRPr="007271D5">
        <w:rPr>
          <w:rStyle w:val="tlid-translation"/>
          <w:rFonts w:cstheme="minorHAnsi"/>
          <w:cs/>
          <w:lang w:bidi="gu-IN"/>
        </w:rPr>
        <w:t xml:space="preserve"> </w:t>
      </w:r>
      <w:r w:rsidRPr="007271D5">
        <w:rPr>
          <w:rStyle w:val="tlid-translation"/>
          <w:rFonts w:cstheme="minorHAnsi"/>
          <w:color w:val="993399"/>
          <w:u w:val="single"/>
          <w:lang w:bidi="gu-IN"/>
        </w:rPr>
        <w:t>Nānī</w:t>
      </w:r>
      <w:r w:rsidRPr="007271D5">
        <w:rPr>
          <w:rStyle w:val="tlid-translation"/>
          <w:rFonts w:cstheme="minorHAnsi"/>
          <w:cs/>
          <w:lang w:bidi="gu-IN"/>
        </w:rPr>
        <w:t xml:space="preserve"> </w:t>
      </w:r>
      <w:r w:rsidRPr="007271D5">
        <w:rPr>
          <w:rStyle w:val="tlid-translation"/>
          <w:rFonts w:cstheme="minorHAnsi"/>
          <w:color w:val="CC6600"/>
          <w:u w:val="single"/>
          <w:lang w:bidi="gu-IN"/>
        </w:rPr>
        <w:t>bahēna</w:t>
      </w:r>
      <w:r w:rsidRPr="007271D5">
        <w:rPr>
          <w:rStyle w:val="tlid-translation"/>
          <w:rFonts w:cstheme="minorHAnsi"/>
          <w:lang w:bidi="gu-IN"/>
        </w:rPr>
        <w:t>, little sister.</w:t>
      </w:r>
    </w:p>
  </w:footnote>
  <w:footnote w:id="286">
    <w:p w:rsidR="007B148B" w:rsidRPr="003B6019" w:rsidRDefault="007B148B" w:rsidP="003B6019">
      <w:pPr>
        <w:pStyle w:val="NormalWeb"/>
        <w:rPr>
          <w:rFonts w:asciiTheme="minorHAnsi" w:hAnsiTheme="minorHAnsi" w:cstheme="minorHAnsi"/>
          <w:sz w:val="20"/>
          <w:szCs w:val="20"/>
        </w:rPr>
      </w:pPr>
      <w:r>
        <w:rPr>
          <w:rStyle w:val="FootnoteReference"/>
        </w:rPr>
        <w:footnoteRef/>
      </w:r>
      <w:r>
        <w:t xml:space="preserve"> </w:t>
      </w:r>
      <w:r w:rsidRPr="003B6019">
        <w:rPr>
          <w:rFonts w:asciiTheme="minorHAnsi" w:hAnsiTheme="minorHAnsi" w:cstheme="minorHAnsi"/>
          <w:b/>
          <w:sz w:val="20"/>
          <w:szCs w:val="20"/>
        </w:rPr>
        <w:t>Hittite</w:t>
      </w:r>
      <w:r w:rsidRPr="00B910A3">
        <w:rPr>
          <w:rFonts w:asciiTheme="minorHAnsi" w:hAnsiTheme="minorHAnsi" w:cstheme="minorHAnsi"/>
          <w:sz w:val="20"/>
          <w:szCs w:val="20"/>
        </w:rPr>
        <w:t xml:space="preserve">, </w:t>
      </w:r>
      <w:r w:rsidRPr="00B910A3">
        <w:rPr>
          <w:rFonts w:asciiTheme="minorHAnsi" w:hAnsiTheme="minorHAnsi" w:cstheme="minorHAnsi"/>
          <w:b/>
          <w:bCs/>
          <w:color w:val="CC6600"/>
          <w:sz w:val="20"/>
          <w:szCs w:val="20"/>
          <w:u w:val="single"/>
        </w:rPr>
        <w:t>as-</w:t>
      </w:r>
      <w:r w:rsidRPr="00B910A3">
        <w:rPr>
          <w:rFonts w:asciiTheme="minorHAnsi" w:hAnsiTheme="minorHAnsi" w:cstheme="minorHAnsi"/>
          <w:color w:val="007700"/>
          <w:sz w:val="20"/>
          <w:szCs w:val="20"/>
        </w:rPr>
        <w:t xml:space="preserve"> , #</w:t>
      </w:r>
      <w:r w:rsidRPr="00B910A3">
        <w:rPr>
          <w:rFonts w:asciiTheme="minorHAnsi" w:hAnsiTheme="minorHAnsi" w:cstheme="minorHAnsi"/>
          <w:b/>
          <w:bCs/>
          <w:color w:val="CC6600"/>
          <w:sz w:val="20"/>
          <w:szCs w:val="20"/>
          <w:u w:val="single"/>
        </w:rPr>
        <w:t>as</w:t>
      </w:r>
      <w:r w:rsidRPr="00B910A3">
        <w:rPr>
          <w:rFonts w:asciiTheme="minorHAnsi" w:hAnsiTheme="minorHAnsi" w:cstheme="minorHAnsi"/>
          <w:color w:val="007700"/>
          <w:sz w:val="20"/>
          <w:szCs w:val="20"/>
        </w:rPr>
        <w:t>,</w:t>
      </w:r>
      <w:r w:rsidRPr="00B910A3">
        <w:rPr>
          <w:rFonts w:asciiTheme="minorHAnsi" w:hAnsiTheme="minorHAnsi" w:cstheme="minorHAnsi"/>
          <w:sz w:val="20"/>
          <w:szCs w:val="20"/>
        </w:rPr>
        <w:t xml:space="preserve"> </w:t>
      </w:r>
      <w:r w:rsidRPr="00B910A3">
        <w:rPr>
          <w:rStyle w:val="unicode"/>
          <w:rFonts w:asciiTheme="minorHAnsi" w:eastAsiaTheme="majorEastAsia" w:hAnsiTheme="minorHAnsi" w:cstheme="minorHAnsi"/>
          <w:b/>
          <w:bCs/>
          <w:color w:val="CC6600"/>
          <w:sz w:val="20"/>
          <w:szCs w:val="20"/>
          <w:u w:val="single"/>
        </w:rPr>
        <w:t>ēs</w:t>
      </w:r>
      <w:r w:rsidRPr="00B910A3">
        <w:rPr>
          <w:rStyle w:val="unicode"/>
          <w:rFonts w:asciiTheme="minorHAnsi" w:eastAsiaTheme="majorEastAsia" w:hAnsiTheme="minorHAnsi" w:cstheme="minorHAnsi"/>
          <w:b/>
          <w:bCs/>
          <w:sz w:val="20"/>
          <w:szCs w:val="20"/>
        </w:rPr>
        <w:t>-</w:t>
      </w:r>
      <w:r w:rsidRPr="00B910A3">
        <w:rPr>
          <w:rStyle w:val="unicode"/>
          <w:rFonts w:asciiTheme="minorHAnsi" w:eastAsiaTheme="majorEastAsia" w:hAnsiTheme="minorHAnsi" w:cstheme="minorHAnsi"/>
          <w:sz w:val="20"/>
          <w:szCs w:val="20"/>
        </w:rPr>
        <w:t>,</w:t>
      </w:r>
      <w:r w:rsidRPr="00B910A3">
        <w:rPr>
          <w:rFonts w:asciiTheme="minorHAnsi" w:hAnsiTheme="minorHAnsi" w:cstheme="minorHAnsi"/>
          <w:b/>
          <w:color w:val="CC6600"/>
          <w:sz w:val="20"/>
          <w:szCs w:val="20"/>
          <w:u w:val="single"/>
        </w:rPr>
        <w:t xml:space="preserve"> </w:t>
      </w:r>
      <w:r w:rsidRPr="00B910A3">
        <w:rPr>
          <w:rFonts w:asciiTheme="minorHAnsi" w:hAnsiTheme="minorHAnsi" w:cstheme="minorHAnsi"/>
          <w:b/>
          <w:bCs/>
          <w:color w:val="CC6600"/>
          <w:sz w:val="20"/>
          <w:szCs w:val="20"/>
          <w:u w:val="single"/>
        </w:rPr>
        <w:t>ēsa</w:t>
      </w:r>
      <w:r w:rsidRPr="00B910A3">
        <w:rPr>
          <w:rFonts w:asciiTheme="minorHAnsi" w:hAnsiTheme="minorHAnsi" w:cstheme="minorHAnsi"/>
          <w:sz w:val="20"/>
          <w:szCs w:val="20"/>
        </w:rPr>
        <w:t xml:space="preserve">, </w:t>
      </w:r>
      <w:r w:rsidRPr="00B910A3">
        <w:rPr>
          <w:rFonts w:asciiTheme="minorHAnsi" w:hAnsiTheme="minorHAnsi" w:cstheme="minorHAnsi"/>
          <w:b/>
          <w:bCs/>
          <w:color w:val="CC6600"/>
          <w:sz w:val="20"/>
          <w:szCs w:val="20"/>
          <w:u w:val="single"/>
        </w:rPr>
        <w:t>es/as</w:t>
      </w:r>
      <w:r w:rsidRPr="00B910A3">
        <w:rPr>
          <w:rFonts w:asciiTheme="minorHAnsi" w:hAnsiTheme="minorHAnsi" w:cstheme="minorHAnsi"/>
          <w:sz w:val="20"/>
          <w:szCs w:val="20"/>
        </w:rPr>
        <w:t xml:space="preserve">, to sit, </w:t>
      </w:r>
      <w:r w:rsidRPr="00B910A3">
        <w:rPr>
          <w:rFonts w:asciiTheme="minorHAnsi" w:hAnsiTheme="minorHAnsi" w:cstheme="minorHAnsi"/>
          <w:b/>
          <w:bCs/>
          <w:color w:val="CC6600"/>
          <w:sz w:val="20"/>
          <w:szCs w:val="20"/>
          <w:u w:val="single"/>
        </w:rPr>
        <w:t>es</w:t>
      </w:r>
      <w:r w:rsidRPr="00B910A3">
        <w:rPr>
          <w:rFonts w:asciiTheme="minorHAnsi" w:hAnsiTheme="minorHAnsi" w:cstheme="minorHAnsi"/>
          <w:sz w:val="20"/>
          <w:szCs w:val="20"/>
        </w:rPr>
        <w:t xml:space="preserve">, to sit down, </w:t>
      </w:r>
      <w:r w:rsidRPr="00B910A3">
        <w:rPr>
          <w:rFonts w:asciiTheme="minorHAnsi" w:hAnsiTheme="minorHAnsi" w:cstheme="minorHAnsi"/>
          <w:b/>
          <w:color w:val="CC6600"/>
          <w:sz w:val="20"/>
          <w:szCs w:val="20"/>
          <w:u w:val="single"/>
        </w:rPr>
        <w:t>asas/</w:t>
      </w:r>
      <w:r w:rsidRPr="00B910A3">
        <w:rPr>
          <w:rFonts w:asciiTheme="minorHAnsi" w:hAnsiTheme="minorHAnsi" w:cstheme="minorHAnsi"/>
          <w:b/>
          <w:bCs/>
          <w:color w:val="CC6600"/>
          <w:sz w:val="20"/>
          <w:szCs w:val="20"/>
          <w:u w:val="single"/>
        </w:rPr>
        <w:t>ase/i</w:t>
      </w:r>
      <w:r w:rsidRPr="00B910A3">
        <w:rPr>
          <w:rFonts w:asciiTheme="minorHAnsi" w:hAnsiTheme="minorHAnsi" w:cstheme="minorHAnsi"/>
          <w:color w:val="CC6600"/>
          <w:sz w:val="20"/>
          <w:szCs w:val="20"/>
          <w:u w:val="single"/>
        </w:rPr>
        <w:t>s</w:t>
      </w:r>
      <w:r w:rsidRPr="00B910A3">
        <w:rPr>
          <w:rFonts w:asciiTheme="minorHAnsi" w:hAnsiTheme="minorHAnsi" w:cstheme="minorHAnsi"/>
          <w:color w:val="993399"/>
          <w:sz w:val="20"/>
          <w:szCs w:val="20"/>
          <w:u w:val="single"/>
        </w:rPr>
        <w:t>,</w:t>
      </w:r>
      <w:r w:rsidRPr="00B910A3">
        <w:rPr>
          <w:rFonts w:asciiTheme="minorHAnsi" w:hAnsiTheme="minorHAnsi" w:cstheme="minorHAnsi"/>
          <w:b/>
          <w:bCs/>
          <w:sz w:val="20"/>
          <w:szCs w:val="20"/>
        </w:rPr>
        <w:t xml:space="preserve"> </w:t>
      </w:r>
      <w:r w:rsidRPr="00B910A3">
        <w:rPr>
          <w:rFonts w:asciiTheme="minorHAnsi" w:hAnsiTheme="minorHAnsi" w:cstheme="minorHAnsi"/>
          <w:b/>
          <w:bCs/>
          <w:color w:val="CC6600"/>
          <w:sz w:val="20"/>
          <w:szCs w:val="20"/>
          <w:u w:val="single"/>
        </w:rPr>
        <w:t>asa</w:t>
      </w:r>
      <w:r w:rsidRPr="00B910A3">
        <w:rPr>
          <w:rFonts w:asciiTheme="minorHAnsi" w:hAnsiTheme="minorHAnsi" w:cstheme="minorHAnsi"/>
          <w:sz w:val="20"/>
          <w:szCs w:val="20"/>
        </w:rPr>
        <w:t>, to seat,</w:t>
      </w:r>
      <w:r w:rsidRPr="00B910A3">
        <w:rPr>
          <w:rFonts w:asciiTheme="minorHAnsi" w:hAnsiTheme="minorHAnsi" w:cstheme="minorHAnsi"/>
          <w:color w:val="CC6600"/>
          <w:sz w:val="20"/>
          <w:szCs w:val="20"/>
        </w:rPr>
        <w:t xml:space="preserve"> </w:t>
      </w:r>
      <w:r w:rsidRPr="00B910A3">
        <w:rPr>
          <w:rFonts w:asciiTheme="minorHAnsi" w:hAnsiTheme="minorHAnsi" w:cstheme="minorHAnsi"/>
          <w:b/>
          <w:bCs/>
          <w:color w:val="CC6600"/>
          <w:sz w:val="20"/>
          <w:szCs w:val="20"/>
          <w:u w:val="single"/>
        </w:rPr>
        <w:t>ase</w:t>
      </w:r>
      <w:r w:rsidRPr="00B910A3">
        <w:rPr>
          <w:rFonts w:asciiTheme="minorHAnsi" w:hAnsiTheme="minorHAnsi" w:cstheme="minorHAnsi"/>
          <w:b/>
          <w:bCs/>
          <w:sz w:val="20"/>
          <w:szCs w:val="20"/>
        </w:rPr>
        <w:t>/isanu</w:t>
      </w:r>
      <w:r w:rsidRPr="00B910A3">
        <w:rPr>
          <w:rFonts w:asciiTheme="minorHAnsi" w:hAnsiTheme="minorHAnsi" w:cstheme="minorHAnsi"/>
          <w:sz w:val="20"/>
          <w:szCs w:val="20"/>
        </w:rPr>
        <w:t xml:space="preserve">, </w:t>
      </w:r>
      <w:r w:rsidRPr="00B910A3">
        <w:rPr>
          <w:rFonts w:asciiTheme="minorHAnsi" w:hAnsiTheme="minorHAnsi" w:cstheme="minorHAnsi"/>
          <w:b/>
          <w:bCs/>
          <w:color w:val="CC6600"/>
          <w:sz w:val="20"/>
          <w:szCs w:val="20"/>
          <w:u w:val="single"/>
        </w:rPr>
        <w:t>ases</w:t>
      </w:r>
      <w:r w:rsidRPr="00B910A3">
        <w:rPr>
          <w:rFonts w:asciiTheme="minorHAnsi" w:hAnsiTheme="minorHAnsi" w:cstheme="minorHAnsi"/>
          <w:sz w:val="20"/>
          <w:szCs w:val="20"/>
        </w:rPr>
        <w:t xml:space="preserve">-, sit, to give a seat, to settle, </w:t>
      </w:r>
      <w:r w:rsidRPr="00B910A3">
        <w:rPr>
          <w:rFonts w:asciiTheme="minorHAnsi" w:hAnsiTheme="minorHAnsi" w:cstheme="minorHAnsi"/>
          <w:b/>
          <w:sz w:val="20"/>
          <w:szCs w:val="20"/>
        </w:rPr>
        <w:t>Nesian</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es</w:t>
      </w:r>
      <w:r w:rsidRPr="00B910A3">
        <w:rPr>
          <w:rFonts w:asciiTheme="minorHAnsi" w:hAnsiTheme="minorHAnsi" w:cstheme="minorHAnsi"/>
          <w:sz w:val="20"/>
          <w:szCs w:val="20"/>
        </w:rPr>
        <w:t xml:space="preserve">, to sit, </w:t>
      </w:r>
      <w:r w:rsidRPr="00B910A3">
        <w:rPr>
          <w:rFonts w:asciiTheme="minorHAnsi" w:hAnsiTheme="minorHAnsi" w:cstheme="minorHAnsi"/>
          <w:b/>
          <w:sz w:val="20"/>
          <w:szCs w:val="20"/>
        </w:rPr>
        <w:t>Lycian</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asati</w:t>
      </w:r>
      <w:r w:rsidRPr="00B910A3">
        <w:rPr>
          <w:rFonts w:asciiTheme="minorHAnsi" w:hAnsiTheme="minorHAnsi" w:cstheme="minorHAnsi"/>
          <w:color w:val="0000EE"/>
          <w:sz w:val="20"/>
          <w:szCs w:val="20"/>
        </w:rPr>
        <w:t>,</w:t>
      </w:r>
      <w:r w:rsidRPr="00B910A3">
        <w:rPr>
          <w:rFonts w:asciiTheme="minorHAnsi" w:hAnsiTheme="minorHAnsi" w:cstheme="minorHAnsi"/>
          <w:color w:val="CC6600"/>
          <w:sz w:val="20"/>
          <w:szCs w:val="20"/>
          <w:u w:val="single"/>
        </w:rPr>
        <w:t xml:space="preserve"> astti</w:t>
      </w:r>
      <w:r w:rsidRPr="00B910A3">
        <w:rPr>
          <w:rFonts w:asciiTheme="minorHAnsi" w:hAnsiTheme="minorHAnsi" w:cstheme="minorHAnsi"/>
          <w:color w:val="007700"/>
          <w:sz w:val="20"/>
          <w:szCs w:val="20"/>
        </w:rPr>
        <w:t xml:space="preserve"> </w:t>
      </w:r>
      <w:r w:rsidRPr="00B910A3">
        <w:rPr>
          <w:rFonts w:asciiTheme="minorHAnsi" w:hAnsiTheme="minorHAnsi" w:cstheme="minorHAnsi"/>
          <w:sz w:val="20"/>
          <w:szCs w:val="20"/>
        </w:rPr>
        <w:t xml:space="preserve">to sit, </w:t>
      </w:r>
      <w:r w:rsidRPr="00B910A3">
        <w:rPr>
          <w:rFonts w:asciiTheme="minorHAnsi" w:hAnsiTheme="minorHAnsi" w:cstheme="minorHAnsi"/>
          <w:b/>
          <w:sz w:val="20"/>
          <w:szCs w:val="20"/>
        </w:rPr>
        <w:t>Lydian</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aha-A</w:t>
      </w:r>
      <w:r w:rsidRPr="00B910A3">
        <w:rPr>
          <w:rFonts w:asciiTheme="minorHAnsi" w:hAnsiTheme="minorHAnsi" w:cstheme="minorHAnsi"/>
          <w:sz w:val="20"/>
          <w:szCs w:val="20"/>
        </w:rPr>
        <w:t xml:space="preserve"> to sit, </w:t>
      </w:r>
      <w:r w:rsidRPr="00B910A3">
        <w:rPr>
          <w:rFonts w:asciiTheme="minorHAnsi" w:hAnsiTheme="minorHAnsi" w:cstheme="minorHAnsi"/>
          <w:b/>
          <w:sz w:val="20"/>
          <w:szCs w:val="20"/>
        </w:rPr>
        <w:t>Tocharian</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āsāṃ</w:t>
      </w:r>
      <w:r w:rsidRPr="00B910A3">
        <w:rPr>
          <w:rFonts w:asciiTheme="minorHAnsi" w:hAnsiTheme="minorHAnsi" w:cstheme="minorHAnsi"/>
          <w:sz w:val="20"/>
          <w:szCs w:val="20"/>
        </w:rPr>
        <w:t xml:space="preserve">  [B</w:t>
      </w:r>
      <w:r w:rsidRPr="00B910A3">
        <w:rPr>
          <w:rFonts w:asciiTheme="minorHAnsi" w:hAnsiTheme="minorHAnsi" w:cstheme="minorHAnsi"/>
          <w:color w:val="CC6600"/>
          <w:sz w:val="20"/>
          <w:szCs w:val="20"/>
        </w:rPr>
        <w:t xml:space="preserve"> </w:t>
      </w:r>
      <w:r w:rsidRPr="00B910A3">
        <w:rPr>
          <w:rFonts w:asciiTheme="minorHAnsi" w:hAnsiTheme="minorHAnsi" w:cstheme="minorHAnsi"/>
          <w:color w:val="CC6600"/>
          <w:sz w:val="20"/>
          <w:szCs w:val="20"/>
          <w:u w:val="single"/>
        </w:rPr>
        <w:t>asāṃ</w:t>
      </w:r>
      <w:r w:rsidRPr="00B910A3">
        <w:rPr>
          <w:rFonts w:asciiTheme="minorHAnsi" w:hAnsiTheme="minorHAnsi" w:cstheme="minorHAnsi"/>
          <w:sz w:val="20"/>
          <w:szCs w:val="20"/>
        </w:rPr>
        <w:t xml:space="preserve">] seat, </w:t>
      </w:r>
      <w:r w:rsidRPr="00B910A3">
        <w:rPr>
          <w:rFonts w:asciiTheme="minorHAnsi" w:hAnsiTheme="minorHAnsi" w:cstheme="minorHAnsi"/>
          <w:b/>
          <w:sz w:val="20"/>
          <w:szCs w:val="20"/>
        </w:rPr>
        <w:t>Akkadian</w:t>
      </w:r>
      <w:r w:rsidRPr="00B910A3">
        <w:rPr>
          <w:rFonts w:asciiTheme="minorHAnsi" w:hAnsiTheme="minorHAnsi" w:cstheme="minorHAnsi"/>
          <w:sz w:val="20"/>
          <w:szCs w:val="20"/>
        </w:rPr>
        <w:t xml:space="preserve">, </w:t>
      </w:r>
      <w:r w:rsidRPr="00B910A3">
        <w:rPr>
          <w:rFonts w:asciiTheme="minorHAnsi" w:hAnsiTheme="minorHAnsi" w:cstheme="minorHAnsi"/>
          <w:b/>
          <w:bCs/>
          <w:color w:val="CC6600"/>
          <w:sz w:val="20"/>
          <w:szCs w:val="20"/>
          <w:u w:val="single"/>
        </w:rPr>
        <w:t>ašābu</w:t>
      </w:r>
      <w:r w:rsidRPr="00B910A3">
        <w:rPr>
          <w:rFonts w:asciiTheme="minorHAnsi" w:hAnsiTheme="minorHAnsi" w:cstheme="minorHAnsi"/>
          <w:sz w:val="20"/>
          <w:szCs w:val="20"/>
        </w:rPr>
        <w:t xml:space="preserve">, to sit down, wait, stay somewhere, reside, to live, </w:t>
      </w:r>
      <w:r w:rsidRPr="00B910A3">
        <w:rPr>
          <w:rFonts w:asciiTheme="minorHAnsi" w:hAnsiTheme="minorHAnsi" w:cstheme="minorHAnsi"/>
          <w:b/>
          <w:bCs/>
          <w:color w:val="CC6600"/>
          <w:sz w:val="20"/>
          <w:szCs w:val="20"/>
          <w:u w:val="single"/>
        </w:rPr>
        <w:t>ašbu</w:t>
      </w:r>
      <w:r w:rsidRPr="00B910A3">
        <w:rPr>
          <w:rFonts w:asciiTheme="minorHAnsi" w:hAnsiTheme="minorHAnsi" w:cstheme="minorHAnsi"/>
          <w:sz w:val="20"/>
          <w:szCs w:val="20"/>
        </w:rPr>
        <w:t xml:space="preserve">, sitting, tenant, inhabitant, present, </w:t>
      </w:r>
      <w:r w:rsidRPr="00B910A3">
        <w:rPr>
          <w:rFonts w:asciiTheme="minorHAnsi" w:hAnsiTheme="minorHAnsi" w:cstheme="minorHAnsi"/>
          <w:b/>
          <w:sz w:val="20"/>
          <w:szCs w:val="20"/>
        </w:rPr>
        <w:t>Avestan</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âste</w:t>
      </w:r>
      <w:r w:rsidRPr="00B910A3">
        <w:rPr>
          <w:rFonts w:asciiTheme="minorHAnsi" w:hAnsiTheme="minorHAnsi" w:cstheme="minorHAnsi"/>
          <w:color w:val="0000EE"/>
          <w:sz w:val="20"/>
          <w:szCs w:val="20"/>
        </w:rPr>
        <w:t xml:space="preserve"> </w:t>
      </w:r>
      <w:r w:rsidRPr="00B910A3">
        <w:rPr>
          <w:rFonts w:asciiTheme="minorHAnsi" w:hAnsiTheme="minorHAnsi" w:cstheme="minorHAnsi"/>
          <w:color w:val="CC6600"/>
          <w:sz w:val="20"/>
          <w:szCs w:val="20"/>
          <w:u w:val="single"/>
        </w:rPr>
        <w:t>[âh</w:t>
      </w:r>
      <w:r w:rsidRPr="00B910A3">
        <w:rPr>
          <w:rFonts w:asciiTheme="minorHAnsi" w:hAnsiTheme="minorHAnsi" w:cstheme="minorHAnsi"/>
          <w:color w:val="0000EE"/>
          <w:sz w:val="20"/>
          <w:szCs w:val="20"/>
        </w:rPr>
        <w:t>,</w:t>
      </w:r>
      <w:r w:rsidRPr="00B910A3">
        <w:rPr>
          <w:rFonts w:asciiTheme="minorHAnsi" w:hAnsiTheme="minorHAnsi" w:cstheme="minorHAnsi"/>
          <w:color w:val="CC6600"/>
          <w:sz w:val="20"/>
          <w:szCs w:val="20"/>
        </w:rPr>
        <w:t xml:space="preserve"> </w:t>
      </w:r>
      <w:r w:rsidRPr="00B910A3">
        <w:rPr>
          <w:rFonts w:asciiTheme="minorHAnsi" w:hAnsiTheme="minorHAnsi" w:cstheme="minorHAnsi"/>
          <w:color w:val="993399"/>
          <w:sz w:val="20"/>
          <w:szCs w:val="20"/>
          <w:u w:val="single"/>
        </w:rPr>
        <w:t>åñh</w:t>
      </w:r>
      <w:r w:rsidRPr="00B910A3">
        <w:rPr>
          <w:rFonts w:asciiTheme="minorHAnsi" w:hAnsiTheme="minorHAnsi" w:cstheme="minorHAnsi"/>
          <w:color w:val="0000EE"/>
          <w:sz w:val="20"/>
          <w:szCs w:val="20"/>
        </w:rPr>
        <w:t>]</w:t>
      </w:r>
      <w:r w:rsidRPr="00B910A3">
        <w:rPr>
          <w:rFonts w:asciiTheme="minorHAnsi" w:hAnsiTheme="minorHAnsi" w:cstheme="minorHAnsi"/>
          <w:color w:val="000000"/>
          <w:sz w:val="20"/>
          <w:szCs w:val="20"/>
        </w:rPr>
        <w:t xml:space="preserve"> to sit,</w:t>
      </w:r>
      <w:r w:rsidRPr="00B910A3">
        <w:rPr>
          <w:rFonts w:asciiTheme="minorHAnsi" w:hAnsiTheme="minorHAnsi" w:cstheme="minorHAnsi"/>
          <w:b/>
          <w:sz w:val="20"/>
          <w:szCs w:val="20"/>
        </w:rPr>
        <w:t xml:space="preserve"> Sanskrit</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as</w:t>
      </w:r>
      <w:r w:rsidRPr="00B910A3">
        <w:rPr>
          <w:rFonts w:asciiTheme="minorHAnsi" w:hAnsiTheme="minorHAnsi" w:cstheme="minorHAnsi"/>
          <w:color w:val="0000EE"/>
          <w:sz w:val="20"/>
          <w:szCs w:val="20"/>
        </w:rPr>
        <w:t xml:space="preserve">, </w:t>
      </w:r>
      <w:r w:rsidRPr="00B910A3">
        <w:rPr>
          <w:rFonts w:asciiTheme="minorHAnsi" w:hAnsiTheme="minorHAnsi" w:cstheme="minorHAnsi"/>
          <w:color w:val="CC6600"/>
          <w:sz w:val="20"/>
          <w:szCs w:val="20"/>
          <w:u w:val="single"/>
        </w:rPr>
        <w:t>aste</w:t>
      </w:r>
      <w:r w:rsidRPr="00B910A3">
        <w:rPr>
          <w:rFonts w:asciiTheme="minorHAnsi" w:hAnsiTheme="minorHAnsi" w:cstheme="minorHAnsi"/>
          <w:sz w:val="20"/>
          <w:szCs w:val="20"/>
        </w:rPr>
        <w:t xml:space="preserve">, to sit, seat one's self on, settle down, keep quiet, rest, lie, dwell, stay, remain, </w:t>
      </w:r>
      <w:r w:rsidRPr="00B910A3">
        <w:rPr>
          <w:rFonts w:asciiTheme="minorHAnsi" w:hAnsiTheme="minorHAnsi" w:cstheme="minorHAnsi"/>
          <w:b/>
          <w:sz w:val="20"/>
          <w:szCs w:val="20"/>
        </w:rPr>
        <w:t>Finnish-Uralic</w:t>
      </w:r>
      <w:r w:rsidRPr="00B910A3">
        <w:rPr>
          <w:rFonts w:asciiTheme="minorHAnsi" w:hAnsiTheme="minorHAnsi" w:cstheme="minorHAnsi"/>
          <w:sz w:val="20"/>
          <w:szCs w:val="20"/>
        </w:rPr>
        <w:t xml:space="preserve">, </w:t>
      </w:r>
      <w:r w:rsidRPr="00B910A3">
        <w:rPr>
          <w:rStyle w:val="shorttext"/>
          <w:rFonts w:asciiTheme="minorHAnsi" w:hAnsiTheme="minorHAnsi" w:cstheme="minorHAnsi"/>
          <w:color w:val="CC6600"/>
          <w:sz w:val="20"/>
          <w:szCs w:val="20"/>
          <w:u w:val="single"/>
          <w:lang w:val="fi-FI"/>
        </w:rPr>
        <w:t>istua</w:t>
      </w:r>
      <w:r w:rsidRPr="00B910A3">
        <w:rPr>
          <w:rStyle w:val="shorttext"/>
          <w:rFonts w:asciiTheme="minorHAnsi" w:hAnsiTheme="minorHAnsi" w:cstheme="minorHAnsi"/>
          <w:color w:val="993399"/>
          <w:sz w:val="20"/>
          <w:szCs w:val="20"/>
          <w:lang w:val="fi-FI"/>
        </w:rPr>
        <w:t>,</w:t>
      </w:r>
      <w:r w:rsidRPr="00B910A3">
        <w:rPr>
          <w:rStyle w:val="shorttext"/>
          <w:rFonts w:asciiTheme="minorHAnsi" w:hAnsiTheme="minorHAnsi" w:cstheme="minorHAnsi"/>
          <w:sz w:val="20"/>
          <w:szCs w:val="20"/>
          <w:lang w:val="fi-FI"/>
        </w:rPr>
        <w:t xml:space="preserve"> to sit</w:t>
      </w:r>
      <w:r w:rsidRPr="00B910A3">
        <w:rPr>
          <w:rStyle w:val="shorttext"/>
          <w:rFonts w:asciiTheme="minorHAnsi" w:eastAsiaTheme="majorEastAsia" w:hAnsiTheme="minorHAnsi" w:cstheme="minorHAnsi"/>
          <w:sz w:val="20"/>
          <w:szCs w:val="20"/>
          <w:lang w:val="fi-FI"/>
        </w:rPr>
        <w:t>,</w:t>
      </w:r>
      <w:r w:rsidRPr="00B910A3">
        <w:rPr>
          <w:rStyle w:val="shorttext"/>
          <w:rFonts w:asciiTheme="minorHAnsi" w:hAnsiTheme="minorHAnsi" w:cstheme="minorHAnsi"/>
          <w:sz w:val="20"/>
          <w:szCs w:val="20"/>
          <w:lang w:val="fi-FI"/>
        </w:rPr>
        <w:t xml:space="preserve"> </w:t>
      </w:r>
      <w:r w:rsidRPr="00B910A3">
        <w:rPr>
          <w:rFonts w:asciiTheme="minorHAnsi" w:hAnsiTheme="minorHAnsi" w:cstheme="minorHAnsi"/>
          <w:b/>
          <w:sz w:val="20"/>
          <w:szCs w:val="20"/>
        </w:rPr>
        <w:t>French</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s'asseoir</w:t>
      </w:r>
      <w:r w:rsidRPr="00B910A3">
        <w:rPr>
          <w:rFonts w:asciiTheme="minorHAnsi" w:hAnsiTheme="minorHAnsi" w:cstheme="minorHAnsi"/>
          <w:color w:val="006600"/>
          <w:sz w:val="20"/>
          <w:szCs w:val="20"/>
        </w:rPr>
        <w:t>,</w:t>
      </w:r>
      <w:r w:rsidRPr="00B910A3">
        <w:rPr>
          <w:rFonts w:asciiTheme="minorHAnsi" w:hAnsiTheme="minorHAnsi" w:cstheme="minorHAnsi"/>
          <w:sz w:val="20"/>
          <w:szCs w:val="20"/>
        </w:rPr>
        <w:t xml:space="preserve"> to sit, </w:t>
      </w:r>
      <w:r w:rsidRPr="00B910A3">
        <w:rPr>
          <w:rFonts w:asciiTheme="minorHAnsi" w:hAnsiTheme="minorHAnsi" w:cstheme="minorHAnsi"/>
          <w:b/>
          <w:sz w:val="20"/>
          <w:szCs w:val="20"/>
        </w:rPr>
        <w:t>Basque</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eseri</w:t>
      </w:r>
      <w:r w:rsidRPr="00B910A3">
        <w:rPr>
          <w:rFonts w:asciiTheme="minorHAnsi" w:hAnsiTheme="minorHAnsi" w:cstheme="minorHAnsi"/>
          <w:sz w:val="20"/>
          <w:szCs w:val="20"/>
        </w:rPr>
        <w:t xml:space="preserve">, to sit, </w:t>
      </w:r>
      <w:r w:rsidRPr="00B910A3">
        <w:rPr>
          <w:rFonts w:asciiTheme="minorHAnsi" w:hAnsiTheme="minorHAnsi" w:cstheme="minorHAnsi"/>
          <w:b/>
          <w:sz w:val="20"/>
          <w:szCs w:val="20"/>
        </w:rPr>
        <w:t>Mongolian</w:t>
      </w:r>
      <w:r w:rsidRPr="00B910A3">
        <w:rPr>
          <w:rFonts w:asciiTheme="minorHAnsi" w:hAnsiTheme="minorHAnsi" w:cstheme="minorHAnsi"/>
          <w:sz w:val="20"/>
          <w:szCs w:val="20"/>
        </w:rPr>
        <w:t xml:space="preserve">, </w:t>
      </w:r>
      <w:r w:rsidRPr="00B910A3">
        <w:rPr>
          <w:rStyle w:val="tlid-translation"/>
          <w:rFonts w:asciiTheme="minorHAnsi" w:hAnsiTheme="minorHAnsi" w:cstheme="minorHAnsi"/>
          <w:sz w:val="20"/>
          <w:szCs w:val="20"/>
          <w:lang w:val="mn-MN"/>
        </w:rPr>
        <w:t xml:space="preserve">суух, </w:t>
      </w:r>
      <w:r w:rsidRPr="00B910A3">
        <w:rPr>
          <w:rStyle w:val="tlid-translation"/>
          <w:rFonts w:asciiTheme="minorHAnsi" w:hAnsiTheme="minorHAnsi" w:cstheme="minorHAnsi"/>
          <w:color w:val="CC6600"/>
          <w:sz w:val="20"/>
          <w:szCs w:val="20"/>
          <w:u w:val="single"/>
          <w:lang w:val="mn-MN"/>
        </w:rPr>
        <w:t>suukh</w:t>
      </w:r>
      <w:r w:rsidRPr="00B910A3">
        <w:rPr>
          <w:rStyle w:val="tlid-translation"/>
          <w:rFonts w:asciiTheme="minorHAnsi" w:hAnsiTheme="minorHAnsi" w:cstheme="minorHAnsi"/>
          <w:sz w:val="20"/>
          <w:szCs w:val="20"/>
          <w:lang w:val="mn-MN"/>
        </w:rPr>
        <w:t>, to sit</w:t>
      </w:r>
      <w:r w:rsidRPr="00B910A3">
        <w:rPr>
          <w:rStyle w:val="tlid-translation"/>
          <w:rFonts w:asciiTheme="minorHAnsi" w:eastAsiaTheme="majorEastAsia" w:hAnsiTheme="minorHAnsi" w:cstheme="minorHAnsi"/>
          <w:sz w:val="20"/>
          <w:szCs w:val="20"/>
        </w:rPr>
        <w:t>,</w:t>
      </w:r>
      <w:r w:rsidRPr="00B910A3">
        <w:rPr>
          <w:rStyle w:val="tlid-translation"/>
          <w:rFonts w:asciiTheme="minorHAnsi" w:hAnsiTheme="minorHAnsi" w:cstheme="minorHAnsi"/>
          <w:sz w:val="20"/>
          <w:szCs w:val="20"/>
          <w:lang w:val="mn-MN"/>
        </w:rPr>
        <w:t xml:space="preserve"> </w:t>
      </w:r>
      <w:r w:rsidRPr="00B910A3">
        <w:rPr>
          <w:rFonts w:asciiTheme="minorHAnsi" w:hAnsiTheme="minorHAnsi" w:cstheme="minorHAnsi"/>
          <w:b/>
          <w:sz w:val="20"/>
          <w:szCs w:val="20"/>
        </w:rPr>
        <w:t>Traditional Chinese</w:t>
      </w:r>
      <w:r w:rsidRPr="00B910A3">
        <w:rPr>
          <w:rFonts w:asciiTheme="minorHAnsi" w:hAnsiTheme="minorHAnsi" w:cstheme="minorHAnsi"/>
          <w:sz w:val="20"/>
          <w:szCs w:val="20"/>
        </w:rPr>
        <w:t xml:space="preserve">, </w:t>
      </w:r>
      <w:r w:rsidRPr="00B910A3">
        <w:rPr>
          <w:rStyle w:val="tlid-translation"/>
          <w:rFonts w:asciiTheme="minorHAnsi" w:eastAsia="MS Gothic" w:hAnsiTheme="minorHAnsi" w:cstheme="minorHAnsi"/>
          <w:sz w:val="20"/>
          <w:szCs w:val="20"/>
          <w:lang w:eastAsia="zh-TW"/>
        </w:rPr>
        <w:t>坐</w:t>
      </w:r>
      <w:r w:rsidRPr="00B910A3">
        <w:rPr>
          <w:rStyle w:val="tlid-translation"/>
          <w:rFonts w:asciiTheme="minorHAnsi" w:hAnsiTheme="minorHAnsi" w:cstheme="minorHAnsi"/>
          <w:sz w:val="20"/>
          <w:szCs w:val="20"/>
          <w:lang w:eastAsia="zh-TW"/>
        </w:rPr>
        <w:t>,</w:t>
      </w:r>
      <w:r w:rsidRPr="00B910A3">
        <w:rPr>
          <w:rStyle w:val="tlid-translation"/>
          <w:rFonts w:asciiTheme="minorHAnsi" w:hAnsiTheme="minorHAnsi" w:cstheme="minorHAnsi"/>
          <w:color w:val="CC6600"/>
          <w:sz w:val="20"/>
          <w:szCs w:val="20"/>
          <w:lang w:eastAsia="zh-TW"/>
        </w:rPr>
        <w:t xml:space="preserve"> </w:t>
      </w:r>
      <w:r w:rsidRPr="00B910A3">
        <w:rPr>
          <w:rStyle w:val="tlid-translation"/>
          <w:rFonts w:asciiTheme="minorHAnsi" w:hAnsiTheme="minorHAnsi" w:cstheme="minorHAnsi"/>
          <w:color w:val="CC6600"/>
          <w:sz w:val="20"/>
          <w:szCs w:val="20"/>
          <w:u w:val="single"/>
          <w:lang w:eastAsia="zh-TW"/>
        </w:rPr>
        <w:t>Zuò</w:t>
      </w:r>
      <w:r w:rsidRPr="00B910A3">
        <w:rPr>
          <w:rStyle w:val="tlid-translation"/>
          <w:rFonts w:asciiTheme="minorHAnsi" w:hAnsiTheme="minorHAnsi" w:cstheme="minorHAnsi"/>
          <w:sz w:val="20"/>
          <w:szCs w:val="20"/>
          <w:lang w:eastAsia="zh-TW"/>
        </w:rPr>
        <w:t>, to sit</w:t>
      </w:r>
      <w:r w:rsidRPr="00B910A3">
        <w:rPr>
          <w:rStyle w:val="tlid-translation"/>
          <w:rFonts w:asciiTheme="minorHAnsi" w:eastAsiaTheme="majorEastAsia" w:hAnsiTheme="minorHAnsi" w:cstheme="minorHAnsi"/>
          <w:sz w:val="20"/>
          <w:szCs w:val="20"/>
          <w:lang w:eastAsia="zh-TW"/>
        </w:rPr>
        <w:t>,</w:t>
      </w:r>
      <w:r w:rsidRPr="00B910A3">
        <w:rPr>
          <w:rFonts w:asciiTheme="minorHAnsi" w:hAnsiTheme="minorHAnsi" w:cstheme="minorHAnsi"/>
          <w:sz w:val="20"/>
          <w:szCs w:val="20"/>
        </w:rPr>
        <w:t xml:space="preserve"> </w:t>
      </w:r>
      <w:r w:rsidRPr="00B910A3">
        <w:rPr>
          <w:rFonts w:asciiTheme="minorHAnsi" w:hAnsiTheme="minorHAnsi" w:cstheme="minorHAnsi"/>
          <w:b/>
          <w:sz w:val="20"/>
          <w:szCs w:val="20"/>
        </w:rPr>
        <w:t>Urartian</w:t>
      </w:r>
      <w:r w:rsidRPr="00B910A3">
        <w:rPr>
          <w:rFonts w:asciiTheme="minorHAnsi" w:hAnsiTheme="minorHAnsi" w:cstheme="minorHAnsi"/>
          <w:sz w:val="20"/>
          <w:szCs w:val="20"/>
        </w:rPr>
        <w:t xml:space="preserve">, </w:t>
      </w:r>
      <w:r w:rsidRPr="00B910A3">
        <w:rPr>
          <w:rFonts w:asciiTheme="minorHAnsi" w:hAnsiTheme="minorHAnsi" w:cstheme="minorHAnsi"/>
          <w:color w:val="993399"/>
          <w:sz w:val="20"/>
          <w:szCs w:val="20"/>
          <w:u w:val="single"/>
        </w:rPr>
        <w:t>naḫ</w:t>
      </w:r>
      <w:r w:rsidRPr="00B910A3">
        <w:rPr>
          <w:rFonts w:asciiTheme="minorHAnsi" w:hAnsiTheme="minorHAnsi" w:cstheme="minorHAnsi"/>
          <w:sz w:val="20"/>
          <w:szCs w:val="20"/>
        </w:rPr>
        <w:t xml:space="preserve">-, sit down, to carry away, </w:t>
      </w:r>
      <w:r w:rsidRPr="00B910A3">
        <w:rPr>
          <w:rFonts w:asciiTheme="minorHAnsi" w:hAnsiTheme="minorHAnsi" w:cstheme="minorHAnsi"/>
          <w:b/>
          <w:sz w:val="20"/>
          <w:szCs w:val="20"/>
        </w:rPr>
        <w:t>Hurrian</w:t>
      </w:r>
      <w:r w:rsidRPr="00B910A3">
        <w:rPr>
          <w:rFonts w:asciiTheme="minorHAnsi" w:hAnsiTheme="minorHAnsi" w:cstheme="minorHAnsi"/>
          <w:sz w:val="20"/>
          <w:szCs w:val="20"/>
        </w:rPr>
        <w:t xml:space="preserve">, </w:t>
      </w:r>
      <w:r w:rsidRPr="00B910A3">
        <w:rPr>
          <w:rFonts w:asciiTheme="minorHAnsi" w:hAnsiTheme="minorHAnsi" w:cstheme="minorHAnsi"/>
          <w:color w:val="993399"/>
          <w:sz w:val="20"/>
          <w:szCs w:val="20"/>
          <w:u w:val="single"/>
        </w:rPr>
        <w:t>naḫḫ</w:t>
      </w:r>
      <w:r w:rsidRPr="00B910A3">
        <w:rPr>
          <w:rFonts w:asciiTheme="minorHAnsi" w:hAnsiTheme="minorHAnsi" w:cstheme="minorHAnsi"/>
          <w:sz w:val="20"/>
          <w:szCs w:val="20"/>
        </w:rPr>
        <w:t xml:space="preserve">-, </w:t>
      </w:r>
      <w:r w:rsidRPr="00B910A3">
        <w:rPr>
          <w:rFonts w:asciiTheme="minorHAnsi" w:hAnsiTheme="minorHAnsi" w:cstheme="minorHAnsi"/>
          <w:color w:val="993399"/>
          <w:sz w:val="20"/>
          <w:szCs w:val="20"/>
          <w:u w:val="single"/>
        </w:rPr>
        <w:t>nax</w:t>
      </w:r>
      <w:r w:rsidRPr="00B910A3">
        <w:rPr>
          <w:rFonts w:asciiTheme="minorHAnsi" w:hAnsiTheme="minorHAnsi" w:cstheme="minorHAnsi"/>
          <w:sz w:val="20"/>
          <w:szCs w:val="20"/>
        </w:rPr>
        <w:t xml:space="preserve">ː- </w:t>
      </w:r>
      <w:r w:rsidRPr="00B910A3">
        <w:rPr>
          <w:rFonts w:ascii="Cambria Math" w:hAnsi="Cambria Math" w:cs="Cambria Math"/>
          <w:sz w:val="20"/>
          <w:szCs w:val="20"/>
        </w:rPr>
        <w:t>⟨</w:t>
      </w:r>
      <w:r w:rsidRPr="00B910A3">
        <w:rPr>
          <w:rFonts w:asciiTheme="minorHAnsi" w:hAnsiTheme="minorHAnsi" w:cstheme="minorHAnsi"/>
          <w:color w:val="993399"/>
          <w:sz w:val="20"/>
          <w:szCs w:val="20"/>
          <w:u w:val="single"/>
        </w:rPr>
        <w:t>naḫḫ-</w:t>
      </w:r>
      <w:r w:rsidRPr="00B910A3">
        <w:rPr>
          <w:rFonts w:ascii="Cambria Math" w:hAnsi="Cambria Math" w:cs="Cambria Math"/>
          <w:sz w:val="20"/>
          <w:szCs w:val="20"/>
        </w:rPr>
        <w:t>⟩</w:t>
      </w:r>
      <w:r w:rsidRPr="00B910A3">
        <w:rPr>
          <w:rFonts w:asciiTheme="minorHAnsi" w:hAnsiTheme="minorHAnsi" w:cstheme="minorHAnsi"/>
          <w:sz w:val="20"/>
          <w:szCs w:val="20"/>
        </w:rPr>
        <w:t>, to sit down, to set, to place,</w:t>
      </w:r>
      <w:r>
        <w:rPr>
          <w:rFonts w:asciiTheme="minorHAnsi" w:hAnsiTheme="minorHAnsi" w:cstheme="minorHAnsi"/>
          <w:sz w:val="20"/>
          <w:szCs w:val="20"/>
        </w:rPr>
        <w:t xml:space="preserve"> </w:t>
      </w:r>
      <w:r w:rsidRPr="00B910A3">
        <w:rPr>
          <w:rFonts w:asciiTheme="minorHAnsi" w:hAnsiTheme="minorHAnsi" w:cstheme="minorHAnsi"/>
          <w:b/>
          <w:sz w:val="20"/>
          <w:szCs w:val="20"/>
        </w:rPr>
        <w:t>Avestan</w:t>
      </w:r>
      <w:r w:rsidRPr="00B910A3">
        <w:rPr>
          <w:rFonts w:asciiTheme="minorHAnsi" w:hAnsiTheme="minorHAnsi" w:cstheme="minorHAnsi"/>
          <w:sz w:val="20"/>
          <w:szCs w:val="20"/>
        </w:rPr>
        <w:t xml:space="preserve">, </w:t>
      </w:r>
      <w:r w:rsidRPr="00B910A3">
        <w:rPr>
          <w:rFonts w:asciiTheme="minorHAnsi" w:hAnsiTheme="minorHAnsi" w:cstheme="minorHAnsi"/>
          <w:color w:val="CC6600"/>
          <w:sz w:val="20"/>
          <w:szCs w:val="20"/>
          <w:u w:val="single"/>
        </w:rPr>
        <w:t>âste</w:t>
      </w:r>
      <w:r w:rsidRPr="00B910A3">
        <w:rPr>
          <w:rFonts w:asciiTheme="minorHAnsi" w:hAnsiTheme="minorHAnsi" w:cstheme="minorHAnsi"/>
          <w:color w:val="0000EE"/>
          <w:sz w:val="20"/>
          <w:szCs w:val="20"/>
        </w:rPr>
        <w:t xml:space="preserve"> </w:t>
      </w:r>
      <w:r w:rsidRPr="00B910A3">
        <w:rPr>
          <w:rFonts w:asciiTheme="minorHAnsi" w:hAnsiTheme="minorHAnsi" w:cstheme="minorHAnsi"/>
          <w:color w:val="CC6600"/>
          <w:sz w:val="20"/>
          <w:szCs w:val="20"/>
          <w:u w:val="single"/>
        </w:rPr>
        <w:t>[âh</w:t>
      </w:r>
      <w:r w:rsidRPr="00B910A3">
        <w:rPr>
          <w:rFonts w:asciiTheme="minorHAnsi" w:hAnsiTheme="minorHAnsi" w:cstheme="minorHAnsi"/>
          <w:color w:val="0000EE"/>
          <w:sz w:val="20"/>
          <w:szCs w:val="20"/>
        </w:rPr>
        <w:t>,</w:t>
      </w:r>
      <w:r w:rsidRPr="00B910A3">
        <w:rPr>
          <w:rFonts w:asciiTheme="minorHAnsi" w:hAnsiTheme="minorHAnsi" w:cstheme="minorHAnsi"/>
          <w:color w:val="CC6600"/>
          <w:sz w:val="20"/>
          <w:szCs w:val="20"/>
        </w:rPr>
        <w:t xml:space="preserve"> </w:t>
      </w:r>
      <w:r w:rsidRPr="00B910A3">
        <w:rPr>
          <w:rFonts w:asciiTheme="minorHAnsi" w:hAnsiTheme="minorHAnsi" w:cstheme="minorHAnsi"/>
          <w:color w:val="993399"/>
          <w:sz w:val="20"/>
          <w:szCs w:val="20"/>
          <w:u w:val="single"/>
        </w:rPr>
        <w:t>åñh</w:t>
      </w:r>
      <w:r w:rsidRPr="00B910A3">
        <w:rPr>
          <w:rFonts w:asciiTheme="minorHAnsi" w:hAnsiTheme="minorHAnsi" w:cstheme="minorHAnsi"/>
          <w:color w:val="0000EE"/>
          <w:sz w:val="20"/>
          <w:szCs w:val="20"/>
        </w:rPr>
        <w:t>]</w:t>
      </w:r>
      <w:r w:rsidRPr="00B910A3">
        <w:rPr>
          <w:rFonts w:asciiTheme="minorHAnsi" w:hAnsiTheme="minorHAnsi" w:cstheme="minorHAnsi"/>
          <w:color w:val="000000"/>
          <w:sz w:val="20"/>
          <w:szCs w:val="20"/>
        </w:rPr>
        <w:t xml:space="preserve"> to sit,</w:t>
      </w:r>
      <w:r w:rsidRPr="00B910A3">
        <w:rPr>
          <w:rFonts w:asciiTheme="minorHAnsi" w:hAnsiTheme="minorHAnsi" w:cstheme="minorHAnsi"/>
          <w:b/>
          <w:sz w:val="20"/>
          <w:szCs w:val="20"/>
        </w:rPr>
        <w:t xml:space="preserve"> </w:t>
      </w:r>
      <w:r w:rsidRPr="00B910A3">
        <w:rPr>
          <w:rFonts w:asciiTheme="minorHAnsi" w:hAnsiTheme="minorHAnsi" w:cstheme="minorHAnsi"/>
          <w:sz w:val="20"/>
          <w:szCs w:val="20"/>
        </w:rPr>
        <w:t xml:space="preserve"> </w:t>
      </w:r>
      <w:r w:rsidRPr="00B910A3">
        <w:rPr>
          <w:rFonts w:asciiTheme="minorHAnsi" w:hAnsiTheme="minorHAnsi" w:cstheme="minorHAnsi"/>
          <w:b/>
          <w:sz w:val="20"/>
          <w:szCs w:val="20"/>
        </w:rPr>
        <w:t>Sanskrit</w:t>
      </w:r>
      <w:r w:rsidRPr="00B910A3">
        <w:rPr>
          <w:rFonts w:asciiTheme="minorHAnsi" w:hAnsiTheme="minorHAnsi" w:cstheme="minorHAnsi"/>
          <w:sz w:val="20"/>
          <w:szCs w:val="20"/>
        </w:rPr>
        <w:t xml:space="preserve">, </w:t>
      </w:r>
      <w:r w:rsidRPr="00B910A3">
        <w:rPr>
          <w:rFonts w:asciiTheme="minorHAnsi" w:hAnsiTheme="minorHAnsi" w:cstheme="minorHAnsi"/>
          <w:color w:val="0000EE"/>
          <w:sz w:val="20"/>
          <w:szCs w:val="20"/>
        </w:rPr>
        <w:t>sad, sidati</w:t>
      </w:r>
      <w:r w:rsidRPr="00B910A3">
        <w:rPr>
          <w:rFonts w:asciiTheme="minorHAnsi" w:hAnsiTheme="minorHAnsi" w:cstheme="minorHAnsi"/>
          <w:sz w:val="20"/>
          <w:szCs w:val="20"/>
        </w:rPr>
        <w:t xml:space="preserve">, to sit, seat one's self (esp. for a sacrifice), lie down, around or in wait for, be overcome, fall into trouble, distress or despair, decay, vanish, </w:t>
      </w:r>
      <w:r w:rsidRPr="00B910A3">
        <w:rPr>
          <w:rFonts w:asciiTheme="minorHAnsi" w:hAnsiTheme="minorHAnsi" w:cstheme="minorHAnsi"/>
          <w:b/>
          <w:sz w:val="20"/>
          <w:szCs w:val="20"/>
        </w:rPr>
        <w:t>Persian</w:t>
      </w:r>
      <w:r w:rsidRPr="00B910A3">
        <w:rPr>
          <w:rFonts w:asciiTheme="minorHAnsi" w:hAnsiTheme="minorHAnsi" w:cstheme="minorHAnsi"/>
          <w:sz w:val="20"/>
          <w:szCs w:val="20"/>
        </w:rPr>
        <w:t xml:space="preserve">, </w:t>
      </w:r>
      <w:r w:rsidRPr="00B910A3">
        <w:rPr>
          <w:rFonts w:asciiTheme="minorHAnsi" w:hAnsiTheme="minorHAnsi" w:cstheme="minorHAnsi"/>
          <w:color w:val="3333FF"/>
          <w:sz w:val="20"/>
          <w:szCs w:val="20"/>
        </w:rPr>
        <w:t>nešastan</w:t>
      </w:r>
      <w:r w:rsidRPr="00B910A3">
        <w:rPr>
          <w:rFonts w:asciiTheme="minorHAnsi" w:hAnsiTheme="minorHAnsi" w:cstheme="minorHAnsi"/>
          <w:sz w:val="20"/>
          <w:szCs w:val="20"/>
        </w:rPr>
        <w:t xml:space="preserve">, </w:t>
      </w:r>
      <w:r w:rsidRPr="00B910A3">
        <w:rPr>
          <w:rFonts w:asciiTheme="minorHAnsi" w:hAnsiTheme="minorHAnsi" w:cstheme="minorHAnsi"/>
          <w:b/>
          <w:bCs/>
          <w:sz w:val="20"/>
          <w:szCs w:val="20"/>
        </w:rPr>
        <w:t>ستن</w:t>
      </w:r>
      <w:r w:rsidRPr="00B910A3">
        <w:rPr>
          <w:rFonts w:asciiTheme="minorHAnsi" w:hAnsiTheme="minorHAnsi" w:cstheme="minorHAnsi"/>
          <w:sz w:val="20"/>
          <w:szCs w:val="20"/>
        </w:rPr>
        <w:t xml:space="preserve"> to sit, </w:t>
      </w:r>
      <w:r w:rsidRPr="00B910A3">
        <w:rPr>
          <w:rFonts w:asciiTheme="minorHAnsi" w:hAnsiTheme="minorHAnsi" w:cstheme="minorHAnsi"/>
          <w:b/>
          <w:sz w:val="20"/>
          <w:szCs w:val="20"/>
        </w:rPr>
        <w:t>Belarusian</w:t>
      </w:r>
      <w:r w:rsidRPr="00B910A3">
        <w:rPr>
          <w:rFonts w:asciiTheme="minorHAnsi" w:hAnsiTheme="minorHAnsi" w:cstheme="minorHAnsi"/>
          <w:sz w:val="20"/>
          <w:szCs w:val="20"/>
        </w:rPr>
        <w:t xml:space="preserve">, </w:t>
      </w:r>
      <w:r w:rsidRPr="00B910A3">
        <w:rPr>
          <w:rStyle w:val="shorttext"/>
          <w:rFonts w:asciiTheme="minorHAnsi" w:hAnsiTheme="minorHAnsi" w:cstheme="minorHAnsi"/>
          <w:color w:val="000000"/>
          <w:sz w:val="20"/>
          <w:szCs w:val="20"/>
          <w:lang w:val="be-BY"/>
        </w:rPr>
        <w:t xml:space="preserve">сядзець, </w:t>
      </w:r>
      <w:r w:rsidRPr="00B910A3">
        <w:rPr>
          <w:rStyle w:val="shorttext"/>
          <w:rFonts w:asciiTheme="minorHAnsi" w:hAnsiTheme="minorHAnsi" w:cstheme="minorHAnsi"/>
          <w:color w:val="3333FF"/>
          <w:sz w:val="20"/>
          <w:szCs w:val="20"/>
          <w:lang w:val="be-BY"/>
        </w:rPr>
        <w:t>siadzieć</w:t>
      </w:r>
      <w:r w:rsidRPr="00B910A3">
        <w:rPr>
          <w:rStyle w:val="shorttext"/>
          <w:rFonts w:asciiTheme="minorHAnsi" w:hAnsiTheme="minorHAnsi" w:cstheme="minorHAnsi"/>
          <w:color w:val="000000"/>
          <w:sz w:val="20"/>
          <w:szCs w:val="20"/>
          <w:lang w:val="be-BY"/>
        </w:rPr>
        <w:t>, to sit</w:t>
      </w:r>
      <w:r w:rsidRPr="00B910A3">
        <w:rPr>
          <w:rStyle w:val="shorttext"/>
          <w:rFonts w:asciiTheme="minorHAnsi" w:eastAsiaTheme="majorEastAsia" w:hAnsiTheme="minorHAnsi" w:cstheme="minorHAnsi"/>
          <w:color w:val="000000"/>
          <w:sz w:val="20"/>
          <w:szCs w:val="20"/>
        </w:rPr>
        <w:t xml:space="preserve">, </w:t>
      </w:r>
      <w:r w:rsidRPr="00B910A3">
        <w:rPr>
          <w:rStyle w:val="shorttext"/>
          <w:rFonts w:asciiTheme="minorHAnsi" w:eastAsiaTheme="majorEastAsia" w:hAnsiTheme="minorHAnsi" w:cstheme="minorHAnsi"/>
          <w:b/>
          <w:color w:val="000000"/>
          <w:sz w:val="20"/>
          <w:szCs w:val="20"/>
        </w:rPr>
        <w:t>Serbo-Croatian</w:t>
      </w:r>
      <w:r w:rsidRPr="00B910A3">
        <w:rPr>
          <w:rStyle w:val="shorttext"/>
          <w:rFonts w:asciiTheme="minorHAnsi" w:eastAsiaTheme="majorEastAsia" w:hAnsiTheme="minorHAnsi" w:cstheme="minorHAnsi"/>
          <w:color w:val="000000"/>
          <w:sz w:val="20"/>
          <w:szCs w:val="20"/>
        </w:rPr>
        <w:t xml:space="preserve">, </w:t>
      </w:r>
      <w:r w:rsidRPr="00B910A3">
        <w:rPr>
          <w:rFonts w:asciiTheme="minorHAnsi" w:hAnsiTheme="minorHAnsi" w:cstheme="minorHAnsi"/>
          <w:color w:val="0000EE"/>
          <w:sz w:val="20"/>
          <w:szCs w:val="20"/>
        </w:rPr>
        <w:t>sat, sate</w:t>
      </w:r>
      <w:r w:rsidRPr="00B910A3">
        <w:rPr>
          <w:rFonts w:asciiTheme="minorHAnsi" w:hAnsiTheme="minorHAnsi" w:cstheme="minorHAnsi"/>
          <w:color w:val="000000"/>
          <w:sz w:val="20"/>
          <w:szCs w:val="20"/>
        </w:rPr>
        <w:t xml:space="preserve">, to sit, </w:t>
      </w:r>
      <w:r w:rsidRPr="00B910A3">
        <w:rPr>
          <w:rFonts w:asciiTheme="minorHAnsi" w:hAnsiTheme="minorHAnsi" w:cstheme="minorHAnsi"/>
          <w:b/>
          <w:color w:val="000000"/>
          <w:sz w:val="20"/>
          <w:szCs w:val="20"/>
        </w:rPr>
        <w:t>Croatian</w:t>
      </w:r>
      <w:r w:rsidRPr="00B910A3">
        <w:rPr>
          <w:rFonts w:asciiTheme="minorHAnsi" w:hAnsiTheme="minorHAnsi" w:cstheme="minorHAnsi"/>
          <w:color w:val="000000"/>
          <w:sz w:val="20"/>
          <w:szCs w:val="20"/>
        </w:rPr>
        <w:t xml:space="preserve">, </w:t>
      </w:r>
      <w:r w:rsidRPr="00B910A3">
        <w:rPr>
          <w:rStyle w:val="shorttext"/>
          <w:rFonts w:asciiTheme="minorHAnsi" w:hAnsiTheme="minorHAnsi" w:cstheme="minorHAnsi"/>
          <w:color w:val="3333FF"/>
          <w:sz w:val="20"/>
          <w:szCs w:val="20"/>
          <w:lang w:val="hr-HR"/>
        </w:rPr>
        <w:t>sjesti</w:t>
      </w:r>
      <w:r w:rsidRPr="00B910A3">
        <w:rPr>
          <w:rStyle w:val="shorttext"/>
          <w:rFonts w:asciiTheme="minorHAnsi" w:hAnsiTheme="minorHAnsi" w:cstheme="minorHAnsi"/>
          <w:sz w:val="20"/>
          <w:szCs w:val="20"/>
          <w:lang w:val="hr-HR"/>
        </w:rPr>
        <w:t>, to sit</w:t>
      </w:r>
      <w:r w:rsidRPr="00B910A3">
        <w:rPr>
          <w:rStyle w:val="shorttext"/>
          <w:rFonts w:asciiTheme="minorHAnsi" w:eastAsiaTheme="majorEastAsia" w:hAnsiTheme="minorHAnsi" w:cstheme="minorHAnsi"/>
          <w:sz w:val="20"/>
          <w:szCs w:val="20"/>
          <w:lang w:val="hr-HR"/>
        </w:rPr>
        <w:t xml:space="preserve">, </w:t>
      </w:r>
      <w:r w:rsidRPr="00B910A3">
        <w:rPr>
          <w:rStyle w:val="shorttext"/>
          <w:rFonts w:asciiTheme="minorHAnsi" w:eastAsiaTheme="majorEastAsia" w:hAnsiTheme="minorHAnsi" w:cstheme="minorHAnsi"/>
          <w:b/>
          <w:sz w:val="20"/>
          <w:szCs w:val="20"/>
          <w:lang w:val="hr-HR"/>
        </w:rPr>
        <w:t>Baltic-Sudovian</w:t>
      </w:r>
      <w:r w:rsidRPr="00B910A3">
        <w:rPr>
          <w:rStyle w:val="shorttext"/>
          <w:rFonts w:asciiTheme="minorHAnsi" w:eastAsiaTheme="majorEastAsia" w:hAnsiTheme="minorHAnsi" w:cstheme="minorHAnsi"/>
          <w:sz w:val="20"/>
          <w:szCs w:val="20"/>
          <w:lang w:val="hr-HR"/>
        </w:rPr>
        <w:t xml:space="preserve">, </w:t>
      </w:r>
      <w:r w:rsidRPr="00B910A3">
        <w:rPr>
          <w:rFonts w:asciiTheme="minorHAnsi" w:hAnsiTheme="minorHAnsi" w:cstheme="minorHAnsi"/>
          <w:color w:val="0000EE"/>
          <w:sz w:val="20"/>
          <w:szCs w:val="20"/>
        </w:rPr>
        <w:t>sesta</w:t>
      </w:r>
      <w:r w:rsidRPr="00B910A3">
        <w:rPr>
          <w:rFonts w:asciiTheme="minorHAnsi" w:hAnsiTheme="minorHAnsi" w:cstheme="minorHAnsi"/>
          <w:sz w:val="20"/>
          <w:szCs w:val="20"/>
        </w:rPr>
        <w:t xml:space="preserve">, seat; </w:t>
      </w:r>
      <w:r w:rsidRPr="00B910A3">
        <w:rPr>
          <w:rFonts w:asciiTheme="minorHAnsi" w:hAnsiTheme="minorHAnsi" w:cstheme="minorHAnsi"/>
          <w:color w:val="0000EE"/>
          <w:sz w:val="20"/>
          <w:szCs w:val="20"/>
        </w:rPr>
        <w:t>sestun</w:t>
      </w:r>
      <w:r w:rsidRPr="00B910A3">
        <w:rPr>
          <w:rFonts w:asciiTheme="minorHAnsi" w:hAnsiTheme="minorHAnsi" w:cstheme="minorHAnsi"/>
          <w:sz w:val="20"/>
          <w:szCs w:val="20"/>
        </w:rPr>
        <w:t xml:space="preserve">, to sit, </w:t>
      </w:r>
      <w:r w:rsidRPr="00B910A3">
        <w:rPr>
          <w:rFonts w:asciiTheme="minorHAnsi" w:hAnsiTheme="minorHAnsi" w:cstheme="minorHAnsi"/>
          <w:b/>
          <w:sz w:val="20"/>
          <w:szCs w:val="20"/>
        </w:rPr>
        <w:t>Latvian</w:t>
      </w:r>
      <w:r w:rsidRPr="00B910A3">
        <w:rPr>
          <w:rFonts w:asciiTheme="minorHAnsi" w:hAnsiTheme="minorHAnsi" w:cstheme="minorHAnsi"/>
          <w:sz w:val="20"/>
          <w:szCs w:val="20"/>
        </w:rPr>
        <w:t xml:space="preserve">, </w:t>
      </w:r>
      <w:r w:rsidRPr="00B910A3">
        <w:rPr>
          <w:rStyle w:val="shorttext"/>
          <w:rFonts w:asciiTheme="minorHAnsi" w:hAnsiTheme="minorHAnsi" w:cstheme="minorHAnsi"/>
          <w:color w:val="3333FF"/>
          <w:sz w:val="20"/>
          <w:szCs w:val="20"/>
          <w:lang w:val="lv-LV"/>
        </w:rPr>
        <w:t>sēdēt,</w:t>
      </w:r>
      <w:r w:rsidRPr="00B910A3">
        <w:rPr>
          <w:rStyle w:val="shorttext"/>
          <w:rFonts w:asciiTheme="minorHAnsi" w:hAnsiTheme="minorHAnsi" w:cstheme="minorHAnsi"/>
          <w:sz w:val="20"/>
          <w:szCs w:val="20"/>
          <w:lang w:val="lv-LV"/>
        </w:rPr>
        <w:t xml:space="preserve"> to sit</w:t>
      </w:r>
      <w:r w:rsidRPr="00B910A3">
        <w:rPr>
          <w:rStyle w:val="shorttext"/>
          <w:rFonts w:asciiTheme="minorHAnsi" w:eastAsiaTheme="majorEastAsia" w:hAnsiTheme="minorHAnsi" w:cstheme="minorHAnsi"/>
          <w:sz w:val="20"/>
          <w:szCs w:val="20"/>
          <w:lang w:val="lv-LV"/>
        </w:rPr>
        <w:t xml:space="preserve">, </w:t>
      </w:r>
      <w:r w:rsidRPr="00B910A3">
        <w:rPr>
          <w:rStyle w:val="shorttext"/>
          <w:rFonts w:asciiTheme="minorHAnsi" w:eastAsiaTheme="majorEastAsia" w:hAnsiTheme="minorHAnsi" w:cstheme="minorHAnsi"/>
          <w:b/>
          <w:sz w:val="20"/>
          <w:szCs w:val="20"/>
          <w:lang w:val="lv-LV"/>
        </w:rPr>
        <w:t>Romanian</w:t>
      </w:r>
      <w:r w:rsidRPr="00B910A3">
        <w:rPr>
          <w:rStyle w:val="shorttext"/>
          <w:rFonts w:asciiTheme="minorHAnsi" w:eastAsiaTheme="majorEastAsia" w:hAnsiTheme="minorHAnsi" w:cstheme="minorHAnsi"/>
          <w:sz w:val="20"/>
          <w:szCs w:val="20"/>
          <w:lang w:val="lv-LV"/>
        </w:rPr>
        <w:t xml:space="preserve">, </w:t>
      </w:r>
      <w:r w:rsidRPr="00B910A3">
        <w:rPr>
          <w:rStyle w:val="shorttext"/>
          <w:rFonts w:asciiTheme="minorHAnsi" w:hAnsiTheme="minorHAnsi" w:cstheme="minorHAnsi"/>
          <w:sz w:val="20"/>
          <w:szCs w:val="20"/>
          <w:lang w:val="ro-RO"/>
        </w:rPr>
        <w:t>a</w:t>
      </w:r>
      <w:r w:rsidRPr="00B910A3">
        <w:rPr>
          <w:rStyle w:val="shorttext"/>
          <w:rFonts w:asciiTheme="minorHAnsi" w:hAnsiTheme="minorHAnsi" w:cstheme="minorHAnsi"/>
          <w:color w:val="3333FF"/>
          <w:sz w:val="20"/>
          <w:szCs w:val="20"/>
          <w:lang w:val="ro-RO"/>
        </w:rPr>
        <w:t xml:space="preserve"> sta</w:t>
      </w:r>
      <w:r w:rsidRPr="00B910A3">
        <w:rPr>
          <w:rStyle w:val="shorttext"/>
          <w:rFonts w:asciiTheme="minorHAnsi" w:hAnsiTheme="minorHAnsi" w:cstheme="minorHAnsi"/>
          <w:sz w:val="20"/>
          <w:szCs w:val="20"/>
          <w:lang w:val="ro-RO"/>
        </w:rPr>
        <w:t>, to sit, </w:t>
      </w:r>
      <w:r w:rsidRPr="00B910A3">
        <w:rPr>
          <w:rFonts w:asciiTheme="minorHAnsi" w:hAnsiTheme="minorHAnsi" w:cstheme="minorHAnsi"/>
          <w:sz w:val="20"/>
          <w:szCs w:val="20"/>
        </w:rPr>
        <w:t xml:space="preserve"> </w:t>
      </w:r>
      <w:r w:rsidRPr="00B910A3">
        <w:rPr>
          <w:rFonts w:asciiTheme="minorHAnsi" w:hAnsiTheme="minorHAnsi" w:cstheme="minorHAnsi"/>
          <w:color w:val="3333FF"/>
          <w:sz w:val="20"/>
          <w:szCs w:val="20"/>
        </w:rPr>
        <w:t>ŞEDE</w:t>
      </w:r>
      <w:r w:rsidRPr="00B910A3">
        <w:rPr>
          <w:rFonts w:asciiTheme="minorHAnsi" w:hAnsiTheme="minorHAnsi" w:cstheme="minorHAnsi"/>
          <w:sz w:val="20"/>
          <w:szCs w:val="20"/>
        </w:rPr>
        <w:t xml:space="preserve">, he/she sits, </w:t>
      </w:r>
      <w:r w:rsidRPr="00B910A3">
        <w:rPr>
          <w:rFonts w:asciiTheme="minorHAnsi" w:hAnsiTheme="minorHAnsi" w:cstheme="minorHAnsi"/>
          <w:b/>
          <w:sz w:val="20"/>
          <w:szCs w:val="20"/>
        </w:rPr>
        <w:t>Armenian</w:t>
      </w:r>
      <w:r w:rsidRPr="00B910A3">
        <w:rPr>
          <w:rFonts w:asciiTheme="minorHAnsi" w:hAnsiTheme="minorHAnsi" w:cstheme="minorHAnsi"/>
          <w:sz w:val="20"/>
          <w:szCs w:val="20"/>
        </w:rPr>
        <w:t xml:space="preserve">, </w:t>
      </w:r>
      <w:r w:rsidRPr="00B910A3">
        <w:rPr>
          <w:rStyle w:val="shorttext"/>
          <w:rFonts w:asciiTheme="minorHAnsi" w:hAnsiTheme="minorHAnsi" w:cstheme="minorHAnsi"/>
          <w:sz w:val="20"/>
          <w:szCs w:val="20"/>
          <w:lang w:val="hy-AM"/>
        </w:rPr>
        <w:t xml:space="preserve">նստել, </w:t>
      </w:r>
      <w:r w:rsidRPr="00B910A3">
        <w:rPr>
          <w:rStyle w:val="shorttext"/>
          <w:rFonts w:asciiTheme="minorHAnsi" w:hAnsiTheme="minorHAnsi" w:cstheme="minorHAnsi"/>
          <w:color w:val="3333FF"/>
          <w:sz w:val="20"/>
          <w:szCs w:val="20"/>
          <w:lang w:val="hy-AM"/>
        </w:rPr>
        <w:t>nstel</w:t>
      </w:r>
      <w:r w:rsidRPr="00B910A3">
        <w:rPr>
          <w:rStyle w:val="shorttext"/>
          <w:rFonts w:asciiTheme="minorHAnsi" w:hAnsiTheme="minorHAnsi" w:cstheme="minorHAnsi"/>
          <w:sz w:val="20"/>
          <w:szCs w:val="20"/>
          <w:lang w:val="hy-AM"/>
        </w:rPr>
        <w:t>, to sit</w:t>
      </w:r>
      <w:r w:rsidRPr="00B910A3">
        <w:rPr>
          <w:rStyle w:val="shorttext"/>
          <w:rFonts w:asciiTheme="minorHAnsi" w:eastAsiaTheme="majorEastAsia" w:hAnsiTheme="minorHAnsi" w:cstheme="minorHAnsi"/>
          <w:sz w:val="20"/>
          <w:szCs w:val="20"/>
        </w:rPr>
        <w:t>,</w:t>
      </w:r>
      <w:r w:rsidRPr="00B910A3">
        <w:rPr>
          <w:rStyle w:val="shorttext"/>
          <w:rFonts w:asciiTheme="minorHAnsi" w:eastAsiaTheme="majorEastAsia" w:hAnsiTheme="minorHAnsi" w:cstheme="minorHAnsi"/>
          <w:b/>
          <w:sz w:val="20"/>
          <w:szCs w:val="20"/>
        </w:rPr>
        <w:t xml:space="preserve"> Latin</w:t>
      </w:r>
      <w:r w:rsidRPr="00B910A3">
        <w:rPr>
          <w:rStyle w:val="shorttext"/>
          <w:rFonts w:asciiTheme="minorHAnsi" w:eastAsiaTheme="majorEastAsia" w:hAnsiTheme="minorHAnsi" w:cstheme="minorHAnsi"/>
          <w:sz w:val="20"/>
          <w:szCs w:val="20"/>
        </w:rPr>
        <w:t xml:space="preserve">, </w:t>
      </w:r>
      <w:r w:rsidRPr="00B910A3">
        <w:rPr>
          <w:rFonts w:asciiTheme="minorHAnsi" w:hAnsiTheme="minorHAnsi" w:cstheme="minorHAnsi"/>
          <w:color w:val="0000EE"/>
          <w:sz w:val="20"/>
          <w:szCs w:val="20"/>
        </w:rPr>
        <w:t>sedeo, sedere, sedi</w:t>
      </w:r>
      <w:r w:rsidRPr="00B910A3">
        <w:rPr>
          <w:rFonts w:asciiTheme="minorHAnsi" w:hAnsiTheme="minorHAnsi" w:cstheme="minorHAnsi"/>
          <w:color w:val="000000"/>
          <w:sz w:val="20"/>
          <w:szCs w:val="20"/>
        </w:rPr>
        <w:t xml:space="preserve">, to sit, Welsh, </w:t>
      </w:r>
      <w:r w:rsidRPr="00B910A3">
        <w:rPr>
          <w:rFonts w:asciiTheme="minorHAnsi" w:hAnsiTheme="minorHAnsi" w:cstheme="minorHAnsi"/>
          <w:color w:val="0000EE"/>
          <w:sz w:val="20"/>
          <w:szCs w:val="20"/>
        </w:rPr>
        <w:t>eistedd</w:t>
      </w:r>
      <w:r w:rsidRPr="00B910A3">
        <w:rPr>
          <w:rFonts w:asciiTheme="minorHAnsi" w:hAnsiTheme="minorHAnsi" w:cstheme="minorHAnsi"/>
          <w:sz w:val="20"/>
          <w:szCs w:val="20"/>
        </w:rPr>
        <w:t xml:space="preserve">, to sit, seat, </w:t>
      </w:r>
      <w:r w:rsidRPr="00B910A3">
        <w:rPr>
          <w:rFonts w:asciiTheme="minorHAnsi" w:hAnsiTheme="minorHAnsi" w:cstheme="minorHAnsi"/>
          <w:b/>
          <w:sz w:val="20"/>
          <w:szCs w:val="20"/>
        </w:rPr>
        <w:t>English</w:t>
      </w:r>
      <w:r w:rsidRPr="00B910A3">
        <w:rPr>
          <w:rFonts w:asciiTheme="minorHAnsi" w:hAnsiTheme="minorHAnsi" w:cstheme="minorHAnsi"/>
          <w:sz w:val="20"/>
          <w:szCs w:val="20"/>
        </w:rPr>
        <w:t>, to</w:t>
      </w:r>
      <w:r w:rsidRPr="00B910A3">
        <w:rPr>
          <w:rFonts w:asciiTheme="minorHAnsi" w:hAnsiTheme="minorHAnsi" w:cstheme="minorHAnsi"/>
          <w:color w:val="0000EE"/>
          <w:sz w:val="20"/>
          <w:szCs w:val="20"/>
        </w:rPr>
        <w:t xml:space="preserve"> sit </w:t>
      </w:r>
      <w:r w:rsidRPr="00B910A3">
        <w:rPr>
          <w:rFonts w:asciiTheme="minorHAnsi" w:hAnsiTheme="minorHAnsi" w:cstheme="minorHAnsi"/>
          <w:sz w:val="20"/>
          <w:szCs w:val="20"/>
        </w:rPr>
        <w:t>[&lt;OE</w:t>
      </w:r>
      <w:r w:rsidRPr="00B910A3">
        <w:rPr>
          <w:rFonts w:asciiTheme="minorHAnsi" w:hAnsiTheme="minorHAnsi" w:cstheme="minorHAnsi"/>
          <w:color w:val="0000EE"/>
          <w:sz w:val="20"/>
          <w:szCs w:val="20"/>
        </w:rPr>
        <w:t xml:space="preserve"> sittan</w:t>
      </w:r>
      <w:r w:rsidRPr="00B910A3">
        <w:rPr>
          <w:rFonts w:asciiTheme="minorHAnsi" w:hAnsiTheme="minorHAnsi" w:cstheme="minorHAnsi"/>
          <w:sz w:val="20"/>
          <w:szCs w:val="20"/>
        </w:rPr>
        <w:t>],</w:t>
      </w:r>
      <w:r w:rsidRPr="00B910A3">
        <w:rPr>
          <w:rFonts w:asciiTheme="minorHAnsi" w:hAnsiTheme="minorHAnsi" w:cstheme="minorHAnsi"/>
          <w:b/>
          <w:sz w:val="20"/>
          <w:szCs w:val="20"/>
        </w:rPr>
        <w:t xml:space="preserve"> Etruscan</w:t>
      </w:r>
      <w:r w:rsidRPr="00B910A3">
        <w:rPr>
          <w:rFonts w:asciiTheme="minorHAnsi" w:hAnsiTheme="minorHAnsi" w:cstheme="minorHAnsi"/>
          <w:sz w:val="20"/>
          <w:szCs w:val="20"/>
        </w:rPr>
        <w:t xml:space="preserve">, </w:t>
      </w:r>
      <w:r w:rsidRPr="00B910A3">
        <w:rPr>
          <w:rFonts w:asciiTheme="minorHAnsi" w:hAnsiTheme="minorHAnsi" w:cstheme="minorHAnsi"/>
          <w:color w:val="0000EE"/>
          <w:sz w:val="20"/>
          <w:szCs w:val="20"/>
        </w:rPr>
        <w:t>seti</w:t>
      </w:r>
      <w:r w:rsidRPr="00B910A3">
        <w:rPr>
          <w:rFonts w:asciiTheme="minorHAnsi" w:hAnsiTheme="minorHAnsi" w:cstheme="minorHAnsi"/>
          <w:sz w:val="20"/>
          <w:szCs w:val="20"/>
        </w:rPr>
        <w:t xml:space="preserve">, </w:t>
      </w:r>
      <w:r w:rsidRPr="00B910A3">
        <w:rPr>
          <w:rFonts w:asciiTheme="minorHAnsi" w:hAnsiTheme="minorHAnsi" w:cstheme="minorHAnsi"/>
          <w:color w:val="3333FF"/>
          <w:sz w:val="20"/>
          <w:szCs w:val="20"/>
        </w:rPr>
        <w:t>setio</w:t>
      </w:r>
      <w:r w:rsidRPr="00B910A3">
        <w:rPr>
          <w:rFonts w:asciiTheme="minorHAnsi" w:hAnsiTheme="minorHAnsi" w:cstheme="minorHAnsi"/>
          <w:color w:val="000000"/>
          <w:sz w:val="20"/>
          <w:szCs w:val="20"/>
        </w:rPr>
        <w:t xml:space="preserve"> (SETIV),</w:t>
      </w:r>
      <w:r w:rsidRPr="00B910A3">
        <w:rPr>
          <w:rFonts w:asciiTheme="minorHAnsi" w:hAnsiTheme="minorHAnsi" w:cstheme="minorHAnsi"/>
          <w:color w:val="3333FF"/>
          <w:sz w:val="20"/>
          <w:szCs w:val="20"/>
        </w:rPr>
        <w:t xml:space="preserve"> setis</w:t>
      </w:r>
      <w:r w:rsidRPr="00B910A3">
        <w:rPr>
          <w:rFonts w:asciiTheme="minorHAnsi" w:hAnsiTheme="minorHAnsi" w:cstheme="minorHAnsi"/>
          <w:sz w:val="20"/>
          <w:szCs w:val="20"/>
        </w:rPr>
        <w:t>,</w:t>
      </w:r>
      <w:r w:rsidRPr="00B910A3">
        <w:rPr>
          <w:rFonts w:asciiTheme="minorHAnsi" w:hAnsiTheme="minorHAnsi" w:cstheme="minorHAnsi"/>
          <w:color w:val="0000EE"/>
          <w:sz w:val="20"/>
          <w:szCs w:val="20"/>
        </w:rPr>
        <w:t xml:space="preserve"> SEToM, SETuM, </w:t>
      </w:r>
      <w:r w:rsidRPr="00B910A3">
        <w:rPr>
          <w:rFonts w:asciiTheme="minorHAnsi" w:hAnsiTheme="minorHAnsi" w:cstheme="minorHAnsi"/>
          <w:color w:val="000000"/>
          <w:sz w:val="20"/>
          <w:szCs w:val="20"/>
        </w:rPr>
        <w:t>(SETvM)</w:t>
      </w:r>
      <w:r w:rsidRPr="00B910A3">
        <w:rPr>
          <w:rFonts w:asciiTheme="minorHAnsi" w:hAnsiTheme="minorHAnsi" w:cstheme="minorHAnsi"/>
          <w:sz w:val="20"/>
          <w:szCs w:val="20"/>
        </w:rPr>
        <w:t xml:space="preserve">, </w:t>
      </w:r>
      <w:r w:rsidRPr="00B910A3">
        <w:rPr>
          <w:rFonts w:asciiTheme="minorHAnsi" w:hAnsiTheme="minorHAnsi" w:cstheme="minorHAnsi"/>
          <w:b/>
          <w:sz w:val="20"/>
          <w:szCs w:val="20"/>
        </w:rPr>
        <w:t>Polish</w:t>
      </w:r>
      <w:r w:rsidRPr="00B910A3">
        <w:rPr>
          <w:rFonts w:asciiTheme="minorHAnsi" w:hAnsiTheme="minorHAnsi" w:cstheme="minorHAnsi"/>
          <w:sz w:val="20"/>
          <w:szCs w:val="20"/>
        </w:rPr>
        <w:t>,</w:t>
      </w:r>
      <w:r w:rsidRPr="00B910A3">
        <w:rPr>
          <w:rStyle w:val="Heading1Char"/>
          <w:rFonts w:asciiTheme="minorHAnsi" w:hAnsiTheme="minorHAnsi" w:cstheme="minorHAnsi"/>
          <w:color w:val="009900"/>
          <w:sz w:val="20"/>
          <w:szCs w:val="20"/>
          <w:u w:val="single"/>
          <w:lang w:val="pl-PL"/>
        </w:rPr>
        <w:t xml:space="preserve"> </w:t>
      </w:r>
      <w:r w:rsidRPr="00B910A3">
        <w:rPr>
          <w:rStyle w:val="shorttext"/>
          <w:rFonts w:asciiTheme="minorHAnsi" w:hAnsiTheme="minorHAnsi" w:cstheme="minorHAnsi"/>
          <w:color w:val="009900"/>
          <w:sz w:val="20"/>
          <w:szCs w:val="20"/>
          <w:u w:val="single"/>
          <w:lang w:val="pl-PL"/>
        </w:rPr>
        <w:t>usiąść</w:t>
      </w:r>
      <w:r w:rsidRPr="00B910A3">
        <w:rPr>
          <w:rStyle w:val="shorttext"/>
          <w:rFonts w:asciiTheme="minorHAnsi" w:hAnsiTheme="minorHAnsi" w:cstheme="minorHAnsi"/>
          <w:sz w:val="20"/>
          <w:szCs w:val="20"/>
          <w:lang w:val="pl-PL"/>
        </w:rPr>
        <w:t>, to sit</w:t>
      </w:r>
      <w:r w:rsidRPr="00B910A3">
        <w:rPr>
          <w:rStyle w:val="shorttext"/>
          <w:rFonts w:asciiTheme="minorHAnsi" w:eastAsiaTheme="majorEastAsia" w:hAnsiTheme="minorHAnsi" w:cstheme="minorHAnsi"/>
          <w:sz w:val="20"/>
          <w:szCs w:val="20"/>
          <w:lang w:val="pl-PL"/>
        </w:rPr>
        <w:t xml:space="preserve">, </w:t>
      </w:r>
      <w:r w:rsidRPr="00B910A3">
        <w:rPr>
          <w:rStyle w:val="shorttext"/>
          <w:rFonts w:asciiTheme="minorHAnsi" w:eastAsiaTheme="majorEastAsia" w:hAnsiTheme="minorHAnsi" w:cstheme="minorHAnsi"/>
          <w:b/>
          <w:sz w:val="20"/>
          <w:szCs w:val="20"/>
          <w:lang w:val="pl-PL"/>
        </w:rPr>
        <w:t>Irish</w:t>
      </w:r>
      <w:r w:rsidRPr="00B910A3">
        <w:rPr>
          <w:rStyle w:val="shorttext"/>
          <w:rFonts w:asciiTheme="minorHAnsi" w:eastAsiaTheme="majorEastAsia" w:hAnsiTheme="minorHAnsi" w:cstheme="minorHAnsi"/>
          <w:sz w:val="20"/>
          <w:szCs w:val="20"/>
          <w:lang w:val="pl-PL"/>
        </w:rPr>
        <w:t xml:space="preserve">, </w:t>
      </w:r>
      <w:r w:rsidRPr="00B910A3">
        <w:rPr>
          <w:rStyle w:val="shorttext"/>
          <w:rFonts w:asciiTheme="minorHAnsi" w:hAnsiTheme="minorHAnsi" w:cstheme="minorHAnsi"/>
          <w:color w:val="009900"/>
          <w:sz w:val="20"/>
          <w:szCs w:val="20"/>
          <w:u w:val="single"/>
          <w:lang w:val="ga-IE"/>
        </w:rPr>
        <w:t>Suigh</w:t>
      </w:r>
      <w:r w:rsidRPr="00B910A3">
        <w:rPr>
          <w:rStyle w:val="shorttext"/>
          <w:rFonts w:asciiTheme="minorHAnsi" w:hAnsiTheme="minorHAnsi" w:cstheme="minorHAnsi"/>
          <w:color w:val="000000"/>
          <w:sz w:val="20"/>
          <w:szCs w:val="20"/>
          <w:lang w:val="ga-IE"/>
        </w:rPr>
        <w:t>, to sit</w:t>
      </w:r>
      <w:r w:rsidRPr="00B910A3">
        <w:rPr>
          <w:rStyle w:val="shorttext"/>
          <w:rFonts w:asciiTheme="minorHAnsi" w:eastAsiaTheme="majorEastAsia" w:hAnsiTheme="minorHAnsi" w:cstheme="minorHAnsi"/>
          <w:color w:val="000000"/>
          <w:sz w:val="20"/>
          <w:szCs w:val="20"/>
        </w:rPr>
        <w:t xml:space="preserve">, </w:t>
      </w:r>
      <w:r w:rsidRPr="00B910A3">
        <w:rPr>
          <w:rStyle w:val="shorttext"/>
          <w:rFonts w:asciiTheme="minorHAnsi" w:eastAsiaTheme="majorEastAsia" w:hAnsiTheme="minorHAnsi" w:cstheme="minorHAnsi"/>
          <w:b/>
          <w:color w:val="000000"/>
          <w:sz w:val="20"/>
          <w:szCs w:val="20"/>
        </w:rPr>
        <w:t>Scots-Gaelic</w:t>
      </w:r>
      <w:r w:rsidRPr="00B910A3">
        <w:rPr>
          <w:rStyle w:val="shorttext"/>
          <w:rFonts w:asciiTheme="minorHAnsi" w:eastAsiaTheme="majorEastAsia" w:hAnsiTheme="minorHAnsi" w:cstheme="minorHAnsi"/>
          <w:color w:val="000000"/>
          <w:sz w:val="20"/>
          <w:szCs w:val="20"/>
        </w:rPr>
        <w:t xml:space="preserve">, </w:t>
      </w:r>
      <w:r w:rsidRPr="00B910A3">
        <w:rPr>
          <w:rStyle w:val="shorttext"/>
          <w:rFonts w:asciiTheme="minorHAnsi" w:hAnsiTheme="minorHAnsi" w:cstheme="minorHAnsi"/>
          <w:color w:val="009900"/>
          <w:sz w:val="20"/>
          <w:szCs w:val="20"/>
          <w:u w:val="single"/>
          <w:lang w:val="gd-GB"/>
        </w:rPr>
        <w:t>suidhe</w:t>
      </w:r>
      <w:r w:rsidRPr="00B910A3">
        <w:rPr>
          <w:rStyle w:val="shorttext"/>
          <w:rFonts w:asciiTheme="minorHAnsi" w:hAnsiTheme="minorHAnsi" w:cstheme="minorHAnsi"/>
          <w:color w:val="000000"/>
          <w:sz w:val="20"/>
          <w:szCs w:val="20"/>
          <w:lang w:val="gd-GB"/>
        </w:rPr>
        <w:t>, to sit</w:t>
      </w:r>
      <w:r w:rsidRPr="00B910A3">
        <w:rPr>
          <w:rStyle w:val="shorttext"/>
          <w:rFonts w:asciiTheme="minorHAnsi" w:eastAsiaTheme="majorEastAsia" w:hAnsiTheme="minorHAnsi" w:cstheme="minorHAnsi"/>
          <w:color w:val="000000"/>
          <w:sz w:val="20"/>
          <w:szCs w:val="20"/>
        </w:rPr>
        <w:t>,</w:t>
      </w:r>
    </w:p>
  </w:footnote>
  <w:footnote w:id="287">
    <w:p w:rsidR="007B148B" w:rsidRDefault="007B148B">
      <w:pPr>
        <w:pStyle w:val="FootnoteText"/>
      </w:pPr>
      <w:r>
        <w:rPr>
          <w:rStyle w:val="FootnoteReference"/>
        </w:rPr>
        <w:footnoteRef/>
      </w:r>
      <w:r>
        <w:rPr>
          <w:rFonts w:cstheme="minorHAnsi"/>
          <w:b/>
        </w:rPr>
        <w:t xml:space="preserve"> </w:t>
      </w:r>
      <w:r w:rsidRPr="001020CA">
        <w:rPr>
          <w:rFonts w:cstheme="minorHAnsi"/>
          <w:b/>
        </w:rPr>
        <w:t>Hittite</w:t>
      </w:r>
      <w:r w:rsidRPr="001020CA">
        <w:rPr>
          <w:rFonts w:cstheme="minorHAnsi"/>
        </w:rPr>
        <w:t xml:space="preserve">, </w:t>
      </w:r>
      <w:r w:rsidRPr="001020CA">
        <w:rPr>
          <w:rFonts w:cstheme="minorHAnsi"/>
          <w:b/>
          <w:bCs/>
          <w:color w:val="3333FF"/>
        </w:rPr>
        <w:t>six</w:t>
      </w:r>
      <w:r w:rsidRPr="001020CA">
        <w:rPr>
          <w:rFonts w:cstheme="minorHAnsi"/>
          <w:b/>
          <w:bCs/>
        </w:rPr>
        <w:t>-</w:t>
      </w:r>
      <w:r w:rsidRPr="001020CA">
        <w:rPr>
          <w:rFonts w:cstheme="minorHAnsi"/>
        </w:rPr>
        <w:t xml:space="preserve">, six, </w:t>
      </w:r>
      <w:r w:rsidRPr="001020CA">
        <w:rPr>
          <w:rFonts w:cstheme="minorHAnsi"/>
          <w:b/>
          <w:color w:val="333333"/>
          <w:shd w:val="clear" w:color="auto" w:fill="FFFFFF"/>
        </w:rPr>
        <w:t>Urartian</w:t>
      </w:r>
      <w:r w:rsidRPr="001020CA">
        <w:rPr>
          <w:rFonts w:cstheme="minorHAnsi"/>
          <w:color w:val="333333"/>
          <w:shd w:val="clear" w:color="auto" w:fill="FFFFFF"/>
        </w:rPr>
        <w:t xml:space="preserve">, </w:t>
      </w:r>
      <w:r w:rsidRPr="001020CA">
        <w:rPr>
          <w:rFonts w:cstheme="minorHAnsi"/>
          <w:color w:val="3333FF"/>
          <w:shd w:val="clear" w:color="auto" w:fill="FFFFFF"/>
        </w:rPr>
        <w:t>šeše</w:t>
      </w:r>
      <w:r w:rsidRPr="001020CA">
        <w:rPr>
          <w:rFonts w:cstheme="minorHAnsi"/>
          <w:color w:val="000000"/>
          <w:shd w:val="clear" w:color="auto" w:fill="FFFFFF"/>
        </w:rPr>
        <w:t xml:space="preserve">, six, </w:t>
      </w:r>
      <w:r w:rsidRPr="001020CA">
        <w:rPr>
          <w:rFonts w:cstheme="minorHAnsi"/>
          <w:b/>
          <w:color w:val="000000"/>
          <w:shd w:val="clear" w:color="auto" w:fill="FFFFFF"/>
        </w:rPr>
        <w:t>Hurrian</w:t>
      </w:r>
      <w:r w:rsidRPr="001020CA">
        <w:rPr>
          <w:rFonts w:cstheme="minorHAnsi"/>
          <w:color w:val="000000"/>
          <w:shd w:val="clear" w:color="auto" w:fill="FFFFFF"/>
        </w:rPr>
        <w:t xml:space="preserve">, </w:t>
      </w:r>
      <w:r w:rsidRPr="001020CA">
        <w:rPr>
          <w:rFonts w:cstheme="minorHAnsi"/>
          <w:color w:val="3333FF"/>
          <w:shd w:val="clear" w:color="auto" w:fill="FFFFFF"/>
        </w:rPr>
        <w:t>šeže</w:t>
      </w:r>
      <w:r w:rsidRPr="001020CA">
        <w:rPr>
          <w:rFonts w:cstheme="minorHAnsi"/>
          <w:color w:val="000000"/>
          <w:shd w:val="clear" w:color="auto" w:fill="FFFFFF"/>
        </w:rPr>
        <w:t xml:space="preserve">, six, </w:t>
      </w:r>
      <w:r w:rsidRPr="001020CA">
        <w:rPr>
          <w:rFonts w:cstheme="minorHAnsi"/>
          <w:color w:val="333333"/>
          <w:shd w:val="clear" w:color="auto" w:fill="FFFFFF"/>
        </w:rPr>
        <w:t xml:space="preserve"> </w:t>
      </w:r>
      <w:r w:rsidRPr="001020CA">
        <w:rPr>
          <w:rFonts w:cstheme="minorHAnsi"/>
          <w:b/>
          <w:color w:val="000000"/>
          <w:shd w:val="clear" w:color="auto" w:fill="FFFFFF"/>
        </w:rPr>
        <w:t>Akkadian</w:t>
      </w:r>
      <w:r w:rsidRPr="001020CA">
        <w:rPr>
          <w:rFonts w:cstheme="minorHAnsi"/>
          <w:color w:val="000000"/>
          <w:shd w:val="clear" w:color="auto" w:fill="FFFFFF"/>
        </w:rPr>
        <w:t xml:space="preserve">, </w:t>
      </w:r>
      <w:r w:rsidRPr="001020CA">
        <w:rPr>
          <w:rFonts w:cstheme="minorHAnsi"/>
          <w:b/>
          <w:bCs/>
          <w:color w:val="3333FF"/>
          <w:shd w:val="clear" w:color="auto" w:fill="FFFFFF"/>
        </w:rPr>
        <w:t>šeššet</w:t>
      </w:r>
      <w:r w:rsidRPr="001020CA">
        <w:rPr>
          <w:rFonts w:cstheme="minorHAnsi"/>
          <w:color w:val="000000"/>
          <w:shd w:val="clear" w:color="auto" w:fill="FFFFFF"/>
        </w:rPr>
        <w:t xml:space="preserve">, six, </w:t>
      </w:r>
      <w:r w:rsidRPr="001020CA">
        <w:rPr>
          <w:rFonts w:cstheme="minorHAnsi"/>
          <w:b/>
          <w:bCs/>
          <w:color w:val="3333FF"/>
          <w:shd w:val="clear" w:color="auto" w:fill="FFFFFF"/>
        </w:rPr>
        <w:t>šeššiš</w:t>
      </w:r>
      <w:r w:rsidRPr="001020CA">
        <w:rPr>
          <w:rFonts w:cstheme="minorHAnsi"/>
          <w:color w:val="000000"/>
          <w:shd w:val="clear" w:color="auto" w:fill="FFFFFF"/>
        </w:rPr>
        <w:t xml:space="preserve">,  </w:t>
      </w:r>
      <w:r w:rsidRPr="001020CA">
        <w:rPr>
          <w:rFonts w:cstheme="minorHAnsi"/>
          <w:b/>
          <w:bCs/>
          <w:color w:val="3333FF"/>
          <w:shd w:val="clear" w:color="auto" w:fill="FFFFFF"/>
        </w:rPr>
        <w:t>šeššīšu</w:t>
      </w:r>
      <w:r w:rsidRPr="001020CA">
        <w:rPr>
          <w:rFonts w:cstheme="minorHAnsi"/>
          <w:color w:val="000000"/>
          <w:shd w:val="clear" w:color="auto" w:fill="FFFFFF"/>
        </w:rPr>
        <w:t xml:space="preserve">, </w:t>
      </w:r>
      <w:r w:rsidRPr="001020CA">
        <w:rPr>
          <w:rFonts w:cstheme="minorHAnsi"/>
          <w:b/>
          <w:bCs/>
          <w:color w:val="3333FF"/>
          <w:shd w:val="clear" w:color="auto" w:fill="FFFFFF"/>
        </w:rPr>
        <w:t>šeššīšu</w:t>
      </w:r>
      <w:r w:rsidRPr="001020CA">
        <w:rPr>
          <w:rFonts w:cstheme="minorHAnsi"/>
          <w:color w:val="000000"/>
          <w:shd w:val="clear" w:color="auto" w:fill="FFFFFF"/>
        </w:rPr>
        <w:t xml:space="preserve">, sixfold, </w:t>
      </w:r>
      <w:r w:rsidRPr="001020CA">
        <w:rPr>
          <w:rFonts w:cstheme="minorHAnsi"/>
          <w:b/>
          <w:bCs/>
          <w:color w:val="3333FF"/>
          <w:shd w:val="clear" w:color="auto" w:fill="FFFFFF"/>
        </w:rPr>
        <w:t>šeššu</w:t>
      </w:r>
      <w:r w:rsidRPr="001020CA">
        <w:rPr>
          <w:rFonts w:cstheme="minorHAnsi"/>
          <w:color w:val="000000"/>
          <w:shd w:val="clear" w:color="auto" w:fill="FFFFFF"/>
        </w:rPr>
        <w:t xml:space="preserve">, </w:t>
      </w:r>
      <w:r w:rsidRPr="001020CA">
        <w:rPr>
          <w:rFonts w:cstheme="minorHAnsi"/>
          <w:b/>
          <w:bCs/>
          <w:color w:val="3333FF"/>
          <w:shd w:val="clear" w:color="auto" w:fill="FFFFFF"/>
        </w:rPr>
        <w:t>šeššu</w:t>
      </w:r>
      <w:r w:rsidRPr="001020CA">
        <w:rPr>
          <w:rFonts w:cstheme="minorHAnsi"/>
          <w:color w:val="000000"/>
          <w:shd w:val="clear" w:color="auto" w:fill="FFFFFF"/>
        </w:rPr>
        <w:t xml:space="preserve">, </w:t>
      </w:r>
      <w:r w:rsidRPr="001020CA">
        <w:rPr>
          <w:rFonts w:cstheme="minorHAnsi"/>
          <w:b/>
          <w:bCs/>
          <w:color w:val="3333FF"/>
          <w:shd w:val="clear" w:color="auto" w:fill="FFFFFF"/>
        </w:rPr>
        <w:t>šiššat</w:t>
      </w:r>
      <w:r w:rsidRPr="001020CA">
        <w:rPr>
          <w:rFonts w:cstheme="minorHAnsi"/>
          <w:color w:val="000000"/>
          <w:shd w:val="clear" w:color="auto" w:fill="FFFFFF"/>
        </w:rPr>
        <w:t>, one-sixth, </w:t>
      </w:r>
      <w:r w:rsidRPr="001020CA">
        <w:rPr>
          <w:rFonts w:cstheme="minorHAnsi"/>
          <w:color w:val="3333FF"/>
          <w:shd w:val="clear" w:color="auto" w:fill="FFFFFF"/>
        </w:rPr>
        <w:t xml:space="preserve"> </w:t>
      </w:r>
      <w:r w:rsidRPr="001020CA">
        <w:rPr>
          <w:rFonts w:cstheme="minorHAnsi"/>
          <w:b/>
          <w:bCs/>
          <w:color w:val="3333FF"/>
          <w:shd w:val="clear" w:color="auto" w:fill="FFFFFF"/>
        </w:rPr>
        <w:t>šūši</w:t>
      </w:r>
      <w:r w:rsidRPr="001020CA">
        <w:rPr>
          <w:rFonts w:cstheme="minorHAnsi"/>
          <w:color w:val="000000"/>
          <w:shd w:val="clear" w:color="auto" w:fill="FFFFFF"/>
        </w:rPr>
        <w:t xml:space="preserve">, sixty, </w:t>
      </w:r>
      <w:r w:rsidRPr="001020CA">
        <w:rPr>
          <w:rFonts w:cstheme="minorHAnsi"/>
          <w:b/>
          <w:bCs/>
          <w:color w:val="3333FF"/>
          <w:shd w:val="clear" w:color="auto" w:fill="FFFFFF"/>
        </w:rPr>
        <w:t>šušīšu</w:t>
      </w:r>
      <w:r w:rsidRPr="001020CA">
        <w:rPr>
          <w:rFonts w:cstheme="minorHAnsi"/>
          <w:color w:val="000000"/>
          <w:shd w:val="clear" w:color="auto" w:fill="FFFFFF"/>
        </w:rPr>
        <w:t>, sixty times, *</w:t>
      </w:r>
      <w:r w:rsidRPr="001020CA">
        <w:rPr>
          <w:rFonts w:cstheme="minorHAnsi"/>
          <w:b/>
          <w:bCs/>
          <w:color w:val="3333FF"/>
          <w:shd w:val="clear" w:color="auto" w:fill="FFFFFF"/>
        </w:rPr>
        <w:t>šūšu’u</w:t>
      </w:r>
      <w:r w:rsidRPr="001020CA">
        <w:rPr>
          <w:rFonts w:cstheme="minorHAnsi"/>
          <w:color w:val="000000"/>
          <w:shd w:val="clear" w:color="auto" w:fill="FFFFFF"/>
        </w:rPr>
        <w:t xml:space="preserve">, one sixtieth, </w:t>
      </w:r>
      <w:r w:rsidRPr="001020CA">
        <w:rPr>
          <w:rFonts w:cstheme="minorHAnsi"/>
          <w:b/>
        </w:rPr>
        <w:t xml:space="preserve"> Sanskrit</w:t>
      </w:r>
      <w:r w:rsidRPr="001020CA">
        <w:rPr>
          <w:rFonts w:cstheme="minorHAnsi"/>
        </w:rPr>
        <w:t xml:space="preserve">, </w:t>
      </w:r>
      <w:r w:rsidRPr="001020CA">
        <w:rPr>
          <w:rFonts w:cstheme="minorHAnsi"/>
          <w:color w:val="0000EE"/>
        </w:rPr>
        <w:t>sas</w:t>
      </w:r>
      <w:r w:rsidRPr="001020CA">
        <w:rPr>
          <w:rFonts w:cstheme="minorHAnsi"/>
          <w:color w:val="000000"/>
        </w:rPr>
        <w:t xml:space="preserve">, six, </w:t>
      </w:r>
      <w:r w:rsidRPr="001020CA">
        <w:rPr>
          <w:rFonts w:cstheme="minorHAnsi"/>
          <w:b/>
          <w:color w:val="000000"/>
        </w:rPr>
        <w:t>Avestan</w:t>
      </w:r>
      <w:r w:rsidRPr="001020CA">
        <w:rPr>
          <w:rFonts w:cstheme="minorHAnsi"/>
          <w:color w:val="000000"/>
        </w:rPr>
        <w:t xml:space="preserve">, </w:t>
      </w:r>
      <w:r w:rsidRPr="001020CA">
        <w:rPr>
          <w:rFonts w:cstheme="minorHAnsi"/>
          <w:color w:val="3333FF"/>
          <w:shd w:val="clear" w:color="auto" w:fill="FFFFFF"/>
        </w:rPr>
        <w:t>siks</w:t>
      </w:r>
      <w:r w:rsidRPr="001020CA">
        <w:rPr>
          <w:rFonts w:cstheme="minorHAnsi"/>
          <w:color w:val="000000"/>
          <w:shd w:val="clear" w:color="auto" w:fill="FFFFFF"/>
        </w:rPr>
        <w:t xml:space="preserve">, </w:t>
      </w:r>
      <w:r w:rsidRPr="001020CA">
        <w:rPr>
          <w:rFonts w:cstheme="minorHAnsi"/>
          <w:color w:val="3333FF"/>
          <w:shd w:val="clear" w:color="auto" w:fill="FFFFFF"/>
        </w:rPr>
        <w:t xml:space="preserve">xshvash </w:t>
      </w:r>
      <w:r w:rsidRPr="001020CA">
        <w:rPr>
          <w:rFonts w:cstheme="minorHAnsi"/>
          <w:color w:val="000000"/>
          <w:shd w:val="clear" w:color="auto" w:fill="FFFFFF"/>
        </w:rPr>
        <w:t>[-], six,</w:t>
      </w:r>
      <w:r w:rsidRPr="001020CA">
        <w:rPr>
          <w:rFonts w:cstheme="minorHAnsi"/>
          <w:b/>
          <w:color w:val="000000"/>
          <w:shd w:val="clear" w:color="auto" w:fill="FFFFFF"/>
        </w:rPr>
        <w:t xml:space="preserve"> Persian</w:t>
      </w:r>
      <w:r w:rsidRPr="001020CA">
        <w:rPr>
          <w:rFonts w:cstheme="minorHAnsi"/>
          <w:color w:val="000000"/>
          <w:shd w:val="clear" w:color="auto" w:fill="FFFFFF"/>
        </w:rPr>
        <w:t xml:space="preserve">, </w:t>
      </w:r>
      <w:r w:rsidRPr="001020CA">
        <w:rPr>
          <w:rFonts w:cstheme="minorHAnsi"/>
          <w:color w:val="3333FF"/>
        </w:rPr>
        <w:t>shesh</w:t>
      </w:r>
      <w:r w:rsidRPr="001020CA">
        <w:rPr>
          <w:rFonts w:cstheme="minorHAnsi"/>
          <w:color w:val="000000"/>
        </w:rPr>
        <w:t xml:space="preserve">, </w:t>
      </w:r>
      <w:r w:rsidRPr="001020CA">
        <w:rPr>
          <w:rStyle w:val="nobold"/>
          <w:rFonts w:cstheme="minorHAnsi"/>
          <w:color w:val="000000"/>
        </w:rPr>
        <w:t>شِش</w:t>
      </w:r>
      <w:r w:rsidRPr="001020CA">
        <w:rPr>
          <w:rFonts w:cstheme="minorHAnsi"/>
          <w:color w:val="000000"/>
        </w:rPr>
        <w:t xml:space="preserve"> six, </w:t>
      </w:r>
      <w:r w:rsidRPr="001020CA">
        <w:rPr>
          <w:rFonts w:cstheme="minorHAnsi"/>
          <w:color w:val="0000EE"/>
        </w:rPr>
        <w:t>sasom</w:t>
      </w:r>
      <w:r w:rsidRPr="001020CA">
        <w:rPr>
          <w:rFonts w:cstheme="minorHAnsi"/>
        </w:rPr>
        <w:t xml:space="preserve">,  </w:t>
      </w:r>
      <w:r w:rsidRPr="001020CA">
        <w:rPr>
          <w:rStyle w:val="nobold"/>
          <w:rFonts w:cstheme="minorHAnsi"/>
        </w:rPr>
        <w:t>ششم</w:t>
      </w:r>
      <w:r w:rsidRPr="001020CA">
        <w:rPr>
          <w:rFonts w:cstheme="minorHAnsi"/>
        </w:rPr>
        <w:t xml:space="preserve"> sixth,  </w:t>
      </w:r>
      <w:r w:rsidRPr="001020CA">
        <w:rPr>
          <w:rFonts w:cstheme="minorHAnsi"/>
          <w:b/>
          <w:color w:val="000000"/>
          <w:shd w:val="clear" w:color="auto" w:fill="FFFFFF"/>
        </w:rPr>
        <w:t>Belarusian</w:t>
      </w:r>
      <w:r w:rsidRPr="001020CA">
        <w:rPr>
          <w:rFonts w:cstheme="minorHAnsi"/>
          <w:color w:val="000000"/>
          <w:shd w:val="clear" w:color="auto" w:fill="FFFFFF"/>
        </w:rPr>
        <w:t xml:space="preserve">, </w:t>
      </w:r>
      <w:r w:rsidRPr="001020CA">
        <w:rPr>
          <w:rFonts w:cstheme="minorHAnsi"/>
        </w:rPr>
        <w:t xml:space="preserve">шэсць,  </w:t>
      </w:r>
      <w:r w:rsidRPr="001020CA">
        <w:rPr>
          <w:rFonts w:cstheme="minorHAnsi"/>
          <w:color w:val="3333FF"/>
          <w:shd w:val="clear" w:color="auto" w:fill="FFFFFF"/>
        </w:rPr>
        <w:t>šesć</w:t>
      </w:r>
      <w:r w:rsidRPr="001020CA">
        <w:rPr>
          <w:rFonts w:cstheme="minorHAnsi"/>
          <w:color w:val="000000"/>
          <w:shd w:val="clear" w:color="auto" w:fill="FFFFFF"/>
        </w:rPr>
        <w:t xml:space="preserve">, six, </w:t>
      </w:r>
      <w:r w:rsidRPr="001020CA">
        <w:rPr>
          <w:rFonts w:cstheme="minorHAnsi"/>
          <w:b/>
          <w:color w:val="000000"/>
          <w:shd w:val="clear" w:color="auto" w:fill="FFFFFF"/>
        </w:rPr>
        <w:t>Croatian</w:t>
      </w:r>
      <w:r w:rsidRPr="001020CA">
        <w:rPr>
          <w:rFonts w:cstheme="minorHAnsi"/>
          <w:color w:val="000000"/>
          <w:shd w:val="clear" w:color="auto" w:fill="FFFFFF"/>
        </w:rPr>
        <w:t xml:space="preserve">, </w:t>
      </w:r>
      <w:r w:rsidRPr="001020CA">
        <w:rPr>
          <w:rFonts w:cstheme="minorHAnsi"/>
          <w:color w:val="3333FF"/>
          <w:shd w:val="clear" w:color="auto" w:fill="FFFFFF"/>
        </w:rPr>
        <w:t>šest</w:t>
      </w:r>
      <w:r w:rsidRPr="001020CA">
        <w:rPr>
          <w:rFonts w:cstheme="minorHAnsi"/>
          <w:color w:val="000000"/>
          <w:shd w:val="clear" w:color="auto" w:fill="FFFFFF"/>
        </w:rPr>
        <w:t xml:space="preserve">, six, </w:t>
      </w:r>
      <w:r w:rsidRPr="001020CA">
        <w:rPr>
          <w:rFonts w:cstheme="minorHAnsi"/>
          <w:b/>
          <w:color w:val="000000"/>
          <w:shd w:val="clear" w:color="auto" w:fill="FFFFFF"/>
        </w:rPr>
        <w:t>Polish</w:t>
      </w:r>
      <w:r w:rsidRPr="001020CA">
        <w:rPr>
          <w:rFonts w:cstheme="minorHAnsi"/>
          <w:color w:val="000000"/>
          <w:shd w:val="clear" w:color="auto" w:fill="FFFFFF"/>
        </w:rPr>
        <w:t xml:space="preserve">, </w:t>
      </w:r>
      <w:r w:rsidRPr="001020CA">
        <w:rPr>
          <w:rStyle w:val="tlid-translation"/>
          <w:rFonts w:cstheme="minorHAnsi"/>
          <w:color w:val="3333FF"/>
          <w:shd w:val="clear" w:color="auto" w:fill="FFFFFF"/>
          <w:lang w:val="pl-PL"/>
        </w:rPr>
        <w:t>sześć</w:t>
      </w:r>
      <w:r w:rsidRPr="001020CA">
        <w:rPr>
          <w:rStyle w:val="tlid-translation"/>
          <w:rFonts w:cstheme="minorHAnsi"/>
          <w:color w:val="000000"/>
          <w:shd w:val="clear" w:color="auto" w:fill="FFFFFF"/>
          <w:lang w:val="pl-PL"/>
        </w:rPr>
        <w:t xml:space="preserve">, six, </w:t>
      </w:r>
      <w:r w:rsidRPr="001020CA">
        <w:rPr>
          <w:rStyle w:val="shorttext"/>
          <w:rFonts w:cstheme="minorHAnsi"/>
          <w:color w:val="3333FF"/>
          <w:shd w:val="clear" w:color="auto" w:fill="FFFFFF"/>
          <w:lang w:val="pl-PL"/>
        </w:rPr>
        <w:t>szósty</w:t>
      </w:r>
      <w:r w:rsidRPr="001020CA">
        <w:rPr>
          <w:rStyle w:val="shorttext"/>
          <w:rFonts w:cstheme="minorHAnsi"/>
          <w:color w:val="000000"/>
          <w:shd w:val="clear" w:color="auto" w:fill="FFFFFF"/>
          <w:lang w:val="pl-PL"/>
        </w:rPr>
        <w:t xml:space="preserve">, sixth, </w:t>
      </w:r>
      <w:r w:rsidRPr="001020CA">
        <w:rPr>
          <w:rStyle w:val="tlid-translation"/>
          <w:rFonts w:cstheme="minorHAnsi"/>
          <w:color w:val="000000"/>
          <w:shd w:val="clear" w:color="auto" w:fill="FFFFFF"/>
          <w:lang w:val="pl-PL"/>
        </w:rPr>
        <w:t xml:space="preserve"> </w:t>
      </w:r>
      <w:r w:rsidRPr="001020CA">
        <w:rPr>
          <w:rStyle w:val="tlid-translation"/>
          <w:rFonts w:cstheme="minorHAnsi"/>
          <w:b/>
          <w:color w:val="000000"/>
          <w:shd w:val="clear" w:color="auto" w:fill="FFFFFF"/>
          <w:lang w:val="pl-PL"/>
        </w:rPr>
        <w:t>Baltic-Sudovian</w:t>
      </w:r>
      <w:r w:rsidRPr="001020CA">
        <w:rPr>
          <w:rStyle w:val="tlid-translation"/>
          <w:rFonts w:cstheme="minorHAnsi"/>
          <w:color w:val="000000"/>
          <w:shd w:val="clear" w:color="auto" w:fill="FFFFFF"/>
          <w:lang w:val="pl-PL"/>
        </w:rPr>
        <w:t xml:space="preserve">, </w:t>
      </w:r>
      <w:r w:rsidRPr="001020CA">
        <w:rPr>
          <w:rStyle w:val="tlid-translation"/>
          <w:rFonts w:cstheme="minorHAnsi"/>
          <w:color w:val="0000EE"/>
          <w:u w:val="single"/>
          <w:shd w:val="clear" w:color="auto" w:fill="FFFFFF"/>
          <w:lang w:val="pl-PL"/>
        </w:rPr>
        <w:t>ushai</w:t>
      </w:r>
      <w:r w:rsidRPr="001020CA">
        <w:rPr>
          <w:rStyle w:val="tlid-translation"/>
          <w:rFonts w:cstheme="minorHAnsi"/>
          <w:color w:val="0000EE"/>
          <w:shd w:val="clear" w:color="auto" w:fill="FFFFFF"/>
          <w:lang w:val="pl-PL"/>
        </w:rPr>
        <w:t xml:space="preserve">, </w:t>
      </w:r>
      <w:r w:rsidRPr="001020CA">
        <w:rPr>
          <w:rStyle w:val="tlid-translation"/>
          <w:rFonts w:cstheme="minorHAnsi"/>
          <w:color w:val="0000EE"/>
          <w:u w:val="single"/>
          <w:shd w:val="clear" w:color="auto" w:fill="FFFFFF"/>
          <w:lang w:val="pl-PL"/>
        </w:rPr>
        <w:t>usha</w:t>
      </w:r>
      <w:r w:rsidRPr="001020CA">
        <w:rPr>
          <w:rStyle w:val="tlid-translation"/>
          <w:rFonts w:cstheme="minorHAnsi"/>
          <w:color w:val="000000"/>
          <w:u w:val="single"/>
          <w:shd w:val="clear" w:color="auto" w:fill="FFFFFF"/>
          <w:lang w:val="pl-PL"/>
        </w:rPr>
        <w:t>s</w:t>
      </w:r>
      <w:r w:rsidRPr="001020CA">
        <w:rPr>
          <w:rStyle w:val="tlid-translation"/>
          <w:rFonts w:cstheme="minorHAnsi"/>
          <w:color w:val="000000"/>
          <w:shd w:val="clear" w:color="auto" w:fill="FFFFFF"/>
          <w:lang w:val="pl-PL"/>
        </w:rPr>
        <w:t xml:space="preserve">, six, </w:t>
      </w:r>
      <w:r w:rsidRPr="001020CA">
        <w:rPr>
          <w:rStyle w:val="tlid-translation"/>
          <w:rFonts w:cstheme="minorHAnsi"/>
          <w:b/>
          <w:color w:val="000000"/>
          <w:shd w:val="clear" w:color="auto" w:fill="FFFFFF"/>
          <w:lang w:val="pl-PL"/>
        </w:rPr>
        <w:t>Latvian</w:t>
      </w:r>
      <w:r w:rsidRPr="001020CA">
        <w:rPr>
          <w:rStyle w:val="tlid-translation"/>
          <w:rFonts w:cstheme="minorHAnsi"/>
          <w:color w:val="000000"/>
          <w:shd w:val="clear" w:color="auto" w:fill="FFFFFF"/>
          <w:lang w:val="pl-PL"/>
        </w:rPr>
        <w:t xml:space="preserve">, </w:t>
      </w:r>
      <w:r w:rsidRPr="001020CA">
        <w:rPr>
          <w:rFonts w:cstheme="minorHAnsi"/>
          <w:color w:val="3333FF"/>
          <w:shd w:val="clear" w:color="auto" w:fill="FFFFFF"/>
        </w:rPr>
        <w:t>seši</w:t>
      </w:r>
      <w:r w:rsidRPr="001020CA">
        <w:rPr>
          <w:rFonts w:cstheme="minorHAnsi"/>
          <w:color w:val="000000"/>
          <w:shd w:val="clear" w:color="auto" w:fill="FFFFFF"/>
        </w:rPr>
        <w:t xml:space="preserve">, six, </w:t>
      </w:r>
      <w:r w:rsidRPr="001020CA">
        <w:rPr>
          <w:rStyle w:val="shorttext0"/>
          <w:rFonts w:cstheme="minorHAnsi"/>
          <w:color w:val="3333FF"/>
          <w:u w:val="single"/>
          <w:shd w:val="clear" w:color="auto" w:fill="FFFFFF"/>
        </w:rPr>
        <w:t>vushai</w:t>
      </w:r>
      <w:r w:rsidRPr="001020CA">
        <w:rPr>
          <w:rStyle w:val="shorttext0"/>
          <w:rFonts w:cstheme="minorHAnsi"/>
          <w:color w:val="3333FF"/>
          <w:shd w:val="clear" w:color="auto" w:fill="FFFFFF"/>
        </w:rPr>
        <w:t xml:space="preserve">, </w:t>
      </w:r>
      <w:r w:rsidRPr="001020CA">
        <w:rPr>
          <w:rStyle w:val="shorttext0"/>
          <w:rFonts w:cstheme="minorHAnsi"/>
          <w:color w:val="3333FF"/>
          <w:u w:val="single"/>
          <w:shd w:val="clear" w:color="auto" w:fill="FFFFFF"/>
        </w:rPr>
        <w:t>vushas</w:t>
      </w:r>
      <w:r w:rsidRPr="001020CA">
        <w:rPr>
          <w:rStyle w:val="shorttext0"/>
          <w:rFonts w:cstheme="minorHAnsi"/>
          <w:color w:val="000000"/>
          <w:shd w:val="clear" w:color="auto" w:fill="FFFFFF"/>
        </w:rPr>
        <w:t xml:space="preserve">, six, </w:t>
      </w:r>
      <w:r w:rsidRPr="001020CA">
        <w:rPr>
          <w:rStyle w:val="shorttext"/>
          <w:rFonts w:cstheme="minorHAnsi"/>
          <w:color w:val="3333FF"/>
          <w:shd w:val="clear" w:color="auto" w:fill="FFFFFF"/>
          <w:lang w:val="lv-LV"/>
        </w:rPr>
        <w:t>sestā</w:t>
      </w:r>
      <w:r w:rsidRPr="001020CA">
        <w:rPr>
          <w:rStyle w:val="shorttext"/>
          <w:rFonts w:cstheme="minorHAnsi"/>
          <w:color w:val="000000"/>
          <w:shd w:val="clear" w:color="auto" w:fill="FFFFFF"/>
          <w:lang w:val="lv-LV"/>
        </w:rPr>
        <w:t xml:space="preserve">, sixth, </w:t>
      </w:r>
      <w:r w:rsidRPr="001020CA">
        <w:rPr>
          <w:rStyle w:val="shorttext0"/>
          <w:rFonts w:cstheme="minorHAnsi"/>
          <w:b/>
          <w:color w:val="000000"/>
          <w:shd w:val="clear" w:color="auto" w:fill="FFFFFF"/>
        </w:rPr>
        <w:t>Romanian</w:t>
      </w:r>
      <w:r w:rsidRPr="001020CA">
        <w:rPr>
          <w:rStyle w:val="shorttext0"/>
          <w:rFonts w:cstheme="minorHAnsi"/>
          <w:color w:val="000000"/>
          <w:shd w:val="clear" w:color="auto" w:fill="FFFFFF"/>
        </w:rPr>
        <w:t xml:space="preserve">, </w:t>
      </w:r>
      <w:r w:rsidRPr="001020CA">
        <w:rPr>
          <w:rFonts w:cstheme="minorHAnsi"/>
          <w:color w:val="3333FF"/>
          <w:shd w:val="clear" w:color="auto" w:fill="FFFFFF"/>
        </w:rPr>
        <w:t>şase</w:t>
      </w:r>
      <w:r w:rsidRPr="001020CA">
        <w:rPr>
          <w:rFonts w:cstheme="minorHAnsi"/>
          <w:color w:val="000000"/>
          <w:shd w:val="clear" w:color="auto" w:fill="FFFFFF"/>
        </w:rPr>
        <w:t xml:space="preserve">, six, </w:t>
      </w:r>
      <w:r w:rsidRPr="001020CA">
        <w:rPr>
          <w:rStyle w:val="shorttext"/>
          <w:rFonts w:cstheme="minorHAnsi"/>
          <w:color w:val="3333FF"/>
          <w:shd w:val="clear" w:color="auto" w:fill="FFFFFF"/>
          <w:lang w:val="ro-RO"/>
        </w:rPr>
        <w:t>şaselea</w:t>
      </w:r>
      <w:r w:rsidRPr="001020CA">
        <w:rPr>
          <w:rStyle w:val="shorttext"/>
          <w:rFonts w:cstheme="minorHAnsi"/>
          <w:color w:val="000000"/>
          <w:shd w:val="clear" w:color="auto" w:fill="FFFFFF"/>
          <w:lang w:val="ro-RO"/>
        </w:rPr>
        <w:t xml:space="preserve">, sixth, </w:t>
      </w:r>
      <w:r w:rsidRPr="001020CA">
        <w:rPr>
          <w:rFonts w:cstheme="minorHAnsi"/>
          <w:b/>
          <w:color w:val="000000"/>
          <w:shd w:val="clear" w:color="auto" w:fill="FFFFFF"/>
        </w:rPr>
        <w:t>Finnish-Uralic</w:t>
      </w:r>
      <w:r w:rsidRPr="001020CA">
        <w:rPr>
          <w:rFonts w:cstheme="minorHAnsi"/>
          <w:color w:val="000000"/>
          <w:shd w:val="clear" w:color="auto" w:fill="FFFFFF"/>
        </w:rPr>
        <w:t xml:space="preserve">, </w:t>
      </w:r>
      <w:r w:rsidRPr="001020CA">
        <w:rPr>
          <w:rFonts w:cstheme="minorHAnsi"/>
          <w:color w:val="3333FF"/>
          <w:u w:val="single"/>
          <w:shd w:val="clear" w:color="auto" w:fill="FFFFFF"/>
        </w:rPr>
        <w:t>kussi</w:t>
      </w:r>
      <w:r w:rsidRPr="001020CA">
        <w:rPr>
          <w:rFonts w:cstheme="minorHAnsi"/>
          <w:color w:val="000000"/>
          <w:shd w:val="clear" w:color="auto" w:fill="FFFFFF"/>
        </w:rPr>
        <w:t xml:space="preserve">, six, </w:t>
      </w:r>
      <w:r w:rsidRPr="001020CA">
        <w:rPr>
          <w:rFonts w:cstheme="minorHAnsi"/>
          <w:b/>
          <w:color w:val="000000"/>
          <w:shd w:val="clear" w:color="auto" w:fill="FFFFFF"/>
        </w:rPr>
        <w:t>Latin</w:t>
      </w:r>
      <w:r w:rsidRPr="001020CA">
        <w:rPr>
          <w:rFonts w:cstheme="minorHAnsi"/>
          <w:color w:val="000000"/>
          <w:shd w:val="clear" w:color="auto" w:fill="FFFFFF"/>
        </w:rPr>
        <w:t xml:space="preserve">, </w:t>
      </w:r>
      <w:r w:rsidRPr="001020CA">
        <w:rPr>
          <w:rFonts w:cstheme="minorHAnsi"/>
          <w:color w:val="3333FF"/>
        </w:rPr>
        <w:t>sex</w:t>
      </w:r>
      <w:r w:rsidRPr="001020CA">
        <w:rPr>
          <w:rFonts w:cstheme="minorHAnsi"/>
          <w:color w:val="000000"/>
        </w:rPr>
        <w:t xml:space="preserve">, </w:t>
      </w:r>
      <w:r w:rsidRPr="001020CA">
        <w:rPr>
          <w:rFonts w:cstheme="minorHAnsi"/>
          <w:color w:val="3333FF"/>
        </w:rPr>
        <w:t>sexus</w:t>
      </w:r>
      <w:r w:rsidRPr="001020CA">
        <w:rPr>
          <w:rFonts w:cstheme="minorHAnsi"/>
          <w:color w:val="000000"/>
        </w:rPr>
        <w:t xml:space="preserve">, six, </w:t>
      </w:r>
      <w:r w:rsidRPr="001020CA">
        <w:rPr>
          <w:rFonts w:cstheme="minorHAnsi"/>
          <w:color w:val="3333FF"/>
        </w:rPr>
        <w:t>sextus-a-um</w:t>
      </w:r>
      <w:r w:rsidRPr="001020CA">
        <w:rPr>
          <w:rFonts w:cstheme="minorHAnsi"/>
          <w:color w:val="000000"/>
        </w:rPr>
        <w:t xml:space="preserve">, sixth, 2nd Decl. Abl. Sing. </w:t>
      </w:r>
      <w:r w:rsidRPr="001020CA">
        <w:rPr>
          <w:rFonts w:cstheme="minorHAnsi"/>
          <w:color w:val="3333FF"/>
        </w:rPr>
        <w:t>-o</w:t>
      </w:r>
      <w:r w:rsidRPr="001020CA">
        <w:rPr>
          <w:rFonts w:cstheme="minorHAnsi"/>
          <w:color w:val="000000"/>
        </w:rPr>
        <w:t xml:space="preserve">; by, from the sixth; sextum, for the sixth time, </w:t>
      </w:r>
      <w:r w:rsidRPr="001020CA">
        <w:rPr>
          <w:rFonts w:cstheme="minorHAnsi"/>
          <w:b/>
          <w:color w:val="000000"/>
        </w:rPr>
        <w:t>Welsh</w:t>
      </w:r>
      <w:r w:rsidRPr="001020CA">
        <w:rPr>
          <w:rFonts w:cstheme="minorHAnsi"/>
          <w:color w:val="000000"/>
        </w:rPr>
        <w:t xml:space="preserve">, </w:t>
      </w:r>
      <w:r w:rsidRPr="001020CA">
        <w:rPr>
          <w:rFonts w:cstheme="minorHAnsi"/>
          <w:color w:val="3333FF"/>
        </w:rPr>
        <w:t>chwech</w:t>
      </w:r>
      <w:r w:rsidRPr="001020CA">
        <w:rPr>
          <w:rFonts w:cstheme="minorHAnsi"/>
        </w:rPr>
        <w:t xml:space="preserve">, six, </w:t>
      </w:r>
      <w:r w:rsidRPr="001020CA">
        <w:rPr>
          <w:rFonts w:cstheme="minorHAnsi"/>
          <w:b/>
        </w:rPr>
        <w:t>French</w:t>
      </w:r>
      <w:r w:rsidRPr="001020CA">
        <w:rPr>
          <w:rFonts w:cstheme="minorHAnsi"/>
        </w:rPr>
        <w:t xml:space="preserve">, </w:t>
      </w:r>
      <w:r w:rsidRPr="001020CA">
        <w:rPr>
          <w:rFonts w:cstheme="minorHAnsi"/>
          <w:color w:val="3333FF"/>
        </w:rPr>
        <w:t>six</w:t>
      </w:r>
      <w:r w:rsidRPr="001020CA">
        <w:rPr>
          <w:rFonts w:cstheme="minorHAnsi"/>
        </w:rPr>
        <w:t xml:space="preserve">, six, </w:t>
      </w:r>
      <w:r w:rsidRPr="001020CA">
        <w:rPr>
          <w:rFonts w:cstheme="minorHAnsi"/>
          <w:b/>
          <w:color w:val="000000"/>
        </w:rPr>
        <w:t>English</w:t>
      </w:r>
      <w:r w:rsidRPr="001020CA">
        <w:rPr>
          <w:rFonts w:cstheme="minorHAnsi"/>
          <w:color w:val="000000"/>
        </w:rPr>
        <w:t xml:space="preserve">, </w:t>
      </w:r>
      <w:r w:rsidRPr="001020CA">
        <w:rPr>
          <w:rFonts w:cstheme="minorHAnsi"/>
          <w:color w:val="3333FF"/>
        </w:rPr>
        <w:t>six</w:t>
      </w:r>
      <w:r w:rsidRPr="001020CA">
        <w:rPr>
          <w:rFonts w:cstheme="minorHAnsi"/>
        </w:rPr>
        <w:t xml:space="preserve"> [&lt;OE</w:t>
      </w:r>
      <w:r w:rsidRPr="001020CA">
        <w:rPr>
          <w:rFonts w:cstheme="minorHAnsi"/>
          <w:color w:val="EE0000"/>
        </w:rPr>
        <w:t xml:space="preserve"> </w:t>
      </w:r>
      <w:r w:rsidRPr="001020CA">
        <w:rPr>
          <w:rFonts w:cstheme="minorHAnsi"/>
          <w:color w:val="3333FF"/>
        </w:rPr>
        <w:t>siex</w:t>
      </w:r>
      <w:r w:rsidRPr="001020CA">
        <w:rPr>
          <w:rFonts w:cstheme="minorHAnsi"/>
        </w:rPr>
        <w:t xml:space="preserve">], </w:t>
      </w:r>
      <w:r w:rsidRPr="001020CA">
        <w:rPr>
          <w:rFonts w:cstheme="minorHAnsi"/>
          <w:color w:val="3333FF"/>
        </w:rPr>
        <w:t>sixth</w:t>
      </w:r>
      <w:r w:rsidRPr="001020CA">
        <w:rPr>
          <w:rFonts w:cstheme="minorHAnsi"/>
        </w:rPr>
        <w:t xml:space="preserve">, </w:t>
      </w:r>
      <w:r w:rsidRPr="001020CA">
        <w:rPr>
          <w:rFonts w:cstheme="minorHAnsi"/>
          <w:b/>
        </w:rPr>
        <w:t>Gujarati</w:t>
      </w:r>
      <w:r w:rsidRPr="001020CA">
        <w:rPr>
          <w:rFonts w:cstheme="minorHAnsi"/>
        </w:rPr>
        <w:t xml:space="preserve">, </w:t>
      </w:r>
      <w:r w:rsidRPr="001020CA">
        <w:rPr>
          <w:rStyle w:val="jlqj4b"/>
          <w:rFonts w:ascii="Nirmala UI" w:hAnsi="Nirmala UI" w:cs="Nirmala UI" w:hint="cs"/>
          <w:cs/>
          <w:lang w:bidi="gu-IN"/>
        </w:rPr>
        <w:t>છ</w:t>
      </w:r>
      <w:r w:rsidRPr="001020CA">
        <w:rPr>
          <w:rStyle w:val="jlqj4b"/>
          <w:rFonts w:cstheme="minorHAnsi"/>
          <w:lang w:bidi="gu-IN"/>
        </w:rPr>
        <w:t>,</w:t>
      </w:r>
      <w:r w:rsidRPr="001020CA">
        <w:rPr>
          <w:rStyle w:val="jlqj4b"/>
          <w:rFonts w:cstheme="minorHAnsi"/>
          <w:cs/>
          <w:lang w:bidi="gu-IN"/>
        </w:rPr>
        <w:t xml:space="preserve"> </w:t>
      </w:r>
      <w:r w:rsidRPr="001020CA">
        <w:rPr>
          <w:rStyle w:val="jlqj4b"/>
          <w:rFonts w:cstheme="minorHAnsi"/>
          <w:color w:val="3333FF"/>
          <w:lang w:bidi="gu-IN"/>
        </w:rPr>
        <w:t>Cha</w:t>
      </w:r>
      <w:r w:rsidRPr="001020CA">
        <w:rPr>
          <w:rStyle w:val="jlqj4b"/>
          <w:rFonts w:cstheme="minorHAnsi"/>
          <w:lang w:bidi="gu-IN"/>
        </w:rPr>
        <w:t>, six,</w:t>
      </w:r>
      <w:r w:rsidRPr="001020CA">
        <w:rPr>
          <w:rStyle w:val="jlqj4b"/>
          <w:rFonts w:cstheme="minorHAnsi"/>
          <w:cs/>
          <w:lang w:bidi="gu-IN"/>
        </w:rPr>
        <w:t xml:space="preserve"> </w:t>
      </w:r>
      <w:r w:rsidRPr="001020CA">
        <w:rPr>
          <w:rStyle w:val="jlqj4b"/>
          <w:rFonts w:cstheme="minorHAnsi"/>
          <w:b/>
          <w:cs/>
          <w:lang w:bidi="gu-IN"/>
        </w:rPr>
        <w:t>Tajik</w:t>
      </w:r>
      <w:r w:rsidRPr="001020CA">
        <w:rPr>
          <w:rStyle w:val="jlqj4b"/>
          <w:rFonts w:cstheme="minorHAnsi"/>
          <w:cs/>
          <w:lang w:bidi="gu-IN"/>
        </w:rPr>
        <w:t xml:space="preserve">, </w:t>
      </w:r>
      <w:r w:rsidRPr="001020CA">
        <w:rPr>
          <w:rStyle w:val="jlqj4b"/>
          <w:rFonts w:cstheme="minorHAnsi"/>
          <w:lang w:val="tg-Cyrl-TJ" w:bidi="gu-IN"/>
        </w:rPr>
        <w:t xml:space="preserve">шаш, </w:t>
      </w:r>
      <w:r w:rsidRPr="001020CA">
        <w:rPr>
          <w:rStyle w:val="jlqj4b"/>
          <w:rFonts w:cstheme="minorHAnsi"/>
          <w:color w:val="3333FF"/>
          <w:lang w:val="tg-Cyrl-TJ" w:bidi="gu-IN"/>
        </w:rPr>
        <w:t>şaş</w:t>
      </w:r>
      <w:r w:rsidRPr="001020CA">
        <w:rPr>
          <w:rStyle w:val="jlqj4b"/>
          <w:rFonts w:cstheme="minorHAnsi"/>
          <w:lang w:val="tg-Cyrl-TJ" w:bidi="gu-IN"/>
        </w:rPr>
        <w:t xml:space="preserve">, six, шашум, </w:t>
      </w:r>
      <w:r w:rsidRPr="001020CA">
        <w:rPr>
          <w:rStyle w:val="jlqj4b"/>
          <w:rFonts w:cstheme="minorHAnsi"/>
          <w:color w:val="3333FF"/>
          <w:lang w:val="tg-Cyrl-TJ" w:bidi="gu-IN"/>
        </w:rPr>
        <w:t>şaşum</w:t>
      </w:r>
      <w:r w:rsidRPr="001020CA">
        <w:rPr>
          <w:rStyle w:val="jlqj4b"/>
          <w:rFonts w:cstheme="minorHAnsi"/>
          <w:lang w:val="tg-Cyrl-TJ" w:bidi="gu-IN"/>
        </w:rPr>
        <w:t>, sixth</w:t>
      </w:r>
      <w:r w:rsidRPr="001020CA">
        <w:rPr>
          <w:rStyle w:val="jlqj4b"/>
          <w:rFonts w:cstheme="minorHAnsi"/>
          <w:lang w:bidi="gu-IN"/>
        </w:rPr>
        <w:t xml:space="preserve">, </w:t>
      </w:r>
      <w:r w:rsidRPr="001020CA">
        <w:rPr>
          <w:rFonts w:cstheme="minorHAnsi"/>
          <w:b/>
        </w:rPr>
        <w:t>Tocharian</w:t>
      </w:r>
      <w:r w:rsidRPr="001020CA">
        <w:rPr>
          <w:rFonts w:cstheme="minorHAnsi"/>
        </w:rPr>
        <w:t xml:space="preserve">, </w:t>
      </w:r>
      <w:r w:rsidRPr="001020CA">
        <w:rPr>
          <w:rFonts w:cstheme="minorHAnsi"/>
          <w:color w:val="0000EE"/>
        </w:rPr>
        <w:t>s.äk</w:t>
      </w:r>
      <w:r w:rsidRPr="001020CA">
        <w:rPr>
          <w:rFonts w:cstheme="minorHAnsi"/>
          <w:color w:val="000000"/>
        </w:rPr>
        <w:t xml:space="preserve">, six, </w:t>
      </w:r>
      <w:r w:rsidRPr="001020CA">
        <w:rPr>
          <w:rFonts w:cstheme="minorHAnsi"/>
          <w:b/>
        </w:rPr>
        <w:t>Sanskrit</w:t>
      </w:r>
      <w:r w:rsidRPr="001020CA">
        <w:rPr>
          <w:rFonts w:cstheme="minorHAnsi"/>
        </w:rPr>
        <w:t xml:space="preserve">, </w:t>
      </w:r>
      <w:r w:rsidRPr="001020CA">
        <w:rPr>
          <w:rStyle w:val="sdata"/>
          <w:rFonts w:cstheme="minorHAnsi"/>
          <w:color w:val="CC6600"/>
          <w:u w:val="single"/>
        </w:rPr>
        <w:t>ṣaṣṭha</w:t>
      </w:r>
      <w:r w:rsidRPr="001020CA">
        <w:rPr>
          <w:rStyle w:val="sdata"/>
          <w:rFonts w:cstheme="minorHAnsi"/>
        </w:rPr>
        <w:t xml:space="preserve">, sixth, </w:t>
      </w:r>
      <w:r w:rsidRPr="001020CA">
        <w:rPr>
          <w:rStyle w:val="sdata"/>
          <w:rFonts w:cstheme="minorHAnsi"/>
          <w:b/>
        </w:rPr>
        <w:t>Avestan</w:t>
      </w:r>
      <w:r w:rsidRPr="001020CA">
        <w:rPr>
          <w:rStyle w:val="sdata"/>
          <w:rFonts w:cstheme="minorHAnsi"/>
        </w:rPr>
        <w:t xml:space="preserve">, </w:t>
      </w:r>
      <w:r w:rsidRPr="001020CA">
        <w:rPr>
          <w:rFonts w:cstheme="minorHAnsi"/>
          <w:color w:val="CC6600"/>
          <w:u w:val="single"/>
          <w:shd w:val="clear" w:color="auto" w:fill="FFFFFF"/>
        </w:rPr>
        <w:t>xshtûm</w:t>
      </w:r>
      <w:r w:rsidRPr="001020CA">
        <w:rPr>
          <w:rFonts w:cstheme="minorHAnsi"/>
          <w:color w:val="3333FF"/>
          <w:shd w:val="clear" w:color="auto" w:fill="FFFFFF"/>
        </w:rPr>
        <w:t xml:space="preserve"> </w:t>
      </w:r>
      <w:r w:rsidRPr="001020CA">
        <w:rPr>
          <w:rFonts w:cstheme="minorHAnsi"/>
          <w:color w:val="000000"/>
          <w:shd w:val="clear" w:color="auto" w:fill="FFFFFF"/>
        </w:rPr>
        <w:t xml:space="preserve">[xshtva], sixth, </w:t>
      </w:r>
      <w:r w:rsidRPr="001020CA">
        <w:rPr>
          <w:rFonts w:cstheme="minorHAnsi"/>
          <w:b/>
          <w:color w:val="000000"/>
          <w:shd w:val="clear" w:color="auto" w:fill="FFFFFF"/>
        </w:rPr>
        <w:t>Akkadian</w:t>
      </w:r>
      <w:r w:rsidRPr="001020CA">
        <w:rPr>
          <w:rFonts w:cstheme="minorHAnsi"/>
          <w:color w:val="000000"/>
          <w:shd w:val="clear" w:color="auto" w:fill="FFFFFF"/>
        </w:rPr>
        <w:t xml:space="preserve">, </w:t>
      </w:r>
      <w:r w:rsidRPr="001020CA">
        <w:rPr>
          <w:rFonts w:cstheme="minorHAnsi"/>
          <w:color w:val="CC6600"/>
          <w:u w:val="single"/>
          <w:shd w:val="clear" w:color="auto" w:fill="FFFFFF"/>
        </w:rPr>
        <w:t>šadāšiu</w:t>
      </w:r>
      <w:r w:rsidRPr="001020CA">
        <w:rPr>
          <w:rFonts w:cstheme="minorHAnsi"/>
          <w:color w:val="000000"/>
          <w:shd w:val="clear" w:color="auto" w:fill="FFFFFF"/>
        </w:rPr>
        <w:t xml:space="preserve">, sixth, </w:t>
      </w:r>
      <w:r w:rsidRPr="001020CA">
        <w:rPr>
          <w:rFonts w:cstheme="minorHAnsi"/>
          <w:b/>
          <w:color w:val="000000"/>
          <w:shd w:val="clear" w:color="auto" w:fill="FFFFFF"/>
        </w:rPr>
        <w:t>Belarusian</w:t>
      </w:r>
      <w:r w:rsidRPr="001020CA">
        <w:rPr>
          <w:rFonts w:cstheme="minorHAnsi"/>
          <w:color w:val="000000"/>
          <w:shd w:val="clear" w:color="auto" w:fill="FFFFFF"/>
        </w:rPr>
        <w:t xml:space="preserve">, </w:t>
      </w:r>
      <w:r w:rsidRPr="001020CA">
        <w:rPr>
          <w:rStyle w:val="shorttext"/>
          <w:rFonts w:cstheme="minorHAnsi"/>
          <w:color w:val="000000"/>
          <w:shd w:val="clear" w:color="auto" w:fill="FFFFFF"/>
          <w:lang w:val="be-BY"/>
        </w:rPr>
        <w:t xml:space="preserve">шосты, </w:t>
      </w:r>
      <w:r w:rsidRPr="001020CA">
        <w:rPr>
          <w:rStyle w:val="shorttext"/>
          <w:rFonts w:cstheme="minorHAnsi"/>
          <w:color w:val="CC6600"/>
          <w:u w:val="single"/>
          <w:shd w:val="clear" w:color="auto" w:fill="FFFFFF"/>
          <w:lang w:val="be-BY"/>
        </w:rPr>
        <w:t>šosty</w:t>
      </w:r>
      <w:r w:rsidRPr="001020CA">
        <w:rPr>
          <w:rStyle w:val="shorttext"/>
          <w:rFonts w:cstheme="minorHAnsi"/>
          <w:color w:val="000000"/>
          <w:shd w:val="clear" w:color="auto" w:fill="FFFFFF"/>
          <w:lang w:val="be-BY"/>
        </w:rPr>
        <w:t>, sixth</w:t>
      </w:r>
      <w:r w:rsidRPr="001020CA">
        <w:rPr>
          <w:rStyle w:val="shorttext"/>
          <w:rFonts w:cstheme="minorHAnsi"/>
          <w:color w:val="000000"/>
          <w:shd w:val="clear" w:color="auto" w:fill="FFFFFF"/>
        </w:rPr>
        <w:t xml:space="preserve">, </w:t>
      </w:r>
      <w:r w:rsidRPr="001020CA">
        <w:rPr>
          <w:rStyle w:val="shorttext"/>
          <w:rFonts w:cstheme="minorHAnsi"/>
          <w:b/>
          <w:color w:val="000000"/>
          <w:shd w:val="clear" w:color="auto" w:fill="FFFFFF"/>
        </w:rPr>
        <w:t>Croatian</w:t>
      </w:r>
      <w:r w:rsidRPr="001020CA">
        <w:rPr>
          <w:rStyle w:val="shorttext"/>
          <w:rFonts w:cstheme="minorHAnsi"/>
          <w:color w:val="000000"/>
          <w:shd w:val="clear" w:color="auto" w:fill="FFFFFF"/>
        </w:rPr>
        <w:t xml:space="preserve">, </w:t>
      </w:r>
      <w:r w:rsidRPr="001020CA">
        <w:rPr>
          <w:rStyle w:val="shorttext"/>
          <w:rFonts w:cstheme="minorHAnsi"/>
          <w:color w:val="CC6600"/>
          <w:u w:val="single"/>
          <w:shd w:val="clear" w:color="auto" w:fill="FFFFFF"/>
          <w:lang w:val="hr-HR"/>
        </w:rPr>
        <w:t>šesti</w:t>
      </w:r>
      <w:r w:rsidRPr="001020CA">
        <w:rPr>
          <w:rStyle w:val="shorttext"/>
          <w:rFonts w:cstheme="minorHAnsi"/>
          <w:color w:val="000000"/>
          <w:shd w:val="clear" w:color="auto" w:fill="FFFFFF"/>
          <w:lang w:val="hr-HR"/>
        </w:rPr>
        <w:t xml:space="preserve">, sixth, </w:t>
      </w:r>
      <w:r w:rsidRPr="001020CA">
        <w:rPr>
          <w:rStyle w:val="shorttext"/>
          <w:rFonts w:cstheme="minorHAnsi"/>
          <w:b/>
          <w:color w:val="000000"/>
          <w:shd w:val="clear" w:color="auto" w:fill="FFFFFF"/>
          <w:lang w:val="hr-HR"/>
        </w:rPr>
        <w:t>Polish</w:t>
      </w:r>
      <w:r w:rsidRPr="001020CA">
        <w:rPr>
          <w:rStyle w:val="shorttext"/>
          <w:rFonts w:cstheme="minorHAnsi"/>
          <w:color w:val="000000"/>
          <w:shd w:val="clear" w:color="auto" w:fill="FFFFFF"/>
          <w:lang w:val="hr-HR"/>
        </w:rPr>
        <w:t xml:space="preserve">, </w:t>
      </w:r>
      <w:r w:rsidRPr="001020CA">
        <w:rPr>
          <w:rStyle w:val="shorttext"/>
          <w:rFonts w:cstheme="minorHAnsi"/>
          <w:color w:val="CC6600"/>
          <w:u w:val="single"/>
          <w:shd w:val="clear" w:color="auto" w:fill="FFFFFF"/>
          <w:lang w:val="pl-PL"/>
        </w:rPr>
        <w:t>szósty</w:t>
      </w:r>
      <w:r w:rsidRPr="001020CA">
        <w:rPr>
          <w:rStyle w:val="shorttext"/>
          <w:rFonts w:cstheme="minorHAnsi"/>
          <w:color w:val="000000"/>
          <w:shd w:val="clear" w:color="auto" w:fill="FFFFFF"/>
          <w:lang w:val="pl-PL"/>
        </w:rPr>
        <w:t xml:space="preserve">, sixth, </w:t>
      </w:r>
      <w:r w:rsidRPr="001020CA">
        <w:rPr>
          <w:rStyle w:val="shorttext"/>
          <w:rFonts w:cstheme="minorHAnsi"/>
          <w:color w:val="000000"/>
          <w:shd w:val="clear" w:color="auto" w:fill="FFFFFF"/>
          <w:lang w:val="hr-HR"/>
        </w:rPr>
        <w:t xml:space="preserve"> </w:t>
      </w:r>
      <w:r w:rsidRPr="001020CA">
        <w:rPr>
          <w:rStyle w:val="shorttext"/>
          <w:rFonts w:cstheme="minorHAnsi"/>
          <w:b/>
          <w:color w:val="000000"/>
          <w:shd w:val="clear" w:color="auto" w:fill="FFFFFF"/>
          <w:lang w:val="hr-HR"/>
        </w:rPr>
        <w:t>Latvian</w:t>
      </w:r>
      <w:r w:rsidRPr="001020CA">
        <w:rPr>
          <w:rStyle w:val="shorttext"/>
          <w:rFonts w:cstheme="minorHAnsi"/>
          <w:color w:val="000000"/>
          <w:shd w:val="clear" w:color="auto" w:fill="FFFFFF"/>
          <w:lang w:val="hr-HR"/>
        </w:rPr>
        <w:t xml:space="preserve">, </w:t>
      </w:r>
      <w:r w:rsidRPr="001020CA">
        <w:rPr>
          <w:rStyle w:val="shorttext"/>
          <w:rFonts w:cstheme="minorHAnsi"/>
          <w:color w:val="CC6600"/>
          <w:u w:val="single"/>
          <w:shd w:val="clear" w:color="auto" w:fill="FFFFFF"/>
          <w:lang w:val="lv-LV"/>
        </w:rPr>
        <w:t>sestā</w:t>
      </w:r>
      <w:r w:rsidRPr="001020CA">
        <w:rPr>
          <w:rStyle w:val="shorttext"/>
          <w:rFonts w:cstheme="minorHAnsi"/>
          <w:color w:val="000000"/>
          <w:shd w:val="clear" w:color="auto" w:fill="FFFFFF"/>
          <w:lang w:val="lv-LV"/>
        </w:rPr>
        <w:t>, sixth,</w:t>
      </w:r>
      <w:r w:rsidRPr="001020CA">
        <w:rPr>
          <w:rFonts w:cstheme="minorHAnsi"/>
          <w:color w:val="000000"/>
          <w:shd w:val="clear" w:color="auto" w:fill="FFFFFF"/>
        </w:rPr>
        <w:t xml:space="preserve"> </w:t>
      </w:r>
      <w:r w:rsidRPr="001020CA">
        <w:rPr>
          <w:rFonts w:cstheme="minorHAnsi"/>
          <w:b/>
          <w:color w:val="000000"/>
          <w:shd w:val="clear" w:color="auto" w:fill="FFFFFF"/>
        </w:rPr>
        <w:t>Latin</w:t>
      </w:r>
      <w:r w:rsidRPr="001020CA">
        <w:rPr>
          <w:rFonts w:cstheme="minorHAnsi"/>
          <w:color w:val="000000"/>
          <w:shd w:val="clear" w:color="auto" w:fill="FFFFFF"/>
        </w:rPr>
        <w:t xml:space="preserve">, </w:t>
      </w:r>
      <w:r w:rsidRPr="001020CA">
        <w:rPr>
          <w:rFonts w:cstheme="minorHAnsi"/>
          <w:color w:val="CC6600"/>
          <w:u w:val="single"/>
        </w:rPr>
        <w:t>sextus-a-um</w:t>
      </w:r>
      <w:r w:rsidRPr="001020CA">
        <w:rPr>
          <w:rFonts w:cstheme="minorHAnsi"/>
          <w:color w:val="000000"/>
        </w:rPr>
        <w:t xml:space="preserve">, 2nd Decl. Abl. Sing. </w:t>
      </w:r>
      <w:r w:rsidRPr="001020CA">
        <w:rPr>
          <w:rFonts w:cstheme="minorHAnsi"/>
          <w:color w:val="3333FF"/>
        </w:rPr>
        <w:t>-</w:t>
      </w:r>
      <w:r w:rsidRPr="001020CA">
        <w:rPr>
          <w:rFonts w:cstheme="minorHAnsi"/>
          <w:color w:val="CC6600"/>
          <w:u w:val="single"/>
        </w:rPr>
        <w:t>o</w:t>
      </w:r>
      <w:r w:rsidRPr="001020CA">
        <w:rPr>
          <w:rFonts w:cstheme="minorHAnsi"/>
          <w:color w:val="000000"/>
        </w:rPr>
        <w:t xml:space="preserve">; by, from the sixth; </w:t>
      </w:r>
      <w:r w:rsidRPr="001020CA">
        <w:rPr>
          <w:rFonts w:cstheme="minorHAnsi"/>
          <w:color w:val="CC6600"/>
          <w:u w:val="single"/>
        </w:rPr>
        <w:t>sextum</w:t>
      </w:r>
      <w:r w:rsidRPr="001020CA">
        <w:rPr>
          <w:rFonts w:cstheme="minorHAnsi"/>
          <w:color w:val="000000"/>
        </w:rPr>
        <w:t xml:space="preserve">, for the sixth time, </w:t>
      </w:r>
      <w:r w:rsidRPr="001020CA">
        <w:rPr>
          <w:rFonts w:cstheme="minorHAnsi"/>
          <w:color w:val="000000"/>
          <w:shd w:val="clear" w:color="auto" w:fill="FFFFFF"/>
        </w:rPr>
        <w:t xml:space="preserve"> </w:t>
      </w:r>
      <w:r w:rsidRPr="001020CA">
        <w:rPr>
          <w:rFonts w:cstheme="minorHAnsi"/>
          <w:b/>
          <w:color w:val="000000"/>
          <w:shd w:val="clear" w:color="auto" w:fill="FFFFFF"/>
        </w:rPr>
        <w:t>Scots-Gaelic</w:t>
      </w:r>
      <w:r w:rsidRPr="001020CA">
        <w:rPr>
          <w:rFonts w:cstheme="minorHAnsi"/>
          <w:color w:val="000000"/>
          <w:shd w:val="clear" w:color="auto" w:fill="FFFFFF"/>
        </w:rPr>
        <w:t xml:space="preserve">, </w:t>
      </w:r>
      <w:r w:rsidRPr="001020CA">
        <w:rPr>
          <w:rStyle w:val="shorttext"/>
          <w:rFonts w:cstheme="minorHAnsi"/>
          <w:color w:val="CC6600"/>
          <w:u w:val="single"/>
          <w:lang w:val="gd-GB"/>
        </w:rPr>
        <w:t>an</w:t>
      </w:r>
      <w:r w:rsidRPr="001020CA">
        <w:rPr>
          <w:rStyle w:val="shorttext"/>
          <w:rFonts w:cstheme="minorHAnsi"/>
          <w:lang w:val="gd-GB"/>
        </w:rPr>
        <w:t xml:space="preserve"> </w:t>
      </w:r>
      <w:r w:rsidRPr="001020CA">
        <w:rPr>
          <w:rStyle w:val="shorttext"/>
          <w:rFonts w:cstheme="minorHAnsi"/>
          <w:color w:val="CC6600"/>
          <w:u w:val="single"/>
          <w:lang w:val="gd-GB"/>
        </w:rPr>
        <w:t>t</w:t>
      </w:r>
      <w:r w:rsidRPr="001020CA">
        <w:rPr>
          <w:rStyle w:val="shorttext"/>
          <w:rFonts w:cstheme="minorHAnsi"/>
          <w:lang w:val="gd-GB"/>
        </w:rPr>
        <w:t>-</w:t>
      </w:r>
      <w:r w:rsidRPr="001020CA">
        <w:rPr>
          <w:rStyle w:val="shorttext"/>
          <w:rFonts w:cstheme="minorHAnsi"/>
          <w:color w:val="CC6600"/>
          <w:u w:val="single"/>
          <w:lang w:val="gd-GB"/>
        </w:rPr>
        <w:t>siathamh</w:t>
      </w:r>
      <w:r w:rsidRPr="001020CA">
        <w:rPr>
          <w:rStyle w:val="shorttext"/>
          <w:rFonts w:cstheme="minorHAnsi"/>
          <w:lang w:val="gd-GB"/>
        </w:rPr>
        <w:t>, sixth</w:t>
      </w:r>
      <w:r w:rsidRPr="001020CA">
        <w:rPr>
          <w:rStyle w:val="shorttext"/>
          <w:rFonts w:cstheme="minorHAnsi"/>
        </w:rPr>
        <w:t>,</w:t>
      </w:r>
      <w:r w:rsidRPr="001020CA">
        <w:rPr>
          <w:rStyle w:val="shorttext"/>
          <w:rFonts w:cstheme="minorHAnsi"/>
          <w:lang w:val="gd-GB"/>
        </w:rPr>
        <w:t xml:space="preserve"> </w:t>
      </w:r>
      <w:r w:rsidRPr="001020CA">
        <w:rPr>
          <w:rStyle w:val="shorttext"/>
          <w:rFonts w:cstheme="minorHAnsi"/>
        </w:rPr>
        <w:t xml:space="preserve"> </w:t>
      </w:r>
      <w:r w:rsidRPr="001020CA">
        <w:rPr>
          <w:rStyle w:val="shorttext"/>
          <w:rFonts w:cstheme="minorHAnsi"/>
          <w:b/>
        </w:rPr>
        <w:t>Italian</w:t>
      </w:r>
      <w:r w:rsidRPr="001020CA">
        <w:rPr>
          <w:rStyle w:val="shorttext"/>
          <w:rFonts w:cstheme="minorHAnsi"/>
        </w:rPr>
        <w:t xml:space="preserve">, </w:t>
      </w:r>
      <w:r w:rsidRPr="001020CA">
        <w:rPr>
          <w:rFonts w:cstheme="minorHAnsi"/>
          <w:color w:val="CC6600"/>
          <w:u w:val="single"/>
        </w:rPr>
        <w:t>sesto</w:t>
      </w:r>
      <w:r w:rsidRPr="001020CA">
        <w:rPr>
          <w:rFonts w:cstheme="minorHAnsi"/>
          <w:color w:val="000000"/>
        </w:rPr>
        <w:t xml:space="preserve">, sixth, </w:t>
      </w:r>
      <w:r w:rsidRPr="001020CA">
        <w:rPr>
          <w:rFonts w:cstheme="minorHAnsi"/>
          <w:b/>
          <w:color w:val="000000"/>
        </w:rPr>
        <w:t>English</w:t>
      </w:r>
      <w:r w:rsidRPr="001020CA">
        <w:rPr>
          <w:rFonts w:cstheme="minorHAnsi"/>
          <w:color w:val="000000"/>
        </w:rPr>
        <w:t xml:space="preserve">, </w:t>
      </w:r>
      <w:r w:rsidRPr="001020CA">
        <w:rPr>
          <w:rFonts w:cstheme="minorHAnsi"/>
          <w:color w:val="CC6600"/>
          <w:u w:val="single"/>
        </w:rPr>
        <w:t>sixth</w:t>
      </w:r>
      <w:r w:rsidRPr="001020CA">
        <w:rPr>
          <w:rFonts w:cstheme="minorHAnsi"/>
          <w:color w:val="000000"/>
        </w:rPr>
        <w:t xml:space="preserve"> [&lt;OE </w:t>
      </w:r>
      <w:r w:rsidRPr="001020CA">
        <w:rPr>
          <w:rFonts w:cstheme="minorHAnsi"/>
          <w:color w:val="0000EE"/>
        </w:rPr>
        <w:t>siex</w:t>
      </w:r>
      <w:r w:rsidRPr="001020CA">
        <w:rPr>
          <w:rFonts w:cstheme="minorHAnsi"/>
          <w:color w:val="000000"/>
        </w:rPr>
        <w:t>,</w:t>
      </w:r>
      <w:r w:rsidRPr="001020CA">
        <w:rPr>
          <w:rFonts w:cstheme="minorHAnsi"/>
          <w:color w:val="0000EE"/>
        </w:rPr>
        <w:t xml:space="preserve"> </w:t>
      </w:r>
      <w:r w:rsidRPr="001020CA">
        <w:rPr>
          <w:rFonts w:cstheme="minorHAnsi"/>
          <w:color w:val="000000"/>
        </w:rPr>
        <w:t xml:space="preserve">six], </w:t>
      </w:r>
      <w:r w:rsidRPr="001020CA">
        <w:rPr>
          <w:rFonts w:cstheme="minorHAnsi"/>
          <w:b/>
          <w:color w:val="000000"/>
        </w:rPr>
        <w:t>Etruscan</w:t>
      </w:r>
      <w:r w:rsidRPr="001020CA">
        <w:rPr>
          <w:rFonts w:cstheme="minorHAnsi"/>
          <w:color w:val="000000"/>
        </w:rPr>
        <w:t xml:space="preserve">, </w:t>
      </w:r>
      <w:r w:rsidRPr="001020CA">
        <w:rPr>
          <w:rFonts w:cstheme="minorHAnsi"/>
        </w:rPr>
        <w:t xml:space="preserve"> </w:t>
      </w:r>
      <w:r w:rsidRPr="001020CA">
        <w:rPr>
          <w:rFonts w:cstheme="minorHAnsi"/>
          <w:color w:val="CC6600"/>
          <w:u w:val="single"/>
        </w:rPr>
        <w:t>sesto</w:t>
      </w:r>
      <w:r w:rsidRPr="001020CA">
        <w:rPr>
          <w:rFonts w:cstheme="minorHAnsi"/>
          <w:color w:val="0000EE"/>
        </w:rPr>
        <w:t xml:space="preserve">, </w:t>
      </w:r>
      <w:r w:rsidRPr="001020CA">
        <w:rPr>
          <w:rFonts w:cstheme="minorHAnsi"/>
          <w:color w:val="000000"/>
        </w:rPr>
        <w:t>(SESTV)</w:t>
      </w:r>
      <w:r w:rsidRPr="001020CA">
        <w:rPr>
          <w:rFonts w:cstheme="minorHAnsi"/>
        </w:rPr>
        <w:t xml:space="preserve">, by, from the sixth, </w:t>
      </w:r>
      <w:r w:rsidRPr="001020CA">
        <w:rPr>
          <w:rFonts w:cstheme="minorHAnsi"/>
          <w:b/>
          <w:color w:val="000000"/>
          <w:shd w:val="clear" w:color="auto" w:fill="FFFFFF"/>
        </w:rPr>
        <w:t>Gujarati</w:t>
      </w:r>
      <w:r w:rsidRPr="001020CA">
        <w:rPr>
          <w:rFonts w:cstheme="minorHAnsi"/>
          <w:color w:val="000000"/>
          <w:shd w:val="clear" w:color="auto" w:fill="FFFFFF"/>
        </w:rPr>
        <w:t xml:space="preserve">, </w:t>
      </w:r>
      <w:r w:rsidRPr="001020CA">
        <w:rPr>
          <w:rStyle w:val="jlqj4b"/>
          <w:rFonts w:ascii="Nirmala UI" w:hAnsi="Nirmala UI" w:cs="Nirmala UI" w:hint="cs"/>
          <w:cs/>
          <w:lang w:bidi="gu-IN"/>
        </w:rPr>
        <w:t>છઠ્ઠા</w:t>
      </w:r>
      <w:r w:rsidRPr="001020CA">
        <w:rPr>
          <w:rStyle w:val="jlqj4b"/>
          <w:rFonts w:cstheme="minorHAnsi"/>
          <w:lang w:bidi="gu-IN"/>
        </w:rPr>
        <w:t>,</w:t>
      </w:r>
      <w:r w:rsidRPr="001020CA">
        <w:rPr>
          <w:rStyle w:val="jlqj4b"/>
          <w:rFonts w:cstheme="minorHAnsi"/>
          <w:cs/>
          <w:lang w:bidi="gu-IN"/>
        </w:rPr>
        <w:t xml:space="preserve"> </w:t>
      </w:r>
      <w:r w:rsidRPr="001020CA">
        <w:rPr>
          <w:rStyle w:val="jlqj4b"/>
          <w:rFonts w:cstheme="minorHAnsi"/>
          <w:color w:val="CC6600"/>
          <w:u w:val="single"/>
          <w:lang w:bidi="gu-IN"/>
        </w:rPr>
        <w:t>Chaṭhṭhā</w:t>
      </w:r>
      <w:r w:rsidRPr="001020CA">
        <w:rPr>
          <w:rStyle w:val="jlqj4b"/>
          <w:rFonts w:cstheme="minorHAnsi"/>
          <w:lang w:bidi="gu-IN"/>
        </w:rPr>
        <w:t xml:space="preserve">, sixth, </w:t>
      </w:r>
      <w:r w:rsidRPr="001020CA">
        <w:rPr>
          <w:rFonts w:cstheme="minorHAnsi"/>
          <w:color w:val="000000"/>
          <w:shd w:val="clear" w:color="auto" w:fill="FFFFFF"/>
        </w:rPr>
        <w:t xml:space="preserve"> </w:t>
      </w:r>
      <w:r w:rsidRPr="001020CA">
        <w:rPr>
          <w:rFonts w:cstheme="minorHAnsi"/>
          <w:b/>
          <w:color w:val="000000"/>
          <w:shd w:val="clear" w:color="auto" w:fill="FFFFFF"/>
        </w:rPr>
        <w:t>Georgian</w:t>
      </w:r>
      <w:r w:rsidRPr="001020CA">
        <w:rPr>
          <w:rFonts w:cstheme="minorHAnsi"/>
          <w:color w:val="000000"/>
          <w:shd w:val="clear" w:color="auto" w:fill="FFFFFF"/>
        </w:rPr>
        <w:t xml:space="preserve">, </w:t>
      </w:r>
      <w:r w:rsidRPr="001020CA">
        <w:rPr>
          <w:rFonts w:ascii="Sylfaen" w:hAnsi="Sylfaen" w:cs="Sylfaen"/>
        </w:rPr>
        <w:t>ექვსი</w:t>
      </w:r>
      <w:r w:rsidRPr="001020CA">
        <w:rPr>
          <w:rFonts w:cstheme="minorHAnsi"/>
        </w:rPr>
        <w:t xml:space="preserve">, </w:t>
      </w:r>
      <w:r w:rsidRPr="001020CA">
        <w:rPr>
          <w:rFonts w:cstheme="minorHAnsi"/>
          <w:color w:val="993399"/>
          <w:u w:val="single"/>
          <w:shd w:val="clear" w:color="auto" w:fill="FFFFFF"/>
        </w:rPr>
        <w:t>ekvsi</w:t>
      </w:r>
      <w:r w:rsidRPr="001020CA">
        <w:rPr>
          <w:rFonts w:cstheme="minorHAnsi"/>
          <w:color w:val="000000"/>
          <w:shd w:val="clear" w:color="auto" w:fill="FFFFFF"/>
        </w:rPr>
        <w:t xml:space="preserve">, six, </w:t>
      </w:r>
      <w:r w:rsidRPr="001020CA">
        <w:rPr>
          <w:rStyle w:val="shorttext0"/>
          <w:rFonts w:ascii="Sylfaen" w:hAnsi="Sylfaen" w:cs="Sylfaen"/>
          <w:color w:val="000000"/>
          <w:shd w:val="clear" w:color="auto" w:fill="FFFFFF"/>
          <w:lang w:val="ka-GE"/>
        </w:rPr>
        <w:t>მეექვსე</w:t>
      </w:r>
      <w:r w:rsidRPr="001020CA">
        <w:rPr>
          <w:rStyle w:val="shorttext0"/>
          <w:rFonts w:cstheme="minorHAnsi"/>
          <w:color w:val="000000"/>
          <w:shd w:val="clear" w:color="auto" w:fill="FFFFFF"/>
        </w:rPr>
        <w:t xml:space="preserve">, </w:t>
      </w:r>
      <w:r w:rsidRPr="001020CA">
        <w:rPr>
          <w:rFonts w:cstheme="minorHAnsi"/>
          <w:color w:val="993399"/>
          <w:u w:val="single"/>
          <w:shd w:val="clear" w:color="auto" w:fill="FFFFFF"/>
        </w:rPr>
        <w:t>meekvse</w:t>
      </w:r>
      <w:r w:rsidRPr="001020CA">
        <w:rPr>
          <w:rFonts w:cstheme="minorHAnsi"/>
          <w:color w:val="000000"/>
          <w:shd w:val="clear" w:color="auto" w:fill="FFFFFF"/>
        </w:rPr>
        <w:t xml:space="preserve">, sixth, </w:t>
      </w:r>
      <w:r w:rsidRPr="001020CA">
        <w:rPr>
          <w:rFonts w:cstheme="minorHAnsi"/>
          <w:b/>
          <w:color w:val="000000"/>
          <w:shd w:val="clear" w:color="auto" w:fill="FFFFFF"/>
        </w:rPr>
        <w:t>Finnish-Uralic</w:t>
      </w:r>
      <w:r w:rsidRPr="001020CA">
        <w:rPr>
          <w:rFonts w:cstheme="minorHAnsi"/>
          <w:color w:val="000000"/>
          <w:shd w:val="clear" w:color="auto" w:fill="FFFFFF"/>
        </w:rPr>
        <w:t xml:space="preserve">, </w:t>
      </w:r>
      <w:r w:rsidRPr="001020CA">
        <w:rPr>
          <w:rFonts w:cstheme="minorHAnsi"/>
          <w:color w:val="993399"/>
          <w:u w:val="single"/>
          <w:shd w:val="clear" w:color="auto" w:fill="FFFFFF"/>
        </w:rPr>
        <w:t>kuusi</w:t>
      </w:r>
      <w:r w:rsidRPr="001020CA">
        <w:rPr>
          <w:rFonts w:cstheme="minorHAnsi"/>
          <w:color w:val="000000"/>
          <w:shd w:val="clear" w:color="auto" w:fill="FFFFFF"/>
        </w:rPr>
        <w:t xml:space="preserve">, six, </w:t>
      </w:r>
      <w:r w:rsidRPr="001020CA">
        <w:rPr>
          <w:rStyle w:val="shorttext"/>
          <w:rFonts w:cstheme="minorHAnsi"/>
          <w:color w:val="993399"/>
          <w:u w:val="single"/>
          <w:shd w:val="clear" w:color="auto" w:fill="FFFFFF"/>
          <w:lang w:val="fi-FI"/>
        </w:rPr>
        <w:t>kuudes</w:t>
      </w:r>
      <w:r w:rsidRPr="001020CA">
        <w:rPr>
          <w:rStyle w:val="shorttext"/>
          <w:rFonts w:cstheme="minorHAnsi"/>
          <w:color w:val="000000"/>
          <w:shd w:val="clear" w:color="auto" w:fill="FFFFFF"/>
          <w:lang w:val="fi-FI"/>
        </w:rPr>
        <w:t xml:space="preserve">, sixth, </w:t>
      </w:r>
      <w:r w:rsidRPr="001020CA">
        <w:rPr>
          <w:rFonts w:cstheme="minorHAnsi"/>
          <w:b/>
          <w:color w:val="000000"/>
          <w:shd w:val="clear" w:color="auto" w:fill="FFFFFF"/>
        </w:rPr>
        <w:t>Greek</w:t>
      </w:r>
      <w:r w:rsidRPr="001020CA">
        <w:rPr>
          <w:rFonts w:cstheme="minorHAnsi"/>
          <w:color w:val="000000"/>
          <w:shd w:val="clear" w:color="auto" w:fill="FFFFFF"/>
        </w:rPr>
        <w:t xml:space="preserve">, </w:t>
      </w:r>
      <w:r w:rsidRPr="001020CA">
        <w:rPr>
          <w:rFonts w:cstheme="minorHAnsi"/>
        </w:rPr>
        <w:t xml:space="preserve">έξι, </w:t>
      </w:r>
      <w:r w:rsidRPr="001020CA">
        <w:rPr>
          <w:rFonts w:cstheme="minorHAnsi"/>
          <w:color w:val="993399"/>
          <w:u w:val="single"/>
          <w:shd w:val="clear" w:color="auto" w:fill="FFFFFF"/>
        </w:rPr>
        <w:t>éxi</w:t>
      </w:r>
      <w:r w:rsidRPr="001020CA">
        <w:rPr>
          <w:rFonts w:cstheme="minorHAnsi"/>
          <w:shd w:val="clear" w:color="auto" w:fill="FFFFFF"/>
        </w:rPr>
        <w:t xml:space="preserve">, six, </w:t>
      </w:r>
      <w:r w:rsidRPr="001020CA">
        <w:rPr>
          <w:rStyle w:val="shorttext"/>
          <w:rFonts w:cstheme="minorHAnsi"/>
          <w:shd w:val="clear" w:color="auto" w:fill="FFFFFF"/>
          <w:lang w:val="el-GR"/>
        </w:rPr>
        <w:t>έκτος,</w:t>
      </w:r>
      <w:r w:rsidRPr="001020CA">
        <w:rPr>
          <w:rStyle w:val="shorttext"/>
          <w:rFonts w:cstheme="minorHAnsi"/>
          <w:color w:val="3333FF"/>
          <w:shd w:val="clear" w:color="auto" w:fill="FFFFFF"/>
          <w:lang w:val="el-GR"/>
        </w:rPr>
        <w:t xml:space="preserve"> </w:t>
      </w:r>
      <w:r w:rsidRPr="001020CA">
        <w:rPr>
          <w:rStyle w:val="shorttext"/>
          <w:rFonts w:cstheme="minorHAnsi"/>
          <w:color w:val="993399"/>
          <w:u w:val="single"/>
          <w:shd w:val="clear" w:color="auto" w:fill="FFFFFF"/>
          <w:lang w:val="el-GR"/>
        </w:rPr>
        <w:t>ékto</w:t>
      </w:r>
      <w:r w:rsidRPr="001020CA">
        <w:rPr>
          <w:rStyle w:val="shorttext"/>
          <w:rFonts w:cstheme="minorHAnsi"/>
          <w:color w:val="3333FF"/>
          <w:shd w:val="clear" w:color="auto" w:fill="FFFFFF"/>
          <w:lang w:val="el-GR"/>
        </w:rPr>
        <w:t>s</w:t>
      </w:r>
      <w:r w:rsidRPr="001020CA">
        <w:rPr>
          <w:rStyle w:val="shorttext"/>
          <w:rFonts w:cstheme="minorHAnsi"/>
          <w:shd w:val="clear" w:color="auto" w:fill="FFFFFF"/>
          <w:lang w:val="el-GR"/>
        </w:rPr>
        <w:t>, sixth</w:t>
      </w:r>
      <w:r w:rsidRPr="001020CA">
        <w:rPr>
          <w:rStyle w:val="shorttext"/>
          <w:rFonts w:cstheme="minorHAnsi"/>
          <w:shd w:val="clear" w:color="auto" w:fill="FFFFFF"/>
        </w:rPr>
        <w:t>,</w:t>
      </w:r>
      <w:r w:rsidRPr="001020CA">
        <w:rPr>
          <w:rStyle w:val="shorttext"/>
          <w:rFonts w:cstheme="minorHAnsi"/>
          <w:shd w:val="clear" w:color="auto" w:fill="FFFFFF"/>
          <w:lang w:val="el-GR"/>
        </w:rPr>
        <w:t xml:space="preserve"> </w:t>
      </w:r>
      <w:r w:rsidRPr="001020CA">
        <w:rPr>
          <w:rFonts w:cstheme="minorHAnsi"/>
          <w:b/>
          <w:shd w:val="clear" w:color="auto" w:fill="FFFFFF"/>
        </w:rPr>
        <w:t>Armenian</w:t>
      </w:r>
      <w:r w:rsidRPr="001020CA">
        <w:rPr>
          <w:rFonts w:cstheme="minorHAnsi"/>
          <w:shd w:val="clear" w:color="auto" w:fill="FFFFFF"/>
        </w:rPr>
        <w:t xml:space="preserve">, վեցը, </w:t>
      </w:r>
      <w:r w:rsidRPr="001020CA">
        <w:rPr>
          <w:rFonts w:cstheme="minorHAnsi"/>
          <w:color w:val="993399"/>
          <w:u w:val="single"/>
          <w:shd w:val="clear" w:color="auto" w:fill="FFFFFF"/>
        </w:rPr>
        <w:t>vets’y</w:t>
      </w:r>
      <w:r w:rsidRPr="001020CA">
        <w:rPr>
          <w:rFonts w:cstheme="minorHAnsi"/>
          <w:color w:val="000000"/>
          <w:shd w:val="clear" w:color="auto" w:fill="FFFFFF"/>
        </w:rPr>
        <w:t xml:space="preserve">, six, </w:t>
      </w:r>
      <w:r w:rsidRPr="001020CA">
        <w:rPr>
          <w:rStyle w:val="shorttext"/>
          <w:rFonts w:cstheme="minorHAnsi"/>
          <w:color w:val="000000"/>
          <w:shd w:val="clear" w:color="auto" w:fill="FFFFFF"/>
          <w:lang w:val="hy-AM"/>
        </w:rPr>
        <w:t xml:space="preserve">վեցերորդ, </w:t>
      </w:r>
      <w:r w:rsidRPr="001020CA">
        <w:rPr>
          <w:rStyle w:val="shorttext"/>
          <w:rFonts w:cstheme="minorHAnsi"/>
          <w:color w:val="993399"/>
          <w:u w:val="single"/>
          <w:shd w:val="clear" w:color="auto" w:fill="FFFFFF"/>
          <w:lang w:val="hy-AM"/>
        </w:rPr>
        <w:t>vets</w:t>
      </w:r>
      <w:r w:rsidRPr="001020CA">
        <w:rPr>
          <w:rStyle w:val="shorttext"/>
          <w:rFonts w:cstheme="minorHAnsi"/>
          <w:color w:val="000000"/>
          <w:shd w:val="clear" w:color="auto" w:fill="FFFFFF"/>
          <w:lang w:val="hy-AM"/>
        </w:rPr>
        <w:t>’</w:t>
      </w:r>
      <w:r w:rsidRPr="001020CA">
        <w:rPr>
          <w:rStyle w:val="shorttext"/>
          <w:rFonts w:cstheme="minorHAnsi"/>
          <w:color w:val="993399"/>
          <w:u w:val="single"/>
          <w:shd w:val="clear" w:color="auto" w:fill="FFFFFF"/>
          <w:lang w:val="hy-AM"/>
        </w:rPr>
        <w:t>erord</w:t>
      </w:r>
      <w:r w:rsidRPr="001020CA">
        <w:rPr>
          <w:rStyle w:val="shorttext"/>
          <w:rFonts w:cstheme="minorHAnsi"/>
          <w:color w:val="000000"/>
          <w:shd w:val="clear" w:color="auto" w:fill="FFFFFF"/>
          <w:lang w:val="hy-AM"/>
        </w:rPr>
        <w:t>, sixth</w:t>
      </w:r>
      <w:r w:rsidRPr="001020CA">
        <w:rPr>
          <w:rStyle w:val="shorttext"/>
          <w:rFonts w:cstheme="minorHAnsi"/>
          <w:color w:val="000000"/>
          <w:shd w:val="clear" w:color="auto" w:fill="FFFFFF"/>
        </w:rPr>
        <w:t xml:space="preserve">, </w:t>
      </w:r>
      <w:r w:rsidRPr="001020CA">
        <w:rPr>
          <w:rFonts w:cstheme="minorHAnsi"/>
          <w:b/>
          <w:color w:val="000000"/>
          <w:shd w:val="clear" w:color="auto" w:fill="FFFFFF"/>
        </w:rPr>
        <w:t>Albanian</w:t>
      </w:r>
      <w:r w:rsidRPr="001020CA">
        <w:rPr>
          <w:rFonts w:cstheme="minorHAnsi"/>
          <w:color w:val="000000"/>
          <w:shd w:val="clear" w:color="auto" w:fill="FFFFFF"/>
        </w:rPr>
        <w:t xml:space="preserve">, </w:t>
      </w:r>
      <w:r w:rsidRPr="001020CA">
        <w:rPr>
          <w:rFonts w:cstheme="minorHAnsi"/>
          <w:color w:val="993399"/>
          <w:u w:val="single"/>
          <w:shd w:val="clear" w:color="auto" w:fill="FFFFFF"/>
        </w:rPr>
        <w:t>gjashtë</w:t>
      </w:r>
      <w:r w:rsidRPr="001020CA">
        <w:rPr>
          <w:rFonts w:cstheme="minorHAnsi"/>
          <w:color w:val="000000"/>
          <w:shd w:val="clear" w:color="auto" w:fill="FFFFFF"/>
        </w:rPr>
        <w:t xml:space="preserve">, six, </w:t>
      </w:r>
      <w:r w:rsidRPr="001020CA">
        <w:rPr>
          <w:rFonts w:cstheme="minorHAnsi"/>
          <w:color w:val="993399"/>
          <w:u w:val="single"/>
          <w:shd w:val="clear" w:color="auto" w:fill="FFFFFF"/>
        </w:rPr>
        <w:t>i</w:t>
      </w:r>
      <w:r w:rsidRPr="001020CA">
        <w:rPr>
          <w:rFonts w:cstheme="minorHAnsi"/>
          <w:color w:val="000000"/>
          <w:shd w:val="clear" w:color="auto" w:fill="FFFFFF"/>
        </w:rPr>
        <w:t xml:space="preserve"> </w:t>
      </w:r>
      <w:r w:rsidRPr="001020CA">
        <w:rPr>
          <w:rFonts w:cstheme="minorHAnsi"/>
          <w:color w:val="993399"/>
          <w:u w:val="single"/>
          <w:shd w:val="clear" w:color="auto" w:fill="FFFFFF"/>
        </w:rPr>
        <w:t>gjashtë</w:t>
      </w:r>
      <w:r w:rsidRPr="001020CA">
        <w:rPr>
          <w:rFonts w:cstheme="minorHAnsi"/>
          <w:color w:val="000000"/>
          <w:shd w:val="clear" w:color="auto" w:fill="FFFFFF"/>
        </w:rPr>
        <w:t xml:space="preserve">, sixth, </w:t>
      </w:r>
      <w:r w:rsidRPr="001020CA">
        <w:rPr>
          <w:rFonts w:cstheme="minorHAnsi"/>
          <w:b/>
          <w:color w:val="000000"/>
          <w:shd w:val="clear" w:color="auto" w:fill="FFFFFF"/>
        </w:rPr>
        <w:t>Latin</w:t>
      </w:r>
      <w:r w:rsidRPr="001020CA">
        <w:rPr>
          <w:rFonts w:cstheme="minorHAnsi"/>
          <w:color w:val="000000"/>
          <w:shd w:val="clear" w:color="auto" w:fill="FFFFFF"/>
        </w:rPr>
        <w:t xml:space="preserve">, </w:t>
      </w:r>
      <w:r w:rsidRPr="001020CA">
        <w:rPr>
          <w:rFonts w:cstheme="minorHAnsi"/>
          <w:color w:val="993399"/>
          <w:u w:val="single"/>
        </w:rPr>
        <w:t>hexeris-is</w:t>
      </w:r>
      <w:r w:rsidRPr="001020CA">
        <w:rPr>
          <w:rFonts w:cstheme="minorHAnsi"/>
          <w:color w:val="000000"/>
        </w:rPr>
        <w:t xml:space="preserve">, ship with six-bank of oars, </w:t>
      </w:r>
      <w:r w:rsidRPr="001020CA">
        <w:rPr>
          <w:rFonts w:cstheme="minorHAnsi"/>
          <w:b/>
          <w:color w:val="000000"/>
        </w:rPr>
        <w:t>French</w:t>
      </w:r>
      <w:r w:rsidRPr="001020CA">
        <w:rPr>
          <w:rFonts w:cstheme="minorHAnsi"/>
          <w:color w:val="000000"/>
        </w:rPr>
        <w:t xml:space="preserve">, </w:t>
      </w:r>
      <w:r w:rsidRPr="001020CA">
        <w:rPr>
          <w:rFonts w:cstheme="minorHAnsi"/>
          <w:color w:val="993399"/>
          <w:u w:val="single"/>
        </w:rPr>
        <w:t>sieziéme</w:t>
      </w:r>
      <w:r w:rsidRPr="001020CA">
        <w:rPr>
          <w:rFonts w:cstheme="minorHAnsi"/>
          <w:color w:val="000000"/>
        </w:rPr>
        <w:t>, sixth,</w:t>
      </w:r>
      <w:r w:rsidRPr="001020CA">
        <w:rPr>
          <w:rFonts w:cstheme="minorHAnsi"/>
          <w:color w:val="0000EE"/>
        </w:rPr>
        <w:t xml:space="preserve"> </w:t>
      </w:r>
      <w:r w:rsidRPr="001020CA">
        <w:rPr>
          <w:rFonts w:cstheme="minorHAnsi"/>
          <w:color w:val="000000"/>
        </w:rPr>
        <w:t xml:space="preserve"> </w:t>
      </w:r>
      <w:r w:rsidRPr="001020CA">
        <w:rPr>
          <w:rFonts w:cstheme="minorHAnsi"/>
          <w:b/>
          <w:color w:val="000000"/>
        </w:rPr>
        <w:t>Etruscan</w:t>
      </w:r>
      <w:r w:rsidRPr="001020CA">
        <w:rPr>
          <w:rFonts w:cstheme="minorHAnsi"/>
          <w:color w:val="000000"/>
        </w:rPr>
        <w:t xml:space="preserve">, </w:t>
      </w:r>
      <w:r w:rsidRPr="001020CA">
        <w:rPr>
          <w:rFonts w:cstheme="minorHAnsi"/>
          <w:color w:val="993399"/>
          <w:u w:val="single"/>
        </w:rPr>
        <w:t>HECHS</w:t>
      </w:r>
      <w:r w:rsidRPr="001020CA">
        <w:rPr>
          <w:rFonts w:cstheme="minorHAnsi"/>
        </w:rPr>
        <w:t xml:space="preserve"> (HE↓S), six, </w:t>
      </w:r>
      <w:r w:rsidRPr="001020CA">
        <w:rPr>
          <w:rFonts w:cstheme="minorHAnsi"/>
          <w:color w:val="993399"/>
          <w:u w:val="single"/>
        </w:rPr>
        <w:t>HECHeSR</w:t>
      </w:r>
      <w:r w:rsidRPr="001020CA">
        <w:rPr>
          <w:rFonts w:cstheme="minorHAnsi"/>
        </w:rPr>
        <w:t xml:space="preserve">, HE↓SR, </w:t>
      </w:r>
      <w:r w:rsidRPr="001020CA">
        <w:rPr>
          <w:rFonts w:cstheme="minorHAnsi"/>
          <w:color w:val="000000"/>
        </w:rPr>
        <w:t xml:space="preserve">ship with six-bank of oars, </w:t>
      </w:r>
      <w:r w:rsidRPr="001020CA">
        <w:rPr>
          <w:rFonts w:cstheme="minorHAnsi"/>
          <w:b/>
        </w:rPr>
        <w:t>Basque</w:t>
      </w:r>
      <w:r w:rsidRPr="001020CA">
        <w:rPr>
          <w:rFonts w:cstheme="minorHAnsi"/>
        </w:rPr>
        <w:t xml:space="preserve">, </w:t>
      </w:r>
      <w:r w:rsidRPr="001020CA">
        <w:rPr>
          <w:rFonts w:cstheme="minorHAnsi"/>
          <w:color w:val="009900"/>
          <w:u w:val="single"/>
          <w:shd w:val="clear" w:color="auto" w:fill="FFFFFF"/>
        </w:rPr>
        <w:t>sei</w:t>
      </w:r>
      <w:r w:rsidRPr="001020CA">
        <w:rPr>
          <w:rFonts w:cstheme="minorHAnsi"/>
          <w:color w:val="000000"/>
          <w:shd w:val="clear" w:color="auto" w:fill="FFFFFF"/>
        </w:rPr>
        <w:t xml:space="preserve">, six, </w:t>
      </w:r>
      <w:r w:rsidRPr="001020CA">
        <w:rPr>
          <w:rFonts w:cstheme="minorHAnsi"/>
          <w:color w:val="009900"/>
          <w:u w:val="single"/>
          <w:shd w:val="clear" w:color="auto" w:fill="FFFFFF"/>
        </w:rPr>
        <w:t>seigarren</w:t>
      </w:r>
      <w:r w:rsidRPr="001020CA">
        <w:rPr>
          <w:rFonts w:cstheme="minorHAnsi"/>
          <w:color w:val="000000"/>
          <w:shd w:val="clear" w:color="auto" w:fill="FFFFFF"/>
        </w:rPr>
        <w:t xml:space="preserve">, sixth, </w:t>
      </w:r>
      <w:r w:rsidRPr="001020CA">
        <w:rPr>
          <w:rFonts w:cstheme="minorHAnsi"/>
          <w:b/>
          <w:color w:val="000000"/>
          <w:shd w:val="clear" w:color="auto" w:fill="FFFFFF"/>
        </w:rPr>
        <w:t>Irish</w:t>
      </w:r>
      <w:r w:rsidRPr="001020CA">
        <w:rPr>
          <w:rFonts w:cstheme="minorHAnsi"/>
          <w:color w:val="000000"/>
          <w:shd w:val="clear" w:color="auto" w:fill="FFFFFF"/>
        </w:rPr>
        <w:t xml:space="preserve">, </w:t>
      </w:r>
      <w:r w:rsidRPr="001020CA">
        <w:rPr>
          <w:rFonts w:cstheme="minorHAnsi"/>
          <w:color w:val="009900"/>
          <w:u w:val="single"/>
        </w:rPr>
        <w:t>sé</w:t>
      </w:r>
      <w:r w:rsidRPr="001020CA">
        <w:rPr>
          <w:rFonts w:cstheme="minorHAnsi"/>
        </w:rPr>
        <w:t xml:space="preserve">, six, </w:t>
      </w:r>
      <w:r w:rsidRPr="001020CA">
        <w:rPr>
          <w:rStyle w:val="shorttext"/>
          <w:rFonts w:cstheme="minorHAnsi"/>
          <w:color w:val="009900"/>
          <w:u w:val="single"/>
          <w:lang w:val="ga-IE"/>
        </w:rPr>
        <w:t>séú</w:t>
      </w:r>
      <w:r w:rsidRPr="001020CA">
        <w:rPr>
          <w:rStyle w:val="shorttext"/>
          <w:rFonts w:cstheme="minorHAnsi"/>
          <w:lang w:val="ga-IE"/>
        </w:rPr>
        <w:t>, sixth</w:t>
      </w:r>
      <w:r w:rsidRPr="001020CA">
        <w:rPr>
          <w:rStyle w:val="shorttext"/>
          <w:rFonts w:cstheme="minorHAnsi"/>
        </w:rPr>
        <w:t>,</w:t>
      </w:r>
      <w:r w:rsidRPr="001020CA">
        <w:rPr>
          <w:rFonts w:cstheme="minorHAnsi"/>
        </w:rPr>
        <w:t xml:space="preserve"> </w:t>
      </w:r>
      <w:r w:rsidRPr="001020CA">
        <w:rPr>
          <w:rFonts w:cstheme="minorHAnsi"/>
          <w:b/>
        </w:rPr>
        <w:t>Scots-Gaelic</w:t>
      </w:r>
      <w:r w:rsidRPr="001020CA">
        <w:rPr>
          <w:rFonts w:cstheme="minorHAnsi"/>
        </w:rPr>
        <w:t xml:space="preserve">, </w:t>
      </w:r>
      <w:r w:rsidRPr="001020CA">
        <w:rPr>
          <w:rFonts w:cstheme="minorHAnsi"/>
          <w:color w:val="009900"/>
          <w:u w:val="single"/>
        </w:rPr>
        <w:t>sia</w:t>
      </w:r>
      <w:r w:rsidRPr="001020CA">
        <w:rPr>
          <w:rFonts w:cstheme="minorHAnsi"/>
        </w:rPr>
        <w:t xml:space="preserve">, six, </w:t>
      </w:r>
      <w:r w:rsidRPr="001020CA">
        <w:rPr>
          <w:rFonts w:cstheme="minorHAnsi"/>
          <w:b/>
        </w:rPr>
        <w:t>Italian</w:t>
      </w:r>
      <w:r w:rsidRPr="001020CA">
        <w:rPr>
          <w:rFonts w:cstheme="minorHAnsi"/>
        </w:rPr>
        <w:t xml:space="preserve">, </w:t>
      </w:r>
      <w:r w:rsidRPr="001020CA">
        <w:rPr>
          <w:rFonts w:cstheme="minorHAnsi"/>
          <w:color w:val="009900"/>
          <w:u w:val="single"/>
        </w:rPr>
        <w:t>sei,</w:t>
      </w:r>
      <w:r w:rsidRPr="001020CA">
        <w:rPr>
          <w:rFonts w:cstheme="minorHAnsi"/>
        </w:rPr>
        <w:t xml:space="preserve"> six, </w:t>
      </w:r>
      <w:r w:rsidRPr="001020CA">
        <w:rPr>
          <w:rFonts w:cstheme="minorHAnsi"/>
          <w:b/>
        </w:rPr>
        <w:t>Turkish</w:t>
      </w:r>
      <w:r w:rsidRPr="001020CA">
        <w:rPr>
          <w:rFonts w:cstheme="minorHAnsi"/>
        </w:rPr>
        <w:t xml:space="preserve">, </w:t>
      </w:r>
      <w:r w:rsidRPr="001020CA">
        <w:rPr>
          <w:rStyle w:val="jlqj4b"/>
          <w:rFonts w:cstheme="minorHAnsi"/>
          <w:color w:val="CC6600"/>
          <w:u w:val="single"/>
          <w:lang w:bidi="gu-IN"/>
        </w:rPr>
        <w:t>alti</w:t>
      </w:r>
      <w:r w:rsidRPr="001020CA">
        <w:rPr>
          <w:rStyle w:val="jlqj4b"/>
          <w:rFonts w:cstheme="minorHAnsi"/>
          <w:lang w:bidi="gu-IN"/>
        </w:rPr>
        <w:t>, six,</w:t>
      </w:r>
      <w:r w:rsidRPr="001020CA">
        <w:rPr>
          <w:rStyle w:val="jlqj4b"/>
          <w:rFonts w:cstheme="minorHAnsi"/>
          <w:cs/>
          <w:lang w:bidi="gu-IN"/>
        </w:rPr>
        <w:t xml:space="preserve"> </w:t>
      </w:r>
      <w:r w:rsidRPr="001020CA">
        <w:rPr>
          <w:rStyle w:val="jlqj4b"/>
          <w:rFonts w:cstheme="minorHAnsi"/>
          <w:color w:val="CC6600"/>
          <w:u w:val="single"/>
          <w:lang w:bidi="gu-IN"/>
        </w:rPr>
        <w:t>altinci</w:t>
      </w:r>
      <w:r w:rsidRPr="001020CA">
        <w:rPr>
          <w:rStyle w:val="jlqj4b"/>
          <w:rFonts w:cstheme="minorHAnsi"/>
          <w:lang w:bidi="gu-IN"/>
        </w:rPr>
        <w:t xml:space="preserve">, sixth, </w:t>
      </w:r>
      <w:r w:rsidRPr="001020CA">
        <w:rPr>
          <w:rStyle w:val="jlqj4b"/>
          <w:rFonts w:cstheme="minorHAnsi"/>
          <w:b/>
          <w:lang w:bidi="gu-IN"/>
        </w:rPr>
        <w:t>Kazakh</w:t>
      </w:r>
      <w:r w:rsidRPr="001020CA">
        <w:rPr>
          <w:rStyle w:val="jlqj4b"/>
          <w:rFonts w:cstheme="minorHAnsi"/>
          <w:lang w:bidi="gu-IN"/>
        </w:rPr>
        <w:t xml:space="preserve">, </w:t>
      </w:r>
      <w:r w:rsidRPr="001020CA">
        <w:rPr>
          <w:rStyle w:val="jlqj4b"/>
          <w:rFonts w:cstheme="minorHAnsi"/>
          <w:lang w:val="kk-KZ" w:bidi="gu-IN"/>
        </w:rPr>
        <w:t xml:space="preserve">алты, </w:t>
      </w:r>
      <w:r w:rsidRPr="001020CA">
        <w:rPr>
          <w:rStyle w:val="jlqj4b"/>
          <w:rFonts w:cstheme="minorHAnsi"/>
          <w:color w:val="CC6600"/>
          <w:u w:val="single"/>
          <w:lang w:val="kk-KZ" w:bidi="gu-IN"/>
        </w:rPr>
        <w:t>alti</w:t>
      </w:r>
      <w:r w:rsidRPr="001020CA">
        <w:rPr>
          <w:rStyle w:val="jlqj4b"/>
          <w:rFonts w:cstheme="minorHAnsi"/>
          <w:lang w:val="kk-KZ" w:bidi="gu-IN"/>
        </w:rPr>
        <w:t xml:space="preserve">, six, алтыншы, </w:t>
      </w:r>
      <w:r w:rsidRPr="001020CA">
        <w:rPr>
          <w:rStyle w:val="jlqj4b"/>
          <w:rFonts w:cstheme="minorHAnsi"/>
          <w:color w:val="CC6600"/>
          <w:u w:val="single"/>
          <w:lang w:val="kk-KZ" w:bidi="gu-IN"/>
        </w:rPr>
        <w:t>altınşı</w:t>
      </w:r>
      <w:r w:rsidRPr="001020CA">
        <w:rPr>
          <w:rStyle w:val="jlqj4b"/>
          <w:rFonts w:cstheme="minorHAnsi"/>
          <w:lang w:val="kk-KZ" w:bidi="gu-IN"/>
        </w:rPr>
        <w:t>, sixth</w:t>
      </w:r>
      <w:r w:rsidRPr="001020CA">
        <w:rPr>
          <w:rStyle w:val="jlqj4b"/>
          <w:rFonts w:cstheme="minorHAnsi"/>
          <w:lang w:bidi="gu-IN"/>
        </w:rPr>
        <w:t xml:space="preserve">, </w:t>
      </w:r>
      <w:r w:rsidRPr="001020CA">
        <w:rPr>
          <w:rStyle w:val="jlqj4b"/>
          <w:rFonts w:cstheme="minorHAnsi"/>
          <w:b/>
          <w:lang w:bidi="gu-IN"/>
        </w:rPr>
        <w:t>Uzbek</w:t>
      </w:r>
      <w:r w:rsidRPr="001020CA">
        <w:rPr>
          <w:rStyle w:val="jlqj4b"/>
          <w:rFonts w:cstheme="minorHAnsi"/>
          <w:lang w:bidi="gu-IN"/>
        </w:rPr>
        <w:t xml:space="preserve">, </w:t>
      </w:r>
      <w:r w:rsidRPr="001020CA">
        <w:rPr>
          <w:rStyle w:val="jlqj4b"/>
          <w:rFonts w:cstheme="minorHAnsi"/>
          <w:color w:val="CC6600"/>
          <w:u w:val="single"/>
          <w:lang w:val="kk-KZ" w:bidi="gu-IN"/>
        </w:rPr>
        <w:t>olti</w:t>
      </w:r>
      <w:r w:rsidRPr="001020CA">
        <w:rPr>
          <w:rStyle w:val="jlqj4b"/>
          <w:rFonts w:cstheme="minorHAnsi"/>
          <w:lang w:val="kk-KZ" w:bidi="gu-IN"/>
        </w:rPr>
        <w:t xml:space="preserve">, six, </w:t>
      </w:r>
      <w:r w:rsidRPr="001020CA">
        <w:rPr>
          <w:rStyle w:val="jlqj4b"/>
          <w:rFonts w:cstheme="minorHAnsi"/>
          <w:color w:val="CC6600"/>
          <w:u w:val="single"/>
          <w:lang w:val="kk-KZ" w:bidi="gu-IN"/>
        </w:rPr>
        <w:t>oltinchi</w:t>
      </w:r>
      <w:r w:rsidRPr="001020CA">
        <w:rPr>
          <w:rStyle w:val="jlqj4b"/>
          <w:rFonts w:cstheme="minorHAnsi"/>
          <w:lang w:val="kk-KZ" w:bidi="gu-IN"/>
        </w:rPr>
        <w:t>, sixth</w:t>
      </w:r>
      <w:r w:rsidRPr="001020CA">
        <w:rPr>
          <w:rStyle w:val="jlqj4b"/>
          <w:rFonts w:cstheme="minorHAnsi"/>
          <w:lang w:bidi="gu-IN"/>
        </w:rPr>
        <w:t xml:space="preserve">, </w:t>
      </w:r>
      <w:r w:rsidRPr="001020CA">
        <w:rPr>
          <w:rStyle w:val="jlqj4b"/>
          <w:rFonts w:cstheme="minorHAnsi"/>
          <w:b/>
          <w:lang w:bidi="gu-IN"/>
        </w:rPr>
        <w:t>Kyrgyz</w:t>
      </w:r>
      <w:r w:rsidRPr="001020CA">
        <w:rPr>
          <w:rStyle w:val="jlqj4b"/>
          <w:rFonts w:cstheme="minorHAnsi"/>
          <w:lang w:bidi="gu-IN"/>
        </w:rPr>
        <w:t xml:space="preserve">, </w:t>
      </w:r>
      <w:r w:rsidRPr="001020CA">
        <w:rPr>
          <w:rStyle w:val="jlqj4b"/>
          <w:rFonts w:cstheme="minorHAnsi"/>
          <w:lang w:val="ky-KG" w:bidi="gu-IN"/>
        </w:rPr>
        <w:t>алты,</w:t>
      </w:r>
      <w:r w:rsidRPr="001020CA">
        <w:rPr>
          <w:rStyle w:val="jlqj4b"/>
          <w:rFonts w:cstheme="minorHAnsi"/>
          <w:color w:val="CC6600"/>
          <w:lang w:val="ky-KG" w:bidi="gu-IN"/>
        </w:rPr>
        <w:t xml:space="preserve"> </w:t>
      </w:r>
      <w:r w:rsidRPr="001020CA">
        <w:rPr>
          <w:rStyle w:val="jlqj4b"/>
          <w:rFonts w:cstheme="minorHAnsi"/>
          <w:color w:val="CC6600"/>
          <w:u w:val="single"/>
          <w:lang w:val="ky-KG" w:bidi="gu-IN"/>
        </w:rPr>
        <w:t>alti</w:t>
      </w:r>
      <w:r w:rsidRPr="001020CA">
        <w:rPr>
          <w:rStyle w:val="jlqj4b"/>
          <w:rFonts w:cstheme="minorHAnsi"/>
          <w:lang w:val="ky-KG" w:bidi="gu-IN"/>
        </w:rPr>
        <w:t xml:space="preserve">, six, алтынчы, </w:t>
      </w:r>
      <w:r w:rsidRPr="001020CA">
        <w:rPr>
          <w:rStyle w:val="jlqj4b"/>
          <w:rFonts w:cstheme="minorHAnsi"/>
          <w:color w:val="CC6600"/>
          <w:u w:val="single"/>
          <w:lang w:val="ky-KG" w:bidi="gu-IN"/>
        </w:rPr>
        <w:t>altınçı</w:t>
      </w:r>
      <w:r w:rsidRPr="001020CA">
        <w:rPr>
          <w:rStyle w:val="jlqj4b"/>
          <w:rFonts w:cstheme="minorHAnsi"/>
          <w:lang w:val="ky-KG" w:bidi="gu-IN"/>
        </w:rPr>
        <w:t>, sixth</w:t>
      </w:r>
      <w:r w:rsidRPr="001020CA">
        <w:rPr>
          <w:rStyle w:val="jlqj4b"/>
          <w:rFonts w:cstheme="minorHAnsi"/>
          <w:lang w:bidi="gu-IN"/>
        </w:rPr>
        <w:t>.</w:t>
      </w:r>
      <w:r w:rsidRPr="001020CA">
        <w:rPr>
          <w:rFonts w:cstheme="minorHAnsi"/>
        </w:rPr>
        <w:br/>
      </w:r>
      <w:r>
        <w:t xml:space="preserve">   </w:t>
      </w:r>
      <w:r>
        <w:rPr>
          <w:color w:val="000000"/>
          <w:shd w:val="clear" w:color="auto" w:fill="FFFFFF"/>
        </w:rPr>
        <w:t xml:space="preserve"> </w:t>
      </w:r>
      <w:r>
        <w:rPr>
          <w:color w:val="000000"/>
        </w:rPr>
        <w:t xml:space="preserve"> </w:t>
      </w:r>
      <w:r>
        <w:rPr>
          <w:color w:val="000000"/>
          <w:shd w:val="clear" w:color="auto" w:fill="FFFFFF"/>
        </w:rPr>
        <w:t xml:space="preserve"> </w:t>
      </w:r>
      <w:r>
        <w:rPr>
          <w:rStyle w:val="tlid-translation"/>
          <w:shd w:val="clear" w:color="auto" w:fill="FFFFFF"/>
        </w:rPr>
        <w:t xml:space="preserve"> </w:t>
      </w:r>
      <w:r>
        <w:rPr>
          <w:rStyle w:val="tlid-translation"/>
          <w:shd w:val="clear" w:color="auto" w:fill="FFFFFF"/>
          <w:lang w:val="el-GR"/>
        </w:rPr>
        <w:t> </w:t>
      </w:r>
      <w:r>
        <w:rPr>
          <w:color w:val="000000"/>
          <w:sz w:val="18"/>
          <w:szCs w:val="18"/>
          <w:shd w:val="clear" w:color="auto" w:fill="FFFFFF"/>
        </w:rPr>
        <w:t xml:space="preserve"> </w:t>
      </w:r>
      <w:r>
        <w:rPr>
          <w:color w:val="000000"/>
          <w:shd w:val="clear" w:color="auto" w:fill="FFFFFF"/>
        </w:rPr>
        <w:t xml:space="preserve"> </w:t>
      </w:r>
      <w:r>
        <w:rPr>
          <w:color w:val="FF0000"/>
        </w:rPr>
        <w:t xml:space="preserve"> </w:t>
      </w:r>
      <w:r>
        <w:rPr>
          <w:color w:val="000000"/>
        </w:rPr>
        <w:t xml:space="preserve"> </w:t>
      </w:r>
      <w:r>
        <w:rPr>
          <w:rStyle w:val="shorttext0"/>
          <w:color w:val="000000"/>
          <w:shd w:val="clear" w:color="auto" w:fill="FFFFFF"/>
        </w:rPr>
        <w:t xml:space="preserve"> </w:t>
      </w:r>
      <w:r>
        <w:rPr>
          <w:color w:val="000000"/>
          <w:shd w:val="clear" w:color="auto" w:fill="FFFFFF"/>
        </w:rPr>
        <w:t> </w:t>
      </w:r>
    </w:p>
  </w:footnote>
  <w:footnote w:id="288">
    <w:p w:rsidR="007B148B" w:rsidRPr="00FF67D6" w:rsidRDefault="007B148B" w:rsidP="000C5448">
      <w:pPr>
        <w:pStyle w:val="FootnoteText"/>
        <w:rPr>
          <w:rFonts w:cstheme="minorHAnsi"/>
        </w:rPr>
      </w:pPr>
      <w:r>
        <w:rPr>
          <w:rStyle w:val="FootnoteReference"/>
        </w:rPr>
        <w:footnoteRef/>
      </w:r>
      <w:r>
        <w:t xml:space="preserve"> </w:t>
      </w:r>
      <w:r w:rsidRPr="00174062">
        <w:rPr>
          <w:rFonts w:cstheme="minorHAnsi"/>
          <w:b/>
        </w:rPr>
        <w:t>Hittite</w:t>
      </w:r>
      <w:r w:rsidRPr="00174062">
        <w:rPr>
          <w:rFonts w:cstheme="minorHAnsi"/>
        </w:rPr>
        <w:t xml:space="preserve">, </w:t>
      </w:r>
      <w:r w:rsidRPr="00174062">
        <w:rPr>
          <w:rFonts w:cstheme="minorHAnsi"/>
          <w:b/>
          <w:bCs/>
          <w:color w:val="3333FF"/>
        </w:rPr>
        <w:t>sup</w:t>
      </w:r>
      <w:r w:rsidRPr="00174062">
        <w:rPr>
          <w:rFonts w:cstheme="minorHAnsi"/>
        </w:rPr>
        <w:t xml:space="preserve">, </w:t>
      </w:r>
      <w:r w:rsidRPr="00174062">
        <w:rPr>
          <w:rFonts w:eastAsia="Calibri" w:cstheme="minorHAnsi"/>
          <w:lang w:val="en-GB"/>
        </w:rPr>
        <w:t>#</w:t>
      </w:r>
      <w:r w:rsidRPr="00174062">
        <w:rPr>
          <w:rFonts w:cstheme="minorHAnsi"/>
          <w:b/>
          <w:bCs/>
          <w:color w:val="3333FF"/>
        </w:rPr>
        <w:t>šupparija</w:t>
      </w:r>
      <w:r w:rsidRPr="00174062">
        <w:rPr>
          <w:rFonts w:cstheme="minorHAnsi"/>
        </w:rPr>
        <w:t xml:space="preserve">, </w:t>
      </w:r>
      <w:r w:rsidRPr="00174062">
        <w:rPr>
          <w:rFonts w:cstheme="minorHAnsi"/>
          <w:b/>
          <w:bCs/>
          <w:color w:val="0000EE"/>
        </w:rPr>
        <w:t>supparija</w:t>
      </w:r>
      <w:r w:rsidRPr="00174062">
        <w:rPr>
          <w:rFonts w:cstheme="minorHAnsi"/>
        </w:rPr>
        <w:t xml:space="preserve">, </w:t>
      </w:r>
      <w:r w:rsidRPr="00174062">
        <w:rPr>
          <w:rFonts w:cstheme="minorHAnsi"/>
          <w:b/>
          <w:bCs/>
          <w:color w:val="3333FF"/>
        </w:rPr>
        <w:t>suppiie/a</w:t>
      </w:r>
      <w:r w:rsidRPr="00174062">
        <w:rPr>
          <w:rFonts w:cstheme="minorHAnsi"/>
        </w:rPr>
        <w:t xml:space="preserve">, </w:t>
      </w:r>
      <w:r w:rsidRPr="00174062">
        <w:rPr>
          <w:rFonts w:cstheme="minorHAnsi"/>
          <w:b/>
          <w:bCs/>
          <w:color w:val="3333FF"/>
        </w:rPr>
        <w:t>suppariie/a</w:t>
      </w:r>
      <w:r w:rsidRPr="00174062">
        <w:rPr>
          <w:rFonts w:cstheme="minorHAnsi"/>
        </w:rPr>
        <w:t xml:space="preserve">, </w:t>
      </w:r>
      <w:r w:rsidRPr="00174062">
        <w:rPr>
          <w:rFonts w:cstheme="minorHAnsi"/>
          <w:b/>
          <w:bCs/>
          <w:color w:val="3333FF"/>
        </w:rPr>
        <w:t>suprie/a</w:t>
      </w:r>
      <w:r w:rsidRPr="00174062">
        <w:rPr>
          <w:rFonts w:cstheme="minorHAnsi"/>
        </w:rPr>
        <w:t xml:space="preserve">, </w:t>
      </w:r>
      <w:r w:rsidRPr="00174062">
        <w:rPr>
          <w:rFonts w:cstheme="minorHAnsi"/>
          <w:b/>
          <w:bCs/>
          <w:color w:val="3333FF"/>
        </w:rPr>
        <w:t>suppariya</w:t>
      </w:r>
      <w:r w:rsidRPr="00174062">
        <w:rPr>
          <w:rFonts w:cstheme="minorHAnsi"/>
        </w:rPr>
        <w:t xml:space="preserve">-  to sleep, </w:t>
      </w:r>
      <w:r w:rsidRPr="00174062">
        <w:rPr>
          <w:rFonts w:cstheme="minorHAnsi"/>
          <w:b/>
          <w:bCs/>
          <w:color w:val="3333FF"/>
        </w:rPr>
        <w:t>supruant</w:t>
      </w:r>
      <w:r w:rsidRPr="00174062">
        <w:rPr>
          <w:rFonts w:cstheme="minorHAnsi"/>
        </w:rPr>
        <w:t xml:space="preserve">, sleepy, </w:t>
      </w:r>
      <w:r w:rsidRPr="00174062">
        <w:rPr>
          <w:rFonts w:cstheme="minorHAnsi"/>
          <w:b/>
        </w:rPr>
        <w:t>Akkadian</w:t>
      </w:r>
      <w:r w:rsidRPr="00174062">
        <w:rPr>
          <w:rFonts w:cstheme="minorHAnsi"/>
        </w:rPr>
        <w:t xml:space="preserve">, </w:t>
      </w:r>
      <w:r w:rsidRPr="00174062">
        <w:rPr>
          <w:rStyle w:val="shorttext"/>
          <w:rFonts w:cstheme="minorHAnsi"/>
          <w:b/>
          <w:bCs/>
          <w:color w:val="3333FF"/>
        </w:rPr>
        <w:t>šabrû</w:t>
      </w:r>
      <w:r w:rsidRPr="00174062">
        <w:rPr>
          <w:rStyle w:val="shorttext"/>
          <w:rFonts w:cstheme="minorHAnsi"/>
        </w:rPr>
        <w:t>, dream interpreter,</w:t>
      </w:r>
      <w:r w:rsidRPr="00174062">
        <w:rPr>
          <w:rStyle w:val="shorttext"/>
          <w:rFonts w:cstheme="minorHAnsi"/>
          <w:b/>
          <w:bCs/>
        </w:rPr>
        <w:t xml:space="preserve"> </w:t>
      </w:r>
      <w:r w:rsidRPr="00174062">
        <w:rPr>
          <w:rStyle w:val="shorttext"/>
          <w:rFonts w:cstheme="minorHAnsi"/>
          <w:b/>
          <w:bCs/>
          <w:color w:val="3333FF"/>
        </w:rPr>
        <w:t>šabrûtu</w:t>
      </w:r>
      <w:r w:rsidRPr="00174062">
        <w:rPr>
          <w:rStyle w:val="shorttext"/>
          <w:rFonts w:cstheme="minorHAnsi"/>
        </w:rPr>
        <w:t xml:space="preserve">, offfice of the </w:t>
      </w:r>
      <w:r w:rsidRPr="00174062">
        <w:rPr>
          <w:rStyle w:val="shorttext"/>
          <w:rFonts w:cstheme="minorHAnsi"/>
          <w:b/>
          <w:bCs/>
          <w:color w:val="3333FF"/>
        </w:rPr>
        <w:t>šabrû</w:t>
      </w:r>
      <w:r w:rsidRPr="00174062">
        <w:rPr>
          <w:rStyle w:val="shorttext"/>
          <w:rFonts w:cstheme="minorHAnsi"/>
        </w:rPr>
        <w:t>,</w:t>
      </w:r>
      <w:r w:rsidRPr="00174062">
        <w:rPr>
          <w:rFonts w:cstheme="minorHAnsi"/>
        </w:rPr>
        <w:t xml:space="preserve"> </w:t>
      </w:r>
      <w:r w:rsidRPr="00174062">
        <w:rPr>
          <w:rFonts w:cstheme="minorHAnsi"/>
          <w:b/>
        </w:rPr>
        <w:t>Sanskrit</w:t>
      </w:r>
      <w:r w:rsidRPr="00174062">
        <w:rPr>
          <w:rFonts w:cstheme="minorHAnsi"/>
        </w:rPr>
        <w:t xml:space="preserve">, </w:t>
      </w:r>
      <w:r w:rsidRPr="00174062">
        <w:rPr>
          <w:rFonts w:cstheme="minorHAnsi"/>
          <w:color w:val="3333FF"/>
        </w:rPr>
        <w:t>svapna</w:t>
      </w:r>
      <w:r w:rsidRPr="00174062">
        <w:rPr>
          <w:rFonts w:cstheme="minorHAnsi"/>
          <w:color w:val="0000EE"/>
        </w:rPr>
        <w:t>, svapa</w:t>
      </w:r>
      <w:r w:rsidRPr="00174062">
        <w:rPr>
          <w:rFonts w:cstheme="minorHAnsi"/>
        </w:rPr>
        <w:t xml:space="preserve">, sleep, dream, </w:t>
      </w:r>
      <w:r w:rsidRPr="00174062">
        <w:rPr>
          <w:rFonts w:cstheme="minorHAnsi"/>
          <w:b/>
        </w:rPr>
        <w:t>Persian</w:t>
      </w:r>
      <w:r w:rsidRPr="00174062">
        <w:rPr>
          <w:rFonts w:cstheme="minorHAnsi"/>
        </w:rPr>
        <w:t xml:space="preserve">, </w:t>
      </w:r>
      <w:r w:rsidRPr="00174062">
        <w:rPr>
          <w:rFonts w:cstheme="minorHAnsi"/>
          <w:color w:val="3333FF"/>
        </w:rPr>
        <w:t>xâb</w:t>
      </w:r>
      <w:r w:rsidRPr="00174062">
        <w:rPr>
          <w:rFonts w:cstheme="minorHAnsi"/>
        </w:rPr>
        <w:t xml:space="preserve">, </w:t>
      </w:r>
      <w:r w:rsidRPr="00174062">
        <w:rPr>
          <w:rStyle w:val="nobold"/>
          <w:rFonts w:cstheme="minorHAnsi"/>
        </w:rPr>
        <w:t>خواب,</w:t>
      </w:r>
      <w:r w:rsidRPr="00174062">
        <w:rPr>
          <w:rFonts w:cstheme="minorHAnsi"/>
        </w:rPr>
        <w:t xml:space="preserve"> to dream, sleep, repose, </w:t>
      </w:r>
      <w:r w:rsidRPr="00174062">
        <w:rPr>
          <w:rFonts w:cstheme="minorHAnsi"/>
          <w:color w:val="3333FF"/>
          <w:u w:val="single"/>
        </w:rPr>
        <w:t>xâbidan</w:t>
      </w:r>
      <w:r w:rsidRPr="00174062">
        <w:rPr>
          <w:rFonts w:cstheme="minorHAnsi"/>
        </w:rPr>
        <w:t xml:space="preserve">,  </w:t>
      </w:r>
      <w:r w:rsidRPr="00174062">
        <w:rPr>
          <w:rStyle w:val="nobold"/>
          <w:rFonts w:cstheme="minorHAnsi"/>
        </w:rPr>
        <w:t xml:space="preserve">خوابیدن, </w:t>
      </w:r>
      <w:r w:rsidRPr="00174062">
        <w:rPr>
          <w:rFonts w:cstheme="minorHAnsi"/>
        </w:rPr>
        <w:t xml:space="preserve">to sleep, </w:t>
      </w:r>
      <w:r w:rsidRPr="00174062">
        <w:rPr>
          <w:rFonts w:cstheme="minorHAnsi"/>
          <w:b/>
        </w:rPr>
        <w:t>Tajik</w:t>
      </w:r>
      <w:r w:rsidRPr="00174062">
        <w:rPr>
          <w:rFonts w:cstheme="minorHAnsi"/>
        </w:rPr>
        <w:t xml:space="preserve"> </w:t>
      </w:r>
      <w:r w:rsidRPr="00174062">
        <w:rPr>
          <w:rStyle w:val="tlid-translation"/>
          <w:rFonts w:cstheme="minorHAnsi"/>
          <w:lang w:val="tg-Cyrl-TJ"/>
        </w:rPr>
        <w:t>ба хоб, ʙa</w:t>
      </w:r>
      <w:r w:rsidRPr="00174062">
        <w:rPr>
          <w:rStyle w:val="tlid-translation"/>
          <w:rFonts w:cstheme="minorHAnsi"/>
          <w:color w:val="3333FF"/>
          <w:lang w:val="tg-Cyrl-TJ"/>
        </w:rPr>
        <w:t xml:space="preserve"> xoʙ</w:t>
      </w:r>
      <w:r w:rsidRPr="00174062">
        <w:rPr>
          <w:rStyle w:val="tlid-translation"/>
          <w:rFonts w:cstheme="minorHAnsi"/>
          <w:lang w:val="tg-Cyrl-TJ"/>
        </w:rPr>
        <w:t>, to sleep</w:t>
      </w:r>
      <w:r w:rsidRPr="00174062">
        <w:rPr>
          <w:rStyle w:val="tlid-translation"/>
          <w:rFonts w:cstheme="minorHAnsi"/>
        </w:rPr>
        <w:t xml:space="preserve">, </w:t>
      </w:r>
      <w:r w:rsidRPr="00174062">
        <w:rPr>
          <w:rFonts w:cstheme="minorHAnsi"/>
          <w:b/>
        </w:rPr>
        <w:t>Latvian</w:t>
      </w:r>
      <w:r w:rsidRPr="00174062">
        <w:rPr>
          <w:rFonts w:cstheme="minorHAnsi"/>
        </w:rPr>
        <w:t xml:space="preserve">, </w:t>
      </w:r>
      <w:r w:rsidRPr="00174062">
        <w:rPr>
          <w:rStyle w:val="shorttext"/>
          <w:rFonts w:cstheme="minorHAnsi"/>
          <w:color w:val="3333FF"/>
          <w:lang w:val="lv-LV"/>
        </w:rPr>
        <w:t>sapņot</w:t>
      </w:r>
      <w:r w:rsidRPr="00174062">
        <w:rPr>
          <w:rStyle w:val="shorttext"/>
          <w:rFonts w:cstheme="minorHAnsi"/>
          <w:lang w:val="lv-LV"/>
        </w:rPr>
        <w:t xml:space="preserve">, to dream, </w:t>
      </w:r>
      <w:r w:rsidRPr="00174062">
        <w:rPr>
          <w:rStyle w:val="shorttext"/>
          <w:rFonts w:cstheme="minorHAnsi"/>
          <w:b/>
          <w:lang w:val="lv-LV"/>
        </w:rPr>
        <w:t>Gujarati</w:t>
      </w:r>
      <w:r w:rsidRPr="00174062">
        <w:rPr>
          <w:rStyle w:val="shorttext"/>
          <w:rFonts w:cstheme="minorHAnsi"/>
          <w:lang w:val="lv-LV"/>
        </w:rPr>
        <w:t xml:space="preserve">, </w:t>
      </w:r>
      <w:r w:rsidRPr="00174062">
        <w:rPr>
          <w:rStyle w:val="tlid-translation"/>
          <w:rFonts w:ascii="Nirmala UI" w:hAnsi="Nirmala UI" w:cs="Nirmala UI" w:hint="cs"/>
          <w:cs/>
          <w:lang w:bidi="gu-IN"/>
        </w:rPr>
        <w:t>સ્વપ્ન</w:t>
      </w:r>
      <w:r w:rsidRPr="00174062">
        <w:rPr>
          <w:rStyle w:val="tlid-translation"/>
          <w:rFonts w:cstheme="minorHAnsi"/>
          <w:cs/>
          <w:lang w:bidi="gu-IN"/>
        </w:rPr>
        <w:t xml:space="preserve"> </w:t>
      </w:r>
      <w:r w:rsidRPr="00174062">
        <w:rPr>
          <w:rStyle w:val="tlid-translation"/>
          <w:rFonts w:ascii="Nirmala UI" w:hAnsi="Nirmala UI" w:cs="Nirmala UI" w:hint="cs"/>
          <w:cs/>
          <w:lang w:bidi="gu-IN"/>
        </w:rPr>
        <w:t>જોવું</w:t>
      </w:r>
      <w:r w:rsidRPr="00174062">
        <w:rPr>
          <w:rStyle w:val="tlid-translation"/>
          <w:rFonts w:cstheme="minorHAnsi"/>
          <w:lang w:bidi="gu-IN"/>
        </w:rPr>
        <w:t>,</w:t>
      </w:r>
      <w:r w:rsidRPr="00174062">
        <w:rPr>
          <w:rStyle w:val="tlid-translation"/>
          <w:rFonts w:cstheme="minorHAnsi"/>
          <w:cs/>
          <w:lang w:bidi="gu-IN"/>
        </w:rPr>
        <w:t xml:space="preserve"> </w:t>
      </w:r>
      <w:r w:rsidRPr="00174062">
        <w:rPr>
          <w:rFonts w:cstheme="minorHAnsi"/>
          <w:color w:val="3333FF"/>
        </w:rPr>
        <w:t xml:space="preserve">Svapna </w:t>
      </w:r>
      <w:r w:rsidRPr="00174062">
        <w:rPr>
          <w:rFonts w:cstheme="minorHAnsi"/>
        </w:rPr>
        <w:t xml:space="preserve">jōvuṁ, to dream, </w:t>
      </w:r>
      <w:r w:rsidRPr="00174062">
        <w:rPr>
          <w:rStyle w:val="shorttext"/>
          <w:rFonts w:cstheme="minorHAnsi"/>
          <w:b/>
          <w:lang w:val="lv-LV"/>
        </w:rPr>
        <w:t>Belarusian</w:t>
      </w:r>
      <w:r w:rsidRPr="00174062">
        <w:rPr>
          <w:rStyle w:val="shorttext"/>
          <w:rFonts w:cstheme="minorHAnsi"/>
          <w:lang w:val="lv-LV"/>
        </w:rPr>
        <w:t xml:space="preserve">, </w:t>
      </w:r>
      <w:r w:rsidRPr="00174062">
        <w:rPr>
          <w:rStyle w:val="tlid-translation"/>
          <w:rFonts w:cstheme="minorHAnsi"/>
          <w:color w:val="CC6600"/>
          <w:u w:val="single"/>
          <w:lang w:val="be-BY"/>
        </w:rPr>
        <w:t>spać</w:t>
      </w:r>
      <w:r w:rsidRPr="00174062">
        <w:rPr>
          <w:rStyle w:val="tlid-translation"/>
          <w:rFonts w:cstheme="minorHAnsi"/>
          <w:color w:val="000000"/>
          <w:lang w:val="be-BY"/>
        </w:rPr>
        <w:t>, to sleep</w:t>
      </w:r>
      <w:r w:rsidRPr="00174062">
        <w:rPr>
          <w:rStyle w:val="tlid-translation"/>
          <w:rFonts w:cstheme="minorHAnsi"/>
          <w:color w:val="000000"/>
        </w:rPr>
        <w:t xml:space="preserve">, </w:t>
      </w:r>
      <w:r w:rsidRPr="00174062">
        <w:rPr>
          <w:rStyle w:val="tlid-translation"/>
          <w:rFonts w:cstheme="minorHAnsi"/>
          <w:b/>
          <w:color w:val="000000"/>
        </w:rPr>
        <w:t>Croatian</w:t>
      </w:r>
      <w:r w:rsidRPr="00174062">
        <w:rPr>
          <w:rStyle w:val="tlid-translation"/>
          <w:rFonts w:cstheme="minorHAnsi"/>
          <w:color w:val="000000"/>
        </w:rPr>
        <w:t xml:space="preserve">, </w:t>
      </w:r>
      <w:r w:rsidRPr="00174062">
        <w:rPr>
          <w:rStyle w:val="tlid-translation"/>
          <w:rFonts w:cstheme="minorHAnsi"/>
          <w:color w:val="CC6600"/>
          <w:u w:val="single"/>
          <w:lang w:val="hr-HR"/>
        </w:rPr>
        <w:t>spavati</w:t>
      </w:r>
      <w:r w:rsidRPr="00174062">
        <w:rPr>
          <w:rStyle w:val="tlid-translation"/>
          <w:rFonts w:cstheme="minorHAnsi"/>
          <w:color w:val="000000"/>
          <w:lang w:val="hr-HR"/>
        </w:rPr>
        <w:t xml:space="preserve">, to sleep, </w:t>
      </w:r>
      <w:r w:rsidRPr="00174062">
        <w:rPr>
          <w:rStyle w:val="tlid-translation"/>
          <w:rFonts w:cstheme="minorHAnsi"/>
          <w:b/>
          <w:color w:val="000000"/>
          <w:lang w:val="hr-HR"/>
        </w:rPr>
        <w:t>Polish</w:t>
      </w:r>
      <w:r w:rsidRPr="00174062">
        <w:rPr>
          <w:rStyle w:val="tlid-translation"/>
          <w:rFonts w:cstheme="minorHAnsi"/>
          <w:color w:val="000000"/>
          <w:lang w:val="hr-HR"/>
        </w:rPr>
        <w:t xml:space="preserve">, </w:t>
      </w:r>
      <w:r w:rsidRPr="00174062">
        <w:rPr>
          <w:rStyle w:val="tlid-translation"/>
          <w:rFonts w:cstheme="minorHAnsi"/>
          <w:color w:val="CC6600"/>
          <w:u w:val="single"/>
          <w:lang w:val="pl-PL"/>
        </w:rPr>
        <w:t>spać</w:t>
      </w:r>
      <w:r w:rsidRPr="00174062">
        <w:rPr>
          <w:rStyle w:val="tlid-translation"/>
          <w:rFonts w:cstheme="minorHAnsi"/>
          <w:lang w:val="pl-PL"/>
        </w:rPr>
        <w:t xml:space="preserve">, to sleep, </w:t>
      </w:r>
      <w:r w:rsidRPr="00174062">
        <w:rPr>
          <w:rStyle w:val="tlid-translation"/>
          <w:rFonts w:cstheme="minorHAnsi"/>
          <w:b/>
          <w:lang w:val="pl-PL"/>
        </w:rPr>
        <w:t>Tocharian</w:t>
      </w:r>
      <w:r w:rsidRPr="00174062">
        <w:rPr>
          <w:rStyle w:val="tlid-translation"/>
          <w:rFonts w:cstheme="minorHAnsi"/>
          <w:lang w:val="pl-PL"/>
        </w:rPr>
        <w:t xml:space="preserve">, </w:t>
      </w:r>
      <w:r w:rsidRPr="00174062">
        <w:rPr>
          <w:rFonts w:cstheme="minorHAnsi"/>
          <w:color w:val="CC6600"/>
          <w:u w:val="single"/>
        </w:rPr>
        <w:t>spam</w:t>
      </w:r>
      <w:r w:rsidRPr="00174062">
        <w:rPr>
          <w:rFonts w:cstheme="minorHAnsi"/>
        </w:rPr>
        <w:t xml:space="preserve"> [B </w:t>
      </w:r>
      <w:r w:rsidRPr="00174062">
        <w:rPr>
          <w:rFonts w:cstheme="minorHAnsi"/>
          <w:color w:val="CC6600"/>
          <w:u w:val="single"/>
        </w:rPr>
        <w:t>spane</w:t>
      </w:r>
      <w:r w:rsidRPr="00174062">
        <w:rPr>
          <w:rFonts w:cstheme="minorHAnsi"/>
        </w:rPr>
        <w:t xml:space="preserve">], sleep, </w:t>
      </w:r>
      <w:r w:rsidRPr="00174062">
        <w:rPr>
          <w:rFonts w:cstheme="minorHAnsi"/>
          <w:b/>
        </w:rPr>
        <w:t>Romanian</w:t>
      </w:r>
      <w:r w:rsidRPr="00174062">
        <w:rPr>
          <w:rFonts w:cstheme="minorHAnsi"/>
        </w:rPr>
        <w:t xml:space="preserve">, </w:t>
      </w:r>
      <w:r w:rsidRPr="00174062">
        <w:rPr>
          <w:rStyle w:val="shorttext"/>
          <w:rFonts w:cstheme="minorHAnsi"/>
          <w:color w:val="FF0000"/>
          <w:lang w:val="ro-RO"/>
        </w:rPr>
        <w:t>dormi</w:t>
      </w:r>
      <w:r w:rsidRPr="00174062">
        <w:rPr>
          <w:rStyle w:val="shorttext"/>
          <w:rFonts w:cstheme="minorHAnsi"/>
          <w:lang w:val="ro-RO"/>
        </w:rPr>
        <w:t xml:space="preserve">, to sleep, </w:t>
      </w:r>
      <w:r w:rsidRPr="00174062">
        <w:rPr>
          <w:rStyle w:val="shorttext"/>
          <w:rFonts w:cstheme="minorHAnsi"/>
          <w:b/>
          <w:lang w:val="ro-RO"/>
        </w:rPr>
        <w:t>Latin</w:t>
      </w:r>
      <w:r w:rsidRPr="00174062">
        <w:rPr>
          <w:rStyle w:val="shorttext"/>
          <w:rFonts w:cstheme="minorHAnsi"/>
          <w:lang w:val="ro-RO"/>
        </w:rPr>
        <w:t xml:space="preserve">, </w:t>
      </w:r>
      <w:r w:rsidRPr="00174062">
        <w:rPr>
          <w:rFonts w:cstheme="minorHAnsi"/>
          <w:color w:val="FF0000"/>
        </w:rPr>
        <w:t>dormio-ire-ivi-itum</w:t>
      </w:r>
      <w:r w:rsidRPr="00174062">
        <w:rPr>
          <w:rFonts w:cstheme="minorHAnsi"/>
        </w:rPr>
        <w:t xml:space="preserve">, to sleep, be asleep, </w:t>
      </w:r>
      <w:r w:rsidRPr="00174062">
        <w:rPr>
          <w:rFonts w:cstheme="minorHAnsi"/>
          <w:b/>
        </w:rPr>
        <w:t>Italian</w:t>
      </w:r>
      <w:r w:rsidRPr="00174062">
        <w:rPr>
          <w:rFonts w:cstheme="minorHAnsi"/>
        </w:rPr>
        <w:t xml:space="preserve">, </w:t>
      </w:r>
      <w:r w:rsidRPr="00174062">
        <w:rPr>
          <w:rFonts w:cstheme="minorHAnsi"/>
          <w:color w:val="FF0000"/>
        </w:rPr>
        <w:t>dormire</w:t>
      </w:r>
      <w:r w:rsidRPr="00174062">
        <w:rPr>
          <w:rFonts w:cstheme="minorHAnsi"/>
        </w:rPr>
        <w:t xml:space="preserve">, to sleep, </w:t>
      </w:r>
      <w:r w:rsidRPr="00174062">
        <w:rPr>
          <w:rFonts w:cstheme="minorHAnsi"/>
          <w:b/>
        </w:rPr>
        <w:t>French</w:t>
      </w:r>
      <w:r w:rsidRPr="00174062">
        <w:rPr>
          <w:rFonts w:cstheme="minorHAnsi"/>
        </w:rPr>
        <w:t xml:space="preserve">, </w:t>
      </w:r>
      <w:r w:rsidRPr="00174062">
        <w:rPr>
          <w:rFonts w:cstheme="minorHAnsi"/>
          <w:color w:val="FF0000"/>
        </w:rPr>
        <w:t>dormir</w:t>
      </w:r>
      <w:r w:rsidRPr="00174062">
        <w:rPr>
          <w:rFonts w:cstheme="minorHAnsi"/>
        </w:rPr>
        <w:t xml:space="preserve">, to sleep, </w:t>
      </w:r>
      <w:r w:rsidRPr="00174062">
        <w:rPr>
          <w:rFonts w:cstheme="minorHAnsi"/>
          <w:b/>
        </w:rPr>
        <w:t>English</w:t>
      </w:r>
      <w:r w:rsidRPr="00174062">
        <w:rPr>
          <w:rFonts w:cstheme="minorHAnsi"/>
        </w:rPr>
        <w:t xml:space="preserve">, </w:t>
      </w:r>
      <w:r w:rsidRPr="00174062">
        <w:rPr>
          <w:rFonts w:cstheme="minorHAnsi"/>
          <w:color w:val="FF0000"/>
        </w:rPr>
        <w:t>doze</w:t>
      </w:r>
      <w:r w:rsidRPr="00174062">
        <w:rPr>
          <w:rFonts w:cstheme="minorHAnsi"/>
        </w:rPr>
        <w:t xml:space="preserve">, [&lt;probably of Scand. origin], to sleep lightly, </w:t>
      </w:r>
      <w:r w:rsidRPr="00174062">
        <w:rPr>
          <w:rFonts w:cstheme="minorHAnsi"/>
          <w:b/>
        </w:rPr>
        <w:t>Belarusian</w:t>
      </w:r>
      <w:r w:rsidRPr="00174062">
        <w:rPr>
          <w:rFonts w:cstheme="minorHAnsi"/>
        </w:rPr>
        <w:t xml:space="preserve">, </w:t>
      </w:r>
      <w:r w:rsidRPr="00174062">
        <w:rPr>
          <w:rStyle w:val="shorttext"/>
          <w:rFonts w:cstheme="minorHAnsi"/>
          <w:color w:val="000000"/>
          <w:lang w:val="be-BY"/>
        </w:rPr>
        <w:t xml:space="preserve">марыць, </w:t>
      </w:r>
      <w:r w:rsidRPr="00174062">
        <w:rPr>
          <w:rStyle w:val="shorttext"/>
          <w:rFonts w:cstheme="minorHAnsi"/>
          <w:color w:val="CC6600"/>
          <w:u w:val="single"/>
          <w:lang w:val="be-BY"/>
        </w:rPr>
        <w:t>maryć</w:t>
      </w:r>
      <w:r w:rsidRPr="00174062">
        <w:rPr>
          <w:rStyle w:val="shorttext"/>
          <w:rFonts w:cstheme="minorHAnsi"/>
          <w:color w:val="000000"/>
          <w:lang w:val="be-BY"/>
        </w:rPr>
        <w:t>, to dream,</w:t>
      </w:r>
      <w:r w:rsidRPr="00174062">
        <w:rPr>
          <w:rStyle w:val="shorttext"/>
          <w:rFonts w:cstheme="minorHAnsi"/>
          <w:color w:val="000000"/>
        </w:rPr>
        <w:t xml:space="preserve"> </w:t>
      </w:r>
      <w:r w:rsidRPr="00174062">
        <w:rPr>
          <w:rStyle w:val="shorttext"/>
          <w:rFonts w:cstheme="minorHAnsi"/>
          <w:b/>
          <w:color w:val="000000"/>
        </w:rPr>
        <w:t>Polish</w:t>
      </w:r>
      <w:r w:rsidRPr="00174062">
        <w:rPr>
          <w:rStyle w:val="shorttext"/>
          <w:rFonts w:cstheme="minorHAnsi"/>
          <w:color w:val="000000"/>
        </w:rPr>
        <w:t xml:space="preserve">, </w:t>
      </w:r>
      <w:r w:rsidRPr="00174062">
        <w:rPr>
          <w:rFonts w:cstheme="minorHAnsi"/>
          <w:color w:val="CC6600"/>
          <w:u w:val="single"/>
        </w:rPr>
        <w:t>marzyc</w:t>
      </w:r>
      <w:r w:rsidRPr="00174062">
        <w:rPr>
          <w:rFonts w:cstheme="minorHAnsi"/>
        </w:rPr>
        <w:t xml:space="preserve">, to dream, </w:t>
      </w:r>
      <w:r w:rsidRPr="00174062">
        <w:rPr>
          <w:rFonts w:cstheme="minorHAnsi"/>
          <w:b/>
        </w:rPr>
        <w:t>Finnish-Uralic</w:t>
      </w:r>
      <w:r w:rsidRPr="00174062">
        <w:rPr>
          <w:rFonts w:cstheme="minorHAnsi"/>
        </w:rPr>
        <w:t xml:space="preserve">, </w:t>
      </w:r>
      <w:r w:rsidRPr="00174062">
        <w:rPr>
          <w:rStyle w:val="shorttext"/>
          <w:rFonts w:cstheme="minorHAnsi"/>
          <w:color w:val="993399"/>
          <w:u w:val="single"/>
          <w:lang w:val="fi-FI"/>
        </w:rPr>
        <w:t>unta</w:t>
      </w:r>
      <w:r w:rsidRPr="00174062">
        <w:rPr>
          <w:rStyle w:val="shorttext"/>
          <w:rFonts w:cstheme="minorHAnsi"/>
          <w:lang w:val="fi-FI"/>
        </w:rPr>
        <w:t xml:space="preserve">, to dream, </w:t>
      </w:r>
      <w:r w:rsidRPr="00174062">
        <w:rPr>
          <w:rStyle w:val="tlid-translation"/>
          <w:rFonts w:cstheme="minorHAnsi"/>
          <w:b/>
        </w:rPr>
        <w:t>Gujarati</w:t>
      </w:r>
      <w:r w:rsidRPr="00174062">
        <w:rPr>
          <w:rStyle w:val="tlid-translation"/>
          <w:rFonts w:cstheme="minorHAnsi"/>
        </w:rPr>
        <w:t xml:space="preserve">, </w:t>
      </w:r>
      <w:r w:rsidRPr="00174062">
        <w:rPr>
          <w:rStyle w:val="tlid-translation"/>
          <w:rFonts w:ascii="Nirmala UI" w:hAnsi="Nirmala UI" w:cs="Nirmala UI" w:hint="cs"/>
          <w:cs/>
          <w:lang w:bidi="gu-IN"/>
        </w:rPr>
        <w:t>ઊંઘ</w:t>
      </w:r>
      <w:r w:rsidRPr="00174062">
        <w:rPr>
          <w:rStyle w:val="tlid-translation"/>
          <w:rFonts w:cstheme="minorHAnsi"/>
          <w:lang w:bidi="gu-IN"/>
        </w:rPr>
        <w:t>,</w:t>
      </w:r>
      <w:r w:rsidRPr="00174062">
        <w:rPr>
          <w:rStyle w:val="tlid-translation"/>
          <w:rFonts w:cstheme="minorHAnsi"/>
          <w:cs/>
          <w:lang w:bidi="gu-IN"/>
        </w:rPr>
        <w:t xml:space="preserve"> </w:t>
      </w:r>
      <w:r w:rsidRPr="00174062">
        <w:rPr>
          <w:rStyle w:val="tlid-translation"/>
          <w:rFonts w:cstheme="minorHAnsi"/>
          <w:color w:val="993399"/>
          <w:u w:val="single"/>
          <w:lang w:bidi="gu-IN"/>
        </w:rPr>
        <w:t>Ūṅgha</w:t>
      </w:r>
      <w:r w:rsidRPr="00174062">
        <w:rPr>
          <w:rStyle w:val="tlid-translation"/>
          <w:rFonts w:cstheme="minorHAnsi"/>
          <w:lang w:bidi="gu-IN"/>
        </w:rPr>
        <w:t xml:space="preserve">, to sleep, </w:t>
      </w:r>
      <w:r w:rsidRPr="00174062">
        <w:rPr>
          <w:rStyle w:val="shorttext"/>
          <w:rFonts w:cstheme="minorHAnsi"/>
          <w:b/>
          <w:lang w:val="fi-FI"/>
        </w:rPr>
        <w:t>Mongolian</w:t>
      </w:r>
      <w:r w:rsidRPr="00174062">
        <w:rPr>
          <w:rStyle w:val="shorttext"/>
          <w:rFonts w:cstheme="minorHAnsi"/>
          <w:lang w:val="fi-FI"/>
        </w:rPr>
        <w:t xml:space="preserve">, </w:t>
      </w:r>
      <w:r w:rsidRPr="00174062">
        <w:rPr>
          <w:rStyle w:val="tlid-translation"/>
          <w:rFonts w:cstheme="minorHAnsi"/>
          <w:lang w:val="mn-MN"/>
        </w:rPr>
        <w:t xml:space="preserve">унтах, </w:t>
      </w:r>
      <w:r w:rsidRPr="00174062">
        <w:rPr>
          <w:rStyle w:val="tlid-translation"/>
          <w:rFonts w:cstheme="minorHAnsi"/>
          <w:color w:val="993399"/>
          <w:u w:val="single"/>
          <w:lang w:val="mn-MN"/>
        </w:rPr>
        <w:t>untakh</w:t>
      </w:r>
      <w:r w:rsidRPr="00174062">
        <w:rPr>
          <w:rStyle w:val="tlid-translation"/>
          <w:rFonts w:cstheme="minorHAnsi"/>
          <w:lang w:val="mn-MN"/>
        </w:rPr>
        <w:t>, to sleep</w:t>
      </w:r>
      <w:r w:rsidRPr="00174062">
        <w:rPr>
          <w:rStyle w:val="tlid-translation"/>
          <w:rFonts w:cstheme="minorHAnsi"/>
        </w:rPr>
        <w:t xml:space="preserve">, </w:t>
      </w:r>
      <w:r w:rsidRPr="00174062">
        <w:rPr>
          <w:rStyle w:val="tlid-translation"/>
          <w:rFonts w:cstheme="minorHAnsi"/>
          <w:b/>
        </w:rPr>
        <w:t>Latin</w:t>
      </w:r>
      <w:r w:rsidRPr="00174062">
        <w:rPr>
          <w:rStyle w:val="tlid-translation"/>
          <w:rFonts w:cstheme="minorHAnsi"/>
        </w:rPr>
        <w:t xml:space="preserve">, </w:t>
      </w:r>
      <w:r w:rsidRPr="00174062">
        <w:rPr>
          <w:rFonts w:cstheme="minorHAnsi"/>
          <w:color w:val="009900"/>
          <w:u w:val="single"/>
        </w:rPr>
        <w:t>revereor</w:t>
      </w:r>
      <w:r w:rsidRPr="00174062">
        <w:rPr>
          <w:rFonts w:cstheme="minorHAnsi"/>
          <w:color w:val="EE0000"/>
        </w:rPr>
        <w:t>-</w:t>
      </w:r>
      <w:r w:rsidRPr="00174062">
        <w:rPr>
          <w:rFonts w:cstheme="minorHAnsi"/>
          <w:color w:val="009900"/>
          <w:u w:val="single"/>
        </w:rPr>
        <w:t>vereri-veritus</w:t>
      </w:r>
      <w:r w:rsidRPr="00174062">
        <w:rPr>
          <w:rFonts w:cstheme="minorHAnsi"/>
          <w:color w:val="EE0000"/>
        </w:rPr>
        <w:t>,</w:t>
      </w:r>
      <w:r w:rsidRPr="00174062">
        <w:rPr>
          <w:rFonts w:cstheme="minorHAnsi"/>
          <w:color w:val="000000"/>
        </w:rPr>
        <w:t xml:space="preserve"> to revere</w:t>
      </w:r>
      <w:r w:rsidRPr="00174062">
        <w:rPr>
          <w:rFonts w:cstheme="minorHAnsi"/>
        </w:rPr>
        <w:t xml:space="preserve">,  respect, fear, </w:t>
      </w:r>
      <w:r w:rsidRPr="00174062">
        <w:rPr>
          <w:rFonts w:cstheme="minorHAnsi"/>
          <w:b/>
        </w:rPr>
        <w:t>French</w:t>
      </w:r>
      <w:r w:rsidRPr="00174062">
        <w:rPr>
          <w:rFonts w:cstheme="minorHAnsi"/>
        </w:rPr>
        <w:t xml:space="preserve">, </w:t>
      </w:r>
      <w:r w:rsidRPr="00174062">
        <w:rPr>
          <w:rFonts w:cstheme="minorHAnsi"/>
          <w:color w:val="007700"/>
          <w:u w:val="single"/>
        </w:rPr>
        <w:t>rever</w:t>
      </w:r>
      <w:r w:rsidRPr="00174062">
        <w:rPr>
          <w:rFonts w:cstheme="minorHAnsi"/>
          <w:color w:val="008800"/>
        </w:rPr>
        <w:t>,</w:t>
      </w:r>
      <w:r w:rsidRPr="00174062">
        <w:rPr>
          <w:rFonts w:cstheme="minorHAnsi"/>
        </w:rPr>
        <w:t xml:space="preserve"> to dream, </w:t>
      </w:r>
      <w:r w:rsidRPr="00174062">
        <w:rPr>
          <w:rFonts w:cstheme="minorHAnsi"/>
          <w:b/>
        </w:rPr>
        <w:t>Etruscan</w:t>
      </w:r>
      <w:r w:rsidRPr="00174062">
        <w:rPr>
          <w:rFonts w:cstheme="minorHAnsi"/>
        </w:rPr>
        <w:t xml:space="preserve">, </w:t>
      </w:r>
      <w:r w:rsidRPr="00174062">
        <w:rPr>
          <w:rFonts w:cstheme="minorHAnsi"/>
          <w:color w:val="009900"/>
          <w:u w:val="single"/>
        </w:rPr>
        <w:t>rev</w:t>
      </w:r>
      <w:r w:rsidRPr="00174062">
        <w:rPr>
          <w:rFonts w:cstheme="minorHAnsi"/>
          <w:color w:val="EE0000"/>
        </w:rPr>
        <w:t xml:space="preserve"> </w:t>
      </w:r>
      <w:r w:rsidRPr="00174062">
        <w:rPr>
          <w:rFonts w:cstheme="minorHAnsi"/>
          <w:color w:val="000000"/>
        </w:rPr>
        <w:t>(RE8)</w:t>
      </w:r>
      <w:r w:rsidRPr="00174062">
        <w:rPr>
          <w:rFonts w:cstheme="minorHAnsi"/>
        </w:rPr>
        <w:t xml:space="preserve">, (a section of the Piacenza Bronze Liver), </w:t>
      </w:r>
      <w:r w:rsidRPr="00174062">
        <w:rPr>
          <w:rFonts w:cstheme="minorHAnsi"/>
          <w:color w:val="009900"/>
          <w:u w:val="single"/>
        </w:rPr>
        <w:t>reva</w:t>
      </w:r>
      <w:r w:rsidRPr="00174062">
        <w:rPr>
          <w:rFonts w:cstheme="minorHAnsi"/>
          <w:color w:val="000000"/>
        </w:rPr>
        <w:t xml:space="preserve"> (RE8A)</w:t>
      </w:r>
      <w:r w:rsidRPr="00174062">
        <w:rPr>
          <w:rFonts w:cstheme="minorHAnsi"/>
        </w:rPr>
        <w:t xml:space="preserve">, </w:t>
      </w:r>
      <w:r w:rsidRPr="00174062">
        <w:rPr>
          <w:rFonts w:cstheme="minorHAnsi"/>
          <w:color w:val="009900"/>
          <w:u w:val="single"/>
        </w:rPr>
        <w:t>revo</w:t>
      </w:r>
      <w:r w:rsidRPr="00174062">
        <w:rPr>
          <w:rFonts w:cstheme="minorHAnsi"/>
          <w:color w:val="000000"/>
        </w:rPr>
        <w:t xml:space="preserve"> (RE8V)</w:t>
      </w:r>
      <w:r w:rsidRPr="00174062">
        <w:rPr>
          <w:rFonts w:cstheme="minorHAnsi"/>
        </w:rPr>
        <w:t>,</w:t>
      </w:r>
      <w:r w:rsidRPr="00174062">
        <w:rPr>
          <w:rFonts w:cstheme="minorHAnsi"/>
          <w:color w:val="009900"/>
          <w:u w:val="single"/>
        </w:rPr>
        <w:t xml:space="preserve"> revi</w:t>
      </w:r>
      <w:r w:rsidRPr="00174062">
        <w:rPr>
          <w:rFonts w:cstheme="minorHAnsi"/>
          <w:color w:val="EE0000"/>
        </w:rPr>
        <w:t xml:space="preserve"> </w:t>
      </w:r>
      <w:r w:rsidRPr="00174062">
        <w:rPr>
          <w:rFonts w:cstheme="minorHAnsi"/>
          <w:color w:val="000000"/>
        </w:rPr>
        <w:t xml:space="preserve">(RE8I) or </w:t>
      </w:r>
      <w:r w:rsidRPr="00174062">
        <w:rPr>
          <w:rFonts w:cstheme="minorHAnsi"/>
          <w:color w:val="009900"/>
          <w:u w:val="single"/>
        </w:rPr>
        <w:t>revio</w:t>
      </w:r>
      <w:r w:rsidRPr="00174062">
        <w:rPr>
          <w:rFonts w:cstheme="minorHAnsi"/>
          <w:color w:val="000000"/>
        </w:rPr>
        <w:t xml:space="preserve"> (RE8IV)</w:t>
      </w:r>
      <w:r w:rsidRPr="00174062">
        <w:rPr>
          <w:rFonts w:cstheme="minorHAnsi"/>
        </w:rPr>
        <w:t xml:space="preserve">, </w:t>
      </w:r>
      <w:r w:rsidRPr="00174062">
        <w:rPr>
          <w:rFonts w:cstheme="minorHAnsi"/>
          <w:b/>
        </w:rPr>
        <w:t>Persian</w:t>
      </w:r>
      <w:r w:rsidRPr="00174062">
        <w:rPr>
          <w:rFonts w:cstheme="minorHAnsi"/>
        </w:rPr>
        <w:t xml:space="preserve">, </w:t>
      </w:r>
      <w:r w:rsidRPr="00174062">
        <w:rPr>
          <w:rFonts w:cstheme="minorHAnsi"/>
          <w:color w:val="CC6600"/>
          <w:u w:val="single"/>
        </w:rPr>
        <w:t>royâ</w:t>
      </w:r>
      <w:r w:rsidRPr="00174062">
        <w:rPr>
          <w:rFonts w:cstheme="minorHAnsi"/>
        </w:rPr>
        <w:t xml:space="preserve">, رویا dream, </w:t>
      </w:r>
      <w:r w:rsidRPr="00174062">
        <w:rPr>
          <w:rFonts w:cstheme="minorHAnsi"/>
          <w:b/>
        </w:rPr>
        <w:t>Turkish</w:t>
      </w:r>
      <w:r w:rsidRPr="00174062">
        <w:rPr>
          <w:rFonts w:cstheme="minorHAnsi"/>
        </w:rPr>
        <w:t xml:space="preserve">, </w:t>
      </w:r>
      <w:r w:rsidRPr="00174062">
        <w:rPr>
          <w:rStyle w:val="tlid-translation"/>
          <w:rFonts w:cstheme="minorHAnsi"/>
          <w:color w:val="CC6600"/>
          <w:u w:val="single"/>
          <w:lang w:val="tr-TR"/>
        </w:rPr>
        <w:t>rüya görmek</w:t>
      </w:r>
      <w:r w:rsidRPr="00174062">
        <w:rPr>
          <w:rStyle w:val="tlid-translation"/>
          <w:rFonts w:cstheme="minorHAnsi"/>
          <w:lang w:val="tr-TR"/>
        </w:rPr>
        <w:t xml:space="preserve">, to dream, </w:t>
      </w:r>
      <w:r w:rsidRPr="00174062">
        <w:rPr>
          <w:rStyle w:val="tlid-translation"/>
          <w:rFonts w:cstheme="minorHAnsi"/>
          <w:b/>
          <w:lang w:val="tr-TR"/>
        </w:rPr>
        <w:t>Georgian</w:t>
      </w:r>
      <w:r w:rsidRPr="00174062">
        <w:rPr>
          <w:rStyle w:val="tlid-translation"/>
          <w:rFonts w:cstheme="minorHAnsi"/>
          <w:lang w:val="tr-TR"/>
        </w:rPr>
        <w:t xml:space="preserve">, </w:t>
      </w:r>
      <w:r w:rsidRPr="00174062">
        <w:rPr>
          <w:rStyle w:val="shorttext"/>
          <w:rFonts w:ascii="Sylfaen" w:hAnsi="Sylfaen" w:cs="Sylfaen"/>
          <w:lang w:val="ka-GE"/>
        </w:rPr>
        <w:t>ოცნება</w:t>
      </w:r>
      <w:r w:rsidRPr="00174062">
        <w:rPr>
          <w:rStyle w:val="shorttext"/>
          <w:rFonts w:cstheme="minorHAnsi"/>
          <w:lang w:val="ka-GE"/>
        </w:rPr>
        <w:t xml:space="preserve">, </w:t>
      </w:r>
      <w:r w:rsidRPr="00174062">
        <w:rPr>
          <w:rStyle w:val="shorttext"/>
          <w:rFonts w:cstheme="minorHAnsi"/>
          <w:color w:val="993399"/>
          <w:u w:val="single"/>
          <w:lang w:val="ka-GE"/>
        </w:rPr>
        <w:t>otsneba</w:t>
      </w:r>
      <w:r w:rsidRPr="00174062">
        <w:rPr>
          <w:rStyle w:val="shorttext"/>
          <w:rFonts w:cstheme="minorHAnsi"/>
          <w:lang w:val="ka-GE"/>
        </w:rPr>
        <w:t>, to dream</w:t>
      </w:r>
      <w:r w:rsidRPr="00174062">
        <w:rPr>
          <w:rStyle w:val="shorttext"/>
          <w:rFonts w:cstheme="minorHAnsi"/>
        </w:rPr>
        <w:t xml:space="preserve">, </w:t>
      </w:r>
      <w:r w:rsidRPr="00174062">
        <w:rPr>
          <w:rStyle w:val="tlid-translation"/>
          <w:rFonts w:cstheme="minorHAnsi"/>
          <w:b/>
          <w:lang w:val="tr-TR"/>
        </w:rPr>
        <w:t>Turkish</w:t>
      </w:r>
      <w:r w:rsidRPr="00174062">
        <w:rPr>
          <w:rStyle w:val="tlid-translation"/>
          <w:rFonts w:cstheme="minorHAnsi"/>
          <w:lang w:val="tr-TR"/>
        </w:rPr>
        <w:t xml:space="preserve">, </w:t>
      </w:r>
      <w:r w:rsidRPr="00174062">
        <w:rPr>
          <w:rStyle w:val="tlid-translation"/>
          <w:rFonts w:cstheme="minorHAnsi"/>
          <w:color w:val="993399"/>
          <w:u w:val="single"/>
          <w:lang w:val="tr-TR"/>
        </w:rPr>
        <w:t>uyumak</w:t>
      </w:r>
      <w:r w:rsidRPr="00174062">
        <w:rPr>
          <w:rStyle w:val="tlid-translation"/>
          <w:rFonts w:cstheme="minorHAnsi"/>
          <w:lang w:val="tr-TR"/>
        </w:rPr>
        <w:t xml:space="preserve">, to sleep, </w:t>
      </w:r>
      <w:r w:rsidRPr="00174062">
        <w:rPr>
          <w:rStyle w:val="tlid-translation"/>
          <w:rFonts w:cstheme="minorHAnsi"/>
          <w:b/>
          <w:lang w:val="tr-TR"/>
        </w:rPr>
        <w:t>Kazakh</w:t>
      </w:r>
      <w:r w:rsidRPr="00174062">
        <w:rPr>
          <w:rStyle w:val="tlid-translation"/>
          <w:rFonts w:cstheme="minorHAnsi"/>
          <w:lang w:val="tr-TR"/>
        </w:rPr>
        <w:t xml:space="preserve">, </w:t>
      </w:r>
      <w:r w:rsidRPr="00174062">
        <w:rPr>
          <w:rStyle w:val="tlid-translation"/>
          <w:rFonts w:cstheme="minorHAnsi"/>
          <w:lang w:val="kk-KZ"/>
        </w:rPr>
        <w:t xml:space="preserve">ұйықтау, </w:t>
      </w:r>
      <w:r w:rsidRPr="00174062">
        <w:rPr>
          <w:rStyle w:val="tlid-translation"/>
          <w:rFonts w:cstheme="minorHAnsi"/>
          <w:color w:val="993399"/>
          <w:u w:val="single"/>
          <w:lang w:val="kk-KZ"/>
        </w:rPr>
        <w:t>uyıqtaw,</w:t>
      </w:r>
      <w:r w:rsidRPr="00174062">
        <w:rPr>
          <w:rStyle w:val="tlid-translation"/>
          <w:rFonts w:cstheme="minorHAnsi"/>
          <w:lang w:val="kk-KZ"/>
        </w:rPr>
        <w:t xml:space="preserve"> to sleep</w:t>
      </w:r>
      <w:r w:rsidRPr="00174062">
        <w:rPr>
          <w:rStyle w:val="tlid-translation"/>
          <w:rFonts w:cstheme="minorHAnsi"/>
        </w:rPr>
        <w:t xml:space="preserve">, </w:t>
      </w:r>
      <w:r w:rsidRPr="00174062">
        <w:rPr>
          <w:rStyle w:val="tlid-translation"/>
          <w:rFonts w:cstheme="minorHAnsi"/>
          <w:b/>
        </w:rPr>
        <w:t>Uzbek</w:t>
      </w:r>
      <w:r w:rsidRPr="00174062">
        <w:rPr>
          <w:rStyle w:val="tlid-translation"/>
          <w:rFonts w:cstheme="minorHAnsi"/>
        </w:rPr>
        <w:t xml:space="preserve">, </w:t>
      </w:r>
      <w:r w:rsidRPr="00174062">
        <w:rPr>
          <w:rStyle w:val="tlid-translation"/>
          <w:rFonts w:cstheme="minorHAnsi"/>
          <w:color w:val="993399"/>
          <w:u w:val="single"/>
          <w:lang w:val="uz-Latn-UZ"/>
        </w:rPr>
        <w:t>uxlamoq</w:t>
      </w:r>
      <w:r w:rsidRPr="00174062">
        <w:rPr>
          <w:rStyle w:val="tlid-translation"/>
          <w:rFonts w:cstheme="minorHAnsi"/>
          <w:lang w:val="uz-Latn-UZ"/>
        </w:rPr>
        <w:t xml:space="preserve">, to sleep, </w:t>
      </w:r>
      <w:r w:rsidRPr="00174062">
        <w:rPr>
          <w:rStyle w:val="tlid-translation"/>
          <w:rFonts w:cstheme="minorHAnsi"/>
          <w:b/>
          <w:lang w:val="uz-Latn-UZ"/>
        </w:rPr>
        <w:t>Latin</w:t>
      </w:r>
      <w:r w:rsidRPr="00174062">
        <w:rPr>
          <w:rStyle w:val="tlid-translation"/>
          <w:rFonts w:cstheme="minorHAnsi"/>
          <w:lang w:val="uz-Latn-UZ"/>
        </w:rPr>
        <w:t xml:space="preserve">, </w:t>
      </w:r>
      <w:r w:rsidRPr="00174062">
        <w:rPr>
          <w:rFonts w:cstheme="minorHAnsi"/>
          <w:color w:val="EE0000"/>
        </w:rPr>
        <w:t>somnio-are</w:t>
      </w:r>
      <w:r w:rsidRPr="00174062">
        <w:rPr>
          <w:rFonts w:cstheme="minorHAnsi"/>
        </w:rPr>
        <w:t xml:space="preserve">, to dream, </w:t>
      </w:r>
      <w:r w:rsidRPr="00174062">
        <w:rPr>
          <w:rFonts w:cstheme="minorHAnsi"/>
          <w:b/>
        </w:rPr>
        <w:t>Italian</w:t>
      </w:r>
      <w:r w:rsidRPr="00174062">
        <w:rPr>
          <w:rFonts w:cstheme="minorHAnsi"/>
        </w:rPr>
        <w:t xml:space="preserve">, </w:t>
      </w:r>
      <w:r w:rsidRPr="00174062">
        <w:rPr>
          <w:rFonts w:cstheme="minorHAnsi"/>
          <w:color w:val="EE0000"/>
        </w:rPr>
        <w:t>sognare</w:t>
      </w:r>
      <w:r w:rsidRPr="00174062">
        <w:rPr>
          <w:rFonts w:cstheme="minorHAnsi"/>
        </w:rPr>
        <w:t xml:space="preserve">, to dream, </w:t>
      </w:r>
      <w:r w:rsidRPr="00174062">
        <w:rPr>
          <w:rFonts w:cstheme="minorHAnsi"/>
          <w:b/>
        </w:rPr>
        <w:t>Hittite</w:t>
      </w:r>
      <w:r w:rsidRPr="00174062">
        <w:rPr>
          <w:rFonts w:cstheme="minorHAnsi"/>
        </w:rPr>
        <w:t xml:space="preserve">, </w:t>
      </w:r>
      <w:r w:rsidRPr="00174062">
        <w:rPr>
          <w:rFonts w:cstheme="minorHAnsi"/>
          <w:b/>
          <w:bCs/>
          <w:color w:val="009900"/>
          <w:u w:val="single"/>
        </w:rPr>
        <w:t>sst(a)</w:t>
      </w:r>
      <w:r w:rsidRPr="00174062">
        <w:rPr>
          <w:rFonts w:cstheme="minorHAnsi"/>
        </w:rPr>
        <w:t xml:space="preserve">, sleep, bed, </w:t>
      </w:r>
      <w:r w:rsidRPr="00174062">
        <w:rPr>
          <w:rFonts w:cstheme="minorHAnsi"/>
          <w:b/>
        </w:rPr>
        <w:t>English</w:t>
      </w:r>
      <w:r w:rsidRPr="00174062">
        <w:rPr>
          <w:rFonts w:cstheme="minorHAnsi"/>
        </w:rPr>
        <w:t xml:space="preserve">, </w:t>
      </w:r>
      <w:r w:rsidRPr="00174062">
        <w:rPr>
          <w:rFonts w:cstheme="minorHAnsi"/>
          <w:color w:val="009900"/>
        </w:rPr>
        <w:t>p</w:t>
      </w:r>
      <w:r w:rsidRPr="00174062">
        <w:rPr>
          <w:rFonts w:cstheme="minorHAnsi"/>
          <w:color w:val="009900"/>
          <w:u w:val="single"/>
        </w:rPr>
        <w:t>sst</w:t>
      </w:r>
      <w:r w:rsidRPr="00174062">
        <w:rPr>
          <w:rFonts w:cstheme="minorHAnsi"/>
        </w:rPr>
        <w:t xml:space="preserve">, a vocalization used to attract someone's attention surreptitiously(Oxford Dict.), to awaken someone. </w:t>
      </w:r>
      <w:r w:rsidRPr="00174062">
        <w:rPr>
          <w:rFonts w:cstheme="minorHAnsi"/>
        </w:rPr>
        <w:br/>
      </w:r>
    </w:p>
    <w:p w:rsidR="007B148B" w:rsidRPr="00FF67D6" w:rsidRDefault="007B148B">
      <w:pPr>
        <w:pStyle w:val="FootnoteText"/>
        <w:rPr>
          <w:rFonts w:cstheme="minorHAnsi"/>
        </w:rPr>
      </w:pPr>
    </w:p>
  </w:footnote>
  <w:footnote w:id="289">
    <w:p w:rsidR="007B148B" w:rsidRDefault="007B148B">
      <w:pPr>
        <w:pStyle w:val="FootnoteText"/>
      </w:pPr>
      <w:r>
        <w:rPr>
          <w:rStyle w:val="FootnoteReference"/>
        </w:rPr>
        <w:footnoteRef/>
      </w:r>
      <w:r>
        <w:t xml:space="preserve"> </w:t>
      </w:r>
      <w:r w:rsidRPr="00460C1E">
        <w:rPr>
          <w:rFonts w:cstheme="minorHAnsi"/>
          <w:b/>
        </w:rPr>
        <w:t>Hittite</w:t>
      </w:r>
      <w:r w:rsidRPr="00460C1E">
        <w:rPr>
          <w:rFonts w:cstheme="minorHAnsi"/>
        </w:rPr>
        <w:t xml:space="preserve">, </w:t>
      </w:r>
      <w:r w:rsidRPr="00460C1E">
        <w:rPr>
          <w:rStyle w:val="unicode"/>
          <w:rFonts w:cstheme="minorHAnsi"/>
          <w:b/>
          <w:bCs/>
          <w:color w:val="993399"/>
          <w:u w:val="single"/>
          <w:shd w:val="clear" w:color="auto" w:fill="FFFFFF"/>
        </w:rPr>
        <w:t>MUŠ</w:t>
      </w:r>
      <w:r w:rsidRPr="00460C1E">
        <w:rPr>
          <w:rStyle w:val="unicode"/>
          <w:rFonts w:cstheme="minorHAnsi"/>
          <w:color w:val="000000"/>
          <w:shd w:val="clear" w:color="auto" w:fill="FFFFFF"/>
        </w:rPr>
        <w:t>,</w:t>
      </w:r>
      <w:r w:rsidRPr="00460C1E">
        <w:rPr>
          <w:rStyle w:val="unicode"/>
          <w:rFonts w:cstheme="minorHAnsi"/>
          <w:color w:val="222222"/>
          <w:shd w:val="clear" w:color="auto" w:fill="FFFFFF"/>
        </w:rPr>
        <w:t xml:space="preserve"> snake, </w:t>
      </w:r>
      <w:r w:rsidRPr="00460C1E">
        <w:rPr>
          <w:rStyle w:val="unicode"/>
          <w:rFonts w:cstheme="minorHAnsi"/>
          <w:b/>
          <w:color w:val="222222"/>
          <w:shd w:val="clear" w:color="auto" w:fill="FFFFFF"/>
        </w:rPr>
        <w:t>Akkadian</w:t>
      </w:r>
      <w:r w:rsidRPr="00460C1E">
        <w:rPr>
          <w:rStyle w:val="unicode"/>
          <w:rFonts w:cstheme="minorHAnsi"/>
          <w:color w:val="222222"/>
          <w:shd w:val="clear" w:color="auto" w:fill="FFFFFF"/>
        </w:rPr>
        <w:t xml:space="preserve">, </w:t>
      </w:r>
      <w:r w:rsidRPr="00460C1E">
        <w:rPr>
          <w:rFonts w:cstheme="minorHAnsi"/>
          <w:b/>
          <w:bCs/>
          <w:color w:val="993399"/>
          <w:u w:val="single"/>
        </w:rPr>
        <w:t>mušmaḫḫu</w:t>
      </w:r>
      <w:r w:rsidRPr="00460C1E">
        <w:rPr>
          <w:rFonts w:cstheme="minorHAnsi"/>
        </w:rPr>
        <w:t xml:space="preserve">, a mythical snake, </w:t>
      </w:r>
      <w:r w:rsidRPr="00460C1E">
        <w:rPr>
          <w:rStyle w:val="sdata"/>
          <w:rFonts w:cstheme="minorHAnsi"/>
          <w:b/>
        </w:rPr>
        <w:t>Belarusian</w:t>
      </w:r>
      <w:r w:rsidRPr="00460C1E">
        <w:rPr>
          <w:rStyle w:val="sdata"/>
          <w:rFonts w:cstheme="minorHAnsi"/>
        </w:rPr>
        <w:t xml:space="preserve">, </w:t>
      </w:r>
      <w:r>
        <w:rPr>
          <w:rStyle w:val="shorttext"/>
          <w:lang w:val="be-BY"/>
        </w:rPr>
        <w:t xml:space="preserve">змея, </w:t>
      </w:r>
      <w:r>
        <w:rPr>
          <w:rStyle w:val="shorttext"/>
          <w:color w:val="CC6600"/>
          <w:u w:val="single"/>
          <w:lang w:val="be-BY"/>
        </w:rPr>
        <w:t>zmieja</w:t>
      </w:r>
      <w:r>
        <w:rPr>
          <w:rStyle w:val="shorttext"/>
          <w:lang w:val="be-BY"/>
        </w:rPr>
        <w:t xml:space="preserve">, </w:t>
      </w:r>
      <w:r w:rsidRPr="002A5E0B">
        <w:rPr>
          <w:rStyle w:val="shorttext"/>
          <w:b/>
        </w:rPr>
        <w:t>Croatian</w:t>
      </w:r>
      <w:r>
        <w:rPr>
          <w:rStyle w:val="shorttext"/>
        </w:rPr>
        <w:t xml:space="preserve">, </w:t>
      </w:r>
      <w:r>
        <w:rPr>
          <w:rStyle w:val="shorttext"/>
          <w:color w:val="CC6600"/>
          <w:u w:val="single"/>
          <w:lang w:val="hr-HR"/>
        </w:rPr>
        <w:t>zmija</w:t>
      </w:r>
      <w:r>
        <w:rPr>
          <w:rStyle w:val="shorttext"/>
          <w:lang w:val="hr-HR"/>
        </w:rPr>
        <w:t xml:space="preserve">, snake, </w:t>
      </w:r>
      <w:r w:rsidRPr="00460C1E">
        <w:rPr>
          <w:rFonts w:cstheme="minorHAnsi"/>
          <w:b/>
        </w:rPr>
        <w:t>Polish</w:t>
      </w:r>
      <w:r w:rsidRPr="00460C1E">
        <w:rPr>
          <w:rFonts w:cstheme="minorHAnsi"/>
        </w:rPr>
        <w:t xml:space="preserve">, </w:t>
      </w:r>
      <w:r>
        <w:rPr>
          <w:rStyle w:val="shorttext"/>
          <w:color w:val="CC6600"/>
          <w:u w:val="single"/>
          <w:lang w:val="pl-PL"/>
        </w:rPr>
        <w:t>żmija</w:t>
      </w:r>
      <w:r>
        <w:rPr>
          <w:rStyle w:val="shorttext"/>
          <w:lang w:val="pl-PL"/>
        </w:rPr>
        <w:t>, viper</w:t>
      </w:r>
      <w:r w:rsidRPr="00460C1E">
        <w:rPr>
          <w:rStyle w:val="shorttext"/>
          <w:rFonts w:cstheme="minorHAnsi"/>
          <w:lang w:val="hr-HR"/>
        </w:rPr>
        <w:t>,</w:t>
      </w:r>
      <w:r>
        <w:rPr>
          <w:rStyle w:val="shorttext"/>
          <w:rFonts w:cstheme="minorHAnsi"/>
          <w:lang w:val="hr-HR"/>
        </w:rPr>
        <w:t xml:space="preserve"> adder, asp,</w:t>
      </w:r>
      <w:r w:rsidRPr="00460C1E">
        <w:rPr>
          <w:rStyle w:val="shorttext"/>
          <w:rFonts w:cstheme="minorHAnsi"/>
          <w:lang w:val="hr-HR"/>
        </w:rPr>
        <w:t xml:space="preserve"> </w:t>
      </w:r>
      <w:r w:rsidRPr="00460C1E">
        <w:rPr>
          <w:rFonts w:cstheme="minorHAnsi"/>
          <w:b/>
        </w:rPr>
        <w:t>Sanskrit</w:t>
      </w:r>
      <w:r w:rsidRPr="00460C1E">
        <w:rPr>
          <w:rFonts w:cstheme="minorHAnsi"/>
        </w:rPr>
        <w:t xml:space="preserve">, </w:t>
      </w:r>
      <w:r w:rsidRPr="00460C1E">
        <w:rPr>
          <w:rStyle w:val="sdata"/>
          <w:rFonts w:cstheme="minorHAnsi"/>
          <w:color w:val="3333FF"/>
        </w:rPr>
        <w:t>sarpaḥ</w:t>
      </w:r>
      <w:r>
        <w:rPr>
          <w:rStyle w:val="sdata"/>
          <w:rFonts w:cstheme="minorHAnsi"/>
        </w:rPr>
        <w:t xml:space="preserve">, snake, </w:t>
      </w:r>
      <w:r w:rsidRPr="00460C1E">
        <w:rPr>
          <w:rStyle w:val="sdata"/>
          <w:rFonts w:cstheme="minorHAnsi"/>
          <w:b/>
        </w:rPr>
        <w:t>Romanian</w:t>
      </w:r>
      <w:r w:rsidRPr="00460C1E">
        <w:rPr>
          <w:rStyle w:val="sdata"/>
          <w:rFonts w:cstheme="minorHAnsi"/>
        </w:rPr>
        <w:t xml:space="preserve">, </w:t>
      </w:r>
      <w:r w:rsidRPr="00460C1E">
        <w:rPr>
          <w:rStyle w:val="shorttext"/>
          <w:rFonts w:cstheme="minorHAnsi"/>
          <w:color w:val="3333FF"/>
          <w:lang w:val="ro-RO"/>
        </w:rPr>
        <w:t>şarpe</w:t>
      </w:r>
      <w:r w:rsidRPr="00460C1E">
        <w:rPr>
          <w:rStyle w:val="shorttext"/>
          <w:rFonts w:cstheme="minorHAnsi"/>
          <w:lang w:val="ro-RO"/>
        </w:rPr>
        <w:t xml:space="preserve">, snake, </w:t>
      </w:r>
      <w:r w:rsidRPr="00460C1E">
        <w:rPr>
          <w:rStyle w:val="shorttext"/>
          <w:rFonts w:cstheme="minorHAnsi"/>
          <w:b/>
          <w:lang w:val="ro-RO"/>
        </w:rPr>
        <w:t>Latin</w:t>
      </w:r>
      <w:r w:rsidRPr="00460C1E">
        <w:rPr>
          <w:rStyle w:val="shorttext"/>
          <w:rFonts w:cstheme="minorHAnsi"/>
          <w:lang w:val="ro-RO"/>
        </w:rPr>
        <w:t xml:space="preserve">, </w:t>
      </w:r>
      <w:r w:rsidRPr="00460C1E">
        <w:rPr>
          <w:rFonts w:cstheme="minorHAnsi"/>
          <w:color w:val="3333FF"/>
        </w:rPr>
        <w:t>serpens-entis</w:t>
      </w:r>
      <w:r w:rsidRPr="00460C1E">
        <w:rPr>
          <w:rFonts w:cstheme="minorHAnsi"/>
        </w:rPr>
        <w:t xml:space="preserve">, serpent, </w:t>
      </w:r>
      <w:r w:rsidRPr="00460C1E">
        <w:rPr>
          <w:rFonts w:cstheme="minorHAnsi"/>
          <w:b/>
        </w:rPr>
        <w:t>Italian</w:t>
      </w:r>
      <w:r w:rsidRPr="00460C1E">
        <w:rPr>
          <w:rFonts w:cstheme="minorHAnsi"/>
        </w:rPr>
        <w:t xml:space="preserve">, </w:t>
      </w:r>
      <w:r w:rsidRPr="00460C1E">
        <w:rPr>
          <w:rStyle w:val="shorttext"/>
          <w:rFonts w:cstheme="minorHAnsi"/>
          <w:color w:val="3333FF"/>
          <w:lang w:val="it-IT"/>
        </w:rPr>
        <w:t>serpente</w:t>
      </w:r>
      <w:r w:rsidRPr="00460C1E">
        <w:rPr>
          <w:rStyle w:val="shorttext"/>
          <w:rFonts w:cstheme="minorHAnsi"/>
          <w:color w:val="000000"/>
          <w:lang w:val="it-IT"/>
        </w:rPr>
        <w:t>, snake</w:t>
      </w:r>
      <w:r w:rsidRPr="00460C1E">
        <w:rPr>
          <w:rFonts w:cstheme="minorHAnsi"/>
          <w:color w:val="000000"/>
        </w:rPr>
        <w:t xml:space="preserve">, </w:t>
      </w:r>
      <w:r w:rsidRPr="00460C1E">
        <w:rPr>
          <w:rFonts w:cstheme="minorHAnsi"/>
          <w:b/>
          <w:color w:val="000000"/>
        </w:rPr>
        <w:t>French</w:t>
      </w:r>
      <w:r w:rsidRPr="00460C1E">
        <w:rPr>
          <w:rFonts w:cstheme="minorHAnsi"/>
          <w:color w:val="000000"/>
        </w:rPr>
        <w:t xml:space="preserve">, </w:t>
      </w:r>
      <w:r w:rsidRPr="00460C1E">
        <w:rPr>
          <w:rStyle w:val="shorttext"/>
          <w:rFonts w:cstheme="minorHAnsi"/>
          <w:color w:val="3333FF"/>
          <w:lang w:val="fr-FR"/>
        </w:rPr>
        <w:t>serpent</w:t>
      </w:r>
      <w:r w:rsidRPr="00460C1E">
        <w:rPr>
          <w:rFonts w:cstheme="minorHAnsi"/>
        </w:rPr>
        <w:t xml:space="preserve">, snake, </w:t>
      </w:r>
      <w:r w:rsidRPr="00460C1E">
        <w:rPr>
          <w:rFonts w:cstheme="minorHAnsi"/>
          <w:b/>
        </w:rPr>
        <w:t>English</w:t>
      </w:r>
      <w:r w:rsidRPr="00460C1E">
        <w:rPr>
          <w:rFonts w:cstheme="minorHAnsi"/>
        </w:rPr>
        <w:t xml:space="preserve">, </w:t>
      </w:r>
      <w:r w:rsidRPr="00460C1E">
        <w:rPr>
          <w:rFonts w:cstheme="minorHAnsi"/>
          <w:color w:val="3333FF"/>
        </w:rPr>
        <w:t>serpent</w:t>
      </w:r>
      <w:r w:rsidRPr="00460C1E">
        <w:rPr>
          <w:rFonts w:cstheme="minorHAnsi"/>
        </w:rPr>
        <w:t xml:space="preserve">, [&lt;Lat. </w:t>
      </w:r>
      <w:r w:rsidRPr="00460C1E">
        <w:rPr>
          <w:rFonts w:cstheme="minorHAnsi"/>
          <w:color w:val="3333FF"/>
        </w:rPr>
        <w:t>serpens</w:t>
      </w:r>
      <w:r w:rsidRPr="00460C1E">
        <w:rPr>
          <w:rFonts w:cstheme="minorHAnsi"/>
        </w:rPr>
        <w:t xml:space="preserve">], </w:t>
      </w:r>
      <w:r w:rsidRPr="00460C1E">
        <w:rPr>
          <w:rFonts w:cstheme="minorHAnsi"/>
          <w:b/>
        </w:rPr>
        <w:t>Gujarati</w:t>
      </w:r>
      <w:r w:rsidRPr="00460C1E">
        <w:rPr>
          <w:rFonts w:cstheme="minorHAnsi"/>
        </w:rPr>
        <w:t xml:space="preserve">, </w:t>
      </w:r>
      <w:r w:rsidRPr="00460C1E">
        <w:rPr>
          <w:rStyle w:val="tlid-translation"/>
          <w:rFonts w:ascii="Nirmala UI" w:hAnsi="Nirmala UI" w:cs="Nirmala UI" w:hint="cs"/>
          <w:cs/>
          <w:lang w:bidi="gu-IN"/>
        </w:rPr>
        <w:t>સાપ</w:t>
      </w:r>
      <w:r w:rsidRPr="00460C1E">
        <w:rPr>
          <w:rStyle w:val="tlid-translation"/>
          <w:rFonts w:cstheme="minorHAnsi"/>
          <w:lang w:bidi="gu-IN"/>
        </w:rPr>
        <w:t>,</w:t>
      </w:r>
      <w:r w:rsidRPr="00460C1E">
        <w:rPr>
          <w:rStyle w:val="tlid-translation"/>
          <w:rFonts w:cstheme="minorHAnsi"/>
          <w:cs/>
          <w:lang w:bidi="gu-IN"/>
        </w:rPr>
        <w:t xml:space="preserve"> </w:t>
      </w:r>
      <w:r w:rsidRPr="00460C1E">
        <w:rPr>
          <w:rStyle w:val="tlid-translation"/>
          <w:rFonts w:cstheme="minorHAnsi"/>
          <w:color w:val="3333FF"/>
          <w:lang w:bidi="gu-IN"/>
        </w:rPr>
        <w:t>Sāpa</w:t>
      </w:r>
      <w:r w:rsidRPr="00460C1E">
        <w:rPr>
          <w:rStyle w:val="tlid-translation"/>
          <w:rFonts w:cstheme="minorHAnsi"/>
          <w:lang w:bidi="gu-IN"/>
        </w:rPr>
        <w:t>, snake,</w:t>
      </w:r>
      <w:r w:rsidRPr="00460C1E">
        <w:rPr>
          <w:rStyle w:val="tlid-translation"/>
          <w:rFonts w:cstheme="minorHAnsi"/>
          <w:cs/>
          <w:lang w:bidi="gu-IN"/>
        </w:rPr>
        <w:t xml:space="preserve"> </w:t>
      </w:r>
      <w:r w:rsidRPr="00460C1E">
        <w:rPr>
          <w:rFonts w:cstheme="minorHAnsi"/>
          <w:b/>
        </w:rPr>
        <w:t>Hittite</w:t>
      </w:r>
      <w:r w:rsidRPr="00460C1E">
        <w:rPr>
          <w:rFonts w:cstheme="minorHAnsi"/>
        </w:rPr>
        <w:t xml:space="preserve">, </w:t>
      </w:r>
      <w:r w:rsidRPr="00460C1E">
        <w:rPr>
          <w:rFonts w:cstheme="minorHAnsi"/>
          <w:b/>
          <w:bCs/>
          <w:color w:val="FF0000"/>
        </w:rPr>
        <w:t>iluyanka</w:t>
      </w:r>
      <w:r w:rsidRPr="00460C1E">
        <w:rPr>
          <w:rFonts w:cstheme="minorHAnsi"/>
        </w:rPr>
        <w:t xml:space="preserve">/ </w:t>
      </w:r>
      <w:r w:rsidRPr="00460C1E">
        <w:rPr>
          <w:rFonts w:cstheme="minorHAnsi"/>
          <w:b/>
          <w:bCs/>
          <w:color w:val="FF0000"/>
        </w:rPr>
        <w:t>elyanku</w:t>
      </w:r>
      <w:r w:rsidRPr="00460C1E">
        <w:rPr>
          <w:rFonts w:cstheme="minorHAnsi"/>
        </w:rPr>
        <w:t xml:space="preserve">, snake, serpent, </w:t>
      </w:r>
      <w:r w:rsidRPr="00460C1E">
        <w:rPr>
          <w:rFonts w:cstheme="minorHAnsi"/>
          <w:b/>
        </w:rPr>
        <w:t>Hurrian</w:t>
      </w:r>
      <w:r w:rsidRPr="00460C1E">
        <w:rPr>
          <w:rFonts w:cstheme="minorHAnsi"/>
        </w:rPr>
        <w:t>, #</w:t>
      </w:r>
      <w:r w:rsidRPr="00460C1E">
        <w:rPr>
          <w:rFonts w:cstheme="minorHAnsi"/>
          <w:color w:val="FF0000"/>
        </w:rPr>
        <w:t>angu</w:t>
      </w:r>
      <w:r w:rsidRPr="00460C1E">
        <w:rPr>
          <w:rFonts w:cstheme="minorHAnsi"/>
        </w:rPr>
        <w:t xml:space="preserve">, in </w:t>
      </w:r>
      <w:r>
        <w:rPr>
          <w:rFonts w:ascii="Cambria Math" w:hAnsi="Cambria Math" w:cs="Cambria Math"/>
          <w:color w:val="CC6600"/>
          <w:u w:val="single"/>
        </w:rPr>
        <w:t>illui</w:t>
      </w:r>
      <w:r w:rsidRPr="00460C1E">
        <w:rPr>
          <w:rFonts w:cstheme="minorHAnsi"/>
        </w:rPr>
        <w:t xml:space="preserve"> -</w:t>
      </w:r>
      <w:r w:rsidRPr="00460C1E">
        <w:rPr>
          <w:rFonts w:cstheme="minorHAnsi"/>
          <w:color w:val="FF0000"/>
        </w:rPr>
        <w:t>ank</w:t>
      </w:r>
      <w:r w:rsidRPr="00460C1E">
        <w:rPr>
          <w:rFonts w:cstheme="minorHAnsi"/>
        </w:rPr>
        <w:t xml:space="preserve">, snake, </w:t>
      </w:r>
      <w:r w:rsidRPr="00460C1E">
        <w:rPr>
          <w:rFonts w:cstheme="minorHAnsi"/>
          <w:b/>
        </w:rPr>
        <w:t>Latin</w:t>
      </w:r>
      <w:r w:rsidRPr="00460C1E">
        <w:rPr>
          <w:rFonts w:cstheme="minorHAnsi"/>
        </w:rPr>
        <w:t xml:space="preserve">, </w:t>
      </w:r>
      <w:r w:rsidRPr="00460C1E">
        <w:rPr>
          <w:rFonts w:cstheme="minorHAnsi"/>
          <w:color w:val="FF0000"/>
        </w:rPr>
        <w:t>anguis</w:t>
      </w:r>
      <w:r w:rsidRPr="00460C1E">
        <w:rPr>
          <w:rFonts w:cstheme="minorHAnsi"/>
        </w:rPr>
        <w:t xml:space="preserve">, snake, </w:t>
      </w:r>
      <w:r w:rsidRPr="00027CB8">
        <w:rPr>
          <w:rFonts w:cstheme="minorHAnsi"/>
          <w:b/>
        </w:rPr>
        <w:t>Etruscan</w:t>
      </w:r>
      <w:r>
        <w:rPr>
          <w:rFonts w:cstheme="minorHAnsi"/>
        </w:rPr>
        <w:t xml:space="preserve">, </w:t>
      </w:r>
      <w:r w:rsidRPr="001368D0">
        <w:rPr>
          <w:rFonts w:cstheme="minorHAnsi"/>
          <w:color w:val="FF0000"/>
        </w:rPr>
        <w:t>ancus</w:t>
      </w:r>
      <w:r>
        <w:rPr>
          <w:rFonts w:cstheme="minorHAnsi"/>
        </w:rPr>
        <w:t xml:space="preserve"> (ANCFIS), </w:t>
      </w:r>
      <w:r w:rsidRPr="00460C1E">
        <w:rPr>
          <w:rFonts w:cstheme="minorHAnsi"/>
          <w:b/>
        </w:rPr>
        <w:t>Turkish</w:t>
      </w:r>
      <w:r w:rsidRPr="00460C1E">
        <w:rPr>
          <w:rFonts w:cstheme="minorHAnsi"/>
        </w:rPr>
        <w:t xml:space="preserve">, </w:t>
      </w:r>
      <w:r w:rsidRPr="00460C1E">
        <w:rPr>
          <w:rStyle w:val="tlid-translation"/>
          <w:rFonts w:cstheme="minorHAnsi"/>
          <w:color w:val="FF0000"/>
          <w:lang w:val="tr-TR"/>
        </w:rPr>
        <w:t>yılan</w:t>
      </w:r>
      <w:r w:rsidRPr="00460C1E">
        <w:rPr>
          <w:rStyle w:val="tlid-translation"/>
          <w:rFonts w:cstheme="minorHAnsi"/>
          <w:lang w:val="tr-TR"/>
        </w:rPr>
        <w:t xml:space="preserve">, snake, </w:t>
      </w:r>
      <w:r w:rsidRPr="00460C1E">
        <w:rPr>
          <w:rStyle w:val="tlid-translation"/>
          <w:rFonts w:cstheme="minorHAnsi"/>
          <w:b/>
          <w:lang w:val="tr-TR"/>
        </w:rPr>
        <w:t>Kazakh</w:t>
      </w:r>
      <w:r w:rsidRPr="00460C1E">
        <w:rPr>
          <w:rStyle w:val="tlid-translation"/>
          <w:rFonts w:cstheme="minorHAnsi"/>
          <w:lang w:val="tr-TR"/>
        </w:rPr>
        <w:t xml:space="preserve">, </w:t>
      </w:r>
      <w:r>
        <w:rPr>
          <w:rStyle w:val="tlid-translation"/>
          <w:rFonts w:hint="cs"/>
          <w:lang w:val="kk-KZ" w:bidi="gu-IN"/>
        </w:rPr>
        <w:t xml:space="preserve">жылан, </w:t>
      </w:r>
      <w:r>
        <w:rPr>
          <w:rStyle w:val="tlid-translation"/>
          <w:rFonts w:hint="cs"/>
          <w:color w:val="CC6600"/>
          <w:u w:val="single"/>
          <w:lang w:val="kk-KZ" w:bidi="gu-IN"/>
        </w:rPr>
        <w:t>jılan</w:t>
      </w:r>
      <w:r>
        <w:rPr>
          <w:rStyle w:val="tlid-translation"/>
          <w:rFonts w:hint="cs"/>
          <w:lang w:val="kk-KZ" w:bidi="gu-IN"/>
        </w:rPr>
        <w:t xml:space="preserve">, snake, serpent, viper, </w:t>
      </w:r>
      <w:r w:rsidRPr="00460C1E">
        <w:rPr>
          <w:rStyle w:val="tlid-translation"/>
          <w:rFonts w:cstheme="minorHAnsi"/>
          <w:b/>
        </w:rPr>
        <w:t>Uzbek</w:t>
      </w:r>
      <w:r w:rsidRPr="00460C1E">
        <w:rPr>
          <w:rStyle w:val="tlid-translation"/>
          <w:rFonts w:cstheme="minorHAnsi"/>
        </w:rPr>
        <w:t xml:space="preserve">, </w:t>
      </w:r>
      <w:r>
        <w:rPr>
          <w:rStyle w:val="tlid-translation"/>
          <w:rFonts w:hint="cs"/>
          <w:color w:val="CC6600"/>
          <w:u w:val="single"/>
          <w:lang w:val="kk-KZ" w:bidi="gu-IN"/>
        </w:rPr>
        <w:t>ilon</w:t>
      </w:r>
      <w:r>
        <w:rPr>
          <w:rStyle w:val="tlid-translation"/>
          <w:rFonts w:hint="cs"/>
          <w:lang w:val="kk-KZ" w:bidi="gu-IN"/>
        </w:rPr>
        <w:t xml:space="preserve">, snake, serpent, </w:t>
      </w:r>
      <w:r w:rsidRPr="00460C1E">
        <w:rPr>
          <w:rStyle w:val="tlid-translation"/>
          <w:rFonts w:cstheme="minorHAnsi"/>
          <w:b/>
        </w:rPr>
        <w:t>Kyrgyz</w:t>
      </w:r>
      <w:r w:rsidRPr="00460C1E">
        <w:rPr>
          <w:rStyle w:val="tlid-translation"/>
          <w:rFonts w:cstheme="minorHAnsi"/>
        </w:rPr>
        <w:t xml:space="preserve">, </w:t>
      </w:r>
      <w:r>
        <w:rPr>
          <w:rStyle w:val="tlid-translation"/>
          <w:rFonts w:hint="cs"/>
          <w:color w:val="CC6600"/>
          <w:u w:val="single"/>
          <w:lang w:val="kk-KZ" w:bidi="gu-IN"/>
        </w:rPr>
        <w:t>ilon</w:t>
      </w:r>
      <w:r>
        <w:rPr>
          <w:rStyle w:val="tlid-translation"/>
          <w:rFonts w:hint="cs"/>
          <w:lang w:val="kk-KZ" w:bidi="gu-IN"/>
        </w:rPr>
        <w:t>, snake, serpent</w:t>
      </w:r>
      <w:r w:rsidRPr="00460C1E">
        <w:rPr>
          <w:rStyle w:val="tlid-translation"/>
          <w:rFonts w:cstheme="minorHAnsi"/>
        </w:rPr>
        <w:t>,</w:t>
      </w:r>
      <w:r>
        <w:rPr>
          <w:rStyle w:val="tlid-translation"/>
          <w:rFonts w:cstheme="minorHAnsi"/>
        </w:rPr>
        <w:t xml:space="preserve"> </w:t>
      </w:r>
      <w:r>
        <w:rPr>
          <w:rStyle w:val="gt-baf-cell"/>
          <w:rFonts w:hint="cs"/>
          <w:lang w:val="kk-KZ" w:bidi="gu-IN"/>
        </w:rPr>
        <w:t xml:space="preserve">zaharli katta </w:t>
      </w:r>
      <w:r>
        <w:rPr>
          <w:rStyle w:val="gt-baf-cell"/>
          <w:rFonts w:hint="cs"/>
          <w:color w:val="CC6600"/>
          <w:u w:val="single"/>
          <w:lang w:val="kk-KZ" w:bidi="gu-IN"/>
        </w:rPr>
        <w:t>ilon</w:t>
      </w:r>
      <w:r>
        <w:rPr>
          <w:rStyle w:val="gt-baf-cell"/>
          <w:rFonts w:hint="cs"/>
          <w:lang w:val="kk-KZ" w:bidi="gu-IN"/>
        </w:rPr>
        <w:t>, serpent,</w:t>
      </w:r>
      <w:r>
        <w:rPr>
          <w:rStyle w:val="gt-baf-cell"/>
          <w:lang w:bidi="gu-IN"/>
        </w:rPr>
        <w:t xml:space="preserve"> </w:t>
      </w:r>
      <w:r w:rsidRPr="00027CB8">
        <w:rPr>
          <w:rStyle w:val="gt-baf-cell"/>
          <w:b/>
          <w:lang w:bidi="gu-IN"/>
        </w:rPr>
        <w:t>Mongolian</w:t>
      </w:r>
      <w:r>
        <w:rPr>
          <w:rStyle w:val="gt-baf-cell"/>
          <w:lang w:bidi="gu-IN"/>
        </w:rPr>
        <w:t xml:space="preserve">, </w:t>
      </w:r>
      <w:r>
        <w:rPr>
          <w:rStyle w:val="tlid-translation"/>
          <w:rFonts w:hint="cs"/>
          <w:lang w:val="mn-MN" w:bidi="gu-IN"/>
        </w:rPr>
        <w:t xml:space="preserve">улиас, </w:t>
      </w:r>
      <w:r>
        <w:rPr>
          <w:rStyle w:val="tlid-translation"/>
          <w:rFonts w:hint="cs"/>
          <w:color w:val="CC6600"/>
          <w:u w:val="single"/>
          <w:lang w:val="mn-MN" w:bidi="gu-IN"/>
        </w:rPr>
        <w:t>ulias</w:t>
      </w:r>
      <w:r>
        <w:rPr>
          <w:rStyle w:val="tlid-translation"/>
          <w:rFonts w:hint="cs"/>
          <w:lang w:val="mn-MN" w:bidi="gu-IN"/>
        </w:rPr>
        <w:t>, asp</w:t>
      </w:r>
      <w:r>
        <w:rPr>
          <w:rStyle w:val="tlid-translation"/>
          <w:lang w:bidi="gu-IN"/>
        </w:rPr>
        <w:t xml:space="preserve">, </w:t>
      </w:r>
      <w:r w:rsidRPr="00460C1E">
        <w:rPr>
          <w:rFonts w:cstheme="minorHAnsi"/>
          <w:b/>
        </w:rPr>
        <w:t>Akkadian</w:t>
      </w:r>
      <w:r w:rsidRPr="00460C1E">
        <w:rPr>
          <w:rFonts w:cstheme="minorHAnsi"/>
        </w:rPr>
        <w:t xml:space="preserve">, </w:t>
      </w:r>
      <w:r w:rsidRPr="00460C1E">
        <w:rPr>
          <w:rFonts w:cstheme="minorHAnsi"/>
          <w:b/>
          <w:bCs/>
          <w:color w:val="993399"/>
          <w:u w:val="single"/>
        </w:rPr>
        <w:t>asqūdu</w:t>
      </w:r>
      <w:r w:rsidRPr="00460C1E">
        <w:rPr>
          <w:rFonts w:cstheme="minorHAnsi"/>
        </w:rPr>
        <w:t>, snake,</w:t>
      </w:r>
      <w:r>
        <w:rPr>
          <w:rFonts w:cstheme="minorHAnsi"/>
        </w:rPr>
        <w:t xml:space="preserve"> also a rodent,</w:t>
      </w:r>
      <w:r w:rsidRPr="00460C1E">
        <w:rPr>
          <w:rFonts w:cstheme="minorHAnsi"/>
        </w:rPr>
        <w:t xml:space="preserve"> </w:t>
      </w:r>
      <w:r w:rsidRPr="00460C1E">
        <w:rPr>
          <w:rFonts w:cstheme="minorHAnsi"/>
          <w:b/>
        </w:rPr>
        <w:t>Belarusian</w:t>
      </w:r>
      <w:r w:rsidRPr="00460C1E">
        <w:rPr>
          <w:rFonts w:cstheme="minorHAnsi"/>
        </w:rPr>
        <w:t xml:space="preserve">, </w:t>
      </w:r>
      <w:r w:rsidRPr="00460C1E">
        <w:rPr>
          <w:rStyle w:val="shorttext"/>
          <w:rFonts w:cstheme="minorHAnsi"/>
          <w:lang w:val="be-BY"/>
        </w:rPr>
        <w:t xml:space="preserve">гадзюка, </w:t>
      </w:r>
      <w:r w:rsidRPr="00460C1E">
        <w:rPr>
          <w:rStyle w:val="shorttext"/>
          <w:rFonts w:cstheme="minorHAnsi"/>
          <w:color w:val="993399"/>
          <w:u w:val="single"/>
          <w:lang w:val="be-BY"/>
        </w:rPr>
        <w:t>hadziuka</w:t>
      </w:r>
      <w:r w:rsidRPr="00460C1E">
        <w:rPr>
          <w:rStyle w:val="shorttext"/>
          <w:rFonts w:cstheme="minorHAnsi"/>
          <w:lang w:val="be-BY"/>
        </w:rPr>
        <w:t>, viper</w:t>
      </w:r>
      <w:r w:rsidRPr="00460C1E">
        <w:rPr>
          <w:rStyle w:val="shorttext"/>
          <w:rFonts w:cstheme="minorHAnsi"/>
        </w:rPr>
        <w:t>,</w:t>
      </w:r>
      <w:r>
        <w:rPr>
          <w:rStyle w:val="shorttext"/>
          <w:rFonts w:cstheme="minorHAnsi"/>
        </w:rPr>
        <w:t xml:space="preserve"> </w:t>
      </w:r>
      <w:r w:rsidRPr="001368D0">
        <w:rPr>
          <w:rStyle w:val="shorttext"/>
          <w:rFonts w:cstheme="minorHAnsi"/>
          <w:b/>
        </w:rPr>
        <w:t>Sanskrit</w:t>
      </w:r>
      <w:r>
        <w:rPr>
          <w:rStyle w:val="shorttext"/>
          <w:rFonts w:cstheme="minorHAnsi"/>
        </w:rPr>
        <w:t xml:space="preserve">, </w:t>
      </w:r>
      <w:r>
        <w:rPr>
          <w:color w:val="3333FF"/>
          <w:u w:val="single"/>
        </w:rPr>
        <w:t>svaja</w:t>
      </w:r>
      <w:r>
        <w:t>, viper,</w:t>
      </w:r>
      <w:r w:rsidRPr="00460C1E">
        <w:rPr>
          <w:rStyle w:val="shorttext"/>
          <w:rFonts w:cstheme="minorHAnsi"/>
          <w:b/>
        </w:rPr>
        <w:t xml:space="preserve"> </w:t>
      </w:r>
      <w:r>
        <w:rPr>
          <w:rStyle w:val="shorttext"/>
          <w:rFonts w:cstheme="minorHAnsi"/>
          <w:b/>
        </w:rPr>
        <w:t xml:space="preserve">Belarus, </w:t>
      </w:r>
      <w:r>
        <w:rPr>
          <w:rFonts w:ascii="Georgia" w:hAnsi="Georgia"/>
          <w:color w:val="3333FF"/>
          <w:u w:val="single"/>
          <w:shd w:val="clear" w:color="auto" w:fill="FFFFFF"/>
        </w:rPr>
        <w:t>vuzaka</w:t>
      </w:r>
      <w:r>
        <w:rPr>
          <w:rFonts w:ascii="Georgia" w:hAnsi="Georgia"/>
          <w:shd w:val="clear" w:color="auto" w:fill="FFFFFF"/>
        </w:rPr>
        <w:t xml:space="preserve"> snake, </w:t>
      </w:r>
      <w:r w:rsidRPr="00460C1E">
        <w:rPr>
          <w:rStyle w:val="shorttext"/>
          <w:rFonts w:cstheme="minorHAnsi"/>
          <w:b/>
        </w:rPr>
        <w:t>Hurrian</w:t>
      </w:r>
      <w:r w:rsidRPr="00460C1E">
        <w:rPr>
          <w:rStyle w:val="shorttext"/>
          <w:rFonts w:cstheme="minorHAnsi"/>
        </w:rPr>
        <w:t xml:space="preserve">, </w:t>
      </w:r>
      <w:r>
        <w:rPr>
          <w:color w:val="993399"/>
          <w:u w:val="single"/>
        </w:rPr>
        <w:t xml:space="preserve">apsi </w:t>
      </w:r>
      <w:r>
        <w:rPr>
          <w:rFonts w:ascii="Cambria Math" w:hAnsi="Cambria Math" w:cs="Cambria Math"/>
        </w:rPr>
        <w:t>⟨</w:t>
      </w:r>
      <w:r>
        <w:t>apši</w:t>
      </w:r>
      <w:r>
        <w:rPr>
          <w:rFonts w:ascii="Cambria Math" w:hAnsi="Cambria Math" w:cs="Cambria Math"/>
        </w:rPr>
        <w:t>⟩,</w:t>
      </w:r>
      <w:r w:rsidRPr="00460C1E">
        <w:rPr>
          <w:rFonts w:cstheme="minorHAnsi"/>
        </w:rPr>
        <w:t xml:space="preserve"> snake, </w:t>
      </w:r>
      <w:r w:rsidRPr="000F5B8F">
        <w:rPr>
          <w:rFonts w:cstheme="minorHAnsi"/>
          <w:b/>
        </w:rPr>
        <w:t>Belarusian</w:t>
      </w:r>
      <w:r>
        <w:rPr>
          <w:rFonts w:cstheme="minorHAnsi"/>
        </w:rPr>
        <w:t xml:space="preserve">, </w:t>
      </w:r>
      <w:r>
        <w:rPr>
          <w:rStyle w:val="tlid-translation"/>
          <w:lang w:val="be-BY"/>
        </w:rPr>
        <w:t xml:space="preserve">асп, </w:t>
      </w:r>
      <w:r>
        <w:rPr>
          <w:rStyle w:val="tlid-translation"/>
          <w:color w:val="993399"/>
          <w:u w:val="single"/>
          <w:lang w:val="be-BY"/>
        </w:rPr>
        <w:t>asp</w:t>
      </w:r>
      <w:r>
        <w:rPr>
          <w:rStyle w:val="tlid-translation"/>
          <w:lang w:val="be-BY"/>
        </w:rPr>
        <w:t>, asp</w:t>
      </w:r>
      <w:r>
        <w:rPr>
          <w:rStyle w:val="tlid-translation"/>
        </w:rPr>
        <w:t>,</w:t>
      </w:r>
      <w:r w:rsidRPr="00460C1E">
        <w:rPr>
          <w:rFonts w:cstheme="minorHAnsi"/>
          <w:b/>
        </w:rPr>
        <w:t xml:space="preserve"> </w:t>
      </w:r>
      <w:r>
        <w:rPr>
          <w:rFonts w:cstheme="minorHAnsi"/>
          <w:b/>
        </w:rPr>
        <w:t xml:space="preserve">Latvian, </w:t>
      </w:r>
      <w:r>
        <w:rPr>
          <w:color w:val="993399"/>
          <w:u w:val="single"/>
        </w:rPr>
        <w:t>asp</w:t>
      </w:r>
      <w:r>
        <w:t xml:space="preserve">, asp, </w:t>
      </w:r>
      <w:r w:rsidRPr="0098441F">
        <w:rPr>
          <w:b/>
        </w:rPr>
        <w:t>Greek</w:t>
      </w:r>
      <w:r>
        <w:t xml:space="preserve">, </w:t>
      </w:r>
      <w:r>
        <w:rPr>
          <w:rStyle w:val="tlid-translation"/>
          <w:lang w:val="el-GR"/>
        </w:rPr>
        <w:t>ασπίδα</w:t>
      </w:r>
      <w:r>
        <w:rPr>
          <w:rStyle w:val="shorttext"/>
          <w:lang w:val="el-GR"/>
        </w:rPr>
        <w:t xml:space="preserve">, </w:t>
      </w:r>
      <w:r>
        <w:rPr>
          <w:rStyle w:val="shorttext"/>
          <w:color w:val="993399"/>
          <w:u w:val="single"/>
          <w:lang w:val="el-GR"/>
        </w:rPr>
        <w:t>aspída</w:t>
      </w:r>
      <w:r>
        <w:rPr>
          <w:rStyle w:val="shorttext"/>
          <w:lang w:val="el-GR"/>
        </w:rPr>
        <w:t>, asp</w:t>
      </w:r>
      <w:r>
        <w:rPr>
          <w:rStyle w:val="shorttext"/>
        </w:rPr>
        <w:t xml:space="preserve">, </w:t>
      </w:r>
      <w:r w:rsidRPr="0098441F">
        <w:rPr>
          <w:rStyle w:val="shorttext"/>
          <w:b/>
        </w:rPr>
        <w:t>Basque</w:t>
      </w:r>
      <w:r>
        <w:rPr>
          <w:rStyle w:val="shorttext"/>
        </w:rPr>
        <w:t xml:space="preserve">, </w:t>
      </w:r>
      <w:r>
        <w:rPr>
          <w:color w:val="993399"/>
          <w:u w:val="single"/>
        </w:rPr>
        <w:t>asp</w:t>
      </w:r>
      <w:r>
        <w:t xml:space="preserve">, asp, </w:t>
      </w:r>
      <w:r w:rsidRPr="00460C1E">
        <w:rPr>
          <w:rFonts w:cstheme="minorHAnsi"/>
          <w:b/>
        </w:rPr>
        <w:t>English</w:t>
      </w:r>
      <w:r w:rsidRPr="00460C1E">
        <w:rPr>
          <w:rFonts w:cstheme="minorHAnsi"/>
        </w:rPr>
        <w:t xml:space="preserve">, </w:t>
      </w:r>
      <w:r>
        <w:rPr>
          <w:color w:val="993399"/>
          <w:u w:val="single"/>
        </w:rPr>
        <w:t>asp</w:t>
      </w:r>
      <w:r>
        <w:rPr>
          <w:color w:val="000000"/>
        </w:rPr>
        <w:t>, a small venemous snake, [&lt;Gk.</w:t>
      </w:r>
      <w:r>
        <w:rPr>
          <w:color w:val="993399"/>
          <w:u w:val="single"/>
        </w:rPr>
        <w:t xml:space="preserve"> aspis],</w:t>
      </w:r>
      <w:r w:rsidRPr="00460C1E">
        <w:rPr>
          <w:rFonts w:cstheme="minorHAnsi"/>
          <w:b/>
        </w:rPr>
        <w:t xml:space="preserve"> </w:t>
      </w:r>
      <w:r>
        <w:rPr>
          <w:rFonts w:cstheme="minorHAnsi"/>
          <w:b/>
        </w:rPr>
        <w:t xml:space="preserve">Gujarati, </w:t>
      </w:r>
      <w:r>
        <w:rPr>
          <w:rStyle w:val="tlid-translation"/>
          <w:rFonts w:cs="Arial Unicode MS" w:hint="cs"/>
          <w:cs/>
          <w:lang w:bidi="gu-IN"/>
        </w:rPr>
        <w:t>એસ્પ</w:t>
      </w:r>
      <w:r>
        <w:rPr>
          <w:rStyle w:val="tlid-translation"/>
          <w:rFonts w:hint="cs"/>
          <w:lang w:bidi="gu-IN"/>
        </w:rPr>
        <w:t>,</w:t>
      </w:r>
      <w:r>
        <w:rPr>
          <w:rStyle w:val="tlid-translation"/>
          <w:rFonts w:cs="Arial Unicode MS" w:hint="cs"/>
          <w:cs/>
          <w:lang w:bidi="gu-IN"/>
        </w:rPr>
        <w:t xml:space="preserve"> </w:t>
      </w:r>
      <w:r>
        <w:rPr>
          <w:rStyle w:val="tlid-translation"/>
          <w:rFonts w:hint="cs"/>
          <w:color w:val="993399"/>
          <w:u w:val="single"/>
          <w:lang w:bidi="gu-IN"/>
        </w:rPr>
        <w:t>Ēspa</w:t>
      </w:r>
      <w:r>
        <w:rPr>
          <w:rStyle w:val="tlid-translation"/>
          <w:rFonts w:hint="cs"/>
          <w:lang w:bidi="gu-IN"/>
        </w:rPr>
        <w:t>, asp</w:t>
      </w:r>
      <w:r>
        <w:rPr>
          <w:rStyle w:val="tlid-translation"/>
          <w:lang w:bidi="gu-IN"/>
        </w:rPr>
        <w:t xml:space="preserve">, </w:t>
      </w:r>
      <w:r w:rsidRPr="0098441F">
        <w:rPr>
          <w:rStyle w:val="tlid-translation"/>
          <w:b/>
          <w:lang w:bidi="gu-IN"/>
        </w:rPr>
        <w:t>Turkish</w:t>
      </w:r>
      <w:r>
        <w:rPr>
          <w:rStyle w:val="tlid-translation"/>
          <w:lang w:bidi="gu-IN"/>
        </w:rPr>
        <w:t xml:space="preserve">, </w:t>
      </w:r>
      <w:r>
        <w:rPr>
          <w:rStyle w:val="tlid-translation"/>
          <w:rFonts w:hint="cs"/>
          <w:color w:val="993399"/>
          <w:u w:val="single"/>
          <w:lang w:val="tr-TR" w:bidi="gu-IN"/>
        </w:rPr>
        <w:t>asp</w:t>
      </w:r>
      <w:r>
        <w:rPr>
          <w:rStyle w:val="tlid-translation"/>
          <w:rFonts w:hint="cs"/>
          <w:lang w:val="tr-TR" w:bidi="gu-IN"/>
        </w:rPr>
        <w:t>, asp</w:t>
      </w:r>
      <w:r>
        <w:rPr>
          <w:rStyle w:val="tlid-translation"/>
          <w:lang w:val="tr-TR" w:bidi="gu-IN"/>
        </w:rPr>
        <w:t xml:space="preserve">, </w:t>
      </w:r>
      <w:r w:rsidRPr="000905FB">
        <w:rPr>
          <w:rStyle w:val="tlid-translation"/>
          <w:b/>
          <w:lang w:val="tr-TR" w:bidi="gu-IN"/>
        </w:rPr>
        <w:t>Uzbek</w:t>
      </w:r>
      <w:r>
        <w:rPr>
          <w:rStyle w:val="tlid-translation"/>
          <w:lang w:val="tr-TR" w:bidi="gu-IN"/>
        </w:rPr>
        <w:t xml:space="preserve">, </w:t>
      </w:r>
      <w:r>
        <w:rPr>
          <w:rStyle w:val="gt-baf-cell"/>
          <w:rFonts w:hint="cs"/>
          <w:color w:val="993399"/>
          <w:u w:val="single"/>
          <w:lang w:val="kk-KZ" w:bidi="gu-IN"/>
        </w:rPr>
        <w:t>asp</w:t>
      </w:r>
      <w:r>
        <w:rPr>
          <w:rStyle w:val="gt-baf-cell"/>
          <w:rFonts w:hint="cs"/>
          <w:lang w:val="kk-KZ" w:bidi="gu-IN"/>
        </w:rPr>
        <w:t>, asp</w:t>
      </w:r>
      <w:r>
        <w:rPr>
          <w:rStyle w:val="gt-baf-cell"/>
          <w:lang w:bidi="gu-IN"/>
        </w:rPr>
        <w:t>,</w:t>
      </w:r>
      <w:r>
        <w:rPr>
          <w:rStyle w:val="tlid-translation"/>
          <w:rFonts w:cs="Arial Unicode MS" w:hint="cs"/>
          <w:cs/>
          <w:lang w:bidi="gu-IN"/>
        </w:rPr>
        <w:t xml:space="preserve"> </w:t>
      </w:r>
      <w:r w:rsidRPr="000905FB">
        <w:rPr>
          <w:rStyle w:val="tlid-translation"/>
          <w:rFonts w:cs="Arial Unicode MS"/>
          <w:b/>
          <w:cs/>
          <w:lang w:bidi="gu-IN"/>
        </w:rPr>
        <w:t>Tajik</w:t>
      </w:r>
      <w:r>
        <w:rPr>
          <w:rStyle w:val="tlid-translation"/>
          <w:rFonts w:cs="Arial Unicode MS"/>
          <w:cs/>
          <w:lang w:bidi="gu-IN"/>
        </w:rPr>
        <w:t xml:space="preserve">, </w:t>
      </w:r>
      <w:r>
        <w:rPr>
          <w:rStyle w:val="tlid-translation"/>
          <w:rFonts w:hint="cs"/>
          <w:lang w:val="tg-Cyrl-TJ" w:bidi="gu-IN"/>
        </w:rPr>
        <w:t xml:space="preserve">асп, </w:t>
      </w:r>
      <w:r>
        <w:rPr>
          <w:rStyle w:val="tlid-translation"/>
          <w:rFonts w:hint="cs"/>
          <w:color w:val="993399"/>
          <w:u w:val="single"/>
          <w:lang w:val="tg-Cyrl-TJ" w:bidi="gu-IN"/>
        </w:rPr>
        <w:t>asp</w:t>
      </w:r>
      <w:r>
        <w:rPr>
          <w:rStyle w:val="tlid-translation"/>
          <w:rFonts w:hint="cs"/>
          <w:lang w:val="tg-Cyrl-TJ" w:bidi="gu-IN"/>
        </w:rPr>
        <w:t>, asp</w:t>
      </w:r>
      <w:r>
        <w:rPr>
          <w:rStyle w:val="tlid-translation"/>
          <w:lang w:bidi="gu-IN"/>
        </w:rPr>
        <w:t>,</w:t>
      </w:r>
      <w:r>
        <w:rPr>
          <w:rStyle w:val="tlid-translation"/>
          <w:rFonts w:hint="cs"/>
          <w:lang w:val="tg-Cyrl-TJ" w:bidi="gu-IN"/>
        </w:rPr>
        <w:t xml:space="preserve"> </w:t>
      </w:r>
      <w:r w:rsidRPr="000905FB">
        <w:rPr>
          <w:rStyle w:val="tlid-translation"/>
          <w:b/>
          <w:lang w:bidi="gu-IN"/>
        </w:rPr>
        <w:t>Kyrgyz</w:t>
      </w:r>
      <w:r>
        <w:rPr>
          <w:rStyle w:val="tlid-translation"/>
          <w:lang w:bidi="gu-IN"/>
        </w:rPr>
        <w:t xml:space="preserve">, </w:t>
      </w:r>
      <w:r>
        <w:rPr>
          <w:rStyle w:val="tlid-translation"/>
          <w:rFonts w:hint="cs"/>
          <w:color w:val="993399"/>
          <w:u w:val="single"/>
          <w:lang w:val="ky-KG" w:bidi="gu-IN"/>
        </w:rPr>
        <w:t>ASP</w:t>
      </w:r>
      <w:r>
        <w:rPr>
          <w:rStyle w:val="tlid-translation"/>
          <w:rFonts w:hint="cs"/>
          <w:lang w:val="ky-KG" w:bidi="gu-IN"/>
        </w:rPr>
        <w:t>, asp</w:t>
      </w:r>
      <w:r>
        <w:rPr>
          <w:rStyle w:val="tlid-translation"/>
          <w:lang w:bidi="gu-IN"/>
        </w:rPr>
        <w:t>,</w:t>
      </w:r>
      <w:r w:rsidRPr="00460C1E">
        <w:rPr>
          <w:rFonts w:cstheme="minorHAnsi"/>
          <w:b/>
        </w:rPr>
        <w:t xml:space="preserve"> Avestan</w:t>
      </w:r>
      <w:r w:rsidRPr="00460C1E">
        <w:rPr>
          <w:rFonts w:cstheme="minorHAnsi"/>
        </w:rPr>
        <w:t xml:space="preserve">, </w:t>
      </w:r>
      <w:r w:rsidRPr="00460C1E">
        <w:rPr>
          <w:rFonts w:cstheme="minorHAnsi"/>
          <w:color w:val="CC6600"/>
          <w:u w:val="single"/>
        </w:rPr>
        <w:t>azhish</w:t>
      </w:r>
      <w:r w:rsidRPr="00460C1E">
        <w:rPr>
          <w:rFonts w:cstheme="minorHAnsi"/>
          <w:color w:val="000000"/>
        </w:rPr>
        <w:t xml:space="preserve"> </w:t>
      </w:r>
      <w:r w:rsidRPr="00460C1E">
        <w:rPr>
          <w:rFonts w:cstheme="minorHAnsi"/>
          <w:color w:val="CC6600"/>
          <w:u w:val="single"/>
        </w:rPr>
        <w:t>[azhi</w:t>
      </w:r>
      <w:r w:rsidRPr="00460C1E">
        <w:rPr>
          <w:rFonts w:cstheme="minorHAnsi"/>
          <w:color w:val="000000"/>
        </w:rPr>
        <w:t xml:space="preserve">], snake, a dragon, </w:t>
      </w:r>
      <w:r w:rsidRPr="00460C1E">
        <w:rPr>
          <w:rFonts w:cstheme="minorHAnsi"/>
          <w:b/>
          <w:color w:val="000000"/>
        </w:rPr>
        <w:t>Polish</w:t>
      </w:r>
      <w:r w:rsidRPr="00460C1E">
        <w:rPr>
          <w:rFonts w:cstheme="minorHAnsi"/>
          <w:color w:val="000000"/>
        </w:rPr>
        <w:t xml:space="preserve">, </w:t>
      </w:r>
      <w:r w:rsidRPr="00460C1E">
        <w:rPr>
          <w:rStyle w:val="shorttext"/>
          <w:rFonts w:cstheme="minorHAnsi"/>
          <w:color w:val="CC6600"/>
          <w:u w:val="single"/>
          <w:lang w:val="pl-PL"/>
        </w:rPr>
        <w:t>wąż</w:t>
      </w:r>
      <w:r w:rsidRPr="00460C1E">
        <w:rPr>
          <w:rStyle w:val="shorttext"/>
          <w:rFonts w:cstheme="minorHAnsi"/>
          <w:lang w:val="pl-PL"/>
        </w:rPr>
        <w:t xml:space="preserve">, snake, </w:t>
      </w:r>
      <w:r w:rsidRPr="00460C1E">
        <w:rPr>
          <w:rStyle w:val="shorttext"/>
          <w:rFonts w:cstheme="minorHAnsi"/>
          <w:b/>
          <w:lang w:val="pl-PL"/>
        </w:rPr>
        <w:t>Latvian</w:t>
      </w:r>
      <w:r w:rsidRPr="00460C1E">
        <w:rPr>
          <w:rStyle w:val="shorttext"/>
          <w:rFonts w:cstheme="minorHAnsi"/>
          <w:lang w:val="pl-PL"/>
        </w:rPr>
        <w:t xml:space="preserve">, </w:t>
      </w:r>
      <w:r w:rsidRPr="00460C1E">
        <w:rPr>
          <w:rStyle w:val="shorttext"/>
          <w:rFonts w:cstheme="minorHAnsi"/>
          <w:color w:val="CC6600"/>
          <w:u w:val="single"/>
          <w:lang w:val="lv-LV"/>
        </w:rPr>
        <w:t>čūska</w:t>
      </w:r>
      <w:r w:rsidRPr="00460C1E">
        <w:rPr>
          <w:rStyle w:val="shorttext"/>
          <w:rFonts w:cstheme="minorHAnsi"/>
          <w:lang w:val="lv-LV"/>
        </w:rPr>
        <w:t xml:space="preserve">, snake, </w:t>
      </w:r>
      <w:r w:rsidRPr="00460C1E">
        <w:rPr>
          <w:rStyle w:val="shorttext"/>
          <w:rFonts w:cstheme="minorHAnsi"/>
          <w:lang w:val="pl-PL"/>
        </w:rPr>
        <w:t xml:space="preserve"> </w:t>
      </w:r>
      <w:r w:rsidRPr="00460C1E">
        <w:rPr>
          <w:rStyle w:val="shorttext"/>
          <w:rFonts w:cstheme="minorHAnsi"/>
          <w:b/>
          <w:lang w:val="pl-PL"/>
        </w:rPr>
        <w:t>Greek</w:t>
      </w:r>
      <w:r w:rsidRPr="00460C1E">
        <w:rPr>
          <w:rStyle w:val="shorttext"/>
          <w:rFonts w:cstheme="minorHAnsi"/>
          <w:lang w:val="pl-PL"/>
        </w:rPr>
        <w:t xml:space="preserve">, </w:t>
      </w:r>
      <w:r w:rsidRPr="00460C1E">
        <w:rPr>
          <w:rStyle w:val="shorttext"/>
          <w:rFonts w:cstheme="minorHAnsi"/>
          <w:lang w:val="el-GR"/>
        </w:rPr>
        <w:t xml:space="preserve">οχιά, </w:t>
      </w:r>
      <w:r w:rsidRPr="00460C1E">
        <w:rPr>
          <w:rStyle w:val="shorttext"/>
          <w:rFonts w:cstheme="minorHAnsi"/>
          <w:color w:val="CC6600"/>
          <w:u w:val="single"/>
          <w:lang w:val="el-GR"/>
        </w:rPr>
        <w:t>ochiá</w:t>
      </w:r>
      <w:r w:rsidRPr="00460C1E">
        <w:rPr>
          <w:rStyle w:val="shorttext"/>
          <w:rFonts w:cstheme="minorHAnsi"/>
          <w:lang w:val="el-GR"/>
        </w:rPr>
        <w:t>, viper</w:t>
      </w:r>
      <w:r w:rsidRPr="00460C1E">
        <w:rPr>
          <w:rStyle w:val="shorttext"/>
          <w:rFonts w:cstheme="minorHAnsi"/>
        </w:rPr>
        <w:t xml:space="preserve">, </w:t>
      </w:r>
      <w:r w:rsidRPr="00460C1E">
        <w:rPr>
          <w:rStyle w:val="shorttext"/>
          <w:rFonts w:cstheme="minorHAnsi"/>
          <w:b/>
        </w:rPr>
        <w:t>Armenian</w:t>
      </w:r>
      <w:r w:rsidRPr="00460C1E">
        <w:rPr>
          <w:rStyle w:val="shorttext"/>
          <w:rFonts w:cstheme="minorHAnsi"/>
        </w:rPr>
        <w:t xml:space="preserve">, </w:t>
      </w:r>
      <w:r w:rsidRPr="00460C1E">
        <w:rPr>
          <w:rStyle w:val="shorttext"/>
          <w:rFonts w:cstheme="minorHAnsi"/>
          <w:lang w:val="hy-AM"/>
        </w:rPr>
        <w:t xml:space="preserve">օձ, </w:t>
      </w:r>
      <w:r w:rsidRPr="00460C1E">
        <w:rPr>
          <w:rStyle w:val="shorttext"/>
          <w:rFonts w:cstheme="minorHAnsi"/>
          <w:color w:val="CC6600"/>
          <w:u w:val="single"/>
          <w:lang w:val="hy-AM"/>
        </w:rPr>
        <w:t>odz,</w:t>
      </w:r>
      <w:r w:rsidRPr="00460C1E">
        <w:rPr>
          <w:rStyle w:val="shorttext"/>
          <w:rFonts w:cstheme="minorHAnsi"/>
          <w:lang w:val="hy-AM"/>
        </w:rPr>
        <w:t xml:space="preserve"> snake,</w:t>
      </w:r>
      <w:r w:rsidRPr="00460C1E">
        <w:rPr>
          <w:rStyle w:val="shorttext"/>
          <w:rFonts w:cstheme="minorHAnsi"/>
        </w:rPr>
        <w:t xml:space="preserve"> </w:t>
      </w:r>
      <w:r w:rsidRPr="00460C1E">
        <w:rPr>
          <w:rStyle w:val="shorttext"/>
          <w:rFonts w:cstheme="minorHAnsi"/>
          <w:b/>
        </w:rPr>
        <w:t>Basque</w:t>
      </w:r>
      <w:r w:rsidRPr="00460C1E">
        <w:rPr>
          <w:rStyle w:val="shorttext"/>
          <w:rFonts w:cstheme="minorHAnsi"/>
        </w:rPr>
        <w:t xml:space="preserve">, </w:t>
      </w:r>
      <w:r w:rsidRPr="00460C1E">
        <w:rPr>
          <w:rFonts w:cstheme="minorHAnsi"/>
          <w:color w:val="CC6600"/>
          <w:u w:val="single"/>
        </w:rPr>
        <w:t>suge</w:t>
      </w:r>
      <w:r w:rsidRPr="00460C1E">
        <w:rPr>
          <w:rFonts w:cstheme="minorHAnsi"/>
        </w:rPr>
        <w:t xml:space="preserve">, snake, serpent, </w:t>
      </w:r>
      <w:r w:rsidRPr="00460C1E">
        <w:rPr>
          <w:rStyle w:val="shorttext"/>
          <w:rFonts w:cstheme="minorHAnsi"/>
          <w:b/>
        </w:rPr>
        <w:t>Romanian</w:t>
      </w:r>
      <w:r w:rsidRPr="00460C1E">
        <w:rPr>
          <w:rStyle w:val="shorttext"/>
          <w:rFonts w:cstheme="minorHAnsi"/>
        </w:rPr>
        <w:t xml:space="preserve">, </w:t>
      </w:r>
      <w:r w:rsidRPr="00460C1E">
        <w:rPr>
          <w:rStyle w:val="shorttext"/>
          <w:rFonts w:cstheme="minorHAnsi"/>
          <w:color w:val="FF0000"/>
          <w:lang w:val="ro-RO"/>
        </w:rPr>
        <w:t>viperă</w:t>
      </w:r>
      <w:r w:rsidRPr="00460C1E">
        <w:rPr>
          <w:rStyle w:val="shorttext"/>
          <w:rFonts w:cstheme="minorHAnsi"/>
          <w:lang w:val="ro-RO"/>
        </w:rPr>
        <w:t xml:space="preserve">, viper, </w:t>
      </w:r>
      <w:r w:rsidRPr="0098441F">
        <w:rPr>
          <w:rStyle w:val="shorttext"/>
          <w:rFonts w:cstheme="minorHAnsi"/>
          <w:b/>
          <w:lang w:val="ro-RO"/>
        </w:rPr>
        <w:t>Armenian</w:t>
      </w:r>
      <w:r>
        <w:rPr>
          <w:rStyle w:val="shorttext"/>
          <w:rFonts w:cstheme="minorHAnsi"/>
          <w:lang w:val="ro-RO"/>
        </w:rPr>
        <w:t xml:space="preserve">, </w:t>
      </w:r>
      <w:r>
        <w:rPr>
          <w:rStyle w:val="shorttext"/>
          <w:lang w:val="hy-AM"/>
        </w:rPr>
        <w:t xml:space="preserve">վիպեր, </w:t>
      </w:r>
      <w:r>
        <w:rPr>
          <w:rStyle w:val="shorttext"/>
          <w:color w:val="FF0000"/>
          <w:lang w:val="el-GR"/>
        </w:rPr>
        <w:t>viper</w:t>
      </w:r>
      <w:r>
        <w:rPr>
          <w:rStyle w:val="shorttext"/>
          <w:lang w:val="el-GR"/>
        </w:rPr>
        <w:t>, viper,</w:t>
      </w:r>
      <w:r>
        <w:rPr>
          <w:rStyle w:val="shorttext"/>
          <w:lang w:val="hy-AM"/>
        </w:rPr>
        <w:t xml:space="preserve"> </w:t>
      </w:r>
      <w:r w:rsidRPr="00460C1E">
        <w:rPr>
          <w:rStyle w:val="shorttext"/>
          <w:rFonts w:cstheme="minorHAnsi"/>
          <w:b/>
          <w:lang w:val="ro-RO"/>
        </w:rPr>
        <w:t>Albanian</w:t>
      </w:r>
      <w:r w:rsidRPr="00460C1E">
        <w:rPr>
          <w:rStyle w:val="shorttext"/>
          <w:rFonts w:cstheme="minorHAnsi"/>
          <w:lang w:val="ro-RO"/>
        </w:rPr>
        <w:t xml:space="preserve">, </w:t>
      </w:r>
      <w:r w:rsidRPr="00460C1E">
        <w:rPr>
          <w:rFonts w:cstheme="minorHAnsi"/>
          <w:color w:val="EE0000"/>
        </w:rPr>
        <w:t>gjarpër</w:t>
      </w:r>
      <w:r w:rsidRPr="00460C1E">
        <w:rPr>
          <w:rFonts w:cstheme="minorHAnsi"/>
        </w:rPr>
        <w:t xml:space="preserve">, snake, </w:t>
      </w:r>
      <w:r w:rsidRPr="00460C1E">
        <w:rPr>
          <w:rFonts w:cstheme="minorHAnsi"/>
          <w:b/>
        </w:rPr>
        <w:t>Latin</w:t>
      </w:r>
      <w:r w:rsidRPr="00460C1E">
        <w:rPr>
          <w:rFonts w:cstheme="minorHAnsi"/>
        </w:rPr>
        <w:t xml:space="preserve">, </w:t>
      </w:r>
      <w:r w:rsidRPr="00460C1E">
        <w:rPr>
          <w:rFonts w:cstheme="minorHAnsi"/>
          <w:color w:val="EE0000"/>
        </w:rPr>
        <w:t>viper-ae</w:t>
      </w:r>
      <w:r w:rsidRPr="00460C1E">
        <w:rPr>
          <w:rFonts w:cstheme="minorHAnsi"/>
        </w:rPr>
        <w:t xml:space="preserve">, viper, snake, </w:t>
      </w:r>
      <w:r w:rsidRPr="00460C1E">
        <w:rPr>
          <w:rFonts w:cstheme="minorHAnsi"/>
          <w:b/>
        </w:rPr>
        <w:t>Welsh</w:t>
      </w:r>
      <w:r w:rsidRPr="00460C1E">
        <w:rPr>
          <w:rFonts w:cstheme="minorHAnsi"/>
        </w:rPr>
        <w:t xml:space="preserve">, </w:t>
      </w:r>
      <w:r w:rsidRPr="00460C1E">
        <w:rPr>
          <w:rFonts w:cstheme="minorHAnsi"/>
          <w:color w:val="EE0000"/>
        </w:rPr>
        <w:t>gwiber</w:t>
      </w:r>
      <w:r w:rsidRPr="00460C1E">
        <w:rPr>
          <w:rFonts w:cstheme="minorHAnsi"/>
        </w:rPr>
        <w:t xml:space="preserve">-od, viper, adder, </w:t>
      </w:r>
      <w:r w:rsidRPr="00460C1E">
        <w:rPr>
          <w:rFonts w:cstheme="minorHAnsi"/>
          <w:b/>
        </w:rPr>
        <w:t>Italian</w:t>
      </w:r>
      <w:r w:rsidRPr="00460C1E">
        <w:rPr>
          <w:rFonts w:cstheme="minorHAnsi"/>
        </w:rPr>
        <w:t xml:space="preserve">, </w:t>
      </w:r>
      <w:r w:rsidRPr="00460C1E">
        <w:rPr>
          <w:rFonts w:cstheme="minorHAnsi"/>
          <w:color w:val="EE0000"/>
        </w:rPr>
        <w:t>vipera</w:t>
      </w:r>
      <w:r w:rsidRPr="00460C1E">
        <w:rPr>
          <w:rFonts w:cstheme="minorHAnsi"/>
        </w:rPr>
        <w:t xml:space="preserve">, viper, </w:t>
      </w:r>
      <w:r w:rsidRPr="00460C1E">
        <w:rPr>
          <w:rFonts w:cstheme="minorHAnsi"/>
          <w:b/>
        </w:rPr>
        <w:t>French</w:t>
      </w:r>
      <w:r w:rsidRPr="00460C1E">
        <w:rPr>
          <w:rFonts w:cstheme="minorHAnsi"/>
        </w:rPr>
        <w:t xml:space="preserve">, </w:t>
      </w:r>
      <w:r w:rsidRPr="00460C1E">
        <w:rPr>
          <w:rFonts w:cstheme="minorHAnsi"/>
          <w:color w:val="EE0000"/>
        </w:rPr>
        <w:t>vipère</w:t>
      </w:r>
      <w:r w:rsidRPr="00460C1E">
        <w:rPr>
          <w:rFonts w:cstheme="minorHAnsi"/>
        </w:rPr>
        <w:t xml:space="preserve">, viper, </w:t>
      </w:r>
      <w:r w:rsidRPr="00460C1E">
        <w:rPr>
          <w:rFonts w:cstheme="minorHAnsi"/>
          <w:b/>
        </w:rPr>
        <w:t>English</w:t>
      </w:r>
      <w:r w:rsidRPr="00460C1E">
        <w:rPr>
          <w:rFonts w:cstheme="minorHAnsi"/>
        </w:rPr>
        <w:t xml:space="preserve">, </w:t>
      </w:r>
      <w:r w:rsidRPr="00460C1E">
        <w:rPr>
          <w:rFonts w:cstheme="minorHAnsi"/>
          <w:color w:val="FF0000"/>
        </w:rPr>
        <w:t>viper</w:t>
      </w:r>
      <w:r w:rsidRPr="00460C1E">
        <w:rPr>
          <w:rFonts w:cstheme="minorHAnsi"/>
        </w:rPr>
        <w:t xml:space="preserve">,[&lt;Lat. </w:t>
      </w:r>
      <w:r w:rsidRPr="00460C1E">
        <w:rPr>
          <w:rFonts w:cstheme="minorHAnsi"/>
          <w:color w:val="FF0000"/>
        </w:rPr>
        <w:t>vipera</w:t>
      </w:r>
      <w:r w:rsidRPr="00460C1E">
        <w:rPr>
          <w:rFonts w:cstheme="minorHAnsi"/>
        </w:rPr>
        <w:t xml:space="preserve">, snake, </w:t>
      </w:r>
      <w:r w:rsidRPr="00460C1E">
        <w:rPr>
          <w:rFonts w:cstheme="minorHAnsi"/>
          <w:b/>
        </w:rPr>
        <w:t>Etruscan</w:t>
      </w:r>
      <w:r w:rsidRPr="00460C1E">
        <w:rPr>
          <w:rFonts w:cstheme="minorHAnsi"/>
        </w:rPr>
        <w:t xml:space="preserve">, </w:t>
      </w:r>
      <w:r w:rsidRPr="00460C1E">
        <w:rPr>
          <w:rFonts w:cstheme="minorHAnsi"/>
          <w:color w:val="FF0000"/>
        </w:rPr>
        <w:t>Tre</w:t>
      </w:r>
      <w:r>
        <w:rPr>
          <w:rFonts w:cstheme="minorHAnsi"/>
          <w:color w:val="FF0000"/>
        </w:rPr>
        <w:t xml:space="preserve"> </w:t>
      </w:r>
      <w:r w:rsidRPr="00460C1E">
        <w:rPr>
          <w:rFonts w:cstheme="minorHAnsi"/>
          <w:color w:val="FF0000"/>
        </w:rPr>
        <w:t>viper</w:t>
      </w:r>
      <w:r w:rsidRPr="00460C1E">
        <w:rPr>
          <w:rFonts w:cstheme="minorHAnsi"/>
        </w:rPr>
        <w:t xml:space="preserve"> (TRE</w:t>
      </w:r>
      <w:r>
        <w:rPr>
          <w:rFonts w:cstheme="minorHAnsi"/>
        </w:rPr>
        <w:t xml:space="preserve"> </w:t>
      </w:r>
      <w:r w:rsidRPr="00460C1E">
        <w:rPr>
          <w:rFonts w:cstheme="minorHAnsi"/>
        </w:rPr>
        <w:t>8IPER, a devil with three snakes coming from his head, likeTukulcha, another Etruscan snake-headed devil)</w:t>
      </w:r>
      <w:r>
        <w:rPr>
          <w:rFonts w:cstheme="minorHAnsi"/>
        </w:rPr>
        <w:t xml:space="preserve">, </w:t>
      </w:r>
      <w:r w:rsidRPr="0098441F">
        <w:rPr>
          <w:rFonts w:cstheme="minorHAnsi"/>
          <w:b/>
        </w:rPr>
        <w:t>Gujarati</w:t>
      </w:r>
      <w:r>
        <w:rPr>
          <w:rFonts w:cstheme="minorHAnsi"/>
        </w:rPr>
        <w:t xml:space="preserve">, </w:t>
      </w:r>
      <w:r>
        <w:rPr>
          <w:rStyle w:val="tlid-translation"/>
          <w:rFonts w:cs="Arial Unicode MS" w:hint="cs"/>
          <w:cs/>
          <w:lang w:bidi="gu-IN"/>
        </w:rPr>
        <w:t>વાઇપર</w:t>
      </w:r>
      <w:r>
        <w:rPr>
          <w:rStyle w:val="tlid-translation"/>
          <w:rFonts w:hint="cs"/>
          <w:lang w:bidi="gu-IN"/>
        </w:rPr>
        <w:t>,</w:t>
      </w:r>
      <w:r>
        <w:rPr>
          <w:rStyle w:val="tlid-translation"/>
          <w:rFonts w:cs="Arial Unicode MS" w:hint="cs"/>
          <w:cs/>
          <w:lang w:bidi="gu-IN"/>
        </w:rPr>
        <w:t xml:space="preserve"> </w:t>
      </w:r>
      <w:r>
        <w:rPr>
          <w:rStyle w:val="tlid-translation"/>
          <w:rFonts w:hint="cs"/>
          <w:color w:val="FF0000"/>
          <w:lang w:bidi="gu-IN"/>
        </w:rPr>
        <w:t>Vā'ipara</w:t>
      </w:r>
      <w:r>
        <w:rPr>
          <w:rStyle w:val="tlid-translation"/>
          <w:rFonts w:cs="Arial Unicode MS" w:hint="cs"/>
          <w:cs/>
          <w:lang w:bidi="gu-IN"/>
        </w:rPr>
        <w:t xml:space="preserve"> </w:t>
      </w:r>
      <w:r>
        <w:rPr>
          <w:rStyle w:val="tlid-translation"/>
          <w:rFonts w:hint="cs"/>
          <w:lang w:bidi="gu-IN"/>
        </w:rPr>
        <w:t>, viper</w:t>
      </w:r>
      <w:r>
        <w:rPr>
          <w:rStyle w:val="tlid-translation"/>
          <w:lang w:bidi="gu-IN"/>
        </w:rPr>
        <w:t xml:space="preserve">, </w:t>
      </w:r>
      <w:r w:rsidRPr="0098441F">
        <w:rPr>
          <w:rStyle w:val="tlid-translation"/>
          <w:b/>
          <w:lang w:bidi="gu-IN"/>
        </w:rPr>
        <w:t>Persian</w:t>
      </w:r>
      <w:r>
        <w:rPr>
          <w:rStyle w:val="tlid-translation"/>
          <w:lang w:bidi="gu-IN"/>
        </w:rPr>
        <w:t xml:space="preserve">, </w:t>
      </w:r>
      <w:r>
        <w:rPr>
          <w:color w:val="3333FF"/>
          <w:u w:val="single"/>
        </w:rPr>
        <w:t>f’y</w:t>
      </w:r>
      <w:r>
        <w:rPr>
          <w:color w:val="3333FF"/>
        </w:rPr>
        <w:t>,</w:t>
      </w:r>
      <w:r>
        <w:t xml:space="preserve"> افعی viper, </w:t>
      </w:r>
      <w:r w:rsidRPr="0098441F">
        <w:rPr>
          <w:b/>
        </w:rPr>
        <w:t>Finnish-Uralic</w:t>
      </w:r>
      <w:r>
        <w:t xml:space="preserve">, </w:t>
      </w:r>
      <w:r>
        <w:rPr>
          <w:rStyle w:val="shorttext"/>
          <w:rFonts w:ascii="Times" w:hAnsi="Times" w:cs="Times"/>
          <w:color w:val="3333FF"/>
          <w:u w:val="single"/>
          <w:lang w:val="fi-FI"/>
        </w:rPr>
        <w:t>kyy</w:t>
      </w:r>
      <w:r>
        <w:rPr>
          <w:rStyle w:val="shorttext"/>
          <w:rFonts w:ascii="Times" w:hAnsi="Times" w:cs="Times"/>
          <w:lang w:val="fi-FI"/>
        </w:rPr>
        <w:t xml:space="preserve">, viper, </w:t>
      </w:r>
      <w:r w:rsidRPr="0098441F">
        <w:rPr>
          <w:rStyle w:val="shorttext"/>
          <w:rFonts w:ascii="Times" w:hAnsi="Times" w:cs="Times"/>
          <w:b/>
          <w:lang w:val="fi-FI"/>
        </w:rPr>
        <w:t>Greek</w:t>
      </w:r>
      <w:r>
        <w:rPr>
          <w:rStyle w:val="shorttext"/>
          <w:rFonts w:ascii="Times" w:hAnsi="Times" w:cs="Times"/>
          <w:lang w:val="fi-FI"/>
        </w:rPr>
        <w:t xml:space="preserve">, </w:t>
      </w:r>
      <w:r>
        <w:rPr>
          <w:rStyle w:val="shorttext"/>
          <w:lang w:val="el-GR"/>
        </w:rPr>
        <w:t xml:space="preserve">φίδι, </w:t>
      </w:r>
      <w:r>
        <w:rPr>
          <w:rStyle w:val="shorttext"/>
          <w:color w:val="3333FF"/>
          <w:u w:val="single"/>
          <w:lang w:val="el-GR"/>
        </w:rPr>
        <w:t>fídi</w:t>
      </w:r>
      <w:r>
        <w:rPr>
          <w:rStyle w:val="shorttext"/>
          <w:lang w:val="el-GR"/>
        </w:rPr>
        <w:t>, snake, serpent,</w:t>
      </w:r>
      <w:r>
        <w:rPr>
          <w:rStyle w:val="shorttext"/>
        </w:rPr>
        <w:t xml:space="preserve"> </w:t>
      </w:r>
      <w:r w:rsidRPr="0098441F">
        <w:rPr>
          <w:rStyle w:val="shorttext"/>
          <w:b/>
        </w:rPr>
        <w:t>Tajik</w:t>
      </w:r>
      <w:r>
        <w:rPr>
          <w:rStyle w:val="shorttext"/>
        </w:rPr>
        <w:t xml:space="preserve">, </w:t>
      </w:r>
      <w:r>
        <w:rPr>
          <w:rStyle w:val="tlid-translation"/>
          <w:rFonts w:hint="cs"/>
          <w:lang w:val="tg-Cyrl-TJ" w:bidi="gu-IN"/>
        </w:rPr>
        <w:t xml:space="preserve">вифт, </w:t>
      </w:r>
      <w:r>
        <w:rPr>
          <w:rStyle w:val="tlid-translation"/>
          <w:rFonts w:hint="cs"/>
          <w:color w:val="3333FF"/>
          <w:u w:val="single"/>
          <w:lang w:val="tg-Cyrl-TJ" w:bidi="gu-IN"/>
        </w:rPr>
        <w:t>vift</w:t>
      </w:r>
      <w:r>
        <w:rPr>
          <w:rStyle w:val="tlid-translation"/>
          <w:rFonts w:hint="cs"/>
          <w:lang w:val="tg-Cyrl-TJ" w:bidi="gu-IN"/>
        </w:rPr>
        <w:t>, viper,</w:t>
      </w:r>
      <w:r w:rsidRPr="00460C1E">
        <w:br/>
      </w:r>
      <w:r w:rsidRPr="00460C1E">
        <w:br/>
      </w:r>
    </w:p>
  </w:footnote>
  <w:footnote w:id="290">
    <w:p w:rsidR="007B148B" w:rsidRDefault="007B148B">
      <w:pPr>
        <w:pStyle w:val="FootnoteText"/>
      </w:pPr>
      <w:r>
        <w:rPr>
          <w:rStyle w:val="FootnoteReference"/>
        </w:rPr>
        <w:footnoteRef/>
      </w:r>
      <w:r>
        <w:t xml:space="preserve"> </w:t>
      </w:r>
      <w:r w:rsidRPr="00163F5B">
        <w:rPr>
          <w:rFonts w:cstheme="minorHAnsi"/>
          <w:b/>
        </w:rPr>
        <w:t>Hittite</w:t>
      </w:r>
      <w:r w:rsidRPr="00163F5B">
        <w:rPr>
          <w:rFonts w:cstheme="minorHAnsi"/>
        </w:rPr>
        <w:t xml:space="preserve">, </w:t>
      </w:r>
      <w:r w:rsidRPr="00163F5B">
        <w:rPr>
          <w:rStyle w:val="unicode"/>
          <w:rFonts w:cstheme="minorHAnsi"/>
          <w:b/>
          <w:bCs/>
          <w:color w:val="993399"/>
          <w:u w:val="single"/>
        </w:rPr>
        <w:t>m</w:t>
      </w:r>
      <w:r w:rsidRPr="00163F5B">
        <w:rPr>
          <w:rFonts w:cstheme="minorHAnsi"/>
          <w:b/>
          <w:bCs/>
          <w:color w:val="993399"/>
          <w:u w:val="single"/>
        </w:rPr>
        <w:t>iu/miau</w:t>
      </w:r>
      <w:r w:rsidRPr="00163F5B">
        <w:rPr>
          <w:rFonts w:cstheme="minorHAnsi"/>
          <w:color w:val="1F497D"/>
        </w:rPr>
        <w:t xml:space="preserve">, soft, </w:t>
      </w:r>
      <w:r w:rsidRPr="00163F5B">
        <w:rPr>
          <w:rStyle w:val="unicode"/>
          <w:rFonts w:cstheme="minorHAnsi"/>
        </w:rPr>
        <w:t xml:space="preserve">smooth, mild, to be gentle, to be pleasant, </w:t>
      </w:r>
      <w:r w:rsidRPr="00163F5B">
        <w:rPr>
          <w:rStyle w:val="unicode"/>
          <w:rFonts w:cstheme="minorHAnsi"/>
          <w:b/>
        </w:rPr>
        <w:t>Romanian</w:t>
      </w:r>
      <w:r w:rsidRPr="00163F5B">
        <w:rPr>
          <w:rStyle w:val="unicode"/>
          <w:rFonts w:cstheme="minorHAnsi"/>
        </w:rPr>
        <w:t xml:space="preserve">, </w:t>
      </w:r>
      <w:r w:rsidRPr="00163F5B">
        <w:rPr>
          <w:rFonts w:cstheme="minorHAnsi"/>
        </w:rPr>
        <w:t xml:space="preserve">sa se </w:t>
      </w:r>
      <w:r w:rsidRPr="00163F5B">
        <w:rPr>
          <w:rFonts w:cstheme="minorHAnsi"/>
          <w:color w:val="993399"/>
          <w:u w:val="single"/>
        </w:rPr>
        <w:t>inmoaie</w:t>
      </w:r>
      <w:r w:rsidRPr="00163F5B">
        <w:rPr>
          <w:rFonts w:cstheme="minorHAnsi"/>
        </w:rPr>
        <w:t xml:space="preserve">, to soften, </w:t>
      </w:r>
      <w:r w:rsidRPr="00163F5B">
        <w:rPr>
          <w:rFonts w:cstheme="minorHAnsi"/>
          <w:b/>
        </w:rPr>
        <w:t>Akkadian</w:t>
      </w:r>
      <w:r w:rsidRPr="00163F5B">
        <w:rPr>
          <w:rFonts w:cstheme="minorHAnsi"/>
        </w:rPr>
        <w:t xml:space="preserve">, </w:t>
      </w:r>
      <w:r w:rsidRPr="00163F5B">
        <w:rPr>
          <w:rFonts w:cstheme="minorHAnsi"/>
          <w:b/>
          <w:bCs/>
          <w:color w:val="3333FF"/>
        </w:rPr>
        <w:t>mazû</w:t>
      </w:r>
      <w:r w:rsidRPr="00163F5B">
        <w:rPr>
          <w:rFonts w:cstheme="minorHAnsi"/>
        </w:rPr>
        <w:t xml:space="preserve">, liquid, to produce a liquid, to squeeze, to rape, </w:t>
      </w:r>
      <w:r w:rsidRPr="00163F5B">
        <w:rPr>
          <w:rFonts w:cstheme="minorHAnsi"/>
          <w:b/>
        </w:rPr>
        <w:t>Sanskrit</w:t>
      </w:r>
      <w:r w:rsidRPr="00163F5B">
        <w:rPr>
          <w:rFonts w:cstheme="minorHAnsi"/>
        </w:rPr>
        <w:t xml:space="preserve">, </w:t>
      </w:r>
      <w:r w:rsidRPr="00163F5B">
        <w:rPr>
          <w:rFonts w:cstheme="minorHAnsi"/>
          <w:color w:val="3333FF"/>
        </w:rPr>
        <w:t>masrnay, -yati</w:t>
      </w:r>
      <w:r w:rsidRPr="00163F5B">
        <w:rPr>
          <w:rFonts w:cstheme="minorHAnsi"/>
        </w:rPr>
        <w:t xml:space="preserve">, soften, smoothen, </w:t>
      </w:r>
      <w:r w:rsidRPr="00163F5B">
        <w:rPr>
          <w:rFonts w:cstheme="minorHAnsi"/>
          <w:b/>
        </w:rPr>
        <w:t>Belarusian</w:t>
      </w:r>
      <w:r w:rsidRPr="00163F5B">
        <w:rPr>
          <w:rFonts w:cstheme="minorHAnsi"/>
        </w:rPr>
        <w:t xml:space="preserve">, вымачыць, </w:t>
      </w:r>
      <w:r w:rsidRPr="00163F5B">
        <w:rPr>
          <w:rFonts w:cstheme="minorHAnsi"/>
          <w:color w:val="3333FF"/>
          <w:shd w:val="clear" w:color="auto" w:fill="FFFFFF"/>
        </w:rPr>
        <w:t>vymačyć</w:t>
      </w:r>
      <w:r w:rsidRPr="00163F5B">
        <w:rPr>
          <w:rFonts w:cstheme="minorHAnsi"/>
          <w:shd w:val="clear" w:color="auto" w:fill="FFFFFF"/>
        </w:rPr>
        <w:t xml:space="preserve">, to macerate, </w:t>
      </w:r>
      <w:r w:rsidRPr="00163F5B">
        <w:rPr>
          <w:rFonts w:cstheme="minorHAnsi"/>
          <w:color w:val="000000"/>
          <w:shd w:val="clear" w:color="auto" w:fill="FFFFFF"/>
        </w:rPr>
        <w:t xml:space="preserve">soften, </w:t>
      </w:r>
      <w:r w:rsidRPr="00163F5B">
        <w:rPr>
          <w:rFonts w:cstheme="minorHAnsi"/>
          <w:b/>
          <w:color w:val="000000"/>
          <w:shd w:val="clear" w:color="auto" w:fill="FFFFFF"/>
        </w:rPr>
        <w:t>Croatian</w:t>
      </w:r>
      <w:r w:rsidRPr="00163F5B">
        <w:rPr>
          <w:rFonts w:cstheme="minorHAnsi"/>
          <w:color w:val="000000"/>
          <w:shd w:val="clear" w:color="auto" w:fill="FFFFFF"/>
        </w:rPr>
        <w:t xml:space="preserve">, za </w:t>
      </w:r>
      <w:r w:rsidRPr="00163F5B">
        <w:rPr>
          <w:rFonts w:cstheme="minorHAnsi"/>
          <w:color w:val="3333FF"/>
          <w:shd w:val="clear" w:color="auto" w:fill="FFFFFF"/>
        </w:rPr>
        <w:t>maceriranje</w:t>
      </w:r>
      <w:r w:rsidRPr="00163F5B">
        <w:rPr>
          <w:rFonts w:cstheme="minorHAnsi"/>
          <w:color w:val="000000"/>
          <w:shd w:val="clear" w:color="auto" w:fill="FFFFFF"/>
        </w:rPr>
        <w:t xml:space="preserve">, to macerate, </w:t>
      </w:r>
      <w:r w:rsidRPr="00163F5B">
        <w:rPr>
          <w:rFonts w:cstheme="minorHAnsi"/>
          <w:b/>
          <w:color w:val="000000"/>
          <w:shd w:val="clear" w:color="auto" w:fill="FFFFFF"/>
        </w:rPr>
        <w:t>Polish</w:t>
      </w:r>
      <w:r w:rsidRPr="00163F5B">
        <w:rPr>
          <w:rFonts w:cstheme="minorHAnsi"/>
          <w:color w:val="000000"/>
          <w:shd w:val="clear" w:color="auto" w:fill="FFFFFF"/>
        </w:rPr>
        <w:t xml:space="preserve">, </w:t>
      </w:r>
      <w:r w:rsidRPr="00163F5B">
        <w:rPr>
          <w:rFonts w:cstheme="minorHAnsi"/>
          <w:color w:val="3333FF"/>
        </w:rPr>
        <w:t>mieknac</w:t>
      </w:r>
      <w:r w:rsidRPr="00163F5B">
        <w:rPr>
          <w:rFonts w:cstheme="minorHAnsi"/>
        </w:rPr>
        <w:t>, to soften,</w:t>
      </w:r>
      <w:r w:rsidRPr="00163F5B">
        <w:rPr>
          <w:rFonts w:cstheme="minorHAnsi"/>
          <w:color w:val="3333FF"/>
        </w:rPr>
        <w:t xml:space="preserve"> zmiekczyc,</w:t>
      </w:r>
      <w:r w:rsidRPr="00163F5B">
        <w:rPr>
          <w:rFonts w:cstheme="minorHAnsi"/>
        </w:rPr>
        <w:t xml:space="preserve"> to soften, </w:t>
      </w:r>
      <w:r w:rsidRPr="00163F5B">
        <w:rPr>
          <w:rFonts w:cstheme="minorHAnsi"/>
          <w:b/>
        </w:rPr>
        <w:t>Romanian</w:t>
      </w:r>
      <w:r w:rsidRPr="00163F5B">
        <w:rPr>
          <w:rFonts w:cstheme="minorHAnsi"/>
        </w:rPr>
        <w:t xml:space="preserve">, pentru </w:t>
      </w:r>
      <w:r w:rsidRPr="00163F5B">
        <w:rPr>
          <w:rFonts w:cstheme="minorHAnsi"/>
          <w:color w:val="3333FF"/>
        </w:rPr>
        <w:t>macerare</w:t>
      </w:r>
      <w:r w:rsidRPr="00163F5B">
        <w:rPr>
          <w:rFonts w:cstheme="minorHAnsi"/>
        </w:rPr>
        <w:t xml:space="preserve">, to macerate, </w:t>
      </w:r>
      <w:r w:rsidRPr="00163F5B">
        <w:rPr>
          <w:rFonts w:cstheme="minorHAnsi"/>
          <w:b/>
        </w:rPr>
        <w:t>Finnish-Uralic</w:t>
      </w:r>
      <w:r w:rsidRPr="00163F5B">
        <w:rPr>
          <w:rFonts w:cstheme="minorHAnsi"/>
        </w:rPr>
        <w:t xml:space="preserve">, </w:t>
      </w:r>
      <w:r w:rsidRPr="00163F5B">
        <w:rPr>
          <w:rFonts w:cstheme="minorHAnsi"/>
          <w:color w:val="3333FF"/>
        </w:rPr>
        <w:t>makeroitua</w:t>
      </w:r>
      <w:r w:rsidRPr="00163F5B">
        <w:rPr>
          <w:rFonts w:cstheme="minorHAnsi"/>
        </w:rPr>
        <w:t xml:space="preserve">, to macerate, </w:t>
      </w:r>
      <w:r w:rsidRPr="00163F5B">
        <w:rPr>
          <w:rFonts w:cstheme="minorHAnsi"/>
          <w:b/>
        </w:rPr>
        <w:t>Albanian</w:t>
      </w:r>
      <w:r w:rsidRPr="00163F5B">
        <w:rPr>
          <w:rFonts w:cstheme="minorHAnsi"/>
        </w:rPr>
        <w:t xml:space="preserve">, </w:t>
      </w:r>
      <w:r w:rsidRPr="00163F5B">
        <w:rPr>
          <w:rFonts w:cstheme="minorHAnsi"/>
          <w:shd w:val="clear" w:color="auto" w:fill="FFFFFF"/>
        </w:rPr>
        <w:t xml:space="preserve">për të </w:t>
      </w:r>
      <w:r w:rsidRPr="00163F5B">
        <w:rPr>
          <w:rFonts w:cstheme="minorHAnsi"/>
          <w:color w:val="3333FF"/>
          <w:shd w:val="clear" w:color="auto" w:fill="FFFFFF"/>
        </w:rPr>
        <w:t>maceruar</w:t>
      </w:r>
      <w:r w:rsidRPr="00163F5B">
        <w:rPr>
          <w:rFonts w:cstheme="minorHAnsi"/>
          <w:shd w:val="clear" w:color="auto" w:fill="FFFFFF"/>
        </w:rPr>
        <w:t>, to macerate, </w:t>
      </w:r>
      <w:r w:rsidRPr="00163F5B">
        <w:rPr>
          <w:rFonts w:cstheme="minorHAnsi"/>
          <w:b/>
          <w:shd w:val="clear" w:color="auto" w:fill="FFFFFF"/>
        </w:rPr>
        <w:t>Italian</w:t>
      </w:r>
      <w:r w:rsidRPr="00163F5B">
        <w:rPr>
          <w:rFonts w:cstheme="minorHAnsi"/>
          <w:shd w:val="clear" w:color="auto" w:fill="FFFFFF"/>
        </w:rPr>
        <w:t xml:space="preserve">, </w:t>
      </w:r>
      <w:r w:rsidRPr="00163F5B">
        <w:rPr>
          <w:rFonts w:cstheme="minorHAnsi"/>
          <w:color w:val="3333FF"/>
        </w:rPr>
        <w:t>magro</w:t>
      </w:r>
      <w:r w:rsidRPr="00163F5B">
        <w:rPr>
          <w:rFonts w:cstheme="minorHAnsi"/>
        </w:rPr>
        <w:t xml:space="preserve"> [lean], </w:t>
      </w:r>
      <w:r w:rsidRPr="00163F5B">
        <w:rPr>
          <w:rFonts w:cstheme="minorHAnsi"/>
          <w:color w:val="3333FF"/>
        </w:rPr>
        <w:t>macerare</w:t>
      </w:r>
      <w:r w:rsidRPr="00163F5B">
        <w:rPr>
          <w:rFonts w:cstheme="minorHAnsi"/>
        </w:rPr>
        <w:t xml:space="preserve">, to macerate, </w:t>
      </w:r>
      <w:r w:rsidRPr="00163F5B">
        <w:rPr>
          <w:rFonts w:cstheme="minorHAnsi"/>
          <w:b/>
        </w:rPr>
        <w:t>French</w:t>
      </w:r>
      <w:r w:rsidRPr="00163F5B">
        <w:rPr>
          <w:rFonts w:cstheme="minorHAnsi"/>
        </w:rPr>
        <w:t xml:space="preserve">, </w:t>
      </w:r>
      <w:r w:rsidRPr="00163F5B">
        <w:rPr>
          <w:rFonts w:cstheme="minorHAnsi"/>
          <w:color w:val="3333FF"/>
        </w:rPr>
        <w:t>macérer</w:t>
      </w:r>
      <w:r w:rsidRPr="00163F5B">
        <w:rPr>
          <w:rFonts w:cstheme="minorHAnsi"/>
        </w:rPr>
        <w:t xml:space="preserve">, to macerate, </w:t>
      </w:r>
      <w:r w:rsidRPr="00163F5B">
        <w:rPr>
          <w:rFonts w:cstheme="minorHAnsi"/>
          <w:b/>
        </w:rPr>
        <w:t>Etruscan</w:t>
      </w:r>
      <w:r w:rsidRPr="00163F5B">
        <w:rPr>
          <w:rFonts w:cstheme="minorHAnsi"/>
        </w:rPr>
        <w:t xml:space="preserve">, </w:t>
      </w:r>
      <w:r w:rsidRPr="00163F5B">
        <w:rPr>
          <w:rFonts w:cstheme="minorHAnsi"/>
          <w:color w:val="3333FF"/>
        </w:rPr>
        <w:t>mac</w:t>
      </w:r>
      <w:r w:rsidRPr="00163F5B">
        <w:rPr>
          <w:rFonts w:cstheme="minorHAnsi"/>
        </w:rPr>
        <w:t xml:space="preserve">, </w:t>
      </w:r>
      <w:r w:rsidRPr="00163F5B">
        <w:rPr>
          <w:rFonts w:cstheme="minorHAnsi"/>
          <w:color w:val="3333FF"/>
        </w:rPr>
        <w:t>maci</w:t>
      </w:r>
      <w:r w:rsidRPr="00163F5B">
        <w:rPr>
          <w:rFonts w:cstheme="minorHAnsi"/>
        </w:rPr>
        <w:t xml:space="preserve">, </w:t>
      </w:r>
      <w:r w:rsidRPr="00163F5B">
        <w:rPr>
          <w:rFonts w:cstheme="minorHAnsi"/>
          <w:b/>
        </w:rPr>
        <w:t>Akkadian</w:t>
      </w:r>
      <w:r w:rsidRPr="00163F5B">
        <w:rPr>
          <w:rFonts w:cstheme="minorHAnsi"/>
        </w:rPr>
        <w:t xml:space="preserve">, </w:t>
      </w:r>
      <w:r w:rsidRPr="00163F5B">
        <w:rPr>
          <w:rFonts w:cstheme="minorHAnsi"/>
          <w:b/>
          <w:bCs/>
          <w:color w:val="CC6600"/>
          <w:u w:val="single"/>
        </w:rPr>
        <w:t>ḫâlu</w:t>
      </w:r>
      <w:r w:rsidRPr="00163F5B">
        <w:rPr>
          <w:rFonts w:cstheme="minorHAnsi"/>
        </w:rPr>
        <w:t xml:space="preserve">, liquify, to become liquid, dissolve, to exude (a liquid), </w:t>
      </w:r>
      <w:r w:rsidRPr="00163F5B">
        <w:rPr>
          <w:rFonts w:cstheme="minorHAnsi"/>
          <w:b/>
        </w:rPr>
        <w:t>Irish</w:t>
      </w:r>
      <w:r w:rsidRPr="00163F5B">
        <w:rPr>
          <w:rFonts w:cstheme="minorHAnsi"/>
        </w:rPr>
        <w:t xml:space="preserve">, a </w:t>
      </w:r>
      <w:r w:rsidRPr="00163F5B">
        <w:rPr>
          <w:rFonts w:cstheme="minorHAnsi"/>
          <w:color w:val="CC6600"/>
          <w:u w:val="single"/>
        </w:rPr>
        <w:t>mhaolú</w:t>
      </w:r>
      <w:r w:rsidRPr="00163F5B">
        <w:rPr>
          <w:rFonts w:cstheme="minorHAnsi"/>
        </w:rPr>
        <w:t xml:space="preserve">, to soften, </w:t>
      </w:r>
      <w:r w:rsidRPr="00163F5B">
        <w:rPr>
          <w:rFonts w:cstheme="minorHAnsi"/>
          <w:b/>
        </w:rPr>
        <w:t>Welsh</w:t>
      </w:r>
      <w:r w:rsidRPr="00163F5B">
        <w:rPr>
          <w:rFonts w:cstheme="minorHAnsi"/>
        </w:rPr>
        <w:t xml:space="preserve">, </w:t>
      </w:r>
      <w:r w:rsidRPr="00163F5B">
        <w:rPr>
          <w:rFonts w:cstheme="minorHAnsi"/>
          <w:color w:val="CC6600"/>
          <w:u w:val="single"/>
        </w:rPr>
        <w:t>meddalu</w:t>
      </w:r>
      <w:r w:rsidRPr="00163F5B">
        <w:rPr>
          <w:rFonts w:cstheme="minorHAnsi"/>
        </w:rPr>
        <w:t xml:space="preserve">, to soften, mollify, macerate, </w:t>
      </w:r>
      <w:r w:rsidRPr="00163F5B">
        <w:rPr>
          <w:rFonts w:cstheme="minorHAnsi"/>
          <w:b/>
        </w:rPr>
        <w:t>English</w:t>
      </w:r>
      <w:r w:rsidRPr="00163F5B">
        <w:rPr>
          <w:rFonts w:cstheme="minorHAnsi"/>
        </w:rPr>
        <w:t xml:space="preserve">, </w:t>
      </w:r>
      <w:r w:rsidRPr="00163F5B">
        <w:rPr>
          <w:rFonts w:cstheme="minorHAnsi"/>
          <w:color w:val="CC6600"/>
          <w:u w:val="single"/>
        </w:rPr>
        <w:t>mellow</w:t>
      </w:r>
      <w:r w:rsidRPr="00163F5B">
        <w:rPr>
          <w:rFonts w:cstheme="minorHAnsi"/>
        </w:rPr>
        <w:t xml:space="preserve"> [ME.  </w:t>
      </w:r>
      <w:r w:rsidRPr="00163F5B">
        <w:rPr>
          <w:rFonts w:cstheme="minorHAnsi"/>
          <w:color w:val="CC6600"/>
          <w:u w:val="single"/>
        </w:rPr>
        <w:t>melowe</w:t>
      </w:r>
      <w:r w:rsidRPr="00163F5B">
        <w:rPr>
          <w:rFonts w:cstheme="minorHAnsi"/>
        </w:rPr>
        <w:t xml:space="preserve">], soft, sweet, </w:t>
      </w:r>
      <w:r w:rsidRPr="00163F5B">
        <w:rPr>
          <w:rFonts w:cstheme="minorHAnsi"/>
          <w:b/>
        </w:rPr>
        <w:t>Greek</w:t>
      </w:r>
      <w:r w:rsidRPr="00163F5B">
        <w:rPr>
          <w:rFonts w:cstheme="minorHAnsi"/>
        </w:rPr>
        <w:t xml:space="preserve">, </w:t>
      </w:r>
      <w:r w:rsidRPr="00163F5B">
        <w:rPr>
          <w:rStyle w:val="jlqj4b"/>
          <w:rFonts w:cstheme="minorHAnsi"/>
          <w:color w:val="000000"/>
          <w:lang w:val="el-GR"/>
        </w:rPr>
        <w:t>να μαλακώσει, </w:t>
      </w:r>
      <w:r w:rsidRPr="00163F5B">
        <w:rPr>
          <w:rFonts w:cstheme="minorHAnsi"/>
        </w:rPr>
        <w:t xml:space="preserve">na </w:t>
      </w:r>
      <w:r w:rsidRPr="00163F5B">
        <w:rPr>
          <w:rFonts w:cstheme="minorHAnsi"/>
          <w:color w:val="009900"/>
          <w:u w:val="single"/>
        </w:rPr>
        <w:t>malakósei</w:t>
      </w:r>
      <w:r w:rsidRPr="00163F5B">
        <w:rPr>
          <w:rFonts w:cstheme="minorHAnsi"/>
        </w:rPr>
        <w:t xml:space="preserve">, to soften, για να μαλακώσετε, </w:t>
      </w:r>
      <w:r w:rsidRPr="00163F5B">
        <w:rPr>
          <w:rFonts w:cstheme="minorHAnsi"/>
          <w:shd w:val="clear" w:color="auto" w:fill="FFFFFF"/>
        </w:rPr>
        <w:t xml:space="preserve">gia na </w:t>
      </w:r>
      <w:r w:rsidRPr="00163F5B">
        <w:rPr>
          <w:rFonts w:cstheme="minorHAnsi"/>
          <w:color w:val="009900"/>
          <w:u w:val="single"/>
          <w:shd w:val="clear" w:color="auto" w:fill="FFFFFF"/>
        </w:rPr>
        <w:t>malakósete</w:t>
      </w:r>
      <w:r w:rsidRPr="00163F5B">
        <w:rPr>
          <w:rFonts w:cstheme="minorHAnsi"/>
          <w:shd w:val="clear" w:color="auto" w:fill="FFFFFF"/>
        </w:rPr>
        <w:t xml:space="preserve">, to macerate, </w:t>
      </w:r>
      <w:r w:rsidRPr="00163F5B">
        <w:rPr>
          <w:rFonts w:cstheme="minorHAnsi"/>
          <w:b/>
          <w:shd w:val="clear" w:color="auto" w:fill="FFFFFF"/>
        </w:rPr>
        <w:t>Latin</w:t>
      </w:r>
      <w:r w:rsidRPr="00163F5B">
        <w:rPr>
          <w:rFonts w:cstheme="minorHAnsi"/>
          <w:shd w:val="clear" w:color="auto" w:fill="FFFFFF"/>
        </w:rPr>
        <w:t xml:space="preserve">, </w:t>
      </w:r>
      <w:r w:rsidRPr="00163F5B">
        <w:rPr>
          <w:rFonts w:cstheme="minorHAnsi"/>
          <w:color w:val="009900"/>
          <w:u w:val="single"/>
        </w:rPr>
        <w:t>mollesco-ere</w:t>
      </w:r>
      <w:r w:rsidRPr="00163F5B">
        <w:rPr>
          <w:rFonts w:cstheme="minorHAnsi"/>
          <w:color w:val="000000"/>
        </w:rPr>
        <w:t xml:space="preserve">. to soften, make gentle, </w:t>
      </w:r>
      <w:r w:rsidRPr="00163F5B">
        <w:rPr>
          <w:rFonts w:cstheme="minorHAnsi"/>
          <w:b/>
          <w:color w:val="000000"/>
        </w:rPr>
        <w:t>Etruscan</w:t>
      </w:r>
      <w:r w:rsidRPr="00163F5B">
        <w:rPr>
          <w:rFonts w:cstheme="minorHAnsi"/>
          <w:color w:val="000000"/>
        </w:rPr>
        <w:t xml:space="preserve">, </w:t>
      </w:r>
      <w:r w:rsidRPr="00163F5B">
        <w:rPr>
          <w:rFonts w:cstheme="minorHAnsi"/>
          <w:color w:val="007700"/>
          <w:u w:val="single"/>
        </w:rPr>
        <w:t xml:space="preserve">MoLAK </w:t>
      </w:r>
      <w:r w:rsidRPr="00163F5B">
        <w:rPr>
          <w:rFonts w:cstheme="minorHAnsi"/>
          <w:color w:val="000000"/>
        </w:rPr>
        <w:t xml:space="preserve">, (MvLAK), </w:t>
      </w:r>
      <w:r w:rsidRPr="00163F5B">
        <w:rPr>
          <w:rFonts w:cstheme="minorHAnsi"/>
          <w:color w:val="009900"/>
          <w:u w:val="single"/>
        </w:rPr>
        <w:t>MoLAKE</w:t>
      </w:r>
      <w:r w:rsidRPr="00163F5B">
        <w:rPr>
          <w:rFonts w:cstheme="minorHAnsi"/>
          <w:color w:val="000000"/>
        </w:rPr>
        <w:t xml:space="preserve"> (MvLAKE), </w:t>
      </w:r>
      <w:r w:rsidRPr="00163F5B">
        <w:rPr>
          <w:rFonts w:cstheme="minorHAnsi"/>
          <w:color w:val="009900"/>
          <w:u w:val="single"/>
        </w:rPr>
        <w:t>MvLAKAS</w:t>
      </w:r>
      <w:r w:rsidRPr="00163F5B">
        <w:rPr>
          <w:rFonts w:cstheme="minorHAnsi"/>
          <w:color w:val="000000"/>
        </w:rPr>
        <w:t xml:space="preserve"> (MvLAKAS), </w:t>
      </w:r>
      <w:r w:rsidRPr="00163F5B">
        <w:rPr>
          <w:rFonts w:cstheme="minorHAnsi"/>
          <w:b/>
          <w:color w:val="000000"/>
        </w:rPr>
        <w:t>Persian</w:t>
      </w:r>
      <w:r w:rsidRPr="00163F5B">
        <w:rPr>
          <w:rFonts w:cstheme="minorHAnsi"/>
          <w:color w:val="000000"/>
        </w:rPr>
        <w:t xml:space="preserve">, </w:t>
      </w:r>
      <w:r w:rsidRPr="00163F5B">
        <w:rPr>
          <w:rFonts w:cstheme="minorHAnsi"/>
          <w:color w:val="3333FF"/>
          <w:u w:val="single"/>
        </w:rPr>
        <w:t>narm</w:t>
      </w:r>
      <w:r w:rsidRPr="00163F5B">
        <w:rPr>
          <w:rFonts w:cstheme="minorHAnsi"/>
        </w:rPr>
        <w:t xml:space="preserve"> shardan,  </w:t>
      </w:r>
      <w:r w:rsidRPr="00163F5B">
        <w:rPr>
          <w:rStyle w:val="nobold"/>
          <w:rFonts w:cstheme="minorHAnsi"/>
        </w:rPr>
        <w:t xml:space="preserve">نرم شدن , melt, soften, yield, </w:t>
      </w:r>
      <w:r w:rsidRPr="00163F5B">
        <w:rPr>
          <w:rStyle w:val="nobold"/>
          <w:rFonts w:cstheme="minorHAnsi"/>
          <w:b/>
        </w:rPr>
        <w:t>Gujarati</w:t>
      </w:r>
      <w:r w:rsidRPr="00163F5B">
        <w:rPr>
          <w:rStyle w:val="nobold"/>
          <w:rFonts w:cstheme="minorHAnsi"/>
        </w:rPr>
        <w:t xml:space="preserve">, </w:t>
      </w:r>
      <w:r w:rsidRPr="00163F5B">
        <w:rPr>
          <w:rStyle w:val="jlqj4b"/>
          <w:rFonts w:ascii="Nirmala UI" w:hAnsi="Nirmala UI" w:cs="Nirmala UI" w:hint="cs"/>
          <w:cs/>
          <w:lang w:bidi="gu-IN"/>
        </w:rPr>
        <w:t>નરમ</w:t>
      </w:r>
      <w:r w:rsidRPr="00163F5B">
        <w:rPr>
          <w:rStyle w:val="jlqj4b"/>
          <w:rFonts w:cstheme="minorHAnsi"/>
          <w:cs/>
          <w:lang w:bidi="gu-IN"/>
        </w:rPr>
        <w:t xml:space="preserve"> </w:t>
      </w:r>
      <w:r w:rsidRPr="00163F5B">
        <w:rPr>
          <w:rStyle w:val="jlqj4b"/>
          <w:rFonts w:ascii="Nirmala UI" w:hAnsi="Nirmala UI" w:cs="Nirmala UI" w:hint="cs"/>
          <w:cs/>
          <w:lang w:bidi="gu-IN"/>
        </w:rPr>
        <w:t>કરવા</w:t>
      </w:r>
      <w:r w:rsidRPr="00163F5B">
        <w:rPr>
          <w:rStyle w:val="jlqj4b"/>
          <w:rFonts w:cstheme="minorHAnsi"/>
          <w:cs/>
          <w:lang w:bidi="gu-IN"/>
        </w:rPr>
        <w:t xml:space="preserve"> </w:t>
      </w:r>
      <w:r w:rsidRPr="00163F5B">
        <w:rPr>
          <w:rStyle w:val="jlqj4b"/>
          <w:rFonts w:ascii="Nirmala UI" w:hAnsi="Nirmala UI" w:cs="Nirmala UI" w:hint="cs"/>
          <w:cs/>
          <w:lang w:bidi="gu-IN"/>
        </w:rPr>
        <w:t>માટે</w:t>
      </w:r>
      <w:r w:rsidRPr="00163F5B">
        <w:rPr>
          <w:rStyle w:val="jlqj4b"/>
          <w:rFonts w:cstheme="minorHAnsi"/>
          <w:lang w:bidi="gu-IN"/>
        </w:rPr>
        <w:t>,</w:t>
      </w:r>
      <w:r w:rsidRPr="00163F5B">
        <w:rPr>
          <w:rStyle w:val="jlqj4b"/>
          <w:rFonts w:cstheme="minorHAnsi"/>
          <w:cs/>
          <w:lang w:bidi="gu-IN"/>
        </w:rPr>
        <w:t xml:space="preserve"> </w:t>
      </w:r>
      <w:r w:rsidRPr="00163F5B">
        <w:rPr>
          <w:rStyle w:val="jlqj4b"/>
          <w:rFonts w:cstheme="minorHAnsi"/>
          <w:color w:val="3333FF"/>
          <w:u w:val="single"/>
          <w:lang w:bidi="gu-IN"/>
        </w:rPr>
        <w:t>Narama</w:t>
      </w:r>
      <w:r w:rsidRPr="00163F5B">
        <w:rPr>
          <w:rStyle w:val="jlqj4b"/>
          <w:rFonts w:cstheme="minorHAnsi"/>
          <w:cs/>
          <w:lang w:bidi="gu-IN"/>
        </w:rPr>
        <w:t xml:space="preserve"> </w:t>
      </w:r>
      <w:r w:rsidRPr="00163F5B">
        <w:rPr>
          <w:rStyle w:val="jlqj4b"/>
          <w:rFonts w:cstheme="minorHAnsi"/>
          <w:lang w:bidi="gu-IN"/>
        </w:rPr>
        <w:t>karavā māṭē, to soften</w:t>
      </w:r>
      <w:r w:rsidRPr="00163F5B">
        <w:rPr>
          <w:rStyle w:val="jlqj4b"/>
          <w:rFonts w:cstheme="minorHAnsi"/>
          <w:cs/>
          <w:lang w:bidi="gu-IN"/>
        </w:rPr>
        <w:t xml:space="preserve"> </w:t>
      </w:r>
      <w:r w:rsidRPr="00163F5B">
        <w:rPr>
          <w:rStyle w:val="nobold"/>
          <w:rFonts w:cstheme="minorHAnsi"/>
          <w:b/>
        </w:rPr>
        <w:t>Tajik</w:t>
      </w:r>
      <w:r w:rsidRPr="00163F5B">
        <w:rPr>
          <w:rStyle w:val="nobold"/>
          <w:rFonts w:cstheme="minorHAnsi"/>
        </w:rPr>
        <w:t xml:space="preserve">, </w:t>
      </w:r>
      <w:r w:rsidRPr="00163F5B">
        <w:rPr>
          <w:rStyle w:val="jlqj4b"/>
          <w:rFonts w:cstheme="minorHAnsi"/>
          <w:lang w:val="tg-Cyrl-TJ" w:bidi="gu-IN"/>
        </w:rPr>
        <w:t xml:space="preserve">нарм кардан, </w:t>
      </w:r>
      <w:r w:rsidRPr="00163F5B">
        <w:rPr>
          <w:rStyle w:val="jlqj4b"/>
          <w:rFonts w:cstheme="minorHAnsi"/>
          <w:color w:val="3333FF"/>
          <w:u w:val="single"/>
          <w:lang w:val="tg-Cyrl-TJ" w:bidi="gu-IN"/>
        </w:rPr>
        <w:t>narm</w:t>
      </w:r>
      <w:r w:rsidRPr="00163F5B">
        <w:rPr>
          <w:rStyle w:val="jlqj4b"/>
          <w:rFonts w:cstheme="minorHAnsi"/>
          <w:lang w:val="tg-Cyrl-TJ" w:bidi="gu-IN"/>
        </w:rPr>
        <w:t xml:space="preserve"> kardan,  to  soften</w:t>
      </w:r>
      <w:r w:rsidRPr="00163F5B">
        <w:rPr>
          <w:rStyle w:val="jlqj4b"/>
          <w:rFonts w:cstheme="minorHAnsi"/>
          <w:lang w:bidi="gu-IN"/>
        </w:rPr>
        <w:t xml:space="preserve">, </w:t>
      </w:r>
      <w:r w:rsidRPr="00163F5B">
        <w:rPr>
          <w:rStyle w:val="jlqj4b"/>
          <w:rFonts w:cstheme="minorHAnsi"/>
          <w:b/>
          <w:lang w:bidi="gu-IN"/>
        </w:rPr>
        <w:t>Turkish</w:t>
      </w:r>
      <w:r w:rsidRPr="00163F5B">
        <w:rPr>
          <w:rStyle w:val="jlqj4b"/>
          <w:rFonts w:cstheme="minorHAnsi"/>
          <w:lang w:bidi="gu-IN"/>
        </w:rPr>
        <w:t xml:space="preserve">, </w:t>
      </w:r>
      <w:r w:rsidRPr="00163F5B">
        <w:rPr>
          <w:rStyle w:val="jlqj4b"/>
          <w:rFonts w:cstheme="minorHAnsi"/>
          <w:color w:val="CC6600"/>
          <w:u w:val="single"/>
          <w:lang w:val="tr-TR" w:bidi="gu-IN"/>
        </w:rPr>
        <w:t>yumuşatmak</w:t>
      </w:r>
      <w:r w:rsidRPr="00163F5B">
        <w:rPr>
          <w:rStyle w:val="jlqj4b"/>
          <w:rFonts w:cstheme="minorHAnsi"/>
          <w:lang w:val="tr-TR" w:bidi="gu-IN"/>
        </w:rPr>
        <w:t xml:space="preserve">, to soften, </w:t>
      </w:r>
      <w:r w:rsidRPr="00163F5B">
        <w:rPr>
          <w:rStyle w:val="jlqj4b"/>
          <w:rFonts w:cstheme="minorHAnsi"/>
          <w:b/>
          <w:lang w:val="tr-TR" w:bidi="gu-IN"/>
        </w:rPr>
        <w:t>Uzbek</w:t>
      </w:r>
      <w:r w:rsidRPr="00163F5B">
        <w:rPr>
          <w:rStyle w:val="jlqj4b"/>
          <w:rFonts w:cstheme="minorHAnsi"/>
          <w:lang w:val="tr-TR" w:bidi="gu-IN"/>
        </w:rPr>
        <w:t xml:space="preserve">, </w:t>
      </w:r>
      <w:r w:rsidRPr="00163F5B">
        <w:rPr>
          <w:rStyle w:val="kgnlhe"/>
          <w:rFonts w:cstheme="minorHAnsi"/>
          <w:color w:val="CC6600"/>
          <w:u w:val="single"/>
          <w:lang w:val="kk-KZ" w:bidi="gu-IN"/>
        </w:rPr>
        <w:t>yumshatmoq</w:t>
      </w:r>
      <w:r w:rsidRPr="00163F5B">
        <w:rPr>
          <w:rStyle w:val="kgnlhe"/>
          <w:rFonts w:cstheme="minorHAnsi"/>
          <w:lang w:val="kk-KZ" w:bidi="gu-IN"/>
        </w:rPr>
        <w:t>, to soften, mitigate, ease</w:t>
      </w:r>
      <w:r w:rsidRPr="00163F5B">
        <w:rPr>
          <w:rStyle w:val="kgnlhe"/>
          <w:rFonts w:cstheme="minorHAnsi"/>
          <w:lang w:bidi="gu-IN"/>
        </w:rPr>
        <w:t xml:space="preserve">. </w:t>
      </w:r>
      <w:r w:rsidRPr="00163F5B">
        <w:rPr>
          <w:rStyle w:val="unicode"/>
          <w:rFonts w:cstheme="minorHAnsi"/>
        </w:rPr>
        <w:br/>
      </w:r>
    </w:p>
  </w:footnote>
  <w:footnote w:id="291">
    <w:p w:rsidR="007B148B" w:rsidRPr="003A6A48" w:rsidRDefault="007B148B" w:rsidP="005B4FCE">
      <w:pPr>
        <w:pStyle w:val="FootnoteText"/>
        <w:rPr>
          <w:rFonts w:cstheme="minorHAnsi"/>
        </w:rPr>
      </w:pPr>
      <w:r>
        <w:rPr>
          <w:rStyle w:val="FootnoteReference"/>
        </w:rPr>
        <w:footnoteRef/>
      </w:r>
      <w:r>
        <w:t xml:space="preserve"> </w:t>
      </w:r>
      <w:r w:rsidRPr="003A6A48">
        <w:rPr>
          <w:rFonts w:cstheme="minorHAnsi"/>
          <w:b/>
        </w:rPr>
        <w:t>Hittite</w:t>
      </w:r>
      <w:r w:rsidRPr="003A6A48">
        <w:rPr>
          <w:rFonts w:cstheme="minorHAnsi"/>
        </w:rPr>
        <w:t xml:space="preserve">, </w:t>
      </w:r>
      <w:r w:rsidRPr="003A6A48">
        <w:rPr>
          <w:rStyle w:val="unicode"/>
          <w:rFonts w:cstheme="minorHAnsi"/>
          <w:b/>
          <w:bCs/>
          <w:color w:val="CC6600"/>
          <w:u w:val="single"/>
          <w:shd w:val="clear" w:color="auto" w:fill="FFFFFF"/>
        </w:rPr>
        <w:t>purut</w:t>
      </w:r>
      <w:r w:rsidRPr="003A6A48">
        <w:rPr>
          <w:rStyle w:val="unicode"/>
          <w:rFonts w:cstheme="minorHAnsi"/>
          <w:b/>
          <w:bCs/>
          <w:shd w:val="clear" w:color="auto" w:fill="FFFFFF"/>
        </w:rPr>
        <w:t>&gt;</w:t>
      </w:r>
      <w:r w:rsidRPr="003A6A48">
        <w:rPr>
          <w:rFonts w:cstheme="minorHAnsi"/>
          <w:shd w:val="clear" w:color="auto" w:fill="FFFFFF"/>
        </w:rPr>
        <w:t xml:space="preserve">, </w:t>
      </w:r>
      <w:r w:rsidRPr="003A6A48">
        <w:rPr>
          <w:rFonts w:cstheme="minorHAnsi"/>
          <w:b/>
          <w:bCs/>
          <w:color w:val="CC6600"/>
          <w:u w:val="single"/>
          <w:shd w:val="clear" w:color="auto" w:fill="FFFFFF"/>
        </w:rPr>
        <w:t>porut</w:t>
      </w:r>
      <w:r w:rsidRPr="003A6A48">
        <w:rPr>
          <w:rFonts w:cstheme="minorHAnsi"/>
          <w:color w:val="000000"/>
          <w:shd w:val="clear" w:color="auto" w:fill="FFFFFF"/>
        </w:rPr>
        <w:t xml:space="preserve">, soil, earth, mud, plaster, </w:t>
      </w:r>
      <w:r w:rsidRPr="003A6A48">
        <w:rPr>
          <w:rFonts w:cstheme="minorHAnsi"/>
          <w:b/>
          <w:color w:val="000000"/>
          <w:shd w:val="clear" w:color="auto" w:fill="FFFFFF"/>
        </w:rPr>
        <w:t>Akkadia</w:t>
      </w:r>
      <w:r w:rsidRPr="003A6A48">
        <w:rPr>
          <w:rFonts w:cstheme="minorHAnsi"/>
          <w:color w:val="000000"/>
          <w:shd w:val="clear" w:color="auto" w:fill="FFFFFF"/>
        </w:rPr>
        <w:t xml:space="preserve">n, </w:t>
      </w:r>
      <w:r w:rsidRPr="003A6A48">
        <w:rPr>
          <w:rFonts w:cstheme="minorHAnsi"/>
          <w:b/>
          <w:bCs/>
          <w:color w:val="CC6600"/>
          <w:u w:val="single"/>
        </w:rPr>
        <w:t>pūru</w:t>
      </w:r>
      <w:r w:rsidRPr="003A6A48">
        <w:rPr>
          <w:rFonts w:cstheme="minorHAnsi"/>
        </w:rPr>
        <w:t xml:space="preserve">, land, parcel, plot, portion, lot, </w:t>
      </w:r>
      <w:r w:rsidRPr="003A6A48">
        <w:rPr>
          <w:rFonts w:cstheme="minorHAnsi"/>
          <w:b/>
        </w:rPr>
        <w:t>Avestan</w:t>
      </w:r>
      <w:r w:rsidRPr="003A6A48">
        <w:rPr>
          <w:rFonts w:cstheme="minorHAnsi"/>
        </w:rPr>
        <w:t xml:space="preserve">, </w:t>
      </w:r>
      <w:r w:rsidRPr="003A6A48">
        <w:rPr>
          <w:rFonts w:cstheme="minorHAnsi"/>
          <w:color w:val="993399"/>
          <w:u w:val="single"/>
        </w:rPr>
        <w:t xml:space="preserve">zam </w:t>
      </w:r>
      <w:r w:rsidRPr="003A6A48">
        <w:rPr>
          <w:rFonts w:cstheme="minorHAnsi"/>
          <w:color w:val="0000EE"/>
        </w:rPr>
        <w:t>[-]</w:t>
      </w:r>
      <w:r w:rsidRPr="003A6A48">
        <w:rPr>
          <w:rFonts w:cstheme="minorHAnsi"/>
          <w:color w:val="993399"/>
          <w:u w:val="single"/>
        </w:rPr>
        <w:t>zå</w:t>
      </w:r>
      <w:r w:rsidRPr="003A6A48">
        <w:rPr>
          <w:rFonts w:cstheme="minorHAnsi"/>
          <w:color w:val="0000EE"/>
        </w:rPr>
        <w:t xml:space="preserve">, </w:t>
      </w:r>
      <w:r w:rsidRPr="003A6A48">
        <w:rPr>
          <w:rFonts w:cstheme="minorHAnsi"/>
          <w:color w:val="993399"/>
          <w:u w:val="single"/>
        </w:rPr>
        <w:t>zem</w:t>
      </w:r>
      <w:r w:rsidRPr="003A6A48">
        <w:rPr>
          <w:rFonts w:cstheme="minorHAnsi"/>
          <w:color w:val="0000EE"/>
        </w:rPr>
        <w:t xml:space="preserve">, </w:t>
      </w:r>
      <w:r w:rsidRPr="003A6A48">
        <w:rPr>
          <w:rFonts w:cstheme="minorHAnsi"/>
          <w:color w:val="000000"/>
        </w:rPr>
        <w:t>earth, land, ground,</w:t>
      </w:r>
      <w:r w:rsidRPr="003A6A48">
        <w:rPr>
          <w:rFonts w:cstheme="minorHAnsi"/>
        </w:rPr>
        <w:t xml:space="preserve"> dah'yunã [dah'yu], </w:t>
      </w:r>
      <w:r w:rsidRPr="003A6A48">
        <w:rPr>
          <w:rFonts w:cstheme="minorHAnsi"/>
          <w:b/>
        </w:rPr>
        <w:t>Persian</w:t>
      </w:r>
      <w:r w:rsidRPr="003A6A48">
        <w:rPr>
          <w:rFonts w:cstheme="minorHAnsi"/>
        </w:rPr>
        <w:t xml:space="preserve">, </w:t>
      </w:r>
      <w:r w:rsidRPr="003A6A48">
        <w:rPr>
          <w:rFonts w:cstheme="minorHAnsi"/>
          <w:color w:val="993399"/>
          <w:u w:val="single"/>
        </w:rPr>
        <w:t>xoski</w:t>
      </w:r>
      <w:r w:rsidRPr="003A6A48">
        <w:rPr>
          <w:rFonts w:cstheme="minorHAnsi"/>
          <w:u w:val="single"/>
        </w:rPr>
        <w:t>,</w:t>
      </w:r>
      <w:r w:rsidRPr="003A6A48">
        <w:rPr>
          <w:rFonts w:cstheme="minorHAnsi"/>
        </w:rPr>
        <w:t xml:space="preserve"> </w:t>
      </w:r>
      <w:r w:rsidRPr="003A6A48">
        <w:rPr>
          <w:rStyle w:val="nobold"/>
          <w:rFonts w:cstheme="minorHAnsi"/>
        </w:rPr>
        <w:t>خشکی</w:t>
      </w:r>
      <w:r w:rsidRPr="003A6A48">
        <w:rPr>
          <w:rFonts w:cstheme="minorHAnsi"/>
        </w:rPr>
        <w:t xml:space="preserve"> , arid, dry land, barrenness, mainland, terrestrial, </w:t>
      </w:r>
      <w:r w:rsidRPr="003A6A48">
        <w:rPr>
          <w:rFonts w:cstheme="minorHAnsi"/>
          <w:color w:val="993399"/>
          <w:u w:val="single"/>
        </w:rPr>
        <w:t>zamin</w:t>
      </w:r>
      <w:r w:rsidRPr="003A6A48">
        <w:rPr>
          <w:rFonts w:cstheme="minorHAnsi"/>
        </w:rPr>
        <w:t xml:space="preserve">, </w:t>
      </w:r>
      <w:r w:rsidRPr="003A6A48">
        <w:rPr>
          <w:rStyle w:val="nobold"/>
          <w:rFonts w:cstheme="minorHAnsi"/>
        </w:rPr>
        <w:t>زمین</w:t>
      </w:r>
      <w:r w:rsidRPr="003A6A48">
        <w:rPr>
          <w:rFonts w:cstheme="minorHAnsi"/>
        </w:rPr>
        <w:t xml:space="preserve">  field, dirt, earth, land, </w:t>
      </w:r>
      <w:r w:rsidRPr="003A6A48">
        <w:rPr>
          <w:rFonts w:cstheme="minorHAnsi"/>
          <w:b/>
        </w:rPr>
        <w:t>Belarusian</w:t>
      </w:r>
      <w:r>
        <w:rPr>
          <w:rFonts w:cstheme="minorHAnsi"/>
        </w:rPr>
        <w:t xml:space="preserve">, </w:t>
      </w:r>
      <w:r w:rsidRPr="00E26236">
        <w:rPr>
          <w:rFonts w:cstheme="minorHAnsi"/>
        </w:rPr>
        <w:t>зямля</w:t>
      </w:r>
      <w:r>
        <w:rPr>
          <w:rFonts w:cstheme="minorHAnsi"/>
        </w:rPr>
        <w:t xml:space="preserve"> </w:t>
      </w:r>
      <w:r w:rsidRPr="00E26236">
        <w:rPr>
          <w:rFonts w:cstheme="minorHAnsi"/>
          <w:color w:val="993399"/>
          <w:u w:val="single"/>
          <w:shd w:val="clear" w:color="auto" w:fill="FFFFFF"/>
        </w:rPr>
        <w:t>ziamlia</w:t>
      </w:r>
      <w:r w:rsidRPr="003A6A48">
        <w:rPr>
          <w:rFonts w:cstheme="minorHAnsi"/>
          <w:color w:val="000000"/>
          <w:shd w:val="clear" w:color="auto" w:fill="FFFFFF"/>
        </w:rPr>
        <w:t xml:space="preserve">, land, earth, ground, </w:t>
      </w:r>
      <w:r w:rsidRPr="003A6A48">
        <w:rPr>
          <w:rFonts w:cstheme="minorHAnsi"/>
          <w:b/>
          <w:color w:val="000000"/>
          <w:shd w:val="clear" w:color="auto" w:fill="FFFFFF"/>
        </w:rPr>
        <w:t>Croatian</w:t>
      </w:r>
      <w:r w:rsidRPr="003A6A48">
        <w:rPr>
          <w:rFonts w:cstheme="minorHAnsi"/>
          <w:color w:val="000000"/>
          <w:shd w:val="clear" w:color="auto" w:fill="FFFFFF"/>
        </w:rPr>
        <w:t xml:space="preserve">, </w:t>
      </w:r>
      <w:r w:rsidRPr="003A6A48">
        <w:rPr>
          <w:rFonts w:cstheme="minorHAnsi"/>
          <w:color w:val="993399"/>
          <w:u w:val="single"/>
        </w:rPr>
        <w:t>zemljište</w:t>
      </w:r>
      <w:r w:rsidRPr="003A6A48">
        <w:rPr>
          <w:rFonts w:cstheme="minorHAnsi"/>
        </w:rPr>
        <w:t>, land,</w:t>
      </w:r>
      <w:r w:rsidRPr="003A6A48">
        <w:rPr>
          <w:rStyle w:val="gt-baf-cell"/>
          <w:rFonts w:cstheme="minorHAnsi"/>
        </w:rPr>
        <w:t xml:space="preserve"> plot, lot, terrain, field, </w:t>
      </w:r>
      <w:r w:rsidRPr="003A6A48">
        <w:rPr>
          <w:rStyle w:val="gt-baf-cell"/>
          <w:rFonts w:cstheme="minorHAnsi"/>
          <w:color w:val="993399"/>
          <w:u w:val="single"/>
        </w:rPr>
        <w:t>zemlija</w:t>
      </w:r>
      <w:r w:rsidRPr="003A6A48">
        <w:rPr>
          <w:rStyle w:val="gt-baf-cell"/>
          <w:rFonts w:cstheme="minorHAnsi"/>
        </w:rPr>
        <w:t>, country, land, ground, soil, nation, dirt, tlo, earth,</w:t>
      </w:r>
      <w:r w:rsidRPr="003A6A48">
        <w:rPr>
          <w:rStyle w:val="gt-baf-cell"/>
          <w:rFonts w:cstheme="minorHAnsi"/>
          <w:b/>
        </w:rPr>
        <w:t xml:space="preserve"> Polish</w:t>
      </w:r>
      <w:r w:rsidRPr="003A6A48">
        <w:rPr>
          <w:rStyle w:val="gt-baf-cell"/>
          <w:rFonts w:cstheme="minorHAnsi"/>
        </w:rPr>
        <w:t xml:space="preserve">, </w:t>
      </w:r>
      <w:r w:rsidRPr="003A6A48">
        <w:rPr>
          <w:rStyle w:val="gt-baf-cell"/>
          <w:rFonts w:cstheme="minorHAnsi"/>
          <w:color w:val="993399"/>
          <w:u w:val="single"/>
        </w:rPr>
        <w:t>zemia</w:t>
      </w:r>
      <w:r w:rsidRPr="003A6A48">
        <w:rPr>
          <w:rStyle w:val="gt-baf-cell"/>
          <w:rFonts w:cstheme="minorHAnsi"/>
        </w:rPr>
        <w:t xml:space="preserve">, land, earth, ground, world, country, district, </w:t>
      </w:r>
      <w:r w:rsidRPr="003A6A48">
        <w:rPr>
          <w:rStyle w:val="gt-baf-cell"/>
          <w:rFonts w:cstheme="minorHAnsi"/>
          <w:b/>
        </w:rPr>
        <w:t>Latvian</w:t>
      </w:r>
      <w:r w:rsidRPr="003A6A48">
        <w:rPr>
          <w:rStyle w:val="gt-baf-cell"/>
          <w:rFonts w:cstheme="minorHAnsi"/>
        </w:rPr>
        <w:t xml:space="preserve">, </w:t>
      </w:r>
      <w:r w:rsidRPr="003A6A48">
        <w:rPr>
          <w:rStyle w:val="gt-baf-cell"/>
          <w:rFonts w:cstheme="minorHAnsi"/>
          <w:color w:val="993399"/>
          <w:u w:val="single"/>
        </w:rPr>
        <w:t>zeme</w:t>
      </w:r>
      <w:r w:rsidRPr="003A6A48">
        <w:rPr>
          <w:rStyle w:val="gt-baf-cell"/>
          <w:rFonts w:cstheme="minorHAnsi"/>
        </w:rPr>
        <w:t xml:space="preserve">, land, earth, ground, country, soil, dirt, </w:t>
      </w:r>
      <w:r w:rsidRPr="003A6A48">
        <w:rPr>
          <w:rStyle w:val="gt-baf-cell"/>
          <w:rFonts w:cstheme="minorHAnsi"/>
          <w:b/>
        </w:rPr>
        <w:t>Romanian</w:t>
      </w:r>
      <w:r w:rsidRPr="003A6A48">
        <w:rPr>
          <w:rStyle w:val="gt-baf-cell"/>
          <w:rFonts w:cstheme="minorHAnsi"/>
        </w:rPr>
        <w:t xml:space="preserve">, </w:t>
      </w:r>
      <w:r w:rsidRPr="003A6A48">
        <w:rPr>
          <w:rFonts w:cstheme="minorHAnsi"/>
          <w:color w:val="009900"/>
          <w:u w:val="single"/>
        </w:rPr>
        <w:t>pământ</w:t>
      </w:r>
      <w:r w:rsidRPr="003A6A48">
        <w:rPr>
          <w:rFonts w:cstheme="minorHAnsi"/>
        </w:rPr>
        <w:t xml:space="preserve">, earth, land, ground, soil, clay, dirt, </w:t>
      </w:r>
      <w:r w:rsidRPr="003A6A48">
        <w:rPr>
          <w:rFonts w:cstheme="minorHAnsi"/>
          <w:b/>
        </w:rPr>
        <w:t>Italian</w:t>
      </w:r>
      <w:r w:rsidRPr="003A6A48">
        <w:rPr>
          <w:rFonts w:cstheme="minorHAnsi"/>
        </w:rPr>
        <w:t xml:space="preserve">, </w:t>
      </w:r>
      <w:r w:rsidRPr="003A6A48">
        <w:rPr>
          <w:rStyle w:val="unicode"/>
          <w:rFonts w:cstheme="minorHAnsi"/>
          <w:color w:val="222222"/>
          <w:shd w:val="clear" w:color="auto" w:fill="FFFFFF"/>
        </w:rPr>
        <w:t xml:space="preserve">la </w:t>
      </w:r>
      <w:r w:rsidRPr="003A6A48">
        <w:rPr>
          <w:rStyle w:val="unicode"/>
          <w:rFonts w:cstheme="minorHAnsi"/>
          <w:color w:val="009900"/>
          <w:u w:val="single"/>
          <w:shd w:val="clear" w:color="auto" w:fill="FFFFFF"/>
        </w:rPr>
        <w:t>campagn</w:t>
      </w:r>
      <w:r w:rsidRPr="003A6A48">
        <w:rPr>
          <w:rStyle w:val="unicode"/>
          <w:rFonts w:cstheme="minorHAnsi"/>
          <w:color w:val="222222"/>
          <w:shd w:val="clear" w:color="auto" w:fill="FFFFFF"/>
        </w:rPr>
        <w:t xml:space="preserve">a, country land, country side, </w:t>
      </w:r>
      <w:r w:rsidRPr="003A6A48">
        <w:rPr>
          <w:rStyle w:val="unicode"/>
          <w:rFonts w:cstheme="minorHAnsi"/>
          <w:b/>
          <w:color w:val="222222"/>
          <w:shd w:val="clear" w:color="auto" w:fill="FFFFFF"/>
        </w:rPr>
        <w:t>French</w:t>
      </w:r>
      <w:r w:rsidRPr="003A6A48">
        <w:rPr>
          <w:rStyle w:val="unicode"/>
          <w:rFonts w:cstheme="minorHAnsi"/>
          <w:color w:val="222222"/>
          <w:shd w:val="clear" w:color="auto" w:fill="FFFFFF"/>
        </w:rPr>
        <w:t xml:space="preserve">, </w:t>
      </w:r>
      <w:r w:rsidRPr="003A6A48">
        <w:rPr>
          <w:rStyle w:val="tlid-translation"/>
          <w:rFonts w:cstheme="minorHAnsi"/>
          <w:color w:val="222222"/>
          <w:shd w:val="clear" w:color="auto" w:fill="FFFFFF"/>
          <w:lang w:val="fr-FR"/>
        </w:rPr>
        <w:t>le</w:t>
      </w:r>
      <w:r w:rsidRPr="003A6A48">
        <w:rPr>
          <w:rStyle w:val="tlid-translation"/>
          <w:rFonts w:cstheme="minorHAnsi"/>
          <w:color w:val="009900"/>
          <w:shd w:val="clear" w:color="auto" w:fill="FFFFFF"/>
          <w:lang w:val="fr-FR"/>
        </w:rPr>
        <w:t xml:space="preserve"> </w:t>
      </w:r>
      <w:r w:rsidRPr="003A6A48">
        <w:rPr>
          <w:rStyle w:val="tlid-translation"/>
          <w:rFonts w:cstheme="minorHAnsi"/>
          <w:color w:val="009900"/>
          <w:u w:val="single"/>
          <w:shd w:val="clear" w:color="auto" w:fill="FFFFFF"/>
          <w:lang w:val="fr-FR"/>
        </w:rPr>
        <w:t>pays,</w:t>
      </w:r>
      <w:r w:rsidRPr="003A6A48">
        <w:rPr>
          <w:rStyle w:val="tlid-translation"/>
          <w:rFonts w:cstheme="minorHAnsi"/>
          <w:color w:val="222222"/>
          <w:shd w:val="clear" w:color="auto" w:fill="FFFFFF"/>
          <w:lang w:val="fr-FR"/>
        </w:rPr>
        <w:t xml:space="preserve"> country, land, nation, home, </w:t>
      </w:r>
      <w:r w:rsidRPr="003A6A48">
        <w:rPr>
          <w:rStyle w:val="tlid-translation"/>
          <w:rFonts w:cstheme="minorHAnsi"/>
          <w:b/>
          <w:color w:val="222222"/>
          <w:shd w:val="clear" w:color="auto" w:fill="FFFFFF"/>
          <w:lang w:val="fr-FR"/>
        </w:rPr>
        <w:t>Sanskrit</w:t>
      </w:r>
      <w:r w:rsidRPr="003A6A48">
        <w:rPr>
          <w:rStyle w:val="tlid-translation"/>
          <w:rFonts w:cstheme="minorHAnsi"/>
          <w:color w:val="222222"/>
          <w:shd w:val="clear" w:color="auto" w:fill="FFFFFF"/>
          <w:lang w:val="fr-FR"/>
        </w:rPr>
        <w:t xml:space="preserve">, </w:t>
      </w:r>
      <w:r w:rsidRPr="003A6A48">
        <w:rPr>
          <w:rFonts w:cstheme="minorHAnsi"/>
          <w:color w:val="3333FF"/>
          <w:u w:val="single"/>
        </w:rPr>
        <w:t>ku</w:t>
      </w:r>
      <w:r w:rsidRPr="003A6A48">
        <w:rPr>
          <w:rFonts w:cstheme="minorHAnsi"/>
        </w:rPr>
        <w:t xml:space="preserve">, earth, </w:t>
      </w:r>
      <w:r w:rsidRPr="003A6A48">
        <w:rPr>
          <w:rFonts w:cstheme="minorHAnsi"/>
          <w:b/>
        </w:rPr>
        <w:t>Hittite</w:t>
      </w:r>
      <w:r w:rsidRPr="003A6A48">
        <w:rPr>
          <w:rFonts w:cstheme="minorHAnsi"/>
        </w:rPr>
        <w:t xml:space="preserve">, </w:t>
      </w:r>
      <w:r w:rsidRPr="003A6A48">
        <w:rPr>
          <w:rStyle w:val="unicode"/>
          <w:rFonts w:cstheme="minorHAnsi"/>
          <w:b/>
          <w:bCs/>
          <w:color w:val="3333FF"/>
          <w:u w:val="single"/>
          <w:shd w:val="clear" w:color="auto" w:fill="FFFFFF"/>
        </w:rPr>
        <w:t>KUR</w:t>
      </w:r>
      <w:r w:rsidRPr="003A6A48">
        <w:rPr>
          <w:rStyle w:val="unicode"/>
          <w:rFonts w:cstheme="minorHAnsi"/>
          <w:bCs/>
          <w:shd w:val="clear" w:color="auto" w:fill="FFFFFF"/>
        </w:rPr>
        <w:t xml:space="preserve">, earth, world, </w:t>
      </w:r>
      <w:r w:rsidRPr="003A6A48">
        <w:rPr>
          <w:rStyle w:val="unicode"/>
          <w:rFonts w:cstheme="minorHAnsi"/>
          <w:b/>
          <w:bCs/>
          <w:shd w:val="clear" w:color="auto" w:fill="FFFFFF"/>
        </w:rPr>
        <w:t>Hurrian</w:t>
      </w:r>
      <w:r w:rsidRPr="003A6A48">
        <w:rPr>
          <w:rStyle w:val="unicode"/>
          <w:rFonts w:cstheme="minorHAnsi"/>
          <w:bCs/>
          <w:shd w:val="clear" w:color="auto" w:fill="FFFFFF"/>
        </w:rPr>
        <w:t xml:space="preserve">, </w:t>
      </w:r>
      <w:r w:rsidRPr="003A6A48">
        <w:rPr>
          <w:rFonts w:cstheme="minorHAnsi"/>
          <w:color w:val="3333FF"/>
        </w:rPr>
        <w:t>avari</w:t>
      </w:r>
      <w:r w:rsidRPr="003A6A48">
        <w:rPr>
          <w:rFonts w:cstheme="minorHAnsi"/>
        </w:rPr>
        <w:t xml:space="preserve">, </w:t>
      </w:r>
      <w:r w:rsidRPr="003A6A48">
        <w:rPr>
          <w:rFonts w:cstheme="minorHAnsi"/>
          <w:color w:val="3333FF"/>
          <w:u w:val="single"/>
        </w:rPr>
        <w:t>kawr</w:t>
      </w:r>
      <w:r w:rsidRPr="003A6A48">
        <w:rPr>
          <w:rFonts w:cstheme="minorHAnsi"/>
        </w:rPr>
        <w:t xml:space="preserve">-, </w:t>
      </w:r>
      <w:r w:rsidRPr="003A6A48">
        <w:rPr>
          <w:rFonts w:cstheme="minorHAnsi"/>
          <w:color w:val="3333FF"/>
          <w:u w:val="single"/>
        </w:rPr>
        <w:t>χawr</w:t>
      </w:r>
      <w:r w:rsidRPr="003A6A48">
        <w:rPr>
          <w:rFonts w:cstheme="minorHAnsi"/>
        </w:rPr>
        <w:t xml:space="preserve">-, earth, land, </w:t>
      </w:r>
      <w:r w:rsidRPr="003A6A48">
        <w:rPr>
          <w:rFonts w:cstheme="minorHAnsi"/>
          <w:b/>
        </w:rPr>
        <w:t>Belarus</w:t>
      </w:r>
      <w:r w:rsidRPr="003A6A48">
        <w:rPr>
          <w:rFonts w:cstheme="minorHAnsi"/>
        </w:rPr>
        <w:t xml:space="preserve">, </w:t>
      </w:r>
      <w:r w:rsidRPr="003A6A48">
        <w:rPr>
          <w:rFonts w:cstheme="minorHAnsi"/>
          <w:color w:val="0000EE"/>
          <w:shd w:val="clear" w:color="auto" w:fill="FFFFFF"/>
        </w:rPr>
        <w:t>kra</w:t>
      </w:r>
      <w:r w:rsidRPr="003A6A48">
        <w:rPr>
          <w:rFonts w:cstheme="minorHAnsi"/>
          <w:color w:val="000000"/>
          <w:shd w:val="clear" w:color="auto" w:fill="FFFFFF"/>
        </w:rPr>
        <w:t xml:space="preserve">, land; pole, field, </w:t>
      </w:r>
      <w:r w:rsidRPr="003A6A48">
        <w:rPr>
          <w:rFonts w:cstheme="minorHAnsi"/>
          <w:b/>
        </w:rPr>
        <w:t>Greek</w:t>
      </w:r>
      <w:r w:rsidRPr="003A6A48">
        <w:rPr>
          <w:rFonts w:cstheme="minorHAnsi"/>
        </w:rPr>
        <w:t xml:space="preserve">, χώρα, </w:t>
      </w:r>
      <w:r w:rsidRPr="003A6A48">
        <w:rPr>
          <w:rFonts w:cstheme="minorHAnsi"/>
          <w:color w:val="3333FF"/>
          <w:u w:val="single"/>
        </w:rPr>
        <w:t>chóra</w:t>
      </w:r>
      <w:r w:rsidRPr="003A6A48">
        <w:rPr>
          <w:rFonts w:cstheme="minorHAnsi"/>
        </w:rPr>
        <w:t xml:space="preserve">, country, land, realm, territory, </w:t>
      </w:r>
      <w:r w:rsidRPr="003A6A48">
        <w:rPr>
          <w:rFonts w:cstheme="minorHAnsi"/>
          <w:b/>
        </w:rPr>
        <w:t>Armenian</w:t>
      </w:r>
      <w:r w:rsidRPr="003A6A48">
        <w:rPr>
          <w:rFonts w:cstheme="minorHAnsi"/>
        </w:rPr>
        <w:t xml:space="preserve">, </w:t>
      </w:r>
      <w:r w:rsidRPr="003A6A48">
        <w:rPr>
          <w:rStyle w:val="gt-baf-cell"/>
          <w:rFonts w:cstheme="minorHAnsi"/>
        </w:rPr>
        <w:t>երկիր</w:t>
      </w:r>
      <w:r w:rsidRPr="003A6A48">
        <w:rPr>
          <w:rFonts w:cstheme="minorHAnsi"/>
        </w:rPr>
        <w:t xml:space="preserve">, </w:t>
      </w:r>
      <w:r w:rsidRPr="003A6A48">
        <w:rPr>
          <w:rFonts w:cstheme="minorHAnsi"/>
          <w:color w:val="3333FF"/>
          <w:u w:val="single"/>
        </w:rPr>
        <w:t>yerkir</w:t>
      </w:r>
      <w:r w:rsidRPr="003A6A48">
        <w:rPr>
          <w:rFonts w:cstheme="minorHAnsi"/>
        </w:rPr>
        <w:t xml:space="preserve">, country, land, earth, ground, world, </w:t>
      </w:r>
      <w:r w:rsidRPr="003A6A48">
        <w:rPr>
          <w:rFonts w:cstheme="minorHAnsi"/>
          <w:b/>
        </w:rPr>
        <w:t>Irish</w:t>
      </w:r>
      <w:r w:rsidRPr="003A6A48">
        <w:rPr>
          <w:rFonts w:cstheme="minorHAnsi"/>
        </w:rPr>
        <w:t xml:space="preserve">, </w:t>
      </w:r>
      <w:r w:rsidRPr="003A6A48">
        <w:rPr>
          <w:rStyle w:val="tlid-translation"/>
          <w:rFonts w:cstheme="minorHAnsi"/>
          <w:color w:val="3333FF"/>
          <w:shd w:val="clear" w:color="auto" w:fill="FFFFFF"/>
          <w:lang w:val="ga-IE"/>
        </w:rPr>
        <w:t>cré</w:t>
      </w:r>
      <w:r w:rsidRPr="003A6A48">
        <w:rPr>
          <w:rStyle w:val="tlid-translation"/>
          <w:rFonts w:cstheme="minorHAnsi"/>
          <w:color w:val="000000"/>
          <w:shd w:val="clear" w:color="auto" w:fill="FFFFFF"/>
          <w:lang w:val="ga-IE"/>
        </w:rPr>
        <w:t>, earth</w:t>
      </w:r>
      <w:r w:rsidRPr="003A6A48">
        <w:rPr>
          <w:rStyle w:val="tlid-translation"/>
          <w:rFonts w:cstheme="minorHAnsi"/>
          <w:color w:val="000000"/>
          <w:shd w:val="clear" w:color="auto" w:fill="FFFFFF"/>
        </w:rPr>
        <w:t xml:space="preserve">, </w:t>
      </w:r>
      <w:r w:rsidRPr="003A6A48">
        <w:rPr>
          <w:rFonts w:cstheme="minorHAnsi"/>
          <w:b/>
        </w:rPr>
        <w:t>Croatian</w:t>
      </w:r>
      <w:r w:rsidRPr="003A6A48">
        <w:rPr>
          <w:rFonts w:cstheme="minorHAnsi"/>
        </w:rPr>
        <w:t xml:space="preserve">, </w:t>
      </w:r>
      <w:r w:rsidRPr="003A6A48">
        <w:rPr>
          <w:rStyle w:val="gt-baf-cell"/>
          <w:rFonts w:cstheme="minorHAnsi"/>
          <w:color w:val="CC6600"/>
          <w:u w:val="single"/>
        </w:rPr>
        <w:t>lair</w:t>
      </w:r>
      <w:r w:rsidRPr="003A6A48">
        <w:rPr>
          <w:rStyle w:val="gt-baf-cell"/>
          <w:rFonts w:cstheme="minorHAnsi"/>
        </w:rPr>
        <w:t xml:space="preserve">, country, land, ground, soil, nation, dirt, tlo, earth, </w:t>
      </w:r>
      <w:r w:rsidRPr="003A6A48">
        <w:rPr>
          <w:rStyle w:val="gt-baf-cell"/>
          <w:rFonts w:cstheme="minorHAnsi"/>
          <w:b/>
        </w:rPr>
        <w:t>Basque</w:t>
      </w:r>
      <w:r w:rsidRPr="003A6A48">
        <w:rPr>
          <w:rStyle w:val="gt-baf-cell"/>
          <w:rFonts w:cstheme="minorHAnsi"/>
        </w:rPr>
        <w:t xml:space="preserve">, </w:t>
      </w:r>
      <w:r w:rsidRPr="003A6A48">
        <w:rPr>
          <w:rFonts w:cstheme="minorHAnsi"/>
          <w:color w:val="CC6600"/>
          <w:u w:val="single"/>
        </w:rPr>
        <w:t>lur</w:t>
      </w:r>
      <w:r w:rsidRPr="003A6A48">
        <w:rPr>
          <w:rFonts w:cstheme="minorHAnsi"/>
        </w:rPr>
        <w:t xml:space="preserve">, </w:t>
      </w:r>
      <w:r w:rsidRPr="003A6A48">
        <w:rPr>
          <w:rFonts w:cstheme="minorHAnsi"/>
          <w:color w:val="CC6600"/>
          <w:u w:val="single"/>
        </w:rPr>
        <w:t>lurak</w:t>
      </w:r>
      <w:r w:rsidRPr="003A6A48">
        <w:rPr>
          <w:rFonts w:cstheme="minorHAnsi"/>
        </w:rPr>
        <w:t xml:space="preserve">, land, earth, soil, </w:t>
      </w:r>
      <w:r w:rsidRPr="003A6A48">
        <w:rPr>
          <w:rFonts w:cstheme="minorHAnsi"/>
          <w:b/>
        </w:rPr>
        <w:t>Welsh</w:t>
      </w:r>
      <w:r w:rsidRPr="003A6A48">
        <w:rPr>
          <w:rFonts w:cstheme="minorHAnsi"/>
        </w:rPr>
        <w:t xml:space="preserve">, </w:t>
      </w:r>
      <w:r w:rsidRPr="003A6A48">
        <w:rPr>
          <w:rStyle w:val="unicode"/>
          <w:rFonts w:cstheme="minorHAnsi"/>
          <w:color w:val="CC6600"/>
          <w:u w:val="single"/>
          <w:shd w:val="clear" w:color="auto" w:fill="FFFFFF"/>
        </w:rPr>
        <w:t>llawr</w:t>
      </w:r>
      <w:r w:rsidRPr="003A6A48">
        <w:rPr>
          <w:rStyle w:val="unicode"/>
          <w:rFonts w:cstheme="minorHAnsi"/>
          <w:color w:val="222222"/>
          <w:shd w:val="clear" w:color="auto" w:fill="FFFFFF"/>
        </w:rPr>
        <w:t xml:space="preserve"> (</w:t>
      </w:r>
      <w:r w:rsidRPr="003A6A48">
        <w:rPr>
          <w:rStyle w:val="unicode"/>
          <w:rFonts w:cstheme="minorHAnsi"/>
          <w:color w:val="CC6600"/>
          <w:u w:val="single"/>
          <w:shd w:val="clear" w:color="auto" w:fill="FFFFFF"/>
        </w:rPr>
        <w:t>lloriau</w:t>
      </w:r>
      <w:r w:rsidRPr="003A6A48">
        <w:rPr>
          <w:rStyle w:val="unicode"/>
          <w:rFonts w:cstheme="minorHAnsi"/>
          <w:color w:val="222222"/>
          <w:shd w:val="clear" w:color="auto" w:fill="FFFFFF"/>
        </w:rPr>
        <w:t xml:space="preserve">), floor, ground, earth, </w:t>
      </w:r>
      <w:r w:rsidRPr="003A6A48">
        <w:rPr>
          <w:rStyle w:val="unicode"/>
          <w:rFonts w:cstheme="minorHAnsi"/>
          <w:b/>
          <w:color w:val="222222"/>
          <w:shd w:val="clear" w:color="auto" w:fill="FFFFFF"/>
        </w:rPr>
        <w:t>Akkadian</w:t>
      </w:r>
      <w:r w:rsidRPr="003A6A48">
        <w:rPr>
          <w:rStyle w:val="unicode"/>
          <w:rFonts w:cstheme="minorHAnsi"/>
          <w:color w:val="222222"/>
          <w:shd w:val="clear" w:color="auto" w:fill="FFFFFF"/>
        </w:rPr>
        <w:t xml:space="preserve">, </w:t>
      </w:r>
      <w:r w:rsidRPr="003A6A48">
        <w:rPr>
          <w:rFonts w:cstheme="minorHAnsi"/>
          <w:b/>
          <w:bCs/>
          <w:color w:val="FF0000"/>
        </w:rPr>
        <w:t>ṭēritu</w:t>
      </w:r>
      <w:r w:rsidRPr="003A6A48">
        <w:rPr>
          <w:rFonts w:cstheme="minorHAnsi"/>
        </w:rPr>
        <w:t xml:space="preserve">, mud, silt, a bread, </w:t>
      </w:r>
      <w:r w:rsidRPr="003A6A48">
        <w:rPr>
          <w:rFonts w:cstheme="minorHAnsi"/>
          <w:b/>
        </w:rPr>
        <w:t>Romanian</w:t>
      </w:r>
      <w:r w:rsidRPr="003A6A48">
        <w:rPr>
          <w:rFonts w:cstheme="minorHAnsi"/>
        </w:rPr>
        <w:t xml:space="preserve">, </w:t>
      </w:r>
      <w:r w:rsidRPr="003A6A48">
        <w:rPr>
          <w:rStyle w:val="gt-baf-cell"/>
          <w:rFonts w:cstheme="minorHAnsi"/>
          <w:color w:val="FF0000"/>
        </w:rPr>
        <w:t>teren</w:t>
      </w:r>
      <w:r w:rsidRPr="003A6A48">
        <w:rPr>
          <w:rStyle w:val="gt-baf-cell"/>
          <w:rFonts w:cstheme="minorHAnsi"/>
        </w:rPr>
        <w:t xml:space="preserve">, </w:t>
      </w:r>
      <w:r w:rsidRPr="003A6A48">
        <w:rPr>
          <w:rFonts w:cstheme="minorHAnsi"/>
        </w:rPr>
        <w:t xml:space="preserve">land, field, ground, terrain, site, soil, </w:t>
      </w:r>
      <w:r w:rsidRPr="003A6A48">
        <w:rPr>
          <w:rFonts w:cstheme="minorHAnsi"/>
          <w:color w:val="FF0000"/>
        </w:rPr>
        <w:t>ţară</w:t>
      </w:r>
      <w:r w:rsidRPr="003A6A48">
        <w:rPr>
          <w:rFonts w:cstheme="minorHAnsi"/>
        </w:rPr>
        <w:t xml:space="preserve">, country, land, nation, region, realm, province, </w:t>
      </w:r>
      <w:r w:rsidRPr="003A6A48">
        <w:rPr>
          <w:rFonts w:cstheme="minorHAnsi"/>
          <w:b/>
        </w:rPr>
        <w:t>Albanian</w:t>
      </w:r>
      <w:r w:rsidRPr="003A6A48">
        <w:rPr>
          <w:rFonts w:cstheme="minorHAnsi"/>
        </w:rPr>
        <w:t xml:space="preserve">, </w:t>
      </w:r>
      <w:r w:rsidRPr="003A6A48">
        <w:rPr>
          <w:rStyle w:val="gt-baf-cell"/>
          <w:rFonts w:cstheme="minorHAnsi"/>
          <w:color w:val="FF0000"/>
        </w:rPr>
        <w:t>terren</w:t>
      </w:r>
      <w:r w:rsidRPr="003A6A48">
        <w:rPr>
          <w:rStyle w:val="gt-baf-cell"/>
          <w:rFonts w:cstheme="minorHAnsi"/>
        </w:rPr>
        <w:t xml:space="preserve">, ground, turf, location, land, </w:t>
      </w:r>
      <w:r w:rsidRPr="003A6A48">
        <w:rPr>
          <w:rStyle w:val="gt-baf-cell"/>
          <w:rFonts w:cstheme="minorHAnsi"/>
          <w:b/>
        </w:rPr>
        <w:t>Latin</w:t>
      </w:r>
      <w:r w:rsidRPr="003A6A48">
        <w:rPr>
          <w:rStyle w:val="gt-baf-cell"/>
          <w:rFonts w:cstheme="minorHAnsi"/>
        </w:rPr>
        <w:t xml:space="preserve">, </w:t>
      </w:r>
      <w:r w:rsidRPr="003A6A48">
        <w:rPr>
          <w:rFonts w:cstheme="minorHAnsi"/>
          <w:color w:val="FF0000"/>
        </w:rPr>
        <w:t>terra-ae</w:t>
      </w:r>
      <w:r w:rsidRPr="003A6A48">
        <w:rPr>
          <w:rFonts w:cstheme="minorHAnsi"/>
        </w:rPr>
        <w:t xml:space="preserve">, dry land, earth, ground, soil, land, country, </w:t>
      </w:r>
      <w:r w:rsidRPr="003A6A48">
        <w:rPr>
          <w:rFonts w:cstheme="minorHAnsi"/>
          <w:b/>
        </w:rPr>
        <w:t>Welsh</w:t>
      </w:r>
      <w:r w:rsidRPr="003A6A48">
        <w:rPr>
          <w:rFonts w:cstheme="minorHAnsi"/>
        </w:rPr>
        <w:t xml:space="preserve">, </w:t>
      </w:r>
      <w:r w:rsidRPr="003A6A48">
        <w:rPr>
          <w:rStyle w:val="unicode"/>
          <w:rFonts w:cstheme="minorHAnsi"/>
          <w:color w:val="EE0000"/>
          <w:shd w:val="clear" w:color="auto" w:fill="FFFFFF"/>
        </w:rPr>
        <w:t>tir</w:t>
      </w:r>
      <w:r w:rsidRPr="003A6A48">
        <w:rPr>
          <w:rStyle w:val="unicode"/>
          <w:rFonts w:cstheme="minorHAnsi"/>
          <w:color w:val="222222"/>
          <w:shd w:val="clear" w:color="auto" w:fill="FFFFFF"/>
        </w:rPr>
        <w:t xml:space="preserve"> </w:t>
      </w:r>
      <w:r w:rsidRPr="003A6A48">
        <w:rPr>
          <w:rStyle w:val="unicode"/>
          <w:rFonts w:cstheme="minorHAnsi"/>
          <w:color w:val="3333FF"/>
          <w:shd w:val="clear" w:color="auto" w:fill="FFFFFF"/>
        </w:rPr>
        <w:t>ar</w:t>
      </w:r>
      <w:r w:rsidRPr="003A6A48">
        <w:rPr>
          <w:rStyle w:val="unicode"/>
          <w:rFonts w:cstheme="minorHAnsi"/>
          <w:color w:val="222222"/>
          <w:shd w:val="clear" w:color="auto" w:fill="FFFFFF"/>
        </w:rPr>
        <w:t xml:space="preserve">, arable land, </w:t>
      </w:r>
      <w:r w:rsidRPr="003A6A48">
        <w:rPr>
          <w:rStyle w:val="unicode"/>
          <w:rFonts w:cstheme="minorHAnsi"/>
          <w:color w:val="EE0000"/>
          <w:shd w:val="clear" w:color="auto" w:fill="FFFFFF"/>
        </w:rPr>
        <w:t>tir</w:t>
      </w:r>
      <w:r w:rsidRPr="003A6A48">
        <w:rPr>
          <w:rStyle w:val="unicode"/>
          <w:rFonts w:cstheme="minorHAnsi"/>
          <w:color w:val="222222"/>
          <w:shd w:val="clear" w:color="auto" w:fill="FFFFFF"/>
        </w:rPr>
        <w:t xml:space="preserve">, </w:t>
      </w:r>
      <w:r w:rsidRPr="003A6A48">
        <w:rPr>
          <w:rStyle w:val="unicode"/>
          <w:rFonts w:cstheme="minorHAnsi"/>
          <w:color w:val="FF0000"/>
          <w:shd w:val="clear" w:color="auto" w:fill="FFFFFF"/>
        </w:rPr>
        <w:t>thir</w:t>
      </w:r>
      <w:r w:rsidRPr="003A6A48">
        <w:rPr>
          <w:rStyle w:val="unicode"/>
          <w:rFonts w:cstheme="minorHAnsi"/>
          <w:color w:val="222222"/>
          <w:shd w:val="clear" w:color="auto" w:fill="FFFFFF"/>
        </w:rPr>
        <w:t xml:space="preserve">, land, ground, </w:t>
      </w:r>
      <w:r w:rsidRPr="003A6A48">
        <w:rPr>
          <w:rStyle w:val="unicode"/>
          <w:rFonts w:cstheme="minorHAnsi"/>
          <w:color w:val="FF0000"/>
          <w:shd w:val="clear" w:color="auto" w:fill="FFFFFF"/>
        </w:rPr>
        <w:t>ddaear</w:t>
      </w:r>
      <w:r w:rsidRPr="003A6A48">
        <w:rPr>
          <w:rStyle w:val="unicode"/>
          <w:rFonts w:cstheme="minorHAnsi"/>
          <w:color w:val="222222"/>
          <w:shd w:val="clear" w:color="auto" w:fill="FFFFFF"/>
        </w:rPr>
        <w:t xml:space="preserve">, Earth, earth, land, ground, </w:t>
      </w:r>
      <w:r w:rsidRPr="003A6A48">
        <w:rPr>
          <w:rStyle w:val="unicode"/>
          <w:rFonts w:cstheme="minorHAnsi"/>
          <w:b/>
          <w:color w:val="222222"/>
          <w:shd w:val="clear" w:color="auto" w:fill="FFFFFF"/>
        </w:rPr>
        <w:t>Italian</w:t>
      </w:r>
      <w:r w:rsidRPr="003A6A48">
        <w:rPr>
          <w:rStyle w:val="unicode"/>
          <w:rFonts w:cstheme="minorHAnsi"/>
          <w:color w:val="222222"/>
          <w:shd w:val="clear" w:color="auto" w:fill="FFFFFF"/>
        </w:rPr>
        <w:t xml:space="preserve">, </w:t>
      </w:r>
      <w:r w:rsidRPr="003A6A48">
        <w:rPr>
          <w:rStyle w:val="unicode"/>
          <w:rFonts w:cstheme="minorHAnsi"/>
          <w:color w:val="FF0000"/>
          <w:shd w:val="clear" w:color="auto" w:fill="FFFFFF"/>
        </w:rPr>
        <w:t>terra</w:t>
      </w:r>
      <w:r w:rsidRPr="003A6A48">
        <w:rPr>
          <w:rStyle w:val="unicode"/>
          <w:rFonts w:cstheme="minorHAnsi"/>
          <w:color w:val="222222"/>
          <w:shd w:val="clear" w:color="auto" w:fill="FFFFFF"/>
        </w:rPr>
        <w:t xml:space="preserve">, earth, ground, soil, world, </w:t>
      </w:r>
      <w:r w:rsidRPr="003A6A48">
        <w:rPr>
          <w:rStyle w:val="unicode"/>
          <w:rFonts w:cstheme="minorHAnsi"/>
          <w:b/>
          <w:color w:val="222222"/>
          <w:shd w:val="clear" w:color="auto" w:fill="FFFFFF"/>
        </w:rPr>
        <w:t>French</w:t>
      </w:r>
      <w:r w:rsidRPr="003A6A48">
        <w:rPr>
          <w:rStyle w:val="unicode"/>
          <w:rFonts w:cstheme="minorHAnsi"/>
          <w:color w:val="222222"/>
          <w:shd w:val="clear" w:color="auto" w:fill="FFFFFF"/>
        </w:rPr>
        <w:t xml:space="preserve">, </w:t>
      </w:r>
      <w:r w:rsidRPr="003A6A48">
        <w:rPr>
          <w:rStyle w:val="tlid-translation"/>
          <w:rFonts w:cstheme="minorHAnsi"/>
          <w:color w:val="FF0000"/>
          <w:shd w:val="clear" w:color="auto" w:fill="FFFFFF"/>
          <w:lang w:val="fr-FR"/>
        </w:rPr>
        <w:t>terre</w:t>
      </w:r>
      <w:r w:rsidRPr="003A6A48">
        <w:rPr>
          <w:rStyle w:val="tlid-translation"/>
          <w:rFonts w:cstheme="minorHAnsi"/>
          <w:color w:val="222222"/>
          <w:shd w:val="clear" w:color="auto" w:fill="FFFFFF"/>
          <w:lang w:val="fr-FR"/>
        </w:rPr>
        <w:t xml:space="preserve">, earth, land, ground, </w:t>
      </w:r>
      <w:r w:rsidRPr="003A6A48">
        <w:rPr>
          <w:rStyle w:val="tlid-translation"/>
          <w:rFonts w:cstheme="minorHAnsi"/>
          <w:b/>
          <w:color w:val="222222"/>
          <w:shd w:val="clear" w:color="auto" w:fill="FFFFFF"/>
          <w:lang w:val="fr-FR"/>
        </w:rPr>
        <w:t>English</w:t>
      </w:r>
      <w:r w:rsidRPr="003A6A48">
        <w:rPr>
          <w:rStyle w:val="tlid-translation"/>
          <w:rFonts w:cstheme="minorHAnsi"/>
          <w:color w:val="222222"/>
          <w:shd w:val="clear" w:color="auto" w:fill="FFFFFF"/>
          <w:lang w:val="fr-FR"/>
        </w:rPr>
        <w:t xml:space="preserve">, </w:t>
      </w:r>
      <w:r w:rsidRPr="003A6A48">
        <w:rPr>
          <w:rFonts w:cstheme="minorHAnsi"/>
          <w:color w:val="EE0000"/>
        </w:rPr>
        <w:t>terra</w:t>
      </w:r>
      <w:r w:rsidRPr="003A6A48">
        <w:rPr>
          <w:rFonts w:cstheme="minorHAnsi"/>
          <w:color w:val="000000"/>
        </w:rPr>
        <w:t xml:space="preserve">, earth, </w:t>
      </w:r>
      <w:r w:rsidRPr="003A6A48">
        <w:rPr>
          <w:rFonts w:cstheme="minorHAnsi"/>
          <w:b/>
          <w:color w:val="000000"/>
        </w:rPr>
        <w:t>Etruscan</w:t>
      </w:r>
      <w:r w:rsidRPr="003A6A48">
        <w:rPr>
          <w:rFonts w:cstheme="minorHAnsi"/>
          <w:color w:val="000000"/>
        </w:rPr>
        <w:t xml:space="preserve">, </w:t>
      </w:r>
      <w:r w:rsidRPr="003A6A48">
        <w:rPr>
          <w:rFonts w:cstheme="minorHAnsi"/>
          <w:color w:val="EE0000"/>
        </w:rPr>
        <w:t>tera</w:t>
      </w:r>
      <w:r w:rsidRPr="003A6A48">
        <w:rPr>
          <w:rFonts w:cstheme="minorHAnsi"/>
        </w:rPr>
        <w:t xml:space="preserve">, earth, </w:t>
      </w:r>
      <w:r w:rsidRPr="003A6A48">
        <w:rPr>
          <w:rFonts w:cstheme="minorHAnsi"/>
          <w:color w:val="EE0000"/>
        </w:rPr>
        <w:t>teri</w:t>
      </w:r>
      <w:r w:rsidRPr="003A6A48">
        <w:rPr>
          <w:rFonts w:cstheme="minorHAnsi"/>
        </w:rPr>
        <w:t xml:space="preserve">, </w:t>
      </w:r>
      <w:r w:rsidRPr="003A6A48">
        <w:rPr>
          <w:rFonts w:cstheme="minorHAnsi"/>
          <w:color w:val="EE0000"/>
        </w:rPr>
        <w:t>terim</w:t>
      </w:r>
      <w:r w:rsidRPr="003A6A48">
        <w:rPr>
          <w:rFonts w:cstheme="minorHAnsi"/>
        </w:rPr>
        <w:t xml:space="preserve">, </w:t>
      </w:r>
      <w:r w:rsidRPr="003A6A48">
        <w:rPr>
          <w:rFonts w:cstheme="minorHAnsi"/>
          <w:b/>
        </w:rPr>
        <w:t>Sanskrit</w:t>
      </w:r>
      <w:r w:rsidRPr="003A6A48">
        <w:rPr>
          <w:rFonts w:cstheme="minorHAnsi"/>
        </w:rPr>
        <w:t xml:space="preserve">, </w:t>
      </w:r>
      <w:r w:rsidRPr="003A6A48">
        <w:rPr>
          <w:rFonts w:cstheme="minorHAnsi"/>
          <w:color w:val="0000EE"/>
        </w:rPr>
        <w:t>agrahara</w:t>
      </w:r>
      <w:r w:rsidRPr="003A6A48">
        <w:rPr>
          <w:rFonts w:cstheme="minorHAnsi"/>
        </w:rPr>
        <w:t xml:space="preserve">, land held by Brahmins, </w:t>
      </w:r>
      <w:r w:rsidRPr="003A6A48">
        <w:rPr>
          <w:rFonts w:cstheme="minorHAnsi"/>
          <w:b/>
        </w:rPr>
        <w:t>Avestan</w:t>
      </w:r>
      <w:r w:rsidRPr="003A6A48">
        <w:rPr>
          <w:rFonts w:cstheme="minorHAnsi"/>
        </w:rPr>
        <w:t xml:space="preserve">, </w:t>
      </w:r>
      <w:r w:rsidRPr="003A6A48">
        <w:rPr>
          <w:rFonts w:cstheme="minorHAnsi"/>
          <w:color w:val="0000EE"/>
        </w:rPr>
        <w:t>anghu</w:t>
      </w:r>
      <w:r w:rsidRPr="003A6A48">
        <w:rPr>
          <w:rFonts w:cstheme="minorHAnsi"/>
        </w:rPr>
        <w:t xml:space="preserve">, earth, </w:t>
      </w:r>
      <w:r w:rsidRPr="003A6A48">
        <w:rPr>
          <w:rFonts w:cstheme="minorHAnsi"/>
          <w:b/>
        </w:rPr>
        <w:t>Persian</w:t>
      </w:r>
      <w:r w:rsidRPr="003A6A48">
        <w:rPr>
          <w:rFonts w:cstheme="minorHAnsi"/>
        </w:rPr>
        <w:t xml:space="preserve">, </w:t>
      </w:r>
      <w:r w:rsidRPr="003A6A48">
        <w:rPr>
          <w:rFonts w:cstheme="minorHAnsi"/>
          <w:color w:val="3333FF"/>
          <w:u w:val="single"/>
        </w:rPr>
        <w:t>arz</w:t>
      </w:r>
      <w:r w:rsidRPr="003A6A48">
        <w:rPr>
          <w:rFonts w:cstheme="minorHAnsi"/>
        </w:rPr>
        <w:t xml:space="preserve">, </w:t>
      </w:r>
      <w:r w:rsidRPr="003A6A48">
        <w:rPr>
          <w:rStyle w:val="Strong"/>
          <w:rFonts w:cstheme="minorHAnsi"/>
        </w:rPr>
        <w:t>ا</w:t>
      </w:r>
      <w:r w:rsidRPr="003A6A48">
        <w:rPr>
          <w:rStyle w:val="nobold"/>
          <w:rFonts w:cstheme="minorHAnsi"/>
        </w:rPr>
        <w:t>رض</w:t>
      </w:r>
      <w:r w:rsidRPr="003A6A48">
        <w:rPr>
          <w:rFonts w:cstheme="minorHAnsi"/>
        </w:rPr>
        <w:t xml:space="preserve">   earth, globe, ground, land, soil, territory, </w:t>
      </w:r>
      <w:r w:rsidRPr="003A6A48">
        <w:rPr>
          <w:rFonts w:cstheme="minorHAnsi"/>
          <w:b/>
        </w:rPr>
        <w:t>Romanian</w:t>
      </w:r>
      <w:r w:rsidRPr="003A6A48">
        <w:rPr>
          <w:rFonts w:cstheme="minorHAnsi"/>
        </w:rPr>
        <w:t xml:space="preserve">, </w:t>
      </w:r>
      <w:r w:rsidRPr="003A6A48">
        <w:rPr>
          <w:rStyle w:val="gt-baf-cell"/>
          <w:rFonts w:cstheme="minorHAnsi"/>
          <w:color w:val="3333FF"/>
        </w:rPr>
        <w:t>agrar</w:t>
      </w:r>
      <w:r w:rsidRPr="003A6A48">
        <w:rPr>
          <w:rStyle w:val="gt-baf-cell"/>
          <w:rFonts w:cstheme="minorHAnsi"/>
        </w:rPr>
        <w:t xml:space="preserve">, agrarian, </w:t>
      </w:r>
      <w:r w:rsidRPr="003A6A48">
        <w:rPr>
          <w:rStyle w:val="gt-baf-cell"/>
          <w:rFonts w:cstheme="minorHAnsi"/>
          <w:b/>
        </w:rPr>
        <w:t>Greek</w:t>
      </w:r>
      <w:r w:rsidRPr="003A6A48">
        <w:rPr>
          <w:rStyle w:val="gt-baf-cell"/>
          <w:rFonts w:cstheme="minorHAnsi"/>
        </w:rPr>
        <w:t xml:space="preserve">, αγρός, </w:t>
      </w:r>
      <w:r w:rsidRPr="003A6A48">
        <w:rPr>
          <w:rFonts w:cstheme="minorHAnsi"/>
          <w:color w:val="3333FF"/>
        </w:rPr>
        <w:t>agrós</w:t>
      </w:r>
      <w:r w:rsidRPr="003A6A48">
        <w:rPr>
          <w:rFonts w:cstheme="minorHAnsi"/>
          <w:color w:val="0000EE"/>
        </w:rPr>
        <w:t>,</w:t>
      </w:r>
      <w:r w:rsidRPr="003A6A48">
        <w:rPr>
          <w:rFonts w:cstheme="minorHAnsi"/>
          <w:color w:val="000000"/>
        </w:rPr>
        <w:t xml:space="preserve"> field, </w:t>
      </w:r>
      <w:r w:rsidRPr="003A6A48">
        <w:rPr>
          <w:rFonts w:cstheme="minorHAnsi"/>
          <w:b/>
          <w:color w:val="000000"/>
        </w:rPr>
        <w:t>Latin</w:t>
      </w:r>
      <w:r w:rsidRPr="003A6A48">
        <w:rPr>
          <w:rFonts w:cstheme="minorHAnsi"/>
          <w:color w:val="000000"/>
        </w:rPr>
        <w:t xml:space="preserve">, </w:t>
      </w:r>
      <w:r w:rsidRPr="003A6A48">
        <w:rPr>
          <w:rFonts w:cstheme="minorHAnsi"/>
          <w:color w:val="0000EE"/>
        </w:rPr>
        <w:t>ager, agri</w:t>
      </w:r>
      <w:r w:rsidRPr="003A6A48">
        <w:rPr>
          <w:rFonts w:cstheme="minorHAnsi"/>
        </w:rPr>
        <w:t xml:space="preserve">, land, territory, </w:t>
      </w:r>
      <w:r w:rsidRPr="003A6A48">
        <w:rPr>
          <w:rStyle w:val="tlid-translation"/>
          <w:rFonts w:cstheme="minorHAnsi"/>
          <w:b/>
          <w:color w:val="000000"/>
          <w:shd w:val="clear" w:color="auto" w:fill="FFFFFF"/>
        </w:rPr>
        <w:t>Welsh</w:t>
      </w:r>
      <w:r w:rsidRPr="003A6A48">
        <w:rPr>
          <w:rStyle w:val="tlid-translation"/>
          <w:rFonts w:cstheme="minorHAnsi"/>
          <w:color w:val="000000"/>
          <w:shd w:val="clear" w:color="auto" w:fill="FFFFFF"/>
        </w:rPr>
        <w:t xml:space="preserve">, </w:t>
      </w:r>
      <w:r w:rsidRPr="003A6A48">
        <w:rPr>
          <w:rStyle w:val="unicode"/>
          <w:rFonts w:cstheme="minorHAnsi"/>
          <w:color w:val="EE0000"/>
          <w:shd w:val="clear" w:color="auto" w:fill="FFFFFF"/>
        </w:rPr>
        <w:t>tir</w:t>
      </w:r>
      <w:r w:rsidRPr="003A6A48">
        <w:rPr>
          <w:rStyle w:val="unicode"/>
          <w:rFonts w:cstheme="minorHAnsi"/>
          <w:color w:val="222222"/>
          <w:shd w:val="clear" w:color="auto" w:fill="FFFFFF"/>
        </w:rPr>
        <w:t xml:space="preserve"> </w:t>
      </w:r>
      <w:r w:rsidRPr="003A6A48">
        <w:rPr>
          <w:rStyle w:val="unicode"/>
          <w:rFonts w:cstheme="minorHAnsi"/>
          <w:color w:val="3333FF"/>
          <w:shd w:val="clear" w:color="auto" w:fill="FFFFFF"/>
        </w:rPr>
        <w:t>ar</w:t>
      </w:r>
      <w:r w:rsidRPr="003A6A48">
        <w:rPr>
          <w:rStyle w:val="unicode"/>
          <w:rFonts w:cstheme="minorHAnsi"/>
          <w:color w:val="222222"/>
          <w:shd w:val="clear" w:color="auto" w:fill="FFFFFF"/>
        </w:rPr>
        <w:t xml:space="preserve">, arable land, </w:t>
      </w:r>
      <w:r w:rsidRPr="003A6A48">
        <w:rPr>
          <w:rStyle w:val="unicode"/>
          <w:rFonts w:cstheme="minorHAnsi"/>
          <w:b/>
          <w:color w:val="222222"/>
          <w:shd w:val="clear" w:color="auto" w:fill="FFFFFF"/>
        </w:rPr>
        <w:t>Italian</w:t>
      </w:r>
      <w:r w:rsidRPr="003A6A48">
        <w:rPr>
          <w:rStyle w:val="unicode"/>
          <w:rFonts w:cstheme="minorHAnsi"/>
          <w:color w:val="222222"/>
          <w:shd w:val="clear" w:color="auto" w:fill="FFFFFF"/>
        </w:rPr>
        <w:t xml:space="preserve">, </w:t>
      </w:r>
      <w:r w:rsidRPr="003A6A48">
        <w:rPr>
          <w:rStyle w:val="unicode"/>
          <w:rFonts w:cstheme="minorHAnsi"/>
          <w:color w:val="0000EE"/>
          <w:shd w:val="clear" w:color="auto" w:fill="FFFFFF"/>
        </w:rPr>
        <w:t>agro</w:t>
      </w:r>
      <w:r w:rsidRPr="003A6A48">
        <w:rPr>
          <w:rStyle w:val="unicode"/>
          <w:rFonts w:cstheme="minorHAnsi"/>
          <w:color w:val="222222"/>
          <w:shd w:val="clear" w:color="auto" w:fill="FFFFFF"/>
        </w:rPr>
        <w:t xml:space="preserve">, land, field, </w:t>
      </w:r>
      <w:r w:rsidRPr="003A6A48">
        <w:rPr>
          <w:rStyle w:val="unicode"/>
          <w:rFonts w:cstheme="minorHAnsi"/>
          <w:b/>
          <w:color w:val="222222"/>
          <w:shd w:val="clear" w:color="auto" w:fill="FFFFFF"/>
        </w:rPr>
        <w:t>French</w:t>
      </w:r>
      <w:r w:rsidRPr="003A6A48">
        <w:rPr>
          <w:rStyle w:val="unicode"/>
          <w:rFonts w:cstheme="minorHAnsi"/>
          <w:color w:val="222222"/>
          <w:shd w:val="clear" w:color="auto" w:fill="FFFFFF"/>
        </w:rPr>
        <w:t xml:space="preserve">, </w:t>
      </w:r>
      <w:r w:rsidRPr="003A6A48">
        <w:rPr>
          <w:rStyle w:val="unicode"/>
          <w:rFonts w:cstheme="minorHAnsi"/>
          <w:color w:val="0000EE"/>
          <w:shd w:val="clear" w:color="auto" w:fill="FFFFFF"/>
        </w:rPr>
        <w:t>agricole</w:t>
      </w:r>
      <w:r w:rsidRPr="003A6A48">
        <w:rPr>
          <w:rStyle w:val="unicode"/>
          <w:rFonts w:cstheme="minorHAnsi"/>
          <w:color w:val="222222"/>
          <w:shd w:val="clear" w:color="auto" w:fill="FFFFFF"/>
        </w:rPr>
        <w:t xml:space="preserve">, adj. agricultural, </w:t>
      </w:r>
      <w:r w:rsidRPr="003A6A48">
        <w:rPr>
          <w:rStyle w:val="unicode"/>
          <w:rFonts w:cstheme="minorHAnsi"/>
          <w:b/>
          <w:color w:val="222222"/>
          <w:shd w:val="clear" w:color="auto" w:fill="FFFFFF"/>
        </w:rPr>
        <w:t>English</w:t>
      </w:r>
      <w:r w:rsidRPr="003A6A48">
        <w:rPr>
          <w:rStyle w:val="unicode"/>
          <w:rFonts w:cstheme="minorHAnsi"/>
          <w:color w:val="222222"/>
          <w:shd w:val="clear" w:color="auto" w:fill="FFFFFF"/>
        </w:rPr>
        <w:t xml:space="preserve">, </w:t>
      </w:r>
      <w:r w:rsidRPr="003A6A48">
        <w:rPr>
          <w:rFonts w:cstheme="minorHAnsi"/>
          <w:color w:val="3333FF"/>
        </w:rPr>
        <w:t>agricultural</w:t>
      </w:r>
      <w:r w:rsidRPr="003A6A48">
        <w:rPr>
          <w:rFonts w:cstheme="minorHAnsi"/>
        </w:rPr>
        <w:t>, field,</w:t>
      </w:r>
      <w:r w:rsidRPr="003A6A48">
        <w:rPr>
          <w:rStyle w:val="unicode"/>
          <w:rFonts w:cstheme="minorHAnsi"/>
          <w:color w:val="222222"/>
          <w:shd w:val="clear" w:color="auto" w:fill="FFFFFF"/>
        </w:rPr>
        <w:t xml:space="preserve"> </w:t>
      </w:r>
      <w:r w:rsidRPr="003A6A48">
        <w:rPr>
          <w:rStyle w:val="unicode"/>
          <w:rFonts w:cstheme="minorHAnsi"/>
          <w:b/>
          <w:color w:val="222222"/>
          <w:shd w:val="clear" w:color="auto" w:fill="FFFFFF"/>
        </w:rPr>
        <w:t>Etruscan</w:t>
      </w:r>
      <w:r w:rsidRPr="003A6A48">
        <w:rPr>
          <w:rStyle w:val="unicode"/>
          <w:rFonts w:cstheme="minorHAnsi"/>
          <w:color w:val="222222"/>
          <w:shd w:val="clear" w:color="auto" w:fill="FFFFFF"/>
        </w:rPr>
        <w:t xml:space="preserve">, </w:t>
      </w:r>
      <w:r w:rsidRPr="003A6A48">
        <w:rPr>
          <w:rFonts w:cstheme="minorHAnsi"/>
          <w:color w:val="0000EE"/>
        </w:rPr>
        <w:t>aker</w:t>
      </w:r>
      <w:r w:rsidRPr="003A6A48">
        <w:rPr>
          <w:rFonts w:cstheme="minorHAnsi"/>
        </w:rPr>
        <w:t xml:space="preserve">, </w:t>
      </w:r>
      <w:r w:rsidRPr="003A6A48">
        <w:rPr>
          <w:rFonts w:cstheme="minorHAnsi"/>
          <w:color w:val="0000EE"/>
        </w:rPr>
        <w:t>akro</w:t>
      </w:r>
      <w:r w:rsidRPr="003A6A48">
        <w:rPr>
          <w:rFonts w:cstheme="minorHAnsi"/>
          <w:color w:val="000000"/>
        </w:rPr>
        <w:t xml:space="preserve"> (AKRV), </w:t>
      </w:r>
      <w:r w:rsidRPr="003A6A48">
        <w:rPr>
          <w:rFonts w:cstheme="minorHAnsi"/>
          <w:color w:val="3333FF"/>
        </w:rPr>
        <w:t>akrare, akrara</w:t>
      </w:r>
      <w:r w:rsidRPr="003A6A48">
        <w:rPr>
          <w:rFonts w:cstheme="minorHAnsi"/>
        </w:rPr>
        <w:t>,</w:t>
      </w:r>
      <w:r w:rsidRPr="003A6A48">
        <w:rPr>
          <w:rFonts w:cstheme="minorHAnsi"/>
          <w:b/>
        </w:rPr>
        <w:t xml:space="preserve"> Sanskrit</w:t>
      </w:r>
      <w:r w:rsidRPr="003A6A48">
        <w:rPr>
          <w:rFonts w:cstheme="minorHAnsi"/>
        </w:rPr>
        <w:t xml:space="preserve">, </w:t>
      </w:r>
      <w:r w:rsidRPr="003A6A48">
        <w:rPr>
          <w:rFonts w:cstheme="minorHAnsi"/>
          <w:color w:val="009900"/>
          <w:u w:val="single"/>
        </w:rPr>
        <w:t>ksauni</w:t>
      </w:r>
      <w:r w:rsidRPr="003A6A48">
        <w:rPr>
          <w:rFonts w:cstheme="minorHAnsi"/>
        </w:rPr>
        <w:t xml:space="preserve">, earth, land, </w:t>
      </w:r>
      <w:r w:rsidRPr="003A6A48">
        <w:rPr>
          <w:rFonts w:cstheme="minorHAnsi"/>
          <w:b/>
        </w:rPr>
        <w:t>Albanian</w:t>
      </w:r>
      <w:r w:rsidRPr="003A6A48">
        <w:rPr>
          <w:rFonts w:cstheme="minorHAnsi"/>
        </w:rPr>
        <w:t xml:space="preserve">, </w:t>
      </w:r>
      <w:r w:rsidRPr="003A6A48">
        <w:rPr>
          <w:rStyle w:val="shorttext"/>
          <w:rFonts w:cstheme="minorHAnsi"/>
          <w:color w:val="009900"/>
          <w:u w:val="single"/>
          <w:lang w:val="sq-AL"/>
        </w:rPr>
        <w:t>suva</w:t>
      </w:r>
      <w:r w:rsidRPr="003A6A48">
        <w:rPr>
          <w:rStyle w:val="shorttext"/>
          <w:rFonts w:cstheme="minorHAnsi"/>
          <w:lang w:val="sq-AL"/>
        </w:rPr>
        <w:t xml:space="preserve">, plaster, </w:t>
      </w:r>
      <w:r w:rsidRPr="00FD6FAD">
        <w:rPr>
          <w:rStyle w:val="shorttext"/>
          <w:rFonts w:cstheme="minorHAnsi"/>
          <w:b/>
          <w:lang w:val="sq-AL"/>
        </w:rPr>
        <w:t>Persian</w:t>
      </w:r>
      <w:r w:rsidRPr="003A6A48">
        <w:rPr>
          <w:rStyle w:val="shorttext"/>
          <w:rFonts w:cstheme="minorHAnsi"/>
          <w:lang w:val="sq-AL"/>
        </w:rPr>
        <w:t xml:space="preserve">, </w:t>
      </w:r>
      <w:r w:rsidRPr="003A6A48">
        <w:rPr>
          <w:rFonts w:cstheme="minorHAnsi"/>
          <w:color w:val="CC6600"/>
          <w:u w:val="single"/>
        </w:rPr>
        <w:t>xâk</w:t>
      </w:r>
      <w:r w:rsidRPr="003A6A48">
        <w:rPr>
          <w:rFonts w:cstheme="minorHAnsi"/>
        </w:rPr>
        <w:t xml:space="preserve">, </w:t>
      </w:r>
      <w:r w:rsidRPr="003A6A48">
        <w:rPr>
          <w:rStyle w:val="nobold"/>
          <w:rFonts w:cstheme="minorHAnsi"/>
        </w:rPr>
        <w:t>خاک</w:t>
      </w:r>
      <w:r w:rsidRPr="003A6A48">
        <w:rPr>
          <w:rFonts w:cstheme="minorHAnsi"/>
        </w:rPr>
        <w:t xml:space="preserve"> dirt, dust, earth, clump,</w:t>
      </w:r>
      <w:r w:rsidRPr="003A6A48">
        <w:rPr>
          <w:rStyle w:val="gt-baf-cell"/>
          <w:rFonts w:cstheme="minorHAnsi"/>
        </w:rPr>
        <w:t> </w:t>
      </w:r>
      <w:r w:rsidRPr="003A6A48">
        <w:rPr>
          <w:rStyle w:val="gt-baf-cell"/>
          <w:rFonts w:cstheme="minorHAnsi"/>
          <w:b/>
        </w:rPr>
        <w:t>Albanian</w:t>
      </w:r>
      <w:r w:rsidRPr="003A6A48">
        <w:rPr>
          <w:rStyle w:val="gt-baf-cell"/>
          <w:rFonts w:cstheme="minorHAnsi"/>
        </w:rPr>
        <w:t xml:space="preserve">, </w:t>
      </w:r>
      <w:r w:rsidRPr="003A6A48">
        <w:rPr>
          <w:rFonts w:cstheme="minorHAnsi"/>
          <w:color w:val="CC6600"/>
          <w:u w:val="single"/>
        </w:rPr>
        <w:t>tokë</w:t>
      </w:r>
      <w:r w:rsidRPr="003A6A48">
        <w:rPr>
          <w:rFonts w:cstheme="minorHAnsi"/>
        </w:rPr>
        <w:t xml:space="preserve">, land, </w:t>
      </w:r>
      <w:r w:rsidRPr="003A6A48">
        <w:rPr>
          <w:rStyle w:val="gt-baf-cell"/>
          <w:rFonts w:cstheme="minorHAnsi"/>
        </w:rPr>
        <w:t>vend, place, country, seat, nation, location,</w:t>
      </w:r>
      <w:r w:rsidRPr="003A6A48">
        <w:rPr>
          <w:rStyle w:val="gt-baf-cell"/>
          <w:rFonts w:cstheme="minorHAnsi"/>
          <w:b/>
        </w:rPr>
        <w:t xml:space="preserve"> Irish</w:t>
      </w:r>
      <w:r w:rsidRPr="003A6A48">
        <w:rPr>
          <w:rStyle w:val="gt-baf-cell"/>
          <w:rFonts w:cstheme="minorHAnsi"/>
        </w:rPr>
        <w:t xml:space="preserve">, </w:t>
      </w:r>
      <w:r w:rsidRPr="003A6A48">
        <w:rPr>
          <w:rStyle w:val="unicode"/>
          <w:rFonts w:cstheme="minorHAnsi"/>
          <w:color w:val="000000"/>
          <w:shd w:val="clear" w:color="auto" w:fill="FFFFFF"/>
        </w:rPr>
        <w:t xml:space="preserve">an </w:t>
      </w:r>
      <w:r w:rsidRPr="003A6A48">
        <w:rPr>
          <w:rStyle w:val="unicode"/>
          <w:rFonts w:cstheme="minorHAnsi"/>
          <w:color w:val="CC6600"/>
          <w:u w:val="single"/>
          <w:shd w:val="clear" w:color="auto" w:fill="FFFFFF"/>
        </w:rPr>
        <w:t>tuath</w:t>
      </w:r>
      <w:r w:rsidRPr="003A6A48">
        <w:rPr>
          <w:rStyle w:val="unicode"/>
          <w:rFonts w:cstheme="minorHAnsi"/>
          <w:color w:val="000000"/>
          <w:shd w:val="clear" w:color="auto" w:fill="FFFFFF"/>
        </w:rPr>
        <w:t xml:space="preserve">, land, </w:t>
      </w:r>
      <w:r w:rsidRPr="003A6A48">
        <w:rPr>
          <w:rStyle w:val="unicode"/>
          <w:rFonts w:cstheme="minorHAnsi"/>
          <w:b/>
          <w:color w:val="000000"/>
          <w:shd w:val="clear" w:color="auto" w:fill="FFFFFF"/>
        </w:rPr>
        <w:t>Tocharian</w:t>
      </w:r>
      <w:r w:rsidRPr="003A6A48">
        <w:rPr>
          <w:rStyle w:val="unicode"/>
          <w:rFonts w:cstheme="minorHAnsi"/>
          <w:color w:val="000000"/>
          <w:shd w:val="clear" w:color="auto" w:fill="FFFFFF"/>
        </w:rPr>
        <w:t xml:space="preserve">, </w:t>
      </w:r>
      <w:r w:rsidRPr="003A6A48">
        <w:rPr>
          <w:rStyle w:val="unicode"/>
          <w:rFonts w:cstheme="minorHAnsi"/>
          <w:color w:val="CC6600"/>
          <w:u w:val="single"/>
          <w:shd w:val="clear" w:color="auto" w:fill="FFFFFF"/>
        </w:rPr>
        <w:t>tkam</w:t>
      </w:r>
      <w:r w:rsidRPr="003A6A48">
        <w:rPr>
          <w:rStyle w:val="unicode"/>
          <w:rFonts w:cstheme="minorHAnsi"/>
          <w:color w:val="222222"/>
          <w:shd w:val="clear" w:color="auto" w:fill="FFFFFF"/>
        </w:rPr>
        <w:t xml:space="preserve">, B. </w:t>
      </w:r>
      <w:r w:rsidRPr="003A6A48">
        <w:rPr>
          <w:rStyle w:val="unicode"/>
          <w:rFonts w:cstheme="minorHAnsi"/>
          <w:color w:val="CC6600"/>
          <w:u w:val="single"/>
          <w:shd w:val="clear" w:color="auto" w:fill="FFFFFF"/>
        </w:rPr>
        <w:t>kem</w:t>
      </w:r>
      <w:r w:rsidRPr="003A6A48">
        <w:rPr>
          <w:rStyle w:val="unicode"/>
          <w:rFonts w:cstheme="minorHAnsi"/>
          <w:color w:val="222222"/>
          <w:shd w:val="clear" w:color="auto" w:fill="FFFFFF"/>
        </w:rPr>
        <w:t xml:space="preserve">, earth, </w:t>
      </w:r>
      <w:r w:rsidRPr="003A6A48">
        <w:rPr>
          <w:rStyle w:val="unicode"/>
          <w:rFonts w:cstheme="minorHAnsi"/>
          <w:b/>
          <w:color w:val="222222"/>
          <w:shd w:val="clear" w:color="auto" w:fill="FFFFFF"/>
        </w:rPr>
        <w:t>Luvian</w:t>
      </w:r>
      <w:r w:rsidRPr="003A6A48">
        <w:rPr>
          <w:rStyle w:val="unicode"/>
          <w:rFonts w:cstheme="minorHAnsi"/>
          <w:color w:val="222222"/>
          <w:shd w:val="clear" w:color="auto" w:fill="FFFFFF"/>
        </w:rPr>
        <w:t xml:space="preserve">, </w:t>
      </w:r>
      <w:r w:rsidRPr="003A6A48">
        <w:rPr>
          <w:rStyle w:val="unicode"/>
          <w:rFonts w:cstheme="minorHAnsi"/>
          <w:color w:val="CC6600"/>
          <w:u w:val="single"/>
          <w:shd w:val="clear" w:color="auto" w:fill="FFFFFF"/>
        </w:rPr>
        <w:t>tiam(i)t</w:t>
      </w:r>
      <w:r w:rsidRPr="003A6A48">
        <w:rPr>
          <w:rStyle w:val="unicode"/>
          <w:rFonts w:cstheme="minorHAnsi"/>
          <w:color w:val="222222"/>
          <w:shd w:val="clear" w:color="auto" w:fill="FFFFFF"/>
        </w:rPr>
        <w:t xml:space="preserve">, </w:t>
      </w:r>
      <w:r w:rsidRPr="003A6A48">
        <w:rPr>
          <w:rStyle w:val="unicode"/>
          <w:rFonts w:cstheme="minorHAnsi"/>
          <w:color w:val="CC6600"/>
          <w:u w:val="single"/>
          <w:shd w:val="clear" w:color="auto" w:fill="FFFFFF"/>
        </w:rPr>
        <w:t>tgam</w:t>
      </w:r>
      <w:r w:rsidRPr="003A6A48">
        <w:rPr>
          <w:rStyle w:val="unicode"/>
          <w:rFonts w:cstheme="minorHAnsi"/>
          <w:color w:val="222222"/>
          <w:shd w:val="clear" w:color="auto" w:fill="FFFFFF"/>
        </w:rPr>
        <w:t xml:space="preserve">, earth, </w:t>
      </w:r>
      <w:r w:rsidRPr="003A6A48">
        <w:rPr>
          <w:rStyle w:val="unicode"/>
          <w:rFonts w:cstheme="minorHAnsi"/>
          <w:b/>
          <w:color w:val="222222"/>
          <w:shd w:val="clear" w:color="auto" w:fill="FFFFFF"/>
        </w:rPr>
        <w:t>Hittite</w:t>
      </w:r>
      <w:r w:rsidRPr="003A6A48">
        <w:rPr>
          <w:rStyle w:val="unicode"/>
          <w:rFonts w:cstheme="minorHAnsi"/>
          <w:color w:val="222222"/>
          <w:shd w:val="clear" w:color="auto" w:fill="FFFFFF"/>
        </w:rPr>
        <w:t xml:space="preserve">, </w:t>
      </w:r>
      <w:r w:rsidRPr="003A6A48">
        <w:rPr>
          <w:rFonts w:cstheme="minorHAnsi"/>
          <w:b/>
          <w:bCs/>
          <w:color w:val="CC6600"/>
          <w:u w:val="single"/>
        </w:rPr>
        <w:t>tēkan</w:t>
      </w:r>
      <w:r w:rsidRPr="003A6A48">
        <w:rPr>
          <w:rFonts w:cstheme="minorHAnsi"/>
        </w:rPr>
        <w:t xml:space="preserve">, earth, </w:t>
      </w:r>
      <w:r w:rsidRPr="003A6A48">
        <w:rPr>
          <w:rFonts w:cstheme="minorHAnsi"/>
          <w:b/>
          <w:bCs/>
          <w:color w:val="CC6600"/>
          <w:u w:val="single"/>
        </w:rPr>
        <w:t>tēkan</w:t>
      </w:r>
      <w:r w:rsidRPr="003A6A48">
        <w:rPr>
          <w:rFonts w:cstheme="minorHAnsi"/>
        </w:rPr>
        <w:t xml:space="preserve">, </w:t>
      </w:r>
      <w:r w:rsidRPr="003A6A48">
        <w:rPr>
          <w:rFonts w:cstheme="minorHAnsi"/>
          <w:b/>
          <w:bCs/>
          <w:color w:val="CC6600"/>
          <w:u w:val="single"/>
        </w:rPr>
        <w:t>takama</w:t>
      </w:r>
      <w:r w:rsidRPr="003A6A48">
        <w:rPr>
          <w:rFonts w:cstheme="minorHAnsi"/>
        </w:rPr>
        <w:t xml:space="preserve">, </w:t>
      </w:r>
      <w:r w:rsidRPr="003A6A48">
        <w:rPr>
          <w:rFonts w:cstheme="minorHAnsi"/>
          <w:b/>
          <w:bCs/>
          <w:color w:val="CC6600"/>
          <w:u w:val="single"/>
        </w:rPr>
        <w:t>tegan</w:t>
      </w:r>
      <w:r w:rsidRPr="003A6A48">
        <w:rPr>
          <w:rFonts w:cstheme="minorHAnsi"/>
          <w:b/>
          <w:bCs/>
        </w:rPr>
        <w:t>,</w:t>
      </w:r>
      <w:r w:rsidRPr="003A6A48">
        <w:rPr>
          <w:rFonts w:cstheme="minorHAnsi"/>
        </w:rPr>
        <w:t xml:space="preserve"> </w:t>
      </w:r>
      <w:r w:rsidRPr="003A6A48">
        <w:rPr>
          <w:rFonts w:cstheme="minorHAnsi"/>
          <w:b/>
          <w:bCs/>
          <w:color w:val="CC6600"/>
          <w:u w:val="single"/>
        </w:rPr>
        <w:t>tgn</w:t>
      </w:r>
      <w:r w:rsidRPr="003A6A48">
        <w:rPr>
          <w:rFonts w:cstheme="minorHAnsi"/>
        </w:rPr>
        <w:t xml:space="preserve">, ground, </w:t>
      </w:r>
      <w:r w:rsidRPr="003A6A48">
        <w:rPr>
          <w:rFonts w:cstheme="minorHAnsi"/>
          <w:b/>
          <w:bCs/>
          <w:color w:val="CC6600"/>
          <w:u w:val="single"/>
        </w:rPr>
        <w:t>tgantespa</w:t>
      </w:r>
      <w:r w:rsidRPr="003A6A48">
        <w:rPr>
          <w:rFonts w:cstheme="minorHAnsi"/>
        </w:rPr>
        <w:t xml:space="preserve">, earth, </w:t>
      </w:r>
      <w:r w:rsidRPr="003A6A48">
        <w:rPr>
          <w:rFonts w:eastAsiaTheme="minorEastAsia" w:cstheme="minorHAnsi"/>
          <w:color w:val="CC6600"/>
          <w:u w:val="single"/>
        </w:rPr>
        <w:t>tagn</w:t>
      </w:r>
      <w:r w:rsidRPr="003A6A48">
        <w:rPr>
          <w:rFonts w:eastAsiaTheme="minorEastAsia" w:cstheme="minorHAnsi"/>
        </w:rPr>
        <w:t>-, roo</w:t>
      </w:r>
      <w:r w:rsidRPr="003A6A48">
        <w:rPr>
          <w:rFonts w:cstheme="minorHAnsi"/>
        </w:rPr>
        <w:t>t</w:t>
      </w:r>
      <w:r w:rsidRPr="003A6A48">
        <w:rPr>
          <w:rFonts w:eastAsiaTheme="minorEastAsia" w:cstheme="minorHAnsi"/>
        </w:rPr>
        <w:t xml:space="preserve"> of tekan, "earth,"</w:t>
      </w:r>
      <w:r w:rsidRPr="003A6A48">
        <w:rPr>
          <w:rStyle w:val="unicode"/>
          <w:rFonts w:cstheme="minorHAnsi"/>
          <w:b/>
          <w:bCs/>
          <w:color w:val="CC6600"/>
          <w:u w:val="single"/>
          <w:shd w:val="clear" w:color="auto" w:fill="FFFFFF"/>
        </w:rPr>
        <w:t xml:space="preserve"> </w:t>
      </w:r>
      <w:r w:rsidRPr="003A6A48">
        <w:rPr>
          <w:rStyle w:val="unicode"/>
          <w:rFonts w:eastAsiaTheme="minorEastAsia" w:cstheme="minorHAnsi"/>
          <w:b/>
          <w:bCs/>
          <w:color w:val="CC6600"/>
          <w:u w:val="single"/>
          <w:shd w:val="clear" w:color="auto" w:fill="FFFFFF"/>
        </w:rPr>
        <w:t>tgantespa</w:t>
      </w:r>
      <w:r w:rsidRPr="003A6A48">
        <w:rPr>
          <w:rStyle w:val="unicode"/>
          <w:rFonts w:eastAsiaTheme="minorEastAsia" w:cstheme="minorHAnsi"/>
          <w:color w:val="000000"/>
          <w:shd w:val="clear" w:color="auto" w:fill="FFFFFF"/>
        </w:rPr>
        <w:t xml:space="preserve">, </w:t>
      </w:r>
      <w:r w:rsidRPr="003A6A48">
        <w:rPr>
          <w:rStyle w:val="unicode"/>
          <w:rFonts w:eastAsiaTheme="minorEastAsia" w:cstheme="minorHAnsi"/>
          <w:shd w:val="clear" w:color="auto" w:fill="FFFFFF"/>
        </w:rPr>
        <w:t>goddess of the earth</w:t>
      </w:r>
      <w:r w:rsidRPr="003A6A48">
        <w:rPr>
          <w:rStyle w:val="unicode"/>
          <w:rFonts w:cstheme="minorHAnsi"/>
          <w:shd w:val="clear" w:color="auto" w:fill="FFFFFF"/>
        </w:rPr>
        <w:t xml:space="preserve">, </w:t>
      </w:r>
      <w:r w:rsidRPr="003A6A48">
        <w:rPr>
          <w:rStyle w:val="unicode"/>
          <w:rFonts w:cstheme="minorHAnsi"/>
          <w:b/>
          <w:shd w:val="clear" w:color="auto" w:fill="FFFFFF"/>
        </w:rPr>
        <w:t>Persian</w:t>
      </w:r>
      <w:r w:rsidRPr="003A6A48">
        <w:rPr>
          <w:rStyle w:val="unicode"/>
          <w:rFonts w:cstheme="minorHAnsi"/>
          <w:shd w:val="clear" w:color="auto" w:fill="FFFFFF"/>
        </w:rPr>
        <w:t xml:space="preserve">, </w:t>
      </w:r>
      <w:r w:rsidRPr="003A6A48">
        <w:rPr>
          <w:rFonts w:cstheme="minorHAnsi"/>
          <w:color w:val="993399"/>
          <w:u w:val="single"/>
        </w:rPr>
        <w:t>xoski</w:t>
      </w:r>
      <w:r w:rsidRPr="003A6A48">
        <w:rPr>
          <w:rFonts w:cstheme="minorHAnsi"/>
          <w:u w:val="single"/>
        </w:rPr>
        <w:t>,</w:t>
      </w:r>
      <w:r w:rsidRPr="003A6A48">
        <w:rPr>
          <w:rFonts w:cstheme="minorHAnsi"/>
        </w:rPr>
        <w:t xml:space="preserve"> </w:t>
      </w:r>
      <w:r w:rsidRPr="003A6A48">
        <w:rPr>
          <w:rStyle w:val="nobold"/>
          <w:rFonts w:cstheme="minorHAnsi"/>
        </w:rPr>
        <w:t>خشکی</w:t>
      </w:r>
      <w:r w:rsidRPr="003A6A48">
        <w:rPr>
          <w:rFonts w:cstheme="minorHAnsi"/>
        </w:rPr>
        <w:t xml:space="preserve"> , arid, dry land, barrenness, mainland, terrestrial, </w:t>
      </w:r>
      <w:r w:rsidRPr="003A6A48">
        <w:rPr>
          <w:rFonts w:cstheme="minorHAnsi"/>
          <w:b/>
        </w:rPr>
        <w:t>Romanian</w:t>
      </w:r>
      <w:r w:rsidRPr="003A6A48">
        <w:rPr>
          <w:rFonts w:cstheme="minorHAnsi"/>
        </w:rPr>
        <w:t xml:space="preserve">, </w:t>
      </w:r>
      <w:r w:rsidRPr="003A6A48">
        <w:rPr>
          <w:rFonts w:cstheme="minorHAnsi"/>
          <w:color w:val="993399"/>
          <w:u w:val="single"/>
        </w:rPr>
        <w:t>glie</w:t>
      </w:r>
      <w:r w:rsidRPr="003A6A48">
        <w:rPr>
          <w:rFonts w:cstheme="minorHAnsi"/>
        </w:rPr>
        <w:t xml:space="preserve">, land, earth, </w:t>
      </w:r>
      <w:r w:rsidRPr="003A6A48">
        <w:rPr>
          <w:rFonts w:cstheme="minorHAnsi"/>
          <w:b/>
        </w:rPr>
        <w:t>Greek</w:t>
      </w:r>
      <w:r w:rsidRPr="003A6A48">
        <w:rPr>
          <w:rFonts w:cstheme="minorHAnsi"/>
        </w:rPr>
        <w:t xml:space="preserve">, γη, </w:t>
      </w:r>
      <w:r w:rsidRPr="003A6A48">
        <w:rPr>
          <w:rFonts w:cstheme="minorHAnsi"/>
          <w:color w:val="993399"/>
          <w:u w:val="single"/>
        </w:rPr>
        <w:t>gi</w:t>
      </w:r>
      <w:r w:rsidRPr="003A6A48">
        <w:rPr>
          <w:rFonts w:cstheme="minorHAnsi"/>
        </w:rPr>
        <w:t xml:space="preserve">, land, earth, </w:t>
      </w:r>
      <w:r w:rsidRPr="003A6A48">
        <w:rPr>
          <w:rFonts w:cstheme="minorHAnsi"/>
          <w:b/>
        </w:rPr>
        <w:t>Armenian</w:t>
      </w:r>
      <w:r w:rsidRPr="003A6A48">
        <w:rPr>
          <w:rFonts w:cstheme="minorHAnsi"/>
        </w:rPr>
        <w:t xml:space="preserve">, հողը, </w:t>
      </w:r>
      <w:r w:rsidRPr="003A6A48">
        <w:rPr>
          <w:rFonts w:cstheme="minorHAnsi"/>
          <w:color w:val="993399"/>
          <w:u w:val="single"/>
          <w:shd w:val="clear" w:color="auto" w:fill="FFFFFF"/>
        </w:rPr>
        <w:t>hoghy</w:t>
      </w:r>
      <w:r w:rsidRPr="003A6A48">
        <w:rPr>
          <w:rFonts w:cstheme="minorHAnsi"/>
        </w:rPr>
        <w:t xml:space="preserve">, land,  </w:t>
      </w:r>
      <w:r w:rsidRPr="003A6A48">
        <w:rPr>
          <w:rFonts w:cstheme="minorHAnsi"/>
          <w:b/>
        </w:rPr>
        <w:t>Hittite</w:t>
      </w:r>
      <w:r w:rsidRPr="003A6A48">
        <w:rPr>
          <w:rFonts w:cstheme="minorHAnsi"/>
        </w:rPr>
        <w:t xml:space="preserve">, </w:t>
      </w:r>
      <w:r w:rsidRPr="003A6A48">
        <w:rPr>
          <w:rFonts w:cstheme="minorHAnsi"/>
          <w:b/>
          <w:bCs/>
          <w:color w:val="993399"/>
          <w:u w:val="single"/>
        </w:rPr>
        <w:t>KI</w:t>
      </w:r>
      <w:r w:rsidRPr="003A6A48">
        <w:rPr>
          <w:rFonts w:cstheme="minorHAnsi"/>
        </w:rPr>
        <w:t>, earth, world.</w:t>
      </w:r>
    </w:p>
    <w:p w:rsidR="007B148B" w:rsidRDefault="007B148B">
      <w:pPr>
        <w:pStyle w:val="FootnoteText"/>
      </w:pPr>
    </w:p>
  </w:footnote>
  <w:footnote w:id="292">
    <w:p w:rsidR="007B148B" w:rsidRPr="003F3F52" w:rsidRDefault="007B148B">
      <w:pPr>
        <w:pStyle w:val="FootnoteText"/>
        <w:rPr>
          <w:rFonts w:cstheme="minorHAnsi"/>
        </w:rPr>
      </w:pPr>
      <w:r>
        <w:rPr>
          <w:rStyle w:val="FootnoteReference"/>
        </w:rPr>
        <w:footnoteRef/>
      </w:r>
      <w:r>
        <w:t xml:space="preserve"> </w:t>
      </w:r>
      <w:r w:rsidRPr="008B2C9A">
        <w:rPr>
          <w:rFonts w:cstheme="minorHAnsi"/>
          <w:b/>
        </w:rPr>
        <w:t>Hittite</w:t>
      </w:r>
      <w:r w:rsidRPr="008B2C9A">
        <w:rPr>
          <w:rFonts w:cstheme="minorHAnsi"/>
        </w:rPr>
        <w:t xml:space="preserve">, </w:t>
      </w:r>
      <w:r w:rsidRPr="008B2C9A">
        <w:rPr>
          <w:rStyle w:val="unicode"/>
          <w:rFonts w:cstheme="minorHAnsi"/>
          <w:b/>
          <w:bCs/>
          <w:color w:val="3333FF"/>
          <w:shd w:val="clear" w:color="auto" w:fill="FFFFFF"/>
        </w:rPr>
        <w:t>kuiesqa</w:t>
      </w:r>
      <w:r w:rsidRPr="008B2C9A">
        <w:rPr>
          <w:rStyle w:val="unicode"/>
          <w:rFonts w:cstheme="minorHAnsi"/>
          <w:color w:val="222222"/>
          <w:shd w:val="clear" w:color="auto" w:fill="FFFFFF"/>
        </w:rPr>
        <w:t>, some,</w:t>
      </w:r>
      <w:r w:rsidRPr="008B2C9A">
        <w:rPr>
          <w:rFonts w:cstheme="minorHAnsi"/>
          <w:color w:val="222222"/>
          <w:shd w:val="clear" w:color="auto" w:fill="FFFFFF"/>
        </w:rPr>
        <w:t xml:space="preserve"> </w:t>
      </w:r>
      <w:r w:rsidRPr="008B2C9A">
        <w:rPr>
          <w:rStyle w:val="unicode"/>
          <w:rFonts w:cstheme="minorHAnsi"/>
          <w:b/>
          <w:bCs/>
          <w:color w:val="3333FF"/>
          <w:shd w:val="clear" w:color="auto" w:fill="FFFFFF"/>
        </w:rPr>
        <w:t>kuisk</w:t>
      </w:r>
      <w:r w:rsidRPr="008B2C9A">
        <w:rPr>
          <w:rStyle w:val="unicode"/>
          <w:rFonts w:cstheme="minorHAnsi"/>
          <w:color w:val="222222"/>
          <w:shd w:val="clear" w:color="auto" w:fill="FFFFFF"/>
        </w:rPr>
        <w:t>-&gt;</w:t>
      </w:r>
      <w:r w:rsidRPr="008B2C9A">
        <w:rPr>
          <w:rFonts w:cstheme="minorHAnsi"/>
          <w:color w:val="222222"/>
          <w:shd w:val="clear" w:color="auto" w:fill="FFFFFF"/>
        </w:rPr>
        <w:t xml:space="preserve"> any, some one thing, </w:t>
      </w:r>
      <w:r w:rsidRPr="008B2C9A">
        <w:rPr>
          <w:rFonts w:cstheme="minorHAnsi"/>
          <w:b/>
          <w:bCs/>
          <w:color w:val="3333FF"/>
          <w:shd w:val="clear" w:color="auto" w:fill="FFFFFF"/>
        </w:rPr>
        <w:t>kuis-ha</w:t>
      </w:r>
      <w:r w:rsidRPr="008B2C9A">
        <w:rPr>
          <w:rFonts w:cstheme="minorHAnsi"/>
          <w:color w:val="222222"/>
          <w:shd w:val="clear" w:color="auto" w:fill="FFFFFF"/>
        </w:rPr>
        <w:t xml:space="preserve">, any, some, </w:t>
      </w:r>
      <w:r w:rsidRPr="008B2C9A">
        <w:rPr>
          <w:rFonts w:cstheme="minorHAnsi"/>
          <w:b/>
          <w:color w:val="222222"/>
          <w:shd w:val="clear" w:color="auto" w:fill="FFFFFF"/>
        </w:rPr>
        <w:t>Sanskrit</w:t>
      </w:r>
      <w:r w:rsidRPr="008B2C9A">
        <w:rPr>
          <w:rFonts w:cstheme="minorHAnsi"/>
          <w:color w:val="222222"/>
          <w:shd w:val="clear" w:color="auto" w:fill="FFFFFF"/>
        </w:rPr>
        <w:t xml:space="preserve">, </w:t>
      </w:r>
      <w:r w:rsidRPr="008B2C9A">
        <w:rPr>
          <w:rFonts w:cstheme="minorHAnsi"/>
          <w:color w:val="3333FF"/>
          <w:u w:val="single"/>
          <w:shd w:val="clear" w:color="auto" w:fill="FFFFFF"/>
        </w:rPr>
        <w:t>kaści</w:t>
      </w:r>
      <w:r w:rsidRPr="008B2C9A">
        <w:rPr>
          <w:rFonts w:cstheme="minorHAnsi"/>
          <w:shd w:val="clear" w:color="auto" w:fill="FFFFFF"/>
        </w:rPr>
        <w:t xml:space="preserve">, any, </w:t>
      </w:r>
      <w:r w:rsidRPr="008B2C9A">
        <w:rPr>
          <w:rFonts w:cstheme="minorHAnsi"/>
          <w:b/>
          <w:shd w:val="clear" w:color="auto" w:fill="FFFFFF"/>
        </w:rPr>
        <w:t>Lycian</w:t>
      </w:r>
      <w:r w:rsidRPr="008B2C9A">
        <w:rPr>
          <w:rFonts w:cstheme="minorHAnsi"/>
          <w:shd w:val="clear" w:color="auto" w:fill="FFFFFF"/>
        </w:rPr>
        <w:t xml:space="preserve">, </w:t>
      </w:r>
      <w:r w:rsidRPr="008B2C9A">
        <w:rPr>
          <w:rStyle w:val="unicode"/>
          <w:rFonts w:eastAsia="Calibri" w:cstheme="minorHAnsi"/>
          <w:color w:val="3333FF"/>
          <w:highlight w:val="white"/>
          <w:shd w:val="clear" w:color="auto" w:fill="FFFFFF"/>
          <w:lang w:val="en-GB"/>
        </w:rPr>
        <w:t>ti+se</w:t>
      </w:r>
      <w:r w:rsidRPr="008B2C9A">
        <w:rPr>
          <w:rStyle w:val="unicode"/>
          <w:rFonts w:eastAsia="Calibri" w:cstheme="minorHAnsi"/>
          <w:color w:val="000000"/>
          <w:highlight w:val="white"/>
          <w:shd w:val="clear" w:color="auto" w:fill="FFFFFF"/>
          <w:lang w:val="en-GB"/>
        </w:rPr>
        <w:t>,</w:t>
      </w:r>
      <w:r w:rsidRPr="008B2C9A">
        <w:rPr>
          <w:rStyle w:val="unicode"/>
          <w:rFonts w:eastAsia="Calibri" w:cstheme="minorHAnsi"/>
          <w:color w:val="000000"/>
          <w:shd w:val="clear" w:color="auto" w:fill="FFFFFF"/>
          <w:lang w:val="en-GB"/>
        </w:rPr>
        <w:t xml:space="preserve"> </w:t>
      </w:r>
      <w:r w:rsidRPr="008B2C9A">
        <w:rPr>
          <w:rStyle w:val="unicode"/>
          <w:rFonts w:cstheme="minorHAnsi"/>
          <w:color w:val="000000"/>
          <w:shd w:val="clear" w:color="auto" w:fill="FFFFFF"/>
        </w:rPr>
        <w:t xml:space="preserve">any (one), some, anyone, </w:t>
      </w:r>
      <w:r w:rsidRPr="008B2C9A">
        <w:rPr>
          <w:rFonts w:cstheme="minorHAnsi"/>
          <w:shd w:val="clear" w:color="auto" w:fill="FFFFFF"/>
        </w:rPr>
        <w:t> </w:t>
      </w:r>
      <w:r w:rsidRPr="008B2C9A">
        <w:rPr>
          <w:rFonts w:cstheme="minorHAnsi"/>
          <w:b/>
          <w:shd w:val="clear" w:color="auto" w:fill="FFFFFF"/>
        </w:rPr>
        <w:t>Latin</w:t>
      </w:r>
      <w:r w:rsidRPr="008B2C9A">
        <w:rPr>
          <w:rFonts w:cstheme="minorHAnsi"/>
          <w:shd w:val="clear" w:color="auto" w:fill="FFFFFF"/>
        </w:rPr>
        <w:t xml:space="preserve">, </w:t>
      </w:r>
      <w:r w:rsidRPr="008B2C9A">
        <w:rPr>
          <w:rFonts w:cstheme="minorHAnsi"/>
          <w:color w:val="3333FF"/>
        </w:rPr>
        <w:t>ecquis-id</w:t>
      </w:r>
      <w:r w:rsidRPr="008B2C9A">
        <w:rPr>
          <w:rFonts w:cstheme="minorHAnsi"/>
          <w:color w:val="FF0000"/>
        </w:rPr>
        <w:t xml:space="preserve">, </w:t>
      </w:r>
      <w:r w:rsidRPr="008B2C9A">
        <w:rPr>
          <w:rFonts w:cstheme="minorHAnsi"/>
          <w:color w:val="000000"/>
        </w:rPr>
        <w:t xml:space="preserve">pron. interrog., anyone, anything, </w:t>
      </w:r>
      <w:r w:rsidRPr="008B2C9A">
        <w:rPr>
          <w:rFonts w:cstheme="minorHAnsi"/>
          <w:b/>
          <w:color w:val="000000"/>
        </w:rPr>
        <w:t>Persian</w:t>
      </w:r>
      <w:r w:rsidRPr="008B2C9A">
        <w:rPr>
          <w:rFonts w:cstheme="minorHAnsi"/>
          <w:color w:val="000000"/>
        </w:rPr>
        <w:t xml:space="preserve">, </w:t>
      </w:r>
      <w:r w:rsidRPr="008B2C9A">
        <w:rPr>
          <w:rFonts w:cstheme="minorHAnsi"/>
          <w:color w:val="FF0000"/>
        </w:rPr>
        <w:t>če</w:t>
      </w:r>
      <w:r w:rsidRPr="008B2C9A">
        <w:rPr>
          <w:rFonts w:cstheme="minorHAnsi"/>
        </w:rPr>
        <w:t xml:space="preserve">, </w:t>
      </w:r>
      <w:r w:rsidRPr="008B2C9A">
        <w:rPr>
          <w:rStyle w:val="nobold"/>
          <w:rFonts w:cstheme="minorHAnsi"/>
        </w:rPr>
        <w:t>چه</w:t>
      </w:r>
      <w:r w:rsidRPr="008B2C9A">
        <w:rPr>
          <w:rFonts w:cstheme="minorHAnsi"/>
        </w:rPr>
        <w:t xml:space="preserve"> any, as, which, whether, that, </w:t>
      </w:r>
      <w:r w:rsidRPr="008B2C9A">
        <w:rPr>
          <w:rFonts w:cstheme="minorHAnsi"/>
          <w:b/>
        </w:rPr>
        <w:t>Armenian</w:t>
      </w:r>
      <w:r w:rsidRPr="008B2C9A">
        <w:rPr>
          <w:rFonts w:cstheme="minorHAnsi"/>
        </w:rPr>
        <w:t xml:space="preserve">, </w:t>
      </w:r>
      <w:r w:rsidRPr="008B2C9A">
        <w:rPr>
          <w:rFonts w:cstheme="minorHAnsi"/>
          <w:shd w:val="clear" w:color="auto" w:fill="FFFFFF"/>
        </w:rPr>
        <w:t xml:space="preserve">մի քանի, </w:t>
      </w:r>
      <w:r w:rsidRPr="008B2C9A">
        <w:rPr>
          <w:rFonts w:cstheme="minorHAnsi"/>
          <w:color w:val="FF0000"/>
          <w:shd w:val="clear" w:color="auto" w:fill="FFFFFF"/>
        </w:rPr>
        <w:t>mi k’ani</w:t>
      </w:r>
      <w:r w:rsidRPr="008B2C9A">
        <w:rPr>
          <w:rFonts w:cstheme="minorHAnsi"/>
          <w:shd w:val="clear" w:color="auto" w:fill="FFFFFF"/>
        </w:rPr>
        <w:t>, some,</w:t>
      </w:r>
      <w:r w:rsidRPr="008B2C9A">
        <w:rPr>
          <w:rFonts w:cstheme="minorHAnsi"/>
        </w:rPr>
        <w:t xml:space="preserve"> </w:t>
      </w:r>
      <w:r w:rsidRPr="008B2C9A">
        <w:rPr>
          <w:rFonts w:cstheme="minorHAnsi"/>
          <w:b/>
        </w:rPr>
        <w:t>Latin</w:t>
      </w:r>
      <w:r w:rsidRPr="008B2C9A">
        <w:rPr>
          <w:rFonts w:cstheme="minorHAnsi"/>
        </w:rPr>
        <w:t xml:space="preserve">, </w:t>
      </w:r>
      <w:r w:rsidRPr="008B2C9A">
        <w:rPr>
          <w:rFonts w:cstheme="minorHAnsi"/>
          <w:color w:val="FF0000"/>
        </w:rPr>
        <w:t>quae</w:t>
      </w:r>
      <w:r w:rsidRPr="008B2C9A">
        <w:rPr>
          <w:rFonts w:cstheme="minorHAnsi"/>
          <w:color w:val="000000"/>
        </w:rPr>
        <w:t xml:space="preserve">, any, some, </w:t>
      </w:r>
      <w:r w:rsidRPr="008B2C9A">
        <w:rPr>
          <w:rFonts w:cstheme="minorHAnsi"/>
          <w:color w:val="FF0000"/>
        </w:rPr>
        <w:t>aliquit</w:t>
      </w:r>
      <w:r w:rsidRPr="008B2C9A">
        <w:rPr>
          <w:rFonts w:cstheme="minorHAnsi"/>
          <w:color w:val="000000"/>
        </w:rPr>
        <w:t>, adj., some,</w:t>
      </w:r>
      <w:r w:rsidRPr="008B2C9A">
        <w:rPr>
          <w:rFonts w:cstheme="minorHAnsi"/>
        </w:rPr>
        <w:t xml:space="preserve"> </w:t>
      </w:r>
      <w:r w:rsidRPr="008B2C9A">
        <w:rPr>
          <w:rFonts w:cstheme="minorHAnsi"/>
          <w:b/>
        </w:rPr>
        <w:t>Irish</w:t>
      </w:r>
      <w:r w:rsidRPr="008B2C9A">
        <w:rPr>
          <w:rFonts w:cstheme="minorHAnsi"/>
        </w:rPr>
        <w:t xml:space="preserve">, </w:t>
      </w:r>
      <w:r w:rsidRPr="008B2C9A">
        <w:rPr>
          <w:rStyle w:val="unicode"/>
          <w:rFonts w:cstheme="minorHAnsi"/>
          <w:color w:val="FF0000"/>
          <w:shd w:val="clear" w:color="auto" w:fill="FFFFFF"/>
        </w:rPr>
        <w:t>cuid</w:t>
      </w:r>
      <w:r w:rsidRPr="008B2C9A">
        <w:rPr>
          <w:rStyle w:val="unicode"/>
          <w:rFonts w:cstheme="minorHAnsi"/>
          <w:color w:val="000000"/>
          <w:shd w:val="clear" w:color="auto" w:fill="FFFFFF"/>
        </w:rPr>
        <w:t xml:space="preserve"> acu, some, </w:t>
      </w:r>
      <w:r w:rsidRPr="008B2C9A">
        <w:rPr>
          <w:rStyle w:val="unicode"/>
          <w:rFonts w:cstheme="minorHAnsi"/>
          <w:b/>
          <w:color w:val="000000"/>
          <w:shd w:val="clear" w:color="auto" w:fill="FFFFFF"/>
        </w:rPr>
        <w:t>Scots-Gaelic</w:t>
      </w:r>
      <w:r w:rsidRPr="008B2C9A">
        <w:rPr>
          <w:rStyle w:val="unicode"/>
          <w:rFonts w:cstheme="minorHAnsi"/>
          <w:color w:val="000000"/>
          <w:shd w:val="clear" w:color="auto" w:fill="FFFFFF"/>
        </w:rPr>
        <w:t xml:space="preserve">, </w:t>
      </w:r>
      <w:r w:rsidRPr="008B2C9A">
        <w:rPr>
          <w:rStyle w:val="unicode"/>
          <w:rFonts w:cstheme="minorHAnsi"/>
          <w:color w:val="FF0000"/>
          <w:shd w:val="clear" w:color="auto" w:fill="FFFFFF"/>
        </w:rPr>
        <w:t>cuid</w:t>
      </w:r>
      <w:r w:rsidRPr="008B2C9A">
        <w:rPr>
          <w:rStyle w:val="unicode"/>
          <w:rFonts w:cstheme="minorHAnsi"/>
          <w:color w:val="000000"/>
          <w:shd w:val="clear" w:color="auto" w:fill="FFFFFF"/>
        </w:rPr>
        <w:t xml:space="preserve">, some, </w:t>
      </w:r>
      <w:r w:rsidRPr="008B2C9A">
        <w:rPr>
          <w:rStyle w:val="unicode"/>
          <w:rFonts w:cstheme="minorHAnsi"/>
          <w:b/>
          <w:color w:val="000000"/>
          <w:shd w:val="clear" w:color="auto" w:fill="FFFFFF"/>
        </w:rPr>
        <w:t>Italian</w:t>
      </w:r>
      <w:r w:rsidRPr="008B2C9A">
        <w:rPr>
          <w:rStyle w:val="unicode"/>
          <w:rFonts w:cstheme="minorHAnsi"/>
          <w:color w:val="000000"/>
          <w:shd w:val="clear" w:color="auto" w:fill="FFFFFF"/>
        </w:rPr>
        <w:t xml:space="preserve">, </w:t>
      </w:r>
      <w:r w:rsidRPr="008B2C9A">
        <w:rPr>
          <w:rStyle w:val="unicode"/>
          <w:rFonts w:cstheme="minorHAnsi"/>
          <w:color w:val="FF0000"/>
          <w:shd w:val="clear" w:color="auto" w:fill="FFFFFF"/>
        </w:rPr>
        <w:t>alcuni</w:t>
      </w:r>
      <w:r w:rsidRPr="008B2C9A">
        <w:rPr>
          <w:rStyle w:val="unicode"/>
          <w:rFonts w:cstheme="minorHAnsi"/>
          <w:color w:val="000000"/>
          <w:shd w:val="clear" w:color="auto" w:fill="FFFFFF"/>
        </w:rPr>
        <w:t xml:space="preserve">, some, </w:t>
      </w:r>
      <w:r w:rsidRPr="008B2C9A">
        <w:rPr>
          <w:rStyle w:val="unicode"/>
          <w:rFonts w:cstheme="minorHAnsi"/>
          <w:color w:val="FF0000"/>
          <w:shd w:val="clear" w:color="auto" w:fill="FFFFFF"/>
        </w:rPr>
        <w:t>qualche</w:t>
      </w:r>
      <w:r w:rsidRPr="008B2C9A">
        <w:rPr>
          <w:rStyle w:val="unicode"/>
          <w:rFonts w:cstheme="minorHAnsi"/>
          <w:color w:val="000000"/>
          <w:shd w:val="clear" w:color="auto" w:fill="FFFFFF"/>
        </w:rPr>
        <w:t>, some,</w:t>
      </w:r>
      <w:r w:rsidRPr="008B2C9A">
        <w:rPr>
          <w:rStyle w:val="unicode"/>
          <w:rFonts w:cstheme="minorHAnsi"/>
          <w:b/>
          <w:color w:val="000000"/>
          <w:shd w:val="clear" w:color="auto" w:fill="FFFFFF"/>
        </w:rPr>
        <w:t xml:space="preserve"> French</w:t>
      </w:r>
      <w:r w:rsidRPr="008B2C9A">
        <w:rPr>
          <w:rStyle w:val="unicode"/>
          <w:rFonts w:cstheme="minorHAnsi"/>
          <w:color w:val="000000"/>
          <w:shd w:val="clear" w:color="auto" w:fill="FFFFFF"/>
        </w:rPr>
        <w:t xml:space="preserve">, </w:t>
      </w:r>
      <w:r w:rsidRPr="008B2C9A">
        <w:rPr>
          <w:rStyle w:val="gt-baf-cell"/>
          <w:rFonts w:cstheme="minorHAnsi"/>
          <w:color w:val="FF0000"/>
          <w:shd w:val="clear" w:color="auto" w:fill="FFFFFF"/>
        </w:rPr>
        <w:t>quelques-uns</w:t>
      </w:r>
      <w:r w:rsidRPr="008B2C9A">
        <w:rPr>
          <w:rStyle w:val="gt-baf-cell"/>
          <w:rFonts w:cstheme="minorHAnsi"/>
          <w:shd w:val="clear" w:color="auto" w:fill="FFFFFF"/>
        </w:rPr>
        <w:t xml:space="preserve">, some, </w:t>
      </w:r>
      <w:r w:rsidRPr="008B2C9A">
        <w:rPr>
          <w:rStyle w:val="gt-baf-cell"/>
          <w:rFonts w:cstheme="minorHAnsi"/>
          <w:b/>
          <w:shd w:val="clear" w:color="auto" w:fill="FFFFFF"/>
        </w:rPr>
        <w:t>Avestan</w:t>
      </w:r>
      <w:r w:rsidRPr="008B2C9A">
        <w:rPr>
          <w:rStyle w:val="gt-baf-cell"/>
          <w:rFonts w:cstheme="minorHAnsi"/>
          <w:shd w:val="clear" w:color="auto" w:fill="FFFFFF"/>
        </w:rPr>
        <w:t xml:space="preserve">, </w:t>
      </w:r>
      <w:r w:rsidRPr="008B2C9A">
        <w:rPr>
          <w:rFonts w:cstheme="minorHAnsi"/>
          <w:color w:val="3333FF"/>
        </w:rPr>
        <w:t>ka, kahe</w:t>
      </w:r>
      <w:r w:rsidRPr="008B2C9A">
        <w:rPr>
          <w:rFonts w:cstheme="minorHAnsi"/>
        </w:rPr>
        <w:t xml:space="preserve">, who, </w:t>
      </w:r>
      <w:r w:rsidRPr="008B2C9A">
        <w:rPr>
          <w:rFonts w:cstheme="minorHAnsi"/>
          <w:b/>
        </w:rPr>
        <w:t>Persian</w:t>
      </w:r>
      <w:r w:rsidRPr="008B2C9A">
        <w:rPr>
          <w:rFonts w:cstheme="minorHAnsi"/>
        </w:rPr>
        <w:t xml:space="preserve">, </w:t>
      </w:r>
      <w:r w:rsidRPr="008B2C9A">
        <w:rPr>
          <w:rFonts w:cstheme="minorHAnsi"/>
          <w:color w:val="3333FF"/>
        </w:rPr>
        <w:t>ke</w:t>
      </w:r>
      <w:r w:rsidRPr="008B2C9A">
        <w:rPr>
          <w:rFonts w:cstheme="minorHAnsi"/>
        </w:rPr>
        <w:t xml:space="preserve">, </w:t>
      </w:r>
      <w:r w:rsidRPr="008B2C9A">
        <w:rPr>
          <w:rStyle w:val="nobold"/>
          <w:rFonts w:cstheme="minorHAnsi"/>
        </w:rPr>
        <w:t>کی</w:t>
      </w:r>
      <w:r w:rsidRPr="008B2C9A">
        <w:rPr>
          <w:rFonts w:cstheme="minorHAnsi"/>
        </w:rPr>
        <w:t xml:space="preserve"> who, </w:t>
      </w:r>
      <w:r w:rsidRPr="008B2C9A">
        <w:rPr>
          <w:rFonts w:cstheme="minorHAnsi"/>
          <w:b/>
        </w:rPr>
        <w:t>Finnish-Uralic</w:t>
      </w:r>
      <w:r w:rsidRPr="008B2C9A">
        <w:rPr>
          <w:rFonts w:cstheme="minorHAnsi"/>
        </w:rPr>
        <w:t xml:space="preserve">, </w:t>
      </w:r>
      <w:r w:rsidRPr="008B2C9A">
        <w:rPr>
          <w:rFonts w:cstheme="minorHAnsi"/>
          <w:color w:val="3333FF"/>
        </w:rPr>
        <w:t>kuka</w:t>
      </w:r>
      <w:r w:rsidRPr="008B2C9A">
        <w:rPr>
          <w:rFonts w:cstheme="minorHAnsi"/>
        </w:rPr>
        <w:t xml:space="preserve">, who, </w:t>
      </w:r>
      <w:r w:rsidRPr="008B2C9A">
        <w:rPr>
          <w:rFonts w:cstheme="minorHAnsi"/>
          <w:b/>
        </w:rPr>
        <w:t>Latin</w:t>
      </w:r>
      <w:r w:rsidRPr="008B2C9A">
        <w:rPr>
          <w:rFonts w:cstheme="minorHAnsi"/>
        </w:rPr>
        <w:t xml:space="preserve">, </w:t>
      </w:r>
      <w:r w:rsidRPr="008B2C9A">
        <w:rPr>
          <w:rFonts w:cstheme="minorHAnsi"/>
          <w:color w:val="3333FF"/>
        </w:rPr>
        <w:t>qui</w:t>
      </w:r>
      <w:r w:rsidRPr="008B2C9A">
        <w:rPr>
          <w:rFonts w:cstheme="minorHAnsi"/>
          <w:color w:val="000000"/>
        </w:rPr>
        <w:t xml:space="preserve">, who, that, which, </w:t>
      </w:r>
      <w:r w:rsidRPr="008B2C9A">
        <w:rPr>
          <w:rFonts w:cstheme="minorHAnsi"/>
          <w:b/>
          <w:color w:val="000000"/>
        </w:rPr>
        <w:t>French</w:t>
      </w:r>
      <w:r w:rsidRPr="008B2C9A">
        <w:rPr>
          <w:rFonts w:cstheme="minorHAnsi"/>
          <w:color w:val="000000"/>
        </w:rPr>
        <w:t xml:space="preserve">, </w:t>
      </w:r>
      <w:r w:rsidRPr="008B2C9A">
        <w:rPr>
          <w:rStyle w:val="gt-baf-cell"/>
          <w:rFonts w:cstheme="minorHAnsi"/>
          <w:color w:val="3333FF"/>
          <w:shd w:val="clear" w:color="auto" w:fill="FFFFFF"/>
        </w:rPr>
        <w:t>qui,</w:t>
      </w:r>
      <w:r w:rsidRPr="008B2C9A">
        <w:rPr>
          <w:rStyle w:val="gt-baf-cell"/>
          <w:rFonts w:cstheme="minorHAnsi"/>
          <w:color w:val="000000"/>
          <w:shd w:val="clear" w:color="auto" w:fill="FFFFFF"/>
        </w:rPr>
        <w:t xml:space="preserve"> </w:t>
      </w:r>
      <w:r w:rsidRPr="008B2C9A">
        <w:rPr>
          <w:rStyle w:val="unicode"/>
          <w:rFonts w:cstheme="minorHAnsi"/>
          <w:color w:val="000000"/>
          <w:shd w:val="clear" w:color="auto" w:fill="FFFFFF"/>
        </w:rPr>
        <w:t xml:space="preserve">who, which, that, whom, </w:t>
      </w:r>
      <w:r w:rsidRPr="008B2C9A">
        <w:rPr>
          <w:rFonts w:cstheme="minorHAnsi"/>
          <w:b/>
          <w:color w:val="000000"/>
        </w:rPr>
        <w:t>Etruscan</w:t>
      </w:r>
      <w:r w:rsidRPr="008B2C9A">
        <w:rPr>
          <w:rFonts w:cstheme="minorHAnsi"/>
          <w:color w:val="000000"/>
        </w:rPr>
        <w:t xml:space="preserve">, </w:t>
      </w:r>
      <w:r w:rsidRPr="008B2C9A">
        <w:rPr>
          <w:rFonts w:cstheme="minorHAnsi"/>
          <w:color w:val="3333FF"/>
        </w:rPr>
        <w:t>cei</w:t>
      </w:r>
      <w:r w:rsidRPr="008B2C9A">
        <w:rPr>
          <w:rFonts w:cstheme="minorHAnsi"/>
        </w:rPr>
        <w:t>,</w:t>
      </w:r>
      <w:r w:rsidRPr="008B2C9A">
        <w:rPr>
          <w:rFonts w:cstheme="minorHAnsi"/>
          <w:color w:val="000000"/>
        </w:rPr>
        <w:t xml:space="preserve"> </w:t>
      </w:r>
      <w:r w:rsidRPr="008B2C9A">
        <w:rPr>
          <w:rFonts w:cstheme="minorHAnsi"/>
          <w:b/>
        </w:rPr>
        <w:t>Hittite</w:t>
      </w:r>
      <w:r w:rsidRPr="008B2C9A">
        <w:rPr>
          <w:rFonts w:cstheme="minorHAnsi"/>
        </w:rPr>
        <w:t xml:space="preserve">, </w:t>
      </w:r>
      <w:r w:rsidRPr="008B2C9A">
        <w:rPr>
          <w:rStyle w:val="unicode"/>
          <w:rFonts w:cstheme="minorHAnsi"/>
          <w:b/>
          <w:bCs/>
          <w:color w:val="3333FF"/>
          <w:shd w:val="clear" w:color="auto" w:fill="FFFFFF"/>
        </w:rPr>
        <w:t>kuis</w:t>
      </w:r>
      <w:r w:rsidRPr="008B2C9A">
        <w:rPr>
          <w:rStyle w:val="unicode"/>
          <w:rFonts w:cstheme="minorHAnsi"/>
          <w:color w:val="000000"/>
          <w:shd w:val="clear" w:color="auto" w:fill="FFFFFF"/>
        </w:rPr>
        <w:t>, who</w:t>
      </w:r>
      <w:r w:rsidRPr="008B2C9A">
        <w:rPr>
          <w:rStyle w:val="unicode"/>
          <w:rFonts w:cstheme="minorHAnsi"/>
          <w:color w:val="222222"/>
          <w:shd w:val="clear" w:color="auto" w:fill="FFFFFF"/>
        </w:rPr>
        <w:t xml:space="preserve">, </w:t>
      </w:r>
      <w:r w:rsidRPr="008B2C9A">
        <w:rPr>
          <w:rStyle w:val="unicode"/>
          <w:rFonts w:cstheme="minorHAnsi"/>
          <w:b/>
          <w:bCs/>
          <w:color w:val="3333FF"/>
          <w:shd w:val="clear" w:color="auto" w:fill="FFFFFF"/>
        </w:rPr>
        <w:t>kuisa</w:t>
      </w:r>
      <w:r w:rsidRPr="008B2C9A">
        <w:rPr>
          <w:rStyle w:val="unicode"/>
          <w:rFonts w:cstheme="minorHAnsi"/>
          <w:color w:val="222222"/>
          <w:shd w:val="clear" w:color="auto" w:fill="FFFFFF"/>
        </w:rPr>
        <w:t xml:space="preserve">, whoever, </w:t>
      </w:r>
      <w:r w:rsidRPr="008B2C9A">
        <w:rPr>
          <w:rStyle w:val="unicode"/>
          <w:rFonts w:cstheme="minorHAnsi"/>
          <w:b/>
          <w:color w:val="222222"/>
          <w:shd w:val="clear" w:color="auto" w:fill="FFFFFF"/>
        </w:rPr>
        <w:t>Akkadian</w:t>
      </w:r>
      <w:r w:rsidRPr="008B2C9A">
        <w:rPr>
          <w:rStyle w:val="unicode"/>
          <w:rFonts w:cstheme="minorHAnsi"/>
          <w:color w:val="222222"/>
          <w:shd w:val="clear" w:color="auto" w:fill="FFFFFF"/>
        </w:rPr>
        <w:t>,</w:t>
      </w:r>
      <w:r w:rsidRPr="008B2C9A">
        <w:rPr>
          <w:rFonts w:cstheme="minorHAnsi"/>
          <w:color w:val="000000"/>
          <w:shd w:val="clear" w:color="auto" w:fill="FFFFFF"/>
        </w:rPr>
        <w:t xml:space="preserve"> </w:t>
      </w:r>
      <w:r w:rsidRPr="008B2C9A">
        <w:rPr>
          <w:rFonts w:cstheme="minorHAnsi"/>
          <w:b/>
          <w:bCs/>
          <w:color w:val="993399"/>
          <w:u w:val="single"/>
          <w:shd w:val="clear" w:color="auto" w:fill="FFFFFF"/>
        </w:rPr>
        <w:t>ajû</w:t>
      </w:r>
      <w:r w:rsidRPr="008B2C9A">
        <w:rPr>
          <w:rFonts w:cstheme="minorHAnsi"/>
          <w:color w:val="000000"/>
          <w:shd w:val="clear" w:color="auto" w:fill="FFFFFF"/>
        </w:rPr>
        <w:t xml:space="preserve">, </w:t>
      </w:r>
      <w:r w:rsidRPr="008B2C9A">
        <w:rPr>
          <w:rFonts w:cstheme="minorHAnsi"/>
          <w:b/>
          <w:bCs/>
          <w:color w:val="993399"/>
          <w:u w:val="single"/>
          <w:shd w:val="clear" w:color="auto" w:fill="FFFFFF"/>
        </w:rPr>
        <w:t>jû</w:t>
      </w:r>
      <w:r w:rsidRPr="008B2C9A">
        <w:rPr>
          <w:rFonts w:cstheme="minorHAnsi"/>
          <w:color w:val="000000"/>
          <w:shd w:val="clear" w:color="auto" w:fill="FFFFFF"/>
        </w:rPr>
        <w:t xml:space="preserve">, </w:t>
      </w:r>
      <w:r w:rsidRPr="008B2C9A">
        <w:rPr>
          <w:rFonts w:cstheme="minorHAnsi"/>
          <w:b/>
          <w:bCs/>
          <w:color w:val="993399"/>
          <w:u w:val="single"/>
          <w:shd w:val="clear" w:color="auto" w:fill="FFFFFF"/>
        </w:rPr>
        <w:t>ajītu</w:t>
      </w:r>
      <w:r w:rsidRPr="008B2C9A">
        <w:rPr>
          <w:rFonts w:cstheme="minorHAnsi"/>
          <w:color w:val="000000"/>
          <w:shd w:val="clear" w:color="auto" w:fill="FFFFFF"/>
        </w:rPr>
        <w:t xml:space="preserve">, who, which, what, </w:t>
      </w:r>
      <w:r w:rsidRPr="008B2C9A">
        <w:rPr>
          <w:rFonts w:cstheme="minorHAnsi"/>
          <w:b/>
          <w:color w:val="000000"/>
          <w:shd w:val="clear" w:color="auto" w:fill="FFFFFF"/>
        </w:rPr>
        <w:t>Belarusian</w:t>
      </w:r>
      <w:r w:rsidRPr="008B2C9A">
        <w:rPr>
          <w:rFonts w:cstheme="minorHAnsi"/>
          <w:color w:val="000000"/>
          <w:shd w:val="clear" w:color="auto" w:fill="FFFFFF"/>
        </w:rPr>
        <w:t xml:space="preserve">, </w:t>
      </w:r>
      <w:r w:rsidRPr="008B2C9A">
        <w:rPr>
          <w:rFonts w:cstheme="minorHAnsi"/>
        </w:rPr>
        <w:t xml:space="preserve">хто, </w:t>
      </w:r>
      <w:r w:rsidRPr="008B2C9A">
        <w:rPr>
          <w:rFonts w:cstheme="minorHAnsi"/>
          <w:color w:val="993399"/>
          <w:u w:val="single"/>
          <w:shd w:val="clear" w:color="auto" w:fill="FFFFFF"/>
        </w:rPr>
        <w:t>chto</w:t>
      </w:r>
      <w:r w:rsidRPr="008B2C9A">
        <w:rPr>
          <w:rFonts w:cstheme="minorHAnsi"/>
          <w:shd w:val="clear" w:color="auto" w:fill="FFFFFF"/>
        </w:rPr>
        <w:t xml:space="preserve">, who, што, </w:t>
      </w:r>
      <w:r w:rsidRPr="008B2C9A">
        <w:rPr>
          <w:rFonts w:cstheme="minorHAnsi"/>
          <w:color w:val="993399"/>
          <w:u w:val="single"/>
          <w:shd w:val="clear" w:color="auto" w:fill="FFFFFF"/>
        </w:rPr>
        <w:t>što</w:t>
      </w:r>
      <w:r w:rsidRPr="008B2C9A">
        <w:rPr>
          <w:rFonts w:cstheme="minorHAnsi"/>
          <w:shd w:val="clear" w:color="auto" w:fill="FFFFFF"/>
        </w:rPr>
        <w:t xml:space="preserve">, what, </w:t>
      </w:r>
      <w:r w:rsidRPr="008B2C9A">
        <w:rPr>
          <w:rFonts w:cstheme="minorHAnsi"/>
          <w:b/>
          <w:shd w:val="clear" w:color="auto" w:fill="FFFFFF"/>
        </w:rPr>
        <w:t>Croatian</w:t>
      </w:r>
      <w:r w:rsidRPr="008B2C9A">
        <w:rPr>
          <w:rFonts w:cstheme="minorHAnsi"/>
          <w:shd w:val="clear" w:color="auto" w:fill="FFFFFF"/>
        </w:rPr>
        <w:t xml:space="preserve">, </w:t>
      </w:r>
      <w:r w:rsidRPr="008B2C9A">
        <w:rPr>
          <w:rFonts w:cstheme="minorHAnsi"/>
          <w:color w:val="993399"/>
          <w:u w:val="single"/>
          <w:shd w:val="clear" w:color="auto" w:fill="FFFFFF"/>
        </w:rPr>
        <w:t>tko</w:t>
      </w:r>
      <w:r w:rsidRPr="008B2C9A">
        <w:rPr>
          <w:rFonts w:cstheme="minorHAnsi"/>
          <w:color w:val="000000"/>
          <w:shd w:val="clear" w:color="auto" w:fill="FFFFFF"/>
        </w:rPr>
        <w:t xml:space="preserve">, who, </w:t>
      </w:r>
      <w:r w:rsidRPr="008B2C9A">
        <w:rPr>
          <w:rFonts w:cstheme="minorHAnsi"/>
          <w:color w:val="993399"/>
          <w:u w:val="single"/>
          <w:shd w:val="clear" w:color="auto" w:fill="FFFFFF"/>
        </w:rPr>
        <w:t>što</w:t>
      </w:r>
      <w:r w:rsidRPr="008B2C9A">
        <w:rPr>
          <w:rFonts w:cstheme="minorHAnsi"/>
          <w:color w:val="000000"/>
          <w:shd w:val="clear" w:color="auto" w:fill="FFFFFF"/>
        </w:rPr>
        <w:t xml:space="preserve">, what, </w:t>
      </w:r>
      <w:r w:rsidRPr="008B2C9A">
        <w:rPr>
          <w:rFonts w:cstheme="minorHAnsi"/>
          <w:b/>
          <w:color w:val="000000"/>
          <w:shd w:val="clear" w:color="auto" w:fill="FFFFFF"/>
        </w:rPr>
        <w:t>Albanian</w:t>
      </w:r>
      <w:r w:rsidRPr="008B2C9A">
        <w:rPr>
          <w:rFonts w:cstheme="minorHAnsi"/>
          <w:color w:val="000000"/>
          <w:shd w:val="clear" w:color="auto" w:fill="FFFFFF"/>
        </w:rPr>
        <w:t xml:space="preserve">, </w:t>
      </w:r>
      <w:r w:rsidRPr="008B2C9A">
        <w:rPr>
          <w:rFonts w:cstheme="minorHAnsi"/>
          <w:color w:val="993399"/>
          <w:u w:val="single"/>
        </w:rPr>
        <w:t>kush</w:t>
      </w:r>
      <w:r w:rsidRPr="008B2C9A">
        <w:rPr>
          <w:rFonts w:cstheme="minorHAnsi"/>
        </w:rPr>
        <w:t xml:space="preserve">, who, </w:t>
      </w:r>
      <w:r w:rsidRPr="008B2C9A">
        <w:rPr>
          <w:rFonts w:cstheme="minorHAnsi"/>
          <w:b/>
        </w:rPr>
        <w:t>Scots-Gaelic</w:t>
      </w:r>
      <w:r w:rsidRPr="008B2C9A">
        <w:rPr>
          <w:rFonts w:cstheme="minorHAnsi"/>
        </w:rPr>
        <w:t xml:space="preserve">, </w:t>
      </w:r>
      <w:r w:rsidRPr="008B2C9A">
        <w:rPr>
          <w:rStyle w:val="unicode"/>
          <w:rFonts w:cstheme="minorHAnsi"/>
          <w:color w:val="993399"/>
          <w:u w:val="single"/>
          <w:shd w:val="clear" w:color="auto" w:fill="FFFFFF"/>
        </w:rPr>
        <w:t>cò</w:t>
      </w:r>
      <w:r w:rsidRPr="008B2C9A">
        <w:rPr>
          <w:rStyle w:val="unicode"/>
          <w:rFonts w:cstheme="minorHAnsi"/>
          <w:color w:val="000000"/>
          <w:shd w:val="clear" w:color="auto" w:fill="FFFFFF"/>
        </w:rPr>
        <w:t xml:space="preserve">, who, </w:t>
      </w:r>
      <w:r w:rsidRPr="008B2C9A">
        <w:rPr>
          <w:rFonts w:cstheme="minorHAnsi"/>
          <w:b/>
        </w:rPr>
        <w:t>Latvian</w:t>
      </w:r>
      <w:r w:rsidRPr="008B2C9A">
        <w:rPr>
          <w:rFonts w:cstheme="minorHAnsi"/>
        </w:rPr>
        <w:t xml:space="preserve">, </w:t>
      </w:r>
      <w:r w:rsidRPr="008B2C9A">
        <w:rPr>
          <w:rFonts w:cstheme="minorHAnsi"/>
          <w:color w:val="CC6600"/>
          <w:u w:val="single"/>
          <w:shd w:val="clear" w:color="auto" w:fill="FFFFFF"/>
        </w:rPr>
        <w:t>kurš</w:t>
      </w:r>
      <w:r w:rsidRPr="008B2C9A">
        <w:rPr>
          <w:rFonts w:cstheme="minorHAnsi"/>
          <w:color w:val="000000"/>
          <w:shd w:val="clear" w:color="auto" w:fill="FFFFFF"/>
        </w:rPr>
        <w:t xml:space="preserve">, who, </w:t>
      </w:r>
      <w:r w:rsidRPr="008B2C9A">
        <w:rPr>
          <w:rFonts w:cstheme="minorHAnsi"/>
          <w:b/>
          <w:color w:val="000000"/>
          <w:shd w:val="clear" w:color="auto" w:fill="FFFFFF"/>
        </w:rPr>
        <w:t>Romanian</w:t>
      </w:r>
      <w:r w:rsidRPr="008B2C9A">
        <w:rPr>
          <w:rFonts w:cstheme="minorHAnsi"/>
          <w:color w:val="000000"/>
          <w:shd w:val="clear" w:color="auto" w:fill="FFFFFF"/>
        </w:rPr>
        <w:t xml:space="preserve">, </w:t>
      </w:r>
      <w:r w:rsidRPr="008B2C9A">
        <w:rPr>
          <w:rFonts w:cstheme="minorHAnsi"/>
          <w:color w:val="CC6600"/>
          <w:u w:val="single"/>
          <w:shd w:val="clear" w:color="auto" w:fill="FFFFFF"/>
        </w:rPr>
        <w:t>care</w:t>
      </w:r>
      <w:r w:rsidRPr="008B2C9A">
        <w:rPr>
          <w:rFonts w:cstheme="minorHAnsi"/>
          <w:color w:val="000000"/>
          <w:shd w:val="clear" w:color="auto" w:fill="FFFFFF"/>
        </w:rPr>
        <w:t xml:space="preserve">, who, </w:t>
      </w:r>
      <w:r w:rsidRPr="008B2C9A">
        <w:rPr>
          <w:rFonts w:cstheme="minorHAnsi"/>
          <w:b/>
          <w:color w:val="000000"/>
          <w:shd w:val="clear" w:color="auto" w:fill="FFFFFF"/>
        </w:rPr>
        <w:t>Albanian</w:t>
      </w:r>
      <w:r w:rsidRPr="008B2C9A">
        <w:rPr>
          <w:rFonts w:cstheme="minorHAnsi"/>
          <w:color w:val="000000"/>
          <w:shd w:val="clear" w:color="auto" w:fill="FFFFFF"/>
        </w:rPr>
        <w:t xml:space="preserve">, </w:t>
      </w:r>
      <w:r w:rsidRPr="008B2C9A">
        <w:rPr>
          <w:rFonts w:cstheme="minorHAnsi"/>
          <w:color w:val="CC6600"/>
          <w:u w:val="single"/>
        </w:rPr>
        <w:t>cfarë</w:t>
      </w:r>
      <w:r w:rsidRPr="008B2C9A">
        <w:rPr>
          <w:rFonts w:cstheme="minorHAnsi"/>
        </w:rPr>
        <w:t>, what, </w:t>
      </w:r>
      <w:r w:rsidRPr="008B2C9A">
        <w:rPr>
          <w:rFonts w:cstheme="minorHAnsi"/>
          <w:b/>
        </w:rPr>
        <w:t>Persian</w:t>
      </w:r>
      <w:r w:rsidRPr="008B2C9A">
        <w:rPr>
          <w:rFonts w:cstheme="minorHAnsi"/>
        </w:rPr>
        <w:t xml:space="preserve">, </w:t>
      </w:r>
      <w:r w:rsidRPr="008B2C9A">
        <w:rPr>
          <w:rFonts w:cstheme="minorHAnsi"/>
          <w:color w:val="FF0000"/>
        </w:rPr>
        <w:t>če</w:t>
      </w:r>
      <w:r w:rsidRPr="008B2C9A">
        <w:rPr>
          <w:rFonts w:cstheme="minorHAnsi"/>
        </w:rPr>
        <w:t xml:space="preserve">, </w:t>
      </w:r>
      <w:r w:rsidRPr="008B2C9A">
        <w:rPr>
          <w:rStyle w:val="nobold"/>
          <w:rFonts w:cstheme="minorHAnsi"/>
        </w:rPr>
        <w:t>چه</w:t>
      </w:r>
      <w:r w:rsidRPr="008B2C9A">
        <w:rPr>
          <w:rFonts w:cstheme="minorHAnsi"/>
        </w:rPr>
        <w:t xml:space="preserve"> any, as, which, whether, that, </w:t>
      </w:r>
      <w:r w:rsidRPr="008B2C9A">
        <w:rPr>
          <w:rFonts w:cstheme="minorHAnsi"/>
          <w:b/>
        </w:rPr>
        <w:t>Latvian</w:t>
      </w:r>
      <w:r w:rsidRPr="008B2C9A">
        <w:rPr>
          <w:rFonts w:cstheme="minorHAnsi"/>
        </w:rPr>
        <w:t xml:space="preserve">, </w:t>
      </w:r>
      <w:r w:rsidRPr="008B2C9A">
        <w:rPr>
          <w:rFonts w:cstheme="minorHAnsi"/>
          <w:color w:val="FF0000"/>
          <w:shd w:val="clear" w:color="auto" w:fill="FFFFFF"/>
        </w:rPr>
        <w:t>ka</w:t>
      </w:r>
      <w:r w:rsidRPr="008B2C9A">
        <w:rPr>
          <w:rFonts w:cstheme="minorHAnsi"/>
          <w:color w:val="000000"/>
          <w:shd w:val="clear" w:color="auto" w:fill="FFFFFF"/>
        </w:rPr>
        <w:t xml:space="preserve">, that, </w:t>
      </w:r>
      <w:r w:rsidRPr="008B2C9A">
        <w:rPr>
          <w:rFonts w:cstheme="minorHAnsi"/>
          <w:b/>
          <w:color w:val="000000"/>
          <w:shd w:val="clear" w:color="auto" w:fill="FFFFFF"/>
        </w:rPr>
        <w:t>Romanian</w:t>
      </w:r>
      <w:r w:rsidRPr="008B2C9A">
        <w:rPr>
          <w:rFonts w:cstheme="minorHAnsi"/>
          <w:color w:val="000000"/>
          <w:shd w:val="clear" w:color="auto" w:fill="FFFFFF"/>
        </w:rPr>
        <w:t>,</w:t>
      </w:r>
      <w:r w:rsidRPr="008B2C9A">
        <w:rPr>
          <w:rFonts w:cstheme="minorHAnsi"/>
          <w:color w:val="FF0000"/>
        </w:rPr>
        <w:t xml:space="preserve"> acea</w:t>
      </w:r>
      <w:r w:rsidRPr="008B2C9A">
        <w:rPr>
          <w:rFonts w:cstheme="minorHAnsi"/>
        </w:rPr>
        <w:t xml:space="preserve">, </w:t>
      </w:r>
      <w:r w:rsidRPr="008B2C9A">
        <w:rPr>
          <w:rStyle w:val="gt-baf-cell"/>
          <w:rFonts w:cstheme="minorHAnsi"/>
          <w:color w:val="FF0000"/>
        </w:rPr>
        <w:t>că</w:t>
      </w:r>
      <w:r w:rsidRPr="008B2C9A">
        <w:rPr>
          <w:rStyle w:val="gt-baf-cell"/>
          <w:rFonts w:cstheme="minorHAnsi"/>
        </w:rPr>
        <w:t xml:space="preserve">, that, </w:t>
      </w:r>
      <w:r w:rsidRPr="008B2C9A">
        <w:rPr>
          <w:rStyle w:val="gt-baf-cell"/>
          <w:rFonts w:cstheme="minorHAnsi"/>
          <w:b/>
        </w:rPr>
        <w:t>Albanian</w:t>
      </w:r>
      <w:r w:rsidRPr="008B2C9A">
        <w:rPr>
          <w:rStyle w:val="gt-baf-cell"/>
          <w:rFonts w:cstheme="minorHAnsi"/>
        </w:rPr>
        <w:t xml:space="preserve">, </w:t>
      </w:r>
      <w:r w:rsidRPr="008B2C9A">
        <w:rPr>
          <w:rFonts w:cstheme="minorHAnsi"/>
          <w:color w:val="EE0000"/>
        </w:rPr>
        <w:t>që</w:t>
      </w:r>
      <w:r w:rsidRPr="008B2C9A">
        <w:rPr>
          <w:rFonts w:cstheme="minorHAnsi"/>
        </w:rPr>
        <w:t xml:space="preserve">, that, </w:t>
      </w:r>
      <w:r w:rsidRPr="008B2C9A">
        <w:rPr>
          <w:rFonts w:cstheme="minorHAnsi"/>
          <w:b/>
        </w:rPr>
        <w:t>French</w:t>
      </w:r>
      <w:r w:rsidRPr="008B2C9A">
        <w:rPr>
          <w:rFonts w:cstheme="minorHAnsi"/>
        </w:rPr>
        <w:t xml:space="preserve">, </w:t>
      </w:r>
      <w:r w:rsidRPr="008B2C9A">
        <w:rPr>
          <w:rStyle w:val="gt-baf-cell"/>
          <w:rFonts w:cstheme="minorHAnsi"/>
          <w:color w:val="FF0000"/>
          <w:shd w:val="clear" w:color="auto" w:fill="FFFFFF"/>
        </w:rPr>
        <w:t>cette</w:t>
      </w:r>
      <w:r w:rsidRPr="008B2C9A">
        <w:rPr>
          <w:rStyle w:val="gt-baf-cell"/>
          <w:rFonts w:cstheme="minorHAnsi"/>
          <w:color w:val="000000"/>
          <w:shd w:val="clear" w:color="auto" w:fill="FFFFFF"/>
        </w:rPr>
        <w:t xml:space="preserve">, </w:t>
      </w:r>
      <w:r w:rsidRPr="008B2C9A">
        <w:rPr>
          <w:rStyle w:val="gt-baf-cell"/>
          <w:rFonts w:cstheme="minorHAnsi"/>
          <w:color w:val="FF0000"/>
          <w:shd w:val="clear" w:color="auto" w:fill="FFFFFF"/>
        </w:rPr>
        <w:t>ce</w:t>
      </w:r>
      <w:r w:rsidRPr="008B2C9A">
        <w:rPr>
          <w:rStyle w:val="gt-baf-cell"/>
          <w:rFonts w:cstheme="minorHAnsi"/>
          <w:color w:val="000000"/>
          <w:shd w:val="clear" w:color="auto" w:fill="FFFFFF"/>
        </w:rPr>
        <w:t>, adj., that,</w:t>
      </w:r>
      <w:r w:rsidRPr="008B2C9A">
        <w:rPr>
          <w:rStyle w:val="Heading3Char"/>
          <w:rFonts w:asciiTheme="minorHAnsi" w:eastAsiaTheme="minorHAnsi" w:hAnsiTheme="minorHAnsi" w:cstheme="minorHAnsi"/>
          <w:color w:val="FF0000"/>
          <w:sz w:val="20"/>
          <w:szCs w:val="20"/>
          <w:shd w:val="clear" w:color="auto" w:fill="FFFFFF"/>
        </w:rPr>
        <w:t xml:space="preserve"> </w:t>
      </w:r>
      <w:r w:rsidRPr="008B2C9A">
        <w:rPr>
          <w:rStyle w:val="gt-baf-cell"/>
          <w:rFonts w:cstheme="minorHAnsi"/>
          <w:color w:val="FF0000"/>
          <w:shd w:val="clear" w:color="auto" w:fill="FFFFFF"/>
        </w:rPr>
        <w:t>que</w:t>
      </w:r>
      <w:r w:rsidRPr="008B2C9A">
        <w:rPr>
          <w:rStyle w:val="gt-baf-cell"/>
          <w:rFonts w:cstheme="minorHAnsi"/>
          <w:color w:val="000000"/>
          <w:shd w:val="clear" w:color="auto" w:fill="FFFFFF"/>
        </w:rPr>
        <w:t>, </w:t>
      </w:r>
      <w:r w:rsidRPr="008B2C9A">
        <w:rPr>
          <w:rStyle w:val="unicode"/>
          <w:rFonts w:cstheme="minorHAnsi"/>
          <w:color w:val="000000"/>
          <w:shd w:val="clear" w:color="auto" w:fill="FFFFFF"/>
        </w:rPr>
        <w:t xml:space="preserve">who, which, that, whom, </w:t>
      </w:r>
      <w:r w:rsidRPr="008B2C9A">
        <w:rPr>
          <w:rStyle w:val="unicode"/>
          <w:rFonts w:cstheme="minorHAnsi"/>
          <w:b/>
          <w:color w:val="000000"/>
          <w:shd w:val="clear" w:color="auto" w:fill="FFFFFF"/>
        </w:rPr>
        <w:t>Greek</w:t>
      </w:r>
      <w:r w:rsidRPr="008B2C9A">
        <w:rPr>
          <w:rStyle w:val="unicode"/>
          <w:rFonts w:cstheme="minorHAnsi"/>
          <w:color w:val="000000"/>
          <w:shd w:val="clear" w:color="auto" w:fill="FFFFFF"/>
        </w:rPr>
        <w:t xml:space="preserve">, </w:t>
      </w:r>
      <w:r w:rsidRPr="008B2C9A">
        <w:rPr>
          <w:rFonts w:cstheme="minorHAnsi"/>
          <w:shd w:val="clear" w:color="auto" w:fill="FFFFFF"/>
        </w:rPr>
        <w:t xml:space="preserve">oi </w:t>
      </w:r>
      <w:r w:rsidRPr="008B2C9A">
        <w:rPr>
          <w:rFonts w:cstheme="minorHAnsi"/>
          <w:color w:val="009900"/>
          <w:u w:val="single"/>
          <w:shd w:val="clear" w:color="auto" w:fill="FFFFFF"/>
        </w:rPr>
        <w:t>opoíes</w:t>
      </w:r>
      <w:r w:rsidRPr="008B2C9A">
        <w:rPr>
          <w:rFonts w:cstheme="minorHAnsi"/>
          <w:shd w:val="clear" w:color="auto" w:fill="FFFFFF"/>
        </w:rPr>
        <w:t>, which,</w:t>
      </w:r>
      <w:r w:rsidRPr="008B2C9A">
        <w:rPr>
          <w:rFonts w:cstheme="minorHAnsi"/>
        </w:rPr>
        <w:t xml:space="preserve"> </w:t>
      </w:r>
      <w:r w:rsidRPr="008B2C9A">
        <w:rPr>
          <w:rFonts w:cstheme="minorHAnsi"/>
          <w:color w:val="007700"/>
          <w:u w:val="single"/>
        </w:rPr>
        <w:t>pou</w:t>
      </w:r>
      <w:r w:rsidRPr="008B2C9A">
        <w:rPr>
          <w:rFonts w:cstheme="minorHAnsi"/>
        </w:rPr>
        <w:t xml:space="preserve">, which, </w:t>
      </w:r>
      <w:r w:rsidRPr="008B2C9A">
        <w:rPr>
          <w:rFonts w:cstheme="minorHAnsi"/>
          <w:b/>
        </w:rPr>
        <w:t>Welsh</w:t>
      </w:r>
      <w:r w:rsidRPr="008B2C9A">
        <w:rPr>
          <w:rFonts w:cstheme="minorHAnsi"/>
        </w:rPr>
        <w:t xml:space="preserve">, </w:t>
      </w:r>
      <w:r w:rsidRPr="008B2C9A">
        <w:rPr>
          <w:rStyle w:val="unicode"/>
          <w:rFonts w:cstheme="minorHAnsi"/>
          <w:color w:val="007700"/>
          <w:u w:val="single"/>
          <w:shd w:val="clear" w:color="auto" w:fill="FFFFFF"/>
        </w:rPr>
        <w:t>pa</w:t>
      </w:r>
      <w:r w:rsidRPr="008B2C9A">
        <w:rPr>
          <w:rStyle w:val="unicode"/>
          <w:rFonts w:cstheme="minorHAnsi"/>
          <w:color w:val="000000"/>
          <w:shd w:val="clear" w:color="auto" w:fill="FFFFFF"/>
        </w:rPr>
        <w:t xml:space="preserve">, which, what, </w:t>
      </w:r>
      <w:r w:rsidRPr="008B2C9A">
        <w:rPr>
          <w:rStyle w:val="unicode"/>
          <w:rFonts w:cstheme="minorHAnsi"/>
          <w:b/>
          <w:color w:val="000000"/>
          <w:shd w:val="clear" w:color="auto" w:fill="FFFFFF"/>
        </w:rPr>
        <w:t>Akkadian</w:t>
      </w:r>
      <w:r w:rsidRPr="008B2C9A">
        <w:rPr>
          <w:rStyle w:val="unicode"/>
          <w:rFonts w:cstheme="minorHAnsi"/>
          <w:color w:val="000000"/>
          <w:shd w:val="clear" w:color="auto" w:fill="FFFFFF"/>
        </w:rPr>
        <w:t xml:space="preserve">, </w:t>
      </w:r>
      <w:r w:rsidRPr="008B2C9A">
        <w:rPr>
          <w:rFonts w:cstheme="minorHAnsi"/>
          <w:b/>
          <w:bCs/>
          <w:color w:val="3333FF"/>
        </w:rPr>
        <w:t>šumu</w:t>
      </w:r>
      <w:r w:rsidRPr="008B2C9A">
        <w:rPr>
          <w:rFonts w:cstheme="minorHAnsi"/>
        </w:rPr>
        <w:t xml:space="preserve">, pron. and conj., any, because of, name, offspring, etc., </w:t>
      </w:r>
      <w:r w:rsidRPr="008B2C9A">
        <w:rPr>
          <w:rFonts w:cstheme="minorHAnsi"/>
          <w:b/>
        </w:rPr>
        <w:t>English</w:t>
      </w:r>
      <w:r w:rsidRPr="008B2C9A">
        <w:rPr>
          <w:rFonts w:cstheme="minorHAnsi"/>
        </w:rPr>
        <w:t xml:space="preserve">, </w:t>
      </w:r>
      <w:r w:rsidRPr="008B2C9A">
        <w:rPr>
          <w:rFonts w:cstheme="minorHAnsi"/>
          <w:color w:val="3333FF"/>
        </w:rPr>
        <w:t>some</w:t>
      </w:r>
      <w:r w:rsidRPr="008B2C9A">
        <w:rPr>
          <w:rFonts w:cstheme="minorHAnsi"/>
        </w:rPr>
        <w:t xml:space="preserve"> [&lt;OE, </w:t>
      </w:r>
      <w:r w:rsidRPr="008B2C9A">
        <w:rPr>
          <w:rFonts w:cstheme="minorHAnsi"/>
          <w:color w:val="3333FF"/>
        </w:rPr>
        <w:t>sum</w:t>
      </w:r>
      <w:r w:rsidRPr="008B2C9A">
        <w:rPr>
          <w:rFonts w:cstheme="minorHAnsi"/>
        </w:rPr>
        <w:t xml:space="preserve">, a certain one], </w:t>
      </w:r>
      <w:r w:rsidRPr="008B2C9A">
        <w:rPr>
          <w:rFonts w:cstheme="minorHAnsi"/>
          <w:b/>
        </w:rPr>
        <w:t>Irish</w:t>
      </w:r>
      <w:r w:rsidRPr="008B2C9A">
        <w:rPr>
          <w:rFonts w:cstheme="minorHAnsi"/>
        </w:rPr>
        <w:t xml:space="preserve">, </w:t>
      </w:r>
      <w:r w:rsidRPr="008B2C9A">
        <w:rPr>
          <w:rStyle w:val="unicode"/>
          <w:rFonts w:cstheme="minorHAnsi"/>
          <w:color w:val="009900"/>
          <w:u w:val="single"/>
          <w:shd w:val="clear" w:color="auto" w:fill="FFFFFF"/>
        </w:rPr>
        <w:t>aon</w:t>
      </w:r>
      <w:r w:rsidRPr="008B2C9A">
        <w:rPr>
          <w:rStyle w:val="unicode"/>
          <w:rFonts w:cstheme="minorHAnsi"/>
          <w:color w:val="000000"/>
          <w:shd w:val="clear" w:color="auto" w:fill="FFFFFF"/>
        </w:rPr>
        <w:t xml:space="preserve">, any, </w:t>
      </w:r>
      <w:r w:rsidRPr="008B2C9A">
        <w:rPr>
          <w:rStyle w:val="unicode"/>
          <w:rFonts w:cstheme="minorHAnsi"/>
          <w:b/>
          <w:color w:val="000000"/>
          <w:shd w:val="clear" w:color="auto" w:fill="FFFFFF"/>
        </w:rPr>
        <w:t>Scots-Gaelic</w:t>
      </w:r>
      <w:r w:rsidRPr="008B2C9A">
        <w:rPr>
          <w:rStyle w:val="unicode"/>
          <w:rFonts w:cstheme="minorHAnsi"/>
          <w:color w:val="000000"/>
          <w:shd w:val="clear" w:color="auto" w:fill="FFFFFF"/>
        </w:rPr>
        <w:t xml:space="preserve">, </w:t>
      </w:r>
      <w:r w:rsidRPr="008B2C9A">
        <w:rPr>
          <w:rStyle w:val="unicode"/>
          <w:rFonts w:cstheme="minorHAnsi"/>
          <w:color w:val="009900"/>
          <w:u w:val="single"/>
          <w:shd w:val="clear" w:color="auto" w:fill="FFFFFF"/>
        </w:rPr>
        <w:t>aon</w:t>
      </w:r>
      <w:r w:rsidRPr="008B2C9A">
        <w:rPr>
          <w:rStyle w:val="unicode"/>
          <w:rFonts w:cstheme="minorHAnsi"/>
          <w:color w:val="000000"/>
          <w:shd w:val="clear" w:color="auto" w:fill="FFFFFF"/>
        </w:rPr>
        <w:t xml:space="preserve"> sam bith, any, </w:t>
      </w:r>
      <w:r w:rsidRPr="008B2C9A">
        <w:rPr>
          <w:rStyle w:val="unicode"/>
          <w:rFonts w:cstheme="minorHAnsi"/>
          <w:color w:val="009900"/>
          <w:u w:val="single"/>
          <w:shd w:val="clear" w:color="auto" w:fill="FFFFFF"/>
        </w:rPr>
        <w:t>gin</w:t>
      </w:r>
      <w:r w:rsidRPr="008B2C9A">
        <w:rPr>
          <w:rStyle w:val="unicode"/>
          <w:rFonts w:cstheme="minorHAnsi"/>
          <w:color w:val="000000"/>
          <w:shd w:val="clear" w:color="auto" w:fill="FFFFFF"/>
        </w:rPr>
        <w:t xml:space="preserve">, any, </w:t>
      </w:r>
      <w:r w:rsidRPr="008B2C9A">
        <w:rPr>
          <w:rStyle w:val="unicode"/>
          <w:rFonts w:cstheme="minorHAnsi"/>
          <w:b/>
          <w:color w:val="000000"/>
          <w:shd w:val="clear" w:color="auto" w:fill="FFFFFF"/>
        </w:rPr>
        <w:t>English</w:t>
      </w:r>
      <w:r w:rsidRPr="008B2C9A">
        <w:rPr>
          <w:rStyle w:val="unicode"/>
          <w:rFonts w:cstheme="minorHAnsi"/>
          <w:color w:val="000000"/>
          <w:shd w:val="clear" w:color="auto" w:fill="FFFFFF"/>
        </w:rPr>
        <w:t xml:space="preserve">, </w:t>
      </w:r>
      <w:r w:rsidRPr="008B2C9A">
        <w:rPr>
          <w:rFonts w:cstheme="minorHAnsi"/>
          <w:color w:val="009900"/>
          <w:u w:val="single"/>
        </w:rPr>
        <w:t>any</w:t>
      </w:r>
      <w:r w:rsidRPr="008B2C9A">
        <w:rPr>
          <w:rFonts w:cstheme="minorHAnsi"/>
        </w:rPr>
        <w:t>, [&lt;OE</w:t>
      </w:r>
      <w:r w:rsidRPr="008B2C9A">
        <w:rPr>
          <w:rFonts w:cstheme="minorHAnsi"/>
          <w:color w:val="009900"/>
          <w:u w:val="single"/>
        </w:rPr>
        <w:t xml:space="preserve"> aenig</w:t>
      </w:r>
      <w:r w:rsidRPr="008B2C9A">
        <w:rPr>
          <w:rFonts w:cstheme="minorHAnsi"/>
        </w:rPr>
        <w:t>].</w:t>
      </w:r>
      <w:r>
        <w:rPr>
          <w:rFonts w:cstheme="minorHAnsi"/>
        </w:rPr>
        <w:br/>
      </w:r>
    </w:p>
  </w:footnote>
  <w:footnote w:id="293">
    <w:p w:rsidR="007B148B" w:rsidRPr="00DC4E01" w:rsidRDefault="007B148B" w:rsidP="00A22063">
      <w:pPr>
        <w:pStyle w:val="FootnoteText"/>
        <w:rPr>
          <w:rFonts w:cstheme="minorHAnsi"/>
        </w:rPr>
      </w:pPr>
      <w:r>
        <w:rPr>
          <w:rStyle w:val="FootnoteReference"/>
        </w:rPr>
        <w:footnoteRef/>
      </w:r>
      <w:r>
        <w:t xml:space="preserve"> </w:t>
      </w:r>
      <w:r w:rsidRPr="00DC4E01">
        <w:rPr>
          <w:rFonts w:cstheme="minorHAnsi"/>
          <w:b/>
        </w:rPr>
        <w:t>Hittite</w:t>
      </w:r>
      <w:r w:rsidRPr="00DC4E01">
        <w:rPr>
          <w:rFonts w:cstheme="minorHAnsi"/>
        </w:rPr>
        <w:t xml:space="preserve">, </w:t>
      </w:r>
      <w:r w:rsidRPr="00DC4E01">
        <w:rPr>
          <w:rFonts w:cstheme="minorHAnsi"/>
          <w:b/>
          <w:bCs/>
          <w:color w:val="FF0000"/>
          <w:highlight w:val="white"/>
        </w:rPr>
        <w:t>kui</w:t>
      </w:r>
      <w:r w:rsidRPr="00DC4E01">
        <w:rPr>
          <w:rFonts w:cstheme="minorHAnsi"/>
          <w:b/>
          <w:bCs/>
          <w:highlight w:val="white"/>
        </w:rPr>
        <w:t>/</w:t>
      </w:r>
      <w:r w:rsidRPr="00DC4E01">
        <w:rPr>
          <w:rFonts w:cstheme="minorHAnsi"/>
          <w:b/>
          <w:bCs/>
          <w:color w:val="FF0000"/>
          <w:highlight w:val="white"/>
        </w:rPr>
        <w:t>kue</w:t>
      </w:r>
      <w:r w:rsidRPr="00DC4E01">
        <w:rPr>
          <w:rFonts w:cstheme="minorHAnsi"/>
          <w:b/>
          <w:bCs/>
          <w:highlight w:val="white"/>
        </w:rPr>
        <w:t>/</w:t>
      </w:r>
      <w:r w:rsidRPr="00DC4E01">
        <w:rPr>
          <w:rFonts w:cstheme="minorHAnsi"/>
          <w:b/>
          <w:bCs/>
          <w:color w:val="FF0000"/>
          <w:highlight w:val="white"/>
        </w:rPr>
        <w:t>kua</w:t>
      </w:r>
      <w:r w:rsidRPr="00DC4E01">
        <w:rPr>
          <w:rFonts w:cstheme="minorHAnsi"/>
          <w:highlight w:val="white"/>
        </w:rPr>
        <w:t xml:space="preserve">, someone, </w:t>
      </w:r>
      <w:r w:rsidRPr="00DC4E01">
        <w:rPr>
          <w:rFonts w:cstheme="minorHAnsi"/>
        </w:rPr>
        <w:t xml:space="preserve">anyone, who? what? who what, </w:t>
      </w:r>
      <w:r w:rsidRPr="00DC4E01">
        <w:rPr>
          <w:rFonts w:cstheme="minorHAnsi"/>
          <w:b/>
          <w:bCs/>
          <w:color w:val="FF0000"/>
        </w:rPr>
        <w:t>ti-ke</w:t>
      </w:r>
      <w:r w:rsidRPr="00DC4E01">
        <w:rPr>
          <w:rFonts w:cstheme="minorHAnsi"/>
        </w:rPr>
        <w:t xml:space="preserve">, </w:t>
      </w:r>
      <w:r w:rsidRPr="00DC4E01">
        <w:rPr>
          <w:rFonts w:eastAsiaTheme="minorEastAsia" w:cstheme="minorHAnsi"/>
          <w:b/>
          <w:bCs/>
          <w:color w:val="FF0000"/>
        </w:rPr>
        <w:t>kuis</w:t>
      </w:r>
      <w:r w:rsidRPr="00DC4E01">
        <w:rPr>
          <w:rFonts w:eastAsiaTheme="minorEastAsia" w:cstheme="minorHAnsi"/>
        </w:rPr>
        <w:t xml:space="preserve">, </w:t>
      </w:r>
      <w:r w:rsidRPr="00DC4E01">
        <w:rPr>
          <w:rFonts w:eastAsiaTheme="minorEastAsia" w:cstheme="minorHAnsi"/>
          <w:b/>
          <w:bCs/>
          <w:color w:val="FF0000"/>
        </w:rPr>
        <w:t>kuiski</w:t>
      </w:r>
      <w:r w:rsidRPr="00DC4E01">
        <w:rPr>
          <w:rFonts w:cstheme="minorHAnsi"/>
        </w:rPr>
        <w:t>, someone,</w:t>
      </w:r>
      <w:r>
        <w:rPr>
          <w:rFonts w:cstheme="minorHAnsi"/>
        </w:rPr>
        <w:t xml:space="preserve"> </w:t>
      </w:r>
      <w:r>
        <w:rPr>
          <w:b/>
          <w:bCs/>
          <w:color w:val="FF0000"/>
        </w:rPr>
        <w:t>ki/ka</w:t>
      </w:r>
      <w:r>
        <w:t>, someone, anyone,</w:t>
      </w:r>
      <w:r w:rsidRPr="00DC4E01">
        <w:rPr>
          <w:rFonts w:cstheme="minorHAnsi"/>
          <w:b/>
        </w:rPr>
        <w:t xml:space="preserve"> Sanskrit</w:t>
      </w:r>
      <w:r w:rsidRPr="00DC4E01">
        <w:rPr>
          <w:rFonts w:cstheme="minorHAnsi"/>
        </w:rPr>
        <w:t xml:space="preserve">, </w:t>
      </w:r>
      <w:r w:rsidRPr="00DC4E01">
        <w:rPr>
          <w:rFonts w:cstheme="minorHAnsi"/>
          <w:color w:val="FF0000"/>
        </w:rPr>
        <w:t>kanchna</w:t>
      </w:r>
      <w:r w:rsidRPr="00DC4E01">
        <w:rPr>
          <w:rFonts w:cstheme="minorHAnsi"/>
          <w:color w:val="000000"/>
        </w:rPr>
        <w:t xml:space="preserve">, someone, </w:t>
      </w:r>
      <w:r w:rsidRPr="00DC4E01">
        <w:rPr>
          <w:rFonts w:cstheme="minorHAnsi"/>
        </w:rPr>
        <w:t xml:space="preserve"> </w:t>
      </w:r>
      <w:r w:rsidRPr="00DC4E01">
        <w:rPr>
          <w:rFonts w:cstheme="minorHAnsi"/>
          <w:b/>
        </w:rPr>
        <w:t>Persian</w:t>
      </w:r>
      <w:r w:rsidRPr="00DC4E01">
        <w:rPr>
          <w:rFonts w:cstheme="minorHAnsi"/>
        </w:rPr>
        <w:t xml:space="preserve">, </w:t>
      </w:r>
      <w:r w:rsidRPr="00DC4E01">
        <w:rPr>
          <w:rFonts w:cstheme="minorHAnsi"/>
          <w:color w:val="FF0000"/>
        </w:rPr>
        <w:t>čizi</w:t>
      </w:r>
      <w:r w:rsidRPr="00DC4E01">
        <w:rPr>
          <w:rFonts w:cstheme="minorHAnsi"/>
        </w:rPr>
        <w:t xml:space="preserve">, </w:t>
      </w:r>
      <w:r w:rsidRPr="00DC4E01">
        <w:rPr>
          <w:rStyle w:val="nobold"/>
          <w:rFonts w:cstheme="minorHAnsi"/>
        </w:rPr>
        <w:t>چیزی</w:t>
      </w:r>
      <w:r w:rsidRPr="00DC4E01">
        <w:rPr>
          <w:rFonts w:cstheme="minorHAnsi"/>
        </w:rPr>
        <w:t xml:space="preserve"> something, anything,  </w:t>
      </w:r>
      <w:r w:rsidRPr="00DC4E01">
        <w:rPr>
          <w:rFonts w:cstheme="minorHAnsi"/>
          <w:b/>
        </w:rPr>
        <w:t>Lycian</w:t>
      </w:r>
      <w:r w:rsidRPr="00DC4E01">
        <w:rPr>
          <w:rFonts w:cstheme="minorHAnsi"/>
        </w:rPr>
        <w:t xml:space="preserve">, </w:t>
      </w:r>
      <w:r w:rsidRPr="00DC4E01">
        <w:rPr>
          <w:rStyle w:val="unicode"/>
          <w:rFonts w:cstheme="minorHAnsi"/>
          <w:color w:val="FF0000"/>
          <w:shd w:val="clear" w:color="auto" w:fill="FFFFFF"/>
        </w:rPr>
        <w:t>tdike</w:t>
      </w:r>
      <w:r w:rsidRPr="00DC4E01">
        <w:rPr>
          <w:rStyle w:val="unicode"/>
          <w:rFonts w:cstheme="minorHAnsi"/>
          <w:color w:val="000000"/>
          <w:shd w:val="clear" w:color="auto" w:fill="FFFFFF"/>
        </w:rPr>
        <w:t>, someone, something,</w:t>
      </w:r>
      <w:r>
        <w:rPr>
          <w:rStyle w:val="unicode"/>
          <w:rFonts w:cstheme="minorHAnsi"/>
          <w:color w:val="000000"/>
          <w:shd w:val="clear" w:color="auto" w:fill="FFFFFF"/>
        </w:rPr>
        <w:t xml:space="preserve"> </w:t>
      </w:r>
      <w:r>
        <w:rPr>
          <w:rStyle w:val="unicode"/>
          <w:rFonts w:eastAsia="Calibri"/>
          <w:color w:val="FF0000"/>
          <w:highlight w:val="white"/>
          <w:shd w:val="clear" w:color="auto" w:fill="FFFFFF"/>
          <w:lang w:val="en-GB"/>
        </w:rPr>
        <w:t>ti+se</w:t>
      </w:r>
      <w:r>
        <w:rPr>
          <w:rStyle w:val="unicode"/>
          <w:rFonts w:eastAsia="Calibri"/>
          <w:color w:val="000000"/>
          <w:highlight w:val="white"/>
          <w:shd w:val="clear" w:color="auto" w:fill="FFFFFF"/>
          <w:lang w:val="en-GB"/>
        </w:rPr>
        <w:t>, someone, anyone,</w:t>
      </w:r>
      <w:r>
        <w:rPr>
          <w:rStyle w:val="unicode"/>
          <w:rFonts w:eastAsia="Calibri"/>
          <w:color w:val="000000"/>
          <w:shd w:val="clear" w:color="auto" w:fill="FFFFFF"/>
          <w:lang w:val="en-GB"/>
        </w:rPr>
        <w:t xml:space="preserve"> </w:t>
      </w:r>
      <w:r w:rsidRPr="00DC4E01">
        <w:rPr>
          <w:rStyle w:val="unicode"/>
          <w:rFonts w:cstheme="minorHAnsi"/>
          <w:b/>
          <w:color w:val="000000"/>
          <w:shd w:val="clear" w:color="auto" w:fill="FFFFFF"/>
        </w:rPr>
        <w:t>Mylian</w:t>
      </w:r>
      <w:r w:rsidRPr="00DC4E01">
        <w:rPr>
          <w:rStyle w:val="unicode"/>
          <w:rFonts w:cstheme="minorHAnsi"/>
          <w:color w:val="000000"/>
          <w:shd w:val="clear" w:color="auto" w:fill="FFFFFF"/>
        </w:rPr>
        <w:t xml:space="preserve">, </w:t>
      </w:r>
      <w:r w:rsidRPr="00DC4E01">
        <w:rPr>
          <w:rStyle w:val="unicode"/>
          <w:rFonts w:cstheme="minorHAnsi"/>
          <w:color w:val="FF0000"/>
          <w:shd w:val="clear" w:color="auto" w:fill="FFFFFF"/>
        </w:rPr>
        <w:t>kike</w:t>
      </w:r>
      <w:r w:rsidRPr="00DC4E01">
        <w:rPr>
          <w:rStyle w:val="unicode"/>
          <w:rFonts w:cstheme="minorHAnsi"/>
          <w:color w:val="000000"/>
          <w:shd w:val="clear" w:color="auto" w:fill="FFFFFF"/>
        </w:rPr>
        <w:t>, someone, something,</w:t>
      </w:r>
      <w:r w:rsidRPr="00DC4E01">
        <w:rPr>
          <w:rFonts w:cstheme="minorHAnsi"/>
          <w:b/>
        </w:rPr>
        <w:t xml:space="preserve"> Belarusian</w:t>
      </w:r>
      <w:r w:rsidRPr="00DC4E01">
        <w:rPr>
          <w:rFonts w:cstheme="minorHAnsi"/>
        </w:rPr>
        <w:t xml:space="preserve">, хтосьці, </w:t>
      </w:r>
      <w:r w:rsidRPr="00DC4E01">
        <w:rPr>
          <w:rFonts w:cstheme="minorHAnsi"/>
          <w:color w:val="FF0000"/>
          <w:shd w:val="clear" w:color="auto" w:fill="FFFFFF"/>
        </w:rPr>
        <w:t>chtości</w:t>
      </w:r>
      <w:r w:rsidRPr="00DC4E01">
        <w:rPr>
          <w:rFonts w:cstheme="minorHAnsi"/>
        </w:rPr>
        <w:t xml:space="preserve">, someone, </w:t>
      </w:r>
      <w:r w:rsidRPr="00DC4E01">
        <w:rPr>
          <w:rFonts w:cstheme="minorHAnsi"/>
          <w:b/>
        </w:rPr>
        <w:t>Polish</w:t>
      </w:r>
      <w:r w:rsidRPr="00DC4E01">
        <w:rPr>
          <w:rFonts w:cstheme="minorHAnsi"/>
        </w:rPr>
        <w:t xml:space="preserve">, </w:t>
      </w:r>
      <w:r w:rsidRPr="00DC4E01">
        <w:rPr>
          <w:rStyle w:val="tlid-translation"/>
          <w:rFonts w:cstheme="minorHAnsi"/>
          <w:color w:val="FF0000"/>
          <w:lang w:val="pl-PL"/>
        </w:rPr>
        <w:t>ktoś</w:t>
      </w:r>
      <w:r w:rsidRPr="00DC4E01">
        <w:rPr>
          <w:rStyle w:val="tlid-translation"/>
          <w:rFonts w:cstheme="minorHAnsi"/>
          <w:color w:val="000000"/>
          <w:lang w:val="pl-PL"/>
        </w:rPr>
        <w:t xml:space="preserve">, someone, </w:t>
      </w:r>
      <w:r w:rsidRPr="00DC4E01">
        <w:rPr>
          <w:rStyle w:val="tlid-translation"/>
          <w:rFonts w:cstheme="minorHAnsi"/>
          <w:color w:val="FF0000"/>
          <w:lang w:val="pl-PL"/>
        </w:rPr>
        <w:t>coś</w:t>
      </w:r>
      <w:r w:rsidRPr="00DC4E01">
        <w:rPr>
          <w:rStyle w:val="tlid-translation"/>
          <w:rFonts w:cstheme="minorHAnsi"/>
          <w:color w:val="000000"/>
          <w:lang w:val="pl-PL"/>
        </w:rPr>
        <w:t xml:space="preserve">, something, </w:t>
      </w:r>
      <w:r w:rsidRPr="00DC4E01">
        <w:rPr>
          <w:rStyle w:val="tlid-translation"/>
          <w:rFonts w:cstheme="minorHAnsi"/>
          <w:b/>
          <w:color w:val="000000"/>
          <w:lang w:val="pl-PL"/>
        </w:rPr>
        <w:t>Latvian</w:t>
      </w:r>
      <w:r w:rsidRPr="00DC4E01">
        <w:rPr>
          <w:rStyle w:val="tlid-translation"/>
          <w:rFonts w:cstheme="minorHAnsi"/>
          <w:color w:val="000000"/>
          <w:lang w:val="pl-PL"/>
        </w:rPr>
        <w:t xml:space="preserve">, </w:t>
      </w:r>
      <w:r w:rsidRPr="00DC4E01">
        <w:rPr>
          <w:rFonts w:cstheme="minorHAnsi"/>
          <w:color w:val="FF0000"/>
        </w:rPr>
        <w:t>kaut</w:t>
      </w:r>
      <w:r w:rsidRPr="00DC4E01">
        <w:rPr>
          <w:rFonts w:cstheme="minorHAnsi"/>
          <w:color w:val="000000"/>
        </w:rPr>
        <w:t xml:space="preserve"> </w:t>
      </w:r>
      <w:r w:rsidRPr="00DC4E01">
        <w:rPr>
          <w:rFonts w:cstheme="minorHAnsi"/>
          <w:color w:val="FF0000"/>
        </w:rPr>
        <w:t>ko</w:t>
      </w:r>
      <w:r w:rsidRPr="00DC4E01">
        <w:rPr>
          <w:rFonts w:cstheme="minorHAnsi"/>
          <w:color w:val="000000"/>
        </w:rPr>
        <w:t xml:space="preserve">, something, </w:t>
      </w:r>
      <w:r w:rsidRPr="00DC4E01">
        <w:rPr>
          <w:rFonts w:cstheme="minorHAnsi"/>
          <w:b/>
          <w:color w:val="000000"/>
        </w:rPr>
        <w:t>Latin</w:t>
      </w:r>
      <w:r w:rsidRPr="00DC4E01">
        <w:rPr>
          <w:rFonts w:cstheme="minorHAnsi"/>
          <w:color w:val="000000"/>
        </w:rPr>
        <w:t xml:space="preserve">, </w:t>
      </w:r>
      <w:r w:rsidRPr="00DC4E01">
        <w:rPr>
          <w:rFonts w:cstheme="minorHAnsi"/>
          <w:color w:val="EE0000"/>
        </w:rPr>
        <w:t>aliqui, aliquae</w:t>
      </w:r>
      <w:r w:rsidRPr="00DC4E01">
        <w:rPr>
          <w:rFonts w:cstheme="minorHAnsi"/>
        </w:rPr>
        <w:t xml:space="preserve"> or </w:t>
      </w:r>
      <w:r w:rsidRPr="00DC4E01">
        <w:rPr>
          <w:rFonts w:cstheme="minorHAnsi"/>
          <w:color w:val="EE0000"/>
        </w:rPr>
        <w:t>aliqua, aliquod,</w:t>
      </w:r>
      <w:r w:rsidRPr="00DC4E01">
        <w:rPr>
          <w:rFonts w:cstheme="minorHAnsi"/>
        </w:rPr>
        <w:t xml:space="preserve"> someone, something, anyone, anything, </w:t>
      </w:r>
      <w:r w:rsidRPr="00DC4E01">
        <w:rPr>
          <w:rFonts w:cstheme="minorHAnsi"/>
          <w:color w:val="FF0000"/>
        </w:rPr>
        <w:t>quisque, quaeque, quodque</w:t>
      </w:r>
      <w:r w:rsidRPr="00DC4E01">
        <w:rPr>
          <w:rFonts w:cstheme="minorHAnsi"/>
        </w:rPr>
        <w:t xml:space="preserve">, each, every, every one,  </w:t>
      </w:r>
      <w:r w:rsidRPr="00DC4E01">
        <w:rPr>
          <w:rFonts w:cstheme="minorHAnsi"/>
          <w:b/>
        </w:rPr>
        <w:t>Italian</w:t>
      </w:r>
      <w:r w:rsidRPr="00DC4E01">
        <w:rPr>
          <w:rFonts w:cstheme="minorHAnsi"/>
        </w:rPr>
        <w:t xml:space="preserve">, </w:t>
      </w:r>
      <w:r w:rsidRPr="00DC4E01">
        <w:rPr>
          <w:rFonts w:cstheme="minorHAnsi"/>
          <w:color w:val="EE0000"/>
        </w:rPr>
        <w:t>qualcuno</w:t>
      </w:r>
      <w:r w:rsidRPr="00DC4E01">
        <w:rPr>
          <w:rFonts w:cstheme="minorHAnsi"/>
        </w:rPr>
        <w:t xml:space="preserve">, someone, </w:t>
      </w:r>
      <w:r w:rsidRPr="00DC4E01">
        <w:rPr>
          <w:rFonts w:cstheme="minorHAnsi"/>
          <w:color w:val="EE0000"/>
        </w:rPr>
        <w:t>qualche cosa</w:t>
      </w:r>
      <w:r w:rsidRPr="00DC4E01">
        <w:rPr>
          <w:rFonts w:cstheme="minorHAnsi"/>
        </w:rPr>
        <w:t>,</w:t>
      </w:r>
      <w:r w:rsidRPr="00DC4E01">
        <w:rPr>
          <w:rFonts w:cstheme="minorHAnsi"/>
          <w:color w:val="EE0000"/>
        </w:rPr>
        <w:t xml:space="preserve"> </w:t>
      </w:r>
      <w:r w:rsidRPr="00DC4E01">
        <w:rPr>
          <w:rFonts w:cstheme="minorHAnsi"/>
        </w:rPr>
        <w:t xml:space="preserve">something, </w:t>
      </w:r>
      <w:r w:rsidRPr="00DC4E01">
        <w:rPr>
          <w:rFonts w:cstheme="minorHAnsi"/>
          <w:b/>
        </w:rPr>
        <w:t>French</w:t>
      </w:r>
      <w:r w:rsidRPr="00DC4E01">
        <w:rPr>
          <w:rFonts w:cstheme="minorHAnsi"/>
        </w:rPr>
        <w:t xml:space="preserve">, </w:t>
      </w:r>
      <w:r w:rsidRPr="00DC4E01">
        <w:rPr>
          <w:rFonts w:cstheme="minorHAnsi"/>
          <w:color w:val="EE0000"/>
        </w:rPr>
        <w:t>quelqu'un</w:t>
      </w:r>
      <w:r w:rsidRPr="00DC4E01">
        <w:rPr>
          <w:rFonts w:cstheme="minorHAnsi"/>
        </w:rPr>
        <w:t xml:space="preserve">, someone, </w:t>
      </w:r>
      <w:r w:rsidRPr="00DC4E01">
        <w:rPr>
          <w:rFonts w:cstheme="minorHAnsi"/>
          <w:color w:val="EE0000"/>
        </w:rPr>
        <w:t>quelque chose</w:t>
      </w:r>
      <w:r w:rsidRPr="00DC4E01">
        <w:rPr>
          <w:rFonts w:cstheme="minorHAnsi"/>
        </w:rPr>
        <w:t xml:space="preserve">, something, </w:t>
      </w:r>
      <w:r w:rsidRPr="00DC4E01">
        <w:rPr>
          <w:rFonts w:cstheme="minorHAnsi"/>
          <w:b/>
        </w:rPr>
        <w:t>Etruscan</w:t>
      </w:r>
      <w:r w:rsidRPr="00DC4E01">
        <w:rPr>
          <w:rFonts w:cstheme="minorHAnsi"/>
        </w:rPr>
        <w:t xml:space="preserve">, </w:t>
      </w:r>
      <w:r w:rsidRPr="00DC4E01">
        <w:rPr>
          <w:rFonts w:cstheme="minorHAnsi"/>
          <w:color w:val="EE0000"/>
        </w:rPr>
        <w:t>alc</w:t>
      </w:r>
      <w:r w:rsidRPr="00DC4E01">
        <w:rPr>
          <w:rFonts w:cstheme="minorHAnsi"/>
        </w:rPr>
        <w:t xml:space="preserve">, </w:t>
      </w:r>
      <w:r w:rsidRPr="00DC4E01">
        <w:rPr>
          <w:rFonts w:cstheme="minorHAnsi"/>
          <w:color w:val="EE0000"/>
        </w:rPr>
        <w:t xml:space="preserve">alkos, alkus </w:t>
      </w:r>
      <w:r w:rsidRPr="00DC4E01">
        <w:rPr>
          <w:rFonts w:cstheme="minorHAnsi"/>
          <w:color w:val="000000"/>
        </w:rPr>
        <w:t xml:space="preserve">(ALKVS), </w:t>
      </w:r>
      <w:r w:rsidRPr="00DC4E01">
        <w:rPr>
          <w:rFonts w:cstheme="minorHAnsi"/>
          <w:color w:val="EE0000"/>
        </w:rPr>
        <w:t>alce</w:t>
      </w:r>
      <w:r w:rsidRPr="00DC4E01">
        <w:rPr>
          <w:rFonts w:cstheme="minorHAnsi"/>
        </w:rPr>
        <w:t>,</w:t>
      </w:r>
      <w:r w:rsidRPr="00DC4E01">
        <w:rPr>
          <w:rFonts w:cstheme="minorHAnsi"/>
          <w:color w:val="FF0000"/>
        </w:rPr>
        <w:t xml:space="preserve"> alci</w:t>
      </w:r>
      <w:r w:rsidRPr="00DC4E01">
        <w:rPr>
          <w:rFonts w:cstheme="minorHAnsi"/>
        </w:rPr>
        <w:t xml:space="preserve">, </w:t>
      </w:r>
      <w:r w:rsidRPr="00DC4E01">
        <w:rPr>
          <w:rFonts w:cstheme="minorHAnsi"/>
          <w:b/>
        </w:rPr>
        <w:t>Persian</w:t>
      </w:r>
      <w:r w:rsidRPr="00DC4E01">
        <w:rPr>
          <w:rFonts w:cstheme="minorHAnsi"/>
        </w:rPr>
        <w:t xml:space="preserve">, </w:t>
      </w:r>
      <w:r w:rsidRPr="00DC4E01">
        <w:rPr>
          <w:rFonts w:cstheme="minorHAnsi"/>
          <w:color w:val="009900"/>
          <w:u w:val="single"/>
        </w:rPr>
        <w:t>kasi</w:t>
      </w:r>
      <w:r w:rsidRPr="00DC4E01">
        <w:rPr>
          <w:rFonts w:cstheme="minorHAnsi"/>
        </w:rPr>
        <w:t xml:space="preserve">, </w:t>
      </w:r>
      <w:r w:rsidRPr="00DC4E01">
        <w:rPr>
          <w:rStyle w:val="nobold"/>
          <w:rFonts w:cstheme="minorHAnsi"/>
        </w:rPr>
        <w:t>کسی</w:t>
      </w:r>
      <w:r w:rsidRPr="00DC4E01">
        <w:rPr>
          <w:rFonts w:cstheme="minorHAnsi"/>
        </w:rPr>
        <w:t xml:space="preserve"> , someone, yek </w:t>
      </w:r>
      <w:r w:rsidRPr="00DC4E01">
        <w:rPr>
          <w:rFonts w:cstheme="minorHAnsi"/>
          <w:color w:val="009900"/>
          <w:u w:val="single"/>
        </w:rPr>
        <w:t>kasi</w:t>
      </w:r>
      <w:r w:rsidRPr="00DC4E01">
        <w:rPr>
          <w:rFonts w:cstheme="minorHAnsi"/>
        </w:rPr>
        <w:t xml:space="preserve">, someone, </w:t>
      </w:r>
      <w:r w:rsidRPr="00DC4E01">
        <w:rPr>
          <w:rFonts w:cstheme="minorHAnsi"/>
          <w:b/>
        </w:rPr>
        <w:t>Latvian</w:t>
      </w:r>
      <w:r w:rsidRPr="00DC4E01">
        <w:rPr>
          <w:rFonts w:cstheme="minorHAnsi"/>
        </w:rPr>
        <w:t xml:space="preserve">, </w:t>
      </w:r>
      <w:r w:rsidRPr="00DC4E01">
        <w:rPr>
          <w:rFonts w:cstheme="minorHAnsi"/>
          <w:color w:val="009900"/>
          <w:u w:val="single"/>
        </w:rPr>
        <w:t>kāds</w:t>
      </w:r>
      <w:r w:rsidRPr="00DC4E01">
        <w:rPr>
          <w:rFonts w:cstheme="minorHAnsi"/>
          <w:color w:val="000000"/>
        </w:rPr>
        <w:t xml:space="preserve">, someone, </w:t>
      </w:r>
      <w:r w:rsidRPr="00DC4E01">
        <w:rPr>
          <w:rFonts w:cstheme="minorHAnsi"/>
          <w:b/>
          <w:color w:val="000000"/>
        </w:rPr>
        <w:t>Greek</w:t>
      </w:r>
      <w:r w:rsidRPr="00DC4E01">
        <w:rPr>
          <w:rFonts w:cstheme="minorHAnsi"/>
          <w:color w:val="000000"/>
        </w:rPr>
        <w:t xml:space="preserve">, </w:t>
      </w:r>
      <w:r w:rsidRPr="00DC4E01">
        <w:rPr>
          <w:rFonts w:cstheme="minorHAnsi"/>
        </w:rPr>
        <w:t xml:space="preserve">κάτι, </w:t>
      </w:r>
      <w:r w:rsidRPr="00DC4E01">
        <w:rPr>
          <w:rFonts w:cstheme="minorHAnsi"/>
          <w:color w:val="009900"/>
          <w:u w:val="single"/>
        </w:rPr>
        <w:t>kati</w:t>
      </w:r>
      <w:r w:rsidRPr="00DC4E01">
        <w:rPr>
          <w:rFonts w:cstheme="minorHAnsi"/>
        </w:rPr>
        <w:t xml:space="preserve">, something, </w:t>
      </w:r>
      <w:r w:rsidRPr="00DC4E01">
        <w:rPr>
          <w:rFonts w:cstheme="minorHAnsi"/>
          <w:color w:val="009900"/>
          <w:u w:val="single"/>
        </w:rPr>
        <w:t>kapoios</w:t>
      </w:r>
      <w:r w:rsidRPr="00DC4E01">
        <w:rPr>
          <w:rFonts w:cstheme="minorHAnsi"/>
        </w:rPr>
        <w:t xml:space="preserve">, someone, </w:t>
      </w:r>
      <w:r w:rsidRPr="00DC4E01">
        <w:rPr>
          <w:rFonts w:cstheme="minorHAnsi"/>
          <w:b/>
        </w:rPr>
        <w:t>Albanian</w:t>
      </w:r>
      <w:r w:rsidRPr="00DC4E01">
        <w:rPr>
          <w:rFonts w:cstheme="minorHAnsi"/>
        </w:rPr>
        <w:t xml:space="preserve">, </w:t>
      </w:r>
      <w:r w:rsidRPr="00DC4E01">
        <w:rPr>
          <w:rFonts w:cstheme="minorHAnsi"/>
          <w:color w:val="CC6600"/>
          <w:u w:val="single"/>
        </w:rPr>
        <w:t>dikush</w:t>
      </w:r>
      <w:r>
        <w:rPr>
          <w:rFonts w:cstheme="minorHAnsi"/>
        </w:rPr>
        <w:t xml:space="preserve">, </w:t>
      </w:r>
      <w:r w:rsidRPr="00DC4E01">
        <w:rPr>
          <w:rFonts w:cstheme="minorHAnsi"/>
        </w:rPr>
        <w:t xml:space="preserve">someone,  </w:t>
      </w:r>
      <w:r w:rsidRPr="00DC4E01">
        <w:rPr>
          <w:rFonts w:cstheme="minorHAnsi"/>
          <w:color w:val="CC6600"/>
          <w:u w:val="single"/>
        </w:rPr>
        <w:t>diçka</w:t>
      </w:r>
      <w:r w:rsidRPr="00DC4E01">
        <w:rPr>
          <w:rFonts w:cstheme="minorHAnsi"/>
        </w:rPr>
        <w:t xml:space="preserve">, something, </w:t>
      </w:r>
      <w:r w:rsidRPr="00DC4E01">
        <w:rPr>
          <w:rFonts w:cstheme="minorHAnsi"/>
          <w:b/>
        </w:rPr>
        <w:t>Irish</w:t>
      </w:r>
      <w:r w:rsidRPr="00DC4E01">
        <w:rPr>
          <w:rFonts w:cstheme="minorHAnsi"/>
        </w:rPr>
        <w:t xml:space="preserve">, </w:t>
      </w:r>
      <w:r w:rsidRPr="00DC4E01">
        <w:rPr>
          <w:rFonts w:cstheme="minorHAnsi"/>
          <w:color w:val="CC6600"/>
          <w:u w:val="single"/>
        </w:rPr>
        <w:t>duine</w:t>
      </w:r>
      <w:r w:rsidRPr="00DC4E01">
        <w:rPr>
          <w:rFonts w:cstheme="minorHAnsi"/>
          <w:color w:val="CC6600"/>
        </w:rPr>
        <w:t xml:space="preserve"> </w:t>
      </w:r>
      <w:r w:rsidRPr="00DC4E01">
        <w:rPr>
          <w:rFonts w:cstheme="minorHAnsi"/>
          <w:color w:val="CC6600"/>
          <w:u w:val="single"/>
        </w:rPr>
        <w:t>éigin</w:t>
      </w:r>
      <w:r w:rsidRPr="00DC4E01">
        <w:rPr>
          <w:rFonts w:cstheme="minorHAnsi"/>
          <w:color w:val="000000"/>
        </w:rPr>
        <w:t xml:space="preserve">, someone, </w:t>
      </w:r>
      <w:r w:rsidRPr="00DC4E01">
        <w:rPr>
          <w:rFonts w:cstheme="minorHAnsi"/>
          <w:color w:val="CC6600"/>
          <w:u w:val="single"/>
        </w:rPr>
        <w:t>rud</w:t>
      </w:r>
      <w:r w:rsidRPr="00DC4E01">
        <w:rPr>
          <w:rFonts w:cstheme="minorHAnsi"/>
          <w:color w:val="CC6600"/>
        </w:rPr>
        <w:t xml:space="preserve"> </w:t>
      </w:r>
      <w:r w:rsidRPr="00DC4E01">
        <w:rPr>
          <w:rFonts w:cstheme="minorHAnsi"/>
          <w:color w:val="CC6600"/>
          <w:u w:val="single"/>
        </w:rPr>
        <w:t>éigin</w:t>
      </w:r>
      <w:r w:rsidRPr="00DC4E01">
        <w:rPr>
          <w:rFonts w:cstheme="minorHAnsi"/>
          <w:color w:val="000000"/>
        </w:rPr>
        <w:t xml:space="preserve">, something, </w:t>
      </w:r>
      <w:r w:rsidRPr="00DC4E01">
        <w:rPr>
          <w:rFonts w:cstheme="minorHAnsi"/>
          <w:b/>
        </w:rPr>
        <w:t>Scots-Gaelic</w:t>
      </w:r>
      <w:r w:rsidRPr="00DC4E01">
        <w:rPr>
          <w:rFonts w:cstheme="minorHAnsi"/>
        </w:rPr>
        <w:t xml:space="preserve">, </w:t>
      </w:r>
      <w:r w:rsidRPr="00DC4E01">
        <w:rPr>
          <w:rFonts w:cstheme="minorHAnsi"/>
          <w:color w:val="CC6600"/>
          <w:u w:val="single"/>
        </w:rPr>
        <w:t>cuideigin</w:t>
      </w:r>
      <w:r w:rsidRPr="00DC4E01">
        <w:rPr>
          <w:rFonts w:cstheme="minorHAnsi"/>
          <w:color w:val="000000"/>
        </w:rPr>
        <w:t xml:space="preserve">, someone, </w:t>
      </w:r>
      <w:r w:rsidRPr="00DC4E01">
        <w:rPr>
          <w:rFonts w:cstheme="minorHAnsi"/>
          <w:color w:val="CC6600"/>
          <w:u w:val="single"/>
        </w:rPr>
        <w:t>rudeigin</w:t>
      </w:r>
      <w:r w:rsidRPr="00DC4E01">
        <w:rPr>
          <w:rFonts w:cstheme="minorHAnsi"/>
          <w:color w:val="000000"/>
        </w:rPr>
        <w:t>, something,</w:t>
      </w:r>
    </w:p>
    <w:p w:rsidR="007B148B" w:rsidRDefault="007B148B">
      <w:pPr>
        <w:pStyle w:val="FootnoteText"/>
      </w:pPr>
    </w:p>
  </w:footnote>
  <w:footnote w:id="294">
    <w:p w:rsidR="007B148B" w:rsidRPr="00D4748D" w:rsidRDefault="007B148B">
      <w:pPr>
        <w:pStyle w:val="FootnoteText"/>
        <w:rPr>
          <w:rFonts w:cstheme="minorHAnsi"/>
        </w:rPr>
      </w:pPr>
      <w:r>
        <w:rPr>
          <w:rStyle w:val="FootnoteReference"/>
        </w:rPr>
        <w:footnoteRef/>
      </w:r>
      <w:r>
        <w:t xml:space="preserve"> </w:t>
      </w:r>
      <w:r w:rsidRPr="001C69F8">
        <w:rPr>
          <w:rFonts w:cstheme="minorHAnsi"/>
          <w:b/>
        </w:rPr>
        <w:t>Hittite</w:t>
      </w:r>
      <w:r w:rsidRPr="001C69F8">
        <w:rPr>
          <w:rFonts w:cstheme="minorHAnsi"/>
        </w:rPr>
        <w:t xml:space="preserve">, </w:t>
      </w:r>
      <w:r w:rsidRPr="001C69F8">
        <w:rPr>
          <w:rFonts w:cstheme="minorHAnsi"/>
          <w:b/>
          <w:bCs/>
          <w:color w:val="993399"/>
          <w:u w:val="single"/>
          <w:shd w:val="clear" w:color="auto" w:fill="FFFFFF"/>
        </w:rPr>
        <w:t>kuitki</w:t>
      </w:r>
      <w:r w:rsidRPr="001C69F8">
        <w:rPr>
          <w:rFonts w:cstheme="minorHAnsi"/>
          <w:color w:val="222222"/>
          <w:shd w:val="clear" w:color="auto" w:fill="FFFFFF"/>
        </w:rPr>
        <w:t xml:space="preserve">, </w:t>
      </w:r>
      <w:r w:rsidRPr="001C69F8">
        <w:rPr>
          <w:rFonts w:cstheme="minorHAnsi"/>
          <w:b/>
          <w:bCs/>
          <w:color w:val="993399"/>
          <w:u w:val="single"/>
          <w:shd w:val="clear" w:color="auto" w:fill="FFFFFF"/>
        </w:rPr>
        <w:t>kuit</w:t>
      </w:r>
      <w:r w:rsidRPr="001C69F8">
        <w:rPr>
          <w:rFonts w:cstheme="minorHAnsi"/>
          <w:color w:val="222222"/>
          <w:shd w:val="clear" w:color="auto" w:fill="FFFFFF"/>
        </w:rPr>
        <w:t xml:space="preserve">, something , </w:t>
      </w:r>
      <w:r w:rsidRPr="001C69F8">
        <w:rPr>
          <w:rFonts w:cstheme="minorHAnsi"/>
          <w:b/>
          <w:color w:val="222222"/>
          <w:shd w:val="clear" w:color="auto" w:fill="FFFFFF"/>
        </w:rPr>
        <w:t>Italian</w:t>
      </w:r>
      <w:r w:rsidRPr="001C69F8">
        <w:rPr>
          <w:rFonts w:cstheme="minorHAnsi"/>
          <w:color w:val="222222"/>
          <w:shd w:val="clear" w:color="auto" w:fill="FFFFFF"/>
        </w:rPr>
        <w:t xml:space="preserve">, </w:t>
      </w:r>
      <w:r w:rsidRPr="001C69F8">
        <w:rPr>
          <w:rFonts w:cstheme="minorHAnsi"/>
          <w:color w:val="993399"/>
          <w:u w:val="single"/>
        </w:rPr>
        <w:t>chicchessia</w:t>
      </w:r>
      <w:r w:rsidRPr="001C69F8">
        <w:rPr>
          <w:rFonts w:cstheme="minorHAnsi"/>
          <w:color w:val="000000"/>
        </w:rPr>
        <w:t xml:space="preserve">, anyone, </w:t>
      </w:r>
      <w:r w:rsidRPr="001C69F8">
        <w:rPr>
          <w:rFonts w:cstheme="minorHAnsi"/>
          <w:b/>
          <w:color w:val="000000"/>
        </w:rPr>
        <w:t>Hittite</w:t>
      </w:r>
      <w:r w:rsidRPr="001C69F8">
        <w:rPr>
          <w:rFonts w:cstheme="minorHAnsi"/>
          <w:color w:val="000000"/>
        </w:rPr>
        <w:t xml:space="preserve">, </w:t>
      </w:r>
      <w:r w:rsidRPr="001C69F8">
        <w:rPr>
          <w:rStyle w:val="unicode"/>
          <w:rFonts w:cstheme="minorHAnsi"/>
          <w:b/>
          <w:bCs/>
          <w:color w:val="FF0000"/>
          <w:shd w:val="clear" w:color="auto" w:fill="FFFFFF"/>
        </w:rPr>
        <w:t>kuisk</w:t>
      </w:r>
      <w:r w:rsidRPr="001C69F8">
        <w:rPr>
          <w:rStyle w:val="unicode"/>
          <w:rFonts w:cstheme="minorHAnsi"/>
          <w:color w:val="222222"/>
          <w:shd w:val="clear" w:color="auto" w:fill="FFFFFF"/>
        </w:rPr>
        <w:t>-&gt;</w:t>
      </w:r>
      <w:r w:rsidRPr="001C69F8">
        <w:rPr>
          <w:rFonts w:cstheme="minorHAnsi"/>
          <w:color w:val="222222"/>
          <w:shd w:val="clear" w:color="auto" w:fill="FFFFFF"/>
        </w:rPr>
        <w:t xml:space="preserve"> any, some, one thing, </w:t>
      </w:r>
      <w:r w:rsidRPr="001C69F8">
        <w:rPr>
          <w:rFonts w:cstheme="minorHAnsi"/>
          <w:b/>
          <w:color w:val="222222"/>
          <w:shd w:val="clear" w:color="auto" w:fill="FFFFFF"/>
        </w:rPr>
        <w:t>Sanskrit</w:t>
      </w:r>
      <w:r w:rsidRPr="001C69F8">
        <w:rPr>
          <w:rFonts w:cstheme="minorHAnsi"/>
          <w:color w:val="222222"/>
          <w:shd w:val="clear" w:color="auto" w:fill="FFFFFF"/>
        </w:rPr>
        <w:t xml:space="preserve">, </w:t>
      </w:r>
      <w:r w:rsidRPr="001C69F8">
        <w:rPr>
          <w:rFonts w:cstheme="minorHAnsi"/>
          <w:color w:val="3333FF"/>
        </w:rPr>
        <w:t>kaścit</w:t>
      </w:r>
      <w:r w:rsidRPr="001C69F8">
        <w:rPr>
          <w:rFonts w:cstheme="minorHAnsi"/>
        </w:rPr>
        <w:t xml:space="preserve">, any, </w:t>
      </w:r>
      <w:r w:rsidRPr="001C69F8">
        <w:rPr>
          <w:rFonts w:cstheme="minorHAnsi"/>
          <w:b/>
        </w:rPr>
        <w:t>Persian</w:t>
      </w:r>
      <w:r w:rsidRPr="001C69F8">
        <w:rPr>
          <w:rFonts w:cstheme="minorHAnsi"/>
        </w:rPr>
        <w:t xml:space="preserve">, </w:t>
      </w:r>
      <w:r w:rsidRPr="001C69F8">
        <w:rPr>
          <w:rFonts w:cstheme="minorHAnsi"/>
          <w:color w:val="3333FF"/>
        </w:rPr>
        <w:t>kasi</w:t>
      </w:r>
      <w:r w:rsidRPr="001C69F8">
        <w:rPr>
          <w:rFonts w:cstheme="minorHAnsi"/>
        </w:rPr>
        <w:t xml:space="preserve">, </w:t>
      </w:r>
      <w:r w:rsidRPr="001C69F8">
        <w:rPr>
          <w:rStyle w:val="nobold"/>
          <w:rFonts w:cstheme="minorHAnsi"/>
        </w:rPr>
        <w:t>کسی,</w:t>
      </w:r>
      <w:r w:rsidRPr="001C69F8">
        <w:rPr>
          <w:rFonts w:cstheme="minorHAnsi"/>
        </w:rPr>
        <w:t xml:space="preserve"> anyone, anybody, someonme, somebody, </w:t>
      </w:r>
      <w:r w:rsidRPr="001C69F8">
        <w:rPr>
          <w:rFonts w:cstheme="minorHAnsi"/>
          <w:color w:val="0000EE"/>
        </w:rPr>
        <w:t>har chiz</w:t>
      </w:r>
      <w:r w:rsidRPr="001C69F8">
        <w:rPr>
          <w:rFonts w:cstheme="minorHAnsi"/>
        </w:rPr>
        <w:t xml:space="preserve">, </w:t>
      </w:r>
      <w:r w:rsidRPr="001C69F8">
        <w:rPr>
          <w:rStyle w:val="nobold"/>
          <w:rFonts w:cstheme="minorHAnsi"/>
        </w:rPr>
        <w:t>هر چیز</w:t>
      </w:r>
      <w:r w:rsidRPr="001C69F8">
        <w:rPr>
          <w:rFonts w:cstheme="minorHAnsi"/>
        </w:rPr>
        <w:t xml:space="preserve">, everything, anything, </w:t>
      </w:r>
      <w:r w:rsidRPr="001C69F8">
        <w:rPr>
          <w:rFonts w:cstheme="minorHAnsi"/>
          <w:b/>
        </w:rPr>
        <w:t>Latvian</w:t>
      </w:r>
      <w:r w:rsidRPr="001C69F8">
        <w:rPr>
          <w:rFonts w:cstheme="minorHAnsi"/>
        </w:rPr>
        <w:t xml:space="preserve">, </w:t>
      </w:r>
      <w:r w:rsidRPr="001C69F8">
        <w:rPr>
          <w:rFonts w:cstheme="minorHAnsi"/>
          <w:color w:val="3333FF"/>
        </w:rPr>
        <w:t>kāds</w:t>
      </w:r>
      <w:r w:rsidRPr="001C69F8">
        <w:rPr>
          <w:rFonts w:cstheme="minorHAnsi"/>
        </w:rPr>
        <w:t xml:space="preserve">, anyone, kaut </w:t>
      </w:r>
      <w:r w:rsidRPr="001C69F8">
        <w:rPr>
          <w:rFonts w:cstheme="minorHAnsi"/>
          <w:color w:val="3333FF"/>
        </w:rPr>
        <w:t>kas</w:t>
      </w:r>
      <w:r w:rsidRPr="001C69F8">
        <w:rPr>
          <w:rFonts w:cstheme="minorHAnsi"/>
        </w:rPr>
        <w:t xml:space="preserve">, something, anything, </w:t>
      </w:r>
      <w:r w:rsidRPr="001C69F8">
        <w:rPr>
          <w:rFonts w:cstheme="minorHAnsi"/>
          <w:b/>
        </w:rPr>
        <w:t>Greek</w:t>
      </w:r>
      <w:r w:rsidRPr="001C69F8">
        <w:rPr>
          <w:rFonts w:cstheme="minorHAnsi"/>
        </w:rPr>
        <w:t xml:space="preserve">, κάτι, </w:t>
      </w:r>
      <w:r w:rsidRPr="001C69F8">
        <w:rPr>
          <w:rFonts w:cstheme="minorHAnsi"/>
          <w:color w:val="0000EE"/>
        </w:rPr>
        <w:t>kati</w:t>
      </w:r>
      <w:r w:rsidRPr="001C69F8">
        <w:rPr>
          <w:rFonts w:cstheme="minorHAnsi"/>
        </w:rPr>
        <w:t xml:space="preserve">, something, </w:t>
      </w:r>
      <w:r w:rsidRPr="001C69F8">
        <w:rPr>
          <w:rFonts w:cstheme="minorHAnsi"/>
          <w:b/>
        </w:rPr>
        <w:t>Belarus</w:t>
      </w:r>
      <w:r w:rsidRPr="001C69F8">
        <w:rPr>
          <w:rFonts w:cstheme="minorHAnsi"/>
        </w:rPr>
        <w:t xml:space="preserve">, </w:t>
      </w:r>
      <w:r w:rsidRPr="001C69F8">
        <w:rPr>
          <w:rFonts w:cstheme="minorHAnsi"/>
          <w:color w:val="009900"/>
          <w:u w:val="single"/>
        </w:rPr>
        <w:t>niejki</w:t>
      </w:r>
      <w:r w:rsidRPr="001C69F8">
        <w:rPr>
          <w:rFonts w:cstheme="minorHAnsi"/>
        </w:rPr>
        <w:t xml:space="preserve">, pron. anyone, certain, </w:t>
      </w:r>
      <w:r w:rsidRPr="001C69F8">
        <w:rPr>
          <w:rFonts w:cstheme="minorHAnsi"/>
          <w:b/>
        </w:rPr>
        <w:t>Italian</w:t>
      </w:r>
      <w:r w:rsidRPr="001C69F8">
        <w:rPr>
          <w:rFonts w:cstheme="minorHAnsi"/>
        </w:rPr>
        <w:t xml:space="preserve">, </w:t>
      </w:r>
      <w:r w:rsidRPr="001C69F8">
        <w:rPr>
          <w:rFonts w:cstheme="minorHAnsi"/>
          <w:color w:val="009900"/>
          <w:u w:val="single"/>
        </w:rPr>
        <w:t>niente</w:t>
      </w:r>
      <w:r w:rsidRPr="001C69F8">
        <w:rPr>
          <w:rFonts w:cstheme="minorHAnsi"/>
        </w:rPr>
        <w:t>, anything</w:t>
      </w:r>
      <w:r>
        <w:rPr>
          <w:rFonts w:cstheme="minorHAnsi"/>
        </w:rPr>
        <w:t xml:space="preserve">, </w:t>
      </w:r>
      <w:r w:rsidRPr="001C69F8">
        <w:rPr>
          <w:rFonts w:cstheme="minorHAnsi"/>
          <w:b/>
        </w:rPr>
        <w:t>Romanian</w:t>
      </w:r>
      <w:r w:rsidRPr="001C69F8">
        <w:rPr>
          <w:rFonts w:cstheme="minorHAnsi"/>
        </w:rPr>
        <w:t xml:space="preserve">, </w:t>
      </w:r>
      <w:r w:rsidRPr="001C69F8">
        <w:rPr>
          <w:rFonts w:cstheme="minorHAnsi"/>
          <w:color w:val="FF0000"/>
        </w:rPr>
        <w:t>CEVA</w:t>
      </w:r>
      <w:r w:rsidRPr="001C69F8">
        <w:rPr>
          <w:rFonts w:cstheme="minorHAnsi"/>
        </w:rPr>
        <w:t xml:space="preserve">, something, </w:t>
      </w:r>
      <w:r w:rsidRPr="001C69F8">
        <w:rPr>
          <w:rFonts w:cstheme="minorHAnsi"/>
          <w:b/>
        </w:rPr>
        <w:t>Albanian</w:t>
      </w:r>
      <w:r w:rsidRPr="001C69F8">
        <w:rPr>
          <w:rFonts w:cstheme="minorHAnsi"/>
        </w:rPr>
        <w:t xml:space="preserve">, </w:t>
      </w:r>
      <w:r w:rsidRPr="001C69F8">
        <w:rPr>
          <w:rFonts w:cstheme="minorHAnsi"/>
          <w:color w:val="FF0000"/>
        </w:rPr>
        <w:t>gjithcka</w:t>
      </w:r>
      <w:r w:rsidRPr="001C69F8">
        <w:rPr>
          <w:rFonts w:cstheme="minorHAnsi"/>
        </w:rPr>
        <w:t xml:space="preserve">, everything, </w:t>
      </w:r>
      <w:r w:rsidRPr="001C69F8">
        <w:rPr>
          <w:rFonts w:cstheme="minorHAnsi"/>
          <w:b/>
        </w:rPr>
        <w:t>Latin</w:t>
      </w:r>
      <w:r w:rsidRPr="001C69F8">
        <w:rPr>
          <w:rFonts w:cstheme="minorHAnsi"/>
        </w:rPr>
        <w:t xml:space="preserve">, </w:t>
      </w:r>
      <w:r w:rsidRPr="001C69F8">
        <w:rPr>
          <w:rFonts w:cstheme="minorHAnsi"/>
          <w:color w:val="FF0000"/>
        </w:rPr>
        <w:t>quilibet</w:t>
      </w:r>
      <w:r w:rsidRPr="001C69F8">
        <w:rPr>
          <w:rFonts w:cstheme="minorHAnsi"/>
          <w:color w:val="000000"/>
        </w:rPr>
        <w:t>,</w:t>
      </w:r>
      <w:r w:rsidRPr="001C69F8">
        <w:rPr>
          <w:rFonts w:cstheme="minorHAnsi"/>
          <w:color w:val="FF0000"/>
        </w:rPr>
        <w:t xml:space="preserve"> quaelibet</w:t>
      </w:r>
      <w:r w:rsidRPr="001C69F8">
        <w:rPr>
          <w:rFonts w:cstheme="minorHAnsi"/>
        </w:rPr>
        <w:t xml:space="preserve">, </w:t>
      </w:r>
      <w:r w:rsidRPr="001C69F8">
        <w:rPr>
          <w:rFonts w:cstheme="minorHAnsi"/>
          <w:color w:val="FF0000"/>
        </w:rPr>
        <w:t xml:space="preserve">quodibet </w:t>
      </w:r>
      <w:r w:rsidRPr="001C69F8">
        <w:rPr>
          <w:rFonts w:cstheme="minorHAnsi"/>
          <w:color w:val="000000"/>
        </w:rPr>
        <w:t>[subst.</w:t>
      </w:r>
      <w:r w:rsidRPr="001C69F8">
        <w:rPr>
          <w:rFonts w:cstheme="minorHAnsi"/>
          <w:color w:val="FF0000"/>
        </w:rPr>
        <w:t xml:space="preserve"> quidibet</w:t>
      </w:r>
      <w:r w:rsidRPr="001C69F8">
        <w:rPr>
          <w:rFonts w:cstheme="minorHAnsi"/>
          <w:color w:val="000000"/>
        </w:rPr>
        <w:t xml:space="preserve">], anyone, anything, </w:t>
      </w:r>
      <w:r w:rsidRPr="001C69F8">
        <w:rPr>
          <w:rFonts w:cstheme="minorHAnsi"/>
          <w:b/>
          <w:color w:val="000000"/>
        </w:rPr>
        <w:t>Italian</w:t>
      </w:r>
      <w:r w:rsidRPr="001C69F8">
        <w:rPr>
          <w:rFonts w:cstheme="minorHAnsi"/>
          <w:color w:val="000000"/>
        </w:rPr>
        <w:t xml:space="preserve">, </w:t>
      </w:r>
      <w:r w:rsidRPr="001C69F8">
        <w:rPr>
          <w:rFonts w:cstheme="minorHAnsi"/>
          <w:color w:val="FF0000"/>
        </w:rPr>
        <w:t>chiunque</w:t>
      </w:r>
      <w:r w:rsidRPr="001C69F8">
        <w:rPr>
          <w:rFonts w:cstheme="minorHAnsi"/>
        </w:rPr>
        <w:t>, anyone,</w:t>
      </w:r>
      <w:r w:rsidRPr="001C69F8">
        <w:rPr>
          <w:rFonts w:cstheme="minorHAnsi"/>
          <w:color w:val="FF0000"/>
        </w:rPr>
        <w:t xml:space="preserve"> qualcuno</w:t>
      </w:r>
      <w:r w:rsidRPr="001C69F8">
        <w:rPr>
          <w:rFonts w:cstheme="minorHAnsi"/>
        </w:rPr>
        <w:t xml:space="preserve">, anything, </w:t>
      </w:r>
      <w:r w:rsidRPr="001C69F8">
        <w:rPr>
          <w:rFonts w:cstheme="minorHAnsi"/>
          <w:b/>
        </w:rPr>
        <w:t>French</w:t>
      </w:r>
      <w:r w:rsidRPr="001C69F8">
        <w:rPr>
          <w:rFonts w:cstheme="minorHAnsi"/>
        </w:rPr>
        <w:t xml:space="preserve">, </w:t>
      </w:r>
      <w:r w:rsidRPr="001C69F8">
        <w:rPr>
          <w:rFonts w:cstheme="minorHAnsi"/>
          <w:color w:val="FF0000"/>
        </w:rPr>
        <w:t>quelqu'un</w:t>
      </w:r>
      <w:r w:rsidRPr="001C69F8">
        <w:rPr>
          <w:rFonts w:cstheme="minorHAnsi"/>
        </w:rPr>
        <w:t xml:space="preserve">, somebody, </w:t>
      </w:r>
      <w:r w:rsidRPr="001C69F8">
        <w:rPr>
          <w:rFonts w:cstheme="minorHAnsi"/>
          <w:color w:val="FF0000"/>
        </w:rPr>
        <w:t>quelque</w:t>
      </w:r>
      <w:r w:rsidRPr="001C69F8">
        <w:rPr>
          <w:rFonts w:cstheme="minorHAnsi"/>
        </w:rPr>
        <w:t xml:space="preserve"> chose, something, anything, </w:t>
      </w:r>
      <w:r w:rsidRPr="001C69F8">
        <w:rPr>
          <w:rFonts w:cstheme="minorHAnsi"/>
          <w:b/>
        </w:rPr>
        <w:t>Etruscan</w:t>
      </w:r>
      <w:r w:rsidRPr="001C69F8">
        <w:rPr>
          <w:rFonts w:cstheme="minorHAnsi"/>
        </w:rPr>
        <w:t xml:space="preserve">, </w:t>
      </w:r>
      <w:r w:rsidRPr="001C69F8">
        <w:rPr>
          <w:rFonts w:cstheme="minorHAnsi"/>
          <w:color w:val="FF0000"/>
        </w:rPr>
        <w:t>cilba</w:t>
      </w:r>
      <w:r w:rsidRPr="001C69F8">
        <w:rPr>
          <w:rFonts w:cstheme="minorHAnsi"/>
          <w:color w:val="000000"/>
        </w:rPr>
        <w:t xml:space="preserve">, </w:t>
      </w:r>
      <w:r w:rsidRPr="001C69F8">
        <w:rPr>
          <w:rFonts w:cstheme="minorHAnsi"/>
          <w:color w:val="FF0000"/>
        </w:rPr>
        <w:t>cilva</w:t>
      </w:r>
      <w:r w:rsidRPr="001C69F8">
        <w:rPr>
          <w:rFonts w:cstheme="minorHAnsi"/>
          <w:color w:val="000000"/>
        </w:rPr>
        <w:t xml:space="preserve"> (CILFA)</w:t>
      </w:r>
      <w:r w:rsidRPr="001C69F8">
        <w:rPr>
          <w:rFonts w:cstheme="minorHAnsi"/>
        </w:rPr>
        <w:t>,</w:t>
      </w:r>
      <w:r w:rsidRPr="001C69F8">
        <w:rPr>
          <w:rFonts w:cstheme="minorHAnsi"/>
          <w:b/>
        </w:rPr>
        <w:t xml:space="preserve"> Belarusian</w:t>
      </w:r>
      <w:r w:rsidRPr="001C69F8">
        <w:rPr>
          <w:rFonts w:cstheme="minorHAnsi"/>
        </w:rPr>
        <w:t xml:space="preserve">, хто-небудзь, </w:t>
      </w:r>
      <w:r w:rsidRPr="001C69F8">
        <w:rPr>
          <w:rFonts w:cstheme="minorHAnsi"/>
          <w:color w:val="000000"/>
          <w:shd w:val="clear" w:color="auto" w:fill="FFFFFF"/>
        </w:rPr>
        <w:t>chto-</w:t>
      </w:r>
      <w:r w:rsidRPr="001C69F8">
        <w:rPr>
          <w:rFonts w:cstheme="minorHAnsi"/>
          <w:color w:val="993399"/>
          <w:u w:val="single"/>
          <w:shd w:val="clear" w:color="auto" w:fill="FFFFFF"/>
        </w:rPr>
        <w:t>niebudź</w:t>
      </w:r>
      <w:r w:rsidRPr="001C69F8">
        <w:rPr>
          <w:rFonts w:cstheme="minorHAnsi"/>
          <w:color w:val="000000"/>
          <w:shd w:val="clear" w:color="auto" w:fill="FFFFFF"/>
        </w:rPr>
        <w:t xml:space="preserve">, anyone, </w:t>
      </w:r>
      <w:r w:rsidRPr="001C69F8">
        <w:rPr>
          <w:rFonts w:cstheme="minorHAnsi"/>
          <w:b/>
          <w:color w:val="000000"/>
          <w:shd w:val="clear" w:color="auto" w:fill="FFFFFF"/>
        </w:rPr>
        <w:t>Welsh</w:t>
      </w:r>
      <w:r w:rsidRPr="001C69F8">
        <w:rPr>
          <w:rFonts w:cstheme="minorHAnsi"/>
          <w:color w:val="000000"/>
          <w:shd w:val="clear" w:color="auto" w:fill="FFFFFF"/>
        </w:rPr>
        <w:t xml:space="preserve">, </w:t>
      </w:r>
      <w:r w:rsidRPr="001C69F8">
        <w:rPr>
          <w:rFonts w:cstheme="minorHAnsi"/>
          <w:color w:val="993399"/>
          <w:u w:val="single"/>
        </w:rPr>
        <w:t>neb</w:t>
      </w:r>
      <w:r w:rsidRPr="001C69F8">
        <w:rPr>
          <w:rFonts w:cstheme="minorHAnsi"/>
        </w:rPr>
        <w:t>, anyone.</w:t>
      </w:r>
      <w:r>
        <w:rPr>
          <w:rFonts w:cstheme="minorHAnsi"/>
        </w:rPr>
        <w:br/>
      </w:r>
    </w:p>
  </w:footnote>
  <w:footnote w:id="295">
    <w:p w:rsidR="007B148B" w:rsidRDefault="007B148B">
      <w:pPr>
        <w:pStyle w:val="FootnoteText"/>
      </w:pPr>
      <w:r>
        <w:rPr>
          <w:rStyle w:val="FootnoteReference"/>
        </w:rPr>
        <w:footnoteRef/>
      </w:r>
      <w:r>
        <w:t xml:space="preserve"> </w:t>
      </w:r>
      <w:r w:rsidRPr="00E5761A">
        <w:rPr>
          <w:rFonts w:cstheme="minorHAnsi"/>
          <w:b/>
        </w:rPr>
        <w:t>Hittite</w:t>
      </w:r>
      <w:r w:rsidRPr="00E5761A">
        <w:rPr>
          <w:rFonts w:cstheme="minorHAnsi"/>
        </w:rPr>
        <w:t xml:space="preserve">, </w:t>
      </w:r>
      <w:r w:rsidRPr="00E5761A">
        <w:rPr>
          <w:rFonts w:cstheme="minorHAnsi"/>
          <w:b/>
          <w:bCs/>
          <w:color w:val="993399"/>
          <w:u w:val="single"/>
        </w:rPr>
        <w:t>gangati</w:t>
      </w:r>
      <w:r w:rsidRPr="00E5761A">
        <w:rPr>
          <w:rFonts w:cstheme="minorHAnsi"/>
          <w:b/>
          <w:bCs/>
          <w:color w:val="993399"/>
          <w:u w:val="single"/>
          <w:vertAlign w:val="superscript"/>
        </w:rPr>
        <w:t>SAR</w:t>
      </w:r>
      <w:r w:rsidRPr="00E5761A">
        <w:rPr>
          <w:rFonts w:cstheme="minorHAnsi"/>
          <w:color w:val="993399"/>
          <w:u w:val="single"/>
          <w:vertAlign w:val="superscript"/>
        </w:rPr>
        <w:t>,</w:t>
      </w:r>
      <w:r w:rsidRPr="00E5761A">
        <w:rPr>
          <w:rFonts w:cstheme="minorHAnsi"/>
          <w:vertAlign w:val="superscript"/>
        </w:rPr>
        <w:t xml:space="preserve">  </w:t>
      </w:r>
      <w:r w:rsidRPr="00E5761A">
        <w:rPr>
          <w:rFonts w:cstheme="minorHAnsi"/>
        </w:rPr>
        <w:t xml:space="preserve">vegetable soup, </w:t>
      </w:r>
      <w:r w:rsidRPr="00E5761A">
        <w:rPr>
          <w:rFonts w:cstheme="minorHAnsi"/>
          <w:b/>
        </w:rPr>
        <w:t>Traditional Chinese</w:t>
      </w:r>
      <w:r w:rsidRPr="00E5761A">
        <w:rPr>
          <w:rFonts w:cstheme="minorHAnsi"/>
        </w:rPr>
        <w:t xml:space="preserve">, </w:t>
      </w:r>
      <w:r w:rsidRPr="00E5761A">
        <w:rPr>
          <w:rStyle w:val="tlid-translation"/>
          <w:rFonts w:cstheme="minorHAnsi"/>
          <w:color w:val="993399"/>
          <w:u w:val="single"/>
          <w:lang w:val="mn-MN" w:eastAsia="zh-TW"/>
        </w:rPr>
        <w:t>Gēng</w:t>
      </w:r>
      <w:r w:rsidRPr="00E5761A">
        <w:rPr>
          <w:rStyle w:val="tlid-translation"/>
          <w:rFonts w:cstheme="minorHAnsi"/>
          <w:lang w:val="mn-MN" w:eastAsia="zh-TW"/>
        </w:rPr>
        <w:t>, thick soup,</w:t>
      </w:r>
      <w:r w:rsidRPr="00E5761A">
        <w:rPr>
          <w:rStyle w:val="tlid-translation"/>
          <w:rFonts w:cstheme="minorHAnsi"/>
          <w:lang w:eastAsia="zh-TW"/>
        </w:rPr>
        <w:t xml:space="preserve"> </w:t>
      </w:r>
      <w:r w:rsidRPr="00E5761A">
        <w:rPr>
          <w:rStyle w:val="tlid-translation"/>
          <w:rFonts w:cstheme="minorHAnsi"/>
          <w:b/>
          <w:lang w:eastAsia="zh-TW"/>
        </w:rPr>
        <w:t>Croatian</w:t>
      </w:r>
      <w:r w:rsidRPr="00E5761A">
        <w:rPr>
          <w:rStyle w:val="tlid-translation"/>
          <w:rFonts w:cstheme="minorHAnsi"/>
          <w:lang w:eastAsia="zh-TW"/>
        </w:rPr>
        <w:t xml:space="preserve">, </w:t>
      </w:r>
      <w:r w:rsidRPr="00E5761A">
        <w:rPr>
          <w:rStyle w:val="shorttext0"/>
          <w:rFonts w:cstheme="minorHAnsi"/>
          <w:color w:val="993399"/>
          <w:u w:val="single"/>
          <w:lang w:val="hr-HR"/>
        </w:rPr>
        <w:t>juha</w:t>
      </w:r>
      <w:r w:rsidRPr="00E5761A">
        <w:rPr>
          <w:rStyle w:val="shorttext0"/>
          <w:rFonts w:cstheme="minorHAnsi"/>
          <w:color w:val="000000"/>
          <w:lang w:val="hr-HR"/>
        </w:rPr>
        <w:t xml:space="preserve">, soup, </w:t>
      </w:r>
      <w:r w:rsidRPr="00E5761A">
        <w:rPr>
          <w:rStyle w:val="shorttext0"/>
          <w:rFonts w:cstheme="minorHAnsi"/>
          <w:b/>
          <w:color w:val="000000"/>
          <w:lang w:val="hr-HR"/>
        </w:rPr>
        <w:t>Latin</w:t>
      </w:r>
      <w:r w:rsidRPr="00E5761A">
        <w:rPr>
          <w:rStyle w:val="shorttext0"/>
          <w:rFonts w:cstheme="minorHAnsi"/>
          <w:color w:val="000000"/>
          <w:lang w:val="hr-HR"/>
        </w:rPr>
        <w:t xml:space="preserve">, </w:t>
      </w:r>
      <w:r w:rsidRPr="00E5761A">
        <w:rPr>
          <w:rFonts w:cstheme="minorHAnsi"/>
          <w:color w:val="993399"/>
          <w:u w:val="single"/>
        </w:rPr>
        <w:t>ius</w:t>
      </w:r>
      <w:r w:rsidRPr="00E5761A">
        <w:rPr>
          <w:rFonts w:cstheme="minorHAnsi"/>
        </w:rPr>
        <w:t>,</w:t>
      </w:r>
      <w:r w:rsidRPr="00E5761A">
        <w:rPr>
          <w:rFonts w:cstheme="minorHAnsi"/>
          <w:color w:val="993399"/>
        </w:rPr>
        <w:t xml:space="preserve"> </w:t>
      </w:r>
      <w:r w:rsidRPr="00E5761A">
        <w:rPr>
          <w:rFonts w:cstheme="minorHAnsi"/>
          <w:color w:val="993399"/>
          <w:u w:val="single"/>
        </w:rPr>
        <w:t>iuris</w:t>
      </w:r>
      <w:r w:rsidRPr="00E5761A">
        <w:rPr>
          <w:rFonts w:cstheme="minorHAnsi"/>
        </w:rPr>
        <w:t xml:space="preserve">, broth, soup, </w:t>
      </w:r>
      <w:r w:rsidRPr="00E5761A">
        <w:rPr>
          <w:rFonts w:cstheme="minorHAnsi"/>
          <w:b/>
        </w:rPr>
        <w:t>English</w:t>
      </w:r>
      <w:r w:rsidRPr="00E5761A">
        <w:rPr>
          <w:rFonts w:cstheme="minorHAnsi"/>
        </w:rPr>
        <w:t xml:space="preserve">, </w:t>
      </w:r>
      <w:r w:rsidRPr="00E5761A">
        <w:rPr>
          <w:rFonts w:cstheme="minorHAnsi"/>
          <w:color w:val="993399"/>
          <w:u w:val="single"/>
        </w:rPr>
        <w:t>juice</w:t>
      </w:r>
      <w:r w:rsidRPr="00E5761A">
        <w:rPr>
          <w:rFonts w:cstheme="minorHAnsi"/>
        </w:rPr>
        <w:t xml:space="preserve">, [&lt;Lat. </w:t>
      </w:r>
      <w:r w:rsidRPr="00E5761A">
        <w:rPr>
          <w:rFonts w:cstheme="minorHAnsi"/>
          <w:color w:val="993399"/>
          <w:u w:val="single"/>
        </w:rPr>
        <w:t>ius</w:t>
      </w:r>
      <w:r w:rsidRPr="00E5761A">
        <w:rPr>
          <w:rFonts w:cstheme="minorHAnsi"/>
        </w:rPr>
        <w:t>],</w:t>
      </w:r>
      <w:r w:rsidRPr="00E5761A">
        <w:rPr>
          <w:rStyle w:val="tlid-translation"/>
          <w:rFonts w:cstheme="minorHAnsi"/>
          <w:b/>
          <w:lang w:eastAsia="zh-TW"/>
        </w:rPr>
        <w:t xml:space="preserve"> Turkish</w:t>
      </w:r>
      <w:r w:rsidRPr="00E5761A">
        <w:rPr>
          <w:rStyle w:val="tlid-translation"/>
          <w:rFonts w:cstheme="minorHAnsi"/>
          <w:lang w:eastAsia="zh-TW"/>
        </w:rPr>
        <w:t xml:space="preserve">, </w:t>
      </w:r>
      <w:r w:rsidRPr="00E5761A">
        <w:rPr>
          <w:rStyle w:val="gt-baf-cell"/>
          <w:rFonts w:cstheme="minorHAnsi"/>
          <w:color w:val="993399"/>
          <w:u w:val="single"/>
          <w:lang w:bidi="gu-IN"/>
        </w:rPr>
        <w:t>çorba</w:t>
      </w:r>
      <w:r w:rsidRPr="00E5761A">
        <w:rPr>
          <w:rStyle w:val="gt-baf-cell"/>
          <w:rFonts w:cstheme="minorHAnsi"/>
          <w:color w:val="000000"/>
          <w:lang w:bidi="gu-IN"/>
        </w:rPr>
        <w:t xml:space="preserve">, soup, potage, </w:t>
      </w:r>
      <w:r w:rsidRPr="00E5761A">
        <w:rPr>
          <w:rStyle w:val="gt-baf-cell"/>
          <w:rFonts w:cstheme="minorHAnsi"/>
          <w:b/>
          <w:color w:val="000000"/>
          <w:lang w:bidi="gu-IN"/>
        </w:rPr>
        <w:t>Kazakh</w:t>
      </w:r>
      <w:r w:rsidRPr="00E5761A">
        <w:rPr>
          <w:rStyle w:val="gt-baf-cell"/>
          <w:rFonts w:cstheme="minorHAnsi"/>
          <w:color w:val="000000"/>
          <w:lang w:bidi="gu-IN"/>
        </w:rPr>
        <w:t xml:space="preserve">, </w:t>
      </w:r>
      <w:r w:rsidRPr="00E5761A">
        <w:rPr>
          <w:rStyle w:val="tlid-translation"/>
          <w:rFonts w:cstheme="minorHAnsi"/>
          <w:color w:val="000000"/>
          <w:lang w:val="kk-KZ" w:bidi="gu-IN"/>
        </w:rPr>
        <w:t xml:space="preserve">сорпа, </w:t>
      </w:r>
      <w:r w:rsidRPr="00E5761A">
        <w:rPr>
          <w:rStyle w:val="tlid-translation"/>
          <w:rFonts w:cstheme="minorHAnsi"/>
          <w:color w:val="993399"/>
          <w:u w:val="single"/>
          <w:lang w:val="kk-KZ" w:bidi="gu-IN"/>
        </w:rPr>
        <w:t>sorpa</w:t>
      </w:r>
      <w:r w:rsidRPr="00E5761A">
        <w:rPr>
          <w:rStyle w:val="tlid-translation"/>
          <w:rFonts w:cstheme="minorHAnsi"/>
          <w:color w:val="000000"/>
          <w:lang w:val="kk-KZ" w:bidi="gu-IN"/>
        </w:rPr>
        <w:t>, soup,</w:t>
      </w:r>
      <w:r w:rsidRPr="00E5761A">
        <w:rPr>
          <w:rStyle w:val="tlid-translation"/>
          <w:rFonts w:cstheme="minorHAnsi"/>
          <w:color w:val="000000"/>
          <w:lang w:bidi="gu-IN"/>
        </w:rPr>
        <w:t xml:space="preserve"> </w:t>
      </w:r>
      <w:r w:rsidRPr="00E5761A">
        <w:rPr>
          <w:rStyle w:val="tlid-translation"/>
          <w:rFonts w:cstheme="minorHAnsi"/>
          <w:b/>
          <w:color w:val="000000"/>
          <w:lang w:bidi="gu-IN"/>
        </w:rPr>
        <w:t>Uzbek</w:t>
      </w:r>
      <w:r w:rsidRPr="00E5761A">
        <w:rPr>
          <w:rStyle w:val="tlid-translation"/>
          <w:rFonts w:cstheme="minorHAnsi"/>
          <w:color w:val="000000"/>
          <w:lang w:bidi="gu-IN"/>
        </w:rPr>
        <w:t xml:space="preserve">, </w:t>
      </w:r>
      <w:r w:rsidRPr="00E5761A">
        <w:rPr>
          <w:rStyle w:val="gt-baf-cell"/>
          <w:rFonts w:cstheme="minorHAnsi"/>
          <w:color w:val="993399"/>
          <w:u w:val="single"/>
          <w:lang w:val="uz-Latn-UZ" w:bidi="gu-IN"/>
        </w:rPr>
        <w:t>sho'rva</w:t>
      </w:r>
      <w:r w:rsidRPr="00E5761A">
        <w:rPr>
          <w:rStyle w:val="gt-baf-cell"/>
          <w:rFonts w:cstheme="minorHAnsi"/>
          <w:color w:val="000000"/>
          <w:lang w:val="uz-Latn-UZ" w:bidi="gu-IN"/>
        </w:rPr>
        <w:t xml:space="preserve">, soup, </w:t>
      </w:r>
      <w:r w:rsidRPr="00E5761A">
        <w:rPr>
          <w:rStyle w:val="gt-baf-cell"/>
          <w:rFonts w:cstheme="minorHAnsi"/>
          <w:b/>
          <w:color w:val="000000"/>
          <w:lang w:val="uz-Latn-UZ" w:bidi="gu-IN"/>
        </w:rPr>
        <w:t>Tajik</w:t>
      </w:r>
      <w:r w:rsidRPr="00E5761A">
        <w:rPr>
          <w:rStyle w:val="gt-baf-cell"/>
          <w:rFonts w:cstheme="minorHAnsi"/>
          <w:color w:val="000000"/>
          <w:lang w:val="uz-Latn-UZ" w:bidi="gu-IN"/>
        </w:rPr>
        <w:t xml:space="preserve">, </w:t>
      </w:r>
      <w:r w:rsidRPr="00E5761A">
        <w:rPr>
          <w:rStyle w:val="tlid-translation"/>
          <w:rFonts w:cstheme="minorHAnsi"/>
          <w:color w:val="000000"/>
          <w:lang w:val="tg-Cyrl-TJ" w:bidi="gu-IN"/>
        </w:rPr>
        <w:t xml:space="preserve">шӯрбо, </w:t>
      </w:r>
      <w:r w:rsidRPr="00E5761A">
        <w:rPr>
          <w:rStyle w:val="tlid-translation"/>
          <w:rFonts w:cstheme="minorHAnsi"/>
          <w:color w:val="993399"/>
          <w:u w:val="single"/>
          <w:lang w:val="tg-Cyrl-TJ" w:bidi="gu-IN"/>
        </w:rPr>
        <w:t>şūrʙo</w:t>
      </w:r>
      <w:r w:rsidRPr="00E5761A">
        <w:rPr>
          <w:rStyle w:val="tlid-translation"/>
          <w:rFonts w:cstheme="minorHAnsi"/>
          <w:color w:val="000000"/>
          <w:lang w:val="tg-Cyrl-TJ" w:bidi="gu-IN"/>
        </w:rPr>
        <w:t>, soup, </w:t>
      </w:r>
      <w:r w:rsidRPr="00E5761A">
        <w:rPr>
          <w:rStyle w:val="tlid-translation"/>
          <w:rFonts w:cstheme="minorHAnsi"/>
          <w:b/>
          <w:color w:val="000000"/>
          <w:lang w:bidi="gu-IN"/>
        </w:rPr>
        <w:t>Kyrgyz</w:t>
      </w:r>
      <w:r w:rsidRPr="00E5761A">
        <w:rPr>
          <w:rStyle w:val="tlid-translation"/>
          <w:rFonts w:cstheme="minorHAnsi"/>
          <w:color w:val="000000"/>
          <w:lang w:bidi="gu-IN"/>
        </w:rPr>
        <w:t xml:space="preserve">, </w:t>
      </w:r>
      <w:r w:rsidRPr="00E5761A">
        <w:rPr>
          <w:rStyle w:val="tlid-translation"/>
          <w:rFonts w:cstheme="minorHAnsi"/>
          <w:lang w:val="ky-KG"/>
        </w:rPr>
        <w:t xml:space="preserve">шорпо, </w:t>
      </w:r>
      <w:r w:rsidRPr="00E5761A">
        <w:rPr>
          <w:rStyle w:val="tlid-translation"/>
          <w:rFonts w:cstheme="minorHAnsi"/>
          <w:color w:val="CC6600"/>
          <w:u w:val="single"/>
          <w:lang w:val="ky-KG"/>
        </w:rPr>
        <w:t>ş</w:t>
      </w:r>
      <w:r w:rsidRPr="00E5761A">
        <w:rPr>
          <w:rStyle w:val="tlid-translation"/>
          <w:rFonts w:cstheme="minorHAnsi"/>
          <w:color w:val="993399"/>
          <w:u w:val="single"/>
          <w:lang w:val="ky-KG"/>
        </w:rPr>
        <w:t>orpo</w:t>
      </w:r>
      <w:r w:rsidRPr="00E5761A">
        <w:rPr>
          <w:rStyle w:val="tlid-translation"/>
          <w:rFonts w:cstheme="minorHAnsi"/>
          <w:lang w:val="ky-KG"/>
        </w:rPr>
        <w:t>, soup,</w:t>
      </w:r>
      <w:r w:rsidRPr="00E5761A">
        <w:rPr>
          <w:rStyle w:val="tlid-translation"/>
          <w:rFonts w:cstheme="minorHAnsi"/>
        </w:rPr>
        <w:t xml:space="preserve"> </w:t>
      </w:r>
      <w:r w:rsidRPr="00E5761A">
        <w:rPr>
          <w:rStyle w:val="tlid-translation"/>
          <w:rFonts w:cstheme="minorHAnsi"/>
          <w:b/>
        </w:rPr>
        <w:t>Akkadian</w:t>
      </w:r>
      <w:r w:rsidRPr="00E5761A">
        <w:rPr>
          <w:rStyle w:val="tlid-translation"/>
          <w:rFonts w:cstheme="minorHAnsi"/>
        </w:rPr>
        <w:t xml:space="preserve">, </w:t>
      </w:r>
      <w:r w:rsidRPr="00E5761A">
        <w:rPr>
          <w:rFonts w:cstheme="minorHAnsi"/>
          <w:b/>
          <w:bCs/>
          <w:color w:val="3333FF"/>
        </w:rPr>
        <w:t>irsuppu</w:t>
      </w:r>
      <w:r w:rsidRPr="00E5761A">
        <w:rPr>
          <w:rFonts w:cstheme="minorHAnsi"/>
        </w:rPr>
        <w:t xml:space="preserve">, a type of barley, </w:t>
      </w:r>
      <w:r w:rsidRPr="00E5761A">
        <w:rPr>
          <w:rFonts w:cstheme="minorHAnsi"/>
          <w:b/>
        </w:rPr>
        <w:t>Sanskrit</w:t>
      </w:r>
      <w:r w:rsidRPr="00E5761A">
        <w:rPr>
          <w:rFonts w:cstheme="minorHAnsi"/>
        </w:rPr>
        <w:t xml:space="preserve">, </w:t>
      </w:r>
      <w:r w:rsidRPr="00E5761A">
        <w:rPr>
          <w:rStyle w:val="sdata"/>
          <w:rFonts w:cstheme="minorHAnsi"/>
          <w:color w:val="3333FF"/>
        </w:rPr>
        <w:t>sūpaḥ</w:t>
      </w:r>
      <w:r w:rsidRPr="00E5761A">
        <w:rPr>
          <w:rStyle w:val="sdata"/>
          <w:rFonts w:cstheme="minorHAnsi"/>
        </w:rPr>
        <w:t xml:space="preserve">, broth, sauce, </w:t>
      </w:r>
      <w:r w:rsidRPr="00603184">
        <w:rPr>
          <w:rStyle w:val="sdata"/>
          <w:rFonts w:cstheme="minorHAnsi"/>
          <w:b/>
        </w:rPr>
        <w:t>Persian</w:t>
      </w:r>
      <w:r w:rsidRPr="00E5761A">
        <w:rPr>
          <w:rStyle w:val="sdata"/>
          <w:rFonts w:cstheme="minorHAnsi"/>
        </w:rPr>
        <w:t xml:space="preserve">, </w:t>
      </w:r>
      <w:r w:rsidRPr="00E5761A">
        <w:rPr>
          <w:rStyle w:val="shorttext0"/>
          <w:rFonts w:cstheme="minorHAnsi"/>
          <w:color w:val="3333FF"/>
        </w:rPr>
        <w:t>sup</w:t>
      </w:r>
      <w:r w:rsidRPr="00E5761A">
        <w:rPr>
          <w:rStyle w:val="shorttext0"/>
          <w:rFonts w:cstheme="minorHAnsi"/>
        </w:rPr>
        <w:t xml:space="preserve">, سوپ soup, </w:t>
      </w:r>
      <w:r w:rsidRPr="00E5761A">
        <w:rPr>
          <w:rStyle w:val="shorttext0"/>
          <w:rFonts w:cstheme="minorHAnsi"/>
          <w:b/>
        </w:rPr>
        <w:t>Georgian</w:t>
      </w:r>
      <w:r w:rsidRPr="00E5761A">
        <w:rPr>
          <w:rStyle w:val="shorttext0"/>
          <w:rFonts w:cstheme="minorHAnsi"/>
        </w:rPr>
        <w:t xml:space="preserve">, </w:t>
      </w:r>
      <w:r w:rsidRPr="00E5761A">
        <w:rPr>
          <w:rFonts w:cstheme="minorHAnsi"/>
        </w:rPr>
        <w:t>სუპი,</w:t>
      </w:r>
      <w:r w:rsidRPr="00E5761A">
        <w:rPr>
          <w:rFonts w:cstheme="minorHAnsi"/>
          <w:color w:val="3333FF"/>
        </w:rPr>
        <w:t xml:space="preserve"> sup’i</w:t>
      </w:r>
      <w:r w:rsidRPr="00E5761A">
        <w:rPr>
          <w:rFonts w:cstheme="minorHAnsi"/>
        </w:rPr>
        <w:t xml:space="preserve">, soup, </w:t>
      </w:r>
      <w:r w:rsidRPr="00E5761A">
        <w:rPr>
          <w:rFonts w:cstheme="minorHAnsi"/>
          <w:b/>
        </w:rPr>
        <w:t>Belarusian</w:t>
      </w:r>
      <w:r w:rsidRPr="00E5761A">
        <w:rPr>
          <w:rFonts w:cstheme="minorHAnsi"/>
        </w:rPr>
        <w:t xml:space="preserve">, </w:t>
      </w:r>
      <w:r w:rsidRPr="00E5761A">
        <w:rPr>
          <w:rStyle w:val="shorttext"/>
          <w:rFonts w:cstheme="minorHAnsi"/>
          <w:color w:val="000000"/>
          <w:lang w:val="be-BY"/>
        </w:rPr>
        <w:t xml:space="preserve">суп, </w:t>
      </w:r>
      <w:r w:rsidRPr="00E5761A">
        <w:rPr>
          <w:rStyle w:val="shorttext"/>
          <w:rFonts w:cstheme="minorHAnsi"/>
          <w:color w:val="3333FF"/>
          <w:lang w:val="be-BY"/>
        </w:rPr>
        <w:t>sup</w:t>
      </w:r>
      <w:r w:rsidRPr="00E5761A">
        <w:rPr>
          <w:rStyle w:val="shorttext"/>
          <w:rFonts w:cstheme="minorHAnsi"/>
          <w:color w:val="000000"/>
          <w:lang w:val="be-BY"/>
        </w:rPr>
        <w:t>, soup,</w:t>
      </w:r>
      <w:r w:rsidRPr="00E5761A">
        <w:rPr>
          <w:rStyle w:val="shorttext"/>
          <w:rFonts w:cstheme="minorHAnsi"/>
          <w:color w:val="000000"/>
        </w:rPr>
        <w:t xml:space="preserve"> </w:t>
      </w:r>
      <w:r w:rsidRPr="00E5761A">
        <w:rPr>
          <w:rStyle w:val="shorttext"/>
          <w:rFonts w:cstheme="minorHAnsi"/>
          <w:b/>
          <w:color w:val="000000"/>
        </w:rPr>
        <w:t>Polish</w:t>
      </w:r>
      <w:r w:rsidRPr="00E5761A">
        <w:rPr>
          <w:rStyle w:val="shorttext"/>
          <w:rFonts w:cstheme="minorHAnsi"/>
          <w:color w:val="000000"/>
        </w:rPr>
        <w:t xml:space="preserve">, </w:t>
      </w:r>
      <w:r w:rsidRPr="00E5761A">
        <w:rPr>
          <w:rStyle w:val="shorttext"/>
          <w:rFonts w:cstheme="minorHAnsi"/>
          <w:color w:val="3333FF"/>
          <w:lang w:val="pl-PL"/>
        </w:rPr>
        <w:t>zupa</w:t>
      </w:r>
      <w:r w:rsidRPr="00E5761A">
        <w:rPr>
          <w:rStyle w:val="shorttext"/>
          <w:rFonts w:cstheme="minorHAnsi"/>
          <w:color w:val="000000"/>
          <w:lang w:val="pl-PL"/>
        </w:rPr>
        <w:t xml:space="preserve">, soup, </w:t>
      </w:r>
      <w:r w:rsidRPr="00E5761A">
        <w:rPr>
          <w:rStyle w:val="shorttext"/>
          <w:rFonts w:cstheme="minorHAnsi"/>
          <w:b/>
          <w:color w:val="000000"/>
          <w:lang w:val="pl-PL"/>
        </w:rPr>
        <w:t>Romanian</w:t>
      </w:r>
      <w:r w:rsidRPr="00E5761A">
        <w:rPr>
          <w:rStyle w:val="shorttext"/>
          <w:rFonts w:cstheme="minorHAnsi"/>
          <w:color w:val="000000"/>
          <w:lang w:val="pl-PL"/>
        </w:rPr>
        <w:t xml:space="preserve">, </w:t>
      </w:r>
      <w:r w:rsidRPr="00E5761A">
        <w:rPr>
          <w:rStyle w:val="shorttext"/>
          <w:rFonts w:cstheme="minorHAnsi"/>
          <w:color w:val="3333FF"/>
          <w:lang w:val="ro-RO"/>
        </w:rPr>
        <w:t>supă</w:t>
      </w:r>
      <w:r w:rsidRPr="00E5761A">
        <w:rPr>
          <w:rStyle w:val="shorttext"/>
          <w:rFonts w:cstheme="minorHAnsi"/>
          <w:color w:val="000000"/>
          <w:lang w:val="ro-RO"/>
        </w:rPr>
        <w:t xml:space="preserve">, soup, </w:t>
      </w:r>
      <w:r w:rsidRPr="00E5761A">
        <w:rPr>
          <w:rStyle w:val="shorttext"/>
          <w:rFonts w:cstheme="minorHAnsi"/>
          <w:b/>
          <w:color w:val="000000"/>
          <w:lang w:val="ro-RO"/>
        </w:rPr>
        <w:t>Greek</w:t>
      </w:r>
      <w:r w:rsidRPr="00E5761A">
        <w:rPr>
          <w:rStyle w:val="shorttext"/>
          <w:rFonts w:cstheme="minorHAnsi"/>
          <w:color w:val="000000"/>
          <w:lang w:val="ro-RO"/>
        </w:rPr>
        <w:t xml:space="preserve">, </w:t>
      </w:r>
      <w:r w:rsidRPr="00E5761A">
        <w:rPr>
          <w:rStyle w:val="shorttext"/>
          <w:rFonts w:cstheme="minorHAnsi"/>
          <w:color w:val="000000"/>
          <w:lang w:val="el-GR"/>
        </w:rPr>
        <w:t xml:space="preserve">σούπα, </w:t>
      </w:r>
      <w:r w:rsidRPr="00E5761A">
        <w:rPr>
          <w:rStyle w:val="shorttext"/>
          <w:rFonts w:cstheme="minorHAnsi"/>
          <w:color w:val="3333FF"/>
          <w:lang w:val="el-GR"/>
        </w:rPr>
        <w:t>soúpa</w:t>
      </w:r>
      <w:r w:rsidRPr="00E5761A">
        <w:rPr>
          <w:rStyle w:val="shorttext"/>
          <w:rFonts w:cstheme="minorHAnsi"/>
          <w:color w:val="000000"/>
          <w:lang w:val="el-GR"/>
        </w:rPr>
        <w:t>, soup,</w:t>
      </w:r>
      <w:r w:rsidRPr="00E5761A">
        <w:rPr>
          <w:rStyle w:val="shorttext"/>
          <w:rFonts w:cstheme="minorHAnsi"/>
          <w:color w:val="000000"/>
        </w:rPr>
        <w:t xml:space="preserve"> </w:t>
      </w:r>
      <w:r w:rsidRPr="00E5761A">
        <w:rPr>
          <w:rStyle w:val="shorttext"/>
          <w:rFonts w:cstheme="minorHAnsi"/>
          <w:b/>
          <w:color w:val="000000"/>
        </w:rPr>
        <w:t>Albanian</w:t>
      </w:r>
      <w:r w:rsidRPr="00E5761A">
        <w:rPr>
          <w:rStyle w:val="shorttext"/>
          <w:rFonts w:cstheme="minorHAnsi"/>
          <w:color w:val="000000"/>
        </w:rPr>
        <w:t xml:space="preserve">, </w:t>
      </w:r>
      <w:r w:rsidRPr="00E5761A">
        <w:rPr>
          <w:rStyle w:val="shorttext"/>
          <w:rFonts w:cstheme="minorHAnsi"/>
          <w:color w:val="3333FF"/>
          <w:lang w:val="sq-AL"/>
        </w:rPr>
        <w:t>supë</w:t>
      </w:r>
      <w:r w:rsidRPr="00E5761A">
        <w:rPr>
          <w:rStyle w:val="shorttext"/>
          <w:rFonts w:cstheme="minorHAnsi"/>
          <w:color w:val="000000"/>
          <w:lang w:val="sq-AL"/>
        </w:rPr>
        <w:t xml:space="preserve">, soup, </w:t>
      </w:r>
      <w:r w:rsidRPr="00E5761A">
        <w:rPr>
          <w:rStyle w:val="shorttext"/>
          <w:rFonts w:cstheme="minorHAnsi"/>
          <w:b/>
          <w:color w:val="000000"/>
          <w:lang w:val="sq-AL"/>
        </w:rPr>
        <w:t>Basque</w:t>
      </w:r>
      <w:r w:rsidRPr="00E5761A">
        <w:rPr>
          <w:rStyle w:val="shorttext"/>
          <w:rFonts w:cstheme="minorHAnsi"/>
          <w:color w:val="000000"/>
          <w:lang w:val="sq-AL"/>
        </w:rPr>
        <w:t xml:space="preserve">, </w:t>
      </w:r>
      <w:r w:rsidRPr="00E5761A">
        <w:rPr>
          <w:rStyle w:val="tlid-translation"/>
          <w:rFonts w:cstheme="minorHAnsi"/>
          <w:color w:val="3333FF"/>
          <w:lang w:val="eu-ES"/>
        </w:rPr>
        <w:t>zopa</w:t>
      </w:r>
      <w:r w:rsidRPr="00E5761A">
        <w:rPr>
          <w:rStyle w:val="tlid-translation"/>
          <w:rFonts w:cstheme="minorHAnsi"/>
          <w:lang w:val="eu-ES"/>
        </w:rPr>
        <w:t xml:space="preserve">, soup, </w:t>
      </w:r>
      <w:r w:rsidRPr="00E5761A">
        <w:rPr>
          <w:rStyle w:val="tlid-translation"/>
          <w:rFonts w:cstheme="minorHAnsi"/>
          <w:b/>
          <w:lang w:val="eu-ES"/>
        </w:rPr>
        <w:t>Italian</w:t>
      </w:r>
      <w:r w:rsidRPr="00E5761A">
        <w:rPr>
          <w:rStyle w:val="tlid-translation"/>
          <w:rFonts w:cstheme="minorHAnsi"/>
          <w:lang w:val="eu-ES"/>
        </w:rPr>
        <w:t xml:space="preserve">, </w:t>
      </w:r>
      <w:r w:rsidRPr="00E5761A">
        <w:rPr>
          <w:rFonts w:cstheme="minorHAnsi"/>
          <w:color w:val="3333FF"/>
        </w:rPr>
        <w:t>zuppa</w:t>
      </w:r>
      <w:r w:rsidRPr="00E5761A">
        <w:rPr>
          <w:rFonts w:cstheme="minorHAnsi"/>
          <w:color w:val="000000"/>
        </w:rPr>
        <w:t xml:space="preserve">, soup, </w:t>
      </w:r>
      <w:r w:rsidRPr="00E5761A">
        <w:rPr>
          <w:rFonts w:cstheme="minorHAnsi"/>
          <w:b/>
          <w:color w:val="000000"/>
        </w:rPr>
        <w:t>French</w:t>
      </w:r>
      <w:r w:rsidRPr="00E5761A">
        <w:rPr>
          <w:rFonts w:cstheme="minorHAnsi"/>
          <w:color w:val="000000"/>
        </w:rPr>
        <w:t xml:space="preserve">, </w:t>
      </w:r>
      <w:r w:rsidRPr="00E5761A">
        <w:rPr>
          <w:rStyle w:val="shorttext"/>
          <w:rFonts w:cstheme="minorHAnsi"/>
          <w:color w:val="3333FF"/>
          <w:lang w:val="fr-FR"/>
        </w:rPr>
        <w:t>soupe</w:t>
      </w:r>
      <w:r w:rsidRPr="00E5761A">
        <w:rPr>
          <w:rStyle w:val="shorttext"/>
          <w:rFonts w:cstheme="minorHAnsi"/>
          <w:color w:val="0000EE"/>
          <w:lang w:val="fr-FR"/>
        </w:rPr>
        <w:t xml:space="preserve">, </w:t>
      </w:r>
      <w:r w:rsidRPr="00E5761A">
        <w:rPr>
          <w:rFonts w:cstheme="minorHAnsi"/>
          <w:color w:val="000000"/>
        </w:rPr>
        <w:t>soup</w:t>
      </w:r>
      <w:r w:rsidRPr="00E5761A">
        <w:rPr>
          <w:rFonts w:cstheme="minorHAnsi"/>
          <w:color w:val="0000EE"/>
        </w:rPr>
        <w:t xml:space="preserve">, </w:t>
      </w:r>
      <w:r w:rsidRPr="00E5761A">
        <w:rPr>
          <w:rFonts w:cstheme="minorHAnsi"/>
          <w:b/>
        </w:rPr>
        <w:t>English</w:t>
      </w:r>
      <w:r w:rsidRPr="00E5761A">
        <w:rPr>
          <w:rFonts w:cstheme="minorHAnsi"/>
        </w:rPr>
        <w:t xml:space="preserve">, </w:t>
      </w:r>
      <w:r w:rsidRPr="00E5761A">
        <w:rPr>
          <w:rFonts w:cstheme="minorHAnsi"/>
          <w:color w:val="3333FF"/>
        </w:rPr>
        <w:t>soup</w:t>
      </w:r>
      <w:r w:rsidRPr="00E5761A">
        <w:rPr>
          <w:rFonts w:cstheme="minorHAnsi"/>
        </w:rPr>
        <w:t xml:space="preserve"> [&lt;OFr. s</w:t>
      </w:r>
      <w:r w:rsidRPr="00E5761A">
        <w:rPr>
          <w:rFonts w:cstheme="minorHAnsi"/>
          <w:color w:val="3333FF"/>
        </w:rPr>
        <w:t>oupe</w:t>
      </w:r>
      <w:r w:rsidRPr="00E5761A">
        <w:rPr>
          <w:rFonts w:cstheme="minorHAnsi"/>
        </w:rPr>
        <w:t xml:space="preserve">, broth, of Gmc. origin], </w:t>
      </w:r>
      <w:r w:rsidRPr="00E5761A">
        <w:rPr>
          <w:rFonts w:cstheme="minorHAnsi"/>
          <w:b/>
        </w:rPr>
        <w:t>Gujarati</w:t>
      </w:r>
      <w:r w:rsidRPr="00E5761A">
        <w:rPr>
          <w:rFonts w:cstheme="minorHAnsi"/>
        </w:rPr>
        <w:t xml:space="preserve">, </w:t>
      </w:r>
      <w:r w:rsidRPr="00E5761A">
        <w:rPr>
          <w:rStyle w:val="tlid-translation"/>
          <w:rFonts w:ascii="Nirmala UI" w:hAnsi="Nirmala UI" w:cs="Nirmala UI" w:hint="cs"/>
          <w:color w:val="000000"/>
          <w:cs/>
          <w:lang w:bidi="gu-IN"/>
        </w:rPr>
        <w:t>સૂપ</w:t>
      </w:r>
      <w:r w:rsidRPr="00E5761A">
        <w:rPr>
          <w:rStyle w:val="tlid-translation"/>
          <w:rFonts w:cstheme="minorHAnsi"/>
          <w:color w:val="000000"/>
          <w:lang w:bidi="gu-IN"/>
        </w:rPr>
        <w:t>,</w:t>
      </w:r>
      <w:r w:rsidRPr="00E5761A">
        <w:rPr>
          <w:rStyle w:val="tlid-translation"/>
          <w:rFonts w:cstheme="minorHAnsi"/>
          <w:color w:val="3333FF"/>
          <w:cs/>
          <w:lang w:bidi="gu-IN"/>
        </w:rPr>
        <w:t xml:space="preserve"> </w:t>
      </w:r>
      <w:r w:rsidRPr="00E5761A">
        <w:rPr>
          <w:rStyle w:val="tlid-translation"/>
          <w:rFonts w:cstheme="minorHAnsi"/>
          <w:color w:val="3333FF"/>
          <w:lang w:bidi="gu-IN"/>
        </w:rPr>
        <w:t>Sūpa</w:t>
      </w:r>
      <w:r w:rsidRPr="00E5761A">
        <w:rPr>
          <w:rStyle w:val="tlid-translation"/>
          <w:rFonts w:cstheme="minorHAnsi"/>
          <w:color w:val="000000"/>
          <w:lang w:bidi="gu-IN"/>
        </w:rPr>
        <w:t xml:space="preserve">, soup,  </w:t>
      </w:r>
      <w:r w:rsidRPr="00E5761A">
        <w:rPr>
          <w:rStyle w:val="tlid-translation"/>
          <w:rFonts w:cstheme="minorHAnsi"/>
          <w:b/>
          <w:color w:val="000000"/>
          <w:lang w:bidi="gu-IN"/>
        </w:rPr>
        <w:t>Persian</w:t>
      </w:r>
      <w:r w:rsidRPr="00E5761A">
        <w:rPr>
          <w:rStyle w:val="tlid-translation"/>
          <w:rFonts w:cstheme="minorHAnsi"/>
          <w:color w:val="000000"/>
          <w:lang w:bidi="gu-IN"/>
        </w:rPr>
        <w:t xml:space="preserve">, </w:t>
      </w:r>
      <w:r w:rsidRPr="00E5761A">
        <w:rPr>
          <w:rStyle w:val="shorttext0"/>
          <w:rFonts w:cstheme="minorHAnsi"/>
          <w:color w:val="CC6600"/>
          <w:u w:val="single"/>
        </w:rPr>
        <w:t>sos</w:t>
      </w:r>
      <w:r w:rsidRPr="00E5761A">
        <w:rPr>
          <w:rStyle w:val="shorttext0"/>
          <w:rFonts w:cstheme="minorHAnsi"/>
        </w:rPr>
        <w:t xml:space="preserve">, سوس sauce, </w:t>
      </w:r>
      <w:r w:rsidRPr="00E5761A">
        <w:rPr>
          <w:rStyle w:val="shorttext0"/>
          <w:rFonts w:cstheme="minorHAnsi"/>
          <w:b/>
        </w:rPr>
        <w:t>Belarusian</w:t>
      </w:r>
      <w:r w:rsidRPr="00E5761A">
        <w:rPr>
          <w:rStyle w:val="shorttext0"/>
          <w:rFonts w:cstheme="minorHAnsi"/>
        </w:rPr>
        <w:t xml:space="preserve">, </w:t>
      </w:r>
      <w:r w:rsidRPr="00E5761A">
        <w:rPr>
          <w:rStyle w:val="shorttext0"/>
          <w:rFonts w:cstheme="minorHAnsi"/>
          <w:color w:val="000000"/>
          <w:lang w:val="be-BY"/>
        </w:rPr>
        <w:t>Соус</w:t>
      </w:r>
      <w:r w:rsidRPr="00E5761A">
        <w:rPr>
          <w:rStyle w:val="shorttext0"/>
          <w:rFonts w:cstheme="minorHAnsi"/>
          <w:color w:val="000000"/>
        </w:rPr>
        <w:t xml:space="preserve">, </w:t>
      </w:r>
      <w:r w:rsidRPr="00E5761A">
        <w:rPr>
          <w:rFonts w:cstheme="minorHAnsi"/>
          <w:color w:val="CC6600"/>
          <w:u w:val="single"/>
        </w:rPr>
        <w:t>sous</w:t>
      </w:r>
      <w:r w:rsidRPr="00E5761A">
        <w:rPr>
          <w:rFonts w:cstheme="minorHAnsi"/>
          <w:color w:val="000000"/>
        </w:rPr>
        <w:t xml:space="preserve">, sauce, </w:t>
      </w:r>
      <w:r w:rsidRPr="00E5761A">
        <w:rPr>
          <w:rFonts w:cstheme="minorHAnsi"/>
          <w:b/>
          <w:color w:val="000000"/>
        </w:rPr>
        <w:t>Polish</w:t>
      </w:r>
      <w:r w:rsidRPr="00E5761A">
        <w:rPr>
          <w:rFonts w:cstheme="minorHAnsi"/>
          <w:color w:val="000000"/>
        </w:rPr>
        <w:t xml:space="preserve">, </w:t>
      </w:r>
      <w:r w:rsidRPr="00E5761A">
        <w:rPr>
          <w:rStyle w:val="shorttext0"/>
          <w:rFonts w:cstheme="minorHAnsi"/>
          <w:color w:val="CC6600"/>
          <w:u w:val="single"/>
          <w:lang w:val="hr-HR"/>
        </w:rPr>
        <w:t>sos</w:t>
      </w:r>
      <w:r w:rsidRPr="00E5761A">
        <w:rPr>
          <w:rStyle w:val="shorttext0"/>
          <w:rFonts w:cstheme="minorHAnsi"/>
          <w:color w:val="000000"/>
          <w:lang w:val="hr-HR"/>
        </w:rPr>
        <w:t xml:space="preserve">, sauce, </w:t>
      </w:r>
      <w:r w:rsidRPr="00E5761A">
        <w:rPr>
          <w:rStyle w:val="shorttext0"/>
          <w:rFonts w:cstheme="minorHAnsi"/>
          <w:b/>
          <w:color w:val="000000"/>
          <w:lang w:val="hr-HR"/>
        </w:rPr>
        <w:t>Romanian</w:t>
      </w:r>
      <w:r w:rsidRPr="00E5761A">
        <w:rPr>
          <w:rStyle w:val="shorttext0"/>
          <w:rFonts w:cstheme="minorHAnsi"/>
          <w:color w:val="000000"/>
          <w:lang w:val="hr-HR"/>
        </w:rPr>
        <w:t xml:space="preserve">, </w:t>
      </w:r>
      <w:r w:rsidRPr="00E5761A">
        <w:rPr>
          <w:rStyle w:val="shorttext0"/>
          <w:rFonts w:cstheme="minorHAnsi"/>
          <w:color w:val="CC6600"/>
          <w:u w:val="single"/>
          <w:lang w:val="ro-RO"/>
        </w:rPr>
        <w:t>sos</w:t>
      </w:r>
      <w:r w:rsidRPr="00E5761A">
        <w:rPr>
          <w:rStyle w:val="shorttext0"/>
          <w:rFonts w:cstheme="minorHAnsi"/>
          <w:color w:val="000000"/>
          <w:lang w:val="ro-RO"/>
        </w:rPr>
        <w:t xml:space="preserve">, sauce, </w:t>
      </w:r>
      <w:r w:rsidRPr="00E5761A">
        <w:rPr>
          <w:rStyle w:val="shorttext0"/>
          <w:rFonts w:cstheme="minorHAnsi"/>
          <w:b/>
          <w:color w:val="000000"/>
          <w:lang w:val="ro-RO"/>
        </w:rPr>
        <w:t>Armenian</w:t>
      </w:r>
      <w:r w:rsidRPr="00E5761A">
        <w:rPr>
          <w:rStyle w:val="shorttext0"/>
          <w:rFonts w:cstheme="minorHAnsi"/>
          <w:color w:val="000000"/>
          <w:lang w:val="ro-RO"/>
        </w:rPr>
        <w:t xml:space="preserve">, </w:t>
      </w:r>
      <w:r w:rsidRPr="00E5761A">
        <w:rPr>
          <w:rStyle w:val="shorttext0"/>
          <w:rFonts w:cstheme="minorHAnsi"/>
          <w:color w:val="000000"/>
          <w:lang w:val="hy-AM"/>
        </w:rPr>
        <w:t>Սոուս</w:t>
      </w:r>
      <w:r w:rsidRPr="00E5761A">
        <w:rPr>
          <w:rStyle w:val="shorttext0"/>
          <w:rFonts w:cstheme="minorHAnsi"/>
          <w:color w:val="000000"/>
          <w:lang w:val="el-GR"/>
        </w:rPr>
        <w:t xml:space="preserve">, </w:t>
      </w:r>
      <w:r w:rsidRPr="00E5761A">
        <w:rPr>
          <w:rStyle w:val="shorttext"/>
          <w:rFonts w:cstheme="minorHAnsi"/>
          <w:color w:val="CC6600"/>
          <w:u w:val="single"/>
          <w:lang w:val="el-GR"/>
        </w:rPr>
        <w:t>sous,</w:t>
      </w:r>
      <w:r w:rsidRPr="00E5761A">
        <w:rPr>
          <w:rStyle w:val="shorttext"/>
          <w:rFonts w:cstheme="minorHAnsi"/>
          <w:color w:val="000000"/>
          <w:lang w:val="el-GR"/>
        </w:rPr>
        <w:t xml:space="preserve"> sauce,</w:t>
      </w:r>
      <w:r w:rsidRPr="00E5761A">
        <w:rPr>
          <w:rStyle w:val="shorttext"/>
          <w:rFonts w:cstheme="minorHAnsi"/>
          <w:color w:val="000000"/>
        </w:rPr>
        <w:t xml:space="preserve"> </w:t>
      </w:r>
      <w:r w:rsidRPr="00E5761A">
        <w:rPr>
          <w:rStyle w:val="shorttext"/>
          <w:rFonts w:cstheme="minorHAnsi"/>
          <w:b/>
          <w:color w:val="000000"/>
        </w:rPr>
        <w:t>Scots-Gaelic</w:t>
      </w:r>
      <w:r w:rsidRPr="00E5761A">
        <w:rPr>
          <w:rStyle w:val="shorttext"/>
          <w:rFonts w:cstheme="minorHAnsi"/>
          <w:color w:val="000000"/>
        </w:rPr>
        <w:t xml:space="preserve">, </w:t>
      </w:r>
      <w:r w:rsidRPr="00E5761A">
        <w:rPr>
          <w:rStyle w:val="shorttext"/>
          <w:rFonts w:cstheme="minorHAnsi"/>
          <w:color w:val="CC6600"/>
          <w:u w:val="single"/>
          <w:lang w:val="ga-IE"/>
        </w:rPr>
        <w:t>sauce,</w:t>
      </w:r>
      <w:r w:rsidRPr="00E5761A">
        <w:rPr>
          <w:rStyle w:val="shorttext"/>
          <w:rFonts w:cstheme="minorHAnsi"/>
          <w:color w:val="000000"/>
          <w:lang w:val="ga-IE"/>
        </w:rPr>
        <w:t xml:space="preserve"> sauce,</w:t>
      </w:r>
      <w:r w:rsidRPr="00E5761A">
        <w:rPr>
          <w:rStyle w:val="shorttext"/>
          <w:rFonts w:cstheme="minorHAnsi"/>
          <w:color w:val="000000"/>
        </w:rPr>
        <w:t xml:space="preserve"> </w:t>
      </w:r>
      <w:r w:rsidRPr="00E5761A">
        <w:rPr>
          <w:rStyle w:val="shorttext"/>
          <w:rFonts w:cstheme="minorHAnsi"/>
          <w:b/>
          <w:color w:val="000000"/>
        </w:rPr>
        <w:t>Welsh</w:t>
      </w:r>
      <w:r w:rsidRPr="00E5761A">
        <w:rPr>
          <w:rStyle w:val="shorttext"/>
          <w:rFonts w:cstheme="minorHAnsi"/>
          <w:color w:val="000000"/>
        </w:rPr>
        <w:t xml:space="preserve">, </w:t>
      </w:r>
      <w:r w:rsidRPr="00E5761A">
        <w:rPr>
          <w:rStyle w:val="shorttext0"/>
          <w:rFonts w:cstheme="minorHAnsi"/>
          <w:color w:val="CC6600"/>
          <w:u w:val="single"/>
          <w:lang w:val="cy-GB"/>
        </w:rPr>
        <w:t>saws</w:t>
      </w:r>
      <w:r w:rsidRPr="00E5761A">
        <w:rPr>
          <w:rStyle w:val="shorttext0"/>
          <w:rFonts w:cstheme="minorHAnsi"/>
          <w:color w:val="000000"/>
          <w:lang w:val="cy-GB"/>
        </w:rPr>
        <w:t>-iau</w:t>
      </w:r>
      <w:r w:rsidRPr="00E5761A">
        <w:rPr>
          <w:rStyle w:val="shorttext0"/>
          <w:rFonts w:cstheme="minorHAnsi"/>
          <w:color w:val="007700"/>
          <w:lang w:val="cy-GB"/>
        </w:rPr>
        <w:t xml:space="preserve">, </w:t>
      </w:r>
      <w:r w:rsidRPr="00E5761A">
        <w:rPr>
          <w:rStyle w:val="shorttext0"/>
          <w:rFonts w:cstheme="minorHAnsi"/>
          <w:color w:val="000000"/>
          <w:lang w:val="cy-GB"/>
        </w:rPr>
        <w:t xml:space="preserve">sauce, </w:t>
      </w:r>
      <w:r w:rsidRPr="00E5761A">
        <w:rPr>
          <w:rStyle w:val="shorttext0"/>
          <w:rFonts w:cstheme="minorHAnsi"/>
          <w:b/>
          <w:color w:val="000000"/>
          <w:lang w:val="cy-GB"/>
        </w:rPr>
        <w:t>French</w:t>
      </w:r>
      <w:r w:rsidRPr="00E5761A">
        <w:rPr>
          <w:rStyle w:val="shorttext0"/>
          <w:rFonts w:cstheme="minorHAnsi"/>
          <w:color w:val="000000"/>
          <w:lang w:val="cy-GB"/>
        </w:rPr>
        <w:t xml:space="preserve">, </w:t>
      </w:r>
      <w:r w:rsidRPr="00E5761A">
        <w:rPr>
          <w:rFonts w:cstheme="minorHAnsi"/>
          <w:color w:val="CC6600"/>
          <w:u w:val="single"/>
        </w:rPr>
        <w:t>sauce</w:t>
      </w:r>
      <w:r w:rsidRPr="00E5761A">
        <w:rPr>
          <w:rFonts w:cstheme="minorHAnsi"/>
          <w:color w:val="000000"/>
        </w:rPr>
        <w:t xml:space="preserve">, sauce, </w:t>
      </w:r>
      <w:r w:rsidRPr="00E5761A">
        <w:rPr>
          <w:rFonts w:cstheme="minorHAnsi"/>
          <w:b/>
          <w:color w:val="000000"/>
        </w:rPr>
        <w:t>English</w:t>
      </w:r>
      <w:r w:rsidRPr="00E5761A">
        <w:rPr>
          <w:rFonts w:cstheme="minorHAnsi"/>
          <w:color w:val="000000"/>
        </w:rPr>
        <w:t xml:space="preserve">, </w:t>
      </w:r>
      <w:r w:rsidRPr="00E5761A">
        <w:rPr>
          <w:rFonts w:cstheme="minorHAnsi"/>
          <w:color w:val="CC6600"/>
          <w:u w:val="single"/>
        </w:rPr>
        <w:t>sauce</w:t>
      </w:r>
      <w:r w:rsidRPr="00E5761A">
        <w:rPr>
          <w:rFonts w:cstheme="minorHAnsi"/>
        </w:rPr>
        <w:t xml:space="preserve"> [&lt;Lat</w:t>
      </w:r>
      <w:r w:rsidRPr="00E5761A">
        <w:rPr>
          <w:rFonts w:cstheme="minorHAnsi"/>
          <w:color w:val="3333FF"/>
        </w:rPr>
        <w:t>.</w:t>
      </w:r>
      <w:r w:rsidRPr="00E5761A">
        <w:rPr>
          <w:rFonts w:cstheme="minorHAnsi"/>
          <w:color w:val="009900"/>
          <w:u w:val="single"/>
        </w:rPr>
        <w:t xml:space="preserve"> salsa</w:t>
      </w:r>
      <w:r w:rsidRPr="00E5761A">
        <w:rPr>
          <w:rFonts w:cstheme="minorHAnsi"/>
        </w:rPr>
        <w:t>, salted],</w:t>
      </w:r>
      <w:r w:rsidRPr="00E5761A">
        <w:rPr>
          <w:rFonts w:cstheme="minorHAnsi"/>
          <w:b/>
          <w:color w:val="000000"/>
        </w:rPr>
        <w:t xml:space="preserve"> Turkish</w:t>
      </w:r>
      <w:r w:rsidRPr="00E5761A">
        <w:rPr>
          <w:rFonts w:cstheme="minorHAnsi"/>
          <w:color w:val="000000"/>
        </w:rPr>
        <w:t xml:space="preserve">, </w:t>
      </w:r>
      <w:r w:rsidRPr="00E5761A">
        <w:rPr>
          <w:rStyle w:val="tlid-translation"/>
          <w:rFonts w:cstheme="minorHAnsi"/>
          <w:color w:val="CC6600"/>
          <w:u w:val="single"/>
          <w:lang w:bidi="gu-IN"/>
        </w:rPr>
        <w:t>sos</w:t>
      </w:r>
      <w:r w:rsidRPr="00E5761A">
        <w:rPr>
          <w:rStyle w:val="tlid-translation"/>
          <w:rFonts w:cstheme="minorHAnsi"/>
          <w:color w:val="000000"/>
          <w:lang w:bidi="gu-IN"/>
        </w:rPr>
        <w:t xml:space="preserve">, sauce, </w:t>
      </w:r>
      <w:r w:rsidRPr="00E5761A">
        <w:rPr>
          <w:rStyle w:val="tlid-translation"/>
          <w:rFonts w:cstheme="minorHAnsi"/>
          <w:b/>
          <w:color w:val="000000"/>
          <w:lang w:bidi="gu-IN"/>
        </w:rPr>
        <w:t>Uzbek</w:t>
      </w:r>
      <w:r w:rsidRPr="00E5761A">
        <w:rPr>
          <w:rStyle w:val="tlid-translation"/>
          <w:rFonts w:cstheme="minorHAnsi"/>
          <w:color w:val="000000"/>
          <w:lang w:bidi="gu-IN"/>
        </w:rPr>
        <w:t xml:space="preserve">, </w:t>
      </w:r>
      <w:r w:rsidRPr="00E5761A">
        <w:rPr>
          <w:rStyle w:val="tlid-translation"/>
          <w:rFonts w:cstheme="minorHAnsi"/>
          <w:color w:val="CC6600"/>
          <w:u w:val="single"/>
          <w:lang w:val="kk-KZ" w:bidi="gu-IN"/>
        </w:rPr>
        <w:t>sous</w:t>
      </w:r>
      <w:r w:rsidRPr="00E5761A">
        <w:rPr>
          <w:rStyle w:val="tlid-translation"/>
          <w:rFonts w:cstheme="minorHAnsi"/>
          <w:color w:val="000000"/>
          <w:lang w:val="kk-KZ" w:bidi="gu-IN"/>
        </w:rPr>
        <w:t>, sauce,</w:t>
      </w:r>
      <w:r w:rsidRPr="00E5761A">
        <w:rPr>
          <w:rStyle w:val="tlid-translation"/>
          <w:rFonts w:cstheme="minorHAnsi"/>
          <w:color w:val="000000"/>
          <w:lang w:bidi="gu-IN"/>
        </w:rPr>
        <w:t xml:space="preserve"> </w:t>
      </w:r>
      <w:r w:rsidRPr="00E5761A">
        <w:rPr>
          <w:rStyle w:val="tlid-translation"/>
          <w:rFonts w:cstheme="minorHAnsi"/>
          <w:b/>
          <w:color w:val="000000"/>
          <w:lang w:bidi="gu-IN"/>
        </w:rPr>
        <w:t>Tajik</w:t>
      </w:r>
      <w:r w:rsidRPr="00E5761A">
        <w:rPr>
          <w:rStyle w:val="tlid-translation"/>
          <w:rFonts w:cstheme="minorHAnsi"/>
          <w:color w:val="000000"/>
          <w:lang w:bidi="gu-IN"/>
        </w:rPr>
        <w:t xml:space="preserve">, </w:t>
      </w:r>
      <w:r w:rsidRPr="00E5761A">
        <w:rPr>
          <w:rStyle w:val="tlid-translation"/>
          <w:rFonts w:cstheme="minorHAnsi"/>
          <w:color w:val="000000"/>
          <w:lang w:val="tg-Cyrl-TJ" w:bidi="gu-IN"/>
        </w:rPr>
        <w:t xml:space="preserve">соус, </w:t>
      </w:r>
      <w:r w:rsidRPr="00E5761A">
        <w:rPr>
          <w:rStyle w:val="tlid-translation"/>
          <w:rFonts w:cstheme="minorHAnsi"/>
          <w:color w:val="CC6600"/>
          <w:u w:val="single"/>
          <w:lang w:val="tg-Cyrl-TJ" w:bidi="gu-IN"/>
        </w:rPr>
        <w:t>sous</w:t>
      </w:r>
      <w:r w:rsidRPr="00E5761A">
        <w:rPr>
          <w:rStyle w:val="tlid-translation"/>
          <w:rFonts w:cstheme="minorHAnsi"/>
          <w:color w:val="000000"/>
          <w:lang w:val="tg-Cyrl-TJ" w:bidi="gu-IN"/>
        </w:rPr>
        <w:t>, sauce</w:t>
      </w:r>
      <w:r w:rsidRPr="00E5761A">
        <w:rPr>
          <w:rStyle w:val="tlid-translation"/>
          <w:rFonts w:cstheme="minorHAnsi"/>
          <w:color w:val="000000"/>
          <w:lang w:bidi="gu-IN"/>
        </w:rPr>
        <w:t xml:space="preserve">, </w:t>
      </w:r>
      <w:r w:rsidRPr="00E5761A">
        <w:rPr>
          <w:rStyle w:val="tlid-translation"/>
          <w:rFonts w:cstheme="minorHAnsi"/>
          <w:b/>
          <w:color w:val="000000"/>
          <w:lang w:bidi="gu-IN"/>
        </w:rPr>
        <w:t>Kyrgyz</w:t>
      </w:r>
      <w:r w:rsidRPr="00E5761A">
        <w:rPr>
          <w:rStyle w:val="tlid-translation"/>
          <w:rFonts w:cstheme="minorHAnsi"/>
          <w:color w:val="000000"/>
          <w:lang w:bidi="gu-IN"/>
        </w:rPr>
        <w:t xml:space="preserve">, </w:t>
      </w:r>
      <w:r w:rsidRPr="00E5761A">
        <w:rPr>
          <w:rStyle w:val="tlid-translation"/>
          <w:rFonts w:cstheme="minorHAnsi"/>
          <w:lang w:val="ky-KG"/>
        </w:rPr>
        <w:t>соус,</w:t>
      </w:r>
      <w:r w:rsidRPr="00E5761A">
        <w:rPr>
          <w:rStyle w:val="tlid-translation"/>
          <w:rFonts w:cstheme="minorHAnsi"/>
          <w:color w:val="CC6600"/>
          <w:lang w:val="ky-KG"/>
        </w:rPr>
        <w:t xml:space="preserve"> </w:t>
      </w:r>
      <w:r w:rsidRPr="00E5761A">
        <w:rPr>
          <w:rStyle w:val="tlid-translation"/>
          <w:rFonts w:cstheme="minorHAnsi"/>
          <w:color w:val="CC6600"/>
          <w:u w:val="single"/>
          <w:lang w:val="ky-KG"/>
        </w:rPr>
        <w:t>sous</w:t>
      </w:r>
      <w:r w:rsidRPr="00E5761A">
        <w:rPr>
          <w:rStyle w:val="tlid-translation"/>
          <w:rFonts w:cstheme="minorHAnsi"/>
          <w:lang w:val="ky-KG"/>
        </w:rPr>
        <w:t>, sauce,</w:t>
      </w:r>
      <w:r w:rsidRPr="00E5761A">
        <w:rPr>
          <w:rStyle w:val="tlid-translation"/>
          <w:rFonts w:cstheme="minorHAnsi"/>
        </w:rPr>
        <w:t xml:space="preserve"> </w:t>
      </w:r>
      <w:r w:rsidRPr="00E5761A">
        <w:rPr>
          <w:rStyle w:val="tlid-translation"/>
          <w:rFonts w:cstheme="minorHAnsi"/>
          <w:b/>
        </w:rPr>
        <w:t>Mongolian</w:t>
      </w:r>
      <w:r w:rsidRPr="00E5761A">
        <w:rPr>
          <w:rStyle w:val="tlid-translation"/>
          <w:rFonts w:cstheme="minorHAnsi"/>
        </w:rPr>
        <w:t xml:space="preserve">, </w:t>
      </w:r>
      <w:r w:rsidRPr="00E5761A">
        <w:rPr>
          <w:rStyle w:val="tlid-translation"/>
          <w:rFonts w:cstheme="minorHAnsi"/>
          <w:lang w:val="mn-MN"/>
        </w:rPr>
        <w:t xml:space="preserve">сумс, </w:t>
      </w:r>
      <w:r w:rsidRPr="00E5761A">
        <w:rPr>
          <w:rStyle w:val="tlid-translation"/>
          <w:rFonts w:cstheme="minorHAnsi"/>
          <w:color w:val="CC6600"/>
          <w:u w:val="single"/>
          <w:lang w:val="mn-MN"/>
        </w:rPr>
        <w:t>sums</w:t>
      </w:r>
      <w:r w:rsidRPr="00E5761A">
        <w:rPr>
          <w:rStyle w:val="tlid-translation"/>
          <w:rFonts w:cstheme="minorHAnsi"/>
          <w:lang w:val="mn-MN"/>
        </w:rPr>
        <w:t>, sauce,</w:t>
      </w:r>
      <w:r w:rsidRPr="00E5761A">
        <w:rPr>
          <w:rStyle w:val="tlid-translation"/>
          <w:rFonts w:cstheme="minorHAnsi"/>
        </w:rPr>
        <w:t xml:space="preserve"> </w:t>
      </w:r>
      <w:r w:rsidRPr="00E5761A">
        <w:rPr>
          <w:rStyle w:val="tlid-translation"/>
          <w:rFonts w:cstheme="minorHAnsi"/>
          <w:b/>
        </w:rPr>
        <w:t>Georgian</w:t>
      </w:r>
      <w:r w:rsidRPr="00E5761A">
        <w:rPr>
          <w:rStyle w:val="tlid-translation"/>
          <w:rFonts w:cstheme="minorHAnsi"/>
        </w:rPr>
        <w:t xml:space="preserve">, </w:t>
      </w:r>
      <w:r w:rsidRPr="00E5761A">
        <w:rPr>
          <w:rStyle w:val="shorttext0"/>
          <w:rFonts w:cstheme="minorHAnsi"/>
          <w:lang w:val="el-GR"/>
        </w:rPr>
        <w:t>σάλτσα</w:t>
      </w:r>
      <w:r w:rsidRPr="00E5761A">
        <w:rPr>
          <w:rFonts w:cstheme="minorHAnsi"/>
        </w:rPr>
        <w:t xml:space="preserve">, </w:t>
      </w:r>
      <w:r w:rsidRPr="00E5761A">
        <w:rPr>
          <w:rFonts w:cstheme="minorHAnsi"/>
          <w:color w:val="009900"/>
          <w:u w:val="single"/>
        </w:rPr>
        <w:t>sáltsa</w:t>
      </w:r>
      <w:r w:rsidRPr="00E5761A">
        <w:rPr>
          <w:rFonts w:cstheme="minorHAnsi"/>
        </w:rPr>
        <w:t xml:space="preserve">, sauce, </w:t>
      </w:r>
      <w:r w:rsidRPr="00E5761A">
        <w:rPr>
          <w:rFonts w:cstheme="minorHAnsi"/>
          <w:b/>
        </w:rPr>
        <w:t>Greek</w:t>
      </w:r>
      <w:r w:rsidRPr="00E5761A">
        <w:rPr>
          <w:rFonts w:cstheme="minorHAnsi"/>
        </w:rPr>
        <w:t xml:space="preserve">, </w:t>
      </w:r>
      <w:r w:rsidRPr="00E5761A">
        <w:rPr>
          <w:rStyle w:val="shorttext"/>
          <w:rFonts w:cstheme="minorHAnsi"/>
          <w:color w:val="000000"/>
          <w:lang w:val="el-GR"/>
        </w:rPr>
        <w:t xml:space="preserve">σάλτσα, </w:t>
      </w:r>
      <w:r w:rsidRPr="00E5761A">
        <w:rPr>
          <w:rFonts w:cstheme="minorHAnsi"/>
          <w:color w:val="009900"/>
          <w:u w:val="single"/>
        </w:rPr>
        <w:t>sáltsa</w:t>
      </w:r>
      <w:r w:rsidRPr="00E5761A">
        <w:rPr>
          <w:rFonts w:cstheme="minorHAnsi"/>
        </w:rPr>
        <w:t xml:space="preserve">, sauce, </w:t>
      </w:r>
      <w:r w:rsidRPr="00E5761A">
        <w:rPr>
          <w:rFonts w:cstheme="minorHAnsi"/>
          <w:b/>
        </w:rPr>
        <w:t>Albanian</w:t>
      </w:r>
      <w:r w:rsidRPr="00E5761A">
        <w:rPr>
          <w:rFonts w:cstheme="minorHAnsi"/>
        </w:rPr>
        <w:t xml:space="preserve">, </w:t>
      </w:r>
      <w:r w:rsidRPr="00E5761A">
        <w:rPr>
          <w:rStyle w:val="shorttext0"/>
          <w:rFonts w:cstheme="minorHAnsi"/>
          <w:color w:val="009900"/>
          <w:u w:val="single"/>
          <w:lang w:val="sq-AL"/>
        </w:rPr>
        <w:t>salcë</w:t>
      </w:r>
      <w:r w:rsidRPr="00E5761A">
        <w:rPr>
          <w:rStyle w:val="shorttext0"/>
          <w:rFonts w:cstheme="minorHAnsi"/>
          <w:color w:val="000000"/>
          <w:lang w:val="sq-AL"/>
        </w:rPr>
        <w:t xml:space="preserve">, sauce, </w:t>
      </w:r>
      <w:r w:rsidRPr="00E5761A">
        <w:rPr>
          <w:rStyle w:val="shorttext0"/>
          <w:rFonts w:cstheme="minorHAnsi"/>
          <w:b/>
          <w:color w:val="000000"/>
          <w:lang w:val="sq-AL"/>
        </w:rPr>
        <w:t>Basque</w:t>
      </w:r>
      <w:r w:rsidRPr="00E5761A">
        <w:rPr>
          <w:rStyle w:val="shorttext0"/>
          <w:rFonts w:cstheme="minorHAnsi"/>
          <w:color w:val="000000"/>
          <w:lang w:val="sq-AL"/>
        </w:rPr>
        <w:t xml:space="preserve">, </w:t>
      </w:r>
      <w:r w:rsidRPr="00E5761A">
        <w:rPr>
          <w:rStyle w:val="shorttext"/>
          <w:rFonts w:cstheme="minorHAnsi"/>
          <w:color w:val="009900"/>
          <w:u w:val="single"/>
          <w:lang w:val="el-GR"/>
        </w:rPr>
        <w:t>saltsa</w:t>
      </w:r>
      <w:r w:rsidRPr="00E5761A">
        <w:rPr>
          <w:rStyle w:val="shorttext"/>
          <w:rFonts w:cstheme="minorHAnsi"/>
          <w:color w:val="000000"/>
          <w:lang w:val="el-GR"/>
        </w:rPr>
        <w:t>, sauce,</w:t>
      </w:r>
      <w:r w:rsidRPr="00E5761A">
        <w:rPr>
          <w:rStyle w:val="shorttext"/>
          <w:rFonts w:cstheme="minorHAnsi"/>
          <w:color w:val="000000"/>
        </w:rPr>
        <w:t xml:space="preserve"> </w:t>
      </w:r>
      <w:r w:rsidRPr="00E5761A">
        <w:rPr>
          <w:rStyle w:val="shorttext"/>
          <w:rFonts w:cstheme="minorHAnsi"/>
          <w:b/>
          <w:color w:val="000000"/>
        </w:rPr>
        <w:t>Italian</w:t>
      </w:r>
      <w:r w:rsidRPr="00E5761A">
        <w:rPr>
          <w:rStyle w:val="shorttext"/>
          <w:rFonts w:cstheme="minorHAnsi"/>
          <w:color w:val="000000"/>
        </w:rPr>
        <w:t xml:space="preserve">, </w:t>
      </w:r>
      <w:r w:rsidRPr="00E5761A">
        <w:rPr>
          <w:rStyle w:val="shorttext"/>
          <w:rFonts w:cstheme="minorHAnsi"/>
          <w:color w:val="3333FF"/>
          <w:u w:val="single"/>
          <w:lang w:val="it-IT"/>
        </w:rPr>
        <w:t>s</w:t>
      </w:r>
      <w:r w:rsidRPr="00E5761A">
        <w:rPr>
          <w:rStyle w:val="shorttext"/>
          <w:rFonts w:cstheme="minorHAnsi"/>
          <w:color w:val="009900"/>
          <w:u w:val="single"/>
          <w:lang w:val="it-IT"/>
        </w:rPr>
        <w:t>alsa</w:t>
      </w:r>
      <w:r w:rsidRPr="00E5761A">
        <w:rPr>
          <w:rStyle w:val="shorttext"/>
          <w:rFonts w:cstheme="minorHAnsi"/>
          <w:color w:val="000000"/>
          <w:lang w:val="it-IT"/>
        </w:rPr>
        <w:t xml:space="preserve">, sauce, </w:t>
      </w:r>
      <w:r w:rsidRPr="00E5761A">
        <w:rPr>
          <w:rStyle w:val="shorttext"/>
          <w:rFonts w:cstheme="minorHAnsi"/>
          <w:b/>
          <w:color w:val="000000"/>
          <w:lang w:val="it-IT"/>
        </w:rPr>
        <w:t>Persian</w:t>
      </w:r>
      <w:r w:rsidRPr="00E5761A">
        <w:rPr>
          <w:rStyle w:val="shorttext"/>
          <w:rFonts w:cstheme="minorHAnsi"/>
          <w:color w:val="000000"/>
          <w:lang w:val="it-IT"/>
        </w:rPr>
        <w:t xml:space="preserve">, </w:t>
      </w:r>
      <w:r w:rsidRPr="00E5761A">
        <w:rPr>
          <w:rStyle w:val="shorttext0"/>
          <w:rFonts w:cstheme="minorHAnsi"/>
          <w:color w:val="3333FF"/>
          <w:u w:val="single"/>
        </w:rPr>
        <w:t>pasta</w:t>
      </w:r>
      <w:r w:rsidRPr="00E5761A">
        <w:rPr>
          <w:rStyle w:val="shorttext0"/>
          <w:rFonts w:cstheme="minorHAnsi"/>
        </w:rPr>
        <w:t xml:space="preserve">, </w:t>
      </w:r>
      <w:r w:rsidRPr="00E5761A">
        <w:rPr>
          <w:rStyle w:val="nobold"/>
          <w:rFonts w:cstheme="minorHAnsi"/>
        </w:rPr>
        <w:t>پاستا</w:t>
      </w:r>
      <w:r w:rsidRPr="00E5761A">
        <w:rPr>
          <w:rStyle w:val="shorttext0"/>
          <w:rFonts w:cstheme="minorHAnsi"/>
        </w:rPr>
        <w:t xml:space="preserve"> pasta, </w:t>
      </w:r>
      <w:r w:rsidRPr="00E5761A">
        <w:rPr>
          <w:rStyle w:val="shorttext0"/>
          <w:rFonts w:cstheme="minorHAnsi"/>
          <w:b/>
        </w:rPr>
        <w:t>Georgian</w:t>
      </w:r>
      <w:r w:rsidRPr="00E5761A">
        <w:rPr>
          <w:rStyle w:val="shorttext0"/>
          <w:rFonts w:cstheme="minorHAnsi"/>
        </w:rPr>
        <w:t xml:space="preserve">, </w:t>
      </w:r>
      <w:r w:rsidRPr="00E5761A">
        <w:rPr>
          <w:rFonts w:cstheme="minorHAnsi"/>
        </w:rPr>
        <w:t>პასტა,</w:t>
      </w:r>
      <w:r w:rsidRPr="00E5761A">
        <w:rPr>
          <w:rFonts w:cstheme="minorHAnsi"/>
          <w:color w:val="009900"/>
        </w:rPr>
        <w:t xml:space="preserve"> </w:t>
      </w:r>
      <w:r w:rsidRPr="00E5761A">
        <w:rPr>
          <w:rFonts w:cstheme="minorHAnsi"/>
          <w:color w:val="3333FF"/>
          <w:u w:val="single"/>
        </w:rPr>
        <w:t>p’ast’a</w:t>
      </w:r>
      <w:r w:rsidRPr="00E5761A">
        <w:rPr>
          <w:rFonts w:cstheme="minorHAnsi"/>
        </w:rPr>
        <w:t xml:space="preserve">, paste, </w:t>
      </w:r>
      <w:r w:rsidRPr="00E5761A">
        <w:rPr>
          <w:rFonts w:cstheme="minorHAnsi"/>
          <w:b/>
        </w:rPr>
        <w:t>Belarusian</w:t>
      </w:r>
      <w:r w:rsidRPr="00E5761A">
        <w:rPr>
          <w:rFonts w:cstheme="minorHAnsi"/>
        </w:rPr>
        <w:t xml:space="preserve">, </w:t>
      </w:r>
      <w:r w:rsidRPr="00E5761A">
        <w:rPr>
          <w:rStyle w:val="shorttext0"/>
          <w:rFonts w:cstheme="minorHAnsi"/>
          <w:color w:val="000000"/>
          <w:lang w:val="be-BY"/>
        </w:rPr>
        <w:t>Паста</w:t>
      </w:r>
      <w:r w:rsidRPr="00E5761A">
        <w:rPr>
          <w:rStyle w:val="shorttext0"/>
          <w:rFonts w:cstheme="minorHAnsi"/>
          <w:color w:val="000000"/>
        </w:rPr>
        <w:t xml:space="preserve">, </w:t>
      </w:r>
      <w:r w:rsidRPr="00E5761A">
        <w:rPr>
          <w:rFonts w:cstheme="minorHAnsi"/>
          <w:color w:val="3333FF"/>
          <w:u w:val="single"/>
        </w:rPr>
        <w:t>pasta</w:t>
      </w:r>
      <w:r w:rsidRPr="00E5761A">
        <w:rPr>
          <w:rFonts w:cstheme="minorHAnsi"/>
          <w:color w:val="000000"/>
        </w:rPr>
        <w:t xml:space="preserve">, paste, </w:t>
      </w:r>
      <w:r w:rsidRPr="00E5761A">
        <w:rPr>
          <w:rFonts w:cstheme="minorHAnsi"/>
          <w:b/>
          <w:color w:val="000000"/>
        </w:rPr>
        <w:t>Polish</w:t>
      </w:r>
      <w:r w:rsidRPr="00E5761A">
        <w:rPr>
          <w:rFonts w:cstheme="minorHAnsi"/>
          <w:color w:val="000000"/>
        </w:rPr>
        <w:t xml:space="preserve">, </w:t>
      </w:r>
      <w:r w:rsidRPr="00E5761A">
        <w:rPr>
          <w:rStyle w:val="shorttext0"/>
          <w:rFonts w:cstheme="minorHAnsi"/>
          <w:color w:val="3333FF"/>
          <w:u w:val="single"/>
          <w:lang w:val="hr-HR"/>
        </w:rPr>
        <w:t>pasta</w:t>
      </w:r>
      <w:r w:rsidRPr="00E5761A">
        <w:rPr>
          <w:rStyle w:val="shorttext0"/>
          <w:rFonts w:cstheme="minorHAnsi"/>
          <w:color w:val="000000"/>
          <w:lang w:val="hr-HR"/>
        </w:rPr>
        <w:t xml:space="preserve">, paste, </w:t>
      </w:r>
      <w:r w:rsidRPr="00E5761A">
        <w:rPr>
          <w:rStyle w:val="shorttext0"/>
          <w:rFonts w:cstheme="minorHAnsi"/>
          <w:b/>
          <w:color w:val="000000"/>
          <w:lang w:val="hr-HR"/>
        </w:rPr>
        <w:t>Latvian</w:t>
      </w:r>
      <w:r w:rsidRPr="00E5761A">
        <w:rPr>
          <w:rStyle w:val="shorttext0"/>
          <w:rFonts w:cstheme="minorHAnsi"/>
          <w:color w:val="000000"/>
          <w:lang w:val="hr-HR"/>
        </w:rPr>
        <w:t xml:space="preserve">, </w:t>
      </w:r>
      <w:r w:rsidRPr="00E5761A">
        <w:rPr>
          <w:rStyle w:val="shorttext0"/>
          <w:rFonts w:cstheme="minorHAnsi"/>
          <w:color w:val="3333FF"/>
          <w:u w:val="single"/>
          <w:lang w:val="lv-LV"/>
        </w:rPr>
        <w:t>pasta</w:t>
      </w:r>
      <w:r w:rsidRPr="00E5761A">
        <w:rPr>
          <w:rStyle w:val="shorttext0"/>
          <w:rFonts w:cstheme="minorHAnsi"/>
          <w:color w:val="3333FF"/>
          <w:lang w:val="lv-LV"/>
        </w:rPr>
        <w:t>,</w:t>
      </w:r>
      <w:r w:rsidRPr="00E5761A">
        <w:rPr>
          <w:rStyle w:val="shorttext0"/>
          <w:rFonts w:cstheme="minorHAnsi"/>
          <w:color w:val="000000"/>
          <w:lang w:val="lv-LV"/>
        </w:rPr>
        <w:t xml:space="preserve"> pasta, </w:t>
      </w:r>
      <w:r w:rsidRPr="00E5761A">
        <w:rPr>
          <w:rStyle w:val="shorttext0"/>
          <w:rFonts w:cstheme="minorHAnsi"/>
          <w:b/>
          <w:color w:val="000000"/>
          <w:lang w:val="lv-LV"/>
        </w:rPr>
        <w:t>Romanian</w:t>
      </w:r>
      <w:r w:rsidRPr="00E5761A">
        <w:rPr>
          <w:rStyle w:val="shorttext0"/>
          <w:rFonts w:cstheme="minorHAnsi"/>
          <w:color w:val="000000"/>
          <w:lang w:val="lv-LV"/>
        </w:rPr>
        <w:t xml:space="preserve">, </w:t>
      </w:r>
      <w:r w:rsidRPr="00E5761A">
        <w:rPr>
          <w:rStyle w:val="shorttext0"/>
          <w:rFonts w:cstheme="minorHAnsi"/>
          <w:color w:val="3333FF"/>
          <w:u w:val="single"/>
          <w:lang w:val="ro-RO"/>
        </w:rPr>
        <w:t>PASTĂ</w:t>
      </w:r>
      <w:r w:rsidRPr="00E5761A">
        <w:rPr>
          <w:rStyle w:val="shorttext0"/>
          <w:rFonts w:cstheme="minorHAnsi"/>
          <w:color w:val="000000"/>
          <w:lang w:val="ro-RO"/>
        </w:rPr>
        <w:t xml:space="preserve">, paste, </w:t>
      </w:r>
      <w:r w:rsidRPr="00E5761A">
        <w:rPr>
          <w:rStyle w:val="shorttext0"/>
          <w:rFonts w:cstheme="minorHAnsi"/>
          <w:color w:val="3333FF"/>
          <w:u w:val="single"/>
          <w:lang w:val="ro-RO"/>
        </w:rPr>
        <w:t>paste</w:t>
      </w:r>
      <w:r w:rsidRPr="00E5761A">
        <w:rPr>
          <w:rStyle w:val="shorttext0"/>
          <w:rFonts w:cstheme="minorHAnsi"/>
          <w:color w:val="000000"/>
          <w:lang w:val="ro-RO"/>
        </w:rPr>
        <w:t xml:space="preserve">, pasta, </w:t>
      </w:r>
      <w:r w:rsidRPr="00E5761A">
        <w:rPr>
          <w:rStyle w:val="shorttext0"/>
          <w:rFonts w:cstheme="minorHAnsi"/>
          <w:b/>
          <w:color w:val="000000"/>
          <w:lang w:val="ro-RO"/>
        </w:rPr>
        <w:t>Basque</w:t>
      </w:r>
      <w:r w:rsidRPr="00E5761A">
        <w:rPr>
          <w:rStyle w:val="shorttext0"/>
          <w:rFonts w:cstheme="minorHAnsi"/>
          <w:color w:val="000000"/>
          <w:lang w:val="ro-RO"/>
        </w:rPr>
        <w:t xml:space="preserve">, </w:t>
      </w:r>
      <w:r w:rsidRPr="00E5761A">
        <w:rPr>
          <w:rStyle w:val="tlid-translation"/>
          <w:rFonts w:cstheme="minorHAnsi"/>
          <w:color w:val="3333FF"/>
          <w:u w:val="single"/>
          <w:lang w:val="eu-ES"/>
        </w:rPr>
        <w:t>pasta</w:t>
      </w:r>
      <w:r w:rsidRPr="00E5761A">
        <w:rPr>
          <w:rStyle w:val="tlid-translation"/>
          <w:rFonts w:cstheme="minorHAnsi"/>
          <w:lang w:val="eu-ES"/>
        </w:rPr>
        <w:t xml:space="preserve">, pasta , </w:t>
      </w:r>
      <w:r w:rsidRPr="00E5761A">
        <w:rPr>
          <w:rStyle w:val="shorttext0"/>
          <w:rFonts w:cstheme="minorHAnsi"/>
          <w:b/>
          <w:color w:val="000000"/>
          <w:lang w:val="lv-LV"/>
        </w:rPr>
        <w:t>Irish</w:t>
      </w:r>
      <w:r w:rsidRPr="00E5761A">
        <w:rPr>
          <w:rStyle w:val="shorttext0"/>
          <w:rFonts w:cstheme="minorHAnsi"/>
          <w:color w:val="000000"/>
          <w:lang w:val="lv-LV"/>
        </w:rPr>
        <w:t xml:space="preserve">, </w:t>
      </w:r>
      <w:r w:rsidRPr="00E5761A">
        <w:rPr>
          <w:rStyle w:val="shorttext0"/>
          <w:rFonts w:cstheme="minorHAnsi"/>
          <w:color w:val="3333FF"/>
          <w:u w:val="single"/>
          <w:lang w:val="ga-IE"/>
        </w:rPr>
        <w:t>pasta</w:t>
      </w:r>
      <w:r w:rsidRPr="00E5761A">
        <w:rPr>
          <w:rStyle w:val="shorttext0"/>
          <w:rFonts w:cstheme="minorHAnsi"/>
          <w:color w:val="000000"/>
          <w:lang w:val="ga-IE"/>
        </w:rPr>
        <w:t>, pasta</w:t>
      </w:r>
      <w:r w:rsidRPr="00E5761A">
        <w:rPr>
          <w:rStyle w:val="shorttext"/>
          <w:rFonts w:cstheme="minorHAnsi"/>
          <w:color w:val="000000"/>
        </w:rPr>
        <w:t xml:space="preserve">, </w:t>
      </w:r>
      <w:r w:rsidRPr="00E5761A">
        <w:rPr>
          <w:rStyle w:val="shorttext"/>
          <w:rFonts w:cstheme="minorHAnsi"/>
          <w:b/>
          <w:color w:val="000000"/>
        </w:rPr>
        <w:t>Scots-Gaelic</w:t>
      </w:r>
      <w:r w:rsidRPr="00E5761A">
        <w:rPr>
          <w:rStyle w:val="shorttext"/>
          <w:rFonts w:cstheme="minorHAnsi"/>
          <w:color w:val="000000"/>
        </w:rPr>
        <w:t xml:space="preserve">, </w:t>
      </w:r>
      <w:r w:rsidRPr="00E5761A">
        <w:rPr>
          <w:rStyle w:val="shorttext"/>
          <w:rFonts w:cstheme="minorHAnsi"/>
          <w:color w:val="3333FF"/>
          <w:u w:val="single"/>
          <w:lang w:val="gd-GB"/>
        </w:rPr>
        <w:t>pasta</w:t>
      </w:r>
      <w:r w:rsidRPr="00E5761A">
        <w:rPr>
          <w:rStyle w:val="shorttext"/>
          <w:rFonts w:cstheme="minorHAnsi"/>
          <w:color w:val="000000"/>
          <w:lang w:val="gd-GB"/>
        </w:rPr>
        <w:t>, pasta</w:t>
      </w:r>
      <w:r w:rsidRPr="00E5761A">
        <w:rPr>
          <w:rStyle w:val="shorttext"/>
          <w:rFonts w:cstheme="minorHAnsi"/>
          <w:color w:val="000000"/>
        </w:rPr>
        <w:t xml:space="preserve">, </w:t>
      </w:r>
      <w:r w:rsidRPr="00E5761A">
        <w:rPr>
          <w:rStyle w:val="shorttext"/>
          <w:rFonts w:cstheme="minorHAnsi"/>
          <w:b/>
          <w:color w:val="000000"/>
        </w:rPr>
        <w:t>Welsh</w:t>
      </w:r>
      <w:r w:rsidRPr="00E5761A">
        <w:rPr>
          <w:rStyle w:val="shorttext"/>
          <w:rFonts w:cstheme="minorHAnsi"/>
          <w:color w:val="000000"/>
        </w:rPr>
        <w:t xml:space="preserve">, </w:t>
      </w:r>
      <w:r w:rsidRPr="00E5761A">
        <w:rPr>
          <w:rStyle w:val="shorttext0"/>
          <w:rFonts w:cstheme="minorHAnsi"/>
          <w:color w:val="3333FF"/>
          <w:u w:val="single"/>
          <w:lang w:val="cy-GB"/>
        </w:rPr>
        <w:t>past</w:t>
      </w:r>
      <w:r w:rsidRPr="00E5761A">
        <w:rPr>
          <w:rStyle w:val="shorttext0"/>
          <w:rFonts w:cstheme="minorHAnsi"/>
          <w:color w:val="3333FF"/>
          <w:lang w:val="cy-GB"/>
        </w:rPr>
        <w:t>,</w:t>
      </w:r>
      <w:r w:rsidRPr="00E5761A">
        <w:rPr>
          <w:rStyle w:val="shorttext0"/>
          <w:rFonts w:cstheme="minorHAnsi"/>
          <w:color w:val="000000"/>
          <w:lang w:val="cy-GB"/>
        </w:rPr>
        <w:t xml:space="preserve"> paste, </w:t>
      </w:r>
      <w:r w:rsidRPr="00E5761A">
        <w:rPr>
          <w:rStyle w:val="shorttext0"/>
          <w:rFonts w:cstheme="minorHAnsi"/>
          <w:color w:val="3333FF"/>
          <w:u w:val="single"/>
          <w:lang w:val="cy-GB"/>
        </w:rPr>
        <w:t>pasta</w:t>
      </w:r>
      <w:r w:rsidRPr="00E5761A">
        <w:rPr>
          <w:rStyle w:val="shorttext0"/>
          <w:rFonts w:cstheme="minorHAnsi"/>
          <w:lang w:val="cy-GB"/>
        </w:rPr>
        <w:t>,</w:t>
      </w:r>
      <w:r w:rsidRPr="00E5761A">
        <w:rPr>
          <w:rStyle w:val="shorttext0"/>
          <w:rFonts w:cstheme="minorHAnsi"/>
          <w:color w:val="000000"/>
          <w:lang w:val="cy-GB"/>
        </w:rPr>
        <w:t xml:space="preserve"> pasta, </w:t>
      </w:r>
      <w:r w:rsidRPr="00E5761A">
        <w:rPr>
          <w:rStyle w:val="shorttext0"/>
          <w:rFonts w:cstheme="minorHAnsi"/>
          <w:b/>
          <w:color w:val="000000"/>
          <w:lang w:val="cy-GB"/>
        </w:rPr>
        <w:t>Italian</w:t>
      </w:r>
      <w:r w:rsidRPr="00E5761A">
        <w:rPr>
          <w:rStyle w:val="shorttext0"/>
          <w:rFonts w:cstheme="minorHAnsi"/>
          <w:color w:val="000000"/>
          <w:lang w:val="cy-GB"/>
        </w:rPr>
        <w:t xml:space="preserve">, </w:t>
      </w:r>
      <w:r w:rsidRPr="00E5761A">
        <w:rPr>
          <w:rStyle w:val="shorttext"/>
          <w:rFonts w:cstheme="minorHAnsi"/>
          <w:color w:val="3333FF"/>
          <w:u w:val="single"/>
          <w:lang w:val="it-IT"/>
        </w:rPr>
        <w:t>pasta</w:t>
      </w:r>
      <w:r w:rsidRPr="00E5761A">
        <w:rPr>
          <w:rStyle w:val="shorttext"/>
          <w:rFonts w:cstheme="minorHAnsi"/>
          <w:lang w:val="it-IT"/>
        </w:rPr>
        <w:t xml:space="preserve">, </w:t>
      </w:r>
      <w:r w:rsidRPr="00E5761A">
        <w:rPr>
          <w:rStyle w:val="shorttext"/>
          <w:rFonts w:cstheme="minorHAnsi"/>
          <w:color w:val="000000"/>
          <w:lang w:val="it-IT"/>
        </w:rPr>
        <w:t xml:space="preserve">pasta, </w:t>
      </w:r>
      <w:r w:rsidRPr="00E5761A">
        <w:rPr>
          <w:rStyle w:val="shorttext"/>
          <w:rFonts w:cstheme="minorHAnsi"/>
          <w:b/>
          <w:color w:val="000000"/>
          <w:lang w:val="it-IT"/>
        </w:rPr>
        <w:t>French</w:t>
      </w:r>
      <w:r w:rsidRPr="00E5761A">
        <w:rPr>
          <w:rStyle w:val="shorttext"/>
          <w:rFonts w:cstheme="minorHAnsi"/>
          <w:color w:val="000000"/>
          <w:lang w:val="it-IT"/>
        </w:rPr>
        <w:t xml:space="preserve">, </w:t>
      </w:r>
      <w:r w:rsidRPr="00E5761A">
        <w:rPr>
          <w:rStyle w:val="tlid-translation"/>
          <w:rFonts w:cstheme="minorHAnsi"/>
          <w:color w:val="3333FF"/>
          <w:u w:val="single"/>
          <w:lang w:val="fr-FR"/>
        </w:rPr>
        <w:t>Pâtes</w:t>
      </w:r>
      <w:r w:rsidRPr="00E5761A">
        <w:rPr>
          <w:rStyle w:val="tlid-translation"/>
          <w:rFonts w:cstheme="minorHAnsi"/>
          <w:color w:val="000000"/>
          <w:lang w:val="fr-FR"/>
        </w:rPr>
        <w:t xml:space="preserve">, pasta, </w:t>
      </w:r>
      <w:r w:rsidRPr="00E5761A">
        <w:rPr>
          <w:rStyle w:val="tlid-translation"/>
          <w:rFonts w:cstheme="minorHAnsi"/>
          <w:b/>
          <w:color w:val="000000"/>
          <w:lang w:val="fr-FR"/>
        </w:rPr>
        <w:t>English</w:t>
      </w:r>
      <w:r w:rsidRPr="00E5761A">
        <w:rPr>
          <w:rStyle w:val="tlid-translation"/>
          <w:rFonts w:cstheme="minorHAnsi"/>
          <w:color w:val="000000"/>
          <w:lang w:val="fr-FR"/>
        </w:rPr>
        <w:t xml:space="preserve">, </w:t>
      </w:r>
      <w:r w:rsidRPr="00E5761A">
        <w:rPr>
          <w:rFonts w:cstheme="minorHAnsi"/>
          <w:color w:val="3333FF"/>
          <w:u w:val="single"/>
        </w:rPr>
        <w:t>pasta</w:t>
      </w:r>
      <w:r w:rsidRPr="00E5761A">
        <w:rPr>
          <w:rFonts w:cstheme="minorHAnsi"/>
        </w:rPr>
        <w:t xml:space="preserve">, &lt;It. &lt;LLat. </w:t>
      </w:r>
      <w:r w:rsidRPr="00E5761A">
        <w:rPr>
          <w:rFonts w:cstheme="minorHAnsi"/>
          <w:color w:val="3333FF"/>
          <w:u w:val="single"/>
        </w:rPr>
        <w:t>paste</w:t>
      </w:r>
      <w:r w:rsidRPr="00E5761A">
        <w:rPr>
          <w:rFonts w:cstheme="minorHAnsi"/>
        </w:rPr>
        <w:t xml:space="preserve">, </w:t>
      </w:r>
      <w:r w:rsidRPr="00E5761A">
        <w:rPr>
          <w:rFonts w:cstheme="minorHAnsi"/>
          <w:color w:val="3333FF"/>
          <w:u w:val="single"/>
        </w:rPr>
        <w:t>pasta</w:t>
      </w:r>
      <w:r w:rsidRPr="00E5761A">
        <w:rPr>
          <w:rFonts w:cstheme="minorHAnsi"/>
        </w:rPr>
        <w:t>],</w:t>
      </w:r>
      <w:r w:rsidRPr="00E5761A">
        <w:rPr>
          <w:rStyle w:val="tlid-translation"/>
          <w:rFonts w:cstheme="minorHAnsi"/>
          <w:b/>
          <w:color w:val="000000"/>
          <w:lang w:val="fr-FR"/>
        </w:rPr>
        <w:t xml:space="preserve"> Etruscan</w:t>
      </w:r>
      <w:r w:rsidRPr="00E5761A">
        <w:rPr>
          <w:rStyle w:val="tlid-translation"/>
          <w:rFonts w:cstheme="minorHAnsi"/>
          <w:color w:val="000000"/>
          <w:lang w:val="fr-FR"/>
        </w:rPr>
        <w:t xml:space="preserve">, </w:t>
      </w:r>
      <w:r w:rsidRPr="00E5761A">
        <w:rPr>
          <w:rFonts w:cstheme="minorHAnsi"/>
          <w:color w:val="3333FF"/>
          <w:u w:val="single"/>
        </w:rPr>
        <w:t>pesto</w:t>
      </w:r>
      <w:r w:rsidRPr="00E5761A">
        <w:rPr>
          <w:rFonts w:cstheme="minorHAnsi"/>
        </w:rPr>
        <w:t xml:space="preserve"> (PESTV)</w:t>
      </w:r>
      <w:r w:rsidRPr="00E5761A">
        <w:rPr>
          <w:rStyle w:val="tlid-translation"/>
          <w:rFonts w:cstheme="minorHAnsi"/>
          <w:b/>
          <w:color w:val="000000"/>
          <w:lang w:val="fr-FR"/>
        </w:rPr>
        <w:t>,Gujarati</w:t>
      </w:r>
      <w:r w:rsidRPr="00E5761A">
        <w:rPr>
          <w:rStyle w:val="tlid-translation"/>
          <w:rFonts w:cstheme="minorHAnsi"/>
          <w:color w:val="000000"/>
          <w:lang w:val="fr-FR"/>
        </w:rPr>
        <w:t xml:space="preserve">, </w:t>
      </w:r>
      <w:r w:rsidRPr="00E5761A">
        <w:rPr>
          <w:rStyle w:val="tlid-translation"/>
          <w:rFonts w:ascii="Nirmala UI" w:hAnsi="Nirmala UI" w:cs="Nirmala UI" w:hint="cs"/>
          <w:color w:val="000000"/>
          <w:cs/>
          <w:lang w:bidi="gu-IN"/>
        </w:rPr>
        <w:t>કરો</w:t>
      </w:r>
      <w:r w:rsidRPr="00E5761A">
        <w:rPr>
          <w:rStyle w:val="tlid-translation"/>
          <w:rFonts w:cstheme="minorHAnsi"/>
          <w:color w:val="000000"/>
          <w:lang w:bidi="gu-IN"/>
        </w:rPr>
        <w:t>,</w:t>
      </w:r>
      <w:r w:rsidRPr="00E5761A">
        <w:rPr>
          <w:rStyle w:val="tlid-translation"/>
          <w:rFonts w:cstheme="minorHAnsi"/>
          <w:color w:val="000000"/>
          <w:cs/>
          <w:lang w:bidi="gu-IN"/>
        </w:rPr>
        <w:t xml:space="preserve"> </w:t>
      </w:r>
      <w:r w:rsidRPr="00E5761A">
        <w:rPr>
          <w:rStyle w:val="tlid-translation"/>
          <w:rFonts w:cstheme="minorHAnsi"/>
          <w:color w:val="3333FF"/>
          <w:u w:val="single"/>
          <w:lang w:bidi="gu-IN"/>
        </w:rPr>
        <w:t>Pēsṭa</w:t>
      </w:r>
      <w:r w:rsidRPr="00E5761A">
        <w:rPr>
          <w:rStyle w:val="tlid-translation"/>
          <w:rFonts w:cstheme="minorHAnsi"/>
          <w:color w:val="000000"/>
          <w:cs/>
          <w:lang w:bidi="gu-IN"/>
        </w:rPr>
        <w:t xml:space="preserve"> </w:t>
      </w:r>
      <w:r w:rsidRPr="00E5761A">
        <w:rPr>
          <w:rStyle w:val="tlid-translation"/>
          <w:rFonts w:cstheme="minorHAnsi"/>
          <w:color w:val="000000"/>
          <w:lang w:bidi="gu-IN"/>
        </w:rPr>
        <w:t>karō, paste,</w:t>
      </w:r>
      <w:r w:rsidRPr="00E5761A">
        <w:rPr>
          <w:rStyle w:val="tlid-translation"/>
          <w:rFonts w:cstheme="minorHAnsi"/>
          <w:color w:val="000000"/>
          <w:cs/>
          <w:lang w:bidi="gu-IN"/>
        </w:rPr>
        <w:t xml:space="preserve"> </w:t>
      </w:r>
      <w:r w:rsidRPr="00E5761A">
        <w:rPr>
          <w:rStyle w:val="tlid-translation"/>
          <w:rFonts w:ascii="Nirmala UI" w:hAnsi="Nirmala UI" w:cs="Nirmala UI" w:hint="cs"/>
          <w:color w:val="000000"/>
          <w:cs/>
          <w:lang w:bidi="gu-IN"/>
        </w:rPr>
        <w:t>પાસ્તા</w:t>
      </w:r>
      <w:r w:rsidRPr="00E5761A">
        <w:rPr>
          <w:rStyle w:val="tlid-translation"/>
          <w:rFonts w:cstheme="minorHAnsi"/>
          <w:color w:val="000000"/>
          <w:lang w:bidi="gu-IN"/>
        </w:rPr>
        <w:t>,</w:t>
      </w:r>
      <w:r w:rsidRPr="00E5761A">
        <w:rPr>
          <w:rStyle w:val="tlid-translation"/>
          <w:rFonts w:cstheme="minorHAnsi"/>
          <w:color w:val="000000"/>
          <w:cs/>
          <w:lang w:bidi="gu-IN"/>
        </w:rPr>
        <w:t xml:space="preserve"> </w:t>
      </w:r>
      <w:r w:rsidRPr="00E5761A">
        <w:rPr>
          <w:rStyle w:val="tlid-translation"/>
          <w:rFonts w:cstheme="minorHAnsi"/>
          <w:color w:val="3333FF"/>
          <w:u w:val="single"/>
          <w:lang w:bidi="gu-IN"/>
        </w:rPr>
        <w:t>Pāstā</w:t>
      </w:r>
      <w:r w:rsidRPr="00E5761A">
        <w:rPr>
          <w:rStyle w:val="tlid-translation"/>
          <w:rFonts w:cstheme="minorHAnsi"/>
          <w:color w:val="000000"/>
          <w:lang w:bidi="gu-IN"/>
        </w:rPr>
        <w:t xml:space="preserve">, pasta, </w:t>
      </w:r>
      <w:r w:rsidRPr="00E5761A">
        <w:rPr>
          <w:rStyle w:val="tlid-translation"/>
          <w:rFonts w:cstheme="minorHAnsi"/>
          <w:b/>
          <w:color w:val="000000"/>
          <w:lang w:bidi="gu-IN"/>
        </w:rPr>
        <w:t>Georgian</w:t>
      </w:r>
      <w:r w:rsidRPr="00E5761A">
        <w:rPr>
          <w:rStyle w:val="tlid-translation"/>
          <w:rFonts w:cstheme="minorHAnsi"/>
          <w:color w:val="000000"/>
          <w:lang w:bidi="gu-IN"/>
        </w:rPr>
        <w:t xml:space="preserve">, </w:t>
      </w:r>
      <w:r w:rsidRPr="00E5761A">
        <w:rPr>
          <w:rStyle w:val="tlid-translation"/>
          <w:rFonts w:cstheme="minorHAnsi"/>
          <w:lang w:val="ka-GE"/>
        </w:rPr>
        <w:t xml:space="preserve">მაკარონი, </w:t>
      </w:r>
      <w:r w:rsidRPr="00E5761A">
        <w:rPr>
          <w:rStyle w:val="tlid-translation"/>
          <w:rFonts w:cstheme="minorHAnsi"/>
          <w:color w:val="CC6600"/>
          <w:u w:val="single"/>
          <w:lang w:val="ka-GE"/>
        </w:rPr>
        <w:t>mak’aroni</w:t>
      </w:r>
      <w:r w:rsidRPr="00E5761A">
        <w:rPr>
          <w:rStyle w:val="tlid-translation"/>
          <w:rFonts w:cstheme="minorHAnsi"/>
          <w:lang w:val="ka-GE"/>
        </w:rPr>
        <w:t>, pasta</w:t>
      </w:r>
      <w:r w:rsidRPr="00E5761A">
        <w:rPr>
          <w:rStyle w:val="tlid-translation"/>
          <w:rFonts w:cstheme="minorHAnsi"/>
        </w:rPr>
        <w:t xml:space="preserve">, </w:t>
      </w:r>
      <w:r w:rsidRPr="00E5761A">
        <w:rPr>
          <w:rStyle w:val="tlid-translation"/>
          <w:rFonts w:cstheme="minorHAnsi"/>
          <w:b/>
        </w:rPr>
        <w:t>Belarusian</w:t>
      </w:r>
      <w:r w:rsidRPr="00E5761A">
        <w:rPr>
          <w:rStyle w:val="tlid-translation"/>
          <w:rFonts w:cstheme="minorHAnsi"/>
        </w:rPr>
        <w:t xml:space="preserve">, </w:t>
      </w:r>
      <w:r w:rsidRPr="00E5761A">
        <w:rPr>
          <w:rStyle w:val="tlid-translation"/>
          <w:rFonts w:cstheme="minorHAnsi"/>
          <w:color w:val="000000"/>
          <w:lang w:val="be-BY"/>
        </w:rPr>
        <w:t xml:space="preserve">макароны, </w:t>
      </w:r>
      <w:r w:rsidRPr="00E5761A">
        <w:rPr>
          <w:rStyle w:val="tlid-translation"/>
          <w:rFonts w:cstheme="minorHAnsi"/>
          <w:color w:val="CC6600"/>
          <w:u w:val="single"/>
          <w:lang w:val="be-BY"/>
        </w:rPr>
        <w:t>makarony</w:t>
      </w:r>
      <w:r w:rsidRPr="00E5761A">
        <w:rPr>
          <w:rStyle w:val="tlid-translation"/>
          <w:rFonts w:cstheme="minorHAnsi"/>
          <w:color w:val="000000"/>
          <w:lang w:val="be-BY"/>
        </w:rPr>
        <w:t>, pasta</w:t>
      </w:r>
      <w:r w:rsidRPr="00E5761A">
        <w:rPr>
          <w:rStyle w:val="tlid-translation"/>
          <w:rFonts w:cstheme="minorHAnsi"/>
          <w:color w:val="000000"/>
        </w:rPr>
        <w:t xml:space="preserve">, </w:t>
      </w:r>
      <w:r w:rsidRPr="00E5761A">
        <w:rPr>
          <w:rStyle w:val="tlid-translation"/>
          <w:rFonts w:cstheme="minorHAnsi"/>
          <w:b/>
          <w:color w:val="000000"/>
        </w:rPr>
        <w:t>Polish</w:t>
      </w:r>
      <w:r w:rsidRPr="00E5761A">
        <w:rPr>
          <w:rStyle w:val="tlid-translation"/>
          <w:rFonts w:cstheme="minorHAnsi"/>
          <w:color w:val="000000"/>
        </w:rPr>
        <w:t xml:space="preserve">, </w:t>
      </w:r>
      <w:r w:rsidRPr="00E5761A">
        <w:rPr>
          <w:rStyle w:val="shorttext0"/>
          <w:rFonts w:cstheme="minorHAnsi"/>
          <w:color w:val="CC6600"/>
          <w:u w:val="single"/>
          <w:lang w:val="hr-HR"/>
        </w:rPr>
        <w:t>makaron</w:t>
      </w:r>
      <w:r w:rsidRPr="00E5761A">
        <w:rPr>
          <w:rStyle w:val="shorttext0"/>
          <w:rFonts w:cstheme="minorHAnsi"/>
          <w:color w:val="000000"/>
          <w:lang w:val="hr-HR"/>
        </w:rPr>
        <w:t xml:space="preserve">, pasta, noodle, </w:t>
      </w:r>
      <w:r w:rsidRPr="00E5761A">
        <w:rPr>
          <w:rStyle w:val="tlid-translation"/>
          <w:rFonts w:cstheme="minorHAnsi"/>
          <w:lang w:val="ka-GE"/>
        </w:rPr>
        <w:t> </w:t>
      </w:r>
      <w:r w:rsidRPr="00E5761A">
        <w:rPr>
          <w:rStyle w:val="tlid-translation"/>
          <w:rFonts w:cstheme="minorHAnsi"/>
          <w:b/>
        </w:rPr>
        <w:t>Greek</w:t>
      </w:r>
      <w:r w:rsidRPr="00E5761A">
        <w:rPr>
          <w:rStyle w:val="tlid-translation"/>
          <w:rFonts w:cstheme="minorHAnsi"/>
        </w:rPr>
        <w:t xml:space="preserve">, </w:t>
      </w:r>
      <w:r w:rsidRPr="00E5761A">
        <w:rPr>
          <w:rStyle w:val="tlid-translation"/>
          <w:rFonts w:cstheme="minorHAnsi"/>
          <w:color w:val="000000"/>
          <w:lang w:val="el-GR"/>
        </w:rPr>
        <w:t xml:space="preserve">ζυμαρικά, </w:t>
      </w:r>
      <w:r w:rsidRPr="00E5761A">
        <w:rPr>
          <w:rStyle w:val="tlid-translation"/>
          <w:rFonts w:cstheme="minorHAnsi"/>
          <w:color w:val="CC6600"/>
          <w:u w:val="single"/>
          <w:lang w:val="el-GR"/>
        </w:rPr>
        <w:t>zymariká</w:t>
      </w:r>
      <w:r w:rsidRPr="00E5761A">
        <w:rPr>
          <w:rStyle w:val="tlid-translation"/>
          <w:rFonts w:cstheme="minorHAnsi"/>
          <w:color w:val="000000"/>
          <w:lang w:val="el-GR"/>
        </w:rPr>
        <w:t>, pasta</w:t>
      </w:r>
      <w:r w:rsidRPr="00E5761A">
        <w:rPr>
          <w:rStyle w:val="tlid-translation"/>
          <w:rFonts w:cstheme="minorHAnsi"/>
          <w:color w:val="000000"/>
        </w:rPr>
        <w:t xml:space="preserve">, </w:t>
      </w:r>
      <w:r w:rsidRPr="00E5761A">
        <w:rPr>
          <w:rStyle w:val="tlid-translation"/>
          <w:rFonts w:cstheme="minorHAnsi"/>
          <w:b/>
          <w:color w:val="000000"/>
        </w:rPr>
        <w:t>Armenian</w:t>
      </w:r>
      <w:r w:rsidRPr="00E5761A">
        <w:rPr>
          <w:rStyle w:val="tlid-translation"/>
          <w:rFonts w:cstheme="minorHAnsi"/>
          <w:color w:val="000000"/>
        </w:rPr>
        <w:t xml:space="preserve">, </w:t>
      </w:r>
      <w:r w:rsidRPr="00E5761A">
        <w:rPr>
          <w:rStyle w:val="tlid-translation"/>
          <w:rFonts w:cstheme="minorHAnsi"/>
          <w:color w:val="000000"/>
          <w:lang w:val="hy-AM"/>
        </w:rPr>
        <w:t xml:space="preserve">Մակարոնեղեն,  </w:t>
      </w:r>
      <w:r w:rsidRPr="00E5761A">
        <w:rPr>
          <w:rStyle w:val="shorttext"/>
          <w:rFonts w:cstheme="minorHAnsi"/>
          <w:color w:val="CC6600"/>
          <w:u w:val="single"/>
          <w:lang w:val="hy-AM"/>
        </w:rPr>
        <w:t>Makaroneghen</w:t>
      </w:r>
      <w:r w:rsidRPr="00E5761A">
        <w:rPr>
          <w:rStyle w:val="shorttext"/>
          <w:rFonts w:cstheme="minorHAnsi"/>
          <w:color w:val="000000"/>
          <w:lang w:val="hy-AM"/>
        </w:rPr>
        <w:t>, pasta</w:t>
      </w:r>
      <w:r w:rsidRPr="00E5761A">
        <w:rPr>
          <w:rStyle w:val="shorttext"/>
          <w:rFonts w:cstheme="minorHAnsi"/>
          <w:color w:val="000000"/>
        </w:rPr>
        <w:t xml:space="preserve">, </w:t>
      </w:r>
      <w:r w:rsidRPr="00E5761A">
        <w:rPr>
          <w:rStyle w:val="tlid-translation"/>
          <w:rFonts w:cstheme="minorHAnsi"/>
          <w:color w:val="000000"/>
          <w:lang w:val="el-GR"/>
        </w:rPr>
        <w:t> </w:t>
      </w:r>
      <w:r w:rsidRPr="00E5761A">
        <w:rPr>
          <w:rStyle w:val="tlid-translation"/>
          <w:rFonts w:cstheme="minorHAnsi"/>
          <w:b/>
          <w:color w:val="000000"/>
        </w:rPr>
        <w:t>Turkish</w:t>
      </w:r>
      <w:r w:rsidRPr="00E5761A">
        <w:rPr>
          <w:rStyle w:val="tlid-translation"/>
          <w:rFonts w:cstheme="minorHAnsi"/>
          <w:color w:val="000000"/>
        </w:rPr>
        <w:t xml:space="preserve">, </w:t>
      </w:r>
      <w:r w:rsidRPr="00E5761A">
        <w:rPr>
          <w:rStyle w:val="gt-baf-cell"/>
          <w:rFonts w:cstheme="minorHAnsi"/>
          <w:color w:val="CC6600"/>
          <w:u w:val="single"/>
          <w:lang w:bidi="gu-IN"/>
        </w:rPr>
        <w:t>makarna</w:t>
      </w:r>
      <w:r w:rsidRPr="00E5761A">
        <w:rPr>
          <w:rStyle w:val="gt-baf-cell"/>
          <w:rFonts w:cstheme="minorHAnsi"/>
          <w:color w:val="000000"/>
          <w:lang w:bidi="gu-IN"/>
        </w:rPr>
        <w:t xml:space="preserve">, pasta, macaroni, </w:t>
      </w:r>
      <w:r w:rsidRPr="00E5761A">
        <w:rPr>
          <w:rStyle w:val="gt-baf-cell"/>
          <w:rFonts w:cstheme="minorHAnsi"/>
          <w:b/>
          <w:color w:val="000000"/>
          <w:lang w:bidi="gu-IN"/>
        </w:rPr>
        <w:t>Kazakh</w:t>
      </w:r>
      <w:r w:rsidRPr="00E5761A">
        <w:rPr>
          <w:rStyle w:val="gt-baf-cell"/>
          <w:rFonts w:cstheme="minorHAnsi"/>
          <w:color w:val="000000"/>
          <w:lang w:bidi="gu-IN"/>
        </w:rPr>
        <w:t xml:space="preserve">, </w:t>
      </w:r>
      <w:r w:rsidRPr="00E5761A">
        <w:rPr>
          <w:rStyle w:val="tlid-translation"/>
          <w:rFonts w:cstheme="minorHAnsi"/>
          <w:color w:val="000000"/>
          <w:lang w:val="kk-KZ" w:bidi="gu-IN"/>
        </w:rPr>
        <w:t>макарон,</w:t>
      </w:r>
      <w:r w:rsidRPr="00E5761A">
        <w:rPr>
          <w:rStyle w:val="tlid-translation"/>
          <w:rFonts w:cstheme="minorHAnsi"/>
          <w:color w:val="CC6600"/>
          <w:lang w:val="kk-KZ" w:bidi="gu-IN"/>
        </w:rPr>
        <w:t xml:space="preserve"> </w:t>
      </w:r>
      <w:r w:rsidRPr="00E5761A">
        <w:rPr>
          <w:rStyle w:val="tlid-translation"/>
          <w:rFonts w:cstheme="minorHAnsi"/>
          <w:color w:val="CC6600"/>
          <w:u w:val="single"/>
          <w:lang w:val="kk-KZ" w:bidi="gu-IN"/>
        </w:rPr>
        <w:t>makaron</w:t>
      </w:r>
      <w:r w:rsidRPr="00E5761A">
        <w:rPr>
          <w:rStyle w:val="tlid-translation"/>
          <w:rFonts w:cstheme="minorHAnsi"/>
          <w:color w:val="000000"/>
          <w:lang w:val="kk-KZ" w:bidi="gu-IN"/>
        </w:rPr>
        <w:t>, pasta</w:t>
      </w:r>
      <w:r w:rsidRPr="00E5761A">
        <w:rPr>
          <w:rStyle w:val="tlid-translation"/>
          <w:rFonts w:cstheme="minorHAnsi"/>
          <w:color w:val="000000"/>
          <w:lang w:bidi="gu-IN"/>
        </w:rPr>
        <w:t xml:space="preserve">, </w:t>
      </w:r>
      <w:r w:rsidRPr="00E5761A">
        <w:rPr>
          <w:rStyle w:val="tlid-translation"/>
          <w:rFonts w:cstheme="minorHAnsi"/>
          <w:b/>
          <w:color w:val="000000"/>
          <w:lang w:bidi="gu-IN"/>
        </w:rPr>
        <w:t>Uzbek</w:t>
      </w:r>
      <w:r w:rsidRPr="00E5761A">
        <w:rPr>
          <w:rStyle w:val="tlid-translation"/>
          <w:rFonts w:cstheme="minorHAnsi"/>
          <w:color w:val="000000"/>
          <w:lang w:bidi="gu-IN"/>
        </w:rPr>
        <w:t xml:space="preserve">, </w:t>
      </w:r>
      <w:r w:rsidRPr="00E5761A">
        <w:rPr>
          <w:rStyle w:val="gt-baf-cell"/>
          <w:rFonts w:cstheme="minorHAnsi"/>
          <w:color w:val="CC6600"/>
          <w:u w:val="single"/>
          <w:lang w:val="uz-Latn-UZ" w:bidi="gu-IN"/>
        </w:rPr>
        <w:t>makaron</w:t>
      </w:r>
      <w:r w:rsidRPr="00E5761A">
        <w:rPr>
          <w:rStyle w:val="gt-baf-cell"/>
          <w:rFonts w:cstheme="minorHAnsi"/>
          <w:color w:val="000000"/>
          <w:lang w:val="uz-Latn-UZ" w:bidi="gu-IN"/>
        </w:rPr>
        <w:t xml:space="preserve">, pasta, </w:t>
      </w:r>
      <w:r w:rsidRPr="00E5761A">
        <w:rPr>
          <w:rStyle w:val="gt-baf-cell"/>
          <w:rFonts w:cstheme="minorHAnsi"/>
          <w:b/>
          <w:color w:val="000000"/>
          <w:lang w:val="uz-Latn-UZ" w:bidi="gu-IN"/>
        </w:rPr>
        <w:t>Tajik</w:t>
      </w:r>
      <w:r w:rsidRPr="00E5761A">
        <w:rPr>
          <w:rStyle w:val="gt-baf-cell"/>
          <w:rFonts w:cstheme="minorHAnsi"/>
          <w:color w:val="000000"/>
          <w:lang w:val="uz-Latn-UZ" w:bidi="gu-IN"/>
        </w:rPr>
        <w:t xml:space="preserve">, </w:t>
      </w:r>
      <w:r w:rsidRPr="00E5761A">
        <w:rPr>
          <w:rStyle w:val="tlid-translation"/>
          <w:rFonts w:cstheme="minorHAnsi"/>
          <w:lang w:val="tg-Cyrl-TJ"/>
        </w:rPr>
        <w:t>макарон,</w:t>
      </w:r>
      <w:r w:rsidRPr="00E5761A">
        <w:rPr>
          <w:rStyle w:val="tlid-translation"/>
          <w:rFonts w:cstheme="minorHAnsi"/>
        </w:rPr>
        <w:t xml:space="preserve"> </w:t>
      </w:r>
      <w:r w:rsidRPr="00E5761A">
        <w:rPr>
          <w:rStyle w:val="tlid-translation"/>
          <w:rFonts w:cstheme="minorHAnsi"/>
          <w:color w:val="CC6600"/>
          <w:u w:val="single"/>
          <w:lang w:val="tg-Cyrl-TJ"/>
        </w:rPr>
        <w:t>makaron</w:t>
      </w:r>
      <w:r w:rsidRPr="00E5761A">
        <w:rPr>
          <w:rStyle w:val="tlid-translation"/>
          <w:rFonts w:cstheme="minorHAnsi"/>
          <w:lang w:val="tg-Cyrl-TJ"/>
        </w:rPr>
        <w:t>, pasta</w:t>
      </w:r>
      <w:r w:rsidRPr="00E5761A">
        <w:rPr>
          <w:rStyle w:val="tlid-translation"/>
          <w:rFonts w:cstheme="minorHAnsi"/>
        </w:rPr>
        <w:t xml:space="preserve">, </w:t>
      </w:r>
      <w:r w:rsidRPr="00E5761A">
        <w:rPr>
          <w:rStyle w:val="tlid-translation"/>
          <w:rFonts w:cstheme="minorHAnsi"/>
          <w:b/>
        </w:rPr>
        <w:t>Kyrgyz</w:t>
      </w:r>
      <w:r w:rsidRPr="00E5761A">
        <w:rPr>
          <w:rStyle w:val="tlid-translation"/>
          <w:rFonts w:cstheme="minorHAnsi"/>
        </w:rPr>
        <w:t xml:space="preserve">, </w:t>
      </w:r>
      <w:r w:rsidRPr="00E5761A">
        <w:rPr>
          <w:rStyle w:val="tlid-translation"/>
          <w:rFonts w:cstheme="minorHAnsi"/>
          <w:lang w:val="ky-KG"/>
        </w:rPr>
        <w:t>макарон,</w:t>
      </w:r>
      <w:r w:rsidRPr="00E5761A">
        <w:rPr>
          <w:rStyle w:val="tlid-translation"/>
          <w:rFonts w:cstheme="minorHAnsi"/>
          <w:color w:val="CC6600"/>
          <w:lang w:val="ky-KG"/>
        </w:rPr>
        <w:t xml:space="preserve"> </w:t>
      </w:r>
      <w:r w:rsidRPr="00E5761A">
        <w:rPr>
          <w:rStyle w:val="tlid-translation"/>
          <w:rFonts w:cstheme="minorHAnsi"/>
          <w:color w:val="CC6600"/>
          <w:u w:val="single"/>
          <w:lang w:val="ky-KG"/>
        </w:rPr>
        <w:t>makaron</w:t>
      </w:r>
      <w:r w:rsidRPr="00E5761A">
        <w:rPr>
          <w:rStyle w:val="tlid-translation"/>
          <w:rFonts w:cstheme="minorHAnsi"/>
          <w:lang w:val="ky-KG"/>
        </w:rPr>
        <w:t>, pasta</w:t>
      </w:r>
      <w:r w:rsidRPr="00E5761A">
        <w:rPr>
          <w:rStyle w:val="tlid-translation"/>
          <w:rFonts w:cstheme="minorHAnsi"/>
        </w:rPr>
        <w:t>.</w:t>
      </w:r>
      <w:r w:rsidRPr="00CD6AD9">
        <w:rPr>
          <w:rStyle w:val="gt-baf-cell"/>
          <w:rFonts w:cstheme="minorHAnsi"/>
          <w:color w:val="000000"/>
          <w:lang w:bidi="gu-IN"/>
        </w:rPr>
        <w:br/>
      </w:r>
    </w:p>
  </w:footnote>
  <w:footnote w:id="296">
    <w:p w:rsidR="007B148B" w:rsidRDefault="007B148B">
      <w:pPr>
        <w:pStyle w:val="FootnoteText"/>
      </w:pPr>
      <w:r>
        <w:rPr>
          <w:rStyle w:val="FootnoteReference"/>
        </w:rPr>
        <w:footnoteRef/>
      </w:r>
      <w:r>
        <w:t xml:space="preserve"> </w:t>
      </w:r>
      <w:r w:rsidRPr="00234E68">
        <w:rPr>
          <w:rFonts w:cstheme="minorHAnsi"/>
          <w:b/>
        </w:rPr>
        <w:t>Hittite</w:t>
      </w:r>
      <w:r w:rsidRPr="00234E68">
        <w:rPr>
          <w:rFonts w:cstheme="minorHAnsi"/>
        </w:rPr>
        <w:t xml:space="preserve">, </w:t>
      </w:r>
      <w:r w:rsidRPr="00234E68">
        <w:rPr>
          <w:rFonts w:cstheme="minorHAnsi"/>
          <w:color w:val="993399"/>
          <w:u w:val="single"/>
        </w:rPr>
        <w:t>t</w:t>
      </w:r>
      <w:r w:rsidRPr="00234E68">
        <w:rPr>
          <w:rFonts w:cstheme="minorHAnsi"/>
          <w:b/>
          <w:bCs/>
          <w:color w:val="993399"/>
          <w:u w:val="single"/>
        </w:rPr>
        <w:t>ēzzi</w:t>
      </w:r>
      <w:r w:rsidRPr="00234E68">
        <w:rPr>
          <w:rFonts w:cstheme="minorHAnsi"/>
        </w:rPr>
        <w:t xml:space="preserve">, to say, </w:t>
      </w:r>
      <w:r w:rsidRPr="00234E68">
        <w:rPr>
          <w:rFonts w:eastAsia="Calibri" w:cstheme="minorHAnsi"/>
        </w:rPr>
        <w:t>#</w:t>
      </w:r>
      <w:r w:rsidRPr="00234E68">
        <w:rPr>
          <w:rFonts w:eastAsia="Calibri" w:cstheme="minorHAnsi"/>
          <w:b/>
          <w:bCs/>
          <w:color w:val="993399"/>
          <w:u w:val="single"/>
        </w:rPr>
        <w:t>tar</w:t>
      </w:r>
      <w:r w:rsidRPr="00234E68">
        <w:rPr>
          <w:rFonts w:eastAsia="Calibri" w:cstheme="minorHAnsi"/>
        </w:rPr>
        <w:t xml:space="preserve">-, </w:t>
      </w:r>
      <w:r w:rsidRPr="00234E68">
        <w:rPr>
          <w:rFonts w:cstheme="minorHAnsi"/>
          <w:b/>
          <w:bCs/>
          <w:color w:val="993399"/>
          <w:u w:val="single"/>
        </w:rPr>
        <w:t>tar</w:t>
      </w:r>
      <w:r w:rsidRPr="00234E68">
        <w:rPr>
          <w:rFonts w:cstheme="minorHAnsi"/>
        </w:rPr>
        <w:t>-</w:t>
      </w:r>
      <w:r w:rsidRPr="00234E68">
        <w:rPr>
          <w:rFonts w:cstheme="minorHAnsi"/>
          <w:shd w:val="clear" w:color="auto" w:fill="FFFFFF"/>
        </w:rPr>
        <w:t xml:space="preserve">, </w:t>
      </w:r>
      <w:r w:rsidRPr="00234E68">
        <w:rPr>
          <w:rFonts w:cstheme="minorHAnsi"/>
          <w:b/>
          <w:bCs/>
          <w:color w:val="993399"/>
          <w:u w:val="single"/>
        </w:rPr>
        <w:t>te</w:t>
      </w:r>
      <w:r w:rsidRPr="00234E68">
        <w:rPr>
          <w:rFonts w:cstheme="minorHAnsi"/>
        </w:rPr>
        <w:t>, -</w:t>
      </w:r>
      <w:r w:rsidRPr="00234E68">
        <w:rPr>
          <w:rFonts w:cstheme="minorHAnsi"/>
          <w:b/>
          <w:bCs/>
          <w:color w:val="993399"/>
          <w:u w:val="single"/>
        </w:rPr>
        <w:t>ter/tar</w:t>
      </w:r>
      <w:r w:rsidRPr="00234E68">
        <w:rPr>
          <w:rFonts w:cstheme="minorHAnsi"/>
        </w:rPr>
        <w:t xml:space="preserve">, </w:t>
      </w:r>
      <w:r w:rsidRPr="00234E68">
        <w:rPr>
          <w:rFonts w:cstheme="minorHAnsi"/>
          <w:b/>
          <w:bCs/>
          <w:color w:val="993399"/>
          <w:u w:val="single"/>
        </w:rPr>
        <w:t>tr</w:t>
      </w:r>
      <w:r w:rsidRPr="00234E68">
        <w:rPr>
          <w:rFonts w:cstheme="minorHAnsi"/>
        </w:rPr>
        <w:t xml:space="preserve">, to speak to, </w:t>
      </w:r>
      <w:r w:rsidRPr="00234E68">
        <w:rPr>
          <w:rFonts w:cstheme="minorHAnsi"/>
          <w:b/>
          <w:bCs/>
          <w:color w:val="993399"/>
          <w:u w:val="single"/>
        </w:rPr>
        <w:t>tarsik</w:t>
      </w:r>
      <w:r w:rsidRPr="00234E68">
        <w:rPr>
          <w:rFonts w:cstheme="minorHAnsi"/>
        </w:rPr>
        <w:t>-, to talk again, to proclaim,</w:t>
      </w:r>
      <w:r>
        <w:rPr>
          <w:rFonts w:cstheme="minorHAnsi"/>
        </w:rPr>
        <w:t xml:space="preserve"> </w:t>
      </w:r>
      <w:r w:rsidRPr="00677433">
        <w:rPr>
          <w:rFonts w:cstheme="minorHAnsi"/>
          <w:b/>
        </w:rPr>
        <w:t>Urartian</w:t>
      </w:r>
      <w:r>
        <w:rPr>
          <w:rFonts w:cstheme="minorHAnsi"/>
        </w:rPr>
        <w:t xml:space="preserve">, </w:t>
      </w:r>
      <w:r>
        <w:rPr>
          <w:color w:val="993399"/>
          <w:u w:val="single"/>
          <w:shd w:val="clear" w:color="auto" w:fill="FFFFFF"/>
        </w:rPr>
        <w:t>ti</w:t>
      </w:r>
      <w:r>
        <w:rPr>
          <w:shd w:val="clear" w:color="auto" w:fill="FFFFFF"/>
        </w:rPr>
        <w:t xml:space="preserve">-, to speak,  to say, </w:t>
      </w:r>
      <w:r w:rsidRPr="00234E68">
        <w:rPr>
          <w:rFonts w:cstheme="minorHAnsi"/>
          <w:b/>
        </w:rPr>
        <w:t>Lithuanian</w:t>
      </w:r>
      <w:r w:rsidRPr="00234E68">
        <w:rPr>
          <w:rFonts w:cstheme="minorHAnsi"/>
        </w:rPr>
        <w:t xml:space="preserve">, </w:t>
      </w:r>
      <w:r w:rsidRPr="00234E68">
        <w:rPr>
          <w:rFonts w:cstheme="minorHAnsi"/>
          <w:color w:val="993399"/>
          <w:u w:val="single"/>
          <w:lang w:val="en-GB"/>
        </w:rPr>
        <w:t>tarti</w:t>
      </w:r>
      <w:r w:rsidRPr="00234E68">
        <w:rPr>
          <w:rFonts w:cstheme="minorHAnsi"/>
          <w:color w:val="993399"/>
          <w:lang w:val="en-GB"/>
        </w:rPr>
        <w:t xml:space="preserve">, </w:t>
      </w:r>
      <w:r w:rsidRPr="00234E68">
        <w:rPr>
          <w:rFonts w:cstheme="minorHAnsi"/>
          <w:color w:val="993399"/>
          <w:u w:val="single"/>
          <w:lang w:val="en-GB"/>
        </w:rPr>
        <w:t>taryti</w:t>
      </w:r>
      <w:r w:rsidRPr="00234E68">
        <w:rPr>
          <w:rFonts w:cstheme="minorHAnsi"/>
        </w:rPr>
        <w:t xml:space="preserve">, to speak, say, </w:t>
      </w:r>
      <w:r w:rsidRPr="00234E68">
        <w:rPr>
          <w:rFonts w:cstheme="minorHAnsi"/>
          <w:b/>
        </w:rPr>
        <w:t>Latin</w:t>
      </w:r>
      <w:r w:rsidRPr="00234E68">
        <w:rPr>
          <w:rFonts w:cstheme="minorHAnsi"/>
        </w:rPr>
        <w:t xml:space="preserve">, </w:t>
      </w:r>
      <w:r w:rsidRPr="00234E68">
        <w:rPr>
          <w:rFonts w:cstheme="minorHAnsi"/>
          <w:color w:val="993399"/>
          <w:u w:val="single"/>
        </w:rPr>
        <w:t>dico-cere-xi-dictum</w:t>
      </w:r>
      <w:r w:rsidRPr="00234E68">
        <w:rPr>
          <w:rFonts w:cstheme="minorHAnsi"/>
          <w:color w:val="000000"/>
        </w:rPr>
        <w:t>, to say,</w:t>
      </w:r>
      <w:r w:rsidRPr="00234E68">
        <w:rPr>
          <w:rFonts w:cstheme="minorHAnsi"/>
        </w:rPr>
        <w:t xml:space="preserve"> </w:t>
      </w:r>
      <w:r w:rsidRPr="00234E68">
        <w:rPr>
          <w:rFonts w:cstheme="minorHAnsi"/>
          <w:b/>
        </w:rPr>
        <w:t>Italian</w:t>
      </w:r>
      <w:r w:rsidRPr="00234E68">
        <w:rPr>
          <w:rFonts w:cstheme="minorHAnsi"/>
        </w:rPr>
        <w:t xml:space="preserve">, </w:t>
      </w:r>
      <w:r w:rsidRPr="00234E68">
        <w:rPr>
          <w:rFonts w:cstheme="minorHAnsi"/>
          <w:color w:val="993399"/>
          <w:u w:val="single"/>
        </w:rPr>
        <w:t>dire</w:t>
      </w:r>
      <w:r w:rsidRPr="00234E68">
        <w:rPr>
          <w:rFonts w:cstheme="minorHAnsi"/>
          <w:color w:val="000000"/>
        </w:rPr>
        <w:t>, to say,</w:t>
      </w:r>
      <w:r w:rsidRPr="00234E68">
        <w:rPr>
          <w:rFonts w:cstheme="minorHAnsi"/>
          <w:b/>
        </w:rPr>
        <w:t xml:space="preserve"> French</w:t>
      </w:r>
      <w:r w:rsidRPr="00234E68">
        <w:rPr>
          <w:rFonts w:cstheme="minorHAnsi"/>
        </w:rPr>
        <w:t xml:space="preserve">, </w:t>
      </w:r>
      <w:r w:rsidRPr="00234E68">
        <w:rPr>
          <w:rFonts w:cstheme="minorHAnsi"/>
          <w:color w:val="993399"/>
          <w:u w:val="single"/>
        </w:rPr>
        <w:t>dire</w:t>
      </w:r>
      <w:r w:rsidRPr="00234E68">
        <w:rPr>
          <w:rFonts w:cstheme="minorHAnsi"/>
          <w:color w:val="000000"/>
        </w:rPr>
        <w:t>, to say,</w:t>
      </w:r>
      <w:r w:rsidRPr="00234E68">
        <w:rPr>
          <w:rFonts w:cstheme="minorHAnsi"/>
        </w:rPr>
        <w:t xml:space="preserve"> </w:t>
      </w:r>
      <w:r w:rsidRPr="00234E68">
        <w:rPr>
          <w:rFonts w:cstheme="minorHAnsi"/>
          <w:b/>
        </w:rPr>
        <w:t>English</w:t>
      </w:r>
      <w:r w:rsidRPr="00234E68">
        <w:rPr>
          <w:rFonts w:cstheme="minorHAnsi"/>
        </w:rPr>
        <w:t xml:space="preserve">, </w:t>
      </w:r>
      <w:r w:rsidRPr="00234E68">
        <w:rPr>
          <w:rFonts w:cstheme="minorHAnsi"/>
          <w:color w:val="993399"/>
          <w:u w:val="single"/>
        </w:rPr>
        <w:t>terse</w:t>
      </w:r>
      <w:r w:rsidRPr="00234E68">
        <w:rPr>
          <w:rFonts w:cstheme="minorHAnsi"/>
        </w:rPr>
        <w:t xml:space="preserve">, brief and to the point [Lat., </w:t>
      </w:r>
      <w:r w:rsidRPr="00234E68">
        <w:rPr>
          <w:rFonts w:cstheme="minorHAnsi"/>
          <w:color w:val="993399"/>
          <w:u w:val="single"/>
        </w:rPr>
        <w:t>tersus</w:t>
      </w:r>
      <w:r w:rsidRPr="00234E68">
        <w:rPr>
          <w:rFonts w:cstheme="minorHAnsi"/>
        </w:rPr>
        <w:t xml:space="preserve">, pp., </w:t>
      </w:r>
      <w:r w:rsidRPr="00234E68">
        <w:rPr>
          <w:rFonts w:cstheme="minorHAnsi"/>
          <w:color w:val="993399"/>
          <w:u w:val="single"/>
        </w:rPr>
        <w:t>tergere</w:t>
      </w:r>
      <w:r w:rsidRPr="00234E68">
        <w:rPr>
          <w:rFonts w:cstheme="minorHAnsi"/>
        </w:rPr>
        <w:t xml:space="preserve">, to wipe off], </w:t>
      </w:r>
      <w:r>
        <w:rPr>
          <w:rFonts w:cstheme="minorHAnsi"/>
        </w:rPr>
        <w:t xml:space="preserve"> </w:t>
      </w:r>
      <w:r w:rsidRPr="00973403">
        <w:rPr>
          <w:rFonts w:cstheme="minorHAnsi"/>
          <w:b/>
        </w:rPr>
        <w:t>Traditional Chinese</w:t>
      </w:r>
      <w:r>
        <w:rPr>
          <w:rFonts w:cstheme="minorHAnsi"/>
        </w:rPr>
        <w:t xml:space="preserve">, </w:t>
      </w:r>
      <w:r>
        <w:rPr>
          <w:rStyle w:val="tlid-translation"/>
          <w:rFonts w:ascii="MS Gothic" w:eastAsia="MS Gothic" w:hAnsi="MS Gothic" w:cs="MS Gothic" w:hint="eastAsia"/>
          <w:lang w:eastAsia="zh-TW"/>
        </w:rPr>
        <w:t>詞</w:t>
      </w:r>
      <w:r>
        <w:rPr>
          <w:rStyle w:val="tlid-translation"/>
          <w:rFonts w:hint="eastAsia"/>
          <w:lang w:eastAsia="zh-TW"/>
        </w:rPr>
        <w:t xml:space="preserve">, </w:t>
      </w:r>
      <w:r>
        <w:rPr>
          <w:rStyle w:val="tlid-translation"/>
          <w:rFonts w:hint="eastAsia"/>
          <w:color w:val="993399"/>
          <w:u w:val="single"/>
          <w:lang w:eastAsia="zh-TW"/>
        </w:rPr>
        <w:t>Cí</w:t>
      </w:r>
      <w:r>
        <w:rPr>
          <w:rStyle w:val="tlid-translation"/>
          <w:rFonts w:hint="eastAsia"/>
          <w:lang w:eastAsia="zh-TW"/>
        </w:rPr>
        <w:t xml:space="preserve">, word, term, statement, </w:t>
      </w:r>
      <w:r w:rsidRPr="00234E68">
        <w:rPr>
          <w:rFonts w:cstheme="minorHAnsi"/>
          <w:b/>
        </w:rPr>
        <w:t>Hittite</w:t>
      </w:r>
      <w:r w:rsidRPr="00234E68">
        <w:rPr>
          <w:rFonts w:cstheme="minorHAnsi"/>
        </w:rPr>
        <w:t xml:space="preserve">, </w:t>
      </w:r>
      <w:r w:rsidRPr="00234E68">
        <w:rPr>
          <w:rFonts w:eastAsia="Calibri" w:cstheme="minorHAnsi"/>
          <w:b/>
          <w:bCs/>
          <w:color w:val="CC6600"/>
          <w:u w:val="single"/>
        </w:rPr>
        <w:t>qabū</w:t>
      </w:r>
      <w:r w:rsidRPr="00234E68">
        <w:rPr>
          <w:rFonts w:eastAsia="Calibri" w:cstheme="minorHAnsi"/>
          <w:b/>
          <w:bCs/>
        </w:rPr>
        <w:t>-</w:t>
      </w:r>
      <w:r w:rsidRPr="00234E68">
        <w:rPr>
          <w:rFonts w:eastAsia="Calibri" w:cstheme="minorHAnsi"/>
        </w:rPr>
        <w:t xml:space="preserve">&gt;, </w:t>
      </w:r>
      <w:r w:rsidRPr="00234E68">
        <w:rPr>
          <w:rFonts w:cstheme="minorHAnsi"/>
        </w:rPr>
        <w:t xml:space="preserve">to speak, </w:t>
      </w:r>
      <w:r w:rsidRPr="00234E68">
        <w:rPr>
          <w:rFonts w:cstheme="minorHAnsi"/>
          <w:b/>
        </w:rPr>
        <w:t>Akkadian</w:t>
      </w:r>
      <w:r w:rsidRPr="00234E68">
        <w:rPr>
          <w:rFonts w:cstheme="minorHAnsi"/>
        </w:rPr>
        <w:t xml:space="preserve">, </w:t>
      </w:r>
      <w:r w:rsidRPr="00234E68">
        <w:rPr>
          <w:rFonts w:cstheme="minorHAnsi"/>
          <w:b/>
          <w:bCs/>
          <w:color w:val="CC6600"/>
          <w:u w:val="single"/>
          <w:shd w:val="clear" w:color="auto" w:fill="FFFFFF"/>
        </w:rPr>
        <w:t>qabû</w:t>
      </w:r>
      <w:r w:rsidRPr="00234E68">
        <w:rPr>
          <w:rFonts w:cstheme="minorHAnsi"/>
          <w:shd w:val="clear" w:color="auto" w:fill="FFFFFF"/>
        </w:rPr>
        <w:t xml:space="preserve">, speech, statement, address to a god, order, say, etc., </w:t>
      </w:r>
      <w:r w:rsidRPr="00234E68">
        <w:rPr>
          <w:rFonts w:cstheme="minorHAnsi"/>
          <w:b/>
          <w:bCs/>
          <w:color w:val="CC6600"/>
          <w:u w:val="single"/>
          <w:shd w:val="clear" w:color="auto" w:fill="FFFFFF"/>
        </w:rPr>
        <w:t>qibītu</w:t>
      </w:r>
      <w:r w:rsidRPr="00234E68">
        <w:rPr>
          <w:rFonts w:cstheme="minorHAnsi"/>
          <w:shd w:val="clear" w:color="auto" w:fill="FFFFFF"/>
        </w:rPr>
        <w:t>, speech, word, report, divine pronouncement creating proper order of the world, command, et</w:t>
      </w:r>
      <w:r>
        <w:rPr>
          <w:rFonts w:cstheme="minorHAnsi"/>
          <w:shd w:val="clear" w:color="auto" w:fill="FFFFFF"/>
        </w:rPr>
        <w:t>c.,</w:t>
      </w:r>
      <w:r w:rsidRPr="00234E68">
        <w:rPr>
          <w:rFonts w:cstheme="minorHAnsi"/>
          <w:shd w:val="clear" w:color="auto" w:fill="FFFFFF"/>
        </w:rPr>
        <w:t xml:space="preserve"> </w:t>
      </w:r>
      <w:r w:rsidRPr="00234E68">
        <w:rPr>
          <w:rFonts w:cstheme="minorHAnsi"/>
          <w:b/>
          <w:shd w:val="clear" w:color="auto" w:fill="FFFFFF"/>
        </w:rPr>
        <w:t>Akkadian</w:t>
      </w:r>
      <w:r w:rsidRPr="00234E68">
        <w:rPr>
          <w:rFonts w:cstheme="minorHAnsi"/>
          <w:shd w:val="clear" w:color="auto" w:fill="FFFFFF"/>
        </w:rPr>
        <w:t xml:space="preserve">, </w:t>
      </w:r>
      <w:r w:rsidRPr="00234E68">
        <w:rPr>
          <w:rFonts w:cstheme="minorHAnsi"/>
          <w:b/>
          <w:bCs/>
          <w:color w:val="993399"/>
          <w:u w:val="single"/>
        </w:rPr>
        <w:t>pû</w:t>
      </w:r>
      <w:r w:rsidRPr="00234E68">
        <w:rPr>
          <w:rFonts w:cstheme="minorHAnsi"/>
        </w:rPr>
        <w:t xml:space="preserve">, </w:t>
      </w:r>
      <w:r w:rsidRPr="00234E68">
        <w:rPr>
          <w:rFonts w:cstheme="minorHAnsi"/>
          <w:shd w:val="clear" w:color="auto" w:fill="FFFFFF"/>
        </w:rPr>
        <w:t xml:space="preserve">speech, opinion, mood, mind, testimony, entrance of a building, etc., </w:t>
      </w:r>
      <w:r w:rsidRPr="00234E68">
        <w:rPr>
          <w:rFonts w:cstheme="minorHAnsi"/>
          <w:b/>
          <w:shd w:val="clear" w:color="auto" w:fill="FFFFFF"/>
        </w:rPr>
        <w:t>Finnish-Uralic</w:t>
      </w:r>
      <w:r w:rsidRPr="00234E68">
        <w:rPr>
          <w:rFonts w:cstheme="minorHAnsi"/>
          <w:shd w:val="clear" w:color="auto" w:fill="FFFFFF"/>
        </w:rPr>
        <w:t xml:space="preserve">, </w:t>
      </w:r>
      <w:r w:rsidRPr="00234E68">
        <w:rPr>
          <w:rStyle w:val="tlid-translation"/>
          <w:rFonts w:cstheme="minorHAnsi"/>
          <w:color w:val="993399"/>
          <w:u w:val="single"/>
          <w:lang w:val="fi-FI"/>
        </w:rPr>
        <w:t>puhe</w:t>
      </w:r>
      <w:r w:rsidRPr="00234E68">
        <w:rPr>
          <w:rStyle w:val="tlid-translation"/>
          <w:rFonts w:cstheme="minorHAnsi"/>
          <w:lang w:val="fi-FI"/>
        </w:rPr>
        <w:t xml:space="preserve">, speech, </w:t>
      </w:r>
      <w:r w:rsidRPr="00234E68">
        <w:rPr>
          <w:rStyle w:val="tlid-translation"/>
          <w:rFonts w:cstheme="minorHAnsi"/>
          <w:b/>
          <w:lang w:val="fi-FI"/>
        </w:rPr>
        <w:t>Greek</w:t>
      </w:r>
      <w:r w:rsidRPr="00234E68">
        <w:rPr>
          <w:rStyle w:val="tlid-translation"/>
          <w:rFonts w:cstheme="minorHAnsi"/>
          <w:lang w:val="fi-FI"/>
        </w:rPr>
        <w:t xml:space="preserve">, </w:t>
      </w:r>
      <w:r w:rsidRPr="00234E68">
        <w:rPr>
          <w:rStyle w:val="shorttext"/>
          <w:rFonts w:cstheme="minorHAnsi"/>
          <w:lang w:val="el-GR"/>
        </w:rPr>
        <w:t xml:space="preserve">να πω, na </w:t>
      </w:r>
      <w:r w:rsidRPr="00234E68">
        <w:rPr>
          <w:rStyle w:val="shorttext"/>
          <w:rFonts w:cstheme="minorHAnsi"/>
          <w:color w:val="993399"/>
          <w:u w:val="single"/>
          <w:lang w:val="el-GR"/>
        </w:rPr>
        <w:t>po</w:t>
      </w:r>
      <w:r w:rsidRPr="00234E68">
        <w:rPr>
          <w:rStyle w:val="shorttext"/>
          <w:rFonts w:cstheme="minorHAnsi"/>
          <w:lang w:val="el-GR"/>
        </w:rPr>
        <w:t>, to say,</w:t>
      </w:r>
      <w:r w:rsidRPr="00234E68">
        <w:rPr>
          <w:rStyle w:val="shorttext"/>
          <w:rFonts w:cstheme="minorHAnsi"/>
        </w:rPr>
        <w:t xml:space="preserve"> </w:t>
      </w:r>
      <w:r w:rsidRPr="00234E68">
        <w:rPr>
          <w:rStyle w:val="shorttext"/>
          <w:rFonts w:cstheme="minorHAnsi"/>
          <w:b/>
        </w:rPr>
        <w:t>Hittite</w:t>
      </w:r>
      <w:r w:rsidRPr="00234E68">
        <w:rPr>
          <w:rStyle w:val="shorttext"/>
          <w:rFonts w:cstheme="minorHAnsi"/>
        </w:rPr>
        <w:t xml:space="preserve">, </w:t>
      </w:r>
      <w:r w:rsidRPr="00234E68">
        <w:rPr>
          <w:rFonts w:cstheme="minorHAnsi"/>
          <w:b/>
          <w:bCs/>
          <w:color w:val="009900"/>
          <w:u w:val="single"/>
        </w:rPr>
        <w:t>werija</w:t>
      </w:r>
      <w:r w:rsidRPr="00234E68">
        <w:rPr>
          <w:rFonts w:cstheme="minorHAnsi"/>
        </w:rPr>
        <w:t>, #</w:t>
      </w:r>
      <w:r w:rsidRPr="00234E68">
        <w:rPr>
          <w:rFonts w:cstheme="minorHAnsi"/>
          <w:b/>
          <w:bCs/>
          <w:color w:val="009900"/>
          <w:u w:val="single"/>
        </w:rPr>
        <w:t>werija</w:t>
      </w:r>
      <w:r w:rsidRPr="00234E68">
        <w:rPr>
          <w:rFonts w:cstheme="minorHAnsi"/>
        </w:rPr>
        <w:t xml:space="preserve">, to speak, call, </w:t>
      </w:r>
      <w:r w:rsidRPr="00234E68">
        <w:rPr>
          <w:rFonts w:cstheme="minorHAnsi"/>
          <w:b/>
        </w:rPr>
        <w:t>Palaic</w:t>
      </w:r>
      <w:r w:rsidRPr="00234E68">
        <w:rPr>
          <w:rFonts w:cstheme="minorHAnsi"/>
        </w:rPr>
        <w:t xml:space="preserve">, </w:t>
      </w:r>
      <w:r w:rsidRPr="00234E68">
        <w:rPr>
          <w:rFonts w:cstheme="minorHAnsi"/>
          <w:color w:val="009900"/>
          <w:u w:val="single"/>
        </w:rPr>
        <w:t>wer</w:t>
      </w:r>
      <w:r w:rsidRPr="00234E68">
        <w:rPr>
          <w:rFonts w:cstheme="minorHAnsi"/>
        </w:rPr>
        <w:t>, #</w:t>
      </w:r>
      <w:r w:rsidRPr="00234E68">
        <w:rPr>
          <w:rFonts w:cstheme="minorHAnsi"/>
          <w:color w:val="009900"/>
          <w:u w:val="single"/>
        </w:rPr>
        <w:t>wer</w:t>
      </w:r>
      <w:r w:rsidRPr="00234E68">
        <w:rPr>
          <w:rFonts w:cstheme="minorHAnsi"/>
        </w:rPr>
        <w:t xml:space="preserve">- to say, to call, to speak, </w:t>
      </w:r>
      <w:r w:rsidRPr="00234E68">
        <w:rPr>
          <w:rFonts w:cstheme="minorHAnsi"/>
          <w:b/>
        </w:rPr>
        <w:t>Latvian</w:t>
      </w:r>
      <w:r w:rsidRPr="00234E68">
        <w:rPr>
          <w:rFonts w:cstheme="minorHAnsi"/>
        </w:rPr>
        <w:t xml:space="preserve">, </w:t>
      </w:r>
      <w:r w:rsidRPr="00234E68">
        <w:rPr>
          <w:rStyle w:val="tlid-translation"/>
          <w:rFonts w:cstheme="minorHAnsi"/>
          <w:color w:val="009900"/>
          <w:u w:val="single"/>
          <w:lang w:val="lv-LV"/>
        </w:rPr>
        <w:t>vārdu</w:t>
      </w:r>
      <w:r w:rsidRPr="00234E68">
        <w:rPr>
          <w:rStyle w:val="tlid-translation"/>
          <w:rFonts w:cstheme="minorHAnsi"/>
          <w:lang w:val="lv-LV"/>
        </w:rPr>
        <w:t>, word,</w:t>
      </w:r>
      <w:r w:rsidRPr="00234E68">
        <w:rPr>
          <w:rFonts w:cstheme="minorHAnsi"/>
          <w:b/>
        </w:rPr>
        <w:t xml:space="preserve"> Romanian</w:t>
      </w:r>
      <w:r w:rsidRPr="00234E68">
        <w:rPr>
          <w:rFonts w:cstheme="minorHAnsi"/>
        </w:rPr>
        <w:t xml:space="preserve">, </w:t>
      </w:r>
      <w:r w:rsidRPr="00234E68">
        <w:rPr>
          <w:rStyle w:val="tlid-translation"/>
          <w:rFonts w:cstheme="minorHAnsi"/>
          <w:color w:val="009900"/>
          <w:u w:val="single"/>
          <w:lang w:val="ro-RO"/>
        </w:rPr>
        <w:t>vorbire</w:t>
      </w:r>
      <w:r w:rsidRPr="00234E68">
        <w:rPr>
          <w:rStyle w:val="tlid-translation"/>
          <w:rFonts w:cstheme="minorHAnsi"/>
          <w:lang w:val="ro-RO"/>
        </w:rPr>
        <w:t xml:space="preserve">, speech, discourse, </w:t>
      </w:r>
      <w:r w:rsidRPr="00234E68">
        <w:rPr>
          <w:rStyle w:val="gt-baf-cell"/>
          <w:rFonts w:cstheme="minorHAnsi"/>
          <w:color w:val="009900"/>
          <w:lang w:val="ro-RO"/>
        </w:rPr>
        <w:t>vorbă</w:t>
      </w:r>
      <w:r w:rsidRPr="00234E68">
        <w:rPr>
          <w:rStyle w:val="gt-baf-cell"/>
          <w:rFonts w:cstheme="minorHAnsi"/>
          <w:lang w:val="ro-RO"/>
        </w:rPr>
        <w:t>, words, talk, word, saying,</w:t>
      </w:r>
      <w:r>
        <w:rPr>
          <w:rStyle w:val="gt-baf-cell"/>
          <w:rFonts w:cstheme="minorHAnsi"/>
          <w:lang w:val="ro-RO"/>
        </w:rPr>
        <w:t xml:space="preserve"> </w:t>
      </w:r>
      <w:r w:rsidRPr="00857E2E">
        <w:rPr>
          <w:rStyle w:val="gt-baf-cell"/>
          <w:rFonts w:cstheme="minorHAnsi"/>
          <w:b/>
          <w:lang w:val="ro-RO"/>
        </w:rPr>
        <w:t>Armenian</w:t>
      </w:r>
      <w:r>
        <w:rPr>
          <w:rStyle w:val="gt-baf-cell"/>
          <w:rFonts w:cstheme="minorHAnsi"/>
          <w:lang w:val="ro-RO"/>
        </w:rPr>
        <w:t xml:space="preserve">, </w:t>
      </w:r>
      <w:r>
        <w:rPr>
          <w:rStyle w:val="tlid-translation"/>
          <w:shd w:val="clear" w:color="auto" w:fill="FFFFFF"/>
          <w:lang w:val="hy-AM"/>
        </w:rPr>
        <w:t xml:space="preserve">բառ, </w:t>
      </w:r>
      <w:r>
        <w:rPr>
          <w:rStyle w:val="tlid-translation"/>
          <w:color w:val="009900"/>
          <w:u w:val="single"/>
          <w:shd w:val="clear" w:color="auto" w:fill="FFFFFF"/>
          <w:lang w:val="hy-AM"/>
        </w:rPr>
        <w:t>barr</w:t>
      </w:r>
      <w:r>
        <w:rPr>
          <w:rStyle w:val="tlid-translation"/>
          <w:shd w:val="clear" w:color="auto" w:fill="FFFFFF"/>
          <w:lang w:val="hy-AM"/>
        </w:rPr>
        <w:t>, word</w:t>
      </w:r>
      <w:r>
        <w:rPr>
          <w:rStyle w:val="tlid-translation"/>
          <w:shd w:val="clear" w:color="auto" w:fill="FFFFFF"/>
        </w:rPr>
        <w:t>,</w:t>
      </w:r>
      <w:r>
        <w:rPr>
          <w:shd w:val="clear" w:color="auto" w:fill="FFFFFF"/>
        </w:rPr>
        <w:t xml:space="preserve"> </w:t>
      </w:r>
      <w:r w:rsidRPr="00234E68">
        <w:rPr>
          <w:rStyle w:val="tlid-translation"/>
          <w:rFonts w:cstheme="minorHAnsi"/>
          <w:b/>
          <w:lang w:val="ro-RO"/>
        </w:rPr>
        <w:t>Italian</w:t>
      </w:r>
      <w:r w:rsidRPr="00234E68">
        <w:rPr>
          <w:rStyle w:val="tlid-translation"/>
          <w:rFonts w:cstheme="minorHAnsi"/>
          <w:lang w:val="ro-RO"/>
        </w:rPr>
        <w:t xml:space="preserve">, </w:t>
      </w:r>
      <w:r w:rsidRPr="00234E68">
        <w:rPr>
          <w:rFonts w:cstheme="minorHAnsi"/>
          <w:color w:val="009900"/>
          <w:u w:val="single"/>
        </w:rPr>
        <w:t>verbo</w:t>
      </w:r>
      <w:r w:rsidRPr="00234E68">
        <w:rPr>
          <w:rFonts w:cstheme="minorHAnsi"/>
        </w:rPr>
        <w:t xml:space="preserve">, word, verb, </w:t>
      </w:r>
      <w:r w:rsidRPr="00234E68">
        <w:rPr>
          <w:rFonts w:cstheme="minorHAnsi"/>
          <w:b/>
        </w:rPr>
        <w:t>French</w:t>
      </w:r>
      <w:r w:rsidRPr="00234E68">
        <w:rPr>
          <w:rFonts w:cstheme="minorHAnsi"/>
        </w:rPr>
        <w:t xml:space="preserve">, </w:t>
      </w:r>
      <w:r w:rsidRPr="00234E68">
        <w:rPr>
          <w:rStyle w:val="shorttext"/>
          <w:rFonts w:cstheme="minorHAnsi"/>
          <w:color w:val="009900"/>
          <w:lang w:val="fr-FR"/>
        </w:rPr>
        <w:t>verbe</w:t>
      </w:r>
      <w:r w:rsidRPr="00234E68">
        <w:rPr>
          <w:rStyle w:val="shorttext"/>
          <w:rFonts w:cstheme="minorHAnsi"/>
          <w:lang w:val="fr-FR"/>
        </w:rPr>
        <w:t>, mot, word,</w:t>
      </w:r>
      <w:r w:rsidRPr="00234E68">
        <w:rPr>
          <w:rFonts w:cstheme="minorHAnsi"/>
        </w:rPr>
        <w:t> </w:t>
      </w:r>
      <w:r w:rsidRPr="00234E68">
        <w:rPr>
          <w:rStyle w:val="tlid-translation"/>
          <w:rFonts w:cstheme="minorHAnsi"/>
          <w:b/>
          <w:lang w:val="ro-RO"/>
        </w:rPr>
        <w:t>English</w:t>
      </w:r>
      <w:r w:rsidRPr="00234E68">
        <w:rPr>
          <w:rStyle w:val="tlid-translation"/>
          <w:rFonts w:cstheme="minorHAnsi"/>
          <w:lang w:val="ro-RO"/>
        </w:rPr>
        <w:t xml:space="preserve">, </w:t>
      </w:r>
      <w:r w:rsidRPr="00234E68">
        <w:rPr>
          <w:rFonts w:cstheme="minorHAnsi"/>
          <w:color w:val="009900"/>
          <w:u w:val="single"/>
        </w:rPr>
        <w:t>word</w:t>
      </w:r>
      <w:r w:rsidRPr="00234E68">
        <w:rPr>
          <w:rFonts w:cstheme="minorHAnsi"/>
        </w:rPr>
        <w:t xml:space="preserve">, [&lt;OE], </w:t>
      </w:r>
      <w:r w:rsidRPr="00234E68">
        <w:rPr>
          <w:rFonts w:cstheme="minorHAnsi"/>
          <w:color w:val="009900"/>
          <w:u w:val="single"/>
        </w:rPr>
        <w:t>verb</w:t>
      </w:r>
      <w:r w:rsidRPr="00234E68">
        <w:rPr>
          <w:rFonts w:cstheme="minorHAnsi"/>
        </w:rPr>
        <w:t xml:space="preserve">, [&lt;Lat. </w:t>
      </w:r>
      <w:r w:rsidRPr="00234E68">
        <w:rPr>
          <w:rFonts w:cstheme="minorHAnsi"/>
          <w:color w:val="009900"/>
          <w:u w:val="single"/>
        </w:rPr>
        <w:t>verbum</w:t>
      </w:r>
      <w:r w:rsidRPr="00234E68">
        <w:rPr>
          <w:rFonts w:cstheme="minorHAnsi"/>
        </w:rPr>
        <w:t>, word],</w:t>
      </w:r>
      <w:r>
        <w:rPr>
          <w:rFonts w:cstheme="minorHAnsi"/>
        </w:rPr>
        <w:t xml:space="preserve"> </w:t>
      </w:r>
      <w:r w:rsidRPr="00E04860">
        <w:rPr>
          <w:rFonts w:cstheme="minorHAnsi"/>
          <w:b/>
        </w:rPr>
        <w:t>Mongolian</w:t>
      </w:r>
      <w:r>
        <w:rPr>
          <w:rFonts w:cstheme="minorHAnsi"/>
        </w:rPr>
        <w:t xml:space="preserve">, </w:t>
      </w:r>
      <w:r>
        <w:rPr>
          <w:rStyle w:val="tlid-translation"/>
          <w:lang w:val="mn-MN"/>
        </w:rPr>
        <w:t xml:space="preserve">ярих, </w:t>
      </w:r>
      <w:r>
        <w:rPr>
          <w:rStyle w:val="tlid-translation"/>
          <w:color w:val="009900"/>
          <w:u w:val="single"/>
          <w:lang w:val="mn-MN"/>
        </w:rPr>
        <w:t>yarikh</w:t>
      </w:r>
      <w:r>
        <w:rPr>
          <w:rStyle w:val="tlid-translation"/>
          <w:lang w:val="mn-MN"/>
        </w:rPr>
        <w:t>, speak, talk, recite,</w:t>
      </w:r>
      <w:r w:rsidRPr="00234E68">
        <w:rPr>
          <w:rFonts w:cstheme="minorHAnsi"/>
        </w:rPr>
        <w:t xml:space="preserve"> </w:t>
      </w:r>
      <w:r w:rsidRPr="00234E68">
        <w:rPr>
          <w:rFonts w:cstheme="minorHAnsi"/>
          <w:b/>
        </w:rPr>
        <w:t>Hittite</w:t>
      </w:r>
      <w:r w:rsidRPr="00234E68">
        <w:rPr>
          <w:rFonts w:cstheme="minorHAnsi"/>
        </w:rPr>
        <w:t xml:space="preserve">, </w:t>
      </w:r>
      <w:r w:rsidRPr="00234E68">
        <w:rPr>
          <w:rFonts w:cstheme="minorHAnsi"/>
          <w:b/>
          <w:bCs/>
          <w:color w:val="CC6600"/>
          <w:u w:val="single"/>
        </w:rPr>
        <w:t>lāla</w:t>
      </w:r>
      <w:r w:rsidRPr="00234E68">
        <w:rPr>
          <w:rFonts w:cstheme="minorHAnsi"/>
          <w:b/>
          <w:bCs/>
        </w:rPr>
        <w:t>-</w:t>
      </w:r>
      <w:r w:rsidRPr="00234E68">
        <w:rPr>
          <w:rFonts w:cstheme="minorHAnsi"/>
        </w:rPr>
        <w:t xml:space="preserve">, talk, tongue, rumors, </w:t>
      </w:r>
      <w:r w:rsidRPr="00234E68">
        <w:rPr>
          <w:rFonts w:cstheme="minorHAnsi"/>
          <w:b/>
        </w:rPr>
        <w:t>Mylian</w:t>
      </w:r>
      <w:r w:rsidRPr="00234E68">
        <w:rPr>
          <w:rFonts w:cstheme="minorHAnsi"/>
        </w:rPr>
        <w:t xml:space="preserve">, </w:t>
      </w:r>
      <w:r w:rsidRPr="00234E68">
        <w:rPr>
          <w:rFonts w:cstheme="minorHAnsi"/>
          <w:color w:val="CC6600"/>
          <w:u w:val="single"/>
        </w:rPr>
        <w:t>lele/i</w:t>
      </w:r>
      <w:r w:rsidRPr="00234E68">
        <w:rPr>
          <w:rFonts w:cstheme="minorHAnsi"/>
        </w:rPr>
        <w:t xml:space="preserve">-: A </w:t>
      </w:r>
      <w:r w:rsidRPr="00234E68">
        <w:rPr>
          <w:rFonts w:cstheme="minorHAnsi"/>
          <w:color w:val="CC6600"/>
          <w:u w:val="single"/>
        </w:rPr>
        <w:t>leli</w:t>
      </w:r>
      <w:r w:rsidRPr="00234E68">
        <w:rPr>
          <w:rFonts w:cstheme="minorHAnsi"/>
        </w:rPr>
        <w:t xml:space="preserve">, tongue,  speech, </w:t>
      </w:r>
      <w:r w:rsidRPr="00234E68">
        <w:rPr>
          <w:rFonts w:cstheme="minorHAnsi"/>
          <w:b/>
        </w:rPr>
        <w:t>Urartian</w:t>
      </w:r>
      <w:r w:rsidRPr="00234E68">
        <w:rPr>
          <w:rFonts w:cstheme="minorHAnsi"/>
        </w:rPr>
        <w:t xml:space="preserve">, </w:t>
      </w:r>
      <w:r w:rsidRPr="00234E68">
        <w:rPr>
          <w:rFonts w:cstheme="minorHAnsi"/>
          <w:color w:val="CC6600"/>
          <w:u w:val="single"/>
          <w:shd w:val="clear" w:color="auto" w:fill="FFFFFF"/>
        </w:rPr>
        <w:t>al-</w:t>
      </w:r>
      <w:r w:rsidRPr="00234E68">
        <w:rPr>
          <w:rFonts w:cstheme="minorHAnsi"/>
          <w:color w:val="000000"/>
          <w:shd w:val="clear" w:color="auto" w:fill="FFFFFF"/>
        </w:rPr>
        <w:t>,</w:t>
      </w:r>
      <w:r w:rsidRPr="00234E68">
        <w:rPr>
          <w:rFonts w:cstheme="minorHAnsi"/>
          <w:shd w:val="clear" w:color="auto" w:fill="FFFFFF"/>
        </w:rPr>
        <w:t xml:space="preserve"> to speak, to say,</w:t>
      </w:r>
      <w:r>
        <w:rPr>
          <w:rFonts w:cstheme="minorHAnsi"/>
          <w:shd w:val="clear" w:color="auto" w:fill="FFFFFF"/>
        </w:rPr>
        <w:t xml:space="preserve"> </w:t>
      </w:r>
      <w:r w:rsidRPr="00234E68">
        <w:rPr>
          <w:rFonts w:cstheme="minorHAnsi"/>
          <w:b/>
          <w:shd w:val="clear" w:color="auto" w:fill="FFFFFF"/>
        </w:rPr>
        <w:t>Hurrian</w:t>
      </w:r>
      <w:r w:rsidRPr="00234E68">
        <w:rPr>
          <w:rFonts w:cstheme="minorHAnsi"/>
          <w:shd w:val="clear" w:color="auto" w:fill="FFFFFF"/>
        </w:rPr>
        <w:t>,</w:t>
      </w:r>
      <w:r>
        <w:rPr>
          <w:rFonts w:cstheme="minorHAnsi"/>
          <w:shd w:val="clear" w:color="auto" w:fill="FFFFFF"/>
        </w:rPr>
        <w:t xml:space="preserve"> </w:t>
      </w:r>
      <w:r>
        <w:rPr>
          <w:color w:val="CC6600"/>
          <w:u w:val="single"/>
        </w:rPr>
        <w:t>ale</w:t>
      </w:r>
      <w:r>
        <w:t xml:space="preserve">-, </w:t>
      </w:r>
      <w:r>
        <w:rPr>
          <w:color w:val="CC6600"/>
        </w:rPr>
        <w:t>al(u)</w:t>
      </w:r>
      <w:r>
        <w:t>-, to speak, to say</w:t>
      </w:r>
      <w:r w:rsidRPr="00234E68">
        <w:rPr>
          <w:rFonts w:cstheme="minorHAnsi"/>
          <w:shd w:val="clear" w:color="auto" w:fill="FFFFFF"/>
        </w:rPr>
        <w:t xml:space="preserve"> </w:t>
      </w:r>
      <w:r w:rsidRPr="00234E68">
        <w:rPr>
          <w:rFonts w:cstheme="minorHAnsi"/>
          <w:color w:val="CC6600"/>
          <w:u w:val="single"/>
          <w:shd w:val="clear" w:color="auto" w:fill="FFFFFF"/>
        </w:rPr>
        <w:t>χıll</w:t>
      </w:r>
      <w:r w:rsidRPr="00234E68">
        <w:rPr>
          <w:rFonts w:cstheme="minorHAnsi"/>
          <w:shd w:val="clear" w:color="auto" w:fill="FFFFFF"/>
        </w:rPr>
        <w:t>-</w:t>
      </w:r>
      <w:r w:rsidRPr="00234E68">
        <w:rPr>
          <w:rFonts w:cstheme="minorHAnsi"/>
          <w:sz w:val="22"/>
          <w:szCs w:val="22"/>
          <w:shd w:val="clear" w:color="auto" w:fill="FFFFFF"/>
        </w:rPr>
        <w:t xml:space="preserve"> </w:t>
      </w:r>
      <w:r w:rsidRPr="00234E68">
        <w:rPr>
          <w:rFonts w:cstheme="minorHAnsi"/>
          <w:shd w:val="clear" w:color="auto" w:fill="FFFFFF"/>
        </w:rPr>
        <w:t xml:space="preserve">to speak,  tell, </w:t>
      </w:r>
      <w:r w:rsidRPr="00234E68">
        <w:rPr>
          <w:rFonts w:cstheme="minorHAnsi"/>
          <w:color w:val="CC6600"/>
          <w:u w:val="single"/>
          <w:shd w:val="clear" w:color="auto" w:fill="FFFFFF"/>
        </w:rPr>
        <w:t>ḫil(l)</w:t>
      </w:r>
      <w:r w:rsidRPr="00234E68">
        <w:rPr>
          <w:rFonts w:cstheme="minorHAnsi"/>
          <w:shd w:val="clear" w:color="auto" w:fill="FFFFFF"/>
        </w:rPr>
        <w:t xml:space="preserve">-, to say, tell, </w:t>
      </w:r>
      <w:r w:rsidRPr="00234E68">
        <w:rPr>
          <w:rFonts w:eastAsia="Calibri" w:cstheme="minorHAnsi"/>
          <w:color w:val="CC6600"/>
          <w:u w:val="single"/>
          <w:shd w:val="clear" w:color="auto" w:fill="FFFFFF"/>
        </w:rPr>
        <w:t>ḫill-</w:t>
      </w:r>
      <w:r w:rsidRPr="00234E68">
        <w:rPr>
          <w:rFonts w:eastAsia="Calibri" w:cstheme="minorHAnsi"/>
          <w:shd w:val="clear" w:color="auto" w:fill="FFFFFF"/>
        </w:rPr>
        <w:t xml:space="preserve"> </w:t>
      </w:r>
      <w:r w:rsidRPr="00234E68">
        <w:rPr>
          <w:rFonts w:eastAsia="Calibri" w:cstheme="minorHAnsi"/>
          <w:color w:val="CC6600"/>
          <w:u w:val="single"/>
          <w:shd w:val="clear" w:color="auto" w:fill="FFFFFF"/>
        </w:rPr>
        <w:t>xil</w:t>
      </w:r>
      <w:r w:rsidRPr="00234E68">
        <w:rPr>
          <w:rFonts w:eastAsia="Calibri" w:cstheme="minorHAnsi"/>
          <w:shd w:val="clear" w:color="auto" w:fill="FFFFFF"/>
        </w:rPr>
        <w:t xml:space="preserve">- ~ </w:t>
      </w:r>
      <w:r w:rsidRPr="00234E68">
        <w:rPr>
          <w:rFonts w:eastAsia="Calibri" w:cstheme="minorHAnsi"/>
          <w:color w:val="CC6600"/>
          <w:u w:val="single"/>
          <w:shd w:val="clear" w:color="auto" w:fill="FFFFFF"/>
        </w:rPr>
        <w:t>xill-</w:t>
      </w:r>
      <w:r w:rsidRPr="00234E68">
        <w:rPr>
          <w:rFonts w:eastAsia="Calibri" w:cstheme="minorHAnsi"/>
          <w:shd w:val="clear" w:color="auto" w:fill="FFFFFF"/>
        </w:rPr>
        <w:t xml:space="preserve"> </w:t>
      </w:r>
      <w:r w:rsidRPr="00234E68">
        <w:rPr>
          <w:rFonts w:ascii="Cambria Math" w:eastAsia="Calibri" w:hAnsi="Cambria Math" w:cs="Cambria Math"/>
          <w:shd w:val="clear" w:color="auto" w:fill="FFFFFF"/>
        </w:rPr>
        <w:t>⟨</w:t>
      </w:r>
      <w:r w:rsidRPr="00234E68">
        <w:rPr>
          <w:rFonts w:eastAsia="Calibri" w:cstheme="minorHAnsi"/>
          <w:color w:val="CC6600"/>
          <w:u w:val="single"/>
          <w:shd w:val="clear" w:color="auto" w:fill="FFFFFF"/>
        </w:rPr>
        <w:t>ḫil-</w:t>
      </w:r>
      <w:r w:rsidRPr="00234E68">
        <w:rPr>
          <w:rFonts w:eastAsia="Calibri" w:cstheme="minorHAnsi"/>
          <w:shd w:val="clear" w:color="auto" w:fill="FFFFFF"/>
        </w:rPr>
        <w:t xml:space="preserve"> ~ </w:t>
      </w:r>
      <w:r w:rsidRPr="00234E68">
        <w:rPr>
          <w:rFonts w:eastAsia="Calibri" w:cstheme="minorHAnsi"/>
          <w:color w:val="CC6600"/>
          <w:u w:val="single"/>
          <w:shd w:val="clear" w:color="auto" w:fill="FFFFFF"/>
        </w:rPr>
        <w:t>ḫill-</w:t>
      </w:r>
      <w:r w:rsidRPr="00234E68">
        <w:rPr>
          <w:rFonts w:eastAsia="Calibri" w:cstheme="minorHAnsi"/>
          <w:shd w:val="clear" w:color="auto" w:fill="FFFFFF"/>
        </w:rPr>
        <w:t>), to say</w:t>
      </w:r>
      <w:r w:rsidRPr="00234E68">
        <w:rPr>
          <w:rFonts w:cstheme="minorHAnsi"/>
          <w:shd w:val="clear" w:color="auto" w:fill="FFFFFF"/>
        </w:rPr>
        <w:t xml:space="preserve">, </w:t>
      </w:r>
      <w:r w:rsidRPr="00234E68">
        <w:rPr>
          <w:rFonts w:cstheme="minorHAnsi"/>
          <w:b/>
          <w:shd w:val="clear" w:color="auto" w:fill="FFFFFF"/>
        </w:rPr>
        <w:t>Sanskrit</w:t>
      </w:r>
      <w:r w:rsidRPr="00234E68">
        <w:rPr>
          <w:rFonts w:cstheme="minorHAnsi"/>
          <w:shd w:val="clear" w:color="auto" w:fill="FFFFFF"/>
        </w:rPr>
        <w:t xml:space="preserve">, </w:t>
      </w:r>
      <w:r w:rsidRPr="00234E68">
        <w:rPr>
          <w:rFonts w:cstheme="minorHAnsi"/>
          <w:color w:val="0000EE"/>
        </w:rPr>
        <w:t>vac</w:t>
      </w:r>
      <w:r w:rsidRPr="00234E68">
        <w:rPr>
          <w:rFonts w:cstheme="minorHAnsi"/>
        </w:rPr>
        <w:t xml:space="preserve">, </w:t>
      </w:r>
      <w:r w:rsidRPr="00234E68">
        <w:rPr>
          <w:rFonts w:cstheme="minorHAnsi"/>
          <w:color w:val="0000EE"/>
        </w:rPr>
        <w:t>vivakti</w:t>
      </w:r>
      <w:r w:rsidRPr="00234E68">
        <w:rPr>
          <w:rFonts w:cstheme="minorHAnsi"/>
        </w:rPr>
        <w:t xml:space="preserve">, </w:t>
      </w:r>
      <w:r w:rsidRPr="00234E68">
        <w:rPr>
          <w:rFonts w:cstheme="minorHAnsi"/>
          <w:color w:val="0000EE"/>
        </w:rPr>
        <w:t>vakti</w:t>
      </w:r>
      <w:r w:rsidRPr="00234E68">
        <w:rPr>
          <w:rFonts w:cstheme="minorHAnsi"/>
        </w:rPr>
        <w:t xml:space="preserve">, to say, speak, tell, reproach, censure, blame, repeat or reply, </w:t>
      </w:r>
      <w:r w:rsidRPr="00234E68">
        <w:rPr>
          <w:rFonts w:cstheme="minorHAnsi"/>
          <w:b/>
        </w:rPr>
        <w:t>Avestan</w:t>
      </w:r>
      <w:r w:rsidRPr="00234E68">
        <w:rPr>
          <w:rFonts w:cstheme="minorHAnsi"/>
        </w:rPr>
        <w:t xml:space="preserve">, </w:t>
      </w:r>
      <w:r w:rsidRPr="00234E68">
        <w:rPr>
          <w:rFonts w:cstheme="minorHAnsi"/>
          <w:color w:val="0000EE"/>
        </w:rPr>
        <w:t>vac</w:t>
      </w:r>
      <w:r w:rsidRPr="00234E68">
        <w:rPr>
          <w:rFonts w:cstheme="minorHAnsi"/>
        </w:rPr>
        <w:t xml:space="preserve"> [-], to say, speak, </w:t>
      </w:r>
      <w:r w:rsidRPr="00234E68">
        <w:rPr>
          <w:rFonts w:cstheme="minorHAnsi"/>
          <w:b/>
        </w:rPr>
        <w:t>Georgian</w:t>
      </w:r>
      <w:r w:rsidRPr="00234E68">
        <w:rPr>
          <w:rFonts w:cstheme="minorHAnsi"/>
        </w:rPr>
        <w:t xml:space="preserve">, </w:t>
      </w:r>
      <w:r w:rsidRPr="00234E68">
        <w:rPr>
          <w:rFonts w:ascii="Sylfaen" w:hAnsi="Sylfaen" w:cs="Sylfaen"/>
        </w:rPr>
        <w:t>ვთქვათ</w:t>
      </w:r>
      <w:r w:rsidRPr="00234E68">
        <w:rPr>
          <w:rFonts w:cstheme="minorHAnsi"/>
        </w:rPr>
        <w:t xml:space="preserve">, </w:t>
      </w:r>
      <w:r w:rsidRPr="00234E68">
        <w:rPr>
          <w:rFonts w:cstheme="minorHAnsi"/>
          <w:color w:val="0000EE"/>
          <w:shd w:val="clear" w:color="auto" w:fill="FFFFFF"/>
        </w:rPr>
        <w:t>vtkvat</w:t>
      </w:r>
      <w:r w:rsidRPr="00234E68">
        <w:rPr>
          <w:rFonts w:cstheme="minorHAnsi"/>
          <w:shd w:val="clear" w:color="auto" w:fill="FFFFFF"/>
        </w:rPr>
        <w:t xml:space="preserve">, to narrarate, </w:t>
      </w:r>
      <w:r w:rsidRPr="00234E68">
        <w:rPr>
          <w:rFonts w:ascii="Sylfaen" w:hAnsi="Sylfaen" w:cs="Sylfaen"/>
          <w:shd w:val="clear" w:color="auto" w:fill="FFFFFF"/>
        </w:rPr>
        <w:t>ვთქვა</w:t>
      </w:r>
      <w:r w:rsidRPr="00234E68">
        <w:rPr>
          <w:rFonts w:cstheme="minorHAnsi"/>
          <w:shd w:val="clear" w:color="auto" w:fill="FFFFFF"/>
        </w:rPr>
        <w:t>,</w:t>
      </w:r>
      <w:r w:rsidRPr="00234E68">
        <w:rPr>
          <w:rFonts w:cstheme="minorHAnsi"/>
          <w:color w:val="3333FF"/>
          <w:shd w:val="clear" w:color="auto" w:fill="FFFFFF"/>
        </w:rPr>
        <w:t xml:space="preserve"> </w:t>
      </w:r>
      <w:r w:rsidRPr="00234E68">
        <w:rPr>
          <w:rFonts w:cstheme="minorHAnsi"/>
          <w:color w:val="0000EE"/>
          <w:shd w:val="clear" w:color="auto" w:fill="FFFFFF"/>
        </w:rPr>
        <w:t>vtkva</w:t>
      </w:r>
      <w:r w:rsidRPr="00234E68">
        <w:rPr>
          <w:rFonts w:cstheme="minorHAnsi"/>
          <w:shd w:val="clear" w:color="auto" w:fill="FFFFFF"/>
        </w:rPr>
        <w:t xml:space="preserve">,  to say, </w:t>
      </w:r>
      <w:r w:rsidRPr="00234E68">
        <w:rPr>
          <w:rFonts w:cstheme="minorHAnsi"/>
          <w:b/>
          <w:shd w:val="clear" w:color="auto" w:fill="FFFFFF"/>
        </w:rPr>
        <w:t>Croatian</w:t>
      </w:r>
      <w:r w:rsidRPr="00234E68">
        <w:rPr>
          <w:rFonts w:cstheme="minorHAnsi"/>
          <w:shd w:val="clear" w:color="auto" w:fill="FFFFFF"/>
        </w:rPr>
        <w:t xml:space="preserve">, </w:t>
      </w:r>
      <w:r w:rsidRPr="00234E68">
        <w:rPr>
          <w:rFonts w:cstheme="minorHAnsi"/>
        </w:rPr>
        <w:t>prio</w:t>
      </w:r>
      <w:r w:rsidRPr="00234E68">
        <w:rPr>
          <w:rFonts w:cstheme="minorHAnsi"/>
          <w:color w:val="000000"/>
        </w:rPr>
        <w:t>p</w:t>
      </w:r>
      <w:r w:rsidRPr="00234E68">
        <w:rPr>
          <w:rFonts w:cstheme="minorHAnsi"/>
          <w:color w:val="0000EE"/>
        </w:rPr>
        <w:t>vijedati</w:t>
      </w:r>
      <w:r w:rsidRPr="00234E68">
        <w:rPr>
          <w:rFonts w:cstheme="minorHAnsi"/>
        </w:rPr>
        <w:t xml:space="preserve">, to narrarate, </w:t>
      </w:r>
      <w:r w:rsidRPr="00234E68">
        <w:rPr>
          <w:rFonts w:cstheme="minorHAnsi"/>
          <w:b/>
        </w:rPr>
        <w:t>Albanian</w:t>
      </w:r>
      <w:r w:rsidRPr="00234E68">
        <w:rPr>
          <w:rFonts w:cstheme="minorHAnsi"/>
        </w:rPr>
        <w:t xml:space="preserve">, </w:t>
      </w:r>
      <w:r w:rsidRPr="00234E68">
        <w:rPr>
          <w:rFonts w:cstheme="minorHAnsi"/>
          <w:color w:val="007700"/>
          <w:u w:val="single"/>
        </w:rPr>
        <w:t>shpreh</w:t>
      </w:r>
      <w:r w:rsidRPr="00234E68">
        <w:rPr>
          <w:rFonts w:cstheme="minorHAnsi"/>
        </w:rPr>
        <w:t xml:space="preserve">, to say, </w:t>
      </w:r>
      <w:r w:rsidRPr="00234E68">
        <w:rPr>
          <w:rFonts w:cstheme="minorHAnsi"/>
          <w:b/>
        </w:rPr>
        <w:t>English</w:t>
      </w:r>
      <w:r w:rsidRPr="00234E68">
        <w:rPr>
          <w:rFonts w:cstheme="minorHAnsi"/>
        </w:rPr>
        <w:t xml:space="preserve">, </w:t>
      </w:r>
      <w:r w:rsidRPr="00234E68">
        <w:rPr>
          <w:rFonts w:cstheme="minorHAnsi"/>
          <w:color w:val="007700"/>
          <w:u w:val="single"/>
        </w:rPr>
        <w:t>speak</w:t>
      </w:r>
      <w:r w:rsidRPr="00234E68">
        <w:rPr>
          <w:rFonts w:cstheme="minorHAnsi"/>
        </w:rPr>
        <w:t xml:space="preserve"> [&lt;OE </w:t>
      </w:r>
      <w:r w:rsidRPr="00234E68">
        <w:rPr>
          <w:rFonts w:cstheme="minorHAnsi"/>
          <w:color w:val="007700"/>
          <w:u w:val="single"/>
        </w:rPr>
        <w:t>sprecan</w:t>
      </w:r>
      <w:r w:rsidRPr="00234E68">
        <w:rPr>
          <w:rFonts w:cstheme="minorHAnsi"/>
        </w:rPr>
        <w:t xml:space="preserve">], </w:t>
      </w:r>
      <w:r w:rsidRPr="00234E68">
        <w:rPr>
          <w:rFonts w:cstheme="minorHAnsi"/>
          <w:b/>
        </w:rPr>
        <w:t>Sanskrit</w:t>
      </w:r>
      <w:r w:rsidRPr="00234E68">
        <w:rPr>
          <w:rFonts w:cstheme="minorHAnsi"/>
        </w:rPr>
        <w:t xml:space="preserve">, </w:t>
      </w:r>
      <w:r w:rsidRPr="00234E68">
        <w:rPr>
          <w:rFonts w:cstheme="minorHAnsi"/>
          <w:color w:val="0000EE"/>
        </w:rPr>
        <w:t>kathā</w:t>
      </w:r>
      <w:r w:rsidRPr="00234E68">
        <w:rPr>
          <w:rFonts w:cstheme="minorHAnsi"/>
        </w:rPr>
        <w:t xml:space="preserve">, talk, speech, conversation, </w:t>
      </w:r>
      <w:r w:rsidRPr="00234E68">
        <w:rPr>
          <w:rFonts w:cstheme="minorHAnsi"/>
          <w:b/>
          <w:shd w:val="clear" w:color="auto" w:fill="FFFFFF"/>
        </w:rPr>
        <w:t>Basque</w:t>
      </w:r>
      <w:r w:rsidRPr="00234E68">
        <w:rPr>
          <w:rFonts w:cstheme="minorHAnsi"/>
          <w:shd w:val="clear" w:color="auto" w:fill="FFFFFF"/>
        </w:rPr>
        <w:t xml:space="preserve">, </w:t>
      </w:r>
      <w:r w:rsidRPr="00234E68">
        <w:rPr>
          <w:rStyle w:val="tlid-translation"/>
          <w:rFonts w:cstheme="minorHAnsi"/>
          <w:color w:val="3333FF"/>
          <w:lang w:val="eu-ES"/>
        </w:rPr>
        <w:t>konta</w:t>
      </w:r>
      <w:r w:rsidRPr="00234E68">
        <w:rPr>
          <w:rStyle w:val="tlid-translation"/>
          <w:rFonts w:cstheme="minorHAnsi"/>
          <w:lang w:val="eu-ES"/>
        </w:rPr>
        <w:t xml:space="preserve">tzeko, to narrarate, </w:t>
      </w:r>
      <w:r w:rsidRPr="00F14810">
        <w:rPr>
          <w:rFonts w:cstheme="minorHAnsi"/>
          <w:b/>
        </w:rPr>
        <w:t>Hittite</w:t>
      </w:r>
      <w:r>
        <w:rPr>
          <w:rFonts w:cstheme="minorHAnsi"/>
        </w:rPr>
        <w:t xml:space="preserve">, </w:t>
      </w:r>
      <w:r>
        <w:rPr>
          <w:rFonts w:ascii="Times" w:hAnsi="Times" w:cs="Times"/>
          <w:b/>
          <w:bCs/>
          <w:color w:val="0000EE"/>
        </w:rPr>
        <w:t>tēzzi</w:t>
      </w:r>
      <w:r>
        <w:rPr>
          <w:rFonts w:ascii="Times" w:hAnsi="Times" w:cs="Times"/>
        </w:rPr>
        <w:t>,</w:t>
      </w:r>
      <w:r>
        <w:rPr>
          <w:rFonts w:ascii="Times" w:hAnsi="Times" w:cs="Times"/>
          <w:b/>
          <w:bCs/>
        </w:rPr>
        <w:t xml:space="preserve"> </w:t>
      </w:r>
      <w:r>
        <w:t xml:space="preserve">to say, state, </w:t>
      </w:r>
      <w:r w:rsidRPr="00234E68">
        <w:rPr>
          <w:rFonts w:cstheme="minorHAnsi"/>
          <w:b/>
        </w:rPr>
        <w:t>Belarusian</w:t>
      </w:r>
      <w:r w:rsidRPr="00234E68">
        <w:rPr>
          <w:rFonts w:cstheme="minorHAnsi"/>
        </w:rPr>
        <w:t xml:space="preserve">, </w:t>
      </w:r>
      <w:r w:rsidRPr="00234E68">
        <w:rPr>
          <w:rStyle w:val="shorttext"/>
          <w:rFonts w:cstheme="minorHAnsi"/>
          <w:color w:val="3333FF"/>
          <w:shd w:val="clear" w:color="auto" w:fill="FFFFFF"/>
          <w:lang w:val="be-BY"/>
        </w:rPr>
        <w:t>skazać</w:t>
      </w:r>
      <w:r w:rsidRPr="00234E68">
        <w:rPr>
          <w:rStyle w:val="shorttext"/>
          <w:rFonts w:cstheme="minorHAnsi"/>
          <w:shd w:val="clear" w:color="auto" w:fill="FFFFFF"/>
          <w:lang w:val="be-BY"/>
        </w:rPr>
        <w:t>,</w:t>
      </w:r>
      <w:r w:rsidRPr="00234E68">
        <w:rPr>
          <w:rStyle w:val="shorttext"/>
          <w:rFonts w:cstheme="minorHAnsi"/>
          <w:lang w:val="be-BY"/>
        </w:rPr>
        <w:t xml:space="preserve"> to tell, казаць, </w:t>
      </w:r>
      <w:r w:rsidRPr="00234E68">
        <w:rPr>
          <w:rStyle w:val="shorttext"/>
          <w:rFonts w:cstheme="minorHAnsi"/>
          <w:color w:val="3333FF"/>
          <w:lang w:val="be-BY"/>
        </w:rPr>
        <w:t>kazać</w:t>
      </w:r>
      <w:r w:rsidRPr="00234E68">
        <w:rPr>
          <w:rFonts w:cstheme="minorHAnsi"/>
        </w:rPr>
        <w:t>, </w:t>
      </w:r>
      <w:r w:rsidRPr="00234E68">
        <w:rPr>
          <w:rFonts w:cstheme="minorHAnsi"/>
          <w:shd w:val="clear" w:color="auto" w:fill="FFFFFF"/>
        </w:rPr>
        <w:t xml:space="preserve"> to say, </w:t>
      </w:r>
      <w:r w:rsidRPr="00E04860">
        <w:rPr>
          <w:rFonts w:cstheme="minorHAnsi"/>
          <w:b/>
          <w:shd w:val="clear" w:color="auto" w:fill="FFFFFF"/>
        </w:rPr>
        <w:t>Polish</w:t>
      </w:r>
      <w:r>
        <w:rPr>
          <w:rFonts w:cstheme="minorHAnsi"/>
          <w:shd w:val="clear" w:color="auto" w:fill="FFFFFF"/>
        </w:rPr>
        <w:t xml:space="preserve">, </w:t>
      </w:r>
      <w:r>
        <w:t>powied</w:t>
      </w:r>
      <w:r>
        <w:rPr>
          <w:color w:val="3333FF"/>
        </w:rPr>
        <w:t>zieć</w:t>
      </w:r>
      <w:r>
        <w:t xml:space="preserve">, to say, tell, </w:t>
      </w:r>
      <w:r w:rsidRPr="00234E68">
        <w:rPr>
          <w:rFonts w:cstheme="minorHAnsi"/>
          <w:b/>
        </w:rPr>
        <w:t>Latvian</w:t>
      </w:r>
      <w:r w:rsidRPr="00234E68">
        <w:rPr>
          <w:rFonts w:cstheme="minorHAnsi"/>
        </w:rPr>
        <w:t xml:space="preserve">, </w:t>
      </w:r>
      <w:r w:rsidRPr="00234E68">
        <w:rPr>
          <w:rFonts w:cstheme="minorHAnsi"/>
          <w:color w:val="0000EE"/>
        </w:rPr>
        <w:t>teikt</w:t>
      </w:r>
      <w:r w:rsidRPr="00234E68">
        <w:rPr>
          <w:rFonts w:cstheme="minorHAnsi"/>
        </w:rPr>
        <w:t xml:space="preserve">, to say, </w:t>
      </w:r>
      <w:r w:rsidRPr="00E04860">
        <w:rPr>
          <w:rFonts w:cstheme="minorHAnsi"/>
          <w:b/>
        </w:rPr>
        <w:t>Romanian</w:t>
      </w:r>
      <w:r>
        <w:rPr>
          <w:rFonts w:cstheme="minorHAnsi"/>
        </w:rPr>
        <w:t xml:space="preserve">, </w:t>
      </w:r>
      <w:r>
        <w:rPr>
          <w:rStyle w:val="shorttext"/>
          <w:lang w:val="ro-RO"/>
        </w:rPr>
        <w:t xml:space="preserve">a </w:t>
      </w:r>
      <w:r>
        <w:rPr>
          <w:rStyle w:val="shorttext"/>
          <w:color w:val="3333FF"/>
          <w:lang w:val="ro-RO"/>
        </w:rPr>
        <w:t>zice</w:t>
      </w:r>
      <w:r>
        <w:rPr>
          <w:rStyle w:val="shorttext"/>
          <w:lang w:val="ro-RO"/>
        </w:rPr>
        <w:t xml:space="preserve">, to say, </w:t>
      </w:r>
      <w:r w:rsidRPr="00234E68">
        <w:rPr>
          <w:rFonts w:cstheme="minorHAnsi"/>
          <w:b/>
        </w:rPr>
        <w:t>English</w:t>
      </w:r>
      <w:r w:rsidRPr="00234E68">
        <w:rPr>
          <w:rFonts w:cstheme="minorHAnsi"/>
        </w:rPr>
        <w:t xml:space="preserve">, </w:t>
      </w:r>
      <w:r w:rsidRPr="00234E68">
        <w:rPr>
          <w:rFonts w:cstheme="minorHAnsi"/>
          <w:color w:val="0000EE"/>
        </w:rPr>
        <w:t>talk</w:t>
      </w:r>
      <w:r w:rsidRPr="00234E68">
        <w:rPr>
          <w:rFonts w:cstheme="minorHAnsi"/>
        </w:rPr>
        <w:t xml:space="preserve"> [&lt;ME, </w:t>
      </w:r>
      <w:r w:rsidRPr="00234E68">
        <w:rPr>
          <w:rFonts w:cstheme="minorHAnsi"/>
          <w:color w:val="0000EE"/>
        </w:rPr>
        <w:t>talken</w:t>
      </w:r>
      <w:r w:rsidRPr="00234E68">
        <w:rPr>
          <w:rFonts w:cstheme="minorHAnsi"/>
        </w:rPr>
        <w:t xml:space="preserve">], </w:t>
      </w:r>
      <w:r w:rsidRPr="00B031AB">
        <w:rPr>
          <w:rStyle w:val="tlid-translation"/>
          <w:rFonts w:cstheme="minorHAnsi"/>
          <w:b/>
          <w:lang w:val="eu-ES"/>
        </w:rPr>
        <w:t>Hurrian</w:t>
      </w:r>
      <w:r>
        <w:rPr>
          <w:rStyle w:val="tlid-translation"/>
          <w:rFonts w:cstheme="minorHAnsi"/>
          <w:lang w:val="eu-ES"/>
        </w:rPr>
        <w:t xml:space="preserve">, </w:t>
      </w:r>
      <w:r>
        <w:rPr>
          <w:color w:val="009900"/>
          <w:u w:val="single"/>
          <w:shd w:val="clear" w:color="auto" w:fill="FFFFFF"/>
        </w:rPr>
        <w:t>kul</w:t>
      </w:r>
      <w:r>
        <w:rPr>
          <w:shd w:val="clear" w:color="auto" w:fill="FFFFFF"/>
        </w:rPr>
        <w:t xml:space="preserve">-, to say, to speak, </w:t>
      </w:r>
      <w:r>
        <w:rPr>
          <w:color w:val="009900"/>
          <w:u w:val="single"/>
          <w:shd w:val="clear" w:color="auto" w:fill="FFFFFF"/>
        </w:rPr>
        <w:t>kul</w:t>
      </w:r>
      <w:r>
        <w:rPr>
          <w:shd w:val="clear" w:color="auto" w:fill="FFFFFF"/>
        </w:rPr>
        <w:t xml:space="preserve">-, to pronounce solemnly, </w:t>
      </w:r>
      <w:r>
        <w:rPr>
          <w:color w:val="009900"/>
          <w:u w:val="single"/>
          <w:shd w:val="clear" w:color="auto" w:fill="FFFFFF"/>
        </w:rPr>
        <w:t>kul-i</w:t>
      </w:r>
      <w:r>
        <w:rPr>
          <w:rFonts w:ascii="Times" w:hAnsi="Times" w:cs="Times"/>
          <w:color w:val="009900"/>
          <w:u w:val="single"/>
          <w:shd w:val="clear" w:color="auto" w:fill="FFFFFF"/>
        </w:rPr>
        <w:t>-</w:t>
      </w:r>
      <w:r>
        <w:rPr>
          <w:color w:val="009900"/>
          <w:u w:val="single"/>
          <w:shd w:val="clear" w:color="auto" w:fill="FFFFFF"/>
        </w:rPr>
        <w:t>he</w:t>
      </w:r>
      <w:r>
        <w:rPr>
          <w:shd w:val="clear" w:color="auto" w:fill="FFFFFF"/>
        </w:rPr>
        <w:t xml:space="preserve">, speech, </w:t>
      </w:r>
      <w:r w:rsidRPr="00B031AB">
        <w:rPr>
          <w:b/>
          <w:shd w:val="clear" w:color="auto" w:fill="FFFFFF"/>
        </w:rPr>
        <w:t>English</w:t>
      </w:r>
      <w:r>
        <w:rPr>
          <w:shd w:val="clear" w:color="auto" w:fill="FFFFFF"/>
        </w:rPr>
        <w:t xml:space="preserve">, </w:t>
      </w:r>
      <w:r>
        <w:rPr>
          <w:color w:val="009900"/>
          <w:u w:val="single"/>
        </w:rPr>
        <w:t>call</w:t>
      </w:r>
      <w:r>
        <w:t xml:space="preserve">, [&lt;ON., </w:t>
      </w:r>
      <w:r>
        <w:rPr>
          <w:color w:val="009900"/>
          <w:u w:val="single"/>
        </w:rPr>
        <w:t>kalla</w:t>
      </w:r>
      <w:r>
        <w:t xml:space="preserve">],  to cry or utter loudly, clearly, summon, name, invoke, </w:t>
      </w:r>
      <w:r w:rsidRPr="00973403">
        <w:rPr>
          <w:b/>
        </w:rPr>
        <w:t>Persian</w:t>
      </w:r>
      <w:r>
        <w:t xml:space="preserve">, </w:t>
      </w:r>
      <w:r>
        <w:rPr>
          <w:color w:val="009900"/>
          <w:u w:val="single"/>
        </w:rPr>
        <w:t>kaleme</w:t>
      </w:r>
      <w:r>
        <w:t xml:space="preserve">, </w:t>
      </w:r>
      <w:r>
        <w:rPr>
          <w:rStyle w:val="nobold"/>
        </w:rPr>
        <w:t>کلمه</w:t>
      </w:r>
      <w:r>
        <w:t xml:space="preserve"> word, term, verb, </w:t>
      </w:r>
      <w:r w:rsidRPr="00973403">
        <w:rPr>
          <w:b/>
        </w:rPr>
        <w:t>Uzbek</w:t>
      </w:r>
      <w:r>
        <w:t xml:space="preserve">, </w:t>
      </w:r>
      <w:r>
        <w:rPr>
          <w:rStyle w:val="tlid-translation"/>
          <w:color w:val="009900"/>
          <w:u w:val="single"/>
          <w:lang w:val="tg-Cyrl-TJ"/>
        </w:rPr>
        <w:t>kalima</w:t>
      </w:r>
      <w:r>
        <w:rPr>
          <w:rStyle w:val="tlid-translation"/>
          <w:lang w:val="tg-Cyrl-TJ"/>
        </w:rPr>
        <w:t>, word</w:t>
      </w:r>
      <w:r>
        <w:rPr>
          <w:rStyle w:val="tlid-translation"/>
        </w:rPr>
        <w:t>,</w:t>
      </w:r>
      <w:r>
        <w:rPr>
          <w:rStyle w:val="tlid-translation"/>
          <w:lang w:val="tg-Cyrl-TJ"/>
        </w:rPr>
        <w:t xml:space="preserve"> </w:t>
      </w:r>
      <w:r w:rsidRPr="00973403">
        <w:rPr>
          <w:rStyle w:val="tlid-translation"/>
          <w:b/>
        </w:rPr>
        <w:t>Tajik</w:t>
      </w:r>
      <w:r>
        <w:rPr>
          <w:rStyle w:val="tlid-translation"/>
        </w:rPr>
        <w:t xml:space="preserve">, </w:t>
      </w:r>
      <w:r>
        <w:rPr>
          <w:rStyle w:val="tlid-translation"/>
          <w:lang w:val="tg-Cyrl-TJ"/>
        </w:rPr>
        <w:t xml:space="preserve">калима, </w:t>
      </w:r>
      <w:r>
        <w:rPr>
          <w:rStyle w:val="tlid-translation"/>
          <w:color w:val="009900"/>
          <w:u w:val="single"/>
          <w:lang w:val="tg-Cyrl-TJ"/>
        </w:rPr>
        <w:t>kalima</w:t>
      </w:r>
      <w:r>
        <w:rPr>
          <w:rStyle w:val="tlid-translation"/>
          <w:lang w:val="tg-Cyrl-TJ"/>
        </w:rPr>
        <w:t>, word</w:t>
      </w:r>
      <w:r>
        <w:rPr>
          <w:rStyle w:val="tlid-translation"/>
        </w:rPr>
        <w:t>,</w:t>
      </w:r>
      <w:r>
        <w:rPr>
          <w:rStyle w:val="tlid-translation"/>
          <w:lang w:val="tg-Cyrl-TJ"/>
        </w:rPr>
        <w:t> </w:t>
      </w:r>
      <w:r>
        <w:rPr>
          <w:rStyle w:val="tlid-translation"/>
          <w:lang w:val="ky-KG"/>
        </w:rPr>
        <w:t xml:space="preserve"> </w:t>
      </w:r>
      <w:r>
        <w:t xml:space="preserve"> </w:t>
      </w:r>
      <w:r w:rsidRPr="00234E68">
        <w:rPr>
          <w:rStyle w:val="tlid-translation"/>
          <w:rFonts w:cstheme="minorHAnsi"/>
          <w:b/>
          <w:lang w:val="eu-ES"/>
        </w:rPr>
        <w:t>Polish</w:t>
      </w:r>
      <w:r w:rsidRPr="00234E68">
        <w:rPr>
          <w:rStyle w:val="tlid-translation"/>
          <w:rFonts w:cstheme="minorHAnsi"/>
          <w:lang w:val="eu-ES"/>
        </w:rPr>
        <w:t xml:space="preserve">, </w:t>
      </w:r>
      <w:r w:rsidRPr="00234E68">
        <w:rPr>
          <w:rFonts w:cstheme="minorHAnsi"/>
          <w:color w:val="FF0000"/>
        </w:rPr>
        <w:t>narrarować</w:t>
      </w:r>
      <w:r w:rsidRPr="00234E68">
        <w:rPr>
          <w:rFonts w:cstheme="minorHAnsi"/>
        </w:rPr>
        <w:t xml:space="preserve">, to narrarate, </w:t>
      </w:r>
      <w:r w:rsidRPr="00234E68">
        <w:rPr>
          <w:rFonts w:cstheme="minorHAnsi"/>
          <w:b/>
        </w:rPr>
        <w:t>Latin</w:t>
      </w:r>
      <w:r w:rsidRPr="00234E68">
        <w:rPr>
          <w:rFonts w:cstheme="minorHAnsi"/>
        </w:rPr>
        <w:t>, </w:t>
      </w:r>
      <w:r w:rsidRPr="00234E68">
        <w:rPr>
          <w:rFonts w:cstheme="minorHAnsi"/>
          <w:color w:val="FF0000"/>
        </w:rPr>
        <w:t>narro-are</w:t>
      </w:r>
      <w:r w:rsidRPr="00234E68">
        <w:rPr>
          <w:rFonts w:cstheme="minorHAnsi"/>
          <w:color w:val="000000"/>
        </w:rPr>
        <w:t xml:space="preserve">, to narrarate, </w:t>
      </w:r>
      <w:r w:rsidRPr="00234E68">
        <w:rPr>
          <w:rFonts w:cstheme="minorHAnsi"/>
          <w:b/>
          <w:color w:val="000000"/>
        </w:rPr>
        <w:t>Italian</w:t>
      </w:r>
      <w:r w:rsidRPr="00234E68">
        <w:rPr>
          <w:rFonts w:cstheme="minorHAnsi"/>
          <w:color w:val="000000"/>
        </w:rPr>
        <w:t xml:space="preserve">, </w:t>
      </w:r>
      <w:r w:rsidRPr="00234E68">
        <w:rPr>
          <w:rFonts w:cstheme="minorHAnsi"/>
          <w:color w:val="EE0000"/>
        </w:rPr>
        <w:t>narrare</w:t>
      </w:r>
      <w:r w:rsidRPr="00234E68">
        <w:rPr>
          <w:rFonts w:cstheme="minorHAnsi"/>
          <w:color w:val="000000"/>
        </w:rPr>
        <w:t xml:space="preserve">, to narrarate, </w:t>
      </w:r>
      <w:r w:rsidRPr="00234E68">
        <w:rPr>
          <w:rFonts w:cstheme="minorHAnsi"/>
          <w:b/>
          <w:color w:val="000000"/>
        </w:rPr>
        <w:t>French</w:t>
      </w:r>
      <w:r w:rsidRPr="00234E68">
        <w:rPr>
          <w:rFonts w:cstheme="minorHAnsi"/>
          <w:color w:val="000000"/>
        </w:rPr>
        <w:t xml:space="preserve">, </w:t>
      </w:r>
      <w:r w:rsidRPr="00234E68">
        <w:rPr>
          <w:rFonts w:cstheme="minorHAnsi"/>
          <w:color w:val="EE0000"/>
        </w:rPr>
        <w:t>narrer</w:t>
      </w:r>
      <w:r w:rsidRPr="00234E68">
        <w:rPr>
          <w:rFonts w:cstheme="minorHAnsi"/>
          <w:color w:val="000000"/>
        </w:rPr>
        <w:t xml:space="preserve">, to narrarate, </w:t>
      </w:r>
      <w:r w:rsidRPr="00234E68">
        <w:rPr>
          <w:rFonts w:cstheme="minorHAnsi"/>
          <w:b/>
          <w:color w:val="000000"/>
        </w:rPr>
        <w:t>Etruscan</w:t>
      </w:r>
      <w:r w:rsidRPr="00234E68">
        <w:rPr>
          <w:rFonts w:cstheme="minorHAnsi"/>
          <w:color w:val="000000"/>
        </w:rPr>
        <w:t xml:space="preserve">, </w:t>
      </w:r>
      <w:r w:rsidRPr="00234E68">
        <w:rPr>
          <w:rFonts w:cstheme="minorHAnsi"/>
          <w:color w:val="FF0000"/>
        </w:rPr>
        <w:t>nar</w:t>
      </w:r>
      <w:r w:rsidRPr="00234E68">
        <w:rPr>
          <w:rFonts w:cstheme="minorHAnsi"/>
        </w:rPr>
        <w:t xml:space="preserve">, </w:t>
      </w:r>
      <w:r w:rsidRPr="00234E68">
        <w:rPr>
          <w:rFonts w:cstheme="minorHAnsi"/>
          <w:color w:val="EE0000"/>
        </w:rPr>
        <w:t>nara</w:t>
      </w:r>
      <w:r w:rsidRPr="00234E68">
        <w:rPr>
          <w:rFonts w:cstheme="minorHAnsi"/>
        </w:rPr>
        <w:t>,</w:t>
      </w:r>
      <w:r w:rsidRPr="00DB06E9">
        <w:rPr>
          <w:rFonts w:cstheme="minorHAnsi"/>
          <w:b/>
        </w:rPr>
        <w:t xml:space="preserve"> Italian</w:t>
      </w:r>
      <w:r>
        <w:rPr>
          <w:rFonts w:cstheme="minorHAnsi"/>
        </w:rPr>
        <w:t xml:space="preserve">, </w:t>
      </w:r>
      <w:r>
        <w:rPr>
          <w:rStyle w:val="tlid-translation"/>
          <w:color w:val="009900"/>
          <w:u w:val="single"/>
          <w:lang w:val="it-IT"/>
        </w:rPr>
        <w:t>parola</w:t>
      </w:r>
      <w:r>
        <w:rPr>
          <w:rStyle w:val="tlid-translation"/>
          <w:lang w:val="it-IT"/>
        </w:rPr>
        <w:t xml:space="preserve">, word, speech, </w:t>
      </w:r>
      <w:r>
        <w:rPr>
          <w:rStyle w:val="tlid-translation"/>
          <w:color w:val="009900"/>
          <w:u w:val="single"/>
          <w:lang w:val="it-IT"/>
        </w:rPr>
        <w:t>parlare</w:t>
      </w:r>
      <w:r>
        <w:rPr>
          <w:rStyle w:val="tlid-translation"/>
          <w:lang w:val="it-IT"/>
        </w:rPr>
        <w:t xml:space="preserve">, to speak, </w:t>
      </w:r>
      <w:r w:rsidRPr="00DB06E9">
        <w:rPr>
          <w:rStyle w:val="tlid-translation"/>
          <w:b/>
          <w:lang w:val="it-IT"/>
        </w:rPr>
        <w:t>French</w:t>
      </w:r>
      <w:r>
        <w:rPr>
          <w:rStyle w:val="tlid-translation"/>
          <w:lang w:val="it-IT"/>
        </w:rPr>
        <w:t xml:space="preserve">, </w:t>
      </w:r>
      <w:r>
        <w:rPr>
          <w:rStyle w:val="tlid-translation"/>
          <w:color w:val="009900"/>
          <w:u w:val="single"/>
          <w:lang w:val="fr-FR"/>
        </w:rPr>
        <w:t>parole</w:t>
      </w:r>
      <w:r>
        <w:rPr>
          <w:rStyle w:val="tlid-translation"/>
          <w:lang w:val="fr-FR"/>
        </w:rPr>
        <w:t xml:space="preserve">, word, speech,  </w:t>
      </w:r>
      <w:r>
        <w:rPr>
          <w:rStyle w:val="tlid-translation"/>
          <w:color w:val="009900"/>
          <w:u w:val="single"/>
          <w:lang w:val="fr-FR"/>
        </w:rPr>
        <w:t>parler</w:t>
      </w:r>
      <w:r>
        <w:rPr>
          <w:rStyle w:val="tlid-translation"/>
          <w:lang w:val="fr-FR"/>
        </w:rPr>
        <w:t xml:space="preserve">, to speak,  </w:t>
      </w:r>
      <w:r w:rsidRPr="00E56142">
        <w:rPr>
          <w:rStyle w:val="tlid-translation"/>
          <w:b/>
          <w:lang w:val="fr-FR"/>
        </w:rPr>
        <w:t>Persian</w:t>
      </w:r>
      <w:r>
        <w:rPr>
          <w:rStyle w:val="tlid-translation"/>
          <w:lang w:val="fr-FR"/>
        </w:rPr>
        <w:t xml:space="preserve">, </w:t>
      </w:r>
      <w:r>
        <w:rPr>
          <w:color w:val="3333FF"/>
        </w:rPr>
        <w:t>goftan</w:t>
      </w:r>
      <w:r>
        <w:t xml:space="preserve">, گفتن to say, </w:t>
      </w:r>
      <w:r w:rsidRPr="00857E2E">
        <w:rPr>
          <w:b/>
        </w:rPr>
        <w:t>Armenian</w:t>
      </w:r>
      <w:r>
        <w:t xml:space="preserve">, </w:t>
      </w:r>
      <w:r>
        <w:rPr>
          <w:rStyle w:val="shorttext"/>
          <w:rFonts w:ascii="Times" w:hAnsi="Times" w:cs="Times"/>
          <w:shd w:val="clear" w:color="auto" w:fill="FFFFFF"/>
          <w:lang w:val="hy-AM"/>
        </w:rPr>
        <w:t xml:space="preserve">ասել, </w:t>
      </w:r>
      <w:r>
        <w:rPr>
          <w:color w:val="3333FF"/>
        </w:rPr>
        <w:t>khosk</w:t>
      </w:r>
      <w:r>
        <w:t xml:space="preserve">, </w:t>
      </w:r>
      <w:r>
        <w:rPr>
          <w:rFonts w:ascii="Times" w:hAnsi="Times" w:cs="Times"/>
          <w:shd w:val="clear" w:color="auto" w:fill="FFFFFF"/>
        </w:rPr>
        <w:t>speech,</w:t>
      </w:r>
      <w:r w:rsidRPr="00234E68">
        <w:rPr>
          <w:rFonts w:cstheme="minorHAnsi"/>
          <w:color w:val="000000"/>
        </w:rPr>
        <w:t xml:space="preserve"> </w:t>
      </w:r>
      <w:r w:rsidRPr="00E56142">
        <w:rPr>
          <w:rFonts w:cstheme="minorHAnsi"/>
          <w:b/>
          <w:color w:val="000000"/>
        </w:rPr>
        <w:t>Tajik</w:t>
      </w:r>
      <w:r>
        <w:rPr>
          <w:rFonts w:cstheme="minorHAnsi"/>
          <w:color w:val="000000"/>
        </w:rPr>
        <w:t xml:space="preserve">, </w:t>
      </w:r>
      <w:r>
        <w:rPr>
          <w:rStyle w:val="tlid-translation"/>
          <w:color w:val="3333FF"/>
          <w:lang w:val="ky-KG"/>
        </w:rPr>
        <w:t>guftan</w:t>
      </w:r>
      <w:r>
        <w:rPr>
          <w:rStyle w:val="tlid-translation"/>
          <w:lang w:val="ky-KG"/>
        </w:rPr>
        <w:t xml:space="preserve">, to say, </w:t>
      </w:r>
      <w:r w:rsidRPr="00234E68">
        <w:rPr>
          <w:rFonts w:cstheme="minorHAnsi"/>
          <w:b/>
        </w:rPr>
        <w:t>Belarus</w:t>
      </w:r>
      <w:r w:rsidRPr="00234E68">
        <w:rPr>
          <w:rFonts w:cstheme="minorHAnsi"/>
        </w:rPr>
        <w:t xml:space="preserve">, </w:t>
      </w:r>
      <w:r w:rsidRPr="00234E68">
        <w:rPr>
          <w:rFonts w:cstheme="minorHAnsi"/>
          <w:color w:val="CC6600"/>
          <w:u w:val="single"/>
        </w:rPr>
        <w:t>raicca</w:t>
      </w:r>
      <w:r w:rsidRPr="00234E68">
        <w:rPr>
          <w:rFonts w:cstheme="minorHAnsi"/>
        </w:rPr>
        <w:t>, to speak, talk,</w:t>
      </w:r>
      <w:r w:rsidRPr="00234E68">
        <w:rPr>
          <w:rFonts w:cstheme="minorHAnsi"/>
          <w:color w:val="000000"/>
        </w:rPr>
        <w:t xml:space="preserve"> </w:t>
      </w:r>
      <w:r w:rsidRPr="00234E68">
        <w:rPr>
          <w:rFonts w:cstheme="minorHAnsi"/>
          <w:b/>
          <w:color w:val="000000"/>
        </w:rPr>
        <w:t>Croatian</w:t>
      </w:r>
      <w:r w:rsidRPr="00234E68">
        <w:rPr>
          <w:rFonts w:cstheme="minorHAnsi"/>
          <w:color w:val="000000"/>
        </w:rPr>
        <w:t xml:space="preserve">, </w:t>
      </w:r>
      <w:r w:rsidRPr="00234E68">
        <w:rPr>
          <w:rFonts w:cstheme="minorHAnsi"/>
          <w:color w:val="CC6600"/>
          <w:u w:val="single"/>
        </w:rPr>
        <w:t>reći</w:t>
      </w:r>
      <w:r w:rsidRPr="00234E68">
        <w:rPr>
          <w:rFonts w:cstheme="minorHAnsi"/>
        </w:rPr>
        <w:t xml:space="preserve">, to say, </w:t>
      </w:r>
      <w:r w:rsidRPr="00234E68">
        <w:rPr>
          <w:rStyle w:val="tlid-translation"/>
          <w:rFonts w:cstheme="minorHAnsi"/>
          <w:color w:val="CC6600"/>
          <w:u w:val="single"/>
          <w:lang w:val="hr-HR"/>
        </w:rPr>
        <w:t>riječ</w:t>
      </w:r>
      <w:r w:rsidRPr="00234E68">
        <w:rPr>
          <w:rStyle w:val="tlid-translation"/>
          <w:rFonts w:cstheme="minorHAnsi"/>
          <w:lang w:val="hr-HR"/>
        </w:rPr>
        <w:t>, word</w:t>
      </w:r>
      <w:r w:rsidRPr="00234E68">
        <w:rPr>
          <w:rFonts w:cstheme="minorHAnsi"/>
        </w:rPr>
        <w:t xml:space="preserve">, </w:t>
      </w:r>
      <w:r w:rsidRPr="00DB06E9">
        <w:rPr>
          <w:rFonts w:cstheme="minorHAnsi"/>
          <w:b/>
        </w:rPr>
        <w:t>Romanian</w:t>
      </w:r>
      <w:r w:rsidRPr="00234E68">
        <w:rPr>
          <w:rFonts w:cstheme="minorHAnsi"/>
        </w:rPr>
        <w:t xml:space="preserve">, </w:t>
      </w:r>
      <w:r w:rsidRPr="00234E68">
        <w:rPr>
          <w:rStyle w:val="shorttext"/>
          <w:rFonts w:cstheme="minorHAnsi"/>
          <w:color w:val="538135" w:themeColor="accent6" w:themeShade="BF"/>
          <w:u w:val="single"/>
          <w:lang w:val="ro-RO"/>
        </w:rPr>
        <w:t>RĂCNI</w:t>
      </w:r>
      <w:r w:rsidRPr="00234E68">
        <w:rPr>
          <w:rStyle w:val="shorttext"/>
          <w:rFonts w:cstheme="minorHAnsi"/>
          <w:lang w:val="ro-RO"/>
        </w:rPr>
        <w:t xml:space="preserve">, to speak loudly, to roar, </w:t>
      </w:r>
      <w:r w:rsidRPr="00234E68">
        <w:rPr>
          <w:rFonts w:cstheme="minorHAnsi"/>
          <w:b/>
        </w:rPr>
        <w:t>Irish</w:t>
      </w:r>
      <w:r w:rsidRPr="00234E68">
        <w:rPr>
          <w:rFonts w:cstheme="minorHAnsi"/>
        </w:rPr>
        <w:t>, le</w:t>
      </w:r>
      <w:r w:rsidRPr="00234E68">
        <w:rPr>
          <w:rFonts w:cstheme="minorHAnsi"/>
          <w:color w:val="CC6600"/>
          <w:u w:val="single"/>
        </w:rPr>
        <w:t xml:space="preserve"> rá</w:t>
      </w:r>
      <w:r w:rsidRPr="00234E68">
        <w:rPr>
          <w:rFonts w:cstheme="minorHAnsi"/>
        </w:rPr>
        <w:t xml:space="preserve">, to say, </w:t>
      </w:r>
      <w:r w:rsidRPr="00234E68">
        <w:rPr>
          <w:rFonts w:cstheme="minorHAnsi"/>
          <w:b/>
        </w:rPr>
        <w:t>Scots-Gaelic</w:t>
      </w:r>
      <w:r w:rsidRPr="00234E68">
        <w:rPr>
          <w:rFonts w:cstheme="minorHAnsi"/>
        </w:rPr>
        <w:t xml:space="preserve">, a </w:t>
      </w:r>
      <w:r w:rsidRPr="00234E68">
        <w:rPr>
          <w:rFonts w:cstheme="minorHAnsi"/>
          <w:color w:val="CC6600"/>
          <w:u w:val="single"/>
        </w:rPr>
        <w:t>ràdh</w:t>
      </w:r>
      <w:r w:rsidRPr="00234E68">
        <w:rPr>
          <w:rFonts w:cstheme="minorHAnsi"/>
        </w:rPr>
        <w:t xml:space="preserve">, to say, </w:t>
      </w:r>
      <w:r w:rsidRPr="00234E68">
        <w:rPr>
          <w:rFonts w:cstheme="minorHAnsi"/>
          <w:b/>
        </w:rPr>
        <w:t>Welsh</w:t>
      </w:r>
      <w:r w:rsidRPr="00234E68">
        <w:rPr>
          <w:rFonts w:cstheme="minorHAnsi"/>
        </w:rPr>
        <w:t xml:space="preserve">, </w:t>
      </w:r>
      <w:r w:rsidRPr="00234E68">
        <w:rPr>
          <w:rFonts w:cstheme="minorHAnsi"/>
          <w:color w:val="CC6600"/>
          <w:u w:val="single"/>
        </w:rPr>
        <w:t>adroddwch</w:t>
      </w:r>
      <w:r w:rsidRPr="00234E68">
        <w:rPr>
          <w:rFonts w:cstheme="minorHAnsi"/>
        </w:rPr>
        <w:t xml:space="preserve">, narrarate, </w:t>
      </w:r>
      <w:r w:rsidRPr="00234E68">
        <w:rPr>
          <w:rFonts w:cstheme="minorHAnsi"/>
          <w:color w:val="CC0000"/>
          <w:u w:val="single"/>
        </w:rPr>
        <w:t>adrodd</w:t>
      </w:r>
      <w:r w:rsidRPr="00234E68">
        <w:rPr>
          <w:rFonts w:cstheme="minorHAnsi"/>
          <w:color w:val="CC0000"/>
        </w:rPr>
        <w:t>,</w:t>
      </w:r>
      <w:r w:rsidRPr="00234E68">
        <w:rPr>
          <w:rFonts w:cstheme="minorHAnsi"/>
        </w:rPr>
        <w:t xml:space="preserve"> to recite, relate, report, narrate, recount, </w:t>
      </w:r>
      <w:r w:rsidRPr="00234E68">
        <w:rPr>
          <w:rFonts w:cstheme="minorHAnsi"/>
          <w:b/>
        </w:rPr>
        <w:t>Italian</w:t>
      </w:r>
      <w:r w:rsidRPr="00234E68">
        <w:rPr>
          <w:rFonts w:cstheme="minorHAnsi"/>
        </w:rPr>
        <w:t xml:space="preserve">, </w:t>
      </w:r>
      <w:r w:rsidRPr="00234E68">
        <w:rPr>
          <w:rFonts w:cstheme="minorHAnsi"/>
          <w:color w:val="CC6600"/>
          <w:u w:val="single"/>
        </w:rPr>
        <w:t>raccontare</w:t>
      </w:r>
      <w:r w:rsidRPr="00234E68">
        <w:rPr>
          <w:rFonts w:cstheme="minorHAnsi"/>
          <w:color w:val="000000"/>
        </w:rPr>
        <w:t xml:space="preserve">, to tell, </w:t>
      </w:r>
      <w:r w:rsidRPr="00234E68">
        <w:rPr>
          <w:rFonts w:cstheme="minorHAnsi"/>
          <w:b/>
          <w:color w:val="000000"/>
        </w:rPr>
        <w:t>French</w:t>
      </w:r>
      <w:r w:rsidRPr="00234E68">
        <w:rPr>
          <w:rFonts w:cstheme="minorHAnsi"/>
          <w:color w:val="000000"/>
        </w:rPr>
        <w:t xml:space="preserve">, </w:t>
      </w:r>
      <w:r w:rsidRPr="00234E68">
        <w:rPr>
          <w:rFonts w:cstheme="minorHAnsi"/>
          <w:color w:val="CC6600"/>
          <w:u w:val="single"/>
        </w:rPr>
        <w:t>raconter</w:t>
      </w:r>
      <w:r w:rsidRPr="00234E68">
        <w:rPr>
          <w:rFonts w:cstheme="minorHAnsi"/>
          <w:color w:val="000000"/>
        </w:rPr>
        <w:t xml:space="preserve">, to tell, </w:t>
      </w:r>
      <w:r w:rsidRPr="00234E68">
        <w:rPr>
          <w:rFonts w:cstheme="minorHAnsi"/>
          <w:b/>
          <w:color w:val="000000"/>
        </w:rPr>
        <w:t>Etruscan</w:t>
      </w:r>
      <w:r w:rsidRPr="00234E68">
        <w:rPr>
          <w:rFonts w:cstheme="minorHAnsi"/>
          <w:color w:val="000000"/>
        </w:rPr>
        <w:t xml:space="preserve">, </w:t>
      </w:r>
      <w:r w:rsidRPr="00234E68">
        <w:rPr>
          <w:rFonts w:cstheme="minorHAnsi"/>
          <w:color w:val="538135" w:themeColor="accent6" w:themeShade="BF"/>
          <w:u w:val="single"/>
        </w:rPr>
        <w:t>rac</w:t>
      </w:r>
      <w:r w:rsidRPr="00234E68">
        <w:rPr>
          <w:rFonts w:cstheme="minorHAnsi"/>
          <w:color w:val="000000"/>
        </w:rPr>
        <w:t xml:space="preserve">, </w:t>
      </w:r>
      <w:r w:rsidRPr="00234E68">
        <w:rPr>
          <w:rFonts w:cstheme="minorHAnsi"/>
          <w:color w:val="CC6600"/>
          <w:u w:val="single"/>
        </w:rPr>
        <w:t>rak</w:t>
      </w:r>
      <w:r w:rsidRPr="00234E68">
        <w:rPr>
          <w:rFonts w:cstheme="minorHAnsi"/>
        </w:rPr>
        <w:t xml:space="preserve">, </w:t>
      </w:r>
      <w:r w:rsidRPr="00234E68">
        <w:rPr>
          <w:rFonts w:cstheme="minorHAnsi"/>
          <w:color w:val="CC6600"/>
          <w:u w:val="single"/>
        </w:rPr>
        <w:t>RAKaR</w:t>
      </w:r>
      <w:r>
        <w:rPr>
          <w:rFonts w:cstheme="minorHAnsi"/>
        </w:rPr>
        <w:t xml:space="preserve">, </w:t>
      </w:r>
      <w:r w:rsidRPr="00234E68">
        <w:rPr>
          <w:rFonts w:cstheme="minorHAnsi"/>
          <w:b/>
        </w:rPr>
        <w:t>Tocharian</w:t>
      </w:r>
      <w:r w:rsidRPr="00234E68">
        <w:rPr>
          <w:rFonts w:cstheme="minorHAnsi"/>
        </w:rPr>
        <w:t xml:space="preserve">, </w:t>
      </w:r>
      <w:r w:rsidRPr="00234E68">
        <w:rPr>
          <w:rFonts w:cstheme="minorHAnsi"/>
          <w:color w:val="CC6600"/>
          <w:u w:val="single"/>
        </w:rPr>
        <w:t>rake</w:t>
      </w:r>
      <w:r w:rsidRPr="00234E68">
        <w:rPr>
          <w:rFonts w:cstheme="minorHAnsi"/>
        </w:rPr>
        <w:t xml:space="preserve">, </w:t>
      </w:r>
      <w:r w:rsidRPr="00234E68">
        <w:rPr>
          <w:rFonts w:cstheme="minorHAnsi"/>
          <w:color w:val="538135" w:themeColor="accent6" w:themeShade="BF"/>
          <w:u w:val="single"/>
        </w:rPr>
        <w:t>reki</w:t>
      </w:r>
      <w:r w:rsidRPr="00234E68">
        <w:rPr>
          <w:rFonts w:cstheme="minorHAnsi"/>
        </w:rPr>
        <w:t xml:space="preserve">, to speak, talk, </w:t>
      </w:r>
      <w:r w:rsidRPr="00234E68">
        <w:rPr>
          <w:rFonts w:cstheme="minorHAnsi"/>
          <w:color w:val="000000"/>
        </w:rPr>
        <w:t xml:space="preserve"> </w:t>
      </w:r>
      <w:r w:rsidRPr="00234E68">
        <w:rPr>
          <w:rFonts w:cstheme="minorHAnsi"/>
          <w:b/>
        </w:rPr>
        <w:t>Albanian</w:t>
      </w:r>
      <w:r w:rsidRPr="00234E68">
        <w:rPr>
          <w:rFonts w:cstheme="minorHAnsi"/>
        </w:rPr>
        <w:t xml:space="preserve">, </w:t>
      </w:r>
      <w:r w:rsidRPr="00234E68">
        <w:rPr>
          <w:rStyle w:val="tlid-translation"/>
          <w:rFonts w:cstheme="minorHAnsi"/>
          <w:color w:val="009900"/>
          <w:u w:val="single"/>
          <w:lang w:val="sq-AL"/>
        </w:rPr>
        <w:t>fjalë</w:t>
      </w:r>
      <w:r w:rsidRPr="00234E68">
        <w:rPr>
          <w:rStyle w:val="tlid-translation"/>
          <w:rFonts w:cstheme="minorHAnsi"/>
          <w:lang w:val="sq-AL"/>
        </w:rPr>
        <w:t xml:space="preserve">, word, </w:t>
      </w:r>
      <w:r w:rsidRPr="00234E68">
        <w:rPr>
          <w:rStyle w:val="tlid-translation"/>
          <w:rFonts w:cstheme="minorHAnsi"/>
          <w:b/>
          <w:lang w:val="sq-AL"/>
        </w:rPr>
        <w:t>Irish</w:t>
      </w:r>
      <w:r w:rsidRPr="00234E68">
        <w:rPr>
          <w:rStyle w:val="tlid-translation"/>
          <w:rFonts w:cstheme="minorHAnsi"/>
          <w:lang w:val="sq-AL"/>
        </w:rPr>
        <w:t xml:space="preserve">, </w:t>
      </w:r>
      <w:r w:rsidRPr="00234E68">
        <w:rPr>
          <w:rFonts w:cstheme="minorHAnsi"/>
          <w:color w:val="009900"/>
          <w:u w:val="single"/>
        </w:rPr>
        <w:t>focal</w:t>
      </w:r>
      <w:r w:rsidRPr="00234E68">
        <w:rPr>
          <w:rFonts w:cstheme="minorHAnsi"/>
        </w:rPr>
        <w:t xml:space="preserve">, word, </w:t>
      </w:r>
      <w:r w:rsidRPr="00234E68">
        <w:rPr>
          <w:rFonts w:cstheme="minorHAnsi"/>
          <w:b/>
        </w:rPr>
        <w:t>Scots-Gaelic</w:t>
      </w:r>
      <w:r w:rsidRPr="00234E68">
        <w:rPr>
          <w:rFonts w:cstheme="minorHAnsi"/>
        </w:rPr>
        <w:t xml:space="preserve">, </w:t>
      </w:r>
      <w:r w:rsidRPr="00234E68">
        <w:rPr>
          <w:rStyle w:val="tlid-translation"/>
          <w:rFonts w:cstheme="minorHAnsi"/>
          <w:color w:val="009900"/>
          <w:u w:val="single"/>
          <w:lang w:val="gd-GB"/>
        </w:rPr>
        <w:t>facal</w:t>
      </w:r>
      <w:r w:rsidRPr="00234E68">
        <w:rPr>
          <w:rStyle w:val="tlid-translation"/>
          <w:rFonts w:cstheme="minorHAnsi"/>
          <w:lang w:val="gd-GB"/>
        </w:rPr>
        <w:t>, word</w:t>
      </w:r>
      <w:r w:rsidRPr="00234E68">
        <w:rPr>
          <w:rStyle w:val="tlid-translation"/>
          <w:rFonts w:cstheme="minorHAnsi"/>
        </w:rPr>
        <w:t xml:space="preserve">, </w:t>
      </w:r>
      <w:r w:rsidRPr="00234E68">
        <w:rPr>
          <w:rStyle w:val="tlid-translation"/>
          <w:rFonts w:cstheme="minorHAnsi"/>
          <w:b/>
        </w:rPr>
        <w:t>Hittite</w:t>
      </w:r>
      <w:r w:rsidRPr="00234E68">
        <w:rPr>
          <w:rStyle w:val="tlid-translation"/>
          <w:rFonts w:cstheme="minorHAnsi"/>
        </w:rPr>
        <w:t xml:space="preserve">, </w:t>
      </w:r>
      <w:r w:rsidRPr="00234E68">
        <w:rPr>
          <w:rFonts w:eastAsia="Calibri" w:cstheme="minorHAnsi"/>
          <w:b/>
          <w:bCs/>
          <w:color w:val="CC6600"/>
        </w:rPr>
        <w:t>mema/memi</w:t>
      </w:r>
      <w:r w:rsidRPr="00234E68">
        <w:rPr>
          <w:rFonts w:eastAsia="Calibri" w:cstheme="minorHAnsi"/>
        </w:rPr>
        <w:t>, #</w:t>
      </w:r>
      <w:r w:rsidRPr="00234E68">
        <w:rPr>
          <w:rFonts w:eastAsia="Calibri" w:cstheme="minorHAnsi"/>
          <w:b/>
          <w:bCs/>
          <w:color w:val="CC6600"/>
          <w:u w:val="single"/>
        </w:rPr>
        <w:t>mema</w:t>
      </w:r>
      <w:r w:rsidRPr="00234E68">
        <w:rPr>
          <w:rFonts w:eastAsia="Calibri" w:cstheme="minorHAnsi"/>
        </w:rPr>
        <w:t>, </w:t>
      </w:r>
      <w:r w:rsidRPr="00234E68">
        <w:rPr>
          <w:rFonts w:cstheme="minorHAnsi"/>
        </w:rPr>
        <w:t xml:space="preserve"> </w:t>
      </w:r>
      <w:r w:rsidRPr="00234E68">
        <w:rPr>
          <w:rStyle w:val="unicode"/>
          <w:rFonts w:cstheme="minorHAnsi"/>
          <w:b/>
          <w:bCs/>
          <w:color w:val="CC6600"/>
          <w:u w:val="single"/>
          <w:shd w:val="clear" w:color="auto" w:fill="FFFFFF"/>
        </w:rPr>
        <w:t>mēma</w:t>
      </w:r>
      <w:r w:rsidRPr="00234E68">
        <w:rPr>
          <w:rStyle w:val="unicode"/>
          <w:rFonts w:cstheme="minorHAnsi"/>
          <w:shd w:val="clear" w:color="auto" w:fill="FFFFFF"/>
        </w:rPr>
        <w:t xml:space="preserve">-, </w:t>
      </w:r>
      <w:r w:rsidRPr="00234E68">
        <w:rPr>
          <w:rStyle w:val="unicode"/>
          <w:rFonts w:cstheme="minorHAnsi"/>
          <w:b/>
          <w:bCs/>
          <w:color w:val="CC6600"/>
          <w:u w:val="single"/>
          <w:shd w:val="clear" w:color="auto" w:fill="FFFFFF"/>
        </w:rPr>
        <w:t>mēmiya</w:t>
      </w:r>
      <w:r w:rsidRPr="00234E68">
        <w:rPr>
          <w:rStyle w:val="unicode"/>
          <w:rFonts w:cstheme="minorHAnsi"/>
          <w:shd w:val="clear" w:color="auto" w:fill="FFFFFF"/>
        </w:rPr>
        <w:t xml:space="preserve">-&gt;, </w:t>
      </w:r>
      <w:r w:rsidRPr="00234E68">
        <w:rPr>
          <w:rFonts w:cstheme="minorHAnsi"/>
          <w:b/>
          <w:bCs/>
          <w:color w:val="CC6600"/>
          <w:u w:val="single"/>
        </w:rPr>
        <w:t>mema</w:t>
      </w:r>
      <w:r w:rsidRPr="00234E68">
        <w:rPr>
          <w:rFonts w:cstheme="minorHAnsi"/>
          <w:color w:val="CC6600"/>
          <w:u w:val="single"/>
        </w:rPr>
        <w:t xml:space="preserve"> </w:t>
      </w:r>
      <w:r w:rsidRPr="00234E68">
        <w:rPr>
          <w:rFonts w:cstheme="minorHAnsi"/>
          <w:b/>
          <w:bCs/>
          <w:color w:val="CC6600"/>
          <w:u w:val="single"/>
        </w:rPr>
        <w:t>/memi</w:t>
      </w:r>
      <w:r w:rsidRPr="00234E68">
        <w:rPr>
          <w:rFonts w:cstheme="minorHAnsi"/>
        </w:rPr>
        <w:t xml:space="preserve">, </w:t>
      </w:r>
      <w:r w:rsidRPr="00234E68">
        <w:rPr>
          <w:rFonts w:cstheme="minorHAnsi"/>
          <w:b/>
          <w:bCs/>
          <w:color w:val="CC6600"/>
          <w:u w:val="single"/>
        </w:rPr>
        <w:t>mema/ mem</w:t>
      </w:r>
      <w:r w:rsidRPr="00234E68">
        <w:rPr>
          <w:rFonts w:cstheme="minorHAnsi"/>
        </w:rPr>
        <w:t xml:space="preserve">, </w:t>
      </w:r>
      <w:r w:rsidRPr="00234E68">
        <w:rPr>
          <w:rFonts w:cstheme="minorHAnsi"/>
          <w:b/>
          <w:bCs/>
          <w:color w:val="CC6600"/>
          <w:u w:val="single"/>
        </w:rPr>
        <w:t>memiie/a</w:t>
      </w:r>
      <w:r w:rsidRPr="00234E68">
        <w:rPr>
          <w:rFonts w:cstheme="minorHAnsi"/>
          <w:b/>
          <w:bCs/>
        </w:rPr>
        <w:t>,</w:t>
      </w:r>
      <w:r w:rsidRPr="00234E68">
        <w:rPr>
          <w:rStyle w:val="unicode"/>
          <w:rFonts w:cstheme="minorHAnsi"/>
          <w:shd w:val="clear" w:color="auto" w:fill="FFFFFF"/>
        </w:rPr>
        <w:t xml:space="preserve"> to say, speak,</w:t>
      </w:r>
      <w:r w:rsidRPr="00234E68">
        <w:rPr>
          <w:rFonts w:cstheme="minorHAnsi"/>
        </w:rPr>
        <w:t xml:space="preserve">  </w:t>
      </w:r>
      <w:r w:rsidRPr="00234E68">
        <w:rPr>
          <w:rFonts w:cstheme="minorHAnsi"/>
          <w:b/>
          <w:bCs/>
          <w:color w:val="CC6600"/>
          <w:u w:val="single"/>
        </w:rPr>
        <w:t>memu</w:t>
      </w:r>
      <w:r w:rsidRPr="00234E68">
        <w:rPr>
          <w:rFonts w:cstheme="minorHAnsi"/>
        </w:rPr>
        <w:t xml:space="preserve">, to speak, talk, to make someone talk, </w:t>
      </w:r>
      <w:r w:rsidRPr="00234E68">
        <w:rPr>
          <w:rFonts w:cstheme="minorHAnsi"/>
          <w:b/>
          <w:bCs/>
          <w:color w:val="CC6600"/>
          <w:u w:val="single"/>
        </w:rPr>
        <w:t>memāi</w:t>
      </w:r>
      <w:r w:rsidRPr="00234E68">
        <w:rPr>
          <w:rFonts w:cstheme="minorHAnsi"/>
        </w:rPr>
        <w:t xml:space="preserve">-, to talk, to say, to announce, </w:t>
      </w:r>
      <w:r w:rsidRPr="00234E68">
        <w:rPr>
          <w:rFonts w:cstheme="minorHAnsi"/>
          <w:b/>
        </w:rPr>
        <w:t>Akkadian</w:t>
      </w:r>
      <w:r w:rsidRPr="00234E68">
        <w:rPr>
          <w:rFonts w:cstheme="minorHAnsi"/>
        </w:rPr>
        <w:t xml:space="preserve">, </w:t>
      </w:r>
      <w:r w:rsidRPr="00234E68">
        <w:rPr>
          <w:rFonts w:cstheme="minorHAnsi"/>
          <w:color w:val="CC6600"/>
          <w:u w:val="single"/>
        </w:rPr>
        <w:t>atmû</w:t>
      </w:r>
      <w:r w:rsidRPr="00234E68">
        <w:rPr>
          <w:rFonts w:cstheme="minorHAnsi"/>
          <w:color w:val="FF0000"/>
          <w:u w:val="single"/>
        </w:rPr>
        <w:t>,</w:t>
      </w:r>
      <w:r w:rsidRPr="00234E68">
        <w:rPr>
          <w:rFonts w:cstheme="minorHAnsi"/>
        </w:rPr>
        <w:t xml:space="preserve"> speech, pronouncement, wording, </w:t>
      </w:r>
      <w:r w:rsidRPr="00234E68">
        <w:rPr>
          <w:rFonts w:cstheme="minorHAnsi"/>
          <w:color w:val="CC6600"/>
          <w:u w:val="single"/>
        </w:rPr>
        <w:t>āmânû</w:t>
      </w:r>
      <w:r w:rsidRPr="00234E68">
        <w:rPr>
          <w:rFonts w:cstheme="minorHAnsi"/>
        </w:rPr>
        <w:t xml:space="preserve">, talker, </w:t>
      </w:r>
      <w:r w:rsidRPr="00234E68">
        <w:rPr>
          <w:rFonts w:cstheme="minorHAnsi"/>
          <w:b/>
        </w:rPr>
        <w:t>Persian</w:t>
      </w:r>
      <w:r w:rsidRPr="00234E68">
        <w:rPr>
          <w:rFonts w:cstheme="minorHAnsi"/>
        </w:rPr>
        <w:t xml:space="preserve">, </w:t>
      </w:r>
      <w:r w:rsidRPr="00234E68">
        <w:rPr>
          <w:rFonts w:cstheme="minorHAnsi"/>
          <w:color w:val="CC6600"/>
          <w:u w:val="single"/>
        </w:rPr>
        <w:t>nmayandn</w:t>
      </w:r>
      <w:r w:rsidRPr="00234E68">
        <w:rPr>
          <w:rFonts w:cstheme="minorHAnsi"/>
        </w:rPr>
        <w:t xml:space="preserve">,  </w:t>
      </w:r>
      <w:r w:rsidRPr="00234E68">
        <w:rPr>
          <w:rStyle w:val="nobold"/>
          <w:rFonts w:cstheme="minorHAnsi"/>
        </w:rPr>
        <w:t>نمایاندن,</w:t>
      </w:r>
      <w:r w:rsidRPr="00234E68">
        <w:rPr>
          <w:rFonts w:cstheme="minorHAnsi"/>
        </w:rPr>
        <w:t xml:space="preserve"> to say, unroll, declare, </w:t>
      </w:r>
      <w:r w:rsidRPr="00E56142">
        <w:rPr>
          <w:rStyle w:val="tlid-translation"/>
          <w:b/>
        </w:rPr>
        <w:t>Hittite</w:t>
      </w:r>
      <w:r>
        <w:rPr>
          <w:rStyle w:val="tlid-translation"/>
        </w:rPr>
        <w:t xml:space="preserve">, </w:t>
      </w:r>
      <w:r>
        <w:rPr>
          <w:b/>
          <w:bCs/>
          <w:color w:val="993399"/>
          <w:u w:val="single"/>
        </w:rPr>
        <w:t>smen</w:t>
      </w:r>
      <w:r>
        <w:rPr>
          <w:b/>
          <w:bCs/>
          <w:color w:val="000000"/>
        </w:rPr>
        <w:t xml:space="preserve">/ </w:t>
      </w:r>
      <w:r>
        <w:rPr>
          <w:b/>
          <w:bCs/>
          <w:color w:val="993399"/>
          <w:u w:val="single"/>
        </w:rPr>
        <w:t>samn</w:t>
      </w:r>
      <w:r>
        <w:rPr>
          <w:color w:val="000000"/>
        </w:rPr>
        <w:t>,</w:t>
      </w:r>
      <w:r>
        <w:t xml:space="preserve"> to say, state,  </w:t>
      </w:r>
      <w:r w:rsidRPr="000B1E10">
        <w:rPr>
          <w:b/>
        </w:rPr>
        <w:t>Finnish-Uralic</w:t>
      </w:r>
      <w:r>
        <w:t xml:space="preserve">, </w:t>
      </w:r>
      <w:r>
        <w:rPr>
          <w:rStyle w:val="tlid-translation"/>
          <w:rFonts w:eastAsia="Calibri"/>
          <w:color w:val="993399"/>
          <w:u w:val="single"/>
        </w:rPr>
        <w:t>samaistua</w:t>
      </w:r>
      <w:r>
        <w:rPr>
          <w:rStyle w:val="tlid-translation"/>
          <w:rFonts w:eastAsia="Calibri"/>
        </w:rPr>
        <w:t>, to relate,</w:t>
      </w:r>
      <w:r w:rsidRPr="00E56142">
        <w:rPr>
          <w:b/>
        </w:rPr>
        <w:t xml:space="preserve"> English</w:t>
      </w:r>
      <w:r>
        <w:t xml:space="preserve">, </w:t>
      </w:r>
      <w:r>
        <w:rPr>
          <w:color w:val="993399"/>
          <w:u w:val="single"/>
        </w:rPr>
        <w:t>summon</w:t>
      </w:r>
      <w:r>
        <w:t xml:space="preserve">, [&lt;Lat. </w:t>
      </w:r>
      <w:r>
        <w:rPr>
          <w:color w:val="993399"/>
          <w:u w:val="single"/>
        </w:rPr>
        <w:t>summonere</w:t>
      </w:r>
      <w:r>
        <w:t>, to remind privately.</w:t>
      </w:r>
      <w:r w:rsidRPr="008C60E5">
        <w:rPr>
          <w:rFonts w:cstheme="minorHAnsi"/>
        </w:rPr>
        <w:br/>
      </w:r>
      <w:r w:rsidRPr="00E04860">
        <w:rPr>
          <w:rStyle w:val="shorttext"/>
          <w:rFonts w:cstheme="minorHAnsi"/>
          <w:b/>
          <w:lang w:val="fi-FI"/>
        </w:rPr>
        <w:t>Persian</w:t>
      </w:r>
      <w:r>
        <w:rPr>
          <w:rStyle w:val="shorttext"/>
          <w:rFonts w:cstheme="minorHAnsi"/>
          <w:lang w:val="fi-FI"/>
        </w:rPr>
        <w:t xml:space="preserve">, </w:t>
      </w:r>
      <w:r>
        <w:rPr>
          <w:color w:val="CC6600"/>
          <w:u w:val="single"/>
        </w:rPr>
        <w:t>soxan</w:t>
      </w:r>
      <w:r>
        <w:t xml:space="preserve">, </w:t>
      </w:r>
      <w:r>
        <w:rPr>
          <w:rStyle w:val="nobold"/>
        </w:rPr>
        <w:t>سخن,</w:t>
      </w:r>
      <w:r>
        <w:t xml:space="preserve"> speech, </w:t>
      </w:r>
      <w:r w:rsidRPr="00F14810">
        <w:rPr>
          <w:b/>
        </w:rPr>
        <w:t>Finnish-Uralic</w:t>
      </w:r>
      <w:r>
        <w:t xml:space="preserve">, </w:t>
      </w:r>
      <w:r>
        <w:rPr>
          <w:rStyle w:val="tlid-translation"/>
          <w:color w:val="CC6600"/>
          <w:u w:val="single"/>
          <w:lang w:val="fi-FI"/>
        </w:rPr>
        <w:t>sans</w:t>
      </w:r>
      <w:r>
        <w:rPr>
          <w:rStyle w:val="tlid-translation"/>
          <w:lang w:val="fi-FI"/>
        </w:rPr>
        <w:t xml:space="preserve">, word, term, scriptures, </w:t>
      </w:r>
      <w:r w:rsidRPr="00E04860">
        <w:rPr>
          <w:rStyle w:val="shorttext"/>
          <w:rFonts w:cstheme="minorHAnsi"/>
          <w:b/>
          <w:lang w:val="fi-FI"/>
        </w:rPr>
        <w:t>Tajik</w:t>
      </w:r>
      <w:r>
        <w:rPr>
          <w:rStyle w:val="shorttext"/>
          <w:rFonts w:cstheme="minorHAnsi"/>
          <w:lang w:val="fi-FI"/>
        </w:rPr>
        <w:t xml:space="preserve">, </w:t>
      </w:r>
      <w:r>
        <w:rPr>
          <w:rStyle w:val="tlid-translation"/>
          <w:lang w:val="tg-Cyrl-TJ"/>
        </w:rPr>
        <w:t xml:space="preserve">сухан, </w:t>
      </w:r>
      <w:r>
        <w:rPr>
          <w:rStyle w:val="tlid-translation"/>
          <w:color w:val="CC6600"/>
          <w:u w:val="single"/>
          <w:lang w:val="tg-Cyrl-TJ"/>
        </w:rPr>
        <w:t>suxan</w:t>
      </w:r>
      <w:r>
        <w:rPr>
          <w:rStyle w:val="tlid-translation"/>
          <w:lang w:val="tg-Cyrl-TJ"/>
        </w:rPr>
        <w:t xml:space="preserve">, </w:t>
      </w:r>
      <w:r>
        <w:rPr>
          <w:rStyle w:val="tlid-translation"/>
          <w:lang w:val="ky-KG"/>
        </w:rPr>
        <w:t>speak, speech,</w:t>
      </w:r>
      <w:r>
        <w:rPr>
          <w:rStyle w:val="tlid-translation"/>
        </w:rPr>
        <w:t xml:space="preserve"> </w:t>
      </w:r>
      <w:r w:rsidRPr="0003722E">
        <w:rPr>
          <w:rStyle w:val="tlid-translation"/>
          <w:b/>
        </w:rPr>
        <w:t>Turkish</w:t>
      </w:r>
      <w:r>
        <w:rPr>
          <w:rStyle w:val="tlid-translation"/>
        </w:rPr>
        <w:t xml:space="preserve">, </w:t>
      </w:r>
      <w:r>
        <w:rPr>
          <w:rStyle w:val="tlid-translation"/>
          <w:color w:val="CC6600"/>
          <w:u w:val="single"/>
          <w:lang w:val="tr-TR"/>
        </w:rPr>
        <w:t>söz</w:t>
      </w:r>
      <w:r>
        <w:rPr>
          <w:rStyle w:val="tlid-translation"/>
          <w:lang w:val="tr-TR"/>
        </w:rPr>
        <w:t xml:space="preserve">cük, word, </w:t>
      </w:r>
      <w:r w:rsidRPr="0003722E">
        <w:rPr>
          <w:rStyle w:val="tlid-translation"/>
          <w:b/>
          <w:lang w:val="tr-TR"/>
        </w:rPr>
        <w:t>Kazakh</w:t>
      </w:r>
      <w:r>
        <w:rPr>
          <w:rStyle w:val="tlid-translation"/>
          <w:lang w:val="tr-TR"/>
        </w:rPr>
        <w:t xml:space="preserve">, </w:t>
      </w:r>
      <w:r>
        <w:rPr>
          <w:rStyle w:val="tlid-translation"/>
          <w:lang w:val="kk-KZ"/>
        </w:rPr>
        <w:t>сөз,</w:t>
      </w:r>
      <w:r>
        <w:rPr>
          <w:rStyle w:val="tlid-translation"/>
          <w:color w:val="CC6600"/>
          <w:lang w:val="kk-KZ"/>
        </w:rPr>
        <w:t xml:space="preserve"> </w:t>
      </w:r>
      <w:r>
        <w:rPr>
          <w:rStyle w:val="tlid-translation"/>
          <w:color w:val="CC6600"/>
          <w:u w:val="single"/>
          <w:lang w:val="kk-KZ"/>
        </w:rPr>
        <w:t>söz</w:t>
      </w:r>
      <w:r>
        <w:rPr>
          <w:rStyle w:val="tlid-translation"/>
          <w:lang w:val="kk-KZ"/>
        </w:rPr>
        <w:t>, word, speech</w:t>
      </w:r>
      <w:r>
        <w:rPr>
          <w:rStyle w:val="tlid-translation"/>
        </w:rPr>
        <w:t xml:space="preserve">, </w:t>
      </w:r>
      <w:r w:rsidRPr="0003722E">
        <w:rPr>
          <w:rStyle w:val="tlid-translation"/>
          <w:b/>
        </w:rPr>
        <w:t>Uzbek</w:t>
      </w:r>
      <w:r>
        <w:rPr>
          <w:rStyle w:val="tlid-translation"/>
        </w:rPr>
        <w:t xml:space="preserve">, </w:t>
      </w:r>
      <w:r>
        <w:rPr>
          <w:rStyle w:val="tlid-translation"/>
          <w:color w:val="CC6600"/>
          <w:u w:val="single"/>
          <w:lang w:val="uz-Latn-UZ"/>
        </w:rPr>
        <w:t>so'z</w:t>
      </w:r>
      <w:r>
        <w:rPr>
          <w:rStyle w:val="tlid-translation"/>
          <w:lang w:val="uz-Latn-UZ"/>
        </w:rPr>
        <w:t>, word</w:t>
      </w:r>
      <w:r>
        <w:rPr>
          <w:rStyle w:val="tlid-translation"/>
          <w:lang w:val="tg-Cyrl-TJ"/>
        </w:rPr>
        <w:t>, promise, vow</w:t>
      </w:r>
      <w:r>
        <w:rPr>
          <w:rStyle w:val="tlid-translation"/>
        </w:rPr>
        <w:t xml:space="preserve">, </w:t>
      </w:r>
      <w:r w:rsidRPr="00F14810">
        <w:rPr>
          <w:rStyle w:val="tlid-translation"/>
          <w:b/>
        </w:rPr>
        <w:t>Kazakh</w:t>
      </w:r>
      <w:r>
        <w:rPr>
          <w:rStyle w:val="tlid-translation"/>
        </w:rPr>
        <w:t xml:space="preserve">, </w:t>
      </w:r>
      <w:r>
        <w:rPr>
          <w:rStyle w:val="tlid-translation"/>
          <w:lang w:val="kk-KZ"/>
        </w:rPr>
        <w:t xml:space="preserve">сөйлеу, </w:t>
      </w:r>
      <w:r>
        <w:rPr>
          <w:rStyle w:val="tlid-translation"/>
          <w:color w:val="CC6600"/>
          <w:u w:val="single"/>
          <w:lang w:val="kk-KZ"/>
        </w:rPr>
        <w:t>söylew</w:t>
      </w:r>
      <w:r>
        <w:rPr>
          <w:rStyle w:val="tlid-translation"/>
          <w:lang w:val="kk-KZ"/>
        </w:rPr>
        <w:t>, speak,</w:t>
      </w:r>
      <w:r w:rsidRPr="00F14810">
        <w:rPr>
          <w:rStyle w:val="tlid-translation"/>
          <w:b/>
        </w:rPr>
        <w:t xml:space="preserve"> Kyrgyz</w:t>
      </w:r>
      <w:r>
        <w:rPr>
          <w:rStyle w:val="tlid-translation"/>
        </w:rPr>
        <w:t xml:space="preserve">, </w:t>
      </w:r>
      <w:r>
        <w:rPr>
          <w:rStyle w:val="tlid-translation"/>
          <w:lang w:val="ky-KG"/>
        </w:rPr>
        <w:t xml:space="preserve">сүйлөй, </w:t>
      </w:r>
      <w:r>
        <w:rPr>
          <w:rStyle w:val="tlid-translation"/>
          <w:color w:val="CC6600"/>
          <w:u w:val="single"/>
          <w:lang w:val="mn-MN"/>
        </w:rPr>
        <w:t>süylöy</w:t>
      </w:r>
      <w:r>
        <w:rPr>
          <w:rStyle w:val="tlid-translation"/>
          <w:lang w:val="mn-MN"/>
        </w:rPr>
        <w:t>, speak</w:t>
      </w:r>
      <w:r>
        <w:rPr>
          <w:rStyle w:val="tlid-translation"/>
        </w:rPr>
        <w:t xml:space="preserve">, </w:t>
      </w:r>
      <w:r>
        <w:rPr>
          <w:rStyle w:val="tlid-translation"/>
        </w:rPr>
        <w:br/>
      </w:r>
    </w:p>
  </w:footnote>
  <w:footnote w:id="297">
    <w:p w:rsidR="007B148B" w:rsidRPr="00BB0379" w:rsidRDefault="007B148B" w:rsidP="00BB0379">
      <w:pPr>
        <w:rPr>
          <w:rFonts w:eastAsia="Times New Roman" w:cstheme="minorHAnsi"/>
          <w:sz w:val="20"/>
          <w:szCs w:val="20"/>
        </w:rPr>
      </w:pPr>
      <w:r>
        <w:rPr>
          <w:rStyle w:val="FootnoteReference"/>
        </w:rPr>
        <w:footnoteRef/>
      </w:r>
      <w:r>
        <w:t xml:space="preserve"> </w:t>
      </w:r>
      <w:r w:rsidRPr="004249A8">
        <w:rPr>
          <w:rFonts w:cstheme="minorHAnsi"/>
          <w:b/>
          <w:sz w:val="20"/>
          <w:szCs w:val="20"/>
        </w:rPr>
        <w:t>Hittite</w:t>
      </w:r>
      <w:r w:rsidRPr="004249A8">
        <w:rPr>
          <w:rFonts w:cstheme="minorHAnsi"/>
          <w:sz w:val="20"/>
          <w:szCs w:val="20"/>
        </w:rPr>
        <w:t xml:space="preserve">, </w:t>
      </w:r>
      <w:r w:rsidRPr="004249A8">
        <w:rPr>
          <w:rFonts w:cstheme="minorHAnsi"/>
          <w:b/>
          <w:bCs/>
          <w:color w:val="009900"/>
          <w:sz w:val="20"/>
          <w:szCs w:val="20"/>
          <w:u w:val="single"/>
        </w:rPr>
        <w:t>tori</w:t>
      </w:r>
      <w:r w:rsidRPr="004249A8">
        <w:rPr>
          <w:rFonts w:cstheme="minorHAnsi"/>
          <w:sz w:val="20"/>
          <w:szCs w:val="20"/>
        </w:rPr>
        <w:t xml:space="preserve"> (</w:t>
      </w:r>
      <w:r w:rsidRPr="004249A8">
        <w:rPr>
          <w:rFonts w:cstheme="minorHAnsi"/>
          <w:b/>
          <w:bCs/>
          <w:color w:val="009900"/>
          <w:sz w:val="20"/>
          <w:szCs w:val="20"/>
          <w:u w:val="single"/>
        </w:rPr>
        <w:t>turi</w:t>
      </w:r>
      <w:r w:rsidRPr="004249A8">
        <w:rPr>
          <w:rFonts w:cstheme="minorHAnsi"/>
          <w:sz w:val="20"/>
          <w:szCs w:val="20"/>
        </w:rPr>
        <w:t xml:space="preserve">), spear, lance, </w:t>
      </w:r>
      <w:r w:rsidRPr="004249A8">
        <w:rPr>
          <w:rFonts w:cstheme="minorHAnsi"/>
          <w:b/>
          <w:sz w:val="20"/>
          <w:szCs w:val="20"/>
        </w:rPr>
        <w:t>Persian</w:t>
      </w:r>
      <w:r w:rsidRPr="004249A8">
        <w:rPr>
          <w:rFonts w:cstheme="minorHAnsi"/>
          <w:sz w:val="20"/>
          <w:szCs w:val="20"/>
        </w:rPr>
        <w:t xml:space="preserve">, </w:t>
      </w:r>
      <w:r w:rsidRPr="004249A8">
        <w:rPr>
          <w:rFonts w:cstheme="minorHAnsi"/>
          <w:color w:val="009900"/>
          <w:sz w:val="20"/>
          <w:szCs w:val="20"/>
          <w:u w:val="single"/>
        </w:rPr>
        <w:t>tigh</w:t>
      </w:r>
      <w:r w:rsidRPr="004249A8">
        <w:rPr>
          <w:rFonts w:cstheme="minorHAnsi"/>
          <w:sz w:val="20"/>
          <w:szCs w:val="20"/>
        </w:rPr>
        <w:t xml:space="preserve">,  </w:t>
      </w:r>
      <w:r w:rsidRPr="004249A8">
        <w:rPr>
          <w:rStyle w:val="nobold"/>
          <w:rFonts w:cstheme="minorHAnsi"/>
          <w:sz w:val="20"/>
          <w:szCs w:val="20"/>
        </w:rPr>
        <w:t>تیغ,</w:t>
      </w:r>
      <w:r w:rsidRPr="004249A8">
        <w:rPr>
          <w:rFonts w:cstheme="minorHAnsi"/>
          <w:sz w:val="20"/>
          <w:szCs w:val="20"/>
        </w:rPr>
        <w:t xml:space="preserve"> blade, edge, knife, sword, thorn, etc., </w:t>
      </w:r>
      <w:r w:rsidRPr="004249A8">
        <w:rPr>
          <w:rFonts w:cstheme="minorHAnsi"/>
          <w:b/>
          <w:sz w:val="20"/>
          <w:szCs w:val="20"/>
        </w:rPr>
        <w:t>Albanian</w:t>
      </w:r>
      <w:r w:rsidRPr="004249A8">
        <w:rPr>
          <w:rFonts w:cstheme="minorHAnsi"/>
          <w:sz w:val="20"/>
          <w:szCs w:val="20"/>
        </w:rPr>
        <w:t xml:space="preserve">, </w:t>
      </w:r>
      <w:r w:rsidRPr="004249A8">
        <w:rPr>
          <w:rStyle w:val="gt-baf-back"/>
          <w:rFonts w:cstheme="minorHAnsi"/>
          <w:color w:val="009900"/>
          <w:sz w:val="20"/>
          <w:szCs w:val="20"/>
          <w:u w:val="single"/>
        </w:rPr>
        <w:t>teh</w:t>
      </w:r>
      <w:r w:rsidRPr="004249A8">
        <w:rPr>
          <w:rStyle w:val="gt-baf-back"/>
          <w:rFonts w:cstheme="minorHAnsi"/>
          <w:sz w:val="20"/>
          <w:szCs w:val="20"/>
        </w:rPr>
        <w:t xml:space="preserve">, blade, edge, </w:t>
      </w:r>
      <w:r w:rsidRPr="004249A8">
        <w:rPr>
          <w:rStyle w:val="gt-baf-back"/>
          <w:rFonts w:cstheme="minorHAnsi"/>
          <w:b/>
          <w:sz w:val="20"/>
          <w:szCs w:val="20"/>
        </w:rPr>
        <w:t>Finnish-Uralic</w:t>
      </w:r>
      <w:r w:rsidRPr="004249A8">
        <w:rPr>
          <w:rStyle w:val="gt-baf-back"/>
          <w:rFonts w:cstheme="minorHAnsi"/>
          <w:sz w:val="20"/>
          <w:szCs w:val="20"/>
        </w:rPr>
        <w:t xml:space="preserve">, </w:t>
      </w:r>
      <w:r w:rsidRPr="004249A8">
        <w:rPr>
          <w:rStyle w:val="tlid-translation"/>
          <w:rFonts w:cstheme="minorHAnsi"/>
          <w:color w:val="009900"/>
          <w:sz w:val="20"/>
          <w:szCs w:val="20"/>
          <w:u w:val="single"/>
          <w:lang w:val="fi-FI"/>
        </w:rPr>
        <w:t>terä</w:t>
      </w:r>
      <w:r w:rsidRPr="004249A8">
        <w:rPr>
          <w:rStyle w:val="tlid-translation"/>
          <w:rFonts w:cstheme="minorHAnsi"/>
          <w:sz w:val="20"/>
          <w:szCs w:val="20"/>
          <w:lang w:val="fi-FI"/>
        </w:rPr>
        <w:t xml:space="preserve">, blade, knife, edge, tool, </w:t>
      </w:r>
      <w:r w:rsidRPr="004249A8">
        <w:rPr>
          <w:rStyle w:val="tlid-translation"/>
          <w:rFonts w:cstheme="minorHAnsi"/>
          <w:b/>
          <w:sz w:val="20"/>
          <w:szCs w:val="20"/>
          <w:lang w:val="fi-FI"/>
        </w:rPr>
        <w:t>Belarusian</w:t>
      </w:r>
      <w:r w:rsidRPr="004249A8">
        <w:rPr>
          <w:rStyle w:val="tlid-translation"/>
          <w:rFonts w:cstheme="minorHAnsi"/>
          <w:sz w:val="20"/>
          <w:szCs w:val="20"/>
          <w:lang w:val="fi-FI"/>
        </w:rPr>
        <w:t xml:space="preserve">, </w:t>
      </w:r>
      <w:r w:rsidRPr="004249A8">
        <w:rPr>
          <w:rFonts w:cstheme="minorHAnsi"/>
          <w:sz w:val="20"/>
          <w:szCs w:val="20"/>
        </w:rPr>
        <w:t xml:space="preserve">кінуць, </w:t>
      </w:r>
      <w:r w:rsidRPr="004249A8">
        <w:rPr>
          <w:rFonts w:cstheme="minorHAnsi"/>
          <w:color w:val="CC6600"/>
          <w:sz w:val="20"/>
          <w:szCs w:val="20"/>
          <w:u w:val="single"/>
          <w:shd w:val="clear" w:color="auto" w:fill="FFFFFF"/>
        </w:rPr>
        <w:t>kinuć</w:t>
      </w:r>
      <w:r w:rsidRPr="004249A8">
        <w:rPr>
          <w:rFonts w:cstheme="minorHAnsi"/>
          <w:color w:val="000000"/>
          <w:sz w:val="20"/>
          <w:szCs w:val="20"/>
          <w:shd w:val="clear" w:color="auto" w:fill="FFFFFF"/>
        </w:rPr>
        <w:t xml:space="preserve">, to throw, cast, </w:t>
      </w:r>
      <w:r w:rsidRPr="004249A8">
        <w:rPr>
          <w:rFonts w:cstheme="minorHAnsi"/>
          <w:b/>
          <w:color w:val="000000"/>
          <w:sz w:val="20"/>
          <w:szCs w:val="20"/>
          <w:shd w:val="clear" w:color="auto" w:fill="FFFFFF"/>
        </w:rPr>
        <w:t>Belarus</w:t>
      </w:r>
      <w:r w:rsidRPr="004249A8">
        <w:rPr>
          <w:rFonts w:cstheme="minorHAnsi"/>
          <w:color w:val="000000"/>
          <w:sz w:val="20"/>
          <w:szCs w:val="20"/>
          <w:shd w:val="clear" w:color="auto" w:fill="FFFFFF"/>
        </w:rPr>
        <w:t xml:space="preserve">, </w:t>
      </w:r>
      <w:r w:rsidRPr="004249A8">
        <w:rPr>
          <w:rFonts w:cstheme="minorHAnsi"/>
          <w:color w:val="CC6600"/>
          <w:sz w:val="20"/>
          <w:szCs w:val="20"/>
          <w:u w:val="single"/>
          <w:shd w:val="clear" w:color="auto" w:fill="FFFFFF"/>
        </w:rPr>
        <w:t>kinuc</w:t>
      </w:r>
      <w:r w:rsidRPr="004249A8">
        <w:rPr>
          <w:rFonts w:cstheme="minorHAnsi"/>
          <w:color w:val="000000"/>
          <w:sz w:val="20"/>
          <w:szCs w:val="20"/>
          <w:shd w:val="clear" w:color="auto" w:fill="FFFFFF"/>
        </w:rPr>
        <w:t xml:space="preserve">, v. perf. to throw, </w:t>
      </w:r>
      <w:r w:rsidRPr="004249A8">
        <w:rPr>
          <w:rFonts w:cstheme="minorHAnsi"/>
          <w:b/>
          <w:color w:val="000000"/>
          <w:sz w:val="20"/>
          <w:szCs w:val="20"/>
          <w:shd w:val="clear" w:color="auto" w:fill="FFFFFF"/>
        </w:rPr>
        <w:t>Polish</w:t>
      </w:r>
      <w:r w:rsidRPr="004249A8">
        <w:rPr>
          <w:rFonts w:cstheme="minorHAnsi"/>
          <w:color w:val="000000"/>
          <w:sz w:val="20"/>
          <w:szCs w:val="20"/>
          <w:shd w:val="clear" w:color="auto" w:fill="FFFFFF"/>
        </w:rPr>
        <w:t xml:space="preserve">, </w:t>
      </w:r>
      <w:r w:rsidRPr="004249A8">
        <w:rPr>
          <w:rStyle w:val="tlid-translation"/>
          <w:rFonts w:cstheme="minorHAnsi"/>
          <w:color w:val="CC6600"/>
          <w:sz w:val="20"/>
          <w:szCs w:val="20"/>
          <w:u w:val="single"/>
          <w:lang w:val="pl-PL"/>
        </w:rPr>
        <w:t>nóż</w:t>
      </w:r>
      <w:r w:rsidRPr="004249A8">
        <w:rPr>
          <w:rStyle w:val="tlid-translation"/>
          <w:rFonts w:cstheme="minorHAnsi"/>
          <w:sz w:val="20"/>
          <w:szCs w:val="20"/>
          <w:lang w:val="pl-PL"/>
        </w:rPr>
        <w:t xml:space="preserve">, blade, </w:t>
      </w:r>
      <w:r w:rsidRPr="004249A8">
        <w:rPr>
          <w:rStyle w:val="gt-baf-cell"/>
          <w:rFonts w:cstheme="minorHAnsi"/>
          <w:sz w:val="20"/>
          <w:szCs w:val="20"/>
        </w:rPr>
        <w:t>knife, cutter, </w:t>
      </w:r>
      <w:r w:rsidRPr="004249A8">
        <w:rPr>
          <w:rStyle w:val="gt-baf-cell"/>
          <w:rFonts w:cstheme="minorHAnsi"/>
          <w:b/>
          <w:sz w:val="20"/>
          <w:szCs w:val="20"/>
        </w:rPr>
        <w:t>Latvian</w:t>
      </w:r>
      <w:r w:rsidRPr="004249A8">
        <w:rPr>
          <w:rStyle w:val="gt-baf-cell"/>
          <w:rFonts w:cstheme="minorHAnsi"/>
          <w:sz w:val="20"/>
          <w:szCs w:val="20"/>
        </w:rPr>
        <w:t xml:space="preserve">, </w:t>
      </w:r>
      <w:r w:rsidRPr="004249A8">
        <w:rPr>
          <w:rFonts w:cstheme="minorHAnsi"/>
          <w:color w:val="CC6600"/>
          <w:sz w:val="20"/>
          <w:szCs w:val="20"/>
          <w:u w:val="single"/>
          <w:shd w:val="clear" w:color="auto" w:fill="FFFFFF"/>
        </w:rPr>
        <w:t>nodot</w:t>
      </w:r>
      <w:r w:rsidRPr="004249A8">
        <w:rPr>
          <w:rFonts w:cstheme="minorHAnsi"/>
          <w:color w:val="000000"/>
          <w:sz w:val="20"/>
          <w:szCs w:val="20"/>
          <w:shd w:val="clear" w:color="auto" w:fill="FFFFFF"/>
        </w:rPr>
        <w:t xml:space="preserve">,to cast, </w:t>
      </w:r>
      <w:r w:rsidRPr="004249A8">
        <w:rPr>
          <w:rFonts w:cstheme="minorHAnsi"/>
          <w:b/>
          <w:color w:val="000000"/>
          <w:sz w:val="20"/>
          <w:szCs w:val="20"/>
          <w:shd w:val="clear" w:color="auto" w:fill="FFFFFF"/>
        </w:rPr>
        <w:t>Armenian</w:t>
      </w:r>
      <w:r w:rsidRPr="004249A8">
        <w:rPr>
          <w:rFonts w:cstheme="minorHAnsi"/>
          <w:color w:val="000000"/>
          <w:sz w:val="20"/>
          <w:szCs w:val="20"/>
          <w:shd w:val="clear" w:color="auto" w:fill="FFFFFF"/>
        </w:rPr>
        <w:t xml:space="preserve">, </w:t>
      </w:r>
      <w:r w:rsidRPr="004249A8">
        <w:rPr>
          <w:rStyle w:val="tlid-translation"/>
          <w:rFonts w:cstheme="minorHAnsi"/>
          <w:sz w:val="20"/>
          <w:szCs w:val="20"/>
          <w:shd w:val="clear" w:color="auto" w:fill="FFFFFF"/>
          <w:lang w:val="hy-AM"/>
        </w:rPr>
        <w:t xml:space="preserve">նիզակ, </w:t>
      </w:r>
      <w:r w:rsidRPr="004249A8">
        <w:rPr>
          <w:rStyle w:val="tlid-translation"/>
          <w:rFonts w:cstheme="minorHAnsi"/>
          <w:color w:val="CC6600"/>
          <w:sz w:val="20"/>
          <w:szCs w:val="20"/>
          <w:u w:val="single"/>
          <w:shd w:val="clear" w:color="auto" w:fill="FFFFFF"/>
          <w:lang w:val="hy-AM"/>
        </w:rPr>
        <w:t>nizak</w:t>
      </w:r>
      <w:r w:rsidRPr="004249A8">
        <w:rPr>
          <w:rStyle w:val="tlid-translation"/>
          <w:rFonts w:cstheme="minorHAnsi"/>
          <w:sz w:val="20"/>
          <w:szCs w:val="20"/>
          <w:shd w:val="clear" w:color="auto" w:fill="FFFFFF"/>
          <w:lang w:val="hy-AM"/>
        </w:rPr>
        <w:t>, spear, lance, shaft,</w:t>
      </w:r>
      <w:r w:rsidRPr="004249A8">
        <w:rPr>
          <w:rStyle w:val="tlid-translation"/>
          <w:rFonts w:cstheme="minorHAnsi"/>
          <w:sz w:val="20"/>
          <w:szCs w:val="20"/>
          <w:shd w:val="clear" w:color="auto" w:fill="FFFFFF"/>
        </w:rPr>
        <w:t xml:space="preserve"> </w:t>
      </w:r>
      <w:r w:rsidRPr="004249A8">
        <w:rPr>
          <w:rStyle w:val="tlid-translation"/>
          <w:rFonts w:cstheme="minorHAnsi"/>
          <w:b/>
          <w:sz w:val="20"/>
          <w:szCs w:val="20"/>
          <w:shd w:val="clear" w:color="auto" w:fill="FFFFFF"/>
        </w:rPr>
        <w:t>Kazakh</w:t>
      </w:r>
      <w:r w:rsidRPr="004249A8">
        <w:rPr>
          <w:rStyle w:val="tlid-translation"/>
          <w:rFonts w:cstheme="minorHAnsi"/>
          <w:sz w:val="20"/>
          <w:szCs w:val="20"/>
          <w:shd w:val="clear" w:color="auto" w:fill="FFFFFF"/>
        </w:rPr>
        <w:t xml:space="preserve">, </w:t>
      </w:r>
      <w:r w:rsidRPr="004249A8">
        <w:rPr>
          <w:rStyle w:val="tlid-translation"/>
          <w:rFonts w:cstheme="minorHAnsi"/>
          <w:sz w:val="20"/>
          <w:szCs w:val="20"/>
          <w:lang w:val="kk-KZ"/>
        </w:rPr>
        <w:t xml:space="preserve">найза, </w:t>
      </w:r>
      <w:r w:rsidRPr="004249A8">
        <w:rPr>
          <w:rStyle w:val="tlid-translation"/>
          <w:rFonts w:cstheme="minorHAnsi"/>
          <w:color w:val="CC6600"/>
          <w:sz w:val="20"/>
          <w:szCs w:val="20"/>
          <w:u w:val="single"/>
          <w:lang w:val="kk-KZ"/>
        </w:rPr>
        <w:t>nayza</w:t>
      </w:r>
      <w:r w:rsidRPr="004249A8">
        <w:rPr>
          <w:rStyle w:val="tlid-translation"/>
          <w:rFonts w:cstheme="minorHAnsi"/>
          <w:sz w:val="20"/>
          <w:szCs w:val="20"/>
          <w:lang w:val="kk-KZ"/>
        </w:rPr>
        <w:t>, spear, bayonet,</w:t>
      </w:r>
      <w:r w:rsidRPr="004249A8">
        <w:rPr>
          <w:rStyle w:val="tlid-translation"/>
          <w:rFonts w:cstheme="minorHAnsi"/>
          <w:sz w:val="20"/>
          <w:szCs w:val="20"/>
        </w:rPr>
        <w:t xml:space="preserve"> </w:t>
      </w:r>
      <w:r w:rsidRPr="004249A8">
        <w:rPr>
          <w:rStyle w:val="tlid-translation"/>
          <w:rFonts w:cstheme="minorHAnsi"/>
          <w:b/>
          <w:sz w:val="20"/>
          <w:szCs w:val="20"/>
        </w:rPr>
        <w:t>Kyrgyz</w:t>
      </w:r>
      <w:r w:rsidRPr="004249A8">
        <w:rPr>
          <w:rStyle w:val="tlid-translation"/>
          <w:rFonts w:cstheme="minorHAnsi"/>
          <w:sz w:val="20"/>
          <w:szCs w:val="20"/>
        </w:rPr>
        <w:t xml:space="preserve">, </w:t>
      </w:r>
      <w:r w:rsidRPr="004249A8">
        <w:rPr>
          <w:rStyle w:val="tlid-translation"/>
          <w:rFonts w:cstheme="minorHAnsi"/>
          <w:sz w:val="20"/>
          <w:szCs w:val="20"/>
          <w:lang w:val="ky-KG"/>
        </w:rPr>
        <w:t xml:space="preserve">найза, </w:t>
      </w:r>
      <w:r w:rsidRPr="004249A8">
        <w:rPr>
          <w:rStyle w:val="tlid-translation"/>
          <w:rFonts w:cstheme="minorHAnsi"/>
          <w:color w:val="CC6600"/>
          <w:sz w:val="20"/>
          <w:szCs w:val="20"/>
          <w:u w:val="single"/>
          <w:lang w:val="ky-KG"/>
        </w:rPr>
        <w:t>nayza</w:t>
      </w:r>
      <w:r w:rsidRPr="004249A8">
        <w:rPr>
          <w:rStyle w:val="tlid-translation"/>
          <w:rFonts w:cstheme="minorHAnsi"/>
          <w:sz w:val="20"/>
          <w:szCs w:val="20"/>
          <w:lang w:val="ky-KG"/>
        </w:rPr>
        <w:t>,  spear,</w:t>
      </w:r>
      <w:r w:rsidRPr="004249A8">
        <w:rPr>
          <w:rStyle w:val="tlid-translation"/>
          <w:rFonts w:cstheme="minorHAnsi"/>
          <w:sz w:val="20"/>
          <w:szCs w:val="20"/>
        </w:rPr>
        <w:t xml:space="preserve"> </w:t>
      </w:r>
      <w:r w:rsidRPr="004249A8">
        <w:rPr>
          <w:rStyle w:val="tlid-translation"/>
          <w:rFonts w:cstheme="minorHAnsi"/>
          <w:b/>
          <w:sz w:val="20"/>
          <w:szCs w:val="20"/>
        </w:rPr>
        <w:t>Armenian</w:t>
      </w:r>
      <w:r w:rsidRPr="004249A8">
        <w:rPr>
          <w:rStyle w:val="tlid-translation"/>
          <w:rFonts w:cstheme="minorHAnsi"/>
          <w:sz w:val="20"/>
          <w:szCs w:val="20"/>
        </w:rPr>
        <w:t xml:space="preserve">, </w:t>
      </w:r>
      <w:r w:rsidRPr="004249A8">
        <w:rPr>
          <w:rStyle w:val="tlid-translation"/>
          <w:rFonts w:cstheme="minorHAnsi"/>
          <w:sz w:val="20"/>
          <w:szCs w:val="20"/>
          <w:shd w:val="clear" w:color="auto" w:fill="FFFFFF"/>
          <w:lang w:val="hy-AM"/>
        </w:rPr>
        <w:t xml:space="preserve">գցել, </w:t>
      </w:r>
      <w:r w:rsidRPr="004249A8">
        <w:rPr>
          <w:rStyle w:val="tlid-translation"/>
          <w:rFonts w:cstheme="minorHAnsi"/>
          <w:color w:val="FF0000"/>
          <w:sz w:val="20"/>
          <w:szCs w:val="20"/>
          <w:u w:val="single"/>
          <w:shd w:val="clear" w:color="auto" w:fill="FFFFFF"/>
          <w:lang w:val="hy-AM"/>
        </w:rPr>
        <w:t>gts’el</w:t>
      </w:r>
      <w:r w:rsidRPr="004249A8">
        <w:rPr>
          <w:rStyle w:val="tlid-translation"/>
          <w:rFonts w:cstheme="minorHAnsi"/>
          <w:sz w:val="20"/>
          <w:szCs w:val="20"/>
          <w:shd w:val="clear" w:color="auto" w:fill="FFFFFF"/>
          <w:lang w:val="hy-AM"/>
        </w:rPr>
        <w:t>, to cast,</w:t>
      </w:r>
      <w:r w:rsidRPr="004249A8">
        <w:rPr>
          <w:rStyle w:val="tlid-translation"/>
          <w:rFonts w:cstheme="minorHAnsi"/>
          <w:sz w:val="20"/>
          <w:szCs w:val="20"/>
        </w:rPr>
        <w:t xml:space="preserve"> </w:t>
      </w:r>
      <w:r w:rsidRPr="004249A8">
        <w:rPr>
          <w:rStyle w:val="tlid-translation"/>
          <w:rFonts w:cstheme="minorHAnsi"/>
          <w:b/>
          <w:sz w:val="20"/>
          <w:szCs w:val="20"/>
        </w:rPr>
        <w:t>Albanian</w:t>
      </w:r>
      <w:r w:rsidRPr="004249A8">
        <w:rPr>
          <w:rStyle w:val="tlid-translation"/>
          <w:rFonts w:cstheme="minorHAnsi"/>
          <w:sz w:val="20"/>
          <w:szCs w:val="20"/>
        </w:rPr>
        <w:t xml:space="preserve">, </w:t>
      </w:r>
      <w:r w:rsidRPr="004249A8">
        <w:rPr>
          <w:rFonts w:eastAsia="Times New Roman" w:cstheme="minorHAnsi"/>
          <w:color w:val="FF0000"/>
          <w:sz w:val="20"/>
          <w:szCs w:val="20"/>
          <w:u w:val="single"/>
        </w:rPr>
        <w:t>hedh</w:t>
      </w:r>
      <w:r w:rsidRPr="004249A8">
        <w:rPr>
          <w:rFonts w:eastAsia="Times New Roman" w:cstheme="minorHAnsi"/>
          <w:sz w:val="20"/>
          <w:szCs w:val="20"/>
        </w:rPr>
        <w:t xml:space="preserve">, to cast, throw, toss, send, sprinkle, hurl, </w:t>
      </w:r>
      <w:r w:rsidRPr="004249A8">
        <w:rPr>
          <w:rStyle w:val="gt-baf-back"/>
          <w:rFonts w:cstheme="minorHAnsi"/>
          <w:color w:val="FF0000"/>
          <w:sz w:val="20"/>
          <w:szCs w:val="20"/>
          <w:u w:val="single"/>
        </w:rPr>
        <w:t>gjuaj</w:t>
      </w:r>
      <w:r w:rsidRPr="004249A8">
        <w:rPr>
          <w:rStyle w:val="gt-baf-back"/>
          <w:rFonts w:cstheme="minorHAnsi"/>
          <w:sz w:val="20"/>
          <w:szCs w:val="20"/>
        </w:rPr>
        <w:t xml:space="preserve">, to shoot, </w:t>
      </w:r>
      <w:r w:rsidRPr="004249A8">
        <w:rPr>
          <w:rStyle w:val="gt-baf-back"/>
          <w:rFonts w:cstheme="minorHAnsi"/>
          <w:b/>
          <w:sz w:val="20"/>
          <w:szCs w:val="20"/>
        </w:rPr>
        <w:t>Latin</w:t>
      </w:r>
      <w:r w:rsidRPr="004249A8">
        <w:rPr>
          <w:rStyle w:val="gt-baf-back"/>
          <w:rFonts w:cstheme="minorHAnsi"/>
          <w:sz w:val="20"/>
          <w:szCs w:val="20"/>
        </w:rPr>
        <w:t xml:space="preserve">, </w:t>
      </w:r>
      <w:r w:rsidRPr="004249A8">
        <w:rPr>
          <w:rFonts w:cstheme="minorHAnsi"/>
          <w:color w:val="FF0000"/>
          <w:sz w:val="20"/>
          <w:szCs w:val="20"/>
          <w:u w:val="single"/>
        </w:rPr>
        <w:t>iaci</w:t>
      </w:r>
      <w:r w:rsidRPr="004249A8">
        <w:rPr>
          <w:rFonts w:cstheme="minorHAnsi"/>
          <w:color w:val="DD0000"/>
          <w:sz w:val="20"/>
          <w:szCs w:val="20"/>
          <w:u w:val="single"/>
        </w:rPr>
        <w:t>o</w:t>
      </w:r>
      <w:r w:rsidRPr="004249A8">
        <w:rPr>
          <w:rFonts w:cstheme="minorHAnsi"/>
          <w:color w:val="DD0000"/>
          <w:sz w:val="20"/>
          <w:szCs w:val="20"/>
        </w:rPr>
        <w:t>,</w:t>
      </w:r>
      <w:r w:rsidRPr="004249A8">
        <w:rPr>
          <w:rFonts w:cstheme="minorHAnsi"/>
          <w:color w:val="FF0000"/>
          <w:sz w:val="20"/>
          <w:szCs w:val="20"/>
          <w:u w:val="single"/>
        </w:rPr>
        <w:t xml:space="preserve"> iacere</w:t>
      </w:r>
      <w:r w:rsidRPr="004249A8">
        <w:rPr>
          <w:rFonts w:cstheme="minorHAnsi"/>
          <w:color w:val="DD0000"/>
          <w:sz w:val="20"/>
          <w:szCs w:val="20"/>
        </w:rPr>
        <w:t>,</w:t>
      </w:r>
      <w:r w:rsidRPr="004249A8">
        <w:rPr>
          <w:rFonts w:cstheme="minorHAnsi"/>
          <w:color w:val="FF0000"/>
          <w:sz w:val="20"/>
          <w:szCs w:val="20"/>
          <w:u w:val="single"/>
        </w:rPr>
        <w:t xml:space="preserve"> ieci</w:t>
      </w:r>
      <w:r w:rsidRPr="004249A8">
        <w:rPr>
          <w:rFonts w:cstheme="minorHAnsi"/>
          <w:color w:val="DD0000"/>
          <w:sz w:val="20"/>
          <w:szCs w:val="20"/>
        </w:rPr>
        <w:t xml:space="preserve">, </w:t>
      </w:r>
      <w:r w:rsidRPr="004249A8">
        <w:rPr>
          <w:rFonts w:cstheme="minorHAnsi"/>
          <w:color w:val="FF0000"/>
          <w:sz w:val="20"/>
          <w:szCs w:val="20"/>
          <w:u w:val="single"/>
        </w:rPr>
        <w:t>iactum</w:t>
      </w:r>
      <w:r w:rsidRPr="004249A8">
        <w:rPr>
          <w:rFonts w:cstheme="minorHAnsi"/>
          <w:sz w:val="20"/>
          <w:szCs w:val="20"/>
        </w:rPr>
        <w:t>, to throw, cast,</w:t>
      </w:r>
      <w:r w:rsidRPr="004249A8">
        <w:rPr>
          <w:rStyle w:val="gt-baf-back"/>
          <w:rFonts w:cstheme="minorHAnsi"/>
          <w:b/>
          <w:sz w:val="20"/>
          <w:szCs w:val="20"/>
        </w:rPr>
        <w:t xml:space="preserve"> Italian</w:t>
      </w:r>
      <w:r w:rsidRPr="004249A8">
        <w:rPr>
          <w:rStyle w:val="gt-baf-back"/>
          <w:rFonts w:cstheme="minorHAnsi"/>
          <w:sz w:val="20"/>
          <w:szCs w:val="20"/>
        </w:rPr>
        <w:t>,</w:t>
      </w:r>
      <w:r w:rsidRPr="004249A8">
        <w:rPr>
          <w:rStyle w:val="gt-baf-back"/>
          <w:rFonts w:cstheme="minorHAnsi"/>
          <w:b/>
          <w:sz w:val="20"/>
          <w:szCs w:val="20"/>
        </w:rPr>
        <w:t xml:space="preserve"> </w:t>
      </w:r>
      <w:r w:rsidRPr="004249A8">
        <w:rPr>
          <w:rFonts w:cstheme="minorHAnsi"/>
          <w:color w:val="FF0000"/>
          <w:sz w:val="20"/>
          <w:szCs w:val="20"/>
          <w:u w:val="single"/>
        </w:rPr>
        <w:t>gettare</w:t>
      </w:r>
      <w:r w:rsidRPr="004249A8">
        <w:rPr>
          <w:rFonts w:cstheme="minorHAnsi"/>
          <w:color w:val="FF0000"/>
          <w:sz w:val="20"/>
          <w:szCs w:val="20"/>
        </w:rPr>
        <w:t>,</w:t>
      </w:r>
      <w:r w:rsidRPr="004249A8">
        <w:rPr>
          <w:rFonts w:cstheme="minorHAnsi"/>
          <w:sz w:val="20"/>
          <w:szCs w:val="20"/>
        </w:rPr>
        <w:t xml:space="preserve"> to throw,</w:t>
      </w:r>
      <w:r w:rsidRPr="004249A8">
        <w:rPr>
          <w:rStyle w:val="gt-baf-back"/>
          <w:rFonts w:cstheme="minorHAnsi"/>
          <w:b/>
          <w:sz w:val="20"/>
          <w:szCs w:val="20"/>
        </w:rPr>
        <w:t xml:space="preserve"> French</w:t>
      </w:r>
      <w:r w:rsidRPr="004249A8">
        <w:rPr>
          <w:rStyle w:val="gt-baf-back"/>
          <w:rFonts w:cstheme="minorHAnsi"/>
          <w:sz w:val="20"/>
          <w:szCs w:val="20"/>
        </w:rPr>
        <w:t xml:space="preserve">, </w:t>
      </w:r>
      <w:r w:rsidRPr="004249A8">
        <w:rPr>
          <w:rFonts w:cstheme="minorHAnsi"/>
          <w:color w:val="FF0000"/>
          <w:sz w:val="20"/>
          <w:szCs w:val="20"/>
          <w:u w:val="single"/>
        </w:rPr>
        <w:t>jeter</w:t>
      </w:r>
      <w:r>
        <w:rPr>
          <w:rFonts w:cstheme="minorHAnsi"/>
          <w:sz w:val="20"/>
          <w:szCs w:val="20"/>
        </w:rPr>
        <w:t xml:space="preserve">, to </w:t>
      </w:r>
      <w:r w:rsidRPr="004249A8">
        <w:rPr>
          <w:rFonts w:cstheme="minorHAnsi"/>
          <w:sz w:val="20"/>
          <w:szCs w:val="20"/>
        </w:rPr>
        <w:t xml:space="preserve">throw, </w:t>
      </w:r>
      <w:r w:rsidRPr="004249A8">
        <w:rPr>
          <w:rFonts w:cstheme="minorHAnsi"/>
          <w:b/>
          <w:sz w:val="20"/>
          <w:szCs w:val="20"/>
        </w:rPr>
        <w:t>Etruscan</w:t>
      </w:r>
      <w:r w:rsidRPr="004249A8">
        <w:rPr>
          <w:rFonts w:cstheme="minorHAnsi"/>
          <w:sz w:val="20"/>
          <w:szCs w:val="20"/>
        </w:rPr>
        <w:t xml:space="preserve">, </w:t>
      </w:r>
      <w:r w:rsidRPr="004249A8">
        <w:rPr>
          <w:rFonts w:cstheme="minorHAnsi"/>
          <w:color w:val="FF0000"/>
          <w:sz w:val="20"/>
          <w:szCs w:val="20"/>
        </w:rPr>
        <w:t xml:space="preserve">geta </w:t>
      </w:r>
      <w:r w:rsidRPr="004249A8">
        <w:rPr>
          <w:rFonts w:cstheme="minorHAnsi"/>
          <w:color w:val="000000"/>
          <w:sz w:val="20"/>
          <w:szCs w:val="20"/>
        </w:rPr>
        <w:t xml:space="preserve">(bETA), </w:t>
      </w:r>
      <w:r w:rsidRPr="004249A8">
        <w:rPr>
          <w:rFonts w:cstheme="minorHAnsi"/>
          <w:color w:val="EE0000"/>
          <w:sz w:val="20"/>
          <w:szCs w:val="20"/>
        </w:rPr>
        <w:t xml:space="preserve">getom, getum, </w:t>
      </w:r>
      <w:r w:rsidRPr="004249A8">
        <w:rPr>
          <w:rFonts w:cstheme="minorHAnsi"/>
          <w:color w:val="000000"/>
          <w:sz w:val="20"/>
          <w:szCs w:val="20"/>
        </w:rPr>
        <w:t xml:space="preserve">(bETVM), </w:t>
      </w:r>
      <w:r w:rsidRPr="004249A8">
        <w:rPr>
          <w:rFonts w:cstheme="minorHAnsi"/>
          <w:color w:val="FF0000"/>
          <w:sz w:val="20"/>
          <w:szCs w:val="20"/>
        </w:rPr>
        <w:t>iek</w:t>
      </w:r>
      <w:r w:rsidRPr="004249A8">
        <w:rPr>
          <w:rFonts w:cstheme="minorHAnsi"/>
          <w:color w:val="000000"/>
          <w:sz w:val="20"/>
          <w:szCs w:val="20"/>
        </w:rPr>
        <w:t xml:space="preserve">, </w:t>
      </w:r>
      <w:r w:rsidRPr="004249A8">
        <w:rPr>
          <w:rFonts w:cstheme="minorHAnsi"/>
          <w:color w:val="FF0000"/>
          <w:sz w:val="20"/>
          <w:szCs w:val="20"/>
        </w:rPr>
        <w:t>iak</w:t>
      </w:r>
      <w:r w:rsidRPr="004249A8">
        <w:rPr>
          <w:rFonts w:cstheme="minorHAnsi"/>
          <w:color w:val="000000"/>
          <w:sz w:val="20"/>
          <w:szCs w:val="20"/>
        </w:rPr>
        <w:t>,</w:t>
      </w:r>
      <w:r w:rsidRPr="004249A8">
        <w:rPr>
          <w:rFonts w:cstheme="minorHAnsi"/>
          <w:color w:val="FF0000"/>
          <w:sz w:val="20"/>
          <w:szCs w:val="20"/>
        </w:rPr>
        <w:t xml:space="preserve"> IACeR</w:t>
      </w:r>
      <w:r w:rsidRPr="004249A8">
        <w:rPr>
          <w:rFonts w:cstheme="minorHAnsi"/>
          <w:color w:val="000000"/>
          <w:sz w:val="20"/>
          <w:szCs w:val="20"/>
        </w:rPr>
        <w:t xml:space="preserve">, </w:t>
      </w:r>
      <w:r w:rsidRPr="004249A8">
        <w:rPr>
          <w:rFonts w:cstheme="minorHAnsi"/>
          <w:color w:val="FF0000"/>
          <w:sz w:val="20"/>
          <w:szCs w:val="20"/>
        </w:rPr>
        <w:t>iakoi, iakui</w:t>
      </w:r>
      <w:r w:rsidRPr="004249A8">
        <w:rPr>
          <w:rFonts w:cstheme="minorHAnsi"/>
          <w:color w:val="000000"/>
          <w:sz w:val="20"/>
          <w:szCs w:val="20"/>
        </w:rPr>
        <w:t xml:space="preserve"> (IAKVI), </w:t>
      </w:r>
      <w:r w:rsidRPr="004249A8">
        <w:rPr>
          <w:rFonts w:cstheme="minorHAnsi"/>
          <w:color w:val="EE0000"/>
          <w:sz w:val="20"/>
          <w:szCs w:val="20"/>
        </w:rPr>
        <w:t>eic</w:t>
      </w:r>
      <w:r w:rsidRPr="004249A8">
        <w:rPr>
          <w:rFonts w:cstheme="minorHAnsi"/>
          <w:color w:val="000000"/>
          <w:sz w:val="20"/>
          <w:szCs w:val="20"/>
        </w:rPr>
        <w:t xml:space="preserve">, </w:t>
      </w:r>
      <w:r w:rsidRPr="004249A8">
        <w:rPr>
          <w:rFonts w:cstheme="minorHAnsi"/>
          <w:color w:val="EE0000"/>
          <w:sz w:val="20"/>
          <w:szCs w:val="20"/>
        </w:rPr>
        <w:t>eice</w:t>
      </w:r>
      <w:r w:rsidRPr="004249A8">
        <w:rPr>
          <w:rFonts w:cstheme="minorHAnsi"/>
          <w:color w:val="000000"/>
          <w:sz w:val="20"/>
          <w:szCs w:val="20"/>
        </w:rPr>
        <w:t xml:space="preserve">, </w:t>
      </w:r>
      <w:r w:rsidRPr="004249A8">
        <w:rPr>
          <w:rFonts w:cstheme="minorHAnsi"/>
          <w:color w:val="EE0000"/>
          <w:sz w:val="20"/>
          <w:szCs w:val="20"/>
        </w:rPr>
        <w:t>eik</w:t>
      </w:r>
      <w:r w:rsidRPr="004249A8">
        <w:rPr>
          <w:rFonts w:cstheme="minorHAnsi"/>
          <w:color w:val="000000"/>
          <w:sz w:val="20"/>
          <w:szCs w:val="20"/>
        </w:rPr>
        <w:t xml:space="preserve">, </w:t>
      </w:r>
      <w:r w:rsidRPr="004249A8">
        <w:rPr>
          <w:rStyle w:val="gt-baf-back"/>
          <w:rFonts w:cstheme="minorHAnsi"/>
          <w:b/>
          <w:sz w:val="20"/>
          <w:szCs w:val="20"/>
        </w:rPr>
        <w:t xml:space="preserve"> Kazakh</w:t>
      </w:r>
      <w:r w:rsidRPr="004249A8">
        <w:rPr>
          <w:rStyle w:val="gt-baf-back"/>
          <w:rFonts w:cstheme="minorHAnsi"/>
          <w:sz w:val="20"/>
          <w:szCs w:val="20"/>
        </w:rPr>
        <w:t xml:space="preserve">, </w:t>
      </w:r>
      <w:r w:rsidRPr="004249A8">
        <w:rPr>
          <w:rStyle w:val="tlid-translation"/>
          <w:rFonts w:cstheme="minorHAnsi"/>
          <w:sz w:val="20"/>
          <w:szCs w:val="20"/>
          <w:lang w:val="kk-KZ"/>
        </w:rPr>
        <w:t xml:space="preserve">жүзі, </w:t>
      </w:r>
      <w:r w:rsidRPr="004249A8">
        <w:rPr>
          <w:rStyle w:val="tlid-translation"/>
          <w:rFonts w:cstheme="minorHAnsi"/>
          <w:color w:val="FF0000"/>
          <w:sz w:val="20"/>
          <w:szCs w:val="20"/>
          <w:u w:val="single"/>
          <w:lang w:val="kk-KZ"/>
        </w:rPr>
        <w:t>jüzi</w:t>
      </w:r>
      <w:r w:rsidRPr="004249A8">
        <w:rPr>
          <w:rStyle w:val="tlid-translation"/>
          <w:rFonts w:cstheme="minorHAnsi"/>
          <w:sz w:val="20"/>
          <w:szCs w:val="20"/>
          <w:lang w:val="kk-KZ"/>
        </w:rPr>
        <w:t>,  blade</w:t>
      </w:r>
      <w:r w:rsidRPr="004249A8">
        <w:rPr>
          <w:rStyle w:val="tlid-translation"/>
          <w:rFonts w:cstheme="minorHAnsi"/>
          <w:sz w:val="20"/>
          <w:szCs w:val="20"/>
        </w:rPr>
        <w:t xml:space="preserve">, </w:t>
      </w:r>
      <w:r w:rsidRPr="004249A8">
        <w:rPr>
          <w:rStyle w:val="tlid-translation"/>
          <w:rFonts w:cstheme="minorHAnsi"/>
          <w:b/>
          <w:sz w:val="20"/>
          <w:szCs w:val="20"/>
        </w:rPr>
        <w:t>Mongolian</w:t>
      </w:r>
      <w:r w:rsidRPr="004249A8">
        <w:rPr>
          <w:rStyle w:val="tlid-translation"/>
          <w:rFonts w:cstheme="minorHAnsi"/>
          <w:sz w:val="20"/>
          <w:szCs w:val="20"/>
        </w:rPr>
        <w:t xml:space="preserve">, </w:t>
      </w:r>
      <w:r w:rsidRPr="004249A8">
        <w:rPr>
          <w:rStyle w:val="tlid-translation"/>
          <w:rFonts w:cstheme="minorHAnsi"/>
          <w:sz w:val="20"/>
          <w:szCs w:val="20"/>
          <w:lang w:val="mn-MN"/>
        </w:rPr>
        <w:t xml:space="preserve">жад, </w:t>
      </w:r>
      <w:r w:rsidRPr="004249A8">
        <w:rPr>
          <w:rStyle w:val="tlid-translation"/>
          <w:rFonts w:cstheme="minorHAnsi"/>
          <w:color w:val="FF0000"/>
          <w:sz w:val="20"/>
          <w:szCs w:val="20"/>
          <w:u w:val="single"/>
          <w:lang w:val="mn-MN"/>
        </w:rPr>
        <w:t>jad</w:t>
      </w:r>
      <w:r w:rsidRPr="004249A8">
        <w:rPr>
          <w:rStyle w:val="tlid-translation"/>
          <w:rFonts w:cstheme="minorHAnsi"/>
          <w:sz w:val="20"/>
          <w:szCs w:val="20"/>
          <w:lang w:val="mn-MN"/>
        </w:rPr>
        <w:t>, spear, bayonet, </w:t>
      </w:r>
      <w:r w:rsidRPr="004249A8">
        <w:rPr>
          <w:rStyle w:val="tlid-translation"/>
          <w:rFonts w:cstheme="minorHAnsi"/>
          <w:b/>
          <w:sz w:val="20"/>
          <w:szCs w:val="20"/>
        </w:rPr>
        <w:t>Romanian</w:t>
      </w:r>
      <w:r w:rsidRPr="004249A8">
        <w:rPr>
          <w:rStyle w:val="tlid-translation"/>
          <w:rFonts w:cstheme="minorHAnsi"/>
          <w:sz w:val="20"/>
          <w:szCs w:val="20"/>
        </w:rPr>
        <w:t xml:space="preserve">, </w:t>
      </w:r>
      <w:r w:rsidRPr="004249A8">
        <w:rPr>
          <w:rStyle w:val="tlid-translation"/>
          <w:rFonts w:cstheme="minorHAnsi"/>
          <w:color w:val="009900"/>
          <w:sz w:val="20"/>
          <w:szCs w:val="20"/>
          <w:u w:val="single"/>
          <w:lang w:val="ro-RO"/>
        </w:rPr>
        <w:t>lamă</w:t>
      </w:r>
      <w:r w:rsidRPr="004249A8">
        <w:rPr>
          <w:rStyle w:val="tlid-translation"/>
          <w:rFonts w:cstheme="minorHAnsi"/>
          <w:sz w:val="20"/>
          <w:szCs w:val="20"/>
          <w:lang w:val="ro-RO"/>
        </w:rPr>
        <w:t xml:space="preserve">, blade, </w:t>
      </w:r>
      <w:r w:rsidRPr="004249A8">
        <w:rPr>
          <w:rStyle w:val="tlid-translation"/>
          <w:rFonts w:cstheme="minorHAnsi"/>
          <w:b/>
          <w:sz w:val="20"/>
          <w:szCs w:val="20"/>
          <w:lang w:val="ro-RO"/>
        </w:rPr>
        <w:t>Latin</w:t>
      </w:r>
      <w:r w:rsidRPr="004249A8">
        <w:rPr>
          <w:rStyle w:val="tlid-translation"/>
          <w:rFonts w:cstheme="minorHAnsi"/>
          <w:sz w:val="20"/>
          <w:szCs w:val="20"/>
          <w:lang w:val="ro-RO"/>
        </w:rPr>
        <w:t xml:space="preserve">, </w:t>
      </w:r>
      <w:r w:rsidRPr="004249A8">
        <w:rPr>
          <w:rFonts w:cstheme="minorHAnsi"/>
          <w:color w:val="009900"/>
          <w:sz w:val="20"/>
          <w:szCs w:val="20"/>
          <w:u w:val="single"/>
        </w:rPr>
        <w:t>lamina</w:t>
      </w:r>
      <w:r w:rsidRPr="004249A8">
        <w:rPr>
          <w:rFonts w:cstheme="minorHAnsi"/>
          <w:sz w:val="20"/>
          <w:szCs w:val="20"/>
        </w:rPr>
        <w:t xml:space="preserve"> (</w:t>
      </w:r>
      <w:r w:rsidRPr="004249A8">
        <w:rPr>
          <w:rFonts w:cstheme="minorHAnsi"/>
          <w:color w:val="009900"/>
          <w:sz w:val="20"/>
          <w:szCs w:val="20"/>
          <w:u w:val="single"/>
        </w:rPr>
        <w:t>lammina</w:t>
      </w:r>
      <w:r w:rsidRPr="004249A8">
        <w:rPr>
          <w:rFonts w:cstheme="minorHAnsi"/>
          <w:sz w:val="20"/>
          <w:szCs w:val="20"/>
        </w:rPr>
        <w:t xml:space="preserve">, </w:t>
      </w:r>
      <w:r w:rsidRPr="004249A8">
        <w:rPr>
          <w:rFonts w:cstheme="minorHAnsi"/>
          <w:color w:val="009900"/>
          <w:sz w:val="20"/>
          <w:szCs w:val="20"/>
          <w:u w:val="single"/>
        </w:rPr>
        <w:t>lamna</w:t>
      </w:r>
      <w:r w:rsidRPr="004249A8">
        <w:rPr>
          <w:rFonts w:cstheme="minorHAnsi"/>
          <w:sz w:val="20"/>
          <w:szCs w:val="20"/>
        </w:rPr>
        <w:t>)-</w:t>
      </w:r>
      <w:r w:rsidRPr="004249A8">
        <w:rPr>
          <w:rFonts w:cstheme="minorHAnsi"/>
          <w:color w:val="009900"/>
          <w:sz w:val="20"/>
          <w:szCs w:val="20"/>
          <w:u w:val="single"/>
        </w:rPr>
        <w:t>ae</w:t>
      </w:r>
      <w:r w:rsidRPr="004249A8">
        <w:rPr>
          <w:rFonts w:cstheme="minorHAnsi"/>
          <w:sz w:val="20"/>
          <w:szCs w:val="20"/>
        </w:rPr>
        <w:t xml:space="preserve">, plate, leaf of metal, wood, blade, coin, </w:t>
      </w:r>
      <w:r w:rsidRPr="004249A8">
        <w:rPr>
          <w:rFonts w:cstheme="minorHAnsi"/>
          <w:b/>
          <w:sz w:val="20"/>
          <w:szCs w:val="20"/>
        </w:rPr>
        <w:t>French</w:t>
      </w:r>
      <w:r w:rsidRPr="004249A8">
        <w:rPr>
          <w:rFonts w:cstheme="minorHAnsi"/>
          <w:sz w:val="20"/>
          <w:szCs w:val="20"/>
        </w:rPr>
        <w:t xml:space="preserve">, </w:t>
      </w:r>
      <w:r w:rsidRPr="004249A8">
        <w:rPr>
          <w:rFonts w:cstheme="minorHAnsi"/>
          <w:color w:val="009900"/>
          <w:sz w:val="20"/>
          <w:szCs w:val="20"/>
          <w:u w:val="single"/>
        </w:rPr>
        <w:t>lame</w:t>
      </w:r>
      <w:r w:rsidRPr="004249A8">
        <w:rPr>
          <w:rFonts w:cstheme="minorHAnsi"/>
          <w:sz w:val="20"/>
          <w:szCs w:val="20"/>
        </w:rPr>
        <w:t>, blade, sword, wave, lamina, </w:t>
      </w:r>
      <w:r w:rsidRPr="004249A8">
        <w:rPr>
          <w:rFonts w:cstheme="minorHAnsi"/>
          <w:b/>
          <w:sz w:val="20"/>
          <w:szCs w:val="20"/>
        </w:rPr>
        <w:t>Akkadian</w:t>
      </w:r>
      <w:r w:rsidRPr="004249A8">
        <w:rPr>
          <w:rFonts w:cstheme="minorHAnsi"/>
          <w:sz w:val="20"/>
          <w:szCs w:val="20"/>
        </w:rPr>
        <w:t xml:space="preserve">, </w:t>
      </w:r>
      <w:r w:rsidRPr="004249A8">
        <w:rPr>
          <w:rFonts w:eastAsia="Calibri" w:cstheme="minorHAnsi"/>
          <w:color w:val="993399"/>
          <w:sz w:val="20"/>
          <w:szCs w:val="20"/>
          <w:u w:val="single"/>
        </w:rPr>
        <w:t>me</w:t>
      </w:r>
      <w:r w:rsidRPr="004249A8">
        <w:rPr>
          <w:rFonts w:cstheme="minorHAnsi"/>
          <w:color w:val="993399"/>
          <w:sz w:val="20"/>
          <w:szCs w:val="20"/>
          <w:u w:val="single"/>
        </w:rPr>
        <w:t>š</w:t>
      </w:r>
      <w:r w:rsidRPr="004249A8">
        <w:rPr>
          <w:rFonts w:eastAsia="Calibri" w:cstheme="minorHAnsi"/>
          <w:color w:val="993399"/>
          <w:sz w:val="20"/>
          <w:szCs w:val="20"/>
          <w:u w:val="single"/>
        </w:rPr>
        <w:t>ēltu</w:t>
      </w:r>
      <w:r w:rsidRPr="004249A8">
        <w:rPr>
          <w:rFonts w:eastAsia="Calibri" w:cstheme="minorHAnsi"/>
          <w:sz w:val="20"/>
          <w:szCs w:val="20"/>
        </w:rPr>
        <w:t xml:space="preserve">, blade, sharpened stone, flint, </w:t>
      </w:r>
      <w:r w:rsidRPr="004249A8">
        <w:rPr>
          <w:rFonts w:eastAsia="Calibri" w:cstheme="minorHAnsi"/>
          <w:b/>
          <w:sz w:val="20"/>
          <w:szCs w:val="20"/>
        </w:rPr>
        <w:t>Georgian</w:t>
      </w:r>
      <w:r w:rsidRPr="004249A8">
        <w:rPr>
          <w:rFonts w:eastAsia="Calibri" w:cstheme="minorHAnsi"/>
          <w:sz w:val="20"/>
          <w:szCs w:val="20"/>
        </w:rPr>
        <w:t xml:space="preserve">, </w:t>
      </w:r>
      <w:r w:rsidRPr="004249A8">
        <w:rPr>
          <w:rFonts w:ascii="Sylfaen" w:hAnsi="Sylfaen" w:cs="Sylfaen"/>
          <w:color w:val="000000"/>
          <w:sz w:val="20"/>
          <w:szCs w:val="20"/>
          <w:shd w:val="clear" w:color="auto" w:fill="FFFFFF"/>
        </w:rPr>
        <w:t>მიცემული</w:t>
      </w:r>
      <w:r w:rsidRPr="004249A8">
        <w:rPr>
          <w:rFonts w:cstheme="minorHAnsi"/>
          <w:color w:val="000000"/>
          <w:sz w:val="20"/>
          <w:szCs w:val="20"/>
          <w:shd w:val="clear" w:color="auto" w:fill="FFFFFF"/>
        </w:rPr>
        <w:t xml:space="preserve">, </w:t>
      </w:r>
      <w:r w:rsidRPr="004249A8">
        <w:rPr>
          <w:rFonts w:cstheme="minorHAnsi"/>
          <w:color w:val="993399"/>
          <w:sz w:val="20"/>
          <w:szCs w:val="20"/>
          <w:u w:val="single"/>
          <w:shd w:val="clear" w:color="auto" w:fill="FFFFFF"/>
        </w:rPr>
        <w:t>mitsemuli</w:t>
      </w:r>
      <w:r w:rsidRPr="004249A8">
        <w:rPr>
          <w:rFonts w:cstheme="minorHAnsi"/>
          <w:color w:val="000000"/>
          <w:sz w:val="20"/>
          <w:szCs w:val="20"/>
          <w:shd w:val="clear" w:color="auto" w:fill="FFFFFF"/>
        </w:rPr>
        <w:t xml:space="preserve">, to cast, </w:t>
      </w:r>
      <w:r w:rsidRPr="004249A8">
        <w:rPr>
          <w:rFonts w:cstheme="minorHAnsi"/>
          <w:b/>
          <w:color w:val="000000"/>
          <w:sz w:val="20"/>
          <w:szCs w:val="20"/>
          <w:shd w:val="clear" w:color="auto" w:fill="FFFFFF"/>
        </w:rPr>
        <w:t>Baltic-Sudovian</w:t>
      </w:r>
      <w:r w:rsidRPr="004249A8">
        <w:rPr>
          <w:rFonts w:cstheme="minorHAnsi"/>
          <w:color w:val="000000"/>
          <w:sz w:val="20"/>
          <w:szCs w:val="20"/>
          <w:shd w:val="clear" w:color="auto" w:fill="FFFFFF"/>
        </w:rPr>
        <w:t xml:space="preserve">, </w:t>
      </w:r>
      <w:r w:rsidRPr="004249A8">
        <w:rPr>
          <w:rFonts w:cstheme="minorHAnsi"/>
          <w:color w:val="993399"/>
          <w:sz w:val="20"/>
          <w:szCs w:val="20"/>
          <w:u w:val="single"/>
          <w:shd w:val="clear" w:color="auto" w:fill="FFFFFF"/>
        </w:rPr>
        <w:t>mest</w:t>
      </w:r>
      <w:r w:rsidRPr="004249A8">
        <w:rPr>
          <w:rFonts w:cstheme="minorHAnsi"/>
          <w:color w:val="000000"/>
          <w:sz w:val="20"/>
          <w:szCs w:val="20"/>
          <w:shd w:val="clear" w:color="auto" w:fill="FFFFFF"/>
        </w:rPr>
        <w:t xml:space="preserve">, to throw, </w:t>
      </w:r>
      <w:r w:rsidRPr="004249A8">
        <w:rPr>
          <w:rFonts w:cstheme="minorHAnsi"/>
          <w:b/>
          <w:color w:val="000000"/>
          <w:sz w:val="20"/>
          <w:szCs w:val="20"/>
          <w:shd w:val="clear" w:color="auto" w:fill="FFFFFF"/>
        </w:rPr>
        <w:t>Latvian</w:t>
      </w:r>
      <w:r w:rsidRPr="004249A8">
        <w:rPr>
          <w:rFonts w:cstheme="minorHAnsi"/>
          <w:color w:val="000000"/>
          <w:sz w:val="20"/>
          <w:szCs w:val="20"/>
          <w:shd w:val="clear" w:color="auto" w:fill="FFFFFF"/>
        </w:rPr>
        <w:t xml:space="preserve">, </w:t>
      </w:r>
      <w:r w:rsidRPr="004249A8">
        <w:rPr>
          <w:rFonts w:cstheme="minorHAnsi"/>
          <w:color w:val="993399"/>
          <w:sz w:val="20"/>
          <w:szCs w:val="20"/>
          <w:u w:val="single"/>
          <w:shd w:val="clear" w:color="auto" w:fill="FFFFFF"/>
        </w:rPr>
        <w:t>mest</w:t>
      </w:r>
      <w:r w:rsidRPr="004249A8">
        <w:rPr>
          <w:rFonts w:cstheme="minorHAnsi"/>
          <w:color w:val="000000"/>
          <w:sz w:val="20"/>
          <w:szCs w:val="20"/>
          <w:shd w:val="clear" w:color="auto" w:fill="FFFFFF"/>
        </w:rPr>
        <w:t xml:space="preserve">, to throw, hurl, cast,fling, </w:t>
      </w:r>
      <w:r w:rsidRPr="004249A8">
        <w:rPr>
          <w:rFonts w:cstheme="minorHAnsi"/>
          <w:b/>
          <w:color w:val="000000"/>
          <w:sz w:val="20"/>
          <w:szCs w:val="20"/>
          <w:shd w:val="clear" w:color="auto" w:fill="FFFFFF"/>
        </w:rPr>
        <w:t>Hittite</w:t>
      </w:r>
      <w:r w:rsidRPr="004249A8">
        <w:rPr>
          <w:rFonts w:cstheme="minorHAnsi"/>
          <w:color w:val="000000"/>
          <w:sz w:val="20"/>
          <w:szCs w:val="20"/>
          <w:shd w:val="clear" w:color="auto" w:fill="FFFFFF"/>
        </w:rPr>
        <w:t xml:space="preserve">, </w:t>
      </w:r>
      <w:r w:rsidRPr="004249A8">
        <w:rPr>
          <w:rFonts w:cstheme="minorHAnsi"/>
          <w:b/>
          <w:bCs/>
          <w:color w:val="009900"/>
          <w:sz w:val="20"/>
          <w:szCs w:val="20"/>
          <w:u w:val="single"/>
        </w:rPr>
        <w:t>hoap/hop</w:t>
      </w:r>
      <w:r w:rsidRPr="004249A8">
        <w:rPr>
          <w:rFonts w:cstheme="minorHAnsi"/>
          <w:sz w:val="20"/>
          <w:szCs w:val="20"/>
        </w:rPr>
        <w:t>, to throw, hurl, </w:t>
      </w:r>
      <w:r w:rsidRPr="004249A8">
        <w:rPr>
          <w:rFonts w:cstheme="minorHAnsi"/>
          <w:b/>
          <w:color w:val="000000"/>
          <w:sz w:val="20"/>
          <w:szCs w:val="20"/>
          <w:shd w:val="clear" w:color="auto" w:fill="FFFFFF"/>
        </w:rPr>
        <w:t>Basque</w:t>
      </w:r>
      <w:r w:rsidRPr="004249A8">
        <w:rPr>
          <w:rFonts w:cstheme="minorHAnsi"/>
          <w:color w:val="000000"/>
          <w:sz w:val="20"/>
          <w:szCs w:val="20"/>
          <w:shd w:val="clear" w:color="auto" w:fill="FFFFFF"/>
        </w:rPr>
        <w:t xml:space="preserve">, </w:t>
      </w:r>
      <w:r w:rsidRPr="004249A8">
        <w:rPr>
          <w:rFonts w:cstheme="minorHAnsi"/>
          <w:color w:val="009900"/>
          <w:sz w:val="20"/>
          <w:szCs w:val="20"/>
          <w:u w:val="single"/>
        </w:rPr>
        <w:t>bota</w:t>
      </w:r>
      <w:r w:rsidRPr="004249A8">
        <w:rPr>
          <w:rFonts w:cstheme="minorHAnsi"/>
          <w:sz w:val="20"/>
          <w:szCs w:val="20"/>
        </w:rPr>
        <w:t xml:space="preserve">, to cast, throw, </w:t>
      </w:r>
      <w:r w:rsidRPr="004249A8">
        <w:rPr>
          <w:rFonts w:cstheme="minorHAnsi"/>
          <w:b/>
          <w:sz w:val="20"/>
          <w:szCs w:val="20"/>
        </w:rPr>
        <w:t>Finnish-Uralic</w:t>
      </w:r>
      <w:r w:rsidRPr="004249A8">
        <w:rPr>
          <w:rFonts w:cstheme="minorHAnsi"/>
          <w:sz w:val="20"/>
          <w:szCs w:val="20"/>
        </w:rPr>
        <w:t xml:space="preserve">, </w:t>
      </w:r>
      <w:r w:rsidRPr="004249A8">
        <w:rPr>
          <w:rStyle w:val="gt-baf-back"/>
          <w:rFonts w:cstheme="minorHAnsi"/>
          <w:color w:val="993399"/>
          <w:sz w:val="20"/>
          <w:szCs w:val="20"/>
          <w:u w:val="single"/>
        </w:rPr>
        <w:t>peitsi</w:t>
      </w:r>
      <w:r w:rsidRPr="004249A8">
        <w:rPr>
          <w:rStyle w:val="gt-baf-back"/>
          <w:rFonts w:cstheme="minorHAnsi"/>
          <w:sz w:val="20"/>
          <w:szCs w:val="20"/>
        </w:rPr>
        <w:t xml:space="preserve">, lance, </w:t>
      </w:r>
      <w:r w:rsidRPr="004249A8">
        <w:rPr>
          <w:rStyle w:val="gt-baf-back"/>
          <w:rFonts w:cstheme="minorHAnsi"/>
          <w:b/>
          <w:sz w:val="20"/>
          <w:szCs w:val="20"/>
        </w:rPr>
        <w:t>Basque</w:t>
      </w:r>
      <w:r w:rsidRPr="004249A8">
        <w:rPr>
          <w:rStyle w:val="gt-baf-back"/>
          <w:rFonts w:cstheme="minorHAnsi"/>
          <w:sz w:val="20"/>
          <w:szCs w:val="20"/>
        </w:rPr>
        <w:t xml:space="preserve">, </w:t>
      </w:r>
      <w:r w:rsidRPr="004249A8">
        <w:rPr>
          <w:rFonts w:cstheme="minorHAnsi"/>
          <w:color w:val="993399"/>
          <w:sz w:val="20"/>
          <w:szCs w:val="20"/>
          <w:u w:val="single"/>
        </w:rPr>
        <w:t>pizki</w:t>
      </w:r>
      <w:r w:rsidRPr="004249A8">
        <w:rPr>
          <w:rFonts w:cstheme="minorHAnsi"/>
          <w:sz w:val="20"/>
          <w:szCs w:val="20"/>
        </w:rPr>
        <w:t xml:space="preserve">, blade, </w:t>
      </w:r>
      <w:r w:rsidRPr="004249A8">
        <w:rPr>
          <w:rFonts w:cstheme="minorHAnsi"/>
          <w:b/>
          <w:sz w:val="20"/>
          <w:szCs w:val="20"/>
        </w:rPr>
        <w:t>Greek</w:t>
      </w:r>
      <w:r w:rsidRPr="004249A8">
        <w:rPr>
          <w:rFonts w:cstheme="minorHAnsi"/>
          <w:sz w:val="20"/>
          <w:szCs w:val="20"/>
        </w:rPr>
        <w:t xml:space="preserve">, να πετάξουν, </w:t>
      </w:r>
      <w:r w:rsidRPr="004249A8">
        <w:rPr>
          <w:rFonts w:cstheme="minorHAnsi"/>
          <w:sz w:val="20"/>
          <w:szCs w:val="20"/>
          <w:shd w:val="clear" w:color="auto" w:fill="FFFFFF"/>
        </w:rPr>
        <w:t xml:space="preserve">na </w:t>
      </w:r>
      <w:r w:rsidRPr="004249A8">
        <w:rPr>
          <w:rFonts w:cstheme="minorHAnsi"/>
          <w:color w:val="993399"/>
          <w:sz w:val="20"/>
          <w:szCs w:val="20"/>
          <w:u w:val="single"/>
          <w:shd w:val="clear" w:color="auto" w:fill="FFFFFF"/>
        </w:rPr>
        <w:t>petáxoun</w:t>
      </w:r>
      <w:r w:rsidRPr="004249A8">
        <w:rPr>
          <w:rFonts w:cstheme="minorHAnsi"/>
          <w:sz w:val="20"/>
          <w:szCs w:val="20"/>
          <w:shd w:val="clear" w:color="auto" w:fill="FFFFFF"/>
        </w:rPr>
        <w:t xml:space="preserve">, to throw, </w:t>
      </w:r>
      <w:r w:rsidRPr="004249A8">
        <w:rPr>
          <w:rFonts w:cstheme="minorHAnsi"/>
          <w:b/>
          <w:sz w:val="20"/>
          <w:szCs w:val="20"/>
          <w:shd w:val="clear" w:color="auto" w:fill="FFFFFF"/>
        </w:rPr>
        <w:t>Hittite</w:t>
      </w:r>
      <w:r w:rsidRPr="004249A8">
        <w:rPr>
          <w:rFonts w:cstheme="minorHAnsi"/>
          <w:sz w:val="20"/>
          <w:szCs w:val="20"/>
          <w:shd w:val="clear" w:color="auto" w:fill="FFFFFF"/>
        </w:rPr>
        <w:t xml:space="preserve">, </w:t>
      </w:r>
      <w:r w:rsidRPr="004249A8">
        <w:rPr>
          <w:rFonts w:cstheme="minorHAnsi"/>
          <w:b/>
          <w:bCs/>
          <w:color w:val="993399"/>
          <w:sz w:val="20"/>
          <w:szCs w:val="20"/>
          <w:u w:val="single"/>
        </w:rPr>
        <w:t>pesie/a</w:t>
      </w:r>
      <w:r w:rsidRPr="004249A8">
        <w:rPr>
          <w:rFonts w:cstheme="minorHAnsi"/>
          <w:sz w:val="20"/>
          <w:szCs w:val="20"/>
        </w:rPr>
        <w:t xml:space="preserve">, </w:t>
      </w:r>
      <w:r w:rsidRPr="004249A8">
        <w:rPr>
          <w:rFonts w:cstheme="minorHAnsi"/>
          <w:b/>
          <w:bCs/>
          <w:color w:val="993399"/>
          <w:sz w:val="20"/>
          <w:szCs w:val="20"/>
          <w:u w:val="single"/>
        </w:rPr>
        <w:t>pesiana/pesiani</w:t>
      </w:r>
      <w:r w:rsidRPr="004249A8">
        <w:rPr>
          <w:rFonts w:cstheme="minorHAnsi"/>
          <w:sz w:val="20"/>
          <w:szCs w:val="20"/>
        </w:rPr>
        <w:t xml:space="preserve">,  to cast, throw away, to shove, to abandon, to cast off, </w:t>
      </w:r>
      <w:r w:rsidRPr="004249A8">
        <w:rPr>
          <w:rStyle w:val="unicode"/>
          <w:rFonts w:cstheme="minorHAnsi"/>
          <w:b/>
          <w:bCs/>
          <w:color w:val="993399"/>
          <w:sz w:val="20"/>
          <w:szCs w:val="20"/>
          <w:u w:val="single"/>
          <w:shd w:val="clear" w:color="auto" w:fill="FFFFFF"/>
        </w:rPr>
        <w:t>pēssiya-</w:t>
      </w:r>
      <w:r w:rsidRPr="004249A8">
        <w:rPr>
          <w:rStyle w:val="unicode"/>
          <w:rFonts w:cstheme="minorHAnsi"/>
          <w:color w:val="222222"/>
          <w:sz w:val="20"/>
          <w:szCs w:val="20"/>
          <w:shd w:val="clear" w:color="auto" w:fill="FFFFFF"/>
        </w:rPr>
        <w:t xml:space="preserve">&gt;, </w:t>
      </w:r>
      <w:r w:rsidRPr="004249A8">
        <w:rPr>
          <w:rFonts w:cstheme="minorHAnsi"/>
          <w:b/>
          <w:bCs/>
          <w:color w:val="993399"/>
          <w:sz w:val="20"/>
          <w:szCs w:val="20"/>
          <w:u w:val="single"/>
        </w:rPr>
        <w:t>pesiezi</w:t>
      </w:r>
      <w:r w:rsidRPr="004249A8">
        <w:rPr>
          <w:rFonts w:cstheme="minorHAnsi"/>
          <w:sz w:val="20"/>
          <w:szCs w:val="20"/>
        </w:rPr>
        <w:t xml:space="preserve">, </w:t>
      </w:r>
      <w:r w:rsidRPr="004249A8">
        <w:rPr>
          <w:rFonts w:cstheme="minorHAnsi"/>
          <w:b/>
          <w:bCs/>
          <w:sz w:val="20"/>
          <w:szCs w:val="20"/>
        </w:rPr>
        <w:t>ūssiezz</w:t>
      </w:r>
      <w:r w:rsidRPr="004249A8">
        <w:rPr>
          <w:rFonts w:cstheme="minorHAnsi"/>
          <w:sz w:val="20"/>
          <w:szCs w:val="20"/>
        </w:rPr>
        <w:t xml:space="preserve">i, </w:t>
      </w:r>
      <w:r w:rsidRPr="004249A8">
        <w:rPr>
          <w:rFonts w:cstheme="minorHAnsi"/>
          <w:b/>
          <w:bCs/>
          <w:sz w:val="20"/>
          <w:szCs w:val="20"/>
        </w:rPr>
        <w:t>ishuuanna/</w:t>
      </w:r>
      <w:r w:rsidRPr="004249A8">
        <w:rPr>
          <w:rFonts w:cstheme="minorHAnsi"/>
          <w:sz w:val="20"/>
          <w:szCs w:val="20"/>
        </w:rPr>
        <w:t xml:space="preserve"> </w:t>
      </w:r>
      <w:r w:rsidRPr="004249A8">
        <w:rPr>
          <w:rFonts w:cstheme="minorHAnsi"/>
          <w:b/>
          <w:bCs/>
          <w:sz w:val="20"/>
          <w:szCs w:val="20"/>
        </w:rPr>
        <w:t>ishuuanni</w:t>
      </w:r>
      <w:r w:rsidRPr="004249A8">
        <w:rPr>
          <w:rFonts w:cstheme="minorHAnsi"/>
          <w:sz w:val="20"/>
          <w:szCs w:val="20"/>
        </w:rPr>
        <w:t xml:space="preserve">, to throw, </w:t>
      </w:r>
      <w:r w:rsidRPr="004249A8">
        <w:rPr>
          <w:rFonts w:eastAsia="Calibri" w:cstheme="minorHAnsi"/>
          <w:b/>
          <w:bCs/>
          <w:color w:val="993399"/>
          <w:sz w:val="20"/>
          <w:szCs w:val="20"/>
          <w:u w:val="single"/>
        </w:rPr>
        <w:t>pessiianna</w:t>
      </w:r>
      <w:r w:rsidRPr="004249A8">
        <w:rPr>
          <w:rFonts w:eastAsia="Calibri" w:cstheme="minorHAnsi"/>
          <w:sz w:val="20"/>
          <w:szCs w:val="20"/>
        </w:rPr>
        <w:t xml:space="preserve">/ </w:t>
      </w:r>
      <w:r w:rsidRPr="004249A8">
        <w:rPr>
          <w:rFonts w:eastAsia="Calibri" w:cstheme="minorHAnsi"/>
          <w:b/>
          <w:bCs/>
          <w:color w:val="993399"/>
          <w:sz w:val="20"/>
          <w:szCs w:val="20"/>
          <w:u w:val="single"/>
        </w:rPr>
        <w:t>pessiianni</w:t>
      </w:r>
      <w:r w:rsidRPr="004249A8">
        <w:rPr>
          <w:rFonts w:eastAsia="Calibri" w:cstheme="minorHAnsi"/>
          <w:sz w:val="20"/>
          <w:szCs w:val="20"/>
        </w:rPr>
        <w:t xml:space="preserve">, </w:t>
      </w:r>
      <w:r w:rsidRPr="004249A8">
        <w:rPr>
          <w:rFonts w:cstheme="minorHAnsi"/>
          <w:b/>
          <w:bCs/>
          <w:color w:val="993399"/>
          <w:sz w:val="20"/>
          <w:szCs w:val="20"/>
          <w:u w:val="single"/>
        </w:rPr>
        <w:t>pessiiae</w:t>
      </w:r>
      <w:r w:rsidRPr="004249A8">
        <w:rPr>
          <w:rFonts w:cstheme="minorHAnsi"/>
          <w:sz w:val="20"/>
          <w:szCs w:val="20"/>
        </w:rPr>
        <w:t xml:space="preserve">, </w:t>
      </w:r>
      <w:r w:rsidRPr="004249A8">
        <w:rPr>
          <w:rFonts w:cstheme="minorHAnsi"/>
          <w:b/>
          <w:bCs/>
          <w:color w:val="993399"/>
          <w:sz w:val="20"/>
          <w:szCs w:val="20"/>
          <w:u w:val="single"/>
        </w:rPr>
        <w:t>pessie/a</w:t>
      </w:r>
      <w:r w:rsidRPr="004249A8">
        <w:rPr>
          <w:rFonts w:cstheme="minorHAnsi"/>
          <w:sz w:val="20"/>
          <w:szCs w:val="20"/>
        </w:rPr>
        <w:t xml:space="preserve">, to throw away, </w:t>
      </w:r>
      <w:r w:rsidRPr="004249A8">
        <w:rPr>
          <w:rFonts w:cstheme="minorHAnsi"/>
          <w:b/>
          <w:bCs/>
          <w:color w:val="993399"/>
          <w:sz w:val="20"/>
          <w:szCs w:val="20"/>
          <w:u w:val="single"/>
        </w:rPr>
        <w:t>pessiya</w:t>
      </w:r>
      <w:r w:rsidRPr="004249A8">
        <w:rPr>
          <w:rFonts w:cstheme="minorHAnsi"/>
          <w:b/>
          <w:bCs/>
          <w:sz w:val="20"/>
          <w:szCs w:val="20"/>
        </w:rPr>
        <w:t>-</w:t>
      </w:r>
      <w:r w:rsidRPr="004249A8">
        <w:rPr>
          <w:rFonts w:cstheme="minorHAnsi"/>
          <w:sz w:val="20"/>
          <w:szCs w:val="20"/>
        </w:rPr>
        <w:t xml:space="preserve">, to throw, to push, project, to dismiss, reject, abolish, </w:t>
      </w:r>
      <w:r w:rsidRPr="004249A8">
        <w:rPr>
          <w:rFonts w:cstheme="minorHAnsi"/>
          <w:b/>
          <w:sz w:val="20"/>
          <w:szCs w:val="20"/>
        </w:rPr>
        <w:t>English</w:t>
      </w:r>
      <w:r w:rsidRPr="004249A8">
        <w:rPr>
          <w:rFonts w:cstheme="minorHAnsi"/>
          <w:sz w:val="20"/>
          <w:szCs w:val="20"/>
        </w:rPr>
        <w:t xml:space="preserve">, to </w:t>
      </w:r>
      <w:r w:rsidRPr="004249A8">
        <w:rPr>
          <w:rFonts w:cstheme="minorHAnsi"/>
          <w:color w:val="993399"/>
          <w:sz w:val="20"/>
          <w:szCs w:val="20"/>
          <w:u w:val="single"/>
        </w:rPr>
        <w:t>pitch</w:t>
      </w:r>
      <w:r w:rsidRPr="004249A8">
        <w:rPr>
          <w:rFonts w:cstheme="minorHAnsi"/>
          <w:sz w:val="20"/>
          <w:szCs w:val="20"/>
        </w:rPr>
        <w:t xml:space="preserve">, [&lt;ME, </w:t>
      </w:r>
      <w:r w:rsidRPr="004249A8">
        <w:rPr>
          <w:rFonts w:cstheme="minorHAnsi"/>
          <w:color w:val="993399"/>
          <w:sz w:val="20"/>
          <w:szCs w:val="20"/>
          <w:u w:val="single"/>
        </w:rPr>
        <w:t>pichen</w:t>
      </w:r>
      <w:r w:rsidRPr="004249A8">
        <w:rPr>
          <w:rFonts w:cstheme="minorHAnsi"/>
          <w:sz w:val="20"/>
          <w:szCs w:val="20"/>
        </w:rPr>
        <w:t xml:space="preserve">], throw, </w:t>
      </w:r>
      <w:r w:rsidRPr="004249A8">
        <w:rPr>
          <w:rStyle w:val="tlid-translation"/>
          <w:rFonts w:cstheme="minorHAnsi"/>
          <w:b/>
          <w:sz w:val="20"/>
          <w:szCs w:val="20"/>
          <w:shd w:val="clear" w:color="auto" w:fill="FFFFFF"/>
        </w:rPr>
        <w:t>Uzbek</w:t>
      </w:r>
      <w:r w:rsidRPr="004249A8">
        <w:rPr>
          <w:rStyle w:val="tlid-translation"/>
          <w:rFonts w:cstheme="minorHAnsi"/>
          <w:sz w:val="20"/>
          <w:szCs w:val="20"/>
          <w:shd w:val="clear" w:color="auto" w:fill="FFFFFF"/>
        </w:rPr>
        <w:t xml:space="preserve">, </w:t>
      </w:r>
      <w:r w:rsidRPr="004249A8">
        <w:rPr>
          <w:rStyle w:val="tlid-translation"/>
          <w:rFonts w:cstheme="minorHAnsi"/>
          <w:color w:val="993399"/>
          <w:sz w:val="20"/>
          <w:szCs w:val="20"/>
          <w:u w:val="single"/>
          <w:lang w:val="uz-Latn-UZ"/>
        </w:rPr>
        <w:t>pichoq</w:t>
      </w:r>
      <w:r w:rsidRPr="004249A8">
        <w:rPr>
          <w:rStyle w:val="tlid-translation"/>
          <w:rFonts w:cstheme="minorHAnsi"/>
          <w:sz w:val="20"/>
          <w:szCs w:val="20"/>
          <w:lang w:val="uz-Latn-UZ"/>
        </w:rPr>
        <w:t>, blade,</w:t>
      </w:r>
      <w:r w:rsidRPr="004249A8">
        <w:rPr>
          <w:rStyle w:val="tlid-translation"/>
          <w:rFonts w:cstheme="minorHAnsi"/>
          <w:sz w:val="20"/>
          <w:szCs w:val="20"/>
          <w:shd w:val="clear" w:color="auto" w:fill="FFFFFF"/>
        </w:rPr>
        <w:t xml:space="preserve"> </w:t>
      </w:r>
      <w:r w:rsidRPr="004249A8">
        <w:rPr>
          <w:rFonts w:cstheme="minorHAnsi"/>
          <w:sz w:val="20"/>
          <w:szCs w:val="20"/>
        </w:rPr>
        <w:t xml:space="preserve"> </w:t>
      </w:r>
      <w:r w:rsidRPr="004249A8">
        <w:rPr>
          <w:rFonts w:cstheme="minorHAnsi"/>
          <w:b/>
          <w:sz w:val="20"/>
          <w:szCs w:val="20"/>
        </w:rPr>
        <w:t>Akkadian</w:t>
      </w:r>
      <w:r w:rsidRPr="004249A8">
        <w:rPr>
          <w:rFonts w:cstheme="minorHAnsi"/>
          <w:sz w:val="20"/>
          <w:szCs w:val="20"/>
        </w:rPr>
        <w:t xml:space="preserve">, </w:t>
      </w:r>
      <w:r w:rsidRPr="004249A8">
        <w:rPr>
          <w:rFonts w:eastAsia="Calibri" w:cstheme="minorHAnsi"/>
          <w:b/>
          <w:bCs/>
          <w:color w:val="CC6600"/>
          <w:sz w:val="20"/>
          <w:szCs w:val="20"/>
          <w:u w:val="single"/>
        </w:rPr>
        <w:t>pû</w:t>
      </w:r>
      <w:r w:rsidRPr="004249A8">
        <w:rPr>
          <w:rFonts w:eastAsia="Calibri" w:cstheme="minorHAnsi"/>
          <w:sz w:val="20"/>
          <w:szCs w:val="20"/>
        </w:rPr>
        <w:t xml:space="preserve">, blade of a dagger, water hole, setting for precious stones, mouth of a watercourse, etc., </w:t>
      </w:r>
      <w:r w:rsidRPr="004249A8">
        <w:rPr>
          <w:rFonts w:eastAsia="Calibri" w:cstheme="minorHAnsi"/>
          <w:b/>
          <w:sz w:val="20"/>
          <w:szCs w:val="20"/>
        </w:rPr>
        <w:t>Traditional Chinese</w:t>
      </w:r>
      <w:r w:rsidRPr="004249A8">
        <w:rPr>
          <w:rFonts w:eastAsia="Calibri" w:cstheme="minorHAnsi"/>
          <w:sz w:val="20"/>
          <w:szCs w:val="20"/>
        </w:rPr>
        <w:t xml:space="preserve">, </w:t>
      </w:r>
      <w:r w:rsidRPr="004249A8">
        <w:rPr>
          <w:rStyle w:val="tlid-translation"/>
          <w:rFonts w:eastAsia="SimSun" w:cstheme="minorHAnsi"/>
          <w:sz w:val="20"/>
          <w:szCs w:val="20"/>
          <w:lang w:val="mn-MN"/>
        </w:rPr>
        <w:t>拋</w:t>
      </w:r>
      <w:r w:rsidRPr="004249A8">
        <w:rPr>
          <w:rStyle w:val="tlid-translation"/>
          <w:rFonts w:cstheme="minorHAnsi"/>
          <w:sz w:val="20"/>
          <w:szCs w:val="20"/>
          <w:lang w:val="mn-MN"/>
        </w:rPr>
        <w:t xml:space="preserve">, </w:t>
      </w:r>
      <w:r w:rsidRPr="004249A8">
        <w:rPr>
          <w:rStyle w:val="tlid-translation"/>
          <w:rFonts w:cstheme="minorHAnsi"/>
          <w:color w:val="CC6600"/>
          <w:sz w:val="20"/>
          <w:szCs w:val="20"/>
          <w:u w:val="single"/>
          <w:lang w:val="mn-MN"/>
        </w:rPr>
        <w:t>Pāo</w:t>
      </w:r>
      <w:r w:rsidRPr="004249A8">
        <w:rPr>
          <w:rStyle w:val="tlid-translation"/>
          <w:rFonts w:cstheme="minorHAnsi"/>
          <w:sz w:val="20"/>
          <w:szCs w:val="20"/>
          <w:lang w:val="mn-MN"/>
        </w:rPr>
        <w:t xml:space="preserve">, </w:t>
      </w:r>
      <w:r w:rsidRPr="004249A8">
        <w:rPr>
          <w:rStyle w:val="gt-baf-back"/>
          <w:rFonts w:cstheme="minorHAnsi"/>
          <w:sz w:val="20"/>
          <w:szCs w:val="20"/>
        </w:rPr>
        <w:t>to throw</w:t>
      </w:r>
      <w:r w:rsidRPr="004249A8">
        <w:rPr>
          <w:rFonts w:cstheme="minorHAnsi"/>
          <w:sz w:val="20"/>
          <w:szCs w:val="20"/>
        </w:rPr>
        <w:t xml:space="preserve">, </w:t>
      </w:r>
      <w:r w:rsidRPr="004249A8">
        <w:rPr>
          <w:rStyle w:val="gt-baf-back"/>
          <w:rFonts w:cstheme="minorHAnsi"/>
          <w:sz w:val="20"/>
          <w:szCs w:val="20"/>
        </w:rPr>
        <w:t>cast</w:t>
      </w:r>
      <w:r w:rsidRPr="004249A8">
        <w:rPr>
          <w:rFonts w:cstheme="minorHAnsi"/>
          <w:sz w:val="20"/>
          <w:szCs w:val="20"/>
        </w:rPr>
        <w:t xml:space="preserve">, </w:t>
      </w:r>
      <w:r w:rsidRPr="004249A8">
        <w:rPr>
          <w:rStyle w:val="gt-baf-back"/>
          <w:rFonts w:cstheme="minorHAnsi"/>
          <w:sz w:val="20"/>
          <w:szCs w:val="20"/>
        </w:rPr>
        <w:t>toss</w:t>
      </w:r>
      <w:r w:rsidRPr="004249A8">
        <w:rPr>
          <w:rFonts w:cstheme="minorHAnsi"/>
          <w:sz w:val="20"/>
          <w:szCs w:val="20"/>
        </w:rPr>
        <w:t xml:space="preserve">, </w:t>
      </w:r>
      <w:r w:rsidRPr="004249A8">
        <w:rPr>
          <w:rStyle w:val="gt-baf-back"/>
          <w:rFonts w:cstheme="minorHAnsi"/>
          <w:sz w:val="20"/>
          <w:szCs w:val="20"/>
        </w:rPr>
        <w:t>fling</w:t>
      </w:r>
      <w:r w:rsidRPr="004249A8">
        <w:rPr>
          <w:rFonts w:cstheme="minorHAnsi"/>
          <w:sz w:val="20"/>
          <w:szCs w:val="20"/>
        </w:rPr>
        <w:t xml:space="preserve">, </w:t>
      </w:r>
      <w:r w:rsidRPr="004249A8">
        <w:rPr>
          <w:rStyle w:val="gt-baf-back"/>
          <w:rFonts w:cstheme="minorHAnsi"/>
          <w:sz w:val="20"/>
          <w:szCs w:val="20"/>
        </w:rPr>
        <w:t>abandon</w:t>
      </w:r>
      <w:r w:rsidRPr="004249A8">
        <w:rPr>
          <w:rFonts w:cstheme="minorHAnsi"/>
          <w:sz w:val="20"/>
          <w:szCs w:val="20"/>
        </w:rPr>
        <w:t xml:space="preserve">, </w:t>
      </w:r>
      <w:r w:rsidRPr="004249A8">
        <w:rPr>
          <w:rStyle w:val="gt-baf-back"/>
          <w:rFonts w:cstheme="minorHAnsi"/>
          <w:sz w:val="20"/>
          <w:szCs w:val="20"/>
        </w:rPr>
        <w:t xml:space="preserve">cast off, </w:t>
      </w:r>
      <w:r w:rsidRPr="004249A8">
        <w:rPr>
          <w:rStyle w:val="gt-baf-back"/>
          <w:rFonts w:cstheme="minorHAnsi"/>
          <w:b/>
          <w:sz w:val="20"/>
          <w:szCs w:val="20"/>
        </w:rPr>
        <w:t>Akkadian</w:t>
      </w:r>
      <w:r w:rsidRPr="004249A8">
        <w:rPr>
          <w:rStyle w:val="gt-baf-back"/>
          <w:rFonts w:cstheme="minorHAnsi"/>
          <w:sz w:val="20"/>
          <w:szCs w:val="20"/>
        </w:rPr>
        <w:t xml:space="preserve">, </w:t>
      </w:r>
      <w:r w:rsidRPr="004249A8">
        <w:rPr>
          <w:rFonts w:cstheme="minorHAnsi"/>
          <w:b/>
          <w:bCs/>
          <w:color w:val="3333FF"/>
          <w:sz w:val="20"/>
          <w:szCs w:val="20"/>
          <w:u w:val="single"/>
        </w:rPr>
        <w:t>esmar</w:t>
      </w:r>
      <w:r w:rsidRPr="004249A8">
        <w:rPr>
          <w:rFonts w:eastAsia="Calibri" w:cstheme="minorHAnsi"/>
          <w:b/>
          <w:bCs/>
          <w:color w:val="3333FF"/>
          <w:sz w:val="20"/>
          <w:szCs w:val="20"/>
          <w:u w:val="single"/>
        </w:rPr>
        <w:t>û</w:t>
      </w:r>
      <w:r w:rsidRPr="004249A8">
        <w:rPr>
          <w:rFonts w:eastAsia="Calibri" w:cstheme="minorHAnsi"/>
          <w:sz w:val="20"/>
          <w:szCs w:val="20"/>
        </w:rPr>
        <w:t xml:space="preserve">, </w:t>
      </w:r>
      <w:r w:rsidRPr="004249A8">
        <w:rPr>
          <w:rFonts w:eastAsia="Calibri" w:cstheme="minorHAnsi"/>
          <w:b/>
          <w:bCs/>
          <w:sz w:val="20"/>
          <w:szCs w:val="20"/>
        </w:rPr>
        <w:t>kut</w:t>
      </w:r>
      <w:r w:rsidRPr="004249A8">
        <w:rPr>
          <w:rFonts w:cstheme="minorHAnsi"/>
          <w:b/>
          <w:bCs/>
          <w:sz w:val="20"/>
          <w:szCs w:val="20"/>
        </w:rPr>
        <w:t>ā</w:t>
      </w:r>
      <w:r w:rsidRPr="004249A8">
        <w:rPr>
          <w:rFonts w:eastAsia="Calibri" w:cstheme="minorHAnsi"/>
          <w:b/>
          <w:bCs/>
          <w:sz w:val="20"/>
          <w:szCs w:val="20"/>
        </w:rPr>
        <w:t>ḫu</w:t>
      </w:r>
      <w:r w:rsidRPr="004249A8">
        <w:rPr>
          <w:rFonts w:eastAsia="Calibri" w:cstheme="minorHAnsi"/>
          <w:sz w:val="20"/>
          <w:szCs w:val="20"/>
        </w:rPr>
        <w:t xml:space="preserve">, lance, </w:t>
      </w:r>
      <w:r w:rsidRPr="004249A8">
        <w:rPr>
          <w:rFonts w:eastAsia="Calibri" w:cstheme="minorHAnsi"/>
          <w:b/>
          <w:sz w:val="20"/>
          <w:szCs w:val="20"/>
        </w:rPr>
        <w:t>Hittite</w:t>
      </w:r>
      <w:r w:rsidRPr="004249A8">
        <w:rPr>
          <w:rFonts w:eastAsia="Calibri" w:cstheme="minorHAnsi"/>
          <w:sz w:val="20"/>
          <w:szCs w:val="20"/>
        </w:rPr>
        <w:t xml:space="preserve">, </w:t>
      </w:r>
      <w:r w:rsidRPr="004249A8">
        <w:rPr>
          <w:rFonts w:cstheme="minorHAnsi"/>
          <w:b/>
          <w:bCs/>
          <w:color w:val="3333FF"/>
          <w:sz w:val="20"/>
          <w:szCs w:val="20"/>
          <w:u w:val="single"/>
        </w:rPr>
        <w:t>mari(t)</w:t>
      </w:r>
      <w:r w:rsidRPr="004249A8">
        <w:rPr>
          <w:rFonts w:cstheme="minorHAnsi"/>
          <w:sz w:val="20"/>
          <w:szCs w:val="20"/>
        </w:rPr>
        <w:t>?, spear,</w:t>
      </w:r>
      <w:r w:rsidRPr="004249A8">
        <w:rPr>
          <w:rFonts w:cstheme="minorHAnsi"/>
          <w:color w:val="009900"/>
          <w:sz w:val="20"/>
          <w:szCs w:val="20"/>
        </w:rPr>
        <w:t xml:space="preserve"> </w:t>
      </w:r>
      <w:r w:rsidRPr="004249A8">
        <w:rPr>
          <w:rFonts w:cstheme="minorHAnsi"/>
          <w:b/>
          <w:bCs/>
          <w:color w:val="3333FF"/>
          <w:sz w:val="20"/>
          <w:szCs w:val="20"/>
          <w:u w:val="single"/>
        </w:rPr>
        <w:t>mari</w:t>
      </w:r>
      <w:r w:rsidRPr="004249A8">
        <w:rPr>
          <w:rFonts w:cstheme="minorHAnsi"/>
          <w:sz w:val="20"/>
          <w:szCs w:val="20"/>
        </w:rPr>
        <w:t xml:space="preserve">?, spear-like bread, </w:t>
      </w:r>
      <w:r w:rsidRPr="004249A8">
        <w:rPr>
          <w:rFonts w:cstheme="minorHAnsi"/>
          <w:b/>
          <w:sz w:val="20"/>
          <w:szCs w:val="20"/>
        </w:rPr>
        <w:t>English</w:t>
      </w:r>
      <w:r w:rsidRPr="004249A8">
        <w:rPr>
          <w:rFonts w:cstheme="minorHAnsi"/>
          <w:sz w:val="20"/>
          <w:szCs w:val="20"/>
        </w:rPr>
        <w:t xml:space="preserve">, </w:t>
      </w:r>
      <w:r w:rsidRPr="004249A8">
        <w:rPr>
          <w:rFonts w:cstheme="minorHAnsi"/>
          <w:color w:val="009900"/>
          <w:sz w:val="20"/>
          <w:szCs w:val="20"/>
          <w:u w:val="single"/>
        </w:rPr>
        <w:t>blade</w:t>
      </w:r>
      <w:r w:rsidRPr="004249A8">
        <w:rPr>
          <w:rFonts w:cstheme="minorHAnsi"/>
          <w:sz w:val="20"/>
          <w:szCs w:val="20"/>
        </w:rPr>
        <w:t xml:space="preserve">, [&lt;OE </w:t>
      </w:r>
      <w:r w:rsidRPr="004249A8">
        <w:rPr>
          <w:rFonts w:cstheme="minorHAnsi"/>
          <w:color w:val="009900"/>
          <w:sz w:val="20"/>
          <w:szCs w:val="20"/>
          <w:u w:val="single"/>
        </w:rPr>
        <w:t>bl</w:t>
      </w:r>
      <w:r w:rsidRPr="004249A8">
        <w:rPr>
          <w:rFonts w:eastAsia="Calibri" w:cstheme="minorHAnsi"/>
          <w:color w:val="009900"/>
          <w:sz w:val="20"/>
          <w:szCs w:val="20"/>
          <w:u w:val="single"/>
        </w:rPr>
        <w:t>æ</w:t>
      </w:r>
      <w:r w:rsidRPr="004249A8">
        <w:rPr>
          <w:rFonts w:cstheme="minorHAnsi"/>
          <w:color w:val="009900"/>
          <w:sz w:val="20"/>
          <w:szCs w:val="20"/>
          <w:u w:val="single"/>
        </w:rPr>
        <w:t>d</w:t>
      </w:r>
      <w:r w:rsidRPr="004249A8">
        <w:rPr>
          <w:rFonts w:cstheme="minorHAnsi"/>
          <w:sz w:val="20"/>
          <w:szCs w:val="20"/>
        </w:rPr>
        <w:t xml:space="preserve">], </w:t>
      </w:r>
      <w:r w:rsidRPr="004249A8">
        <w:rPr>
          <w:rFonts w:cstheme="minorHAnsi"/>
          <w:b/>
          <w:sz w:val="20"/>
          <w:szCs w:val="20"/>
        </w:rPr>
        <w:t>Gujarati</w:t>
      </w:r>
      <w:r w:rsidRPr="004249A8">
        <w:rPr>
          <w:rFonts w:cstheme="minorHAnsi"/>
          <w:sz w:val="20"/>
          <w:szCs w:val="20"/>
        </w:rPr>
        <w:t xml:space="preserve">, </w:t>
      </w:r>
      <w:r w:rsidRPr="004249A8">
        <w:rPr>
          <w:rStyle w:val="tlid-translation"/>
          <w:rFonts w:ascii="Nirmala UI" w:hAnsi="Nirmala UI" w:cs="Nirmala UI" w:hint="cs"/>
          <w:sz w:val="20"/>
          <w:szCs w:val="20"/>
          <w:cs/>
          <w:lang w:bidi="gu-IN"/>
        </w:rPr>
        <w:t>બ્લેડ</w:t>
      </w:r>
      <w:r w:rsidRPr="004249A8">
        <w:rPr>
          <w:rStyle w:val="tlid-translation"/>
          <w:rFonts w:cstheme="minorHAnsi"/>
          <w:sz w:val="20"/>
          <w:szCs w:val="20"/>
          <w:lang w:bidi="gu-IN"/>
        </w:rPr>
        <w:t>,</w:t>
      </w:r>
      <w:r w:rsidRPr="004249A8">
        <w:rPr>
          <w:rStyle w:val="tlid-translation"/>
          <w:rFonts w:cstheme="minorHAnsi"/>
          <w:sz w:val="20"/>
          <w:szCs w:val="20"/>
          <w:cs/>
          <w:lang w:bidi="gu-IN"/>
        </w:rPr>
        <w:t xml:space="preserve"> </w:t>
      </w:r>
      <w:r w:rsidRPr="004249A8">
        <w:rPr>
          <w:rStyle w:val="tlid-translation"/>
          <w:rFonts w:cstheme="minorHAnsi"/>
          <w:color w:val="009900"/>
          <w:sz w:val="20"/>
          <w:szCs w:val="20"/>
          <w:u w:val="single"/>
          <w:lang w:bidi="gu-IN"/>
        </w:rPr>
        <w:t>Blēḍa</w:t>
      </w:r>
      <w:r w:rsidRPr="004249A8">
        <w:rPr>
          <w:rStyle w:val="tlid-translation"/>
          <w:rFonts w:cstheme="minorHAnsi"/>
          <w:sz w:val="20"/>
          <w:szCs w:val="20"/>
          <w:lang w:bidi="gu-IN"/>
        </w:rPr>
        <w:t xml:space="preserve">, blade, </w:t>
      </w:r>
      <w:r w:rsidRPr="004249A8">
        <w:rPr>
          <w:rStyle w:val="tlid-translation"/>
          <w:rFonts w:cstheme="minorHAnsi"/>
          <w:b/>
          <w:sz w:val="20"/>
          <w:szCs w:val="20"/>
          <w:lang w:bidi="gu-IN"/>
        </w:rPr>
        <w:t>Georgian</w:t>
      </w:r>
      <w:r w:rsidRPr="004249A8">
        <w:rPr>
          <w:rStyle w:val="tlid-translation"/>
          <w:rFonts w:cstheme="minorHAnsi"/>
          <w:sz w:val="20"/>
          <w:szCs w:val="20"/>
          <w:lang w:bidi="gu-IN"/>
        </w:rPr>
        <w:t xml:space="preserve">, </w:t>
      </w:r>
      <w:r w:rsidRPr="004249A8">
        <w:rPr>
          <w:rStyle w:val="tlid-translation"/>
          <w:rFonts w:ascii="Sylfaen" w:hAnsi="Sylfaen" w:cs="Sylfaen"/>
          <w:color w:val="000000"/>
          <w:sz w:val="20"/>
          <w:szCs w:val="20"/>
          <w:shd w:val="clear" w:color="auto" w:fill="FFFFFF"/>
          <w:lang w:val="ka-GE"/>
        </w:rPr>
        <w:t>ლანს</w:t>
      </w:r>
      <w:r w:rsidRPr="004249A8">
        <w:rPr>
          <w:rStyle w:val="tlid-translation"/>
          <w:rFonts w:cstheme="minorHAnsi"/>
          <w:color w:val="000000"/>
          <w:sz w:val="20"/>
          <w:szCs w:val="20"/>
          <w:shd w:val="clear" w:color="auto" w:fill="FFFFFF"/>
          <w:lang w:val="ka-GE"/>
        </w:rPr>
        <w:t>,</w:t>
      </w:r>
      <w:r w:rsidRPr="004249A8">
        <w:rPr>
          <w:rStyle w:val="tlid-translation"/>
          <w:rFonts w:cstheme="minorHAnsi"/>
          <w:color w:val="FF0000"/>
          <w:sz w:val="20"/>
          <w:szCs w:val="20"/>
          <w:shd w:val="clear" w:color="auto" w:fill="FFFFFF"/>
          <w:lang w:val="ka-GE"/>
        </w:rPr>
        <w:t> </w:t>
      </w:r>
      <w:r w:rsidRPr="004249A8">
        <w:rPr>
          <w:rFonts w:cstheme="minorHAnsi"/>
          <w:color w:val="FF0000"/>
          <w:sz w:val="20"/>
          <w:szCs w:val="20"/>
          <w:shd w:val="clear" w:color="auto" w:fill="FFFFFF"/>
        </w:rPr>
        <w:t>lans</w:t>
      </w:r>
      <w:r w:rsidRPr="004249A8">
        <w:rPr>
          <w:rFonts w:cstheme="minorHAnsi"/>
          <w:color w:val="000000"/>
          <w:sz w:val="20"/>
          <w:szCs w:val="20"/>
          <w:shd w:val="clear" w:color="auto" w:fill="FFFFFF"/>
        </w:rPr>
        <w:t xml:space="preserve">, lance, </w:t>
      </w:r>
      <w:r w:rsidRPr="004249A8">
        <w:rPr>
          <w:rFonts w:cstheme="minorHAnsi"/>
          <w:b/>
          <w:color w:val="000000"/>
          <w:sz w:val="20"/>
          <w:szCs w:val="20"/>
          <w:shd w:val="clear" w:color="auto" w:fill="FFFFFF"/>
        </w:rPr>
        <w:t>Belarusian</w:t>
      </w:r>
      <w:r w:rsidRPr="004249A8">
        <w:rPr>
          <w:rFonts w:cstheme="minorHAnsi"/>
          <w:color w:val="000000"/>
          <w:sz w:val="20"/>
          <w:szCs w:val="20"/>
          <w:shd w:val="clear" w:color="auto" w:fill="FFFFFF"/>
        </w:rPr>
        <w:t xml:space="preserve">, </w:t>
      </w:r>
      <w:r w:rsidRPr="004249A8">
        <w:rPr>
          <w:rStyle w:val="tlid-translation"/>
          <w:rFonts w:cstheme="minorHAnsi"/>
          <w:sz w:val="20"/>
          <w:szCs w:val="20"/>
          <w:lang w:val="be-BY"/>
        </w:rPr>
        <w:t xml:space="preserve"> лязо, </w:t>
      </w:r>
      <w:r w:rsidRPr="004249A8">
        <w:rPr>
          <w:rFonts w:cstheme="minorHAnsi"/>
          <w:color w:val="FF0000"/>
          <w:sz w:val="20"/>
          <w:szCs w:val="20"/>
        </w:rPr>
        <w:t>liazo</w:t>
      </w:r>
      <w:r w:rsidRPr="004249A8">
        <w:rPr>
          <w:rFonts w:cstheme="minorHAnsi"/>
          <w:sz w:val="20"/>
          <w:szCs w:val="20"/>
        </w:rPr>
        <w:t xml:space="preserve">, blade, </w:t>
      </w:r>
      <w:r w:rsidRPr="004249A8">
        <w:rPr>
          <w:rFonts w:cstheme="minorHAnsi"/>
          <w:b/>
          <w:sz w:val="20"/>
          <w:szCs w:val="20"/>
        </w:rPr>
        <w:t>Polish</w:t>
      </w:r>
      <w:r w:rsidRPr="004249A8">
        <w:rPr>
          <w:rFonts w:cstheme="minorHAnsi"/>
          <w:sz w:val="20"/>
          <w:szCs w:val="20"/>
        </w:rPr>
        <w:t xml:space="preserve">, </w:t>
      </w:r>
      <w:r w:rsidRPr="004249A8">
        <w:rPr>
          <w:rStyle w:val="gt-baf-cell"/>
          <w:rFonts w:cstheme="minorHAnsi"/>
          <w:color w:val="FF0000"/>
          <w:sz w:val="20"/>
          <w:szCs w:val="20"/>
        </w:rPr>
        <w:t>lanca</w:t>
      </w:r>
      <w:r w:rsidRPr="004249A8">
        <w:rPr>
          <w:rStyle w:val="gt-baf-cell"/>
          <w:rFonts w:cstheme="minorHAnsi"/>
          <w:sz w:val="20"/>
          <w:szCs w:val="20"/>
        </w:rPr>
        <w:t xml:space="preserve">, lance, </w:t>
      </w:r>
      <w:r w:rsidRPr="004249A8">
        <w:rPr>
          <w:rStyle w:val="gt-baf-cell"/>
          <w:rFonts w:cstheme="minorHAnsi"/>
          <w:b/>
          <w:sz w:val="20"/>
          <w:szCs w:val="20"/>
        </w:rPr>
        <w:t>Romanian,</w:t>
      </w:r>
      <w:r w:rsidRPr="004249A8">
        <w:rPr>
          <w:rStyle w:val="gt-baf-cell"/>
          <w:rFonts w:cstheme="minorHAnsi"/>
          <w:sz w:val="20"/>
          <w:szCs w:val="20"/>
        </w:rPr>
        <w:t xml:space="preserve"> </w:t>
      </w:r>
      <w:r w:rsidRPr="004249A8">
        <w:rPr>
          <w:rFonts w:cstheme="minorHAnsi"/>
          <w:color w:val="FF0000"/>
          <w:sz w:val="20"/>
          <w:szCs w:val="20"/>
          <w:shd w:val="clear" w:color="auto" w:fill="FFFFFF"/>
        </w:rPr>
        <w:t>LANSA</w:t>
      </w:r>
      <w:r w:rsidRPr="004249A8">
        <w:rPr>
          <w:rFonts w:cstheme="minorHAnsi"/>
          <w:color w:val="000000"/>
          <w:sz w:val="20"/>
          <w:szCs w:val="20"/>
          <w:shd w:val="clear" w:color="auto" w:fill="FFFFFF"/>
        </w:rPr>
        <w:t>,</w:t>
      </w:r>
      <w:r w:rsidRPr="004249A8">
        <w:rPr>
          <w:rFonts w:cstheme="minorHAnsi"/>
          <w:sz w:val="20"/>
          <w:szCs w:val="20"/>
        </w:rPr>
        <w:t xml:space="preserve"> </w:t>
      </w:r>
      <w:r w:rsidRPr="004249A8">
        <w:rPr>
          <w:rFonts w:cstheme="minorHAnsi"/>
          <w:color w:val="000000"/>
          <w:sz w:val="20"/>
          <w:szCs w:val="20"/>
          <w:shd w:val="clear" w:color="auto" w:fill="FFFFFF"/>
        </w:rPr>
        <w:t xml:space="preserve">to throw, </w:t>
      </w:r>
      <w:r w:rsidRPr="004249A8">
        <w:rPr>
          <w:rFonts w:cstheme="minorHAnsi"/>
          <w:b/>
          <w:color w:val="000000"/>
          <w:sz w:val="20"/>
          <w:szCs w:val="20"/>
          <w:shd w:val="clear" w:color="auto" w:fill="FFFFFF"/>
        </w:rPr>
        <w:t>Latin</w:t>
      </w:r>
      <w:r w:rsidRPr="004249A8">
        <w:rPr>
          <w:rFonts w:cstheme="minorHAnsi"/>
          <w:color w:val="000000"/>
          <w:sz w:val="20"/>
          <w:szCs w:val="20"/>
          <w:shd w:val="clear" w:color="auto" w:fill="FFFFFF"/>
        </w:rPr>
        <w:t xml:space="preserve">, </w:t>
      </w:r>
      <w:r w:rsidRPr="004249A8">
        <w:rPr>
          <w:rFonts w:cstheme="minorHAnsi"/>
          <w:color w:val="EE0000"/>
          <w:sz w:val="20"/>
          <w:szCs w:val="20"/>
        </w:rPr>
        <w:t>lancea-ae</w:t>
      </w:r>
      <w:r w:rsidRPr="004249A8">
        <w:rPr>
          <w:rFonts w:cstheme="minorHAnsi"/>
          <w:sz w:val="20"/>
          <w:szCs w:val="20"/>
        </w:rPr>
        <w:t xml:space="preserve">, a light spear or lance, </w:t>
      </w:r>
      <w:r w:rsidRPr="004249A8">
        <w:rPr>
          <w:rFonts w:cstheme="minorHAnsi"/>
          <w:b/>
          <w:sz w:val="20"/>
          <w:szCs w:val="20"/>
        </w:rPr>
        <w:t>Irish</w:t>
      </w:r>
      <w:r w:rsidRPr="004249A8">
        <w:rPr>
          <w:rFonts w:cstheme="minorHAnsi"/>
          <w:sz w:val="20"/>
          <w:szCs w:val="20"/>
        </w:rPr>
        <w:t xml:space="preserve">, </w:t>
      </w:r>
      <w:r w:rsidRPr="004249A8">
        <w:rPr>
          <w:rFonts w:cstheme="minorHAnsi"/>
          <w:color w:val="FF0000"/>
          <w:sz w:val="20"/>
          <w:szCs w:val="20"/>
        </w:rPr>
        <w:t>lann</w:t>
      </w:r>
      <w:r w:rsidRPr="004249A8">
        <w:rPr>
          <w:rFonts w:cstheme="minorHAnsi"/>
          <w:sz w:val="20"/>
          <w:szCs w:val="20"/>
        </w:rPr>
        <w:t xml:space="preserve">, blade, </w:t>
      </w:r>
      <w:r w:rsidRPr="004249A8">
        <w:rPr>
          <w:rFonts w:cstheme="minorHAnsi"/>
          <w:b/>
          <w:sz w:val="20"/>
          <w:szCs w:val="20"/>
        </w:rPr>
        <w:t>Scots-Gaelic</w:t>
      </w:r>
      <w:r w:rsidRPr="004249A8">
        <w:rPr>
          <w:rFonts w:cstheme="minorHAnsi"/>
          <w:sz w:val="20"/>
          <w:szCs w:val="20"/>
        </w:rPr>
        <w:t xml:space="preserve">, </w:t>
      </w:r>
      <w:r w:rsidRPr="004249A8">
        <w:rPr>
          <w:rFonts w:cstheme="minorHAnsi"/>
          <w:color w:val="FF0000"/>
          <w:sz w:val="20"/>
          <w:szCs w:val="20"/>
        </w:rPr>
        <w:t>lann</w:t>
      </w:r>
      <w:r w:rsidRPr="004249A8">
        <w:rPr>
          <w:rFonts w:cstheme="minorHAnsi"/>
          <w:sz w:val="20"/>
          <w:szCs w:val="20"/>
        </w:rPr>
        <w:t xml:space="preserve">, blade, </w:t>
      </w:r>
      <w:r w:rsidRPr="004249A8">
        <w:rPr>
          <w:rFonts w:cstheme="minorHAnsi"/>
          <w:b/>
          <w:sz w:val="20"/>
          <w:szCs w:val="20"/>
        </w:rPr>
        <w:t>Welsh</w:t>
      </w:r>
      <w:r w:rsidRPr="004249A8">
        <w:rPr>
          <w:rFonts w:cstheme="minorHAnsi"/>
          <w:sz w:val="20"/>
          <w:szCs w:val="20"/>
        </w:rPr>
        <w:t xml:space="preserve">, </w:t>
      </w:r>
      <w:r w:rsidRPr="004249A8">
        <w:rPr>
          <w:rFonts w:cstheme="minorHAnsi"/>
          <w:color w:val="FF0000"/>
          <w:sz w:val="20"/>
          <w:szCs w:val="20"/>
        </w:rPr>
        <w:t>lluchio</w:t>
      </w:r>
      <w:r w:rsidRPr="004249A8">
        <w:rPr>
          <w:rFonts w:cstheme="minorHAnsi"/>
          <w:sz w:val="20"/>
          <w:szCs w:val="20"/>
        </w:rPr>
        <w:t xml:space="preserve">, to throw, fling, cast, hurl, heave, </w:t>
      </w:r>
      <w:r w:rsidRPr="004249A8">
        <w:rPr>
          <w:rFonts w:cstheme="minorHAnsi"/>
          <w:color w:val="FF0000"/>
          <w:sz w:val="20"/>
          <w:szCs w:val="20"/>
        </w:rPr>
        <w:t>llafn</w:t>
      </w:r>
      <w:r w:rsidRPr="004249A8">
        <w:rPr>
          <w:rFonts w:cstheme="minorHAnsi"/>
          <w:sz w:val="20"/>
          <w:szCs w:val="20"/>
        </w:rPr>
        <w:t xml:space="preserve">, blade, </w:t>
      </w:r>
      <w:r w:rsidRPr="004249A8">
        <w:rPr>
          <w:rFonts w:cstheme="minorHAnsi"/>
          <w:b/>
          <w:sz w:val="20"/>
          <w:szCs w:val="20"/>
        </w:rPr>
        <w:t>Italian</w:t>
      </w:r>
      <w:r w:rsidRPr="004249A8">
        <w:rPr>
          <w:rFonts w:cstheme="minorHAnsi"/>
          <w:sz w:val="20"/>
          <w:szCs w:val="20"/>
        </w:rPr>
        <w:t xml:space="preserve">, </w:t>
      </w:r>
      <w:r w:rsidRPr="004249A8">
        <w:rPr>
          <w:rFonts w:cstheme="minorHAnsi"/>
          <w:color w:val="FF0000"/>
          <w:sz w:val="20"/>
          <w:szCs w:val="20"/>
        </w:rPr>
        <w:t>lanciare</w:t>
      </w:r>
      <w:r w:rsidRPr="004249A8">
        <w:rPr>
          <w:rFonts w:cstheme="minorHAnsi"/>
          <w:sz w:val="20"/>
          <w:szCs w:val="20"/>
        </w:rPr>
        <w:t>, to throw,</w:t>
      </w:r>
      <w:r w:rsidRPr="004249A8">
        <w:rPr>
          <w:rFonts w:cstheme="minorHAnsi"/>
          <w:color w:val="FF0000"/>
          <w:sz w:val="20"/>
          <w:szCs w:val="20"/>
        </w:rPr>
        <w:t xml:space="preserve"> lancia</w:t>
      </w:r>
      <w:r w:rsidRPr="004249A8">
        <w:rPr>
          <w:rFonts w:cstheme="minorHAnsi"/>
          <w:sz w:val="20"/>
          <w:szCs w:val="20"/>
        </w:rPr>
        <w:t xml:space="preserve">, spear, lance, nozzle, </w:t>
      </w:r>
      <w:r w:rsidRPr="004249A8">
        <w:rPr>
          <w:rFonts w:cstheme="minorHAnsi"/>
          <w:b/>
          <w:sz w:val="20"/>
          <w:szCs w:val="20"/>
        </w:rPr>
        <w:t>French</w:t>
      </w:r>
      <w:r w:rsidRPr="004249A8">
        <w:rPr>
          <w:rFonts w:cstheme="minorHAnsi"/>
          <w:sz w:val="20"/>
          <w:szCs w:val="20"/>
        </w:rPr>
        <w:t xml:space="preserve">, se </w:t>
      </w:r>
      <w:r w:rsidRPr="004249A8">
        <w:rPr>
          <w:rFonts w:cstheme="minorHAnsi"/>
          <w:color w:val="FF0000"/>
          <w:sz w:val="20"/>
          <w:szCs w:val="20"/>
        </w:rPr>
        <w:t>lancer</w:t>
      </w:r>
      <w:r w:rsidRPr="004249A8">
        <w:rPr>
          <w:rFonts w:cstheme="minorHAnsi"/>
          <w:sz w:val="20"/>
          <w:szCs w:val="20"/>
        </w:rPr>
        <w:t xml:space="preserve">, to rush, to dash, to dart, </w:t>
      </w:r>
      <w:r w:rsidRPr="004249A8">
        <w:rPr>
          <w:rFonts w:cstheme="minorHAnsi"/>
          <w:color w:val="FF0000"/>
          <w:sz w:val="20"/>
          <w:szCs w:val="20"/>
        </w:rPr>
        <w:t>lance</w:t>
      </w:r>
      <w:r w:rsidRPr="004249A8">
        <w:rPr>
          <w:rFonts w:cstheme="minorHAnsi"/>
          <w:sz w:val="20"/>
          <w:szCs w:val="20"/>
        </w:rPr>
        <w:t xml:space="preserve">, spear, lance, hose, </w:t>
      </w:r>
      <w:r w:rsidRPr="004249A8">
        <w:rPr>
          <w:rFonts w:cstheme="minorHAnsi"/>
          <w:b/>
          <w:sz w:val="20"/>
          <w:szCs w:val="20"/>
        </w:rPr>
        <w:t>Gujarati</w:t>
      </w:r>
      <w:r w:rsidRPr="004249A8">
        <w:rPr>
          <w:rFonts w:cstheme="minorHAnsi"/>
          <w:sz w:val="20"/>
          <w:szCs w:val="20"/>
        </w:rPr>
        <w:t xml:space="preserve">, </w:t>
      </w:r>
      <w:r w:rsidRPr="004249A8">
        <w:rPr>
          <w:rStyle w:val="tlid-translation"/>
          <w:rFonts w:ascii="Nirmala UI" w:hAnsi="Nirmala UI" w:cs="Nirmala UI" w:hint="cs"/>
          <w:sz w:val="20"/>
          <w:szCs w:val="20"/>
          <w:cs/>
          <w:lang w:bidi="gu-IN"/>
        </w:rPr>
        <w:t>લાન્સ</w:t>
      </w:r>
      <w:r w:rsidRPr="004249A8">
        <w:rPr>
          <w:rStyle w:val="tlid-translation"/>
          <w:rFonts w:cstheme="minorHAnsi"/>
          <w:sz w:val="20"/>
          <w:szCs w:val="20"/>
          <w:lang w:bidi="gu-IN"/>
        </w:rPr>
        <w:t>,</w:t>
      </w:r>
      <w:r w:rsidRPr="004249A8">
        <w:rPr>
          <w:rStyle w:val="tlid-translation"/>
          <w:rFonts w:cstheme="minorHAnsi"/>
          <w:sz w:val="20"/>
          <w:szCs w:val="20"/>
          <w:cs/>
          <w:lang w:bidi="gu-IN"/>
        </w:rPr>
        <w:t xml:space="preserve"> </w:t>
      </w:r>
      <w:r w:rsidRPr="004249A8">
        <w:rPr>
          <w:rStyle w:val="tlid-translation"/>
          <w:rFonts w:cstheme="minorHAnsi"/>
          <w:color w:val="FF0000"/>
          <w:sz w:val="20"/>
          <w:szCs w:val="20"/>
          <w:lang w:bidi="gu-IN"/>
        </w:rPr>
        <w:t>Lānsa</w:t>
      </w:r>
      <w:r w:rsidRPr="004249A8">
        <w:rPr>
          <w:rStyle w:val="tlid-translation"/>
          <w:rFonts w:cstheme="minorHAnsi"/>
          <w:sz w:val="20"/>
          <w:szCs w:val="20"/>
          <w:lang w:bidi="gu-IN"/>
        </w:rPr>
        <w:t xml:space="preserve">,  lance, </w:t>
      </w:r>
      <w:r w:rsidRPr="004249A8">
        <w:rPr>
          <w:rStyle w:val="tlid-translation"/>
          <w:rFonts w:cstheme="minorHAnsi"/>
          <w:b/>
          <w:sz w:val="20"/>
          <w:szCs w:val="20"/>
          <w:lang w:bidi="gu-IN"/>
        </w:rPr>
        <w:t>Kyrgyz</w:t>
      </w:r>
      <w:r w:rsidRPr="004249A8">
        <w:rPr>
          <w:rStyle w:val="tlid-translation"/>
          <w:rFonts w:cstheme="minorHAnsi"/>
          <w:sz w:val="20"/>
          <w:szCs w:val="20"/>
          <w:lang w:bidi="gu-IN"/>
        </w:rPr>
        <w:t xml:space="preserve">, </w:t>
      </w:r>
      <w:r w:rsidRPr="004249A8">
        <w:rPr>
          <w:rStyle w:val="tlid-translation"/>
          <w:rFonts w:cstheme="minorHAnsi"/>
          <w:sz w:val="20"/>
          <w:szCs w:val="20"/>
          <w:lang w:val="ky-KG"/>
        </w:rPr>
        <w:t xml:space="preserve">лезвие, </w:t>
      </w:r>
      <w:r w:rsidRPr="004249A8">
        <w:rPr>
          <w:rStyle w:val="tlid-translation"/>
          <w:rFonts w:cstheme="minorHAnsi"/>
          <w:color w:val="FF0000"/>
          <w:sz w:val="20"/>
          <w:szCs w:val="20"/>
          <w:u w:val="single"/>
          <w:lang w:val="ky-KG"/>
        </w:rPr>
        <w:t>lezvie</w:t>
      </w:r>
      <w:r w:rsidRPr="004249A8">
        <w:rPr>
          <w:rStyle w:val="tlid-translation"/>
          <w:rFonts w:cstheme="minorHAnsi"/>
          <w:sz w:val="20"/>
          <w:szCs w:val="20"/>
          <w:lang w:val="ky-KG"/>
        </w:rPr>
        <w:t>, blade</w:t>
      </w:r>
      <w:r w:rsidRPr="004249A8">
        <w:rPr>
          <w:rStyle w:val="tlid-translation"/>
          <w:rFonts w:cstheme="minorHAnsi"/>
          <w:sz w:val="20"/>
          <w:szCs w:val="20"/>
        </w:rPr>
        <w:t xml:space="preserve">, to </w:t>
      </w:r>
      <w:r w:rsidRPr="004249A8">
        <w:rPr>
          <w:rFonts w:cstheme="minorHAnsi"/>
          <w:color w:val="EE0000"/>
          <w:sz w:val="20"/>
          <w:szCs w:val="20"/>
        </w:rPr>
        <w:t xml:space="preserve">launch </w:t>
      </w:r>
      <w:r w:rsidRPr="004249A8">
        <w:rPr>
          <w:rFonts w:cstheme="minorHAnsi"/>
          <w:sz w:val="20"/>
          <w:szCs w:val="20"/>
        </w:rPr>
        <w:t xml:space="preserve">[&lt;Lat. </w:t>
      </w:r>
      <w:r w:rsidRPr="004249A8">
        <w:rPr>
          <w:rFonts w:cstheme="minorHAnsi"/>
          <w:color w:val="EE0000"/>
          <w:sz w:val="20"/>
          <w:szCs w:val="20"/>
        </w:rPr>
        <w:t>lanceare</w:t>
      </w:r>
      <w:r w:rsidRPr="004249A8">
        <w:rPr>
          <w:rFonts w:cstheme="minorHAnsi"/>
          <w:sz w:val="20"/>
          <w:szCs w:val="20"/>
        </w:rPr>
        <w:t xml:space="preserve">], </w:t>
      </w:r>
      <w:r w:rsidRPr="004249A8">
        <w:rPr>
          <w:rFonts w:cstheme="minorHAnsi"/>
          <w:b/>
          <w:sz w:val="20"/>
          <w:szCs w:val="20"/>
        </w:rPr>
        <w:t>Etruscan</w:t>
      </w:r>
      <w:r w:rsidRPr="004249A8">
        <w:rPr>
          <w:rFonts w:cstheme="minorHAnsi"/>
          <w:sz w:val="20"/>
          <w:szCs w:val="20"/>
        </w:rPr>
        <w:t xml:space="preserve">, </w:t>
      </w:r>
      <w:r w:rsidRPr="004249A8">
        <w:rPr>
          <w:rFonts w:cstheme="minorHAnsi"/>
          <w:color w:val="DD0000"/>
          <w:sz w:val="20"/>
          <w:szCs w:val="20"/>
        </w:rPr>
        <w:t>lanso</w:t>
      </w:r>
      <w:r w:rsidRPr="004249A8">
        <w:rPr>
          <w:rFonts w:cstheme="minorHAnsi"/>
          <w:color w:val="000000"/>
          <w:sz w:val="20"/>
          <w:szCs w:val="20"/>
        </w:rPr>
        <w:t xml:space="preserve"> (LANSV)</w:t>
      </w:r>
      <w:r w:rsidRPr="004249A8">
        <w:rPr>
          <w:rFonts w:cstheme="minorHAnsi"/>
          <w:sz w:val="20"/>
          <w:szCs w:val="20"/>
        </w:rPr>
        <w:t xml:space="preserve">, Se </w:t>
      </w:r>
      <w:r w:rsidRPr="004249A8">
        <w:rPr>
          <w:rFonts w:cstheme="minorHAnsi"/>
          <w:color w:val="DD0000"/>
          <w:sz w:val="20"/>
          <w:szCs w:val="20"/>
        </w:rPr>
        <w:t>lanso</w:t>
      </w:r>
      <w:r w:rsidRPr="004249A8">
        <w:rPr>
          <w:rFonts w:cstheme="minorHAnsi"/>
          <w:color w:val="000000"/>
          <w:sz w:val="20"/>
          <w:szCs w:val="20"/>
        </w:rPr>
        <w:t xml:space="preserve"> (LANSV)</w:t>
      </w:r>
      <w:r w:rsidRPr="004249A8">
        <w:rPr>
          <w:rFonts w:cstheme="minorHAnsi"/>
          <w:sz w:val="20"/>
          <w:szCs w:val="20"/>
        </w:rPr>
        <w:t xml:space="preserve">, </w:t>
      </w:r>
      <w:r w:rsidRPr="004249A8">
        <w:rPr>
          <w:rFonts w:cstheme="minorHAnsi"/>
          <w:b/>
          <w:sz w:val="20"/>
          <w:szCs w:val="20"/>
        </w:rPr>
        <w:t>Sanskrit</w:t>
      </w:r>
      <w:r w:rsidRPr="004249A8">
        <w:rPr>
          <w:rFonts w:cstheme="minorHAnsi"/>
          <w:sz w:val="20"/>
          <w:szCs w:val="20"/>
        </w:rPr>
        <w:t xml:space="preserve">, </w:t>
      </w:r>
      <w:r w:rsidRPr="004249A8">
        <w:rPr>
          <w:rStyle w:val="sdata"/>
          <w:rFonts w:cstheme="minorHAnsi"/>
          <w:color w:val="CC6600"/>
          <w:sz w:val="20"/>
          <w:szCs w:val="20"/>
          <w:u w:val="single"/>
        </w:rPr>
        <w:t>śūla</w:t>
      </w:r>
      <w:r w:rsidRPr="004249A8">
        <w:rPr>
          <w:rFonts w:cstheme="minorHAnsi"/>
          <w:sz w:val="20"/>
          <w:szCs w:val="20"/>
        </w:rPr>
        <w:t xml:space="preserve">, spear, lance, </w:t>
      </w:r>
      <w:r w:rsidRPr="004249A8">
        <w:rPr>
          <w:rFonts w:cstheme="minorHAnsi"/>
          <w:b/>
          <w:sz w:val="20"/>
          <w:szCs w:val="20"/>
        </w:rPr>
        <w:t>Romanian</w:t>
      </w:r>
      <w:r w:rsidRPr="004249A8">
        <w:rPr>
          <w:rFonts w:cstheme="minorHAnsi"/>
          <w:sz w:val="20"/>
          <w:szCs w:val="20"/>
        </w:rPr>
        <w:t xml:space="preserve">,  </w:t>
      </w:r>
      <w:r w:rsidRPr="004249A8">
        <w:rPr>
          <w:rFonts w:eastAsia="Times New Roman" w:cstheme="minorHAnsi"/>
          <w:color w:val="CC6600"/>
          <w:sz w:val="20"/>
          <w:szCs w:val="20"/>
          <w:u w:val="single"/>
          <w:shd w:val="clear" w:color="auto" w:fill="FFFFFF"/>
          <w:lang w:val="ro-RO"/>
        </w:rPr>
        <w:t>suliţă</w:t>
      </w:r>
      <w:r w:rsidRPr="004249A8">
        <w:rPr>
          <w:rFonts w:eastAsia="Times New Roman" w:cstheme="minorHAnsi"/>
          <w:color w:val="000000"/>
          <w:sz w:val="20"/>
          <w:szCs w:val="20"/>
          <w:shd w:val="clear" w:color="auto" w:fill="FFFFFF"/>
          <w:lang w:val="ro-RO"/>
        </w:rPr>
        <w:t>, lance, spear, javelin,</w:t>
      </w:r>
      <w:r w:rsidRPr="004249A8">
        <w:rPr>
          <w:rFonts w:eastAsia="Times New Roman" w:cstheme="minorHAnsi"/>
          <w:sz w:val="20"/>
          <w:szCs w:val="20"/>
        </w:rPr>
        <w:t xml:space="preserve"> lance, pike, dart, </w:t>
      </w:r>
      <w:r w:rsidRPr="004249A8">
        <w:rPr>
          <w:rFonts w:eastAsia="Times New Roman" w:cstheme="minorHAnsi"/>
          <w:b/>
          <w:sz w:val="20"/>
          <w:szCs w:val="20"/>
        </w:rPr>
        <w:t>Sanskrit</w:t>
      </w:r>
      <w:r w:rsidRPr="004249A8">
        <w:rPr>
          <w:rFonts w:eastAsia="Times New Roman" w:cstheme="minorHAnsi"/>
          <w:sz w:val="20"/>
          <w:szCs w:val="20"/>
        </w:rPr>
        <w:t xml:space="preserve">, </w:t>
      </w:r>
      <w:r w:rsidRPr="004249A8">
        <w:rPr>
          <w:rFonts w:cstheme="minorHAnsi"/>
          <w:color w:val="0000EE"/>
          <w:sz w:val="20"/>
          <w:szCs w:val="20"/>
        </w:rPr>
        <w:t>as, asyati</w:t>
      </w:r>
      <w:r w:rsidRPr="004249A8">
        <w:rPr>
          <w:rFonts w:cstheme="minorHAnsi"/>
          <w:sz w:val="20"/>
          <w:szCs w:val="20"/>
        </w:rPr>
        <w:t xml:space="preserve">, to throw, cast, shoot at, throw away, hurl, kunta, spear, lance, </w:t>
      </w:r>
      <w:r w:rsidRPr="004249A8">
        <w:rPr>
          <w:rFonts w:cstheme="minorHAnsi"/>
          <w:b/>
          <w:sz w:val="20"/>
          <w:szCs w:val="20"/>
        </w:rPr>
        <w:t>Finnish-Uralic</w:t>
      </w:r>
      <w:r w:rsidRPr="004249A8">
        <w:rPr>
          <w:rFonts w:cstheme="minorHAnsi"/>
          <w:sz w:val="20"/>
          <w:szCs w:val="20"/>
        </w:rPr>
        <w:t xml:space="preserve">, </w:t>
      </w:r>
      <w:r w:rsidRPr="004249A8">
        <w:rPr>
          <w:rFonts w:cstheme="minorHAnsi"/>
          <w:color w:val="3333FF"/>
          <w:sz w:val="20"/>
          <w:szCs w:val="20"/>
          <w:shd w:val="clear" w:color="auto" w:fill="FFFFFF"/>
        </w:rPr>
        <w:t>heittää</w:t>
      </w:r>
      <w:r w:rsidRPr="004249A8">
        <w:rPr>
          <w:rFonts w:cstheme="minorHAnsi"/>
          <w:color w:val="000000"/>
          <w:sz w:val="20"/>
          <w:szCs w:val="20"/>
          <w:shd w:val="clear" w:color="auto" w:fill="FFFFFF"/>
        </w:rPr>
        <w:t xml:space="preserve">, to throw, cast, toss, hurl, </w:t>
      </w:r>
      <w:r w:rsidRPr="004249A8">
        <w:rPr>
          <w:rFonts w:cstheme="minorHAnsi"/>
          <w:b/>
          <w:color w:val="000000"/>
          <w:sz w:val="20"/>
          <w:szCs w:val="20"/>
          <w:shd w:val="clear" w:color="auto" w:fill="FFFFFF"/>
        </w:rPr>
        <w:t>Hittite</w:t>
      </w:r>
      <w:r w:rsidRPr="004249A8">
        <w:rPr>
          <w:rFonts w:cstheme="minorHAnsi"/>
          <w:color w:val="000000"/>
          <w:sz w:val="20"/>
          <w:szCs w:val="20"/>
          <w:shd w:val="clear" w:color="auto" w:fill="FFFFFF"/>
        </w:rPr>
        <w:t xml:space="preserve">, </w:t>
      </w:r>
      <w:r w:rsidRPr="004249A8">
        <w:rPr>
          <w:rFonts w:cstheme="minorHAnsi"/>
          <w:b/>
          <w:bCs/>
          <w:color w:val="3333FF"/>
          <w:sz w:val="20"/>
          <w:szCs w:val="20"/>
        </w:rPr>
        <w:t>ūssiezz</w:t>
      </w:r>
      <w:r w:rsidRPr="004249A8">
        <w:rPr>
          <w:rFonts w:cstheme="minorHAnsi"/>
          <w:color w:val="3333FF"/>
          <w:sz w:val="20"/>
          <w:szCs w:val="20"/>
        </w:rPr>
        <w:t>i</w:t>
      </w:r>
      <w:r w:rsidRPr="004249A8">
        <w:rPr>
          <w:rFonts w:cstheme="minorHAnsi"/>
          <w:sz w:val="20"/>
          <w:szCs w:val="20"/>
        </w:rPr>
        <w:t xml:space="preserve">, </w:t>
      </w:r>
      <w:r w:rsidRPr="004249A8">
        <w:rPr>
          <w:rFonts w:cstheme="minorHAnsi"/>
          <w:b/>
          <w:bCs/>
          <w:color w:val="3333FF"/>
          <w:sz w:val="20"/>
          <w:szCs w:val="20"/>
        </w:rPr>
        <w:t>ishuuanna/</w:t>
      </w:r>
      <w:r w:rsidRPr="004249A8">
        <w:rPr>
          <w:rFonts w:cstheme="minorHAnsi"/>
          <w:sz w:val="20"/>
          <w:szCs w:val="20"/>
        </w:rPr>
        <w:t xml:space="preserve"> </w:t>
      </w:r>
      <w:r w:rsidRPr="004249A8">
        <w:rPr>
          <w:rFonts w:cstheme="minorHAnsi"/>
          <w:b/>
          <w:bCs/>
          <w:color w:val="3333FF"/>
          <w:sz w:val="20"/>
          <w:szCs w:val="20"/>
        </w:rPr>
        <w:t>ishuuanni</w:t>
      </w:r>
      <w:r w:rsidRPr="004249A8">
        <w:rPr>
          <w:rFonts w:cstheme="minorHAnsi"/>
          <w:sz w:val="20"/>
          <w:szCs w:val="20"/>
        </w:rPr>
        <w:t>, to throw.</w:t>
      </w:r>
    </w:p>
  </w:footnote>
  <w:footnote w:id="298">
    <w:p w:rsidR="007B148B" w:rsidRPr="002E0529" w:rsidRDefault="007B148B" w:rsidP="008226FD">
      <w:pPr>
        <w:pStyle w:val="FootnoteText"/>
        <w:rPr>
          <w:rFonts w:cstheme="minorHAnsi"/>
        </w:rPr>
      </w:pPr>
      <w:r w:rsidRPr="002E0529">
        <w:rPr>
          <w:rStyle w:val="FootnoteReference"/>
          <w:rFonts w:cstheme="minorHAnsi"/>
        </w:rPr>
        <w:footnoteRef/>
      </w:r>
      <w:r w:rsidRPr="002E0529">
        <w:rPr>
          <w:rFonts w:cstheme="minorHAnsi"/>
        </w:rPr>
        <w:t xml:space="preserve"> </w:t>
      </w:r>
      <w:r w:rsidRPr="002E0529">
        <w:rPr>
          <w:rFonts w:cstheme="minorHAnsi"/>
          <w:b/>
        </w:rPr>
        <w:t>Hittite</w:t>
      </w:r>
      <w:r w:rsidRPr="002E0529">
        <w:rPr>
          <w:rFonts w:cstheme="minorHAnsi"/>
        </w:rPr>
        <w:t xml:space="preserve">, </w:t>
      </w:r>
      <w:r w:rsidRPr="002E0529">
        <w:rPr>
          <w:rFonts w:cstheme="minorHAnsi"/>
          <w:b/>
          <w:bCs/>
          <w:color w:val="993399"/>
          <w:u w:val="single"/>
        </w:rPr>
        <w:t>uttar</w:t>
      </w:r>
      <w:r w:rsidRPr="002E0529">
        <w:rPr>
          <w:rFonts w:cstheme="minorHAnsi"/>
        </w:rPr>
        <w:t>, (</w:t>
      </w:r>
      <w:r w:rsidRPr="002E0529">
        <w:rPr>
          <w:rFonts w:cstheme="minorHAnsi"/>
          <w:b/>
          <w:bCs/>
        </w:rPr>
        <w:t>INIM</w:t>
      </w:r>
      <w:r w:rsidRPr="002E0529">
        <w:rPr>
          <w:rFonts w:cstheme="minorHAnsi"/>
        </w:rPr>
        <w:t xml:space="preserve">), speech, word, chattering, business, story, reason, motive, legal matter, </w:t>
      </w:r>
      <w:r w:rsidRPr="002E0529">
        <w:rPr>
          <w:rFonts w:cstheme="minorHAnsi"/>
          <w:b/>
        </w:rPr>
        <w:t>Sanskrit</w:t>
      </w:r>
      <w:r w:rsidRPr="002E0529">
        <w:rPr>
          <w:rFonts w:cstheme="minorHAnsi"/>
        </w:rPr>
        <w:t xml:space="preserve">, </w:t>
      </w:r>
      <w:r w:rsidRPr="002E0529">
        <w:rPr>
          <w:rStyle w:val="sdata"/>
          <w:rFonts w:cstheme="minorHAnsi"/>
          <w:color w:val="993399"/>
          <w:u w:val="single"/>
        </w:rPr>
        <w:t>udīrayati</w:t>
      </w:r>
      <w:r w:rsidRPr="002E0529">
        <w:rPr>
          <w:rStyle w:val="sdata"/>
          <w:rFonts w:cstheme="minorHAnsi"/>
        </w:rPr>
        <w:t>, to utter, pron</w:t>
      </w:r>
      <w:r>
        <w:rPr>
          <w:rStyle w:val="sdata"/>
          <w:rFonts w:cstheme="minorHAnsi"/>
        </w:rPr>
        <w:t xml:space="preserve">ounce, </w:t>
      </w:r>
      <w:r w:rsidRPr="002E0529">
        <w:rPr>
          <w:rStyle w:val="jlqj4b"/>
          <w:rFonts w:cstheme="minorHAnsi"/>
          <w:b/>
        </w:rPr>
        <w:t>Georgian</w:t>
      </w:r>
      <w:r w:rsidRPr="002E0529">
        <w:rPr>
          <w:rStyle w:val="jlqj4b"/>
          <w:rFonts w:cstheme="minorHAnsi"/>
        </w:rPr>
        <w:t xml:space="preserve">, </w:t>
      </w:r>
      <w:r w:rsidRPr="002E0529">
        <w:rPr>
          <w:rFonts w:ascii="Sylfaen" w:hAnsi="Sylfaen" w:cs="Sylfaen"/>
        </w:rPr>
        <w:t>ორაცია</w:t>
      </w:r>
      <w:r w:rsidRPr="002E0529">
        <w:rPr>
          <w:rFonts w:cstheme="minorHAnsi"/>
        </w:rPr>
        <w:t xml:space="preserve">, </w:t>
      </w:r>
      <w:r w:rsidRPr="002E0529">
        <w:rPr>
          <w:rFonts w:cstheme="minorHAnsi"/>
          <w:color w:val="993399"/>
          <w:u w:val="single"/>
          <w:shd w:val="clear" w:color="auto" w:fill="FFFFFF"/>
        </w:rPr>
        <w:t>oratsia</w:t>
      </w:r>
      <w:r w:rsidRPr="002E0529">
        <w:rPr>
          <w:rFonts w:cstheme="minorHAnsi"/>
          <w:shd w:val="clear" w:color="auto" w:fill="FFFFFF"/>
        </w:rPr>
        <w:t>, oration,</w:t>
      </w:r>
      <w:r w:rsidRPr="002E0529">
        <w:rPr>
          <w:rStyle w:val="jlqj4b"/>
          <w:rFonts w:cstheme="minorHAnsi"/>
          <w:b/>
        </w:rPr>
        <w:t xml:space="preserve"> Polish</w:t>
      </w:r>
      <w:r w:rsidRPr="002E0529">
        <w:rPr>
          <w:rStyle w:val="jlqj4b"/>
          <w:rFonts w:cstheme="minorHAnsi"/>
        </w:rPr>
        <w:t xml:space="preserve">, </w:t>
      </w:r>
      <w:r w:rsidRPr="002E0529">
        <w:rPr>
          <w:rStyle w:val="jlqj4b"/>
          <w:rFonts w:cstheme="minorHAnsi"/>
          <w:color w:val="993399"/>
          <w:u w:val="single"/>
          <w:shd w:val="clear" w:color="auto" w:fill="FFFFFF"/>
          <w:lang w:val="be-BY"/>
        </w:rPr>
        <w:t>oracja</w:t>
      </w:r>
      <w:r w:rsidRPr="002E0529">
        <w:rPr>
          <w:rStyle w:val="jlqj4b"/>
          <w:rFonts w:cstheme="minorHAnsi"/>
          <w:color w:val="000000"/>
          <w:shd w:val="clear" w:color="auto" w:fill="FFFFFF"/>
          <w:lang w:val="be-BY"/>
        </w:rPr>
        <w:t>, oration, harangue,</w:t>
      </w:r>
      <w:r w:rsidRPr="002E0529">
        <w:rPr>
          <w:rStyle w:val="jlqj4b"/>
          <w:rFonts w:cstheme="minorHAnsi"/>
          <w:color w:val="000000"/>
          <w:shd w:val="clear" w:color="auto" w:fill="FFFFFF"/>
          <w:lang w:val="pl-PL"/>
        </w:rPr>
        <w:t xml:space="preserve"> </w:t>
      </w:r>
      <w:r w:rsidRPr="002E0529">
        <w:rPr>
          <w:rStyle w:val="jlqj4b"/>
          <w:rFonts w:cstheme="minorHAnsi"/>
          <w:b/>
        </w:rPr>
        <w:t>Latvian</w:t>
      </w:r>
      <w:r w:rsidRPr="002E0529">
        <w:rPr>
          <w:rStyle w:val="jlqj4b"/>
          <w:rFonts w:cstheme="minorHAnsi"/>
        </w:rPr>
        <w:t xml:space="preserve">, </w:t>
      </w:r>
      <w:r w:rsidRPr="002E0529">
        <w:rPr>
          <w:rStyle w:val="jlqj4b"/>
          <w:rFonts w:cstheme="minorHAnsi"/>
          <w:color w:val="993399"/>
          <w:u w:val="single"/>
          <w:shd w:val="clear" w:color="auto" w:fill="FFFFFF"/>
          <w:lang w:val="lv-LV"/>
        </w:rPr>
        <w:t>orācija</w:t>
      </w:r>
      <w:r w:rsidRPr="002E0529">
        <w:rPr>
          <w:rStyle w:val="jlqj4b"/>
          <w:rFonts w:cstheme="minorHAnsi"/>
          <w:color w:val="000000"/>
          <w:shd w:val="clear" w:color="auto" w:fill="FFFFFF"/>
          <w:lang w:val="lv-LV"/>
        </w:rPr>
        <w:t xml:space="preserve">, oration, </w:t>
      </w:r>
      <w:r w:rsidRPr="002E0529">
        <w:rPr>
          <w:rStyle w:val="jlqj4b"/>
          <w:rFonts w:cstheme="minorHAnsi"/>
          <w:b/>
          <w:color w:val="000000"/>
          <w:shd w:val="clear" w:color="auto" w:fill="FFFFFF"/>
          <w:lang w:val="lv-LV"/>
        </w:rPr>
        <w:t>Latin</w:t>
      </w:r>
      <w:r w:rsidRPr="002E0529">
        <w:rPr>
          <w:rStyle w:val="jlqj4b"/>
          <w:rFonts w:cstheme="minorHAnsi"/>
          <w:color w:val="000000"/>
          <w:shd w:val="clear" w:color="auto" w:fill="FFFFFF"/>
          <w:lang w:val="lv-LV"/>
        </w:rPr>
        <w:t xml:space="preserve">, </w:t>
      </w:r>
      <w:r w:rsidRPr="002E0529">
        <w:rPr>
          <w:rFonts w:cstheme="minorHAnsi"/>
          <w:color w:val="993399"/>
          <w:u w:val="single"/>
        </w:rPr>
        <w:t>oratio-onis</w:t>
      </w:r>
      <w:r w:rsidRPr="002E0529">
        <w:rPr>
          <w:rFonts w:cstheme="minorHAnsi"/>
          <w:color w:val="000000"/>
        </w:rPr>
        <w:t xml:space="preserve">, speaking, speech, </w:t>
      </w:r>
      <w:r w:rsidRPr="002E0529">
        <w:rPr>
          <w:rFonts w:cstheme="minorHAnsi"/>
          <w:b/>
          <w:color w:val="000000"/>
        </w:rPr>
        <w:t>Irish</w:t>
      </w:r>
      <w:r w:rsidRPr="002E0529">
        <w:rPr>
          <w:rFonts w:cstheme="minorHAnsi"/>
          <w:color w:val="000000"/>
        </w:rPr>
        <w:t xml:space="preserve">, </w:t>
      </w:r>
      <w:r w:rsidRPr="002E0529">
        <w:rPr>
          <w:rStyle w:val="jlqj4b"/>
          <w:rFonts w:cstheme="minorHAnsi"/>
          <w:color w:val="993399"/>
          <w:u w:val="single"/>
          <w:lang w:val="ga-IE"/>
        </w:rPr>
        <w:t>óráid</w:t>
      </w:r>
      <w:r w:rsidRPr="002E0529">
        <w:rPr>
          <w:rFonts w:cstheme="minorHAnsi"/>
        </w:rPr>
        <w:t xml:space="preserve">, oration,  </w:t>
      </w:r>
      <w:r w:rsidRPr="002E0529">
        <w:rPr>
          <w:rFonts w:cstheme="minorHAnsi"/>
          <w:b/>
        </w:rPr>
        <w:t>Scots-Gaelic</w:t>
      </w:r>
      <w:r w:rsidRPr="002E0529">
        <w:rPr>
          <w:rFonts w:cstheme="minorHAnsi"/>
        </w:rPr>
        <w:t xml:space="preserve">, </w:t>
      </w:r>
      <w:r w:rsidRPr="002E0529">
        <w:rPr>
          <w:rFonts w:cstheme="minorHAnsi"/>
          <w:color w:val="993399"/>
          <w:u w:val="single"/>
        </w:rPr>
        <w:t>aithris</w:t>
      </w:r>
      <w:r w:rsidRPr="002E0529">
        <w:rPr>
          <w:rFonts w:cstheme="minorHAnsi"/>
        </w:rPr>
        <w:t xml:space="preserve">, oration, </w:t>
      </w:r>
      <w:r w:rsidRPr="002E0529">
        <w:rPr>
          <w:rFonts w:cstheme="minorHAnsi"/>
          <w:b/>
        </w:rPr>
        <w:t>Welsh</w:t>
      </w:r>
      <w:r w:rsidRPr="002E0529">
        <w:rPr>
          <w:rFonts w:cstheme="minorHAnsi"/>
        </w:rPr>
        <w:t xml:space="preserve">, </w:t>
      </w:r>
      <w:r w:rsidRPr="002E0529">
        <w:rPr>
          <w:rFonts w:cstheme="minorHAnsi"/>
          <w:color w:val="993399"/>
          <w:u w:val="single"/>
        </w:rPr>
        <w:t>araith</w:t>
      </w:r>
      <w:r w:rsidRPr="002E0529">
        <w:rPr>
          <w:rFonts w:cstheme="minorHAnsi"/>
        </w:rPr>
        <w:t xml:space="preserve">, </w:t>
      </w:r>
      <w:r w:rsidRPr="002E0529">
        <w:rPr>
          <w:rFonts w:cstheme="minorHAnsi"/>
          <w:color w:val="993399"/>
          <w:u w:val="single"/>
        </w:rPr>
        <w:t>areithiau</w:t>
      </w:r>
      <w:r w:rsidRPr="002E0529">
        <w:rPr>
          <w:rFonts w:cstheme="minorHAnsi"/>
        </w:rPr>
        <w:t xml:space="preserve">, speech, oration, </w:t>
      </w:r>
      <w:r w:rsidRPr="002E0529">
        <w:rPr>
          <w:rFonts w:cstheme="minorHAnsi"/>
          <w:b/>
        </w:rPr>
        <w:t>Italian</w:t>
      </w:r>
      <w:r w:rsidRPr="002E0529">
        <w:rPr>
          <w:rFonts w:cstheme="minorHAnsi"/>
        </w:rPr>
        <w:t xml:space="preserve">, </w:t>
      </w:r>
      <w:r w:rsidRPr="002E0529">
        <w:rPr>
          <w:rFonts w:cstheme="minorHAnsi"/>
          <w:color w:val="993399"/>
          <w:u w:val="single"/>
        </w:rPr>
        <w:t>orazione</w:t>
      </w:r>
      <w:r w:rsidRPr="002E0529">
        <w:rPr>
          <w:rFonts w:cstheme="minorHAnsi"/>
        </w:rPr>
        <w:t xml:space="preserve">, oration, </w:t>
      </w:r>
      <w:r w:rsidRPr="002E0529">
        <w:rPr>
          <w:rFonts w:cstheme="minorHAnsi"/>
          <w:b/>
        </w:rPr>
        <w:t>English</w:t>
      </w:r>
      <w:r w:rsidRPr="002E0529">
        <w:rPr>
          <w:rFonts w:cstheme="minorHAnsi"/>
        </w:rPr>
        <w:t xml:space="preserve">, </w:t>
      </w:r>
      <w:r w:rsidRPr="002E0529">
        <w:rPr>
          <w:rFonts w:cstheme="minorHAnsi"/>
          <w:color w:val="993399"/>
          <w:u w:val="single"/>
        </w:rPr>
        <w:t>oration</w:t>
      </w:r>
      <w:r w:rsidRPr="002E0529">
        <w:rPr>
          <w:rFonts w:cstheme="minorHAnsi"/>
        </w:rPr>
        <w:t xml:space="preserve">, [&lt;Lat. </w:t>
      </w:r>
      <w:r w:rsidRPr="002E0529">
        <w:rPr>
          <w:rFonts w:cstheme="minorHAnsi"/>
          <w:color w:val="993399"/>
          <w:u w:val="single"/>
        </w:rPr>
        <w:t>orare</w:t>
      </w:r>
      <w:r w:rsidRPr="002E0529">
        <w:rPr>
          <w:rFonts w:cstheme="minorHAnsi"/>
        </w:rPr>
        <w:t>, to speak], an oratorical attack,</w:t>
      </w:r>
      <w:r w:rsidRPr="0033230E">
        <w:rPr>
          <w:rFonts w:cstheme="minorHAnsi"/>
          <w:b/>
        </w:rPr>
        <w:t xml:space="preserve"> </w:t>
      </w:r>
      <w:r w:rsidRPr="002E0529">
        <w:rPr>
          <w:rFonts w:cstheme="minorHAnsi"/>
          <w:b/>
        </w:rPr>
        <w:t>Persian</w:t>
      </w:r>
      <w:r w:rsidRPr="002E0529">
        <w:rPr>
          <w:rFonts w:cstheme="minorHAnsi"/>
        </w:rPr>
        <w:t xml:space="preserve">, </w:t>
      </w:r>
      <w:r w:rsidRPr="002E0529">
        <w:rPr>
          <w:rFonts w:cstheme="minorHAnsi"/>
          <w:color w:val="3333FF"/>
          <w:u w:val="single"/>
        </w:rPr>
        <w:t>soxan</w:t>
      </w:r>
      <w:r w:rsidRPr="002E0529">
        <w:rPr>
          <w:rFonts w:cstheme="minorHAnsi"/>
        </w:rPr>
        <w:t xml:space="preserve">, </w:t>
      </w:r>
      <w:r w:rsidRPr="002E0529">
        <w:rPr>
          <w:rStyle w:val="nobold"/>
          <w:rFonts w:cstheme="minorHAnsi"/>
        </w:rPr>
        <w:t>سخن</w:t>
      </w:r>
      <w:r w:rsidRPr="002E0529">
        <w:rPr>
          <w:rFonts w:cstheme="minorHAnsi"/>
        </w:rPr>
        <w:t xml:space="preserve">  oration, talk, speech, utterance, </w:t>
      </w:r>
      <w:r w:rsidRPr="002E0529">
        <w:rPr>
          <w:rFonts w:cstheme="minorHAnsi"/>
          <w:b/>
        </w:rPr>
        <w:t>Tajik</w:t>
      </w:r>
      <w:r w:rsidRPr="002E0529">
        <w:rPr>
          <w:rFonts w:cstheme="minorHAnsi"/>
        </w:rPr>
        <w:t xml:space="preserve">, </w:t>
      </w:r>
      <w:r w:rsidRPr="002E0529">
        <w:rPr>
          <w:rStyle w:val="jlqj4b"/>
          <w:rFonts w:cstheme="minorHAnsi"/>
          <w:lang w:val="tg-Cyrl-TJ"/>
        </w:rPr>
        <w:t xml:space="preserve">суханронӣ, </w:t>
      </w:r>
      <w:r w:rsidRPr="002E0529">
        <w:rPr>
          <w:rStyle w:val="jlqj4b"/>
          <w:rFonts w:cstheme="minorHAnsi"/>
          <w:color w:val="3333FF"/>
          <w:u w:val="single"/>
          <w:lang w:val="tg-Cyrl-TJ"/>
        </w:rPr>
        <w:t>suxanronī</w:t>
      </w:r>
      <w:r w:rsidRPr="002E0529">
        <w:rPr>
          <w:rStyle w:val="jlqj4b"/>
          <w:rFonts w:cstheme="minorHAnsi"/>
          <w:lang w:val="tg-Cyrl-TJ"/>
        </w:rPr>
        <w:t>, oration,</w:t>
      </w:r>
      <w:r w:rsidRPr="002E0529">
        <w:rPr>
          <w:rStyle w:val="jlqj4b"/>
          <w:rFonts w:cstheme="minorHAnsi"/>
        </w:rPr>
        <w:t xml:space="preserve"> </w:t>
      </w:r>
      <w:r w:rsidRPr="002E0529">
        <w:rPr>
          <w:rFonts w:cstheme="minorHAnsi"/>
        </w:rPr>
        <w:t xml:space="preserve"> </w:t>
      </w:r>
      <w:r w:rsidRPr="002E0529">
        <w:rPr>
          <w:rFonts w:cstheme="minorHAnsi"/>
          <w:b/>
        </w:rPr>
        <w:t>Greek</w:t>
      </w:r>
      <w:r w:rsidRPr="002E0529">
        <w:rPr>
          <w:rFonts w:cstheme="minorHAnsi"/>
        </w:rPr>
        <w:t xml:space="preserve">, εκφέρω, </w:t>
      </w:r>
      <w:r w:rsidRPr="002E0529">
        <w:rPr>
          <w:rFonts w:cstheme="minorHAnsi"/>
          <w:color w:val="009900"/>
          <w:u w:val="single"/>
        </w:rPr>
        <w:t>ekféro</w:t>
      </w:r>
      <w:r w:rsidRPr="002E0529">
        <w:rPr>
          <w:rFonts w:cstheme="minorHAnsi"/>
        </w:rPr>
        <w:t>, to express, utter, </w:t>
      </w:r>
      <w:r w:rsidRPr="002E0529">
        <w:rPr>
          <w:rFonts w:cstheme="minorHAnsi"/>
          <w:b/>
        </w:rPr>
        <w:t>Welsh</w:t>
      </w:r>
      <w:r w:rsidRPr="002E0529">
        <w:rPr>
          <w:rFonts w:cstheme="minorHAnsi"/>
        </w:rPr>
        <w:t xml:space="preserve">, </w:t>
      </w:r>
      <w:r w:rsidRPr="002E0529">
        <w:rPr>
          <w:rFonts w:cstheme="minorHAnsi"/>
          <w:color w:val="009900"/>
          <w:u w:val="single"/>
        </w:rPr>
        <w:t>ffara</w:t>
      </w:r>
      <w:r w:rsidRPr="002E0529">
        <w:rPr>
          <w:rFonts w:cstheme="minorHAnsi"/>
        </w:rPr>
        <w:t xml:space="preserve">, harangue, </w:t>
      </w:r>
      <w:r w:rsidRPr="002E0529">
        <w:rPr>
          <w:rFonts w:cstheme="minorHAnsi"/>
          <w:color w:val="009900"/>
          <w:u w:val="single"/>
        </w:rPr>
        <w:t>llefaru</w:t>
      </w:r>
      <w:r w:rsidRPr="002E0529">
        <w:rPr>
          <w:rFonts w:cstheme="minorHAnsi"/>
        </w:rPr>
        <w:t>, speak, utter,</w:t>
      </w:r>
      <w:r w:rsidRPr="002E0529">
        <w:rPr>
          <w:rFonts w:cstheme="minorHAnsi"/>
          <w:b/>
        </w:rPr>
        <w:t xml:space="preserve"> Romanian</w:t>
      </w:r>
      <w:r w:rsidRPr="002E0529">
        <w:rPr>
          <w:rFonts w:cstheme="minorHAnsi"/>
        </w:rPr>
        <w:t xml:space="preserve">, </w:t>
      </w:r>
      <w:r w:rsidRPr="002E0529">
        <w:rPr>
          <w:rFonts w:cstheme="minorHAnsi"/>
          <w:color w:val="FF0000"/>
          <w:u w:val="single"/>
          <w:shd w:val="clear" w:color="auto" w:fill="FFFFFF"/>
        </w:rPr>
        <w:t>discurs</w:t>
      </w:r>
      <w:r w:rsidRPr="002E0529">
        <w:rPr>
          <w:rFonts w:cstheme="minorHAnsi"/>
          <w:color w:val="000000"/>
          <w:shd w:val="clear" w:color="auto" w:fill="FFFFFF"/>
        </w:rPr>
        <w:t>, speech, oration, harangue,</w:t>
      </w:r>
      <w:r w:rsidRPr="002E0529">
        <w:rPr>
          <w:rFonts w:cstheme="minorHAnsi"/>
          <w:b/>
        </w:rPr>
        <w:t xml:space="preserve">  English</w:t>
      </w:r>
      <w:r w:rsidRPr="002E0529">
        <w:rPr>
          <w:rFonts w:cstheme="minorHAnsi"/>
        </w:rPr>
        <w:t>,</w:t>
      </w:r>
      <w:r w:rsidRPr="002E0529">
        <w:rPr>
          <w:rFonts w:cstheme="minorHAnsi"/>
          <w:b/>
        </w:rPr>
        <w:t xml:space="preserve"> </w:t>
      </w:r>
      <w:r w:rsidRPr="002E0529">
        <w:rPr>
          <w:rFonts w:cstheme="minorHAnsi"/>
          <w:color w:val="FF0000"/>
          <w:u w:val="single"/>
        </w:rPr>
        <w:t>discourse</w:t>
      </w:r>
      <w:r w:rsidRPr="002E0529">
        <w:rPr>
          <w:rFonts w:cstheme="minorHAnsi"/>
        </w:rPr>
        <w:t xml:space="preserve"> [LLat. </w:t>
      </w:r>
      <w:r w:rsidRPr="002E0529">
        <w:rPr>
          <w:rFonts w:cstheme="minorHAnsi"/>
          <w:color w:val="FF0000"/>
          <w:u w:val="single"/>
        </w:rPr>
        <w:t>discursus</w:t>
      </w:r>
      <w:r w:rsidRPr="002E0529">
        <w:rPr>
          <w:rFonts w:cstheme="minorHAnsi"/>
        </w:rPr>
        <w:t xml:space="preserve">], </w:t>
      </w:r>
      <w:r w:rsidRPr="002E0529">
        <w:rPr>
          <w:rFonts w:cstheme="minorHAnsi"/>
          <w:b/>
        </w:rPr>
        <w:t>Turkish</w:t>
      </w:r>
      <w:r w:rsidRPr="002E0529">
        <w:rPr>
          <w:rFonts w:cstheme="minorHAnsi"/>
        </w:rPr>
        <w:t xml:space="preserve">, </w:t>
      </w:r>
      <w:r w:rsidRPr="002E0529">
        <w:rPr>
          <w:rStyle w:val="jlqj4b"/>
          <w:rFonts w:cstheme="minorHAnsi"/>
          <w:color w:val="CC6600"/>
          <w:u w:val="single"/>
          <w:lang w:bidi="gu-IN"/>
        </w:rPr>
        <w:t>nutuk</w:t>
      </w:r>
      <w:r w:rsidRPr="002E0529">
        <w:rPr>
          <w:rStyle w:val="jlqj4b"/>
          <w:rFonts w:cstheme="minorHAnsi"/>
          <w:lang w:bidi="gu-IN"/>
        </w:rPr>
        <w:t xml:space="preserve">, oration, speach, harangue, </w:t>
      </w:r>
      <w:r w:rsidRPr="002E0529">
        <w:rPr>
          <w:rStyle w:val="jlqj4b"/>
          <w:rFonts w:cstheme="minorHAnsi"/>
          <w:b/>
          <w:lang w:bidi="gu-IN"/>
        </w:rPr>
        <w:t>Uzbek</w:t>
      </w:r>
      <w:r w:rsidRPr="002E0529">
        <w:rPr>
          <w:rStyle w:val="jlqj4b"/>
          <w:rFonts w:cstheme="minorHAnsi"/>
          <w:lang w:bidi="gu-IN"/>
        </w:rPr>
        <w:t xml:space="preserve">, </w:t>
      </w:r>
      <w:r w:rsidRPr="002E0529">
        <w:rPr>
          <w:rStyle w:val="jlqj4b"/>
          <w:rFonts w:cstheme="minorHAnsi"/>
          <w:color w:val="CC6600"/>
          <w:u w:val="single"/>
          <w:lang w:val="kk-KZ" w:bidi="gu-IN"/>
        </w:rPr>
        <w:t>nutq</w:t>
      </w:r>
      <w:r w:rsidRPr="002E0529">
        <w:rPr>
          <w:rStyle w:val="jlqj4b"/>
          <w:rFonts w:cstheme="minorHAnsi"/>
          <w:lang w:val="kk-KZ" w:bidi="gu-IN"/>
        </w:rPr>
        <w:t>, oration, speech, discourse, harangue,</w:t>
      </w:r>
      <w:r w:rsidRPr="002E0529">
        <w:rPr>
          <w:rStyle w:val="jlqj4b"/>
          <w:rFonts w:cstheme="minorHAnsi"/>
          <w:lang w:bidi="gu-IN"/>
        </w:rPr>
        <w:t xml:space="preserve"> </w:t>
      </w:r>
      <w:r w:rsidRPr="002E0529">
        <w:rPr>
          <w:rStyle w:val="jlqj4b"/>
          <w:rFonts w:cstheme="minorHAnsi"/>
          <w:b/>
          <w:lang w:bidi="gu-IN"/>
        </w:rPr>
        <w:t>Croatian</w:t>
      </w:r>
      <w:r w:rsidRPr="002E0529">
        <w:rPr>
          <w:rStyle w:val="jlqj4b"/>
          <w:rFonts w:cstheme="minorHAnsi"/>
          <w:lang w:bidi="gu-IN"/>
        </w:rPr>
        <w:t xml:space="preserve">, </w:t>
      </w:r>
      <w:r w:rsidRPr="002E0529">
        <w:rPr>
          <w:rStyle w:val="jlqj4b"/>
          <w:rFonts w:cstheme="minorHAnsi"/>
          <w:color w:val="FF0000"/>
          <w:shd w:val="clear" w:color="auto" w:fill="FFFFFF"/>
          <w:lang w:val="hr-HR"/>
        </w:rPr>
        <w:t>harangu</w:t>
      </w:r>
      <w:r w:rsidRPr="002E0529">
        <w:rPr>
          <w:rStyle w:val="jlqj4b"/>
          <w:rFonts w:cstheme="minorHAnsi"/>
          <w:color w:val="000000"/>
          <w:shd w:val="clear" w:color="auto" w:fill="FFFFFF"/>
          <w:lang w:val="hr-HR"/>
        </w:rPr>
        <w:t>,</w:t>
      </w:r>
      <w:r w:rsidRPr="002E0529">
        <w:rPr>
          <w:rFonts w:cstheme="minorHAnsi"/>
          <w:color w:val="000000"/>
          <w:shd w:val="clear" w:color="auto" w:fill="FFFFFF"/>
        </w:rPr>
        <w:t xml:space="preserve"> harangue,  </w:t>
      </w:r>
      <w:r w:rsidRPr="002E0529">
        <w:rPr>
          <w:rFonts w:cstheme="minorHAnsi"/>
          <w:b/>
          <w:color w:val="000000"/>
          <w:shd w:val="clear" w:color="auto" w:fill="FFFFFF"/>
        </w:rPr>
        <w:t>Basque</w:t>
      </w:r>
      <w:r w:rsidRPr="002E0529">
        <w:rPr>
          <w:rFonts w:cstheme="minorHAnsi"/>
          <w:color w:val="000000"/>
          <w:shd w:val="clear" w:color="auto" w:fill="FFFFFF"/>
        </w:rPr>
        <w:t xml:space="preserve">, </w:t>
      </w:r>
      <w:r w:rsidRPr="002E0529">
        <w:rPr>
          <w:rStyle w:val="jlqj4b"/>
          <w:rFonts w:cstheme="minorHAnsi"/>
          <w:color w:val="FF0000"/>
          <w:shd w:val="clear" w:color="auto" w:fill="FFFFFF"/>
          <w:lang w:val="eu-ES"/>
        </w:rPr>
        <w:t>haranga</w:t>
      </w:r>
      <w:r w:rsidRPr="002E0529">
        <w:rPr>
          <w:rStyle w:val="jlqj4b"/>
          <w:rFonts w:cstheme="minorHAnsi"/>
          <w:shd w:val="clear" w:color="auto" w:fill="FFFFFF"/>
          <w:lang w:val="eu-ES"/>
        </w:rPr>
        <w:t xml:space="preserve">, harangue, </w:t>
      </w:r>
      <w:r w:rsidRPr="002E0529">
        <w:rPr>
          <w:rStyle w:val="jlqj4b"/>
          <w:rFonts w:cstheme="minorHAnsi"/>
          <w:b/>
          <w:shd w:val="clear" w:color="auto" w:fill="FFFFFF"/>
          <w:lang w:val="eu-ES"/>
        </w:rPr>
        <w:t>Italian</w:t>
      </w:r>
      <w:r w:rsidRPr="002E0529">
        <w:rPr>
          <w:rStyle w:val="jlqj4b"/>
          <w:rFonts w:cstheme="minorHAnsi"/>
          <w:shd w:val="clear" w:color="auto" w:fill="FFFFFF"/>
          <w:lang w:val="eu-ES"/>
        </w:rPr>
        <w:t xml:space="preserve">, </w:t>
      </w:r>
      <w:r w:rsidRPr="002E0529">
        <w:rPr>
          <w:rFonts w:cstheme="minorHAnsi"/>
          <w:color w:val="FF0000"/>
        </w:rPr>
        <w:t>arringa</w:t>
      </w:r>
      <w:r w:rsidRPr="002E0529">
        <w:rPr>
          <w:rFonts w:cstheme="minorHAnsi"/>
        </w:rPr>
        <w:t xml:space="preserve">, harangue, </w:t>
      </w:r>
      <w:r w:rsidRPr="002E0529">
        <w:rPr>
          <w:rFonts w:cstheme="minorHAnsi"/>
          <w:b/>
        </w:rPr>
        <w:t>French</w:t>
      </w:r>
      <w:r w:rsidRPr="002E0529">
        <w:rPr>
          <w:rFonts w:cstheme="minorHAnsi"/>
        </w:rPr>
        <w:t xml:space="preserve">, </w:t>
      </w:r>
      <w:r w:rsidRPr="002E0529">
        <w:rPr>
          <w:rFonts w:cstheme="minorHAnsi"/>
          <w:color w:val="FF0000"/>
        </w:rPr>
        <w:t>harangue</w:t>
      </w:r>
      <w:r w:rsidRPr="002E0529">
        <w:rPr>
          <w:rFonts w:cstheme="minorHAnsi"/>
        </w:rPr>
        <w:t>, harangue,</w:t>
      </w:r>
      <w:r w:rsidRPr="002E0529">
        <w:rPr>
          <w:rFonts w:cstheme="minorHAnsi"/>
          <w:b/>
        </w:rPr>
        <w:t xml:space="preserve"> English</w:t>
      </w:r>
      <w:r w:rsidRPr="002E0529">
        <w:rPr>
          <w:rFonts w:cstheme="minorHAnsi"/>
        </w:rPr>
        <w:t xml:space="preserve">, </w:t>
      </w:r>
      <w:r w:rsidRPr="002E0529">
        <w:rPr>
          <w:rFonts w:cstheme="minorHAnsi"/>
          <w:color w:val="FF0000"/>
          <w:u w:val="single"/>
        </w:rPr>
        <w:t>harangue</w:t>
      </w:r>
      <w:r w:rsidRPr="002E0529">
        <w:rPr>
          <w:rFonts w:cstheme="minorHAnsi"/>
        </w:rPr>
        <w:t>,</w:t>
      </w:r>
      <w:r w:rsidRPr="002E0529">
        <w:rPr>
          <w:rFonts w:cstheme="minorHAnsi"/>
          <w:color w:val="EE0000"/>
        </w:rPr>
        <w:t xml:space="preserve"> </w:t>
      </w:r>
      <w:r w:rsidRPr="002E0529">
        <w:rPr>
          <w:rFonts w:cstheme="minorHAnsi"/>
        </w:rPr>
        <w:t>[&lt;Med., Lat.</w:t>
      </w:r>
      <w:r w:rsidRPr="002E0529">
        <w:rPr>
          <w:rFonts w:cstheme="minorHAnsi"/>
          <w:color w:val="FF0000"/>
          <w:u w:val="single"/>
        </w:rPr>
        <w:t>harenga</w:t>
      </w:r>
      <w:r w:rsidRPr="002E0529">
        <w:rPr>
          <w:rFonts w:cstheme="minorHAnsi"/>
        </w:rPr>
        <w:t>], </w:t>
      </w:r>
      <w:r w:rsidRPr="002E0529">
        <w:rPr>
          <w:rFonts w:cstheme="minorHAnsi"/>
          <w:b/>
        </w:rPr>
        <w:t xml:space="preserve"> Kazakh</w:t>
      </w:r>
      <w:r w:rsidRPr="002E0529">
        <w:rPr>
          <w:rFonts w:cstheme="minorHAnsi"/>
        </w:rPr>
        <w:t xml:space="preserve">, </w:t>
      </w:r>
      <w:r w:rsidRPr="002E0529">
        <w:rPr>
          <w:rStyle w:val="jlqj4b"/>
          <w:rFonts w:cstheme="minorHAnsi"/>
          <w:lang w:val="kk-KZ" w:bidi="gu-IN"/>
        </w:rPr>
        <w:t xml:space="preserve">харангу, </w:t>
      </w:r>
      <w:r w:rsidRPr="002E0529">
        <w:rPr>
          <w:rStyle w:val="jlqj4b"/>
          <w:rFonts w:cstheme="minorHAnsi"/>
          <w:color w:val="FF0000"/>
          <w:lang w:val="kk-KZ" w:bidi="gu-IN"/>
        </w:rPr>
        <w:t>xarangw</w:t>
      </w:r>
      <w:r w:rsidRPr="002E0529">
        <w:rPr>
          <w:rStyle w:val="jlqj4b"/>
          <w:rFonts w:cstheme="minorHAnsi"/>
          <w:lang w:val="kk-KZ" w:bidi="gu-IN"/>
        </w:rPr>
        <w:t>, harangue</w:t>
      </w:r>
      <w:r w:rsidRPr="002E0529">
        <w:rPr>
          <w:rStyle w:val="jlqj4b"/>
          <w:rFonts w:cstheme="minorHAnsi"/>
          <w:lang w:bidi="gu-IN"/>
        </w:rPr>
        <w:t xml:space="preserve">, </w:t>
      </w:r>
      <w:r w:rsidRPr="002E0529">
        <w:rPr>
          <w:rStyle w:val="jlqj4b"/>
          <w:rFonts w:cstheme="minorHAnsi"/>
          <w:b/>
          <w:lang w:bidi="gu-IN"/>
        </w:rPr>
        <w:t>Tajik</w:t>
      </w:r>
      <w:r w:rsidRPr="002E0529">
        <w:rPr>
          <w:rStyle w:val="jlqj4b"/>
          <w:rFonts w:cstheme="minorHAnsi"/>
          <w:lang w:bidi="gu-IN"/>
        </w:rPr>
        <w:t>,</w:t>
      </w:r>
      <w:r w:rsidRPr="002E0529">
        <w:rPr>
          <w:rStyle w:val="Heading1Char"/>
          <w:rFonts w:asciiTheme="minorHAnsi" w:eastAsiaTheme="minorHAnsi" w:hAnsiTheme="minorHAnsi" w:cstheme="minorHAnsi"/>
          <w:lang w:val="tg-Cyrl-TJ"/>
        </w:rPr>
        <w:t xml:space="preserve"> </w:t>
      </w:r>
      <w:r w:rsidRPr="002E0529">
        <w:rPr>
          <w:rStyle w:val="jlqj4b"/>
          <w:rFonts w:cstheme="minorHAnsi"/>
          <w:lang w:val="tg-Cyrl-TJ"/>
        </w:rPr>
        <w:t xml:space="preserve">харанг, </w:t>
      </w:r>
      <w:r w:rsidRPr="002E0529">
        <w:rPr>
          <w:rFonts w:cstheme="minorHAnsi"/>
          <w:color w:val="FF0000"/>
        </w:rPr>
        <w:t>xarang</w:t>
      </w:r>
      <w:r w:rsidRPr="002E0529">
        <w:rPr>
          <w:rFonts w:cstheme="minorHAnsi"/>
        </w:rPr>
        <w:t xml:space="preserve">, harangue, </w:t>
      </w:r>
      <w:r w:rsidRPr="002E0529">
        <w:rPr>
          <w:rFonts w:cstheme="minorHAnsi"/>
          <w:b/>
        </w:rPr>
        <w:t>Persian</w:t>
      </w:r>
      <w:r w:rsidRPr="002E0529">
        <w:rPr>
          <w:rFonts w:cstheme="minorHAnsi"/>
        </w:rPr>
        <w:t xml:space="preserve">, </w:t>
      </w:r>
      <w:r w:rsidRPr="002E0529">
        <w:rPr>
          <w:rFonts w:cstheme="minorHAnsi"/>
          <w:color w:val="3333FF"/>
          <w:u w:val="single"/>
        </w:rPr>
        <w:t>ɡofˈt̪hæn</w:t>
      </w:r>
      <w:r w:rsidRPr="002E0529">
        <w:rPr>
          <w:rFonts w:cstheme="minorHAnsi"/>
        </w:rPr>
        <w:t xml:space="preserve">, </w:t>
      </w:r>
      <w:r w:rsidRPr="002E0529">
        <w:rPr>
          <w:rStyle w:val="nobold"/>
          <w:rFonts w:cstheme="minorHAnsi"/>
        </w:rPr>
        <w:t>گفتن</w:t>
      </w:r>
      <w:r w:rsidRPr="002E0529">
        <w:rPr>
          <w:rFonts w:cstheme="minorHAnsi"/>
        </w:rPr>
        <w:t xml:space="preserve">  to utter, declare, say, </w:t>
      </w:r>
      <w:r w:rsidRPr="002E0529">
        <w:rPr>
          <w:rFonts w:cstheme="minorHAnsi"/>
          <w:b/>
        </w:rPr>
        <w:t>Tajjik</w:t>
      </w:r>
      <w:r w:rsidRPr="002E0529">
        <w:rPr>
          <w:rFonts w:cstheme="minorHAnsi"/>
        </w:rPr>
        <w:t xml:space="preserve">, </w:t>
      </w:r>
      <w:r w:rsidRPr="002E0529">
        <w:rPr>
          <w:rStyle w:val="jlqj4b"/>
          <w:rFonts w:cstheme="minorHAnsi"/>
          <w:lang w:val="tg-Cyrl-TJ"/>
        </w:rPr>
        <w:t xml:space="preserve">гуфтан, </w:t>
      </w:r>
      <w:r w:rsidRPr="002E0529">
        <w:rPr>
          <w:rStyle w:val="jlqj4b"/>
          <w:rFonts w:cstheme="minorHAnsi"/>
          <w:color w:val="3333FF"/>
          <w:u w:val="single"/>
          <w:lang w:val="tg-Cyrl-TJ"/>
        </w:rPr>
        <w:t>guftan</w:t>
      </w:r>
      <w:r w:rsidRPr="002E0529">
        <w:rPr>
          <w:rStyle w:val="jlqj4b"/>
          <w:rFonts w:cstheme="minorHAnsi"/>
          <w:lang w:val="tg-Cyrl-TJ"/>
        </w:rPr>
        <w:t>, to utter,</w:t>
      </w:r>
      <w:r w:rsidRPr="002E0529">
        <w:rPr>
          <w:rFonts w:cstheme="minorHAnsi"/>
          <w:b/>
        </w:rPr>
        <w:t xml:space="preserve"> Greek</w:t>
      </w:r>
      <w:r w:rsidRPr="002E0529">
        <w:rPr>
          <w:rFonts w:cstheme="minorHAnsi"/>
        </w:rPr>
        <w:t xml:space="preserve">, λόγος, </w:t>
      </w:r>
      <w:r w:rsidRPr="002E0529">
        <w:rPr>
          <w:rFonts w:cstheme="minorHAnsi"/>
          <w:color w:val="CC6600"/>
          <w:u w:val="single"/>
          <w:shd w:val="clear" w:color="auto" w:fill="FFFFFF"/>
        </w:rPr>
        <w:t>lógos</w:t>
      </w:r>
      <w:r w:rsidRPr="002E0529">
        <w:rPr>
          <w:rFonts w:cstheme="minorHAnsi"/>
          <w:shd w:val="clear" w:color="auto" w:fill="FFFFFF"/>
        </w:rPr>
        <w:t xml:space="preserve">, oration, reason, speech, </w:t>
      </w:r>
      <w:r w:rsidRPr="002E0529">
        <w:rPr>
          <w:rFonts w:cstheme="minorHAnsi"/>
          <w:b/>
          <w:shd w:val="clear" w:color="auto" w:fill="FFFFFF"/>
        </w:rPr>
        <w:t>Albanian</w:t>
      </w:r>
      <w:r w:rsidRPr="002E0529">
        <w:rPr>
          <w:rFonts w:cstheme="minorHAnsi"/>
          <w:shd w:val="clear" w:color="auto" w:fill="FFFFFF"/>
        </w:rPr>
        <w:t xml:space="preserve">, </w:t>
      </w:r>
      <w:r w:rsidRPr="002E0529">
        <w:rPr>
          <w:rFonts w:cstheme="minorHAnsi"/>
          <w:color w:val="CC6600"/>
          <w:u w:val="single"/>
          <w:shd w:val="clear" w:color="auto" w:fill="FFFFFF"/>
        </w:rPr>
        <w:t>llogo</w:t>
      </w:r>
      <w:r w:rsidRPr="002E0529">
        <w:rPr>
          <w:rFonts w:cstheme="minorHAnsi"/>
          <w:shd w:val="clear" w:color="auto" w:fill="FFFFFF"/>
        </w:rPr>
        <w:t xml:space="preserve">, harangue, </w:t>
      </w:r>
      <w:r w:rsidRPr="002E0529">
        <w:rPr>
          <w:rFonts w:cstheme="minorHAnsi"/>
          <w:b/>
          <w:shd w:val="clear" w:color="auto" w:fill="FFFFFF"/>
        </w:rPr>
        <w:t>Kazakh</w:t>
      </w:r>
      <w:r w:rsidRPr="002E0529">
        <w:rPr>
          <w:rFonts w:cstheme="minorHAnsi"/>
          <w:shd w:val="clear" w:color="auto" w:fill="FFFFFF"/>
        </w:rPr>
        <w:t xml:space="preserve">, </w:t>
      </w:r>
      <w:r w:rsidRPr="002E0529">
        <w:rPr>
          <w:rStyle w:val="jlqj4b"/>
          <w:rFonts w:cstheme="minorHAnsi"/>
          <w:lang w:val="kk-KZ" w:bidi="gu-IN"/>
        </w:rPr>
        <w:t xml:space="preserve">айту, </w:t>
      </w:r>
      <w:r w:rsidRPr="002E0529">
        <w:rPr>
          <w:rStyle w:val="jlqj4b"/>
          <w:rFonts w:cstheme="minorHAnsi"/>
          <w:color w:val="993399"/>
          <w:u w:val="single"/>
          <w:lang w:val="kk-KZ" w:bidi="gu-IN"/>
        </w:rPr>
        <w:t>aytw</w:t>
      </w:r>
      <w:r w:rsidRPr="002E0529">
        <w:rPr>
          <w:rStyle w:val="jlqj4b"/>
          <w:rFonts w:cstheme="minorHAnsi"/>
          <w:lang w:val="kk-KZ" w:bidi="gu-IN"/>
        </w:rPr>
        <w:t>, to say, speak, pronounce, utter,</w:t>
      </w:r>
      <w:r w:rsidRPr="002E0529">
        <w:rPr>
          <w:rStyle w:val="jlqj4b"/>
          <w:rFonts w:cstheme="minorHAnsi"/>
          <w:lang w:bidi="gu-IN"/>
        </w:rPr>
        <w:t xml:space="preserve"> </w:t>
      </w:r>
      <w:r w:rsidRPr="002E0529">
        <w:rPr>
          <w:rStyle w:val="jlqj4b"/>
          <w:rFonts w:cstheme="minorHAnsi"/>
          <w:b/>
          <w:lang w:bidi="gu-IN"/>
        </w:rPr>
        <w:t>Uzbek</w:t>
      </w:r>
      <w:r w:rsidRPr="002E0529">
        <w:rPr>
          <w:rStyle w:val="jlqj4b"/>
          <w:rFonts w:cstheme="minorHAnsi"/>
          <w:lang w:bidi="gu-IN"/>
        </w:rPr>
        <w:t xml:space="preserve">, </w:t>
      </w:r>
      <w:r w:rsidRPr="002E0529">
        <w:rPr>
          <w:rStyle w:val="jlqj4b"/>
          <w:rFonts w:cstheme="minorHAnsi"/>
          <w:color w:val="993399"/>
          <w:u w:val="single"/>
          <w:lang w:val="uz-Latn-UZ" w:bidi="gu-IN"/>
        </w:rPr>
        <w:t>aytmoq</w:t>
      </w:r>
      <w:r w:rsidRPr="002E0529">
        <w:rPr>
          <w:rStyle w:val="jlqj4b"/>
          <w:rFonts w:cstheme="minorHAnsi"/>
          <w:lang w:val="uz-Latn-UZ" w:bidi="gu-IN"/>
        </w:rPr>
        <w:t>, to utter, </w:t>
      </w:r>
      <w:r w:rsidRPr="002E0529">
        <w:rPr>
          <w:rStyle w:val="jlqj4b"/>
          <w:rFonts w:cstheme="minorHAnsi"/>
          <w:b/>
          <w:lang w:val="uz-Latn-UZ" w:bidi="gu-IN"/>
        </w:rPr>
        <w:t>Kyrgyz</w:t>
      </w:r>
      <w:r w:rsidRPr="002E0529">
        <w:rPr>
          <w:rStyle w:val="jlqj4b"/>
          <w:rFonts w:cstheme="minorHAnsi"/>
          <w:lang w:val="uz-Latn-UZ" w:bidi="gu-IN"/>
        </w:rPr>
        <w:t xml:space="preserve">, </w:t>
      </w:r>
      <w:r w:rsidRPr="002E0529">
        <w:rPr>
          <w:rStyle w:val="jlqj4b"/>
          <w:rFonts w:cstheme="minorHAnsi"/>
          <w:lang w:val="ky-KG"/>
        </w:rPr>
        <w:t xml:space="preserve">айтуу, </w:t>
      </w:r>
      <w:r w:rsidRPr="002E0529">
        <w:rPr>
          <w:rStyle w:val="jlqj4b"/>
          <w:rFonts w:cstheme="minorHAnsi"/>
          <w:color w:val="993399"/>
          <w:u w:val="single"/>
          <w:lang w:val="ky-KG"/>
        </w:rPr>
        <w:t>aytuu</w:t>
      </w:r>
      <w:r w:rsidRPr="002E0529">
        <w:rPr>
          <w:rStyle w:val="jlqj4b"/>
          <w:rFonts w:cstheme="minorHAnsi"/>
          <w:lang w:val="ky-KG"/>
        </w:rPr>
        <w:t>, to utter,</w:t>
      </w:r>
      <w:r w:rsidRPr="002E0529">
        <w:rPr>
          <w:rStyle w:val="jlqj4b"/>
          <w:rFonts w:cstheme="minorHAnsi"/>
        </w:rPr>
        <w:t xml:space="preserve"> </w:t>
      </w:r>
      <w:r w:rsidRPr="002E0529">
        <w:rPr>
          <w:rStyle w:val="jlqj4b"/>
          <w:rFonts w:cstheme="minorHAnsi"/>
          <w:b/>
        </w:rPr>
        <w:t>Belarusian</w:t>
      </w:r>
      <w:r w:rsidRPr="002E0529">
        <w:rPr>
          <w:rStyle w:val="jlqj4b"/>
          <w:rFonts w:cstheme="minorHAnsi"/>
        </w:rPr>
        <w:t xml:space="preserve">, </w:t>
      </w:r>
      <w:r w:rsidRPr="002E0529">
        <w:rPr>
          <w:rStyle w:val="jlqj4b"/>
          <w:rFonts w:cstheme="minorHAnsi"/>
          <w:color w:val="000000"/>
          <w:shd w:val="clear" w:color="auto" w:fill="FFFFFF"/>
          <w:lang w:val="be-BY"/>
        </w:rPr>
        <w:t xml:space="preserve">атака, </w:t>
      </w:r>
      <w:r w:rsidRPr="002E0529">
        <w:rPr>
          <w:rStyle w:val="jlqj4b"/>
          <w:rFonts w:cstheme="minorHAnsi"/>
          <w:color w:val="009900"/>
          <w:u w:val="single"/>
          <w:shd w:val="clear" w:color="auto" w:fill="FFFFFF"/>
          <w:lang w:val="be-BY"/>
        </w:rPr>
        <w:t>ataka</w:t>
      </w:r>
      <w:r w:rsidRPr="002E0529">
        <w:rPr>
          <w:rStyle w:val="jlqj4b"/>
          <w:rFonts w:cstheme="minorHAnsi"/>
          <w:color w:val="000000"/>
          <w:shd w:val="clear" w:color="auto" w:fill="FFFFFF"/>
          <w:lang w:val="be-BY"/>
        </w:rPr>
        <w:t>, attack</w:t>
      </w:r>
      <w:r w:rsidRPr="002E0529">
        <w:rPr>
          <w:rStyle w:val="jlqj4b"/>
          <w:rFonts w:cstheme="minorHAnsi"/>
          <w:color w:val="000000"/>
          <w:shd w:val="clear" w:color="auto" w:fill="FFFFFF"/>
        </w:rPr>
        <w:t xml:space="preserve">, </w:t>
      </w:r>
      <w:r w:rsidRPr="002E0529">
        <w:rPr>
          <w:rStyle w:val="jlqj4b"/>
          <w:rFonts w:cstheme="minorHAnsi"/>
          <w:b/>
          <w:color w:val="000000"/>
          <w:shd w:val="clear" w:color="auto" w:fill="FFFFFF"/>
        </w:rPr>
        <w:t>Croatian</w:t>
      </w:r>
      <w:r w:rsidRPr="002E0529">
        <w:rPr>
          <w:rStyle w:val="jlqj4b"/>
          <w:rFonts w:cstheme="minorHAnsi"/>
          <w:color w:val="000000"/>
          <w:shd w:val="clear" w:color="auto" w:fill="FFFFFF"/>
        </w:rPr>
        <w:t xml:space="preserve">, </w:t>
      </w:r>
      <w:r w:rsidRPr="002E0529">
        <w:rPr>
          <w:rStyle w:val="jlqj4b"/>
          <w:rFonts w:cstheme="minorHAnsi"/>
          <w:color w:val="009900"/>
          <w:u w:val="single"/>
          <w:shd w:val="clear" w:color="auto" w:fill="FFFFFF"/>
          <w:lang w:val="hr-HR"/>
        </w:rPr>
        <w:t>atak</w:t>
      </w:r>
      <w:r w:rsidRPr="002E0529">
        <w:rPr>
          <w:rStyle w:val="jlqj4b"/>
          <w:rFonts w:cstheme="minorHAnsi"/>
          <w:color w:val="000000"/>
          <w:shd w:val="clear" w:color="auto" w:fill="FFFFFF"/>
          <w:lang w:val="hr-HR"/>
        </w:rPr>
        <w:t xml:space="preserve">, attack, </w:t>
      </w:r>
      <w:r w:rsidRPr="002E0529">
        <w:rPr>
          <w:rStyle w:val="jlqj4b"/>
          <w:rFonts w:cstheme="minorHAnsi"/>
          <w:b/>
          <w:color w:val="000000"/>
          <w:shd w:val="clear" w:color="auto" w:fill="FFFFFF"/>
          <w:lang w:val="hr-HR"/>
        </w:rPr>
        <w:t>Polish</w:t>
      </w:r>
      <w:r w:rsidRPr="002E0529">
        <w:rPr>
          <w:rStyle w:val="jlqj4b"/>
          <w:rFonts w:cstheme="minorHAnsi"/>
          <w:color w:val="000000"/>
          <w:shd w:val="clear" w:color="auto" w:fill="FFFFFF"/>
          <w:lang w:val="hr-HR"/>
        </w:rPr>
        <w:t xml:space="preserve">, </w:t>
      </w:r>
      <w:r w:rsidRPr="002E0529">
        <w:rPr>
          <w:rStyle w:val="jlqj4b"/>
          <w:rFonts w:cstheme="minorHAnsi"/>
          <w:color w:val="009900"/>
          <w:u w:val="single"/>
          <w:shd w:val="clear" w:color="auto" w:fill="FFFFFF"/>
          <w:lang w:val="be-BY"/>
        </w:rPr>
        <w:t>atak</w:t>
      </w:r>
      <w:r w:rsidRPr="002E0529">
        <w:rPr>
          <w:rStyle w:val="jlqj4b"/>
          <w:rFonts w:cstheme="minorHAnsi"/>
          <w:color w:val="000000"/>
          <w:shd w:val="clear" w:color="auto" w:fill="FFFFFF"/>
          <w:lang w:val="be-BY"/>
        </w:rPr>
        <w:t>, attack,</w:t>
      </w:r>
      <w:r w:rsidRPr="002E0529">
        <w:rPr>
          <w:rStyle w:val="jlqj4b"/>
          <w:rFonts w:cstheme="minorHAnsi"/>
          <w:color w:val="000000"/>
          <w:shd w:val="clear" w:color="auto" w:fill="FFFFFF"/>
        </w:rPr>
        <w:t xml:space="preserve"> </w:t>
      </w:r>
      <w:r w:rsidRPr="002E0529">
        <w:rPr>
          <w:rStyle w:val="jlqj4b"/>
          <w:rFonts w:cstheme="minorHAnsi"/>
          <w:b/>
          <w:color w:val="000000"/>
          <w:shd w:val="clear" w:color="auto" w:fill="FFFFFF"/>
        </w:rPr>
        <w:t>Romanian</w:t>
      </w:r>
      <w:r w:rsidRPr="002E0529">
        <w:rPr>
          <w:rStyle w:val="jlqj4b"/>
          <w:rFonts w:cstheme="minorHAnsi"/>
          <w:color w:val="000000"/>
          <w:shd w:val="clear" w:color="auto" w:fill="FFFFFF"/>
        </w:rPr>
        <w:t xml:space="preserve">, </w:t>
      </w:r>
      <w:r w:rsidRPr="002E0529">
        <w:rPr>
          <w:rFonts w:cstheme="minorHAnsi"/>
          <w:color w:val="009900"/>
          <w:u w:val="single"/>
          <w:shd w:val="clear" w:color="auto" w:fill="FFFFFF"/>
        </w:rPr>
        <w:t>atac</w:t>
      </w:r>
      <w:r w:rsidRPr="002E0529">
        <w:rPr>
          <w:rFonts w:cstheme="minorHAnsi"/>
          <w:color w:val="000000"/>
          <w:shd w:val="clear" w:color="auto" w:fill="FFFFFF"/>
        </w:rPr>
        <w:t xml:space="preserve">, attack, </w:t>
      </w:r>
      <w:r w:rsidRPr="002E0529">
        <w:rPr>
          <w:rFonts w:cstheme="minorHAnsi"/>
          <w:b/>
          <w:color w:val="000000"/>
          <w:shd w:val="clear" w:color="auto" w:fill="FFFFFF"/>
        </w:rPr>
        <w:t>Italian</w:t>
      </w:r>
      <w:r w:rsidRPr="002E0529">
        <w:rPr>
          <w:rFonts w:cstheme="minorHAnsi"/>
          <w:color w:val="000000"/>
          <w:shd w:val="clear" w:color="auto" w:fill="FFFFFF"/>
        </w:rPr>
        <w:t xml:space="preserve">, </w:t>
      </w:r>
      <w:r w:rsidRPr="002E0529">
        <w:rPr>
          <w:rFonts w:cstheme="minorHAnsi"/>
          <w:color w:val="009900"/>
          <w:u w:val="single"/>
        </w:rPr>
        <w:t>attacco</w:t>
      </w:r>
      <w:r w:rsidRPr="002E0529">
        <w:rPr>
          <w:rFonts w:cstheme="minorHAnsi"/>
        </w:rPr>
        <w:t xml:space="preserve">, attack, </w:t>
      </w:r>
      <w:r w:rsidRPr="002E0529">
        <w:rPr>
          <w:rFonts w:cstheme="minorHAnsi"/>
          <w:b/>
        </w:rPr>
        <w:t>French</w:t>
      </w:r>
      <w:r w:rsidRPr="002E0529">
        <w:rPr>
          <w:rFonts w:cstheme="minorHAnsi"/>
        </w:rPr>
        <w:t xml:space="preserve">, </w:t>
      </w:r>
      <w:r w:rsidRPr="002E0529">
        <w:rPr>
          <w:rStyle w:val="jlqj4b"/>
          <w:rFonts w:cstheme="minorHAnsi"/>
          <w:color w:val="009900"/>
          <w:u w:val="single"/>
          <w:lang w:val="fr-FR"/>
        </w:rPr>
        <w:t>attaque</w:t>
      </w:r>
      <w:r w:rsidRPr="002E0529">
        <w:rPr>
          <w:rStyle w:val="jlqj4b"/>
          <w:rFonts w:cstheme="minorHAnsi"/>
          <w:lang w:val="fr-FR"/>
        </w:rPr>
        <w:t xml:space="preserve">, attack, </w:t>
      </w:r>
      <w:r w:rsidRPr="002E0529">
        <w:rPr>
          <w:rStyle w:val="jlqj4b"/>
          <w:rFonts w:cstheme="minorHAnsi"/>
          <w:b/>
          <w:lang w:val="fr-FR"/>
        </w:rPr>
        <w:t>Turkish</w:t>
      </w:r>
      <w:r w:rsidRPr="002E0529">
        <w:rPr>
          <w:rStyle w:val="jlqj4b"/>
          <w:rFonts w:cstheme="minorHAnsi"/>
          <w:lang w:val="fr-FR"/>
        </w:rPr>
        <w:t xml:space="preserve">, </w:t>
      </w:r>
      <w:r w:rsidRPr="002E0529">
        <w:rPr>
          <w:rStyle w:val="jlqj4b"/>
          <w:rFonts w:cstheme="minorHAnsi"/>
          <w:color w:val="CC6600"/>
          <w:u w:val="single"/>
          <w:lang w:val="tr-TR" w:bidi="gu-IN"/>
        </w:rPr>
        <w:t>saldırı</w:t>
      </w:r>
      <w:r w:rsidRPr="002E0529">
        <w:rPr>
          <w:rStyle w:val="jlqj4b"/>
          <w:rFonts w:cstheme="minorHAnsi"/>
          <w:lang w:val="tr-TR" w:bidi="gu-IN"/>
        </w:rPr>
        <w:t xml:space="preserve">, attack,  </w:t>
      </w:r>
      <w:r w:rsidRPr="002E0529">
        <w:rPr>
          <w:rStyle w:val="jlqj4b"/>
          <w:rFonts w:cstheme="minorHAnsi"/>
          <w:b/>
          <w:lang w:val="tr-TR" w:bidi="gu-IN"/>
        </w:rPr>
        <w:t>Kyrgyz</w:t>
      </w:r>
      <w:r w:rsidRPr="002E0529">
        <w:rPr>
          <w:rStyle w:val="jlqj4b"/>
          <w:rFonts w:cstheme="minorHAnsi"/>
          <w:lang w:val="tr-TR" w:bidi="gu-IN"/>
        </w:rPr>
        <w:t xml:space="preserve">, </w:t>
      </w:r>
      <w:r w:rsidRPr="002E0529">
        <w:rPr>
          <w:rStyle w:val="jlqj4b"/>
          <w:rFonts w:cstheme="minorHAnsi"/>
          <w:lang w:val="ky-KG"/>
        </w:rPr>
        <w:t xml:space="preserve">kol </w:t>
      </w:r>
      <w:r w:rsidRPr="002E0529">
        <w:rPr>
          <w:rStyle w:val="jlqj4b"/>
          <w:rFonts w:cstheme="minorHAnsi"/>
          <w:color w:val="CC6600"/>
          <w:u w:val="single"/>
          <w:lang w:val="ky-KG"/>
        </w:rPr>
        <w:t>saluu</w:t>
      </w:r>
      <w:r w:rsidRPr="002E0529">
        <w:rPr>
          <w:rStyle w:val="jlqj4b"/>
          <w:rFonts w:cstheme="minorHAnsi"/>
          <w:lang w:val="ky-KG"/>
        </w:rPr>
        <w:t>, attack</w:t>
      </w:r>
      <w:r w:rsidRPr="002E0529">
        <w:rPr>
          <w:rStyle w:val="jlqj4b"/>
          <w:rFonts w:cstheme="minorHAnsi"/>
        </w:rPr>
        <w:t xml:space="preserve">, </w:t>
      </w:r>
      <w:r w:rsidRPr="002E0529">
        <w:rPr>
          <w:rStyle w:val="jlqj4b"/>
          <w:rFonts w:cstheme="minorHAnsi"/>
          <w:b/>
        </w:rPr>
        <w:t>Latin</w:t>
      </w:r>
      <w:r w:rsidRPr="002E0529">
        <w:rPr>
          <w:rStyle w:val="jlqj4b"/>
          <w:rFonts w:cstheme="minorHAnsi"/>
        </w:rPr>
        <w:t xml:space="preserve">, </w:t>
      </w:r>
      <w:r w:rsidRPr="002E0529">
        <w:rPr>
          <w:rFonts w:cstheme="minorHAnsi"/>
          <w:color w:val="EE0000"/>
        </w:rPr>
        <w:t>laesio-onis</w:t>
      </w:r>
      <w:r w:rsidRPr="002E0529">
        <w:rPr>
          <w:rFonts w:cstheme="minorHAnsi"/>
          <w:color w:val="000000"/>
        </w:rPr>
        <w:t xml:space="preserve">, attack, </w:t>
      </w:r>
      <w:r w:rsidRPr="002E0529">
        <w:rPr>
          <w:rFonts w:cstheme="minorHAnsi"/>
          <w:b/>
          <w:color w:val="000000"/>
        </w:rPr>
        <w:t>Etruscan</w:t>
      </w:r>
      <w:r w:rsidRPr="002E0529">
        <w:rPr>
          <w:rFonts w:cstheme="minorHAnsi"/>
          <w:color w:val="000000"/>
        </w:rPr>
        <w:t xml:space="preserve">, </w:t>
      </w:r>
      <w:r w:rsidRPr="002E0529">
        <w:rPr>
          <w:rFonts w:cstheme="minorHAnsi"/>
          <w:color w:val="EE0000"/>
        </w:rPr>
        <w:t>lasio</w:t>
      </w:r>
      <w:r w:rsidRPr="002E0529">
        <w:rPr>
          <w:rFonts w:cstheme="minorHAnsi"/>
          <w:color w:val="000000"/>
        </w:rPr>
        <w:t xml:space="preserve"> (LASIV)</w:t>
      </w:r>
      <w:r w:rsidRPr="002E0529">
        <w:rPr>
          <w:rFonts w:cstheme="minorHAnsi"/>
        </w:rPr>
        <w:t xml:space="preserve">, </w:t>
      </w:r>
      <w:r w:rsidRPr="002E0529">
        <w:rPr>
          <w:rFonts w:cstheme="minorHAnsi"/>
          <w:b/>
        </w:rPr>
        <w:t>Irish</w:t>
      </w:r>
      <w:r w:rsidRPr="002E0529">
        <w:rPr>
          <w:rFonts w:cstheme="minorHAnsi"/>
        </w:rPr>
        <w:t xml:space="preserve">, </w:t>
      </w:r>
      <w:r w:rsidRPr="002E0529">
        <w:rPr>
          <w:rStyle w:val="jlqj4b"/>
          <w:rFonts w:cstheme="minorHAnsi"/>
          <w:color w:val="009900"/>
          <w:u w:val="single"/>
          <w:lang w:val="ga-IE"/>
        </w:rPr>
        <w:t>onsaí</w:t>
      </w:r>
      <w:r w:rsidRPr="002E0529">
        <w:rPr>
          <w:rFonts w:cstheme="minorHAnsi"/>
          <w:color w:val="009900"/>
          <w:u w:val="single"/>
        </w:rPr>
        <w:t>e</w:t>
      </w:r>
      <w:r w:rsidRPr="002E0529">
        <w:rPr>
          <w:rFonts w:cstheme="minorHAnsi"/>
        </w:rPr>
        <w:t xml:space="preserve">, attack, strike, </w:t>
      </w:r>
      <w:r w:rsidRPr="002E0529">
        <w:rPr>
          <w:rFonts w:cstheme="minorHAnsi"/>
          <w:b/>
        </w:rPr>
        <w:t>Scots-Gaelic</w:t>
      </w:r>
      <w:r w:rsidRPr="002E0529">
        <w:rPr>
          <w:rFonts w:cstheme="minorHAnsi"/>
        </w:rPr>
        <w:t xml:space="preserve">, </w:t>
      </w:r>
      <w:r w:rsidRPr="002E0529">
        <w:rPr>
          <w:rStyle w:val="jlqj4b"/>
          <w:rFonts w:cstheme="minorHAnsi"/>
          <w:color w:val="009900"/>
          <w:u w:val="single"/>
          <w:lang w:val="gd-GB"/>
        </w:rPr>
        <w:t>ionnsaigh</w:t>
      </w:r>
      <w:r w:rsidRPr="002E0529">
        <w:rPr>
          <w:rStyle w:val="jlqj4b"/>
          <w:rFonts w:cstheme="minorHAnsi"/>
          <w:lang w:val="gd-GB"/>
        </w:rPr>
        <w:t>, attack</w:t>
      </w:r>
      <w:r w:rsidRPr="002E0529">
        <w:rPr>
          <w:rFonts w:cstheme="minorHAnsi"/>
        </w:rPr>
        <w:t xml:space="preserve">, </w:t>
      </w:r>
      <w:r w:rsidRPr="002E0529">
        <w:rPr>
          <w:rFonts w:cstheme="minorHAnsi"/>
          <w:b/>
        </w:rPr>
        <w:t>Welsh</w:t>
      </w:r>
      <w:r w:rsidRPr="002E0529">
        <w:rPr>
          <w:rFonts w:cstheme="minorHAnsi"/>
        </w:rPr>
        <w:t xml:space="preserve">, </w:t>
      </w:r>
      <w:r w:rsidRPr="002E0529">
        <w:rPr>
          <w:rStyle w:val="jlqj4b"/>
          <w:rFonts w:cstheme="minorHAnsi"/>
          <w:color w:val="009900"/>
          <w:u w:val="single"/>
          <w:lang w:val="cy-GB"/>
        </w:rPr>
        <w:t>ymosodiad</w:t>
      </w:r>
      <w:r w:rsidRPr="002E0529">
        <w:rPr>
          <w:rStyle w:val="jlqj4b"/>
          <w:rFonts w:cstheme="minorHAnsi"/>
          <w:lang w:val="cy-GB"/>
        </w:rPr>
        <w:t>, attack.</w:t>
      </w:r>
    </w:p>
    <w:p w:rsidR="007B148B" w:rsidRDefault="007B148B">
      <w:pPr>
        <w:pStyle w:val="FootnoteText"/>
      </w:pPr>
    </w:p>
  </w:footnote>
  <w:footnote w:id="299">
    <w:p w:rsidR="007B148B" w:rsidRDefault="007B148B">
      <w:pPr>
        <w:pStyle w:val="FootnoteText"/>
      </w:pPr>
      <w:r>
        <w:rPr>
          <w:rStyle w:val="FootnoteReference"/>
        </w:rPr>
        <w:footnoteRef/>
      </w:r>
      <w:r>
        <w:t xml:space="preserve"> </w:t>
      </w:r>
      <w:r w:rsidRPr="00BB0379">
        <w:rPr>
          <w:rFonts w:cstheme="minorHAnsi"/>
          <w:b/>
        </w:rPr>
        <w:t>Hittite</w:t>
      </w:r>
      <w:r w:rsidRPr="00BB0379">
        <w:rPr>
          <w:rFonts w:cstheme="minorHAnsi"/>
        </w:rPr>
        <w:t xml:space="preserve">, </w:t>
      </w:r>
      <w:r w:rsidRPr="00BB0379">
        <w:rPr>
          <w:rFonts w:cstheme="minorHAnsi"/>
          <w:b/>
          <w:bCs/>
          <w:color w:val="993399"/>
          <w:u w:val="single"/>
        </w:rPr>
        <w:t>saligai</w:t>
      </w:r>
      <w:r w:rsidRPr="00BB0379">
        <w:rPr>
          <w:rFonts w:cstheme="minorHAnsi"/>
        </w:rPr>
        <w:t>, to spit, #</w:t>
      </w:r>
      <w:r w:rsidRPr="00BB0379">
        <w:rPr>
          <w:rFonts w:cstheme="minorHAnsi"/>
          <w:b/>
          <w:bCs/>
          <w:color w:val="993399"/>
          <w:u w:val="single"/>
        </w:rPr>
        <w:t>šaligai</w:t>
      </w:r>
      <w:r w:rsidRPr="00BB0379">
        <w:rPr>
          <w:rFonts w:cstheme="minorHAnsi"/>
        </w:rPr>
        <w:t xml:space="preserve">, to spit out, </w:t>
      </w:r>
      <w:r w:rsidRPr="00BB0379">
        <w:rPr>
          <w:rFonts w:cstheme="minorHAnsi"/>
          <w:b/>
        </w:rPr>
        <w:t>Finnish-Uralic</w:t>
      </w:r>
      <w:r w:rsidRPr="00BB0379">
        <w:rPr>
          <w:rFonts w:cstheme="minorHAnsi"/>
        </w:rPr>
        <w:t xml:space="preserve">, </w:t>
      </w:r>
      <w:r w:rsidRPr="00BB0379">
        <w:rPr>
          <w:rStyle w:val="shorttext"/>
          <w:rFonts w:cstheme="minorHAnsi"/>
          <w:color w:val="993399"/>
          <w:u w:val="single"/>
          <w:lang w:val="fi-FI"/>
        </w:rPr>
        <w:t>sylkeä</w:t>
      </w:r>
      <w:r w:rsidRPr="00BB0379">
        <w:rPr>
          <w:rStyle w:val="shorttext"/>
          <w:rFonts w:cstheme="minorHAnsi"/>
          <w:lang w:val="fi-FI"/>
        </w:rPr>
        <w:t xml:space="preserve">, to spit, </w:t>
      </w:r>
      <w:r w:rsidRPr="00BB0379">
        <w:rPr>
          <w:rStyle w:val="shorttext"/>
          <w:rFonts w:cstheme="minorHAnsi"/>
          <w:b/>
          <w:lang w:val="fi-FI"/>
        </w:rPr>
        <w:t>Belarusian</w:t>
      </w:r>
      <w:r w:rsidRPr="00BB0379">
        <w:rPr>
          <w:rStyle w:val="shorttext"/>
          <w:rFonts w:cstheme="minorHAnsi"/>
          <w:lang w:val="fi-FI"/>
        </w:rPr>
        <w:t xml:space="preserve">, </w:t>
      </w:r>
      <w:r w:rsidRPr="00BB0379">
        <w:rPr>
          <w:rStyle w:val="shorttext"/>
          <w:rFonts w:cstheme="minorHAnsi"/>
          <w:lang w:val="be-BY"/>
        </w:rPr>
        <w:t xml:space="preserve">плявацца, </w:t>
      </w:r>
      <w:r w:rsidRPr="00BB0379">
        <w:rPr>
          <w:rStyle w:val="shorttext"/>
          <w:rFonts w:cstheme="minorHAnsi"/>
          <w:color w:val="CC6600"/>
          <w:u w:val="single"/>
          <w:lang w:val="be-BY"/>
        </w:rPr>
        <w:t>pliavacca</w:t>
      </w:r>
      <w:r w:rsidRPr="00BB0379">
        <w:rPr>
          <w:rStyle w:val="shorttext"/>
          <w:rFonts w:cstheme="minorHAnsi"/>
          <w:lang w:val="be-BY"/>
        </w:rPr>
        <w:t>, to spit,</w:t>
      </w:r>
      <w:r w:rsidRPr="00BB0379">
        <w:rPr>
          <w:rStyle w:val="shorttext"/>
          <w:rFonts w:cstheme="minorHAnsi"/>
        </w:rPr>
        <w:t xml:space="preserve"> </w:t>
      </w:r>
      <w:r w:rsidRPr="00BB0379">
        <w:rPr>
          <w:rStyle w:val="shorttext"/>
          <w:rFonts w:cstheme="minorHAnsi"/>
          <w:b/>
        </w:rPr>
        <w:t>Croatian</w:t>
      </w:r>
      <w:r w:rsidRPr="00BB0379">
        <w:rPr>
          <w:rStyle w:val="shorttext"/>
          <w:rFonts w:cstheme="minorHAnsi"/>
        </w:rPr>
        <w:t xml:space="preserve">, </w:t>
      </w:r>
      <w:r w:rsidRPr="00BB0379">
        <w:rPr>
          <w:rStyle w:val="shorttext"/>
          <w:rFonts w:cstheme="minorHAnsi"/>
          <w:color w:val="CC6600"/>
          <w:u w:val="single"/>
          <w:lang w:val="hr-HR"/>
        </w:rPr>
        <w:t>pljunuti</w:t>
      </w:r>
      <w:r w:rsidRPr="00BB0379">
        <w:rPr>
          <w:rStyle w:val="shorttext"/>
          <w:rFonts w:cstheme="minorHAnsi"/>
          <w:lang w:val="hr-HR"/>
        </w:rPr>
        <w:t xml:space="preserve">, to spit, </w:t>
      </w:r>
      <w:r w:rsidRPr="00BB0379">
        <w:rPr>
          <w:rStyle w:val="shorttext"/>
          <w:rFonts w:cstheme="minorHAnsi"/>
          <w:b/>
          <w:lang w:val="hr-HR"/>
        </w:rPr>
        <w:t>Polish</w:t>
      </w:r>
      <w:r w:rsidRPr="00BB0379">
        <w:rPr>
          <w:rStyle w:val="shorttext"/>
          <w:rFonts w:cstheme="minorHAnsi"/>
          <w:lang w:val="hr-HR"/>
        </w:rPr>
        <w:t xml:space="preserve">, </w:t>
      </w:r>
      <w:r w:rsidRPr="00BB0379">
        <w:rPr>
          <w:rFonts w:cstheme="minorHAnsi"/>
          <w:color w:val="CC6600"/>
          <w:u w:val="single"/>
        </w:rPr>
        <w:t>pluc</w:t>
      </w:r>
      <w:r w:rsidRPr="00BB0379">
        <w:rPr>
          <w:rFonts w:cstheme="minorHAnsi"/>
        </w:rPr>
        <w:t xml:space="preserve">, to spit, </w:t>
      </w:r>
      <w:r w:rsidRPr="00BB0379">
        <w:rPr>
          <w:rFonts w:cstheme="minorHAnsi"/>
          <w:b/>
        </w:rPr>
        <w:t>Latvian</w:t>
      </w:r>
      <w:r w:rsidRPr="00BB0379">
        <w:rPr>
          <w:rFonts w:cstheme="minorHAnsi"/>
        </w:rPr>
        <w:t xml:space="preserve">, </w:t>
      </w:r>
      <w:r w:rsidRPr="00BB0379">
        <w:rPr>
          <w:rStyle w:val="shorttext"/>
          <w:rFonts w:cstheme="minorHAnsi"/>
          <w:color w:val="CC6600"/>
          <w:u w:val="single"/>
          <w:lang w:val="lv-LV"/>
        </w:rPr>
        <w:t>spļaut</w:t>
      </w:r>
      <w:r w:rsidRPr="00BB0379">
        <w:rPr>
          <w:rStyle w:val="shorttext"/>
          <w:rFonts w:cstheme="minorHAnsi"/>
          <w:lang w:val="lv-LV"/>
        </w:rPr>
        <w:t xml:space="preserve">, to spit, </w:t>
      </w:r>
      <w:r w:rsidRPr="00BB0379">
        <w:rPr>
          <w:rStyle w:val="shorttext"/>
          <w:rFonts w:cstheme="minorHAnsi"/>
          <w:b/>
          <w:lang w:val="lv-LV"/>
        </w:rPr>
        <w:t>Greek</w:t>
      </w:r>
      <w:r w:rsidRPr="00BB0379">
        <w:rPr>
          <w:rStyle w:val="shorttext"/>
          <w:rFonts w:cstheme="minorHAnsi"/>
          <w:lang w:val="lv-LV"/>
        </w:rPr>
        <w:t xml:space="preserve">, </w:t>
      </w:r>
      <w:r w:rsidRPr="00BB0379">
        <w:rPr>
          <w:rFonts w:cstheme="minorHAnsi"/>
        </w:rPr>
        <w:t xml:space="preserve">πτύω, </w:t>
      </w:r>
      <w:r w:rsidRPr="00BB0379">
        <w:rPr>
          <w:rFonts w:cstheme="minorHAnsi"/>
          <w:color w:val="009900"/>
          <w:u w:val="single"/>
        </w:rPr>
        <w:t>ptýo</w:t>
      </w:r>
      <w:r w:rsidRPr="00BB0379">
        <w:rPr>
          <w:rFonts w:cstheme="minorHAnsi"/>
        </w:rPr>
        <w:t xml:space="preserve">, to expectorate, spit, </w:t>
      </w:r>
      <w:r w:rsidRPr="00BB0379">
        <w:rPr>
          <w:rFonts w:cstheme="minorHAnsi"/>
          <w:b/>
        </w:rPr>
        <w:t>Albanian</w:t>
      </w:r>
      <w:r w:rsidRPr="00BB0379">
        <w:rPr>
          <w:rFonts w:cstheme="minorHAnsi"/>
        </w:rPr>
        <w:t xml:space="preserve">, </w:t>
      </w:r>
      <w:r w:rsidRPr="00BB0379">
        <w:rPr>
          <w:rFonts w:cstheme="minorHAnsi"/>
          <w:color w:val="009900"/>
          <w:u w:val="single"/>
        </w:rPr>
        <w:t>peshtyj</w:t>
      </w:r>
      <w:r w:rsidRPr="00BB0379">
        <w:rPr>
          <w:rFonts w:cstheme="minorHAnsi"/>
        </w:rPr>
        <w:t xml:space="preserve">, to spit, </w:t>
      </w:r>
      <w:r w:rsidRPr="00BB0379">
        <w:rPr>
          <w:rFonts w:cstheme="minorHAnsi"/>
          <w:b/>
        </w:rPr>
        <w:t>Sanskrit</w:t>
      </w:r>
      <w:r w:rsidRPr="00BB0379">
        <w:rPr>
          <w:rFonts w:cstheme="minorHAnsi"/>
        </w:rPr>
        <w:t xml:space="preserve">, </w:t>
      </w:r>
      <w:r w:rsidRPr="00BB0379">
        <w:rPr>
          <w:rFonts w:cstheme="minorHAnsi"/>
          <w:color w:val="0000EE"/>
        </w:rPr>
        <w:t>sparayati</w:t>
      </w:r>
      <w:r w:rsidRPr="00BB0379">
        <w:rPr>
          <w:rFonts w:cstheme="minorHAnsi"/>
        </w:rPr>
        <w:t xml:space="preserve">, to loosen, separate, save, win, </w:t>
      </w:r>
      <w:r w:rsidRPr="00BB0379">
        <w:rPr>
          <w:rFonts w:cstheme="minorHAnsi"/>
          <w:b/>
        </w:rPr>
        <w:t>Baltic-Sudovian</w:t>
      </w:r>
      <w:r w:rsidRPr="00BB0379">
        <w:rPr>
          <w:rFonts w:cstheme="minorHAnsi"/>
        </w:rPr>
        <w:t xml:space="preserve">, </w:t>
      </w:r>
      <w:r w:rsidRPr="00BB0379">
        <w:rPr>
          <w:rFonts w:cstheme="minorHAnsi"/>
          <w:color w:val="0000EE"/>
        </w:rPr>
        <w:t>spurgas</w:t>
      </w:r>
      <w:r w:rsidRPr="00BB0379">
        <w:rPr>
          <w:rFonts w:cstheme="minorHAnsi"/>
        </w:rPr>
        <w:t xml:space="preserve">, bud, young shoot, </w:t>
      </w:r>
      <w:r w:rsidRPr="00BB0379">
        <w:rPr>
          <w:rFonts w:cstheme="minorHAnsi"/>
          <w:b/>
        </w:rPr>
        <w:t>Romanian</w:t>
      </w:r>
      <w:r w:rsidRPr="00BB0379">
        <w:rPr>
          <w:rFonts w:cstheme="minorHAnsi"/>
        </w:rPr>
        <w:t xml:space="preserve">, </w:t>
      </w:r>
      <w:r w:rsidRPr="00BB0379">
        <w:rPr>
          <w:rFonts w:cstheme="minorHAnsi"/>
          <w:color w:val="000099"/>
        </w:rPr>
        <w:t>SPOR</w:t>
      </w:r>
      <w:r w:rsidRPr="00BB0379">
        <w:rPr>
          <w:rFonts w:cstheme="minorHAnsi"/>
        </w:rPr>
        <w:t xml:space="preserve">, gain, increase, growth, benefit, progress, </w:t>
      </w:r>
      <w:r w:rsidRPr="00BB0379">
        <w:rPr>
          <w:rFonts w:cstheme="minorHAnsi"/>
          <w:b/>
        </w:rPr>
        <w:t>Greek</w:t>
      </w:r>
      <w:r w:rsidRPr="00BB0379">
        <w:rPr>
          <w:rFonts w:cstheme="minorHAnsi"/>
        </w:rPr>
        <w:t xml:space="preserve">, </w:t>
      </w:r>
      <w:r w:rsidRPr="00BB0379">
        <w:rPr>
          <w:rStyle w:val="tlid-translation"/>
          <w:rFonts w:cstheme="minorHAnsi"/>
          <w:lang w:val="el-GR"/>
        </w:rPr>
        <w:t>σπόρος, </w:t>
      </w:r>
      <w:r w:rsidRPr="00BB0379">
        <w:rPr>
          <w:rFonts w:cstheme="minorHAnsi"/>
          <w:color w:val="3333FF"/>
        </w:rPr>
        <w:t>spóros</w:t>
      </w:r>
      <w:r w:rsidRPr="00BB0379">
        <w:rPr>
          <w:rFonts w:cstheme="minorHAnsi"/>
        </w:rPr>
        <w:t xml:space="preserve">, seed, </w:t>
      </w:r>
      <w:r w:rsidRPr="00BB0379">
        <w:rPr>
          <w:rFonts w:cstheme="minorHAnsi"/>
          <w:b/>
        </w:rPr>
        <w:t>Latin</w:t>
      </w:r>
      <w:r w:rsidRPr="00BB0379">
        <w:rPr>
          <w:rFonts w:cstheme="minorHAnsi"/>
        </w:rPr>
        <w:t xml:space="preserve">, </w:t>
      </w:r>
      <w:r w:rsidRPr="00BB0379">
        <w:rPr>
          <w:rFonts w:cstheme="minorHAnsi"/>
          <w:color w:val="0000EE"/>
        </w:rPr>
        <w:t>spuo, spuere, spui, sputum</w:t>
      </w:r>
      <w:r w:rsidRPr="00BB0379">
        <w:rPr>
          <w:rFonts w:cstheme="minorHAnsi"/>
          <w:color w:val="FF0000"/>
        </w:rPr>
        <w:t>,</w:t>
      </w:r>
      <w:r w:rsidRPr="00BB0379">
        <w:rPr>
          <w:rFonts w:cstheme="minorHAnsi"/>
        </w:rPr>
        <w:t xml:space="preserve"> to spit out, </w:t>
      </w:r>
      <w:r w:rsidRPr="00BB0379">
        <w:rPr>
          <w:rFonts w:cstheme="minorHAnsi"/>
          <w:b/>
        </w:rPr>
        <w:t>Scots-Gaelic</w:t>
      </w:r>
      <w:r w:rsidRPr="00BB0379">
        <w:rPr>
          <w:rFonts w:cstheme="minorHAnsi"/>
        </w:rPr>
        <w:t xml:space="preserve">, </w:t>
      </w:r>
      <w:r w:rsidRPr="00BB0379">
        <w:rPr>
          <w:rStyle w:val="shorttext"/>
          <w:rFonts w:cstheme="minorHAnsi"/>
          <w:color w:val="0000EE"/>
          <w:lang w:val="ga-IE"/>
        </w:rPr>
        <w:t>spor</w:t>
      </w:r>
      <w:r w:rsidRPr="00BB0379">
        <w:rPr>
          <w:rStyle w:val="shorttext"/>
          <w:rFonts w:cstheme="minorHAnsi"/>
          <w:color w:val="000000"/>
          <w:lang w:val="ga-IE"/>
        </w:rPr>
        <w:t>, incite, spur on, instigate</w:t>
      </w:r>
      <w:r w:rsidRPr="00BB0379">
        <w:rPr>
          <w:rStyle w:val="shorttext"/>
          <w:rFonts w:cstheme="minorHAnsi"/>
          <w:color w:val="000000"/>
        </w:rPr>
        <w:t xml:space="preserve">, </w:t>
      </w:r>
      <w:r w:rsidRPr="00BB0379">
        <w:rPr>
          <w:rStyle w:val="shorttext"/>
          <w:rFonts w:cstheme="minorHAnsi"/>
          <w:b/>
          <w:color w:val="000000"/>
        </w:rPr>
        <w:t>Welsh</w:t>
      </w:r>
      <w:r w:rsidRPr="00BB0379">
        <w:rPr>
          <w:rStyle w:val="shorttext"/>
          <w:rFonts w:cstheme="minorHAnsi"/>
          <w:color w:val="000000"/>
        </w:rPr>
        <w:t xml:space="preserve">, </w:t>
      </w:r>
      <w:r w:rsidRPr="00BB0379">
        <w:rPr>
          <w:rFonts w:cstheme="minorHAnsi"/>
          <w:color w:val="0000EE"/>
        </w:rPr>
        <w:t>poeri</w:t>
      </w:r>
      <w:r w:rsidRPr="00BB0379">
        <w:rPr>
          <w:rFonts w:cstheme="minorHAnsi"/>
        </w:rPr>
        <w:t xml:space="preserve">, to spit, expectorate, </w:t>
      </w:r>
      <w:r w:rsidRPr="00BB0379">
        <w:rPr>
          <w:rFonts w:cstheme="minorHAnsi"/>
          <w:b/>
        </w:rPr>
        <w:t>Italian</w:t>
      </w:r>
      <w:r w:rsidRPr="00BB0379">
        <w:rPr>
          <w:rFonts w:cstheme="minorHAnsi"/>
        </w:rPr>
        <w:t xml:space="preserve">, </w:t>
      </w:r>
      <w:r w:rsidRPr="00BB0379">
        <w:rPr>
          <w:rFonts w:cstheme="minorHAnsi"/>
          <w:color w:val="0000EE"/>
        </w:rPr>
        <w:t>sputtare</w:t>
      </w:r>
      <w:r w:rsidRPr="00BB0379">
        <w:rPr>
          <w:rFonts w:cstheme="minorHAnsi"/>
        </w:rPr>
        <w:t xml:space="preserve">, to spit; </w:t>
      </w:r>
      <w:r w:rsidRPr="00BB0379">
        <w:rPr>
          <w:rFonts w:cstheme="minorHAnsi"/>
          <w:color w:val="0000EE"/>
        </w:rPr>
        <w:t>sporgere</w:t>
      </w:r>
      <w:r w:rsidRPr="00BB0379">
        <w:rPr>
          <w:rFonts w:cstheme="minorHAnsi"/>
        </w:rPr>
        <w:t xml:space="preserve">, to thrust out, protrude, </w:t>
      </w:r>
      <w:r w:rsidRPr="00BB0379">
        <w:rPr>
          <w:rFonts w:cstheme="minorHAnsi"/>
          <w:b/>
        </w:rPr>
        <w:t>English</w:t>
      </w:r>
      <w:r w:rsidRPr="00BB0379">
        <w:rPr>
          <w:rFonts w:cstheme="minorHAnsi"/>
        </w:rPr>
        <w:t xml:space="preserve">, </w:t>
      </w:r>
      <w:r w:rsidRPr="00BB0379">
        <w:rPr>
          <w:rFonts w:cstheme="minorHAnsi"/>
          <w:color w:val="3333FF"/>
        </w:rPr>
        <w:t>spur</w:t>
      </w:r>
      <w:r w:rsidRPr="00BB0379">
        <w:rPr>
          <w:rFonts w:cstheme="minorHAnsi"/>
        </w:rPr>
        <w:t xml:space="preserve"> [&lt;OE </w:t>
      </w:r>
      <w:r w:rsidRPr="00BB0379">
        <w:rPr>
          <w:rFonts w:cstheme="minorHAnsi"/>
          <w:color w:val="3333FF"/>
        </w:rPr>
        <w:t>spura</w:t>
      </w:r>
      <w:r w:rsidRPr="00BB0379">
        <w:rPr>
          <w:rFonts w:cstheme="minorHAnsi"/>
        </w:rPr>
        <w:t xml:space="preserve">], to incite, etc.,  </w:t>
      </w:r>
      <w:r w:rsidRPr="00BB0379">
        <w:rPr>
          <w:rFonts w:cstheme="minorHAnsi"/>
          <w:color w:val="3333FF"/>
        </w:rPr>
        <w:t>spurt</w:t>
      </w:r>
      <w:r w:rsidRPr="00BB0379">
        <w:rPr>
          <w:rFonts w:cstheme="minorHAnsi"/>
        </w:rPr>
        <w:t xml:space="preserve">, [&lt;OE, </w:t>
      </w:r>
      <w:r w:rsidRPr="00BB0379">
        <w:rPr>
          <w:rFonts w:cstheme="minorHAnsi"/>
          <w:color w:val="3333FF"/>
        </w:rPr>
        <w:t>spryttan</w:t>
      </w:r>
      <w:r w:rsidRPr="00BB0379">
        <w:rPr>
          <w:rFonts w:cstheme="minorHAnsi"/>
        </w:rPr>
        <w:t>]</w:t>
      </w:r>
      <w:r w:rsidRPr="00BB0379">
        <w:rPr>
          <w:rFonts w:cstheme="minorHAnsi"/>
          <w:color w:val="000000"/>
        </w:rPr>
        <w:t xml:space="preserve">, a sudden gush of fluid, burst, Etruscan, </w:t>
      </w:r>
      <w:r w:rsidRPr="00BB0379">
        <w:rPr>
          <w:rFonts w:cstheme="minorHAnsi"/>
          <w:color w:val="3333FF"/>
        </w:rPr>
        <w:t xml:space="preserve">spor </w:t>
      </w:r>
      <w:r w:rsidRPr="00BB0379">
        <w:rPr>
          <w:rFonts w:cstheme="minorHAnsi"/>
        </w:rPr>
        <w:t xml:space="preserve">(SPVR), </w:t>
      </w:r>
      <w:r w:rsidRPr="00BB0379">
        <w:rPr>
          <w:rFonts w:cstheme="minorHAnsi"/>
          <w:color w:val="3333FF"/>
        </w:rPr>
        <w:t>spora</w:t>
      </w:r>
      <w:r w:rsidRPr="00BB0379">
        <w:rPr>
          <w:rFonts w:cstheme="minorHAnsi"/>
        </w:rPr>
        <w:t xml:space="preserve"> (SPVRA),</w:t>
      </w:r>
      <w:r w:rsidRPr="00BB0379">
        <w:rPr>
          <w:rFonts w:cstheme="minorHAnsi"/>
          <w:color w:val="3333FF"/>
        </w:rPr>
        <w:t xml:space="preserve"> spore </w:t>
      </w:r>
      <w:r w:rsidRPr="00BB0379">
        <w:rPr>
          <w:rFonts w:cstheme="minorHAnsi"/>
        </w:rPr>
        <w:t xml:space="preserve">(SPVRE), </w:t>
      </w:r>
      <w:r w:rsidRPr="00BB0379">
        <w:rPr>
          <w:rFonts w:cstheme="minorHAnsi"/>
          <w:color w:val="3333FF"/>
        </w:rPr>
        <w:t xml:space="preserve">sporerim </w:t>
      </w:r>
      <w:r w:rsidRPr="00BB0379">
        <w:rPr>
          <w:rFonts w:cstheme="minorHAnsi"/>
        </w:rPr>
        <w:t>(SPVREIM),</w:t>
      </w:r>
      <w:r w:rsidRPr="00BB0379">
        <w:rPr>
          <w:rFonts w:cstheme="minorHAnsi"/>
          <w:color w:val="3333FF"/>
        </w:rPr>
        <w:t xml:space="preserve"> spores</w:t>
      </w:r>
      <w:r w:rsidRPr="00BB0379">
        <w:rPr>
          <w:rFonts w:cstheme="minorHAnsi"/>
        </w:rPr>
        <w:t xml:space="preserve"> (SPVRES), </w:t>
      </w:r>
      <w:r w:rsidRPr="00BB0379">
        <w:rPr>
          <w:rFonts w:cstheme="minorHAnsi"/>
          <w:b/>
        </w:rPr>
        <w:t>Georgian</w:t>
      </w:r>
      <w:r w:rsidRPr="00BB0379">
        <w:rPr>
          <w:rFonts w:cstheme="minorHAnsi"/>
        </w:rPr>
        <w:t xml:space="preserve">, </w:t>
      </w:r>
      <w:r w:rsidRPr="00BB0379">
        <w:rPr>
          <w:rFonts w:cstheme="minorHAnsi"/>
          <w:color w:val="CC6600"/>
          <w:u w:val="single"/>
        </w:rPr>
        <w:t>kheli</w:t>
      </w:r>
      <w:r w:rsidRPr="00BB0379">
        <w:rPr>
          <w:rFonts w:cstheme="minorHAnsi"/>
        </w:rPr>
        <w:t xml:space="preserve"> sheuts’q’os, to spur, </w:t>
      </w:r>
      <w:r w:rsidRPr="00BB0379">
        <w:rPr>
          <w:rFonts w:cstheme="minorHAnsi"/>
          <w:b/>
        </w:rPr>
        <w:t>Armenian</w:t>
      </w:r>
      <w:r w:rsidRPr="00BB0379">
        <w:rPr>
          <w:rFonts w:cstheme="minorHAnsi"/>
        </w:rPr>
        <w:t xml:space="preserve">, </w:t>
      </w:r>
      <w:r w:rsidRPr="00BB0379">
        <w:rPr>
          <w:rStyle w:val="shorttext"/>
          <w:rFonts w:cstheme="minorHAnsi"/>
          <w:lang w:val="hy-AM"/>
        </w:rPr>
        <w:t>թքելու համար,</w:t>
      </w:r>
      <w:r w:rsidRPr="00BB0379">
        <w:rPr>
          <w:rStyle w:val="shorttext"/>
          <w:rFonts w:cstheme="minorHAnsi"/>
          <w:color w:val="CC6600"/>
          <w:lang w:val="hy-AM"/>
        </w:rPr>
        <w:t xml:space="preserve"> </w:t>
      </w:r>
      <w:r w:rsidRPr="00BB0379">
        <w:rPr>
          <w:rStyle w:val="shorttext"/>
          <w:rFonts w:cstheme="minorHAnsi"/>
          <w:color w:val="CC6600"/>
          <w:u w:val="single"/>
          <w:lang w:val="hy-AM"/>
        </w:rPr>
        <w:t>t’k’elu</w:t>
      </w:r>
      <w:r w:rsidRPr="00BB0379">
        <w:rPr>
          <w:rStyle w:val="shorttext"/>
          <w:rFonts w:cstheme="minorHAnsi"/>
          <w:lang w:val="hy-AM"/>
        </w:rPr>
        <w:t xml:space="preserve"> hamar,  to spit,</w:t>
      </w:r>
      <w:r w:rsidRPr="00BB0379">
        <w:rPr>
          <w:rStyle w:val="shorttext"/>
          <w:rFonts w:cstheme="minorHAnsi"/>
        </w:rPr>
        <w:t xml:space="preserve"> </w:t>
      </w:r>
      <w:r w:rsidRPr="00BB0379">
        <w:rPr>
          <w:rStyle w:val="shorttext"/>
          <w:rFonts w:cstheme="minorHAnsi"/>
          <w:b/>
        </w:rPr>
        <w:t>Persian</w:t>
      </w:r>
      <w:r w:rsidRPr="00BB0379">
        <w:rPr>
          <w:rStyle w:val="shorttext"/>
          <w:rFonts w:cstheme="minorHAnsi"/>
        </w:rPr>
        <w:t xml:space="preserve">, </w:t>
      </w:r>
      <w:r w:rsidRPr="00BB0379">
        <w:rPr>
          <w:rFonts w:cstheme="minorHAnsi"/>
          <w:color w:val="3333FF"/>
          <w:u w:val="single"/>
        </w:rPr>
        <w:t xml:space="preserve">tof </w:t>
      </w:r>
      <w:r w:rsidRPr="00BB0379">
        <w:rPr>
          <w:rFonts w:cstheme="minorHAnsi"/>
          <w:color w:val="3333FF"/>
        </w:rPr>
        <w:t xml:space="preserve"> </w:t>
      </w:r>
      <w:r w:rsidRPr="00BB0379">
        <w:rPr>
          <w:rFonts w:cstheme="minorHAnsi"/>
        </w:rPr>
        <w:t xml:space="preserve">kardan, </w:t>
      </w:r>
      <w:r w:rsidRPr="00BB0379">
        <w:rPr>
          <w:rStyle w:val="nobold"/>
          <w:rFonts w:cstheme="minorHAnsi"/>
        </w:rPr>
        <w:t>تف کردن</w:t>
      </w:r>
      <w:r w:rsidRPr="00BB0379">
        <w:rPr>
          <w:rFonts w:cstheme="minorHAnsi"/>
        </w:rPr>
        <w:t xml:space="preserve"> to spit, </w:t>
      </w:r>
      <w:r w:rsidRPr="00BB0379">
        <w:rPr>
          <w:rFonts w:cstheme="minorHAnsi"/>
          <w:b/>
        </w:rPr>
        <w:t>Tajik</w:t>
      </w:r>
      <w:r w:rsidRPr="00BB0379">
        <w:rPr>
          <w:rFonts w:cstheme="minorHAnsi"/>
        </w:rPr>
        <w:t xml:space="preserve">, </w:t>
      </w:r>
      <w:r w:rsidRPr="00BB0379">
        <w:rPr>
          <w:rStyle w:val="tlid-translation"/>
          <w:rFonts w:cstheme="minorHAnsi"/>
          <w:lang w:val="tg-Cyrl-TJ"/>
        </w:rPr>
        <w:t xml:space="preserve">туф кардан, </w:t>
      </w:r>
      <w:r w:rsidRPr="00BB0379">
        <w:rPr>
          <w:rStyle w:val="tlid-translation"/>
          <w:rFonts w:cstheme="minorHAnsi"/>
          <w:color w:val="3333FF"/>
          <w:u w:val="single"/>
          <w:lang w:val="tg-Cyrl-TJ"/>
        </w:rPr>
        <w:t>tuf</w:t>
      </w:r>
      <w:r w:rsidRPr="00BB0379">
        <w:rPr>
          <w:rStyle w:val="tlid-translation"/>
          <w:rFonts w:cstheme="minorHAnsi"/>
          <w:lang w:val="tg-Cyrl-TJ"/>
        </w:rPr>
        <w:t xml:space="preserve"> kardan, to spit</w:t>
      </w:r>
      <w:r w:rsidRPr="00BB0379">
        <w:rPr>
          <w:rStyle w:val="tlid-translation"/>
          <w:rFonts w:cstheme="minorHAnsi"/>
        </w:rPr>
        <w:t xml:space="preserve">, </w:t>
      </w:r>
      <w:r w:rsidRPr="00BB0379">
        <w:rPr>
          <w:rStyle w:val="tlid-translation"/>
          <w:rFonts w:cstheme="minorHAnsi"/>
          <w:b/>
        </w:rPr>
        <w:t>Traditional Chinese</w:t>
      </w:r>
      <w:r w:rsidRPr="00BB0379">
        <w:rPr>
          <w:rStyle w:val="tlid-translation"/>
          <w:rFonts w:cstheme="minorHAnsi"/>
        </w:rPr>
        <w:t xml:space="preserve">, </w:t>
      </w:r>
      <w:r w:rsidRPr="00BB0379">
        <w:rPr>
          <w:rStyle w:val="tlid-translation"/>
          <w:rFonts w:eastAsia="MS Gothic" w:cstheme="minorHAnsi"/>
          <w:lang w:eastAsia="zh-TW"/>
        </w:rPr>
        <w:t>吐</w:t>
      </w:r>
      <w:r w:rsidRPr="00BB0379">
        <w:rPr>
          <w:rStyle w:val="tlid-translation"/>
          <w:rFonts w:cstheme="minorHAnsi"/>
          <w:lang w:eastAsia="zh-TW"/>
        </w:rPr>
        <w:t xml:space="preserve">, </w:t>
      </w:r>
      <w:r w:rsidRPr="00BB0379">
        <w:rPr>
          <w:rStyle w:val="tlid-translation"/>
          <w:rFonts w:cstheme="minorHAnsi"/>
          <w:color w:val="3333FF"/>
          <w:u w:val="single"/>
          <w:lang w:eastAsia="zh-TW"/>
        </w:rPr>
        <w:t>Tǔ</w:t>
      </w:r>
      <w:r w:rsidRPr="00BB0379">
        <w:rPr>
          <w:rStyle w:val="tlid-translation"/>
          <w:rFonts w:cstheme="minorHAnsi"/>
          <w:lang w:eastAsia="zh-TW"/>
        </w:rPr>
        <w:t xml:space="preserve">, to spit, expectorate, </w:t>
      </w:r>
      <w:r w:rsidRPr="00BB0379">
        <w:rPr>
          <w:rStyle w:val="tlid-translation"/>
          <w:rFonts w:cstheme="minorHAnsi"/>
        </w:rPr>
        <w:t xml:space="preserve"> </w:t>
      </w:r>
      <w:r w:rsidRPr="00BB0379">
        <w:rPr>
          <w:rStyle w:val="tlid-translation"/>
          <w:rFonts w:cstheme="minorHAnsi"/>
          <w:b/>
        </w:rPr>
        <w:t>Hittite</w:t>
      </w:r>
      <w:r w:rsidRPr="00BB0379">
        <w:rPr>
          <w:rStyle w:val="tlid-translation"/>
          <w:rFonts w:cstheme="minorHAnsi"/>
        </w:rPr>
        <w:t xml:space="preserve">, </w:t>
      </w:r>
      <w:r w:rsidRPr="00BB0379">
        <w:rPr>
          <w:rFonts w:cstheme="minorHAnsi"/>
          <w:b/>
          <w:bCs/>
          <w:color w:val="CC6600"/>
          <w:u w:val="single"/>
        </w:rPr>
        <w:t>tuhs</w:t>
      </w:r>
      <w:r w:rsidRPr="00BB0379">
        <w:rPr>
          <w:rFonts w:cstheme="minorHAnsi"/>
        </w:rPr>
        <w:t xml:space="preserve">, </w:t>
      </w:r>
      <w:r w:rsidRPr="00BB0379">
        <w:rPr>
          <w:rFonts w:cstheme="minorHAnsi"/>
          <w:b/>
          <w:bCs/>
          <w:color w:val="CC6600"/>
          <w:u w:val="single"/>
        </w:rPr>
        <w:t>tuhsana/tuhsani</w:t>
      </w:r>
      <w:r w:rsidRPr="00BB0379">
        <w:rPr>
          <w:rFonts w:cstheme="minorHAnsi"/>
        </w:rPr>
        <w:t xml:space="preserve">, </w:t>
      </w:r>
      <w:r w:rsidRPr="00BB0379">
        <w:rPr>
          <w:rFonts w:cstheme="minorHAnsi"/>
          <w:b/>
          <w:bCs/>
          <w:color w:val="CC6600"/>
        </w:rPr>
        <w:t>tuhus</w:t>
      </w:r>
      <w:r w:rsidRPr="00BB0379">
        <w:rPr>
          <w:rFonts w:cstheme="minorHAnsi"/>
        </w:rPr>
        <w:t xml:space="preserve">, to separate, to cut off, to to be cut off, separated, </w:t>
      </w:r>
      <w:r w:rsidRPr="00BB0379">
        <w:rPr>
          <w:rFonts w:cstheme="minorHAnsi"/>
          <w:b/>
          <w:bCs/>
          <w:color w:val="CC6600"/>
          <w:u w:val="single"/>
        </w:rPr>
        <w:t>tuhs</w:t>
      </w:r>
      <w:r w:rsidRPr="00BB0379">
        <w:rPr>
          <w:rFonts w:cstheme="minorHAnsi"/>
        </w:rPr>
        <w:t xml:space="preserve">-, to seperate a girl from her lover, </w:t>
      </w:r>
      <w:r w:rsidRPr="00BB0379">
        <w:rPr>
          <w:rFonts w:cstheme="minorHAnsi"/>
          <w:b/>
        </w:rPr>
        <w:t>Gujarati</w:t>
      </w:r>
      <w:r w:rsidRPr="00BB0379">
        <w:rPr>
          <w:rFonts w:cstheme="minorHAnsi"/>
        </w:rPr>
        <w:t xml:space="preserve">, </w:t>
      </w:r>
      <w:r w:rsidRPr="00BB0379">
        <w:rPr>
          <w:rStyle w:val="tlid-translation"/>
          <w:rFonts w:ascii="Nirmala UI" w:hAnsi="Nirmala UI" w:cs="Nirmala UI" w:hint="cs"/>
          <w:cs/>
          <w:lang w:bidi="gu-IN"/>
        </w:rPr>
        <w:t>થૂંકવું</w:t>
      </w:r>
      <w:r w:rsidRPr="00BB0379">
        <w:rPr>
          <w:rStyle w:val="tlid-translation"/>
          <w:rFonts w:cstheme="minorHAnsi"/>
          <w:lang w:bidi="gu-IN"/>
        </w:rPr>
        <w:t>,</w:t>
      </w:r>
      <w:r w:rsidRPr="00BB0379">
        <w:rPr>
          <w:rStyle w:val="tlid-translation"/>
          <w:rFonts w:cstheme="minorHAnsi"/>
          <w:cs/>
          <w:lang w:bidi="gu-IN"/>
        </w:rPr>
        <w:t xml:space="preserve"> </w:t>
      </w:r>
      <w:r w:rsidRPr="00BB0379">
        <w:rPr>
          <w:rStyle w:val="tlid-translation"/>
          <w:rFonts w:cstheme="minorHAnsi"/>
          <w:color w:val="CC6600"/>
          <w:u w:val="single"/>
          <w:lang w:bidi="gu-IN"/>
        </w:rPr>
        <w:t>Thūṅkavuṁ</w:t>
      </w:r>
      <w:r w:rsidRPr="00BB0379">
        <w:rPr>
          <w:rStyle w:val="tlid-translation"/>
          <w:rFonts w:cstheme="minorHAnsi"/>
          <w:lang w:bidi="gu-IN"/>
        </w:rPr>
        <w:t xml:space="preserve">, </w:t>
      </w:r>
      <w:r w:rsidRPr="00BB0379">
        <w:rPr>
          <w:rStyle w:val="tlid-translation"/>
          <w:rFonts w:ascii="Nirmala UI" w:hAnsi="Nirmala UI" w:cs="Nirmala UI" w:hint="cs"/>
          <w:cs/>
          <w:lang w:bidi="gu-IN"/>
        </w:rPr>
        <w:t>ચૂંકવું</w:t>
      </w:r>
      <w:r w:rsidRPr="00BB0379">
        <w:rPr>
          <w:rStyle w:val="tlid-translation"/>
          <w:rFonts w:cstheme="minorHAnsi"/>
          <w:lang w:bidi="gu-IN"/>
        </w:rPr>
        <w:t>,</w:t>
      </w:r>
      <w:r w:rsidRPr="00BB0379">
        <w:rPr>
          <w:rStyle w:val="tlid-translation"/>
          <w:rFonts w:cstheme="minorHAnsi"/>
          <w:cs/>
          <w:lang w:bidi="gu-IN"/>
        </w:rPr>
        <w:t xml:space="preserve"> </w:t>
      </w:r>
      <w:r w:rsidRPr="00BB0379">
        <w:rPr>
          <w:rStyle w:val="tlid-translation"/>
          <w:rFonts w:cstheme="minorHAnsi"/>
          <w:lang w:bidi="gu-IN"/>
        </w:rPr>
        <w:t xml:space="preserve">to spit, </w:t>
      </w:r>
      <w:r w:rsidRPr="00BB0379">
        <w:rPr>
          <w:rStyle w:val="tlid-translation"/>
          <w:rFonts w:cstheme="minorHAnsi"/>
          <w:b/>
          <w:lang w:bidi="gu-IN"/>
        </w:rPr>
        <w:t>Turkish</w:t>
      </w:r>
      <w:r w:rsidRPr="00BB0379">
        <w:rPr>
          <w:rStyle w:val="tlid-translation"/>
          <w:rFonts w:cstheme="minorHAnsi"/>
          <w:lang w:bidi="gu-IN"/>
        </w:rPr>
        <w:t xml:space="preserve">, </w:t>
      </w:r>
      <w:r w:rsidRPr="00BB0379">
        <w:rPr>
          <w:rStyle w:val="tlid-translation"/>
          <w:rFonts w:cstheme="minorHAnsi"/>
          <w:color w:val="CC6600"/>
          <w:u w:val="single"/>
          <w:lang w:val="tr-TR"/>
        </w:rPr>
        <w:t>tükürmek</w:t>
      </w:r>
      <w:r w:rsidRPr="00BB0379">
        <w:rPr>
          <w:rStyle w:val="tlid-translation"/>
          <w:rFonts w:cstheme="minorHAnsi"/>
          <w:lang w:val="tr-TR"/>
        </w:rPr>
        <w:t>, to spit out, expectorate,</w:t>
      </w:r>
      <w:r w:rsidRPr="00BB0379">
        <w:rPr>
          <w:rStyle w:val="tlid-translation"/>
          <w:rFonts w:cstheme="minorHAnsi"/>
          <w:b/>
          <w:lang w:val="tr-TR"/>
        </w:rPr>
        <w:t xml:space="preserve"> Kazakh</w:t>
      </w:r>
      <w:r w:rsidRPr="00BB0379">
        <w:rPr>
          <w:rStyle w:val="tlid-translation"/>
          <w:rFonts w:cstheme="minorHAnsi"/>
          <w:lang w:val="tr-TR"/>
        </w:rPr>
        <w:t xml:space="preserve">, </w:t>
      </w:r>
      <w:r w:rsidRPr="00BB0379">
        <w:rPr>
          <w:rStyle w:val="tlid-translation"/>
          <w:rFonts w:cstheme="minorHAnsi"/>
          <w:lang w:val="kk-KZ"/>
        </w:rPr>
        <w:t>түкіру,</w:t>
      </w:r>
      <w:r w:rsidRPr="00BB0379">
        <w:rPr>
          <w:rStyle w:val="tlid-translation"/>
          <w:rFonts w:cstheme="minorHAnsi"/>
          <w:color w:val="CC6600"/>
          <w:lang w:val="kk-KZ"/>
        </w:rPr>
        <w:t xml:space="preserve"> </w:t>
      </w:r>
      <w:r w:rsidRPr="00BB0379">
        <w:rPr>
          <w:rStyle w:val="tlid-translation"/>
          <w:rFonts w:cstheme="minorHAnsi"/>
          <w:color w:val="CC6600"/>
          <w:u w:val="single"/>
          <w:lang w:val="kk-KZ"/>
        </w:rPr>
        <w:t>tükirw</w:t>
      </w:r>
      <w:r w:rsidRPr="00BB0379">
        <w:rPr>
          <w:rStyle w:val="tlid-translation"/>
          <w:rFonts w:cstheme="minorHAnsi"/>
          <w:lang w:val="kk-KZ"/>
        </w:rPr>
        <w:t>, to spit</w:t>
      </w:r>
      <w:r w:rsidRPr="00BB0379">
        <w:rPr>
          <w:rStyle w:val="tlid-translation"/>
          <w:rFonts w:cstheme="minorHAnsi"/>
        </w:rPr>
        <w:t xml:space="preserve">, </w:t>
      </w:r>
      <w:r w:rsidRPr="00BB0379">
        <w:rPr>
          <w:rStyle w:val="tlid-translation"/>
          <w:rFonts w:cstheme="minorHAnsi"/>
          <w:b/>
        </w:rPr>
        <w:t>Uzbek</w:t>
      </w:r>
      <w:r w:rsidRPr="00BB0379">
        <w:rPr>
          <w:rStyle w:val="tlid-translation"/>
          <w:rFonts w:cstheme="minorHAnsi"/>
        </w:rPr>
        <w:t xml:space="preserve">, </w:t>
      </w:r>
      <w:r w:rsidRPr="00BB0379">
        <w:rPr>
          <w:rStyle w:val="tlid-translation"/>
          <w:rFonts w:cstheme="minorHAnsi"/>
          <w:color w:val="CC6600"/>
          <w:u w:val="single"/>
          <w:lang w:val="uz-Latn-UZ"/>
        </w:rPr>
        <w:t>tupurmoq</w:t>
      </w:r>
      <w:r w:rsidRPr="00BB0379">
        <w:rPr>
          <w:rStyle w:val="tlid-translation"/>
          <w:rFonts w:cstheme="minorHAnsi"/>
          <w:lang w:val="uz-Latn-UZ"/>
        </w:rPr>
        <w:t xml:space="preserve">, to spit, </w:t>
      </w:r>
      <w:r w:rsidRPr="00BB0379">
        <w:rPr>
          <w:rStyle w:val="tlid-translation"/>
          <w:rFonts w:cstheme="minorHAnsi"/>
          <w:b/>
          <w:lang w:val="uz-Latn-UZ"/>
        </w:rPr>
        <w:t>Kyrgyz</w:t>
      </w:r>
      <w:r w:rsidRPr="00BB0379">
        <w:rPr>
          <w:rStyle w:val="tlid-translation"/>
          <w:rFonts w:cstheme="minorHAnsi"/>
          <w:lang w:val="uz-Latn-UZ"/>
        </w:rPr>
        <w:t xml:space="preserve">, </w:t>
      </w:r>
      <w:r w:rsidRPr="00BB0379">
        <w:rPr>
          <w:rStyle w:val="tlid-translation"/>
          <w:rFonts w:cstheme="minorHAnsi"/>
          <w:lang w:val="ky-KG"/>
        </w:rPr>
        <w:t xml:space="preserve">түкүрө, </w:t>
      </w:r>
      <w:r w:rsidRPr="00BB0379">
        <w:rPr>
          <w:rStyle w:val="tlid-translation"/>
          <w:rFonts w:cstheme="minorHAnsi"/>
          <w:color w:val="CC6600"/>
          <w:u w:val="single"/>
          <w:lang w:val="ky-KG"/>
        </w:rPr>
        <w:t>tükürö,</w:t>
      </w:r>
      <w:r w:rsidRPr="00BB0379">
        <w:rPr>
          <w:rStyle w:val="tlid-translation"/>
          <w:rFonts w:cstheme="minorHAnsi"/>
          <w:lang w:val="ky-KG"/>
        </w:rPr>
        <w:t xml:space="preserve"> to spit</w:t>
      </w:r>
      <w:r w:rsidRPr="00BB0379">
        <w:rPr>
          <w:rStyle w:val="tlid-translation"/>
          <w:rFonts w:cstheme="minorHAnsi"/>
        </w:rPr>
        <w:t>.</w:t>
      </w:r>
      <w:r>
        <w:br/>
      </w:r>
    </w:p>
  </w:footnote>
  <w:footnote w:id="300">
    <w:p w:rsidR="007B148B" w:rsidRDefault="007B148B">
      <w:pPr>
        <w:pStyle w:val="FootnoteText"/>
      </w:pPr>
      <w:r>
        <w:rPr>
          <w:rStyle w:val="FootnoteReference"/>
        </w:rPr>
        <w:footnoteRef/>
      </w:r>
      <w:r>
        <w:t xml:space="preserve"> </w:t>
      </w:r>
      <w:r w:rsidRPr="001520D5">
        <w:rPr>
          <w:rFonts w:cstheme="minorHAnsi"/>
          <w:b/>
        </w:rPr>
        <w:t>Hittite</w:t>
      </w:r>
      <w:r w:rsidRPr="001520D5">
        <w:rPr>
          <w:rFonts w:cstheme="minorHAnsi"/>
        </w:rPr>
        <w:t xml:space="preserve">, </w:t>
      </w:r>
      <w:r w:rsidRPr="001520D5">
        <w:rPr>
          <w:rFonts w:cstheme="minorHAnsi"/>
          <w:b/>
          <w:bCs/>
          <w:color w:val="993399"/>
          <w:u w:val="single"/>
        </w:rPr>
        <w:t>isparanna/isparanni</w:t>
      </w:r>
      <w:r w:rsidRPr="001520D5">
        <w:rPr>
          <w:rFonts w:cstheme="minorHAnsi"/>
        </w:rPr>
        <w:t xml:space="preserve">, </w:t>
      </w:r>
      <w:r w:rsidRPr="001520D5">
        <w:rPr>
          <w:rFonts w:cstheme="minorHAnsi"/>
          <w:b/>
          <w:bCs/>
          <w:color w:val="993399"/>
          <w:u w:val="single"/>
        </w:rPr>
        <w:t>ispiianu</w:t>
      </w:r>
      <w:r w:rsidRPr="001520D5">
        <w:rPr>
          <w:rFonts w:cstheme="minorHAnsi"/>
        </w:rPr>
        <w:t>,</w:t>
      </w:r>
      <w:r w:rsidRPr="001520D5">
        <w:rPr>
          <w:rFonts w:cstheme="minorHAnsi"/>
          <w:b/>
          <w:bCs/>
        </w:rPr>
        <w:t xml:space="preserve"> </w:t>
      </w:r>
      <w:r w:rsidRPr="001520D5">
        <w:rPr>
          <w:rFonts w:cstheme="minorHAnsi"/>
          <w:b/>
          <w:bCs/>
          <w:color w:val="993399"/>
          <w:u w:val="single"/>
        </w:rPr>
        <w:t>isprnu</w:t>
      </w:r>
      <w:r w:rsidRPr="001520D5">
        <w:rPr>
          <w:rFonts w:cstheme="minorHAnsi"/>
        </w:rPr>
        <w:t xml:space="preserve">, to spread, to spray, to scatter, </w:t>
      </w:r>
      <w:r w:rsidRPr="001520D5">
        <w:rPr>
          <w:rFonts w:cstheme="minorHAnsi"/>
          <w:b/>
          <w:bCs/>
          <w:color w:val="993399"/>
          <w:u w:val="single"/>
        </w:rPr>
        <w:t>ispar</w:t>
      </w:r>
      <w:r w:rsidRPr="001520D5">
        <w:rPr>
          <w:rFonts w:cstheme="minorHAnsi"/>
        </w:rPr>
        <w:t xml:space="preserve">-, to spread, to cover, to crush, tread on,  </w:t>
      </w:r>
      <w:r w:rsidRPr="001520D5">
        <w:rPr>
          <w:rFonts w:cstheme="minorHAnsi"/>
          <w:b/>
          <w:bCs/>
          <w:color w:val="993399"/>
          <w:u w:val="single"/>
        </w:rPr>
        <w:t>ispar/ispr</w:t>
      </w:r>
      <w:r w:rsidRPr="001520D5">
        <w:rPr>
          <w:rFonts w:cstheme="minorHAnsi"/>
        </w:rPr>
        <w:t xml:space="preserve">, </w:t>
      </w:r>
      <w:r w:rsidRPr="001520D5">
        <w:rPr>
          <w:rFonts w:cstheme="minorHAnsi"/>
          <w:b/>
          <w:bCs/>
          <w:color w:val="993399"/>
          <w:u w:val="single"/>
        </w:rPr>
        <w:t>ispariie/a</w:t>
      </w:r>
      <w:r w:rsidRPr="001520D5">
        <w:rPr>
          <w:rFonts w:cstheme="minorHAnsi"/>
        </w:rPr>
        <w:t xml:space="preserve">, to spread, </w:t>
      </w:r>
      <w:r w:rsidRPr="001520D5">
        <w:rPr>
          <w:rFonts w:cstheme="minorHAnsi"/>
          <w:b/>
          <w:bCs/>
          <w:color w:val="993399"/>
          <w:u w:val="single"/>
        </w:rPr>
        <w:t>isparra</w:t>
      </w:r>
      <w:r w:rsidRPr="001520D5">
        <w:rPr>
          <w:rFonts w:cstheme="minorHAnsi"/>
          <w:b/>
          <w:bCs/>
        </w:rPr>
        <w:t xml:space="preserve"> </w:t>
      </w:r>
      <w:r w:rsidRPr="001520D5">
        <w:rPr>
          <w:rFonts w:cstheme="minorHAnsi"/>
          <w:b/>
          <w:bCs/>
          <w:color w:val="993399"/>
          <w:u w:val="single"/>
        </w:rPr>
        <w:t>/isparr</w:t>
      </w:r>
      <w:r w:rsidRPr="001520D5">
        <w:rPr>
          <w:rFonts w:cstheme="minorHAnsi"/>
        </w:rPr>
        <w:t xml:space="preserve">, to spread out, </w:t>
      </w:r>
      <w:r w:rsidRPr="001520D5">
        <w:rPr>
          <w:rFonts w:cstheme="minorHAnsi"/>
          <w:b/>
        </w:rPr>
        <w:t>Akkadian</w:t>
      </w:r>
      <w:r w:rsidRPr="001520D5">
        <w:rPr>
          <w:rFonts w:cstheme="minorHAnsi"/>
        </w:rPr>
        <w:t xml:space="preserve">, </w:t>
      </w:r>
      <w:r w:rsidRPr="001520D5">
        <w:rPr>
          <w:rFonts w:cstheme="minorHAnsi"/>
          <w:b/>
          <w:bCs/>
          <w:color w:val="993399"/>
          <w:u w:val="single"/>
        </w:rPr>
        <w:t>šuparruru</w:t>
      </w:r>
      <w:r w:rsidRPr="001520D5">
        <w:rPr>
          <w:rFonts w:cstheme="minorHAnsi"/>
          <w:color w:val="993399"/>
        </w:rPr>
        <w:t xml:space="preserve">, </w:t>
      </w:r>
      <w:r w:rsidRPr="001520D5">
        <w:rPr>
          <w:rFonts w:cstheme="minorHAnsi"/>
        </w:rPr>
        <w:t xml:space="preserve">to spread, to spread out, broaden, </w:t>
      </w:r>
      <w:r w:rsidRPr="001520D5">
        <w:rPr>
          <w:rFonts w:cstheme="minorHAnsi"/>
          <w:b/>
        </w:rPr>
        <w:t>Sanskrit</w:t>
      </w:r>
      <w:r w:rsidRPr="001520D5">
        <w:rPr>
          <w:rFonts w:cstheme="minorHAnsi"/>
        </w:rPr>
        <w:t xml:space="preserve">, </w:t>
      </w:r>
      <w:r w:rsidRPr="001520D5">
        <w:rPr>
          <w:rStyle w:val="sdata"/>
          <w:rFonts w:cstheme="minorHAnsi"/>
          <w:color w:val="3333FF"/>
        </w:rPr>
        <w:t>kirati</w:t>
      </w:r>
      <w:r w:rsidRPr="001520D5">
        <w:rPr>
          <w:rStyle w:val="sdata"/>
          <w:rFonts w:cstheme="minorHAnsi"/>
        </w:rPr>
        <w:t xml:space="preserve">, to spread, strew, </w:t>
      </w:r>
      <w:r w:rsidRPr="001520D5">
        <w:rPr>
          <w:rStyle w:val="sdata"/>
          <w:rFonts w:cstheme="minorHAnsi"/>
          <w:b/>
        </w:rPr>
        <w:t>Tocharian</w:t>
      </w:r>
      <w:r w:rsidRPr="001520D5">
        <w:rPr>
          <w:rStyle w:val="sdata"/>
          <w:rFonts w:cstheme="minorHAnsi"/>
        </w:rPr>
        <w:t xml:space="preserve">, </w:t>
      </w:r>
      <w:r w:rsidRPr="001520D5">
        <w:rPr>
          <w:rFonts w:cstheme="minorHAnsi"/>
          <w:color w:val="3333FF"/>
        </w:rPr>
        <w:t>kätā</w:t>
      </w:r>
      <w:r w:rsidRPr="001520D5">
        <w:rPr>
          <w:rFonts w:cstheme="minorHAnsi"/>
        </w:rPr>
        <w:t xml:space="preserve">-, to spread, disperse, </w:t>
      </w:r>
      <w:r w:rsidRPr="001520D5">
        <w:rPr>
          <w:rFonts w:cstheme="minorHAnsi"/>
          <w:b/>
        </w:rPr>
        <w:t>Hittite</w:t>
      </w:r>
      <w:r w:rsidRPr="001520D5">
        <w:rPr>
          <w:rFonts w:cstheme="minorHAnsi"/>
        </w:rPr>
        <w:t xml:space="preserve">, </w:t>
      </w:r>
      <w:r w:rsidRPr="001520D5">
        <w:rPr>
          <w:rStyle w:val="unicode"/>
          <w:rFonts w:cstheme="minorHAnsi"/>
          <w:b/>
          <w:bCs/>
          <w:color w:val="CC6600"/>
          <w:u w:val="single"/>
          <w:shd w:val="clear" w:color="auto" w:fill="FFFFFF"/>
        </w:rPr>
        <w:t>sēr</w:t>
      </w:r>
      <w:r w:rsidRPr="001520D5">
        <w:rPr>
          <w:rStyle w:val="unicode"/>
          <w:rFonts w:cstheme="minorHAnsi"/>
          <w:shd w:val="clear" w:color="auto" w:fill="FFFFFF"/>
        </w:rPr>
        <w:t>,</w:t>
      </w:r>
      <w:r w:rsidRPr="001520D5">
        <w:rPr>
          <w:rStyle w:val="unicode"/>
          <w:rFonts w:cstheme="minorHAnsi"/>
          <w:b/>
          <w:bCs/>
          <w:shd w:val="clear" w:color="auto" w:fill="FFFFFF"/>
        </w:rPr>
        <w:t xml:space="preserve"> </w:t>
      </w:r>
      <w:r w:rsidRPr="001520D5">
        <w:rPr>
          <w:rFonts w:cstheme="minorHAnsi"/>
        </w:rPr>
        <w:t xml:space="preserve">to scatter, </w:t>
      </w:r>
      <w:r w:rsidRPr="001520D5">
        <w:rPr>
          <w:rFonts w:cstheme="minorHAnsi"/>
          <w:b/>
        </w:rPr>
        <w:t>Akkadian</w:t>
      </w:r>
      <w:r w:rsidRPr="001520D5">
        <w:rPr>
          <w:rFonts w:cstheme="minorHAnsi"/>
        </w:rPr>
        <w:t xml:space="preserve">, </w:t>
      </w:r>
      <w:r w:rsidRPr="001520D5">
        <w:rPr>
          <w:rFonts w:cstheme="minorHAnsi"/>
          <w:b/>
          <w:bCs/>
          <w:color w:val="CC6600"/>
          <w:u w:val="single"/>
        </w:rPr>
        <w:t>ṣarrišu</w:t>
      </w:r>
      <w:r w:rsidRPr="001520D5">
        <w:rPr>
          <w:rFonts w:cstheme="minorHAnsi"/>
        </w:rPr>
        <w:t xml:space="preserve">, spreading, proliferating, etc., </w:t>
      </w:r>
      <w:r w:rsidRPr="001520D5">
        <w:rPr>
          <w:rFonts w:cstheme="minorHAnsi"/>
          <w:b/>
        </w:rPr>
        <w:t>Croatian</w:t>
      </w:r>
      <w:r w:rsidRPr="001520D5">
        <w:rPr>
          <w:rFonts w:cstheme="minorHAnsi"/>
        </w:rPr>
        <w:t xml:space="preserve">, </w:t>
      </w:r>
      <w:r w:rsidRPr="001520D5">
        <w:rPr>
          <w:rStyle w:val="shorttext"/>
          <w:rFonts w:cstheme="minorHAnsi"/>
          <w:color w:val="CC6600"/>
          <w:u w:val="single"/>
          <w:lang w:val="hr-HR"/>
        </w:rPr>
        <w:t>širiti</w:t>
      </w:r>
      <w:r w:rsidRPr="001520D5">
        <w:rPr>
          <w:rStyle w:val="shorttext"/>
          <w:rFonts w:cstheme="minorHAnsi"/>
          <w:lang w:val="hr-HR"/>
        </w:rPr>
        <w:t xml:space="preserve">, to spread, </w:t>
      </w:r>
      <w:r w:rsidRPr="001520D5">
        <w:rPr>
          <w:rStyle w:val="shorttext"/>
          <w:rFonts w:cstheme="minorHAnsi"/>
          <w:b/>
          <w:lang w:val="hr-HR"/>
        </w:rPr>
        <w:t>Baltic-Sudovian</w:t>
      </w:r>
      <w:r w:rsidRPr="001520D5">
        <w:rPr>
          <w:rStyle w:val="shorttext"/>
          <w:rFonts w:cstheme="minorHAnsi"/>
          <w:lang w:val="hr-HR"/>
        </w:rPr>
        <w:t xml:space="preserve">, </w:t>
      </w:r>
      <w:r w:rsidRPr="001520D5">
        <w:rPr>
          <w:rFonts w:cstheme="minorHAnsi"/>
          <w:color w:val="009900"/>
          <w:u w:val="single"/>
        </w:rPr>
        <w:t>platint</w:t>
      </w:r>
      <w:r w:rsidRPr="001520D5">
        <w:rPr>
          <w:rFonts w:cstheme="minorHAnsi"/>
        </w:rPr>
        <w:t xml:space="preserve">, to spread, </w:t>
      </w:r>
      <w:r w:rsidRPr="001520D5">
        <w:rPr>
          <w:rFonts w:cstheme="minorHAnsi"/>
          <w:b/>
        </w:rPr>
        <w:t>Latvian</w:t>
      </w:r>
      <w:r w:rsidRPr="001520D5">
        <w:rPr>
          <w:rFonts w:cstheme="minorHAnsi"/>
        </w:rPr>
        <w:t xml:space="preserve">, </w:t>
      </w:r>
      <w:r w:rsidRPr="001520D5">
        <w:rPr>
          <w:rStyle w:val="shorttext"/>
          <w:rFonts w:cstheme="minorHAnsi"/>
          <w:color w:val="009900"/>
          <w:u w:val="single"/>
          <w:lang w:val="lv-LV"/>
        </w:rPr>
        <w:t>izplatīt</w:t>
      </w:r>
      <w:r w:rsidRPr="001520D5">
        <w:rPr>
          <w:rStyle w:val="shorttext"/>
          <w:rFonts w:cstheme="minorHAnsi"/>
          <w:lang w:val="lv-LV"/>
        </w:rPr>
        <w:t xml:space="preserve">, to spread, span, to span,  </w:t>
      </w:r>
      <w:r w:rsidRPr="001520D5">
        <w:rPr>
          <w:rStyle w:val="shorttext"/>
          <w:rFonts w:cstheme="minorHAnsi"/>
          <w:b/>
          <w:lang w:val="lv-LV"/>
        </w:rPr>
        <w:t>English</w:t>
      </w:r>
      <w:r w:rsidRPr="001520D5">
        <w:rPr>
          <w:rStyle w:val="shorttext"/>
          <w:rFonts w:cstheme="minorHAnsi"/>
          <w:lang w:val="lv-LV"/>
        </w:rPr>
        <w:t xml:space="preserve">, </w:t>
      </w:r>
      <w:r w:rsidRPr="001520D5">
        <w:rPr>
          <w:rFonts w:cstheme="minorHAnsi"/>
        </w:rPr>
        <w:t xml:space="preserve">to </w:t>
      </w:r>
      <w:r w:rsidRPr="001520D5">
        <w:rPr>
          <w:rFonts w:cstheme="minorHAnsi"/>
          <w:color w:val="007700"/>
          <w:u w:val="single"/>
        </w:rPr>
        <w:t>spread</w:t>
      </w:r>
      <w:r w:rsidRPr="001520D5">
        <w:rPr>
          <w:rFonts w:cstheme="minorHAnsi"/>
        </w:rPr>
        <w:t xml:space="preserve"> [&lt;OE, </w:t>
      </w:r>
      <w:r w:rsidRPr="001520D5">
        <w:rPr>
          <w:rFonts w:cstheme="minorHAnsi"/>
          <w:color w:val="007700"/>
          <w:u w:val="single"/>
        </w:rPr>
        <w:t>spraeden</w:t>
      </w:r>
      <w:r w:rsidRPr="001520D5">
        <w:rPr>
          <w:rFonts w:cstheme="minorHAnsi"/>
        </w:rPr>
        <w:t xml:space="preserve">], to diffuse, to scatter, </w:t>
      </w:r>
      <w:r w:rsidRPr="001520D5">
        <w:rPr>
          <w:rFonts w:cstheme="minorHAnsi"/>
          <w:color w:val="007700"/>
          <w:u w:val="single"/>
        </w:rPr>
        <w:t>strew</w:t>
      </w:r>
      <w:r w:rsidRPr="001520D5">
        <w:rPr>
          <w:rFonts w:cstheme="minorHAnsi"/>
          <w:color w:val="0000EE"/>
        </w:rPr>
        <w:t xml:space="preserve"> </w:t>
      </w:r>
      <w:r w:rsidRPr="001520D5">
        <w:rPr>
          <w:rFonts w:cstheme="minorHAnsi"/>
        </w:rPr>
        <w:t>[&lt;OE,</w:t>
      </w:r>
      <w:r w:rsidRPr="001520D5">
        <w:rPr>
          <w:rFonts w:cstheme="minorHAnsi"/>
          <w:color w:val="0000EE"/>
        </w:rPr>
        <w:t xml:space="preserve"> </w:t>
      </w:r>
      <w:r w:rsidRPr="001520D5">
        <w:rPr>
          <w:rFonts w:cstheme="minorHAnsi"/>
          <w:color w:val="007700"/>
          <w:u w:val="single"/>
        </w:rPr>
        <w:t>strewian</w:t>
      </w:r>
      <w:r w:rsidRPr="001520D5">
        <w:rPr>
          <w:rFonts w:cstheme="minorHAnsi"/>
        </w:rPr>
        <w:t xml:space="preserve">], </w:t>
      </w:r>
      <w:r w:rsidRPr="001520D5">
        <w:rPr>
          <w:rFonts w:cstheme="minorHAnsi"/>
          <w:color w:val="009900"/>
          <w:u w:val="single"/>
        </w:rPr>
        <w:t>spa</w:t>
      </w:r>
      <w:r w:rsidRPr="001520D5">
        <w:rPr>
          <w:rFonts w:cstheme="minorHAnsi"/>
          <w:color w:val="993399"/>
          <w:u w:val="single"/>
        </w:rPr>
        <w:t>n</w:t>
      </w:r>
      <w:r w:rsidRPr="001520D5">
        <w:rPr>
          <w:rFonts w:cstheme="minorHAnsi"/>
        </w:rPr>
        <w:t xml:space="preserve"> [&lt;OE </w:t>
      </w:r>
      <w:r w:rsidRPr="001520D5">
        <w:rPr>
          <w:rFonts w:cstheme="minorHAnsi"/>
          <w:color w:val="009900"/>
          <w:u w:val="single"/>
        </w:rPr>
        <w:t>spann</w:t>
      </w:r>
      <w:r w:rsidRPr="001520D5">
        <w:rPr>
          <w:rFonts w:cstheme="minorHAnsi"/>
        </w:rPr>
        <w:t xml:space="preserve">, a unit of measurement],  </w:t>
      </w:r>
      <w:r w:rsidRPr="001520D5">
        <w:rPr>
          <w:rFonts w:cstheme="minorHAnsi"/>
          <w:b/>
        </w:rPr>
        <w:t>Akkadian</w:t>
      </w:r>
      <w:r w:rsidRPr="001520D5">
        <w:rPr>
          <w:rFonts w:cstheme="minorHAnsi"/>
        </w:rPr>
        <w:t xml:space="preserve">, </w:t>
      </w:r>
      <w:r w:rsidRPr="001520D5">
        <w:rPr>
          <w:rFonts w:cstheme="minorHAnsi"/>
          <w:b/>
          <w:bCs/>
          <w:color w:val="CC6600"/>
          <w:u w:val="single"/>
        </w:rPr>
        <w:t>ru’umu</w:t>
      </w:r>
      <w:r w:rsidRPr="001520D5">
        <w:rPr>
          <w:rFonts w:cstheme="minorHAnsi"/>
        </w:rPr>
        <w:t xml:space="preserve">, to scatter?, </w:t>
      </w:r>
      <w:r w:rsidRPr="001520D5">
        <w:rPr>
          <w:rFonts w:cstheme="minorHAnsi"/>
          <w:b/>
        </w:rPr>
        <w:t>Irish</w:t>
      </w:r>
      <w:r w:rsidRPr="001520D5">
        <w:rPr>
          <w:rFonts w:cstheme="minorHAnsi"/>
        </w:rPr>
        <w:t xml:space="preserve">, </w:t>
      </w:r>
      <w:r w:rsidRPr="001520D5">
        <w:rPr>
          <w:rStyle w:val="shorttext"/>
          <w:rFonts w:cstheme="minorHAnsi"/>
          <w:color w:val="CC6600"/>
          <w:u w:val="single"/>
          <w:lang w:val="ga-IE"/>
        </w:rPr>
        <w:t>réim</w:t>
      </w:r>
      <w:r w:rsidRPr="001520D5">
        <w:rPr>
          <w:rStyle w:val="shorttext"/>
          <w:rFonts w:cstheme="minorHAnsi"/>
          <w:lang w:val="ga-IE"/>
        </w:rPr>
        <w:t>, span</w:t>
      </w:r>
      <w:r w:rsidRPr="001520D5">
        <w:rPr>
          <w:rStyle w:val="shorttext"/>
          <w:rFonts w:cstheme="minorHAnsi"/>
        </w:rPr>
        <w:t xml:space="preserve">, </w:t>
      </w:r>
      <w:r w:rsidRPr="001520D5">
        <w:rPr>
          <w:rStyle w:val="shorttext"/>
          <w:rFonts w:cstheme="minorHAnsi"/>
          <w:b/>
        </w:rPr>
        <w:t>Scots-Gaelic</w:t>
      </w:r>
      <w:r w:rsidRPr="001520D5">
        <w:rPr>
          <w:rStyle w:val="shorttext"/>
          <w:rFonts w:cstheme="minorHAnsi"/>
        </w:rPr>
        <w:t xml:space="preserve">, </w:t>
      </w:r>
      <w:r w:rsidRPr="001520D5">
        <w:rPr>
          <w:rStyle w:val="shorttext"/>
          <w:rFonts w:cstheme="minorHAnsi"/>
          <w:color w:val="CC6600"/>
          <w:u w:val="single"/>
          <w:lang w:val="gd-GB"/>
        </w:rPr>
        <w:t>rèis</w:t>
      </w:r>
      <w:r w:rsidRPr="001520D5">
        <w:rPr>
          <w:rStyle w:val="shorttext"/>
          <w:rFonts w:cstheme="minorHAnsi"/>
          <w:lang w:val="gd-GB"/>
        </w:rPr>
        <w:t>, span</w:t>
      </w:r>
      <w:r w:rsidRPr="001520D5">
        <w:rPr>
          <w:rStyle w:val="shorttext"/>
          <w:rFonts w:cstheme="minorHAnsi"/>
        </w:rPr>
        <w:t xml:space="preserve">, </w:t>
      </w:r>
      <w:r w:rsidRPr="001520D5">
        <w:rPr>
          <w:rStyle w:val="shorttext"/>
          <w:rFonts w:cstheme="minorHAnsi"/>
          <w:b/>
        </w:rPr>
        <w:t>Welsh</w:t>
      </w:r>
      <w:r w:rsidRPr="001520D5">
        <w:rPr>
          <w:rStyle w:val="shorttext"/>
          <w:rFonts w:cstheme="minorHAnsi"/>
        </w:rPr>
        <w:t xml:space="preserve">, </w:t>
      </w:r>
      <w:r w:rsidRPr="001520D5">
        <w:rPr>
          <w:rStyle w:val="shorttext"/>
          <w:rFonts w:cstheme="minorHAnsi"/>
          <w:color w:val="CC6600"/>
          <w:u w:val="single"/>
          <w:lang w:val="cy-GB"/>
        </w:rPr>
        <w:t>rhychwant</w:t>
      </w:r>
      <w:r w:rsidRPr="001520D5">
        <w:rPr>
          <w:rStyle w:val="shorttext"/>
          <w:rFonts w:cstheme="minorHAnsi"/>
          <w:lang w:val="gd-GB"/>
        </w:rPr>
        <w:t>, span</w:t>
      </w:r>
      <w:r w:rsidRPr="001520D5">
        <w:rPr>
          <w:rStyle w:val="shorttext"/>
          <w:rFonts w:cstheme="minorHAnsi"/>
        </w:rPr>
        <w:t>,</w:t>
      </w:r>
      <w:r w:rsidRPr="001520D5">
        <w:rPr>
          <w:rStyle w:val="shorttext"/>
          <w:rFonts w:cstheme="minorHAnsi"/>
          <w:lang w:val="gd-GB"/>
        </w:rPr>
        <w:t xml:space="preserve"> </w:t>
      </w:r>
      <w:r w:rsidRPr="001520D5">
        <w:rPr>
          <w:rStyle w:val="shorttext"/>
          <w:rFonts w:cstheme="minorHAnsi"/>
        </w:rPr>
        <w:t xml:space="preserve"> Lat</w:t>
      </w:r>
      <w:r w:rsidRPr="001520D5">
        <w:rPr>
          <w:rStyle w:val="shorttext"/>
          <w:rFonts w:cstheme="minorHAnsi"/>
          <w:b/>
        </w:rPr>
        <w:t>in</w:t>
      </w:r>
      <w:r w:rsidRPr="001520D5">
        <w:rPr>
          <w:rStyle w:val="shorttext"/>
          <w:rFonts w:cstheme="minorHAnsi"/>
        </w:rPr>
        <w:t xml:space="preserve">, </w:t>
      </w:r>
      <w:r w:rsidRPr="001520D5">
        <w:rPr>
          <w:rFonts w:cstheme="minorHAnsi"/>
          <w:color w:val="DD0000"/>
        </w:rPr>
        <w:t>spargo, sparger, sparsi, sparsum</w:t>
      </w:r>
      <w:r w:rsidRPr="001520D5">
        <w:rPr>
          <w:rFonts w:cstheme="minorHAnsi"/>
        </w:rPr>
        <w:t xml:space="preserve">, to scatter, sprinkle, spread, dissipate, </w:t>
      </w:r>
      <w:r w:rsidRPr="001520D5">
        <w:rPr>
          <w:rFonts w:cstheme="minorHAnsi"/>
          <w:b/>
        </w:rPr>
        <w:t>Italian</w:t>
      </w:r>
      <w:r w:rsidRPr="001520D5">
        <w:rPr>
          <w:rFonts w:cstheme="minorHAnsi"/>
        </w:rPr>
        <w:t xml:space="preserve">, </w:t>
      </w:r>
      <w:r w:rsidRPr="001520D5">
        <w:rPr>
          <w:rFonts w:cstheme="minorHAnsi"/>
          <w:color w:val="DD0000"/>
        </w:rPr>
        <w:t>spandersi</w:t>
      </w:r>
      <w:r w:rsidRPr="001520D5">
        <w:rPr>
          <w:rFonts w:cstheme="minorHAnsi"/>
          <w:color w:val="000000"/>
        </w:rPr>
        <w:t>, vt.,</w:t>
      </w:r>
      <w:r w:rsidRPr="001520D5">
        <w:rPr>
          <w:rFonts w:cstheme="minorHAnsi"/>
          <w:color w:val="DD0000"/>
        </w:rPr>
        <w:t xml:space="preserve"> spandare</w:t>
      </w:r>
      <w:r w:rsidRPr="001520D5">
        <w:rPr>
          <w:rFonts w:cstheme="minorHAnsi"/>
          <w:color w:val="000000"/>
        </w:rPr>
        <w:t>, vi</w:t>
      </w:r>
      <w:r w:rsidRPr="001520D5">
        <w:rPr>
          <w:rFonts w:cstheme="minorHAnsi"/>
        </w:rPr>
        <w:t xml:space="preserve">., to spread, to diffuse, to send forth, </w:t>
      </w:r>
      <w:r w:rsidRPr="001520D5">
        <w:rPr>
          <w:rFonts w:cstheme="minorHAnsi"/>
          <w:b/>
        </w:rPr>
        <w:t>French</w:t>
      </w:r>
      <w:r w:rsidRPr="001520D5">
        <w:rPr>
          <w:rFonts w:cstheme="minorHAnsi"/>
        </w:rPr>
        <w:t xml:space="preserve">, </w:t>
      </w:r>
      <w:r w:rsidRPr="001520D5">
        <w:rPr>
          <w:rFonts w:cstheme="minorHAnsi"/>
          <w:color w:val="DD0000"/>
        </w:rPr>
        <w:t>répandre</w:t>
      </w:r>
      <w:r w:rsidRPr="001520D5">
        <w:rPr>
          <w:rFonts w:cstheme="minorHAnsi"/>
        </w:rPr>
        <w:t xml:space="preserve">, to scatter, spread, </w:t>
      </w:r>
      <w:r w:rsidRPr="001520D5">
        <w:rPr>
          <w:rFonts w:cstheme="minorHAnsi"/>
          <w:b/>
        </w:rPr>
        <w:t>Etruscan</w:t>
      </w:r>
      <w:r w:rsidRPr="001520D5">
        <w:rPr>
          <w:rFonts w:cstheme="minorHAnsi"/>
        </w:rPr>
        <w:t xml:space="preserve">, </w:t>
      </w:r>
      <w:r w:rsidRPr="001520D5">
        <w:rPr>
          <w:rFonts w:cstheme="minorHAnsi"/>
          <w:color w:val="EE0000"/>
        </w:rPr>
        <w:t>SPANeRIM</w:t>
      </w:r>
      <w:r w:rsidRPr="001520D5">
        <w:rPr>
          <w:rFonts w:cstheme="minorHAnsi"/>
        </w:rPr>
        <w:t xml:space="preserve">, </w:t>
      </w:r>
      <w:r w:rsidRPr="001520D5">
        <w:rPr>
          <w:rFonts w:cstheme="minorHAnsi"/>
          <w:color w:val="EE0000"/>
        </w:rPr>
        <w:t>spansa</w:t>
      </w:r>
      <w:r w:rsidRPr="001520D5">
        <w:rPr>
          <w:rFonts w:cstheme="minorHAnsi"/>
        </w:rPr>
        <w:t xml:space="preserve">, </w:t>
      </w:r>
      <w:r w:rsidRPr="001520D5">
        <w:rPr>
          <w:rFonts w:cstheme="minorHAnsi"/>
          <w:color w:val="FF0000"/>
        </w:rPr>
        <w:t>spantea</w:t>
      </w:r>
      <w:r w:rsidRPr="001520D5">
        <w:rPr>
          <w:rFonts w:cstheme="minorHAnsi"/>
        </w:rPr>
        <w:t xml:space="preserve">, </w:t>
      </w:r>
      <w:r w:rsidRPr="001520D5">
        <w:rPr>
          <w:rFonts w:cstheme="minorHAnsi"/>
          <w:color w:val="FF0000"/>
        </w:rPr>
        <w:t>spanti</w:t>
      </w:r>
      <w:r w:rsidRPr="001520D5">
        <w:rPr>
          <w:rFonts w:cstheme="minorHAnsi"/>
        </w:rPr>
        <w:t xml:space="preserve">, </w:t>
      </w:r>
      <w:r w:rsidRPr="001520D5">
        <w:rPr>
          <w:rFonts w:cstheme="minorHAnsi"/>
          <w:color w:val="EE0000"/>
        </w:rPr>
        <w:t>sparse</w:t>
      </w:r>
      <w:r w:rsidRPr="001520D5">
        <w:rPr>
          <w:rFonts w:cstheme="minorHAnsi"/>
        </w:rPr>
        <w:t>,</w:t>
      </w:r>
      <w:r w:rsidRPr="001520D5">
        <w:rPr>
          <w:rStyle w:val="sdata"/>
          <w:rFonts w:cstheme="minorHAnsi"/>
        </w:rPr>
        <w:br/>
      </w:r>
    </w:p>
  </w:footnote>
  <w:footnote w:id="301">
    <w:p w:rsidR="007B148B" w:rsidRPr="00156DE9" w:rsidRDefault="007B148B" w:rsidP="00156DE9">
      <w:pPr>
        <w:rPr>
          <w:rFonts w:eastAsia="Calibri" w:cstheme="minorHAnsi"/>
          <w:sz w:val="20"/>
          <w:szCs w:val="20"/>
          <w:vertAlign w:val="superscript"/>
        </w:rPr>
      </w:pPr>
      <w:r>
        <w:rPr>
          <w:rStyle w:val="FootnoteReference"/>
        </w:rPr>
        <w:footnoteRef/>
      </w:r>
      <w:r>
        <w:t xml:space="preserve"> </w:t>
      </w:r>
      <w:r w:rsidRPr="00C0345F">
        <w:rPr>
          <w:rFonts w:cstheme="minorHAnsi"/>
          <w:b/>
          <w:sz w:val="20"/>
          <w:szCs w:val="20"/>
        </w:rPr>
        <w:t>Hittite</w:t>
      </w:r>
      <w:r w:rsidRPr="00C0345F">
        <w:rPr>
          <w:rFonts w:cstheme="minorHAnsi"/>
          <w:sz w:val="20"/>
          <w:szCs w:val="20"/>
        </w:rPr>
        <w:t xml:space="preserve">, </w:t>
      </w:r>
      <w:r w:rsidRPr="00C0345F">
        <w:rPr>
          <w:rFonts w:cstheme="minorHAnsi"/>
          <w:b/>
          <w:bCs/>
          <w:color w:val="FF0000"/>
          <w:sz w:val="20"/>
          <w:szCs w:val="20"/>
        </w:rPr>
        <w:t>arhari</w:t>
      </w:r>
      <w:r w:rsidRPr="00C0345F">
        <w:rPr>
          <w:rFonts w:cstheme="minorHAnsi"/>
          <w:sz w:val="20"/>
          <w:szCs w:val="20"/>
        </w:rPr>
        <w:t xml:space="preserve">, </w:t>
      </w:r>
      <w:r w:rsidRPr="00C0345F">
        <w:rPr>
          <w:rFonts w:cstheme="minorHAnsi"/>
          <w:b/>
          <w:bCs/>
          <w:color w:val="FF0000"/>
          <w:sz w:val="20"/>
          <w:szCs w:val="20"/>
        </w:rPr>
        <w:t>anda</w:t>
      </w:r>
      <w:r w:rsidRPr="00C0345F">
        <w:rPr>
          <w:rFonts w:cstheme="minorHAnsi"/>
          <w:color w:val="FF0000"/>
          <w:sz w:val="20"/>
          <w:szCs w:val="20"/>
        </w:rPr>
        <w:t xml:space="preserve"> </w:t>
      </w:r>
      <w:r w:rsidRPr="00C0345F">
        <w:rPr>
          <w:rFonts w:cstheme="minorHAnsi"/>
          <w:b/>
          <w:bCs/>
          <w:color w:val="FF0000"/>
          <w:sz w:val="20"/>
          <w:szCs w:val="20"/>
        </w:rPr>
        <w:t>ar</w:t>
      </w:r>
      <w:r w:rsidRPr="00C0345F">
        <w:rPr>
          <w:rFonts w:cstheme="minorHAnsi"/>
          <w:sz w:val="20"/>
          <w:szCs w:val="20"/>
        </w:rPr>
        <w:t xml:space="preserve">-, </w:t>
      </w:r>
      <w:r w:rsidRPr="00C0345F">
        <w:rPr>
          <w:rFonts w:cstheme="minorHAnsi"/>
          <w:b/>
          <w:bCs/>
          <w:color w:val="FF0000"/>
          <w:sz w:val="20"/>
          <w:szCs w:val="20"/>
        </w:rPr>
        <w:t>arta</w:t>
      </w:r>
      <w:r w:rsidRPr="00C0345F">
        <w:rPr>
          <w:rFonts w:cstheme="minorHAnsi"/>
          <w:sz w:val="20"/>
          <w:szCs w:val="20"/>
        </w:rPr>
        <w:t xml:space="preserve">, to stand, </w:t>
      </w:r>
      <w:r w:rsidRPr="00C0345F">
        <w:rPr>
          <w:rFonts w:cstheme="minorHAnsi"/>
          <w:b/>
          <w:bCs/>
          <w:color w:val="FF0000"/>
          <w:sz w:val="20"/>
          <w:szCs w:val="20"/>
        </w:rPr>
        <w:t>ar</w:t>
      </w:r>
      <w:r w:rsidRPr="00C0345F">
        <w:rPr>
          <w:rFonts w:cstheme="minorHAnsi"/>
          <w:sz w:val="20"/>
          <w:szCs w:val="20"/>
        </w:rPr>
        <w:t xml:space="preserve">, to stand by,  </w:t>
      </w:r>
      <w:r w:rsidRPr="00C0345F">
        <w:rPr>
          <w:rFonts w:cstheme="minorHAnsi"/>
          <w:color w:val="1F497D"/>
          <w:sz w:val="20"/>
          <w:szCs w:val="20"/>
        </w:rPr>
        <w:t xml:space="preserve">to </w:t>
      </w:r>
      <w:r w:rsidRPr="00C0345F">
        <w:rPr>
          <w:rFonts w:cstheme="minorHAnsi"/>
          <w:color w:val="000000"/>
          <w:sz w:val="20"/>
          <w:szCs w:val="20"/>
        </w:rPr>
        <w:t xml:space="preserve">be stationed, etc., </w:t>
      </w:r>
      <w:r w:rsidRPr="00C0345F">
        <w:rPr>
          <w:rFonts w:cstheme="minorHAnsi"/>
          <w:b/>
          <w:bCs/>
          <w:color w:val="FF0000"/>
          <w:sz w:val="20"/>
          <w:szCs w:val="20"/>
        </w:rPr>
        <w:t>ar-</w:t>
      </w:r>
      <w:r w:rsidRPr="00C0345F">
        <w:rPr>
          <w:rFonts w:cstheme="minorHAnsi"/>
          <w:color w:val="000000"/>
          <w:sz w:val="20"/>
          <w:szCs w:val="20"/>
        </w:rPr>
        <w:t xml:space="preserve">, to stay, to walk, to care for, </w:t>
      </w:r>
      <w:r w:rsidRPr="00C0345F">
        <w:rPr>
          <w:rFonts w:cstheme="minorHAnsi"/>
          <w:color w:val="FF0000"/>
          <w:sz w:val="20"/>
          <w:szCs w:val="20"/>
        </w:rPr>
        <w:t>arāi-</w:t>
      </w:r>
      <w:r w:rsidRPr="00C0345F">
        <w:rPr>
          <w:rFonts w:cstheme="minorHAnsi"/>
          <w:color w:val="000000"/>
          <w:sz w:val="20"/>
          <w:szCs w:val="20"/>
        </w:rPr>
        <w:t xml:space="preserve">, to rise, to revolt, halt, </w:t>
      </w:r>
      <w:r w:rsidRPr="00C0345F">
        <w:rPr>
          <w:rFonts w:cstheme="minorHAnsi"/>
          <w:b/>
          <w:color w:val="000000"/>
          <w:sz w:val="20"/>
          <w:szCs w:val="20"/>
        </w:rPr>
        <w:t>Sanskrit</w:t>
      </w:r>
      <w:r w:rsidRPr="00C0345F">
        <w:rPr>
          <w:rFonts w:cstheme="minorHAnsi"/>
          <w:color w:val="000000"/>
          <w:sz w:val="20"/>
          <w:szCs w:val="20"/>
        </w:rPr>
        <w:t xml:space="preserve">, </w:t>
      </w:r>
      <w:r w:rsidRPr="00C0345F">
        <w:rPr>
          <w:rFonts w:eastAsia="Calibri" w:cstheme="minorHAnsi"/>
          <w:color w:val="FF0000"/>
          <w:sz w:val="20"/>
          <w:szCs w:val="20"/>
        </w:rPr>
        <w:t>ārohati</w:t>
      </w:r>
      <w:r w:rsidRPr="00C0345F">
        <w:rPr>
          <w:rFonts w:eastAsia="Calibri" w:cstheme="minorHAnsi"/>
          <w:color w:val="000000"/>
          <w:sz w:val="20"/>
          <w:szCs w:val="20"/>
        </w:rPr>
        <w:t>,  to arise, mount, rise,</w:t>
      </w:r>
      <w:r w:rsidRPr="00C0345F">
        <w:rPr>
          <w:rFonts w:cstheme="minorHAnsi"/>
          <w:b/>
          <w:color w:val="000000"/>
          <w:sz w:val="20"/>
          <w:szCs w:val="20"/>
        </w:rPr>
        <w:t xml:space="preserve"> Romanian</w:t>
      </w:r>
      <w:r w:rsidRPr="00C0345F">
        <w:rPr>
          <w:rFonts w:cstheme="minorHAnsi"/>
          <w:color w:val="000000"/>
          <w:sz w:val="20"/>
          <w:szCs w:val="20"/>
        </w:rPr>
        <w:t xml:space="preserve">, </w:t>
      </w:r>
      <w:r w:rsidRPr="00C0345F">
        <w:rPr>
          <w:rFonts w:cstheme="minorHAnsi"/>
          <w:color w:val="FF0000"/>
          <w:sz w:val="20"/>
          <w:szCs w:val="20"/>
        </w:rPr>
        <w:t>urca</w:t>
      </w:r>
      <w:r w:rsidRPr="00C0345F">
        <w:rPr>
          <w:rFonts w:cstheme="minorHAnsi"/>
          <w:sz w:val="20"/>
          <w:szCs w:val="20"/>
        </w:rPr>
        <w:t xml:space="preserve">, to rise, ascend, go up,  </w:t>
      </w:r>
      <w:r w:rsidRPr="00C0345F">
        <w:rPr>
          <w:rFonts w:cstheme="minorHAnsi"/>
          <w:b/>
          <w:color w:val="000000"/>
          <w:sz w:val="20"/>
          <w:szCs w:val="20"/>
        </w:rPr>
        <w:t>Latin</w:t>
      </w:r>
      <w:r w:rsidRPr="00C0345F">
        <w:rPr>
          <w:rFonts w:cstheme="minorHAnsi"/>
          <w:color w:val="000000"/>
          <w:sz w:val="20"/>
          <w:szCs w:val="20"/>
        </w:rPr>
        <w:t xml:space="preserve">, </w:t>
      </w:r>
      <w:r w:rsidRPr="00C0345F">
        <w:rPr>
          <w:rFonts w:cstheme="minorHAnsi"/>
          <w:color w:val="FF0000"/>
          <w:sz w:val="20"/>
          <w:szCs w:val="20"/>
        </w:rPr>
        <w:t>orior-iri-tus</w:t>
      </w:r>
      <w:r w:rsidRPr="00C0345F">
        <w:rPr>
          <w:rFonts w:cstheme="minorHAnsi"/>
          <w:color w:val="000000"/>
          <w:sz w:val="20"/>
          <w:szCs w:val="20"/>
        </w:rPr>
        <w:t xml:space="preserve">, to rise, to spring, descend, </w:t>
      </w:r>
      <w:r w:rsidRPr="00C0345F">
        <w:rPr>
          <w:rFonts w:cstheme="minorHAnsi"/>
          <w:b/>
          <w:color w:val="000000"/>
          <w:sz w:val="20"/>
          <w:szCs w:val="20"/>
        </w:rPr>
        <w:t>Irish</w:t>
      </w:r>
      <w:r w:rsidRPr="00C0345F">
        <w:rPr>
          <w:rFonts w:cstheme="minorHAnsi"/>
          <w:color w:val="000000"/>
          <w:sz w:val="20"/>
          <w:szCs w:val="20"/>
        </w:rPr>
        <w:t xml:space="preserve">, </w:t>
      </w:r>
      <w:r w:rsidRPr="00C0345F">
        <w:rPr>
          <w:rStyle w:val="tlid-translation"/>
          <w:rFonts w:cstheme="minorHAnsi"/>
          <w:color w:val="FF0000"/>
          <w:sz w:val="20"/>
          <w:szCs w:val="20"/>
          <w:lang w:val="ga-IE"/>
        </w:rPr>
        <w:t>ardú</w:t>
      </w:r>
      <w:r w:rsidRPr="00C0345F">
        <w:rPr>
          <w:rStyle w:val="tlid-translation"/>
          <w:rFonts w:cstheme="minorHAnsi"/>
          <w:sz w:val="20"/>
          <w:szCs w:val="20"/>
          <w:lang w:val="ga-IE"/>
        </w:rPr>
        <w:t>, to rise</w:t>
      </w:r>
      <w:r w:rsidRPr="00C0345F">
        <w:rPr>
          <w:rStyle w:val="tlid-translation"/>
          <w:rFonts w:cstheme="minorHAnsi"/>
          <w:sz w:val="20"/>
          <w:szCs w:val="20"/>
        </w:rPr>
        <w:t xml:space="preserve">, </w:t>
      </w:r>
      <w:r w:rsidRPr="00C0345F">
        <w:rPr>
          <w:rFonts w:cstheme="minorHAnsi"/>
          <w:b/>
          <w:sz w:val="20"/>
          <w:szCs w:val="20"/>
        </w:rPr>
        <w:t>Hittite</w:t>
      </w:r>
      <w:r w:rsidRPr="00C0345F">
        <w:rPr>
          <w:rFonts w:cstheme="minorHAnsi"/>
          <w:sz w:val="20"/>
          <w:szCs w:val="20"/>
        </w:rPr>
        <w:t xml:space="preserve">, </w:t>
      </w:r>
      <w:r w:rsidRPr="00C0345F">
        <w:rPr>
          <w:rFonts w:cstheme="minorHAnsi"/>
          <w:b/>
          <w:bCs/>
          <w:color w:val="3333FF"/>
          <w:sz w:val="20"/>
          <w:szCs w:val="20"/>
        </w:rPr>
        <w:t>tatsa</w:t>
      </w:r>
      <w:r w:rsidRPr="00C0345F">
        <w:rPr>
          <w:rFonts w:cstheme="minorHAnsi"/>
          <w:sz w:val="20"/>
          <w:szCs w:val="20"/>
        </w:rPr>
        <w:t xml:space="preserve">, to stand, </w:t>
      </w:r>
      <w:r w:rsidRPr="00C0345F">
        <w:rPr>
          <w:rFonts w:cstheme="minorHAnsi"/>
          <w:b/>
          <w:bCs/>
          <w:color w:val="3333FF"/>
          <w:sz w:val="20"/>
          <w:szCs w:val="20"/>
        </w:rPr>
        <w:t xml:space="preserve"> ass</w:t>
      </w:r>
      <w:r w:rsidRPr="00C0345F">
        <w:rPr>
          <w:rFonts w:cstheme="minorHAnsi"/>
          <w:sz w:val="20"/>
          <w:szCs w:val="20"/>
        </w:rPr>
        <w:t xml:space="preserve">, to remain, </w:t>
      </w:r>
      <w:r w:rsidRPr="00C0345F">
        <w:rPr>
          <w:rFonts w:cstheme="minorHAnsi"/>
          <w:b/>
          <w:bCs/>
          <w:color w:val="3333FF"/>
          <w:sz w:val="20"/>
          <w:szCs w:val="20"/>
        </w:rPr>
        <w:t>as</w:t>
      </w:r>
      <w:r w:rsidRPr="00C0345F">
        <w:rPr>
          <w:rFonts w:cstheme="minorHAnsi"/>
          <w:sz w:val="20"/>
          <w:szCs w:val="20"/>
        </w:rPr>
        <w:t>-, to stay,</w:t>
      </w:r>
      <w:r w:rsidRPr="00C0345F">
        <w:rPr>
          <w:rFonts w:cstheme="minorHAnsi"/>
          <w:b/>
          <w:bCs/>
          <w:color w:val="3333FF"/>
          <w:sz w:val="20"/>
          <w:szCs w:val="20"/>
        </w:rPr>
        <w:t xml:space="preserve"> </w:t>
      </w:r>
      <w:r w:rsidRPr="00C0345F">
        <w:rPr>
          <w:rFonts w:cstheme="minorHAnsi"/>
          <w:sz w:val="20"/>
          <w:szCs w:val="20"/>
        </w:rPr>
        <w:t xml:space="preserve"> </w:t>
      </w:r>
      <w:r w:rsidRPr="00C0345F">
        <w:rPr>
          <w:rFonts w:cstheme="minorHAnsi"/>
          <w:b/>
          <w:bCs/>
          <w:color w:val="3333FF"/>
          <w:sz w:val="20"/>
          <w:szCs w:val="20"/>
          <w:shd w:val="clear" w:color="auto" w:fill="FFFFFF"/>
        </w:rPr>
        <w:t>istantae</w:t>
      </w:r>
      <w:r w:rsidRPr="00C0345F">
        <w:rPr>
          <w:rFonts w:cstheme="minorHAnsi"/>
          <w:sz w:val="20"/>
          <w:szCs w:val="20"/>
          <w:shd w:val="clear" w:color="auto" w:fill="FFFFFF"/>
        </w:rPr>
        <w:t>, to stay put, </w:t>
      </w:r>
      <w:r w:rsidRPr="00C0345F">
        <w:rPr>
          <w:rFonts w:cstheme="minorHAnsi"/>
          <w:b/>
          <w:bCs/>
          <w:color w:val="3333FF"/>
          <w:sz w:val="20"/>
          <w:szCs w:val="20"/>
          <w:shd w:val="clear" w:color="auto" w:fill="F8F9FA"/>
        </w:rPr>
        <w:t>istantaie/a</w:t>
      </w:r>
      <w:r w:rsidRPr="00C0345F">
        <w:rPr>
          <w:rFonts w:cstheme="minorHAnsi"/>
          <w:sz w:val="20"/>
          <w:szCs w:val="20"/>
          <w:shd w:val="clear" w:color="auto" w:fill="F8F9FA"/>
        </w:rPr>
        <w:t xml:space="preserve">, </w:t>
      </w:r>
      <w:r w:rsidRPr="00C0345F">
        <w:rPr>
          <w:rFonts w:cstheme="minorHAnsi"/>
          <w:b/>
          <w:bCs/>
          <w:color w:val="3333FF"/>
          <w:sz w:val="20"/>
          <w:szCs w:val="20"/>
          <w:shd w:val="clear" w:color="auto" w:fill="F8F9FA"/>
        </w:rPr>
        <w:t>istantae</w:t>
      </w:r>
      <w:r w:rsidRPr="00C0345F">
        <w:rPr>
          <w:rFonts w:cstheme="minorHAnsi"/>
          <w:sz w:val="20"/>
          <w:szCs w:val="20"/>
          <w:shd w:val="clear" w:color="auto" w:fill="F8F9FA"/>
        </w:rPr>
        <w:t xml:space="preserve">, to stay put, linger, </w:t>
      </w:r>
      <w:r w:rsidRPr="00C0345F">
        <w:rPr>
          <w:rFonts w:cstheme="minorHAnsi"/>
          <w:b/>
          <w:bCs/>
          <w:color w:val="3333FF"/>
          <w:sz w:val="20"/>
          <w:szCs w:val="20"/>
          <w:shd w:val="clear" w:color="auto" w:fill="F8F9FA"/>
        </w:rPr>
        <w:t>istandāi</w:t>
      </w:r>
      <w:r w:rsidRPr="00C0345F">
        <w:rPr>
          <w:rFonts w:cstheme="minorHAnsi"/>
          <w:b/>
          <w:bCs/>
          <w:sz w:val="20"/>
          <w:szCs w:val="20"/>
          <w:shd w:val="clear" w:color="auto" w:fill="F8F9FA"/>
        </w:rPr>
        <w:t>-</w:t>
      </w:r>
      <w:r w:rsidRPr="00C0345F">
        <w:rPr>
          <w:rFonts w:cstheme="minorHAnsi"/>
          <w:sz w:val="20"/>
          <w:szCs w:val="20"/>
          <w:shd w:val="clear" w:color="auto" w:fill="F8F9FA"/>
        </w:rPr>
        <w:t xml:space="preserve">, to remain, to hesitate, wait, tarry, </w:t>
      </w:r>
      <w:r w:rsidRPr="00C0345F">
        <w:rPr>
          <w:rFonts w:cstheme="minorHAnsi"/>
          <w:b/>
          <w:color w:val="000000"/>
          <w:sz w:val="20"/>
          <w:szCs w:val="20"/>
        </w:rPr>
        <w:t>Lycian</w:t>
      </w:r>
      <w:r w:rsidRPr="00C0345F">
        <w:rPr>
          <w:rFonts w:cstheme="minorHAnsi"/>
          <w:color w:val="000000"/>
          <w:sz w:val="20"/>
          <w:szCs w:val="20"/>
        </w:rPr>
        <w:t xml:space="preserve">, </w:t>
      </w:r>
      <w:r w:rsidRPr="00C0345F">
        <w:rPr>
          <w:rFonts w:cstheme="minorHAnsi"/>
          <w:color w:val="3333FF"/>
          <w:sz w:val="20"/>
          <w:szCs w:val="20"/>
        </w:rPr>
        <w:t>stta-</w:t>
      </w:r>
      <w:r w:rsidRPr="00C0345F">
        <w:rPr>
          <w:rFonts w:cstheme="minorHAnsi"/>
          <w:color w:val="000000"/>
          <w:sz w:val="20"/>
          <w:szCs w:val="20"/>
        </w:rPr>
        <w:t xml:space="preserve">, 3rd </w:t>
      </w:r>
      <w:r w:rsidRPr="00C0345F">
        <w:rPr>
          <w:rFonts w:cstheme="minorHAnsi"/>
          <w:color w:val="3333FF"/>
          <w:sz w:val="20"/>
          <w:szCs w:val="20"/>
        </w:rPr>
        <w:t>sttati</w:t>
      </w:r>
      <w:r w:rsidRPr="00C0345F">
        <w:rPr>
          <w:rFonts w:cstheme="minorHAnsi"/>
          <w:color w:val="000000"/>
          <w:sz w:val="20"/>
          <w:szCs w:val="20"/>
        </w:rPr>
        <w:t xml:space="preserve">, 3rd pl. </w:t>
      </w:r>
      <w:r w:rsidRPr="00C0345F">
        <w:rPr>
          <w:rFonts w:cstheme="minorHAnsi"/>
          <w:color w:val="3333FF"/>
          <w:sz w:val="20"/>
          <w:szCs w:val="20"/>
        </w:rPr>
        <w:t>sttãti</w:t>
      </w:r>
      <w:r w:rsidRPr="00C0345F">
        <w:rPr>
          <w:rFonts w:cstheme="minorHAnsi"/>
          <w:color w:val="000000"/>
          <w:sz w:val="20"/>
          <w:szCs w:val="20"/>
        </w:rPr>
        <w:t>; to stand</w:t>
      </w:r>
      <w:r w:rsidRPr="00C0345F">
        <w:rPr>
          <w:rFonts w:cstheme="minorHAnsi"/>
          <w:b/>
          <w:sz w:val="20"/>
          <w:szCs w:val="20"/>
        </w:rPr>
        <w:t xml:space="preserve"> </w:t>
      </w:r>
      <w:r w:rsidRPr="00C0345F">
        <w:rPr>
          <w:rFonts w:cstheme="minorHAnsi"/>
          <w:sz w:val="20"/>
          <w:szCs w:val="20"/>
        </w:rPr>
        <w:t xml:space="preserve">, </w:t>
      </w:r>
      <w:r w:rsidRPr="00C0345F">
        <w:rPr>
          <w:rFonts w:cstheme="minorHAnsi"/>
          <w:b/>
          <w:sz w:val="20"/>
          <w:szCs w:val="20"/>
        </w:rPr>
        <w:t>Sanskrit</w:t>
      </w:r>
      <w:r w:rsidRPr="00C0345F">
        <w:rPr>
          <w:rFonts w:cstheme="minorHAnsi"/>
          <w:sz w:val="20"/>
          <w:szCs w:val="20"/>
        </w:rPr>
        <w:t xml:space="preserve">, </w:t>
      </w:r>
      <w:r w:rsidRPr="00C0345F">
        <w:rPr>
          <w:rStyle w:val="sdata"/>
          <w:rFonts w:cstheme="minorHAnsi"/>
          <w:color w:val="0000EE"/>
          <w:sz w:val="20"/>
          <w:szCs w:val="20"/>
        </w:rPr>
        <w:t>tiṣṭhati</w:t>
      </w:r>
      <w:r w:rsidRPr="00C0345F">
        <w:rPr>
          <w:rFonts w:cstheme="minorHAnsi"/>
          <w:color w:val="0000EE"/>
          <w:sz w:val="20"/>
          <w:szCs w:val="20"/>
        </w:rPr>
        <w:t xml:space="preserve"> (</w:t>
      </w:r>
      <w:r w:rsidRPr="00C0345F">
        <w:rPr>
          <w:rStyle w:val="sdata"/>
          <w:rFonts w:cstheme="minorHAnsi"/>
          <w:color w:val="0000EE"/>
          <w:sz w:val="20"/>
          <w:szCs w:val="20"/>
        </w:rPr>
        <w:t xml:space="preserve">sthā), to stand, </w:t>
      </w:r>
      <w:r w:rsidRPr="00C0345F">
        <w:rPr>
          <w:rFonts w:cstheme="minorHAnsi"/>
          <w:color w:val="0000EE"/>
          <w:sz w:val="20"/>
          <w:szCs w:val="20"/>
        </w:rPr>
        <w:t>stha, tisthati, -te</w:t>
      </w:r>
      <w:r w:rsidRPr="00C0345F">
        <w:rPr>
          <w:rFonts w:cstheme="minorHAnsi"/>
          <w:sz w:val="20"/>
          <w:szCs w:val="20"/>
        </w:rPr>
        <w:t xml:space="preserve">, stand, stay, stop, remain, wait, </w:t>
      </w:r>
      <w:r w:rsidRPr="00C0345F">
        <w:rPr>
          <w:rFonts w:cstheme="minorHAnsi"/>
          <w:color w:val="0000EE"/>
          <w:sz w:val="20"/>
          <w:szCs w:val="20"/>
        </w:rPr>
        <w:t>sthaa, sthitah</w:t>
      </w:r>
      <w:r w:rsidRPr="00C0345F">
        <w:rPr>
          <w:rFonts w:cstheme="minorHAnsi"/>
          <w:color w:val="000000"/>
          <w:sz w:val="20"/>
          <w:szCs w:val="20"/>
        </w:rPr>
        <w:t>,</w:t>
      </w:r>
      <w:r w:rsidRPr="00C0345F">
        <w:rPr>
          <w:rFonts w:cstheme="minorHAnsi"/>
          <w:sz w:val="20"/>
          <w:szCs w:val="20"/>
        </w:rPr>
        <w:t xml:space="preserve"> situated, </w:t>
      </w:r>
      <w:r w:rsidRPr="00C0345F">
        <w:rPr>
          <w:rFonts w:cstheme="minorHAnsi"/>
          <w:b/>
          <w:sz w:val="20"/>
          <w:szCs w:val="20"/>
        </w:rPr>
        <w:t>Avestan</w:t>
      </w:r>
      <w:r w:rsidRPr="00C0345F">
        <w:rPr>
          <w:rFonts w:cstheme="minorHAnsi"/>
          <w:sz w:val="20"/>
          <w:szCs w:val="20"/>
        </w:rPr>
        <w:t xml:space="preserve">, </w:t>
      </w:r>
      <w:r w:rsidRPr="00C0345F">
        <w:rPr>
          <w:rFonts w:cstheme="minorHAnsi"/>
          <w:color w:val="0000EE"/>
          <w:sz w:val="20"/>
          <w:szCs w:val="20"/>
        </w:rPr>
        <w:t xml:space="preserve">âstâya </w:t>
      </w:r>
      <w:r w:rsidRPr="00C0345F">
        <w:rPr>
          <w:rFonts w:cstheme="minorHAnsi"/>
          <w:color w:val="000000"/>
          <w:sz w:val="20"/>
          <w:szCs w:val="20"/>
        </w:rPr>
        <w:t>[</w:t>
      </w:r>
      <w:r w:rsidRPr="00C0345F">
        <w:rPr>
          <w:rFonts w:cstheme="minorHAnsi"/>
          <w:color w:val="0000EE"/>
          <w:sz w:val="20"/>
          <w:szCs w:val="20"/>
        </w:rPr>
        <w:t>â-stâ</w:t>
      </w:r>
      <w:r w:rsidRPr="00C0345F">
        <w:rPr>
          <w:rFonts w:cstheme="minorHAnsi"/>
          <w:color w:val="000000"/>
          <w:sz w:val="20"/>
          <w:szCs w:val="20"/>
        </w:rPr>
        <w:t>]</w:t>
      </w:r>
      <w:r w:rsidRPr="00C0345F">
        <w:rPr>
          <w:rFonts w:cstheme="minorHAnsi"/>
          <w:color w:val="FF0000"/>
          <w:sz w:val="20"/>
          <w:szCs w:val="20"/>
        </w:rPr>
        <w:t xml:space="preserve">  </w:t>
      </w:r>
      <w:r w:rsidRPr="00C0345F">
        <w:rPr>
          <w:rFonts w:cstheme="minorHAnsi"/>
          <w:color w:val="0000EE"/>
          <w:sz w:val="20"/>
          <w:szCs w:val="20"/>
        </w:rPr>
        <w:t>hishtahi</w:t>
      </w:r>
      <w:r w:rsidRPr="00C0345F">
        <w:rPr>
          <w:rFonts w:cstheme="minorHAnsi"/>
          <w:color w:val="000000"/>
          <w:sz w:val="20"/>
          <w:szCs w:val="20"/>
        </w:rPr>
        <w:t xml:space="preserve"> [</w:t>
      </w:r>
      <w:r w:rsidRPr="00C0345F">
        <w:rPr>
          <w:rFonts w:cstheme="minorHAnsi"/>
          <w:color w:val="0000EE"/>
          <w:sz w:val="20"/>
          <w:szCs w:val="20"/>
        </w:rPr>
        <w:t>stâ</w:t>
      </w:r>
      <w:r w:rsidRPr="00C0345F">
        <w:rPr>
          <w:rFonts w:cstheme="minorHAnsi"/>
          <w:color w:val="000000"/>
          <w:sz w:val="20"/>
          <w:szCs w:val="20"/>
        </w:rPr>
        <w:t xml:space="preserve">], to stand, </w:t>
      </w:r>
      <w:r w:rsidRPr="00C0345F">
        <w:rPr>
          <w:rFonts w:cstheme="minorHAnsi"/>
          <w:b/>
          <w:color w:val="000000"/>
          <w:sz w:val="20"/>
          <w:szCs w:val="20"/>
        </w:rPr>
        <w:t>Persian</w:t>
      </w:r>
      <w:r w:rsidRPr="00C0345F">
        <w:rPr>
          <w:rFonts w:cstheme="minorHAnsi"/>
          <w:color w:val="000000"/>
          <w:sz w:val="20"/>
          <w:szCs w:val="20"/>
        </w:rPr>
        <w:t xml:space="preserve">, </w:t>
      </w:r>
      <w:r w:rsidRPr="00C0345F">
        <w:rPr>
          <w:rFonts w:cstheme="minorHAnsi"/>
          <w:color w:val="0000EE"/>
          <w:sz w:val="20"/>
          <w:szCs w:val="20"/>
        </w:rPr>
        <w:t>istâdan</w:t>
      </w:r>
      <w:r w:rsidRPr="00C0345F">
        <w:rPr>
          <w:rFonts w:cstheme="minorHAnsi"/>
          <w:sz w:val="20"/>
          <w:szCs w:val="20"/>
        </w:rPr>
        <w:t xml:space="preserve">, </w:t>
      </w:r>
      <w:r w:rsidRPr="00C0345F">
        <w:rPr>
          <w:rStyle w:val="nobold"/>
          <w:rFonts w:cstheme="minorHAnsi"/>
          <w:sz w:val="20"/>
          <w:szCs w:val="20"/>
        </w:rPr>
        <w:t>ایستادن</w:t>
      </w:r>
      <w:r w:rsidRPr="00C0345F">
        <w:rPr>
          <w:rFonts w:cstheme="minorHAnsi"/>
          <w:sz w:val="20"/>
          <w:szCs w:val="20"/>
        </w:rPr>
        <w:t xml:space="preserve"> to stand, stay, stop, </w:t>
      </w:r>
      <w:r w:rsidRPr="00C0345F">
        <w:rPr>
          <w:rFonts w:cstheme="minorHAnsi"/>
          <w:color w:val="3333FF"/>
          <w:sz w:val="20"/>
          <w:szCs w:val="20"/>
        </w:rPr>
        <w:t>ystadgy</w:t>
      </w:r>
      <w:r w:rsidRPr="00C0345F">
        <w:rPr>
          <w:rFonts w:cstheme="minorHAnsi"/>
          <w:sz w:val="20"/>
          <w:szCs w:val="20"/>
        </w:rPr>
        <w:t xml:space="preserve"> kardan, </w:t>
      </w:r>
      <w:r w:rsidRPr="00C0345F">
        <w:rPr>
          <w:rStyle w:val="nobold"/>
          <w:rFonts w:cstheme="minorHAnsi"/>
          <w:sz w:val="20"/>
          <w:szCs w:val="20"/>
        </w:rPr>
        <w:t>ایستادگی کردن</w:t>
      </w:r>
      <w:r w:rsidRPr="00C0345F">
        <w:rPr>
          <w:rFonts w:cstheme="minorHAnsi"/>
          <w:sz w:val="20"/>
          <w:szCs w:val="20"/>
        </w:rPr>
        <w:t xml:space="preserve"> to stay, stand, endure, perservere, </w:t>
      </w:r>
      <w:r w:rsidRPr="00C0345F">
        <w:rPr>
          <w:rFonts w:cstheme="minorHAnsi"/>
          <w:color w:val="3333FF"/>
          <w:sz w:val="20"/>
          <w:szCs w:val="20"/>
        </w:rPr>
        <w:t>sâbet</w:t>
      </w:r>
      <w:r w:rsidRPr="00C0345F">
        <w:rPr>
          <w:rFonts w:cstheme="minorHAnsi"/>
          <w:sz w:val="20"/>
          <w:szCs w:val="20"/>
        </w:rPr>
        <w:t>, ثابت lasting, constant, changeless,</w:t>
      </w:r>
      <w:r w:rsidRPr="00C0345F">
        <w:rPr>
          <w:rFonts w:cstheme="minorHAnsi"/>
          <w:b/>
          <w:sz w:val="20"/>
          <w:szCs w:val="20"/>
        </w:rPr>
        <w:t xml:space="preserve"> Belarusian</w:t>
      </w:r>
      <w:r w:rsidRPr="00C0345F">
        <w:rPr>
          <w:rFonts w:cstheme="minorHAnsi"/>
          <w:sz w:val="20"/>
          <w:szCs w:val="20"/>
        </w:rPr>
        <w:t xml:space="preserve">, </w:t>
      </w:r>
      <w:r w:rsidRPr="00C0345F">
        <w:rPr>
          <w:rStyle w:val="shorttext"/>
          <w:rFonts w:cstheme="minorHAnsi"/>
          <w:sz w:val="20"/>
          <w:szCs w:val="20"/>
          <w:lang w:val="be-BY"/>
        </w:rPr>
        <w:t>стаяць,</w:t>
      </w:r>
      <w:r w:rsidRPr="00C0345F">
        <w:rPr>
          <w:rStyle w:val="shorttext"/>
          <w:rFonts w:cstheme="minorHAnsi"/>
          <w:color w:val="3333FF"/>
          <w:sz w:val="20"/>
          <w:szCs w:val="20"/>
          <w:lang w:val="be-BY"/>
        </w:rPr>
        <w:t xml:space="preserve"> stajać</w:t>
      </w:r>
      <w:r w:rsidRPr="00C0345F">
        <w:rPr>
          <w:rStyle w:val="shorttext"/>
          <w:rFonts w:cstheme="minorHAnsi"/>
          <w:sz w:val="20"/>
          <w:szCs w:val="20"/>
          <w:lang w:val="be-BY"/>
        </w:rPr>
        <w:t>, to stand</w:t>
      </w:r>
      <w:r w:rsidRPr="00C0345F">
        <w:rPr>
          <w:rStyle w:val="shorttext"/>
          <w:rFonts w:cstheme="minorHAnsi"/>
          <w:sz w:val="20"/>
          <w:szCs w:val="20"/>
        </w:rPr>
        <w:t xml:space="preserve">, </w:t>
      </w:r>
      <w:r w:rsidRPr="00C0345F">
        <w:rPr>
          <w:rFonts w:cstheme="minorHAnsi"/>
          <w:sz w:val="20"/>
          <w:szCs w:val="20"/>
        </w:rPr>
        <w:t xml:space="preserve">застацца, </w:t>
      </w:r>
      <w:r w:rsidRPr="00C0345F">
        <w:rPr>
          <w:rFonts w:cstheme="minorHAnsi"/>
          <w:color w:val="3333FF"/>
          <w:sz w:val="20"/>
          <w:szCs w:val="20"/>
          <w:shd w:val="clear" w:color="auto" w:fill="FFFFFF"/>
        </w:rPr>
        <w:t>zastacca</w:t>
      </w:r>
      <w:r w:rsidRPr="00C0345F">
        <w:rPr>
          <w:rFonts w:cstheme="minorHAnsi"/>
          <w:sz w:val="20"/>
          <w:szCs w:val="20"/>
          <w:shd w:val="clear" w:color="auto" w:fill="FFFFFF"/>
        </w:rPr>
        <w:t xml:space="preserve">, to remain, </w:t>
      </w:r>
      <w:r w:rsidRPr="00C0345F">
        <w:rPr>
          <w:rStyle w:val="shorttext"/>
          <w:rFonts w:cstheme="minorHAnsi"/>
          <w:sz w:val="20"/>
          <w:szCs w:val="20"/>
        </w:rPr>
        <w:t xml:space="preserve"> </w:t>
      </w:r>
      <w:r w:rsidRPr="00C0345F">
        <w:rPr>
          <w:rStyle w:val="shorttext"/>
          <w:rFonts w:cstheme="minorHAnsi"/>
          <w:b/>
          <w:sz w:val="20"/>
          <w:szCs w:val="20"/>
        </w:rPr>
        <w:t>Belarus</w:t>
      </w:r>
      <w:r w:rsidRPr="00C0345F">
        <w:rPr>
          <w:rStyle w:val="shorttext"/>
          <w:rFonts w:cstheme="minorHAnsi"/>
          <w:sz w:val="20"/>
          <w:szCs w:val="20"/>
        </w:rPr>
        <w:t xml:space="preserve">, </w:t>
      </w:r>
      <w:r w:rsidRPr="00C0345F">
        <w:rPr>
          <w:rStyle w:val="shorttext"/>
          <w:rFonts w:cstheme="minorHAnsi"/>
          <w:color w:val="0000EE"/>
          <w:sz w:val="20"/>
          <w:szCs w:val="20"/>
          <w:lang w:val="be-BY"/>
        </w:rPr>
        <w:t>stajac</w:t>
      </w:r>
      <w:r w:rsidRPr="00C0345F">
        <w:rPr>
          <w:rStyle w:val="shorttext"/>
          <w:rFonts w:cstheme="minorHAnsi"/>
          <w:sz w:val="20"/>
          <w:szCs w:val="20"/>
          <w:lang w:val="be-BY"/>
        </w:rPr>
        <w:t>, v. imp. to stand</w:t>
      </w:r>
      <w:r w:rsidRPr="00C0345F">
        <w:rPr>
          <w:rStyle w:val="shorttext"/>
          <w:rFonts w:cstheme="minorHAnsi"/>
          <w:sz w:val="20"/>
          <w:szCs w:val="20"/>
        </w:rPr>
        <w:t xml:space="preserve">, </w:t>
      </w:r>
      <w:r w:rsidRPr="00C0345F">
        <w:rPr>
          <w:rStyle w:val="shorttext"/>
          <w:rFonts w:cstheme="minorHAnsi"/>
          <w:b/>
          <w:sz w:val="20"/>
          <w:szCs w:val="20"/>
        </w:rPr>
        <w:t>Croatian</w:t>
      </w:r>
      <w:r w:rsidRPr="00C0345F">
        <w:rPr>
          <w:rStyle w:val="shorttext"/>
          <w:rFonts w:cstheme="minorHAnsi"/>
          <w:sz w:val="20"/>
          <w:szCs w:val="20"/>
        </w:rPr>
        <w:t xml:space="preserve">, </w:t>
      </w:r>
      <w:r w:rsidRPr="00C0345F">
        <w:rPr>
          <w:rStyle w:val="shorttext"/>
          <w:rFonts w:cstheme="minorHAnsi"/>
          <w:color w:val="3333FF"/>
          <w:sz w:val="20"/>
          <w:szCs w:val="20"/>
          <w:lang w:val="hr-HR"/>
        </w:rPr>
        <w:t>stajati</w:t>
      </w:r>
      <w:r w:rsidRPr="00C0345F">
        <w:rPr>
          <w:rStyle w:val="shorttext"/>
          <w:rFonts w:cstheme="minorHAnsi"/>
          <w:sz w:val="20"/>
          <w:szCs w:val="20"/>
          <w:lang w:val="hr-HR"/>
        </w:rPr>
        <w:t xml:space="preserve">, to stand, </w:t>
      </w:r>
      <w:r w:rsidRPr="00C0345F">
        <w:rPr>
          <w:rFonts w:cstheme="minorHAnsi"/>
          <w:color w:val="3333FF"/>
          <w:sz w:val="20"/>
          <w:szCs w:val="20"/>
          <w:shd w:val="clear" w:color="auto" w:fill="FFFFFF"/>
        </w:rPr>
        <w:t>ostati</w:t>
      </w:r>
      <w:r w:rsidRPr="00C0345F">
        <w:rPr>
          <w:rFonts w:cstheme="minorHAnsi"/>
          <w:sz w:val="20"/>
          <w:szCs w:val="20"/>
          <w:shd w:val="clear" w:color="auto" w:fill="FFFFFF"/>
        </w:rPr>
        <w:t xml:space="preserve">, to remain, stay, </w:t>
      </w:r>
      <w:r w:rsidRPr="00C0345F">
        <w:rPr>
          <w:rStyle w:val="shorttext"/>
          <w:rFonts w:cstheme="minorHAnsi"/>
          <w:sz w:val="20"/>
          <w:szCs w:val="20"/>
        </w:rPr>
        <w:t xml:space="preserve"> </w:t>
      </w:r>
      <w:r w:rsidRPr="00C0345F">
        <w:rPr>
          <w:rStyle w:val="shorttext"/>
          <w:rFonts w:cstheme="minorHAnsi"/>
          <w:b/>
          <w:sz w:val="20"/>
          <w:szCs w:val="20"/>
        </w:rPr>
        <w:t>Polish</w:t>
      </w:r>
      <w:r w:rsidRPr="00C0345F">
        <w:rPr>
          <w:rStyle w:val="shorttext"/>
          <w:rFonts w:cstheme="minorHAnsi"/>
          <w:sz w:val="20"/>
          <w:szCs w:val="20"/>
        </w:rPr>
        <w:t xml:space="preserve">, </w:t>
      </w:r>
      <w:r w:rsidRPr="00C0345F">
        <w:rPr>
          <w:rFonts w:cstheme="minorHAnsi"/>
          <w:color w:val="0000EE"/>
          <w:sz w:val="20"/>
          <w:szCs w:val="20"/>
        </w:rPr>
        <w:t>stojak</w:t>
      </w:r>
      <w:r w:rsidRPr="00C0345F">
        <w:rPr>
          <w:rFonts w:cstheme="minorHAnsi"/>
          <w:color w:val="000000"/>
          <w:sz w:val="20"/>
          <w:szCs w:val="20"/>
        </w:rPr>
        <w:t>, n.  stand</w:t>
      </w:r>
      <w:r w:rsidRPr="00C0345F">
        <w:rPr>
          <w:rFonts w:cstheme="minorHAnsi"/>
          <w:sz w:val="20"/>
          <w:szCs w:val="20"/>
        </w:rPr>
        <w:t>,</w:t>
      </w:r>
      <w:r w:rsidRPr="00C0345F">
        <w:rPr>
          <w:rStyle w:val="shorttext"/>
          <w:rFonts w:cstheme="minorHAnsi"/>
          <w:sz w:val="20"/>
          <w:szCs w:val="20"/>
        </w:rPr>
        <w:t xml:space="preserve"> </w:t>
      </w:r>
      <w:r w:rsidRPr="00C0345F">
        <w:rPr>
          <w:rStyle w:val="shorttext"/>
          <w:rFonts w:cstheme="minorHAnsi"/>
          <w:color w:val="3333FF"/>
          <w:sz w:val="20"/>
          <w:szCs w:val="20"/>
          <w:lang w:val="pl-PL"/>
        </w:rPr>
        <w:t>stać</w:t>
      </w:r>
      <w:r w:rsidRPr="00C0345F">
        <w:rPr>
          <w:rStyle w:val="shorttext"/>
          <w:rFonts w:cstheme="minorHAnsi"/>
          <w:sz w:val="20"/>
          <w:szCs w:val="20"/>
          <w:lang w:val="pl-PL"/>
        </w:rPr>
        <w:t xml:space="preserve"> mocno, stand firm,</w:t>
      </w:r>
      <w:r w:rsidRPr="00C0345F">
        <w:rPr>
          <w:rStyle w:val="tlid-translation"/>
          <w:rFonts w:cstheme="minorHAnsi"/>
          <w:b/>
          <w:sz w:val="20"/>
          <w:szCs w:val="20"/>
          <w:lang w:val="pl-PL"/>
        </w:rPr>
        <w:t xml:space="preserve"> </w:t>
      </w:r>
      <w:r w:rsidRPr="00C0345F">
        <w:rPr>
          <w:rStyle w:val="shorttext"/>
          <w:rFonts w:cstheme="minorHAnsi"/>
          <w:b/>
          <w:sz w:val="20"/>
          <w:szCs w:val="20"/>
        </w:rPr>
        <w:t>Baltic-Sudovian</w:t>
      </w:r>
      <w:r w:rsidRPr="00C0345F">
        <w:rPr>
          <w:rStyle w:val="shorttext"/>
          <w:rFonts w:cstheme="minorHAnsi"/>
          <w:sz w:val="20"/>
          <w:szCs w:val="20"/>
        </w:rPr>
        <w:t xml:space="preserve">, </w:t>
      </w:r>
      <w:r w:rsidRPr="00C0345F">
        <w:rPr>
          <w:rFonts w:cstheme="minorHAnsi"/>
          <w:color w:val="0000EE"/>
          <w:sz w:val="20"/>
          <w:szCs w:val="20"/>
        </w:rPr>
        <w:t>stat, stalet</w:t>
      </w:r>
      <w:r w:rsidRPr="00C0345F">
        <w:rPr>
          <w:rFonts w:cstheme="minorHAnsi"/>
          <w:sz w:val="20"/>
          <w:szCs w:val="20"/>
        </w:rPr>
        <w:t xml:space="preserve">, to stand, </w:t>
      </w:r>
      <w:r w:rsidRPr="00C0345F">
        <w:rPr>
          <w:rFonts w:cstheme="minorHAnsi"/>
          <w:b/>
          <w:sz w:val="20"/>
          <w:szCs w:val="20"/>
        </w:rPr>
        <w:t>Latvian</w:t>
      </w:r>
      <w:r w:rsidRPr="00C0345F">
        <w:rPr>
          <w:rFonts w:cstheme="minorHAnsi"/>
          <w:sz w:val="20"/>
          <w:szCs w:val="20"/>
        </w:rPr>
        <w:t xml:space="preserve">, </w:t>
      </w:r>
      <w:r w:rsidRPr="00C0345F">
        <w:rPr>
          <w:rStyle w:val="shorttext"/>
          <w:rFonts w:cstheme="minorHAnsi"/>
          <w:color w:val="3333FF"/>
          <w:sz w:val="20"/>
          <w:szCs w:val="20"/>
          <w:lang w:val="lv-LV"/>
        </w:rPr>
        <w:t>stāvēt</w:t>
      </w:r>
      <w:r w:rsidRPr="00C0345F">
        <w:rPr>
          <w:rStyle w:val="shorttext"/>
          <w:rFonts w:cstheme="minorHAnsi"/>
          <w:sz w:val="20"/>
          <w:szCs w:val="20"/>
          <w:lang w:val="lv-LV"/>
        </w:rPr>
        <w:t xml:space="preserve">, to stand, </w:t>
      </w:r>
      <w:r w:rsidRPr="00C0345F">
        <w:rPr>
          <w:rStyle w:val="shorttext"/>
          <w:rFonts w:cstheme="minorHAnsi"/>
          <w:color w:val="3333FF"/>
          <w:sz w:val="20"/>
          <w:szCs w:val="20"/>
          <w:lang w:val="lv-LV"/>
        </w:rPr>
        <w:t>stāvēt</w:t>
      </w:r>
      <w:r w:rsidRPr="00C0345F">
        <w:rPr>
          <w:rStyle w:val="shorttext"/>
          <w:rFonts w:cstheme="minorHAnsi"/>
          <w:sz w:val="20"/>
          <w:szCs w:val="20"/>
          <w:lang w:val="lv-LV"/>
        </w:rPr>
        <w:t xml:space="preserve"> stingri, stand firm, </w:t>
      </w:r>
      <w:r w:rsidRPr="00C0345F">
        <w:rPr>
          <w:rStyle w:val="shorttext"/>
          <w:rFonts w:cstheme="minorHAnsi"/>
          <w:b/>
          <w:sz w:val="20"/>
          <w:szCs w:val="20"/>
          <w:lang w:val="lv-LV"/>
        </w:rPr>
        <w:t>Romanian</w:t>
      </w:r>
      <w:r w:rsidRPr="00C0345F">
        <w:rPr>
          <w:rStyle w:val="shorttext"/>
          <w:rFonts w:cstheme="minorHAnsi"/>
          <w:sz w:val="20"/>
          <w:szCs w:val="20"/>
          <w:lang w:val="lv-LV"/>
        </w:rPr>
        <w:t xml:space="preserve">, </w:t>
      </w:r>
      <w:r w:rsidRPr="00C0345F">
        <w:rPr>
          <w:rFonts w:cstheme="minorHAnsi"/>
          <w:sz w:val="20"/>
          <w:szCs w:val="20"/>
        </w:rPr>
        <w:t xml:space="preserve">a </w:t>
      </w:r>
      <w:r w:rsidRPr="00C0345F">
        <w:rPr>
          <w:rFonts w:cstheme="minorHAnsi"/>
          <w:color w:val="3333FF"/>
          <w:sz w:val="20"/>
          <w:szCs w:val="20"/>
        </w:rPr>
        <w:t>STA</w:t>
      </w:r>
      <w:r w:rsidRPr="00C0345F">
        <w:rPr>
          <w:rFonts w:cstheme="minorHAnsi"/>
          <w:sz w:val="20"/>
          <w:szCs w:val="20"/>
        </w:rPr>
        <w:t xml:space="preserve">, to stand; </w:t>
      </w:r>
      <w:r w:rsidRPr="00C0345F">
        <w:rPr>
          <w:rFonts w:cstheme="minorHAnsi"/>
          <w:color w:val="3333FF"/>
          <w:sz w:val="20"/>
          <w:szCs w:val="20"/>
        </w:rPr>
        <w:t>STAI</w:t>
      </w:r>
      <w:r w:rsidRPr="00C0345F">
        <w:rPr>
          <w:rFonts w:cstheme="minorHAnsi"/>
          <w:sz w:val="20"/>
          <w:szCs w:val="20"/>
        </w:rPr>
        <w:t xml:space="preserve">, you stand, stop, hold on, halt, </w:t>
      </w:r>
      <w:r w:rsidRPr="00C0345F">
        <w:rPr>
          <w:rFonts w:cstheme="minorHAnsi"/>
          <w:color w:val="000099"/>
          <w:sz w:val="20"/>
          <w:szCs w:val="20"/>
        </w:rPr>
        <w:t>STARE</w:t>
      </w:r>
      <w:r w:rsidRPr="00C0345F">
        <w:rPr>
          <w:rFonts w:cstheme="minorHAnsi"/>
          <w:sz w:val="20"/>
          <w:szCs w:val="20"/>
        </w:rPr>
        <w:t xml:space="preserve">, state, condition, situation, </w:t>
      </w:r>
      <w:r w:rsidRPr="00C0345F">
        <w:rPr>
          <w:rStyle w:val="shorttext"/>
          <w:rFonts w:cstheme="minorHAnsi"/>
          <w:color w:val="3333FF"/>
          <w:sz w:val="20"/>
          <w:szCs w:val="20"/>
          <w:lang w:val="ro-RO"/>
        </w:rPr>
        <w:t>staț</w:t>
      </w:r>
      <w:r w:rsidRPr="00C0345F">
        <w:rPr>
          <w:rStyle w:val="shorttext"/>
          <w:rFonts w:cstheme="minorHAnsi"/>
          <w:color w:val="3333FF"/>
          <w:sz w:val="20"/>
          <w:szCs w:val="20"/>
          <w:u w:val="single"/>
          <w:lang w:val="ro-RO"/>
        </w:rPr>
        <w:t>i</w:t>
      </w:r>
      <w:r w:rsidRPr="00C0345F">
        <w:rPr>
          <w:rStyle w:val="shorttext"/>
          <w:rFonts w:cstheme="minorHAnsi"/>
          <w:color w:val="3333FF"/>
          <w:sz w:val="20"/>
          <w:szCs w:val="20"/>
          <w:lang w:val="ro-RO"/>
        </w:rPr>
        <w:t xml:space="preserve"> </w:t>
      </w:r>
      <w:r w:rsidRPr="00C0345F">
        <w:rPr>
          <w:rStyle w:val="shorttext"/>
          <w:rFonts w:cstheme="minorHAnsi"/>
          <w:sz w:val="20"/>
          <w:szCs w:val="20"/>
          <w:lang w:val="ro-RO"/>
        </w:rPr>
        <w:t xml:space="preserve">ferm, stand firm, </w:t>
      </w:r>
      <w:r w:rsidRPr="00C0345F">
        <w:rPr>
          <w:rStyle w:val="shorttext"/>
          <w:rFonts w:cstheme="minorHAnsi"/>
          <w:b/>
          <w:sz w:val="20"/>
          <w:szCs w:val="20"/>
          <w:lang w:val="ro-RO"/>
        </w:rPr>
        <w:t>Finnish-Uralic</w:t>
      </w:r>
      <w:r w:rsidRPr="00C0345F">
        <w:rPr>
          <w:rStyle w:val="shorttext"/>
          <w:rFonts w:cstheme="minorHAnsi"/>
          <w:sz w:val="20"/>
          <w:szCs w:val="20"/>
          <w:lang w:val="ro-RO"/>
        </w:rPr>
        <w:t xml:space="preserve">, </w:t>
      </w:r>
      <w:r w:rsidRPr="00C0345F">
        <w:rPr>
          <w:rFonts w:cstheme="minorHAnsi"/>
          <w:color w:val="3333FF"/>
          <w:sz w:val="20"/>
          <w:szCs w:val="20"/>
        </w:rPr>
        <w:t>statiivi</w:t>
      </w:r>
      <w:r w:rsidRPr="00C0345F">
        <w:rPr>
          <w:rFonts w:cstheme="minorHAnsi"/>
          <w:sz w:val="20"/>
          <w:szCs w:val="20"/>
        </w:rPr>
        <w:t xml:space="preserve">, to stand, </w:t>
      </w:r>
      <w:r w:rsidRPr="00C0345F">
        <w:rPr>
          <w:rStyle w:val="shorttext"/>
          <w:rFonts w:cstheme="minorHAnsi"/>
          <w:sz w:val="20"/>
          <w:szCs w:val="20"/>
          <w:lang w:val="ro-RO"/>
        </w:rPr>
        <w:t xml:space="preserve"> </w:t>
      </w:r>
      <w:r w:rsidRPr="00C0345F">
        <w:rPr>
          <w:rStyle w:val="shorttext"/>
          <w:rFonts w:cstheme="minorHAnsi"/>
          <w:b/>
          <w:sz w:val="20"/>
          <w:szCs w:val="20"/>
          <w:lang w:val="fi-FI"/>
        </w:rPr>
        <w:t>Greek</w:t>
      </w:r>
      <w:r w:rsidRPr="00C0345F">
        <w:rPr>
          <w:rStyle w:val="shorttext"/>
          <w:rFonts w:cstheme="minorHAnsi"/>
          <w:sz w:val="20"/>
          <w:szCs w:val="20"/>
          <w:lang w:val="fi-FI"/>
        </w:rPr>
        <w:t>,</w:t>
      </w:r>
      <w:r w:rsidRPr="00C0345F">
        <w:rPr>
          <w:rFonts w:cstheme="minorHAnsi"/>
          <w:sz w:val="20"/>
          <w:szCs w:val="20"/>
        </w:rPr>
        <w:t xml:space="preserve"> στάση,</w:t>
      </w:r>
      <w:r w:rsidRPr="00C0345F">
        <w:rPr>
          <w:rFonts w:cstheme="minorHAnsi"/>
          <w:color w:val="3333FF"/>
          <w:sz w:val="20"/>
          <w:szCs w:val="20"/>
        </w:rPr>
        <w:t xml:space="preserve"> stasi</w:t>
      </w:r>
      <w:r w:rsidRPr="00C0345F">
        <w:rPr>
          <w:rFonts w:cstheme="minorHAnsi"/>
          <w:sz w:val="20"/>
          <w:szCs w:val="20"/>
        </w:rPr>
        <w:t xml:space="preserve">, to stand, </w:t>
      </w:r>
      <w:r w:rsidRPr="00C0345F">
        <w:rPr>
          <w:rStyle w:val="shorttext0"/>
          <w:rFonts w:cstheme="minorHAnsi"/>
          <w:sz w:val="20"/>
          <w:szCs w:val="20"/>
          <w:lang w:val="el-GR"/>
        </w:rPr>
        <w:t>σταθείτε σταθερά</w:t>
      </w:r>
      <w:r w:rsidRPr="00C0345F">
        <w:rPr>
          <w:rStyle w:val="shorttext0"/>
          <w:rFonts w:cstheme="minorHAnsi"/>
          <w:sz w:val="20"/>
          <w:szCs w:val="20"/>
          <w:lang w:val="hy-AM"/>
        </w:rPr>
        <w:t xml:space="preserve">, </w:t>
      </w:r>
      <w:r w:rsidRPr="00C0345F">
        <w:rPr>
          <w:rStyle w:val="shorttext0"/>
          <w:rFonts w:cstheme="minorHAnsi"/>
          <w:color w:val="3333FF"/>
          <w:sz w:val="20"/>
          <w:szCs w:val="20"/>
          <w:lang w:val="hy-AM"/>
        </w:rPr>
        <w:t xml:space="preserve">statheíte </w:t>
      </w:r>
      <w:r w:rsidRPr="00C0345F">
        <w:rPr>
          <w:rStyle w:val="shorttext0"/>
          <w:rFonts w:cstheme="minorHAnsi"/>
          <w:sz w:val="20"/>
          <w:szCs w:val="20"/>
          <w:lang w:val="hy-AM"/>
        </w:rPr>
        <w:t>statherá, stand firm,</w:t>
      </w:r>
      <w:r w:rsidRPr="00C0345F">
        <w:rPr>
          <w:rStyle w:val="shorttext"/>
          <w:rFonts w:cstheme="minorHAnsi"/>
          <w:sz w:val="20"/>
          <w:szCs w:val="20"/>
          <w:lang w:val="fi-FI"/>
        </w:rPr>
        <w:t xml:space="preserve"> </w:t>
      </w:r>
      <w:r w:rsidRPr="00C0345F">
        <w:rPr>
          <w:rStyle w:val="gt-baf-cell"/>
          <w:rFonts w:cstheme="minorHAnsi"/>
          <w:color w:val="000000"/>
          <w:sz w:val="20"/>
          <w:szCs w:val="20"/>
          <w:lang w:val="el-GR"/>
        </w:rPr>
        <w:t>ίσταμαι</w:t>
      </w:r>
      <w:r w:rsidRPr="00C0345F">
        <w:rPr>
          <w:rStyle w:val="gt-baf-cell"/>
          <w:rFonts w:cstheme="minorHAnsi"/>
          <w:color w:val="3333FF"/>
          <w:sz w:val="20"/>
          <w:szCs w:val="20"/>
          <w:lang w:val="el-GR"/>
        </w:rPr>
        <w:t>, istamai,</w:t>
      </w:r>
      <w:r w:rsidRPr="00C0345F">
        <w:rPr>
          <w:rStyle w:val="gt-baf-cell"/>
          <w:rFonts w:cstheme="minorHAnsi"/>
          <w:color w:val="000000"/>
          <w:sz w:val="20"/>
          <w:szCs w:val="20"/>
          <w:lang w:val="el-GR"/>
        </w:rPr>
        <w:t xml:space="preserve"> to stand</w:t>
      </w:r>
      <w:r w:rsidRPr="00C0345F">
        <w:rPr>
          <w:rStyle w:val="gt-baf-cell"/>
          <w:rFonts w:cstheme="minorHAnsi"/>
          <w:color w:val="000000"/>
          <w:sz w:val="20"/>
          <w:szCs w:val="20"/>
        </w:rPr>
        <w:t xml:space="preserve">, </w:t>
      </w:r>
      <w:r w:rsidRPr="00C0345F">
        <w:rPr>
          <w:rStyle w:val="gt-baf-cell"/>
          <w:rFonts w:cstheme="minorHAnsi"/>
          <w:b/>
          <w:color w:val="000000"/>
          <w:sz w:val="20"/>
          <w:szCs w:val="20"/>
        </w:rPr>
        <w:t>Latin</w:t>
      </w:r>
      <w:r w:rsidRPr="00C0345F">
        <w:rPr>
          <w:rStyle w:val="gt-baf-cell"/>
          <w:rFonts w:cstheme="minorHAnsi"/>
          <w:color w:val="000000"/>
          <w:sz w:val="20"/>
          <w:szCs w:val="20"/>
        </w:rPr>
        <w:t xml:space="preserve">, </w:t>
      </w:r>
      <w:r w:rsidRPr="00C0345F">
        <w:rPr>
          <w:rFonts w:cstheme="minorHAnsi"/>
          <w:color w:val="44546A" w:themeColor="text2"/>
          <w:sz w:val="20"/>
          <w:szCs w:val="20"/>
        </w:rPr>
        <w:t>adsto-stare</w:t>
      </w:r>
      <w:r w:rsidRPr="00C0345F">
        <w:rPr>
          <w:rFonts w:cstheme="minorHAnsi"/>
          <w:sz w:val="20"/>
          <w:szCs w:val="20"/>
        </w:rPr>
        <w:t xml:space="preserve">, to stand, </w:t>
      </w:r>
      <w:r w:rsidRPr="00C0345F">
        <w:rPr>
          <w:rFonts w:cstheme="minorHAnsi"/>
          <w:color w:val="44546A" w:themeColor="text2"/>
          <w:sz w:val="20"/>
          <w:szCs w:val="20"/>
        </w:rPr>
        <w:t>persto-stare-stiti-statum</w:t>
      </w:r>
      <w:r w:rsidRPr="00C0345F">
        <w:rPr>
          <w:rFonts w:cstheme="minorHAnsi"/>
          <w:sz w:val="20"/>
          <w:szCs w:val="20"/>
        </w:rPr>
        <w:t xml:space="preserve">, to stand firm, endure, </w:t>
      </w:r>
      <w:r w:rsidRPr="00C0345F">
        <w:rPr>
          <w:rStyle w:val="gt-baf-cell"/>
          <w:rFonts w:cstheme="minorHAnsi"/>
          <w:color w:val="000000"/>
          <w:sz w:val="20"/>
          <w:szCs w:val="20"/>
        </w:rPr>
        <w:t xml:space="preserve"> </w:t>
      </w:r>
      <w:r w:rsidRPr="00C0345F">
        <w:rPr>
          <w:rFonts w:cstheme="minorHAnsi"/>
          <w:color w:val="0000EE"/>
          <w:sz w:val="20"/>
          <w:szCs w:val="20"/>
        </w:rPr>
        <w:t>sto, stare, steti, statum</w:t>
      </w:r>
      <w:r w:rsidRPr="00C0345F">
        <w:rPr>
          <w:rFonts w:cstheme="minorHAnsi"/>
          <w:color w:val="000000"/>
          <w:sz w:val="20"/>
          <w:szCs w:val="20"/>
        </w:rPr>
        <w:t xml:space="preserve">, to stand, </w:t>
      </w:r>
      <w:r w:rsidRPr="00C0345F">
        <w:rPr>
          <w:rFonts w:cstheme="minorHAnsi"/>
          <w:sz w:val="20"/>
          <w:szCs w:val="20"/>
        </w:rPr>
        <w:t xml:space="preserve">to remain, to persist, stand firm, </w:t>
      </w:r>
      <w:r w:rsidRPr="00C0345F">
        <w:rPr>
          <w:rFonts w:cstheme="minorHAnsi"/>
          <w:b/>
          <w:color w:val="000000"/>
          <w:sz w:val="20"/>
          <w:szCs w:val="20"/>
        </w:rPr>
        <w:t>Italian</w:t>
      </w:r>
      <w:r w:rsidRPr="00C0345F">
        <w:rPr>
          <w:rFonts w:cstheme="minorHAnsi"/>
          <w:color w:val="000000"/>
          <w:sz w:val="20"/>
          <w:szCs w:val="20"/>
        </w:rPr>
        <w:t xml:space="preserve">, </w:t>
      </w:r>
      <w:r w:rsidRPr="00C0345F">
        <w:rPr>
          <w:rFonts w:cstheme="minorHAnsi"/>
          <w:color w:val="0000EE"/>
          <w:sz w:val="20"/>
          <w:szCs w:val="20"/>
        </w:rPr>
        <w:t>stare</w:t>
      </w:r>
      <w:r w:rsidRPr="00C0345F">
        <w:rPr>
          <w:rFonts w:cstheme="minorHAnsi"/>
          <w:sz w:val="20"/>
          <w:szCs w:val="20"/>
        </w:rPr>
        <w:t xml:space="preserve">, to stand, </w:t>
      </w:r>
      <w:r w:rsidRPr="00C0345F">
        <w:rPr>
          <w:rStyle w:val="shorttext"/>
          <w:rFonts w:cstheme="minorHAnsi"/>
          <w:color w:val="000000"/>
          <w:sz w:val="20"/>
          <w:szCs w:val="20"/>
          <w:lang w:val="it-IT"/>
        </w:rPr>
        <w:t xml:space="preserve">stay, </w:t>
      </w:r>
      <w:r w:rsidRPr="00C0345F">
        <w:rPr>
          <w:rFonts w:cstheme="minorHAnsi"/>
          <w:color w:val="000000"/>
          <w:sz w:val="20"/>
          <w:szCs w:val="20"/>
        </w:rPr>
        <w:t xml:space="preserve"> </w:t>
      </w:r>
      <w:r w:rsidRPr="00C0345F">
        <w:rPr>
          <w:rStyle w:val="shorttext"/>
          <w:rFonts w:cstheme="minorHAnsi"/>
          <w:color w:val="3333FF"/>
          <w:sz w:val="20"/>
          <w:szCs w:val="20"/>
          <w:lang w:val="it-IT"/>
        </w:rPr>
        <w:t xml:space="preserve">stai </w:t>
      </w:r>
      <w:r w:rsidRPr="00C0345F">
        <w:rPr>
          <w:rStyle w:val="shorttext"/>
          <w:rFonts w:cstheme="minorHAnsi"/>
          <w:color w:val="000000"/>
          <w:sz w:val="20"/>
          <w:szCs w:val="20"/>
          <w:lang w:val="it-IT"/>
        </w:rPr>
        <w:t xml:space="preserve">fermo, stand firm, </w:t>
      </w:r>
      <w:r w:rsidRPr="00C0345F">
        <w:rPr>
          <w:rStyle w:val="shorttext"/>
          <w:rFonts w:cstheme="minorHAnsi"/>
          <w:b/>
          <w:color w:val="000000"/>
          <w:sz w:val="20"/>
          <w:szCs w:val="20"/>
          <w:lang w:val="it-IT"/>
        </w:rPr>
        <w:t>French</w:t>
      </w:r>
      <w:r w:rsidRPr="00C0345F">
        <w:rPr>
          <w:rStyle w:val="shorttext"/>
          <w:rFonts w:cstheme="minorHAnsi"/>
          <w:color w:val="000000"/>
          <w:sz w:val="20"/>
          <w:szCs w:val="20"/>
          <w:lang w:val="it-IT"/>
        </w:rPr>
        <w:t xml:space="preserve">, </w:t>
      </w:r>
      <w:r w:rsidRPr="00C0345F">
        <w:rPr>
          <w:rFonts w:cstheme="minorHAnsi"/>
          <w:color w:val="0000EE"/>
          <w:sz w:val="20"/>
          <w:szCs w:val="20"/>
        </w:rPr>
        <w:t>stationare, stationne</w:t>
      </w:r>
      <w:r w:rsidRPr="00C0345F">
        <w:rPr>
          <w:rFonts w:cstheme="minorHAnsi"/>
          <w:color w:val="000000"/>
          <w:sz w:val="20"/>
          <w:szCs w:val="20"/>
        </w:rPr>
        <w:t xml:space="preserve">r, </w:t>
      </w:r>
      <w:r w:rsidRPr="00C0345F">
        <w:rPr>
          <w:rStyle w:val="shorttext"/>
          <w:rFonts w:cstheme="minorHAnsi"/>
          <w:color w:val="000000"/>
          <w:sz w:val="20"/>
          <w:szCs w:val="20"/>
          <w:lang w:val="fr-FR"/>
        </w:rPr>
        <w:t xml:space="preserve">to stand, </w:t>
      </w:r>
      <w:r w:rsidRPr="00C0345F">
        <w:rPr>
          <w:rStyle w:val="shorttext"/>
          <w:rFonts w:cstheme="minorHAnsi"/>
          <w:color w:val="3333FF"/>
          <w:sz w:val="20"/>
          <w:szCs w:val="20"/>
          <w:lang w:val="fr-FR"/>
        </w:rPr>
        <w:t>rester</w:t>
      </w:r>
      <w:r w:rsidRPr="00C0345F">
        <w:rPr>
          <w:rStyle w:val="shorttext"/>
          <w:rFonts w:cstheme="minorHAnsi"/>
          <w:color w:val="000000"/>
          <w:sz w:val="20"/>
          <w:szCs w:val="20"/>
          <w:lang w:val="fr-FR"/>
        </w:rPr>
        <w:t xml:space="preserve">, to stay, remain, </w:t>
      </w:r>
      <w:r w:rsidRPr="00C0345F">
        <w:rPr>
          <w:rStyle w:val="shorttext"/>
          <w:rFonts w:cstheme="minorHAnsi"/>
          <w:color w:val="3333FF"/>
          <w:sz w:val="20"/>
          <w:szCs w:val="20"/>
          <w:lang w:val="fr-FR"/>
        </w:rPr>
        <w:t xml:space="preserve">rester </w:t>
      </w:r>
      <w:r w:rsidRPr="00C0345F">
        <w:rPr>
          <w:rStyle w:val="shorttext"/>
          <w:rFonts w:cstheme="minorHAnsi"/>
          <w:color w:val="000000"/>
          <w:sz w:val="20"/>
          <w:szCs w:val="20"/>
          <w:lang w:val="fr-FR"/>
        </w:rPr>
        <w:t>ferme, stand firm,</w:t>
      </w:r>
      <w:r>
        <w:rPr>
          <w:rStyle w:val="shorttext"/>
          <w:rFonts w:cstheme="minorHAnsi"/>
          <w:color w:val="000000"/>
          <w:sz w:val="20"/>
          <w:szCs w:val="20"/>
          <w:lang w:val="fr-FR"/>
        </w:rPr>
        <w:t xml:space="preserve"> </w:t>
      </w:r>
      <w:r w:rsidRPr="00C0345F">
        <w:rPr>
          <w:rStyle w:val="shorttext"/>
          <w:rFonts w:cstheme="minorHAnsi"/>
          <w:b/>
          <w:color w:val="000000"/>
          <w:sz w:val="20"/>
          <w:szCs w:val="20"/>
          <w:lang w:val="fr-FR"/>
        </w:rPr>
        <w:t>English</w:t>
      </w:r>
      <w:r w:rsidRPr="00C0345F">
        <w:rPr>
          <w:rStyle w:val="shorttext"/>
          <w:rFonts w:cstheme="minorHAnsi"/>
          <w:color w:val="000000"/>
          <w:sz w:val="20"/>
          <w:szCs w:val="20"/>
          <w:lang w:val="fr-FR"/>
        </w:rPr>
        <w:t xml:space="preserve">, </w:t>
      </w:r>
      <w:r w:rsidRPr="00C0345F">
        <w:rPr>
          <w:rFonts w:cstheme="minorHAnsi"/>
          <w:color w:val="0000EE"/>
          <w:sz w:val="20"/>
          <w:szCs w:val="20"/>
        </w:rPr>
        <w:t xml:space="preserve">stand </w:t>
      </w:r>
      <w:r w:rsidRPr="00C0345F">
        <w:rPr>
          <w:rFonts w:cstheme="minorHAnsi"/>
          <w:sz w:val="20"/>
          <w:szCs w:val="20"/>
        </w:rPr>
        <w:t xml:space="preserve">[&lt;OE, </w:t>
      </w:r>
      <w:r w:rsidRPr="00C0345F">
        <w:rPr>
          <w:rFonts w:cstheme="minorHAnsi"/>
          <w:color w:val="0000EE"/>
          <w:sz w:val="20"/>
          <w:szCs w:val="20"/>
        </w:rPr>
        <w:t>standan</w:t>
      </w:r>
      <w:r w:rsidRPr="00C0345F">
        <w:rPr>
          <w:rFonts w:cstheme="minorHAnsi"/>
          <w:sz w:val="20"/>
          <w:szCs w:val="20"/>
        </w:rPr>
        <w:t>],</w:t>
      </w:r>
      <w:r w:rsidRPr="00C0345F">
        <w:rPr>
          <w:rFonts w:cstheme="minorHAnsi"/>
          <w:color w:val="0000EE"/>
          <w:sz w:val="20"/>
          <w:szCs w:val="20"/>
        </w:rPr>
        <w:t xml:space="preserve"> stay</w:t>
      </w:r>
      <w:r w:rsidRPr="00C0345F">
        <w:rPr>
          <w:rFonts w:cstheme="minorHAnsi"/>
          <w:sz w:val="20"/>
          <w:szCs w:val="20"/>
        </w:rPr>
        <w:t xml:space="preserve">, [&lt;Lat. </w:t>
      </w:r>
      <w:r w:rsidRPr="00C0345F">
        <w:rPr>
          <w:rFonts w:cstheme="minorHAnsi"/>
          <w:color w:val="0000EE"/>
          <w:sz w:val="20"/>
          <w:szCs w:val="20"/>
        </w:rPr>
        <w:t>stare</w:t>
      </w:r>
      <w:r>
        <w:rPr>
          <w:rFonts w:cstheme="minorHAnsi"/>
          <w:sz w:val="20"/>
          <w:szCs w:val="20"/>
        </w:rPr>
        <w:t>, to stand],</w:t>
      </w:r>
      <w:r w:rsidRPr="00C0345F">
        <w:rPr>
          <w:rStyle w:val="shorttext"/>
          <w:rFonts w:cstheme="minorHAnsi"/>
          <w:color w:val="000000"/>
          <w:sz w:val="20"/>
          <w:szCs w:val="20"/>
          <w:lang w:val="fr-FR"/>
        </w:rPr>
        <w:t xml:space="preserve"> </w:t>
      </w:r>
      <w:r w:rsidRPr="00C0345F">
        <w:rPr>
          <w:rFonts w:cstheme="minorHAnsi"/>
          <w:b/>
          <w:color w:val="000000"/>
          <w:sz w:val="20"/>
          <w:szCs w:val="20"/>
        </w:rPr>
        <w:t>Etruscan</w:t>
      </w:r>
      <w:r w:rsidRPr="00C0345F">
        <w:rPr>
          <w:rFonts w:cstheme="minorHAnsi"/>
          <w:color w:val="000000"/>
          <w:sz w:val="20"/>
          <w:szCs w:val="20"/>
        </w:rPr>
        <w:t xml:space="preserve">, </w:t>
      </w:r>
      <w:r w:rsidRPr="00C0345F">
        <w:rPr>
          <w:rFonts w:cstheme="minorHAnsi"/>
          <w:color w:val="3333FF"/>
          <w:sz w:val="20"/>
          <w:szCs w:val="20"/>
        </w:rPr>
        <w:t>ast</w:t>
      </w:r>
      <w:r w:rsidRPr="00C0345F">
        <w:rPr>
          <w:rFonts w:cstheme="minorHAnsi"/>
          <w:sz w:val="20"/>
          <w:szCs w:val="20"/>
        </w:rPr>
        <w:t xml:space="preserve">, </w:t>
      </w:r>
      <w:r w:rsidRPr="00C0345F">
        <w:rPr>
          <w:rFonts w:cstheme="minorHAnsi"/>
          <w:color w:val="3333FF"/>
          <w:sz w:val="20"/>
          <w:szCs w:val="20"/>
        </w:rPr>
        <w:t>astin</w:t>
      </w:r>
      <w:r w:rsidRPr="00C0345F">
        <w:rPr>
          <w:rFonts w:cstheme="minorHAnsi"/>
          <w:sz w:val="20"/>
          <w:szCs w:val="20"/>
        </w:rPr>
        <w:t xml:space="preserve">, </w:t>
      </w:r>
      <w:r w:rsidRPr="00C0345F">
        <w:rPr>
          <w:rFonts w:cstheme="minorHAnsi"/>
          <w:color w:val="3333FF"/>
          <w:sz w:val="20"/>
          <w:szCs w:val="20"/>
        </w:rPr>
        <w:t>persto</w:t>
      </w:r>
      <w:r w:rsidRPr="00C0345F">
        <w:rPr>
          <w:rFonts w:cstheme="minorHAnsi"/>
          <w:color w:val="EE0000"/>
          <w:sz w:val="20"/>
          <w:szCs w:val="20"/>
        </w:rPr>
        <w:t xml:space="preserve"> </w:t>
      </w:r>
      <w:r w:rsidRPr="00C0345F">
        <w:rPr>
          <w:rFonts w:cstheme="minorHAnsi"/>
          <w:color w:val="000000"/>
          <w:sz w:val="20"/>
          <w:szCs w:val="20"/>
        </w:rPr>
        <w:t>(PERSTV)</w:t>
      </w:r>
      <w:r w:rsidRPr="00C0345F">
        <w:rPr>
          <w:rFonts w:cstheme="minorHAnsi"/>
          <w:sz w:val="20"/>
          <w:szCs w:val="20"/>
        </w:rPr>
        <w:t xml:space="preserve">, </w:t>
      </w:r>
      <w:r w:rsidRPr="00C0345F">
        <w:rPr>
          <w:rFonts w:cstheme="minorHAnsi"/>
          <w:color w:val="0000EE"/>
          <w:sz w:val="20"/>
          <w:szCs w:val="20"/>
        </w:rPr>
        <w:t>sta</w:t>
      </w:r>
      <w:r w:rsidRPr="00C0345F">
        <w:rPr>
          <w:rFonts w:cstheme="minorHAnsi"/>
          <w:sz w:val="20"/>
          <w:szCs w:val="20"/>
        </w:rPr>
        <w:t xml:space="preserve">, </w:t>
      </w:r>
      <w:r w:rsidRPr="00C0345F">
        <w:rPr>
          <w:rFonts w:cstheme="minorHAnsi"/>
          <w:color w:val="0000EE"/>
          <w:sz w:val="20"/>
          <w:szCs w:val="20"/>
        </w:rPr>
        <w:t>star</w:t>
      </w:r>
      <w:r w:rsidRPr="00C0345F">
        <w:rPr>
          <w:rFonts w:cstheme="minorHAnsi"/>
          <w:sz w:val="20"/>
          <w:szCs w:val="20"/>
        </w:rPr>
        <w:t xml:space="preserve">, </w:t>
      </w:r>
      <w:r w:rsidRPr="00C0345F">
        <w:rPr>
          <w:rFonts w:cstheme="minorHAnsi"/>
          <w:color w:val="0000EE"/>
          <w:sz w:val="20"/>
          <w:szCs w:val="20"/>
        </w:rPr>
        <w:t>STAReS</w:t>
      </w:r>
      <w:r w:rsidRPr="00C0345F">
        <w:rPr>
          <w:rFonts w:cstheme="minorHAnsi"/>
          <w:sz w:val="20"/>
          <w:szCs w:val="20"/>
        </w:rPr>
        <w:t xml:space="preserve">, </w:t>
      </w:r>
      <w:r w:rsidRPr="00C0345F">
        <w:rPr>
          <w:rFonts w:cstheme="minorHAnsi"/>
          <w:color w:val="0000EE"/>
          <w:sz w:val="20"/>
          <w:szCs w:val="20"/>
        </w:rPr>
        <w:t>stai</w:t>
      </w:r>
      <w:r w:rsidRPr="00C0345F">
        <w:rPr>
          <w:rFonts w:cstheme="minorHAnsi"/>
          <w:sz w:val="20"/>
          <w:szCs w:val="20"/>
        </w:rPr>
        <w:t xml:space="preserve">, </w:t>
      </w:r>
      <w:r w:rsidRPr="00C0345F">
        <w:rPr>
          <w:rFonts w:cstheme="minorHAnsi"/>
          <w:color w:val="0000EE"/>
          <w:sz w:val="20"/>
          <w:szCs w:val="20"/>
        </w:rPr>
        <w:t>ste</w:t>
      </w:r>
      <w:r w:rsidRPr="00C0345F">
        <w:rPr>
          <w:rFonts w:cstheme="minorHAnsi"/>
          <w:sz w:val="20"/>
          <w:szCs w:val="20"/>
        </w:rPr>
        <w:t>,</w:t>
      </w:r>
      <w:r w:rsidRPr="00C0345F">
        <w:rPr>
          <w:rFonts w:cstheme="minorHAnsi"/>
          <w:color w:val="0000EE"/>
          <w:sz w:val="20"/>
          <w:szCs w:val="20"/>
        </w:rPr>
        <w:t xml:space="preserve"> sti</w:t>
      </w:r>
      <w:r w:rsidRPr="00C0345F">
        <w:rPr>
          <w:rFonts w:cstheme="minorHAnsi"/>
          <w:sz w:val="20"/>
          <w:szCs w:val="20"/>
        </w:rPr>
        <w:t>,</w:t>
      </w:r>
      <w:r w:rsidRPr="00C0345F">
        <w:rPr>
          <w:rFonts w:cstheme="minorHAnsi"/>
          <w:color w:val="0000EE"/>
          <w:sz w:val="20"/>
          <w:szCs w:val="20"/>
        </w:rPr>
        <w:t xml:space="preserve"> sto</w:t>
      </w:r>
      <w:r w:rsidRPr="00C0345F">
        <w:rPr>
          <w:rFonts w:cstheme="minorHAnsi"/>
          <w:color w:val="000000"/>
          <w:sz w:val="20"/>
          <w:szCs w:val="20"/>
        </w:rPr>
        <w:t xml:space="preserve"> (STV?</w:t>
      </w:r>
      <w:r w:rsidRPr="00C0345F">
        <w:rPr>
          <w:rFonts w:cstheme="minorHAnsi"/>
          <w:sz w:val="20"/>
          <w:szCs w:val="20"/>
        </w:rPr>
        <w:t xml:space="preserve">, </w:t>
      </w:r>
      <w:r w:rsidRPr="00C0345F">
        <w:rPr>
          <w:rStyle w:val="gt-baf-cell"/>
          <w:rFonts w:cstheme="minorHAnsi"/>
          <w:b/>
          <w:sz w:val="20"/>
          <w:szCs w:val="20"/>
        </w:rPr>
        <w:t>Akkadian</w:t>
      </w:r>
      <w:r w:rsidRPr="00C0345F">
        <w:rPr>
          <w:rStyle w:val="gt-baf-cell"/>
          <w:rFonts w:cstheme="minorHAnsi"/>
          <w:sz w:val="20"/>
          <w:szCs w:val="20"/>
        </w:rPr>
        <w:t xml:space="preserve">, </w:t>
      </w:r>
      <w:r w:rsidRPr="00C0345F">
        <w:rPr>
          <w:rFonts w:eastAsia="Calibri" w:cstheme="minorHAnsi"/>
          <w:b/>
          <w:bCs/>
          <w:color w:val="CC6600"/>
          <w:sz w:val="20"/>
          <w:szCs w:val="20"/>
          <w:u w:val="single"/>
          <w:shd w:val="clear" w:color="auto" w:fill="FFFFFF"/>
        </w:rPr>
        <w:t>na</w:t>
      </w:r>
      <w:r w:rsidRPr="00C0345F">
        <w:rPr>
          <w:rFonts w:cstheme="minorHAnsi"/>
          <w:b/>
          <w:bCs/>
          <w:color w:val="CC6600"/>
          <w:sz w:val="20"/>
          <w:szCs w:val="20"/>
          <w:u w:val="single"/>
          <w:shd w:val="clear" w:color="auto" w:fill="FFFFFF"/>
        </w:rPr>
        <w:t>š</w:t>
      </w:r>
      <w:r w:rsidRPr="00C0345F">
        <w:rPr>
          <w:rFonts w:eastAsia="Calibri" w:cstheme="minorHAnsi"/>
          <w:b/>
          <w:bCs/>
          <w:color w:val="CC6600"/>
          <w:sz w:val="20"/>
          <w:szCs w:val="20"/>
          <w:u w:val="single"/>
          <w:shd w:val="clear" w:color="auto" w:fill="FFFFFF"/>
        </w:rPr>
        <w:t>û</w:t>
      </w:r>
      <w:r w:rsidRPr="00C0345F">
        <w:rPr>
          <w:rFonts w:eastAsia="Calibri" w:cstheme="minorHAnsi"/>
          <w:color w:val="000000"/>
          <w:sz w:val="20"/>
          <w:szCs w:val="20"/>
          <w:shd w:val="clear" w:color="auto" w:fill="FFFFFF"/>
        </w:rPr>
        <w:t xml:space="preserve">, to arise, to rise up against someone, to wield a tool, weapon, etc., to take away, to be lifted, to transfer, etc., </w:t>
      </w:r>
      <w:r w:rsidRPr="00C0345F">
        <w:rPr>
          <w:rFonts w:eastAsia="Calibri" w:cstheme="minorHAnsi"/>
          <w:b/>
          <w:color w:val="000000"/>
          <w:sz w:val="20"/>
          <w:szCs w:val="20"/>
          <w:shd w:val="clear" w:color="auto" w:fill="FFFFFF"/>
        </w:rPr>
        <w:t>Albanian</w:t>
      </w:r>
      <w:r w:rsidRPr="00C0345F">
        <w:rPr>
          <w:rFonts w:eastAsia="Calibri" w:cstheme="minorHAnsi"/>
          <w:color w:val="000000"/>
          <w:sz w:val="20"/>
          <w:szCs w:val="20"/>
          <w:shd w:val="clear" w:color="auto" w:fill="FFFFFF"/>
        </w:rPr>
        <w:t xml:space="preserve">, </w:t>
      </w:r>
      <w:r w:rsidRPr="00C0345F">
        <w:rPr>
          <w:rStyle w:val="tlid-translation"/>
          <w:rFonts w:cstheme="minorHAnsi"/>
          <w:color w:val="CC6600"/>
          <w:sz w:val="20"/>
          <w:szCs w:val="20"/>
          <w:u w:val="single"/>
          <w:lang w:val="sq-AL"/>
        </w:rPr>
        <w:t>nis</w:t>
      </w:r>
      <w:r w:rsidRPr="00C0345F">
        <w:rPr>
          <w:rStyle w:val="tlid-translation"/>
          <w:rFonts w:cstheme="minorHAnsi"/>
          <w:sz w:val="20"/>
          <w:szCs w:val="20"/>
          <w:lang w:val="sq-AL"/>
        </w:rPr>
        <w:t>, to initiate, to start, </w:t>
      </w:r>
      <w:r w:rsidRPr="00C0345F">
        <w:rPr>
          <w:rFonts w:cstheme="minorHAnsi"/>
          <w:sz w:val="20"/>
          <w:szCs w:val="20"/>
        </w:rPr>
        <w:t xml:space="preserve"> begin, take up. </w:t>
      </w:r>
      <w:r w:rsidRPr="00C0345F">
        <w:rPr>
          <w:rFonts w:eastAsia="Calibri" w:cstheme="minorHAnsi"/>
          <w:color w:val="000000"/>
          <w:sz w:val="20"/>
          <w:szCs w:val="20"/>
          <w:shd w:val="clear" w:color="auto" w:fill="FFFFFF"/>
        </w:rPr>
        <w:t xml:space="preserve"> </w:t>
      </w:r>
      <w:r w:rsidRPr="00C0345F">
        <w:rPr>
          <w:rFonts w:cstheme="minorHAnsi"/>
          <w:b/>
          <w:color w:val="000000"/>
          <w:sz w:val="20"/>
          <w:szCs w:val="20"/>
        </w:rPr>
        <w:t>Polish</w:t>
      </w:r>
      <w:r w:rsidRPr="00C0345F">
        <w:rPr>
          <w:rFonts w:cstheme="minorHAnsi"/>
          <w:color w:val="000000"/>
          <w:sz w:val="20"/>
          <w:szCs w:val="20"/>
        </w:rPr>
        <w:t xml:space="preserve">, </w:t>
      </w:r>
      <w:r w:rsidRPr="00C0345F">
        <w:rPr>
          <w:rFonts w:cstheme="minorHAnsi"/>
          <w:color w:val="009900"/>
          <w:sz w:val="20"/>
          <w:szCs w:val="20"/>
          <w:u w:val="single"/>
        </w:rPr>
        <w:t>stac</w:t>
      </w:r>
      <w:r w:rsidRPr="00C0345F">
        <w:rPr>
          <w:rFonts w:cstheme="minorHAnsi"/>
          <w:sz w:val="20"/>
          <w:szCs w:val="20"/>
        </w:rPr>
        <w:t xml:space="preserve">, to stand, </w:t>
      </w:r>
      <w:r w:rsidRPr="00C0345F">
        <w:rPr>
          <w:rFonts w:cstheme="minorHAnsi"/>
          <w:b/>
          <w:sz w:val="20"/>
          <w:szCs w:val="20"/>
        </w:rPr>
        <w:t>Greek</w:t>
      </w:r>
      <w:r w:rsidRPr="00C0345F">
        <w:rPr>
          <w:rFonts w:cstheme="minorHAnsi"/>
          <w:sz w:val="20"/>
          <w:szCs w:val="20"/>
        </w:rPr>
        <w:t xml:space="preserve">, </w:t>
      </w:r>
      <w:r w:rsidRPr="00C0345F">
        <w:rPr>
          <w:rStyle w:val="shorttext"/>
          <w:rFonts w:cstheme="minorHAnsi"/>
          <w:color w:val="000000"/>
          <w:sz w:val="20"/>
          <w:szCs w:val="20"/>
          <w:lang w:val="el-GR"/>
        </w:rPr>
        <w:t xml:space="preserve">στέκομαι, </w:t>
      </w:r>
      <w:r w:rsidRPr="00C0345F">
        <w:rPr>
          <w:rStyle w:val="shorttext"/>
          <w:rFonts w:cstheme="minorHAnsi"/>
          <w:color w:val="009900"/>
          <w:sz w:val="20"/>
          <w:szCs w:val="20"/>
          <w:u w:val="single"/>
          <w:lang w:val="el-GR"/>
        </w:rPr>
        <w:t>stékomai</w:t>
      </w:r>
      <w:r w:rsidRPr="00C0345F">
        <w:rPr>
          <w:rStyle w:val="shorttext"/>
          <w:rFonts w:cstheme="minorHAnsi"/>
          <w:color w:val="000000"/>
          <w:sz w:val="20"/>
          <w:szCs w:val="20"/>
          <w:lang w:val="el-GR"/>
        </w:rPr>
        <w:t>, to stand,</w:t>
      </w:r>
      <w:r w:rsidRPr="00C0345F">
        <w:rPr>
          <w:rStyle w:val="shorttext"/>
          <w:rFonts w:cstheme="minorHAnsi"/>
          <w:color w:val="000000"/>
          <w:sz w:val="20"/>
          <w:szCs w:val="20"/>
        </w:rPr>
        <w:t xml:space="preserve"> </w:t>
      </w:r>
      <w:r w:rsidRPr="00C0345F">
        <w:rPr>
          <w:rFonts w:cstheme="minorHAnsi"/>
          <w:b/>
          <w:color w:val="000000"/>
          <w:sz w:val="20"/>
          <w:szCs w:val="20"/>
        </w:rPr>
        <w:t>Hittite</w:t>
      </w:r>
      <w:r w:rsidRPr="00C0345F">
        <w:rPr>
          <w:rFonts w:cstheme="minorHAnsi"/>
          <w:color w:val="000000"/>
          <w:sz w:val="20"/>
          <w:szCs w:val="20"/>
        </w:rPr>
        <w:t xml:space="preserve">, </w:t>
      </w:r>
      <w:r w:rsidRPr="00C0345F">
        <w:rPr>
          <w:rFonts w:cstheme="minorHAnsi"/>
          <w:b/>
          <w:bCs/>
          <w:color w:val="009900"/>
          <w:sz w:val="20"/>
          <w:szCs w:val="20"/>
          <w:u w:val="single"/>
          <w:shd w:val="clear" w:color="auto" w:fill="F8F9FA"/>
        </w:rPr>
        <w:t>ses</w:t>
      </w:r>
      <w:r w:rsidRPr="00C0345F">
        <w:rPr>
          <w:rFonts w:cstheme="minorHAnsi"/>
          <w:sz w:val="20"/>
          <w:szCs w:val="20"/>
          <w:shd w:val="clear" w:color="auto" w:fill="F8F9FA"/>
        </w:rPr>
        <w:t>-, stay, to go to bed, to sleep</w:t>
      </w:r>
      <w:r w:rsidRPr="00C0345F">
        <w:rPr>
          <w:rFonts w:cstheme="minorHAnsi"/>
          <w:b/>
          <w:sz w:val="20"/>
          <w:szCs w:val="20"/>
          <w:shd w:val="clear" w:color="auto" w:fill="F8F9FA"/>
        </w:rPr>
        <w:t xml:space="preserve"> </w:t>
      </w:r>
      <w:r w:rsidRPr="00C0345F">
        <w:rPr>
          <w:rFonts w:cstheme="minorHAnsi"/>
          <w:sz w:val="20"/>
          <w:szCs w:val="20"/>
          <w:shd w:val="clear" w:color="auto" w:fill="F8F9FA"/>
        </w:rPr>
        <w:t xml:space="preserve">(also for sexual intercourse), to rest, to enjoy rest, calmness, to establish the oracle of a dream, </w:t>
      </w:r>
      <w:r w:rsidRPr="00C0345F">
        <w:rPr>
          <w:rFonts w:cstheme="minorHAnsi"/>
          <w:b/>
          <w:sz w:val="20"/>
          <w:szCs w:val="20"/>
          <w:shd w:val="clear" w:color="auto" w:fill="F8F9FA"/>
        </w:rPr>
        <w:t>Finnish-Uralic</w:t>
      </w:r>
      <w:r w:rsidRPr="00C0345F">
        <w:rPr>
          <w:rFonts w:cstheme="minorHAnsi"/>
          <w:sz w:val="20"/>
          <w:szCs w:val="20"/>
          <w:shd w:val="clear" w:color="auto" w:fill="F8F9FA"/>
        </w:rPr>
        <w:t xml:space="preserve">, </w:t>
      </w:r>
      <w:r w:rsidRPr="00C0345F">
        <w:rPr>
          <w:rStyle w:val="shorttext"/>
          <w:rFonts w:eastAsiaTheme="majorEastAsia" w:cstheme="minorHAnsi"/>
          <w:color w:val="009900"/>
          <w:sz w:val="20"/>
          <w:szCs w:val="20"/>
          <w:u w:val="single"/>
          <w:lang w:val="fi-FI"/>
        </w:rPr>
        <w:t>seistä</w:t>
      </w:r>
      <w:r w:rsidRPr="00C0345F">
        <w:rPr>
          <w:rStyle w:val="shorttext"/>
          <w:rFonts w:eastAsiaTheme="majorEastAsia" w:cstheme="minorHAnsi"/>
          <w:sz w:val="20"/>
          <w:szCs w:val="20"/>
          <w:lang w:val="fi-FI"/>
        </w:rPr>
        <w:t>, to stand ,</w:t>
      </w:r>
      <w:r w:rsidRPr="00C0345F">
        <w:rPr>
          <w:rFonts w:cstheme="minorHAnsi"/>
          <w:color w:val="000000"/>
          <w:sz w:val="20"/>
          <w:szCs w:val="20"/>
        </w:rPr>
        <w:t xml:space="preserve"> </w:t>
      </w:r>
      <w:r w:rsidRPr="00C0345F">
        <w:rPr>
          <w:rFonts w:cstheme="minorHAnsi"/>
          <w:b/>
          <w:color w:val="000000"/>
          <w:sz w:val="20"/>
          <w:szCs w:val="20"/>
        </w:rPr>
        <w:t>Irish</w:t>
      </w:r>
      <w:r w:rsidRPr="00C0345F">
        <w:rPr>
          <w:rFonts w:cstheme="minorHAnsi"/>
          <w:color w:val="000000"/>
          <w:sz w:val="20"/>
          <w:szCs w:val="20"/>
        </w:rPr>
        <w:t xml:space="preserve">, </w:t>
      </w:r>
      <w:r w:rsidRPr="00C0345F">
        <w:rPr>
          <w:rStyle w:val="shorttext"/>
          <w:rFonts w:eastAsiaTheme="majorEastAsia" w:cstheme="minorHAnsi"/>
          <w:sz w:val="20"/>
          <w:szCs w:val="20"/>
          <w:lang w:val="ga-IE"/>
        </w:rPr>
        <w:t xml:space="preserve">chun </w:t>
      </w:r>
      <w:r w:rsidRPr="00C0345F">
        <w:rPr>
          <w:rStyle w:val="shorttext"/>
          <w:rFonts w:eastAsiaTheme="majorEastAsia" w:cstheme="minorHAnsi"/>
          <w:color w:val="009900"/>
          <w:sz w:val="20"/>
          <w:szCs w:val="20"/>
          <w:u w:val="single"/>
          <w:lang w:val="ga-IE"/>
        </w:rPr>
        <w:t>seasamh</w:t>
      </w:r>
      <w:r w:rsidRPr="00C0345F">
        <w:rPr>
          <w:rStyle w:val="shorttext"/>
          <w:rFonts w:eastAsiaTheme="majorEastAsia" w:cstheme="minorHAnsi"/>
          <w:sz w:val="20"/>
          <w:szCs w:val="20"/>
          <w:lang w:val="ga-IE"/>
        </w:rPr>
        <w:t>, to stand</w:t>
      </w:r>
      <w:r w:rsidRPr="00C0345F">
        <w:rPr>
          <w:rStyle w:val="shorttext"/>
          <w:rFonts w:eastAsiaTheme="majorEastAsia" w:cstheme="minorHAnsi"/>
          <w:sz w:val="20"/>
          <w:szCs w:val="20"/>
        </w:rPr>
        <w:t xml:space="preserve">, </w:t>
      </w:r>
      <w:r w:rsidRPr="00C0345F">
        <w:rPr>
          <w:rStyle w:val="shorttext"/>
          <w:rFonts w:eastAsiaTheme="majorEastAsia" w:cstheme="minorHAnsi"/>
          <w:b/>
          <w:sz w:val="20"/>
          <w:szCs w:val="20"/>
        </w:rPr>
        <w:t>Scots-Gaelic</w:t>
      </w:r>
      <w:r w:rsidRPr="00C0345F">
        <w:rPr>
          <w:rStyle w:val="shorttext"/>
          <w:rFonts w:eastAsiaTheme="majorEastAsia" w:cstheme="minorHAnsi"/>
          <w:sz w:val="20"/>
          <w:szCs w:val="20"/>
        </w:rPr>
        <w:t xml:space="preserve">, </w:t>
      </w:r>
      <w:r w:rsidRPr="00C0345F">
        <w:rPr>
          <w:rStyle w:val="shorttext"/>
          <w:rFonts w:eastAsiaTheme="majorEastAsia" w:cstheme="minorHAnsi"/>
          <w:color w:val="009900"/>
          <w:sz w:val="20"/>
          <w:szCs w:val="20"/>
          <w:u w:val="single"/>
          <w:lang w:val="gd-GB"/>
        </w:rPr>
        <w:t>seasamh</w:t>
      </w:r>
      <w:r w:rsidRPr="00C0345F">
        <w:rPr>
          <w:rStyle w:val="shorttext"/>
          <w:rFonts w:eastAsiaTheme="majorEastAsia" w:cstheme="minorHAnsi"/>
          <w:sz w:val="20"/>
          <w:szCs w:val="20"/>
          <w:lang w:val="gd-GB"/>
        </w:rPr>
        <w:t>, to stand,</w:t>
      </w:r>
      <w:r w:rsidRPr="00C0345F">
        <w:rPr>
          <w:rStyle w:val="shorttext"/>
          <w:rFonts w:eastAsiaTheme="majorEastAsia" w:cstheme="minorHAnsi"/>
          <w:color w:val="009900"/>
          <w:sz w:val="20"/>
          <w:szCs w:val="20"/>
          <w:lang w:val="gd-GB"/>
        </w:rPr>
        <w:t xml:space="preserve"> </w:t>
      </w:r>
      <w:r w:rsidRPr="00C0345F">
        <w:rPr>
          <w:rStyle w:val="shorttext"/>
          <w:rFonts w:eastAsiaTheme="majorEastAsia" w:cstheme="minorHAnsi"/>
          <w:color w:val="009900"/>
          <w:sz w:val="20"/>
          <w:szCs w:val="20"/>
          <w:u w:val="single"/>
          <w:lang w:val="gd-GB"/>
        </w:rPr>
        <w:t>seas</w:t>
      </w:r>
      <w:r w:rsidRPr="00C0345F">
        <w:rPr>
          <w:rStyle w:val="shorttext"/>
          <w:rFonts w:eastAsiaTheme="majorEastAsia" w:cstheme="minorHAnsi"/>
          <w:sz w:val="20"/>
          <w:szCs w:val="20"/>
          <w:lang w:val="gd-GB"/>
        </w:rPr>
        <w:t>, to stand, endure, support, last</w:t>
      </w:r>
      <w:r w:rsidRPr="00C0345F">
        <w:rPr>
          <w:rStyle w:val="shorttext"/>
          <w:rFonts w:eastAsiaTheme="majorEastAsia" w:cstheme="minorHAnsi"/>
          <w:sz w:val="20"/>
          <w:szCs w:val="20"/>
        </w:rPr>
        <w:t>,</w:t>
      </w:r>
      <w:r w:rsidRPr="00C0345F">
        <w:rPr>
          <w:rStyle w:val="shorttext"/>
          <w:rFonts w:eastAsiaTheme="majorEastAsia" w:cstheme="minorHAnsi"/>
          <w:sz w:val="20"/>
          <w:szCs w:val="20"/>
          <w:lang w:val="ga-IE"/>
        </w:rPr>
        <w:t xml:space="preserve"> </w:t>
      </w:r>
      <w:r w:rsidRPr="00C0345F">
        <w:rPr>
          <w:rFonts w:cstheme="minorHAnsi"/>
          <w:b/>
          <w:sz w:val="20"/>
          <w:szCs w:val="20"/>
        </w:rPr>
        <w:t>Hittite</w:t>
      </w:r>
      <w:r w:rsidRPr="00C0345F">
        <w:rPr>
          <w:rFonts w:cstheme="minorHAnsi"/>
          <w:sz w:val="20"/>
          <w:szCs w:val="20"/>
        </w:rPr>
        <w:t xml:space="preserve">, </w:t>
      </w:r>
      <w:r w:rsidRPr="00C0345F">
        <w:rPr>
          <w:rFonts w:cstheme="minorHAnsi"/>
          <w:b/>
          <w:bCs/>
          <w:color w:val="993399"/>
          <w:sz w:val="20"/>
          <w:szCs w:val="20"/>
          <w:u w:val="single"/>
        </w:rPr>
        <w:t xml:space="preserve">sarā </w:t>
      </w:r>
      <w:r w:rsidRPr="00C0345F">
        <w:rPr>
          <w:rFonts w:cstheme="minorHAnsi"/>
          <w:b/>
          <w:bCs/>
          <w:color w:val="FF0000"/>
          <w:sz w:val="20"/>
          <w:szCs w:val="20"/>
        </w:rPr>
        <w:t>ar</w:t>
      </w:r>
      <w:r w:rsidRPr="00C0345F">
        <w:rPr>
          <w:rFonts w:cstheme="minorHAnsi"/>
          <w:color w:val="000000"/>
          <w:sz w:val="20"/>
          <w:szCs w:val="20"/>
        </w:rPr>
        <w:t xml:space="preserve">, to stand up straight, to be here, </w:t>
      </w:r>
      <w:r w:rsidRPr="00C0345F">
        <w:rPr>
          <w:rFonts w:cstheme="minorHAnsi"/>
          <w:b/>
          <w:bCs/>
          <w:color w:val="993399"/>
          <w:sz w:val="20"/>
          <w:szCs w:val="20"/>
          <w:u w:val="single"/>
        </w:rPr>
        <w:t>sarā</w:t>
      </w:r>
      <w:r w:rsidRPr="00C0345F">
        <w:rPr>
          <w:rFonts w:cstheme="minorHAnsi"/>
          <w:b/>
          <w:bCs/>
          <w:sz w:val="20"/>
          <w:szCs w:val="20"/>
        </w:rPr>
        <w:t xml:space="preserve"> ep</w:t>
      </w:r>
      <w:r w:rsidRPr="00C0345F">
        <w:rPr>
          <w:rFonts w:cstheme="minorHAnsi"/>
          <w:sz w:val="20"/>
          <w:szCs w:val="20"/>
        </w:rPr>
        <w:t xml:space="preserve">-, to stay in position, </w:t>
      </w:r>
      <w:r w:rsidRPr="00C0345F">
        <w:rPr>
          <w:rStyle w:val="shorttext"/>
          <w:rFonts w:eastAsiaTheme="majorEastAsia" w:cstheme="minorHAnsi"/>
          <w:b/>
          <w:sz w:val="20"/>
          <w:szCs w:val="20"/>
        </w:rPr>
        <w:t>Italian</w:t>
      </w:r>
      <w:r w:rsidRPr="00C0345F">
        <w:rPr>
          <w:rStyle w:val="shorttext"/>
          <w:rFonts w:eastAsiaTheme="majorEastAsia" w:cstheme="minorHAnsi"/>
          <w:sz w:val="20"/>
          <w:szCs w:val="20"/>
        </w:rPr>
        <w:t>,</w:t>
      </w:r>
      <w:r w:rsidRPr="00C0345F">
        <w:rPr>
          <w:rFonts w:cstheme="minorHAnsi"/>
          <w:sz w:val="20"/>
          <w:szCs w:val="20"/>
        </w:rPr>
        <w:t xml:space="preserve"> </w:t>
      </w:r>
      <w:r w:rsidRPr="00C0345F">
        <w:rPr>
          <w:rFonts w:cstheme="minorHAnsi"/>
          <w:color w:val="993399"/>
          <w:sz w:val="20"/>
          <w:szCs w:val="20"/>
          <w:u w:val="single"/>
        </w:rPr>
        <w:t>alzarsi</w:t>
      </w:r>
      <w:r w:rsidRPr="00C0345F">
        <w:rPr>
          <w:rFonts w:cstheme="minorHAnsi"/>
          <w:sz w:val="20"/>
          <w:szCs w:val="20"/>
        </w:rPr>
        <w:t xml:space="preserve">, to rise, heave, to spring up, </w:t>
      </w:r>
      <w:r w:rsidRPr="00C0345F">
        <w:rPr>
          <w:rFonts w:cstheme="minorHAnsi"/>
          <w:b/>
          <w:sz w:val="20"/>
          <w:szCs w:val="20"/>
        </w:rPr>
        <w:t xml:space="preserve"> Tocharian</w:t>
      </w:r>
      <w:r w:rsidRPr="00C0345F">
        <w:rPr>
          <w:rFonts w:cstheme="minorHAnsi"/>
          <w:sz w:val="20"/>
          <w:szCs w:val="20"/>
        </w:rPr>
        <w:t>, [B</w:t>
      </w:r>
      <w:r w:rsidRPr="00C0345F">
        <w:rPr>
          <w:rFonts w:cstheme="minorHAnsi"/>
          <w:color w:val="CC6600"/>
          <w:sz w:val="20"/>
          <w:szCs w:val="20"/>
          <w:u w:val="single"/>
        </w:rPr>
        <w:t xml:space="preserve"> käly</w:t>
      </w:r>
      <w:r w:rsidRPr="00C0345F">
        <w:rPr>
          <w:rFonts w:cstheme="minorHAnsi"/>
          <w:sz w:val="20"/>
          <w:szCs w:val="20"/>
        </w:rPr>
        <w:t xml:space="preserve">-], </w:t>
      </w:r>
      <w:r w:rsidRPr="00C0345F">
        <w:rPr>
          <w:rFonts w:cstheme="minorHAnsi"/>
          <w:color w:val="CC6600"/>
          <w:sz w:val="20"/>
          <w:szCs w:val="20"/>
          <w:u w:val="single"/>
        </w:rPr>
        <w:t>käly</w:t>
      </w:r>
      <w:r w:rsidRPr="00C0345F">
        <w:rPr>
          <w:rFonts w:cstheme="minorHAnsi"/>
          <w:sz w:val="20"/>
          <w:szCs w:val="20"/>
        </w:rPr>
        <w:t>-, to stand ,</w:t>
      </w:r>
      <w:r w:rsidRPr="00C0345F">
        <w:rPr>
          <w:rFonts w:cstheme="minorHAnsi"/>
          <w:b/>
          <w:sz w:val="20"/>
          <w:szCs w:val="20"/>
        </w:rPr>
        <w:t>Turkish</w:t>
      </w:r>
      <w:r w:rsidRPr="00C0345F">
        <w:rPr>
          <w:rFonts w:cstheme="minorHAnsi"/>
          <w:sz w:val="20"/>
          <w:szCs w:val="20"/>
        </w:rPr>
        <w:t xml:space="preserve">, </w:t>
      </w:r>
      <w:r w:rsidRPr="00C0345F">
        <w:rPr>
          <w:rFonts w:cstheme="minorHAnsi"/>
          <w:color w:val="CC6600"/>
          <w:sz w:val="20"/>
          <w:szCs w:val="20"/>
          <w:u w:val="single"/>
        </w:rPr>
        <w:t>kalmak</w:t>
      </w:r>
      <w:r w:rsidRPr="00C0345F">
        <w:rPr>
          <w:rFonts w:cstheme="minorHAnsi"/>
          <w:sz w:val="20"/>
          <w:szCs w:val="20"/>
        </w:rPr>
        <w:t xml:space="preserve">, to stay, </w:t>
      </w:r>
      <w:r w:rsidRPr="00C0345F">
        <w:rPr>
          <w:rFonts w:cstheme="minorHAnsi"/>
          <w:color w:val="0000EE"/>
          <w:sz w:val="20"/>
          <w:szCs w:val="20"/>
        </w:rPr>
        <w:t> </w:t>
      </w:r>
      <w:r w:rsidRPr="00C0345F">
        <w:rPr>
          <w:rFonts w:cstheme="minorHAnsi"/>
          <w:b/>
          <w:sz w:val="20"/>
          <w:szCs w:val="20"/>
        </w:rPr>
        <w:t>Kazakh</w:t>
      </w:r>
      <w:r w:rsidRPr="00C0345F">
        <w:rPr>
          <w:rFonts w:cstheme="minorHAnsi"/>
          <w:sz w:val="20"/>
          <w:szCs w:val="20"/>
        </w:rPr>
        <w:t xml:space="preserve">, </w:t>
      </w:r>
      <w:r w:rsidRPr="00C0345F">
        <w:rPr>
          <w:rStyle w:val="tlid-translation"/>
          <w:rFonts w:eastAsiaTheme="majorEastAsia" w:cstheme="minorHAnsi"/>
          <w:sz w:val="20"/>
          <w:szCs w:val="20"/>
          <w:lang w:val="kk-KZ"/>
        </w:rPr>
        <w:t xml:space="preserve">қалу, </w:t>
      </w:r>
      <w:r w:rsidRPr="00C0345F">
        <w:rPr>
          <w:rStyle w:val="tlid-translation"/>
          <w:rFonts w:eastAsiaTheme="majorEastAsia" w:cstheme="minorHAnsi"/>
          <w:color w:val="CC6600"/>
          <w:sz w:val="20"/>
          <w:szCs w:val="20"/>
          <w:u w:val="single"/>
          <w:lang w:val="kk-KZ"/>
        </w:rPr>
        <w:t>qalw</w:t>
      </w:r>
      <w:r w:rsidRPr="00C0345F">
        <w:rPr>
          <w:rStyle w:val="tlid-translation"/>
          <w:rFonts w:eastAsiaTheme="majorEastAsia" w:cstheme="minorHAnsi"/>
          <w:sz w:val="20"/>
          <w:szCs w:val="20"/>
          <w:lang w:val="kk-KZ"/>
        </w:rPr>
        <w:t>, to stay</w:t>
      </w:r>
      <w:r w:rsidRPr="00C0345F">
        <w:rPr>
          <w:rStyle w:val="tlid-translation"/>
          <w:rFonts w:cstheme="minorHAnsi"/>
          <w:sz w:val="20"/>
          <w:szCs w:val="20"/>
        </w:rPr>
        <w:t xml:space="preserve">, </w:t>
      </w:r>
      <w:r w:rsidRPr="00C0345F">
        <w:rPr>
          <w:rStyle w:val="tlid-translation"/>
          <w:rFonts w:cstheme="minorHAnsi"/>
          <w:b/>
          <w:sz w:val="20"/>
          <w:szCs w:val="20"/>
        </w:rPr>
        <w:t>Uzbek</w:t>
      </w:r>
      <w:r w:rsidRPr="00C0345F">
        <w:rPr>
          <w:rStyle w:val="tlid-translation"/>
          <w:rFonts w:cstheme="minorHAnsi"/>
          <w:sz w:val="20"/>
          <w:szCs w:val="20"/>
        </w:rPr>
        <w:t xml:space="preserve">, </w:t>
      </w:r>
      <w:r w:rsidRPr="00C0345F">
        <w:rPr>
          <w:rStyle w:val="tlid-translation"/>
          <w:rFonts w:eastAsiaTheme="majorEastAsia" w:cstheme="minorHAnsi"/>
          <w:color w:val="CC6600"/>
          <w:sz w:val="20"/>
          <w:szCs w:val="20"/>
          <w:u w:val="single"/>
          <w:lang w:val="kk-KZ"/>
        </w:rPr>
        <w:t>qolmok</w:t>
      </w:r>
      <w:r w:rsidRPr="00C0345F">
        <w:rPr>
          <w:rStyle w:val="tlid-translation"/>
          <w:rFonts w:eastAsiaTheme="majorEastAsia" w:cstheme="minorHAnsi"/>
          <w:sz w:val="20"/>
          <w:szCs w:val="20"/>
          <w:lang w:val="kk-KZ"/>
        </w:rPr>
        <w:t>, to stay</w:t>
      </w:r>
      <w:r w:rsidRPr="00C0345F">
        <w:rPr>
          <w:rStyle w:val="tlid-translation"/>
          <w:rFonts w:cstheme="minorHAnsi"/>
          <w:sz w:val="20"/>
          <w:szCs w:val="20"/>
        </w:rPr>
        <w:t xml:space="preserve">, </w:t>
      </w:r>
      <w:r w:rsidRPr="00C0345F">
        <w:rPr>
          <w:rStyle w:val="tlid-translation"/>
          <w:rFonts w:cstheme="minorHAnsi"/>
          <w:b/>
          <w:sz w:val="20"/>
          <w:szCs w:val="20"/>
        </w:rPr>
        <w:t>Kyrgyz</w:t>
      </w:r>
      <w:r w:rsidRPr="00C0345F">
        <w:rPr>
          <w:rStyle w:val="tlid-translation"/>
          <w:rFonts w:cstheme="minorHAnsi"/>
          <w:sz w:val="20"/>
          <w:szCs w:val="20"/>
        </w:rPr>
        <w:t xml:space="preserve">, </w:t>
      </w:r>
      <w:r w:rsidRPr="00C0345F">
        <w:rPr>
          <w:rStyle w:val="tlid-translation"/>
          <w:rFonts w:eastAsiaTheme="majorEastAsia" w:cstheme="minorHAnsi"/>
          <w:sz w:val="20"/>
          <w:szCs w:val="20"/>
          <w:lang w:val="ky-KG"/>
        </w:rPr>
        <w:t xml:space="preserve">калуу, </w:t>
      </w:r>
      <w:r w:rsidRPr="00C0345F">
        <w:rPr>
          <w:rStyle w:val="tlid-translation"/>
          <w:rFonts w:eastAsiaTheme="majorEastAsia" w:cstheme="minorHAnsi"/>
          <w:color w:val="CC6600"/>
          <w:sz w:val="20"/>
          <w:szCs w:val="20"/>
          <w:u w:val="single"/>
          <w:lang w:val="ky-KG"/>
        </w:rPr>
        <w:t>kaluu</w:t>
      </w:r>
      <w:r w:rsidRPr="00C0345F">
        <w:rPr>
          <w:rStyle w:val="tlid-translation"/>
          <w:rFonts w:eastAsiaTheme="majorEastAsia" w:cstheme="minorHAnsi"/>
          <w:sz w:val="20"/>
          <w:szCs w:val="20"/>
          <w:lang w:val="ky-KG"/>
        </w:rPr>
        <w:t>, to stay</w:t>
      </w:r>
      <w:r w:rsidRPr="00C0345F">
        <w:rPr>
          <w:rStyle w:val="tlid-translation"/>
          <w:rFonts w:cstheme="minorHAnsi"/>
          <w:sz w:val="20"/>
          <w:szCs w:val="20"/>
        </w:rPr>
        <w:t xml:space="preserve">, </w:t>
      </w:r>
      <w:r w:rsidRPr="00C0345F">
        <w:rPr>
          <w:rStyle w:val="tlid-translation"/>
          <w:rFonts w:cstheme="minorHAnsi"/>
          <w:b/>
          <w:sz w:val="20"/>
          <w:szCs w:val="20"/>
        </w:rPr>
        <w:t>Persian</w:t>
      </w:r>
      <w:r w:rsidRPr="00C0345F">
        <w:rPr>
          <w:rStyle w:val="tlid-translation"/>
          <w:rFonts w:cstheme="minorHAnsi"/>
          <w:sz w:val="20"/>
          <w:szCs w:val="20"/>
        </w:rPr>
        <w:t xml:space="preserve">, </w:t>
      </w:r>
      <w:r w:rsidRPr="00C0345F">
        <w:rPr>
          <w:rFonts w:cstheme="minorHAnsi"/>
          <w:color w:val="993399"/>
          <w:sz w:val="20"/>
          <w:szCs w:val="20"/>
          <w:u w:val="single"/>
        </w:rPr>
        <w:t>mândan</w:t>
      </w:r>
      <w:r w:rsidRPr="00C0345F">
        <w:rPr>
          <w:rFonts w:cstheme="minorHAnsi"/>
          <w:sz w:val="20"/>
          <w:szCs w:val="20"/>
        </w:rPr>
        <w:t xml:space="preserve">, </w:t>
      </w:r>
      <w:r w:rsidRPr="00C0345F">
        <w:rPr>
          <w:rStyle w:val="nobold"/>
          <w:rFonts w:eastAsiaTheme="majorEastAsia" w:cstheme="minorHAnsi"/>
          <w:sz w:val="20"/>
          <w:szCs w:val="20"/>
        </w:rPr>
        <w:t>ماندن</w:t>
      </w:r>
      <w:r w:rsidRPr="00C0345F">
        <w:rPr>
          <w:rFonts w:cstheme="minorHAnsi"/>
          <w:sz w:val="20"/>
          <w:szCs w:val="20"/>
        </w:rPr>
        <w:t xml:space="preserve"> to stay, stop, rest, remain, </w:t>
      </w:r>
      <w:r w:rsidRPr="00C0345F">
        <w:rPr>
          <w:rFonts w:cstheme="minorHAnsi"/>
          <w:b/>
          <w:sz w:val="20"/>
          <w:szCs w:val="20"/>
        </w:rPr>
        <w:t>Armenian</w:t>
      </w:r>
      <w:r w:rsidRPr="00C0345F">
        <w:rPr>
          <w:rFonts w:cstheme="minorHAnsi"/>
          <w:sz w:val="20"/>
          <w:szCs w:val="20"/>
        </w:rPr>
        <w:t xml:space="preserve">, մնում, </w:t>
      </w:r>
      <w:r w:rsidRPr="00C0345F">
        <w:rPr>
          <w:rFonts w:cstheme="minorHAnsi"/>
          <w:color w:val="993399"/>
          <w:sz w:val="20"/>
          <w:szCs w:val="20"/>
          <w:u w:val="single"/>
          <w:shd w:val="clear" w:color="auto" w:fill="FFFFFF"/>
        </w:rPr>
        <w:t>mnum</w:t>
      </w:r>
      <w:r w:rsidRPr="00C0345F">
        <w:rPr>
          <w:rFonts w:cstheme="minorHAnsi"/>
          <w:sz w:val="20"/>
          <w:szCs w:val="20"/>
          <w:shd w:val="clear" w:color="auto" w:fill="FFFFFF"/>
        </w:rPr>
        <w:t xml:space="preserve">, to remain, </w:t>
      </w:r>
      <w:r w:rsidRPr="00C0345F">
        <w:rPr>
          <w:rStyle w:val="tlid-translation"/>
          <w:rFonts w:eastAsiaTheme="majorEastAsia" w:cstheme="minorHAnsi"/>
          <w:sz w:val="20"/>
          <w:szCs w:val="20"/>
          <w:lang w:val="hy-AM"/>
        </w:rPr>
        <w:t xml:space="preserve">մնալ, </w:t>
      </w:r>
      <w:r w:rsidRPr="00C0345F">
        <w:rPr>
          <w:rStyle w:val="tlid-translation"/>
          <w:rFonts w:eastAsiaTheme="majorEastAsia" w:cstheme="minorHAnsi"/>
          <w:color w:val="993399"/>
          <w:sz w:val="20"/>
          <w:szCs w:val="20"/>
          <w:u w:val="single"/>
          <w:lang w:val="hy-AM"/>
        </w:rPr>
        <w:t>mnal,</w:t>
      </w:r>
      <w:r w:rsidRPr="00C0345F">
        <w:rPr>
          <w:rStyle w:val="tlid-translation"/>
          <w:rFonts w:eastAsiaTheme="majorEastAsia" w:cstheme="minorHAnsi"/>
          <w:sz w:val="20"/>
          <w:szCs w:val="20"/>
          <w:lang w:val="hy-AM"/>
        </w:rPr>
        <w:t xml:space="preserve"> to stay,</w:t>
      </w:r>
      <w:r w:rsidRPr="00C0345F">
        <w:rPr>
          <w:rStyle w:val="tlid-translation"/>
          <w:rFonts w:eastAsiaTheme="majorEastAsia" w:cstheme="minorHAnsi"/>
          <w:sz w:val="20"/>
          <w:szCs w:val="20"/>
        </w:rPr>
        <w:t xml:space="preserve"> </w:t>
      </w:r>
      <w:r w:rsidRPr="00C0345F">
        <w:rPr>
          <w:rStyle w:val="tlid-translation"/>
          <w:rFonts w:eastAsiaTheme="majorEastAsia" w:cstheme="minorHAnsi"/>
          <w:b/>
          <w:sz w:val="20"/>
          <w:szCs w:val="20"/>
        </w:rPr>
        <w:t>Latin</w:t>
      </w:r>
      <w:r w:rsidRPr="00C0345F">
        <w:rPr>
          <w:rStyle w:val="tlid-translation"/>
          <w:rFonts w:eastAsiaTheme="majorEastAsia" w:cstheme="minorHAnsi"/>
          <w:sz w:val="20"/>
          <w:szCs w:val="20"/>
        </w:rPr>
        <w:t xml:space="preserve">, </w:t>
      </w:r>
      <w:r w:rsidRPr="00C0345F">
        <w:rPr>
          <w:rFonts w:cstheme="minorHAnsi"/>
          <w:color w:val="993399"/>
          <w:sz w:val="20"/>
          <w:szCs w:val="20"/>
          <w:u w:val="single"/>
        </w:rPr>
        <w:t>maneo</w:t>
      </w:r>
      <w:r w:rsidRPr="00C0345F">
        <w:rPr>
          <w:rFonts w:cstheme="minorHAnsi"/>
          <w:sz w:val="20"/>
          <w:szCs w:val="20"/>
        </w:rPr>
        <w:t>,</w:t>
      </w:r>
      <w:r w:rsidRPr="00C0345F">
        <w:rPr>
          <w:rFonts w:cstheme="minorHAnsi"/>
          <w:color w:val="993399"/>
          <w:sz w:val="20"/>
          <w:szCs w:val="20"/>
        </w:rPr>
        <w:t xml:space="preserve"> </w:t>
      </w:r>
      <w:r w:rsidRPr="00C0345F">
        <w:rPr>
          <w:rFonts w:cstheme="minorHAnsi"/>
          <w:color w:val="993399"/>
          <w:sz w:val="20"/>
          <w:szCs w:val="20"/>
          <w:u w:val="single"/>
        </w:rPr>
        <w:t>manere</w:t>
      </w:r>
      <w:r w:rsidRPr="00C0345F">
        <w:rPr>
          <w:rFonts w:cstheme="minorHAnsi"/>
          <w:sz w:val="20"/>
          <w:szCs w:val="20"/>
        </w:rPr>
        <w:t xml:space="preserve">, </w:t>
      </w:r>
      <w:r w:rsidRPr="00C0345F">
        <w:rPr>
          <w:rFonts w:cstheme="minorHAnsi"/>
          <w:color w:val="993399"/>
          <w:sz w:val="20"/>
          <w:szCs w:val="20"/>
          <w:u w:val="single"/>
        </w:rPr>
        <w:t>mansi</w:t>
      </w:r>
      <w:r w:rsidRPr="00C0345F">
        <w:rPr>
          <w:rFonts w:cstheme="minorHAnsi"/>
          <w:sz w:val="20"/>
          <w:szCs w:val="20"/>
        </w:rPr>
        <w:t xml:space="preserve">, </w:t>
      </w:r>
      <w:r w:rsidRPr="00C0345F">
        <w:rPr>
          <w:rFonts w:cstheme="minorHAnsi"/>
          <w:color w:val="993399"/>
          <w:sz w:val="20"/>
          <w:szCs w:val="20"/>
          <w:u w:val="single"/>
        </w:rPr>
        <w:t>mansum</w:t>
      </w:r>
      <w:r w:rsidRPr="00C0345F">
        <w:rPr>
          <w:rFonts w:cstheme="minorHAnsi"/>
          <w:sz w:val="20"/>
          <w:szCs w:val="20"/>
        </w:rPr>
        <w:t xml:space="preserve">, </w:t>
      </w:r>
      <w:r w:rsidRPr="00C0345F">
        <w:rPr>
          <w:rFonts w:cstheme="minorHAnsi"/>
          <w:color w:val="000000"/>
          <w:sz w:val="20"/>
          <w:szCs w:val="20"/>
        </w:rPr>
        <w:t>to remain,</w:t>
      </w:r>
      <w:r w:rsidRPr="00C0345F">
        <w:rPr>
          <w:rFonts w:cstheme="minorHAnsi"/>
          <w:color w:val="EE0000"/>
          <w:sz w:val="20"/>
          <w:szCs w:val="20"/>
        </w:rPr>
        <w:t xml:space="preserve"> </w:t>
      </w:r>
      <w:r w:rsidRPr="00C0345F">
        <w:rPr>
          <w:rFonts w:cstheme="minorHAnsi"/>
          <w:color w:val="993399"/>
          <w:sz w:val="20"/>
          <w:szCs w:val="20"/>
        </w:rPr>
        <w:t>manto-are</w:t>
      </w:r>
      <w:r w:rsidRPr="00C0345F">
        <w:rPr>
          <w:rFonts w:cstheme="minorHAnsi"/>
          <w:sz w:val="20"/>
          <w:szCs w:val="20"/>
        </w:rPr>
        <w:t xml:space="preserve">, to wait for, </w:t>
      </w:r>
      <w:r w:rsidRPr="00C0345F">
        <w:rPr>
          <w:rFonts w:cstheme="minorHAnsi"/>
          <w:b/>
          <w:sz w:val="20"/>
          <w:szCs w:val="20"/>
        </w:rPr>
        <w:t>Italian</w:t>
      </w:r>
      <w:r w:rsidRPr="00C0345F">
        <w:rPr>
          <w:rFonts w:cstheme="minorHAnsi"/>
          <w:sz w:val="20"/>
          <w:szCs w:val="20"/>
        </w:rPr>
        <w:t xml:space="preserve">, </w:t>
      </w:r>
      <w:r w:rsidRPr="00C0345F">
        <w:rPr>
          <w:rFonts w:cstheme="minorHAnsi"/>
          <w:color w:val="993399"/>
          <w:sz w:val="20"/>
          <w:szCs w:val="20"/>
          <w:u w:val="single"/>
        </w:rPr>
        <w:t>rimanere</w:t>
      </w:r>
      <w:r w:rsidRPr="00C0345F">
        <w:rPr>
          <w:rFonts w:cstheme="minorHAnsi"/>
          <w:sz w:val="20"/>
          <w:szCs w:val="20"/>
        </w:rPr>
        <w:t xml:space="preserve">; to remain, stay, </w:t>
      </w:r>
      <w:r w:rsidRPr="00C0345F">
        <w:rPr>
          <w:rFonts w:cstheme="minorHAnsi"/>
          <w:b/>
          <w:sz w:val="20"/>
          <w:szCs w:val="20"/>
        </w:rPr>
        <w:t>English</w:t>
      </w:r>
      <w:r w:rsidRPr="00C0345F">
        <w:rPr>
          <w:rFonts w:cstheme="minorHAnsi"/>
          <w:sz w:val="20"/>
          <w:szCs w:val="20"/>
        </w:rPr>
        <w:t xml:space="preserve">, </w:t>
      </w:r>
      <w:r w:rsidRPr="00C0345F">
        <w:rPr>
          <w:rFonts w:cstheme="minorHAnsi"/>
          <w:color w:val="993399"/>
          <w:sz w:val="20"/>
          <w:szCs w:val="20"/>
          <w:u w:val="single"/>
        </w:rPr>
        <w:t>remain</w:t>
      </w:r>
      <w:r w:rsidRPr="00C0345F">
        <w:rPr>
          <w:rFonts w:cstheme="minorHAnsi"/>
          <w:sz w:val="20"/>
          <w:szCs w:val="20"/>
        </w:rPr>
        <w:t xml:space="preserve">, [&lt;Lat. </w:t>
      </w:r>
      <w:r w:rsidRPr="00C0345F">
        <w:rPr>
          <w:rFonts w:cstheme="minorHAnsi"/>
          <w:color w:val="993399"/>
          <w:sz w:val="20"/>
          <w:szCs w:val="20"/>
          <w:u w:val="single"/>
        </w:rPr>
        <w:t>remanere</w:t>
      </w:r>
      <w:r w:rsidRPr="00C0345F">
        <w:rPr>
          <w:rFonts w:cstheme="minorHAnsi"/>
          <w:sz w:val="20"/>
          <w:szCs w:val="20"/>
        </w:rPr>
        <w:t>, to stay behind],</w:t>
      </w:r>
      <w:r w:rsidRPr="00A34FE0">
        <w:rPr>
          <w:rFonts w:eastAsia="Calibri" w:cstheme="minorHAnsi"/>
          <w:color w:val="000000"/>
          <w:shd w:val="clear" w:color="auto" w:fill="FFFFFF"/>
        </w:rPr>
        <w:t xml:space="preserve"> </w:t>
      </w:r>
      <w:r w:rsidRPr="00A34FE0">
        <w:rPr>
          <w:rFonts w:cstheme="minorHAnsi"/>
          <w:color w:val="000000"/>
          <w:shd w:val="clear" w:color="auto" w:fill="FFFFFF"/>
        </w:rPr>
        <w:t> </w:t>
      </w:r>
    </w:p>
  </w:footnote>
  <w:footnote w:id="302">
    <w:p w:rsidR="007B148B" w:rsidRPr="009C62D6" w:rsidRDefault="007B148B">
      <w:pPr>
        <w:pStyle w:val="FootnoteText"/>
        <w:rPr>
          <w:rFonts w:cstheme="minorHAnsi"/>
        </w:rPr>
      </w:pPr>
      <w:r>
        <w:rPr>
          <w:rStyle w:val="FootnoteReference"/>
        </w:rPr>
        <w:footnoteRef/>
      </w:r>
      <w:r>
        <w:t xml:space="preserve"> </w:t>
      </w:r>
      <w:r w:rsidRPr="001B6B4B">
        <w:rPr>
          <w:rFonts w:cstheme="minorHAnsi"/>
          <w:b/>
        </w:rPr>
        <w:t>Hittite</w:t>
      </w:r>
      <w:r w:rsidRPr="001B6B4B">
        <w:rPr>
          <w:rFonts w:cstheme="minorHAnsi"/>
        </w:rPr>
        <w:t xml:space="preserve">, </w:t>
      </w:r>
      <w:r w:rsidRPr="001B6B4B">
        <w:rPr>
          <w:rFonts w:cstheme="minorHAnsi"/>
          <w:b/>
          <w:bCs/>
          <w:color w:val="993399"/>
          <w:u w:val="single"/>
        </w:rPr>
        <w:t>hastērz</w:t>
      </w:r>
      <w:r w:rsidRPr="001B6B4B">
        <w:rPr>
          <w:rFonts w:cstheme="minorHAnsi"/>
          <w:b/>
          <w:bCs/>
        </w:rPr>
        <w:t xml:space="preserve">, </w:t>
      </w:r>
      <w:r w:rsidRPr="001B6B4B">
        <w:rPr>
          <w:rFonts w:cstheme="minorHAnsi"/>
          <w:b/>
          <w:bCs/>
          <w:color w:val="993399"/>
          <w:u w:val="single"/>
        </w:rPr>
        <w:t>hster</w:t>
      </w:r>
      <w:r w:rsidRPr="001B6B4B">
        <w:rPr>
          <w:rFonts w:cstheme="minorHAnsi"/>
        </w:rPr>
        <w:t>,</w:t>
      </w:r>
      <w:r w:rsidRPr="001B6B4B">
        <w:rPr>
          <w:rFonts w:cstheme="minorHAnsi"/>
          <w:color w:val="993399"/>
        </w:rPr>
        <w:t xml:space="preserve"> </w:t>
      </w:r>
      <w:r w:rsidRPr="001B6B4B">
        <w:rPr>
          <w:rFonts w:cstheme="minorHAnsi"/>
          <w:color w:val="993399"/>
          <w:u w:val="single"/>
        </w:rPr>
        <w:t>haster</w:t>
      </w:r>
      <w:r w:rsidRPr="001B6B4B">
        <w:rPr>
          <w:rFonts w:cstheme="minorHAnsi"/>
        </w:rPr>
        <w:t xml:space="preserve">, star, </w:t>
      </w:r>
      <w:r w:rsidRPr="001B6B4B">
        <w:rPr>
          <w:rFonts w:cstheme="minorHAnsi"/>
          <w:b/>
        </w:rPr>
        <w:t>Greek</w:t>
      </w:r>
      <w:r w:rsidRPr="001B6B4B">
        <w:rPr>
          <w:rFonts w:cstheme="minorHAnsi"/>
        </w:rPr>
        <w:t xml:space="preserve">, </w:t>
      </w:r>
      <w:r w:rsidRPr="001B6B4B">
        <w:rPr>
          <w:rFonts w:cstheme="minorHAnsi"/>
          <w:color w:val="000000"/>
        </w:rPr>
        <w:t>αστέρι,</w:t>
      </w:r>
      <w:r w:rsidRPr="001B6B4B">
        <w:rPr>
          <w:rFonts w:cstheme="minorHAnsi"/>
          <w:color w:val="3333FF"/>
        </w:rPr>
        <w:t xml:space="preserve"> </w:t>
      </w:r>
      <w:r w:rsidRPr="001B6B4B">
        <w:rPr>
          <w:rFonts w:cstheme="minorHAnsi"/>
          <w:color w:val="993399"/>
          <w:u w:val="single"/>
          <w:shd w:val="clear" w:color="auto" w:fill="FFFFFF"/>
        </w:rPr>
        <w:t>astéri</w:t>
      </w:r>
      <w:r w:rsidRPr="001B6B4B">
        <w:rPr>
          <w:rFonts w:cstheme="minorHAnsi"/>
          <w:color w:val="993399"/>
          <w:u w:val="single"/>
        </w:rPr>
        <w:t>,</w:t>
      </w:r>
      <w:r w:rsidRPr="001B6B4B">
        <w:rPr>
          <w:rFonts w:cstheme="minorHAnsi"/>
        </w:rPr>
        <w:t xml:space="preserve"> star, </w:t>
      </w:r>
      <w:r w:rsidRPr="001B6B4B">
        <w:rPr>
          <w:rFonts w:cstheme="minorHAnsi"/>
          <w:b/>
        </w:rPr>
        <w:t>Basque</w:t>
      </w:r>
      <w:r w:rsidRPr="001B6B4B">
        <w:rPr>
          <w:rFonts w:cstheme="minorHAnsi"/>
        </w:rPr>
        <w:t xml:space="preserve">, </w:t>
      </w:r>
      <w:r w:rsidRPr="001B6B4B">
        <w:rPr>
          <w:rFonts w:cstheme="minorHAnsi"/>
          <w:color w:val="993399"/>
          <w:u w:val="single"/>
        </w:rPr>
        <w:t>izar</w:t>
      </w:r>
      <w:r w:rsidRPr="001B6B4B">
        <w:rPr>
          <w:rFonts w:cstheme="minorHAnsi"/>
        </w:rPr>
        <w:t xml:space="preserve">, star, </w:t>
      </w:r>
      <w:r w:rsidRPr="001B6B4B">
        <w:rPr>
          <w:rFonts w:cstheme="minorHAnsi"/>
          <w:b/>
        </w:rPr>
        <w:t>Hittite</w:t>
      </w:r>
      <w:r w:rsidRPr="001B6B4B">
        <w:rPr>
          <w:rFonts w:cstheme="minorHAnsi"/>
        </w:rPr>
        <w:t xml:space="preserve">, </w:t>
      </w:r>
      <w:r w:rsidRPr="001B6B4B">
        <w:rPr>
          <w:rFonts w:cstheme="minorHAnsi"/>
          <w:b/>
          <w:bCs/>
          <w:color w:val="0000EE"/>
        </w:rPr>
        <w:t>Sittar</w:t>
      </w:r>
      <w:r w:rsidRPr="001B6B4B">
        <w:rPr>
          <w:rFonts w:cstheme="minorHAnsi"/>
          <w:bCs/>
        </w:rPr>
        <w:t xml:space="preserve">, a star, </w:t>
      </w:r>
      <w:r w:rsidRPr="001B6B4B">
        <w:rPr>
          <w:rFonts w:cstheme="minorHAnsi"/>
          <w:b/>
        </w:rPr>
        <w:t>Sanskrit</w:t>
      </w:r>
      <w:r w:rsidRPr="001B6B4B">
        <w:rPr>
          <w:rFonts w:cstheme="minorHAnsi"/>
        </w:rPr>
        <w:t xml:space="preserve">, </w:t>
      </w:r>
      <w:r w:rsidRPr="001B6B4B">
        <w:rPr>
          <w:rFonts w:cstheme="minorHAnsi"/>
          <w:color w:val="0000EE"/>
        </w:rPr>
        <w:t>str</w:t>
      </w:r>
      <w:r w:rsidRPr="001B6B4B">
        <w:rPr>
          <w:rFonts w:cstheme="minorHAnsi"/>
        </w:rPr>
        <w:t xml:space="preserve">, star, </w:t>
      </w:r>
      <w:r w:rsidRPr="009F252A">
        <w:rPr>
          <w:rFonts w:cstheme="minorHAnsi"/>
          <w:b/>
        </w:rPr>
        <w:t>Avestan</w:t>
      </w:r>
      <w:r w:rsidRPr="001B6B4B">
        <w:rPr>
          <w:rFonts w:cstheme="minorHAnsi"/>
        </w:rPr>
        <w:t xml:space="preserve">, </w:t>
      </w:r>
      <w:r w:rsidRPr="001B6B4B">
        <w:rPr>
          <w:rFonts w:cstheme="minorHAnsi"/>
          <w:color w:val="0000EE"/>
        </w:rPr>
        <w:t>star, stara</w:t>
      </w:r>
      <w:r w:rsidRPr="001B6B4B">
        <w:rPr>
          <w:rFonts w:cstheme="minorHAnsi"/>
        </w:rPr>
        <w:t xml:space="preserve"> [-],</w:t>
      </w:r>
      <w:r w:rsidRPr="001B6B4B">
        <w:rPr>
          <w:rFonts w:cstheme="minorHAnsi"/>
          <w:color w:val="0000EE"/>
        </w:rPr>
        <w:t xml:space="preserve"> strãm, </w:t>
      </w:r>
      <w:r w:rsidRPr="001B6B4B">
        <w:rPr>
          <w:rFonts w:cstheme="minorHAnsi"/>
          <w:color w:val="3333FF"/>
        </w:rPr>
        <w:t>stârãm</w:t>
      </w:r>
      <w:r w:rsidRPr="001B6B4B">
        <w:rPr>
          <w:rFonts w:cstheme="minorHAnsi"/>
          <w:color w:val="000000"/>
        </w:rPr>
        <w:t xml:space="preserve">, star, </w:t>
      </w:r>
      <w:r w:rsidRPr="001B6B4B">
        <w:rPr>
          <w:rFonts w:cstheme="minorHAnsi"/>
          <w:b/>
          <w:color w:val="000000"/>
        </w:rPr>
        <w:t>Persian</w:t>
      </w:r>
      <w:r w:rsidRPr="001B6B4B">
        <w:rPr>
          <w:rFonts w:cstheme="minorHAnsi"/>
          <w:color w:val="000000"/>
        </w:rPr>
        <w:t xml:space="preserve">, </w:t>
      </w:r>
      <w:r w:rsidRPr="001B6B4B">
        <w:rPr>
          <w:rFonts w:cstheme="minorHAnsi"/>
          <w:color w:val="0000EE"/>
        </w:rPr>
        <w:t>setâre, </w:t>
      </w:r>
      <w:r w:rsidRPr="001B6B4B">
        <w:rPr>
          <w:rFonts w:cstheme="minorHAnsi"/>
          <w:color w:val="3333FF"/>
        </w:rPr>
        <w:t xml:space="preserve"> starh</w:t>
      </w:r>
      <w:r w:rsidRPr="001B6B4B">
        <w:rPr>
          <w:rFonts w:cstheme="minorHAnsi"/>
        </w:rPr>
        <w:t xml:space="preserve">,  </w:t>
      </w:r>
      <w:r w:rsidRPr="001B6B4B">
        <w:rPr>
          <w:rStyle w:val="nobold"/>
          <w:rFonts w:cstheme="minorHAnsi"/>
        </w:rPr>
        <w:t>ستاره</w:t>
      </w:r>
      <w:r w:rsidRPr="001B6B4B">
        <w:rPr>
          <w:rFonts w:cstheme="minorHAnsi"/>
        </w:rPr>
        <w:t xml:space="preserve"> star,</w:t>
      </w:r>
      <w:r w:rsidRPr="001B6B4B">
        <w:rPr>
          <w:rFonts w:cstheme="minorHAnsi"/>
          <w:color w:val="000000"/>
        </w:rPr>
        <w:t xml:space="preserve"> </w:t>
      </w:r>
      <w:r w:rsidRPr="001B6B4B">
        <w:rPr>
          <w:rFonts w:cstheme="minorHAnsi"/>
          <w:b/>
        </w:rPr>
        <w:t>Romanian</w:t>
      </w:r>
      <w:r w:rsidRPr="001B6B4B">
        <w:rPr>
          <w:rFonts w:cstheme="minorHAnsi"/>
        </w:rPr>
        <w:t xml:space="preserve">, </w:t>
      </w:r>
      <w:r w:rsidRPr="001B6B4B">
        <w:rPr>
          <w:rFonts w:cstheme="minorHAnsi"/>
          <w:color w:val="3333FF"/>
        </w:rPr>
        <w:t>stea</w:t>
      </w:r>
      <w:r w:rsidRPr="001B6B4B">
        <w:rPr>
          <w:rFonts w:cstheme="minorHAnsi"/>
          <w:color w:val="000000"/>
        </w:rPr>
        <w:t xml:space="preserve">, star, </w:t>
      </w:r>
      <w:r w:rsidRPr="001B6B4B">
        <w:rPr>
          <w:rFonts w:cstheme="minorHAnsi"/>
          <w:b/>
          <w:color w:val="000000"/>
        </w:rPr>
        <w:t>English</w:t>
      </w:r>
      <w:r w:rsidRPr="001B6B4B">
        <w:rPr>
          <w:rFonts w:cstheme="minorHAnsi"/>
          <w:color w:val="000000"/>
        </w:rPr>
        <w:t xml:space="preserve">, </w:t>
      </w:r>
      <w:r w:rsidRPr="001B6B4B">
        <w:rPr>
          <w:rFonts w:cstheme="minorHAnsi"/>
          <w:color w:val="0000EE"/>
        </w:rPr>
        <w:t>star</w:t>
      </w:r>
      <w:r w:rsidRPr="001B6B4B">
        <w:rPr>
          <w:rFonts w:cstheme="minorHAnsi"/>
          <w:color w:val="000000"/>
        </w:rPr>
        <w:t xml:space="preserve">, [&lt;OE </w:t>
      </w:r>
      <w:r w:rsidRPr="001B6B4B">
        <w:rPr>
          <w:rFonts w:cstheme="minorHAnsi"/>
          <w:color w:val="3333FF"/>
        </w:rPr>
        <w:t>steorra</w:t>
      </w:r>
      <w:r w:rsidRPr="001B6B4B">
        <w:rPr>
          <w:rFonts w:cstheme="minorHAnsi"/>
          <w:color w:val="000000"/>
        </w:rPr>
        <w:t xml:space="preserve">], </w:t>
      </w:r>
      <w:r w:rsidRPr="001B6B4B">
        <w:rPr>
          <w:rFonts w:cstheme="minorHAnsi"/>
          <w:b/>
          <w:color w:val="000000"/>
        </w:rPr>
        <w:t>Albanian</w:t>
      </w:r>
      <w:r w:rsidRPr="001B6B4B">
        <w:rPr>
          <w:rFonts w:cstheme="minorHAnsi"/>
          <w:color w:val="000000"/>
        </w:rPr>
        <w:t xml:space="preserve">, </w:t>
      </w:r>
      <w:r w:rsidRPr="001B6B4B">
        <w:rPr>
          <w:rFonts w:cstheme="minorHAnsi"/>
          <w:color w:val="FF0000"/>
        </w:rPr>
        <w:t>yll</w:t>
      </w:r>
      <w:r w:rsidRPr="001B6B4B">
        <w:rPr>
          <w:rFonts w:cstheme="minorHAnsi"/>
        </w:rPr>
        <w:t xml:space="preserve">, star, hero, asterisk, </w:t>
      </w:r>
      <w:r w:rsidRPr="001B6B4B">
        <w:rPr>
          <w:rFonts w:cstheme="minorHAnsi"/>
          <w:b/>
        </w:rPr>
        <w:t>Latin</w:t>
      </w:r>
      <w:r w:rsidRPr="001B6B4B">
        <w:rPr>
          <w:rFonts w:cstheme="minorHAnsi"/>
        </w:rPr>
        <w:t xml:space="preserve">, </w:t>
      </w:r>
      <w:r w:rsidRPr="001B6B4B">
        <w:rPr>
          <w:rFonts w:cstheme="minorHAnsi"/>
          <w:color w:val="EE0000"/>
        </w:rPr>
        <w:t>stella-ae</w:t>
      </w:r>
      <w:r w:rsidRPr="001B6B4B">
        <w:rPr>
          <w:rFonts w:cstheme="minorHAnsi"/>
        </w:rPr>
        <w:t xml:space="preserve">, star, </w:t>
      </w:r>
      <w:r w:rsidRPr="001B6B4B">
        <w:rPr>
          <w:rFonts w:cstheme="minorHAnsi"/>
          <w:b/>
        </w:rPr>
        <w:t>Italian</w:t>
      </w:r>
      <w:r w:rsidRPr="001B6B4B">
        <w:rPr>
          <w:rFonts w:cstheme="minorHAnsi"/>
        </w:rPr>
        <w:t xml:space="preserve">, </w:t>
      </w:r>
      <w:r w:rsidRPr="001B6B4B">
        <w:rPr>
          <w:rFonts w:cstheme="minorHAnsi"/>
          <w:color w:val="EE0000"/>
        </w:rPr>
        <w:t>stella</w:t>
      </w:r>
      <w:r w:rsidRPr="001B6B4B">
        <w:rPr>
          <w:rFonts w:cstheme="minorHAnsi"/>
        </w:rPr>
        <w:t xml:space="preserve">, star, </w:t>
      </w:r>
      <w:r w:rsidRPr="001B6B4B">
        <w:rPr>
          <w:rFonts w:cstheme="minorHAnsi"/>
          <w:b/>
        </w:rPr>
        <w:t>French</w:t>
      </w:r>
      <w:r w:rsidRPr="001B6B4B">
        <w:rPr>
          <w:rFonts w:cstheme="minorHAnsi"/>
        </w:rPr>
        <w:t xml:space="preserve">, </w:t>
      </w:r>
      <w:r w:rsidRPr="001B6B4B">
        <w:rPr>
          <w:rFonts w:cstheme="minorHAnsi"/>
          <w:color w:val="EE0000"/>
        </w:rPr>
        <w:t>étoille</w:t>
      </w:r>
      <w:r w:rsidRPr="001B6B4B">
        <w:rPr>
          <w:rFonts w:cstheme="minorHAnsi"/>
          <w:color w:val="000000"/>
        </w:rPr>
        <w:t xml:space="preserve">, </w:t>
      </w:r>
      <w:r w:rsidRPr="001B6B4B">
        <w:rPr>
          <w:rFonts w:cstheme="minorHAnsi"/>
        </w:rPr>
        <w:t xml:space="preserve">star, </w:t>
      </w:r>
      <w:r w:rsidRPr="001B6B4B">
        <w:rPr>
          <w:rFonts w:cstheme="minorHAnsi"/>
          <w:b/>
        </w:rPr>
        <w:t>Etruscan</w:t>
      </w:r>
      <w:r w:rsidRPr="001B6B4B">
        <w:rPr>
          <w:rFonts w:cstheme="minorHAnsi"/>
        </w:rPr>
        <w:t xml:space="preserve">, </w:t>
      </w:r>
      <w:r w:rsidRPr="001B6B4B">
        <w:rPr>
          <w:rFonts w:cstheme="minorHAnsi"/>
          <w:color w:val="FF0000"/>
        </w:rPr>
        <w:t>STeLA</w:t>
      </w:r>
      <w:r w:rsidRPr="001B6B4B">
        <w:rPr>
          <w:rFonts w:cstheme="minorHAnsi"/>
        </w:rPr>
        <w:t xml:space="preserve">?, </w:t>
      </w:r>
      <w:r w:rsidRPr="001B6B4B">
        <w:rPr>
          <w:rFonts w:cstheme="minorHAnsi"/>
          <w:b/>
        </w:rPr>
        <w:t>Akkadian</w:t>
      </w:r>
      <w:r w:rsidRPr="001B6B4B">
        <w:rPr>
          <w:rFonts w:cstheme="minorHAnsi"/>
        </w:rPr>
        <w:t xml:space="preserve">, </w:t>
      </w:r>
      <w:r w:rsidRPr="001B6B4B">
        <w:rPr>
          <w:rFonts w:cstheme="minorHAnsi"/>
          <w:b/>
          <w:bCs/>
          <w:color w:val="000000"/>
          <w:shd w:val="clear" w:color="auto" w:fill="FFFFFF"/>
        </w:rPr>
        <w:t>ḫaba</w:t>
      </w:r>
      <w:r w:rsidRPr="001B6B4B">
        <w:rPr>
          <w:rFonts w:cstheme="minorHAnsi"/>
          <w:b/>
          <w:bCs/>
          <w:color w:val="009900"/>
          <w:u w:val="single"/>
          <w:shd w:val="clear" w:color="auto" w:fill="FFFFFF"/>
        </w:rPr>
        <w:t>ṣirānu</w:t>
      </w:r>
      <w:r w:rsidRPr="001B6B4B">
        <w:rPr>
          <w:rFonts w:cstheme="minorHAnsi"/>
          <w:color w:val="000000"/>
          <w:shd w:val="clear" w:color="auto" w:fill="FFFFFF"/>
        </w:rPr>
        <w:t xml:space="preserve">, name of a star, </w:t>
      </w:r>
      <w:r w:rsidRPr="001B6B4B">
        <w:rPr>
          <w:rFonts w:cstheme="minorHAnsi"/>
          <w:b/>
          <w:color w:val="000000"/>
          <w:shd w:val="clear" w:color="auto" w:fill="FFFFFF"/>
        </w:rPr>
        <w:t>Welsh</w:t>
      </w:r>
      <w:r w:rsidRPr="001B6B4B">
        <w:rPr>
          <w:rFonts w:cstheme="minorHAnsi"/>
          <w:color w:val="000000"/>
          <w:shd w:val="clear" w:color="auto" w:fill="FFFFFF"/>
        </w:rPr>
        <w:t xml:space="preserve">, </w:t>
      </w:r>
      <w:r w:rsidRPr="001B6B4B">
        <w:rPr>
          <w:rFonts w:cstheme="minorHAnsi"/>
          <w:color w:val="007700"/>
          <w:u w:val="single"/>
        </w:rPr>
        <w:t>seren</w:t>
      </w:r>
      <w:r w:rsidRPr="001B6B4B">
        <w:rPr>
          <w:rFonts w:cstheme="minorHAnsi"/>
          <w:color w:val="000000"/>
        </w:rPr>
        <w:t>, star.</w:t>
      </w:r>
      <w:r>
        <w:rPr>
          <w:rFonts w:cstheme="minorHAnsi"/>
          <w:color w:val="000000"/>
        </w:rPr>
        <w:br/>
      </w:r>
    </w:p>
  </w:footnote>
  <w:footnote w:id="303">
    <w:p w:rsidR="007B148B" w:rsidRPr="005477FA" w:rsidRDefault="007B148B" w:rsidP="005F720C">
      <w:pPr>
        <w:pStyle w:val="FootnoteText"/>
        <w:rPr>
          <w:rFonts w:cstheme="minorHAnsi"/>
        </w:rPr>
      </w:pPr>
      <w:r>
        <w:rPr>
          <w:rStyle w:val="FootnoteReference"/>
        </w:rPr>
        <w:footnoteRef/>
      </w:r>
      <w:r>
        <w:t xml:space="preserve"> </w:t>
      </w:r>
      <w:r w:rsidRPr="005477FA">
        <w:rPr>
          <w:rFonts w:cstheme="minorHAnsi"/>
          <w:b/>
        </w:rPr>
        <w:t>Hittite</w:t>
      </w:r>
      <w:r w:rsidRPr="005477FA">
        <w:rPr>
          <w:rFonts w:cstheme="minorHAnsi"/>
        </w:rPr>
        <w:t xml:space="preserve">, </w:t>
      </w:r>
      <w:r w:rsidRPr="005477FA">
        <w:rPr>
          <w:rStyle w:val="jlqj4b"/>
          <w:rFonts w:cstheme="minorHAnsi"/>
          <w:b/>
          <w:bCs/>
          <w:color w:val="993399"/>
          <w:u w:val="single"/>
          <w:lang w:bidi="gu-IN"/>
        </w:rPr>
        <w:t>zikk</w:t>
      </w:r>
      <w:r w:rsidRPr="005477FA">
        <w:rPr>
          <w:rStyle w:val="jlqj4b"/>
          <w:rFonts w:cstheme="minorHAnsi"/>
          <w:cs/>
          <w:lang w:bidi="gu-IN"/>
        </w:rPr>
        <w:t>-</w:t>
      </w:r>
      <w:r w:rsidRPr="005477FA">
        <w:rPr>
          <w:rStyle w:val="jlqj4b"/>
          <w:rFonts w:cstheme="minorHAnsi"/>
          <w:lang w:bidi="gu-IN"/>
        </w:rPr>
        <w:t xml:space="preserve">, to start, to put  several times, </w:t>
      </w:r>
      <w:r w:rsidRPr="005477FA">
        <w:rPr>
          <w:rStyle w:val="jlqj4b"/>
          <w:rFonts w:cstheme="minorHAnsi"/>
          <w:b/>
          <w:lang w:bidi="gu-IN"/>
        </w:rPr>
        <w:t>Latvian</w:t>
      </w:r>
      <w:r w:rsidRPr="005477FA">
        <w:rPr>
          <w:rStyle w:val="jlqj4b"/>
          <w:rFonts w:cstheme="minorHAnsi"/>
          <w:lang w:bidi="gu-IN"/>
        </w:rPr>
        <w:t xml:space="preserve">, </w:t>
      </w:r>
      <w:r w:rsidRPr="005477FA">
        <w:rPr>
          <w:rFonts w:cstheme="minorHAnsi"/>
          <w:color w:val="993399"/>
          <w:u w:val="single"/>
          <w:shd w:val="clear" w:color="auto" w:fill="FFFFFF"/>
        </w:rPr>
        <w:t>uzsākt</w:t>
      </w:r>
      <w:r w:rsidRPr="005477FA">
        <w:rPr>
          <w:rFonts w:cstheme="minorHAnsi"/>
          <w:color w:val="000000"/>
          <w:shd w:val="clear" w:color="auto" w:fill="FFFFFF"/>
        </w:rPr>
        <w:t xml:space="preserve">, to initiate, </w:t>
      </w:r>
      <w:r w:rsidRPr="005477FA">
        <w:rPr>
          <w:rStyle w:val="jlqj4b"/>
          <w:rFonts w:cstheme="minorHAnsi"/>
          <w:b/>
          <w:lang w:bidi="gu-IN"/>
        </w:rPr>
        <w:t>Greek</w:t>
      </w:r>
      <w:r w:rsidRPr="005477FA">
        <w:rPr>
          <w:rStyle w:val="jlqj4b"/>
          <w:rFonts w:cstheme="minorHAnsi"/>
          <w:lang w:bidi="gu-IN"/>
        </w:rPr>
        <w:t xml:space="preserve">, </w:t>
      </w:r>
      <w:r w:rsidRPr="005477FA">
        <w:rPr>
          <w:rFonts w:cstheme="minorHAnsi"/>
        </w:rPr>
        <w:t xml:space="preserve">να ξεκινήσει, </w:t>
      </w:r>
      <w:r w:rsidRPr="005477FA">
        <w:rPr>
          <w:rFonts w:cstheme="minorHAnsi"/>
          <w:shd w:val="clear" w:color="auto" w:fill="FFFFFF"/>
        </w:rPr>
        <w:t xml:space="preserve">na </w:t>
      </w:r>
      <w:r w:rsidRPr="005477FA">
        <w:rPr>
          <w:rFonts w:cstheme="minorHAnsi"/>
          <w:color w:val="993399"/>
          <w:u w:val="single"/>
          <w:shd w:val="clear" w:color="auto" w:fill="FFFFFF"/>
        </w:rPr>
        <w:t>xek</w:t>
      </w:r>
      <w:r w:rsidRPr="005477FA">
        <w:rPr>
          <w:rFonts w:cstheme="minorHAnsi"/>
          <w:color w:val="FF0000"/>
          <w:shd w:val="clear" w:color="auto" w:fill="FFFFFF"/>
        </w:rPr>
        <w:t>inísei,</w:t>
      </w:r>
      <w:r w:rsidRPr="005477FA">
        <w:rPr>
          <w:rFonts w:cstheme="minorHAnsi"/>
          <w:shd w:val="clear" w:color="auto" w:fill="FFFFFF"/>
        </w:rPr>
        <w:t xml:space="preserve"> to initiate, </w:t>
      </w:r>
      <w:r w:rsidRPr="005477FA">
        <w:rPr>
          <w:rFonts w:cstheme="minorHAnsi"/>
          <w:b/>
          <w:shd w:val="clear" w:color="auto" w:fill="FFFFFF"/>
        </w:rPr>
        <w:t>Belarusian</w:t>
      </w:r>
      <w:r w:rsidRPr="005477FA">
        <w:rPr>
          <w:rFonts w:cstheme="minorHAnsi"/>
          <w:shd w:val="clear" w:color="auto" w:fill="FFFFFF"/>
        </w:rPr>
        <w:t xml:space="preserve">, </w:t>
      </w:r>
      <w:r w:rsidRPr="005477FA">
        <w:rPr>
          <w:rFonts w:cstheme="minorHAnsi"/>
        </w:rPr>
        <w:t xml:space="preserve">ініцыяваць, </w:t>
      </w:r>
      <w:r w:rsidRPr="005477FA">
        <w:rPr>
          <w:rFonts w:cstheme="minorHAnsi"/>
          <w:color w:val="FF0000"/>
          <w:shd w:val="clear" w:color="auto" w:fill="FFFFFF"/>
        </w:rPr>
        <w:t>inicyjavać</w:t>
      </w:r>
      <w:r w:rsidRPr="005477FA">
        <w:rPr>
          <w:rFonts w:cstheme="minorHAnsi"/>
          <w:color w:val="000000"/>
          <w:shd w:val="clear" w:color="auto" w:fill="FFFFFF"/>
        </w:rPr>
        <w:t xml:space="preserve">, to initiate, </w:t>
      </w:r>
      <w:r w:rsidRPr="005477FA">
        <w:rPr>
          <w:rFonts w:cstheme="minorHAnsi"/>
          <w:b/>
          <w:color w:val="000000"/>
          <w:shd w:val="clear" w:color="auto" w:fill="FFFFFF"/>
        </w:rPr>
        <w:t>Croatian</w:t>
      </w:r>
      <w:r w:rsidRPr="005477FA">
        <w:rPr>
          <w:rFonts w:cstheme="minorHAnsi"/>
          <w:color w:val="000000"/>
          <w:shd w:val="clear" w:color="auto" w:fill="FFFFFF"/>
        </w:rPr>
        <w:t xml:space="preserve">, </w:t>
      </w:r>
      <w:r w:rsidRPr="005477FA">
        <w:rPr>
          <w:rFonts w:cstheme="minorHAnsi"/>
          <w:color w:val="FF0000"/>
          <w:shd w:val="clear" w:color="auto" w:fill="FFFFFF"/>
        </w:rPr>
        <w:t>inicirati</w:t>
      </w:r>
      <w:r w:rsidRPr="005477FA">
        <w:rPr>
          <w:rFonts w:cstheme="minorHAnsi"/>
          <w:color w:val="000000"/>
          <w:shd w:val="clear" w:color="auto" w:fill="FFFFFF"/>
        </w:rPr>
        <w:t>, to initiate,</w:t>
      </w:r>
      <w:r w:rsidRPr="005477FA">
        <w:rPr>
          <w:rFonts w:cstheme="minorHAnsi"/>
          <w:b/>
          <w:color w:val="000000"/>
          <w:shd w:val="clear" w:color="auto" w:fill="FFFFFF"/>
        </w:rPr>
        <w:t xml:space="preserve"> Polish</w:t>
      </w:r>
      <w:r w:rsidRPr="005477FA">
        <w:rPr>
          <w:rFonts w:cstheme="minorHAnsi"/>
          <w:color w:val="000000"/>
          <w:shd w:val="clear" w:color="auto" w:fill="FFFFFF"/>
        </w:rPr>
        <w:t xml:space="preserve">, </w:t>
      </w:r>
      <w:r w:rsidRPr="005477FA">
        <w:rPr>
          <w:rStyle w:val="mtfg0"/>
          <w:rFonts w:cstheme="minorHAnsi"/>
          <w:color w:val="FF0000"/>
          <w:shd w:val="clear" w:color="auto" w:fill="FFFFFF"/>
          <w:lang w:val="pl-PL"/>
        </w:rPr>
        <w:t>inicjować</w:t>
      </w:r>
      <w:r w:rsidRPr="005477FA">
        <w:rPr>
          <w:rFonts w:cstheme="minorHAnsi"/>
          <w:color w:val="000000"/>
          <w:shd w:val="clear" w:color="auto" w:fill="FFFFFF"/>
        </w:rPr>
        <w:t xml:space="preserve">, to initiate, </w:t>
      </w:r>
      <w:r w:rsidRPr="005477FA">
        <w:rPr>
          <w:rFonts w:cstheme="minorHAnsi"/>
          <w:b/>
          <w:color w:val="000000"/>
          <w:shd w:val="clear" w:color="auto" w:fill="FFFFFF"/>
        </w:rPr>
        <w:t>Romanian</w:t>
      </w:r>
      <w:r w:rsidRPr="005477FA">
        <w:rPr>
          <w:rFonts w:cstheme="minorHAnsi"/>
          <w:color w:val="000000"/>
          <w:shd w:val="clear" w:color="auto" w:fill="FFFFFF"/>
        </w:rPr>
        <w:t>, a</w:t>
      </w:r>
      <w:r w:rsidRPr="005477FA">
        <w:rPr>
          <w:rFonts w:cstheme="minorHAnsi"/>
          <w:color w:val="FF0000"/>
          <w:shd w:val="clear" w:color="auto" w:fill="FFFFFF"/>
        </w:rPr>
        <w:t xml:space="preserve"> initia</w:t>
      </w:r>
      <w:r w:rsidRPr="005477FA">
        <w:rPr>
          <w:rFonts w:cstheme="minorHAnsi"/>
          <w:color w:val="000000"/>
          <w:shd w:val="clear" w:color="auto" w:fill="FFFFFF"/>
        </w:rPr>
        <w:t xml:space="preserve">, to initiate, </w:t>
      </w:r>
      <w:r w:rsidRPr="005477FA">
        <w:rPr>
          <w:rFonts w:cstheme="minorHAnsi"/>
          <w:b/>
          <w:color w:val="000000"/>
          <w:shd w:val="clear" w:color="auto" w:fill="FFFFFF"/>
        </w:rPr>
        <w:t>Latin</w:t>
      </w:r>
      <w:r w:rsidRPr="005477FA">
        <w:rPr>
          <w:rFonts w:cstheme="minorHAnsi"/>
          <w:color w:val="000000"/>
          <w:shd w:val="clear" w:color="auto" w:fill="FFFFFF"/>
        </w:rPr>
        <w:t xml:space="preserve">, </w:t>
      </w:r>
      <w:r w:rsidRPr="005477FA">
        <w:rPr>
          <w:rFonts w:cstheme="minorHAnsi"/>
          <w:color w:val="FF0000"/>
        </w:rPr>
        <w:t>inicio-icere-ieci-iectum</w:t>
      </w:r>
      <w:r w:rsidRPr="005477FA">
        <w:rPr>
          <w:rFonts w:cstheme="minorHAnsi"/>
        </w:rPr>
        <w:t xml:space="preserve">, to initiate, </w:t>
      </w:r>
      <w:r w:rsidRPr="005477FA">
        <w:rPr>
          <w:rFonts w:cstheme="minorHAnsi"/>
          <w:b/>
        </w:rPr>
        <w:t>Italian</w:t>
      </w:r>
      <w:r w:rsidRPr="005477FA">
        <w:rPr>
          <w:rFonts w:cstheme="minorHAnsi"/>
        </w:rPr>
        <w:t xml:space="preserve">, </w:t>
      </w:r>
      <w:r w:rsidRPr="005477FA">
        <w:rPr>
          <w:rFonts w:cstheme="minorHAnsi"/>
          <w:color w:val="FF0000"/>
        </w:rPr>
        <w:t>iniziare</w:t>
      </w:r>
      <w:r w:rsidRPr="005477FA">
        <w:rPr>
          <w:rFonts w:cstheme="minorHAnsi"/>
        </w:rPr>
        <w:t xml:space="preserve">, to initiate, </w:t>
      </w:r>
      <w:r w:rsidRPr="005477FA">
        <w:rPr>
          <w:rFonts w:cstheme="minorHAnsi"/>
          <w:b/>
        </w:rPr>
        <w:t>French</w:t>
      </w:r>
      <w:r w:rsidRPr="005477FA">
        <w:rPr>
          <w:rFonts w:cstheme="minorHAnsi"/>
        </w:rPr>
        <w:t xml:space="preserve">, </w:t>
      </w:r>
      <w:r w:rsidRPr="005477FA">
        <w:rPr>
          <w:rFonts w:cstheme="minorHAnsi"/>
          <w:color w:val="FF0000"/>
        </w:rPr>
        <w:t>initier</w:t>
      </w:r>
      <w:r w:rsidRPr="005477FA">
        <w:rPr>
          <w:rFonts w:cstheme="minorHAnsi"/>
        </w:rPr>
        <w:t xml:space="preserve">, to initiate, </w:t>
      </w:r>
      <w:r w:rsidRPr="005477FA">
        <w:rPr>
          <w:rFonts w:cstheme="minorHAnsi"/>
          <w:b/>
        </w:rPr>
        <w:t>English</w:t>
      </w:r>
      <w:r w:rsidRPr="005477FA">
        <w:rPr>
          <w:rFonts w:cstheme="minorHAnsi"/>
        </w:rPr>
        <w:t xml:space="preserve">, </w:t>
      </w:r>
      <w:r w:rsidRPr="005477FA">
        <w:rPr>
          <w:rFonts w:cstheme="minorHAnsi"/>
          <w:color w:val="FF0000"/>
        </w:rPr>
        <w:t xml:space="preserve">initiate </w:t>
      </w:r>
      <w:r w:rsidRPr="005477FA">
        <w:rPr>
          <w:rFonts w:cstheme="minorHAnsi"/>
        </w:rPr>
        <w:t xml:space="preserve">[&lt;Lat. </w:t>
      </w:r>
      <w:r w:rsidRPr="005477FA">
        <w:rPr>
          <w:rFonts w:cstheme="minorHAnsi"/>
          <w:color w:val="FF0000"/>
        </w:rPr>
        <w:t>initiare</w:t>
      </w:r>
      <w:r w:rsidRPr="005477FA">
        <w:rPr>
          <w:rFonts w:cstheme="minorHAnsi"/>
        </w:rPr>
        <w:t xml:space="preserve">], </w:t>
      </w:r>
      <w:r w:rsidRPr="005477FA">
        <w:rPr>
          <w:rFonts w:cstheme="minorHAnsi"/>
          <w:b/>
        </w:rPr>
        <w:t>Etruscan</w:t>
      </w:r>
      <w:r w:rsidRPr="005477FA">
        <w:rPr>
          <w:rFonts w:cstheme="minorHAnsi"/>
        </w:rPr>
        <w:t xml:space="preserve">, </w:t>
      </w:r>
      <w:r w:rsidRPr="005477FA">
        <w:rPr>
          <w:rFonts w:cstheme="minorHAnsi"/>
          <w:color w:val="FF0000"/>
        </w:rPr>
        <w:t>inik</w:t>
      </w:r>
      <w:r w:rsidRPr="005477FA">
        <w:rPr>
          <w:rFonts w:cstheme="minorHAnsi"/>
        </w:rPr>
        <w:t xml:space="preserve">, </w:t>
      </w:r>
      <w:r w:rsidRPr="005477FA">
        <w:rPr>
          <w:rFonts w:cstheme="minorHAnsi"/>
          <w:b/>
        </w:rPr>
        <w:t>Kazakh</w:t>
      </w:r>
      <w:r w:rsidRPr="005477FA">
        <w:rPr>
          <w:rFonts w:cstheme="minorHAnsi"/>
        </w:rPr>
        <w:t xml:space="preserve">, </w:t>
      </w:r>
      <w:r w:rsidRPr="005477FA">
        <w:rPr>
          <w:rStyle w:val="jlqj4b"/>
          <w:rFonts w:cstheme="minorHAnsi"/>
          <w:lang w:val="kk-KZ" w:bidi="gu-IN"/>
        </w:rPr>
        <w:t xml:space="preserve">бастау, </w:t>
      </w:r>
      <w:r w:rsidRPr="005477FA">
        <w:rPr>
          <w:rStyle w:val="jlqj4b"/>
          <w:rFonts w:cstheme="minorHAnsi"/>
          <w:color w:val="CC6600"/>
          <w:u w:val="single"/>
          <w:lang w:val="kk-KZ" w:bidi="gu-IN"/>
        </w:rPr>
        <w:t>bastaw</w:t>
      </w:r>
      <w:r w:rsidRPr="005477FA">
        <w:rPr>
          <w:rStyle w:val="jlqj4b"/>
          <w:rFonts w:cstheme="minorHAnsi"/>
          <w:lang w:val="kk-KZ" w:bidi="gu-IN"/>
        </w:rPr>
        <w:t>, to initiate</w:t>
      </w:r>
      <w:r w:rsidRPr="005477FA">
        <w:rPr>
          <w:rStyle w:val="jlqj4b"/>
          <w:rFonts w:cstheme="minorHAnsi"/>
          <w:lang w:bidi="gu-IN"/>
        </w:rPr>
        <w:t>,</w:t>
      </w:r>
      <w:r w:rsidRPr="005477FA">
        <w:rPr>
          <w:rStyle w:val="jlqj4b"/>
          <w:rFonts w:cstheme="minorHAnsi"/>
          <w:lang w:val="kk-KZ" w:bidi="gu-IN"/>
        </w:rPr>
        <w:t xml:space="preserve"> </w:t>
      </w:r>
      <w:r w:rsidRPr="005477FA">
        <w:rPr>
          <w:rStyle w:val="jlqj4b"/>
          <w:rFonts w:cstheme="minorHAnsi"/>
          <w:b/>
          <w:lang w:bidi="gu-IN"/>
        </w:rPr>
        <w:t>Kyrgyz</w:t>
      </w:r>
      <w:r w:rsidRPr="005477FA">
        <w:rPr>
          <w:rStyle w:val="jlqj4b"/>
          <w:rFonts w:cstheme="minorHAnsi"/>
          <w:lang w:bidi="gu-IN"/>
        </w:rPr>
        <w:t xml:space="preserve">, </w:t>
      </w:r>
      <w:r w:rsidRPr="005477FA">
        <w:rPr>
          <w:rStyle w:val="jlqj4b"/>
          <w:rFonts w:cstheme="minorHAnsi"/>
          <w:lang w:val="ky-KG" w:bidi="gu-IN"/>
        </w:rPr>
        <w:t xml:space="preserve">баштоо, </w:t>
      </w:r>
      <w:r w:rsidRPr="005477FA">
        <w:rPr>
          <w:rStyle w:val="jlqj4b"/>
          <w:rFonts w:cstheme="minorHAnsi"/>
          <w:color w:val="CC6600"/>
          <w:u w:val="single"/>
          <w:lang w:val="ky-KG" w:bidi="gu-IN"/>
        </w:rPr>
        <w:t>baştoo</w:t>
      </w:r>
      <w:r w:rsidRPr="005477FA">
        <w:rPr>
          <w:rStyle w:val="jlqj4b"/>
          <w:rFonts w:cstheme="minorHAnsi"/>
          <w:lang w:val="ky-KG" w:bidi="gu-IN"/>
        </w:rPr>
        <w:t>, to initiate</w:t>
      </w:r>
      <w:r w:rsidRPr="005477FA">
        <w:rPr>
          <w:rStyle w:val="jlqj4b"/>
          <w:rFonts w:cstheme="minorHAnsi"/>
          <w:lang w:bidi="gu-IN"/>
        </w:rPr>
        <w:t>,</w:t>
      </w:r>
      <w:r w:rsidRPr="005477FA">
        <w:rPr>
          <w:rFonts w:cstheme="minorHAnsi"/>
        </w:rPr>
        <w:t xml:space="preserve"> </w:t>
      </w:r>
      <w:r w:rsidRPr="005477FA">
        <w:rPr>
          <w:rFonts w:cstheme="minorHAnsi"/>
          <w:b/>
        </w:rPr>
        <w:t>Persian</w:t>
      </w:r>
      <w:r w:rsidRPr="005477FA">
        <w:rPr>
          <w:rFonts w:cstheme="minorHAnsi"/>
        </w:rPr>
        <w:t xml:space="preserve">, </w:t>
      </w:r>
      <w:r w:rsidRPr="005477FA">
        <w:rPr>
          <w:rFonts w:cstheme="minorHAnsi"/>
          <w:color w:val="3333FF"/>
          <w:u w:val="single"/>
        </w:rPr>
        <w:t>âğâz</w:t>
      </w:r>
      <w:r w:rsidRPr="005477FA">
        <w:rPr>
          <w:rFonts w:cstheme="minorHAnsi"/>
        </w:rPr>
        <w:t xml:space="preserve"> kon, </w:t>
      </w:r>
      <w:r w:rsidRPr="005477FA">
        <w:rPr>
          <w:rStyle w:val="nobold"/>
          <w:rFonts w:cstheme="minorHAnsi"/>
        </w:rPr>
        <w:t>آغاز کردن</w:t>
      </w:r>
      <w:r w:rsidRPr="005477FA">
        <w:rPr>
          <w:rFonts w:cstheme="minorHAnsi"/>
        </w:rPr>
        <w:t xml:space="preserve"> to initiate, </w:t>
      </w:r>
      <w:r w:rsidRPr="005477FA">
        <w:rPr>
          <w:rFonts w:cstheme="minorHAnsi"/>
          <w:b/>
        </w:rPr>
        <w:t>Tajik</w:t>
      </w:r>
      <w:r w:rsidRPr="005477FA">
        <w:rPr>
          <w:rFonts w:cstheme="minorHAnsi"/>
        </w:rPr>
        <w:t xml:space="preserve">, </w:t>
      </w:r>
      <w:r w:rsidRPr="005477FA">
        <w:rPr>
          <w:rStyle w:val="jlqj4b"/>
          <w:rFonts w:cstheme="minorHAnsi"/>
          <w:lang w:val="tg-Cyrl-TJ" w:bidi="gu-IN"/>
        </w:rPr>
        <w:t xml:space="preserve">оғоз кардан, </w:t>
      </w:r>
      <w:r w:rsidRPr="005477FA">
        <w:rPr>
          <w:rStyle w:val="jlqj4b"/>
          <w:rFonts w:cstheme="minorHAnsi"/>
          <w:color w:val="3333FF"/>
          <w:u w:val="single"/>
          <w:lang w:val="tg-Cyrl-TJ" w:bidi="gu-IN"/>
        </w:rPr>
        <w:t xml:space="preserve">oƣoz </w:t>
      </w:r>
      <w:r w:rsidRPr="005477FA">
        <w:rPr>
          <w:rStyle w:val="jlqj4b"/>
          <w:rFonts w:cstheme="minorHAnsi"/>
          <w:lang w:val="tg-Cyrl-TJ" w:bidi="gu-IN"/>
        </w:rPr>
        <w:t>kardan, to initiate</w:t>
      </w:r>
      <w:r w:rsidRPr="005477FA">
        <w:rPr>
          <w:rStyle w:val="jlqj4b"/>
          <w:rFonts w:cstheme="minorHAnsi"/>
          <w:lang w:bidi="gu-IN"/>
        </w:rPr>
        <w:t xml:space="preserve">, </w:t>
      </w:r>
      <w:r w:rsidRPr="005477FA">
        <w:rPr>
          <w:rStyle w:val="jlqj4b"/>
          <w:rFonts w:cstheme="minorHAnsi"/>
          <w:b/>
          <w:lang w:bidi="gu-IN"/>
        </w:rPr>
        <w:t>Turkish</w:t>
      </w:r>
      <w:r w:rsidRPr="005477FA">
        <w:rPr>
          <w:rStyle w:val="jlqj4b"/>
          <w:rFonts w:cstheme="minorHAnsi"/>
          <w:lang w:bidi="gu-IN"/>
        </w:rPr>
        <w:t xml:space="preserve">, </w:t>
      </w:r>
      <w:r w:rsidRPr="005477FA">
        <w:rPr>
          <w:rStyle w:val="jlqj4b"/>
          <w:rFonts w:cstheme="minorHAnsi"/>
          <w:color w:val="CC6600"/>
          <w:u w:val="single"/>
          <w:lang w:val="tr-TR" w:bidi="gu-IN"/>
        </w:rPr>
        <w:t>başlatmak</w:t>
      </w:r>
      <w:r w:rsidRPr="005477FA">
        <w:rPr>
          <w:rStyle w:val="jlqj4b"/>
          <w:rFonts w:cstheme="minorHAnsi"/>
          <w:lang w:val="tr-TR" w:bidi="gu-IN"/>
        </w:rPr>
        <w:t xml:space="preserve"> için, to initiate, start, begin, </w:t>
      </w:r>
      <w:r w:rsidRPr="005477FA">
        <w:rPr>
          <w:rStyle w:val="jlqj4b"/>
          <w:rFonts w:cstheme="minorHAnsi"/>
          <w:b/>
          <w:lang w:val="tr-TR" w:bidi="gu-IN"/>
        </w:rPr>
        <w:t>Uzbek</w:t>
      </w:r>
      <w:r w:rsidRPr="005477FA">
        <w:rPr>
          <w:rStyle w:val="jlqj4b"/>
          <w:rFonts w:cstheme="minorHAnsi"/>
          <w:lang w:val="tr-TR" w:bidi="gu-IN"/>
        </w:rPr>
        <w:t xml:space="preserve">, </w:t>
      </w:r>
      <w:r w:rsidRPr="005477FA">
        <w:rPr>
          <w:rStyle w:val="jlqj4b"/>
          <w:rFonts w:cstheme="minorHAnsi"/>
          <w:color w:val="CC6600"/>
          <w:u w:val="single"/>
          <w:lang w:val="uz-Latn-UZ" w:bidi="gu-IN"/>
        </w:rPr>
        <w:t>boshlamoq</w:t>
      </w:r>
      <w:r w:rsidRPr="005477FA">
        <w:rPr>
          <w:rStyle w:val="jlqj4b"/>
          <w:rFonts w:cstheme="minorHAnsi"/>
          <w:lang w:val="uz-Latn-UZ" w:bidi="gu-IN"/>
        </w:rPr>
        <w:t>, to initiate.</w:t>
      </w:r>
    </w:p>
    <w:p w:rsidR="007B148B" w:rsidRDefault="007B148B">
      <w:pPr>
        <w:pStyle w:val="FootnoteText"/>
      </w:pPr>
    </w:p>
  </w:footnote>
  <w:footnote w:id="304">
    <w:p w:rsidR="007B148B" w:rsidRPr="00431AF7" w:rsidRDefault="007B148B" w:rsidP="00431AF7">
      <w:pPr>
        <w:pStyle w:val="NormalWeb"/>
        <w:rPr>
          <w:rFonts w:asciiTheme="minorHAnsi" w:hAnsiTheme="minorHAnsi" w:cstheme="minorHAnsi"/>
          <w:sz w:val="20"/>
          <w:szCs w:val="20"/>
        </w:rPr>
      </w:pPr>
      <w:r>
        <w:rPr>
          <w:rStyle w:val="FootnoteReference"/>
        </w:rPr>
        <w:footnoteRef/>
      </w:r>
      <w:r>
        <w:t xml:space="preserve"> </w:t>
      </w:r>
      <w:r w:rsidRPr="003D4EFB">
        <w:rPr>
          <w:rFonts w:asciiTheme="minorHAnsi" w:hAnsiTheme="minorHAnsi" w:cstheme="minorHAnsi"/>
          <w:b/>
          <w:sz w:val="20"/>
          <w:szCs w:val="20"/>
        </w:rPr>
        <w:t>Hittite</w:t>
      </w:r>
      <w:r w:rsidRPr="003D4EFB">
        <w:rPr>
          <w:rFonts w:asciiTheme="minorHAnsi" w:hAnsiTheme="minorHAnsi" w:cstheme="minorHAnsi"/>
          <w:sz w:val="20"/>
          <w:szCs w:val="20"/>
        </w:rPr>
        <w:t xml:space="preserve">, </w:t>
      </w:r>
      <w:r w:rsidRPr="003D4EFB">
        <w:rPr>
          <w:rFonts w:asciiTheme="minorHAnsi" w:hAnsiTheme="minorHAnsi" w:cstheme="minorHAnsi"/>
          <w:color w:val="3333FF"/>
          <w:sz w:val="20"/>
          <w:szCs w:val="20"/>
        </w:rPr>
        <w:t>istantae</w:t>
      </w:r>
      <w:r w:rsidRPr="003D4EFB">
        <w:rPr>
          <w:rFonts w:asciiTheme="minorHAnsi" w:hAnsiTheme="minorHAnsi" w:cstheme="minorHAnsi"/>
          <w:sz w:val="20"/>
          <w:szCs w:val="20"/>
        </w:rPr>
        <w:t>,</w:t>
      </w:r>
      <w:r w:rsidRPr="003D4EFB">
        <w:rPr>
          <w:rFonts w:asciiTheme="minorHAnsi" w:hAnsiTheme="minorHAnsi" w:cstheme="minorHAnsi"/>
          <w:color w:val="3333FF"/>
          <w:sz w:val="20"/>
          <w:szCs w:val="20"/>
        </w:rPr>
        <w:t xml:space="preserve"> istantaie/a,</w:t>
      </w:r>
      <w:r w:rsidRPr="003D4EFB">
        <w:rPr>
          <w:rFonts w:asciiTheme="minorHAnsi" w:hAnsiTheme="minorHAnsi" w:cstheme="minorHAnsi"/>
          <w:sz w:val="20"/>
          <w:szCs w:val="20"/>
        </w:rPr>
        <w:t xml:space="preserve"> </w:t>
      </w:r>
      <w:r w:rsidRPr="003D4EFB">
        <w:rPr>
          <w:rFonts w:asciiTheme="minorHAnsi" w:hAnsiTheme="minorHAnsi" w:cstheme="minorHAnsi"/>
          <w:color w:val="3333FF"/>
          <w:sz w:val="20"/>
          <w:szCs w:val="20"/>
        </w:rPr>
        <w:t>istantae</w:t>
      </w:r>
      <w:r w:rsidRPr="003D4EFB">
        <w:rPr>
          <w:rFonts w:asciiTheme="minorHAnsi" w:hAnsiTheme="minorHAnsi" w:cstheme="minorHAnsi"/>
          <w:sz w:val="20"/>
          <w:szCs w:val="20"/>
        </w:rPr>
        <w:t xml:space="preserve">, to stay put, to linger, </w:t>
      </w:r>
      <w:r w:rsidRPr="003D4EFB">
        <w:rPr>
          <w:rFonts w:asciiTheme="minorHAnsi" w:hAnsiTheme="minorHAnsi" w:cstheme="minorHAnsi"/>
          <w:b/>
          <w:sz w:val="20"/>
          <w:szCs w:val="20"/>
        </w:rPr>
        <w:t>Sanskrit</w:t>
      </w:r>
      <w:r w:rsidRPr="003D4EFB">
        <w:rPr>
          <w:rFonts w:asciiTheme="minorHAnsi" w:hAnsiTheme="minorHAnsi" w:cstheme="minorHAnsi"/>
          <w:sz w:val="20"/>
          <w:szCs w:val="20"/>
        </w:rPr>
        <w:t xml:space="preserve">, </w:t>
      </w:r>
      <w:r w:rsidRPr="003D4EFB">
        <w:rPr>
          <w:rFonts w:asciiTheme="minorHAnsi" w:hAnsiTheme="minorHAnsi" w:cstheme="minorHAnsi"/>
          <w:color w:val="0000EE"/>
          <w:sz w:val="20"/>
          <w:szCs w:val="20"/>
        </w:rPr>
        <w:t>ihastha</w:t>
      </w:r>
      <w:r w:rsidRPr="003D4EFB">
        <w:rPr>
          <w:rFonts w:asciiTheme="minorHAnsi" w:hAnsiTheme="minorHAnsi" w:cstheme="minorHAnsi"/>
          <w:sz w:val="20"/>
          <w:szCs w:val="20"/>
        </w:rPr>
        <w:t xml:space="preserve">, adj., standing or staying here, </w:t>
      </w:r>
      <w:r w:rsidRPr="003D4EFB">
        <w:rPr>
          <w:rFonts w:asciiTheme="minorHAnsi" w:hAnsiTheme="minorHAnsi" w:cstheme="minorHAnsi"/>
          <w:b/>
          <w:sz w:val="20"/>
          <w:szCs w:val="20"/>
        </w:rPr>
        <w:t>Persian</w:t>
      </w:r>
      <w:r w:rsidRPr="003D4EFB">
        <w:rPr>
          <w:rFonts w:asciiTheme="minorHAnsi" w:hAnsiTheme="minorHAnsi" w:cstheme="minorHAnsi"/>
          <w:sz w:val="20"/>
          <w:szCs w:val="20"/>
        </w:rPr>
        <w:t xml:space="preserve">, </w:t>
      </w:r>
      <w:r w:rsidRPr="003D4EFB">
        <w:rPr>
          <w:rFonts w:asciiTheme="minorHAnsi" w:hAnsiTheme="minorHAnsi" w:cstheme="minorHAnsi"/>
          <w:color w:val="0000EE"/>
          <w:sz w:val="20"/>
          <w:szCs w:val="20"/>
        </w:rPr>
        <w:t>istâde</w:t>
      </w:r>
      <w:r w:rsidRPr="003D4EFB">
        <w:rPr>
          <w:rFonts w:asciiTheme="minorHAnsi" w:hAnsiTheme="minorHAnsi" w:cstheme="minorHAnsi"/>
          <w:sz w:val="20"/>
          <w:szCs w:val="20"/>
        </w:rPr>
        <w:t xml:space="preserve">, static, adj., </w:t>
      </w:r>
      <w:r w:rsidRPr="003D4EFB">
        <w:rPr>
          <w:rFonts w:asciiTheme="minorHAnsi" w:hAnsiTheme="minorHAnsi" w:cstheme="minorHAnsi"/>
          <w:b/>
          <w:sz w:val="20"/>
          <w:szCs w:val="20"/>
        </w:rPr>
        <w:t>Georgian</w:t>
      </w:r>
      <w:r w:rsidRPr="003D4EFB">
        <w:rPr>
          <w:rFonts w:asciiTheme="minorHAnsi" w:hAnsiTheme="minorHAnsi" w:cstheme="minorHAnsi"/>
          <w:sz w:val="20"/>
          <w:szCs w:val="20"/>
        </w:rPr>
        <w:t xml:space="preserve">, </w:t>
      </w:r>
      <w:r w:rsidRPr="003D4EFB">
        <w:rPr>
          <w:rFonts w:asciiTheme="minorHAnsi" w:hAnsiTheme="minorHAnsi" w:cstheme="minorHAnsi"/>
          <w:color w:val="3333FF"/>
          <w:sz w:val="20"/>
          <w:szCs w:val="20"/>
        </w:rPr>
        <w:t>st’at’ik’uri</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Belarusian</w:t>
      </w:r>
      <w:r w:rsidRPr="003D4EFB">
        <w:rPr>
          <w:rFonts w:asciiTheme="minorHAnsi" w:hAnsiTheme="minorHAnsi" w:cstheme="minorHAnsi"/>
          <w:sz w:val="20"/>
          <w:szCs w:val="20"/>
        </w:rPr>
        <w:t xml:space="preserve">, </w:t>
      </w:r>
      <w:r w:rsidRPr="003D4EFB">
        <w:rPr>
          <w:rStyle w:val="shorttext"/>
          <w:rFonts w:asciiTheme="minorHAnsi" w:eastAsiaTheme="majorEastAsia" w:hAnsiTheme="minorHAnsi" w:cstheme="minorHAnsi"/>
          <w:sz w:val="20"/>
          <w:szCs w:val="20"/>
          <w:lang w:val="be-BY"/>
        </w:rPr>
        <w:t xml:space="preserve">статычны, </w:t>
      </w:r>
      <w:r w:rsidRPr="003D4EFB">
        <w:rPr>
          <w:rStyle w:val="shorttext"/>
          <w:rFonts w:asciiTheme="minorHAnsi" w:eastAsiaTheme="majorEastAsia" w:hAnsiTheme="minorHAnsi" w:cstheme="minorHAnsi"/>
          <w:color w:val="3333FF"/>
          <w:sz w:val="20"/>
          <w:szCs w:val="20"/>
          <w:lang w:val="be-BY"/>
        </w:rPr>
        <w:t>statyčn</w:t>
      </w:r>
      <w:r w:rsidRPr="003D4EFB">
        <w:rPr>
          <w:rStyle w:val="shorttext"/>
          <w:rFonts w:asciiTheme="minorHAnsi" w:eastAsiaTheme="majorEastAsia" w:hAnsiTheme="minorHAnsi" w:cstheme="minorHAnsi"/>
          <w:sz w:val="20"/>
          <w:szCs w:val="20"/>
          <w:lang w:val="be-BY"/>
        </w:rPr>
        <w:t>y</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Croatian</w:t>
      </w:r>
      <w:r w:rsidRPr="003D4EFB">
        <w:rPr>
          <w:rFonts w:asciiTheme="minorHAnsi" w:hAnsiTheme="minorHAnsi" w:cstheme="minorHAnsi"/>
          <w:sz w:val="20"/>
          <w:szCs w:val="20"/>
        </w:rPr>
        <w:t xml:space="preserve">, </w:t>
      </w:r>
      <w:r w:rsidRPr="003D4EFB">
        <w:rPr>
          <w:rStyle w:val="shorttext"/>
          <w:rFonts w:asciiTheme="minorHAnsi" w:eastAsiaTheme="majorEastAsia" w:hAnsiTheme="minorHAnsi" w:cstheme="minorHAnsi"/>
          <w:color w:val="3333FF"/>
          <w:sz w:val="20"/>
          <w:szCs w:val="20"/>
          <w:lang w:val="hr-HR"/>
        </w:rPr>
        <w:t>statički</w:t>
      </w:r>
      <w:r w:rsidRPr="003D4EFB">
        <w:rPr>
          <w:rStyle w:val="shorttext"/>
          <w:rFonts w:asciiTheme="minorHAnsi" w:eastAsiaTheme="majorEastAsia" w:hAnsiTheme="minorHAnsi" w:cstheme="minorHAnsi"/>
          <w:sz w:val="20"/>
          <w:szCs w:val="20"/>
          <w:lang w:val="hr-HR"/>
        </w:rPr>
        <w:t xml:space="preserve">, static, </w:t>
      </w:r>
      <w:r w:rsidRPr="003D4EFB">
        <w:rPr>
          <w:rStyle w:val="shorttext"/>
          <w:rFonts w:asciiTheme="minorHAnsi" w:eastAsiaTheme="majorEastAsia" w:hAnsiTheme="minorHAnsi" w:cstheme="minorHAnsi"/>
          <w:b/>
          <w:sz w:val="20"/>
          <w:szCs w:val="20"/>
          <w:lang w:val="hr-HR"/>
        </w:rPr>
        <w:t>Polish</w:t>
      </w:r>
      <w:r w:rsidRPr="003D4EFB">
        <w:rPr>
          <w:rStyle w:val="shorttext"/>
          <w:rFonts w:asciiTheme="minorHAnsi" w:eastAsiaTheme="majorEastAsia" w:hAnsiTheme="minorHAnsi" w:cstheme="minorHAnsi"/>
          <w:sz w:val="20"/>
          <w:szCs w:val="20"/>
          <w:lang w:val="hr-HR"/>
        </w:rPr>
        <w:t xml:space="preserve">, </w:t>
      </w:r>
      <w:r w:rsidRPr="003D4EFB">
        <w:rPr>
          <w:rFonts w:asciiTheme="minorHAnsi" w:hAnsiTheme="minorHAnsi" w:cstheme="minorHAnsi"/>
          <w:color w:val="0000EE"/>
          <w:sz w:val="20"/>
          <w:szCs w:val="20"/>
        </w:rPr>
        <w:t>stayczny</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Latvian</w:t>
      </w:r>
      <w:r w:rsidRPr="003D4EFB">
        <w:rPr>
          <w:rFonts w:asciiTheme="minorHAnsi" w:hAnsiTheme="minorHAnsi" w:cstheme="minorHAnsi"/>
          <w:sz w:val="20"/>
          <w:szCs w:val="20"/>
        </w:rPr>
        <w:t xml:space="preserve">, </w:t>
      </w:r>
      <w:r w:rsidRPr="003D4EFB">
        <w:rPr>
          <w:rStyle w:val="shorttext"/>
          <w:rFonts w:asciiTheme="minorHAnsi" w:eastAsiaTheme="majorEastAsia" w:hAnsiTheme="minorHAnsi" w:cstheme="minorHAnsi"/>
          <w:color w:val="3333FF"/>
          <w:sz w:val="20"/>
          <w:szCs w:val="20"/>
          <w:lang w:val="lv-LV"/>
        </w:rPr>
        <w:t>statisks</w:t>
      </w:r>
      <w:r w:rsidRPr="003D4EFB">
        <w:rPr>
          <w:rStyle w:val="shorttext"/>
          <w:rFonts w:asciiTheme="minorHAnsi" w:eastAsiaTheme="majorEastAsia" w:hAnsiTheme="minorHAnsi" w:cstheme="minorHAnsi"/>
          <w:sz w:val="20"/>
          <w:szCs w:val="20"/>
          <w:lang w:val="lv-LV"/>
        </w:rPr>
        <w:t xml:space="preserve">, static, </w:t>
      </w:r>
      <w:r w:rsidRPr="003D4EFB">
        <w:rPr>
          <w:rStyle w:val="shorttext"/>
          <w:rFonts w:asciiTheme="minorHAnsi" w:eastAsiaTheme="majorEastAsia" w:hAnsiTheme="minorHAnsi" w:cstheme="minorHAnsi"/>
          <w:b/>
          <w:sz w:val="20"/>
          <w:szCs w:val="20"/>
          <w:lang w:val="lv-LV"/>
        </w:rPr>
        <w:t>Romanian</w:t>
      </w:r>
      <w:r w:rsidRPr="003D4EFB">
        <w:rPr>
          <w:rStyle w:val="shorttext"/>
          <w:rFonts w:asciiTheme="minorHAnsi" w:eastAsiaTheme="majorEastAsia" w:hAnsiTheme="minorHAnsi" w:cstheme="minorHAnsi"/>
          <w:sz w:val="20"/>
          <w:szCs w:val="20"/>
          <w:lang w:val="lv-LV"/>
        </w:rPr>
        <w:t xml:space="preserve">, </w:t>
      </w:r>
      <w:r w:rsidRPr="003D4EFB">
        <w:rPr>
          <w:rFonts w:asciiTheme="minorHAnsi" w:hAnsiTheme="minorHAnsi" w:cstheme="minorHAnsi"/>
          <w:color w:val="3333FF"/>
          <w:sz w:val="20"/>
          <w:szCs w:val="20"/>
        </w:rPr>
        <w:t>static</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Finnish-Uralic</w:t>
      </w:r>
      <w:r w:rsidRPr="003D4EFB">
        <w:rPr>
          <w:rFonts w:asciiTheme="minorHAnsi" w:hAnsiTheme="minorHAnsi" w:cstheme="minorHAnsi"/>
          <w:sz w:val="20"/>
          <w:szCs w:val="20"/>
        </w:rPr>
        <w:t xml:space="preserve">, </w:t>
      </w:r>
      <w:r w:rsidRPr="003D4EFB">
        <w:rPr>
          <w:rStyle w:val="shorttext"/>
          <w:rFonts w:asciiTheme="minorHAnsi" w:eastAsiaTheme="majorEastAsia" w:hAnsiTheme="minorHAnsi" w:cstheme="minorHAnsi"/>
          <w:color w:val="3333FF"/>
          <w:sz w:val="20"/>
          <w:szCs w:val="20"/>
          <w:lang w:val="fi-FI"/>
        </w:rPr>
        <w:t>staattinen</w:t>
      </w:r>
      <w:r w:rsidRPr="003D4EFB">
        <w:rPr>
          <w:rStyle w:val="shorttext"/>
          <w:rFonts w:asciiTheme="minorHAnsi" w:eastAsiaTheme="majorEastAsia" w:hAnsiTheme="minorHAnsi" w:cstheme="minorHAnsi"/>
          <w:sz w:val="20"/>
          <w:szCs w:val="20"/>
          <w:lang w:val="fi-FI"/>
        </w:rPr>
        <w:t xml:space="preserve">, static, </w:t>
      </w:r>
      <w:r w:rsidRPr="003D4EFB">
        <w:rPr>
          <w:rStyle w:val="shorttext"/>
          <w:rFonts w:asciiTheme="minorHAnsi" w:eastAsiaTheme="majorEastAsia" w:hAnsiTheme="minorHAnsi" w:cstheme="minorHAnsi"/>
          <w:b/>
          <w:sz w:val="20"/>
          <w:szCs w:val="20"/>
          <w:lang w:val="fi-FI"/>
        </w:rPr>
        <w:t>Greek</w:t>
      </w:r>
      <w:r w:rsidRPr="003D4EFB">
        <w:rPr>
          <w:rStyle w:val="shorttext"/>
          <w:rFonts w:asciiTheme="minorHAnsi" w:eastAsiaTheme="majorEastAsia" w:hAnsiTheme="minorHAnsi" w:cstheme="minorHAnsi"/>
          <w:sz w:val="20"/>
          <w:szCs w:val="20"/>
          <w:lang w:val="fi-FI"/>
        </w:rPr>
        <w:t xml:space="preserve">, </w:t>
      </w:r>
      <w:r w:rsidRPr="003D4EFB">
        <w:rPr>
          <w:rStyle w:val="shorttext"/>
          <w:rFonts w:asciiTheme="minorHAnsi" w:eastAsiaTheme="majorEastAsia" w:hAnsiTheme="minorHAnsi" w:cstheme="minorHAnsi"/>
          <w:color w:val="000000"/>
          <w:sz w:val="20"/>
          <w:szCs w:val="20"/>
          <w:lang w:val="el-GR"/>
        </w:rPr>
        <w:t xml:space="preserve">στατικός, </w:t>
      </w:r>
      <w:r w:rsidRPr="003D4EFB">
        <w:rPr>
          <w:rStyle w:val="shorttext"/>
          <w:rFonts w:asciiTheme="minorHAnsi" w:eastAsiaTheme="majorEastAsia" w:hAnsiTheme="minorHAnsi" w:cstheme="minorHAnsi"/>
          <w:color w:val="3333FF"/>
          <w:sz w:val="20"/>
          <w:szCs w:val="20"/>
          <w:lang w:val="el-GR"/>
        </w:rPr>
        <w:t>statikós</w:t>
      </w:r>
      <w:r w:rsidRPr="003D4EFB">
        <w:rPr>
          <w:rStyle w:val="shorttext"/>
          <w:rFonts w:asciiTheme="minorHAnsi" w:eastAsiaTheme="majorEastAsia" w:hAnsiTheme="minorHAnsi" w:cstheme="minorHAnsi"/>
          <w:color w:val="000000"/>
          <w:sz w:val="20"/>
          <w:szCs w:val="20"/>
          <w:lang w:val="el-GR"/>
        </w:rPr>
        <w:t>,</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Armenian</w:t>
      </w:r>
      <w:r w:rsidRPr="003D4EFB">
        <w:rPr>
          <w:rFonts w:asciiTheme="minorHAnsi" w:hAnsiTheme="minorHAnsi" w:cstheme="minorHAnsi"/>
          <w:sz w:val="20"/>
          <w:szCs w:val="20"/>
        </w:rPr>
        <w:t xml:space="preserve">, </w:t>
      </w:r>
      <w:r w:rsidRPr="003D4EFB">
        <w:rPr>
          <w:rStyle w:val="shorttext"/>
          <w:rFonts w:asciiTheme="minorHAnsi" w:eastAsiaTheme="majorEastAsia" w:hAnsiTheme="minorHAnsi" w:cstheme="minorHAnsi"/>
          <w:sz w:val="20"/>
          <w:szCs w:val="20"/>
          <w:lang w:val="hy-AM"/>
        </w:rPr>
        <w:t xml:space="preserve">ստատիկ, </w:t>
      </w:r>
      <w:r w:rsidRPr="003D4EFB">
        <w:rPr>
          <w:rStyle w:val="shorttext"/>
          <w:rFonts w:asciiTheme="minorHAnsi" w:eastAsiaTheme="majorEastAsia" w:hAnsiTheme="minorHAnsi" w:cstheme="minorHAnsi"/>
          <w:color w:val="3333FF"/>
          <w:sz w:val="20"/>
          <w:szCs w:val="20"/>
          <w:lang w:val="hy-AM"/>
        </w:rPr>
        <w:t>statik</w:t>
      </w:r>
      <w:r w:rsidRPr="003D4EFB">
        <w:rPr>
          <w:rStyle w:val="shorttext"/>
          <w:rFonts w:asciiTheme="minorHAnsi" w:eastAsiaTheme="majorEastAsia" w:hAnsiTheme="minorHAnsi" w:cstheme="minorHAnsi"/>
          <w:sz w:val="20"/>
          <w:szCs w:val="20"/>
          <w:lang w:val="hy-AM"/>
        </w:rPr>
        <w:t>, static</w:t>
      </w:r>
      <w:r w:rsidRPr="003D4EFB">
        <w:rPr>
          <w:rStyle w:val="shorttext"/>
          <w:rFonts w:asciiTheme="minorHAnsi" w:eastAsiaTheme="majorEastAsia" w:hAnsiTheme="minorHAnsi" w:cstheme="minorHAnsi"/>
          <w:sz w:val="20"/>
          <w:szCs w:val="20"/>
        </w:rPr>
        <w:t xml:space="preserve">, </w:t>
      </w:r>
      <w:r w:rsidRPr="003D4EFB">
        <w:rPr>
          <w:rStyle w:val="shorttext"/>
          <w:rFonts w:asciiTheme="minorHAnsi" w:eastAsiaTheme="majorEastAsia" w:hAnsiTheme="minorHAnsi" w:cstheme="minorHAnsi"/>
          <w:b/>
          <w:sz w:val="20"/>
          <w:szCs w:val="20"/>
        </w:rPr>
        <w:t>Albanian</w:t>
      </w:r>
      <w:r w:rsidRPr="003D4EFB">
        <w:rPr>
          <w:rStyle w:val="shorttext"/>
          <w:rFonts w:asciiTheme="minorHAnsi" w:eastAsiaTheme="majorEastAsia" w:hAnsiTheme="minorHAnsi" w:cstheme="minorHAnsi"/>
          <w:sz w:val="20"/>
          <w:szCs w:val="20"/>
        </w:rPr>
        <w:t xml:space="preserve">, </w:t>
      </w:r>
      <w:r w:rsidRPr="003D4EFB">
        <w:rPr>
          <w:rStyle w:val="shorttext"/>
          <w:rFonts w:asciiTheme="minorHAnsi" w:eastAsiaTheme="majorEastAsia" w:hAnsiTheme="minorHAnsi" w:cstheme="minorHAnsi"/>
          <w:color w:val="3333FF"/>
          <w:sz w:val="20"/>
          <w:szCs w:val="20"/>
          <w:lang w:val="sq-AL"/>
        </w:rPr>
        <w:t>zgjatem</w:t>
      </w:r>
      <w:r w:rsidRPr="003D4EFB">
        <w:rPr>
          <w:rStyle w:val="shorttext"/>
          <w:rFonts w:asciiTheme="minorHAnsi" w:eastAsiaTheme="majorEastAsia" w:hAnsiTheme="minorHAnsi" w:cstheme="minorHAnsi"/>
          <w:sz w:val="20"/>
          <w:szCs w:val="20"/>
          <w:lang w:val="sq-AL"/>
        </w:rPr>
        <w:t xml:space="preserve">, linger, </w:t>
      </w:r>
      <w:r w:rsidRPr="003D4EFB">
        <w:rPr>
          <w:rStyle w:val="shorttext"/>
          <w:rFonts w:asciiTheme="minorHAnsi" w:eastAsiaTheme="majorEastAsia" w:hAnsiTheme="minorHAnsi" w:cstheme="minorHAnsi"/>
          <w:b/>
          <w:sz w:val="20"/>
          <w:szCs w:val="20"/>
          <w:lang w:val="sq-AL"/>
        </w:rPr>
        <w:t>Basque</w:t>
      </w:r>
      <w:r w:rsidRPr="003D4EFB">
        <w:rPr>
          <w:rStyle w:val="shorttext"/>
          <w:rFonts w:asciiTheme="minorHAnsi" w:eastAsiaTheme="majorEastAsia" w:hAnsiTheme="minorHAnsi" w:cstheme="minorHAnsi"/>
          <w:sz w:val="20"/>
          <w:szCs w:val="20"/>
          <w:lang w:val="sq-AL"/>
        </w:rPr>
        <w:t xml:space="preserve">, </w:t>
      </w:r>
      <w:r w:rsidRPr="003D4EFB">
        <w:rPr>
          <w:rStyle w:val="tlid-translation"/>
          <w:rFonts w:asciiTheme="minorHAnsi" w:hAnsiTheme="minorHAnsi" w:cstheme="minorHAnsi"/>
          <w:color w:val="3333FF"/>
          <w:sz w:val="20"/>
          <w:szCs w:val="20"/>
          <w:lang w:val="eu-ES"/>
        </w:rPr>
        <w:t>estatikoan</w:t>
      </w:r>
      <w:r w:rsidRPr="003D4EFB">
        <w:rPr>
          <w:rStyle w:val="tlid-translation"/>
          <w:rFonts w:asciiTheme="minorHAnsi" w:hAnsiTheme="minorHAnsi" w:cstheme="minorHAnsi"/>
          <w:sz w:val="20"/>
          <w:szCs w:val="20"/>
          <w:lang w:val="eu-ES"/>
        </w:rPr>
        <w:t>, static</w:t>
      </w:r>
      <w:r w:rsidRPr="003D4EFB">
        <w:rPr>
          <w:rStyle w:val="tlid-translation"/>
          <w:rFonts w:asciiTheme="minorHAnsi" w:eastAsiaTheme="majorEastAsia" w:hAnsiTheme="minorHAnsi" w:cstheme="minorHAnsi"/>
          <w:sz w:val="20"/>
          <w:szCs w:val="20"/>
          <w:lang w:val="eu-ES"/>
        </w:rPr>
        <w:t xml:space="preserve">, </w:t>
      </w:r>
      <w:r w:rsidRPr="003D4EFB">
        <w:rPr>
          <w:rFonts w:asciiTheme="minorHAnsi" w:hAnsiTheme="minorHAnsi" w:cstheme="minorHAnsi"/>
          <w:sz w:val="20"/>
          <w:szCs w:val="20"/>
        </w:rPr>
        <w:t> </w:t>
      </w:r>
      <w:r w:rsidRPr="003D4EFB">
        <w:rPr>
          <w:rFonts w:asciiTheme="minorHAnsi" w:hAnsiTheme="minorHAnsi" w:cstheme="minorHAnsi"/>
          <w:b/>
          <w:sz w:val="20"/>
          <w:szCs w:val="20"/>
        </w:rPr>
        <w:t>Latin</w:t>
      </w:r>
      <w:r w:rsidRPr="003D4EFB">
        <w:rPr>
          <w:rFonts w:asciiTheme="minorHAnsi" w:hAnsiTheme="minorHAnsi" w:cstheme="minorHAnsi"/>
          <w:sz w:val="20"/>
          <w:szCs w:val="20"/>
        </w:rPr>
        <w:t xml:space="preserve">, </w:t>
      </w:r>
      <w:r w:rsidRPr="003D4EFB">
        <w:rPr>
          <w:rFonts w:asciiTheme="minorHAnsi" w:hAnsiTheme="minorHAnsi" w:cstheme="minorHAnsi"/>
          <w:color w:val="0000EE"/>
          <w:sz w:val="20"/>
          <w:szCs w:val="20"/>
        </w:rPr>
        <w:t>sto, stare, steti, statum</w:t>
      </w:r>
      <w:r w:rsidRPr="003D4EFB">
        <w:rPr>
          <w:rFonts w:asciiTheme="minorHAnsi" w:hAnsiTheme="minorHAnsi" w:cstheme="minorHAnsi"/>
          <w:color w:val="000000"/>
          <w:sz w:val="20"/>
          <w:szCs w:val="20"/>
        </w:rPr>
        <w:t xml:space="preserve">, static, </w:t>
      </w:r>
      <w:r w:rsidRPr="003D4EFB">
        <w:rPr>
          <w:rFonts w:asciiTheme="minorHAnsi" w:hAnsiTheme="minorHAnsi" w:cstheme="minorHAnsi"/>
          <w:b/>
          <w:color w:val="000000"/>
          <w:sz w:val="20"/>
          <w:szCs w:val="20"/>
        </w:rPr>
        <w:t>Irish</w:t>
      </w:r>
      <w:r w:rsidRPr="003D4EFB">
        <w:rPr>
          <w:rFonts w:asciiTheme="minorHAnsi" w:hAnsiTheme="minorHAnsi" w:cstheme="minorHAnsi"/>
          <w:color w:val="000000"/>
          <w:sz w:val="20"/>
          <w:szCs w:val="20"/>
        </w:rPr>
        <w:t xml:space="preserve">, </w:t>
      </w:r>
      <w:r w:rsidRPr="003D4EFB">
        <w:rPr>
          <w:rStyle w:val="shorttext"/>
          <w:rFonts w:asciiTheme="minorHAnsi" w:eastAsiaTheme="majorEastAsia" w:hAnsiTheme="minorHAnsi" w:cstheme="minorHAnsi"/>
          <w:color w:val="3333FF"/>
          <w:sz w:val="20"/>
          <w:szCs w:val="20"/>
          <w:lang w:val="ga-IE"/>
        </w:rPr>
        <w:t>statach</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Scots-Gaelic</w:t>
      </w:r>
      <w:r w:rsidRPr="003D4EFB">
        <w:rPr>
          <w:rFonts w:asciiTheme="minorHAnsi" w:hAnsiTheme="minorHAnsi" w:cstheme="minorHAnsi"/>
          <w:sz w:val="20"/>
          <w:szCs w:val="20"/>
        </w:rPr>
        <w:t xml:space="preserve">, </w:t>
      </w:r>
      <w:r w:rsidRPr="003D4EFB">
        <w:rPr>
          <w:rStyle w:val="shorttext"/>
          <w:rFonts w:asciiTheme="minorHAnsi" w:eastAsiaTheme="majorEastAsia" w:hAnsiTheme="minorHAnsi" w:cstheme="minorHAnsi"/>
          <w:color w:val="3333FF"/>
          <w:sz w:val="20"/>
          <w:szCs w:val="20"/>
          <w:lang w:val="gd-GB"/>
        </w:rPr>
        <w:t>stoidhle</w:t>
      </w:r>
      <w:r w:rsidRPr="003D4EFB">
        <w:rPr>
          <w:rStyle w:val="shorttext"/>
          <w:rFonts w:asciiTheme="minorHAnsi" w:eastAsiaTheme="majorEastAsia" w:hAnsiTheme="minorHAnsi" w:cstheme="minorHAnsi"/>
          <w:sz w:val="20"/>
          <w:szCs w:val="20"/>
          <w:lang w:val="gd-GB"/>
        </w:rPr>
        <w:t>, static</w:t>
      </w:r>
      <w:r w:rsidRPr="003D4EFB">
        <w:rPr>
          <w:rStyle w:val="shorttext"/>
          <w:rFonts w:asciiTheme="minorHAnsi" w:eastAsiaTheme="majorEastAsia" w:hAnsiTheme="minorHAnsi" w:cstheme="minorHAnsi"/>
          <w:sz w:val="20"/>
          <w:szCs w:val="20"/>
        </w:rPr>
        <w:t xml:space="preserve">, </w:t>
      </w:r>
      <w:r w:rsidRPr="003D4EFB">
        <w:rPr>
          <w:rStyle w:val="shorttext"/>
          <w:rFonts w:asciiTheme="minorHAnsi" w:eastAsiaTheme="majorEastAsia" w:hAnsiTheme="minorHAnsi" w:cstheme="minorHAnsi"/>
          <w:b/>
          <w:sz w:val="20"/>
          <w:szCs w:val="20"/>
        </w:rPr>
        <w:t>Welsh</w:t>
      </w:r>
      <w:r w:rsidRPr="003D4EFB">
        <w:rPr>
          <w:rStyle w:val="shorttext"/>
          <w:rFonts w:asciiTheme="minorHAnsi" w:eastAsiaTheme="majorEastAsia" w:hAnsiTheme="minorHAnsi" w:cstheme="minorHAnsi"/>
          <w:sz w:val="20"/>
          <w:szCs w:val="20"/>
        </w:rPr>
        <w:t xml:space="preserve">, </w:t>
      </w:r>
      <w:r w:rsidRPr="003D4EFB">
        <w:rPr>
          <w:rStyle w:val="shorttext"/>
          <w:rFonts w:asciiTheme="minorHAnsi" w:eastAsiaTheme="majorEastAsia" w:hAnsiTheme="minorHAnsi" w:cstheme="minorHAnsi"/>
          <w:color w:val="3333FF"/>
          <w:sz w:val="20"/>
          <w:szCs w:val="20"/>
          <w:lang w:val="cy-GB"/>
        </w:rPr>
        <w:t>statig</w:t>
      </w:r>
      <w:r w:rsidRPr="003D4EFB">
        <w:rPr>
          <w:rStyle w:val="shorttext"/>
          <w:rFonts w:asciiTheme="minorHAnsi" w:eastAsiaTheme="majorEastAsia" w:hAnsiTheme="minorHAnsi" w:cstheme="minorHAnsi"/>
          <w:sz w:val="20"/>
          <w:szCs w:val="20"/>
          <w:lang w:val="cy-GB"/>
        </w:rPr>
        <w:t xml:space="preserve">, static, </w:t>
      </w:r>
      <w:r w:rsidRPr="003D4EFB">
        <w:rPr>
          <w:rStyle w:val="shorttext"/>
          <w:rFonts w:asciiTheme="minorHAnsi" w:eastAsiaTheme="majorEastAsia" w:hAnsiTheme="minorHAnsi" w:cstheme="minorHAnsi"/>
          <w:b/>
          <w:sz w:val="20"/>
          <w:szCs w:val="20"/>
          <w:lang w:val="cy-GB"/>
        </w:rPr>
        <w:t>Italian</w:t>
      </w:r>
      <w:r w:rsidRPr="003D4EFB">
        <w:rPr>
          <w:rStyle w:val="shorttext"/>
          <w:rFonts w:asciiTheme="minorHAnsi" w:eastAsiaTheme="majorEastAsia" w:hAnsiTheme="minorHAnsi" w:cstheme="minorHAnsi"/>
          <w:sz w:val="20"/>
          <w:szCs w:val="20"/>
          <w:lang w:val="cy-GB"/>
        </w:rPr>
        <w:t xml:space="preserve">, </w:t>
      </w:r>
      <w:r w:rsidRPr="003D4EFB">
        <w:rPr>
          <w:rFonts w:asciiTheme="minorHAnsi" w:hAnsiTheme="minorHAnsi" w:cstheme="minorHAnsi"/>
          <w:color w:val="0000EE"/>
          <w:sz w:val="20"/>
          <w:szCs w:val="20"/>
        </w:rPr>
        <w:t>statico</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French</w:t>
      </w:r>
      <w:r w:rsidRPr="003D4EFB">
        <w:rPr>
          <w:rFonts w:asciiTheme="minorHAnsi" w:hAnsiTheme="minorHAnsi" w:cstheme="minorHAnsi"/>
          <w:sz w:val="20"/>
          <w:szCs w:val="20"/>
        </w:rPr>
        <w:t xml:space="preserve">, </w:t>
      </w:r>
      <w:r w:rsidRPr="003D4EFB">
        <w:rPr>
          <w:rFonts w:asciiTheme="minorHAnsi" w:hAnsiTheme="minorHAnsi" w:cstheme="minorHAnsi"/>
          <w:color w:val="0000EE"/>
          <w:sz w:val="20"/>
          <w:szCs w:val="20"/>
        </w:rPr>
        <w:t>statique</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English</w:t>
      </w:r>
      <w:r w:rsidRPr="003D4EFB">
        <w:rPr>
          <w:rFonts w:asciiTheme="minorHAnsi" w:hAnsiTheme="minorHAnsi" w:cstheme="minorHAnsi"/>
          <w:sz w:val="20"/>
          <w:szCs w:val="20"/>
        </w:rPr>
        <w:t xml:space="preserve">, </w:t>
      </w:r>
      <w:r w:rsidRPr="003D4EFB">
        <w:rPr>
          <w:rFonts w:asciiTheme="minorHAnsi" w:hAnsiTheme="minorHAnsi" w:cstheme="minorHAnsi"/>
          <w:color w:val="0000EE"/>
          <w:sz w:val="20"/>
          <w:szCs w:val="20"/>
        </w:rPr>
        <w:t>static</w:t>
      </w:r>
      <w:r w:rsidRPr="003D4EFB">
        <w:rPr>
          <w:rFonts w:asciiTheme="minorHAnsi" w:hAnsiTheme="minorHAnsi" w:cstheme="minorHAnsi"/>
          <w:sz w:val="20"/>
          <w:szCs w:val="20"/>
        </w:rPr>
        <w:t xml:space="preserve">, [&lt;Gk </w:t>
      </w:r>
      <w:r w:rsidRPr="003D4EFB">
        <w:rPr>
          <w:rFonts w:asciiTheme="minorHAnsi" w:hAnsiTheme="minorHAnsi" w:cstheme="minorHAnsi"/>
          <w:color w:val="3333FF"/>
          <w:sz w:val="20"/>
          <w:szCs w:val="20"/>
        </w:rPr>
        <w:t>statikos</w:t>
      </w:r>
      <w:r w:rsidRPr="003D4EFB">
        <w:rPr>
          <w:rFonts w:asciiTheme="minorHAnsi" w:hAnsiTheme="minorHAnsi" w:cstheme="minorHAnsi"/>
          <w:sz w:val="20"/>
          <w:szCs w:val="20"/>
        </w:rPr>
        <w:t xml:space="preserve">] standing, </w:t>
      </w:r>
      <w:r w:rsidRPr="003D4EFB">
        <w:rPr>
          <w:rFonts w:asciiTheme="minorHAnsi" w:hAnsiTheme="minorHAnsi" w:cstheme="minorHAnsi"/>
          <w:b/>
          <w:sz w:val="20"/>
          <w:szCs w:val="20"/>
        </w:rPr>
        <w:t>Etruscan</w:t>
      </w:r>
      <w:r w:rsidRPr="003D4EFB">
        <w:rPr>
          <w:rFonts w:asciiTheme="minorHAnsi" w:hAnsiTheme="minorHAnsi" w:cstheme="minorHAnsi"/>
          <w:sz w:val="20"/>
          <w:szCs w:val="20"/>
        </w:rPr>
        <w:t xml:space="preserve">, </w:t>
      </w:r>
      <w:r w:rsidRPr="003D4EFB">
        <w:rPr>
          <w:rFonts w:asciiTheme="minorHAnsi" w:hAnsiTheme="minorHAnsi" w:cstheme="minorHAnsi"/>
          <w:color w:val="0000EE"/>
          <w:sz w:val="20"/>
          <w:szCs w:val="20"/>
        </w:rPr>
        <w:t xml:space="preserve">statita, </w:t>
      </w:r>
      <w:r w:rsidRPr="003D4EFB">
        <w:rPr>
          <w:rFonts w:asciiTheme="minorHAnsi" w:hAnsiTheme="minorHAnsi" w:cstheme="minorHAnsi"/>
          <w:b/>
          <w:sz w:val="20"/>
          <w:szCs w:val="20"/>
        </w:rPr>
        <w:t>Turkish</w:t>
      </w:r>
      <w:r w:rsidRPr="003D4EFB">
        <w:rPr>
          <w:rFonts w:asciiTheme="minorHAnsi" w:hAnsiTheme="minorHAnsi" w:cstheme="minorHAnsi"/>
          <w:sz w:val="20"/>
          <w:szCs w:val="20"/>
        </w:rPr>
        <w:t xml:space="preserve">, </w:t>
      </w:r>
      <w:r w:rsidRPr="003D4EFB">
        <w:rPr>
          <w:rFonts w:asciiTheme="minorHAnsi" w:hAnsiTheme="minorHAnsi" w:cstheme="minorHAnsi"/>
          <w:color w:val="3333FF"/>
          <w:sz w:val="20"/>
          <w:szCs w:val="20"/>
        </w:rPr>
        <w:t>statik</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Kazakh</w:t>
      </w:r>
      <w:r w:rsidRPr="003D4EFB">
        <w:rPr>
          <w:rFonts w:asciiTheme="minorHAnsi" w:hAnsiTheme="minorHAnsi" w:cstheme="minorHAnsi"/>
          <w:sz w:val="20"/>
          <w:szCs w:val="20"/>
        </w:rPr>
        <w:t xml:space="preserve">, </w:t>
      </w:r>
      <w:r w:rsidRPr="003D4EFB">
        <w:rPr>
          <w:rStyle w:val="tlid-translation"/>
          <w:rFonts w:asciiTheme="minorHAnsi" w:hAnsiTheme="minorHAnsi" w:cstheme="minorHAnsi"/>
          <w:sz w:val="20"/>
          <w:szCs w:val="20"/>
          <w:lang w:val="kk-KZ"/>
        </w:rPr>
        <w:t xml:space="preserve">статикалық, </w:t>
      </w:r>
      <w:r w:rsidRPr="003D4EFB">
        <w:rPr>
          <w:rFonts w:asciiTheme="minorHAnsi" w:hAnsiTheme="minorHAnsi" w:cstheme="minorHAnsi"/>
          <w:color w:val="3333FF"/>
          <w:sz w:val="20"/>
          <w:szCs w:val="20"/>
        </w:rPr>
        <w:t>statïkalıq</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Uzbek</w:t>
      </w:r>
      <w:r w:rsidRPr="003D4EFB">
        <w:rPr>
          <w:rFonts w:asciiTheme="minorHAnsi" w:hAnsiTheme="minorHAnsi" w:cstheme="minorHAnsi"/>
          <w:sz w:val="20"/>
          <w:szCs w:val="20"/>
        </w:rPr>
        <w:t xml:space="preserve">, </w:t>
      </w:r>
      <w:r w:rsidRPr="003D4EFB">
        <w:rPr>
          <w:rFonts w:asciiTheme="minorHAnsi" w:hAnsiTheme="minorHAnsi" w:cstheme="minorHAnsi"/>
          <w:color w:val="3333FF"/>
          <w:sz w:val="20"/>
          <w:szCs w:val="20"/>
        </w:rPr>
        <w:t>statik</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Tajik</w:t>
      </w:r>
      <w:r w:rsidRPr="003D4EFB">
        <w:rPr>
          <w:rFonts w:asciiTheme="minorHAnsi" w:hAnsiTheme="minorHAnsi" w:cstheme="minorHAnsi"/>
          <w:sz w:val="20"/>
          <w:szCs w:val="20"/>
        </w:rPr>
        <w:t xml:space="preserve">, </w:t>
      </w:r>
      <w:r w:rsidRPr="003D4EFB">
        <w:rPr>
          <w:rStyle w:val="tlid-translation"/>
          <w:rFonts w:asciiTheme="minorHAnsi" w:hAnsiTheme="minorHAnsi" w:cstheme="minorHAnsi"/>
          <w:sz w:val="20"/>
          <w:szCs w:val="20"/>
          <w:lang w:val="tg-Cyrl-TJ"/>
        </w:rPr>
        <w:t xml:space="preserve">статикӣ, </w:t>
      </w:r>
      <w:r w:rsidRPr="003D4EFB">
        <w:rPr>
          <w:rStyle w:val="tlid-translation"/>
          <w:rFonts w:asciiTheme="minorHAnsi" w:hAnsiTheme="minorHAnsi" w:cstheme="minorHAnsi"/>
          <w:color w:val="3333FF"/>
          <w:sz w:val="20"/>
          <w:szCs w:val="20"/>
          <w:lang w:val="tg-Cyrl-TJ"/>
        </w:rPr>
        <w:t>statikī</w:t>
      </w:r>
      <w:r w:rsidRPr="003D4EFB">
        <w:rPr>
          <w:rStyle w:val="tlid-translation"/>
          <w:rFonts w:asciiTheme="minorHAnsi" w:hAnsiTheme="minorHAnsi" w:cstheme="minorHAnsi"/>
          <w:sz w:val="20"/>
          <w:szCs w:val="20"/>
          <w:lang w:val="tg-Cyrl-TJ"/>
        </w:rPr>
        <w:t>, static</w:t>
      </w:r>
      <w:r w:rsidRPr="003D4EFB">
        <w:rPr>
          <w:rStyle w:val="tlid-translation"/>
          <w:rFonts w:asciiTheme="minorHAnsi" w:eastAsiaTheme="majorEastAsia" w:hAnsiTheme="minorHAnsi" w:cstheme="minorHAnsi"/>
          <w:sz w:val="20"/>
          <w:szCs w:val="20"/>
        </w:rPr>
        <w:t xml:space="preserve">, </w:t>
      </w:r>
      <w:r w:rsidRPr="003D4EFB">
        <w:rPr>
          <w:rStyle w:val="tlid-translation"/>
          <w:rFonts w:asciiTheme="minorHAnsi" w:eastAsiaTheme="majorEastAsia" w:hAnsiTheme="minorHAnsi" w:cstheme="minorHAnsi"/>
          <w:b/>
          <w:sz w:val="20"/>
          <w:szCs w:val="20"/>
        </w:rPr>
        <w:t>Kyrgyz</w:t>
      </w:r>
      <w:r w:rsidRPr="003D4EFB">
        <w:rPr>
          <w:rStyle w:val="tlid-translation"/>
          <w:rFonts w:asciiTheme="minorHAnsi" w:eastAsiaTheme="majorEastAsia" w:hAnsiTheme="minorHAnsi" w:cstheme="minorHAnsi"/>
          <w:sz w:val="20"/>
          <w:szCs w:val="20"/>
        </w:rPr>
        <w:t xml:space="preserve">, </w:t>
      </w:r>
      <w:r w:rsidRPr="003D4EFB">
        <w:rPr>
          <w:rStyle w:val="tlid-translation"/>
          <w:rFonts w:asciiTheme="minorHAnsi" w:hAnsiTheme="minorHAnsi" w:cstheme="minorHAnsi"/>
          <w:sz w:val="20"/>
          <w:szCs w:val="20"/>
          <w:lang w:val="ky-KG"/>
        </w:rPr>
        <w:t xml:space="preserve">статикалык, </w:t>
      </w:r>
      <w:r w:rsidRPr="003D4EFB">
        <w:rPr>
          <w:rStyle w:val="tlid-translation"/>
          <w:rFonts w:asciiTheme="minorHAnsi" w:hAnsiTheme="minorHAnsi" w:cstheme="minorHAnsi"/>
          <w:color w:val="3333FF"/>
          <w:sz w:val="20"/>
          <w:szCs w:val="20"/>
          <w:lang w:val="ky-KG"/>
        </w:rPr>
        <w:t>statikalık</w:t>
      </w:r>
      <w:r w:rsidRPr="003D4EFB">
        <w:rPr>
          <w:rStyle w:val="tlid-translation"/>
          <w:rFonts w:asciiTheme="minorHAnsi" w:hAnsiTheme="minorHAnsi" w:cstheme="minorHAnsi"/>
          <w:sz w:val="20"/>
          <w:szCs w:val="20"/>
          <w:lang w:val="ky-KG"/>
        </w:rPr>
        <w:t>, static</w:t>
      </w:r>
      <w:r w:rsidRPr="003D4EFB">
        <w:rPr>
          <w:rStyle w:val="tlid-translation"/>
          <w:rFonts w:asciiTheme="minorHAnsi" w:eastAsiaTheme="majorEastAsia" w:hAnsiTheme="minorHAnsi" w:cstheme="minorHAnsi"/>
          <w:sz w:val="20"/>
          <w:szCs w:val="20"/>
        </w:rPr>
        <w:t xml:space="preserve">, </w:t>
      </w:r>
      <w:r w:rsidRPr="003D4EFB">
        <w:rPr>
          <w:rStyle w:val="tlid-translation"/>
          <w:rFonts w:asciiTheme="minorHAnsi" w:eastAsiaTheme="majorEastAsia" w:hAnsiTheme="minorHAnsi" w:cstheme="minorHAnsi"/>
          <w:b/>
          <w:sz w:val="20"/>
          <w:szCs w:val="20"/>
        </w:rPr>
        <w:t>Mongolian</w:t>
      </w:r>
      <w:r w:rsidRPr="003D4EFB">
        <w:rPr>
          <w:rStyle w:val="tlid-translation"/>
          <w:rFonts w:asciiTheme="minorHAnsi" w:eastAsiaTheme="majorEastAsia" w:hAnsiTheme="minorHAnsi" w:cstheme="minorHAnsi"/>
          <w:sz w:val="20"/>
          <w:szCs w:val="20"/>
        </w:rPr>
        <w:t xml:space="preserve">, </w:t>
      </w:r>
      <w:r w:rsidRPr="003D4EFB">
        <w:rPr>
          <w:rStyle w:val="tlid-translation"/>
          <w:rFonts w:asciiTheme="minorHAnsi" w:hAnsiTheme="minorHAnsi" w:cstheme="minorHAnsi"/>
          <w:color w:val="000000"/>
          <w:sz w:val="20"/>
          <w:szCs w:val="20"/>
          <w:lang w:val="mn-MN"/>
        </w:rPr>
        <w:t xml:space="preserve">статик, </w:t>
      </w:r>
      <w:r w:rsidRPr="003D4EFB">
        <w:rPr>
          <w:rFonts w:asciiTheme="minorHAnsi" w:hAnsiTheme="minorHAnsi" w:cstheme="minorHAnsi"/>
          <w:color w:val="3333FF"/>
          <w:sz w:val="20"/>
          <w:szCs w:val="20"/>
        </w:rPr>
        <w:t>statik</w:t>
      </w:r>
      <w:r w:rsidRPr="003D4EFB">
        <w:rPr>
          <w:rFonts w:asciiTheme="minorHAnsi" w:hAnsiTheme="minorHAnsi" w:cstheme="minorHAnsi"/>
          <w:sz w:val="20"/>
          <w:szCs w:val="20"/>
        </w:rPr>
        <w:t xml:space="preserve">, static, </w:t>
      </w:r>
      <w:r w:rsidRPr="003D4EFB">
        <w:rPr>
          <w:rFonts w:asciiTheme="minorHAnsi" w:hAnsiTheme="minorHAnsi" w:cstheme="minorHAnsi"/>
          <w:b/>
          <w:sz w:val="20"/>
          <w:szCs w:val="20"/>
        </w:rPr>
        <w:t>Traditional Chinese</w:t>
      </w:r>
      <w:r w:rsidRPr="003D4EFB">
        <w:rPr>
          <w:rFonts w:asciiTheme="minorHAnsi" w:hAnsiTheme="minorHAnsi" w:cstheme="minorHAnsi"/>
          <w:sz w:val="20"/>
          <w:szCs w:val="20"/>
        </w:rPr>
        <w:t xml:space="preserve">, </w:t>
      </w:r>
      <w:r w:rsidRPr="003D4EFB">
        <w:rPr>
          <w:rStyle w:val="tlid-translation"/>
          <w:rFonts w:asciiTheme="minorHAnsi" w:eastAsia="MS Gothic" w:hAnsiTheme="minorHAnsi" w:cstheme="minorHAnsi"/>
          <w:sz w:val="20"/>
          <w:szCs w:val="20"/>
          <w:lang w:eastAsia="zh-TW"/>
        </w:rPr>
        <w:t>靜態的</w:t>
      </w:r>
      <w:r w:rsidRPr="003D4EFB">
        <w:rPr>
          <w:rStyle w:val="tlid-translation"/>
          <w:rFonts w:asciiTheme="minorHAnsi" w:hAnsiTheme="minorHAnsi" w:cstheme="minorHAnsi"/>
          <w:sz w:val="20"/>
          <w:szCs w:val="20"/>
          <w:lang w:eastAsia="zh-TW"/>
        </w:rPr>
        <w:t>,</w:t>
      </w:r>
      <w:r w:rsidRPr="003D4EFB">
        <w:rPr>
          <w:rStyle w:val="tlid-translation"/>
          <w:rFonts w:asciiTheme="minorHAnsi" w:hAnsiTheme="minorHAnsi" w:cstheme="minorHAnsi"/>
          <w:color w:val="3333FF"/>
          <w:sz w:val="20"/>
          <w:szCs w:val="20"/>
          <w:lang w:eastAsia="zh-TW"/>
        </w:rPr>
        <w:t xml:space="preserve"> Jìngtài</w:t>
      </w:r>
      <w:r w:rsidRPr="003D4EFB">
        <w:rPr>
          <w:rStyle w:val="tlid-translation"/>
          <w:rFonts w:asciiTheme="minorHAnsi" w:hAnsiTheme="minorHAnsi" w:cstheme="minorHAnsi"/>
          <w:sz w:val="20"/>
          <w:szCs w:val="20"/>
          <w:lang w:eastAsia="zh-TW"/>
        </w:rPr>
        <w:t xml:space="preserve"> de, static</w:t>
      </w:r>
      <w:r w:rsidRPr="003D4EFB">
        <w:rPr>
          <w:rStyle w:val="tlid-translation"/>
          <w:rFonts w:asciiTheme="minorHAnsi" w:eastAsiaTheme="majorEastAsia" w:hAnsiTheme="minorHAnsi" w:cstheme="minorHAnsi"/>
          <w:sz w:val="20"/>
          <w:szCs w:val="20"/>
          <w:lang w:eastAsia="zh-TW"/>
        </w:rPr>
        <w:t>.</w:t>
      </w:r>
    </w:p>
  </w:footnote>
  <w:footnote w:id="305">
    <w:p w:rsidR="007B148B" w:rsidRPr="00CC4370" w:rsidRDefault="007B148B" w:rsidP="00CC4370">
      <w:pPr>
        <w:pStyle w:val="NormalWeb"/>
        <w:rPr>
          <w:rFonts w:asciiTheme="minorHAnsi" w:hAnsiTheme="minorHAnsi" w:cstheme="minorHAnsi"/>
          <w:sz w:val="20"/>
          <w:szCs w:val="20"/>
        </w:rPr>
      </w:pPr>
      <w:r>
        <w:rPr>
          <w:rStyle w:val="FootnoteReference"/>
        </w:rPr>
        <w:footnoteRef/>
      </w:r>
      <w:r>
        <w:t xml:space="preserve"> </w:t>
      </w:r>
      <w:r w:rsidRPr="00CD0FE4">
        <w:rPr>
          <w:rFonts w:asciiTheme="minorHAnsi" w:hAnsiTheme="minorHAnsi" w:cstheme="minorHAnsi"/>
          <w:b/>
          <w:sz w:val="20"/>
          <w:szCs w:val="20"/>
        </w:rPr>
        <w:t>Hittite</w:t>
      </w:r>
      <w:r w:rsidRPr="00CD0FE4">
        <w:rPr>
          <w:rFonts w:asciiTheme="minorHAnsi" w:hAnsiTheme="minorHAnsi" w:cstheme="minorHAnsi"/>
          <w:sz w:val="20"/>
          <w:szCs w:val="20"/>
        </w:rPr>
        <w:t xml:space="preserve">, </w:t>
      </w:r>
      <w:r w:rsidRPr="00CD0FE4">
        <w:rPr>
          <w:rFonts w:asciiTheme="minorHAnsi" w:hAnsiTheme="minorHAnsi" w:cstheme="minorHAnsi"/>
          <w:b/>
          <w:bCs/>
          <w:color w:val="3333FF"/>
          <w:sz w:val="20"/>
          <w:szCs w:val="20"/>
        </w:rPr>
        <w:t>ass</w:t>
      </w:r>
      <w:r w:rsidRPr="00CD0FE4">
        <w:rPr>
          <w:rFonts w:asciiTheme="minorHAnsi" w:hAnsiTheme="minorHAnsi" w:cstheme="minorHAnsi"/>
          <w:sz w:val="20"/>
          <w:szCs w:val="20"/>
        </w:rPr>
        <w:t xml:space="preserve">, to remain, </w:t>
      </w:r>
      <w:r w:rsidRPr="00CD0FE4">
        <w:rPr>
          <w:rFonts w:asciiTheme="minorHAnsi" w:hAnsiTheme="minorHAnsi" w:cstheme="minorHAnsi"/>
          <w:b/>
          <w:bCs/>
          <w:color w:val="3333FF"/>
          <w:sz w:val="20"/>
          <w:szCs w:val="20"/>
        </w:rPr>
        <w:t>as</w:t>
      </w:r>
      <w:r w:rsidRPr="00CD0FE4">
        <w:rPr>
          <w:rFonts w:asciiTheme="minorHAnsi" w:hAnsiTheme="minorHAnsi" w:cstheme="minorHAnsi"/>
          <w:sz w:val="20"/>
          <w:szCs w:val="20"/>
        </w:rPr>
        <w:t>-, to stay,</w:t>
      </w:r>
      <w:r w:rsidRPr="00CD0FE4">
        <w:rPr>
          <w:rFonts w:asciiTheme="minorHAnsi" w:hAnsiTheme="minorHAnsi" w:cstheme="minorHAnsi"/>
          <w:b/>
          <w:bCs/>
          <w:color w:val="3333FF"/>
          <w:sz w:val="20"/>
          <w:szCs w:val="20"/>
        </w:rPr>
        <w:t xml:space="preserve"> istantae</w:t>
      </w:r>
      <w:r w:rsidRPr="00CD0FE4">
        <w:rPr>
          <w:rFonts w:asciiTheme="minorHAnsi" w:hAnsiTheme="minorHAnsi" w:cstheme="minorHAnsi"/>
          <w:sz w:val="20"/>
          <w:szCs w:val="20"/>
        </w:rPr>
        <w:t>, to stay put,</w:t>
      </w:r>
      <w:r w:rsidRPr="00CD0FE4">
        <w:rPr>
          <w:rFonts w:asciiTheme="minorHAnsi" w:hAnsiTheme="minorHAnsi" w:cstheme="minorHAnsi"/>
          <w:b/>
          <w:bCs/>
          <w:color w:val="3333FF"/>
          <w:sz w:val="20"/>
          <w:szCs w:val="20"/>
        </w:rPr>
        <w:t xml:space="preserve"> istantaie/a, istantae</w:t>
      </w:r>
      <w:r w:rsidRPr="00CD0FE4">
        <w:rPr>
          <w:rFonts w:asciiTheme="minorHAnsi" w:hAnsiTheme="minorHAnsi" w:cstheme="minorHAnsi"/>
          <w:b/>
          <w:bCs/>
          <w:sz w:val="20"/>
          <w:szCs w:val="20"/>
        </w:rPr>
        <w:t>,</w:t>
      </w:r>
      <w:r w:rsidRPr="00CD0FE4">
        <w:rPr>
          <w:rFonts w:asciiTheme="minorHAnsi" w:hAnsiTheme="minorHAnsi" w:cstheme="minorHAnsi"/>
          <w:sz w:val="20"/>
          <w:szCs w:val="20"/>
        </w:rPr>
        <w:t xml:space="preserve"> to stay put, linger, </w:t>
      </w:r>
      <w:r w:rsidRPr="00CD0FE4">
        <w:rPr>
          <w:rFonts w:asciiTheme="minorHAnsi" w:hAnsiTheme="minorHAnsi" w:cstheme="minorHAnsi"/>
          <w:b/>
          <w:bCs/>
          <w:color w:val="3333FF"/>
          <w:sz w:val="20"/>
          <w:szCs w:val="20"/>
        </w:rPr>
        <w:t>istandāi</w:t>
      </w:r>
      <w:r w:rsidRPr="00CD0FE4">
        <w:rPr>
          <w:rFonts w:asciiTheme="minorHAnsi" w:hAnsiTheme="minorHAnsi" w:cstheme="minorHAnsi"/>
          <w:sz w:val="20"/>
          <w:szCs w:val="20"/>
        </w:rPr>
        <w:t xml:space="preserve">-, to remain, to stay, to hesitate, wait, tarry, </w:t>
      </w:r>
      <w:r w:rsidRPr="00CD0FE4">
        <w:rPr>
          <w:rFonts w:asciiTheme="minorHAnsi" w:hAnsiTheme="minorHAnsi" w:cstheme="minorHAnsi"/>
          <w:b/>
          <w:sz w:val="20"/>
          <w:szCs w:val="20"/>
        </w:rPr>
        <w:t>Lycian</w:t>
      </w:r>
      <w:r w:rsidRPr="00CD0FE4">
        <w:rPr>
          <w:rFonts w:asciiTheme="minorHAnsi" w:hAnsiTheme="minorHAnsi" w:cstheme="minorHAnsi"/>
          <w:sz w:val="20"/>
          <w:szCs w:val="20"/>
        </w:rPr>
        <w:t xml:space="preserve">, </w:t>
      </w:r>
      <w:r w:rsidRPr="00CD0FE4">
        <w:rPr>
          <w:rFonts w:asciiTheme="minorHAnsi" w:hAnsiTheme="minorHAnsi" w:cstheme="minorHAnsi"/>
          <w:color w:val="3333FF"/>
          <w:sz w:val="20"/>
          <w:szCs w:val="20"/>
        </w:rPr>
        <w:t>stta</w:t>
      </w:r>
      <w:r w:rsidRPr="00CD0FE4">
        <w:rPr>
          <w:rFonts w:asciiTheme="minorHAnsi" w:hAnsiTheme="minorHAnsi" w:cstheme="minorHAnsi"/>
          <w:sz w:val="20"/>
          <w:szCs w:val="20"/>
        </w:rPr>
        <w:t xml:space="preserve">-: 3rd </w:t>
      </w:r>
      <w:r w:rsidRPr="00CD0FE4">
        <w:rPr>
          <w:rFonts w:asciiTheme="minorHAnsi" w:hAnsiTheme="minorHAnsi" w:cstheme="minorHAnsi"/>
          <w:color w:val="3333FF"/>
          <w:sz w:val="20"/>
          <w:szCs w:val="20"/>
        </w:rPr>
        <w:t>sttati</w:t>
      </w:r>
      <w:r w:rsidRPr="00CD0FE4">
        <w:rPr>
          <w:rFonts w:asciiTheme="minorHAnsi" w:hAnsiTheme="minorHAnsi" w:cstheme="minorHAnsi"/>
          <w:sz w:val="20"/>
          <w:szCs w:val="20"/>
        </w:rPr>
        <w:t xml:space="preserve">, 3rd pl. </w:t>
      </w:r>
      <w:r w:rsidRPr="00CD0FE4">
        <w:rPr>
          <w:rFonts w:asciiTheme="minorHAnsi" w:hAnsiTheme="minorHAnsi" w:cstheme="minorHAnsi"/>
          <w:color w:val="3333FF"/>
          <w:sz w:val="20"/>
          <w:szCs w:val="20"/>
        </w:rPr>
        <w:t>sttãti</w:t>
      </w:r>
      <w:r w:rsidRPr="00CD0FE4">
        <w:rPr>
          <w:rFonts w:asciiTheme="minorHAnsi" w:hAnsiTheme="minorHAnsi" w:cstheme="minorHAnsi"/>
          <w:sz w:val="20"/>
          <w:szCs w:val="20"/>
        </w:rPr>
        <w:t xml:space="preserve">, to stand, </w:t>
      </w:r>
      <w:r w:rsidRPr="00CD0FE4">
        <w:rPr>
          <w:rFonts w:asciiTheme="minorHAnsi" w:hAnsiTheme="minorHAnsi" w:cstheme="minorHAnsi"/>
          <w:b/>
          <w:sz w:val="20"/>
          <w:szCs w:val="20"/>
        </w:rPr>
        <w:t>Sanskrit</w:t>
      </w:r>
      <w:r w:rsidRPr="00CD0FE4">
        <w:rPr>
          <w:rFonts w:asciiTheme="minorHAnsi" w:hAnsiTheme="minorHAnsi" w:cstheme="minorHAnsi"/>
          <w:sz w:val="20"/>
          <w:szCs w:val="20"/>
        </w:rPr>
        <w:t xml:space="preserve">, </w:t>
      </w:r>
      <w:r w:rsidRPr="00CD0FE4">
        <w:rPr>
          <w:rFonts w:asciiTheme="minorHAnsi" w:hAnsiTheme="minorHAnsi" w:cstheme="minorHAnsi"/>
          <w:color w:val="3333FF"/>
          <w:sz w:val="20"/>
          <w:szCs w:val="20"/>
        </w:rPr>
        <w:t>as</w:t>
      </w:r>
      <w:r w:rsidRPr="00CD0FE4">
        <w:rPr>
          <w:rFonts w:asciiTheme="minorHAnsi" w:hAnsiTheme="minorHAnsi" w:cstheme="minorHAnsi"/>
          <w:sz w:val="20"/>
          <w:szCs w:val="20"/>
        </w:rPr>
        <w:t xml:space="preserve">, </w:t>
      </w:r>
      <w:r w:rsidRPr="00CD0FE4">
        <w:rPr>
          <w:rFonts w:asciiTheme="minorHAnsi" w:hAnsiTheme="minorHAnsi" w:cstheme="minorHAnsi"/>
          <w:color w:val="3333FF"/>
          <w:sz w:val="20"/>
          <w:szCs w:val="20"/>
        </w:rPr>
        <w:t>aste,</w:t>
      </w:r>
      <w:r w:rsidRPr="00CD0FE4">
        <w:rPr>
          <w:rFonts w:asciiTheme="minorHAnsi" w:hAnsiTheme="minorHAnsi" w:cstheme="minorHAnsi"/>
          <w:sz w:val="20"/>
          <w:szCs w:val="20"/>
        </w:rPr>
        <w:t xml:space="preserve"> stay remain, seat yourself; </w:t>
      </w:r>
      <w:r w:rsidRPr="00CD0FE4">
        <w:rPr>
          <w:rFonts w:asciiTheme="minorHAnsi" w:hAnsiTheme="minorHAnsi" w:cstheme="minorHAnsi"/>
          <w:color w:val="0000EE"/>
          <w:sz w:val="20"/>
          <w:szCs w:val="20"/>
        </w:rPr>
        <w:t>stha, tisthati, -te</w:t>
      </w:r>
      <w:r w:rsidRPr="00CD0FE4">
        <w:rPr>
          <w:rFonts w:asciiTheme="minorHAnsi" w:hAnsiTheme="minorHAnsi" w:cstheme="minorHAnsi"/>
          <w:sz w:val="20"/>
          <w:szCs w:val="20"/>
        </w:rPr>
        <w:t xml:space="preserve">, </w:t>
      </w:r>
      <w:r w:rsidRPr="00CD0FE4">
        <w:rPr>
          <w:rFonts w:asciiTheme="minorHAnsi" w:hAnsiTheme="minorHAnsi" w:cstheme="minorHAnsi"/>
          <w:color w:val="3333FF"/>
          <w:sz w:val="20"/>
          <w:szCs w:val="20"/>
        </w:rPr>
        <w:t>tiṣṭhati</w:t>
      </w:r>
      <w:r w:rsidRPr="00CD0FE4">
        <w:rPr>
          <w:rFonts w:asciiTheme="minorHAnsi" w:hAnsiTheme="minorHAnsi" w:cstheme="minorHAnsi"/>
          <w:sz w:val="20"/>
          <w:szCs w:val="20"/>
        </w:rPr>
        <w:t xml:space="preserve">, stand, stay, wait, remain, </w:t>
      </w:r>
      <w:r w:rsidRPr="00CD0FE4">
        <w:rPr>
          <w:rFonts w:asciiTheme="minorHAnsi" w:hAnsiTheme="minorHAnsi" w:cstheme="minorHAnsi"/>
          <w:b/>
          <w:sz w:val="20"/>
          <w:szCs w:val="20"/>
        </w:rPr>
        <w:t>Belarusian</w:t>
      </w:r>
      <w:r w:rsidRPr="00CD0FE4">
        <w:rPr>
          <w:rFonts w:asciiTheme="minorHAnsi" w:hAnsiTheme="minorHAnsi" w:cstheme="minorHAnsi"/>
          <w:sz w:val="20"/>
          <w:szCs w:val="20"/>
        </w:rPr>
        <w:t xml:space="preserve">, застацца, </w:t>
      </w:r>
      <w:r w:rsidRPr="00CD0FE4">
        <w:rPr>
          <w:rFonts w:asciiTheme="minorHAnsi" w:hAnsiTheme="minorHAnsi" w:cstheme="minorHAnsi"/>
          <w:color w:val="3333FF"/>
          <w:sz w:val="20"/>
          <w:szCs w:val="20"/>
          <w:shd w:val="clear" w:color="auto" w:fill="FFFFFF"/>
        </w:rPr>
        <w:t>zastacca</w:t>
      </w:r>
      <w:r w:rsidRPr="00CD0FE4">
        <w:rPr>
          <w:rFonts w:asciiTheme="minorHAnsi" w:hAnsiTheme="minorHAnsi" w:cstheme="minorHAnsi"/>
          <w:sz w:val="20"/>
          <w:szCs w:val="20"/>
          <w:shd w:val="clear" w:color="auto" w:fill="FFFFFF"/>
        </w:rPr>
        <w:t xml:space="preserve">, to remain, </w:t>
      </w:r>
      <w:r w:rsidRPr="00CD0FE4">
        <w:rPr>
          <w:rFonts w:asciiTheme="minorHAnsi" w:hAnsiTheme="minorHAnsi" w:cstheme="minorHAnsi"/>
          <w:b/>
          <w:sz w:val="20"/>
          <w:szCs w:val="20"/>
          <w:shd w:val="clear" w:color="auto" w:fill="FFFFFF"/>
        </w:rPr>
        <w:t>Croatian</w:t>
      </w:r>
      <w:r w:rsidRPr="00CD0FE4">
        <w:rPr>
          <w:rFonts w:asciiTheme="minorHAnsi" w:hAnsiTheme="minorHAnsi" w:cstheme="minorHAnsi"/>
          <w:sz w:val="20"/>
          <w:szCs w:val="20"/>
          <w:shd w:val="clear" w:color="auto" w:fill="FFFFFF"/>
        </w:rPr>
        <w:t xml:space="preserve">, </w:t>
      </w:r>
      <w:r w:rsidRPr="00CD0FE4">
        <w:rPr>
          <w:rFonts w:asciiTheme="minorHAnsi" w:hAnsiTheme="minorHAnsi" w:cstheme="minorHAnsi"/>
          <w:color w:val="3333FF"/>
          <w:sz w:val="20"/>
          <w:szCs w:val="20"/>
          <w:shd w:val="clear" w:color="auto" w:fill="FFFFFF"/>
        </w:rPr>
        <w:t>ostati</w:t>
      </w:r>
      <w:r w:rsidRPr="00CD0FE4">
        <w:rPr>
          <w:rFonts w:asciiTheme="minorHAnsi" w:hAnsiTheme="minorHAnsi" w:cstheme="minorHAnsi"/>
          <w:sz w:val="20"/>
          <w:szCs w:val="20"/>
          <w:shd w:val="clear" w:color="auto" w:fill="FFFFFF"/>
        </w:rPr>
        <w:t xml:space="preserve">, to remain, stay, </w:t>
      </w:r>
      <w:r w:rsidRPr="00CD0FE4">
        <w:rPr>
          <w:rFonts w:asciiTheme="minorHAnsi" w:hAnsiTheme="minorHAnsi" w:cstheme="minorHAnsi"/>
          <w:b/>
          <w:sz w:val="20"/>
          <w:szCs w:val="20"/>
          <w:shd w:val="clear" w:color="auto" w:fill="FFFFFF"/>
        </w:rPr>
        <w:t>Latin</w:t>
      </w:r>
      <w:r w:rsidRPr="00CD0FE4">
        <w:rPr>
          <w:rFonts w:asciiTheme="minorHAnsi" w:hAnsiTheme="minorHAnsi" w:cstheme="minorHAnsi"/>
          <w:sz w:val="20"/>
          <w:szCs w:val="20"/>
          <w:shd w:val="clear" w:color="auto" w:fill="FFFFFF"/>
        </w:rPr>
        <w:t xml:space="preserve">, </w:t>
      </w:r>
      <w:r w:rsidRPr="00CD0FE4">
        <w:rPr>
          <w:rFonts w:asciiTheme="minorHAnsi" w:hAnsiTheme="minorHAnsi" w:cstheme="minorHAnsi"/>
          <w:color w:val="3333FF"/>
          <w:sz w:val="20"/>
          <w:szCs w:val="20"/>
        </w:rPr>
        <w:t>sto, stare, steti, statum</w:t>
      </w:r>
      <w:r w:rsidRPr="00CD0FE4">
        <w:rPr>
          <w:rFonts w:asciiTheme="minorHAnsi" w:hAnsiTheme="minorHAnsi" w:cstheme="minorHAnsi"/>
          <w:sz w:val="20"/>
          <w:szCs w:val="20"/>
        </w:rPr>
        <w:t xml:space="preserve">, to stand, to remain, to persist, stand firm, </w:t>
      </w:r>
      <w:r w:rsidRPr="00CD0FE4">
        <w:rPr>
          <w:rFonts w:asciiTheme="minorHAnsi" w:hAnsiTheme="minorHAnsi" w:cstheme="minorHAnsi"/>
          <w:b/>
          <w:sz w:val="20"/>
          <w:szCs w:val="20"/>
        </w:rPr>
        <w:t>Scots-Gaelic</w:t>
      </w:r>
      <w:r w:rsidRPr="00CD0FE4">
        <w:rPr>
          <w:rFonts w:asciiTheme="minorHAnsi" w:hAnsiTheme="minorHAnsi" w:cstheme="minorHAnsi"/>
          <w:sz w:val="20"/>
          <w:szCs w:val="20"/>
        </w:rPr>
        <w:t xml:space="preserve">, </w:t>
      </w:r>
      <w:r w:rsidRPr="00CD0FE4">
        <w:rPr>
          <w:rFonts w:asciiTheme="minorHAnsi" w:hAnsiTheme="minorHAnsi" w:cstheme="minorHAnsi"/>
          <w:color w:val="3333FF"/>
          <w:sz w:val="20"/>
          <w:szCs w:val="20"/>
        </w:rPr>
        <w:t>seas</w:t>
      </w:r>
      <w:r w:rsidRPr="00CD0FE4">
        <w:rPr>
          <w:rFonts w:asciiTheme="minorHAnsi" w:hAnsiTheme="minorHAnsi" w:cstheme="minorHAnsi"/>
          <w:sz w:val="20"/>
          <w:szCs w:val="20"/>
        </w:rPr>
        <w:t xml:space="preserve">, stand, support, endure, last, </w:t>
      </w:r>
      <w:r w:rsidRPr="00CD0FE4">
        <w:rPr>
          <w:rFonts w:asciiTheme="minorHAnsi" w:hAnsiTheme="minorHAnsi" w:cstheme="minorHAnsi"/>
          <w:b/>
          <w:sz w:val="20"/>
          <w:szCs w:val="20"/>
        </w:rPr>
        <w:t>French</w:t>
      </w:r>
      <w:r w:rsidRPr="00CD0FE4">
        <w:rPr>
          <w:rFonts w:asciiTheme="minorHAnsi" w:hAnsiTheme="minorHAnsi" w:cstheme="minorHAnsi"/>
          <w:sz w:val="20"/>
          <w:szCs w:val="20"/>
        </w:rPr>
        <w:t xml:space="preserve">, </w:t>
      </w:r>
      <w:r w:rsidRPr="00CD0FE4">
        <w:rPr>
          <w:rFonts w:asciiTheme="minorHAnsi" w:hAnsiTheme="minorHAnsi" w:cstheme="minorHAnsi"/>
          <w:color w:val="3333FF"/>
          <w:sz w:val="20"/>
          <w:szCs w:val="20"/>
        </w:rPr>
        <w:t>rester</w:t>
      </w:r>
      <w:r w:rsidRPr="00CD0FE4">
        <w:rPr>
          <w:rFonts w:asciiTheme="minorHAnsi" w:hAnsiTheme="minorHAnsi" w:cstheme="minorHAnsi"/>
          <w:sz w:val="20"/>
          <w:szCs w:val="20"/>
        </w:rPr>
        <w:t xml:space="preserve">, to remain, </w:t>
      </w:r>
      <w:r w:rsidRPr="00CD0FE4">
        <w:rPr>
          <w:rFonts w:asciiTheme="minorHAnsi" w:hAnsiTheme="minorHAnsi" w:cstheme="minorHAnsi"/>
          <w:b/>
          <w:sz w:val="20"/>
          <w:szCs w:val="20"/>
        </w:rPr>
        <w:t>English</w:t>
      </w:r>
      <w:r w:rsidRPr="00CD0FE4">
        <w:rPr>
          <w:rFonts w:asciiTheme="minorHAnsi" w:hAnsiTheme="minorHAnsi" w:cstheme="minorHAnsi"/>
          <w:sz w:val="20"/>
          <w:szCs w:val="20"/>
        </w:rPr>
        <w:t xml:space="preserve">, </w:t>
      </w:r>
      <w:r w:rsidRPr="00CD0FE4">
        <w:rPr>
          <w:rFonts w:asciiTheme="minorHAnsi" w:hAnsiTheme="minorHAnsi" w:cstheme="minorHAnsi"/>
          <w:color w:val="3333FF"/>
          <w:sz w:val="20"/>
          <w:szCs w:val="20"/>
        </w:rPr>
        <w:t>stay</w:t>
      </w:r>
      <w:r w:rsidRPr="00CD0FE4">
        <w:rPr>
          <w:rFonts w:asciiTheme="minorHAnsi" w:hAnsiTheme="minorHAnsi" w:cstheme="minorHAnsi"/>
          <w:sz w:val="20"/>
          <w:szCs w:val="20"/>
        </w:rPr>
        <w:t xml:space="preserve">, [&lt;Lat. </w:t>
      </w:r>
      <w:r w:rsidRPr="00CD0FE4">
        <w:rPr>
          <w:rFonts w:asciiTheme="minorHAnsi" w:hAnsiTheme="minorHAnsi" w:cstheme="minorHAnsi"/>
          <w:color w:val="3333FF"/>
          <w:sz w:val="20"/>
          <w:szCs w:val="20"/>
        </w:rPr>
        <w:t>stare</w:t>
      </w:r>
      <w:r w:rsidRPr="00CD0FE4">
        <w:rPr>
          <w:rFonts w:asciiTheme="minorHAnsi" w:hAnsiTheme="minorHAnsi" w:cstheme="minorHAnsi"/>
          <w:sz w:val="20"/>
          <w:szCs w:val="20"/>
        </w:rPr>
        <w:t xml:space="preserve">, to stand], </w:t>
      </w:r>
      <w:r w:rsidRPr="00CD0FE4">
        <w:rPr>
          <w:rFonts w:asciiTheme="minorHAnsi" w:hAnsiTheme="minorHAnsi" w:cstheme="minorHAnsi"/>
          <w:color w:val="0000EE"/>
          <w:sz w:val="20"/>
          <w:szCs w:val="20"/>
        </w:rPr>
        <w:t xml:space="preserve">rest </w:t>
      </w:r>
      <w:r w:rsidRPr="00CD0FE4">
        <w:rPr>
          <w:rFonts w:asciiTheme="minorHAnsi" w:hAnsiTheme="minorHAnsi" w:cstheme="minorHAnsi"/>
          <w:sz w:val="20"/>
          <w:szCs w:val="20"/>
        </w:rPr>
        <w:t xml:space="preserve">[&lt;OE </w:t>
      </w:r>
      <w:r w:rsidRPr="00CD0FE4">
        <w:rPr>
          <w:rFonts w:asciiTheme="minorHAnsi" w:hAnsiTheme="minorHAnsi" w:cstheme="minorHAnsi"/>
          <w:color w:val="0000EE"/>
          <w:sz w:val="20"/>
          <w:szCs w:val="20"/>
        </w:rPr>
        <w:t>rest</w:t>
      </w:r>
      <w:r w:rsidRPr="00CD0FE4">
        <w:rPr>
          <w:rFonts w:asciiTheme="minorHAnsi" w:hAnsiTheme="minorHAnsi" w:cstheme="minorHAnsi"/>
          <w:color w:val="000000"/>
          <w:sz w:val="20"/>
          <w:szCs w:val="20"/>
        </w:rPr>
        <w:t xml:space="preserve">], </w:t>
      </w:r>
      <w:r w:rsidRPr="00CD0FE4">
        <w:rPr>
          <w:rFonts w:asciiTheme="minorHAnsi" w:hAnsiTheme="minorHAnsi" w:cstheme="minorHAnsi"/>
          <w:b/>
          <w:color w:val="000000"/>
          <w:sz w:val="20"/>
          <w:szCs w:val="20"/>
        </w:rPr>
        <w:t>Persian</w:t>
      </w:r>
      <w:r w:rsidRPr="00CD0FE4">
        <w:rPr>
          <w:rFonts w:asciiTheme="minorHAnsi" w:hAnsiTheme="minorHAnsi" w:cstheme="minorHAnsi"/>
          <w:color w:val="000000"/>
          <w:sz w:val="20"/>
          <w:szCs w:val="20"/>
        </w:rPr>
        <w:t xml:space="preserve">, </w:t>
      </w:r>
      <w:r w:rsidRPr="00CD0FE4">
        <w:rPr>
          <w:rFonts w:asciiTheme="minorHAnsi" w:hAnsiTheme="minorHAnsi" w:cstheme="minorHAnsi"/>
          <w:color w:val="993399"/>
          <w:sz w:val="20"/>
          <w:szCs w:val="20"/>
          <w:u w:val="single"/>
        </w:rPr>
        <w:t>mândan</w:t>
      </w:r>
      <w:r w:rsidRPr="00CD0FE4">
        <w:rPr>
          <w:rFonts w:asciiTheme="minorHAnsi" w:hAnsiTheme="minorHAnsi" w:cstheme="minorHAnsi"/>
          <w:sz w:val="20"/>
          <w:szCs w:val="20"/>
        </w:rPr>
        <w:t>,</w:t>
      </w:r>
      <w:r w:rsidRPr="00CD0FE4">
        <w:rPr>
          <w:rFonts w:asciiTheme="minorHAnsi" w:hAnsiTheme="minorHAnsi" w:cstheme="minorHAnsi"/>
          <w:color w:val="993399"/>
          <w:sz w:val="20"/>
          <w:szCs w:val="20"/>
          <w:u w:val="single"/>
        </w:rPr>
        <w:t xml:space="preserve"> bâzmândan</w:t>
      </w:r>
      <w:r w:rsidRPr="00CD0FE4">
        <w:rPr>
          <w:rFonts w:asciiTheme="minorHAnsi" w:hAnsiTheme="minorHAnsi" w:cstheme="minorHAnsi"/>
          <w:sz w:val="20"/>
          <w:szCs w:val="20"/>
        </w:rPr>
        <w:t xml:space="preserve">, </w:t>
      </w:r>
      <w:r w:rsidRPr="00CD0FE4">
        <w:rPr>
          <w:rStyle w:val="nobold"/>
          <w:rFonts w:asciiTheme="minorHAnsi" w:hAnsiTheme="minorHAnsi" w:cstheme="minorHAnsi"/>
          <w:sz w:val="20"/>
          <w:szCs w:val="20"/>
        </w:rPr>
        <w:t>بازماندن</w:t>
      </w:r>
      <w:r w:rsidRPr="00CD0FE4">
        <w:rPr>
          <w:rFonts w:asciiTheme="minorHAnsi" w:hAnsiTheme="minorHAnsi" w:cstheme="minorHAnsi"/>
          <w:sz w:val="20"/>
          <w:szCs w:val="20"/>
        </w:rPr>
        <w:t xml:space="preserve">, to remain, </w:t>
      </w:r>
      <w:r w:rsidRPr="00CD0FE4">
        <w:rPr>
          <w:rFonts w:asciiTheme="minorHAnsi" w:hAnsiTheme="minorHAnsi" w:cstheme="minorHAnsi"/>
          <w:b/>
          <w:sz w:val="20"/>
          <w:szCs w:val="20"/>
        </w:rPr>
        <w:t>Romanian</w:t>
      </w:r>
      <w:r w:rsidRPr="00CD0FE4">
        <w:rPr>
          <w:rFonts w:asciiTheme="minorHAnsi" w:hAnsiTheme="minorHAnsi" w:cstheme="minorHAnsi"/>
          <w:sz w:val="20"/>
          <w:szCs w:val="20"/>
        </w:rPr>
        <w:t xml:space="preserve">, </w:t>
      </w:r>
      <w:r w:rsidRPr="00CD0FE4">
        <w:rPr>
          <w:rFonts w:asciiTheme="minorHAnsi" w:hAnsiTheme="minorHAnsi" w:cstheme="minorHAnsi"/>
          <w:color w:val="000000"/>
          <w:sz w:val="20"/>
          <w:szCs w:val="20"/>
        </w:rPr>
        <w:t>a</w:t>
      </w:r>
      <w:r w:rsidRPr="00CD0FE4">
        <w:rPr>
          <w:rFonts w:asciiTheme="minorHAnsi" w:hAnsiTheme="minorHAnsi" w:cstheme="minorHAnsi"/>
          <w:color w:val="FF0000"/>
          <w:sz w:val="20"/>
          <w:szCs w:val="20"/>
        </w:rPr>
        <w:t xml:space="preserve"> </w:t>
      </w:r>
      <w:r w:rsidRPr="00CD0FE4">
        <w:rPr>
          <w:rFonts w:asciiTheme="minorHAnsi" w:hAnsiTheme="minorHAnsi" w:cstheme="minorHAnsi"/>
          <w:color w:val="993399"/>
          <w:sz w:val="20"/>
          <w:szCs w:val="20"/>
          <w:u w:val="single"/>
        </w:rPr>
        <w:t>RĂMÂNI</w:t>
      </w:r>
      <w:r w:rsidRPr="00CD0FE4">
        <w:rPr>
          <w:rFonts w:asciiTheme="minorHAnsi" w:hAnsiTheme="minorHAnsi" w:cstheme="minorHAnsi"/>
          <w:sz w:val="20"/>
          <w:szCs w:val="20"/>
        </w:rPr>
        <w:t xml:space="preserve">, to remain, stay, </w:t>
      </w:r>
      <w:r w:rsidRPr="00CD0FE4">
        <w:rPr>
          <w:rFonts w:asciiTheme="minorHAnsi" w:hAnsiTheme="minorHAnsi" w:cstheme="minorHAnsi"/>
          <w:b/>
          <w:sz w:val="20"/>
          <w:szCs w:val="20"/>
        </w:rPr>
        <w:t>Greek</w:t>
      </w:r>
      <w:r w:rsidRPr="00CD0FE4">
        <w:rPr>
          <w:rFonts w:asciiTheme="minorHAnsi" w:hAnsiTheme="minorHAnsi" w:cstheme="minorHAnsi"/>
          <w:sz w:val="20"/>
          <w:szCs w:val="20"/>
        </w:rPr>
        <w:t xml:space="preserve">, </w:t>
      </w:r>
      <w:r w:rsidRPr="00CD0FE4">
        <w:rPr>
          <w:rFonts w:asciiTheme="minorHAnsi" w:hAnsiTheme="minorHAnsi" w:cstheme="minorHAnsi"/>
          <w:sz w:val="20"/>
          <w:szCs w:val="20"/>
          <w:lang w:val="el-GR"/>
        </w:rPr>
        <w:t xml:space="preserve">να μείνετε, na </w:t>
      </w:r>
      <w:r w:rsidRPr="00CD0FE4">
        <w:rPr>
          <w:rFonts w:asciiTheme="minorHAnsi" w:hAnsiTheme="minorHAnsi" w:cstheme="minorHAnsi"/>
          <w:color w:val="993399"/>
          <w:sz w:val="20"/>
          <w:szCs w:val="20"/>
          <w:u w:val="single"/>
          <w:lang w:val="el-GR"/>
        </w:rPr>
        <w:t>meínete</w:t>
      </w:r>
      <w:r w:rsidRPr="00CD0FE4">
        <w:rPr>
          <w:rFonts w:asciiTheme="minorHAnsi" w:hAnsiTheme="minorHAnsi" w:cstheme="minorHAnsi"/>
          <w:sz w:val="20"/>
          <w:szCs w:val="20"/>
          <w:lang w:val="el-GR"/>
        </w:rPr>
        <w:t xml:space="preserve">, to stay, μένω, </w:t>
      </w:r>
      <w:r w:rsidRPr="00CD0FE4">
        <w:rPr>
          <w:rFonts w:asciiTheme="minorHAnsi" w:hAnsiTheme="minorHAnsi" w:cstheme="minorHAnsi"/>
          <w:color w:val="993399"/>
          <w:sz w:val="20"/>
          <w:szCs w:val="20"/>
          <w:u w:val="single"/>
          <w:lang w:val="el-GR"/>
        </w:rPr>
        <w:t>méno</w:t>
      </w:r>
      <w:r w:rsidRPr="00CD0FE4">
        <w:rPr>
          <w:rFonts w:asciiTheme="minorHAnsi" w:hAnsiTheme="minorHAnsi" w:cstheme="minorHAnsi"/>
          <w:sz w:val="20"/>
          <w:szCs w:val="20"/>
          <w:lang w:val="el-GR"/>
        </w:rPr>
        <w:t xml:space="preserve">, to </w:t>
      </w:r>
      <w:r w:rsidRPr="00CD0FE4">
        <w:rPr>
          <w:rFonts w:asciiTheme="minorHAnsi" w:hAnsiTheme="minorHAnsi" w:cstheme="minorHAnsi"/>
          <w:sz w:val="20"/>
          <w:szCs w:val="20"/>
        </w:rPr>
        <w:t>stay</w:t>
      </w:r>
      <w:r w:rsidRPr="00157B23">
        <w:rPr>
          <w:rFonts w:asciiTheme="minorHAnsi" w:hAnsiTheme="minorHAnsi" w:cstheme="minorHAnsi"/>
          <w:sz w:val="20"/>
          <w:szCs w:val="20"/>
        </w:rPr>
        <w:t xml:space="preserve">, </w:t>
      </w:r>
      <w:r w:rsidRPr="00CD0FE4">
        <w:rPr>
          <w:rFonts w:asciiTheme="minorHAnsi" w:hAnsiTheme="minorHAnsi" w:cstheme="minorHAnsi"/>
          <w:sz w:val="20"/>
          <w:szCs w:val="20"/>
        </w:rPr>
        <w:t>live</w:t>
      </w:r>
      <w:r w:rsidRPr="00157B23">
        <w:rPr>
          <w:rFonts w:asciiTheme="minorHAnsi" w:hAnsiTheme="minorHAnsi" w:cstheme="minorHAnsi"/>
          <w:sz w:val="20"/>
          <w:szCs w:val="20"/>
        </w:rPr>
        <w:t xml:space="preserve">, </w:t>
      </w:r>
      <w:r w:rsidRPr="00CD0FE4">
        <w:rPr>
          <w:rFonts w:asciiTheme="minorHAnsi" w:hAnsiTheme="minorHAnsi" w:cstheme="minorHAnsi"/>
          <w:sz w:val="20"/>
          <w:szCs w:val="20"/>
        </w:rPr>
        <w:t>remain</w:t>
      </w:r>
      <w:r w:rsidRPr="00157B23">
        <w:rPr>
          <w:rFonts w:asciiTheme="minorHAnsi" w:hAnsiTheme="minorHAnsi" w:cstheme="minorHAnsi"/>
          <w:sz w:val="20"/>
          <w:szCs w:val="20"/>
        </w:rPr>
        <w:t xml:space="preserve">, </w:t>
      </w:r>
      <w:r w:rsidRPr="00CD0FE4">
        <w:rPr>
          <w:rFonts w:asciiTheme="minorHAnsi" w:hAnsiTheme="minorHAnsi" w:cstheme="minorHAnsi"/>
          <w:sz w:val="20"/>
          <w:szCs w:val="20"/>
        </w:rPr>
        <w:t>keep</w:t>
      </w:r>
      <w:r w:rsidRPr="00157B23">
        <w:rPr>
          <w:rFonts w:asciiTheme="minorHAnsi" w:hAnsiTheme="minorHAnsi" w:cstheme="minorHAnsi"/>
          <w:sz w:val="20"/>
          <w:szCs w:val="20"/>
        </w:rPr>
        <w:t xml:space="preserve">, </w:t>
      </w:r>
      <w:r w:rsidRPr="00CD0FE4">
        <w:rPr>
          <w:rFonts w:asciiTheme="minorHAnsi" w:hAnsiTheme="minorHAnsi" w:cstheme="minorHAnsi"/>
          <w:sz w:val="20"/>
          <w:szCs w:val="20"/>
        </w:rPr>
        <w:t>abide</w:t>
      </w:r>
      <w:r w:rsidRPr="00157B23">
        <w:rPr>
          <w:rFonts w:asciiTheme="minorHAnsi" w:hAnsiTheme="minorHAnsi" w:cstheme="minorHAnsi"/>
          <w:sz w:val="20"/>
          <w:szCs w:val="20"/>
        </w:rPr>
        <w:t xml:space="preserve">, </w:t>
      </w:r>
      <w:r w:rsidRPr="00CD0FE4">
        <w:rPr>
          <w:rFonts w:asciiTheme="minorHAnsi" w:hAnsiTheme="minorHAnsi" w:cstheme="minorHAnsi"/>
          <w:sz w:val="20"/>
          <w:szCs w:val="20"/>
        </w:rPr>
        <w:t xml:space="preserve">stop, </w:t>
      </w:r>
      <w:r w:rsidRPr="00CD0FE4">
        <w:rPr>
          <w:rFonts w:asciiTheme="minorHAnsi" w:hAnsiTheme="minorHAnsi" w:cstheme="minorHAnsi"/>
          <w:b/>
          <w:sz w:val="20"/>
          <w:szCs w:val="20"/>
        </w:rPr>
        <w:t>Armenian</w:t>
      </w:r>
      <w:r w:rsidRPr="00CD0FE4">
        <w:rPr>
          <w:rFonts w:asciiTheme="minorHAnsi" w:hAnsiTheme="minorHAnsi" w:cstheme="minorHAnsi"/>
          <w:sz w:val="20"/>
          <w:szCs w:val="20"/>
        </w:rPr>
        <w:t xml:space="preserve">, մնում, </w:t>
      </w:r>
      <w:r w:rsidRPr="00CD0FE4">
        <w:rPr>
          <w:rFonts w:asciiTheme="minorHAnsi" w:hAnsiTheme="minorHAnsi" w:cstheme="minorHAnsi"/>
          <w:color w:val="993399"/>
          <w:sz w:val="20"/>
          <w:szCs w:val="20"/>
          <w:u w:val="single"/>
          <w:shd w:val="clear" w:color="auto" w:fill="FFFFFF"/>
        </w:rPr>
        <w:t>mnum</w:t>
      </w:r>
      <w:r w:rsidRPr="00CD0FE4">
        <w:rPr>
          <w:rFonts w:asciiTheme="minorHAnsi" w:hAnsiTheme="minorHAnsi" w:cstheme="minorHAnsi"/>
          <w:sz w:val="20"/>
          <w:szCs w:val="20"/>
          <w:shd w:val="clear" w:color="auto" w:fill="FFFFFF"/>
        </w:rPr>
        <w:t xml:space="preserve">, to remain, Latin, </w:t>
      </w:r>
      <w:r w:rsidRPr="00CD0FE4">
        <w:rPr>
          <w:rFonts w:asciiTheme="minorHAnsi" w:hAnsiTheme="minorHAnsi" w:cstheme="minorHAnsi"/>
          <w:color w:val="993399"/>
          <w:sz w:val="20"/>
          <w:szCs w:val="20"/>
          <w:u w:val="single"/>
        </w:rPr>
        <w:t>maneo</w:t>
      </w:r>
      <w:r w:rsidRPr="00CD0FE4">
        <w:rPr>
          <w:rFonts w:asciiTheme="minorHAnsi" w:hAnsiTheme="minorHAnsi" w:cstheme="minorHAnsi"/>
          <w:sz w:val="20"/>
          <w:szCs w:val="20"/>
        </w:rPr>
        <w:t>,</w:t>
      </w:r>
      <w:r w:rsidRPr="00CD0FE4">
        <w:rPr>
          <w:rFonts w:asciiTheme="minorHAnsi" w:hAnsiTheme="minorHAnsi" w:cstheme="minorHAnsi"/>
          <w:color w:val="993399"/>
          <w:sz w:val="20"/>
          <w:szCs w:val="20"/>
        </w:rPr>
        <w:t xml:space="preserve"> </w:t>
      </w:r>
      <w:r w:rsidRPr="00CD0FE4">
        <w:rPr>
          <w:rFonts w:asciiTheme="minorHAnsi" w:hAnsiTheme="minorHAnsi" w:cstheme="minorHAnsi"/>
          <w:color w:val="993399"/>
          <w:sz w:val="20"/>
          <w:szCs w:val="20"/>
          <w:u w:val="single"/>
        </w:rPr>
        <w:t>manere</w:t>
      </w:r>
      <w:r w:rsidRPr="00CD0FE4">
        <w:rPr>
          <w:rFonts w:asciiTheme="minorHAnsi" w:hAnsiTheme="minorHAnsi" w:cstheme="minorHAnsi"/>
          <w:sz w:val="20"/>
          <w:szCs w:val="20"/>
        </w:rPr>
        <w:t xml:space="preserve">, </w:t>
      </w:r>
      <w:r w:rsidRPr="00CD0FE4">
        <w:rPr>
          <w:rFonts w:asciiTheme="minorHAnsi" w:hAnsiTheme="minorHAnsi" w:cstheme="minorHAnsi"/>
          <w:color w:val="993399"/>
          <w:sz w:val="20"/>
          <w:szCs w:val="20"/>
          <w:u w:val="single"/>
        </w:rPr>
        <w:t>mansi</w:t>
      </w:r>
      <w:r w:rsidRPr="00CD0FE4">
        <w:rPr>
          <w:rFonts w:asciiTheme="minorHAnsi" w:hAnsiTheme="minorHAnsi" w:cstheme="minorHAnsi"/>
          <w:sz w:val="20"/>
          <w:szCs w:val="20"/>
        </w:rPr>
        <w:t xml:space="preserve">, </w:t>
      </w:r>
      <w:r w:rsidRPr="00CD0FE4">
        <w:rPr>
          <w:rFonts w:asciiTheme="minorHAnsi" w:hAnsiTheme="minorHAnsi" w:cstheme="minorHAnsi"/>
          <w:color w:val="993399"/>
          <w:sz w:val="20"/>
          <w:szCs w:val="20"/>
          <w:u w:val="single"/>
        </w:rPr>
        <w:t>mansum</w:t>
      </w:r>
      <w:r w:rsidRPr="00CD0FE4">
        <w:rPr>
          <w:rFonts w:asciiTheme="minorHAnsi" w:hAnsiTheme="minorHAnsi" w:cstheme="minorHAnsi"/>
          <w:sz w:val="20"/>
          <w:szCs w:val="20"/>
        </w:rPr>
        <w:t xml:space="preserve">, </w:t>
      </w:r>
      <w:r w:rsidRPr="00CD0FE4">
        <w:rPr>
          <w:rFonts w:asciiTheme="minorHAnsi" w:hAnsiTheme="minorHAnsi" w:cstheme="minorHAnsi"/>
          <w:color w:val="000000"/>
          <w:sz w:val="20"/>
          <w:szCs w:val="20"/>
        </w:rPr>
        <w:t>to remain,</w:t>
      </w:r>
      <w:r w:rsidRPr="00CD0FE4">
        <w:rPr>
          <w:rFonts w:asciiTheme="minorHAnsi" w:hAnsiTheme="minorHAnsi" w:cstheme="minorHAnsi"/>
          <w:color w:val="EE0000"/>
          <w:sz w:val="20"/>
          <w:szCs w:val="20"/>
        </w:rPr>
        <w:t xml:space="preserve"> </w:t>
      </w:r>
      <w:r w:rsidRPr="00CD0FE4">
        <w:rPr>
          <w:rFonts w:asciiTheme="minorHAnsi" w:hAnsiTheme="minorHAnsi" w:cstheme="minorHAnsi"/>
          <w:color w:val="993399"/>
          <w:sz w:val="20"/>
          <w:szCs w:val="20"/>
        </w:rPr>
        <w:t>manto-are</w:t>
      </w:r>
      <w:r w:rsidRPr="00CD0FE4">
        <w:rPr>
          <w:rFonts w:asciiTheme="minorHAnsi" w:hAnsiTheme="minorHAnsi" w:cstheme="minorHAnsi"/>
          <w:sz w:val="20"/>
          <w:szCs w:val="20"/>
        </w:rPr>
        <w:t xml:space="preserve">, to wait for, </w:t>
      </w:r>
      <w:r w:rsidRPr="00CD0FE4">
        <w:rPr>
          <w:rFonts w:asciiTheme="minorHAnsi" w:hAnsiTheme="minorHAnsi" w:cstheme="minorHAnsi"/>
          <w:b/>
          <w:sz w:val="20"/>
          <w:szCs w:val="20"/>
        </w:rPr>
        <w:t>Italian</w:t>
      </w:r>
      <w:r w:rsidRPr="00CD0FE4">
        <w:rPr>
          <w:rFonts w:asciiTheme="minorHAnsi" w:hAnsiTheme="minorHAnsi" w:cstheme="minorHAnsi"/>
          <w:sz w:val="20"/>
          <w:szCs w:val="20"/>
        </w:rPr>
        <w:t xml:space="preserve">, </w:t>
      </w:r>
      <w:r w:rsidRPr="00CD0FE4">
        <w:rPr>
          <w:rFonts w:asciiTheme="minorHAnsi" w:hAnsiTheme="minorHAnsi" w:cstheme="minorHAnsi"/>
          <w:color w:val="993399"/>
          <w:sz w:val="20"/>
          <w:szCs w:val="20"/>
          <w:u w:val="single"/>
        </w:rPr>
        <w:t>rimanere</w:t>
      </w:r>
      <w:r w:rsidRPr="00CD0FE4">
        <w:rPr>
          <w:rFonts w:asciiTheme="minorHAnsi" w:hAnsiTheme="minorHAnsi" w:cstheme="minorHAnsi"/>
          <w:sz w:val="20"/>
          <w:szCs w:val="20"/>
        </w:rPr>
        <w:t xml:space="preserve">; to remain, stay, </w:t>
      </w:r>
      <w:r w:rsidRPr="00CD0FE4">
        <w:rPr>
          <w:rFonts w:asciiTheme="minorHAnsi" w:hAnsiTheme="minorHAnsi" w:cstheme="minorHAnsi"/>
          <w:b/>
          <w:sz w:val="20"/>
          <w:szCs w:val="20"/>
        </w:rPr>
        <w:t>English</w:t>
      </w:r>
      <w:r w:rsidRPr="00CD0FE4">
        <w:rPr>
          <w:rFonts w:asciiTheme="minorHAnsi" w:hAnsiTheme="minorHAnsi" w:cstheme="minorHAnsi"/>
          <w:sz w:val="20"/>
          <w:szCs w:val="20"/>
        </w:rPr>
        <w:t xml:space="preserve">, </w:t>
      </w:r>
      <w:r w:rsidRPr="00CD0FE4">
        <w:rPr>
          <w:rFonts w:asciiTheme="minorHAnsi" w:hAnsiTheme="minorHAnsi" w:cstheme="minorHAnsi"/>
          <w:color w:val="993399"/>
          <w:sz w:val="20"/>
          <w:szCs w:val="20"/>
          <w:u w:val="single"/>
        </w:rPr>
        <w:t>remain</w:t>
      </w:r>
      <w:r w:rsidRPr="00CD0FE4">
        <w:rPr>
          <w:rFonts w:asciiTheme="minorHAnsi" w:hAnsiTheme="minorHAnsi" w:cstheme="minorHAnsi"/>
          <w:sz w:val="20"/>
          <w:szCs w:val="20"/>
        </w:rPr>
        <w:t xml:space="preserve">, [&lt;Lat. </w:t>
      </w:r>
      <w:r w:rsidRPr="00CD0FE4">
        <w:rPr>
          <w:rFonts w:asciiTheme="minorHAnsi" w:hAnsiTheme="minorHAnsi" w:cstheme="minorHAnsi"/>
          <w:color w:val="993399"/>
          <w:sz w:val="20"/>
          <w:szCs w:val="20"/>
          <w:u w:val="single"/>
        </w:rPr>
        <w:t>remanere</w:t>
      </w:r>
      <w:r w:rsidRPr="00CD0FE4">
        <w:rPr>
          <w:rFonts w:asciiTheme="minorHAnsi" w:hAnsiTheme="minorHAnsi" w:cstheme="minorHAnsi"/>
          <w:sz w:val="20"/>
          <w:szCs w:val="20"/>
        </w:rPr>
        <w:t>, to stay behind],</w:t>
      </w:r>
      <w:r w:rsidRPr="006F1A31">
        <w:rPr>
          <w:rFonts w:asciiTheme="minorHAnsi" w:hAnsiTheme="minorHAnsi" w:cstheme="minorHAnsi"/>
          <w:b/>
          <w:sz w:val="20"/>
          <w:szCs w:val="20"/>
        </w:rPr>
        <w:t xml:space="preserve"> Etruscan</w:t>
      </w:r>
      <w:r w:rsidRPr="00CD0FE4">
        <w:rPr>
          <w:rFonts w:asciiTheme="minorHAnsi" w:hAnsiTheme="minorHAnsi" w:cstheme="minorHAnsi"/>
          <w:sz w:val="20"/>
          <w:szCs w:val="20"/>
        </w:rPr>
        <w:t xml:space="preserve">, </w:t>
      </w:r>
      <w:r w:rsidRPr="00CD0FE4">
        <w:rPr>
          <w:rFonts w:asciiTheme="minorHAnsi" w:hAnsiTheme="minorHAnsi" w:cstheme="minorHAnsi"/>
          <w:color w:val="993399"/>
          <w:sz w:val="20"/>
          <w:szCs w:val="20"/>
          <w:u w:val="single"/>
        </w:rPr>
        <w:t>man</w:t>
      </w:r>
      <w:r w:rsidRPr="00CD0FE4">
        <w:rPr>
          <w:rFonts w:asciiTheme="minorHAnsi" w:hAnsiTheme="minorHAnsi" w:cstheme="minorHAnsi"/>
          <w:sz w:val="20"/>
          <w:szCs w:val="20"/>
        </w:rPr>
        <w:t xml:space="preserve">, </w:t>
      </w:r>
      <w:r w:rsidRPr="00CD0FE4">
        <w:rPr>
          <w:rFonts w:asciiTheme="minorHAnsi" w:hAnsiTheme="minorHAnsi" w:cstheme="minorHAnsi"/>
          <w:color w:val="993399"/>
          <w:sz w:val="20"/>
          <w:szCs w:val="20"/>
          <w:u w:val="single"/>
        </w:rPr>
        <w:t>mani</w:t>
      </w:r>
      <w:r w:rsidRPr="00CD0FE4">
        <w:rPr>
          <w:rFonts w:asciiTheme="minorHAnsi" w:hAnsiTheme="minorHAnsi" w:cstheme="minorHAnsi"/>
          <w:sz w:val="20"/>
          <w:szCs w:val="20"/>
        </w:rPr>
        <w:t>,</w:t>
      </w:r>
      <w:r w:rsidRPr="00CD0FE4">
        <w:rPr>
          <w:rFonts w:asciiTheme="minorHAnsi" w:hAnsiTheme="minorHAnsi" w:cstheme="minorHAnsi"/>
          <w:color w:val="993399"/>
          <w:sz w:val="20"/>
          <w:szCs w:val="20"/>
          <w:u w:val="single"/>
        </w:rPr>
        <w:t xml:space="preserve"> mano</w:t>
      </w:r>
      <w:r w:rsidRPr="00CD0FE4">
        <w:rPr>
          <w:rFonts w:asciiTheme="minorHAnsi" w:hAnsiTheme="minorHAnsi" w:cstheme="minorHAnsi"/>
          <w:color w:val="FF0000"/>
          <w:sz w:val="20"/>
          <w:szCs w:val="20"/>
        </w:rPr>
        <w:t xml:space="preserve"> </w:t>
      </w:r>
      <w:r w:rsidRPr="00CD0FE4">
        <w:rPr>
          <w:rFonts w:asciiTheme="minorHAnsi" w:hAnsiTheme="minorHAnsi" w:cstheme="minorHAnsi"/>
          <w:color w:val="000000"/>
          <w:sz w:val="20"/>
          <w:szCs w:val="20"/>
        </w:rPr>
        <w:t>(MANV)</w:t>
      </w:r>
      <w:r w:rsidRPr="00CD0FE4">
        <w:rPr>
          <w:rFonts w:asciiTheme="minorHAnsi" w:hAnsiTheme="minorHAnsi" w:cstheme="minorHAnsi"/>
          <w:sz w:val="20"/>
          <w:szCs w:val="20"/>
        </w:rPr>
        <w:t xml:space="preserve">, </w:t>
      </w:r>
      <w:r w:rsidRPr="00CD0FE4">
        <w:rPr>
          <w:rFonts w:asciiTheme="minorHAnsi" w:hAnsiTheme="minorHAnsi" w:cstheme="minorHAnsi"/>
          <w:b/>
          <w:sz w:val="20"/>
          <w:szCs w:val="20"/>
        </w:rPr>
        <w:t>Hittite</w:t>
      </w:r>
      <w:r w:rsidRPr="00CD0FE4">
        <w:rPr>
          <w:rFonts w:asciiTheme="minorHAnsi" w:hAnsiTheme="minorHAnsi" w:cstheme="minorHAnsi"/>
          <w:sz w:val="20"/>
          <w:szCs w:val="20"/>
        </w:rPr>
        <w:t xml:space="preserve">, </w:t>
      </w:r>
      <w:r w:rsidRPr="00CD0FE4">
        <w:rPr>
          <w:rFonts w:asciiTheme="minorHAnsi" w:eastAsiaTheme="minorEastAsia" w:hAnsiTheme="minorHAnsi" w:cstheme="minorHAnsi"/>
          <w:b/>
          <w:bCs/>
          <w:color w:val="009900"/>
          <w:sz w:val="20"/>
          <w:szCs w:val="20"/>
          <w:u w:val="single"/>
        </w:rPr>
        <w:t>ar</w:t>
      </w:r>
      <w:r w:rsidRPr="00CD0FE4">
        <w:rPr>
          <w:rFonts w:asciiTheme="minorHAnsi" w:eastAsiaTheme="minorEastAsia" w:hAnsiTheme="minorHAnsi" w:cstheme="minorHAnsi"/>
          <w:b/>
          <w:bCs/>
          <w:sz w:val="20"/>
          <w:szCs w:val="20"/>
        </w:rPr>
        <w:t>-</w:t>
      </w:r>
      <w:r w:rsidRPr="00CD0FE4">
        <w:rPr>
          <w:rFonts w:asciiTheme="minorHAnsi" w:eastAsiaTheme="minorEastAsia" w:hAnsiTheme="minorHAnsi" w:cstheme="minorHAnsi"/>
          <w:sz w:val="20"/>
          <w:szCs w:val="20"/>
        </w:rPr>
        <w:t xml:space="preserve">, to stand, stay, to walk, to stand by, to be stationed, to remain standing; to be present, to occur, </w:t>
      </w:r>
      <w:r w:rsidRPr="00CD0FE4">
        <w:rPr>
          <w:rFonts w:asciiTheme="minorHAnsi" w:eastAsiaTheme="minorEastAsia" w:hAnsiTheme="minorHAnsi" w:cstheme="minorHAnsi"/>
          <w:b/>
          <w:sz w:val="20"/>
          <w:szCs w:val="20"/>
        </w:rPr>
        <w:t>Welsh</w:t>
      </w:r>
      <w:r w:rsidRPr="00CD0FE4">
        <w:rPr>
          <w:rFonts w:asciiTheme="minorHAnsi" w:eastAsiaTheme="minorEastAsia" w:hAnsiTheme="minorHAnsi" w:cstheme="minorHAnsi"/>
          <w:sz w:val="20"/>
          <w:szCs w:val="20"/>
        </w:rPr>
        <w:t xml:space="preserve">, </w:t>
      </w:r>
      <w:r w:rsidRPr="00CD0FE4">
        <w:rPr>
          <w:rFonts w:asciiTheme="minorHAnsi" w:hAnsiTheme="minorHAnsi" w:cstheme="minorHAnsi"/>
          <w:color w:val="009900"/>
          <w:sz w:val="20"/>
          <w:szCs w:val="20"/>
          <w:u w:val="single"/>
        </w:rPr>
        <w:t>aros</w:t>
      </w:r>
      <w:r w:rsidRPr="00CD0FE4">
        <w:rPr>
          <w:rFonts w:asciiTheme="minorHAnsi" w:hAnsiTheme="minorHAnsi" w:cstheme="minorHAnsi"/>
          <w:sz w:val="20"/>
          <w:szCs w:val="20"/>
        </w:rPr>
        <w:t>, to wait, await, stay, stop, linger, soujourn.</w:t>
      </w:r>
    </w:p>
  </w:footnote>
  <w:footnote w:id="306">
    <w:p w:rsidR="007B148B" w:rsidRPr="0040343B" w:rsidRDefault="007B148B" w:rsidP="0040343B">
      <w:pPr>
        <w:pStyle w:val="NormalWeb"/>
        <w:rPr>
          <w:rFonts w:asciiTheme="minorHAnsi" w:hAnsiTheme="minorHAnsi" w:cstheme="minorHAnsi"/>
          <w:sz w:val="20"/>
          <w:szCs w:val="20"/>
        </w:rPr>
      </w:pPr>
      <w:r>
        <w:rPr>
          <w:rStyle w:val="FootnoteReference"/>
        </w:rPr>
        <w:footnoteRef/>
      </w:r>
      <w:r>
        <w:t xml:space="preserve"> </w:t>
      </w:r>
      <w:r w:rsidRPr="00005805">
        <w:rPr>
          <w:rFonts w:asciiTheme="minorHAnsi" w:hAnsiTheme="minorHAnsi" w:cstheme="minorHAnsi"/>
          <w:b/>
          <w:sz w:val="20"/>
          <w:szCs w:val="20"/>
        </w:rPr>
        <w:t>Hittite</w:t>
      </w:r>
      <w:r w:rsidRPr="00005805">
        <w:rPr>
          <w:rFonts w:asciiTheme="minorHAnsi" w:hAnsiTheme="minorHAnsi" w:cstheme="minorHAnsi"/>
          <w:sz w:val="20"/>
          <w:szCs w:val="20"/>
        </w:rPr>
        <w:t xml:space="preserve">, </w:t>
      </w:r>
      <w:r w:rsidRPr="00005805">
        <w:rPr>
          <w:rFonts w:asciiTheme="minorHAnsi" w:hAnsiTheme="minorHAnsi" w:cstheme="minorHAnsi"/>
          <w:b/>
          <w:bCs/>
          <w:color w:val="FF0000"/>
          <w:sz w:val="20"/>
          <w:szCs w:val="20"/>
        </w:rPr>
        <w:t>arhari</w:t>
      </w:r>
      <w:r w:rsidRPr="00005805">
        <w:rPr>
          <w:rFonts w:asciiTheme="minorHAnsi" w:hAnsiTheme="minorHAnsi" w:cstheme="minorHAnsi"/>
          <w:sz w:val="20"/>
          <w:szCs w:val="20"/>
        </w:rPr>
        <w:t xml:space="preserve">, </w:t>
      </w:r>
      <w:r w:rsidRPr="00005805">
        <w:rPr>
          <w:rFonts w:asciiTheme="minorHAnsi" w:hAnsiTheme="minorHAnsi" w:cstheme="minorHAnsi"/>
          <w:b/>
          <w:bCs/>
          <w:color w:val="FF0000"/>
          <w:sz w:val="20"/>
          <w:szCs w:val="20"/>
        </w:rPr>
        <w:t>anda</w:t>
      </w:r>
      <w:r w:rsidRPr="00005805">
        <w:rPr>
          <w:rFonts w:asciiTheme="minorHAnsi" w:hAnsiTheme="minorHAnsi" w:cstheme="minorHAnsi"/>
          <w:color w:val="FF0000"/>
          <w:sz w:val="20"/>
          <w:szCs w:val="20"/>
        </w:rPr>
        <w:t xml:space="preserve"> </w:t>
      </w:r>
      <w:r w:rsidRPr="00005805">
        <w:rPr>
          <w:rFonts w:asciiTheme="minorHAnsi" w:hAnsiTheme="minorHAnsi" w:cstheme="minorHAnsi"/>
          <w:b/>
          <w:bCs/>
          <w:color w:val="FF0000"/>
          <w:sz w:val="20"/>
          <w:szCs w:val="20"/>
        </w:rPr>
        <w:t>ar</w:t>
      </w:r>
      <w:r w:rsidRPr="00005805">
        <w:rPr>
          <w:rFonts w:asciiTheme="minorHAnsi" w:hAnsiTheme="minorHAnsi" w:cstheme="minorHAnsi"/>
          <w:sz w:val="20"/>
          <w:szCs w:val="20"/>
        </w:rPr>
        <w:t xml:space="preserve">-, </w:t>
      </w:r>
      <w:r w:rsidRPr="00005805">
        <w:rPr>
          <w:rFonts w:asciiTheme="minorHAnsi" w:hAnsiTheme="minorHAnsi" w:cstheme="minorHAnsi"/>
          <w:b/>
          <w:bCs/>
          <w:color w:val="FF0000"/>
          <w:sz w:val="20"/>
          <w:szCs w:val="20"/>
        </w:rPr>
        <w:t>arta</w:t>
      </w:r>
      <w:r w:rsidRPr="00005805">
        <w:rPr>
          <w:rFonts w:asciiTheme="minorHAnsi" w:hAnsiTheme="minorHAnsi" w:cstheme="minorHAnsi"/>
          <w:sz w:val="20"/>
          <w:szCs w:val="20"/>
        </w:rPr>
        <w:t xml:space="preserve">, to stand, </w:t>
      </w:r>
      <w:r w:rsidRPr="00005805">
        <w:rPr>
          <w:rFonts w:asciiTheme="minorHAnsi" w:hAnsiTheme="minorHAnsi" w:cstheme="minorHAnsi"/>
          <w:b/>
          <w:bCs/>
          <w:color w:val="FF0000"/>
          <w:sz w:val="20"/>
          <w:szCs w:val="20"/>
        </w:rPr>
        <w:t>ar</w:t>
      </w:r>
      <w:r w:rsidRPr="00005805">
        <w:rPr>
          <w:rFonts w:asciiTheme="minorHAnsi" w:hAnsiTheme="minorHAnsi" w:cstheme="minorHAnsi"/>
          <w:sz w:val="20"/>
          <w:szCs w:val="20"/>
        </w:rPr>
        <w:t xml:space="preserve">, to stand by, </w:t>
      </w:r>
      <w:r w:rsidRPr="00005805">
        <w:rPr>
          <w:rFonts w:asciiTheme="minorHAnsi" w:hAnsiTheme="minorHAnsi" w:cstheme="minorHAnsi"/>
          <w:color w:val="1F497D"/>
          <w:sz w:val="20"/>
          <w:szCs w:val="20"/>
        </w:rPr>
        <w:t xml:space="preserve">to </w:t>
      </w:r>
      <w:r w:rsidRPr="00005805">
        <w:rPr>
          <w:rFonts w:asciiTheme="minorHAnsi" w:hAnsiTheme="minorHAnsi" w:cstheme="minorHAnsi"/>
          <w:color w:val="000000"/>
          <w:sz w:val="20"/>
          <w:szCs w:val="20"/>
        </w:rPr>
        <w:t xml:space="preserve">be stationed, etc., </w:t>
      </w:r>
      <w:r w:rsidRPr="00005805">
        <w:rPr>
          <w:rFonts w:asciiTheme="minorHAnsi" w:hAnsiTheme="minorHAnsi" w:cstheme="minorHAnsi"/>
          <w:b/>
          <w:bCs/>
          <w:color w:val="FF0000"/>
          <w:sz w:val="20"/>
          <w:szCs w:val="20"/>
        </w:rPr>
        <w:t>ar-</w:t>
      </w:r>
      <w:r w:rsidRPr="00005805">
        <w:rPr>
          <w:rFonts w:asciiTheme="minorHAnsi" w:hAnsiTheme="minorHAnsi" w:cstheme="minorHAnsi"/>
          <w:color w:val="000000"/>
          <w:sz w:val="20"/>
          <w:szCs w:val="20"/>
        </w:rPr>
        <w:t xml:space="preserve">, to stay, to walk, to care for, </w:t>
      </w:r>
      <w:r w:rsidRPr="00005805">
        <w:rPr>
          <w:rFonts w:asciiTheme="minorHAnsi" w:hAnsiTheme="minorHAnsi" w:cstheme="minorHAnsi"/>
          <w:color w:val="FF0000"/>
          <w:sz w:val="20"/>
          <w:szCs w:val="20"/>
        </w:rPr>
        <w:t>arāi-</w:t>
      </w:r>
      <w:r w:rsidRPr="00005805">
        <w:rPr>
          <w:rFonts w:asciiTheme="minorHAnsi" w:hAnsiTheme="minorHAnsi" w:cstheme="minorHAnsi"/>
          <w:color w:val="000000"/>
          <w:sz w:val="20"/>
          <w:szCs w:val="20"/>
        </w:rPr>
        <w:t xml:space="preserve">, to rise, to revolt, halt, </w:t>
      </w:r>
      <w:r w:rsidRPr="00005805">
        <w:rPr>
          <w:rFonts w:asciiTheme="minorHAnsi" w:hAnsiTheme="minorHAnsi" w:cstheme="minorHAnsi"/>
          <w:b/>
          <w:color w:val="000000"/>
          <w:sz w:val="20"/>
          <w:szCs w:val="20"/>
        </w:rPr>
        <w:t>Sanskrit</w:t>
      </w:r>
      <w:r w:rsidRPr="00005805">
        <w:rPr>
          <w:rFonts w:asciiTheme="minorHAnsi" w:hAnsiTheme="minorHAnsi" w:cstheme="minorHAnsi"/>
          <w:color w:val="000000"/>
          <w:sz w:val="20"/>
          <w:szCs w:val="20"/>
        </w:rPr>
        <w:t xml:space="preserve">, </w:t>
      </w:r>
      <w:r w:rsidRPr="00005805">
        <w:rPr>
          <w:rFonts w:asciiTheme="minorHAnsi" w:eastAsia="Calibri" w:hAnsiTheme="minorHAnsi" w:cstheme="minorHAnsi"/>
          <w:color w:val="FF0000"/>
          <w:sz w:val="20"/>
          <w:szCs w:val="20"/>
        </w:rPr>
        <w:t>ārohati</w:t>
      </w:r>
      <w:r w:rsidRPr="00005805">
        <w:rPr>
          <w:rFonts w:asciiTheme="minorHAnsi" w:eastAsia="Calibri" w:hAnsiTheme="minorHAnsi" w:cstheme="minorHAnsi"/>
          <w:color w:val="000000"/>
          <w:sz w:val="20"/>
          <w:szCs w:val="20"/>
        </w:rPr>
        <w:t>,  to arise, mount, rise,</w:t>
      </w:r>
      <w:r w:rsidRPr="00005805">
        <w:rPr>
          <w:rFonts w:asciiTheme="minorHAnsi" w:hAnsiTheme="minorHAnsi" w:cstheme="minorHAnsi"/>
          <w:b/>
          <w:color w:val="000000"/>
          <w:sz w:val="20"/>
          <w:szCs w:val="20"/>
        </w:rPr>
        <w:t xml:space="preserve"> Romanian</w:t>
      </w:r>
      <w:r w:rsidRPr="00005805">
        <w:rPr>
          <w:rFonts w:asciiTheme="minorHAnsi" w:hAnsiTheme="minorHAnsi" w:cstheme="minorHAnsi"/>
          <w:color w:val="000000"/>
          <w:sz w:val="20"/>
          <w:szCs w:val="20"/>
        </w:rPr>
        <w:t xml:space="preserve">, </w:t>
      </w:r>
      <w:r w:rsidRPr="00005805">
        <w:rPr>
          <w:rFonts w:asciiTheme="minorHAnsi" w:hAnsiTheme="minorHAnsi" w:cstheme="minorHAnsi"/>
          <w:color w:val="FF0000"/>
          <w:sz w:val="20"/>
          <w:szCs w:val="20"/>
        </w:rPr>
        <w:t>urca</w:t>
      </w:r>
      <w:r w:rsidRPr="00005805">
        <w:rPr>
          <w:rFonts w:asciiTheme="minorHAnsi" w:hAnsiTheme="minorHAnsi" w:cstheme="minorHAnsi"/>
          <w:sz w:val="20"/>
          <w:szCs w:val="20"/>
        </w:rPr>
        <w:t xml:space="preserve">, to rise, ascend, go up,  </w:t>
      </w:r>
      <w:r w:rsidRPr="00005805">
        <w:rPr>
          <w:rFonts w:asciiTheme="minorHAnsi" w:hAnsiTheme="minorHAnsi" w:cstheme="minorHAnsi"/>
          <w:b/>
          <w:color w:val="000000"/>
          <w:sz w:val="20"/>
          <w:szCs w:val="20"/>
        </w:rPr>
        <w:t>Latin</w:t>
      </w:r>
      <w:r w:rsidRPr="00005805">
        <w:rPr>
          <w:rFonts w:asciiTheme="minorHAnsi" w:hAnsiTheme="minorHAnsi" w:cstheme="minorHAnsi"/>
          <w:color w:val="000000"/>
          <w:sz w:val="20"/>
          <w:szCs w:val="20"/>
        </w:rPr>
        <w:t xml:space="preserve">, </w:t>
      </w:r>
      <w:r w:rsidRPr="00005805">
        <w:rPr>
          <w:rFonts w:asciiTheme="minorHAnsi" w:hAnsiTheme="minorHAnsi" w:cstheme="minorHAnsi"/>
          <w:color w:val="FF0000"/>
          <w:sz w:val="20"/>
          <w:szCs w:val="20"/>
        </w:rPr>
        <w:t>orior-iri-tus</w:t>
      </w:r>
      <w:r w:rsidRPr="00005805">
        <w:rPr>
          <w:rFonts w:asciiTheme="minorHAnsi" w:hAnsiTheme="minorHAnsi" w:cstheme="minorHAnsi"/>
          <w:color w:val="000000"/>
          <w:sz w:val="20"/>
          <w:szCs w:val="20"/>
        </w:rPr>
        <w:t xml:space="preserve">, to rise, to spring, descend, </w:t>
      </w:r>
      <w:r w:rsidRPr="00005805">
        <w:rPr>
          <w:rFonts w:asciiTheme="minorHAnsi" w:hAnsiTheme="minorHAnsi" w:cstheme="minorHAnsi"/>
          <w:b/>
          <w:color w:val="000000"/>
          <w:sz w:val="20"/>
          <w:szCs w:val="20"/>
        </w:rPr>
        <w:t>Irish</w:t>
      </w:r>
      <w:r w:rsidRPr="00005805">
        <w:rPr>
          <w:rFonts w:asciiTheme="minorHAnsi" w:hAnsiTheme="minorHAnsi" w:cstheme="minorHAnsi"/>
          <w:color w:val="000000"/>
          <w:sz w:val="20"/>
          <w:szCs w:val="20"/>
        </w:rPr>
        <w:t xml:space="preserve">, </w:t>
      </w:r>
      <w:r w:rsidRPr="00005805">
        <w:rPr>
          <w:rStyle w:val="tlid-translation"/>
          <w:rFonts w:asciiTheme="minorHAnsi" w:hAnsiTheme="minorHAnsi" w:cstheme="minorHAnsi"/>
          <w:color w:val="FF0000"/>
          <w:sz w:val="20"/>
          <w:szCs w:val="20"/>
          <w:lang w:val="ga-IE"/>
        </w:rPr>
        <w:t>ardú</w:t>
      </w:r>
      <w:r w:rsidRPr="00005805">
        <w:rPr>
          <w:rStyle w:val="tlid-translation"/>
          <w:rFonts w:asciiTheme="minorHAnsi" w:hAnsiTheme="minorHAnsi" w:cstheme="minorHAnsi"/>
          <w:sz w:val="20"/>
          <w:szCs w:val="20"/>
          <w:lang w:val="ga-IE"/>
        </w:rPr>
        <w:t>, to rise</w:t>
      </w:r>
      <w:r w:rsidRPr="00005805">
        <w:rPr>
          <w:rStyle w:val="tlid-translation"/>
          <w:rFonts w:asciiTheme="minorHAnsi" w:hAnsiTheme="minorHAnsi" w:cstheme="minorHAnsi"/>
          <w:sz w:val="20"/>
          <w:szCs w:val="20"/>
        </w:rPr>
        <w:t xml:space="preserve">, </w:t>
      </w:r>
      <w:r w:rsidRPr="00005805">
        <w:rPr>
          <w:rFonts w:asciiTheme="minorHAnsi" w:hAnsiTheme="minorHAnsi" w:cstheme="minorHAnsi"/>
          <w:b/>
          <w:sz w:val="20"/>
          <w:szCs w:val="20"/>
        </w:rPr>
        <w:t>Hittite</w:t>
      </w:r>
      <w:r w:rsidRPr="00005805">
        <w:rPr>
          <w:rFonts w:asciiTheme="minorHAnsi" w:hAnsiTheme="minorHAnsi" w:cstheme="minorHAnsi"/>
          <w:sz w:val="20"/>
          <w:szCs w:val="20"/>
        </w:rPr>
        <w:t xml:space="preserve">, </w:t>
      </w:r>
      <w:r w:rsidRPr="00005805">
        <w:rPr>
          <w:rFonts w:asciiTheme="minorHAnsi" w:hAnsiTheme="minorHAnsi" w:cstheme="minorHAnsi"/>
          <w:b/>
          <w:bCs/>
          <w:color w:val="993399"/>
          <w:sz w:val="20"/>
          <w:szCs w:val="20"/>
          <w:u w:val="single"/>
        </w:rPr>
        <w:t xml:space="preserve">sarā </w:t>
      </w:r>
      <w:r w:rsidRPr="00005805">
        <w:rPr>
          <w:rFonts w:asciiTheme="minorHAnsi" w:hAnsiTheme="minorHAnsi" w:cstheme="minorHAnsi"/>
          <w:b/>
          <w:bCs/>
          <w:color w:val="FF0000"/>
          <w:sz w:val="20"/>
          <w:szCs w:val="20"/>
        </w:rPr>
        <w:t>ar</w:t>
      </w:r>
      <w:r w:rsidRPr="00005805">
        <w:rPr>
          <w:rFonts w:asciiTheme="minorHAnsi" w:hAnsiTheme="minorHAnsi" w:cstheme="minorHAnsi"/>
          <w:color w:val="000000"/>
          <w:sz w:val="20"/>
          <w:szCs w:val="20"/>
        </w:rPr>
        <w:t xml:space="preserve">, to stand up straight, to be here, </w:t>
      </w:r>
      <w:r w:rsidRPr="00005805">
        <w:rPr>
          <w:rFonts w:asciiTheme="minorHAnsi" w:hAnsiTheme="minorHAnsi" w:cstheme="minorHAnsi"/>
          <w:b/>
          <w:bCs/>
          <w:color w:val="993399"/>
          <w:sz w:val="20"/>
          <w:szCs w:val="20"/>
          <w:u w:val="single"/>
        </w:rPr>
        <w:t>sarā</w:t>
      </w:r>
      <w:r w:rsidRPr="00005805">
        <w:rPr>
          <w:rFonts w:asciiTheme="minorHAnsi" w:hAnsiTheme="minorHAnsi" w:cstheme="minorHAnsi"/>
          <w:b/>
          <w:bCs/>
          <w:sz w:val="20"/>
          <w:szCs w:val="20"/>
        </w:rPr>
        <w:t xml:space="preserve"> ep</w:t>
      </w:r>
      <w:r w:rsidRPr="00005805">
        <w:rPr>
          <w:rFonts w:asciiTheme="minorHAnsi" w:hAnsiTheme="minorHAnsi" w:cstheme="minorHAnsi"/>
          <w:sz w:val="20"/>
          <w:szCs w:val="20"/>
        </w:rPr>
        <w:t xml:space="preserve">, to stay in position, </w:t>
      </w:r>
      <w:r w:rsidRPr="00005805">
        <w:rPr>
          <w:rStyle w:val="shorttext"/>
          <w:rFonts w:asciiTheme="minorHAnsi" w:eastAsiaTheme="majorEastAsia" w:hAnsiTheme="minorHAnsi" w:cstheme="minorHAnsi"/>
          <w:b/>
          <w:sz w:val="20"/>
          <w:szCs w:val="20"/>
        </w:rPr>
        <w:t>Italian</w:t>
      </w:r>
      <w:r w:rsidRPr="00005805">
        <w:rPr>
          <w:rStyle w:val="shorttext"/>
          <w:rFonts w:asciiTheme="minorHAnsi" w:eastAsiaTheme="majorEastAsia" w:hAnsiTheme="minorHAnsi" w:cstheme="minorHAnsi"/>
          <w:sz w:val="20"/>
          <w:szCs w:val="20"/>
        </w:rPr>
        <w:t>,</w:t>
      </w:r>
      <w:r w:rsidRPr="00005805">
        <w:rPr>
          <w:rFonts w:asciiTheme="minorHAnsi" w:hAnsiTheme="minorHAnsi" w:cstheme="minorHAnsi"/>
          <w:sz w:val="20"/>
          <w:szCs w:val="20"/>
        </w:rPr>
        <w:t xml:space="preserve"> </w:t>
      </w:r>
      <w:r w:rsidRPr="00005805">
        <w:rPr>
          <w:rFonts w:asciiTheme="minorHAnsi" w:hAnsiTheme="minorHAnsi" w:cstheme="minorHAnsi"/>
          <w:color w:val="993399"/>
          <w:sz w:val="20"/>
          <w:szCs w:val="20"/>
          <w:u w:val="single"/>
        </w:rPr>
        <w:t>alzarsi</w:t>
      </w:r>
      <w:r w:rsidRPr="00005805">
        <w:rPr>
          <w:rFonts w:asciiTheme="minorHAnsi" w:hAnsiTheme="minorHAnsi" w:cstheme="minorHAnsi"/>
          <w:sz w:val="20"/>
          <w:szCs w:val="20"/>
        </w:rPr>
        <w:t xml:space="preserve">, to rise, heave, to spring up, </w:t>
      </w:r>
      <w:r w:rsidRPr="00005805">
        <w:rPr>
          <w:rStyle w:val="gt-baf-cell"/>
          <w:rFonts w:asciiTheme="minorHAnsi" w:eastAsiaTheme="majorEastAsia" w:hAnsiTheme="minorHAnsi" w:cstheme="minorHAnsi"/>
          <w:b/>
          <w:sz w:val="20"/>
          <w:szCs w:val="20"/>
        </w:rPr>
        <w:t>Akkadian</w:t>
      </w:r>
      <w:r w:rsidRPr="00005805">
        <w:rPr>
          <w:rStyle w:val="gt-baf-cell"/>
          <w:rFonts w:asciiTheme="minorHAnsi" w:eastAsiaTheme="majorEastAsia" w:hAnsiTheme="minorHAnsi" w:cstheme="minorHAnsi"/>
          <w:sz w:val="20"/>
          <w:szCs w:val="20"/>
        </w:rPr>
        <w:t xml:space="preserve">, </w:t>
      </w:r>
      <w:r w:rsidRPr="00005805">
        <w:rPr>
          <w:rFonts w:asciiTheme="minorHAnsi" w:eastAsia="Calibri" w:hAnsiTheme="minorHAnsi" w:cstheme="minorHAnsi"/>
          <w:b/>
          <w:bCs/>
          <w:color w:val="CC6600"/>
          <w:sz w:val="20"/>
          <w:szCs w:val="20"/>
          <w:u w:val="single"/>
          <w:shd w:val="clear" w:color="auto" w:fill="FFFFFF"/>
        </w:rPr>
        <w:t>na</w:t>
      </w:r>
      <w:r w:rsidRPr="00005805">
        <w:rPr>
          <w:rFonts w:asciiTheme="minorHAnsi" w:hAnsiTheme="minorHAnsi" w:cstheme="minorHAnsi"/>
          <w:b/>
          <w:bCs/>
          <w:color w:val="CC6600"/>
          <w:sz w:val="20"/>
          <w:szCs w:val="20"/>
          <w:u w:val="single"/>
          <w:shd w:val="clear" w:color="auto" w:fill="FFFFFF"/>
        </w:rPr>
        <w:t>š</w:t>
      </w:r>
      <w:r w:rsidRPr="00005805">
        <w:rPr>
          <w:rFonts w:asciiTheme="minorHAnsi" w:eastAsia="Calibri" w:hAnsiTheme="minorHAnsi" w:cstheme="minorHAnsi"/>
          <w:b/>
          <w:bCs/>
          <w:color w:val="CC6600"/>
          <w:sz w:val="20"/>
          <w:szCs w:val="20"/>
          <w:u w:val="single"/>
          <w:shd w:val="clear" w:color="auto" w:fill="FFFFFF"/>
        </w:rPr>
        <w:t>û</w:t>
      </w:r>
      <w:r w:rsidRPr="00005805">
        <w:rPr>
          <w:rFonts w:asciiTheme="minorHAnsi" w:eastAsia="Calibri" w:hAnsiTheme="minorHAnsi" w:cstheme="minorHAnsi"/>
          <w:color w:val="000000"/>
          <w:sz w:val="20"/>
          <w:szCs w:val="20"/>
          <w:shd w:val="clear" w:color="auto" w:fill="FFFFFF"/>
        </w:rPr>
        <w:t xml:space="preserve">, to arise, to rise up against someone, to wield a tool, weapon, etc., to take away, to be lifted, to transfer, etc., </w:t>
      </w:r>
      <w:r w:rsidRPr="00005805">
        <w:rPr>
          <w:rFonts w:asciiTheme="minorHAnsi" w:eastAsia="Calibri" w:hAnsiTheme="minorHAnsi" w:cstheme="minorHAnsi"/>
          <w:b/>
          <w:color w:val="000000"/>
          <w:sz w:val="20"/>
          <w:szCs w:val="20"/>
          <w:shd w:val="clear" w:color="auto" w:fill="FFFFFF"/>
        </w:rPr>
        <w:t>Albanian</w:t>
      </w:r>
      <w:r w:rsidRPr="00005805">
        <w:rPr>
          <w:rFonts w:asciiTheme="minorHAnsi" w:eastAsia="Calibri" w:hAnsiTheme="minorHAnsi" w:cstheme="minorHAnsi"/>
          <w:color w:val="000000"/>
          <w:sz w:val="20"/>
          <w:szCs w:val="20"/>
          <w:shd w:val="clear" w:color="auto" w:fill="FFFFFF"/>
        </w:rPr>
        <w:t xml:space="preserve">, </w:t>
      </w:r>
      <w:r w:rsidRPr="00005805">
        <w:rPr>
          <w:rStyle w:val="tlid-translation"/>
          <w:rFonts w:asciiTheme="minorHAnsi" w:hAnsiTheme="minorHAnsi" w:cstheme="minorHAnsi"/>
          <w:color w:val="CC6600"/>
          <w:sz w:val="20"/>
          <w:szCs w:val="20"/>
          <w:u w:val="single"/>
          <w:lang w:val="sq-AL"/>
        </w:rPr>
        <w:t>nis</w:t>
      </w:r>
      <w:r w:rsidRPr="00005805">
        <w:rPr>
          <w:rStyle w:val="tlid-translation"/>
          <w:rFonts w:asciiTheme="minorHAnsi" w:hAnsiTheme="minorHAnsi" w:cstheme="minorHAnsi"/>
          <w:sz w:val="20"/>
          <w:szCs w:val="20"/>
          <w:lang w:val="sq-AL"/>
        </w:rPr>
        <w:t>, to initiate, to start, </w:t>
      </w:r>
      <w:r w:rsidRPr="00005805">
        <w:rPr>
          <w:rFonts w:asciiTheme="minorHAnsi" w:hAnsiTheme="minorHAnsi" w:cstheme="minorHAnsi"/>
          <w:sz w:val="20"/>
          <w:szCs w:val="20"/>
        </w:rPr>
        <w:t xml:space="preserve"> begin, take up, </w:t>
      </w:r>
      <w:r w:rsidRPr="00005805">
        <w:rPr>
          <w:rFonts w:asciiTheme="minorHAnsi" w:hAnsiTheme="minorHAnsi" w:cstheme="minorHAnsi"/>
          <w:b/>
          <w:sz w:val="20"/>
          <w:szCs w:val="20"/>
        </w:rPr>
        <w:t>Hittite</w:t>
      </w:r>
      <w:r w:rsidRPr="00005805">
        <w:rPr>
          <w:rFonts w:asciiTheme="minorHAnsi" w:hAnsiTheme="minorHAnsi" w:cstheme="minorHAnsi"/>
          <w:sz w:val="20"/>
          <w:szCs w:val="20"/>
        </w:rPr>
        <w:t xml:space="preserve">, </w:t>
      </w:r>
      <w:r w:rsidRPr="00005805">
        <w:rPr>
          <w:rFonts w:asciiTheme="minorHAnsi" w:hAnsiTheme="minorHAnsi" w:cstheme="minorHAnsi"/>
          <w:b/>
          <w:bCs/>
          <w:color w:val="3333FF"/>
          <w:sz w:val="20"/>
          <w:szCs w:val="20"/>
          <w:u w:val="single"/>
        </w:rPr>
        <w:t>tatsa</w:t>
      </w:r>
      <w:r w:rsidRPr="00005805">
        <w:rPr>
          <w:rFonts w:asciiTheme="minorHAnsi" w:hAnsiTheme="minorHAnsi" w:cstheme="minorHAnsi"/>
          <w:sz w:val="20"/>
          <w:szCs w:val="20"/>
        </w:rPr>
        <w:t xml:space="preserve">, to stand,  </w:t>
      </w:r>
      <w:r w:rsidRPr="00005805">
        <w:rPr>
          <w:rStyle w:val="shorttext0"/>
          <w:rFonts w:asciiTheme="minorHAnsi" w:eastAsiaTheme="majorEastAsia" w:hAnsiTheme="minorHAnsi" w:cstheme="minorHAnsi"/>
          <w:b/>
          <w:bCs/>
          <w:color w:val="3333FF"/>
          <w:sz w:val="20"/>
          <w:szCs w:val="20"/>
          <w:u w:val="single"/>
        </w:rPr>
        <w:t>istandāi</w:t>
      </w:r>
      <w:r w:rsidRPr="00005805">
        <w:rPr>
          <w:rStyle w:val="shorttext0"/>
          <w:rFonts w:asciiTheme="minorHAnsi" w:eastAsiaTheme="majorEastAsia" w:hAnsiTheme="minorHAnsi" w:cstheme="minorHAnsi"/>
          <w:b/>
          <w:bCs/>
          <w:color w:val="CC6600"/>
          <w:sz w:val="20"/>
          <w:szCs w:val="20"/>
        </w:rPr>
        <w:t>-</w:t>
      </w:r>
      <w:r w:rsidRPr="00005805">
        <w:rPr>
          <w:rStyle w:val="shorttext0"/>
          <w:rFonts w:asciiTheme="minorHAnsi" w:eastAsiaTheme="majorEastAsia" w:hAnsiTheme="minorHAnsi" w:cstheme="minorHAnsi"/>
          <w:sz w:val="20"/>
          <w:szCs w:val="20"/>
        </w:rPr>
        <w:t>, to stay, remain, to hesitate, wait, tarry,</w:t>
      </w:r>
      <w:r w:rsidRPr="00005805">
        <w:rPr>
          <w:rStyle w:val="shorttext0"/>
          <w:rFonts w:asciiTheme="minorHAnsi" w:eastAsiaTheme="majorEastAsia" w:hAnsiTheme="minorHAnsi" w:cstheme="minorHAnsi"/>
          <w:b/>
          <w:bCs/>
          <w:sz w:val="20"/>
          <w:szCs w:val="20"/>
        </w:rPr>
        <w:t xml:space="preserve"> </w:t>
      </w:r>
      <w:r w:rsidRPr="00005805">
        <w:rPr>
          <w:rStyle w:val="shorttext0"/>
          <w:rFonts w:asciiTheme="minorHAnsi" w:eastAsiaTheme="majorEastAsia" w:hAnsiTheme="minorHAnsi" w:cstheme="minorHAnsi"/>
          <w:b/>
          <w:bCs/>
          <w:color w:val="3333FF"/>
          <w:sz w:val="20"/>
          <w:szCs w:val="20"/>
          <w:u w:val="single"/>
        </w:rPr>
        <w:t>istantae</w:t>
      </w:r>
      <w:r w:rsidRPr="00005805">
        <w:rPr>
          <w:rStyle w:val="shorttext0"/>
          <w:rFonts w:asciiTheme="minorHAnsi" w:eastAsiaTheme="majorEastAsia" w:hAnsiTheme="minorHAnsi" w:cstheme="minorHAnsi"/>
          <w:sz w:val="20"/>
          <w:szCs w:val="20"/>
        </w:rPr>
        <w:t>,</w:t>
      </w:r>
      <w:r w:rsidRPr="00005805">
        <w:rPr>
          <w:rStyle w:val="shorttext0"/>
          <w:rFonts w:asciiTheme="minorHAnsi" w:eastAsiaTheme="majorEastAsia" w:hAnsiTheme="minorHAnsi" w:cstheme="minorHAnsi"/>
          <w:color w:val="3333FF"/>
          <w:sz w:val="20"/>
          <w:szCs w:val="20"/>
        </w:rPr>
        <w:t xml:space="preserve"> </w:t>
      </w:r>
      <w:r w:rsidRPr="00005805">
        <w:rPr>
          <w:rStyle w:val="shorttext0"/>
          <w:rFonts w:asciiTheme="minorHAnsi" w:eastAsiaTheme="majorEastAsia" w:hAnsiTheme="minorHAnsi" w:cstheme="minorHAnsi"/>
          <w:b/>
          <w:bCs/>
          <w:color w:val="3333FF"/>
          <w:sz w:val="20"/>
          <w:szCs w:val="20"/>
          <w:u w:val="single"/>
        </w:rPr>
        <w:t>istantaie/a</w:t>
      </w:r>
      <w:r w:rsidRPr="00005805">
        <w:rPr>
          <w:rStyle w:val="shorttext0"/>
          <w:rFonts w:asciiTheme="minorHAnsi" w:eastAsiaTheme="majorEastAsia" w:hAnsiTheme="minorHAnsi" w:cstheme="minorHAnsi"/>
          <w:color w:val="3333FF"/>
          <w:sz w:val="20"/>
          <w:szCs w:val="20"/>
        </w:rPr>
        <w:t>,</w:t>
      </w:r>
      <w:r w:rsidRPr="00005805">
        <w:rPr>
          <w:rStyle w:val="shorttext0"/>
          <w:rFonts w:asciiTheme="minorHAnsi" w:eastAsiaTheme="majorEastAsia" w:hAnsiTheme="minorHAnsi" w:cstheme="minorHAnsi"/>
          <w:sz w:val="20"/>
          <w:szCs w:val="20"/>
        </w:rPr>
        <w:t xml:space="preserve"> </w:t>
      </w:r>
      <w:r w:rsidRPr="00005805">
        <w:rPr>
          <w:rStyle w:val="shorttext0"/>
          <w:rFonts w:asciiTheme="minorHAnsi" w:eastAsiaTheme="majorEastAsia" w:hAnsiTheme="minorHAnsi" w:cstheme="minorHAnsi"/>
          <w:b/>
          <w:bCs/>
          <w:color w:val="3333FF"/>
          <w:sz w:val="20"/>
          <w:szCs w:val="20"/>
          <w:u w:val="single"/>
        </w:rPr>
        <w:t>istantae</w:t>
      </w:r>
      <w:r w:rsidRPr="00005805">
        <w:rPr>
          <w:rStyle w:val="shorttext0"/>
          <w:rFonts w:asciiTheme="minorHAnsi" w:eastAsiaTheme="majorEastAsia" w:hAnsiTheme="minorHAnsi" w:cstheme="minorHAnsi"/>
          <w:sz w:val="20"/>
          <w:szCs w:val="20"/>
        </w:rPr>
        <w:t xml:space="preserve">, to stay put, to linger, </w:t>
      </w:r>
      <w:r w:rsidRPr="00005805">
        <w:rPr>
          <w:rFonts w:asciiTheme="minorHAnsi" w:hAnsiTheme="minorHAnsi" w:cstheme="minorHAnsi"/>
          <w:b/>
          <w:sz w:val="20"/>
          <w:szCs w:val="20"/>
        </w:rPr>
        <w:t>Akkadian</w:t>
      </w:r>
      <w:r w:rsidRPr="00005805">
        <w:rPr>
          <w:rFonts w:asciiTheme="minorHAnsi" w:hAnsiTheme="minorHAnsi" w:cstheme="minorHAnsi"/>
          <w:sz w:val="20"/>
          <w:szCs w:val="20"/>
        </w:rPr>
        <w:t xml:space="preserve">, </w:t>
      </w:r>
      <w:r w:rsidRPr="00005805">
        <w:rPr>
          <w:rFonts w:asciiTheme="minorHAnsi" w:hAnsiTheme="minorHAnsi" w:cstheme="minorHAnsi"/>
          <w:b/>
          <w:bCs/>
          <w:color w:val="3333FF"/>
          <w:sz w:val="20"/>
          <w:szCs w:val="20"/>
          <w:u w:val="single"/>
        </w:rPr>
        <w:t>itussu</w:t>
      </w:r>
      <w:r w:rsidRPr="00005805">
        <w:rPr>
          <w:rFonts w:asciiTheme="minorHAnsi" w:hAnsiTheme="minorHAnsi" w:cstheme="minorHAnsi"/>
          <w:color w:val="3333FF"/>
          <w:sz w:val="20"/>
          <w:szCs w:val="20"/>
        </w:rPr>
        <w:t xml:space="preserve">, </w:t>
      </w:r>
      <w:r w:rsidRPr="00005805">
        <w:rPr>
          <w:rFonts w:asciiTheme="minorHAnsi" w:hAnsiTheme="minorHAnsi" w:cstheme="minorHAnsi"/>
          <w:b/>
          <w:bCs/>
          <w:color w:val="3333FF"/>
          <w:sz w:val="20"/>
          <w:szCs w:val="20"/>
          <w:u w:val="single"/>
        </w:rPr>
        <w:t>izuzzu</w:t>
      </w:r>
      <w:r w:rsidRPr="00005805">
        <w:rPr>
          <w:rFonts w:asciiTheme="minorHAnsi" w:hAnsiTheme="minorHAnsi" w:cstheme="minorHAnsi"/>
          <w:sz w:val="20"/>
          <w:szCs w:val="20"/>
        </w:rPr>
        <w:t xml:space="preserve">, to stand, </w:t>
      </w:r>
      <w:r w:rsidRPr="00005805">
        <w:rPr>
          <w:rFonts w:asciiTheme="minorHAnsi" w:hAnsiTheme="minorHAnsi" w:cstheme="minorHAnsi"/>
          <w:b/>
          <w:sz w:val="20"/>
          <w:szCs w:val="20"/>
        </w:rPr>
        <w:t>Lycian</w:t>
      </w:r>
      <w:r w:rsidRPr="00005805">
        <w:rPr>
          <w:rFonts w:asciiTheme="minorHAnsi" w:hAnsiTheme="minorHAnsi" w:cstheme="minorHAnsi"/>
          <w:sz w:val="20"/>
          <w:szCs w:val="20"/>
        </w:rPr>
        <w:t xml:space="preserve">, </w:t>
      </w:r>
      <w:r w:rsidRPr="00005805">
        <w:rPr>
          <w:rStyle w:val="unicode"/>
          <w:rFonts w:asciiTheme="minorHAnsi" w:eastAsiaTheme="majorEastAsia" w:hAnsiTheme="minorHAnsi" w:cstheme="minorHAnsi"/>
          <w:color w:val="3333FF"/>
          <w:sz w:val="20"/>
          <w:szCs w:val="20"/>
          <w:u w:val="single"/>
        </w:rPr>
        <w:t>stta</w:t>
      </w:r>
      <w:r w:rsidRPr="00005805">
        <w:rPr>
          <w:rStyle w:val="unicode"/>
          <w:rFonts w:asciiTheme="minorHAnsi" w:eastAsiaTheme="majorEastAsia" w:hAnsiTheme="minorHAnsi" w:cstheme="minorHAnsi"/>
          <w:sz w:val="20"/>
          <w:szCs w:val="20"/>
        </w:rPr>
        <w:t xml:space="preserve">-: 3rd </w:t>
      </w:r>
      <w:r w:rsidRPr="00005805">
        <w:rPr>
          <w:rStyle w:val="unicode"/>
          <w:rFonts w:asciiTheme="minorHAnsi" w:eastAsiaTheme="majorEastAsia" w:hAnsiTheme="minorHAnsi" w:cstheme="minorHAnsi"/>
          <w:color w:val="3333FF"/>
          <w:sz w:val="20"/>
          <w:szCs w:val="20"/>
          <w:u w:val="single"/>
        </w:rPr>
        <w:t>sttati</w:t>
      </w:r>
      <w:r w:rsidRPr="00005805">
        <w:rPr>
          <w:rStyle w:val="unicode"/>
          <w:rFonts w:asciiTheme="minorHAnsi" w:eastAsiaTheme="majorEastAsia" w:hAnsiTheme="minorHAnsi" w:cstheme="minorHAnsi"/>
          <w:sz w:val="20"/>
          <w:szCs w:val="20"/>
        </w:rPr>
        <w:t xml:space="preserve">, 3rd pl. </w:t>
      </w:r>
      <w:r w:rsidRPr="00005805">
        <w:rPr>
          <w:rStyle w:val="unicode"/>
          <w:rFonts w:asciiTheme="minorHAnsi" w:eastAsiaTheme="majorEastAsia" w:hAnsiTheme="minorHAnsi" w:cstheme="minorHAnsi"/>
          <w:color w:val="3333FF"/>
          <w:sz w:val="20"/>
          <w:szCs w:val="20"/>
          <w:u w:val="single"/>
        </w:rPr>
        <w:t>sttãti</w:t>
      </w:r>
      <w:r w:rsidRPr="00005805">
        <w:rPr>
          <w:rStyle w:val="unicode"/>
          <w:rFonts w:asciiTheme="minorHAnsi" w:eastAsiaTheme="majorEastAsia" w:hAnsiTheme="minorHAnsi" w:cstheme="minorHAnsi"/>
          <w:sz w:val="20"/>
          <w:szCs w:val="20"/>
        </w:rPr>
        <w:t xml:space="preserve">, to stand, </w:t>
      </w:r>
      <w:r w:rsidRPr="00005805">
        <w:rPr>
          <w:rFonts w:asciiTheme="minorHAnsi" w:hAnsiTheme="minorHAnsi" w:cstheme="minorHAnsi"/>
          <w:sz w:val="20"/>
          <w:szCs w:val="20"/>
        </w:rPr>
        <w:t xml:space="preserve"> </w:t>
      </w:r>
      <w:r w:rsidRPr="00005805">
        <w:rPr>
          <w:rFonts w:asciiTheme="minorHAnsi" w:hAnsiTheme="minorHAnsi" w:cstheme="minorHAnsi"/>
          <w:b/>
          <w:sz w:val="20"/>
          <w:szCs w:val="20"/>
        </w:rPr>
        <w:t>Sanskrit</w:t>
      </w:r>
      <w:r w:rsidRPr="00005805">
        <w:rPr>
          <w:rFonts w:asciiTheme="minorHAnsi" w:hAnsiTheme="minorHAnsi" w:cstheme="minorHAnsi"/>
          <w:sz w:val="20"/>
          <w:szCs w:val="20"/>
        </w:rPr>
        <w:t xml:space="preserve">, </w:t>
      </w:r>
      <w:r w:rsidRPr="00005805">
        <w:rPr>
          <w:rStyle w:val="sdata"/>
          <w:rFonts w:asciiTheme="minorHAnsi" w:eastAsiaTheme="minorHAnsi" w:hAnsiTheme="minorHAnsi" w:cstheme="minorHAnsi"/>
          <w:color w:val="3333FF"/>
          <w:sz w:val="20"/>
          <w:szCs w:val="20"/>
          <w:u w:val="single"/>
        </w:rPr>
        <w:t>tiṣṭhati</w:t>
      </w:r>
      <w:r w:rsidRPr="00005805">
        <w:rPr>
          <w:rStyle w:val="sdata"/>
          <w:rFonts w:asciiTheme="minorHAnsi" w:eastAsiaTheme="minorHAnsi" w:hAnsiTheme="minorHAnsi" w:cstheme="minorHAnsi"/>
          <w:color w:val="000000"/>
          <w:sz w:val="20"/>
          <w:szCs w:val="20"/>
        </w:rPr>
        <w:t xml:space="preserve"> (</w:t>
      </w:r>
      <w:r w:rsidRPr="00005805">
        <w:rPr>
          <w:rStyle w:val="sdata"/>
          <w:rFonts w:asciiTheme="minorHAnsi" w:eastAsiaTheme="minorHAnsi" w:hAnsiTheme="minorHAnsi" w:cstheme="minorHAnsi"/>
          <w:color w:val="3333FF"/>
          <w:sz w:val="20"/>
          <w:szCs w:val="20"/>
          <w:u w:val="single"/>
        </w:rPr>
        <w:t>sthā</w:t>
      </w:r>
      <w:r w:rsidRPr="00005805">
        <w:rPr>
          <w:rStyle w:val="sdata"/>
          <w:rFonts w:asciiTheme="minorHAnsi" w:eastAsiaTheme="minorHAnsi" w:hAnsiTheme="minorHAnsi" w:cstheme="minorHAnsi"/>
          <w:color w:val="000000"/>
          <w:sz w:val="20"/>
          <w:szCs w:val="20"/>
        </w:rPr>
        <w:t>), to stand,</w:t>
      </w:r>
      <w:r w:rsidRPr="00005805">
        <w:rPr>
          <w:rStyle w:val="sdata"/>
          <w:rFonts w:asciiTheme="minorHAnsi" w:eastAsiaTheme="minorHAnsi" w:hAnsiTheme="minorHAnsi" w:cstheme="minorHAnsi"/>
          <w:color w:val="3333FF"/>
          <w:sz w:val="20"/>
          <w:szCs w:val="20"/>
        </w:rPr>
        <w:t xml:space="preserve"> </w:t>
      </w:r>
      <w:r w:rsidRPr="00005805">
        <w:rPr>
          <w:rStyle w:val="sdata"/>
          <w:rFonts w:asciiTheme="minorHAnsi" w:eastAsiaTheme="minorHAnsi" w:hAnsiTheme="minorHAnsi" w:cstheme="minorHAnsi"/>
          <w:color w:val="3333FF"/>
          <w:sz w:val="20"/>
          <w:szCs w:val="20"/>
          <w:u w:val="single"/>
        </w:rPr>
        <w:t>stha</w:t>
      </w:r>
      <w:r w:rsidRPr="00005805">
        <w:rPr>
          <w:rStyle w:val="sdata"/>
          <w:rFonts w:asciiTheme="minorHAnsi" w:eastAsiaTheme="minorHAnsi" w:hAnsiTheme="minorHAnsi" w:cstheme="minorHAnsi"/>
          <w:color w:val="000000"/>
          <w:sz w:val="20"/>
          <w:szCs w:val="20"/>
        </w:rPr>
        <w:t xml:space="preserve">, </w:t>
      </w:r>
      <w:r w:rsidRPr="00005805">
        <w:rPr>
          <w:rStyle w:val="sdata"/>
          <w:rFonts w:asciiTheme="minorHAnsi" w:eastAsiaTheme="minorHAnsi" w:hAnsiTheme="minorHAnsi" w:cstheme="minorHAnsi"/>
          <w:color w:val="3333FF"/>
          <w:sz w:val="20"/>
          <w:szCs w:val="20"/>
          <w:u w:val="single"/>
        </w:rPr>
        <w:t>tisthati</w:t>
      </w:r>
      <w:r w:rsidRPr="00005805">
        <w:rPr>
          <w:rStyle w:val="sdata"/>
          <w:rFonts w:asciiTheme="minorHAnsi" w:eastAsiaTheme="minorHAnsi" w:hAnsiTheme="minorHAnsi" w:cstheme="minorHAnsi"/>
          <w:color w:val="000000"/>
          <w:sz w:val="20"/>
          <w:szCs w:val="20"/>
        </w:rPr>
        <w:t>, -</w:t>
      </w:r>
      <w:r w:rsidRPr="00005805">
        <w:rPr>
          <w:rStyle w:val="sdata"/>
          <w:rFonts w:asciiTheme="minorHAnsi" w:eastAsiaTheme="minorHAnsi" w:hAnsiTheme="minorHAnsi" w:cstheme="minorHAnsi"/>
          <w:color w:val="3333FF"/>
          <w:sz w:val="20"/>
          <w:szCs w:val="20"/>
          <w:u w:val="single"/>
        </w:rPr>
        <w:t>te</w:t>
      </w:r>
      <w:r w:rsidRPr="00005805">
        <w:rPr>
          <w:rStyle w:val="sdata"/>
          <w:rFonts w:asciiTheme="minorHAnsi" w:eastAsiaTheme="minorHAnsi" w:hAnsiTheme="minorHAnsi" w:cstheme="minorHAnsi"/>
          <w:color w:val="000000"/>
          <w:sz w:val="20"/>
          <w:szCs w:val="20"/>
        </w:rPr>
        <w:t xml:space="preserve">, stand, stay, stop, remain, wait, </w:t>
      </w:r>
      <w:r w:rsidRPr="00005805">
        <w:rPr>
          <w:rStyle w:val="sdata"/>
          <w:rFonts w:asciiTheme="minorHAnsi" w:eastAsiaTheme="minorHAnsi" w:hAnsiTheme="minorHAnsi" w:cstheme="minorHAnsi"/>
          <w:color w:val="3333FF"/>
          <w:sz w:val="20"/>
          <w:szCs w:val="20"/>
          <w:u w:val="single"/>
        </w:rPr>
        <w:t>sthaa</w:t>
      </w:r>
      <w:r w:rsidRPr="00005805">
        <w:rPr>
          <w:rStyle w:val="sdata"/>
          <w:rFonts w:asciiTheme="minorHAnsi" w:eastAsiaTheme="minorHAnsi" w:hAnsiTheme="minorHAnsi" w:cstheme="minorHAnsi"/>
          <w:color w:val="000000"/>
          <w:sz w:val="20"/>
          <w:szCs w:val="20"/>
        </w:rPr>
        <w:t xml:space="preserve">, </w:t>
      </w:r>
      <w:r w:rsidRPr="00005805">
        <w:rPr>
          <w:rStyle w:val="sdata"/>
          <w:rFonts w:asciiTheme="minorHAnsi" w:eastAsiaTheme="minorHAnsi" w:hAnsiTheme="minorHAnsi" w:cstheme="minorHAnsi"/>
          <w:color w:val="3333FF"/>
          <w:sz w:val="20"/>
          <w:szCs w:val="20"/>
          <w:u w:val="single"/>
        </w:rPr>
        <w:t>sthitah</w:t>
      </w:r>
      <w:r w:rsidRPr="00005805">
        <w:rPr>
          <w:rStyle w:val="sdata"/>
          <w:rFonts w:asciiTheme="minorHAnsi" w:eastAsiaTheme="minorHAnsi" w:hAnsiTheme="minorHAnsi" w:cstheme="minorHAnsi"/>
          <w:color w:val="000000"/>
          <w:sz w:val="20"/>
          <w:szCs w:val="20"/>
        </w:rPr>
        <w:t xml:space="preserve">, situated, </w:t>
      </w:r>
      <w:r w:rsidRPr="00005805">
        <w:rPr>
          <w:rFonts w:asciiTheme="minorHAnsi" w:hAnsiTheme="minorHAnsi" w:cstheme="minorHAnsi"/>
          <w:sz w:val="20"/>
          <w:szCs w:val="20"/>
        </w:rPr>
        <w:t xml:space="preserve"> </w:t>
      </w:r>
      <w:r w:rsidRPr="00005805">
        <w:rPr>
          <w:rFonts w:asciiTheme="minorHAnsi" w:hAnsiTheme="minorHAnsi" w:cstheme="minorHAnsi"/>
          <w:color w:val="0000EE"/>
          <w:sz w:val="20"/>
          <w:szCs w:val="20"/>
          <w:u w:val="single"/>
        </w:rPr>
        <w:t>ihastha</w:t>
      </w:r>
      <w:r w:rsidRPr="00005805">
        <w:rPr>
          <w:rFonts w:asciiTheme="minorHAnsi" w:hAnsiTheme="minorHAnsi" w:cstheme="minorHAnsi"/>
          <w:sz w:val="20"/>
          <w:szCs w:val="20"/>
        </w:rPr>
        <w:t xml:space="preserve">, adj., standing or staying here, </w:t>
      </w:r>
      <w:r w:rsidRPr="00005805">
        <w:rPr>
          <w:rStyle w:val="sdata"/>
          <w:rFonts w:asciiTheme="minorHAnsi" w:eastAsiaTheme="majorEastAsia" w:hAnsiTheme="minorHAnsi" w:cstheme="minorHAnsi"/>
          <w:color w:val="3333FF"/>
          <w:sz w:val="20"/>
          <w:szCs w:val="20"/>
          <w:u w:val="single"/>
        </w:rPr>
        <w:t>sah</w:t>
      </w:r>
      <w:r w:rsidRPr="00005805">
        <w:rPr>
          <w:rStyle w:val="sdata"/>
          <w:rFonts w:asciiTheme="minorHAnsi" w:eastAsiaTheme="majorEastAsia" w:hAnsiTheme="minorHAnsi" w:cstheme="minorHAnsi"/>
          <w:color w:val="3333FF"/>
          <w:sz w:val="20"/>
          <w:szCs w:val="20"/>
        </w:rPr>
        <w:t xml:space="preserve">, </w:t>
      </w:r>
      <w:r w:rsidRPr="00005805">
        <w:rPr>
          <w:rStyle w:val="sdata"/>
          <w:rFonts w:asciiTheme="minorHAnsi" w:eastAsiaTheme="majorEastAsia" w:hAnsiTheme="minorHAnsi" w:cstheme="minorHAnsi"/>
          <w:color w:val="3333FF"/>
          <w:sz w:val="20"/>
          <w:szCs w:val="20"/>
          <w:u w:val="single"/>
        </w:rPr>
        <w:t>sahate</w:t>
      </w:r>
      <w:r w:rsidRPr="00005805">
        <w:rPr>
          <w:rStyle w:val="sdata"/>
          <w:rFonts w:asciiTheme="minorHAnsi" w:eastAsiaTheme="majorEastAsia" w:hAnsiTheme="minorHAnsi" w:cstheme="minorHAnsi"/>
          <w:color w:val="3333FF"/>
          <w:sz w:val="20"/>
          <w:szCs w:val="20"/>
        </w:rPr>
        <w:t xml:space="preserve"> (-</w:t>
      </w:r>
      <w:r w:rsidRPr="00005805">
        <w:rPr>
          <w:rStyle w:val="sdata"/>
          <w:rFonts w:asciiTheme="minorHAnsi" w:eastAsiaTheme="majorEastAsia" w:hAnsiTheme="minorHAnsi" w:cstheme="minorHAnsi"/>
          <w:color w:val="3333FF"/>
          <w:sz w:val="20"/>
          <w:szCs w:val="20"/>
          <w:u w:val="single"/>
        </w:rPr>
        <w:t>ti</w:t>
      </w:r>
      <w:r w:rsidRPr="00005805">
        <w:rPr>
          <w:rStyle w:val="sdata"/>
          <w:rFonts w:asciiTheme="minorHAnsi" w:eastAsiaTheme="majorEastAsia" w:hAnsiTheme="minorHAnsi" w:cstheme="minorHAnsi"/>
          <w:color w:val="3333FF"/>
          <w:sz w:val="20"/>
          <w:szCs w:val="20"/>
        </w:rPr>
        <w:t>)</w:t>
      </w:r>
      <w:r w:rsidRPr="00005805">
        <w:rPr>
          <w:rStyle w:val="sdata"/>
          <w:rFonts w:asciiTheme="minorHAnsi" w:eastAsiaTheme="majorEastAsia" w:hAnsiTheme="minorHAnsi" w:cstheme="minorHAnsi"/>
          <w:sz w:val="20"/>
          <w:szCs w:val="20"/>
        </w:rPr>
        <w:t>, to endure, stand, overpower, win battles, be victorious,</w:t>
      </w:r>
      <w:r w:rsidRPr="00005805">
        <w:rPr>
          <w:rFonts w:asciiTheme="minorHAnsi" w:hAnsiTheme="minorHAnsi" w:cstheme="minorHAnsi"/>
          <w:sz w:val="20"/>
          <w:szCs w:val="20"/>
        </w:rPr>
        <w:t xml:space="preserve"> </w:t>
      </w:r>
      <w:r w:rsidRPr="00005805">
        <w:rPr>
          <w:rStyle w:val="sdata"/>
          <w:rFonts w:asciiTheme="minorHAnsi" w:eastAsiaTheme="majorEastAsia" w:hAnsiTheme="minorHAnsi" w:cstheme="minorHAnsi"/>
          <w:sz w:val="20"/>
          <w:szCs w:val="20"/>
        </w:rPr>
        <w:t xml:space="preserve">master, suppress, </w:t>
      </w:r>
      <w:r w:rsidRPr="00005805">
        <w:rPr>
          <w:rFonts w:asciiTheme="minorHAnsi" w:hAnsiTheme="minorHAnsi" w:cstheme="minorHAnsi"/>
          <w:b/>
          <w:sz w:val="20"/>
          <w:szCs w:val="20"/>
        </w:rPr>
        <w:t>Avestan</w:t>
      </w:r>
      <w:r w:rsidRPr="00005805">
        <w:rPr>
          <w:rFonts w:asciiTheme="minorHAnsi" w:hAnsiTheme="minorHAnsi" w:cstheme="minorHAnsi"/>
          <w:sz w:val="20"/>
          <w:szCs w:val="20"/>
        </w:rPr>
        <w:t xml:space="preserve">, </w:t>
      </w:r>
      <w:r w:rsidRPr="00005805">
        <w:rPr>
          <w:rFonts w:asciiTheme="minorHAnsi" w:hAnsiTheme="minorHAnsi" w:cstheme="minorHAnsi"/>
          <w:color w:val="0000EE"/>
          <w:sz w:val="20"/>
          <w:szCs w:val="20"/>
        </w:rPr>
        <w:t xml:space="preserve">âstâya </w:t>
      </w:r>
      <w:r w:rsidRPr="00005805">
        <w:rPr>
          <w:rFonts w:asciiTheme="minorHAnsi" w:hAnsiTheme="minorHAnsi" w:cstheme="minorHAnsi"/>
          <w:color w:val="000000"/>
          <w:sz w:val="20"/>
          <w:szCs w:val="20"/>
        </w:rPr>
        <w:t>[</w:t>
      </w:r>
      <w:r w:rsidRPr="00005805">
        <w:rPr>
          <w:rFonts w:asciiTheme="minorHAnsi" w:hAnsiTheme="minorHAnsi" w:cstheme="minorHAnsi"/>
          <w:color w:val="0000EE"/>
          <w:sz w:val="20"/>
          <w:szCs w:val="20"/>
        </w:rPr>
        <w:t>â-stâ</w:t>
      </w:r>
      <w:r w:rsidRPr="00005805">
        <w:rPr>
          <w:rFonts w:asciiTheme="minorHAnsi" w:hAnsiTheme="minorHAnsi" w:cstheme="minorHAnsi"/>
          <w:color w:val="000000"/>
          <w:sz w:val="20"/>
          <w:szCs w:val="20"/>
        </w:rPr>
        <w:t>]</w:t>
      </w:r>
      <w:r w:rsidRPr="00005805">
        <w:rPr>
          <w:rFonts w:asciiTheme="minorHAnsi" w:hAnsiTheme="minorHAnsi" w:cstheme="minorHAnsi"/>
          <w:color w:val="FF0000"/>
          <w:sz w:val="20"/>
          <w:szCs w:val="20"/>
        </w:rPr>
        <w:t xml:space="preserve">  </w:t>
      </w:r>
      <w:r w:rsidRPr="00005805">
        <w:rPr>
          <w:rFonts w:asciiTheme="minorHAnsi" w:hAnsiTheme="minorHAnsi" w:cstheme="minorHAnsi"/>
          <w:color w:val="0000EE"/>
          <w:sz w:val="20"/>
          <w:szCs w:val="20"/>
        </w:rPr>
        <w:t>hishtahi</w:t>
      </w:r>
      <w:r w:rsidRPr="00005805">
        <w:rPr>
          <w:rFonts w:asciiTheme="minorHAnsi" w:hAnsiTheme="minorHAnsi" w:cstheme="minorHAnsi"/>
          <w:color w:val="000000"/>
          <w:sz w:val="20"/>
          <w:szCs w:val="20"/>
        </w:rPr>
        <w:t xml:space="preserve"> [</w:t>
      </w:r>
      <w:r w:rsidRPr="00005805">
        <w:rPr>
          <w:rFonts w:asciiTheme="minorHAnsi" w:hAnsiTheme="minorHAnsi" w:cstheme="minorHAnsi"/>
          <w:color w:val="0000EE"/>
          <w:sz w:val="20"/>
          <w:szCs w:val="20"/>
        </w:rPr>
        <w:t>stâ</w:t>
      </w:r>
      <w:r w:rsidRPr="00005805">
        <w:rPr>
          <w:rFonts w:asciiTheme="minorHAnsi" w:hAnsiTheme="minorHAnsi" w:cstheme="minorHAnsi"/>
          <w:color w:val="000000"/>
          <w:sz w:val="20"/>
          <w:szCs w:val="20"/>
        </w:rPr>
        <w:t xml:space="preserve">], to stand, </w:t>
      </w:r>
      <w:r w:rsidRPr="00005805">
        <w:rPr>
          <w:rFonts w:asciiTheme="minorHAnsi" w:hAnsiTheme="minorHAnsi" w:cstheme="minorHAnsi"/>
          <w:b/>
          <w:sz w:val="20"/>
          <w:szCs w:val="20"/>
        </w:rPr>
        <w:t>Persian</w:t>
      </w:r>
      <w:r w:rsidRPr="00005805">
        <w:rPr>
          <w:rFonts w:asciiTheme="minorHAnsi" w:hAnsiTheme="minorHAnsi" w:cstheme="minorHAnsi"/>
          <w:sz w:val="20"/>
          <w:szCs w:val="20"/>
        </w:rPr>
        <w:t xml:space="preserve">, </w:t>
      </w:r>
      <w:r w:rsidRPr="00005805">
        <w:rPr>
          <w:rFonts w:asciiTheme="minorHAnsi" w:hAnsiTheme="minorHAnsi" w:cstheme="minorHAnsi"/>
          <w:color w:val="4472C4" w:themeColor="accent1"/>
          <w:sz w:val="20"/>
          <w:szCs w:val="20"/>
          <w:u w:val="single"/>
        </w:rPr>
        <w:t>ysta</w:t>
      </w:r>
      <w:r w:rsidRPr="00005805">
        <w:rPr>
          <w:rFonts w:asciiTheme="minorHAnsi" w:hAnsiTheme="minorHAnsi" w:cstheme="minorHAnsi"/>
          <w:sz w:val="20"/>
          <w:szCs w:val="20"/>
        </w:rPr>
        <w:t xml:space="preserve">,   adj., n., </w:t>
      </w:r>
      <w:r w:rsidRPr="00005805">
        <w:rPr>
          <w:rStyle w:val="Strong"/>
          <w:rFonts w:asciiTheme="minorHAnsi" w:eastAsiaTheme="majorEastAsia" w:hAnsiTheme="minorHAnsi" w:cstheme="minorHAnsi"/>
          <w:b w:val="0"/>
          <w:sz w:val="20"/>
          <w:szCs w:val="20"/>
        </w:rPr>
        <w:t xml:space="preserve">ایستا, </w:t>
      </w:r>
      <w:r w:rsidRPr="00005805">
        <w:rPr>
          <w:rFonts w:asciiTheme="minorHAnsi" w:hAnsiTheme="minorHAnsi" w:cstheme="minorHAnsi"/>
          <w:color w:val="0000EE"/>
          <w:sz w:val="20"/>
          <w:szCs w:val="20"/>
          <w:u w:val="single"/>
        </w:rPr>
        <w:t>istâde</w:t>
      </w:r>
      <w:r w:rsidRPr="00005805">
        <w:rPr>
          <w:rFonts w:asciiTheme="minorHAnsi" w:hAnsiTheme="minorHAnsi" w:cstheme="minorHAnsi"/>
          <w:sz w:val="20"/>
          <w:szCs w:val="20"/>
        </w:rPr>
        <w:t xml:space="preserve">, static, adj., </w:t>
      </w:r>
      <w:r w:rsidRPr="00005805">
        <w:rPr>
          <w:rFonts w:asciiTheme="minorHAnsi" w:hAnsiTheme="minorHAnsi" w:cstheme="minorHAnsi"/>
          <w:color w:val="3333FF"/>
          <w:sz w:val="20"/>
          <w:szCs w:val="20"/>
          <w:u w:val="single"/>
        </w:rPr>
        <w:t>ystadgy</w:t>
      </w:r>
      <w:r w:rsidRPr="00005805">
        <w:rPr>
          <w:rFonts w:asciiTheme="minorHAnsi" w:hAnsiTheme="minorHAnsi" w:cstheme="minorHAnsi"/>
          <w:sz w:val="20"/>
          <w:szCs w:val="20"/>
        </w:rPr>
        <w:t xml:space="preserve"> kardan, </w:t>
      </w:r>
      <w:r w:rsidRPr="00005805">
        <w:rPr>
          <w:rStyle w:val="nobold"/>
          <w:rFonts w:asciiTheme="minorHAnsi" w:eastAsiaTheme="majorEastAsia" w:hAnsiTheme="minorHAnsi" w:cstheme="minorHAnsi"/>
          <w:sz w:val="20"/>
          <w:szCs w:val="20"/>
        </w:rPr>
        <w:t xml:space="preserve">ایستادگی کردن, </w:t>
      </w:r>
      <w:r w:rsidRPr="00005805">
        <w:rPr>
          <w:rFonts w:asciiTheme="minorHAnsi" w:hAnsiTheme="minorHAnsi" w:cstheme="minorHAnsi"/>
          <w:sz w:val="20"/>
          <w:szCs w:val="20"/>
        </w:rPr>
        <w:t xml:space="preserve">to stand firm, </w:t>
      </w:r>
      <w:r w:rsidRPr="00005805">
        <w:rPr>
          <w:rFonts w:asciiTheme="minorHAnsi" w:hAnsiTheme="minorHAnsi" w:cstheme="minorHAnsi"/>
          <w:color w:val="3333FF"/>
          <w:sz w:val="20"/>
          <w:szCs w:val="20"/>
          <w:u w:val="single"/>
        </w:rPr>
        <w:t>istâdan</w:t>
      </w:r>
      <w:r w:rsidRPr="00005805">
        <w:rPr>
          <w:rFonts w:asciiTheme="minorHAnsi" w:hAnsiTheme="minorHAnsi" w:cstheme="minorHAnsi"/>
          <w:sz w:val="20"/>
          <w:szCs w:val="20"/>
        </w:rPr>
        <w:t xml:space="preserve">, </w:t>
      </w:r>
      <w:r w:rsidRPr="00005805">
        <w:rPr>
          <w:rStyle w:val="nobold"/>
          <w:rFonts w:asciiTheme="minorHAnsi" w:eastAsiaTheme="majorEastAsia" w:hAnsiTheme="minorHAnsi" w:cstheme="minorHAnsi"/>
          <w:sz w:val="20"/>
          <w:szCs w:val="20"/>
        </w:rPr>
        <w:t>ایستادن</w:t>
      </w:r>
      <w:r w:rsidRPr="00005805">
        <w:rPr>
          <w:rFonts w:asciiTheme="minorHAnsi" w:hAnsiTheme="minorHAnsi" w:cstheme="minorHAnsi"/>
          <w:sz w:val="20"/>
          <w:szCs w:val="20"/>
        </w:rPr>
        <w:t xml:space="preserve"> to stand,  </w:t>
      </w:r>
      <w:r w:rsidRPr="00005805">
        <w:rPr>
          <w:rFonts w:asciiTheme="minorHAnsi" w:eastAsiaTheme="minorHAnsi" w:hAnsiTheme="minorHAnsi" w:cstheme="minorHAnsi"/>
          <w:color w:val="3333FF"/>
          <w:sz w:val="20"/>
          <w:szCs w:val="20"/>
          <w:u w:val="single"/>
        </w:rPr>
        <w:t>sâbet</w:t>
      </w:r>
      <w:r w:rsidRPr="00005805">
        <w:rPr>
          <w:rFonts w:asciiTheme="minorHAnsi" w:eastAsiaTheme="minorHAnsi" w:hAnsiTheme="minorHAnsi" w:cstheme="minorHAnsi"/>
          <w:sz w:val="20"/>
          <w:szCs w:val="20"/>
        </w:rPr>
        <w:t xml:space="preserve">, ثابت lasting, constant, changeless, </w:t>
      </w:r>
      <w:r w:rsidRPr="00005805">
        <w:rPr>
          <w:rFonts w:asciiTheme="minorHAnsi" w:hAnsiTheme="minorHAnsi" w:cstheme="minorHAnsi"/>
          <w:b/>
          <w:sz w:val="20"/>
          <w:szCs w:val="20"/>
        </w:rPr>
        <w:t>Georgian</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st’at’Iik’uri</w:t>
      </w:r>
      <w:r w:rsidRPr="00005805">
        <w:rPr>
          <w:rFonts w:asciiTheme="minorHAnsi" w:hAnsiTheme="minorHAnsi" w:cstheme="minorHAnsi"/>
          <w:sz w:val="20"/>
          <w:szCs w:val="20"/>
        </w:rPr>
        <w:t xml:space="preserve">, static,  </w:t>
      </w:r>
      <w:r w:rsidRPr="00005805">
        <w:rPr>
          <w:rStyle w:val="tlid-translation"/>
          <w:rFonts w:ascii="Sylfaen" w:hAnsi="Sylfaen" w:cs="Sylfaen"/>
          <w:color w:val="000000"/>
          <w:sz w:val="20"/>
          <w:szCs w:val="20"/>
          <w:shd w:val="clear" w:color="auto" w:fill="FFFFFF"/>
          <w:lang w:val="ka-GE"/>
        </w:rPr>
        <w:t>აწევა</w:t>
      </w:r>
      <w:r w:rsidRPr="00005805">
        <w:rPr>
          <w:rStyle w:val="tlid-translation"/>
          <w:rFonts w:asciiTheme="minorHAnsi" w:hAnsiTheme="minorHAnsi" w:cstheme="minorHAnsi"/>
          <w:color w:val="000000"/>
          <w:sz w:val="20"/>
          <w:szCs w:val="20"/>
          <w:shd w:val="clear" w:color="auto" w:fill="FFFFFF"/>
          <w:lang w:val="ka-GE"/>
        </w:rPr>
        <w:t>,</w:t>
      </w:r>
      <w:r w:rsidRPr="00005805">
        <w:rPr>
          <w:rStyle w:val="tlid-translation"/>
          <w:rFonts w:asciiTheme="minorHAnsi" w:hAnsiTheme="minorHAnsi" w:cstheme="minorHAnsi"/>
          <w:color w:val="3333FF"/>
          <w:sz w:val="20"/>
          <w:szCs w:val="20"/>
          <w:u w:val="single"/>
          <w:shd w:val="clear" w:color="auto" w:fill="FFFFFF"/>
          <w:lang w:val="ka-GE"/>
        </w:rPr>
        <w:t>ats’eva</w:t>
      </w:r>
      <w:r w:rsidRPr="00005805">
        <w:rPr>
          <w:rStyle w:val="tlid-translation"/>
          <w:rFonts w:asciiTheme="minorHAnsi" w:hAnsiTheme="minorHAnsi" w:cstheme="minorHAnsi"/>
          <w:color w:val="000000"/>
          <w:sz w:val="20"/>
          <w:szCs w:val="20"/>
          <w:shd w:val="clear" w:color="auto" w:fill="FFFFFF"/>
          <w:lang w:val="ka-GE"/>
        </w:rPr>
        <w:t>, to rise</w:t>
      </w:r>
      <w:r w:rsidRPr="00005805">
        <w:rPr>
          <w:rStyle w:val="tlid-translation"/>
          <w:rFonts w:asciiTheme="minorHAnsi" w:hAnsiTheme="minorHAnsi" w:cstheme="minorHAnsi"/>
          <w:color w:val="000000"/>
          <w:sz w:val="20"/>
          <w:szCs w:val="20"/>
          <w:shd w:val="clear" w:color="auto" w:fill="FFFFFF"/>
        </w:rPr>
        <w:t>,</w:t>
      </w:r>
      <w:r w:rsidRPr="00005805">
        <w:rPr>
          <w:rStyle w:val="tlid-translation"/>
          <w:rFonts w:asciiTheme="minorHAnsi" w:hAnsiTheme="minorHAnsi" w:cstheme="minorHAnsi"/>
          <w:color w:val="000000"/>
          <w:sz w:val="20"/>
          <w:szCs w:val="20"/>
          <w:shd w:val="clear" w:color="auto" w:fill="FFFFFF"/>
          <w:lang w:val="ka-GE"/>
        </w:rPr>
        <w:t> </w:t>
      </w:r>
      <w:r w:rsidRPr="00005805">
        <w:rPr>
          <w:rFonts w:asciiTheme="minorHAnsi" w:hAnsiTheme="minorHAnsi" w:cstheme="minorHAnsi"/>
          <w:b/>
          <w:sz w:val="20"/>
          <w:szCs w:val="20"/>
        </w:rPr>
        <w:t>Belarusian</w:t>
      </w:r>
      <w:r w:rsidRPr="00005805">
        <w:rPr>
          <w:rFonts w:asciiTheme="minorHAnsi" w:hAnsiTheme="minorHAnsi" w:cstheme="minorHAnsi"/>
          <w:sz w:val="20"/>
          <w:szCs w:val="20"/>
        </w:rPr>
        <w:t xml:space="preserve">, </w:t>
      </w:r>
      <w:r w:rsidRPr="00005805">
        <w:rPr>
          <w:rFonts w:asciiTheme="minorHAnsi" w:hAnsiTheme="minorHAnsi" w:cstheme="minorHAnsi"/>
          <w:color w:val="000000"/>
          <w:sz w:val="20"/>
          <w:szCs w:val="20"/>
        </w:rPr>
        <w:t>стаяць,</w:t>
      </w:r>
      <w:r w:rsidRPr="00005805">
        <w:rPr>
          <w:rFonts w:asciiTheme="minorHAnsi" w:hAnsiTheme="minorHAnsi" w:cstheme="minorHAnsi"/>
          <w:color w:val="3333FF"/>
          <w:sz w:val="20"/>
          <w:szCs w:val="20"/>
        </w:rPr>
        <w:t xml:space="preserve"> </w:t>
      </w:r>
      <w:r w:rsidRPr="00005805">
        <w:rPr>
          <w:rFonts w:asciiTheme="minorHAnsi" w:hAnsiTheme="minorHAnsi" w:cstheme="minorHAnsi"/>
          <w:color w:val="3333FF"/>
          <w:sz w:val="20"/>
          <w:szCs w:val="20"/>
          <w:u w:val="single"/>
        </w:rPr>
        <w:t>stajać</w:t>
      </w:r>
      <w:r w:rsidRPr="00005805">
        <w:rPr>
          <w:rFonts w:asciiTheme="minorHAnsi" w:hAnsiTheme="minorHAnsi" w:cstheme="minorHAnsi"/>
          <w:color w:val="000000"/>
          <w:sz w:val="20"/>
          <w:szCs w:val="20"/>
        </w:rPr>
        <w:t xml:space="preserve">, to stand, </w:t>
      </w:r>
      <w:r w:rsidRPr="00005805">
        <w:rPr>
          <w:rFonts w:asciiTheme="minorHAnsi" w:hAnsiTheme="minorHAnsi" w:cstheme="minorHAnsi"/>
          <w:sz w:val="20"/>
          <w:szCs w:val="20"/>
        </w:rPr>
        <w:t xml:space="preserve">Стойце, </w:t>
      </w:r>
      <w:r w:rsidRPr="00005805">
        <w:rPr>
          <w:rFonts w:asciiTheme="minorHAnsi" w:hAnsiTheme="minorHAnsi" w:cstheme="minorHAnsi"/>
          <w:color w:val="3333FF"/>
          <w:sz w:val="20"/>
          <w:szCs w:val="20"/>
          <w:u w:val="single"/>
        </w:rPr>
        <w:t>stajati</w:t>
      </w:r>
      <w:r w:rsidRPr="00005805">
        <w:rPr>
          <w:rFonts w:asciiTheme="minorHAnsi" w:hAnsiTheme="minorHAnsi" w:cstheme="minorHAnsi"/>
          <w:color w:val="3333FF"/>
          <w:sz w:val="20"/>
          <w:szCs w:val="20"/>
        </w:rPr>
        <w:t>,</w:t>
      </w:r>
      <w:r w:rsidRPr="00005805">
        <w:rPr>
          <w:rFonts w:asciiTheme="minorHAnsi" w:hAnsiTheme="minorHAnsi" w:cstheme="minorHAnsi"/>
          <w:sz w:val="20"/>
          <w:szCs w:val="20"/>
        </w:rPr>
        <w:t xml:space="preserve"> to stand,  </w:t>
      </w:r>
      <w:r w:rsidRPr="00005805">
        <w:rPr>
          <w:rFonts w:asciiTheme="minorHAnsi" w:hAnsiTheme="minorHAnsi" w:cstheme="minorHAnsi"/>
          <w:color w:val="3333FF"/>
          <w:sz w:val="20"/>
          <w:szCs w:val="20"/>
          <w:u w:val="single"/>
        </w:rPr>
        <w:t>stojcie</w:t>
      </w:r>
      <w:r w:rsidRPr="00005805">
        <w:rPr>
          <w:rFonts w:asciiTheme="minorHAnsi" w:hAnsiTheme="minorHAnsi" w:cstheme="minorHAnsi"/>
          <w:sz w:val="20"/>
          <w:szCs w:val="20"/>
        </w:rPr>
        <w:t xml:space="preserve">, to stand firm, </w:t>
      </w:r>
      <w:r w:rsidRPr="00005805">
        <w:rPr>
          <w:rStyle w:val="shorttext"/>
          <w:rFonts w:asciiTheme="minorHAnsi" w:eastAsiaTheme="majorEastAsia" w:hAnsiTheme="minorHAnsi" w:cstheme="minorHAnsi"/>
          <w:sz w:val="20"/>
          <w:szCs w:val="20"/>
          <w:lang w:val="be-BY"/>
        </w:rPr>
        <w:t xml:space="preserve">статычны, </w:t>
      </w:r>
      <w:r w:rsidRPr="00005805">
        <w:rPr>
          <w:rStyle w:val="shorttext"/>
          <w:rFonts w:asciiTheme="minorHAnsi" w:eastAsiaTheme="majorEastAsia" w:hAnsiTheme="minorHAnsi" w:cstheme="minorHAnsi"/>
          <w:color w:val="3333FF"/>
          <w:sz w:val="20"/>
          <w:szCs w:val="20"/>
          <w:u w:val="single"/>
          <w:lang w:val="be-BY"/>
        </w:rPr>
        <w:t>statyčn</w:t>
      </w:r>
      <w:r w:rsidRPr="00005805">
        <w:rPr>
          <w:rStyle w:val="shorttext"/>
          <w:rFonts w:asciiTheme="minorHAnsi" w:eastAsiaTheme="majorEastAsia" w:hAnsiTheme="minorHAnsi" w:cstheme="minorHAnsi"/>
          <w:sz w:val="20"/>
          <w:szCs w:val="20"/>
          <w:u w:val="single"/>
          <w:lang w:val="be-BY"/>
        </w:rPr>
        <w:t>y</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Croatian</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stajati</w:t>
      </w:r>
      <w:r w:rsidRPr="00005805">
        <w:rPr>
          <w:rFonts w:asciiTheme="minorHAnsi" w:hAnsiTheme="minorHAnsi" w:cstheme="minorHAnsi"/>
          <w:sz w:val="20"/>
          <w:szCs w:val="20"/>
        </w:rPr>
        <w:t xml:space="preserve"> čvrsto, stand firm, </w:t>
      </w:r>
      <w:r w:rsidRPr="00005805">
        <w:rPr>
          <w:rStyle w:val="shorttext"/>
          <w:rFonts w:asciiTheme="minorHAnsi" w:eastAsiaTheme="majorEastAsia" w:hAnsiTheme="minorHAnsi" w:cstheme="minorHAnsi"/>
          <w:color w:val="3333FF"/>
          <w:sz w:val="20"/>
          <w:szCs w:val="20"/>
          <w:u w:val="single"/>
          <w:lang w:val="hr-HR"/>
        </w:rPr>
        <w:t>statički</w:t>
      </w:r>
      <w:r w:rsidRPr="00005805">
        <w:rPr>
          <w:rStyle w:val="shorttext"/>
          <w:rFonts w:asciiTheme="minorHAnsi" w:eastAsiaTheme="majorEastAsia" w:hAnsiTheme="minorHAnsi" w:cstheme="minorHAnsi"/>
          <w:sz w:val="20"/>
          <w:szCs w:val="20"/>
          <w:lang w:val="hr-HR"/>
        </w:rPr>
        <w:t xml:space="preserve">, static, </w:t>
      </w:r>
      <w:r w:rsidRPr="00005805">
        <w:rPr>
          <w:rStyle w:val="shorttext"/>
          <w:rFonts w:asciiTheme="minorHAnsi" w:eastAsiaTheme="majorEastAsia" w:hAnsiTheme="minorHAnsi" w:cstheme="minorHAnsi"/>
          <w:b/>
          <w:sz w:val="20"/>
          <w:szCs w:val="20"/>
          <w:lang w:val="hr-HR"/>
        </w:rPr>
        <w:t>Polish</w:t>
      </w:r>
      <w:r w:rsidRPr="00005805">
        <w:rPr>
          <w:rStyle w:val="shorttext"/>
          <w:rFonts w:asciiTheme="minorHAnsi" w:eastAsiaTheme="majorEastAsia" w:hAnsiTheme="minorHAnsi" w:cstheme="minorHAnsi"/>
          <w:sz w:val="20"/>
          <w:szCs w:val="20"/>
          <w:lang w:val="hr-HR"/>
        </w:rPr>
        <w:t xml:space="preserve">, </w:t>
      </w:r>
      <w:r w:rsidRPr="00005805">
        <w:rPr>
          <w:rFonts w:asciiTheme="minorHAnsi" w:hAnsiTheme="minorHAnsi" w:cstheme="minorHAnsi"/>
          <w:color w:val="0000EE"/>
          <w:sz w:val="20"/>
          <w:szCs w:val="20"/>
          <w:u w:val="single"/>
        </w:rPr>
        <w:t>stayczny</w:t>
      </w:r>
      <w:r w:rsidRPr="00005805">
        <w:rPr>
          <w:rFonts w:asciiTheme="minorHAnsi" w:hAnsiTheme="minorHAnsi" w:cstheme="minorHAnsi"/>
          <w:sz w:val="20"/>
          <w:szCs w:val="20"/>
        </w:rPr>
        <w:t xml:space="preserve">, static, </w:t>
      </w:r>
      <w:r w:rsidRPr="00005805">
        <w:rPr>
          <w:rStyle w:val="shorttext"/>
          <w:rFonts w:asciiTheme="minorHAnsi" w:eastAsiaTheme="majorEastAsia" w:hAnsiTheme="minorHAnsi" w:cstheme="minorHAnsi"/>
          <w:b/>
          <w:sz w:val="20"/>
          <w:szCs w:val="20"/>
        </w:rPr>
        <w:t>Baltic-Sudovian</w:t>
      </w:r>
      <w:r w:rsidRPr="00005805">
        <w:rPr>
          <w:rStyle w:val="shorttext"/>
          <w:rFonts w:asciiTheme="minorHAnsi" w:eastAsiaTheme="majorEastAsia" w:hAnsiTheme="minorHAnsi" w:cstheme="minorHAnsi"/>
          <w:sz w:val="20"/>
          <w:szCs w:val="20"/>
        </w:rPr>
        <w:t xml:space="preserve">, </w:t>
      </w:r>
      <w:r w:rsidRPr="00005805">
        <w:rPr>
          <w:rFonts w:asciiTheme="minorHAnsi" w:hAnsiTheme="minorHAnsi" w:cstheme="minorHAnsi"/>
          <w:color w:val="0000EE"/>
          <w:sz w:val="20"/>
          <w:szCs w:val="20"/>
        </w:rPr>
        <w:t>stat, stalet</w:t>
      </w:r>
      <w:r w:rsidRPr="00005805">
        <w:rPr>
          <w:rFonts w:asciiTheme="minorHAnsi" w:hAnsiTheme="minorHAnsi" w:cstheme="minorHAnsi"/>
          <w:sz w:val="20"/>
          <w:szCs w:val="20"/>
        </w:rPr>
        <w:t xml:space="preserve">, to stand, </w:t>
      </w:r>
      <w:r w:rsidRPr="00005805">
        <w:rPr>
          <w:rFonts w:asciiTheme="minorHAnsi" w:hAnsiTheme="minorHAnsi" w:cstheme="minorHAnsi"/>
          <w:b/>
          <w:sz w:val="20"/>
          <w:szCs w:val="20"/>
        </w:rPr>
        <w:t>Latvian</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stāvēt,</w:t>
      </w:r>
      <w:r w:rsidRPr="00005805">
        <w:rPr>
          <w:rFonts w:asciiTheme="minorHAnsi" w:hAnsiTheme="minorHAnsi" w:cstheme="minorHAnsi"/>
          <w:sz w:val="20"/>
          <w:szCs w:val="20"/>
        </w:rPr>
        <w:t xml:space="preserve"> to stand, </w:t>
      </w:r>
      <w:r w:rsidRPr="00005805">
        <w:rPr>
          <w:rFonts w:asciiTheme="minorHAnsi" w:hAnsiTheme="minorHAnsi" w:cstheme="minorHAnsi"/>
          <w:color w:val="3333FF"/>
          <w:sz w:val="20"/>
          <w:szCs w:val="20"/>
          <w:u w:val="single"/>
        </w:rPr>
        <w:t>stāvēt</w:t>
      </w:r>
      <w:r w:rsidRPr="00005805">
        <w:rPr>
          <w:rFonts w:asciiTheme="minorHAnsi" w:hAnsiTheme="minorHAnsi" w:cstheme="minorHAnsi"/>
          <w:sz w:val="20"/>
          <w:szCs w:val="20"/>
        </w:rPr>
        <w:t xml:space="preserve"> stingri, stand firm, </w:t>
      </w:r>
      <w:r w:rsidRPr="00005805">
        <w:rPr>
          <w:rStyle w:val="shorttext"/>
          <w:rFonts w:asciiTheme="minorHAnsi" w:eastAsiaTheme="majorEastAsia" w:hAnsiTheme="minorHAnsi" w:cstheme="minorHAnsi"/>
          <w:b/>
          <w:color w:val="3333FF"/>
          <w:sz w:val="20"/>
          <w:szCs w:val="20"/>
          <w:lang w:val="lv-LV"/>
        </w:rPr>
        <w:t>statisks</w:t>
      </w:r>
      <w:r w:rsidRPr="00005805">
        <w:rPr>
          <w:rStyle w:val="shorttext"/>
          <w:rFonts w:asciiTheme="minorHAnsi" w:eastAsiaTheme="majorEastAsia" w:hAnsiTheme="minorHAnsi" w:cstheme="minorHAnsi"/>
          <w:sz w:val="20"/>
          <w:szCs w:val="20"/>
          <w:lang w:val="lv-LV"/>
        </w:rPr>
        <w:t xml:space="preserve">, static, </w:t>
      </w:r>
      <w:r w:rsidRPr="00005805">
        <w:rPr>
          <w:rStyle w:val="shorttext"/>
          <w:rFonts w:asciiTheme="minorHAnsi" w:eastAsiaTheme="majorEastAsia" w:hAnsiTheme="minorHAnsi" w:cstheme="minorHAnsi"/>
          <w:b/>
          <w:sz w:val="20"/>
          <w:szCs w:val="20"/>
          <w:lang w:val="lv-LV"/>
        </w:rPr>
        <w:t>Romanian</w:t>
      </w:r>
      <w:r w:rsidRPr="00005805">
        <w:rPr>
          <w:rStyle w:val="shorttext"/>
          <w:rFonts w:asciiTheme="minorHAnsi" w:eastAsiaTheme="majorEastAsia" w:hAnsiTheme="minorHAnsi" w:cstheme="minorHAnsi"/>
          <w:sz w:val="20"/>
          <w:szCs w:val="20"/>
          <w:lang w:val="lv-LV"/>
        </w:rPr>
        <w:t xml:space="preserve">, </w:t>
      </w:r>
      <w:r w:rsidRPr="00005805">
        <w:rPr>
          <w:rFonts w:asciiTheme="minorHAnsi" w:hAnsiTheme="minorHAnsi" w:cstheme="minorHAnsi"/>
          <w:sz w:val="20"/>
          <w:szCs w:val="20"/>
        </w:rPr>
        <w:t xml:space="preserve">a </w:t>
      </w:r>
      <w:r w:rsidRPr="00005805">
        <w:rPr>
          <w:rFonts w:asciiTheme="minorHAnsi" w:hAnsiTheme="minorHAnsi" w:cstheme="minorHAnsi"/>
          <w:color w:val="3333FF"/>
          <w:sz w:val="20"/>
          <w:szCs w:val="20"/>
          <w:u w:val="single"/>
        </w:rPr>
        <w:t>sta</w:t>
      </w:r>
      <w:r w:rsidRPr="00005805">
        <w:rPr>
          <w:rFonts w:asciiTheme="minorHAnsi" w:hAnsiTheme="minorHAnsi" w:cstheme="minorHAnsi"/>
          <w:sz w:val="20"/>
          <w:szCs w:val="20"/>
        </w:rPr>
        <w:t>, to stand,</w:t>
      </w:r>
      <w:r w:rsidRPr="00005805">
        <w:rPr>
          <w:rStyle w:val="shorttext"/>
          <w:rFonts w:asciiTheme="minorHAnsi" w:eastAsiaTheme="majorEastAsia" w:hAnsiTheme="minorHAnsi" w:cstheme="minorHAnsi"/>
          <w:sz w:val="20"/>
          <w:szCs w:val="20"/>
          <w:lang w:val="lv-LV"/>
        </w:rPr>
        <w:t xml:space="preserve"> </w:t>
      </w:r>
      <w:r w:rsidRPr="00005805">
        <w:rPr>
          <w:rFonts w:asciiTheme="minorHAnsi" w:hAnsiTheme="minorHAnsi" w:cstheme="minorHAnsi"/>
          <w:color w:val="3333FF"/>
          <w:sz w:val="20"/>
          <w:szCs w:val="20"/>
          <w:u w:val="single"/>
        </w:rPr>
        <w:t>stați</w:t>
      </w:r>
      <w:r w:rsidRPr="00005805">
        <w:rPr>
          <w:rFonts w:asciiTheme="minorHAnsi" w:hAnsiTheme="minorHAnsi" w:cstheme="minorHAnsi"/>
          <w:sz w:val="20"/>
          <w:szCs w:val="20"/>
        </w:rPr>
        <w:t xml:space="preserve"> ferm, stand firm,</w:t>
      </w:r>
      <w:r w:rsidRPr="00005805">
        <w:rPr>
          <w:rStyle w:val="shorttext"/>
          <w:rFonts w:asciiTheme="minorHAnsi" w:eastAsiaTheme="majorEastAsia" w:hAnsiTheme="minorHAnsi" w:cstheme="minorHAnsi"/>
          <w:sz w:val="20"/>
          <w:szCs w:val="20"/>
          <w:lang w:val="lv-LV"/>
        </w:rPr>
        <w:t xml:space="preserve"> </w:t>
      </w:r>
      <w:r w:rsidRPr="00005805">
        <w:rPr>
          <w:rFonts w:asciiTheme="minorHAnsi" w:hAnsiTheme="minorHAnsi" w:cstheme="minorHAnsi"/>
          <w:color w:val="3333FF"/>
          <w:sz w:val="20"/>
          <w:szCs w:val="20"/>
          <w:u w:val="single"/>
        </w:rPr>
        <w:t>static</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Finnish-Uralic</w:t>
      </w:r>
      <w:r w:rsidRPr="00005805">
        <w:rPr>
          <w:rFonts w:asciiTheme="minorHAnsi" w:hAnsiTheme="minorHAnsi" w:cstheme="minorHAnsi"/>
          <w:sz w:val="20"/>
          <w:szCs w:val="20"/>
        </w:rPr>
        <w:t xml:space="preserve">, </w:t>
      </w:r>
      <w:r w:rsidRPr="00005805">
        <w:rPr>
          <w:rFonts w:asciiTheme="minorHAnsi" w:hAnsiTheme="minorHAnsi" w:cstheme="minorHAnsi"/>
          <w:b/>
          <w:color w:val="3333FF"/>
          <w:sz w:val="20"/>
          <w:szCs w:val="20"/>
          <w:u w:val="single"/>
        </w:rPr>
        <w:t>statiivi</w:t>
      </w:r>
      <w:r w:rsidRPr="00005805">
        <w:rPr>
          <w:rFonts w:asciiTheme="minorHAnsi" w:hAnsiTheme="minorHAnsi" w:cstheme="minorHAnsi"/>
          <w:sz w:val="20"/>
          <w:szCs w:val="20"/>
        </w:rPr>
        <w:t xml:space="preserve">, to stand, </w:t>
      </w:r>
      <w:r w:rsidRPr="00005805">
        <w:rPr>
          <w:rFonts w:asciiTheme="minorHAnsi" w:hAnsiTheme="minorHAnsi" w:cstheme="minorHAnsi"/>
          <w:color w:val="3333FF"/>
          <w:sz w:val="20"/>
          <w:szCs w:val="20"/>
          <w:u w:val="single"/>
        </w:rPr>
        <w:t>kestää</w:t>
      </w:r>
      <w:r w:rsidRPr="00005805">
        <w:rPr>
          <w:rFonts w:asciiTheme="minorHAnsi" w:hAnsiTheme="minorHAnsi" w:cstheme="minorHAnsi"/>
          <w:sz w:val="20"/>
          <w:szCs w:val="20"/>
        </w:rPr>
        <w:t xml:space="preserve">, endure, </w:t>
      </w:r>
      <w:r w:rsidRPr="00005805">
        <w:rPr>
          <w:rStyle w:val="shorttext"/>
          <w:rFonts w:asciiTheme="minorHAnsi" w:eastAsiaTheme="majorEastAsia" w:hAnsiTheme="minorHAnsi" w:cstheme="minorHAnsi"/>
          <w:b/>
          <w:color w:val="3333FF"/>
          <w:sz w:val="20"/>
          <w:szCs w:val="20"/>
          <w:u w:val="single"/>
          <w:lang w:val="fi-FI"/>
        </w:rPr>
        <w:t>staattinen</w:t>
      </w:r>
      <w:r w:rsidRPr="00005805">
        <w:rPr>
          <w:rStyle w:val="shorttext"/>
          <w:rFonts w:asciiTheme="minorHAnsi" w:eastAsiaTheme="majorEastAsia" w:hAnsiTheme="minorHAnsi" w:cstheme="minorHAnsi"/>
          <w:sz w:val="20"/>
          <w:szCs w:val="20"/>
          <w:lang w:val="fi-FI"/>
        </w:rPr>
        <w:t xml:space="preserve">, static, </w:t>
      </w:r>
      <w:r w:rsidRPr="00005805">
        <w:rPr>
          <w:rStyle w:val="shorttext"/>
          <w:rFonts w:asciiTheme="minorHAnsi" w:eastAsiaTheme="majorEastAsia" w:hAnsiTheme="minorHAnsi" w:cstheme="minorHAnsi"/>
          <w:b/>
          <w:sz w:val="20"/>
          <w:szCs w:val="20"/>
          <w:lang w:val="fi-FI"/>
        </w:rPr>
        <w:t>Greek</w:t>
      </w:r>
      <w:r w:rsidRPr="00005805">
        <w:rPr>
          <w:rStyle w:val="shorttext"/>
          <w:rFonts w:asciiTheme="minorHAnsi" w:eastAsiaTheme="majorEastAsia" w:hAnsiTheme="minorHAnsi" w:cstheme="minorHAnsi"/>
          <w:sz w:val="20"/>
          <w:szCs w:val="20"/>
          <w:lang w:val="fi-FI"/>
        </w:rPr>
        <w:t xml:space="preserve">, </w:t>
      </w:r>
      <w:r w:rsidRPr="00005805">
        <w:rPr>
          <w:rFonts w:asciiTheme="minorHAnsi" w:hAnsiTheme="minorHAnsi" w:cstheme="minorHAnsi"/>
          <w:sz w:val="20"/>
          <w:szCs w:val="20"/>
        </w:rPr>
        <w:t>στάση,</w:t>
      </w:r>
      <w:r w:rsidRPr="00005805">
        <w:rPr>
          <w:rFonts w:asciiTheme="minorHAnsi" w:hAnsiTheme="minorHAnsi" w:cstheme="minorHAnsi"/>
          <w:color w:val="3333FF"/>
          <w:sz w:val="20"/>
          <w:szCs w:val="20"/>
        </w:rPr>
        <w:t xml:space="preserve"> </w:t>
      </w:r>
      <w:r w:rsidRPr="00005805">
        <w:rPr>
          <w:rFonts w:asciiTheme="minorHAnsi" w:hAnsiTheme="minorHAnsi" w:cstheme="minorHAnsi"/>
          <w:color w:val="3333FF"/>
          <w:sz w:val="20"/>
          <w:szCs w:val="20"/>
          <w:u w:val="single"/>
        </w:rPr>
        <w:t>stasi</w:t>
      </w:r>
      <w:r w:rsidRPr="00005805">
        <w:rPr>
          <w:rFonts w:asciiTheme="minorHAnsi" w:hAnsiTheme="minorHAnsi" w:cstheme="minorHAnsi"/>
          <w:sz w:val="20"/>
          <w:szCs w:val="20"/>
        </w:rPr>
        <w:t xml:space="preserve">, to stand, </w:t>
      </w:r>
      <w:r w:rsidRPr="00005805">
        <w:rPr>
          <w:rStyle w:val="shorttext0"/>
          <w:rFonts w:asciiTheme="minorHAnsi" w:eastAsiaTheme="majorEastAsia" w:hAnsiTheme="minorHAnsi" w:cstheme="minorHAnsi"/>
          <w:sz w:val="20"/>
          <w:szCs w:val="20"/>
          <w:lang w:val="el-GR"/>
        </w:rPr>
        <w:t>σταθείτε σταθερά</w:t>
      </w:r>
      <w:r w:rsidRPr="00005805">
        <w:rPr>
          <w:rStyle w:val="shorttext0"/>
          <w:rFonts w:asciiTheme="minorHAnsi" w:eastAsiaTheme="majorEastAsia" w:hAnsiTheme="minorHAnsi" w:cstheme="minorHAnsi"/>
          <w:sz w:val="20"/>
          <w:szCs w:val="20"/>
          <w:lang w:val="hy-AM"/>
        </w:rPr>
        <w:t xml:space="preserve">, </w:t>
      </w:r>
      <w:r w:rsidRPr="00005805">
        <w:rPr>
          <w:rStyle w:val="shorttext0"/>
          <w:rFonts w:asciiTheme="minorHAnsi" w:eastAsiaTheme="majorEastAsia" w:hAnsiTheme="minorHAnsi" w:cstheme="minorHAnsi"/>
          <w:color w:val="3333FF"/>
          <w:sz w:val="20"/>
          <w:szCs w:val="20"/>
          <w:u w:val="single"/>
          <w:lang w:val="hy-AM"/>
        </w:rPr>
        <w:t>statheíte</w:t>
      </w:r>
      <w:r w:rsidRPr="00005805">
        <w:rPr>
          <w:rStyle w:val="shorttext0"/>
          <w:rFonts w:asciiTheme="minorHAnsi" w:eastAsiaTheme="majorEastAsia" w:hAnsiTheme="minorHAnsi" w:cstheme="minorHAnsi"/>
          <w:color w:val="3333FF"/>
          <w:sz w:val="20"/>
          <w:szCs w:val="20"/>
          <w:lang w:val="hy-AM"/>
        </w:rPr>
        <w:t xml:space="preserve"> </w:t>
      </w:r>
      <w:r w:rsidRPr="00005805">
        <w:rPr>
          <w:rStyle w:val="shorttext0"/>
          <w:rFonts w:asciiTheme="minorHAnsi" w:eastAsiaTheme="majorEastAsia" w:hAnsiTheme="minorHAnsi" w:cstheme="minorHAnsi"/>
          <w:color w:val="3333FF"/>
          <w:sz w:val="20"/>
          <w:szCs w:val="20"/>
          <w:u w:val="single"/>
          <w:lang w:val="hy-AM"/>
        </w:rPr>
        <w:t>statherá</w:t>
      </w:r>
      <w:r w:rsidRPr="00005805">
        <w:rPr>
          <w:rStyle w:val="shorttext0"/>
          <w:rFonts w:asciiTheme="minorHAnsi" w:eastAsiaTheme="majorEastAsia" w:hAnsiTheme="minorHAnsi" w:cstheme="minorHAnsi"/>
          <w:sz w:val="20"/>
          <w:szCs w:val="20"/>
          <w:lang w:val="hy-AM"/>
        </w:rPr>
        <w:t>, stand firm,</w:t>
      </w:r>
      <w:r w:rsidRPr="00005805">
        <w:rPr>
          <w:rStyle w:val="shorttext"/>
          <w:rFonts w:asciiTheme="minorHAnsi" w:eastAsiaTheme="majorEastAsia" w:hAnsiTheme="minorHAnsi" w:cstheme="minorHAnsi"/>
          <w:sz w:val="20"/>
          <w:szCs w:val="20"/>
          <w:lang w:val="fi-FI"/>
        </w:rPr>
        <w:t xml:space="preserve"> </w:t>
      </w:r>
      <w:r w:rsidRPr="00005805">
        <w:rPr>
          <w:rStyle w:val="shorttext"/>
          <w:rFonts w:asciiTheme="minorHAnsi" w:eastAsiaTheme="majorEastAsia" w:hAnsiTheme="minorHAnsi" w:cstheme="minorHAnsi"/>
          <w:color w:val="000000"/>
          <w:sz w:val="20"/>
          <w:szCs w:val="20"/>
          <w:lang w:val="el-GR"/>
        </w:rPr>
        <w:t xml:space="preserve">στατικός, </w:t>
      </w:r>
      <w:r w:rsidRPr="00005805">
        <w:rPr>
          <w:rStyle w:val="shorttext"/>
          <w:rFonts w:asciiTheme="minorHAnsi" w:eastAsiaTheme="majorEastAsia" w:hAnsiTheme="minorHAnsi" w:cstheme="minorHAnsi"/>
          <w:color w:val="3333FF"/>
          <w:sz w:val="20"/>
          <w:szCs w:val="20"/>
          <w:u w:val="single"/>
          <w:lang w:val="el-GR"/>
        </w:rPr>
        <w:t>statikós</w:t>
      </w:r>
      <w:r w:rsidRPr="00005805">
        <w:rPr>
          <w:rStyle w:val="shorttext"/>
          <w:rFonts w:asciiTheme="minorHAnsi" w:eastAsiaTheme="majorEastAsia" w:hAnsiTheme="minorHAnsi" w:cstheme="minorHAnsi"/>
          <w:color w:val="000000"/>
          <w:sz w:val="20"/>
          <w:szCs w:val="20"/>
          <w:lang w:val="el-GR"/>
        </w:rPr>
        <w:t>,</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Armenian</w:t>
      </w:r>
      <w:r w:rsidRPr="00005805">
        <w:rPr>
          <w:rFonts w:asciiTheme="minorHAnsi" w:hAnsiTheme="minorHAnsi" w:cstheme="minorHAnsi"/>
          <w:sz w:val="20"/>
          <w:szCs w:val="20"/>
        </w:rPr>
        <w:t xml:space="preserve">, </w:t>
      </w:r>
      <w:r w:rsidRPr="00005805">
        <w:rPr>
          <w:rStyle w:val="shorttext"/>
          <w:rFonts w:asciiTheme="minorHAnsi" w:eastAsiaTheme="majorEastAsia" w:hAnsiTheme="minorHAnsi" w:cstheme="minorHAnsi"/>
          <w:sz w:val="20"/>
          <w:szCs w:val="20"/>
          <w:lang w:val="hy-AM"/>
        </w:rPr>
        <w:t xml:space="preserve">ստատիկ, </w:t>
      </w:r>
      <w:r w:rsidRPr="00005805">
        <w:rPr>
          <w:rStyle w:val="shorttext"/>
          <w:rFonts w:asciiTheme="minorHAnsi" w:eastAsiaTheme="majorEastAsia" w:hAnsiTheme="minorHAnsi" w:cstheme="minorHAnsi"/>
          <w:color w:val="3333FF"/>
          <w:sz w:val="20"/>
          <w:szCs w:val="20"/>
          <w:u w:val="single"/>
          <w:lang w:val="hy-AM"/>
        </w:rPr>
        <w:t>statik</w:t>
      </w:r>
      <w:r w:rsidRPr="00005805">
        <w:rPr>
          <w:rStyle w:val="shorttext"/>
          <w:rFonts w:asciiTheme="minorHAnsi" w:eastAsiaTheme="majorEastAsia" w:hAnsiTheme="minorHAnsi" w:cstheme="minorHAnsi"/>
          <w:sz w:val="20"/>
          <w:szCs w:val="20"/>
          <w:lang w:val="hy-AM"/>
        </w:rPr>
        <w:t>, static</w:t>
      </w:r>
      <w:r w:rsidRPr="00005805">
        <w:rPr>
          <w:rStyle w:val="shorttext"/>
          <w:rFonts w:asciiTheme="minorHAnsi" w:eastAsiaTheme="majorEastAsia" w:hAnsiTheme="minorHAnsi" w:cstheme="minorHAnsi"/>
          <w:sz w:val="20"/>
          <w:szCs w:val="20"/>
        </w:rPr>
        <w:t xml:space="preserve">, </w:t>
      </w:r>
      <w:r w:rsidRPr="00005805">
        <w:rPr>
          <w:rStyle w:val="shorttext"/>
          <w:rFonts w:asciiTheme="minorHAnsi" w:eastAsiaTheme="majorEastAsia" w:hAnsiTheme="minorHAnsi" w:cstheme="minorHAnsi"/>
          <w:b/>
          <w:sz w:val="20"/>
          <w:szCs w:val="20"/>
        </w:rPr>
        <w:t>Albanian</w:t>
      </w:r>
      <w:r w:rsidRPr="00005805">
        <w:rPr>
          <w:rStyle w:val="shorttext"/>
          <w:rFonts w:asciiTheme="minorHAnsi" w:eastAsiaTheme="majorEastAsia" w:hAnsiTheme="minorHAnsi" w:cstheme="minorHAnsi"/>
          <w:sz w:val="20"/>
          <w:szCs w:val="20"/>
        </w:rPr>
        <w:t xml:space="preserve">, </w:t>
      </w:r>
      <w:r w:rsidRPr="00005805">
        <w:rPr>
          <w:rStyle w:val="tlid-translation"/>
          <w:rFonts w:asciiTheme="minorHAnsi" w:eastAsiaTheme="majorEastAsia" w:hAnsiTheme="minorHAnsi" w:cstheme="minorHAnsi"/>
          <w:color w:val="3333FF"/>
          <w:sz w:val="20"/>
          <w:szCs w:val="20"/>
          <w:u w:val="single"/>
          <w:lang w:val="sq-AL"/>
        </w:rPr>
        <w:t>statike</w:t>
      </w:r>
      <w:r w:rsidRPr="00005805">
        <w:rPr>
          <w:rStyle w:val="tlid-translation"/>
          <w:rFonts w:asciiTheme="minorHAnsi" w:eastAsiaTheme="majorEastAsia" w:hAnsiTheme="minorHAnsi" w:cstheme="minorHAnsi"/>
          <w:sz w:val="20"/>
          <w:szCs w:val="20"/>
          <w:lang w:val="sq-AL"/>
        </w:rPr>
        <w:t>, static</w:t>
      </w:r>
      <w:r w:rsidRPr="00005805">
        <w:rPr>
          <w:rStyle w:val="shorttext"/>
          <w:rFonts w:asciiTheme="minorHAnsi" w:eastAsiaTheme="majorEastAsia" w:hAnsiTheme="minorHAnsi" w:cstheme="minorHAnsi"/>
          <w:sz w:val="20"/>
          <w:szCs w:val="20"/>
        </w:rPr>
        <w:t xml:space="preserve"> </w:t>
      </w:r>
      <w:r w:rsidRPr="00005805">
        <w:rPr>
          <w:rStyle w:val="shorttext"/>
          <w:rFonts w:asciiTheme="minorHAnsi" w:eastAsiaTheme="majorEastAsia" w:hAnsiTheme="minorHAnsi" w:cstheme="minorHAnsi"/>
          <w:color w:val="3333FF"/>
          <w:sz w:val="20"/>
          <w:szCs w:val="20"/>
          <w:u w:val="single"/>
          <w:lang w:val="sq-AL"/>
        </w:rPr>
        <w:t>zgjatem</w:t>
      </w:r>
      <w:r w:rsidRPr="00005805">
        <w:rPr>
          <w:rStyle w:val="shorttext"/>
          <w:rFonts w:asciiTheme="minorHAnsi" w:eastAsiaTheme="majorEastAsia" w:hAnsiTheme="minorHAnsi" w:cstheme="minorHAnsi"/>
          <w:sz w:val="20"/>
          <w:szCs w:val="20"/>
          <w:lang w:val="sq-AL"/>
        </w:rPr>
        <w:t xml:space="preserve">, linger, </w:t>
      </w:r>
      <w:r w:rsidRPr="00005805">
        <w:rPr>
          <w:rStyle w:val="shorttext"/>
          <w:rFonts w:asciiTheme="minorHAnsi" w:eastAsiaTheme="majorEastAsia" w:hAnsiTheme="minorHAnsi" w:cstheme="minorHAnsi"/>
          <w:b/>
          <w:sz w:val="20"/>
          <w:szCs w:val="20"/>
          <w:lang w:val="sq-AL"/>
        </w:rPr>
        <w:t>Basque</w:t>
      </w:r>
      <w:r w:rsidRPr="00005805">
        <w:rPr>
          <w:rStyle w:val="shorttext"/>
          <w:rFonts w:asciiTheme="minorHAnsi" w:eastAsiaTheme="majorEastAsia" w:hAnsiTheme="minorHAnsi" w:cstheme="minorHAnsi"/>
          <w:sz w:val="20"/>
          <w:szCs w:val="20"/>
          <w:lang w:val="sq-AL"/>
        </w:rPr>
        <w:t xml:space="preserve">, </w:t>
      </w:r>
      <w:r w:rsidRPr="00005805">
        <w:rPr>
          <w:rStyle w:val="tlid-translation"/>
          <w:rFonts w:asciiTheme="minorHAnsi" w:eastAsiaTheme="majorEastAsia" w:hAnsiTheme="minorHAnsi" w:cstheme="minorHAnsi"/>
          <w:color w:val="3333FF"/>
          <w:sz w:val="20"/>
          <w:szCs w:val="20"/>
          <w:u w:val="single"/>
          <w:lang w:val="eu-ES"/>
        </w:rPr>
        <w:t>estatikoan</w:t>
      </w:r>
      <w:r w:rsidRPr="00005805">
        <w:rPr>
          <w:rStyle w:val="tlid-translation"/>
          <w:rFonts w:asciiTheme="minorHAnsi" w:eastAsiaTheme="majorEastAsia" w:hAnsiTheme="minorHAnsi" w:cstheme="minorHAnsi"/>
          <w:sz w:val="20"/>
          <w:szCs w:val="20"/>
          <w:lang w:val="eu-ES"/>
        </w:rPr>
        <w:t xml:space="preserve">, static, </w:t>
      </w:r>
      <w:r w:rsidRPr="00005805">
        <w:rPr>
          <w:rFonts w:asciiTheme="minorHAnsi" w:hAnsiTheme="minorHAnsi" w:cstheme="minorHAnsi"/>
          <w:sz w:val="20"/>
          <w:szCs w:val="20"/>
        </w:rPr>
        <w:t> </w:t>
      </w:r>
      <w:r w:rsidRPr="00005805">
        <w:rPr>
          <w:rFonts w:asciiTheme="minorHAnsi" w:hAnsiTheme="minorHAnsi" w:cstheme="minorHAnsi"/>
          <w:b/>
          <w:sz w:val="20"/>
          <w:szCs w:val="20"/>
        </w:rPr>
        <w:t>Latin</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adsto-stare</w:t>
      </w:r>
      <w:r w:rsidRPr="00005805">
        <w:rPr>
          <w:rFonts w:asciiTheme="minorHAnsi" w:hAnsiTheme="minorHAnsi" w:cstheme="minorHAnsi"/>
          <w:sz w:val="20"/>
          <w:szCs w:val="20"/>
        </w:rPr>
        <w:t xml:space="preserve">, to stand, </w:t>
      </w:r>
      <w:r w:rsidRPr="00005805">
        <w:rPr>
          <w:rFonts w:asciiTheme="minorHAnsi" w:hAnsiTheme="minorHAnsi" w:cstheme="minorHAnsi"/>
          <w:color w:val="3333FF"/>
          <w:sz w:val="20"/>
          <w:szCs w:val="20"/>
          <w:u w:val="single"/>
        </w:rPr>
        <w:t>persto-stare-stiti</w:t>
      </w:r>
      <w:r w:rsidRPr="00005805">
        <w:rPr>
          <w:rFonts w:asciiTheme="minorHAnsi" w:hAnsiTheme="minorHAnsi" w:cstheme="minorHAnsi"/>
          <w:color w:val="000000"/>
          <w:sz w:val="20"/>
          <w:szCs w:val="20"/>
        </w:rPr>
        <w:t xml:space="preserve">, </w:t>
      </w:r>
      <w:r w:rsidRPr="00005805">
        <w:rPr>
          <w:rFonts w:asciiTheme="minorHAnsi" w:hAnsiTheme="minorHAnsi" w:cstheme="minorHAnsi"/>
          <w:color w:val="3333FF"/>
          <w:sz w:val="20"/>
          <w:szCs w:val="20"/>
          <w:u w:val="single"/>
        </w:rPr>
        <w:t>statum</w:t>
      </w:r>
      <w:r w:rsidRPr="00005805">
        <w:rPr>
          <w:rFonts w:asciiTheme="minorHAnsi" w:hAnsiTheme="minorHAnsi" w:cstheme="minorHAnsi"/>
          <w:sz w:val="20"/>
          <w:szCs w:val="20"/>
        </w:rPr>
        <w:t xml:space="preserve">, to stand firm, endure,  </w:t>
      </w:r>
      <w:r w:rsidRPr="00005805">
        <w:rPr>
          <w:rFonts w:asciiTheme="minorHAnsi" w:hAnsiTheme="minorHAnsi" w:cstheme="minorHAnsi"/>
          <w:color w:val="0000EE"/>
          <w:sz w:val="20"/>
          <w:szCs w:val="20"/>
          <w:u w:val="single"/>
        </w:rPr>
        <w:t>sto</w:t>
      </w:r>
      <w:r w:rsidRPr="00005805">
        <w:rPr>
          <w:rFonts w:asciiTheme="minorHAnsi" w:hAnsiTheme="minorHAnsi" w:cstheme="minorHAnsi"/>
          <w:color w:val="0000EE"/>
          <w:sz w:val="20"/>
          <w:szCs w:val="20"/>
        </w:rPr>
        <w:t xml:space="preserve">, </w:t>
      </w:r>
      <w:r w:rsidRPr="00005805">
        <w:rPr>
          <w:rFonts w:asciiTheme="minorHAnsi" w:hAnsiTheme="minorHAnsi" w:cstheme="minorHAnsi"/>
          <w:color w:val="0000EE"/>
          <w:sz w:val="20"/>
          <w:szCs w:val="20"/>
          <w:u w:val="single"/>
        </w:rPr>
        <w:t>stare</w:t>
      </w:r>
      <w:r w:rsidRPr="00005805">
        <w:rPr>
          <w:rFonts w:asciiTheme="minorHAnsi" w:hAnsiTheme="minorHAnsi" w:cstheme="minorHAnsi"/>
          <w:color w:val="0000EE"/>
          <w:sz w:val="20"/>
          <w:szCs w:val="20"/>
        </w:rPr>
        <w:t xml:space="preserve">, </w:t>
      </w:r>
      <w:r w:rsidRPr="00005805">
        <w:rPr>
          <w:rFonts w:asciiTheme="minorHAnsi" w:hAnsiTheme="minorHAnsi" w:cstheme="minorHAnsi"/>
          <w:color w:val="0000EE"/>
          <w:sz w:val="20"/>
          <w:szCs w:val="20"/>
          <w:u w:val="single"/>
        </w:rPr>
        <w:t>steti</w:t>
      </w:r>
      <w:r w:rsidRPr="00005805">
        <w:rPr>
          <w:rFonts w:asciiTheme="minorHAnsi" w:hAnsiTheme="minorHAnsi" w:cstheme="minorHAnsi"/>
          <w:color w:val="0000EE"/>
          <w:sz w:val="20"/>
          <w:szCs w:val="20"/>
        </w:rPr>
        <w:t xml:space="preserve">, </w:t>
      </w:r>
      <w:r w:rsidRPr="00005805">
        <w:rPr>
          <w:rFonts w:asciiTheme="minorHAnsi" w:hAnsiTheme="minorHAnsi" w:cstheme="minorHAnsi"/>
          <w:color w:val="0000EE"/>
          <w:sz w:val="20"/>
          <w:szCs w:val="20"/>
          <w:u w:val="single"/>
        </w:rPr>
        <w:t>statum</w:t>
      </w:r>
      <w:r w:rsidRPr="00005805">
        <w:rPr>
          <w:rFonts w:asciiTheme="minorHAnsi" w:hAnsiTheme="minorHAnsi" w:cstheme="minorHAnsi"/>
          <w:color w:val="000000"/>
          <w:sz w:val="20"/>
          <w:szCs w:val="20"/>
        </w:rPr>
        <w:t xml:space="preserve">, static, </w:t>
      </w:r>
      <w:r w:rsidRPr="00005805">
        <w:rPr>
          <w:rFonts w:asciiTheme="minorHAnsi" w:hAnsiTheme="minorHAnsi" w:cstheme="minorHAnsi"/>
          <w:b/>
          <w:color w:val="000000"/>
          <w:sz w:val="20"/>
          <w:szCs w:val="20"/>
        </w:rPr>
        <w:t>Irish</w:t>
      </w:r>
      <w:r w:rsidRPr="00005805">
        <w:rPr>
          <w:rFonts w:asciiTheme="minorHAnsi" w:hAnsiTheme="minorHAnsi" w:cstheme="minorHAnsi"/>
          <w:color w:val="000000"/>
          <w:sz w:val="20"/>
          <w:szCs w:val="20"/>
        </w:rPr>
        <w:t xml:space="preserve">, </w:t>
      </w:r>
      <w:r w:rsidRPr="00005805">
        <w:rPr>
          <w:rStyle w:val="shorttext"/>
          <w:rFonts w:asciiTheme="minorHAnsi" w:eastAsiaTheme="majorEastAsia" w:hAnsiTheme="minorHAnsi" w:cstheme="minorHAnsi"/>
          <w:color w:val="3333FF"/>
          <w:sz w:val="20"/>
          <w:szCs w:val="20"/>
          <w:u w:val="single"/>
          <w:lang w:val="ga-IE"/>
        </w:rPr>
        <w:t>statach</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Scots-Gaelic</w:t>
      </w:r>
      <w:r w:rsidRPr="00005805">
        <w:rPr>
          <w:rFonts w:asciiTheme="minorHAnsi" w:hAnsiTheme="minorHAnsi" w:cstheme="minorHAnsi"/>
          <w:sz w:val="20"/>
          <w:szCs w:val="20"/>
        </w:rPr>
        <w:t xml:space="preserve">, </w:t>
      </w:r>
      <w:r w:rsidRPr="00005805">
        <w:rPr>
          <w:rStyle w:val="shorttext"/>
          <w:rFonts w:asciiTheme="minorHAnsi" w:eastAsiaTheme="majorEastAsia" w:hAnsiTheme="minorHAnsi" w:cstheme="minorHAnsi"/>
          <w:color w:val="3333FF"/>
          <w:sz w:val="20"/>
          <w:szCs w:val="20"/>
          <w:lang w:val="gd-GB"/>
        </w:rPr>
        <w:t>stoidhle</w:t>
      </w:r>
      <w:r w:rsidRPr="00005805">
        <w:rPr>
          <w:rStyle w:val="shorttext"/>
          <w:rFonts w:asciiTheme="minorHAnsi" w:eastAsiaTheme="majorEastAsia" w:hAnsiTheme="minorHAnsi" w:cstheme="minorHAnsi"/>
          <w:sz w:val="20"/>
          <w:szCs w:val="20"/>
          <w:lang w:val="gd-GB"/>
        </w:rPr>
        <w:t xml:space="preserve">, </w:t>
      </w:r>
      <w:r w:rsidRPr="00005805">
        <w:rPr>
          <w:rStyle w:val="tlid-translation"/>
          <w:rFonts w:asciiTheme="minorHAnsi" w:eastAsiaTheme="majorEastAsia" w:hAnsiTheme="minorHAnsi" w:cstheme="minorHAnsi"/>
          <w:color w:val="3333FF"/>
          <w:sz w:val="20"/>
          <w:szCs w:val="20"/>
          <w:u w:val="single"/>
          <w:lang w:val="gd-GB"/>
        </w:rPr>
        <w:t>statach</w:t>
      </w:r>
      <w:r w:rsidRPr="00005805">
        <w:rPr>
          <w:rStyle w:val="tlid-translation"/>
          <w:rFonts w:asciiTheme="minorHAnsi" w:eastAsiaTheme="majorEastAsia" w:hAnsiTheme="minorHAnsi" w:cstheme="minorHAnsi"/>
          <w:color w:val="000000"/>
          <w:sz w:val="20"/>
          <w:szCs w:val="20"/>
          <w:lang w:val="gd-GB"/>
        </w:rPr>
        <w:t xml:space="preserve">, </w:t>
      </w:r>
      <w:r w:rsidRPr="00005805">
        <w:rPr>
          <w:rStyle w:val="shorttext"/>
          <w:rFonts w:asciiTheme="minorHAnsi" w:eastAsiaTheme="majorEastAsia" w:hAnsiTheme="minorHAnsi" w:cstheme="minorHAnsi"/>
          <w:sz w:val="20"/>
          <w:szCs w:val="20"/>
          <w:lang w:val="gd-GB"/>
        </w:rPr>
        <w:t>static</w:t>
      </w:r>
      <w:r w:rsidRPr="00005805">
        <w:rPr>
          <w:rStyle w:val="shorttext"/>
          <w:rFonts w:asciiTheme="minorHAnsi" w:eastAsiaTheme="majorEastAsia" w:hAnsiTheme="minorHAnsi" w:cstheme="minorHAnsi"/>
          <w:sz w:val="20"/>
          <w:szCs w:val="20"/>
        </w:rPr>
        <w:t xml:space="preserve">, </w:t>
      </w:r>
      <w:r w:rsidRPr="00005805">
        <w:rPr>
          <w:rStyle w:val="shorttext"/>
          <w:rFonts w:asciiTheme="minorHAnsi" w:eastAsiaTheme="majorEastAsia" w:hAnsiTheme="minorHAnsi" w:cstheme="minorHAnsi"/>
          <w:b/>
          <w:sz w:val="20"/>
          <w:szCs w:val="20"/>
        </w:rPr>
        <w:t>Welsh</w:t>
      </w:r>
      <w:r w:rsidRPr="00005805">
        <w:rPr>
          <w:rStyle w:val="shorttext"/>
          <w:rFonts w:asciiTheme="minorHAnsi" w:eastAsiaTheme="majorEastAsia" w:hAnsiTheme="minorHAnsi" w:cstheme="minorHAnsi"/>
          <w:sz w:val="20"/>
          <w:szCs w:val="20"/>
        </w:rPr>
        <w:t xml:space="preserve">, </w:t>
      </w:r>
      <w:r w:rsidRPr="00005805">
        <w:rPr>
          <w:rStyle w:val="shorttext"/>
          <w:rFonts w:asciiTheme="minorHAnsi" w:eastAsiaTheme="majorEastAsia" w:hAnsiTheme="minorHAnsi" w:cstheme="minorHAnsi"/>
          <w:color w:val="3333FF"/>
          <w:sz w:val="20"/>
          <w:szCs w:val="20"/>
          <w:u w:val="single"/>
          <w:lang w:val="cy-GB"/>
        </w:rPr>
        <w:t>statig</w:t>
      </w:r>
      <w:r w:rsidRPr="00005805">
        <w:rPr>
          <w:rStyle w:val="shorttext"/>
          <w:rFonts w:asciiTheme="minorHAnsi" w:eastAsiaTheme="majorEastAsia" w:hAnsiTheme="minorHAnsi" w:cstheme="minorHAnsi"/>
          <w:sz w:val="20"/>
          <w:szCs w:val="20"/>
          <w:lang w:val="cy-GB"/>
        </w:rPr>
        <w:t xml:space="preserve">, static, </w:t>
      </w:r>
      <w:r w:rsidRPr="00005805">
        <w:rPr>
          <w:rStyle w:val="shorttext"/>
          <w:rFonts w:asciiTheme="minorHAnsi" w:eastAsiaTheme="majorEastAsia" w:hAnsiTheme="minorHAnsi" w:cstheme="minorHAnsi"/>
          <w:b/>
          <w:sz w:val="20"/>
          <w:szCs w:val="20"/>
          <w:lang w:val="cy-GB"/>
        </w:rPr>
        <w:t>Italian</w:t>
      </w:r>
      <w:r w:rsidRPr="00005805">
        <w:rPr>
          <w:rStyle w:val="shorttext"/>
          <w:rFonts w:asciiTheme="minorHAnsi" w:eastAsiaTheme="majorEastAsia" w:hAnsiTheme="minorHAnsi" w:cstheme="minorHAnsi"/>
          <w:sz w:val="20"/>
          <w:szCs w:val="20"/>
          <w:lang w:val="cy-GB"/>
        </w:rPr>
        <w:t xml:space="preserve">, </w:t>
      </w:r>
      <w:r w:rsidRPr="00005805">
        <w:rPr>
          <w:rStyle w:val="shorttext"/>
          <w:rFonts w:asciiTheme="minorHAnsi" w:eastAsiaTheme="majorEastAsia" w:hAnsiTheme="minorHAnsi" w:cstheme="minorHAnsi"/>
          <w:color w:val="3333FF"/>
          <w:sz w:val="20"/>
          <w:szCs w:val="20"/>
          <w:u w:val="single"/>
          <w:lang w:val="it-IT"/>
        </w:rPr>
        <w:t>stai</w:t>
      </w:r>
      <w:r w:rsidRPr="00005805">
        <w:rPr>
          <w:rStyle w:val="shorttext"/>
          <w:rFonts w:asciiTheme="minorHAnsi" w:eastAsiaTheme="majorEastAsia" w:hAnsiTheme="minorHAnsi" w:cstheme="minorHAnsi"/>
          <w:color w:val="3333FF"/>
          <w:sz w:val="20"/>
          <w:szCs w:val="20"/>
          <w:lang w:val="it-IT"/>
        </w:rPr>
        <w:t xml:space="preserve"> </w:t>
      </w:r>
      <w:r w:rsidRPr="00005805">
        <w:rPr>
          <w:rStyle w:val="shorttext"/>
          <w:rFonts w:asciiTheme="minorHAnsi" w:eastAsiaTheme="majorEastAsia" w:hAnsiTheme="minorHAnsi" w:cstheme="minorHAnsi"/>
          <w:color w:val="000000"/>
          <w:sz w:val="20"/>
          <w:szCs w:val="20"/>
          <w:lang w:val="it-IT"/>
        </w:rPr>
        <w:t xml:space="preserve">fermo, stand firm, </w:t>
      </w:r>
      <w:r w:rsidRPr="00005805">
        <w:rPr>
          <w:rStyle w:val="shorttext"/>
          <w:rFonts w:asciiTheme="minorHAnsi" w:eastAsiaTheme="majorEastAsia" w:hAnsiTheme="minorHAnsi" w:cstheme="minorHAnsi"/>
          <w:color w:val="3333FF"/>
          <w:sz w:val="20"/>
          <w:szCs w:val="20"/>
          <w:u w:val="single"/>
          <w:lang w:val="it-IT"/>
        </w:rPr>
        <w:t>stare</w:t>
      </w:r>
      <w:r w:rsidRPr="00005805">
        <w:rPr>
          <w:rStyle w:val="shorttext"/>
          <w:rFonts w:asciiTheme="minorHAnsi" w:eastAsiaTheme="majorEastAsia" w:hAnsiTheme="minorHAnsi" w:cstheme="minorHAnsi"/>
          <w:color w:val="000000"/>
          <w:sz w:val="20"/>
          <w:szCs w:val="20"/>
          <w:u w:val="single"/>
          <w:lang w:val="it-IT"/>
        </w:rPr>
        <w:t>,</w:t>
      </w:r>
      <w:r w:rsidRPr="00005805">
        <w:rPr>
          <w:rStyle w:val="shorttext"/>
          <w:rFonts w:asciiTheme="minorHAnsi" w:eastAsiaTheme="majorEastAsia" w:hAnsiTheme="minorHAnsi" w:cstheme="minorHAnsi"/>
          <w:color w:val="000000"/>
          <w:sz w:val="20"/>
          <w:szCs w:val="20"/>
          <w:lang w:val="it-IT"/>
        </w:rPr>
        <w:t xml:space="preserve"> to stand stay, </w:t>
      </w:r>
      <w:r w:rsidRPr="00005805">
        <w:rPr>
          <w:rStyle w:val="shorttext"/>
          <w:rFonts w:asciiTheme="minorHAnsi" w:eastAsiaTheme="majorEastAsia" w:hAnsiTheme="minorHAnsi" w:cstheme="minorHAnsi"/>
          <w:sz w:val="20"/>
          <w:szCs w:val="20"/>
          <w:lang w:val="cy-GB"/>
        </w:rPr>
        <w:t xml:space="preserve"> </w:t>
      </w:r>
      <w:r w:rsidRPr="00005805">
        <w:rPr>
          <w:rStyle w:val="shorttext"/>
          <w:rFonts w:asciiTheme="minorHAnsi" w:eastAsiaTheme="majorEastAsia" w:hAnsiTheme="minorHAnsi" w:cstheme="minorHAnsi"/>
          <w:color w:val="3333FF"/>
          <w:sz w:val="20"/>
          <w:szCs w:val="20"/>
          <w:u w:val="single"/>
          <w:lang w:val="it-IT"/>
        </w:rPr>
        <w:t>statica-o</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French</w:t>
      </w:r>
      <w:r w:rsidRPr="00005805">
        <w:rPr>
          <w:rFonts w:asciiTheme="minorHAnsi" w:hAnsiTheme="minorHAnsi" w:cstheme="minorHAnsi"/>
          <w:sz w:val="20"/>
          <w:szCs w:val="20"/>
        </w:rPr>
        <w:t xml:space="preserve">, </w:t>
      </w:r>
      <w:r w:rsidRPr="00005805">
        <w:rPr>
          <w:rStyle w:val="shorttext"/>
          <w:rFonts w:asciiTheme="minorHAnsi" w:eastAsiaTheme="majorEastAsia" w:hAnsiTheme="minorHAnsi" w:cstheme="minorHAnsi"/>
          <w:color w:val="3333FF"/>
          <w:sz w:val="20"/>
          <w:szCs w:val="20"/>
          <w:u w:val="single"/>
          <w:lang w:val="fr-FR"/>
        </w:rPr>
        <w:t>rester</w:t>
      </w:r>
      <w:r w:rsidRPr="00005805">
        <w:rPr>
          <w:rStyle w:val="shorttext"/>
          <w:rFonts w:asciiTheme="minorHAnsi" w:eastAsiaTheme="majorEastAsia" w:hAnsiTheme="minorHAnsi" w:cstheme="minorHAnsi"/>
          <w:color w:val="3333FF"/>
          <w:sz w:val="20"/>
          <w:szCs w:val="20"/>
          <w:lang w:val="fr-FR"/>
        </w:rPr>
        <w:t xml:space="preserve"> </w:t>
      </w:r>
      <w:r w:rsidRPr="00005805">
        <w:rPr>
          <w:rStyle w:val="shorttext"/>
          <w:rFonts w:asciiTheme="minorHAnsi" w:eastAsiaTheme="majorEastAsia" w:hAnsiTheme="minorHAnsi" w:cstheme="minorHAnsi"/>
          <w:color w:val="000000"/>
          <w:sz w:val="20"/>
          <w:szCs w:val="20"/>
          <w:lang w:val="fr-FR"/>
        </w:rPr>
        <w:t xml:space="preserve">ferme, stand firm, </w:t>
      </w:r>
      <w:r w:rsidRPr="00005805">
        <w:rPr>
          <w:rStyle w:val="shorttext"/>
          <w:rFonts w:asciiTheme="minorHAnsi" w:eastAsiaTheme="majorEastAsia" w:hAnsiTheme="minorHAnsi" w:cstheme="minorHAnsi"/>
          <w:color w:val="3333FF"/>
          <w:sz w:val="20"/>
          <w:szCs w:val="20"/>
          <w:u w:val="single"/>
          <w:lang w:val="fr-FR"/>
        </w:rPr>
        <w:t>rester</w:t>
      </w:r>
      <w:r w:rsidRPr="00005805">
        <w:rPr>
          <w:rStyle w:val="shorttext"/>
          <w:rFonts w:asciiTheme="minorHAnsi" w:eastAsiaTheme="majorEastAsia" w:hAnsiTheme="minorHAnsi" w:cstheme="minorHAnsi"/>
          <w:color w:val="000000"/>
          <w:sz w:val="20"/>
          <w:szCs w:val="20"/>
          <w:lang w:val="fr-FR"/>
        </w:rPr>
        <w:t xml:space="preserve">, to stay, remain, </w:t>
      </w:r>
      <w:r w:rsidRPr="00005805">
        <w:rPr>
          <w:rFonts w:asciiTheme="minorHAnsi" w:hAnsiTheme="minorHAnsi" w:cstheme="minorHAnsi"/>
          <w:sz w:val="20"/>
          <w:szCs w:val="20"/>
        </w:rPr>
        <w:t xml:space="preserve"> </w:t>
      </w:r>
      <w:r w:rsidRPr="00005805">
        <w:rPr>
          <w:rFonts w:asciiTheme="minorHAnsi" w:hAnsiTheme="minorHAnsi" w:cstheme="minorHAnsi"/>
          <w:color w:val="0000EE"/>
          <w:sz w:val="20"/>
          <w:szCs w:val="20"/>
          <w:u w:val="single"/>
        </w:rPr>
        <w:t>statique</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English</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stay</w:t>
      </w:r>
      <w:r w:rsidRPr="00005805">
        <w:rPr>
          <w:rFonts w:asciiTheme="minorHAnsi" w:hAnsiTheme="minorHAnsi" w:cstheme="minorHAnsi"/>
          <w:color w:val="3333FF"/>
          <w:sz w:val="20"/>
          <w:szCs w:val="20"/>
        </w:rPr>
        <w:t xml:space="preserve"> </w:t>
      </w:r>
      <w:r w:rsidRPr="00005805">
        <w:rPr>
          <w:rFonts w:asciiTheme="minorHAnsi" w:hAnsiTheme="minorHAnsi" w:cstheme="minorHAnsi"/>
          <w:color w:val="000000"/>
          <w:sz w:val="20"/>
          <w:szCs w:val="20"/>
        </w:rPr>
        <w:t xml:space="preserve">[&lt;Lat. </w:t>
      </w:r>
      <w:r w:rsidRPr="00005805">
        <w:rPr>
          <w:rFonts w:asciiTheme="minorHAnsi" w:hAnsiTheme="minorHAnsi" w:cstheme="minorHAnsi"/>
          <w:color w:val="3333FF"/>
          <w:sz w:val="20"/>
          <w:szCs w:val="20"/>
          <w:u w:val="single"/>
        </w:rPr>
        <w:t>stare</w:t>
      </w:r>
      <w:r w:rsidRPr="00005805">
        <w:rPr>
          <w:rFonts w:asciiTheme="minorHAnsi" w:hAnsiTheme="minorHAnsi" w:cstheme="minorHAnsi"/>
          <w:color w:val="000000"/>
          <w:sz w:val="20"/>
          <w:szCs w:val="20"/>
        </w:rPr>
        <w:t>, to stand],</w:t>
      </w:r>
      <w:r w:rsidRPr="00005805">
        <w:rPr>
          <w:rFonts w:asciiTheme="minorHAnsi" w:hAnsiTheme="minorHAnsi" w:cstheme="minorHAnsi"/>
          <w:sz w:val="20"/>
          <w:szCs w:val="20"/>
        </w:rPr>
        <w:t xml:space="preserve"> </w:t>
      </w:r>
      <w:r w:rsidRPr="00005805">
        <w:rPr>
          <w:rFonts w:asciiTheme="minorHAnsi" w:hAnsiTheme="minorHAnsi" w:cstheme="minorHAnsi"/>
          <w:color w:val="0000EE"/>
          <w:sz w:val="20"/>
          <w:szCs w:val="20"/>
          <w:u w:val="single"/>
        </w:rPr>
        <w:t>static</w:t>
      </w:r>
      <w:r w:rsidRPr="00005805">
        <w:rPr>
          <w:rFonts w:asciiTheme="minorHAnsi" w:hAnsiTheme="minorHAnsi" w:cstheme="minorHAnsi"/>
          <w:sz w:val="20"/>
          <w:szCs w:val="20"/>
        </w:rPr>
        <w:t xml:space="preserve">, [&lt;Gk </w:t>
      </w:r>
      <w:r w:rsidRPr="00005805">
        <w:rPr>
          <w:rFonts w:asciiTheme="minorHAnsi" w:hAnsiTheme="minorHAnsi" w:cstheme="minorHAnsi"/>
          <w:color w:val="3333FF"/>
          <w:sz w:val="20"/>
          <w:szCs w:val="20"/>
          <w:u w:val="single"/>
        </w:rPr>
        <w:t>statikos</w:t>
      </w:r>
      <w:r w:rsidRPr="00005805">
        <w:rPr>
          <w:rFonts w:asciiTheme="minorHAnsi" w:hAnsiTheme="minorHAnsi" w:cstheme="minorHAnsi"/>
          <w:sz w:val="20"/>
          <w:szCs w:val="20"/>
        </w:rPr>
        <w:t xml:space="preserve">] standing, </w:t>
      </w:r>
      <w:r w:rsidRPr="00005805">
        <w:rPr>
          <w:rFonts w:asciiTheme="minorHAnsi" w:hAnsiTheme="minorHAnsi" w:cstheme="minorHAnsi"/>
          <w:b/>
          <w:sz w:val="20"/>
          <w:szCs w:val="20"/>
        </w:rPr>
        <w:t>Etruscan</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ast</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astin</w:t>
      </w:r>
      <w:r w:rsidRPr="00005805">
        <w:rPr>
          <w:rFonts w:asciiTheme="minorHAnsi" w:hAnsiTheme="minorHAnsi" w:cstheme="minorHAnsi"/>
          <w:sz w:val="20"/>
          <w:szCs w:val="20"/>
        </w:rPr>
        <w:t xml:space="preserve">, </w:t>
      </w:r>
      <w:r w:rsidRPr="00005805">
        <w:rPr>
          <w:rFonts w:asciiTheme="minorHAnsi" w:hAnsiTheme="minorHAnsi" w:cstheme="minorHAnsi"/>
          <w:color w:val="0000EE"/>
          <w:sz w:val="20"/>
          <w:szCs w:val="20"/>
          <w:u w:val="single"/>
        </w:rPr>
        <w:t>statita</w:t>
      </w:r>
      <w:r w:rsidRPr="00005805">
        <w:rPr>
          <w:rFonts w:asciiTheme="minorHAnsi" w:hAnsiTheme="minorHAnsi" w:cstheme="minorHAnsi"/>
          <w:color w:val="0000EE"/>
          <w:sz w:val="20"/>
          <w:szCs w:val="20"/>
        </w:rPr>
        <w:t xml:space="preserve">, or </w:t>
      </w:r>
      <w:r w:rsidRPr="00005805">
        <w:rPr>
          <w:rFonts w:asciiTheme="minorHAnsi" w:hAnsiTheme="minorHAnsi" w:cstheme="minorHAnsi"/>
          <w:color w:val="3333FF"/>
          <w:sz w:val="20"/>
          <w:szCs w:val="20"/>
          <w:u w:val="single"/>
        </w:rPr>
        <w:t>stati</w:t>
      </w:r>
      <w:r w:rsidRPr="00005805">
        <w:rPr>
          <w:rFonts w:asciiTheme="minorHAnsi" w:hAnsiTheme="minorHAnsi" w:cstheme="minorHAnsi"/>
          <w:sz w:val="20"/>
          <w:szCs w:val="20"/>
        </w:rPr>
        <w:t xml:space="preserve">, I stood, </w:t>
      </w:r>
      <w:r w:rsidRPr="00005805">
        <w:rPr>
          <w:rFonts w:asciiTheme="minorHAnsi" w:hAnsiTheme="minorHAnsi" w:cstheme="minorHAnsi"/>
          <w:color w:val="0000EE"/>
          <w:sz w:val="20"/>
          <w:szCs w:val="20"/>
        </w:rPr>
        <w:t xml:space="preserve"> </w:t>
      </w:r>
      <w:r w:rsidRPr="00005805">
        <w:rPr>
          <w:rFonts w:asciiTheme="minorHAnsi" w:hAnsiTheme="minorHAnsi" w:cstheme="minorHAnsi"/>
          <w:color w:val="3333FF"/>
          <w:sz w:val="20"/>
          <w:szCs w:val="20"/>
          <w:u w:val="single"/>
        </w:rPr>
        <w:t>persto</w:t>
      </w:r>
      <w:r w:rsidRPr="00005805">
        <w:rPr>
          <w:rFonts w:asciiTheme="minorHAnsi" w:hAnsiTheme="minorHAnsi" w:cstheme="minorHAnsi"/>
          <w:color w:val="EE0000"/>
          <w:sz w:val="20"/>
          <w:szCs w:val="20"/>
        </w:rPr>
        <w:t xml:space="preserve"> </w:t>
      </w:r>
      <w:r w:rsidRPr="00005805">
        <w:rPr>
          <w:rFonts w:asciiTheme="minorHAnsi" w:hAnsiTheme="minorHAnsi" w:cstheme="minorHAnsi"/>
          <w:color w:val="000000"/>
          <w:sz w:val="20"/>
          <w:szCs w:val="20"/>
        </w:rPr>
        <w:t>(PERSTV)</w:t>
      </w:r>
      <w:r w:rsidRPr="00005805">
        <w:rPr>
          <w:rFonts w:asciiTheme="minorHAnsi" w:hAnsiTheme="minorHAnsi" w:cstheme="minorHAnsi"/>
          <w:sz w:val="20"/>
          <w:szCs w:val="20"/>
        </w:rPr>
        <w:t xml:space="preserve">, I endure, stand firm, </w:t>
      </w:r>
      <w:r w:rsidRPr="00005805">
        <w:rPr>
          <w:rFonts w:asciiTheme="minorHAnsi" w:hAnsiTheme="minorHAnsi" w:cstheme="minorHAnsi"/>
          <w:color w:val="0000EE"/>
          <w:sz w:val="20"/>
          <w:szCs w:val="20"/>
        </w:rPr>
        <w:t xml:space="preserve"> </w:t>
      </w:r>
      <w:r w:rsidRPr="00005805">
        <w:rPr>
          <w:rFonts w:asciiTheme="minorHAnsi" w:hAnsiTheme="minorHAnsi" w:cstheme="minorHAnsi"/>
          <w:color w:val="3333FF"/>
          <w:sz w:val="20"/>
          <w:szCs w:val="20"/>
        </w:rPr>
        <w:t>sta</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rPr>
        <w:t>STARe</w:t>
      </w:r>
      <w:r w:rsidRPr="00005805">
        <w:rPr>
          <w:rFonts w:asciiTheme="minorHAnsi" w:hAnsiTheme="minorHAnsi" w:cstheme="minorHAnsi"/>
          <w:sz w:val="20"/>
          <w:szCs w:val="20"/>
        </w:rPr>
        <w:t xml:space="preserve">S, </w:t>
      </w:r>
      <w:r w:rsidRPr="00005805">
        <w:rPr>
          <w:rFonts w:asciiTheme="minorHAnsi" w:hAnsiTheme="minorHAnsi" w:cstheme="minorHAnsi"/>
          <w:color w:val="3333FF"/>
          <w:sz w:val="20"/>
          <w:szCs w:val="20"/>
        </w:rPr>
        <w:t>stai</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rPr>
        <w:t>ste</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rPr>
        <w:t>sti</w:t>
      </w:r>
      <w:r w:rsidRPr="00005805">
        <w:rPr>
          <w:rFonts w:asciiTheme="minorHAnsi" w:hAnsiTheme="minorHAnsi" w:cstheme="minorHAnsi"/>
          <w:sz w:val="20"/>
          <w:szCs w:val="20"/>
        </w:rPr>
        <w:t xml:space="preserve">, </w:t>
      </w:r>
      <w:r w:rsidRPr="00005805">
        <w:rPr>
          <w:rFonts w:asciiTheme="minorHAnsi" w:hAnsiTheme="minorHAnsi" w:cstheme="minorHAnsi"/>
          <w:b/>
          <w:sz w:val="20"/>
          <w:szCs w:val="20"/>
        </w:rPr>
        <w:t>Gujarati</w:t>
      </w:r>
      <w:r w:rsidRPr="00005805">
        <w:rPr>
          <w:rFonts w:asciiTheme="minorHAnsi" w:hAnsiTheme="minorHAnsi" w:cstheme="minorHAnsi"/>
          <w:sz w:val="20"/>
          <w:szCs w:val="20"/>
        </w:rPr>
        <w:t xml:space="preserve">, </w:t>
      </w:r>
      <w:r w:rsidRPr="00005805">
        <w:rPr>
          <w:rStyle w:val="tlid-translation"/>
          <w:rFonts w:ascii="Nirmala UI" w:eastAsiaTheme="majorEastAsia" w:hAnsi="Nirmala UI" w:cs="Nirmala UI" w:hint="cs"/>
          <w:sz w:val="20"/>
          <w:szCs w:val="20"/>
          <w:cs/>
          <w:lang w:bidi="gu-IN"/>
        </w:rPr>
        <w:t>સહન</w:t>
      </w:r>
      <w:r w:rsidRPr="00005805">
        <w:rPr>
          <w:rStyle w:val="tlid-translation"/>
          <w:rFonts w:asciiTheme="minorHAnsi" w:eastAsiaTheme="majorEastAsia" w:hAnsiTheme="minorHAnsi" w:cstheme="minorHAnsi"/>
          <w:sz w:val="20"/>
          <w:szCs w:val="20"/>
          <w:cs/>
          <w:lang w:bidi="gu-IN"/>
        </w:rPr>
        <w:t xml:space="preserve"> </w:t>
      </w:r>
      <w:r w:rsidRPr="00005805">
        <w:rPr>
          <w:rStyle w:val="tlid-translation"/>
          <w:rFonts w:ascii="Nirmala UI" w:eastAsiaTheme="majorEastAsia" w:hAnsi="Nirmala UI" w:cs="Nirmala UI" w:hint="cs"/>
          <w:sz w:val="20"/>
          <w:szCs w:val="20"/>
          <w:cs/>
          <w:lang w:bidi="gu-IN"/>
        </w:rPr>
        <w:t>કરવા</w:t>
      </w:r>
      <w:r w:rsidRPr="00005805">
        <w:rPr>
          <w:rStyle w:val="tlid-translation"/>
          <w:rFonts w:asciiTheme="minorHAnsi" w:eastAsiaTheme="majorEastAsia" w:hAnsiTheme="minorHAnsi" w:cstheme="minorHAnsi"/>
          <w:sz w:val="20"/>
          <w:szCs w:val="20"/>
          <w:lang w:bidi="gu-IN"/>
        </w:rPr>
        <w:t>,</w:t>
      </w:r>
      <w:r w:rsidRPr="00005805">
        <w:rPr>
          <w:rStyle w:val="tlid-translation"/>
          <w:rFonts w:asciiTheme="minorHAnsi" w:eastAsiaTheme="majorEastAsia" w:hAnsiTheme="minorHAnsi" w:cstheme="minorHAnsi"/>
          <w:sz w:val="20"/>
          <w:szCs w:val="20"/>
          <w:cs/>
          <w:lang w:bidi="gu-IN"/>
        </w:rPr>
        <w:t xml:space="preserve"> </w:t>
      </w:r>
      <w:r w:rsidRPr="00005805">
        <w:rPr>
          <w:rStyle w:val="tlid-translation"/>
          <w:rFonts w:asciiTheme="minorHAnsi" w:eastAsiaTheme="majorEastAsia" w:hAnsiTheme="minorHAnsi" w:cstheme="minorHAnsi"/>
          <w:color w:val="3333FF"/>
          <w:sz w:val="20"/>
          <w:szCs w:val="20"/>
          <w:u w:val="single"/>
          <w:lang w:bidi="gu-IN"/>
        </w:rPr>
        <w:t>Sahana</w:t>
      </w:r>
      <w:r w:rsidRPr="00005805">
        <w:rPr>
          <w:rStyle w:val="tlid-translation"/>
          <w:rFonts w:asciiTheme="minorHAnsi" w:eastAsiaTheme="majorEastAsia" w:hAnsiTheme="minorHAnsi" w:cstheme="minorHAnsi"/>
          <w:sz w:val="20"/>
          <w:szCs w:val="20"/>
          <w:cs/>
          <w:lang w:bidi="gu-IN"/>
        </w:rPr>
        <w:t xml:space="preserve"> </w:t>
      </w:r>
      <w:r w:rsidRPr="00005805">
        <w:rPr>
          <w:rStyle w:val="tlid-translation"/>
          <w:rFonts w:asciiTheme="minorHAnsi" w:eastAsiaTheme="majorEastAsia" w:hAnsiTheme="minorHAnsi" w:cstheme="minorHAnsi"/>
          <w:sz w:val="20"/>
          <w:szCs w:val="20"/>
          <w:lang w:bidi="gu-IN"/>
        </w:rPr>
        <w:t>karavā, to endure, bear, suffer,</w:t>
      </w:r>
      <w:r w:rsidRPr="00005805">
        <w:rPr>
          <w:rStyle w:val="tlid-translation"/>
          <w:rFonts w:asciiTheme="minorHAnsi" w:eastAsiaTheme="majorEastAsia" w:hAnsiTheme="minorHAnsi" w:cstheme="minorHAnsi"/>
          <w:sz w:val="20"/>
          <w:szCs w:val="20"/>
          <w:cs/>
          <w:lang w:bidi="gu-IN"/>
        </w:rPr>
        <w:t xml:space="preserve"> </w:t>
      </w:r>
      <w:r w:rsidRPr="00005805">
        <w:rPr>
          <w:rStyle w:val="tlid-translation"/>
          <w:rFonts w:ascii="Nirmala UI" w:eastAsiaTheme="majorEastAsia" w:hAnsi="Nirmala UI" w:cs="Nirmala UI" w:hint="cs"/>
          <w:sz w:val="20"/>
          <w:szCs w:val="20"/>
          <w:cs/>
          <w:lang w:bidi="gu-IN"/>
        </w:rPr>
        <w:t>મક્કમ</w:t>
      </w:r>
      <w:r w:rsidRPr="00005805">
        <w:rPr>
          <w:rStyle w:val="tlid-translation"/>
          <w:rFonts w:asciiTheme="minorHAnsi" w:eastAsiaTheme="majorEastAsia" w:hAnsiTheme="minorHAnsi" w:cstheme="minorHAnsi"/>
          <w:sz w:val="20"/>
          <w:szCs w:val="20"/>
          <w:cs/>
          <w:lang w:bidi="gu-IN"/>
        </w:rPr>
        <w:t xml:space="preserve"> </w:t>
      </w:r>
      <w:r w:rsidRPr="00005805">
        <w:rPr>
          <w:rStyle w:val="tlid-translation"/>
          <w:rFonts w:asciiTheme="minorHAnsi" w:eastAsiaTheme="majorEastAsia" w:hAnsiTheme="minorHAnsi" w:cstheme="minorHAnsi"/>
          <w:sz w:val="20"/>
          <w:szCs w:val="20"/>
          <w:lang w:bidi="gu-IN"/>
        </w:rPr>
        <w:t xml:space="preserve">stand, </w:t>
      </w:r>
      <w:r w:rsidRPr="00005805">
        <w:rPr>
          <w:rStyle w:val="tlid-translation"/>
          <w:rFonts w:ascii="Nirmala UI" w:eastAsiaTheme="majorEastAsia" w:hAnsi="Nirmala UI" w:cs="Nirmala UI" w:hint="cs"/>
          <w:sz w:val="20"/>
          <w:szCs w:val="20"/>
          <w:cs/>
          <w:lang w:bidi="gu-IN"/>
        </w:rPr>
        <w:t>ભા</w:t>
      </w:r>
      <w:r w:rsidRPr="00005805">
        <w:rPr>
          <w:rStyle w:val="tlid-translation"/>
          <w:rFonts w:asciiTheme="minorHAnsi" w:eastAsiaTheme="majorEastAsia" w:hAnsiTheme="minorHAnsi" w:cstheme="minorHAnsi"/>
          <w:sz w:val="20"/>
          <w:szCs w:val="20"/>
          <w:cs/>
          <w:lang w:bidi="gu-IN"/>
        </w:rPr>
        <w:t xml:space="preserve"> </w:t>
      </w:r>
      <w:r w:rsidRPr="00005805">
        <w:rPr>
          <w:rStyle w:val="tlid-translation"/>
          <w:rFonts w:ascii="Nirmala UI" w:eastAsiaTheme="majorEastAsia" w:hAnsi="Nirmala UI" w:cs="Nirmala UI" w:hint="cs"/>
          <w:sz w:val="20"/>
          <w:szCs w:val="20"/>
          <w:cs/>
          <w:lang w:bidi="gu-IN"/>
        </w:rPr>
        <w:t>રહેવું</w:t>
      </w:r>
      <w:r w:rsidRPr="00005805">
        <w:rPr>
          <w:rStyle w:val="tlid-translation"/>
          <w:rFonts w:asciiTheme="minorHAnsi" w:eastAsiaTheme="majorEastAsia" w:hAnsiTheme="minorHAnsi" w:cstheme="minorHAnsi"/>
          <w:sz w:val="20"/>
          <w:szCs w:val="20"/>
          <w:lang w:bidi="gu-IN"/>
        </w:rPr>
        <w:t>,</w:t>
      </w:r>
      <w:r w:rsidRPr="00005805">
        <w:rPr>
          <w:rStyle w:val="tlid-translation"/>
          <w:rFonts w:asciiTheme="minorHAnsi" w:eastAsiaTheme="majorEastAsia" w:hAnsiTheme="minorHAnsi" w:cstheme="minorHAnsi"/>
          <w:sz w:val="20"/>
          <w:szCs w:val="20"/>
          <w:cs/>
          <w:lang w:bidi="gu-IN"/>
        </w:rPr>
        <w:t xml:space="preserve"> </w:t>
      </w:r>
      <w:r w:rsidRPr="00005805">
        <w:rPr>
          <w:rStyle w:val="tlid-translation"/>
          <w:rFonts w:asciiTheme="minorHAnsi" w:eastAsiaTheme="majorEastAsia" w:hAnsiTheme="minorHAnsi" w:cstheme="minorHAnsi"/>
          <w:sz w:val="20"/>
          <w:szCs w:val="20"/>
          <w:lang w:bidi="gu-IN"/>
        </w:rPr>
        <w:t>Makkama</w:t>
      </w:r>
      <w:r w:rsidRPr="00005805">
        <w:rPr>
          <w:rStyle w:val="tlid-translation"/>
          <w:rFonts w:asciiTheme="minorHAnsi" w:eastAsiaTheme="majorEastAsia" w:hAnsiTheme="minorHAnsi" w:cstheme="minorHAnsi"/>
          <w:color w:val="3333FF"/>
          <w:sz w:val="20"/>
          <w:szCs w:val="20"/>
          <w:cs/>
          <w:lang w:bidi="gu-IN"/>
        </w:rPr>
        <w:t xml:space="preserve"> </w:t>
      </w:r>
      <w:r w:rsidRPr="00005805">
        <w:rPr>
          <w:rStyle w:val="tlid-translation"/>
          <w:rFonts w:asciiTheme="minorHAnsi" w:eastAsiaTheme="majorEastAsia" w:hAnsiTheme="minorHAnsi" w:cstheme="minorHAnsi"/>
          <w:color w:val="3333FF"/>
          <w:sz w:val="20"/>
          <w:szCs w:val="20"/>
          <w:u w:val="single"/>
          <w:lang w:bidi="gu-IN"/>
        </w:rPr>
        <w:t>standbhā</w:t>
      </w:r>
      <w:r w:rsidRPr="00005805">
        <w:rPr>
          <w:rStyle w:val="tlid-translation"/>
          <w:rFonts w:asciiTheme="minorHAnsi" w:eastAsiaTheme="majorEastAsia" w:hAnsiTheme="minorHAnsi" w:cstheme="minorHAnsi"/>
          <w:sz w:val="20"/>
          <w:szCs w:val="20"/>
          <w:cs/>
          <w:lang w:bidi="gu-IN"/>
        </w:rPr>
        <w:t xml:space="preserve"> </w:t>
      </w:r>
      <w:r w:rsidRPr="00005805">
        <w:rPr>
          <w:rStyle w:val="tlid-translation"/>
          <w:rFonts w:asciiTheme="minorHAnsi" w:eastAsiaTheme="majorEastAsia" w:hAnsiTheme="minorHAnsi" w:cstheme="minorHAnsi"/>
          <w:sz w:val="20"/>
          <w:szCs w:val="20"/>
          <w:lang w:bidi="gu-IN"/>
        </w:rPr>
        <w:t>rahēvuṁ, to stand firm,</w:t>
      </w:r>
      <w:r w:rsidRPr="00005805">
        <w:rPr>
          <w:rStyle w:val="tlid-translation"/>
          <w:rFonts w:asciiTheme="minorHAnsi" w:eastAsiaTheme="majorEastAsia" w:hAnsiTheme="minorHAnsi" w:cstheme="minorHAnsi"/>
          <w:sz w:val="20"/>
          <w:szCs w:val="20"/>
          <w:cs/>
          <w:lang w:bidi="gu-IN"/>
        </w:rPr>
        <w:t xml:space="preserve"> </w:t>
      </w:r>
      <w:r w:rsidRPr="00005805">
        <w:rPr>
          <w:rFonts w:asciiTheme="minorHAnsi" w:hAnsiTheme="minorHAnsi" w:cstheme="minorHAnsi"/>
          <w:b/>
          <w:sz w:val="20"/>
          <w:szCs w:val="20"/>
        </w:rPr>
        <w:t>Turkish</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statik</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Kazakh</w:t>
      </w:r>
      <w:r w:rsidRPr="00005805">
        <w:rPr>
          <w:rFonts w:asciiTheme="minorHAnsi" w:hAnsiTheme="minorHAnsi" w:cstheme="minorHAnsi"/>
          <w:sz w:val="20"/>
          <w:szCs w:val="20"/>
        </w:rPr>
        <w:t xml:space="preserve">, </w:t>
      </w:r>
      <w:r w:rsidRPr="00005805">
        <w:rPr>
          <w:rStyle w:val="tlid-translation"/>
          <w:rFonts w:asciiTheme="minorHAnsi" w:eastAsiaTheme="majorEastAsia" w:hAnsiTheme="minorHAnsi" w:cstheme="minorHAnsi"/>
          <w:sz w:val="20"/>
          <w:szCs w:val="20"/>
          <w:lang w:val="kk-KZ"/>
        </w:rPr>
        <w:t xml:space="preserve">статикалық, </w:t>
      </w:r>
      <w:r w:rsidRPr="00005805">
        <w:rPr>
          <w:rFonts w:asciiTheme="minorHAnsi" w:hAnsiTheme="minorHAnsi" w:cstheme="minorHAnsi"/>
          <w:color w:val="3333FF"/>
          <w:sz w:val="20"/>
          <w:szCs w:val="20"/>
          <w:u w:val="single"/>
        </w:rPr>
        <w:t>statïkalıq</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Uzbek</w:t>
      </w:r>
      <w:r w:rsidRPr="00005805">
        <w:rPr>
          <w:rFonts w:asciiTheme="minorHAnsi" w:hAnsiTheme="minorHAnsi" w:cstheme="minorHAnsi"/>
          <w:sz w:val="20"/>
          <w:szCs w:val="20"/>
        </w:rPr>
        <w:t xml:space="preserve">, </w:t>
      </w:r>
      <w:r w:rsidRPr="00005805">
        <w:rPr>
          <w:rFonts w:asciiTheme="minorHAnsi" w:hAnsiTheme="minorHAnsi" w:cstheme="minorHAnsi"/>
          <w:color w:val="3333FF"/>
          <w:sz w:val="20"/>
          <w:szCs w:val="20"/>
          <w:u w:val="single"/>
        </w:rPr>
        <w:t>statik</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Tajik</w:t>
      </w:r>
      <w:r w:rsidRPr="00005805">
        <w:rPr>
          <w:rFonts w:asciiTheme="minorHAnsi" w:hAnsiTheme="minorHAnsi" w:cstheme="minorHAnsi"/>
          <w:sz w:val="20"/>
          <w:szCs w:val="20"/>
        </w:rPr>
        <w:t xml:space="preserve">, </w:t>
      </w:r>
      <w:r w:rsidRPr="00005805">
        <w:rPr>
          <w:rStyle w:val="tlid-translation"/>
          <w:rFonts w:asciiTheme="minorHAnsi" w:eastAsiaTheme="majorEastAsia" w:hAnsiTheme="minorHAnsi" w:cstheme="minorHAnsi"/>
          <w:sz w:val="20"/>
          <w:szCs w:val="20"/>
          <w:lang w:val="tg-Cyrl-TJ"/>
        </w:rPr>
        <w:t xml:space="preserve">статикӣ, </w:t>
      </w:r>
      <w:r w:rsidRPr="00005805">
        <w:rPr>
          <w:rStyle w:val="tlid-translation"/>
          <w:rFonts w:asciiTheme="minorHAnsi" w:eastAsiaTheme="majorEastAsia" w:hAnsiTheme="minorHAnsi" w:cstheme="minorHAnsi"/>
          <w:color w:val="3333FF"/>
          <w:sz w:val="20"/>
          <w:szCs w:val="20"/>
          <w:u w:val="single"/>
          <w:lang w:val="tg-Cyrl-TJ"/>
        </w:rPr>
        <w:t>statikī</w:t>
      </w:r>
      <w:r w:rsidRPr="00005805">
        <w:rPr>
          <w:rStyle w:val="tlid-translation"/>
          <w:rFonts w:asciiTheme="minorHAnsi" w:eastAsiaTheme="majorEastAsia" w:hAnsiTheme="minorHAnsi" w:cstheme="minorHAnsi"/>
          <w:sz w:val="20"/>
          <w:szCs w:val="20"/>
          <w:lang w:val="tg-Cyrl-TJ"/>
        </w:rPr>
        <w:t>, static</w:t>
      </w:r>
      <w:r w:rsidRPr="00005805">
        <w:rPr>
          <w:rStyle w:val="tlid-translation"/>
          <w:rFonts w:asciiTheme="minorHAnsi" w:eastAsiaTheme="majorEastAsia" w:hAnsiTheme="minorHAnsi" w:cstheme="minorHAnsi"/>
          <w:sz w:val="20"/>
          <w:szCs w:val="20"/>
        </w:rPr>
        <w:t xml:space="preserve">, </w:t>
      </w:r>
      <w:r w:rsidRPr="00005805">
        <w:rPr>
          <w:rStyle w:val="tlid-translation"/>
          <w:rFonts w:asciiTheme="minorHAnsi" w:eastAsiaTheme="majorEastAsia" w:hAnsiTheme="minorHAnsi" w:cstheme="minorHAnsi"/>
          <w:b/>
          <w:sz w:val="20"/>
          <w:szCs w:val="20"/>
        </w:rPr>
        <w:t>Kyrgyz</w:t>
      </w:r>
      <w:r w:rsidRPr="00005805">
        <w:rPr>
          <w:rStyle w:val="tlid-translation"/>
          <w:rFonts w:asciiTheme="minorHAnsi" w:eastAsiaTheme="majorEastAsia" w:hAnsiTheme="minorHAnsi" w:cstheme="minorHAnsi"/>
          <w:sz w:val="20"/>
          <w:szCs w:val="20"/>
        </w:rPr>
        <w:t xml:space="preserve">, </w:t>
      </w:r>
      <w:r w:rsidRPr="00005805">
        <w:rPr>
          <w:rStyle w:val="tlid-translation"/>
          <w:rFonts w:asciiTheme="minorHAnsi" w:eastAsiaTheme="majorEastAsia" w:hAnsiTheme="minorHAnsi" w:cstheme="minorHAnsi"/>
          <w:sz w:val="20"/>
          <w:szCs w:val="20"/>
          <w:lang w:val="ky-KG"/>
        </w:rPr>
        <w:t xml:space="preserve">статикалык, </w:t>
      </w:r>
      <w:r w:rsidRPr="00005805">
        <w:rPr>
          <w:rStyle w:val="tlid-translation"/>
          <w:rFonts w:asciiTheme="minorHAnsi" w:eastAsiaTheme="majorEastAsia" w:hAnsiTheme="minorHAnsi" w:cstheme="minorHAnsi"/>
          <w:color w:val="3333FF"/>
          <w:sz w:val="20"/>
          <w:szCs w:val="20"/>
          <w:u w:val="single"/>
          <w:lang w:val="ky-KG"/>
        </w:rPr>
        <w:t>statikalık</w:t>
      </w:r>
      <w:r w:rsidRPr="00005805">
        <w:rPr>
          <w:rStyle w:val="tlid-translation"/>
          <w:rFonts w:asciiTheme="minorHAnsi" w:eastAsiaTheme="majorEastAsia" w:hAnsiTheme="minorHAnsi" w:cstheme="minorHAnsi"/>
          <w:sz w:val="20"/>
          <w:szCs w:val="20"/>
          <w:lang w:val="ky-KG"/>
        </w:rPr>
        <w:t>, static</w:t>
      </w:r>
      <w:r w:rsidRPr="00005805">
        <w:rPr>
          <w:rStyle w:val="tlid-translation"/>
          <w:rFonts w:asciiTheme="minorHAnsi" w:eastAsiaTheme="majorEastAsia" w:hAnsiTheme="minorHAnsi" w:cstheme="minorHAnsi"/>
          <w:sz w:val="20"/>
          <w:szCs w:val="20"/>
        </w:rPr>
        <w:t xml:space="preserve">, </w:t>
      </w:r>
      <w:r w:rsidRPr="00005805">
        <w:rPr>
          <w:rStyle w:val="tlid-translation"/>
          <w:rFonts w:asciiTheme="minorHAnsi" w:eastAsiaTheme="majorEastAsia" w:hAnsiTheme="minorHAnsi" w:cstheme="minorHAnsi"/>
          <w:b/>
          <w:sz w:val="20"/>
          <w:szCs w:val="20"/>
        </w:rPr>
        <w:t>Mongolian</w:t>
      </w:r>
      <w:r w:rsidRPr="00005805">
        <w:rPr>
          <w:rStyle w:val="tlid-translation"/>
          <w:rFonts w:asciiTheme="minorHAnsi" w:eastAsiaTheme="majorEastAsia" w:hAnsiTheme="minorHAnsi" w:cstheme="minorHAnsi"/>
          <w:sz w:val="20"/>
          <w:szCs w:val="20"/>
        </w:rPr>
        <w:t xml:space="preserve">, </w:t>
      </w:r>
      <w:r w:rsidRPr="00005805">
        <w:rPr>
          <w:rStyle w:val="tlid-translation"/>
          <w:rFonts w:asciiTheme="minorHAnsi" w:eastAsiaTheme="majorEastAsia" w:hAnsiTheme="minorHAnsi" w:cstheme="minorHAnsi"/>
          <w:color w:val="000000"/>
          <w:sz w:val="20"/>
          <w:szCs w:val="20"/>
          <w:lang w:val="mn-MN"/>
        </w:rPr>
        <w:t xml:space="preserve">статик, </w:t>
      </w:r>
      <w:r w:rsidRPr="00005805">
        <w:rPr>
          <w:rFonts w:asciiTheme="minorHAnsi" w:hAnsiTheme="minorHAnsi" w:cstheme="minorHAnsi"/>
          <w:color w:val="3333FF"/>
          <w:sz w:val="20"/>
          <w:szCs w:val="20"/>
          <w:u w:val="single"/>
        </w:rPr>
        <w:t>statik</w:t>
      </w:r>
      <w:r w:rsidRPr="00005805">
        <w:rPr>
          <w:rFonts w:asciiTheme="minorHAnsi" w:hAnsiTheme="minorHAnsi" w:cstheme="minorHAnsi"/>
          <w:sz w:val="20"/>
          <w:szCs w:val="20"/>
        </w:rPr>
        <w:t xml:space="preserve">, static, </w:t>
      </w:r>
      <w:r w:rsidRPr="00005805">
        <w:rPr>
          <w:rFonts w:asciiTheme="minorHAnsi" w:hAnsiTheme="minorHAnsi" w:cstheme="minorHAnsi"/>
          <w:b/>
          <w:sz w:val="20"/>
          <w:szCs w:val="20"/>
        </w:rPr>
        <w:t>Traditional Chinese</w:t>
      </w:r>
      <w:r w:rsidRPr="00005805">
        <w:rPr>
          <w:rFonts w:asciiTheme="minorHAnsi" w:hAnsiTheme="minorHAnsi" w:cstheme="minorHAnsi"/>
          <w:sz w:val="20"/>
          <w:szCs w:val="20"/>
        </w:rPr>
        <w:t xml:space="preserve">, </w:t>
      </w:r>
      <w:r w:rsidRPr="00005805">
        <w:rPr>
          <w:rStyle w:val="tlid-translation"/>
          <w:rFonts w:asciiTheme="minorHAnsi" w:eastAsia="MS Gothic" w:hAnsiTheme="minorHAnsi" w:cstheme="minorHAnsi"/>
          <w:sz w:val="20"/>
          <w:szCs w:val="20"/>
          <w:lang w:eastAsia="zh-TW"/>
        </w:rPr>
        <w:t>靜態的</w:t>
      </w:r>
      <w:r w:rsidRPr="00005805">
        <w:rPr>
          <w:rStyle w:val="tlid-translation"/>
          <w:rFonts w:asciiTheme="minorHAnsi" w:eastAsiaTheme="majorEastAsia" w:hAnsiTheme="minorHAnsi" w:cstheme="minorHAnsi"/>
          <w:sz w:val="20"/>
          <w:szCs w:val="20"/>
          <w:lang w:eastAsia="zh-TW"/>
        </w:rPr>
        <w:t>,</w:t>
      </w:r>
      <w:r w:rsidRPr="00005805">
        <w:rPr>
          <w:rStyle w:val="tlid-translation"/>
          <w:rFonts w:asciiTheme="minorHAnsi" w:eastAsiaTheme="majorEastAsia" w:hAnsiTheme="minorHAnsi" w:cstheme="minorHAnsi"/>
          <w:color w:val="3333FF"/>
          <w:sz w:val="20"/>
          <w:szCs w:val="20"/>
          <w:lang w:eastAsia="zh-TW"/>
        </w:rPr>
        <w:t xml:space="preserve"> </w:t>
      </w:r>
      <w:r w:rsidRPr="00005805">
        <w:rPr>
          <w:rStyle w:val="tlid-translation"/>
          <w:rFonts w:asciiTheme="minorHAnsi" w:eastAsiaTheme="majorEastAsia" w:hAnsiTheme="minorHAnsi" w:cstheme="minorHAnsi"/>
          <w:color w:val="3333FF"/>
          <w:sz w:val="20"/>
          <w:szCs w:val="20"/>
          <w:u w:val="single"/>
          <w:lang w:eastAsia="zh-TW"/>
        </w:rPr>
        <w:t>Jìngtài</w:t>
      </w:r>
      <w:r w:rsidRPr="00005805">
        <w:rPr>
          <w:rStyle w:val="tlid-translation"/>
          <w:rFonts w:asciiTheme="minorHAnsi" w:eastAsiaTheme="majorEastAsia" w:hAnsiTheme="minorHAnsi" w:cstheme="minorHAnsi"/>
          <w:sz w:val="20"/>
          <w:szCs w:val="20"/>
          <w:lang w:eastAsia="zh-TW"/>
        </w:rPr>
        <w:t xml:space="preserve"> de, static,  </w:t>
      </w:r>
      <w:r w:rsidRPr="00005805">
        <w:rPr>
          <w:rStyle w:val="tlid-translation"/>
          <w:rFonts w:asciiTheme="minorHAnsi" w:eastAsiaTheme="majorEastAsia" w:hAnsiTheme="minorHAnsi" w:cstheme="minorHAnsi"/>
          <w:b/>
          <w:sz w:val="20"/>
          <w:szCs w:val="20"/>
          <w:lang w:eastAsia="zh-TW"/>
        </w:rPr>
        <w:t>Polish</w:t>
      </w:r>
      <w:r w:rsidRPr="00005805">
        <w:rPr>
          <w:rStyle w:val="tlid-translation"/>
          <w:rFonts w:asciiTheme="minorHAnsi" w:eastAsiaTheme="majorEastAsia" w:hAnsiTheme="minorHAnsi" w:cstheme="minorHAnsi"/>
          <w:sz w:val="20"/>
          <w:szCs w:val="20"/>
          <w:lang w:eastAsia="zh-TW"/>
        </w:rPr>
        <w:t xml:space="preserve">, </w:t>
      </w:r>
      <w:r w:rsidRPr="00005805">
        <w:rPr>
          <w:rFonts w:asciiTheme="minorHAnsi" w:hAnsiTheme="minorHAnsi" w:cstheme="minorHAnsi"/>
          <w:color w:val="009900"/>
          <w:sz w:val="20"/>
          <w:szCs w:val="20"/>
          <w:u w:val="single"/>
        </w:rPr>
        <w:t>stać</w:t>
      </w:r>
      <w:r w:rsidRPr="00005805">
        <w:rPr>
          <w:rFonts w:asciiTheme="minorHAnsi" w:hAnsiTheme="minorHAnsi" w:cstheme="minorHAnsi"/>
          <w:color w:val="000000"/>
          <w:sz w:val="20"/>
          <w:szCs w:val="20"/>
        </w:rPr>
        <w:t>, to stand,</w:t>
      </w:r>
      <w:r w:rsidRPr="00005805">
        <w:rPr>
          <w:rFonts w:asciiTheme="minorHAnsi" w:hAnsiTheme="minorHAnsi" w:cstheme="minorHAnsi"/>
          <w:sz w:val="20"/>
          <w:szCs w:val="20"/>
        </w:rPr>
        <w:t xml:space="preserve"> </w:t>
      </w:r>
      <w:r w:rsidRPr="00005805">
        <w:rPr>
          <w:rFonts w:asciiTheme="minorHAnsi" w:hAnsiTheme="minorHAnsi" w:cstheme="minorHAnsi"/>
          <w:color w:val="009900"/>
          <w:sz w:val="20"/>
          <w:szCs w:val="20"/>
          <w:u w:val="single"/>
        </w:rPr>
        <w:t>stać</w:t>
      </w:r>
      <w:r w:rsidRPr="00005805">
        <w:rPr>
          <w:rFonts w:asciiTheme="minorHAnsi" w:hAnsiTheme="minorHAnsi" w:cstheme="minorHAnsi"/>
          <w:sz w:val="20"/>
          <w:szCs w:val="20"/>
        </w:rPr>
        <w:t xml:space="preserve"> mocno, stand firm, </w:t>
      </w:r>
      <w:r w:rsidRPr="00005805">
        <w:rPr>
          <w:rFonts w:asciiTheme="minorHAnsi" w:hAnsiTheme="minorHAnsi" w:cstheme="minorHAnsi"/>
          <w:b/>
          <w:sz w:val="20"/>
          <w:szCs w:val="20"/>
        </w:rPr>
        <w:t>Greek</w:t>
      </w:r>
      <w:r w:rsidRPr="00005805">
        <w:rPr>
          <w:rFonts w:asciiTheme="minorHAnsi" w:hAnsiTheme="minorHAnsi" w:cstheme="minorHAnsi"/>
          <w:sz w:val="20"/>
          <w:szCs w:val="20"/>
        </w:rPr>
        <w:t xml:space="preserve">, </w:t>
      </w:r>
      <w:r w:rsidRPr="00005805">
        <w:rPr>
          <w:rFonts w:asciiTheme="minorHAnsi" w:hAnsiTheme="minorHAnsi" w:cstheme="minorHAnsi"/>
          <w:color w:val="009900"/>
          <w:sz w:val="20"/>
          <w:szCs w:val="20"/>
          <w:u w:val="single"/>
        </w:rPr>
        <w:t>stać</w:t>
      </w:r>
      <w:r w:rsidRPr="00005805">
        <w:rPr>
          <w:rFonts w:asciiTheme="minorHAnsi" w:hAnsiTheme="minorHAnsi" w:cstheme="minorHAnsi"/>
          <w:color w:val="000000"/>
          <w:sz w:val="20"/>
          <w:szCs w:val="20"/>
        </w:rPr>
        <w:t>, to stand,</w:t>
      </w:r>
      <w:r w:rsidRPr="00005805">
        <w:rPr>
          <w:rFonts w:asciiTheme="minorHAnsi" w:hAnsiTheme="minorHAnsi" w:cstheme="minorHAnsi"/>
          <w:sz w:val="20"/>
          <w:szCs w:val="20"/>
        </w:rPr>
        <w:t xml:space="preserve"> </w:t>
      </w:r>
      <w:r w:rsidRPr="00005805">
        <w:rPr>
          <w:rFonts w:asciiTheme="minorHAnsi" w:hAnsiTheme="minorHAnsi" w:cstheme="minorHAnsi"/>
          <w:color w:val="009900"/>
          <w:sz w:val="20"/>
          <w:szCs w:val="20"/>
          <w:u w:val="single"/>
        </w:rPr>
        <w:t>stać</w:t>
      </w:r>
      <w:r w:rsidRPr="00005805">
        <w:rPr>
          <w:rFonts w:asciiTheme="minorHAnsi" w:hAnsiTheme="minorHAnsi" w:cstheme="minorHAnsi"/>
          <w:sz w:val="20"/>
          <w:szCs w:val="20"/>
        </w:rPr>
        <w:t xml:space="preserve"> mocno, stand firm, </w:t>
      </w:r>
      <w:r w:rsidRPr="00005805">
        <w:rPr>
          <w:rStyle w:val="tlid-translation"/>
          <w:rFonts w:asciiTheme="minorHAnsi" w:eastAsiaTheme="majorEastAsia" w:hAnsiTheme="minorHAnsi" w:cstheme="minorHAnsi"/>
          <w:b/>
          <w:sz w:val="20"/>
          <w:szCs w:val="20"/>
          <w:lang w:eastAsia="zh-TW"/>
        </w:rPr>
        <w:t>Akkadian</w:t>
      </w:r>
      <w:r w:rsidRPr="00005805">
        <w:rPr>
          <w:rStyle w:val="tlid-translation"/>
          <w:rFonts w:asciiTheme="minorHAnsi" w:eastAsiaTheme="majorEastAsia" w:hAnsiTheme="minorHAnsi" w:cstheme="minorHAnsi"/>
          <w:sz w:val="20"/>
          <w:szCs w:val="20"/>
          <w:lang w:eastAsia="zh-TW"/>
        </w:rPr>
        <w:t xml:space="preserve">, </w:t>
      </w:r>
      <w:r w:rsidRPr="00005805">
        <w:rPr>
          <w:rFonts w:asciiTheme="minorHAnsi" w:hAnsiTheme="minorHAnsi" w:cstheme="minorHAnsi"/>
          <w:b/>
          <w:bCs/>
          <w:color w:val="CC6600"/>
          <w:sz w:val="20"/>
          <w:szCs w:val="20"/>
          <w:u w:val="single"/>
        </w:rPr>
        <w:t>kalû</w:t>
      </w:r>
      <w:r w:rsidRPr="00005805">
        <w:rPr>
          <w:rFonts w:asciiTheme="minorHAnsi" w:hAnsiTheme="minorHAnsi" w:cstheme="minorHAnsi"/>
          <w:sz w:val="20"/>
          <w:szCs w:val="20"/>
        </w:rPr>
        <w:t xml:space="preserve">, to remain, to come to an end, to be finished, to stay, keep in custody, to keep, to stop, to do something without ceasing, without delay, immediately, etc., </w:t>
      </w:r>
      <w:r w:rsidRPr="00005805">
        <w:rPr>
          <w:rFonts w:asciiTheme="minorHAnsi" w:hAnsiTheme="minorHAnsi" w:cstheme="minorHAnsi"/>
          <w:b/>
          <w:sz w:val="20"/>
          <w:szCs w:val="20"/>
        </w:rPr>
        <w:t>Tocharian</w:t>
      </w:r>
      <w:r w:rsidRPr="00005805">
        <w:rPr>
          <w:rFonts w:asciiTheme="minorHAnsi" w:hAnsiTheme="minorHAnsi" w:cstheme="minorHAnsi"/>
          <w:sz w:val="20"/>
          <w:szCs w:val="20"/>
        </w:rPr>
        <w:t xml:space="preserve">, </w:t>
      </w:r>
      <w:r w:rsidRPr="00005805">
        <w:rPr>
          <w:rStyle w:val="unicode"/>
          <w:rFonts w:asciiTheme="minorHAnsi" w:eastAsiaTheme="majorEastAsia" w:hAnsiTheme="minorHAnsi" w:cstheme="minorHAnsi"/>
          <w:color w:val="CC6600"/>
          <w:sz w:val="20"/>
          <w:szCs w:val="20"/>
          <w:u w:val="single"/>
        </w:rPr>
        <w:t>käly</w:t>
      </w:r>
      <w:r w:rsidRPr="00005805">
        <w:rPr>
          <w:rStyle w:val="unicode"/>
          <w:rFonts w:asciiTheme="minorHAnsi" w:eastAsiaTheme="majorEastAsia" w:hAnsiTheme="minorHAnsi" w:cstheme="minorHAnsi"/>
          <w:b/>
          <w:sz w:val="20"/>
          <w:szCs w:val="20"/>
        </w:rPr>
        <w:t>-</w:t>
      </w:r>
      <w:r w:rsidRPr="00005805">
        <w:rPr>
          <w:rStyle w:val="unicode"/>
          <w:rFonts w:asciiTheme="minorHAnsi" w:eastAsiaTheme="majorEastAsia" w:hAnsiTheme="minorHAnsi" w:cstheme="minorHAnsi"/>
          <w:sz w:val="20"/>
          <w:szCs w:val="20"/>
        </w:rPr>
        <w:t xml:space="preserve"> [B </w:t>
      </w:r>
      <w:r w:rsidRPr="00005805">
        <w:rPr>
          <w:rStyle w:val="unicode"/>
          <w:rFonts w:asciiTheme="minorHAnsi" w:eastAsiaTheme="majorEastAsia" w:hAnsiTheme="minorHAnsi" w:cstheme="minorHAnsi"/>
          <w:color w:val="CC6600"/>
          <w:sz w:val="20"/>
          <w:szCs w:val="20"/>
          <w:u w:val="single"/>
        </w:rPr>
        <w:t>käly</w:t>
      </w:r>
      <w:r w:rsidRPr="00005805">
        <w:rPr>
          <w:rStyle w:val="unicode"/>
          <w:rFonts w:asciiTheme="minorHAnsi" w:eastAsiaTheme="majorEastAsia" w:hAnsiTheme="minorHAnsi" w:cstheme="minorHAnsi"/>
          <w:sz w:val="20"/>
          <w:szCs w:val="20"/>
        </w:rPr>
        <w:t xml:space="preserve">-], to stand, </w:t>
      </w:r>
      <w:r w:rsidRPr="00005805">
        <w:rPr>
          <w:rFonts w:asciiTheme="minorHAnsi" w:hAnsiTheme="minorHAnsi" w:cstheme="minorHAnsi"/>
          <w:b/>
          <w:sz w:val="20"/>
          <w:szCs w:val="20"/>
        </w:rPr>
        <w:t>Turkish</w:t>
      </w:r>
      <w:r w:rsidRPr="00005805">
        <w:rPr>
          <w:rFonts w:asciiTheme="minorHAnsi" w:hAnsiTheme="minorHAnsi" w:cstheme="minorHAnsi"/>
          <w:sz w:val="20"/>
          <w:szCs w:val="20"/>
        </w:rPr>
        <w:t xml:space="preserve">, </w:t>
      </w:r>
      <w:r w:rsidRPr="00005805">
        <w:rPr>
          <w:rFonts w:asciiTheme="minorHAnsi" w:hAnsiTheme="minorHAnsi" w:cstheme="minorHAnsi"/>
          <w:color w:val="CC6600"/>
          <w:sz w:val="20"/>
          <w:szCs w:val="20"/>
          <w:u w:val="single"/>
        </w:rPr>
        <w:t>kalmak</w:t>
      </w:r>
      <w:r w:rsidRPr="00005805">
        <w:rPr>
          <w:rFonts w:asciiTheme="minorHAnsi" w:hAnsiTheme="minorHAnsi" w:cstheme="minorHAnsi"/>
          <w:sz w:val="20"/>
          <w:szCs w:val="20"/>
        </w:rPr>
        <w:t xml:space="preserve">, to stay, </w:t>
      </w:r>
      <w:r w:rsidRPr="00005805">
        <w:rPr>
          <w:rFonts w:asciiTheme="minorHAnsi" w:hAnsiTheme="minorHAnsi" w:cstheme="minorHAnsi"/>
          <w:color w:val="0000EE"/>
          <w:sz w:val="20"/>
          <w:szCs w:val="20"/>
        </w:rPr>
        <w:t> </w:t>
      </w:r>
      <w:r w:rsidRPr="00005805">
        <w:rPr>
          <w:rFonts w:asciiTheme="minorHAnsi" w:hAnsiTheme="minorHAnsi" w:cstheme="minorHAnsi"/>
          <w:b/>
          <w:sz w:val="20"/>
          <w:szCs w:val="20"/>
        </w:rPr>
        <w:t>Kazakh</w:t>
      </w:r>
      <w:r w:rsidRPr="00005805">
        <w:rPr>
          <w:rFonts w:asciiTheme="minorHAnsi" w:hAnsiTheme="minorHAnsi" w:cstheme="minorHAnsi"/>
          <w:sz w:val="20"/>
          <w:szCs w:val="20"/>
        </w:rPr>
        <w:t xml:space="preserve">, </w:t>
      </w:r>
      <w:r w:rsidRPr="00005805">
        <w:rPr>
          <w:rStyle w:val="tlid-translation"/>
          <w:rFonts w:asciiTheme="minorHAnsi" w:eastAsiaTheme="majorEastAsia" w:hAnsiTheme="minorHAnsi" w:cstheme="minorHAnsi"/>
          <w:sz w:val="20"/>
          <w:szCs w:val="20"/>
          <w:lang w:val="kk-KZ"/>
        </w:rPr>
        <w:t xml:space="preserve">қалу, </w:t>
      </w:r>
      <w:r w:rsidRPr="00005805">
        <w:rPr>
          <w:rStyle w:val="tlid-translation"/>
          <w:rFonts w:asciiTheme="minorHAnsi" w:eastAsiaTheme="majorEastAsia" w:hAnsiTheme="minorHAnsi" w:cstheme="minorHAnsi"/>
          <w:color w:val="CC6600"/>
          <w:sz w:val="20"/>
          <w:szCs w:val="20"/>
          <w:u w:val="single"/>
          <w:lang w:val="kk-KZ"/>
        </w:rPr>
        <w:t>qalw</w:t>
      </w:r>
      <w:r w:rsidRPr="00005805">
        <w:rPr>
          <w:rStyle w:val="tlid-translation"/>
          <w:rFonts w:asciiTheme="minorHAnsi" w:eastAsiaTheme="majorEastAsia" w:hAnsiTheme="minorHAnsi" w:cstheme="minorHAnsi"/>
          <w:sz w:val="20"/>
          <w:szCs w:val="20"/>
          <w:lang w:val="kk-KZ"/>
        </w:rPr>
        <w:t>, to stay</w:t>
      </w:r>
      <w:r w:rsidRPr="00005805">
        <w:rPr>
          <w:rStyle w:val="tlid-translation"/>
          <w:rFonts w:asciiTheme="minorHAnsi" w:hAnsiTheme="minorHAnsi" w:cstheme="minorHAnsi"/>
          <w:sz w:val="20"/>
          <w:szCs w:val="20"/>
        </w:rPr>
        <w:t xml:space="preserve">, </w:t>
      </w:r>
      <w:r w:rsidRPr="00005805">
        <w:rPr>
          <w:rStyle w:val="tlid-translation"/>
          <w:rFonts w:asciiTheme="minorHAnsi" w:hAnsiTheme="minorHAnsi" w:cstheme="minorHAnsi"/>
          <w:b/>
          <w:sz w:val="20"/>
          <w:szCs w:val="20"/>
        </w:rPr>
        <w:t>Uzbek</w:t>
      </w:r>
      <w:r w:rsidRPr="00005805">
        <w:rPr>
          <w:rStyle w:val="tlid-translation"/>
          <w:rFonts w:asciiTheme="minorHAnsi" w:hAnsiTheme="minorHAnsi" w:cstheme="minorHAnsi"/>
          <w:sz w:val="20"/>
          <w:szCs w:val="20"/>
        </w:rPr>
        <w:t xml:space="preserve">, </w:t>
      </w:r>
      <w:r w:rsidRPr="00005805">
        <w:rPr>
          <w:rStyle w:val="tlid-translation"/>
          <w:rFonts w:asciiTheme="minorHAnsi" w:eastAsiaTheme="majorEastAsia" w:hAnsiTheme="minorHAnsi" w:cstheme="minorHAnsi"/>
          <w:color w:val="CC6600"/>
          <w:sz w:val="20"/>
          <w:szCs w:val="20"/>
          <w:u w:val="single"/>
          <w:lang w:val="kk-KZ"/>
        </w:rPr>
        <w:t>qolmok</w:t>
      </w:r>
      <w:r w:rsidRPr="00005805">
        <w:rPr>
          <w:rStyle w:val="tlid-translation"/>
          <w:rFonts w:asciiTheme="minorHAnsi" w:eastAsiaTheme="majorEastAsia" w:hAnsiTheme="minorHAnsi" w:cstheme="minorHAnsi"/>
          <w:sz w:val="20"/>
          <w:szCs w:val="20"/>
          <w:lang w:val="kk-KZ"/>
        </w:rPr>
        <w:t>, to stay</w:t>
      </w:r>
      <w:r w:rsidRPr="00005805">
        <w:rPr>
          <w:rStyle w:val="tlid-translation"/>
          <w:rFonts w:asciiTheme="minorHAnsi" w:hAnsiTheme="minorHAnsi" w:cstheme="minorHAnsi"/>
          <w:sz w:val="20"/>
          <w:szCs w:val="20"/>
        </w:rPr>
        <w:t xml:space="preserve">, </w:t>
      </w:r>
      <w:r w:rsidRPr="00005805">
        <w:rPr>
          <w:rStyle w:val="tlid-translation"/>
          <w:rFonts w:asciiTheme="minorHAnsi" w:hAnsiTheme="minorHAnsi" w:cstheme="minorHAnsi"/>
          <w:b/>
          <w:sz w:val="20"/>
          <w:szCs w:val="20"/>
        </w:rPr>
        <w:t>Kyrgyz</w:t>
      </w:r>
      <w:r w:rsidRPr="00005805">
        <w:rPr>
          <w:rStyle w:val="tlid-translation"/>
          <w:rFonts w:asciiTheme="minorHAnsi" w:hAnsiTheme="minorHAnsi" w:cstheme="minorHAnsi"/>
          <w:sz w:val="20"/>
          <w:szCs w:val="20"/>
        </w:rPr>
        <w:t xml:space="preserve">, </w:t>
      </w:r>
      <w:r w:rsidRPr="00005805">
        <w:rPr>
          <w:rStyle w:val="tlid-translation"/>
          <w:rFonts w:asciiTheme="minorHAnsi" w:eastAsiaTheme="majorEastAsia" w:hAnsiTheme="minorHAnsi" w:cstheme="minorHAnsi"/>
          <w:sz w:val="20"/>
          <w:szCs w:val="20"/>
          <w:lang w:val="ky-KG"/>
        </w:rPr>
        <w:t xml:space="preserve">калуу, </w:t>
      </w:r>
      <w:r w:rsidRPr="00005805">
        <w:rPr>
          <w:rStyle w:val="tlid-translation"/>
          <w:rFonts w:asciiTheme="minorHAnsi" w:eastAsiaTheme="majorEastAsia" w:hAnsiTheme="minorHAnsi" w:cstheme="minorHAnsi"/>
          <w:color w:val="CC6600"/>
          <w:sz w:val="20"/>
          <w:szCs w:val="20"/>
          <w:u w:val="single"/>
          <w:lang w:val="ky-KG"/>
        </w:rPr>
        <w:t>kaluu</w:t>
      </w:r>
      <w:r w:rsidRPr="00005805">
        <w:rPr>
          <w:rStyle w:val="tlid-translation"/>
          <w:rFonts w:asciiTheme="minorHAnsi" w:eastAsiaTheme="majorEastAsia" w:hAnsiTheme="minorHAnsi" w:cstheme="minorHAnsi"/>
          <w:sz w:val="20"/>
          <w:szCs w:val="20"/>
          <w:lang w:val="ky-KG"/>
        </w:rPr>
        <w:t>, to stay</w:t>
      </w:r>
      <w:r w:rsidRPr="00005805">
        <w:rPr>
          <w:rStyle w:val="tlid-translation"/>
          <w:rFonts w:asciiTheme="minorHAnsi" w:hAnsiTheme="minorHAnsi" w:cstheme="minorHAnsi"/>
          <w:sz w:val="20"/>
          <w:szCs w:val="20"/>
        </w:rPr>
        <w:t xml:space="preserve">, </w:t>
      </w:r>
      <w:r w:rsidRPr="00005805">
        <w:rPr>
          <w:rStyle w:val="unicode"/>
          <w:rFonts w:asciiTheme="minorHAnsi" w:eastAsiaTheme="majorEastAsia" w:hAnsiTheme="minorHAnsi" w:cstheme="minorHAnsi"/>
          <w:b/>
          <w:sz w:val="20"/>
          <w:szCs w:val="20"/>
        </w:rPr>
        <w:t>Hittite</w:t>
      </w:r>
      <w:r w:rsidRPr="00005805">
        <w:rPr>
          <w:rStyle w:val="unicode"/>
          <w:rFonts w:asciiTheme="minorHAnsi" w:eastAsiaTheme="majorEastAsia" w:hAnsiTheme="minorHAnsi" w:cstheme="minorHAnsi"/>
          <w:sz w:val="20"/>
          <w:szCs w:val="20"/>
        </w:rPr>
        <w:t xml:space="preserve">, </w:t>
      </w:r>
      <w:r w:rsidRPr="00005805">
        <w:rPr>
          <w:rStyle w:val="shorttext0"/>
          <w:rFonts w:asciiTheme="minorHAnsi" w:eastAsiaTheme="majorEastAsia" w:hAnsiTheme="minorHAnsi" w:cstheme="minorHAnsi"/>
          <w:b/>
          <w:bCs/>
          <w:color w:val="009900"/>
          <w:sz w:val="20"/>
          <w:szCs w:val="20"/>
          <w:u w:val="single"/>
        </w:rPr>
        <w:t>ses</w:t>
      </w:r>
      <w:r w:rsidRPr="00005805">
        <w:rPr>
          <w:rStyle w:val="shorttext0"/>
          <w:rFonts w:asciiTheme="minorHAnsi" w:eastAsiaTheme="majorEastAsia" w:hAnsiTheme="minorHAnsi" w:cstheme="minorHAnsi"/>
          <w:b/>
          <w:bCs/>
          <w:sz w:val="20"/>
          <w:szCs w:val="20"/>
        </w:rPr>
        <w:t>-</w:t>
      </w:r>
      <w:r w:rsidRPr="00005805">
        <w:rPr>
          <w:rStyle w:val="shorttext0"/>
          <w:rFonts w:asciiTheme="minorHAnsi" w:eastAsiaTheme="majorEastAsia" w:hAnsiTheme="minorHAnsi" w:cstheme="minorHAnsi"/>
          <w:sz w:val="20"/>
          <w:szCs w:val="20"/>
        </w:rPr>
        <w:t>, to stay, to go to bed, to sleep</w:t>
      </w:r>
      <w:r w:rsidRPr="00005805">
        <w:rPr>
          <w:rStyle w:val="shorttext0"/>
          <w:rFonts w:asciiTheme="minorHAnsi" w:eastAsiaTheme="majorEastAsia" w:hAnsiTheme="minorHAnsi" w:cstheme="minorHAnsi"/>
          <w:b/>
          <w:sz w:val="20"/>
          <w:szCs w:val="20"/>
        </w:rPr>
        <w:t xml:space="preserve"> </w:t>
      </w:r>
      <w:r w:rsidRPr="00005805">
        <w:rPr>
          <w:rStyle w:val="shorttext0"/>
          <w:rFonts w:asciiTheme="minorHAnsi" w:eastAsiaTheme="majorEastAsia" w:hAnsiTheme="minorHAnsi" w:cstheme="minorHAnsi"/>
          <w:sz w:val="20"/>
          <w:szCs w:val="20"/>
        </w:rPr>
        <w:t xml:space="preserve">(also for sexual intercourse), to rest, to enjoy rest, calmness, to establish the oracle of a dream, </w:t>
      </w:r>
      <w:r w:rsidRPr="00005805">
        <w:rPr>
          <w:rStyle w:val="shorttext0"/>
          <w:rFonts w:asciiTheme="minorHAnsi" w:eastAsiaTheme="majorEastAsia" w:hAnsiTheme="minorHAnsi" w:cstheme="minorHAnsi"/>
          <w:b/>
          <w:sz w:val="20"/>
          <w:szCs w:val="20"/>
        </w:rPr>
        <w:t>Finnish-Uralic</w:t>
      </w:r>
      <w:r w:rsidRPr="00005805">
        <w:rPr>
          <w:rStyle w:val="shorttext0"/>
          <w:rFonts w:asciiTheme="minorHAnsi" w:eastAsiaTheme="majorEastAsia" w:hAnsiTheme="minorHAnsi" w:cstheme="minorHAnsi"/>
          <w:sz w:val="20"/>
          <w:szCs w:val="20"/>
        </w:rPr>
        <w:t xml:space="preserve">, </w:t>
      </w:r>
      <w:r w:rsidRPr="00005805">
        <w:rPr>
          <w:rFonts w:asciiTheme="minorHAnsi" w:hAnsiTheme="minorHAnsi" w:cstheme="minorHAnsi"/>
          <w:color w:val="009900"/>
          <w:sz w:val="20"/>
          <w:szCs w:val="20"/>
          <w:u w:val="single"/>
        </w:rPr>
        <w:t>seisoa</w:t>
      </w:r>
      <w:r w:rsidRPr="00005805">
        <w:rPr>
          <w:rFonts w:asciiTheme="minorHAnsi" w:hAnsiTheme="minorHAnsi" w:cstheme="minorHAnsi"/>
          <w:sz w:val="20"/>
          <w:szCs w:val="20"/>
        </w:rPr>
        <w:t xml:space="preserve">, to stand, </w:t>
      </w:r>
      <w:r w:rsidRPr="00005805">
        <w:rPr>
          <w:rStyle w:val="shorttext0"/>
          <w:rFonts w:asciiTheme="minorHAnsi" w:eastAsiaTheme="majorEastAsia" w:hAnsiTheme="minorHAnsi" w:cstheme="minorHAnsi"/>
          <w:b/>
          <w:sz w:val="20"/>
          <w:szCs w:val="20"/>
        </w:rPr>
        <w:t>Irish</w:t>
      </w:r>
      <w:r w:rsidRPr="00005805">
        <w:rPr>
          <w:rStyle w:val="shorttext0"/>
          <w:rFonts w:asciiTheme="minorHAnsi" w:eastAsiaTheme="majorEastAsia" w:hAnsiTheme="minorHAnsi" w:cstheme="minorHAnsi"/>
          <w:sz w:val="20"/>
          <w:szCs w:val="20"/>
        </w:rPr>
        <w:t xml:space="preserve">, </w:t>
      </w:r>
      <w:r w:rsidRPr="00005805">
        <w:rPr>
          <w:rStyle w:val="shorttext"/>
          <w:rFonts w:asciiTheme="minorHAnsi" w:eastAsiaTheme="majorEastAsia" w:hAnsiTheme="minorHAnsi" w:cstheme="minorHAnsi"/>
          <w:color w:val="009900"/>
          <w:sz w:val="20"/>
          <w:szCs w:val="20"/>
          <w:u w:val="single"/>
          <w:lang w:val="ga-IE"/>
        </w:rPr>
        <w:t>seasamh</w:t>
      </w:r>
      <w:r w:rsidRPr="00005805">
        <w:rPr>
          <w:rStyle w:val="shorttext"/>
          <w:rFonts w:asciiTheme="minorHAnsi" w:eastAsiaTheme="majorEastAsia" w:hAnsiTheme="minorHAnsi" w:cstheme="minorHAnsi"/>
          <w:color w:val="000000"/>
          <w:sz w:val="20"/>
          <w:szCs w:val="20"/>
          <w:lang w:val="ga-IE"/>
        </w:rPr>
        <w:t xml:space="preserve"> daingean, stand firm,</w:t>
      </w:r>
      <w:r w:rsidRPr="00005805">
        <w:rPr>
          <w:rStyle w:val="shorttext"/>
          <w:rFonts w:asciiTheme="minorHAnsi" w:eastAsiaTheme="majorEastAsia" w:hAnsiTheme="minorHAnsi" w:cstheme="minorHAnsi"/>
          <w:color w:val="000000"/>
          <w:sz w:val="20"/>
          <w:szCs w:val="20"/>
        </w:rPr>
        <w:t xml:space="preserve"> </w:t>
      </w:r>
      <w:r w:rsidRPr="00005805">
        <w:rPr>
          <w:rStyle w:val="shorttext"/>
          <w:rFonts w:asciiTheme="minorHAnsi" w:eastAsiaTheme="majorEastAsia" w:hAnsiTheme="minorHAnsi" w:cstheme="minorHAnsi"/>
          <w:b/>
          <w:color w:val="000000"/>
          <w:sz w:val="20"/>
          <w:szCs w:val="20"/>
        </w:rPr>
        <w:t>Scots-Gaelic</w:t>
      </w:r>
      <w:r w:rsidRPr="00005805">
        <w:rPr>
          <w:rStyle w:val="shorttext"/>
          <w:rFonts w:asciiTheme="minorHAnsi" w:eastAsiaTheme="majorEastAsia" w:hAnsiTheme="minorHAnsi" w:cstheme="minorHAnsi"/>
          <w:color w:val="000000"/>
          <w:sz w:val="20"/>
          <w:szCs w:val="20"/>
        </w:rPr>
        <w:t xml:space="preserve">, </w:t>
      </w:r>
      <w:r w:rsidRPr="00005805">
        <w:rPr>
          <w:rStyle w:val="shorttext"/>
          <w:rFonts w:asciiTheme="minorHAnsi" w:eastAsiaTheme="majorEastAsia" w:hAnsiTheme="minorHAnsi" w:cstheme="minorHAnsi"/>
          <w:color w:val="009900"/>
          <w:sz w:val="20"/>
          <w:szCs w:val="20"/>
          <w:u w:val="single"/>
          <w:lang w:val="gd-GB"/>
        </w:rPr>
        <w:t>seasamh</w:t>
      </w:r>
      <w:r w:rsidRPr="00005805">
        <w:rPr>
          <w:rStyle w:val="shorttext"/>
          <w:rFonts w:asciiTheme="minorHAnsi" w:eastAsiaTheme="majorEastAsia" w:hAnsiTheme="minorHAnsi" w:cstheme="minorHAnsi"/>
          <w:color w:val="000000"/>
          <w:sz w:val="20"/>
          <w:szCs w:val="20"/>
          <w:lang w:val="gd-GB"/>
        </w:rPr>
        <w:t xml:space="preserve"> làidir, stand firm,</w:t>
      </w:r>
      <w:r w:rsidRPr="00005805">
        <w:rPr>
          <w:rStyle w:val="shorttext"/>
          <w:rFonts w:asciiTheme="minorHAnsi" w:eastAsiaTheme="majorEastAsia" w:hAnsiTheme="minorHAnsi" w:cstheme="minorHAnsi"/>
          <w:color w:val="000000"/>
          <w:sz w:val="20"/>
          <w:szCs w:val="20"/>
        </w:rPr>
        <w:t xml:space="preserve"> </w:t>
      </w:r>
      <w:r w:rsidRPr="00005805">
        <w:rPr>
          <w:rStyle w:val="shorttext"/>
          <w:rFonts w:asciiTheme="minorHAnsi" w:eastAsiaTheme="majorEastAsia" w:hAnsiTheme="minorHAnsi" w:cstheme="minorHAnsi"/>
          <w:b/>
          <w:color w:val="000000"/>
          <w:sz w:val="20"/>
          <w:szCs w:val="20"/>
        </w:rPr>
        <w:t>Persian</w:t>
      </w:r>
      <w:r w:rsidRPr="00005805">
        <w:rPr>
          <w:rStyle w:val="shorttext"/>
          <w:rFonts w:asciiTheme="minorHAnsi" w:eastAsiaTheme="majorEastAsia" w:hAnsiTheme="minorHAnsi" w:cstheme="minorHAnsi"/>
          <w:color w:val="000000"/>
          <w:sz w:val="20"/>
          <w:szCs w:val="20"/>
        </w:rPr>
        <w:t xml:space="preserve">, </w:t>
      </w:r>
      <w:r w:rsidRPr="00005805">
        <w:rPr>
          <w:rFonts w:asciiTheme="minorHAnsi" w:hAnsiTheme="minorHAnsi" w:cstheme="minorHAnsi"/>
          <w:color w:val="FF0000"/>
          <w:sz w:val="20"/>
          <w:szCs w:val="20"/>
          <w:u w:val="single"/>
        </w:rPr>
        <w:t>pâydâr</w:t>
      </w:r>
      <w:r w:rsidRPr="00005805">
        <w:rPr>
          <w:rFonts w:asciiTheme="minorHAnsi" w:hAnsiTheme="minorHAnsi" w:cstheme="minorHAnsi"/>
          <w:sz w:val="20"/>
          <w:szCs w:val="20"/>
        </w:rPr>
        <w:t xml:space="preserve">, </w:t>
      </w:r>
      <w:r w:rsidRPr="00005805">
        <w:rPr>
          <w:rStyle w:val="nobold"/>
          <w:rFonts w:asciiTheme="minorHAnsi" w:eastAsiaTheme="majorEastAsia" w:hAnsiTheme="minorHAnsi" w:cstheme="minorHAnsi"/>
          <w:sz w:val="20"/>
          <w:szCs w:val="20"/>
        </w:rPr>
        <w:t>پایدار</w:t>
      </w:r>
      <w:r w:rsidRPr="00005805">
        <w:rPr>
          <w:rFonts w:asciiTheme="minorHAnsi" w:hAnsiTheme="minorHAnsi" w:cstheme="minorHAnsi"/>
          <w:sz w:val="20"/>
          <w:szCs w:val="20"/>
        </w:rPr>
        <w:t xml:space="preserve"> adj., lasting, </w:t>
      </w:r>
      <w:r w:rsidRPr="00005805">
        <w:rPr>
          <w:rFonts w:asciiTheme="minorHAnsi" w:hAnsiTheme="minorHAnsi" w:cstheme="minorHAnsi"/>
          <w:b/>
          <w:sz w:val="20"/>
          <w:szCs w:val="20"/>
        </w:rPr>
        <w:t>Romanian</w:t>
      </w:r>
      <w:r w:rsidRPr="00005805">
        <w:rPr>
          <w:rFonts w:asciiTheme="minorHAnsi" w:hAnsiTheme="minorHAnsi" w:cstheme="minorHAnsi"/>
          <w:sz w:val="20"/>
          <w:szCs w:val="20"/>
        </w:rPr>
        <w:t xml:space="preserve">, </w:t>
      </w:r>
      <w:r w:rsidRPr="00005805">
        <w:rPr>
          <w:rFonts w:asciiTheme="minorHAnsi" w:hAnsiTheme="minorHAnsi" w:cstheme="minorHAnsi"/>
          <w:color w:val="FF0000"/>
          <w:sz w:val="20"/>
          <w:szCs w:val="20"/>
        </w:rPr>
        <w:t>îndura</w:t>
      </w:r>
      <w:r w:rsidRPr="00005805">
        <w:rPr>
          <w:rFonts w:asciiTheme="minorHAnsi" w:hAnsiTheme="minorHAnsi" w:cstheme="minorHAnsi"/>
          <w:sz w:val="20"/>
          <w:szCs w:val="20"/>
        </w:rPr>
        <w:t xml:space="preserve">, endure, </w:t>
      </w:r>
      <w:r w:rsidRPr="00005805">
        <w:rPr>
          <w:rFonts w:asciiTheme="minorHAnsi" w:hAnsiTheme="minorHAnsi" w:cstheme="minorHAnsi"/>
          <w:b/>
          <w:sz w:val="20"/>
          <w:szCs w:val="20"/>
        </w:rPr>
        <w:t>Latin</w:t>
      </w:r>
      <w:r w:rsidRPr="00005805">
        <w:rPr>
          <w:rFonts w:asciiTheme="minorHAnsi" w:hAnsiTheme="minorHAnsi" w:cstheme="minorHAnsi"/>
          <w:sz w:val="20"/>
          <w:szCs w:val="20"/>
        </w:rPr>
        <w:t xml:space="preserve">, </w:t>
      </w:r>
      <w:r w:rsidRPr="00005805">
        <w:rPr>
          <w:rFonts w:asciiTheme="minorHAnsi" w:hAnsiTheme="minorHAnsi" w:cstheme="minorHAnsi"/>
          <w:color w:val="EE0000"/>
          <w:sz w:val="20"/>
          <w:szCs w:val="20"/>
          <w:u w:val="single"/>
        </w:rPr>
        <w:t>duro</w:t>
      </w:r>
      <w:r w:rsidRPr="00005805">
        <w:rPr>
          <w:rFonts w:asciiTheme="minorHAnsi" w:hAnsiTheme="minorHAnsi" w:cstheme="minorHAnsi"/>
          <w:color w:val="EE0000"/>
          <w:sz w:val="20"/>
          <w:szCs w:val="20"/>
        </w:rPr>
        <w:t>-</w:t>
      </w:r>
      <w:r w:rsidRPr="00005805">
        <w:rPr>
          <w:rFonts w:asciiTheme="minorHAnsi" w:hAnsiTheme="minorHAnsi" w:cstheme="minorHAnsi"/>
          <w:color w:val="EE0000"/>
          <w:sz w:val="20"/>
          <w:szCs w:val="20"/>
          <w:u w:val="single"/>
        </w:rPr>
        <w:t>are</w:t>
      </w:r>
      <w:r w:rsidRPr="00005805">
        <w:rPr>
          <w:rFonts w:asciiTheme="minorHAnsi" w:hAnsiTheme="minorHAnsi" w:cstheme="minorHAnsi"/>
          <w:sz w:val="20"/>
          <w:szCs w:val="20"/>
        </w:rPr>
        <w:t xml:space="preserve">, to make hard, endure, </w:t>
      </w:r>
      <w:r w:rsidRPr="00005805">
        <w:rPr>
          <w:rFonts w:asciiTheme="minorHAnsi" w:hAnsiTheme="minorHAnsi" w:cstheme="minorHAnsi"/>
          <w:b/>
          <w:sz w:val="20"/>
          <w:szCs w:val="20"/>
        </w:rPr>
        <w:t>Italian</w:t>
      </w:r>
      <w:r w:rsidRPr="00005805">
        <w:rPr>
          <w:rFonts w:asciiTheme="minorHAnsi" w:hAnsiTheme="minorHAnsi" w:cstheme="minorHAnsi"/>
          <w:sz w:val="20"/>
          <w:szCs w:val="20"/>
        </w:rPr>
        <w:t xml:space="preserve">, </w:t>
      </w:r>
      <w:r w:rsidRPr="00005805">
        <w:rPr>
          <w:rFonts w:asciiTheme="minorHAnsi" w:hAnsiTheme="minorHAnsi" w:cstheme="minorHAnsi"/>
          <w:color w:val="EE0000"/>
          <w:sz w:val="20"/>
          <w:szCs w:val="20"/>
          <w:u w:val="single"/>
        </w:rPr>
        <w:t>durare</w:t>
      </w:r>
      <w:r w:rsidRPr="00005805">
        <w:rPr>
          <w:rFonts w:asciiTheme="minorHAnsi" w:hAnsiTheme="minorHAnsi" w:cstheme="minorHAnsi"/>
          <w:sz w:val="20"/>
          <w:szCs w:val="20"/>
        </w:rPr>
        <w:t xml:space="preserve">, to last; </w:t>
      </w:r>
      <w:r w:rsidRPr="00005805">
        <w:rPr>
          <w:rFonts w:asciiTheme="minorHAnsi" w:hAnsiTheme="minorHAnsi" w:cstheme="minorHAnsi"/>
          <w:color w:val="EE0000"/>
          <w:sz w:val="20"/>
          <w:szCs w:val="20"/>
          <w:u w:val="single"/>
        </w:rPr>
        <w:t>durare</w:t>
      </w:r>
      <w:r w:rsidRPr="00005805">
        <w:rPr>
          <w:rFonts w:asciiTheme="minorHAnsi" w:hAnsiTheme="minorHAnsi" w:cstheme="minorHAnsi"/>
          <w:color w:val="EE0000"/>
          <w:sz w:val="20"/>
          <w:szCs w:val="20"/>
        </w:rPr>
        <w:t xml:space="preserve"> </w:t>
      </w:r>
      <w:r w:rsidRPr="00005805">
        <w:rPr>
          <w:rFonts w:asciiTheme="minorHAnsi" w:hAnsiTheme="minorHAnsi" w:cstheme="minorHAnsi"/>
          <w:sz w:val="20"/>
          <w:szCs w:val="20"/>
        </w:rPr>
        <w:t xml:space="preserve">a lungo, to last out, </w:t>
      </w:r>
      <w:r w:rsidRPr="00005805">
        <w:rPr>
          <w:rFonts w:asciiTheme="minorHAnsi" w:hAnsiTheme="minorHAnsi" w:cstheme="minorHAnsi"/>
          <w:b/>
          <w:sz w:val="20"/>
          <w:szCs w:val="20"/>
        </w:rPr>
        <w:t>French</w:t>
      </w:r>
      <w:r w:rsidRPr="00005805">
        <w:rPr>
          <w:rFonts w:asciiTheme="minorHAnsi" w:hAnsiTheme="minorHAnsi" w:cstheme="minorHAnsi"/>
          <w:sz w:val="20"/>
          <w:szCs w:val="20"/>
        </w:rPr>
        <w:t>,</w:t>
      </w:r>
      <w:r w:rsidRPr="00005805">
        <w:rPr>
          <w:rFonts w:asciiTheme="minorHAnsi" w:hAnsiTheme="minorHAnsi" w:cstheme="minorHAnsi"/>
          <w:color w:val="EE0000"/>
          <w:sz w:val="20"/>
          <w:szCs w:val="20"/>
        </w:rPr>
        <w:t xml:space="preserve"> </w:t>
      </w:r>
      <w:r w:rsidRPr="00005805">
        <w:rPr>
          <w:rFonts w:asciiTheme="minorHAnsi" w:hAnsiTheme="minorHAnsi" w:cstheme="minorHAnsi"/>
          <w:color w:val="EE0000"/>
          <w:sz w:val="20"/>
          <w:szCs w:val="20"/>
          <w:u w:val="single"/>
        </w:rPr>
        <w:t>durer</w:t>
      </w:r>
      <w:r w:rsidRPr="00005805">
        <w:rPr>
          <w:rFonts w:asciiTheme="minorHAnsi" w:hAnsiTheme="minorHAnsi" w:cstheme="minorHAnsi"/>
          <w:sz w:val="20"/>
          <w:szCs w:val="20"/>
        </w:rPr>
        <w:t xml:space="preserve">, </w:t>
      </w:r>
      <w:r w:rsidRPr="00005805">
        <w:rPr>
          <w:rFonts w:asciiTheme="minorHAnsi" w:hAnsiTheme="minorHAnsi" w:cstheme="minorHAnsi"/>
          <w:color w:val="EE0000"/>
          <w:sz w:val="20"/>
          <w:szCs w:val="20"/>
          <w:u w:val="single"/>
        </w:rPr>
        <w:t>endurer</w:t>
      </w:r>
      <w:r w:rsidRPr="00005805">
        <w:rPr>
          <w:rFonts w:asciiTheme="minorHAnsi" w:hAnsiTheme="minorHAnsi" w:cstheme="minorHAnsi"/>
          <w:sz w:val="20"/>
          <w:szCs w:val="20"/>
        </w:rPr>
        <w:t>, to endure</w:t>
      </w:r>
      <w:r w:rsidRPr="00005805">
        <w:rPr>
          <w:rFonts w:asciiTheme="minorHAnsi" w:hAnsiTheme="minorHAnsi" w:cstheme="minorHAnsi"/>
          <w:color w:val="EE0000"/>
          <w:sz w:val="20"/>
          <w:szCs w:val="20"/>
        </w:rPr>
        <w:t xml:space="preserve">, </w:t>
      </w:r>
      <w:r w:rsidRPr="00005805">
        <w:rPr>
          <w:rFonts w:asciiTheme="minorHAnsi" w:hAnsiTheme="minorHAnsi" w:cstheme="minorHAnsi"/>
          <w:color w:val="EE0000"/>
          <w:sz w:val="20"/>
          <w:szCs w:val="20"/>
          <w:u w:val="single"/>
        </w:rPr>
        <w:t>durable</w:t>
      </w:r>
      <w:r w:rsidRPr="00005805">
        <w:rPr>
          <w:rFonts w:asciiTheme="minorHAnsi" w:hAnsiTheme="minorHAnsi" w:cstheme="minorHAnsi"/>
          <w:sz w:val="20"/>
          <w:szCs w:val="20"/>
        </w:rPr>
        <w:t xml:space="preserve">, adj., lasting, permanent, </w:t>
      </w:r>
      <w:r w:rsidRPr="00005805">
        <w:rPr>
          <w:rFonts w:asciiTheme="minorHAnsi" w:hAnsiTheme="minorHAnsi" w:cstheme="minorHAnsi"/>
          <w:b/>
          <w:sz w:val="20"/>
          <w:szCs w:val="20"/>
        </w:rPr>
        <w:t>Turkish</w:t>
      </w:r>
      <w:r w:rsidRPr="00005805">
        <w:rPr>
          <w:rFonts w:asciiTheme="minorHAnsi" w:hAnsiTheme="minorHAnsi" w:cstheme="minorHAnsi"/>
          <w:sz w:val="20"/>
          <w:szCs w:val="20"/>
        </w:rPr>
        <w:t xml:space="preserve">, </w:t>
      </w:r>
      <w:r w:rsidRPr="00005805">
        <w:rPr>
          <w:rStyle w:val="tlid-translation"/>
          <w:rFonts w:asciiTheme="minorHAnsi" w:eastAsiaTheme="majorEastAsia" w:hAnsiTheme="minorHAnsi" w:cstheme="minorHAnsi"/>
          <w:sz w:val="20"/>
          <w:szCs w:val="20"/>
          <w:lang w:val="tr-TR" w:bidi="gu-IN"/>
        </w:rPr>
        <w:t xml:space="preserve">sağlam </w:t>
      </w:r>
      <w:r w:rsidRPr="00005805">
        <w:rPr>
          <w:rStyle w:val="tlid-translation"/>
          <w:rFonts w:asciiTheme="minorHAnsi" w:eastAsiaTheme="majorEastAsia" w:hAnsiTheme="minorHAnsi" w:cstheme="minorHAnsi"/>
          <w:color w:val="FF0000"/>
          <w:sz w:val="20"/>
          <w:szCs w:val="20"/>
          <w:u w:val="single"/>
          <w:lang w:val="tr-TR" w:bidi="gu-IN"/>
        </w:rPr>
        <w:t>durmak</w:t>
      </w:r>
      <w:r w:rsidRPr="00005805">
        <w:rPr>
          <w:rStyle w:val="tlid-translation"/>
          <w:rFonts w:asciiTheme="minorHAnsi" w:eastAsiaTheme="majorEastAsia" w:hAnsiTheme="minorHAnsi" w:cstheme="minorHAnsi"/>
          <w:sz w:val="20"/>
          <w:szCs w:val="20"/>
          <w:lang w:val="tr-TR" w:bidi="gu-IN"/>
        </w:rPr>
        <w:t xml:space="preserve">, to stand firm, </w:t>
      </w:r>
      <w:r w:rsidRPr="00005805">
        <w:rPr>
          <w:rStyle w:val="tlid-translation"/>
          <w:rFonts w:asciiTheme="minorHAnsi" w:eastAsiaTheme="majorEastAsia" w:hAnsiTheme="minorHAnsi" w:cstheme="minorHAnsi"/>
          <w:b/>
          <w:sz w:val="20"/>
          <w:szCs w:val="20"/>
          <w:lang w:val="tr-TR" w:bidi="gu-IN"/>
        </w:rPr>
        <w:t>Kazakh</w:t>
      </w:r>
      <w:r w:rsidRPr="00005805">
        <w:rPr>
          <w:rStyle w:val="tlid-translation"/>
          <w:rFonts w:asciiTheme="minorHAnsi" w:eastAsiaTheme="majorEastAsia" w:hAnsiTheme="minorHAnsi" w:cstheme="minorHAnsi"/>
          <w:sz w:val="20"/>
          <w:szCs w:val="20"/>
          <w:lang w:val="tr-TR" w:bidi="gu-IN"/>
        </w:rPr>
        <w:t xml:space="preserve">, </w:t>
      </w:r>
      <w:r w:rsidRPr="00005805">
        <w:rPr>
          <w:rStyle w:val="tlid-translation"/>
          <w:rFonts w:asciiTheme="minorHAnsi" w:eastAsiaTheme="majorEastAsia" w:hAnsiTheme="minorHAnsi" w:cstheme="minorHAnsi"/>
          <w:sz w:val="20"/>
          <w:szCs w:val="20"/>
          <w:lang w:val="kk-KZ" w:bidi="gu-IN"/>
        </w:rPr>
        <w:t>нық тұру, nıq</w:t>
      </w:r>
      <w:r w:rsidRPr="00005805">
        <w:rPr>
          <w:rStyle w:val="tlid-translation"/>
          <w:rFonts w:asciiTheme="minorHAnsi" w:eastAsiaTheme="majorEastAsia" w:hAnsiTheme="minorHAnsi" w:cstheme="minorHAnsi"/>
          <w:color w:val="FF0000"/>
          <w:sz w:val="20"/>
          <w:szCs w:val="20"/>
          <w:lang w:val="kk-KZ" w:bidi="gu-IN"/>
        </w:rPr>
        <w:t xml:space="preserve"> </w:t>
      </w:r>
      <w:r w:rsidRPr="00005805">
        <w:rPr>
          <w:rStyle w:val="tlid-translation"/>
          <w:rFonts w:asciiTheme="minorHAnsi" w:eastAsiaTheme="majorEastAsia" w:hAnsiTheme="minorHAnsi" w:cstheme="minorHAnsi"/>
          <w:color w:val="FF0000"/>
          <w:sz w:val="20"/>
          <w:szCs w:val="20"/>
          <w:u w:val="single"/>
          <w:lang w:val="kk-KZ" w:bidi="gu-IN"/>
        </w:rPr>
        <w:t>turw</w:t>
      </w:r>
      <w:r w:rsidRPr="00005805">
        <w:rPr>
          <w:rStyle w:val="tlid-translation"/>
          <w:rFonts w:asciiTheme="minorHAnsi" w:eastAsiaTheme="majorEastAsia" w:hAnsiTheme="minorHAnsi" w:cstheme="minorHAnsi"/>
          <w:color w:val="CC6600"/>
          <w:sz w:val="20"/>
          <w:szCs w:val="20"/>
          <w:u w:val="single"/>
          <w:lang w:val="kk-KZ" w:bidi="gu-IN"/>
        </w:rPr>
        <w:t>,</w:t>
      </w:r>
      <w:r w:rsidRPr="00005805">
        <w:rPr>
          <w:rStyle w:val="tlid-translation"/>
          <w:rFonts w:asciiTheme="minorHAnsi" w:eastAsiaTheme="majorEastAsia" w:hAnsiTheme="minorHAnsi" w:cstheme="minorHAnsi"/>
          <w:sz w:val="20"/>
          <w:szCs w:val="20"/>
          <w:lang w:val="kk-KZ" w:bidi="gu-IN"/>
        </w:rPr>
        <w:t xml:space="preserve"> to stand firm,</w:t>
      </w:r>
      <w:r w:rsidRPr="00005805">
        <w:rPr>
          <w:rStyle w:val="tlid-translation"/>
          <w:rFonts w:asciiTheme="minorHAnsi" w:eastAsiaTheme="majorEastAsia" w:hAnsiTheme="minorHAnsi" w:cstheme="minorHAnsi"/>
          <w:sz w:val="20"/>
          <w:szCs w:val="20"/>
          <w:lang w:bidi="gu-IN"/>
        </w:rPr>
        <w:t xml:space="preserve"> </w:t>
      </w:r>
      <w:r w:rsidRPr="00005805">
        <w:rPr>
          <w:rStyle w:val="tlid-translation"/>
          <w:rFonts w:asciiTheme="minorHAnsi" w:eastAsiaTheme="majorEastAsia" w:hAnsiTheme="minorHAnsi" w:cstheme="minorHAnsi"/>
          <w:b/>
          <w:sz w:val="20"/>
          <w:szCs w:val="20"/>
          <w:lang w:bidi="gu-IN"/>
        </w:rPr>
        <w:t>Uzbek</w:t>
      </w:r>
      <w:r w:rsidRPr="00005805">
        <w:rPr>
          <w:rStyle w:val="tlid-translation"/>
          <w:rFonts w:asciiTheme="minorHAnsi" w:eastAsiaTheme="majorEastAsia" w:hAnsiTheme="minorHAnsi" w:cstheme="minorHAnsi"/>
          <w:sz w:val="20"/>
          <w:szCs w:val="20"/>
          <w:lang w:bidi="gu-IN"/>
        </w:rPr>
        <w:t xml:space="preserve">, </w:t>
      </w:r>
      <w:r w:rsidRPr="00005805">
        <w:rPr>
          <w:rStyle w:val="tlid-translation"/>
          <w:rFonts w:asciiTheme="minorHAnsi" w:eastAsiaTheme="majorEastAsia" w:hAnsiTheme="minorHAnsi" w:cstheme="minorHAnsi"/>
          <w:sz w:val="20"/>
          <w:szCs w:val="20"/>
          <w:lang w:val="uz-Latn-UZ" w:bidi="gu-IN"/>
        </w:rPr>
        <w:t>mustahkam</w:t>
      </w:r>
      <w:r w:rsidRPr="00005805">
        <w:rPr>
          <w:rStyle w:val="tlid-translation"/>
          <w:rFonts w:asciiTheme="minorHAnsi" w:eastAsiaTheme="majorEastAsia" w:hAnsiTheme="minorHAnsi" w:cstheme="minorHAnsi"/>
          <w:color w:val="FF0000"/>
          <w:sz w:val="20"/>
          <w:szCs w:val="20"/>
          <w:lang w:val="uz-Latn-UZ" w:bidi="gu-IN"/>
        </w:rPr>
        <w:t xml:space="preserve"> </w:t>
      </w:r>
      <w:r w:rsidRPr="00005805">
        <w:rPr>
          <w:rStyle w:val="tlid-translation"/>
          <w:rFonts w:asciiTheme="minorHAnsi" w:eastAsiaTheme="majorEastAsia" w:hAnsiTheme="minorHAnsi" w:cstheme="minorHAnsi"/>
          <w:color w:val="FF0000"/>
          <w:sz w:val="20"/>
          <w:szCs w:val="20"/>
          <w:u w:val="single"/>
          <w:lang w:val="uz-Latn-UZ" w:bidi="gu-IN"/>
        </w:rPr>
        <w:t>turmoq</w:t>
      </w:r>
      <w:r w:rsidRPr="00005805">
        <w:rPr>
          <w:rStyle w:val="tlid-translation"/>
          <w:rFonts w:asciiTheme="minorHAnsi" w:eastAsiaTheme="majorEastAsia" w:hAnsiTheme="minorHAnsi" w:cstheme="minorHAnsi"/>
          <w:sz w:val="20"/>
          <w:szCs w:val="20"/>
          <w:lang w:val="uz-Latn-UZ" w:bidi="gu-IN"/>
        </w:rPr>
        <w:t xml:space="preserve">, to stand firm, </w:t>
      </w:r>
      <w:r w:rsidRPr="00005805">
        <w:rPr>
          <w:rStyle w:val="tlid-translation"/>
          <w:rFonts w:asciiTheme="minorHAnsi" w:eastAsiaTheme="majorEastAsia" w:hAnsiTheme="minorHAnsi" w:cstheme="minorHAnsi"/>
          <w:b/>
          <w:sz w:val="20"/>
          <w:szCs w:val="20"/>
          <w:lang w:val="uz-Latn-UZ" w:bidi="gu-IN"/>
        </w:rPr>
        <w:t>Kyrgyz</w:t>
      </w:r>
      <w:r w:rsidRPr="00005805">
        <w:rPr>
          <w:rStyle w:val="tlid-translation"/>
          <w:rFonts w:asciiTheme="minorHAnsi" w:eastAsiaTheme="majorEastAsia" w:hAnsiTheme="minorHAnsi" w:cstheme="minorHAnsi"/>
          <w:sz w:val="20"/>
          <w:szCs w:val="20"/>
          <w:lang w:val="uz-Latn-UZ" w:bidi="gu-IN"/>
        </w:rPr>
        <w:t xml:space="preserve">, </w:t>
      </w:r>
      <w:r w:rsidRPr="00005805">
        <w:rPr>
          <w:rStyle w:val="tlid-translation"/>
          <w:rFonts w:asciiTheme="minorHAnsi" w:eastAsiaTheme="majorEastAsia" w:hAnsiTheme="minorHAnsi" w:cstheme="minorHAnsi"/>
          <w:sz w:val="20"/>
          <w:szCs w:val="20"/>
          <w:lang w:val="ky-KG"/>
        </w:rPr>
        <w:t xml:space="preserve">бекем туруу, bekem </w:t>
      </w:r>
      <w:r w:rsidRPr="00005805">
        <w:rPr>
          <w:rStyle w:val="tlid-translation"/>
          <w:rFonts w:asciiTheme="minorHAnsi" w:eastAsiaTheme="majorEastAsia" w:hAnsiTheme="minorHAnsi" w:cstheme="minorHAnsi"/>
          <w:color w:val="FF0000"/>
          <w:sz w:val="20"/>
          <w:szCs w:val="20"/>
          <w:u w:val="single"/>
          <w:lang w:val="ky-KG"/>
        </w:rPr>
        <w:t>turuu</w:t>
      </w:r>
      <w:r w:rsidRPr="00005805">
        <w:rPr>
          <w:rStyle w:val="tlid-translation"/>
          <w:rFonts w:asciiTheme="minorHAnsi" w:eastAsiaTheme="majorEastAsia" w:hAnsiTheme="minorHAnsi" w:cstheme="minorHAnsi"/>
          <w:sz w:val="20"/>
          <w:szCs w:val="20"/>
          <w:lang w:val="ky-KG"/>
        </w:rPr>
        <w:t>, to stand firm,</w:t>
      </w:r>
      <w:r w:rsidRPr="00005805">
        <w:rPr>
          <w:rStyle w:val="tlid-translation"/>
          <w:rFonts w:asciiTheme="minorHAnsi" w:eastAsiaTheme="majorEastAsia" w:hAnsiTheme="minorHAnsi" w:cstheme="minorHAnsi"/>
          <w:sz w:val="20"/>
          <w:szCs w:val="20"/>
        </w:rPr>
        <w:t xml:space="preserve"> </w:t>
      </w:r>
      <w:r w:rsidRPr="00005805">
        <w:rPr>
          <w:rStyle w:val="tlid-translation"/>
          <w:rFonts w:asciiTheme="minorHAnsi" w:eastAsiaTheme="majorEastAsia" w:hAnsiTheme="minorHAnsi" w:cstheme="minorHAnsi"/>
          <w:b/>
          <w:sz w:val="20"/>
          <w:szCs w:val="20"/>
        </w:rPr>
        <w:t>English</w:t>
      </w:r>
      <w:r w:rsidRPr="00005805">
        <w:rPr>
          <w:rStyle w:val="tlid-translation"/>
          <w:rFonts w:asciiTheme="minorHAnsi" w:eastAsiaTheme="majorEastAsia" w:hAnsiTheme="minorHAnsi" w:cstheme="minorHAnsi"/>
          <w:sz w:val="20"/>
          <w:szCs w:val="20"/>
        </w:rPr>
        <w:t xml:space="preserve">, </w:t>
      </w:r>
      <w:r w:rsidRPr="00005805">
        <w:rPr>
          <w:rFonts w:asciiTheme="minorHAnsi" w:hAnsiTheme="minorHAnsi" w:cstheme="minorHAnsi"/>
          <w:color w:val="EE0000"/>
          <w:sz w:val="20"/>
          <w:szCs w:val="20"/>
          <w:u w:val="single"/>
        </w:rPr>
        <w:t>induro-are</w:t>
      </w:r>
      <w:r w:rsidRPr="00005805">
        <w:rPr>
          <w:rFonts w:asciiTheme="minorHAnsi" w:hAnsiTheme="minorHAnsi" w:cstheme="minorHAnsi"/>
          <w:sz w:val="20"/>
          <w:szCs w:val="20"/>
        </w:rPr>
        <w:t xml:space="preserve">, to make hard or firm], remain unchanged, </w:t>
      </w:r>
      <w:r w:rsidRPr="00005805">
        <w:rPr>
          <w:rStyle w:val="tlid-translation"/>
          <w:rFonts w:asciiTheme="minorHAnsi" w:hAnsiTheme="minorHAnsi" w:cstheme="minorHAnsi"/>
          <w:b/>
          <w:sz w:val="20"/>
          <w:szCs w:val="20"/>
        </w:rPr>
        <w:t>Persian</w:t>
      </w:r>
      <w:r w:rsidRPr="00005805">
        <w:rPr>
          <w:rStyle w:val="tlid-translation"/>
          <w:rFonts w:asciiTheme="minorHAnsi" w:hAnsiTheme="minorHAnsi" w:cstheme="minorHAnsi"/>
          <w:sz w:val="20"/>
          <w:szCs w:val="20"/>
        </w:rPr>
        <w:t xml:space="preserve">, </w:t>
      </w:r>
      <w:r w:rsidRPr="00005805">
        <w:rPr>
          <w:rFonts w:asciiTheme="minorHAnsi" w:hAnsiTheme="minorHAnsi" w:cstheme="minorHAnsi"/>
          <w:color w:val="993399"/>
          <w:sz w:val="20"/>
          <w:szCs w:val="20"/>
          <w:u w:val="single"/>
        </w:rPr>
        <w:t>mândan</w:t>
      </w:r>
      <w:r w:rsidRPr="00005805">
        <w:rPr>
          <w:rFonts w:asciiTheme="minorHAnsi" w:hAnsiTheme="minorHAnsi" w:cstheme="minorHAnsi"/>
          <w:sz w:val="20"/>
          <w:szCs w:val="20"/>
        </w:rPr>
        <w:t xml:space="preserve">, </w:t>
      </w:r>
      <w:r w:rsidRPr="00005805">
        <w:rPr>
          <w:rStyle w:val="nobold"/>
          <w:rFonts w:asciiTheme="minorHAnsi" w:eastAsiaTheme="majorEastAsia" w:hAnsiTheme="minorHAnsi" w:cstheme="minorHAnsi"/>
          <w:sz w:val="20"/>
          <w:szCs w:val="20"/>
        </w:rPr>
        <w:t>ماندن</w:t>
      </w:r>
      <w:r w:rsidRPr="00005805">
        <w:rPr>
          <w:rFonts w:asciiTheme="minorHAnsi" w:hAnsiTheme="minorHAnsi" w:cstheme="minorHAnsi"/>
          <w:sz w:val="20"/>
          <w:szCs w:val="20"/>
        </w:rPr>
        <w:t xml:space="preserve"> to stay, stop, rest, remain, </w:t>
      </w:r>
      <w:r w:rsidRPr="00005805">
        <w:rPr>
          <w:rFonts w:asciiTheme="minorHAnsi" w:hAnsiTheme="minorHAnsi" w:cstheme="minorHAnsi"/>
          <w:b/>
          <w:sz w:val="20"/>
          <w:szCs w:val="20"/>
        </w:rPr>
        <w:t>Armenian</w:t>
      </w:r>
      <w:r w:rsidRPr="00005805">
        <w:rPr>
          <w:rFonts w:asciiTheme="minorHAnsi" w:hAnsiTheme="minorHAnsi" w:cstheme="minorHAnsi"/>
          <w:sz w:val="20"/>
          <w:szCs w:val="20"/>
        </w:rPr>
        <w:t xml:space="preserve">, մնում, </w:t>
      </w:r>
      <w:r w:rsidRPr="00005805">
        <w:rPr>
          <w:rFonts w:asciiTheme="minorHAnsi" w:hAnsiTheme="minorHAnsi" w:cstheme="minorHAnsi"/>
          <w:color w:val="993399"/>
          <w:sz w:val="20"/>
          <w:szCs w:val="20"/>
          <w:u w:val="single"/>
          <w:shd w:val="clear" w:color="auto" w:fill="FFFFFF"/>
        </w:rPr>
        <w:t>mnum</w:t>
      </w:r>
      <w:r w:rsidRPr="00005805">
        <w:rPr>
          <w:rFonts w:asciiTheme="minorHAnsi" w:hAnsiTheme="minorHAnsi" w:cstheme="minorHAnsi"/>
          <w:sz w:val="20"/>
          <w:szCs w:val="20"/>
          <w:shd w:val="clear" w:color="auto" w:fill="FFFFFF"/>
        </w:rPr>
        <w:t xml:space="preserve">, to remain, </w:t>
      </w:r>
      <w:r w:rsidRPr="00005805">
        <w:rPr>
          <w:rStyle w:val="tlid-translation"/>
          <w:rFonts w:asciiTheme="minorHAnsi" w:eastAsiaTheme="majorEastAsia" w:hAnsiTheme="minorHAnsi" w:cstheme="minorHAnsi"/>
          <w:sz w:val="20"/>
          <w:szCs w:val="20"/>
          <w:lang w:val="hy-AM"/>
        </w:rPr>
        <w:t xml:space="preserve">մնալ, </w:t>
      </w:r>
      <w:r w:rsidRPr="00005805">
        <w:rPr>
          <w:rStyle w:val="tlid-translation"/>
          <w:rFonts w:asciiTheme="minorHAnsi" w:eastAsiaTheme="majorEastAsia" w:hAnsiTheme="minorHAnsi" w:cstheme="minorHAnsi"/>
          <w:color w:val="993399"/>
          <w:sz w:val="20"/>
          <w:szCs w:val="20"/>
          <w:u w:val="single"/>
          <w:lang w:val="hy-AM"/>
        </w:rPr>
        <w:t>mnal,</w:t>
      </w:r>
      <w:r w:rsidRPr="00005805">
        <w:rPr>
          <w:rStyle w:val="tlid-translation"/>
          <w:rFonts w:asciiTheme="minorHAnsi" w:eastAsiaTheme="majorEastAsia" w:hAnsiTheme="minorHAnsi" w:cstheme="minorHAnsi"/>
          <w:sz w:val="20"/>
          <w:szCs w:val="20"/>
          <w:lang w:val="hy-AM"/>
        </w:rPr>
        <w:t xml:space="preserve"> to stay,</w:t>
      </w:r>
      <w:r w:rsidRPr="00005805">
        <w:rPr>
          <w:rStyle w:val="tlid-translation"/>
          <w:rFonts w:asciiTheme="minorHAnsi" w:eastAsiaTheme="majorEastAsia" w:hAnsiTheme="minorHAnsi" w:cstheme="minorHAnsi"/>
          <w:sz w:val="20"/>
          <w:szCs w:val="20"/>
        </w:rPr>
        <w:t xml:space="preserve"> </w:t>
      </w:r>
      <w:r w:rsidRPr="00005805">
        <w:rPr>
          <w:rStyle w:val="tlid-translation"/>
          <w:rFonts w:asciiTheme="minorHAnsi" w:eastAsiaTheme="majorEastAsia" w:hAnsiTheme="minorHAnsi" w:cstheme="minorHAnsi"/>
          <w:b/>
          <w:sz w:val="20"/>
          <w:szCs w:val="20"/>
        </w:rPr>
        <w:t>Latin</w:t>
      </w:r>
      <w:r w:rsidRPr="00005805">
        <w:rPr>
          <w:rStyle w:val="tlid-translation"/>
          <w:rFonts w:asciiTheme="minorHAnsi" w:eastAsiaTheme="majorEastAsia" w:hAnsiTheme="minorHAnsi" w:cstheme="minorHAnsi"/>
          <w:sz w:val="20"/>
          <w:szCs w:val="20"/>
        </w:rPr>
        <w:t xml:space="preserve">, </w:t>
      </w:r>
      <w:r w:rsidRPr="00005805">
        <w:rPr>
          <w:rFonts w:asciiTheme="minorHAnsi" w:hAnsiTheme="minorHAnsi" w:cstheme="minorHAnsi"/>
          <w:color w:val="993399"/>
          <w:sz w:val="20"/>
          <w:szCs w:val="20"/>
          <w:u w:val="single"/>
        </w:rPr>
        <w:t>maneo</w:t>
      </w:r>
      <w:r w:rsidRPr="00005805">
        <w:rPr>
          <w:rFonts w:asciiTheme="minorHAnsi" w:hAnsiTheme="minorHAnsi" w:cstheme="minorHAnsi"/>
          <w:sz w:val="20"/>
          <w:szCs w:val="20"/>
        </w:rPr>
        <w:t>,</w:t>
      </w:r>
      <w:r w:rsidRPr="00005805">
        <w:rPr>
          <w:rFonts w:asciiTheme="minorHAnsi" w:hAnsiTheme="minorHAnsi" w:cstheme="minorHAnsi"/>
          <w:color w:val="993399"/>
          <w:sz w:val="20"/>
          <w:szCs w:val="20"/>
        </w:rPr>
        <w:t xml:space="preserve"> </w:t>
      </w:r>
      <w:r w:rsidRPr="00005805">
        <w:rPr>
          <w:rFonts w:asciiTheme="minorHAnsi" w:hAnsiTheme="minorHAnsi" w:cstheme="minorHAnsi"/>
          <w:color w:val="993399"/>
          <w:sz w:val="20"/>
          <w:szCs w:val="20"/>
          <w:u w:val="single"/>
        </w:rPr>
        <w:t>manere</w:t>
      </w:r>
      <w:r w:rsidRPr="00005805">
        <w:rPr>
          <w:rFonts w:asciiTheme="minorHAnsi" w:hAnsiTheme="minorHAnsi" w:cstheme="minorHAnsi"/>
          <w:sz w:val="20"/>
          <w:szCs w:val="20"/>
        </w:rPr>
        <w:t xml:space="preserve">, </w:t>
      </w:r>
      <w:r w:rsidRPr="00005805">
        <w:rPr>
          <w:rFonts w:asciiTheme="minorHAnsi" w:hAnsiTheme="minorHAnsi" w:cstheme="minorHAnsi"/>
          <w:color w:val="993399"/>
          <w:sz w:val="20"/>
          <w:szCs w:val="20"/>
          <w:u w:val="single"/>
        </w:rPr>
        <w:t>mansi</w:t>
      </w:r>
      <w:r w:rsidRPr="00005805">
        <w:rPr>
          <w:rFonts w:asciiTheme="minorHAnsi" w:hAnsiTheme="minorHAnsi" w:cstheme="minorHAnsi"/>
          <w:sz w:val="20"/>
          <w:szCs w:val="20"/>
        </w:rPr>
        <w:t xml:space="preserve">, </w:t>
      </w:r>
      <w:r w:rsidRPr="00005805">
        <w:rPr>
          <w:rFonts w:asciiTheme="minorHAnsi" w:hAnsiTheme="minorHAnsi" w:cstheme="minorHAnsi"/>
          <w:color w:val="993399"/>
          <w:sz w:val="20"/>
          <w:szCs w:val="20"/>
          <w:u w:val="single"/>
        </w:rPr>
        <w:t>mansum</w:t>
      </w:r>
      <w:r w:rsidRPr="00005805">
        <w:rPr>
          <w:rFonts w:asciiTheme="minorHAnsi" w:hAnsiTheme="minorHAnsi" w:cstheme="minorHAnsi"/>
          <w:sz w:val="20"/>
          <w:szCs w:val="20"/>
        </w:rPr>
        <w:t xml:space="preserve">, </w:t>
      </w:r>
      <w:r w:rsidRPr="00005805">
        <w:rPr>
          <w:rFonts w:asciiTheme="minorHAnsi" w:hAnsiTheme="minorHAnsi" w:cstheme="minorHAnsi"/>
          <w:color w:val="000000"/>
          <w:sz w:val="20"/>
          <w:szCs w:val="20"/>
        </w:rPr>
        <w:t>to remain,</w:t>
      </w:r>
      <w:r w:rsidRPr="00005805">
        <w:rPr>
          <w:rFonts w:asciiTheme="minorHAnsi" w:hAnsiTheme="minorHAnsi" w:cstheme="minorHAnsi"/>
          <w:color w:val="EE0000"/>
          <w:sz w:val="20"/>
          <w:szCs w:val="20"/>
        </w:rPr>
        <w:t xml:space="preserve"> </w:t>
      </w:r>
      <w:r w:rsidRPr="00005805">
        <w:rPr>
          <w:rFonts w:asciiTheme="minorHAnsi" w:hAnsiTheme="minorHAnsi" w:cstheme="minorHAnsi"/>
          <w:color w:val="993399"/>
          <w:sz w:val="20"/>
          <w:szCs w:val="20"/>
        </w:rPr>
        <w:t>manto-are</w:t>
      </w:r>
      <w:r w:rsidRPr="00005805">
        <w:rPr>
          <w:rFonts w:asciiTheme="minorHAnsi" w:hAnsiTheme="minorHAnsi" w:cstheme="minorHAnsi"/>
          <w:sz w:val="20"/>
          <w:szCs w:val="20"/>
        </w:rPr>
        <w:t xml:space="preserve">, to wait for, </w:t>
      </w:r>
      <w:r w:rsidRPr="00005805">
        <w:rPr>
          <w:rFonts w:asciiTheme="minorHAnsi" w:hAnsiTheme="minorHAnsi" w:cstheme="minorHAnsi"/>
          <w:b/>
          <w:sz w:val="20"/>
          <w:szCs w:val="20"/>
        </w:rPr>
        <w:t>Italian</w:t>
      </w:r>
      <w:r w:rsidRPr="00005805">
        <w:rPr>
          <w:rFonts w:asciiTheme="minorHAnsi" w:hAnsiTheme="minorHAnsi" w:cstheme="minorHAnsi"/>
          <w:sz w:val="20"/>
          <w:szCs w:val="20"/>
        </w:rPr>
        <w:t xml:space="preserve">, </w:t>
      </w:r>
      <w:r w:rsidRPr="00005805">
        <w:rPr>
          <w:rFonts w:asciiTheme="minorHAnsi" w:hAnsiTheme="minorHAnsi" w:cstheme="minorHAnsi"/>
          <w:color w:val="993399"/>
          <w:sz w:val="20"/>
          <w:szCs w:val="20"/>
          <w:u w:val="single"/>
        </w:rPr>
        <w:t>rimanere</w:t>
      </w:r>
      <w:r w:rsidRPr="00005805">
        <w:rPr>
          <w:rFonts w:asciiTheme="minorHAnsi" w:hAnsiTheme="minorHAnsi" w:cstheme="minorHAnsi"/>
          <w:sz w:val="20"/>
          <w:szCs w:val="20"/>
        </w:rPr>
        <w:t xml:space="preserve">; to remain, stay, </w:t>
      </w:r>
      <w:r w:rsidRPr="00005805">
        <w:rPr>
          <w:rFonts w:asciiTheme="minorHAnsi" w:hAnsiTheme="minorHAnsi" w:cstheme="minorHAnsi"/>
          <w:b/>
          <w:sz w:val="20"/>
          <w:szCs w:val="20"/>
        </w:rPr>
        <w:t>English</w:t>
      </w:r>
      <w:r w:rsidRPr="00005805">
        <w:rPr>
          <w:rFonts w:asciiTheme="minorHAnsi" w:hAnsiTheme="minorHAnsi" w:cstheme="minorHAnsi"/>
          <w:sz w:val="20"/>
          <w:szCs w:val="20"/>
        </w:rPr>
        <w:t xml:space="preserve">, </w:t>
      </w:r>
      <w:r w:rsidRPr="00005805">
        <w:rPr>
          <w:rFonts w:asciiTheme="minorHAnsi" w:hAnsiTheme="minorHAnsi" w:cstheme="minorHAnsi"/>
          <w:color w:val="993399"/>
          <w:sz w:val="20"/>
          <w:szCs w:val="20"/>
          <w:u w:val="single"/>
        </w:rPr>
        <w:t>remain</w:t>
      </w:r>
      <w:r w:rsidRPr="00005805">
        <w:rPr>
          <w:rFonts w:asciiTheme="minorHAnsi" w:hAnsiTheme="minorHAnsi" w:cstheme="minorHAnsi"/>
          <w:sz w:val="20"/>
          <w:szCs w:val="20"/>
        </w:rPr>
        <w:t xml:space="preserve">, [&lt;Lat. </w:t>
      </w:r>
      <w:r w:rsidRPr="00005805">
        <w:rPr>
          <w:rFonts w:asciiTheme="minorHAnsi" w:hAnsiTheme="minorHAnsi" w:cstheme="minorHAnsi"/>
          <w:color w:val="993399"/>
          <w:sz w:val="20"/>
          <w:szCs w:val="20"/>
          <w:u w:val="single"/>
        </w:rPr>
        <w:t>remanere</w:t>
      </w:r>
      <w:r w:rsidRPr="00005805">
        <w:rPr>
          <w:rFonts w:asciiTheme="minorHAnsi" w:hAnsiTheme="minorHAnsi" w:cstheme="minorHAnsi"/>
          <w:sz w:val="20"/>
          <w:szCs w:val="20"/>
        </w:rPr>
        <w:t>, to stay behind],</w:t>
      </w:r>
      <w:r w:rsidRPr="00005805">
        <w:rPr>
          <w:rFonts w:asciiTheme="minorHAnsi" w:eastAsia="Calibri" w:hAnsiTheme="minorHAnsi" w:cstheme="minorHAnsi"/>
          <w:color w:val="000000"/>
          <w:sz w:val="20"/>
          <w:szCs w:val="20"/>
          <w:shd w:val="clear" w:color="auto" w:fill="FFFFFF"/>
        </w:rPr>
        <w:t xml:space="preserve"> </w:t>
      </w:r>
      <w:r w:rsidRPr="00005805">
        <w:rPr>
          <w:rFonts w:asciiTheme="minorHAnsi" w:hAnsiTheme="minorHAnsi" w:cstheme="minorHAnsi"/>
          <w:color w:val="000000"/>
          <w:sz w:val="20"/>
          <w:szCs w:val="20"/>
          <w:shd w:val="clear" w:color="auto" w:fill="FFFFFF"/>
        </w:rPr>
        <w:t> </w:t>
      </w:r>
      <w:r w:rsidRPr="00005805">
        <w:rPr>
          <w:rFonts w:asciiTheme="minorHAnsi" w:hAnsiTheme="minorHAnsi" w:cstheme="minorHAnsi"/>
          <w:b/>
          <w:sz w:val="20"/>
          <w:szCs w:val="20"/>
        </w:rPr>
        <w:t>Kazakh</w:t>
      </w:r>
      <w:r w:rsidRPr="00005805">
        <w:rPr>
          <w:rFonts w:asciiTheme="minorHAnsi" w:hAnsiTheme="minorHAnsi" w:cstheme="minorHAnsi"/>
          <w:sz w:val="20"/>
          <w:szCs w:val="20"/>
        </w:rPr>
        <w:t xml:space="preserve">, </w:t>
      </w:r>
      <w:r w:rsidRPr="00005805">
        <w:rPr>
          <w:rStyle w:val="tlid-translation"/>
          <w:rFonts w:asciiTheme="minorHAnsi" w:eastAsiaTheme="majorEastAsia" w:hAnsiTheme="minorHAnsi" w:cstheme="minorHAnsi"/>
          <w:sz w:val="20"/>
          <w:szCs w:val="20"/>
          <w:lang w:val="kk-KZ" w:bidi="gu-IN"/>
        </w:rPr>
        <w:t xml:space="preserve">шыдау, </w:t>
      </w:r>
      <w:r w:rsidRPr="00005805">
        <w:rPr>
          <w:rStyle w:val="tlid-translation"/>
          <w:rFonts w:asciiTheme="minorHAnsi" w:eastAsiaTheme="majorEastAsia" w:hAnsiTheme="minorHAnsi" w:cstheme="minorHAnsi"/>
          <w:color w:val="CC6600"/>
          <w:sz w:val="20"/>
          <w:szCs w:val="20"/>
          <w:u w:val="single"/>
          <w:lang w:val="kk-KZ" w:bidi="gu-IN"/>
        </w:rPr>
        <w:t>şıdaw</w:t>
      </w:r>
      <w:r w:rsidRPr="00005805">
        <w:rPr>
          <w:rStyle w:val="tlid-translation"/>
          <w:rFonts w:asciiTheme="minorHAnsi" w:eastAsiaTheme="majorEastAsia" w:hAnsiTheme="minorHAnsi" w:cstheme="minorHAnsi"/>
          <w:sz w:val="20"/>
          <w:szCs w:val="20"/>
          <w:lang w:val="kk-KZ" w:bidi="gu-IN"/>
        </w:rPr>
        <w:t>, to endure, bear</w:t>
      </w:r>
      <w:r w:rsidRPr="00005805">
        <w:rPr>
          <w:rStyle w:val="tlid-translation"/>
          <w:rFonts w:asciiTheme="minorHAnsi" w:eastAsiaTheme="majorEastAsia" w:hAnsiTheme="minorHAnsi" w:cstheme="minorHAnsi"/>
          <w:sz w:val="20"/>
          <w:szCs w:val="20"/>
          <w:lang w:bidi="gu-IN"/>
        </w:rPr>
        <w:t xml:space="preserve">, </w:t>
      </w:r>
      <w:r w:rsidRPr="00005805">
        <w:rPr>
          <w:rStyle w:val="tlid-translation"/>
          <w:rFonts w:asciiTheme="minorHAnsi" w:eastAsiaTheme="majorEastAsia" w:hAnsiTheme="minorHAnsi" w:cstheme="minorHAnsi"/>
          <w:b/>
          <w:sz w:val="20"/>
          <w:szCs w:val="20"/>
          <w:lang w:bidi="gu-IN"/>
        </w:rPr>
        <w:t>Uzbek</w:t>
      </w:r>
      <w:r w:rsidRPr="00005805">
        <w:rPr>
          <w:rStyle w:val="tlid-translation"/>
          <w:rFonts w:asciiTheme="minorHAnsi" w:eastAsiaTheme="majorEastAsia" w:hAnsiTheme="minorHAnsi" w:cstheme="minorHAnsi"/>
          <w:sz w:val="20"/>
          <w:szCs w:val="20"/>
          <w:lang w:bidi="gu-IN"/>
        </w:rPr>
        <w:t xml:space="preserve">, </w:t>
      </w:r>
      <w:r w:rsidRPr="00005805">
        <w:rPr>
          <w:rStyle w:val="tlid-translation"/>
          <w:rFonts w:asciiTheme="minorHAnsi" w:eastAsiaTheme="majorEastAsia" w:hAnsiTheme="minorHAnsi" w:cstheme="minorHAnsi"/>
          <w:color w:val="CC6600"/>
          <w:sz w:val="20"/>
          <w:szCs w:val="20"/>
          <w:u w:val="single"/>
          <w:lang w:val="uz-Latn-UZ" w:bidi="gu-IN"/>
        </w:rPr>
        <w:t>chidamoq</w:t>
      </w:r>
      <w:r w:rsidRPr="00005805">
        <w:rPr>
          <w:rStyle w:val="tlid-translation"/>
          <w:rFonts w:asciiTheme="minorHAnsi" w:eastAsiaTheme="majorEastAsia" w:hAnsiTheme="minorHAnsi" w:cstheme="minorHAnsi"/>
          <w:sz w:val="20"/>
          <w:szCs w:val="20"/>
          <w:lang w:val="uz-Latn-UZ" w:bidi="gu-IN"/>
        </w:rPr>
        <w:t xml:space="preserve">, to endure, bear, </w:t>
      </w:r>
      <w:r w:rsidRPr="00005805">
        <w:rPr>
          <w:rStyle w:val="tlid-translation"/>
          <w:rFonts w:asciiTheme="minorHAnsi" w:eastAsiaTheme="majorEastAsia" w:hAnsiTheme="minorHAnsi" w:cstheme="minorHAnsi"/>
          <w:b/>
          <w:sz w:val="20"/>
          <w:szCs w:val="20"/>
          <w:lang w:val="uz-Latn-UZ" w:bidi="gu-IN"/>
        </w:rPr>
        <w:t>Kyrgyz</w:t>
      </w:r>
      <w:r w:rsidRPr="00005805">
        <w:rPr>
          <w:rStyle w:val="tlid-translation"/>
          <w:rFonts w:asciiTheme="minorHAnsi" w:eastAsiaTheme="majorEastAsia" w:hAnsiTheme="minorHAnsi" w:cstheme="minorHAnsi"/>
          <w:sz w:val="20"/>
          <w:szCs w:val="20"/>
          <w:lang w:val="uz-Latn-UZ" w:bidi="gu-IN"/>
        </w:rPr>
        <w:t xml:space="preserve">, </w:t>
      </w:r>
      <w:r w:rsidRPr="00005805">
        <w:rPr>
          <w:rStyle w:val="tlid-translation"/>
          <w:rFonts w:asciiTheme="minorHAnsi" w:eastAsiaTheme="majorEastAsia" w:hAnsiTheme="minorHAnsi" w:cstheme="minorHAnsi"/>
          <w:sz w:val="20"/>
          <w:szCs w:val="20"/>
          <w:lang w:val="ky-KG"/>
        </w:rPr>
        <w:t xml:space="preserve">чыдоо, </w:t>
      </w:r>
      <w:r w:rsidRPr="00005805">
        <w:rPr>
          <w:rStyle w:val="tlid-translation"/>
          <w:rFonts w:asciiTheme="minorHAnsi" w:eastAsiaTheme="majorEastAsia" w:hAnsiTheme="minorHAnsi" w:cstheme="minorHAnsi"/>
          <w:color w:val="CC6600"/>
          <w:sz w:val="20"/>
          <w:szCs w:val="20"/>
          <w:u w:val="single"/>
          <w:lang w:val="ky-KG"/>
        </w:rPr>
        <w:t>çıdoo</w:t>
      </w:r>
      <w:r w:rsidRPr="00005805">
        <w:rPr>
          <w:rStyle w:val="tlid-translation"/>
          <w:rFonts w:asciiTheme="minorHAnsi" w:eastAsiaTheme="majorEastAsia" w:hAnsiTheme="minorHAnsi" w:cstheme="minorHAnsi"/>
          <w:sz w:val="20"/>
          <w:szCs w:val="20"/>
          <w:lang w:val="ky-KG"/>
        </w:rPr>
        <w:t>, to endure</w:t>
      </w:r>
      <w:r>
        <w:rPr>
          <w:rStyle w:val="tlid-translation"/>
          <w:rFonts w:asciiTheme="minorHAnsi" w:eastAsiaTheme="majorEastAsia" w:hAnsiTheme="minorHAnsi" w:cstheme="minorHAnsi"/>
          <w:sz w:val="20"/>
          <w:szCs w:val="20"/>
        </w:rPr>
        <w:t>.</w:t>
      </w:r>
    </w:p>
  </w:footnote>
  <w:footnote w:id="307">
    <w:p w:rsidR="007B148B" w:rsidRDefault="007B148B">
      <w:pPr>
        <w:pStyle w:val="FootnoteText"/>
      </w:pPr>
      <w:r>
        <w:rPr>
          <w:rStyle w:val="FootnoteReference"/>
        </w:rPr>
        <w:footnoteRef/>
      </w:r>
      <w:r>
        <w:t xml:space="preserve"> </w:t>
      </w:r>
      <w:r w:rsidRPr="00C409AC">
        <w:rPr>
          <w:rFonts w:cstheme="minorHAnsi"/>
          <w:b/>
        </w:rPr>
        <w:t>Hittite</w:t>
      </w:r>
      <w:r w:rsidRPr="00C409AC">
        <w:rPr>
          <w:rFonts w:cstheme="minorHAnsi"/>
        </w:rPr>
        <w:t xml:space="preserve">, </w:t>
      </w:r>
      <w:r w:rsidRPr="00C409AC">
        <w:rPr>
          <w:rFonts w:cstheme="minorHAnsi"/>
          <w:b/>
          <w:bCs/>
          <w:color w:val="993399"/>
          <w:u w:val="single"/>
        </w:rPr>
        <w:t>paḫḫin</w:t>
      </w:r>
      <w:r w:rsidRPr="00C409AC">
        <w:rPr>
          <w:rFonts w:cstheme="minorHAnsi"/>
        </w:rPr>
        <w:t xml:space="preserve">,?, stick, </w:t>
      </w:r>
      <w:r w:rsidRPr="00C409AC">
        <w:rPr>
          <w:rFonts w:cstheme="minorHAnsi"/>
          <w:b/>
        </w:rPr>
        <w:t>Armenian</w:t>
      </w:r>
      <w:r w:rsidRPr="00C409AC">
        <w:rPr>
          <w:rFonts w:cstheme="minorHAnsi"/>
        </w:rPr>
        <w:t xml:space="preserve">, </w:t>
      </w:r>
      <w:r w:rsidRPr="00C409AC">
        <w:rPr>
          <w:rStyle w:val="shorttext"/>
          <w:rFonts w:cstheme="minorHAnsi"/>
          <w:lang w:val="hy-AM"/>
        </w:rPr>
        <w:t xml:space="preserve">փայտ, </w:t>
      </w:r>
      <w:r w:rsidRPr="00C409AC">
        <w:rPr>
          <w:rStyle w:val="shorttext"/>
          <w:rFonts w:cstheme="minorHAnsi"/>
          <w:color w:val="993399"/>
          <w:u w:val="single"/>
          <w:lang w:val="hy-AM"/>
        </w:rPr>
        <w:t>p’ayt,</w:t>
      </w:r>
      <w:r w:rsidRPr="00C409AC">
        <w:rPr>
          <w:rStyle w:val="shorttext"/>
          <w:rFonts w:cstheme="minorHAnsi"/>
          <w:lang w:val="hy-AM"/>
        </w:rPr>
        <w:t xml:space="preserve"> stick,</w:t>
      </w:r>
      <w:r w:rsidRPr="00C409AC">
        <w:rPr>
          <w:rStyle w:val="shorttext"/>
          <w:rFonts w:cstheme="minorHAnsi"/>
        </w:rPr>
        <w:t xml:space="preserve"> </w:t>
      </w:r>
      <w:r w:rsidRPr="00C409AC">
        <w:rPr>
          <w:rStyle w:val="shorttext"/>
          <w:rFonts w:cstheme="minorHAnsi"/>
          <w:b/>
        </w:rPr>
        <w:t>Akkadian</w:t>
      </w:r>
      <w:r w:rsidRPr="00C409AC">
        <w:rPr>
          <w:rStyle w:val="shorttext"/>
          <w:rFonts w:cstheme="minorHAnsi"/>
        </w:rPr>
        <w:t xml:space="preserve">, </w:t>
      </w:r>
      <w:r w:rsidRPr="00C409AC">
        <w:rPr>
          <w:rFonts w:cstheme="minorHAnsi"/>
          <w:b/>
          <w:bCs/>
          <w:color w:val="009900"/>
          <w:u w:val="single"/>
        </w:rPr>
        <w:t>ḫaṭṭu</w:t>
      </w:r>
      <w:r w:rsidRPr="00C409AC">
        <w:rPr>
          <w:rFonts w:cstheme="minorHAnsi"/>
        </w:rPr>
        <w:t xml:space="preserve">, staff, stick, scepter, branch, twig, shelf, </w:t>
      </w:r>
      <w:r w:rsidRPr="00C409AC">
        <w:rPr>
          <w:rFonts w:cstheme="minorHAnsi"/>
          <w:b/>
          <w:bCs/>
          <w:color w:val="009900"/>
          <w:u w:val="single"/>
        </w:rPr>
        <w:t>ḫaṭṭu</w:t>
      </w:r>
      <w:r w:rsidRPr="00C409AC">
        <w:rPr>
          <w:rFonts w:cstheme="minorHAnsi"/>
        </w:rPr>
        <w:t xml:space="preserve">, in </w:t>
      </w:r>
      <w:r w:rsidRPr="00C409AC">
        <w:rPr>
          <w:rFonts w:cstheme="minorHAnsi"/>
          <w:b/>
          <w:bCs/>
        </w:rPr>
        <w:t>bēl</w:t>
      </w:r>
      <w:r w:rsidRPr="00C409AC">
        <w:rPr>
          <w:rFonts w:cstheme="minorHAnsi"/>
        </w:rPr>
        <w:t xml:space="preserve"> </w:t>
      </w:r>
      <w:r w:rsidRPr="00C409AC">
        <w:rPr>
          <w:rFonts w:cstheme="minorHAnsi"/>
          <w:b/>
          <w:bCs/>
          <w:color w:val="009900"/>
          <w:u w:val="single"/>
        </w:rPr>
        <w:t>ḫaṭṭi</w:t>
      </w:r>
      <w:r w:rsidRPr="00C409AC">
        <w:rPr>
          <w:rFonts w:cstheme="minorHAnsi"/>
        </w:rPr>
        <w:t>,</w:t>
      </w:r>
      <w:r w:rsidRPr="00C409AC">
        <w:rPr>
          <w:rFonts w:cstheme="minorHAnsi"/>
          <w:b/>
          <w:bCs/>
        </w:rPr>
        <w:t xml:space="preserve"> </w:t>
      </w:r>
      <w:r w:rsidRPr="00C409AC">
        <w:rPr>
          <w:rFonts w:cstheme="minorHAnsi"/>
        </w:rPr>
        <w:t xml:space="preserve">scepter bearer, </w:t>
      </w:r>
      <w:r w:rsidRPr="00C409AC">
        <w:rPr>
          <w:rFonts w:cstheme="minorHAnsi"/>
          <w:b/>
        </w:rPr>
        <w:t>Romanian</w:t>
      </w:r>
      <w:r w:rsidRPr="00C409AC">
        <w:rPr>
          <w:rFonts w:cstheme="minorHAnsi"/>
        </w:rPr>
        <w:t xml:space="preserve">, </w:t>
      </w:r>
      <w:r w:rsidRPr="00C409AC">
        <w:rPr>
          <w:rStyle w:val="shorttext"/>
          <w:rFonts w:cstheme="minorHAnsi"/>
          <w:color w:val="009900"/>
          <w:u w:val="single"/>
          <w:lang w:val="ro-RO"/>
        </w:rPr>
        <w:t>băț</w:t>
      </w:r>
      <w:r w:rsidRPr="00C409AC">
        <w:rPr>
          <w:rStyle w:val="shorttext"/>
          <w:rFonts w:cstheme="minorHAnsi"/>
          <w:lang w:val="ro-RO"/>
        </w:rPr>
        <w:t xml:space="preserve">, stick, </w:t>
      </w:r>
      <w:r w:rsidRPr="00C409AC">
        <w:rPr>
          <w:rStyle w:val="shorttext"/>
          <w:rFonts w:cstheme="minorHAnsi"/>
          <w:b/>
          <w:lang w:val="ro-RO"/>
        </w:rPr>
        <w:t>Scots-Gaelic</w:t>
      </w:r>
      <w:r w:rsidRPr="00C409AC">
        <w:rPr>
          <w:rStyle w:val="shorttext"/>
          <w:rFonts w:cstheme="minorHAnsi"/>
          <w:lang w:val="ro-RO"/>
        </w:rPr>
        <w:t xml:space="preserve">, </w:t>
      </w:r>
      <w:r w:rsidRPr="00C409AC">
        <w:rPr>
          <w:rStyle w:val="shorttext"/>
          <w:rFonts w:cstheme="minorHAnsi"/>
          <w:color w:val="009900"/>
          <w:u w:val="single"/>
          <w:lang w:val="gd-GB"/>
        </w:rPr>
        <w:t>bata</w:t>
      </w:r>
      <w:r w:rsidRPr="00C409AC">
        <w:rPr>
          <w:rStyle w:val="shorttext"/>
          <w:rFonts w:cstheme="minorHAnsi"/>
          <w:lang w:val="gd-GB"/>
        </w:rPr>
        <w:t>, stick,</w:t>
      </w:r>
      <w:r w:rsidRPr="00C409AC">
        <w:rPr>
          <w:rStyle w:val="shorttext"/>
          <w:rFonts w:cstheme="minorHAnsi"/>
        </w:rPr>
        <w:t xml:space="preserve"> </w:t>
      </w:r>
      <w:r w:rsidRPr="00C409AC">
        <w:rPr>
          <w:rStyle w:val="shorttext"/>
          <w:rFonts w:cstheme="minorHAnsi"/>
          <w:b/>
        </w:rPr>
        <w:t>Italian</w:t>
      </w:r>
      <w:r w:rsidRPr="00C409AC">
        <w:rPr>
          <w:rStyle w:val="shorttext"/>
          <w:rFonts w:cstheme="minorHAnsi"/>
        </w:rPr>
        <w:t xml:space="preserve">, </w:t>
      </w:r>
      <w:r w:rsidRPr="00C409AC">
        <w:rPr>
          <w:rStyle w:val="shorttext"/>
          <w:rFonts w:cstheme="minorHAnsi"/>
          <w:color w:val="009900"/>
          <w:u w:val="single"/>
          <w:lang w:val="it-IT"/>
        </w:rPr>
        <w:t>bastone</w:t>
      </w:r>
      <w:r w:rsidRPr="00C409AC">
        <w:rPr>
          <w:rStyle w:val="shorttext"/>
          <w:rFonts w:cstheme="minorHAnsi"/>
          <w:lang w:val="it-IT"/>
        </w:rPr>
        <w:t xml:space="preserve">, stick, </w:t>
      </w:r>
      <w:r w:rsidRPr="00C409AC">
        <w:rPr>
          <w:rStyle w:val="shorttext"/>
          <w:rFonts w:cstheme="minorHAnsi"/>
          <w:b/>
          <w:lang w:val="it-IT"/>
        </w:rPr>
        <w:t>French</w:t>
      </w:r>
      <w:r w:rsidRPr="00C409AC">
        <w:rPr>
          <w:rStyle w:val="shorttext"/>
          <w:rFonts w:cstheme="minorHAnsi"/>
          <w:lang w:val="it-IT"/>
        </w:rPr>
        <w:t xml:space="preserve">, </w:t>
      </w:r>
      <w:r w:rsidRPr="00C409AC">
        <w:rPr>
          <w:rFonts w:cstheme="minorHAnsi"/>
          <w:color w:val="009900"/>
          <w:u w:val="single"/>
        </w:rPr>
        <w:t>bâton</w:t>
      </w:r>
      <w:r w:rsidRPr="00C409AC">
        <w:rPr>
          <w:rFonts w:cstheme="minorHAnsi"/>
        </w:rPr>
        <w:t xml:space="preserve">, stick, </w:t>
      </w:r>
      <w:r w:rsidRPr="00C409AC">
        <w:rPr>
          <w:rFonts w:cstheme="minorHAnsi"/>
          <w:b/>
        </w:rPr>
        <w:t>English</w:t>
      </w:r>
      <w:r w:rsidRPr="00C409AC">
        <w:rPr>
          <w:rFonts w:cstheme="minorHAnsi"/>
        </w:rPr>
        <w:t xml:space="preserve">, </w:t>
      </w:r>
      <w:r w:rsidRPr="00C409AC">
        <w:rPr>
          <w:rFonts w:cstheme="minorHAnsi"/>
          <w:color w:val="009900"/>
          <w:u w:val="single"/>
        </w:rPr>
        <w:t>bat</w:t>
      </w:r>
      <w:r w:rsidRPr="00C409AC">
        <w:rPr>
          <w:rFonts w:cstheme="minorHAnsi"/>
        </w:rPr>
        <w:t xml:space="preserve"> [&lt;OE </w:t>
      </w:r>
      <w:r w:rsidRPr="00C409AC">
        <w:rPr>
          <w:rFonts w:cstheme="minorHAnsi"/>
          <w:color w:val="009900"/>
          <w:u w:val="single"/>
        </w:rPr>
        <w:t>batt</w:t>
      </w:r>
      <w:r w:rsidRPr="00C409AC">
        <w:rPr>
          <w:rFonts w:cstheme="minorHAnsi"/>
        </w:rPr>
        <w:t xml:space="preserve">], </w:t>
      </w:r>
      <w:r w:rsidRPr="00C409AC">
        <w:rPr>
          <w:rFonts w:cstheme="minorHAnsi"/>
          <w:b/>
        </w:rPr>
        <w:t>Turkish</w:t>
      </w:r>
      <w:r w:rsidRPr="00C409AC">
        <w:rPr>
          <w:rFonts w:cstheme="minorHAnsi"/>
        </w:rPr>
        <w:t xml:space="preserve">, </w:t>
      </w:r>
      <w:r w:rsidRPr="00C409AC">
        <w:rPr>
          <w:rFonts w:cstheme="minorHAnsi"/>
          <w:color w:val="009900"/>
          <w:u w:val="single"/>
        </w:rPr>
        <w:t>baston</w:t>
      </w:r>
      <w:r w:rsidRPr="00C409AC">
        <w:rPr>
          <w:rFonts w:cstheme="minorHAnsi"/>
          <w:color w:val="000000"/>
        </w:rPr>
        <w:t xml:space="preserve">, walking stick, staff, rod,  </w:t>
      </w:r>
      <w:r w:rsidRPr="00C409AC">
        <w:rPr>
          <w:rFonts w:cstheme="minorHAnsi"/>
          <w:b/>
        </w:rPr>
        <w:t>Sanskrit</w:t>
      </w:r>
      <w:r w:rsidRPr="00C409AC">
        <w:rPr>
          <w:rFonts w:cstheme="minorHAnsi"/>
        </w:rPr>
        <w:t xml:space="preserve">, </w:t>
      </w:r>
      <w:r w:rsidRPr="00C409AC">
        <w:rPr>
          <w:rFonts w:cstheme="minorHAnsi"/>
          <w:color w:val="0000EE"/>
        </w:rPr>
        <w:t>rambha</w:t>
      </w:r>
      <w:r w:rsidRPr="00C409AC">
        <w:rPr>
          <w:rFonts w:cstheme="minorHAnsi"/>
        </w:rPr>
        <w:t xml:space="preserve">, prop, support, staff, </w:t>
      </w:r>
      <w:r w:rsidRPr="00C409AC">
        <w:rPr>
          <w:rFonts w:cstheme="minorHAnsi"/>
          <w:b/>
        </w:rPr>
        <w:t>Romanian</w:t>
      </w:r>
      <w:r w:rsidRPr="00C409AC">
        <w:rPr>
          <w:rFonts w:cstheme="minorHAnsi"/>
        </w:rPr>
        <w:t xml:space="preserve">, </w:t>
      </w:r>
      <w:r w:rsidRPr="00C409AC">
        <w:rPr>
          <w:rStyle w:val="shorttext"/>
          <w:rFonts w:cstheme="minorHAnsi"/>
          <w:color w:val="3333FF"/>
          <w:lang w:val="ro-RO"/>
        </w:rPr>
        <w:t>ramură</w:t>
      </w:r>
      <w:r w:rsidRPr="00C409AC">
        <w:rPr>
          <w:rStyle w:val="shorttext"/>
          <w:rFonts w:cstheme="minorHAnsi"/>
          <w:lang w:val="ro-RO"/>
        </w:rPr>
        <w:t>, branch,</w:t>
      </w:r>
      <w:r w:rsidRPr="00C409AC">
        <w:rPr>
          <w:rStyle w:val="shorttext"/>
          <w:rFonts w:cstheme="minorHAnsi"/>
          <w:color w:val="3333FF"/>
          <w:lang w:val="ro-RO"/>
        </w:rPr>
        <w:t xml:space="preserve"> ram</w:t>
      </w:r>
      <w:r w:rsidRPr="00C409AC">
        <w:rPr>
          <w:rStyle w:val="shorttext"/>
          <w:rFonts w:cstheme="minorHAnsi"/>
          <w:lang w:val="ro-RO"/>
        </w:rPr>
        <w:t xml:space="preserve">, antler, bough, </w:t>
      </w:r>
      <w:r w:rsidRPr="00C409AC">
        <w:rPr>
          <w:rStyle w:val="shorttext"/>
          <w:rFonts w:cstheme="minorHAnsi"/>
          <w:color w:val="3333FF"/>
          <w:lang w:val="ro-RO"/>
        </w:rPr>
        <w:t>ramuri</w:t>
      </w:r>
      <w:r w:rsidRPr="00C409AC">
        <w:rPr>
          <w:rStyle w:val="shorttext"/>
          <w:rFonts w:cstheme="minorHAnsi"/>
          <w:lang w:val="ro-RO"/>
        </w:rPr>
        <w:t xml:space="preserve">, antlers, boughs, </w:t>
      </w:r>
      <w:r w:rsidRPr="00C409AC">
        <w:rPr>
          <w:rStyle w:val="shorttext"/>
          <w:rFonts w:cstheme="minorHAnsi"/>
          <w:b/>
          <w:lang w:val="ro-RO"/>
        </w:rPr>
        <w:t>Latin</w:t>
      </w:r>
      <w:r w:rsidRPr="00C409AC">
        <w:rPr>
          <w:rStyle w:val="shorttext"/>
          <w:rFonts w:cstheme="minorHAnsi"/>
          <w:lang w:val="ro-RO"/>
        </w:rPr>
        <w:t xml:space="preserve">, </w:t>
      </w:r>
      <w:r w:rsidRPr="00C409AC">
        <w:rPr>
          <w:rFonts w:cstheme="minorHAnsi"/>
          <w:color w:val="0000EE"/>
        </w:rPr>
        <w:t>ramus-i</w:t>
      </w:r>
      <w:r w:rsidRPr="00C409AC">
        <w:rPr>
          <w:rFonts w:cstheme="minorHAnsi"/>
        </w:rPr>
        <w:t xml:space="preserve">, branch, twig, </w:t>
      </w:r>
      <w:r w:rsidRPr="00C409AC">
        <w:rPr>
          <w:rFonts w:cstheme="minorHAnsi"/>
          <w:b/>
        </w:rPr>
        <w:t>Italian</w:t>
      </w:r>
      <w:r w:rsidRPr="00C409AC">
        <w:rPr>
          <w:rFonts w:cstheme="minorHAnsi"/>
        </w:rPr>
        <w:t xml:space="preserve">, </w:t>
      </w:r>
      <w:r w:rsidRPr="00C409AC">
        <w:rPr>
          <w:rStyle w:val="shorttext"/>
          <w:rFonts w:cstheme="minorHAnsi"/>
          <w:color w:val="3333FF"/>
          <w:lang w:val="it-IT"/>
        </w:rPr>
        <w:t>ramo</w:t>
      </w:r>
      <w:r w:rsidRPr="00C409AC">
        <w:rPr>
          <w:rStyle w:val="shorttext"/>
          <w:rFonts w:cstheme="minorHAnsi"/>
          <w:lang w:val="it-IT"/>
        </w:rPr>
        <w:t xml:space="preserve">, branch, </w:t>
      </w:r>
      <w:r w:rsidRPr="00C409AC">
        <w:rPr>
          <w:rStyle w:val="shorttext"/>
          <w:rFonts w:cstheme="minorHAnsi"/>
          <w:b/>
          <w:lang w:val="it-IT"/>
        </w:rPr>
        <w:t>Etruscan</w:t>
      </w:r>
      <w:r w:rsidRPr="00C409AC">
        <w:rPr>
          <w:rStyle w:val="shorttext"/>
          <w:rFonts w:cstheme="minorHAnsi"/>
          <w:lang w:val="it-IT"/>
        </w:rPr>
        <w:t xml:space="preserve">, </w:t>
      </w:r>
      <w:r w:rsidRPr="00C409AC">
        <w:rPr>
          <w:rFonts w:cstheme="minorHAnsi"/>
          <w:color w:val="3333FF"/>
        </w:rPr>
        <w:t>ram</w:t>
      </w:r>
      <w:r w:rsidRPr="00C409AC">
        <w:rPr>
          <w:rFonts w:cstheme="minorHAnsi"/>
          <w:color w:val="000000"/>
        </w:rPr>
        <w:t xml:space="preserve">, </w:t>
      </w:r>
      <w:r w:rsidRPr="00C409AC">
        <w:rPr>
          <w:rFonts w:cstheme="minorHAnsi"/>
          <w:color w:val="3333FF"/>
        </w:rPr>
        <w:t>ramas</w:t>
      </w:r>
      <w:r w:rsidRPr="00C409AC">
        <w:rPr>
          <w:rFonts w:cstheme="minorHAnsi"/>
          <w:color w:val="000000"/>
        </w:rPr>
        <w:t>,</w:t>
      </w:r>
      <w:r w:rsidRPr="00C409AC">
        <w:rPr>
          <w:rFonts w:cstheme="minorHAnsi"/>
          <w:color w:val="3333FF"/>
        </w:rPr>
        <w:t xml:space="preserve">  ramo</w:t>
      </w:r>
      <w:r w:rsidRPr="00C409AC">
        <w:rPr>
          <w:rFonts w:cstheme="minorHAnsi"/>
          <w:color w:val="000000"/>
        </w:rPr>
        <w:t xml:space="preserve"> (RAMV)</w:t>
      </w:r>
      <w:r w:rsidRPr="00C409AC">
        <w:rPr>
          <w:rFonts w:cstheme="minorHAnsi"/>
          <w:color w:val="3333FF"/>
        </w:rPr>
        <w:t>, ramor</w:t>
      </w:r>
      <w:r w:rsidRPr="00C409AC">
        <w:rPr>
          <w:rFonts w:cstheme="minorHAnsi"/>
          <w:color w:val="EE0000"/>
        </w:rPr>
        <w:t xml:space="preserve"> </w:t>
      </w:r>
      <w:r w:rsidRPr="00C409AC">
        <w:rPr>
          <w:rFonts w:cstheme="minorHAnsi"/>
          <w:color w:val="000000"/>
        </w:rPr>
        <w:t>(RAMVR)</w:t>
      </w:r>
      <w:r w:rsidRPr="00C409AC">
        <w:rPr>
          <w:rFonts w:cstheme="minorHAnsi"/>
          <w:color w:val="3333FF"/>
        </w:rPr>
        <w:t>, ramoer</w:t>
      </w:r>
      <w:r w:rsidRPr="00C409AC">
        <w:rPr>
          <w:rFonts w:cstheme="minorHAnsi"/>
          <w:color w:val="EE0000"/>
        </w:rPr>
        <w:t xml:space="preserve"> </w:t>
      </w:r>
      <w:r w:rsidRPr="00C409AC">
        <w:rPr>
          <w:rFonts w:cstheme="minorHAnsi"/>
          <w:color w:val="000000"/>
        </w:rPr>
        <w:t>(RAMVER)</w:t>
      </w:r>
      <w:r w:rsidRPr="00C409AC">
        <w:rPr>
          <w:rFonts w:cstheme="minorHAnsi"/>
        </w:rPr>
        <w:t xml:space="preserve">, </w:t>
      </w:r>
      <w:r w:rsidRPr="00C409AC">
        <w:rPr>
          <w:rFonts w:cstheme="minorHAnsi"/>
          <w:b/>
        </w:rPr>
        <w:t>Finnish-Uralic</w:t>
      </w:r>
      <w:r w:rsidRPr="00C409AC">
        <w:rPr>
          <w:rFonts w:cstheme="minorHAnsi"/>
        </w:rPr>
        <w:t xml:space="preserve">, </w:t>
      </w:r>
      <w:r w:rsidRPr="00C409AC">
        <w:rPr>
          <w:rStyle w:val="shorttext"/>
          <w:rFonts w:cstheme="minorHAnsi"/>
          <w:color w:val="CC6600"/>
          <w:u w:val="single"/>
          <w:lang w:val="fi-FI"/>
        </w:rPr>
        <w:t>tikku</w:t>
      </w:r>
      <w:r w:rsidRPr="00C409AC">
        <w:rPr>
          <w:rStyle w:val="shorttext"/>
          <w:rFonts w:cstheme="minorHAnsi"/>
          <w:lang w:val="fi-FI"/>
        </w:rPr>
        <w:t xml:space="preserve">, stick, </w:t>
      </w:r>
      <w:r w:rsidRPr="00C409AC">
        <w:rPr>
          <w:rStyle w:val="shorttext"/>
          <w:rFonts w:cstheme="minorHAnsi"/>
          <w:color w:val="CC6600"/>
          <w:u w:val="single"/>
          <w:lang w:val="fi-FI"/>
        </w:rPr>
        <w:t>valtikka</w:t>
      </w:r>
      <w:r w:rsidRPr="00C409AC">
        <w:rPr>
          <w:rStyle w:val="shorttext"/>
          <w:rFonts w:cstheme="minorHAnsi"/>
          <w:lang w:val="fi-FI"/>
        </w:rPr>
        <w:t>, scepter,</w:t>
      </w:r>
      <w:r w:rsidRPr="00C409AC">
        <w:rPr>
          <w:rStyle w:val="shorttext"/>
          <w:rFonts w:cstheme="minorHAnsi"/>
          <w:b/>
          <w:lang w:val="fi-FI"/>
        </w:rPr>
        <w:t xml:space="preserve"> English</w:t>
      </w:r>
      <w:r w:rsidRPr="00C409AC">
        <w:rPr>
          <w:rStyle w:val="shorttext"/>
          <w:rFonts w:cstheme="minorHAnsi"/>
          <w:lang w:val="fi-FI"/>
        </w:rPr>
        <w:t xml:space="preserve">, </w:t>
      </w:r>
      <w:r w:rsidRPr="00C409AC">
        <w:rPr>
          <w:rFonts w:cstheme="minorHAnsi"/>
          <w:color w:val="CC6600"/>
          <w:u w:val="single"/>
        </w:rPr>
        <w:t>stick</w:t>
      </w:r>
      <w:r w:rsidRPr="00C409AC">
        <w:rPr>
          <w:rFonts w:cstheme="minorHAnsi"/>
          <w:color w:val="007700"/>
          <w:u w:val="single"/>
        </w:rPr>
        <w:t xml:space="preserve"> </w:t>
      </w:r>
      <w:r w:rsidRPr="00C409AC">
        <w:rPr>
          <w:rFonts w:cstheme="minorHAnsi"/>
        </w:rPr>
        <w:t>[&lt;OE</w:t>
      </w:r>
      <w:r w:rsidRPr="00C409AC">
        <w:rPr>
          <w:rFonts w:cstheme="minorHAnsi"/>
          <w:color w:val="CC6600"/>
        </w:rPr>
        <w:t xml:space="preserve"> </w:t>
      </w:r>
      <w:r w:rsidRPr="00C409AC">
        <w:rPr>
          <w:rFonts w:cstheme="minorHAnsi"/>
          <w:color w:val="CC6600"/>
          <w:u w:val="single"/>
        </w:rPr>
        <w:t>sticca</w:t>
      </w:r>
      <w:r w:rsidRPr="00C409AC">
        <w:rPr>
          <w:rFonts w:cstheme="minorHAnsi"/>
          <w:color w:val="007700"/>
          <w:u w:val="single"/>
        </w:rPr>
        <w:t>]</w:t>
      </w:r>
      <w:r w:rsidRPr="00C409AC">
        <w:rPr>
          <w:rFonts w:cstheme="minorHAnsi"/>
        </w:rPr>
        <w:t>,</w:t>
      </w:r>
      <w:r w:rsidRPr="00C409AC">
        <w:rPr>
          <w:rFonts w:cstheme="minorHAnsi"/>
          <w:color w:val="EE0000"/>
        </w:rPr>
        <w:t xml:space="preserve"> </w:t>
      </w:r>
      <w:r w:rsidRPr="00C409AC">
        <w:rPr>
          <w:rFonts w:cstheme="minorHAnsi"/>
          <w:b/>
        </w:rPr>
        <w:t>Kazakh</w:t>
      </w:r>
      <w:r w:rsidRPr="00C409AC">
        <w:rPr>
          <w:rFonts w:cstheme="minorHAnsi"/>
        </w:rPr>
        <w:t xml:space="preserve">, </w:t>
      </w:r>
      <w:r w:rsidRPr="00C409AC">
        <w:rPr>
          <w:rStyle w:val="tlid-translation"/>
          <w:rFonts w:cstheme="minorHAnsi"/>
          <w:color w:val="000000"/>
          <w:lang w:val="kk-KZ"/>
        </w:rPr>
        <w:t>таяқ</w:t>
      </w:r>
      <w:r w:rsidRPr="00C409AC">
        <w:rPr>
          <w:rStyle w:val="tlid-translation"/>
          <w:rFonts w:cstheme="minorHAnsi"/>
          <w:color w:val="CC6600"/>
          <w:lang w:val="kk-KZ"/>
        </w:rPr>
        <w:t xml:space="preserve"> </w:t>
      </w:r>
      <w:r w:rsidRPr="00C409AC">
        <w:rPr>
          <w:rStyle w:val="tlid-translation"/>
          <w:rFonts w:cstheme="minorHAnsi"/>
          <w:color w:val="CC6600"/>
        </w:rPr>
        <w:t xml:space="preserve"> </w:t>
      </w:r>
      <w:r w:rsidRPr="00C409AC">
        <w:rPr>
          <w:rStyle w:val="tlid-translation"/>
          <w:rFonts w:cstheme="minorHAnsi"/>
          <w:color w:val="CC6600"/>
          <w:u w:val="single"/>
          <w:lang w:val="kk-KZ"/>
        </w:rPr>
        <w:t>tayaq</w:t>
      </w:r>
      <w:r w:rsidRPr="00C409AC">
        <w:rPr>
          <w:rStyle w:val="tlid-translation"/>
          <w:rFonts w:cstheme="minorHAnsi"/>
          <w:color w:val="000000"/>
          <w:lang w:val="kk-KZ"/>
        </w:rPr>
        <w:t>, scepter, stick</w:t>
      </w:r>
      <w:r w:rsidRPr="00C409AC">
        <w:rPr>
          <w:rStyle w:val="tlid-translation"/>
          <w:rFonts w:cstheme="minorHAnsi"/>
          <w:color w:val="000000"/>
        </w:rPr>
        <w:t>,</w:t>
      </w:r>
      <w:r w:rsidRPr="00C409AC">
        <w:rPr>
          <w:rStyle w:val="tlid-translation"/>
          <w:rFonts w:cstheme="minorHAnsi"/>
          <w:color w:val="000000"/>
          <w:lang w:val="kk-KZ"/>
        </w:rPr>
        <w:t xml:space="preserve"> </w:t>
      </w:r>
      <w:r w:rsidRPr="00C409AC">
        <w:rPr>
          <w:rStyle w:val="tlid-translation"/>
          <w:rFonts w:cstheme="minorHAnsi"/>
          <w:b/>
          <w:color w:val="000000"/>
        </w:rPr>
        <w:t>Uzbek</w:t>
      </w:r>
      <w:r w:rsidRPr="00C409AC">
        <w:rPr>
          <w:rStyle w:val="tlid-translation"/>
          <w:rFonts w:cstheme="minorHAnsi"/>
          <w:color w:val="000000"/>
        </w:rPr>
        <w:t xml:space="preserve">, </w:t>
      </w:r>
      <w:r w:rsidRPr="00C409AC">
        <w:rPr>
          <w:rStyle w:val="tlid-translation"/>
          <w:rFonts w:cstheme="minorHAnsi"/>
          <w:color w:val="CC6600"/>
          <w:u w:val="single"/>
          <w:lang w:val="kk-KZ"/>
        </w:rPr>
        <w:t>tayoq</w:t>
      </w:r>
      <w:r w:rsidRPr="00C409AC">
        <w:rPr>
          <w:rStyle w:val="tlid-translation"/>
          <w:rFonts w:cstheme="minorHAnsi"/>
          <w:color w:val="000000"/>
          <w:lang w:val="kk-KZ"/>
        </w:rPr>
        <w:t>, stick, walking stick, bludgeon</w:t>
      </w:r>
      <w:r w:rsidRPr="00C409AC">
        <w:rPr>
          <w:rStyle w:val="tlid-translation"/>
          <w:rFonts w:cstheme="minorHAnsi"/>
          <w:color w:val="000000"/>
        </w:rPr>
        <w:t xml:space="preserve">, </w:t>
      </w:r>
      <w:r w:rsidRPr="00C409AC">
        <w:rPr>
          <w:rStyle w:val="tlid-translation"/>
          <w:rFonts w:cstheme="minorHAnsi"/>
          <w:b/>
          <w:color w:val="000000"/>
        </w:rPr>
        <w:t>Kyrgyz</w:t>
      </w:r>
      <w:r w:rsidRPr="00C409AC">
        <w:rPr>
          <w:rStyle w:val="tlid-translation"/>
          <w:rFonts w:cstheme="minorHAnsi"/>
          <w:color w:val="000000"/>
        </w:rPr>
        <w:t xml:space="preserve">, </w:t>
      </w:r>
      <w:r w:rsidRPr="00C409AC">
        <w:rPr>
          <w:rStyle w:val="tlid-translation"/>
          <w:rFonts w:cstheme="minorHAnsi"/>
          <w:color w:val="000000"/>
          <w:lang w:val="ky-KG"/>
        </w:rPr>
        <w:t xml:space="preserve">таягы, </w:t>
      </w:r>
      <w:r w:rsidRPr="00C409AC">
        <w:rPr>
          <w:rStyle w:val="tlid-translation"/>
          <w:rFonts w:cstheme="minorHAnsi"/>
          <w:color w:val="CC6600"/>
          <w:u w:val="single"/>
          <w:lang w:val="ky-KG"/>
        </w:rPr>
        <w:t>tayagı</w:t>
      </w:r>
      <w:r w:rsidRPr="00C409AC">
        <w:rPr>
          <w:rStyle w:val="tlid-translation"/>
          <w:rFonts w:cstheme="minorHAnsi"/>
          <w:color w:val="000000"/>
          <w:lang w:val="ky-KG"/>
        </w:rPr>
        <w:t xml:space="preserve">, scepter, таяк, </w:t>
      </w:r>
      <w:r w:rsidRPr="00C409AC">
        <w:rPr>
          <w:rStyle w:val="tlid-translation"/>
          <w:rFonts w:cstheme="minorHAnsi"/>
          <w:color w:val="CC6600"/>
          <w:u w:val="single"/>
          <w:lang w:val="ky-KG"/>
        </w:rPr>
        <w:t>tayak</w:t>
      </w:r>
      <w:r w:rsidRPr="00C409AC">
        <w:rPr>
          <w:rStyle w:val="tlid-translation"/>
          <w:rFonts w:cstheme="minorHAnsi"/>
          <w:color w:val="000000"/>
          <w:lang w:val="ky-KG"/>
        </w:rPr>
        <w:t>, stick</w:t>
      </w:r>
      <w:r w:rsidRPr="00C409AC">
        <w:rPr>
          <w:rStyle w:val="tlid-translation"/>
          <w:rFonts w:cstheme="minorHAnsi"/>
          <w:color w:val="000000"/>
        </w:rPr>
        <w:t>,</w:t>
      </w:r>
      <w:r w:rsidRPr="00C409AC">
        <w:rPr>
          <w:rStyle w:val="tlid-translation"/>
          <w:rFonts w:cstheme="minorHAnsi"/>
          <w:color w:val="000000"/>
          <w:lang w:val="ky-KG"/>
        </w:rPr>
        <w:t> </w:t>
      </w:r>
      <w:r w:rsidRPr="00C409AC">
        <w:rPr>
          <w:rStyle w:val="tlid-translation"/>
          <w:rFonts w:cstheme="minorHAnsi"/>
          <w:color w:val="000000"/>
          <w:lang w:val="kk-KZ"/>
        </w:rPr>
        <w:t xml:space="preserve"> </w:t>
      </w:r>
      <w:r w:rsidRPr="00C409AC">
        <w:rPr>
          <w:rStyle w:val="tlid-translation"/>
          <w:rFonts w:cstheme="minorHAnsi"/>
          <w:b/>
          <w:color w:val="000000"/>
        </w:rPr>
        <w:t>Mongolian</w:t>
      </w:r>
      <w:r w:rsidRPr="00C409AC">
        <w:rPr>
          <w:rStyle w:val="tlid-translation"/>
          <w:rFonts w:cstheme="minorHAnsi"/>
          <w:color w:val="000000"/>
        </w:rPr>
        <w:t xml:space="preserve">, </w:t>
      </w:r>
      <w:r w:rsidRPr="00C409AC">
        <w:rPr>
          <w:rStyle w:val="tlid-translation"/>
          <w:rFonts w:cstheme="minorHAnsi"/>
          <w:color w:val="000000"/>
          <w:lang w:val="mn-MN"/>
        </w:rPr>
        <w:t xml:space="preserve">тахиа, </w:t>
      </w:r>
      <w:r w:rsidRPr="00C409AC">
        <w:rPr>
          <w:rStyle w:val="tlid-translation"/>
          <w:rFonts w:cstheme="minorHAnsi"/>
          <w:color w:val="CC6600"/>
          <w:u w:val="single"/>
          <w:lang w:val="mn-MN"/>
        </w:rPr>
        <w:t>takhia</w:t>
      </w:r>
      <w:r w:rsidRPr="00C409AC">
        <w:rPr>
          <w:rStyle w:val="tlid-translation"/>
          <w:rFonts w:cstheme="minorHAnsi"/>
          <w:color w:val="000000"/>
          <w:lang w:val="mn-MN"/>
        </w:rPr>
        <w:t>, scepter,</w:t>
      </w:r>
      <w:r w:rsidRPr="00C409AC">
        <w:rPr>
          <w:rStyle w:val="tlid-translation"/>
          <w:rFonts w:cstheme="minorHAnsi"/>
          <w:color w:val="000000"/>
        </w:rPr>
        <w:t xml:space="preserve"> </w:t>
      </w:r>
      <w:r w:rsidRPr="00C409AC">
        <w:rPr>
          <w:rFonts w:cstheme="minorHAnsi"/>
          <w:b/>
        </w:rPr>
        <w:t>Belarusian</w:t>
      </w:r>
      <w:r w:rsidRPr="00C409AC">
        <w:rPr>
          <w:rFonts w:cstheme="minorHAnsi"/>
        </w:rPr>
        <w:t xml:space="preserve">, </w:t>
      </w:r>
      <w:r w:rsidRPr="00C409AC">
        <w:rPr>
          <w:rStyle w:val="shorttext"/>
          <w:rFonts w:cstheme="minorHAnsi"/>
          <w:lang w:val="be-BY"/>
        </w:rPr>
        <w:t xml:space="preserve">скіпетр, </w:t>
      </w:r>
      <w:r w:rsidRPr="00C409AC">
        <w:rPr>
          <w:rStyle w:val="shorttext"/>
          <w:rFonts w:cstheme="minorHAnsi"/>
          <w:color w:val="FF0000"/>
          <w:lang w:val="be-BY"/>
        </w:rPr>
        <w:t>skipietr,</w:t>
      </w:r>
      <w:r w:rsidRPr="00C409AC">
        <w:rPr>
          <w:rStyle w:val="shorttext"/>
          <w:rFonts w:cstheme="minorHAnsi"/>
          <w:lang w:val="be-BY"/>
        </w:rPr>
        <w:t xml:space="preserve"> scept</w:t>
      </w:r>
      <w:r w:rsidRPr="00C409AC">
        <w:rPr>
          <w:rStyle w:val="shorttext"/>
          <w:rFonts w:cstheme="minorHAnsi"/>
        </w:rPr>
        <w:t xml:space="preserve">er, </w:t>
      </w:r>
      <w:r w:rsidRPr="00C409AC">
        <w:rPr>
          <w:rStyle w:val="shorttext"/>
          <w:rFonts w:cstheme="minorHAnsi"/>
          <w:b/>
        </w:rPr>
        <w:t>Latvian</w:t>
      </w:r>
      <w:r w:rsidRPr="00C409AC">
        <w:rPr>
          <w:rStyle w:val="shorttext"/>
          <w:rFonts w:cstheme="minorHAnsi"/>
        </w:rPr>
        <w:t xml:space="preserve">, </w:t>
      </w:r>
      <w:r w:rsidRPr="00C409AC">
        <w:rPr>
          <w:rStyle w:val="shorttext"/>
          <w:rFonts w:cstheme="minorHAnsi"/>
          <w:color w:val="FF0000"/>
          <w:lang w:val="lv-LV"/>
        </w:rPr>
        <w:t>scepteris</w:t>
      </w:r>
      <w:r w:rsidRPr="00C409AC">
        <w:rPr>
          <w:rStyle w:val="shorttext"/>
          <w:rFonts w:cstheme="minorHAnsi"/>
          <w:lang w:val="lv-LV"/>
        </w:rPr>
        <w:t xml:space="preserve">, scepter, </w:t>
      </w:r>
      <w:r w:rsidRPr="00C409AC">
        <w:rPr>
          <w:rStyle w:val="shorttext"/>
          <w:rFonts w:cstheme="minorHAnsi"/>
          <w:b/>
          <w:lang w:val="lv-LV"/>
        </w:rPr>
        <w:t>Romanian</w:t>
      </w:r>
      <w:r w:rsidRPr="00C409AC">
        <w:rPr>
          <w:rStyle w:val="shorttext"/>
          <w:rFonts w:cstheme="minorHAnsi"/>
          <w:lang w:val="lv-LV"/>
        </w:rPr>
        <w:t xml:space="preserve">, </w:t>
      </w:r>
      <w:r w:rsidRPr="00C409AC">
        <w:rPr>
          <w:rStyle w:val="shorttext"/>
          <w:rFonts w:cstheme="minorHAnsi"/>
          <w:color w:val="FF0000"/>
          <w:lang w:val="ro-RO"/>
        </w:rPr>
        <w:t>sceptru,</w:t>
      </w:r>
      <w:r w:rsidRPr="00C409AC">
        <w:rPr>
          <w:rStyle w:val="shorttext"/>
          <w:rFonts w:cstheme="minorHAnsi"/>
          <w:lang w:val="ro-RO"/>
        </w:rPr>
        <w:t xml:space="preserve"> scepter, </w:t>
      </w:r>
      <w:r w:rsidRPr="00C409AC">
        <w:rPr>
          <w:rStyle w:val="shorttext"/>
          <w:rFonts w:cstheme="minorHAnsi"/>
          <w:b/>
          <w:lang w:val="ro-RO"/>
        </w:rPr>
        <w:t>Greek</w:t>
      </w:r>
      <w:r w:rsidRPr="00C409AC">
        <w:rPr>
          <w:rStyle w:val="shorttext"/>
          <w:rFonts w:cstheme="minorHAnsi"/>
          <w:lang w:val="ro-RO"/>
        </w:rPr>
        <w:t xml:space="preserve">, </w:t>
      </w:r>
      <w:r w:rsidRPr="00C409AC">
        <w:rPr>
          <w:rStyle w:val="shorttext"/>
          <w:rFonts w:cstheme="minorHAnsi"/>
          <w:color w:val="000000"/>
          <w:lang w:val="el-GR"/>
        </w:rPr>
        <w:t>σκήπτρο, </w:t>
      </w:r>
      <w:r w:rsidRPr="00C409AC">
        <w:rPr>
          <w:rStyle w:val="shorttext"/>
          <w:rFonts w:cstheme="minorHAnsi"/>
          <w:color w:val="FF0000"/>
          <w:lang w:val="el-GR"/>
        </w:rPr>
        <w:t>skíptro</w:t>
      </w:r>
      <w:r w:rsidRPr="00C409AC">
        <w:rPr>
          <w:rStyle w:val="shorttext"/>
          <w:rFonts w:cstheme="minorHAnsi"/>
          <w:color w:val="000000"/>
          <w:lang w:val="el-GR"/>
        </w:rPr>
        <w:t>, scepter,</w:t>
      </w:r>
      <w:r w:rsidRPr="00C409AC">
        <w:rPr>
          <w:rFonts w:cstheme="minorHAnsi"/>
          <w:color w:val="EE0000"/>
        </w:rPr>
        <w:t> </w:t>
      </w:r>
      <w:r w:rsidRPr="00C409AC">
        <w:rPr>
          <w:rStyle w:val="shorttext"/>
          <w:rFonts w:cstheme="minorHAnsi"/>
          <w:b/>
          <w:lang w:val="ro-RO"/>
        </w:rPr>
        <w:t>Albanian</w:t>
      </w:r>
      <w:r w:rsidRPr="00C409AC">
        <w:rPr>
          <w:rStyle w:val="shorttext"/>
          <w:rFonts w:cstheme="minorHAnsi"/>
          <w:lang w:val="ro-RO"/>
        </w:rPr>
        <w:t xml:space="preserve">, </w:t>
      </w:r>
      <w:r w:rsidRPr="00C409AC">
        <w:rPr>
          <w:rStyle w:val="shorttext"/>
          <w:rFonts w:cstheme="minorHAnsi"/>
          <w:color w:val="FF0000"/>
          <w:lang w:val="sq-AL"/>
        </w:rPr>
        <w:t>skeptër</w:t>
      </w:r>
      <w:r w:rsidRPr="00C409AC">
        <w:rPr>
          <w:rStyle w:val="shorttext"/>
          <w:rFonts w:cstheme="minorHAnsi"/>
          <w:lang w:val="sq-AL"/>
        </w:rPr>
        <w:t>, scepter,</w:t>
      </w:r>
      <w:r>
        <w:rPr>
          <w:rStyle w:val="shorttext"/>
          <w:rFonts w:cstheme="minorHAnsi"/>
          <w:lang w:val="sq-AL"/>
        </w:rPr>
        <w:t xml:space="preserve"> Basque, </w:t>
      </w:r>
      <w:r>
        <w:rPr>
          <w:color w:val="FF0000"/>
        </w:rPr>
        <w:t>zetro</w:t>
      </w:r>
      <w:r>
        <w:t xml:space="preserve">, scepter,  </w:t>
      </w:r>
      <w:r w:rsidRPr="00C409AC">
        <w:rPr>
          <w:rStyle w:val="shorttext"/>
          <w:rFonts w:cstheme="minorHAnsi"/>
          <w:lang w:val="sq-AL"/>
        </w:rPr>
        <w:t xml:space="preserve"> </w:t>
      </w:r>
      <w:r w:rsidRPr="00C409AC">
        <w:rPr>
          <w:rStyle w:val="shorttext"/>
          <w:rFonts w:cstheme="minorHAnsi"/>
          <w:b/>
          <w:lang w:val="sq-AL"/>
        </w:rPr>
        <w:t>Latin</w:t>
      </w:r>
      <w:r w:rsidRPr="00C409AC">
        <w:rPr>
          <w:rStyle w:val="shorttext"/>
          <w:rFonts w:cstheme="minorHAnsi"/>
          <w:lang w:val="sq-AL"/>
        </w:rPr>
        <w:t xml:space="preserve">, </w:t>
      </w:r>
      <w:r w:rsidRPr="00C409AC">
        <w:rPr>
          <w:rFonts w:cstheme="minorHAnsi"/>
          <w:color w:val="EE0000"/>
        </w:rPr>
        <w:t>sceptrum-i</w:t>
      </w:r>
      <w:r w:rsidRPr="00C409AC">
        <w:rPr>
          <w:rFonts w:cstheme="minorHAnsi"/>
        </w:rPr>
        <w:t xml:space="preserve">, scepter, dominion, </w:t>
      </w:r>
      <w:r w:rsidRPr="00C409AC">
        <w:rPr>
          <w:rFonts w:cstheme="minorHAnsi"/>
          <w:b/>
        </w:rPr>
        <w:t>Irish</w:t>
      </w:r>
      <w:r w:rsidRPr="00C409AC">
        <w:rPr>
          <w:rFonts w:cstheme="minorHAnsi"/>
        </w:rPr>
        <w:t xml:space="preserve">, </w:t>
      </w:r>
      <w:r w:rsidRPr="00C409AC">
        <w:rPr>
          <w:rStyle w:val="shorttext"/>
          <w:rFonts w:cstheme="minorHAnsi"/>
          <w:color w:val="FF0000"/>
          <w:lang w:val="ga-IE"/>
        </w:rPr>
        <w:t>scepter</w:t>
      </w:r>
      <w:r w:rsidRPr="00C409AC">
        <w:rPr>
          <w:rStyle w:val="shorttext"/>
          <w:rFonts w:cstheme="minorHAnsi"/>
          <w:lang w:val="ga-IE"/>
        </w:rPr>
        <w:t>, scepter</w:t>
      </w:r>
      <w:r w:rsidRPr="00C409AC">
        <w:rPr>
          <w:rStyle w:val="shorttext"/>
          <w:rFonts w:cstheme="minorHAnsi"/>
        </w:rPr>
        <w:t xml:space="preserve">?, </w:t>
      </w:r>
      <w:r w:rsidRPr="00C409AC">
        <w:rPr>
          <w:rStyle w:val="shorttext"/>
          <w:rFonts w:cstheme="minorHAnsi"/>
          <w:b/>
        </w:rPr>
        <w:t>Scots-Gaelic</w:t>
      </w:r>
      <w:r w:rsidRPr="00C409AC">
        <w:rPr>
          <w:rStyle w:val="shorttext"/>
          <w:rFonts w:cstheme="minorHAnsi"/>
        </w:rPr>
        <w:t xml:space="preserve">, </w:t>
      </w:r>
      <w:r w:rsidRPr="00C409AC">
        <w:rPr>
          <w:rStyle w:val="shorttext"/>
          <w:rFonts w:cstheme="minorHAnsi"/>
          <w:color w:val="FF0000"/>
          <w:lang w:val="ga-IE"/>
        </w:rPr>
        <w:t>scepter</w:t>
      </w:r>
      <w:r w:rsidRPr="00C409AC">
        <w:rPr>
          <w:rStyle w:val="shorttext"/>
          <w:rFonts w:cstheme="minorHAnsi"/>
          <w:lang w:val="ga-IE"/>
        </w:rPr>
        <w:t>, scepter</w:t>
      </w:r>
      <w:r w:rsidRPr="00C409AC">
        <w:rPr>
          <w:rStyle w:val="shorttext"/>
          <w:rFonts w:cstheme="minorHAnsi"/>
        </w:rPr>
        <w:t xml:space="preserve">?, </w:t>
      </w:r>
      <w:r w:rsidRPr="00C409AC">
        <w:rPr>
          <w:rStyle w:val="shorttext"/>
          <w:rFonts w:cstheme="minorHAnsi"/>
          <w:b/>
        </w:rPr>
        <w:t>Welsh</w:t>
      </w:r>
      <w:r w:rsidRPr="00C409AC">
        <w:rPr>
          <w:rStyle w:val="shorttext"/>
          <w:rFonts w:cstheme="minorHAnsi"/>
        </w:rPr>
        <w:t xml:space="preserve">, </w:t>
      </w:r>
      <w:r w:rsidRPr="00C409AC">
        <w:rPr>
          <w:rStyle w:val="shorttext"/>
          <w:rFonts w:cstheme="minorHAnsi"/>
          <w:color w:val="FF0000"/>
          <w:lang w:val="cy-GB"/>
        </w:rPr>
        <w:t>sceptr</w:t>
      </w:r>
      <w:r w:rsidRPr="00C409AC">
        <w:rPr>
          <w:rStyle w:val="shorttext"/>
          <w:rFonts w:cstheme="minorHAnsi"/>
          <w:lang w:val="cy-GB"/>
        </w:rPr>
        <w:t xml:space="preserve">, scepter, </w:t>
      </w:r>
      <w:r w:rsidRPr="00C409AC">
        <w:rPr>
          <w:rStyle w:val="shorttext"/>
          <w:rFonts w:cstheme="minorHAnsi"/>
          <w:b/>
          <w:lang w:val="cy-GB"/>
        </w:rPr>
        <w:t>Italian</w:t>
      </w:r>
      <w:r w:rsidRPr="00C409AC">
        <w:rPr>
          <w:rStyle w:val="shorttext"/>
          <w:rFonts w:cstheme="minorHAnsi"/>
          <w:lang w:val="cy-GB"/>
        </w:rPr>
        <w:t xml:space="preserve">, </w:t>
      </w:r>
      <w:r w:rsidRPr="00C409AC">
        <w:rPr>
          <w:rStyle w:val="shorttext"/>
          <w:rFonts w:cstheme="minorHAnsi"/>
          <w:color w:val="FF0000"/>
          <w:lang w:val="it-IT"/>
        </w:rPr>
        <w:t>scettro</w:t>
      </w:r>
      <w:r w:rsidRPr="00C409AC">
        <w:rPr>
          <w:rStyle w:val="shorttext"/>
          <w:rFonts w:cstheme="minorHAnsi"/>
          <w:lang w:val="it-IT"/>
        </w:rPr>
        <w:t xml:space="preserve">, scepter, </w:t>
      </w:r>
      <w:r w:rsidRPr="00C409AC">
        <w:rPr>
          <w:rStyle w:val="shorttext"/>
          <w:rFonts w:cstheme="minorHAnsi"/>
          <w:b/>
          <w:lang w:val="it-IT"/>
        </w:rPr>
        <w:t>French</w:t>
      </w:r>
      <w:r w:rsidRPr="00C409AC">
        <w:rPr>
          <w:rStyle w:val="shorttext"/>
          <w:rFonts w:cstheme="minorHAnsi"/>
          <w:lang w:val="it-IT"/>
        </w:rPr>
        <w:t xml:space="preserve">, </w:t>
      </w:r>
      <w:r w:rsidRPr="00C409AC">
        <w:rPr>
          <w:rFonts w:cstheme="minorHAnsi"/>
          <w:color w:val="EE0000"/>
        </w:rPr>
        <w:t>sceptre</w:t>
      </w:r>
      <w:r w:rsidRPr="00C409AC">
        <w:rPr>
          <w:rFonts w:cstheme="minorHAnsi"/>
        </w:rPr>
        <w:t xml:space="preserve">, scepter, </w:t>
      </w:r>
      <w:r w:rsidRPr="00C409AC">
        <w:rPr>
          <w:rFonts w:cstheme="minorHAnsi"/>
          <w:b/>
        </w:rPr>
        <w:t>English</w:t>
      </w:r>
      <w:r w:rsidRPr="00C409AC">
        <w:rPr>
          <w:rFonts w:cstheme="minorHAnsi"/>
        </w:rPr>
        <w:t xml:space="preserve">, </w:t>
      </w:r>
      <w:r w:rsidRPr="00C409AC">
        <w:rPr>
          <w:rFonts w:cstheme="minorHAnsi"/>
          <w:color w:val="EE0000"/>
        </w:rPr>
        <w:t xml:space="preserve">scepter </w:t>
      </w:r>
      <w:r w:rsidRPr="00C409AC">
        <w:rPr>
          <w:rFonts w:cstheme="minorHAnsi"/>
        </w:rPr>
        <w:t>(</w:t>
      </w:r>
      <w:r w:rsidRPr="00C409AC">
        <w:rPr>
          <w:rFonts w:cstheme="minorHAnsi"/>
          <w:color w:val="EE0000"/>
        </w:rPr>
        <w:t>sceptre</w:t>
      </w:r>
      <w:r w:rsidRPr="00C409AC">
        <w:rPr>
          <w:rFonts w:cstheme="minorHAnsi"/>
        </w:rPr>
        <w:t xml:space="preserve">) [&lt;Gk. </w:t>
      </w:r>
      <w:r w:rsidRPr="00C409AC">
        <w:rPr>
          <w:rFonts w:cstheme="minorHAnsi"/>
          <w:color w:val="EE0000"/>
        </w:rPr>
        <w:t>skeptron</w:t>
      </w:r>
      <w:r w:rsidRPr="00C409AC">
        <w:rPr>
          <w:rFonts w:cstheme="minorHAnsi"/>
        </w:rPr>
        <w:t xml:space="preserve">], </w:t>
      </w:r>
      <w:r w:rsidRPr="00C409AC">
        <w:rPr>
          <w:rFonts w:cstheme="minorHAnsi"/>
          <w:b/>
        </w:rPr>
        <w:t>Etruscan</w:t>
      </w:r>
      <w:r w:rsidRPr="00C409AC">
        <w:rPr>
          <w:rFonts w:cstheme="minorHAnsi"/>
        </w:rPr>
        <w:t xml:space="preserve">, </w:t>
      </w:r>
      <w:r w:rsidRPr="00C409AC">
        <w:rPr>
          <w:rFonts w:cstheme="minorHAnsi"/>
          <w:color w:val="EE0000"/>
        </w:rPr>
        <w:t>Scepis</w:t>
      </w:r>
      <w:r w:rsidRPr="00C409AC">
        <w:rPr>
          <w:rFonts w:cstheme="minorHAnsi"/>
        </w:rPr>
        <w:t xml:space="preserve">?, possibly a name,  </w:t>
      </w:r>
      <w:r w:rsidRPr="00C409AC">
        <w:rPr>
          <w:rFonts w:cstheme="minorHAnsi"/>
          <w:b/>
        </w:rPr>
        <w:t>Croatian</w:t>
      </w:r>
      <w:r w:rsidRPr="00C409AC">
        <w:rPr>
          <w:rFonts w:cstheme="minorHAnsi"/>
        </w:rPr>
        <w:t xml:space="preserve">, </w:t>
      </w:r>
      <w:r w:rsidRPr="00C409AC">
        <w:rPr>
          <w:rStyle w:val="shorttext"/>
          <w:rFonts w:cstheme="minorHAnsi"/>
          <w:color w:val="CC6600"/>
          <w:u w:val="single"/>
          <w:lang w:val="hr-HR"/>
        </w:rPr>
        <w:t>žezlo</w:t>
      </w:r>
      <w:r w:rsidRPr="00C409AC">
        <w:rPr>
          <w:rStyle w:val="shorttext"/>
          <w:rFonts w:cstheme="minorHAnsi"/>
          <w:lang w:val="hr-HR"/>
        </w:rPr>
        <w:t xml:space="preserve">, scepter, </w:t>
      </w:r>
      <w:r w:rsidRPr="005375A0">
        <w:rPr>
          <w:rStyle w:val="shorttext"/>
          <w:rFonts w:cstheme="minorHAnsi"/>
          <w:b/>
          <w:lang w:val="hr-HR"/>
        </w:rPr>
        <w:t>Latvian</w:t>
      </w:r>
      <w:r>
        <w:rPr>
          <w:rStyle w:val="shorttext"/>
          <w:rFonts w:cstheme="minorHAnsi"/>
          <w:lang w:val="hr-HR"/>
        </w:rPr>
        <w:t xml:space="preserve">, </w:t>
      </w:r>
      <w:r>
        <w:rPr>
          <w:rStyle w:val="gt-baf-cell"/>
          <w:color w:val="CC6600"/>
          <w:u w:val="single"/>
          <w:shd w:val="clear" w:color="auto" w:fill="FFFFFF"/>
        </w:rPr>
        <w:t>zislis</w:t>
      </w:r>
      <w:r>
        <w:rPr>
          <w:rStyle w:val="gt-baf-cell"/>
          <w:color w:val="000000"/>
          <w:shd w:val="clear" w:color="auto" w:fill="FFFFFF"/>
        </w:rPr>
        <w:t xml:space="preserve">, scepter, </w:t>
      </w:r>
      <w:r w:rsidRPr="00C409AC">
        <w:rPr>
          <w:rStyle w:val="shorttext"/>
          <w:rFonts w:cstheme="minorHAnsi"/>
          <w:b/>
          <w:lang w:val="hr-HR"/>
        </w:rPr>
        <w:t>Albanian</w:t>
      </w:r>
      <w:r w:rsidRPr="00C409AC">
        <w:rPr>
          <w:rStyle w:val="shorttext"/>
          <w:rFonts w:cstheme="minorHAnsi"/>
          <w:lang w:val="hr-HR"/>
        </w:rPr>
        <w:t xml:space="preserve">, </w:t>
      </w:r>
      <w:r w:rsidRPr="00C409AC">
        <w:rPr>
          <w:rStyle w:val="shorttext"/>
          <w:rFonts w:cstheme="minorHAnsi"/>
          <w:color w:val="CC6600"/>
          <w:u w:val="single"/>
          <w:lang w:val="sq-AL"/>
        </w:rPr>
        <w:t>degë</w:t>
      </w:r>
      <w:r w:rsidRPr="00C409AC">
        <w:rPr>
          <w:rStyle w:val="shorttext"/>
          <w:rFonts w:cstheme="minorHAnsi"/>
          <w:lang w:val="sq-AL"/>
        </w:rPr>
        <w:t xml:space="preserve">, branch, </w:t>
      </w:r>
      <w:r w:rsidRPr="00C409AC">
        <w:rPr>
          <w:rFonts w:cstheme="minorHAnsi"/>
          <w:b/>
        </w:rPr>
        <w:t>Irish</w:t>
      </w:r>
      <w:r w:rsidRPr="00C409AC">
        <w:rPr>
          <w:rFonts w:cstheme="minorHAnsi"/>
        </w:rPr>
        <w:t xml:space="preserve">, </w:t>
      </w:r>
      <w:r w:rsidRPr="00C409AC">
        <w:rPr>
          <w:rStyle w:val="shorttext"/>
          <w:rFonts w:cstheme="minorHAnsi"/>
          <w:color w:val="CC6600"/>
          <w:u w:val="single"/>
          <w:lang w:val="ga-IE"/>
        </w:rPr>
        <w:t>géaga</w:t>
      </w:r>
      <w:r w:rsidRPr="00C409AC">
        <w:rPr>
          <w:rStyle w:val="shorttext"/>
          <w:rFonts w:cstheme="minorHAnsi"/>
          <w:lang w:val="ga-IE"/>
        </w:rPr>
        <w:t>, branch</w:t>
      </w:r>
      <w:r w:rsidRPr="00C409AC">
        <w:rPr>
          <w:rStyle w:val="shorttext"/>
          <w:rFonts w:cstheme="minorHAnsi"/>
        </w:rPr>
        <w:t xml:space="preserve">,  </w:t>
      </w:r>
      <w:r w:rsidRPr="00AD235E">
        <w:rPr>
          <w:rStyle w:val="shorttext"/>
          <w:rFonts w:cstheme="minorHAnsi"/>
          <w:b/>
        </w:rPr>
        <w:t>Basque</w:t>
      </w:r>
      <w:r>
        <w:rPr>
          <w:rStyle w:val="shorttext"/>
          <w:rFonts w:cstheme="minorHAnsi"/>
        </w:rPr>
        <w:t xml:space="preserve">, </w:t>
      </w:r>
      <w:r>
        <w:rPr>
          <w:rStyle w:val="tlid-translation"/>
          <w:color w:val="CC6600"/>
          <w:u w:val="single"/>
          <w:lang w:val="eu-ES"/>
        </w:rPr>
        <w:t>haga</w:t>
      </w:r>
      <w:r>
        <w:rPr>
          <w:rStyle w:val="tlid-translation"/>
          <w:lang w:val="eu-ES"/>
        </w:rPr>
        <w:t xml:space="preserve">, stick, </w:t>
      </w:r>
      <w:r w:rsidRPr="00C409AC">
        <w:rPr>
          <w:rStyle w:val="shorttext"/>
          <w:rFonts w:cstheme="minorHAnsi"/>
          <w:b/>
        </w:rPr>
        <w:t>Croatian</w:t>
      </w:r>
      <w:r w:rsidRPr="00C409AC">
        <w:rPr>
          <w:rStyle w:val="shorttext"/>
          <w:rFonts w:cstheme="minorHAnsi"/>
        </w:rPr>
        <w:t xml:space="preserve">, </w:t>
      </w:r>
      <w:r w:rsidRPr="00C409AC">
        <w:rPr>
          <w:rStyle w:val="shorttext"/>
          <w:rFonts w:cstheme="minorHAnsi"/>
          <w:color w:val="009900"/>
          <w:u w:val="single"/>
          <w:lang w:val="hr-HR"/>
        </w:rPr>
        <w:t>štap</w:t>
      </w:r>
      <w:r w:rsidRPr="00C409AC">
        <w:rPr>
          <w:rStyle w:val="shorttext"/>
          <w:rFonts w:cstheme="minorHAnsi"/>
          <w:lang w:val="hr-HR"/>
        </w:rPr>
        <w:t>, stick,</w:t>
      </w:r>
      <w:r>
        <w:rPr>
          <w:rStyle w:val="shorttext"/>
          <w:rFonts w:cstheme="minorHAnsi"/>
          <w:lang w:val="hr-HR"/>
        </w:rPr>
        <w:t xml:space="preserve"> </w:t>
      </w:r>
      <w:r w:rsidRPr="005F09E4">
        <w:rPr>
          <w:rStyle w:val="shorttext"/>
          <w:rFonts w:cstheme="minorHAnsi"/>
          <w:b/>
          <w:lang w:val="hr-HR"/>
        </w:rPr>
        <w:t>Albanian</w:t>
      </w:r>
      <w:r>
        <w:rPr>
          <w:rStyle w:val="shorttext"/>
          <w:rFonts w:cstheme="minorHAnsi"/>
          <w:lang w:val="hr-HR"/>
        </w:rPr>
        <w:t xml:space="preserve">, </w:t>
      </w:r>
      <w:r>
        <w:rPr>
          <w:color w:val="009900"/>
          <w:u w:val="single"/>
          <w:shd w:val="clear" w:color="auto" w:fill="FFFFFF"/>
        </w:rPr>
        <w:t>stafi</w:t>
      </w:r>
      <w:r>
        <w:rPr>
          <w:shd w:val="clear" w:color="auto" w:fill="FFFFFF"/>
        </w:rPr>
        <w:t xml:space="preserve">, staff, </w:t>
      </w:r>
      <w:r w:rsidRPr="00C409AC">
        <w:rPr>
          <w:rStyle w:val="shorttext"/>
          <w:rFonts w:cstheme="minorHAnsi"/>
          <w:lang w:val="hr-HR"/>
        </w:rPr>
        <w:t xml:space="preserve"> </w:t>
      </w:r>
      <w:r w:rsidRPr="00C409AC">
        <w:rPr>
          <w:rStyle w:val="shorttext"/>
          <w:rFonts w:cstheme="minorHAnsi"/>
          <w:b/>
          <w:lang w:val="hr-HR"/>
        </w:rPr>
        <w:t>English</w:t>
      </w:r>
      <w:r w:rsidRPr="00C409AC">
        <w:rPr>
          <w:rStyle w:val="shorttext"/>
          <w:rFonts w:cstheme="minorHAnsi"/>
          <w:lang w:val="hr-HR"/>
        </w:rPr>
        <w:t xml:space="preserve">, </w:t>
      </w:r>
      <w:r w:rsidRPr="00C409AC">
        <w:rPr>
          <w:rFonts w:cstheme="minorHAnsi"/>
          <w:color w:val="007700"/>
          <w:u w:val="single"/>
        </w:rPr>
        <w:t>staff</w:t>
      </w:r>
      <w:r w:rsidRPr="00C409AC">
        <w:rPr>
          <w:rFonts w:cstheme="minorHAnsi"/>
        </w:rPr>
        <w:t xml:space="preserve"> [&lt;OE </w:t>
      </w:r>
      <w:r w:rsidRPr="00C409AC">
        <w:rPr>
          <w:rFonts w:cstheme="minorHAnsi"/>
          <w:color w:val="007700"/>
          <w:u w:val="single"/>
        </w:rPr>
        <w:t>staef</w:t>
      </w:r>
      <w:r w:rsidRPr="00C409AC">
        <w:rPr>
          <w:rFonts w:cstheme="minorHAnsi"/>
        </w:rPr>
        <w:t xml:space="preserve">], </w:t>
      </w:r>
      <w:r w:rsidRPr="00C409AC">
        <w:rPr>
          <w:rFonts w:cstheme="minorHAnsi"/>
          <w:b/>
        </w:rPr>
        <w:t>Belarusian</w:t>
      </w:r>
      <w:r w:rsidRPr="00C409AC">
        <w:rPr>
          <w:rFonts w:cstheme="minorHAnsi"/>
        </w:rPr>
        <w:t xml:space="preserve">, </w:t>
      </w:r>
      <w:r w:rsidRPr="00C409AC">
        <w:rPr>
          <w:rStyle w:val="shorttext"/>
          <w:rFonts w:cstheme="minorHAnsi"/>
          <w:lang w:val="be-BY"/>
        </w:rPr>
        <w:t xml:space="preserve">палка, </w:t>
      </w:r>
      <w:r w:rsidRPr="00C409AC">
        <w:rPr>
          <w:rStyle w:val="shorttext"/>
          <w:rFonts w:cstheme="minorHAnsi"/>
          <w:color w:val="CC6600"/>
          <w:u w:val="single"/>
          <w:lang w:val="be-BY"/>
        </w:rPr>
        <w:t>palka</w:t>
      </w:r>
      <w:r w:rsidRPr="00C409AC">
        <w:rPr>
          <w:rStyle w:val="shorttext"/>
          <w:rFonts w:cstheme="minorHAnsi"/>
          <w:lang w:val="be-BY"/>
        </w:rPr>
        <w:t>, stick,</w:t>
      </w:r>
      <w:r w:rsidRPr="00C409AC">
        <w:rPr>
          <w:rStyle w:val="shorttext"/>
          <w:rFonts w:cstheme="minorHAnsi"/>
        </w:rPr>
        <w:t xml:space="preserve"> </w:t>
      </w:r>
      <w:r w:rsidRPr="00C409AC">
        <w:rPr>
          <w:rStyle w:val="shorttext"/>
          <w:rFonts w:cstheme="minorHAnsi"/>
          <w:b/>
        </w:rPr>
        <w:t>Welsh</w:t>
      </w:r>
      <w:r w:rsidRPr="00C409AC">
        <w:rPr>
          <w:rStyle w:val="shorttext"/>
          <w:rFonts w:cstheme="minorHAnsi"/>
        </w:rPr>
        <w:t xml:space="preserve">, </w:t>
      </w:r>
      <w:r w:rsidRPr="00C409AC">
        <w:rPr>
          <w:rFonts w:cstheme="minorHAnsi"/>
          <w:color w:val="CC6600"/>
          <w:u w:val="single"/>
        </w:rPr>
        <w:t>paladr</w:t>
      </w:r>
      <w:r w:rsidRPr="00C409AC">
        <w:rPr>
          <w:rFonts w:cstheme="minorHAnsi"/>
        </w:rPr>
        <w:t xml:space="preserve"> (</w:t>
      </w:r>
      <w:r w:rsidRPr="00C409AC">
        <w:rPr>
          <w:rFonts w:cstheme="minorHAnsi"/>
          <w:color w:val="CC6600"/>
          <w:u w:val="single"/>
        </w:rPr>
        <w:t>pelydr</w:t>
      </w:r>
      <w:r w:rsidRPr="00C409AC">
        <w:rPr>
          <w:rFonts w:cstheme="minorHAnsi"/>
        </w:rPr>
        <w:t>), ray, beam, staff, stem,</w:t>
      </w:r>
      <w:r>
        <w:rPr>
          <w:rFonts w:cstheme="minorHAnsi"/>
        </w:rPr>
        <w:t xml:space="preserve"> </w:t>
      </w:r>
      <w:r w:rsidRPr="00441593">
        <w:rPr>
          <w:rFonts w:cstheme="minorHAnsi"/>
          <w:b/>
        </w:rPr>
        <w:t>Akkadian</w:t>
      </w:r>
      <w:r>
        <w:rPr>
          <w:rFonts w:cstheme="minorHAnsi"/>
        </w:rPr>
        <w:t xml:space="preserve">, </w:t>
      </w:r>
      <w:r>
        <w:rPr>
          <w:b/>
          <w:bCs/>
          <w:color w:val="009900"/>
          <w:u w:val="single"/>
        </w:rPr>
        <w:t>miṭṭu</w:t>
      </w:r>
      <w:r>
        <w:t>,</w:t>
      </w:r>
      <w:r w:rsidRPr="00C409AC">
        <w:rPr>
          <w:rFonts w:cstheme="minorHAnsi"/>
        </w:rPr>
        <w:t xml:space="preserve"> </w:t>
      </w:r>
      <w:r>
        <w:rPr>
          <w:rFonts w:cstheme="minorHAnsi"/>
        </w:rPr>
        <w:t xml:space="preserve">mace, </w:t>
      </w:r>
      <w:r w:rsidRPr="00441593">
        <w:rPr>
          <w:rFonts w:cstheme="minorHAnsi"/>
          <w:b/>
        </w:rPr>
        <w:t>Latvian</w:t>
      </w:r>
      <w:r>
        <w:rPr>
          <w:rFonts w:cstheme="minorHAnsi"/>
        </w:rPr>
        <w:t xml:space="preserve">, </w:t>
      </w:r>
      <w:r>
        <w:rPr>
          <w:rStyle w:val="gt-baf-cell"/>
          <w:color w:val="009900"/>
          <w:u w:val="single"/>
          <w:shd w:val="clear" w:color="auto" w:fill="FFFFFF"/>
        </w:rPr>
        <w:t>miets</w:t>
      </w:r>
      <w:r>
        <w:rPr>
          <w:rStyle w:val="gt-baf-cell"/>
          <w:color w:val="000000"/>
          <w:shd w:val="clear" w:color="auto" w:fill="FFFFFF"/>
        </w:rPr>
        <w:t xml:space="preserve">, picket, pole, shaft, staff, post, </w:t>
      </w:r>
      <w:r w:rsidRPr="00441593">
        <w:rPr>
          <w:rStyle w:val="gt-baf-cell"/>
          <w:b/>
          <w:color w:val="000000"/>
          <w:shd w:val="clear" w:color="auto" w:fill="FFFFFF"/>
        </w:rPr>
        <w:t>Armenian</w:t>
      </w:r>
      <w:r>
        <w:rPr>
          <w:rStyle w:val="gt-baf-cell"/>
          <w:color w:val="000000"/>
          <w:shd w:val="clear" w:color="auto" w:fill="FFFFFF"/>
        </w:rPr>
        <w:t xml:space="preserve">, </w:t>
      </w:r>
      <w:r>
        <w:rPr>
          <w:shd w:val="clear" w:color="auto" w:fill="FFFFFF"/>
        </w:rPr>
        <w:t xml:space="preserve">մսից, </w:t>
      </w:r>
      <w:r>
        <w:rPr>
          <w:color w:val="009900"/>
          <w:u w:val="single"/>
          <w:shd w:val="clear" w:color="auto" w:fill="FFFFFF"/>
        </w:rPr>
        <w:t>msits</w:t>
      </w:r>
      <w:r>
        <w:rPr>
          <w:color w:val="FF6600"/>
          <w:u w:val="single"/>
          <w:shd w:val="clear" w:color="auto" w:fill="FFFFFF"/>
        </w:rPr>
        <w:t>’</w:t>
      </w:r>
      <w:r>
        <w:rPr>
          <w:shd w:val="clear" w:color="auto" w:fill="FFFFFF"/>
        </w:rPr>
        <w:t xml:space="preserve">, mace, </w:t>
      </w:r>
      <w:r>
        <w:rPr>
          <w:rStyle w:val="gt-baf-cell"/>
          <w:color w:val="000000"/>
          <w:shd w:val="clear" w:color="auto" w:fill="FFFFFF"/>
        </w:rPr>
        <w:t xml:space="preserve"> </w:t>
      </w:r>
      <w:r w:rsidRPr="00C409AC">
        <w:rPr>
          <w:rFonts w:cstheme="minorHAnsi"/>
          <w:b/>
        </w:rPr>
        <w:t>Basque</w:t>
      </w:r>
      <w:r w:rsidRPr="00C409AC">
        <w:rPr>
          <w:rFonts w:cstheme="minorHAnsi"/>
        </w:rPr>
        <w:t xml:space="preserve">, </w:t>
      </w:r>
      <w:r w:rsidRPr="00C409AC">
        <w:rPr>
          <w:rFonts w:cstheme="minorHAnsi"/>
          <w:color w:val="009900"/>
          <w:u w:val="single"/>
        </w:rPr>
        <w:t>makila</w:t>
      </w:r>
      <w:r w:rsidRPr="00C409AC">
        <w:rPr>
          <w:rFonts w:cstheme="minorHAnsi"/>
        </w:rPr>
        <w:t>, stick,</w:t>
      </w:r>
      <w:r>
        <w:rPr>
          <w:rFonts w:cstheme="minorHAnsi"/>
        </w:rPr>
        <w:t xml:space="preserve"> club,</w:t>
      </w:r>
      <w:r w:rsidRPr="00C409AC">
        <w:rPr>
          <w:rFonts w:cstheme="minorHAnsi"/>
        </w:rPr>
        <w:t xml:space="preserve"> </w:t>
      </w:r>
      <w:r w:rsidRPr="00C409AC">
        <w:rPr>
          <w:rFonts w:cstheme="minorHAnsi"/>
          <w:b/>
        </w:rPr>
        <w:t>Irish</w:t>
      </w:r>
      <w:r w:rsidRPr="00C409AC">
        <w:rPr>
          <w:rFonts w:cstheme="minorHAnsi"/>
        </w:rPr>
        <w:t xml:space="preserve">, </w:t>
      </w:r>
      <w:r w:rsidRPr="00C409AC">
        <w:rPr>
          <w:rFonts w:cstheme="minorHAnsi"/>
          <w:color w:val="009900"/>
          <w:u w:val="single"/>
        </w:rPr>
        <w:t>maide</w:t>
      </w:r>
      <w:r w:rsidRPr="00C409AC">
        <w:rPr>
          <w:rFonts w:cstheme="minorHAnsi"/>
        </w:rPr>
        <w:t>, stick,</w:t>
      </w:r>
      <w:r>
        <w:rPr>
          <w:rFonts w:cstheme="minorHAnsi"/>
        </w:rPr>
        <w:t xml:space="preserve"> </w:t>
      </w:r>
      <w:r w:rsidRPr="00441593">
        <w:rPr>
          <w:rFonts w:cstheme="minorHAnsi"/>
          <w:b/>
        </w:rPr>
        <w:t>Italian</w:t>
      </w:r>
      <w:r>
        <w:rPr>
          <w:rFonts w:cstheme="minorHAnsi"/>
        </w:rPr>
        <w:t xml:space="preserve">, </w:t>
      </w:r>
      <w:r>
        <w:rPr>
          <w:rFonts w:ascii="Times" w:hAnsi="Times" w:cs="Times"/>
          <w:color w:val="009900"/>
          <w:u w:val="single"/>
        </w:rPr>
        <w:t>mazza</w:t>
      </w:r>
      <w:r>
        <w:rPr>
          <w:rFonts w:ascii="Times" w:hAnsi="Times" w:cs="Times"/>
          <w:color w:val="FF6600"/>
          <w:u w:val="single"/>
        </w:rPr>
        <w:t>,</w:t>
      </w:r>
      <w:r>
        <w:rPr>
          <w:rFonts w:ascii="Times" w:hAnsi="Times" w:cs="Times"/>
        </w:rPr>
        <w:t xml:space="preserve"> mace, </w:t>
      </w:r>
      <w:r w:rsidRPr="00C409AC">
        <w:rPr>
          <w:rFonts w:cstheme="minorHAnsi"/>
        </w:rPr>
        <w:t xml:space="preserve"> </w:t>
      </w:r>
      <w:r w:rsidRPr="00C409AC">
        <w:rPr>
          <w:rFonts w:cstheme="minorHAnsi"/>
          <w:b/>
        </w:rPr>
        <w:t>French</w:t>
      </w:r>
      <w:r w:rsidRPr="00C409AC">
        <w:rPr>
          <w:rFonts w:cstheme="minorHAnsi"/>
        </w:rPr>
        <w:t xml:space="preserve">, </w:t>
      </w:r>
      <w:r w:rsidRPr="00C409AC">
        <w:rPr>
          <w:rFonts w:cstheme="minorHAnsi"/>
          <w:color w:val="009900"/>
          <w:u w:val="single"/>
        </w:rPr>
        <w:t>mât</w:t>
      </w:r>
      <w:r w:rsidRPr="00C409AC">
        <w:rPr>
          <w:rFonts w:cstheme="minorHAnsi"/>
        </w:rPr>
        <w:t xml:space="preserve">, pole, mast, </w:t>
      </w:r>
      <w:r w:rsidRPr="00C409AC">
        <w:rPr>
          <w:rFonts w:cstheme="minorHAnsi"/>
          <w:b/>
        </w:rPr>
        <w:t>English</w:t>
      </w:r>
      <w:r w:rsidRPr="00C409AC">
        <w:rPr>
          <w:rFonts w:cstheme="minorHAnsi"/>
        </w:rPr>
        <w:t>,</w:t>
      </w:r>
      <w:r>
        <w:rPr>
          <w:rFonts w:cstheme="minorHAnsi"/>
        </w:rPr>
        <w:t xml:space="preserve"> </w:t>
      </w:r>
      <w:r>
        <w:rPr>
          <w:color w:val="009900"/>
          <w:u w:val="single"/>
        </w:rPr>
        <w:t>mace</w:t>
      </w:r>
      <w:r>
        <w:rPr>
          <w:color w:val="000000"/>
        </w:rPr>
        <w:t xml:space="preserve">, [OFr. </w:t>
      </w:r>
      <w:r>
        <w:rPr>
          <w:color w:val="009900"/>
          <w:u w:val="single"/>
        </w:rPr>
        <w:t>mace</w:t>
      </w:r>
      <w:r>
        <w:rPr>
          <w:color w:val="000000"/>
        </w:rPr>
        <w:t>],</w:t>
      </w:r>
      <w:r w:rsidRPr="00C409AC">
        <w:rPr>
          <w:rFonts w:cstheme="minorHAnsi"/>
        </w:rPr>
        <w:t xml:space="preserve"> </w:t>
      </w:r>
      <w:r w:rsidRPr="00C409AC">
        <w:rPr>
          <w:rFonts w:cstheme="minorHAnsi"/>
          <w:color w:val="009900"/>
          <w:u w:val="single"/>
        </w:rPr>
        <w:t>mast</w:t>
      </w:r>
      <w:r w:rsidRPr="00C409AC">
        <w:rPr>
          <w:rFonts w:cstheme="minorHAnsi"/>
        </w:rPr>
        <w:t xml:space="preserve">, {&lt;OE </w:t>
      </w:r>
      <w:r w:rsidRPr="00C409AC">
        <w:rPr>
          <w:rFonts w:cstheme="minorHAnsi"/>
          <w:color w:val="009900"/>
          <w:u w:val="single"/>
        </w:rPr>
        <w:t>m</w:t>
      </w:r>
      <w:r w:rsidRPr="00C409AC">
        <w:rPr>
          <w:rFonts w:eastAsia="Calibri" w:cstheme="minorHAnsi"/>
          <w:color w:val="009900"/>
          <w:u w:val="single"/>
        </w:rPr>
        <w:t>æ</w:t>
      </w:r>
      <w:r w:rsidRPr="00C409AC">
        <w:rPr>
          <w:rFonts w:cstheme="minorHAnsi"/>
          <w:color w:val="009900"/>
          <w:u w:val="single"/>
        </w:rPr>
        <w:t>st</w:t>
      </w:r>
      <w:r w:rsidRPr="00C409AC">
        <w:rPr>
          <w:rFonts w:cstheme="minorHAnsi"/>
        </w:rPr>
        <w:t xml:space="preserve">], a vertical pole, </w:t>
      </w:r>
      <w:r w:rsidRPr="00441593">
        <w:rPr>
          <w:rFonts w:cstheme="minorHAnsi"/>
          <w:b/>
        </w:rPr>
        <w:t>Tajik</w:t>
      </w:r>
      <w:r>
        <w:rPr>
          <w:rFonts w:cstheme="minorHAnsi"/>
        </w:rPr>
        <w:t xml:space="preserve">, </w:t>
      </w:r>
      <w:r>
        <w:rPr>
          <w:rStyle w:val="jlqj4b"/>
          <w:lang w:val="tg-Cyrl-TJ"/>
        </w:rPr>
        <w:t xml:space="preserve">мак, </w:t>
      </w:r>
      <w:r>
        <w:rPr>
          <w:rStyle w:val="jlqj4b"/>
          <w:color w:val="009900"/>
          <w:lang w:val="tg-Cyrl-TJ"/>
        </w:rPr>
        <w:t>mak</w:t>
      </w:r>
      <w:r>
        <w:rPr>
          <w:rStyle w:val="jlqj4b"/>
          <w:lang w:val="tg-Cyrl-TJ"/>
        </w:rPr>
        <w:t>, mace</w:t>
      </w:r>
      <w:r>
        <w:rPr>
          <w:rStyle w:val="jlqj4b"/>
        </w:rPr>
        <w:t xml:space="preserve">, </w:t>
      </w:r>
      <w:r w:rsidRPr="00C409AC">
        <w:rPr>
          <w:rFonts w:cstheme="minorHAnsi"/>
          <w:b/>
        </w:rPr>
        <w:t>Mongolian</w:t>
      </w:r>
      <w:r w:rsidRPr="00C409AC">
        <w:rPr>
          <w:rFonts w:cstheme="minorHAnsi"/>
        </w:rPr>
        <w:t xml:space="preserve">, </w:t>
      </w:r>
      <w:r w:rsidRPr="00C409AC">
        <w:rPr>
          <w:rStyle w:val="tlid-translation"/>
          <w:rFonts w:cstheme="minorHAnsi"/>
          <w:color w:val="000000"/>
          <w:lang w:val="mn-MN"/>
        </w:rPr>
        <w:t xml:space="preserve">мод, </w:t>
      </w:r>
      <w:r w:rsidRPr="00C409AC">
        <w:rPr>
          <w:rStyle w:val="tlid-translation"/>
          <w:rFonts w:cstheme="minorHAnsi"/>
          <w:color w:val="009900"/>
          <w:u w:val="single"/>
          <w:lang w:val="mn-MN"/>
        </w:rPr>
        <w:t>mod</w:t>
      </w:r>
      <w:r w:rsidRPr="00C409AC">
        <w:rPr>
          <w:rStyle w:val="tlid-translation"/>
          <w:rFonts w:cstheme="minorHAnsi"/>
          <w:color w:val="000000"/>
          <w:lang w:val="mn-MN"/>
        </w:rPr>
        <w:t>, tree, stick</w:t>
      </w:r>
      <w:r w:rsidRPr="00C409AC">
        <w:rPr>
          <w:rStyle w:val="tlid-translation"/>
          <w:rFonts w:cstheme="minorHAnsi"/>
          <w:color w:val="000000"/>
        </w:rPr>
        <w:t>,</w:t>
      </w:r>
      <w:r w:rsidRPr="00C409AC">
        <w:rPr>
          <w:rFonts w:cstheme="minorHAnsi"/>
          <w:b/>
        </w:rPr>
        <w:t xml:space="preserve"> </w:t>
      </w:r>
      <w:r>
        <w:rPr>
          <w:rFonts w:cstheme="minorHAnsi"/>
          <w:b/>
        </w:rPr>
        <w:t>Belarusian</w:t>
      </w:r>
      <w:r w:rsidRPr="005375A0">
        <w:rPr>
          <w:rFonts w:cstheme="minorHAnsi"/>
        </w:rPr>
        <w:t>,</w:t>
      </w:r>
      <w:r>
        <w:rPr>
          <w:rFonts w:cstheme="minorHAnsi"/>
        </w:rPr>
        <w:t xml:space="preserve"> </w:t>
      </w:r>
      <w:r>
        <w:rPr>
          <w:color w:val="CC6600"/>
          <w:u w:val="single"/>
          <w:shd w:val="clear" w:color="auto" w:fill="FFFFFF"/>
        </w:rPr>
        <w:t>bulava</w:t>
      </w:r>
      <w:r>
        <w:rPr>
          <w:color w:val="000000"/>
          <w:shd w:val="clear" w:color="auto" w:fill="FFFFFF"/>
        </w:rPr>
        <w:t xml:space="preserve">, mace, </w:t>
      </w:r>
      <w:r w:rsidRPr="005375A0">
        <w:rPr>
          <w:b/>
          <w:color w:val="000000"/>
          <w:shd w:val="clear" w:color="auto" w:fill="FFFFFF"/>
        </w:rPr>
        <w:t>Croatian</w:t>
      </w:r>
      <w:r>
        <w:rPr>
          <w:color w:val="000000"/>
          <w:shd w:val="clear" w:color="auto" w:fill="FFFFFF"/>
        </w:rPr>
        <w:t xml:space="preserve">, </w:t>
      </w:r>
      <w:r>
        <w:rPr>
          <w:color w:val="CC6600"/>
          <w:u w:val="single"/>
          <w:shd w:val="clear" w:color="auto" w:fill="FFFFFF"/>
        </w:rPr>
        <w:t>bulava</w:t>
      </w:r>
      <w:r>
        <w:rPr>
          <w:color w:val="000000"/>
          <w:shd w:val="clear" w:color="auto" w:fill="FFFFFF"/>
        </w:rPr>
        <w:t>, mace, </w:t>
      </w:r>
      <w:r>
        <w:rPr>
          <w:rFonts w:cstheme="minorHAnsi"/>
          <w:b/>
        </w:rPr>
        <w:t xml:space="preserve"> </w:t>
      </w:r>
      <w:r w:rsidRPr="00C409AC">
        <w:rPr>
          <w:rFonts w:cstheme="minorHAnsi"/>
          <w:b/>
        </w:rPr>
        <w:t>Georgian</w:t>
      </w:r>
      <w:r w:rsidRPr="00C409AC">
        <w:rPr>
          <w:rFonts w:cstheme="minorHAnsi"/>
        </w:rPr>
        <w:t xml:space="preserve">, </w:t>
      </w:r>
      <w:r w:rsidRPr="00C409AC">
        <w:rPr>
          <w:rStyle w:val="shorttext"/>
          <w:rFonts w:ascii="Sylfaen" w:hAnsi="Sylfaen" w:cs="Sylfaen"/>
          <w:lang w:val="ka-GE"/>
        </w:rPr>
        <w:t>ფილიალი</w:t>
      </w:r>
      <w:r w:rsidRPr="00C409AC">
        <w:rPr>
          <w:rStyle w:val="shorttext"/>
          <w:rFonts w:cstheme="minorHAnsi"/>
          <w:lang w:val="ka-GE"/>
        </w:rPr>
        <w:t xml:space="preserve">, </w:t>
      </w:r>
      <w:r w:rsidRPr="00C409AC">
        <w:rPr>
          <w:rStyle w:val="shorttext"/>
          <w:rFonts w:cstheme="minorHAnsi"/>
          <w:color w:val="993399"/>
          <w:u w:val="single"/>
          <w:lang w:val="ka-GE"/>
        </w:rPr>
        <w:t>piliali</w:t>
      </w:r>
      <w:r w:rsidRPr="00C409AC">
        <w:rPr>
          <w:rStyle w:val="shorttext"/>
          <w:rFonts w:cstheme="minorHAnsi"/>
          <w:lang w:val="ka-GE"/>
        </w:rPr>
        <w:t>, branch</w:t>
      </w:r>
      <w:r w:rsidRPr="00C409AC">
        <w:rPr>
          <w:rStyle w:val="shorttext"/>
          <w:rFonts w:cstheme="minorHAnsi"/>
        </w:rPr>
        <w:t xml:space="preserve">, </w:t>
      </w:r>
      <w:r w:rsidRPr="00C409AC">
        <w:rPr>
          <w:rFonts w:cstheme="minorHAnsi"/>
        </w:rPr>
        <w:t xml:space="preserve"> </w:t>
      </w:r>
      <w:r w:rsidRPr="00C409AC">
        <w:rPr>
          <w:rFonts w:cstheme="minorHAnsi"/>
          <w:b/>
        </w:rPr>
        <w:t>Belarusian</w:t>
      </w:r>
      <w:r w:rsidRPr="00C409AC">
        <w:rPr>
          <w:rFonts w:cstheme="minorHAnsi"/>
        </w:rPr>
        <w:t xml:space="preserve">, </w:t>
      </w:r>
      <w:r w:rsidRPr="00C409AC">
        <w:rPr>
          <w:rStyle w:val="shorttext"/>
          <w:rFonts w:cstheme="minorHAnsi"/>
          <w:lang w:val="be-BY"/>
        </w:rPr>
        <w:t xml:space="preserve">філіял, </w:t>
      </w:r>
      <w:r w:rsidRPr="00C409AC">
        <w:rPr>
          <w:rStyle w:val="shorttext"/>
          <w:rFonts w:cstheme="minorHAnsi"/>
          <w:color w:val="993399"/>
          <w:u w:val="single"/>
          <w:lang w:val="be-BY"/>
        </w:rPr>
        <w:t>filijal</w:t>
      </w:r>
      <w:r w:rsidRPr="00C409AC">
        <w:rPr>
          <w:rStyle w:val="shorttext"/>
          <w:rFonts w:cstheme="minorHAnsi"/>
          <w:lang w:val="be-BY"/>
        </w:rPr>
        <w:t>, branch</w:t>
      </w:r>
      <w:r w:rsidRPr="00C409AC">
        <w:rPr>
          <w:rStyle w:val="shorttext"/>
          <w:rFonts w:cstheme="minorHAnsi"/>
        </w:rPr>
        <w:t xml:space="preserve">, </w:t>
      </w:r>
      <w:r w:rsidRPr="00C409AC">
        <w:rPr>
          <w:rStyle w:val="shorttext"/>
          <w:rFonts w:cstheme="minorHAnsi"/>
          <w:b/>
        </w:rPr>
        <w:t>Latvian</w:t>
      </w:r>
      <w:r w:rsidRPr="00C409AC">
        <w:rPr>
          <w:rStyle w:val="shorttext"/>
          <w:rFonts w:cstheme="minorHAnsi"/>
        </w:rPr>
        <w:t xml:space="preserve">, </w:t>
      </w:r>
      <w:r w:rsidRPr="00C409AC">
        <w:rPr>
          <w:rStyle w:val="shorttext"/>
          <w:rFonts w:cstheme="minorHAnsi"/>
          <w:color w:val="993399"/>
          <w:u w:val="single"/>
          <w:lang w:val="lv-LV"/>
        </w:rPr>
        <w:t>filiāle</w:t>
      </w:r>
      <w:r w:rsidRPr="00C409AC">
        <w:rPr>
          <w:rStyle w:val="shorttext"/>
          <w:rFonts w:cstheme="minorHAnsi"/>
          <w:lang w:val="lv-LV"/>
        </w:rPr>
        <w:t xml:space="preserve">, branch, </w:t>
      </w:r>
      <w:r w:rsidRPr="007118AB">
        <w:rPr>
          <w:rStyle w:val="shorttext"/>
          <w:rFonts w:cstheme="minorHAnsi"/>
          <w:b/>
          <w:lang w:val="lv-LV"/>
        </w:rPr>
        <w:t>Sanskrit</w:t>
      </w:r>
      <w:r>
        <w:rPr>
          <w:rStyle w:val="shorttext"/>
          <w:rFonts w:cstheme="minorHAnsi"/>
          <w:lang w:val="lv-LV"/>
        </w:rPr>
        <w:t xml:space="preserve">, </w:t>
      </w:r>
      <w:r>
        <w:rPr>
          <w:color w:val="3333FF"/>
        </w:rPr>
        <w:t>gada</w:t>
      </w:r>
      <w:r>
        <w:t xml:space="preserve">, mace, club, </w:t>
      </w:r>
      <w:r w:rsidRPr="007118AB">
        <w:rPr>
          <w:b/>
        </w:rPr>
        <w:t>Gujarati</w:t>
      </w:r>
      <w:r>
        <w:t xml:space="preserve">, </w:t>
      </w:r>
      <w:r>
        <w:rPr>
          <w:rStyle w:val="jlqj4b"/>
          <w:rFonts w:cs="Arial Unicode MS" w:hint="cs"/>
          <w:cs/>
          <w:lang w:bidi="gu-IN"/>
        </w:rPr>
        <w:t>ગદા</w:t>
      </w:r>
      <w:r>
        <w:rPr>
          <w:rStyle w:val="jlqj4b"/>
          <w:rFonts w:hint="cs"/>
          <w:lang w:bidi="gu-IN"/>
        </w:rPr>
        <w:t>,</w:t>
      </w:r>
      <w:r>
        <w:rPr>
          <w:rStyle w:val="jlqj4b"/>
          <w:rFonts w:cs="Arial Unicode MS" w:hint="cs"/>
          <w:cs/>
          <w:lang w:bidi="gu-IN"/>
        </w:rPr>
        <w:t xml:space="preserve"> </w:t>
      </w:r>
      <w:r>
        <w:rPr>
          <w:rStyle w:val="jlqj4b"/>
          <w:rFonts w:hint="cs"/>
          <w:color w:val="3333FF"/>
          <w:lang w:bidi="gu-IN"/>
        </w:rPr>
        <w:t>Gadā</w:t>
      </w:r>
      <w:r>
        <w:rPr>
          <w:rStyle w:val="jlqj4b"/>
          <w:rFonts w:hint="cs"/>
          <w:lang w:bidi="gu-IN"/>
        </w:rPr>
        <w:t>, mace, club,</w:t>
      </w:r>
      <w:r>
        <w:rPr>
          <w:rStyle w:val="jlqj4b"/>
          <w:lang w:bidi="gu-IN"/>
        </w:rPr>
        <w:t xml:space="preserve"> </w:t>
      </w:r>
      <w:r w:rsidRPr="001029DB">
        <w:rPr>
          <w:rStyle w:val="jlqj4b"/>
          <w:b/>
          <w:lang w:bidi="gu-IN"/>
        </w:rPr>
        <w:t>Latvian</w:t>
      </w:r>
      <w:r>
        <w:rPr>
          <w:rStyle w:val="jlqj4b"/>
          <w:lang w:bidi="gu-IN"/>
        </w:rPr>
        <w:t xml:space="preserve">, </w:t>
      </w:r>
      <w:r>
        <w:rPr>
          <w:color w:val="CC6600"/>
          <w:u w:val="single"/>
          <w:shd w:val="clear" w:color="auto" w:fill="FFFFFF"/>
        </w:rPr>
        <w:t>nūja</w:t>
      </w:r>
      <w:r>
        <w:rPr>
          <w:color w:val="000000"/>
          <w:shd w:val="clear" w:color="auto" w:fill="FFFFFF"/>
        </w:rPr>
        <w:t xml:space="preserve">, staff, club, </w:t>
      </w:r>
      <w:r>
        <w:rPr>
          <w:rStyle w:val="gt-baf-cell"/>
          <w:color w:val="000000"/>
          <w:shd w:val="clear" w:color="auto" w:fill="FFFFFF"/>
        </w:rPr>
        <w:t>bat, stick, rod,</w:t>
      </w:r>
      <w:r>
        <w:rPr>
          <w:color w:val="000000"/>
          <w:shd w:val="clear" w:color="auto" w:fill="FFFFFF"/>
        </w:rPr>
        <w:t xml:space="preserve"> </w:t>
      </w:r>
      <w:r w:rsidRPr="00911562">
        <w:rPr>
          <w:b/>
          <w:color w:val="000000"/>
          <w:shd w:val="clear" w:color="auto" w:fill="FFFFFF"/>
        </w:rPr>
        <w:t>Finnish-Uralic</w:t>
      </w:r>
      <w:r>
        <w:rPr>
          <w:color w:val="000000"/>
          <w:shd w:val="clear" w:color="auto" w:fill="FFFFFF"/>
        </w:rPr>
        <w:t xml:space="preserve">, </w:t>
      </w:r>
      <w:r>
        <w:rPr>
          <w:color w:val="CC6600"/>
          <w:u w:val="single"/>
          <w:shd w:val="clear" w:color="auto" w:fill="FFFFFF"/>
        </w:rPr>
        <w:t>nuijia</w:t>
      </w:r>
      <w:r>
        <w:rPr>
          <w:color w:val="000000"/>
          <w:shd w:val="clear" w:color="auto" w:fill="FFFFFF"/>
        </w:rPr>
        <w:t xml:space="preserve">, cudgel, mace, </w:t>
      </w:r>
      <w:r>
        <w:rPr>
          <w:rStyle w:val="shorttext"/>
          <w:rFonts w:cstheme="minorHAnsi"/>
          <w:b/>
        </w:rPr>
        <w:t>Geo</w:t>
      </w:r>
      <w:r w:rsidRPr="00C409AC">
        <w:rPr>
          <w:rStyle w:val="shorttext"/>
          <w:rFonts w:cstheme="minorHAnsi"/>
          <w:b/>
        </w:rPr>
        <w:t>r</w:t>
      </w:r>
      <w:r>
        <w:rPr>
          <w:rStyle w:val="shorttext"/>
          <w:rFonts w:cstheme="minorHAnsi"/>
          <w:b/>
        </w:rPr>
        <w:t>gian</w:t>
      </w:r>
      <w:r>
        <w:rPr>
          <w:rStyle w:val="jlqj4b"/>
          <w:rFonts w:cs="Arial Unicode MS"/>
          <w:cs/>
          <w:lang w:bidi="gu-IN"/>
        </w:rPr>
        <w:t xml:space="preserve">, </w:t>
      </w:r>
      <w:r>
        <w:rPr>
          <w:rFonts w:ascii="Sylfaen" w:hAnsi="Sylfaen" w:cs="Sylfaen"/>
        </w:rPr>
        <w:t>კლუბი</w:t>
      </w:r>
      <w:r>
        <w:t xml:space="preserve">, </w:t>
      </w:r>
      <w:r>
        <w:rPr>
          <w:color w:val="FF0000"/>
        </w:rPr>
        <w:t>klubi</w:t>
      </w:r>
      <w:r>
        <w:rPr>
          <w:color w:val="000000"/>
        </w:rPr>
        <w:t>, club,</w:t>
      </w:r>
      <w:r>
        <w:t xml:space="preserve"> </w:t>
      </w:r>
      <w:r w:rsidRPr="007118AB">
        <w:rPr>
          <w:b/>
        </w:rPr>
        <w:t>Belarusian</w:t>
      </w:r>
      <w:r>
        <w:t xml:space="preserve">, </w:t>
      </w:r>
      <w:r>
        <w:rPr>
          <w:color w:val="000000"/>
          <w:shd w:val="clear" w:color="auto" w:fill="FFFFFF"/>
        </w:rPr>
        <w:t>клуб,</w:t>
      </w:r>
      <w:r>
        <w:rPr>
          <w:color w:val="FF0000"/>
          <w:shd w:val="clear" w:color="auto" w:fill="FFFFFF"/>
        </w:rPr>
        <w:t xml:space="preserve"> klub</w:t>
      </w:r>
      <w:r>
        <w:rPr>
          <w:color w:val="000000"/>
          <w:shd w:val="clear" w:color="auto" w:fill="FFFFFF"/>
        </w:rPr>
        <w:t xml:space="preserve">, club, </w:t>
      </w:r>
      <w:r w:rsidRPr="007118AB">
        <w:rPr>
          <w:b/>
          <w:color w:val="000000"/>
          <w:shd w:val="clear" w:color="auto" w:fill="FFFFFF"/>
        </w:rPr>
        <w:t>Croatian</w:t>
      </w:r>
      <w:r>
        <w:rPr>
          <w:color w:val="000000"/>
          <w:shd w:val="clear" w:color="auto" w:fill="FFFFFF"/>
        </w:rPr>
        <w:t xml:space="preserve">, </w:t>
      </w:r>
      <w:r>
        <w:rPr>
          <w:color w:val="FF0000"/>
          <w:shd w:val="clear" w:color="auto" w:fill="FFFFFF"/>
        </w:rPr>
        <w:t>klub</w:t>
      </w:r>
      <w:r>
        <w:rPr>
          <w:color w:val="000000"/>
          <w:shd w:val="clear" w:color="auto" w:fill="FFFFFF"/>
        </w:rPr>
        <w:t xml:space="preserve">, club, </w:t>
      </w:r>
      <w:r w:rsidRPr="007118AB">
        <w:rPr>
          <w:b/>
          <w:color w:val="000000"/>
          <w:shd w:val="clear" w:color="auto" w:fill="FFFFFF"/>
        </w:rPr>
        <w:t>Latvian</w:t>
      </w:r>
      <w:r>
        <w:rPr>
          <w:color w:val="000000"/>
          <w:shd w:val="clear" w:color="auto" w:fill="FFFFFF"/>
        </w:rPr>
        <w:t xml:space="preserve">, </w:t>
      </w:r>
      <w:r>
        <w:rPr>
          <w:rStyle w:val="tlid-translation"/>
          <w:color w:val="FF0000"/>
          <w:shd w:val="clear" w:color="auto" w:fill="FFFFFF"/>
          <w:lang w:val="lv-LV"/>
        </w:rPr>
        <w:t>klubs</w:t>
      </w:r>
      <w:r>
        <w:rPr>
          <w:rStyle w:val="tlid-translation"/>
          <w:color w:val="000000"/>
          <w:shd w:val="clear" w:color="auto" w:fill="FFFFFF"/>
          <w:lang w:val="lv-LV"/>
        </w:rPr>
        <w:t>, club</w:t>
      </w:r>
      <w:r>
        <w:rPr>
          <w:color w:val="000000"/>
          <w:shd w:val="clear" w:color="auto" w:fill="FFFFFF"/>
        </w:rPr>
        <w:t xml:space="preserve">, </w:t>
      </w:r>
      <w:r w:rsidRPr="000771A1">
        <w:rPr>
          <w:b/>
          <w:color w:val="000000"/>
          <w:shd w:val="clear" w:color="auto" w:fill="FFFFFF"/>
        </w:rPr>
        <w:t>Finnish-Uralic</w:t>
      </w:r>
      <w:r>
        <w:rPr>
          <w:color w:val="000000"/>
          <w:shd w:val="clear" w:color="auto" w:fill="FFFFFF"/>
        </w:rPr>
        <w:t xml:space="preserve">, </w:t>
      </w:r>
      <w:r>
        <w:rPr>
          <w:color w:val="FF0000"/>
          <w:shd w:val="clear" w:color="auto" w:fill="FFFFFF"/>
        </w:rPr>
        <w:t>clubi</w:t>
      </w:r>
      <w:r>
        <w:rPr>
          <w:color w:val="000000"/>
          <w:shd w:val="clear" w:color="auto" w:fill="FFFFFF"/>
        </w:rPr>
        <w:t xml:space="preserve">, club, </w:t>
      </w:r>
      <w:r w:rsidRPr="005F09E4">
        <w:rPr>
          <w:b/>
          <w:color w:val="000000"/>
          <w:shd w:val="clear" w:color="auto" w:fill="FFFFFF"/>
        </w:rPr>
        <w:t>Irish</w:t>
      </w:r>
      <w:r>
        <w:rPr>
          <w:color w:val="000000"/>
          <w:shd w:val="clear" w:color="auto" w:fill="FFFFFF"/>
        </w:rPr>
        <w:t xml:space="preserve">, </w:t>
      </w:r>
      <w:r>
        <w:rPr>
          <w:color w:val="FF0000"/>
        </w:rPr>
        <w:t>club</w:t>
      </w:r>
      <w:r>
        <w:t xml:space="preserve">, club, </w:t>
      </w:r>
      <w:r w:rsidRPr="005F09E4">
        <w:rPr>
          <w:b/>
          <w:color w:val="000000"/>
          <w:shd w:val="clear" w:color="auto" w:fill="FFFFFF"/>
        </w:rPr>
        <w:t>Welsh</w:t>
      </w:r>
      <w:r>
        <w:rPr>
          <w:color w:val="000000"/>
          <w:shd w:val="clear" w:color="auto" w:fill="FFFFFF"/>
        </w:rPr>
        <w:t xml:space="preserve">, </w:t>
      </w:r>
      <w:r>
        <w:rPr>
          <w:color w:val="FF0000"/>
        </w:rPr>
        <w:t>clwb</w:t>
      </w:r>
      <w:r>
        <w:t xml:space="preserve">, club, </w:t>
      </w:r>
      <w:r w:rsidRPr="005F09E4">
        <w:rPr>
          <w:b/>
        </w:rPr>
        <w:t>English</w:t>
      </w:r>
      <w:r>
        <w:t xml:space="preserve">, </w:t>
      </w:r>
      <w:r>
        <w:rPr>
          <w:color w:val="FF0000"/>
        </w:rPr>
        <w:t xml:space="preserve">club </w:t>
      </w:r>
      <w:r>
        <w:t xml:space="preserve">[&lt;ON </w:t>
      </w:r>
      <w:r>
        <w:rPr>
          <w:color w:val="FF0000"/>
        </w:rPr>
        <w:t>klubba</w:t>
      </w:r>
      <w:r>
        <w:t xml:space="preserve">], </w:t>
      </w:r>
      <w:r w:rsidRPr="000771A1">
        <w:rPr>
          <w:b/>
          <w:color w:val="000000"/>
          <w:shd w:val="clear" w:color="auto" w:fill="FFFFFF"/>
        </w:rPr>
        <w:t>Sanskrit</w:t>
      </w:r>
      <w:r>
        <w:rPr>
          <w:color w:val="000000"/>
          <w:shd w:val="clear" w:color="auto" w:fill="FFFFFF"/>
        </w:rPr>
        <w:t xml:space="preserve">, </w:t>
      </w:r>
      <w:r>
        <w:rPr>
          <w:rFonts w:ascii="Times" w:hAnsi="Times" w:cs="Times"/>
          <w:color w:val="3333FF"/>
        </w:rPr>
        <w:t>laguḍaḥ</w:t>
      </w:r>
      <w:r>
        <w:rPr>
          <w:rFonts w:ascii="Times" w:hAnsi="Times" w:cs="Times"/>
        </w:rPr>
        <w:t>, club, bludgeon,</w:t>
      </w:r>
      <w:r>
        <w:rPr>
          <w:color w:val="3333FF"/>
        </w:rPr>
        <w:t xml:space="preserve"> laguda</w:t>
      </w:r>
      <w:r>
        <w:t>, club, cudgel;</w:t>
      </w:r>
      <w:r>
        <w:rPr>
          <w:color w:val="3333FF"/>
        </w:rPr>
        <w:t xml:space="preserve"> lakuta</w:t>
      </w:r>
      <w:r>
        <w:t>, a club,</w:t>
      </w:r>
      <w:r>
        <w:rPr>
          <w:color w:val="000000"/>
          <w:shd w:val="clear" w:color="auto" w:fill="FFFFFF"/>
        </w:rPr>
        <w:t xml:space="preserve"> </w:t>
      </w:r>
      <w:r w:rsidRPr="000771A1">
        <w:rPr>
          <w:b/>
          <w:color w:val="000000"/>
          <w:shd w:val="clear" w:color="auto" w:fill="FFFFFF"/>
        </w:rPr>
        <w:t>Greek</w:t>
      </w:r>
      <w:r>
        <w:rPr>
          <w:color w:val="000000"/>
          <w:shd w:val="clear" w:color="auto" w:fill="FFFFFF"/>
        </w:rPr>
        <w:t xml:space="preserve">, </w:t>
      </w:r>
      <w:r>
        <w:t xml:space="preserve">Λέσχη  </w:t>
      </w:r>
      <w:r>
        <w:rPr>
          <w:color w:val="3333FF"/>
          <w:shd w:val="clear" w:color="auto" w:fill="FFFFFF"/>
        </w:rPr>
        <w:t>Léschi</w:t>
      </w:r>
      <w:r>
        <w:t xml:space="preserve">, staff, club, </w:t>
      </w:r>
      <w:r w:rsidRPr="000771A1">
        <w:rPr>
          <w:b/>
        </w:rPr>
        <w:t>Mongolian</w:t>
      </w:r>
      <w:r>
        <w:t xml:space="preserve">, </w:t>
      </w:r>
      <w:r>
        <w:rPr>
          <w:rStyle w:val="jlqj4b"/>
          <w:lang w:val="mn-MN"/>
        </w:rPr>
        <w:t xml:space="preserve">лаг, </w:t>
      </w:r>
      <w:r>
        <w:rPr>
          <w:rStyle w:val="jlqj4b"/>
          <w:color w:val="3333FF"/>
          <w:lang w:val="mn-MN"/>
        </w:rPr>
        <w:t>lag</w:t>
      </w:r>
      <w:r>
        <w:rPr>
          <w:rStyle w:val="jlqj4b"/>
          <w:lang w:val="mn-MN"/>
        </w:rPr>
        <w:t xml:space="preserve">, bludgeon, </w:t>
      </w:r>
      <w:r>
        <w:t xml:space="preserve"> </w:t>
      </w:r>
      <w:r w:rsidRPr="00C409AC">
        <w:rPr>
          <w:rStyle w:val="shorttext"/>
          <w:rFonts w:cstheme="minorHAnsi"/>
          <w:b/>
          <w:lang w:val="lv-LV"/>
        </w:rPr>
        <w:t>French</w:t>
      </w:r>
      <w:r w:rsidRPr="00C409AC">
        <w:rPr>
          <w:rStyle w:val="shorttext"/>
          <w:rFonts w:cstheme="minorHAnsi"/>
          <w:lang w:val="lv-LV"/>
        </w:rPr>
        <w:t xml:space="preserve">, </w:t>
      </w:r>
      <w:r w:rsidRPr="00C409AC">
        <w:rPr>
          <w:rStyle w:val="shorttext"/>
          <w:rFonts w:cstheme="minorHAnsi"/>
          <w:color w:val="009900"/>
          <w:u w:val="single"/>
          <w:lang w:val="fr-FR"/>
        </w:rPr>
        <w:t>branche</w:t>
      </w:r>
      <w:r w:rsidRPr="00C409AC">
        <w:rPr>
          <w:rStyle w:val="shorttext"/>
          <w:rFonts w:cstheme="minorHAnsi"/>
          <w:lang w:val="fr-FR"/>
        </w:rPr>
        <w:t>, branch,</w:t>
      </w:r>
      <w:r w:rsidRPr="00C409AC">
        <w:rPr>
          <w:rFonts w:cstheme="minorHAnsi"/>
        </w:rPr>
        <w:t xml:space="preserve"> </w:t>
      </w:r>
      <w:r w:rsidRPr="00C409AC">
        <w:rPr>
          <w:rStyle w:val="shorttext"/>
          <w:rFonts w:cstheme="minorHAnsi"/>
          <w:lang w:val="lv-LV"/>
        </w:rPr>
        <w:t xml:space="preserve"> </w:t>
      </w:r>
      <w:r w:rsidRPr="00C409AC">
        <w:rPr>
          <w:rStyle w:val="shorttext"/>
          <w:rFonts w:cstheme="minorHAnsi"/>
          <w:b/>
          <w:lang w:val="lv-LV"/>
        </w:rPr>
        <w:t>English</w:t>
      </w:r>
      <w:r w:rsidRPr="00C409AC">
        <w:rPr>
          <w:rStyle w:val="shorttext"/>
          <w:rFonts w:cstheme="minorHAnsi"/>
          <w:lang w:val="lv-LV"/>
        </w:rPr>
        <w:t xml:space="preserve">, </w:t>
      </w:r>
      <w:r w:rsidRPr="00C409AC">
        <w:rPr>
          <w:rFonts w:cstheme="minorHAnsi"/>
          <w:color w:val="009900"/>
          <w:u w:val="single"/>
        </w:rPr>
        <w:t>branch</w:t>
      </w:r>
      <w:r w:rsidRPr="00C409AC">
        <w:rPr>
          <w:rFonts w:cstheme="minorHAnsi"/>
          <w:u w:val="single"/>
        </w:rPr>
        <w:t>,</w:t>
      </w:r>
      <w:r w:rsidRPr="00C409AC">
        <w:rPr>
          <w:rFonts w:cstheme="minorHAnsi"/>
        </w:rPr>
        <w:t xml:space="preserve"> [&lt;LLat., </w:t>
      </w:r>
      <w:r w:rsidRPr="00743B47">
        <w:rPr>
          <w:rFonts w:cstheme="minorHAnsi"/>
          <w:color w:val="00B050"/>
          <w:u w:val="single"/>
        </w:rPr>
        <w:t>branca</w:t>
      </w:r>
      <w:r w:rsidRPr="00C409AC">
        <w:rPr>
          <w:rFonts w:cstheme="minorHAnsi"/>
        </w:rPr>
        <w:t xml:space="preserve">, paw], </w:t>
      </w:r>
      <w:r w:rsidRPr="00C409AC">
        <w:rPr>
          <w:rFonts w:cstheme="minorHAnsi"/>
          <w:b/>
        </w:rPr>
        <w:t>Sanskrit</w:t>
      </w:r>
      <w:r w:rsidRPr="00C409AC">
        <w:rPr>
          <w:rFonts w:cstheme="minorHAnsi"/>
        </w:rPr>
        <w:t xml:space="preserve">,  </w:t>
      </w:r>
      <w:r w:rsidRPr="00C409AC">
        <w:rPr>
          <w:rStyle w:val="sdata"/>
          <w:rFonts w:cstheme="minorHAnsi"/>
          <w:color w:val="3333FF"/>
        </w:rPr>
        <w:t>rājadaṇḍaḥ</w:t>
      </w:r>
      <w:r w:rsidRPr="00C409AC">
        <w:rPr>
          <w:rStyle w:val="sdata"/>
          <w:rFonts w:cstheme="minorHAnsi"/>
        </w:rPr>
        <w:t xml:space="preserve">, scepter, mace, </w:t>
      </w:r>
      <w:r w:rsidRPr="00AD3C93">
        <w:rPr>
          <w:color w:val="3333FF"/>
        </w:rPr>
        <w:t>daṇḍaḥ</w:t>
      </w:r>
      <w:r>
        <w:t xml:space="preserve">, stock, handle </w:t>
      </w:r>
      <w:r w:rsidRPr="00C409AC">
        <w:rPr>
          <w:rStyle w:val="sdata"/>
          <w:rFonts w:cstheme="minorHAnsi"/>
          <w:b/>
        </w:rPr>
        <w:t>Gujarati</w:t>
      </w:r>
      <w:r w:rsidRPr="00C409AC">
        <w:rPr>
          <w:rStyle w:val="sdata"/>
          <w:rFonts w:cstheme="minorHAnsi"/>
        </w:rPr>
        <w:t xml:space="preserve">, </w:t>
      </w:r>
      <w:r w:rsidRPr="00C409AC">
        <w:rPr>
          <w:rStyle w:val="tlid-translation"/>
          <w:rFonts w:ascii="Nirmala UI" w:hAnsi="Nirmala UI" w:cs="Nirmala UI" w:hint="cs"/>
          <w:color w:val="000000"/>
          <w:cs/>
          <w:lang w:bidi="gu-IN"/>
        </w:rPr>
        <w:t>રાજદંડ</w:t>
      </w:r>
      <w:r w:rsidRPr="00C409AC">
        <w:rPr>
          <w:rStyle w:val="tlid-translation"/>
          <w:rFonts w:cstheme="minorHAnsi"/>
          <w:color w:val="000000"/>
          <w:lang w:bidi="gu-IN"/>
        </w:rPr>
        <w:t>,</w:t>
      </w:r>
      <w:r w:rsidRPr="00C409AC">
        <w:rPr>
          <w:rStyle w:val="tlid-translation"/>
          <w:rFonts w:cstheme="minorHAnsi"/>
          <w:color w:val="000000"/>
          <w:cs/>
          <w:lang w:bidi="gu-IN"/>
        </w:rPr>
        <w:t xml:space="preserve"> </w:t>
      </w:r>
      <w:r w:rsidRPr="00C409AC">
        <w:rPr>
          <w:rStyle w:val="tlid-translation"/>
          <w:rFonts w:cstheme="minorHAnsi"/>
          <w:color w:val="3333FF"/>
          <w:lang w:bidi="gu-IN"/>
        </w:rPr>
        <w:t>Rājadaṇḍa</w:t>
      </w:r>
      <w:r w:rsidRPr="00C409AC">
        <w:rPr>
          <w:rStyle w:val="tlid-translation"/>
          <w:rFonts w:cstheme="minorHAnsi"/>
          <w:color w:val="000000"/>
          <w:lang w:bidi="gu-IN"/>
        </w:rPr>
        <w:t>, scepter,</w:t>
      </w:r>
      <w:r>
        <w:rPr>
          <w:rStyle w:val="tlid-translation"/>
          <w:rFonts w:cstheme="minorHAnsi"/>
          <w:color w:val="000000"/>
          <w:lang w:bidi="gu-IN"/>
        </w:rPr>
        <w:t xml:space="preserve"> </w:t>
      </w:r>
      <w:r>
        <w:rPr>
          <w:rStyle w:val="jlqj4b"/>
          <w:rFonts w:cs="Arial Unicode MS" w:hint="cs"/>
          <w:cs/>
          <w:lang w:bidi="gu-IN"/>
        </w:rPr>
        <w:t>દાંડી</w:t>
      </w:r>
      <w:r>
        <w:rPr>
          <w:rStyle w:val="jlqj4b"/>
          <w:rFonts w:hint="cs"/>
          <w:lang w:bidi="gu-IN"/>
        </w:rPr>
        <w:t>,</w:t>
      </w:r>
      <w:r>
        <w:rPr>
          <w:rStyle w:val="jlqj4b"/>
          <w:rFonts w:cs="Arial Unicode MS" w:hint="cs"/>
          <w:cs/>
          <w:lang w:bidi="gu-IN"/>
        </w:rPr>
        <w:t xml:space="preserve"> </w:t>
      </w:r>
      <w:r>
        <w:rPr>
          <w:rStyle w:val="jlqj4b"/>
          <w:rFonts w:hint="cs"/>
          <w:color w:val="3333FF"/>
          <w:u w:val="single"/>
          <w:lang w:bidi="gu-IN"/>
        </w:rPr>
        <w:t>Dāṇḍī</w:t>
      </w:r>
      <w:r>
        <w:rPr>
          <w:rStyle w:val="jlqj4b"/>
          <w:rFonts w:hint="cs"/>
          <w:lang w:bidi="gu-IN"/>
        </w:rPr>
        <w:t xml:space="preserve">, stem, </w:t>
      </w:r>
      <w:r>
        <w:rPr>
          <w:rStyle w:val="jlqj4b"/>
          <w:rFonts w:cs="Arial Unicode MS" w:hint="cs"/>
          <w:cs/>
          <w:lang w:bidi="gu-IN"/>
        </w:rPr>
        <w:t>દંડૂકો</w:t>
      </w:r>
      <w:r>
        <w:rPr>
          <w:rStyle w:val="jlqj4b"/>
          <w:rFonts w:hint="cs"/>
          <w:lang w:bidi="gu-IN"/>
        </w:rPr>
        <w:t>,</w:t>
      </w:r>
      <w:r>
        <w:rPr>
          <w:rStyle w:val="jlqj4b"/>
          <w:rFonts w:cs="Arial Unicode MS" w:hint="cs"/>
          <w:cs/>
          <w:lang w:bidi="gu-IN"/>
        </w:rPr>
        <w:t xml:space="preserve"> </w:t>
      </w:r>
      <w:r>
        <w:rPr>
          <w:rStyle w:val="jlqj4b"/>
          <w:rFonts w:hint="cs"/>
          <w:color w:val="3333FF"/>
          <w:u w:val="single"/>
          <w:lang w:bidi="gu-IN"/>
        </w:rPr>
        <w:t>Daṇḍūkō</w:t>
      </w:r>
      <w:r>
        <w:rPr>
          <w:rStyle w:val="jlqj4b"/>
          <w:rFonts w:hint="cs"/>
          <w:lang w:bidi="gu-IN"/>
        </w:rPr>
        <w:t>, cudgel</w:t>
      </w:r>
      <w:r>
        <w:rPr>
          <w:rStyle w:val="jlqj4b"/>
          <w:lang w:bidi="gu-IN"/>
        </w:rPr>
        <w:t xml:space="preserve">, </w:t>
      </w:r>
      <w:r>
        <w:rPr>
          <w:rStyle w:val="tlid-translation"/>
          <w:rFonts w:cstheme="minorHAnsi"/>
          <w:color w:val="000000"/>
          <w:lang w:bidi="gu-IN"/>
        </w:rPr>
        <w:t xml:space="preserve"> </w:t>
      </w:r>
      <w:r w:rsidRPr="00C409AC">
        <w:rPr>
          <w:rStyle w:val="gt-baf-cell"/>
          <w:rFonts w:cstheme="minorHAnsi"/>
          <w:b/>
          <w:color w:val="000000"/>
        </w:rPr>
        <w:t>Sanskrit</w:t>
      </w:r>
      <w:r w:rsidRPr="00C409AC">
        <w:rPr>
          <w:rStyle w:val="gt-baf-cell"/>
          <w:rFonts w:cstheme="minorHAnsi"/>
          <w:color w:val="000000"/>
        </w:rPr>
        <w:t xml:space="preserve">, </w:t>
      </w:r>
      <w:r w:rsidRPr="00C409AC">
        <w:rPr>
          <w:rStyle w:val="sdata"/>
          <w:rFonts w:cstheme="minorHAnsi"/>
          <w:color w:val="CC6600"/>
          <w:u w:val="single"/>
        </w:rPr>
        <w:t>Śākhā</w:t>
      </w:r>
      <w:r w:rsidRPr="00C409AC">
        <w:rPr>
          <w:rStyle w:val="sdata"/>
          <w:rFonts w:cstheme="minorHAnsi"/>
        </w:rPr>
        <w:t xml:space="preserve">, branch, </w:t>
      </w:r>
      <w:r w:rsidRPr="00C409AC">
        <w:rPr>
          <w:rStyle w:val="tlid-translation"/>
          <w:rFonts w:cstheme="minorHAnsi"/>
          <w:b/>
          <w:color w:val="000000"/>
        </w:rPr>
        <w:t>Persian</w:t>
      </w:r>
      <w:r w:rsidRPr="00C409AC">
        <w:rPr>
          <w:rStyle w:val="tlid-translation"/>
          <w:rFonts w:cstheme="minorHAnsi"/>
          <w:color w:val="000000"/>
        </w:rPr>
        <w:t xml:space="preserve">, </w:t>
      </w:r>
      <w:r w:rsidRPr="00C409AC">
        <w:rPr>
          <w:rFonts w:cstheme="minorHAnsi"/>
          <w:color w:val="CC6600"/>
          <w:u w:val="single"/>
        </w:rPr>
        <w:t>šâxe</w:t>
      </w:r>
      <w:r w:rsidRPr="00C409AC">
        <w:rPr>
          <w:rFonts w:cstheme="minorHAnsi"/>
        </w:rPr>
        <w:t xml:space="preserve">, </w:t>
      </w:r>
      <w:r w:rsidRPr="00C409AC">
        <w:rPr>
          <w:rStyle w:val="nobold"/>
          <w:rFonts w:cstheme="minorHAnsi"/>
        </w:rPr>
        <w:t>شاخه</w:t>
      </w:r>
      <w:r w:rsidRPr="00C409AC">
        <w:rPr>
          <w:rFonts w:cstheme="minorHAnsi"/>
        </w:rPr>
        <w:t xml:space="preserve"> arm, bough, branch, twig, </w:t>
      </w:r>
      <w:r w:rsidRPr="00C409AC">
        <w:rPr>
          <w:rFonts w:cstheme="minorHAnsi"/>
          <w:b/>
        </w:rPr>
        <w:t>Uzbek</w:t>
      </w:r>
      <w:r w:rsidRPr="00C409AC">
        <w:rPr>
          <w:rFonts w:cstheme="minorHAnsi"/>
        </w:rPr>
        <w:t xml:space="preserve">, </w:t>
      </w:r>
      <w:r w:rsidRPr="00C409AC">
        <w:rPr>
          <w:rStyle w:val="gt-baf-cell"/>
          <w:rFonts w:cstheme="minorHAnsi"/>
          <w:color w:val="CC6600"/>
          <w:u w:val="single"/>
          <w:lang w:val="kk-KZ"/>
        </w:rPr>
        <w:t>shoxcha</w:t>
      </w:r>
      <w:r w:rsidRPr="00C409AC">
        <w:rPr>
          <w:rStyle w:val="gt-baf-cell"/>
          <w:rFonts w:cstheme="minorHAnsi"/>
          <w:color w:val="000000"/>
          <w:lang w:val="kk-KZ"/>
        </w:rPr>
        <w:t>, branch, twig</w:t>
      </w:r>
      <w:r w:rsidRPr="00C409AC">
        <w:rPr>
          <w:rStyle w:val="gt-baf-cell"/>
          <w:rFonts w:cstheme="minorHAnsi"/>
          <w:color w:val="000000"/>
        </w:rPr>
        <w:t xml:space="preserve">, </w:t>
      </w:r>
      <w:r w:rsidRPr="00C409AC">
        <w:rPr>
          <w:rStyle w:val="sdata"/>
          <w:rFonts w:cstheme="minorHAnsi"/>
          <w:b/>
        </w:rPr>
        <w:t>Gujarati</w:t>
      </w:r>
      <w:r w:rsidRPr="00C409AC">
        <w:rPr>
          <w:rStyle w:val="sdata"/>
          <w:rFonts w:cstheme="minorHAnsi"/>
        </w:rPr>
        <w:t xml:space="preserve">, </w:t>
      </w:r>
      <w:r w:rsidRPr="00C409AC">
        <w:rPr>
          <w:rStyle w:val="tlid-translation"/>
          <w:rFonts w:ascii="Nirmala UI" w:hAnsi="Nirmala UI" w:cs="Nirmala UI" w:hint="cs"/>
          <w:color w:val="000000"/>
          <w:cs/>
          <w:lang w:bidi="gu-IN"/>
        </w:rPr>
        <w:t>શાખા</w:t>
      </w:r>
      <w:r w:rsidRPr="00C409AC">
        <w:rPr>
          <w:rStyle w:val="tlid-translation"/>
          <w:rFonts w:cstheme="minorHAnsi"/>
          <w:color w:val="000000"/>
          <w:lang w:bidi="gu-IN"/>
        </w:rPr>
        <w:t>,</w:t>
      </w:r>
      <w:r w:rsidRPr="00C409AC">
        <w:rPr>
          <w:rStyle w:val="tlid-translation"/>
          <w:rFonts w:cstheme="minorHAnsi"/>
          <w:color w:val="000000"/>
          <w:cs/>
          <w:lang w:bidi="gu-IN"/>
        </w:rPr>
        <w:t xml:space="preserve"> </w:t>
      </w:r>
      <w:r w:rsidRPr="00C409AC">
        <w:rPr>
          <w:rStyle w:val="tlid-translation"/>
          <w:rFonts w:cstheme="minorHAnsi"/>
          <w:color w:val="CC6600"/>
          <w:u w:val="single"/>
          <w:lang w:bidi="gu-IN"/>
        </w:rPr>
        <w:t>Śākhā</w:t>
      </w:r>
      <w:r w:rsidRPr="00C409AC">
        <w:rPr>
          <w:rStyle w:val="tlid-translation"/>
          <w:rFonts w:cstheme="minorHAnsi"/>
          <w:color w:val="000000"/>
          <w:lang w:bidi="gu-IN"/>
        </w:rPr>
        <w:t>, branch</w:t>
      </w:r>
      <w:r>
        <w:rPr>
          <w:rStyle w:val="tlid-translation"/>
          <w:rFonts w:cstheme="minorHAnsi"/>
          <w:color w:val="000000"/>
          <w:cs/>
          <w:lang w:bidi="gu-IN"/>
        </w:rPr>
        <w:t>,</w:t>
      </w:r>
      <w:r>
        <w:rPr>
          <w:rStyle w:val="tlid-translation"/>
          <w:rFonts w:cstheme="minorHAnsi"/>
          <w:color w:val="000000"/>
          <w:lang w:bidi="gu-IN"/>
        </w:rPr>
        <w:t xml:space="preserve"> </w:t>
      </w:r>
      <w:r w:rsidRPr="00C409AC">
        <w:rPr>
          <w:rStyle w:val="tlid-translation"/>
          <w:rFonts w:cstheme="minorHAnsi"/>
          <w:b/>
          <w:color w:val="000000"/>
          <w:lang w:bidi="gu-IN"/>
        </w:rPr>
        <w:t>Persian</w:t>
      </w:r>
      <w:r w:rsidRPr="00C409AC">
        <w:rPr>
          <w:rStyle w:val="tlid-translation"/>
          <w:rFonts w:cstheme="minorHAnsi"/>
          <w:color w:val="000000"/>
          <w:lang w:bidi="gu-IN"/>
        </w:rPr>
        <w:t xml:space="preserve">, </w:t>
      </w:r>
      <w:r w:rsidRPr="00C409AC">
        <w:rPr>
          <w:rFonts w:cstheme="minorHAnsi"/>
          <w:color w:val="3333FF"/>
          <w:u w:val="single"/>
        </w:rPr>
        <w:t>'sa</w:t>
      </w:r>
      <w:r w:rsidRPr="00C409AC">
        <w:rPr>
          <w:rFonts w:cstheme="minorHAnsi"/>
        </w:rPr>
        <w:t>, staff, rod, baton, stick,</w:t>
      </w:r>
      <w:r w:rsidRPr="00C409AC">
        <w:rPr>
          <w:rStyle w:val="tlid-translation"/>
          <w:rFonts w:cstheme="minorHAnsi"/>
          <w:b/>
          <w:color w:val="000000"/>
          <w:lang w:bidi="gu-IN"/>
        </w:rPr>
        <w:t xml:space="preserve"> Turkish</w:t>
      </w:r>
      <w:r w:rsidRPr="00C409AC">
        <w:rPr>
          <w:rStyle w:val="tlid-translation"/>
          <w:rFonts w:cstheme="minorHAnsi"/>
          <w:color w:val="000000"/>
          <w:lang w:bidi="gu-IN"/>
        </w:rPr>
        <w:t xml:space="preserve">, </w:t>
      </w:r>
      <w:r w:rsidRPr="00C409AC">
        <w:rPr>
          <w:rFonts w:cstheme="minorHAnsi"/>
          <w:color w:val="3333FF"/>
          <w:u w:val="single"/>
        </w:rPr>
        <w:t>asa</w:t>
      </w:r>
      <w:r w:rsidRPr="00C409AC">
        <w:rPr>
          <w:rFonts w:cstheme="minorHAnsi"/>
          <w:color w:val="000000"/>
        </w:rPr>
        <w:t xml:space="preserve">, scepter, </w:t>
      </w:r>
      <w:r w:rsidRPr="00C409AC">
        <w:rPr>
          <w:rFonts w:cstheme="minorHAnsi"/>
          <w:b/>
          <w:color w:val="000000"/>
        </w:rPr>
        <w:t>Uzbek</w:t>
      </w:r>
      <w:r w:rsidRPr="00C409AC">
        <w:rPr>
          <w:rFonts w:cstheme="minorHAnsi"/>
          <w:color w:val="000000"/>
        </w:rPr>
        <w:t xml:space="preserve">, </w:t>
      </w:r>
      <w:r w:rsidRPr="00C409AC">
        <w:rPr>
          <w:rStyle w:val="tlid-translation"/>
          <w:rFonts w:cstheme="minorHAnsi"/>
          <w:color w:val="3333FF"/>
          <w:u w:val="single"/>
          <w:lang w:val="kk-KZ"/>
        </w:rPr>
        <w:t>hassa</w:t>
      </w:r>
      <w:r w:rsidRPr="00C409AC">
        <w:rPr>
          <w:rStyle w:val="tlid-translation"/>
          <w:rFonts w:cstheme="minorHAnsi"/>
          <w:color w:val="000000"/>
          <w:lang w:val="kk-KZ"/>
        </w:rPr>
        <w:t>, scepter, stick, walking stick,</w:t>
      </w:r>
      <w:r w:rsidRPr="00C409AC">
        <w:rPr>
          <w:rStyle w:val="tlid-translation"/>
          <w:rFonts w:cstheme="minorHAnsi"/>
          <w:color w:val="000000"/>
        </w:rPr>
        <w:t xml:space="preserve"> </w:t>
      </w:r>
      <w:r w:rsidRPr="00C409AC">
        <w:rPr>
          <w:rStyle w:val="tlid-translation"/>
          <w:rFonts w:cstheme="minorHAnsi"/>
          <w:b/>
          <w:color w:val="000000"/>
        </w:rPr>
        <w:t>Tajik</w:t>
      </w:r>
      <w:r w:rsidRPr="00C409AC">
        <w:rPr>
          <w:rStyle w:val="tlid-translation"/>
          <w:rFonts w:cstheme="minorHAnsi"/>
          <w:color w:val="000000"/>
        </w:rPr>
        <w:t>,</w:t>
      </w:r>
      <w:r>
        <w:rPr>
          <w:rStyle w:val="tlid-translation"/>
          <w:rFonts w:cstheme="minorHAnsi"/>
          <w:color w:val="000000"/>
        </w:rPr>
        <w:t xml:space="preserve"> </w:t>
      </w:r>
      <w:r>
        <w:rPr>
          <w:rStyle w:val="jlqj4b"/>
          <w:lang w:val="tg-Cyrl-TJ"/>
        </w:rPr>
        <w:t>асо,</w:t>
      </w:r>
      <w:r>
        <w:rPr>
          <w:rStyle w:val="jlqj4b"/>
          <w:color w:val="3333FF"/>
          <w:lang w:val="tg-Cyrl-TJ"/>
        </w:rPr>
        <w:t xml:space="preserve"> aso</w:t>
      </w:r>
      <w:r>
        <w:rPr>
          <w:rStyle w:val="jlqj4b"/>
          <w:lang w:val="tg-Cyrl-TJ"/>
        </w:rPr>
        <w:t xml:space="preserve">, </w:t>
      </w:r>
      <w:r w:rsidRPr="00C409AC">
        <w:rPr>
          <w:rStyle w:val="tlid-translation"/>
          <w:rFonts w:cstheme="minorHAnsi"/>
          <w:color w:val="000000"/>
        </w:rPr>
        <w:t xml:space="preserve"> </w:t>
      </w:r>
      <w:r w:rsidRPr="00C409AC">
        <w:rPr>
          <w:rStyle w:val="tlid-translation"/>
          <w:rFonts w:cstheme="minorHAnsi"/>
          <w:color w:val="000000"/>
          <w:lang w:val="tg-Cyrl-TJ"/>
        </w:rPr>
        <w:t xml:space="preserve">асои, </w:t>
      </w:r>
      <w:r w:rsidRPr="00C409AC">
        <w:rPr>
          <w:rStyle w:val="tlid-translation"/>
          <w:rFonts w:cstheme="minorHAnsi"/>
          <w:color w:val="3333FF"/>
          <w:u w:val="single"/>
          <w:lang w:val="tg-Cyrl-TJ"/>
        </w:rPr>
        <w:t>asoi</w:t>
      </w:r>
      <w:r w:rsidRPr="00C409AC">
        <w:rPr>
          <w:rStyle w:val="tlid-translation"/>
          <w:rFonts w:cstheme="minorHAnsi"/>
          <w:color w:val="000000"/>
          <w:lang w:val="tg-Cyrl-TJ"/>
        </w:rPr>
        <w:t>, scepter,</w:t>
      </w:r>
      <w:r w:rsidRPr="00C409AC">
        <w:rPr>
          <w:rStyle w:val="tlid-translation"/>
          <w:rFonts w:cstheme="minorHAnsi"/>
          <w:color w:val="000000"/>
        </w:rPr>
        <w:t xml:space="preserve"> </w:t>
      </w:r>
      <w:r w:rsidRPr="00A66B03">
        <w:rPr>
          <w:rStyle w:val="tlid-translation"/>
          <w:rFonts w:cstheme="minorHAnsi"/>
          <w:b/>
          <w:color w:val="000000"/>
        </w:rPr>
        <w:t>Irish</w:t>
      </w:r>
      <w:r>
        <w:rPr>
          <w:rStyle w:val="tlid-translation"/>
          <w:rFonts w:cstheme="minorHAnsi"/>
          <w:color w:val="000000"/>
        </w:rPr>
        <w:t xml:space="preserve">, </w:t>
      </w:r>
      <w:r>
        <w:rPr>
          <w:color w:val="009900"/>
          <w:u w:val="single"/>
        </w:rPr>
        <w:t>cudgel</w:t>
      </w:r>
      <w:r>
        <w:t xml:space="preserve">, cudgel, </w:t>
      </w:r>
      <w:r w:rsidRPr="00A66B03">
        <w:rPr>
          <w:b/>
        </w:rPr>
        <w:t>English</w:t>
      </w:r>
      <w:r>
        <w:t xml:space="preserve">, </w:t>
      </w:r>
      <w:r>
        <w:rPr>
          <w:color w:val="009900"/>
          <w:u w:val="single"/>
        </w:rPr>
        <w:t xml:space="preserve">cudgel </w:t>
      </w:r>
      <w:r>
        <w:t xml:space="preserve">[OE </w:t>
      </w:r>
      <w:r>
        <w:rPr>
          <w:color w:val="008800"/>
          <w:u w:val="single"/>
        </w:rPr>
        <w:t>cycgel</w:t>
      </w:r>
      <w:r>
        <w:t xml:space="preserve">], </w:t>
      </w:r>
      <w:r w:rsidRPr="00A66B03">
        <w:rPr>
          <w:b/>
        </w:rPr>
        <w:t>Gajarati</w:t>
      </w:r>
      <w:r>
        <w:t xml:space="preserve">, </w:t>
      </w:r>
      <w:r>
        <w:rPr>
          <w:rStyle w:val="jlqj4b"/>
          <w:rFonts w:cs="Arial Unicode MS" w:hint="cs"/>
          <w:cs/>
          <w:lang w:bidi="gu-IN"/>
        </w:rPr>
        <w:t>કુડગલ</w:t>
      </w:r>
      <w:r>
        <w:rPr>
          <w:rStyle w:val="jlqj4b"/>
          <w:rFonts w:hint="cs"/>
          <w:lang w:bidi="gu-IN"/>
        </w:rPr>
        <w:t>,</w:t>
      </w:r>
      <w:r>
        <w:rPr>
          <w:rStyle w:val="jlqj4b"/>
          <w:rFonts w:cs="Arial Unicode MS" w:hint="cs"/>
          <w:cs/>
          <w:lang w:bidi="gu-IN"/>
        </w:rPr>
        <w:t xml:space="preserve"> </w:t>
      </w:r>
      <w:r>
        <w:rPr>
          <w:rStyle w:val="jlqj4b"/>
          <w:rFonts w:hint="cs"/>
          <w:color w:val="009900"/>
          <w:lang w:bidi="gu-IN"/>
        </w:rPr>
        <w:t>Kuḍagala</w:t>
      </w:r>
      <w:r>
        <w:rPr>
          <w:rStyle w:val="jlqj4b"/>
          <w:rFonts w:hint="cs"/>
          <w:lang w:bidi="gu-IN"/>
        </w:rPr>
        <w:t>, cudgel,</w:t>
      </w:r>
      <w:r>
        <w:rPr>
          <w:rStyle w:val="jlqj4b"/>
          <w:lang w:bidi="gu-IN"/>
        </w:rPr>
        <w:t xml:space="preserve"> </w:t>
      </w:r>
      <w:r w:rsidRPr="00A66B03">
        <w:rPr>
          <w:rStyle w:val="jlqj4b"/>
          <w:b/>
          <w:lang w:bidi="gu-IN"/>
        </w:rPr>
        <w:t>Kazakh</w:t>
      </w:r>
      <w:r>
        <w:rPr>
          <w:rStyle w:val="jlqj4b"/>
          <w:lang w:bidi="gu-IN"/>
        </w:rPr>
        <w:t xml:space="preserve">, </w:t>
      </w:r>
      <w:r>
        <w:rPr>
          <w:rStyle w:val="jlqj4b"/>
          <w:lang w:val="kk-KZ"/>
        </w:rPr>
        <w:t xml:space="preserve">кудгель, </w:t>
      </w:r>
      <w:r>
        <w:rPr>
          <w:rStyle w:val="jlqj4b"/>
          <w:color w:val="009900"/>
          <w:lang w:val="kk-KZ"/>
        </w:rPr>
        <w:t>kwdgel</w:t>
      </w:r>
      <w:r>
        <w:rPr>
          <w:rStyle w:val="jlqj4b"/>
          <w:lang w:val="kk-KZ"/>
        </w:rPr>
        <w:t>, cudgel,</w:t>
      </w:r>
      <w:r>
        <w:rPr>
          <w:rStyle w:val="jlqj4b"/>
        </w:rPr>
        <w:t xml:space="preserve"> </w:t>
      </w:r>
      <w:r w:rsidRPr="00A66B03">
        <w:rPr>
          <w:rStyle w:val="jlqj4b"/>
          <w:b/>
        </w:rPr>
        <w:t>Tajik</w:t>
      </w:r>
      <w:r>
        <w:rPr>
          <w:rStyle w:val="jlqj4b"/>
        </w:rPr>
        <w:t xml:space="preserve">, </w:t>
      </w:r>
      <w:r>
        <w:rPr>
          <w:rStyle w:val="jlqj4b"/>
          <w:lang w:val="tg-Cyrl-TJ"/>
        </w:rPr>
        <w:t xml:space="preserve">кудгель, </w:t>
      </w:r>
      <w:r>
        <w:rPr>
          <w:rStyle w:val="jlqj4b"/>
          <w:color w:val="009900"/>
          <w:lang w:val="tg-Cyrl-TJ"/>
        </w:rPr>
        <w:t>kudgel</w:t>
      </w:r>
      <w:r>
        <w:rPr>
          <w:rStyle w:val="jlqj4b"/>
          <w:lang w:val="tg-Cyrl-TJ"/>
        </w:rPr>
        <w:t>ʹ, cudgel,</w:t>
      </w:r>
      <w:r>
        <w:rPr>
          <w:rStyle w:val="jlqj4b"/>
        </w:rPr>
        <w:t xml:space="preserve"> </w:t>
      </w:r>
      <w:r w:rsidRPr="001A0B27">
        <w:rPr>
          <w:rStyle w:val="tlid-translation"/>
          <w:rFonts w:cstheme="minorHAnsi"/>
          <w:b/>
          <w:color w:val="000000"/>
        </w:rPr>
        <w:t>Kazakh</w:t>
      </w:r>
      <w:r>
        <w:rPr>
          <w:rStyle w:val="tlid-translation"/>
          <w:rFonts w:cstheme="minorHAnsi"/>
          <w:color w:val="000000"/>
        </w:rPr>
        <w:t xml:space="preserve">, </w:t>
      </w:r>
      <w:r>
        <w:rPr>
          <w:rStyle w:val="jlqj4b"/>
          <w:color w:val="CC6600"/>
          <w:lang w:val="kk-KZ"/>
        </w:rPr>
        <w:t>soyıl</w:t>
      </w:r>
      <w:r>
        <w:rPr>
          <w:rStyle w:val="jlqj4b"/>
          <w:lang w:val="kk-KZ"/>
        </w:rPr>
        <w:t>, mace</w:t>
      </w:r>
      <w:r>
        <w:rPr>
          <w:rStyle w:val="jlqj4b"/>
        </w:rPr>
        <w:t>,</w:t>
      </w:r>
      <w:r>
        <w:rPr>
          <w:rStyle w:val="jlqj4b"/>
          <w:lang w:val="kk-KZ"/>
        </w:rPr>
        <w:t xml:space="preserve"> </w:t>
      </w:r>
      <w:r w:rsidRPr="001A0B27">
        <w:rPr>
          <w:rStyle w:val="jlqj4b"/>
          <w:b/>
        </w:rPr>
        <w:t>Uzbek</w:t>
      </w:r>
      <w:r>
        <w:rPr>
          <w:rStyle w:val="jlqj4b"/>
        </w:rPr>
        <w:t xml:space="preserve">, </w:t>
      </w:r>
      <w:r>
        <w:rPr>
          <w:rStyle w:val="kgnlhe"/>
          <w:color w:val="CC6600"/>
          <w:u w:val="single"/>
          <w:lang w:val="kk-KZ"/>
        </w:rPr>
        <w:t>so'yil</w:t>
      </w:r>
      <w:r>
        <w:rPr>
          <w:rStyle w:val="kgnlhe"/>
          <w:lang w:val="kk-KZ"/>
        </w:rPr>
        <w:t>, bat, bludgeon, cudg</w:t>
      </w:r>
      <w:r>
        <w:rPr>
          <w:rStyle w:val="kgnlhe"/>
        </w:rPr>
        <w:t xml:space="preserve">el, </w:t>
      </w:r>
      <w:r w:rsidRPr="00EF0DCC">
        <w:rPr>
          <w:rStyle w:val="kgnlhe"/>
          <w:b/>
        </w:rPr>
        <w:t>Kurdish</w:t>
      </w:r>
      <w:r>
        <w:rPr>
          <w:rStyle w:val="kgnlhe"/>
        </w:rPr>
        <w:t xml:space="preserve">, </w:t>
      </w:r>
      <w:r>
        <w:rPr>
          <w:rStyle w:val="jlqj4b"/>
          <w:lang w:val="ky-KG"/>
        </w:rPr>
        <w:t xml:space="preserve">союлча, </w:t>
      </w:r>
      <w:r>
        <w:rPr>
          <w:rStyle w:val="jlqj4b"/>
          <w:color w:val="CC6600"/>
          <w:lang w:val="ky-KG"/>
        </w:rPr>
        <w:t>soyulça</w:t>
      </w:r>
      <w:r>
        <w:rPr>
          <w:rStyle w:val="jlqj4b"/>
          <w:lang w:val="ky-KG"/>
        </w:rPr>
        <w:t>, stick, bludgeon</w:t>
      </w:r>
      <w:r>
        <w:rPr>
          <w:rStyle w:val="jlqj4b"/>
        </w:rPr>
        <w:t>,</w:t>
      </w:r>
      <w:r>
        <w:rPr>
          <w:rStyle w:val="jlqj4b"/>
          <w:lang w:val="ky-KG"/>
        </w:rPr>
        <w:t xml:space="preserve"> </w:t>
      </w:r>
      <w:r w:rsidRPr="00441593">
        <w:rPr>
          <w:rStyle w:val="tlid-translation"/>
          <w:rFonts w:cstheme="minorHAnsi"/>
          <w:b/>
          <w:color w:val="000000"/>
        </w:rPr>
        <w:t>Akkadian</w:t>
      </w:r>
      <w:r>
        <w:rPr>
          <w:rStyle w:val="tlid-translation"/>
          <w:rFonts w:cstheme="minorHAnsi"/>
          <w:color w:val="000000"/>
        </w:rPr>
        <w:t xml:space="preserve">, </w:t>
      </w:r>
      <w:r>
        <w:rPr>
          <w:b/>
          <w:bCs/>
          <w:color w:val="3333FF"/>
        </w:rPr>
        <w:t>gišḫaššu</w:t>
      </w:r>
      <w:r>
        <w:t xml:space="preserve">, mace, </w:t>
      </w:r>
      <w:r w:rsidRPr="00441593">
        <w:rPr>
          <w:b/>
        </w:rPr>
        <w:t>Persian</w:t>
      </w:r>
      <w:r>
        <w:t xml:space="preserve">, </w:t>
      </w:r>
      <w:r>
        <w:rPr>
          <w:rFonts w:ascii="Times New Roman , serif" w:hAnsi="Times New Roman , serif"/>
          <w:color w:val="3333FF"/>
          <w:u w:val="single"/>
        </w:rPr>
        <w:t>gorze</w:t>
      </w:r>
      <w:r>
        <w:rPr>
          <w:rFonts w:ascii="Times New Roman , serif" w:hAnsi="Times New Roman , serif"/>
        </w:rPr>
        <w:t xml:space="preserve">,  </w:t>
      </w:r>
      <w:r>
        <w:rPr>
          <w:rStyle w:val="nobold"/>
          <w:rFonts w:ascii="Times New Roman , serif" w:hAnsi="Times New Roman , serif"/>
        </w:rPr>
        <w:t>گرزه</w:t>
      </w:r>
      <w:r>
        <w:rPr>
          <w:rStyle w:val="Strong"/>
          <w:rFonts w:ascii="Times New Roman , serif" w:hAnsi="Times New Roman , serif"/>
        </w:rPr>
        <w:t xml:space="preserve"> </w:t>
      </w:r>
      <w:r>
        <w:rPr>
          <w:rFonts w:ascii="Times New Roman , serif" w:hAnsi="Times New Roman , serif"/>
        </w:rPr>
        <w:t xml:space="preserve">sceptre, mace, nob, staff, viper, </w:t>
      </w:r>
      <w:r w:rsidRPr="00441593">
        <w:rPr>
          <w:rFonts w:ascii="Times New Roman , serif" w:hAnsi="Times New Roman , serif"/>
          <w:b/>
        </w:rPr>
        <w:t>French</w:t>
      </w:r>
      <w:r>
        <w:rPr>
          <w:rFonts w:ascii="Times New Roman , serif" w:hAnsi="Times New Roman , serif"/>
        </w:rPr>
        <w:t xml:space="preserve">, </w:t>
      </w:r>
      <w:r>
        <w:rPr>
          <w:color w:val="3333FF"/>
        </w:rPr>
        <w:t>gourdin</w:t>
      </w:r>
      <w:r>
        <w:t xml:space="preserve">, cudgel, </w:t>
      </w:r>
      <w:r w:rsidRPr="00441593">
        <w:rPr>
          <w:b/>
        </w:rPr>
        <w:t>Turkish</w:t>
      </w:r>
      <w:r w:rsidRPr="00441593">
        <w:t xml:space="preserve">, </w:t>
      </w:r>
      <w:r>
        <w:rPr>
          <w:rStyle w:val="kgnlhe"/>
          <w:color w:val="3333FF"/>
          <w:u w:val="single"/>
        </w:rPr>
        <w:t>gürz</w:t>
      </w:r>
      <w:r>
        <w:rPr>
          <w:rStyle w:val="kgnlhe"/>
        </w:rPr>
        <w:t xml:space="preserve">, mace, iron club, </w:t>
      </w:r>
      <w:r w:rsidRPr="005F09E4">
        <w:rPr>
          <w:rStyle w:val="kgnlhe"/>
          <w:b/>
        </w:rPr>
        <w:t>Persian</w:t>
      </w:r>
      <w:r>
        <w:rPr>
          <w:rStyle w:val="kgnlhe"/>
        </w:rPr>
        <w:t xml:space="preserve">, </w:t>
      </w:r>
      <w:r>
        <w:rPr>
          <w:rFonts w:ascii="Times New Roman , serif" w:hAnsi="Times New Roman , serif"/>
          <w:color w:val="009900"/>
          <w:u w:val="single"/>
        </w:rPr>
        <w:t>batum</w:t>
      </w:r>
      <w:r>
        <w:rPr>
          <w:rFonts w:ascii="Times New Roman , serif" w:hAnsi="Times New Roman , serif"/>
        </w:rPr>
        <w:t xml:space="preserve">, </w:t>
      </w:r>
      <w:r>
        <w:rPr>
          <w:rStyle w:val="dense"/>
          <w:rFonts w:hint="cs"/>
          <w:rtl/>
          <w:lang w:bidi="fa-IR"/>
        </w:rPr>
        <w:t xml:space="preserve">باتون </w:t>
      </w:r>
      <w:r>
        <w:rPr>
          <w:rStyle w:val="dense"/>
          <w:rFonts w:ascii="Times New Roman , serif" w:hAnsi="Times New Roman , serif" w:hint="cs"/>
          <w:rtl/>
          <w:lang w:bidi="fa-IR"/>
        </w:rPr>
        <w:t> </w:t>
      </w:r>
      <w:r>
        <w:rPr>
          <w:rFonts w:ascii="Times New Roman , serif" w:hAnsi="Times New Roman , serif"/>
        </w:rPr>
        <w:t xml:space="preserve"> baton, </w:t>
      </w:r>
      <w:r>
        <w:rPr>
          <w:rStyle w:val="kgnlhe"/>
        </w:rPr>
        <w:t xml:space="preserve"> </w:t>
      </w:r>
      <w:r w:rsidRPr="005F09E4">
        <w:rPr>
          <w:rStyle w:val="kgnlhe"/>
          <w:b/>
        </w:rPr>
        <w:t>Croatian</w:t>
      </w:r>
      <w:r>
        <w:rPr>
          <w:rStyle w:val="kgnlhe"/>
        </w:rPr>
        <w:t xml:space="preserve">, </w:t>
      </w:r>
      <w:r>
        <w:rPr>
          <w:color w:val="009900"/>
          <w:u w:val="single"/>
          <w:shd w:val="clear" w:color="auto" w:fill="FFFFFF"/>
        </w:rPr>
        <w:t>batina</w:t>
      </w:r>
      <w:r>
        <w:rPr>
          <w:color w:val="000000"/>
          <w:shd w:val="clear" w:color="auto" w:fill="FFFFFF"/>
        </w:rPr>
        <w:t>, cudgel,</w:t>
      </w:r>
      <w:r>
        <w:rPr>
          <w:rStyle w:val="kgnlhe"/>
        </w:rPr>
        <w:t xml:space="preserve"> </w:t>
      </w:r>
      <w:r w:rsidRPr="001C14DD">
        <w:rPr>
          <w:rStyle w:val="kgnlhe"/>
          <w:b/>
        </w:rPr>
        <w:t>Romanian</w:t>
      </w:r>
      <w:r>
        <w:rPr>
          <w:rStyle w:val="kgnlhe"/>
        </w:rPr>
        <w:t xml:space="preserve">, </w:t>
      </w:r>
      <w:r>
        <w:rPr>
          <w:rStyle w:val="tlid-translation"/>
          <w:color w:val="009900"/>
          <w:u w:val="single"/>
          <w:shd w:val="clear" w:color="auto" w:fill="FFFFFF"/>
          <w:lang w:val="ro-RO"/>
        </w:rPr>
        <w:t>băț</w:t>
      </w:r>
      <w:r>
        <w:rPr>
          <w:rStyle w:val="tlid-translation"/>
          <w:color w:val="000000"/>
          <w:shd w:val="clear" w:color="auto" w:fill="FFFFFF"/>
          <w:lang w:val="ro-RO"/>
        </w:rPr>
        <w:t xml:space="preserve">, stick, bat, club, </w:t>
      </w:r>
      <w:r w:rsidRPr="00A66B03">
        <w:rPr>
          <w:rStyle w:val="tlid-translation"/>
          <w:b/>
          <w:color w:val="000000"/>
          <w:shd w:val="clear" w:color="auto" w:fill="FFFFFF"/>
          <w:lang w:val="ro-RO"/>
        </w:rPr>
        <w:t>French</w:t>
      </w:r>
      <w:r>
        <w:rPr>
          <w:rStyle w:val="tlid-translation"/>
          <w:color w:val="000000"/>
          <w:shd w:val="clear" w:color="auto" w:fill="FFFFFF"/>
          <w:lang w:val="ro-RO"/>
        </w:rPr>
        <w:t xml:space="preserve">, </w:t>
      </w:r>
      <w:r>
        <w:rPr>
          <w:color w:val="009900"/>
          <w:u w:val="single"/>
        </w:rPr>
        <w:t>bâton</w:t>
      </w:r>
      <w:r>
        <w:t xml:space="preserve">, staff, </w:t>
      </w:r>
      <w:r w:rsidRPr="00A66B03">
        <w:rPr>
          <w:b/>
        </w:rPr>
        <w:t>English</w:t>
      </w:r>
      <w:r>
        <w:t xml:space="preserve">, </w:t>
      </w:r>
      <w:r>
        <w:rPr>
          <w:color w:val="009900"/>
          <w:u w:val="single"/>
        </w:rPr>
        <w:t>baton</w:t>
      </w:r>
      <w:r>
        <w:t xml:space="preserve">, [&lt;LLat. </w:t>
      </w:r>
      <w:r>
        <w:rPr>
          <w:color w:val="009900"/>
          <w:u w:val="single"/>
        </w:rPr>
        <w:t>bastum</w:t>
      </w:r>
      <w:r>
        <w:t xml:space="preserve">, stick], </w:t>
      </w:r>
      <w:r w:rsidRPr="00A66B03">
        <w:rPr>
          <w:b/>
        </w:rPr>
        <w:t>Latin</w:t>
      </w:r>
      <w:r>
        <w:t xml:space="preserve">, </w:t>
      </w:r>
      <w:r>
        <w:rPr>
          <w:color w:val="FF0000"/>
        </w:rPr>
        <w:t>clava-ae</w:t>
      </w:r>
      <w:r>
        <w:rPr>
          <w:color w:val="000000"/>
        </w:rPr>
        <w:t xml:space="preserve">, staff, </w:t>
      </w:r>
      <w:r w:rsidRPr="00A66B03">
        <w:rPr>
          <w:b/>
          <w:color w:val="000000"/>
        </w:rPr>
        <w:t>Italian</w:t>
      </w:r>
      <w:r>
        <w:rPr>
          <w:color w:val="000000"/>
        </w:rPr>
        <w:t xml:space="preserve">, </w:t>
      </w:r>
      <w:r>
        <w:rPr>
          <w:rFonts w:ascii="Times" w:hAnsi="Times" w:cs="Times"/>
          <w:color w:val="EE0000"/>
        </w:rPr>
        <w:t>clava</w:t>
      </w:r>
      <w:r>
        <w:rPr>
          <w:rFonts w:ascii="Times" w:hAnsi="Times" w:cs="Times"/>
        </w:rPr>
        <w:t xml:space="preserve">, club, cudgel, </w:t>
      </w:r>
      <w:r w:rsidRPr="005F09E4">
        <w:rPr>
          <w:rFonts w:ascii="Times" w:hAnsi="Times" w:cs="Times"/>
          <w:b/>
        </w:rPr>
        <w:t>Etruscan</w:t>
      </w:r>
      <w:r>
        <w:rPr>
          <w:rFonts w:ascii="Times" w:hAnsi="Times" w:cs="Times"/>
        </w:rPr>
        <w:t xml:space="preserve">, </w:t>
      </w:r>
      <w:r>
        <w:rPr>
          <w:color w:val="FF0000"/>
        </w:rPr>
        <w:t>clab, clav</w:t>
      </w:r>
      <w:r>
        <w:rPr>
          <w:color w:val="000000"/>
        </w:rPr>
        <w:t xml:space="preserve"> (CLA8)</w:t>
      </w:r>
      <w:r>
        <w:t xml:space="preserve">, </w:t>
      </w:r>
      <w:r>
        <w:rPr>
          <w:color w:val="FF0000"/>
        </w:rPr>
        <w:t xml:space="preserve">claf </w:t>
      </w:r>
      <w:r>
        <w:rPr>
          <w:color w:val="000000"/>
        </w:rPr>
        <w:t>(CLAF)</w:t>
      </w:r>
      <w:r>
        <w:t xml:space="preserve">, </w:t>
      </w:r>
      <w:r w:rsidRPr="005F09E4">
        <w:rPr>
          <w:b/>
        </w:rPr>
        <w:t>Hittite</w:t>
      </w:r>
      <w:r>
        <w:t xml:space="preserve">, </w:t>
      </w:r>
      <w:r>
        <w:rPr>
          <w:b/>
          <w:bCs/>
          <w:color w:val="993399"/>
          <w:u w:val="single"/>
        </w:rPr>
        <w:t>tuwarsa</w:t>
      </w:r>
      <w:r>
        <w:t xml:space="preserve">, a rod, a vine, </w:t>
      </w:r>
      <w:r w:rsidRPr="005F09E4">
        <w:rPr>
          <w:b/>
        </w:rPr>
        <w:t>Luvian</w:t>
      </w:r>
      <w:r>
        <w:t xml:space="preserve">, </w:t>
      </w:r>
      <w:r>
        <w:rPr>
          <w:color w:val="993399"/>
          <w:u w:val="single"/>
        </w:rPr>
        <w:t>tura/i</w:t>
      </w:r>
      <w:r>
        <w:t>, stick, weapon,</w:t>
      </w:r>
      <w:r>
        <w:rPr>
          <w:color w:val="993399"/>
        </w:rPr>
        <w:t xml:space="preserve"> </w:t>
      </w:r>
      <w:r>
        <w:rPr>
          <w:color w:val="993399"/>
          <w:u w:val="single"/>
        </w:rPr>
        <w:t>tura</w:t>
      </w:r>
      <w:r>
        <w:t>, to use stick, weapon. (Compiled from 2-53, 3-32, 4-48, 11-52)</w:t>
      </w:r>
      <w:r>
        <w:rPr>
          <w:rStyle w:val="tlid-translation"/>
          <w:rFonts w:cstheme="minorHAnsi"/>
          <w:color w:val="000000"/>
        </w:rPr>
        <w:br/>
      </w:r>
    </w:p>
  </w:footnote>
  <w:footnote w:id="308">
    <w:p w:rsidR="007B148B" w:rsidRDefault="007B148B">
      <w:pPr>
        <w:pStyle w:val="FootnoteText"/>
      </w:pPr>
      <w:r>
        <w:rPr>
          <w:rStyle w:val="FootnoteReference"/>
        </w:rPr>
        <w:footnoteRef/>
      </w:r>
      <w:r>
        <w:t xml:space="preserve"> </w:t>
      </w:r>
      <w:r w:rsidRPr="007B148B">
        <w:rPr>
          <w:rFonts w:ascii="Times New Roman" w:hAnsi="Times New Roman" w:cs="Times New Roman"/>
          <w:b/>
        </w:rPr>
        <w:t>Hitttite</w:t>
      </w:r>
      <w:r w:rsidRPr="007B148B">
        <w:rPr>
          <w:rFonts w:ascii="Times New Roman" w:hAnsi="Times New Roman" w:cs="Times New Roman"/>
        </w:rPr>
        <w:t xml:space="preserve">, </w:t>
      </w:r>
      <w:r w:rsidRPr="007B148B">
        <w:rPr>
          <w:rFonts w:ascii="Times New Roman" w:hAnsi="Times New Roman" w:cs="Times New Roman"/>
          <w:b/>
          <w:bCs/>
          <w:color w:val="993399"/>
          <w:u w:val="single"/>
        </w:rPr>
        <w:t>tsini/tsin</w:t>
      </w:r>
      <w:r w:rsidRPr="007B148B">
        <w:rPr>
          <w:rFonts w:ascii="Times New Roman" w:hAnsi="Times New Roman" w:cs="Times New Roman"/>
          <w:color w:val="000000" w:themeColor="text1"/>
        </w:rPr>
        <w:t xml:space="preserve">, stop to finish, to be ready with, to destroy, to go to the end, </w:t>
      </w:r>
      <w:r w:rsidRPr="007B148B">
        <w:rPr>
          <w:rFonts w:ascii="Times New Roman" w:hAnsi="Times New Roman" w:cs="Times New Roman"/>
          <w:b/>
          <w:bCs/>
          <w:color w:val="993399"/>
          <w:u w:val="single"/>
        </w:rPr>
        <w:t>zinna</w:t>
      </w:r>
      <w:r w:rsidRPr="007B148B">
        <w:rPr>
          <w:rFonts w:ascii="Times New Roman" w:hAnsi="Times New Roman" w:cs="Times New Roman"/>
        </w:rPr>
        <w:t xml:space="preserve">-, to stop, finish, to be finished, </w:t>
      </w:r>
      <w:r w:rsidRPr="007B148B">
        <w:rPr>
          <w:rFonts w:ascii="Times New Roman" w:hAnsi="Times New Roman" w:cs="Times New Roman"/>
          <w:b/>
        </w:rPr>
        <w:t>Traditiona</w:t>
      </w:r>
      <w:r w:rsidRPr="007B148B">
        <w:rPr>
          <w:rFonts w:ascii="Times New Roman" w:hAnsi="Times New Roman" w:cs="Times New Roman"/>
        </w:rPr>
        <w:t xml:space="preserve">l </w:t>
      </w:r>
      <w:r w:rsidRPr="007B148B">
        <w:rPr>
          <w:rFonts w:ascii="Times New Roman" w:hAnsi="Times New Roman" w:cs="Times New Roman"/>
          <w:b/>
        </w:rPr>
        <w:t>Chinese</w:t>
      </w:r>
      <w:r w:rsidRPr="007B148B">
        <w:rPr>
          <w:rFonts w:ascii="Times New Roman" w:hAnsi="Times New Roman" w:cs="Times New Roman"/>
        </w:rPr>
        <w:t xml:space="preserve">, </w:t>
      </w:r>
      <w:r w:rsidRPr="007B148B">
        <w:rPr>
          <w:rStyle w:val="jlqj4b"/>
          <w:rFonts w:ascii="Times New Roman" w:eastAsia="MS Gothic" w:hAnsi="Times New Roman" w:cs="Times New Roman"/>
          <w:lang w:val="mn-MN" w:eastAsia="zh-TW" w:bidi="gu-IN"/>
        </w:rPr>
        <w:t>停止</w:t>
      </w:r>
      <w:r w:rsidRPr="007B148B">
        <w:rPr>
          <w:rStyle w:val="jlqj4b"/>
          <w:rFonts w:ascii="Times New Roman" w:hAnsi="Times New Roman" w:cs="Times New Roman"/>
          <w:lang w:val="mn-MN" w:eastAsia="zh-TW" w:bidi="gu-IN"/>
        </w:rPr>
        <w:t xml:space="preserve">, </w:t>
      </w:r>
      <w:r w:rsidRPr="007B148B">
        <w:rPr>
          <w:rStyle w:val="jlqj4b"/>
          <w:rFonts w:ascii="Times New Roman" w:hAnsi="Times New Roman" w:cs="Times New Roman"/>
          <w:color w:val="993399"/>
          <w:u w:val="single"/>
          <w:lang w:val="mn-MN" w:eastAsia="zh-TW" w:bidi="gu-IN"/>
        </w:rPr>
        <w:t>T</w:t>
      </w:r>
      <w:r w:rsidRPr="007B148B">
        <w:rPr>
          <w:rStyle w:val="jlqj4b"/>
          <w:rFonts w:ascii="Times New Roman" w:hAnsi="Times New Roman" w:cs="Times New Roman"/>
          <w:color w:val="993399"/>
          <w:u w:val="single"/>
          <w:lang w:eastAsia="zh-TW" w:bidi="gu-IN"/>
        </w:rPr>
        <w:t>in</w:t>
      </w:r>
      <w:r w:rsidRPr="007B148B">
        <w:rPr>
          <w:rStyle w:val="jlqj4b"/>
          <w:rFonts w:ascii="Times New Roman" w:hAnsi="Times New Roman" w:cs="Times New Roman"/>
          <w:color w:val="993399"/>
          <w:u w:val="single"/>
          <w:lang w:val="mn-MN" w:eastAsia="zh-TW" w:bidi="gu-IN"/>
        </w:rPr>
        <w:t>gzh</w:t>
      </w:r>
      <w:r w:rsidRPr="007B148B">
        <w:rPr>
          <w:rFonts w:ascii="Times New Roman" w:hAnsi="Times New Roman" w:cs="Times New Roman"/>
          <w:color w:val="000000"/>
          <w:u w:val="single"/>
          <w:shd w:val="clear" w:color="auto" w:fill="FFFFFF"/>
        </w:rPr>
        <w:t>ī</w:t>
      </w:r>
      <w:r w:rsidRPr="007B148B">
        <w:rPr>
          <w:rStyle w:val="jlqj4b"/>
          <w:rFonts w:ascii="Times New Roman" w:hAnsi="Times New Roman" w:cs="Times New Roman"/>
          <w:lang w:val="mn-MN" w:eastAsia="zh-TW" w:bidi="gu-IN"/>
        </w:rPr>
        <w:t>, to stop, cease, halt,</w:t>
      </w:r>
      <w:r w:rsidRPr="007B148B">
        <w:rPr>
          <w:rFonts w:ascii="Times New Roman" w:hAnsi="Times New Roman" w:cs="Times New Roman"/>
        </w:rPr>
        <w:t xml:space="preserve"> </w:t>
      </w:r>
      <w:r w:rsidRPr="007B148B">
        <w:rPr>
          <w:rFonts w:ascii="Times New Roman" w:hAnsi="Times New Roman" w:cs="Times New Roman"/>
          <w:b/>
        </w:rPr>
        <w:t>Sanskrit</w:t>
      </w:r>
      <w:r w:rsidRPr="007B148B">
        <w:rPr>
          <w:rFonts w:ascii="Times New Roman" w:hAnsi="Times New Roman" w:cs="Times New Roman"/>
        </w:rPr>
        <w:t xml:space="preserve">, </w:t>
      </w:r>
      <w:r w:rsidRPr="007B148B">
        <w:rPr>
          <w:rStyle w:val="sdata"/>
          <w:rFonts w:ascii="Times New Roman" w:hAnsi="Times New Roman" w:cs="Times New Roman"/>
          <w:color w:val="3333FF"/>
        </w:rPr>
        <w:t>avasthitiḥ</w:t>
      </w:r>
      <w:r w:rsidRPr="007B148B">
        <w:rPr>
          <w:rStyle w:val="sdata"/>
          <w:rFonts w:ascii="Times New Roman" w:hAnsi="Times New Roman" w:cs="Times New Roman"/>
        </w:rPr>
        <w:t>, stop, hindrance,</w:t>
      </w:r>
      <w:r w:rsidRPr="007B148B">
        <w:rPr>
          <w:rFonts w:ascii="Times New Roman" w:hAnsi="Times New Roman" w:cs="Times New Roman"/>
        </w:rPr>
        <w:t xml:space="preserve"> </w:t>
      </w:r>
      <w:r w:rsidRPr="007B148B">
        <w:rPr>
          <w:rFonts w:ascii="Times New Roman" w:hAnsi="Times New Roman" w:cs="Times New Roman"/>
          <w:color w:val="3333FF"/>
        </w:rPr>
        <w:t>tiṣṭhati</w:t>
      </w:r>
      <w:r w:rsidRPr="007B148B">
        <w:rPr>
          <w:rFonts w:ascii="Times New Roman" w:hAnsi="Times New Roman" w:cs="Times New Roman"/>
        </w:rPr>
        <w:t>, to remain, </w:t>
      </w:r>
      <w:r w:rsidRPr="007B148B">
        <w:rPr>
          <w:rFonts w:ascii="Times New Roman" w:hAnsi="Times New Roman" w:cs="Times New Roman"/>
          <w:b/>
        </w:rPr>
        <w:t>Persian</w:t>
      </w:r>
      <w:r w:rsidRPr="007B148B">
        <w:rPr>
          <w:rFonts w:ascii="Times New Roman" w:hAnsi="Times New Roman" w:cs="Times New Roman"/>
        </w:rPr>
        <w:t xml:space="preserve">, </w:t>
      </w:r>
      <w:r w:rsidRPr="007B148B">
        <w:rPr>
          <w:rFonts w:ascii="Times New Roman" w:hAnsi="Times New Roman" w:cs="Times New Roman"/>
          <w:color w:val="3333FF"/>
          <w:u w:val="single"/>
        </w:rPr>
        <w:t>istâdan</w:t>
      </w:r>
      <w:r w:rsidRPr="007B148B">
        <w:rPr>
          <w:rFonts w:ascii="Times New Roman" w:hAnsi="Times New Roman" w:cs="Times New Roman"/>
        </w:rPr>
        <w:t xml:space="preserve">, </w:t>
      </w:r>
      <w:r w:rsidRPr="007B148B">
        <w:rPr>
          <w:rStyle w:val="nobold"/>
          <w:rFonts w:ascii="Times New Roman" w:hAnsi="Times New Roman" w:cs="Times New Roman"/>
        </w:rPr>
        <w:t>ایستادن</w:t>
      </w:r>
      <w:r w:rsidRPr="007B148B">
        <w:rPr>
          <w:rFonts w:ascii="Times New Roman" w:hAnsi="Times New Roman" w:cs="Times New Roman"/>
        </w:rPr>
        <w:t xml:space="preserve"> to stop, halt, abide, stay, </w:t>
      </w:r>
      <w:r w:rsidRPr="007B148B">
        <w:rPr>
          <w:rFonts w:ascii="Times New Roman" w:hAnsi="Times New Roman" w:cs="Times New Roman"/>
          <w:b/>
        </w:rPr>
        <w:t>Croatian</w:t>
      </w:r>
      <w:r w:rsidRPr="007B148B">
        <w:rPr>
          <w:rFonts w:ascii="Times New Roman" w:hAnsi="Times New Roman" w:cs="Times New Roman"/>
          <w:color w:val="3333FF"/>
        </w:rPr>
        <w:t xml:space="preserve">, </w:t>
      </w:r>
      <w:r w:rsidRPr="007B148B">
        <w:rPr>
          <w:rFonts w:ascii="Times New Roman" w:hAnsi="Times New Roman" w:cs="Times New Roman"/>
          <w:color w:val="3333FF"/>
          <w:shd w:val="clear" w:color="auto" w:fill="FFFFFF"/>
        </w:rPr>
        <w:t>zaustaviti</w:t>
      </w:r>
      <w:r w:rsidRPr="007B148B">
        <w:rPr>
          <w:rFonts w:ascii="Times New Roman" w:hAnsi="Times New Roman" w:cs="Times New Roman"/>
          <w:color w:val="000000"/>
          <w:shd w:val="clear" w:color="auto" w:fill="FFFFFF"/>
        </w:rPr>
        <w:t xml:space="preserve">, to stop, halt, </w:t>
      </w:r>
      <w:r w:rsidRPr="007B148B">
        <w:rPr>
          <w:rFonts w:ascii="Times New Roman" w:hAnsi="Times New Roman" w:cs="Times New Roman"/>
          <w:b/>
          <w:color w:val="000000"/>
          <w:shd w:val="clear" w:color="auto" w:fill="FFFFFF"/>
        </w:rPr>
        <w:t>Latvian</w:t>
      </w:r>
      <w:r w:rsidRPr="007B148B">
        <w:rPr>
          <w:rFonts w:ascii="Times New Roman" w:hAnsi="Times New Roman" w:cs="Times New Roman"/>
          <w:color w:val="000000"/>
          <w:shd w:val="clear" w:color="auto" w:fill="FFFFFF"/>
        </w:rPr>
        <w:t xml:space="preserve">, </w:t>
      </w:r>
      <w:r w:rsidRPr="007B148B">
        <w:rPr>
          <w:rFonts w:ascii="Times New Roman" w:hAnsi="Times New Roman" w:cs="Times New Roman"/>
          <w:color w:val="3333FF"/>
          <w:shd w:val="clear" w:color="auto" w:fill="FFFFFF"/>
        </w:rPr>
        <w:t>apstāties</w:t>
      </w:r>
      <w:r w:rsidRPr="007B148B">
        <w:rPr>
          <w:rFonts w:ascii="Times New Roman" w:hAnsi="Times New Roman" w:cs="Times New Roman"/>
          <w:color w:val="000000"/>
          <w:shd w:val="clear" w:color="auto" w:fill="FFFFFF"/>
        </w:rPr>
        <w:t xml:space="preserve">, to halt, stop, </w:t>
      </w:r>
      <w:r w:rsidRPr="007B148B">
        <w:rPr>
          <w:rFonts w:ascii="Times New Roman" w:hAnsi="Times New Roman" w:cs="Times New Roman"/>
          <w:b/>
        </w:rPr>
        <w:t>Tajik</w:t>
      </w:r>
      <w:r w:rsidRPr="007B148B">
        <w:rPr>
          <w:rFonts w:ascii="Times New Roman" w:hAnsi="Times New Roman" w:cs="Times New Roman"/>
        </w:rPr>
        <w:t xml:space="preserve">, </w:t>
      </w:r>
      <w:r w:rsidRPr="007B148B">
        <w:rPr>
          <w:rStyle w:val="jlqj4b"/>
          <w:rFonts w:ascii="Times New Roman" w:hAnsi="Times New Roman" w:cs="Times New Roman"/>
          <w:lang w:val="tg-Cyrl-TJ" w:bidi="gu-IN"/>
        </w:rPr>
        <w:t xml:space="preserve">истодан, </w:t>
      </w:r>
      <w:r w:rsidRPr="007B148B">
        <w:rPr>
          <w:rStyle w:val="jlqj4b"/>
          <w:rFonts w:ascii="Times New Roman" w:hAnsi="Times New Roman" w:cs="Times New Roman"/>
          <w:color w:val="3333FF"/>
          <w:u w:val="single"/>
          <w:lang w:val="tg-Cyrl-TJ" w:bidi="gu-IN"/>
        </w:rPr>
        <w:t>istodan</w:t>
      </w:r>
      <w:r w:rsidRPr="007B148B">
        <w:rPr>
          <w:rStyle w:val="jlqj4b"/>
          <w:rFonts w:ascii="Times New Roman" w:hAnsi="Times New Roman" w:cs="Times New Roman"/>
          <w:lang w:val="tg-Cyrl-TJ" w:bidi="gu-IN"/>
        </w:rPr>
        <w:t>, to stop, stand, remain</w:t>
      </w:r>
      <w:r w:rsidRPr="007B148B">
        <w:rPr>
          <w:rStyle w:val="jlqj4b"/>
          <w:rFonts w:ascii="Times New Roman" w:hAnsi="Times New Roman" w:cs="Times New Roman"/>
          <w:lang w:bidi="gu-IN"/>
        </w:rPr>
        <w:t xml:space="preserve">, </w:t>
      </w:r>
      <w:r w:rsidRPr="007B148B">
        <w:rPr>
          <w:rFonts w:ascii="Times New Roman" w:hAnsi="Times New Roman" w:cs="Times New Roman"/>
          <w:b/>
          <w:color w:val="000000"/>
          <w:shd w:val="clear" w:color="auto" w:fill="FFFFFF"/>
        </w:rPr>
        <w:t>Finnish-Uralic</w:t>
      </w:r>
      <w:r w:rsidRPr="007B148B">
        <w:rPr>
          <w:rFonts w:ascii="Times New Roman" w:hAnsi="Times New Roman" w:cs="Times New Roman"/>
          <w:color w:val="000000"/>
          <w:shd w:val="clear" w:color="auto" w:fill="FFFFFF"/>
        </w:rPr>
        <w:t xml:space="preserve">, </w:t>
      </w:r>
      <w:r w:rsidRPr="007B148B">
        <w:rPr>
          <w:rFonts w:ascii="Times New Roman" w:hAnsi="Times New Roman" w:cs="Times New Roman"/>
          <w:color w:val="993399"/>
          <w:u w:val="single"/>
        </w:rPr>
        <w:t>pysähtyä</w:t>
      </w:r>
      <w:r w:rsidRPr="007B148B">
        <w:rPr>
          <w:rFonts w:ascii="Times New Roman" w:hAnsi="Times New Roman" w:cs="Times New Roman"/>
        </w:rPr>
        <w:t xml:space="preserve">, to stop, to stop, halt, </w:t>
      </w:r>
      <w:r w:rsidRPr="007B148B">
        <w:rPr>
          <w:rFonts w:ascii="Times New Roman" w:hAnsi="Times New Roman" w:cs="Times New Roman"/>
          <w:b/>
        </w:rPr>
        <w:t>Albanian</w:t>
      </w:r>
      <w:r w:rsidRPr="007B148B">
        <w:rPr>
          <w:rFonts w:ascii="Times New Roman" w:hAnsi="Times New Roman" w:cs="Times New Roman"/>
        </w:rPr>
        <w:t xml:space="preserve">, </w:t>
      </w:r>
      <w:r w:rsidRPr="007B148B">
        <w:rPr>
          <w:rStyle w:val="tlid-translation"/>
          <w:rFonts w:ascii="Times New Roman" w:hAnsi="Times New Roman" w:cs="Times New Roman"/>
        </w:rPr>
        <w:t xml:space="preserve">për të </w:t>
      </w:r>
      <w:r w:rsidRPr="007B148B">
        <w:rPr>
          <w:rStyle w:val="tlid-translation"/>
          <w:rFonts w:ascii="Times New Roman" w:hAnsi="Times New Roman" w:cs="Times New Roman"/>
          <w:color w:val="993399"/>
          <w:u w:val="single"/>
        </w:rPr>
        <w:t>pushuar,</w:t>
      </w:r>
      <w:r w:rsidRPr="007B148B">
        <w:rPr>
          <w:rStyle w:val="tlid-translation"/>
          <w:rFonts w:ascii="Times New Roman" w:hAnsi="Times New Roman" w:cs="Times New Roman"/>
        </w:rPr>
        <w:t xml:space="preserve"> </w:t>
      </w:r>
      <w:r w:rsidRPr="007B148B">
        <w:rPr>
          <w:rFonts w:ascii="Times New Roman" w:hAnsi="Times New Roman" w:cs="Times New Roman"/>
        </w:rPr>
        <w:t xml:space="preserve">to cease, të </w:t>
      </w:r>
      <w:r w:rsidRPr="007B148B">
        <w:rPr>
          <w:rFonts w:ascii="Times New Roman" w:hAnsi="Times New Roman" w:cs="Times New Roman"/>
          <w:color w:val="993399"/>
          <w:u w:val="single"/>
        </w:rPr>
        <w:t>pushojë</w:t>
      </w:r>
      <w:r w:rsidRPr="007B148B">
        <w:rPr>
          <w:rFonts w:ascii="Times New Roman" w:hAnsi="Times New Roman" w:cs="Times New Roman"/>
        </w:rPr>
        <w:t>, to rest,</w:t>
      </w:r>
      <w:r w:rsidRPr="007B148B">
        <w:rPr>
          <w:rFonts w:ascii="Times New Roman" w:hAnsi="Times New Roman" w:cs="Times New Roman"/>
          <w:b/>
        </w:rPr>
        <w:t xml:space="preserve"> </w:t>
      </w:r>
      <w:r w:rsidRPr="007B148B">
        <w:rPr>
          <w:rStyle w:val="jlqj4b"/>
          <w:rFonts w:ascii="Times New Roman" w:hAnsi="Times New Roman" w:cs="Times New Roman"/>
          <w:b/>
          <w:lang w:bidi="gu-IN"/>
        </w:rPr>
        <w:t>Belarusian</w:t>
      </w:r>
      <w:r w:rsidRPr="007B148B">
        <w:rPr>
          <w:rStyle w:val="jlqj4b"/>
          <w:rFonts w:ascii="Times New Roman" w:hAnsi="Times New Roman" w:cs="Times New Roman"/>
          <w:lang w:bidi="gu-IN"/>
        </w:rPr>
        <w:t xml:space="preserve">, </w:t>
      </w:r>
      <w:r w:rsidRPr="007B148B">
        <w:rPr>
          <w:rFonts w:ascii="Times New Roman" w:hAnsi="Times New Roman" w:cs="Times New Roman"/>
        </w:rPr>
        <w:t>спыніць,</w:t>
      </w:r>
      <w:r w:rsidRPr="007B148B">
        <w:rPr>
          <w:rFonts w:ascii="Times New Roman" w:hAnsi="Times New Roman" w:cs="Times New Roman"/>
          <w:color w:val="CC6600"/>
        </w:rPr>
        <w:t xml:space="preserve"> </w:t>
      </w:r>
      <w:r w:rsidRPr="007B148B">
        <w:rPr>
          <w:rFonts w:ascii="Times New Roman" w:hAnsi="Times New Roman" w:cs="Times New Roman"/>
          <w:color w:val="CC6600"/>
          <w:u w:val="single"/>
          <w:shd w:val="clear" w:color="auto" w:fill="FFFFFF"/>
        </w:rPr>
        <w:t>spynić</w:t>
      </w:r>
      <w:r w:rsidRPr="007B148B">
        <w:rPr>
          <w:rFonts w:ascii="Times New Roman" w:hAnsi="Times New Roman" w:cs="Times New Roman"/>
          <w:color w:val="000000"/>
          <w:shd w:val="clear" w:color="auto" w:fill="FFFFFF"/>
        </w:rPr>
        <w:t>, to stop, cease, </w:t>
      </w:r>
      <w:r w:rsidRPr="007B148B">
        <w:rPr>
          <w:rFonts w:ascii="Times New Roman" w:hAnsi="Times New Roman" w:cs="Times New Roman"/>
          <w:b/>
          <w:color w:val="000000"/>
          <w:shd w:val="clear" w:color="auto" w:fill="FFFFFF"/>
        </w:rPr>
        <w:t>Belarus</w:t>
      </w:r>
      <w:r w:rsidRPr="007B148B">
        <w:rPr>
          <w:rFonts w:ascii="Times New Roman" w:hAnsi="Times New Roman" w:cs="Times New Roman"/>
          <w:color w:val="000000"/>
          <w:shd w:val="clear" w:color="auto" w:fill="FFFFFF"/>
        </w:rPr>
        <w:t xml:space="preserve">, </w:t>
      </w:r>
      <w:r w:rsidRPr="007B148B">
        <w:rPr>
          <w:rFonts w:ascii="Times New Roman" w:hAnsi="Times New Roman" w:cs="Times New Roman"/>
          <w:color w:val="CC6600"/>
          <w:u w:val="single"/>
        </w:rPr>
        <w:t>spynic</w:t>
      </w:r>
      <w:r w:rsidRPr="007B148B">
        <w:rPr>
          <w:rFonts w:ascii="Times New Roman" w:hAnsi="Times New Roman" w:cs="Times New Roman"/>
        </w:rPr>
        <w:t xml:space="preserve">, v. imp., stop, bring to a standstill, </w:t>
      </w:r>
      <w:r w:rsidRPr="007B148B">
        <w:rPr>
          <w:rFonts w:ascii="Times New Roman" w:hAnsi="Times New Roman" w:cs="Times New Roman"/>
          <w:b/>
        </w:rPr>
        <w:t>Baltic-Sudovian</w:t>
      </w:r>
      <w:r w:rsidRPr="007B148B">
        <w:rPr>
          <w:rFonts w:ascii="Times New Roman" w:hAnsi="Times New Roman" w:cs="Times New Roman"/>
        </w:rPr>
        <w:t xml:space="preserve">, </w:t>
      </w:r>
      <w:r w:rsidRPr="007B148B">
        <w:rPr>
          <w:rFonts w:ascii="Times New Roman" w:hAnsi="Times New Roman" w:cs="Times New Roman"/>
          <w:color w:val="FF0000"/>
        </w:rPr>
        <w:t>stabdit</w:t>
      </w:r>
      <w:r w:rsidRPr="007B148B">
        <w:rPr>
          <w:rFonts w:ascii="Times New Roman" w:hAnsi="Times New Roman" w:cs="Times New Roman"/>
        </w:rPr>
        <w:t xml:space="preserve">, to stop, </w:t>
      </w:r>
      <w:r w:rsidRPr="007B148B">
        <w:rPr>
          <w:rFonts w:ascii="Times New Roman" w:hAnsi="Times New Roman" w:cs="Times New Roman"/>
          <w:b/>
        </w:rPr>
        <w:t>Greek</w:t>
      </w:r>
      <w:r w:rsidRPr="007B148B">
        <w:rPr>
          <w:rFonts w:ascii="Times New Roman" w:hAnsi="Times New Roman" w:cs="Times New Roman"/>
        </w:rPr>
        <w:t xml:space="preserve">, να σταματήσει, </w:t>
      </w:r>
      <w:r w:rsidRPr="007B148B">
        <w:rPr>
          <w:rFonts w:ascii="Times New Roman" w:hAnsi="Times New Roman" w:cs="Times New Roman"/>
          <w:color w:val="000000"/>
          <w:shd w:val="clear" w:color="auto" w:fill="FFFFFF"/>
        </w:rPr>
        <w:t xml:space="preserve">na </w:t>
      </w:r>
      <w:bookmarkStart w:id="84" w:name="_GoBack"/>
      <w:bookmarkEnd w:id="84"/>
      <w:r w:rsidRPr="007B148B">
        <w:rPr>
          <w:rFonts w:ascii="Times New Roman" w:hAnsi="Times New Roman" w:cs="Times New Roman"/>
          <w:color w:val="FF0000"/>
          <w:u w:val="single"/>
          <w:shd w:val="clear" w:color="auto" w:fill="FFFFFF"/>
        </w:rPr>
        <w:t>stamatísei</w:t>
      </w:r>
      <w:r w:rsidRPr="007B148B">
        <w:rPr>
          <w:rFonts w:ascii="Times New Roman" w:hAnsi="Times New Roman" w:cs="Times New Roman"/>
          <w:color w:val="000000"/>
          <w:shd w:val="clear" w:color="auto" w:fill="FFFFFF"/>
        </w:rPr>
        <w:t xml:space="preserve">, to stop, halt, </w:t>
      </w:r>
      <w:r w:rsidRPr="007B148B">
        <w:rPr>
          <w:rFonts w:ascii="Times New Roman" w:hAnsi="Times New Roman" w:cs="Times New Roman"/>
          <w:b/>
          <w:color w:val="000000"/>
          <w:shd w:val="clear" w:color="auto" w:fill="FFFFFF"/>
        </w:rPr>
        <w:t>Albanian</w:t>
      </w:r>
      <w:r w:rsidRPr="007B148B">
        <w:rPr>
          <w:rFonts w:ascii="Times New Roman" w:hAnsi="Times New Roman" w:cs="Times New Roman"/>
          <w:color w:val="000000"/>
          <w:shd w:val="clear" w:color="auto" w:fill="FFFFFF"/>
        </w:rPr>
        <w:t xml:space="preserve">, </w:t>
      </w:r>
      <w:r w:rsidRPr="007B148B">
        <w:rPr>
          <w:rFonts w:ascii="Times New Roman" w:hAnsi="Times New Roman" w:cs="Times New Roman"/>
          <w:color w:val="FF0000"/>
          <w:u w:val="single"/>
        </w:rPr>
        <w:t>shtie</w:t>
      </w:r>
      <w:r w:rsidRPr="007B148B">
        <w:rPr>
          <w:rFonts w:ascii="Times New Roman" w:hAnsi="Times New Roman" w:cs="Times New Roman"/>
        </w:rPr>
        <w:t xml:space="preserve">, to put, </w:t>
      </w:r>
      <w:r w:rsidRPr="007B148B">
        <w:rPr>
          <w:rFonts w:ascii="Times New Roman" w:hAnsi="Times New Roman" w:cs="Times New Roman"/>
          <w:b/>
        </w:rPr>
        <w:t>Scots-Gaelic</w:t>
      </w:r>
      <w:r w:rsidRPr="007B148B">
        <w:rPr>
          <w:rFonts w:ascii="Times New Roman" w:hAnsi="Times New Roman" w:cs="Times New Roman"/>
        </w:rPr>
        <w:t xml:space="preserve">, a </w:t>
      </w:r>
      <w:r w:rsidRPr="007B148B">
        <w:rPr>
          <w:rFonts w:ascii="Times New Roman" w:hAnsi="Times New Roman" w:cs="Times New Roman"/>
          <w:color w:val="FF0000"/>
          <w:u w:val="single"/>
        </w:rPr>
        <w:t>stad</w:t>
      </w:r>
      <w:r w:rsidRPr="007B148B">
        <w:rPr>
          <w:rFonts w:ascii="Times New Roman" w:hAnsi="Times New Roman" w:cs="Times New Roman"/>
          <w:color w:val="3333FF"/>
          <w:u w:val="single"/>
        </w:rPr>
        <w:t>,</w:t>
      </w:r>
      <w:r w:rsidRPr="007B148B">
        <w:rPr>
          <w:rFonts w:ascii="Times New Roman" w:hAnsi="Times New Roman" w:cs="Times New Roman"/>
        </w:rPr>
        <w:t xml:space="preserve"> to stop, halt, </w:t>
      </w:r>
      <w:r w:rsidRPr="007B148B">
        <w:rPr>
          <w:rFonts w:ascii="Times New Roman" w:hAnsi="Times New Roman" w:cs="Times New Roman"/>
          <w:b/>
        </w:rPr>
        <w:t>English</w:t>
      </w:r>
      <w:r w:rsidRPr="007B148B">
        <w:rPr>
          <w:rFonts w:ascii="Times New Roman" w:hAnsi="Times New Roman" w:cs="Times New Roman"/>
        </w:rPr>
        <w:t xml:space="preserve">, </w:t>
      </w:r>
      <w:r w:rsidRPr="007B148B">
        <w:rPr>
          <w:rFonts w:ascii="Times New Roman" w:hAnsi="Times New Roman" w:cs="Times New Roman"/>
          <w:color w:val="FF0000"/>
          <w:u w:val="single"/>
        </w:rPr>
        <w:t>stay</w:t>
      </w:r>
      <w:r w:rsidRPr="007B148B">
        <w:rPr>
          <w:rFonts w:ascii="Times New Roman" w:hAnsi="Times New Roman" w:cs="Times New Roman"/>
        </w:rPr>
        <w:t xml:space="preserve">, [&lt;Lat. </w:t>
      </w:r>
      <w:r w:rsidRPr="007B148B">
        <w:rPr>
          <w:rFonts w:ascii="Times New Roman" w:hAnsi="Times New Roman" w:cs="Times New Roman"/>
          <w:color w:val="FF0000"/>
          <w:u w:val="single"/>
        </w:rPr>
        <w:t>stare</w:t>
      </w:r>
      <w:r w:rsidRPr="007B148B">
        <w:rPr>
          <w:rFonts w:ascii="Times New Roman" w:hAnsi="Times New Roman" w:cs="Times New Roman"/>
        </w:rPr>
        <w:t xml:space="preserve">, to remain], </w:t>
      </w:r>
      <w:r w:rsidRPr="007B148B">
        <w:rPr>
          <w:rFonts w:ascii="Times New Roman" w:hAnsi="Times New Roman" w:cs="Times New Roman"/>
          <w:b/>
        </w:rPr>
        <w:t>Hittite</w:t>
      </w:r>
      <w:r w:rsidRPr="007B148B">
        <w:rPr>
          <w:rFonts w:ascii="Times New Roman" w:hAnsi="Times New Roman" w:cs="Times New Roman"/>
        </w:rPr>
        <w:t xml:space="preserve">, </w:t>
      </w:r>
      <w:r w:rsidRPr="007B148B">
        <w:rPr>
          <w:rFonts w:ascii="Times New Roman" w:hAnsi="Times New Roman" w:cs="Times New Roman"/>
          <w:b/>
          <w:bCs/>
          <w:color w:val="009900"/>
          <w:u w:val="single"/>
        </w:rPr>
        <w:t>istappuliie/a</w:t>
      </w:r>
      <w:r w:rsidRPr="007B148B">
        <w:rPr>
          <w:rFonts w:ascii="Times New Roman" w:hAnsi="Times New Roman" w:cs="Times New Roman"/>
          <w:color w:val="000000" w:themeColor="text1"/>
        </w:rPr>
        <w:t xml:space="preserve">, stopper, to use as a stopper, </w:t>
      </w:r>
      <w:r w:rsidRPr="007B148B">
        <w:rPr>
          <w:rFonts w:ascii="Times New Roman" w:hAnsi="Times New Roman" w:cs="Times New Roman"/>
          <w:b/>
          <w:bCs/>
          <w:color w:val="009900"/>
          <w:u w:val="single"/>
        </w:rPr>
        <w:t>istapuli</w:t>
      </w:r>
      <w:r w:rsidRPr="007B148B">
        <w:rPr>
          <w:rFonts w:ascii="Times New Roman" w:hAnsi="Times New Roman" w:cs="Times New Roman"/>
          <w:color w:val="000000" w:themeColor="text1"/>
        </w:rPr>
        <w:t>, stopper, plug, lid, cover,</w:t>
      </w:r>
      <w:r w:rsidRPr="007B148B">
        <w:rPr>
          <w:rFonts w:ascii="Times New Roman" w:hAnsi="Times New Roman" w:cs="Times New Roman"/>
          <w:b/>
          <w:bCs/>
          <w:color w:val="009900"/>
        </w:rPr>
        <w:t xml:space="preserve"> </w:t>
      </w:r>
      <w:r w:rsidRPr="007B148B">
        <w:rPr>
          <w:rFonts w:ascii="Times New Roman" w:hAnsi="Times New Roman" w:cs="Times New Roman"/>
          <w:b/>
          <w:bCs/>
          <w:color w:val="009900"/>
          <w:u w:val="single"/>
        </w:rPr>
        <w:t>istapulie/a</w:t>
      </w:r>
      <w:r w:rsidRPr="007B148B">
        <w:rPr>
          <w:rFonts w:ascii="Times New Roman" w:hAnsi="Times New Roman" w:cs="Times New Roman"/>
          <w:color w:val="000000" w:themeColor="text1"/>
        </w:rPr>
        <w:t>, stopper, </w:t>
      </w:r>
      <w:r w:rsidRPr="007B148B">
        <w:rPr>
          <w:rFonts w:ascii="Times New Roman" w:hAnsi="Times New Roman" w:cs="Times New Roman"/>
          <w:b/>
          <w:color w:val="000000" w:themeColor="text1"/>
        </w:rPr>
        <w:t>Latin</w:t>
      </w:r>
      <w:r w:rsidRPr="007B148B">
        <w:rPr>
          <w:rFonts w:ascii="Times New Roman" w:hAnsi="Times New Roman" w:cs="Times New Roman"/>
          <w:color w:val="000000" w:themeColor="text1"/>
        </w:rPr>
        <w:t xml:space="preserve">, </w:t>
      </w:r>
      <w:r w:rsidRPr="007B148B">
        <w:rPr>
          <w:rFonts w:ascii="Times New Roman" w:hAnsi="Times New Roman" w:cs="Times New Roman"/>
          <w:color w:val="009900"/>
          <w:u w:val="single"/>
        </w:rPr>
        <w:t>stuppa-ae</w:t>
      </w:r>
      <w:r w:rsidRPr="007B148B">
        <w:rPr>
          <w:rFonts w:ascii="Times New Roman" w:hAnsi="Times New Roman" w:cs="Times New Roman"/>
          <w:color w:val="CC6600"/>
          <w:u w:val="single"/>
        </w:rPr>
        <w:t>,</w:t>
      </w:r>
      <w:r w:rsidRPr="007B148B">
        <w:rPr>
          <w:rFonts w:ascii="Times New Roman" w:hAnsi="Times New Roman" w:cs="Times New Roman"/>
          <w:color w:val="CC6600"/>
        </w:rPr>
        <w:t> </w:t>
      </w:r>
      <w:r w:rsidRPr="007B148B">
        <w:rPr>
          <w:rFonts w:ascii="Times New Roman" w:hAnsi="Times New Roman" w:cs="Times New Roman"/>
        </w:rPr>
        <w:t xml:space="preserve"> tow, </w:t>
      </w:r>
      <w:r w:rsidRPr="007B148B">
        <w:rPr>
          <w:rFonts w:ascii="Times New Roman" w:hAnsi="Times New Roman" w:cs="Times New Roman"/>
          <w:b/>
        </w:rPr>
        <w:t>Irish</w:t>
      </w:r>
      <w:r w:rsidRPr="007B148B">
        <w:rPr>
          <w:rFonts w:ascii="Times New Roman" w:hAnsi="Times New Roman" w:cs="Times New Roman"/>
        </w:rPr>
        <w:t xml:space="preserve">, a </w:t>
      </w:r>
      <w:r w:rsidRPr="007B148B">
        <w:rPr>
          <w:rFonts w:ascii="Times New Roman" w:hAnsi="Times New Roman" w:cs="Times New Roman"/>
          <w:color w:val="009900"/>
          <w:u w:val="single"/>
        </w:rPr>
        <w:t>stopadh</w:t>
      </w:r>
      <w:r w:rsidRPr="007B148B">
        <w:rPr>
          <w:rFonts w:ascii="Times New Roman" w:hAnsi="Times New Roman" w:cs="Times New Roman"/>
        </w:rPr>
        <w:t>, to halt, stop, </w:t>
      </w:r>
      <w:r w:rsidRPr="007B148B">
        <w:rPr>
          <w:rFonts w:ascii="Times New Roman" w:hAnsi="Times New Roman" w:cs="Times New Roman"/>
          <w:b/>
          <w:color w:val="000000" w:themeColor="text1"/>
        </w:rPr>
        <w:t>English</w:t>
      </w:r>
      <w:r w:rsidRPr="007B148B">
        <w:rPr>
          <w:rFonts w:ascii="Times New Roman" w:hAnsi="Times New Roman" w:cs="Times New Roman"/>
          <w:color w:val="000000" w:themeColor="text1"/>
        </w:rPr>
        <w:t xml:space="preserve">, </w:t>
      </w:r>
      <w:r w:rsidRPr="007B148B">
        <w:rPr>
          <w:rFonts w:ascii="Times New Roman" w:hAnsi="Times New Roman" w:cs="Times New Roman"/>
          <w:color w:val="009900"/>
          <w:u w:val="single"/>
        </w:rPr>
        <w:t>stop</w:t>
      </w:r>
      <w:r w:rsidRPr="007B148B">
        <w:rPr>
          <w:rFonts w:ascii="Times New Roman" w:hAnsi="Times New Roman" w:cs="Times New Roman"/>
          <w:color w:val="CC6600"/>
        </w:rPr>
        <w:t xml:space="preserve"> </w:t>
      </w:r>
      <w:r w:rsidRPr="007B148B">
        <w:rPr>
          <w:rFonts w:ascii="Times New Roman" w:hAnsi="Times New Roman" w:cs="Times New Roman"/>
          <w:color w:val="000000"/>
        </w:rPr>
        <w:t xml:space="preserve">[&lt;LLat. </w:t>
      </w:r>
      <w:r w:rsidRPr="007B148B">
        <w:rPr>
          <w:rFonts w:ascii="Times New Roman" w:hAnsi="Times New Roman" w:cs="Times New Roman"/>
          <w:color w:val="009900"/>
          <w:u w:val="single"/>
        </w:rPr>
        <w:t>stuppare</w:t>
      </w:r>
      <w:r w:rsidRPr="007B148B">
        <w:rPr>
          <w:rFonts w:ascii="Times New Roman" w:hAnsi="Times New Roman" w:cs="Times New Roman"/>
          <w:color w:val="000000"/>
        </w:rPr>
        <w:t xml:space="preserve">, to stop with a tow, &lt;Gk, </w:t>
      </w:r>
      <w:r w:rsidRPr="007B148B">
        <w:rPr>
          <w:rFonts w:ascii="Times New Roman" w:hAnsi="Times New Roman" w:cs="Times New Roman"/>
          <w:color w:val="009900"/>
          <w:u w:val="single"/>
        </w:rPr>
        <w:t>stuppē</w:t>
      </w:r>
      <w:r w:rsidRPr="007B148B">
        <w:rPr>
          <w:rFonts w:ascii="Times New Roman" w:hAnsi="Times New Roman" w:cs="Times New Roman"/>
          <w:color w:val="000000"/>
        </w:rPr>
        <w:t xml:space="preserve">, tow], </w:t>
      </w:r>
      <w:r w:rsidRPr="007B148B">
        <w:rPr>
          <w:rFonts w:ascii="Times New Roman" w:hAnsi="Times New Roman" w:cs="Times New Roman"/>
          <w:b/>
          <w:color w:val="000000"/>
        </w:rPr>
        <w:t>Hurrian</w:t>
      </w:r>
      <w:r w:rsidRPr="007B148B">
        <w:rPr>
          <w:rFonts w:ascii="Times New Roman" w:hAnsi="Times New Roman" w:cs="Times New Roman"/>
          <w:color w:val="000000"/>
        </w:rPr>
        <w:t xml:space="preserve">, </w:t>
      </w:r>
      <w:r w:rsidRPr="007B148B">
        <w:rPr>
          <w:rFonts w:ascii="Times New Roman" w:hAnsi="Times New Roman" w:cs="Times New Roman"/>
          <w:color w:val="CC6600"/>
          <w:u w:val="single"/>
          <w:shd w:val="clear" w:color="auto" w:fill="FFFFFF"/>
        </w:rPr>
        <w:t>naḫḫ</w:t>
      </w:r>
      <w:r w:rsidRPr="007B148B">
        <w:rPr>
          <w:rFonts w:ascii="Times New Roman" w:hAnsi="Times New Roman" w:cs="Times New Roman"/>
          <w:color w:val="000000"/>
          <w:shd w:val="clear" w:color="auto" w:fill="FFFFFF"/>
        </w:rPr>
        <w:t xml:space="preserve">- to sit down; to set, to place, </w:t>
      </w:r>
      <w:r w:rsidRPr="007B148B">
        <w:rPr>
          <w:rFonts w:ascii="Times New Roman" w:hAnsi="Times New Roman" w:cs="Times New Roman"/>
          <w:b/>
          <w:color w:val="000000"/>
          <w:shd w:val="clear" w:color="auto" w:fill="FFFFFF"/>
        </w:rPr>
        <w:t>Persian</w:t>
      </w:r>
      <w:r w:rsidRPr="007B148B">
        <w:rPr>
          <w:rFonts w:ascii="Times New Roman" w:hAnsi="Times New Roman" w:cs="Times New Roman"/>
          <w:color w:val="000000"/>
          <w:shd w:val="clear" w:color="auto" w:fill="FFFFFF"/>
        </w:rPr>
        <w:t xml:space="preserve">, </w:t>
      </w:r>
      <w:r w:rsidRPr="007B148B">
        <w:rPr>
          <w:rFonts w:ascii="Times New Roman" w:hAnsi="Times New Roman" w:cs="Times New Roman"/>
          <w:color w:val="CC6600"/>
          <w:u w:val="single"/>
        </w:rPr>
        <w:t>negah</w:t>
      </w:r>
      <w:r w:rsidRPr="007B148B">
        <w:rPr>
          <w:rFonts w:ascii="Times New Roman" w:hAnsi="Times New Roman" w:cs="Times New Roman"/>
        </w:rPr>
        <w:t xml:space="preserve"> dâštan, </w:t>
      </w:r>
      <w:r w:rsidRPr="007B148B">
        <w:rPr>
          <w:rStyle w:val="nobold"/>
          <w:rFonts w:ascii="Times New Roman" w:hAnsi="Times New Roman" w:cs="Times New Roman"/>
        </w:rPr>
        <w:t>نگه داشتن</w:t>
      </w:r>
      <w:r w:rsidRPr="007B148B">
        <w:rPr>
          <w:rFonts w:ascii="Times New Roman" w:hAnsi="Times New Roman" w:cs="Times New Roman"/>
        </w:rPr>
        <w:t xml:space="preserve"> to hold, to stop, restrain, </w:t>
      </w:r>
      <w:r w:rsidRPr="007B148B">
        <w:rPr>
          <w:rFonts w:ascii="Times New Roman" w:hAnsi="Times New Roman" w:cs="Times New Roman"/>
          <w:color w:val="CC6600"/>
          <w:u w:val="single"/>
        </w:rPr>
        <w:t>nahâdan</w:t>
      </w:r>
      <w:r w:rsidRPr="007B148B">
        <w:rPr>
          <w:rFonts w:ascii="Times New Roman" w:hAnsi="Times New Roman" w:cs="Times New Roman"/>
        </w:rPr>
        <w:t xml:space="preserve">, to put, </w:t>
      </w:r>
      <w:r w:rsidRPr="007B148B">
        <w:rPr>
          <w:rFonts w:ascii="Times New Roman" w:hAnsi="Times New Roman" w:cs="Times New Roman"/>
          <w:b/>
        </w:rPr>
        <w:t>Welsh</w:t>
      </w:r>
      <w:r w:rsidRPr="007B148B">
        <w:rPr>
          <w:rFonts w:ascii="Times New Roman" w:hAnsi="Times New Roman" w:cs="Times New Roman"/>
        </w:rPr>
        <w:t xml:space="preserve">, i </w:t>
      </w:r>
      <w:r w:rsidRPr="007B148B">
        <w:rPr>
          <w:rFonts w:ascii="Times New Roman" w:hAnsi="Times New Roman" w:cs="Times New Roman"/>
          <w:color w:val="009900"/>
          <w:u w:val="single"/>
        </w:rPr>
        <w:t>atal</w:t>
      </w:r>
      <w:r w:rsidRPr="007B148B">
        <w:rPr>
          <w:rFonts w:ascii="Times New Roman" w:hAnsi="Times New Roman" w:cs="Times New Roman"/>
        </w:rPr>
        <w:t xml:space="preserve">, to halt, </w:t>
      </w:r>
      <w:r w:rsidRPr="007B148B">
        <w:rPr>
          <w:rFonts w:ascii="Times New Roman" w:hAnsi="Times New Roman" w:cs="Times New Roman"/>
          <w:b/>
        </w:rPr>
        <w:t>French</w:t>
      </w:r>
      <w:r w:rsidRPr="007B148B">
        <w:rPr>
          <w:rFonts w:ascii="Times New Roman" w:hAnsi="Times New Roman" w:cs="Times New Roman"/>
        </w:rPr>
        <w:t xml:space="preserve">, faire </w:t>
      </w:r>
      <w:r w:rsidRPr="007B148B">
        <w:rPr>
          <w:rFonts w:ascii="Times New Roman" w:hAnsi="Times New Roman" w:cs="Times New Roman"/>
          <w:color w:val="009900"/>
          <w:u w:val="single"/>
        </w:rPr>
        <w:t>halte,</w:t>
      </w:r>
      <w:r w:rsidRPr="007B148B">
        <w:rPr>
          <w:rFonts w:ascii="Times New Roman" w:hAnsi="Times New Roman" w:cs="Times New Roman"/>
        </w:rPr>
        <w:t xml:space="preserve"> to halt, </w:t>
      </w:r>
      <w:r w:rsidRPr="007B148B">
        <w:rPr>
          <w:rFonts w:ascii="Times New Roman" w:hAnsi="Times New Roman" w:cs="Times New Roman"/>
          <w:b/>
        </w:rPr>
        <w:t>English</w:t>
      </w:r>
      <w:r w:rsidRPr="007B148B">
        <w:rPr>
          <w:rFonts w:ascii="Times New Roman" w:hAnsi="Times New Roman" w:cs="Times New Roman"/>
        </w:rPr>
        <w:t xml:space="preserve">, </w:t>
      </w:r>
      <w:r w:rsidRPr="007B148B">
        <w:rPr>
          <w:rFonts w:ascii="Times New Roman" w:hAnsi="Times New Roman" w:cs="Times New Roman"/>
          <w:color w:val="007700"/>
          <w:u w:val="single"/>
        </w:rPr>
        <w:t>halt</w:t>
      </w:r>
      <w:r w:rsidRPr="007B148B">
        <w:rPr>
          <w:rFonts w:ascii="Times New Roman" w:hAnsi="Times New Roman" w:cs="Times New Roman"/>
          <w:color w:val="007700"/>
        </w:rPr>
        <w:t xml:space="preserve"> </w:t>
      </w:r>
      <w:r w:rsidRPr="007B148B">
        <w:rPr>
          <w:rFonts w:ascii="Times New Roman" w:hAnsi="Times New Roman" w:cs="Times New Roman"/>
        </w:rPr>
        <w:t>[&lt;Ger.</w:t>
      </w:r>
      <w:r w:rsidRPr="007B148B">
        <w:rPr>
          <w:rFonts w:ascii="Times New Roman" w:hAnsi="Times New Roman" w:cs="Times New Roman"/>
          <w:color w:val="EE0000"/>
        </w:rPr>
        <w:t xml:space="preserve"> </w:t>
      </w:r>
      <w:r w:rsidRPr="007B148B">
        <w:rPr>
          <w:rFonts w:ascii="Times New Roman" w:hAnsi="Times New Roman" w:cs="Times New Roman"/>
          <w:color w:val="007700"/>
          <w:u w:val="single"/>
        </w:rPr>
        <w:t>halt</w:t>
      </w:r>
      <w:r w:rsidRPr="007B148B">
        <w:rPr>
          <w:rFonts w:ascii="Times New Roman" w:hAnsi="Times New Roman" w:cs="Times New Roman"/>
        </w:rPr>
        <w:t xml:space="preserve">, to stop], </w:t>
      </w:r>
      <w:r w:rsidRPr="007B148B">
        <w:rPr>
          <w:rFonts w:ascii="Times New Roman" w:hAnsi="Times New Roman" w:cs="Times New Roman"/>
          <w:b/>
        </w:rPr>
        <w:t>Etruscan</w:t>
      </w:r>
      <w:r w:rsidRPr="007B148B">
        <w:rPr>
          <w:rFonts w:ascii="Times New Roman" w:hAnsi="Times New Roman" w:cs="Times New Roman"/>
        </w:rPr>
        <w:t xml:space="preserve">, </w:t>
      </w:r>
      <w:r w:rsidRPr="007B148B">
        <w:rPr>
          <w:rFonts w:ascii="Times New Roman" w:hAnsi="Times New Roman" w:cs="Times New Roman"/>
          <w:color w:val="007700"/>
          <w:u w:val="single"/>
        </w:rPr>
        <w:t>halt</w:t>
      </w:r>
      <w:r w:rsidRPr="007B148B">
        <w:rPr>
          <w:rFonts w:ascii="Times New Roman" w:hAnsi="Times New Roman" w:cs="Times New Roman"/>
        </w:rPr>
        <w:t xml:space="preserve">, </w:t>
      </w:r>
      <w:r w:rsidRPr="007B148B">
        <w:rPr>
          <w:rFonts w:ascii="Times New Roman" w:hAnsi="Times New Roman" w:cs="Times New Roman"/>
          <w:b/>
        </w:rPr>
        <w:t>Akkadian</w:t>
      </w:r>
      <w:r w:rsidRPr="007B148B">
        <w:rPr>
          <w:rFonts w:ascii="Times New Roman" w:hAnsi="Times New Roman" w:cs="Times New Roman"/>
        </w:rPr>
        <w:t xml:space="preserve">, </w:t>
      </w:r>
      <w:r w:rsidRPr="007B148B">
        <w:rPr>
          <w:rFonts w:ascii="Times New Roman" w:hAnsi="Times New Roman" w:cs="Times New Roman"/>
          <w:b/>
          <w:bCs/>
          <w:color w:val="CC6600"/>
          <w:u w:val="single"/>
          <w:shd w:val="clear" w:color="auto" w:fill="FFFFFF"/>
        </w:rPr>
        <w:t>padû</w:t>
      </w:r>
      <w:r w:rsidRPr="007B148B">
        <w:rPr>
          <w:rFonts w:ascii="Times New Roman" w:hAnsi="Times New Roman" w:cs="Times New Roman"/>
          <w:shd w:val="clear" w:color="auto" w:fill="FFFFFF"/>
        </w:rPr>
        <w:t xml:space="preserve">, to stop, </w:t>
      </w:r>
      <w:r w:rsidRPr="007B148B">
        <w:rPr>
          <w:rFonts w:ascii="Times New Roman" w:hAnsi="Times New Roman" w:cs="Times New Roman"/>
          <w:color w:val="000000"/>
          <w:shd w:val="clear" w:color="auto" w:fill="FFFFFF"/>
        </w:rPr>
        <w:t xml:space="preserve">to relent, to release, to spare, </w:t>
      </w:r>
      <w:r w:rsidRPr="007B148B">
        <w:rPr>
          <w:rFonts w:ascii="Times New Roman" w:hAnsi="Times New Roman" w:cs="Times New Roman"/>
          <w:b/>
          <w:bCs/>
          <w:color w:val="CC6600"/>
          <w:u w:val="single"/>
          <w:shd w:val="clear" w:color="auto" w:fill="FFFFFF"/>
        </w:rPr>
        <w:t>paṭ</w:t>
      </w:r>
      <w:r w:rsidRPr="007B148B">
        <w:rPr>
          <w:rFonts w:ascii="Times New Roman" w:hAnsi="Times New Roman" w:cs="Times New Roman"/>
          <w:b/>
          <w:bCs/>
          <w:color w:val="993399"/>
          <w:u w:val="single"/>
          <w:shd w:val="clear" w:color="auto" w:fill="FFFFFF"/>
        </w:rPr>
        <w:t>āru</w:t>
      </w:r>
      <w:r w:rsidRPr="007B148B">
        <w:rPr>
          <w:rFonts w:ascii="Times New Roman" w:hAnsi="Times New Roman" w:cs="Times New Roman"/>
          <w:color w:val="000000"/>
          <w:shd w:val="clear" w:color="auto" w:fill="FFFFFF"/>
        </w:rPr>
        <w:t xml:space="preserve">, to stop, cease, conclude, to break up a team, remit an obligation, loosen, dissolve, etc., </w:t>
      </w:r>
      <w:r w:rsidRPr="007B148B">
        <w:rPr>
          <w:rFonts w:ascii="Times New Roman" w:hAnsi="Times New Roman" w:cs="Times New Roman"/>
          <w:b/>
          <w:color w:val="000000"/>
          <w:shd w:val="clear" w:color="auto" w:fill="FFFFFF"/>
        </w:rPr>
        <w:t>Welsh</w:t>
      </w:r>
      <w:r w:rsidRPr="007B148B">
        <w:rPr>
          <w:rFonts w:ascii="Times New Roman" w:hAnsi="Times New Roman" w:cs="Times New Roman"/>
          <w:color w:val="000000"/>
          <w:shd w:val="clear" w:color="auto" w:fill="FFFFFF"/>
        </w:rPr>
        <w:t xml:space="preserve">, </w:t>
      </w:r>
      <w:r w:rsidRPr="007B148B">
        <w:rPr>
          <w:rFonts w:ascii="Times New Roman" w:hAnsi="Times New Roman" w:cs="Times New Roman"/>
          <w:color w:val="CC6600"/>
          <w:u w:val="single"/>
        </w:rPr>
        <w:t>peidio</w:t>
      </w:r>
      <w:r w:rsidRPr="007B148B">
        <w:rPr>
          <w:rFonts w:ascii="Times New Roman" w:hAnsi="Times New Roman" w:cs="Times New Roman"/>
        </w:rPr>
        <w:t xml:space="preserve">, </w:t>
      </w:r>
      <w:r w:rsidRPr="007B148B">
        <w:rPr>
          <w:rFonts w:ascii="Times New Roman" w:hAnsi="Times New Roman" w:cs="Times New Roman"/>
          <w:color w:val="CC6600"/>
          <w:u w:val="single"/>
        </w:rPr>
        <w:t>peidi</w:t>
      </w:r>
      <w:r w:rsidRPr="007B148B">
        <w:rPr>
          <w:rFonts w:ascii="Times New Roman" w:hAnsi="Times New Roman" w:cs="Times New Roman"/>
        </w:rPr>
        <w:t xml:space="preserve">, to cease, stop, desist, refrain, forbear, remit, </w:t>
      </w:r>
      <w:r w:rsidRPr="007B148B">
        <w:rPr>
          <w:rFonts w:ascii="Times New Roman" w:hAnsi="Times New Roman" w:cs="Times New Roman"/>
          <w:b/>
        </w:rPr>
        <w:t>Hittite</w:t>
      </w:r>
      <w:r w:rsidRPr="007B148B">
        <w:rPr>
          <w:rFonts w:ascii="Times New Roman" w:hAnsi="Times New Roman" w:cs="Times New Roman"/>
        </w:rPr>
        <w:t xml:space="preserve">, </w:t>
      </w:r>
      <w:r w:rsidRPr="007B148B">
        <w:rPr>
          <w:rFonts w:ascii="Times New Roman" w:hAnsi="Times New Roman" w:cs="Times New Roman"/>
          <w:b/>
          <w:bCs/>
          <w:color w:val="993399"/>
          <w:u w:val="single"/>
        </w:rPr>
        <w:t>rae</w:t>
      </w:r>
      <w:r w:rsidRPr="007B148B">
        <w:rPr>
          <w:rFonts w:ascii="Times New Roman" w:hAnsi="Times New Roman" w:cs="Times New Roman"/>
          <w:color w:val="000000" w:themeColor="text1"/>
        </w:rPr>
        <w:t>, stop, to rein in, to overpower,</w:t>
      </w:r>
      <w:r w:rsidRPr="007B148B">
        <w:rPr>
          <w:rFonts w:ascii="Times New Roman" w:hAnsi="Times New Roman" w:cs="Times New Roman"/>
          <w:b/>
          <w:bCs/>
          <w:color w:val="000000" w:themeColor="text1"/>
        </w:rPr>
        <w:t xml:space="preserve"> </w:t>
      </w:r>
      <w:r w:rsidRPr="007B148B">
        <w:rPr>
          <w:rFonts w:ascii="Times New Roman" w:hAnsi="Times New Roman" w:cs="Times New Roman"/>
          <w:b/>
          <w:bCs/>
          <w:color w:val="993399"/>
          <w:u w:val="single"/>
        </w:rPr>
        <w:t>arāi-</w:t>
      </w:r>
      <w:r w:rsidRPr="007B148B">
        <w:rPr>
          <w:rFonts w:ascii="Times New Roman" w:hAnsi="Times New Roman" w:cs="Times New Roman"/>
        </w:rPr>
        <w:t xml:space="preserve">, to halt, revolt, to revolt, to rise, </w:t>
      </w:r>
      <w:r w:rsidRPr="007B148B">
        <w:rPr>
          <w:rFonts w:ascii="Times New Roman" w:hAnsi="Times New Roman" w:cs="Times New Roman"/>
          <w:b/>
        </w:rPr>
        <w:t>Tocharian</w:t>
      </w:r>
      <w:r w:rsidRPr="007B148B">
        <w:rPr>
          <w:rFonts w:ascii="Times New Roman" w:hAnsi="Times New Roman" w:cs="Times New Roman"/>
        </w:rPr>
        <w:t xml:space="preserve">, </w:t>
      </w:r>
      <w:r w:rsidRPr="007B148B">
        <w:rPr>
          <w:rFonts w:ascii="Times New Roman" w:hAnsi="Times New Roman" w:cs="Times New Roman"/>
          <w:color w:val="993399"/>
          <w:u w:val="single"/>
        </w:rPr>
        <w:t>āra-</w:t>
      </w:r>
      <w:r w:rsidRPr="007B148B">
        <w:rPr>
          <w:rFonts w:ascii="Times New Roman" w:hAnsi="Times New Roman" w:cs="Times New Roman"/>
        </w:rPr>
        <w:t xml:space="preserve">  [B </w:t>
      </w:r>
      <w:r w:rsidRPr="007B148B">
        <w:rPr>
          <w:rFonts w:ascii="Times New Roman" w:hAnsi="Times New Roman" w:cs="Times New Roman"/>
          <w:color w:val="993399"/>
          <w:u w:val="single"/>
        </w:rPr>
        <w:t>āra</w:t>
      </w:r>
      <w:r w:rsidRPr="007B148B">
        <w:rPr>
          <w:rFonts w:ascii="Times New Roman" w:hAnsi="Times New Roman" w:cs="Times New Roman"/>
        </w:rPr>
        <w:t xml:space="preserve">-], cease, stop, to make an end to, </w:t>
      </w:r>
      <w:r w:rsidRPr="007B148B">
        <w:rPr>
          <w:rFonts w:ascii="Times New Roman" w:hAnsi="Times New Roman" w:cs="Times New Roman"/>
          <w:b/>
        </w:rPr>
        <w:t>Belarusian</w:t>
      </w:r>
      <w:r w:rsidRPr="007B148B">
        <w:rPr>
          <w:rFonts w:ascii="Times New Roman" w:hAnsi="Times New Roman" w:cs="Times New Roman"/>
        </w:rPr>
        <w:t xml:space="preserve">, </w:t>
      </w:r>
      <w:r w:rsidRPr="007B148B">
        <w:rPr>
          <w:rStyle w:val="tlid-translation"/>
          <w:rFonts w:ascii="Times New Roman" w:hAnsi="Times New Roman" w:cs="Times New Roman"/>
          <w:color w:val="000000"/>
          <w:shd w:val="clear" w:color="auto" w:fill="FFFFFF"/>
          <w:lang w:val="be-BY"/>
        </w:rPr>
        <w:t xml:space="preserve">арыштаваць, </w:t>
      </w:r>
      <w:r w:rsidRPr="007B148B">
        <w:rPr>
          <w:rStyle w:val="tlid-translation"/>
          <w:rFonts w:ascii="Times New Roman" w:hAnsi="Times New Roman" w:cs="Times New Roman"/>
          <w:color w:val="993399"/>
          <w:u w:val="single"/>
          <w:shd w:val="clear" w:color="auto" w:fill="FFFFFF"/>
          <w:lang w:val="be-BY"/>
        </w:rPr>
        <w:t>aryštavać</w:t>
      </w:r>
      <w:r w:rsidRPr="007B148B">
        <w:rPr>
          <w:rStyle w:val="tlid-translation"/>
          <w:rFonts w:ascii="Times New Roman" w:hAnsi="Times New Roman" w:cs="Times New Roman"/>
          <w:color w:val="000000"/>
          <w:shd w:val="clear" w:color="auto" w:fill="FFFFFF"/>
          <w:lang w:val="be-BY"/>
        </w:rPr>
        <w:t>, to arrest</w:t>
      </w:r>
      <w:r w:rsidRPr="007B148B">
        <w:rPr>
          <w:rStyle w:val="tlid-translation"/>
          <w:rFonts w:ascii="Times New Roman" w:hAnsi="Times New Roman" w:cs="Times New Roman"/>
          <w:color w:val="000000"/>
          <w:shd w:val="clear" w:color="auto" w:fill="FFFFFF"/>
        </w:rPr>
        <w:t xml:space="preserve">, </w:t>
      </w:r>
      <w:r w:rsidRPr="007B148B">
        <w:rPr>
          <w:rStyle w:val="tlid-translation"/>
          <w:rFonts w:ascii="Times New Roman" w:hAnsi="Times New Roman" w:cs="Times New Roman"/>
          <w:b/>
          <w:color w:val="000000"/>
          <w:shd w:val="clear" w:color="auto" w:fill="FFFFFF"/>
        </w:rPr>
        <w:t>Polish</w:t>
      </w:r>
      <w:r w:rsidRPr="007B148B">
        <w:rPr>
          <w:rStyle w:val="tlid-translation"/>
          <w:rFonts w:ascii="Times New Roman" w:hAnsi="Times New Roman" w:cs="Times New Roman"/>
          <w:color w:val="000000"/>
          <w:shd w:val="clear" w:color="auto" w:fill="FFFFFF"/>
        </w:rPr>
        <w:t xml:space="preserve">, </w:t>
      </w:r>
      <w:r w:rsidRPr="007B148B">
        <w:rPr>
          <w:rStyle w:val="tlid-translation"/>
          <w:rFonts w:ascii="Times New Roman" w:hAnsi="Times New Roman" w:cs="Times New Roman"/>
          <w:color w:val="993399"/>
          <w:u w:val="single"/>
          <w:shd w:val="clear" w:color="auto" w:fill="FFFFFF"/>
          <w:lang w:val="pl-PL"/>
        </w:rPr>
        <w:t>aresztować</w:t>
      </w:r>
      <w:r w:rsidRPr="007B148B">
        <w:rPr>
          <w:rStyle w:val="tlid-translation"/>
          <w:rFonts w:ascii="Times New Roman" w:hAnsi="Times New Roman" w:cs="Times New Roman"/>
          <w:color w:val="000000"/>
          <w:shd w:val="clear" w:color="auto" w:fill="FFFFFF"/>
          <w:lang w:val="pl-PL"/>
        </w:rPr>
        <w:t xml:space="preserve">, to arrest, </w:t>
      </w:r>
      <w:r w:rsidRPr="007B148B">
        <w:rPr>
          <w:rStyle w:val="tlid-translation"/>
          <w:rFonts w:ascii="Times New Roman" w:hAnsi="Times New Roman" w:cs="Times New Roman"/>
          <w:b/>
          <w:color w:val="000000"/>
          <w:shd w:val="clear" w:color="auto" w:fill="FFFFFF"/>
          <w:lang w:val="pl-PL"/>
        </w:rPr>
        <w:t>Latvian</w:t>
      </w:r>
      <w:r w:rsidRPr="007B148B">
        <w:rPr>
          <w:rStyle w:val="tlid-translation"/>
          <w:rFonts w:ascii="Times New Roman" w:hAnsi="Times New Roman" w:cs="Times New Roman"/>
          <w:color w:val="000000"/>
          <w:shd w:val="clear" w:color="auto" w:fill="FFFFFF"/>
          <w:lang w:val="pl-PL"/>
        </w:rPr>
        <w:t xml:space="preserve">, </w:t>
      </w:r>
      <w:r w:rsidRPr="007B148B">
        <w:rPr>
          <w:rStyle w:val="tlid-translation"/>
          <w:rFonts w:ascii="Times New Roman" w:hAnsi="Times New Roman" w:cs="Times New Roman"/>
          <w:color w:val="993399"/>
          <w:u w:val="single"/>
          <w:shd w:val="clear" w:color="auto" w:fill="FFFFFF"/>
          <w:lang w:val="lv-LV"/>
        </w:rPr>
        <w:t>arestēt</w:t>
      </w:r>
      <w:r w:rsidRPr="007B148B">
        <w:rPr>
          <w:rStyle w:val="tlid-translation"/>
          <w:rFonts w:ascii="Times New Roman" w:hAnsi="Times New Roman" w:cs="Times New Roman"/>
          <w:color w:val="000000"/>
          <w:shd w:val="clear" w:color="auto" w:fill="FFFFFF"/>
          <w:lang w:val="lv-LV"/>
        </w:rPr>
        <w:t xml:space="preserve">, to arrest, </w:t>
      </w:r>
      <w:r w:rsidRPr="007B148B">
        <w:rPr>
          <w:rFonts w:ascii="Times New Roman" w:hAnsi="Times New Roman" w:cs="Times New Roman"/>
          <w:b/>
          <w:color w:val="000000"/>
        </w:rPr>
        <w:t>Romanian</w:t>
      </w:r>
      <w:r w:rsidRPr="007B148B">
        <w:rPr>
          <w:rFonts w:ascii="Times New Roman" w:hAnsi="Times New Roman" w:cs="Times New Roman"/>
          <w:color w:val="000000"/>
        </w:rPr>
        <w:t>,</w:t>
      </w:r>
      <w:r w:rsidRPr="007B148B">
        <w:rPr>
          <w:rStyle w:val="Heading1Char"/>
          <w:rFonts w:eastAsiaTheme="minorHAnsi"/>
          <w:color w:val="006600"/>
          <w:sz w:val="20"/>
          <w:szCs w:val="20"/>
          <w:lang w:val="ro-RO"/>
        </w:rPr>
        <w:t xml:space="preserve"> </w:t>
      </w:r>
      <w:r w:rsidRPr="007B148B">
        <w:rPr>
          <w:rStyle w:val="tlid-translation"/>
          <w:rFonts w:ascii="Times New Roman" w:hAnsi="Times New Roman" w:cs="Times New Roman"/>
          <w:color w:val="006600"/>
          <w:lang w:val="ro-RO"/>
        </w:rPr>
        <w:t xml:space="preserve">a </w:t>
      </w:r>
      <w:r w:rsidRPr="007B148B">
        <w:rPr>
          <w:rStyle w:val="tlid-translation"/>
          <w:rFonts w:ascii="Times New Roman" w:hAnsi="Times New Roman" w:cs="Times New Roman"/>
          <w:color w:val="993399"/>
          <w:u w:val="single"/>
          <w:lang w:val="ro-RO"/>
        </w:rPr>
        <w:t>aresta</w:t>
      </w:r>
      <w:r w:rsidRPr="007B148B">
        <w:rPr>
          <w:rStyle w:val="tlid-translation"/>
          <w:rFonts w:ascii="Times New Roman" w:hAnsi="Times New Roman" w:cs="Times New Roman"/>
          <w:color w:val="006600"/>
          <w:lang w:val="ro-RO"/>
        </w:rPr>
        <w:t xml:space="preserve">, to arrest, </w:t>
      </w:r>
      <w:r w:rsidRPr="007B148B">
        <w:rPr>
          <w:rStyle w:val="tlid-translation"/>
          <w:rFonts w:ascii="Times New Roman" w:hAnsi="Times New Roman" w:cs="Times New Roman"/>
          <w:b/>
          <w:color w:val="006600"/>
          <w:lang w:val="ro-RO"/>
        </w:rPr>
        <w:t>Albanian</w:t>
      </w:r>
      <w:r w:rsidRPr="007B148B">
        <w:rPr>
          <w:rStyle w:val="tlid-translation"/>
          <w:rFonts w:ascii="Times New Roman" w:hAnsi="Times New Roman" w:cs="Times New Roman"/>
          <w:color w:val="006600"/>
          <w:lang w:val="ro-RO"/>
        </w:rPr>
        <w:t xml:space="preserve">, </w:t>
      </w:r>
      <w:r w:rsidRPr="007B148B">
        <w:rPr>
          <w:rFonts w:ascii="Times New Roman" w:hAnsi="Times New Roman" w:cs="Times New Roman"/>
          <w:color w:val="993399"/>
          <w:u w:val="single"/>
        </w:rPr>
        <w:t>arrestoj</w:t>
      </w:r>
      <w:r w:rsidRPr="007B148B">
        <w:rPr>
          <w:rFonts w:ascii="Times New Roman" w:hAnsi="Times New Roman" w:cs="Times New Roman"/>
        </w:rPr>
        <w:t xml:space="preserve">, to arrest, </w:t>
      </w:r>
      <w:r w:rsidRPr="007B148B">
        <w:rPr>
          <w:rFonts w:ascii="Times New Roman" w:hAnsi="Times New Roman" w:cs="Times New Roman"/>
          <w:b/>
        </w:rPr>
        <w:t>Welsh</w:t>
      </w:r>
      <w:r w:rsidRPr="007B148B">
        <w:rPr>
          <w:rFonts w:ascii="Times New Roman" w:hAnsi="Times New Roman" w:cs="Times New Roman"/>
        </w:rPr>
        <w:t xml:space="preserve">, </w:t>
      </w:r>
      <w:r w:rsidRPr="007B148B">
        <w:rPr>
          <w:rStyle w:val="tlid-translation"/>
          <w:rFonts w:ascii="Times New Roman" w:hAnsi="Times New Roman" w:cs="Times New Roman"/>
          <w:color w:val="993399"/>
          <w:u w:val="single"/>
          <w:lang w:val="cy-GB"/>
        </w:rPr>
        <w:t>arestio</w:t>
      </w:r>
      <w:r w:rsidRPr="007B148B">
        <w:rPr>
          <w:rStyle w:val="tlid-translation"/>
          <w:rFonts w:ascii="Times New Roman" w:hAnsi="Times New Roman" w:cs="Times New Roman"/>
          <w:lang w:val="cy-GB"/>
        </w:rPr>
        <w:t xml:space="preserve">, to arrest, </w:t>
      </w:r>
      <w:r w:rsidRPr="007B148B">
        <w:rPr>
          <w:rStyle w:val="tlid-translation"/>
          <w:rFonts w:ascii="Times New Roman" w:hAnsi="Times New Roman" w:cs="Times New Roman"/>
          <w:b/>
          <w:lang w:val="cy-GB"/>
        </w:rPr>
        <w:t>Italian</w:t>
      </w:r>
      <w:r w:rsidRPr="007B148B">
        <w:rPr>
          <w:rStyle w:val="tlid-translation"/>
          <w:rFonts w:ascii="Times New Roman" w:hAnsi="Times New Roman" w:cs="Times New Roman"/>
          <w:lang w:val="cy-GB"/>
        </w:rPr>
        <w:t xml:space="preserve">, </w:t>
      </w:r>
      <w:r w:rsidRPr="007B148B">
        <w:rPr>
          <w:rStyle w:val="tlid-translation"/>
          <w:rFonts w:ascii="Times New Roman" w:hAnsi="Times New Roman" w:cs="Times New Roman"/>
          <w:color w:val="993399"/>
          <w:u w:val="single"/>
          <w:lang w:val="it-IT"/>
        </w:rPr>
        <w:t>arrestare</w:t>
      </w:r>
      <w:r w:rsidRPr="007B148B">
        <w:rPr>
          <w:rStyle w:val="tlid-translation"/>
          <w:rFonts w:ascii="Times New Roman" w:hAnsi="Times New Roman" w:cs="Times New Roman"/>
          <w:lang w:val="it-IT"/>
        </w:rPr>
        <w:t xml:space="preserve">, to arrest, </w:t>
      </w:r>
      <w:r w:rsidRPr="007B148B">
        <w:rPr>
          <w:rStyle w:val="tlid-translation"/>
          <w:rFonts w:ascii="Times New Roman" w:hAnsi="Times New Roman" w:cs="Times New Roman"/>
          <w:b/>
          <w:lang w:val="it-IT"/>
        </w:rPr>
        <w:t>French</w:t>
      </w:r>
      <w:r w:rsidRPr="007B148B">
        <w:rPr>
          <w:rStyle w:val="tlid-translation"/>
          <w:rFonts w:ascii="Times New Roman" w:hAnsi="Times New Roman" w:cs="Times New Roman"/>
          <w:lang w:val="it-IT"/>
        </w:rPr>
        <w:t xml:space="preserve">, </w:t>
      </w:r>
      <w:r w:rsidRPr="007B148B">
        <w:rPr>
          <w:rStyle w:val="tlid-translation"/>
          <w:rFonts w:ascii="Times New Roman" w:hAnsi="Times New Roman" w:cs="Times New Roman"/>
          <w:color w:val="993399"/>
          <w:u w:val="single"/>
          <w:lang w:val="fr-FR"/>
        </w:rPr>
        <w:t>arrêter</w:t>
      </w:r>
      <w:r w:rsidRPr="007B148B">
        <w:rPr>
          <w:rStyle w:val="tlid-translation"/>
          <w:rFonts w:ascii="Times New Roman" w:hAnsi="Times New Roman" w:cs="Times New Roman"/>
          <w:lang w:val="fr-FR"/>
        </w:rPr>
        <w:t xml:space="preserve">, to arrest, stop, switch off, </w:t>
      </w:r>
      <w:r w:rsidRPr="007B148B">
        <w:rPr>
          <w:rStyle w:val="tlid-translation"/>
          <w:rFonts w:ascii="Times New Roman" w:hAnsi="Times New Roman" w:cs="Times New Roman"/>
          <w:b/>
          <w:lang w:val="fr-FR"/>
        </w:rPr>
        <w:t>English</w:t>
      </w:r>
      <w:r w:rsidRPr="007B148B">
        <w:rPr>
          <w:rStyle w:val="tlid-translation"/>
          <w:rFonts w:ascii="Times New Roman" w:hAnsi="Times New Roman" w:cs="Times New Roman"/>
          <w:lang w:val="fr-FR"/>
        </w:rPr>
        <w:t xml:space="preserve">, </w:t>
      </w:r>
      <w:r w:rsidRPr="007B148B">
        <w:rPr>
          <w:rFonts w:ascii="Times New Roman" w:hAnsi="Times New Roman" w:cs="Times New Roman"/>
          <w:color w:val="993399"/>
          <w:u w:val="single"/>
        </w:rPr>
        <w:t>arrest</w:t>
      </w:r>
      <w:r w:rsidRPr="007B148B">
        <w:rPr>
          <w:rFonts w:ascii="Times New Roman" w:hAnsi="Times New Roman" w:cs="Times New Roman"/>
        </w:rPr>
        <w:t xml:space="preserve">, [&lt;OFr </w:t>
      </w:r>
      <w:r w:rsidRPr="007B148B">
        <w:rPr>
          <w:rFonts w:ascii="Times New Roman" w:hAnsi="Times New Roman" w:cs="Times New Roman"/>
          <w:color w:val="993399"/>
          <w:u w:val="single"/>
        </w:rPr>
        <w:t>arester</w:t>
      </w:r>
      <w:r w:rsidRPr="007B148B">
        <w:rPr>
          <w:rFonts w:ascii="Times New Roman" w:hAnsi="Times New Roman" w:cs="Times New Roman"/>
        </w:rPr>
        <w:t xml:space="preserve">], </w:t>
      </w:r>
      <w:r w:rsidRPr="007B148B">
        <w:rPr>
          <w:rStyle w:val="tlid-translation"/>
          <w:rFonts w:ascii="Times New Roman" w:hAnsi="Times New Roman" w:cs="Times New Roman"/>
          <w:b/>
          <w:lang w:val="fr-FR"/>
        </w:rPr>
        <w:t>Kazakh</w:t>
      </w:r>
      <w:r w:rsidRPr="007B148B">
        <w:rPr>
          <w:rStyle w:val="tlid-translation"/>
          <w:rFonts w:ascii="Times New Roman" w:hAnsi="Times New Roman" w:cs="Times New Roman"/>
          <w:lang w:val="fr-FR"/>
        </w:rPr>
        <w:t xml:space="preserve">, </w:t>
      </w:r>
      <w:r w:rsidRPr="007B148B">
        <w:rPr>
          <w:rStyle w:val="jlqj4b"/>
          <w:rFonts w:ascii="Times New Roman" w:hAnsi="Times New Roman" w:cs="Times New Roman"/>
          <w:lang w:val="kk-KZ" w:bidi="gu-IN"/>
        </w:rPr>
        <w:t xml:space="preserve">тоқтау, </w:t>
      </w:r>
      <w:r w:rsidRPr="007B148B">
        <w:rPr>
          <w:rStyle w:val="jlqj4b"/>
          <w:rFonts w:ascii="Times New Roman" w:hAnsi="Times New Roman" w:cs="Times New Roman"/>
          <w:color w:val="CC6600"/>
          <w:u w:val="single"/>
          <w:lang w:val="kk-KZ" w:bidi="gu-IN"/>
        </w:rPr>
        <w:t>toqtaw</w:t>
      </w:r>
      <w:r w:rsidRPr="007B148B">
        <w:rPr>
          <w:rStyle w:val="jlqj4b"/>
          <w:rFonts w:ascii="Times New Roman" w:hAnsi="Times New Roman" w:cs="Times New Roman"/>
          <w:lang w:val="kk-KZ" w:bidi="gu-IN"/>
        </w:rPr>
        <w:t>, to stop,</w:t>
      </w:r>
      <w:r w:rsidRPr="007B148B">
        <w:rPr>
          <w:rStyle w:val="jlqj4b"/>
          <w:rFonts w:ascii="Times New Roman" w:hAnsi="Times New Roman" w:cs="Times New Roman"/>
          <w:lang w:bidi="gu-IN"/>
        </w:rPr>
        <w:t xml:space="preserve"> </w:t>
      </w:r>
      <w:r w:rsidRPr="007B148B">
        <w:rPr>
          <w:rStyle w:val="jlqj4b"/>
          <w:rFonts w:ascii="Times New Roman" w:hAnsi="Times New Roman" w:cs="Times New Roman"/>
          <w:b/>
          <w:lang w:bidi="gu-IN"/>
        </w:rPr>
        <w:t>Uzbek</w:t>
      </w:r>
      <w:r w:rsidRPr="007B148B">
        <w:rPr>
          <w:rStyle w:val="jlqj4b"/>
          <w:rFonts w:ascii="Times New Roman" w:hAnsi="Times New Roman" w:cs="Times New Roman"/>
          <w:lang w:bidi="gu-IN"/>
        </w:rPr>
        <w:t xml:space="preserve">, </w:t>
      </w:r>
      <w:r w:rsidRPr="007B148B">
        <w:rPr>
          <w:rStyle w:val="kgnlhe"/>
          <w:rFonts w:ascii="Times New Roman" w:hAnsi="Times New Roman" w:cs="Times New Roman"/>
          <w:color w:val="CC6600"/>
          <w:u w:val="single"/>
          <w:lang w:val="kk-KZ" w:bidi="gu-IN"/>
        </w:rPr>
        <w:t>to'xtamoq</w:t>
      </w:r>
      <w:r w:rsidRPr="007B148B">
        <w:rPr>
          <w:rStyle w:val="kgnlhe"/>
          <w:rFonts w:ascii="Times New Roman" w:hAnsi="Times New Roman" w:cs="Times New Roman"/>
          <w:lang w:val="kk-KZ" w:bidi="gu-IN"/>
        </w:rPr>
        <w:t>, to stop, halt,</w:t>
      </w:r>
      <w:r w:rsidRPr="007B148B">
        <w:rPr>
          <w:rStyle w:val="kgnlhe"/>
          <w:rFonts w:ascii="Times New Roman" w:hAnsi="Times New Roman" w:cs="Times New Roman"/>
          <w:lang w:bidi="gu-IN"/>
        </w:rPr>
        <w:t xml:space="preserve"> </w:t>
      </w:r>
      <w:r w:rsidRPr="007B148B">
        <w:rPr>
          <w:rStyle w:val="kgnlhe"/>
          <w:rFonts w:ascii="Times New Roman" w:hAnsi="Times New Roman" w:cs="Times New Roman"/>
          <w:b/>
          <w:lang w:bidi="gu-IN"/>
        </w:rPr>
        <w:t>Kyrgyz</w:t>
      </w:r>
      <w:r w:rsidRPr="007B148B">
        <w:rPr>
          <w:rStyle w:val="kgnlhe"/>
          <w:rFonts w:ascii="Times New Roman" w:hAnsi="Times New Roman" w:cs="Times New Roman"/>
          <w:lang w:bidi="gu-IN"/>
        </w:rPr>
        <w:t xml:space="preserve">, </w:t>
      </w:r>
      <w:r w:rsidRPr="007B148B">
        <w:rPr>
          <w:rStyle w:val="jlqj4b"/>
          <w:rFonts w:ascii="Times New Roman" w:hAnsi="Times New Roman" w:cs="Times New Roman"/>
          <w:lang w:val="ky-KG" w:bidi="gu-IN"/>
        </w:rPr>
        <w:t xml:space="preserve">токтотуу, </w:t>
      </w:r>
      <w:r w:rsidRPr="007B148B">
        <w:rPr>
          <w:rStyle w:val="jlqj4b"/>
          <w:rFonts w:ascii="Times New Roman" w:hAnsi="Times New Roman" w:cs="Times New Roman"/>
          <w:color w:val="CC6600"/>
          <w:u w:val="single"/>
          <w:lang w:val="ky-KG" w:bidi="gu-IN"/>
        </w:rPr>
        <w:t>toktotuu</w:t>
      </w:r>
      <w:r w:rsidRPr="007B148B">
        <w:rPr>
          <w:rStyle w:val="jlqj4b"/>
          <w:rFonts w:ascii="Times New Roman" w:hAnsi="Times New Roman" w:cs="Times New Roman"/>
          <w:lang w:val="ky-KG" w:bidi="gu-IN"/>
        </w:rPr>
        <w:t>, to stop,</w:t>
      </w:r>
      <w:r w:rsidRPr="007B148B">
        <w:rPr>
          <w:rStyle w:val="jlqj4b"/>
          <w:rFonts w:ascii="Times New Roman" w:hAnsi="Times New Roman" w:cs="Times New Roman"/>
          <w:lang w:bidi="gu-IN"/>
        </w:rPr>
        <w:t xml:space="preserve"> </w:t>
      </w:r>
      <w:r w:rsidRPr="007B148B">
        <w:rPr>
          <w:rStyle w:val="jlqj4b"/>
          <w:rFonts w:ascii="Times New Roman" w:hAnsi="Times New Roman" w:cs="Times New Roman"/>
          <w:b/>
          <w:lang w:bidi="gu-IN"/>
        </w:rPr>
        <w:t>Romanian</w:t>
      </w:r>
      <w:r w:rsidRPr="007B148B">
        <w:rPr>
          <w:rStyle w:val="jlqj4b"/>
          <w:rFonts w:ascii="Times New Roman" w:hAnsi="Times New Roman" w:cs="Times New Roman"/>
          <w:lang w:bidi="gu-IN"/>
        </w:rPr>
        <w:t xml:space="preserve">, </w:t>
      </w:r>
      <w:r w:rsidRPr="007B148B">
        <w:rPr>
          <w:rFonts w:ascii="Times New Roman" w:hAnsi="Times New Roman" w:cs="Times New Roman"/>
        </w:rPr>
        <w:t xml:space="preserve">a </w:t>
      </w:r>
      <w:r w:rsidRPr="007B148B">
        <w:rPr>
          <w:rFonts w:ascii="Times New Roman" w:hAnsi="Times New Roman" w:cs="Times New Roman"/>
          <w:color w:val="FF0000"/>
        </w:rPr>
        <w:t>inceta</w:t>
      </w:r>
      <w:r w:rsidRPr="007B148B">
        <w:rPr>
          <w:rFonts w:ascii="Times New Roman" w:hAnsi="Times New Roman" w:cs="Times New Roman"/>
        </w:rPr>
        <w:t>, to cease,</w:t>
      </w:r>
      <w:r w:rsidRPr="007B148B">
        <w:rPr>
          <w:rFonts w:ascii="Times New Roman" w:hAnsi="Times New Roman" w:cs="Times New Roman"/>
          <w:b/>
        </w:rPr>
        <w:t xml:space="preserve"> Latin</w:t>
      </w:r>
      <w:r w:rsidRPr="007B148B">
        <w:rPr>
          <w:rFonts w:ascii="Times New Roman" w:hAnsi="Times New Roman" w:cs="Times New Roman"/>
        </w:rPr>
        <w:t xml:space="preserve">, </w:t>
      </w:r>
      <w:r w:rsidRPr="007B148B">
        <w:rPr>
          <w:rFonts w:ascii="Times New Roman" w:hAnsi="Times New Roman" w:cs="Times New Roman"/>
          <w:color w:val="FF0000"/>
        </w:rPr>
        <w:t>ceso-are</w:t>
      </w:r>
      <w:r w:rsidRPr="007B148B">
        <w:rPr>
          <w:rFonts w:ascii="Times New Roman" w:hAnsi="Times New Roman" w:cs="Times New Roman"/>
          <w:color w:val="000000"/>
        </w:rPr>
        <w:t xml:space="preserve">, to stop, </w:t>
      </w:r>
      <w:r w:rsidRPr="007B148B">
        <w:rPr>
          <w:rFonts w:ascii="Times New Roman" w:hAnsi="Times New Roman" w:cs="Times New Roman"/>
          <w:b/>
          <w:color w:val="000000"/>
        </w:rPr>
        <w:t>Italian</w:t>
      </w:r>
      <w:r w:rsidRPr="007B148B">
        <w:rPr>
          <w:rFonts w:ascii="Times New Roman" w:hAnsi="Times New Roman" w:cs="Times New Roman"/>
          <w:color w:val="000000"/>
        </w:rPr>
        <w:t xml:space="preserve">, </w:t>
      </w:r>
      <w:r w:rsidRPr="007B148B">
        <w:rPr>
          <w:rFonts w:ascii="Times New Roman" w:hAnsi="Times New Roman" w:cs="Times New Roman"/>
          <w:color w:val="FF0000"/>
        </w:rPr>
        <w:t>cessare</w:t>
      </w:r>
      <w:r w:rsidRPr="007B148B">
        <w:rPr>
          <w:rFonts w:ascii="Times New Roman" w:hAnsi="Times New Roman" w:cs="Times New Roman"/>
          <w:color w:val="000000"/>
        </w:rPr>
        <w:t xml:space="preserve">, to cease, </w:t>
      </w:r>
      <w:r w:rsidRPr="007B148B">
        <w:rPr>
          <w:rFonts w:ascii="Times New Roman" w:hAnsi="Times New Roman" w:cs="Times New Roman"/>
          <w:b/>
          <w:color w:val="000000"/>
        </w:rPr>
        <w:t>French</w:t>
      </w:r>
      <w:r w:rsidRPr="007B148B">
        <w:rPr>
          <w:rFonts w:ascii="Times New Roman" w:hAnsi="Times New Roman" w:cs="Times New Roman"/>
          <w:color w:val="000000"/>
        </w:rPr>
        <w:t xml:space="preserve">, </w:t>
      </w:r>
      <w:r w:rsidRPr="007B148B">
        <w:rPr>
          <w:rFonts w:ascii="Times New Roman" w:hAnsi="Times New Roman" w:cs="Times New Roman"/>
          <w:color w:val="FF0000"/>
        </w:rPr>
        <w:t>cesser</w:t>
      </w:r>
      <w:r w:rsidRPr="007B148B">
        <w:rPr>
          <w:rFonts w:ascii="Times New Roman" w:hAnsi="Times New Roman" w:cs="Times New Roman"/>
        </w:rPr>
        <w:t xml:space="preserve">, to cease, </w:t>
      </w:r>
      <w:r w:rsidRPr="007B148B">
        <w:rPr>
          <w:rFonts w:ascii="Times New Roman" w:hAnsi="Times New Roman" w:cs="Times New Roman"/>
          <w:b/>
        </w:rPr>
        <w:t>English</w:t>
      </w:r>
      <w:r w:rsidRPr="007B148B">
        <w:rPr>
          <w:rFonts w:ascii="Times New Roman" w:hAnsi="Times New Roman" w:cs="Times New Roman"/>
        </w:rPr>
        <w:t xml:space="preserve">, </w:t>
      </w:r>
      <w:r w:rsidRPr="007B148B">
        <w:rPr>
          <w:rFonts w:ascii="Times New Roman" w:hAnsi="Times New Roman" w:cs="Times New Roman"/>
          <w:color w:val="FF0000"/>
        </w:rPr>
        <w:t>cease</w:t>
      </w:r>
      <w:r w:rsidRPr="007B148B">
        <w:rPr>
          <w:rFonts w:ascii="Times New Roman" w:hAnsi="Times New Roman" w:cs="Times New Roman"/>
        </w:rPr>
        <w:t xml:space="preserve">, [&lt;Lat. </w:t>
      </w:r>
      <w:r w:rsidRPr="007B148B">
        <w:rPr>
          <w:rFonts w:ascii="Times New Roman" w:hAnsi="Times New Roman" w:cs="Times New Roman"/>
          <w:color w:val="FF0000"/>
        </w:rPr>
        <w:t>cessare]</w:t>
      </w:r>
      <w:r w:rsidRPr="007B148B">
        <w:rPr>
          <w:rFonts w:ascii="Times New Roman" w:hAnsi="Times New Roman" w:cs="Times New Roman"/>
        </w:rPr>
        <w:t xml:space="preserve">, </w:t>
      </w:r>
      <w:r w:rsidRPr="007B148B">
        <w:rPr>
          <w:rFonts w:ascii="Times New Roman" w:hAnsi="Times New Roman" w:cs="Times New Roman"/>
          <w:b/>
        </w:rPr>
        <w:t>Etruscan</w:t>
      </w:r>
      <w:r w:rsidRPr="007B148B">
        <w:rPr>
          <w:rFonts w:ascii="Times New Roman" w:hAnsi="Times New Roman" w:cs="Times New Roman"/>
        </w:rPr>
        <w:t xml:space="preserve">, </w:t>
      </w:r>
      <w:r w:rsidRPr="007B148B">
        <w:rPr>
          <w:rFonts w:ascii="Times New Roman" w:hAnsi="Times New Roman" w:cs="Times New Roman"/>
          <w:color w:val="FF0000"/>
        </w:rPr>
        <w:t>ces</w:t>
      </w:r>
      <w:r w:rsidRPr="007B148B">
        <w:rPr>
          <w:rFonts w:ascii="Times New Roman" w:hAnsi="Times New Roman" w:cs="Times New Roman"/>
        </w:rPr>
        <w:t xml:space="preserve">, </w:t>
      </w:r>
      <w:r w:rsidRPr="007B148B">
        <w:rPr>
          <w:rFonts w:ascii="Times New Roman" w:hAnsi="Times New Roman" w:cs="Times New Roman"/>
          <w:color w:val="FF0000"/>
        </w:rPr>
        <w:t>cesa</w:t>
      </w:r>
      <w:r w:rsidRPr="007B148B">
        <w:rPr>
          <w:rFonts w:ascii="Times New Roman" w:hAnsi="Times New Roman" w:cs="Times New Roman"/>
        </w:rPr>
        <w:t xml:space="preserve">, </w:t>
      </w:r>
      <w:r w:rsidRPr="007B148B">
        <w:rPr>
          <w:rFonts w:ascii="Times New Roman" w:hAnsi="Times New Roman" w:cs="Times New Roman"/>
          <w:color w:val="FF0000"/>
        </w:rPr>
        <w:t xml:space="preserve">ceso </w:t>
      </w:r>
      <w:r w:rsidRPr="007B148B">
        <w:rPr>
          <w:rFonts w:ascii="Times New Roman" w:hAnsi="Times New Roman" w:cs="Times New Roman"/>
          <w:color w:val="000000"/>
        </w:rPr>
        <w:t>(CESV)</w:t>
      </w:r>
      <w:r w:rsidRPr="007B148B">
        <w:rPr>
          <w:rFonts w:ascii="Times New Roman" w:hAnsi="Times New Roman" w:cs="Times New Roman"/>
        </w:rPr>
        <w:t xml:space="preserve"> (Compiled from 2-61, 4-62)</w:t>
      </w:r>
      <w:r w:rsidRPr="001B3A43">
        <w:rPr>
          <w:rFonts w:cstheme="minorHAnsi"/>
        </w:rPr>
        <w:br/>
      </w:r>
    </w:p>
  </w:footnote>
  <w:footnote w:id="309">
    <w:p w:rsidR="007B148B" w:rsidRDefault="007B148B">
      <w:pPr>
        <w:pStyle w:val="FootnoteText"/>
      </w:pPr>
      <w:r>
        <w:rPr>
          <w:rStyle w:val="FootnoteReference"/>
        </w:rPr>
        <w:footnoteRef/>
      </w:r>
      <w:r>
        <w:t xml:space="preserve"> </w:t>
      </w:r>
      <w:r w:rsidRPr="00CC4370">
        <w:rPr>
          <w:rFonts w:cstheme="minorHAnsi"/>
          <w:b/>
        </w:rPr>
        <w:t>Hittite</w:t>
      </w:r>
      <w:r w:rsidRPr="00CC4370">
        <w:rPr>
          <w:rFonts w:cstheme="minorHAnsi"/>
        </w:rPr>
        <w:t xml:space="preserve">, </w:t>
      </w:r>
      <w:r w:rsidRPr="00CC4370">
        <w:rPr>
          <w:rFonts w:cstheme="minorHAnsi"/>
          <w:b/>
          <w:bCs/>
          <w:vertAlign w:val="superscript"/>
        </w:rPr>
        <w:t>DUG</w:t>
      </w:r>
      <w:r w:rsidRPr="00CC4370">
        <w:rPr>
          <w:rFonts w:cstheme="minorHAnsi"/>
          <w:b/>
          <w:bCs/>
          <w:color w:val="FF0000"/>
        </w:rPr>
        <w:t>harsiyali</w:t>
      </w:r>
      <w:r w:rsidRPr="00CC4370">
        <w:rPr>
          <w:rFonts w:cstheme="minorHAnsi"/>
          <w:b/>
          <w:bCs/>
        </w:rPr>
        <w:t>-</w:t>
      </w:r>
      <w:r w:rsidRPr="00CC4370">
        <w:rPr>
          <w:rFonts w:cstheme="minorHAnsi"/>
        </w:rPr>
        <w:t xml:space="preserve">, storage receptacle, pithos, </w:t>
      </w:r>
      <w:r w:rsidRPr="00CC4370">
        <w:rPr>
          <w:rFonts w:cstheme="minorHAnsi"/>
          <w:b/>
        </w:rPr>
        <w:t>Albanian</w:t>
      </w:r>
      <w:r w:rsidRPr="00CC4370">
        <w:rPr>
          <w:rFonts w:cstheme="minorHAnsi"/>
        </w:rPr>
        <w:t xml:space="preserve">, </w:t>
      </w:r>
      <w:r w:rsidRPr="00CC4370">
        <w:rPr>
          <w:rFonts w:cstheme="minorHAnsi"/>
          <w:b/>
          <w:bCs/>
          <w:color w:val="FF0000"/>
        </w:rPr>
        <w:t>ḫuršu</w:t>
      </w:r>
      <w:r w:rsidRPr="00CC4370">
        <w:rPr>
          <w:rFonts w:cstheme="minorHAnsi"/>
        </w:rPr>
        <w:t xml:space="preserve">, storehouse, larder, </w:t>
      </w:r>
      <w:r w:rsidRPr="00CC4370">
        <w:rPr>
          <w:rFonts w:cstheme="minorHAnsi"/>
          <w:b/>
          <w:bCs/>
          <w:color w:val="FF0000"/>
        </w:rPr>
        <w:t>ḫuršu</w:t>
      </w:r>
      <w:r w:rsidRPr="00CC4370">
        <w:rPr>
          <w:rFonts w:cstheme="minorHAnsi"/>
        </w:rPr>
        <w:t xml:space="preserve">, in </w:t>
      </w:r>
      <w:r w:rsidRPr="00CC4370">
        <w:rPr>
          <w:rFonts w:cstheme="minorHAnsi"/>
          <w:b/>
          <w:bCs/>
        </w:rPr>
        <w:t>rab</w:t>
      </w:r>
      <w:r w:rsidRPr="00CC4370">
        <w:rPr>
          <w:rFonts w:cstheme="minorHAnsi"/>
        </w:rPr>
        <w:t xml:space="preserve"> </w:t>
      </w:r>
      <w:r w:rsidRPr="00CC4370">
        <w:rPr>
          <w:rFonts w:cstheme="minorHAnsi"/>
          <w:b/>
          <w:bCs/>
          <w:color w:val="FF0000"/>
        </w:rPr>
        <w:t>ḫuršāti</w:t>
      </w:r>
      <w:r w:rsidRPr="00CC4370">
        <w:rPr>
          <w:rFonts w:cstheme="minorHAnsi"/>
        </w:rPr>
        <w:t xml:space="preserve">, storehouse keeper,  </w:t>
      </w:r>
      <w:r w:rsidRPr="00CC4370">
        <w:rPr>
          <w:rFonts w:cstheme="minorHAnsi"/>
          <w:b/>
        </w:rPr>
        <w:t>Romanian</w:t>
      </w:r>
      <w:r w:rsidRPr="00CC4370">
        <w:rPr>
          <w:rFonts w:cstheme="minorHAnsi"/>
        </w:rPr>
        <w:t xml:space="preserve">, </w:t>
      </w:r>
      <w:r w:rsidRPr="00CC4370">
        <w:rPr>
          <w:rFonts w:cstheme="minorHAnsi"/>
          <w:color w:val="FF0000"/>
        </w:rPr>
        <w:t>CELAR</w:t>
      </w:r>
      <w:r w:rsidRPr="00CC4370">
        <w:rPr>
          <w:rFonts w:cstheme="minorHAnsi"/>
        </w:rPr>
        <w:t xml:space="preserve">, cellar, </w:t>
      </w:r>
      <w:r w:rsidRPr="00CC4370">
        <w:rPr>
          <w:rFonts w:cstheme="minorHAnsi"/>
          <w:b/>
        </w:rPr>
        <w:t>Finnish-Uralic</w:t>
      </w:r>
      <w:r w:rsidRPr="00CC4370">
        <w:rPr>
          <w:rFonts w:cstheme="minorHAnsi"/>
        </w:rPr>
        <w:t xml:space="preserve">, </w:t>
      </w:r>
      <w:r w:rsidRPr="00CC4370">
        <w:rPr>
          <w:rStyle w:val="shorttext"/>
          <w:rFonts w:cstheme="minorHAnsi"/>
          <w:color w:val="FF0000"/>
          <w:lang w:val="fi-FI"/>
        </w:rPr>
        <w:t>kellari</w:t>
      </w:r>
      <w:r w:rsidRPr="00CC4370">
        <w:rPr>
          <w:rStyle w:val="shorttext"/>
          <w:rFonts w:cstheme="minorHAnsi"/>
          <w:lang w:val="fi-FI"/>
        </w:rPr>
        <w:t xml:space="preserve">, cellar, </w:t>
      </w:r>
      <w:r w:rsidRPr="00CC4370">
        <w:rPr>
          <w:rFonts w:cstheme="minorHAnsi"/>
          <w:b/>
        </w:rPr>
        <w:t>Greek</w:t>
      </w:r>
      <w:r w:rsidRPr="00CC4370">
        <w:rPr>
          <w:rFonts w:cstheme="minorHAnsi"/>
        </w:rPr>
        <w:t xml:space="preserve">, </w:t>
      </w:r>
      <w:r w:rsidRPr="00CC4370">
        <w:rPr>
          <w:rStyle w:val="shorttext"/>
          <w:rFonts w:cstheme="minorHAnsi"/>
          <w:lang w:val="el-GR"/>
        </w:rPr>
        <w:t xml:space="preserve">κελάρι, </w:t>
      </w:r>
      <w:r w:rsidRPr="00CC4370">
        <w:rPr>
          <w:rStyle w:val="shorttext"/>
          <w:rFonts w:cstheme="minorHAnsi"/>
          <w:color w:val="FF0000"/>
          <w:lang w:val="el-GR"/>
        </w:rPr>
        <w:t>kelári</w:t>
      </w:r>
      <w:r w:rsidRPr="00CC4370">
        <w:rPr>
          <w:rStyle w:val="shorttext"/>
          <w:rFonts w:cstheme="minorHAnsi"/>
          <w:lang w:val="el-GR"/>
        </w:rPr>
        <w:t>, cellar</w:t>
      </w:r>
      <w:r w:rsidRPr="00CC4370">
        <w:rPr>
          <w:rStyle w:val="shorttext"/>
          <w:rFonts w:cstheme="minorHAnsi"/>
        </w:rPr>
        <w:t xml:space="preserve">, </w:t>
      </w:r>
      <w:r w:rsidRPr="00CC4370">
        <w:rPr>
          <w:rStyle w:val="shorttext"/>
          <w:rFonts w:cstheme="minorHAnsi"/>
          <w:b/>
        </w:rPr>
        <w:t>Albanian</w:t>
      </w:r>
      <w:r w:rsidRPr="00CC4370">
        <w:rPr>
          <w:rStyle w:val="shorttext"/>
          <w:rFonts w:cstheme="minorHAnsi"/>
        </w:rPr>
        <w:t xml:space="preserve">, </w:t>
      </w:r>
      <w:r w:rsidRPr="00CC4370">
        <w:rPr>
          <w:rFonts w:cstheme="minorHAnsi"/>
          <w:color w:val="EE0000"/>
        </w:rPr>
        <w:t>qilar</w:t>
      </w:r>
      <w:r w:rsidRPr="00CC4370">
        <w:rPr>
          <w:rFonts w:cstheme="minorHAnsi"/>
          <w:color w:val="000000"/>
        </w:rPr>
        <w:t xml:space="preserve">, pantry, </w:t>
      </w:r>
      <w:r w:rsidRPr="00CC4370">
        <w:rPr>
          <w:rFonts w:cstheme="minorHAnsi"/>
          <w:b/>
          <w:color w:val="000000"/>
        </w:rPr>
        <w:t>Latin</w:t>
      </w:r>
      <w:r w:rsidRPr="00CC4370">
        <w:rPr>
          <w:rFonts w:cstheme="minorHAnsi"/>
          <w:color w:val="000000"/>
        </w:rPr>
        <w:t xml:space="preserve">, </w:t>
      </w:r>
      <w:r w:rsidRPr="00CC4370">
        <w:rPr>
          <w:rFonts w:cstheme="minorHAnsi"/>
          <w:color w:val="FF0000"/>
        </w:rPr>
        <w:t>cellarius-a-um</w:t>
      </w:r>
      <w:r w:rsidRPr="00CC4370">
        <w:rPr>
          <w:rFonts w:cstheme="minorHAnsi"/>
          <w:color w:val="000000"/>
        </w:rPr>
        <w:t xml:space="preserve">, cellar, store-room, </w:t>
      </w:r>
      <w:r w:rsidRPr="00CC4370">
        <w:rPr>
          <w:rFonts w:cstheme="minorHAnsi"/>
          <w:b/>
          <w:color w:val="000000"/>
        </w:rPr>
        <w:t>Irish</w:t>
      </w:r>
      <w:r w:rsidRPr="00CC4370">
        <w:rPr>
          <w:rFonts w:cstheme="minorHAnsi"/>
          <w:color w:val="000000"/>
        </w:rPr>
        <w:t xml:space="preserve">, </w:t>
      </w:r>
      <w:r w:rsidRPr="00CC4370">
        <w:rPr>
          <w:rStyle w:val="shorttext"/>
          <w:rFonts w:cstheme="minorHAnsi"/>
          <w:color w:val="FF0000"/>
          <w:lang w:val="ga-IE"/>
        </w:rPr>
        <w:t>cellar</w:t>
      </w:r>
      <w:r w:rsidRPr="00CC4370">
        <w:rPr>
          <w:rStyle w:val="shorttext"/>
          <w:rFonts w:cstheme="minorHAnsi"/>
          <w:color w:val="000000"/>
          <w:lang w:val="ga-IE"/>
        </w:rPr>
        <w:t>, cellar</w:t>
      </w:r>
      <w:r w:rsidRPr="00CC4370">
        <w:rPr>
          <w:rStyle w:val="shorttext"/>
          <w:rFonts w:cstheme="minorHAnsi"/>
          <w:color w:val="000000"/>
        </w:rPr>
        <w:t xml:space="preserve">, </w:t>
      </w:r>
      <w:r w:rsidRPr="00CC4370">
        <w:rPr>
          <w:rStyle w:val="shorttext"/>
          <w:rFonts w:cstheme="minorHAnsi"/>
          <w:b/>
          <w:color w:val="000000"/>
        </w:rPr>
        <w:t>Scots-Gaelic</w:t>
      </w:r>
      <w:r w:rsidRPr="00CC4370">
        <w:rPr>
          <w:rStyle w:val="shorttext"/>
          <w:rFonts w:cstheme="minorHAnsi"/>
          <w:color w:val="000000"/>
        </w:rPr>
        <w:t xml:space="preserve">, </w:t>
      </w:r>
      <w:r w:rsidRPr="00CC4370">
        <w:rPr>
          <w:rStyle w:val="shorttext"/>
          <w:rFonts w:cstheme="minorHAnsi"/>
          <w:color w:val="FF0000"/>
          <w:lang w:val="gd-GB"/>
        </w:rPr>
        <w:t>seilear</w:t>
      </w:r>
      <w:r w:rsidRPr="00CC4370">
        <w:rPr>
          <w:rStyle w:val="shorttext"/>
          <w:rFonts w:cstheme="minorHAnsi"/>
          <w:color w:val="000000"/>
          <w:lang w:val="ga-IE"/>
        </w:rPr>
        <w:t>, cellar</w:t>
      </w:r>
      <w:r w:rsidRPr="00CC4370">
        <w:rPr>
          <w:rStyle w:val="shorttext"/>
          <w:rFonts w:cstheme="minorHAnsi"/>
          <w:color w:val="000000"/>
        </w:rPr>
        <w:t xml:space="preserve">, </w:t>
      </w:r>
      <w:r w:rsidRPr="00CC4370">
        <w:rPr>
          <w:rStyle w:val="shorttext"/>
          <w:rFonts w:cstheme="minorHAnsi"/>
          <w:b/>
          <w:color w:val="000000"/>
        </w:rPr>
        <w:t>Welsh</w:t>
      </w:r>
      <w:r w:rsidRPr="00CC4370">
        <w:rPr>
          <w:rStyle w:val="shorttext"/>
          <w:rFonts w:cstheme="minorHAnsi"/>
          <w:color w:val="000000"/>
        </w:rPr>
        <w:t xml:space="preserve">, </w:t>
      </w:r>
      <w:r w:rsidRPr="00CC4370">
        <w:rPr>
          <w:rFonts w:cstheme="minorHAnsi"/>
          <w:color w:val="EE0000"/>
        </w:rPr>
        <w:t>seler</w:t>
      </w:r>
      <w:r w:rsidRPr="00CC4370">
        <w:rPr>
          <w:rFonts w:cstheme="minorHAnsi"/>
        </w:rPr>
        <w:t xml:space="preserve">-au-ydd-i, cellar, </w:t>
      </w:r>
      <w:r w:rsidRPr="00CC4370">
        <w:rPr>
          <w:rFonts w:cstheme="minorHAnsi"/>
          <w:b/>
        </w:rPr>
        <w:t>French</w:t>
      </w:r>
      <w:r w:rsidRPr="00CC4370">
        <w:rPr>
          <w:rFonts w:cstheme="minorHAnsi"/>
        </w:rPr>
        <w:t xml:space="preserve">, </w:t>
      </w:r>
      <w:r w:rsidRPr="00CC4370">
        <w:rPr>
          <w:rFonts w:cstheme="minorHAnsi"/>
          <w:color w:val="FF0000"/>
        </w:rPr>
        <w:t>saillear</w:t>
      </w:r>
      <w:r w:rsidRPr="00CC4370">
        <w:rPr>
          <w:rFonts w:cstheme="minorHAnsi"/>
          <w:color w:val="000000"/>
        </w:rPr>
        <w:t>,</w:t>
      </w:r>
      <w:r w:rsidRPr="00CC4370">
        <w:rPr>
          <w:rFonts w:cstheme="minorHAnsi"/>
        </w:rPr>
        <w:t xml:space="preserve"> salt-cellar, </w:t>
      </w:r>
      <w:r w:rsidRPr="00CC4370">
        <w:rPr>
          <w:rFonts w:cstheme="minorHAnsi"/>
          <w:b/>
        </w:rPr>
        <w:t>Etruscan</w:t>
      </w:r>
      <w:r w:rsidRPr="00CC4370">
        <w:rPr>
          <w:rFonts w:cstheme="minorHAnsi"/>
        </w:rPr>
        <w:t xml:space="preserve">, </w:t>
      </w:r>
      <w:r w:rsidRPr="00CC4370">
        <w:rPr>
          <w:rFonts w:cstheme="minorHAnsi"/>
          <w:color w:val="FF0000"/>
        </w:rPr>
        <w:t>selur</w:t>
      </w:r>
      <w:r w:rsidRPr="00CC4370">
        <w:rPr>
          <w:rFonts w:cstheme="minorHAnsi"/>
          <w:color w:val="000000"/>
        </w:rPr>
        <w:t xml:space="preserve"> (SELFR</w:t>
      </w:r>
      <w:r w:rsidRPr="00CC4370">
        <w:rPr>
          <w:rFonts w:cstheme="minorHAnsi"/>
        </w:rPr>
        <w:t>),</w:t>
      </w:r>
      <w:r w:rsidRPr="00CC4370">
        <w:rPr>
          <w:rFonts w:cstheme="minorHAnsi"/>
          <w:b/>
        </w:rPr>
        <w:t xml:space="preserve"> Turkish, </w:t>
      </w:r>
      <w:r w:rsidRPr="00CC4370">
        <w:rPr>
          <w:rStyle w:val="tlid-translation"/>
          <w:rFonts w:cstheme="minorHAnsi"/>
          <w:color w:val="FF0000"/>
          <w:lang w:val="tr-TR"/>
        </w:rPr>
        <w:t>kiler</w:t>
      </w:r>
      <w:r w:rsidRPr="00CC4370">
        <w:rPr>
          <w:rStyle w:val="tlid-translation"/>
          <w:rFonts w:cstheme="minorHAnsi"/>
          <w:lang w:val="tr-TR"/>
        </w:rPr>
        <w:t xml:space="preserve">, cellar, pantry, </w:t>
      </w:r>
      <w:r w:rsidRPr="00CC4370">
        <w:rPr>
          <w:rFonts w:cstheme="minorHAnsi"/>
          <w:b/>
        </w:rPr>
        <w:t>Akkadian</w:t>
      </w:r>
      <w:r w:rsidRPr="00CC4370">
        <w:rPr>
          <w:rFonts w:cstheme="minorHAnsi"/>
        </w:rPr>
        <w:t xml:space="preserve">, </w:t>
      </w:r>
      <w:r w:rsidRPr="00CC4370">
        <w:rPr>
          <w:rFonts w:cstheme="minorHAnsi"/>
          <w:b/>
          <w:bCs/>
          <w:color w:val="993399"/>
          <w:u w:val="single"/>
        </w:rPr>
        <w:t>gunû</w:t>
      </w:r>
      <w:r w:rsidRPr="00CC4370">
        <w:rPr>
          <w:rFonts w:cstheme="minorHAnsi"/>
        </w:rPr>
        <w:t xml:space="preserve">, storeroom, </w:t>
      </w:r>
      <w:r w:rsidRPr="00CC4370">
        <w:rPr>
          <w:rFonts w:cstheme="minorHAnsi"/>
          <w:b/>
          <w:bCs/>
          <w:color w:val="993399"/>
          <w:u w:val="single"/>
        </w:rPr>
        <w:t>ganganu</w:t>
      </w:r>
      <w:r w:rsidRPr="00CC4370">
        <w:rPr>
          <w:rFonts w:cstheme="minorHAnsi"/>
        </w:rPr>
        <w:t xml:space="preserve">, storeroom for beer, potstand, </w:t>
      </w:r>
      <w:r w:rsidRPr="00CC4370">
        <w:rPr>
          <w:rFonts w:cstheme="minorHAnsi"/>
          <w:b/>
        </w:rPr>
        <w:t>Armenian</w:t>
      </w:r>
      <w:r w:rsidRPr="00CC4370">
        <w:rPr>
          <w:rFonts w:cstheme="minorHAnsi"/>
        </w:rPr>
        <w:t xml:space="preserve">, </w:t>
      </w:r>
      <w:r w:rsidRPr="00CC4370">
        <w:rPr>
          <w:rStyle w:val="shorttext"/>
          <w:rFonts w:cstheme="minorHAnsi"/>
          <w:lang w:val="hy-AM"/>
        </w:rPr>
        <w:t>նկուղ,</w:t>
      </w:r>
      <w:r w:rsidRPr="00CC4370">
        <w:rPr>
          <w:rStyle w:val="shorttext"/>
          <w:rFonts w:cstheme="minorHAnsi"/>
          <w:color w:val="993399"/>
          <w:lang w:val="hy-AM"/>
        </w:rPr>
        <w:t xml:space="preserve"> </w:t>
      </w:r>
      <w:r w:rsidRPr="00CC4370">
        <w:rPr>
          <w:rStyle w:val="shorttext"/>
          <w:rFonts w:cstheme="minorHAnsi"/>
          <w:color w:val="993399"/>
          <w:u w:val="single"/>
          <w:lang w:val="hy-AM"/>
        </w:rPr>
        <w:t>nkugh</w:t>
      </w:r>
      <w:r w:rsidRPr="00CC4370">
        <w:rPr>
          <w:rStyle w:val="shorttext"/>
          <w:rFonts w:cstheme="minorHAnsi"/>
          <w:lang w:val="hy-AM"/>
        </w:rPr>
        <w:t>, cellar</w:t>
      </w:r>
      <w:r w:rsidRPr="00CC4370">
        <w:rPr>
          <w:rStyle w:val="shorttext"/>
          <w:rFonts w:cstheme="minorHAnsi"/>
        </w:rPr>
        <w:t xml:space="preserve">, </w:t>
      </w:r>
      <w:r w:rsidRPr="00CC4370">
        <w:rPr>
          <w:rStyle w:val="shorttext"/>
          <w:rFonts w:cstheme="minorHAnsi"/>
          <w:b/>
        </w:rPr>
        <w:t>Croatian</w:t>
      </w:r>
      <w:r w:rsidRPr="00CC4370">
        <w:rPr>
          <w:rStyle w:val="shorttext"/>
          <w:rFonts w:cstheme="minorHAnsi"/>
        </w:rPr>
        <w:t xml:space="preserve">, </w:t>
      </w:r>
      <w:r w:rsidRPr="00CC4370">
        <w:rPr>
          <w:rStyle w:val="shorttext"/>
          <w:rFonts w:cstheme="minorHAnsi"/>
          <w:color w:val="CC6600"/>
          <w:u w:val="single"/>
          <w:lang w:val="hr-HR"/>
        </w:rPr>
        <w:t>podrum</w:t>
      </w:r>
      <w:r w:rsidRPr="00CC4370">
        <w:rPr>
          <w:rStyle w:val="shorttext"/>
          <w:rFonts w:cstheme="minorHAnsi"/>
          <w:lang w:val="hr-HR"/>
        </w:rPr>
        <w:t xml:space="preserve">, cellar, </w:t>
      </w:r>
      <w:r w:rsidRPr="00CC4370">
        <w:rPr>
          <w:rStyle w:val="shorttext"/>
          <w:rFonts w:cstheme="minorHAnsi"/>
          <w:b/>
          <w:lang w:val="hr-HR"/>
        </w:rPr>
        <w:t>Albanian</w:t>
      </w:r>
      <w:r w:rsidRPr="00CC4370">
        <w:rPr>
          <w:rStyle w:val="shorttext"/>
          <w:rFonts w:cstheme="minorHAnsi"/>
          <w:lang w:val="hr-HR"/>
        </w:rPr>
        <w:t xml:space="preserve">, </w:t>
      </w:r>
      <w:r w:rsidRPr="00CC4370">
        <w:rPr>
          <w:rFonts w:cstheme="minorHAnsi"/>
          <w:color w:val="CC6600"/>
          <w:u w:val="single"/>
        </w:rPr>
        <w:t>bodrum</w:t>
      </w:r>
      <w:r w:rsidRPr="00CC4370">
        <w:rPr>
          <w:rFonts w:cstheme="minorHAnsi"/>
        </w:rPr>
        <w:t xml:space="preserve">, cellar, </w:t>
      </w:r>
      <w:r w:rsidRPr="00CC4370">
        <w:rPr>
          <w:rFonts w:cstheme="minorHAnsi"/>
          <w:b/>
        </w:rPr>
        <w:t>Turkish</w:t>
      </w:r>
      <w:r w:rsidRPr="00CC4370">
        <w:rPr>
          <w:rFonts w:cstheme="minorHAnsi"/>
        </w:rPr>
        <w:t xml:space="preserve">, </w:t>
      </w:r>
      <w:r w:rsidRPr="00CC4370">
        <w:rPr>
          <w:rStyle w:val="tlid-translation"/>
          <w:rFonts w:cstheme="minorHAnsi"/>
          <w:color w:val="CC6600"/>
          <w:u w:val="single"/>
          <w:lang w:val="tr-TR"/>
        </w:rPr>
        <w:t>bodrum</w:t>
      </w:r>
      <w:r w:rsidRPr="00CC4370">
        <w:rPr>
          <w:rStyle w:val="tlid-translation"/>
          <w:rFonts w:cstheme="minorHAnsi"/>
          <w:lang w:val="tr-TR"/>
        </w:rPr>
        <w:t>, cellar,basement, Halikarnassus ,</w:t>
      </w:r>
      <w:r w:rsidRPr="00CC4370">
        <w:rPr>
          <w:rFonts w:cstheme="minorHAnsi"/>
        </w:rPr>
        <w:t xml:space="preserve"> </w:t>
      </w:r>
      <w:r w:rsidRPr="00CC4370">
        <w:rPr>
          <w:rFonts w:cstheme="minorHAnsi"/>
          <w:b/>
        </w:rPr>
        <w:t>Latvian</w:t>
      </w:r>
      <w:r w:rsidRPr="00CC4370">
        <w:rPr>
          <w:rFonts w:cstheme="minorHAnsi"/>
        </w:rPr>
        <w:t xml:space="preserve">, </w:t>
      </w:r>
      <w:r w:rsidRPr="00CC4370">
        <w:rPr>
          <w:rStyle w:val="shorttext"/>
          <w:rFonts w:cstheme="minorHAnsi"/>
          <w:color w:val="009900"/>
          <w:u w:val="single"/>
          <w:lang w:val="lv-LV"/>
        </w:rPr>
        <w:t>pagrabs</w:t>
      </w:r>
      <w:r w:rsidRPr="00CC4370">
        <w:rPr>
          <w:rStyle w:val="shorttext"/>
          <w:rFonts w:cstheme="minorHAnsi"/>
          <w:lang w:val="lv-LV"/>
        </w:rPr>
        <w:t xml:space="preserve">, cellar, </w:t>
      </w:r>
      <w:r w:rsidRPr="00CC4370">
        <w:rPr>
          <w:rStyle w:val="shorttext"/>
          <w:rFonts w:cstheme="minorHAnsi"/>
          <w:b/>
          <w:lang w:val="lv-LV"/>
        </w:rPr>
        <w:t>Kyrgyz</w:t>
      </w:r>
      <w:r w:rsidRPr="00CC4370">
        <w:rPr>
          <w:rStyle w:val="shorttext"/>
          <w:rFonts w:cstheme="minorHAnsi"/>
          <w:lang w:val="lv-LV"/>
        </w:rPr>
        <w:t xml:space="preserve">, </w:t>
      </w:r>
      <w:r w:rsidRPr="00CC4370">
        <w:rPr>
          <w:rStyle w:val="tlid-translation"/>
          <w:rFonts w:cstheme="minorHAnsi"/>
          <w:lang w:val="ky-KG"/>
        </w:rPr>
        <w:t>вино сактоочу погреб, vino saktooçu</w:t>
      </w:r>
      <w:r w:rsidRPr="00CC4370">
        <w:rPr>
          <w:rStyle w:val="tlid-translation"/>
          <w:rFonts w:cstheme="minorHAnsi"/>
          <w:color w:val="000000"/>
          <w:lang w:val="ky-KG"/>
        </w:rPr>
        <w:t xml:space="preserve">, </w:t>
      </w:r>
      <w:r w:rsidRPr="00CC4370">
        <w:rPr>
          <w:rStyle w:val="tlid-translation"/>
          <w:rFonts w:cstheme="minorHAnsi"/>
          <w:color w:val="009900"/>
          <w:u w:val="single"/>
          <w:lang w:val="ky-KG"/>
        </w:rPr>
        <w:t>pogreb</w:t>
      </w:r>
      <w:r w:rsidRPr="00CC4370">
        <w:rPr>
          <w:rStyle w:val="tlid-translation"/>
          <w:rFonts w:cstheme="minorHAnsi"/>
          <w:lang w:val="ky-KG"/>
        </w:rPr>
        <w:t>, cellar</w:t>
      </w:r>
      <w:r w:rsidRPr="00CC4370">
        <w:rPr>
          <w:rStyle w:val="tlid-translation"/>
          <w:rFonts w:cstheme="minorHAnsi"/>
        </w:rPr>
        <w:t xml:space="preserve">, </w:t>
      </w:r>
      <w:r w:rsidRPr="00CC4370">
        <w:rPr>
          <w:rStyle w:val="tlid-translation"/>
          <w:rFonts w:cstheme="minorHAnsi"/>
          <w:b/>
        </w:rPr>
        <w:t>Persian</w:t>
      </w:r>
      <w:r w:rsidRPr="00CC4370">
        <w:rPr>
          <w:rStyle w:val="tlid-translation"/>
          <w:rFonts w:cstheme="minorHAnsi"/>
        </w:rPr>
        <w:t xml:space="preserve">, </w:t>
      </w:r>
      <w:r w:rsidRPr="00CC4370">
        <w:rPr>
          <w:rFonts w:cstheme="minorHAnsi"/>
          <w:color w:val="3333FF"/>
        </w:rPr>
        <w:t>sardâb,</w:t>
      </w:r>
      <w:r w:rsidRPr="00CC4370">
        <w:rPr>
          <w:rFonts w:cstheme="minorHAnsi"/>
        </w:rPr>
        <w:t xml:space="preserve"> </w:t>
      </w:r>
      <w:r w:rsidRPr="00CC4370">
        <w:rPr>
          <w:rStyle w:val="nobold"/>
          <w:rFonts w:cstheme="minorHAnsi"/>
        </w:rPr>
        <w:t>سرداب</w:t>
      </w:r>
      <w:r w:rsidRPr="00CC4370">
        <w:rPr>
          <w:rFonts w:cstheme="minorHAnsi"/>
        </w:rPr>
        <w:t xml:space="preserve"> cellar, </w:t>
      </w:r>
      <w:r w:rsidRPr="00CC4370">
        <w:rPr>
          <w:rFonts w:cstheme="minorHAnsi"/>
          <w:b/>
        </w:rPr>
        <w:t>Georgian</w:t>
      </w:r>
      <w:r w:rsidRPr="00CC4370">
        <w:rPr>
          <w:rFonts w:cstheme="minorHAnsi"/>
        </w:rPr>
        <w:t xml:space="preserve">, </w:t>
      </w:r>
      <w:r w:rsidRPr="00CC4370">
        <w:rPr>
          <w:rStyle w:val="shorttext0"/>
          <w:rFonts w:cstheme="minorHAnsi"/>
          <w:lang w:val="ka-GE"/>
        </w:rPr>
        <w:t>სარდაფში</w:t>
      </w:r>
      <w:r w:rsidRPr="00CC4370">
        <w:rPr>
          <w:rFonts w:cstheme="minorHAnsi"/>
        </w:rPr>
        <w:t xml:space="preserve">, </w:t>
      </w:r>
      <w:r w:rsidRPr="00CC4370">
        <w:rPr>
          <w:rFonts w:cstheme="minorHAnsi"/>
          <w:color w:val="3333FF"/>
        </w:rPr>
        <w:t>sardapshi</w:t>
      </w:r>
      <w:r w:rsidRPr="00CC4370">
        <w:rPr>
          <w:rFonts w:cstheme="minorHAnsi"/>
        </w:rPr>
        <w:t>, cellar, cellar.</w:t>
      </w:r>
      <w:r w:rsidRPr="00CC4370">
        <w:rPr>
          <w:rStyle w:val="shorttext"/>
          <w:rFonts w:cstheme="minorHAnsi"/>
        </w:rPr>
        <w:br/>
      </w:r>
    </w:p>
  </w:footnote>
  <w:footnote w:id="310">
    <w:p w:rsidR="007B148B" w:rsidRDefault="007B148B">
      <w:pPr>
        <w:pStyle w:val="FootnoteText"/>
      </w:pPr>
      <w:r>
        <w:rPr>
          <w:rStyle w:val="FootnoteReference"/>
        </w:rPr>
        <w:footnoteRef/>
      </w:r>
      <w:r>
        <w:t xml:space="preserve"> </w:t>
      </w:r>
      <w:r w:rsidRPr="00E731F5">
        <w:rPr>
          <w:rFonts w:cstheme="minorHAnsi"/>
          <w:b/>
        </w:rPr>
        <w:t>Hittite</w:t>
      </w:r>
      <w:r w:rsidRPr="00E731F5">
        <w:rPr>
          <w:rFonts w:cstheme="minorHAnsi"/>
        </w:rPr>
        <w:t xml:space="preserve">, </w:t>
      </w:r>
      <w:r w:rsidRPr="00E731F5">
        <w:rPr>
          <w:rFonts w:cstheme="minorHAnsi"/>
          <w:color w:val="993399"/>
          <w:u w:val="single"/>
        </w:rPr>
        <w:t>Tarhuna,</w:t>
      </w:r>
      <w:r w:rsidRPr="00E731F5">
        <w:rPr>
          <w:rFonts w:cstheme="minorHAnsi"/>
        </w:rPr>
        <w:t xml:space="preserve"> storm-god, </w:t>
      </w:r>
      <w:r w:rsidRPr="00E731F5">
        <w:rPr>
          <w:rFonts w:cstheme="minorHAnsi"/>
          <w:b/>
        </w:rPr>
        <w:t>Luvian</w:t>
      </w:r>
      <w:r w:rsidRPr="00E731F5">
        <w:rPr>
          <w:rFonts w:cstheme="minorHAnsi"/>
        </w:rPr>
        <w:t xml:space="preserve">, </w:t>
      </w:r>
      <w:r w:rsidRPr="00E731F5">
        <w:rPr>
          <w:rFonts w:cstheme="minorHAnsi"/>
          <w:color w:val="993399"/>
          <w:u w:val="single"/>
        </w:rPr>
        <w:t>Tarhuant/Tarhunt,</w:t>
      </w:r>
      <w:r w:rsidRPr="00E731F5">
        <w:rPr>
          <w:rFonts w:cstheme="minorHAnsi"/>
        </w:rPr>
        <w:t xml:space="preserve"> </w:t>
      </w:r>
      <w:r w:rsidRPr="00E731F5">
        <w:rPr>
          <w:rFonts w:cstheme="minorHAnsi"/>
          <w:color w:val="993399"/>
          <w:u w:val="single"/>
        </w:rPr>
        <w:t>Tarhunt</w:t>
      </w:r>
      <w:r w:rsidRPr="00E731F5">
        <w:rPr>
          <w:rFonts w:cstheme="minorHAnsi"/>
        </w:rPr>
        <w:t xml:space="preserve">, </w:t>
      </w:r>
      <w:r w:rsidRPr="00E731F5">
        <w:rPr>
          <w:rFonts w:cstheme="minorHAnsi"/>
          <w:color w:val="993399"/>
          <w:u w:val="single"/>
        </w:rPr>
        <w:t>Tarhuntsa</w:t>
      </w:r>
      <w:r w:rsidRPr="00E731F5">
        <w:rPr>
          <w:rFonts w:cstheme="minorHAnsi"/>
        </w:rPr>
        <w:t xml:space="preserve">, storm-god, </w:t>
      </w:r>
      <w:r w:rsidRPr="00E731F5">
        <w:rPr>
          <w:rFonts w:cstheme="minorHAnsi"/>
          <w:color w:val="993399"/>
          <w:u w:val="single"/>
        </w:rPr>
        <w:t>Tarhunti</w:t>
      </w:r>
      <w:r w:rsidRPr="00E731F5">
        <w:rPr>
          <w:rFonts w:cstheme="minorHAnsi"/>
        </w:rPr>
        <w:t xml:space="preserve">, of the storm-god, </w:t>
      </w:r>
      <w:r w:rsidRPr="00E731F5">
        <w:rPr>
          <w:rFonts w:cstheme="minorHAnsi"/>
          <w:b/>
        </w:rPr>
        <w:t>Lycian</w:t>
      </w:r>
      <w:r w:rsidRPr="00E731F5">
        <w:rPr>
          <w:rFonts w:cstheme="minorHAnsi"/>
        </w:rPr>
        <w:t xml:space="preserve">, </w:t>
      </w:r>
      <w:r w:rsidRPr="00E731F5">
        <w:rPr>
          <w:rFonts w:cstheme="minorHAnsi"/>
          <w:color w:val="993399"/>
          <w:u w:val="single"/>
        </w:rPr>
        <w:t>Trqqnt</w:t>
      </w:r>
      <w:r w:rsidRPr="00E731F5">
        <w:rPr>
          <w:rFonts w:cstheme="minorHAnsi"/>
        </w:rPr>
        <w:t xml:space="preserve">, storm god, </w:t>
      </w:r>
      <w:r w:rsidRPr="00E731F5">
        <w:rPr>
          <w:rFonts w:cstheme="minorHAnsi"/>
          <w:b/>
        </w:rPr>
        <w:t>Mylian</w:t>
      </w:r>
      <w:r w:rsidRPr="00E731F5">
        <w:rPr>
          <w:rFonts w:cstheme="minorHAnsi"/>
        </w:rPr>
        <w:t xml:space="preserve">, </w:t>
      </w:r>
      <w:r w:rsidRPr="00E731F5">
        <w:rPr>
          <w:rFonts w:cstheme="minorHAnsi"/>
          <w:color w:val="993399"/>
          <w:u w:val="single"/>
        </w:rPr>
        <w:t>Trqqñt</w:t>
      </w:r>
      <w:r w:rsidRPr="00E731F5">
        <w:rPr>
          <w:rFonts w:cstheme="minorHAnsi"/>
        </w:rPr>
        <w:t xml:space="preserve">,-: N </w:t>
      </w:r>
      <w:r w:rsidRPr="00E731F5">
        <w:rPr>
          <w:rFonts w:cstheme="minorHAnsi"/>
          <w:color w:val="993399"/>
          <w:u w:val="single"/>
        </w:rPr>
        <w:t>Trqqiz</w:t>
      </w:r>
      <w:r w:rsidRPr="00E731F5">
        <w:rPr>
          <w:rFonts w:cstheme="minorHAnsi"/>
        </w:rPr>
        <w:t xml:space="preserve">, D </w:t>
      </w:r>
      <w:r w:rsidRPr="00E731F5">
        <w:rPr>
          <w:rFonts w:cstheme="minorHAnsi"/>
          <w:color w:val="993399"/>
          <w:u w:val="single"/>
        </w:rPr>
        <w:t>Trqqñti</w:t>
      </w:r>
      <w:r w:rsidRPr="00E731F5">
        <w:rPr>
          <w:rFonts w:cstheme="minorHAnsi"/>
        </w:rPr>
        <w:t xml:space="preserve">, G adj. </w:t>
      </w:r>
      <w:r w:rsidRPr="00E731F5">
        <w:rPr>
          <w:rFonts w:cstheme="minorHAnsi"/>
          <w:color w:val="993399"/>
          <w:u w:val="single"/>
        </w:rPr>
        <w:t>Trqqñtasi</w:t>
      </w:r>
      <w:r w:rsidRPr="00E731F5">
        <w:rPr>
          <w:rFonts w:cstheme="minorHAnsi"/>
        </w:rPr>
        <w:t xml:space="preserve">, Ntpl. </w:t>
      </w:r>
      <w:r w:rsidRPr="00E731F5">
        <w:rPr>
          <w:rFonts w:cstheme="minorHAnsi"/>
          <w:color w:val="993399"/>
          <w:u w:val="single"/>
        </w:rPr>
        <w:t>Trqqñtasa</w:t>
      </w:r>
      <w:r w:rsidRPr="00E731F5">
        <w:rPr>
          <w:rFonts w:cstheme="minorHAnsi"/>
        </w:rPr>
        <w:t xml:space="preserve">, storm god, </w:t>
      </w:r>
      <w:r w:rsidRPr="00E731F5">
        <w:rPr>
          <w:rFonts w:cstheme="minorHAnsi"/>
          <w:b/>
        </w:rPr>
        <w:t>Irish</w:t>
      </w:r>
      <w:r w:rsidRPr="00E731F5">
        <w:rPr>
          <w:rFonts w:cstheme="minorHAnsi"/>
        </w:rPr>
        <w:t xml:space="preserve">, </w:t>
      </w:r>
      <w:r w:rsidRPr="00E731F5">
        <w:rPr>
          <w:rFonts w:cstheme="minorHAnsi"/>
          <w:color w:val="993399"/>
          <w:u w:val="single"/>
        </w:rPr>
        <w:t>toirneach</w:t>
      </w:r>
      <w:r w:rsidRPr="00E731F5">
        <w:rPr>
          <w:rFonts w:cstheme="minorHAnsi"/>
        </w:rPr>
        <w:t xml:space="preserve">, thunder, </w:t>
      </w:r>
      <w:r w:rsidRPr="00E731F5">
        <w:rPr>
          <w:rStyle w:val="jlqj4b"/>
          <w:rFonts w:cstheme="minorHAnsi"/>
          <w:color w:val="993399"/>
          <w:u w:val="single"/>
          <w:lang w:val="ga-IE"/>
        </w:rPr>
        <w:t>Taranis</w:t>
      </w:r>
      <w:r w:rsidRPr="00E731F5">
        <w:rPr>
          <w:rStyle w:val="jlqj4b"/>
          <w:rFonts w:cstheme="minorHAnsi"/>
          <w:lang w:val="ga-IE"/>
        </w:rPr>
        <w:t>, god of thunder</w:t>
      </w:r>
      <w:r w:rsidRPr="00E731F5">
        <w:rPr>
          <w:rStyle w:val="jlqj4b"/>
          <w:rFonts w:cstheme="minorHAnsi"/>
        </w:rPr>
        <w:t xml:space="preserve">, </w:t>
      </w:r>
      <w:r w:rsidRPr="00E731F5">
        <w:rPr>
          <w:rFonts w:cstheme="minorHAnsi"/>
          <w:b/>
        </w:rPr>
        <w:t>Scots-Gaelic</w:t>
      </w:r>
      <w:r w:rsidRPr="00E731F5">
        <w:rPr>
          <w:rFonts w:cstheme="minorHAnsi"/>
        </w:rPr>
        <w:t xml:space="preserve">, </w:t>
      </w:r>
      <w:r w:rsidRPr="00E731F5">
        <w:rPr>
          <w:rFonts w:cstheme="minorHAnsi"/>
          <w:color w:val="993399"/>
          <w:u w:val="single"/>
        </w:rPr>
        <w:t>tàirneanach</w:t>
      </w:r>
      <w:r w:rsidRPr="00E731F5">
        <w:rPr>
          <w:rFonts w:cstheme="minorHAnsi"/>
        </w:rPr>
        <w:t xml:space="preserve">, thunder, </w:t>
      </w:r>
      <w:r w:rsidRPr="00E731F5">
        <w:rPr>
          <w:rStyle w:val="jlqj4b"/>
          <w:rFonts w:cstheme="minorHAnsi"/>
          <w:color w:val="993399"/>
          <w:u w:val="single"/>
          <w:lang w:val="ga-IE"/>
        </w:rPr>
        <w:t>Taranis</w:t>
      </w:r>
      <w:r w:rsidRPr="00E731F5">
        <w:rPr>
          <w:rStyle w:val="jlqj4b"/>
          <w:rFonts w:cstheme="minorHAnsi"/>
          <w:lang w:val="ga-IE"/>
        </w:rPr>
        <w:t>, god of thunder</w:t>
      </w:r>
      <w:r w:rsidRPr="00E731F5">
        <w:rPr>
          <w:rStyle w:val="jlqj4b"/>
          <w:rFonts w:cstheme="minorHAnsi"/>
        </w:rPr>
        <w:t xml:space="preserve">, </w:t>
      </w:r>
      <w:r w:rsidRPr="00E731F5">
        <w:rPr>
          <w:rFonts w:cstheme="minorHAnsi"/>
          <w:b/>
        </w:rPr>
        <w:t>Welsh</w:t>
      </w:r>
      <w:r w:rsidRPr="00E731F5">
        <w:rPr>
          <w:rFonts w:cstheme="minorHAnsi"/>
        </w:rPr>
        <w:t xml:space="preserve">, </w:t>
      </w:r>
      <w:r w:rsidRPr="00E731F5">
        <w:rPr>
          <w:rFonts w:cstheme="minorHAnsi"/>
          <w:color w:val="993399"/>
          <w:u w:val="single"/>
        </w:rPr>
        <w:t>taranu</w:t>
      </w:r>
      <w:r w:rsidRPr="00E731F5">
        <w:rPr>
          <w:rFonts w:cstheme="minorHAnsi"/>
        </w:rPr>
        <w:t xml:space="preserve">, to thunder, fulminate, </w:t>
      </w:r>
      <w:r w:rsidRPr="00E731F5">
        <w:rPr>
          <w:rStyle w:val="jlqj4b"/>
          <w:rFonts w:cstheme="minorHAnsi"/>
          <w:color w:val="993399"/>
          <w:u w:val="single"/>
          <w:lang w:val="ga-IE"/>
        </w:rPr>
        <w:t>Taranis</w:t>
      </w:r>
      <w:r w:rsidRPr="00E731F5">
        <w:rPr>
          <w:rStyle w:val="jlqj4b"/>
          <w:rFonts w:cstheme="minorHAnsi"/>
          <w:lang w:val="ga-IE"/>
        </w:rPr>
        <w:t>, god of thunder</w:t>
      </w:r>
      <w:r w:rsidRPr="00E731F5">
        <w:rPr>
          <w:rStyle w:val="jlqj4b"/>
          <w:rFonts w:cstheme="minorHAnsi"/>
        </w:rPr>
        <w:t xml:space="preserve">, </w:t>
      </w:r>
      <w:r w:rsidRPr="00E731F5">
        <w:rPr>
          <w:rStyle w:val="jlqj4b"/>
          <w:rFonts w:cstheme="minorHAnsi"/>
          <w:b/>
        </w:rPr>
        <w:t>French</w:t>
      </w:r>
      <w:r w:rsidRPr="00E731F5">
        <w:rPr>
          <w:rStyle w:val="jlqj4b"/>
          <w:rFonts w:cstheme="minorHAnsi"/>
        </w:rPr>
        <w:t xml:space="preserve">, </w:t>
      </w:r>
      <w:r w:rsidRPr="00E731F5">
        <w:rPr>
          <w:rStyle w:val="jlqj4b"/>
          <w:rFonts w:cstheme="minorHAnsi"/>
          <w:color w:val="993399"/>
          <w:u w:val="single"/>
          <w:lang w:val="ga-IE"/>
        </w:rPr>
        <w:t>Taranis</w:t>
      </w:r>
      <w:r w:rsidRPr="00E731F5">
        <w:rPr>
          <w:rStyle w:val="jlqj4b"/>
          <w:rFonts w:cstheme="minorHAnsi"/>
          <w:lang w:val="ga-IE"/>
        </w:rPr>
        <w:t>, god of thunder</w:t>
      </w:r>
      <w:r w:rsidRPr="00E731F5">
        <w:rPr>
          <w:rStyle w:val="jlqj4b"/>
          <w:rFonts w:cstheme="minorHAnsi"/>
        </w:rPr>
        <w:t xml:space="preserve">, </w:t>
      </w:r>
      <w:r w:rsidRPr="00E731F5">
        <w:rPr>
          <w:rFonts w:cstheme="minorHAnsi"/>
          <w:b/>
        </w:rPr>
        <w:t>Akkadian</w:t>
      </w:r>
      <w:r w:rsidRPr="00E731F5">
        <w:rPr>
          <w:rFonts w:cstheme="minorHAnsi"/>
        </w:rPr>
        <w:t xml:space="preserve">, </w:t>
      </w:r>
      <w:r w:rsidRPr="00E731F5">
        <w:rPr>
          <w:rFonts w:cstheme="minorHAnsi"/>
          <w:b/>
          <w:bCs/>
          <w:color w:val="3333FF"/>
          <w:u w:val="single"/>
        </w:rPr>
        <w:t>addu</w:t>
      </w:r>
      <w:r w:rsidRPr="00E731F5">
        <w:rPr>
          <w:rFonts w:cstheme="minorHAnsi"/>
        </w:rPr>
        <w:t xml:space="preserve">, thunderstorm, storm, </w:t>
      </w:r>
      <w:r w:rsidRPr="00E731F5">
        <w:rPr>
          <w:rFonts w:cstheme="minorHAnsi"/>
          <w:b/>
        </w:rPr>
        <w:t>Persian</w:t>
      </w:r>
      <w:r w:rsidRPr="00E731F5">
        <w:rPr>
          <w:rFonts w:cstheme="minorHAnsi"/>
        </w:rPr>
        <w:t xml:space="preserve">, </w:t>
      </w:r>
      <w:r w:rsidRPr="00E731F5">
        <w:rPr>
          <w:rFonts w:cstheme="minorHAnsi"/>
          <w:color w:val="3333FF"/>
          <w:u w:val="single"/>
        </w:rPr>
        <w:t>raad</w:t>
      </w:r>
      <w:r w:rsidRPr="00E731F5">
        <w:rPr>
          <w:rFonts w:cstheme="minorHAnsi"/>
        </w:rPr>
        <w:t xml:space="preserve">, </w:t>
      </w:r>
      <w:r w:rsidRPr="00E731F5">
        <w:rPr>
          <w:rStyle w:val="nobold"/>
          <w:rFonts w:cstheme="minorHAnsi"/>
        </w:rPr>
        <w:t>رعد</w:t>
      </w:r>
      <w:r w:rsidRPr="00E731F5">
        <w:rPr>
          <w:rFonts w:cstheme="minorHAnsi"/>
        </w:rPr>
        <w:t xml:space="preserve"> thunder, </w:t>
      </w:r>
      <w:r w:rsidRPr="00E731F5">
        <w:rPr>
          <w:rFonts w:cstheme="minorHAnsi"/>
          <w:b/>
        </w:rPr>
        <w:t>Tajik</w:t>
      </w:r>
      <w:r w:rsidRPr="00E731F5">
        <w:rPr>
          <w:rFonts w:cstheme="minorHAnsi"/>
        </w:rPr>
        <w:t xml:space="preserve">, </w:t>
      </w:r>
      <w:r w:rsidRPr="00E731F5">
        <w:rPr>
          <w:rStyle w:val="tlid-translation"/>
          <w:rFonts w:cstheme="minorHAnsi"/>
          <w:lang w:val="tg-Cyrl-TJ"/>
        </w:rPr>
        <w:t xml:space="preserve">раъд, </w:t>
      </w:r>
      <w:r w:rsidRPr="00E731F5">
        <w:rPr>
          <w:rStyle w:val="tlid-translation"/>
          <w:rFonts w:cstheme="minorHAnsi"/>
          <w:color w:val="3333FF"/>
          <w:u w:val="single"/>
          <w:lang w:val="tg-Cyrl-TJ"/>
        </w:rPr>
        <w:t>ra'd</w:t>
      </w:r>
      <w:r w:rsidRPr="00E731F5">
        <w:rPr>
          <w:rStyle w:val="tlid-translation"/>
          <w:rFonts w:cstheme="minorHAnsi"/>
          <w:lang w:val="tg-Cyrl-TJ"/>
        </w:rPr>
        <w:t>, thunder,</w:t>
      </w:r>
      <w:r w:rsidRPr="00E731F5">
        <w:rPr>
          <w:rStyle w:val="tlid-translation"/>
          <w:rFonts w:cstheme="minorHAnsi"/>
        </w:rPr>
        <w:t xml:space="preserve"> </w:t>
      </w:r>
      <w:r w:rsidRPr="00E731F5">
        <w:rPr>
          <w:rStyle w:val="tlid-translation"/>
          <w:rFonts w:cstheme="minorHAnsi"/>
          <w:b/>
        </w:rPr>
        <w:t>Belarusian</w:t>
      </w:r>
      <w:r w:rsidRPr="00E731F5">
        <w:rPr>
          <w:rStyle w:val="tlid-translation"/>
          <w:rFonts w:cstheme="minorHAnsi"/>
        </w:rPr>
        <w:t xml:space="preserve">, </w:t>
      </w:r>
      <w:r w:rsidRPr="00E731F5">
        <w:rPr>
          <w:rStyle w:val="tlid-translation"/>
          <w:rFonts w:cstheme="minorHAnsi"/>
          <w:lang w:val="be-BY"/>
        </w:rPr>
        <w:t>гром</w:t>
      </w:r>
      <w:r w:rsidRPr="00E731F5">
        <w:rPr>
          <w:rFonts w:cstheme="minorHAnsi"/>
        </w:rPr>
        <w:t>,</w:t>
      </w:r>
      <w:r w:rsidRPr="00E731F5">
        <w:rPr>
          <w:rFonts w:cstheme="minorHAnsi"/>
          <w:color w:val="009900"/>
        </w:rPr>
        <w:t xml:space="preserve"> </w:t>
      </w:r>
      <w:r w:rsidRPr="00E731F5">
        <w:rPr>
          <w:rFonts w:cstheme="minorHAnsi"/>
          <w:color w:val="009900"/>
          <w:u w:val="single"/>
        </w:rPr>
        <w:t>hrom</w:t>
      </w:r>
      <w:r w:rsidRPr="00E731F5">
        <w:rPr>
          <w:rFonts w:cstheme="minorHAnsi"/>
        </w:rPr>
        <w:t xml:space="preserve">, thunder, </w:t>
      </w:r>
      <w:r w:rsidRPr="00E731F5">
        <w:rPr>
          <w:rFonts w:cstheme="minorHAnsi"/>
          <w:b/>
        </w:rPr>
        <w:t>Greek</w:t>
      </w:r>
      <w:r w:rsidRPr="00E731F5">
        <w:rPr>
          <w:rFonts w:cstheme="minorHAnsi"/>
        </w:rPr>
        <w:t xml:space="preserve">, </w:t>
      </w:r>
      <w:r w:rsidRPr="00E731F5">
        <w:rPr>
          <w:rStyle w:val="tlid-translation"/>
          <w:rFonts w:cstheme="minorHAnsi"/>
          <w:lang w:val="el-GR"/>
        </w:rPr>
        <w:t xml:space="preserve">βροντή, </w:t>
      </w:r>
      <w:r w:rsidRPr="00E731F5">
        <w:rPr>
          <w:rFonts w:cstheme="minorHAnsi"/>
          <w:color w:val="009900"/>
          <w:u w:val="single"/>
        </w:rPr>
        <w:t>vrontí</w:t>
      </w:r>
      <w:r w:rsidRPr="00E731F5">
        <w:rPr>
          <w:rFonts w:cstheme="minorHAnsi"/>
        </w:rPr>
        <w:t xml:space="preserve">, bronti, thunder, </w:t>
      </w:r>
      <w:r w:rsidRPr="00E731F5">
        <w:rPr>
          <w:rFonts w:cstheme="minorHAnsi"/>
          <w:b/>
        </w:rPr>
        <w:t>Romanian</w:t>
      </w:r>
      <w:r w:rsidRPr="00E731F5">
        <w:rPr>
          <w:rFonts w:cstheme="minorHAnsi"/>
        </w:rPr>
        <w:t xml:space="preserve">, </w:t>
      </w:r>
      <w:r w:rsidRPr="00E731F5">
        <w:rPr>
          <w:rFonts w:cstheme="minorHAnsi"/>
          <w:color w:val="FF0000"/>
        </w:rPr>
        <w:t>TUNA</w:t>
      </w:r>
      <w:r w:rsidRPr="00E731F5">
        <w:rPr>
          <w:rFonts w:cstheme="minorHAnsi"/>
        </w:rPr>
        <w:t>, to thunder,</w:t>
      </w:r>
      <w:r w:rsidRPr="00E731F5">
        <w:rPr>
          <w:rFonts w:cstheme="minorHAnsi"/>
          <w:color w:val="FF0000"/>
        </w:rPr>
        <w:t>TUNÑM</w:t>
      </w:r>
      <w:r w:rsidRPr="00E731F5">
        <w:rPr>
          <w:rFonts w:cstheme="minorHAnsi"/>
        </w:rPr>
        <w:t xml:space="preserve">, we thunder; </w:t>
      </w:r>
      <w:r w:rsidRPr="00E731F5">
        <w:rPr>
          <w:rFonts w:cstheme="minorHAnsi"/>
          <w:color w:val="FF0000"/>
        </w:rPr>
        <w:t>TUNI</w:t>
      </w:r>
      <w:r w:rsidRPr="00E731F5">
        <w:rPr>
          <w:rFonts w:cstheme="minorHAnsi"/>
        </w:rPr>
        <w:t xml:space="preserve">, you  thunder, </w:t>
      </w:r>
      <w:r w:rsidRPr="00E731F5">
        <w:rPr>
          <w:rFonts w:cstheme="minorHAnsi"/>
          <w:b/>
        </w:rPr>
        <w:t>Latin</w:t>
      </w:r>
      <w:r w:rsidRPr="00E731F5">
        <w:rPr>
          <w:rFonts w:cstheme="minorHAnsi"/>
        </w:rPr>
        <w:t xml:space="preserve">, </w:t>
      </w:r>
      <w:r w:rsidRPr="00E731F5">
        <w:rPr>
          <w:rFonts w:cstheme="minorHAnsi"/>
          <w:color w:val="FF0000"/>
        </w:rPr>
        <w:t>tono -are -ui</w:t>
      </w:r>
      <w:r w:rsidRPr="00E731F5">
        <w:rPr>
          <w:rFonts w:cstheme="minorHAnsi"/>
        </w:rPr>
        <w:t>-</w:t>
      </w:r>
      <w:r w:rsidRPr="00E731F5">
        <w:rPr>
          <w:rFonts w:cstheme="minorHAnsi"/>
          <w:color w:val="FF0000"/>
        </w:rPr>
        <w:t>itum</w:t>
      </w:r>
      <w:r w:rsidRPr="00E731F5">
        <w:rPr>
          <w:rFonts w:cstheme="minorHAnsi"/>
        </w:rPr>
        <w:t xml:space="preserve">, to thunder, </w:t>
      </w:r>
      <w:r w:rsidRPr="00E731F5">
        <w:rPr>
          <w:rFonts w:cstheme="minorHAnsi"/>
          <w:b/>
        </w:rPr>
        <w:t>Italian</w:t>
      </w:r>
      <w:r w:rsidRPr="00E731F5">
        <w:rPr>
          <w:rFonts w:cstheme="minorHAnsi"/>
        </w:rPr>
        <w:t xml:space="preserve">, </w:t>
      </w:r>
      <w:r w:rsidRPr="00E731F5">
        <w:rPr>
          <w:rFonts w:cstheme="minorHAnsi"/>
          <w:color w:val="FF0000"/>
        </w:rPr>
        <w:t>tuono</w:t>
      </w:r>
      <w:r w:rsidRPr="00E731F5">
        <w:rPr>
          <w:rFonts w:cstheme="minorHAnsi"/>
        </w:rPr>
        <w:t xml:space="preserve">, </w:t>
      </w:r>
      <w:r w:rsidRPr="00E731F5">
        <w:rPr>
          <w:rFonts w:cstheme="minorHAnsi"/>
          <w:color w:val="FF0000"/>
        </w:rPr>
        <w:t>tonare</w:t>
      </w:r>
      <w:r w:rsidRPr="00E731F5">
        <w:rPr>
          <w:rFonts w:cstheme="minorHAnsi"/>
        </w:rPr>
        <w:t xml:space="preserve">, to thunder, </w:t>
      </w:r>
      <w:r w:rsidRPr="00E731F5">
        <w:rPr>
          <w:rFonts w:cstheme="minorHAnsi"/>
          <w:b/>
        </w:rPr>
        <w:t>French</w:t>
      </w:r>
      <w:r w:rsidRPr="00E731F5">
        <w:rPr>
          <w:rFonts w:cstheme="minorHAnsi"/>
        </w:rPr>
        <w:t xml:space="preserve">, </w:t>
      </w:r>
      <w:r w:rsidRPr="00E731F5">
        <w:rPr>
          <w:rFonts w:cstheme="minorHAnsi"/>
          <w:color w:val="FF0000"/>
        </w:rPr>
        <w:t>tonner</w:t>
      </w:r>
      <w:r w:rsidRPr="00E731F5">
        <w:rPr>
          <w:rFonts w:cstheme="minorHAnsi"/>
        </w:rPr>
        <w:t xml:space="preserve">, to thunder, </w:t>
      </w:r>
      <w:r w:rsidRPr="00E731F5">
        <w:rPr>
          <w:rFonts w:cstheme="minorHAnsi"/>
          <w:color w:val="FF0000"/>
        </w:rPr>
        <w:t>tonnerre</w:t>
      </w:r>
      <w:r w:rsidRPr="00E731F5">
        <w:rPr>
          <w:rFonts w:cstheme="minorHAnsi"/>
        </w:rPr>
        <w:t xml:space="preserve">, thunder, </w:t>
      </w:r>
      <w:r w:rsidRPr="00E731F5">
        <w:rPr>
          <w:rFonts w:cstheme="minorHAnsi"/>
          <w:b/>
        </w:rPr>
        <w:t>Croatian</w:t>
      </w:r>
      <w:r w:rsidRPr="00E731F5">
        <w:rPr>
          <w:rFonts w:cstheme="minorHAnsi"/>
        </w:rPr>
        <w:t xml:space="preserve">, </w:t>
      </w:r>
      <w:r w:rsidRPr="00E731F5">
        <w:rPr>
          <w:rFonts w:cstheme="minorHAnsi"/>
          <w:color w:val="CC6600"/>
          <w:u w:val="single"/>
        </w:rPr>
        <w:t>grmljavina</w:t>
      </w:r>
      <w:r w:rsidRPr="00E731F5">
        <w:rPr>
          <w:rFonts w:cstheme="minorHAnsi"/>
        </w:rPr>
        <w:t xml:space="preserve">, thunder, </w:t>
      </w:r>
      <w:r w:rsidRPr="00E731F5">
        <w:rPr>
          <w:rFonts w:cstheme="minorHAnsi"/>
          <w:b/>
        </w:rPr>
        <w:t>Gujarati</w:t>
      </w:r>
      <w:r w:rsidRPr="00E731F5">
        <w:rPr>
          <w:rFonts w:cstheme="minorHAnsi"/>
        </w:rPr>
        <w:t xml:space="preserve">, </w:t>
      </w:r>
      <w:r w:rsidRPr="00E731F5">
        <w:rPr>
          <w:rStyle w:val="tlid-translation"/>
          <w:rFonts w:ascii="Nirmala UI" w:hAnsi="Nirmala UI" w:cs="Nirmala UI" w:hint="cs"/>
          <w:cs/>
          <w:lang w:bidi="gu-IN"/>
        </w:rPr>
        <w:t>ગાજવીજ</w:t>
      </w:r>
      <w:r w:rsidRPr="00E731F5">
        <w:rPr>
          <w:rStyle w:val="tlid-translation"/>
          <w:rFonts w:cstheme="minorHAnsi"/>
          <w:lang w:bidi="gu-IN"/>
        </w:rPr>
        <w:t>,</w:t>
      </w:r>
      <w:r w:rsidRPr="00E731F5">
        <w:rPr>
          <w:rStyle w:val="tlid-translation"/>
          <w:rFonts w:cstheme="minorHAnsi"/>
          <w:cs/>
          <w:lang w:bidi="gu-IN"/>
        </w:rPr>
        <w:t xml:space="preserve"> </w:t>
      </w:r>
      <w:r w:rsidRPr="00E731F5">
        <w:rPr>
          <w:rFonts w:cstheme="minorHAnsi"/>
          <w:color w:val="CC6600"/>
          <w:u w:val="single"/>
        </w:rPr>
        <w:t>Gājavīja</w:t>
      </w:r>
      <w:r w:rsidRPr="00E731F5">
        <w:rPr>
          <w:rFonts w:cstheme="minorHAnsi"/>
        </w:rPr>
        <w:t xml:space="preserve">, thunder, </w:t>
      </w:r>
      <w:r w:rsidRPr="00E731F5">
        <w:rPr>
          <w:rFonts w:cstheme="minorHAnsi"/>
          <w:b/>
        </w:rPr>
        <w:t>Persian</w:t>
      </w:r>
      <w:r w:rsidRPr="00E731F5">
        <w:rPr>
          <w:rFonts w:cstheme="minorHAnsi"/>
        </w:rPr>
        <w:t xml:space="preserve">, </w:t>
      </w:r>
      <w:r w:rsidRPr="00E731F5">
        <w:rPr>
          <w:rFonts w:cstheme="minorHAnsi"/>
          <w:color w:val="3333FF"/>
        </w:rPr>
        <w:t>tondar</w:t>
      </w:r>
      <w:r w:rsidRPr="00E731F5">
        <w:rPr>
          <w:rFonts w:cstheme="minorHAnsi"/>
        </w:rPr>
        <w:t xml:space="preserve">, </w:t>
      </w:r>
      <w:r w:rsidRPr="00E731F5">
        <w:rPr>
          <w:rStyle w:val="nobold"/>
          <w:rFonts w:cstheme="minorHAnsi"/>
        </w:rPr>
        <w:t>تندر</w:t>
      </w:r>
      <w:r w:rsidRPr="00E731F5">
        <w:rPr>
          <w:rFonts w:cstheme="minorHAnsi"/>
        </w:rPr>
        <w:t xml:space="preserve"> thunder, </w:t>
      </w:r>
      <w:r w:rsidRPr="00E731F5">
        <w:rPr>
          <w:rFonts w:cstheme="minorHAnsi"/>
          <w:b/>
        </w:rPr>
        <w:t>English</w:t>
      </w:r>
      <w:r w:rsidRPr="00E731F5">
        <w:rPr>
          <w:rFonts w:cstheme="minorHAnsi"/>
        </w:rPr>
        <w:t xml:space="preserve">, </w:t>
      </w:r>
      <w:r w:rsidRPr="00E731F5">
        <w:rPr>
          <w:rFonts w:cstheme="minorHAnsi"/>
          <w:color w:val="3333FF"/>
        </w:rPr>
        <w:t>thunder</w:t>
      </w:r>
      <w:r w:rsidRPr="00E731F5">
        <w:rPr>
          <w:rFonts w:cstheme="minorHAnsi"/>
        </w:rPr>
        <w:t xml:space="preserve"> [&lt;OE, </w:t>
      </w:r>
      <w:r w:rsidRPr="00E731F5">
        <w:rPr>
          <w:rFonts w:cstheme="minorHAnsi"/>
          <w:color w:val="FF0000"/>
        </w:rPr>
        <w:t>thunor</w:t>
      </w:r>
      <w:r w:rsidRPr="00E731F5">
        <w:rPr>
          <w:rFonts w:cstheme="minorHAnsi"/>
        </w:rPr>
        <w:t xml:space="preserve">], make a loud noise, to thunder forth, tone, </w:t>
      </w:r>
      <w:r w:rsidRPr="00E731F5">
        <w:rPr>
          <w:rFonts w:cstheme="minorHAnsi"/>
          <w:b/>
        </w:rPr>
        <w:t>Georgian</w:t>
      </w:r>
      <w:r w:rsidRPr="00E731F5">
        <w:rPr>
          <w:rFonts w:cstheme="minorHAnsi"/>
        </w:rPr>
        <w:t xml:space="preserve">, </w:t>
      </w:r>
      <w:r w:rsidRPr="00E731F5">
        <w:rPr>
          <w:rStyle w:val="tlid-translation"/>
          <w:rFonts w:ascii="Sylfaen" w:hAnsi="Sylfaen" w:cs="Sylfaen"/>
          <w:lang w:val="ka-GE"/>
        </w:rPr>
        <w:t>ტონი</w:t>
      </w:r>
      <w:r w:rsidRPr="00E731F5">
        <w:rPr>
          <w:rStyle w:val="tlid-translation"/>
          <w:rFonts w:cstheme="minorHAnsi"/>
        </w:rPr>
        <w:t xml:space="preserve">, </w:t>
      </w:r>
      <w:r w:rsidRPr="00E731F5">
        <w:rPr>
          <w:rFonts w:cstheme="minorHAnsi"/>
          <w:color w:val="FF0000"/>
        </w:rPr>
        <w:t>toni</w:t>
      </w:r>
      <w:r w:rsidRPr="00E731F5">
        <w:rPr>
          <w:rFonts w:cstheme="minorHAnsi"/>
        </w:rPr>
        <w:t xml:space="preserve">, tone, </w:t>
      </w:r>
      <w:r w:rsidRPr="00E731F5">
        <w:rPr>
          <w:rFonts w:cstheme="minorHAnsi"/>
          <w:b/>
        </w:rPr>
        <w:t>Belarusian</w:t>
      </w:r>
      <w:r w:rsidRPr="00E731F5">
        <w:rPr>
          <w:rFonts w:cstheme="minorHAnsi"/>
        </w:rPr>
        <w:t xml:space="preserve">, </w:t>
      </w:r>
      <w:r w:rsidRPr="00E731F5">
        <w:rPr>
          <w:rStyle w:val="tlid-translation"/>
          <w:rFonts w:cstheme="minorHAnsi"/>
          <w:lang w:val="be-BY"/>
        </w:rPr>
        <w:t>тон</w:t>
      </w:r>
      <w:r w:rsidRPr="00E731F5">
        <w:rPr>
          <w:rFonts w:cstheme="minorHAnsi"/>
        </w:rPr>
        <w:t xml:space="preserve">, </w:t>
      </w:r>
      <w:r w:rsidRPr="00E731F5">
        <w:rPr>
          <w:rFonts w:cstheme="minorHAnsi"/>
          <w:color w:val="FF0000"/>
        </w:rPr>
        <w:t>ton</w:t>
      </w:r>
      <w:r w:rsidRPr="00E731F5">
        <w:rPr>
          <w:rFonts w:cstheme="minorHAnsi"/>
        </w:rPr>
        <w:t xml:space="preserve">, tone, </w:t>
      </w:r>
      <w:r w:rsidRPr="00E731F5">
        <w:rPr>
          <w:rFonts w:cstheme="minorHAnsi"/>
          <w:b/>
        </w:rPr>
        <w:t>Croatian</w:t>
      </w:r>
      <w:r w:rsidRPr="00E731F5">
        <w:rPr>
          <w:rFonts w:cstheme="minorHAnsi"/>
        </w:rPr>
        <w:t xml:space="preserve">, </w:t>
      </w:r>
      <w:r w:rsidRPr="00E731F5">
        <w:rPr>
          <w:rFonts w:cstheme="minorHAnsi"/>
          <w:color w:val="FF0000"/>
        </w:rPr>
        <w:t>ton</w:t>
      </w:r>
      <w:r w:rsidRPr="00E731F5">
        <w:rPr>
          <w:rFonts w:cstheme="minorHAnsi"/>
        </w:rPr>
        <w:t xml:space="preserve">, tone, </w:t>
      </w:r>
      <w:r w:rsidRPr="00E731F5">
        <w:rPr>
          <w:rFonts w:cstheme="minorHAnsi"/>
          <w:b/>
        </w:rPr>
        <w:t>Polish</w:t>
      </w:r>
      <w:r w:rsidRPr="00E731F5">
        <w:rPr>
          <w:rFonts w:cstheme="minorHAnsi"/>
        </w:rPr>
        <w:t xml:space="preserve">, </w:t>
      </w:r>
      <w:r w:rsidRPr="00E731F5">
        <w:rPr>
          <w:rFonts w:cstheme="minorHAnsi"/>
          <w:color w:val="FF0000"/>
        </w:rPr>
        <w:t>ton</w:t>
      </w:r>
      <w:r w:rsidRPr="00E731F5">
        <w:rPr>
          <w:rFonts w:cstheme="minorHAnsi"/>
        </w:rPr>
        <w:t xml:space="preserve">, tone, </w:t>
      </w:r>
      <w:r w:rsidRPr="00E731F5">
        <w:rPr>
          <w:rFonts w:cstheme="minorHAnsi"/>
          <w:b/>
        </w:rPr>
        <w:t>Latvian</w:t>
      </w:r>
      <w:r w:rsidRPr="00E731F5">
        <w:rPr>
          <w:rFonts w:cstheme="minorHAnsi"/>
        </w:rPr>
        <w:t xml:space="preserve">, </w:t>
      </w:r>
      <w:r w:rsidRPr="00E731F5">
        <w:rPr>
          <w:rFonts w:cstheme="minorHAnsi"/>
          <w:color w:val="FF0000"/>
        </w:rPr>
        <w:t>tonis</w:t>
      </w:r>
      <w:r w:rsidRPr="00E731F5">
        <w:rPr>
          <w:rFonts w:cstheme="minorHAnsi"/>
        </w:rPr>
        <w:t xml:space="preserve">, tone, </w:t>
      </w:r>
      <w:r w:rsidRPr="00E731F5">
        <w:rPr>
          <w:rFonts w:cstheme="minorHAnsi"/>
          <w:b/>
        </w:rPr>
        <w:t>Romanian</w:t>
      </w:r>
      <w:r w:rsidRPr="00E731F5">
        <w:rPr>
          <w:rFonts w:cstheme="minorHAnsi"/>
        </w:rPr>
        <w:t xml:space="preserve">, </w:t>
      </w:r>
      <w:r w:rsidRPr="00E731F5">
        <w:rPr>
          <w:rFonts w:cstheme="minorHAnsi"/>
          <w:color w:val="FF0000"/>
        </w:rPr>
        <w:t>ton</w:t>
      </w:r>
      <w:r w:rsidRPr="00E731F5">
        <w:rPr>
          <w:rFonts w:cstheme="minorHAnsi"/>
        </w:rPr>
        <w:t xml:space="preserve">, tone, </w:t>
      </w:r>
      <w:r w:rsidRPr="00E731F5">
        <w:rPr>
          <w:rFonts w:cstheme="minorHAnsi"/>
          <w:b/>
        </w:rPr>
        <w:t>Greek</w:t>
      </w:r>
      <w:r w:rsidRPr="00E731F5">
        <w:rPr>
          <w:rFonts w:cstheme="minorHAnsi"/>
        </w:rPr>
        <w:t xml:space="preserve">, </w:t>
      </w:r>
      <w:r w:rsidRPr="00E731F5">
        <w:rPr>
          <w:rStyle w:val="tlid-translation"/>
          <w:rFonts w:cstheme="minorHAnsi"/>
          <w:lang w:val="el-GR"/>
        </w:rPr>
        <w:t>τόνος,</w:t>
      </w:r>
      <w:r w:rsidRPr="00E731F5">
        <w:rPr>
          <w:rStyle w:val="tlid-translation"/>
          <w:rFonts w:cstheme="minorHAnsi"/>
          <w:color w:val="FF0000"/>
          <w:lang w:val="el-GR"/>
        </w:rPr>
        <w:t xml:space="preserve"> </w:t>
      </w:r>
      <w:r w:rsidRPr="00E731F5">
        <w:rPr>
          <w:rFonts w:cstheme="minorHAnsi"/>
          <w:color w:val="FF0000"/>
        </w:rPr>
        <w:t>tónos</w:t>
      </w:r>
      <w:r w:rsidRPr="00E731F5">
        <w:rPr>
          <w:rFonts w:cstheme="minorHAnsi"/>
        </w:rPr>
        <w:t xml:space="preserve">, tone, </w:t>
      </w:r>
      <w:r w:rsidRPr="00E731F5">
        <w:rPr>
          <w:rFonts w:cstheme="minorHAnsi"/>
          <w:b/>
        </w:rPr>
        <w:t>Armenian</w:t>
      </w:r>
      <w:r w:rsidRPr="00E731F5">
        <w:rPr>
          <w:rFonts w:cstheme="minorHAnsi"/>
        </w:rPr>
        <w:t xml:space="preserve">, </w:t>
      </w:r>
      <w:r w:rsidRPr="00E731F5">
        <w:rPr>
          <w:rStyle w:val="tlid-translation"/>
          <w:rFonts w:cstheme="minorHAnsi"/>
          <w:lang w:val="hy-AM"/>
        </w:rPr>
        <w:t>տոնով,</w:t>
      </w:r>
      <w:r w:rsidRPr="00E731F5">
        <w:rPr>
          <w:rStyle w:val="tlid-translation"/>
          <w:rFonts w:cstheme="minorHAnsi"/>
          <w:color w:val="FF0000"/>
          <w:lang w:val="hy-AM"/>
        </w:rPr>
        <w:t xml:space="preserve"> </w:t>
      </w:r>
      <w:r w:rsidRPr="00E731F5">
        <w:rPr>
          <w:rFonts w:cstheme="minorHAnsi"/>
          <w:color w:val="FF0000"/>
        </w:rPr>
        <w:t>tonov</w:t>
      </w:r>
      <w:r w:rsidRPr="00E731F5">
        <w:rPr>
          <w:rFonts w:cstheme="minorHAnsi"/>
        </w:rPr>
        <w:t xml:space="preserve">, tone, </w:t>
      </w:r>
      <w:r w:rsidRPr="00E731F5">
        <w:rPr>
          <w:rFonts w:cstheme="minorHAnsi"/>
          <w:b/>
        </w:rPr>
        <w:t>Albanian</w:t>
      </w:r>
      <w:r w:rsidRPr="00E731F5">
        <w:rPr>
          <w:rFonts w:cstheme="minorHAnsi"/>
        </w:rPr>
        <w:t xml:space="preserve">, </w:t>
      </w:r>
      <w:r w:rsidRPr="00E731F5">
        <w:rPr>
          <w:rFonts w:cstheme="minorHAnsi"/>
          <w:color w:val="FF0000"/>
        </w:rPr>
        <w:t>ton</w:t>
      </w:r>
      <w:r w:rsidRPr="00E731F5">
        <w:rPr>
          <w:rFonts w:cstheme="minorHAnsi"/>
        </w:rPr>
        <w:t xml:space="preserve">, tone, </w:t>
      </w:r>
      <w:r w:rsidRPr="00E731F5">
        <w:rPr>
          <w:rFonts w:cstheme="minorHAnsi"/>
          <w:b/>
        </w:rPr>
        <w:t>Irish</w:t>
      </w:r>
      <w:r w:rsidRPr="00E731F5">
        <w:rPr>
          <w:rFonts w:cstheme="minorHAnsi"/>
        </w:rPr>
        <w:t xml:space="preserve">, </w:t>
      </w:r>
      <w:r w:rsidRPr="00E731F5">
        <w:rPr>
          <w:rFonts w:cstheme="minorHAnsi"/>
          <w:color w:val="FF0000"/>
        </w:rPr>
        <w:t>ton</w:t>
      </w:r>
      <w:r w:rsidRPr="00E731F5">
        <w:rPr>
          <w:rFonts w:cstheme="minorHAnsi"/>
        </w:rPr>
        <w:t xml:space="preserve">, tone, </w:t>
      </w:r>
      <w:r w:rsidRPr="00E731F5">
        <w:rPr>
          <w:rFonts w:cstheme="minorHAnsi"/>
          <w:b/>
        </w:rPr>
        <w:t>Scots-Gaelic</w:t>
      </w:r>
      <w:r w:rsidRPr="00E731F5">
        <w:rPr>
          <w:rFonts w:cstheme="minorHAnsi"/>
        </w:rPr>
        <w:t xml:space="preserve">, </w:t>
      </w:r>
      <w:r w:rsidRPr="00E731F5">
        <w:rPr>
          <w:rFonts w:cstheme="minorHAnsi"/>
          <w:color w:val="FF0000"/>
        </w:rPr>
        <w:t>tòna</w:t>
      </w:r>
      <w:r w:rsidRPr="00E731F5">
        <w:rPr>
          <w:rFonts w:cstheme="minorHAnsi"/>
        </w:rPr>
        <w:t xml:space="preserve">, tone, </w:t>
      </w:r>
      <w:r w:rsidRPr="00E731F5">
        <w:rPr>
          <w:rFonts w:cstheme="minorHAnsi"/>
          <w:b/>
        </w:rPr>
        <w:t>Welsh</w:t>
      </w:r>
      <w:r w:rsidRPr="00E731F5">
        <w:rPr>
          <w:rFonts w:cstheme="minorHAnsi"/>
        </w:rPr>
        <w:t xml:space="preserve">, </w:t>
      </w:r>
      <w:r w:rsidRPr="00E731F5">
        <w:rPr>
          <w:rFonts w:cstheme="minorHAnsi"/>
          <w:color w:val="FF0000"/>
        </w:rPr>
        <w:t>ton-au</w:t>
      </w:r>
      <w:r w:rsidRPr="00E731F5">
        <w:rPr>
          <w:rFonts w:cstheme="minorHAnsi"/>
        </w:rPr>
        <w:t xml:space="preserve">, tune, tone, </w:t>
      </w:r>
      <w:r w:rsidRPr="00E731F5">
        <w:rPr>
          <w:rFonts w:cstheme="minorHAnsi"/>
          <w:b/>
        </w:rPr>
        <w:t>Italian</w:t>
      </w:r>
      <w:r w:rsidRPr="00E731F5">
        <w:rPr>
          <w:rFonts w:cstheme="minorHAnsi"/>
        </w:rPr>
        <w:t xml:space="preserve">, </w:t>
      </w:r>
      <w:r w:rsidRPr="00E731F5">
        <w:rPr>
          <w:rFonts w:cstheme="minorHAnsi"/>
          <w:color w:val="FF0000"/>
        </w:rPr>
        <w:t>tono</w:t>
      </w:r>
      <w:r w:rsidRPr="00E731F5">
        <w:rPr>
          <w:rFonts w:cstheme="minorHAnsi"/>
        </w:rPr>
        <w:t xml:space="preserve">, tone, </w:t>
      </w:r>
      <w:r w:rsidRPr="00E731F5">
        <w:rPr>
          <w:rFonts w:cstheme="minorHAnsi"/>
          <w:b/>
        </w:rPr>
        <w:t>French</w:t>
      </w:r>
      <w:r w:rsidRPr="00E731F5">
        <w:rPr>
          <w:rFonts w:cstheme="minorHAnsi"/>
        </w:rPr>
        <w:t xml:space="preserve">, </w:t>
      </w:r>
      <w:r w:rsidRPr="00E731F5">
        <w:rPr>
          <w:rFonts w:cstheme="minorHAnsi"/>
          <w:color w:val="FF0000"/>
        </w:rPr>
        <w:t>ton</w:t>
      </w:r>
      <w:r w:rsidRPr="00E731F5">
        <w:rPr>
          <w:rFonts w:cstheme="minorHAnsi"/>
        </w:rPr>
        <w:t xml:space="preserve">, tone, </w:t>
      </w:r>
      <w:r w:rsidRPr="00E731F5">
        <w:rPr>
          <w:rFonts w:cstheme="minorHAnsi"/>
          <w:b/>
        </w:rPr>
        <w:t>English</w:t>
      </w:r>
      <w:r w:rsidRPr="00E731F5">
        <w:rPr>
          <w:rFonts w:cstheme="minorHAnsi"/>
        </w:rPr>
        <w:t xml:space="preserve">, </w:t>
      </w:r>
      <w:r w:rsidRPr="00E731F5">
        <w:rPr>
          <w:rFonts w:cstheme="minorHAnsi"/>
          <w:color w:val="FF0000"/>
        </w:rPr>
        <w:t>tone</w:t>
      </w:r>
      <w:r w:rsidRPr="00E731F5">
        <w:rPr>
          <w:rFonts w:cstheme="minorHAnsi"/>
        </w:rPr>
        <w:t xml:space="preserve">, [&lt;Gk. </w:t>
      </w:r>
      <w:r w:rsidRPr="00E731F5">
        <w:rPr>
          <w:rFonts w:cstheme="minorHAnsi"/>
          <w:color w:val="FF0000"/>
        </w:rPr>
        <w:t>tonos</w:t>
      </w:r>
      <w:r w:rsidRPr="00E731F5">
        <w:rPr>
          <w:rFonts w:cstheme="minorHAnsi"/>
        </w:rPr>
        <w:t xml:space="preserve">], </w:t>
      </w:r>
      <w:r w:rsidRPr="00E731F5">
        <w:rPr>
          <w:rFonts w:cstheme="minorHAnsi"/>
          <w:b/>
        </w:rPr>
        <w:t>Etruscan</w:t>
      </w:r>
      <w:r w:rsidRPr="00E731F5">
        <w:rPr>
          <w:rFonts w:cstheme="minorHAnsi"/>
        </w:rPr>
        <w:t xml:space="preserve">, </w:t>
      </w:r>
      <w:r w:rsidRPr="00E731F5">
        <w:rPr>
          <w:rFonts w:cstheme="minorHAnsi"/>
          <w:color w:val="FF0000"/>
        </w:rPr>
        <w:t>ton</w:t>
      </w:r>
      <w:r w:rsidRPr="00E731F5">
        <w:rPr>
          <w:rFonts w:cstheme="minorHAnsi"/>
        </w:rPr>
        <w:t xml:space="preserve">, </w:t>
      </w:r>
      <w:r w:rsidRPr="00E731F5">
        <w:rPr>
          <w:rFonts w:cstheme="minorHAnsi"/>
          <w:color w:val="FF0000"/>
        </w:rPr>
        <w:t>tun</w:t>
      </w:r>
      <w:r w:rsidRPr="00E731F5">
        <w:rPr>
          <w:rFonts w:cstheme="minorHAnsi"/>
        </w:rPr>
        <w:t xml:space="preserve"> (TVN), </w:t>
      </w:r>
      <w:r w:rsidRPr="00E731F5">
        <w:rPr>
          <w:rFonts w:cstheme="minorHAnsi"/>
          <w:color w:val="FF0000"/>
        </w:rPr>
        <w:t>tona</w:t>
      </w:r>
      <w:r w:rsidRPr="00E731F5">
        <w:rPr>
          <w:rFonts w:cstheme="minorHAnsi"/>
        </w:rPr>
        <w:t>,</w:t>
      </w:r>
      <w:r w:rsidRPr="00E731F5">
        <w:rPr>
          <w:rFonts w:cstheme="minorHAnsi"/>
          <w:color w:val="FF0000"/>
        </w:rPr>
        <w:t xml:space="preserve"> tuna</w:t>
      </w:r>
      <w:r w:rsidRPr="00E731F5">
        <w:rPr>
          <w:rFonts w:cstheme="minorHAnsi"/>
        </w:rPr>
        <w:t xml:space="preserve"> (TVNA), </w:t>
      </w:r>
      <w:r w:rsidRPr="00E731F5">
        <w:rPr>
          <w:rFonts w:cstheme="minorHAnsi"/>
          <w:color w:val="FF0000"/>
        </w:rPr>
        <w:t>tonam</w:t>
      </w:r>
      <w:r w:rsidRPr="00E731F5">
        <w:rPr>
          <w:rFonts w:cstheme="minorHAnsi"/>
        </w:rPr>
        <w:t xml:space="preserve">, </w:t>
      </w:r>
      <w:r w:rsidRPr="00E731F5">
        <w:rPr>
          <w:rFonts w:cstheme="minorHAnsi"/>
          <w:color w:val="FF0000"/>
        </w:rPr>
        <w:t>tunam</w:t>
      </w:r>
      <w:r w:rsidRPr="00E731F5">
        <w:rPr>
          <w:rFonts w:cstheme="minorHAnsi"/>
        </w:rPr>
        <w:t xml:space="preserve"> (TVNAM), </w:t>
      </w:r>
      <w:r w:rsidRPr="00E731F5">
        <w:rPr>
          <w:rFonts w:cstheme="minorHAnsi"/>
          <w:color w:val="FF0000"/>
        </w:rPr>
        <w:t>tone,</w:t>
      </w:r>
      <w:r w:rsidRPr="00E731F5">
        <w:rPr>
          <w:rFonts w:cstheme="minorHAnsi"/>
        </w:rPr>
        <w:t xml:space="preserve"> </w:t>
      </w:r>
      <w:r w:rsidRPr="00E731F5">
        <w:rPr>
          <w:rFonts w:cstheme="minorHAnsi"/>
          <w:color w:val="FF0000"/>
        </w:rPr>
        <w:t>tune</w:t>
      </w:r>
      <w:r w:rsidRPr="00E731F5">
        <w:rPr>
          <w:rFonts w:cstheme="minorHAnsi"/>
        </w:rPr>
        <w:t xml:space="preserve"> (TVNE),</w:t>
      </w:r>
      <w:r w:rsidRPr="00E731F5">
        <w:rPr>
          <w:rFonts w:cstheme="minorHAnsi"/>
          <w:color w:val="FF0000"/>
        </w:rPr>
        <w:t xml:space="preserve"> toni,</w:t>
      </w:r>
      <w:r w:rsidRPr="00E731F5">
        <w:rPr>
          <w:rFonts w:cstheme="minorHAnsi"/>
        </w:rPr>
        <w:t xml:space="preserve"> </w:t>
      </w:r>
      <w:r w:rsidRPr="00E731F5">
        <w:rPr>
          <w:rFonts w:cstheme="minorHAnsi"/>
          <w:color w:val="FF0000"/>
        </w:rPr>
        <w:t>tuni</w:t>
      </w:r>
      <w:r w:rsidRPr="00E731F5">
        <w:rPr>
          <w:rFonts w:cstheme="minorHAnsi"/>
        </w:rPr>
        <w:t xml:space="preserve"> (TVNI), </w:t>
      </w:r>
      <w:r w:rsidRPr="00E731F5">
        <w:rPr>
          <w:rFonts w:cstheme="minorHAnsi"/>
          <w:color w:val="FF0000"/>
        </w:rPr>
        <w:t>FELTVNE,</w:t>
      </w:r>
      <w:r w:rsidRPr="00E731F5">
        <w:rPr>
          <w:rFonts w:cstheme="minorHAnsi"/>
        </w:rPr>
        <w:t xml:space="preserve"> name of a god, "great thunder", </w:t>
      </w:r>
      <w:r w:rsidRPr="00E731F5">
        <w:rPr>
          <w:rFonts w:cstheme="minorHAnsi"/>
          <w:b/>
        </w:rPr>
        <w:t>Turkish</w:t>
      </w:r>
      <w:r w:rsidRPr="00E731F5">
        <w:rPr>
          <w:rFonts w:cstheme="minorHAnsi"/>
        </w:rPr>
        <w:t xml:space="preserve">, </w:t>
      </w:r>
      <w:r w:rsidRPr="00E731F5">
        <w:rPr>
          <w:rStyle w:val="tlid-translation"/>
          <w:rFonts w:cstheme="minorHAnsi"/>
          <w:color w:val="FF0000"/>
          <w:lang w:val="kk-KZ"/>
        </w:rPr>
        <w:t>ton</w:t>
      </w:r>
      <w:r w:rsidRPr="00E731F5">
        <w:rPr>
          <w:rStyle w:val="tlid-translation"/>
          <w:rFonts w:cstheme="minorHAnsi"/>
          <w:lang w:val="kk-KZ"/>
        </w:rPr>
        <w:t>, tone</w:t>
      </w:r>
      <w:r w:rsidRPr="00E731F5">
        <w:rPr>
          <w:rStyle w:val="tlid-translation"/>
          <w:rFonts w:cstheme="minorHAnsi"/>
        </w:rPr>
        <w:t xml:space="preserve">, </w:t>
      </w:r>
      <w:r w:rsidRPr="00E731F5">
        <w:rPr>
          <w:rStyle w:val="tlid-translation"/>
          <w:rFonts w:cstheme="minorHAnsi"/>
          <w:b/>
        </w:rPr>
        <w:t>Tajik</w:t>
      </w:r>
      <w:r w:rsidRPr="00E731F5">
        <w:rPr>
          <w:rStyle w:val="tlid-translation"/>
          <w:rFonts w:cstheme="minorHAnsi"/>
        </w:rPr>
        <w:t xml:space="preserve">, </w:t>
      </w:r>
      <w:r w:rsidRPr="00E731F5">
        <w:rPr>
          <w:rStyle w:val="tlid-translation"/>
          <w:rFonts w:cstheme="minorHAnsi"/>
          <w:lang w:val="tg-Cyrl-TJ"/>
        </w:rPr>
        <w:t xml:space="preserve">тон, </w:t>
      </w:r>
      <w:r w:rsidRPr="00E731F5">
        <w:rPr>
          <w:rStyle w:val="tlid-translation"/>
          <w:rFonts w:cstheme="minorHAnsi"/>
          <w:color w:val="FF0000"/>
          <w:lang w:val="tg-Cyrl-TJ"/>
        </w:rPr>
        <w:t>ton</w:t>
      </w:r>
      <w:r w:rsidRPr="00E731F5">
        <w:rPr>
          <w:rStyle w:val="tlid-translation"/>
          <w:rFonts w:cstheme="minorHAnsi"/>
          <w:lang w:val="tg-Cyrl-TJ"/>
        </w:rPr>
        <w:t>,</w:t>
      </w:r>
      <w:r w:rsidRPr="00E731F5">
        <w:rPr>
          <w:rStyle w:val="tlid-translation"/>
          <w:rFonts w:cstheme="minorHAnsi"/>
        </w:rPr>
        <w:t xml:space="preserve"> </w:t>
      </w:r>
      <w:r>
        <w:rPr>
          <w:rStyle w:val="tlid-translation"/>
          <w:rFonts w:cstheme="minorHAnsi"/>
        </w:rPr>
        <w:t xml:space="preserve">tone, </w:t>
      </w:r>
      <w:r w:rsidRPr="00E731F5">
        <w:rPr>
          <w:rStyle w:val="tlid-translation"/>
          <w:rFonts w:cstheme="minorHAnsi"/>
          <w:b/>
        </w:rPr>
        <w:t>Persian</w:t>
      </w:r>
      <w:r w:rsidRPr="00E731F5">
        <w:rPr>
          <w:rStyle w:val="tlid-translation"/>
          <w:rFonts w:cstheme="minorHAnsi"/>
        </w:rPr>
        <w:t xml:space="preserve">, </w:t>
      </w:r>
      <w:r w:rsidRPr="00E731F5">
        <w:rPr>
          <w:rFonts w:cstheme="minorHAnsi"/>
          <w:color w:val="CC6600"/>
          <w:u w:val="single"/>
        </w:rPr>
        <w:t>ihn</w:t>
      </w:r>
      <w:r w:rsidRPr="00E731F5">
        <w:rPr>
          <w:rFonts w:cstheme="minorHAnsi"/>
        </w:rPr>
        <w:t xml:space="preserve"> </w:t>
      </w:r>
      <w:r w:rsidRPr="00E731F5">
        <w:rPr>
          <w:rFonts w:ascii="Times New Roman" w:hAnsi="Times New Roman" w:cs="Times New Roman"/>
        </w:rPr>
        <w:t></w:t>
      </w:r>
      <w:r w:rsidRPr="00E731F5">
        <w:rPr>
          <w:rStyle w:val="nobold"/>
          <w:rFonts w:cstheme="minorHAnsi"/>
        </w:rPr>
        <w:t>لحن</w:t>
      </w:r>
      <w:r w:rsidRPr="00E731F5">
        <w:rPr>
          <w:rFonts w:cstheme="minorHAnsi"/>
        </w:rPr>
        <w:t xml:space="preserve"> tone,</w:t>
      </w:r>
      <w:r w:rsidRPr="00E731F5">
        <w:rPr>
          <w:rFonts w:cstheme="minorHAnsi"/>
          <w:b/>
        </w:rPr>
        <w:t xml:space="preserve"> Kazakh</w:t>
      </w:r>
      <w:r w:rsidRPr="00E731F5">
        <w:rPr>
          <w:rFonts w:cstheme="minorHAnsi"/>
        </w:rPr>
        <w:t xml:space="preserve">, </w:t>
      </w:r>
      <w:r w:rsidRPr="00E731F5">
        <w:rPr>
          <w:rStyle w:val="tlid-translation"/>
          <w:rFonts w:cstheme="minorHAnsi"/>
          <w:lang w:val="kk-KZ"/>
        </w:rPr>
        <w:t xml:space="preserve">үні, </w:t>
      </w:r>
      <w:r w:rsidRPr="00E731F5">
        <w:rPr>
          <w:rStyle w:val="tlid-translation"/>
          <w:rFonts w:cstheme="minorHAnsi"/>
          <w:color w:val="CC6600"/>
          <w:u w:val="single"/>
          <w:lang w:val="kk-KZ"/>
        </w:rPr>
        <w:t>üni</w:t>
      </w:r>
      <w:r w:rsidRPr="00E731F5">
        <w:rPr>
          <w:rStyle w:val="tlid-translation"/>
          <w:rFonts w:cstheme="minorHAnsi"/>
          <w:lang w:val="kk-KZ"/>
        </w:rPr>
        <w:t>, tone</w:t>
      </w:r>
      <w:r w:rsidRPr="00E731F5">
        <w:rPr>
          <w:rStyle w:val="tlid-translation"/>
          <w:rFonts w:cstheme="minorHAnsi"/>
        </w:rPr>
        <w:t xml:space="preserve">, </w:t>
      </w:r>
      <w:r w:rsidRPr="00E731F5">
        <w:rPr>
          <w:rStyle w:val="tlid-translation"/>
          <w:rFonts w:cstheme="minorHAnsi"/>
          <w:b/>
        </w:rPr>
        <w:t>Traditional Chinese</w:t>
      </w:r>
      <w:r w:rsidRPr="00E731F5">
        <w:rPr>
          <w:rStyle w:val="tlid-translation"/>
          <w:rFonts w:cstheme="minorHAnsi"/>
        </w:rPr>
        <w:t xml:space="preserve">, </w:t>
      </w:r>
      <w:r w:rsidRPr="00E731F5">
        <w:rPr>
          <w:rStyle w:val="tlid-translation"/>
          <w:rFonts w:eastAsia="MS Gothic" w:cstheme="minorHAnsi"/>
          <w:lang w:eastAsia="zh-TW"/>
        </w:rPr>
        <w:t>音</w:t>
      </w:r>
      <w:r w:rsidRPr="00E731F5">
        <w:rPr>
          <w:rStyle w:val="tlid-translation"/>
          <w:rFonts w:cstheme="minorHAnsi"/>
          <w:lang w:eastAsia="zh-TW"/>
        </w:rPr>
        <w:t>,</w:t>
      </w:r>
      <w:r w:rsidRPr="00E731F5">
        <w:rPr>
          <w:rStyle w:val="tlid-translation"/>
          <w:rFonts w:cstheme="minorHAnsi"/>
          <w:color w:val="CC6600"/>
          <w:lang w:eastAsia="zh-TW"/>
        </w:rPr>
        <w:t xml:space="preserve"> </w:t>
      </w:r>
      <w:r w:rsidRPr="00E731F5">
        <w:rPr>
          <w:rStyle w:val="tlid-translation"/>
          <w:rFonts w:cstheme="minorHAnsi"/>
          <w:color w:val="CC6600"/>
          <w:u w:val="single"/>
          <w:lang w:eastAsia="zh-TW"/>
        </w:rPr>
        <w:t>Yīn</w:t>
      </w:r>
      <w:r w:rsidRPr="00E731F5">
        <w:rPr>
          <w:rStyle w:val="tlid-translation"/>
          <w:rFonts w:cstheme="minorHAnsi"/>
          <w:lang w:eastAsia="zh-TW"/>
        </w:rPr>
        <w:t xml:space="preserve">, tone, </w:t>
      </w:r>
      <w:r w:rsidRPr="00E731F5">
        <w:rPr>
          <w:rStyle w:val="tlid-translation"/>
          <w:rFonts w:cstheme="minorHAnsi"/>
          <w:b/>
          <w:lang w:eastAsia="zh-TW"/>
        </w:rPr>
        <w:t>Sanskrit</w:t>
      </w:r>
      <w:r w:rsidRPr="00E731F5">
        <w:rPr>
          <w:rStyle w:val="tlid-translation"/>
          <w:rFonts w:cstheme="minorHAnsi"/>
          <w:lang w:eastAsia="zh-TW"/>
        </w:rPr>
        <w:t xml:space="preserve">, </w:t>
      </w:r>
      <w:r w:rsidRPr="00E731F5">
        <w:rPr>
          <w:rFonts w:cstheme="minorHAnsi"/>
          <w:color w:val="3333FF"/>
        </w:rPr>
        <w:t>svara</w:t>
      </w:r>
      <w:r w:rsidRPr="00E731F5">
        <w:rPr>
          <w:rFonts w:cstheme="minorHAnsi"/>
        </w:rPr>
        <w:t xml:space="preserve">, tone, </w:t>
      </w:r>
      <w:r w:rsidRPr="00E731F5">
        <w:rPr>
          <w:rFonts w:cstheme="minorHAnsi"/>
          <w:b/>
        </w:rPr>
        <w:t>Gujarati</w:t>
      </w:r>
      <w:r w:rsidRPr="00E731F5">
        <w:rPr>
          <w:rFonts w:cstheme="minorHAnsi"/>
        </w:rPr>
        <w:t xml:space="preserve">, </w:t>
      </w:r>
      <w:r w:rsidRPr="00E731F5">
        <w:rPr>
          <w:rStyle w:val="tlid-translation"/>
          <w:rFonts w:ascii="Nirmala UI" w:hAnsi="Nirmala UI" w:cs="Nirmala UI" w:hint="cs"/>
          <w:cs/>
          <w:lang w:bidi="gu-IN"/>
        </w:rPr>
        <w:t>સ્વર</w:t>
      </w:r>
      <w:r w:rsidRPr="00E731F5">
        <w:rPr>
          <w:rStyle w:val="tlid-translation"/>
          <w:rFonts w:cstheme="minorHAnsi"/>
          <w:lang w:bidi="gu-IN"/>
        </w:rPr>
        <w:t>,</w:t>
      </w:r>
      <w:r w:rsidRPr="00E731F5">
        <w:rPr>
          <w:rStyle w:val="tlid-translation"/>
          <w:rFonts w:cstheme="minorHAnsi"/>
          <w:cs/>
          <w:lang w:bidi="gu-IN"/>
        </w:rPr>
        <w:t xml:space="preserve"> </w:t>
      </w:r>
      <w:r w:rsidRPr="00E731F5">
        <w:rPr>
          <w:rStyle w:val="tlid-translation"/>
          <w:rFonts w:cstheme="minorHAnsi"/>
          <w:color w:val="3333FF"/>
          <w:lang w:val="tr-TR"/>
        </w:rPr>
        <w:t>Svara</w:t>
      </w:r>
      <w:r w:rsidRPr="00E731F5">
        <w:rPr>
          <w:rStyle w:val="tlid-translation"/>
          <w:rFonts w:cstheme="minorHAnsi"/>
          <w:color w:val="000000"/>
          <w:lang w:val="tr-TR"/>
        </w:rPr>
        <w:t xml:space="preserve">, tone, </w:t>
      </w:r>
      <w:r w:rsidRPr="00E731F5">
        <w:rPr>
          <w:rStyle w:val="tlid-translation"/>
          <w:rFonts w:cstheme="minorHAnsi"/>
          <w:b/>
          <w:color w:val="000000"/>
          <w:lang w:val="tr-TR"/>
        </w:rPr>
        <w:t>Belarusian</w:t>
      </w:r>
      <w:r w:rsidRPr="00E731F5">
        <w:rPr>
          <w:rStyle w:val="tlid-translation"/>
          <w:rFonts w:cstheme="minorHAnsi"/>
          <w:color w:val="000000"/>
          <w:lang w:val="tr-TR"/>
        </w:rPr>
        <w:t xml:space="preserve">, </w:t>
      </w:r>
      <w:r w:rsidRPr="00E731F5">
        <w:rPr>
          <w:rStyle w:val="jlqj4b"/>
          <w:rFonts w:cstheme="minorHAnsi"/>
          <w:lang w:val="be-BY"/>
        </w:rPr>
        <w:t>бура</w:t>
      </w:r>
      <w:r w:rsidRPr="00E731F5">
        <w:rPr>
          <w:rFonts w:cstheme="minorHAnsi"/>
        </w:rPr>
        <w:t xml:space="preserve">, </w:t>
      </w:r>
      <w:r w:rsidRPr="00E731F5">
        <w:rPr>
          <w:rFonts w:cstheme="minorHAnsi"/>
          <w:color w:val="CC6600"/>
          <w:u w:val="single"/>
        </w:rPr>
        <w:t>bura</w:t>
      </w:r>
      <w:r w:rsidRPr="00E731F5">
        <w:rPr>
          <w:rFonts w:cstheme="minorHAnsi"/>
        </w:rPr>
        <w:t xml:space="preserve">, storm, </w:t>
      </w:r>
      <w:r w:rsidRPr="00E731F5">
        <w:rPr>
          <w:rFonts w:cstheme="minorHAnsi"/>
          <w:color w:val="CC6600"/>
          <w:u w:val="single"/>
          <w:shd w:val="clear" w:color="auto" w:fill="FFFFFF"/>
        </w:rPr>
        <w:t>Perun</w:t>
      </w:r>
      <w:r w:rsidRPr="00E731F5">
        <w:rPr>
          <w:rFonts w:cstheme="minorHAnsi"/>
          <w:color w:val="000000"/>
          <w:shd w:val="clear" w:color="auto" w:fill="FFFFFF"/>
        </w:rPr>
        <w:t xml:space="preserve">, meaning "thunder," storm god, king of the gods, </w:t>
      </w:r>
      <w:r w:rsidRPr="00E731F5">
        <w:rPr>
          <w:rFonts w:cstheme="minorHAnsi"/>
          <w:b/>
          <w:color w:val="000000"/>
          <w:shd w:val="clear" w:color="auto" w:fill="FFFFFF"/>
        </w:rPr>
        <w:t>Croatian</w:t>
      </w:r>
      <w:r w:rsidRPr="00E731F5">
        <w:rPr>
          <w:rFonts w:cstheme="minorHAnsi"/>
          <w:color w:val="000000"/>
          <w:shd w:val="clear" w:color="auto" w:fill="FFFFFF"/>
        </w:rPr>
        <w:t xml:space="preserve">, </w:t>
      </w:r>
      <w:r w:rsidRPr="00E731F5">
        <w:rPr>
          <w:rFonts w:cstheme="minorHAnsi"/>
          <w:color w:val="CC6600"/>
          <w:u w:val="single"/>
          <w:shd w:val="clear" w:color="auto" w:fill="FFFFFF"/>
        </w:rPr>
        <w:t>Perun</w:t>
      </w:r>
      <w:r w:rsidRPr="00E731F5">
        <w:rPr>
          <w:rFonts w:cstheme="minorHAnsi"/>
          <w:color w:val="000000"/>
          <w:shd w:val="clear" w:color="auto" w:fill="FFFFFF"/>
        </w:rPr>
        <w:t xml:space="preserve">, meaning "thunder," storm god, king of the gods, </w:t>
      </w:r>
      <w:r w:rsidRPr="00E731F5">
        <w:rPr>
          <w:rFonts w:cstheme="minorHAnsi"/>
          <w:b/>
          <w:color w:val="000000"/>
          <w:shd w:val="clear" w:color="auto" w:fill="FFFFFF"/>
        </w:rPr>
        <w:t>Polish</w:t>
      </w:r>
      <w:r w:rsidRPr="00E731F5">
        <w:rPr>
          <w:rFonts w:cstheme="minorHAnsi"/>
          <w:color w:val="000000"/>
          <w:shd w:val="clear" w:color="auto" w:fill="FFFFFF"/>
        </w:rPr>
        <w:t xml:space="preserve">, </w:t>
      </w:r>
      <w:r w:rsidRPr="00E731F5">
        <w:rPr>
          <w:rStyle w:val="jlqj4b"/>
          <w:rFonts w:cstheme="minorHAnsi"/>
          <w:color w:val="CC6600"/>
          <w:u w:val="single"/>
          <w:shd w:val="clear" w:color="auto" w:fill="FFFFFF"/>
          <w:lang w:val="pl-PL"/>
        </w:rPr>
        <w:t>burza</w:t>
      </w:r>
      <w:r w:rsidRPr="00E731F5">
        <w:rPr>
          <w:rStyle w:val="jlqj4b"/>
          <w:rFonts w:cstheme="minorHAnsi"/>
          <w:color w:val="000000"/>
          <w:shd w:val="clear" w:color="auto" w:fill="FFFFFF"/>
          <w:lang w:val="pl-PL"/>
        </w:rPr>
        <w:t xml:space="preserve">, storm, </w:t>
      </w:r>
      <w:r w:rsidRPr="00E731F5">
        <w:rPr>
          <w:rStyle w:val="jlqj4b"/>
          <w:rFonts w:cstheme="minorHAnsi"/>
          <w:color w:val="CC6600"/>
          <w:u w:val="single"/>
          <w:shd w:val="clear" w:color="auto" w:fill="FFFFFF"/>
          <w:lang w:val="pl-PL"/>
        </w:rPr>
        <w:t>Perun</w:t>
      </w:r>
      <w:r w:rsidRPr="00E731F5">
        <w:rPr>
          <w:rStyle w:val="jlqj4b"/>
          <w:rFonts w:cstheme="minorHAnsi"/>
          <w:color w:val="000000"/>
          <w:shd w:val="clear" w:color="auto" w:fill="FFFFFF"/>
          <w:lang w:val="pl-PL"/>
        </w:rPr>
        <w:t xml:space="preserve">, meaning "thunder," storm god, king of the gods, </w:t>
      </w:r>
      <w:r w:rsidRPr="00E731F5">
        <w:rPr>
          <w:rStyle w:val="jlqj4b"/>
          <w:rFonts w:cstheme="minorHAnsi"/>
          <w:b/>
          <w:color w:val="000000"/>
          <w:shd w:val="clear" w:color="auto" w:fill="FFFFFF"/>
          <w:lang w:val="pl-PL"/>
        </w:rPr>
        <w:t>Latvian</w:t>
      </w:r>
      <w:r w:rsidRPr="00E731F5">
        <w:rPr>
          <w:rStyle w:val="jlqj4b"/>
          <w:rFonts w:cstheme="minorHAnsi"/>
          <w:color w:val="000000"/>
          <w:shd w:val="clear" w:color="auto" w:fill="FFFFFF"/>
          <w:lang w:val="pl-PL"/>
        </w:rPr>
        <w:t xml:space="preserve">, </w:t>
      </w:r>
      <w:r w:rsidRPr="00E731F5">
        <w:rPr>
          <w:rFonts w:cstheme="minorHAnsi"/>
          <w:color w:val="CC6600"/>
          <w:u w:val="single"/>
          <w:shd w:val="clear" w:color="auto" w:fill="FFFFFF"/>
        </w:rPr>
        <w:t>Perun</w:t>
      </w:r>
      <w:r w:rsidRPr="00E731F5">
        <w:rPr>
          <w:rFonts w:cstheme="minorHAnsi"/>
          <w:color w:val="000000"/>
          <w:shd w:val="clear" w:color="auto" w:fill="FFFFFF"/>
        </w:rPr>
        <w:t xml:space="preserve">, meaning "thunder," storm god, king of the gods, </w:t>
      </w:r>
      <w:r w:rsidRPr="00E731F5">
        <w:rPr>
          <w:rFonts w:cstheme="minorHAnsi"/>
          <w:b/>
          <w:color w:val="000000"/>
          <w:shd w:val="clear" w:color="auto" w:fill="FFFFFF"/>
        </w:rPr>
        <w:t>Uzbek</w:t>
      </w:r>
      <w:r w:rsidRPr="00E731F5">
        <w:rPr>
          <w:rFonts w:cstheme="minorHAnsi"/>
          <w:color w:val="000000"/>
          <w:shd w:val="clear" w:color="auto" w:fill="FFFFFF"/>
        </w:rPr>
        <w:t xml:space="preserve">, </w:t>
      </w:r>
      <w:r w:rsidRPr="00E731F5">
        <w:rPr>
          <w:rStyle w:val="jlqj4b"/>
          <w:rFonts w:cstheme="minorHAnsi"/>
          <w:color w:val="CC6600"/>
          <w:u w:val="single"/>
          <w:lang w:val="uz-Latn-UZ"/>
        </w:rPr>
        <w:t>bo'ron</w:t>
      </w:r>
      <w:r w:rsidRPr="00E731F5">
        <w:rPr>
          <w:rStyle w:val="jlqj4b"/>
          <w:rFonts w:cstheme="minorHAnsi"/>
          <w:lang w:val="uz-Latn-UZ"/>
        </w:rPr>
        <w:t xml:space="preserve">, snow storm, tornado, </w:t>
      </w:r>
      <w:r w:rsidRPr="00E731F5">
        <w:rPr>
          <w:rStyle w:val="jlqj4b"/>
          <w:rFonts w:cstheme="minorHAnsi"/>
          <w:color w:val="CC6600"/>
          <w:u w:val="single"/>
          <w:lang w:val="uz-Latn-UZ"/>
        </w:rPr>
        <w:t>bo'ron</w:t>
      </w:r>
      <w:r w:rsidRPr="00E731F5">
        <w:rPr>
          <w:rStyle w:val="jlqj4b"/>
          <w:rFonts w:cstheme="minorHAnsi"/>
          <w:color w:val="CC6600"/>
          <w:lang w:val="uz-Latn-UZ"/>
        </w:rPr>
        <w:t xml:space="preserve"> </w:t>
      </w:r>
      <w:r w:rsidRPr="00E731F5">
        <w:rPr>
          <w:rStyle w:val="jlqj4b"/>
          <w:rFonts w:cstheme="minorHAnsi"/>
          <w:color w:val="CC6600"/>
          <w:u w:val="single"/>
          <w:lang w:val="uz-Latn-UZ"/>
        </w:rPr>
        <w:t>xudosi</w:t>
      </w:r>
      <w:r w:rsidRPr="00E731F5">
        <w:rPr>
          <w:rStyle w:val="jlqj4b"/>
          <w:rFonts w:cstheme="minorHAnsi"/>
          <w:lang w:val="uz-Latn-UZ"/>
        </w:rPr>
        <w:t xml:space="preserve">,storm god, </w:t>
      </w:r>
      <w:r w:rsidRPr="00E731F5">
        <w:rPr>
          <w:rStyle w:val="jlqj4b"/>
          <w:rFonts w:cstheme="minorHAnsi"/>
          <w:b/>
          <w:lang w:val="uz-Latn-UZ"/>
        </w:rPr>
        <w:t>Kyrgyz</w:t>
      </w:r>
      <w:r w:rsidRPr="00E731F5">
        <w:rPr>
          <w:rStyle w:val="jlqj4b"/>
          <w:rFonts w:cstheme="minorHAnsi"/>
          <w:lang w:val="uz-Latn-UZ"/>
        </w:rPr>
        <w:t xml:space="preserve">, </w:t>
      </w:r>
      <w:r w:rsidRPr="00E731F5">
        <w:rPr>
          <w:rStyle w:val="jlqj4b"/>
          <w:rFonts w:cstheme="minorHAnsi"/>
          <w:lang w:val="ky-KG"/>
        </w:rPr>
        <w:t>бороон,</w:t>
      </w:r>
      <w:r w:rsidRPr="00E731F5">
        <w:rPr>
          <w:rStyle w:val="jlqj4b"/>
          <w:rFonts w:cstheme="minorHAnsi"/>
          <w:color w:val="CC6600"/>
          <w:lang w:val="ky-KG"/>
        </w:rPr>
        <w:t xml:space="preserve"> </w:t>
      </w:r>
      <w:r w:rsidRPr="00E731F5">
        <w:rPr>
          <w:rStyle w:val="jlqj4b"/>
          <w:rFonts w:cstheme="minorHAnsi"/>
          <w:color w:val="CC6600"/>
          <w:u w:val="single"/>
          <w:lang w:val="ky-KG"/>
        </w:rPr>
        <w:t>boroon</w:t>
      </w:r>
      <w:r w:rsidRPr="00E731F5">
        <w:rPr>
          <w:rStyle w:val="jlqj4b"/>
          <w:rFonts w:cstheme="minorHAnsi"/>
          <w:lang w:val="ky-KG"/>
        </w:rPr>
        <w:t>, storm,</w:t>
      </w:r>
      <w:r w:rsidRPr="00E731F5">
        <w:rPr>
          <w:rStyle w:val="jlqj4b"/>
          <w:rFonts w:cstheme="minorHAnsi"/>
        </w:rPr>
        <w:t xml:space="preserve"> </w:t>
      </w:r>
      <w:r w:rsidRPr="00E731F5">
        <w:rPr>
          <w:rStyle w:val="jlqj4b"/>
          <w:rFonts w:cstheme="minorHAnsi"/>
          <w:lang w:val="ky-KG"/>
        </w:rPr>
        <w:t xml:space="preserve">бороон кудайы, </w:t>
      </w:r>
      <w:r w:rsidRPr="00E731F5">
        <w:rPr>
          <w:rStyle w:val="jlqj4b"/>
          <w:rFonts w:cstheme="minorHAnsi"/>
          <w:color w:val="CC6600"/>
          <w:u w:val="single"/>
          <w:lang w:val="ky-KG"/>
        </w:rPr>
        <w:t>boroon</w:t>
      </w:r>
      <w:r w:rsidRPr="00E731F5">
        <w:rPr>
          <w:rStyle w:val="jlqj4b"/>
          <w:rFonts w:cstheme="minorHAnsi"/>
          <w:lang w:val="ky-KG"/>
        </w:rPr>
        <w:t xml:space="preserve"> </w:t>
      </w:r>
      <w:r w:rsidRPr="00E731F5">
        <w:rPr>
          <w:rStyle w:val="jlqj4b"/>
          <w:rFonts w:cstheme="minorHAnsi"/>
          <w:color w:val="CC6600"/>
          <w:u w:val="single"/>
          <w:lang w:val="ky-KG"/>
        </w:rPr>
        <w:t>kudayı</w:t>
      </w:r>
      <w:r w:rsidRPr="00E731F5">
        <w:rPr>
          <w:rStyle w:val="jlqj4b"/>
          <w:rFonts w:cstheme="minorHAnsi"/>
          <w:lang w:val="ky-KG"/>
        </w:rPr>
        <w:t>, storm god</w:t>
      </w:r>
      <w:r w:rsidRPr="00E731F5">
        <w:rPr>
          <w:rStyle w:val="jlqj4b"/>
          <w:rFonts w:cstheme="minorHAnsi"/>
        </w:rPr>
        <w:t xml:space="preserve">, </w:t>
      </w:r>
      <w:r w:rsidRPr="00E731F5">
        <w:rPr>
          <w:rStyle w:val="jlqj4b"/>
          <w:rFonts w:cstheme="minorHAnsi"/>
          <w:b/>
        </w:rPr>
        <w:t>Persian</w:t>
      </w:r>
      <w:r w:rsidRPr="00E731F5">
        <w:rPr>
          <w:rStyle w:val="jlqj4b"/>
          <w:rFonts w:cstheme="minorHAnsi"/>
        </w:rPr>
        <w:t xml:space="preserve">, </w:t>
      </w:r>
      <w:r w:rsidRPr="00E731F5">
        <w:rPr>
          <w:rStyle w:val="sdata"/>
          <w:rFonts w:cstheme="minorHAnsi"/>
          <w:color w:val="3333FF"/>
          <w:u w:val="single"/>
        </w:rPr>
        <w:t>tufan</w:t>
      </w:r>
      <w:r w:rsidRPr="00E731F5">
        <w:rPr>
          <w:rStyle w:val="sdata"/>
          <w:rFonts w:cstheme="minorHAnsi"/>
        </w:rPr>
        <w:t xml:space="preserve">, </w:t>
      </w:r>
      <w:r w:rsidRPr="00E731F5">
        <w:rPr>
          <w:rStyle w:val="tlid-translation"/>
          <w:rFonts w:cstheme="minorHAnsi"/>
        </w:rPr>
        <w:t>طوفان</w:t>
      </w:r>
      <w:r w:rsidRPr="00E731F5">
        <w:rPr>
          <w:rStyle w:val="sdata"/>
          <w:rFonts w:cstheme="minorHAnsi"/>
        </w:rPr>
        <w:t xml:space="preserve"> storm, </w:t>
      </w:r>
      <w:r w:rsidRPr="00E731F5">
        <w:rPr>
          <w:rStyle w:val="sdata"/>
          <w:rFonts w:cstheme="minorHAnsi"/>
          <w:b/>
        </w:rPr>
        <w:t>Gujarati</w:t>
      </w:r>
      <w:r w:rsidRPr="00E731F5">
        <w:rPr>
          <w:rStyle w:val="sdata"/>
          <w:rFonts w:cstheme="minorHAnsi"/>
        </w:rPr>
        <w:t xml:space="preserve">, </w:t>
      </w:r>
      <w:r w:rsidRPr="00E731F5">
        <w:rPr>
          <w:rStyle w:val="jlqj4b"/>
          <w:rFonts w:ascii="Nirmala UI" w:hAnsi="Nirmala UI" w:cs="Nirmala UI" w:hint="cs"/>
          <w:cs/>
          <w:lang w:bidi="gu-IN"/>
        </w:rPr>
        <w:t>તોફાન</w:t>
      </w:r>
      <w:r w:rsidRPr="00E731F5">
        <w:rPr>
          <w:rStyle w:val="jlqj4b"/>
          <w:rFonts w:cstheme="minorHAnsi"/>
          <w:lang w:bidi="gu-IN"/>
        </w:rPr>
        <w:t>,</w:t>
      </w:r>
      <w:r w:rsidRPr="00E731F5">
        <w:rPr>
          <w:rStyle w:val="jlqj4b"/>
          <w:rFonts w:cstheme="minorHAnsi"/>
          <w:cs/>
          <w:lang w:bidi="gu-IN"/>
        </w:rPr>
        <w:t xml:space="preserve"> </w:t>
      </w:r>
      <w:r w:rsidRPr="00E731F5">
        <w:rPr>
          <w:rStyle w:val="jlqj4b"/>
          <w:rFonts w:cstheme="minorHAnsi"/>
          <w:color w:val="3333FF"/>
          <w:u w:val="single"/>
          <w:lang w:bidi="gu-IN"/>
        </w:rPr>
        <w:t>Tōphāna</w:t>
      </w:r>
      <w:r w:rsidRPr="00E731F5">
        <w:rPr>
          <w:rStyle w:val="jlqj4b"/>
          <w:rFonts w:cstheme="minorHAnsi"/>
          <w:lang w:bidi="gu-IN"/>
        </w:rPr>
        <w:t>,</w:t>
      </w:r>
      <w:r w:rsidRPr="00E731F5">
        <w:rPr>
          <w:rStyle w:val="jlqj4b"/>
          <w:rFonts w:cstheme="minorHAnsi"/>
          <w:cs/>
          <w:lang w:bidi="gu-IN"/>
        </w:rPr>
        <w:t xml:space="preserve"> </w:t>
      </w:r>
      <w:r w:rsidRPr="00E731F5">
        <w:rPr>
          <w:rStyle w:val="jlqj4b"/>
          <w:rFonts w:cstheme="minorHAnsi"/>
          <w:lang w:bidi="gu-IN"/>
        </w:rPr>
        <w:t xml:space="preserve">storm, </w:t>
      </w:r>
      <w:r w:rsidRPr="00E731F5">
        <w:rPr>
          <w:rStyle w:val="jlqj4b"/>
          <w:rFonts w:ascii="Nirmala UI" w:hAnsi="Nirmala UI" w:cs="Nirmala UI" w:hint="cs"/>
          <w:cs/>
          <w:lang w:bidi="gu-IN"/>
        </w:rPr>
        <w:t>તોફાન</w:t>
      </w:r>
      <w:r w:rsidRPr="00E731F5">
        <w:rPr>
          <w:rStyle w:val="jlqj4b"/>
          <w:rFonts w:cstheme="minorHAnsi"/>
          <w:cs/>
          <w:lang w:bidi="gu-IN"/>
        </w:rPr>
        <w:t xml:space="preserve"> </w:t>
      </w:r>
      <w:r w:rsidRPr="00E731F5">
        <w:rPr>
          <w:rStyle w:val="jlqj4b"/>
          <w:rFonts w:ascii="Nirmala UI" w:hAnsi="Nirmala UI" w:cs="Nirmala UI" w:hint="cs"/>
          <w:cs/>
          <w:lang w:bidi="gu-IN"/>
        </w:rPr>
        <w:t>ભગવાન</w:t>
      </w:r>
      <w:r w:rsidRPr="00E731F5">
        <w:rPr>
          <w:rStyle w:val="jlqj4b"/>
          <w:rFonts w:cstheme="minorHAnsi"/>
          <w:lang w:bidi="gu-IN"/>
        </w:rPr>
        <w:t>,</w:t>
      </w:r>
      <w:r w:rsidRPr="00E731F5">
        <w:rPr>
          <w:rStyle w:val="jlqj4b"/>
          <w:rFonts w:cstheme="minorHAnsi"/>
          <w:cs/>
          <w:lang w:bidi="gu-IN"/>
        </w:rPr>
        <w:t xml:space="preserve"> </w:t>
      </w:r>
      <w:r w:rsidRPr="00E731F5">
        <w:rPr>
          <w:rStyle w:val="jlqj4b"/>
          <w:rFonts w:cstheme="minorHAnsi"/>
          <w:color w:val="3333FF"/>
          <w:u w:val="single"/>
          <w:lang w:bidi="gu-IN"/>
        </w:rPr>
        <w:t>Tōphāna</w:t>
      </w:r>
      <w:r w:rsidRPr="00E731F5">
        <w:rPr>
          <w:rStyle w:val="jlqj4b"/>
          <w:rFonts w:cstheme="minorHAnsi"/>
          <w:cs/>
          <w:lang w:bidi="gu-IN"/>
        </w:rPr>
        <w:t xml:space="preserve"> </w:t>
      </w:r>
      <w:r w:rsidRPr="00E731F5">
        <w:rPr>
          <w:rStyle w:val="jlqj4b"/>
          <w:rFonts w:cstheme="minorHAnsi"/>
          <w:lang w:bidi="gu-IN"/>
        </w:rPr>
        <w:t xml:space="preserve">bhagavāna, storm god, </w:t>
      </w:r>
      <w:r w:rsidRPr="00E731F5">
        <w:rPr>
          <w:rStyle w:val="jlqj4b"/>
          <w:rFonts w:cstheme="minorHAnsi"/>
          <w:b/>
          <w:lang w:bidi="gu-IN"/>
        </w:rPr>
        <w:t>Tajik</w:t>
      </w:r>
      <w:r w:rsidRPr="00E731F5">
        <w:rPr>
          <w:rStyle w:val="jlqj4b"/>
          <w:rFonts w:cstheme="minorHAnsi"/>
          <w:lang w:bidi="gu-IN"/>
        </w:rPr>
        <w:t xml:space="preserve">, </w:t>
      </w:r>
      <w:r w:rsidRPr="00E731F5">
        <w:rPr>
          <w:rStyle w:val="jlqj4b"/>
          <w:rFonts w:cstheme="minorHAnsi"/>
          <w:lang w:val="tg-Cyrl-TJ"/>
        </w:rPr>
        <w:t>тӯфон,</w:t>
      </w:r>
      <w:r w:rsidRPr="00E731F5">
        <w:rPr>
          <w:rStyle w:val="jlqj4b"/>
          <w:rFonts w:cstheme="minorHAnsi"/>
          <w:color w:val="3333FF"/>
          <w:lang w:val="tg-Cyrl-TJ"/>
        </w:rPr>
        <w:t xml:space="preserve"> </w:t>
      </w:r>
      <w:r w:rsidRPr="00E731F5">
        <w:rPr>
          <w:rStyle w:val="jlqj4b"/>
          <w:rFonts w:cstheme="minorHAnsi"/>
          <w:color w:val="3333FF"/>
          <w:u w:val="single"/>
          <w:lang w:val="tg-Cyrl-TJ"/>
        </w:rPr>
        <w:t>tūfon</w:t>
      </w:r>
      <w:r w:rsidRPr="00E731F5">
        <w:rPr>
          <w:rStyle w:val="jlqj4b"/>
          <w:rFonts w:cstheme="minorHAnsi"/>
          <w:lang w:val="tg-Cyrl-TJ"/>
        </w:rPr>
        <w:t>, storm,</w:t>
      </w:r>
      <w:r w:rsidRPr="00E731F5">
        <w:rPr>
          <w:rStyle w:val="jlqj4b"/>
          <w:rFonts w:cstheme="minorHAnsi"/>
        </w:rPr>
        <w:t xml:space="preserve"> </w:t>
      </w:r>
      <w:r w:rsidRPr="00E731F5">
        <w:rPr>
          <w:rStyle w:val="jlqj4b"/>
          <w:rFonts w:cstheme="minorHAnsi"/>
          <w:color w:val="CC6600"/>
          <w:u w:val="single"/>
          <w:lang w:val="tg-Cyrl-TJ"/>
        </w:rPr>
        <w:t>xudoi</w:t>
      </w:r>
      <w:r w:rsidRPr="00E731F5">
        <w:rPr>
          <w:rStyle w:val="jlqj4b"/>
          <w:rFonts w:cstheme="minorHAnsi"/>
          <w:lang w:val="tg-Cyrl-TJ"/>
        </w:rPr>
        <w:t xml:space="preserve"> </w:t>
      </w:r>
      <w:r w:rsidRPr="00E731F5">
        <w:rPr>
          <w:rStyle w:val="jlqj4b"/>
          <w:rFonts w:cstheme="minorHAnsi"/>
          <w:color w:val="3333FF"/>
          <w:u w:val="single"/>
          <w:lang w:val="tg-Cyrl-TJ"/>
        </w:rPr>
        <w:t>tūfon</w:t>
      </w:r>
      <w:r w:rsidRPr="00E731F5">
        <w:rPr>
          <w:rStyle w:val="jlqj4b"/>
          <w:rFonts w:cstheme="minorHAnsi"/>
          <w:lang w:val="tg-Cyrl-TJ"/>
        </w:rPr>
        <w:t>, storm god</w:t>
      </w:r>
      <w:r w:rsidRPr="00E731F5">
        <w:rPr>
          <w:rStyle w:val="jlqj4b"/>
          <w:rFonts w:cstheme="minorHAnsi"/>
        </w:rPr>
        <w:t xml:space="preserve">, </w:t>
      </w:r>
      <w:r w:rsidRPr="00E731F5">
        <w:rPr>
          <w:rStyle w:val="jlqj4b"/>
          <w:rFonts w:cstheme="minorHAnsi"/>
          <w:b/>
        </w:rPr>
        <w:t>Urartian</w:t>
      </w:r>
      <w:r w:rsidRPr="00E731F5">
        <w:rPr>
          <w:rStyle w:val="jlqj4b"/>
          <w:rFonts w:cstheme="minorHAnsi"/>
        </w:rPr>
        <w:t xml:space="preserve">, </w:t>
      </w:r>
      <w:r w:rsidRPr="00E731F5">
        <w:rPr>
          <w:rFonts w:cstheme="minorHAnsi"/>
          <w:color w:val="993399"/>
          <w:u w:val="single"/>
          <w:shd w:val="clear" w:color="auto" w:fill="FFFFFF"/>
        </w:rPr>
        <w:t>Tesheba</w:t>
      </w:r>
      <w:r w:rsidRPr="00E731F5">
        <w:rPr>
          <w:rFonts w:cstheme="minorHAnsi"/>
          <w:color w:val="000000"/>
          <w:shd w:val="clear" w:color="auto" w:fill="FFFFFF"/>
        </w:rPr>
        <w:t>, one of the chief gods,</w:t>
      </w:r>
      <w:r w:rsidRPr="00E731F5">
        <w:rPr>
          <w:rStyle w:val="jlqj4b"/>
          <w:rFonts w:cstheme="minorHAnsi"/>
          <w:lang w:val="tg-Cyrl-TJ"/>
        </w:rPr>
        <w:t> </w:t>
      </w:r>
      <w:r w:rsidRPr="00E731F5">
        <w:rPr>
          <w:rStyle w:val="jlqj4b"/>
          <w:rFonts w:cstheme="minorHAnsi"/>
          <w:b/>
        </w:rPr>
        <w:t>Hurrian</w:t>
      </w:r>
      <w:r w:rsidRPr="00E731F5">
        <w:rPr>
          <w:rStyle w:val="jlqj4b"/>
          <w:rFonts w:cstheme="minorHAnsi"/>
        </w:rPr>
        <w:t xml:space="preserve">, </w:t>
      </w:r>
      <w:r w:rsidRPr="00E731F5">
        <w:rPr>
          <w:rFonts w:cstheme="minorHAnsi"/>
          <w:color w:val="993399"/>
          <w:u w:val="single"/>
          <w:shd w:val="clear" w:color="auto" w:fill="FFFFFF"/>
        </w:rPr>
        <w:t>Teshub</w:t>
      </w:r>
      <w:r w:rsidRPr="00E731F5">
        <w:rPr>
          <w:rFonts w:cstheme="minorHAnsi"/>
          <w:color w:val="000000"/>
          <w:shd w:val="clear" w:color="auto" w:fill="FFFFFF"/>
        </w:rPr>
        <w:t xml:space="preserve">, storm god, </w:t>
      </w:r>
      <w:r w:rsidRPr="00E731F5">
        <w:rPr>
          <w:rFonts w:cstheme="minorHAnsi"/>
          <w:b/>
          <w:color w:val="000000"/>
          <w:shd w:val="clear" w:color="auto" w:fill="FFFFFF"/>
        </w:rPr>
        <w:t>Armenian</w:t>
      </w:r>
      <w:r w:rsidRPr="00E731F5">
        <w:rPr>
          <w:rFonts w:cstheme="minorHAnsi"/>
          <w:color w:val="000000"/>
          <w:shd w:val="clear" w:color="auto" w:fill="FFFFFF"/>
        </w:rPr>
        <w:t xml:space="preserve">, </w:t>
      </w:r>
      <w:r w:rsidRPr="00E731F5">
        <w:rPr>
          <w:rStyle w:val="acopre"/>
          <w:rFonts w:cstheme="minorHAnsi"/>
          <w:color w:val="993399"/>
          <w:u w:val="single"/>
          <w:shd w:val="clear" w:color="auto" w:fill="FFFFFF"/>
          <w:lang w:val="hy-AM"/>
        </w:rPr>
        <w:t>Teispas</w:t>
      </w:r>
      <w:r w:rsidRPr="00E731F5">
        <w:rPr>
          <w:rStyle w:val="acopre"/>
          <w:rFonts w:cstheme="minorHAnsi"/>
          <w:color w:val="000000"/>
          <w:shd w:val="clear" w:color="auto" w:fill="FFFFFF"/>
          <w:lang w:val="hy-AM"/>
        </w:rPr>
        <w:t xml:space="preserve"> or </w:t>
      </w:r>
      <w:r w:rsidRPr="00E731F5">
        <w:rPr>
          <w:rStyle w:val="acopre"/>
          <w:rFonts w:cstheme="minorHAnsi"/>
          <w:color w:val="993399"/>
          <w:u w:val="single"/>
          <w:shd w:val="clear" w:color="auto" w:fill="FFFFFF"/>
          <w:lang w:val="hy-AM"/>
        </w:rPr>
        <w:t>Teisheba</w:t>
      </w:r>
      <w:r w:rsidRPr="00E731F5">
        <w:rPr>
          <w:rStyle w:val="acopre"/>
          <w:rFonts w:cstheme="minorHAnsi"/>
          <w:color w:val="000000"/>
          <w:shd w:val="clear" w:color="auto" w:fill="FFFFFF"/>
          <w:lang w:val="hy-AM"/>
        </w:rPr>
        <w:t>, storm god, son of the chief god Haldi,</w:t>
      </w:r>
      <w:r w:rsidRPr="00E731F5">
        <w:rPr>
          <w:rStyle w:val="acopre"/>
          <w:rFonts w:cstheme="minorHAnsi"/>
          <w:color w:val="000000"/>
          <w:shd w:val="clear" w:color="auto" w:fill="FFFFFF"/>
        </w:rPr>
        <w:t xml:space="preserve"> </w:t>
      </w:r>
      <w:r w:rsidRPr="00E731F5">
        <w:rPr>
          <w:rStyle w:val="acopre"/>
          <w:rFonts w:cstheme="minorHAnsi"/>
          <w:b/>
          <w:color w:val="000000"/>
          <w:shd w:val="clear" w:color="auto" w:fill="FFFFFF"/>
        </w:rPr>
        <w:t>Albanian</w:t>
      </w:r>
      <w:r w:rsidRPr="00E731F5">
        <w:rPr>
          <w:rStyle w:val="acopre"/>
          <w:rFonts w:cstheme="minorHAnsi"/>
          <w:color w:val="000000"/>
          <w:shd w:val="clear" w:color="auto" w:fill="FFFFFF"/>
        </w:rPr>
        <w:t xml:space="preserve">, </w:t>
      </w:r>
      <w:r w:rsidRPr="00E731F5">
        <w:rPr>
          <w:rStyle w:val="hgkelc"/>
          <w:rFonts w:cstheme="minorHAnsi"/>
          <w:color w:val="CC6600"/>
          <w:u w:val="single"/>
          <w:shd w:val="clear" w:color="auto" w:fill="FFFFFF"/>
        </w:rPr>
        <w:t>Shurdhi</w:t>
      </w:r>
      <w:r w:rsidRPr="00E731F5">
        <w:rPr>
          <w:rStyle w:val="hgkelc"/>
          <w:rFonts w:cstheme="minorHAnsi"/>
          <w:color w:val="000000"/>
          <w:shd w:val="clear" w:color="auto" w:fill="FFFFFF"/>
        </w:rPr>
        <w:t xml:space="preserve">, storm god, </w:t>
      </w:r>
      <w:r w:rsidRPr="00E731F5">
        <w:rPr>
          <w:rStyle w:val="hgkelc"/>
          <w:rFonts w:cstheme="minorHAnsi"/>
          <w:b/>
          <w:color w:val="000000"/>
          <w:shd w:val="clear" w:color="auto" w:fill="FFFFFF"/>
        </w:rPr>
        <w:t>Basque</w:t>
      </w:r>
      <w:r w:rsidRPr="00E731F5">
        <w:rPr>
          <w:rStyle w:val="hgkelc"/>
          <w:rFonts w:cstheme="minorHAnsi"/>
          <w:color w:val="000000"/>
          <w:shd w:val="clear" w:color="auto" w:fill="FFFFFF"/>
        </w:rPr>
        <w:t xml:space="preserve">, </w:t>
      </w:r>
      <w:r w:rsidRPr="00E731F5">
        <w:rPr>
          <w:rStyle w:val="acopre"/>
          <w:rFonts w:cstheme="minorHAnsi"/>
          <w:color w:val="CC6600"/>
          <w:u w:val="single"/>
          <w:shd w:val="clear" w:color="auto" w:fill="FFFFFF"/>
          <w:lang w:val="eu-ES"/>
        </w:rPr>
        <w:t>Sugaar,</w:t>
      </w:r>
      <w:r w:rsidRPr="00E731F5">
        <w:rPr>
          <w:rStyle w:val="acopre"/>
          <w:rFonts w:cstheme="minorHAnsi"/>
          <w:color w:val="000000"/>
          <w:shd w:val="clear" w:color="auto" w:fill="FFFFFF"/>
          <w:lang w:val="eu-ES"/>
        </w:rPr>
        <w:t xml:space="preserve"> storm god (male), seen as a dragon, </w:t>
      </w:r>
      <w:r w:rsidRPr="00E731F5">
        <w:rPr>
          <w:rStyle w:val="acopre"/>
          <w:rFonts w:cstheme="minorHAnsi"/>
          <w:b/>
          <w:color w:val="000000"/>
          <w:shd w:val="clear" w:color="auto" w:fill="FFFFFF"/>
          <w:lang w:val="eu-ES"/>
        </w:rPr>
        <w:t>Mongolian</w:t>
      </w:r>
      <w:r w:rsidRPr="00E731F5">
        <w:rPr>
          <w:rStyle w:val="acopre"/>
          <w:rFonts w:cstheme="minorHAnsi"/>
          <w:color w:val="000000"/>
          <w:shd w:val="clear" w:color="auto" w:fill="FFFFFF"/>
          <w:lang w:val="eu-ES"/>
        </w:rPr>
        <w:t xml:space="preserve">, </w:t>
      </w:r>
      <w:r w:rsidRPr="00E731F5">
        <w:rPr>
          <w:rStyle w:val="jlqj4b"/>
          <w:rFonts w:cstheme="minorHAnsi"/>
          <w:lang w:val="mn-MN"/>
        </w:rPr>
        <w:t xml:space="preserve">шуурга, </w:t>
      </w:r>
      <w:r w:rsidRPr="00E731F5">
        <w:rPr>
          <w:rStyle w:val="jlqj4b"/>
          <w:rFonts w:cstheme="minorHAnsi"/>
          <w:color w:val="CC6600"/>
          <w:u w:val="single"/>
          <w:lang w:val="mn-MN"/>
        </w:rPr>
        <w:t>shuurga</w:t>
      </w:r>
      <w:r w:rsidRPr="00E731F5">
        <w:rPr>
          <w:rStyle w:val="jlqj4b"/>
          <w:rFonts w:cstheme="minorHAnsi"/>
          <w:lang w:val="mn-MN"/>
        </w:rPr>
        <w:t>, storm, hurricane,</w:t>
      </w:r>
      <w:r w:rsidRPr="00E731F5">
        <w:rPr>
          <w:rStyle w:val="jlqj4b"/>
          <w:rFonts w:cstheme="minorHAnsi"/>
        </w:rPr>
        <w:t xml:space="preserve"> </w:t>
      </w:r>
      <w:r w:rsidRPr="00E731F5">
        <w:rPr>
          <w:rStyle w:val="jlqj4b"/>
          <w:rFonts w:cstheme="minorHAnsi"/>
          <w:lang w:val="mn-MN"/>
        </w:rPr>
        <w:t xml:space="preserve">шуурганы бурхан,  </w:t>
      </w:r>
      <w:r w:rsidRPr="00E731F5">
        <w:rPr>
          <w:rStyle w:val="jlqj4b"/>
          <w:rFonts w:cstheme="minorHAnsi"/>
          <w:color w:val="CC6600"/>
          <w:u w:val="single"/>
          <w:lang w:val="mn-MN"/>
        </w:rPr>
        <w:t>shuurgany</w:t>
      </w:r>
      <w:r w:rsidRPr="00E731F5">
        <w:rPr>
          <w:rStyle w:val="jlqj4b"/>
          <w:rFonts w:cstheme="minorHAnsi"/>
          <w:lang w:val="mn-MN"/>
        </w:rPr>
        <w:t xml:space="preserve"> burkhan, storm god</w:t>
      </w:r>
      <w:r w:rsidRPr="00E731F5">
        <w:rPr>
          <w:rStyle w:val="jlqj4b"/>
          <w:rFonts w:cstheme="minorHAnsi"/>
        </w:rPr>
        <w:t xml:space="preserve">, </w:t>
      </w:r>
      <w:r w:rsidRPr="00E731F5">
        <w:rPr>
          <w:rStyle w:val="jlqj4b"/>
          <w:rFonts w:cstheme="minorHAnsi"/>
          <w:b/>
        </w:rPr>
        <w:t>Romanian</w:t>
      </w:r>
      <w:r w:rsidRPr="00E731F5">
        <w:rPr>
          <w:rStyle w:val="jlqj4b"/>
          <w:rFonts w:cstheme="minorHAnsi"/>
        </w:rPr>
        <w:t xml:space="preserve">, </w:t>
      </w:r>
      <w:r w:rsidRPr="00E731F5">
        <w:rPr>
          <w:rStyle w:val="jlqj4b"/>
          <w:rFonts w:cstheme="minorHAnsi"/>
          <w:color w:val="009900"/>
          <w:u w:val="single"/>
          <w:shd w:val="clear" w:color="auto" w:fill="FFFFFF"/>
          <w:lang w:val="ro-RO"/>
        </w:rPr>
        <w:t>furtună</w:t>
      </w:r>
      <w:r w:rsidRPr="00E731F5">
        <w:rPr>
          <w:rStyle w:val="jlqj4b"/>
          <w:rFonts w:cstheme="minorHAnsi"/>
          <w:color w:val="000000"/>
          <w:shd w:val="clear" w:color="auto" w:fill="FFFFFF"/>
          <w:lang w:val="ro-RO"/>
        </w:rPr>
        <w:t>, storm, </w:t>
      </w:r>
      <w:r w:rsidRPr="00E731F5">
        <w:rPr>
          <w:rFonts w:cstheme="minorHAnsi"/>
          <w:color w:val="000000"/>
          <w:shd w:val="clear" w:color="auto" w:fill="FFFFFF"/>
        </w:rPr>
        <w:t xml:space="preserve"> </w:t>
      </w:r>
      <w:r w:rsidRPr="00E731F5">
        <w:rPr>
          <w:rFonts w:cstheme="minorHAnsi"/>
          <w:color w:val="009900"/>
          <w:u w:val="single"/>
          <w:shd w:val="clear" w:color="auto" w:fill="FFFFFF"/>
        </w:rPr>
        <w:t>furtuna</w:t>
      </w:r>
      <w:r w:rsidRPr="00E731F5">
        <w:rPr>
          <w:rFonts w:cstheme="minorHAnsi"/>
          <w:color w:val="000000"/>
          <w:shd w:val="clear" w:color="auto" w:fill="FFFFFF"/>
        </w:rPr>
        <w:t xml:space="preserve"> de </w:t>
      </w:r>
      <w:r w:rsidRPr="00E731F5">
        <w:rPr>
          <w:rFonts w:cstheme="minorHAnsi"/>
          <w:color w:val="009900"/>
          <w:u w:val="single"/>
          <w:shd w:val="clear" w:color="auto" w:fill="FFFFFF"/>
        </w:rPr>
        <w:t>iarna</w:t>
      </w:r>
      <w:r w:rsidRPr="00E731F5">
        <w:rPr>
          <w:rFonts w:cstheme="minorHAnsi"/>
          <w:color w:val="000000"/>
          <w:shd w:val="clear" w:color="auto" w:fill="FFFFFF"/>
        </w:rPr>
        <w:t xml:space="preserve">, winter storm, </w:t>
      </w:r>
      <w:r w:rsidRPr="00E731F5">
        <w:rPr>
          <w:rFonts w:cstheme="minorHAnsi"/>
          <w:color w:val="009900"/>
          <w:u w:val="single"/>
          <w:shd w:val="clear" w:color="auto" w:fill="FFFFFF"/>
        </w:rPr>
        <w:t>iarna</w:t>
      </w:r>
      <w:r w:rsidRPr="00E731F5">
        <w:rPr>
          <w:rFonts w:cstheme="minorHAnsi"/>
          <w:color w:val="000000"/>
          <w:shd w:val="clear" w:color="auto" w:fill="FFFFFF"/>
        </w:rPr>
        <w:t xml:space="preserve">, winter, </w:t>
      </w:r>
      <w:r w:rsidRPr="00E731F5">
        <w:rPr>
          <w:rFonts w:cstheme="minorHAnsi"/>
          <w:b/>
          <w:color w:val="000000"/>
          <w:shd w:val="clear" w:color="auto" w:fill="FFFFFF"/>
        </w:rPr>
        <w:t>Turkish</w:t>
      </w:r>
      <w:r w:rsidRPr="00E731F5">
        <w:rPr>
          <w:rFonts w:cstheme="minorHAnsi"/>
          <w:color w:val="000000"/>
          <w:shd w:val="clear" w:color="auto" w:fill="FFFFFF"/>
        </w:rPr>
        <w:t xml:space="preserve">, </w:t>
      </w:r>
      <w:r w:rsidRPr="00E731F5">
        <w:rPr>
          <w:rStyle w:val="jlqj4b"/>
          <w:rFonts w:cstheme="minorHAnsi"/>
          <w:color w:val="009900"/>
          <w:u w:val="single"/>
          <w:lang w:val="tr-TR"/>
        </w:rPr>
        <w:t>fırtına</w:t>
      </w:r>
      <w:r w:rsidRPr="00E731F5">
        <w:rPr>
          <w:rStyle w:val="jlqj4b"/>
          <w:rFonts w:cstheme="minorHAnsi"/>
          <w:lang w:val="tr-TR"/>
        </w:rPr>
        <w:t xml:space="preserve">, storm, </w:t>
      </w:r>
      <w:r w:rsidRPr="00E731F5">
        <w:rPr>
          <w:rStyle w:val="jlqj4b"/>
          <w:rFonts w:cstheme="minorHAnsi"/>
          <w:color w:val="009900"/>
          <w:u w:val="single"/>
          <w:lang w:val="tr-TR"/>
        </w:rPr>
        <w:t>fırtına</w:t>
      </w:r>
      <w:r w:rsidRPr="00E731F5">
        <w:rPr>
          <w:rStyle w:val="jlqj4b"/>
          <w:rFonts w:cstheme="minorHAnsi"/>
          <w:lang w:val="tr-TR"/>
        </w:rPr>
        <w:t xml:space="preserve"> tanrısı, storm god, </w:t>
      </w:r>
      <w:r w:rsidRPr="00E731F5">
        <w:rPr>
          <w:rStyle w:val="jlqj4b"/>
          <w:rFonts w:cstheme="minorHAnsi"/>
          <w:b/>
          <w:lang w:val="tr-TR"/>
        </w:rPr>
        <w:t>Latin</w:t>
      </w:r>
      <w:r w:rsidRPr="00E731F5">
        <w:rPr>
          <w:rStyle w:val="jlqj4b"/>
          <w:rFonts w:cstheme="minorHAnsi"/>
          <w:lang w:val="tr-TR"/>
        </w:rPr>
        <w:t xml:space="preserve">, </w:t>
      </w:r>
      <w:r w:rsidRPr="00E731F5">
        <w:rPr>
          <w:rFonts w:cstheme="minorHAnsi"/>
          <w:color w:val="FF0000"/>
        </w:rPr>
        <w:t>tempestas-atis</w:t>
      </w:r>
      <w:r w:rsidRPr="00E731F5">
        <w:rPr>
          <w:rFonts w:cstheme="minorHAnsi"/>
        </w:rPr>
        <w:t xml:space="preserve">, time, season, </w:t>
      </w:r>
      <w:r w:rsidRPr="00E731F5">
        <w:rPr>
          <w:rFonts w:cstheme="minorHAnsi"/>
          <w:b/>
        </w:rPr>
        <w:t>Italian</w:t>
      </w:r>
      <w:r>
        <w:rPr>
          <w:rFonts w:cstheme="minorHAnsi"/>
        </w:rPr>
        <w:t xml:space="preserve">, </w:t>
      </w:r>
      <w:r>
        <w:rPr>
          <w:color w:val="FF0000"/>
        </w:rPr>
        <w:t>tempesta</w:t>
      </w:r>
      <w:r>
        <w:rPr>
          <w:color w:val="009900"/>
        </w:rPr>
        <w:t xml:space="preserve"> </w:t>
      </w:r>
      <w:r>
        <w:rPr>
          <w:color w:val="009900"/>
          <w:u w:val="single"/>
        </w:rPr>
        <w:t>invernale</w:t>
      </w:r>
      <w:r>
        <w:t xml:space="preserve">, winter storm, </w:t>
      </w:r>
      <w:r w:rsidRPr="00080C87">
        <w:rPr>
          <w:b/>
        </w:rPr>
        <w:t>French</w:t>
      </w:r>
      <w:r>
        <w:t xml:space="preserve">, </w:t>
      </w:r>
      <w:r>
        <w:rPr>
          <w:color w:val="FF0000"/>
        </w:rPr>
        <w:t>tempête</w:t>
      </w:r>
      <w:r>
        <w:rPr>
          <w:color w:val="009900"/>
          <w:u w:val="single"/>
        </w:rPr>
        <w:t xml:space="preserve"> hivernale</w:t>
      </w:r>
      <w:r>
        <w:t xml:space="preserve">, winter storm, </w:t>
      </w:r>
      <w:r w:rsidRPr="00E731F5">
        <w:rPr>
          <w:rFonts w:cstheme="minorHAnsi"/>
        </w:rPr>
        <w:t xml:space="preserve"> </w:t>
      </w:r>
      <w:r w:rsidRPr="00E731F5">
        <w:rPr>
          <w:rFonts w:cstheme="minorHAnsi"/>
          <w:b/>
        </w:rPr>
        <w:t>Hittite</w:t>
      </w:r>
      <w:r w:rsidRPr="00E731F5">
        <w:rPr>
          <w:rFonts w:cstheme="minorHAnsi"/>
        </w:rPr>
        <w:t>, #</w:t>
      </w:r>
      <w:r w:rsidRPr="00E731F5">
        <w:rPr>
          <w:rFonts w:cstheme="minorHAnsi"/>
          <w:b/>
          <w:bCs/>
          <w:color w:val="993399"/>
          <w:u w:val="single"/>
        </w:rPr>
        <w:t>gima</w:t>
      </w:r>
      <w:r w:rsidRPr="00E731F5">
        <w:rPr>
          <w:rFonts w:cstheme="minorHAnsi"/>
        </w:rPr>
        <w:t xml:space="preserve">, </w:t>
      </w:r>
      <w:r w:rsidRPr="00E731F5">
        <w:rPr>
          <w:rFonts w:cstheme="minorHAnsi"/>
          <w:b/>
          <w:bCs/>
          <w:color w:val="993399"/>
          <w:u w:val="single"/>
        </w:rPr>
        <w:t>gimmant-</w:t>
      </w:r>
      <w:r w:rsidRPr="00E731F5">
        <w:rPr>
          <w:rFonts w:cstheme="minorHAnsi"/>
        </w:rPr>
        <w:t xml:space="preserve">, </w:t>
      </w:r>
      <w:r w:rsidRPr="00E731F5">
        <w:rPr>
          <w:rFonts w:cstheme="minorHAnsi"/>
          <w:b/>
          <w:bCs/>
          <w:color w:val="993399"/>
          <w:u w:val="single"/>
        </w:rPr>
        <w:t>kim</w:t>
      </w:r>
      <w:r w:rsidRPr="00E731F5">
        <w:rPr>
          <w:rFonts w:cstheme="minorHAnsi"/>
          <w:color w:val="000000"/>
        </w:rPr>
        <w:t xml:space="preserve">, </w:t>
      </w:r>
      <w:r w:rsidRPr="00E731F5">
        <w:rPr>
          <w:rFonts w:cstheme="minorHAnsi"/>
          <w:b/>
          <w:bCs/>
          <w:color w:val="993399"/>
          <w:u w:val="single"/>
        </w:rPr>
        <w:t>kimant</w:t>
      </w:r>
      <w:r w:rsidRPr="00E731F5">
        <w:rPr>
          <w:rFonts w:cstheme="minorHAnsi"/>
          <w:color w:val="000000" w:themeColor="text1"/>
        </w:rPr>
        <w:t xml:space="preserve">, winter, </w:t>
      </w:r>
      <w:r w:rsidRPr="00E731F5">
        <w:rPr>
          <w:rFonts w:cstheme="minorHAnsi"/>
          <w:b/>
          <w:bCs/>
          <w:color w:val="993399"/>
          <w:u w:val="single"/>
        </w:rPr>
        <w:t>gimmantariie/a</w:t>
      </w:r>
      <w:r w:rsidRPr="00E731F5">
        <w:rPr>
          <w:rFonts w:cstheme="minorHAnsi"/>
        </w:rPr>
        <w:t xml:space="preserve">, </w:t>
      </w:r>
      <w:r w:rsidRPr="00E731F5">
        <w:rPr>
          <w:rFonts w:cstheme="minorHAnsi"/>
          <w:b/>
          <w:bCs/>
          <w:color w:val="993399"/>
          <w:u w:val="single"/>
        </w:rPr>
        <w:t>kimantrie/a</w:t>
      </w:r>
      <w:r w:rsidRPr="00E731F5">
        <w:rPr>
          <w:rFonts w:cstheme="minorHAnsi"/>
        </w:rPr>
        <w:t xml:space="preserve">, </w:t>
      </w:r>
      <w:r w:rsidRPr="00E731F5">
        <w:rPr>
          <w:rFonts w:cstheme="minorHAnsi"/>
          <w:b/>
          <w:bCs/>
          <w:color w:val="993399"/>
          <w:u w:val="single"/>
        </w:rPr>
        <w:t>gimaniie/a</w:t>
      </w:r>
      <w:r w:rsidRPr="00E731F5">
        <w:rPr>
          <w:rFonts w:cstheme="minorHAnsi"/>
        </w:rPr>
        <w:t xml:space="preserve">, </w:t>
      </w:r>
      <w:r w:rsidRPr="00E731F5">
        <w:rPr>
          <w:rFonts w:cstheme="minorHAnsi"/>
          <w:b/>
          <w:bCs/>
          <w:color w:val="993399"/>
          <w:u w:val="single"/>
        </w:rPr>
        <w:t>kimnie/a</w:t>
      </w:r>
      <w:r w:rsidRPr="00E731F5">
        <w:rPr>
          <w:rFonts w:cstheme="minorHAnsi"/>
        </w:rPr>
        <w:t xml:space="preserve">, to spend the winter, </w:t>
      </w:r>
      <w:r w:rsidRPr="00E731F5">
        <w:rPr>
          <w:rFonts w:cstheme="minorHAnsi"/>
          <w:b/>
        </w:rPr>
        <w:t>Sanskrit</w:t>
      </w:r>
      <w:r w:rsidRPr="00E731F5">
        <w:rPr>
          <w:rFonts w:cstheme="minorHAnsi"/>
        </w:rPr>
        <w:t xml:space="preserve">, </w:t>
      </w:r>
      <w:r w:rsidRPr="00E731F5">
        <w:rPr>
          <w:rStyle w:val="sdata"/>
          <w:rFonts w:cstheme="minorHAnsi"/>
          <w:color w:val="993399"/>
          <w:u w:val="single"/>
        </w:rPr>
        <w:t>hemantaḥ</w:t>
      </w:r>
      <w:r w:rsidRPr="00E731F5">
        <w:rPr>
          <w:rStyle w:val="sdata"/>
          <w:rFonts w:cstheme="minorHAnsi"/>
        </w:rPr>
        <w:t xml:space="preserve">, winter, </w:t>
      </w:r>
      <w:r w:rsidRPr="00E731F5">
        <w:rPr>
          <w:rStyle w:val="sdata"/>
          <w:rFonts w:cstheme="minorHAnsi"/>
          <w:b/>
        </w:rPr>
        <w:t>Greek</w:t>
      </w:r>
      <w:r w:rsidRPr="00E731F5">
        <w:rPr>
          <w:rStyle w:val="sdata"/>
          <w:rFonts w:cstheme="minorHAnsi"/>
        </w:rPr>
        <w:t xml:space="preserve">, </w:t>
      </w:r>
      <w:r w:rsidRPr="00E731F5">
        <w:rPr>
          <w:rStyle w:val="tlid-translation"/>
          <w:rFonts w:cstheme="minorHAnsi"/>
          <w:shd w:val="clear" w:color="auto" w:fill="FFFFFF"/>
          <w:lang w:val="el-GR"/>
        </w:rPr>
        <w:t xml:space="preserve">χειμώνας, </w:t>
      </w:r>
      <w:r w:rsidRPr="00E731F5">
        <w:rPr>
          <w:rStyle w:val="tlid-translation"/>
          <w:rFonts w:cstheme="minorHAnsi"/>
          <w:color w:val="993399"/>
          <w:u w:val="single"/>
          <w:shd w:val="clear" w:color="auto" w:fill="FFFFFF"/>
          <w:lang w:val="el-GR"/>
        </w:rPr>
        <w:t>cheimónas</w:t>
      </w:r>
      <w:r w:rsidRPr="00E731F5">
        <w:rPr>
          <w:rStyle w:val="tlid-translation"/>
          <w:rFonts w:cstheme="minorHAnsi"/>
          <w:shd w:val="clear" w:color="auto" w:fill="FFFFFF"/>
          <w:lang w:val="el-GR"/>
        </w:rPr>
        <w:t>, winter</w:t>
      </w:r>
      <w:r w:rsidRPr="00E731F5">
        <w:rPr>
          <w:rFonts w:cstheme="minorHAnsi"/>
          <w:shd w:val="clear" w:color="auto" w:fill="FFFFFF"/>
        </w:rPr>
        <w:t xml:space="preserve">, </w:t>
      </w:r>
      <w:r w:rsidRPr="00E731F5">
        <w:rPr>
          <w:rFonts w:cstheme="minorHAnsi"/>
          <w:b/>
          <w:shd w:val="clear" w:color="auto" w:fill="FFFFFF"/>
        </w:rPr>
        <w:t>Latin</w:t>
      </w:r>
      <w:r w:rsidRPr="00E731F5">
        <w:rPr>
          <w:rFonts w:cstheme="minorHAnsi"/>
          <w:shd w:val="clear" w:color="auto" w:fill="FFFFFF"/>
        </w:rPr>
        <w:t xml:space="preserve">, </w:t>
      </w:r>
      <w:r w:rsidRPr="00E731F5">
        <w:rPr>
          <w:rFonts w:cstheme="minorHAnsi"/>
          <w:color w:val="993399"/>
          <w:u w:val="single"/>
        </w:rPr>
        <w:t>hiems</w:t>
      </w:r>
      <w:r w:rsidRPr="00E731F5">
        <w:rPr>
          <w:rFonts w:cstheme="minorHAnsi"/>
          <w:color w:val="000000"/>
        </w:rPr>
        <w:t xml:space="preserve"> [</w:t>
      </w:r>
      <w:r w:rsidRPr="00E731F5">
        <w:rPr>
          <w:rFonts w:cstheme="minorHAnsi"/>
          <w:color w:val="993399"/>
          <w:u w:val="single"/>
        </w:rPr>
        <w:t>hiemps</w:t>
      </w:r>
      <w:r w:rsidRPr="00E731F5">
        <w:rPr>
          <w:rFonts w:cstheme="minorHAnsi"/>
          <w:color w:val="000000"/>
        </w:rPr>
        <w:t>]</w:t>
      </w:r>
      <w:r w:rsidRPr="00E731F5">
        <w:rPr>
          <w:rFonts w:cstheme="minorHAnsi"/>
          <w:color w:val="FF0000"/>
        </w:rPr>
        <w:t xml:space="preserve"> </w:t>
      </w:r>
      <w:r w:rsidRPr="00E731F5">
        <w:rPr>
          <w:rFonts w:cstheme="minorHAnsi"/>
          <w:color w:val="993399"/>
          <w:u w:val="single"/>
        </w:rPr>
        <w:t>-emis</w:t>
      </w:r>
      <w:r w:rsidRPr="00E731F5">
        <w:rPr>
          <w:rFonts w:cstheme="minorHAnsi"/>
          <w:color w:val="FF0000"/>
        </w:rPr>
        <w:t xml:space="preserve">, </w:t>
      </w:r>
      <w:r w:rsidRPr="00E731F5">
        <w:rPr>
          <w:rFonts w:cstheme="minorHAnsi"/>
        </w:rPr>
        <w:t xml:space="preserve">3rd Decl. Pl. -ia), winter, </w:t>
      </w:r>
      <w:r w:rsidRPr="00E731F5">
        <w:rPr>
          <w:rFonts w:cstheme="minorHAnsi"/>
          <w:b/>
        </w:rPr>
        <w:t>Irish</w:t>
      </w:r>
      <w:r w:rsidRPr="00E731F5">
        <w:rPr>
          <w:rFonts w:cstheme="minorHAnsi"/>
        </w:rPr>
        <w:t xml:space="preserve">, </w:t>
      </w:r>
      <w:r w:rsidRPr="00E731F5">
        <w:rPr>
          <w:rFonts w:cstheme="minorHAnsi"/>
          <w:color w:val="009900"/>
          <w:u w:val="single"/>
        </w:rPr>
        <w:t>stoirm</w:t>
      </w:r>
      <w:r w:rsidRPr="00E731F5">
        <w:rPr>
          <w:rFonts w:cstheme="minorHAnsi"/>
        </w:rPr>
        <w:t xml:space="preserve"> </w:t>
      </w:r>
      <w:r w:rsidRPr="00E731F5">
        <w:rPr>
          <w:rFonts w:cstheme="minorHAnsi"/>
          <w:color w:val="993399"/>
          <w:u w:val="single"/>
        </w:rPr>
        <w:t>gheimhridh,</w:t>
      </w:r>
      <w:r w:rsidRPr="00E731F5">
        <w:rPr>
          <w:rFonts w:cstheme="minorHAnsi"/>
        </w:rPr>
        <w:t xml:space="preserve"> winter storm, </w:t>
      </w:r>
      <w:r w:rsidRPr="00E731F5">
        <w:rPr>
          <w:rStyle w:val="tlid-translation"/>
          <w:rFonts w:cstheme="minorHAnsi"/>
          <w:color w:val="993399"/>
          <w:u w:val="single"/>
          <w:lang w:val="ga-IE"/>
        </w:rPr>
        <w:t>gheimhreadh</w:t>
      </w:r>
      <w:r w:rsidRPr="00E731F5">
        <w:rPr>
          <w:rStyle w:val="tlid-translation"/>
          <w:rFonts w:cstheme="minorHAnsi"/>
          <w:lang w:val="ga-IE"/>
        </w:rPr>
        <w:t xml:space="preserve">, winter, </w:t>
      </w:r>
      <w:r w:rsidRPr="00E731F5">
        <w:rPr>
          <w:rStyle w:val="tlid-translation"/>
          <w:rFonts w:cstheme="minorHAnsi"/>
          <w:b/>
        </w:rPr>
        <w:t>Scots-Gaelic</w:t>
      </w:r>
      <w:r w:rsidRPr="00E731F5">
        <w:rPr>
          <w:rStyle w:val="tlid-translation"/>
          <w:rFonts w:cstheme="minorHAnsi"/>
        </w:rPr>
        <w:t xml:space="preserve">, </w:t>
      </w:r>
      <w:r w:rsidRPr="00E731F5">
        <w:rPr>
          <w:rFonts w:cstheme="minorHAnsi"/>
          <w:color w:val="009900"/>
          <w:u w:val="single"/>
        </w:rPr>
        <w:t>stoirm</w:t>
      </w:r>
      <w:r w:rsidRPr="00E731F5">
        <w:rPr>
          <w:rFonts w:cstheme="minorHAnsi"/>
        </w:rPr>
        <w:t xml:space="preserve"> </w:t>
      </w:r>
      <w:r w:rsidRPr="00E731F5">
        <w:rPr>
          <w:rFonts w:cstheme="minorHAnsi"/>
          <w:color w:val="993399"/>
          <w:u w:val="single"/>
        </w:rPr>
        <w:t>geamhraidh</w:t>
      </w:r>
      <w:r w:rsidRPr="00E731F5">
        <w:rPr>
          <w:rFonts w:cstheme="minorHAnsi"/>
        </w:rPr>
        <w:t>, wi</w:t>
      </w:r>
      <w:r>
        <w:rPr>
          <w:rFonts w:cstheme="minorHAnsi"/>
        </w:rPr>
        <w:t>s</w:t>
      </w:r>
      <w:r w:rsidRPr="00E731F5">
        <w:rPr>
          <w:rFonts w:cstheme="minorHAnsi"/>
        </w:rPr>
        <w:t xml:space="preserve">nter storm, </w:t>
      </w:r>
      <w:r w:rsidRPr="00E731F5">
        <w:rPr>
          <w:rStyle w:val="tlid-translation"/>
          <w:rFonts w:cstheme="minorHAnsi"/>
          <w:color w:val="993399"/>
          <w:u w:val="single"/>
          <w:lang w:val="gd-GB"/>
        </w:rPr>
        <w:t>geamhradh</w:t>
      </w:r>
      <w:r w:rsidRPr="00E731F5">
        <w:rPr>
          <w:rStyle w:val="tlid-translation"/>
          <w:rFonts w:cstheme="minorHAnsi"/>
          <w:lang w:val="gd-GB"/>
        </w:rPr>
        <w:t>, winter</w:t>
      </w:r>
      <w:r w:rsidRPr="00E731F5">
        <w:rPr>
          <w:rStyle w:val="tlid-translation"/>
          <w:rFonts w:cstheme="minorHAnsi"/>
        </w:rPr>
        <w:t xml:space="preserve">, </w:t>
      </w:r>
      <w:r w:rsidRPr="00E731F5">
        <w:rPr>
          <w:rStyle w:val="tlid-translation"/>
          <w:rFonts w:cstheme="minorHAnsi"/>
          <w:b/>
        </w:rPr>
        <w:t>Welsh</w:t>
      </w:r>
      <w:r w:rsidRPr="00E731F5">
        <w:rPr>
          <w:rStyle w:val="tlid-translation"/>
          <w:rFonts w:cstheme="minorHAnsi"/>
        </w:rPr>
        <w:t xml:space="preserve">, </w:t>
      </w:r>
      <w:r w:rsidRPr="00E731F5">
        <w:rPr>
          <w:rFonts w:cstheme="minorHAnsi"/>
          <w:color w:val="009900"/>
          <w:u w:val="single"/>
        </w:rPr>
        <w:t>storm</w:t>
      </w:r>
      <w:r w:rsidRPr="00E731F5">
        <w:rPr>
          <w:rFonts w:cstheme="minorHAnsi"/>
        </w:rPr>
        <w:t xml:space="preserve"> y </w:t>
      </w:r>
      <w:r w:rsidRPr="00E731F5">
        <w:rPr>
          <w:rFonts w:cstheme="minorHAnsi"/>
          <w:color w:val="993399"/>
          <w:u w:val="single"/>
        </w:rPr>
        <w:t>gaeaf</w:t>
      </w:r>
      <w:r w:rsidRPr="00E731F5">
        <w:rPr>
          <w:rFonts w:cstheme="minorHAnsi"/>
        </w:rPr>
        <w:t xml:space="preserve">, winter storm, </w:t>
      </w:r>
      <w:r w:rsidRPr="00E731F5">
        <w:rPr>
          <w:rFonts w:cstheme="minorHAnsi"/>
          <w:color w:val="993399"/>
          <w:u w:val="single"/>
        </w:rPr>
        <w:t>gaeaf</w:t>
      </w:r>
      <w:r w:rsidRPr="00E731F5">
        <w:rPr>
          <w:rFonts w:cstheme="minorHAnsi"/>
        </w:rPr>
        <w:t>, winter,</w:t>
      </w:r>
      <w:r w:rsidRPr="00E731F5">
        <w:rPr>
          <w:rFonts w:cstheme="minorHAnsi"/>
          <w:shd w:val="clear" w:color="auto" w:fill="FFFFFF"/>
        </w:rPr>
        <w:t xml:space="preserve"> </w:t>
      </w:r>
      <w:r w:rsidRPr="00E731F5">
        <w:rPr>
          <w:rFonts w:cstheme="minorHAnsi"/>
          <w:b/>
          <w:shd w:val="clear" w:color="auto" w:fill="FFFFFF"/>
        </w:rPr>
        <w:t>Etruscan</w:t>
      </w:r>
      <w:r w:rsidRPr="00E731F5">
        <w:rPr>
          <w:rFonts w:cstheme="minorHAnsi"/>
          <w:shd w:val="clear" w:color="auto" w:fill="FFFFFF"/>
        </w:rPr>
        <w:t xml:space="preserve">, </w:t>
      </w:r>
      <w:r w:rsidRPr="00E731F5">
        <w:rPr>
          <w:rFonts w:cstheme="minorHAnsi"/>
          <w:color w:val="993399"/>
          <w:u w:val="single"/>
        </w:rPr>
        <w:t>Himia</w:t>
      </w:r>
      <w:r w:rsidRPr="00E731F5">
        <w:rPr>
          <w:rFonts w:cstheme="minorHAnsi"/>
          <w:color w:val="993399"/>
        </w:rPr>
        <w:t xml:space="preserve">, </w:t>
      </w:r>
      <w:r w:rsidRPr="0051061E">
        <w:rPr>
          <w:rFonts w:cstheme="minorHAnsi"/>
        </w:rPr>
        <w:t xml:space="preserve">winter, </w:t>
      </w:r>
      <w:r w:rsidRPr="00E731F5">
        <w:rPr>
          <w:rFonts w:cstheme="minorHAnsi"/>
          <w:b/>
        </w:rPr>
        <w:t>English</w:t>
      </w:r>
      <w:r w:rsidRPr="00E731F5">
        <w:rPr>
          <w:rFonts w:cstheme="minorHAnsi"/>
        </w:rPr>
        <w:t xml:space="preserve">, </w:t>
      </w:r>
      <w:r w:rsidRPr="00E731F5">
        <w:rPr>
          <w:rFonts w:cstheme="minorHAnsi"/>
          <w:color w:val="009900"/>
          <w:u w:val="single"/>
        </w:rPr>
        <w:t>storm</w:t>
      </w:r>
      <w:r w:rsidRPr="00E731F5">
        <w:rPr>
          <w:rFonts w:cstheme="minorHAnsi"/>
        </w:rPr>
        <w:t xml:space="preserve">, [&lt;OE], </w:t>
      </w:r>
      <w:r w:rsidRPr="00E731F5">
        <w:rPr>
          <w:rFonts w:cstheme="minorHAnsi"/>
          <w:b/>
        </w:rPr>
        <w:t>Persian</w:t>
      </w:r>
      <w:r w:rsidRPr="00E731F5">
        <w:rPr>
          <w:rFonts w:cstheme="minorHAnsi"/>
        </w:rPr>
        <w:t xml:space="preserve">, </w:t>
      </w:r>
      <w:r w:rsidRPr="00E731F5">
        <w:rPr>
          <w:rStyle w:val="sdata"/>
          <w:rFonts w:cstheme="minorHAnsi"/>
          <w:color w:val="3333FF"/>
          <w:u w:val="single"/>
        </w:rPr>
        <w:t>zemesta</w:t>
      </w:r>
      <w:r w:rsidRPr="00E731F5">
        <w:rPr>
          <w:rStyle w:val="sdata"/>
          <w:rFonts w:cstheme="minorHAnsi"/>
          <w:u w:val="single"/>
        </w:rPr>
        <w:t>n</w:t>
      </w:r>
      <w:r w:rsidRPr="00E731F5">
        <w:rPr>
          <w:rStyle w:val="sdata"/>
          <w:rFonts w:cstheme="minorHAnsi"/>
        </w:rPr>
        <w:t xml:space="preserve">, </w:t>
      </w:r>
      <w:r w:rsidRPr="00E731F5">
        <w:rPr>
          <w:rStyle w:val="nobold"/>
          <w:rFonts w:cstheme="minorHAnsi"/>
        </w:rPr>
        <w:t>زمستان,</w:t>
      </w:r>
      <w:r w:rsidRPr="00E731F5">
        <w:rPr>
          <w:rStyle w:val="sdata"/>
          <w:rFonts w:cstheme="minorHAnsi"/>
        </w:rPr>
        <w:t>  winter,</w:t>
      </w:r>
      <w:r w:rsidRPr="00E731F5">
        <w:rPr>
          <w:rFonts w:cstheme="minorHAnsi"/>
        </w:rPr>
        <w:t xml:space="preserve"> </w:t>
      </w:r>
      <w:r w:rsidRPr="00E731F5">
        <w:rPr>
          <w:rFonts w:cstheme="minorHAnsi"/>
          <w:b/>
        </w:rPr>
        <w:t>Georgian</w:t>
      </w:r>
      <w:r w:rsidRPr="00E731F5">
        <w:rPr>
          <w:rFonts w:cstheme="minorHAnsi"/>
        </w:rPr>
        <w:t xml:space="preserve">, </w:t>
      </w:r>
      <w:r w:rsidRPr="00E731F5">
        <w:rPr>
          <w:rFonts w:ascii="Sylfaen" w:hAnsi="Sylfaen" w:cs="Sylfaen"/>
        </w:rPr>
        <w:t>შტორმი</w:t>
      </w:r>
      <w:r w:rsidRPr="00E731F5">
        <w:rPr>
          <w:rFonts w:cstheme="minorHAnsi"/>
        </w:rPr>
        <w:t xml:space="preserve">, </w:t>
      </w:r>
      <w:r w:rsidRPr="00E731F5">
        <w:rPr>
          <w:rFonts w:cstheme="minorHAnsi"/>
          <w:color w:val="3333FF"/>
          <w:shd w:val="clear" w:color="auto" w:fill="FFFFFF"/>
        </w:rPr>
        <w:t>zamtris</w:t>
      </w:r>
      <w:r w:rsidRPr="00E731F5">
        <w:rPr>
          <w:rFonts w:cstheme="minorHAnsi"/>
          <w:color w:val="000000"/>
          <w:shd w:val="clear" w:color="auto" w:fill="FFFFFF"/>
        </w:rPr>
        <w:t xml:space="preserve"> </w:t>
      </w:r>
      <w:r w:rsidRPr="00E731F5">
        <w:rPr>
          <w:rFonts w:cstheme="minorHAnsi"/>
          <w:color w:val="009900"/>
          <w:u w:val="single"/>
          <w:shd w:val="clear" w:color="auto" w:fill="FFFFFF"/>
        </w:rPr>
        <w:t>sht’ormi</w:t>
      </w:r>
      <w:r w:rsidRPr="00E731F5">
        <w:rPr>
          <w:rFonts w:cstheme="minorHAnsi"/>
          <w:color w:val="000000"/>
          <w:shd w:val="clear" w:color="auto" w:fill="FFFFFF"/>
        </w:rPr>
        <w:t xml:space="preserve">, winter storm, </w:t>
      </w:r>
      <w:r w:rsidRPr="00E731F5">
        <w:rPr>
          <w:rStyle w:val="tlid-translation"/>
          <w:rFonts w:ascii="Sylfaen" w:hAnsi="Sylfaen" w:cs="Sylfaen"/>
          <w:color w:val="000000"/>
          <w:shd w:val="clear" w:color="auto" w:fill="FFFFFF"/>
          <w:lang w:val="ka-GE"/>
        </w:rPr>
        <w:t>ზამთარი</w:t>
      </w:r>
      <w:r w:rsidRPr="00E731F5">
        <w:rPr>
          <w:rStyle w:val="tlid-translation"/>
          <w:rFonts w:cstheme="minorHAnsi"/>
          <w:color w:val="000000"/>
          <w:shd w:val="clear" w:color="auto" w:fill="FFFFFF"/>
          <w:lang w:val="ka-GE"/>
        </w:rPr>
        <w:t xml:space="preserve">, </w:t>
      </w:r>
      <w:r w:rsidRPr="00E731F5">
        <w:rPr>
          <w:rStyle w:val="tlid-translation"/>
          <w:rFonts w:cstheme="minorHAnsi"/>
          <w:color w:val="3333FF"/>
          <w:shd w:val="clear" w:color="auto" w:fill="FFFFFF"/>
          <w:lang w:val="ka-GE"/>
        </w:rPr>
        <w:t>zamtari</w:t>
      </w:r>
      <w:r w:rsidRPr="00E731F5">
        <w:rPr>
          <w:rStyle w:val="tlid-translation"/>
          <w:rFonts w:cstheme="minorHAnsi"/>
          <w:color w:val="000000"/>
          <w:shd w:val="clear" w:color="auto" w:fill="FFFFFF"/>
          <w:lang w:val="ka-GE"/>
        </w:rPr>
        <w:t>, winter,</w:t>
      </w:r>
      <w:r w:rsidRPr="00E731F5">
        <w:rPr>
          <w:rStyle w:val="tlid-translation"/>
          <w:rFonts w:cstheme="minorHAnsi"/>
          <w:color w:val="000000"/>
          <w:shd w:val="clear" w:color="auto" w:fill="FFFFFF"/>
        </w:rPr>
        <w:t xml:space="preserve"> </w:t>
      </w:r>
      <w:r w:rsidRPr="00E731F5">
        <w:rPr>
          <w:rStyle w:val="tlid-translation"/>
          <w:rFonts w:cstheme="minorHAnsi"/>
          <w:b/>
          <w:color w:val="000000"/>
          <w:shd w:val="clear" w:color="auto" w:fill="FFFFFF"/>
        </w:rPr>
        <w:t>Belarusian</w:t>
      </w:r>
      <w:r w:rsidRPr="00E731F5">
        <w:rPr>
          <w:rStyle w:val="tlid-translation"/>
          <w:rFonts w:cstheme="minorHAnsi"/>
          <w:color w:val="000000"/>
          <w:shd w:val="clear" w:color="auto" w:fill="FFFFFF"/>
        </w:rPr>
        <w:t xml:space="preserve">, </w:t>
      </w:r>
      <w:r w:rsidRPr="00E731F5">
        <w:rPr>
          <w:rFonts w:cstheme="minorHAnsi"/>
        </w:rPr>
        <w:t xml:space="preserve">зімовы шторм, </w:t>
      </w:r>
      <w:r w:rsidRPr="00E731F5">
        <w:rPr>
          <w:rFonts w:cstheme="minorHAnsi"/>
          <w:color w:val="3333FF"/>
          <w:shd w:val="clear" w:color="auto" w:fill="FFFFFF"/>
        </w:rPr>
        <w:t>zimovy</w:t>
      </w:r>
      <w:r w:rsidRPr="00E731F5">
        <w:rPr>
          <w:rFonts w:cstheme="minorHAnsi"/>
          <w:color w:val="000000"/>
          <w:shd w:val="clear" w:color="auto" w:fill="FFFFFF"/>
        </w:rPr>
        <w:t xml:space="preserve"> </w:t>
      </w:r>
      <w:r w:rsidRPr="00E731F5">
        <w:rPr>
          <w:rFonts w:cstheme="minorHAnsi"/>
          <w:color w:val="009900"/>
          <w:u w:val="single"/>
          <w:shd w:val="clear" w:color="auto" w:fill="FFFFFF"/>
        </w:rPr>
        <w:t>štorm</w:t>
      </w:r>
      <w:r w:rsidRPr="00E731F5">
        <w:rPr>
          <w:rFonts w:cstheme="minorHAnsi"/>
          <w:color w:val="000000"/>
          <w:shd w:val="clear" w:color="auto" w:fill="FFFFFF"/>
        </w:rPr>
        <w:t xml:space="preserve">, winter storm, </w:t>
      </w:r>
      <w:r w:rsidRPr="00E731F5">
        <w:rPr>
          <w:rStyle w:val="tlid-translation"/>
          <w:rFonts w:cstheme="minorHAnsi"/>
          <w:color w:val="000000"/>
          <w:shd w:val="clear" w:color="auto" w:fill="FFFFFF"/>
          <w:lang w:val="be-BY"/>
        </w:rPr>
        <w:t xml:space="preserve">зімой, </w:t>
      </w:r>
      <w:r w:rsidRPr="00E731F5">
        <w:rPr>
          <w:rFonts w:cstheme="minorHAnsi"/>
          <w:color w:val="3333FF"/>
          <w:shd w:val="clear" w:color="auto" w:fill="FFFFFF"/>
        </w:rPr>
        <w:t>zimo</w:t>
      </w:r>
      <w:r w:rsidRPr="00E731F5">
        <w:rPr>
          <w:rFonts w:cstheme="minorHAnsi"/>
          <w:color w:val="000000"/>
          <w:shd w:val="clear" w:color="auto" w:fill="FFFFFF"/>
        </w:rPr>
        <w:t xml:space="preserve">j, winter, </w:t>
      </w:r>
      <w:r w:rsidRPr="00E731F5">
        <w:rPr>
          <w:rFonts w:cstheme="minorHAnsi"/>
          <w:b/>
          <w:color w:val="000000"/>
          <w:shd w:val="clear" w:color="auto" w:fill="FFFFFF"/>
        </w:rPr>
        <w:t>Croatian</w:t>
      </w:r>
      <w:r w:rsidRPr="00E731F5">
        <w:rPr>
          <w:rFonts w:cstheme="minorHAnsi"/>
          <w:color w:val="000000"/>
          <w:shd w:val="clear" w:color="auto" w:fill="FFFFFF"/>
        </w:rPr>
        <w:t xml:space="preserve">, </w:t>
      </w:r>
      <w:r w:rsidRPr="00E731F5">
        <w:rPr>
          <w:rFonts w:cstheme="minorHAnsi"/>
          <w:color w:val="3333FF"/>
          <w:shd w:val="clear" w:color="auto" w:fill="FFFFFF"/>
        </w:rPr>
        <w:t>zimska</w:t>
      </w:r>
      <w:r w:rsidRPr="00E731F5">
        <w:rPr>
          <w:rFonts w:cstheme="minorHAnsi"/>
          <w:color w:val="000000"/>
          <w:shd w:val="clear" w:color="auto" w:fill="FFFFFF"/>
        </w:rPr>
        <w:t xml:space="preserve"> oluja, winter storm, </w:t>
      </w:r>
      <w:r w:rsidRPr="00E731F5">
        <w:rPr>
          <w:rFonts w:cstheme="minorHAnsi"/>
          <w:color w:val="3333FF"/>
          <w:shd w:val="clear" w:color="auto" w:fill="FFFFFF"/>
        </w:rPr>
        <w:t>zima</w:t>
      </w:r>
      <w:r w:rsidRPr="00E731F5">
        <w:rPr>
          <w:rFonts w:cstheme="minorHAnsi"/>
          <w:color w:val="000000"/>
          <w:shd w:val="clear" w:color="auto" w:fill="FFFFFF"/>
        </w:rPr>
        <w:t xml:space="preserve">, winter, </w:t>
      </w:r>
      <w:r w:rsidRPr="00E731F5">
        <w:rPr>
          <w:rFonts w:cstheme="minorHAnsi"/>
          <w:b/>
          <w:color w:val="000000"/>
          <w:shd w:val="clear" w:color="auto" w:fill="FFFFFF"/>
        </w:rPr>
        <w:t>Polish</w:t>
      </w:r>
      <w:r w:rsidRPr="00E731F5">
        <w:rPr>
          <w:rFonts w:cstheme="minorHAnsi"/>
          <w:color w:val="000000"/>
          <w:shd w:val="clear" w:color="auto" w:fill="FFFFFF"/>
        </w:rPr>
        <w:t xml:space="preserve">, </w:t>
      </w:r>
      <w:r w:rsidRPr="00E731F5">
        <w:rPr>
          <w:rStyle w:val="jlqj4b"/>
          <w:rFonts w:cstheme="minorHAnsi"/>
          <w:color w:val="3333FF"/>
          <w:shd w:val="clear" w:color="auto" w:fill="FFFFFF"/>
          <w:lang w:val="pl-PL"/>
        </w:rPr>
        <w:t>zimowy</w:t>
      </w:r>
      <w:r w:rsidRPr="00E731F5">
        <w:rPr>
          <w:rStyle w:val="jlqj4b"/>
          <w:rFonts w:cstheme="minorHAnsi"/>
          <w:color w:val="000000"/>
          <w:shd w:val="clear" w:color="auto" w:fill="FFFFFF"/>
          <w:lang w:val="pl-PL"/>
        </w:rPr>
        <w:t xml:space="preserve">, winter, </w:t>
      </w:r>
      <w:r w:rsidRPr="00E731F5">
        <w:rPr>
          <w:rStyle w:val="jlqj4b"/>
          <w:rFonts w:cstheme="minorHAnsi"/>
          <w:b/>
          <w:color w:val="000000"/>
          <w:shd w:val="clear" w:color="auto" w:fill="FFFFFF"/>
          <w:lang w:val="pl-PL"/>
        </w:rPr>
        <w:t>Latvian</w:t>
      </w:r>
      <w:r w:rsidRPr="00E731F5">
        <w:rPr>
          <w:rStyle w:val="jlqj4b"/>
          <w:rFonts w:cstheme="minorHAnsi"/>
          <w:color w:val="000000"/>
          <w:shd w:val="clear" w:color="auto" w:fill="FFFFFF"/>
          <w:lang w:val="pl-PL"/>
        </w:rPr>
        <w:t xml:space="preserve">, </w:t>
      </w:r>
      <w:r w:rsidRPr="00E731F5">
        <w:rPr>
          <w:rFonts w:cstheme="minorHAnsi"/>
          <w:color w:val="3333FF"/>
          <w:shd w:val="clear" w:color="auto" w:fill="FFFFFF"/>
        </w:rPr>
        <w:t>ziemas</w:t>
      </w:r>
      <w:r w:rsidRPr="00E731F5">
        <w:rPr>
          <w:rFonts w:cstheme="minorHAnsi"/>
          <w:color w:val="000000"/>
          <w:shd w:val="clear" w:color="auto" w:fill="FFFFFF"/>
        </w:rPr>
        <w:t xml:space="preserve"> vētra, winter storm, </w:t>
      </w:r>
      <w:r w:rsidRPr="00E731F5">
        <w:rPr>
          <w:rFonts w:cstheme="minorHAnsi"/>
          <w:color w:val="3333FF"/>
          <w:shd w:val="clear" w:color="auto" w:fill="FFFFFF"/>
        </w:rPr>
        <w:t>ziema</w:t>
      </w:r>
      <w:r w:rsidRPr="00E731F5">
        <w:rPr>
          <w:rFonts w:cstheme="minorHAnsi"/>
          <w:color w:val="000000"/>
          <w:shd w:val="clear" w:color="auto" w:fill="FFFFFF"/>
        </w:rPr>
        <w:t xml:space="preserve">, winter, </w:t>
      </w:r>
      <w:r w:rsidRPr="00E731F5">
        <w:rPr>
          <w:rFonts w:cstheme="minorHAnsi"/>
          <w:b/>
          <w:color w:val="000000"/>
          <w:shd w:val="clear" w:color="auto" w:fill="FFFFFF"/>
        </w:rPr>
        <w:t>Armenian</w:t>
      </w:r>
      <w:r w:rsidRPr="00E731F5">
        <w:rPr>
          <w:rFonts w:cstheme="minorHAnsi"/>
          <w:color w:val="000000"/>
          <w:shd w:val="clear" w:color="auto" w:fill="FFFFFF"/>
        </w:rPr>
        <w:t xml:space="preserve">, </w:t>
      </w:r>
      <w:r w:rsidRPr="00E731F5">
        <w:rPr>
          <w:rFonts w:cstheme="minorHAnsi"/>
          <w:shd w:val="clear" w:color="auto" w:fill="FFFFFF"/>
        </w:rPr>
        <w:t xml:space="preserve">ձմեռային փոթորիկ, </w:t>
      </w:r>
      <w:r w:rsidRPr="00E731F5">
        <w:rPr>
          <w:rFonts w:cstheme="minorHAnsi"/>
          <w:color w:val="3333FF"/>
          <w:shd w:val="clear" w:color="auto" w:fill="FFFFFF"/>
        </w:rPr>
        <w:t>dzmerrayin</w:t>
      </w:r>
      <w:r w:rsidRPr="00E731F5">
        <w:rPr>
          <w:rFonts w:cstheme="minorHAnsi"/>
          <w:color w:val="000000"/>
          <w:shd w:val="clear" w:color="auto" w:fill="FFFFFF"/>
        </w:rPr>
        <w:t xml:space="preserve"> p’vot’vorik, winter storm, </w:t>
      </w:r>
      <w:r w:rsidRPr="00E731F5">
        <w:rPr>
          <w:rStyle w:val="tlid-translation"/>
          <w:rFonts w:cstheme="minorHAnsi"/>
          <w:color w:val="000000"/>
          <w:shd w:val="clear" w:color="auto" w:fill="FFFFFF"/>
          <w:lang w:val="hy-AM"/>
        </w:rPr>
        <w:t xml:space="preserve">Ձմեռ, </w:t>
      </w:r>
      <w:r w:rsidRPr="00E731F5">
        <w:rPr>
          <w:rStyle w:val="tlid-translation"/>
          <w:rFonts w:cstheme="minorHAnsi"/>
          <w:color w:val="3333FF"/>
          <w:shd w:val="clear" w:color="auto" w:fill="FFFFFF"/>
          <w:lang w:val="hy-AM"/>
        </w:rPr>
        <w:t>Dzmerr</w:t>
      </w:r>
      <w:r w:rsidRPr="00E731F5">
        <w:rPr>
          <w:rStyle w:val="tlid-translation"/>
          <w:rFonts w:cstheme="minorHAnsi"/>
          <w:color w:val="000000"/>
          <w:shd w:val="clear" w:color="auto" w:fill="FFFFFF"/>
          <w:lang w:val="hy-AM"/>
        </w:rPr>
        <w:t>, winter,</w:t>
      </w:r>
      <w:r w:rsidRPr="00E731F5">
        <w:rPr>
          <w:rStyle w:val="tlid-translation"/>
          <w:rFonts w:cstheme="minorHAnsi"/>
          <w:color w:val="000000"/>
          <w:shd w:val="clear" w:color="auto" w:fill="FFFFFF"/>
        </w:rPr>
        <w:t xml:space="preserve"> </w:t>
      </w:r>
      <w:r w:rsidRPr="00E731F5">
        <w:rPr>
          <w:rStyle w:val="tlid-translation"/>
          <w:rFonts w:cstheme="minorHAnsi"/>
          <w:b/>
          <w:color w:val="000000"/>
          <w:shd w:val="clear" w:color="auto" w:fill="FFFFFF"/>
        </w:rPr>
        <w:t>Albanian</w:t>
      </w:r>
      <w:r w:rsidRPr="00E731F5">
        <w:rPr>
          <w:rStyle w:val="tlid-translation"/>
          <w:rFonts w:cstheme="minorHAnsi"/>
          <w:color w:val="000000"/>
          <w:shd w:val="clear" w:color="auto" w:fill="FFFFFF"/>
        </w:rPr>
        <w:t xml:space="preserve">, </w:t>
      </w:r>
      <w:r w:rsidRPr="00E731F5">
        <w:rPr>
          <w:rFonts w:cstheme="minorHAnsi"/>
          <w:color w:val="009900"/>
          <w:u w:val="single"/>
          <w:shd w:val="clear" w:color="auto" w:fill="FFFFFF"/>
        </w:rPr>
        <w:t>stuhi</w:t>
      </w:r>
      <w:r w:rsidRPr="00E731F5">
        <w:rPr>
          <w:rFonts w:cstheme="minorHAnsi"/>
          <w:color w:val="993399"/>
          <w:u w:val="single"/>
          <w:shd w:val="clear" w:color="auto" w:fill="FFFFFF"/>
        </w:rPr>
        <w:t xml:space="preserve"> </w:t>
      </w:r>
      <w:r w:rsidRPr="00E731F5">
        <w:rPr>
          <w:rFonts w:cstheme="minorHAnsi"/>
          <w:color w:val="3333FF"/>
          <w:shd w:val="clear" w:color="auto" w:fill="FFFFFF"/>
        </w:rPr>
        <w:t>dimërore</w:t>
      </w:r>
      <w:r w:rsidRPr="00E731F5">
        <w:rPr>
          <w:rFonts w:cstheme="minorHAnsi"/>
          <w:color w:val="000000"/>
          <w:shd w:val="clear" w:color="auto" w:fill="FFFFFF"/>
        </w:rPr>
        <w:t xml:space="preserve">, winter storm, </w:t>
      </w:r>
      <w:r w:rsidRPr="00E731F5">
        <w:rPr>
          <w:rStyle w:val="tlid-translation"/>
          <w:rFonts w:cstheme="minorHAnsi"/>
          <w:color w:val="3333FF"/>
          <w:shd w:val="clear" w:color="auto" w:fill="FFFFFF"/>
          <w:lang w:val="sq-AL"/>
        </w:rPr>
        <w:t>dimër</w:t>
      </w:r>
      <w:r w:rsidRPr="00E731F5">
        <w:rPr>
          <w:rStyle w:val="tlid-translation"/>
          <w:rFonts w:cstheme="minorHAnsi"/>
          <w:color w:val="000000"/>
          <w:shd w:val="clear" w:color="auto" w:fill="FFFFFF"/>
          <w:lang w:val="sq-AL"/>
        </w:rPr>
        <w:t xml:space="preserve">, winter, </w:t>
      </w:r>
      <w:r w:rsidRPr="00E731F5">
        <w:rPr>
          <w:rStyle w:val="tlid-translation"/>
          <w:rFonts w:cstheme="minorHAnsi"/>
          <w:b/>
          <w:color w:val="000000"/>
          <w:shd w:val="clear" w:color="auto" w:fill="FFFFFF"/>
          <w:lang w:val="sq-AL"/>
        </w:rPr>
        <w:t>Tajik</w:t>
      </w:r>
      <w:r w:rsidRPr="00E731F5">
        <w:rPr>
          <w:rStyle w:val="tlid-translation"/>
          <w:rFonts w:cstheme="minorHAnsi"/>
          <w:color w:val="000000"/>
          <w:shd w:val="clear" w:color="auto" w:fill="FFFFFF"/>
          <w:lang w:val="sq-AL"/>
        </w:rPr>
        <w:t xml:space="preserve">, </w:t>
      </w:r>
      <w:r w:rsidRPr="00E731F5">
        <w:rPr>
          <w:rStyle w:val="jlqj4b"/>
          <w:rFonts w:cstheme="minorHAnsi"/>
          <w:lang w:val="tg-Cyrl-TJ"/>
        </w:rPr>
        <w:t xml:space="preserve">зимистон, </w:t>
      </w:r>
      <w:r w:rsidRPr="00E731F5">
        <w:rPr>
          <w:rStyle w:val="jlqj4b"/>
          <w:rFonts w:cstheme="minorHAnsi"/>
          <w:color w:val="3333FF"/>
          <w:u w:val="single"/>
          <w:lang w:val="tg-Cyrl-TJ"/>
        </w:rPr>
        <w:t>zimiston</w:t>
      </w:r>
      <w:r w:rsidRPr="00E731F5">
        <w:rPr>
          <w:rStyle w:val="jlqj4b"/>
          <w:rFonts w:cstheme="minorHAnsi"/>
          <w:lang w:val="tg-Cyrl-TJ"/>
        </w:rPr>
        <w:t>, winter,</w:t>
      </w:r>
      <w:r w:rsidRPr="00E731F5">
        <w:rPr>
          <w:rStyle w:val="jlqj4b"/>
          <w:rFonts w:cstheme="minorHAnsi"/>
        </w:rPr>
        <w:t xml:space="preserve"> </w:t>
      </w:r>
      <w:r w:rsidRPr="00E731F5">
        <w:rPr>
          <w:rStyle w:val="tlid-translation"/>
          <w:rFonts w:cstheme="minorHAnsi"/>
          <w:b/>
          <w:color w:val="000000"/>
          <w:shd w:val="clear" w:color="auto" w:fill="FFFFFF"/>
          <w:lang w:val="sq-AL"/>
        </w:rPr>
        <w:t>Italian</w:t>
      </w:r>
      <w:r w:rsidRPr="00E731F5">
        <w:rPr>
          <w:rStyle w:val="tlid-translation"/>
          <w:rFonts w:cstheme="minorHAnsi"/>
          <w:color w:val="000000"/>
          <w:shd w:val="clear" w:color="auto" w:fill="FFFFFF"/>
          <w:lang w:val="sq-AL"/>
        </w:rPr>
        <w:t xml:space="preserve">, </w:t>
      </w:r>
      <w:r w:rsidRPr="00E731F5">
        <w:rPr>
          <w:rStyle w:val="tlid-translation"/>
          <w:rFonts w:cstheme="minorHAnsi"/>
          <w:color w:val="009900"/>
          <w:u w:val="single"/>
          <w:lang w:val="it-IT"/>
        </w:rPr>
        <w:t>inverno</w:t>
      </w:r>
      <w:r w:rsidRPr="00E731F5">
        <w:rPr>
          <w:rStyle w:val="tlid-translation"/>
          <w:rFonts w:cstheme="minorHAnsi"/>
          <w:lang w:val="it-IT"/>
        </w:rPr>
        <w:t xml:space="preserve">, winter, </w:t>
      </w:r>
      <w:r w:rsidRPr="00E731F5">
        <w:rPr>
          <w:rStyle w:val="tlid-translation"/>
          <w:rFonts w:cstheme="minorHAnsi"/>
          <w:b/>
          <w:lang w:val="it-IT"/>
        </w:rPr>
        <w:t>French</w:t>
      </w:r>
      <w:r w:rsidRPr="00E731F5">
        <w:rPr>
          <w:rStyle w:val="tlid-translation"/>
          <w:rFonts w:cstheme="minorHAnsi"/>
          <w:lang w:val="it-IT"/>
        </w:rPr>
        <w:t xml:space="preserve">, </w:t>
      </w:r>
      <w:r w:rsidRPr="00E731F5">
        <w:rPr>
          <w:rStyle w:val="tlid-translation"/>
          <w:rFonts w:cstheme="minorHAnsi"/>
          <w:lang w:val="fr-FR"/>
        </w:rPr>
        <w:t>l'</w:t>
      </w:r>
      <w:r w:rsidRPr="00E731F5">
        <w:rPr>
          <w:rStyle w:val="tlid-translation"/>
          <w:rFonts w:cstheme="minorHAnsi"/>
          <w:color w:val="009900"/>
          <w:u w:val="single"/>
          <w:lang w:val="fr-FR"/>
        </w:rPr>
        <w:t>hiver</w:t>
      </w:r>
      <w:r w:rsidRPr="00E731F5">
        <w:rPr>
          <w:rStyle w:val="tlid-translation"/>
          <w:rFonts w:cstheme="minorHAnsi"/>
          <w:lang w:val="fr-FR"/>
        </w:rPr>
        <w:t xml:space="preserve">, winter, </w:t>
      </w:r>
      <w:r w:rsidRPr="00C44DFF">
        <w:rPr>
          <w:rStyle w:val="tlid-translation"/>
          <w:rFonts w:cstheme="minorHAnsi"/>
          <w:b/>
          <w:lang w:val="fr-FR"/>
        </w:rPr>
        <w:t>Turkish</w:t>
      </w:r>
      <w:r w:rsidRPr="00E731F5">
        <w:rPr>
          <w:rStyle w:val="tlid-translation"/>
          <w:rFonts w:cstheme="minorHAnsi"/>
          <w:lang w:val="fr-FR"/>
        </w:rPr>
        <w:t xml:space="preserve">, </w:t>
      </w:r>
      <w:r w:rsidRPr="00E731F5">
        <w:rPr>
          <w:rStyle w:val="jlqj4b"/>
          <w:rFonts w:cstheme="minorHAnsi"/>
          <w:color w:val="CC6600"/>
          <w:u w:val="single"/>
          <w:lang w:val="tr-TR"/>
        </w:rPr>
        <w:t>kış</w:t>
      </w:r>
      <w:r w:rsidRPr="00E731F5">
        <w:rPr>
          <w:rStyle w:val="jlqj4b"/>
          <w:rFonts w:cstheme="minorHAnsi"/>
          <w:lang w:val="tr-TR"/>
        </w:rPr>
        <w:t xml:space="preserve">, winter, </w:t>
      </w:r>
      <w:r w:rsidRPr="00E731F5">
        <w:rPr>
          <w:rStyle w:val="jlqj4b"/>
          <w:rFonts w:cstheme="minorHAnsi"/>
          <w:b/>
          <w:lang w:val="tr-TR"/>
        </w:rPr>
        <w:t>Kazakh</w:t>
      </w:r>
      <w:r w:rsidRPr="00E731F5">
        <w:rPr>
          <w:rStyle w:val="jlqj4b"/>
          <w:rFonts w:cstheme="minorHAnsi"/>
          <w:lang w:val="tr-TR"/>
        </w:rPr>
        <w:t xml:space="preserve">, </w:t>
      </w:r>
      <w:r w:rsidRPr="00E731F5">
        <w:rPr>
          <w:rStyle w:val="jlqj4b"/>
          <w:rFonts w:cstheme="minorHAnsi"/>
          <w:lang w:val="kk-KZ"/>
        </w:rPr>
        <w:t xml:space="preserve">қыс, </w:t>
      </w:r>
      <w:r w:rsidRPr="00E731F5">
        <w:rPr>
          <w:rStyle w:val="jlqj4b"/>
          <w:rFonts w:cstheme="minorHAnsi"/>
          <w:color w:val="CC6600"/>
          <w:u w:val="single"/>
          <w:lang w:val="kk-KZ"/>
        </w:rPr>
        <w:t>qıs</w:t>
      </w:r>
      <w:r w:rsidRPr="00E731F5">
        <w:rPr>
          <w:rStyle w:val="jlqj4b"/>
          <w:rFonts w:cstheme="minorHAnsi"/>
          <w:lang w:val="kk-KZ"/>
        </w:rPr>
        <w:t>, winter,</w:t>
      </w:r>
      <w:r w:rsidRPr="00E731F5">
        <w:rPr>
          <w:rStyle w:val="jlqj4b"/>
          <w:rFonts w:cstheme="minorHAnsi"/>
        </w:rPr>
        <w:t xml:space="preserve"> </w:t>
      </w:r>
      <w:r w:rsidRPr="00E731F5">
        <w:rPr>
          <w:rStyle w:val="jlqj4b"/>
          <w:rFonts w:cstheme="minorHAnsi"/>
          <w:b/>
        </w:rPr>
        <w:t>Uzbek</w:t>
      </w:r>
      <w:r w:rsidRPr="00E731F5">
        <w:rPr>
          <w:rStyle w:val="jlqj4b"/>
          <w:rFonts w:cstheme="minorHAnsi"/>
        </w:rPr>
        <w:t xml:space="preserve">, </w:t>
      </w:r>
      <w:r w:rsidRPr="00E731F5">
        <w:rPr>
          <w:rStyle w:val="jlqj4b"/>
          <w:rFonts w:cstheme="minorHAnsi"/>
          <w:color w:val="CC6600"/>
          <w:u w:val="single"/>
          <w:lang w:val="uz-Latn-UZ"/>
        </w:rPr>
        <w:t>qish</w:t>
      </w:r>
      <w:r w:rsidRPr="00E731F5">
        <w:rPr>
          <w:rStyle w:val="jlqj4b"/>
          <w:rFonts w:cstheme="minorHAnsi"/>
          <w:lang w:val="uz-Latn-UZ"/>
        </w:rPr>
        <w:t xml:space="preserve">, winter, </w:t>
      </w:r>
      <w:r w:rsidRPr="00E731F5">
        <w:rPr>
          <w:rStyle w:val="jlqj4b"/>
          <w:rFonts w:cstheme="minorHAnsi"/>
          <w:b/>
          <w:lang w:val="uz-Latn-UZ"/>
        </w:rPr>
        <w:t>Kyrgyz</w:t>
      </w:r>
      <w:r w:rsidRPr="00E731F5">
        <w:rPr>
          <w:rStyle w:val="jlqj4b"/>
          <w:rFonts w:cstheme="minorHAnsi"/>
          <w:lang w:val="uz-Latn-UZ"/>
        </w:rPr>
        <w:t xml:space="preserve">, </w:t>
      </w:r>
      <w:r w:rsidRPr="00E731F5">
        <w:rPr>
          <w:rStyle w:val="jlqj4b"/>
          <w:rFonts w:cstheme="minorHAnsi"/>
          <w:lang w:val="ky-KG"/>
        </w:rPr>
        <w:t xml:space="preserve">кыш, </w:t>
      </w:r>
      <w:r w:rsidRPr="00E731F5">
        <w:rPr>
          <w:rStyle w:val="jlqj4b"/>
          <w:rFonts w:cstheme="minorHAnsi"/>
          <w:color w:val="CC6600"/>
          <w:u w:val="single"/>
          <w:lang w:val="ky-KG"/>
        </w:rPr>
        <w:t>kış</w:t>
      </w:r>
      <w:r w:rsidRPr="00E731F5">
        <w:rPr>
          <w:rStyle w:val="jlqj4b"/>
          <w:rFonts w:cstheme="minorHAnsi"/>
          <w:lang w:val="ky-KG"/>
        </w:rPr>
        <w:t>, winter</w:t>
      </w:r>
      <w:r w:rsidRPr="00E731F5">
        <w:rPr>
          <w:rStyle w:val="jlqj4b"/>
          <w:rFonts w:cstheme="minorHAnsi"/>
        </w:rPr>
        <w:t xml:space="preserve"> (See also “winter.” Compiled from 4-78, 10-67, 10-103)</w:t>
      </w:r>
      <w:r w:rsidRPr="00AE10FF">
        <w:rPr>
          <w:rFonts w:cstheme="minorHAnsi"/>
        </w:rPr>
        <w:br/>
      </w:r>
    </w:p>
  </w:footnote>
  <w:footnote w:id="311">
    <w:p w:rsidR="007B148B" w:rsidRDefault="007B148B">
      <w:pPr>
        <w:pStyle w:val="FootnoteText"/>
      </w:pPr>
      <w:r>
        <w:rPr>
          <w:rStyle w:val="FootnoteReference"/>
        </w:rPr>
        <w:footnoteRef/>
      </w:r>
      <w:r>
        <w:t xml:space="preserve"> </w:t>
      </w:r>
      <w:r w:rsidRPr="00DF70FF">
        <w:rPr>
          <w:rFonts w:cstheme="minorHAnsi"/>
          <w:b/>
        </w:rPr>
        <w:t>Hittite</w:t>
      </w:r>
      <w:r w:rsidRPr="00DF70FF">
        <w:rPr>
          <w:rFonts w:cstheme="minorHAnsi"/>
        </w:rPr>
        <w:t xml:space="preserve">, </w:t>
      </w:r>
      <w:r w:rsidRPr="00DF70FF">
        <w:rPr>
          <w:rFonts w:cstheme="minorHAnsi"/>
          <w:b/>
          <w:bCs/>
          <w:color w:val="FF0000"/>
        </w:rPr>
        <w:t>hastāi</w:t>
      </w:r>
      <w:r w:rsidRPr="00DF70FF">
        <w:rPr>
          <w:rFonts w:cstheme="minorHAnsi"/>
        </w:rPr>
        <w:t>-</w:t>
      </w:r>
      <w:r w:rsidRPr="00DF70FF">
        <w:rPr>
          <w:rStyle w:val="shorttext"/>
          <w:rFonts w:cstheme="minorHAnsi"/>
          <w:lang w:val="fr-FR"/>
        </w:rPr>
        <w:t xml:space="preserve">, strength, power, bone, </w:t>
      </w:r>
      <w:r w:rsidRPr="00DF70FF">
        <w:rPr>
          <w:rStyle w:val="shorttext"/>
          <w:rFonts w:cstheme="minorHAnsi"/>
          <w:b/>
          <w:lang w:val="fr-FR"/>
        </w:rPr>
        <w:t>Sanskrit</w:t>
      </w:r>
      <w:r w:rsidRPr="00DF70FF">
        <w:rPr>
          <w:rStyle w:val="shorttext"/>
          <w:rFonts w:cstheme="minorHAnsi"/>
          <w:lang w:val="fr-FR"/>
        </w:rPr>
        <w:t xml:space="preserve">, </w:t>
      </w:r>
      <w:r w:rsidRPr="00DF70FF">
        <w:rPr>
          <w:rStyle w:val="sdata"/>
          <w:rFonts w:cstheme="minorHAnsi"/>
          <w:color w:val="FF0000"/>
        </w:rPr>
        <w:t>asthi</w:t>
      </w:r>
      <w:r w:rsidRPr="00DF70FF">
        <w:rPr>
          <w:rStyle w:val="sdata"/>
          <w:rFonts w:cstheme="minorHAnsi"/>
        </w:rPr>
        <w:t xml:space="preserve">, bone, </w:t>
      </w:r>
      <w:r w:rsidRPr="00DF70FF">
        <w:rPr>
          <w:rStyle w:val="sdata"/>
          <w:rFonts w:cstheme="minorHAnsi"/>
          <w:b/>
        </w:rPr>
        <w:t>Persian</w:t>
      </w:r>
      <w:r w:rsidRPr="00DF70FF">
        <w:rPr>
          <w:rStyle w:val="sdata"/>
          <w:rFonts w:cstheme="minorHAnsi"/>
        </w:rPr>
        <w:t xml:space="preserve">, </w:t>
      </w:r>
      <w:r w:rsidRPr="00DF70FF">
        <w:rPr>
          <w:rFonts w:cstheme="minorHAnsi"/>
          <w:color w:val="FF0000"/>
        </w:rPr>
        <w:t>ostoxɒn</w:t>
      </w:r>
      <w:r w:rsidRPr="00DF70FF">
        <w:rPr>
          <w:rFonts w:cstheme="minorHAnsi"/>
        </w:rPr>
        <w:t xml:space="preserve">, </w:t>
      </w:r>
      <w:r w:rsidRPr="00DF70FF">
        <w:rPr>
          <w:rStyle w:val="nobold"/>
          <w:rFonts w:cstheme="minorHAnsi"/>
        </w:rPr>
        <w:t>استخوان</w:t>
      </w:r>
      <w:r w:rsidRPr="00DF70FF">
        <w:rPr>
          <w:rFonts w:cstheme="minorHAnsi"/>
        </w:rPr>
        <w:t xml:space="preserve">  bone, </w:t>
      </w:r>
      <w:r w:rsidRPr="00DF70FF">
        <w:rPr>
          <w:rFonts w:cstheme="minorHAnsi"/>
          <w:b/>
        </w:rPr>
        <w:t>Belarusian</w:t>
      </w:r>
      <w:r w:rsidRPr="00DF70FF">
        <w:rPr>
          <w:rFonts w:cstheme="minorHAnsi"/>
        </w:rPr>
        <w:t xml:space="preserve">, </w:t>
      </w:r>
      <w:r w:rsidRPr="00DF70FF">
        <w:rPr>
          <w:rStyle w:val="tlid-translation"/>
          <w:rFonts w:cstheme="minorHAnsi"/>
          <w:lang w:val="be-BY"/>
        </w:rPr>
        <w:t xml:space="preserve">косці, </w:t>
      </w:r>
      <w:r w:rsidRPr="00DF70FF">
        <w:rPr>
          <w:rStyle w:val="tlid-translation"/>
          <w:rFonts w:cstheme="minorHAnsi"/>
          <w:color w:val="FF0000"/>
          <w:lang w:val="be-BY"/>
        </w:rPr>
        <w:t>kosci</w:t>
      </w:r>
      <w:r w:rsidRPr="00DF70FF">
        <w:rPr>
          <w:rStyle w:val="shorttext"/>
          <w:rFonts w:cstheme="minorHAnsi"/>
          <w:lang w:val="be-BY"/>
        </w:rPr>
        <w:t>, bone</w:t>
      </w:r>
      <w:r w:rsidRPr="00DF70FF">
        <w:rPr>
          <w:rStyle w:val="shorttext"/>
          <w:rFonts w:cstheme="minorHAnsi"/>
        </w:rPr>
        <w:t xml:space="preserve">, </w:t>
      </w:r>
      <w:r w:rsidRPr="00DF70FF">
        <w:rPr>
          <w:rStyle w:val="shorttext"/>
          <w:rFonts w:cstheme="minorHAnsi"/>
          <w:b/>
        </w:rPr>
        <w:t>Croatian</w:t>
      </w:r>
      <w:r w:rsidRPr="00DF70FF">
        <w:rPr>
          <w:rStyle w:val="shorttext"/>
          <w:rFonts w:cstheme="minorHAnsi"/>
        </w:rPr>
        <w:t xml:space="preserve">, </w:t>
      </w:r>
      <w:r w:rsidRPr="00DF70FF">
        <w:rPr>
          <w:rStyle w:val="shorttext"/>
          <w:rFonts w:cstheme="minorHAnsi"/>
          <w:color w:val="FF0000"/>
          <w:lang w:val="hr-HR"/>
        </w:rPr>
        <w:t>kost</w:t>
      </w:r>
      <w:r w:rsidRPr="00DF70FF">
        <w:rPr>
          <w:rStyle w:val="shorttext"/>
          <w:rFonts w:cstheme="minorHAnsi"/>
          <w:lang w:val="hr-HR"/>
        </w:rPr>
        <w:t xml:space="preserve">, bone, </w:t>
      </w:r>
      <w:r w:rsidRPr="00DF70FF">
        <w:rPr>
          <w:rStyle w:val="shorttext"/>
          <w:rFonts w:cstheme="minorHAnsi"/>
          <w:b/>
          <w:lang w:val="fr-FR"/>
        </w:rPr>
        <w:t>Polish</w:t>
      </w:r>
      <w:r w:rsidRPr="00DF70FF">
        <w:rPr>
          <w:rStyle w:val="shorttext"/>
          <w:rFonts w:cstheme="minorHAnsi"/>
          <w:lang w:val="fr-FR"/>
        </w:rPr>
        <w:t xml:space="preserve">, </w:t>
      </w:r>
      <w:r w:rsidRPr="00DF70FF">
        <w:rPr>
          <w:rStyle w:val="tlid-translation"/>
          <w:rFonts w:cstheme="minorHAnsi"/>
          <w:color w:val="FF0000"/>
          <w:lang w:val="pl-PL"/>
        </w:rPr>
        <w:t>kość</w:t>
      </w:r>
      <w:r w:rsidRPr="00DF70FF">
        <w:rPr>
          <w:rStyle w:val="tlid-translation"/>
          <w:rFonts w:cstheme="minorHAnsi"/>
          <w:lang w:val="pl-PL"/>
        </w:rPr>
        <w:t xml:space="preserve">, bone, </w:t>
      </w:r>
      <w:r w:rsidRPr="00DF70FF">
        <w:rPr>
          <w:rStyle w:val="shorttext"/>
          <w:rFonts w:cstheme="minorHAnsi"/>
          <w:lang w:val="be-BY"/>
        </w:rPr>
        <w:t xml:space="preserve"> </w:t>
      </w:r>
      <w:r w:rsidRPr="00DF70FF">
        <w:rPr>
          <w:rFonts w:cstheme="minorHAnsi"/>
          <w:b/>
        </w:rPr>
        <w:t>Romanian</w:t>
      </w:r>
      <w:r w:rsidRPr="00DF70FF">
        <w:rPr>
          <w:rFonts w:cstheme="minorHAnsi"/>
        </w:rPr>
        <w:t xml:space="preserve">, </w:t>
      </w:r>
      <w:r w:rsidRPr="00DF70FF">
        <w:rPr>
          <w:rStyle w:val="shorttext"/>
          <w:rFonts w:cstheme="minorHAnsi"/>
          <w:color w:val="FF0000"/>
          <w:lang w:val="ro-RO"/>
        </w:rPr>
        <w:t>os</w:t>
      </w:r>
      <w:r w:rsidRPr="00DF70FF">
        <w:rPr>
          <w:rStyle w:val="shorttext"/>
          <w:rFonts w:cstheme="minorHAnsi"/>
          <w:lang w:val="ro-RO"/>
        </w:rPr>
        <w:t xml:space="preserve">, bone, </w:t>
      </w:r>
      <w:r w:rsidRPr="00DF70FF">
        <w:rPr>
          <w:rFonts w:cstheme="minorHAnsi"/>
          <w:b/>
        </w:rPr>
        <w:t>Greek</w:t>
      </w:r>
      <w:r w:rsidRPr="00DF70FF">
        <w:rPr>
          <w:rFonts w:cstheme="minorHAnsi"/>
        </w:rPr>
        <w:t xml:space="preserve">, </w:t>
      </w:r>
      <w:r w:rsidRPr="00DF70FF">
        <w:rPr>
          <w:rStyle w:val="tlid-translation"/>
          <w:rFonts w:cstheme="minorHAnsi"/>
          <w:lang w:val="el-GR"/>
        </w:rPr>
        <w:t xml:space="preserve">οστό, </w:t>
      </w:r>
      <w:r w:rsidRPr="00DF70FF">
        <w:rPr>
          <w:rStyle w:val="tlid-translation"/>
          <w:rFonts w:cstheme="minorHAnsi"/>
          <w:color w:val="FF0000"/>
          <w:lang w:val="el-GR"/>
        </w:rPr>
        <w:t>ostó</w:t>
      </w:r>
      <w:r w:rsidRPr="00DF70FF">
        <w:rPr>
          <w:rStyle w:val="tlid-translation"/>
          <w:rFonts w:cstheme="minorHAnsi"/>
          <w:lang w:val="el-GR"/>
        </w:rPr>
        <w:t>, bone</w:t>
      </w:r>
      <w:r w:rsidRPr="00DF70FF">
        <w:rPr>
          <w:rStyle w:val="tlid-translation"/>
          <w:rFonts w:cstheme="minorHAnsi"/>
        </w:rPr>
        <w:t xml:space="preserve">, </w:t>
      </w:r>
      <w:r w:rsidRPr="00DF70FF">
        <w:rPr>
          <w:rStyle w:val="tlid-translation"/>
          <w:rFonts w:cstheme="minorHAnsi"/>
          <w:b/>
        </w:rPr>
        <w:t>Albanian</w:t>
      </w:r>
      <w:r w:rsidRPr="00DF70FF">
        <w:rPr>
          <w:rStyle w:val="tlid-translation"/>
          <w:rFonts w:cstheme="minorHAnsi"/>
        </w:rPr>
        <w:t xml:space="preserve">, </w:t>
      </w:r>
      <w:r w:rsidRPr="00DF70FF">
        <w:rPr>
          <w:rStyle w:val="tlid-translation"/>
          <w:rFonts w:cstheme="minorHAnsi"/>
          <w:color w:val="FF0000"/>
          <w:lang w:val="sq-AL"/>
        </w:rPr>
        <w:t>kockë</w:t>
      </w:r>
      <w:r w:rsidRPr="00DF70FF">
        <w:rPr>
          <w:rStyle w:val="tlid-translation"/>
          <w:rFonts w:cstheme="minorHAnsi"/>
          <w:lang w:val="sq-AL"/>
        </w:rPr>
        <w:t xml:space="preserve">, bone, </w:t>
      </w:r>
      <w:r w:rsidRPr="00DF70FF">
        <w:rPr>
          <w:rStyle w:val="tlid-translation"/>
          <w:rFonts w:cstheme="minorHAnsi"/>
        </w:rPr>
        <w:t xml:space="preserve"> </w:t>
      </w:r>
      <w:r w:rsidRPr="00DF70FF">
        <w:rPr>
          <w:rStyle w:val="tlid-translation"/>
          <w:rFonts w:cstheme="minorHAnsi"/>
          <w:b/>
        </w:rPr>
        <w:t>Latin</w:t>
      </w:r>
      <w:r w:rsidRPr="00DF70FF">
        <w:rPr>
          <w:rStyle w:val="tlid-translation"/>
          <w:rFonts w:cstheme="minorHAnsi"/>
        </w:rPr>
        <w:t xml:space="preserve">, </w:t>
      </w:r>
      <w:r w:rsidRPr="00DF70FF">
        <w:rPr>
          <w:rFonts w:cstheme="minorHAnsi"/>
          <w:color w:val="FF0000"/>
        </w:rPr>
        <w:t>os</w:t>
      </w:r>
      <w:r w:rsidRPr="00DF70FF">
        <w:rPr>
          <w:rFonts w:cstheme="minorHAnsi"/>
          <w:color w:val="000000"/>
        </w:rPr>
        <w:t xml:space="preserve">, </w:t>
      </w:r>
      <w:r w:rsidRPr="00DF70FF">
        <w:rPr>
          <w:rFonts w:cstheme="minorHAnsi"/>
          <w:color w:val="FF0000"/>
        </w:rPr>
        <w:t>ossis</w:t>
      </w:r>
      <w:r w:rsidRPr="00DF70FF">
        <w:rPr>
          <w:rFonts w:cstheme="minorHAnsi"/>
          <w:color w:val="000000"/>
        </w:rPr>
        <w:t xml:space="preserve">, bone, fig. very soul, </w:t>
      </w:r>
      <w:r w:rsidRPr="00DF70FF">
        <w:rPr>
          <w:rFonts w:cstheme="minorHAnsi"/>
          <w:b/>
          <w:color w:val="000000"/>
        </w:rPr>
        <w:t>Italian</w:t>
      </w:r>
      <w:r w:rsidRPr="00DF70FF">
        <w:rPr>
          <w:rFonts w:cstheme="minorHAnsi"/>
          <w:color w:val="000000"/>
        </w:rPr>
        <w:t xml:space="preserve">, </w:t>
      </w:r>
      <w:r w:rsidRPr="00DF70FF">
        <w:rPr>
          <w:rStyle w:val="shorttext"/>
          <w:rFonts w:cstheme="minorHAnsi"/>
          <w:color w:val="FF0000"/>
          <w:lang w:val="it-IT"/>
        </w:rPr>
        <w:t>osso</w:t>
      </w:r>
      <w:r w:rsidRPr="00DF70FF">
        <w:rPr>
          <w:rStyle w:val="shorttext"/>
          <w:rFonts w:cstheme="minorHAnsi"/>
          <w:lang w:val="it-IT"/>
        </w:rPr>
        <w:t xml:space="preserve">, bone, </w:t>
      </w:r>
      <w:r w:rsidRPr="00DF70FF">
        <w:rPr>
          <w:rStyle w:val="shorttext"/>
          <w:rFonts w:cstheme="minorHAnsi"/>
          <w:b/>
          <w:lang w:val="it-IT"/>
        </w:rPr>
        <w:t>French</w:t>
      </w:r>
      <w:r w:rsidRPr="00DF70FF">
        <w:rPr>
          <w:rStyle w:val="shorttext"/>
          <w:rFonts w:cstheme="minorHAnsi"/>
          <w:lang w:val="it-IT"/>
        </w:rPr>
        <w:t xml:space="preserve">, </w:t>
      </w:r>
      <w:r w:rsidRPr="00DF70FF">
        <w:rPr>
          <w:rStyle w:val="shorttext"/>
          <w:rFonts w:cstheme="minorHAnsi"/>
          <w:color w:val="FF0000"/>
          <w:lang w:val="fr-FR"/>
        </w:rPr>
        <w:t>os</w:t>
      </w:r>
      <w:r w:rsidRPr="00DF70FF">
        <w:rPr>
          <w:rStyle w:val="shorttext"/>
          <w:rFonts w:cstheme="minorHAnsi"/>
          <w:lang w:val="fr-FR"/>
        </w:rPr>
        <w:t xml:space="preserve">, bone, </w:t>
      </w:r>
      <w:r w:rsidRPr="00DF70FF">
        <w:rPr>
          <w:rStyle w:val="shorttext"/>
          <w:rFonts w:cstheme="minorHAnsi"/>
          <w:b/>
          <w:lang w:val="fr-FR"/>
        </w:rPr>
        <w:t>Etruscan</w:t>
      </w:r>
      <w:r w:rsidRPr="00DF70FF">
        <w:rPr>
          <w:rStyle w:val="shorttext"/>
          <w:rFonts w:cstheme="minorHAnsi"/>
          <w:lang w:val="fr-FR"/>
        </w:rPr>
        <w:t xml:space="preserve">, </w:t>
      </w:r>
      <w:r w:rsidRPr="00DF70FF">
        <w:rPr>
          <w:rFonts w:cstheme="minorHAnsi"/>
          <w:color w:val="FF0000"/>
        </w:rPr>
        <w:t>os</w:t>
      </w:r>
      <w:r w:rsidRPr="00DF70FF">
        <w:rPr>
          <w:rFonts w:cstheme="minorHAnsi"/>
        </w:rPr>
        <w:t xml:space="preserve"> (VS), </w:t>
      </w:r>
      <w:r w:rsidRPr="00DF70FF">
        <w:rPr>
          <w:rFonts w:cstheme="minorHAnsi"/>
          <w:color w:val="FF0000"/>
        </w:rPr>
        <w:t xml:space="preserve">osa </w:t>
      </w:r>
      <w:r w:rsidRPr="00DF70FF">
        <w:rPr>
          <w:rFonts w:cstheme="minorHAnsi"/>
        </w:rPr>
        <w:t xml:space="preserve">(VSA) (possibly bone or mouth), </w:t>
      </w:r>
      <w:r w:rsidRPr="00DF70FF">
        <w:rPr>
          <w:rStyle w:val="tlid-translation"/>
          <w:rFonts w:cstheme="minorHAnsi"/>
          <w:b/>
          <w:lang w:val="cy-GB"/>
        </w:rPr>
        <w:t>Irish</w:t>
      </w:r>
      <w:r w:rsidRPr="00DF70FF">
        <w:rPr>
          <w:rStyle w:val="tlid-translation"/>
          <w:rFonts w:cstheme="minorHAnsi"/>
          <w:lang w:val="cy-GB"/>
        </w:rPr>
        <w:t xml:space="preserve">, </w:t>
      </w:r>
      <w:r w:rsidRPr="00DF70FF">
        <w:rPr>
          <w:rStyle w:val="tlid-translation"/>
          <w:rFonts w:cstheme="minorHAnsi"/>
          <w:color w:val="009900"/>
          <w:u w:val="single"/>
          <w:lang w:val="ga-IE"/>
        </w:rPr>
        <w:t>cnámh</w:t>
      </w:r>
      <w:r w:rsidRPr="00DF70FF">
        <w:rPr>
          <w:rStyle w:val="tlid-translation"/>
          <w:rFonts w:cstheme="minorHAnsi"/>
          <w:lang w:val="ga-IE"/>
        </w:rPr>
        <w:t>, bone</w:t>
      </w:r>
      <w:r w:rsidRPr="00DF70FF">
        <w:rPr>
          <w:rStyle w:val="tlid-translation"/>
          <w:rFonts w:cstheme="minorHAnsi"/>
        </w:rPr>
        <w:t>,</w:t>
      </w:r>
      <w:r w:rsidRPr="00DF70FF">
        <w:rPr>
          <w:rStyle w:val="shorttext"/>
          <w:rFonts w:cstheme="minorHAnsi"/>
          <w:lang w:val="ga-IE"/>
        </w:rPr>
        <w:t xml:space="preserve"> </w:t>
      </w:r>
      <w:r w:rsidRPr="00DF70FF">
        <w:rPr>
          <w:rStyle w:val="tlid-translation"/>
          <w:rFonts w:cstheme="minorHAnsi"/>
          <w:lang w:val="cy-GB"/>
        </w:rPr>
        <w:t xml:space="preserve"> </w:t>
      </w:r>
      <w:r w:rsidRPr="00DF70FF">
        <w:rPr>
          <w:rStyle w:val="tlid-translation"/>
          <w:rFonts w:cstheme="minorHAnsi"/>
          <w:b/>
          <w:lang w:val="cy-GB"/>
        </w:rPr>
        <w:t>Scot-Gaelic</w:t>
      </w:r>
      <w:r w:rsidRPr="00DF70FF">
        <w:rPr>
          <w:rStyle w:val="tlid-translation"/>
          <w:rFonts w:cstheme="minorHAnsi"/>
          <w:lang w:val="cy-GB"/>
        </w:rPr>
        <w:t xml:space="preserve">, </w:t>
      </w:r>
      <w:r w:rsidRPr="00DF70FF">
        <w:rPr>
          <w:rStyle w:val="tlid-translation"/>
          <w:rFonts w:cstheme="minorHAnsi"/>
          <w:color w:val="009900"/>
          <w:u w:val="single"/>
          <w:lang w:val="gd-GB"/>
        </w:rPr>
        <w:t>cnàmh</w:t>
      </w:r>
      <w:r w:rsidRPr="00DF70FF">
        <w:rPr>
          <w:rStyle w:val="tlid-translation"/>
          <w:rFonts w:cstheme="minorHAnsi"/>
          <w:lang w:val="gd-GB"/>
        </w:rPr>
        <w:t>, bone</w:t>
      </w:r>
      <w:r w:rsidRPr="00DF70FF">
        <w:rPr>
          <w:rStyle w:val="shorttext"/>
          <w:rFonts w:cstheme="minorHAnsi"/>
        </w:rPr>
        <w:t xml:space="preserve">, </w:t>
      </w:r>
      <w:r w:rsidRPr="00DF70FF">
        <w:rPr>
          <w:rFonts w:cstheme="minorHAnsi"/>
          <w:b/>
        </w:rPr>
        <w:t>Armenian</w:t>
      </w:r>
      <w:r w:rsidRPr="00DF70FF">
        <w:rPr>
          <w:rFonts w:cstheme="minorHAnsi"/>
        </w:rPr>
        <w:t xml:space="preserve">, </w:t>
      </w:r>
      <w:r w:rsidRPr="00DF70FF">
        <w:rPr>
          <w:rStyle w:val="tlid-translation"/>
          <w:rFonts w:cstheme="minorHAnsi"/>
          <w:lang w:val="hy-AM"/>
        </w:rPr>
        <w:t xml:space="preserve">ոսկոր, </w:t>
      </w:r>
      <w:r w:rsidRPr="00DF70FF">
        <w:rPr>
          <w:rStyle w:val="tlid-translation"/>
          <w:rFonts w:cstheme="minorHAnsi"/>
          <w:color w:val="993399"/>
          <w:u w:val="single"/>
          <w:lang w:val="hy-AM"/>
        </w:rPr>
        <w:t>voskor</w:t>
      </w:r>
      <w:r>
        <w:rPr>
          <w:rStyle w:val="tlid-translation"/>
          <w:rFonts w:cstheme="minorHAnsi"/>
          <w:lang w:val="hy-AM"/>
        </w:rPr>
        <w:t>, bone</w:t>
      </w:r>
      <w:r w:rsidRPr="00DF70FF">
        <w:rPr>
          <w:rStyle w:val="tlid-translation"/>
          <w:rFonts w:cstheme="minorHAnsi"/>
        </w:rPr>
        <w:t xml:space="preserve">, </w:t>
      </w:r>
      <w:r w:rsidRPr="00DF70FF">
        <w:rPr>
          <w:rStyle w:val="tlid-translation"/>
          <w:rFonts w:cstheme="minorHAnsi"/>
          <w:b/>
        </w:rPr>
        <w:t>Welsh</w:t>
      </w:r>
      <w:r w:rsidRPr="00DF70FF">
        <w:rPr>
          <w:rStyle w:val="tlid-translation"/>
          <w:rFonts w:cstheme="minorHAnsi"/>
        </w:rPr>
        <w:t xml:space="preserve">, </w:t>
      </w:r>
      <w:r w:rsidRPr="00DF70FF">
        <w:rPr>
          <w:rStyle w:val="tlid-translation"/>
          <w:rFonts w:cstheme="minorHAnsi"/>
          <w:color w:val="993399"/>
          <w:u w:val="single"/>
          <w:lang w:val="cy-GB"/>
        </w:rPr>
        <w:t>asgwrn</w:t>
      </w:r>
      <w:r w:rsidRPr="00DF70FF">
        <w:rPr>
          <w:rStyle w:val="tlid-translation"/>
          <w:rFonts w:cstheme="minorHAnsi"/>
          <w:lang w:val="cy-GB"/>
        </w:rPr>
        <w:t xml:space="preserve">, bone, </w:t>
      </w:r>
      <w:r w:rsidRPr="00DF70FF">
        <w:rPr>
          <w:rStyle w:val="tlid-translation"/>
          <w:rFonts w:cstheme="minorHAnsi"/>
          <w:b/>
          <w:lang w:val="cy-GB"/>
        </w:rPr>
        <w:t>English</w:t>
      </w:r>
      <w:r w:rsidRPr="00DF70FF">
        <w:rPr>
          <w:rStyle w:val="tlid-translation"/>
          <w:rFonts w:cstheme="minorHAnsi"/>
          <w:lang w:val="cy-GB"/>
        </w:rPr>
        <w:t xml:space="preserve">, </w:t>
      </w:r>
      <w:r w:rsidRPr="00DF70FF">
        <w:rPr>
          <w:rFonts w:cstheme="minorHAnsi"/>
          <w:color w:val="009900"/>
          <w:u w:val="single"/>
        </w:rPr>
        <w:t>bone</w:t>
      </w:r>
      <w:r w:rsidRPr="00DF70FF">
        <w:rPr>
          <w:rFonts w:cstheme="minorHAnsi"/>
        </w:rPr>
        <w:t xml:space="preserve">, [&lt;OE, </w:t>
      </w:r>
      <w:r w:rsidRPr="00DF70FF">
        <w:rPr>
          <w:rFonts w:cstheme="minorHAnsi"/>
          <w:color w:val="009900"/>
          <w:u w:val="single"/>
        </w:rPr>
        <w:t>bān</w:t>
      </w:r>
      <w:r w:rsidRPr="00DF70FF">
        <w:rPr>
          <w:rFonts w:cstheme="minorHAnsi"/>
        </w:rPr>
        <w:t xml:space="preserve">], </w:t>
      </w:r>
      <w:r w:rsidRPr="00DF70FF">
        <w:rPr>
          <w:rFonts w:cstheme="minorHAnsi"/>
          <w:b/>
        </w:rPr>
        <w:t>Norwegian</w:t>
      </w:r>
      <w:r w:rsidRPr="00DF70FF">
        <w:rPr>
          <w:rFonts w:cstheme="minorHAnsi"/>
        </w:rPr>
        <w:t xml:space="preserve">, </w:t>
      </w:r>
      <w:r w:rsidRPr="00DF70FF">
        <w:rPr>
          <w:rFonts w:cstheme="minorHAnsi"/>
          <w:color w:val="009900"/>
          <w:u w:val="single"/>
        </w:rPr>
        <w:t>bein</w:t>
      </w:r>
      <w:r w:rsidRPr="00DF70FF">
        <w:rPr>
          <w:rFonts w:cstheme="minorHAnsi"/>
        </w:rPr>
        <w:t xml:space="preserve">, bone, </w:t>
      </w:r>
      <w:r w:rsidRPr="00DF70FF">
        <w:rPr>
          <w:rFonts w:cstheme="minorHAnsi"/>
          <w:b/>
        </w:rPr>
        <w:t>Swedish</w:t>
      </w:r>
      <w:r w:rsidRPr="00DF70FF">
        <w:rPr>
          <w:rFonts w:cstheme="minorHAnsi"/>
        </w:rPr>
        <w:t xml:space="preserve">, </w:t>
      </w:r>
      <w:r w:rsidRPr="00DF70FF">
        <w:rPr>
          <w:rFonts w:cstheme="minorHAnsi"/>
          <w:color w:val="009900"/>
          <w:u w:val="single"/>
        </w:rPr>
        <w:t>ben</w:t>
      </w:r>
      <w:r w:rsidRPr="00DF70FF">
        <w:rPr>
          <w:rFonts w:cstheme="minorHAnsi"/>
        </w:rPr>
        <w:t xml:space="preserve">, bone, </w:t>
      </w:r>
      <w:r w:rsidRPr="00DF70FF">
        <w:rPr>
          <w:rFonts w:cstheme="minorHAnsi"/>
          <w:b/>
        </w:rPr>
        <w:t>Kazakh</w:t>
      </w:r>
      <w:r w:rsidRPr="00DF70FF">
        <w:rPr>
          <w:rFonts w:cstheme="minorHAnsi"/>
        </w:rPr>
        <w:t xml:space="preserve">, </w:t>
      </w:r>
      <w:r w:rsidRPr="00DF70FF">
        <w:rPr>
          <w:rStyle w:val="tlid-translation"/>
          <w:rFonts w:cstheme="minorHAnsi"/>
          <w:lang w:val="kk-KZ"/>
        </w:rPr>
        <w:t xml:space="preserve">сүйек, </w:t>
      </w:r>
      <w:r w:rsidRPr="00DF70FF">
        <w:rPr>
          <w:rStyle w:val="tlid-translation"/>
          <w:rFonts w:cstheme="minorHAnsi"/>
          <w:color w:val="CC6600"/>
          <w:u w:val="single"/>
          <w:lang w:val="kk-KZ"/>
        </w:rPr>
        <w:t>süyek</w:t>
      </w:r>
      <w:r w:rsidRPr="00DF70FF">
        <w:rPr>
          <w:rStyle w:val="tlid-translation"/>
          <w:rFonts w:cstheme="minorHAnsi"/>
          <w:lang w:val="kk-KZ"/>
        </w:rPr>
        <w:t>, bone</w:t>
      </w:r>
      <w:r w:rsidRPr="00DF70FF">
        <w:rPr>
          <w:rFonts w:cstheme="minorHAnsi"/>
        </w:rPr>
        <w:t xml:space="preserve">, </w:t>
      </w:r>
      <w:r w:rsidRPr="00DF70FF">
        <w:rPr>
          <w:rFonts w:cstheme="minorHAnsi"/>
          <w:b/>
        </w:rPr>
        <w:t>U</w:t>
      </w:r>
      <w:r w:rsidRPr="00DF70FF">
        <w:rPr>
          <w:rStyle w:val="tlid-translation"/>
          <w:rFonts w:cstheme="minorHAnsi"/>
          <w:b/>
        </w:rPr>
        <w:t>zbek</w:t>
      </w:r>
      <w:r w:rsidRPr="00DF70FF">
        <w:rPr>
          <w:rStyle w:val="tlid-translation"/>
          <w:rFonts w:cstheme="minorHAnsi"/>
        </w:rPr>
        <w:t xml:space="preserve">, </w:t>
      </w:r>
      <w:r w:rsidRPr="00DF70FF">
        <w:rPr>
          <w:rStyle w:val="tlid-translation"/>
          <w:rFonts w:cstheme="minorHAnsi"/>
          <w:color w:val="CC6600"/>
          <w:u w:val="single"/>
          <w:lang w:val="uz-Latn-UZ"/>
        </w:rPr>
        <w:t>suyak</w:t>
      </w:r>
      <w:r w:rsidRPr="00DF70FF">
        <w:rPr>
          <w:rStyle w:val="tlid-translation"/>
          <w:rFonts w:cstheme="minorHAnsi"/>
          <w:lang w:val="uz-Latn-UZ"/>
        </w:rPr>
        <w:t xml:space="preserve">, bone, </w:t>
      </w:r>
      <w:r w:rsidRPr="00DF70FF">
        <w:rPr>
          <w:rStyle w:val="tlid-translation"/>
          <w:rFonts w:cstheme="minorHAnsi"/>
          <w:b/>
          <w:lang w:val="uz-Latn-UZ"/>
        </w:rPr>
        <w:t>Kyrgyz</w:t>
      </w:r>
      <w:r w:rsidRPr="00DF70FF">
        <w:rPr>
          <w:rStyle w:val="tlid-translation"/>
          <w:rFonts w:cstheme="minorHAnsi"/>
          <w:lang w:val="uz-Latn-UZ"/>
        </w:rPr>
        <w:t xml:space="preserve">, </w:t>
      </w:r>
      <w:r w:rsidRPr="00DF70FF">
        <w:rPr>
          <w:rStyle w:val="tlid-translation"/>
          <w:rFonts w:cstheme="minorHAnsi"/>
          <w:lang w:val="ky-KG"/>
        </w:rPr>
        <w:t xml:space="preserve">сөөк,  </w:t>
      </w:r>
      <w:r w:rsidRPr="00DF70FF">
        <w:rPr>
          <w:rFonts w:cstheme="minorHAnsi"/>
          <w:color w:val="CC6600"/>
          <w:u w:val="single"/>
        </w:rPr>
        <w:t>söök</w:t>
      </w:r>
      <w:r w:rsidRPr="00DF70FF">
        <w:rPr>
          <w:rFonts w:cstheme="minorHAnsi"/>
        </w:rPr>
        <w:t>, bone.</w:t>
      </w:r>
      <w:r>
        <w:rPr>
          <w:rFonts w:cstheme="minorHAnsi"/>
        </w:rPr>
        <w:br/>
      </w:r>
    </w:p>
  </w:footnote>
  <w:footnote w:id="312">
    <w:p w:rsidR="007B148B" w:rsidRPr="0071388B" w:rsidRDefault="007B148B" w:rsidP="007064E6">
      <w:pPr>
        <w:pStyle w:val="FootnoteText"/>
        <w:rPr>
          <w:rFonts w:cstheme="minorHAnsi"/>
        </w:rPr>
      </w:pPr>
      <w:r>
        <w:rPr>
          <w:rStyle w:val="FootnoteReference"/>
        </w:rPr>
        <w:footnoteRef/>
      </w:r>
      <w:r>
        <w:t xml:space="preserve"> </w:t>
      </w:r>
      <w:r w:rsidRPr="0071388B">
        <w:rPr>
          <w:rFonts w:cstheme="minorHAnsi"/>
          <w:b/>
        </w:rPr>
        <w:t>Hittite</w:t>
      </w:r>
      <w:r w:rsidRPr="0071388B">
        <w:rPr>
          <w:rFonts w:cstheme="minorHAnsi"/>
        </w:rPr>
        <w:t xml:space="preserve">, </w:t>
      </w:r>
      <w:r w:rsidRPr="0071388B">
        <w:rPr>
          <w:rFonts w:cstheme="minorHAnsi"/>
          <w:b/>
          <w:bCs/>
          <w:color w:val="993399"/>
          <w:u w:val="single"/>
        </w:rPr>
        <w:t>walhannāi</w:t>
      </w:r>
      <w:r w:rsidRPr="0071388B">
        <w:rPr>
          <w:rFonts w:cstheme="minorHAnsi"/>
          <w:color w:val="993399"/>
          <w:u w:val="single"/>
        </w:rPr>
        <w:t>-</w:t>
      </w:r>
      <w:r w:rsidRPr="0071388B">
        <w:rPr>
          <w:rFonts w:cstheme="minorHAnsi"/>
        </w:rPr>
        <w:t xml:space="preserve">, to beat, </w:t>
      </w:r>
      <w:r w:rsidRPr="0071388B">
        <w:rPr>
          <w:rFonts w:cstheme="minorHAnsi"/>
          <w:b/>
          <w:bCs/>
          <w:color w:val="993399"/>
          <w:u w:val="single"/>
        </w:rPr>
        <w:t>walhzi</w:t>
      </w:r>
      <w:r w:rsidRPr="0071388B">
        <w:rPr>
          <w:rFonts w:cstheme="minorHAnsi"/>
        </w:rPr>
        <w:t xml:space="preserve">, </w:t>
      </w:r>
      <w:r w:rsidRPr="0071388B">
        <w:rPr>
          <w:rFonts w:cstheme="minorHAnsi"/>
          <w:b/>
          <w:bCs/>
          <w:color w:val="993399"/>
          <w:u w:val="single"/>
        </w:rPr>
        <w:t>ualhanna</w:t>
      </w:r>
      <w:r w:rsidRPr="0071388B">
        <w:rPr>
          <w:rFonts w:cstheme="minorHAnsi"/>
          <w:b/>
          <w:bCs/>
          <w:color w:val="000000" w:themeColor="text1"/>
        </w:rPr>
        <w:t xml:space="preserve">/ </w:t>
      </w:r>
      <w:r w:rsidRPr="0071388B">
        <w:rPr>
          <w:rFonts w:cstheme="minorHAnsi"/>
          <w:b/>
          <w:bCs/>
          <w:color w:val="993399"/>
          <w:u w:val="single"/>
        </w:rPr>
        <w:t>ualhanni</w:t>
      </w:r>
      <w:r w:rsidRPr="0071388B">
        <w:rPr>
          <w:rFonts w:cstheme="minorHAnsi"/>
          <w:color w:val="000000" w:themeColor="text1"/>
        </w:rPr>
        <w:t xml:space="preserve">, </w:t>
      </w:r>
      <w:r w:rsidRPr="0071388B">
        <w:rPr>
          <w:rFonts w:cstheme="minorHAnsi"/>
          <w:b/>
          <w:bCs/>
          <w:color w:val="993399"/>
          <w:u w:val="single"/>
        </w:rPr>
        <w:t>walhana</w:t>
      </w:r>
      <w:r w:rsidRPr="0071388B">
        <w:rPr>
          <w:rFonts w:cstheme="minorHAnsi"/>
          <w:b/>
          <w:bCs/>
          <w:color w:val="000000" w:themeColor="text1"/>
        </w:rPr>
        <w:t xml:space="preserve">/ </w:t>
      </w:r>
      <w:r w:rsidRPr="0071388B">
        <w:rPr>
          <w:rFonts w:cstheme="minorHAnsi"/>
          <w:b/>
          <w:bCs/>
          <w:color w:val="993399"/>
          <w:u w:val="single"/>
        </w:rPr>
        <w:t>walhanito</w:t>
      </w:r>
      <w:r w:rsidRPr="0071388B">
        <w:rPr>
          <w:rFonts w:cstheme="minorHAnsi"/>
          <w:color w:val="000000" w:themeColor="text1"/>
        </w:rPr>
        <w:t xml:space="preserve">, </w:t>
      </w:r>
      <w:r w:rsidRPr="0071388B">
        <w:rPr>
          <w:rFonts w:cstheme="minorHAnsi"/>
          <w:b/>
          <w:bCs/>
          <w:color w:val="993399"/>
          <w:u w:val="single"/>
        </w:rPr>
        <w:t>ualh</w:t>
      </w:r>
      <w:r w:rsidRPr="0071388B">
        <w:rPr>
          <w:rFonts w:cstheme="minorHAnsi"/>
        </w:rPr>
        <w:t xml:space="preserve">, </w:t>
      </w:r>
      <w:r w:rsidRPr="0071388B">
        <w:rPr>
          <w:rFonts w:cstheme="minorHAnsi"/>
          <w:b/>
          <w:bCs/>
          <w:color w:val="993399"/>
          <w:u w:val="single"/>
        </w:rPr>
        <w:t>walh</w:t>
      </w:r>
      <w:r w:rsidRPr="0071388B">
        <w:rPr>
          <w:rFonts w:cstheme="minorHAnsi"/>
        </w:rPr>
        <w:t xml:space="preserve">, to hit, strike, </w:t>
      </w:r>
      <w:r w:rsidRPr="0071388B">
        <w:rPr>
          <w:rFonts w:cstheme="minorHAnsi"/>
          <w:b/>
          <w:bCs/>
          <w:color w:val="993399"/>
          <w:u w:val="single"/>
        </w:rPr>
        <w:t>walh</w:t>
      </w:r>
      <w:r w:rsidRPr="0071388B">
        <w:rPr>
          <w:rFonts w:cstheme="minorHAnsi"/>
          <w:b/>
          <w:bCs/>
        </w:rPr>
        <w:t>-</w:t>
      </w:r>
      <w:r w:rsidRPr="0071388B">
        <w:rPr>
          <w:rFonts w:cstheme="minorHAnsi"/>
        </w:rPr>
        <w:t xml:space="preserve">, </w:t>
      </w:r>
      <w:r w:rsidRPr="0071388B">
        <w:rPr>
          <w:rStyle w:val="unicode"/>
          <w:rFonts w:cstheme="minorHAnsi"/>
          <w:b/>
          <w:bCs/>
          <w:color w:val="993399"/>
          <w:u w:val="single"/>
          <w:shd w:val="clear" w:color="auto" w:fill="FFFFFF"/>
        </w:rPr>
        <w:t>walh</w:t>
      </w:r>
      <w:r w:rsidRPr="0071388B">
        <w:rPr>
          <w:rStyle w:val="unicode"/>
          <w:rFonts w:cstheme="minorHAnsi"/>
          <w:b/>
          <w:bCs/>
          <w:color w:val="222222"/>
          <w:shd w:val="clear" w:color="auto" w:fill="FFFFFF"/>
        </w:rPr>
        <w:t>-&gt;</w:t>
      </w:r>
      <w:r w:rsidRPr="0071388B">
        <w:rPr>
          <w:rFonts w:cstheme="minorHAnsi"/>
          <w:color w:val="222222"/>
          <w:shd w:val="clear" w:color="auto" w:fill="FFFFFF"/>
        </w:rPr>
        <w:t xml:space="preserve"> attack, strike, </w:t>
      </w:r>
      <w:r w:rsidRPr="0071388B">
        <w:rPr>
          <w:rFonts w:cstheme="minorHAnsi"/>
          <w:b/>
          <w:bCs/>
          <w:color w:val="993399"/>
          <w:u w:val="single"/>
          <w:shd w:val="clear" w:color="auto" w:fill="FFFFFF"/>
        </w:rPr>
        <w:t>walhzi</w:t>
      </w:r>
      <w:r w:rsidRPr="0071388B">
        <w:rPr>
          <w:rFonts w:cstheme="minorHAnsi"/>
          <w:b/>
          <w:bCs/>
          <w:color w:val="222222"/>
          <w:shd w:val="clear" w:color="auto" w:fill="FFFFFF"/>
        </w:rPr>
        <w:t>,</w:t>
      </w:r>
      <w:r w:rsidRPr="0071388B">
        <w:rPr>
          <w:rFonts w:cstheme="minorHAnsi"/>
          <w:color w:val="222222"/>
          <w:shd w:val="clear" w:color="auto" w:fill="FFFFFF"/>
        </w:rPr>
        <w:t xml:space="preserve"> to hit, </w:t>
      </w:r>
      <w:r w:rsidRPr="0071388B">
        <w:rPr>
          <w:rFonts w:cstheme="minorHAnsi"/>
          <w:b/>
          <w:bCs/>
          <w:color w:val="993399"/>
          <w:u w:val="single"/>
        </w:rPr>
        <w:t>walhesr</w:t>
      </w:r>
      <w:r w:rsidRPr="0071388B">
        <w:rPr>
          <w:rFonts w:cstheme="minorHAnsi"/>
          <w:b/>
          <w:bCs/>
          <w:color w:val="000000" w:themeColor="text1"/>
        </w:rPr>
        <w:t xml:space="preserve">/ </w:t>
      </w:r>
      <w:r w:rsidRPr="0071388B">
        <w:rPr>
          <w:rFonts w:cstheme="minorHAnsi"/>
          <w:b/>
          <w:bCs/>
          <w:color w:val="993399"/>
          <w:u w:val="single"/>
        </w:rPr>
        <w:t>walhesn</w:t>
      </w:r>
      <w:r w:rsidRPr="0071388B">
        <w:rPr>
          <w:rFonts w:cstheme="minorHAnsi"/>
          <w:color w:val="000000" w:themeColor="text1"/>
        </w:rPr>
        <w:t xml:space="preserve">, strike, blow, </w:t>
      </w:r>
      <w:r w:rsidRPr="0071388B">
        <w:rPr>
          <w:rFonts w:cstheme="minorHAnsi"/>
          <w:b/>
          <w:color w:val="000000" w:themeColor="text1"/>
        </w:rPr>
        <w:t>Polish</w:t>
      </w:r>
      <w:r w:rsidRPr="0071388B">
        <w:rPr>
          <w:rFonts w:cstheme="minorHAnsi"/>
          <w:color w:val="000000" w:themeColor="text1"/>
        </w:rPr>
        <w:t xml:space="preserve">, </w:t>
      </w:r>
      <w:r w:rsidRPr="0071388B">
        <w:rPr>
          <w:rFonts w:cstheme="minorHAnsi"/>
          <w:color w:val="993399"/>
          <w:u w:val="single"/>
        </w:rPr>
        <w:t>walic</w:t>
      </w:r>
      <w:r w:rsidRPr="0071388B">
        <w:rPr>
          <w:rFonts w:cstheme="minorHAnsi"/>
        </w:rPr>
        <w:t xml:space="preserve">, to beat, </w:t>
      </w:r>
      <w:r w:rsidRPr="0071388B">
        <w:rPr>
          <w:rFonts w:cstheme="minorHAnsi"/>
          <w:b/>
        </w:rPr>
        <w:t>Polish</w:t>
      </w:r>
      <w:r w:rsidRPr="0071388B">
        <w:rPr>
          <w:rFonts w:cstheme="minorHAnsi"/>
        </w:rPr>
        <w:t xml:space="preserve">, </w:t>
      </w:r>
      <w:r w:rsidRPr="0071388B">
        <w:rPr>
          <w:rFonts w:cstheme="minorHAnsi"/>
          <w:color w:val="009900"/>
          <w:u w:val="single"/>
        </w:rPr>
        <w:t>straj</w:t>
      </w:r>
      <w:r w:rsidRPr="0071388B">
        <w:rPr>
          <w:rFonts w:cstheme="minorHAnsi"/>
        </w:rPr>
        <w:t xml:space="preserve">, </w:t>
      </w:r>
      <w:r w:rsidRPr="0071388B">
        <w:rPr>
          <w:rFonts w:cstheme="minorHAnsi"/>
          <w:color w:val="009900"/>
          <w:u w:val="single"/>
        </w:rPr>
        <w:t>struck</w:t>
      </w:r>
      <w:r w:rsidRPr="0071388B">
        <w:rPr>
          <w:rFonts w:cstheme="minorHAnsi"/>
        </w:rPr>
        <w:t xml:space="preserve">, to strike, </w:t>
      </w:r>
      <w:r w:rsidRPr="0071388B">
        <w:rPr>
          <w:rFonts w:cstheme="minorHAnsi"/>
          <w:b/>
        </w:rPr>
        <w:t>Latvian</w:t>
      </w:r>
      <w:r w:rsidRPr="0071388B">
        <w:rPr>
          <w:rFonts w:cstheme="minorHAnsi"/>
        </w:rPr>
        <w:t xml:space="preserve">, </w:t>
      </w:r>
      <w:r w:rsidRPr="0071388B">
        <w:rPr>
          <w:rFonts w:cstheme="minorHAnsi"/>
          <w:color w:val="009900"/>
          <w:u w:val="single"/>
        </w:rPr>
        <w:t>streikot</w:t>
      </w:r>
      <w:r w:rsidRPr="0071388B">
        <w:rPr>
          <w:rFonts w:cstheme="minorHAnsi"/>
        </w:rPr>
        <w:t xml:space="preserve">, to strike, </w:t>
      </w:r>
      <w:r w:rsidRPr="0071388B">
        <w:rPr>
          <w:rFonts w:cstheme="minorHAnsi"/>
          <w:b/>
        </w:rPr>
        <w:t>Welsh</w:t>
      </w:r>
      <w:r w:rsidRPr="0071388B">
        <w:rPr>
          <w:rFonts w:cstheme="minorHAnsi"/>
        </w:rPr>
        <w:t xml:space="preserve">, </w:t>
      </w:r>
      <w:r w:rsidRPr="0071388B">
        <w:rPr>
          <w:rStyle w:val="tlid-translation"/>
          <w:rFonts w:cstheme="minorHAnsi"/>
          <w:color w:val="009900"/>
          <w:u w:val="single"/>
          <w:lang w:val="cy-GB"/>
        </w:rPr>
        <w:t>streicio</w:t>
      </w:r>
      <w:r w:rsidRPr="0071388B">
        <w:rPr>
          <w:rStyle w:val="tlid-translation"/>
          <w:rFonts w:cstheme="minorHAnsi"/>
          <w:lang w:val="cy-GB"/>
        </w:rPr>
        <w:t xml:space="preserve">, to strike, </w:t>
      </w:r>
      <w:r w:rsidRPr="0071388B">
        <w:rPr>
          <w:rStyle w:val="tlid-translation"/>
          <w:rFonts w:cstheme="minorHAnsi"/>
          <w:b/>
          <w:lang w:val="cy-GB"/>
        </w:rPr>
        <w:t>English</w:t>
      </w:r>
      <w:r w:rsidRPr="0071388B">
        <w:rPr>
          <w:rStyle w:val="tlid-translation"/>
          <w:rFonts w:cstheme="minorHAnsi"/>
          <w:lang w:val="cy-GB"/>
        </w:rPr>
        <w:t xml:space="preserve">, </w:t>
      </w:r>
      <w:r w:rsidRPr="0071388B">
        <w:rPr>
          <w:rFonts w:cstheme="minorHAnsi"/>
        </w:rPr>
        <w:t>to</w:t>
      </w:r>
      <w:r w:rsidRPr="0071388B">
        <w:rPr>
          <w:rFonts w:cstheme="minorHAnsi"/>
          <w:color w:val="007700"/>
          <w:u w:val="single"/>
        </w:rPr>
        <w:t xml:space="preserve"> strike</w:t>
      </w:r>
      <w:r w:rsidRPr="0071388B">
        <w:rPr>
          <w:rFonts w:cstheme="minorHAnsi"/>
          <w:color w:val="007700"/>
        </w:rPr>
        <w:t xml:space="preserve"> </w:t>
      </w:r>
      <w:r w:rsidRPr="0071388B">
        <w:rPr>
          <w:rFonts w:cstheme="minorHAnsi"/>
        </w:rPr>
        <w:t>[&lt;OE</w:t>
      </w:r>
      <w:r w:rsidRPr="0071388B">
        <w:rPr>
          <w:rFonts w:cstheme="minorHAnsi"/>
          <w:color w:val="007700"/>
          <w:u w:val="single"/>
        </w:rPr>
        <w:t>strican</w:t>
      </w:r>
      <w:r w:rsidRPr="0071388B">
        <w:rPr>
          <w:rFonts w:cstheme="minorHAnsi"/>
        </w:rPr>
        <w:t xml:space="preserve">, to stroke], </w:t>
      </w:r>
      <w:r w:rsidRPr="0071388B">
        <w:rPr>
          <w:rFonts w:cstheme="minorHAnsi"/>
          <w:b/>
        </w:rPr>
        <w:t>Finnish-Uralic</w:t>
      </w:r>
      <w:r w:rsidRPr="0071388B">
        <w:rPr>
          <w:rFonts w:cstheme="minorHAnsi"/>
        </w:rPr>
        <w:t xml:space="preserve">, </w:t>
      </w:r>
      <w:r w:rsidRPr="0071388B">
        <w:rPr>
          <w:rFonts w:cstheme="minorHAnsi"/>
          <w:color w:val="FF0000"/>
        </w:rPr>
        <w:t>iskeä</w:t>
      </w:r>
      <w:r w:rsidRPr="0071388B">
        <w:rPr>
          <w:rFonts w:cstheme="minorHAnsi"/>
        </w:rPr>
        <w:t xml:space="preserve">, to strike, </w:t>
      </w:r>
      <w:r w:rsidRPr="0071388B">
        <w:rPr>
          <w:rFonts w:cstheme="minorHAnsi"/>
          <w:b/>
        </w:rPr>
        <w:t>Latin</w:t>
      </w:r>
      <w:r w:rsidRPr="0071388B">
        <w:rPr>
          <w:rFonts w:cstheme="minorHAnsi"/>
        </w:rPr>
        <w:t xml:space="preserve">, </w:t>
      </w:r>
      <w:r w:rsidRPr="0071388B">
        <w:rPr>
          <w:rFonts w:cstheme="minorHAnsi"/>
          <w:color w:val="EE0000"/>
        </w:rPr>
        <w:t>icio or ico, ici, ictum</w:t>
      </w:r>
      <w:r w:rsidRPr="0071388B">
        <w:rPr>
          <w:rFonts w:cstheme="minorHAnsi"/>
          <w:color w:val="000000"/>
        </w:rPr>
        <w:t xml:space="preserve">, to strike, </w:t>
      </w:r>
      <w:r w:rsidRPr="0071388B">
        <w:rPr>
          <w:rFonts w:cstheme="minorHAnsi"/>
          <w:b/>
          <w:color w:val="000000"/>
        </w:rPr>
        <w:t>Etruscan</w:t>
      </w:r>
      <w:r w:rsidRPr="0071388B">
        <w:rPr>
          <w:rFonts w:cstheme="minorHAnsi"/>
          <w:color w:val="000000"/>
        </w:rPr>
        <w:t xml:space="preserve">, </w:t>
      </w:r>
      <w:r w:rsidRPr="0071388B">
        <w:rPr>
          <w:rFonts w:cstheme="minorHAnsi"/>
          <w:color w:val="FF0000"/>
        </w:rPr>
        <w:t>ic</w:t>
      </w:r>
      <w:r w:rsidRPr="0071388B">
        <w:rPr>
          <w:rFonts w:cstheme="minorHAnsi"/>
        </w:rPr>
        <w:t>,</w:t>
      </w:r>
      <w:r w:rsidRPr="0071388B">
        <w:rPr>
          <w:rFonts w:cstheme="minorHAnsi"/>
          <w:color w:val="EE0000"/>
        </w:rPr>
        <w:t xml:space="preserve"> iciien</w:t>
      </w:r>
      <w:r w:rsidRPr="0071388B">
        <w:rPr>
          <w:rFonts w:cstheme="minorHAnsi"/>
        </w:rPr>
        <w:t xml:space="preserve"> or </w:t>
      </w:r>
      <w:r w:rsidRPr="0071388B">
        <w:rPr>
          <w:rFonts w:cstheme="minorHAnsi"/>
          <w:color w:val="EE0000"/>
        </w:rPr>
        <w:t>icren</w:t>
      </w:r>
      <w:r w:rsidRPr="0071388B">
        <w:rPr>
          <w:rFonts w:cstheme="minorHAnsi"/>
        </w:rPr>
        <w:t xml:space="preserve">, </w:t>
      </w:r>
      <w:r w:rsidRPr="0071388B">
        <w:rPr>
          <w:rFonts w:cstheme="minorHAnsi"/>
          <w:b/>
        </w:rPr>
        <w:t>Belarusian</w:t>
      </w:r>
      <w:r w:rsidRPr="0071388B">
        <w:rPr>
          <w:rFonts w:cstheme="minorHAnsi"/>
        </w:rPr>
        <w:t xml:space="preserve">, ударыць, </w:t>
      </w:r>
      <w:r w:rsidRPr="0071388B">
        <w:rPr>
          <w:rFonts w:cstheme="minorHAnsi"/>
          <w:color w:val="CC6600"/>
          <w:u w:val="single"/>
          <w:shd w:val="clear" w:color="auto" w:fill="FFFFFF"/>
        </w:rPr>
        <w:t>udaryć</w:t>
      </w:r>
      <w:r w:rsidRPr="0071388B">
        <w:rPr>
          <w:rFonts w:cstheme="minorHAnsi"/>
          <w:shd w:val="clear" w:color="auto" w:fill="FFFFFF"/>
        </w:rPr>
        <w:t xml:space="preserve">, to strike, </w:t>
      </w:r>
      <w:r w:rsidRPr="0071388B">
        <w:rPr>
          <w:rFonts w:cstheme="minorHAnsi"/>
          <w:b/>
          <w:shd w:val="clear" w:color="auto" w:fill="FFFFFF"/>
        </w:rPr>
        <w:t>Welsh</w:t>
      </w:r>
      <w:r w:rsidRPr="0071388B">
        <w:rPr>
          <w:rFonts w:cstheme="minorHAnsi"/>
          <w:shd w:val="clear" w:color="auto" w:fill="FFFFFF"/>
        </w:rPr>
        <w:t xml:space="preserve">, </w:t>
      </w:r>
      <w:r w:rsidRPr="0071388B">
        <w:rPr>
          <w:rFonts w:cstheme="minorHAnsi"/>
          <w:color w:val="000000"/>
        </w:rPr>
        <w:t xml:space="preserve">i </w:t>
      </w:r>
      <w:r w:rsidRPr="0071388B">
        <w:rPr>
          <w:rFonts w:cstheme="minorHAnsi"/>
          <w:color w:val="CC6600"/>
          <w:u w:val="single"/>
        </w:rPr>
        <w:t>daro</w:t>
      </w:r>
      <w:r w:rsidRPr="0071388B">
        <w:rPr>
          <w:rFonts w:cstheme="minorHAnsi"/>
          <w:color w:val="000000"/>
        </w:rPr>
        <w:t>, to strike.</w:t>
      </w:r>
    </w:p>
    <w:p w:rsidR="007B148B" w:rsidRDefault="007B148B">
      <w:pPr>
        <w:pStyle w:val="FootnoteText"/>
      </w:pPr>
    </w:p>
  </w:footnote>
  <w:footnote w:id="313">
    <w:p w:rsidR="007B148B" w:rsidRDefault="007B148B">
      <w:pPr>
        <w:pStyle w:val="FootnoteText"/>
      </w:pPr>
      <w:r>
        <w:rPr>
          <w:rStyle w:val="FootnoteReference"/>
        </w:rPr>
        <w:footnoteRef/>
      </w:r>
      <w:r>
        <w:t xml:space="preserve"> </w:t>
      </w:r>
      <w:r w:rsidRPr="00100E53">
        <w:rPr>
          <w:rFonts w:cstheme="minorHAnsi"/>
          <w:b/>
        </w:rPr>
        <w:t>Hittite</w:t>
      </w:r>
      <w:r w:rsidRPr="00100E53">
        <w:rPr>
          <w:rFonts w:cstheme="minorHAnsi"/>
        </w:rPr>
        <w:t xml:space="preserve">, </w:t>
      </w:r>
      <w:r w:rsidRPr="00100E53">
        <w:rPr>
          <w:rFonts w:eastAsiaTheme="minorEastAsia" w:cstheme="minorHAnsi"/>
          <w:b/>
          <w:bCs/>
          <w:color w:val="993399"/>
          <w:u w:val="single"/>
        </w:rPr>
        <w:t>lak</w:t>
      </w:r>
      <w:r w:rsidRPr="00100E53">
        <w:rPr>
          <w:rFonts w:eastAsiaTheme="minorEastAsia" w:cstheme="minorHAnsi"/>
        </w:rPr>
        <w:t>, to submit, fall, to slant, to tilt,</w:t>
      </w:r>
      <w:r w:rsidRPr="00100E53">
        <w:rPr>
          <w:rFonts w:cstheme="minorHAnsi"/>
        </w:rPr>
        <w:t xml:space="preserve"> </w:t>
      </w:r>
      <w:r w:rsidRPr="00100E53">
        <w:rPr>
          <w:rFonts w:cstheme="minorHAnsi"/>
          <w:b/>
        </w:rPr>
        <w:t>Romanian</w:t>
      </w:r>
      <w:r w:rsidRPr="00100E53">
        <w:rPr>
          <w:rFonts w:cstheme="minorHAnsi"/>
        </w:rPr>
        <w:t xml:space="preserve">, </w:t>
      </w:r>
      <w:r w:rsidRPr="00100E53">
        <w:rPr>
          <w:rStyle w:val="gt-baf-cell"/>
          <w:rFonts w:cstheme="minorHAnsi"/>
          <w:color w:val="993399"/>
          <w:u w:val="single"/>
        </w:rPr>
        <w:t>lăsa</w:t>
      </w:r>
      <w:r w:rsidRPr="00100E53">
        <w:rPr>
          <w:rStyle w:val="gt-baf-cell"/>
          <w:rFonts w:cstheme="minorHAnsi"/>
        </w:rPr>
        <w:t xml:space="preserve">, to leave, let, abandon, quit,  </w:t>
      </w:r>
      <w:r w:rsidRPr="00100E53">
        <w:rPr>
          <w:rStyle w:val="gt-baf-cell"/>
          <w:rFonts w:cstheme="minorHAnsi"/>
          <w:b/>
        </w:rPr>
        <w:t>Finnish-Uralic</w:t>
      </w:r>
      <w:r w:rsidRPr="00100E53">
        <w:rPr>
          <w:rStyle w:val="gt-baf-cell"/>
          <w:rFonts w:cstheme="minorHAnsi"/>
        </w:rPr>
        <w:t xml:space="preserve">, </w:t>
      </w:r>
      <w:r w:rsidRPr="00100E53">
        <w:rPr>
          <w:rStyle w:val="tlid-translation"/>
          <w:rFonts w:cstheme="minorHAnsi"/>
          <w:color w:val="993399"/>
          <w:u w:val="single"/>
          <w:lang w:val="fi-FI"/>
        </w:rPr>
        <w:t>lähteä</w:t>
      </w:r>
      <w:r w:rsidRPr="00100E53">
        <w:rPr>
          <w:rStyle w:val="tlid-translation"/>
          <w:rFonts w:cstheme="minorHAnsi"/>
          <w:lang w:val="fi-FI"/>
        </w:rPr>
        <w:t>, to leave, </w:t>
      </w:r>
      <w:r w:rsidRPr="00100E53">
        <w:rPr>
          <w:rStyle w:val="tlid-translation"/>
          <w:rFonts w:cstheme="minorHAnsi"/>
          <w:b/>
          <w:lang w:val="fi-FI"/>
        </w:rPr>
        <w:t>Armenian</w:t>
      </w:r>
      <w:r w:rsidRPr="00100E53">
        <w:rPr>
          <w:rStyle w:val="tlid-translation"/>
          <w:rFonts w:cstheme="minorHAnsi"/>
          <w:lang w:val="fi-FI"/>
        </w:rPr>
        <w:t xml:space="preserve">, </w:t>
      </w:r>
      <w:r w:rsidRPr="00100E53">
        <w:rPr>
          <w:rStyle w:val="tlid-translation"/>
          <w:rFonts w:cstheme="minorHAnsi"/>
          <w:color w:val="000000"/>
          <w:shd w:val="clear" w:color="auto" w:fill="FFFFFF"/>
          <w:lang w:val="hy-AM"/>
        </w:rPr>
        <w:t xml:space="preserve">լքել, </w:t>
      </w:r>
      <w:r w:rsidRPr="00100E53">
        <w:rPr>
          <w:rStyle w:val="tlid-translation"/>
          <w:rFonts w:cstheme="minorHAnsi"/>
          <w:color w:val="993399"/>
          <w:u w:val="single"/>
          <w:shd w:val="clear" w:color="auto" w:fill="FFFFFF"/>
          <w:lang w:val="hy-AM"/>
        </w:rPr>
        <w:t>lk’el</w:t>
      </w:r>
      <w:r w:rsidRPr="00100E53">
        <w:rPr>
          <w:rStyle w:val="tlid-translation"/>
          <w:rFonts w:cstheme="minorHAnsi"/>
          <w:color w:val="000000"/>
          <w:shd w:val="clear" w:color="auto" w:fill="FFFFFF"/>
          <w:lang w:val="hy-AM"/>
        </w:rPr>
        <w:t>, to leave, abandon, quit</w:t>
      </w:r>
      <w:r w:rsidRPr="00100E53">
        <w:rPr>
          <w:rStyle w:val="tlid-translation"/>
          <w:rFonts w:cstheme="minorHAnsi"/>
          <w:color w:val="000000"/>
          <w:shd w:val="clear" w:color="auto" w:fill="FFFFFF"/>
        </w:rPr>
        <w:t xml:space="preserve">, </w:t>
      </w:r>
      <w:r w:rsidRPr="00100E53">
        <w:rPr>
          <w:rStyle w:val="tlid-translation"/>
          <w:rFonts w:cstheme="minorHAnsi"/>
          <w:b/>
          <w:color w:val="000000"/>
          <w:shd w:val="clear" w:color="auto" w:fill="FFFFFF"/>
        </w:rPr>
        <w:t>Albanian</w:t>
      </w:r>
      <w:r w:rsidRPr="00100E53">
        <w:rPr>
          <w:rStyle w:val="tlid-translation"/>
          <w:rFonts w:cstheme="minorHAnsi"/>
          <w:color w:val="000000"/>
          <w:shd w:val="clear" w:color="auto" w:fill="FFFFFF"/>
        </w:rPr>
        <w:t xml:space="preserve">, </w:t>
      </w:r>
      <w:r w:rsidRPr="00100E53">
        <w:rPr>
          <w:rFonts w:cstheme="minorHAnsi"/>
          <w:color w:val="993399"/>
          <w:u w:val="single"/>
        </w:rPr>
        <w:t>lë</w:t>
      </w:r>
      <w:r w:rsidRPr="00100E53">
        <w:rPr>
          <w:rFonts w:cstheme="minorHAnsi"/>
        </w:rPr>
        <w:t xml:space="preserve">, to leave, për të </w:t>
      </w:r>
      <w:r w:rsidRPr="00100E53">
        <w:rPr>
          <w:rFonts w:cstheme="minorHAnsi"/>
          <w:color w:val="993399"/>
          <w:u w:val="single"/>
        </w:rPr>
        <w:t>lëshuar</w:t>
      </w:r>
      <w:r w:rsidRPr="00100E53">
        <w:rPr>
          <w:rFonts w:cstheme="minorHAnsi"/>
        </w:rPr>
        <w:t>, to cede, release,</w:t>
      </w:r>
      <w:r w:rsidRPr="00100E53">
        <w:rPr>
          <w:rStyle w:val="tlid-translation"/>
          <w:rFonts w:cstheme="minorHAnsi"/>
          <w:color w:val="000000"/>
          <w:shd w:val="clear" w:color="auto" w:fill="FFFFFF"/>
        </w:rPr>
        <w:t xml:space="preserve"> </w:t>
      </w:r>
      <w:r w:rsidRPr="00100E53">
        <w:rPr>
          <w:rStyle w:val="tlid-translation"/>
          <w:rFonts w:cstheme="minorHAnsi"/>
          <w:b/>
          <w:color w:val="000000"/>
          <w:shd w:val="clear" w:color="auto" w:fill="FFFFFF"/>
        </w:rPr>
        <w:t>Italian</w:t>
      </w:r>
      <w:r w:rsidRPr="00100E53">
        <w:rPr>
          <w:rStyle w:val="tlid-translation"/>
          <w:rFonts w:cstheme="minorHAnsi"/>
          <w:color w:val="000000"/>
          <w:shd w:val="clear" w:color="auto" w:fill="FFFFFF"/>
        </w:rPr>
        <w:t xml:space="preserve">, </w:t>
      </w:r>
      <w:r w:rsidRPr="00100E53">
        <w:rPr>
          <w:rStyle w:val="tlid-translation"/>
          <w:rFonts w:cstheme="minorHAnsi"/>
          <w:color w:val="993399"/>
          <w:u w:val="single"/>
          <w:lang w:val="it-IT"/>
        </w:rPr>
        <w:t>lasciare</w:t>
      </w:r>
      <w:r w:rsidRPr="00100E53">
        <w:rPr>
          <w:rStyle w:val="tlid-translation"/>
          <w:rFonts w:cstheme="minorHAnsi"/>
          <w:lang w:val="it-IT"/>
        </w:rPr>
        <w:t xml:space="preserve">, to leave, allow, quit, release, </w:t>
      </w:r>
      <w:r w:rsidRPr="00100E53">
        <w:rPr>
          <w:rStyle w:val="tlid-translation"/>
          <w:rFonts w:cstheme="minorHAnsi"/>
          <w:b/>
          <w:lang w:val="it-IT"/>
        </w:rPr>
        <w:t>French</w:t>
      </w:r>
      <w:r w:rsidRPr="00100E53">
        <w:rPr>
          <w:rStyle w:val="tlid-translation"/>
          <w:rFonts w:cstheme="minorHAnsi"/>
          <w:lang w:val="it-IT"/>
        </w:rPr>
        <w:t xml:space="preserve">, </w:t>
      </w:r>
      <w:r w:rsidRPr="00100E53">
        <w:rPr>
          <w:rFonts w:cstheme="minorHAnsi"/>
          <w:color w:val="993399"/>
          <w:u w:val="single"/>
        </w:rPr>
        <w:t>laisser</w:t>
      </w:r>
      <w:r w:rsidRPr="00100E53">
        <w:rPr>
          <w:rFonts w:cstheme="minorHAnsi"/>
        </w:rPr>
        <w:t xml:space="preserve">, to leave, allow, abandon,  </w:t>
      </w:r>
      <w:r w:rsidRPr="00100E53">
        <w:rPr>
          <w:rFonts w:cstheme="minorHAnsi"/>
          <w:b/>
        </w:rPr>
        <w:t>English</w:t>
      </w:r>
      <w:r w:rsidRPr="00100E53">
        <w:rPr>
          <w:rFonts w:cstheme="minorHAnsi"/>
        </w:rPr>
        <w:t xml:space="preserve">, to </w:t>
      </w:r>
      <w:r w:rsidRPr="00100E53">
        <w:rPr>
          <w:rFonts w:cstheme="minorHAnsi"/>
          <w:color w:val="993399"/>
          <w:u w:val="single"/>
        </w:rPr>
        <w:t>le</w:t>
      </w:r>
      <w:r w:rsidRPr="00100E53">
        <w:rPr>
          <w:rFonts w:cstheme="minorHAnsi"/>
          <w:color w:val="009900"/>
          <w:u w:val="single"/>
        </w:rPr>
        <w:t>t</w:t>
      </w:r>
      <w:r w:rsidRPr="00100E53">
        <w:rPr>
          <w:rFonts w:cstheme="minorHAnsi"/>
        </w:rPr>
        <w:t>, [&lt;OE</w:t>
      </w:r>
      <w:r w:rsidRPr="00100E53">
        <w:rPr>
          <w:rFonts w:cstheme="minorHAnsi"/>
          <w:color w:val="993399"/>
          <w:u w:val="single"/>
        </w:rPr>
        <w:t xml:space="preserve"> l</w:t>
      </w:r>
      <w:r w:rsidRPr="00100E53">
        <w:rPr>
          <w:rFonts w:eastAsia="Calibri" w:cstheme="minorHAnsi"/>
          <w:color w:val="993399"/>
          <w:u w:val="single"/>
        </w:rPr>
        <w:t>æ</w:t>
      </w:r>
      <w:r w:rsidRPr="00100E53">
        <w:rPr>
          <w:rFonts w:cstheme="minorHAnsi"/>
          <w:color w:val="993399"/>
          <w:u w:val="single"/>
        </w:rPr>
        <w:t>tan</w:t>
      </w:r>
      <w:r w:rsidRPr="00100E53">
        <w:rPr>
          <w:rFonts w:cstheme="minorHAnsi"/>
        </w:rPr>
        <w:t xml:space="preserve">], </w:t>
      </w:r>
      <w:r w:rsidRPr="00100E53">
        <w:rPr>
          <w:rFonts w:cstheme="minorHAnsi"/>
          <w:b/>
        </w:rPr>
        <w:t>Romanian</w:t>
      </w:r>
      <w:r w:rsidRPr="00100E53">
        <w:rPr>
          <w:rFonts w:cstheme="minorHAnsi"/>
        </w:rPr>
        <w:t xml:space="preserve">, să </w:t>
      </w:r>
      <w:r w:rsidRPr="00100E53">
        <w:rPr>
          <w:rFonts w:cstheme="minorHAnsi"/>
          <w:color w:val="FF0000"/>
        </w:rPr>
        <w:t>cedeze</w:t>
      </w:r>
      <w:r w:rsidRPr="00100E53">
        <w:rPr>
          <w:rFonts w:cstheme="minorHAnsi"/>
        </w:rPr>
        <w:t>, to cede,</w:t>
      </w:r>
      <w:r w:rsidRPr="00100E53">
        <w:rPr>
          <w:rFonts w:cstheme="minorHAnsi"/>
          <w:color w:val="FF0000"/>
        </w:rPr>
        <w:t xml:space="preserve"> CEDAU</w:t>
      </w:r>
      <w:r w:rsidRPr="00100E53">
        <w:rPr>
          <w:rFonts w:cstheme="minorHAnsi"/>
        </w:rPr>
        <w:t xml:space="preserve">, I, they surrender, </w:t>
      </w:r>
      <w:r w:rsidRPr="00100E53">
        <w:rPr>
          <w:rFonts w:cstheme="minorHAnsi"/>
          <w:b/>
        </w:rPr>
        <w:t>Latin</w:t>
      </w:r>
      <w:r w:rsidRPr="00100E53">
        <w:rPr>
          <w:rFonts w:cstheme="minorHAnsi"/>
        </w:rPr>
        <w:t xml:space="preserve">, </w:t>
      </w:r>
      <w:r w:rsidRPr="00100E53">
        <w:rPr>
          <w:rFonts w:cstheme="minorHAnsi"/>
          <w:color w:val="FF0000"/>
        </w:rPr>
        <w:t>cedo, cedere, cessi, cessum</w:t>
      </w:r>
      <w:r w:rsidRPr="00100E53">
        <w:rPr>
          <w:rFonts w:cstheme="minorHAnsi"/>
          <w:color w:val="000000"/>
        </w:rPr>
        <w:t xml:space="preserve">, to go, proceed, grant, yield, </w:t>
      </w:r>
      <w:r w:rsidRPr="00100E53">
        <w:rPr>
          <w:rFonts w:cstheme="minorHAnsi"/>
          <w:b/>
          <w:color w:val="000000"/>
        </w:rPr>
        <w:t>Italian</w:t>
      </w:r>
      <w:r w:rsidRPr="00100E53">
        <w:rPr>
          <w:rFonts w:cstheme="minorHAnsi"/>
          <w:color w:val="000000"/>
        </w:rPr>
        <w:t xml:space="preserve">, </w:t>
      </w:r>
      <w:r w:rsidRPr="00100E53">
        <w:rPr>
          <w:rFonts w:cstheme="minorHAnsi"/>
          <w:color w:val="FF0000"/>
        </w:rPr>
        <w:t>cedere</w:t>
      </w:r>
      <w:r w:rsidRPr="00100E53">
        <w:rPr>
          <w:rFonts w:cstheme="minorHAnsi"/>
        </w:rPr>
        <w:t xml:space="preserve"> to cede, yield, surrender, give in, </w:t>
      </w:r>
      <w:r w:rsidRPr="00100E53">
        <w:rPr>
          <w:rFonts w:cstheme="minorHAnsi"/>
          <w:b/>
        </w:rPr>
        <w:t>French</w:t>
      </w:r>
      <w:r w:rsidRPr="00100E53">
        <w:rPr>
          <w:rFonts w:cstheme="minorHAnsi"/>
        </w:rPr>
        <w:t xml:space="preserve">, </w:t>
      </w:r>
      <w:r w:rsidRPr="00100E53">
        <w:rPr>
          <w:rFonts w:cstheme="minorHAnsi"/>
          <w:color w:val="FF0000"/>
        </w:rPr>
        <w:t>céder</w:t>
      </w:r>
      <w:r w:rsidRPr="00100E53">
        <w:rPr>
          <w:rFonts w:cstheme="minorHAnsi"/>
        </w:rPr>
        <w:t xml:space="preserve">, to give up, yield, give away, </w:t>
      </w:r>
      <w:r w:rsidRPr="00100E53">
        <w:rPr>
          <w:rFonts w:cstheme="minorHAnsi"/>
          <w:b/>
        </w:rPr>
        <w:t>Etruscan</w:t>
      </w:r>
      <w:r w:rsidRPr="00100E53">
        <w:rPr>
          <w:rFonts w:cstheme="minorHAnsi"/>
        </w:rPr>
        <w:t xml:space="preserve">, </w:t>
      </w:r>
      <w:r w:rsidRPr="00100E53">
        <w:rPr>
          <w:rFonts w:cstheme="minorHAnsi"/>
          <w:color w:val="FF0000"/>
        </w:rPr>
        <w:t xml:space="preserve">ceto </w:t>
      </w:r>
      <w:r w:rsidRPr="00100E53">
        <w:rPr>
          <w:rFonts w:cstheme="minorHAnsi"/>
          <w:color w:val="000000"/>
        </w:rPr>
        <w:t xml:space="preserve">(CETV), </w:t>
      </w:r>
      <w:r w:rsidRPr="00100E53">
        <w:rPr>
          <w:rFonts w:cstheme="minorHAnsi"/>
          <w:b/>
          <w:color w:val="000000"/>
        </w:rPr>
        <w:t>Greek</w:t>
      </w:r>
      <w:r w:rsidRPr="00100E53">
        <w:rPr>
          <w:rFonts w:cstheme="minorHAnsi"/>
          <w:color w:val="000000"/>
        </w:rPr>
        <w:t xml:space="preserve">, </w:t>
      </w:r>
      <w:r w:rsidRPr="00100E53">
        <w:rPr>
          <w:rStyle w:val="tlid-translation"/>
          <w:rFonts w:cstheme="minorHAnsi"/>
          <w:lang w:val="el-GR"/>
        </w:rPr>
        <w:t>να φύγω, na</w:t>
      </w:r>
      <w:r w:rsidRPr="00100E53">
        <w:rPr>
          <w:rStyle w:val="tlid-translation"/>
          <w:rFonts w:cstheme="minorHAnsi"/>
          <w:color w:val="009900"/>
          <w:lang w:val="el-GR"/>
        </w:rPr>
        <w:t xml:space="preserve"> </w:t>
      </w:r>
      <w:r w:rsidRPr="00100E53">
        <w:rPr>
          <w:rStyle w:val="tlid-translation"/>
          <w:rFonts w:cstheme="minorHAnsi"/>
          <w:color w:val="009900"/>
          <w:u w:val="single"/>
          <w:lang w:val="el-GR"/>
        </w:rPr>
        <w:t>fýgo</w:t>
      </w:r>
      <w:r w:rsidRPr="00100E53">
        <w:rPr>
          <w:rStyle w:val="tlid-translation"/>
          <w:rFonts w:cstheme="minorHAnsi"/>
          <w:lang w:val="el-GR"/>
        </w:rPr>
        <w:t>, to leave</w:t>
      </w:r>
      <w:r w:rsidRPr="00100E53">
        <w:rPr>
          <w:rStyle w:val="tlid-translation"/>
          <w:rFonts w:cstheme="minorHAnsi"/>
        </w:rPr>
        <w:t xml:space="preserve">, </w:t>
      </w:r>
      <w:r w:rsidRPr="00100E53">
        <w:rPr>
          <w:rStyle w:val="tlid-translation"/>
          <w:rFonts w:cstheme="minorHAnsi"/>
          <w:b/>
        </w:rPr>
        <w:t>Irish</w:t>
      </w:r>
      <w:r w:rsidRPr="00100E53">
        <w:rPr>
          <w:rStyle w:val="tlid-translation"/>
          <w:rFonts w:cstheme="minorHAnsi"/>
        </w:rPr>
        <w:t xml:space="preserve">, </w:t>
      </w:r>
      <w:r w:rsidRPr="00100E53">
        <w:rPr>
          <w:rStyle w:val="tlid-translation"/>
          <w:rFonts w:cstheme="minorHAnsi"/>
          <w:color w:val="009900"/>
          <w:u w:val="single"/>
          <w:lang w:val="ga-IE"/>
        </w:rPr>
        <w:t>fág</w:t>
      </w:r>
      <w:r w:rsidRPr="00100E53">
        <w:rPr>
          <w:rStyle w:val="tlid-translation"/>
          <w:rFonts w:cstheme="minorHAnsi"/>
          <w:lang w:val="ga-IE"/>
        </w:rPr>
        <w:t>, to leave</w:t>
      </w:r>
      <w:r w:rsidRPr="00100E53">
        <w:rPr>
          <w:rStyle w:val="tlid-translation"/>
          <w:rFonts w:cstheme="minorHAnsi"/>
        </w:rPr>
        <w:t xml:space="preserve">, </w:t>
      </w:r>
      <w:r w:rsidRPr="00100E53">
        <w:rPr>
          <w:rStyle w:val="tlid-translation"/>
          <w:rFonts w:cstheme="minorHAnsi"/>
          <w:b/>
        </w:rPr>
        <w:t>Scots-Gaelic</w:t>
      </w:r>
      <w:r w:rsidRPr="00100E53">
        <w:rPr>
          <w:rStyle w:val="tlid-translation"/>
          <w:rFonts w:cstheme="minorHAnsi"/>
        </w:rPr>
        <w:t xml:space="preserve">, </w:t>
      </w:r>
      <w:r w:rsidRPr="00100E53">
        <w:rPr>
          <w:rStyle w:val="tlid-translation"/>
          <w:rFonts w:cstheme="minorHAnsi"/>
          <w:lang w:val="gd-GB"/>
        </w:rPr>
        <w:t xml:space="preserve">Gu bhith </w:t>
      </w:r>
      <w:r w:rsidRPr="00100E53">
        <w:rPr>
          <w:rStyle w:val="tlid-translation"/>
          <w:rFonts w:cstheme="minorHAnsi"/>
          <w:color w:val="009900"/>
          <w:u w:val="single"/>
          <w:lang w:val="gd-GB"/>
        </w:rPr>
        <w:t>fàgail</w:t>
      </w:r>
      <w:r w:rsidRPr="00100E53">
        <w:rPr>
          <w:rStyle w:val="tlid-translation"/>
          <w:rFonts w:cstheme="minorHAnsi"/>
          <w:lang w:val="gd-GB"/>
        </w:rPr>
        <w:t>, to leave</w:t>
      </w:r>
      <w:r w:rsidRPr="00100E53">
        <w:rPr>
          <w:rStyle w:val="tlid-translation"/>
          <w:rFonts w:cstheme="minorHAnsi"/>
        </w:rPr>
        <w:t>,</w:t>
      </w:r>
      <w:r w:rsidRPr="00100E53">
        <w:rPr>
          <w:rStyle w:val="tlid-translation"/>
          <w:rFonts w:cstheme="minorHAnsi"/>
          <w:b/>
        </w:rPr>
        <w:t xml:space="preserve"> English</w:t>
      </w:r>
      <w:r w:rsidRPr="00100E53">
        <w:rPr>
          <w:rStyle w:val="tlid-translation"/>
          <w:rFonts w:cstheme="minorHAnsi"/>
        </w:rPr>
        <w:t xml:space="preserve">, </w:t>
      </w:r>
      <w:r w:rsidRPr="00100E53">
        <w:rPr>
          <w:rFonts w:cstheme="minorHAnsi"/>
          <w:color w:val="009900"/>
          <w:u w:val="single"/>
        </w:rPr>
        <w:t>fugitive</w:t>
      </w:r>
      <w:r w:rsidRPr="00100E53">
        <w:rPr>
          <w:rFonts w:cstheme="minorHAnsi"/>
        </w:rPr>
        <w:t xml:space="preserve">, &lt;Lat. </w:t>
      </w:r>
      <w:r w:rsidRPr="00100E53">
        <w:rPr>
          <w:rFonts w:cstheme="minorHAnsi"/>
          <w:color w:val="009900"/>
          <w:u w:val="single"/>
        </w:rPr>
        <w:t>fugere</w:t>
      </w:r>
      <w:r w:rsidRPr="00100E53">
        <w:rPr>
          <w:rFonts w:cstheme="minorHAnsi"/>
        </w:rPr>
        <w:t>, to flee].</w:t>
      </w:r>
    </w:p>
  </w:footnote>
  <w:footnote w:id="314">
    <w:p w:rsidR="007B148B" w:rsidRPr="007F1418" w:rsidRDefault="007B148B" w:rsidP="00985291">
      <w:pPr>
        <w:pStyle w:val="NormalWeb"/>
        <w:rPr>
          <w:rFonts w:asciiTheme="minorHAnsi" w:hAnsiTheme="minorHAnsi" w:cstheme="minorHAnsi"/>
          <w:sz w:val="20"/>
          <w:szCs w:val="20"/>
        </w:rPr>
      </w:pPr>
      <w:r>
        <w:rPr>
          <w:rStyle w:val="FootnoteReference"/>
        </w:rPr>
        <w:footnoteRef/>
      </w:r>
      <w:r>
        <w:t xml:space="preserve"> </w:t>
      </w:r>
      <w:r w:rsidRPr="007F1418">
        <w:rPr>
          <w:rFonts w:asciiTheme="minorHAnsi" w:hAnsiTheme="minorHAnsi" w:cstheme="minorHAnsi"/>
          <w:b/>
          <w:sz w:val="20"/>
          <w:szCs w:val="20"/>
        </w:rPr>
        <w:t>Hittite</w:t>
      </w:r>
      <w:r w:rsidRPr="007F1418">
        <w:rPr>
          <w:rFonts w:asciiTheme="minorHAnsi" w:hAnsiTheme="minorHAnsi" w:cstheme="minorHAnsi"/>
          <w:sz w:val="20"/>
          <w:szCs w:val="20"/>
        </w:rPr>
        <w:t xml:space="preserve">, </w:t>
      </w:r>
      <w:r w:rsidRPr="007F1418">
        <w:rPr>
          <w:rFonts w:asciiTheme="minorHAnsi" w:hAnsiTheme="minorHAnsi" w:cstheme="minorHAnsi"/>
          <w:b/>
          <w:bCs/>
          <w:color w:val="3333FF"/>
          <w:sz w:val="20"/>
          <w:szCs w:val="20"/>
          <w:u w:val="single"/>
        </w:rPr>
        <w:t>upp</w:t>
      </w:r>
      <w:r w:rsidRPr="007F1418">
        <w:rPr>
          <w:rFonts w:asciiTheme="minorHAnsi" w:hAnsiTheme="minorHAnsi" w:cstheme="minorHAnsi"/>
          <w:color w:val="000000"/>
          <w:sz w:val="20"/>
          <w:szCs w:val="20"/>
        </w:rPr>
        <w:t xml:space="preserve">, sunrise, of the sun to come up, </w:t>
      </w:r>
      <w:r w:rsidRPr="007F1418">
        <w:rPr>
          <w:rFonts w:asciiTheme="minorHAnsi" w:hAnsiTheme="minorHAnsi" w:cstheme="minorHAnsi"/>
          <w:b/>
          <w:color w:val="000000"/>
          <w:sz w:val="20"/>
          <w:szCs w:val="20"/>
        </w:rPr>
        <w:t>Sanskrit</w:t>
      </w:r>
      <w:r w:rsidRPr="007F1418">
        <w:rPr>
          <w:rFonts w:asciiTheme="minorHAnsi" w:hAnsiTheme="minorHAnsi" w:cstheme="minorHAnsi"/>
          <w:color w:val="000000"/>
          <w:sz w:val="20"/>
          <w:szCs w:val="20"/>
        </w:rPr>
        <w:t xml:space="preserve">, </w:t>
      </w:r>
      <w:r w:rsidRPr="007F1418">
        <w:rPr>
          <w:rStyle w:val="sdata"/>
          <w:rFonts w:asciiTheme="minorHAnsi" w:hAnsiTheme="minorHAnsi" w:cstheme="minorHAnsi"/>
          <w:color w:val="3333FF"/>
          <w:sz w:val="20"/>
          <w:szCs w:val="20"/>
          <w:u w:val="single"/>
        </w:rPr>
        <w:t>upari</w:t>
      </w:r>
      <w:r w:rsidRPr="007F1418">
        <w:rPr>
          <w:rStyle w:val="sdata"/>
          <w:rFonts w:asciiTheme="minorHAnsi" w:hAnsiTheme="minorHAnsi" w:cstheme="minorHAnsi"/>
          <w:sz w:val="20"/>
          <w:szCs w:val="20"/>
        </w:rPr>
        <w:t xml:space="preserve">, upward, </w:t>
      </w:r>
      <w:r w:rsidRPr="007F1418">
        <w:rPr>
          <w:rStyle w:val="sdata"/>
          <w:rFonts w:asciiTheme="minorHAnsi" w:hAnsiTheme="minorHAnsi" w:cstheme="minorHAnsi"/>
          <w:b/>
          <w:sz w:val="20"/>
          <w:szCs w:val="20"/>
        </w:rPr>
        <w:t>Persian</w:t>
      </w:r>
      <w:r w:rsidRPr="007F1418">
        <w:rPr>
          <w:rStyle w:val="sdata"/>
          <w:rFonts w:asciiTheme="minorHAnsi" w:hAnsiTheme="minorHAnsi" w:cstheme="minorHAnsi"/>
          <w:sz w:val="20"/>
          <w:szCs w:val="20"/>
        </w:rPr>
        <w:t xml:space="preserve">, </w:t>
      </w:r>
      <w:r w:rsidRPr="007F1418">
        <w:rPr>
          <w:rFonts w:asciiTheme="minorHAnsi" w:hAnsiTheme="minorHAnsi" w:cstheme="minorHAnsi"/>
          <w:color w:val="3333FF"/>
          <w:sz w:val="20"/>
          <w:szCs w:val="20"/>
          <w:u w:val="single"/>
        </w:rPr>
        <w:t>oftob</w:t>
      </w:r>
      <w:r w:rsidRPr="007F1418">
        <w:rPr>
          <w:rFonts w:asciiTheme="minorHAnsi" w:hAnsiTheme="minorHAnsi" w:cstheme="minorHAnsi"/>
          <w:sz w:val="20"/>
          <w:szCs w:val="20"/>
        </w:rPr>
        <w:t xml:space="preserve">, </w:t>
      </w:r>
      <w:r w:rsidRPr="007F1418">
        <w:rPr>
          <w:rStyle w:val="nobold"/>
          <w:rFonts w:asciiTheme="minorHAnsi" w:hAnsiTheme="minorHAnsi" w:cstheme="minorHAnsi"/>
          <w:sz w:val="20"/>
          <w:szCs w:val="20"/>
        </w:rPr>
        <w:t>آفتاب</w:t>
      </w:r>
      <w:r w:rsidRPr="007F1418">
        <w:rPr>
          <w:rFonts w:asciiTheme="minorHAnsi" w:hAnsiTheme="minorHAnsi" w:cstheme="minorHAnsi"/>
          <w:sz w:val="20"/>
          <w:szCs w:val="20"/>
        </w:rPr>
        <w:t xml:space="preserve"> sunlight, the sun, </w:t>
      </w:r>
      <w:r w:rsidRPr="007F1418">
        <w:rPr>
          <w:rStyle w:val="sdata"/>
          <w:rFonts w:asciiTheme="minorHAnsi" w:hAnsiTheme="minorHAnsi" w:cstheme="minorHAnsi"/>
          <w:sz w:val="20"/>
          <w:szCs w:val="20"/>
        </w:rPr>
        <w:t xml:space="preserve"> </w:t>
      </w:r>
      <w:r w:rsidRPr="007F1418">
        <w:rPr>
          <w:rStyle w:val="sdata"/>
          <w:rFonts w:asciiTheme="minorHAnsi" w:hAnsiTheme="minorHAnsi" w:cstheme="minorHAnsi"/>
          <w:b/>
          <w:sz w:val="20"/>
          <w:szCs w:val="20"/>
        </w:rPr>
        <w:t>Latin</w:t>
      </w:r>
      <w:r w:rsidRPr="007F1418">
        <w:rPr>
          <w:rStyle w:val="sdata"/>
          <w:rFonts w:asciiTheme="minorHAnsi" w:hAnsiTheme="minorHAnsi" w:cstheme="minorHAnsi"/>
          <w:sz w:val="20"/>
          <w:szCs w:val="20"/>
        </w:rPr>
        <w:t xml:space="preserve">, </w:t>
      </w:r>
      <w:r w:rsidRPr="007F1418">
        <w:rPr>
          <w:rFonts w:asciiTheme="minorHAnsi" w:hAnsiTheme="minorHAnsi" w:cstheme="minorHAnsi"/>
          <w:color w:val="3333FF"/>
          <w:sz w:val="20"/>
          <w:szCs w:val="20"/>
          <w:u w:val="single"/>
        </w:rPr>
        <w:t>Ops</w:t>
      </w:r>
      <w:r w:rsidRPr="007F1418">
        <w:rPr>
          <w:rFonts w:asciiTheme="minorHAnsi" w:hAnsiTheme="minorHAnsi" w:cstheme="minorHAnsi"/>
          <w:sz w:val="20"/>
          <w:szCs w:val="20"/>
        </w:rPr>
        <w:t xml:space="preserve">, goddess of plenty, </w:t>
      </w:r>
      <w:r w:rsidRPr="007F1418">
        <w:rPr>
          <w:rFonts w:asciiTheme="minorHAnsi" w:hAnsiTheme="minorHAnsi" w:cstheme="minorHAnsi"/>
          <w:b/>
          <w:sz w:val="20"/>
          <w:szCs w:val="20"/>
        </w:rPr>
        <w:t>English</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u w:val="single"/>
        </w:rPr>
        <w:t>up</w:t>
      </w:r>
      <w:r w:rsidRPr="007F1418">
        <w:rPr>
          <w:rFonts w:asciiTheme="minorHAnsi" w:hAnsiTheme="minorHAnsi" w:cstheme="minorHAnsi"/>
          <w:sz w:val="20"/>
          <w:szCs w:val="20"/>
        </w:rPr>
        <w:t xml:space="preserve">, [&lt;OE </w:t>
      </w:r>
      <w:r w:rsidRPr="007F1418">
        <w:rPr>
          <w:rFonts w:asciiTheme="minorHAnsi" w:hAnsiTheme="minorHAnsi" w:cstheme="minorHAnsi"/>
          <w:color w:val="3333FF"/>
          <w:sz w:val="20"/>
          <w:szCs w:val="20"/>
          <w:u w:val="single"/>
        </w:rPr>
        <w:t>up</w:t>
      </w:r>
      <w:r w:rsidRPr="007F1418">
        <w:rPr>
          <w:rFonts w:asciiTheme="minorHAnsi" w:hAnsiTheme="minorHAnsi" w:cstheme="minorHAnsi"/>
          <w:sz w:val="20"/>
          <w:szCs w:val="20"/>
        </w:rPr>
        <w:t xml:space="preserve">, upward, </w:t>
      </w:r>
      <w:r w:rsidRPr="007F1418">
        <w:rPr>
          <w:rFonts w:asciiTheme="minorHAnsi" w:hAnsiTheme="minorHAnsi" w:cstheme="minorHAnsi"/>
          <w:color w:val="3333FF"/>
          <w:sz w:val="20"/>
          <w:szCs w:val="20"/>
          <w:u w:val="single"/>
        </w:rPr>
        <w:t>uppe</w:t>
      </w:r>
      <w:r w:rsidRPr="007F1418">
        <w:rPr>
          <w:rFonts w:asciiTheme="minorHAnsi" w:hAnsiTheme="minorHAnsi" w:cstheme="minorHAnsi"/>
          <w:sz w:val="20"/>
          <w:szCs w:val="20"/>
        </w:rPr>
        <w:t xml:space="preserve">, on high], </w:t>
      </w:r>
      <w:r w:rsidRPr="007F1418">
        <w:rPr>
          <w:rFonts w:asciiTheme="minorHAnsi" w:hAnsiTheme="minorHAnsi" w:cstheme="minorHAnsi"/>
          <w:b/>
          <w:sz w:val="20"/>
          <w:szCs w:val="20"/>
        </w:rPr>
        <w:t>German</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u w:val="single"/>
        </w:rPr>
        <w:t>auf</w:t>
      </w:r>
      <w:r w:rsidRPr="007F1418">
        <w:rPr>
          <w:rFonts w:asciiTheme="minorHAnsi" w:hAnsiTheme="minorHAnsi" w:cstheme="minorHAnsi"/>
          <w:sz w:val="20"/>
          <w:szCs w:val="20"/>
        </w:rPr>
        <w:t xml:space="preserve">, up, </w:t>
      </w:r>
      <w:r w:rsidRPr="007F1418">
        <w:rPr>
          <w:rFonts w:asciiTheme="minorHAnsi" w:hAnsiTheme="minorHAnsi" w:cstheme="minorHAnsi"/>
          <w:b/>
          <w:sz w:val="20"/>
          <w:szCs w:val="20"/>
        </w:rPr>
        <w:t>Tocharian</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u w:val="single"/>
        </w:rPr>
        <w:t>opärkā</w:t>
      </w:r>
      <w:r w:rsidRPr="007F1418">
        <w:rPr>
          <w:rFonts w:asciiTheme="minorHAnsi" w:hAnsiTheme="minorHAnsi" w:cstheme="minorHAnsi"/>
          <w:sz w:val="20"/>
          <w:szCs w:val="20"/>
        </w:rPr>
        <w:t xml:space="preserve"> (adv.), in the morning, at sunrise, </w:t>
      </w:r>
      <w:r w:rsidRPr="007F1418">
        <w:rPr>
          <w:rFonts w:asciiTheme="minorHAnsi" w:hAnsiTheme="minorHAnsi" w:cstheme="minorHAnsi"/>
          <w:b/>
          <w:sz w:val="20"/>
          <w:szCs w:val="20"/>
        </w:rPr>
        <w:t>Gujarti</w:t>
      </w:r>
      <w:r w:rsidRPr="007F1418">
        <w:rPr>
          <w:rFonts w:asciiTheme="minorHAnsi" w:hAnsiTheme="minorHAnsi" w:cstheme="minorHAnsi"/>
          <w:sz w:val="20"/>
          <w:szCs w:val="20"/>
        </w:rPr>
        <w:t xml:space="preserve">, </w:t>
      </w:r>
      <w:r w:rsidRPr="007F1418">
        <w:rPr>
          <w:rStyle w:val="tlid-translation"/>
          <w:rFonts w:ascii="Nirmala UI" w:hAnsi="Nirmala UI" w:cs="Nirmala UI" w:hint="cs"/>
          <w:sz w:val="20"/>
          <w:szCs w:val="20"/>
          <w:cs/>
          <w:lang w:bidi="gu-IN"/>
        </w:rPr>
        <w:t>પરો</w:t>
      </w:r>
      <w:r w:rsidRPr="007F1418">
        <w:rPr>
          <w:rStyle w:val="tlid-translation"/>
          <w:rFonts w:asciiTheme="minorHAnsi" w:hAnsiTheme="minorHAnsi" w:cstheme="minorHAnsi"/>
          <w:sz w:val="20"/>
          <w:szCs w:val="20"/>
          <w:cs/>
          <w:lang w:bidi="gu-IN"/>
        </w:rPr>
        <w:t>.</w:t>
      </w:r>
      <w:r w:rsidRPr="007F1418">
        <w:rPr>
          <w:rStyle w:val="tlid-translation"/>
          <w:rFonts w:asciiTheme="minorHAnsi" w:hAnsiTheme="minorHAnsi" w:cstheme="minorHAnsi"/>
          <w:sz w:val="20"/>
          <w:szCs w:val="20"/>
          <w:lang w:bidi="gu-IN"/>
        </w:rPr>
        <w:t>,</w:t>
      </w:r>
      <w:r w:rsidRPr="007F1418">
        <w:rPr>
          <w:rStyle w:val="tlid-translation"/>
          <w:rFonts w:asciiTheme="minorHAnsi" w:hAnsiTheme="minorHAnsi" w:cstheme="minorHAnsi"/>
          <w:sz w:val="20"/>
          <w:szCs w:val="20"/>
          <w:cs/>
          <w:lang w:bidi="gu-IN"/>
        </w:rPr>
        <w:t xml:space="preserve"> </w:t>
      </w:r>
      <w:r w:rsidRPr="007F1418">
        <w:rPr>
          <w:rFonts w:asciiTheme="minorHAnsi" w:hAnsiTheme="minorHAnsi" w:cstheme="minorHAnsi"/>
          <w:color w:val="3333FF"/>
          <w:sz w:val="20"/>
          <w:szCs w:val="20"/>
          <w:u w:val="single"/>
        </w:rPr>
        <w:t>Parō</w:t>
      </w:r>
      <w:r w:rsidRPr="007F1418">
        <w:rPr>
          <w:rFonts w:asciiTheme="minorHAnsi" w:hAnsiTheme="minorHAnsi" w:cstheme="minorHAnsi"/>
          <w:sz w:val="20"/>
          <w:szCs w:val="20"/>
        </w:rPr>
        <w:t xml:space="preserve">, dawn, sunrise, </w:t>
      </w:r>
      <w:r w:rsidRPr="007F1418">
        <w:rPr>
          <w:rFonts w:asciiTheme="minorHAnsi" w:hAnsiTheme="minorHAnsi" w:cstheme="minorHAnsi"/>
          <w:b/>
          <w:sz w:val="20"/>
          <w:szCs w:val="20"/>
        </w:rPr>
        <w:t>Tajik</w:t>
      </w:r>
      <w:r w:rsidRPr="007F1418">
        <w:rPr>
          <w:rFonts w:asciiTheme="minorHAnsi" w:hAnsiTheme="minorHAnsi" w:cstheme="minorHAnsi"/>
          <w:sz w:val="20"/>
          <w:szCs w:val="20"/>
        </w:rPr>
        <w:t xml:space="preserve">, </w:t>
      </w:r>
      <w:r w:rsidRPr="007F1418">
        <w:rPr>
          <w:rStyle w:val="tlid-translation"/>
          <w:rFonts w:asciiTheme="minorHAnsi" w:hAnsiTheme="minorHAnsi" w:cstheme="minorHAnsi"/>
          <w:sz w:val="20"/>
          <w:szCs w:val="20"/>
          <w:lang w:val="tg-Cyrl-TJ"/>
        </w:rPr>
        <w:t xml:space="preserve">офтоб, </w:t>
      </w:r>
      <w:r w:rsidRPr="007F1418">
        <w:rPr>
          <w:rStyle w:val="tlid-translation"/>
          <w:rFonts w:asciiTheme="minorHAnsi" w:hAnsiTheme="minorHAnsi" w:cstheme="minorHAnsi"/>
          <w:color w:val="3333FF"/>
          <w:sz w:val="20"/>
          <w:szCs w:val="20"/>
          <w:u w:val="single"/>
          <w:lang w:val="tg-Cyrl-TJ"/>
        </w:rPr>
        <w:t>oftoʙ</w:t>
      </w:r>
      <w:r w:rsidRPr="007F1418">
        <w:rPr>
          <w:rStyle w:val="tlid-translation"/>
          <w:rFonts w:asciiTheme="minorHAnsi" w:hAnsiTheme="minorHAnsi" w:cstheme="minorHAnsi"/>
          <w:sz w:val="20"/>
          <w:szCs w:val="20"/>
          <w:lang w:val="tg-Cyrl-TJ"/>
        </w:rPr>
        <w:t>, sun,</w:t>
      </w:r>
      <w:r w:rsidRPr="007F1418">
        <w:rPr>
          <w:rStyle w:val="tlid-translation"/>
          <w:rFonts w:asciiTheme="minorHAnsi" w:hAnsiTheme="minorHAnsi" w:cstheme="minorHAnsi"/>
          <w:sz w:val="20"/>
          <w:szCs w:val="20"/>
        </w:rPr>
        <w:t xml:space="preserve"> </w:t>
      </w:r>
      <w:r w:rsidRPr="007F1418">
        <w:rPr>
          <w:rStyle w:val="tlid-translation"/>
          <w:rFonts w:asciiTheme="minorHAnsi" w:hAnsiTheme="minorHAnsi" w:cstheme="minorHAnsi"/>
          <w:b/>
          <w:sz w:val="20"/>
          <w:szCs w:val="20"/>
        </w:rPr>
        <w:t>Hittite</w:t>
      </w:r>
      <w:r w:rsidRPr="007F1418">
        <w:rPr>
          <w:rStyle w:val="tlid-translation"/>
          <w:rFonts w:asciiTheme="minorHAnsi" w:hAnsiTheme="minorHAnsi" w:cstheme="minorHAnsi"/>
          <w:sz w:val="20"/>
          <w:szCs w:val="20"/>
        </w:rPr>
        <w:t xml:space="preserve">, </w:t>
      </w:r>
      <w:r w:rsidRPr="007F1418">
        <w:rPr>
          <w:rFonts w:asciiTheme="minorHAnsi" w:hAnsiTheme="minorHAnsi" w:cstheme="minorHAnsi"/>
          <w:b/>
          <w:bCs/>
          <w:color w:val="3333FF"/>
          <w:sz w:val="20"/>
          <w:szCs w:val="20"/>
        </w:rPr>
        <w:t>lukat</w:t>
      </w:r>
      <w:r w:rsidRPr="007F1418">
        <w:rPr>
          <w:rFonts w:asciiTheme="minorHAnsi" w:hAnsiTheme="minorHAnsi" w:cstheme="minorHAnsi"/>
          <w:color w:val="000000"/>
          <w:sz w:val="20"/>
          <w:szCs w:val="20"/>
        </w:rPr>
        <w:t xml:space="preserve">, dawn, next morning, </w:t>
      </w:r>
      <w:r w:rsidRPr="007F1418">
        <w:rPr>
          <w:rFonts w:asciiTheme="minorHAnsi" w:hAnsiTheme="minorHAnsi" w:cstheme="minorHAnsi"/>
          <w:b/>
          <w:bCs/>
          <w:color w:val="3333FF"/>
          <w:sz w:val="20"/>
          <w:szCs w:val="20"/>
        </w:rPr>
        <w:t>lukta</w:t>
      </w:r>
      <w:r w:rsidRPr="007F1418">
        <w:rPr>
          <w:rFonts w:asciiTheme="minorHAnsi" w:hAnsiTheme="minorHAnsi" w:cstheme="minorHAnsi"/>
          <w:color w:val="000000"/>
          <w:sz w:val="20"/>
          <w:szCs w:val="20"/>
        </w:rPr>
        <w:t xml:space="preserve">, at dawn, next morning, </w:t>
      </w:r>
      <w:r w:rsidRPr="007F1418">
        <w:rPr>
          <w:rFonts w:asciiTheme="minorHAnsi" w:hAnsiTheme="minorHAnsi" w:cstheme="minorHAnsi"/>
          <w:b/>
          <w:bCs/>
          <w:color w:val="3333FF"/>
          <w:sz w:val="20"/>
          <w:szCs w:val="20"/>
        </w:rPr>
        <w:t>lukkatti</w:t>
      </w:r>
      <w:r w:rsidRPr="007F1418">
        <w:rPr>
          <w:rFonts w:asciiTheme="minorHAnsi" w:hAnsiTheme="minorHAnsi" w:cstheme="minorHAnsi"/>
          <w:sz w:val="20"/>
          <w:szCs w:val="20"/>
        </w:rPr>
        <w:t xml:space="preserve">, adv., at dawn, tomorrow, tomorrow morning, </w:t>
      </w:r>
      <w:r w:rsidRPr="003C2932">
        <w:rPr>
          <w:rFonts w:asciiTheme="minorHAnsi" w:hAnsiTheme="minorHAnsi" w:cstheme="minorHAnsi"/>
          <w:b/>
          <w:bCs/>
          <w:color w:val="4472C4" w:themeColor="accent1"/>
          <w:sz w:val="20"/>
          <w:szCs w:val="20"/>
        </w:rPr>
        <w:t>lalukima</w:t>
      </w:r>
      <w:r w:rsidRPr="007F1418">
        <w:rPr>
          <w:rFonts w:asciiTheme="minorHAnsi" w:hAnsiTheme="minorHAnsi" w:cstheme="minorHAnsi"/>
          <w:sz w:val="20"/>
          <w:szCs w:val="20"/>
        </w:rPr>
        <w:t>, light source,</w:t>
      </w:r>
      <w:r w:rsidRPr="003C2932">
        <w:rPr>
          <w:rFonts w:asciiTheme="minorHAnsi" w:hAnsiTheme="minorHAnsi" w:cstheme="minorHAnsi"/>
          <w:color w:val="4472C4" w:themeColor="accent1"/>
          <w:sz w:val="20"/>
          <w:szCs w:val="20"/>
        </w:rPr>
        <w:t xml:space="preserve"> </w:t>
      </w:r>
      <w:r w:rsidRPr="003C2932">
        <w:rPr>
          <w:rFonts w:asciiTheme="minorHAnsi" w:hAnsiTheme="minorHAnsi" w:cstheme="minorHAnsi"/>
          <w:b/>
          <w:bCs/>
          <w:color w:val="4472C4" w:themeColor="accent1"/>
          <w:sz w:val="20"/>
          <w:szCs w:val="20"/>
        </w:rPr>
        <w:t>lalukkiuwant</w:t>
      </w:r>
      <w:r w:rsidRPr="007F1418">
        <w:rPr>
          <w:rFonts w:asciiTheme="minorHAnsi" w:hAnsiTheme="minorHAnsi" w:cstheme="minorHAnsi"/>
          <w:b/>
          <w:bCs/>
          <w:sz w:val="20"/>
          <w:szCs w:val="20"/>
        </w:rPr>
        <w:t>-</w:t>
      </w:r>
      <w:r w:rsidRPr="007F1418">
        <w:rPr>
          <w:rFonts w:asciiTheme="minorHAnsi" w:hAnsiTheme="minorHAnsi" w:cstheme="minorHAnsi"/>
          <w:sz w:val="20"/>
          <w:szCs w:val="20"/>
        </w:rPr>
        <w:t xml:space="preserve">, light, splendid, </w:t>
      </w:r>
      <w:r w:rsidRPr="007F1418">
        <w:rPr>
          <w:rFonts w:asciiTheme="minorHAnsi" w:hAnsiTheme="minorHAnsi" w:cstheme="minorHAnsi"/>
          <w:b/>
          <w:bCs/>
          <w:color w:val="3333FF"/>
          <w:sz w:val="20"/>
          <w:szCs w:val="20"/>
        </w:rPr>
        <w:t>lukkai</w:t>
      </w:r>
      <w:r w:rsidRPr="007F1418">
        <w:rPr>
          <w:rFonts w:asciiTheme="minorHAnsi" w:hAnsiTheme="minorHAnsi" w:cstheme="minorHAnsi"/>
          <w:color w:val="000000"/>
          <w:sz w:val="20"/>
          <w:szCs w:val="20"/>
        </w:rPr>
        <w:t xml:space="preserve">, to light, shine, </w:t>
      </w:r>
      <w:r w:rsidRPr="007F1418">
        <w:rPr>
          <w:rFonts w:asciiTheme="minorHAnsi" w:hAnsiTheme="minorHAnsi" w:cstheme="minorHAnsi"/>
          <w:b/>
          <w:bCs/>
          <w:color w:val="3333FF"/>
          <w:sz w:val="20"/>
          <w:szCs w:val="20"/>
        </w:rPr>
        <w:t>luke/is</w:t>
      </w:r>
      <w:r w:rsidRPr="007F1418">
        <w:rPr>
          <w:rFonts w:asciiTheme="minorHAnsi" w:hAnsiTheme="minorHAnsi" w:cstheme="minorHAnsi"/>
          <w:sz w:val="20"/>
          <w:szCs w:val="20"/>
        </w:rPr>
        <w:t xml:space="preserve">, light, to become light, </w:t>
      </w:r>
      <w:r w:rsidRPr="007F1418">
        <w:rPr>
          <w:rFonts w:asciiTheme="minorHAnsi" w:hAnsiTheme="minorHAnsi" w:cstheme="minorHAnsi"/>
          <w:b/>
          <w:bCs/>
          <w:color w:val="3333FF"/>
          <w:sz w:val="20"/>
          <w:szCs w:val="20"/>
        </w:rPr>
        <w:t>lukk</w:t>
      </w:r>
      <w:r w:rsidRPr="007F1418">
        <w:rPr>
          <w:rFonts w:asciiTheme="minorHAnsi" w:hAnsiTheme="minorHAnsi" w:cstheme="minorHAnsi"/>
          <w:color w:val="000000"/>
          <w:sz w:val="20"/>
          <w:szCs w:val="20"/>
        </w:rPr>
        <w:t xml:space="preserve">, to get light, </w:t>
      </w:r>
      <w:r w:rsidRPr="007F1418">
        <w:rPr>
          <w:rFonts w:asciiTheme="minorHAnsi" w:hAnsiTheme="minorHAnsi" w:cstheme="minorHAnsi"/>
          <w:b/>
          <w:bCs/>
          <w:color w:val="3333FF"/>
          <w:sz w:val="20"/>
          <w:szCs w:val="20"/>
        </w:rPr>
        <w:t>luk</w:t>
      </w:r>
      <w:r w:rsidRPr="007F1418">
        <w:rPr>
          <w:rFonts w:asciiTheme="minorHAnsi" w:hAnsiTheme="minorHAnsi" w:cstheme="minorHAnsi"/>
          <w:b/>
          <w:bCs/>
          <w:sz w:val="20"/>
          <w:szCs w:val="20"/>
        </w:rPr>
        <w:t>-</w:t>
      </w:r>
      <w:r w:rsidRPr="007F1418">
        <w:rPr>
          <w:rFonts w:asciiTheme="minorHAnsi" w:hAnsiTheme="minorHAnsi" w:cstheme="minorHAnsi"/>
          <w:sz w:val="20"/>
          <w:szCs w:val="20"/>
        </w:rPr>
        <w:t xml:space="preserve">, to get light, to set ablaze, to brighten, </w:t>
      </w:r>
      <w:r w:rsidRPr="007F1418">
        <w:rPr>
          <w:rFonts w:asciiTheme="minorHAnsi" w:hAnsiTheme="minorHAnsi" w:cstheme="minorHAnsi"/>
          <w:b/>
          <w:bCs/>
          <w:color w:val="3333FF"/>
          <w:sz w:val="20"/>
          <w:szCs w:val="20"/>
        </w:rPr>
        <w:t>laluke/is</w:t>
      </w:r>
      <w:r w:rsidRPr="007F1418">
        <w:rPr>
          <w:rFonts w:asciiTheme="minorHAnsi" w:hAnsiTheme="minorHAnsi" w:cstheme="minorHAnsi"/>
          <w:sz w:val="20"/>
          <w:szCs w:val="20"/>
        </w:rPr>
        <w:t xml:space="preserve">, light up, to luminous, </w:t>
      </w:r>
      <w:r w:rsidRPr="007F1418">
        <w:rPr>
          <w:rFonts w:asciiTheme="minorHAnsi" w:hAnsiTheme="minorHAnsi" w:cstheme="minorHAnsi"/>
          <w:b/>
          <w:bCs/>
          <w:color w:val="3333FF"/>
          <w:sz w:val="20"/>
          <w:szCs w:val="20"/>
        </w:rPr>
        <w:t>laluke/isnu</w:t>
      </w:r>
      <w:r w:rsidRPr="007F1418">
        <w:rPr>
          <w:rFonts w:asciiTheme="minorHAnsi" w:hAnsiTheme="minorHAnsi" w:cstheme="minorHAnsi"/>
          <w:sz w:val="20"/>
          <w:szCs w:val="20"/>
        </w:rPr>
        <w:t>, to give light, to illuminate,  #</w:t>
      </w:r>
      <w:r w:rsidRPr="007F1418">
        <w:rPr>
          <w:rFonts w:asciiTheme="minorHAnsi" w:hAnsiTheme="minorHAnsi" w:cstheme="minorHAnsi"/>
          <w:b/>
          <w:bCs/>
          <w:color w:val="3333FF"/>
          <w:sz w:val="20"/>
          <w:szCs w:val="20"/>
        </w:rPr>
        <w:t>lukkái</w:t>
      </w:r>
      <w:r w:rsidRPr="007F1418">
        <w:rPr>
          <w:rFonts w:asciiTheme="minorHAnsi" w:hAnsiTheme="minorHAnsi" w:cstheme="minorHAnsi"/>
          <w:sz w:val="20"/>
          <w:szCs w:val="20"/>
        </w:rPr>
        <w:t xml:space="preserve">, to light, to shine, </w:t>
      </w:r>
      <w:r w:rsidRPr="007F1418">
        <w:rPr>
          <w:rFonts w:asciiTheme="minorHAnsi" w:hAnsiTheme="minorHAnsi" w:cstheme="minorHAnsi"/>
          <w:b/>
          <w:bCs/>
          <w:color w:val="3333FF"/>
          <w:sz w:val="20"/>
          <w:szCs w:val="20"/>
        </w:rPr>
        <w:t>luk</w:t>
      </w:r>
      <w:r w:rsidRPr="007F1418">
        <w:rPr>
          <w:rFonts w:asciiTheme="minorHAnsi" w:hAnsiTheme="minorHAnsi" w:cstheme="minorHAnsi"/>
          <w:sz w:val="20"/>
          <w:szCs w:val="20"/>
        </w:rPr>
        <w:t xml:space="preserve">, to light up, dawn, </w:t>
      </w:r>
      <w:r w:rsidRPr="007F1418">
        <w:rPr>
          <w:rFonts w:asciiTheme="minorHAnsi" w:hAnsiTheme="minorHAnsi" w:cstheme="minorHAnsi"/>
          <w:b/>
          <w:bCs/>
          <w:color w:val="3333FF"/>
          <w:sz w:val="20"/>
          <w:szCs w:val="20"/>
        </w:rPr>
        <w:t>lukkanu</w:t>
      </w:r>
      <w:r w:rsidRPr="007F1418">
        <w:rPr>
          <w:rFonts w:asciiTheme="minorHAnsi" w:hAnsiTheme="minorHAnsi" w:cstheme="minorHAnsi"/>
          <w:sz w:val="20"/>
          <w:szCs w:val="20"/>
        </w:rPr>
        <w:t xml:space="preserve">, </w:t>
      </w:r>
      <w:r w:rsidRPr="007F1418">
        <w:rPr>
          <w:rFonts w:asciiTheme="minorHAnsi" w:hAnsiTheme="minorHAnsi" w:cstheme="minorHAnsi"/>
          <w:b/>
          <w:bCs/>
          <w:color w:val="3333FF"/>
          <w:sz w:val="20"/>
          <w:szCs w:val="20"/>
        </w:rPr>
        <w:t>luknu</w:t>
      </w:r>
      <w:r w:rsidRPr="007F1418">
        <w:rPr>
          <w:rFonts w:asciiTheme="minorHAnsi" w:hAnsiTheme="minorHAnsi" w:cstheme="minorHAnsi"/>
          <w:sz w:val="20"/>
          <w:szCs w:val="20"/>
        </w:rPr>
        <w:t xml:space="preserve">, to make light, </w:t>
      </w:r>
      <w:r w:rsidRPr="007F1418">
        <w:rPr>
          <w:rFonts w:asciiTheme="minorHAnsi" w:hAnsiTheme="minorHAnsi" w:cstheme="minorHAnsi"/>
          <w:b/>
          <w:sz w:val="20"/>
          <w:szCs w:val="20"/>
        </w:rPr>
        <w:t>Tocharian</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lyokat</w:t>
      </w:r>
      <w:r w:rsidRPr="007F1418">
        <w:rPr>
          <w:rFonts w:asciiTheme="minorHAnsi" w:hAnsiTheme="minorHAnsi" w:cstheme="minorHAnsi"/>
          <w:sz w:val="20"/>
          <w:szCs w:val="20"/>
        </w:rPr>
        <w:t xml:space="preserve">, it dawns, light, </w:t>
      </w:r>
      <w:r w:rsidRPr="007F1418">
        <w:rPr>
          <w:rFonts w:asciiTheme="minorHAnsi" w:hAnsiTheme="minorHAnsi" w:cstheme="minorHAnsi"/>
          <w:color w:val="3333FF"/>
          <w:sz w:val="20"/>
          <w:szCs w:val="20"/>
        </w:rPr>
        <w:t>luks</w:t>
      </w:r>
      <w:r w:rsidRPr="007F1418">
        <w:rPr>
          <w:rFonts w:asciiTheme="minorHAnsi" w:hAnsiTheme="minorHAnsi" w:cstheme="minorHAnsi"/>
          <w:sz w:val="20"/>
          <w:szCs w:val="20"/>
        </w:rPr>
        <w:t xml:space="preserve">, to illuminate, </w:t>
      </w:r>
      <w:r w:rsidRPr="007F1418">
        <w:rPr>
          <w:rFonts w:asciiTheme="minorHAnsi" w:hAnsiTheme="minorHAnsi" w:cstheme="minorHAnsi"/>
          <w:b/>
          <w:sz w:val="20"/>
          <w:szCs w:val="20"/>
        </w:rPr>
        <w:t>Sanskrit</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divālokaḥ</w:t>
      </w:r>
      <w:r w:rsidRPr="007F1418">
        <w:rPr>
          <w:rFonts w:asciiTheme="minorHAnsi" w:hAnsiTheme="minorHAnsi" w:cstheme="minorHAnsi"/>
          <w:sz w:val="20"/>
          <w:szCs w:val="20"/>
        </w:rPr>
        <w:t xml:space="preserve">, daylight, </w:t>
      </w:r>
      <w:r w:rsidRPr="007F1418">
        <w:rPr>
          <w:rFonts w:asciiTheme="minorHAnsi" w:hAnsiTheme="minorHAnsi" w:cstheme="minorHAnsi"/>
          <w:b/>
          <w:sz w:val="20"/>
          <w:szCs w:val="20"/>
        </w:rPr>
        <w:t>Polish</w:t>
      </w:r>
      <w:r w:rsidRPr="007F1418">
        <w:rPr>
          <w:rFonts w:asciiTheme="minorHAnsi" w:hAnsiTheme="minorHAnsi" w:cstheme="minorHAnsi"/>
          <w:sz w:val="20"/>
          <w:szCs w:val="20"/>
        </w:rPr>
        <w:t xml:space="preserve">, </w:t>
      </w:r>
      <w:r w:rsidRPr="007F1418">
        <w:rPr>
          <w:rStyle w:val="shorttext"/>
          <w:rFonts w:asciiTheme="minorHAnsi" w:hAnsiTheme="minorHAnsi" w:cstheme="minorHAnsi"/>
          <w:color w:val="3333FF"/>
          <w:sz w:val="20"/>
          <w:szCs w:val="20"/>
          <w:lang w:val="pl-PL"/>
        </w:rPr>
        <w:t>lekki, lit</w:t>
      </w:r>
      <w:r w:rsidRPr="007F1418">
        <w:rPr>
          <w:rStyle w:val="shorttext"/>
          <w:rFonts w:asciiTheme="minorHAnsi" w:hAnsiTheme="minorHAnsi" w:cstheme="minorHAnsi"/>
          <w:sz w:val="20"/>
          <w:szCs w:val="20"/>
          <w:lang w:val="pl-PL"/>
        </w:rPr>
        <w:t>, light,</w:t>
      </w:r>
      <w:r w:rsidRPr="007F1418">
        <w:rPr>
          <w:rFonts w:asciiTheme="minorHAnsi" w:hAnsiTheme="minorHAnsi" w:cstheme="minorHAnsi"/>
          <w:sz w:val="20"/>
          <w:szCs w:val="20"/>
        </w:rPr>
        <w:t xml:space="preserve"> </w:t>
      </w:r>
      <w:r w:rsidRPr="007F1418">
        <w:rPr>
          <w:rFonts w:asciiTheme="minorHAnsi" w:hAnsiTheme="minorHAnsi" w:cstheme="minorHAnsi"/>
          <w:b/>
          <w:sz w:val="20"/>
          <w:szCs w:val="20"/>
        </w:rPr>
        <w:t>Latin</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lux</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lukis</w:t>
      </w:r>
      <w:r w:rsidRPr="007F1418">
        <w:rPr>
          <w:rFonts w:asciiTheme="minorHAnsi" w:hAnsiTheme="minorHAnsi" w:cstheme="minorHAnsi"/>
          <w:sz w:val="20"/>
          <w:szCs w:val="20"/>
        </w:rPr>
        <w:t xml:space="preserve">, daylight, light, </w:t>
      </w:r>
      <w:r w:rsidRPr="007F1418">
        <w:rPr>
          <w:rFonts w:asciiTheme="minorHAnsi" w:hAnsiTheme="minorHAnsi" w:cstheme="minorHAnsi"/>
          <w:b/>
          <w:sz w:val="20"/>
          <w:szCs w:val="20"/>
        </w:rPr>
        <w:t>Latvian</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lukturis</w:t>
      </w:r>
      <w:r w:rsidRPr="007F1418">
        <w:rPr>
          <w:rFonts w:asciiTheme="minorHAnsi" w:hAnsiTheme="minorHAnsi" w:cstheme="minorHAnsi"/>
          <w:sz w:val="20"/>
          <w:szCs w:val="20"/>
        </w:rPr>
        <w:t xml:space="preserve">, lamp, </w:t>
      </w:r>
      <w:r w:rsidRPr="007F1418">
        <w:rPr>
          <w:rFonts w:asciiTheme="minorHAnsi" w:hAnsiTheme="minorHAnsi" w:cstheme="minorHAnsi"/>
          <w:b/>
          <w:sz w:val="20"/>
          <w:szCs w:val="20"/>
        </w:rPr>
        <w:t>Romanian</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LUCI</w:t>
      </w:r>
      <w:r w:rsidRPr="007F1418">
        <w:rPr>
          <w:rFonts w:asciiTheme="minorHAnsi" w:hAnsiTheme="minorHAnsi" w:cstheme="minorHAnsi"/>
          <w:sz w:val="20"/>
          <w:szCs w:val="20"/>
        </w:rPr>
        <w:t xml:space="preserve">, to light, </w:t>
      </w:r>
      <w:r w:rsidRPr="007F1418">
        <w:rPr>
          <w:rFonts w:asciiTheme="minorHAnsi" w:hAnsiTheme="minorHAnsi" w:cstheme="minorHAnsi"/>
          <w:b/>
          <w:sz w:val="20"/>
          <w:szCs w:val="20"/>
        </w:rPr>
        <w:t>Finnish-Uralic</w:t>
      </w:r>
      <w:r w:rsidRPr="007F1418">
        <w:rPr>
          <w:rFonts w:asciiTheme="minorHAnsi" w:hAnsiTheme="minorHAnsi" w:cstheme="minorHAnsi"/>
          <w:sz w:val="20"/>
          <w:szCs w:val="20"/>
        </w:rPr>
        <w:t xml:space="preserve">, </w:t>
      </w:r>
      <w:r w:rsidRPr="007F1418">
        <w:rPr>
          <w:rStyle w:val="shorttext"/>
          <w:rFonts w:asciiTheme="minorHAnsi" w:hAnsiTheme="minorHAnsi" w:cstheme="minorHAnsi"/>
          <w:color w:val="3333FF"/>
          <w:sz w:val="20"/>
          <w:szCs w:val="20"/>
          <w:lang w:val="fi-FI"/>
        </w:rPr>
        <w:t>valo</w:t>
      </w:r>
      <w:r w:rsidRPr="007F1418">
        <w:rPr>
          <w:rStyle w:val="shorttext"/>
          <w:rFonts w:asciiTheme="minorHAnsi" w:hAnsiTheme="minorHAnsi" w:cstheme="minorHAnsi"/>
          <w:sz w:val="20"/>
          <w:szCs w:val="20"/>
          <w:lang w:val="fi-FI"/>
        </w:rPr>
        <w:t>, light,</w:t>
      </w:r>
      <w:r w:rsidRPr="007F1418">
        <w:rPr>
          <w:rFonts w:asciiTheme="minorHAnsi" w:hAnsiTheme="minorHAnsi" w:cstheme="minorHAnsi"/>
          <w:sz w:val="20"/>
          <w:szCs w:val="20"/>
        </w:rPr>
        <w:t xml:space="preserve"> </w:t>
      </w:r>
      <w:r w:rsidRPr="007F1418">
        <w:rPr>
          <w:rFonts w:asciiTheme="minorHAnsi" w:hAnsiTheme="minorHAnsi" w:cstheme="minorHAnsi"/>
          <w:b/>
          <w:sz w:val="20"/>
          <w:szCs w:val="20"/>
        </w:rPr>
        <w:t>Armenian</w:t>
      </w:r>
      <w:r w:rsidRPr="007F1418">
        <w:rPr>
          <w:rFonts w:asciiTheme="minorHAnsi" w:hAnsiTheme="minorHAnsi" w:cstheme="minorHAnsi"/>
          <w:sz w:val="20"/>
          <w:szCs w:val="20"/>
        </w:rPr>
        <w:t xml:space="preserve">, լույսը, </w:t>
      </w:r>
      <w:r w:rsidRPr="007F1418">
        <w:rPr>
          <w:rFonts w:asciiTheme="minorHAnsi" w:hAnsiTheme="minorHAnsi" w:cstheme="minorHAnsi"/>
          <w:color w:val="3333FF"/>
          <w:sz w:val="20"/>
          <w:szCs w:val="20"/>
          <w:shd w:val="clear" w:color="auto" w:fill="FFFFFF"/>
        </w:rPr>
        <w:t>luysy</w:t>
      </w:r>
      <w:r w:rsidRPr="007F1418">
        <w:rPr>
          <w:rFonts w:asciiTheme="minorHAnsi" w:hAnsiTheme="minorHAnsi" w:cstheme="minorHAnsi"/>
          <w:sz w:val="20"/>
          <w:szCs w:val="20"/>
          <w:shd w:val="clear" w:color="auto" w:fill="FFFFFF"/>
        </w:rPr>
        <w:t xml:space="preserve">, light, </w:t>
      </w:r>
      <w:r w:rsidRPr="007F1418">
        <w:rPr>
          <w:rFonts w:asciiTheme="minorHAnsi" w:hAnsiTheme="minorHAnsi" w:cstheme="minorHAnsi"/>
          <w:b/>
          <w:sz w:val="20"/>
          <w:szCs w:val="20"/>
          <w:shd w:val="clear" w:color="auto" w:fill="FFFFFF"/>
        </w:rPr>
        <w:t>Welsh</w:t>
      </w:r>
      <w:r w:rsidRPr="007F1418">
        <w:rPr>
          <w:rFonts w:asciiTheme="minorHAnsi" w:hAnsiTheme="minorHAnsi" w:cstheme="minorHAnsi"/>
          <w:sz w:val="20"/>
          <w:szCs w:val="20"/>
          <w:shd w:val="clear" w:color="auto" w:fill="FFFFFF"/>
        </w:rPr>
        <w:t xml:space="preserve">, </w:t>
      </w:r>
      <w:r w:rsidRPr="007F1418">
        <w:rPr>
          <w:rFonts w:asciiTheme="minorHAnsi" w:hAnsiTheme="minorHAnsi" w:cstheme="minorHAnsi"/>
          <w:color w:val="3333FF"/>
          <w:sz w:val="20"/>
          <w:szCs w:val="20"/>
        </w:rPr>
        <w:t>lleu</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llug</w:t>
      </w:r>
      <w:r w:rsidRPr="007F1418">
        <w:rPr>
          <w:rFonts w:asciiTheme="minorHAnsi" w:hAnsiTheme="minorHAnsi" w:cstheme="minorHAnsi"/>
          <w:sz w:val="20"/>
          <w:szCs w:val="20"/>
        </w:rPr>
        <w:t xml:space="preserve">, bright, Italian, </w:t>
      </w:r>
      <w:r w:rsidRPr="007F1418">
        <w:rPr>
          <w:rFonts w:asciiTheme="minorHAnsi" w:hAnsiTheme="minorHAnsi" w:cstheme="minorHAnsi"/>
          <w:color w:val="3333FF"/>
          <w:sz w:val="20"/>
          <w:szCs w:val="20"/>
        </w:rPr>
        <w:t>uce</w:t>
      </w:r>
      <w:r w:rsidRPr="007F1418">
        <w:rPr>
          <w:rFonts w:asciiTheme="minorHAnsi" w:hAnsiTheme="minorHAnsi" w:cstheme="minorHAnsi"/>
          <w:sz w:val="20"/>
          <w:szCs w:val="20"/>
        </w:rPr>
        <w:t xml:space="preserve">, light, </w:t>
      </w:r>
      <w:r w:rsidRPr="007F1418">
        <w:rPr>
          <w:rFonts w:asciiTheme="minorHAnsi" w:hAnsiTheme="minorHAnsi" w:cstheme="minorHAnsi"/>
          <w:color w:val="3333FF"/>
          <w:sz w:val="20"/>
          <w:szCs w:val="20"/>
        </w:rPr>
        <w:t>lucidare</w:t>
      </w:r>
      <w:r w:rsidRPr="007F1418">
        <w:rPr>
          <w:rFonts w:asciiTheme="minorHAnsi" w:hAnsiTheme="minorHAnsi" w:cstheme="minorHAnsi"/>
          <w:sz w:val="20"/>
          <w:szCs w:val="20"/>
        </w:rPr>
        <w:t xml:space="preserve">, to polish, shine, </w:t>
      </w:r>
      <w:r w:rsidRPr="007F1418">
        <w:rPr>
          <w:rFonts w:asciiTheme="minorHAnsi" w:hAnsiTheme="minorHAnsi" w:cstheme="minorHAnsi"/>
          <w:b/>
          <w:sz w:val="20"/>
          <w:szCs w:val="20"/>
        </w:rPr>
        <w:t>French</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lustre</w:t>
      </w:r>
      <w:r w:rsidRPr="007F1418">
        <w:rPr>
          <w:rFonts w:asciiTheme="minorHAnsi" w:hAnsiTheme="minorHAnsi" w:cstheme="minorHAnsi"/>
          <w:sz w:val="20"/>
          <w:szCs w:val="20"/>
        </w:rPr>
        <w:t xml:space="preserve">, brilliance, </w:t>
      </w:r>
      <w:r w:rsidRPr="007F1418">
        <w:rPr>
          <w:rFonts w:asciiTheme="minorHAnsi" w:hAnsiTheme="minorHAnsi" w:cstheme="minorHAnsi"/>
          <w:color w:val="3333FF"/>
          <w:sz w:val="20"/>
          <w:szCs w:val="20"/>
        </w:rPr>
        <w:t>lucide</w:t>
      </w:r>
      <w:r w:rsidRPr="007F1418">
        <w:rPr>
          <w:rFonts w:asciiTheme="minorHAnsi" w:hAnsiTheme="minorHAnsi" w:cstheme="minorHAnsi"/>
          <w:sz w:val="20"/>
          <w:szCs w:val="20"/>
        </w:rPr>
        <w:t xml:space="preserve">, clearheaded, </w:t>
      </w:r>
      <w:r w:rsidRPr="007F1418">
        <w:rPr>
          <w:rFonts w:asciiTheme="minorHAnsi" w:hAnsiTheme="minorHAnsi" w:cstheme="minorHAnsi"/>
          <w:b/>
          <w:sz w:val="20"/>
          <w:szCs w:val="20"/>
        </w:rPr>
        <w:t>English</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 xml:space="preserve">light </w:t>
      </w:r>
      <w:r w:rsidRPr="007F1418">
        <w:rPr>
          <w:rFonts w:asciiTheme="minorHAnsi" w:hAnsiTheme="minorHAnsi" w:cstheme="minorHAnsi"/>
          <w:sz w:val="20"/>
          <w:szCs w:val="20"/>
        </w:rPr>
        <w:t>[&lt;OE</w:t>
      </w:r>
      <w:r w:rsidRPr="007F1418">
        <w:rPr>
          <w:rFonts w:asciiTheme="minorHAnsi" w:hAnsiTheme="minorHAnsi" w:cstheme="minorHAnsi"/>
          <w:color w:val="3333FF"/>
          <w:sz w:val="20"/>
          <w:szCs w:val="20"/>
        </w:rPr>
        <w:t xml:space="preserve"> leoht</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luster</w:t>
      </w:r>
      <w:r w:rsidRPr="007F1418">
        <w:rPr>
          <w:rFonts w:asciiTheme="minorHAnsi" w:hAnsiTheme="minorHAnsi" w:cstheme="minorHAnsi"/>
          <w:sz w:val="20"/>
          <w:szCs w:val="20"/>
        </w:rPr>
        <w:t xml:space="preserve"> [&lt;Lat. </w:t>
      </w:r>
      <w:r w:rsidRPr="007F1418">
        <w:rPr>
          <w:rFonts w:asciiTheme="minorHAnsi" w:hAnsiTheme="minorHAnsi" w:cstheme="minorHAnsi"/>
          <w:color w:val="3333FF"/>
          <w:sz w:val="20"/>
          <w:szCs w:val="20"/>
        </w:rPr>
        <w:t>lustrare</w:t>
      </w:r>
      <w:r w:rsidRPr="007F1418">
        <w:rPr>
          <w:rFonts w:asciiTheme="minorHAnsi" w:hAnsiTheme="minorHAnsi" w:cstheme="minorHAnsi"/>
          <w:sz w:val="20"/>
          <w:szCs w:val="20"/>
        </w:rPr>
        <w:t xml:space="preserve">, to brighten], </w:t>
      </w:r>
      <w:r w:rsidRPr="007F1418">
        <w:rPr>
          <w:rFonts w:asciiTheme="minorHAnsi" w:hAnsiTheme="minorHAnsi" w:cstheme="minorHAnsi"/>
          <w:b/>
          <w:sz w:val="20"/>
          <w:szCs w:val="20"/>
        </w:rPr>
        <w:t>Etruscan</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los</w:t>
      </w:r>
      <w:r w:rsidRPr="007F1418">
        <w:rPr>
          <w:rFonts w:asciiTheme="minorHAnsi" w:hAnsiTheme="minorHAnsi" w:cstheme="minorHAnsi"/>
          <w:color w:val="000000"/>
          <w:sz w:val="20"/>
          <w:szCs w:val="20"/>
        </w:rPr>
        <w:t xml:space="preserve"> (LVS), [an area of the  Piacenza Liver that was used for divination],</w:t>
      </w:r>
      <w:r w:rsidRPr="007F1418">
        <w:rPr>
          <w:rFonts w:asciiTheme="minorHAnsi" w:hAnsiTheme="minorHAnsi" w:cstheme="minorHAnsi"/>
          <w:color w:val="FF0000"/>
          <w:sz w:val="20"/>
          <w:szCs w:val="20"/>
        </w:rPr>
        <w:t xml:space="preserve"> </w:t>
      </w:r>
      <w:r w:rsidRPr="007F1418">
        <w:rPr>
          <w:rFonts w:asciiTheme="minorHAnsi" w:hAnsiTheme="minorHAnsi" w:cstheme="minorHAnsi"/>
          <w:color w:val="3333FF"/>
          <w:sz w:val="20"/>
          <w:szCs w:val="20"/>
        </w:rPr>
        <w:t>los</w:t>
      </w:r>
      <w:r w:rsidRPr="007F1418">
        <w:rPr>
          <w:rFonts w:asciiTheme="minorHAnsi" w:hAnsiTheme="minorHAnsi" w:cstheme="minorHAnsi"/>
          <w:color w:val="000000"/>
          <w:sz w:val="20"/>
          <w:szCs w:val="20"/>
        </w:rPr>
        <w:t xml:space="preserve"> (LOS), </w:t>
      </w:r>
      <w:r w:rsidRPr="007F1418">
        <w:rPr>
          <w:rFonts w:asciiTheme="minorHAnsi" w:hAnsiTheme="minorHAnsi" w:cstheme="minorHAnsi"/>
          <w:color w:val="3333FF"/>
          <w:sz w:val="20"/>
          <w:szCs w:val="20"/>
        </w:rPr>
        <w:t>losa</w:t>
      </w:r>
      <w:r w:rsidRPr="007F1418">
        <w:rPr>
          <w:rFonts w:asciiTheme="minorHAnsi" w:hAnsiTheme="minorHAnsi" w:cstheme="minorHAnsi"/>
          <w:color w:val="000000"/>
          <w:sz w:val="20"/>
          <w:szCs w:val="20"/>
        </w:rPr>
        <w:t xml:space="preserve"> (LVSA), </w:t>
      </w:r>
      <w:r w:rsidRPr="007F1418">
        <w:rPr>
          <w:rFonts w:asciiTheme="minorHAnsi" w:hAnsiTheme="minorHAnsi" w:cstheme="minorHAnsi"/>
          <w:color w:val="3333FF"/>
          <w:sz w:val="20"/>
          <w:szCs w:val="20"/>
        </w:rPr>
        <w:t>losan</w:t>
      </w:r>
      <w:r w:rsidRPr="007F1418">
        <w:rPr>
          <w:rFonts w:asciiTheme="minorHAnsi" w:hAnsiTheme="minorHAnsi" w:cstheme="minorHAnsi"/>
          <w:color w:val="000000"/>
          <w:sz w:val="20"/>
          <w:szCs w:val="20"/>
        </w:rPr>
        <w:t xml:space="preserve"> (LVSAN)</w:t>
      </w:r>
      <w:r w:rsidRPr="007F1418">
        <w:rPr>
          <w:rFonts w:asciiTheme="minorHAnsi" w:hAnsiTheme="minorHAnsi" w:cstheme="minorHAnsi"/>
          <w:sz w:val="20"/>
          <w:szCs w:val="20"/>
        </w:rPr>
        <w:t xml:space="preserve">, </w:t>
      </w:r>
      <w:r w:rsidRPr="007F1418">
        <w:rPr>
          <w:rFonts w:asciiTheme="minorHAnsi" w:hAnsiTheme="minorHAnsi" w:cstheme="minorHAnsi"/>
          <w:b/>
          <w:sz w:val="20"/>
          <w:szCs w:val="20"/>
        </w:rPr>
        <w:t>Lycian</w:t>
      </w:r>
      <w:r w:rsidRPr="007F1418">
        <w:rPr>
          <w:rFonts w:asciiTheme="minorHAnsi" w:hAnsiTheme="minorHAnsi" w:cstheme="minorHAnsi"/>
          <w:sz w:val="20"/>
          <w:szCs w:val="20"/>
        </w:rPr>
        <w:t xml:space="preserve">, </w:t>
      </w:r>
      <w:r w:rsidRPr="007F1418">
        <w:rPr>
          <w:rFonts w:asciiTheme="minorHAnsi" w:hAnsiTheme="minorHAnsi" w:cstheme="minorHAnsi"/>
          <w:color w:val="3333FF"/>
          <w:sz w:val="20"/>
          <w:szCs w:val="20"/>
        </w:rPr>
        <w:t>luga</w:t>
      </w:r>
      <w:r>
        <w:rPr>
          <w:rFonts w:asciiTheme="minorHAnsi" w:hAnsiTheme="minorHAnsi" w:cstheme="minorHAnsi"/>
          <w:color w:val="000000"/>
          <w:sz w:val="20"/>
          <w:szCs w:val="20"/>
        </w:rPr>
        <w:t xml:space="preserve">, to burn </w:t>
      </w:r>
      <w:r w:rsidRPr="007F1418">
        <w:rPr>
          <w:rFonts w:asciiTheme="minorHAnsi" w:hAnsiTheme="minorHAnsi" w:cstheme="minorHAnsi"/>
          <w:color w:val="000000"/>
          <w:sz w:val="20"/>
          <w:szCs w:val="20"/>
        </w:rPr>
        <w:t xml:space="preserve">down, </w:t>
      </w:r>
      <w:r w:rsidRPr="007F1418">
        <w:rPr>
          <w:rFonts w:asciiTheme="minorHAnsi" w:hAnsiTheme="minorHAnsi" w:cstheme="minorHAnsi"/>
          <w:b/>
          <w:sz w:val="20"/>
          <w:szCs w:val="20"/>
        </w:rPr>
        <w:t>Akkadian</w:t>
      </w:r>
      <w:r w:rsidRPr="007F1418">
        <w:rPr>
          <w:rFonts w:asciiTheme="minorHAnsi" w:hAnsiTheme="minorHAnsi" w:cstheme="minorHAnsi"/>
          <w:sz w:val="20"/>
          <w:szCs w:val="20"/>
        </w:rPr>
        <w:t xml:space="preserve">, </w:t>
      </w:r>
      <w:r w:rsidRPr="007F1418">
        <w:rPr>
          <w:rFonts w:asciiTheme="minorHAnsi" w:hAnsiTheme="minorHAnsi" w:cstheme="minorHAnsi"/>
          <w:color w:val="CC6600"/>
          <w:sz w:val="20"/>
          <w:szCs w:val="20"/>
          <w:u w:val="single"/>
        </w:rPr>
        <w:t>kararû</w:t>
      </w:r>
      <w:r w:rsidRPr="007F1418">
        <w:rPr>
          <w:rFonts w:asciiTheme="minorHAnsi" w:hAnsiTheme="minorHAnsi" w:cstheme="minorHAnsi"/>
          <w:sz w:val="20"/>
          <w:szCs w:val="20"/>
        </w:rPr>
        <w:t xml:space="preserve">, sun's brilliance at midday, midday, </w:t>
      </w:r>
      <w:r w:rsidRPr="007F1418">
        <w:rPr>
          <w:rFonts w:asciiTheme="minorHAnsi" w:hAnsiTheme="minorHAnsi" w:cstheme="minorHAnsi"/>
          <w:b/>
          <w:sz w:val="20"/>
          <w:szCs w:val="20"/>
        </w:rPr>
        <w:t>Hittite</w:t>
      </w:r>
      <w:r w:rsidRPr="007F1418">
        <w:rPr>
          <w:rFonts w:asciiTheme="minorHAnsi" w:hAnsiTheme="minorHAnsi" w:cstheme="minorHAnsi"/>
          <w:sz w:val="20"/>
          <w:szCs w:val="20"/>
        </w:rPr>
        <w:t xml:space="preserve">, </w:t>
      </w:r>
      <w:r w:rsidRPr="007F1418">
        <w:rPr>
          <w:rFonts w:asciiTheme="minorHAnsi" w:hAnsiTheme="minorHAnsi" w:cstheme="minorHAnsi"/>
          <w:b/>
          <w:bCs/>
          <w:color w:val="CC6600"/>
          <w:sz w:val="20"/>
          <w:szCs w:val="20"/>
          <w:u w:val="single"/>
        </w:rPr>
        <w:t>har(ua)nae</w:t>
      </w:r>
      <w:r w:rsidRPr="007F1418">
        <w:rPr>
          <w:rFonts w:asciiTheme="minorHAnsi" w:hAnsiTheme="minorHAnsi" w:cstheme="minorHAnsi"/>
          <w:color w:val="000000"/>
          <w:sz w:val="20"/>
          <w:szCs w:val="20"/>
        </w:rPr>
        <w:t xml:space="preserve">, </w:t>
      </w:r>
      <w:r w:rsidRPr="007F1418">
        <w:rPr>
          <w:rFonts w:asciiTheme="minorHAnsi" w:hAnsiTheme="minorHAnsi" w:cstheme="minorHAnsi"/>
          <w:b/>
          <w:bCs/>
          <w:color w:val="CC6600"/>
          <w:sz w:val="20"/>
          <w:szCs w:val="20"/>
          <w:u w:val="single"/>
        </w:rPr>
        <w:t>hru(wa)nae</w:t>
      </w:r>
      <w:r w:rsidRPr="007F1418">
        <w:rPr>
          <w:rFonts w:asciiTheme="minorHAnsi" w:hAnsiTheme="minorHAnsi" w:cstheme="minorHAnsi"/>
          <w:color w:val="000000"/>
          <w:sz w:val="20"/>
          <w:szCs w:val="20"/>
        </w:rPr>
        <w:t xml:space="preserve">, to dawn, </w:t>
      </w:r>
      <w:r w:rsidRPr="007F1418">
        <w:rPr>
          <w:rFonts w:asciiTheme="minorHAnsi" w:hAnsiTheme="minorHAnsi" w:cstheme="minorHAnsi"/>
          <w:b/>
          <w:bCs/>
          <w:color w:val="CC6600"/>
          <w:sz w:val="20"/>
          <w:szCs w:val="20"/>
          <w:u w:val="single"/>
        </w:rPr>
        <w:t>kreuriur</w:t>
      </w:r>
      <w:r w:rsidRPr="007F1418">
        <w:rPr>
          <w:rFonts w:asciiTheme="minorHAnsi" w:hAnsiTheme="minorHAnsi" w:cstheme="minorHAnsi"/>
          <w:color w:val="3333FF"/>
          <w:sz w:val="20"/>
          <w:szCs w:val="20"/>
        </w:rPr>
        <w:t>,</w:t>
      </w:r>
      <w:r w:rsidRPr="007F1418">
        <w:rPr>
          <w:rFonts w:asciiTheme="minorHAnsi" w:hAnsiTheme="minorHAnsi" w:cstheme="minorHAnsi"/>
          <w:color w:val="000000"/>
          <w:sz w:val="20"/>
          <w:szCs w:val="20"/>
        </w:rPr>
        <w:t xml:space="preserve"> daybreak,</w:t>
      </w:r>
      <w:r w:rsidRPr="007F1418">
        <w:rPr>
          <w:rFonts w:asciiTheme="minorHAnsi" w:hAnsiTheme="minorHAnsi" w:cstheme="minorHAnsi"/>
          <w:sz w:val="20"/>
          <w:szCs w:val="20"/>
        </w:rPr>
        <w:t xml:space="preserve"> </w:t>
      </w:r>
      <w:r w:rsidRPr="007F1418">
        <w:rPr>
          <w:rFonts w:asciiTheme="minorHAnsi" w:hAnsiTheme="minorHAnsi" w:cstheme="minorHAnsi"/>
          <w:b/>
          <w:sz w:val="20"/>
          <w:szCs w:val="20"/>
        </w:rPr>
        <w:t>Hurrian</w:t>
      </w:r>
      <w:r w:rsidRPr="007F1418">
        <w:rPr>
          <w:rFonts w:asciiTheme="minorHAnsi" w:hAnsiTheme="minorHAnsi" w:cstheme="minorHAnsi"/>
          <w:sz w:val="20"/>
          <w:szCs w:val="20"/>
        </w:rPr>
        <w:t xml:space="preserve">, </w:t>
      </w:r>
      <w:r w:rsidRPr="007F1418">
        <w:rPr>
          <w:rFonts w:asciiTheme="minorHAnsi" w:hAnsiTheme="minorHAnsi" w:cstheme="minorHAnsi"/>
          <w:color w:val="CC6600"/>
          <w:sz w:val="20"/>
          <w:szCs w:val="20"/>
          <w:u w:val="single"/>
          <w:shd w:val="clear" w:color="auto" w:fill="FFFFFF"/>
        </w:rPr>
        <w:t>χurrə</w:t>
      </w:r>
      <w:r w:rsidRPr="007F1418">
        <w:rPr>
          <w:rFonts w:asciiTheme="minorHAnsi" w:hAnsiTheme="minorHAnsi" w:cstheme="minorHAnsi"/>
          <w:color w:val="000000"/>
          <w:sz w:val="20"/>
          <w:szCs w:val="20"/>
          <w:shd w:val="clear" w:color="auto" w:fill="FFFFFF"/>
        </w:rPr>
        <w:t>,</w:t>
      </w:r>
      <w:r w:rsidRPr="007F1418">
        <w:rPr>
          <w:rFonts w:asciiTheme="minorHAnsi" w:hAnsiTheme="minorHAnsi" w:cstheme="minorHAnsi"/>
          <w:color w:val="CC6600"/>
          <w:sz w:val="20"/>
          <w:szCs w:val="20"/>
          <w:shd w:val="clear" w:color="auto" w:fill="FFFFFF"/>
        </w:rPr>
        <w:t xml:space="preserve"> </w:t>
      </w:r>
      <w:r w:rsidRPr="007F1418">
        <w:rPr>
          <w:rFonts w:asciiTheme="minorHAnsi" w:hAnsiTheme="minorHAnsi" w:cstheme="minorHAnsi"/>
          <w:color w:val="CC6600"/>
          <w:sz w:val="20"/>
          <w:szCs w:val="20"/>
          <w:u w:val="single"/>
          <w:shd w:val="clear" w:color="auto" w:fill="FFFFFF"/>
        </w:rPr>
        <w:t>χurwə</w:t>
      </w:r>
      <w:r w:rsidRPr="007F1418">
        <w:rPr>
          <w:rFonts w:asciiTheme="minorHAnsi" w:hAnsiTheme="minorHAnsi" w:cstheme="minorHAnsi"/>
          <w:color w:val="000000"/>
          <w:sz w:val="20"/>
          <w:szCs w:val="20"/>
          <w:shd w:val="clear" w:color="auto" w:fill="FFFFFF"/>
        </w:rPr>
        <w:t xml:space="preserve">, morning, east, </w:t>
      </w:r>
      <w:r w:rsidRPr="007F1418">
        <w:rPr>
          <w:rFonts w:asciiTheme="minorHAnsi" w:hAnsiTheme="minorHAnsi" w:cstheme="minorHAnsi"/>
          <w:b/>
          <w:color w:val="000000"/>
          <w:sz w:val="20"/>
          <w:szCs w:val="20"/>
          <w:shd w:val="clear" w:color="auto" w:fill="FFFFFF"/>
        </w:rPr>
        <w:t>Akkadian</w:t>
      </w:r>
      <w:r w:rsidRPr="007F1418">
        <w:rPr>
          <w:rFonts w:asciiTheme="minorHAnsi" w:hAnsiTheme="minorHAnsi" w:cstheme="minorHAnsi"/>
          <w:color w:val="000000"/>
          <w:sz w:val="20"/>
          <w:szCs w:val="20"/>
          <w:shd w:val="clear" w:color="auto" w:fill="FFFFFF"/>
        </w:rPr>
        <w:t xml:space="preserve">, </w:t>
      </w:r>
      <w:r w:rsidRPr="007F1418">
        <w:rPr>
          <w:rFonts w:asciiTheme="minorHAnsi" w:hAnsiTheme="minorHAnsi" w:cstheme="minorHAnsi"/>
          <w:b/>
          <w:bCs/>
          <w:color w:val="CC6600"/>
          <w:sz w:val="20"/>
          <w:szCs w:val="20"/>
          <w:u w:val="single"/>
        </w:rPr>
        <w:t>erebu</w:t>
      </w:r>
      <w:r w:rsidRPr="007F1418">
        <w:rPr>
          <w:rFonts w:asciiTheme="minorHAnsi" w:hAnsiTheme="minorHAnsi" w:cstheme="minorHAnsi"/>
          <w:sz w:val="20"/>
          <w:szCs w:val="20"/>
        </w:rPr>
        <w:t xml:space="preserve">, sunset, west, mountain pass, </w:t>
      </w:r>
      <w:r w:rsidRPr="007F1418">
        <w:rPr>
          <w:rStyle w:val="shorttext"/>
          <w:rFonts w:asciiTheme="minorHAnsi" w:eastAsiaTheme="majorEastAsia" w:hAnsiTheme="minorHAnsi" w:cstheme="minorHAnsi"/>
          <w:b/>
          <w:sz w:val="20"/>
          <w:szCs w:val="20"/>
          <w:lang w:val="fi-FI"/>
        </w:rPr>
        <w:t>Greek</w:t>
      </w:r>
      <w:r w:rsidRPr="007F1418">
        <w:rPr>
          <w:rStyle w:val="shorttext"/>
          <w:rFonts w:asciiTheme="minorHAnsi" w:eastAsiaTheme="majorEastAsia" w:hAnsiTheme="minorHAnsi" w:cstheme="minorHAnsi"/>
          <w:sz w:val="20"/>
          <w:szCs w:val="20"/>
          <w:lang w:val="fi-FI"/>
        </w:rPr>
        <w:t xml:space="preserve">, </w:t>
      </w:r>
      <w:r w:rsidRPr="007F1418">
        <w:rPr>
          <w:rStyle w:val="shorttext"/>
          <w:rFonts w:asciiTheme="minorHAnsi" w:eastAsiaTheme="majorEastAsia" w:hAnsiTheme="minorHAnsi" w:cstheme="minorHAnsi"/>
          <w:sz w:val="20"/>
          <w:szCs w:val="20"/>
          <w:lang w:val="el-GR"/>
        </w:rPr>
        <w:t xml:space="preserve">Έρεβος </w:t>
      </w:r>
      <w:r w:rsidRPr="007F1418">
        <w:rPr>
          <w:rStyle w:val="shorttext"/>
          <w:rFonts w:asciiTheme="minorHAnsi" w:eastAsiaTheme="majorEastAsia" w:hAnsiTheme="minorHAnsi" w:cstheme="minorHAnsi"/>
          <w:color w:val="CC0000"/>
          <w:sz w:val="20"/>
          <w:szCs w:val="20"/>
          <w:lang w:val="el-GR"/>
        </w:rPr>
        <w:t>Érevos</w:t>
      </w:r>
      <w:r w:rsidRPr="007F1418">
        <w:rPr>
          <w:rStyle w:val="shorttext"/>
          <w:rFonts w:asciiTheme="minorHAnsi" w:eastAsiaTheme="majorEastAsia" w:hAnsiTheme="minorHAnsi" w:cstheme="minorHAnsi"/>
          <w:color w:val="000000"/>
          <w:sz w:val="20"/>
          <w:szCs w:val="20"/>
          <w:lang w:val="el-GR"/>
        </w:rPr>
        <w:t>, Erebus, personification of darkness</w:t>
      </w:r>
      <w:r w:rsidRPr="007F1418">
        <w:rPr>
          <w:rStyle w:val="shorttext"/>
          <w:rFonts w:asciiTheme="minorHAnsi" w:eastAsiaTheme="majorEastAsia" w:hAnsiTheme="minorHAnsi" w:cstheme="minorHAnsi"/>
          <w:sz w:val="20"/>
          <w:szCs w:val="20"/>
          <w:lang w:val="el-GR"/>
        </w:rPr>
        <w:t>, born of Chaos</w:t>
      </w:r>
      <w:r w:rsidRPr="007F1418">
        <w:rPr>
          <w:rStyle w:val="shorttext"/>
          <w:rFonts w:asciiTheme="minorHAnsi" w:eastAsiaTheme="majorEastAsia" w:hAnsiTheme="minorHAnsi" w:cstheme="minorHAnsi"/>
          <w:sz w:val="20"/>
          <w:szCs w:val="20"/>
        </w:rPr>
        <w:t xml:space="preserve">, </w:t>
      </w:r>
      <w:r w:rsidRPr="007F1418">
        <w:rPr>
          <w:rStyle w:val="shorttext"/>
          <w:rFonts w:asciiTheme="minorHAnsi" w:eastAsiaTheme="majorEastAsia" w:hAnsiTheme="minorHAnsi" w:cstheme="minorHAnsi"/>
          <w:b/>
          <w:sz w:val="20"/>
          <w:szCs w:val="20"/>
        </w:rPr>
        <w:t>Latin</w:t>
      </w:r>
      <w:r w:rsidRPr="007F1418">
        <w:rPr>
          <w:rStyle w:val="shorttext"/>
          <w:rFonts w:asciiTheme="minorHAnsi" w:eastAsiaTheme="majorEastAsia" w:hAnsiTheme="minorHAnsi" w:cstheme="minorHAnsi"/>
          <w:sz w:val="20"/>
          <w:szCs w:val="20"/>
        </w:rPr>
        <w:t xml:space="preserve">, </w:t>
      </w:r>
      <w:r w:rsidRPr="007F1418">
        <w:rPr>
          <w:rFonts w:asciiTheme="minorHAnsi" w:hAnsiTheme="minorHAnsi" w:cstheme="minorHAnsi"/>
          <w:color w:val="CC6600"/>
          <w:sz w:val="20"/>
          <w:szCs w:val="20"/>
          <w:u w:val="single"/>
        </w:rPr>
        <w:t>Erebus-i</w:t>
      </w:r>
      <w:r w:rsidRPr="007F1418">
        <w:rPr>
          <w:rFonts w:asciiTheme="minorHAnsi" w:hAnsiTheme="minorHAnsi" w:cstheme="minorHAnsi"/>
          <w:sz w:val="20"/>
          <w:szCs w:val="20"/>
        </w:rPr>
        <w:t xml:space="preserve">, god of the underworld, the underworld, </w:t>
      </w:r>
      <w:r w:rsidRPr="007F1418">
        <w:rPr>
          <w:rFonts w:asciiTheme="minorHAnsi" w:hAnsiTheme="minorHAnsi" w:cstheme="minorHAnsi"/>
          <w:b/>
          <w:sz w:val="20"/>
          <w:szCs w:val="20"/>
        </w:rPr>
        <w:t>Etruscan</w:t>
      </w:r>
      <w:r w:rsidRPr="007F1418">
        <w:rPr>
          <w:rFonts w:asciiTheme="minorHAnsi" w:hAnsiTheme="minorHAnsi" w:cstheme="minorHAnsi"/>
          <w:sz w:val="20"/>
          <w:szCs w:val="20"/>
        </w:rPr>
        <w:t xml:space="preserve">, </w:t>
      </w:r>
      <w:r w:rsidRPr="007F1418">
        <w:rPr>
          <w:rFonts w:asciiTheme="minorHAnsi" w:hAnsiTheme="minorHAnsi" w:cstheme="minorHAnsi"/>
          <w:color w:val="CC6600"/>
          <w:sz w:val="20"/>
          <w:szCs w:val="20"/>
          <w:u w:val="single"/>
        </w:rPr>
        <w:t>Arepes</w:t>
      </w:r>
      <w:r w:rsidRPr="007F1418">
        <w:rPr>
          <w:rFonts w:asciiTheme="minorHAnsi" w:hAnsiTheme="minorHAnsi" w:cstheme="minorHAnsi"/>
          <w:sz w:val="20"/>
          <w:szCs w:val="20"/>
        </w:rPr>
        <w:t xml:space="preserve">, </w:t>
      </w:r>
      <w:r w:rsidRPr="007F1418">
        <w:rPr>
          <w:rStyle w:val="sdata"/>
          <w:rFonts w:asciiTheme="minorHAnsi" w:eastAsiaTheme="majorEastAsia" w:hAnsiTheme="minorHAnsi" w:cstheme="minorHAnsi"/>
          <w:b/>
          <w:sz w:val="20"/>
          <w:szCs w:val="20"/>
        </w:rPr>
        <w:t>Akkadian</w:t>
      </w:r>
      <w:r w:rsidRPr="007F1418">
        <w:rPr>
          <w:rStyle w:val="sdata"/>
          <w:rFonts w:asciiTheme="minorHAnsi" w:eastAsiaTheme="majorEastAsia" w:hAnsiTheme="minorHAnsi" w:cstheme="minorHAnsi"/>
          <w:sz w:val="20"/>
          <w:szCs w:val="20"/>
        </w:rPr>
        <w:t xml:space="preserve">, </w:t>
      </w:r>
      <w:r w:rsidRPr="007F1418">
        <w:rPr>
          <w:rFonts w:asciiTheme="minorHAnsi" w:hAnsiTheme="minorHAnsi" w:cstheme="minorHAnsi"/>
          <w:b/>
          <w:bCs/>
          <w:color w:val="3333FF"/>
          <w:sz w:val="20"/>
          <w:szCs w:val="20"/>
        </w:rPr>
        <w:t>šarūriš</w:t>
      </w:r>
      <w:r w:rsidRPr="007F1418">
        <w:rPr>
          <w:rFonts w:asciiTheme="minorHAnsi" w:hAnsiTheme="minorHAnsi" w:cstheme="minorHAnsi"/>
          <w:sz w:val="20"/>
          <w:szCs w:val="20"/>
        </w:rPr>
        <w:t>, like the sun,</w:t>
      </w:r>
      <w:r w:rsidRPr="007F1418">
        <w:rPr>
          <w:rFonts w:asciiTheme="minorHAnsi" w:hAnsiTheme="minorHAnsi" w:cstheme="minorHAnsi"/>
          <w:color w:val="3333FF"/>
          <w:sz w:val="20"/>
          <w:szCs w:val="20"/>
        </w:rPr>
        <w:t xml:space="preserve"> </w:t>
      </w:r>
      <w:r w:rsidRPr="007F1418">
        <w:rPr>
          <w:rFonts w:asciiTheme="minorHAnsi" w:hAnsiTheme="minorHAnsi" w:cstheme="minorHAnsi"/>
          <w:b/>
          <w:bCs/>
          <w:color w:val="3333FF"/>
          <w:sz w:val="20"/>
          <w:szCs w:val="20"/>
        </w:rPr>
        <w:t>šarū</w:t>
      </w:r>
      <w:r w:rsidRPr="007F1418">
        <w:rPr>
          <w:rFonts w:asciiTheme="minorHAnsi" w:eastAsiaTheme="minorHAnsi" w:hAnsiTheme="minorHAnsi" w:cstheme="minorHAnsi"/>
          <w:b/>
          <w:bCs/>
          <w:color w:val="3333FF"/>
          <w:sz w:val="20"/>
          <w:szCs w:val="20"/>
        </w:rPr>
        <w:t>ru</w:t>
      </w:r>
      <w:r w:rsidRPr="007F1418">
        <w:rPr>
          <w:rFonts w:asciiTheme="minorHAnsi" w:hAnsiTheme="minorHAnsi" w:cstheme="minorHAnsi"/>
          <w:sz w:val="20"/>
          <w:szCs w:val="20"/>
        </w:rPr>
        <w:t xml:space="preserve">, sunlight, </w:t>
      </w:r>
      <w:r w:rsidRPr="007F1418">
        <w:rPr>
          <w:rFonts w:asciiTheme="minorHAnsi" w:hAnsiTheme="minorHAnsi" w:cstheme="minorHAnsi"/>
          <w:b/>
          <w:sz w:val="20"/>
          <w:szCs w:val="20"/>
        </w:rPr>
        <w:t>Sanskrit</w:t>
      </w:r>
      <w:r w:rsidRPr="007F1418">
        <w:rPr>
          <w:rFonts w:asciiTheme="minorHAnsi" w:hAnsiTheme="minorHAnsi" w:cstheme="minorHAnsi"/>
          <w:sz w:val="20"/>
          <w:szCs w:val="20"/>
        </w:rPr>
        <w:t xml:space="preserve">, </w:t>
      </w:r>
      <w:r w:rsidRPr="007F1418">
        <w:rPr>
          <w:rFonts w:asciiTheme="minorHAnsi" w:hAnsiTheme="minorHAnsi" w:cstheme="minorHAnsi"/>
          <w:color w:val="0000EE"/>
          <w:sz w:val="20"/>
          <w:szCs w:val="20"/>
        </w:rPr>
        <w:t>sura,</w:t>
      </w:r>
      <w:r w:rsidRPr="007F1418">
        <w:rPr>
          <w:rFonts w:asciiTheme="minorHAnsi" w:hAnsiTheme="minorHAnsi" w:cstheme="minorHAnsi"/>
        </w:rPr>
        <w:t xml:space="preserve"> </w:t>
      </w:r>
      <w:r w:rsidRPr="007F1418">
        <w:rPr>
          <w:rFonts w:asciiTheme="minorHAnsi" w:hAnsiTheme="minorHAnsi" w:cstheme="minorHAnsi"/>
          <w:color w:val="0000EE"/>
          <w:sz w:val="20"/>
          <w:szCs w:val="20"/>
        </w:rPr>
        <w:t>surya</w:t>
      </w:r>
      <w:r w:rsidRPr="007F1418">
        <w:rPr>
          <w:rFonts w:asciiTheme="minorHAnsi" w:hAnsiTheme="minorHAnsi" w:cstheme="minorHAnsi"/>
          <w:sz w:val="20"/>
          <w:szCs w:val="20"/>
        </w:rPr>
        <w:t>, the sun,</w:t>
      </w:r>
      <w:r w:rsidRPr="007F1418">
        <w:rPr>
          <w:rFonts w:asciiTheme="minorHAnsi" w:hAnsiTheme="minorHAnsi" w:cstheme="minorHAnsi"/>
        </w:rPr>
        <w:t xml:space="preserve"> </w:t>
      </w:r>
      <w:r w:rsidRPr="007F1418">
        <w:rPr>
          <w:rStyle w:val="sdata"/>
          <w:rFonts w:asciiTheme="minorHAnsi" w:eastAsiaTheme="majorEastAsia" w:hAnsiTheme="minorHAnsi" w:cstheme="minorHAnsi"/>
          <w:color w:val="3333FF"/>
          <w:sz w:val="20"/>
          <w:szCs w:val="20"/>
        </w:rPr>
        <w:t>sūryāhaḥ</w:t>
      </w:r>
      <w:r w:rsidRPr="007F1418">
        <w:rPr>
          <w:rStyle w:val="sdata"/>
          <w:rFonts w:asciiTheme="minorHAnsi" w:eastAsiaTheme="majorEastAsia" w:hAnsiTheme="minorHAnsi" w:cstheme="minorHAnsi"/>
          <w:sz w:val="20"/>
          <w:szCs w:val="20"/>
        </w:rPr>
        <w:t xml:space="preserve">, solar, </w:t>
      </w:r>
      <w:r w:rsidRPr="007F1418">
        <w:rPr>
          <w:rFonts w:asciiTheme="minorHAnsi" w:hAnsiTheme="minorHAnsi" w:cstheme="minorHAnsi"/>
          <w:b/>
          <w:sz w:val="20"/>
          <w:szCs w:val="20"/>
        </w:rPr>
        <w:t>Avestan</w:t>
      </w:r>
      <w:r w:rsidRPr="007F1418">
        <w:rPr>
          <w:rFonts w:asciiTheme="minorHAnsi" w:hAnsiTheme="minorHAnsi" w:cstheme="minorHAnsi"/>
          <w:sz w:val="20"/>
          <w:szCs w:val="20"/>
        </w:rPr>
        <w:t xml:space="preserve">, </w:t>
      </w:r>
      <w:r w:rsidRPr="007F1418">
        <w:rPr>
          <w:rFonts w:asciiTheme="minorHAnsi" w:hAnsiTheme="minorHAnsi" w:cstheme="minorHAnsi"/>
          <w:color w:val="0000EE"/>
          <w:sz w:val="20"/>
          <w:szCs w:val="20"/>
        </w:rPr>
        <w:t>hû</w:t>
      </w:r>
      <w:r w:rsidRPr="007F1418">
        <w:rPr>
          <w:rFonts w:asciiTheme="minorHAnsi" w:hAnsiTheme="minorHAnsi" w:cstheme="minorHAnsi"/>
          <w:sz w:val="20"/>
          <w:szCs w:val="20"/>
        </w:rPr>
        <w:t xml:space="preserve"> [hvar], sun, brilliance, radiance, tendril, shoot of a plant, </w:t>
      </w:r>
      <w:r w:rsidRPr="007F1418">
        <w:rPr>
          <w:rFonts w:asciiTheme="minorHAnsi" w:hAnsiTheme="minorHAnsi" w:cstheme="minorHAnsi"/>
          <w:b/>
          <w:sz w:val="20"/>
          <w:szCs w:val="20"/>
        </w:rPr>
        <w:t>Romanian</w:t>
      </w:r>
      <w:r w:rsidRPr="007F1418">
        <w:rPr>
          <w:rFonts w:asciiTheme="minorHAnsi" w:hAnsiTheme="minorHAnsi" w:cstheme="minorHAnsi"/>
          <w:sz w:val="20"/>
          <w:szCs w:val="20"/>
        </w:rPr>
        <w:t xml:space="preserve">, </w:t>
      </w:r>
      <w:r w:rsidRPr="007F1418">
        <w:rPr>
          <w:rStyle w:val="shorttext"/>
          <w:rFonts w:asciiTheme="minorHAnsi" w:eastAsiaTheme="majorEastAsia" w:hAnsiTheme="minorHAnsi" w:cstheme="minorHAnsi"/>
          <w:color w:val="3333FF"/>
          <w:sz w:val="20"/>
          <w:szCs w:val="20"/>
          <w:lang w:val="ro-RO"/>
        </w:rPr>
        <w:t>soarele, </w:t>
      </w:r>
      <w:r w:rsidRPr="007F1418">
        <w:rPr>
          <w:rFonts w:asciiTheme="minorHAnsi" w:hAnsiTheme="minorHAnsi" w:cstheme="minorHAnsi"/>
          <w:color w:val="3333FF"/>
          <w:sz w:val="20"/>
          <w:szCs w:val="20"/>
        </w:rPr>
        <w:t xml:space="preserve"> SOARE</w:t>
      </w:r>
      <w:r w:rsidRPr="007F1418">
        <w:rPr>
          <w:rFonts w:asciiTheme="minorHAnsi" w:hAnsiTheme="minorHAnsi" w:cstheme="minorHAnsi"/>
          <w:sz w:val="20"/>
          <w:szCs w:val="20"/>
        </w:rPr>
        <w:t>, the sun,</w:t>
      </w:r>
      <w:r w:rsidRPr="007F1418">
        <w:rPr>
          <w:rFonts w:asciiTheme="minorHAnsi" w:hAnsiTheme="minorHAnsi" w:cstheme="minorHAnsi"/>
          <w:color w:val="3333FF"/>
          <w:sz w:val="20"/>
          <w:szCs w:val="20"/>
        </w:rPr>
        <w:t xml:space="preserve"> ușoară</w:t>
      </w:r>
      <w:r w:rsidRPr="007F1418">
        <w:rPr>
          <w:rFonts w:asciiTheme="minorHAnsi" w:hAnsiTheme="minorHAnsi" w:cstheme="minorHAnsi"/>
          <w:sz w:val="20"/>
          <w:szCs w:val="20"/>
        </w:rPr>
        <w:t xml:space="preserve">, light, </w:t>
      </w:r>
      <w:r w:rsidRPr="007F1418">
        <w:rPr>
          <w:rFonts w:asciiTheme="minorHAnsi" w:hAnsiTheme="minorHAnsi" w:cstheme="minorHAnsi"/>
          <w:b/>
          <w:sz w:val="20"/>
          <w:szCs w:val="20"/>
        </w:rPr>
        <w:t>Welsh</w:t>
      </w:r>
      <w:r w:rsidRPr="007F1418">
        <w:rPr>
          <w:rFonts w:asciiTheme="minorHAnsi" w:hAnsiTheme="minorHAnsi" w:cstheme="minorHAnsi"/>
          <w:sz w:val="20"/>
          <w:szCs w:val="20"/>
        </w:rPr>
        <w:t xml:space="preserve">, </w:t>
      </w:r>
      <w:r w:rsidRPr="007F1418">
        <w:rPr>
          <w:rFonts w:asciiTheme="minorHAnsi" w:hAnsiTheme="minorHAnsi" w:cstheme="minorHAnsi"/>
          <w:color w:val="0000EE"/>
          <w:sz w:val="20"/>
          <w:szCs w:val="20"/>
        </w:rPr>
        <w:t>huan</w:t>
      </w:r>
      <w:r w:rsidRPr="007F1418">
        <w:rPr>
          <w:rFonts w:asciiTheme="minorHAnsi" w:hAnsiTheme="minorHAnsi" w:cstheme="minorHAnsi"/>
          <w:sz w:val="20"/>
          <w:szCs w:val="20"/>
        </w:rPr>
        <w:t xml:space="preserve">, the sun, </w:t>
      </w:r>
      <w:r w:rsidRPr="007F1418">
        <w:rPr>
          <w:rFonts w:asciiTheme="minorHAnsi" w:hAnsiTheme="minorHAnsi" w:cstheme="minorHAnsi"/>
          <w:b/>
          <w:sz w:val="20"/>
          <w:szCs w:val="20"/>
        </w:rPr>
        <w:t>Gujarati</w:t>
      </w:r>
      <w:r w:rsidRPr="007F1418">
        <w:rPr>
          <w:rFonts w:asciiTheme="minorHAnsi" w:hAnsiTheme="minorHAnsi" w:cstheme="minorHAnsi"/>
          <w:sz w:val="20"/>
          <w:szCs w:val="20"/>
        </w:rPr>
        <w:t xml:space="preserve">, </w:t>
      </w:r>
      <w:r w:rsidRPr="007F1418">
        <w:rPr>
          <w:rStyle w:val="tlid-translation"/>
          <w:rFonts w:ascii="Nirmala UI" w:eastAsiaTheme="majorEastAsia" w:hAnsi="Nirmala UI" w:cs="Nirmala UI" w:hint="cs"/>
          <w:sz w:val="20"/>
          <w:szCs w:val="20"/>
          <w:cs/>
          <w:lang w:bidi="gu-IN"/>
        </w:rPr>
        <w:t>સૂર્ય</w:t>
      </w:r>
      <w:r w:rsidRPr="007F1418">
        <w:rPr>
          <w:rStyle w:val="tlid-translation"/>
          <w:rFonts w:asciiTheme="minorHAnsi" w:eastAsiaTheme="majorEastAsia" w:hAnsiTheme="minorHAnsi" w:cstheme="minorHAnsi"/>
          <w:sz w:val="20"/>
          <w:szCs w:val="20"/>
          <w:lang w:bidi="gu-IN"/>
        </w:rPr>
        <w:t>,</w:t>
      </w:r>
      <w:r w:rsidRPr="007F1418">
        <w:rPr>
          <w:rStyle w:val="tlid-translation"/>
          <w:rFonts w:asciiTheme="minorHAnsi" w:eastAsiaTheme="majorEastAsia" w:hAnsiTheme="minorHAnsi" w:cstheme="minorHAnsi"/>
          <w:sz w:val="20"/>
          <w:szCs w:val="20"/>
          <w:cs/>
          <w:lang w:bidi="gu-IN"/>
        </w:rPr>
        <w:t xml:space="preserve"> </w:t>
      </w:r>
      <w:r w:rsidRPr="007F1418">
        <w:rPr>
          <w:rFonts w:asciiTheme="minorHAnsi" w:hAnsiTheme="minorHAnsi" w:cstheme="minorHAnsi"/>
          <w:color w:val="3333FF"/>
          <w:sz w:val="20"/>
          <w:szCs w:val="20"/>
        </w:rPr>
        <w:t>Sūrya</w:t>
      </w:r>
      <w:r w:rsidRPr="007F1418">
        <w:rPr>
          <w:rFonts w:asciiTheme="minorHAnsi" w:hAnsiTheme="minorHAnsi" w:cstheme="minorHAnsi"/>
          <w:sz w:val="20"/>
          <w:szCs w:val="20"/>
        </w:rPr>
        <w:t xml:space="preserve">, sun,  </w:t>
      </w:r>
      <w:r w:rsidRPr="007F1418">
        <w:rPr>
          <w:rFonts w:asciiTheme="minorHAnsi" w:hAnsiTheme="minorHAnsi" w:cstheme="minorHAnsi"/>
          <w:b/>
          <w:color w:val="000000"/>
          <w:sz w:val="20"/>
          <w:szCs w:val="20"/>
          <w:shd w:val="clear" w:color="auto" w:fill="FFFFFF"/>
        </w:rPr>
        <w:t>Croatian</w:t>
      </w:r>
      <w:r w:rsidRPr="007F1418">
        <w:rPr>
          <w:rFonts w:asciiTheme="minorHAnsi" w:hAnsiTheme="minorHAnsi" w:cstheme="minorHAnsi"/>
          <w:color w:val="000000"/>
          <w:sz w:val="20"/>
          <w:szCs w:val="20"/>
          <w:shd w:val="clear" w:color="auto" w:fill="FFFFFF"/>
        </w:rPr>
        <w:t>,</w:t>
      </w:r>
      <w:r w:rsidRPr="007F1418">
        <w:rPr>
          <w:rStyle w:val="shorttext"/>
          <w:rFonts w:asciiTheme="minorHAnsi" w:eastAsiaTheme="majorEastAsia" w:hAnsiTheme="minorHAnsi" w:cstheme="minorHAnsi"/>
          <w:sz w:val="20"/>
          <w:szCs w:val="20"/>
          <w:lang w:val="hr-HR"/>
        </w:rPr>
        <w:t xml:space="preserve"> </w:t>
      </w:r>
      <w:r w:rsidRPr="007F1418">
        <w:rPr>
          <w:rStyle w:val="shorttext"/>
          <w:rFonts w:asciiTheme="minorHAnsi" w:eastAsiaTheme="majorEastAsia" w:hAnsiTheme="minorHAnsi" w:cstheme="minorHAnsi"/>
          <w:color w:val="CC6600"/>
          <w:sz w:val="20"/>
          <w:szCs w:val="20"/>
          <w:u w:val="single"/>
          <w:shd w:val="clear" w:color="auto" w:fill="FFFFFF"/>
          <w:lang w:val="hr-HR"/>
        </w:rPr>
        <w:t>zora</w:t>
      </w:r>
      <w:r w:rsidRPr="007F1418">
        <w:rPr>
          <w:rStyle w:val="shorttext"/>
          <w:rFonts w:asciiTheme="minorHAnsi" w:eastAsiaTheme="majorEastAsia" w:hAnsiTheme="minorHAnsi" w:cstheme="minorHAnsi"/>
          <w:color w:val="000000"/>
          <w:sz w:val="20"/>
          <w:szCs w:val="20"/>
          <w:shd w:val="clear" w:color="auto" w:fill="FFFFFF"/>
          <w:lang w:val="hr-HR"/>
        </w:rPr>
        <w:t xml:space="preserve">, dawn, </w:t>
      </w:r>
      <w:r w:rsidRPr="007F1418">
        <w:rPr>
          <w:rStyle w:val="shorttext"/>
          <w:rFonts w:asciiTheme="minorHAnsi" w:eastAsiaTheme="majorEastAsia" w:hAnsiTheme="minorHAnsi" w:cstheme="minorHAnsi"/>
          <w:b/>
          <w:color w:val="000000"/>
          <w:sz w:val="20"/>
          <w:szCs w:val="20"/>
          <w:shd w:val="clear" w:color="auto" w:fill="FFFFFF"/>
          <w:lang w:val="hr-HR"/>
        </w:rPr>
        <w:t>Romanian</w:t>
      </w:r>
      <w:r w:rsidRPr="007F1418">
        <w:rPr>
          <w:rStyle w:val="shorttext"/>
          <w:rFonts w:asciiTheme="minorHAnsi" w:eastAsiaTheme="majorEastAsia" w:hAnsiTheme="minorHAnsi" w:cstheme="minorHAnsi"/>
          <w:color w:val="000000"/>
          <w:sz w:val="20"/>
          <w:szCs w:val="20"/>
          <w:shd w:val="clear" w:color="auto" w:fill="FFFFFF"/>
          <w:lang w:val="hr-HR"/>
        </w:rPr>
        <w:t xml:space="preserve">, </w:t>
      </w:r>
      <w:r w:rsidRPr="007F1418">
        <w:rPr>
          <w:rStyle w:val="shorttext"/>
          <w:rFonts w:asciiTheme="minorHAnsi" w:eastAsiaTheme="majorEastAsia" w:hAnsiTheme="minorHAnsi" w:cstheme="minorHAnsi"/>
          <w:color w:val="CC6600"/>
          <w:sz w:val="20"/>
          <w:szCs w:val="20"/>
          <w:u w:val="single"/>
          <w:lang w:val="ro-RO"/>
        </w:rPr>
        <w:t>zori de zi</w:t>
      </w:r>
      <w:r w:rsidRPr="007F1418">
        <w:rPr>
          <w:rStyle w:val="shorttext"/>
          <w:rFonts w:asciiTheme="minorHAnsi" w:eastAsiaTheme="majorEastAsia" w:hAnsiTheme="minorHAnsi" w:cstheme="minorHAnsi"/>
          <w:color w:val="000000"/>
          <w:sz w:val="20"/>
          <w:szCs w:val="20"/>
          <w:lang w:val="ro-RO"/>
        </w:rPr>
        <w:t xml:space="preserve">, dawn, </w:t>
      </w:r>
      <w:r w:rsidRPr="007F1418">
        <w:rPr>
          <w:rStyle w:val="shorttext"/>
          <w:rFonts w:asciiTheme="minorHAnsi" w:eastAsiaTheme="majorEastAsia" w:hAnsiTheme="minorHAnsi" w:cstheme="minorHAnsi"/>
          <w:b/>
          <w:color w:val="000000"/>
          <w:sz w:val="20"/>
          <w:szCs w:val="20"/>
          <w:lang w:val="ro-RO"/>
        </w:rPr>
        <w:t>Finnish-Uralic</w:t>
      </w:r>
      <w:r w:rsidRPr="007F1418">
        <w:rPr>
          <w:rStyle w:val="shorttext"/>
          <w:rFonts w:asciiTheme="minorHAnsi" w:eastAsiaTheme="majorEastAsia" w:hAnsiTheme="minorHAnsi" w:cstheme="minorHAnsi"/>
          <w:color w:val="000000"/>
          <w:sz w:val="20"/>
          <w:szCs w:val="20"/>
          <w:lang w:val="ro-RO"/>
        </w:rPr>
        <w:t xml:space="preserve">, </w:t>
      </w:r>
      <w:r w:rsidRPr="007F1418">
        <w:rPr>
          <w:rStyle w:val="shorttext"/>
          <w:rFonts w:asciiTheme="minorHAnsi" w:eastAsiaTheme="majorEastAsia" w:hAnsiTheme="minorHAnsi" w:cstheme="minorHAnsi"/>
          <w:color w:val="CC6600"/>
          <w:sz w:val="20"/>
          <w:szCs w:val="20"/>
          <w:u w:val="single"/>
          <w:lang w:val="fi-FI"/>
        </w:rPr>
        <w:t>aurinko</w:t>
      </w:r>
      <w:r w:rsidRPr="007F1418">
        <w:rPr>
          <w:rStyle w:val="shorttext"/>
          <w:rFonts w:asciiTheme="minorHAnsi" w:eastAsiaTheme="majorEastAsia" w:hAnsiTheme="minorHAnsi" w:cstheme="minorHAnsi"/>
          <w:sz w:val="20"/>
          <w:szCs w:val="20"/>
          <w:lang w:val="fi-FI"/>
        </w:rPr>
        <w:t xml:space="preserve">, the sun, </w:t>
      </w:r>
      <w:r w:rsidRPr="007F1418">
        <w:rPr>
          <w:rStyle w:val="shorttext"/>
          <w:rFonts w:asciiTheme="minorHAnsi" w:eastAsiaTheme="majorEastAsia" w:hAnsiTheme="minorHAnsi" w:cstheme="minorHAnsi"/>
          <w:b/>
          <w:sz w:val="20"/>
          <w:szCs w:val="20"/>
          <w:lang w:val="fi-FI"/>
        </w:rPr>
        <w:t>Finnish-Uralic</w:t>
      </w:r>
      <w:r w:rsidRPr="007F1418">
        <w:rPr>
          <w:rStyle w:val="shorttext"/>
          <w:rFonts w:asciiTheme="minorHAnsi" w:eastAsiaTheme="majorEastAsia" w:hAnsiTheme="minorHAnsi" w:cstheme="minorHAnsi"/>
          <w:sz w:val="20"/>
          <w:szCs w:val="20"/>
          <w:lang w:val="fi-FI"/>
        </w:rPr>
        <w:t xml:space="preserve">, </w:t>
      </w:r>
      <w:r w:rsidRPr="007F1418">
        <w:rPr>
          <w:rStyle w:val="shorttext"/>
          <w:rFonts w:asciiTheme="minorHAnsi" w:eastAsiaTheme="majorEastAsia" w:hAnsiTheme="minorHAnsi" w:cstheme="minorHAnsi"/>
          <w:color w:val="CC6600"/>
          <w:sz w:val="20"/>
          <w:szCs w:val="20"/>
          <w:u w:val="single"/>
          <w:lang w:val="fi-FI"/>
        </w:rPr>
        <w:t>aurin</w:t>
      </w:r>
      <w:r w:rsidRPr="007F1418">
        <w:rPr>
          <w:rStyle w:val="shorttext"/>
          <w:rFonts w:asciiTheme="minorHAnsi" w:eastAsiaTheme="majorEastAsia" w:hAnsiTheme="minorHAnsi" w:cstheme="minorHAnsi"/>
          <w:color w:val="000000"/>
          <w:sz w:val="20"/>
          <w:szCs w:val="20"/>
          <w:lang w:val="fi-FI"/>
        </w:rPr>
        <w:t>gonnousu, sunrise</w:t>
      </w:r>
      <w:r w:rsidRPr="007F1418">
        <w:rPr>
          <w:rStyle w:val="shorttext"/>
          <w:rFonts w:asciiTheme="minorHAnsi" w:eastAsiaTheme="majorEastAsia" w:hAnsiTheme="minorHAnsi" w:cstheme="minorHAnsi"/>
          <w:sz w:val="20"/>
          <w:szCs w:val="20"/>
          <w:lang w:val="fi-FI"/>
        </w:rPr>
        <w:t xml:space="preserve">, </w:t>
      </w:r>
      <w:r w:rsidRPr="007F1418">
        <w:rPr>
          <w:rStyle w:val="shorttext"/>
          <w:rFonts w:asciiTheme="minorHAnsi" w:eastAsiaTheme="majorEastAsia" w:hAnsiTheme="minorHAnsi" w:cstheme="minorHAnsi"/>
          <w:b/>
          <w:sz w:val="20"/>
          <w:szCs w:val="20"/>
        </w:rPr>
        <w:t>Armenian</w:t>
      </w:r>
      <w:r w:rsidRPr="007F1418">
        <w:rPr>
          <w:rStyle w:val="shorttext"/>
          <w:rFonts w:asciiTheme="minorHAnsi" w:eastAsiaTheme="majorEastAsia" w:hAnsiTheme="minorHAnsi" w:cstheme="minorHAnsi"/>
          <w:sz w:val="20"/>
          <w:szCs w:val="20"/>
        </w:rPr>
        <w:t xml:space="preserve">, </w:t>
      </w:r>
      <w:r w:rsidRPr="007F1418">
        <w:rPr>
          <w:rStyle w:val="shorttext"/>
          <w:rFonts w:asciiTheme="minorHAnsi" w:eastAsiaTheme="majorEastAsia" w:hAnsiTheme="minorHAnsi" w:cstheme="minorHAnsi"/>
          <w:sz w:val="20"/>
          <w:szCs w:val="20"/>
          <w:lang w:val="hy-AM"/>
        </w:rPr>
        <w:t xml:space="preserve">Արեւ, </w:t>
      </w:r>
      <w:r w:rsidRPr="007F1418">
        <w:rPr>
          <w:rStyle w:val="shorttext"/>
          <w:rFonts w:asciiTheme="minorHAnsi" w:eastAsiaTheme="majorEastAsia" w:hAnsiTheme="minorHAnsi" w:cstheme="minorHAnsi"/>
          <w:color w:val="CC6600"/>
          <w:sz w:val="20"/>
          <w:szCs w:val="20"/>
          <w:u w:val="single"/>
          <w:lang w:val="hy-AM"/>
        </w:rPr>
        <w:t>Arev</w:t>
      </w:r>
      <w:r w:rsidRPr="007F1418">
        <w:rPr>
          <w:rStyle w:val="shorttext"/>
          <w:rFonts w:asciiTheme="minorHAnsi" w:eastAsiaTheme="majorEastAsia" w:hAnsiTheme="minorHAnsi" w:cstheme="minorHAnsi"/>
          <w:sz w:val="20"/>
          <w:szCs w:val="20"/>
          <w:lang w:val="hy-AM"/>
        </w:rPr>
        <w:t xml:space="preserve">, the sun, </w:t>
      </w:r>
      <w:r w:rsidRPr="007F1418">
        <w:rPr>
          <w:rStyle w:val="shorttext"/>
          <w:rFonts w:asciiTheme="minorHAnsi" w:eastAsiaTheme="majorEastAsia" w:hAnsiTheme="minorHAnsi" w:cstheme="minorHAnsi"/>
          <w:sz w:val="20"/>
          <w:szCs w:val="20"/>
          <w:lang w:val="el-GR"/>
        </w:rPr>
        <w:t> </w:t>
      </w:r>
      <w:r w:rsidRPr="007F1418">
        <w:rPr>
          <w:rFonts w:asciiTheme="minorHAnsi" w:hAnsiTheme="minorHAnsi" w:cstheme="minorHAnsi"/>
          <w:color w:val="000000"/>
          <w:sz w:val="20"/>
          <w:szCs w:val="20"/>
          <w:shd w:val="clear" w:color="auto" w:fill="FFFFFF"/>
        </w:rPr>
        <w:t xml:space="preserve">արեւածագ, </w:t>
      </w:r>
      <w:r w:rsidRPr="007F1418">
        <w:rPr>
          <w:rFonts w:asciiTheme="minorHAnsi" w:hAnsiTheme="minorHAnsi" w:cstheme="minorHAnsi"/>
          <w:color w:val="CC6600"/>
          <w:sz w:val="20"/>
          <w:szCs w:val="20"/>
          <w:u w:val="single"/>
          <w:shd w:val="clear" w:color="auto" w:fill="FFFFFF"/>
        </w:rPr>
        <w:t>arevatsag</w:t>
      </w:r>
      <w:r w:rsidRPr="007F1418">
        <w:rPr>
          <w:rFonts w:asciiTheme="minorHAnsi" w:hAnsiTheme="minorHAnsi" w:cstheme="minorHAnsi"/>
          <w:color w:val="000000"/>
          <w:sz w:val="20"/>
          <w:szCs w:val="20"/>
          <w:shd w:val="clear" w:color="auto" w:fill="FFFFFF"/>
        </w:rPr>
        <w:t xml:space="preserve">, sunrise, </w:t>
      </w:r>
      <w:r w:rsidRPr="007F1418">
        <w:rPr>
          <w:rFonts w:asciiTheme="minorHAnsi" w:hAnsiTheme="minorHAnsi" w:cstheme="minorHAnsi"/>
          <w:b/>
          <w:color w:val="000000"/>
          <w:sz w:val="20"/>
          <w:szCs w:val="20"/>
          <w:shd w:val="clear" w:color="auto" w:fill="FFFFFF"/>
        </w:rPr>
        <w:t>Basque</w:t>
      </w:r>
      <w:r w:rsidRPr="007F1418">
        <w:rPr>
          <w:rFonts w:asciiTheme="minorHAnsi" w:hAnsiTheme="minorHAnsi" w:cstheme="minorHAnsi"/>
          <w:color w:val="000000"/>
          <w:sz w:val="20"/>
          <w:szCs w:val="20"/>
          <w:shd w:val="clear" w:color="auto" w:fill="FFFFFF"/>
        </w:rPr>
        <w:t xml:space="preserve">, </w:t>
      </w:r>
      <w:r w:rsidRPr="007F1418">
        <w:rPr>
          <w:rFonts w:asciiTheme="minorHAnsi" w:hAnsiTheme="minorHAnsi" w:cstheme="minorHAnsi"/>
          <w:color w:val="CC6600"/>
          <w:sz w:val="20"/>
          <w:szCs w:val="20"/>
          <w:u w:val="single"/>
        </w:rPr>
        <w:t>argia</w:t>
      </w:r>
      <w:r w:rsidRPr="007F1418">
        <w:rPr>
          <w:rFonts w:asciiTheme="minorHAnsi" w:hAnsiTheme="minorHAnsi" w:cstheme="minorHAnsi"/>
          <w:sz w:val="20"/>
          <w:szCs w:val="20"/>
        </w:rPr>
        <w:t xml:space="preserve"> urattu, to dawn, </w:t>
      </w:r>
      <w:r w:rsidRPr="007F1418">
        <w:rPr>
          <w:rFonts w:asciiTheme="minorHAnsi" w:hAnsiTheme="minorHAnsi" w:cstheme="minorHAnsi"/>
          <w:b/>
          <w:sz w:val="20"/>
          <w:szCs w:val="20"/>
        </w:rPr>
        <w:t>Latin</w:t>
      </w:r>
      <w:r w:rsidRPr="007F1418">
        <w:rPr>
          <w:rFonts w:asciiTheme="minorHAnsi" w:hAnsiTheme="minorHAnsi" w:cstheme="minorHAnsi"/>
          <w:sz w:val="20"/>
          <w:szCs w:val="20"/>
        </w:rPr>
        <w:t xml:space="preserve">, </w:t>
      </w:r>
      <w:r w:rsidRPr="007F1418">
        <w:rPr>
          <w:rFonts w:asciiTheme="minorHAnsi" w:hAnsiTheme="minorHAnsi" w:cstheme="minorHAnsi"/>
          <w:color w:val="CC6600"/>
          <w:sz w:val="20"/>
          <w:szCs w:val="20"/>
          <w:u w:val="single"/>
        </w:rPr>
        <w:t>Aurora</w:t>
      </w:r>
      <w:r w:rsidRPr="007F1418">
        <w:rPr>
          <w:rFonts w:asciiTheme="minorHAnsi" w:hAnsiTheme="minorHAnsi" w:cstheme="minorHAnsi"/>
          <w:sz w:val="20"/>
          <w:szCs w:val="20"/>
        </w:rPr>
        <w:t xml:space="preserve">, dawn, </w:t>
      </w:r>
      <w:r w:rsidRPr="007F1418">
        <w:rPr>
          <w:rFonts w:asciiTheme="minorHAnsi" w:hAnsiTheme="minorHAnsi" w:cstheme="minorHAnsi"/>
          <w:b/>
          <w:sz w:val="20"/>
          <w:szCs w:val="20"/>
        </w:rPr>
        <w:t>Irish</w:t>
      </w:r>
      <w:r w:rsidRPr="007F1418">
        <w:rPr>
          <w:rFonts w:asciiTheme="minorHAnsi" w:hAnsiTheme="minorHAnsi" w:cstheme="minorHAnsi"/>
          <w:sz w:val="20"/>
          <w:szCs w:val="20"/>
        </w:rPr>
        <w:t xml:space="preserve">, </w:t>
      </w:r>
      <w:r w:rsidRPr="007F1418">
        <w:rPr>
          <w:rStyle w:val="shorttext"/>
          <w:rFonts w:asciiTheme="minorHAnsi" w:eastAsiaTheme="majorEastAsia" w:hAnsiTheme="minorHAnsi" w:cstheme="minorHAnsi"/>
          <w:color w:val="000000"/>
          <w:sz w:val="20"/>
          <w:szCs w:val="20"/>
          <w:lang w:val="ga-IE"/>
        </w:rPr>
        <w:t xml:space="preserve">an </w:t>
      </w:r>
      <w:r w:rsidRPr="007F1418">
        <w:rPr>
          <w:rStyle w:val="shorttext"/>
          <w:rFonts w:asciiTheme="minorHAnsi" w:eastAsiaTheme="majorEastAsia" w:hAnsiTheme="minorHAnsi" w:cstheme="minorHAnsi"/>
          <w:color w:val="CC6600"/>
          <w:sz w:val="20"/>
          <w:szCs w:val="20"/>
          <w:u w:val="single"/>
          <w:lang w:val="ga-IE"/>
        </w:rPr>
        <w:t>ghrian</w:t>
      </w:r>
      <w:r w:rsidRPr="007F1418">
        <w:rPr>
          <w:rStyle w:val="shorttext"/>
          <w:rFonts w:asciiTheme="minorHAnsi" w:eastAsiaTheme="majorEastAsia" w:hAnsiTheme="minorHAnsi" w:cstheme="minorHAnsi"/>
          <w:color w:val="000000"/>
          <w:sz w:val="20"/>
          <w:szCs w:val="20"/>
          <w:lang w:val="ga-IE"/>
        </w:rPr>
        <w:t>, the sun,</w:t>
      </w:r>
      <w:r w:rsidRPr="007F1418">
        <w:rPr>
          <w:rStyle w:val="shorttext"/>
          <w:rFonts w:asciiTheme="minorHAnsi" w:eastAsiaTheme="majorEastAsia" w:hAnsiTheme="minorHAnsi" w:cstheme="minorHAnsi"/>
          <w:color w:val="000000"/>
          <w:sz w:val="20"/>
          <w:szCs w:val="20"/>
        </w:rPr>
        <w:t xml:space="preserve"> </w:t>
      </w:r>
      <w:r w:rsidRPr="007F1418">
        <w:rPr>
          <w:rStyle w:val="shorttext"/>
          <w:rFonts w:asciiTheme="minorHAnsi" w:eastAsiaTheme="majorEastAsia" w:hAnsiTheme="minorHAnsi" w:cstheme="minorHAnsi"/>
          <w:b/>
          <w:color w:val="000000"/>
          <w:sz w:val="20"/>
          <w:szCs w:val="20"/>
        </w:rPr>
        <w:t>Scots-Gaelic</w:t>
      </w:r>
      <w:r w:rsidRPr="007F1418">
        <w:rPr>
          <w:rStyle w:val="shorttext"/>
          <w:rFonts w:asciiTheme="minorHAnsi" w:eastAsiaTheme="majorEastAsia" w:hAnsiTheme="minorHAnsi" w:cstheme="minorHAnsi"/>
          <w:color w:val="000000"/>
          <w:sz w:val="20"/>
          <w:szCs w:val="20"/>
        </w:rPr>
        <w:t xml:space="preserve">, </w:t>
      </w:r>
      <w:r w:rsidRPr="007F1418">
        <w:rPr>
          <w:rStyle w:val="shorttext"/>
          <w:rFonts w:asciiTheme="minorHAnsi" w:eastAsiaTheme="majorEastAsia" w:hAnsiTheme="minorHAnsi" w:cstheme="minorHAnsi"/>
          <w:color w:val="000000"/>
          <w:sz w:val="20"/>
          <w:szCs w:val="20"/>
          <w:lang w:val="gd-GB"/>
        </w:rPr>
        <w:t>a</w:t>
      </w:r>
      <w:r w:rsidRPr="007F1418">
        <w:rPr>
          <w:rStyle w:val="shorttext"/>
          <w:rFonts w:asciiTheme="minorHAnsi" w:eastAsiaTheme="majorEastAsia" w:hAnsiTheme="minorHAnsi" w:cstheme="minorHAnsi"/>
          <w:color w:val="CC6600"/>
          <w:sz w:val="20"/>
          <w:szCs w:val="20"/>
          <w:lang w:val="gd-GB"/>
        </w:rPr>
        <w:t xml:space="preserve"> </w:t>
      </w:r>
      <w:r w:rsidRPr="007F1418">
        <w:rPr>
          <w:rStyle w:val="shorttext"/>
          <w:rFonts w:asciiTheme="minorHAnsi" w:eastAsiaTheme="majorEastAsia" w:hAnsiTheme="minorHAnsi" w:cstheme="minorHAnsi"/>
          <w:color w:val="CC6600"/>
          <w:sz w:val="20"/>
          <w:szCs w:val="20"/>
          <w:u w:val="single"/>
          <w:lang w:val="gd-GB"/>
        </w:rPr>
        <w:t>'ghrian</w:t>
      </w:r>
      <w:r w:rsidRPr="007F1418">
        <w:rPr>
          <w:rStyle w:val="shorttext"/>
          <w:rFonts w:asciiTheme="minorHAnsi" w:eastAsiaTheme="majorEastAsia" w:hAnsiTheme="minorHAnsi" w:cstheme="minorHAnsi"/>
          <w:color w:val="000000"/>
          <w:sz w:val="20"/>
          <w:szCs w:val="20"/>
          <w:lang w:val="gd-GB"/>
        </w:rPr>
        <w:t>, the sun,</w:t>
      </w:r>
      <w:r w:rsidRPr="007F1418">
        <w:rPr>
          <w:rStyle w:val="shorttext"/>
          <w:rFonts w:asciiTheme="minorHAnsi" w:eastAsiaTheme="majorEastAsia" w:hAnsiTheme="minorHAnsi" w:cstheme="minorHAnsi"/>
          <w:color w:val="000000"/>
          <w:sz w:val="20"/>
          <w:szCs w:val="20"/>
        </w:rPr>
        <w:t xml:space="preserve"> </w:t>
      </w:r>
      <w:r w:rsidRPr="007F1418">
        <w:rPr>
          <w:rStyle w:val="tlid-translation"/>
          <w:rFonts w:asciiTheme="minorHAnsi" w:eastAsiaTheme="majorEastAsia" w:hAnsiTheme="minorHAnsi" w:cstheme="minorHAnsi"/>
          <w:sz w:val="20"/>
          <w:szCs w:val="20"/>
          <w:lang w:val="gd-GB"/>
        </w:rPr>
        <w:t xml:space="preserve">èirigh na </w:t>
      </w:r>
      <w:r w:rsidRPr="007F1418">
        <w:rPr>
          <w:rStyle w:val="tlid-translation"/>
          <w:rFonts w:asciiTheme="minorHAnsi" w:eastAsiaTheme="majorEastAsia" w:hAnsiTheme="minorHAnsi" w:cstheme="minorHAnsi"/>
          <w:color w:val="CC6600"/>
          <w:sz w:val="20"/>
          <w:szCs w:val="20"/>
          <w:u w:val="single"/>
          <w:lang w:val="gd-GB"/>
        </w:rPr>
        <w:t>grèine</w:t>
      </w:r>
      <w:r w:rsidRPr="007F1418">
        <w:rPr>
          <w:rStyle w:val="tlid-translation"/>
          <w:rFonts w:asciiTheme="minorHAnsi" w:eastAsiaTheme="majorEastAsia" w:hAnsiTheme="minorHAnsi" w:cstheme="minorHAnsi"/>
          <w:sz w:val="20"/>
          <w:szCs w:val="20"/>
          <w:lang w:val="gd-GB"/>
        </w:rPr>
        <w:t>, sunrise,</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b/>
          <w:sz w:val="20"/>
          <w:szCs w:val="20"/>
        </w:rPr>
        <w:t>Welsh</w:t>
      </w:r>
      <w:r w:rsidRPr="007F1418">
        <w:rPr>
          <w:rStyle w:val="tlid-translation"/>
          <w:rFonts w:asciiTheme="minorHAnsi" w:eastAsiaTheme="majorEastAsia" w:hAnsiTheme="minorHAnsi" w:cstheme="minorHAnsi"/>
          <w:sz w:val="20"/>
          <w:szCs w:val="20"/>
        </w:rPr>
        <w:t xml:space="preserve">, </w:t>
      </w:r>
      <w:r w:rsidRPr="007F1418">
        <w:rPr>
          <w:rFonts w:asciiTheme="minorHAnsi" w:hAnsiTheme="minorHAnsi" w:cstheme="minorHAnsi"/>
          <w:color w:val="CC6600"/>
          <w:sz w:val="20"/>
          <w:szCs w:val="20"/>
          <w:u w:val="single"/>
        </w:rPr>
        <w:t>wawr</w:t>
      </w:r>
      <w:r w:rsidRPr="007F1418">
        <w:rPr>
          <w:rFonts w:asciiTheme="minorHAnsi" w:hAnsiTheme="minorHAnsi" w:cstheme="minorHAnsi"/>
          <w:sz w:val="20"/>
          <w:szCs w:val="20"/>
        </w:rPr>
        <w:t xml:space="preserve">, dawn, sunrise, </w:t>
      </w:r>
      <w:r w:rsidRPr="007F1418">
        <w:rPr>
          <w:rFonts w:asciiTheme="minorHAnsi" w:hAnsiTheme="minorHAnsi" w:cstheme="minorHAnsi"/>
          <w:b/>
          <w:sz w:val="20"/>
          <w:szCs w:val="20"/>
        </w:rPr>
        <w:t>Italian</w:t>
      </w:r>
      <w:r w:rsidRPr="007F1418">
        <w:rPr>
          <w:rFonts w:asciiTheme="minorHAnsi" w:hAnsiTheme="minorHAnsi" w:cstheme="minorHAnsi"/>
          <w:sz w:val="20"/>
          <w:szCs w:val="20"/>
        </w:rPr>
        <w:t xml:space="preserve">, </w:t>
      </w:r>
      <w:r w:rsidRPr="007F1418">
        <w:rPr>
          <w:rFonts w:asciiTheme="minorHAnsi" w:hAnsiTheme="minorHAnsi" w:cstheme="minorHAnsi"/>
          <w:color w:val="CC6600"/>
          <w:sz w:val="20"/>
          <w:szCs w:val="20"/>
          <w:u w:val="single"/>
        </w:rPr>
        <w:t>aurora</w:t>
      </w:r>
      <w:r w:rsidRPr="007F1418">
        <w:rPr>
          <w:rFonts w:asciiTheme="minorHAnsi" w:hAnsiTheme="minorHAnsi" w:cstheme="minorHAnsi"/>
          <w:sz w:val="20"/>
          <w:szCs w:val="20"/>
        </w:rPr>
        <w:t xml:space="preserve">, dawn, </w:t>
      </w:r>
      <w:r w:rsidRPr="007F1418">
        <w:rPr>
          <w:rFonts w:asciiTheme="minorHAnsi" w:hAnsiTheme="minorHAnsi" w:cstheme="minorHAnsi"/>
          <w:b/>
          <w:sz w:val="20"/>
          <w:szCs w:val="20"/>
        </w:rPr>
        <w:t>French</w:t>
      </w:r>
      <w:r w:rsidRPr="007F1418">
        <w:rPr>
          <w:rFonts w:asciiTheme="minorHAnsi" w:hAnsiTheme="minorHAnsi" w:cstheme="minorHAnsi"/>
          <w:sz w:val="20"/>
          <w:szCs w:val="20"/>
        </w:rPr>
        <w:t xml:space="preserve">, </w:t>
      </w:r>
      <w:r w:rsidRPr="007F1418">
        <w:rPr>
          <w:rFonts w:asciiTheme="minorHAnsi" w:hAnsiTheme="minorHAnsi" w:cstheme="minorHAnsi"/>
          <w:color w:val="CC6600"/>
          <w:sz w:val="20"/>
          <w:szCs w:val="20"/>
          <w:u w:val="single"/>
        </w:rPr>
        <w:t>aurore,</w:t>
      </w:r>
      <w:r w:rsidRPr="007F1418">
        <w:rPr>
          <w:rFonts w:asciiTheme="minorHAnsi" w:hAnsiTheme="minorHAnsi" w:cstheme="minorHAnsi"/>
          <w:sz w:val="20"/>
          <w:szCs w:val="20"/>
        </w:rPr>
        <w:t xml:space="preserve"> dawn, </w:t>
      </w:r>
      <w:r w:rsidRPr="007F1418">
        <w:rPr>
          <w:rFonts w:asciiTheme="minorHAnsi" w:hAnsiTheme="minorHAnsi" w:cstheme="minorHAnsi"/>
          <w:b/>
          <w:sz w:val="20"/>
          <w:szCs w:val="20"/>
        </w:rPr>
        <w:t>Persian</w:t>
      </w:r>
      <w:r w:rsidRPr="007F1418">
        <w:rPr>
          <w:rFonts w:asciiTheme="minorHAnsi" w:hAnsiTheme="minorHAnsi" w:cstheme="minorHAnsi"/>
          <w:sz w:val="20"/>
          <w:szCs w:val="20"/>
        </w:rPr>
        <w:t xml:space="preserve">, </w:t>
      </w:r>
      <w:r w:rsidRPr="007F1418">
        <w:rPr>
          <w:rFonts w:asciiTheme="minorHAnsi" w:eastAsiaTheme="minorHAnsi" w:hAnsiTheme="minorHAnsi" w:cstheme="minorHAnsi"/>
          <w:color w:val="009900"/>
          <w:sz w:val="20"/>
          <w:szCs w:val="20"/>
          <w:u w:val="single"/>
        </w:rPr>
        <w:t>âğâz</w:t>
      </w:r>
      <w:r w:rsidRPr="007F1418">
        <w:rPr>
          <w:rFonts w:asciiTheme="minorHAnsi" w:eastAsiaTheme="minorHAnsi" w:hAnsiTheme="minorHAnsi" w:cstheme="minorHAnsi"/>
          <w:sz w:val="20"/>
          <w:szCs w:val="20"/>
        </w:rPr>
        <w:t xml:space="preserve"> šodán, </w:t>
      </w:r>
      <w:r w:rsidRPr="007F1418">
        <w:rPr>
          <w:rStyle w:val="nobold"/>
          <w:rFonts w:asciiTheme="minorHAnsi" w:eastAsiaTheme="minorHAnsi" w:hAnsiTheme="minorHAnsi" w:cstheme="minorHAnsi"/>
          <w:sz w:val="20"/>
          <w:szCs w:val="20"/>
        </w:rPr>
        <w:t>آغاز شدن</w:t>
      </w:r>
      <w:r w:rsidRPr="007F1418">
        <w:rPr>
          <w:rFonts w:asciiTheme="minorHAnsi" w:eastAsiaTheme="minorHAnsi" w:hAnsiTheme="minorHAnsi" w:cstheme="minorHAnsi"/>
          <w:sz w:val="20"/>
          <w:szCs w:val="20"/>
        </w:rPr>
        <w:t xml:space="preserve">  dawning of the day, </w:t>
      </w:r>
      <w:r w:rsidRPr="007F1418">
        <w:rPr>
          <w:rFonts w:asciiTheme="minorHAnsi" w:eastAsiaTheme="minorHAnsi" w:hAnsiTheme="minorHAnsi" w:cstheme="minorHAnsi"/>
          <w:color w:val="009900"/>
          <w:sz w:val="20"/>
          <w:szCs w:val="20"/>
          <w:u w:val="single"/>
        </w:rPr>
        <w:t>ghaz</w:t>
      </w:r>
      <w:r w:rsidRPr="007F1418">
        <w:rPr>
          <w:rFonts w:asciiTheme="minorHAnsi" w:eastAsiaTheme="minorHAnsi" w:hAnsiTheme="minorHAnsi" w:cstheme="minorHAnsi"/>
          <w:sz w:val="20"/>
          <w:szCs w:val="20"/>
        </w:rPr>
        <w:t xml:space="preserve">, </w:t>
      </w:r>
      <w:r w:rsidRPr="007F1418">
        <w:rPr>
          <w:rStyle w:val="nobold"/>
          <w:rFonts w:asciiTheme="minorHAnsi" w:eastAsiaTheme="minorHAnsi" w:hAnsiTheme="minorHAnsi" w:cstheme="minorHAnsi"/>
          <w:sz w:val="20"/>
          <w:szCs w:val="20"/>
        </w:rPr>
        <w:t>اغاز</w:t>
      </w:r>
      <w:r w:rsidRPr="007F1418">
        <w:rPr>
          <w:rFonts w:asciiTheme="minorHAnsi" w:eastAsiaTheme="minorHAnsi" w:hAnsiTheme="minorHAnsi" w:cstheme="minorHAnsi"/>
          <w:sz w:val="20"/>
          <w:szCs w:val="20"/>
        </w:rPr>
        <w:t xml:space="preserve"> dawn, aurora, daybreak, </w:t>
      </w:r>
      <w:r w:rsidRPr="007F1418">
        <w:rPr>
          <w:rFonts w:asciiTheme="minorHAnsi" w:eastAsiaTheme="minorHAnsi" w:hAnsiTheme="minorHAnsi" w:cstheme="minorHAnsi"/>
          <w:b/>
          <w:sz w:val="20"/>
          <w:szCs w:val="20"/>
        </w:rPr>
        <w:t>Greek</w:t>
      </w:r>
      <w:r w:rsidRPr="007F1418">
        <w:rPr>
          <w:rFonts w:asciiTheme="minorHAnsi" w:eastAsiaTheme="minorHAnsi" w:hAnsiTheme="minorHAnsi" w:cstheme="minorHAnsi"/>
          <w:sz w:val="20"/>
          <w:szCs w:val="20"/>
        </w:rPr>
        <w:t xml:space="preserve">, </w:t>
      </w:r>
      <w:r w:rsidRPr="007F1418">
        <w:rPr>
          <w:rStyle w:val="shorttext"/>
          <w:rFonts w:asciiTheme="minorHAnsi" w:eastAsiaTheme="majorEastAsia" w:hAnsiTheme="minorHAnsi" w:cstheme="minorHAnsi"/>
          <w:color w:val="000000"/>
          <w:sz w:val="20"/>
          <w:szCs w:val="20"/>
          <w:lang w:val="el-GR"/>
        </w:rPr>
        <w:t>Ο ήλιος.</w:t>
      </w:r>
      <w:r w:rsidRPr="007F1418">
        <w:rPr>
          <w:rFonts w:asciiTheme="minorHAnsi" w:hAnsiTheme="minorHAnsi" w:cstheme="minorHAnsi"/>
          <w:color w:val="000000"/>
          <w:sz w:val="20"/>
          <w:szCs w:val="20"/>
        </w:rPr>
        <w:t xml:space="preserve"> </w:t>
      </w:r>
      <w:r w:rsidRPr="007F1418">
        <w:rPr>
          <w:rFonts w:asciiTheme="minorHAnsi" w:hAnsiTheme="minorHAnsi" w:cstheme="minorHAnsi"/>
          <w:color w:val="007700"/>
          <w:sz w:val="20"/>
          <w:szCs w:val="20"/>
          <w:u w:val="single"/>
        </w:rPr>
        <w:t>ilios</w:t>
      </w:r>
      <w:r w:rsidRPr="007F1418">
        <w:rPr>
          <w:rFonts w:asciiTheme="minorHAnsi" w:hAnsiTheme="minorHAnsi" w:cstheme="minorHAnsi"/>
          <w:sz w:val="20"/>
          <w:szCs w:val="20"/>
        </w:rPr>
        <w:t xml:space="preserve">, sun, αυγή, </w:t>
      </w:r>
      <w:r w:rsidRPr="007F1418">
        <w:rPr>
          <w:rFonts w:asciiTheme="minorHAnsi" w:hAnsiTheme="minorHAnsi" w:cstheme="minorHAnsi"/>
          <w:color w:val="009900"/>
          <w:sz w:val="20"/>
          <w:szCs w:val="20"/>
          <w:u w:val="single"/>
          <w:shd w:val="clear" w:color="auto" w:fill="FFFFFF"/>
        </w:rPr>
        <w:t>avgí</w:t>
      </w:r>
      <w:r w:rsidRPr="007F1418">
        <w:rPr>
          <w:rFonts w:asciiTheme="minorHAnsi" w:hAnsiTheme="minorHAnsi" w:cstheme="minorHAnsi"/>
          <w:sz w:val="20"/>
          <w:szCs w:val="20"/>
          <w:shd w:val="clear" w:color="auto" w:fill="FFFFFF"/>
        </w:rPr>
        <w:t xml:space="preserve">, dawn, </w:t>
      </w:r>
      <w:r w:rsidRPr="007F1418">
        <w:rPr>
          <w:rFonts w:asciiTheme="minorHAnsi" w:hAnsiTheme="minorHAnsi" w:cstheme="minorHAnsi"/>
          <w:b/>
          <w:sz w:val="20"/>
          <w:szCs w:val="20"/>
          <w:shd w:val="clear" w:color="auto" w:fill="FFFFFF"/>
        </w:rPr>
        <w:t>Albanian</w:t>
      </w:r>
      <w:r w:rsidRPr="007F1418">
        <w:rPr>
          <w:rFonts w:asciiTheme="minorHAnsi" w:hAnsiTheme="minorHAnsi" w:cstheme="minorHAnsi"/>
          <w:sz w:val="20"/>
          <w:szCs w:val="20"/>
          <w:shd w:val="clear" w:color="auto" w:fill="FFFFFF"/>
        </w:rPr>
        <w:t xml:space="preserve">, </w:t>
      </w:r>
      <w:r w:rsidRPr="007F1418">
        <w:rPr>
          <w:rStyle w:val="shorttext"/>
          <w:rFonts w:asciiTheme="minorHAnsi" w:eastAsiaTheme="majorEastAsia" w:hAnsiTheme="minorHAnsi" w:cstheme="minorHAnsi"/>
          <w:color w:val="009900"/>
          <w:sz w:val="20"/>
          <w:szCs w:val="20"/>
          <w:u w:val="single"/>
          <w:lang w:val="sq-AL"/>
        </w:rPr>
        <w:t>agim</w:t>
      </w:r>
      <w:r w:rsidRPr="007F1418">
        <w:rPr>
          <w:rStyle w:val="shorttext"/>
          <w:rFonts w:asciiTheme="minorHAnsi" w:eastAsiaTheme="majorEastAsia" w:hAnsiTheme="minorHAnsi" w:cstheme="minorHAnsi"/>
          <w:color w:val="000000"/>
          <w:sz w:val="20"/>
          <w:szCs w:val="20"/>
          <w:lang w:val="sq-AL"/>
        </w:rPr>
        <w:t xml:space="preserve">, dawn, sunrise, </w:t>
      </w:r>
      <w:r w:rsidRPr="007F1418">
        <w:rPr>
          <w:rStyle w:val="shorttext"/>
          <w:rFonts w:asciiTheme="minorHAnsi" w:eastAsiaTheme="majorEastAsia" w:hAnsiTheme="minorHAnsi" w:cstheme="minorHAnsi"/>
          <w:b/>
          <w:color w:val="000000"/>
          <w:sz w:val="20"/>
          <w:szCs w:val="20"/>
          <w:lang w:val="sq-AL"/>
        </w:rPr>
        <w:t>Welsh</w:t>
      </w:r>
      <w:r w:rsidRPr="007F1418">
        <w:rPr>
          <w:rStyle w:val="shorttext"/>
          <w:rFonts w:asciiTheme="minorHAnsi" w:eastAsiaTheme="majorEastAsia" w:hAnsiTheme="minorHAnsi" w:cstheme="minorHAnsi"/>
          <w:color w:val="000000"/>
          <w:sz w:val="20"/>
          <w:szCs w:val="20"/>
          <w:lang w:val="sq-AL"/>
        </w:rPr>
        <w:t xml:space="preserve">, </w:t>
      </w:r>
      <w:r w:rsidRPr="007F1418">
        <w:rPr>
          <w:rFonts w:asciiTheme="minorHAnsi" w:hAnsiTheme="minorHAnsi" w:cstheme="minorHAnsi"/>
          <w:color w:val="009900"/>
          <w:sz w:val="20"/>
          <w:szCs w:val="20"/>
          <w:u w:val="single"/>
        </w:rPr>
        <w:t>haul</w:t>
      </w:r>
      <w:r w:rsidRPr="007F1418">
        <w:rPr>
          <w:rFonts w:asciiTheme="minorHAnsi" w:hAnsiTheme="minorHAnsi" w:cstheme="minorHAnsi"/>
          <w:color w:val="007700"/>
          <w:sz w:val="20"/>
          <w:szCs w:val="20"/>
        </w:rPr>
        <w:t xml:space="preserve"> </w:t>
      </w:r>
      <w:r w:rsidRPr="007F1418">
        <w:rPr>
          <w:rFonts w:asciiTheme="minorHAnsi" w:hAnsiTheme="minorHAnsi" w:cstheme="minorHAnsi"/>
          <w:color w:val="007700"/>
          <w:sz w:val="20"/>
          <w:szCs w:val="20"/>
          <w:u w:val="single"/>
        </w:rPr>
        <w:t>(</w:t>
      </w:r>
      <w:r w:rsidRPr="007F1418">
        <w:rPr>
          <w:rFonts w:asciiTheme="minorHAnsi" w:hAnsiTheme="minorHAnsi" w:cstheme="minorHAnsi"/>
          <w:color w:val="009900"/>
          <w:sz w:val="20"/>
          <w:szCs w:val="20"/>
          <w:u w:val="single"/>
        </w:rPr>
        <w:t>heuliau</w:t>
      </w:r>
      <w:r w:rsidRPr="007F1418">
        <w:rPr>
          <w:rFonts w:asciiTheme="minorHAnsi" w:hAnsiTheme="minorHAnsi" w:cstheme="minorHAnsi"/>
          <w:color w:val="007700"/>
          <w:sz w:val="20"/>
          <w:szCs w:val="20"/>
          <w:u w:val="single"/>
        </w:rPr>
        <w:t>)</w:t>
      </w:r>
      <w:r w:rsidRPr="007F1418">
        <w:rPr>
          <w:rFonts w:asciiTheme="minorHAnsi" w:hAnsiTheme="minorHAnsi" w:cstheme="minorHAnsi"/>
          <w:color w:val="000000"/>
          <w:sz w:val="20"/>
          <w:szCs w:val="20"/>
        </w:rPr>
        <w:t xml:space="preserve">, the sun, </w:t>
      </w:r>
      <w:r w:rsidRPr="007F1418">
        <w:rPr>
          <w:rStyle w:val="shorttext"/>
          <w:rFonts w:asciiTheme="minorHAnsi" w:eastAsiaTheme="majorEastAsia" w:hAnsiTheme="minorHAnsi" w:cstheme="minorHAnsi"/>
          <w:b/>
          <w:color w:val="000000"/>
          <w:sz w:val="20"/>
          <w:szCs w:val="20"/>
          <w:lang w:val="sq-AL"/>
        </w:rPr>
        <w:t>Italian</w:t>
      </w:r>
      <w:r w:rsidRPr="007F1418">
        <w:rPr>
          <w:rStyle w:val="shorttext"/>
          <w:rFonts w:asciiTheme="minorHAnsi" w:eastAsiaTheme="majorEastAsia" w:hAnsiTheme="minorHAnsi" w:cstheme="minorHAnsi"/>
          <w:color w:val="000000"/>
          <w:sz w:val="20"/>
          <w:szCs w:val="20"/>
          <w:lang w:val="sq-AL"/>
        </w:rPr>
        <w:t xml:space="preserve">, </w:t>
      </w:r>
      <w:r w:rsidRPr="007F1418">
        <w:rPr>
          <w:rFonts w:asciiTheme="minorHAnsi" w:hAnsiTheme="minorHAnsi" w:cstheme="minorHAnsi"/>
          <w:color w:val="009900"/>
          <w:sz w:val="20"/>
          <w:szCs w:val="20"/>
          <w:u w:val="single"/>
        </w:rPr>
        <w:t>alba</w:t>
      </w:r>
      <w:r w:rsidRPr="007F1418">
        <w:rPr>
          <w:rFonts w:asciiTheme="minorHAnsi" w:hAnsiTheme="minorHAnsi" w:cstheme="minorHAnsi"/>
          <w:sz w:val="20"/>
          <w:szCs w:val="20"/>
        </w:rPr>
        <w:t>, dawn,</w:t>
      </w:r>
      <w:r w:rsidRPr="007F1418">
        <w:rPr>
          <w:rStyle w:val="shorttext"/>
          <w:rFonts w:asciiTheme="minorHAnsi" w:eastAsiaTheme="majorEastAsia" w:hAnsiTheme="minorHAnsi" w:cstheme="minorHAnsi"/>
          <w:color w:val="000000"/>
          <w:sz w:val="20"/>
          <w:szCs w:val="20"/>
          <w:lang w:val="sq-AL"/>
        </w:rPr>
        <w:t xml:space="preserve"> </w:t>
      </w:r>
      <w:r w:rsidRPr="007F1418">
        <w:rPr>
          <w:rStyle w:val="shorttext"/>
          <w:rFonts w:asciiTheme="minorHAnsi" w:eastAsiaTheme="majorEastAsia" w:hAnsiTheme="minorHAnsi" w:cstheme="minorHAnsi"/>
          <w:b/>
          <w:color w:val="000000"/>
          <w:sz w:val="20"/>
          <w:szCs w:val="20"/>
          <w:lang w:val="sq-AL"/>
        </w:rPr>
        <w:t>French</w:t>
      </w:r>
      <w:r w:rsidRPr="007F1418">
        <w:rPr>
          <w:rStyle w:val="shorttext"/>
          <w:rFonts w:asciiTheme="minorHAnsi" w:eastAsiaTheme="majorEastAsia" w:hAnsiTheme="minorHAnsi" w:cstheme="minorHAnsi"/>
          <w:color w:val="000000"/>
          <w:sz w:val="20"/>
          <w:szCs w:val="20"/>
          <w:lang w:val="sq-AL"/>
        </w:rPr>
        <w:t xml:space="preserve">, </w:t>
      </w:r>
      <w:r w:rsidRPr="007F1418">
        <w:rPr>
          <w:rFonts w:asciiTheme="minorHAnsi" w:hAnsiTheme="minorHAnsi" w:cstheme="minorHAnsi"/>
          <w:color w:val="009900"/>
          <w:sz w:val="20"/>
          <w:szCs w:val="20"/>
          <w:u w:val="single"/>
        </w:rPr>
        <w:t>aube</w:t>
      </w:r>
      <w:r w:rsidRPr="007F1418">
        <w:rPr>
          <w:rFonts w:asciiTheme="minorHAnsi" w:hAnsiTheme="minorHAnsi" w:cstheme="minorHAnsi"/>
          <w:sz w:val="20"/>
          <w:szCs w:val="20"/>
        </w:rPr>
        <w:t xml:space="preserve">, dawn, </w:t>
      </w:r>
      <w:r w:rsidRPr="007F1418">
        <w:rPr>
          <w:rFonts w:asciiTheme="minorHAnsi" w:hAnsiTheme="minorHAnsi" w:cstheme="minorHAnsi"/>
          <w:b/>
          <w:sz w:val="20"/>
          <w:szCs w:val="20"/>
        </w:rPr>
        <w:t>Baltic-Sudovian</w:t>
      </w:r>
      <w:r w:rsidRPr="007F1418">
        <w:rPr>
          <w:rFonts w:asciiTheme="minorHAnsi" w:hAnsiTheme="minorHAnsi" w:cstheme="minorHAnsi"/>
          <w:sz w:val="20"/>
          <w:szCs w:val="20"/>
        </w:rPr>
        <w:t xml:space="preserve">, </w:t>
      </w:r>
      <w:r w:rsidRPr="007F1418">
        <w:rPr>
          <w:rFonts w:asciiTheme="minorHAnsi" w:hAnsiTheme="minorHAnsi" w:cstheme="minorHAnsi"/>
          <w:color w:val="EE0000"/>
          <w:sz w:val="20"/>
          <w:szCs w:val="20"/>
        </w:rPr>
        <w:t>saule</w:t>
      </w:r>
      <w:r w:rsidRPr="007F1418">
        <w:rPr>
          <w:rFonts w:asciiTheme="minorHAnsi" w:hAnsiTheme="minorHAnsi" w:cstheme="minorHAnsi"/>
          <w:color w:val="000000"/>
          <w:sz w:val="20"/>
          <w:szCs w:val="20"/>
        </w:rPr>
        <w:t>, the sun,</w:t>
      </w:r>
      <w:r w:rsidRPr="007F1418">
        <w:rPr>
          <w:rFonts w:asciiTheme="minorHAnsi" w:hAnsiTheme="minorHAnsi" w:cstheme="minorHAnsi"/>
          <w:sz w:val="20"/>
          <w:szCs w:val="20"/>
        </w:rPr>
        <w:t xml:space="preserve"> </w:t>
      </w:r>
      <w:r w:rsidRPr="007F1418">
        <w:rPr>
          <w:rFonts w:asciiTheme="minorHAnsi" w:hAnsiTheme="minorHAnsi" w:cstheme="minorHAnsi"/>
          <w:b/>
          <w:sz w:val="20"/>
          <w:szCs w:val="20"/>
        </w:rPr>
        <w:t>Latvian</w:t>
      </w:r>
      <w:r w:rsidRPr="007F1418">
        <w:rPr>
          <w:rFonts w:asciiTheme="minorHAnsi" w:hAnsiTheme="minorHAnsi" w:cstheme="minorHAnsi"/>
          <w:sz w:val="20"/>
          <w:szCs w:val="20"/>
        </w:rPr>
        <w:t xml:space="preserve">, </w:t>
      </w:r>
      <w:r w:rsidRPr="007F1418">
        <w:rPr>
          <w:rStyle w:val="shorttext"/>
          <w:rFonts w:asciiTheme="minorHAnsi" w:eastAsiaTheme="majorEastAsia" w:hAnsiTheme="minorHAnsi" w:cstheme="minorHAnsi"/>
          <w:color w:val="FF0000"/>
          <w:sz w:val="20"/>
          <w:szCs w:val="20"/>
          <w:lang w:val="lv-LV"/>
        </w:rPr>
        <w:t>saule</w:t>
      </w:r>
      <w:r w:rsidRPr="007F1418">
        <w:rPr>
          <w:rStyle w:val="shorttext"/>
          <w:rFonts w:asciiTheme="minorHAnsi" w:eastAsiaTheme="majorEastAsia" w:hAnsiTheme="minorHAnsi" w:cstheme="minorHAnsi"/>
          <w:sz w:val="20"/>
          <w:szCs w:val="20"/>
          <w:lang w:val="lv-LV"/>
        </w:rPr>
        <w:t xml:space="preserve">, the sun, </w:t>
      </w:r>
      <w:r w:rsidRPr="007F1418">
        <w:rPr>
          <w:rStyle w:val="shorttext"/>
          <w:rFonts w:asciiTheme="minorHAnsi" w:eastAsiaTheme="majorEastAsia" w:hAnsiTheme="minorHAnsi" w:cstheme="minorHAnsi"/>
          <w:b/>
          <w:sz w:val="20"/>
          <w:szCs w:val="20"/>
          <w:lang w:val="lv-LV"/>
        </w:rPr>
        <w:t>Latin</w:t>
      </w:r>
      <w:r w:rsidRPr="007F1418">
        <w:rPr>
          <w:rStyle w:val="shorttext"/>
          <w:rFonts w:asciiTheme="minorHAnsi" w:eastAsiaTheme="majorEastAsia" w:hAnsiTheme="minorHAnsi" w:cstheme="minorHAnsi"/>
          <w:sz w:val="20"/>
          <w:szCs w:val="20"/>
          <w:lang w:val="lv-LV"/>
        </w:rPr>
        <w:t xml:space="preserve">, </w:t>
      </w:r>
      <w:r w:rsidRPr="007F1418">
        <w:rPr>
          <w:rFonts w:asciiTheme="minorHAnsi" w:hAnsiTheme="minorHAnsi" w:cstheme="minorHAnsi"/>
          <w:color w:val="EE0000"/>
          <w:sz w:val="20"/>
          <w:szCs w:val="20"/>
        </w:rPr>
        <w:t>sol, solis</w:t>
      </w:r>
      <w:r w:rsidRPr="007F1418">
        <w:rPr>
          <w:rFonts w:asciiTheme="minorHAnsi" w:hAnsiTheme="minorHAnsi" w:cstheme="minorHAnsi"/>
          <w:color w:val="0000EE"/>
          <w:sz w:val="20"/>
          <w:szCs w:val="20"/>
        </w:rPr>
        <w:t xml:space="preserve">, </w:t>
      </w:r>
      <w:r w:rsidRPr="007F1418">
        <w:rPr>
          <w:rFonts w:asciiTheme="minorHAnsi" w:hAnsiTheme="minorHAnsi" w:cstheme="minorHAnsi"/>
          <w:sz w:val="20"/>
          <w:szCs w:val="20"/>
        </w:rPr>
        <w:t xml:space="preserve">the sun, </w:t>
      </w:r>
      <w:r w:rsidRPr="007F1418">
        <w:rPr>
          <w:rFonts w:asciiTheme="minorHAnsi" w:hAnsiTheme="minorHAnsi" w:cstheme="minorHAnsi"/>
          <w:b/>
          <w:sz w:val="20"/>
          <w:szCs w:val="20"/>
        </w:rPr>
        <w:t>Irish</w:t>
      </w:r>
      <w:r w:rsidRPr="007F1418">
        <w:rPr>
          <w:rFonts w:asciiTheme="minorHAnsi" w:hAnsiTheme="minorHAnsi" w:cstheme="minorHAnsi"/>
          <w:sz w:val="20"/>
          <w:szCs w:val="20"/>
        </w:rPr>
        <w:t xml:space="preserve">, </w:t>
      </w:r>
      <w:r w:rsidRPr="007F1418">
        <w:rPr>
          <w:rStyle w:val="shorttext"/>
          <w:rFonts w:asciiTheme="minorHAnsi" w:eastAsiaTheme="majorEastAsia" w:hAnsiTheme="minorHAnsi" w:cstheme="minorHAnsi"/>
          <w:color w:val="FF0000"/>
          <w:sz w:val="20"/>
          <w:szCs w:val="20"/>
          <w:lang w:val="ga-IE"/>
        </w:rPr>
        <w:t>solas</w:t>
      </w:r>
      <w:r w:rsidRPr="007F1418">
        <w:rPr>
          <w:rStyle w:val="shorttext"/>
          <w:rFonts w:asciiTheme="minorHAnsi" w:eastAsiaTheme="majorEastAsia" w:hAnsiTheme="minorHAnsi" w:cstheme="minorHAnsi"/>
          <w:color w:val="000000"/>
          <w:sz w:val="20"/>
          <w:szCs w:val="20"/>
          <w:lang w:val="ga-IE"/>
        </w:rPr>
        <w:t>, light,</w:t>
      </w:r>
      <w:r w:rsidRPr="007F1418">
        <w:rPr>
          <w:rStyle w:val="shorttext"/>
          <w:rFonts w:asciiTheme="minorHAnsi" w:eastAsiaTheme="majorEastAsia" w:hAnsiTheme="minorHAnsi" w:cstheme="minorHAnsi"/>
          <w:color w:val="000000"/>
          <w:sz w:val="20"/>
          <w:szCs w:val="20"/>
        </w:rPr>
        <w:t xml:space="preserve"> </w:t>
      </w:r>
      <w:r w:rsidRPr="007F1418">
        <w:rPr>
          <w:rStyle w:val="shorttext"/>
          <w:rFonts w:asciiTheme="minorHAnsi" w:eastAsiaTheme="majorEastAsia" w:hAnsiTheme="minorHAnsi" w:cstheme="minorHAnsi"/>
          <w:b/>
          <w:color w:val="000000"/>
          <w:sz w:val="20"/>
          <w:szCs w:val="20"/>
        </w:rPr>
        <w:t>Scots-Gaelic</w:t>
      </w:r>
      <w:r w:rsidRPr="007F1418">
        <w:rPr>
          <w:rStyle w:val="shorttext"/>
          <w:rFonts w:asciiTheme="minorHAnsi" w:eastAsiaTheme="majorEastAsia" w:hAnsiTheme="minorHAnsi" w:cstheme="minorHAnsi"/>
          <w:color w:val="000000"/>
          <w:sz w:val="20"/>
          <w:szCs w:val="20"/>
        </w:rPr>
        <w:t xml:space="preserve">, </w:t>
      </w:r>
      <w:r w:rsidRPr="007F1418">
        <w:rPr>
          <w:rStyle w:val="tlid-translation"/>
          <w:rFonts w:asciiTheme="minorHAnsi" w:eastAsiaTheme="majorEastAsia" w:hAnsiTheme="minorHAnsi" w:cstheme="minorHAnsi"/>
          <w:color w:val="FF0000"/>
          <w:sz w:val="20"/>
          <w:szCs w:val="20"/>
          <w:lang w:val="gd-GB"/>
        </w:rPr>
        <w:t>soillse</w:t>
      </w:r>
      <w:r w:rsidRPr="007F1418">
        <w:rPr>
          <w:rStyle w:val="tlid-translation"/>
          <w:rFonts w:asciiTheme="minorHAnsi" w:eastAsiaTheme="majorEastAsia" w:hAnsiTheme="minorHAnsi" w:cstheme="minorHAnsi"/>
          <w:sz w:val="20"/>
          <w:szCs w:val="20"/>
          <w:lang w:val="gd-GB"/>
        </w:rPr>
        <w:t>, light, ray of light,</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b/>
          <w:sz w:val="20"/>
          <w:szCs w:val="20"/>
        </w:rPr>
        <w:t>Italian</w:t>
      </w:r>
      <w:r w:rsidRPr="007F1418">
        <w:rPr>
          <w:rStyle w:val="tlid-translation"/>
          <w:rFonts w:asciiTheme="minorHAnsi" w:eastAsiaTheme="majorEastAsia" w:hAnsiTheme="minorHAnsi" w:cstheme="minorHAnsi"/>
          <w:sz w:val="20"/>
          <w:szCs w:val="20"/>
        </w:rPr>
        <w:t xml:space="preserve">, </w:t>
      </w:r>
      <w:r w:rsidRPr="007F1418">
        <w:rPr>
          <w:rFonts w:asciiTheme="minorHAnsi" w:hAnsiTheme="minorHAnsi" w:cstheme="minorHAnsi"/>
          <w:color w:val="EE0000"/>
          <w:sz w:val="20"/>
          <w:szCs w:val="20"/>
        </w:rPr>
        <w:t>sole</w:t>
      </w:r>
      <w:r w:rsidRPr="007F1418">
        <w:rPr>
          <w:rFonts w:asciiTheme="minorHAnsi" w:hAnsiTheme="minorHAnsi" w:cstheme="minorHAnsi"/>
          <w:sz w:val="20"/>
          <w:szCs w:val="20"/>
        </w:rPr>
        <w:t xml:space="preserve">, the sun, </w:t>
      </w:r>
      <w:r w:rsidRPr="007F1418">
        <w:rPr>
          <w:rFonts w:asciiTheme="minorHAnsi" w:hAnsiTheme="minorHAnsi" w:cstheme="minorHAnsi"/>
          <w:b/>
          <w:sz w:val="20"/>
          <w:szCs w:val="20"/>
        </w:rPr>
        <w:t>French</w:t>
      </w:r>
      <w:r w:rsidRPr="007F1418">
        <w:rPr>
          <w:rFonts w:asciiTheme="minorHAnsi" w:hAnsiTheme="minorHAnsi" w:cstheme="minorHAnsi"/>
          <w:sz w:val="20"/>
          <w:szCs w:val="20"/>
        </w:rPr>
        <w:t xml:space="preserve">, </w:t>
      </w:r>
      <w:r w:rsidRPr="007F1418">
        <w:rPr>
          <w:rFonts w:asciiTheme="minorHAnsi" w:hAnsiTheme="minorHAnsi" w:cstheme="minorHAnsi"/>
          <w:color w:val="EE0000"/>
          <w:sz w:val="20"/>
          <w:szCs w:val="20"/>
        </w:rPr>
        <w:t>soleil</w:t>
      </w:r>
      <w:r w:rsidRPr="007F1418">
        <w:rPr>
          <w:rFonts w:asciiTheme="minorHAnsi" w:hAnsiTheme="minorHAnsi" w:cstheme="minorHAnsi"/>
          <w:sz w:val="20"/>
          <w:szCs w:val="20"/>
        </w:rPr>
        <w:t xml:space="preserve">, the sun, </w:t>
      </w:r>
      <w:r w:rsidRPr="003C2932">
        <w:rPr>
          <w:rFonts w:asciiTheme="minorHAnsi" w:hAnsiTheme="minorHAnsi" w:cstheme="minorHAnsi"/>
          <w:b/>
          <w:sz w:val="20"/>
          <w:szCs w:val="20"/>
        </w:rPr>
        <w:t>Etruscan</w:t>
      </w:r>
      <w:r w:rsidRPr="007F1418">
        <w:rPr>
          <w:rFonts w:asciiTheme="minorHAnsi" w:hAnsiTheme="minorHAnsi" w:cstheme="minorHAnsi"/>
          <w:sz w:val="20"/>
          <w:szCs w:val="20"/>
        </w:rPr>
        <w:t xml:space="preserve">, </w:t>
      </w:r>
      <w:r w:rsidRPr="007F1418">
        <w:rPr>
          <w:rFonts w:asciiTheme="minorHAnsi" w:hAnsiTheme="minorHAnsi" w:cstheme="minorHAnsi"/>
          <w:color w:val="EE0000"/>
          <w:sz w:val="20"/>
          <w:szCs w:val="20"/>
        </w:rPr>
        <w:t>sol, sul</w:t>
      </w:r>
      <w:r w:rsidRPr="007F1418">
        <w:rPr>
          <w:rFonts w:asciiTheme="minorHAnsi" w:hAnsiTheme="minorHAnsi" w:cstheme="minorHAnsi"/>
          <w:color w:val="000000"/>
          <w:sz w:val="20"/>
          <w:szCs w:val="20"/>
        </w:rPr>
        <w:t xml:space="preserve"> (SVL)</w:t>
      </w:r>
      <w:r w:rsidRPr="007F1418">
        <w:rPr>
          <w:rFonts w:asciiTheme="minorHAnsi" w:hAnsiTheme="minorHAnsi" w:cstheme="minorHAnsi"/>
          <w:sz w:val="20"/>
          <w:szCs w:val="20"/>
        </w:rPr>
        <w:t xml:space="preserve">, </w:t>
      </w:r>
      <w:r w:rsidRPr="007F1418">
        <w:rPr>
          <w:rFonts w:asciiTheme="minorHAnsi" w:hAnsiTheme="minorHAnsi" w:cstheme="minorHAnsi"/>
          <w:color w:val="EE0000"/>
          <w:sz w:val="20"/>
          <w:szCs w:val="20"/>
        </w:rPr>
        <w:t xml:space="preserve">sola, sula </w:t>
      </w:r>
      <w:r w:rsidRPr="007F1418">
        <w:rPr>
          <w:rFonts w:asciiTheme="minorHAnsi" w:hAnsiTheme="minorHAnsi" w:cstheme="minorHAnsi"/>
          <w:color w:val="000000"/>
          <w:sz w:val="20"/>
          <w:szCs w:val="20"/>
        </w:rPr>
        <w:t>(SVLA</w:t>
      </w:r>
      <w:r w:rsidRPr="007F1418">
        <w:rPr>
          <w:rFonts w:asciiTheme="minorHAnsi" w:hAnsiTheme="minorHAnsi" w:cstheme="minorHAnsi"/>
          <w:sz w:val="20"/>
          <w:szCs w:val="20"/>
        </w:rPr>
        <w:t xml:space="preserve">), </w:t>
      </w:r>
      <w:r w:rsidRPr="007F1418">
        <w:rPr>
          <w:rFonts w:asciiTheme="minorHAnsi" w:hAnsiTheme="minorHAnsi" w:cstheme="minorHAnsi"/>
          <w:color w:val="EE0000"/>
          <w:sz w:val="20"/>
          <w:szCs w:val="20"/>
        </w:rPr>
        <w:t>solo</w:t>
      </w:r>
      <w:r w:rsidRPr="007F1418">
        <w:rPr>
          <w:rFonts w:asciiTheme="minorHAnsi" w:hAnsiTheme="minorHAnsi" w:cstheme="minorHAnsi"/>
          <w:color w:val="000000"/>
          <w:sz w:val="20"/>
          <w:szCs w:val="20"/>
        </w:rPr>
        <w:t xml:space="preserve"> (SVLV), </w:t>
      </w:r>
      <w:r w:rsidRPr="007F1418">
        <w:rPr>
          <w:rFonts w:asciiTheme="minorHAnsi" w:hAnsiTheme="minorHAnsi" w:cstheme="minorHAnsi"/>
          <w:color w:val="EE0000"/>
          <w:sz w:val="20"/>
          <w:szCs w:val="20"/>
        </w:rPr>
        <w:t xml:space="preserve">solos, sulus </w:t>
      </w:r>
      <w:r w:rsidRPr="007F1418">
        <w:rPr>
          <w:rFonts w:asciiTheme="minorHAnsi" w:hAnsiTheme="minorHAnsi" w:cstheme="minorHAnsi"/>
          <w:color w:val="000000"/>
          <w:sz w:val="20"/>
          <w:szCs w:val="20"/>
        </w:rPr>
        <w:t>(SVLvS),</w:t>
      </w:r>
      <w:r w:rsidRPr="007F1418">
        <w:rPr>
          <w:rFonts w:asciiTheme="minorHAnsi" w:hAnsiTheme="minorHAnsi" w:cstheme="minorHAnsi"/>
          <w:sz w:val="20"/>
          <w:szCs w:val="20"/>
        </w:rPr>
        <w:t xml:space="preserve"> </w:t>
      </w:r>
      <w:r w:rsidRPr="007F1418">
        <w:rPr>
          <w:rFonts w:asciiTheme="minorHAnsi" w:hAnsiTheme="minorHAnsi" w:cstheme="minorHAnsi"/>
          <w:b/>
          <w:sz w:val="20"/>
          <w:szCs w:val="20"/>
        </w:rPr>
        <w:t>Palaic</w:t>
      </w:r>
      <w:r w:rsidRPr="007F1418">
        <w:rPr>
          <w:rFonts w:asciiTheme="minorHAnsi" w:hAnsiTheme="minorHAnsi" w:cstheme="minorHAnsi"/>
          <w:sz w:val="20"/>
          <w:szCs w:val="20"/>
        </w:rPr>
        <w:t xml:space="preserve">, </w:t>
      </w:r>
      <w:r w:rsidRPr="007F1418">
        <w:rPr>
          <w:rFonts w:asciiTheme="minorHAnsi" w:hAnsiTheme="minorHAnsi" w:cstheme="minorHAnsi"/>
          <w:color w:val="993399"/>
          <w:sz w:val="20"/>
          <w:szCs w:val="20"/>
          <w:u w:val="single"/>
        </w:rPr>
        <w:t>tiat</w:t>
      </w:r>
      <w:r w:rsidRPr="007F1418">
        <w:rPr>
          <w:rFonts w:asciiTheme="minorHAnsi" w:hAnsiTheme="minorHAnsi" w:cstheme="minorHAnsi"/>
          <w:sz w:val="20"/>
          <w:szCs w:val="20"/>
        </w:rPr>
        <w:t xml:space="preserve">, sun-god, Lycian, </w:t>
      </w:r>
      <w:r w:rsidRPr="007F1418">
        <w:rPr>
          <w:rFonts w:asciiTheme="minorHAnsi" w:hAnsiTheme="minorHAnsi" w:cstheme="minorHAnsi"/>
          <w:color w:val="993399"/>
          <w:sz w:val="20"/>
          <w:szCs w:val="20"/>
          <w:u w:val="single"/>
        </w:rPr>
        <w:t>tiat</w:t>
      </w:r>
      <w:r w:rsidRPr="007F1418">
        <w:rPr>
          <w:rFonts w:asciiTheme="minorHAnsi" w:hAnsiTheme="minorHAnsi" w:cstheme="minorHAnsi"/>
          <w:sz w:val="20"/>
          <w:szCs w:val="20"/>
        </w:rPr>
        <w:t xml:space="preserve">, sun-god, </w:t>
      </w:r>
      <w:r w:rsidRPr="007F1418">
        <w:rPr>
          <w:rFonts w:asciiTheme="minorHAnsi" w:hAnsiTheme="minorHAnsi" w:cstheme="minorHAnsi"/>
          <w:color w:val="993399"/>
          <w:sz w:val="20"/>
          <w:szCs w:val="20"/>
          <w:u w:val="single"/>
        </w:rPr>
        <w:t>ddeweze</w:t>
      </w:r>
      <w:r w:rsidRPr="007F1418">
        <w:rPr>
          <w:rFonts w:asciiTheme="minorHAnsi" w:hAnsiTheme="minorHAnsi" w:cstheme="minorHAnsi"/>
          <w:color w:val="000000"/>
          <w:sz w:val="20"/>
          <w:szCs w:val="20"/>
        </w:rPr>
        <w:t xml:space="preserve">-, adj., sun-god, </w:t>
      </w:r>
      <w:r w:rsidRPr="007F1418">
        <w:rPr>
          <w:rFonts w:asciiTheme="minorHAnsi" w:eastAsiaTheme="minorEastAsia" w:hAnsiTheme="minorHAnsi" w:cstheme="minorHAnsi"/>
          <w:color w:val="000000"/>
          <w:sz w:val="20"/>
          <w:szCs w:val="20"/>
        </w:rPr>
        <w:t>N/D</w:t>
      </w:r>
      <w:r w:rsidRPr="007F1418">
        <w:rPr>
          <w:rFonts w:asciiTheme="minorHAnsi" w:eastAsiaTheme="minorEastAsia" w:hAnsiTheme="minorHAnsi" w:cstheme="minorHAnsi"/>
          <w:color w:val="993399"/>
          <w:sz w:val="20"/>
          <w:szCs w:val="20"/>
          <w:u w:val="single"/>
        </w:rPr>
        <w:t xml:space="preserve"> ddewezehi</w:t>
      </w:r>
      <w:r w:rsidRPr="007F1418">
        <w:rPr>
          <w:rFonts w:asciiTheme="minorHAnsi" w:hAnsiTheme="minorHAnsi" w:cstheme="minorHAnsi"/>
          <w:color w:val="000000"/>
          <w:sz w:val="20"/>
          <w:szCs w:val="20"/>
        </w:rPr>
        <w:t xml:space="preserve">, sun, </w:t>
      </w:r>
      <w:r w:rsidRPr="007F1418">
        <w:rPr>
          <w:rFonts w:asciiTheme="minorHAnsi" w:hAnsiTheme="minorHAnsi" w:cstheme="minorHAnsi"/>
          <w:b/>
          <w:color w:val="000000"/>
          <w:sz w:val="20"/>
          <w:szCs w:val="20"/>
        </w:rPr>
        <w:t>Tocharian</w:t>
      </w:r>
      <w:r w:rsidRPr="007F1418">
        <w:rPr>
          <w:rFonts w:asciiTheme="minorHAnsi" w:hAnsiTheme="minorHAnsi" w:cstheme="minorHAnsi"/>
          <w:color w:val="000000"/>
          <w:sz w:val="20"/>
          <w:szCs w:val="20"/>
        </w:rPr>
        <w:t xml:space="preserve">, </w:t>
      </w:r>
      <w:r w:rsidRPr="007F1418">
        <w:rPr>
          <w:rFonts w:asciiTheme="minorHAnsi" w:hAnsiTheme="minorHAnsi" w:cstheme="minorHAnsi"/>
          <w:color w:val="CC6600"/>
          <w:sz w:val="20"/>
          <w:szCs w:val="20"/>
          <w:u w:val="single"/>
        </w:rPr>
        <w:t>koṃ</w:t>
      </w:r>
      <w:r w:rsidRPr="007F1418">
        <w:rPr>
          <w:rFonts w:asciiTheme="minorHAnsi" w:hAnsiTheme="minorHAnsi" w:cstheme="minorHAnsi"/>
          <w:sz w:val="20"/>
          <w:szCs w:val="20"/>
        </w:rPr>
        <w:t xml:space="preserve"> [B </w:t>
      </w:r>
      <w:r w:rsidRPr="007F1418">
        <w:rPr>
          <w:rFonts w:asciiTheme="minorHAnsi" w:hAnsiTheme="minorHAnsi" w:cstheme="minorHAnsi"/>
          <w:color w:val="CC6600"/>
          <w:sz w:val="20"/>
          <w:szCs w:val="20"/>
          <w:u w:val="single"/>
        </w:rPr>
        <w:t>kauṃ</w:t>
      </w:r>
      <w:r w:rsidRPr="007F1418">
        <w:rPr>
          <w:rFonts w:asciiTheme="minorHAnsi" w:hAnsiTheme="minorHAnsi" w:cstheme="minorHAnsi"/>
          <w:sz w:val="20"/>
          <w:szCs w:val="20"/>
        </w:rPr>
        <w:t xml:space="preserve">] day, sun, </w:t>
      </w:r>
      <w:r w:rsidRPr="007F1418">
        <w:rPr>
          <w:rFonts w:asciiTheme="minorHAnsi" w:hAnsiTheme="minorHAnsi" w:cstheme="minorHAnsi"/>
          <w:color w:val="CC6600"/>
          <w:sz w:val="20"/>
          <w:szCs w:val="20"/>
          <w:u w:val="single"/>
        </w:rPr>
        <w:t>koṃ</w:t>
      </w:r>
      <w:r w:rsidRPr="007F1418">
        <w:rPr>
          <w:rFonts w:asciiTheme="minorHAnsi" w:hAnsiTheme="minorHAnsi" w:cstheme="minorHAnsi"/>
          <w:sz w:val="20"/>
          <w:szCs w:val="20"/>
        </w:rPr>
        <w:t xml:space="preserve">-ñkät, [B </w:t>
      </w:r>
      <w:r w:rsidRPr="007F1418">
        <w:rPr>
          <w:rFonts w:asciiTheme="minorHAnsi" w:hAnsiTheme="minorHAnsi" w:cstheme="minorHAnsi"/>
          <w:color w:val="CC6600"/>
          <w:sz w:val="20"/>
          <w:szCs w:val="20"/>
          <w:u w:val="single"/>
        </w:rPr>
        <w:t>kauṃ</w:t>
      </w:r>
      <w:r w:rsidRPr="007F1418">
        <w:rPr>
          <w:rFonts w:asciiTheme="minorHAnsi" w:hAnsiTheme="minorHAnsi" w:cstheme="minorHAnsi"/>
          <w:sz w:val="20"/>
          <w:szCs w:val="20"/>
        </w:rPr>
        <w:t xml:space="preserve">-ñäkte],  the sun, </w:t>
      </w:r>
      <w:r w:rsidRPr="007F1418">
        <w:rPr>
          <w:rFonts w:asciiTheme="minorHAnsi" w:hAnsiTheme="minorHAnsi" w:cstheme="minorHAnsi"/>
          <w:b/>
          <w:color w:val="000000"/>
          <w:sz w:val="20"/>
          <w:szCs w:val="20"/>
        </w:rPr>
        <w:t>Turkish</w:t>
      </w:r>
      <w:r w:rsidRPr="007F1418">
        <w:rPr>
          <w:rFonts w:asciiTheme="minorHAnsi" w:hAnsiTheme="minorHAnsi" w:cstheme="minorHAnsi"/>
          <w:color w:val="000000"/>
          <w:sz w:val="20"/>
          <w:szCs w:val="20"/>
        </w:rPr>
        <w:t xml:space="preserve">, </w:t>
      </w:r>
      <w:r w:rsidRPr="007F1418">
        <w:rPr>
          <w:rFonts w:asciiTheme="minorHAnsi" w:hAnsiTheme="minorHAnsi" w:cstheme="minorHAnsi"/>
          <w:sz w:val="20"/>
          <w:szCs w:val="20"/>
        </w:rPr>
        <w:t>.</w:t>
      </w:r>
      <w:r w:rsidRPr="007F1418">
        <w:rPr>
          <w:rStyle w:val="tlid-translation"/>
          <w:rFonts w:asciiTheme="minorHAnsi" w:eastAsiaTheme="majorEastAsia" w:hAnsiTheme="minorHAnsi" w:cstheme="minorHAnsi"/>
          <w:color w:val="CC6600"/>
          <w:sz w:val="20"/>
          <w:szCs w:val="20"/>
          <w:u w:val="single"/>
          <w:lang w:val="tr-TR"/>
        </w:rPr>
        <w:t>Güneş</w:t>
      </w:r>
      <w:r w:rsidRPr="007F1418">
        <w:rPr>
          <w:rStyle w:val="tlid-translation"/>
          <w:rFonts w:asciiTheme="minorHAnsi" w:eastAsiaTheme="majorEastAsia" w:hAnsiTheme="minorHAnsi" w:cstheme="minorHAnsi"/>
          <w:sz w:val="20"/>
          <w:szCs w:val="20"/>
          <w:lang w:val="kk-KZ"/>
        </w:rPr>
        <w:t>,</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sz w:val="20"/>
          <w:szCs w:val="20"/>
          <w:lang w:val="kk-KZ"/>
        </w:rPr>
        <w:t>sun,</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b/>
          <w:sz w:val="20"/>
          <w:szCs w:val="20"/>
        </w:rPr>
        <w:t>Kazakh</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sz w:val="20"/>
          <w:szCs w:val="20"/>
          <w:lang w:val="kk-KZ"/>
        </w:rPr>
        <w:t>күн</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color w:val="CC6600"/>
          <w:sz w:val="20"/>
          <w:szCs w:val="20"/>
          <w:u w:val="single"/>
          <w:lang w:val="kk-KZ"/>
        </w:rPr>
        <w:t>kün</w:t>
      </w:r>
      <w:r w:rsidRPr="007F1418">
        <w:rPr>
          <w:rStyle w:val="tlid-translation"/>
          <w:rFonts w:asciiTheme="minorHAnsi" w:eastAsiaTheme="majorEastAsia" w:hAnsiTheme="minorHAnsi" w:cstheme="minorHAnsi"/>
          <w:sz w:val="20"/>
          <w:szCs w:val="20"/>
          <w:lang w:val="kk-KZ"/>
        </w:rPr>
        <w:t>, sun,</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b/>
          <w:sz w:val="20"/>
          <w:szCs w:val="20"/>
        </w:rPr>
        <w:t>Uzbek</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color w:val="CC6600"/>
          <w:sz w:val="20"/>
          <w:szCs w:val="20"/>
          <w:u w:val="single"/>
          <w:lang w:val="kk-KZ"/>
        </w:rPr>
        <w:t>quyosh</w:t>
      </w:r>
      <w:r w:rsidRPr="007F1418">
        <w:rPr>
          <w:rStyle w:val="tlid-translation"/>
          <w:rFonts w:asciiTheme="minorHAnsi" w:eastAsiaTheme="majorEastAsia" w:hAnsiTheme="minorHAnsi" w:cstheme="minorHAnsi"/>
          <w:sz w:val="20"/>
          <w:szCs w:val="20"/>
          <w:lang w:val="kk-KZ"/>
        </w:rPr>
        <w:t>, sun,</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b/>
          <w:sz w:val="20"/>
          <w:szCs w:val="20"/>
        </w:rPr>
        <w:t>Kyrgyz</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sz w:val="20"/>
          <w:szCs w:val="20"/>
          <w:lang w:val="ky-KG"/>
        </w:rPr>
        <w:t>күн, </w:t>
      </w:r>
      <w:r w:rsidRPr="007F1418">
        <w:rPr>
          <w:rStyle w:val="tlid-translation"/>
          <w:rFonts w:asciiTheme="minorHAnsi" w:eastAsiaTheme="majorEastAsia" w:hAnsiTheme="minorHAnsi" w:cstheme="minorHAnsi"/>
          <w:color w:val="CC6600"/>
          <w:sz w:val="20"/>
          <w:szCs w:val="20"/>
          <w:u w:val="single"/>
          <w:lang w:val="tg-Cyrl-TJ"/>
        </w:rPr>
        <w:t>kün</w:t>
      </w:r>
      <w:r w:rsidRPr="007F1418">
        <w:rPr>
          <w:rStyle w:val="tlid-translation"/>
          <w:rFonts w:asciiTheme="minorHAnsi" w:eastAsiaTheme="majorEastAsia" w:hAnsiTheme="minorHAnsi" w:cstheme="minorHAnsi"/>
          <w:sz w:val="20"/>
          <w:szCs w:val="20"/>
          <w:lang w:val="tg-Cyrl-TJ"/>
        </w:rPr>
        <w:t>, sun,</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b/>
          <w:sz w:val="20"/>
          <w:szCs w:val="20"/>
        </w:rPr>
        <w:t>Hittite</w:t>
      </w:r>
      <w:r w:rsidRPr="007F1418">
        <w:rPr>
          <w:rStyle w:val="tlid-translation"/>
          <w:rFonts w:asciiTheme="minorHAnsi" w:eastAsiaTheme="majorEastAsia" w:hAnsiTheme="minorHAnsi" w:cstheme="minorHAnsi"/>
          <w:sz w:val="20"/>
          <w:szCs w:val="20"/>
        </w:rPr>
        <w:t xml:space="preserve">, </w:t>
      </w:r>
      <w:r w:rsidRPr="007F1418">
        <w:rPr>
          <w:rFonts w:asciiTheme="minorHAnsi" w:hAnsiTheme="minorHAnsi" w:cstheme="minorHAnsi"/>
          <w:b/>
          <w:bCs/>
          <w:color w:val="009900"/>
          <w:sz w:val="20"/>
          <w:szCs w:val="20"/>
          <w:u w:val="single"/>
        </w:rPr>
        <w:t>istanus</w:t>
      </w:r>
      <w:r w:rsidRPr="007F1418">
        <w:rPr>
          <w:rFonts w:asciiTheme="minorHAnsi" w:hAnsiTheme="minorHAnsi" w:cstheme="minorHAnsi"/>
          <w:color w:val="000000"/>
          <w:sz w:val="20"/>
          <w:szCs w:val="20"/>
        </w:rPr>
        <w:t xml:space="preserve">, the sun, </w:t>
      </w:r>
      <w:r w:rsidRPr="007F1418">
        <w:rPr>
          <w:rStyle w:val="tlid-translation"/>
          <w:rFonts w:asciiTheme="minorHAnsi" w:eastAsiaTheme="majorEastAsia" w:hAnsiTheme="minorHAnsi" w:cstheme="minorHAnsi"/>
          <w:b/>
          <w:sz w:val="20"/>
          <w:szCs w:val="20"/>
        </w:rPr>
        <w:t>English</w:t>
      </w:r>
      <w:r w:rsidRPr="007F1418">
        <w:rPr>
          <w:rStyle w:val="tlid-translation"/>
          <w:rFonts w:asciiTheme="minorHAnsi" w:eastAsiaTheme="majorEastAsia" w:hAnsiTheme="minorHAnsi" w:cstheme="minorHAnsi"/>
          <w:sz w:val="20"/>
          <w:szCs w:val="20"/>
        </w:rPr>
        <w:t xml:space="preserve">, </w:t>
      </w:r>
      <w:r w:rsidRPr="007F1418">
        <w:rPr>
          <w:rFonts w:asciiTheme="minorHAnsi" w:hAnsiTheme="minorHAnsi" w:cstheme="minorHAnsi"/>
          <w:color w:val="009900"/>
          <w:sz w:val="20"/>
          <w:szCs w:val="20"/>
          <w:u w:val="single"/>
        </w:rPr>
        <w:t xml:space="preserve">dawn </w:t>
      </w:r>
      <w:r w:rsidRPr="007F1418">
        <w:rPr>
          <w:rFonts w:asciiTheme="minorHAnsi" w:hAnsiTheme="minorHAnsi" w:cstheme="minorHAnsi"/>
          <w:sz w:val="20"/>
          <w:szCs w:val="20"/>
        </w:rPr>
        <w:t xml:space="preserve">[&lt;OE </w:t>
      </w:r>
      <w:r w:rsidRPr="007F1418">
        <w:rPr>
          <w:rFonts w:asciiTheme="minorHAnsi" w:hAnsiTheme="minorHAnsi" w:cstheme="minorHAnsi"/>
          <w:color w:val="009900"/>
          <w:sz w:val="20"/>
          <w:szCs w:val="20"/>
          <w:u w:val="single"/>
        </w:rPr>
        <w:t>dagian</w:t>
      </w:r>
      <w:r w:rsidRPr="007F1418">
        <w:rPr>
          <w:rFonts w:asciiTheme="minorHAnsi" w:hAnsiTheme="minorHAnsi" w:cstheme="minorHAnsi"/>
          <w:sz w:val="20"/>
          <w:szCs w:val="20"/>
        </w:rPr>
        <w:t>], </w:t>
      </w:r>
      <w:r w:rsidRPr="007F1418">
        <w:rPr>
          <w:rFonts w:asciiTheme="minorHAnsi" w:hAnsiTheme="minorHAnsi" w:cstheme="minorHAnsi"/>
          <w:b/>
          <w:sz w:val="20"/>
          <w:szCs w:val="20"/>
        </w:rPr>
        <w:t>Kazakh</w:t>
      </w:r>
      <w:r w:rsidRPr="007F1418">
        <w:rPr>
          <w:rFonts w:asciiTheme="minorHAnsi" w:hAnsiTheme="minorHAnsi" w:cstheme="minorHAnsi"/>
          <w:sz w:val="20"/>
          <w:szCs w:val="20"/>
        </w:rPr>
        <w:t xml:space="preserve">, </w:t>
      </w:r>
      <w:r w:rsidRPr="007F1418">
        <w:rPr>
          <w:rStyle w:val="tlid-translation"/>
          <w:rFonts w:asciiTheme="minorHAnsi" w:eastAsiaTheme="majorEastAsia" w:hAnsiTheme="minorHAnsi" w:cstheme="minorHAnsi"/>
          <w:color w:val="009900"/>
          <w:sz w:val="20"/>
          <w:szCs w:val="20"/>
          <w:u w:val="single"/>
          <w:lang w:val="kk-KZ"/>
        </w:rPr>
        <w:t>tañ</w:t>
      </w:r>
      <w:r w:rsidRPr="007F1418">
        <w:rPr>
          <w:rStyle w:val="tlid-translation"/>
          <w:rFonts w:asciiTheme="minorHAnsi" w:eastAsiaTheme="majorEastAsia" w:hAnsiTheme="minorHAnsi" w:cstheme="minorHAnsi"/>
          <w:sz w:val="20"/>
          <w:szCs w:val="20"/>
          <w:lang w:val="kk-KZ"/>
        </w:rPr>
        <w:t>, dawn</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b/>
          <w:sz w:val="20"/>
          <w:szCs w:val="20"/>
        </w:rPr>
        <w:t>Uzbek</w:t>
      </w:r>
      <w:r w:rsidRPr="007F1418">
        <w:rPr>
          <w:rStyle w:val="tlid-translation"/>
          <w:rFonts w:asciiTheme="minorHAnsi" w:eastAsiaTheme="majorEastAsia" w:hAnsiTheme="minorHAnsi" w:cstheme="minorHAnsi"/>
          <w:sz w:val="20"/>
          <w:szCs w:val="20"/>
        </w:rPr>
        <w:t xml:space="preserve">, </w:t>
      </w:r>
      <w:r w:rsidRPr="007F1418">
        <w:rPr>
          <w:rStyle w:val="tlid-translation"/>
          <w:rFonts w:asciiTheme="minorHAnsi" w:eastAsiaTheme="majorEastAsia" w:hAnsiTheme="minorHAnsi" w:cstheme="minorHAnsi"/>
          <w:color w:val="009900"/>
          <w:sz w:val="20"/>
          <w:szCs w:val="20"/>
          <w:u w:val="single"/>
          <w:lang w:val="kk-KZ"/>
        </w:rPr>
        <w:t>tong</w:t>
      </w:r>
      <w:r w:rsidRPr="007F1418">
        <w:rPr>
          <w:rStyle w:val="tlid-translation"/>
          <w:rFonts w:asciiTheme="minorHAnsi" w:eastAsiaTheme="majorEastAsia" w:hAnsiTheme="minorHAnsi" w:cstheme="minorHAnsi"/>
          <w:sz w:val="20"/>
          <w:szCs w:val="20"/>
          <w:lang w:val="kk-KZ"/>
        </w:rPr>
        <w:t>, dawn</w:t>
      </w:r>
      <w:r w:rsidRPr="007F1418">
        <w:rPr>
          <w:rStyle w:val="tlid-translation"/>
          <w:rFonts w:asciiTheme="minorHAnsi" w:eastAsiaTheme="majorEastAsia" w:hAnsiTheme="minorHAnsi" w:cstheme="minorHAnsi"/>
          <w:sz w:val="20"/>
          <w:szCs w:val="20"/>
        </w:rPr>
        <w:t>.</w:t>
      </w:r>
    </w:p>
    <w:p w:rsidR="007B148B" w:rsidRDefault="007B148B">
      <w:pPr>
        <w:pStyle w:val="FootnoteText"/>
      </w:pPr>
    </w:p>
  </w:footnote>
  <w:footnote w:id="315">
    <w:p w:rsidR="007B148B" w:rsidRPr="00C558C8" w:rsidRDefault="007B148B">
      <w:pPr>
        <w:pStyle w:val="FootnoteText"/>
        <w:rPr>
          <w:rFonts w:cstheme="minorHAnsi"/>
        </w:rPr>
      </w:pPr>
      <w:r>
        <w:rPr>
          <w:rStyle w:val="FootnoteReference"/>
        </w:rPr>
        <w:footnoteRef/>
      </w:r>
      <w:r>
        <w:t xml:space="preserve"> </w:t>
      </w:r>
      <w:r w:rsidRPr="00C558C8">
        <w:rPr>
          <w:rFonts w:cstheme="minorHAnsi"/>
          <w:b/>
        </w:rPr>
        <w:t>Hittite</w:t>
      </w:r>
      <w:r w:rsidRPr="00C558C8">
        <w:rPr>
          <w:rFonts w:cstheme="minorHAnsi"/>
        </w:rPr>
        <w:t xml:space="preserve">, </w:t>
      </w:r>
      <w:r w:rsidRPr="00C558C8">
        <w:rPr>
          <w:rStyle w:val="unicode"/>
          <w:rFonts w:cstheme="minorHAnsi"/>
          <w:b/>
          <w:bCs/>
          <w:color w:val="009900"/>
          <w:u w:val="single"/>
          <w:shd w:val="clear" w:color="auto" w:fill="FFFFFF"/>
        </w:rPr>
        <w:t>parā</w:t>
      </w:r>
      <w:r w:rsidRPr="00C558C8">
        <w:rPr>
          <w:rStyle w:val="unicode"/>
          <w:rFonts w:cstheme="minorHAnsi"/>
          <w:b/>
          <w:bCs/>
          <w:color w:val="222222"/>
          <w:shd w:val="clear" w:color="auto" w:fill="FFFFFF"/>
        </w:rPr>
        <w:t xml:space="preserve"> pēda-&gt;</w:t>
      </w:r>
      <w:r w:rsidRPr="00C558C8">
        <w:rPr>
          <w:rStyle w:val="unicode"/>
          <w:rFonts w:cstheme="minorHAnsi"/>
          <w:color w:val="222222"/>
          <w:shd w:val="clear" w:color="auto" w:fill="FFFFFF"/>
        </w:rPr>
        <w:t xml:space="preserve">, to take away,  </w:t>
      </w:r>
      <w:r w:rsidRPr="00C558C8">
        <w:rPr>
          <w:rStyle w:val="unicode"/>
          <w:rFonts w:cstheme="minorHAnsi"/>
          <w:b/>
          <w:color w:val="222222"/>
          <w:shd w:val="clear" w:color="auto" w:fill="FFFFFF"/>
        </w:rPr>
        <w:t>Hurrian</w:t>
      </w:r>
      <w:r w:rsidRPr="00C558C8">
        <w:rPr>
          <w:rStyle w:val="unicode"/>
          <w:rFonts w:cstheme="minorHAnsi"/>
          <w:color w:val="222222"/>
          <w:shd w:val="clear" w:color="auto" w:fill="FFFFFF"/>
        </w:rPr>
        <w:t xml:space="preserve">, </w:t>
      </w:r>
      <w:r w:rsidRPr="00C558C8">
        <w:rPr>
          <w:rFonts w:cstheme="minorHAnsi"/>
          <w:color w:val="009900"/>
          <w:u w:val="single"/>
        </w:rPr>
        <w:t>par</w:t>
      </w:r>
      <w:r w:rsidRPr="00C558C8">
        <w:rPr>
          <w:rFonts w:cstheme="minorHAnsi"/>
        </w:rPr>
        <w:t>-, to take away,</w:t>
      </w:r>
      <w:r w:rsidRPr="00C558C8">
        <w:rPr>
          <w:rStyle w:val="unicode"/>
          <w:rFonts w:cstheme="minorHAnsi"/>
          <w:b/>
          <w:color w:val="222222"/>
          <w:shd w:val="clear" w:color="auto" w:fill="FFFFFF"/>
        </w:rPr>
        <w:t xml:space="preserve"> Avestan</w:t>
      </w:r>
      <w:r w:rsidRPr="00C558C8">
        <w:rPr>
          <w:rStyle w:val="unicode"/>
          <w:rFonts w:cstheme="minorHAnsi"/>
          <w:color w:val="222222"/>
          <w:shd w:val="clear" w:color="auto" w:fill="FFFFFF"/>
        </w:rPr>
        <w:t xml:space="preserve">, </w:t>
      </w:r>
      <w:r w:rsidRPr="00C558C8">
        <w:rPr>
          <w:rFonts w:cstheme="minorHAnsi"/>
          <w:color w:val="000000"/>
        </w:rPr>
        <w:t>upa-</w:t>
      </w:r>
      <w:r w:rsidRPr="00C558C8">
        <w:rPr>
          <w:rFonts w:cstheme="minorHAnsi"/>
          <w:color w:val="009900"/>
          <w:u w:val="single"/>
        </w:rPr>
        <w:t>bara</w:t>
      </w:r>
      <w:r w:rsidRPr="00C558C8">
        <w:rPr>
          <w:rFonts w:cstheme="minorHAnsi"/>
          <w:color w:val="000000"/>
        </w:rPr>
        <w:t xml:space="preserve"> [upa-</w:t>
      </w:r>
      <w:r w:rsidRPr="00C558C8">
        <w:rPr>
          <w:rFonts w:cstheme="minorHAnsi"/>
          <w:color w:val="009900"/>
          <w:u w:val="single"/>
        </w:rPr>
        <w:t>bar</w:t>
      </w:r>
      <w:r w:rsidRPr="00C558C8">
        <w:rPr>
          <w:rFonts w:cstheme="minorHAnsi"/>
          <w:color w:val="000000"/>
        </w:rPr>
        <w:t xml:space="preserve">], to carry, to bring, </w:t>
      </w:r>
      <w:r w:rsidRPr="00C558C8">
        <w:rPr>
          <w:rFonts w:cstheme="minorHAnsi"/>
          <w:color w:val="009900"/>
          <w:u w:val="single"/>
        </w:rPr>
        <w:t>bar</w:t>
      </w:r>
      <w:r w:rsidRPr="00C558C8">
        <w:rPr>
          <w:rFonts w:cstheme="minorHAnsi"/>
          <w:color w:val="000000"/>
        </w:rPr>
        <w:t xml:space="preserve"> [-], frabaraiti [fra-</w:t>
      </w:r>
      <w:r w:rsidRPr="00C558C8">
        <w:rPr>
          <w:rFonts w:cstheme="minorHAnsi"/>
          <w:color w:val="009900"/>
          <w:u w:val="single"/>
        </w:rPr>
        <w:t>bar</w:t>
      </w:r>
      <w:r w:rsidRPr="00C558C8">
        <w:rPr>
          <w:rFonts w:cstheme="minorHAnsi"/>
          <w:color w:val="000000"/>
        </w:rPr>
        <w:t xml:space="preserve">], to carry, to bring, to use, to make use of,  </w:t>
      </w:r>
      <w:r w:rsidRPr="00C558C8">
        <w:rPr>
          <w:rFonts w:cstheme="minorHAnsi"/>
          <w:b/>
          <w:color w:val="000000"/>
        </w:rPr>
        <w:t>English</w:t>
      </w:r>
      <w:r w:rsidRPr="00C558C8">
        <w:rPr>
          <w:rFonts w:cstheme="minorHAnsi"/>
          <w:color w:val="000000"/>
        </w:rPr>
        <w:t xml:space="preserve">, </w:t>
      </w:r>
      <w:r w:rsidRPr="00C558C8">
        <w:rPr>
          <w:rFonts w:cstheme="minorHAnsi"/>
        </w:rPr>
        <w:t>to</w:t>
      </w:r>
      <w:r w:rsidRPr="00C558C8">
        <w:rPr>
          <w:rFonts w:cstheme="minorHAnsi"/>
          <w:color w:val="009900"/>
          <w:u w:val="single"/>
        </w:rPr>
        <w:t xml:space="preserve"> bear</w:t>
      </w:r>
      <w:r w:rsidRPr="00C558C8">
        <w:rPr>
          <w:rFonts w:cstheme="minorHAnsi"/>
        </w:rPr>
        <w:t xml:space="preserve">, [&lt;OE </w:t>
      </w:r>
      <w:r w:rsidRPr="00C558C8">
        <w:rPr>
          <w:rFonts w:cstheme="minorHAnsi"/>
          <w:color w:val="009900"/>
          <w:u w:val="single"/>
        </w:rPr>
        <w:t>beran</w:t>
      </w:r>
      <w:r w:rsidRPr="00C558C8">
        <w:rPr>
          <w:rFonts w:cstheme="minorHAnsi"/>
        </w:rPr>
        <w:t xml:space="preserve">] away, </w:t>
      </w:r>
      <w:r w:rsidRPr="00C558C8">
        <w:rPr>
          <w:rFonts w:cstheme="minorHAnsi"/>
          <w:b/>
        </w:rPr>
        <w:t>Urartian</w:t>
      </w:r>
      <w:r w:rsidRPr="00C558C8">
        <w:rPr>
          <w:rFonts w:cstheme="minorHAnsi"/>
        </w:rPr>
        <w:t xml:space="preserve">, </w:t>
      </w:r>
      <w:r w:rsidRPr="00C558C8">
        <w:rPr>
          <w:rStyle w:val="sdata"/>
          <w:rFonts w:cstheme="minorHAnsi"/>
          <w:color w:val="CC6600"/>
          <w:u w:val="single"/>
        </w:rPr>
        <w:t>naḫ</w:t>
      </w:r>
      <w:r w:rsidRPr="00C558C8">
        <w:rPr>
          <w:rStyle w:val="sdata"/>
          <w:rFonts w:cstheme="minorHAnsi"/>
          <w:color w:val="CC6600"/>
        </w:rPr>
        <w:t xml:space="preserve">-, </w:t>
      </w:r>
      <w:r w:rsidRPr="00C558C8">
        <w:rPr>
          <w:rStyle w:val="sdata"/>
          <w:rFonts w:cstheme="minorHAnsi"/>
        </w:rPr>
        <w:t xml:space="preserve">to carry away, sit down, </w:t>
      </w:r>
      <w:r w:rsidRPr="00C558C8">
        <w:rPr>
          <w:rStyle w:val="sdata"/>
          <w:rFonts w:cstheme="minorHAnsi"/>
          <w:b/>
        </w:rPr>
        <w:t>Akkadian</w:t>
      </w:r>
      <w:r w:rsidRPr="00C558C8">
        <w:rPr>
          <w:rStyle w:val="sdata"/>
          <w:rFonts w:cstheme="minorHAnsi"/>
        </w:rPr>
        <w:t xml:space="preserve">, </w:t>
      </w:r>
      <w:r w:rsidRPr="00C558C8">
        <w:rPr>
          <w:rFonts w:cstheme="minorHAnsi"/>
          <w:b/>
          <w:bCs/>
          <w:color w:val="CC6600"/>
          <w:u w:val="single"/>
        </w:rPr>
        <w:t>našû</w:t>
      </w:r>
      <w:r w:rsidRPr="00C558C8">
        <w:rPr>
          <w:rFonts w:cstheme="minorHAnsi"/>
        </w:rPr>
        <w:t xml:space="preserve">, to carry, to carry off, steal, to transport,etc., </w:t>
      </w:r>
      <w:r w:rsidRPr="00C558C8">
        <w:rPr>
          <w:rFonts w:cstheme="minorHAnsi"/>
          <w:b/>
          <w:bCs/>
          <w:color w:val="CC6600"/>
          <w:u w:val="single"/>
        </w:rPr>
        <w:t>nāšû</w:t>
      </w:r>
      <w:r w:rsidRPr="00C558C8">
        <w:rPr>
          <w:rFonts w:cstheme="minorHAnsi"/>
        </w:rPr>
        <w:t xml:space="preserve">, carrier, porter, </w:t>
      </w:r>
      <w:r w:rsidRPr="00C558C8">
        <w:rPr>
          <w:rFonts w:cstheme="minorHAnsi"/>
          <w:b/>
        </w:rPr>
        <w:t>Persian</w:t>
      </w:r>
      <w:r w:rsidRPr="00C558C8">
        <w:rPr>
          <w:rFonts w:cstheme="minorHAnsi"/>
        </w:rPr>
        <w:t xml:space="preserve">, </w:t>
      </w:r>
      <w:r w:rsidRPr="00C558C8">
        <w:rPr>
          <w:rFonts w:cstheme="minorHAnsi"/>
          <w:color w:val="CC6600"/>
          <w:u w:val="single"/>
        </w:rPr>
        <w:t>nâbud</w:t>
      </w:r>
      <w:r w:rsidRPr="00C558C8">
        <w:rPr>
          <w:rFonts w:cstheme="minorHAnsi"/>
        </w:rPr>
        <w:t xml:space="preserve"> kardán, </w:t>
      </w:r>
      <w:r w:rsidRPr="00C558C8">
        <w:rPr>
          <w:rStyle w:val="nobold"/>
          <w:rFonts w:cstheme="minorHAnsi"/>
        </w:rPr>
        <w:t>نابود کردن</w:t>
      </w:r>
      <w:r w:rsidRPr="00C558C8">
        <w:rPr>
          <w:rFonts w:cstheme="minorHAnsi"/>
        </w:rPr>
        <w:t xml:space="preserve"> to carry off, destroy, spill, sweep, etc., </w:t>
      </w:r>
      <w:r w:rsidRPr="00C558C8">
        <w:rPr>
          <w:rFonts w:cstheme="minorHAnsi"/>
          <w:b/>
        </w:rPr>
        <w:t>Belarusian</w:t>
      </w:r>
      <w:r w:rsidRPr="00C558C8">
        <w:rPr>
          <w:rFonts w:cstheme="minorHAnsi"/>
        </w:rPr>
        <w:t xml:space="preserve">, выносіць, </w:t>
      </w:r>
      <w:r w:rsidRPr="00C558C8">
        <w:rPr>
          <w:rFonts w:cstheme="minorHAnsi"/>
          <w:color w:val="CC6600"/>
          <w:u w:val="single"/>
          <w:shd w:val="clear" w:color="auto" w:fill="FFFFFF"/>
        </w:rPr>
        <w:t>vynosić</w:t>
      </w:r>
      <w:r w:rsidRPr="00C558C8">
        <w:rPr>
          <w:rFonts w:cstheme="minorHAnsi"/>
          <w:shd w:val="clear" w:color="auto" w:fill="FFFFFF"/>
        </w:rPr>
        <w:t xml:space="preserve">, to carry away, </w:t>
      </w:r>
      <w:r w:rsidRPr="00C558C8">
        <w:rPr>
          <w:rFonts w:cstheme="minorHAnsi"/>
          <w:b/>
          <w:shd w:val="clear" w:color="auto" w:fill="FFFFFF"/>
        </w:rPr>
        <w:t>Croatian</w:t>
      </w:r>
      <w:r w:rsidRPr="00C558C8">
        <w:rPr>
          <w:rFonts w:cstheme="minorHAnsi"/>
          <w:shd w:val="clear" w:color="auto" w:fill="FFFFFF"/>
        </w:rPr>
        <w:t xml:space="preserve">, </w:t>
      </w:r>
      <w:r w:rsidRPr="00C558C8">
        <w:rPr>
          <w:rFonts w:cstheme="minorHAnsi"/>
          <w:color w:val="CC6600"/>
          <w:u w:val="single"/>
          <w:shd w:val="clear" w:color="auto" w:fill="FFFFFF"/>
        </w:rPr>
        <w:t>nositi</w:t>
      </w:r>
      <w:r w:rsidRPr="00C558C8">
        <w:rPr>
          <w:rFonts w:cstheme="minorHAnsi"/>
          <w:shd w:val="clear" w:color="auto" w:fill="FFFFFF"/>
        </w:rPr>
        <w:t xml:space="preserve">, to carry away, </w:t>
      </w:r>
      <w:r w:rsidRPr="00932D23">
        <w:rPr>
          <w:rFonts w:cstheme="minorHAnsi"/>
          <w:b/>
          <w:shd w:val="clear" w:color="auto" w:fill="FFFFFF"/>
        </w:rPr>
        <w:t>Polish</w:t>
      </w:r>
      <w:r w:rsidRPr="00C558C8">
        <w:rPr>
          <w:rFonts w:cstheme="minorHAnsi"/>
          <w:shd w:val="clear" w:color="auto" w:fill="FFFFFF"/>
        </w:rPr>
        <w:t xml:space="preserve">, </w:t>
      </w:r>
      <w:r w:rsidRPr="00C558C8">
        <w:rPr>
          <w:rStyle w:val="jlqj4b"/>
          <w:rFonts w:cstheme="minorHAnsi"/>
          <w:color w:val="CC6600"/>
          <w:u w:val="single"/>
          <w:shd w:val="clear" w:color="auto" w:fill="FFFFFF"/>
          <w:lang w:val="pl-PL"/>
        </w:rPr>
        <w:t>wynieść</w:t>
      </w:r>
      <w:r w:rsidRPr="00C558C8">
        <w:rPr>
          <w:rStyle w:val="jlqj4b"/>
          <w:rFonts w:cstheme="minorHAnsi"/>
          <w:shd w:val="clear" w:color="auto" w:fill="FFFFFF"/>
          <w:lang w:val="pl-PL"/>
        </w:rPr>
        <w:t>, to carry away,</w:t>
      </w:r>
      <w:r w:rsidRPr="00C558C8">
        <w:rPr>
          <w:rFonts w:cstheme="minorHAnsi"/>
          <w:b/>
          <w:shd w:val="clear" w:color="auto" w:fill="FFFFFF"/>
        </w:rPr>
        <w:t xml:space="preserve"> Sanskrit</w:t>
      </w:r>
      <w:r w:rsidRPr="00C558C8">
        <w:rPr>
          <w:rFonts w:cstheme="minorHAnsi"/>
          <w:shd w:val="clear" w:color="auto" w:fill="FFFFFF"/>
        </w:rPr>
        <w:t xml:space="preserve">, </w:t>
      </w:r>
      <w:r w:rsidRPr="00C558C8">
        <w:rPr>
          <w:rFonts w:cstheme="minorHAnsi"/>
          <w:color w:val="3333FF"/>
        </w:rPr>
        <w:t>vahati</w:t>
      </w:r>
      <w:r w:rsidRPr="00C558C8">
        <w:rPr>
          <w:rFonts w:cstheme="minorHAnsi"/>
        </w:rPr>
        <w:t xml:space="preserve">, to carry, </w:t>
      </w:r>
      <w:r w:rsidRPr="00C558C8">
        <w:rPr>
          <w:rFonts w:cstheme="minorHAnsi"/>
          <w:b/>
        </w:rPr>
        <w:t>Latin</w:t>
      </w:r>
      <w:r w:rsidRPr="00C558C8">
        <w:rPr>
          <w:rFonts w:cstheme="minorHAnsi"/>
        </w:rPr>
        <w:t xml:space="preserve">, </w:t>
      </w:r>
      <w:r w:rsidRPr="00C558C8">
        <w:rPr>
          <w:rFonts w:cstheme="minorHAnsi"/>
          <w:color w:val="3333FF"/>
        </w:rPr>
        <w:t>deveho-vehere,</w:t>
      </w:r>
      <w:r w:rsidRPr="00C558C8">
        <w:rPr>
          <w:rFonts w:cstheme="minorHAnsi"/>
          <w:color w:val="FF0000"/>
        </w:rPr>
        <w:t xml:space="preserve"> </w:t>
      </w:r>
      <w:r w:rsidRPr="00C558C8">
        <w:rPr>
          <w:rFonts w:cstheme="minorHAnsi"/>
          <w:color w:val="000000"/>
        </w:rPr>
        <w:t xml:space="preserve">to carry away or down, </w:t>
      </w:r>
      <w:r w:rsidRPr="00C558C8">
        <w:rPr>
          <w:rFonts w:cstheme="minorHAnsi"/>
          <w:b/>
          <w:color w:val="000000"/>
        </w:rPr>
        <w:t>Etruscan</w:t>
      </w:r>
      <w:r w:rsidRPr="00C558C8">
        <w:rPr>
          <w:rFonts w:cstheme="minorHAnsi"/>
          <w:color w:val="000000"/>
        </w:rPr>
        <w:t xml:space="preserve">, </w:t>
      </w:r>
      <w:r w:rsidRPr="00C558C8">
        <w:rPr>
          <w:rFonts w:cstheme="minorHAnsi"/>
          <w:color w:val="3333FF"/>
        </w:rPr>
        <w:t>devio</w:t>
      </w:r>
      <w:r w:rsidRPr="00C558C8">
        <w:rPr>
          <w:rFonts w:cstheme="minorHAnsi"/>
          <w:color w:val="000000"/>
        </w:rPr>
        <w:t xml:space="preserve">, (DEVIV), </w:t>
      </w:r>
      <w:r w:rsidRPr="00C558C8">
        <w:rPr>
          <w:rFonts w:cstheme="minorHAnsi"/>
          <w:b/>
          <w:color w:val="000000"/>
        </w:rPr>
        <w:t>Hittite</w:t>
      </w:r>
      <w:r w:rsidRPr="00C558C8">
        <w:rPr>
          <w:rFonts w:cstheme="minorHAnsi"/>
          <w:color w:val="000000"/>
        </w:rPr>
        <w:t xml:space="preserve">, </w:t>
      </w:r>
      <w:r w:rsidRPr="00C558C8">
        <w:rPr>
          <w:rFonts w:cstheme="minorHAnsi"/>
          <w:b/>
          <w:bCs/>
          <w:color w:val="FF0000"/>
          <w:u w:val="single"/>
          <w:shd w:val="clear" w:color="auto" w:fill="FFFFFF"/>
        </w:rPr>
        <w:t>karpiie/a</w:t>
      </w:r>
      <w:r w:rsidRPr="00C558C8">
        <w:rPr>
          <w:rFonts w:cstheme="minorHAnsi"/>
          <w:color w:val="222222"/>
          <w:shd w:val="clear" w:color="auto" w:fill="FFFFFF"/>
        </w:rPr>
        <w:t xml:space="preserve">, </w:t>
      </w:r>
      <w:r w:rsidRPr="00C558C8">
        <w:rPr>
          <w:rFonts w:cstheme="minorHAnsi"/>
          <w:b/>
          <w:bCs/>
          <w:color w:val="FF0000"/>
          <w:u w:val="single"/>
          <w:shd w:val="clear" w:color="auto" w:fill="FFFFFF"/>
        </w:rPr>
        <w:t>karp</w:t>
      </w:r>
      <w:r w:rsidRPr="00C558C8">
        <w:rPr>
          <w:rFonts w:cstheme="minorHAnsi"/>
          <w:color w:val="222222"/>
          <w:shd w:val="clear" w:color="auto" w:fill="FFFFFF"/>
        </w:rPr>
        <w:t xml:space="preserve">, to take, away, pluck, </w:t>
      </w:r>
      <w:r w:rsidRPr="00C558C8">
        <w:rPr>
          <w:rStyle w:val="unicode"/>
          <w:rFonts w:cstheme="minorHAnsi"/>
          <w:b/>
          <w:shd w:val="clear" w:color="auto" w:fill="FFFFFF"/>
        </w:rPr>
        <w:t>Romanian</w:t>
      </w:r>
      <w:r w:rsidRPr="00C558C8">
        <w:rPr>
          <w:rStyle w:val="unicode"/>
          <w:rFonts w:cstheme="minorHAnsi"/>
          <w:shd w:val="clear" w:color="auto" w:fill="FFFFFF"/>
        </w:rPr>
        <w:t xml:space="preserve">, </w:t>
      </w:r>
      <w:r w:rsidRPr="00C558C8">
        <w:rPr>
          <w:rStyle w:val="kgnlhe"/>
          <w:rFonts w:cstheme="minorHAnsi"/>
          <w:color w:val="FF0000"/>
          <w:u w:val="single"/>
          <w:shd w:val="clear" w:color="auto" w:fill="FFFFFF"/>
        </w:rPr>
        <w:t>acapara</w:t>
      </w:r>
      <w:r w:rsidRPr="00C558C8">
        <w:rPr>
          <w:rStyle w:val="kgnlhe"/>
          <w:rFonts w:cstheme="minorHAnsi"/>
          <w:shd w:val="clear" w:color="auto" w:fill="FFFFFF"/>
        </w:rPr>
        <w:t>, to seize,</w:t>
      </w:r>
      <w:r w:rsidRPr="00C558C8">
        <w:rPr>
          <w:rStyle w:val="unicode"/>
          <w:rFonts w:cstheme="minorHAnsi"/>
          <w:shd w:val="clear" w:color="auto" w:fill="FFFFFF"/>
        </w:rPr>
        <w:t xml:space="preserve"> </w:t>
      </w:r>
      <w:r w:rsidRPr="00C558C8">
        <w:rPr>
          <w:rFonts w:cstheme="minorHAnsi"/>
          <w:b/>
        </w:rPr>
        <w:t>Albanian</w:t>
      </w:r>
      <w:r w:rsidRPr="00C558C8">
        <w:rPr>
          <w:rFonts w:cstheme="minorHAnsi"/>
        </w:rPr>
        <w:t xml:space="preserve">, </w:t>
      </w:r>
      <w:r w:rsidRPr="00C558C8">
        <w:rPr>
          <w:rFonts w:cstheme="minorHAnsi"/>
          <w:color w:val="FF0000"/>
          <w:u w:val="single"/>
        </w:rPr>
        <w:t>kap</w:t>
      </w:r>
      <w:r w:rsidRPr="00C558C8">
        <w:rPr>
          <w:rFonts w:cstheme="minorHAnsi"/>
        </w:rPr>
        <w:t xml:space="preserve">, </w:t>
      </w:r>
      <w:r w:rsidRPr="00C558C8">
        <w:rPr>
          <w:rStyle w:val="tlid-translation"/>
          <w:rFonts w:cstheme="minorHAnsi"/>
          <w:lang w:val="sq-AL"/>
        </w:rPr>
        <w:t>për të</w:t>
      </w:r>
      <w:r w:rsidRPr="00C558C8">
        <w:rPr>
          <w:rStyle w:val="tlid-translation"/>
          <w:rFonts w:cstheme="minorHAnsi"/>
          <w:color w:val="FF0000"/>
          <w:lang w:val="sq-AL"/>
        </w:rPr>
        <w:t xml:space="preserve"> </w:t>
      </w:r>
      <w:r w:rsidRPr="00C558C8">
        <w:rPr>
          <w:rStyle w:val="tlid-translation"/>
          <w:rFonts w:cstheme="minorHAnsi"/>
          <w:color w:val="FF0000"/>
          <w:u w:val="single"/>
          <w:lang w:val="sq-AL"/>
        </w:rPr>
        <w:t>kapur</w:t>
      </w:r>
      <w:r w:rsidRPr="00C558C8">
        <w:rPr>
          <w:rStyle w:val="tlid-translation"/>
          <w:rFonts w:cstheme="minorHAnsi"/>
          <w:lang w:val="sq-AL"/>
        </w:rPr>
        <w:t xml:space="preserve">, to seize, grab, hold, </w:t>
      </w:r>
      <w:r w:rsidRPr="00C558C8">
        <w:rPr>
          <w:rStyle w:val="unicode"/>
          <w:rFonts w:cstheme="minorHAnsi"/>
          <w:b/>
          <w:shd w:val="clear" w:color="auto" w:fill="FFFFFF"/>
        </w:rPr>
        <w:t>Latin</w:t>
      </w:r>
      <w:r w:rsidRPr="00C558C8">
        <w:rPr>
          <w:rStyle w:val="unicode"/>
          <w:rFonts w:cstheme="minorHAnsi"/>
          <w:shd w:val="clear" w:color="auto" w:fill="FFFFFF"/>
        </w:rPr>
        <w:t xml:space="preserve">, </w:t>
      </w:r>
      <w:r w:rsidRPr="00C558C8">
        <w:rPr>
          <w:rFonts w:cstheme="minorHAnsi"/>
          <w:color w:val="FF0000"/>
        </w:rPr>
        <w:t>carpo-ere-si-tum</w:t>
      </w:r>
      <w:r w:rsidRPr="00C558C8">
        <w:rPr>
          <w:rFonts w:cstheme="minorHAnsi"/>
          <w:color w:val="000000"/>
        </w:rPr>
        <w:t xml:space="preserve">, to pick, pluck, gather,to snatch, </w:t>
      </w:r>
      <w:r w:rsidRPr="00C558C8">
        <w:rPr>
          <w:rFonts w:cstheme="minorHAnsi"/>
          <w:color w:val="FF0000"/>
          <w:u w:val="single"/>
        </w:rPr>
        <w:t>capio-ere</w:t>
      </w:r>
      <w:r w:rsidRPr="00C558C8">
        <w:rPr>
          <w:rFonts w:cstheme="minorHAnsi"/>
          <w:color w:val="000000"/>
        </w:rPr>
        <w:t xml:space="preserve">, </w:t>
      </w:r>
      <w:r w:rsidRPr="00C558C8">
        <w:rPr>
          <w:rFonts w:cstheme="minorHAnsi"/>
          <w:color w:val="FF0000"/>
          <w:u w:val="single"/>
        </w:rPr>
        <w:t>cepi</w:t>
      </w:r>
      <w:r w:rsidRPr="00C558C8">
        <w:rPr>
          <w:rFonts w:cstheme="minorHAnsi"/>
          <w:color w:val="000000"/>
        </w:rPr>
        <w:t xml:space="preserve">, </w:t>
      </w:r>
      <w:r w:rsidRPr="00C558C8">
        <w:rPr>
          <w:rFonts w:cstheme="minorHAnsi"/>
          <w:color w:val="FF0000"/>
          <w:u w:val="single"/>
        </w:rPr>
        <w:t>captum</w:t>
      </w:r>
      <w:r w:rsidRPr="00C558C8">
        <w:rPr>
          <w:rFonts w:cstheme="minorHAnsi"/>
          <w:color w:val="000000"/>
        </w:rPr>
        <w:t xml:space="preserve">, to take, seize, to catch, capture, to destroy, take prisoner, etc., </w:t>
      </w:r>
      <w:r w:rsidRPr="00C558C8">
        <w:rPr>
          <w:rStyle w:val="tlid-translation"/>
          <w:rFonts w:cstheme="minorHAnsi"/>
          <w:b/>
          <w:lang w:val="sq-AL"/>
        </w:rPr>
        <w:t>English</w:t>
      </w:r>
      <w:r w:rsidRPr="00C558C8">
        <w:rPr>
          <w:rStyle w:val="tlid-translation"/>
          <w:rFonts w:cstheme="minorHAnsi"/>
          <w:lang w:val="sq-AL"/>
        </w:rPr>
        <w:t xml:space="preserve">, </w:t>
      </w:r>
      <w:r w:rsidRPr="00C558C8">
        <w:rPr>
          <w:rFonts w:cstheme="minorHAnsi"/>
          <w:color w:val="FF0000"/>
          <w:u w:val="single"/>
        </w:rPr>
        <w:t>capture</w:t>
      </w:r>
      <w:r w:rsidRPr="00C558C8">
        <w:rPr>
          <w:rFonts w:cstheme="minorHAnsi"/>
        </w:rPr>
        <w:t xml:space="preserve"> [&lt;Lat. </w:t>
      </w:r>
      <w:r w:rsidRPr="00C558C8">
        <w:rPr>
          <w:rFonts w:cstheme="minorHAnsi"/>
          <w:color w:val="FF0000"/>
          <w:u w:val="single"/>
        </w:rPr>
        <w:t>capere</w:t>
      </w:r>
      <w:r w:rsidRPr="00C558C8">
        <w:rPr>
          <w:rFonts w:cstheme="minorHAnsi"/>
        </w:rPr>
        <w:t xml:space="preserve">, to seize], </w:t>
      </w:r>
      <w:r w:rsidRPr="00C558C8">
        <w:rPr>
          <w:rFonts w:cstheme="minorHAnsi"/>
          <w:b/>
          <w:color w:val="000000"/>
        </w:rPr>
        <w:t>Kazakh</w:t>
      </w:r>
      <w:r w:rsidRPr="00C558C8">
        <w:rPr>
          <w:rFonts w:cstheme="minorHAnsi"/>
          <w:color w:val="000000"/>
        </w:rPr>
        <w:t xml:space="preserve">, </w:t>
      </w:r>
      <w:r w:rsidRPr="00C558C8">
        <w:rPr>
          <w:rStyle w:val="jlqj4b"/>
          <w:rFonts w:cstheme="minorHAnsi"/>
          <w:lang w:val="kk-KZ"/>
        </w:rPr>
        <w:t xml:space="preserve">алып кету, </w:t>
      </w:r>
      <w:r w:rsidRPr="00C558C8">
        <w:rPr>
          <w:rStyle w:val="jlqj4b"/>
          <w:rFonts w:cstheme="minorHAnsi"/>
          <w:color w:val="CC6600"/>
          <w:u w:val="single"/>
          <w:lang w:val="kk-KZ"/>
        </w:rPr>
        <w:t>alıp</w:t>
      </w:r>
      <w:r w:rsidRPr="00C558C8">
        <w:rPr>
          <w:rStyle w:val="jlqj4b"/>
          <w:rFonts w:cstheme="minorHAnsi"/>
          <w:color w:val="CC6600"/>
          <w:lang w:val="kk-KZ"/>
        </w:rPr>
        <w:t xml:space="preserve"> </w:t>
      </w:r>
      <w:r w:rsidRPr="00C558C8">
        <w:rPr>
          <w:rStyle w:val="jlqj4b"/>
          <w:rFonts w:cstheme="minorHAnsi"/>
          <w:color w:val="CC6600"/>
          <w:u w:val="single"/>
          <w:lang w:val="kk-KZ"/>
        </w:rPr>
        <w:t>ketw</w:t>
      </w:r>
      <w:r w:rsidRPr="00C558C8">
        <w:rPr>
          <w:rStyle w:val="jlqj4b"/>
          <w:rFonts w:cstheme="minorHAnsi"/>
          <w:lang w:val="kk-KZ"/>
        </w:rPr>
        <w:t>, to carry away</w:t>
      </w:r>
      <w:r w:rsidRPr="00C558C8">
        <w:rPr>
          <w:rStyle w:val="jlqj4b"/>
          <w:rFonts w:cstheme="minorHAnsi"/>
        </w:rPr>
        <w:t>,</w:t>
      </w:r>
      <w:r w:rsidRPr="00C558C8">
        <w:rPr>
          <w:rFonts w:cstheme="minorHAnsi"/>
          <w:b/>
          <w:color w:val="000000"/>
        </w:rPr>
        <w:t xml:space="preserve"> Uzbek</w:t>
      </w:r>
      <w:r w:rsidRPr="00C558C8">
        <w:rPr>
          <w:rFonts w:cstheme="minorHAnsi"/>
          <w:color w:val="000000"/>
        </w:rPr>
        <w:t>,</w:t>
      </w:r>
      <w:r w:rsidRPr="00C558C8">
        <w:rPr>
          <w:rFonts w:cstheme="minorHAnsi"/>
          <w:b/>
          <w:color w:val="000000"/>
        </w:rPr>
        <w:t xml:space="preserve"> </w:t>
      </w:r>
      <w:r w:rsidRPr="00C558C8">
        <w:rPr>
          <w:rStyle w:val="jlqj4b"/>
          <w:rFonts w:cstheme="minorHAnsi"/>
          <w:color w:val="CC6600"/>
          <w:u w:val="single"/>
          <w:lang w:val="uz-Latn-UZ"/>
        </w:rPr>
        <w:t>olib</w:t>
      </w:r>
      <w:r w:rsidRPr="00C558C8">
        <w:rPr>
          <w:rStyle w:val="jlqj4b"/>
          <w:rFonts w:cstheme="minorHAnsi"/>
          <w:lang w:val="uz-Latn-UZ"/>
        </w:rPr>
        <w:t xml:space="preserve"> </w:t>
      </w:r>
      <w:r w:rsidRPr="00C558C8">
        <w:rPr>
          <w:rStyle w:val="jlqj4b"/>
          <w:rFonts w:cstheme="minorHAnsi"/>
          <w:color w:val="CC6600"/>
          <w:u w:val="single"/>
          <w:lang w:val="uz-Latn-UZ"/>
        </w:rPr>
        <w:t>ketmoq</w:t>
      </w:r>
      <w:r w:rsidRPr="00C558C8">
        <w:rPr>
          <w:rStyle w:val="jlqj4b"/>
          <w:rFonts w:cstheme="minorHAnsi"/>
          <w:lang w:val="uz-Latn-UZ"/>
        </w:rPr>
        <w:t xml:space="preserve">, to cary away, </w:t>
      </w:r>
      <w:r w:rsidRPr="00C558C8">
        <w:rPr>
          <w:rStyle w:val="jlqj4b"/>
          <w:rFonts w:cstheme="minorHAnsi"/>
          <w:b/>
          <w:lang w:val="uz-Latn-UZ"/>
        </w:rPr>
        <w:t>Kyrgyz</w:t>
      </w:r>
      <w:r w:rsidRPr="00C558C8">
        <w:rPr>
          <w:rStyle w:val="jlqj4b"/>
          <w:rFonts w:cstheme="minorHAnsi"/>
          <w:lang w:val="uz-Latn-UZ"/>
        </w:rPr>
        <w:t xml:space="preserve">, </w:t>
      </w:r>
      <w:r w:rsidRPr="00C558C8">
        <w:rPr>
          <w:rStyle w:val="jlqj4b"/>
          <w:rFonts w:cstheme="minorHAnsi"/>
          <w:lang w:val="ky-KG"/>
        </w:rPr>
        <w:t xml:space="preserve">алып кетүү, </w:t>
      </w:r>
      <w:r w:rsidRPr="00C558C8">
        <w:rPr>
          <w:rStyle w:val="jlqj4b"/>
          <w:rFonts w:cstheme="minorHAnsi"/>
          <w:color w:val="CC6600"/>
          <w:u w:val="single"/>
          <w:lang w:val="ky-KG"/>
        </w:rPr>
        <w:t>alıp</w:t>
      </w:r>
      <w:r w:rsidRPr="00C558C8">
        <w:rPr>
          <w:rStyle w:val="jlqj4b"/>
          <w:rFonts w:cstheme="minorHAnsi"/>
          <w:lang w:val="ky-KG"/>
        </w:rPr>
        <w:t xml:space="preserve"> </w:t>
      </w:r>
      <w:r w:rsidRPr="00C558C8">
        <w:rPr>
          <w:rStyle w:val="jlqj4b"/>
          <w:rFonts w:cstheme="minorHAnsi"/>
          <w:color w:val="CC6600"/>
          <w:u w:val="single"/>
          <w:lang w:val="ky-KG"/>
        </w:rPr>
        <w:t>ketüü</w:t>
      </w:r>
      <w:r w:rsidRPr="00C558C8">
        <w:rPr>
          <w:rStyle w:val="jlqj4b"/>
          <w:rFonts w:cstheme="minorHAnsi"/>
          <w:lang w:val="ky-KG"/>
        </w:rPr>
        <w:t>, to carry  away</w:t>
      </w:r>
      <w:r w:rsidRPr="00C558C8">
        <w:rPr>
          <w:rStyle w:val="jlqj4b"/>
          <w:rFonts w:cstheme="minorHAnsi"/>
        </w:rPr>
        <w:t>,</w:t>
      </w:r>
      <w:r w:rsidRPr="00C558C8">
        <w:rPr>
          <w:rFonts w:cstheme="minorHAnsi"/>
          <w:b/>
          <w:color w:val="000000"/>
        </w:rPr>
        <w:t xml:space="preserve"> Hittite</w:t>
      </w:r>
      <w:r w:rsidRPr="00C558C8">
        <w:rPr>
          <w:rFonts w:cstheme="minorHAnsi"/>
          <w:color w:val="000000"/>
        </w:rPr>
        <w:t xml:space="preserve">, </w:t>
      </w:r>
      <w:r w:rsidRPr="00C558C8">
        <w:rPr>
          <w:rFonts w:cstheme="minorHAnsi"/>
          <w:b/>
          <w:bCs/>
          <w:color w:val="993399"/>
          <w:u w:val="single"/>
        </w:rPr>
        <w:t>lalata</w:t>
      </w:r>
      <w:r w:rsidRPr="00C558C8">
        <w:rPr>
          <w:rFonts w:cstheme="minorHAnsi"/>
        </w:rPr>
        <w:t xml:space="preserve">, to take away in a ritual, </w:t>
      </w:r>
      <w:r w:rsidRPr="00C558C8">
        <w:rPr>
          <w:rFonts w:cstheme="minorHAnsi"/>
          <w:b/>
        </w:rPr>
        <w:t>Luvian</w:t>
      </w:r>
      <w:r w:rsidRPr="00C558C8">
        <w:rPr>
          <w:rFonts w:cstheme="minorHAnsi"/>
        </w:rPr>
        <w:t xml:space="preserve">, </w:t>
      </w:r>
      <w:r w:rsidRPr="00C558C8">
        <w:rPr>
          <w:rFonts w:cstheme="minorHAnsi"/>
          <w:color w:val="993399"/>
          <w:u w:val="single"/>
        </w:rPr>
        <w:t>la/lala</w:t>
      </w:r>
      <w:r w:rsidRPr="00C558C8">
        <w:rPr>
          <w:rFonts w:cstheme="minorHAnsi"/>
        </w:rPr>
        <w:t xml:space="preserve">, </w:t>
      </w:r>
      <w:r w:rsidRPr="00C558C8">
        <w:rPr>
          <w:rFonts w:cstheme="minorHAnsi"/>
          <w:color w:val="993399"/>
          <w:u w:val="single"/>
        </w:rPr>
        <w:t>la(la)</w:t>
      </w:r>
      <w:r w:rsidRPr="00C558C8">
        <w:rPr>
          <w:rFonts w:cstheme="minorHAnsi"/>
        </w:rPr>
        <w:t xml:space="preserve">, to take, </w:t>
      </w:r>
      <w:r w:rsidRPr="00C558C8">
        <w:rPr>
          <w:rFonts w:cstheme="minorHAnsi"/>
          <w:b/>
        </w:rPr>
        <w:t>Sanskrit</w:t>
      </w:r>
      <w:r w:rsidRPr="00C558C8">
        <w:rPr>
          <w:rFonts w:cstheme="minorHAnsi"/>
        </w:rPr>
        <w:t xml:space="preserve">, </w:t>
      </w:r>
      <w:r w:rsidRPr="00C558C8">
        <w:rPr>
          <w:rFonts w:cstheme="minorHAnsi"/>
          <w:color w:val="993399"/>
          <w:u w:val="single"/>
        </w:rPr>
        <w:t>la</w:t>
      </w:r>
      <w:r w:rsidRPr="00C558C8">
        <w:rPr>
          <w:rFonts w:cstheme="minorHAnsi"/>
        </w:rPr>
        <w:t xml:space="preserve">, </w:t>
      </w:r>
      <w:r w:rsidRPr="00C558C8">
        <w:rPr>
          <w:rFonts w:cstheme="minorHAnsi"/>
          <w:color w:val="993399"/>
          <w:u w:val="single"/>
        </w:rPr>
        <w:t>lati</w:t>
      </w:r>
      <w:r w:rsidRPr="00C558C8">
        <w:rPr>
          <w:rFonts w:cstheme="minorHAnsi"/>
        </w:rPr>
        <w:t xml:space="preserve">, to grasp, seize, take, </w:t>
      </w:r>
      <w:r w:rsidRPr="00C558C8">
        <w:rPr>
          <w:rFonts w:cstheme="minorHAnsi"/>
          <w:b/>
        </w:rPr>
        <w:t>Romanian</w:t>
      </w:r>
      <w:r w:rsidRPr="00C558C8">
        <w:rPr>
          <w:rFonts w:cstheme="minorHAnsi"/>
        </w:rPr>
        <w:t xml:space="preserve">, </w:t>
      </w:r>
      <w:r w:rsidRPr="00C558C8">
        <w:rPr>
          <w:rStyle w:val="tlid-translation"/>
          <w:rFonts w:cstheme="minorHAnsi"/>
          <w:lang w:val="ro-RO"/>
        </w:rPr>
        <w:t>a</w:t>
      </w:r>
      <w:r w:rsidRPr="00C558C8">
        <w:rPr>
          <w:rStyle w:val="tlid-translation"/>
          <w:rFonts w:cstheme="minorHAnsi"/>
          <w:color w:val="993399"/>
          <w:u w:val="single"/>
          <w:lang w:val="ro-RO"/>
        </w:rPr>
        <w:t xml:space="preserve"> lua</w:t>
      </w:r>
      <w:r w:rsidRPr="00C558C8">
        <w:rPr>
          <w:rStyle w:val="tlid-translation"/>
          <w:rFonts w:cstheme="minorHAnsi"/>
          <w:lang w:val="ro-RO"/>
        </w:rPr>
        <w:t xml:space="preserve">, to take, </w:t>
      </w:r>
      <w:r w:rsidRPr="00C558C8">
        <w:rPr>
          <w:rFonts w:cstheme="minorHAnsi"/>
          <w:b/>
        </w:rPr>
        <w:t>Latin</w:t>
      </w:r>
      <w:r w:rsidRPr="00C558C8">
        <w:rPr>
          <w:rFonts w:cstheme="minorHAnsi"/>
        </w:rPr>
        <w:t xml:space="preserve">, </w:t>
      </w:r>
      <w:r w:rsidRPr="00C558C8">
        <w:rPr>
          <w:rFonts w:cstheme="minorHAnsi"/>
          <w:color w:val="FF0000"/>
        </w:rPr>
        <w:t>porto-are</w:t>
      </w:r>
      <w:r w:rsidRPr="00C558C8">
        <w:rPr>
          <w:rFonts w:cstheme="minorHAnsi"/>
          <w:color w:val="000000"/>
        </w:rPr>
        <w:t>, -</w:t>
      </w:r>
      <w:r w:rsidRPr="00C558C8">
        <w:rPr>
          <w:rFonts w:cstheme="minorHAnsi"/>
          <w:color w:val="FF0000"/>
        </w:rPr>
        <w:t>avi</w:t>
      </w:r>
      <w:r w:rsidRPr="00C558C8">
        <w:rPr>
          <w:rFonts w:cstheme="minorHAnsi"/>
          <w:color w:val="000000"/>
        </w:rPr>
        <w:t xml:space="preserve">, </w:t>
      </w:r>
      <w:r w:rsidRPr="00C558C8">
        <w:rPr>
          <w:rFonts w:cstheme="minorHAnsi"/>
          <w:color w:val="FF0000"/>
        </w:rPr>
        <w:t>-atum</w:t>
      </w:r>
      <w:r w:rsidRPr="00C558C8">
        <w:rPr>
          <w:rFonts w:cstheme="minorHAnsi"/>
          <w:color w:val="000000"/>
        </w:rPr>
        <w:t>, to carry, bear, bring,</w:t>
      </w:r>
      <w:r w:rsidRPr="00C558C8">
        <w:rPr>
          <w:rFonts w:cstheme="minorHAnsi"/>
          <w:b/>
        </w:rPr>
        <w:t xml:space="preserve"> Italian</w:t>
      </w:r>
      <w:r w:rsidRPr="00C558C8">
        <w:rPr>
          <w:rFonts w:cstheme="minorHAnsi"/>
        </w:rPr>
        <w:t>,</w:t>
      </w:r>
      <w:r w:rsidRPr="00C558C8">
        <w:rPr>
          <w:rFonts w:cstheme="minorHAnsi"/>
          <w:b/>
        </w:rPr>
        <w:t xml:space="preserve"> </w:t>
      </w:r>
      <w:r w:rsidRPr="00C558C8">
        <w:rPr>
          <w:rFonts w:cstheme="minorHAnsi"/>
          <w:color w:val="FF0000"/>
        </w:rPr>
        <w:t>portare</w:t>
      </w:r>
      <w:r w:rsidRPr="00C558C8">
        <w:rPr>
          <w:rFonts w:cstheme="minorHAnsi"/>
        </w:rPr>
        <w:t xml:space="preserve">, to carry, </w:t>
      </w:r>
      <w:r w:rsidRPr="00C558C8">
        <w:rPr>
          <w:rStyle w:val="tlid-translation"/>
          <w:rFonts w:cstheme="minorHAnsi"/>
          <w:color w:val="FF0000"/>
        </w:rPr>
        <w:t>portare</w:t>
      </w:r>
      <w:r w:rsidRPr="00C558C8">
        <w:rPr>
          <w:rStyle w:val="tlid-translation"/>
          <w:rFonts w:cstheme="minorHAnsi"/>
        </w:rPr>
        <w:t xml:space="preserve"> via, to carry away, </w:t>
      </w:r>
      <w:r w:rsidRPr="00C558C8">
        <w:rPr>
          <w:rStyle w:val="tlid-translation"/>
          <w:rFonts w:cstheme="minorHAnsi"/>
          <w:b/>
        </w:rPr>
        <w:t>French</w:t>
      </w:r>
      <w:r w:rsidRPr="00C558C8">
        <w:rPr>
          <w:rStyle w:val="tlid-translation"/>
          <w:rFonts w:cstheme="minorHAnsi"/>
        </w:rPr>
        <w:t xml:space="preserve">, </w:t>
      </w:r>
      <w:r w:rsidRPr="00C558C8">
        <w:rPr>
          <w:rFonts w:cstheme="minorHAnsi"/>
          <w:color w:val="FF0000"/>
        </w:rPr>
        <w:t>porter</w:t>
      </w:r>
      <w:r w:rsidRPr="00C558C8">
        <w:rPr>
          <w:rFonts w:cstheme="minorHAnsi"/>
        </w:rPr>
        <w:t xml:space="preserve">, to carry, </w:t>
      </w:r>
      <w:r w:rsidRPr="00C558C8">
        <w:rPr>
          <w:rFonts w:cstheme="minorHAnsi"/>
          <w:color w:val="FF0000"/>
        </w:rPr>
        <w:t>emporter</w:t>
      </w:r>
      <w:r w:rsidRPr="00C558C8">
        <w:rPr>
          <w:rFonts w:cstheme="minorHAnsi"/>
        </w:rPr>
        <w:t xml:space="preserve"> to carry away, </w:t>
      </w:r>
      <w:r w:rsidRPr="00C558C8">
        <w:rPr>
          <w:rStyle w:val="tlid-translation"/>
          <w:rFonts w:cstheme="minorHAnsi"/>
          <w:b/>
          <w:lang w:val="ro-RO"/>
        </w:rPr>
        <w:t>Akkadian</w:t>
      </w:r>
      <w:r w:rsidRPr="00C558C8">
        <w:rPr>
          <w:rStyle w:val="tlid-translation"/>
          <w:rFonts w:cstheme="minorHAnsi"/>
          <w:lang w:val="ro-RO"/>
        </w:rPr>
        <w:t xml:space="preserve">, </w:t>
      </w:r>
      <w:r w:rsidRPr="00C558C8">
        <w:rPr>
          <w:rFonts w:cstheme="minorHAnsi"/>
          <w:color w:val="009900"/>
          <w:u w:val="single"/>
        </w:rPr>
        <w:t>dekû</w:t>
      </w:r>
      <w:r w:rsidRPr="00C558C8">
        <w:rPr>
          <w:rFonts w:cstheme="minorHAnsi"/>
        </w:rPr>
        <w:t xml:space="preserve">, to remove, move troops into battle, etc., </w:t>
      </w:r>
      <w:r w:rsidRPr="00C558C8">
        <w:rPr>
          <w:rFonts w:cstheme="minorHAnsi"/>
          <w:b/>
        </w:rPr>
        <w:t>Georgian</w:t>
      </w:r>
      <w:r w:rsidRPr="00C558C8">
        <w:rPr>
          <w:rFonts w:cstheme="minorHAnsi"/>
        </w:rPr>
        <w:t xml:space="preserve">, </w:t>
      </w:r>
      <w:r w:rsidRPr="00C558C8">
        <w:rPr>
          <w:rStyle w:val="shorttext0"/>
          <w:rFonts w:cstheme="minorHAnsi"/>
          <w:lang w:val="ka-GE"/>
        </w:rPr>
        <w:t>წაიღე</w:t>
      </w:r>
      <w:r w:rsidRPr="00C558C8">
        <w:rPr>
          <w:rFonts w:cstheme="minorHAnsi"/>
        </w:rPr>
        <w:t xml:space="preserve">, </w:t>
      </w:r>
      <w:r w:rsidRPr="00C558C8">
        <w:rPr>
          <w:rFonts w:cstheme="minorHAnsi"/>
          <w:color w:val="009900"/>
          <w:u w:val="single"/>
        </w:rPr>
        <w:t>ts’aighe</w:t>
      </w:r>
      <w:r w:rsidRPr="00C558C8">
        <w:rPr>
          <w:rFonts w:cstheme="minorHAnsi"/>
        </w:rPr>
        <w:t xml:space="preserve">, to take away, </w:t>
      </w:r>
      <w:r w:rsidRPr="00C558C8">
        <w:rPr>
          <w:rFonts w:cstheme="minorHAnsi"/>
          <w:b/>
        </w:rPr>
        <w:t>Irish</w:t>
      </w:r>
      <w:r w:rsidRPr="00C558C8">
        <w:rPr>
          <w:rFonts w:cstheme="minorHAnsi"/>
        </w:rPr>
        <w:t xml:space="preserve">, </w:t>
      </w:r>
      <w:r w:rsidRPr="00C558C8">
        <w:rPr>
          <w:rStyle w:val="shorttext"/>
          <w:rFonts w:cstheme="minorHAnsi"/>
          <w:lang w:val="ga-IE"/>
        </w:rPr>
        <w:t xml:space="preserve">a </w:t>
      </w:r>
      <w:r w:rsidRPr="00C558C8">
        <w:rPr>
          <w:rStyle w:val="shorttext"/>
          <w:rFonts w:cstheme="minorHAnsi"/>
          <w:color w:val="009900"/>
          <w:u w:val="single"/>
          <w:lang w:val="ga-IE"/>
        </w:rPr>
        <w:t>thógáil</w:t>
      </w:r>
      <w:r w:rsidRPr="00C558C8">
        <w:rPr>
          <w:rStyle w:val="shorttext"/>
          <w:rFonts w:cstheme="minorHAnsi"/>
          <w:lang w:val="ga-IE"/>
        </w:rPr>
        <w:t>, to take</w:t>
      </w:r>
      <w:r w:rsidRPr="00C558C8">
        <w:rPr>
          <w:rStyle w:val="shorttext"/>
          <w:rFonts w:cstheme="minorHAnsi"/>
        </w:rPr>
        <w:t xml:space="preserve">, </w:t>
      </w:r>
      <w:r w:rsidRPr="00C558C8">
        <w:rPr>
          <w:rFonts w:cstheme="minorHAnsi"/>
        </w:rPr>
        <w:t xml:space="preserve"> </w:t>
      </w:r>
      <w:r w:rsidRPr="00C558C8">
        <w:rPr>
          <w:rFonts w:cstheme="minorHAnsi"/>
          <w:b/>
        </w:rPr>
        <w:t>Italian</w:t>
      </w:r>
      <w:r w:rsidRPr="00C558C8">
        <w:rPr>
          <w:rFonts w:cstheme="minorHAnsi"/>
        </w:rPr>
        <w:t xml:space="preserve">, </w:t>
      </w:r>
      <w:r w:rsidRPr="00C558C8">
        <w:rPr>
          <w:rFonts w:cstheme="minorHAnsi"/>
          <w:color w:val="007700"/>
          <w:u w:val="single"/>
        </w:rPr>
        <w:t>t</w:t>
      </w:r>
      <w:r w:rsidRPr="00C558C8">
        <w:rPr>
          <w:rFonts w:cstheme="minorHAnsi"/>
          <w:color w:val="009900"/>
          <w:u w:val="single"/>
        </w:rPr>
        <w:t>ogliere</w:t>
      </w:r>
      <w:r w:rsidRPr="00C558C8">
        <w:rPr>
          <w:rFonts w:cstheme="minorHAnsi"/>
          <w:color w:val="000000"/>
        </w:rPr>
        <w:t xml:space="preserve">, to remove, take away, </w:t>
      </w:r>
      <w:r w:rsidRPr="00C558C8">
        <w:rPr>
          <w:rFonts w:cstheme="minorHAnsi"/>
          <w:b/>
          <w:color w:val="000000"/>
        </w:rPr>
        <w:t>English</w:t>
      </w:r>
      <w:r w:rsidRPr="00C558C8">
        <w:rPr>
          <w:rFonts w:cstheme="minorHAnsi"/>
          <w:color w:val="000000"/>
        </w:rPr>
        <w:t xml:space="preserve">, </w:t>
      </w:r>
      <w:r w:rsidRPr="00C558C8">
        <w:rPr>
          <w:rFonts w:cstheme="minorHAnsi"/>
          <w:color w:val="007700"/>
          <w:u w:val="single"/>
        </w:rPr>
        <w:t>take</w:t>
      </w:r>
      <w:r w:rsidRPr="00C558C8">
        <w:rPr>
          <w:rFonts w:cstheme="minorHAnsi"/>
        </w:rPr>
        <w:t xml:space="preserve"> away [&lt;ON, </w:t>
      </w:r>
      <w:r w:rsidRPr="00C558C8">
        <w:rPr>
          <w:rFonts w:cstheme="minorHAnsi"/>
          <w:color w:val="007700"/>
          <w:u w:val="single"/>
        </w:rPr>
        <w:t>taka</w:t>
      </w:r>
      <w:r w:rsidRPr="00C558C8">
        <w:rPr>
          <w:rFonts w:cstheme="minorHAnsi"/>
        </w:rPr>
        <w:t xml:space="preserve">]?, </w:t>
      </w:r>
      <w:r w:rsidRPr="00C558C8">
        <w:rPr>
          <w:rFonts w:cstheme="minorHAnsi"/>
          <w:b/>
        </w:rPr>
        <w:t>Etruscan</w:t>
      </w:r>
      <w:r w:rsidRPr="00C558C8">
        <w:rPr>
          <w:rFonts w:cstheme="minorHAnsi"/>
        </w:rPr>
        <w:t xml:space="preserve">, </w:t>
      </w:r>
      <w:r w:rsidRPr="00C558C8">
        <w:rPr>
          <w:rFonts w:cstheme="minorHAnsi"/>
          <w:color w:val="007700"/>
          <w:u w:val="single"/>
        </w:rPr>
        <w:t>tokla</w:t>
      </w:r>
      <w:r w:rsidRPr="00C558C8">
        <w:rPr>
          <w:rFonts w:cstheme="minorHAnsi"/>
          <w:color w:val="007700"/>
        </w:rPr>
        <w:t>, t</w:t>
      </w:r>
      <w:r w:rsidRPr="00C558C8">
        <w:rPr>
          <w:rFonts w:cstheme="minorHAnsi"/>
          <w:color w:val="007700"/>
          <w:u w:val="single"/>
        </w:rPr>
        <w:t>ukla</w:t>
      </w:r>
      <w:r w:rsidRPr="00C558C8">
        <w:rPr>
          <w:rFonts w:cstheme="minorHAnsi"/>
          <w:color w:val="007700"/>
        </w:rPr>
        <w:t xml:space="preserve"> </w:t>
      </w:r>
      <w:r w:rsidRPr="00C558C8">
        <w:rPr>
          <w:rFonts w:cstheme="minorHAnsi"/>
          <w:color w:val="007700"/>
          <w:u w:val="single"/>
        </w:rPr>
        <w:t>(tvkla)</w:t>
      </w:r>
      <w:r w:rsidRPr="00C558C8">
        <w:rPr>
          <w:rFonts w:cstheme="minorHAnsi"/>
          <w:color w:val="007700"/>
        </w:rPr>
        <w:t xml:space="preserve">, </w:t>
      </w:r>
      <w:r w:rsidRPr="00C558C8">
        <w:rPr>
          <w:rFonts w:cstheme="minorHAnsi"/>
          <w:color w:val="007700"/>
          <w:u w:val="single"/>
        </w:rPr>
        <w:t>tocler</w:t>
      </w:r>
      <w:r w:rsidRPr="00C558C8">
        <w:rPr>
          <w:rFonts w:cstheme="minorHAnsi"/>
          <w:color w:val="007700"/>
        </w:rPr>
        <w:t xml:space="preserve"> </w:t>
      </w:r>
      <w:r w:rsidRPr="00C558C8">
        <w:rPr>
          <w:rFonts w:cstheme="minorHAnsi"/>
          <w:color w:val="007700"/>
          <w:u w:val="single"/>
        </w:rPr>
        <w:t>(tvcler)</w:t>
      </w:r>
      <w:r w:rsidRPr="00C558C8">
        <w:rPr>
          <w:rFonts w:cstheme="minorHAnsi"/>
        </w:rPr>
        <w:t>,</w:t>
      </w:r>
      <w:r w:rsidRPr="00C558C8">
        <w:rPr>
          <w:rStyle w:val="tlid-translation"/>
          <w:rFonts w:cstheme="minorHAnsi"/>
          <w:lang w:val="ro-RO"/>
        </w:rPr>
        <w:t xml:space="preserve"> </w:t>
      </w:r>
      <w:r w:rsidRPr="00C558C8">
        <w:rPr>
          <w:rStyle w:val="tlid-translation"/>
          <w:rFonts w:cstheme="minorHAnsi"/>
          <w:b/>
          <w:lang w:val="ro-RO"/>
        </w:rPr>
        <w:t>Hittite</w:t>
      </w:r>
      <w:r w:rsidRPr="00C558C8">
        <w:rPr>
          <w:rStyle w:val="tlid-translation"/>
          <w:rFonts w:cstheme="minorHAnsi"/>
          <w:lang w:val="ro-RO"/>
        </w:rPr>
        <w:t xml:space="preserve">, </w:t>
      </w:r>
      <w:r w:rsidRPr="00C558C8">
        <w:rPr>
          <w:rStyle w:val="unicode"/>
          <w:rFonts w:cstheme="minorHAnsi"/>
          <w:b/>
          <w:bCs/>
          <w:iCs/>
          <w:color w:val="CC6600"/>
          <w:u w:val="single"/>
          <w:shd w:val="clear" w:color="auto" w:fill="FFFFFF"/>
        </w:rPr>
        <w:t>ṣabātu</w:t>
      </w:r>
      <w:r w:rsidRPr="00C558C8">
        <w:rPr>
          <w:rStyle w:val="unicode"/>
          <w:rFonts w:cstheme="minorHAnsi"/>
          <w:iCs/>
          <w:color w:val="222222"/>
          <w:shd w:val="clear" w:color="auto" w:fill="FFFFFF"/>
        </w:rPr>
        <w:t>,</w:t>
      </w:r>
      <w:r w:rsidRPr="00C558C8">
        <w:rPr>
          <w:rStyle w:val="unicode"/>
          <w:rFonts w:cstheme="minorHAnsi"/>
          <w:shd w:val="clear" w:color="auto" w:fill="FFFFFF"/>
        </w:rPr>
        <w:t xml:space="preserve"> </w:t>
      </w:r>
      <w:r w:rsidRPr="00C558C8">
        <w:rPr>
          <w:rStyle w:val="unicode"/>
          <w:rFonts w:cstheme="minorHAnsi"/>
          <w:b/>
          <w:bCs/>
          <w:color w:val="CC6600"/>
          <w:u w:val="single"/>
          <w:shd w:val="clear" w:color="auto" w:fill="FFFFFF"/>
        </w:rPr>
        <w:t>ṢĀBATU</w:t>
      </w:r>
      <w:r w:rsidRPr="00C558C8">
        <w:rPr>
          <w:rStyle w:val="unicode"/>
          <w:rFonts w:cstheme="minorHAnsi"/>
          <w:color w:val="222222"/>
          <w:shd w:val="clear" w:color="auto" w:fill="FFFFFF"/>
        </w:rPr>
        <w:t xml:space="preserve">, </w:t>
      </w:r>
      <w:r w:rsidRPr="00C558C8">
        <w:rPr>
          <w:rStyle w:val="unicode"/>
          <w:rFonts w:cstheme="minorHAnsi"/>
          <w:shd w:val="clear" w:color="auto" w:fill="FFFFFF"/>
        </w:rPr>
        <w:t>to seize, take,</w:t>
      </w:r>
      <w:r w:rsidRPr="00C558C8">
        <w:rPr>
          <w:rFonts w:cstheme="minorHAnsi"/>
        </w:rPr>
        <w:t xml:space="preserve"> </w:t>
      </w:r>
      <w:r w:rsidRPr="00C558C8">
        <w:rPr>
          <w:rFonts w:cstheme="minorHAnsi"/>
          <w:color w:val="000000"/>
        </w:rPr>
        <w:t xml:space="preserve"> </w:t>
      </w:r>
      <w:r w:rsidRPr="00C558C8">
        <w:rPr>
          <w:rFonts w:cstheme="minorHAnsi"/>
          <w:b/>
          <w:color w:val="000000"/>
        </w:rPr>
        <w:t>Akkadian</w:t>
      </w:r>
      <w:r w:rsidRPr="00C558C8">
        <w:rPr>
          <w:rFonts w:cstheme="minorHAnsi"/>
          <w:color w:val="000000"/>
        </w:rPr>
        <w:t xml:space="preserve">, </w:t>
      </w:r>
      <w:r w:rsidRPr="00C558C8">
        <w:rPr>
          <w:rFonts w:cstheme="minorHAnsi"/>
          <w:b/>
          <w:bCs/>
          <w:color w:val="CC6600"/>
          <w:u w:val="single"/>
        </w:rPr>
        <w:t>ṣabātu</w:t>
      </w:r>
      <w:r w:rsidRPr="00C558C8">
        <w:rPr>
          <w:rFonts w:cstheme="minorHAnsi"/>
        </w:rPr>
        <w:t xml:space="preserve">, to take hold of a person, to arrest, take, conquer a city, to think, to hold, etc., </w:t>
      </w:r>
      <w:r w:rsidRPr="00C558C8">
        <w:rPr>
          <w:rFonts w:cstheme="minorHAnsi"/>
          <w:b/>
        </w:rPr>
        <w:t>Hittite</w:t>
      </w:r>
      <w:r w:rsidRPr="00C558C8">
        <w:rPr>
          <w:rFonts w:cstheme="minorHAnsi"/>
        </w:rPr>
        <w:t xml:space="preserve">, </w:t>
      </w:r>
      <w:r w:rsidRPr="00C558C8">
        <w:rPr>
          <w:rStyle w:val="unicode"/>
          <w:rFonts w:cstheme="minorHAnsi"/>
          <w:b/>
          <w:bCs/>
          <w:color w:val="993399"/>
          <w:u w:val="single"/>
          <w:shd w:val="clear" w:color="auto" w:fill="FFFFFF"/>
        </w:rPr>
        <w:t>tslukes</w:t>
      </w:r>
      <w:r w:rsidRPr="00C558C8">
        <w:rPr>
          <w:rStyle w:val="unicode"/>
          <w:rFonts w:cstheme="minorHAnsi"/>
          <w:color w:val="993399"/>
          <w:u w:val="single"/>
          <w:shd w:val="clear" w:color="auto" w:fill="FFFFFF"/>
        </w:rPr>
        <w:t>,</w:t>
      </w:r>
      <w:r w:rsidRPr="00C558C8">
        <w:rPr>
          <w:rStyle w:val="unicode"/>
          <w:rFonts w:cstheme="minorHAnsi"/>
          <w:shd w:val="clear" w:color="auto" w:fill="FFFFFF"/>
        </w:rPr>
        <w:t xml:space="preserve"> to take a long time</w:t>
      </w:r>
      <w:r w:rsidRPr="00C558C8">
        <w:rPr>
          <w:rFonts w:cstheme="minorHAnsi"/>
        </w:rPr>
        <w:t xml:space="preserve">, </w:t>
      </w:r>
      <w:r w:rsidRPr="00C558C8">
        <w:rPr>
          <w:rFonts w:cstheme="minorHAnsi"/>
          <w:b/>
        </w:rPr>
        <w:t>Akkadian</w:t>
      </w:r>
      <w:r w:rsidRPr="00C558C8">
        <w:rPr>
          <w:rFonts w:cstheme="minorHAnsi"/>
        </w:rPr>
        <w:t xml:space="preserve">, </w:t>
      </w:r>
      <w:r w:rsidRPr="00C558C8">
        <w:rPr>
          <w:rFonts w:cstheme="minorHAnsi"/>
          <w:b/>
          <w:bCs/>
          <w:color w:val="993399"/>
          <w:u w:val="single"/>
        </w:rPr>
        <w:t>laqātu</w:t>
      </w:r>
      <w:r w:rsidRPr="00C558C8">
        <w:rPr>
          <w:rFonts w:cstheme="minorHAnsi"/>
        </w:rPr>
        <w:t xml:space="preserve">, take away by force, rob, snatch, </w:t>
      </w:r>
      <w:r w:rsidRPr="00C558C8">
        <w:rPr>
          <w:rFonts w:cstheme="minorHAnsi"/>
          <w:b/>
        </w:rPr>
        <w:t>Romanian</w:t>
      </w:r>
      <w:r w:rsidRPr="00C558C8">
        <w:rPr>
          <w:rStyle w:val="shorttext"/>
          <w:rFonts w:cstheme="minorHAnsi"/>
          <w:lang w:val="ro-RO"/>
        </w:rPr>
        <w:t>, pentru a</w:t>
      </w:r>
      <w:r w:rsidRPr="00C558C8">
        <w:rPr>
          <w:rStyle w:val="shorttext"/>
          <w:rFonts w:cstheme="minorHAnsi"/>
          <w:color w:val="FF0000"/>
          <w:lang w:val="ro-RO"/>
        </w:rPr>
        <w:t xml:space="preserve"> răpi</w:t>
      </w:r>
      <w:r w:rsidRPr="00C558C8">
        <w:rPr>
          <w:rStyle w:val="shorttext"/>
          <w:rFonts w:cstheme="minorHAnsi"/>
          <w:lang w:val="ro-RO"/>
        </w:rPr>
        <w:t>, </w:t>
      </w:r>
      <w:r w:rsidRPr="00C558C8">
        <w:rPr>
          <w:rFonts w:cstheme="minorHAnsi"/>
        </w:rPr>
        <w:t xml:space="preserve"> </w:t>
      </w:r>
      <w:r w:rsidRPr="00C558C8">
        <w:rPr>
          <w:rFonts w:cstheme="minorHAnsi"/>
          <w:color w:val="FF0000"/>
        </w:rPr>
        <w:t>RĂPI</w:t>
      </w:r>
      <w:r w:rsidRPr="00C558C8">
        <w:rPr>
          <w:rFonts w:cstheme="minorHAnsi"/>
        </w:rPr>
        <w:t xml:space="preserve">, to abduct, </w:t>
      </w:r>
      <w:r w:rsidRPr="00C558C8">
        <w:rPr>
          <w:rFonts w:cstheme="minorHAnsi"/>
          <w:b/>
        </w:rPr>
        <w:t>Latin</w:t>
      </w:r>
      <w:r w:rsidRPr="00C558C8">
        <w:rPr>
          <w:rFonts w:cstheme="minorHAnsi"/>
        </w:rPr>
        <w:t xml:space="preserve">, </w:t>
      </w:r>
      <w:r w:rsidRPr="00C558C8">
        <w:rPr>
          <w:rFonts w:cstheme="minorHAnsi"/>
          <w:color w:val="EE0000"/>
        </w:rPr>
        <w:t>rapio</w:t>
      </w:r>
      <w:r w:rsidRPr="00C558C8">
        <w:rPr>
          <w:rFonts w:cstheme="minorHAnsi"/>
        </w:rPr>
        <w:t>,</w:t>
      </w:r>
      <w:r w:rsidRPr="00C558C8">
        <w:rPr>
          <w:rFonts w:cstheme="minorHAnsi"/>
          <w:color w:val="EE0000"/>
        </w:rPr>
        <w:t xml:space="preserve"> rapere</w:t>
      </w:r>
      <w:r w:rsidRPr="00C558C8">
        <w:rPr>
          <w:rFonts w:cstheme="minorHAnsi"/>
        </w:rPr>
        <w:t>,</w:t>
      </w:r>
      <w:r w:rsidRPr="00C558C8">
        <w:rPr>
          <w:rFonts w:cstheme="minorHAnsi"/>
          <w:color w:val="EE0000"/>
        </w:rPr>
        <w:t xml:space="preserve"> rapui</w:t>
      </w:r>
      <w:r w:rsidRPr="00C558C8">
        <w:rPr>
          <w:rFonts w:cstheme="minorHAnsi"/>
        </w:rPr>
        <w:t>,</w:t>
      </w:r>
      <w:r w:rsidRPr="00C558C8">
        <w:rPr>
          <w:rFonts w:cstheme="minorHAnsi"/>
          <w:color w:val="EE0000"/>
        </w:rPr>
        <w:t xml:space="preserve"> raptum</w:t>
      </w:r>
      <w:r w:rsidRPr="00C558C8">
        <w:rPr>
          <w:rFonts w:cstheme="minorHAnsi"/>
          <w:color w:val="000000"/>
        </w:rPr>
        <w:t xml:space="preserve">, to carry, snatch, seize, plunder, </w:t>
      </w:r>
      <w:r w:rsidRPr="00C558C8">
        <w:rPr>
          <w:rFonts w:cstheme="minorHAnsi"/>
          <w:b/>
          <w:color w:val="000000"/>
        </w:rPr>
        <w:t>Italian</w:t>
      </w:r>
      <w:r w:rsidRPr="00C558C8">
        <w:rPr>
          <w:rFonts w:cstheme="minorHAnsi"/>
          <w:color w:val="000000"/>
        </w:rPr>
        <w:t xml:space="preserve">, </w:t>
      </w:r>
      <w:r w:rsidRPr="00C558C8">
        <w:rPr>
          <w:rFonts w:cstheme="minorHAnsi"/>
          <w:color w:val="EE0000"/>
        </w:rPr>
        <w:t>rapire</w:t>
      </w:r>
      <w:r w:rsidRPr="00C558C8">
        <w:rPr>
          <w:rFonts w:cstheme="minorHAnsi"/>
          <w:color w:val="000000"/>
        </w:rPr>
        <w:t>, to ravish, abduct</w:t>
      </w:r>
      <w:r w:rsidRPr="00C558C8">
        <w:rPr>
          <w:rFonts w:cstheme="minorHAnsi"/>
        </w:rPr>
        <w:t xml:space="preserve">, kidnap, </w:t>
      </w:r>
      <w:r w:rsidRPr="00C558C8">
        <w:rPr>
          <w:rFonts w:cstheme="minorHAnsi"/>
          <w:b/>
        </w:rPr>
        <w:t>French</w:t>
      </w:r>
      <w:r w:rsidRPr="00C558C8">
        <w:rPr>
          <w:rFonts w:cstheme="minorHAnsi"/>
        </w:rPr>
        <w:t xml:space="preserve">, </w:t>
      </w:r>
      <w:r w:rsidRPr="00C558C8">
        <w:rPr>
          <w:rFonts w:cstheme="minorHAnsi"/>
          <w:color w:val="EE0000"/>
        </w:rPr>
        <w:t>raver</w:t>
      </w:r>
      <w:r w:rsidRPr="00C558C8">
        <w:rPr>
          <w:rFonts w:cstheme="minorHAnsi"/>
          <w:color w:val="000000"/>
        </w:rPr>
        <w:t>, to ravish, abduct</w:t>
      </w:r>
      <w:r w:rsidRPr="00C558C8">
        <w:rPr>
          <w:rFonts w:cstheme="minorHAnsi"/>
          <w:color w:val="EE0000"/>
        </w:rPr>
        <w:t xml:space="preserve">, </w:t>
      </w:r>
      <w:r w:rsidRPr="00C558C8">
        <w:rPr>
          <w:rFonts w:cstheme="minorHAnsi"/>
          <w:b/>
        </w:rPr>
        <w:t>English</w:t>
      </w:r>
      <w:r w:rsidRPr="00C558C8">
        <w:rPr>
          <w:rFonts w:cstheme="minorHAnsi"/>
        </w:rPr>
        <w:t xml:space="preserve">, to </w:t>
      </w:r>
      <w:r w:rsidRPr="00C558C8">
        <w:rPr>
          <w:rFonts w:cstheme="minorHAnsi"/>
          <w:color w:val="EE0000"/>
        </w:rPr>
        <w:t>ravish</w:t>
      </w:r>
      <w:r w:rsidRPr="00C558C8">
        <w:rPr>
          <w:rFonts w:cstheme="minorHAnsi"/>
        </w:rPr>
        <w:t xml:space="preserve">, [&lt;Lat. </w:t>
      </w:r>
      <w:r w:rsidRPr="00C558C8">
        <w:rPr>
          <w:rFonts w:cstheme="minorHAnsi"/>
          <w:color w:val="FF0000"/>
        </w:rPr>
        <w:t>rapere</w:t>
      </w:r>
      <w:r w:rsidRPr="00C558C8">
        <w:rPr>
          <w:rFonts w:cstheme="minorHAnsi"/>
        </w:rPr>
        <w:t xml:space="preserve">, to seize, </w:t>
      </w:r>
      <w:r w:rsidRPr="00C558C8">
        <w:rPr>
          <w:rFonts w:cstheme="minorHAnsi"/>
          <w:b/>
        </w:rPr>
        <w:t>Etruscan</w:t>
      </w:r>
      <w:r w:rsidRPr="00C558C8">
        <w:rPr>
          <w:rFonts w:cstheme="minorHAnsi"/>
        </w:rPr>
        <w:t xml:space="preserve">, </w:t>
      </w:r>
      <w:r w:rsidRPr="00C558C8">
        <w:rPr>
          <w:rFonts w:cstheme="minorHAnsi"/>
          <w:color w:val="EE0000"/>
        </w:rPr>
        <w:t>rav</w:t>
      </w:r>
      <w:r w:rsidRPr="00C558C8">
        <w:rPr>
          <w:rFonts w:cstheme="minorHAnsi"/>
          <w:color w:val="000000"/>
        </w:rPr>
        <w:t xml:space="preserve"> (RAF)</w:t>
      </w:r>
      <w:r w:rsidRPr="00C558C8">
        <w:rPr>
          <w:rFonts w:cstheme="minorHAnsi"/>
        </w:rPr>
        <w:t xml:space="preserve">, </w:t>
      </w:r>
      <w:r w:rsidRPr="00C558C8">
        <w:rPr>
          <w:rFonts w:cstheme="minorHAnsi"/>
          <w:color w:val="EE0000"/>
        </w:rPr>
        <w:t>rava,</w:t>
      </w:r>
      <w:r w:rsidRPr="00C558C8">
        <w:rPr>
          <w:rFonts w:cstheme="minorHAnsi"/>
          <w:color w:val="000000"/>
        </w:rPr>
        <w:t xml:space="preserve"> (RAVA), </w:t>
      </w:r>
      <w:r w:rsidRPr="00C558C8">
        <w:rPr>
          <w:rFonts w:cstheme="minorHAnsi"/>
          <w:color w:val="FF0000"/>
        </w:rPr>
        <w:t>RAFeN</w:t>
      </w:r>
      <w:r w:rsidRPr="00C558C8">
        <w:rPr>
          <w:rFonts w:cstheme="minorHAnsi"/>
          <w:color w:val="000000"/>
        </w:rPr>
        <w:t>,</w:t>
      </w:r>
      <w:r w:rsidRPr="00C558C8">
        <w:rPr>
          <w:rFonts w:cstheme="minorHAnsi"/>
        </w:rPr>
        <w:t xml:space="preserve"> </w:t>
      </w:r>
      <w:r w:rsidRPr="00C558C8">
        <w:rPr>
          <w:rFonts w:cstheme="minorHAnsi"/>
          <w:b/>
        </w:rPr>
        <w:t>Akkadian</w:t>
      </w:r>
      <w:r w:rsidRPr="00C558C8">
        <w:rPr>
          <w:rFonts w:cstheme="minorHAnsi"/>
        </w:rPr>
        <w:t xml:space="preserve">, </w:t>
      </w:r>
      <w:r w:rsidRPr="00C558C8">
        <w:rPr>
          <w:rFonts w:cstheme="minorHAnsi"/>
          <w:b/>
          <w:bCs/>
          <w:color w:val="CC6600"/>
          <w:u w:val="single"/>
        </w:rPr>
        <w:t>ekēmu</w:t>
      </w:r>
      <w:r w:rsidRPr="00C558C8">
        <w:rPr>
          <w:rFonts w:cstheme="minorHAnsi"/>
        </w:rPr>
        <w:t>, to take away by force, absorb,</w:t>
      </w:r>
      <w:r w:rsidRPr="00C558C8">
        <w:rPr>
          <w:rFonts w:cstheme="minorHAnsi"/>
          <w:color w:val="000000"/>
        </w:rPr>
        <w:t xml:space="preserve"> </w:t>
      </w:r>
      <w:r w:rsidRPr="00C558C8">
        <w:rPr>
          <w:rFonts w:cstheme="minorHAnsi"/>
          <w:b/>
          <w:color w:val="000000"/>
        </w:rPr>
        <w:t>Irish</w:t>
      </w:r>
      <w:r w:rsidRPr="00C558C8">
        <w:rPr>
          <w:rFonts w:cstheme="minorHAnsi"/>
          <w:color w:val="000000"/>
        </w:rPr>
        <w:t xml:space="preserve">, </w:t>
      </w:r>
      <w:r w:rsidRPr="00C558C8">
        <w:rPr>
          <w:rStyle w:val="shorttext"/>
          <w:rFonts w:cstheme="minorHAnsi"/>
          <w:lang w:val="ga-IE"/>
        </w:rPr>
        <w:t xml:space="preserve">chun </w:t>
      </w:r>
      <w:r w:rsidRPr="00C558C8">
        <w:rPr>
          <w:rStyle w:val="shorttext"/>
          <w:rFonts w:cstheme="minorHAnsi"/>
          <w:color w:val="CC6600"/>
          <w:u w:val="single"/>
          <w:lang w:val="ga-IE"/>
        </w:rPr>
        <w:t>éigniú</w:t>
      </w:r>
      <w:r w:rsidRPr="00C558C8">
        <w:rPr>
          <w:rStyle w:val="shorttext"/>
          <w:rFonts w:cstheme="minorHAnsi"/>
          <w:color w:val="CC6600"/>
          <w:lang w:val="ga-IE"/>
        </w:rPr>
        <w:t xml:space="preserve">, </w:t>
      </w:r>
      <w:r w:rsidRPr="00C558C8">
        <w:rPr>
          <w:rStyle w:val="shorttext"/>
          <w:rFonts w:cstheme="minorHAnsi"/>
          <w:lang w:val="ga-IE"/>
        </w:rPr>
        <w:t>to rape,</w:t>
      </w:r>
      <w:r w:rsidRPr="00C558C8">
        <w:rPr>
          <w:rStyle w:val="shorttext"/>
          <w:rFonts w:cstheme="minorHAnsi"/>
        </w:rPr>
        <w:t xml:space="preserve"> </w:t>
      </w:r>
      <w:r w:rsidRPr="00C558C8">
        <w:rPr>
          <w:rStyle w:val="shorttext"/>
          <w:rFonts w:cstheme="minorHAnsi"/>
          <w:b/>
        </w:rPr>
        <w:t>Scots-Gaelic</w:t>
      </w:r>
      <w:r w:rsidRPr="00C558C8">
        <w:rPr>
          <w:rStyle w:val="shorttext"/>
          <w:rFonts w:cstheme="minorHAnsi"/>
        </w:rPr>
        <w:t xml:space="preserve">, </w:t>
      </w:r>
      <w:r w:rsidRPr="00C558C8">
        <w:rPr>
          <w:rStyle w:val="shorttext"/>
          <w:rFonts w:cstheme="minorHAnsi"/>
          <w:lang w:val="gd-GB"/>
        </w:rPr>
        <w:t>gu</w:t>
      </w:r>
      <w:r w:rsidRPr="00C558C8">
        <w:rPr>
          <w:rStyle w:val="shorttext"/>
          <w:rFonts w:cstheme="minorHAnsi"/>
          <w:color w:val="009900"/>
          <w:u w:val="single"/>
          <w:lang w:val="gd-GB"/>
        </w:rPr>
        <w:t xml:space="preserve"> </w:t>
      </w:r>
      <w:r w:rsidRPr="00C558C8">
        <w:rPr>
          <w:rStyle w:val="shorttext"/>
          <w:rFonts w:cstheme="minorHAnsi"/>
          <w:color w:val="CC6600"/>
          <w:u w:val="single"/>
          <w:lang w:val="gd-GB"/>
        </w:rPr>
        <w:t>èigneachadh</w:t>
      </w:r>
      <w:r w:rsidRPr="00C558C8">
        <w:rPr>
          <w:rStyle w:val="shorttext"/>
          <w:rFonts w:cstheme="minorHAnsi"/>
          <w:color w:val="CC6600"/>
          <w:lang w:val="gd-GB"/>
        </w:rPr>
        <w:t>,</w:t>
      </w:r>
      <w:r w:rsidRPr="00C558C8">
        <w:rPr>
          <w:rStyle w:val="shorttext"/>
          <w:rFonts w:cstheme="minorHAnsi"/>
          <w:lang w:val="gd-GB"/>
        </w:rPr>
        <w:t xml:space="preserve"> to rape,</w:t>
      </w:r>
      <w:r w:rsidRPr="00C558C8">
        <w:rPr>
          <w:rStyle w:val="shorttext"/>
          <w:rFonts w:cstheme="minorHAnsi"/>
        </w:rPr>
        <w:t xml:space="preserve"> </w:t>
      </w:r>
      <w:r w:rsidRPr="00C558C8">
        <w:rPr>
          <w:rStyle w:val="shorttext"/>
          <w:rFonts w:cstheme="minorHAnsi"/>
          <w:b/>
        </w:rPr>
        <w:t>Tocharian</w:t>
      </w:r>
      <w:r w:rsidRPr="00C558C8">
        <w:rPr>
          <w:rStyle w:val="shorttext"/>
          <w:rFonts w:cstheme="minorHAnsi"/>
        </w:rPr>
        <w:t xml:space="preserve">, </w:t>
      </w:r>
      <w:r w:rsidRPr="00C558C8">
        <w:rPr>
          <w:rFonts w:cstheme="minorHAnsi"/>
          <w:color w:val="CC6600"/>
          <w:u w:val="single"/>
        </w:rPr>
        <w:t>entsa</w:t>
      </w:r>
      <w:r w:rsidRPr="00C558C8">
        <w:rPr>
          <w:rFonts w:cstheme="minorHAnsi"/>
        </w:rPr>
        <w:t>- [B</w:t>
      </w:r>
      <w:r w:rsidRPr="00C558C8">
        <w:rPr>
          <w:rFonts w:cstheme="minorHAnsi"/>
          <w:color w:val="CC6600"/>
          <w:u w:val="single"/>
        </w:rPr>
        <w:t xml:space="preserve"> eṅk</w:t>
      </w:r>
      <w:r w:rsidRPr="00C558C8">
        <w:rPr>
          <w:rFonts w:cstheme="minorHAnsi"/>
        </w:rPr>
        <w:t xml:space="preserve">-], take for oneself, grasp, </w:t>
      </w:r>
      <w:r w:rsidRPr="00C558C8">
        <w:rPr>
          <w:rFonts w:cstheme="minorHAnsi"/>
          <w:b/>
        </w:rPr>
        <w:t>Persian</w:t>
      </w:r>
      <w:r w:rsidRPr="00C558C8">
        <w:rPr>
          <w:rFonts w:cstheme="minorHAnsi"/>
        </w:rPr>
        <w:t xml:space="preserve">, </w:t>
      </w:r>
      <w:r w:rsidRPr="00C558C8">
        <w:rPr>
          <w:rFonts w:cstheme="minorHAnsi"/>
          <w:color w:val="3333FF"/>
        </w:rPr>
        <w:t>robudan</w:t>
      </w:r>
      <w:r w:rsidRPr="00C558C8">
        <w:rPr>
          <w:rFonts w:cstheme="minorHAnsi"/>
        </w:rPr>
        <w:t xml:space="preserve">, </w:t>
      </w:r>
      <w:r w:rsidRPr="00C558C8">
        <w:rPr>
          <w:rStyle w:val="nobold"/>
          <w:rFonts w:cstheme="minorHAnsi"/>
        </w:rPr>
        <w:t>ربودن,</w:t>
      </w:r>
      <w:r w:rsidRPr="00C558C8">
        <w:rPr>
          <w:rFonts w:cstheme="minorHAnsi"/>
        </w:rPr>
        <w:t xml:space="preserve">  to abduct, </w:t>
      </w:r>
      <w:r w:rsidRPr="00C558C8">
        <w:rPr>
          <w:rFonts w:cstheme="minorHAnsi"/>
          <w:b/>
        </w:rPr>
        <w:t>English</w:t>
      </w:r>
      <w:r w:rsidRPr="00C558C8">
        <w:rPr>
          <w:rFonts w:cstheme="minorHAnsi"/>
        </w:rPr>
        <w:t xml:space="preserve">, </w:t>
      </w:r>
      <w:r w:rsidRPr="00C558C8">
        <w:rPr>
          <w:rFonts w:cstheme="minorHAnsi"/>
          <w:color w:val="3333FF"/>
          <w:u w:val="single"/>
        </w:rPr>
        <w:t>rob</w:t>
      </w:r>
      <w:r w:rsidRPr="00C558C8">
        <w:rPr>
          <w:rFonts w:cstheme="minorHAnsi"/>
        </w:rPr>
        <w:t xml:space="preserve">, [&lt;OFr. </w:t>
      </w:r>
      <w:r w:rsidRPr="00C558C8">
        <w:rPr>
          <w:rFonts w:cstheme="minorHAnsi"/>
          <w:color w:val="3333FF"/>
        </w:rPr>
        <w:t>rober</w:t>
      </w:r>
      <w:r w:rsidRPr="00C558C8">
        <w:rPr>
          <w:rFonts w:cstheme="minorHAnsi"/>
        </w:rPr>
        <w:t xml:space="preserve">], </w:t>
      </w:r>
      <w:r w:rsidRPr="00C558C8">
        <w:rPr>
          <w:rFonts w:cstheme="minorHAnsi"/>
          <w:b/>
        </w:rPr>
        <w:t>Latvian</w:t>
      </w:r>
      <w:r w:rsidRPr="00C558C8">
        <w:rPr>
          <w:rFonts w:cstheme="minorHAnsi"/>
        </w:rPr>
        <w:t xml:space="preserve">, </w:t>
      </w:r>
      <w:r w:rsidRPr="00C558C8">
        <w:rPr>
          <w:rStyle w:val="tlid-translation"/>
          <w:rFonts w:cstheme="minorHAnsi"/>
          <w:color w:val="FF0000"/>
          <w:lang w:val="lv-LV"/>
        </w:rPr>
        <w:t>konfiscēt</w:t>
      </w:r>
      <w:r w:rsidRPr="00C558C8">
        <w:rPr>
          <w:rStyle w:val="tlid-translation"/>
          <w:rFonts w:cstheme="minorHAnsi"/>
          <w:lang w:val="lv-LV"/>
        </w:rPr>
        <w:t>, to seize, confiscates</w:t>
      </w:r>
      <w:r w:rsidRPr="00C558C8">
        <w:rPr>
          <w:rStyle w:val="shorttext"/>
          <w:rFonts w:cstheme="minorHAnsi"/>
          <w:lang w:val="lv-LV"/>
        </w:rPr>
        <w:t xml:space="preserve">, condemn, </w:t>
      </w:r>
      <w:r w:rsidRPr="00C558C8">
        <w:rPr>
          <w:rStyle w:val="shorttext"/>
          <w:rFonts w:cstheme="minorHAnsi"/>
          <w:b/>
          <w:lang w:val="lv-LV"/>
        </w:rPr>
        <w:t>English</w:t>
      </w:r>
      <w:r w:rsidRPr="00C558C8">
        <w:rPr>
          <w:rStyle w:val="shorttext"/>
          <w:rFonts w:cstheme="minorHAnsi"/>
          <w:lang w:val="lv-LV"/>
        </w:rPr>
        <w:t xml:space="preserve">, </w:t>
      </w:r>
      <w:r w:rsidRPr="00C558C8">
        <w:rPr>
          <w:rFonts w:cstheme="minorHAnsi"/>
          <w:color w:val="FF0000"/>
        </w:rPr>
        <w:t>confiscate</w:t>
      </w:r>
      <w:r w:rsidRPr="00C558C8">
        <w:rPr>
          <w:rFonts w:cstheme="minorHAnsi"/>
        </w:rPr>
        <w:t xml:space="preserve">, [&lt;Lat. </w:t>
      </w:r>
      <w:r w:rsidRPr="00C558C8">
        <w:rPr>
          <w:rFonts w:cstheme="minorHAnsi"/>
          <w:color w:val="FF0000"/>
        </w:rPr>
        <w:t>confiscare</w:t>
      </w:r>
      <w:r w:rsidRPr="00C558C8">
        <w:rPr>
          <w:rFonts w:cstheme="minorHAnsi"/>
        </w:rPr>
        <w:t xml:space="preserve">], </w:t>
      </w:r>
      <w:r w:rsidRPr="00C558C8">
        <w:rPr>
          <w:rFonts w:cstheme="minorHAnsi"/>
          <w:b/>
        </w:rPr>
        <w:t>Persian</w:t>
      </w:r>
      <w:r w:rsidRPr="00C558C8">
        <w:rPr>
          <w:rFonts w:cstheme="minorHAnsi"/>
        </w:rPr>
        <w:t xml:space="preserve">, </w:t>
      </w:r>
      <w:r w:rsidRPr="00C558C8">
        <w:rPr>
          <w:rFonts w:cstheme="minorHAnsi"/>
          <w:color w:val="3333FF"/>
        </w:rPr>
        <w:t>mosâdere</w:t>
      </w:r>
      <w:r w:rsidRPr="00C558C8">
        <w:rPr>
          <w:rFonts w:cstheme="minorHAnsi"/>
        </w:rPr>
        <w:t xml:space="preserve"> kardan, </w:t>
      </w:r>
      <w:r w:rsidRPr="00C558C8">
        <w:rPr>
          <w:rStyle w:val="sdata"/>
          <w:rFonts w:cstheme="minorHAnsi"/>
        </w:rPr>
        <w:t xml:space="preserve">مصادره کردن,  seize, confiscate, </w:t>
      </w:r>
      <w:r w:rsidRPr="00C558C8">
        <w:rPr>
          <w:rStyle w:val="sdata"/>
          <w:rFonts w:cstheme="minorHAnsi"/>
          <w:b/>
        </w:rPr>
        <w:t>Tajik</w:t>
      </w:r>
      <w:r w:rsidRPr="00C558C8">
        <w:rPr>
          <w:rStyle w:val="sdata"/>
          <w:rFonts w:cstheme="minorHAnsi"/>
        </w:rPr>
        <w:t xml:space="preserve">, </w:t>
      </w:r>
      <w:r w:rsidRPr="00C558C8">
        <w:rPr>
          <w:rStyle w:val="tlid-translation"/>
          <w:rFonts w:cstheme="minorHAnsi"/>
          <w:lang w:val="tg-Cyrl-TJ"/>
        </w:rPr>
        <w:t xml:space="preserve">мусодира кардан, </w:t>
      </w:r>
      <w:r w:rsidRPr="00C558C8">
        <w:rPr>
          <w:rStyle w:val="tlid-translation"/>
          <w:rFonts w:cstheme="minorHAnsi"/>
          <w:color w:val="3333FF"/>
          <w:u w:val="single"/>
          <w:lang w:val="tg-Cyrl-TJ"/>
        </w:rPr>
        <w:t>musodira</w:t>
      </w:r>
      <w:r w:rsidRPr="00C558C8">
        <w:rPr>
          <w:rStyle w:val="tlid-translation"/>
          <w:rFonts w:cstheme="minorHAnsi"/>
          <w:lang w:val="tg-Cyrl-TJ"/>
        </w:rPr>
        <w:t xml:space="preserve"> kardan, to seize,</w:t>
      </w:r>
      <w:r w:rsidRPr="00C558C8">
        <w:rPr>
          <w:rStyle w:val="tlid-translation"/>
          <w:rFonts w:cstheme="minorHAnsi"/>
        </w:rPr>
        <w:t xml:space="preserve"> </w:t>
      </w:r>
      <w:r w:rsidRPr="00C558C8">
        <w:rPr>
          <w:rStyle w:val="tlid-translation"/>
          <w:rFonts w:cstheme="minorHAnsi"/>
          <w:b/>
        </w:rPr>
        <w:t>Persian</w:t>
      </w:r>
      <w:r w:rsidRPr="00C558C8">
        <w:rPr>
          <w:rStyle w:val="tlid-translation"/>
          <w:rFonts w:cstheme="minorHAnsi"/>
        </w:rPr>
        <w:t xml:space="preserve">, </w:t>
      </w:r>
      <w:r w:rsidRPr="00C558C8">
        <w:rPr>
          <w:rFonts w:cstheme="minorHAnsi"/>
          <w:color w:val="CC6600"/>
          <w:u w:val="single"/>
        </w:rPr>
        <w:t>virân</w:t>
      </w:r>
      <w:r w:rsidRPr="00C558C8">
        <w:rPr>
          <w:rFonts w:cstheme="minorHAnsi"/>
        </w:rPr>
        <w:t xml:space="preserve"> kardan, </w:t>
      </w:r>
      <w:r w:rsidRPr="00C558C8">
        <w:rPr>
          <w:rStyle w:val="nobold"/>
          <w:rFonts w:cstheme="minorHAnsi"/>
        </w:rPr>
        <w:t>ویران کردن,</w:t>
      </w:r>
      <w:r w:rsidRPr="00C558C8">
        <w:rPr>
          <w:rFonts w:cstheme="minorHAnsi"/>
        </w:rPr>
        <w:t xml:space="preserve">  to ravage, </w:t>
      </w:r>
      <w:r w:rsidRPr="00C558C8">
        <w:rPr>
          <w:rFonts w:cstheme="minorHAnsi"/>
          <w:b/>
        </w:rPr>
        <w:t>Uzbek</w:t>
      </w:r>
      <w:r w:rsidRPr="00C558C8">
        <w:rPr>
          <w:rFonts w:cstheme="minorHAnsi"/>
        </w:rPr>
        <w:t xml:space="preserve">, </w:t>
      </w:r>
      <w:r w:rsidRPr="00C558C8">
        <w:rPr>
          <w:rStyle w:val="gt-baf-cell"/>
          <w:rFonts w:cstheme="minorHAnsi"/>
          <w:color w:val="CC6600"/>
          <w:u w:val="single"/>
        </w:rPr>
        <w:t>vayron</w:t>
      </w:r>
      <w:r w:rsidRPr="00C558C8">
        <w:rPr>
          <w:rStyle w:val="gt-baf-cell"/>
          <w:rFonts w:cstheme="minorHAnsi"/>
        </w:rPr>
        <w:t xml:space="preserve"> qilmoq, to ravage, destroy, </w:t>
      </w:r>
      <w:r w:rsidRPr="00C558C8">
        <w:rPr>
          <w:rStyle w:val="gt-baf-cell"/>
          <w:rFonts w:cstheme="minorHAnsi"/>
          <w:b/>
        </w:rPr>
        <w:t>Akkadian</w:t>
      </w:r>
      <w:r w:rsidRPr="00C558C8">
        <w:rPr>
          <w:rStyle w:val="gt-baf-cell"/>
          <w:rFonts w:cstheme="minorHAnsi"/>
        </w:rPr>
        <w:t xml:space="preserve">, </w:t>
      </w:r>
      <w:r w:rsidRPr="00C558C8">
        <w:rPr>
          <w:rFonts w:cstheme="minorHAnsi"/>
          <w:b/>
          <w:bCs/>
          <w:color w:val="993399"/>
          <w:u w:val="single"/>
        </w:rPr>
        <w:t>kašādu</w:t>
      </w:r>
      <w:r w:rsidRPr="00C558C8">
        <w:rPr>
          <w:rFonts w:cstheme="minorHAnsi"/>
        </w:rPr>
        <w:t xml:space="preserve">, to seize, conceal, defeat an enemy, etc., </w:t>
      </w:r>
      <w:r w:rsidRPr="00C558C8">
        <w:rPr>
          <w:rFonts w:cstheme="minorHAnsi"/>
          <w:b/>
        </w:rPr>
        <w:t>Georgian</w:t>
      </w:r>
      <w:r w:rsidRPr="00C558C8">
        <w:rPr>
          <w:rFonts w:cstheme="minorHAnsi"/>
        </w:rPr>
        <w:t xml:space="preserve">, </w:t>
      </w:r>
      <w:r w:rsidRPr="00C558C8">
        <w:rPr>
          <w:rStyle w:val="shorttext0"/>
          <w:rFonts w:cstheme="minorHAnsi"/>
          <w:lang w:val="ka-GE"/>
        </w:rPr>
        <w:t>გატაცება</w:t>
      </w:r>
      <w:r w:rsidRPr="00C558C8">
        <w:rPr>
          <w:rFonts w:cstheme="minorHAnsi"/>
        </w:rPr>
        <w:t xml:space="preserve">, </w:t>
      </w:r>
      <w:r w:rsidRPr="00C558C8">
        <w:rPr>
          <w:rFonts w:cstheme="minorHAnsi"/>
          <w:color w:val="993399"/>
          <w:u w:val="single"/>
        </w:rPr>
        <w:t>gat’atseba</w:t>
      </w:r>
      <w:r w:rsidRPr="00C558C8">
        <w:rPr>
          <w:rFonts w:cstheme="minorHAnsi"/>
        </w:rPr>
        <w:t xml:space="preserve">, to abduct, </w:t>
      </w:r>
      <w:r w:rsidRPr="00C558C8">
        <w:rPr>
          <w:rFonts w:cstheme="minorHAnsi"/>
          <w:b/>
        </w:rPr>
        <w:t>Greek</w:t>
      </w:r>
      <w:r w:rsidRPr="00C558C8">
        <w:rPr>
          <w:rFonts w:cstheme="minorHAnsi"/>
        </w:rPr>
        <w:t xml:space="preserve">, κατάσχω, </w:t>
      </w:r>
      <w:r w:rsidRPr="00C558C8">
        <w:rPr>
          <w:rFonts w:cstheme="minorHAnsi"/>
          <w:color w:val="993399"/>
          <w:u w:val="single"/>
        </w:rPr>
        <w:t>katáscho</w:t>
      </w:r>
      <w:r w:rsidRPr="00C558C8">
        <w:rPr>
          <w:rFonts w:cstheme="minorHAnsi"/>
        </w:rPr>
        <w:t xml:space="preserve">, to seize, confiscate, </w:t>
      </w:r>
      <w:r w:rsidRPr="00C558C8">
        <w:rPr>
          <w:rFonts w:cstheme="minorHAnsi"/>
          <w:b/>
        </w:rPr>
        <w:t>Sanskrit</w:t>
      </w:r>
      <w:r w:rsidRPr="00C558C8">
        <w:rPr>
          <w:rFonts w:cstheme="minorHAnsi"/>
        </w:rPr>
        <w:t xml:space="preserve">, </w:t>
      </w:r>
      <w:r w:rsidRPr="00C558C8">
        <w:rPr>
          <w:rFonts w:cstheme="minorHAnsi"/>
          <w:color w:val="0000EE"/>
        </w:rPr>
        <w:t>grbhay, grbhayati</w:t>
      </w:r>
      <w:r w:rsidRPr="00C558C8">
        <w:rPr>
          <w:rFonts w:cstheme="minorHAnsi"/>
        </w:rPr>
        <w:t xml:space="preserve">, to grarsp, seize, </w:t>
      </w:r>
      <w:r w:rsidRPr="00C558C8">
        <w:rPr>
          <w:rFonts w:cstheme="minorHAnsi"/>
          <w:b/>
        </w:rPr>
        <w:t>English</w:t>
      </w:r>
      <w:r w:rsidRPr="00C558C8">
        <w:rPr>
          <w:rFonts w:cstheme="minorHAnsi"/>
        </w:rPr>
        <w:t xml:space="preserve">, </w:t>
      </w:r>
      <w:r w:rsidRPr="00C558C8">
        <w:rPr>
          <w:rFonts w:cstheme="minorHAnsi"/>
          <w:color w:val="0000EE"/>
        </w:rPr>
        <w:t>grab</w:t>
      </w:r>
      <w:r w:rsidRPr="00C558C8">
        <w:rPr>
          <w:rFonts w:cstheme="minorHAnsi"/>
        </w:rPr>
        <w:t>,</w:t>
      </w:r>
      <w:r w:rsidRPr="00C558C8">
        <w:rPr>
          <w:rFonts w:cstheme="minorHAnsi"/>
          <w:color w:val="0000EE"/>
        </w:rPr>
        <w:t xml:space="preserve"> </w:t>
      </w:r>
      <w:r w:rsidRPr="00C558C8">
        <w:rPr>
          <w:rFonts w:cstheme="minorHAnsi"/>
        </w:rPr>
        <w:t xml:space="preserve">[&lt;MLG </w:t>
      </w:r>
      <w:r w:rsidRPr="00C558C8">
        <w:rPr>
          <w:rFonts w:cstheme="minorHAnsi"/>
          <w:color w:val="0000EE"/>
        </w:rPr>
        <w:t>grabben</w:t>
      </w:r>
      <w:r w:rsidRPr="00C558C8">
        <w:rPr>
          <w:rFonts w:cstheme="minorHAnsi"/>
        </w:rPr>
        <w:t xml:space="preserve">], </w:t>
      </w:r>
      <w:r w:rsidRPr="00C558C8">
        <w:rPr>
          <w:rFonts w:cstheme="minorHAnsi"/>
          <w:b/>
        </w:rPr>
        <w:t>Belarusian</w:t>
      </w:r>
      <w:r w:rsidRPr="00C558C8">
        <w:rPr>
          <w:rFonts w:cstheme="minorHAnsi"/>
        </w:rPr>
        <w:t xml:space="preserve">, </w:t>
      </w:r>
      <w:r w:rsidRPr="00C558C8">
        <w:rPr>
          <w:rStyle w:val="tlid-translation"/>
          <w:rFonts w:cstheme="minorHAnsi"/>
          <w:lang w:val="be-BY"/>
        </w:rPr>
        <w:t>узяць,</w:t>
      </w:r>
      <w:r w:rsidRPr="00C558C8">
        <w:rPr>
          <w:rStyle w:val="shorttext"/>
          <w:rFonts w:cstheme="minorHAnsi"/>
          <w:lang w:val="be-BY"/>
        </w:rPr>
        <w:t xml:space="preserve"> </w:t>
      </w:r>
      <w:r w:rsidRPr="00C558C8">
        <w:rPr>
          <w:rStyle w:val="shorttext"/>
          <w:rFonts w:cstheme="minorHAnsi"/>
          <w:color w:val="CC6600"/>
          <w:u w:val="single"/>
          <w:lang w:val="be-BY"/>
        </w:rPr>
        <w:t>uziać</w:t>
      </w:r>
      <w:r w:rsidRPr="00C558C8">
        <w:rPr>
          <w:rStyle w:val="shorttext"/>
          <w:rFonts w:cstheme="minorHAnsi"/>
          <w:lang w:val="be-BY"/>
        </w:rPr>
        <w:t>, to take,</w:t>
      </w:r>
      <w:r w:rsidRPr="00C558C8">
        <w:rPr>
          <w:rStyle w:val="shorttext"/>
          <w:rFonts w:cstheme="minorHAnsi"/>
        </w:rPr>
        <w:t xml:space="preserve"> </w:t>
      </w:r>
      <w:r w:rsidRPr="00C558C8">
        <w:rPr>
          <w:rStyle w:val="shorttext"/>
          <w:rFonts w:cstheme="minorHAnsi"/>
          <w:b/>
        </w:rPr>
        <w:t>Croatian</w:t>
      </w:r>
      <w:r w:rsidRPr="00C558C8">
        <w:rPr>
          <w:rStyle w:val="shorttext"/>
          <w:rFonts w:cstheme="minorHAnsi"/>
        </w:rPr>
        <w:t xml:space="preserve">, </w:t>
      </w:r>
      <w:r w:rsidRPr="00C558C8">
        <w:rPr>
          <w:rStyle w:val="tlid-translation"/>
          <w:rFonts w:cstheme="minorHAnsi"/>
          <w:color w:val="CC6600"/>
          <w:u w:val="single"/>
          <w:lang w:val="hr-HR"/>
        </w:rPr>
        <w:t>uzeti</w:t>
      </w:r>
      <w:r w:rsidRPr="00C558C8">
        <w:rPr>
          <w:rStyle w:val="tlid-translation"/>
          <w:rFonts w:cstheme="minorHAnsi"/>
          <w:lang w:val="hr-HR"/>
        </w:rPr>
        <w:t xml:space="preserve">, to take, </w:t>
      </w:r>
      <w:r w:rsidRPr="00C558C8">
        <w:rPr>
          <w:rStyle w:val="tlid-translation"/>
          <w:rFonts w:cstheme="minorHAnsi"/>
          <w:b/>
          <w:lang w:val="hr-HR"/>
        </w:rPr>
        <w:t>Polish</w:t>
      </w:r>
      <w:r w:rsidRPr="00C558C8">
        <w:rPr>
          <w:rStyle w:val="tlid-translation"/>
          <w:rFonts w:cstheme="minorHAnsi"/>
          <w:lang w:val="hr-HR"/>
        </w:rPr>
        <w:t xml:space="preserve">, </w:t>
      </w:r>
      <w:r w:rsidRPr="00C558C8">
        <w:rPr>
          <w:rStyle w:val="gt-baf-cell"/>
          <w:rFonts w:cstheme="minorHAnsi"/>
          <w:color w:val="CC6600"/>
          <w:u w:val="single"/>
        </w:rPr>
        <w:t>chwycić</w:t>
      </w:r>
      <w:r w:rsidRPr="00C558C8">
        <w:rPr>
          <w:rStyle w:val="gt-baf-cell"/>
          <w:rFonts w:cstheme="minorHAnsi"/>
        </w:rPr>
        <w:t>, to seize, grasp, grab,</w:t>
      </w:r>
      <w:r w:rsidRPr="00C558C8">
        <w:rPr>
          <w:rFonts w:cstheme="minorHAnsi"/>
        </w:rPr>
        <w:t> </w:t>
      </w:r>
      <w:r w:rsidRPr="00C558C8">
        <w:rPr>
          <w:rFonts w:cstheme="minorHAnsi"/>
          <w:b/>
        </w:rPr>
        <w:t>Urartian</w:t>
      </w:r>
      <w:r w:rsidRPr="00C558C8">
        <w:rPr>
          <w:rFonts w:cstheme="minorHAnsi"/>
        </w:rPr>
        <w:t xml:space="preserve">, </w:t>
      </w:r>
      <w:r w:rsidRPr="00C558C8">
        <w:rPr>
          <w:rFonts w:cstheme="minorHAnsi"/>
          <w:color w:val="993399"/>
          <w:u w:val="single"/>
        </w:rPr>
        <w:t>šat-</w:t>
      </w:r>
      <w:r w:rsidRPr="00C558C8">
        <w:rPr>
          <w:rFonts w:cstheme="minorHAnsi"/>
        </w:rPr>
        <w:t xml:space="preserve">, to take, seize, </w:t>
      </w:r>
      <w:r w:rsidRPr="00C558C8">
        <w:rPr>
          <w:rFonts w:cstheme="minorHAnsi"/>
          <w:color w:val="993399"/>
          <w:u w:val="single"/>
        </w:rPr>
        <w:t>ši</w:t>
      </w:r>
      <w:r w:rsidRPr="00C558C8">
        <w:rPr>
          <w:rFonts w:cstheme="minorHAnsi"/>
          <w:u w:val="single"/>
        </w:rPr>
        <w:t>-</w:t>
      </w:r>
      <w:r w:rsidRPr="00C558C8">
        <w:rPr>
          <w:rFonts w:cstheme="minorHAnsi"/>
        </w:rPr>
        <w:t xml:space="preserve">, to take away, capture, conquer, </w:t>
      </w:r>
      <w:r w:rsidRPr="00C558C8">
        <w:rPr>
          <w:rFonts w:cstheme="minorHAnsi"/>
          <w:b/>
        </w:rPr>
        <w:t>Hurrian</w:t>
      </w:r>
      <w:r w:rsidRPr="00C558C8">
        <w:rPr>
          <w:rFonts w:cstheme="minorHAnsi"/>
        </w:rPr>
        <w:t xml:space="preserve">, </w:t>
      </w:r>
      <w:r w:rsidRPr="00C558C8">
        <w:rPr>
          <w:rFonts w:cstheme="minorHAnsi"/>
          <w:color w:val="993399"/>
          <w:u w:val="single"/>
        </w:rPr>
        <w:t>šatt-</w:t>
      </w:r>
      <w:r w:rsidRPr="00C558C8">
        <w:rPr>
          <w:rFonts w:cstheme="minorHAnsi"/>
        </w:rPr>
        <w:t xml:space="preserve">, to take, </w:t>
      </w:r>
      <w:r w:rsidRPr="00C558C8">
        <w:rPr>
          <w:rFonts w:cstheme="minorHAnsi"/>
          <w:b/>
        </w:rPr>
        <w:t>French</w:t>
      </w:r>
      <w:r w:rsidRPr="00C558C8">
        <w:rPr>
          <w:rFonts w:cstheme="minorHAnsi"/>
        </w:rPr>
        <w:t xml:space="preserve">, </w:t>
      </w:r>
      <w:r w:rsidRPr="00C558C8">
        <w:rPr>
          <w:rStyle w:val="tlid-translation"/>
          <w:rFonts w:cstheme="minorHAnsi"/>
          <w:color w:val="993399"/>
          <w:u w:val="single"/>
          <w:lang w:val="fr-FR"/>
        </w:rPr>
        <w:t>saiser,</w:t>
      </w:r>
      <w:r w:rsidRPr="00C558C8">
        <w:rPr>
          <w:rStyle w:val="tlid-translation"/>
          <w:rFonts w:cstheme="minorHAnsi"/>
          <w:color w:val="000000"/>
          <w:lang w:val="fr-FR"/>
        </w:rPr>
        <w:t xml:space="preserve"> to seize, grasp, grab, </w:t>
      </w:r>
      <w:r w:rsidRPr="00C558C8">
        <w:rPr>
          <w:rFonts w:cstheme="minorHAnsi"/>
          <w:b/>
        </w:rPr>
        <w:t>English</w:t>
      </w:r>
      <w:r w:rsidRPr="00C558C8">
        <w:rPr>
          <w:rFonts w:cstheme="minorHAnsi"/>
        </w:rPr>
        <w:t xml:space="preserve">, </w:t>
      </w:r>
      <w:r w:rsidRPr="00C558C8">
        <w:rPr>
          <w:rFonts w:cstheme="minorHAnsi"/>
          <w:color w:val="993399"/>
          <w:u w:val="single"/>
        </w:rPr>
        <w:t>seize</w:t>
      </w:r>
      <w:r w:rsidRPr="00C558C8">
        <w:rPr>
          <w:rFonts w:cstheme="minorHAnsi"/>
          <w:color w:val="007700"/>
        </w:rPr>
        <w:t xml:space="preserve">, </w:t>
      </w:r>
      <w:r w:rsidRPr="00C558C8">
        <w:rPr>
          <w:rFonts w:cstheme="minorHAnsi"/>
        </w:rPr>
        <w:t xml:space="preserve">[&lt;OFr. </w:t>
      </w:r>
      <w:r w:rsidRPr="00C558C8">
        <w:rPr>
          <w:rFonts w:cstheme="minorHAnsi"/>
          <w:color w:val="993399"/>
          <w:u w:val="single"/>
        </w:rPr>
        <w:t>seiseir</w:t>
      </w:r>
      <w:r w:rsidRPr="00C558C8">
        <w:rPr>
          <w:rFonts w:cstheme="minorHAnsi"/>
        </w:rPr>
        <w:t>], snatch away. (Compiled from 2-22, 3-88, 7-48)</w:t>
      </w:r>
    </w:p>
  </w:footnote>
  <w:footnote w:id="316">
    <w:p w:rsidR="007B148B" w:rsidRDefault="007B148B">
      <w:pPr>
        <w:pStyle w:val="FootnoteText"/>
      </w:pPr>
      <w:r>
        <w:rPr>
          <w:rStyle w:val="FootnoteReference"/>
        </w:rPr>
        <w:footnoteRef/>
      </w:r>
      <w:r>
        <w:t xml:space="preserve"> </w:t>
      </w:r>
      <w:r w:rsidRPr="007852B3">
        <w:rPr>
          <w:rFonts w:cstheme="minorHAnsi"/>
          <w:b/>
        </w:rPr>
        <w:t>Hittite</w:t>
      </w:r>
      <w:r w:rsidRPr="007852B3">
        <w:rPr>
          <w:rFonts w:cstheme="minorHAnsi"/>
        </w:rPr>
        <w:t xml:space="preserve">, </w:t>
      </w:r>
      <w:r w:rsidRPr="007852B3">
        <w:rPr>
          <w:rFonts w:cstheme="minorHAnsi"/>
          <w:b/>
          <w:bCs/>
          <w:color w:val="993399"/>
          <w:u w:val="single"/>
        </w:rPr>
        <w:t>sarra</w:t>
      </w:r>
      <w:r w:rsidRPr="007852B3">
        <w:rPr>
          <w:rFonts w:cstheme="minorHAnsi"/>
          <w:color w:val="993399"/>
          <w:u w:val="single"/>
        </w:rPr>
        <w:t>-</w:t>
      </w:r>
      <w:r w:rsidRPr="007852B3">
        <w:rPr>
          <w:rFonts w:cstheme="minorHAnsi"/>
        </w:rPr>
        <w:t xml:space="preserve">, to tear, split, </w:t>
      </w:r>
      <w:r w:rsidRPr="007852B3">
        <w:rPr>
          <w:rFonts w:cstheme="minorHAnsi"/>
          <w:b/>
          <w:bCs/>
          <w:color w:val="993399"/>
          <w:u w:val="single"/>
        </w:rPr>
        <w:t>sarra/sarr</w:t>
      </w:r>
      <w:r w:rsidRPr="007852B3">
        <w:rPr>
          <w:rFonts w:cstheme="minorHAnsi"/>
        </w:rPr>
        <w:t>, s</w:t>
      </w:r>
      <w:r w:rsidRPr="007852B3">
        <w:rPr>
          <w:rFonts w:cstheme="minorHAnsi"/>
          <w:b/>
          <w:bCs/>
          <w:color w:val="993399"/>
          <w:u w:val="single"/>
        </w:rPr>
        <w:t>ar/sr</w:t>
      </w:r>
      <w:r w:rsidRPr="007852B3">
        <w:rPr>
          <w:rFonts w:cstheme="minorHAnsi"/>
        </w:rPr>
        <w:t xml:space="preserve">, to divide up, to split, to separate, </w:t>
      </w:r>
      <w:r w:rsidRPr="007852B3">
        <w:rPr>
          <w:rFonts w:cstheme="minorHAnsi"/>
          <w:b/>
          <w:bCs/>
          <w:color w:val="993399"/>
          <w:u w:val="single"/>
        </w:rPr>
        <w:t>sarra,</w:t>
      </w:r>
      <w:r w:rsidRPr="007852B3">
        <w:rPr>
          <w:rFonts w:cstheme="minorHAnsi"/>
        </w:rPr>
        <w:t xml:space="preserve"> </w:t>
      </w:r>
      <w:r w:rsidRPr="007852B3">
        <w:rPr>
          <w:rFonts w:cstheme="minorHAnsi"/>
          <w:b/>
          <w:bCs/>
          <w:color w:val="993399"/>
          <w:u w:val="single"/>
        </w:rPr>
        <w:t>sarriie/a</w:t>
      </w:r>
      <w:r w:rsidRPr="007852B3">
        <w:rPr>
          <w:rFonts w:cstheme="minorHAnsi"/>
        </w:rPr>
        <w:t xml:space="preserve">, to be divided,  </w:t>
      </w:r>
      <w:r w:rsidRPr="007852B3">
        <w:rPr>
          <w:rFonts w:cstheme="minorHAnsi"/>
          <w:b/>
        </w:rPr>
        <w:t>Akkadian</w:t>
      </w:r>
      <w:r w:rsidRPr="007852B3">
        <w:rPr>
          <w:rFonts w:cstheme="minorHAnsi"/>
        </w:rPr>
        <w:t xml:space="preserve">, </w:t>
      </w:r>
      <w:r w:rsidRPr="007852B3">
        <w:rPr>
          <w:rFonts w:cstheme="minorHAnsi"/>
          <w:b/>
          <w:bCs/>
          <w:color w:val="993399"/>
          <w:u w:val="single"/>
          <w:shd w:val="clear" w:color="auto" w:fill="FFFFFF"/>
        </w:rPr>
        <w:t>šarāṭu</w:t>
      </w:r>
      <w:r w:rsidRPr="007852B3">
        <w:rPr>
          <w:rFonts w:cstheme="minorHAnsi"/>
          <w:shd w:val="clear" w:color="auto" w:fill="FFFFFF"/>
        </w:rPr>
        <w:t xml:space="preserve">, to tear, to tear into strips, to shred, to become shredded, unraveled, to become split, </w:t>
      </w:r>
      <w:r w:rsidRPr="007852B3">
        <w:rPr>
          <w:rFonts w:cstheme="minorHAnsi"/>
          <w:b/>
          <w:shd w:val="clear" w:color="auto" w:fill="FFFFFF"/>
        </w:rPr>
        <w:t>Albanian</w:t>
      </w:r>
      <w:r w:rsidRPr="007852B3">
        <w:rPr>
          <w:rFonts w:cstheme="minorHAnsi"/>
          <w:shd w:val="clear" w:color="auto" w:fill="FFFFFF"/>
        </w:rPr>
        <w:t xml:space="preserve">, </w:t>
      </w:r>
      <w:r w:rsidRPr="007852B3">
        <w:rPr>
          <w:rFonts w:cstheme="minorHAnsi"/>
          <w:color w:val="993399"/>
          <w:u w:val="single"/>
        </w:rPr>
        <w:t>çjerr</w:t>
      </w:r>
      <w:r w:rsidRPr="007852B3">
        <w:rPr>
          <w:rFonts w:cstheme="minorHAnsi"/>
        </w:rPr>
        <w:t xml:space="preserve">, lacerate, </w:t>
      </w:r>
      <w:r w:rsidRPr="007852B3">
        <w:rPr>
          <w:rFonts w:cstheme="minorHAnsi"/>
          <w:b/>
        </w:rPr>
        <w:t>Scots-Gaelic</w:t>
      </w:r>
      <w:r w:rsidRPr="007852B3">
        <w:rPr>
          <w:rFonts w:cstheme="minorHAnsi"/>
        </w:rPr>
        <w:t xml:space="preserve">, </w:t>
      </w:r>
      <w:r w:rsidRPr="007852B3">
        <w:rPr>
          <w:rStyle w:val="tlid-translation"/>
          <w:rFonts w:cstheme="minorHAnsi"/>
          <w:color w:val="993399"/>
          <w:u w:val="single"/>
          <w:lang w:val="gd-GB"/>
        </w:rPr>
        <w:t>sracadh</w:t>
      </w:r>
      <w:r w:rsidRPr="007852B3">
        <w:rPr>
          <w:rStyle w:val="tlid-translation"/>
          <w:rFonts w:cstheme="minorHAnsi"/>
          <w:lang w:val="gd-GB"/>
        </w:rPr>
        <w:t xml:space="preserve">, </w:t>
      </w:r>
      <w:r w:rsidRPr="007852B3">
        <w:rPr>
          <w:rFonts w:cstheme="minorHAnsi"/>
        </w:rPr>
        <w:t xml:space="preserve">rip, </w:t>
      </w:r>
      <w:r w:rsidRPr="007852B3">
        <w:rPr>
          <w:rFonts w:cstheme="minorHAnsi"/>
          <w:b/>
        </w:rPr>
        <w:t>Gujarati</w:t>
      </w:r>
      <w:r w:rsidRPr="007852B3">
        <w:rPr>
          <w:rFonts w:cstheme="minorHAnsi"/>
        </w:rPr>
        <w:t xml:space="preserve">, </w:t>
      </w:r>
      <w:r w:rsidRPr="007852B3">
        <w:rPr>
          <w:rFonts w:ascii="Nirmala UI" w:hAnsi="Nirmala UI" w:cs="Nirmala UI"/>
        </w:rPr>
        <w:t>ચીરો</w:t>
      </w:r>
      <w:r w:rsidRPr="007852B3">
        <w:rPr>
          <w:rFonts w:cstheme="minorHAnsi"/>
        </w:rPr>
        <w:t xml:space="preserve">, </w:t>
      </w:r>
      <w:r w:rsidRPr="007852B3">
        <w:rPr>
          <w:rFonts w:cstheme="minorHAnsi"/>
          <w:color w:val="993399"/>
          <w:u w:val="single"/>
        </w:rPr>
        <w:t>Cīrō</w:t>
      </w:r>
      <w:r w:rsidRPr="007852B3">
        <w:rPr>
          <w:rFonts w:cstheme="minorHAnsi"/>
        </w:rPr>
        <w:t xml:space="preserve">, rip, tear, </w:t>
      </w:r>
      <w:r w:rsidRPr="007852B3">
        <w:rPr>
          <w:rFonts w:cstheme="minorHAnsi"/>
          <w:b/>
          <w:shd w:val="clear" w:color="auto" w:fill="FFFFFF"/>
        </w:rPr>
        <w:t>Akkadian</w:t>
      </w:r>
      <w:r w:rsidRPr="007852B3">
        <w:rPr>
          <w:rFonts w:cstheme="minorHAnsi"/>
          <w:shd w:val="clear" w:color="auto" w:fill="FFFFFF"/>
        </w:rPr>
        <w:t xml:space="preserve">, </w:t>
      </w:r>
      <w:r w:rsidRPr="007852B3">
        <w:rPr>
          <w:rFonts w:cstheme="minorHAnsi"/>
          <w:b/>
          <w:bCs/>
          <w:color w:val="CC6600"/>
          <w:u w:val="single"/>
        </w:rPr>
        <w:t>nasā</w:t>
      </w:r>
      <w:r w:rsidRPr="007852B3">
        <w:rPr>
          <w:rFonts w:eastAsia="Calibri" w:cstheme="minorHAnsi"/>
          <w:b/>
          <w:bCs/>
          <w:color w:val="CC6600"/>
          <w:u w:val="single"/>
        </w:rPr>
        <w:t>ḫ</w:t>
      </w:r>
      <w:r w:rsidRPr="007852B3">
        <w:rPr>
          <w:rFonts w:cstheme="minorHAnsi"/>
          <w:b/>
          <w:bCs/>
          <w:color w:val="CC6600"/>
          <w:u w:val="single"/>
        </w:rPr>
        <w:t>u</w:t>
      </w:r>
      <w:r w:rsidRPr="007852B3">
        <w:rPr>
          <w:rFonts w:cstheme="minorHAnsi"/>
        </w:rPr>
        <w:t xml:space="preserve">, to tear out parts of the body, of the exta, to depopulate a region, to be removed, to pull out hair, to pull out plants or their parts, to uproot, eradicate, etc., </w:t>
      </w:r>
      <w:r w:rsidRPr="007852B3">
        <w:rPr>
          <w:rFonts w:cstheme="minorHAnsi"/>
          <w:b/>
        </w:rPr>
        <w:t>Basque</w:t>
      </w:r>
      <w:r w:rsidRPr="007852B3">
        <w:rPr>
          <w:rFonts w:cstheme="minorHAnsi"/>
        </w:rPr>
        <w:t xml:space="preserve">, </w:t>
      </w:r>
      <w:r w:rsidRPr="007852B3">
        <w:rPr>
          <w:rStyle w:val="tlid-translation"/>
          <w:rFonts w:cstheme="minorHAnsi"/>
          <w:color w:val="CC6600"/>
          <w:u w:val="single"/>
          <w:shd w:val="clear" w:color="auto" w:fill="FFFFFF"/>
          <w:lang w:val="eu-ES"/>
        </w:rPr>
        <w:t>nazkatu</w:t>
      </w:r>
      <w:r w:rsidRPr="007852B3">
        <w:rPr>
          <w:rStyle w:val="tlid-translation"/>
          <w:rFonts w:cstheme="minorHAnsi"/>
          <w:color w:val="000000"/>
          <w:shd w:val="clear" w:color="auto" w:fill="FFFFFF"/>
          <w:lang w:val="eu-ES"/>
        </w:rPr>
        <w:t xml:space="preserve">, to tear out, </w:t>
      </w:r>
      <w:r w:rsidRPr="007852B3">
        <w:rPr>
          <w:rStyle w:val="tlid-translation"/>
          <w:rFonts w:cstheme="minorHAnsi"/>
          <w:b/>
          <w:color w:val="000000"/>
          <w:shd w:val="clear" w:color="auto" w:fill="FFFFFF"/>
          <w:lang w:val="eu-ES"/>
        </w:rPr>
        <w:t>Croatian</w:t>
      </w:r>
      <w:r w:rsidRPr="007852B3">
        <w:rPr>
          <w:rStyle w:val="tlid-translation"/>
          <w:rFonts w:cstheme="minorHAnsi"/>
          <w:color w:val="000000"/>
          <w:shd w:val="clear" w:color="auto" w:fill="FFFFFF"/>
          <w:lang w:val="eu-ES"/>
        </w:rPr>
        <w:t xml:space="preserve">, </w:t>
      </w:r>
      <w:r w:rsidRPr="007852B3">
        <w:rPr>
          <w:rFonts w:cstheme="minorHAnsi"/>
          <w:color w:val="FF0000"/>
          <w:shd w:val="clear" w:color="auto" w:fill="FFFFFF"/>
        </w:rPr>
        <w:t>izvaditi</w:t>
      </w:r>
      <w:r w:rsidRPr="007852B3">
        <w:rPr>
          <w:rFonts w:cstheme="minorHAnsi"/>
          <w:color w:val="000000"/>
          <w:shd w:val="clear" w:color="auto" w:fill="FFFFFF"/>
        </w:rPr>
        <w:t xml:space="preserve"> drob, eviscerate, </w:t>
      </w:r>
      <w:r w:rsidRPr="007852B3">
        <w:rPr>
          <w:rFonts w:cstheme="minorHAnsi"/>
          <w:b/>
          <w:color w:val="000000"/>
          <w:shd w:val="clear" w:color="auto" w:fill="FFFFFF"/>
        </w:rPr>
        <w:t>Latvian</w:t>
      </w:r>
      <w:r w:rsidRPr="007852B3">
        <w:rPr>
          <w:rFonts w:cstheme="minorHAnsi"/>
          <w:color w:val="000000"/>
          <w:shd w:val="clear" w:color="auto" w:fill="FFFFFF"/>
        </w:rPr>
        <w:t xml:space="preserve">, </w:t>
      </w:r>
      <w:r w:rsidRPr="007852B3">
        <w:rPr>
          <w:rFonts w:cstheme="minorHAnsi"/>
          <w:color w:val="FF0000"/>
          <w:shd w:val="clear" w:color="auto" w:fill="FFFFFF"/>
        </w:rPr>
        <w:t>izdzert</w:t>
      </w:r>
      <w:r w:rsidRPr="007852B3">
        <w:rPr>
          <w:rFonts w:cstheme="minorHAnsi"/>
          <w:color w:val="000000"/>
          <w:shd w:val="clear" w:color="auto" w:fill="FFFFFF"/>
        </w:rPr>
        <w:t xml:space="preserve">, eviscerate, </w:t>
      </w:r>
      <w:r w:rsidRPr="007852B3">
        <w:rPr>
          <w:rFonts w:cstheme="minorHAnsi"/>
          <w:b/>
          <w:color w:val="000000"/>
          <w:shd w:val="clear" w:color="auto" w:fill="FFFFFF"/>
        </w:rPr>
        <w:t>Romanian</w:t>
      </w:r>
      <w:r w:rsidRPr="007852B3">
        <w:rPr>
          <w:rFonts w:cstheme="minorHAnsi"/>
          <w:color w:val="000000"/>
          <w:shd w:val="clear" w:color="auto" w:fill="FFFFFF"/>
        </w:rPr>
        <w:t xml:space="preserve">, </w:t>
      </w:r>
      <w:r w:rsidRPr="007852B3">
        <w:rPr>
          <w:rStyle w:val="jlqj4b"/>
          <w:rFonts w:cstheme="minorHAnsi"/>
          <w:color w:val="000000"/>
          <w:shd w:val="clear" w:color="auto" w:fill="FFFFFF"/>
          <w:lang w:val="ro-RO"/>
        </w:rPr>
        <w:t xml:space="preserve">a </w:t>
      </w:r>
      <w:r w:rsidRPr="007852B3">
        <w:rPr>
          <w:rStyle w:val="jlqj4b"/>
          <w:rFonts w:cstheme="minorHAnsi"/>
          <w:color w:val="FF0000"/>
          <w:shd w:val="clear" w:color="auto" w:fill="FFFFFF"/>
          <w:lang w:val="ro-RO"/>
        </w:rPr>
        <w:t>eviscera</w:t>
      </w:r>
      <w:r w:rsidRPr="007852B3">
        <w:rPr>
          <w:rStyle w:val="jlqj4b"/>
          <w:rFonts w:cstheme="minorHAnsi"/>
          <w:color w:val="000000"/>
          <w:shd w:val="clear" w:color="auto" w:fill="FFFFFF"/>
          <w:lang w:val="ro-RO"/>
        </w:rPr>
        <w:t xml:space="preserve">, to eviscerate, </w:t>
      </w:r>
      <w:r w:rsidRPr="007852B3">
        <w:rPr>
          <w:rFonts w:cstheme="minorHAnsi"/>
          <w:b/>
          <w:color w:val="000000"/>
          <w:shd w:val="clear" w:color="auto" w:fill="FFFFFF"/>
        </w:rPr>
        <w:t>Albanian</w:t>
      </w:r>
      <w:r w:rsidRPr="007852B3">
        <w:rPr>
          <w:rFonts w:cstheme="minorHAnsi"/>
          <w:color w:val="000000"/>
          <w:shd w:val="clear" w:color="auto" w:fill="FFFFFF"/>
        </w:rPr>
        <w:t xml:space="preserve">, </w:t>
      </w:r>
      <w:r w:rsidRPr="007852B3">
        <w:rPr>
          <w:rStyle w:val="tlid-translation"/>
          <w:rFonts w:cstheme="minorHAnsi"/>
          <w:color w:val="000000"/>
          <w:shd w:val="clear" w:color="auto" w:fill="FFFFFF"/>
          <w:lang w:val="sq-AL"/>
        </w:rPr>
        <w:t xml:space="preserve">për të </w:t>
      </w:r>
      <w:r w:rsidRPr="007852B3">
        <w:rPr>
          <w:rStyle w:val="tlid-translation"/>
          <w:rFonts w:cstheme="minorHAnsi"/>
          <w:color w:val="FF0000"/>
          <w:shd w:val="clear" w:color="auto" w:fill="FFFFFF"/>
          <w:lang w:val="sq-AL"/>
        </w:rPr>
        <w:t>evaskuar</w:t>
      </w:r>
      <w:r w:rsidRPr="007852B3">
        <w:rPr>
          <w:rStyle w:val="tlid-translation"/>
          <w:rFonts w:cstheme="minorHAnsi"/>
          <w:color w:val="000000"/>
          <w:shd w:val="clear" w:color="auto" w:fill="FFFFFF"/>
          <w:lang w:val="sq-AL"/>
        </w:rPr>
        <w:t xml:space="preserve">, to eviscerate, </w:t>
      </w:r>
      <w:r w:rsidRPr="007852B3">
        <w:rPr>
          <w:rStyle w:val="jlqj4b"/>
          <w:rFonts w:cstheme="minorHAnsi"/>
          <w:color w:val="000000"/>
          <w:shd w:val="clear" w:color="auto" w:fill="FFFFFF"/>
          <w:lang w:val="sq-AL"/>
        </w:rPr>
        <w:t xml:space="preserve">të </w:t>
      </w:r>
      <w:r w:rsidRPr="007852B3">
        <w:rPr>
          <w:rStyle w:val="jlqj4b"/>
          <w:rFonts w:cstheme="minorHAnsi"/>
          <w:color w:val="FF0000"/>
          <w:shd w:val="clear" w:color="auto" w:fill="FFFFFF"/>
          <w:lang w:val="sq-AL"/>
        </w:rPr>
        <w:t>eviscerate</w:t>
      </w:r>
      <w:r w:rsidRPr="007852B3">
        <w:rPr>
          <w:rStyle w:val="jlqj4b"/>
          <w:rFonts w:cstheme="minorHAnsi"/>
          <w:color w:val="000000"/>
          <w:shd w:val="clear" w:color="auto" w:fill="FFFFFF"/>
          <w:lang w:val="sq-AL"/>
        </w:rPr>
        <w:t>, to eviscerate,</w:t>
      </w:r>
      <w:r w:rsidRPr="007852B3">
        <w:rPr>
          <w:rFonts w:cstheme="minorHAnsi"/>
          <w:color w:val="000000"/>
          <w:shd w:val="clear" w:color="auto" w:fill="FFFFFF"/>
        </w:rPr>
        <w:t xml:space="preserve"> </w:t>
      </w:r>
      <w:r w:rsidRPr="007852B3">
        <w:rPr>
          <w:rStyle w:val="tlid-translation"/>
          <w:rFonts w:cstheme="minorHAnsi"/>
          <w:color w:val="000000"/>
          <w:shd w:val="clear" w:color="auto" w:fill="FFFFFF"/>
          <w:lang w:val="sq-AL"/>
        </w:rPr>
        <w:t xml:space="preserve"> </w:t>
      </w:r>
      <w:r w:rsidRPr="007852B3">
        <w:rPr>
          <w:rStyle w:val="tlid-translation"/>
          <w:rFonts w:cstheme="minorHAnsi"/>
          <w:b/>
          <w:color w:val="000000"/>
          <w:shd w:val="clear" w:color="auto" w:fill="FFFFFF"/>
          <w:lang w:val="sq-AL"/>
        </w:rPr>
        <w:t>Latin</w:t>
      </w:r>
      <w:r w:rsidRPr="007852B3">
        <w:rPr>
          <w:rStyle w:val="tlid-translation"/>
          <w:rFonts w:cstheme="minorHAnsi"/>
          <w:color w:val="000000"/>
          <w:shd w:val="clear" w:color="auto" w:fill="FFFFFF"/>
          <w:lang w:val="sq-AL"/>
        </w:rPr>
        <w:t xml:space="preserve">,  </w:t>
      </w:r>
      <w:r w:rsidRPr="007852B3">
        <w:rPr>
          <w:rFonts w:cstheme="minorHAnsi"/>
          <w:color w:val="EE0000"/>
        </w:rPr>
        <w:t>eviscero-are</w:t>
      </w:r>
      <w:r w:rsidRPr="007852B3">
        <w:rPr>
          <w:rFonts w:cstheme="minorHAnsi"/>
          <w:color w:val="000000"/>
        </w:rPr>
        <w:t xml:space="preserve">, to tear in pieces, disembowel, </w:t>
      </w:r>
      <w:r w:rsidRPr="007852B3">
        <w:rPr>
          <w:rFonts w:cstheme="minorHAnsi"/>
          <w:b/>
          <w:color w:val="000000"/>
        </w:rPr>
        <w:t>Italian</w:t>
      </w:r>
      <w:r w:rsidRPr="007852B3">
        <w:rPr>
          <w:rFonts w:cstheme="minorHAnsi"/>
          <w:color w:val="000000"/>
        </w:rPr>
        <w:t xml:space="preserve">, </w:t>
      </w:r>
      <w:r w:rsidRPr="007852B3">
        <w:rPr>
          <w:rFonts w:cstheme="minorHAnsi"/>
          <w:color w:val="FF0000"/>
        </w:rPr>
        <w:t>eviscerate</w:t>
      </w:r>
      <w:r w:rsidRPr="007852B3">
        <w:rPr>
          <w:rFonts w:cstheme="minorHAnsi"/>
        </w:rPr>
        <w:t xml:space="preserve">, to eviscerate, </w:t>
      </w:r>
      <w:r w:rsidRPr="007852B3">
        <w:rPr>
          <w:rFonts w:cstheme="minorHAnsi"/>
          <w:b/>
        </w:rPr>
        <w:t>French</w:t>
      </w:r>
      <w:r w:rsidRPr="007852B3">
        <w:rPr>
          <w:rFonts w:cstheme="minorHAnsi"/>
        </w:rPr>
        <w:t xml:space="preserve">, </w:t>
      </w:r>
      <w:r w:rsidRPr="007852B3">
        <w:rPr>
          <w:rFonts w:cstheme="minorHAnsi"/>
          <w:color w:val="FF0000"/>
        </w:rPr>
        <w:t>éviscérer</w:t>
      </w:r>
      <w:r w:rsidRPr="007852B3">
        <w:rPr>
          <w:rFonts w:cstheme="minorHAnsi"/>
        </w:rPr>
        <w:t xml:space="preserve">, to eviscerate, </w:t>
      </w:r>
      <w:r w:rsidRPr="007852B3">
        <w:rPr>
          <w:rFonts w:cstheme="minorHAnsi"/>
          <w:b/>
        </w:rPr>
        <w:t>English</w:t>
      </w:r>
      <w:r w:rsidRPr="007852B3">
        <w:rPr>
          <w:rFonts w:cstheme="minorHAnsi"/>
        </w:rPr>
        <w:t xml:space="preserve">, </w:t>
      </w:r>
      <w:r w:rsidRPr="007852B3">
        <w:rPr>
          <w:rFonts w:cstheme="minorHAnsi"/>
          <w:color w:val="FF0000"/>
        </w:rPr>
        <w:t>eviscerate</w:t>
      </w:r>
      <w:r w:rsidRPr="007852B3">
        <w:rPr>
          <w:rFonts w:cstheme="minorHAnsi"/>
        </w:rPr>
        <w:t xml:space="preserve">, </w:t>
      </w:r>
      <w:r w:rsidRPr="007852B3">
        <w:rPr>
          <w:rFonts w:cstheme="minorHAnsi"/>
          <w:b/>
        </w:rPr>
        <w:t>Etruscan</w:t>
      </w:r>
      <w:r w:rsidRPr="007852B3">
        <w:rPr>
          <w:rFonts w:cstheme="minorHAnsi"/>
        </w:rPr>
        <w:t xml:space="preserve">, </w:t>
      </w:r>
      <w:r w:rsidRPr="007852B3">
        <w:rPr>
          <w:rFonts w:cstheme="minorHAnsi"/>
          <w:color w:val="EE0000"/>
        </w:rPr>
        <w:t>EFISXeR</w:t>
      </w:r>
      <w:r w:rsidRPr="007852B3">
        <w:rPr>
          <w:rFonts w:cstheme="minorHAnsi"/>
        </w:rPr>
        <w:t xml:space="preserve">, </w:t>
      </w:r>
      <w:r w:rsidRPr="007852B3">
        <w:rPr>
          <w:rFonts w:cstheme="minorHAnsi"/>
          <w:b/>
        </w:rPr>
        <w:t>Kazakh</w:t>
      </w:r>
      <w:r w:rsidRPr="007852B3">
        <w:rPr>
          <w:rFonts w:cstheme="minorHAnsi"/>
        </w:rPr>
        <w:t xml:space="preserve">, </w:t>
      </w:r>
      <w:r w:rsidRPr="007852B3">
        <w:rPr>
          <w:rStyle w:val="jlqj4b"/>
          <w:rFonts w:cstheme="minorHAnsi"/>
          <w:lang w:val="kk-KZ" w:bidi="gu-IN"/>
        </w:rPr>
        <w:t xml:space="preserve">эвисцерациялау, </w:t>
      </w:r>
      <w:r w:rsidRPr="007852B3">
        <w:rPr>
          <w:rStyle w:val="jlqj4b"/>
          <w:rFonts w:cstheme="minorHAnsi"/>
          <w:color w:val="FF0000"/>
          <w:lang w:val="kk-KZ" w:bidi="gu-IN"/>
        </w:rPr>
        <w:t>évïsceracïyalaw</w:t>
      </w:r>
      <w:r w:rsidRPr="007852B3">
        <w:rPr>
          <w:rStyle w:val="jlqj4b"/>
          <w:rFonts w:cstheme="minorHAnsi"/>
          <w:lang w:val="kk-KZ" w:bidi="gu-IN"/>
        </w:rPr>
        <w:t>, to eviscerate,</w:t>
      </w:r>
      <w:r w:rsidRPr="007852B3">
        <w:rPr>
          <w:rFonts w:cstheme="minorHAnsi"/>
        </w:rPr>
        <w:t xml:space="preserve"> </w:t>
      </w:r>
      <w:r w:rsidRPr="007852B3">
        <w:rPr>
          <w:rFonts w:cstheme="minorHAnsi"/>
          <w:b/>
        </w:rPr>
        <w:t>Turkish</w:t>
      </w:r>
      <w:r w:rsidRPr="007852B3">
        <w:rPr>
          <w:rFonts w:cstheme="minorHAnsi"/>
        </w:rPr>
        <w:t xml:space="preserve">, </w:t>
      </w:r>
      <w:r w:rsidRPr="007852B3">
        <w:rPr>
          <w:rStyle w:val="jlqj4b"/>
          <w:rFonts w:cstheme="minorHAnsi"/>
          <w:lang w:val="tr-TR" w:bidi="gu-IN"/>
        </w:rPr>
        <w:t>içini</w:t>
      </w:r>
      <w:r w:rsidRPr="007852B3">
        <w:rPr>
          <w:rStyle w:val="jlqj4b"/>
          <w:rFonts w:cstheme="minorHAnsi"/>
          <w:color w:val="CC6600"/>
          <w:lang w:val="tr-TR" w:bidi="gu-IN"/>
        </w:rPr>
        <w:t xml:space="preserve"> </w:t>
      </w:r>
      <w:r w:rsidRPr="007852B3">
        <w:rPr>
          <w:rStyle w:val="jlqj4b"/>
          <w:rFonts w:cstheme="minorHAnsi"/>
          <w:color w:val="CC6600"/>
          <w:u w:val="single"/>
          <w:lang w:val="tr-TR" w:bidi="gu-IN"/>
        </w:rPr>
        <w:t>boşaltmak</w:t>
      </w:r>
      <w:r w:rsidRPr="007852B3">
        <w:rPr>
          <w:rStyle w:val="jlqj4b"/>
          <w:rFonts w:cstheme="minorHAnsi"/>
          <w:lang w:val="tr-TR" w:bidi="gu-IN"/>
        </w:rPr>
        <w:t xml:space="preserve">, to eviscerate, </w:t>
      </w:r>
      <w:r w:rsidRPr="007852B3">
        <w:rPr>
          <w:rStyle w:val="jlqj4b"/>
          <w:rFonts w:cstheme="minorHAnsi"/>
          <w:b/>
          <w:lang w:val="tr-TR" w:bidi="gu-IN"/>
        </w:rPr>
        <w:t>Uzbek</w:t>
      </w:r>
      <w:r w:rsidRPr="007852B3">
        <w:rPr>
          <w:rStyle w:val="jlqj4b"/>
          <w:rFonts w:cstheme="minorHAnsi"/>
          <w:lang w:val="tr-TR" w:bidi="gu-IN"/>
        </w:rPr>
        <w:t xml:space="preserve">, </w:t>
      </w:r>
      <w:r w:rsidRPr="007852B3">
        <w:rPr>
          <w:rStyle w:val="jlqj4b"/>
          <w:rFonts w:cstheme="minorHAnsi"/>
          <w:color w:val="CC6600"/>
          <w:u w:val="single"/>
          <w:lang w:val="uz-Latn-UZ" w:bidi="gu-IN"/>
        </w:rPr>
        <w:t>bo'shatmoq</w:t>
      </w:r>
      <w:r w:rsidRPr="007852B3">
        <w:rPr>
          <w:rStyle w:val="jlqj4b"/>
          <w:rFonts w:cstheme="minorHAnsi"/>
          <w:lang w:val="uz-Latn-UZ" w:bidi="gu-IN"/>
        </w:rPr>
        <w:t xml:space="preserve">, to eviscerate, </w:t>
      </w:r>
      <w:r w:rsidRPr="007852B3">
        <w:rPr>
          <w:rStyle w:val="jlqj4b"/>
          <w:rFonts w:cstheme="minorHAnsi"/>
          <w:b/>
          <w:lang w:val="uz-Latn-UZ" w:bidi="gu-IN"/>
        </w:rPr>
        <w:t>Kyrgyz</w:t>
      </w:r>
      <w:r w:rsidRPr="007852B3">
        <w:rPr>
          <w:rStyle w:val="jlqj4b"/>
          <w:rFonts w:cstheme="minorHAnsi"/>
          <w:lang w:val="uz-Latn-UZ" w:bidi="gu-IN"/>
        </w:rPr>
        <w:t xml:space="preserve">, </w:t>
      </w:r>
      <w:r w:rsidRPr="007852B3">
        <w:rPr>
          <w:rStyle w:val="jlqj4b"/>
          <w:rFonts w:cstheme="minorHAnsi"/>
          <w:lang w:val="ky-KG" w:bidi="gu-IN"/>
        </w:rPr>
        <w:t xml:space="preserve">бошотуу, </w:t>
      </w:r>
      <w:r w:rsidRPr="007852B3">
        <w:rPr>
          <w:rStyle w:val="jlqj4b"/>
          <w:rFonts w:cstheme="minorHAnsi"/>
          <w:color w:val="CC6600"/>
          <w:u w:val="single"/>
          <w:lang w:val="ky-KG" w:bidi="gu-IN"/>
        </w:rPr>
        <w:t>boşotuu</w:t>
      </w:r>
      <w:r w:rsidRPr="007852B3">
        <w:rPr>
          <w:rStyle w:val="jlqj4b"/>
          <w:rFonts w:cstheme="minorHAnsi"/>
          <w:lang w:val="ky-KG" w:bidi="gu-IN"/>
        </w:rPr>
        <w:t xml:space="preserve">, to eviscerate, </w:t>
      </w:r>
      <w:r w:rsidRPr="007852B3">
        <w:rPr>
          <w:rFonts w:cstheme="minorHAnsi"/>
          <w:b/>
        </w:rPr>
        <w:t>Sanskrit</w:t>
      </w:r>
      <w:r w:rsidRPr="007852B3">
        <w:rPr>
          <w:rFonts w:cstheme="minorHAnsi"/>
        </w:rPr>
        <w:t xml:space="preserve">, </w:t>
      </w:r>
      <w:r w:rsidRPr="007852B3">
        <w:rPr>
          <w:rFonts w:cstheme="minorHAnsi"/>
          <w:color w:val="0000EE"/>
        </w:rPr>
        <w:t>ruj, rujati</w:t>
      </w:r>
      <w:r w:rsidRPr="007852B3">
        <w:rPr>
          <w:rFonts w:cstheme="minorHAnsi"/>
        </w:rPr>
        <w:t xml:space="preserve">, break, crushdown, destroy, break open, tear out, lacerate, dislimb, </w:t>
      </w:r>
      <w:r w:rsidRPr="007852B3">
        <w:rPr>
          <w:rFonts w:cstheme="minorHAnsi"/>
          <w:b/>
        </w:rPr>
        <w:t>Persian</w:t>
      </w:r>
      <w:r w:rsidRPr="007852B3">
        <w:rPr>
          <w:rFonts w:cstheme="minorHAnsi"/>
        </w:rPr>
        <w:t xml:space="preserve">, </w:t>
      </w:r>
      <w:r w:rsidRPr="007852B3">
        <w:rPr>
          <w:rFonts w:cstheme="minorHAnsi"/>
          <w:color w:val="3333FF"/>
        </w:rPr>
        <w:t>rish</w:t>
      </w:r>
      <w:r w:rsidRPr="007852B3">
        <w:rPr>
          <w:rFonts w:cstheme="minorHAnsi"/>
        </w:rPr>
        <w:t xml:space="preserve">, </w:t>
      </w:r>
      <w:r w:rsidRPr="007852B3">
        <w:rPr>
          <w:rStyle w:val="nobold"/>
          <w:rFonts w:cstheme="minorHAnsi"/>
        </w:rPr>
        <w:t xml:space="preserve">ریش </w:t>
      </w:r>
      <w:r w:rsidRPr="007852B3">
        <w:rPr>
          <w:rFonts w:cstheme="minorHAnsi"/>
        </w:rPr>
        <w:t xml:space="preserve">laceration, wound, beard, </w:t>
      </w:r>
      <w:r w:rsidRPr="007852B3">
        <w:rPr>
          <w:rFonts w:cstheme="minorHAnsi"/>
          <w:b/>
        </w:rPr>
        <w:t>Belarusian</w:t>
      </w:r>
      <w:r w:rsidRPr="007852B3">
        <w:rPr>
          <w:rFonts w:cstheme="minorHAnsi"/>
        </w:rPr>
        <w:t xml:space="preserve">, разрываць, </w:t>
      </w:r>
      <w:r w:rsidRPr="007852B3">
        <w:rPr>
          <w:rFonts w:cstheme="minorHAnsi"/>
          <w:color w:val="3333FF"/>
          <w:shd w:val="clear" w:color="auto" w:fill="FFFFFF"/>
        </w:rPr>
        <w:t>razryvać</w:t>
      </w:r>
      <w:r w:rsidRPr="007852B3">
        <w:rPr>
          <w:rFonts w:cstheme="minorHAnsi"/>
          <w:shd w:val="clear" w:color="auto" w:fill="FFFFFF"/>
        </w:rPr>
        <w:t xml:space="preserve">, lacerate, </w:t>
      </w:r>
      <w:r w:rsidRPr="007852B3">
        <w:rPr>
          <w:rFonts w:cstheme="minorHAnsi"/>
          <w:b/>
          <w:shd w:val="clear" w:color="auto" w:fill="FFFFFF"/>
        </w:rPr>
        <w:t>Polish</w:t>
      </w:r>
      <w:r w:rsidRPr="007852B3">
        <w:rPr>
          <w:rFonts w:cstheme="minorHAnsi"/>
          <w:shd w:val="clear" w:color="auto" w:fill="FFFFFF"/>
        </w:rPr>
        <w:t xml:space="preserve">, </w:t>
      </w:r>
      <w:r w:rsidRPr="007852B3">
        <w:rPr>
          <w:rFonts w:cstheme="minorHAnsi"/>
          <w:color w:val="0000EE"/>
          <w:shd w:val="clear" w:color="auto" w:fill="FFFFFF"/>
        </w:rPr>
        <w:t>rozrywac</w:t>
      </w:r>
      <w:r w:rsidRPr="007852B3">
        <w:rPr>
          <w:rFonts w:cstheme="minorHAnsi"/>
          <w:color w:val="000000"/>
          <w:shd w:val="clear" w:color="auto" w:fill="FFFFFF"/>
        </w:rPr>
        <w:t xml:space="preserve">, to tear, burst, rip, </w:t>
      </w:r>
      <w:r w:rsidRPr="007852B3">
        <w:rPr>
          <w:rFonts w:cstheme="minorHAnsi"/>
          <w:b/>
          <w:color w:val="000000"/>
          <w:shd w:val="clear" w:color="auto" w:fill="FFFFFF"/>
        </w:rPr>
        <w:t>Uzbek</w:t>
      </w:r>
      <w:r w:rsidRPr="007852B3">
        <w:rPr>
          <w:rFonts w:cstheme="minorHAnsi"/>
          <w:color w:val="000000"/>
          <w:shd w:val="clear" w:color="auto" w:fill="FFFFFF"/>
        </w:rPr>
        <w:t xml:space="preserve">, </w:t>
      </w:r>
      <w:r w:rsidRPr="007852B3">
        <w:rPr>
          <w:rStyle w:val="jlqj4b"/>
          <w:rFonts w:cstheme="minorHAnsi"/>
          <w:color w:val="CC6600"/>
          <w:u w:val="single"/>
          <w:lang w:val="uz-Latn-UZ" w:bidi="gu-IN"/>
        </w:rPr>
        <w:t>ajratmoq</w:t>
      </w:r>
      <w:r w:rsidRPr="007852B3">
        <w:rPr>
          <w:rStyle w:val="jlqj4b"/>
          <w:rFonts w:cstheme="minorHAnsi"/>
          <w:lang w:val="uz-Latn-UZ" w:bidi="gu-IN"/>
        </w:rPr>
        <w:t xml:space="preserve">, to disembowel, </w:t>
      </w:r>
      <w:r w:rsidRPr="007852B3">
        <w:rPr>
          <w:rStyle w:val="jlqj4b"/>
          <w:rFonts w:cstheme="minorHAnsi"/>
          <w:b/>
          <w:lang w:val="uz-Latn-UZ" w:bidi="gu-IN"/>
        </w:rPr>
        <w:t>Kyrgyz</w:t>
      </w:r>
      <w:r w:rsidRPr="007852B3">
        <w:rPr>
          <w:rStyle w:val="jlqj4b"/>
          <w:rFonts w:cstheme="minorHAnsi"/>
          <w:lang w:val="uz-Latn-UZ" w:bidi="gu-IN"/>
        </w:rPr>
        <w:t xml:space="preserve">, </w:t>
      </w:r>
      <w:r w:rsidRPr="007852B3">
        <w:rPr>
          <w:rStyle w:val="jlqj4b"/>
          <w:rFonts w:cstheme="minorHAnsi"/>
          <w:lang w:val="ky-KG" w:bidi="gu-IN"/>
        </w:rPr>
        <w:t xml:space="preserve">ажыратуу, </w:t>
      </w:r>
      <w:r w:rsidRPr="007852B3">
        <w:rPr>
          <w:rStyle w:val="jlqj4b"/>
          <w:rFonts w:cstheme="minorHAnsi"/>
          <w:color w:val="CC6600"/>
          <w:u w:val="single"/>
          <w:lang w:val="ky-KG" w:bidi="gu-IN"/>
        </w:rPr>
        <w:t>ajıratuu</w:t>
      </w:r>
      <w:r w:rsidRPr="007852B3">
        <w:rPr>
          <w:rStyle w:val="jlqj4b"/>
          <w:rFonts w:cstheme="minorHAnsi"/>
          <w:lang w:val="ky-KG" w:bidi="gu-IN"/>
        </w:rPr>
        <w:t xml:space="preserve">, to disembowel, </w:t>
      </w:r>
      <w:r w:rsidRPr="007852B3">
        <w:rPr>
          <w:rFonts w:cstheme="minorHAnsi"/>
          <w:b/>
          <w:color w:val="000000"/>
          <w:shd w:val="clear" w:color="auto" w:fill="FFFFFF"/>
        </w:rPr>
        <w:t>Georgian</w:t>
      </w:r>
      <w:r w:rsidRPr="007852B3">
        <w:rPr>
          <w:rFonts w:cstheme="minorHAnsi"/>
          <w:color w:val="000000"/>
          <w:shd w:val="clear" w:color="auto" w:fill="FFFFFF"/>
        </w:rPr>
        <w:t xml:space="preserve">, </w:t>
      </w:r>
      <w:r w:rsidRPr="007852B3">
        <w:rPr>
          <w:rFonts w:ascii="Sylfaen" w:hAnsi="Sylfaen" w:cs="Sylfaen"/>
          <w:shd w:val="clear" w:color="auto" w:fill="FFFFFF"/>
        </w:rPr>
        <w:t>რედ</w:t>
      </w:r>
      <w:r w:rsidRPr="007852B3">
        <w:rPr>
          <w:rFonts w:cstheme="minorHAnsi"/>
          <w:shd w:val="clear" w:color="auto" w:fill="FFFFFF"/>
        </w:rPr>
        <w:t>,</w:t>
      </w:r>
      <w:r w:rsidRPr="007852B3">
        <w:rPr>
          <w:rFonts w:cstheme="minorHAnsi"/>
          <w:color w:val="993399"/>
          <w:shd w:val="clear" w:color="auto" w:fill="FFFFFF"/>
        </w:rPr>
        <w:t xml:space="preserve"> </w:t>
      </w:r>
      <w:r w:rsidRPr="007852B3">
        <w:rPr>
          <w:rFonts w:cstheme="minorHAnsi"/>
          <w:color w:val="009900"/>
          <w:u w:val="single"/>
          <w:shd w:val="clear" w:color="auto" w:fill="FFFFFF"/>
        </w:rPr>
        <w:t>red</w:t>
      </w:r>
      <w:r w:rsidRPr="007852B3">
        <w:rPr>
          <w:rFonts w:cstheme="minorHAnsi"/>
          <w:shd w:val="clear" w:color="auto" w:fill="FFFFFF"/>
        </w:rPr>
        <w:t xml:space="preserve">, rend, </w:t>
      </w:r>
      <w:r w:rsidRPr="007852B3">
        <w:rPr>
          <w:rFonts w:cstheme="minorHAnsi"/>
          <w:b/>
          <w:shd w:val="clear" w:color="auto" w:fill="FFFFFF"/>
        </w:rPr>
        <w:t>English</w:t>
      </w:r>
      <w:r w:rsidRPr="007852B3">
        <w:rPr>
          <w:rFonts w:cstheme="minorHAnsi"/>
          <w:shd w:val="clear" w:color="auto" w:fill="FFFFFF"/>
        </w:rPr>
        <w:t xml:space="preserve">, </w:t>
      </w:r>
      <w:r w:rsidRPr="007852B3">
        <w:rPr>
          <w:rFonts w:cstheme="minorHAnsi"/>
          <w:color w:val="009900"/>
          <w:u w:val="single"/>
        </w:rPr>
        <w:t>rend</w:t>
      </w:r>
      <w:r w:rsidRPr="007852B3">
        <w:rPr>
          <w:rFonts w:cstheme="minorHAnsi"/>
          <w:color w:val="000000"/>
        </w:rPr>
        <w:t xml:space="preserve"> [&lt;OE </w:t>
      </w:r>
      <w:r w:rsidRPr="007852B3">
        <w:rPr>
          <w:rFonts w:cstheme="minorHAnsi"/>
          <w:color w:val="009900"/>
          <w:u w:val="single"/>
        </w:rPr>
        <w:t>rendan</w:t>
      </w:r>
      <w:r w:rsidRPr="007852B3">
        <w:rPr>
          <w:rFonts w:cstheme="minorHAnsi"/>
          <w:color w:val="000000"/>
        </w:rPr>
        <w:t xml:space="preserve">], </w:t>
      </w:r>
      <w:r w:rsidRPr="007852B3">
        <w:rPr>
          <w:rFonts w:cstheme="minorHAnsi"/>
          <w:b/>
          <w:color w:val="000000"/>
        </w:rPr>
        <w:t>Persian</w:t>
      </w:r>
      <w:r w:rsidRPr="007852B3">
        <w:rPr>
          <w:rFonts w:cstheme="minorHAnsi"/>
          <w:color w:val="000000"/>
        </w:rPr>
        <w:t xml:space="preserve">, </w:t>
      </w:r>
      <w:r w:rsidRPr="007852B3">
        <w:rPr>
          <w:rFonts w:cstheme="minorHAnsi"/>
          <w:color w:val="3333FF"/>
        </w:rPr>
        <w:t>parh</w:t>
      </w:r>
      <w:r w:rsidRPr="007852B3">
        <w:rPr>
          <w:rFonts w:cstheme="minorHAnsi"/>
        </w:rPr>
        <w:t xml:space="preserve"> kardan, </w:t>
      </w:r>
      <w:r w:rsidRPr="007852B3">
        <w:rPr>
          <w:rStyle w:val="nobold"/>
          <w:rFonts w:cstheme="minorHAnsi"/>
        </w:rPr>
        <w:t>پاره کردن</w:t>
      </w:r>
      <w:r w:rsidRPr="007852B3">
        <w:rPr>
          <w:rFonts w:cstheme="minorHAnsi"/>
        </w:rPr>
        <w:t xml:space="preserve"> to lacerate, rend, rip, </w:t>
      </w:r>
      <w:r w:rsidRPr="007852B3">
        <w:rPr>
          <w:rFonts w:cstheme="minorHAnsi"/>
          <w:b/>
        </w:rPr>
        <w:t>Croatian</w:t>
      </w:r>
      <w:r w:rsidRPr="007852B3">
        <w:rPr>
          <w:rFonts w:cstheme="minorHAnsi"/>
        </w:rPr>
        <w:t xml:space="preserve">, </w:t>
      </w:r>
      <w:r w:rsidRPr="007852B3">
        <w:rPr>
          <w:rFonts w:cstheme="minorHAnsi"/>
          <w:color w:val="3333FF"/>
          <w:shd w:val="clear" w:color="auto" w:fill="FFFFFF"/>
        </w:rPr>
        <w:t>parati</w:t>
      </w:r>
      <w:r w:rsidRPr="007852B3">
        <w:rPr>
          <w:rFonts w:cstheme="minorHAnsi"/>
          <w:color w:val="000000"/>
          <w:shd w:val="clear" w:color="auto" w:fill="FFFFFF"/>
        </w:rPr>
        <w:t xml:space="preserve">, to rip, rend, </w:t>
      </w:r>
      <w:r w:rsidRPr="007852B3">
        <w:rPr>
          <w:rFonts w:cstheme="minorHAnsi"/>
          <w:b/>
          <w:color w:val="000000"/>
          <w:shd w:val="clear" w:color="auto" w:fill="FFFFFF"/>
        </w:rPr>
        <w:t>Tajik</w:t>
      </w:r>
      <w:r w:rsidRPr="007852B3">
        <w:rPr>
          <w:rFonts w:cstheme="minorHAnsi"/>
          <w:color w:val="000000"/>
          <w:shd w:val="clear" w:color="auto" w:fill="FFFFFF"/>
        </w:rPr>
        <w:t xml:space="preserve">, </w:t>
      </w:r>
      <w:r w:rsidRPr="007852B3">
        <w:rPr>
          <w:rStyle w:val="tlid-translation"/>
          <w:rFonts w:cstheme="minorHAnsi"/>
          <w:lang w:val="tg-Cyrl-TJ"/>
        </w:rPr>
        <w:t xml:space="preserve">кардан, </w:t>
      </w:r>
      <w:r w:rsidRPr="007852B3">
        <w:rPr>
          <w:rStyle w:val="tlid-translation"/>
          <w:rFonts w:cstheme="minorHAnsi"/>
          <w:color w:val="3333FF"/>
          <w:lang w:val="tg-Cyrl-TJ"/>
        </w:rPr>
        <w:t>pora</w:t>
      </w:r>
      <w:r w:rsidRPr="007852B3">
        <w:rPr>
          <w:rStyle w:val="tlid-translation"/>
          <w:rFonts w:cstheme="minorHAnsi"/>
          <w:lang w:val="tg-Cyrl-TJ"/>
        </w:rPr>
        <w:t xml:space="preserve"> kardan, to rip</w:t>
      </w:r>
      <w:r w:rsidRPr="007852B3">
        <w:rPr>
          <w:rStyle w:val="tlid-translation"/>
          <w:rFonts w:cstheme="minorHAnsi"/>
        </w:rPr>
        <w:t>,</w:t>
      </w:r>
      <w:r w:rsidRPr="007852B3">
        <w:rPr>
          <w:rStyle w:val="tlid-translation"/>
          <w:rFonts w:cstheme="minorHAnsi"/>
          <w:lang w:val="tg-Cyrl-TJ"/>
        </w:rPr>
        <w:t xml:space="preserve"> </w:t>
      </w:r>
      <w:r w:rsidRPr="007852B3">
        <w:rPr>
          <w:rFonts w:cstheme="minorHAnsi"/>
          <w:b/>
          <w:color w:val="000000"/>
          <w:shd w:val="clear" w:color="auto" w:fill="FFFFFF"/>
        </w:rPr>
        <w:t>Romanian</w:t>
      </w:r>
      <w:r w:rsidRPr="007852B3">
        <w:rPr>
          <w:rFonts w:cstheme="minorHAnsi"/>
          <w:color w:val="000000"/>
          <w:shd w:val="clear" w:color="auto" w:fill="FFFFFF"/>
        </w:rPr>
        <w:t xml:space="preserve">, </w:t>
      </w:r>
      <w:r w:rsidRPr="007852B3">
        <w:rPr>
          <w:rFonts w:cstheme="minorHAnsi"/>
          <w:color w:val="009900"/>
          <w:u w:val="single"/>
        </w:rPr>
        <w:t>rupe</w:t>
      </w:r>
      <w:r w:rsidRPr="007852B3">
        <w:rPr>
          <w:rFonts w:cstheme="minorHAnsi"/>
        </w:rPr>
        <w:t>, rend</w:t>
      </w:r>
      <w:r w:rsidRPr="007852B3">
        <w:rPr>
          <w:rFonts w:cstheme="minorHAnsi"/>
          <w:color w:val="CC6600"/>
        </w:rPr>
        <w:t xml:space="preserve">, </w:t>
      </w:r>
      <w:r w:rsidRPr="007852B3">
        <w:rPr>
          <w:rFonts w:cstheme="minorHAnsi"/>
          <w:color w:val="009900"/>
          <w:u w:val="single"/>
        </w:rPr>
        <w:t>rupere</w:t>
      </w:r>
      <w:r w:rsidRPr="007852B3">
        <w:rPr>
          <w:rFonts w:cstheme="minorHAnsi"/>
        </w:rPr>
        <w:t xml:space="preserve">, tear, </w:t>
      </w:r>
      <w:r w:rsidRPr="007852B3">
        <w:rPr>
          <w:rFonts w:cstheme="minorHAnsi"/>
          <w:b/>
        </w:rPr>
        <w:t>Finnish-Uralic</w:t>
      </w:r>
      <w:r w:rsidRPr="007852B3">
        <w:rPr>
          <w:rFonts w:cstheme="minorHAnsi"/>
        </w:rPr>
        <w:t xml:space="preserve">, </w:t>
      </w:r>
      <w:r w:rsidRPr="007852B3">
        <w:rPr>
          <w:rFonts w:cstheme="minorHAnsi"/>
          <w:color w:val="009900"/>
          <w:u w:val="single"/>
        </w:rPr>
        <w:t>repiä</w:t>
      </w:r>
      <w:r w:rsidRPr="007852B3">
        <w:rPr>
          <w:rFonts w:cstheme="minorHAnsi"/>
        </w:rPr>
        <w:t xml:space="preserve">, lacerate, rend, tear, </w:t>
      </w:r>
      <w:r w:rsidRPr="007852B3">
        <w:rPr>
          <w:rFonts w:cstheme="minorHAnsi"/>
          <w:b/>
        </w:rPr>
        <w:t>English</w:t>
      </w:r>
      <w:r w:rsidRPr="007852B3">
        <w:rPr>
          <w:rFonts w:cstheme="minorHAnsi"/>
        </w:rPr>
        <w:t xml:space="preserve">, </w:t>
      </w:r>
      <w:r w:rsidRPr="007852B3">
        <w:rPr>
          <w:rFonts w:cstheme="minorHAnsi"/>
          <w:color w:val="009900"/>
          <w:u w:val="single"/>
        </w:rPr>
        <w:t>rip</w:t>
      </w:r>
      <w:r w:rsidRPr="007852B3">
        <w:rPr>
          <w:rFonts w:cstheme="minorHAnsi"/>
          <w:color w:val="000000"/>
        </w:rPr>
        <w:t xml:space="preserve">, [&lt;ME. </w:t>
      </w:r>
      <w:r w:rsidRPr="007852B3">
        <w:rPr>
          <w:rFonts w:cstheme="minorHAnsi"/>
          <w:color w:val="009900"/>
          <w:u w:val="single"/>
        </w:rPr>
        <w:t>rippen</w:t>
      </w:r>
      <w:r w:rsidRPr="007852B3">
        <w:rPr>
          <w:rFonts w:cstheme="minorHAnsi"/>
          <w:color w:val="000000"/>
        </w:rPr>
        <w:t xml:space="preserve">], </w:t>
      </w:r>
      <w:r w:rsidRPr="007852B3">
        <w:rPr>
          <w:rFonts w:cstheme="minorHAnsi"/>
          <w:b/>
          <w:color w:val="000000"/>
        </w:rPr>
        <w:t>Sanskrit</w:t>
      </w:r>
      <w:r w:rsidRPr="007852B3">
        <w:rPr>
          <w:rFonts w:cstheme="minorHAnsi"/>
          <w:color w:val="000000"/>
        </w:rPr>
        <w:t xml:space="preserve">, </w:t>
      </w:r>
      <w:r w:rsidRPr="007852B3">
        <w:rPr>
          <w:rFonts w:cstheme="minorHAnsi"/>
          <w:color w:val="3333FF"/>
        </w:rPr>
        <w:t>dārayati</w:t>
      </w:r>
      <w:r w:rsidRPr="007852B3">
        <w:rPr>
          <w:rFonts w:cstheme="minorHAnsi"/>
        </w:rPr>
        <w:t xml:space="preserve">, rend, </w:t>
      </w:r>
      <w:r w:rsidRPr="007852B3">
        <w:rPr>
          <w:rFonts w:cstheme="minorHAnsi"/>
          <w:b/>
        </w:rPr>
        <w:t>Avestan</w:t>
      </w:r>
      <w:r w:rsidRPr="007852B3">
        <w:rPr>
          <w:rFonts w:cstheme="minorHAnsi"/>
        </w:rPr>
        <w:t xml:space="preserve">, </w:t>
      </w:r>
      <w:r w:rsidRPr="007852B3">
        <w:rPr>
          <w:rFonts w:eastAsiaTheme="minorEastAsia" w:cstheme="minorHAnsi"/>
          <w:color w:val="3333FF"/>
        </w:rPr>
        <w:t>dar</w:t>
      </w:r>
      <w:r w:rsidRPr="007852B3">
        <w:rPr>
          <w:rFonts w:eastAsiaTheme="minorEastAsia" w:cstheme="minorHAnsi"/>
        </w:rPr>
        <w:t>-</w:t>
      </w:r>
      <w:r w:rsidRPr="007852B3">
        <w:rPr>
          <w:rFonts w:cstheme="minorHAnsi"/>
        </w:rPr>
        <w:t xml:space="preserve">, tear, </w:t>
      </w:r>
      <w:r w:rsidRPr="007852B3">
        <w:rPr>
          <w:rFonts w:eastAsiaTheme="minorEastAsia" w:cstheme="minorHAnsi"/>
        </w:rPr>
        <w:t>to cause to cross, to keep, to hold</w:t>
      </w:r>
      <w:r w:rsidRPr="007852B3">
        <w:rPr>
          <w:rFonts w:cstheme="minorHAnsi"/>
        </w:rPr>
        <w:t>,</w:t>
      </w:r>
      <w:r w:rsidRPr="007852B3">
        <w:rPr>
          <w:rFonts w:eastAsiaTheme="minorEastAsia" w:cstheme="minorHAnsi"/>
        </w:rPr>
        <w:t xml:space="preserve"> </w:t>
      </w:r>
      <w:r w:rsidRPr="007852B3">
        <w:rPr>
          <w:rFonts w:cstheme="minorHAnsi"/>
        </w:rPr>
        <w:t xml:space="preserve"> </w:t>
      </w:r>
      <w:r w:rsidRPr="007852B3">
        <w:rPr>
          <w:rFonts w:cstheme="minorHAnsi"/>
          <w:b/>
        </w:rPr>
        <w:t>Basque</w:t>
      </w:r>
      <w:r w:rsidRPr="007852B3">
        <w:rPr>
          <w:rFonts w:cstheme="minorHAnsi"/>
        </w:rPr>
        <w:t xml:space="preserve">, </w:t>
      </w:r>
      <w:r w:rsidRPr="007852B3">
        <w:rPr>
          <w:rStyle w:val="gt-baf-cell"/>
          <w:rFonts w:cstheme="minorHAnsi"/>
          <w:color w:val="3333FF"/>
        </w:rPr>
        <w:t>tarratatu</w:t>
      </w:r>
      <w:r w:rsidRPr="007852B3">
        <w:rPr>
          <w:rStyle w:val="gt-baf-cell"/>
          <w:rFonts w:cstheme="minorHAnsi"/>
        </w:rPr>
        <w:t xml:space="preserve">, to rip, </w:t>
      </w:r>
      <w:r w:rsidRPr="007852B3">
        <w:rPr>
          <w:rStyle w:val="gt-baf-cell"/>
          <w:rFonts w:cstheme="minorHAnsi"/>
          <w:b/>
        </w:rPr>
        <w:t>English</w:t>
      </w:r>
      <w:r w:rsidRPr="007852B3">
        <w:rPr>
          <w:rStyle w:val="gt-baf-cell"/>
          <w:rFonts w:cstheme="minorHAnsi"/>
        </w:rPr>
        <w:t xml:space="preserve">, </w:t>
      </w:r>
      <w:r w:rsidRPr="007852B3">
        <w:rPr>
          <w:rFonts w:cstheme="minorHAnsi"/>
          <w:color w:val="3333FF"/>
        </w:rPr>
        <w:t>tear</w:t>
      </w:r>
      <w:r w:rsidRPr="007852B3">
        <w:rPr>
          <w:rFonts w:cstheme="minorHAnsi"/>
        </w:rPr>
        <w:t xml:space="preserve"> [&lt;OE </w:t>
      </w:r>
      <w:r w:rsidRPr="007852B3">
        <w:rPr>
          <w:rFonts w:cstheme="minorHAnsi"/>
          <w:color w:val="3333FF"/>
        </w:rPr>
        <w:t>teran</w:t>
      </w:r>
      <w:r w:rsidRPr="007852B3">
        <w:rPr>
          <w:rFonts w:cstheme="minorHAnsi"/>
        </w:rPr>
        <w:t xml:space="preserve">], to rip, </w:t>
      </w:r>
      <w:r w:rsidRPr="007852B3">
        <w:rPr>
          <w:rFonts w:cstheme="minorHAnsi"/>
          <w:b/>
        </w:rPr>
        <w:t>Gujarati</w:t>
      </w:r>
      <w:r w:rsidRPr="007852B3">
        <w:rPr>
          <w:rFonts w:cstheme="minorHAnsi"/>
        </w:rPr>
        <w:t xml:space="preserve">, </w:t>
      </w:r>
      <w:r w:rsidRPr="007852B3">
        <w:rPr>
          <w:rStyle w:val="tlid-translation"/>
          <w:rFonts w:ascii="Nirmala UI" w:hAnsi="Nirmala UI" w:cs="Nirmala UI" w:hint="cs"/>
          <w:cs/>
          <w:lang w:bidi="gu-IN"/>
        </w:rPr>
        <w:t>દોરી</w:t>
      </w:r>
      <w:r w:rsidRPr="007852B3">
        <w:rPr>
          <w:rStyle w:val="tlid-translation"/>
          <w:rFonts w:cstheme="minorHAnsi"/>
          <w:lang w:bidi="gu-IN"/>
        </w:rPr>
        <w:t>,</w:t>
      </w:r>
      <w:r w:rsidRPr="007852B3">
        <w:rPr>
          <w:rStyle w:val="tlid-translation"/>
          <w:rFonts w:cstheme="minorHAnsi"/>
          <w:cs/>
          <w:lang w:bidi="gu-IN"/>
        </w:rPr>
        <w:t xml:space="preserve"> </w:t>
      </w:r>
      <w:r w:rsidRPr="007852B3">
        <w:rPr>
          <w:rStyle w:val="tlid-translation"/>
          <w:rFonts w:cstheme="minorHAnsi"/>
          <w:color w:val="3333FF"/>
          <w:lang w:bidi="gu-IN"/>
        </w:rPr>
        <w:t>Dōrī</w:t>
      </w:r>
      <w:r w:rsidRPr="007852B3">
        <w:rPr>
          <w:rStyle w:val="tlid-translation"/>
          <w:rFonts w:cstheme="minorHAnsi"/>
          <w:lang w:bidi="gu-IN"/>
        </w:rPr>
        <w:t xml:space="preserve">, lacerate, </w:t>
      </w:r>
      <w:r w:rsidRPr="007852B3">
        <w:rPr>
          <w:rStyle w:val="tlid-translation"/>
          <w:rFonts w:cstheme="minorHAnsi"/>
          <w:b/>
          <w:lang w:bidi="gu-IN"/>
        </w:rPr>
        <w:t>Hittite</w:t>
      </w:r>
      <w:r w:rsidRPr="007852B3">
        <w:rPr>
          <w:rStyle w:val="tlid-translation"/>
          <w:rFonts w:cstheme="minorHAnsi"/>
          <w:lang w:bidi="gu-IN"/>
        </w:rPr>
        <w:t xml:space="preserve">, </w:t>
      </w:r>
      <w:r w:rsidRPr="007852B3">
        <w:rPr>
          <w:rFonts w:cstheme="minorHAnsi"/>
          <w:b/>
          <w:bCs/>
          <w:color w:val="993399"/>
          <w:u w:val="single"/>
        </w:rPr>
        <w:t>iskalla</w:t>
      </w:r>
      <w:r w:rsidRPr="007852B3">
        <w:rPr>
          <w:rFonts w:cstheme="minorHAnsi"/>
          <w:b/>
          <w:bCs/>
        </w:rPr>
        <w:t>-</w:t>
      </w:r>
      <w:r w:rsidRPr="007852B3">
        <w:rPr>
          <w:rFonts w:cstheme="minorHAnsi"/>
        </w:rPr>
        <w:t>, to tear,</w:t>
      </w:r>
      <w:r w:rsidRPr="007852B3">
        <w:rPr>
          <w:rFonts w:cstheme="minorHAnsi"/>
          <w:b/>
        </w:rPr>
        <w:t xml:space="preserve"> Croatian</w:t>
      </w:r>
      <w:r w:rsidRPr="007852B3">
        <w:rPr>
          <w:rFonts w:cstheme="minorHAnsi"/>
        </w:rPr>
        <w:t xml:space="preserve">, </w:t>
      </w:r>
      <w:r w:rsidRPr="007852B3">
        <w:rPr>
          <w:rFonts w:cstheme="minorHAnsi"/>
          <w:color w:val="993399"/>
          <w:u w:val="single"/>
          <w:shd w:val="clear" w:color="auto" w:fill="FFFFFF"/>
        </w:rPr>
        <w:t>iskidati</w:t>
      </w:r>
      <w:r w:rsidRPr="007852B3">
        <w:rPr>
          <w:rFonts w:cstheme="minorHAnsi"/>
          <w:color w:val="000000"/>
          <w:shd w:val="clear" w:color="auto" w:fill="FFFFFF"/>
        </w:rPr>
        <w:t xml:space="preserve">, rend, </w:t>
      </w:r>
      <w:r w:rsidRPr="007852B3">
        <w:rPr>
          <w:rFonts w:cstheme="minorHAnsi"/>
          <w:b/>
          <w:color w:val="000000"/>
          <w:shd w:val="clear" w:color="auto" w:fill="FFFFFF"/>
        </w:rPr>
        <w:t>Greek</w:t>
      </w:r>
      <w:r w:rsidRPr="007852B3">
        <w:rPr>
          <w:rFonts w:cstheme="minorHAnsi"/>
          <w:color w:val="000000"/>
          <w:shd w:val="clear" w:color="auto" w:fill="FFFFFF"/>
        </w:rPr>
        <w:t xml:space="preserve">, </w:t>
      </w:r>
      <w:r w:rsidRPr="007852B3">
        <w:rPr>
          <w:rFonts w:cstheme="minorHAnsi"/>
        </w:rPr>
        <w:t>ξεσκίζω</w:t>
      </w:r>
      <w:r w:rsidRPr="007852B3">
        <w:rPr>
          <w:rFonts w:cstheme="minorHAnsi"/>
          <w:color w:val="000000"/>
        </w:rPr>
        <w:t>,</w:t>
      </w:r>
      <w:r w:rsidRPr="007852B3">
        <w:rPr>
          <w:rFonts w:cstheme="minorHAnsi"/>
          <w:color w:val="CC6600"/>
        </w:rPr>
        <w:t xml:space="preserve"> </w:t>
      </w:r>
      <w:r w:rsidRPr="007852B3">
        <w:rPr>
          <w:rFonts w:cstheme="minorHAnsi"/>
          <w:color w:val="993399"/>
          <w:u w:val="single"/>
        </w:rPr>
        <w:t>xeschizo</w:t>
      </w:r>
      <w:r w:rsidRPr="007852B3">
        <w:rPr>
          <w:rFonts w:cstheme="minorHAnsi"/>
        </w:rPr>
        <w:t xml:space="preserve">, lacerate, </w:t>
      </w:r>
      <w:r w:rsidRPr="007852B3">
        <w:rPr>
          <w:rFonts w:cstheme="minorHAnsi"/>
          <w:b/>
        </w:rPr>
        <w:t>Georgian</w:t>
      </w:r>
      <w:r w:rsidRPr="007852B3">
        <w:rPr>
          <w:rFonts w:cstheme="minorHAnsi"/>
        </w:rPr>
        <w:t xml:space="preserve">, </w:t>
      </w:r>
      <w:r w:rsidRPr="007852B3">
        <w:rPr>
          <w:rStyle w:val="tlid-translation"/>
          <w:rFonts w:ascii="Sylfaen" w:hAnsi="Sylfaen" w:cs="Sylfaen"/>
          <w:shd w:val="clear" w:color="auto" w:fill="FFFFFF"/>
          <w:lang w:val="ka-GE"/>
        </w:rPr>
        <w:t>ლაზერული</w:t>
      </w:r>
      <w:r w:rsidRPr="007852B3">
        <w:rPr>
          <w:rStyle w:val="tlid-translation"/>
          <w:rFonts w:cstheme="minorHAnsi"/>
          <w:shd w:val="clear" w:color="auto" w:fill="FFFFFF"/>
          <w:lang w:val="ka-GE"/>
        </w:rPr>
        <w:t xml:space="preserve">, </w:t>
      </w:r>
      <w:r w:rsidRPr="007852B3">
        <w:rPr>
          <w:rStyle w:val="tlid-translation"/>
          <w:rFonts w:cstheme="minorHAnsi"/>
          <w:color w:val="FF0000"/>
          <w:shd w:val="clear" w:color="auto" w:fill="FFFFFF"/>
          <w:lang w:val="ka-GE"/>
        </w:rPr>
        <w:t>lazeruli</w:t>
      </w:r>
      <w:r w:rsidRPr="007852B3">
        <w:rPr>
          <w:rStyle w:val="tlid-translation"/>
          <w:rFonts w:cstheme="minorHAnsi"/>
          <w:shd w:val="clear" w:color="auto" w:fill="FFFFFF"/>
          <w:lang w:val="ka-GE"/>
        </w:rPr>
        <w:t>, lacerate</w:t>
      </w:r>
      <w:r w:rsidRPr="007852B3">
        <w:rPr>
          <w:rStyle w:val="tlid-translation"/>
          <w:rFonts w:cstheme="minorHAnsi"/>
          <w:shd w:val="clear" w:color="auto" w:fill="FFFFFF"/>
        </w:rPr>
        <w:t xml:space="preserve">, </w:t>
      </w:r>
      <w:r w:rsidRPr="007852B3">
        <w:rPr>
          <w:rStyle w:val="tlid-translation"/>
          <w:rFonts w:cstheme="minorHAnsi"/>
          <w:b/>
          <w:shd w:val="clear" w:color="auto" w:fill="FFFFFF"/>
        </w:rPr>
        <w:t>Basque</w:t>
      </w:r>
      <w:r w:rsidRPr="007852B3">
        <w:rPr>
          <w:rStyle w:val="tlid-translation"/>
          <w:rFonts w:cstheme="minorHAnsi"/>
          <w:shd w:val="clear" w:color="auto" w:fill="FFFFFF"/>
        </w:rPr>
        <w:t xml:space="preserve">, </w:t>
      </w:r>
      <w:r w:rsidRPr="007852B3">
        <w:rPr>
          <w:rStyle w:val="tlid-translation"/>
          <w:rFonts w:cstheme="minorHAnsi"/>
          <w:color w:val="FF0000"/>
          <w:lang w:val="eu-ES"/>
        </w:rPr>
        <w:t>lazteko</w:t>
      </w:r>
      <w:r w:rsidRPr="007852B3">
        <w:rPr>
          <w:rStyle w:val="tlid-translation"/>
          <w:rFonts w:cstheme="minorHAnsi"/>
          <w:lang w:val="eu-ES"/>
        </w:rPr>
        <w:t xml:space="preserve">, to lacerate, </w:t>
      </w:r>
      <w:r w:rsidRPr="007852B3">
        <w:rPr>
          <w:rStyle w:val="tlid-translation"/>
          <w:rFonts w:cstheme="minorHAnsi"/>
          <w:b/>
          <w:lang w:val="eu-ES"/>
        </w:rPr>
        <w:t>Latin</w:t>
      </w:r>
      <w:r w:rsidRPr="007852B3">
        <w:rPr>
          <w:rStyle w:val="tlid-translation"/>
          <w:rFonts w:cstheme="minorHAnsi"/>
          <w:lang w:val="eu-ES"/>
        </w:rPr>
        <w:t xml:space="preserve">, </w:t>
      </w:r>
      <w:r w:rsidRPr="007852B3">
        <w:rPr>
          <w:rFonts w:cstheme="minorHAnsi"/>
          <w:color w:val="EE0000"/>
        </w:rPr>
        <w:t>lacero-are</w:t>
      </w:r>
      <w:r w:rsidRPr="007852B3">
        <w:rPr>
          <w:rFonts w:cstheme="minorHAnsi"/>
          <w:color w:val="000000"/>
        </w:rPr>
        <w:t xml:space="preserve">, to tear to pieces, maim, </w:t>
      </w:r>
      <w:r w:rsidRPr="007852B3">
        <w:rPr>
          <w:rFonts w:cstheme="minorHAnsi"/>
          <w:b/>
          <w:color w:val="000000"/>
        </w:rPr>
        <w:t>Italian</w:t>
      </w:r>
      <w:r w:rsidRPr="007852B3">
        <w:rPr>
          <w:rFonts w:cstheme="minorHAnsi"/>
          <w:color w:val="000000"/>
        </w:rPr>
        <w:t xml:space="preserve">, </w:t>
      </w:r>
      <w:r w:rsidRPr="007852B3">
        <w:rPr>
          <w:rFonts w:cstheme="minorHAnsi"/>
          <w:color w:val="FF0000"/>
        </w:rPr>
        <w:t>lacerare,</w:t>
      </w:r>
      <w:r w:rsidRPr="007852B3">
        <w:rPr>
          <w:rFonts w:cstheme="minorHAnsi"/>
        </w:rPr>
        <w:t xml:space="preserve"> to lacerate, </w:t>
      </w:r>
      <w:r w:rsidRPr="007852B3">
        <w:rPr>
          <w:rFonts w:cstheme="minorHAnsi"/>
          <w:b/>
        </w:rPr>
        <w:t>French</w:t>
      </w:r>
      <w:r w:rsidRPr="007852B3">
        <w:rPr>
          <w:rFonts w:cstheme="minorHAnsi"/>
        </w:rPr>
        <w:t xml:space="preserve">, </w:t>
      </w:r>
      <w:r w:rsidRPr="007852B3">
        <w:rPr>
          <w:rFonts w:cstheme="minorHAnsi"/>
          <w:color w:val="FF0000"/>
        </w:rPr>
        <w:t>lacérer</w:t>
      </w:r>
      <w:r w:rsidRPr="007852B3">
        <w:rPr>
          <w:rFonts w:cstheme="minorHAnsi"/>
        </w:rPr>
        <w:t xml:space="preserve">, to lacerate, </w:t>
      </w:r>
      <w:r w:rsidRPr="007852B3">
        <w:rPr>
          <w:rFonts w:cstheme="minorHAnsi"/>
          <w:b/>
        </w:rPr>
        <w:t>English</w:t>
      </w:r>
      <w:r w:rsidRPr="007852B3">
        <w:rPr>
          <w:rFonts w:cstheme="minorHAnsi"/>
        </w:rPr>
        <w:t xml:space="preserve">, </w:t>
      </w:r>
      <w:r w:rsidRPr="007852B3">
        <w:rPr>
          <w:rFonts w:cstheme="minorHAnsi"/>
          <w:color w:val="EE0000"/>
        </w:rPr>
        <w:t>lacerate</w:t>
      </w:r>
      <w:r w:rsidRPr="007852B3">
        <w:rPr>
          <w:rFonts w:cstheme="minorHAnsi"/>
          <w:color w:val="000000"/>
        </w:rPr>
        <w:t xml:space="preserve">, [&lt;Lat. </w:t>
      </w:r>
      <w:r w:rsidRPr="007852B3">
        <w:rPr>
          <w:rFonts w:cstheme="minorHAnsi"/>
          <w:color w:val="FF0000"/>
        </w:rPr>
        <w:t>lacerare</w:t>
      </w:r>
      <w:r w:rsidRPr="007852B3">
        <w:rPr>
          <w:rFonts w:cstheme="minorHAnsi"/>
          <w:color w:val="000000"/>
        </w:rPr>
        <w:t xml:space="preserve">], </w:t>
      </w:r>
      <w:r w:rsidRPr="007852B3">
        <w:rPr>
          <w:rFonts w:cstheme="minorHAnsi"/>
          <w:b/>
          <w:color w:val="000000"/>
        </w:rPr>
        <w:t>Etruscan</w:t>
      </w:r>
      <w:r w:rsidRPr="007852B3">
        <w:rPr>
          <w:rFonts w:cstheme="minorHAnsi"/>
          <w:color w:val="000000"/>
        </w:rPr>
        <w:t xml:space="preserve">, </w:t>
      </w:r>
      <w:r w:rsidRPr="007852B3">
        <w:rPr>
          <w:rFonts w:cstheme="minorHAnsi"/>
          <w:color w:val="EE0000"/>
        </w:rPr>
        <w:t>LACeR</w:t>
      </w:r>
      <w:r w:rsidRPr="007852B3">
        <w:rPr>
          <w:rFonts w:cstheme="minorHAnsi"/>
        </w:rPr>
        <w:t xml:space="preserve">, </w:t>
      </w:r>
      <w:r w:rsidRPr="007852B3">
        <w:rPr>
          <w:rFonts w:cstheme="minorHAnsi"/>
          <w:b/>
        </w:rPr>
        <w:t>Turkish</w:t>
      </w:r>
      <w:r w:rsidRPr="007852B3">
        <w:rPr>
          <w:rFonts w:cstheme="minorHAnsi"/>
        </w:rPr>
        <w:t xml:space="preserve">, </w:t>
      </w:r>
      <w:r w:rsidRPr="007852B3">
        <w:rPr>
          <w:rStyle w:val="gt-baf-cell"/>
          <w:rFonts w:cstheme="minorHAnsi"/>
          <w:color w:val="CC6600"/>
          <w:u w:val="single"/>
          <w:lang w:bidi="gu-IN"/>
        </w:rPr>
        <w:t>yırtmak</w:t>
      </w:r>
      <w:r w:rsidRPr="007852B3">
        <w:rPr>
          <w:rStyle w:val="gt-baf-cell"/>
          <w:rFonts w:cstheme="minorHAnsi"/>
          <w:lang w:bidi="gu-IN"/>
        </w:rPr>
        <w:t>, to tear,</w:t>
      </w:r>
      <w:r w:rsidRPr="007852B3">
        <w:rPr>
          <w:rStyle w:val="gt-baf-cell"/>
          <w:rFonts w:cstheme="minorHAnsi"/>
          <w:cs/>
          <w:lang w:bidi="gu-IN"/>
        </w:rPr>
        <w:t xml:space="preserve"> </w:t>
      </w:r>
      <w:r w:rsidRPr="007852B3">
        <w:rPr>
          <w:rStyle w:val="gt-baf-cell"/>
          <w:rFonts w:cstheme="minorHAnsi"/>
          <w:color w:val="CC6600"/>
          <w:u w:val="single"/>
          <w:lang w:bidi="gu-IN"/>
        </w:rPr>
        <w:t>yirtik</w:t>
      </w:r>
      <w:r w:rsidRPr="007852B3">
        <w:rPr>
          <w:rStyle w:val="gt-baf-cell"/>
          <w:rFonts w:cstheme="minorHAnsi"/>
          <w:lang w:bidi="gu-IN"/>
        </w:rPr>
        <w:t xml:space="preserve">, tear, rip, lacerate, </w:t>
      </w:r>
      <w:r w:rsidRPr="007852B3">
        <w:rPr>
          <w:rStyle w:val="gt-baf-cell"/>
          <w:rFonts w:cstheme="minorHAnsi"/>
          <w:b/>
          <w:lang w:bidi="gu-IN"/>
        </w:rPr>
        <w:t>Kazakh</w:t>
      </w:r>
      <w:r w:rsidRPr="007852B3">
        <w:rPr>
          <w:rStyle w:val="gt-baf-cell"/>
          <w:rFonts w:cstheme="minorHAnsi"/>
          <w:lang w:bidi="gu-IN"/>
        </w:rPr>
        <w:t>, жырту,</w:t>
      </w:r>
      <w:r w:rsidRPr="007852B3">
        <w:rPr>
          <w:rStyle w:val="gt-baf-cell"/>
          <w:rFonts w:cstheme="minorHAnsi"/>
          <w:cs/>
          <w:lang w:bidi="gu-IN"/>
        </w:rPr>
        <w:t xml:space="preserve"> </w:t>
      </w:r>
      <w:r w:rsidRPr="007852B3">
        <w:rPr>
          <w:rStyle w:val="gt-baf-cell"/>
          <w:rFonts w:cstheme="minorHAnsi"/>
          <w:color w:val="CC6600"/>
          <w:u w:val="single"/>
          <w:lang w:bidi="gu-IN"/>
        </w:rPr>
        <w:t>jırtw</w:t>
      </w:r>
      <w:r w:rsidRPr="007852B3">
        <w:rPr>
          <w:rStyle w:val="gt-baf-cell"/>
          <w:rFonts w:cstheme="minorHAnsi"/>
          <w:lang w:bidi="gu-IN"/>
        </w:rPr>
        <w:t xml:space="preserve">, to tear, rip, plow, </w:t>
      </w:r>
      <w:r w:rsidRPr="007852B3">
        <w:rPr>
          <w:rStyle w:val="gt-baf-cell"/>
          <w:rFonts w:cstheme="minorHAnsi"/>
          <w:b/>
          <w:lang w:bidi="gu-IN"/>
        </w:rPr>
        <w:t>Uzbek</w:t>
      </w:r>
      <w:r w:rsidRPr="007852B3">
        <w:rPr>
          <w:rStyle w:val="gt-baf-cell"/>
          <w:rFonts w:cstheme="minorHAnsi"/>
          <w:lang w:bidi="gu-IN"/>
        </w:rPr>
        <w:t xml:space="preserve">, </w:t>
      </w:r>
      <w:r w:rsidRPr="007852B3">
        <w:rPr>
          <w:rStyle w:val="gt-baf-cell"/>
          <w:rFonts w:cstheme="minorHAnsi"/>
          <w:color w:val="CC6600"/>
          <w:u w:val="single"/>
          <w:lang w:bidi="gu-IN"/>
        </w:rPr>
        <w:t>yirtmoq</w:t>
      </w:r>
      <w:r w:rsidRPr="007852B3">
        <w:rPr>
          <w:rStyle w:val="gt-baf-cell"/>
          <w:rFonts w:cstheme="minorHAnsi"/>
          <w:lang w:bidi="gu-IN"/>
        </w:rPr>
        <w:t xml:space="preserve">, to tear, lacerate, </w:t>
      </w:r>
      <w:r w:rsidRPr="007852B3">
        <w:rPr>
          <w:rStyle w:val="gt-baf-cell"/>
          <w:rFonts w:cstheme="minorHAnsi"/>
          <w:b/>
          <w:lang w:bidi="gu-IN"/>
        </w:rPr>
        <w:t>Kyrgyz</w:t>
      </w:r>
      <w:r w:rsidRPr="007852B3">
        <w:rPr>
          <w:rStyle w:val="gt-baf-cell"/>
          <w:rFonts w:cstheme="minorHAnsi"/>
          <w:lang w:bidi="gu-IN"/>
        </w:rPr>
        <w:t xml:space="preserve">, </w:t>
      </w:r>
      <w:r w:rsidRPr="007852B3">
        <w:rPr>
          <w:rStyle w:val="tlid-translation"/>
          <w:rFonts w:cstheme="minorHAnsi"/>
          <w:lang w:val="ky-KG"/>
        </w:rPr>
        <w:t xml:space="preserve">жыртып алуу, </w:t>
      </w:r>
      <w:r w:rsidRPr="007852B3">
        <w:rPr>
          <w:rFonts w:cstheme="minorHAnsi"/>
        </w:rPr>
        <w:t xml:space="preserve"> </w:t>
      </w:r>
      <w:r w:rsidRPr="007852B3">
        <w:rPr>
          <w:rStyle w:val="tlid-translation"/>
          <w:rFonts w:cstheme="minorHAnsi"/>
          <w:color w:val="CC6600"/>
          <w:u w:val="single"/>
          <w:lang w:val="ky-KG"/>
        </w:rPr>
        <w:t>jırtıp</w:t>
      </w:r>
      <w:r w:rsidRPr="007852B3">
        <w:rPr>
          <w:rStyle w:val="tlid-translation"/>
          <w:rFonts w:cstheme="minorHAnsi"/>
          <w:lang w:val="ky-KG"/>
        </w:rPr>
        <w:t xml:space="preserve"> aluu, to tear, rip,</w:t>
      </w:r>
      <w:r w:rsidRPr="007852B3">
        <w:rPr>
          <w:rStyle w:val="tlid-translation"/>
          <w:rFonts w:cstheme="minorHAnsi"/>
        </w:rPr>
        <w:t xml:space="preserve"> </w:t>
      </w:r>
      <w:r w:rsidRPr="007852B3">
        <w:rPr>
          <w:rStyle w:val="tlid-translation"/>
          <w:rFonts w:cstheme="minorHAnsi"/>
          <w:b/>
        </w:rPr>
        <w:t>Mongolian</w:t>
      </w:r>
      <w:r w:rsidRPr="007852B3">
        <w:rPr>
          <w:rStyle w:val="tlid-translation"/>
          <w:rFonts w:cstheme="minorHAnsi"/>
        </w:rPr>
        <w:t xml:space="preserve">, </w:t>
      </w:r>
      <w:r w:rsidRPr="007852B3">
        <w:rPr>
          <w:rStyle w:val="tlid-translation"/>
          <w:rFonts w:cstheme="minorHAnsi"/>
          <w:lang w:val="ky-KG"/>
        </w:rPr>
        <w:t xml:space="preserve">урах, </w:t>
      </w:r>
      <w:r w:rsidRPr="007852B3">
        <w:rPr>
          <w:rStyle w:val="tlid-translation"/>
          <w:rFonts w:cstheme="minorHAnsi"/>
          <w:color w:val="CC6600"/>
          <w:u w:val="single"/>
          <w:lang w:val="ky-KG"/>
        </w:rPr>
        <w:t>urakh</w:t>
      </w:r>
      <w:r w:rsidRPr="007852B3">
        <w:rPr>
          <w:rStyle w:val="tlid-translation"/>
          <w:rFonts w:cstheme="minorHAnsi"/>
          <w:lang w:val="ky-KG"/>
        </w:rPr>
        <w:t>, to tear, disrupt</w:t>
      </w:r>
      <w:r w:rsidRPr="007852B3">
        <w:rPr>
          <w:rStyle w:val="tlid-translation"/>
          <w:rFonts w:cstheme="minorHAnsi"/>
        </w:rPr>
        <w:t>. (Compiled from 3-109, 5-6)</w:t>
      </w:r>
    </w:p>
  </w:footnote>
  <w:footnote w:id="317">
    <w:p w:rsidR="007B148B" w:rsidRDefault="007B148B">
      <w:pPr>
        <w:pStyle w:val="FootnoteText"/>
      </w:pPr>
      <w:r>
        <w:rPr>
          <w:rStyle w:val="FootnoteReference"/>
        </w:rPr>
        <w:footnoteRef/>
      </w:r>
      <w:r>
        <w:t xml:space="preserve"> </w:t>
      </w:r>
      <w:r w:rsidRPr="003A6589">
        <w:rPr>
          <w:rFonts w:cstheme="minorHAnsi"/>
          <w:b/>
        </w:rPr>
        <w:t>Hittite</w:t>
      </w:r>
      <w:r w:rsidRPr="003A6589">
        <w:rPr>
          <w:rFonts w:cstheme="minorHAnsi"/>
        </w:rPr>
        <w:t xml:space="preserve">, </w:t>
      </w:r>
      <w:r w:rsidRPr="003A6589">
        <w:rPr>
          <w:rStyle w:val="unicode"/>
          <w:rFonts w:cstheme="minorHAnsi"/>
          <w:b/>
          <w:bCs/>
          <w:color w:val="FF0000"/>
          <w:u w:val="single"/>
          <w:shd w:val="clear" w:color="auto" w:fill="F8F9FA"/>
        </w:rPr>
        <w:t>kuit</w:t>
      </w:r>
      <w:r w:rsidRPr="003A6589">
        <w:rPr>
          <w:rStyle w:val="unicode"/>
          <w:rFonts w:cstheme="minorHAnsi"/>
          <w:color w:val="222222"/>
          <w:shd w:val="clear" w:color="auto" w:fill="F8F9FA"/>
        </w:rPr>
        <w:t xml:space="preserve">, </w:t>
      </w:r>
      <w:r w:rsidRPr="003A6589">
        <w:rPr>
          <w:rStyle w:val="unicode"/>
          <w:rFonts w:cstheme="minorHAnsi"/>
          <w:color w:val="222222"/>
          <w:shd w:val="clear" w:color="auto" w:fill="FFFFFF" w:themeFill="background1"/>
        </w:rPr>
        <w:t xml:space="preserve">conj. that, because, </w:t>
      </w:r>
      <w:r w:rsidRPr="003A6589">
        <w:rPr>
          <w:rStyle w:val="unicode"/>
          <w:rFonts w:cstheme="minorHAnsi"/>
          <w:b/>
          <w:bCs/>
          <w:color w:val="FF0000"/>
          <w:u w:val="single"/>
          <w:shd w:val="clear" w:color="auto" w:fill="FFFFFF" w:themeFill="background1"/>
        </w:rPr>
        <w:t>kui</w:t>
      </w:r>
      <w:r w:rsidRPr="003A6589">
        <w:rPr>
          <w:rStyle w:val="unicode"/>
          <w:rFonts w:cstheme="minorHAnsi"/>
          <w:b/>
          <w:bCs/>
          <w:color w:val="222222"/>
          <w:shd w:val="clear" w:color="auto" w:fill="FFFFFF" w:themeFill="background1"/>
        </w:rPr>
        <w:t>-</w:t>
      </w:r>
      <w:r w:rsidRPr="003A6589">
        <w:rPr>
          <w:rStyle w:val="unicode"/>
          <w:rFonts w:cstheme="minorHAnsi"/>
          <w:color w:val="222222"/>
          <w:shd w:val="clear" w:color="auto" w:fill="FFFFFF" w:themeFill="background1"/>
        </w:rPr>
        <w:t xml:space="preserve">  that, which, who, what, </w:t>
      </w:r>
      <w:r w:rsidRPr="003A6589">
        <w:rPr>
          <w:rStyle w:val="unicode"/>
          <w:rFonts w:cstheme="minorHAnsi"/>
          <w:b/>
          <w:bCs/>
          <w:color w:val="FF0000"/>
          <w:shd w:val="clear" w:color="auto" w:fill="FFFFFF"/>
        </w:rPr>
        <w:t>kās</w:t>
      </w:r>
      <w:r w:rsidRPr="003A6589">
        <w:rPr>
          <w:rStyle w:val="unicode"/>
          <w:rFonts w:cstheme="minorHAnsi"/>
          <w:color w:val="000000"/>
          <w:shd w:val="clear" w:color="auto" w:fill="FFFFFF"/>
        </w:rPr>
        <w:t xml:space="preserve">, this, </w:t>
      </w:r>
      <w:r w:rsidRPr="003A6589">
        <w:rPr>
          <w:rStyle w:val="unicode"/>
          <w:rFonts w:cstheme="minorHAnsi"/>
          <w:b/>
          <w:bCs/>
          <w:color w:val="FF0000"/>
          <w:shd w:val="clear" w:color="auto" w:fill="FFFFFF"/>
        </w:rPr>
        <w:t>kuw</w:t>
      </w:r>
      <w:r w:rsidRPr="003A6589">
        <w:rPr>
          <w:rStyle w:val="unicode"/>
          <w:rFonts w:cstheme="minorHAnsi"/>
          <w:b/>
          <w:bCs/>
          <w:color w:val="222222"/>
          <w:shd w:val="clear" w:color="auto" w:fill="FFFFFF"/>
        </w:rPr>
        <w:t>āpi</w:t>
      </w:r>
      <w:r w:rsidRPr="003A6589">
        <w:rPr>
          <w:rStyle w:val="unicode"/>
          <w:rFonts w:cstheme="minorHAnsi"/>
          <w:color w:val="222222"/>
          <w:shd w:val="clear" w:color="auto" w:fill="FFFFFF"/>
        </w:rPr>
        <w:t>,</w:t>
      </w:r>
      <w:r w:rsidRPr="003A6589">
        <w:rPr>
          <w:rFonts w:cstheme="minorHAnsi"/>
          <w:color w:val="222222"/>
          <w:shd w:val="clear" w:color="auto" w:fill="FFFFFF"/>
        </w:rPr>
        <w:t xml:space="preserve"> when, where, </w:t>
      </w:r>
      <w:r w:rsidRPr="003A6589">
        <w:rPr>
          <w:rFonts w:cstheme="minorHAnsi"/>
          <w:b/>
          <w:bCs/>
          <w:color w:val="FF0000"/>
          <w:shd w:val="clear" w:color="auto" w:fill="FFFFFF"/>
        </w:rPr>
        <w:t>kuit</w:t>
      </w:r>
      <w:r w:rsidRPr="003A6589">
        <w:rPr>
          <w:rFonts w:cstheme="minorHAnsi"/>
          <w:color w:val="222222"/>
          <w:shd w:val="clear" w:color="auto" w:fill="FFFFFF"/>
        </w:rPr>
        <w:t xml:space="preserve"> </w:t>
      </w:r>
      <w:r w:rsidRPr="003A6589">
        <w:rPr>
          <w:rFonts w:cstheme="minorHAnsi"/>
          <w:b/>
          <w:bCs/>
          <w:color w:val="222222"/>
          <w:shd w:val="clear" w:color="auto" w:fill="FFFFFF"/>
        </w:rPr>
        <w:t>apāt</w:t>
      </w:r>
      <w:r w:rsidRPr="003A6589">
        <w:rPr>
          <w:rFonts w:cstheme="minorHAnsi"/>
          <w:color w:val="222222"/>
          <w:shd w:val="clear" w:color="auto" w:fill="FFFFFF"/>
        </w:rPr>
        <w:t xml:space="preserve">, what is that?, </w:t>
      </w:r>
      <w:r w:rsidRPr="003A6589">
        <w:rPr>
          <w:rStyle w:val="unicode"/>
          <w:rFonts w:cstheme="minorHAnsi"/>
          <w:b/>
          <w:color w:val="222222"/>
          <w:shd w:val="clear" w:color="auto" w:fill="FFFFFF" w:themeFill="background1"/>
        </w:rPr>
        <w:t>Akkadian</w:t>
      </w:r>
      <w:r w:rsidRPr="003A6589">
        <w:rPr>
          <w:rStyle w:val="unicode"/>
          <w:rFonts w:cstheme="minorHAnsi"/>
          <w:color w:val="222222"/>
          <w:shd w:val="clear" w:color="auto" w:fill="FFFFFF" w:themeFill="background1"/>
        </w:rPr>
        <w:t xml:space="preserve">, </w:t>
      </w:r>
      <w:r w:rsidRPr="003A6589">
        <w:rPr>
          <w:rFonts w:cstheme="minorHAnsi"/>
          <w:color w:val="FF0000"/>
          <w:shd w:val="clear" w:color="auto" w:fill="FFFFFF"/>
        </w:rPr>
        <w:t>gadu</w:t>
      </w:r>
      <w:r w:rsidRPr="003A6589">
        <w:rPr>
          <w:rFonts w:cstheme="minorHAnsi"/>
          <w:color w:val="000000"/>
          <w:shd w:val="clear" w:color="auto" w:fill="FFFFFF"/>
        </w:rPr>
        <w:t xml:space="preserve">, </w:t>
      </w:r>
      <w:r w:rsidRPr="003A6589">
        <w:rPr>
          <w:rFonts w:cstheme="minorHAnsi"/>
          <w:color w:val="FF0000"/>
          <w:shd w:val="clear" w:color="auto" w:fill="FFFFFF"/>
        </w:rPr>
        <w:t>qadu</w:t>
      </w:r>
      <w:r w:rsidRPr="003A6589">
        <w:rPr>
          <w:rFonts w:cstheme="minorHAnsi"/>
          <w:color w:val="000000"/>
          <w:shd w:val="clear" w:color="auto" w:fill="FFFFFF"/>
        </w:rPr>
        <w:t xml:space="preserve">, as far as, up till, up to, </w:t>
      </w:r>
      <w:r w:rsidRPr="003A6589">
        <w:rPr>
          <w:rStyle w:val="unicode"/>
          <w:rFonts w:cstheme="minorHAnsi"/>
          <w:b/>
          <w:color w:val="222222"/>
          <w:shd w:val="clear" w:color="auto" w:fill="FFFFFF" w:themeFill="background1"/>
        </w:rPr>
        <w:t>Sanskrit</w:t>
      </w:r>
      <w:r w:rsidRPr="003A6589">
        <w:rPr>
          <w:rStyle w:val="unicode"/>
          <w:rFonts w:cstheme="minorHAnsi"/>
          <w:color w:val="222222"/>
          <w:shd w:val="clear" w:color="auto" w:fill="FFFFFF" w:themeFill="background1"/>
        </w:rPr>
        <w:t xml:space="preserve">, </w:t>
      </w:r>
      <w:r w:rsidRPr="003A6589">
        <w:rPr>
          <w:rFonts w:cstheme="minorHAnsi"/>
          <w:color w:val="FF0000"/>
        </w:rPr>
        <w:t>ced</w:t>
      </w:r>
      <w:r w:rsidRPr="003A6589">
        <w:rPr>
          <w:rFonts w:cstheme="minorHAnsi"/>
        </w:rPr>
        <w:t xml:space="preserve">, conj. = {ca +ied) and, also, even, </w:t>
      </w:r>
      <w:r w:rsidRPr="00217247">
        <w:rPr>
          <w:rFonts w:cstheme="minorHAnsi"/>
          <w:b/>
        </w:rPr>
        <w:t>Avestan</w:t>
      </w:r>
      <w:r>
        <w:rPr>
          <w:rFonts w:cstheme="minorHAnsi"/>
        </w:rPr>
        <w:t xml:space="preserve">, </w:t>
      </w:r>
      <w:r>
        <w:rPr>
          <w:rFonts w:ascii="Times" w:hAnsi="Times" w:cs="Times"/>
          <w:color w:val="FF0000"/>
        </w:rPr>
        <w:t>ka</w:t>
      </w:r>
      <w:r>
        <w:rPr>
          <w:rFonts w:ascii="Times" w:hAnsi="Times" w:cs="Times"/>
          <w:color w:val="3333FF"/>
        </w:rPr>
        <w:t xml:space="preserve">, </w:t>
      </w:r>
      <w:r>
        <w:rPr>
          <w:color w:val="FF0000"/>
        </w:rPr>
        <w:t>kahe</w:t>
      </w:r>
      <w:r>
        <w:t xml:space="preserve">, who, </w:t>
      </w:r>
      <w:r w:rsidRPr="003A6589">
        <w:rPr>
          <w:rFonts w:cstheme="minorHAnsi"/>
          <w:b/>
        </w:rPr>
        <w:t>Persian</w:t>
      </w:r>
      <w:r w:rsidRPr="003A6589">
        <w:rPr>
          <w:rFonts w:cstheme="minorHAnsi"/>
        </w:rPr>
        <w:t xml:space="preserve">, </w:t>
      </w:r>
      <w:r w:rsidRPr="003A6589">
        <w:rPr>
          <w:rFonts w:cstheme="minorHAnsi"/>
          <w:color w:val="FF0000"/>
        </w:rPr>
        <w:t>ke</w:t>
      </w:r>
      <w:r w:rsidRPr="003A6589">
        <w:rPr>
          <w:rFonts w:cstheme="minorHAnsi"/>
        </w:rPr>
        <w:t xml:space="preserve">, </w:t>
      </w:r>
      <w:r w:rsidRPr="003A6589">
        <w:rPr>
          <w:rStyle w:val="nobold"/>
          <w:rFonts w:cstheme="minorHAnsi"/>
        </w:rPr>
        <w:t>که</w:t>
      </w:r>
      <w:r w:rsidRPr="003A6589">
        <w:rPr>
          <w:rFonts w:cstheme="minorHAnsi"/>
        </w:rPr>
        <w:t xml:space="preserve"> conj., that, </w:t>
      </w:r>
      <w:r>
        <w:rPr>
          <w:rFonts w:ascii="Times" w:hAnsi="Times" w:cs="Times"/>
          <w:color w:val="FF0000"/>
        </w:rPr>
        <w:t>ke</w:t>
      </w:r>
      <w:r>
        <w:t xml:space="preserve">, </w:t>
      </w:r>
      <w:r>
        <w:rPr>
          <w:rStyle w:val="nobold"/>
        </w:rPr>
        <w:t>کی</w:t>
      </w:r>
      <w:r>
        <w:t xml:space="preserve"> who, </w:t>
      </w:r>
      <w:r w:rsidRPr="003A6589">
        <w:rPr>
          <w:rFonts w:cstheme="minorHAnsi"/>
          <w:b/>
        </w:rPr>
        <w:t>Belarus</w:t>
      </w:r>
      <w:r w:rsidRPr="003A6589">
        <w:rPr>
          <w:rFonts w:cstheme="minorHAnsi"/>
        </w:rPr>
        <w:t xml:space="preserve">, </w:t>
      </w:r>
      <w:r w:rsidRPr="003A6589">
        <w:rPr>
          <w:rFonts w:cstheme="minorHAnsi"/>
          <w:color w:val="FF0000"/>
        </w:rPr>
        <w:t>kudy</w:t>
      </w:r>
      <w:r w:rsidRPr="003A6589">
        <w:rPr>
          <w:rFonts w:cstheme="minorHAnsi"/>
        </w:rPr>
        <w:t xml:space="preserve">, pron. where to, </w:t>
      </w:r>
      <w:r w:rsidRPr="003A6589">
        <w:rPr>
          <w:rFonts w:cstheme="minorHAnsi"/>
          <w:b/>
        </w:rPr>
        <w:t>Latvian</w:t>
      </w:r>
      <w:r w:rsidRPr="003A6589">
        <w:rPr>
          <w:rFonts w:cstheme="minorHAnsi"/>
        </w:rPr>
        <w:t xml:space="preserve">, </w:t>
      </w:r>
      <w:r w:rsidRPr="003A6589">
        <w:rPr>
          <w:rFonts w:cstheme="minorHAnsi"/>
          <w:color w:val="FF0000"/>
        </w:rPr>
        <w:t>ka</w:t>
      </w:r>
      <w:r w:rsidRPr="003A6589">
        <w:rPr>
          <w:rFonts w:cstheme="minorHAnsi"/>
        </w:rPr>
        <w:t xml:space="preserve">, that, </w:t>
      </w:r>
      <w:r w:rsidRPr="003A6589">
        <w:rPr>
          <w:rFonts w:cstheme="minorHAnsi"/>
          <w:b/>
        </w:rPr>
        <w:t>Romanian</w:t>
      </w:r>
      <w:r w:rsidRPr="003A6589">
        <w:rPr>
          <w:rFonts w:cstheme="minorHAnsi"/>
        </w:rPr>
        <w:t xml:space="preserve">, </w:t>
      </w:r>
      <w:r w:rsidRPr="003A6589">
        <w:rPr>
          <w:rFonts w:cstheme="minorHAnsi"/>
          <w:color w:val="FF0000"/>
        </w:rPr>
        <w:t>acea</w:t>
      </w:r>
      <w:r w:rsidRPr="003A6589">
        <w:rPr>
          <w:rFonts w:cstheme="minorHAnsi"/>
          <w:color w:val="000000"/>
        </w:rPr>
        <w:t>, that</w:t>
      </w:r>
      <w:r w:rsidRPr="003A6589">
        <w:rPr>
          <w:rFonts w:cstheme="minorHAnsi"/>
        </w:rPr>
        <w:t xml:space="preserve">, </w:t>
      </w:r>
      <w:r w:rsidRPr="003A6589">
        <w:rPr>
          <w:rFonts w:cstheme="minorHAnsi"/>
          <w:b/>
        </w:rPr>
        <w:t>Albanian</w:t>
      </w:r>
      <w:r w:rsidRPr="003A6589">
        <w:rPr>
          <w:rFonts w:cstheme="minorHAnsi"/>
        </w:rPr>
        <w:t xml:space="preserve">, </w:t>
      </w:r>
      <w:r w:rsidRPr="003A6589">
        <w:rPr>
          <w:rFonts w:cstheme="minorHAnsi"/>
          <w:color w:val="EE0000"/>
        </w:rPr>
        <w:t>që</w:t>
      </w:r>
      <w:r w:rsidRPr="003A6589">
        <w:rPr>
          <w:rFonts w:cstheme="minorHAnsi"/>
        </w:rPr>
        <w:t xml:space="preserve">, that, </w:t>
      </w:r>
      <w:r w:rsidRPr="003A6589">
        <w:rPr>
          <w:rFonts w:cstheme="minorHAnsi"/>
          <w:b/>
        </w:rPr>
        <w:t>Latin</w:t>
      </w:r>
      <w:r w:rsidRPr="003A6589">
        <w:rPr>
          <w:rFonts w:cstheme="minorHAnsi"/>
        </w:rPr>
        <w:t xml:space="preserve">, </w:t>
      </w:r>
      <w:r w:rsidRPr="003A6589">
        <w:rPr>
          <w:rFonts w:cstheme="minorHAnsi"/>
          <w:color w:val="FF0000"/>
        </w:rPr>
        <w:t>qui</w:t>
      </w:r>
      <w:r w:rsidRPr="003A6589">
        <w:rPr>
          <w:rFonts w:cstheme="minorHAnsi"/>
          <w:color w:val="000000"/>
        </w:rPr>
        <w:t xml:space="preserve">, </w:t>
      </w:r>
      <w:r w:rsidRPr="003A6589">
        <w:rPr>
          <w:rFonts w:cstheme="minorHAnsi"/>
          <w:color w:val="FF0000"/>
        </w:rPr>
        <w:t>quae</w:t>
      </w:r>
      <w:r w:rsidRPr="003A6589">
        <w:rPr>
          <w:rFonts w:cstheme="minorHAnsi"/>
          <w:color w:val="000000"/>
        </w:rPr>
        <w:t xml:space="preserve">, </w:t>
      </w:r>
      <w:r w:rsidRPr="003A6589">
        <w:rPr>
          <w:rFonts w:cstheme="minorHAnsi"/>
          <w:color w:val="FF0000"/>
        </w:rPr>
        <w:t>quod</w:t>
      </w:r>
      <w:r w:rsidRPr="003A6589">
        <w:rPr>
          <w:rFonts w:cstheme="minorHAnsi"/>
          <w:color w:val="000000"/>
        </w:rPr>
        <w:t>, What?, which?, who, which, that, what and this,</w:t>
      </w:r>
      <w:r>
        <w:rPr>
          <w:rFonts w:cstheme="minorHAnsi"/>
          <w:color w:val="000000"/>
        </w:rPr>
        <w:t xml:space="preserve"> </w:t>
      </w:r>
      <w:r w:rsidRPr="00217247">
        <w:rPr>
          <w:rFonts w:cstheme="minorHAnsi"/>
          <w:b/>
          <w:color w:val="000000"/>
        </w:rPr>
        <w:t>Irish</w:t>
      </w:r>
      <w:r>
        <w:rPr>
          <w:rFonts w:cstheme="minorHAnsi"/>
          <w:color w:val="000000"/>
        </w:rPr>
        <w:t xml:space="preserve">, </w:t>
      </w:r>
      <w:r>
        <w:rPr>
          <w:rStyle w:val="unicode"/>
          <w:color w:val="FF0000"/>
          <w:shd w:val="clear" w:color="auto" w:fill="FFFFFF"/>
        </w:rPr>
        <w:t>cuid</w:t>
      </w:r>
      <w:r>
        <w:rPr>
          <w:rStyle w:val="unicode"/>
          <w:color w:val="000000"/>
          <w:shd w:val="clear" w:color="auto" w:fill="FFFFFF"/>
        </w:rPr>
        <w:t xml:space="preserve"> acu, some, </w:t>
      </w:r>
      <w:r w:rsidRPr="003A6589">
        <w:rPr>
          <w:rFonts w:cstheme="minorHAnsi"/>
          <w:color w:val="000000"/>
        </w:rPr>
        <w:t xml:space="preserve"> </w:t>
      </w:r>
      <w:r w:rsidRPr="003A6589">
        <w:rPr>
          <w:rFonts w:cstheme="minorHAnsi"/>
          <w:b/>
          <w:color w:val="000000"/>
        </w:rPr>
        <w:t>Scots-Gaelic</w:t>
      </w:r>
      <w:r w:rsidRPr="003A6589">
        <w:rPr>
          <w:rFonts w:cstheme="minorHAnsi"/>
          <w:color w:val="000000"/>
        </w:rPr>
        <w:t xml:space="preserve">, </w:t>
      </w:r>
      <w:r w:rsidRPr="003A6589">
        <w:rPr>
          <w:rStyle w:val="unicode"/>
          <w:rFonts w:cstheme="minorHAnsi"/>
          <w:color w:val="FF0000"/>
          <w:shd w:val="clear" w:color="auto" w:fill="FFFFFF"/>
        </w:rPr>
        <w:t>càite</w:t>
      </w:r>
      <w:r w:rsidRPr="003A6589">
        <w:rPr>
          <w:rStyle w:val="unicode"/>
          <w:rFonts w:cstheme="minorHAnsi"/>
          <w:color w:val="000000"/>
          <w:shd w:val="clear" w:color="auto" w:fill="FFFFFF"/>
        </w:rPr>
        <w:t>, where,</w:t>
      </w:r>
      <w:r>
        <w:rPr>
          <w:rStyle w:val="unicode"/>
          <w:rFonts w:cstheme="minorHAnsi"/>
          <w:color w:val="000000"/>
          <w:shd w:val="clear" w:color="auto" w:fill="FFFFFF"/>
        </w:rPr>
        <w:t xml:space="preserve"> </w:t>
      </w:r>
      <w:r>
        <w:rPr>
          <w:rStyle w:val="unicode"/>
          <w:color w:val="FF0000"/>
          <w:shd w:val="clear" w:color="auto" w:fill="FFFFFF"/>
        </w:rPr>
        <w:t>cuid</w:t>
      </w:r>
      <w:r>
        <w:rPr>
          <w:rStyle w:val="unicode"/>
          <w:color w:val="000000"/>
          <w:shd w:val="clear" w:color="auto" w:fill="FFFFFF"/>
        </w:rPr>
        <w:t>, some,</w:t>
      </w:r>
      <w:r w:rsidRPr="003A6589">
        <w:rPr>
          <w:rStyle w:val="unicode"/>
          <w:rFonts w:cstheme="minorHAnsi"/>
          <w:color w:val="000000"/>
          <w:shd w:val="clear" w:color="auto" w:fill="FFFFFF"/>
        </w:rPr>
        <w:t xml:space="preserve"> </w:t>
      </w:r>
      <w:r w:rsidRPr="003A6589">
        <w:rPr>
          <w:rStyle w:val="unicode"/>
          <w:rFonts w:cstheme="minorHAnsi"/>
          <w:b/>
          <w:color w:val="000000"/>
          <w:shd w:val="clear" w:color="auto" w:fill="FFFFFF"/>
        </w:rPr>
        <w:t>Italian</w:t>
      </w:r>
      <w:r w:rsidRPr="003A6589">
        <w:rPr>
          <w:rStyle w:val="unicode"/>
          <w:rFonts w:cstheme="minorHAnsi"/>
          <w:color w:val="000000"/>
          <w:shd w:val="clear" w:color="auto" w:fill="FFFFFF"/>
        </w:rPr>
        <w:t xml:space="preserve">, </w:t>
      </w:r>
      <w:r w:rsidRPr="003A6589">
        <w:rPr>
          <w:rStyle w:val="unicode"/>
          <w:rFonts w:cstheme="minorHAnsi"/>
          <w:color w:val="FF0000"/>
          <w:shd w:val="clear" w:color="auto" w:fill="FFFFFF"/>
        </w:rPr>
        <w:t>qua</w:t>
      </w:r>
      <w:r w:rsidRPr="003A6589">
        <w:rPr>
          <w:rStyle w:val="unicode"/>
          <w:rFonts w:cstheme="minorHAnsi"/>
          <w:color w:val="000000"/>
          <w:shd w:val="clear" w:color="auto" w:fill="FFFFFF"/>
        </w:rPr>
        <w:t xml:space="preserve">, adv. here; </w:t>
      </w:r>
      <w:r w:rsidRPr="003A6589">
        <w:rPr>
          <w:rStyle w:val="unicode"/>
          <w:rFonts w:cstheme="minorHAnsi"/>
          <w:color w:val="FF0000"/>
          <w:shd w:val="clear" w:color="auto" w:fill="FFFFFF"/>
        </w:rPr>
        <w:t>chi</w:t>
      </w:r>
      <w:r w:rsidRPr="003A6589">
        <w:rPr>
          <w:rStyle w:val="unicode"/>
          <w:rFonts w:cstheme="minorHAnsi"/>
          <w:color w:val="000000"/>
          <w:shd w:val="clear" w:color="auto" w:fill="FFFFFF"/>
        </w:rPr>
        <w:t xml:space="preserve">, who, per </w:t>
      </w:r>
      <w:r w:rsidRPr="003A6589">
        <w:rPr>
          <w:rStyle w:val="unicode"/>
          <w:rFonts w:cstheme="minorHAnsi"/>
          <w:color w:val="FF0000"/>
          <w:shd w:val="clear" w:color="auto" w:fill="FFFFFF"/>
        </w:rPr>
        <w:t>cui</w:t>
      </w:r>
      <w:r w:rsidRPr="003A6589">
        <w:rPr>
          <w:rStyle w:val="unicode"/>
          <w:rFonts w:cstheme="minorHAnsi"/>
          <w:color w:val="000000"/>
          <w:shd w:val="clear" w:color="auto" w:fill="FFFFFF"/>
        </w:rPr>
        <w:t xml:space="preserve">, whereby, </w:t>
      </w:r>
      <w:r w:rsidRPr="003A6589">
        <w:rPr>
          <w:rStyle w:val="unicode"/>
          <w:rFonts w:cstheme="minorHAnsi"/>
          <w:b/>
          <w:color w:val="000000"/>
          <w:shd w:val="clear" w:color="auto" w:fill="FFFFFF"/>
        </w:rPr>
        <w:t>French</w:t>
      </w:r>
      <w:r w:rsidRPr="003A6589">
        <w:rPr>
          <w:rStyle w:val="unicode"/>
          <w:rFonts w:cstheme="minorHAnsi"/>
          <w:color w:val="000000"/>
          <w:shd w:val="clear" w:color="auto" w:fill="FFFFFF"/>
        </w:rPr>
        <w:t xml:space="preserve">, </w:t>
      </w:r>
      <w:r w:rsidRPr="003A6589">
        <w:rPr>
          <w:rStyle w:val="unicode"/>
          <w:rFonts w:cstheme="minorHAnsi"/>
          <w:color w:val="FF0000"/>
          <w:shd w:val="clear" w:color="auto" w:fill="FFFFFF"/>
        </w:rPr>
        <w:t>que</w:t>
      </w:r>
      <w:r w:rsidRPr="003A6589">
        <w:rPr>
          <w:rStyle w:val="unicode"/>
          <w:rFonts w:cstheme="minorHAnsi"/>
          <w:color w:val="000000"/>
          <w:shd w:val="clear" w:color="auto" w:fill="FFFFFF"/>
        </w:rPr>
        <w:t xml:space="preserve">, that, as, then, only, but, rel. pron. whom, that, which, what, </w:t>
      </w:r>
      <w:r w:rsidRPr="003A6589">
        <w:rPr>
          <w:rStyle w:val="unicode"/>
          <w:rFonts w:cstheme="minorHAnsi"/>
          <w:color w:val="FF0000"/>
          <w:shd w:val="clear" w:color="auto" w:fill="FFFFFF"/>
        </w:rPr>
        <w:t>cette</w:t>
      </w:r>
      <w:r w:rsidRPr="003A6589">
        <w:rPr>
          <w:rStyle w:val="unicode"/>
          <w:rFonts w:cstheme="minorHAnsi"/>
          <w:color w:val="000000"/>
          <w:shd w:val="clear" w:color="auto" w:fill="FFFFFF"/>
        </w:rPr>
        <w:t>, that,</w:t>
      </w:r>
      <w:r w:rsidRPr="003A6589">
        <w:rPr>
          <w:rStyle w:val="unicode"/>
          <w:rFonts w:cstheme="minorHAnsi"/>
          <w:b/>
          <w:bCs/>
          <w:color w:val="000000"/>
          <w:shd w:val="clear" w:color="auto" w:fill="FFFFFF"/>
        </w:rPr>
        <w:t> </w:t>
      </w:r>
      <w:r w:rsidRPr="003A6589">
        <w:rPr>
          <w:rStyle w:val="unicode"/>
          <w:rFonts w:cstheme="minorHAnsi"/>
          <w:color w:val="FF0000"/>
          <w:shd w:val="clear" w:color="auto" w:fill="FFFFFF"/>
        </w:rPr>
        <w:t>qui</w:t>
      </w:r>
      <w:r w:rsidRPr="003A6589">
        <w:rPr>
          <w:rStyle w:val="unicode"/>
          <w:rFonts w:cstheme="minorHAnsi"/>
          <w:color w:val="000000"/>
          <w:shd w:val="clear" w:color="auto" w:fill="FFFFFF"/>
        </w:rPr>
        <w:t>, who, whom, that, which, </w:t>
      </w:r>
      <w:r w:rsidRPr="003A6589">
        <w:rPr>
          <w:rFonts w:cstheme="minorHAnsi"/>
          <w:b/>
          <w:color w:val="000000"/>
        </w:rPr>
        <w:t>Etruscan</w:t>
      </w:r>
      <w:r w:rsidRPr="003A6589">
        <w:rPr>
          <w:rFonts w:cstheme="minorHAnsi"/>
          <w:color w:val="000000"/>
        </w:rPr>
        <w:t xml:space="preserve">, </w:t>
      </w:r>
      <w:r w:rsidRPr="003A6589">
        <w:rPr>
          <w:rFonts w:cstheme="minorHAnsi"/>
          <w:color w:val="FF0000"/>
        </w:rPr>
        <w:t>cea</w:t>
      </w:r>
      <w:r w:rsidRPr="003A6589">
        <w:rPr>
          <w:rFonts w:cstheme="minorHAnsi"/>
        </w:rPr>
        <w:t xml:space="preserve">,  that, </w:t>
      </w:r>
      <w:r w:rsidRPr="003A6589">
        <w:rPr>
          <w:rFonts w:cstheme="minorHAnsi"/>
          <w:b/>
        </w:rPr>
        <w:t>Gujarati</w:t>
      </w:r>
      <w:r w:rsidRPr="003A6589">
        <w:rPr>
          <w:rFonts w:cstheme="minorHAnsi"/>
        </w:rPr>
        <w:t xml:space="preserve">, </w:t>
      </w:r>
      <w:r w:rsidRPr="003A6589">
        <w:rPr>
          <w:rStyle w:val="jlqj4b"/>
          <w:rFonts w:ascii="Nirmala UI" w:hAnsi="Nirmala UI" w:cs="Nirmala UI" w:hint="cs"/>
          <w:color w:val="000000"/>
          <w:shd w:val="clear" w:color="auto" w:fill="FFFFFF"/>
          <w:cs/>
          <w:lang w:bidi="gu-IN"/>
        </w:rPr>
        <w:t>કે</w:t>
      </w:r>
      <w:r w:rsidRPr="003A6589">
        <w:rPr>
          <w:rStyle w:val="jlqj4b"/>
          <w:rFonts w:cstheme="minorHAnsi"/>
          <w:color w:val="000000"/>
          <w:shd w:val="clear" w:color="auto" w:fill="FFFFFF"/>
          <w:lang w:bidi="gu-IN"/>
        </w:rPr>
        <w:t>,</w:t>
      </w:r>
      <w:r w:rsidRPr="003A6589">
        <w:rPr>
          <w:rStyle w:val="jlqj4b"/>
          <w:rFonts w:cstheme="minorHAnsi"/>
          <w:color w:val="000000"/>
          <w:shd w:val="clear" w:color="auto" w:fill="FFFFFF"/>
          <w:cs/>
          <w:lang w:bidi="gu-IN"/>
        </w:rPr>
        <w:t xml:space="preserve"> </w:t>
      </w:r>
      <w:r w:rsidRPr="003A6589">
        <w:rPr>
          <w:rStyle w:val="jlqj4b"/>
          <w:rFonts w:cstheme="minorHAnsi"/>
          <w:color w:val="FF0000"/>
          <w:u w:val="single"/>
          <w:shd w:val="clear" w:color="auto" w:fill="FFFFFF"/>
          <w:lang w:bidi="gu-IN"/>
        </w:rPr>
        <w:t>Kē</w:t>
      </w:r>
      <w:r w:rsidRPr="003A6589">
        <w:rPr>
          <w:rStyle w:val="jlqj4b"/>
          <w:rFonts w:cstheme="minorHAnsi"/>
          <w:color w:val="000000"/>
          <w:shd w:val="clear" w:color="auto" w:fill="FFFFFF"/>
          <w:lang w:bidi="gu-IN"/>
        </w:rPr>
        <w:t>,</w:t>
      </w:r>
      <w:r w:rsidRPr="003A6589">
        <w:rPr>
          <w:rStyle w:val="jlqj4b"/>
          <w:rFonts w:cstheme="minorHAnsi"/>
          <w:color w:val="000000"/>
          <w:shd w:val="clear" w:color="auto" w:fill="FFFFFF"/>
          <w:cs/>
          <w:lang w:bidi="gu-IN"/>
        </w:rPr>
        <w:t xml:space="preserve"> </w:t>
      </w:r>
      <w:r w:rsidRPr="003A6589">
        <w:rPr>
          <w:rStyle w:val="jlqj4b"/>
          <w:rFonts w:cstheme="minorHAnsi"/>
          <w:color w:val="000000"/>
          <w:shd w:val="clear" w:color="auto" w:fill="FFFFFF"/>
          <w:lang w:bidi="gu-IN"/>
        </w:rPr>
        <w:t xml:space="preserve">that, </w:t>
      </w:r>
      <w:r w:rsidRPr="003A6589">
        <w:rPr>
          <w:rStyle w:val="jlqj4b"/>
          <w:rFonts w:cstheme="minorHAnsi"/>
          <w:b/>
          <w:color w:val="000000"/>
          <w:shd w:val="clear" w:color="auto" w:fill="FFFFFF"/>
          <w:lang w:bidi="gu-IN"/>
        </w:rPr>
        <w:t>Kazakh</w:t>
      </w:r>
      <w:r w:rsidRPr="003A6589">
        <w:rPr>
          <w:rStyle w:val="jlqj4b"/>
          <w:rFonts w:cstheme="minorHAnsi"/>
          <w:color w:val="000000"/>
          <w:shd w:val="clear" w:color="auto" w:fill="FFFFFF"/>
          <w:lang w:bidi="gu-IN"/>
        </w:rPr>
        <w:t xml:space="preserve">, </w:t>
      </w:r>
      <w:r w:rsidRPr="003A6589">
        <w:rPr>
          <w:rStyle w:val="jlqj4b"/>
          <w:rFonts w:cstheme="minorHAnsi"/>
          <w:color w:val="000000"/>
          <w:shd w:val="clear" w:color="auto" w:fill="FFFFFF"/>
          <w:lang w:val="kk-KZ" w:bidi="gu-IN"/>
        </w:rPr>
        <w:t xml:space="preserve">қайда, </w:t>
      </w:r>
      <w:r w:rsidRPr="003A6589">
        <w:rPr>
          <w:rStyle w:val="jlqj4b"/>
          <w:rFonts w:cstheme="minorHAnsi"/>
          <w:color w:val="FF0000"/>
          <w:shd w:val="clear" w:color="auto" w:fill="FFFFFF"/>
          <w:lang w:val="kk-KZ" w:bidi="gu-IN"/>
        </w:rPr>
        <w:t>qayda</w:t>
      </w:r>
      <w:r w:rsidRPr="003A6589">
        <w:rPr>
          <w:rStyle w:val="jlqj4b"/>
          <w:rFonts w:cstheme="minorHAnsi"/>
          <w:color w:val="000000"/>
          <w:shd w:val="clear" w:color="auto" w:fill="FFFFFF"/>
          <w:lang w:val="kk-KZ" w:bidi="gu-IN"/>
        </w:rPr>
        <w:t xml:space="preserve">, where, </w:t>
      </w:r>
      <w:r w:rsidRPr="003A6589">
        <w:rPr>
          <w:rStyle w:val="jlqj4b"/>
          <w:rFonts w:cstheme="minorHAnsi"/>
          <w:b/>
          <w:color w:val="000000"/>
          <w:shd w:val="clear" w:color="auto" w:fill="FFFFFF"/>
          <w:lang w:bidi="gu-IN"/>
        </w:rPr>
        <w:t>Uzbek</w:t>
      </w:r>
      <w:r w:rsidRPr="003A6589">
        <w:rPr>
          <w:rStyle w:val="jlqj4b"/>
          <w:rFonts w:cstheme="minorHAnsi"/>
          <w:color w:val="000000"/>
          <w:shd w:val="clear" w:color="auto" w:fill="FFFFFF"/>
          <w:lang w:bidi="gu-IN"/>
        </w:rPr>
        <w:t xml:space="preserve">, </w:t>
      </w:r>
      <w:r w:rsidRPr="003A6589">
        <w:rPr>
          <w:rStyle w:val="jlqj4b"/>
          <w:rFonts w:cstheme="minorHAnsi"/>
          <w:color w:val="FF0000"/>
          <w:shd w:val="clear" w:color="auto" w:fill="FFFFFF"/>
          <w:lang w:val="uz-Latn-UZ" w:bidi="gu-IN"/>
        </w:rPr>
        <w:t>qayerda</w:t>
      </w:r>
      <w:r w:rsidRPr="003A6589">
        <w:rPr>
          <w:rStyle w:val="jlqj4b"/>
          <w:rFonts w:cstheme="minorHAnsi"/>
          <w:color w:val="000000"/>
          <w:shd w:val="clear" w:color="auto" w:fill="FFFFFF"/>
          <w:lang w:val="uz-Latn-UZ" w:bidi="gu-IN"/>
        </w:rPr>
        <w:t xml:space="preserve">, where, </w:t>
      </w:r>
      <w:r w:rsidRPr="003A6589">
        <w:rPr>
          <w:rStyle w:val="jlqj4b"/>
          <w:rFonts w:cstheme="minorHAnsi"/>
          <w:b/>
          <w:color w:val="000000"/>
          <w:shd w:val="clear" w:color="auto" w:fill="FFFFFF"/>
          <w:lang w:bidi="gu-IN"/>
        </w:rPr>
        <w:t>Tajik</w:t>
      </w:r>
      <w:r w:rsidRPr="003A6589">
        <w:rPr>
          <w:rStyle w:val="jlqj4b"/>
          <w:rFonts w:cstheme="minorHAnsi"/>
          <w:color w:val="000000"/>
          <w:shd w:val="clear" w:color="auto" w:fill="FFFFFF"/>
          <w:lang w:bidi="gu-IN"/>
        </w:rPr>
        <w:t xml:space="preserve">, </w:t>
      </w:r>
      <w:r w:rsidRPr="003A6589">
        <w:rPr>
          <w:rStyle w:val="jlqj4b"/>
          <w:rFonts w:cstheme="minorHAnsi"/>
          <w:color w:val="000000"/>
          <w:shd w:val="clear" w:color="auto" w:fill="FFFFFF"/>
          <w:lang w:val="tg-Cyrl-TJ" w:bidi="gu-IN"/>
        </w:rPr>
        <w:t xml:space="preserve">ки, </w:t>
      </w:r>
      <w:r w:rsidRPr="003A6589">
        <w:rPr>
          <w:rStyle w:val="jlqj4b"/>
          <w:rFonts w:cstheme="minorHAnsi"/>
          <w:color w:val="FF0000"/>
          <w:u w:val="single"/>
          <w:shd w:val="clear" w:color="auto" w:fill="FFFFFF"/>
          <w:lang w:val="tg-Cyrl-TJ" w:bidi="gu-IN"/>
        </w:rPr>
        <w:t>ki</w:t>
      </w:r>
      <w:r w:rsidRPr="003A6589">
        <w:rPr>
          <w:rStyle w:val="jlqj4b"/>
          <w:rFonts w:cstheme="minorHAnsi"/>
          <w:color w:val="000000"/>
          <w:shd w:val="clear" w:color="auto" w:fill="FFFFFF"/>
          <w:lang w:val="tg-Cyrl-TJ" w:bidi="gu-IN"/>
        </w:rPr>
        <w:t>, that</w:t>
      </w:r>
      <w:r w:rsidRPr="003A6589">
        <w:rPr>
          <w:rStyle w:val="jlqj4b"/>
          <w:rFonts w:cstheme="minorHAnsi"/>
          <w:color w:val="000000"/>
          <w:shd w:val="clear" w:color="auto" w:fill="FFFFFF"/>
          <w:lang w:bidi="gu-IN"/>
        </w:rPr>
        <w:t xml:space="preserve">, </w:t>
      </w:r>
      <w:r w:rsidRPr="003A6589">
        <w:rPr>
          <w:rStyle w:val="jlqj4b"/>
          <w:rFonts w:cstheme="minorHAnsi"/>
          <w:b/>
          <w:color w:val="000000"/>
          <w:shd w:val="clear" w:color="auto" w:fill="FFFFFF"/>
          <w:lang w:bidi="gu-IN"/>
        </w:rPr>
        <w:t>Irish</w:t>
      </w:r>
      <w:r w:rsidRPr="003A6589">
        <w:rPr>
          <w:rStyle w:val="jlqj4b"/>
          <w:rFonts w:cstheme="minorHAnsi"/>
          <w:color w:val="000000"/>
          <w:shd w:val="clear" w:color="auto" w:fill="FFFFFF"/>
          <w:lang w:bidi="gu-IN"/>
        </w:rPr>
        <w:t xml:space="preserve">, </w:t>
      </w:r>
      <w:r w:rsidRPr="003A6589">
        <w:rPr>
          <w:rStyle w:val="unicode"/>
          <w:rFonts w:cstheme="minorHAnsi"/>
          <w:color w:val="009900"/>
          <w:u w:val="single"/>
          <w:shd w:val="clear" w:color="auto" w:fill="FFFFFF"/>
        </w:rPr>
        <w:t>sin</w:t>
      </w:r>
      <w:r w:rsidRPr="003A6589">
        <w:rPr>
          <w:rStyle w:val="unicode"/>
          <w:rFonts w:cstheme="minorHAnsi"/>
          <w:color w:val="000000"/>
          <w:shd w:val="clear" w:color="auto" w:fill="FFFFFF"/>
        </w:rPr>
        <w:t xml:space="preserve">, that, </w:t>
      </w:r>
      <w:r w:rsidRPr="003A6589">
        <w:rPr>
          <w:rStyle w:val="unicode"/>
          <w:rFonts w:cstheme="minorHAnsi"/>
          <w:b/>
          <w:color w:val="000000"/>
          <w:shd w:val="clear" w:color="auto" w:fill="FFFFFF"/>
        </w:rPr>
        <w:t>Scots-Gaelic</w:t>
      </w:r>
      <w:r w:rsidRPr="003A6589">
        <w:rPr>
          <w:rStyle w:val="unicode"/>
          <w:rFonts w:cstheme="minorHAnsi"/>
          <w:color w:val="000000"/>
          <w:shd w:val="clear" w:color="auto" w:fill="FFFFFF"/>
        </w:rPr>
        <w:t xml:space="preserve">, </w:t>
      </w:r>
      <w:r w:rsidRPr="003A6589">
        <w:rPr>
          <w:rStyle w:val="unicode"/>
          <w:rFonts w:cstheme="minorHAnsi"/>
          <w:color w:val="009900"/>
          <w:u w:val="single"/>
          <w:shd w:val="clear" w:color="auto" w:fill="FFFFFF"/>
        </w:rPr>
        <w:t>sin</w:t>
      </w:r>
      <w:r w:rsidRPr="003A6589">
        <w:rPr>
          <w:rStyle w:val="unicode"/>
          <w:rFonts w:cstheme="minorHAnsi"/>
          <w:color w:val="000000"/>
          <w:shd w:val="clear" w:color="auto" w:fill="FFFFFF"/>
        </w:rPr>
        <w:t xml:space="preserve">, that,  </w:t>
      </w:r>
      <w:r w:rsidRPr="003A6589">
        <w:rPr>
          <w:rStyle w:val="jlqj4b"/>
          <w:rFonts w:cstheme="minorHAnsi"/>
          <w:b/>
          <w:color w:val="000000"/>
          <w:shd w:val="clear" w:color="auto" w:fill="FFFFFF"/>
          <w:lang w:bidi="gu-IN"/>
        </w:rPr>
        <w:t>Kazakh</w:t>
      </w:r>
      <w:r w:rsidRPr="003A6589">
        <w:rPr>
          <w:rStyle w:val="jlqj4b"/>
          <w:rFonts w:cstheme="minorHAnsi"/>
          <w:color w:val="000000"/>
          <w:shd w:val="clear" w:color="auto" w:fill="FFFFFF"/>
          <w:lang w:bidi="gu-IN"/>
        </w:rPr>
        <w:t xml:space="preserve">, </w:t>
      </w:r>
      <w:r w:rsidRPr="003A6589">
        <w:rPr>
          <w:rStyle w:val="jlqj4b"/>
          <w:rFonts w:cstheme="minorHAnsi"/>
          <w:color w:val="000000"/>
          <w:shd w:val="clear" w:color="auto" w:fill="FFFFFF"/>
          <w:lang w:val="kk-KZ" w:bidi="gu-IN"/>
        </w:rPr>
        <w:t xml:space="preserve">бұл, </w:t>
      </w:r>
      <w:r w:rsidRPr="003A6589">
        <w:rPr>
          <w:rStyle w:val="jlqj4b"/>
          <w:rFonts w:cstheme="minorHAnsi"/>
          <w:color w:val="CC6600"/>
          <w:u w:val="single"/>
          <w:shd w:val="clear" w:color="auto" w:fill="FFFFFF"/>
          <w:lang w:val="kk-KZ" w:bidi="gu-IN"/>
        </w:rPr>
        <w:t>bul</w:t>
      </w:r>
      <w:r w:rsidRPr="003A6589">
        <w:rPr>
          <w:rStyle w:val="jlqj4b"/>
          <w:rFonts w:cstheme="minorHAnsi"/>
          <w:color w:val="000000"/>
          <w:shd w:val="clear" w:color="auto" w:fill="FFFFFF"/>
          <w:lang w:val="kk-KZ" w:bidi="gu-IN"/>
        </w:rPr>
        <w:t>, that</w:t>
      </w:r>
      <w:r w:rsidRPr="003A6589">
        <w:rPr>
          <w:rStyle w:val="jlqj4b"/>
          <w:rFonts w:cstheme="minorHAnsi"/>
          <w:color w:val="000000"/>
          <w:shd w:val="clear" w:color="auto" w:fill="FFFFFF"/>
          <w:lang w:bidi="gu-IN"/>
        </w:rPr>
        <w:t>,</w:t>
      </w:r>
      <w:r w:rsidRPr="003A6589">
        <w:rPr>
          <w:rStyle w:val="jlqj4b"/>
          <w:rFonts w:cstheme="minorHAnsi"/>
          <w:color w:val="000000"/>
          <w:shd w:val="clear" w:color="auto" w:fill="FFFFFF"/>
          <w:lang w:val="kk-KZ" w:bidi="gu-IN"/>
        </w:rPr>
        <w:t xml:space="preserve"> </w:t>
      </w:r>
      <w:r w:rsidRPr="003A6589">
        <w:rPr>
          <w:rStyle w:val="jlqj4b"/>
          <w:rFonts w:cstheme="minorHAnsi"/>
          <w:b/>
          <w:color w:val="000000"/>
          <w:shd w:val="clear" w:color="auto" w:fill="FFFFFF"/>
          <w:lang w:bidi="gu-IN"/>
        </w:rPr>
        <w:t>Uzbek</w:t>
      </w:r>
      <w:r w:rsidRPr="003A6589">
        <w:rPr>
          <w:rStyle w:val="jlqj4b"/>
          <w:rFonts w:cstheme="minorHAnsi"/>
          <w:color w:val="000000"/>
          <w:shd w:val="clear" w:color="auto" w:fill="FFFFFF"/>
          <w:lang w:bidi="gu-IN"/>
        </w:rPr>
        <w:t xml:space="preserve">, </w:t>
      </w:r>
      <w:r w:rsidRPr="003A6589">
        <w:rPr>
          <w:rStyle w:val="jlqj4b"/>
          <w:rFonts w:cstheme="minorHAnsi"/>
          <w:color w:val="CC6600"/>
          <w:u w:val="single"/>
          <w:shd w:val="clear" w:color="auto" w:fill="FFFFFF"/>
          <w:lang w:val="uz-Latn-UZ" w:bidi="gu-IN"/>
        </w:rPr>
        <w:t>bu</w:t>
      </w:r>
      <w:r w:rsidRPr="003A6589">
        <w:rPr>
          <w:rStyle w:val="jlqj4b"/>
          <w:rFonts w:cstheme="minorHAnsi"/>
          <w:color w:val="000000"/>
          <w:shd w:val="clear" w:color="auto" w:fill="FFFFFF"/>
          <w:lang w:val="uz-Latn-UZ" w:bidi="gu-IN"/>
        </w:rPr>
        <w:t xml:space="preserve">, that, </w:t>
      </w:r>
      <w:r w:rsidRPr="003A6589">
        <w:rPr>
          <w:rStyle w:val="jlqj4b"/>
          <w:rFonts w:cstheme="minorHAnsi"/>
          <w:b/>
          <w:color w:val="000000"/>
          <w:shd w:val="clear" w:color="auto" w:fill="FFFFFF"/>
          <w:lang w:bidi="gu-IN"/>
        </w:rPr>
        <w:t>Belarus</w:t>
      </w:r>
      <w:r w:rsidRPr="003A6589">
        <w:rPr>
          <w:rStyle w:val="jlqj4b"/>
          <w:rFonts w:cstheme="minorHAnsi"/>
          <w:color w:val="000000"/>
          <w:shd w:val="clear" w:color="auto" w:fill="FFFFFF"/>
          <w:lang w:bidi="gu-IN"/>
        </w:rPr>
        <w:t xml:space="preserve">, </w:t>
      </w:r>
      <w:r w:rsidRPr="003A6589">
        <w:rPr>
          <w:rFonts w:cstheme="minorHAnsi"/>
          <w:color w:val="009900"/>
          <w:u w:val="single"/>
        </w:rPr>
        <w:t>heta</w:t>
      </w:r>
      <w:r w:rsidRPr="003A6589">
        <w:rPr>
          <w:rFonts w:cstheme="minorHAnsi"/>
        </w:rPr>
        <w:t xml:space="preserve">, pron. it, that; </w:t>
      </w:r>
      <w:r w:rsidRPr="003A6589">
        <w:rPr>
          <w:rFonts w:cstheme="minorHAnsi"/>
          <w:color w:val="009900"/>
          <w:u w:val="single"/>
        </w:rPr>
        <w:t>hety</w:t>
      </w:r>
      <w:r w:rsidRPr="003A6589">
        <w:rPr>
          <w:rFonts w:cstheme="minorHAnsi"/>
        </w:rPr>
        <w:t>, pron., = toj, this, that,</w:t>
      </w:r>
      <w:r w:rsidRPr="003A6589">
        <w:rPr>
          <w:rStyle w:val="jlqj4b"/>
          <w:rFonts w:cstheme="minorHAnsi"/>
          <w:color w:val="000000"/>
          <w:shd w:val="clear" w:color="auto" w:fill="FFFFFF"/>
          <w:lang w:val="tg-Cyrl-TJ" w:bidi="gu-IN"/>
        </w:rPr>
        <w:t xml:space="preserve"> </w:t>
      </w:r>
      <w:r w:rsidRPr="003A6589">
        <w:rPr>
          <w:rStyle w:val="jlqj4b"/>
          <w:rFonts w:cstheme="minorHAnsi"/>
          <w:color w:val="000000"/>
          <w:shd w:val="clear" w:color="auto" w:fill="FFFFFF"/>
          <w:cs/>
          <w:lang w:bidi="gu-IN"/>
        </w:rPr>
        <w:t xml:space="preserve"> </w:t>
      </w:r>
      <w:r w:rsidRPr="003A6589">
        <w:rPr>
          <w:rFonts w:cstheme="minorHAnsi"/>
          <w:b/>
        </w:rPr>
        <w:t>Finnish-Uralic</w:t>
      </w:r>
      <w:r w:rsidRPr="003A6589">
        <w:rPr>
          <w:rFonts w:cstheme="minorHAnsi"/>
        </w:rPr>
        <w:t xml:space="preserve">, </w:t>
      </w:r>
      <w:r w:rsidRPr="003A6589">
        <w:rPr>
          <w:rFonts w:cstheme="minorHAnsi"/>
          <w:color w:val="009900"/>
          <w:u w:val="single"/>
        </w:rPr>
        <w:t>että</w:t>
      </w:r>
      <w:r w:rsidRPr="003A6589">
        <w:rPr>
          <w:rFonts w:cstheme="minorHAnsi"/>
        </w:rPr>
        <w:t xml:space="preserve">, that, </w:t>
      </w:r>
      <w:r w:rsidRPr="003A6589">
        <w:rPr>
          <w:rFonts w:cstheme="minorHAnsi"/>
          <w:b/>
        </w:rPr>
        <w:t>Greek</w:t>
      </w:r>
      <w:r w:rsidRPr="003A6589">
        <w:rPr>
          <w:rFonts w:cstheme="minorHAnsi"/>
        </w:rPr>
        <w:t xml:space="preserve">, </w:t>
      </w:r>
      <w:r w:rsidRPr="003A6589">
        <w:rPr>
          <w:rFonts w:cstheme="minorHAnsi"/>
          <w:shd w:val="clear" w:color="auto" w:fill="FFFFFF"/>
        </w:rPr>
        <w:t>ότι</w:t>
      </w:r>
      <w:r w:rsidRPr="003A6589">
        <w:rPr>
          <w:rFonts w:cstheme="minorHAnsi"/>
        </w:rPr>
        <w:t xml:space="preserve">, </w:t>
      </w:r>
      <w:r w:rsidRPr="003A6589">
        <w:rPr>
          <w:rFonts w:cstheme="minorHAnsi"/>
          <w:color w:val="009900"/>
          <w:u w:val="single"/>
          <w:shd w:val="clear" w:color="auto" w:fill="FFFFFF"/>
        </w:rPr>
        <w:t>óti</w:t>
      </w:r>
      <w:r w:rsidRPr="003A6589">
        <w:rPr>
          <w:rFonts w:cstheme="minorHAnsi"/>
          <w:shd w:val="clear" w:color="auto" w:fill="FFFFFF"/>
        </w:rPr>
        <w:t xml:space="preserve">, that, </w:t>
      </w:r>
      <w:r w:rsidRPr="003A6589">
        <w:rPr>
          <w:rFonts w:cstheme="minorHAnsi"/>
          <w:b/>
          <w:shd w:val="clear" w:color="auto" w:fill="FFFFFF"/>
        </w:rPr>
        <w:t>Sanskrit</w:t>
      </w:r>
      <w:r w:rsidRPr="003A6589">
        <w:rPr>
          <w:rFonts w:cstheme="minorHAnsi"/>
          <w:shd w:val="clear" w:color="auto" w:fill="FFFFFF"/>
        </w:rPr>
        <w:t xml:space="preserve">, </w:t>
      </w:r>
      <w:r w:rsidRPr="003A6589">
        <w:rPr>
          <w:rFonts w:cstheme="minorHAnsi"/>
          <w:color w:val="3333FF"/>
          <w:u w:val="single"/>
        </w:rPr>
        <w:t>yena</w:t>
      </w:r>
      <w:r w:rsidRPr="003A6589">
        <w:rPr>
          <w:rFonts w:cstheme="minorHAnsi"/>
          <w:color w:val="000000"/>
        </w:rPr>
        <w:t xml:space="preserve">, whereby, </w:t>
      </w:r>
      <w:r w:rsidRPr="003A6589">
        <w:rPr>
          <w:rFonts w:cstheme="minorHAnsi"/>
          <w:b/>
          <w:color w:val="000000"/>
        </w:rPr>
        <w:t>Gujarati</w:t>
      </w:r>
      <w:r w:rsidRPr="003A6589">
        <w:rPr>
          <w:rFonts w:cstheme="minorHAnsi"/>
          <w:color w:val="000000"/>
        </w:rPr>
        <w:t>,</w:t>
      </w:r>
      <w:r w:rsidRPr="003A6589">
        <w:rPr>
          <w:rStyle w:val="Heading1Char"/>
          <w:rFonts w:asciiTheme="minorHAnsi" w:eastAsiaTheme="minorHAnsi" w:hAnsiTheme="minorHAnsi" w:cstheme="minorHAnsi"/>
          <w:color w:val="000000"/>
          <w:sz w:val="20"/>
          <w:szCs w:val="20"/>
          <w:shd w:val="clear" w:color="auto" w:fill="FFFFFF"/>
          <w:cs/>
          <w:lang w:bidi="gu-IN"/>
        </w:rPr>
        <w:t xml:space="preserve"> </w:t>
      </w:r>
      <w:r w:rsidRPr="003A6589">
        <w:rPr>
          <w:rStyle w:val="jlqj4b"/>
          <w:rFonts w:ascii="Nirmala UI" w:hAnsi="Nirmala UI" w:cs="Nirmala UI" w:hint="cs"/>
          <w:color w:val="000000"/>
          <w:shd w:val="clear" w:color="auto" w:fill="FFFFFF"/>
          <w:cs/>
          <w:lang w:bidi="gu-IN"/>
        </w:rPr>
        <w:t>દ્વારા</w:t>
      </w:r>
      <w:r w:rsidRPr="003A6589">
        <w:rPr>
          <w:rStyle w:val="jlqj4b"/>
          <w:rFonts w:cstheme="minorHAnsi"/>
          <w:color w:val="000000"/>
          <w:shd w:val="clear" w:color="auto" w:fill="FFFFFF"/>
          <w:lang w:bidi="gu-IN"/>
        </w:rPr>
        <w:t>,</w:t>
      </w:r>
      <w:r w:rsidRPr="003A6589">
        <w:rPr>
          <w:rStyle w:val="jlqj4b"/>
          <w:rFonts w:cstheme="minorHAnsi"/>
          <w:color w:val="000000"/>
          <w:shd w:val="clear" w:color="auto" w:fill="FFFFFF"/>
          <w:cs/>
          <w:lang w:bidi="gu-IN"/>
        </w:rPr>
        <w:t xml:space="preserve"> </w:t>
      </w:r>
      <w:r w:rsidRPr="003A6589">
        <w:rPr>
          <w:rStyle w:val="jlqj4b"/>
          <w:rFonts w:cstheme="minorHAnsi"/>
          <w:color w:val="3333FF"/>
          <w:u w:val="single"/>
          <w:shd w:val="clear" w:color="auto" w:fill="FFFFFF"/>
          <w:lang w:bidi="gu-IN"/>
        </w:rPr>
        <w:t>Jēnā</w:t>
      </w:r>
      <w:r w:rsidRPr="003A6589">
        <w:rPr>
          <w:rStyle w:val="jlqj4b"/>
          <w:rFonts w:cstheme="minorHAnsi"/>
          <w:color w:val="000000"/>
          <w:shd w:val="clear" w:color="auto" w:fill="FFFFFF"/>
          <w:cs/>
          <w:lang w:bidi="gu-IN"/>
        </w:rPr>
        <w:t xml:space="preserve"> </w:t>
      </w:r>
      <w:r w:rsidRPr="003A6589">
        <w:rPr>
          <w:rStyle w:val="jlqj4b"/>
          <w:rFonts w:cstheme="minorHAnsi"/>
          <w:color w:val="000000"/>
          <w:shd w:val="clear" w:color="auto" w:fill="FFFFFF"/>
          <w:lang w:bidi="gu-IN"/>
        </w:rPr>
        <w:t>dvārā, whereby,</w:t>
      </w:r>
      <w:r w:rsidRPr="003A6589">
        <w:rPr>
          <w:rStyle w:val="jlqj4b"/>
          <w:rFonts w:cstheme="minorHAnsi"/>
          <w:color w:val="000000"/>
          <w:shd w:val="clear" w:color="auto" w:fill="FFFFFF"/>
          <w:cs/>
          <w:lang w:bidi="gu-IN"/>
        </w:rPr>
        <w:t xml:space="preserve"> </w:t>
      </w:r>
      <w:r w:rsidRPr="003A6589">
        <w:rPr>
          <w:rFonts w:cstheme="minorHAnsi"/>
          <w:color w:val="000000"/>
        </w:rPr>
        <w:t xml:space="preserve"> </w:t>
      </w:r>
      <w:r w:rsidRPr="003A6589">
        <w:rPr>
          <w:rFonts w:cstheme="minorHAnsi"/>
          <w:b/>
          <w:color w:val="000000"/>
        </w:rPr>
        <w:t>Akkadian</w:t>
      </w:r>
      <w:r w:rsidRPr="003A6589">
        <w:rPr>
          <w:rFonts w:cstheme="minorHAnsi"/>
          <w:color w:val="000000"/>
        </w:rPr>
        <w:t xml:space="preserve">, </w:t>
      </w:r>
      <w:r w:rsidRPr="003A6589">
        <w:rPr>
          <w:rFonts w:cstheme="minorHAnsi"/>
          <w:b/>
          <w:bCs/>
          <w:color w:val="993399"/>
          <w:u w:val="single"/>
          <w:shd w:val="clear" w:color="auto" w:fill="FFFFFF"/>
        </w:rPr>
        <w:t>agaja</w:t>
      </w:r>
      <w:r w:rsidRPr="003A6589">
        <w:rPr>
          <w:rFonts w:cstheme="minorHAnsi"/>
          <w:color w:val="000000"/>
          <w:shd w:val="clear" w:color="auto" w:fill="FFFFFF"/>
        </w:rPr>
        <w:t xml:space="preserve">, </w:t>
      </w:r>
      <w:r w:rsidRPr="003A6589">
        <w:rPr>
          <w:rFonts w:cstheme="minorHAnsi"/>
          <w:b/>
          <w:bCs/>
          <w:color w:val="993399"/>
          <w:u w:val="single"/>
          <w:shd w:val="clear" w:color="auto" w:fill="FFFFFF"/>
        </w:rPr>
        <w:t>aga’i</w:t>
      </w:r>
      <w:r w:rsidRPr="003A6589">
        <w:rPr>
          <w:rFonts w:cstheme="minorHAnsi"/>
          <w:color w:val="000000"/>
          <w:shd w:val="clear" w:color="auto" w:fill="FFFFFF"/>
        </w:rPr>
        <w:t xml:space="preserve">, </w:t>
      </w:r>
      <w:r w:rsidRPr="003A6589">
        <w:rPr>
          <w:rFonts w:cstheme="minorHAnsi"/>
          <w:b/>
          <w:bCs/>
          <w:color w:val="000000"/>
          <w:shd w:val="clear" w:color="auto" w:fill="FFFFFF"/>
        </w:rPr>
        <w:t>annû</w:t>
      </w:r>
      <w:r w:rsidRPr="003A6589">
        <w:rPr>
          <w:rFonts w:cstheme="minorHAnsi"/>
          <w:color w:val="000000"/>
          <w:shd w:val="clear" w:color="auto" w:fill="FFFFFF"/>
        </w:rPr>
        <w:t xml:space="preserve">, that, this, </w:t>
      </w:r>
      <w:r w:rsidRPr="003A6589">
        <w:rPr>
          <w:rFonts w:cstheme="minorHAnsi"/>
          <w:b/>
          <w:color w:val="000000"/>
          <w:shd w:val="clear" w:color="auto" w:fill="FFFFFF"/>
        </w:rPr>
        <w:t>Belarusian</w:t>
      </w:r>
      <w:r w:rsidRPr="003A6589">
        <w:rPr>
          <w:rFonts w:cstheme="minorHAnsi"/>
          <w:color w:val="000000"/>
          <w:shd w:val="clear" w:color="auto" w:fill="FFFFFF"/>
        </w:rPr>
        <w:t xml:space="preserve">, </w:t>
      </w:r>
      <w:r w:rsidRPr="003A6589">
        <w:rPr>
          <w:rFonts w:cstheme="minorHAnsi"/>
        </w:rPr>
        <w:t xml:space="preserve">дзе, </w:t>
      </w:r>
      <w:r w:rsidRPr="003A6589">
        <w:rPr>
          <w:rFonts w:cstheme="minorHAnsi"/>
          <w:color w:val="993399"/>
          <w:u w:val="single"/>
        </w:rPr>
        <w:t>dzie</w:t>
      </w:r>
      <w:r w:rsidRPr="003A6589">
        <w:rPr>
          <w:rFonts w:cstheme="minorHAnsi"/>
        </w:rPr>
        <w:t>, where,</w:t>
      </w:r>
      <w:r w:rsidRPr="003A6589">
        <w:rPr>
          <w:rFonts w:cstheme="minorHAnsi"/>
          <w:color w:val="000000"/>
          <w:shd w:val="clear" w:color="auto" w:fill="FFFFFF"/>
        </w:rPr>
        <w:t xml:space="preserve"> </w:t>
      </w:r>
      <w:r w:rsidRPr="003A6589">
        <w:rPr>
          <w:rFonts w:cstheme="minorHAnsi"/>
          <w:b/>
          <w:color w:val="000000"/>
          <w:shd w:val="clear" w:color="auto" w:fill="FFFFFF"/>
        </w:rPr>
        <w:t>Belarus</w:t>
      </w:r>
      <w:r w:rsidRPr="003A6589">
        <w:rPr>
          <w:rFonts w:cstheme="minorHAnsi"/>
          <w:color w:val="000000"/>
          <w:shd w:val="clear" w:color="auto" w:fill="FFFFFF"/>
        </w:rPr>
        <w:t xml:space="preserve">, </w:t>
      </w:r>
      <w:r w:rsidRPr="003A6589">
        <w:rPr>
          <w:rFonts w:cstheme="minorHAnsi"/>
          <w:color w:val="993399"/>
          <w:u w:val="single"/>
        </w:rPr>
        <w:t>dzie</w:t>
      </w:r>
      <w:r w:rsidRPr="003A6589">
        <w:rPr>
          <w:rFonts w:cstheme="minorHAnsi"/>
        </w:rPr>
        <w:t xml:space="preserve">, pron. where at, </w:t>
      </w:r>
      <w:r w:rsidRPr="003A6589">
        <w:rPr>
          <w:rFonts w:cstheme="minorHAnsi"/>
          <w:b/>
        </w:rPr>
        <w:t>Croatian</w:t>
      </w:r>
      <w:r w:rsidRPr="003A6589">
        <w:rPr>
          <w:rFonts w:cstheme="minorHAnsi"/>
        </w:rPr>
        <w:t xml:space="preserve">, </w:t>
      </w:r>
      <w:r w:rsidRPr="003A6589">
        <w:rPr>
          <w:rStyle w:val="tlid-translation"/>
          <w:rFonts w:cstheme="minorHAnsi"/>
          <w:color w:val="993399"/>
          <w:u w:val="single"/>
        </w:rPr>
        <w:t>gdzie,</w:t>
      </w:r>
      <w:r w:rsidRPr="003A6589">
        <w:rPr>
          <w:rStyle w:val="tlid-translation"/>
          <w:rFonts w:cstheme="minorHAnsi"/>
        </w:rPr>
        <w:t xml:space="preserve"> where, </w:t>
      </w:r>
      <w:r w:rsidRPr="003A6589">
        <w:rPr>
          <w:rStyle w:val="tlid-translation"/>
          <w:rFonts w:cstheme="minorHAnsi"/>
          <w:b/>
        </w:rPr>
        <w:t>Croatian</w:t>
      </w:r>
      <w:r w:rsidRPr="003A6589">
        <w:rPr>
          <w:rStyle w:val="tlid-translation"/>
          <w:rFonts w:cstheme="minorHAnsi"/>
        </w:rPr>
        <w:t xml:space="preserve">, </w:t>
      </w:r>
      <w:r w:rsidRPr="003A6589">
        <w:rPr>
          <w:rFonts w:cstheme="minorHAnsi"/>
          <w:color w:val="CC6600"/>
          <w:u w:val="single"/>
        </w:rPr>
        <w:t>da</w:t>
      </w:r>
      <w:r w:rsidRPr="003A6589">
        <w:rPr>
          <w:rFonts w:cstheme="minorHAnsi"/>
        </w:rPr>
        <w:t xml:space="preserve">, that, </w:t>
      </w:r>
      <w:r w:rsidRPr="003A6589">
        <w:rPr>
          <w:rFonts w:cstheme="minorHAnsi"/>
          <w:b/>
        </w:rPr>
        <w:t>Polish</w:t>
      </w:r>
      <w:r w:rsidRPr="003A6589">
        <w:rPr>
          <w:rFonts w:cstheme="minorHAnsi"/>
        </w:rPr>
        <w:t xml:space="preserve">, </w:t>
      </w:r>
      <w:r w:rsidRPr="003A6589">
        <w:rPr>
          <w:rStyle w:val="tlid-translation"/>
          <w:rFonts w:cstheme="minorHAnsi"/>
          <w:color w:val="CC6600"/>
          <w:u w:val="single"/>
        </w:rPr>
        <w:t>że</w:t>
      </w:r>
      <w:r w:rsidRPr="003A6589">
        <w:rPr>
          <w:rStyle w:val="tlid-translation"/>
          <w:rFonts w:cstheme="minorHAnsi"/>
        </w:rPr>
        <w:t xml:space="preserve">, that, </w:t>
      </w:r>
      <w:r w:rsidRPr="003A6589">
        <w:rPr>
          <w:rStyle w:val="tlid-translation"/>
          <w:rFonts w:cstheme="minorHAnsi"/>
          <w:b/>
        </w:rPr>
        <w:t>Italian</w:t>
      </w:r>
      <w:r w:rsidRPr="003A6589">
        <w:rPr>
          <w:rStyle w:val="tlid-translation"/>
          <w:rFonts w:cstheme="minorHAnsi"/>
        </w:rPr>
        <w:t xml:space="preserve">, </w:t>
      </w:r>
      <w:r w:rsidRPr="003A6589">
        <w:rPr>
          <w:rStyle w:val="unicode"/>
          <w:rFonts w:cstheme="minorHAnsi"/>
          <w:color w:val="009900"/>
          <w:u w:val="single"/>
          <w:shd w:val="clear" w:color="auto" w:fill="FFFFFF"/>
        </w:rPr>
        <w:t>quella</w:t>
      </w:r>
      <w:r w:rsidRPr="003A6589">
        <w:rPr>
          <w:rStyle w:val="unicode"/>
          <w:rFonts w:cstheme="minorHAnsi"/>
          <w:color w:val="000000"/>
          <w:shd w:val="clear" w:color="auto" w:fill="FFFFFF"/>
        </w:rPr>
        <w:t xml:space="preserve">, that, </w:t>
      </w:r>
      <w:r w:rsidRPr="003A6589">
        <w:rPr>
          <w:rStyle w:val="unicode"/>
          <w:rFonts w:cstheme="minorHAnsi"/>
          <w:b/>
          <w:color w:val="000000"/>
          <w:shd w:val="clear" w:color="auto" w:fill="FFFFFF"/>
        </w:rPr>
        <w:t>French</w:t>
      </w:r>
      <w:r w:rsidRPr="003A6589">
        <w:rPr>
          <w:rStyle w:val="unicode"/>
          <w:rFonts w:cstheme="minorHAnsi"/>
          <w:color w:val="000000"/>
          <w:shd w:val="clear" w:color="auto" w:fill="FFFFFF"/>
        </w:rPr>
        <w:t xml:space="preserve">, par </w:t>
      </w:r>
      <w:r w:rsidRPr="003A6589">
        <w:rPr>
          <w:rStyle w:val="unicode"/>
          <w:rFonts w:cstheme="minorHAnsi"/>
          <w:color w:val="009900"/>
          <w:u w:val="single"/>
          <w:shd w:val="clear" w:color="auto" w:fill="FFFFFF"/>
        </w:rPr>
        <w:t>lequel</w:t>
      </w:r>
      <w:r w:rsidRPr="003A6589">
        <w:rPr>
          <w:rStyle w:val="unicode"/>
          <w:rFonts w:cstheme="minorHAnsi"/>
          <w:color w:val="000000"/>
          <w:shd w:val="clear" w:color="auto" w:fill="FFFFFF"/>
        </w:rPr>
        <w:t xml:space="preserve">, whereby, </w:t>
      </w:r>
      <w:r w:rsidRPr="003A6589">
        <w:rPr>
          <w:rFonts w:cstheme="minorHAnsi"/>
          <w:b/>
          <w:shd w:val="clear" w:color="auto" w:fill="FFFFFF"/>
        </w:rPr>
        <w:t>Sanskrit</w:t>
      </w:r>
      <w:r w:rsidRPr="003A6589">
        <w:rPr>
          <w:rFonts w:cstheme="minorHAnsi"/>
          <w:shd w:val="clear" w:color="auto" w:fill="FFFFFF"/>
        </w:rPr>
        <w:t xml:space="preserve">, </w:t>
      </w:r>
      <w:r w:rsidRPr="003A6589">
        <w:rPr>
          <w:rFonts w:cstheme="minorHAnsi"/>
          <w:color w:val="3333FF"/>
        </w:rPr>
        <w:t>ācarati </w:t>
      </w:r>
      <w:r w:rsidRPr="003A6589">
        <w:rPr>
          <w:rFonts w:cstheme="minorHAnsi"/>
        </w:rPr>
        <w:t>(</w:t>
      </w:r>
      <w:r w:rsidRPr="003A6589">
        <w:rPr>
          <w:rFonts w:cstheme="minorHAnsi"/>
          <w:color w:val="3333FF"/>
        </w:rPr>
        <w:t>car</w:t>
      </w:r>
      <w:r w:rsidRPr="003A6589">
        <w:rPr>
          <w:rFonts w:cstheme="minorHAnsi"/>
        </w:rPr>
        <w:t>),</w:t>
      </w:r>
      <w:r w:rsidRPr="003A6589">
        <w:rPr>
          <w:rFonts w:cstheme="minorHAnsi"/>
          <w:color w:val="000000"/>
        </w:rPr>
        <w:t xml:space="preserve"> that, </w:t>
      </w:r>
      <w:r w:rsidRPr="003A6589">
        <w:rPr>
          <w:rStyle w:val="unicode"/>
          <w:rFonts w:cstheme="minorHAnsi"/>
          <w:b/>
          <w:color w:val="000000"/>
          <w:shd w:val="clear" w:color="auto" w:fill="FFFFFF"/>
        </w:rPr>
        <w:t>Persian</w:t>
      </w:r>
      <w:r w:rsidRPr="003A6589">
        <w:rPr>
          <w:rStyle w:val="unicode"/>
          <w:rFonts w:cstheme="minorHAnsi"/>
          <w:color w:val="000000"/>
          <w:shd w:val="clear" w:color="auto" w:fill="FFFFFF"/>
        </w:rPr>
        <w:t xml:space="preserve">, </w:t>
      </w:r>
      <w:r w:rsidRPr="003A6589">
        <w:rPr>
          <w:rFonts w:cstheme="minorHAnsi"/>
          <w:color w:val="3333FF"/>
        </w:rPr>
        <w:t>cerâ</w:t>
      </w:r>
      <w:r w:rsidRPr="003A6589">
        <w:rPr>
          <w:rFonts w:cstheme="minorHAnsi"/>
          <w:color w:val="000000"/>
        </w:rPr>
        <w:t xml:space="preserve">, </w:t>
      </w:r>
      <w:r w:rsidRPr="003A6589">
        <w:rPr>
          <w:rFonts w:cstheme="minorHAnsi"/>
          <w:color w:val="0000EE"/>
        </w:rPr>
        <w:t>cegune</w:t>
      </w:r>
      <w:r w:rsidRPr="003A6589">
        <w:rPr>
          <w:rFonts w:cstheme="minorHAnsi"/>
        </w:rPr>
        <w:t xml:space="preserve">, </w:t>
      </w:r>
      <w:r w:rsidRPr="003A6589">
        <w:rPr>
          <w:rStyle w:val="nobold"/>
          <w:rFonts w:cstheme="minorHAnsi"/>
        </w:rPr>
        <w:t>(قدیمی) چگونه</w:t>
      </w:r>
      <w:r w:rsidRPr="003A6589">
        <w:rPr>
          <w:rFonts w:cstheme="minorHAnsi"/>
        </w:rPr>
        <w:t xml:space="preserve">   whereby, </w:t>
      </w:r>
      <w:r w:rsidRPr="003A6589">
        <w:rPr>
          <w:rFonts w:cstheme="minorHAnsi"/>
          <w:b/>
        </w:rPr>
        <w:t>Latvian</w:t>
      </w:r>
      <w:r w:rsidRPr="003A6589">
        <w:rPr>
          <w:rFonts w:cstheme="minorHAnsi"/>
        </w:rPr>
        <w:t xml:space="preserve">, </w:t>
      </w:r>
      <w:r w:rsidRPr="003A6589">
        <w:rPr>
          <w:rFonts w:cstheme="minorHAnsi"/>
          <w:color w:val="3333FF"/>
        </w:rPr>
        <w:t>kur</w:t>
      </w:r>
      <w:r w:rsidRPr="003A6589">
        <w:rPr>
          <w:rFonts w:cstheme="minorHAnsi"/>
          <w:color w:val="000000"/>
        </w:rPr>
        <w:t>, where,</w:t>
      </w:r>
      <w:r w:rsidRPr="003A6589">
        <w:rPr>
          <w:rFonts w:cstheme="minorHAnsi"/>
          <w:color w:val="3333FF"/>
        </w:rPr>
        <w:t xml:space="preserve"> ar kuru</w:t>
      </w:r>
      <w:r w:rsidRPr="003A6589">
        <w:rPr>
          <w:rFonts w:cstheme="minorHAnsi"/>
        </w:rPr>
        <w:t xml:space="preserve">, whereby, </w:t>
      </w:r>
      <w:r w:rsidRPr="003A6589">
        <w:rPr>
          <w:rFonts w:cstheme="minorHAnsi"/>
          <w:b/>
        </w:rPr>
        <w:t>Romanian</w:t>
      </w:r>
      <w:r w:rsidRPr="003A6589">
        <w:rPr>
          <w:rFonts w:cstheme="minorHAnsi"/>
        </w:rPr>
        <w:t xml:space="preserve">, </w:t>
      </w:r>
      <w:r w:rsidRPr="003A6589">
        <w:rPr>
          <w:rFonts w:cstheme="minorHAnsi"/>
          <w:color w:val="000000"/>
        </w:rPr>
        <w:t xml:space="preserve">prin </w:t>
      </w:r>
      <w:r w:rsidRPr="003A6589">
        <w:rPr>
          <w:rFonts w:cstheme="minorHAnsi"/>
          <w:color w:val="3333FF"/>
        </w:rPr>
        <w:t>care,</w:t>
      </w:r>
      <w:r w:rsidRPr="003A6589">
        <w:rPr>
          <w:rFonts w:cstheme="minorHAnsi"/>
          <w:color w:val="000000"/>
        </w:rPr>
        <w:t xml:space="preserve"> whereby, </w:t>
      </w:r>
      <w:r w:rsidRPr="003A6589">
        <w:rPr>
          <w:rFonts w:cstheme="minorHAnsi"/>
          <w:b/>
          <w:color w:val="000000"/>
        </w:rPr>
        <w:t>Basque</w:t>
      </w:r>
      <w:r w:rsidRPr="003A6589">
        <w:rPr>
          <w:rFonts w:cstheme="minorHAnsi"/>
          <w:color w:val="000000"/>
        </w:rPr>
        <w:t xml:space="preserve">, </w:t>
      </w:r>
      <w:r w:rsidRPr="003A6589">
        <w:rPr>
          <w:rStyle w:val="tlid-translation"/>
          <w:rFonts w:cstheme="minorHAnsi"/>
          <w:color w:val="3333FF"/>
          <w:lang w:val="eu-ES"/>
        </w:rPr>
        <w:t>garren</w:t>
      </w:r>
      <w:r w:rsidRPr="003A6589">
        <w:rPr>
          <w:rStyle w:val="tlid-translation"/>
          <w:rFonts w:cstheme="minorHAnsi"/>
          <w:lang w:val="eu-ES"/>
        </w:rPr>
        <w:t>, that,</w:t>
      </w:r>
      <w:r w:rsidRPr="003A6589">
        <w:rPr>
          <w:rFonts w:cstheme="minorHAnsi"/>
          <w:color w:val="000000"/>
        </w:rPr>
        <w:t> </w:t>
      </w:r>
      <w:r w:rsidRPr="003A6589">
        <w:rPr>
          <w:rFonts w:cstheme="minorHAnsi"/>
          <w:b/>
          <w:color w:val="000000"/>
        </w:rPr>
        <w:t>Turkish</w:t>
      </w:r>
      <w:r w:rsidRPr="003A6589">
        <w:rPr>
          <w:rFonts w:cstheme="minorHAnsi"/>
          <w:color w:val="000000"/>
        </w:rPr>
        <w:t xml:space="preserve">, </w:t>
      </w:r>
      <w:r w:rsidRPr="003A6589">
        <w:rPr>
          <w:rStyle w:val="jlqj4b"/>
          <w:rFonts w:cstheme="minorHAnsi"/>
          <w:color w:val="CC6600"/>
          <w:u w:val="single"/>
          <w:shd w:val="clear" w:color="auto" w:fill="FFFFFF"/>
          <w:lang w:val="tr-TR" w:bidi="gu-IN"/>
        </w:rPr>
        <w:t>vasıtasıyla</w:t>
      </w:r>
      <w:r w:rsidRPr="003A6589">
        <w:rPr>
          <w:rStyle w:val="jlqj4b"/>
          <w:rFonts w:cstheme="minorHAnsi"/>
          <w:color w:val="000000"/>
          <w:shd w:val="clear" w:color="auto" w:fill="FFFFFF"/>
          <w:lang w:val="tr-TR" w:bidi="gu-IN"/>
        </w:rPr>
        <w:t xml:space="preserve">, whereby, </w:t>
      </w:r>
      <w:r w:rsidRPr="003A6589">
        <w:rPr>
          <w:rStyle w:val="jlqj4b"/>
          <w:rFonts w:cstheme="minorHAnsi"/>
          <w:b/>
          <w:color w:val="000000"/>
          <w:shd w:val="clear" w:color="auto" w:fill="FFFFFF"/>
          <w:lang w:val="tr-TR" w:bidi="gu-IN"/>
        </w:rPr>
        <w:t>Uzbek</w:t>
      </w:r>
      <w:r w:rsidRPr="003A6589">
        <w:rPr>
          <w:rStyle w:val="jlqj4b"/>
          <w:rFonts w:cstheme="minorHAnsi"/>
          <w:color w:val="000000"/>
          <w:shd w:val="clear" w:color="auto" w:fill="FFFFFF"/>
          <w:lang w:val="tr-TR" w:bidi="gu-IN"/>
        </w:rPr>
        <w:t xml:space="preserve">, </w:t>
      </w:r>
      <w:r w:rsidRPr="003A6589">
        <w:rPr>
          <w:rStyle w:val="jlqj4b"/>
          <w:rFonts w:cstheme="minorHAnsi"/>
          <w:color w:val="000000"/>
          <w:shd w:val="clear" w:color="auto" w:fill="FFFFFF"/>
          <w:lang w:val="uz-Latn-UZ" w:bidi="gu-IN"/>
        </w:rPr>
        <w:t>...</w:t>
      </w:r>
      <w:r w:rsidRPr="003A6589">
        <w:rPr>
          <w:rStyle w:val="jlqj4b"/>
          <w:rFonts w:cstheme="minorHAnsi"/>
          <w:color w:val="CC6600"/>
          <w:u w:val="single"/>
          <w:shd w:val="clear" w:color="auto" w:fill="FFFFFF"/>
          <w:lang w:val="uz-Latn-UZ" w:bidi="gu-IN"/>
        </w:rPr>
        <w:t>vositasida</w:t>
      </w:r>
      <w:r w:rsidRPr="003A6589">
        <w:rPr>
          <w:rStyle w:val="jlqj4b"/>
          <w:rFonts w:cstheme="minorHAnsi"/>
          <w:color w:val="000000"/>
          <w:shd w:val="clear" w:color="auto" w:fill="FFFFFF"/>
          <w:lang w:val="uz-Latn-UZ" w:bidi="gu-IN"/>
        </w:rPr>
        <w:t xml:space="preserve">, whereby, through, </w:t>
      </w:r>
      <w:r w:rsidRPr="003A6589">
        <w:rPr>
          <w:rStyle w:val="jlqj4b"/>
          <w:rFonts w:cstheme="minorHAnsi"/>
          <w:b/>
          <w:color w:val="000000"/>
          <w:shd w:val="clear" w:color="auto" w:fill="FFFFFF"/>
          <w:lang w:val="uz-Latn-UZ" w:bidi="gu-IN"/>
        </w:rPr>
        <w:t>Tajik</w:t>
      </w:r>
      <w:r w:rsidRPr="003A6589">
        <w:rPr>
          <w:rStyle w:val="jlqj4b"/>
          <w:rFonts w:cstheme="minorHAnsi"/>
          <w:color w:val="000000"/>
          <w:shd w:val="clear" w:color="auto" w:fill="FFFFFF"/>
          <w:lang w:val="uz-Latn-UZ" w:bidi="gu-IN"/>
        </w:rPr>
        <w:t xml:space="preserve">, </w:t>
      </w:r>
      <w:r w:rsidRPr="003A6589">
        <w:rPr>
          <w:rStyle w:val="jlqj4b"/>
          <w:rFonts w:cstheme="minorHAnsi"/>
          <w:color w:val="000000"/>
          <w:shd w:val="clear" w:color="auto" w:fill="FFFFFF"/>
          <w:lang w:val="tg-Cyrl-TJ" w:bidi="gu-IN"/>
        </w:rPr>
        <w:t xml:space="preserve">ба воситаи, ʙa </w:t>
      </w:r>
      <w:r w:rsidRPr="003A6589">
        <w:rPr>
          <w:rStyle w:val="jlqj4b"/>
          <w:rFonts w:cstheme="minorHAnsi"/>
          <w:color w:val="CC6600"/>
          <w:u w:val="single"/>
          <w:shd w:val="clear" w:color="auto" w:fill="FFFFFF"/>
          <w:lang w:val="tg-Cyrl-TJ" w:bidi="gu-IN"/>
        </w:rPr>
        <w:t>vositai</w:t>
      </w:r>
      <w:r w:rsidRPr="003A6589">
        <w:rPr>
          <w:rStyle w:val="jlqj4b"/>
          <w:rFonts w:cstheme="minorHAnsi"/>
          <w:color w:val="000000"/>
          <w:shd w:val="clear" w:color="auto" w:fill="FFFFFF"/>
          <w:lang w:val="tg-Cyrl-TJ" w:bidi="gu-IN"/>
        </w:rPr>
        <w:t>, whereby</w:t>
      </w:r>
      <w:r w:rsidRPr="003A6589">
        <w:rPr>
          <w:rStyle w:val="jlqj4b"/>
          <w:rFonts w:cstheme="minorHAnsi"/>
          <w:color w:val="000000"/>
          <w:shd w:val="clear" w:color="auto" w:fill="FFFFFF"/>
          <w:lang w:bidi="gu-IN"/>
        </w:rPr>
        <w:t xml:space="preserve">, </w:t>
      </w:r>
      <w:r w:rsidRPr="003A6589">
        <w:rPr>
          <w:rStyle w:val="jlqj4b"/>
          <w:rFonts w:cstheme="minorHAnsi"/>
          <w:b/>
          <w:color w:val="000000"/>
          <w:shd w:val="clear" w:color="auto" w:fill="FFFFFF"/>
          <w:lang w:bidi="gu-IN"/>
        </w:rPr>
        <w:t>Persian</w:t>
      </w:r>
      <w:r w:rsidRPr="003A6589">
        <w:rPr>
          <w:rStyle w:val="jlqj4b"/>
          <w:rFonts w:cstheme="minorHAnsi"/>
          <w:color w:val="000000"/>
          <w:shd w:val="clear" w:color="auto" w:fill="FFFFFF"/>
          <w:lang w:bidi="gu-IN"/>
        </w:rPr>
        <w:t xml:space="preserve">, </w:t>
      </w:r>
      <w:r w:rsidRPr="003A6589">
        <w:rPr>
          <w:rFonts w:cstheme="minorHAnsi"/>
          <w:color w:val="3333FF"/>
          <w:u w:val="single"/>
        </w:rPr>
        <w:t>koj</w:t>
      </w:r>
      <w:r w:rsidRPr="003A6589">
        <w:rPr>
          <w:rFonts w:cstheme="minorHAnsi"/>
        </w:rPr>
        <w:t xml:space="preserve"> â </w:t>
      </w:r>
      <w:r w:rsidRPr="003A6589">
        <w:rPr>
          <w:rStyle w:val="nobold"/>
          <w:rFonts w:cstheme="minorHAnsi"/>
        </w:rPr>
        <w:t>کجا </w:t>
      </w:r>
      <w:r w:rsidRPr="003A6589">
        <w:rPr>
          <w:rFonts w:cstheme="minorHAnsi"/>
        </w:rPr>
        <w:t xml:space="preserve"> where, </w:t>
      </w:r>
      <w:r w:rsidRPr="003A6589">
        <w:rPr>
          <w:rFonts w:cstheme="minorHAnsi"/>
          <w:b/>
        </w:rPr>
        <w:t>Tajik</w:t>
      </w:r>
      <w:r w:rsidRPr="003A6589">
        <w:rPr>
          <w:rFonts w:cstheme="minorHAnsi"/>
        </w:rPr>
        <w:t xml:space="preserve">, </w:t>
      </w:r>
      <w:r w:rsidRPr="003A6589">
        <w:rPr>
          <w:rStyle w:val="jlqj4b"/>
          <w:rFonts w:cstheme="minorHAnsi"/>
          <w:color w:val="000000"/>
          <w:shd w:val="clear" w:color="auto" w:fill="FFFFFF"/>
          <w:lang w:val="tg-Cyrl-TJ" w:bidi="gu-IN"/>
        </w:rPr>
        <w:t xml:space="preserve">дар куҷо, dar </w:t>
      </w:r>
      <w:r w:rsidRPr="003A6589">
        <w:rPr>
          <w:rStyle w:val="jlqj4b"/>
          <w:rFonts w:cstheme="minorHAnsi"/>
          <w:color w:val="3333FF"/>
          <w:u w:val="single"/>
          <w:shd w:val="clear" w:color="auto" w:fill="FFFFFF"/>
          <w:lang w:val="tg-Cyrl-TJ" w:bidi="gu-IN"/>
        </w:rPr>
        <w:t>kuço</w:t>
      </w:r>
      <w:r w:rsidRPr="003A6589">
        <w:rPr>
          <w:rStyle w:val="jlqj4b"/>
          <w:rFonts w:cstheme="minorHAnsi"/>
          <w:color w:val="000000"/>
          <w:shd w:val="clear" w:color="auto" w:fill="FFFFFF"/>
          <w:lang w:val="tg-Cyrl-TJ" w:bidi="gu-IN"/>
        </w:rPr>
        <w:t>, where</w:t>
      </w:r>
      <w:r>
        <w:rPr>
          <w:rStyle w:val="jlqj4b"/>
          <w:rFonts w:cstheme="minorHAnsi"/>
          <w:color w:val="000000"/>
          <w:shd w:val="clear" w:color="auto" w:fill="FFFFFF"/>
          <w:lang w:bidi="gu-IN"/>
        </w:rPr>
        <w:t>,  (Compiled from 2-42, 2-44)</w:t>
      </w:r>
      <w:r w:rsidRPr="00F3737F">
        <w:br/>
      </w:r>
    </w:p>
  </w:footnote>
  <w:footnote w:id="318">
    <w:p w:rsidR="007B148B" w:rsidRDefault="007B148B">
      <w:pPr>
        <w:pStyle w:val="FootnoteText"/>
      </w:pPr>
      <w:r>
        <w:rPr>
          <w:rStyle w:val="FootnoteReference"/>
        </w:rPr>
        <w:footnoteRef/>
      </w:r>
      <w:r>
        <w:t xml:space="preserve"> </w:t>
      </w:r>
      <w:r w:rsidRPr="00247F1F">
        <w:rPr>
          <w:rFonts w:cstheme="minorHAnsi"/>
          <w:b/>
        </w:rPr>
        <w:t>Hittite</w:t>
      </w:r>
      <w:r w:rsidRPr="00247F1F">
        <w:rPr>
          <w:rFonts w:cstheme="minorHAnsi"/>
        </w:rPr>
        <w:t xml:space="preserve">, </w:t>
      </w:r>
      <w:r w:rsidRPr="00247F1F">
        <w:rPr>
          <w:rStyle w:val="unicode"/>
          <w:rFonts w:cstheme="minorHAnsi"/>
          <w:b/>
          <w:bCs/>
          <w:color w:val="222222"/>
          <w:shd w:val="clear" w:color="auto" w:fill="FFFFFF"/>
        </w:rPr>
        <w:t>-</w:t>
      </w:r>
      <w:r w:rsidRPr="00247F1F">
        <w:rPr>
          <w:rStyle w:val="unicode"/>
          <w:rFonts w:cstheme="minorHAnsi"/>
          <w:b/>
          <w:bCs/>
          <w:color w:val="FF0000"/>
          <w:shd w:val="clear" w:color="auto" w:fill="FFFFFF"/>
        </w:rPr>
        <w:t>us</w:t>
      </w:r>
      <w:r w:rsidRPr="00247F1F">
        <w:rPr>
          <w:rStyle w:val="unicode"/>
          <w:rFonts w:cstheme="minorHAnsi"/>
          <w:color w:val="222222"/>
          <w:shd w:val="clear" w:color="auto" w:fill="FFFFFF"/>
        </w:rPr>
        <w:t>,</w:t>
      </w:r>
      <w:r w:rsidRPr="00247F1F">
        <w:rPr>
          <w:rStyle w:val="unicode"/>
          <w:rFonts w:cstheme="minorHAnsi"/>
          <w:bCs/>
          <w:shd w:val="clear" w:color="auto" w:fill="FFFFFF"/>
        </w:rPr>
        <w:t xml:space="preserve"> </w:t>
      </w:r>
      <w:r w:rsidRPr="00247F1F">
        <w:rPr>
          <w:rFonts w:cstheme="minorHAnsi"/>
          <w:shd w:val="clear" w:color="auto" w:fill="FFFFFF"/>
        </w:rPr>
        <w:t>them</w:t>
      </w:r>
      <w:r w:rsidRPr="00247F1F">
        <w:rPr>
          <w:rFonts w:cstheme="minorHAnsi"/>
          <w:color w:val="222222"/>
          <w:shd w:val="clear" w:color="auto" w:fill="FFFFFF"/>
        </w:rPr>
        <w:t xml:space="preserve">, </w:t>
      </w:r>
      <w:r w:rsidRPr="00247F1F">
        <w:rPr>
          <w:rFonts w:cstheme="minorHAnsi"/>
          <w:b/>
          <w:color w:val="222222"/>
          <w:shd w:val="clear" w:color="auto" w:fill="FFFFFF"/>
        </w:rPr>
        <w:t>Albanian</w:t>
      </w:r>
      <w:r w:rsidRPr="00247F1F">
        <w:rPr>
          <w:rFonts w:cstheme="minorHAnsi"/>
          <w:color w:val="222222"/>
          <w:shd w:val="clear" w:color="auto" w:fill="FFFFFF"/>
        </w:rPr>
        <w:t xml:space="preserve">, </w:t>
      </w:r>
      <w:r w:rsidRPr="00247F1F">
        <w:rPr>
          <w:rFonts w:cstheme="minorHAnsi"/>
          <w:color w:val="FF0000"/>
          <w:u w:val="single"/>
          <w:shd w:val="clear" w:color="auto" w:fill="FFFFFF"/>
        </w:rPr>
        <w:t>u</w:t>
      </w:r>
      <w:r w:rsidRPr="00247F1F">
        <w:rPr>
          <w:rFonts w:cstheme="minorHAnsi"/>
          <w:color w:val="000000"/>
          <w:shd w:val="clear" w:color="auto" w:fill="FFFFFF"/>
        </w:rPr>
        <w:t xml:space="preserve">, to them, </w:t>
      </w:r>
      <w:r w:rsidRPr="00247F1F">
        <w:rPr>
          <w:rFonts w:cstheme="minorHAnsi"/>
          <w:color w:val="222222"/>
          <w:shd w:val="clear" w:color="auto" w:fill="FFFFFF"/>
        </w:rPr>
        <w:t xml:space="preserve"> </w:t>
      </w:r>
      <w:r w:rsidRPr="00247F1F">
        <w:rPr>
          <w:rFonts w:cstheme="minorHAnsi"/>
          <w:b/>
          <w:color w:val="222222"/>
          <w:shd w:val="clear" w:color="auto" w:fill="FFFFFF"/>
        </w:rPr>
        <w:t>Latin</w:t>
      </w:r>
      <w:r w:rsidRPr="00247F1F">
        <w:rPr>
          <w:rFonts w:cstheme="minorHAnsi"/>
          <w:color w:val="222222"/>
          <w:shd w:val="clear" w:color="auto" w:fill="FFFFFF"/>
        </w:rPr>
        <w:t xml:space="preserve">, </w:t>
      </w:r>
      <w:r w:rsidRPr="00247F1F">
        <w:rPr>
          <w:rFonts w:cstheme="minorHAnsi"/>
          <w:color w:val="FF0000"/>
        </w:rPr>
        <w:t>eis, iis</w:t>
      </w:r>
      <w:r w:rsidRPr="00247F1F">
        <w:rPr>
          <w:rFonts w:cstheme="minorHAnsi"/>
          <w:color w:val="000000"/>
        </w:rPr>
        <w:t xml:space="preserve">, 3rd Pers. Pl. Dat. them, </w:t>
      </w:r>
      <w:r w:rsidRPr="00247F1F">
        <w:rPr>
          <w:rFonts w:cstheme="minorHAnsi"/>
          <w:b/>
          <w:color w:val="000000"/>
        </w:rPr>
        <w:t>Welsh</w:t>
      </w:r>
      <w:r w:rsidRPr="00247F1F">
        <w:rPr>
          <w:rFonts w:cstheme="minorHAnsi"/>
          <w:color w:val="000000"/>
        </w:rPr>
        <w:t xml:space="preserve">, </w:t>
      </w:r>
      <w:r w:rsidRPr="00247F1F">
        <w:rPr>
          <w:rFonts w:cstheme="minorHAnsi"/>
          <w:color w:val="FF0000"/>
        </w:rPr>
        <w:t>nhw</w:t>
      </w:r>
      <w:r w:rsidRPr="00247F1F">
        <w:rPr>
          <w:rFonts w:cstheme="minorHAnsi"/>
        </w:rPr>
        <w:t xml:space="preserve">, them, </w:t>
      </w:r>
      <w:r w:rsidRPr="00247F1F">
        <w:rPr>
          <w:rStyle w:val="tlid-translation"/>
          <w:rFonts w:cstheme="minorHAnsi"/>
          <w:lang w:val="cy-GB"/>
        </w:rPr>
        <w:t xml:space="preserve">i </w:t>
      </w:r>
      <w:r w:rsidRPr="00247F1F">
        <w:rPr>
          <w:rStyle w:val="tlid-translation"/>
          <w:rFonts w:cstheme="minorHAnsi"/>
          <w:color w:val="FF0000"/>
          <w:lang w:val="cy-GB"/>
        </w:rPr>
        <w:t>nhw</w:t>
      </w:r>
      <w:r w:rsidRPr="00247F1F">
        <w:rPr>
          <w:rStyle w:val="tlid-translation"/>
          <w:rFonts w:cstheme="minorHAnsi"/>
          <w:lang w:val="cy-GB"/>
        </w:rPr>
        <w:t xml:space="preserve">, to them, </w:t>
      </w:r>
      <w:r w:rsidRPr="00247F1F">
        <w:rPr>
          <w:rFonts w:cstheme="minorHAnsi"/>
          <w:b/>
          <w:color w:val="000000"/>
        </w:rPr>
        <w:t>French</w:t>
      </w:r>
      <w:r w:rsidRPr="00247F1F">
        <w:rPr>
          <w:rFonts w:cstheme="minorHAnsi"/>
          <w:color w:val="000000"/>
        </w:rPr>
        <w:t xml:space="preserve">, </w:t>
      </w:r>
      <w:r w:rsidRPr="00247F1F">
        <w:rPr>
          <w:rFonts w:cstheme="minorHAnsi"/>
        </w:rPr>
        <w:t>pour</w:t>
      </w:r>
      <w:r w:rsidRPr="00247F1F">
        <w:rPr>
          <w:rFonts w:cstheme="minorHAnsi"/>
          <w:color w:val="FF0000"/>
        </w:rPr>
        <w:t xml:space="preserve"> eux</w:t>
      </w:r>
      <w:r w:rsidRPr="00247F1F">
        <w:rPr>
          <w:rFonts w:cstheme="minorHAnsi"/>
        </w:rPr>
        <w:t xml:space="preserve">, elles, to them, </w:t>
      </w:r>
      <w:r w:rsidRPr="00247F1F">
        <w:rPr>
          <w:rFonts w:cstheme="minorHAnsi"/>
          <w:b/>
          <w:color w:val="000000"/>
        </w:rPr>
        <w:t>Etruscan</w:t>
      </w:r>
      <w:r w:rsidRPr="00247F1F">
        <w:rPr>
          <w:rFonts w:cstheme="minorHAnsi"/>
          <w:color w:val="000000"/>
        </w:rPr>
        <w:t xml:space="preserve">, </w:t>
      </w:r>
      <w:r w:rsidRPr="00247F1F">
        <w:rPr>
          <w:rFonts w:cstheme="minorHAnsi"/>
          <w:color w:val="EE0000"/>
        </w:rPr>
        <w:t>eis</w:t>
      </w:r>
      <w:r w:rsidRPr="00247F1F">
        <w:rPr>
          <w:rFonts w:cstheme="minorHAnsi"/>
        </w:rPr>
        <w:t xml:space="preserve">, </w:t>
      </w:r>
      <w:r w:rsidRPr="00247F1F">
        <w:rPr>
          <w:rFonts w:cstheme="minorHAnsi"/>
          <w:b/>
        </w:rPr>
        <w:t>Belarusian</w:t>
      </w:r>
      <w:r w:rsidRPr="00247F1F">
        <w:rPr>
          <w:rFonts w:cstheme="minorHAnsi"/>
        </w:rPr>
        <w:t>, іх,</w:t>
      </w:r>
      <w:r w:rsidRPr="00247F1F">
        <w:rPr>
          <w:rFonts w:cstheme="minorHAnsi"/>
          <w:color w:val="CC6600"/>
        </w:rPr>
        <w:t xml:space="preserve"> </w:t>
      </w:r>
      <w:r w:rsidRPr="00247F1F">
        <w:rPr>
          <w:rFonts w:cstheme="minorHAnsi"/>
          <w:color w:val="993399"/>
          <w:u w:val="single"/>
          <w:shd w:val="clear" w:color="auto" w:fill="FFFFFF"/>
        </w:rPr>
        <w:t>ich</w:t>
      </w:r>
      <w:r w:rsidRPr="00247F1F">
        <w:rPr>
          <w:rFonts w:cstheme="minorHAnsi"/>
          <w:color w:val="000000"/>
          <w:shd w:val="clear" w:color="auto" w:fill="FFFFFF"/>
        </w:rPr>
        <w:t xml:space="preserve">, them, </w:t>
      </w:r>
      <w:r w:rsidRPr="00247F1F">
        <w:rPr>
          <w:rFonts w:cstheme="minorHAnsi"/>
          <w:b/>
          <w:color w:val="000000"/>
          <w:shd w:val="clear" w:color="auto" w:fill="FFFFFF"/>
        </w:rPr>
        <w:t>Croatian</w:t>
      </w:r>
      <w:r w:rsidRPr="00247F1F">
        <w:rPr>
          <w:rFonts w:cstheme="minorHAnsi"/>
          <w:color w:val="000000"/>
          <w:shd w:val="clear" w:color="auto" w:fill="FFFFFF"/>
        </w:rPr>
        <w:t xml:space="preserve">, </w:t>
      </w:r>
      <w:r w:rsidRPr="00247F1F">
        <w:rPr>
          <w:rFonts w:cstheme="minorHAnsi"/>
          <w:color w:val="993399"/>
          <w:u w:val="single"/>
          <w:shd w:val="clear" w:color="auto" w:fill="FFFFFF"/>
        </w:rPr>
        <w:t>ih</w:t>
      </w:r>
      <w:r w:rsidRPr="00247F1F">
        <w:rPr>
          <w:rFonts w:cstheme="minorHAnsi"/>
          <w:color w:val="000000"/>
          <w:shd w:val="clear" w:color="auto" w:fill="FFFFFF"/>
        </w:rPr>
        <w:t xml:space="preserve">, them, </w:t>
      </w:r>
      <w:r w:rsidRPr="00247F1F">
        <w:rPr>
          <w:rFonts w:cstheme="minorHAnsi"/>
          <w:b/>
          <w:color w:val="000000"/>
          <w:shd w:val="clear" w:color="auto" w:fill="FFFFFF"/>
        </w:rPr>
        <w:t>Polish</w:t>
      </w:r>
      <w:r w:rsidRPr="00247F1F">
        <w:rPr>
          <w:rFonts w:cstheme="minorHAnsi"/>
          <w:color w:val="000000"/>
          <w:shd w:val="clear" w:color="auto" w:fill="FFFFFF"/>
        </w:rPr>
        <w:t xml:space="preserve">, </w:t>
      </w:r>
      <w:r w:rsidRPr="00247F1F">
        <w:rPr>
          <w:rFonts w:cstheme="minorHAnsi"/>
          <w:color w:val="993399"/>
          <w:u w:val="single"/>
          <w:shd w:val="clear" w:color="auto" w:fill="FFFFFF"/>
        </w:rPr>
        <w:t>ich</w:t>
      </w:r>
      <w:r w:rsidRPr="00247F1F">
        <w:rPr>
          <w:rFonts w:cstheme="minorHAnsi"/>
          <w:color w:val="000000"/>
          <w:shd w:val="clear" w:color="auto" w:fill="FFFFFF"/>
        </w:rPr>
        <w:t>, them</w:t>
      </w:r>
      <w:r w:rsidRPr="00247F1F">
        <w:rPr>
          <w:rStyle w:val="tlid-translation"/>
          <w:rFonts w:cstheme="minorHAnsi"/>
          <w:color w:val="000000"/>
          <w:shd w:val="clear" w:color="auto" w:fill="FFFFFF"/>
          <w:lang w:val="pl-PL"/>
        </w:rPr>
        <w:t xml:space="preserve"> ,</w:t>
      </w:r>
      <w:r>
        <w:rPr>
          <w:rStyle w:val="tlid-translation"/>
          <w:rFonts w:cstheme="minorHAnsi"/>
          <w:color w:val="000000"/>
          <w:shd w:val="clear" w:color="auto" w:fill="FFFFFF"/>
          <w:lang w:val="pl-PL"/>
        </w:rPr>
        <w:t xml:space="preserve"> </w:t>
      </w:r>
      <w:r w:rsidRPr="00247F1F">
        <w:rPr>
          <w:rStyle w:val="tlid-translation"/>
          <w:rFonts w:cstheme="minorHAnsi"/>
          <w:color w:val="000000"/>
          <w:shd w:val="clear" w:color="auto" w:fill="FFFFFF"/>
          <w:lang w:val="pl-PL"/>
        </w:rPr>
        <w:t xml:space="preserve">do </w:t>
      </w:r>
      <w:r w:rsidRPr="00247F1F">
        <w:rPr>
          <w:rStyle w:val="tlid-translation"/>
          <w:rFonts w:cstheme="minorHAnsi"/>
          <w:color w:val="993399"/>
          <w:u w:val="single"/>
          <w:shd w:val="clear" w:color="auto" w:fill="FFFFFF"/>
          <w:lang w:val="pl-PL"/>
        </w:rPr>
        <w:t>nich</w:t>
      </w:r>
      <w:r w:rsidRPr="00247F1F">
        <w:rPr>
          <w:rStyle w:val="tlid-translation"/>
          <w:rFonts w:cstheme="minorHAnsi"/>
          <w:color w:val="000000"/>
          <w:shd w:val="clear" w:color="auto" w:fill="FFFFFF"/>
          <w:lang w:val="pl-PL"/>
        </w:rPr>
        <w:t xml:space="preserve">, to them, </w:t>
      </w:r>
      <w:r w:rsidRPr="00247F1F">
        <w:rPr>
          <w:rStyle w:val="tlid-translation"/>
          <w:rFonts w:cstheme="minorHAnsi"/>
          <w:b/>
          <w:color w:val="000000"/>
          <w:shd w:val="clear" w:color="auto" w:fill="FFFFFF"/>
          <w:lang w:val="pl-PL"/>
        </w:rPr>
        <w:t>Basque</w:t>
      </w:r>
      <w:r w:rsidRPr="00247F1F">
        <w:rPr>
          <w:rStyle w:val="tlid-translation"/>
          <w:rFonts w:cstheme="minorHAnsi"/>
          <w:color w:val="000000"/>
          <w:shd w:val="clear" w:color="auto" w:fill="FFFFFF"/>
          <w:lang w:val="pl-PL"/>
        </w:rPr>
        <w:t xml:space="preserve">, </w:t>
      </w:r>
      <w:r w:rsidRPr="000A0517">
        <w:rPr>
          <w:rStyle w:val="tlid-translation"/>
          <w:rFonts w:cstheme="minorHAnsi"/>
          <w:color w:val="993399"/>
          <w:u w:val="single"/>
          <w:shd w:val="clear" w:color="auto" w:fill="FFFFFF"/>
          <w:lang w:val="eu-ES"/>
        </w:rPr>
        <w:t>haiek</w:t>
      </w:r>
      <w:r w:rsidRPr="00247F1F">
        <w:rPr>
          <w:rStyle w:val="tlid-translation"/>
          <w:rFonts w:cstheme="minorHAnsi"/>
          <w:color w:val="000000"/>
          <w:shd w:val="clear" w:color="auto" w:fill="FFFFFF"/>
          <w:lang w:val="eu-ES"/>
        </w:rPr>
        <w:t xml:space="preserve">, them, those, they, </w:t>
      </w:r>
      <w:r w:rsidRPr="00247F1F">
        <w:rPr>
          <w:rStyle w:val="tlid-translation"/>
          <w:rFonts w:cstheme="minorHAnsi"/>
          <w:b/>
          <w:color w:val="000000"/>
          <w:shd w:val="clear" w:color="auto" w:fill="FFFFFF"/>
          <w:lang w:val="eu-ES"/>
        </w:rPr>
        <w:t>Greek</w:t>
      </w:r>
      <w:r w:rsidRPr="00247F1F">
        <w:rPr>
          <w:rStyle w:val="tlid-translation"/>
          <w:rFonts w:cstheme="minorHAnsi"/>
          <w:color w:val="000000"/>
          <w:shd w:val="clear" w:color="auto" w:fill="FFFFFF"/>
          <w:lang w:val="eu-ES"/>
        </w:rPr>
        <w:t xml:space="preserve">, </w:t>
      </w:r>
      <w:r w:rsidRPr="00247F1F">
        <w:rPr>
          <w:rFonts w:cstheme="minorHAnsi"/>
        </w:rPr>
        <w:t>τους,</w:t>
      </w:r>
      <w:r w:rsidRPr="00247F1F">
        <w:rPr>
          <w:rFonts w:cstheme="minorHAnsi"/>
          <w:color w:val="CC6600"/>
        </w:rPr>
        <w:t xml:space="preserve"> </w:t>
      </w:r>
      <w:r w:rsidRPr="00247F1F">
        <w:rPr>
          <w:rFonts w:cstheme="minorHAnsi"/>
          <w:color w:val="CC6600"/>
          <w:u w:val="single"/>
          <w:shd w:val="clear" w:color="auto" w:fill="FFFFFF"/>
        </w:rPr>
        <w:t>tous</w:t>
      </w:r>
      <w:r w:rsidRPr="00247F1F">
        <w:rPr>
          <w:rFonts w:cstheme="minorHAnsi"/>
          <w:shd w:val="clear" w:color="auto" w:fill="FFFFFF"/>
        </w:rPr>
        <w:t xml:space="preserve">, them, </w:t>
      </w:r>
      <w:r w:rsidRPr="00247F1F">
        <w:rPr>
          <w:rFonts w:cstheme="minorHAnsi"/>
          <w:b/>
          <w:shd w:val="clear" w:color="auto" w:fill="FFFFFF"/>
        </w:rPr>
        <w:t>Albanian</w:t>
      </w:r>
      <w:r w:rsidRPr="00247F1F">
        <w:rPr>
          <w:rFonts w:cstheme="minorHAnsi"/>
          <w:shd w:val="clear" w:color="auto" w:fill="FFFFFF"/>
        </w:rPr>
        <w:t xml:space="preserve">, </w:t>
      </w:r>
      <w:r w:rsidRPr="00247F1F">
        <w:rPr>
          <w:rFonts w:cstheme="minorHAnsi"/>
          <w:color w:val="CC6600"/>
          <w:u w:val="single"/>
          <w:shd w:val="clear" w:color="auto" w:fill="FFFFFF"/>
        </w:rPr>
        <w:t>ato</w:t>
      </w:r>
      <w:r w:rsidRPr="00247F1F">
        <w:rPr>
          <w:rFonts w:cstheme="minorHAnsi"/>
          <w:color w:val="000000"/>
          <w:shd w:val="clear" w:color="auto" w:fill="FFFFFF"/>
        </w:rPr>
        <w:t xml:space="preserve">, them, they, those, </w:t>
      </w:r>
      <w:r w:rsidRPr="00247F1F">
        <w:rPr>
          <w:rFonts w:cstheme="minorHAnsi"/>
          <w:b/>
          <w:color w:val="000000"/>
          <w:shd w:val="clear" w:color="auto" w:fill="FFFFFF"/>
        </w:rPr>
        <w:t>Romanian</w:t>
      </w:r>
      <w:r w:rsidRPr="00247F1F">
        <w:rPr>
          <w:rFonts w:cstheme="minorHAnsi"/>
          <w:color w:val="000000"/>
          <w:shd w:val="clear" w:color="auto" w:fill="FFFFFF"/>
        </w:rPr>
        <w:t xml:space="preserve">, </w:t>
      </w:r>
      <w:r w:rsidRPr="00247F1F">
        <w:rPr>
          <w:rFonts w:cstheme="minorHAnsi"/>
          <w:color w:val="009900"/>
          <w:u w:val="single"/>
          <w:shd w:val="clear" w:color="auto" w:fill="FFFFFF"/>
        </w:rPr>
        <w:t>lor</w:t>
      </w:r>
      <w:r>
        <w:rPr>
          <w:rFonts w:cstheme="minorHAnsi"/>
          <w:color w:val="000000"/>
          <w:shd w:val="clear" w:color="auto" w:fill="FFFFFF"/>
        </w:rPr>
        <w:t xml:space="preserve">, them, to them, </w:t>
      </w:r>
      <w:r w:rsidRPr="00247F1F">
        <w:rPr>
          <w:rFonts w:cstheme="minorHAnsi"/>
          <w:b/>
          <w:color w:val="000000"/>
          <w:shd w:val="clear" w:color="auto" w:fill="FFFFFF"/>
        </w:rPr>
        <w:t>Italian</w:t>
      </w:r>
      <w:r w:rsidRPr="00247F1F">
        <w:rPr>
          <w:rFonts w:cstheme="minorHAnsi"/>
          <w:color w:val="000000"/>
          <w:shd w:val="clear" w:color="auto" w:fill="FFFFFF"/>
        </w:rPr>
        <w:t xml:space="preserve">, </w:t>
      </w:r>
      <w:r w:rsidRPr="00247F1F">
        <w:rPr>
          <w:rFonts w:cstheme="minorHAnsi"/>
          <w:color w:val="009900"/>
          <w:u w:val="single"/>
        </w:rPr>
        <w:t>loro</w:t>
      </w:r>
      <w:r w:rsidRPr="00247F1F">
        <w:rPr>
          <w:rFonts w:cstheme="minorHAnsi"/>
        </w:rPr>
        <w:t>, them, a</w:t>
      </w:r>
      <w:r w:rsidRPr="00247F1F">
        <w:rPr>
          <w:rFonts w:cstheme="minorHAnsi"/>
          <w:color w:val="009900"/>
          <w:u w:val="single"/>
        </w:rPr>
        <w:t xml:space="preserve"> loro</w:t>
      </w:r>
      <w:r w:rsidRPr="00247F1F">
        <w:rPr>
          <w:rFonts w:cstheme="minorHAnsi"/>
        </w:rPr>
        <w:t xml:space="preserve">, to them, </w:t>
      </w:r>
      <w:r w:rsidRPr="00247F1F">
        <w:rPr>
          <w:rFonts w:cstheme="minorHAnsi"/>
          <w:b/>
        </w:rPr>
        <w:t>French</w:t>
      </w:r>
      <w:r w:rsidRPr="00247F1F">
        <w:rPr>
          <w:rFonts w:cstheme="minorHAnsi"/>
        </w:rPr>
        <w:t xml:space="preserve">,  </w:t>
      </w:r>
      <w:r w:rsidRPr="00247F1F">
        <w:rPr>
          <w:rFonts w:cstheme="minorHAnsi"/>
          <w:color w:val="009900"/>
          <w:u w:val="single"/>
        </w:rPr>
        <w:t>leur</w:t>
      </w:r>
      <w:r w:rsidRPr="00247F1F">
        <w:rPr>
          <w:rFonts w:cstheme="minorHAnsi"/>
        </w:rPr>
        <w:t xml:space="preserve">, them, </w:t>
      </w:r>
      <w:r w:rsidRPr="000A0517">
        <w:rPr>
          <w:rFonts w:cstheme="minorHAnsi"/>
          <w:b/>
        </w:rPr>
        <w:t>Turkish</w:t>
      </w:r>
      <w:r>
        <w:rPr>
          <w:rFonts w:cstheme="minorHAnsi"/>
        </w:rPr>
        <w:t xml:space="preserve">, </w:t>
      </w:r>
      <w:r>
        <w:rPr>
          <w:rStyle w:val="jlqj4b"/>
          <w:rFonts w:hint="cs"/>
          <w:color w:val="009900"/>
          <w:u w:val="single"/>
          <w:lang w:bidi="gu-IN"/>
        </w:rPr>
        <w:t>onlari</w:t>
      </w:r>
      <w:r>
        <w:rPr>
          <w:rStyle w:val="jlqj4b"/>
          <w:rFonts w:hint="cs"/>
          <w:lang w:bidi="gu-IN"/>
        </w:rPr>
        <w:t>, them,</w:t>
      </w:r>
      <w:r>
        <w:rPr>
          <w:rStyle w:val="jlqj4b"/>
          <w:rFonts w:cs="Arial Unicode MS" w:hint="cs"/>
          <w:cs/>
          <w:lang w:bidi="gu-IN"/>
        </w:rPr>
        <w:t xml:space="preserve"> </w:t>
      </w:r>
      <w:r>
        <w:rPr>
          <w:rStyle w:val="jlqj4b"/>
          <w:rFonts w:hint="cs"/>
          <w:color w:val="009900"/>
          <w:u w:val="single"/>
          <w:lang w:bidi="gu-IN"/>
        </w:rPr>
        <w:t>onlara</w:t>
      </w:r>
      <w:r>
        <w:rPr>
          <w:rStyle w:val="jlqj4b"/>
          <w:rFonts w:hint="cs"/>
          <w:lang w:bidi="gu-IN"/>
        </w:rPr>
        <w:t>, to the</w:t>
      </w:r>
      <w:r>
        <w:rPr>
          <w:rStyle w:val="jlqj4b"/>
          <w:lang w:bidi="gu-IN"/>
        </w:rPr>
        <w:t>m,</w:t>
      </w:r>
      <w:r>
        <w:rPr>
          <w:rStyle w:val="jlqj4b"/>
          <w:rFonts w:cs="Arial Unicode MS" w:hint="cs"/>
          <w:cs/>
          <w:lang w:bidi="gu-IN"/>
        </w:rPr>
        <w:t xml:space="preserve"> </w:t>
      </w:r>
      <w:r w:rsidRPr="00A724DD">
        <w:rPr>
          <w:rFonts w:ascii="Times New Roman" w:eastAsia="Calibri" w:hAnsi="Times New Roman" w:cs="Times New Roman"/>
          <w:b/>
        </w:rPr>
        <w:t>Kazakh</w:t>
      </w:r>
      <w:r>
        <w:rPr>
          <w:rStyle w:val="jlqj4b"/>
          <w:rFonts w:cs="Arial Unicode MS"/>
          <w:cs/>
          <w:lang w:bidi="gu-IN"/>
        </w:rPr>
        <w:t xml:space="preserve">, </w:t>
      </w:r>
      <w:r>
        <w:rPr>
          <w:rStyle w:val="jlqj4b"/>
          <w:rFonts w:hint="cs"/>
          <w:lang w:val="kk-KZ" w:bidi="gu-IN"/>
        </w:rPr>
        <w:t xml:space="preserve">оларды, </w:t>
      </w:r>
      <w:r>
        <w:rPr>
          <w:rStyle w:val="jlqj4b"/>
          <w:rFonts w:hint="cs"/>
          <w:color w:val="009900"/>
          <w:u w:val="single"/>
          <w:lang w:val="kk-KZ" w:bidi="gu-IN"/>
        </w:rPr>
        <w:t>olardı</w:t>
      </w:r>
      <w:r>
        <w:rPr>
          <w:rStyle w:val="jlqj4b"/>
          <w:rFonts w:hint="cs"/>
          <w:lang w:val="kk-KZ" w:bidi="gu-IN"/>
        </w:rPr>
        <w:t xml:space="preserve">, them, оларға, </w:t>
      </w:r>
      <w:r>
        <w:rPr>
          <w:rStyle w:val="jlqj4b"/>
          <w:rFonts w:hint="cs"/>
          <w:color w:val="009900"/>
          <w:u w:val="single"/>
          <w:lang w:val="kk-KZ" w:bidi="gu-IN"/>
        </w:rPr>
        <w:t>olarğa</w:t>
      </w:r>
      <w:r>
        <w:rPr>
          <w:rStyle w:val="jlqj4b"/>
          <w:rFonts w:hint="cs"/>
          <w:lang w:val="kk-KZ" w:bidi="gu-IN"/>
        </w:rPr>
        <w:t>, to them</w:t>
      </w:r>
      <w:r>
        <w:rPr>
          <w:rStyle w:val="jlqj4b"/>
          <w:lang w:bidi="gu-IN"/>
        </w:rPr>
        <w:t xml:space="preserve">, </w:t>
      </w:r>
      <w:r w:rsidRPr="000A0517">
        <w:rPr>
          <w:rStyle w:val="jlqj4b"/>
          <w:b/>
          <w:lang w:bidi="gu-IN"/>
        </w:rPr>
        <w:t>Uzbek</w:t>
      </w:r>
      <w:r>
        <w:rPr>
          <w:rStyle w:val="jlqj4b"/>
          <w:lang w:bidi="gu-IN"/>
        </w:rPr>
        <w:t xml:space="preserve">, </w:t>
      </w:r>
      <w:r>
        <w:rPr>
          <w:rStyle w:val="jlqj4b"/>
          <w:rFonts w:hint="cs"/>
          <w:color w:val="009900"/>
          <w:u w:val="single"/>
          <w:lang w:val="kk-KZ" w:bidi="gu-IN"/>
        </w:rPr>
        <w:t>ularni</w:t>
      </w:r>
      <w:r>
        <w:rPr>
          <w:rStyle w:val="jlqj4b"/>
          <w:rFonts w:hint="cs"/>
          <w:lang w:val="kk-KZ" w:bidi="gu-IN"/>
        </w:rPr>
        <w:t xml:space="preserve">, them, </w:t>
      </w:r>
      <w:r>
        <w:rPr>
          <w:rStyle w:val="jlqj4b"/>
          <w:rFonts w:hint="cs"/>
          <w:color w:val="009900"/>
          <w:u w:val="single"/>
          <w:lang w:val="kk-KZ" w:bidi="gu-IN"/>
        </w:rPr>
        <w:t>ularga</w:t>
      </w:r>
      <w:r>
        <w:rPr>
          <w:rStyle w:val="jlqj4b"/>
          <w:rFonts w:hint="cs"/>
          <w:lang w:val="kk-KZ" w:bidi="gu-IN"/>
        </w:rPr>
        <w:t>, to them,</w:t>
      </w:r>
      <w:r>
        <w:rPr>
          <w:rStyle w:val="jlqj4b"/>
          <w:rFonts w:hint="cs"/>
          <w:color w:val="009900"/>
          <w:lang w:val="kk-KZ" w:bidi="gu-IN"/>
        </w:rPr>
        <w:t> </w:t>
      </w:r>
      <w:r>
        <w:rPr>
          <w:rStyle w:val="jlqj4b"/>
          <w:rFonts w:hint="cs"/>
          <w:lang w:val="kk-KZ" w:bidi="gu-IN"/>
        </w:rPr>
        <w:t xml:space="preserve"> </w:t>
      </w:r>
      <w:r w:rsidRPr="000A0517">
        <w:rPr>
          <w:rStyle w:val="jlqj4b"/>
          <w:b/>
          <w:lang w:bidi="gu-IN"/>
        </w:rPr>
        <w:t>Kyrgyz</w:t>
      </w:r>
      <w:r>
        <w:rPr>
          <w:rStyle w:val="jlqj4b"/>
          <w:lang w:bidi="gu-IN"/>
        </w:rPr>
        <w:t xml:space="preserve">, </w:t>
      </w:r>
      <w:r>
        <w:rPr>
          <w:rStyle w:val="jlqj4b"/>
          <w:rFonts w:hint="cs"/>
          <w:lang w:val="ky-KG" w:bidi="gu-IN"/>
        </w:rPr>
        <w:t xml:space="preserve">алар, </w:t>
      </w:r>
      <w:r>
        <w:rPr>
          <w:rStyle w:val="jlqj4b"/>
          <w:rFonts w:hint="cs"/>
          <w:color w:val="009900"/>
          <w:u w:val="single"/>
          <w:lang w:val="ky-KG" w:bidi="gu-IN"/>
        </w:rPr>
        <w:t>alar</w:t>
      </w:r>
      <w:r>
        <w:rPr>
          <w:rStyle w:val="jlqj4b"/>
          <w:rFonts w:hint="cs"/>
          <w:lang w:val="ky-KG" w:bidi="gu-IN"/>
        </w:rPr>
        <w:t xml:space="preserve">, them, аларга, </w:t>
      </w:r>
      <w:r>
        <w:rPr>
          <w:rStyle w:val="jlqj4b"/>
          <w:rFonts w:hint="cs"/>
          <w:color w:val="009900"/>
          <w:u w:val="single"/>
          <w:lang w:val="ky-KG" w:bidi="gu-IN"/>
        </w:rPr>
        <w:t>alarga</w:t>
      </w:r>
      <w:r>
        <w:rPr>
          <w:rStyle w:val="jlqj4b"/>
          <w:rFonts w:hint="cs"/>
          <w:lang w:val="ky-KG" w:bidi="gu-IN"/>
        </w:rPr>
        <w:t>, to them</w:t>
      </w:r>
      <w:r w:rsidRPr="00247F1F">
        <w:rPr>
          <w:rFonts w:cstheme="minorHAnsi"/>
        </w:rPr>
        <w:t xml:space="preserve"> R</w:t>
      </w:r>
      <w:r w:rsidRPr="00247F1F">
        <w:rPr>
          <w:rFonts w:cstheme="minorHAnsi"/>
          <w:b/>
        </w:rPr>
        <w:t>omanian</w:t>
      </w:r>
      <w:r w:rsidRPr="00247F1F">
        <w:rPr>
          <w:rFonts w:cstheme="minorHAnsi"/>
        </w:rPr>
        <w:t xml:space="preserve">, </w:t>
      </w:r>
      <w:r w:rsidRPr="00247F1F">
        <w:rPr>
          <w:rFonts w:cstheme="minorHAnsi"/>
          <w:color w:val="FF0000"/>
        </w:rPr>
        <w:t>le</w:t>
      </w:r>
      <w:r w:rsidRPr="00247F1F">
        <w:rPr>
          <w:rFonts w:cstheme="minorHAnsi"/>
        </w:rPr>
        <w:t>, them,</w:t>
      </w:r>
      <w:r w:rsidRPr="00247F1F">
        <w:rPr>
          <w:rFonts w:cstheme="minorHAnsi"/>
          <w:b/>
        </w:rPr>
        <w:t xml:space="preserve"> Latin</w:t>
      </w:r>
      <w:r w:rsidRPr="00247F1F">
        <w:rPr>
          <w:rFonts w:cstheme="minorHAnsi"/>
        </w:rPr>
        <w:t xml:space="preserve">, </w:t>
      </w:r>
      <w:r w:rsidRPr="00247F1F">
        <w:rPr>
          <w:rFonts w:cstheme="minorHAnsi"/>
          <w:color w:val="FF0000"/>
        </w:rPr>
        <w:t>illis</w:t>
      </w:r>
      <w:r w:rsidRPr="00247F1F">
        <w:rPr>
          <w:rFonts w:cstheme="minorHAnsi"/>
        </w:rPr>
        <w:t xml:space="preserve">, them, </w:t>
      </w:r>
      <w:r w:rsidRPr="00247F1F">
        <w:rPr>
          <w:rFonts w:cstheme="minorHAnsi"/>
          <w:b/>
        </w:rPr>
        <w:t>Etruscan</w:t>
      </w:r>
      <w:r w:rsidRPr="00247F1F">
        <w:rPr>
          <w:rFonts w:cstheme="minorHAnsi"/>
        </w:rPr>
        <w:t xml:space="preserve">, </w:t>
      </w:r>
      <w:r w:rsidRPr="00247F1F">
        <w:rPr>
          <w:rFonts w:cstheme="minorHAnsi"/>
          <w:color w:val="FF0000"/>
        </w:rPr>
        <w:t xml:space="preserve">le </w:t>
      </w:r>
      <w:r w:rsidRPr="00247F1F">
        <w:rPr>
          <w:rFonts w:cstheme="minorHAnsi"/>
          <w:color w:val="000000"/>
        </w:rPr>
        <w:t xml:space="preserve">(Le), </w:t>
      </w:r>
      <w:r w:rsidRPr="00247F1F">
        <w:rPr>
          <w:rFonts w:cstheme="minorHAnsi"/>
          <w:color w:val="EE0000"/>
        </w:rPr>
        <w:t>les</w:t>
      </w:r>
      <w:r w:rsidRPr="00247F1F">
        <w:rPr>
          <w:rFonts w:cstheme="minorHAnsi"/>
        </w:rPr>
        <w:t xml:space="preserve">, </w:t>
      </w:r>
      <w:r w:rsidRPr="00247F1F">
        <w:rPr>
          <w:rFonts w:cstheme="minorHAnsi"/>
          <w:color w:val="FF0000"/>
        </w:rPr>
        <w:t>li</w:t>
      </w:r>
      <w:r w:rsidRPr="00247F1F">
        <w:rPr>
          <w:rFonts w:cstheme="minorHAnsi"/>
        </w:rPr>
        <w:t xml:space="preserve">, </w:t>
      </w:r>
      <w:r w:rsidRPr="00247F1F">
        <w:rPr>
          <w:rFonts w:cstheme="minorHAnsi"/>
          <w:b/>
        </w:rPr>
        <w:t>Polish</w:t>
      </w:r>
      <w:r w:rsidRPr="00247F1F">
        <w:rPr>
          <w:rFonts w:cstheme="minorHAnsi"/>
        </w:rPr>
        <w:t xml:space="preserve">, </w:t>
      </w:r>
      <w:r w:rsidRPr="00247F1F">
        <w:rPr>
          <w:rFonts w:cstheme="minorHAnsi"/>
          <w:color w:val="009900"/>
          <w:u w:val="single"/>
        </w:rPr>
        <w:t>im</w:t>
      </w:r>
      <w:r w:rsidRPr="00247F1F">
        <w:rPr>
          <w:rFonts w:cstheme="minorHAnsi"/>
        </w:rPr>
        <w:t xml:space="preserve">, them, </w:t>
      </w:r>
      <w:r w:rsidRPr="00247F1F">
        <w:rPr>
          <w:rFonts w:cstheme="minorHAnsi"/>
          <w:b/>
        </w:rPr>
        <w:t>Latvian</w:t>
      </w:r>
      <w:r w:rsidRPr="00247F1F">
        <w:rPr>
          <w:rFonts w:cstheme="minorHAnsi"/>
        </w:rPr>
        <w:t xml:space="preserve">, </w:t>
      </w:r>
      <w:r w:rsidRPr="00247F1F">
        <w:rPr>
          <w:rFonts w:cstheme="minorHAnsi"/>
          <w:color w:val="009900"/>
          <w:u w:val="single"/>
        </w:rPr>
        <w:t>viņiem</w:t>
      </w:r>
      <w:r w:rsidRPr="00247F1F">
        <w:rPr>
          <w:rFonts w:cstheme="minorHAnsi"/>
        </w:rPr>
        <w:t xml:space="preserve">, them, </w:t>
      </w:r>
      <w:r w:rsidRPr="00247F1F">
        <w:rPr>
          <w:rFonts w:cstheme="minorHAnsi"/>
          <w:b/>
        </w:rPr>
        <w:t>English</w:t>
      </w:r>
      <w:r w:rsidRPr="00247F1F">
        <w:rPr>
          <w:rFonts w:cstheme="minorHAnsi"/>
        </w:rPr>
        <w:t xml:space="preserve">, </w:t>
      </w:r>
      <w:r w:rsidRPr="00247F1F">
        <w:rPr>
          <w:rFonts w:cstheme="minorHAnsi"/>
          <w:color w:val="009900"/>
          <w:u w:val="single"/>
        </w:rPr>
        <w:t>them</w:t>
      </w:r>
      <w:r w:rsidRPr="00247F1F">
        <w:rPr>
          <w:rFonts w:cstheme="minorHAnsi"/>
        </w:rPr>
        <w:t xml:space="preserve"> [&lt;ON </w:t>
      </w:r>
      <w:r w:rsidRPr="00247F1F">
        <w:rPr>
          <w:rFonts w:cstheme="minorHAnsi"/>
          <w:color w:val="009900"/>
          <w:u w:val="single"/>
        </w:rPr>
        <w:t>theim</w:t>
      </w:r>
      <w:r w:rsidRPr="00247F1F">
        <w:rPr>
          <w:rFonts w:cstheme="minorHAnsi"/>
        </w:rPr>
        <w:t xml:space="preserve">, and OE  </w:t>
      </w:r>
      <w:r w:rsidRPr="00247F1F">
        <w:rPr>
          <w:rFonts w:cstheme="minorHAnsi"/>
          <w:color w:val="009900"/>
        </w:rPr>
        <w:t>them</w:t>
      </w:r>
      <w:r w:rsidRPr="00247F1F">
        <w:rPr>
          <w:rFonts w:cstheme="minorHAnsi"/>
        </w:rPr>
        <w:t xml:space="preserve">], </w:t>
      </w:r>
      <w:r w:rsidRPr="00247F1F">
        <w:rPr>
          <w:rFonts w:cstheme="minorHAnsi"/>
          <w:b/>
        </w:rPr>
        <w:t>Persian</w:t>
      </w:r>
      <w:r w:rsidRPr="00247F1F">
        <w:rPr>
          <w:rFonts w:cstheme="minorHAnsi"/>
        </w:rPr>
        <w:t xml:space="preserve">, </w:t>
      </w:r>
      <w:r w:rsidRPr="00247F1F">
        <w:rPr>
          <w:rFonts w:cstheme="minorHAnsi"/>
          <w:color w:val="3333FF"/>
        </w:rPr>
        <w:t>ânhâ</w:t>
      </w:r>
      <w:r w:rsidRPr="00247F1F">
        <w:rPr>
          <w:rFonts w:cstheme="minorHAnsi"/>
        </w:rPr>
        <w:t xml:space="preserve">, </w:t>
      </w:r>
      <w:r w:rsidRPr="00247F1F">
        <w:rPr>
          <w:rStyle w:val="nobold"/>
          <w:rFonts w:cstheme="minorHAnsi"/>
        </w:rPr>
        <w:t>آنها</w:t>
      </w:r>
      <w:r w:rsidRPr="00247F1F">
        <w:rPr>
          <w:rFonts w:cstheme="minorHAnsi"/>
        </w:rPr>
        <w:t xml:space="preserve"> them</w:t>
      </w:r>
      <w:r w:rsidRPr="000A0517">
        <w:rPr>
          <w:rFonts w:cstheme="minorHAnsi"/>
        </w:rPr>
        <w:t>,</w:t>
      </w:r>
      <w:r w:rsidRPr="00247F1F">
        <w:rPr>
          <w:rFonts w:cstheme="minorHAnsi"/>
          <w:b/>
        </w:rPr>
        <w:t xml:space="preserve"> Finnish-Uralic, </w:t>
      </w:r>
      <w:r w:rsidRPr="00247F1F">
        <w:rPr>
          <w:rFonts w:cstheme="minorHAnsi"/>
          <w:color w:val="3333FF"/>
        </w:rPr>
        <w:t>niitä</w:t>
      </w:r>
      <w:r w:rsidRPr="00247F1F">
        <w:rPr>
          <w:rFonts w:cstheme="minorHAnsi"/>
        </w:rPr>
        <w:t>, them,</w:t>
      </w:r>
      <w:r w:rsidRPr="00247F1F">
        <w:rPr>
          <w:rFonts w:cstheme="minorHAnsi"/>
          <w:b/>
        </w:rPr>
        <w:t xml:space="preserve"> Armenian</w:t>
      </w:r>
      <w:r w:rsidRPr="00247F1F">
        <w:rPr>
          <w:rFonts w:cstheme="minorHAnsi"/>
        </w:rPr>
        <w:t xml:space="preserve">, նրանց, </w:t>
      </w:r>
      <w:r w:rsidRPr="00247F1F">
        <w:rPr>
          <w:rFonts w:cstheme="minorHAnsi"/>
          <w:color w:val="3333FF"/>
          <w:shd w:val="clear" w:color="auto" w:fill="FFFFFF"/>
        </w:rPr>
        <w:t>nrants</w:t>
      </w:r>
      <w:r w:rsidRPr="00247F1F">
        <w:rPr>
          <w:rFonts w:cstheme="minorHAnsi"/>
          <w:color w:val="000000"/>
          <w:shd w:val="clear" w:color="auto" w:fill="FFFFFF"/>
        </w:rPr>
        <w:t xml:space="preserve">’, them, </w:t>
      </w:r>
      <w:r w:rsidRPr="008021DB">
        <w:rPr>
          <w:rFonts w:cstheme="minorHAnsi"/>
          <w:b/>
          <w:color w:val="000000"/>
          <w:shd w:val="clear" w:color="auto" w:fill="FFFFFF"/>
        </w:rPr>
        <w:t>Welsh</w:t>
      </w:r>
      <w:r w:rsidRPr="00247F1F">
        <w:rPr>
          <w:rFonts w:cstheme="minorHAnsi"/>
          <w:color w:val="000000"/>
          <w:shd w:val="clear" w:color="auto" w:fill="FFFFFF"/>
        </w:rPr>
        <w:t xml:space="preserve">, </w:t>
      </w:r>
      <w:r w:rsidRPr="00247F1F">
        <w:rPr>
          <w:rFonts w:cstheme="minorHAnsi"/>
          <w:color w:val="3333FF"/>
        </w:rPr>
        <w:t>nhw</w:t>
      </w:r>
      <w:r w:rsidRPr="00247F1F">
        <w:rPr>
          <w:rFonts w:cstheme="minorHAnsi"/>
        </w:rPr>
        <w:t>, them, they,</w:t>
      </w:r>
      <w:r>
        <w:rPr>
          <w:rFonts w:cstheme="minorHAnsi"/>
        </w:rPr>
        <w:t xml:space="preserve"> </w:t>
      </w:r>
      <w:r w:rsidRPr="0022746C">
        <w:rPr>
          <w:rFonts w:cstheme="minorHAnsi"/>
          <w:b/>
        </w:rPr>
        <w:t>Gujarati</w:t>
      </w:r>
      <w:r>
        <w:rPr>
          <w:rFonts w:cstheme="minorHAnsi"/>
        </w:rPr>
        <w:t xml:space="preserve">, </w:t>
      </w:r>
      <w:r>
        <w:rPr>
          <w:rStyle w:val="jlqj4b"/>
          <w:rFonts w:cs="Arial Unicode MS" w:hint="cs"/>
          <w:cs/>
          <w:lang w:bidi="gu-IN"/>
        </w:rPr>
        <w:t>તેમને</w:t>
      </w:r>
      <w:r>
        <w:rPr>
          <w:rStyle w:val="jlqj4b"/>
          <w:rFonts w:hint="cs"/>
          <w:lang w:bidi="gu-IN"/>
        </w:rPr>
        <w:t>,</w:t>
      </w:r>
      <w:r>
        <w:rPr>
          <w:rStyle w:val="jlqj4b"/>
          <w:rFonts w:cs="Arial Unicode MS" w:hint="cs"/>
          <w:color w:val="CC6600"/>
          <w:cs/>
          <w:lang w:bidi="gu-IN"/>
        </w:rPr>
        <w:t xml:space="preserve"> </w:t>
      </w:r>
      <w:r>
        <w:rPr>
          <w:rStyle w:val="jlqj4b"/>
          <w:rFonts w:hint="cs"/>
          <w:color w:val="CC6600"/>
          <w:u w:val="single"/>
          <w:lang w:bidi="gu-IN"/>
        </w:rPr>
        <w:t>Tēmanē</w:t>
      </w:r>
      <w:r>
        <w:rPr>
          <w:rStyle w:val="jlqj4b"/>
          <w:rFonts w:hint="cs"/>
          <w:lang w:bidi="gu-IN"/>
        </w:rPr>
        <w:t>,</w:t>
      </w:r>
      <w:r>
        <w:rPr>
          <w:rStyle w:val="jlqj4b"/>
          <w:rFonts w:cs="Arial Unicode MS" w:hint="cs"/>
          <w:cs/>
          <w:lang w:bidi="gu-IN"/>
        </w:rPr>
        <w:t xml:space="preserve"> </w:t>
      </w:r>
      <w:r>
        <w:rPr>
          <w:rStyle w:val="jlqj4b"/>
          <w:rFonts w:hint="cs"/>
          <w:lang w:bidi="gu-IN"/>
        </w:rPr>
        <w:t>them,</w:t>
      </w:r>
      <w:r>
        <w:rPr>
          <w:rStyle w:val="jlqj4b"/>
          <w:rFonts w:cs="Arial Unicode MS" w:hint="cs"/>
          <w:cs/>
          <w:lang w:bidi="gu-IN"/>
        </w:rPr>
        <w:t xml:space="preserve"> </w:t>
      </w:r>
      <w:r>
        <w:rPr>
          <w:rStyle w:val="jlqj4b"/>
          <w:rFonts w:hint="cs"/>
          <w:lang w:bidi="gu-IN"/>
        </w:rPr>
        <w:t>to them</w:t>
      </w:r>
      <w:r>
        <w:rPr>
          <w:rStyle w:val="jlqj4b"/>
          <w:lang w:bidi="gu-IN"/>
        </w:rPr>
        <w:t xml:space="preserve">, </w:t>
      </w:r>
      <w:r w:rsidRPr="00247F1F">
        <w:rPr>
          <w:rFonts w:cstheme="minorHAnsi"/>
        </w:rPr>
        <w:t xml:space="preserve"> </w:t>
      </w:r>
      <w:r>
        <w:rPr>
          <w:rFonts w:cstheme="minorHAnsi"/>
        </w:rPr>
        <w:t xml:space="preserve">Traditional Chinese, </w:t>
      </w:r>
      <w:r>
        <w:rPr>
          <w:rStyle w:val="jlqj4b"/>
          <w:rFonts w:ascii="MS Gothic" w:eastAsia="MS Gothic" w:hAnsi="MS Gothic" w:cs="MS Gothic" w:hint="eastAsia"/>
          <w:lang w:val="ky-KG" w:eastAsia="zh-TW" w:bidi="gu-IN"/>
        </w:rPr>
        <w:t>他們</w:t>
      </w:r>
      <w:r>
        <w:rPr>
          <w:rStyle w:val="jlqj4b"/>
          <w:rFonts w:hint="eastAsia"/>
          <w:lang w:val="ky-KG" w:eastAsia="zh-TW" w:bidi="gu-IN"/>
        </w:rPr>
        <w:t xml:space="preserve">, </w:t>
      </w:r>
      <w:r>
        <w:rPr>
          <w:rStyle w:val="jlqj4b"/>
          <w:rFonts w:hint="eastAsia"/>
          <w:color w:val="CC6600"/>
          <w:u w:val="single"/>
          <w:lang w:val="ky-KG" w:eastAsia="zh-TW" w:bidi="gu-IN"/>
        </w:rPr>
        <w:t>Tāmen</w:t>
      </w:r>
      <w:r>
        <w:rPr>
          <w:rStyle w:val="jlqj4b"/>
          <w:rFonts w:hint="eastAsia"/>
          <w:lang w:val="ky-KG" w:eastAsia="zh-TW" w:bidi="gu-IN"/>
        </w:rPr>
        <w:t>, them</w:t>
      </w:r>
      <w:r>
        <w:rPr>
          <w:rStyle w:val="jlqj4b"/>
          <w:lang w:eastAsia="zh-TW" w:bidi="gu-IN"/>
        </w:rPr>
        <w:t>,</w:t>
      </w:r>
      <w:r>
        <w:rPr>
          <w:rStyle w:val="jlqj4b"/>
          <w:rFonts w:hint="eastAsia"/>
          <w:lang w:val="ky-KG" w:eastAsia="zh-TW" w:bidi="gu-IN"/>
        </w:rPr>
        <w:t xml:space="preserve"> </w:t>
      </w:r>
      <w:r>
        <w:rPr>
          <w:rStyle w:val="jlqj4b"/>
          <w:rFonts w:ascii="MS Gothic" w:eastAsia="MS Gothic" w:hAnsi="MS Gothic" w:cs="MS Gothic" w:hint="eastAsia"/>
          <w:lang w:val="ky-KG" w:eastAsia="zh-TW" w:bidi="gu-IN"/>
        </w:rPr>
        <w:t>給他們</w:t>
      </w:r>
      <w:r>
        <w:rPr>
          <w:rStyle w:val="jlqj4b"/>
          <w:rFonts w:hint="eastAsia"/>
          <w:lang w:val="ky-KG" w:eastAsia="zh-TW" w:bidi="gu-IN"/>
        </w:rPr>
        <w:t>, Gěi</w:t>
      </w:r>
      <w:r>
        <w:rPr>
          <w:rStyle w:val="jlqj4b"/>
          <w:color w:val="CC6600"/>
          <w:lang w:eastAsia="zh-TW" w:bidi="gu-IN"/>
        </w:rPr>
        <w:t xml:space="preserve"> </w:t>
      </w:r>
      <w:r>
        <w:rPr>
          <w:rStyle w:val="jlqj4b"/>
          <w:rFonts w:hint="eastAsia"/>
          <w:color w:val="CC6600"/>
          <w:u w:val="single"/>
          <w:lang w:val="ky-KG" w:eastAsia="zh-TW" w:bidi="gu-IN"/>
        </w:rPr>
        <w:t>tāmen</w:t>
      </w:r>
      <w:r>
        <w:rPr>
          <w:rStyle w:val="jlqj4b"/>
          <w:rFonts w:hint="eastAsia"/>
          <w:lang w:val="ky-KG" w:eastAsia="zh-TW" w:bidi="gu-IN"/>
        </w:rPr>
        <w:t xml:space="preserve">, to them,  </w:t>
      </w:r>
      <w:r w:rsidRPr="008021DB">
        <w:rPr>
          <w:rFonts w:cstheme="minorHAnsi"/>
          <w:b/>
        </w:rPr>
        <w:t>Akkadian</w:t>
      </w:r>
      <w:r w:rsidRPr="00247F1F">
        <w:rPr>
          <w:rFonts w:cstheme="minorHAnsi"/>
        </w:rPr>
        <w:t xml:space="preserve">, </w:t>
      </w:r>
      <w:r w:rsidRPr="00247F1F">
        <w:rPr>
          <w:rFonts w:cstheme="minorHAnsi"/>
          <w:b/>
          <w:bCs/>
          <w:color w:val="993399"/>
          <w:u w:val="single"/>
        </w:rPr>
        <w:t>aššunu</w:t>
      </w:r>
      <w:r w:rsidRPr="00247F1F">
        <w:rPr>
          <w:rFonts w:cstheme="minorHAnsi"/>
          <w:color w:val="993399"/>
        </w:rPr>
        <w:t>,</w:t>
      </w:r>
      <w:r w:rsidRPr="00247F1F">
        <w:rPr>
          <w:rFonts w:cstheme="minorHAnsi"/>
          <w:b/>
          <w:bCs/>
          <w:color w:val="993399"/>
        </w:rPr>
        <w:t xml:space="preserve"> </w:t>
      </w:r>
      <w:r w:rsidRPr="00247F1F">
        <w:rPr>
          <w:rFonts w:cstheme="minorHAnsi"/>
          <w:b/>
          <w:bCs/>
          <w:color w:val="993399"/>
          <w:u w:val="single"/>
        </w:rPr>
        <w:t xml:space="preserve">iššini </w:t>
      </w:r>
      <w:r w:rsidRPr="00247F1F">
        <w:rPr>
          <w:rFonts w:cstheme="minorHAnsi"/>
        </w:rPr>
        <w:t xml:space="preserve">(f.), </w:t>
      </w:r>
      <w:r w:rsidRPr="00247F1F">
        <w:rPr>
          <w:rFonts w:cstheme="minorHAnsi"/>
          <w:b/>
          <w:bCs/>
          <w:color w:val="993399"/>
          <w:u w:val="single"/>
        </w:rPr>
        <w:t>iššunu</w:t>
      </w:r>
      <w:r w:rsidRPr="00247F1F">
        <w:rPr>
          <w:rFonts w:cstheme="minorHAnsi"/>
        </w:rPr>
        <w:t>,</w:t>
      </w:r>
      <w:r w:rsidRPr="00247F1F">
        <w:rPr>
          <w:rFonts w:cstheme="minorHAnsi"/>
          <w:b/>
          <w:bCs/>
          <w:color w:val="993399"/>
        </w:rPr>
        <w:t xml:space="preserve"> </w:t>
      </w:r>
      <w:r w:rsidRPr="00247F1F">
        <w:rPr>
          <w:rFonts w:cstheme="minorHAnsi"/>
          <w:b/>
          <w:bCs/>
          <w:color w:val="993399"/>
          <w:u w:val="single"/>
        </w:rPr>
        <w:t>šuni</w:t>
      </w:r>
      <w:r w:rsidRPr="00247F1F">
        <w:rPr>
          <w:rFonts w:cstheme="minorHAnsi"/>
        </w:rPr>
        <w:t>,</w:t>
      </w:r>
      <w:r w:rsidRPr="00247F1F">
        <w:rPr>
          <w:rFonts w:cstheme="minorHAnsi"/>
          <w:color w:val="993399"/>
        </w:rPr>
        <w:t xml:space="preserve"> </w:t>
      </w:r>
      <w:r w:rsidRPr="00247F1F">
        <w:rPr>
          <w:rFonts w:cstheme="minorHAnsi"/>
          <w:b/>
          <w:bCs/>
          <w:color w:val="993399"/>
          <w:u w:val="single"/>
        </w:rPr>
        <w:t>šunu</w:t>
      </w:r>
      <w:r w:rsidRPr="00247F1F">
        <w:rPr>
          <w:rFonts w:cstheme="minorHAnsi"/>
        </w:rPr>
        <w:t xml:space="preserve">, they, </w:t>
      </w:r>
      <w:r w:rsidRPr="00247F1F">
        <w:rPr>
          <w:rFonts w:cstheme="minorHAnsi"/>
          <w:b/>
          <w:bCs/>
          <w:color w:val="993399"/>
          <w:u w:val="single"/>
        </w:rPr>
        <w:t>šina</w:t>
      </w:r>
      <w:r w:rsidRPr="00247F1F">
        <w:rPr>
          <w:rFonts w:cstheme="minorHAnsi"/>
        </w:rPr>
        <w:t>,</w:t>
      </w:r>
      <w:r w:rsidRPr="00247F1F">
        <w:rPr>
          <w:rFonts w:cstheme="minorHAnsi"/>
          <w:b/>
          <w:bCs/>
          <w:color w:val="993399"/>
          <w:u w:val="single"/>
        </w:rPr>
        <w:t xml:space="preserve"> šināti</w:t>
      </w:r>
      <w:r w:rsidRPr="00247F1F">
        <w:rPr>
          <w:rFonts w:cstheme="minorHAnsi"/>
        </w:rPr>
        <w:t xml:space="preserve">, they, those, the aforementioned, </w:t>
      </w:r>
      <w:r w:rsidRPr="00247F1F">
        <w:rPr>
          <w:rFonts w:cstheme="minorHAnsi"/>
          <w:b/>
        </w:rPr>
        <w:t xml:space="preserve"> Persian</w:t>
      </w:r>
      <w:r w:rsidRPr="00247F1F">
        <w:rPr>
          <w:rFonts w:cstheme="minorHAnsi"/>
        </w:rPr>
        <w:t xml:space="preserve">, </w:t>
      </w:r>
      <w:r w:rsidRPr="00247F1F">
        <w:rPr>
          <w:rFonts w:cstheme="minorHAnsi"/>
          <w:color w:val="993399"/>
          <w:u w:val="single"/>
        </w:rPr>
        <w:t>išân</w:t>
      </w:r>
      <w:r w:rsidRPr="00247F1F">
        <w:rPr>
          <w:rFonts w:cstheme="minorHAnsi"/>
          <w:color w:val="993399"/>
        </w:rPr>
        <w:t xml:space="preserve">, </w:t>
      </w:r>
      <w:r w:rsidRPr="00247F1F">
        <w:rPr>
          <w:rStyle w:val="nobold"/>
          <w:rFonts w:cstheme="minorHAnsi"/>
          <w:color w:val="993399"/>
        </w:rPr>
        <w:t>ایشان</w:t>
      </w:r>
      <w:r w:rsidRPr="00247F1F">
        <w:rPr>
          <w:rFonts w:cstheme="minorHAnsi"/>
        </w:rPr>
        <w:t xml:space="preserve"> they, </w:t>
      </w:r>
      <w:r w:rsidRPr="00247F1F">
        <w:rPr>
          <w:rFonts w:cstheme="minorHAnsi"/>
          <w:b/>
        </w:rPr>
        <w:t>Georgian</w:t>
      </w:r>
      <w:r w:rsidRPr="00247F1F">
        <w:rPr>
          <w:rFonts w:cstheme="minorHAnsi"/>
        </w:rPr>
        <w:t xml:space="preserve">, </w:t>
      </w:r>
      <w:r w:rsidRPr="00247F1F">
        <w:rPr>
          <w:rStyle w:val="tlid-translation"/>
          <w:rFonts w:ascii="Sylfaen" w:hAnsi="Sylfaen" w:cs="Sylfaen"/>
          <w:shd w:val="clear" w:color="auto" w:fill="FFFFFF"/>
          <w:lang w:val="ka-GE"/>
        </w:rPr>
        <w:t>ისინი</w:t>
      </w:r>
      <w:r w:rsidRPr="00247F1F">
        <w:rPr>
          <w:rStyle w:val="tlid-translation"/>
          <w:rFonts w:cstheme="minorHAnsi"/>
          <w:shd w:val="clear" w:color="auto" w:fill="FFFFFF"/>
          <w:lang w:val="ka-GE"/>
        </w:rPr>
        <w:t xml:space="preserve">, </w:t>
      </w:r>
      <w:r w:rsidRPr="00247F1F">
        <w:rPr>
          <w:rStyle w:val="tlid-translation"/>
          <w:rFonts w:cstheme="minorHAnsi"/>
          <w:color w:val="993399"/>
          <w:u w:val="single"/>
          <w:shd w:val="clear" w:color="auto" w:fill="FFFFFF"/>
          <w:lang w:val="ka-GE"/>
        </w:rPr>
        <w:t>isini</w:t>
      </w:r>
      <w:r w:rsidRPr="00247F1F">
        <w:rPr>
          <w:rStyle w:val="tlid-translation"/>
          <w:rFonts w:cstheme="minorHAnsi"/>
          <w:shd w:val="clear" w:color="auto" w:fill="FFFFFF"/>
          <w:lang w:val="ka-GE"/>
        </w:rPr>
        <w:t>, they</w:t>
      </w:r>
      <w:r w:rsidRPr="00247F1F">
        <w:rPr>
          <w:rStyle w:val="tlid-translation"/>
          <w:rFonts w:cstheme="minorHAnsi"/>
          <w:shd w:val="clear" w:color="auto" w:fill="FFFFFF"/>
        </w:rPr>
        <w:t xml:space="preserve">, </w:t>
      </w:r>
      <w:r w:rsidRPr="00247F1F">
        <w:rPr>
          <w:rStyle w:val="tlid-translation"/>
          <w:rFonts w:cstheme="minorHAnsi"/>
          <w:b/>
          <w:shd w:val="clear" w:color="auto" w:fill="FFFFFF"/>
        </w:rPr>
        <w:t>Italian</w:t>
      </w:r>
      <w:r w:rsidRPr="00247F1F">
        <w:rPr>
          <w:rStyle w:val="tlid-translation"/>
          <w:rFonts w:cstheme="minorHAnsi"/>
          <w:shd w:val="clear" w:color="auto" w:fill="FFFFFF"/>
        </w:rPr>
        <w:t xml:space="preserve">, </w:t>
      </w:r>
      <w:r w:rsidRPr="00247F1F">
        <w:rPr>
          <w:rFonts w:cstheme="minorHAnsi"/>
          <w:color w:val="993399"/>
          <w:u w:val="single"/>
        </w:rPr>
        <w:t>esse</w:t>
      </w:r>
      <w:r w:rsidRPr="00247F1F">
        <w:rPr>
          <w:rFonts w:cstheme="minorHAnsi"/>
        </w:rPr>
        <w:t xml:space="preserve">, </w:t>
      </w:r>
      <w:r w:rsidRPr="00247F1F">
        <w:rPr>
          <w:rFonts w:cstheme="minorHAnsi"/>
          <w:color w:val="993399"/>
          <w:u w:val="single"/>
        </w:rPr>
        <w:t>essi</w:t>
      </w:r>
      <w:r w:rsidRPr="00247F1F">
        <w:rPr>
          <w:rFonts w:cstheme="minorHAnsi"/>
        </w:rPr>
        <w:t>, they, </w:t>
      </w:r>
      <w:r w:rsidRPr="00247F1F">
        <w:rPr>
          <w:rFonts w:cstheme="minorHAnsi"/>
          <w:b/>
        </w:rPr>
        <w:t>Hittite</w:t>
      </w:r>
      <w:r w:rsidRPr="00247F1F">
        <w:rPr>
          <w:rFonts w:cstheme="minorHAnsi"/>
        </w:rPr>
        <w:t xml:space="preserve">, </w:t>
      </w:r>
      <w:r w:rsidRPr="00247F1F">
        <w:rPr>
          <w:rStyle w:val="unicode"/>
          <w:rFonts w:cstheme="minorHAnsi"/>
          <w:b/>
          <w:bCs/>
          <w:color w:val="993399"/>
          <w:u w:val="single"/>
          <w:shd w:val="clear" w:color="auto" w:fill="FFFFFF"/>
        </w:rPr>
        <w:t>sumēs</w:t>
      </w:r>
      <w:r w:rsidRPr="00247F1F">
        <w:rPr>
          <w:rStyle w:val="unicode"/>
          <w:rFonts w:cstheme="minorHAnsi"/>
          <w:color w:val="222222"/>
          <w:shd w:val="clear" w:color="auto" w:fill="FFFFFF"/>
        </w:rPr>
        <w:t>,</w:t>
      </w:r>
      <w:r w:rsidRPr="00247F1F">
        <w:rPr>
          <w:rFonts w:cstheme="minorHAnsi"/>
          <w:color w:val="222222"/>
          <w:shd w:val="clear" w:color="auto" w:fill="FFFFFF"/>
        </w:rPr>
        <w:t> </w:t>
      </w:r>
      <w:r w:rsidRPr="00247F1F">
        <w:rPr>
          <w:rStyle w:val="unicode"/>
          <w:rFonts w:cstheme="minorHAnsi"/>
          <w:b/>
          <w:bCs/>
          <w:color w:val="222222"/>
          <w:shd w:val="clear" w:color="auto" w:fill="FFFFFF"/>
        </w:rPr>
        <w:t>-</w:t>
      </w:r>
      <w:r w:rsidRPr="00247F1F">
        <w:rPr>
          <w:rStyle w:val="unicode"/>
          <w:rFonts w:cstheme="minorHAnsi"/>
          <w:b/>
          <w:bCs/>
          <w:color w:val="993399"/>
          <w:u w:val="single"/>
          <w:shd w:val="clear" w:color="auto" w:fill="FFFFFF"/>
        </w:rPr>
        <w:t>smas</w:t>
      </w:r>
      <w:r w:rsidRPr="00247F1F">
        <w:rPr>
          <w:rStyle w:val="unicode"/>
          <w:rFonts w:cstheme="minorHAnsi"/>
          <w:color w:val="222222"/>
          <w:shd w:val="clear" w:color="auto" w:fill="FFFFFF"/>
        </w:rPr>
        <w:t>,</w:t>
      </w:r>
      <w:r w:rsidRPr="00247F1F">
        <w:rPr>
          <w:rFonts w:cstheme="minorHAnsi"/>
          <w:color w:val="222222"/>
          <w:shd w:val="clear" w:color="auto" w:fill="FFFFFF"/>
        </w:rPr>
        <w:t> </w:t>
      </w:r>
      <w:r w:rsidRPr="00247F1F">
        <w:rPr>
          <w:rFonts w:cstheme="minorHAnsi"/>
          <w:b/>
          <w:bCs/>
          <w:color w:val="FF0000"/>
          <w:shd w:val="clear" w:color="auto" w:fill="FFFFFF"/>
        </w:rPr>
        <w:t>-e</w:t>
      </w:r>
      <w:r w:rsidRPr="00247F1F">
        <w:rPr>
          <w:rFonts w:cstheme="minorHAnsi"/>
          <w:color w:val="222222"/>
          <w:shd w:val="clear" w:color="auto" w:fill="FFFFFF"/>
        </w:rPr>
        <w:t>, they.</w:t>
      </w:r>
      <w:r>
        <w:rPr>
          <w:rFonts w:cstheme="minorHAnsi"/>
          <w:color w:val="222222"/>
          <w:shd w:val="clear" w:color="auto" w:fill="FFFFFF"/>
        </w:rPr>
        <w:t xml:space="preserve"> (Compiled from 3-117, 5-2)</w:t>
      </w:r>
      <w:r>
        <w:rPr>
          <w:rFonts w:cstheme="minorHAnsi"/>
          <w:color w:val="222222"/>
          <w:shd w:val="clear" w:color="auto" w:fill="FFFFFF"/>
        </w:rPr>
        <w:br/>
      </w:r>
    </w:p>
  </w:footnote>
  <w:footnote w:id="319">
    <w:p w:rsidR="007B148B" w:rsidRPr="00862B27" w:rsidRDefault="007B148B">
      <w:pPr>
        <w:pStyle w:val="FootnoteText"/>
        <w:rPr>
          <w:rFonts w:cstheme="minorHAnsi"/>
        </w:rPr>
      </w:pPr>
      <w:r w:rsidRPr="00862B27">
        <w:rPr>
          <w:rStyle w:val="FootnoteReference"/>
          <w:rFonts w:cstheme="minorHAnsi"/>
        </w:rPr>
        <w:footnoteRef/>
      </w:r>
      <w:r w:rsidRPr="00862B27">
        <w:rPr>
          <w:rFonts w:cstheme="minorHAnsi"/>
        </w:rPr>
        <w:t xml:space="preserve"> </w:t>
      </w:r>
      <w:r w:rsidRPr="00A23955">
        <w:rPr>
          <w:rFonts w:cstheme="minorHAnsi"/>
          <w:b/>
        </w:rPr>
        <w:t>Hittite</w:t>
      </w:r>
      <w:r w:rsidRPr="00A23955">
        <w:rPr>
          <w:rFonts w:cstheme="minorHAnsi"/>
        </w:rPr>
        <w:t xml:space="preserve">, </w:t>
      </w:r>
      <w:r w:rsidRPr="00A23955">
        <w:rPr>
          <w:rStyle w:val="unicode"/>
          <w:rFonts w:cstheme="minorHAnsi"/>
          <w:b/>
          <w:bCs/>
          <w:color w:val="993399"/>
          <w:u w:val="single"/>
          <w:shd w:val="clear" w:color="auto" w:fill="FFFFFF"/>
        </w:rPr>
        <w:t>apiya</w:t>
      </w:r>
      <w:r w:rsidRPr="00A23955">
        <w:rPr>
          <w:rStyle w:val="unicode"/>
          <w:rFonts w:cstheme="minorHAnsi"/>
          <w:color w:val="222222"/>
          <w:shd w:val="clear" w:color="auto" w:fill="FFFFFF"/>
        </w:rPr>
        <w:t>,</w:t>
      </w:r>
      <w:r w:rsidRPr="00A23955">
        <w:rPr>
          <w:rFonts w:cstheme="minorHAnsi"/>
          <w:color w:val="222222"/>
          <w:shd w:val="clear" w:color="auto" w:fill="FFFFFF"/>
        </w:rPr>
        <w:t xml:space="preserve"> </w:t>
      </w:r>
      <w:r w:rsidRPr="00A23955">
        <w:rPr>
          <w:rFonts w:cstheme="minorHAnsi"/>
          <w:b/>
          <w:bCs/>
          <w:color w:val="993399"/>
          <w:u w:val="single"/>
          <w:shd w:val="clear" w:color="auto" w:fill="FFFFFF"/>
        </w:rPr>
        <w:t>abia</w:t>
      </w:r>
      <w:r w:rsidRPr="00A23955">
        <w:rPr>
          <w:rFonts w:cstheme="minorHAnsi"/>
          <w:color w:val="222222"/>
          <w:shd w:val="clear" w:color="auto" w:fill="FFFFFF"/>
        </w:rPr>
        <w:t xml:space="preserve">, then, there, </w:t>
      </w:r>
      <w:r w:rsidRPr="00A23955">
        <w:rPr>
          <w:rFonts w:cstheme="minorHAnsi"/>
          <w:b/>
          <w:bCs/>
          <w:color w:val="993399"/>
          <w:u w:val="single"/>
        </w:rPr>
        <w:t>apidda</w:t>
      </w:r>
      <w:r w:rsidRPr="00A23955">
        <w:rPr>
          <w:rFonts w:cstheme="minorHAnsi"/>
        </w:rPr>
        <w:t>, adv., there, to there, by there, with, consequently,</w:t>
      </w:r>
      <w:r w:rsidRPr="00A23955">
        <w:rPr>
          <w:rFonts w:cstheme="minorHAnsi"/>
          <w:b/>
          <w:bCs/>
          <w:color w:val="222222"/>
          <w:shd w:val="clear" w:color="auto" w:fill="FFFFFF"/>
        </w:rPr>
        <w:t xml:space="preserve"> </w:t>
      </w:r>
      <w:r w:rsidRPr="00A23955">
        <w:rPr>
          <w:rFonts w:cstheme="minorHAnsi"/>
          <w:b/>
          <w:bCs/>
          <w:color w:val="993399"/>
          <w:u w:val="single"/>
          <w:shd w:val="clear" w:color="auto" w:fill="FFFFFF"/>
        </w:rPr>
        <w:t>abada(n)</w:t>
      </w:r>
      <w:r w:rsidRPr="00A23955">
        <w:rPr>
          <w:rFonts w:cstheme="minorHAnsi"/>
          <w:color w:val="222222"/>
          <w:shd w:val="clear" w:color="auto" w:fill="FFFFFF"/>
        </w:rPr>
        <w:t xml:space="preserve">, </w:t>
      </w:r>
      <w:r w:rsidRPr="00A23955">
        <w:rPr>
          <w:rFonts w:cstheme="minorHAnsi"/>
          <w:b/>
          <w:bCs/>
          <w:color w:val="993399"/>
          <w:u w:val="single"/>
          <w:shd w:val="clear" w:color="auto" w:fill="FFFFFF"/>
        </w:rPr>
        <w:t>apēdanda</w:t>
      </w:r>
      <w:r w:rsidRPr="00A23955">
        <w:rPr>
          <w:rFonts w:cstheme="minorHAnsi"/>
          <w:color w:val="222222"/>
          <w:shd w:val="clear" w:color="auto" w:fill="FFFFFF"/>
        </w:rPr>
        <w:t xml:space="preserve">, there, </w:t>
      </w:r>
      <w:r w:rsidRPr="00A23955">
        <w:rPr>
          <w:rFonts w:cstheme="minorHAnsi"/>
          <w:b/>
          <w:bCs/>
          <w:color w:val="993399"/>
          <w:u w:val="single"/>
          <w:shd w:val="clear" w:color="auto" w:fill="FFFFFF"/>
        </w:rPr>
        <w:t>apēz</w:t>
      </w:r>
      <w:r w:rsidRPr="00A23955">
        <w:rPr>
          <w:rFonts w:cstheme="minorHAnsi"/>
          <w:color w:val="222222"/>
          <w:shd w:val="clear" w:color="auto" w:fill="FFFFFF"/>
        </w:rPr>
        <w:t>, from there, consequently, except,</w:t>
      </w:r>
      <w:r w:rsidRPr="00A23955">
        <w:rPr>
          <w:rFonts w:cstheme="minorHAnsi"/>
          <w:b/>
          <w:color w:val="222222"/>
          <w:shd w:val="clear" w:color="auto" w:fill="FFFFFF"/>
        </w:rPr>
        <w:t xml:space="preserve"> Urartian</w:t>
      </w:r>
      <w:r w:rsidRPr="00A23955">
        <w:rPr>
          <w:rFonts w:cstheme="minorHAnsi"/>
          <w:color w:val="222222"/>
          <w:shd w:val="clear" w:color="auto" w:fill="FFFFFF"/>
        </w:rPr>
        <w:t xml:space="preserve">, </w:t>
      </w:r>
      <w:r w:rsidRPr="00A23955">
        <w:rPr>
          <w:rFonts w:cstheme="minorHAnsi"/>
          <w:color w:val="993399"/>
          <w:u w:val="single"/>
        </w:rPr>
        <w:t>edia</w:t>
      </w:r>
      <w:r w:rsidRPr="00A23955">
        <w:rPr>
          <w:rFonts w:cstheme="minorHAnsi"/>
        </w:rPr>
        <w:t>,</w:t>
      </w:r>
      <w:r w:rsidRPr="00A23955">
        <w:rPr>
          <w:rFonts w:cstheme="minorHAnsi"/>
          <w:color w:val="993399"/>
        </w:rPr>
        <w:t xml:space="preserve"> </w:t>
      </w:r>
      <w:r w:rsidRPr="00A23955">
        <w:rPr>
          <w:rFonts w:cstheme="minorHAnsi"/>
          <w:color w:val="993399"/>
          <w:u w:val="single"/>
        </w:rPr>
        <w:t>edini</w:t>
      </w:r>
      <w:r w:rsidRPr="00A23955">
        <w:rPr>
          <w:rFonts w:cstheme="minorHAnsi"/>
        </w:rPr>
        <w:t xml:space="preserve">, there, </w:t>
      </w:r>
      <w:r w:rsidRPr="00A23955">
        <w:rPr>
          <w:rFonts w:cstheme="minorHAnsi"/>
          <w:b/>
        </w:rPr>
        <w:t>Romanian</w:t>
      </w:r>
      <w:r w:rsidRPr="00A23955">
        <w:rPr>
          <w:rFonts w:cstheme="minorHAnsi"/>
        </w:rPr>
        <w:t xml:space="preserve">, </w:t>
      </w:r>
      <w:r w:rsidRPr="00A23955">
        <w:rPr>
          <w:rStyle w:val="shorttext"/>
          <w:rFonts w:cstheme="minorHAnsi"/>
          <w:color w:val="993399"/>
          <w:u w:val="single"/>
          <w:lang w:val="ro-RO"/>
        </w:rPr>
        <w:t>apoi</w:t>
      </w:r>
      <w:r w:rsidRPr="00A23955">
        <w:rPr>
          <w:rStyle w:val="shorttext"/>
          <w:rFonts w:cstheme="minorHAnsi"/>
          <w:lang w:val="ro-RO"/>
        </w:rPr>
        <w:t>, then,</w:t>
      </w:r>
      <w:r w:rsidRPr="00A23955">
        <w:rPr>
          <w:rFonts w:cstheme="minorHAnsi"/>
          <w:b/>
        </w:rPr>
        <w:t xml:space="preserve"> </w:t>
      </w:r>
      <w:r w:rsidRPr="00A23955">
        <w:rPr>
          <w:rFonts w:cstheme="minorHAnsi"/>
        </w:rPr>
        <w:t>afterward,</w:t>
      </w:r>
      <w:r w:rsidRPr="00A23955">
        <w:rPr>
          <w:rFonts w:cstheme="minorHAnsi"/>
          <w:b/>
        </w:rPr>
        <w:t xml:space="preserve"> Armenian</w:t>
      </w:r>
      <w:r w:rsidRPr="00A23955">
        <w:rPr>
          <w:rFonts w:cstheme="minorHAnsi"/>
        </w:rPr>
        <w:t xml:space="preserve">, </w:t>
      </w:r>
      <w:r w:rsidRPr="00A23955">
        <w:rPr>
          <w:rStyle w:val="tlid-translation"/>
          <w:rFonts w:cstheme="minorHAnsi"/>
          <w:shd w:val="clear" w:color="auto" w:fill="FFFFFF"/>
          <w:lang w:val="hy-AM"/>
        </w:rPr>
        <w:t>ապա,</w:t>
      </w:r>
      <w:r w:rsidRPr="00A23955">
        <w:rPr>
          <w:rStyle w:val="tlid-translation"/>
          <w:rFonts w:cstheme="minorHAnsi"/>
          <w:color w:val="993399"/>
          <w:shd w:val="clear" w:color="auto" w:fill="FFFFFF"/>
          <w:lang w:val="hy-AM"/>
        </w:rPr>
        <w:t xml:space="preserve"> </w:t>
      </w:r>
      <w:r w:rsidRPr="00A23955">
        <w:rPr>
          <w:rStyle w:val="tlid-translation"/>
          <w:rFonts w:cstheme="minorHAnsi"/>
          <w:color w:val="993399"/>
          <w:u w:val="single"/>
          <w:shd w:val="clear" w:color="auto" w:fill="FFFFFF"/>
          <w:lang w:val="hy-AM"/>
        </w:rPr>
        <w:t>apa</w:t>
      </w:r>
      <w:r w:rsidRPr="00A23955">
        <w:rPr>
          <w:rStyle w:val="tlid-translation"/>
          <w:rFonts w:cstheme="minorHAnsi"/>
          <w:shd w:val="clear" w:color="auto" w:fill="FFFFFF"/>
          <w:lang w:val="hy-AM"/>
        </w:rPr>
        <w:t>,  then</w:t>
      </w:r>
      <w:r w:rsidRPr="00A23955">
        <w:rPr>
          <w:rStyle w:val="tlid-translation"/>
          <w:rFonts w:cstheme="minorHAnsi"/>
          <w:shd w:val="clear" w:color="auto" w:fill="FFFFFF"/>
        </w:rPr>
        <w:t xml:space="preserve">, </w:t>
      </w:r>
      <w:r w:rsidRPr="00A23955">
        <w:rPr>
          <w:rStyle w:val="tlid-translation"/>
          <w:rFonts w:cstheme="minorHAnsi"/>
          <w:b/>
          <w:shd w:val="clear" w:color="auto" w:fill="FFFFFF"/>
        </w:rPr>
        <w:t>Albanian</w:t>
      </w:r>
      <w:r w:rsidRPr="00A23955">
        <w:rPr>
          <w:rStyle w:val="tlid-translation"/>
          <w:rFonts w:cstheme="minorHAnsi"/>
          <w:shd w:val="clear" w:color="auto" w:fill="FFFFFF"/>
        </w:rPr>
        <w:t xml:space="preserve">, </w:t>
      </w:r>
      <w:r w:rsidRPr="00A23955">
        <w:rPr>
          <w:rStyle w:val="gt-baf-cell"/>
          <w:rFonts w:cstheme="minorHAnsi"/>
          <w:color w:val="993399"/>
          <w:u w:val="single"/>
          <w:lang w:val="sq-AL"/>
        </w:rPr>
        <w:t>pastaj</w:t>
      </w:r>
      <w:r w:rsidRPr="00A23955">
        <w:rPr>
          <w:rStyle w:val="gt-baf-cell"/>
          <w:rFonts w:cstheme="minorHAnsi"/>
          <w:lang w:val="sq-AL"/>
        </w:rPr>
        <w:t>, then, afterwards, after, next, </w:t>
      </w:r>
      <w:r w:rsidRPr="00A23955">
        <w:rPr>
          <w:rFonts w:cstheme="minorHAnsi"/>
        </w:rPr>
        <w:t xml:space="preserve"> </w:t>
      </w:r>
      <w:r w:rsidRPr="00A23955">
        <w:rPr>
          <w:rStyle w:val="tlid-translation"/>
          <w:rFonts w:cstheme="minorHAnsi"/>
          <w:b/>
          <w:shd w:val="clear" w:color="auto" w:fill="FFFFFF"/>
        </w:rPr>
        <w:t>Italian</w:t>
      </w:r>
      <w:r w:rsidRPr="00A23955">
        <w:rPr>
          <w:rStyle w:val="tlid-translation"/>
          <w:rFonts w:cstheme="minorHAnsi"/>
          <w:shd w:val="clear" w:color="auto" w:fill="FFFFFF"/>
        </w:rPr>
        <w:t xml:space="preserve">, </w:t>
      </w:r>
      <w:r w:rsidRPr="00A23955">
        <w:rPr>
          <w:rFonts w:cstheme="minorHAnsi"/>
          <w:color w:val="993399"/>
          <w:u w:val="single"/>
        </w:rPr>
        <w:t>poi</w:t>
      </w:r>
      <w:r w:rsidRPr="00A23955">
        <w:rPr>
          <w:rFonts w:cstheme="minorHAnsi"/>
        </w:rPr>
        <w:t xml:space="preserve">, then, </w:t>
      </w:r>
      <w:r w:rsidRPr="00A23955">
        <w:rPr>
          <w:rStyle w:val="gt-baf-back"/>
          <w:rFonts w:cstheme="minorHAnsi"/>
        </w:rPr>
        <w:t>later</w:t>
      </w:r>
      <w:r w:rsidRPr="00A23955">
        <w:rPr>
          <w:rFonts w:cstheme="minorHAnsi"/>
        </w:rPr>
        <w:t xml:space="preserve">, </w:t>
      </w:r>
      <w:r w:rsidRPr="00A23955">
        <w:rPr>
          <w:rStyle w:val="gt-baf-back"/>
          <w:rFonts w:cstheme="minorHAnsi"/>
        </w:rPr>
        <w:t>after</w:t>
      </w:r>
      <w:r w:rsidRPr="00A23955">
        <w:rPr>
          <w:rFonts w:cstheme="minorHAnsi"/>
        </w:rPr>
        <w:t xml:space="preserve">, </w:t>
      </w:r>
      <w:r w:rsidRPr="00A23955">
        <w:rPr>
          <w:rStyle w:val="gt-baf-back"/>
          <w:rFonts w:cstheme="minorHAnsi"/>
        </w:rPr>
        <w:t>finally</w:t>
      </w:r>
      <w:r w:rsidRPr="00A23955">
        <w:rPr>
          <w:rFonts w:cstheme="minorHAnsi"/>
        </w:rPr>
        <w:t xml:space="preserve">, </w:t>
      </w:r>
      <w:r w:rsidRPr="00A23955">
        <w:rPr>
          <w:rStyle w:val="gt-baf-back"/>
          <w:rFonts w:cstheme="minorHAnsi"/>
        </w:rPr>
        <w:t>next</w:t>
      </w:r>
      <w:r w:rsidRPr="00A23955">
        <w:rPr>
          <w:rFonts w:cstheme="minorHAnsi"/>
        </w:rPr>
        <w:t xml:space="preserve">, </w:t>
      </w:r>
      <w:r w:rsidRPr="00A23955">
        <w:rPr>
          <w:rStyle w:val="gt-baf-back"/>
          <w:rFonts w:cstheme="minorHAnsi"/>
        </w:rPr>
        <w:t xml:space="preserve">besides, </w:t>
      </w:r>
      <w:r w:rsidRPr="00A23955">
        <w:rPr>
          <w:rStyle w:val="gt-baf-back"/>
          <w:rFonts w:cstheme="minorHAnsi"/>
          <w:b/>
        </w:rPr>
        <w:t>French</w:t>
      </w:r>
      <w:r w:rsidRPr="00A23955">
        <w:rPr>
          <w:rStyle w:val="gt-baf-back"/>
          <w:rFonts w:cstheme="minorHAnsi"/>
        </w:rPr>
        <w:t xml:space="preserve">, </w:t>
      </w:r>
      <w:r w:rsidRPr="00A23955">
        <w:rPr>
          <w:rFonts w:cstheme="minorHAnsi"/>
          <w:color w:val="993399"/>
          <w:u w:val="single"/>
        </w:rPr>
        <w:t>puis</w:t>
      </w:r>
      <w:r w:rsidRPr="00A23955">
        <w:rPr>
          <w:rFonts w:cstheme="minorHAnsi"/>
        </w:rPr>
        <w:t xml:space="preserve">, then, </w:t>
      </w:r>
      <w:r w:rsidRPr="00A23955">
        <w:rPr>
          <w:rFonts w:cstheme="minorHAnsi"/>
          <w:b/>
        </w:rPr>
        <w:t>Gujarati</w:t>
      </w:r>
      <w:r w:rsidRPr="00A23955">
        <w:rPr>
          <w:rFonts w:cstheme="minorHAnsi"/>
        </w:rPr>
        <w:t xml:space="preserve">, </w:t>
      </w:r>
      <w:r w:rsidRPr="00A23955">
        <w:rPr>
          <w:rStyle w:val="jlqj4b"/>
          <w:rFonts w:ascii="Nirmala UI" w:hAnsi="Nirmala UI" w:cs="Nirmala UI" w:hint="cs"/>
          <w:cs/>
          <w:lang w:bidi="gu-IN"/>
        </w:rPr>
        <w:t>પછી</w:t>
      </w:r>
      <w:r w:rsidRPr="00A23955">
        <w:rPr>
          <w:rStyle w:val="jlqj4b"/>
          <w:rFonts w:cstheme="minorHAnsi"/>
          <w:lang w:bidi="gu-IN"/>
        </w:rPr>
        <w:t>,</w:t>
      </w:r>
      <w:r w:rsidRPr="00A23955">
        <w:rPr>
          <w:rStyle w:val="jlqj4b"/>
          <w:rFonts w:cstheme="minorHAnsi"/>
          <w:cs/>
          <w:lang w:bidi="gu-IN"/>
        </w:rPr>
        <w:t xml:space="preserve"> </w:t>
      </w:r>
      <w:r w:rsidRPr="00A23955">
        <w:rPr>
          <w:rStyle w:val="jlqj4b"/>
          <w:rFonts w:cstheme="minorHAnsi"/>
          <w:color w:val="993399"/>
          <w:u w:val="single"/>
          <w:lang w:bidi="gu-IN"/>
        </w:rPr>
        <w:t>Pachī</w:t>
      </w:r>
      <w:r w:rsidRPr="00A23955">
        <w:rPr>
          <w:rStyle w:val="jlqj4b"/>
          <w:rFonts w:cstheme="minorHAnsi"/>
          <w:lang w:bidi="gu-IN"/>
        </w:rPr>
        <w:t>, then</w:t>
      </w:r>
      <w:r w:rsidRPr="00A23955">
        <w:rPr>
          <w:rStyle w:val="jlqj4b"/>
          <w:rFonts w:cstheme="minorHAnsi"/>
          <w:cs/>
          <w:lang w:bidi="gu-IN"/>
        </w:rPr>
        <w:t>,</w:t>
      </w:r>
      <w:r w:rsidRPr="00A23955">
        <w:rPr>
          <w:rFonts w:cstheme="minorHAnsi"/>
        </w:rPr>
        <w:t xml:space="preserve"> </w:t>
      </w:r>
      <w:r w:rsidRPr="00A23955">
        <w:rPr>
          <w:rFonts w:cstheme="minorHAnsi"/>
          <w:b/>
        </w:rPr>
        <w:t>Tajik</w:t>
      </w:r>
      <w:r w:rsidRPr="00A23955">
        <w:rPr>
          <w:rFonts w:cstheme="minorHAnsi"/>
        </w:rPr>
        <w:t xml:space="preserve">, </w:t>
      </w:r>
      <w:r w:rsidRPr="00A23955">
        <w:rPr>
          <w:rStyle w:val="jlqj4b"/>
          <w:rFonts w:cstheme="minorHAnsi"/>
          <w:lang w:val="tg-Cyrl-TJ"/>
        </w:rPr>
        <w:t xml:space="preserve">пас, </w:t>
      </w:r>
      <w:r w:rsidRPr="00A23955">
        <w:rPr>
          <w:rStyle w:val="jlqj4b"/>
          <w:rFonts w:cstheme="minorHAnsi"/>
          <w:color w:val="993399"/>
          <w:u w:val="single"/>
          <w:lang w:val="tg-Cyrl-TJ"/>
        </w:rPr>
        <w:t>pas</w:t>
      </w:r>
      <w:r w:rsidRPr="00A23955">
        <w:rPr>
          <w:rStyle w:val="jlqj4b"/>
          <w:rFonts w:cstheme="minorHAnsi"/>
          <w:lang w:val="tg-Cyrl-TJ"/>
        </w:rPr>
        <w:t>, then, afterward </w:t>
      </w:r>
      <w:r w:rsidRPr="00A23955">
        <w:rPr>
          <w:rStyle w:val="jlqj4b"/>
          <w:rFonts w:cstheme="minorHAnsi"/>
        </w:rPr>
        <w:t xml:space="preserve">, </w:t>
      </w:r>
      <w:r w:rsidRPr="00A23955">
        <w:rPr>
          <w:rFonts w:cstheme="minorHAnsi"/>
          <w:b/>
        </w:rPr>
        <w:t>Georgian</w:t>
      </w:r>
      <w:r w:rsidRPr="00A23955">
        <w:rPr>
          <w:rFonts w:cstheme="minorHAnsi"/>
        </w:rPr>
        <w:t xml:space="preserve">, </w:t>
      </w:r>
      <w:r w:rsidRPr="00A23955">
        <w:rPr>
          <w:rFonts w:ascii="Sylfaen" w:hAnsi="Sylfaen" w:cs="Sylfaen"/>
        </w:rPr>
        <w:t>იქ</w:t>
      </w:r>
      <w:r w:rsidRPr="00A23955">
        <w:rPr>
          <w:rFonts w:cstheme="minorHAnsi"/>
          <w:color w:val="CC6600"/>
        </w:rPr>
        <w:t xml:space="preserve">, </w:t>
      </w:r>
      <w:r w:rsidRPr="00A23955">
        <w:rPr>
          <w:rFonts w:cstheme="minorHAnsi"/>
          <w:color w:val="CC6600"/>
          <w:u w:val="single"/>
        </w:rPr>
        <w:t>ik</w:t>
      </w:r>
      <w:r w:rsidRPr="00A23955">
        <w:rPr>
          <w:rFonts w:cstheme="minorHAnsi"/>
        </w:rPr>
        <w:t xml:space="preserve">, there, </w:t>
      </w:r>
      <w:r w:rsidRPr="00A23955">
        <w:rPr>
          <w:rFonts w:cstheme="minorHAnsi"/>
          <w:b/>
        </w:rPr>
        <w:t>Polish</w:t>
      </w:r>
      <w:r w:rsidRPr="00A23955">
        <w:rPr>
          <w:rFonts w:cstheme="minorHAnsi"/>
        </w:rPr>
        <w:t xml:space="preserve">, </w:t>
      </w:r>
      <w:r w:rsidRPr="00A23955">
        <w:rPr>
          <w:rFonts w:cstheme="minorHAnsi"/>
          <w:color w:val="CC6600"/>
          <w:u w:val="single"/>
        </w:rPr>
        <w:t>miejscu</w:t>
      </w:r>
      <w:r w:rsidRPr="00A23955">
        <w:rPr>
          <w:rFonts w:cstheme="minorHAnsi"/>
        </w:rPr>
        <w:t xml:space="preserve">, there, </w:t>
      </w:r>
      <w:r w:rsidRPr="00A23955">
        <w:rPr>
          <w:rFonts w:cstheme="minorHAnsi"/>
          <w:b/>
        </w:rPr>
        <w:t>Romanian</w:t>
      </w:r>
      <w:r w:rsidRPr="00A23955">
        <w:rPr>
          <w:rFonts w:cstheme="minorHAnsi"/>
        </w:rPr>
        <w:t xml:space="preserve">, </w:t>
      </w:r>
      <w:r w:rsidRPr="00A23955">
        <w:rPr>
          <w:rFonts w:cstheme="minorHAnsi"/>
          <w:color w:val="CC6600"/>
          <w:u w:val="single"/>
        </w:rPr>
        <w:t>acolo</w:t>
      </w:r>
      <w:r w:rsidRPr="00A23955">
        <w:rPr>
          <w:rFonts w:cstheme="minorHAnsi"/>
        </w:rPr>
        <w:t xml:space="preserve">, there, </w:t>
      </w:r>
      <w:r w:rsidRPr="00A23955">
        <w:rPr>
          <w:rFonts w:cstheme="minorHAnsi"/>
          <w:b/>
        </w:rPr>
        <w:t>Greek</w:t>
      </w:r>
      <w:r w:rsidRPr="00A23955">
        <w:rPr>
          <w:rFonts w:cstheme="minorHAnsi"/>
        </w:rPr>
        <w:t xml:space="preserve">, </w:t>
      </w:r>
      <w:r w:rsidRPr="00A23955">
        <w:rPr>
          <w:rFonts w:cstheme="minorHAnsi"/>
          <w:color w:val="000000"/>
        </w:rPr>
        <w:t xml:space="preserve">εκεί, </w:t>
      </w:r>
      <w:r w:rsidRPr="00A23955">
        <w:rPr>
          <w:rFonts w:cstheme="minorHAnsi"/>
          <w:color w:val="CC6600"/>
          <w:u w:val="single"/>
        </w:rPr>
        <w:t>ekei</w:t>
      </w:r>
      <w:r w:rsidRPr="00A23955">
        <w:rPr>
          <w:rFonts w:cstheme="minorHAnsi"/>
          <w:color w:val="993399"/>
        </w:rPr>
        <w:t>,</w:t>
      </w:r>
      <w:r w:rsidRPr="00A23955">
        <w:rPr>
          <w:rFonts w:cstheme="minorHAnsi"/>
        </w:rPr>
        <w:t xml:space="preserve"> there, </w:t>
      </w:r>
      <w:r w:rsidRPr="00A23955">
        <w:rPr>
          <w:rFonts w:cstheme="minorHAnsi"/>
          <w:b/>
        </w:rPr>
        <w:t>Urartian</w:t>
      </w:r>
      <w:r w:rsidRPr="00A23955">
        <w:rPr>
          <w:rFonts w:cstheme="minorHAnsi"/>
        </w:rPr>
        <w:t xml:space="preserve">, </w:t>
      </w:r>
      <w:r w:rsidRPr="00A23955">
        <w:rPr>
          <w:rFonts w:cstheme="minorHAnsi"/>
          <w:color w:val="3333FF"/>
          <w:u w:val="single"/>
        </w:rPr>
        <w:t>e</w:t>
      </w:r>
      <w:r w:rsidRPr="00A23955">
        <w:rPr>
          <w:rFonts w:cstheme="minorHAnsi"/>
          <w:color w:val="3333FF"/>
        </w:rPr>
        <w:t>dia</w:t>
      </w:r>
      <w:r w:rsidRPr="00A23955">
        <w:rPr>
          <w:rFonts w:cstheme="minorHAnsi"/>
        </w:rPr>
        <w:t>,</w:t>
      </w:r>
      <w:r w:rsidRPr="00A23955">
        <w:rPr>
          <w:rFonts w:cstheme="minorHAnsi"/>
          <w:color w:val="993399"/>
        </w:rPr>
        <w:t xml:space="preserve"> </w:t>
      </w:r>
      <w:r w:rsidRPr="00A23955">
        <w:rPr>
          <w:rFonts w:cstheme="minorHAnsi"/>
          <w:color w:val="3333FF"/>
        </w:rPr>
        <w:t>edini</w:t>
      </w:r>
      <w:r w:rsidRPr="00A23955">
        <w:rPr>
          <w:rFonts w:cstheme="minorHAnsi"/>
        </w:rPr>
        <w:t xml:space="preserve">, there, </w:t>
      </w:r>
      <w:r w:rsidRPr="00A23955">
        <w:rPr>
          <w:rFonts w:cstheme="minorHAnsi"/>
          <w:b/>
        </w:rPr>
        <w:t>Avestan</w:t>
      </w:r>
      <w:r w:rsidRPr="00A23955">
        <w:rPr>
          <w:rFonts w:cstheme="minorHAnsi"/>
        </w:rPr>
        <w:t xml:space="preserve">, </w:t>
      </w:r>
      <w:r w:rsidRPr="00A23955">
        <w:rPr>
          <w:rFonts w:cstheme="minorHAnsi"/>
          <w:color w:val="0000EE"/>
        </w:rPr>
        <w:t xml:space="preserve">adhât </w:t>
      </w:r>
      <w:r w:rsidRPr="00A23955">
        <w:rPr>
          <w:rFonts w:cstheme="minorHAnsi"/>
          <w:color w:val="000000"/>
        </w:rPr>
        <w:t xml:space="preserve">[-] thereupon, afterwards; from that place, </w:t>
      </w:r>
      <w:r w:rsidRPr="00A23955">
        <w:rPr>
          <w:rFonts w:cstheme="minorHAnsi"/>
          <w:b/>
          <w:color w:val="000000"/>
        </w:rPr>
        <w:t>Persian</w:t>
      </w:r>
      <w:r w:rsidRPr="00A23955">
        <w:rPr>
          <w:rFonts w:cstheme="minorHAnsi"/>
          <w:color w:val="000000"/>
        </w:rPr>
        <w:t xml:space="preserve">, </w:t>
      </w:r>
      <w:r w:rsidRPr="00A23955">
        <w:rPr>
          <w:rFonts w:cstheme="minorHAnsi"/>
          <w:color w:val="0000EE"/>
        </w:rPr>
        <w:t>ânjâ</w:t>
      </w:r>
      <w:r w:rsidRPr="00A23955">
        <w:rPr>
          <w:rFonts w:cstheme="minorHAnsi"/>
        </w:rPr>
        <w:t xml:space="preserve">, </w:t>
      </w:r>
      <w:r w:rsidRPr="00A23955">
        <w:rPr>
          <w:rStyle w:val="nobold"/>
          <w:rFonts w:cstheme="minorHAnsi"/>
        </w:rPr>
        <w:t>به آنجا</w:t>
      </w:r>
      <w:r w:rsidRPr="00A23955">
        <w:rPr>
          <w:rFonts w:cstheme="minorHAnsi"/>
        </w:rPr>
        <w:t xml:space="preserve"> there, thereto, thither, </w:t>
      </w:r>
      <w:r w:rsidRPr="00A23955">
        <w:rPr>
          <w:rFonts w:cstheme="minorHAnsi"/>
          <w:color w:val="3333FF"/>
          <w:u w:val="single"/>
        </w:rPr>
        <w:t>onjo</w:t>
      </w:r>
      <w:r w:rsidRPr="00A23955">
        <w:rPr>
          <w:rFonts w:cstheme="minorHAnsi"/>
        </w:rPr>
        <w:t xml:space="preserve">, </w:t>
      </w:r>
      <w:r w:rsidRPr="00A23955">
        <w:rPr>
          <w:rStyle w:val="nobold"/>
          <w:rFonts w:cstheme="minorHAnsi"/>
        </w:rPr>
        <w:t>آنجا</w:t>
      </w:r>
      <w:r w:rsidRPr="00A23955">
        <w:rPr>
          <w:rFonts w:cstheme="minorHAnsi"/>
        </w:rPr>
        <w:t xml:space="preserve"> adv.,  there, </w:t>
      </w:r>
      <w:r w:rsidRPr="00A23955">
        <w:rPr>
          <w:rFonts w:cstheme="minorHAnsi"/>
          <w:b/>
        </w:rPr>
        <w:t>Romanian</w:t>
      </w:r>
      <w:r w:rsidRPr="00A23955">
        <w:rPr>
          <w:rFonts w:cstheme="minorHAnsi"/>
        </w:rPr>
        <w:t xml:space="preserve">, </w:t>
      </w:r>
      <w:r w:rsidRPr="00A23955">
        <w:rPr>
          <w:rStyle w:val="tlid-translation"/>
          <w:rFonts w:cstheme="minorHAnsi"/>
          <w:color w:val="3333FF"/>
        </w:rPr>
        <w:t>atunci</w:t>
      </w:r>
      <w:r w:rsidRPr="00A23955">
        <w:rPr>
          <w:rStyle w:val="tlid-translation"/>
          <w:rFonts w:cstheme="minorHAnsi"/>
        </w:rPr>
        <w:t>, then,</w:t>
      </w:r>
      <w:r w:rsidRPr="00A23955">
        <w:rPr>
          <w:rFonts w:cstheme="minorHAnsi"/>
        </w:rPr>
        <w:t xml:space="preserve"> </w:t>
      </w:r>
      <w:r w:rsidRPr="00A23955">
        <w:rPr>
          <w:rFonts w:cstheme="minorHAnsi"/>
          <w:b/>
        </w:rPr>
        <w:t>Armenian</w:t>
      </w:r>
      <w:r w:rsidRPr="00A23955">
        <w:rPr>
          <w:rFonts w:cstheme="minorHAnsi"/>
        </w:rPr>
        <w:t xml:space="preserve">, այնտեղ, </w:t>
      </w:r>
      <w:r w:rsidRPr="00A23955">
        <w:rPr>
          <w:rFonts w:cstheme="minorHAnsi"/>
          <w:color w:val="3333FF"/>
          <w:shd w:val="clear" w:color="auto" w:fill="FFFFFF"/>
        </w:rPr>
        <w:t>ayntegh</w:t>
      </w:r>
      <w:r w:rsidRPr="00A23955">
        <w:rPr>
          <w:rFonts w:cstheme="minorHAnsi"/>
          <w:shd w:val="clear" w:color="auto" w:fill="FFFFFF"/>
        </w:rPr>
        <w:t>, there,</w:t>
      </w:r>
      <w:r w:rsidRPr="00A23955">
        <w:rPr>
          <w:rFonts w:cstheme="minorHAnsi"/>
        </w:rPr>
        <w:t xml:space="preserve"> </w:t>
      </w:r>
      <w:r w:rsidRPr="00A23955">
        <w:rPr>
          <w:rFonts w:cstheme="minorHAnsi"/>
          <w:b/>
        </w:rPr>
        <w:t>Albanian</w:t>
      </w:r>
      <w:r w:rsidRPr="00A23955">
        <w:rPr>
          <w:rFonts w:cstheme="minorHAnsi"/>
        </w:rPr>
        <w:t xml:space="preserve">, </w:t>
      </w:r>
      <w:r w:rsidRPr="00A23955">
        <w:rPr>
          <w:rFonts w:cstheme="minorHAnsi"/>
          <w:color w:val="0000EE"/>
        </w:rPr>
        <w:t>atje</w:t>
      </w:r>
      <w:r w:rsidRPr="00A23955">
        <w:rPr>
          <w:rFonts w:cstheme="minorHAnsi"/>
        </w:rPr>
        <w:t xml:space="preserve">, there, </w:t>
      </w:r>
      <w:r w:rsidRPr="00A23955">
        <w:rPr>
          <w:rFonts w:cstheme="minorHAnsi"/>
          <w:b/>
        </w:rPr>
        <w:t>Tajik</w:t>
      </w:r>
      <w:r w:rsidRPr="00A23955">
        <w:rPr>
          <w:rFonts w:cstheme="minorHAnsi"/>
        </w:rPr>
        <w:t xml:space="preserve">, </w:t>
      </w:r>
      <w:r w:rsidRPr="00A23955">
        <w:rPr>
          <w:rStyle w:val="jlqj4b"/>
          <w:rFonts w:cstheme="minorHAnsi"/>
          <w:lang w:val="tg-Cyrl-TJ"/>
        </w:rPr>
        <w:t xml:space="preserve">Он ҷо, </w:t>
      </w:r>
      <w:r w:rsidRPr="00A23955">
        <w:rPr>
          <w:rStyle w:val="jlqj4b"/>
          <w:rFonts w:cstheme="minorHAnsi"/>
          <w:color w:val="3333FF"/>
          <w:u w:val="single"/>
          <w:lang w:val="tg-Cyrl-TJ"/>
        </w:rPr>
        <w:t>On</w:t>
      </w:r>
      <w:r w:rsidRPr="00A23955">
        <w:rPr>
          <w:rStyle w:val="jlqj4b"/>
          <w:rFonts w:cstheme="minorHAnsi"/>
          <w:color w:val="3333FF"/>
          <w:lang w:val="tg-Cyrl-TJ"/>
        </w:rPr>
        <w:t xml:space="preserve"> </w:t>
      </w:r>
      <w:r w:rsidRPr="00A23955">
        <w:rPr>
          <w:rStyle w:val="jlqj4b"/>
          <w:rFonts w:cstheme="minorHAnsi"/>
          <w:color w:val="3333FF"/>
          <w:u w:val="single"/>
          <w:lang w:val="tg-Cyrl-TJ"/>
        </w:rPr>
        <w:t>ço</w:t>
      </w:r>
      <w:r w:rsidRPr="00A23955">
        <w:rPr>
          <w:rStyle w:val="jlqj4b"/>
          <w:rFonts w:cstheme="minorHAnsi"/>
          <w:lang w:val="tg-Cyrl-TJ"/>
        </w:rPr>
        <w:t xml:space="preserve">, there, </w:t>
      </w:r>
      <w:r w:rsidRPr="00A23955">
        <w:rPr>
          <w:rFonts w:cstheme="minorHAnsi"/>
        </w:rPr>
        <w:t xml:space="preserve"> </w:t>
      </w:r>
      <w:r w:rsidRPr="00A23955">
        <w:rPr>
          <w:rFonts w:cstheme="minorHAnsi"/>
          <w:b/>
        </w:rPr>
        <w:t>Latin</w:t>
      </w:r>
      <w:r w:rsidRPr="00A23955">
        <w:rPr>
          <w:rFonts w:cstheme="minorHAnsi"/>
        </w:rPr>
        <w:t xml:space="preserve">, </w:t>
      </w:r>
      <w:r w:rsidRPr="00A23955">
        <w:rPr>
          <w:rFonts w:cstheme="minorHAnsi"/>
          <w:color w:val="EE0000"/>
        </w:rPr>
        <w:t>ibi</w:t>
      </w:r>
      <w:r w:rsidRPr="00A23955">
        <w:rPr>
          <w:rFonts w:cstheme="minorHAnsi"/>
          <w:color w:val="000000"/>
        </w:rPr>
        <w:t xml:space="preserve">, </w:t>
      </w:r>
      <w:r w:rsidRPr="00A23955">
        <w:rPr>
          <w:rFonts w:cstheme="minorHAnsi"/>
          <w:color w:val="EE0000"/>
        </w:rPr>
        <w:t>ibis,</w:t>
      </w:r>
      <w:r w:rsidRPr="00A23955">
        <w:rPr>
          <w:rFonts w:cstheme="minorHAnsi"/>
          <w:color w:val="000000"/>
        </w:rPr>
        <w:t xml:space="preserve"> genit.</w:t>
      </w:r>
      <w:r w:rsidRPr="00A23955">
        <w:rPr>
          <w:rFonts w:cstheme="minorHAnsi"/>
          <w:color w:val="EE0000"/>
        </w:rPr>
        <w:t xml:space="preserve"> ibis </w:t>
      </w:r>
      <w:r w:rsidRPr="00A23955">
        <w:rPr>
          <w:rFonts w:cstheme="minorHAnsi"/>
          <w:color w:val="000000"/>
        </w:rPr>
        <w:t>and</w:t>
      </w:r>
      <w:r w:rsidRPr="00A23955">
        <w:rPr>
          <w:rFonts w:cstheme="minorHAnsi"/>
          <w:color w:val="EE0000"/>
        </w:rPr>
        <w:t xml:space="preserve"> ibididis</w:t>
      </w:r>
      <w:r w:rsidRPr="00A23955">
        <w:rPr>
          <w:rFonts w:cstheme="minorHAnsi"/>
          <w:color w:val="000000"/>
        </w:rPr>
        <w:t xml:space="preserve">, the </w:t>
      </w:r>
      <w:r w:rsidRPr="00A23955">
        <w:rPr>
          <w:rFonts w:cstheme="minorHAnsi"/>
          <w:color w:val="EE0000"/>
        </w:rPr>
        <w:t>ibis; ibi</w:t>
      </w:r>
      <w:r w:rsidRPr="00A23955">
        <w:rPr>
          <w:rFonts w:cstheme="minorHAnsi"/>
          <w:color w:val="000000"/>
        </w:rPr>
        <w:t xml:space="preserve">, adv., there, </w:t>
      </w:r>
      <w:r w:rsidRPr="00A23955">
        <w:rPr>
          <w:rFonts w:cstheme="minorHAnsi"/>
          <w:b/>
          <w:color w:val="000000"/>
        </w:rPr>
        <w:t>Italian</w:t>
      </w:r>
      <w:r w:rsidRPr="00A23955">
        <w:rPr>
          <w:rFonts w:cstheme="minorHAnsi"/>
          <w:color w:val="000000"/>
        </w:rPr>
        <w:t xml:space="preserve">, </w:t>
      </w:r>
      <w:r w:rsidRPr="00A23955">
        <w:rPr>
          <w:rFonts w:cstheme="minorHAnsi"/>
          <w:color w:val="EE0000"/>
        </w:rPr>
        <w:t>ivi</w:t>
      </w:r>
      <w:r w:rsidRPr="00A23955">
        <w:rPr>
          <w:rFonts w:cstheme="minorHAnsi"/>
        </w:rPr>
        <w:t xml:space="preserve">, there, </w:t>
      </w:r>
      <w:r w:rsidRPr="00A23955">
        <w:rPr>
          <w:rFonts w:cstheme="minorHAnsi"/>
          <w:b/>
        </w:rPr>
        <w:t>French</w:t>
      </w:r>
      <w:r w:rsidRPr="00A23955">
        <w:rPr>
          <w:rFonts w:cstheme="minorHAnsi"/>
        </w:rPr>
        <w:t xml:space="preserve">, </w:t>
      </w:r>
      <w:r w:rsidRPr="00A23955">
        <w:rPr>
          <w:rFonts w:cstheme="minorHAnsi"/>
          <w:color w:val="FF0000"/>
        </w:rPr>
        <w:t>y</w:t>
      </w:r>
      <w:r w:rsidRPr="00A23955">
        <w:rPr>
          <w:rFonts w:cstheme="minorHAnsi"/>
        </w:rPr>
        <w:t xml:space="preserve">, there, </w:t>
      </w:r>
      <w:r w:rsidRPr="00A23955">
        <w:rPr>
          <w:rFonts w:cstheme="minorHAnsi"/>
          <w:b/>
        </w:rPr>
        <w:t>Etruscan</w:t>
      </w:r>
      <w:r w:rsidRPr="00A23955">
        <w:rPr>
          <w:rFonts w:cstheme="minorHAnsi"/>
        </w:rPr>
        <w:t xml:space="preserve">, </w:t>
      </w:r>
      <w:r w:rsidRPr="00A23955">
        <w:rPr>
          <w:rFonts w:cstheme="minorHAnsi"/>
          <w:color w:val="FF0000"/>
        </w:rPr>
        <w:t>ive, ibe</w:t>
      </w:r>
      <w:r w:rsidRPr="00A23955">
        <w:rPr>
          <w:rFonts w:cstheme="minorHAnsi"/>
          <w:color w:val="000000"/>
        </w:rPr>
        <w:t xml:space="preserve"> (I8E)</w:t>
      </w:r>
      <w:r w:rsidRPr="00A23955">
        <w:rPr>
          <w:rFonts w:cstheme="minorHAnsi"/>
        </w:rPr>
        <w:t xml:space="preserve">, </w:t>
      </w:r>
      <w:r w:rsidRPr="00A23955">
        <w:rPr>
          <w:rFonts w:cstheme="minorHAnsi"/>
          <w:color w:val="EE0000"/>
        </w:rPr>
        <w:t>ip</w:t>
      </w:r>
      <w:r w:rsidRPr="00A23955">
        <w:rPr>
          <w:rFonts w:cstheme="minorHAnsi"/>
        </w:rPr>
        <w:t>,</w:t>
      </w:r>
      <w:r w:rsidRPr="00A23955">
        <w:rPr>
          <w:rFonts w:cstheme="minorHAnsi"/>
          <w:color w:val="EE0000"/>
        </w:rPr>
        <w:t xml:space="preserve"> ipa</w:t>
      </w:r>
      <w:r w:rsidRPr="00A23955">
        <w:rPr>
          <w:rFonts w:cstheme="minorHAnsi"/>
          <w:color w:val="000000"/>
        </w:rPr>
        <w:t>, </w:t>
      </w:r>
      <w:r w:rsidRPr="00A23955">
        <w:rPr>
          <w:rFonts w:cstheme="minorHAnsi"/>
          <w:color w:val="FF0000"/>
        </w:rPr>
        <w:t>ipe</w:t>
      </w:r>
      <w:r w:rsidRPr="00A23955">
        <w:rPr>
          <w:rFonts w:cstheme="minorHAnsi"/>
          <w:color w:val="000000"/>
        </w:rPr>
        <w:t>,</w:t>
      </w:r>
      <w:r w:rsidRPr="00A23955">
        <w:rPr>
          <w:rFonts w:cstheme="minorHAnsi"/>
          <w:color w:val="EE0000"/>
        </w:rPr>
        <w:t xml:space="preserve"> ipei</w:t>
      </w:r>
      <w:r w:rsidRPr="00A23955">
        <w:rPr>
          <w:rFonts w:cstheme="minorHAnsi"/>
        </w:rPr>
        <w:t xml:space="preserve">, </w:t>
      </w:r>
      <w:r w:rsidRPr="00A23955">
        <w:rPr>
          <w:rFonts w:cstheme="minorHAnsi"/>
          <w:color w:val="EE0000"/>
        </w:rPr>
        <w:t>ipi</w:t>
      </w:r>
      <w:r w:rsidRPr="00A23955">
        <w:rPr>
          <w:rFonts w:cstheme="minorHAnsi"/>
        </w:rPr>
        <w:t xml:space="preserve">, there, </w:t>
      </w:r>
      <w:r w:rsidRPr="00A23955">
        <w:rPr>
          <w:rFonts w:cstheme="minorHAnsi"/>
          <w:b/>
        </w:rPr>
        <w:t>Kazakh</w:t>
      </w:r>
      <w:r w:rsidRPr="00A23955">
        <w:rPr>
          <w:rFonts w:cstheme="minorHAnsi"/>
        </w:rPr>
        <w:t>, Ana</w:t>
      </w:r>
      <w:r w:rsidRPr="00A23955">
        <w:rPr>
          <w:rFonts w:cstheme="minorHAnsi"/>
          <w:color w:val="CC6600"/>
          <w:u w:val="single"/>
        </w:rPr>
        <w:t xml:space="preserve"> jerde</w:t>
      </w:r>
      <w:r w:rsidRPr="00A23955">
        <w:rPr>
          <w:rFonts w:cstheme="minorHAnsi"/>
        </w:rPr>
        <w:t xml:space="preserve">, there, </w:t>
      </w:r>
      <w:r w:rsidRPr="00A23955">
        <w:rPr>
          <w:rFonts w:cstheme="minorHAnsi"/>
          <w:b/>
        </w:rPr>
        <w:t>Uzbek</w:t>
      </w:r>
      <w:r w:rsidRPr="00A23955">
        <w:rPr>
          <w:rFonts w:cstheme="minorHAnsi"/>
        </w:rPr>
        <w:t xml:space="preserve">, u </w:t>
      </w:r>
      <w:r w:rsidRPr="00A23955">
        <w:rPr>
          <w:rFonts w:cstheme="minorHAnsi"/>
          <w:color w:val="CC6600"/>
          <w:u w:val="single"/>
        </w:rPr>
        <w:t>yerda</w:t>
      </w:r>
      <w:r w:rsidRPr="00A23955">
        <w:rPr>
          <w:rFonts w:cstheme="minorHAnsi"/>
        </w:rPr>
        <w:t xml:space="preserve">, there, thereat, therefrom, </w:t>
      </w:r>
      <w:r w:rsidRPr="00A23955">
        <w:rPr>
          <w:rFonts w:cstheme="minorHAnsi"/>
          <w:b/>
        </w:rPr>
        <w:t>Kyrgyz</w:t>
      </w:r>
      <w:r w:rsidRPr="00A23955">
        <w:rPr>
          <w:rFonts w:cstheme="minorHAnsi"/>
        </w:rPr>
        <w:t xml:space="preserve">, </w:t>
      </w:r>
      <w:r w:rsidRPr="00A23955">
        <w:rPr>
          <w:rStyle w:val="jlqj4b"/>
          <w:rFonts w:cstheme="minorHAnsi"/>
          <w:lang w:val="ky-KG"/>
        </w:rPr>
        <w:t xml:space="preserve">oşol </w:t>
      </w:r>
      <w:r w:rsidRPr="00A23955">
        <w:rPr>
          <w:rStyle w:val="jlqj4b"/>
          <w:rFonts w:cstheme="minorHAnsi"/>
          <w:color w:val="CC6600"/>
          <w:u w:val="single"/>
          <w:lang w:val="ky-KG"/>
        </w:rPr>
        <w:t>jerde</w:t>
      </w:r>
      <w:r w:rsidRPr="00A23955">
        <w:rPr>
          <w:rStyle w:val="jlqj4b"/>
          <w:rFonts w:cstheme="minorHAnsi"/>
          <w:lang w:val="ky-KG"/>
        </w:rPr>
        <w:t>, there,</w:t>
      </w:r>
      <w:r w:rsidRPr="00A23955">
        <w:rPr>
          <w:rStyle w:val="jlqj4b"/>
          <w:rFonts w:cstheme="minorHAnsi"/>
        </w:rPr>
        <w:t xml:space="preserve"> </w:t>
      </w:r>
      <w:r w:rsidRPr="00A23955">
        <w:rPr>
          <w:rFonts w:cstheme="minorHAnsi"/>
          <w:b/>
        </w:rPr>
        <w:t>Avestan</w:t>
      </w:r>
      <w:r w:rsidRPr="00A23955">
        <w:rPr>
          <w:rFonts w:cstheme="minorHAnsi"/>
        </w:rPr>
        <w:t xml:space="preserve">, </w:t>
      </w:r>
      <w:r w:rsidRPr="00A23955">
        <w:rPr>
          <w:rFonts w:cstheme="minorHAnsi"/>
          <w:color w:val="009900"/>
          <w:u w:val="single"/>
        </w:rPr>
        <w:t>athra</w:t>
      </w:r>
      <w:r w:rsidRPr="00A23955">
        <w:rPr>
          <w:rFonts w:cstheme="minorHAnsi"/>
        </w:rPr>
        <w:t xml:space="preserve"> (adv.) there, </w:t>
      </w:r>
      <w:r w:rsidRPr="00A23955">
        <w:rPr>
          <w:rFonts w:cstheme="minorHAnsi"/>
          <w:b/>
        </w:rPr>
        <w:t>Persian</w:t>
      </w:r>
      <w:r w:rsidRPr="00A23955">
        <w:rPr>
          <w:rFonts w:cstheme="minorHAnsi"/>
        </w:rPr>
        <w:t xml:space="preserve">, </w:t>
      </w:r>
      <w:r w:rsidRPr="00A23955">
        <w:rPr>
          <w:rFonts w:cstheme="minorHAnsi"/>
          <w:color w:val="009900"/>
          <w:u w:val="single"/>
        </w:rPr>
        <w:t>darân</w:t>
      </w:r>
      <w:r w:rsidRPr="00A23955">
        <w:rPr>
          <w:rFonts w:cstheme="minorHAnsi"/>
        </w:rPr>
        <w:t xml:space="preserve"> jâ, </w:t>
      </w:r>
      <w:r w:rsidRPr="00A23955">
        <w:rPr>
          <w:rStyle w:val="nobold"/>
          <w:rFonts w:cstheme="minorHAnsi"/>
        </w:rPr>
        <w:t>در آنجا</w:t>
      </w:r>
      <w:r w:rsidRPr="00A23955">
        <w:rPr>
          <w:rFonts w:cstheme="minorHAnsi"/>
        </w:rPr>
        <w:t xml:space="preserve"> adv. there, </w:t>
      </w:r>
      <w:r w:rsidRPr="00A23955">
        <w:rPr>
          <w:rFonts w:cstheme="minorHAnsi"/>
          <w:b/>
        </w:rPr>
        <w:t>Mongolian</w:t>
      </w:r>
      <w:r w:rsidRPr="00A23955">
        <w:rPr>
          <w:rFonts w:cstheme="minorHAnsi"/>
        </w:rPr>
        <w:t xml:space="preserve">, </w:t>
      </w:r>
      <w:r w:rsidRPr="00A23955">
        <w:rPr>
          <w:rStyle w:val="jlqj4b"/>
          <w:rFonts w:cstheme="minorHAnsi"/>
          <w:lang w:val="mn-MN"/>
        </w:rPr>
        <w:t xml:space="preserve">дараа нь, </w:t>
      </w:r>
      <w:r w:rsidRPr="00A23955">
        <w:rPr>
          <w:rStyle w:val="jlqj4b"/>
          <w:rFonts w:cstheme="minorHAnsi"/>
          <w:color w:val="009900"/>
          <w:u w:val="single"/>
          <w:lang w:val="mn-MN"/>
        </w:rPr>
        <w:t>daraa</w:t>
      </w:r>
      <w:r w:rsidRPr="00A23955">
        <w:rPr>
          <w:rStyle w:val="jlqj4b"/>
          <w:rFonts w:cstheme="minorHAnsi"/>
          <w:lang w:val="mn-MN"/>
        </w:rPr>
        <w:t xml:space="preserve"> ni, then,</w:t>
      </w:r>
      <w:r w:rsidRPr="00A23955">
        <w:rPr>
          <w:rFonts w:cstheme="minorHAnsi"/>
        </w:rPr>
        <w:t xml:space="preserve"> </w:t>
      </w:r>
      <w:r w:rsidRPr="00A23955">
        <w:rPr>
          <w:rFonts w:cstheme="minorHAnsi"/>
          <w:b/>
        </w:rPr>
        <w:t>Latvian</w:t>
      </w:r>
      <w:r w:rsidRPr="00A23955">
        <w:rPr>
          <w:rFonts w:cstheme="minorHAnsi"/>
        </w:rPr>
        <w:t xml:space="preserve">, </w:t>
      </w:r>
      <w:r w:rsidRPr="00A23955">
        <w:rPr>
          <w:rFonts w:cstheme="minorHAnsi"/>
          <w:color w:val="009900"/>
          <w:u w:val="single"/>
        </w:rPr>
        <w:t>tur,</w:t>
      </w:r>
      <w:r w:rsidRPr="00A23955">
        <w:rPr>
          <w:rFonts w:cstheme="minorHAnsi"/>
        </w:rPr>
        <w:t xml:space="preserve"> there, </w:t>
      </w:r>
      <w:r w:rsidRPr="00A23955">
        <w:rPr>
          <w:rFonts w:cstheme="minorHAnsi"/>
          <w:b/>
        </w:rPr>
        <w:t>English</w:t>
      </w:r>
      <w:r w:rsidRPr="00A23955">
        <w:rPr>
          <w:rFonts w:cstheme="minorHAnsi"/>
        </w:rPr>
        <w:t xml:space="preserve">, </w:t>
      </w:r>
      <w:r w:rsidRPr="00A23955">
        <w:rPr>
          <w:rFonts w:cstheme="minorHAnsi"/>
          <w:color w:val="007700"/>
          <w:u w:val="single"/>
        </w:rPr>
        <w:t>there</w:t>
      </w:r>
      <w:r w:rsidRPr="00A23955">
        <w:rPr>
          <w:rFonts w:cstheme="minorHAnsi"/>
          <w:color w:val="007700"/>
        </w:rPr>
        <w:t xml:space="preserve"> </w:t>
      </w:r>
      <w:r w:rsidRPr="00A23955">
        <w:rPr>
          <w:rFonts w:cstheme="minorHAnsi"/>
        </w:rPr>
        <w:t>[&lt;OE</w:t>
      </w:r>
      <w:r w:rsidRPr="00A23955">
        <w:rPr>
          <w:rFonts w:cstheme="minorHAnsi"/>
          <w:color w:val="007700"/>
          <w:u w:val="single"/>
        </w:rPr>
        <w:t xml:space="preserve"> thaer</w:t>
      </w:r>
      <w:r w:rsidRPr="00A23955">
        <w:rPr>
          <w:rFonts w:cstheme="minorHAnsi"/>
        </w:rPr>
        <w:t xml:space="preserve">], at that place, </w:t>
      </w:r>
      <w:r w:rsidRPr="00A23955">
        <w:rPr>
          <w:rFonts w:cstheme="minorHAnsi"/>
          <w:b/>
        </w:rPr>
        <w:t>Avestan</w:t>
      </w:r>
      <w:r w:rsidRPr="00A23955">
        <w:rPr>
          <w:rFonts w:cstheme="minorHAnsi"/>
        </w:rPr>
        <w:t xml:space="preserve">, </w:t>
      </w:r>
      <w:r w:rsidRPr="00A23955">
        <w:rPr>
          <w:rFonts w:cstheme="minorHAnsi"/>
          <w:color w:val="3333FF"/>
        </w:rPr>
        <w:t>tadha</w:t>
      </w:r>
      <w:r w:rsidRPr="00A23955">
        <w:rPr>
          <w:rFonts w:cstheme="minorHAnsi"/>
        </w:rPr>
        <w:t xml:space="preserve">, adv., this is, there, in that place, at that time, then, </w:t>
      </w:r>
      <w:r w:rsidRPr="00A23955">
        <w:rPr>
          <w:rFonts w:cstheme="minorHAnsi"/>
          <w:b/>
        </w:rPr>
        <w:t>Latvian</w:t>
      </w:r>
      <w:r w:rsidRPr="00A23955">
        <w:rPr>
          <w:rFonts w:cstheme="minorHAnsi"/>
        </w:rPr>
        <w:t xml:space="preserve">, </w:t>
      </w:r>
      <w:r w:rsidRPr="00A23955">
        <w:rPr>
          <w:rStyle w:val="tlid-translation"/>
          <w:rFonts w:cstheme="minorHAnsi"/>
          <w:color w:val="3333FF"/>
        </w:rPr>
        <w:t>tad</w:t>
      </w:r>
      <w:r w:rsidRPr="00A23955">
        <w:rPr>
          <w:rStyle w:val="tlid-translation"/>
          <w:rFonts w:cstheme="minorHAnsi"/>
        </w:rPr>
        <w:t xml:space="preserve">, then, </w:t>
      </w:r>
      <w:r w:rsidRPr="00A23955">
        <w:rPr>
          <w:rStyle w:val="tlid-translation"/>
          <w:rFonts w:cstheme="minorHAnsi"/>
          <w:b/>
        </w:rPr>
        <w:t>Greek</w:t>
      </w:r>
      <w:r w:rsidRPr="00A23955">
        <w:rPr>
          <w:rStyle w:val="tlid-translation"/>
          <w:rFonts w:cstheme="minorHAnsi"/>
        </w:rPr>
        <w:t xml:space="preserve">, </w:t>
      </w:r>
      <w:r w:rsidRPr="00A23955">
        <w:rPr>
          <w:rFonts w:cstheme="minorHAnsi"/>
        </w:rPr>
        <w:t xml:space="preserve">τότε, </w:t>
      </w:r>
      <w:r w:rsidRPr="00A23955">
        <w:rPr>
          <w:rStyle w:val="meaningalphabetical"/>
          <w:rFonts w:cstheme="minorHAnsi"/>
          <w:color w:val="3333FF"/>
        </w:rPr>
        <w:t>tóte</w:t>
      </w:r>
      <w:r w:rsidRPr="00A23955">
        <w:rPr>
          <w:rStyle w:val="meaningalphabetical"/>
          <w:rFonts w:cstheme="minorHAnsi"/>
        </w:rPr>
        <w:t xml:space="preserve">, then, </w:t>
      </w:r>
      <w:r w:rsidRPr="00A23955">
        <w:rPr>
          <w:rStyle w:val="meaningalphabetical"/>
          <w:rFonts w:cstheme="minorHAnsi"/>
          <w:b/>
        </w:rPr>
        <w:t>Belarusian</w:t>
      </w:r>
      <w:r w:rsidRPr="00A23955">
        <w:rPr>
          <w:rStyle w:val="meaningalphabetical"/>
          <w:rFonts w:cstheme="minorHAnsi"/>
        </w:rPr>
        <w:t xml:space="preserve">, </w:t>
      </w:r>
      <w:r w:rsidRPr="00A23955">
        <w:rPr>
          <w:rFonts w:cstheme="minorHAnsi"/>
        </w:rPr>
        <w:t>там,</w:t>
      </w:r>
      <w:r w:rsidRPr="00A23955">
        <w:rPr>
          <w:rFonts w:cstheme="minorHAnsi"/>
          <w:color w:val="CC6600"/>
        </w:rPr>
        <w:t xml:space="preserve"> </w:t>
      </w:r>
      <w:r w:rsidRPr="00A23955">
        <w:rPr>
          <w:rFonts w:cstheme="minorHAnsi"/>
          <w:color w:val="CC6600"/>
          <w:u w:val="single"/>
        </w:rPr>
        <w:t>tam</w:t>
      </w:r>
      <w:r w:rsidRPr="00A23955">
        <w:rPr>
          <w:rFonts w:cstheme="minorHAnsi"/>
        </w:rPr>
        <w:t>, there,</w:t>
      </w:r>
      <w:r w:rsidRPr="00A23955">
        <w:rPr>
          <w:rStyle w:val="meaningalphabetical"/>
          <w:rFonts w:cstheme="minorHAnsi"/>
        </w:rPr>
        <w:t xml:space="preserve"> </w:t>
      </w:r>
      <w:r w:rsidRPr="00A23955">
        <w:rPr>
          <w:rStyle w:val="meaningalphabetical"/>
          <w:rFonts w:cstheme="minorHAnsi"/>
          <w:b/>
        </w:rPr>
        <w:t>Croatian</w:t>
      </w:r>
      <w:r w:rsidRPr="00A23955">
        <w:rPr>
          <w:rStyle w:val="meaningalphabetical"/>
          <w:rFonts w:cstheme="minorHAnsi"/>
        </w:rPr>
        <w:t xml:space="preserve">, </w:t>
      </w:r>
      <w:r w:rsidRPr="00A23955">
        <w:rPr>
          <w:rFonts w:cstheme="minorHAnsi"/>
          <w:color w:val="CC6600"/>
          <w:u w:val="single"/>
        </w:rPr>
        <w:t>tamo</w:t>
      </w:r>
      <w:r w:rsidRPr="00A23955">
        <w:rPr>
          <w:rFonts w:cstheme="minorHAnsi"/>
        </w:rPr>
        <w:t xml:space="preserve">, there, </w:t>
      </w:r>
      <w:r w:rsidRPr="00A23955">
        <w:rPr>
          <w:rFonts w:cstheme="minorHAnsi"/>
          <w:b/>
        </w:rPr>
        <w:t>Polish</w:t>
      </w:r>
      <w:r w:rsidRPr="00A23955">
        <w:rPr>
          <w:rFonts w:cstheme="minorHAnsi"/>
        </w:rPr>
        <w:t xml:space="preserve">, </w:t>
      </w:r>
      <w:r w:rsidRPr="00A23955">
        <w:rPr>
          <w:rFonts w:cstheme="minorHAnsi"/>
          <w:color w:val="CC6600"/>
          <w:u w:val="single"/>
        </w:rPr>
        <w:t>tam</w:t>
      </w:r>
      <w:r w:rsidRPr="00A23955">
        <w:rPr>
          <w:rFonts w:cstheme="minorHAnsi"/>
        </w:rPr>
        <w:t xml:space="preserve">, there, </w:t>
      </w:r>
      <w:r w:rsidRPr="00A23955">
        <w:rPr>
          <w:rFonts w:cstheme="minorHAnsi"/>
          <w:b/>
        </w:rPr>
        <w:t>Gujarati</w:t>
      </w:r>
      <w:r w:rsidRPr="00A23955">
        <w:rPr>
          <w:rFonts w:cstheme="minorHAnsi"/>
        </w:rPr>
        <w:t xml:space="preserve">, </w:t>
      </w:r>
      <w:r w:rsidRPr="00A23955">
        <w:rPr>
          <w:rStyle w:val="jlqj4b"/>
          <w:rFonts w:ascii="Nirmala UI" w:hAnsi="Nirmala UI" w:cs="Nirmala UI" w:hint="cs"/>
          <w:cs/>
          <w:lang w:bidi="gu-IN"/>
        </w:rPr>
        <w:t>ત્યાં</w:t>
      </w:r>
      <w:r w:rsidRPr="00A23955">
        <w:rPr>
          <w:rStyle w:val="jlqj4b"/>
          <w:rFonts w:cstheme="minorHAnsi"/>
          <w:lang w:bidi="gu-IN"/>
        </w:rPr>
        <w:t>,</w:t>
      </w:r>
      <w:r w:rsidRPr="00A23955">
        <w:rPr>
          <w:rStyle w:val="jlqj4b"/>
          <w:rFonts w:cstheme="minorHAnsi"/>
          <w:cs/>
          <w:lang w:bidi="gu-IN"/>
        </w:rPr>
        <w:t xml:space="preserve"> </w:t>
      </w:r>
      <w:r w:rsidRPr="00A23955">
        <w:rPr>
          <w:rStyle w:val="jlqj4b"/>
          <w:rFonts w:cstheme="minorHAnsi"/>
          <w:color w:val="CC6600"/>
          <w:u w:val="single"/>
          <w:lang w:bidi="gu-IN"/>
        </w:rPr>
        <w:t>Tyāṁ</w:t>
      </w:r>
      <w:r w:rsidRPr="00A23955">
        <w:rPr>
          <w:rStyle w:val="jlqj4b"/>
          <w:rFonts w:cstheme="minorHAnsi"/>
          <w:lang w:bidi="gu-IN"/>
        </w:rPr>
        <w:t>, there,</w:t>
      </w:r>
      <w:r w:rsidRPr="00A23955">
        <w:rPr>
          <w:rStyle w:val="jlqj4b"/>
          <w:rFonts w:cstheme="minorHAnsi"/>
          <w:cs/>
          <w:lang w:bidi="gu-IN"/>
        </w:rPr>
        <w:t xml:space="preserve"> </w:t>
      </w:r>
      <w:r w:rsidRPr="00A23955">
        <w:rPr>
          <w:rStyle w:val="meaningalphabetical"/>
          <w:rFonts w:cstheme="minorHAnsi"/>
          <w:b/>
        </w:rPr>
        <w:t>Romanian</w:t>
      </w:r>
      <w:r w:rsidRPr="00A23955">
        <w:rPr>
          <w:rStyle w:val="meaningalphabetical"/>
          <w:rFonts w:cstheme="minorHAnsi"/>
        </w:rPr>
        <w:t xml:space="preserve">, </w:t>
      </w:r>
      <w:r w:rsidRPr="00A23955">
        <w:rPr>
          <w:rFonts w:cstheme="minorHAnsi"/>
          <w:color w:val="009900"/>
          <w:u w:val="single"/>
        </w:rPr>
        <w:t>la</w:t>
      </w:r>
      <w:r w:rsidRPr="00A23955">
        <w:rPr>
          <w:rFonts w:cstheme="minorHAnsi"/>
        </w:rPr>
        <w:t xml:space="preserve">, there, </w:t>
      </w:r>
      <w:r w:rsidRPr="00A23955">
        <w:rPr>
          <w:rFonts w:cstheme="minorHAnsi"/>
          <w:b/>
        </w:rPr>
        <w:t>Latin</w:t>
      </w:r>
      <w:r w:rsidRPr="00A23955">
        <w:rPr>
          <w:rFonts w:cstheme="minorHAnsi"/>
        </w:rPr>
        <w:t xml:space="preserve">, </w:t>
      </w:r>
      <w:r w:rsidRPr="00A23955">
        <w:rPr>
          <w:rFonts w:cstheme="minorHAnsi"/>
          <w:color w:val="009900"/>
          <w:u w:val="single"/>
        </w:rPr>
        <w:t>illi</w:t>
      </w:r>
      <w:r w:rsidRPr="00A23955">
        <w:rPr>
          <w:rFonts w:cstheme="minorHAnsi"/>
          <w:color w:val="000000"/>
        </w:rPr>
        <w:t xml:space="preserve">, </w:t>
      </w:r>
      <w:r w:rsidRPr="00A23955">
        <w:rPr>
          <w:rFonts w:cstheme="minorHAnsi"/>
        </w:rPr>
        <w:t xml:space="preserve">there, at that place, </w:t>
      </w:r>
      <w:r w:rsidRPr="00A23955">
        <w:rPr>
          <w:rFonts w:cstheme="minorHAnsi"/>
          <w:b/>
        </w:rPr>
        <w:t>French</w:t>
      </w:r>
      <w:r w:rsidRPr="00A23955">
        <w:rPr>
          <w:rFonts w:cstheme="minorHAnsi"/>
        </w:rPr>
        <w:t xml:space="preserve">, </w:t>
      </w:r>
      <w:r w:rsidRPr="00A23955">
        <w:rPr>
          <w:rFonts w:cstheme="minorHAnsi"/>
          <w:color w:val="009900"/>
          <w:u w:val="single"/>
        </w:rPr>
        <w:t>la</w:t>
      </w:r>
      <w:r w:rsidRPr="00A23955">
        <w:rPr>
          <w:rFonts w:cstheme="minorHAnsi"/>
        </w:rPr>
        <w:t xml:space="preserve">, there, </w:t>
      </w:r>
      <w:r w:rsidRPr="00A23955">
        <w:rPr>
          <w:rFonts w:cstheme="minorHAnsi"/>
          <w:b/>
        </w:rPr>
        <w:t>Etruscan</w:t>
      </w:r>
      <w:r w:rsidRPr="00A23955">
        <w:rPr>
          <w:rFonts w:cstheme="minorHAnsi"/>
        </w:rPr>
        <w:t xml:space="preserve">, </w:t>
      </w:r>
      <w:r w:rsidRPr="00A23955">
        <w:rPr>
          <w:rFonts w:cstheme="minorHAnsi"/>
          <w:color w:val="007700"/>
          <w:u w:val="single"/>
        </w:rPr>
        <w:t>la</w:t>
      </w:r>
      <w:r w:rsidRPr="00A23955">
        <w:rPr>
          <w:rFonts w:cstheme="minorHAnsi"/>
        </w:rPr>
        <w:t xml:space="preserve">, </w:t>
      </w:r>
      <w:r w:rsidRPr="00A23955">
        <w:rPr>
          <w:rFonts w:cstheme="minorHAnsi"/>
          <w:color w:val="009900"/>
          <w:u w:val="single"/>
        </w:rPr>
        <w:t>Le</w:t>
      </w:r>
      <w:r w:rsidRPr="00A23955">
        <w:rPr>
          <w:rFonts w:cstheme="minorHAnsi"/>
        </w:rPr>
        <w:t xml:space="preserve">, </w:t>
      </w:r>
      <w:r w:rsidRPr="00A23955">
        <w:rPr>
          <w:rFonts w:cstheme="minorHAnsi"/>
          <w:b/>
        </w:rPr>
        <w:t>Akkadian</w:t>
      </w:r>
      <w:r w:rsidRPr="00A23955">
        <w:rPr>
          <w:rFonts w:cstheme="minorHAnsi"/>
        </w:rPr>
        <w:t xml:space="preserve">, </w:t>
      </w:r>
      <w:r w:rsidRPr="00A23955">
        <w:rPr>
          <w:rFonts w:cstheme="minorHAnsi"/>
          <w:b/>
          <w:bCs/>
          <w:color w:val="CC6600"/>
          <w:u w:val="single"/>
        </w:rPr>
        <w:t>innu</w:t>
      </w:r>
      <w:r w:rsidRPr="00A23955">
        <w:rPr>
          <w:rFonts w:cstheme="minorHAnsi"/>
        </w:rPr>
        <w:t xml:space="preserve">, conj., there, </w:t>
      </w:r>
      <w:r w:rsidRPr="00A23955">
        <w:rPr>
          <w:rFonts w:cstheme="minorHAnsi"/>
          <w:b/>
        </w:rPr>
        <w:t>Albanian</w:t>
      </w:r>
      <w:r w:rsidRPr="00A23955">
        <w:rPr>
          <w:rFonts w:cstheme="minorHAnsi"/>
        </w:rPr>
        <w:t xml:space="preserve">, </w:t>
      </w:r>
      <w:r w:rsidRPr="00A23955">
        <w:rPr>
          <w:rFonts w:cstheme="minorHAnsi"/>
          <w:color w:val="CC6600"/>
          <w:u w:val="single"/>
        </w:rPr>
        <w:t>në</w:t>
      </w:r>
      <w:r w:rsidRPr="00A23955">
        <w:rPr>
          <w:rFonts w:cstheme="minorHAnsi"/>
        </w:rPr>
        <w:t xml:space="preserve">, at, in, on, to, into, </w:t>
      </w:r>
      <w:r w:rsidRPr="00A23955">
        <w:rPr>
          <w:rFonts w:cstheme="minorHAnsi"/>
          <w:b/>
        </w:rPr>
        <w:t>Irish</w:t>
      </w:r>
      <w:r w:rsidRPr="00A23955">
        <w:rPr>
          <w:rFonts w:cstheme="minorHAnsi"/>
        </w:rPr>
        <w:t xml:space="preserve">, </w:t>
      </w:r>
      <w:r w:rsidRPr="00A23955">
        <w:rPr>
          <w:rFonts w:cstheme="minorHAnsi"/>
          <w:color w:val="CC6600"/>
          <w:u w:val="single"/>
        </w:rPr>
        <w:t>ann</w:t>
      </w:r>
      <w:r w:rsidRPr="00A23955">
        <w:rPr>
          <w:rFonts w:cstheme="minorHAnsi"/>
          <w:color w:val="000000"/>
        </w:rPr>
        <w:t xml:space="preserve">, there, </w:t>
      </w:r>
      <w:r w:rsidRPr="00A23955">
        <w:rPr>
          <w:rFonts w:cstheme="minorHAnsi"/>
          <w:b/>
          <w:color w:val="000000"/>
        </w:rPr>
        <w:t>Scots-Gaelic</w:t>
      </w:r>
      <w:r w:rsidRPr="00A23955">
        <w:rPr>
          <w:rFonts w:cstheme="minorHAnsi"/>
          <w:color w:val="000000"/>
        </w:rPr>
        <w:t xml:space="preserve">, </w:t>
      </w:r>
      <w:r w:rsidRPr="00A23955">
        <w:rPr>
          <w:rFonts w:cstheme="minorHAnsi"/>
          <w:color w:val="CC6600"/>
          <w:u w:val="single"/>
        </w:rPr>
        <w:t>ann</w:t>
      </w:r>
      <w:r w:rsidRPr="00A23955">
        <w:rPr>
          <w:rFonts w:cstheme="minorHAnsi"/>
          <w:color w:val="000000"/>
        </w:rPr>
        <w:t xml:space="preserve">, there, </w:t>
      </w:r>
      <w:r w:rsidRPr="00A23955">
        <w:rPr>
          <w:rFonts w:cstheme="minorHAnsi"/>
          <w:b/>
          <w:color w:val="000000"/>
        </w:rPr>
        <w:t>Welsh</w:t>
      </w:r>
      <w:r w:rsidRPr="00A23955">
        <w:rPr>
          <w:rFonts w:cstheme="minorHAnsi"/>
          <w:color w:val="000000"/>
        </w:rPr>
        <w:t xml:space="preserve">, </w:t>
      </w:r>
      <w:r w:rsidRPr="00A23955">
        <w:rPr>
          <w:rFonts w:cstheme="minorHAnsi"/>
          <w:color w:val="CC6600"/>
          <w:u w:val="single"/>
        </w:rPr>
        <w:t>yno</w:t>
      </w:r>
      <w:r w:rsidRPr="00A23955">
        <w:rPr>
          <w:rFonts w:cstheme="minorHAnsi"/>
          <w:color w:val="000000"/>
        </w:rPr>
        <w:t xml:space="preserve">, there, </w:t>
      </w:r>
      <w:r w:rsidRPr="00A23955">
        <w:rPr>
          <w:rFonts w:cstheme="minorHAnsi"/>
          <w:color w:val="CC6600"/>
          <w:u w:val="single"/>
        </w:rPr>
        <w:t>ynteu</w:t>
      </w:r>
      <w:r w:rsidRPr="00A23955">
        <w:rPr>
          <w:rFonts w:cstheme="minorHAnsi"/>
        </w:rPr>
        <w:t xml:space="preserve"> (</w:t>
      </w:r>
      <w:r w:rsidRPr="00A23955">
        <w:rPr>
          <w:rFonts w:cstheme="minorHAnsi"/>
          <w:color w:val="CC6600"/>
          <w:u w:val="single"/>
        </w:rPr>
        <w:t>ynte</w:t>
      </w:r>
      <w:r w:rsidRPr="00A23955">
        <w:rPr>
          <w:rFonts w:cstheme="minorHAnsi"/>
        </w:rPr>
        <w:t xml:space="preserve">), then, </w:t>
      </w:r>
      <w:r w:rsidRPr="00A23955">
        <w:rPr>
          <w:rFonts w:cstheme="minorHAnsi"/>
          <w:b/>
        </w:rPr>
        <w:t>Lycian</w:t>
      </w:r>
      <w:r w:rsidRPr="00A23955">
        <w:rPr>
          <w:rFonts w:cstheme="minorHAnsi"/>
        </w:rPr>
        <w:t xml:space="preserve">, </w:t>
      </w:r>
      <w:r w:rsidRPr="00A23955">
        <w:rPr>
          <w:rFonts w:cstheme="minorHAnsi"/>
          <w:color w:val="CC6600"/>
          <w:u w:val="single"/>
        </w:rPr>
        <w:t>epñte</w:t>
      </w:r>
      <w:r w:rsidRPr="00A23955">
        <w:rPr>
          <w:rFonts w:cstheme="minorHAnsi"/>
        </w:rPr>
        <w:t xml:space="preserve">, thereafter, </w:t>
      </w:r>
      <w:r w:rsidRPr="00A23955">
        <w:rPr>
          <w:rFonts w:cstheme="minorHAnsi"/>
          <w:b/>
        </w:rPr>
        <w:t>Hittite</w:t>
      </w:r>
      <w:r w:rsidRPr="00A23955">
        <w:rPr>
          <w:rFonts w:cstheme="minorHAnsi"/>
        </w:rPr>
        <w:t xml:space="preserve">, </w:t>
      </w:r>
      <w:r w:rsidRPr="00A23955">
        <w:rPr>
          <w:rFonts w:cstheme="minorHAnsi"/>
          <w:b/>
          <w:bCs/>
          <w:color w:val="CC6600"/>
          <w:u w:val="single"/>
          <w:shd w:val="clear" w:color="auto" w:fill="FFFFFF"/>
        </w:rPr>
        <w:t>epnte</w:t>
      </w:r>
      <w:r w:rsidRPr="00A23955">
        <w:rPr>
          <w:rFonts w:cstheme="minorHAnsi"/>
          <w:color w:val="222222"/>
          <w:shd w:val="clear" w:color="auto" w:fill="FFFFFF"/>
        </w:rPr>
        <w:t xml:space="preserve">, thereafter, </w:t>
      </w:r>
      <w:r w:rsidRPr="00A23955">
        <w:rPr>
          <w:rFonts w:cstheme="minorHAnsi"/>
          <w:b/>
          <w:color w:val="222222"/>
          <w:shd w:val="clear" w:color="auto" w:fill="FFFFFF"/>
        </w:rPr>
        <w:t>Akkadian</w:t>
      </w:r>
      <w:r w:rsidRPr="00A23955">
        <w:rPr>
          <w:rFonts w:cstheme="minorHAnsi"/>
          <w:color w:val="222222"/>
          <w:shd w:val="clear" w:color="auto" w:fill="FFFFFF"/>
        </w:rPr>
        <w:t xml:space="preserve">, </w:t>
      </w:r>
      <w:r w:rsidRPr="00A23955">
        <w:rPr>
          <w:rFonts w:cstheme="minorHAnsi"/>
          <w:b/>
          <w:bCs/>
          <w:color w:val="993399"/>
          <w:u w:val="single"/>
        </w:rPr>
        <w:t>inūma</w:t>
      </w:r>
      <w:r w:rsidRPr="00A23955">
        <w:rPr>
          <w:rFonts w:cstheme="minorHAnsi"/>
        </w:rPr>
        <w:t xml:space="preserve">, then, here is, now, </w:t>
      </w:r>
      <w:r w:rsidRPr="00A23955">
        <w:rPr>
          <w:rFonts w:cstheme="minorHAnsi"/>
          <w:b/>
        </w:rPr>
        <w:t>Hittite</w:t>
      </w:r>
      <w:r w:rsidRPr="00A23955">
        <w:rPr>
          <w:rFonts w:cstheme="minorHAnsi"/>
        </w:rPr>
        <w:t xml:space="preserve">, </w:t>
      </w:r>
      <w:r w:rsidRPr="00A23955">
        <w:rPr>
          <w:rFonts w:cstheme="minorHAnsi"/>
          <w:b/>
          <w:bCs/>
          <w:color w:val="993399"/>
          <w:u w:val="single"/>
        </w:rPr>
        <w:t>namma</w:t>
      </w:r>
      <w:r w:rsidRPr="00A23955">
        <w:rPr>
          <w:rFonts w:cstheme="minorHAnsi"/>
        </w:rPr>
        <w:t xml:space="preserve">, adv., then, one more time, again, more, </w:t>
      </w:r>
      <w:r w:rsidRPr="00A23955">
        <w:rPr>
          <w:rFonts w:cstheme="minorHAnsi"/>
          <w:b/>
        </w:rPr>
        <w:t>Kazakh</w:t>
      </w:r>
      <w:r w:rsidRPr="00A23955">
        <w:rPr>
          <w:rFonts w:cstheme="minorHAnsi"/>
        </w:rPr>
        <w:t xml:space="preserve">, </w:t>
      </w:r>
      <w:r w:rsidRPr="00A23955">
        <w:rPr>
          <w:rStyle w:val="jlqj4b"/>
          <w:rFonts w:cstheme="minorHAnsi"/>
          <w:lang w:val="kk-KZ"/>
        </w:rPr>
        <w:t xml:space="preserve">кейін, sodan </w:t>
      </w:r>
      <w:r w:rsidRPr="00A23955">
        <w:rPr>
          <w:rStyle w:val="jlqj4b"/>
          <w:rFonts w:cstheme="minorHAnsi"/>
          <w:color w:val="CC6600"/>
          <w:u w:val="single"/>
          <w:lang w:val="kk-KZ"/>
        </w:rPr>
        <w:t>keyin</w:t>
      </w:r>
      <w:r w:rsidRPr="00A23955">
        <w:rPr>
          <w:rStyle w:val="jlqj4b"/>
          <w:rFonts w:cstheme="minorHAnsi"/>
          <w:lang w:val="kk-KZ"/>
        </w:rPr>
        <w:t>, then, afterward</w:t>
      </w:r>
      <w:r w:rsidRPr="00A23955">
        <w:rPr>
          <w:rStyle w:val="jlqj4b"/>
          <w:rFonts w:cstheme="minorHAnsi"/>
        </w:rPr>
        <w:t xml:space="preserve">, </w:t>
      </w:r>
      <w:r w:rsidRPr="00A23955">
        <w:rPr>
          <w:rStyle w:val="jlqj4b"/>
          <w:rFonts w:cstheme="minorHAnsi"/>
          <w:b/>
        </w:rPr>
        <w:t>Uzbek</w:t>
      </w:r>
      <w:r w:rsidRPr="00A23955">
        <w:rPr>
          <w:rStyle w:val="jlqj4b"/>
          <w:rFonts w:cstheme="minorHAnsi"/>
        </w:rPr>
        <w:t xml:space="preserve">, </w:t>
      </w:r>
      <w:r w:rsidRPr="00A23955">
        <w:rPr>
          <w:rFonts w:cstheme="minorHAnsi"/>
          <w:color w:val="CC6600"/>
          <w:u w:val="single"/>
        </w:rPr>
        <w:t>keyin</w:t>
      </w:r>
      <w:r w:rsidRPr="00A23955">
        <w:rPr>
          <w:rFonts w:cstheme="minorHAnsi"/>
        </w:rPr>
        <w:t xml:space="preserve">,  next, then, afterward, </w:t>
      </w:r>
      <w:r w:rsidRPr="00A23955">
        <w:rPr>
          <w:rFonts w:cstheme="minorHAnsi"/>
          <w:b/>
        </w:rPr>
        <w:t>Akkadian</w:t>
      </w:r>
      <w:r w:rsidRPr="00A23955">
        <w:rPr>
          <w:rFonts w:cstheme="minorHAnsi"/>
        </w:rPr>
        <w:t xml:space="preserve">, </w:t>
      </w:r>
      <w:r w:rsidRPr="00A23955">
        <w:rPr>
          <w:rFonts w:cstheme="minorHAnsi"/>
          <w:b/>
          <w:bCs/>
          <w:color w:val="3333FF"/>
        </w:rPr>
        <w:t>annittān</w:t>
      </w:r>
      <w:r w:rsidRPr="00A23955">
        <w:rPr>
          <w:rFonts w:cstheme="minorHAnsi"/>
        </w:rPr>
        <w:t xml:space="preserve">, then, this then, </w:t>
      </w:r>
      <w:r w:rsidRPr="00A23955">
        <w:rPr>
          <w:rFonts w:cstheme="minorHAnsi"/>
          <w:b/>
        </w:rPr>
        <w:t>Hittite</w:t>
      </w:r>
      <w:r w:rsidRPr="00A23955">
        <w:rPr>
          <w:rFonts w:cstheme="minorHAnsi"/>
        </w:rPr>
        <w:t xml:space="preserve">, </w:t>
      </w:r>
      <w:r w:rsidRPr="00A23955">
        <w:rPr>
          <w:rFonts w:cstheme="minorHAnsi"/>
          <w:b/>
          <w:bCs/>
          <w:color w:val="3333FF"/>
        </w:rPr>
        <w:t>handa</w:t>
      </w:r>
      <w:r w:rsidRPr="00A23955">
        <w:rPr>
          <w:rFonts w:cstheme="minorHAnsi"/>
          <w:color w:val="000000"/>
        </w:rPr>
        <w:t xml:space="preserve">, then, consequently, </w:t>
      </w:r>
      <w:r w:rsidRPr="00A23955">
        <w:rPr>
          <w:rFonts w:cstheme="minorHAnsi"/>
          <w:b/>
          <w:color w:val="000000"/>
        </w:rPr>
        <w:t>Persian</w:t>
      </w:r>
      <w:r w:rsidRPr="00A23955">
        <w:rPr>
          <w:rFonts w:cstheme="minorHAnsi"/>
          <w:color w:val="000000"/>
        </w:rPr>
        <w:t xml:space="preserve">, </w:t>
      </w:r>
      <w:r w:rsidRPr="00A23955">
        <w:rPr>
          <w:rFonts w:cstheme="minorHAnsi"/>
          <w:color w:val="0000EE"/>
        </w:rPr>
        <w:t>âyande</w:t>
      </w:r>
      <w:r w:rsidRPr="00A23955">
        <w:rPr>
          <w:rFonts w:cstheme="minorHAnsi"/>
        </w:rPr>
        <w:t xml:space="preserve">, adj., afterward, later, subsequently, </w:t>
      </w:r>
      <w:r w:rsidRPr="00A23955">
        <w:rPr>
          <w:rFonts w:cstheme="minorHAnsi"/>
          <w:b/>
        </w:rPr>
        <w:t>Kyrgyz</w:t>
      </w:r>
      <w:r w:rsidRPr="00A23955">
        <w:rPr>
          <w:rFonts w:cstheme="minorHAnsi"/>
        </w:rPr>
        <w:t xml:space="preserve">, </w:t>
      </w:r>
      <w:r w:rsidRPr="00A23955">
        <w:rPr>
          <w:rStyle w:val="jlqj4b"/>
          <w:rFonts w:cstheme="minorHAnsi"/>
          <w:lang w:val="ky-KG"/>
        </w:rPr>
        <w:t xml:space="preserve">анда, </w:t>
      </w:r>
      <w:r w:rsidRPr="00A23955">
        <w:rPr>
          <w:rStyle w:val="jlqj4b"/>
          <w:rFonts w:cstheme="minorHAnsi"/>
          <w:color w:val="3333FF"/>
          <w:u w:val="single"/>
          <w:lang w:val="ky-KG"/>
        </w:rPr>
        <w:t>anda</w:t>
      </w:r>
      <w:r w:rsidRPr="00A23955">
        <w:rPr>
          <w:rStyle w:val="jlqj4b"/>
          <w:rFonts w:cstheme="minorHAnsi"/>
          <w:color w:val="3333FF"/>
          <w:lang w:val="ky-KG"/>
        </w:rPr>
        <w:t>,</w:t>
      </w:r>
      <w:r w:rsidRPr="00A23955">
        <w:rPr>
          <w:rStyle w:val="jlqj4b"/>
          <w:rFonts w:cstheme="minorHAnsi"/>
          <w:lang w:val="ky-KG"/>
        </w:rPr>
        <w:t xml:space="preserve"> then</w:t>
      </w:r>
      <w:r w:rsidRPr="00A23955">
        <w:rPr>
          <w:rStyle w:val="jlqj4b"/>
          <w:rFonts w:cstheme="minorHAnsi"/>
        </w:rPr>
        <w:t>,</w:t>
      </w:r>
      <w:r w:rsidRPr="00A23955">
        <w:rPr>
          <w:rStyle w:val="jlqj4b"/>
          <w:rFonts w:cstheme="minorHAnsi"/>
          <w:lang w:val="ky-KG"/>
        </w:rPr>
        <w:t xml:space="preserve">  </w:t>
      </w:r>
      <w:r w:rsidRPr="00A23955">
        <w:rPr>
          <w:rFonts w:cstheme="minorHAnsi"/>
          <w:b/>
        </w:rPr>
        <w:t>Tocharian</w:t>
      </w:r>
      <w:r w:rsidRPr="00A23955">
        <w:rPr>
          <w:rFonts w:cstheme="minorHAnsi"/>
        </w:rPr>
        <w:t xml:space="preserve">, </w:t>
      </w:r>
      <w:r w:rsidRPr="00A23955">
        <w:rPr>
          <w:rFonts w:cstheme="minorHAnsi"/>
          <w:color w:val="3333FF"/>
        </w:rPr>
        <w:t>antuṣ</w:t>
      </w:r>
      <w:r w:rsidRPr="00A23955">
        <w:rPr>
          <w:rFonts w:cstheme="minorHAnsi"/>
        </w:rPr>
        <w:t xml:space="preserve"> (adv.), therupon, afterward,   </w:t>
      </w:r>
      <w:r w:rsidRPr="00A23955">
        <w:rPr>
          <w:rFonts w:cstheme="minorHAnsi"/>
          <w:b/>
        </w:rPr>
        <w:t>Akkadian</w:t>
      </w:r>
      <w:r w:rsidRPr="00A23955">
        <w:rPr>
          <w:rFonts w:cstheme="minorHAnsi"/>
        </w:rPr>
        <w:t xml:space="preserve">, </w:t>
      </w:r>
      <w:r w:rsidRPr="00A23955">
        <w:rPr>
          <w:rFonts w:cstheme="minorHAnsi"/>
          <w:b/>
          <w:bCs/>
          <w:color w:val="CC6600"/>
          <w:u w:val="single"/>
        </w:rPr>
        <w:t>arkīnišu</w:t>
      </w:r>
      <w:r w:rsidRPr="00A23955">
        <w:rPr>
          <w:rFonts w:cstheme="minorHAnsi"/>
        </w:rPr>
        <w:t xml:space="preserve">, afterward, </w:t>
      </w:r>
      <w:r w:rsidRPr="00A23955">
        <w:rPr>
          <w:rFonts w:cstheme="minorHAnsi"/>
          <w:b/>
          <w:bCs/>
          <w:color w:val="CC6600"/>
          <w:u w:val="single"/>
        </w:rPr>
        <w:t>arkiš</w:t>
      </w:r>
      <w:r w:rsidRPr="00A23955">
        <w:rPr>
          <w:rFonts w:cstheme="minorHAnsi"/>
        </w:rPr>
        <w:t>, afterward, backward, behind,</w:t>
      </w:r>
      <w:r w:rsidRPr="00A23955">
        <w:rPr>
          <w:rFonts w:cstheme="minorHAnsi"/>
          <w:b/>
          <w:bCs/>
        </w:rPr>
        <w:t xml:space="preserve"> </w:t>
      </w:r>
      <w:r w:rsidRPr="00A23955">
        <w:rPr>
          <w:rFonts w:cstheme="minorHAnsi"/>
          <w:b/>
          <w:bCs/>
          <w:color w:val="CC6600"/>
          <w:u w:val="single"/>
        </w:rPr>
        <w:t>arka</w:t>
      </w:r>
      <w:r w:rsidRPr="00A23955">
        <w:rPr>
          <w:rFonts w:cstheme="minorHAnsi"/>
        </w:rPr>
        <w:t xml:space="preserve">, afterward, behind, to the rear, </w:t>
      </w:r>
      <w:r w:rsidRPr="00A23955">
        <w:rPr>
          <w:rFonts w:cstheme="minorHAnsi"/>
          <w:b/>
          <w:bCs/>
          <w:color w:val="CC6600"/>
          <w:u w:val="single"/>
        </w:rPr>
        <w:t>a</w:t>
      </w:r>
      <w:r w:rsidRPr="00A23955">
        <w:rPr>
          <w:rFonts w:cstheme="minorHAnsi"/>
          <w:color w:val="CC6600"/>
          <w:u w:val="single"/>
        </w:rPr>
        <w:t>rkāniš</w:t>
      </w:r>
      <w:r w:rsidRPr="00A23955">
        <w:rPr>
          <w:rFonts w:cstheme="minorHAnsi"/>
        </w:rPr>
        <w:t xml:space="preserve">, </w:t>
      </w:r>
      <w:r w:rsidRPr="00A23955">
        <w:rPr>
          <w:rFonts w:cstheme="minorHAnsi"/>
          <w:b/>
          <w:bCs/>
          <w:color w:val="CC6600"/>
          <w:u w:val="single"/>
        </w:rPr>
        <w:t>arkānu</w:t>
      </w:r>
      <w:r w:rsidRPr="00A23955">
        <w:rPr>
          <w:rFonts w:cstheme="minorHAnsi"/>
        </w:rPr>
        <w:t xml:space="preserve">, afterward, later-on, </w:t>
      </w:r>
      <w:r w:rsidRPr="00A23955">
        <w:rPr>
          <w:rFonts w:cstheme="minorHAnsi"/>
          <w:color w:val="CC6600"/>
          <w:u w:val="single"/>
        </w:rPr>
        <w:t>arkītam</w:t>
      </w:r>
      <w:r w:rsidRPr="00A23955">
        <w:rPr>
          <w:rFonts w:cstheme="minorHAnsi"/>
        </w:rPr>
        <w:t xml:space="preserve">, afterward, soon after, </w:t>
      </w:r>
      <w:r w:rsidRPr="00A23955">
        <w:rPr>
          <w:rFonts w:cstheme="minorHAnsi"/>
          <w:b/>
        </w:rPr>
        <w:t>Greek</w:t>
      </w:r>
      <w:r w:rsidRPr="00A23955">
        <w:rPr>
          <w:rFonts w:cstheme="minorHAnsi"/>
        </w:rPr>
        <w:t xml:space="preserve">, </w:t>
      </w:r>
      <w:r w:rsidRPr="00A23955">
        <w:rPr>
          <w:rStyle w:val="shorttext"/>
          <w:rFonts w:cstheme="minorHAnsi"/>
          <w:lang w:val="el-GR"/>
        </w:rPr>
        <w:t>άρχοντες, árchontes,</w:t>
      </w:r>
      <w:r w:rsidRPr="00A23955">
        <w:rPr>
          <w:rStyle w:val="shorttext"/>
          <w:rFonts w:cstheme="minorHAnsi"/>
          <w:color w:val="CC6600"/>
          <w:lang w:val="el-GR"/>
        </w:rPr>
        <w:t xml:space="preserve"> </w:t>
      </w:r>
      <w:r w:rsidRPr="00A23955">
        <w:rPr>
          <w:rStyle w:val="shorttext"/>
          <w:rFonts w:cstheme="minorHAnsi"/>
          <w:color w:val="CC6600"/>
          <w:u w:val="single"/>
          <w:lang w:val="el-GR"/>
        </w:rPr>
        <w:t>archon</w:t>
      </w:r>
      <w:r w:rsidRPr="00A23955">
        <w:rPr>
          <w:rStyle w:val="shorttext"/>
          <w:rFonts w:cstheme="minorHAnsi"/>
          <w:lang w:val="el-GR"/>
        </w:rPr>
        <w:t xml:space="preserve">, squire, lord, liege, suzerain, αρχή, </w:t>
      </w:r>
      <w:r w:rsidRPr="00A23955">
        <w:rPr>
          <w:rStyle w:val="shorttext"/>
          <w:rFonts w:cstheme="minorHAnsi"/>
          <w:color w:val="CC6600"/>
          <w:u w:val="single"/>
          <w:lang w:val="el-GR"/>
        </w:rPr>
        <w:t>archí</w:t>
      </w:r>
      <w:r w:rsidRPr="00A23955">
        <w:rPr>
          <w:rStyle w:val="shorttext"/>
          <w:rFonts w:cstheme="minorHAnsi"/>
          <w:lang w:val="el-GR"/>
        </w:rPr>
        <w:t>, beginning, start, inception, </w:t>
      </w:r>
      <w:r w:rsidRPr="00A23955">
        <w:rPr>
          <w:rStyle w:val="shorttext"/>
          <w:rFonts w:cstheme="minorHAnsi"/>
          <w:b/>
        </w:rPr>
        <w:t>Latin</w:t>
      </w:r>
      <w:r w:rsidRPr="00A23955">
        <w:rPr>
          <w:rStyle w:val="shorttext"/>
          <w:rFonts w:cstheme="minorHAnsi"/>
        </w:rPr>
        <w:t xml:space="preserve">, </w:t>
      </w:r>
      <w:r w:rsidRPr="00A23955">
        <w:rPr>
          <w:rFonts w:cstheme="minorHAnsi"/>
          <w:color w:val="CC6600"/>
          <w:u w:val="single"/>
        </w:rPr>
        <w:t>arcanus-a-um</w:t>
      </w:r>
      <w:r w:rsidRPr="00A23955">
        <w:rPr>
          <w:rFonts w:cstheme="minorHAnsi"/>
          <w:color w:val="000000"/>
        </w:rPr>
        <w:t xml:space="preserve">, closed, hence, silent, secret, </w:t>
      </w:r>
      <w:r w:rsidRPr="00A23955">
        <w:rPr>
          <w:rFonts w:cstheme="minorHAnsi"/>
          <w:color w:val="CC6600"/>
          <w:u w:val="single"/>
        </w:rPr>
        <w:t>arcano</w:t>
      </w:r>
      <w:r w:rsidRPr="00A23955">
        <w:rPr>
          <w:rFonts w:cstheme="minorHAnsi"/>
          <w:color w:val="000000"/>
        </w:rPr>
        <w:t xml:space="preserve">, secretly, </w:t>
      </w:r>
      <w:r w:rsidRPr="00A23955">
        <w:rPr>
          <w:rFonts w:cstheme="minorHAnsi"/>
          <w:b/>
          <w:color w:val="000000"/>
        </w:rPr>
        <w:t>English</w:t>
      </w:r>
      <w:r w:rsidRPr="00A23955">
        <w:rPr>
          <w:rFonts w:cstheme="minorHAnsi"/>
          <w:color w:val="000000"/>
        </w:rPr>
        <w:t xml:space="preserve">, </w:t>
      </w:r>
      <w:r w:rsidRPr="00A23955">
        <w:rPr>
          <w:rFonts w:cstheme="minorHAnsi"/>
          <w:color w:val="CC6600"/>
          <w:u w:val="single"/>
        </w:rPr>
        <w:t>archaic</w:t>
      </w:r>
      <w:r w:rsidRPr="00A23955">
        <w:rPr>
          <w:rFonts w:cstheme="minorHAnsi"/>
        </w:rPr>
        <w:t xml:space="preserve">, {&lt;Gk. </w:t>
      </w:r>
      <w:r w:rsidRPr="00A23955">
        <w:rPr>
          <w:rFonts w:cstheme="minorHAnsi"/>
          <w:color w:val="CC6600"/>
        </w:rPr>
        <w:t>arkaikos&lt;</w:t>
      </w:r>
      <w:r w:rsidRPr="00A23955">
        <w:rPr>
          <w:rFonts w:cstheme="minorHAnsi"/>
          <w:color w:val="CC6600"/>
          <w:u w:val="single"/>
        </w:rPr>
        <w:t>arkhe</w:t>
      </w:r>
      <w:r w:rsidRPr="00A23955">
        <w:rPr>
          <w:rFonts w:cstheme="minorHAnsi"/>
        </w:rPr>
        <w:t xml:space="preserve">, beginning], </w:t>
      </w:r>
      <w:r w:rsidRPr="00A23955">
        <w:rPr>
          <w:rFonts w:cstheme="minorHAnsi"/>
          <w:b/>
        </w:rPr>
        <w:t>Etruscan</w:t>
      </w:r>
      <w:r w:rsidRPr="00A23955">
        <w:rPr>
          <w:rFonts w:cstheme="minorHAnsi"/>
        </w:rPr>
        <w:t xml:space="preserve">, </w:t>
      </w:r>
      <w:r w:rsidRPr="00A23955">
        <w:rPr>
          <w:rFonts w:cstheme="minorHAnsi"/>
          <w:color w:val="CC6600"/>
          <w:u w:val="single"/>
        </w:rPr>
        <w:t>arcas</w:t>
      </w:r>
      <w:r w:rsidRPr="00A23955">
        <w:rPr>
          <w:rFonts w:cstheme="minorHAnsi"/>
        </w:rPr>
        <w:t xml:space="preserve">, </w:t>
      </w:r>
      <w:r w:rsidRPr="00A23955">
        <w:rPr>
          <w:rFonts w:cstheme="minorHAnsi"/>
          <w:color w:val="CC6600"/>
          <w:u w:val="single"/>
        </w:rPr>
        <w:t>arce</w:t>
      </w:r>
      <w:r w:rsidRPr="00A23955">
        <w:rPr>
          <w:rFonts w:cstheme="minorHAnsi"/>
        </w:rPr>
        <w:t>,</w:t>
      </w:r>
      <w:r w:rsidRPr="00A23955">
        <w:rPr>
          <w:rFonts w:cstheme="minorHAnsi"/>
          <w:color w:val="222222"/>
          <w:shd w:val="clear" w:color="auto" w:fill="FFFFFF"/>
        </w:rPr>
        <w:t xml:space="preserve"> </w:t>
      </w:r>
      <w:r w:rsidRPr="00A23955">
        <w:rPr>
          <w:rFonts w:cstheme="minorHAnsi"/>
          <w:color w:val="CC6600"/>
          <w:u w:val="single"/>
        </w:rPr>
        <w:t>arces</w:t>
      </w:r>
      <w:r w:rsidRPr="00A23955">
        <w:rPr>
          <w:rFonts w:cstheme="minorHAnsi"/>
        </w:rPr>
        <w:t xml:space="preserve">, </w:t>
      </w:r>
      <w:r w:rsidRPr="00A23955">
        <w:rPr>
          <w:rFonts w:cstheme="minorHAnsi"/>
          <w:color w:val="CC6600"/>
          <w:u w:val="single"/>
        </w:rPr>
        <w:t>arkia</w:t>
      </w:r>
      <w:r w:rsidRPr="00A23955">
        <w:rPr>
          <w:rFonts w:cstheme="minorHAnsi"/>
        </w:rPr>
        <w:t>,</w:t>
      </w:r>
      <w:r w:rsidRPr="00A23955">
        <w:rPr>
          <w:rFonts w:cstheme="minorHAnsi"/>
          <w:color w:val="CC6600"/>
          <w:u w:val="single"/>
        </w:rPr>
        <w:t xml:space="preserve"> arcis</w:t>
      </w:r>
      <w:r w:rsidRPr="00A23955">
        <w:rPr>
          <w:rFonts w:cstheme="minorHAnsi"/>
        </w:rPr>
        <w:t xml:space="preserve">, </w:t>
      </w:r>
      <w:r w:rsidRPr="00A23955">
        <w:rPr>
          <w:rFonts w:cstheme="minorHAnsi"/>
          <w:color w:val="CC6600"/>
          <w:u w:val="single"/>
        </w:rPr>
        <w:t>arcio</w:t>
      </w:r>
      <w:r w:rsidRPr="00A23955">
        <w:rPr>
          <w:rFonts w:cstheme="minorHAnsi"/>
          <w:color w:val="FF0000"/>
        </w:rPr>
        <w:t xml:space="preserve"> </w:t>
      </w:r>
      <w:r w:rsidRPr="00A23955">
        <w:rPr>
          <w:rFonts w:cstheme="minorHAnsi"/>
          <w:color w:val="000000"/>
        </w:rPr>
        <w:t>(ARCIV)</w:t>
      </w:r>
      <w:r w:rsidRPr="00A23955">
        <w:rPr>
          <w:rFonts w:cstheme="minorHAnsi"/>
        </w:rPr>
        <w:t xml:space="preserve">, </w:t>
      </w:r>
      <w:r w:rsidRPr="00A23955">
        <w:rPr>
          <w:rFonts w:cstheme="minorHAnsi"/>
          <w:color w:val="CC6600"/>
          <w:u w:val="single"/>
        </w:rPr>
        <w:t>arcamen</w:t>
      </w:r>
      <w:r w:rsidRPr="00A23955">
        <w:rPr>
          <w:rFonts w:cstheme="minorHAnsi"/>
        </w:rPr>
        <w:t xml:space="preserve">, </w:t>
      </w:r>
      <w:r w:rsidRPr="00A23955">
        <w:rPr>
          <w:rFonts w:cstheme="minorHAnsi"/>
          <w:color w:val="CC6600"/>
          <w:u w:val="single"/>
        </w:rPr>
        <w:t>arkani</w:t>
      </w:r>
      <w:r w:rsidRPr="00A23955">
        <w:rPr>
          <w:rFonts w:cstheme="minorHAnsi"/>
        </w:rPr>
        <w:t xml:space="preserve">, </w:t>
      </w:r>
      <w:r w:rsidRPr="00A23955">
        <w:rPr>
          <w:rFonts w:cstheme="minorHAnsi"/>
          <w:color w:val="CC6600"/>
          <w:u w:val="single"/>
        </w:rPr>
        <w:t>arco</w:t>
      </w:r>
      <w:r w:rsidRPr="00A23955">
        <w:rPr>
          <w:rFonts w:cstheme="minorHAnsi"/>
          <w:color w:val="EE0000"/>
        </w:rPr>
        <w:t xml:space="preserve">, </w:t>
      </w:r>
      <w:r w:rsidRPr="00A23955">
        <w:rPr>
          <w:rFonts w:cstheme="minorHAnsi"/>
          <w:color w:val="CC6600"/>
          <w:u w:val="single"/>
        </w:rPr>
        <w:t>arcu</w:t>
      </w:r>
      <w:r w:rsidRPr="00A23955">
        <w:rPr>
          <w:rFonts w:cstheme="minorHAnsi"/>
          <w:color w:val="EE0000"/>
        </w:rPr>
        <w:t xml:space="preserve"> </w:t>
      </w:r>
      <w:r w:rsidRPr="00A23955">
        <w:rPr>
          <w:rFonts w:cstheme="minorHAnsi"/>
          <w:color w:val="000000"/>
        </w:rPr>
        <w:t>(ARCV)</w:t>
      </w:r>
      <w:r w:rsidRPr="00A23955">
        <w:rPr>
          <w:rFonts w:cstheme="minorHAnsi"/>
        </w:rPr>
        <w:t>,</w:t>
      </w:r>
      <w:r w:rsidRPr="00A23955">
        <w:rPr>
          <w:rFonts w:cstheme="minorHAnsi"/>
          <w:color w:val="CC6600"/>
        </w:rPr>
        <w:t xml:space="preserve"> </w:t>
      </w:r>
      <w:r w:rsidRPr="00A23955">
        <w:rPr>
          <w:rFonts w:cstheme="minorHAnsi"/>
          <w:color w:val="CC6600"/>
          <w:u w:val="single"/>
        </w:rPr>
        <w:t>arcos</w:t>
      </w:r>
      <w:r w:rsidRPr="00A23955">
        <w:rPr>
          <w:rFonts w:cstheme="minorHAnsi"/>
          <w:color w:val="EE0000"/>
        </w:rPr>
        <w:t xml:space="preserve">, </w:t>
      </w:r>
      <w:r w:rsidRPr="00A23955">
        <w:rPr>
          <w:rFonts w:cstheme="minorHAnsi"/>
          <w:color w:val="CC6600"/>
          <w:u w:val="single"/>
        </w:rPr>
        <w:t xml:space="preserve">arcus </w:t>
      </w:r>
      <w:r w:rsidRPr="00A23955">
        <w:rPr>
          <w:rFonts w:cstheme="minorHAnsi"/>
          <w:color w:val="000000"/>
        </w:rPr>
        <w:t>(ARCVS)</w:t>
      </w:r>
      <w:r w:rsidRPr="00A23955">
        <w:rPr>
          <w:rFonts w:cstheme="minorHAnsi"/>
        </w:rPr>
        <w:t>.</w:t>
      </w:r>
      <w:r w:rsidRPr="00862B27">
        <w:rPr>
          <w:rFonts w:cstheme="minorHAnsi"/>
          <w:color w:val="222222"/>
          <w:shd w:val="clear" w:color="auto" w:fill="FFFFFF"/>
        </w:rPr>
        <w:br/>
      </w:r>
    </w:p>
  </w:footnote>
  <w:footnote w:id="320">
    <w:p w:rsidR="007B148B" w:rsidRDefault="007B148B">
      <w:pPr>
        <w:pStyle w:val="FootnoteText"/>
      </w:pPr>
      <w:r>
        <w:rPr>
          <w:rStyle w:val="FootnoteReference"/>
        </w:rPr>
        <w:footnoteRef/>
      </w:r>
      <w:r>
        <w:t xml:space="preserve"> </w:t>
      </w:r>
      <w:r w:rsidRPr="005671B4">
        <w:rPr>
          <w:rFonts w:cstheme="minorHAnsi"/>
          <w:b/>
        </w:rPr>
        <w:t>Hittite</w:t>
      </w:r>
      <w:r w:rsidRPr="005671B4">
        <w:rPr>
          <w:rFonts w:cstheme="minorHAnsi"/>
        </w:rPr>
        <w:t xml:space="preserve">, </w:t>
      </w:r>
      <w:r w:rsidRPr="005671B4">
        <w:rPr>
          <w:rFonts w:cstheme="minorHAnsi"/>
          <w:b/>
          <w:bCs/>
          <w:color w:val="CC6600"/>
          <w:u w:val="single"/>
        </w:rPr>
        <w:t>apēz</w:t>
      </w:r>
      <w:r w:rsidRPr="005671B4">
        <w:rPr>
          <w:rFonts w:cstheme="minorHAnsi"/>
        </w:rPr>
        <w:t xml:space="preserve">, from there, consequently, except, </w:t>
      </w:r>
      <w:r w:rsidRPr="005671B4">
        <w:rPr>
          <w:rFonts w:cstheme="minorHAnsi"/>
          <w:b/>
          <w:bCs/>
          <w:color w:val="CC6600"/>
          <w:u w:val="single"/>
        </w:rPr>
        <w:t>apidda</w:t>
      </w:r>
      <w:r w:rsidRPr="005671B4">
        <w:rPr>
          <w:rFonts w:cstheme="minorHAnsi"/>
        </w:rPr>
        <w:t xml:space="preserve">, therefore, adv., to there, by there, with, consequently, </w:t>
      </w:r>
      <w:r w:rsidRPr="005671B4">
        <w:rPr>
          <w:rFonts w:cstheme="minorHAnsi"/>
          <w:b/>
          <w:bCs/>
          <w:color w:val="CC6600"/>
          <w:u w:val="single"/>
        </w:rPr>
        <w:t>appizza</w:t>
      </w:r>
      <w:r w:rsidRPr="005671B4">
        <w:rPr>
          <w:rFonts w:cstheme="minorHAnsi"/>
          <w:u w:val="single"/>
        </w:rPr>
        <w:t>,</w:t>
      </w:r>
      <w:r w:rsidRPr="005671B4">
        <w:rPr>
          <w:rFonts w:cstheme="minorHAnsi"/>
        </w:rPr>
        <w:t xml:space="preserve"> </w:t>
      </w:r>
      <w:r w:rsidRPr="005671B4">
        <w:rPr>
          <w:rFonts w:cstheme="minorHAnsi"/>
          <w:b/>
          <w:bCs/>
          <w:color w:val="CC6600"/>
          <w:u w:val="single"/>
        </w:rPr>
        <w:t>apata</w:t>
      </w:r>
      <w:r w:rsidRPr="005671B4">
        <w:rPr>
          <w:rFonts w:cstheme="minorHAnsi"/>
        </w:rPr>
        <w:t xml:space="preserve">, therefore, because of that, </w:t>
      </w:r>
      <w:r w:rsidRPr="005671B4">
        <w:rPr>
          <w:rFonts w:cstheme="minorHAnsi"/>
          <w:b/>
        </w:rPr>
        <w:t>Akkadian</w:t>
      </w:r>
      <w:r w:rsidRPr="005671B4">
        <w:rPr>
          <w:rFonts w:cstheme="minorHAnsi"/>
        </w:rPr>
        <w:t xml:space="preserve">, </w:t>
      </w:r>
      <w:r w:rsidRPr="005671B4">
        <w:rPr>
          <w:rFonts w:cstheme="minorHAnsi"/>
          <w:b/>
          <w:bCs/>
          <w:color w:val="CC6600"/>
          <w:u w:val="single"/>
        </w:rPr>
        <w:t>appitti</w:t>
      </w:r>
      <w:r w:rsidRPr="005671B4">
        <w:rPr>
          <w:rFonts w:cstheme="minorHAnsi"/>
        </w:rPr>
        <w:t xml:space="preserve">, thus, just as, accordingly, </w:t>
      </w:r>
      <w:r w:rsidRPr="005671B4">
        <w:rPr>
          <w:rFonts w:cstheme="minorHAnsi"/>
          <w:b/>
        </w:rPr>
        <w:t>Persian</w:t>
      </w:r>
      <w:r w:rsidRPr="005671B4">
        <w:rPr>
          <w:rFonts w:cstheme="minorHAnsi"/>
        </w:rPr>
        <w:t xml:space="preserve">, </w:t>
      </w:r>
      <w:r w:rsidRPr="005671B4">
        <w:rPr>
          <w:rFonts w:cstheme="minorHAnsi"/>
          <w:color w:val="CC6600"/>
          <w:u w:val="single"/>
        </w:rPr>
        <w:t>pas</w:t>
      </w:r>
      <w:r w:rsidRPr="005671B4">
        <w:rPr>
          <w:rFonts w:cstheme="minorHAnsi"/>
        </w:rPr>
        <w:t xml:space="preserve">, </w:t>
      </w:r>
      <w:r w:rsidRPr="005671B4">
        <w:rPr>
          <w:rStyle w:val="nobold"/>
          <w:rFonts w:cstheme="minorHAnsi"/>
        </w:rPr>
        <w:t>پس,</w:t>
      </w:r>
      <w:r w:rsidRPr="005671B4">
        <w:rPr>
          <w:rFonts w:cstheme="minorHAnsi"/>
        </w:rPr>
        <w:t xml:space="preserve"> thus, </w:t>
      </w:r>
      <w:r w:rsidRPr="005671B4">
        <w:rPr>
          <w:rFonts w:cstheme="minorHAnsi"/>
          <w:b/>
        </w:rPr>
        <w:t>Latvian</w:t>
      </w:r>
      <w:r w:rsidRPr="005671B4">
        <w:rPr>
          <w:rFonts w:cstheme="minorHAnsi"/>
        </w:rPr>
        <w:t xml:space="preserve">, </w:t>
      </w:r>
      <w:r w:rsidRPr="005671B4">
        <w:rPr>
          <w:rFonts w:cstheme="minorHAnsi"/>
          <w:color w:val="CC6600"/>
          <w:u w:val="single"/>
        </w:rPr>
        <w:t>tāpēc</w:t>
      </w:r>
      <w:r w:rsidRPr="005671B4">
        <w:rPr>
          <w:rFonts w:cstheme="minorHAnsi"/>
        </w:rPr>
        <w:t xml:space="preserve">, therefore, thus, thereby, so, thereafter, </w:t>
      </w:r>
      <w:r w:rsidRPr="005671B4">
        <w:rPr>
          <w:rFonts w:cstheme="minorHAnsi"/>
          <w:b/>
        </w:rPr>
        <w:t>Armenian</w:t>
      </w:r>
      <w:r w:rsidRPr="005671B4">
        <w:rPr>
          <w:rFonts w:cstheme="minorHAnsi"/>
        </w:rPr>
        <w:t xml:space="preserve">, </w:t>
      </w:r>
      <w:r w:rsidRPr="005671B4">
        <w:rPr>
          <w:rStyle w:val="tlid-translation"/>
          <w:rFonts w:cstheme="minorHAnsi"/>
          <w:shd w:val="clear" w:color="auto" w:fill="FFFFFF"/>
          <w:lang w:val="hy-AM"/>
        </w:rPr>
        <w:t xml:space="preserve">այսպիսով, </w:t>
      </w:r>
      <w:r w:rsidRPr="005671B4">
        <w:rPr>
          <w:rStyle w:val="tlid-translation"/>
          <w:rFonts w:cstheme="minorHAnsi"/>
          <w:color w:val="CC6600"/>
          <w:u w:val="single"/>
          <w:shd w:val="clear" w:color="auto" w:fill="FFFFFF"/>
          <w:lang w:val="hy-AM"/>
        </w:rPr>
        <w:t>ayspisov</w:t>
      </w:r>
      <w:r w:rsidRPr="005671B4">
        <w:rPr>
          <w:rStyle w:val="tlid-translation"/>
          <w:rFonts w:cstheme="minorHAnsi"/>
          <w:shd w:val="clear" w:color="auto" w:fill="FFFFFF"/>
          <w:lang w:val="hy-AM"/>
        </w:rPr>
        <w:t xml:space="preserve">, thus,  </w:t>
      </w:r>
      <w:r w:rsidRPr="005671B4">
        <w:rPr>
          <w:rStyle w:val="gt-baf-back"/>
          <w:rFonts w:cstheme="minorHAnsi"/>
          <w:shd w:val="clear" w:color="auto" w:fill="FFFFFF"/>
          <w:lang w:val="hy-AM"/>
        </w:rPr>
        <w:t>thereby</w:t>
      </w:r>
      <w:r w:rsidRPr="005671B4">
        <w:rPr>
          <w:rStyle w:val="tlid-translation"/>
          <w:rFonts w:cstheme="minorHAnsi"/>
          <w:shd w:val="clear" w:color="auto" w:fill="FFFFFF"/>
          <w:lang w:val="hy-AM"/>
        </w:rPr>
        <w:t xml:space="preserve">, </w:t>
      </w:r>
      <w:r w:rsidRPr="005671B4">
        <w:rPr>
          <w:rStyle w:val="gt-baf-back"/>
          <w:rFonts w:cstheme="minorHAnsi"/>
          <w:shd w:val="clear" w:color="auto" w:fill="FFFFFF"/>
          <w:lang w:val="hy-AM"/>
        </w:rPr>
        <w:t>hereby</w:t>
      </w:r>
      <w:r w:rsidRPr="005671B4">
        <w:rPr>
          <w:rStyle w:val="tlid-translation"/>
          <w:rFonts w:cstheme="minorHAnsi"/>
          <w:shd w:val="clear" w:color="auto" w:fill="FFFFFF"/>
          <w:lang w:val="hy-AM"/>
        </w:rPr>
        <w:t xml:space="preserve">, </w:t>
      </w:r>
      <w:r w:rsidRPr="005671B4">
        <w:rPr>
          <w:rStyle w:val="gt-baf-back"/>
          <w:rFonts w:cstheme="minorHAnsi"/>
          <w:shd w:val="clear" w:color="auto" w:fill="FFFFFF"/>
          <w:lang w:val="hy-AM"/>
        </w:rPr>
        <w:t>accordingly</w:t>
      </w:r>
      <w:r w:rsidRPr="005671B4">
        <w:rPr>
          <w:rStyle w:val="gt-baf-back"/>
          <w:rFonts w:cstheme="minorHAnsi"/>
          <w:shd w:val="clear" w:color="auto" w:fill="FFFFFF"/>
        </w:rPr>
        <w:t>,</w:t>
      </w:r>
      <w:r w:rsidRPr="005671B4">
        <w:rPr>
          <w:rFonts w:cstheme="minorHAnsi"/>
        </w:rPr>
        <w:t xml:space="preserve">  </w:t>
      </w:r>
      <w:r w:rsidRPr="005671B4">
        <w:rPr>
          <w:rFonts w:cstheme="minorHAnsi"/>
          <w:b/>
        </w:rPr>
        <w:t>Sanskrit</w:t>
      </w:r>
      <w:r w:rsidRPr="005671B4">
        <w:rPr>
          <w:rFonts w:cstheme="minorHAnsi"/>
        </w:rPr>
        <w:t xml:space="preserve">, </w:t>
      </w:r>
      <w:r w:rsidRPr="005671B4">
        <w:rPr>
          <w:rFonts w:cstheme="minorHAnsi"/>
          <w:color w:val="FF0000"/>
        </w:rPr>
        <w:t>ite</w:t>
      </w:r>
      <w:r w:rsidRPr="005671B4">
        <w:rPr>
          <w:rFonts w:cstheme="minorHAnsi"/>
        </w:rPr>
        <w:t>,</w:t>
      </w:r>
      <w:r w:rsidRPr="005671B4">
        <w:rPr>
          <w:rFonts w:cstheme="minorHAnsi"/>
          <w:color w:val="000000"/>
        </w:rPr>
        <w:t xml:space="preserve"> refers to something that has been said or thought, or lays stress on what precedes; in the brāhmaṇas it is often equivalent to "as you know,"</w:t>
      </w:r>
      <w:r w:rsidRPr="005671B4">
        <w:rPr>
          <w:rFonts w:cstheme="minorHAnsi"/>
          <w:color w:val="3333FF"/>
        </w:rPr>
        <w:t xml:space="preserve"> </w:t>
      </w:r>
      <w:r w:rsidRPr="005671B4">
        <w:rPr>
          <w:rFonts w:cstheme="minorHAnsi"/>
          <w:color w:val="FF0000"/>
        </w:rPr>
        <w:t>ita</w:t>
      </w:r>
      <w:r w:rsidRPr="005671B4">
        <w:rPr>
          <w:rFonts w:cstheme="minorHAnsi"/>
          <w:color w:val="000000"/>
        </w:rPr>
        <w:t xml:space="preserve">, hence, </w:t>
      </w:r>
      <w:r w:rsidRPr="005671B4">
        <w:rPr>
          <w:rFonts w:cstheme="minorHAnsi"/>
          <w:b/>
          <w:color w:val="000000"/>
        </w:rPr>
        <w:t>Greek</w:t>
      </w:r>
      <w:r w:rsidRPr="005671B4">
        <w:rPr>
          <w:rFonts w:cstheme="minorHAnsi"/>
          <w:color w:val="000000"/>
        </w:rPr>
        <w:t xml:space="preserve">, </w:t>
      </w:r>
      <w:r w:rsidRPr="005671B4">
        <w:rPr>
          <w:rStyle w:val="tlid-translation"/>
          <w:rFonts w:cstheme="minorHAnsi"/>
          <w:lang w:val="el-GR"/>
        </w:rPr>
        <w:t>έτσι,</w:t>
      </w:r>
      <w:r w:rsidRPr="005671B4">
        <w:rPr>
          <w:rFonts w:cstheme="minorHAnsi"/>
        </w:rPr>
        <w:t xml:space="preserve"> </w:t>
      </w:r>
      <w:r w:rsidRPr="005671B4">
        <w:rPr>
          <w:rFonts w:cstheme="minorHAnsi"/>
          <w:color w:val="FF0000"/>
        </w:rPr>
        <w:t>étsi</w:t>
      </w:r>
      <w:r w:rsidRPr="005671B4">
        <w:rPr>
          <w:rFonts w:cstheme="minorHAnsi"/>
        </w:rPr>
        <w:t xml:space="preserve">, so, thus, </w:t>
      </w:r>
      <w:r w:rsidRPr="005671B4">
        <w:rPr>
          <w:rFonts w:cstheme="minorHAnsi"/>
          <w:b/>
          <w:color w:val="000000"/>
        </w:rPr>
        <w:t>Latin,</w:t>
      </w:r>
      <w:r w:rsidRPr="005671B4">
        <w:rPr>
          <w:rFonts w:cstheme="minorHAnsi"/>
          <w:color w:val="000000"/>
        </w:rPr>
        <w:t xml:space="preserve"> </w:t>
      </w:r>
      <w:r w:rsidRPr="005671B4">
        <w:rPr>
          <w:rFonts w:cstheme="minorHAnsi"/>
          <w:color w:val="FF0000"/>
        </w:rPr>
        <w:t>itaque</w:t>
      </w:r>
      <w:r w:rsidRPr="005671B4">
        <w:rPr>
          <w:rFonts w:cstheme="minorHAnsi"/>
          <w:color w:val="000000"/>
        </w:rPr>
        <w:t xml:space="preserve">, and so, therefore, for that reason, </w:t>
      </w:r>
      <w:r w:rsidRPr="005671B4">
        <w:rPr>
          <w:rFonts w:cstheme="minorHAnsi"/>
          <w:b/>
          <w:color w:val="000000"/>
        </w:rPr>
        <w:t>French</w:t>
      </w:r>
      <w:r w:rsidRPr="005671B4">
        <w:rPr>
          <w:rFonts w:cstheme="minorHAnsi"/>
          <w:color w:val="000000"/>
        </w:rPr>
        <w:t xml:space="preserve">, </w:t>
      </w:r>
      <w:r w:rsidRPr="005671B4">
        <w:rPr>
          <w:rFonts w:cstheme="minorHAnsi"/>
          <w:color w:val="FF0000"/>
        </w:rPr>
        <w:t>ainsi</w:t>
      </w:r>
      <w:r w:rsidRPr="005671B4">
        <w:rPr>
          <w:rFonts w:cstheme="minorHAnsi"/>
        </w:rPr>
        <w:t>, thus, so, thereby,</w:t>
      </w:r>
      <w:r w:rsidRPr="005671B4">
        <w:rPr>
          <w:rFonts w:cstheme="minorHAnsi"/>
          <w:b/>
          <w:color w:val="000000"/>
        </w:rPr>
        <w:t xml:space="preserve"> Etruscan</w:t>
      </w:r>
      <w:r w:rsidRPr="005671B4">
        <w:rPr>
          <w:rFonts w:cstheme="minorHAnsi"/>
          <w:color w:val="000000"/>
        </w:rPr>
        <w:t xml:space="preserve">, </w:t>
      </w:r>
      <w:r w:rsidRPr="005671B4">
        <w:rPr>
          <w:rFonts w:cstheme="minorHAnsi"/>
          <w:color w:val="FF0000"/>
        </w:rPr>
        <w:t>itek</w:t>
      </w:r>
      <w:r w:rsidRPr="005671B4">
        <w:rPr>
          <w:rFonts w:cstheme="minorHAnsi"/>
        </w:rPr>
        <w:t xml:space="preserve">, </w:t>
      </w:r>
      <w:r w:rsidRPr="005671B4">
        <w:rPr>
          <w:rFonts w:cstheme="minorHAnsi"/>
          <w:b/>
        </w:rPr>
        <w:t>Sanskrit</w:t>
      </w:r>
      <w:r w:rsidRPr="005671B4">
        <w:rPr>
          <w:rFonts w:cstheme="minorHAnsi"/>
        </w:rPr>
        <w:t xml:space="preserve">, </w:t>
      </w:r>
      <w:r w:rsidRPr="005671B4">
        <w:rPr>
          <w:rFonts w:cstheme="minorHAnsi"/>
          <w:color w:val="3333FF"/>
          <w:lang w:val="en"/>
        </w:rPr>
        <w:t>ataeva</w:t>
      </w:r>
      <w:r w:rsidRPr="005671B4">
        <w:rPr>
          <w:rFonts w:cstheme="minorHAnsi"/>
          <w:lang w:val="en"/>
        </w:rPr>
        <w:t xml:space="preserve">, for this very reason, </w:t>
      </w:r>
      <w:r w:rsidRPr="005671B4">
        <w:rPr>
          <w:rFonts w:cstheme="minorHAnsi"/>
          <w:bCs/>
          <w:lang w:val="en"/>
        </w:rPr>
        <w:t>therefore,</w:t>
      </w:r>
      <w:r w:rsidRPr="005671B4">
        <w:rPr>
          <w:rFonts w:cstheme="minorHAnsi"/>
          <w:bCs/>
          <w:color w:val="3333FF"/>
          <w:lang w:val="en"/>
        </w:rPr>
        <w:t xml:space="preserve"> </w:t>
      </w:r>
      <w:r w:rsidRPr="005671B4">
        <w:rPr>
          <w:rStyle w:val="sdata"/>
          <w:rFonts w:cstheme="minorHAnsi"/>
          <w:color w:val="3333FF"/>
        </w:rPr>
        <w:t>ataḥ</w:t>
      </w:r>
      <w:r w:rsidRPr="005671B4">
        <w:rPr>
          <w:rStyle w:val="sdata"/>
          <w:rFonts w:cstheme="minorHAnsi"/>
        </w:rPr>
        <w:t>, consequently,</w:t>
      </w:r>
      <w:r w:rsidRPr="005671B4">
        <w:rPr>
          <w:rStyle w:val="sdata"/>
          <w:rFonts w:cstheme="minorHAnsi"/>
          <w:color w:val="3333FF"/>
        </w:rPr>
        <w:t xml:space="preserve"> atha</w:t>
      </w:r>
      <w:r w:rsidRPr="005671B4">
        <w:rPr>
          <w:rStyle w:val="sdata"/>
          <w:rFonts w:cstheme="minorHAnsi"/>
        </w:rPr>
        <w:t xml:space="preserve">-, therefore, moreover, </w:t>
      </w:r>
      <w:r w:rsidRPr="005671B4">
        <w:rPr>
          <w:rStyle w:val="sdata"/>
          <w:rFonts w:cstheme="minorHAnsi"/>
          <w:color w:val="3333FF"/>
        </w:rPr>
        <w:t>adas</w:t>
      </w:r>
      <w:r w:rsidRPr="005671B4">
        <w:rPr>
          <w:rStyle w:val="sdata"/>
          <w:rFonts w:cstheme="minorHAnsi"/>
        </w:rPr>
        <w:t xml:space="preserve">, thus, </w:t>
      </w:r>
      <w:r w:rsidRPr="005671B4">
        <w:rPr>
          <w:rStyle w:val="sdata"/>
          <w:rFonts w:cstheme="minorHAnsi"/>
          <w:color w:val="CC6600"/>
          <w:u w:val="single"/>
        </w:rPr>
        <w:t>anā</w:t>
      </w:r>
      <w:r w:rsidRPr="005671B4">
        <w:rPr>
          <w:rStyle w:val="sdata"/>
          <w:rFonts w:cstheme="minorHAnsi"/>
        </w:rPr>
        <w:t xml:space="preserve">, thus, indeed, </w:t>
      </w:r>
      <w:r w:rsidRPr="005671B4">
        <w:rPr>
          <w:rStyle w:val="sdata"/>
          <w:rFonts w:cstheme="minorHAnsi"/>
          <w:color w:val="3333FF"/>
        </w:rPr>
        <w:t>asty</w:t>
      </w:r>
      <w:r w:rsidRPr="005671B4">
        <w:rPr>
          <w:rStyle w:val="sdata"/>
          <w:rFonts w:cstheme="minorHAnsi"/>
        </w:rPr>
        <w:t xml:space="preserve"> evam, it is so </w:t>
      </w:r>
      <w:r w:rsidRPr="005671B4">
        <w:rPr>
          <w:rFonts w:cstheme="minorHAnsi"/>
          <w:b/>
          <w:color w:val="000000"/>
        </w:rPr>
        <w:t>Avestan</w:t>
      </w:r>
      <w:r w:rsidRPr="005671B4">
        <w:rPr>
          <w:rFonts w:cstheme="minorHAnsi"/>
          <w:color w:val="000000"/>
        </w:rPr>
        <w:t xml:space="preserve">, </w:t>
      </w:r>
      <w:r w:rsidRPr="005671B4">
        <w:rPr>
          <w:rFonts w:eastAsia="Times New Roman" w:cstheme="minorHAnsi"/>
          <w:color w:val="3333FF"/>
        </w:rPr>
        <w:t xml:space="preserve">ûitî </w:t>
      </w:r>
      <w:r w:rsidRPr="005671B4">
        <w:rPr>
          <w:rFonts w:eastAsia="Times New Roman" w:cstheme="minorHAnsi"/>
          <w:color w:val="000000"/>
        </w:rPr>
        <w:t>[</w:t>
      </w:r>
      <w:r w:rsidRPr="005671B4">
        <w:rPr>
          <w:rFonts w:eastAsia="Times New Roman" w:cstheme="minorHAnsi"/>
          <w:color w:val="3333FF"/>
        </w:rPr>
        <w:t>ûiti</w:t>
      </w:r>
      <w:r w:rsidRPr="005671B4">
        <w:rPr>
          <w:rFonts w:eastAsia="Times New Roman" w:cstheme="minorHAnsi"/>
          <w:color w:val="000000"/>
        </w:rPr>
        <w:t xml:space="preserve">], consequently, </w:t>
      </w:r>
      <w:r w:rsidRPr="005671B4">
        <w:rPr>
          <w:rFonts w:eastAsia="Times New Roman" w:cstheme="minorHAnsi"/>
          <w:color w:val="3333FF"/>
        </w:rPr>
        <w:t xml:space="preserve">atha </w:t>
      </w:r>
      <w:r w:rsidRPr="005671B4">
        <w:rPr>
          <w:rFonts w:eastAsia="Times New Roman" w:cstheme="minorHAnsi"/>
          <w:color w:val="000000"/>
        </w:rPr>
        <w:t xml:space="preserve">[-], so, thus, </w:t>
      </w:r>
      <w:r w:rsidRPr="005671B4">
        <w:rPr>
          <w:rFonts w:eastAsia="Times New Roman" w:cstheme="minorHAnsi"/>
          <w:color w:val="3333FF"/>
        </w:rPr>
        <w:t>adha</w:t>
      </w:r>
      <w:r w:rsidRPr="005671B4">
        <w:rPr>
          <w:rFonts w:eastAsia="Times New Roman" w:cstheme="minorHAnsi"/>
          <w:color w:val="000000"/>
        </w:rPr>
        <w:t xml:space="preserve"> [-], adv., thereupon, thus, now, so, then, </w:t>
      </w:r>
      <w:r w:rsidRPr="005671B4">
        <w:rPr>
          <w:rFonts w:eastAsia="Times New Roman" w:cstheme="minorHAnsi"/>
          <w:color w:val="3333FF"/>
        </w:rPr>
        <w:t>adhât</w:t>
      </w:r>
      <w:r w:rsidRPr="005671B4">
        <w:rPr>
          <w:rFonts w:eastAsia="Times New Roman" w:cstheme="minorHAnsi"/>
          <w:color w:val="000000"/>
        </w:rPr>
        <w:t xml:space="preserve"> [-], therupon, afterwards, from that place; thence; there, in that place, </w:t>
      </w:r>
      <w:r w:rsidRPr="005671B4">
        <w:rPr>
          <w:rFonts w:cstheme="minorHAnsi"/>
          <w:b/>
          <w:color w:val="000000"/>
        </w:rPr>
        <w:t>Romanian</w:t>
      </w:r>
      <w:r w:rsidRPr="005671B4">
        <w:rPr>
          <w:rFonts w:cstheme="minorHAnsi"/>
          <w:color w:val="000000"/>
        </w:rPr>
        <w:t xml:space="preserve">, </w:t>
      </w:r>
      <w:r w:rsidRPr="005671B4">
        <w:rPr>
          <w:rStyle w:val="gt-baf-cell"/>
          <w:rFonts w:cstheme="minorHAnsi"/>
          <w:color w:val="3333FF"/>
        </w:rPr>
        <w:t>aşa</w:t>
      </w:r>
      <w:r w:rsidRPr="005671B4">
        <w:rPr>
          <w:rStyle w:val="gt-baf-cell"/>
          <w:rFonts w:cstheme="minorHAnsi"/>
        </w:rPr>
        <w:t xml:space="preserve">,  </w:t>
      </w:r>
      <w:r w:rsidRPr="005671B4">
        <w:rPr>
          <w:rFonts w:cstheme="minorHAnsi"/>
        </w:rPr>
        <w:t xml:space="preserve">so, thus,  </w:t>
      </w:r>
      <w:r w:rsidRPr="005671B4">
        <w:rPr>
          <w:rStyle w:val="gt-baf-back"/>
          <w:rFonts w:cstheme="minorHAnsi"/>
        </w:rPr>
        <w:t>anyway</w:t>
      </w:r>
      <w:r w:rsidRPr="005671B4">
        <w:rPr>
          <w:rFonts w:cstheme="minorHAnsi"/>
        </w:rPr>
        <w:t xml:space="preserve">, </w:t>
      </w:r>
      <w:r w:rsidRPr="005671B4">
        <w:rPr>
          <w:rStyle w:val="gt-baf-back"/>
          <w:rFonts w:cstheme="minorHAnsi"/>
        </w:rPr>
        <w:t>certainly</w:t>
      </w:r>
      <w:r w:rsidRPr="005671B4">
        <w:rPr>
          <w:rFonts w:cstheme="minorHAnsi"/>
        </w:rPr>
        <w:t xml:space="preserve">, </w:t>
      </w:r>
      <w:r w:rsidRPr="005671B4">
        <w:rPr>
          <w:rStyle w:val="gt-baf-back"/>
          <w:rFonts w:cstheme="minorHAnsi"/>
        </w:rPr>
        <w:t xml:space="preserve">anywise, </w:t>
      </w:r>
      <w:r w:rsidRPr="005671B4">
        <w:rPr>
          <w:rStyle w:val="gt-baf-cell"/>
          <w:rFonts w:cstheme="minorHAnsi"/>
          <w:color w:val="3333FF"/>
        </w:rPr>
        <w:t>aşadar</w:t>
      </w:r>
      <w:r w:rsidRPr="005671B4">
        <w:rPr>
          <w:rStyle w:val="gt-baf-cell"/>
          <w:rFonts w:cstheme="minorHAnsi"/>
        </w:rPr>
        <w:t xml:space="preserve">, therefore, so, thus, then, </w:t>
      </w:r>
      <w:r w:rsidRPr="005671B4">
        <w:rPr>
          <w:rStyle w:val="gt-baf-cell"/>
          <w:rFonts w:cstheme="minorHAnsi"/>
          <w:b/>
        </w:rPr>
        <w:t>Tocharian</w:t>
      </w:r>
      <w:r w:rsidRPr="005671B4">
        <w:rPr>
          <w:rStyle w:val="gt-baf-cell"/>
          <w:rFonts w:cstheme="minorHAnsi"/>
        </w:rPr>
        <w:t xml:space="preserve">, </w:t>
      </w:r>
      <w:r w:rsidRPr="005671B4">
        <w:rPr>
          <w:rFonts w:cstheme="minorHAnsi"/>
          <w:color w:val="3333FF"/>
        </w:rPr>
        <w:t>antuṣ</w:t>
      </w:r>
      <w:r w:rsidRPr="005671B4">
        <w:rPr>
          <w:rFonts w:cstheme="minorHAnsi"/>
        </w:rPr>
        <w:t xml:space="preserve">, adv., thereupon, afterward, </w:t>
      </w:r>
      <w:r w:rsidRPr="005671B4">
        <w:rPr>
          <w:rFonts w:cstheme="minorHAnsi"/>
          <w:b/>
        </w:rPr>
        <w:t>Hittite</w:t>
      </w:r>
      <w:r w:rsidRPr="005671B4">
        <w:rPr>
          <w:rFonts w:cstheme="minorHAnsi"/>
        </w:rPr>
        <w:t xml:space="preserve">, </w:t>
      </w:r>
      <w:r w:rsidRPr="005671B4">
        <w:rPr>
          <w:rFonts w:cstheme="minorHAnsi"/>
          <w:b/>
          <w:bCs/>
          <w:color w:val="993399"/>
          <w:u w:val="single"/>
        </w:rPr>
        <w:t>kisan/kinisan</w:t>
      </w:r>
      <w:r w:rsidRPr="005671B4">
        <w:rPr>
          <w:rFonts w:cstheme="minorHAnsi"/>
        </w:rPr>
        <w:t xml:space="preserve">, thus, as follows, </w:t>
      </w:r>
      <w:r w:rsidRPr="005671B4">
        <w:rPr>
          <w:rFonts w:cstheme="minorHAnsi"/>
          <w:b/>
          <w:bCs/>
          <w:color w:val="993399"/>
          <w:u w:val="single"/>
        </w:rPr>
        <w:t>kissan</w:t>
      </w:r>
      <w:r w:rsidRPr="005671B4">
        <w:rPr>
          <w:rFonts w:cstheme="minorHAnsi"/>
        </w:rPr>
        <w:t xml:space="preserve">, adv., thus, this way, </w:t>
      </w:r>
      <w:r w:rsidRPr="005671B4">
        <w:rPr>
          <w:rFonts w:cstheme="minorHAnsi"/>
          <w:b/>
        </w:rPr>
        <w:t>Akkadian</w:t>
      </w:r>
      <w:r w:rsidRPr="005671B4">
        <w:rPr>
          <w:rFonts w:cstheme="minorHAnsi"/>
        </w:rPr>
        <w:t xml:space="preserve">, </w:t>
      </w:r>
      <w:r w:rsidRPr="005671B4">
        <w:rPr>
          <w:rFonts w:cstheme="minorHAnsi"/>
          <w:b/>
          <w:bCs/>
          <w:color w:val="993399"/>
          <w:u w:val="single"/>
        </w:rPr>
        <w:t>kīšuma</w:t>
      </w:r>
      <w:r w:rsidRPr="005671B4">
        <w:rPr>
          <w:rFonts w:cstheme="minorHAnsi"/>
        </w:rPr>
        <w:t xml:space="preserve">, thus, so, </w:t>
      </w:r>
      <w:r w:rsidRPr="005671B4">
        <w:rPr>
          <w:rFonts w:cstheme="minorHAnsi"/>
          <w:b/>
        </w:rPr>
        <w:t>Sanskrit</w:t>
      </w:r>
      <w:r w:rsidRPr="005671B4">
        <w:rPr>
          <w:rFonts w:cstheme="minorHAnsi"/>
        </w:rPr>
        <w:t xml:space="preserve">, </w:t>
      </w:r>
      <w:r w:rsidRPr="005671B4">
        <w:rPr>
          <w:rStyle w:val="sdata"/>
          <w:rFonts w:cstheme="minorHAnsi"/>
          <w:color w:val="CC6600"/>
          <w:u w:val="single"/>
        </w:rPr>
        <w:t>anā</w:t>
      </w:r>
      <w:r w:rsidRPr="005671B4">
        <w:rPr>
          <w:rStyle w:val="sdata"/>
          <w:rFonts w:cstheme="minorHAnsi"/>
        </w:rPr>
        <w:t xml:space="preserve">, thus, indeed, </w:t>
      </w:r>
      <w:r w:rsidRPr="005671B4">
        <w:rPr>
          <w:rFonts w:cstheme="minorHAnsi"/>
          <w:b/>
        </w:rPr>
        <w:t>Hurrian</w:t>
      </w:r>
      <w:r w:rsidRPr="005671B4">
        <w:rPr>
          <w:rFonts w:cstheme="minorHAnsi"/>
        </w:rPr>
        <w:t xml:space="preserve">, </w:t>
      </w:r>
      <w:r w:rsidRPr="005671B4">
        <w:rPr>
          <w:rStyle w:val="shorttext"/>
          <w:rFonts w:cstheme="minorHAnsi"/>
          <w:color w:val="CC6600"/>
          <w:u w:val="single"/>
        </w:rPr>
        <w:t>anam</w:t>
      </w:r>
      <w:r w:rsidRPr="005671B4">
        <w:rPr>
          <w:rStyle w:val="shorttext"/>
          <w:rFonts w:cstheme="minorHAnsi"/>
        </w:rPr>
        <w:t xml:space="preserve">-, </w:t>
      </w:r>
      <w:r w:rsidRPr="005671B4">
        <w:rPr>
          <w:rStyle w:val="shorttext"/>
          <w:rFonts w:cstheme="minorHAnsi"/>
          <w:color w:val="CC6600"/>
          <w:u w:val="single"/>
        </w:rPr>
        <w:t>anammi</w:t>
      </w:r>
      <w:r w:rsidRPr="005671B4">
        <w:rPr>
          <w:rStyle w:val="shorttext"/>
          <w:rFonts w:cstheme="minorHAnsi"/>
        </w:rPr>
        <w:t xml:space="preserve">-, so, in this way, </w:t>
      </w:r>
      <w:r w:rsidRPr="005671B4">
        <w:rPr>
          <w:rStyle w:val="shorttext"/>
          <w:rFonts w:cstheme="minorHAnsi"/>
          <w:b/>
        </w:rPr>
        <w:t>Latvian</w:t>
      </w:r>
      <w:r w:rsidRPr="005671B4">
        <w:rPr>
          <w:rStyle w:val="shorttext"/>
          <w:rFonts w:cstheme="minorHAnsi"/>
        </w:rPr>
        <w:t xml:space="preserve">, </w:t>
      </w:r>
      <w:r w:rsidRPr="005671B4">
        <w:rPr>
          <w:rStyle w:val="shorttext"/>
          <w:rFonts w:cstheme="minorHAnsi"/>
          <w:color w:val="FF0000"/>
          <w:lang w:val="lv-LV"/>
        </w:rPr>
        <w:t>sekojoši</w:t>
      </w:r>
      <w:r w:rsidRPr="005671B4">
        <w:rPr>
          <w:rStyle w:val="shorttext"/>
          <w:rFonts w:cstheme="minorHAnsi"/>
          <w:lang w:val="lv-LV"/>
        </w:rPr>
        <w:t xml:space="preserve">, consequently, </w:t>
      </w:r>
      <w:r w:rsidRPr="005671B4">
        <w:rPr>
          <w:rStyle w:val="shorttext"/>
          <w:rFonts w:cstheme="minorHAnsi"/>
          <w:b/>
          <w:lang w:val="lv-LV"/>
        </w:rPr>
        <w:t>Finnish-Uralic</w:t>
      </w:r>
      <w:r w:rsidRPr="005671B4">
        <w:rPr>
          <w:rStyle w:val="shorttext"/>
          <w:rFonts w:cstheme="minorHAnsi"/>
          <w:lang w:val="lv-LV"/>
        </w:rPr>
        <w:t xml:space="preserve">, </w:t>
      </w:r>
      <w:r w:rsidRPr="005671B4">
        <w:rPr>
          <w:rStyle w:val="shorttext"/>
          <w:rFonts w:cstheme="minorHAnsi"/>
          <w:color w:val="FF0000"/>
          <w:lang w:val="fi-FI"/>
        </w:rPr>
        <w:t>siksi</w:t>
      </w:r>
      <w:r w:rsidRPr="005671B4">
        <w:rPr>
          <w:rStyle w:val="shorttext"/>
          <w:rFonts w:cstheme="minorHAnsi"/>
          <w:lang w:val="fi-FI"/>
        </w:rPr>
        <w:t xml:space="preserve">, therefore, </w:t>
      </w:r>
      <w:r w:rsidRPr="005671B4">
        <w:rPr>
          <w:rStyle w:val="shorttext"/>
          <w:rFonts w:cstheme="minorHAnsi"/>
          <w:lang w:val="lv-LV"/>
        </w:rPr>
        <w:t xml:space="preserve"> </w:t>
      </w:r>
      <w:r w:rsidRPr="005671B4">
        <w:rPr>
          <w:rStyle w:val="shorttext"/>
          <w:rFonts w:cstheme="minorHAnsi"/>
          <w:b/>
        </w:rPr>
        <w:t>Latin</w:t>
      </w:r>
      <w:r w:rsidRPr="005671B4">
        <w:rPr>
          <w:rStyle w:val="shorttext"/>
          <w:rFonts w:cstheme="minorHAnsi"/>
        </w:rPr>
        <w:t xml:space="preserve">, </w:t>
      </w:r>
      <w:r w:rsidRPr="005671B4">
        <w:rPr>
          <w:rFonts w:cstheme="minorHAnsi"/>
          <w:color w:val="EE0000"/>
        </w:rPr>
        <w:t>sic</w:t>
      </w:r>
      <w:r w:rsidRPr="005671B4">
        <w:rPr>
          <w:rFonts w:cstheme="minorHAnsi"/>
          <w:color w:val="000000"/>
        </w:rPr>
        <w:t xml:space="preserve">, thus, in this way, </w:t>
      </w:r>
      <w:r w:rsidRPr="005671B4">
        <w:rPr>
          <w:rFonts w:cstheme="minorHAnsi"/>
          <w:b/>
          <w:color w:val="000000"/>
        </w:rPr>
        <w:t>Italian</w:t>
      </w:r>
      <w:r w:rsidRPr="005671B4">
        <w:rPr>
          <w:rFonts w:cstheme="minorHAnsi"/>
          <w:color w:val="000000"/>
        </w:rPr>
        <w:t xml:space="preserve">, </w:t>
      </w:r>
      <w:r w:rsidRPr="005671B4">
        <w:rPr>
          <w:rFonts w:cstheme="minorHAnsi"/>
          <w:color w:val="FF0000"/>
        </w:rPr>
        <w:t>cosi</w:t>
      </w:r>
      <w:r w:rsidRPr="005671B4">
        <w:rPr>
          <w:rFonts w:cstheme="minorHAnsi"/>
        </w:rPr>
        <w:t>, thus,</w:t>
      </w:r>
      <w:r w:rsidRPr="005671B4">
        <w:rPr>
          <w:rStyle w:val="shorttext"/>
          <w:rFonts w:cstheme="minorHAnsi"/>
        </w:rPr>
        <w:t xml:space="preserve"> </w:t>
      </w:r>
      <w:r w:rsidRPr="005671B4">
        <w:rPr>
          <w:rFonts w:cstheme="minorHAnsi"/>
        </w:rPr>
        <w:t> </w:t>
      </w:r>
      <w:r w:rsidRPr="005671B4">
        <w:rPr>
          <w:rFonts w:cstheme="minorHAnsi"/>
          <w:b/>
        </w:rPr>
        <w:t>Etruscan</w:t>
      </w:r>
      <w:r w:rsidRPr="005671B4">
        <w:rPr>
          <w:rFonts w:cstheme="minorHAnsi"/>
        </w:rPr>
        <w:t xml:space="preserve">, </w:t>
      </w:r>
      <w:r w:rsidRPr="005671B4">
        <w:rPr>
          <w:rFonts w:cstheme="minorHAnsi"/>
          <w:color w:val="EE0000"/>
        </w:rPr>
        <w:t>sic</w:t>
      </w:r>
      <w:r w:rsidRPr="005671B4">
        <w:rPr>
          <w:rFonts w:cstheme="minorHAnsi"/>
        </w:rPr>
        <w:t>,</w:t>
      </w:r>
      <w:r w:rsidRPr="005671B4">
        <w:rPr>
          <w:rFonts w:cstheme="minorHAnsi"/>
          <w:color w:val="FF0000"/>
        </w:rPr>
        <w:t xml:space="preserve"> sik</w:t>
      </w:r>
      <w:r w:rsidRPr="005671B4">
        <w:rPr>
          <w:rFonts w:cstheme="minorHAnsi"/>
        </w:rPr>
        <w:t xml:space="preserve">, </w:t>
      </w:r>
      <w:r w:rsidRPr="005671B4">
        <w:rPr>
          <w:rFonts w:cstheme="minorHAnsi"/>
          <w:b/>
        </w:rPr>
        <w:t>Akkadian</w:t>
      </w:r>
      <w:r w:rsidRPr="005671B4">
        <w:rPr>
          <w:rFonts w:cstheme="minorHAnsi"/>
        </w:rPr>
        <w:t xml:space="preserve">, </w:t>
      </w:r>
      <w:r w:rsidRPr="005671B4">
        <w:rPr>
          <w:rFonts w:cstheme="minorHAnsi"/>
          <w:b/>
          <w:bCs/>
          <w:color w:val="993399"/>
          <w:u w:val="single"/>
        </w:rPr>
        <w:t>kanna</w:t>
      </w:r>
      <w:r w:rsidRPr="005671B4">
        <w:rPr>
          <w:rFonts w:cstheme="minorHAnsi"/>
          <w:color w:val="CC6600"/>
        </w:rPr>
        <w:t>,</w:t>
      </w:r>
      <w:r w:rsidRPr="005671B4">
        <w:rPr>
          <w:rFonts w:cstheme="minorHAnsi"/>
          <w:b/>
          <w:bCs/>
          <w:color w:val="CC6600"/>
        </w:rPr>
        <w:t xml:space="preserve"> </w:t>
      </w:r>
      <w:r w:rsidRPr="005671B4">
        <w:rPr>
          <w:rFonts w:cstheme="minorHAnsi"/>
          <w:b/>
          <w:bCs/>
          <w:color w:val="993399"/>
          <w:u w:val="single"/>
        </w:rPr>
        <w:t>kennam</w:t>
      </w:r>
      <w:r w:rsidRPr="005671B4">
        <w:rPr>
          <w:rFonts w:cstheme="minorHAnsi"/>
          <w:color w:val="993399"/>
        </w:rPr>
        <w:t>,</w:t>
      </w:r>
      <w:r w:rsidRPr="005671B4">
        <w:rPr>
          <w:rFonts w:cstheme="minorHAnsi"/>
        </w:rPr>
        <w:t xml:space="preserve"> thus, in the following way, </w:t>
      </w:r>
      <w:r w:rsidRPr="005671B4">
        <w:rPr>
          <w:rFonts w:cstheme="minorHAnsi"/>
          <w:b/>
        </w:rPr>
        <w:t>Belarusian</w:t>
      </w:r>
      <w:r w:rsidRPr="005671B4">
        <w:rPr>
          <w:rFonts w:cstheme="minorHAnsi"/>
        </w:rPr>
        <w:t>, x</w:t>
      </w:r>
      <w:r w:rsidRPr="005671B4">
        <w:rPr>
          <w:rStyle w:val="shorttext"/>
          <w:rFonts w:cstheme="minorHAnsi"/>
          <w:lang w:val="be-BY"/>
        </w:rPr>
        <w:t xml:space="preserve">такім чынам, takim </w:t>
      </w:r>
      <w:r w:rsidRPr="005671B4">
        <w:rPr>
          <w:rStyle w:val="shorttext"/>
          <w:rFonts w:cstheme="minorHAnsi"/>
          <w:color w:val="993399"/>
          <w:u w:val="single"/>
          <w:lang w:val="be-BY"/>
        </w:rPr>
        <w:t>čynam</w:t>
      </w:r>
      <w:r w:rsidRPr="005671B4">
        <w:rPr>
          <w:rStyle w:val="shorttext"/>
          <w:rFonts w:cstheme="minorHAnsi"/>
          <w:lang w:val="be-BY"/>
        </w:rPr>
        <w:t>, consequently,</w:t>
      </w:r>
      <w:r w:rsidRPr="005671B4">
        <w:rPr>
          <w:rStyle w:val="shorttext"/>
          <w:rFonts w:cstheme="minorHAnsi"/>
        </w:rPr>
        <w:t xml:space="preserve"> </w:t>
      </w:r>
      <w:r w:rsidRPr="005671B4">
        <w:rPr>
          <w:rStyle w:val="shorttext"/>
          <w:rFonts w:cstheme="minorHAnsi"/>
          <w:b/>
        </w:rPr>
        <w:t>Latvian</w:t>
      </w:r>
      <w:r w:rsidRPr="005671B4">
        <w:rPr>
          <w:rStyle w:val="shorttext"/>
          <w:rFonts w:cstheme="minorHAnsi"/>
        </w:rPr>
        <w:t xml:space="preserve">, </w:t>
      </w:r>
      <w:r w:rsidRPr="005671B4">
        <w:rPr>
          <w:rStyle w:val="shorttext"/>
          <w:rFonts w:cstheme="minorHAnsi"/>
          <w:color w:val="CC6600"/>
          <w:u w:val="single"/>
          <w:lang w:val="lv-LV"/>
        </w:rPr>
        <w:t>tādējādi</w:t>
      </w:r>
      <w:r w:rsidRPr="005671B4">
        <w:rPr>
          <w:rStyle w:val="shorttext"/>
          <w:rFonts w:cstheme="minorHAnsi"/>
          <w:lang w:val="lv-LV"/>
        </w:rPr>
        <w:t xml:space="preserve">, thus, </w:t>
      </w:r>
      <w:r w:rsidRPr="005671B4">
        <w:rPr>
          <w:rStyle w:val="shorttext"/>
          <w:rFonts w:cstheme="minorHAnsi"/>
          <w:b/>
          <w:lang w:val="lv-LV"/>
        </w:rPr>
        <w:t>Finnish-Uralic</w:t>
      </w:r>
      <w:r w:rsidRPr="005671B4">
        <w:rPr>
          <w:rStyle w:val="shorttext"/>
          <w:rFonts w:cstheme="minorHAnsi"/>
          <w:lang w:val="lv-LV"/>
        </w:rPr>
        <w:t xml:space="preserve">, </w:t>
      </w:r>
      <w:r w:rsidRPr="005671B4">
        <w:rPr>
          <w:rStyle w:val="shorttext"/>
          <w:rFonts w:cstheme="minorHAnsi"/>
          <w:color w:val="CC6600"/>
          <w:u w:val="single"/>
          <w:lang w:val="fi-FI"/>
        </w:rPr>
        <w:t>täten</w:t>
      </w:r>
      <w:r w:rsidRPr="005671B4">
        <w:rPr>
          <w:rStyle w:val="shorttext"/>
          <w:rFonts w:cstheme="minorHAnsi"/>
          <w:lang w:val="fi-FI"/>
        </w:rPr>
        <w:t xml:space="preserve">, thus, </w:t>
      </w:r>
      <w:r w:rsidRPr="005671B4">
        <w:rPr>
          <w:rStyle w:val="shorttext"/>
          <w:rFonts w:cstheme="minorHAnsi"/>
          <w:b/>
          <w:lang w:val="fi-FI"/>
        </w:rPr>
        <w:t>Albanian</w:t>
      </w:r>
      <w:r w:rsidRPr="005671B4">
        <w:rPr>
          <w:rStyle w:val="shorttext"/>
          <w:rFonts w:cstheme="minorHAnsi"/>
          <w:lang w:val="fi-FI"/>
        </w:rPr>
        <w:t xml:space="preserve">, </w:t>
      </w:r>
      <w:r w:rsidRPr="005671B4">
        <w:rPr>
          <w:rStyle w:val="shorttext"/>
          <w:rFonts w:cstheme="minorHAnsi"/>
          <w:color w:val="FF0000"/>
          <w:lang w:val="sq-AL"/>
        </w:rPr>
        <w:t>prandaj</w:t>
      </w:r>
      <w:r w:rsidRPr="005671B4">
        <w:rPr>
          <w:rStyle w:val="shorttext0"/>
          <w:rFonts w:cstheme="minorHAnsi"/>
          <w:lang w:val="sq-AL"/>
        </w:rPr>
        <w:t xml:space="preserve">, therefore, </w:t>
      </w:r>
      <w:r w:rsidRPr="005671B4">
        <w:rPr>
          <w:rStyle w:val="shorttext0"/>
          <w:rFonts w:cstheme="minorHAnsi"/>
          <w:b/>
          <w:lang w:val="sq-AL"/>
        </w:rPr>
        <w:t>Latin</w:t>
      </w:r>
      <w:r w:rsidRPr="005671B4">
        <w:rPr>
          <w:rStyle w:val="shorttext0"/>
          <w:rFonts w:cstheme="minorHAnsi"/>
          <w:lang w:val="sq-AL"/>
        </w:rPr>
        <w:t xml:space="preserve">, </w:t>
      </w:r>
      <w:r w:rsidRPr="005671B4">
        <w:rPr>
          <w:rFonts w:cstheme="minorHAnsi"/>
          <w:color w:val="FF0000"/>
        </w:rPr>
        <w:t>proinde</w:t>
      </w:r>
      <w:r w:rsidRPr="005671B4">
        <w:rPr>
          <w:rFonts w:cstheme="minorHAnsi"/>
        </w:rPr>
        <w:t xml:space="preserve"> and </w:t>
      </w:r>
      <w:r w:rsidRPr="005671B4">
        <w:rPr>
          <w:rFonts w:cstheme="minorHAnsi"/>
          <w:color w:val="FF0000"/>
        </w:rPr>
        <w:t>proin</w:t>
      </w:r>
      <w:r w:rsidRPr="005671B4">
        <w:rPr>
          <w:rFonts w:cstheme="minorHAnsi"/>
          <w:color w:val="000000"/>
        </w:rPr>
        <w:t xml:space="preserve">, therefore, consequently, </w:t>
      </w:r>
      <w:r w:rsidRPr="005671B4">
        <w:rPr>
          <w:rFonts w:cstheme="minorHAnsi"/>
          <w:b/>
          <w:color w:val="000000"/>
        </w:rPr>
        <w:t>Etruscan</w:t>
      </w:r>
      <w:r w:rsidRPr="005671B4">
        <w:rPr>
          <w:rFonts w:cstheme="minorHAnsi"/>
          <w:color w:val="000000"/>
        </w:rPr>
        <w:t xml:space="preserve">,  </w:t>
      </w:r>
      <w:r w:rsidRPr="005671B4">
        <w:rPr>
          <w:rFonts w:cstheme="minorHAnsi"/>
          <w:color w:val="FF0000"/>
        </w:rPr>
        <w:t xml:space="preserve">proita </w:t>
      </w:r>
      <w:r w:rsidRPr="005671B4">
        <w:rPr>
          <w:rFonts w:cstheme="minorHAnsi"/>
          <w:color w:val="000000"/>
        </w:rPr>
        <w:t xml:space="preserve">(PRVITA), </w:t>
      </w:r>
      <w:r w:rsidRPr="005671B4">
        <w:rPr>
          <w:rFonts w:cstheme="minorHAnsi"/>
          <w:b/>
          <w:color w:val="000000"/>
        </w:rPr>
        <w:t>Romanian</w:t>
      </w:r>
      <w:r w:rsidRPr="005671B4">
        <w:rPr>
          <w:rFonts w:cstheme="minorHAnsi"/>
          <w:color w:val="000000"/>
        </w:rPr>
        <w:t xml:space="preserve">, </w:t>
      </w:r>
      <w:r w:rsidRPr="005671B4">
        <w:rPr>
          <w:rStyle w:val="shorttext"/>
          <w:rFonts w:cstheme="minorHAnsi"/>
          <w:color w:val="FF0000"/>
          <w:lang w:val="ro-RO"/>
        </w:rPr>
        <w:t>prin</w:t>
      </w:r>
      <w:r w:rsidRPr="005671B4">
        <w:rPr>
          <w:rStyle w:val="shorttext"/>
          <w:rFonts w:cstheme="minorHAnsi"/>
          <w:lang w:val="ro-RO"/>
        </w:rPr>
        <w:t xml:space="preserve"> </w:t>
      </w:r>
      <w:r w:rsidRPr="005671B4">
        <w:rPr>
          <w:rStyle w:val="shorttext"/>
          <w:rFonts w:cstheme="minorHAnsi"/>
          <w:color w:val="009900"/>
          <w:u w:val="single"/>
          <w:lang w:val="ro-RO"/>
        </w:rPr>
        <w:t>urmare</w:t>
      </w:r>
      <w:r w:rsidRPr="005671B4">
        <w:rPr>
          <w:rStyle w:val="shorttext"/>
          <w:rFonts w:cstheme="minorHAnsi"/>
          <w:lang w:val="ro-RO"/>
        </w:rPr>
        <w:t xml:space="preserve">, consequently, thus, therefore, </w:t>
      </w:r>
      <w:r w:rsidRPr="005671B4">
        <w:rPr>
          <w:rStyle w:val="shorttext"/>
          <w:rFonts w:cstheme="minorHAnsi"/>
          <w:b/>
          <w:lang w:val="ro-RO"/>
        </w:rPr>
        <w:t>Scots-Gaelic</w:t>
      </w:r>
      <w:r w:rsidRPr="005671B4">
        <w:rPr>
          <w:rStyle w:val="shorttext"/>
          <w:rFonts w:cstheme="minorHAnsi"/>
          <w:lang w:val="ro-RO"/>
        </w:rPr>
        <w:t xml:space="preserve">, </w:t>
      </w:r>
      <w:r w:rsidRPr="005671B4">
        <w:rPr>
          <w:rStyle w:val="shorttext"/>
          <w:rFonts w:cstheme="minorHAnsi"/>
          <w:color w:val="009900"/>
          <w:u w:val="single"/>
          <w:lang w:val="gd-GB"/>
        </w:rPr>
        <w:t xml:space="preserve">mar </w:t>
      </w:r>
      <w:r w:rsidRPr="005671B4">
        <w:rPr>
          <w:rStyle w:val="shorttext"/>
          <w:rFonts w:cstheme="minorHAnsi"/>
          <w:lang w:val="gd-GB"/>
        </w:rPr>
        <w:t>sin, consequently, therefore, thus</w:t>
      </w:r>
      <w:r w:rsidRPr="005671B4">
        <w:rPr>
          <w:rStyle w:val="shorttext"/>
          <w:rFonts w:cstheme="minorHAnsi"/>
        </w:rPr>
        <w:t xml:space="preserve">, </w:t>
      </w:r>
      <w:r w:rsidRPr="005671B4">
        <w:rPr>
          <w:rStyle w:val="shorttext"/>
          <w:rFonts w:cstheme="minorHAnsi"/>
          <w:b/>
        </w:rPr>
        <w:t>Polish</w:t>
      </w:r>
      <w:r w:rsidRPr="005671B4">
        <w:rPr>
          <w:rStyle w:val="shorttext"/>
          <w:rFonts w:cstheme="minorHAnsi"/>
        </w:rPr>
        <w:t xml:space="preserve">, </w:t>
      </w:r>
      <w:r w:rsidRPr="005671B4">
        <w:rPr>
          <w:rStyle w:val="shorttext"/>
          <w:rFonts w:cstheme="minorHAnsi"/>
          <w:lang w:val="pl-PL"/>
        </w:rPr>
        <w:t>w</w:t>
      </w:r>
      <w:r w:rsidRPr="005671B4">
        <w:rPr>
          <w:rStyle w:val="shorttext"/>
          <w:rFonts w:cstheme="minorHAnsi"/>
          <w:color w:val="FF0000"/>
          <w:lang w:val="pl-PL"/>
        </w:rPr>
        <w:t xml:space="preserve"> konsekwencji</w:t>
      </w:r>
      <w:r w:rsidRPr="005671B4">
        <w:rPr>
          <w:rStyle w:val="shorttext"/>
          <w:rFonts w:cstheme="minorHAnsi"/>
          <w:lang w:val="pl-PL"/>
        </w:rPr>
        <w:t xml:space="preserve">, consequently, </w:t>
      </w:r>
      <w:r w:rsidRPr="005671B4">
        <w:rPr>
          <w:rStyle w:val="shorttext"/>
          <w:rFonts w:cstheme="minorHAnsi"/>
          <w:b/>
          <w:lang w:val="pl-PL"/>
        </w:rPr>
        <w:t>Italian</w:t>
      </w:r>
      <w:r w:rsidRPr="005671B4">
        <w:rPr>
          <w:rStyle w:val="shorttext"/>
          <w:rFonts w:cstheme="minorHAnsi"/>
          <w:lang w:val="pl-PL"/>
        </w:rPr>
        <w:t xml:space="preserve">, </w:t>
      </w:r>
      <w:r w:rsidRPr="005671B4">
        <w:rPr>
          <w:rStyle w:val="shorttext"/>
          <w:rFonts w:cstheme="minorHAnsi"/>
          <w:color w:val="FF0000"/>
          <w:lang w:val="it-IT"/>
        </w:rPr>
        <w:t>conseguentemente</w:t>
      </w:r>
      <w:r w:rsidRPr="005671B4">
        <w:rPr>
          <w:rStyle w:val="shorttext"/>
          <w:rFonts w:cstheme="minorHAnsi"/>
          <w:lang w:val="it-IT"/>
        </w:rPr>
        <w:t xml:space="preserve">, consequently, </w:t>
      </w:r>
      <w:r w:rsidRPr="005671B4">
        <w:rPr>
          <w:rFonts w:cstheme="minorHAnsi"/>
          <w:color w:val="FF0000"/>
        </w:rPr>
        <w:t>consequenza</w:t>
      </w:r>
      <w:r w:rsidRPr="005671B4">
        <w:rPr>
          <w:rFonts w:cstheme="minorHAnsi"/>
        </w:rPr>
        <w:t xml:space="preserve">, therefore, </w:t>
      </w:r>
      <w:r w:rsidRPr="005671B4">
        <w:rPr>
          <w:rFonts w:cstheme="minorHAnsi"/>
          <w:b/>
        </w:rPr>
        <w:t>French</w:t>
      </w:r>
      <w:r w:rsidRPr="005671B4">
        <w:rPr>
          <w:rFonts w:cstheme="minorHAnsi"/>
        </w:rPr>
        <w:t xml:space="preserve">, </w:t>
      </w:r>
      <w:r w:rsidRPr="005671B4">
        <w:rPr>
          <w:rFonts w:cstheme="minorHAnsi"/>
          <w:color w:val="FF0000"/>
        </w:rPr>
        <w:t>conséquent</w:t>
      </w:r>
      <w:r w:rsidRPr="005671B4">
        <w:rPr>
          <w:rFonts w:cstheme="minorHAnsi"/>
        </w:rPr>
        <w:t xml:space="preserve">, consequently, </w:t>
      </w:r>
      <w:r w:rsidRPr="005671B4">
        <w:rPr>
          <w:rFonts w:cstheme="minorHAnsi"/>
          <w:b/>
        </w:rPr>
        <w:t>English</w:t>
      </w:r>
      <w:r w:rsidRPr="005671B4">
        <w:rPr>
          <w:rFonts w:cstheme="minorHAnsi"/>
        </w:rPr>
        <w:t xml:space="preserve">, </w:t>
      </w:r>
      <w:r w:rsidRPr="005671B4">
        <w:rPr>
          <w:rFonts w:cstheme="minorHAnsi"/>
          <w:color w:val="FF0000"/>
        </w:rPr>
        <w:t>consequently</w:t>
      </w:r>
      <w:r w:rsidRPr="005671B4">
        <w:rPr>
          <w:rFonts w:cstheme="minorHAnsi"/>
          <w:color w:val="000000"/>
        </w:rPr>
        <w:t xml:space="preserve">, </w:t>
      </w:r>
      <w:r w:rsidRPr="005671B4">
        <w:rPr>
          <w:rFonts w:cstheme="minorHAnsi"/>
        </w:rPr>
        <w:t xml:space="preserve">[&lt;Lat. </w:t>
      </w:r>
      <w:r w:rsidRPr="005671B4">
        <w:rPr>
          <w:rFonts w:cstheme="minorHAnsi"/>
          <w:color w:val="FF0000"/>
        </w:rPr>
        <w:t>consequi,</w:t>
      </w:r>
      <w:r w:rsidRPr="005671B4">
        <w:rPr>
          <w:rFonts w:cstheme="minorHAnsi"/>
        </w:rPr>
        <w:t xml:space="preserve"> to follow up].</w:t>
      </w:r>
      <w:r>
        <w:br/>
      </w:r>
    </w:p>
  </w:footnote>
  <w:footnote w:id="321">
    <w:p w:rsidR="007B148B" w:rsidRPr="00F253BF" w:rsidRDefault="007B148B">
      <w:pPr>
        <w:pStyle w:val="FootnoteText"/>
        <w:rPr>
          <w:rFonts w:cstheme="minorHAnsi"/>
        </w:rPr>
      </w:pPr>
      <w:r>
        <w:rPr>
          <w:rStyle w:val="FootnoteReference"/>
        </w:rPr>
        <w:footnoteRef/>
      </w:r>
      <w:r>
        <w:t xml:space="preserve"> </w:t>
      </w:r>
      <w:r w:rsidRPr="00F253BF">
        <w:rPr>
          <w:rFonts w:cstheme="minorHAnsi"/>
          <w:b/>
        </w:rPr>
        <w:t>Hittite</w:t>
      </w:r>
      <w:r w:rsidRPr="00F253BF">
        <w:rPr>
          <w:rFonts w:cstheme="minorHAnsi"/>
        </w:rPr>
        <w:t xml:space="preserve">, </w:t>
      </w:r>
      <w:r w:rsidRPr="00F253BF">
        <w:rPr>
          <w:rFonts w:eastAsiaTheme="minorEastAsia" w:cstheme="minorHAnsi"/>
          <w:b/>
          <w:bCs/>
          <w:color w:val="993399"/>
          <w:u w:val="single"/>
          <w:shd w:val="clear" w:color="auto" w:fill="FFFFFF"/>
        </w:rPr>
        <w:t>ne</w:t>
      </w:r>
      <w:r w:rsidRPr="00F253BF">
        <w:rPr>
          <w:rFonts w:eastAsiaTheme="minorEastAsia" w:cstheme="minorHAnsi"/>
          <w:color w:val="222222"/>
          <w:shd w:val="clear" w:color="auto" w:fill="FFFFFF"/>
        </w:rPr>
        <w:t xml:space="preserve"> (</w:t>
      </w:r>
      <w:r w:rsidRPr="00F253BF">
        <w:rPr>
          <w:rFonts w:eastAsiaTheme="minorEastAsia" w:cstheme="minorHAnsi"/>
          <w:b/>
          <w:bCs/>
          <w:color w:val="993399"/>
          <w:u w:val="single"/>
          <w:shd w:val="clear" w:color="auto" w:fill="FFFFFF"/>
        </w:rPr>
        <w:t>nu + -e</w:t>
      </w:r>
      <w:r w:rsidRPr="00F253BF">
        <w:rPr>
          <w:rFonts w:eastAsiaTheme="minorEastAsia" w:cstheme="minorHAnsi"/>
          <w:color w:val="222222"/>
          <w:shd w:val="clear" w:color="auto" w:fill="FFFFFF"/>
        </w:rPr>
        <w:t>), they, and they,</w:t>
      </w:r>
      <w:r w:rsidRPr="00F253BF">
        <w:rPr>
          <w:rFonts w:cstheme="minorHAnsi"/>
          <w:color w:val="222222"/>
          <w:shd w:val="clear" w:color="auto" w:fill="FFFFFF"/>
        </w:rPr>
        <w:t xml:space="preserve"> </w:t>
      </w:r>
      <w:r w:rsidRPr="00F253BF">
        <w:rPr>
          <w:rFonts w:cstheme="minorHAnsi"/>
          <w:b/>
          <w:color w:val="222222"/>
          <w:shd w:val="clear" w:color="auto" w:fill="FFFFFF"/>
        </w:rPr>
        <w:t>Finnish-Uralic</w:t>
      </w:r>
      <w:r w:rsidRPr="00F253BF">
        <w:rPr>
          <w:rFonts w:cstheme="minorHAnsi"/>
          <w:color w:val="222222"/>
          <w:shd w:val="clear" w:color="auto" w:fill="FFFFFF"/>
        </w:rPr>
        <w:t xml:space="preserve">, </w:t>
      </w:r>
      <w:r w:rsidRPr="00F253BF">
        <w:rPr>
          <w:rFonts w:cstheme="minorHAnsi"/>
          <w:color w:val="993399"/>
          <w:u w:val="single"/>
        </w:rPr>
        <w:t>ne</w:t>
      </w:r>
      <w:r w:rsidRPr="00F253BF">
        <w:rPr>
          <w:rFonts w:cstheme="minorHAnsi"/>
        </w:rPr>
        <w:t xml:space="preserve">, they, them, those, </w:t>
      </w:r>
      <w:r w:rsidRPr="00F253BF">
        <w:rPr>
          <w:rFonts w:cstheme="minorHAnsi"/>
          <w:b/>
        </w:rPr>
        <w:t>Akkadian</w:t>
      </w:r>
      <w:r w:rsidRPr="00F253BF">
        <w:rPr>
          <w:rFonts w:cstheme="minorHAnsi"/>
        </w:rPr>
        <w:t xml:space="preserve">, </w:t>
      </w:r>
      <w:r w:rsidRPr="00F253BF">
        <w:rPr>
          <w:rFonts w:cstheme="minorHAnsi"/>
          <w:b/>
          <w:bCs/>
          <w:color w:val="3333FF"/>
          <w:u w:val="single"/>
        </w:rPr>
        <w:t>šina</w:t>
      </w:r>
      <w:r w:rsidRPr="00F253BF">
        <w:rPr>
          <w:rFonts w:cstheme="minorHAnsi"/>
          <w:color w:val="000000"/>
        </w:rPr>
        <w:t xml:space="preserve">, </w:t>
      </w:r>
      <w:r w:rsidRPr="00F253BF">
        <w:rPr>
          <w:rFonts w:cstheme="minorHAnsi"/>
          <w:b/>
          <w:bCs/>
          <w:color w:val="3333FF"/>
        </w:rPr>
        <w:t>šināti</w:t>
      </w:r>
      <w:r w:rsidRPr="00F253BF">
        <w:rPr>
          <w:rFonts w:cstheme="minorHAnsi"/>
          <w:color w:val="000000"/>
        </w:rPr>
        <w:t xml:space="preserve">, they, those, the aforementioned, </w:t>
      </w:r>
      <w:r w:rsidRPr="00F253BF">
        <w:rPr>
          <w:rFonts w:cstheme="minorHAnsi"/>
          <w:b/>
          <w:color w:val="000000"/>
        </w:rPr>
        <w:t>Persian</w:t>
      </w:r>
      <w:r w:rsidRPr="00F253BF">
        <w:rPr>
          <w:rFonts w:cstheme="minorHAnsi"/>
          <w:color w:val="000000"/>
        </w:rPr>
        <w:t xml:space="preserve">, </w:t>
      </w:r>
      <w:r w:rsidRPr="00F253BF">
        <w:rPr>
          <w:rFonts w:cstheme="minorHAnsi"/>
          <w:color w:val="3333FF"/>
          <w:u w:val="single"/>
        </w:rPr>
        <w:t>ishan</w:t>
      </w:r>
      <w:r w:rsidRPr="00F253BF">
        <w:rPr>
          <w:rFonts w:cstheme="minorHAnsi"/>
        </w:rPr>
        <w:t xml:space="preserve">, </w:t>
      </w:r>
      <w:r w:rsidRPr="00F253BF">
        <w:rPr>
          <w:rStyle w:val="nobold"/>
          <w:rFonts w:cstheme="minorHAnsi"/>
        </w:rPr>
        <w:t>ایشان,</w:t>
      </w:r>
      <w:r w:rsidRPr="00F253BF">
        <w:rPr>
          <w:rFonts w:cstheme="minorHAnsi"/>
        </w:rPr>
        <w:t xml:space="preserve"> pron., they, </w:t>
      </w:r>
      <w:r w:rsidRPr="00F253BF">
        <w:rPr>
          <w:rFonts w:cstheme="minorHAnsi"/>
          <w:b/>
        </w:rPr>
        <w:t>Georgian</w:t>
      </w:r>
      <w:r w:rsidRPr="00F253BF">
        <w:rPr>
          <w:rFonts w:cstheme="minorHAnsi"/>
        </w:rPr>
        <w:t xml:space="preserve">, </w:t>
      </w:r>
      <w:r w:rsidRPr="00F253BF">
        <w:rPr>
          <w:rStyle w:val="tlid-translation"/>
          <w:rFonts w:ascii="Sylfaen" w:hAnsi="Sylfaen" w:cs="Sylfaen"/>
          <w:lang w:val="ka-GE"/>
        </w:rPr>
        <w:t>ისინი</w:t>
      </w:r>
      <w:r w:rsidRPr="00F253BF">
        <w:rPr>
          <w:rStyle w:val="tlid-translation"/>
          <w:rFonts w:cstheme="minorHAnsi"/>
          <w:lang w:val="ka-GE"/>
        </w:rPr>
        <w:t xml:space="preserve">, </w:t>
      </w:r>
      <w:r w:rsidRPr="00F253BF">
        <w:rPr>
          <w:rStyle w:val="tlid-translation"/>
          <w:rFonts w:cstheme="minorHAnsi"/>
          <w:color w:val="3333FF"/>
          <w:u w:val="single"/>
          <w:lang w:val="ka-GE"/>
        </w:rPr>
        <w:t>isini</w:t>
      </w:r>
      <w:r w:rsidRPr="00F253BF">
        <w:rPr>
          <w:rStyle w:val="tlid-translation"/>
          <w:rFonts w:cstheme="minorHAnsi"/>
          <w:lang w:val="ka-GE"/>
        </w:rPr>
        <w:t>, they, those</w:t>
      </w:r>
      <w:r w:rsidRPr="00F253BF">
        <w:rPr>
          <w:rStyle w:val="tlid-translation"/>
          <w:rFonts w:cstheme="minorHAnsi"/>
        </w:rPr>
        <w:t xml:space="preserve">, </w:t>
      </w:r>
      <w:r w:rsidRPr="00F253BF">
        <w:rPr>
          <w:rStyle w:val="tlid-translation"/>
          <w:rFonts w:cstheme="minorHAnsi"/>
          <w:b/>
        </w:rPr>
        <w:t>Akkadian</w:t>
      </w:r>
      <w:r w:rsidRPr="00F253BF">
        <w:rPr>
          <w:rStyle w:val="tlid-translation"/>
          <w:rFonts w:cstheme="minorHAnsi"/>
        </w:rPr>
        <w:t xml:space="preserve">, </w:t>
      </w:r>
      <w:r w:rsidRPr="00F253BF">
        <w:rPr>
          <w:rFonts w:cstheme="minorHAnsi"/>
          <w:b/>
          <w:bCs/>
          <w:color w:val="993399"/>
          <w:u w:val="single"/>
        </w:rPr>
        <w:t>šât</w:t>
      </w:r>
      <w:r w:rsidRPr="00F253BF">
        <w:rPr>
          <w:rFonts w:cstheme="minorHAnsi"/>
        </w:rPr>
        <w:t xml:space="preserve">, fem. pl. they of, those of, which, </w:t>
      </w:r>
      <w:r w:rsidRPr="00F253BF">
        <w:rPr>
          <w:rFonts w:cstheme="minorHAnsi"/>
          <w:color w:val="993399"/>
          <w:u w:val="single"/>
        </w:rPr>
        <w:t>šâtun</w:t>
      </w:r>
      <w:r w:rsidRPr="00F253BF">
        <w:rPr>
          <w:rFonts w:cstheme="minorHAnsi"/>
          <w:color w:val="000000"/>
        </w:rPr>
        <w:t>, pron.,   those,</w:t>
      </w:r>
      <w:r w:rsidRPr="00F253BF">
        <w:rPr>
          <w:rStyle w:val="tlid-translation"/>
          <w:rFonts w:cstheme="minorHAnsi"/>
        </w:rPr>
        <w:t xml:space="preserve"> </w:t>
      </w:r>
      <w:r w:rsidRPr="00F253BF">
        <w:rPr>
          <w:rStyle w:val="tlid-translation"/>
          <w:rFonts w:cstheme="minorHAnsi"/>
          <w:b/>
        </w:rPr>
        <w:t>Irish</w:t>
      </w:r>
      <w:r w:rsidRPr="00F253BF">
        <w:rPr>
          <w:rStyle w:val="tlid-translation"/>
          <w:rFonts w:cstheme="minorHAnsi"/>
        </w:rPr>
        <w:t xml:space="preserve">, </w:t>
      </w:r>
      <w:r w:rsidRPr="00F253BF">
        <w:rPr>
          <w:rStyle w:val="unicode"/>
          <w:rFonts w:cstheme="minorHAnsi"/>
          <w:color w:val="993399"/>
          <w:u w:val="single"/>
          <w:shd w:val="clear" w:color="auto" w:fill="FFFFFF"/>
        </w:rPr>
        <w:t>siúd</w:t>
      </w:r>
      <w:r w:rsidRPr="00F253BF">
        <w:rPr>
          <w:rStyle w:val="unicode"/>
          <w:rFonts w:cstheme="minorHAnsi"/>
          <w:color w:val="222222"/>
          <w:shd w:val="clear" w:color="auto" w:fill="FFFFFF"/>
        </w:rPr>
        <w:t xml:space="preserve">,  those, </w:t>
      </w:r>
      <w:r w:rsidRPr="00F253BF">
        <w:rPr>
          <w:rStyle w:val="tlid-translation"/>
          <w:rFonts w:cstheme="minorHAnsi"/>
          <w:color w:val="993399"/>
          <w:u w:val="single"/>
          <w:shd w:val="clear" w:color="auto" w:fill="FFFFFF"/>
          <w:lang w:val="ga-IE"/>
        </w:rPr>
        <w:t>siad</w:t>
      </w:r>
      <w:r w:rsidRPr="00F253BF">
        <w:rPr>
          <w:rStyle w:val="tlid-translation"/>
          <w:rFonts w:cstheme="minorHAnsi"/>
          <w:color w:val="222222"/>
          <w:shd w:val="clear" w:color="auto" w:fill="FFFFFF"/>
          <w:lang w:val="ga-IE"/>
        </w:rPr>
        <w:t>, they</w:t>
      </w:r>
      <w:r w:rsidRPr="00F253BF">
        <w:rPr>
          <w:rStyle w:val="tlid-translation"/>
          <w:rFonts w:cstheme="minorHAnsi"/>
          <w:color w:val="222222"/>
          <w:shd w:val="clear" w:color="auto" w:fill="FFFFFF"/>
        </w:rPr>
        <w:t>,</w:t>
      </w:r>
      <w:r w:rsidRPr="00F253BF">
        <w:rPr>
          <w:rFonts w:cstheme="minorHAnsi"/>
          <w:color w:val="000000"/>
        </w:rPr>
        <w:t xml:space="preserve">  </w:t>
      </w:r>
      <w:r w:rsidRPr="00F253BF">
        <w:rPr>
          <w:rFonts w:cstheme="minorHAnsi"/>
          <w:b/>
          <w:color w:val="000000"/>
        </w:rPr>
        <w:t>Scots-Gaelic</w:t>
      </w:r>
      <w:r w:rsidRPr="00F253BF">
        <w:rPr>
          <w:rFonts w:cstheme="minorHAnsi"/>
          <w:color w:val="000000"/>
        </w:rPr>
        <w:t xml:space="preserve">, </w:t>
      </w:r>
      <w:r w:rsidRPr="00F253BF">
        <w:rPr>
          <w:rStyle w:val="unicode"/>
          <w:rFonts w:cstheme="minorHAnsi"/>
          <w:color w:val="993399"/>
          <w:u w:val="single"/>
          <w:shd w:val="clear" w:color="auto" w:fill="FFFFFF"/>
        </w:rPr>
        <w:t>iadsan</w:t>
      </w:r>
      <w:r w:rsidRPr="00F253BF">
        <w:rPr>
          <w:rStyle w:val="unicode"/>
          <w:rFonts w:cstheme="minorHAnsi"/>
          <w:color w:val="222222"/>
          <w:shd w:val="clear" w:color="auto" w:fill="FFFFFF"/>
        </w:rPr>
        <w:t>, those,</w:t>
      </w:r>
      <w:r w:rsidRPr="00F253BF">
        <w:rPr>
          <w:rStyle w:val="unicode"/>
          <w:rFonts w:cstheme="minorHAnsi"/>
          <w:color w:val="993399"/>
          <w:u w:val="single"/>
          <w:shd w:val="clear" w:color="auto" w:fill="FFFFFF"/>
        </w:rPr>
        <w:t xml:space="preserve"> iad</w:t>
      </w:r>
      <w:r w:rsidRPr="00F253BF">
        <w:rPr>
          <w:rStyle w:val="unicode"/>
          <w:rFonts w:cstheme="minorHAnsi"/>
          <w:color w:val="222222"/>
          <w:shd w:val="clear" w:color="auto" w:fill="FFFFFF"/>
        </w:rPr>
        <w:t>, they</w:t>
      </w:r>
      <w:r w:rsidRPr="00F253BF">
        <w:rPr>
          <w:rStyle w:val="unicode"/>
          <w:rFonts w:cstheme="minorHAnsi"/>
          <w:b/>
          <w:color w:val="222222"/>
          <w:shd w:val="clear" w:color="auto" w:fill="FFFFFF"/>
        </w:rPr>
        <w:t>, French</w:t>
      </w:r>
      <w:r w:rsidRPr="00F253BF">
        <w:rPr>
          <w:rStyle w:val="unicode"/>
          <w:rFonts w:cstheme="minorHAnsi"/>
          <w:color w:val="222222"/>
          <w:shd w:val="clear" w:color="auto" w:fill="FFFFFF"/>
        </w:rPr>
        <w:t xml:space="preserve">, </w:t>
      </w:r>
      <w:r w:rsidRPr="00F253BF">
        <w:rPr>
          <w:rStyle w:val="unicode"/>
          <w:rFonts w:cstheme="minorHAnsi"/>
          <w:color w:val="993399"/>
          <w:u w:val="single"/>
          <w:shd w:val="clear" w:color="auto" w:fill="FFFFFF"/>
        </w:rPr>
        <w:t>ces</w:t>
      </w:r>
      <w:r w:rsidRPr="00F253BF">
        <w:rPr>
          <w:rStyle w:val="unicode"/>
          <w:rFonts w:cstheme="minorHAnsi"/>
          <w:color w:val="222222"/>
          <w:shd w:val="clear" w:color="auto" w:fill="FFFFFF"/>
        </w:rPr>
        <w:t xml:space="preserve">, </w:t>
      </w:r>
      <w:r w:rsidRPr="00F253BF">
        <w:rPr>
          <w:rStyle w:val="unicode"/>
          <w:rFonts w:cstheme="minorHAnsi"/>
          <w:color w:val="993399"/>
          <w:u w:val="single"/>
          <w:shd w:val="clear" w:color="auto" w:fill="FFFFFF"/>
        </w:rPr>
        <w:t>ceux</w:t>
      </w:r>
      <w:r w:rsidRPr="00F253BF">
        <w:rPr>
          <w:rStyle w:val="unicode"/>
          <w:rFonts w:cstheme="minorHAnsi"/>
          <w:color w:val="222222"/>
          <w:shd w:val="clear" w:color="auto" w:fill="FFFFFF"/>
        </w:rPr>
        <w:t xml:space="preserve">-là, those, </w:t>
      </w:r>
      <w:r w:rsidRPr="00F253BF">
        <w:rPr>
          <w:rStyle w:val="unicode"/>
          <w:rFonts w:cstheme="minorHAnsi"/>
          <w:b/>
          <w:color w:val="222222"/>
          <w:shd w:val="clear" w:color="auto" w:fill="FFFFFF"/>
        </w:rPr>
        <w:t>Persian</w:t>
      </w:r>
      <w:r w:rsidRPr="00F253BF">
        <w:rPr>
          <w:rStyle w:val="unicode"/>
          <w:rFonts w:cstheme="minorHAnsi"/>
          <w:color w:val="222222"/>
          <w:shd w:val="clear" w:color="auto" w:fill="FFFFFF"/>
        </w:rPr>
        <w:t xml:space="preserve">, </w:t>
      </w:r>
      <w:r w:rsidRPr="00F253BF">
        <w:rPr>
          <w:rFonts w:cstheme="minorHAnsi"/>
          <w:color w:val="009900"/>
          <w:u w:val="single"/>
        </w:rPr>
        <w:t>nan</w:t>
      </w:r>
      <w:r w:rsidRPr="00F253BF">
        <w:rPr>
          <w:rFonts w:cstheme="minorHAnsi"/>
        </w:rPr>
        <w:t xml:space="preserve">, </w:t>
      </w:r>
      <w:r w:rsidRPr="00F253BF">
        <w:rPr>
          <w:rStyle w:val="nobold"/>
          <w:rFonts w:cstheme="minorHAnsi"/>
        </w:rPr>
        <w:t>آنان</w:t>
      </w:r>
      <w:r w:rsidRPr="00F253BF">
        <w:rPr>
          <w:rFonts w:cstheme="minorHAnsi"/>
        </w:rPr>
        <w:t xml:space="preserve"> those, </w:t>
      </w:r>
      <w:r w:rsidRPr="00F253BF">
        <w:rPr>
          <w:rFonts w:cstheme="minorHAnsi"/>
          <w:b/>
        </w:rPr>
        <w:t>Belarusian</w:t>
      </w:r>
      <w:r w:rsidRPr="00F253BF">
        <w:rPr>
          <w:rFonts w:cstheme="minorHAnsi"/>
        </w:rPr>
        <w:t xml:space="preserve">, </w:t>
      </w:r>
      <w:r w:rsidRPr="00F253BF">
        <w:rPr>
          <w:rStyle w:val="tlid-translation"/>
          <w:rFonts w:cstheme="minorHAnsi"/>
          <w:color w:val="000000"/>
          <w:lang w:val="be-BY"/>
        </w:rPr>
        <w:t xml:space="preserve">яны, </w:t>
      </w:r>
      <w:r w:rsidRPr="00F253BF">
        <w:rPr>
          <w:rStyle w:val="tlid-translation"/>
          <w:rFonts w:cstheme="minorHAnsi"/>
          <w:color w:val="009900"/>
          <w:u w:val="single"/>
          <w:lang w:val="be-BY"/>
        </w:rPr>
        <w:t>jany</w:t>
      </w:r>
      <w:r w:rsidRPr="00F253BF">
        <w:rPr>
          <w:rStyle w:val="tlid-translation"/>
          <w:rFonts w:cstheme="minorHAnsi"/>
          <w:color w:val="000000"/>
          <w:lang w:val="be-BY"/>
        </w:rPr>
        <w:t>, they</w:t>
      </w:r>
      <w:r w:rsidRPr="00F253BF">
        <w:rPr>
          <w:rStyle w:val="tlid-translation"/>
          <w:rFonts w:cstheme="minorHAnsi"/>
          <w:color w:val="000000"/>
        </w:rPr>
        <w:t xml:space="preserve">, </w:t>
      </w:r>
      <w:r w:rsidRPr="00F253BF">
        <w:rPr>
          <w:rStyle w:val="tlid-translation"/>
          <w:rFonts w:cstheme="minorHAnsi"/>
          <w:b/>
          <w:color w:val="000000"/>
        </w:rPr>
        <w:t>Croatian</w:t>
      </w:r>
      <w:r w:rsidRPr="00F253BF">
        <w:rPr>
          <w:rStyle w:val="tlid-translation"/>
          <w:rFonts w:cstheme="minorHAnsi"/>
          <w:color w:val="000000"/>
        </w:rPr>
        <w:t xml:space="preserve">, </w:t>
      </w:r>
      <w:r w:rsidRPr="00F253BF">
        <w:rPr>
          <w:rFonts w:cstheme="minorHAnsi"/>
          <w:color w:val="009900"/>
          <w:u w:val="single"/>
        </w:rPr>
        <w:t>oni</w:t>
      </w:r>
      <w:r w:rsidRPr="00F253BF">
        <w:rPr>
          <w:rFonts w:cstheme="minorHAnsi"/>
          <w:color w:val="000000"/>
        </w:rPr>
        <w:t xml:space="preserve">, those, they, </w:t>
      </w:r>
      <w:r w:rsidRPr="00F253BF">
        <w:rPr>
          <w:rFonts w:cstheme="minorHAnsi"/>
          <w:b/>
          <w:color w:val="000000"/>
        </w:rPr>
        <w:t>Polish</w:t>
      </w:r>
      <w:r w:rsidRPr="00F253BF">
        <w:rPr>
          <w:rFonts w:cstheme="minorHAnsi"/>
          <w:color w:val="000000"/>
        </w:rPr>
        <w:t xml:space="preserve">, </w:t>
      </w:r>
      <w:r w:rsidRPr="00F253BF">
        <w:rPr>
          <w:rFonts w:cstheme="minorHAnsi"/>
          <w:color w:val="009900"/>
          <w:u w:val="single"/>
        </w:rPr>
        <w:t>oni</w:t>
      </w:r>
      <w:r w:rsidRPr="00F253BF">
        <w:rPr>
          <w:rFonts w:cstheme="minorHAnsi"/>
          <w:color w:val="000000"/>
        </w:rPr>
        <w:t xml:space="preserve">, they, them, their, theirs, </w:t>
      </w:r>
      <w:r w:rsidRPr="00F253BF">
        <w:rPr>
          <w:rFonts w:cstheme="minorHAnsi"/>
          <w:b/>
          <w:color w:val="000000"/>
        </w:rPr>
        <w:t>Latvian</w:t>
      </w:r>
      <w:r w:rsidRPr="00F253BF">
        <w:rPr>
          <w:rFonts w:cstheme="minorHAnsi"/>
          <w:color w:val="000000"/>
        </w:rPr>
        <w:t xml:space="preserve">, </w:t>
      </w:r>
      <w:r w:rsidRPr="00F253BF">
        <w:rPr>
          <w:rStyle w:val="tlid-translation"/>
          <w:rFonts w:cstheme="minorHAnsi"/>
          <w:color w:val="009900"/>
          <w:u w:val="single"/>
          <w:lang w:val="lv-LV"/>
        </w:rPr>
        <w:t>viņi</w:t>
      </w:r>
      <w:r w:rsidRPr="00F253BF">
        <w:rPr>
          <w:rStyle w:val="tlid-translation"/>
          <w:rFonts w:cstheme="minorHAnsi"/>
          <w:color w:val="000000"/>
          <w:lang w:val="lv-LV"/>
        </w:rPr>
        <w:t>, they,</w:t>
      </w:r>
      <w:r w:rsidRPr="00F253BF">
        <w:rPr>
          <w:rFonts w:cstheme="minorHAnsi"/>
          <w:b/>
          <w:color w:val="000000"/>
        </w:rPr>
        <w:t xml:space="preserve"> Finnish-Uralic</w:t>
      </w:r>
      <w:r w:rsidRPr="00F253BF">
        <w:rPr>
          <w:rFonts w:cstheme="minorHAnsi"/>
          <w:color w:val="000000"/>
        </w:rPr>
        <w:t>,</w:t>
      </w:r>
      <w:r w:rsidRPr="00F253BF">
        <w:rPr>
          <w:rFonts w:cstheme="minorHAnsi"/>
          <w:b/>
          <w:color w:val="000000"/>
        </w:rPr>
        <w:t xml:space="preserve"> </w:t>
      </w:r>
      <w:r w:rsidRPr="00F253BF">
        <w:rPr>
          <w:rFonts w:cstheme="minorHAnsi"/>
          <w:color w:val="009900"/>
          <w:u w:val="single"/>
        </w:rPr>
        <w:t>nuo</w:t>
      </w:r>
      <w:r w:rsidRPr="00F253BF">
        <w:rPr>
          <w:rFonts w:cstheme="minorHAnsi"/>
        </w:rPr>
        <w:t>, those,</w:t>
      </w:r>
      <w:r w:rsidRPr="00F253BF">
        <w:rPr>
          <w:rFonts w:cstheme="minorHAnsi"/>
          <w:b/>
          <w:color w:val="000000"/>
        </w:rPr>
        <w:t xml:space="preserve"> Greek</w:t>
      </w:r>
      <w:r w:rsidRPr="00F253BF">
        <w:rPr>
          <w:rFonts w:cstheme="minorHAnsi"/>
          <w:color w:val="000000"/>
        </w:rPr>
        <w:t xml:space="preserve">, </w:t>
      </w:r>
      <w:r w:rsidRPr="00F253BF">
        <w:rPr>
          <w:rFonts w:cstheme="minorHAnsi"/>
        </w:rPr>
        <w:t>εκείνοι</w:t>
      </w:r>
      <w:r w:rsidRPr="00F253BF">
        <w:rPr>
          <w:rFonts w:cstheme="minorHAnsi"/>
          <w:color w:val="009900"/>
          <w:u w:val="single"/>
        </w:rPr>
        <w:t>,</w:t>
      </w:r>
      <w:r w:rsidRPr="00F253BF">
        <w:rPr>
          <w:rFonts w:cstheme="minorHAnsi"/>
          <w:color w:val="009900"/>
        </w:rPr>
        <w:t xml:space="preserve"> </w:t>
      </w:r>
      <w:r w:rsidRPr="00F253BF">
        <w:rPr>
          <w:rFonts w:cstheme="minorHAnsi"/>
          <w:color w:val="009900"/>
          <w:u w:val="single"/>
        </w:rPr>
        <w:t>ekeinoi</w:t>
      </w:r>
      <w:r w:rsidRPr="00F253BF">
        <w:rPr>
          <w:rFonts w:cstheme="minorHAnsi"/>
        </w:rPr>
        <w:t xml:space="preserve">, those, </w:t>
      </w:r>
      <w:r w:rsidRPr="00F253BF">
        <w:rPr>
          <w:rFonts w:cstheme="minorHAnsi"/>
          <w:b/>
        </w:rPr>
        <w:t>Georgian</w:t>
      </w:r>
      <w:r w:rsidRPr="00F253BF">
        <w:rPr>
          <w:rFonts w:cstheme="minorHAnsi"/>
        </w:rPr>
        <w:t xml:space="preserve">, </w:t>
      </w:r>
      <w:r w:rsidRPr="00F253BF">
        <w:rPr>
          <w:rFonts w:ascii="Sylfaen" w:hAnsi="Sylfaen" w:cs="Sylfaen"/>
        </w:rPr>
        <w:t>იმ</w:t>
      </w:r>
      <w:r w:rsidRPr="00F253BF">
        <w:rPr>
          <w:rFonts w:cstheme="minorHAnsi"/>
        </w:rPr>
        <w:t>,</w:t>
      </w:r>
      <w:r w:rsidRPr="00F253BF">
        <w:rPr>
          <w:rFonts w:cstheme="minorHAnsi"/>
          <w:color w:val="CC6600"/>
        </w:rPr>
        <w:t xml:space="preserve"> </w:t>
      </w:r>
      <w:r w:rsidRPr="00F253BF">
        <w:rPr>
          <w:rFonts w:cstheme="minorHAnsi"/>
          <w:color w:val="CC6600"/>
          <w:u w:val="single"/>
        </w:rPr>
        <w:t>im</w:t>
      </w:r>
      <w:r w:rsidRPr="00F253BF">
        <w:rPr>
          <w:rFonts w:cstheme="minorHAnsi"/>
        </w:rPr>
        <w:t xml:space="preserve">, those, </w:t>
      </w:r>
      <w:r w:rsidRPr="00F253BF">
        <w:rPr>
          <w:rFonts w:cstheme="minorHAnsi"/>
          <w:b/>
        </w:rPr>
        <w:t>Belarusian</w:t>
      </w:r>
      <w:r w:rsidRPr="00F253BF">
        <w:rPr>
          <w:rFonts w:cstheme="minorHAnsi"/>
        </w:rPr>
        <w:t xml:space="preserve">, </w:t>
      </w:r>
      <w:r w:rsidRPr="00F253BF">
        <w:rPr>
          <w:rFonts w:cstheme="minorHAnsi"/>
          <w:color w:val="000000"/>
        </w:rPr>
        <w:t xml:space="preserve">тыя, </w:t>
      </w:r>
      <w:r w:rsidRPr="00F253BF">
        <w:rPr>
          <w:rFonts w:cstheme="minorHAnsi"/>
          <w:color w:val="CC6600"/>
          <w:u w:val="single"/>
          <w:shd w:val="clear" w:color="auto" w:fill="FFFFFF"/>
        </w:rPr>
        <w:t>tyja</w:t>
      </w:r>
      <w:r w:rsidRPr="00F253BF">
        <w:rPr>
          <w:rFonts w:cstheme="minorHAnsi"/>
          <w:color w:val="000000"/>
        </w:rPr>
        <w:t xml:space="preserve">, those, </w:t>
      </w:r>
      <w:r w:rsidRPr="00F253BF">
        <w:rPr>
          <w:rFonts w:cstheme="minorHAnsi"/>
          <w:b/>
          <w:color w:val="000000"/>
        </w:rPr>
        <w:t>Polish</w:t>
      </w:r>
      <w:r w:rsidRPr="00F253BF">
        <w:rPr>
          <w:rFonts w:cstheme="minorHAnsi"/>
          <w:color w:val="000000"/>
        </w:rPr>
        <w:t xml:space="preserve">, </w:t>
      </w:r>
      <w:r w:rsidRPr="00F253BF">
        <w:rPr>
          <w:rFonts w:cstheme="minorHAnsi"/>
          <w:color w:val="CC6600"/>
          <w:u w:val="single"/>
        </w:rPr>
        <w:t>te</w:t>
      </w:r>
      <w:r w:rsidRPr="00F253BF">
        <w:rPr>
          <w:rFonts w:cstheme="minorHAnsi"/>
          <w:color w:val="000000"/>
        </w:rPr>
        <w:t xml:space="preserve">, those, </w:t>
      </w:r>
      <w:r w:rsidRPr="00F253BF">
        <w:rPr>
          <w:rFonts w:cstheme="minorHAnsi"/>
          <w:b/>
          <w:color w:val="000000"/>
        </w:rPr>
        <w:t>Latvian</w:t>
      </w:r>
      <w:r w:rsidRPr="00F253BF">
        <w:rPr>
          <w:rFonts w:cstheme="minorHAnsi"/>
          <w:color w:val="000000"/>
        </w:rPr>
        <w:t xml:space="preserve">, </w:t>
      </w:r>
      <w:r w:rsidRPr="00F253BF">
        <w:rPr>
          <w:rFonts w:cstheme="minorHAnsi"/>
          <w:color w:val="CC6600"/>
          <w:u w:val="single"/>
        </w:rPr>
        <w:t>tiem</w:t>
      </w:r>
      <w:r w:rsidRPr="00F253BF">
        <w:rPr>
          <w:rFonts w:cstheme="minorHAnsi"/>
          <w:color w:val="000000"/>
        </w:rPr>
        <w:t>, those,</w:t>
      </w:r>
      <w:r w:rsidRPr="00F253BF">
        <w:rPr>
          <w:rFonts w:cstheme="minorHAnsi"/>
          <w:color w:val="CC6600"/>
        </w:rPr>
        <w:t xml:space="preserve"> </w:t>
      </w:r>
      <w:r w:rsidRPr="00F253BF">
        <w:rPr>
          <w:rFonts w:cstheme="minorHAnsi"/>
          <w:color w:val="CC6600"/>
          <w:u w:val="single"/>
        </w:rPr>
        <w:t>tie</w:t>
      </w:r>
      <w:r w:rsidRPr="00F253BF">
        <w:rPr>
          <w:rFonts w:cstheme="minorHAnsi"/>
          <w:color w:val="000000"/>
        </w:rPr>
        <w:t xml:space="preserve">, they, those, </w:t>
      </w:r>
      <w:r w:rsidRPr="00F253BF">
        <w:rPr>
          <w:rFonts w:cstheme="minorHAnsi"/>
          <w:b/>
          <w:color w:val="000000"/>
        </w:rPr>
        <w:t>Luvian</w:t>
      </w:r>
      <w:r w:rsidRPr="00F253BF">
        <w:rPr>
          <w:rFonts w:cstheme="minorHAnsi"/>
          <w:color w:val="000000"/>
        </w:rPr>
        <w:t xml:space="preserve">, </w:t>
      </w:r>
      <w:r w:rsidRPr="00F253BF">
        <w:rPr>
          <w:rStyle w:val="unicode"/>
          <w:rFonts w:cstheme="minorHAnsi"/>
          <w:color w:val="CC6600"/>
          <w:u w:val="single"/>
          <w:shd w:val="clear" w:color="auto" w:fill="FFFFFF"/>
        </w:rPr>
        <w:t>tsa/tsi</w:t>
      </w:r>
      <w:r w:rsidRPr="00F253BF">
        <w:rPr>
          <w:rStyle w:val="unicode"/>
          <w:rFonts w:cstheme="minorHAnsi"/>
          <w:color w:val="222222"/>
          <w:shd w:val="clear" w:color="auto" w:fill="FFFFFF"/>
        </w:rPr>
        <w:t xml:space="preserve">, this, </w:t>
      </w:r>
      <w:r w:rsidRPr="00F253BF">
        <w:rPr>
          <w:rStyle w:val="unicode"/>
          <w:rFonts w:cstheme="minorHAnsi"/>
          <w:b/>
          <w:color w:val="222222"/>
          <w:shd w:val="clear" w:color="auto" w:fill="FFFFFF"/>
        </w:rPr>
        <w:t>Romanian</w:t>
      </w:r>
      <w:r w:rsidRPr="00F253BF">
        <w:rPr>
          <w:rStyle w:val="unicode"/>
          <w:rFonts w:cstheme="minorHAnsi"/>
          <w:color w:val="222222"/>
          <w:shd w:val="clear" w:color="auto" w:fill="FFFFFF"/>
        </w:rPr>
        <w:t xml:space="preserve">, </w:t>
      </w:r>
      <w:r w:rsidRPr="00F253BF">
        <w:rPr>
          <w:rFonts w:cstheme="minorHAnsi"/>
          <w:color w:val="FF0000"/>
        </w:rPr>
        <w:t>cel</w:t>
      </w:r>
      <w:r w:rsidRPr="00F253BF">
        <w:rPr>
          <w:rFonts w:cstheme="minorHAnsi"/>
        </w:rPr>
        <w:t xml:space="preserve">, those, </w:t>
      </w:r>
      <w:r w:rsidRPr="00F253BF">
        <w:rPr>
          <w:rFonts w:cstheme="minorHAnsi"/>
          <w:color w:val="FF0000"/>
        </w:rPr>
        <w:t>aqel</w:t>
      </w:r>
      <w:r w:rsidRPr="00F253BF">
        <w:rPr>
          <w:rFonts w:cstheme="minorHAnsi"/>
        </w:rPr>
        <w:t xml:space="preserve">, aceea, that, </w:t>
      </w:r>
      <w:r w:rsidRPr="00F253BF">
        <w:rPr>
          <w:rFonts w:cstheme="minorHAnsi"/>
          <w:color w:val="FF0000"/>
        </w:rPr>
        <w:t>acela</w:t>
      </w:r>
      <w:r w:rsidRPr="00F253BF">
        <w:rPr>
          <w:rFonts w:cstheme="minorHAnsi"/>
        </w:rPr>
        <w:t xml:space="preserve">, that, that one, </w:t>
      </w:r>
      <w:r w:rsidRPr="00F253BF">
        <w:rPr>
          <w:rFonts w:cstheme="minorHAnsi"/>
          <w:b/>
        </w:rPr>
        <w:t>Latin</w:t>
      </w:r>
      <w:r w:rsidRPr="00F253BF">
        <w:rPr>
          <w:rFonts w:cstheme="minorHAnsi"/>
        </w:rPr>
        <w:t xml:space="preserve">, </w:t>
      </w:r>
      <w:r w:rsidRPr="00F253BF">
        <w:rPr>
          <w:rFonts w:cstheme="minorHAnsi"/>
          <w:color w:val="FF0000"/>
        </w:rPr>
        <w:t>quegil, quel</w:t>
      </w:r>
      <w:r w:rsidRPr="00F253BF">
        <w:rPr>
          <w:rFonts w:cstheme="minorHAnsi"/>
          <w:color w:val="000000"/>
        </w:rPr>
        <w:t xml:space="preserve">, those, </w:t>
      </w:r>
      <w:r w:rsidRPr="00F253BF">
        <w:rPr>
          <w:rFonts w:cstheme="minorHAnsi"/>
          <w:b/>
          <w:color w:val="000000"/>
        </w:rPr>
        <w:t>French</w:t>
      </w:r>
      <w:r w:rsidRPr="00F253BF">
        <w:rPr>
          <w:rFonts w:cstheme="minorHAnsi"/>
          <w:color w:val="000000"/>
        </w:rPr>
        <w:t xml:space="preserve">, </w:t>
      </w:r>
      <w:r w:rsidRPr="00F253BF">
        <w:rPr>
          <w:rStyle w:val="unicode"/>
          <w:rFonts w:cstheme="minorHAnsi"/>
          <w:color w:val="FF0000"/>
          <w:shd w:val="clear" w:color="auto" w:fill="FFFFFF"/>
        </w:rPr>
        <w:t>quel</w:t>
      </w:r>
      <w:r w:rsidRPr="00F253BF">
        <w:rPr>
          <w:rStyle w:val="unicode"/>
          <w:rFonts w:cstheme="minorHAnsi"/>
          <w:color w:val="222222"/>
          <w:shd w:val="clear" w:color="auto" w:fill="FFFFFF"/>
        </w:rPr>
        <w:t>,</w:t>
      </w:r>
      <w:r w:rsidRPr="00F253BF">
        <w:rPr>
          <w:rStyle w:val="unicode"/>
          <w:rFonts w:cstheme="minorHAnsi"/>
          <w:color w:val="FF0000"/>
          <w:shd w:val="clear" w:color="auto" w:fill="FFFFFF"/>
        </w:rPr>
        <w:t xml:space="preserve"> </w:t>
      </w:r>
      <w:r w:rsidRPr="00F253BF">
        <w:rPr>
          <w:rStyle w:val="unicode"/>
          <w:rFonts w:cstheme="minorHAnsi"/>
          <w:color w:val="222222"/>
          <w:shd w:val="clear" w:color="auto" w:fill="FFFFFF"/>
        </w:rPr>
        <w:t xml:space="preserve">what, which, </w:t>
      </w:r>
      <w:r w:rsidRPr="00F253BF">
        <w:rPr>
          <w:rStyle w:val="unicode"/>
          <w:rFonts w:cstheme="minorHAnsi"/>
          <w:b/>
          <w:color w:val="222222"/>
          <w:shd w:val="clear" w:color="auto" w:fill="FFFFFF"/>
        </w:rPr>
        <w:t>Etruscan</w:t>
      </w:r>
      <w:r w:rsidRPr="00F253BF">
        <w:rPr>
          <w:rStyle w:val="unicode"/>
          <w:rFonts w:cstheme="minorHAnsi"/>
          <w:color w:val="222222"/>
          <w:shd w:val="clear" w:color="auto" w:fill="FFFFFF"/>
        </w:rPr>
        <w:t xml:space="preserve">, </w:t>
      </w:r>
      <w:r w:rsidRPr="00F253BF">
        <w:rPr>
          <w:rFonts w:cstheme="minorHAnsi"/>
          <w:color w:val="FF0000"/>
        </w:rPr>
        <w:t>cel</w:t>
      </w:r>
      <w:r w:rsidRPr="00F253BF">
        <w:rPr>
          <w:rFonts w:cstheme="minorHAnsi"/>
        </w:rPr>
        <w:t>, those?</w:t>
      </w:r>
    </w:p>
  </w:footnote>
  <w:footnote w:id="322">
    <w:p w:rsidR="007B148B" w:rsidRPr="00A316EB" w:rsidRDefault="007B148B" w:rsidP="00A316EB">
      <w:pPr>
        <w:pStyle w:val="NormalWeb"/>
        <w:rPr>
          <w:rFonts w:asciiTheme="minorHAnsi" w:hAnsiTheme="minorHAnsi" w:cstheme="minorHAnsi"/>
          <w:sz w:val="20"/>
          <w:szCs w:val="20"/>
        </w:rPr>
      </w:pPr>
      <w:r>
        <w:rPr>
          <w:rStyle w:val="FootnoteReference"/>
        </w:rPr>
        <w:footnoteRef/>
      </w:r>
      <w:r>
        <w:rPr>
          <w:rStyle w:val="tlid-translation"/>
          <w:rFonts w:eastAsiaTheme="majorEastAsia"/>
          <w:sz w:val="20"/>
          <w:szCs w:val="20"/>
          <w:lang w:bidi="gu-IN"/>
        </w:rPr>
        <w:t>.</w:t>
      </w:r>
      <w:r w:rsidRPr="00CA2704">
        <w:rPr>
          <w:rFonts w:cstheme="minorHAnsi"/>
          <w:b/>
          <w:sz w:val="20"/>
          <w:szCs w:val="20"/>
        </w:rPr>
        <w:t xml:space="preserve"> </w:t>
      </w:r>
      <w:r w:rsidRPr="00CA2704">
        <w:rPr>
          <w:rFonts w:asciiTheme="minorHAnsi" w:hAnsiTheme="minorHAnsi" w:cstheme="minorHAnsi"/>
          <w:b/>
          <w:sz w:val="20"/>
          <w:szCs w:val="20"/>
        </w:rPr>
        <w:t>Hittite</w:t>
      </w:r>
      <w:r w:rsidRPr="00CA2704">
        <w:rPr>
          <w:rFonts w:asciiTheme="minorHAnsi" w:hAnsiTheme="minorHAnsi" w:cstheme="minorHAnsi"/>
          <w:sz w:val="20"/>
          <w:szCs w:val="20"/>
        </w:rPr>
        <w:t xml:space="preserve">, </w:t>
      </w:r>
      <w:r w:rsidRPr="00CA2704">
        <w:rPr>
          <w:rFonts w:asciiTheme="minorHAnsi" w:hAnsiTheme="minorHAnsi" w:cstheme="minorHAnsi"/>
          <w:b/>
          <w:bCs/>
          <w:color w:val="993399"/>
          <w:sz w:val="20"/>
          <w:szCs w:val="20"/>
          <w:u w:val="single"/>
        </w:rPr>
        <w:t>sakuta(i)</w:t>
      </w:r>
      <w:r w:rsidRPr="00CA2704">
        <w:rPr>
          <w:rFonts w:asciiTheme="minorHAnsi" w:hAnsiTheme="minorHAnsi" w:cstheme="minorHAnsi"/>
          <w:sz w:val="20"/>
          <w:szCs w:val="20"/>
        </w:rPr>
        <w:t xml:space="preserve">, thigh, </w:t>
      </w:r>
      <w:r w:rsidRPr="00CA2704">
        <w:rPr>
          <w:rFonts w:asciiTheme="minorHAnsi" w:hAnsiTheme="minorHAnsi" w:cstheme="minorHAnsi"/>
          <w:b/>
          <w:sz w:val="20"/>
          <w:szCs w:val="20"/>
        </w:rPr>
        <w:t>Sanskrit</w:t>
      </w:r>
      <w:r w:rsidRPr="00CA2704">
        <w:rPr>
          <w:rFonts w:asciiTheme="minorHAnsi" w:hAnsiTheme="minorHAnsi" w:cstheme="minorHAnsi"/>
          <w:sz w:val="20"/>
          <w:szCs w:val="20"/>
        </w:rPr>
        <w:t xml:space="preserve">, </w:t>
      </w:r>
      <w:r w:rsidRPr="00CA2704">
        <w:rPr>
          <w:rStyle w:val="sdata"/>
          <w:rFonts w:asciiTheme="minorHAnsi" w:hAnsiTheme="minorHAnsi" w:cstheme="minorHAnsi"/>
          <w:color w:val="993399"/>
          <w:sz w:val="20"/>
          <w:szCs w:val="20"/>
          <w:u w:val="single"/>
        </w:rPr>
        <w:t>sakthi</w:t>
      </w:r>
      <w:r w:rsidRPr="00CA2704">
        <w:rPr>
          <w:rStyle w:val="sdata"/>
          <w:rFonts w:asciiTheme="minorHAnsi" w:hAnsiTheme="minorHAnsi" w:cstheme="minorHAnsi"/>
          <w:sz w:val="20"/>
          <w:szCs w:val="20"/>
        </w:rPr>
        <w:t xml:space="preserve">, </w:t>
      </w:r>
      <w:r w:rsidRPr="00CA2704">
        <w:rPr>
          <w:rFonts w:asciiTheme="minorHAnsi" w:hAnsiTheme="minorHAnsi" w:cstheme="minorHAnsi"/>
          <w:sz w:val="20"/>
          <w:szCs w:val="20"/>
        </w:rPr>
        <w:t xml:space="preserve">thigh, </w:t>
      </w:r>
      <w:r w:rsidRPr="00CA2704">
        <w:rPr>
          <w:rFonts w:asciiTheme="minorHAnsi" w:hAnsiTheme="minorHAnsi" w:cstheme="minorHAnsi"/>
          <w:b/>
          <w:sz w:val="20"/>
          <w:szCs w:val="20"/>
        </w:rPr>
        <w:t>Persian</w:t>
      </w:r>
      <w:r w:rsidRPr="00CA2704">
        <w:rPr>
          <w:rFonts w:asciiTheme="minorHAnsi" w:hAnsiTheme="minorHAnsi" w:cstheme="minorHAnsi"/>
          <w:sz w:val="20"/>
          <w:szCs w:val="20"/>
        </w:rPr>
        <w:t xml:space="preserve">, </w:t>
      </w:r>
      <w:r w:rsidRPr="00CA2704">
        <w:rPr>
          <w:rFonts w:asciiTheme="minorHAnsi" w:hAnsiTheme="minorHAnsi" w:cstheme="minorHAnsi"/>
          <w:color w:val="3333FF"/>
          <w:sz w:val="20"/>
          <w:szCs w:val="20"/>
          <w:u w:val="single"/>
        </w:rPr>
        <w:t>rân</w:t>
      </w:r>
      <w:r w:rsidRPr="00CA2704">
        <w:rPr>
          <w:rFonts w:asciiTheme="minorHAnsi" w:hAnsiTheme="minorHAnsi" w:cstheme="minorHAnsi"/>
          <w:sz w:val="20"/>
          <w:szCs w:val="20"/>
        </w:rPr>
        <w:t xml:space="preserve">, </w:t>
      </w:r>
      <w:r w:rsidRPr="00CA2704">
        <w:rPr>
          <w:rStyle w:val="nobold"/>
          <w:rFonts w:asciiTheme="minorHAnsi" w:hAnsiTheme="minorHAnsi" w:cstheme="minorHAnsi"/>
          <w:sz w:val="20"/>
          <w:szCs w:val="20"/>
        </w:rPr>
        <w:t>ران</w:t>
      </w:r>
      <w:r w:rsidRPr="00CA2704">
        <w:rPr>
          <w:rFonts w:asciiTheme="minorHAnsi" w:hAnsiTheme="minorHAnsi" w:cstheme="minorHAnsi"/>
          <w:sz w:val="20"/>
          <w:szCs w:val="20"/>
        </w:rPr>
        <w:t xml:space="preserve"> thigh, </w:t>
      </w:r>
      <w:r w:rsidRPr="00CA2704">
        <w:rPr>
          <w:rFonts w:asciiTheme="minorHAnsi" w:hAnsiTheme="minorHAnsi" w:cstheme="minorHAnsi"/>
          <w:b/>
          <w:sz w:val="20"/>
          <w:szCs w:val="20"/>
        </w:rPr>
        <w:t>Tajik</w:t>
      </w:r>
      <w:r w:rsidRPr="00CA2704">
        <w:rPr>
          <w:rFonts w:asciiTheme="minorHAnsi" w:hAnsiTheme="minorHAnsi" w:cstheme="minorHAnsi"/>
          <w:sz w:val="20"/>
          <w:szCs w:val="20"/>
        </w:rPr>
        <w:t xml:space="preserve">, </w:t>
      </w:r>
      <w:r w:rsidRPr="00CA2704">
        <w:rPr>
          <w:rStyle w:val="tlid-translation"/>
          <w:rFonts w:asciiTheme="minorHAnsi" w:hAnsiTheme="minorHAnsi" w:cstheme="minorHAnsi"/>
          <w:sz w:val="20"/>
          <w:szCs w:val="20"/>
          <w:lang w:val="tg-Cyrl-TJ" w:bidi="gu-IN"/>
        </w:rPr>
        <w:t xml:space="preserve">рони, </w:t>
      </w:r>
      <w:r w:rsidRPr="00CA2704">
        <w:rPr>
          <w:rStyle w:val="tlid-translation"/>
          <w:rFonts w:asciiTheme="minorHAnsi" w:hAnsiTheme="minorHAnsi" w:cstheme="minorHAnsi"/>
          <w:color w:val="3333FF"/>
          <w:sz w:val="20"/>
          <w:szCs w:val="20"/>
          <w:u w:val="single"/>
          <w:lang w:val="tg-Cyrl-TJ" w:bidi="gu-IN"/>
        </w:rPr>
        <w:t>roni</w:t>
      </w:r>
      <w:r w:rsidRPr="00CA2704">
        <w:rPr>
          <w:rStyle w:val="tlid-translation"/>
          <w:rFonts w:asciiTheme="minorHAnsi" w:hAnsiTheme="minorHAnsi" w:cstheme="minorHAnsi"/>
          <w:sz w:val="20"/>
          <w:szCs w:val="20"/>
          <w:lang w:val="tg-Cyrl-TJ" w:bidi="gu-IN"/>
        </w:rPr>
        <w:t>, thigh,</w:t>
      </w:r>
      <w:r w:rsidRPr="00CA2704">
        <w:rPr>
          <w:rStyle w:val="tlid-translation"/>
          <w:rFonts w:asciiTheme="minorHAnsi" w:hAnsiTheme="minorHAnsi" w:cstheme="minorHAnsi"/>
          <w:sz w:val="20"/>
          <w:szCs w:val="20"/>
          <w:lang w:bidi="gu-IN"/>
        </w:rPr>
        <w:t xml:space="preserve"> </w:t>
      </w:r>
      <w:r w:rsidRPr="00CA2704">
        <w:rPr>
          <w:rStyle w:val="tlid-translation"/>
          <w:rFonts w:asciiTheme="minorHAnsi" w:hAnsiTheme="minorHAnsi" w:cstheme="minorHAnsi"/>
          <w:b/>
          <w:sz w:val="20"/>
          <w:szCs w:val="20"/>
          <w:lang w:bidi="gu-IN"/>
        </w:rPr>
        <w:t>Belarusian</w:t>
      </w:r>
      <w:r w:rsidRPr="00CA2704">
        <w:rPr>
          <w:rStyle w:val="tlid-translation"/>
          <w:rFonts w:asciiTheme="minorHAnsi" w:hAnsiTheme="minorHAnsi" w:cstheme="minorHAnsi"/>
          <w:sz w:val="20"/>
          <w:szCs w:val="20"/>
          <w:lang w:bidi="gu-IN"/>
        </w:rPr>
        <w:t xml:space="preserve">, </w:t>
      </w:r>
      <w:r w:rsidRPr="00CA2704">
        <w:rPr>
          <w:rStyle w:val="tlid-translation"/>
          <w:rFonts w:asciiTheme="minorHAnsi" w:hAnsiTheme="minorHAnsi" w:cstheme="minorHAnsi"/>
          <w:color w:val="000000"/>
          <w:sz w:val="20"/>
          <w:szCs w:val="20"/>
          <w:shd w:val="clear" w:color="auto" w:fill="FFFFFF"/>
          <w:lang w:val="be-BY"/>
        </w:rPr>
        <w:t xml:space="preserve">сцегнавая костка, </w:t>
      </w:r>
      <w:r w:rsidRPr="00CA2704">
        <w:rPr>
          <w:rStyle w:val="tlid-translation"/>
          <w:rFonts w:asciiTheme="minorHAnsi" w:hAnsiTheme="minorHAnsi" w:cstheme="minorHAnsi"/>
          <w:color w:val="009900"/>
          <w:sz w:val="20"/>
          <w:szCs w:val="20"/>
          <w:u w:val="single"/>
          <w:shd w:val="clear" w:color="auto" w:fill="FFFFFF"/>
          <w:lang w:val="be-BY"/>
        </w:rPr>
        <w:t>sciehnavaja</w:t>
      </w:r>
      <w:r w:rsidRPr="00CA2704">
        <w:rPr>
          <w:rFonts w:asciiTheme="minorHAnsi" w:hAnsiTheme="minorHAnsi" w:cstheme="minorHAnsi"/>
          <w:color w:val="000000"/>
          <w:sz w:val="20"/>
          <w:szCs w:val="20"/>
          <w:shd w:val="clear" w:color="auto" w:fill="FFFFFF"/>
        </w:rPr>
        <w:t xml:space="preserve"> </w:t>
      </w:r>
      <w:r w:rsidRPr="00CA2704">
        <w:rPr>
          <w:rStyle w:val="tlid-translation"/>
          <w:rFonts w:asciiTheme="minorHAnsi" w:hAnsiTheme="minorHAnsi" w:cstheme="minorHAnsi"/>
          <w:color w:val="009900"/>
          <w:sz w:val="20"/>
          <w:szCs w:val="20"/>
          <w:u w:val="single"/>
          <w:shd w:val="clear" w:color="auto" w:fill="FFFFFF"/>
          <w:lang w:val="be-BY"/>
        </w:rPr>
        <w:t>kostka</w:t>
      </w:r>
      <w:r w:rsidRPr="00CA2704">
        <w:rPr>
          <w:rStyle w:val="tlid-translation"/>
          <w:rFonts w:asciiTheme="minorHAnsi" w:hAnsiTheme="minorHAnsi" w:cstheme="minorHAnsi"/>
          <w:color w:val="000000"/>
          <w:sz w:val="20"/>
          <w:szCs w:val="20"/>
          <w:shd w:val="clear" w:color="auto" w:fill="FFFFFF"/>
          <w:lang w:val="be-BY"/>
        </w:rPr>
        <w:t>, thigh,</w:t>
      </w:r>
      <w:r w:rsidRPr="00CA2704">
        <w:rPr>
          <w:rStyle w:val="tlid-translation"/>
          <w:rFonts w:asciiTheme="minorHAnsi" w:hAnsiTheme="minorHAnsi" w:cstheme="minorHAnsi"/>
          <w:color w:val="000000"/>
          <w:sz w:val="20"/>
          <w:szCs w:val="20"/>
          <w:shd w:val="clear" w:color="auto" w:fill="FFFFFF"/>
        </w:rPr>
        <w:t xml:space="preserve"> </w:t>
      </w:r>
      <w:r w:rsidRPr="00CA2704">
        <w:rPr>
          <w:rStyle w:val="tlid-translation"/>
          <w:rFonts w:asciiTheme="minorHAnsi" w:hAnsiTheme="minorHAnsi" w:cstheme="minorHAnsi"/>
          <w:b/>
          <w:color w:val="000000"/>
          <w:sz w:val="20"/>
          <w:szCs w:val="20"/>
          <w:shd w:val="clear" w:color="auto" w:fill="FFFFFF"/>
        </w:rPr>
        <w:t>Romanian</w:t>
      </w:r>
      <w:r w:rsidRPr="00CA2704">
        <w:rPr>
          <w:rStyle w:val="tlid-translation"/>
          <w:rFonts w:asciiTheme="minorHAnsi" w:hAnsiTheme="minorHAnsi" w:cstheme="minorHAnsi"/>
          <w:color w:val="000000"/>
          <w:sz w:val="20"/>
          <w:szCs w:val="20"/>
          <w:shd w:val="clear" w:color="auto" w:fill="FFFFFF"/>
        </w:rPr>
        <w:t xml:space="preserve">, </w:t>
      </w:r>
      <w:r w:rsidRPr="00CA2704">
        <w:rPr>
          <w:rStyle w:val="tlid-translation"/>
          <w:rFonts w:asciiTheme="minorHAnsi" w:hAnsiTheme="minorHAnsi" w:cstheme="minorHAnsi"/>
          <w:color w:val="009900"/>
          <w:sz w:val="20"/>
          <w:szCs w:val="20"/>
          <w:u w:val="single"/>
          <w:shd w:val="clear" w:color="auto" w:fill="FFFFFF"/>
          <w:lang w:val="ro-RO"/>
        </w:rPr>
        <w:t>coapsă</w:t>
      </w:r>
      <w:r w:rsidRPr="00CA2704">
        <w:rPr>
          <w:rStyle w:val="tlid-translation"/>
          <w:rFonts w:asciiTheme="minorHAnsi" w:hAnsiTheme="minorHAnsi" w:cstheme="minorHAnsi"/>
          <w:color w:val="000000"/>
          <w:sz w:val="20"/>
          <w:szCs w:val="20"/>
          <w:shd w:val="clear" w:color="auto" w:fill="FFFFFF"/>
          <w:lang w:val="ro-RO"/>
        </w:rPr>
        <w:t xml:space="preserve">, thigh, </w:t>
      </w:r>
      <w:r w:rsidRPr="00CA2704">
        <w:rPr>
          <w:rStyle w:val="tlid-translation"/>
          <w:rFonts w:asciiTheme="minorHAnsi" w:hAnsiTheme="minorHAnsi" w:cstheme="minorHAnsi"/>
          <w:b/>
          <w:color w:val="000000"/>
          <w:sz w:val="20"/>
          <w:szCs w:val="20"/>
          <w:shd w:val="clear" w:color="auto" w:fill="FFFFFF"/>
          <w:lang w:val="ro-RO"/>
        </w:rPr>
        <w:t>Albanian</w:t>
      </w:r>
      <w:r w:rsidRPr="00CA2704">
        <w:rPr>
          <w:rStyle w:val="tlid-translation"/>
          <w:rFonts w:asciiTheme="minorHAnsi" w:hAnsiTheme="minorHAnsi" w:cstheme="minorHAnsi"/>
          <w:color w:val="000000"/>
          <w:sz w:val="20"/>
          <w:szCs w:val="20"/>
          <w:shd w:val="clear" w:color="auto" w:fill="FFFFFF"/>
          <w:lang w:val="ro-RO"/>
        </w:rPr>
        <w:t xml:space="preserve">, </w:t>
      </w:r>
      <w:r w:rsidRPr="00CA2704">
        <w:rPr>
          <w:rStyle w:val="tlid-translation"/>
          <w:rFonts w:asciiTheme="minorHAnsi" w:hAnsiTheme="minorHAnsi" w:cstheme="minorHAnsi"/>
          <w:color w:val="009900"/>
          <w:sz w:val="20"/>
          <w:szCs w:val="20"/>
          <w:u w:val="single"/>
          <w:shd w:val="clear" w:color="auto" w:fill="FFFFFF"/>
          <w:lang w:val="sq-AL"/>
        </w:rPr>
        <w:t>kofshë</w:t>
      </w:r>
      <w:r w:rsidRPr="00CA2704">
        <w:rPr>
          <w:rStyle w:val="tlid-translation"/>
          <w:rFonts w:asciiTheme="minorHAnsi" w:hAnsiTheme="minorHAnsi" w:cstheme="minorHAnsi"/>
          <w:color w:val="000000"/>
          <w:sz w:val="20"/>
          <w:szCs w:val="20"/>
          <w:shd w:val="clear" w:color="auto" w:fill="FFFFFF"/>
          <w:lang w:val="sq-AL"/>
        </w:rPr>
        <w:t xml:space="preserve">, thigh, </w:t>
      </w:r>
      <w:r w:rsidRPr="00CA2704">
        <w:rPr>
          <w:rStyle w:val="tlid-translation"/>
          <w:rFonts w:asciiTheme="minorHAnsi" w:hAnsiTheme="minorHAnsi" w:cstheme="minorHAnsi"/>
          <w:b/>
          <w:color w:val="000000"/>
          <w:sz w:val="20"/>
          <w:szCs w:val="20"/>
          <w:shd w:val="clear" w:color="auto" w:fill="FFFFFF"/>
          <w:lang w:val="sq-AL"/>
        </w:rPr>
        <w:t>Italian</w:t>
      </w:r>
      <w:r w:rsidRPr="00CA2704">
        <w:rPr>
          <w:rStyle w:val="tlid-translation"/>
          <w:rFonts w:asciiTheme="minorHAnsi" w:hAnsiTheme="minorHAnsi" w:cstheme="minorHAnsi"/>
          <w:color w:val="000000"/>
          <w:sz w:val="20"/>
          <w:szCs w:val="20"/>
          <w:shd w:val="clear" w:color="auto" w:fill="FFFFFF"/>
          <w:lang w:val="sq-AL"/>
        </w:rPr>
        <w:t xml:space="preserve">, </w:t>
      </w:r>
      <w:r w:rsidRPr="00CA2704">
        <w:rPr>
          <w:rStyle w:val="tlid-translation"/>
          <w:rFonts w:asciiTheme="minorHAnsi" w:hAnsiTheme="minorHAnsi" w:cstheme="minorHAnsi"/>
          <w:color w:val="009900"/>
          <w:sz w:val="20"/>
          <w:szCs w:val="20"/>
          <w:u w:val="single"/>
          <w:lang w:val="it-IT"/>
        </w:rPr>
        <w:t>oscia</w:t>
      </w:r>
      <w:r w:rsidRPr="00CA2704">
        <w:rPr>
          <w:rFonts w:asciiTheme="minorHAnsi" w:hAnsiTheme="minorHAnsi" w:cstheme="minorHAnsi"/>
          <w:sz w:val="20"/>
          <w:szCs w:val="20"/>
        </w:rPr>
        <w:t xml:space="preserve">, thigh, </w:t>
      </w:r>
      <w:r w:rsidRPr="00CA2704">
        <w:rPr>
          <w:rFonts w:asciiTheme="minorHAnsi" w:hAnsiTheme="minorHAnsi" w:cstheme="minorHAnsi"/>
          <w:b/>
          <w:sz w:val="20"/>
          <w:szCs w:val="20"/>
        </w:rPr>
        <w:t>French</w:t>
      </w:r>
      <w:r w:rsidRPr="00CA2704">
        <w:rPr>
          <w:rFonts w:asciiTheme="minorHAnsi" w:hAnsiTheme="minorHAnsi" w:cstheme="minorHAnsi"/>
          <w:sz w:val="20"/>
          <w:szCs w:val="20"/>
        </w:rPr>
        <w:t xml:space="preserve">,  </w:t>
      </w:r>
      <w:r w:rsidRPr="00CA2704">
        <w:rPr>
          <w:rStyle w:val="tlid-translation"/>
          <w:rFonts w:asciiTheme="minorHAnsi" w:hAnsiTheme="minorHAnsi" w:cstheme="minorHAnsi"/>
          <w:color w:val="009900"/>
          <w:sz w:val="20"/>
          <w:szCs w:val="20"/>
          <w:u w:val="single"/>
          <w:lang w:val="fr-FR"/>
        </w:rPr>
        <w:t>cuisse</w:t>
      </w:r>
      <w:r w:rsidRPr="00CA2704">
        <w:rPr>
          <w:rStyle w:val="tlid-translation"/>
          <w:rFonts w:asciiTheme="minorHAnsi" w:hAnsiTheme="minorHAnsi" w:cstheme="minorHAnsi"/>
          <w:sz w:val="20"/>
          <w:szCs w:val="20"/>
          <w:lang w:val="fr-FR"/>
        </w:rPr>
        <w:t xml:space="preserve">, thigh, </w:t>
      </w:r>
      <w:r w:rsidRPr="00CA2704">
        <w:rPr>
          <w:rStyle w:val="tlid-translation"/>
          <w:rFonts w:asciiTheme="minorHAnsi" w:hAnsiTheme="minorHAnsi" w:cstheme="minorHAnsi"/>
          <w:b/>
          <w:sz w:val="20"/>
          <w:szCs w:val="20"/>
          <w:lang w:val="fr-FR"/>
        </w:rPr>
        <w:t>Croatian</w:t>
      </w:r>
      <w:r w:rsidRPr="00CA2704">
        <w:rPr>
          <w:rStyle w:val="tlid-translation"/>
          <w:rFonts w:asciiTheme="minorHAnsi" w:hAnsiTheme="minorHAnsi" w:cstheme="minorHAnsi"/>
          <w:sz w:val="20"/>
          <w:szCs w:val="20"/>
          <w:lang w:val="fr-FR"/>
        </w:rPr>
        <w:t xml:space="preserve">, </w:t>
      </w:r>
      <w:r w:rsidRPr="00CA2704">
        <w:rPr>
          <w:rStyle w:val="tlid-translation"/>
          <w:rFonts w:asciiTheme="minorHAnsi" w:hAnsiTheme="minorHAnsi" w:cstheme="minorHAnsi"/>
          <w:color w:val="3333FF"/>
          <w:sz w:val="20"/>
          <w:szCs w:val="20"/>
          <w:shd w:val="clear" w:color="auto" w:fill="FFFFFF"/>
          <w:lang w:val="hr-HR"/>
        </w:rPr>
        <w:t>bedro</w:t>
      </w:r>
      <w:r w:rsidRPr="00CA2704">
        <w:rPr>
          <w:rStyle w:val="tlid-translation"/>
          <w:rFonts w:asciiTheme="minorHAnsi" w:hAnsiTheme="minorHAnsi" w:cstheme="minorHAnsi"/>
          <w:color w:val="000000"/>
          <w:sz w:val="20"/>
          <w:szCs w:val="20"/>
          <w:shd w:val="clear" w:color="auto" w:fill="FFFFFF"/>
          <w:lang w:val="hr-HR"/>
        </w:rPr>
        <w:t xml:space="preserve">, thigh, </w:t>
      </w:r>
      <w:r w:rsidRPr="00CA2704">
        <w:rPr>
          <w:rStyle w:val="tlid-translation"/>
          <w:rFonts w:asciiTheme="minorHAnsi" w:hAnsiTheme="minorHAnsi" w:cstheme="minorHAnsi"/>
          <w:b/>
          <w:color w:val="000000"/>
          <w:sz w:val="20"/>
          <w:szCs w:val="20"/>
          <w:shd w:val="clear" w:color="auto" w:fill="FFFFFF"/>
          <w:lang w:val="hr-HR"/>
        </w:rPr>
        <w:t>Polish</w:t>
      </w:r>
      <w:r w:rsidRPr="00CA2704">
        <w:rPr>
          <w:rStyle w:val="tlid-translation"/>
          <w:rFonts w:asciiTheme="minorHAnsi" w:hAnsiTheme="minorHAnsi" w:cstheme="minorHAnsi"/>
          <w:color w:val="000000"/>
          <w:sz w:val="20"/>
          <w:szCs w:val="20"/>
          <w:shd w:val="clear" w:color="auto" w:fill="FFFFFF"/>
          <w:lang w:val="hr-HR"/>
        </w:rPr>
        <w:t xml:space="preserve">, </w:t>
      </w:r>
      <w:r w:rsidRPr="00CA2704">
        <w:rPr>
          <w:rStyle w:val="shorttext"/>
          <w:rFonts w:asciiTheme="minorHAnsi" w:hAnsiTheme="minorHAnsi" w:cstheme="minorHAnsi"/>
          <w:color w:val="3333FF"/>
          <w:sz w:val="20"/>
          <w:szCs w:val="20"/>
          <w:shd w:val="clear" w:color="auto" w:fill="FFFFFF"/>
          <w:lang w:val="pl-PL"/>
        </w:rPr>
        <w:t>biodra</w:t>
      </w:r>
      <w:r w:rsidRPr="00CA2704">
        <w:rPr>
          <w:rStyle w:val="shorttext"/>
          <w:rFonts w:asciiTheme="minorHAnsi" w:hAnsiTheme="minorHAnsi" w:cstheme="minorHAnsi"/>
          <w:color w:val="000000"/>
          <w:sz w:val="20"/>
          <w:szCs w:val="20"/>
          <w:shd w:val="clear" w:color="auto" w:fill="FFFFFF"/>
          <w:lang w:val="pl-PL"/>
        </w:rPr>
        <w:t xml:space="preserve">, loins, </w:t>
      </w:r>
      <w:r w:rsidRPr="00CA2704">
        <w:rPr>
          <w:rStyle w:val="shorttext"/>
          <w:rFonts w:asciiTheme="minorHAnsi" w:hAnsiTheme="minorHAnsi" w:cstheme="minorHAnsi"/>
          <w:b/>
          <w:color w:val="000000"/>
          <w:sz w:val="20"/>
          <w:szCs w:val="20"/>
          <w:shd w:val="clear" w:color="auto" w:fill="FFFFFF"/>
          <w:lang w:val="pl-PL"/>
        </w:rPr>
        <w:t>Persian</w:t>
      </w:r>
      <w:r w:rsidRPr="00CA2704">
        <w:rPr>
          <w:rStyle w:val="shorttext"/>
          <w:rFonts w:asciiTheme="minorHAnsi" w:hAnsiTheme="minorHAnsi" w:cstheme="minorHAnsi"/>
          <w:color w:val="000000"/>
          <w:sz w:val="20"/>
          <w:szCs w:val="20"/>
          <w:shd w:val="clear" w:color="auto" w:fill="FFFFFF"/>
          <w:lang w:val="pl-PL"/>
        </w:rPr>
        <w:t xml:space="preserve">, </w:t>
      </w:r>
      <w:r w:rsidRPr="00CA2704">
        <w:rPr>
          <w:rFonts w:asciiTheme="minorHAnsi" w:hAnsiTheme="minorHAnsi" w:cstheme="minorHAnsi"/>
          <w:color w:val="CC6600"/>
          <w:sz w:val="20"/>
          <w:szCs w:val="20"/>
          <w:u w:val="single"/>
        </w:rPr>
        <w:t>thygahha</w:t>
      </w:r>
      <w:r w:rsidRPr="00CA2704">
        <w:rPr>
          <w:rFonts w:asciiTheme="minorHAnsi" w:hAnsiTheme="minorHAnsi" w:cstheme="minorHAnsi"/>
          <w:sz w:val="20"/>
          <w:szCs w:val="20"/>
        </w:rPr>
        <w:t xml:space="preserve">, </w:t>
      </w:r>
      <w:r w:rsidRPr="00CA2704">
        <w:rPr>
          <w:rStyle w:val="nobold"/>
          <w:rFonts w:asciiTheme="minorHAnsi" w:hAnsiTheme="minorHAnsi" w:cstheme="minorHAnsi"/>
          <w:sz w:val="20"/>
          <w:szCs w:val="20"/>
        </w:rPr>
        <w:t>تهیگاهها</w:t>
      </w:r>
      <w:r w:rsidRPr="00CA2704">
        <w:rPr>
          <w:rFonts w:asciiTheme="minorHAnsi" w:hAnsiTheme="minorHAnsi" w:cstheme="minorHAnsi"/>
          <w:sz w:val="20"/>
          <w:szCs w:val="20"/>
        </w:rPr>
        <w:t xml:space="preserve"> loins, </w:t>
      </w:r>
      <w:r w:rsidRPr="00CA2704">
        <w:rPr>
          <w:rFonts w:asciiTheme="minorHAnsi" w:hAnsiTheme="minorHAnsi" w:cstheme="minorHAnsi"/>
          <w:color w:val="CC6600"/>
          <w:sz w:val="20"/>
          <w:szCs w:val="20"/>
          <w:u w:val="single"/>
        </w:rPr>
        <w:t>thygah</w:t>
      </w:r>
      <w:r w:rsidRPr="00CA2704">
        <w:rPr>
          <w:rFonts w:asciiTheme="minorHAnsi" w:hAnsiTheme="minorHAnsi" w:cstheme="minorHAnsi"/>
          <w:sz w:val="20"/>
          <w:szCs w:val="20"/>
        </w:rPr>
        <w:t>,</w:t>
      </w:r>
      <w:r w:rsidRPr="00CA2704">
        <w:rPr>
          <w:rStyle w:val="nobold"/>
          <w:rFonts w:asciiTheme="minorHAnsi" w:eastAsiaTheme="majorEastAsia" w:hAnsiTheme="minorHAnsi" w:cstheme="minorHAnsi"/>
          <w:sz w:val="20"/>
          <w:szCs w:val="20"/>
        </w:rPr>
        <w:t xml:space="preserve"> تهی گاه</w:t>
      </w:r>
      <w:r w:rsidRPr="00CA2704">
        <w:rPr>
          <w:rFonts w:asciiTheme="minorHAnsi" w:hAnsiTheme="minorHAnsi" w:cstheme="minorHAnsi"/>
          <w:sz w:val="20"/>
          <w:szCs w:val="20"/>
        </w:rPr>
        <w:t xml:space="preserve">flank, </w:t>
      </w:r>
      <w:r w:rsidRPr="00CA2704">
        <w:rPr>
          <w:rFonts w:asciiTheme="minorHAnsi" w:hAnsiTheme="minorHAnsi" w:cstheme="minorHAnsi"/>
          <w:b/>
          <w:sz w:val="20"/>
          <w:szCs w:val="20"/>
        </w:rPr>
        <w:t>Mongolian</w:t>
      </w:r>
      <w:r w:rsidRPr="00CA2704">
        <w:rPr>
          <w:rFonts w:asciiTheme="minorHAnsi" w:hAnsiTheme="minorHAnsi" w:cstheme="minorHAnsi"/>
          <w:sz w:val="20"/>
          <w:szCs w:val="20"/>
        </w:rPr>
        <w:t xml:space="preserve">, </w:t>
      </w:r>
      <w:r w:rsidRPr="00CA2704">
        <w:rPr>
          <w:rStyle w:val="tlid-translation"/>
          <w:rFonts w:asciiTheme="minorHAnsi" w:eastAsiaTheme="majorEastAsia" w:hAnsiTheme="minorHAnsi" w:cstheme="minorHAnsi"/>
          <w:sz w:val="20"/>
          <w:szCs w:val="20"/>
          <w:lang w:val="mn-MN" w:bidi="gu-IN"/>
        </w:rPr>
        <w:t xml:space="preserve">гуя, </w:t>
      </w:r>
      <w:r w:rsidRPr="00CA2704">
        <w:rPr>
          <w:rStyle w:val="tlid-translation"/>
          <w:rFonts w:asciiTheme="minorHAnsi" w:eastAsiaTheme="majorEastAsia" w:hAnsiTheme="minorHAnsi" w:cstheme="minorHAnsi"/>
          <w:color w:val="CC6600"/>
          <w:sz w:val="20"/>
          <w:szCs w:val="20"/>
          <w:u w:val="single"/>
          <w:lang w:val="mn-MN" w:bidi="gu-IN"/>
        </w:rPr>
        <w:t>guya</w:t>
      </w:r>
      <w:r w:rsidRPr="00CA2704">
        <w:rPr>
          <w:rStyle w:val="tlid-translation"/>
          <w:rFonts w:asciiTheme="minorHAnsi" w:eastAsiaTheme="majorEastAsia" w:hAnsiTheme="minorHAnsi" w:cstheme="minorHAnsi"/>
          <w:sz w:val="20"/>
          <w:szCs w:val="20"/>
          <w:lang w:val="mn-MN" w:bidi="gu-IN"/>
        </w:rPr>
        <w:t xml:space="preserve">, thigh, </w:t>
      </w:r>
      <w:r w:rsidRPr="00CA2704">
        <w:rPr>
          <w:rFonts w:asciiTheme="minorHAnsi" w:hAnsiTheme="minorHAnsi" w:cstheme="minorHAnsi"/>
          <w:sz w:val="20"/>
          <w:szCs w:val="20"/>
        </w:rPr>
        <w:t xml:space="preserve"> </w:t>
      </w:r>
      <w:r w:rsidRPr="00CA2704">
        <w:rPr>
          <w:rFonts w:asciiTheme="minorHAnsi" w:hAnsiTheme="minorHAnsi" w:cstheme="minorHAnsi"/>
          <w:b/>
          <w:sz w:val="20"/>
          <w:szCs w:val="20"/>
        </w:rPr>
        <w:t>English</w:t>
      </w:r>
      <w:r w:rsidRPr="00CA2704">
        <w:rPr>
          <w:rFonts w:asciiTheme="minorHAnsi" w:hAnsiTheme="minorHAnsi" w:cstheme="minorHAnsi"/>
          <w:sz w:val="20"/>
          <w:szCs w:val="20"/>
        </w:rPr>
        <w:t xml:space="preserve">, </w:t>
      </w:r>
      <w:r w:rsidRPr="00CA2704">
        <w:rPr>
          <w:rFonts w:asciiTheme="minorHAnsi" w:hAnsiTheme="minorHAnsi" w:cstheme="minorHAnsi"/>
          <w:color w:val="CC6600"/>
          <w:sz w:val="20"/>
          <w:szCs w:val="20"/>
          <w:u w:val="single"/>
        </w:rPr>
        <w:t>thigh</w:t>
      </w:r>
      <w:r w:rsidRPr="00CA2704">
        <w:rPr>
          <w:rFonts w:asciiTheme="minorHAnsi" w:hAnsiTheme="minorHAnsi" w:cstheme="minorHAnsi"/>
          <w:color w:val="CC6600"/>
          <w:sz w:val="20"/>
          <w:szCs w:val="20"/>
        </w:rPr>
        <w:t xml:space="preserve">, </w:t>
      </w:r>
      <w:r w:rsidRPr="00CA2704">
        <w:rPr>
          <w:rFonts w:asciiTheme="minorHAnsi" w:hAnsiTheme="minorHAnsi" w:cstheme="minorHAnsi"/>
          <w:color w:val="000000"/>
          <w:sz w:val="20"/>
          <w:szCs w:val="20"/>
        </w:rPr>
        <w:t>[&lt;OE</w:t>
      </w:r>
      <w:r w:rsidRPr="00CA2704">
        <w:rPr>
          <w:rFonts w:asciiTheme="minorHAnsi" w:hAnsiTheme="minorHAnsi" w:cstheme="minorHAnsi"/>
          <w:color w:val="CC6600"/>
          <w:sz w:val="20"/>
          <w:szCs w:val="20"/>
          <w:u w:val="single"/>
        </w:rPr>
        <w:t xml:space="preserve"> th</w:t>
      </w:r>
      <w:r w:rsidRPr="00CA2704">
        <w:rPr>
          <w:rFonts w:asciiTheme="minorHAnsi" w:eastAsia="Calibri" w:hAnsiTheme="minorHAnsi" w:cstheme="minorHAnsi"/>
          <w:color w:val="CC6600"/>
          <w:sz w:val="20"/>
          <w:szCs w:val="20"/>
          <w:u w:val="single"/>
        </w:rPr>
        <w:t>ē</w:t>
      </w:r>
      <w:r w:rsidRPr="00CA2704">
        <w:rPr>
          <w:rFonts w:asciiTheme="minorHAnsi" w:hAnsiTheme="minorHAnsi" w:cstheme="minorHAnsi"/>
          <w:color w:val="CC6600"/>
          <w:sz w:val="20"/>
          <w:szCs w:val="20"/>
          <w:u w:val="single"/>
        </w:rPr>
        <w:t>oh</w:t>
      </w:r>
      <w:r w:rsidRPr="00CA2704">
        <w:rPr>
          <w:rFonts w:asciiTheme="minorHAnsi" w:hAnsiTheme="minorHAnsi" w:cstheme="minorHAnsi"/>
          <w:color w:val="000000"/>
          <w:sz w:val="20"/>
          <w:szCs w:val="20"/>
        </w:rPr>
        <w:t xml:space="preserve">], </w:t>
      </w:r>
      <w:r w:rsidRPr="00CA2704">
        <w:rPr>
          <w:rFonts w:asciiTheme="minorHAnsi" w:hAnsiTheme="minorHAnsi" w:cstheme="minorHAnsi"/>
          <w:b/>
          <w:color w:val="000000"/>
          <w:sz w:val="20"/>
          <w:szCs w:val="20"/>
        </w:rPr>
        <w:t>Hittite</w:t>
      </w:r>
      <w:r w:rsidRPr="00CA2704">
        <w:rPr>
          <w:rFonts w:asciiTheme="minorHAnsi" w:hAnsiTheme="minorHAnsi" w:cstheme="minorHAnsi"/>
          <w:color w:val="000000"/>
          <w:sz w:val="20"/>
          <w:szCs w:val="20"/>
        </w:rPr>
        <w:t xml:space="preserve">, </w:t>
      </w:r>
      <w:r w:rsidRPr="00CA2704">
        <w:rPr>
          <w:rFonts w:asciiTheme="minorHAnsi" w:eastAsiaTheme="minorEastAsia" w:hAnsiTheme="minorHAnsi" w:cstheme="minorHAnsi"/>
          <w:b/>
          <w:bCs/>
          <w:color w:val="009900"/>
          <w:sz w:val="20"/>
          <w:szCs w:val="20"/>
          <w:u w:val="single"/>
        </w:rPr>
        <w:t>antaka</w:t>
      </w:r>
      <w:r w:rsidRPr="00CA2704">
        <w:rPr>
          <w:rFonts w:asciiTheme="minorHAnsi" w:eastAsiaTheme="minorEastAsia" w:hAnsiTheme="minorHAnsi" w:cstheme="minorHAnsi"/>
          <w:sz w:val="20"/>
          <w:szCs w:val="20"/>
        </w:rPr>
        <w:t xml:space="preserve">, loins, room, Hurrian word, </w:t>
      </w:r>
      <w:r w:rsidRPr="00CA2704">
        <w:rPr>
          <w:rFonts w:asciiTheme="minorHAnsi" w:hAnsiTheme="minorHAnsi" w:cstheme="minorHAnsi"/>
          <w:b/>
          <w:color w:val="000000"/>
          <w:sz w:val="20"/>
          <w:szCs w:val="20"/>
        </w:rPr>
        <w:t>Georgian</w:t>
      </w:r>
      <w:r w:rsidRPr="00CA2704">
        <w:rPr>
          <w:rFonts w:asciiTheme="minorHAnsi" w:hAnsiTheme="minorHAnsi" w:cstheme="minorHAnsi"/>
          <w:color w:val="000000"/>
          <w:sz w:val="20"/>
          <w:szCs w:val="20"/>
        </w:rPr>
        <w:t xml:space="preserve">, </w:t>
      </w:r>
      <w:r w:rsidRPr="00CA2704">
        <w:rPr>
          <w:rStyle w:val="tlid-translation"/>
          <w:rFonts w:ascii="Sylfaen" w:eastAsiaTheme="majorEastAsia" w:hAnsi="Sylfaen" w:cs="Sylfaen"/>
          <w:color w:val="000000"/>
          <w:sz w:val="20"/>
          <w:szCs w:val="20"/>
          <w:shd w:val="clear" w:color="auto" w:fill="FFFFFF"/>
          <w:lang w:val="ka-GE"/>
        </w:rPr>
        <w:t>კანკალი</w:t>
      </w:r>
      <w:r w:rsidRPr="00CA2704">
        <w:rPr>
          <w:rFonts w:asciiTheme="minorHAnsi" w:hAnsiTheme="minorHAnsi" w:cstheme="minorHAnsi"/>
          <w:color w:val="000000"/>
          <w:sz w:val="20"/>
          <w:szCs w:val="20"/>
          <w:shd w:val="clear" w:color="auto" w:fill="FFFFFF"/>
        </w:rPr>
        <w:t xml:space="preserve">, </w:t>
      </w:r>
      <w:r w:rsidRPr="00CA2704">
        <w:rPr>
          <w:rFonts w:asciiTheme="minorHAnsi" w:hAnsiTheme="minorHAnsi" w:cstheme="minorHAnsi"/>
          <w:color w:val="009900"/>
          <w:sz w:val="20"/>
          <w:szCs w:val="20"/>
          <w:u w:val="single"/>
          <w:shd w:val="clear" w:color="auto" w:fill="FFFFFF"/>
        </w:rPr>
        <w:t>k’ank’ali</w:t>
      </w:r>
      <w:r w:rsidRPr="00CA2704">
        <w:rPr>
          <w:rFonts w:asciiTheme="minorHAnsi" w:hAnsiTheme="minorHAnsi" w:cstheme="minorHAnsi"/>
          <w:color w:val="000000"/>
          <w:sz w:val="20"/>
          <w:szCs w:val="20"/>
          <w:shd w:val="clear" w:color="auto" w:fill="FFFFFF"/>
        </w:rPr>
        <w:t xml:space="preserve">, shank, </w:t>
      </w:r>
      <w:r w:rsidRPr="00CA2704">
        <w:rPr>
          <w:rFonts w:asciiTheme="minorHAnsi" w:hAnsiTheme="minorHAnsi" w:cstheme="minorHAnsi"/>
          <w:b/>
          <w:color w:val="000000"/>
          <w:sz w:val="20"/>
          <w:szCs w:val="20"/>
          <w:shd w:val="clear" w:color="auto" w:fill="FFFFFF"/>
        </w:rPr>
        <w:t>Italian</w:t>
      </w:r>
      <w:r w:rsidRPr="00CA2704">
        <w:rPr>
          <w:rFonts w:asciiTheme="minorHAnsi" w:hAnsiTheme="minorHAnsi" w:cstheme="minorHAnsi"/>
          <w:color w:val="000000"/>
          <w:sz w:val="20"/>
          <w:szCs w:val="20"/>
          <w:shd w:val="clear" w:color="auto" w:fill="FFFFFF"/>
        </w:rPr>
        <w:t xml:space="preserve">, </w:t>
      </w:r>
      <w:r w:rsidRPr="00CA2704">
        <w:rPr>
          <w:rStyle w:val="tlid-translation"/>
          <w:rFonts w:asciiTheme="minorHAnsi" w:eastAsiaTheme="majorEastAsia" w:hAnsiTheme="minorHAnsi" w:cstheme="minorHAnsi"/>
          <w:color w:val="009900"/>
          <w:sz w:val="20"/>
          <w:szCs w:val="20"/>
          <w:u w:val="single"/>
          <w:lang w:val="it-IT"/>
        </w:rPr>
        <w:t>anca</w:t>
      </w:r>
      <w:r w:rsidRPr="00CA2704">
        <w:rPr>
          <w:rStyle w:val="tlid-translation"/>
          <w:rFonts w:asciiTheme="minorHAnsi" w:eastAsiaTheme="majorEastAsia" w:hAnsiTheme="minorHAnsi" w:cstheme="minorHAnsi"/>
          <w:sz w:val="20"/>
          <w:szCs w:val="20"/>
          <w:lang w:val="it-IT"/>
        </w:rPr>
        <w:t>, hip</w:t>
      </w:r>
      <w:r w:rsidRPr="00CA2704">
        <w:rPr>
          <w:rStyle w:val="tlid-translation"/>
          <w:rFonts w:asciiTheme="minorHAnsi" w:hAnsiTheme="minorHAnsi" w:cstheme="minorHAnsi"/>
          <w:sz w:val="20"/>
          <w:szCs w:val="20"/>
          <w:lang w:val="it-IT"/>
        </w:rPr>
        <w:t xml:space="preserve">, </w:t>
      </w:r>
      <w:r w:rsidRPr="00CA2704">
        <w:rPr>
          <w:rStyle w:val="tlid-translation"/>
          <w:rFonts w:asciiTheme="minorHAnsi" w:hAnsiTheme="minorHAnsi" w:cstheme="minorHAnsi"/>
          <w:b/>
          <w:sz w:val="20"/>
          <w:szCs w:val="20"/>
          <w:lang w:val="it-IT"/>
        </w:rPr>
        <w:t>French</w:t>
      </w:r>
      <w:r w:rsidRPr="00CA2704">
        <w:rPr>
          <w:rStyle w:val="tlid-translation"/>
          <w:rFonts w:asciiTheme="minorHAnsi" w:hAnsiTheme="minorHAnsi" w:cstheme="minorHAnsi"/>
          <w:sz w:val="20"/>
          <w:szCs w:val="20"/>
          <w:lang w:val="it-IT"/>
        </w:rPr>
        <w:t xml:space="preserve">, </w:t>
      </w:r>
      <w:r w:rsidRPr="00CA2704">
        <w:rPr>
          <w:rStyle w:val="tlid-translation"/>
          <w:rFonts w:asciiTheme="minorHAnsi" w:eastAsiaTheme="majorEastAsia" w:hAnsiTheme="minorHAnsi" w:cstheme="minorHAnsi"/>
          <w:color w:val="009900"/>
          <w:sz w:val="20"/>
          <w:szCs w:val="20"/>
          <w:u w:val="single"/>
          <w:lang w:val="fr-FR"/>
        </w:rPr>
        <w:t>hanche</w:t>
      </w:r>
      <w:r w:rsidRPr="00CA2704">
        <w:rPr>
          <w:rStyle w:val="tlid-translation"/>
          <w:rFonts w:asciiTheme="minorHAnsi" w:eastAsiaTheme="majorEastAsia" w:hAnsiTheme="minorHAnsi" w:cstheme="minorHAnsi"/>
          <w:sz w:val="20"/>
          <w:szCs w:val="20"/>
          <w:lang w:val="fr-FR"/>
        </w:rPr>
        <w:t>, hip</w:t>
      </w:r>
      <w:r w:rsidRPr="00CA2704">
        <w:rPr>
          <w:rStyle w:val="tlid-translation"/>
          <w:rFonts w:asciiTheme="minorHAnsi" w:hAnsiTheme="minorHAnsi" w:cstheme="minorHAnsi"/>
          <w:sz w:val="20"/>
          <w:szCs w:val="20"/>
          <w:lang w:val="fr-FR"/>
        </w:rPr>
        <w:t xml:space="preserve">, </w:t>
      </w:r>
      <w:r w:rsidRPr="00CA2704">
        <w:rPr>
          <w:rStyle w:val="tlid-translation"/>
          <w:rFonts w:asciiTheme="minorHAnsi" w:hAnsiTheme="minorHAnsi" w:cstheme="minorHAnsi"/>
          <w:b/>
          <w:sz w:val="20"/>
          <w:szCs w:val="20"/>
          <w:lang w:val="fr-FR"/>
        </w:rPr>
        <w:t>English</w:t>
      </w:r>
      <w:r w:rsidRPr="00CA2704">
        <w:rPr>
          <w:rStyle w:val="tlid-translation"/>
          <w:rFonts w:asciiTheme="minorHAnsi" w:hAnsiTheme="minorHAnsi" w:cstheme="minorHAnsi"/>
          <w:sz w:val="20"/>
          <w:szCs w:val="20"/>
          <w:lang w:val="fr-FR"/>
        </w:rPr>
        <w:t xml:space="preserve">, </w:t>
      </w:r>
      <w:r w:rsidRPr="00CA2704">
        <w:rPr>
          <w:rFonts w:asciiTheme="minorHAnsi" w:hAnsiTheme="minorHAnsi" w:cstheme="minorHAnsi"/>
          <w:color w:val="009900"/>
          <w:sz w:val="20"/>
          <w:szCs w:val="20"/>
          <w:u w:val="single"/>
        </w:rPr>
        <w:t>haunch</w:t>
      </w:r>
      <w:r w:rsidRPr="00CA2704">
        <w:rPr>
          <w:rFonts w:asciiTheme="minorHAnsi" w:hAnsiTheme="minorHAnsi" w:cstheme="minorHAnsi"/>
          <w:color w:val="000000"/>
          <w:sz w:val="20"/>
          <w:szCs w:val="20"/>
        </w:rPr>
        <w:t xml:space="preserve">, [&lt;Med. Lat., </w:t>
      </w:r>
      <w:r w:rsidRPr="00CA2704">
        <w:rPr>
          <w:rFonts w:asciiTheme="minorHAnsi" w:hAnsiTheme="minorHAnsi" w:cstheme="minorHAnsi"/>
          <w:color w:val="009900"/>
          <w:sz w:val="20"/>
          <w:szCs w:val="20"/>
          <w:u w:val="single"/>
        </w:rPr>
        <w:t>hauncha</w:t>
      </w:r>
      <w:r w:rsidRPr="00CA2704">
        <w:rPr>
          <w:rFonts w:asciiTheme="minorHAnsi" w:hAnsiTheme="minorHAnsi" w:cstheme="minorHAnsi"/>
          <w:color w:val="000000"/>
          <w:sz w:val="20"/>
          <w:szCs w:val="20"/>
        </w:rPr>
        <w:t xml:space="preserve">, of Gmnc origin], </w:t>
      </w:r>
      <w:r w:rsidRPr="00CA2704">
        <w:rPr>
          <w:rFonts w:asciiTheme="minorHAnsi" w:hAnsiTheme="minorHAnsi" w:cstheme="minorHAnsi"/>
          <w:b/>
          <w:color w:val="000000"/>
          <w:sz w:val="20"/>
          <w:szCs w:val="20"/>
        </w:rPr>
        <w:t>Sanskrit</w:t>
      </w:r>
      <w:r w:rsidRPr="00CA2704">
        <w:rPr>
          <w:rFonts w:asciiTheme="minorHAnsi" w:hAnsiTheme="minorHAnsi" w:cstheme="minorHAnsi"/>
          <w:color w:val="000000"/>
          <w:sz w:val="20"/>
          <w:szCs w:val="20"/>
        </w:rPr>
        <w:t xml:space="preserve">, </w:t>
      </w:r>
      <w:r w:rsidRPr="00CA2704">
        <w:rPr>
          <w:rFonts w:asciiTheme="minorHAnsi" w:eastAsiaTheme="minorHAnsi" w:hAnsiTheme="minorHAnsi" w:cstheme="minorHAnsi"/>
          <w:color w:val="FF0000"/>
          <w:sz w:val="20"/>
          <w:szCs w:val="20"/>
        </w:rPr>
        <w:t>lāvaṇa</w:t>
      </w:r>
      <w:r w:rsidRPr="00CA2704">
        <w:rPr>
          <w:rFonts w:asciiTheme="minorHAnsi" w:eastAsiaTheme="minorHAnsi" w:hAnsiTheme="minorHAnsi" w:cstheme="minorHAnsi"/>
          <w:sz w:val="20"/>
          <w:szCs w:val="20"/>
        </w:rPr>
        <w:t>-, thigh, ham of a hog,</w:t>
      </w:r>
      <w:r w:rsidRPr="00CA2704">
        <w:rPr>
          <w:rFonts w:asciiTheme="minorHAnsi" w:hAnsiTheme="minorHAnsi" w:cstheme="minorHAnsi"/>
          <w:color w:val="000000"/>
          <w:sz w:val="20"/>
          <w:szCs w:val="20"/>
        </w:rPr>
        <w:t xml:space="preserve"> </w:t>
      </w:r>
      <w:r w:rsidRPr="00CA2704">
        <w:rPr>
          <w:rFonts w:asciiTheme="minorHAnsi" w:hAnsiTheme="minorHAnsi" w:cstheme="minorHAnsi"/>
          <w:b/>
          <w:color w:val="000000"/>
          <w:sz w:val="20"/>
          <w:szCs w:val="20"/>
        </w:rPr>
        <w:t>Croatian</w:t>
      </w:r>
      <w:r w:rsidRPr="00CA2704">
        <w:rPr>
          <w:rFonts w:asciiTheme="minorHAnsi" w:hAnsiTheme="minorHAnsi" w:cstheme="minorHAnsi"/>
          <w:color w:val="000000"/>
          <w:sz w:val="20"/>
          <w:szCs w:val="20"/>
        </w:rPr>
        <w:t xml:space="preserve">, </w:t>
      </w:r>
      <w:r w:rsidRPr="00CA2704">
        <w:rPr>
          <w:rFonts w:asciiTheme="minorHAnsi" w:hAnsiTheme="minorHAnsi" w:cstheme="minorHAnsi"/>
          <w:color w:val="FF0000"/>
          <w:sz w:val="20"/>
          <w:szCs w:val="20"/>
          <w:shd w:val="clear" w:color="auto" w:fill="FFFFFF"/>
        </w:rPr>
        <w:t>slabine</w:t>
      </w:r>
      <w:r w:rsidRPr="00CA2704">
        <w:rPr>
          <w:rFonts w:asciiTheme="minorHAnsi" w:hAnsiTheme="minorHAnsi" w:cstheme="minorHAnsi"/>
          <w:color w:val="000000"/>
          <w:sz w:val="20"/>
          <w:szCs w:val="20"/>
          <w:shd w:val="clear" w:color="auto" w:fill="FFFFFF"/>
        </w:rPr>
        <w:t xml:space="preserve">, loins, </w:t>
      </w:r>
      <w:r w:rsidRPr="00CA2704">
        <w:rPr>
          <w:rFonts w:asciiTheme="minorHAnsi" w:hAnsiTheme="minorHAnsi" w:cstheme="minorHAnsi"/>
          <w:b/>
          <w:color w:val="000000"/>
          <w:sz w:val="20"/>
          <w:szCs w:val="20"/>
          <w:shd w:val="clear" w:color="auto" w:fill="FFFFFF"/>
        </w:rPr>
        <w:t>Finnish-Uralic</w:t>
      </w:r>
      <w:r w:rsidRPr="00CA2704">
        <w:rPr>
          <w:rFonts w:asciiTheme="minorHAnsi" w:hAnsiTheme="minorHAnsi" w:cstheme="minorHAnsi"/>
          <w:color w:val="000000"/>
          <w:sz w:val="20"/>
          <w:szCs w:val="20"/>
          <w:shd w:val="clear" w:color="auto" w:fill="FFFFFF"/>
        </w:rPr>
        <w:t xml:space="preserve">, </w:t>
      </w:r>
      <w:r w:rsidRPr="00CA2704">
        <w:rPr>
          <w:rStyle w:val="tlid-translation"/>
          <w:rFonts w:asciiTheme="minorHAnsi" w:eastAsiaTheme="majorEastAsia" w:hAnsiTheme="minorHAnsi" w:cstheme="minorHAnsi"/>
          <w:color w:val="FF0000"/>
          <w:sz w:val="20"/>
          <w:szCs w:val="20"/>
          <w:shd w:val="clear" w:color="auto" w:fill="FFFFFF"/>
          <w:lang w:val="fi-FI"/>
        </w:rPr>
        <w:t>lonkka</w:t>
      </w:r>
      <w:r w:rsidRPr="00CA2704">
        <w:rPr>
          <w:rStyle w:val="tlid-translation"/>
          <w:rFonts w:asciiTheme="minorHAnsi" w:eastAsiaTheme="majorEastAsia" w:hAnsiTheme="minorHAnsi" w:cstheme="minorHAnsi"/>
          <w:color w:val="000000"/>
          <w:sz w:val="20"/>
          <w:szCs w:val="20"/>
          <w:shd w:val="clear" w:color="auto" w:fill="FFFFFF"/>
          <w:lang w:val="fi-FI"/>
        </w:rPr>
        <w:t>, hip, haunch</w:t>
      </w:r>
      <w:r w:rsidRPr="00CA2704">
        <w:rPr>
          <w:rStyle w:val="tlid-translation"/>
          <w:rFonts w:asciiTheme="minorHAnsi" w:hAnsiTheme="minorHAnsi" w:cstheme="minorHAnsi"/>
          <w:color w:val="000000"/>
          <w:sz w:val="20"/>
          <w:szCs w:val="20"/>
          <w:shd w:val="clear" w:color="auto" w:fill="FFFFFF"/>
          <w:lang w:val="fi-FI"/>
        </w:rPr>
        <w:t xml:space="preserve">, </w:t>
      </w:r>
      <w:r w:rsidRPr="00CA2704">
        <w:rPr>
          <w:rStyle w:val="tlid-translation"/>
          <w:rFonts w:asciiTheme="minorHAnsi" w:hAnsiTheme="minorHAnsi" w:cstheme="minorHAnsi"/>
          <w:b/>
          <w:color w:val="000000"/>
          <w:sz w:val="20"/>
          <w:szCs w:val="20"/>
          <w:shd w:val="clear" w:color="auto" w:fill="FFFFFF"/>
          <w:lang w:val="fi-FI"/>
        </w:rPr>
        <w:t>Latin</w:t>
      </w:r>
      <w:r w:rsidRPr="00CA2704">
        <w:rPr>
          <w:rStyle w:val="tlid-translation"/>
          <w:rFonts w:asciiTheme="minorHAnsi" w:hAnsiTheme="minorHAnsi" w:cstheme="minorHAnsi"/>
          <w:color w:val="000000"/>
          <w:sz w:val="20"/>
          <w:szCs w:val="20"/>
          <w:shd w:val="clear" w:color="auto" w:fill="FFFFFF"/>
          <w:lang w:val="fi-FI"/>
        </w:rPr>
        <w:t xml:space="preserve">, </w:t>
      </w:r>
      <w:r w:rsidRPr="00CA2704">
        <w:rPr>
          <w:rFonts w:asciiTheme="minorHAnsi" w:hAnsiTheme="minorHAnsi" w:cstheme="minorHAnsi"/>
          <w:color w:val="EE0000"/>
          <w:sz w:val="20"/>
          <w:szCs w:val="20"/>
        </w:rPr>
        <w:t>lumbus</w:t>
      </w:r>
      <w:r w:rsidRPr="00CA2704">
        <w:rPr>
          <w:rFonts w:asciiTheme="minorHAnsi" w:hAnsiTheme="minorHAnsi" w:cstheme="minorHAnsi"/>
          <w:sz w:val="20"/>
          <w:szCs w:val="20"/>
        </w:rPr>
        <w:t xml:space="preserve">, loins, </w:t>
      </w:r>
      <w:r w:rsidRPr="00CA2704">
        <w:rPr>
          <w:rFonts w:asciiTheme="minorHAnsi" w:hAnsiTheme="minorHAnsi" w:cstheme="minorHAnsi"/>
          <w:b/>
          <w:sz w:val="20"/>
          <w:szCs w:val="20"/>
        </w:rPr>
        <w:t>Irish</w:t>
      </w:r>
      <w:r w:rsidRPr="00CA2704">
        <w:rPr>
          <w:rFonts w:asciiTheme="minorHAnsi" w:hAnsiTheme="minorHAnsi" w:cstheme="minorHAnsi"/>
          <w:sz w:val="20"/>
          <w:szCs w:val="20"/>
        </w:rPr>
        <w:t xml:space="preserve">, </w:t>
      </w:r>
      <w:r w:rsidRPr="00CA2704">
        <w:rPr>
          <w:rFonts w:asciiTheme="minorHAnsi" w:hAnsiTheme="minorHAnsi" w:cstheme="minorHAnsi"/>
          <w:color w:val="FF0000"/>
          <w:sz w:val="20"/>
          <w:szCs w:val="20"/>
        </w:rPr>
        <w:t>loins</w:t>
      </w:r>
      <w:r w:rsidRPr="00CA2704">
        <w:rPr>
          <w:rFonts w:asciiTheme="minorHAnsi" w:hAnsiTheme="minorHAnsi" w:cstheme="minorHAnsi"/>
          <w:sz w:val="20"/>
          <w:szCs w:val="20"/>
        </w:rPr>
        <w:t xml:space="preserve">, loins?, </w:t>
      </w:r>
      <w:r w:rsidRPr="00CA2704">
        <w:rPr>
          <w:rFonts w:asciiTheme="minorHAnsi" w:hAnsiTheme="minorHAnsi" w:cstheme="minorHAnsi"/>
          <w:b/>
          <w:sz w:val="20"/>
          <w:szCs w:val="20"/>
        </w:rPr>
        <w:t>Scots-Gaelic</w:t>
      </w:r>
      <w:r w:rsidRPr="00CA2704">
        <w:rPr>
          <w:rFonts w:asciiTheme="minorHAnsi" w:hAnsiTheme="minorHAnsi" w:cstheme="minorHAnsi"/>
          <w:sz w:val="20"/>
          <w:szCs w:val="20"/>
        </w:rPr>
        <w:t xml:space="preserve">, </w:t>
      </w:r>
      <w:r w:rsidRPr="00CA2704">
        <w:rPr>
          <w:rFonts w:asciiTheme="minorHAnsi" w:hAnsiTheme="minorHAnsi" w:cstheme="minorHAnsi"/>
          <w:color w:val="FF0000"/>
          <w:sz w:val="20"/>
          <w:szCs w:val="20"/>
        </w:rPr>
        <w:t>loins</w:t>
      </w:r>
      <w:r w:rsidRPr="00CA2704">
        <w:rPr>
          <w:rFonts w:asciiTheme="minorHAnsi" w:hAnsiTheme="minorHAnsi" w:cstheme="minorHAnsi"/>
          <w:sz w:val="20"/>
          <w:szCs w:val="20"/>
        </w:rPr>
        <w:t xml:space="preserve">, loins?, </w:t>
      </w:r>
      <w:r w:rsidRPr="00CA2704">
        <w:rPr>
          <w:rFonts w:asciiTheme="minorHAnsi" w:hAnsiTheme="minorHAnsi" w:cstheme="minorHAnsi"/>
          <w:b/>
          <w:sz w:val="20"/>
          <w:szCs w:val="20"/>
        </w:rPr>
        <w:t>Welsh</w:t>
      </w:r>
      <w:r w:rsidRPr="00CA2704">
        <w:rPr>
          <w:rFonts w:asciiTheme="minorHAnsi" w:hAnsiTheme="minorHAnsi" w:cstheme="minorHAnsi"/>
          <w:sz w:val="20"/>
          <w:szCs w:val="20"/>
        </w:rPr>
        <w:t xml:space="preserve">, </w:t>
      </w:r>
      <w:r w:rsidRPr="00CA2704">
        <w:rPr>
          <w:rFonts w:asciiTheme="minorHAnsi" w:hAnsiTheme="minorHAnsi" w:cstheme="minorHAnsi"/>
          <w:color w:val="FF0000"/>
          <w:sz w:val="20"/>
          <w:szCs w:val="20"/>
        </w:rPr>
        <w:t>llenni</w:t>
      </w:r>
      <w:r w:rsidRPr="00CA2704">
        <w:rPr>
          <w:rFonts w:asciiTheme="minorHAnsi" w:hAnsiTheme="minorHAnsi" w:cstheme="minorHAnsi"/>
          <w:sz w:val="20"/>
          <w:szCs w:val="20"/>
        </w:rPr>
        <w:t xml:space="preserve">, loins, </w:t>
      </w:r>
      <w:r w:rsidRPr="00CA2704">
        <w:rPr>
          <w:rFonts w:asciiTheme="minorHAnsi" w:hAnsiTheme="minorHAnsi" w:cstheme="minorHAnsi"/>
          <w:b/>
          <w:sz w:val="20"/>
          <w:szCs w:val="20"/>
        </w:rPr>
        <w:t>Italian</w:t>
      </w:r>
      <w:r w:rsidRPr="00CA2704">
        <w:rPr>
          <w:rFonts w:asciiTheme="minorHAnsi" w:hAnsiTheme="minorHAnsi" w:cstheme="minorHAnsi"/>
          <w:sz w:val="20"/>
          <w:szCs w:val="20"/>
        </w:rPr>
        <w:t xml:space="preserve">, </w:t>
      </w:r>
      <w:r w:rsidRPr="00CA2704">
        <w:rPr>
          <w:rFonts w:asciiTheme="minorHAnsi" w:hAnsiTheme="minorHAnsi" w:cstheme="minorHAnsi"/>
          <w:color w:val="FF0000"/>
          <w:sz w:val="20"/>
          <w:szCs w:val="20"/>
        </w:rPr>
        <w:t>lonza</w:t>
      </w:r>
      <w:r w:rsidRPr="00CA2704">
        <w:rPr>
          <w:rFonts w:asciiTheme="minorHAnsi" w:hAnsiTheme="minorHAnsi" w:cstheme="minorHAnsi"/>
          <w:sz w:val="20"/>
          <w:szCs w:val="20"/>
        </w:rPr>
        <w:t xml:space="preserve">, loins, </w:t>
      </w:r>
      <w:r w:rsidRPr="00CA2704">
        <w:rPr>
          <w:rFonts w:asciiTheme="minorHAnsi" w:hAnsiTheme="minorHAnsi" w:cstheme="minorHAnsi"/>
          <w:b/>
          <w:sz w:val="20"/>
          <w:szCs w:val="20"/>
        </w:rPr>
        <w:t>French</w:t>
      </w:r>
      <w:r w:rsidRPr="00CA2704">
        <w:rPr>
          <w:rFonts w:asciiTheme="minorHAnsi" w:hAnsiTheme="minorHAnsi" w:cstheme="minorHAnsi"/>
          <w:sz w:val="20"/>
          <w:szCs w:val="20"/>
        </w:rPr>
        <w:t xml:space="preserve">, </w:t>
      </w:r>
      <w:r w:rsidRPr="00CA2704">
        <w:rPr>
          <w:rFonts w:asciiTheme="minorHAnsi" w:hAnsiTheme="minorHAnsi" w:cstheme="minorHAnsi"/>
          <w:color w:val="FF0000"/>
          <w:sz w:val="20"/>
          <w:szCs w:val="20"/>
        </w:rPr>
        <w:t>longe</w:t>
      </w:r>
      <w:r w:rsidRPr="00CA2704">
        <w:rPr>
          <w:rFonts w:asciiTheme="minorHAnsi" w:hAnsiTheme="minorHAnsi" w:cstheme="minorHAnsi"/>
          <w:sz w:val="20"/>
          <w:szCs w:val="20"/>
        </w:rPr>
        <w:t xml:space="preserve">, loins, </w:t>
      </w:r>
      <w:r w:rsidRPr="00CA2704">
        <w:rPr>
          <w:rFonts w:asciiTheme="minorHAnsi" w:hAnsiTheme="minorHAnsi" w:cstheme="minorHAnsi"/>
          <w:b/>
          <w:sz w:val="20"/>
          <w:szCs w:val="20"/>
        </w:rPr>
        <w:t>English</w:t>
      </w:r>
      <w:r w:rsidRPr="00CA2704">
        <w:rPr>
          <w:rFonts w:asciiTheme="minorHAnsi" w:hAnsiTheme="minorHAnsi" w:cstheme="minorHAnsi"/>
          <w:sz w:val="20"/>
          <w:szCs w:val="20"/>
        </w:rPr>
        <w:t xml:space="preserve">, </w:t>
      </w:r>
      <w:r w:rsidRPr="00CA2704">
        <w:rPr>
          <w:rFonts w:asciiTheme="minorHAnsi" w:hAnsiTheme="minorHAnsi" w:cstheme="minorHAnsi"/>
          <w:color w:val="FF0000"/>
          <w:sz w:val="20"/>
          <w:szCs w:val="20"/>
        </w:rPr>
        <w:t>loins</w:t>
      </w:r>
      <w:r w:rsidRPr="00CA2704">
        <w:rPr>
          <w:rFonts w:asciiTheme="minorHAnsi" w:hAnsiTheme="minorHAnsi" w:cstheme="minorHAnsi"/>
          <w:sz w:val="20"/>
          <w:szCs w:val="20"/>
        </w:rPr>
        <w:t xml:space="preserve"> [&lt;Lat. </w:t>
      </w:r>
      <w:r w:rsidRPr="00CA2704">
        <w:rPr>
          <w:rFonts w:asciiTheme="minorHAnsi" w:hAnsiTheme="minorHAnsi" w:cstheme="minorHAnsi"/>
          <w:color w:val="FF0000"/>
          <w:sz w:val="20"/>
          <w:szCs w:val="20"/>
        </w:rPr>
        <w:t>lumbus</w:t>
      </w:r>
      <w:r w:rsidRPr="00CA2704">
        <w:rPr>
          <w:rFonts w:asciiTheme="minorHAnsi" w:hAnsiTheme="minorHAnsi" w:cstheme="minorHAnsi"/>
          <w:sz w:val="20"/>
          <w:szCs w:val="20"/>
        </w:rPr>
        <w:t xml:space="preserve">], </w:t>
      </w:r>
      <w:r w:rsidRPr="00CA2704">
        <w:rPr>
          <w:rFonts w:asciiTheme="minorHAnsi" w:hAnsiTheme="minorHAnsi" w:cstheme="minorHAnsi"/>
          <w:b/>
          <w:sz w:val="20"/>
          <w:szCs w:val="20"/>
        </w:rPr>
        <w:t>Etruscan</w:t>
      </w:r>
      <w:r w:rsidRPr="00CA2704">
        <w:rPr>
          <w:rFonts w:asciiTheme="minorHAnsi" w:hAnsiTheme="minorHAnsi" w:cstheme="minorHAnsi"/>
          <w:sz w:val="20"/>
          <w:szCs w:val="20"/>
        </w:rPr>
        <w:t xml:space="preserve">, </w:t>
      </w:r>
      <w:r w:rsidRPr="00CA2704">
        <w:rPr>
          <w:rFonts w:asciiTheme="minorHAnsi" w:hAnsiTheme="minorHAnsi" w:cstheme="minorHAnsi"/>
          <w:color w:val="FF0000"/>
          <w:sz w:val="20"/>
          <w:szCs w:val="20"/>
        </w:rPr>
        <w:t xml:space="preserve">luns </w:t>
      </w:r>
      <w:r w:rsidRPr="00CA2704">
        <w:rPr>
          <w:rFonts w:asciiTheme="minorHAnsi" w:hAnsiTheme="minorHAnsi" w:cstheme="minorHAnsi"/>
          <w:color w:val="000000"/>
          <w:sz w:val="20"/>
          <w:szCs w:val="20"/>
        </w:rPr>
        <w:t>(LVNS)</w:t>
      </w:r>
      <w:r w:rsidRPr="00CA2704">
        <w:rPr>
          <w:rFonts w:asciiTheme="minorHAnsi" w:hAnsiTheme="minorHAnsi" w:cstheme="minorHAnsi"/>
          <w:color w:val="FF0000"/>
          <w:sz w:val="20"/>
          <w:szCs w:val="20"/>
        </w:rPr>
        <w:t>,</w:t>
      </w:r>
      <w:r w:rsidRPr="00CA2704">
        <w:rPr>
          <w:rFonts w:asciiTheme="minorHAnsi" w:hAnsiTheme="minorHAnsi" w:cstheme="minorHAnsi"/>
          <w:sz w:val="20"/>
          <w:szCs w:val="20"/>
        </w:rPr>
        <w:t xml:space="preserve"> (Area of Piacenza Liver), </w:t>
      </w:r>
      <w:r w:rsidRPr="00CA2704">
        <w:rPr>
          <w:rFonts w:asciiTheme="minorHAnsi" w:hAnsiTheme="minorHAnsi" w:cstheme="minorHAnsi"/>
          <w:b/>
          <w:sz w:val="20"/>
          <w:szCs w:val="20"/>
        </w:rPr>
        <w:t>Sanskrit</w:t>
      </w:r>
      <w:r w:rsidRPr="00CA2704">
        <w:rPr>
          <w:rFonts w:asciiTheme="minorHAnsi" w:hAnsiTheme="minorHAnsi" w:cstheme="minorHAnsi"/>
          <w:sz w:val="20"/>
          <w:szCs w:val="20"/>
        </w:rPr>
        <w:t xml:space="preserve">, </w:t>
      </w:r>
      <w:r w:rsidRPr="00CA2704">
        <w:rPr>
          <w:rStyle w:val="sdata"/>
          <w:rFonts w:asciiTheme="minorHAnsi" w:eastAsiaTheme="minorHAnsi" w:hAnsiTheme="minorHAnsi" w:cstheme="minorHAnsi"/>
          <w:color w:val="CC6600"/>
          <w:sz w:val="20"/>
          <w:szCs w:val="20"/>
          <w:u w:val="single"/>
        </w:rPr>
        <w:t>kaṭiḥ</w:t>
      </w:r>
      <w:r w:rsidRPr="00CA2704">
        <w:rPr>
          <w:rStyle w:val="sdata"/>
          <w:rFonts w:asciiTheme="minorHAnsi" w:eastAsiaTheme="minorHAnsi" w:hAnsiTheme="minorHAnsi" w:cstheme="minorHAnsi"/>
          <w:sz w:val="20"/>
          <w:szCs w:val="20"/>
        </w:rPr>
        <w:t xml:space="preserve">, hip, </w:t>
      </w:r>
      <w:r w:rsidRPr="00CA2704">
        <w:rPr>
          <w:rStyle w:val="sdata"/>
          <w:rFonts w:asciiTheme="minorHAnsi" w:eastAsiaTheme="minorHAnsi" w:hAnsiTheme="minorHAnsi" w:cstheme="minorHAnsi"/>
          <w:b/>
          <w:sz w:val="20"/>
          <w:szCs w:val="20"/>
        </w:rPr>
        <w:t>Latvian</w:t>
      </w:r>
      <w:r w:rsidRPr="00CA2704">
        <w:rPr>
          <w:rStyle w:val="sdata"/>
          <w:rFonts w:asciiTheme="minorHAnsi" w:eastAsiaTheme="minorHAnsi" w:hAnsiTheme="minorHAnsi" w:cstheme="minorHAnsi"/>
          <w:sz w:val="20"/>
          <w:szCs w:val="20"/>
        </w:rPr>
        <w:t xml:space="preserve">, </w:t>
      </w:r>
      <w:r w:rsidRPr="00CA2704">
        <w:rPr>
          <w:rStyle w:val="tlid-translation"/>
          <w:rFonts w:asciiTheme="minorHAnsi" w:eastAsiaTheme="majorEastAsia" w:hAnsiTheme="minorHAnsi" w:cstheme="minorHAnsi"/>
          <w:color w:val="CC6600"/>
          <w:sz w:val="20"/>
          <w:szCs w:val="20"/>
          <w:u w:val="single"/>
          <w:shd w:val="clear" w:color="auto" w:fill="FFFFFF"/>
          <w:lang w:val="lv-LV"/>
        </w:rPr>
        <w:t>kāts</w:t>
      </w:r>
      <w:r w:rsidRPr="00CA2704">
        <w:rPr>
          <w:rStyle w:val="tlid-translation"/>
          <w:rFonts w:asciiTheme="minorHAnsi" w:eastAsiaTheme="majorEastAsia" w:hAnsiTheme="minorHAnsi" w:cstheme="minorHAnsi"/>
          <w:color w:val="000000"/>
          <w:sz w:val="20"/>
          <w:szCs w:val="20"/>
          <w:shd w:val="clear" w:color="auto" w:fill="FFFFFF"/>
          <w:lang w:val="lv-LV"/>
        </w:rPr>
        <w:t xml:space="preserve">, </w:t>
      </w:r>
      <w:r w:rsidRPr="00CA2704">
        <w:rPr>
          <w:rFonts w:asciiTheme="minorHAnsi" w:hAnsiTheme="minorHAnsi" w:cstheme="minorHAnsi"/>
          <w:color w:val="000000"/>
          <w:sz w:val="20"/>
          <w:szCs w:val="20"/>
          <w:shd w:val="clear" w:color="auto" w:fill="FFFFFF"/>
          <w:lang w:val="lv-LV"/>
        </w:rPr>
        <w:t xml:space="preserve"> </w:t>
      </w:r>
      <w:r w:rsidRPr="00CA2704">
        <w:rPr>
          <w:rStyle w:val="tlid-translation"/>
          <w:rFonts w:asciiTheme="minorHAnsi" w:eastAsiaTheme="majorEastAsia" w:hAnsiTheme="minorHAnsi" w:cstheme="minorHAnsi"/>
          <w:color w:val="000000"/>
          <w:sz w:val="20"/>
          <w:szCs w:val="20"/>
          <w:shd w:val="clear" w:color="auto" w:fill="FFFFFF"/>
          <w:lang w:val="lv-LV"/>
        </w:rPr>
        <w:t>shank</w:t>
      </w:r>
      <w:r w:rsidRPr="00CA2704">
        <w:rPr>
          <w:rStyle w:val="tlid-translation"/>
          <w:rFonts w:asciiTheme="minorHAnsi" w:hAnsiTheme="minorHAnsi" w:cstheme="minorHAnsi"/>
          <w:color w:val="000000"/>
          <w:sz w:val="20"/>
          <w:szCs w:val="20"/>
          <w:shd w:val="clear" w:color="auto" w:fill="FFFFFF"/>
          <w:lang w:val="lv-LV"/>
        </w:rPr>
        <w:t xml:space="preserve">, </w:t>
      </w:r>
      <w:r w:rsidRPr="00CA2704">
        <w:rPr>
          <w:rStyle w:val="tlid-translation"/>
          <w:rFonts w:asciiTheme="minorHAnsi" w:hAnsiTheme="minorHAnsi" w:cstheme="minorHAnsi"/>
          <w:b/>
          <w:color w:val="000000"/>
          <w:sz w:val="20"/>
          <w:szCs w:val="20"/>
          <w:shd w:val="clear" w:color="auto" w:fill="FFFFFF"/>
          <w:lang w:val="lv-LV"/>
        </w:rPr>
        <w:t>Albanian</w:t>
      </w:r>
      <w:r w:rsidRPr="00CA2704">
        <w:rPr>
          <w:rStyle w:val="tlid-translation"/>
          <w:rFonts w:asciiTheme="minorHAnsi" w:hAnsiTheme="minorHAnsi" w:cstheme="minorHAnsi"/>
          <w:color w:val="000000"/>
          <w:sz w:val="20"/>
          <w:szCs w:val="20"/>
          <w:shd w:val="clear" w:color="auto" w:fill="FFFFFF"/>
          <w:lang w:val="lv-LV"/>
        </w:rPr>
        <w:t xml:space="preserve">, </w:t>
      </w:r>
      <w:r w:rsidRPr="00CA2704">
        <w:rPr>
          <w:rStyle w:val="gt-baf-cell"/>
          <w:rFonts w:asciiTheme="minorHAnsi" w:eastAsiaTheme="majorEastAsia" w:hAnsiTheme="minorHAnsi" w:cstheme="minorHAnsi"/>
          <w:color w:val="000000"/>
          <w:sz w:val="20"/>
          <w:szCs w:val="20"/>
          <w:shd w:val="clear" w:color="auto" w:fill="FFFFFF"/>
          <w:lang w:val="sq-AL"/>
        </w:rPr>
        <w:t xml:space="preserve">kulm </w:t>
      </w:r>
      <w:r w:rsidRPr="00CA2704">
        <w:rPr>
          <w:rStyle w:val="gt-baf-cell"/>
          <w:rFonts w:asciiTheme="minorHAnsi" w:eastAsiaTheme="majorEastAsia" w:hAnsiTheme="minorHAnsi" w:cstheme="minorHAnsi"/>
          <w:color w:val="CC6600"/>
          <w:sz w:val="20"/>
          <w:szCs w:val="20"/>
          <w:u w:val="single"/>
          <w:shd w:val="clear" w:color="auto" w:fill="FFFFFF"/>
          <w:lang w:val="sq-AL"/>
        </w:rPr>
        <w:t>çatie</w:t>
      </w:r>
      <w:r w:rsidRPr="00CA2704">
        <w:rPr>
          <w:rStyle w:val="gt-baf-cell"/>
          <w:rFonts w:asciiTheme="minorHAnsi" w:eastAsiaTheme="majorEastAsia" w:hAnsiTheme="minorHAnsi" w:cstheme="minorHAnsi"/>
          <w:color w:val="000000"/>
          <w:sz w:val="20"/>
          <w:szCs w:val="20"/>
          <w:shd w:val="clear" w:color="auto" w:fill="FFFFFF"/>
          <w:lang w:val="sq-AL"/>
        </w:rPr>
        <w:t>, hip (</w:t>
      </w:r>
      <w:r w:rsidRPr="00CA2704">
        <w:rPr>
          <w:rStyle w:val="gt-baf-cell"/>
          <w:rFonts w:asciiTheme="minorHAnsi" w:eastAsiaTheme="majorEastAsia" w:hAnsiTheme="minorHAnsi" w:cstheme="minorHAnsi"/>
          <w:color w:val="CC6600"/>
          <w:sz w:val="20"/>
          <w:szCs w:val="20"/>
          <w:u w:val="single"/>
          <w:shd w:val="clear" w:color="auto" w:fill="FFFFFF"/>
          <w:lang w:val="sq-AL"/>
        </w:rPr>
        <w:t>çatie</w:t>
      </w:r>
      <w:r w:rsidRPr="00CA2704">
        <w:rPr>
          <w:rStyle w:val="gt-baf-cell"/>
          <w:rFonts w:asciiTheme="minorHAnsi" w:eastAsiaTheme="majorEastAsia" w:hAnsiTheme="minorHAnsi" w:cstheme="minorHAnsi"/>
          <w:color w:val="000000"/>
          <w:sz w:val="20"/>
          <w:szCs w:val="20"/>
          <w:shd w:val="clear" w:color="auto" w:fill="FFFFFF"/>
          <w:lang w:val="sq-AL"/>
        </w:rPr>
        <w:t xml:space="preserve">, roof), </w:t>
      </w:r>
      <w:r w:rsidRPr="00CA2704">
        <w:rPr>
          <w:rStyle w:val="gt-baf-cell"/>
          <w:rFonts w:asciiTheme="minorHAnsi" w:eastAsiaTheme="majorEastAsia" w:hAnsiTheme="minorHAnsi" w:cstheme="minorHAnsi"/>
          <w:b/>
          <w:color w:val="000000"/>
          <w:sz w:val="20"/>
          <w:szCs w:val="20"/>
          <w:shd w:val="clear" w:color="auto" w:fill="FFFFFF"/>
          <w:lang w:val="sq-AL"/>
        </w:rPr>
        <w:t>Latin</w:t>
      </w:r>
      <w:r w:rsidRPr="00CA2704">
        <w:rPr>
          <w:rStyle w:val="gt-baf-cell"/>
          <w:rFonts w:asciiTheme="minorHAnsi" w:eastAsiaTheme="majorEastAsia" w:hAnsiTheme="minorHAnsi" w:cstheme="minorHAnsi"/>
          <w:color w:val="000000"/>
          <w:sz w:val="20"/>
          <w:szCs w:val="20"/>
          <w:shd w:val="clear" w:color="auto" w:fill="FFFFFF"/>
          <w:lang w:val="sq-AL"/>
        </w:rPr>
        <w:t xml:space="preserve">, </w:t>
      </w:r>
      <w:r w:rsidRPr="00CA2704">
        <w:rPr>
          <w:rFonts w:asciiTheme="minorHAnsi" w:hAnsiTheme="minorHAnsi" w:cstheme="minorHAnsi"/>
          <w:color w:val="CC6600"/>
          <w:sz w:val="20"/>
          <w:szCs w:val="20"/>
          <w:u w:val="single"/>
        </w:rPr>
        <w:t>coxa-ae,</w:t>
      </w:r>
      <w:r w:rsidRPr="00CA2704">
        <w:rPr>
          <w:rFonts w:asciiTheme="minorHAnsi" w:hAnsiTheme="minorHAnsi" w:cstheme="minorHAnsi"/>
          <w:sz w:val="20"/>
          <w:szCs w:val="20"/>
        </w:rPr>
        <w:t xml:space="preserve"> </w:t>
      </w:r>
      <w:r w:rsidRPr="00CA2704">
        <w:rPr>
          <w:rFonts w:asciiTheme="minorHAnsi" w:hAnsiTheme="minorHAnsi" w:cstheme="minorHAnsi"/>
          <w:color w:val="CC6600"/>
          <w:sz w:val="20"/>
          <w:szCs w:val="20"/>
          <w:u w:val="single"/>
        </w:rPr>
        <w:t>coxendis</w:t>
      </w:r>
      <w:r w:rsidRPr="00CA2704">
        <w:rPr>
          <w:rFonts w:asciiTheme="minorHAnsi" w:hAnsiTheme="minorHAnsi" w:cstheme="minorHAnsi"/>
          <w:sz w:val="20"/>
          <w:szCs w:val="20"/>
        </w:rPr>
        <w:t>-</w:t>
      </w:r>
      <w:r w:rsidRPr="00CA2704">
        <w:rPr>
          <w:rFonts w:asciiTheme="minorHAnsi" w:hAnsiTheme="minorHAnsi" w:cstheme="minorHAnsi"/>
          <w:color w:val="CC6600"/>
          <w:sz w:val="20"/>
          <w:szCs w:val="20"/>
          <w:u w:val="single"/>
        </w:rPr>
        <w:t>icis</w:t>
      </w:r>
      <w:r w:rsidRPr="00CA2704">
        <w:rPr>
          <w:rFonts w:asciiTheme="minorHAnsi" w:hAnsiTheme="minorHAnsi" w:cstheme="minorHAnsi"/>
          <w:sz w:val="20"/>
          <w:szCs w:val="20"/>
        </w:rPr>
        <w:t>, hip,</w:t>
      </w:r>
      <w:r w:rsidRPr="00CA2704">
        <w:rPr>
          <w:rStyle w:val="gt-baf-cell"/>
          <w:rFonts w:asciiTheme="minorHAnsi" w:eastAsiaTheme="majorEastAsia" w:hAnsiTheme="minorHAnsi" w:cstheme="minorHAnsi"/>
          <w:color w:val="000000"/>
          <w:sz w:val="20"/>
          <w:szCs w:val="20"/>
          <w:shd w:val="clear" w:color="auto" w:fill="FFFFFF"/>
          <w:lang w:val="sq-AL"/>
        </w:rPr>
        <w:t xml:space="preserve"> </w:t>
      </w:r>
      <w:r w:rsidRPr="00CA2704">
        <w:rPr>
          <w:rFonts w:asciiTheme="minorHAnsi" w:hAnsiTheme="minorHAnsi" w:cstheme="minorHAnsi"/>
          <w:color w:val="CC6600"/>
          <w:sz w:val="20"/>
          <w:szCs w:val="20"/>
          <w:u w:val="single"/>
        </w:rPr>
        <w:t>coxendix-icis</w:t>
      </w:r>
      <w:r w:rsidRPr="00CA2704">
        <w:rPr>
          <w:rFonts w:asciiTheme="minorHAnsi" w:hAnsiTheme="minorHAnsi" w:cstheme="minorHAnsi"/>
          <w:color w:val="000000"/>
          <w:sz w:val="20"/>
          <w:szCs w:val="20"/>
        </w:rPr>
        <w:t xml:space="preserve">, of the hip, </w:t>
      </w:r>
      <w:r w:rsidRPr="00CA2704">
        <w:rPr>
          <w:rFonts w:asciiTheme="minorHAnsi" w:hAnsiTheme="minorHAnsi" w:cstheme="minorHAnsi"/>
          <w:b/>
          <w:color w:val="000000"/>
          <w:sz w:val="20"/>
          <w:szCs w:val="20"/>
        </w:rPr>
        <w:t>Etruscan</w:t>
      </w:r>
      <w:r w:rsidRPr="00CA2704">
        <w:rPr>
          <w:rFonts w:asciiTheme="minorHAnsi" w:hAnsiTheme="minorHAnsi" w:cstheme="minorHAnsi"/>
          <w:color w:val="000000"/>
          <w:sz w:val="20"/>
          <w:szCs w:val="20"/>
        </w:rPr>
        <w:t xml:space="preserve">, </w:t>
      </w:r>
      <w:r w:rsidRPr="00CA2704">
        <w:rPr>
          <w:rFonts w:asciiTheme="minorHAnsi" w:hAnsiTheme="minorHAnsi" w:cstheme="minorHAnsi"/>
          <w:color w:val="CC6600"/>
          <w:sz w:val="20"/>
          <w:szCs w:val="20"/>
          <w:u w:val="single"/>
        </w:rPr>
        <w:t>QOXANII</w:t>
      </w:r>
      <w:r w:rsidRPr="00CA2704">
        <w:rPr>
          <w:rFonts w:asciiTheme="minorHAnsi" w:hAnsiTheme="minorHAnsi" w:cstheme="minorHAnsi"/>
          <w:sz w:val="20"/>
          <w:szCs w:val="20"/>
        </w:rPr>
        <w:t xml:space="preserve"> (QV</w:t>
      </w:r>
      <w:r w:rsidRPr="00CA2704">
        <w:rPr>
          <w:rFonts w:ascii="Cambria Math" w:hAnsi="Cambria Math" w:cs="Cambria Math"/>
          <w:sz w:val="20"/>
          <w:szCs w:val="20"/>
        </w:rPr>
        <w:t>⊗</w:t>
      </w:r>
      <w:r w:rsidRPr="00CA2704">
        <w:rPr>
          <w:rFonts w:asciiTheme="minorHAnsi" w:hAnsiTheme="minorHAnsi" w:cstheme="minorHAnsi"/>
          <w:sz w:val="20"/>
          <w:szCs w:val="20"/>
        </w:rPr>
        <w:t xml:space="preserve">ANII), </w:t>
      </w:r>
      <w:r w:rsidRPr="00CA2704">
        <w:rPr>
          <w:rStyle w:val="tlid-translation"/>
          <w:rFonts w:asciiTheme="minorHAnsi" w:hAnsiTheme="minorHAnsi" w:cstheme="minorHAnsi"/>
          <w:b/>
          <w:color w:val="000000"/>
          <w:sz w:val="20"/>
          <w:szCs w:val="20"/>
          <w:shd w:val="clear" w:color="auto" w:fill="FFFFFF"/>
          <w:lang w:val="lv-LV"/>
        </w:rPr>
        <w:t>Irish</w:t>
      </w:r>
      <w:r w:rsidRPr="00CA2704">
        <w:rPr>
          <w:rStyle w:val="tlid-translation"/>
          <w:rFonts w:asciiTheme="minorHAnsi" w:hAnsiTheme="minorHAnsi" w:cstheme="minorHAnsi"/>
          <w:color w:val="000000"/>
          <w:sz w:val="20"/>
          <w:szCs w:val="20"/>
          <w:shd w:val="clear" w:color="auto" w:fill="FFFFFF"/>
          <w:lang w:val="lv-LV"/>
        </w:rPr>
        <w:t xml:space="preserve">, </w:t>
      </w:r>
      <w:r w:rsidRPr="00CA2704">
        <w:rPr>
          <w:rStyle w:val="tlid-translation"/>
          <w:rFonts w:asciiTheme="minorHAnsi" w:eastAsiaTheme="majorEastAsia" w:hAnsiTheme="minorHAnsi" w:cstheme="minorHAnsi"/>
          <w:color w:val="CC6600"/>
          <w:sz w:val="20"/>
          <w:szCs w:val="20"/>
          <w:u w:val="single"/>
          <w:lang w:val="ga-IE"/>
        </w:rPr>
        <w:t>ceathar</w:t>
      </w:r>
      <w:r w:rsidRPr="00CA2704">
        <w:rPr>
          <w:rStyle w:val="tlid-translation"/>
          <w:rFonts w:asciiTheme="minorHAnsi" w:eastAsiaTheme="majorEastAsia" w:hAnsiTheme="minorHAnsi" w:cstheme="minorHAnsi"/>
          <w:sz w:val="20"/>
          <w:szCs w:val="20"/>
          <w:lang w:val="ga-IE"/>
        </w:rPr>
        <w:t>, thigh,</w:t>
      </w:r>
      <w:r w:rsidRPr="00CA2704">
        <w:rPr>
          <w:rStyle w:val="tlid-translation"/>
          <w:rFonts w:asciiTheme="minorHAnsi" w:hAnsiTheme="minorHAnsi" w:cstheme="minorHAnsi"/>
          <w:sz w:val="20"/>
          <w:szCs w:val="20"/>
        </w:rPr>
        <w:t xml:space="preserve"> </w:t>
      </w:r>
      <w:r w:rsidRPr="00CA2704">
        <w:rPr>
          <w:rStyle w:val="tlid-translation"/>
          <w:rFonts w:asciiTheme="minorHAnsi" w:hAnsiTheme="minorHAnsi" w:cstheme="minorHAnsi"/>
          <w:b/>
          <w:sz w:val="20"/>
          <w:szCs w:val="20"/>
        </w:rPr>
        <w:t>Sanskrit</w:t>
      </w:r>
      <w:r w:rsidRPr="00CA2704">
        <w:rPr>
          <w:rStyle w:val="tlid-translation"/>
          <w:rFonts w:asciiTheme="minorHAnsi" w:hAnsiTheme="minorHAnsi" w:cstheme="minorHAnsi"/>
          <w:sz w:val="20"/>
          <w:szCs w:val="20"/>
        </w:rPr>
        <w:t xml:space="preserve">, </w:t>
      </w:r>
      <w:r w:rsidRPr="00CA2704">
        <w:rPr>
          <w:rFonts w:asciiTheme="minorHAnsi" w:hAnsiTheme="minorHAnsi" w:cstheme="minorHAnsi"/>
          <w:color w:val="3333FF"/>
          <w:sz w:val="20"/>
          <w:szCs w:val="20"/>
          <w:u w:val="single"/>
        </w:rPr>
        <w:t>ūruḥ</w:t>
      </w:r>
      <w:r w:rsidRPr="00CA2704">
        <w:rPr>
          <w:rFonts w:asciiTheme="minorHAnsi" w:hAnsiTheme="minorHAnsi" w:cstheme="minorHAnsi"/>
          <w:sz w:val="20"/>
          <w:szCs w:val="20"/>
        </w:rPr>
        <w:t xml:space="preserve">, thigh, </w:t>
      </w:r>
      <w:r w:rsidRPr="00CA2704">
        <w:rPr>
          <w:rFonts w:asciiTheme="minorHAnsi" w:hAnsiTheme="minorHAnsi" w:cstheme="minorHAnsi"/>
          <w:b/>
          <w:sz w:val="20"/>
          <w:szCs w:val="20"/>
        </w:rPr>
        <w:t>Polish</w:t>
      </w:r>
      <w:r w:rsidRPr="00CA2704">
        <w:rPr>
          <w:rFonts w:asciiTheme="minorHAnsi" w:hAnsiTheme="minorHAnsi" w:cstheme="minorHAnsi"/>
          <w:sz w:val="20"/>
          <w:szCs w:val="20"/>
        </w:rPr>
        <w:t xml:space="preserve">, </w:t>
      </w:r>
      <w:r w:rsidRPr="00CA2704">
        <w:rPr>
          <w:rStyle w:val="tlid-translation"/>
          <w:rFonts w:asciiTheme="minorHAnsi" w:eastAsiaTheme="majorEastAsia" w:hAnsiTheme="minorHAnsi" w:cstheme="minorHAnsi"/>
          <w:color w:val="3333FF"/>
          <w:sz w:val="20"/>
          <w:szCs w:val="20"/>
          <w:u w:val="single"/>
          <w:shd w:val="clear" w:color="auto" w:fill="FFFFFF"/>
          <w:lang w:val="pl-PL"/>
        </w:rPr>
        <w:t>udo</w:t>
      </w:r>
      <w:r w:rsidRPr="00CA2704">
        <w:rPr>
          <w:rStyle w:val="tlid-translation"/>
          <w:rFonts w:asciiTheme="minorHAnsi" w:eastAsiaTheme="majorEastAsia" w:hAnsiTheme="minorHAnsi" w:cstheme="minorHAnsi"/>
          <w:color w:val="000000"/>
          <w:sz w:val="20"/>
          <w:szCs w:val="20"/>
          <w:shd w:val="clear" w:color="auto" w:fill="FFFFFF"/>
          <w:lang w:val="pl-PL"/>
        </w:rPr>
        <w:t>, thigh</w:t>
      </w:r>
      <w:r w:rsidRPr="00CA2704">
        <w:rPr>
          <w:rStyle w:val="tlid-translation"/>
          <w:rFonts w:asciiTheme="minorHAnsi" w:hAnsiTheme="minorHAnsi" w:cstheme="minorHAnsi"/>
          <w:color w:val="000000"/>
          <w:sz w:val="20"/>
          <w:szCs w:val="20"/>
          <w:shd w:val="clear" w:color="auto" w:fill="FFFFFF"/>
          <w:lang w:val="pl-PL"/>
        </w:rPr>
        <w:t xml:space="preserve">, </w:t>
      </w:r>
      <w:r w:rsidRPr="00CA2704">
        <w:rPr>
          <w:rStyle w:val="tlid-translation"/>
          <w:rFonts w:asciiTheme="minorHAnsi" w:hAnsiTheme="minorHAnsi" w:cstheme="minorHAnsi"/>
          <w:b/>
          <w:color w:val="000000"/>
          <w:sz w:val="20"/>
          <w:szCs w:val="20"/>
          <w:shd w:val="clear" w:color="auto" w:fill="FFFFFF"/>
          <w:lang w:val="pl-PL"/>
        </w:rPr>
        <w:t>Armenian</w:t>
      </w:r>
      <w:r w:rsidRPr="00CA2704">
        <w:rPr>
          <w:rStyle w:val="tlid-translation"/>
          <w:rFonts w:asciiTheme="minorHAnsi" w:hAnsiTheme="minorHAnsi" w:cstheme="minorHAnsi"/>
          <w:color w:val="000000"/>
          <w:sz w:val="20"/>
          <w:szCs w:val="20"/>
          <w:shd w:val="clear" w:color="auto" w:fill="FFFFFF"/>
          <w:lang w:val="pl-PL"/>
        </w:rPr>
        <w:t xml:space="preserve">, </w:t>
      </w:r>
      <w:r w:rsidRPr="00CA2704">
        <w:rPr>
          <w:rStyle w:val="tlid-translation"/>
          <w:rFonts w:asciiTheme="minorHAnsi" w:eastAsiaTheme="majorEastAsia" w:hAnsiTheme="minorHAnsi" w:cstheme="minorHAnsi"/>
          <w:color w:val="000000"/>
          <w:sz w:val="20"/>
          <w:szCs w:val="20"/>
          <w:shd w:val="clear" w:color="auto" w:fill="FFFFFF"/>
          <w:lang w:val="hy-AM"/>
        </w:rPr>
        <w:t xml:space="preserve">ազդր, </w:t>
      </w:r>
      <w:r w:rsidRPr="00CA2704">
        <w:rPr>
          <w:rStyle w:val="tlid-translation"/>
          <w:rFonts w:asciiTheme="minorHAnsi" w:eastAsiaTheme="majorEastAsia" w:hAnsiTheme="minorHAnsi" w:cstheme="minorHAnsi"/>
          <w:color w:val="3333FF"/>
          <w:sz w:val="20"/>
          <w:szCs w:val="20"/>
          <w:shd w:val="clear" w:color="auto" w:fill="FFFFFF"/>
          <w:lang w:val="hy-AM"/>
        </w:rPr>
        <w:t>azdr</w:t>
      </w:r>
      <w:r w:rsidRPr="00CA2704">
        <w:rPr>
          <w:rStyle w:val="tlid-translation"/>
          <w:rFonts w:asciiTheme="minorHAnsi" w:eastAsiaTheme="majorEastAsia" w:hAnsiTheme="minorHAnsi" w:cstheme="minorHAnsi"/>
          <w:color w:val="000000"/>
          <w:sz w:val="20"/>
          <w:szCs w:val="20"/>
          <w:shd w:val="clear" w:color="auto" w:fill="FFFFFF"/>
          <w:lang w:val="hy-AM"/>
        </w:rPr>
        <w:t xml:space="preserve">, thigh, </w:t>
      </w:r>
      <w:r w:rsidRPr="00CA2704">
        <w:rPr>
          <w:rStyle w:val="tlid-translation"/>
          <w:rFonts w:asciiTheme="minorHAnsi" w:hAnsiTheme="minorHAnsi" w:cstheme="minorHAnsi"/>
          <w:b/>
          <w:color w:val="000000"/>
          <w:sz w:val="20"/>
          <w:szCs w:val="20"/>
          <w:shd w:val="clear" w:color="auto" w:fill="FFFFFF"/>
          <w:lang w:val="pl-PL"/>
        </w:rPr>
        <w:t>Akkadian</w:t>
      </w:r>
      <w:r w:rsidRPr="00CA2704">
        <w:rPr>
          <w:rStyle w:val="tlid-translation"/>
          <w:rFonts w:asciiTheme="minorHAnsi" w:hAnsiTheme="minorHAnsi" w:cstheme="minorHAnsi"/>
          <w:color w:val="000000"/>
          <w:sz w:val="20"/>
          <w:szCs w:val="20"/>
          <w:shd w:val="clear" w:color="auto" w:fill="FFFFFF"/>
          <w:lang w:val="pl-PL"/>
        </w:rPr>
        <w:t xml:space="preserve">, </w:t>
      </w:r>
      <w:r w:rsidRPr="00CA2704">
        <w:rPr>
          <w:rFonts w:asciiTheme="minorHAnsi" w:eastAsia="Calibri" w:hAnsiTheme="minorHAnsi" w:cstheme="minorHAnsi"/>
          <w:b/>
          <w:bCs/>
          <w:color w:val="CC6600"/>
          <w:sz w:val="20"/>
          <w:szCs w:val="20"/>
          <w:u w:val="single"/>
        </w:rPr>
        <w:t>qablu</w:t>
      </w:r>
      <w:r w:rsidRPr="00CA2704">
        <w:rPr>
          <w:rFonts w:asciiTheme="minorHAnsi" w:eastAsia="Calibri" w:hAnsiTheme="minorHAnsi" w:cstheme="minorHAnsi"/>
          <w:sz w:val="20"/>
          <w:szCs w:val="20"/>
        </w:rPr>
        <w:t xml:space="preserve">, hips, center, middle part, middle, loins, waist, trunk of a date palm, belt, </w:t>
      </w:r>
      <w:r w:rsidRPr="00CA2704">
        <w:rPr>
          <w:rFonts w:asciiTheme="minorHAnsi" w:eastAsia="Calibri" w:hAnsiTheme="minorHAnsi" w:cstheme="minorHAnsi"/>
          <w:b/>
          <w:sz w:val="20"/>
          <w:szCs w:val="20"/>
        </w:rPr>
        <w:t>Latvian</w:t>
      </w:r>
      <w:r w:rsidRPr="00CA2704">
        <w:rPr>
          <w:rFonts w:asciiTheme="minorHAnsi" w:eastAsia="Calibri" w:hAnsiTheme="minorHAnsi" w:cstheme="minorHAnsi"/>
          <w:sz w:val="20"/>
          <w:szCs w:val="20"/>
        </w:rPr>
        <w:t xml:space="preserve">, </w:t>
      </w:r>
      <w:r w:rsidRPr="00CA2704">
        <w:rPr>
          <w:rFonts w:asciiTheme="minorHAnsi" w:hAnsiTheme="minorHAnsi" w:cstheme="minorHAnsi"/>
          <w:color w:val="000000"/>
          <w:sz w:val="20"/>
          <w:szCs w:val="20"/>
          <w:shd w:val="clear" w:color="auto" w:fill="FFFFFF"/>
        </w:rPr>
        <w:t xml:space="preserve">muguras </w:t>
      </w:r>
      <w:r w:rsidRPr="00CA2704">
        <w:rPr>
          <w:rFonts w:asciiTheme="minorHAnsi" w:hAnsiTheme="minorHAnsi" w:cstheme="minorHAnsi"/>
          <w:color w:val="CC6600"/>
          <w:sz w:val="20"/>
          <w:szCs w:val="20"/>
          <w:u w:val="single"/>
          <w:shd w:val="clear" w:color="auto" w:fill="FFFFFF"/>
        </w:rPr>
        <w:t>gabali</w:t>
      </w:r>
      <w:r w:rsidRPr="00CA2704">
        <w:rPr>
          <w:rFonts w:asciiTheme="minorHAnsi" w:hAnsiTheme="minorHAnsi" w:cstheme="minorHAnsi"/>
          <w:color w:val="000000"/>
          <w:sz w:val="20"/>
          <w:szCs w:val="20"/>
          <w:shd w:val="clear" w:color="auto" w:fill="FFFFFF"/>
        </w:rPr>
        <w:t>, loins, (</w:t>
      </w:r>
      <w:r w:rsidRPr="00CA2704">
        <w:rPr>
          <w:rFonts w:asciiTheme="minorHAnsi" w:hAnsiTheme="minorHAnsi" w:cstheme="minorHAnsi"/>
          <w:color w:val="CC6600"/>
          <w:sz w:val="20"/>
          <w:szCs w:val="20"/>
          <w:u w:val="single"/>
          <w:shd w:val="clear" w:color="auto" w:fill="FFFFFF"/>
        </w:rPr>
        <w:t>gabali</w:t>
      </w:r>
      <w:r w:rsidRPr="00CA2704">
        <w:rPr>
          <w:rFonts w:asciiTheme="minorHAnsi" w:hAnsiTheme="minorHAnsi" w:cstheme="minorHAnsi"/>
          <w:color w:val="000000"/>
          <w:sz w:val="20"/>
          <w:szCs w:val="20"/>
          <w:shd w:val="clear" w:color="auto" w:fill="FFFFFF"/>
        </w:rPr>
        <w:t xml:space="preserve">, pieces), </w:t>
      </w:r>
      <w:r w:rsidRPr="00CA2704">
        <w:rPr>
          <w:rFonts w:asciiTheme="minorHAnsi" w:hAnsiTheme="minorHAnsi" w:cstheme="minorHAnsi"/>
          <w:b/>
          <w:color w:val="000000"/>
          <w:sz w:val="20"/>
          <w:szCs w:val="20"/>
          <w:shd w:val="clear" w:color="auto" w:fill="FFFFFF"/>
        </w:rPr>
        <w:t>Belarusian</w:t>
      </w:r>
      <w:r w:rsidRPr="00CA2704">
        <w:rPr>
          <w:rFonts w:asciiTheme="minorHAnsi" w:hAnsiTheme="minorHAnsi" w:cstheme="minorHAnsi"/>
          <w:color w:val="000000"/>
          <w:sz w:val="20"/>
          <w:szCs w:val="20"/>
          <w:shd w:val="clear" w:color="auto" w:fill="FFFFFF"/>
        </w:rPr>
        <w:t xml:space="preserve">, </w:t>
      </w:r>
      <w:r w:rsidRPr="00CA2704">
        <w:rPr>
          <w:rStyle w:val="tlid-translation"/>
          <w:rFonts w:asciiTheme="minorHAnsi" w:eastAsiaTheme="majorEastAsia" w:hAnsiTheme="minorHAnsi" w:cstheme="minorHAnsi"/>
          <w:color w:val="000000"/>
          <w:sz w:val="20"/>
          <w:szCs w:val="20"/>
          <w:shd w:val="clear" w:color="auto" w:fill="FFFFFF"/>
          <w:lang w:val="be-BY"/>
        </w:rPr>
        <w:t>сцягна,</w:t>
      </w:r>
      <w:r w:rsidRPr="00CA2704">
        <w:rPr>
          <w:rFonts w:asciiTheme="minorHAnsi" w:hAnsiTheme="minorHAnsi" w:cstheme="minorHAnsi"/>
          <w:color w:val="000000"/>
          <w:sz w:val="20"/>
          <w:szCs w:val="20"/>
          <w:shd w:val="clear" w:color="auto" w:fill="FFFFFF"/>
        </w:rPr>
        <w:t xml:space="preserve"> </w:t>
      </w:r>
      <w:r w:rsidRPr="00CA2704">
        <w:rPr>
          <w:rStyle w:val="tlid-translation"/>
          <w:rFonts w:asciiTheme="minorHAnsi" w:eastAsiaTheme="majorEastAsia" w:hAnsiTheme="minorHAnsi" w:cstheme="minorHAnsi"/>
          <w:color w:val="009900"/>
          <w:sz w:val="20"/>
          <w:szCs w:val="20"/>
          <w:u w:val="single"/>
          <w:shd w:val="clear" w:color="auto" w:fill="FFFFFF"/>
          <w:lang w:val="be-BY"/>
        </w:rPr>
        <w:t>sciahna</w:t>
      </w:r>
      <w:r w:rsidRPr="00CA2704">
        <w:rPr>
          <w:rStyle w:val="tlid-translation"/>
          <w:rFonts w:asciiTheme="minorHAnsi" w:eastAsiaTheme="majorEastAsia" w:hAnsiTheme="minorHAnsi" w:cstheme="minorHAnsi"/>
          <w:color w:val="000000"/>
          <w:sz w:val="20"/>
          <w:szCs w:val="20"/>
          <w:shd w:val="clear" w:color="auto" w:fill="FFFFFF"/>
          <w:lang w:val="be-BY"/>
        </w:rPr>
        <w:t>, hip</w:t>
      </w:r>
      <w:r w:rsidRPr="00CA2704">
        <w:rPr>
          <w:rStyle w:val="tlid-translation"/>
          <w:rFonts w:asciiTheme="minorHAnsi" w:eastAsiaTheme="majorEastAsia" w:hAnsiTheme="minorHAnsi" w:cstheme="minorHAnsi"/>
          <w:color w:val="000000"/>
          <w:sz w:val="20"/>
          <w:szCs w:val="20"/>
          <w:shd w:val="clear" w:color="auto" w:fill="FFFFFF"/>
        </w:rPr>
        <w:t xml:space="preserve">, </w:t>
      </w:r>
      <w:r w:rsidRPr="00CA2704">
        <w:rPr>
          <w:rStyle w:val="tlid-translation"/>
          <w:rFonts w:asciiTheme="minorHAnsi" w:eastAsiaTheme="majorEastAsia" w:hAnsiTheme="minorHAnsi" w:cstheme="minorHAnsi"/>
          <w:b/>
          <w:color w:val="000000"/>
          <w:sz w:val="20"/>
          <w:szCs w:val="20"/>
          <w:shd w:val="clear" w:color="auto" w:fill="FFFFFF"/>
        </w:rPr>
        <w:t>Latvian</w:t>
      </w:r>
      <w:r w:rsidRPr="00CA2704">
        <w:rPr>
          <w:rStyle w:val="tlid-translation"/>
          <w:rFonts w:asciiTheme="minorHAnsi" w:eastAsiaTheme="majorEastAsia" w:hAnsiTheme="minorHAnsi" w:cstheme="minorHAnsi"/>
          <w:color w:val="000000"/>
          <w:sz w:val="20"/>
          <w:szCs w:val="20"/>
          <w:shd w:val="clear" w:color="auto" w:fill="FFFFFF"/>
        </w:rPr>
        <w:t xml:space="preserve">, </w:t>
      </w:r>
      <w:r w:rsidRPr="00CA2704">
        <w:rPr>
          <w:rStyle w:val="tlid-translation"/>
          <w:rFonts w:asciiTheme="minorHAnsi" w:eastAsiaTheme="majorEastAsia" w:hAnsiTheme="minorHAnsi" w:cstheme="minorHAnsi"/>
          <w:color w:val="009900"/>
          <w:sz w:val="20"/>
          <w:szCs w:val="20"/>
          <w:u w:val="single"/>
          <w:shd w:val="clear" w:color="auto" w:fill="FFFFFF"/>
          <w:lang w:val="lv-LV"/>
        </w:rPr>
        <w:t>sānu</w:t>
      </w:r>
      <w:r w:rsidRPr="00CA2704">
        <w:rPr>
          <w:rStyle w:val="tlid-translation"/>
          <w:rFonts w:asciiTheme="minorHAnsi" w:eastAsiaTheme="majorEastAsia" w:hAnsiTheme="minorHAnsi" w:cstheme="minorHAnsi"/>
          <w:color w:val="000000"/>
          <w:sz w:val="20"/>
          <w:szCs w:val="20"/>
          <w:shd w:val="clear" w:color="auto" w:fill="FFFFFF"/>
          <w:lang w:val="lv-LV"/>
        </w:rPr>
        <w:t xml:space="preserve">, flank, </w:t>
      </w:r>
      <w:r w:rsidRPr="00CA2704">
        <w:rPr>
          <w:rStyle w:val="tlid-translation"/>
          <w:rFonts w:asciiTheme="minorHAnsi" w:eastAsiaTheme="majorEastAsia" w:hAnsiTheme="minorHAnsi" w:cstheme="minorHAnsi"/>
          <w:b/>
          <w:color w:val="000000"/>
          <w:sz w:val="20"/>
          <w:szCs w:val="20"/>
          <w:shd w:val="clear" w:color="auto" w:fill="FFFFFF"/>
          <w:lang w:val="lv-LV"/>
        </w:rPr>
        <w:t>Basque</w:t>
      </w:r>
      <w:r w:rsidRPr="00CA2704">
        <w:rPr>
          <w:rStyle w:val="tlid-translation"/>
          <w:rFonts w:asciiTheme="minorHAnsi" w:eastAsiaTheme="majorEastAsia" w:hAnsiTheme="minorHAnsi" w:cstheme="minorHAnsi"/>
          <w:color w:val="000000"/>
          <w:sz w:val="20"/>
          <w:szCs w:val="20"/>
          <w:shd w:val="clear" w:color="auto" w:fill="FFFFFF"/>
          <w:lang w:val="lv-LV"/>
        </w:rPr>
        <w:t xml:space="preserve">, </w:t>
      </w:r>
      <w:r w:rsidRPr="00CA2704">
        <w:rPr>
          <w:rStyle w:val="tlid-translation"/>
          <w:rFonts w:asciiTheme="minorHAnsi" w:eastAsiaTheme="majorEastAsia" w:hAnsiTheme="minorHAnsi" w:cstheme="minorHAnsi"/>
          <w:color w:val="009900"/>
          <w:sz w:val="20"/>
          <w:szCs w:val="20"/>
          <w:u w:val="single"/>
          <w:shd w:val="clear" w:color="auto" w:fill="FFFFFF"/>
          <w:lang w:val="eu-ES"/>
        </w:rPr>
        <w:t>saihets</w:t>
      </w:r>
      <w:r w:rsidRPr="00CA2704">
        <w:rPr>
          <w:rStyle w:val="tlid-translation"/>
          <w:rFonts w:asciiTheme="minorHAnsi" w:eastAsiaTheme="majorEastAsia" w:hAnsiTheme="minorHAnsi" w:cstheme="minorHAnsi"/>
          <w:color w:val="000000"/>
          <w:sz w:val="20"/>
          <w:szCs w:val="20"/>
          <w:shd w:val="clear" w:color="auto" w:fill="FFFFFF"/>
          <w:lang w:val="eu-ES"/>
        </w:rPr>
        <w:t>, flank,</w:t>
      </w:r>
      <w:r w:rsidRPr="00CA2704">
        <w:rPr>
          <w:rStyle w:val="tlid-translation"/>
          <w:rFonts w:asciiTheme="minorHAnsi" w:eastAsiaTheme="majorEastAsia" w:hAnsiTheme="minorHAnsi" w:cstheme="minorHAnsi"/>
          <w:b/>
          <w:color w:val="000000"/>
          <w:sz w:val="20"/>
          <w:szCs w:val="20"/>
          <w:shd w:val="clear" w:color="auto" w:fill="FFFFFF"/>
          <w:lang w:val="eu-ES"/>
        </w:rPr>
        <w:t xml:space="preserve"> Italian</w:t>
      </w:r>
      <w:r w:rsidRPr="00CA2704">
        <w:rPr>
          <w:rStyle w:val="tlid-translation"/>
          <w:rFonts w:asciiTheme="minorHAnsi" w:eastAsiaTheme="majorEastAsia" w:hAnsiTheme="minorHAnsi" w:cstheme="minorHAnsi"/>
          <w:color w:val="000000"/>
          <w:sz w:val="20"/>
          <w:szCs w:val="20"/>
          <w:shd w:val="clear" w:color="auto" w:fill="FFFFFF"/>
          <w:lang w:val="eu-ES"/>
        </w:rPr>
        <w:t xml:space="preserve">, </w:t>
      </w:r>
      <w:r w:rsidRPr="00CA2704">
        <w:rPr>
          <w:rStyle w:val="tlid-translation"/>
          <w:rFonts w:asciiTheme="minorHAnsi" w:eastAsiaTheme="majorEastAsia" w:hAnsiTheme="minorHAnsi" w:cstheme="minorHAnsi"/>
          <w:color w:val="009900"/>
          <w:sz w:val="20"/>
          <w:szCs w:val="20"/>
          <w:u w:val="single"/>
          <w:lang w:val="it-IT"/>
        </w:rPr>
        <w:t>oscia</w:t>
      </w:r>
      <w:r w:rsidRPr="00CA2704">
        <w:rPr>
          <w:rFonts w:asciiTheme="minorHAnsi" w:hAnsiTheme="minorHAnsi" w:cstheme="minorHAnsi"/>
          <w:sz w:val="20"/>
          <w:szCs w:val="20"/>
        </w:rPr>
        <w:t xml:space="preserve">, thigh, </w:t>
      </w:r>
      <w:r w:rsidRPr="00CA2704">
        <w:rPr>
          <w:rFonts w:asciiTheme="minorHAnsi" w:hAnsiTheme="minorHAnsi" w:cstheme="minorHAnsi"/>
          <w:b/>
          <w:sz w:val="20"/>
          <w:szCs w:val="20"/>
        </w:rPr>
        <w:t>English</w:t>
      </w:r>
      <w:r w:rsidRPr="00CA2704">
        <w:rPr>
          <w:rFonts w:asciiTheme="minorHAnsi" w:hAnsiTheme="minorHAnsi" w:cstheme="minorHAnsi"/>
          <w:sz w:val="20"/>
          <w:szCs w:val="20"/>
        </w:rPr>
        <w:t xml:space="preserve">, </w:t>
      </w:r>
      <w:r w:rsidRPr="00CA2704">
        <w:rPr>
          <w:rFonts w:asciiTheme="minorHAnsi" w:hAnsiTheme="minorHAnsi" w:cstheme="minorHAnsi"/>
          <w:color w:val="009900"/>
          <w:sz w:val="20"/>
          <w:szCs w:val="20"/>
          <w:u w:val="single"/>
        </w:rPr>
        <w:t>shank,</w:t>
      </w:r>
      <w:r w:rsidRPr="00CA2704">
        <w:rPr>
          <w:rFonts w:asciiTheme="minorHAnsi" w:hAnsiTheme="minorHAnsi" w:cstheme="minorHAnsi"/>
          <w:color w:val="000000"/>
          <w:sz w:val="20"/>
          <w:szCs w:val="20"/>
        </w:rPr>
        <w:t xml:space="preserve"> [&lt;OE</w:t>
      </w:r>
      <w:r w:rsidRPr="00CA2704">
        <w:rPr>
          <w:rFonts w:asciiTheme="minorHAnsi" w:hAnsiTheme="minorHAnsi" w:cstheme="minorHAnsi"/>
          <w:color w:val="009900"/>
          <w:sz w:val="20"/>
          <w:szCs w:val="20"/>
          <w:u w:val="single"/>
        </w:rPr>
        <w:t xml:space="preserve"> sceanca</w:t>
      </w:r>
      <w:r w:rsidRPr="00CA2704">
        <w:rPr>
          <w:rFonts w:asciiTheme="minorHAnsi" w:hAnsiTheme="minorHAnsi" w:cstheme="minorHAnsi"/>
          <w:color w:val="000000"/>
          <w:sz w:val="20"/>
          <w:szCs w:val="20"/>
        </w:rPr>
        <w:t>],</w:t>
      </w:r>
      <w:r w:rsidRPr="00CA2704">
        <w:rPr>
          <w:rFonts w:asciiTheme="minorHAnsi" w:hAnsiTheme="minorHAnsi" w:cstheme="minorHAnsi"/>
          <w:sz w:val="20"/>
          <w:szCs w:val="20"/>
        </w:rPr>
        <w:t xml:space="preserve"> </w:t>
      </w:r>
      <w:r w:rsidRPr="00CA2704">
        <w:rPr>
          <w:rFonts w:asciiTheme="minorHAnsi" w:hAnsiTheme="minorHAnsi" w:cstheme="minorHAnsi"/>
          <w:b/>
          <w:sz w:val="20"/>
          <w:szCs w:val="20"/>
        </w:rPr>
        <w:t>Gujarati</w:t>
      </w:r>
      <w:r w:rsidRPr="00CA2704">
        <w:rPr>
          <w:rFonts w:asciiTheme="minorHAnsi" w:hAnsiTheme="minorHAnsi" w:cstheme="minorHAnsi"/>
          <w:sz w:val="20"/>
          <w:szCs w:val="20"/>
        </w:rPr>
        <w:t xml:space="preserve">, </w:t>
      </w:r>
      <w:r w:rsidRPr="00CA2704">
        <w:rPr>
          <w:rStyle w:val="tlid-translation"/>
          <w:rFonts w:ascii="Nirmala UI" w:eastAsiaTheme="majorEastAsia" w:hAnsi="Nirmala UI" w:cs="Nirmala UI" w:hint="cs"/>
          <w:sz w:val="20"/>
          <w:szCs w:val="20"/>
          <w:cs/>
          <w:lang w:bidi="gu-IN"/>
        </w:rPr>
        <w:t>શંક</w:t>
      </w:r>
      <w:r w:rsidRPr="00CA2704">
        <w:rPr>
          <w:rStyle w:val="tlid-translation"/>
          <w:rFonts w:asciiTheme="minorHAnsi" w:eastAsiaTheme="majorEastAsia" w:hAnsiTheme="minorHAnsi" w:cstheme="minorHAnsi"/>
          <w:sz w:val="20"/>
          <w:szCs w:val="20"/>
          <w:lang w:bidi="gu-IN"/>
        </w:rPr>
        <w:t>,</w:t>
      </w:r>
      <w:r w:rsidRPr="00CA2704">
        <w:rPr>
          <w:rStyle w:val="tlid-translation"/>
          <w:rFonts w:asciiTheme="minorHAnsi" w:eastAsiaTheme="majorEastAsia" w:hAnsiTheme="minorHAnsi" w:cstheme="minorHAnsi"/>
          <w:sz w:val="20"/>
          <w:szCs w:val="20"/>
          <w:cs/>
          <w:lang w:bidi="gu-IN"/>
        </w:rPr>
        <w:t xml:space="preserve"> </w:t>
      </w:r>
      <w:r w:rsidRPr="00CA2704">
        <w:rPr>
          <w:rStyle w:val="tlid-translation"/>
          <w:rFonts w:asciiTheme="minorHAnsi" w:eastAsiaTheme="majorEastAsia" w:hAnsiTheme="minorHAnsi" w:cstheme="minorHAnsi"/>
          <w:color w:val="009900"/>
          <w:sz w:val="20"/>
          <w:szCs w:val="20"/>
          <w:u w:val="single"/>
          <w:lang w:bidi="gu-IN"/>
        </w:rPr>
        <w:t>Śaṅka</w:t>
      </w:r>
      <w:r w:rsidRPr="00CA2704">
        <w:rPr>
          <w:rStyle w:val="tlid-translation"/>
          <w:rFonts w:asciiTheme="minorHAnsi" w:eastAsiaTheme="majorEastAsia" w:hAnsiTheme="minorHAnsi" w:cstheme="minorHAnsi"/>
          <w:sz w:val="20"/>
          <w:szCs w:val="20"/>
          <w:lang w:bidi="gu-IN"/>
        </w:rPr>
        <w:t xml:space="preserve">, shank, </w:t>
      </w:r>
      <w:r w:rsidRPr="00CA2704">
        <w:rPr>
          <w:rStyle w:val="tlid-translation"/>
          <w:rFonts w:asciiTheme="minorHAnsi" w:eastAsiaTheme="majorEastAsia" w:hAnsiTheme="minorHAnsi" w:cstheme="minorHAnsi"/>
          <w:b/>
          <w:sz w:val="20"/>
          <w:szCs w:val="20"/>
          <w:lang w:bidi="gu-IN"/>
        </w:rPr>
        <w:t>Kazakh</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color w:val="009900"/>
          <w:sz w:val="20"/>
          <w:szCs w:val="20"/>
          <w:u w:val="single"/>
          <w:lang w:val="kk-KZ" w:bidi="gu-IN"/>
        </w:rPr>
        <w:t>şanşw</w:t>
      </w:r>
      <w:r w:rsidRPr="00CA2704">
        <w:rPr>
          <w:rStyle w:val="tlid-translation"/>
          <w:rFonts w:asciiTheme="minorHAnsi" w:eastAsiaTheme="majorEastAsia" w:hAnsiTheme="minorHAnsi" w:cstheme="minorHAnsi"/>
          <w:sz w:val="20"/>
          <w:szCs w:val="20"/>
          <w:lang w:val="kk-KZ" w:bidi="gu-IN"/>
        </w:rPr>
        <w:t>, shank</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b/>
          <w:sz w:val="20"/>
          <w:szCs w:val="20"/>
          <w:lang w:bidi="gu-IN"/>
        </w:rPr>
        <w:t>Uzbek</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color w:val="009900"/>
          <w:sz w:val="20"/>
          <w:szCs w:val="20"/>
          <w:u w:val="single"/>
          <w:lang w:val="uz-Latn-UZ" w:bidi="gu-IN"/>
        </w:rPr>
        <w:t>son</w:t>
      </w:r>
      <w:r w:rsidRPr="00CA2704">
        <w:rPr>
          <w:rStyle w:val="tlid-translation"/>
          <w:rFonts w:asciiTheme="minorHAnsi" w:eastAsiaTheme="majorEastAsia" w:hAnsiTheme="minorHAnsi" w:cstheme="minorHAnsi"/>
          <w:sz w:val="20"/>
          <w:szCs w:val="20"/>
          <w:lang w:val="uz-Latn-UZ" w:bidi="gu-IN"/>
        </w:rPr>
        <w:t xml:space="preserve">, thigh, hip, </w:t>
      </w:r>
      <w:r w:rsidRPr="00CA2704">
        <w:rPr>
          <w:rStyle w:val="tlid-translation"/>
          <w:rFonts w:asciiTheme="minorHAnsi" w:eastAsiaTheme="majorEastAsia" w:hAnsiTheme="minorHAnsi" w:cstheme="minorHAnsi"/>
          <w:b/>
          <w:sz w:val="20"/>
          <w:szCs w:val="20"/>
          <w:lang w:val="uz-Latn-UZ" w:bidi="gu-IN"/>
        </w:rPr>
        <w:t>Traditional Chinese</w:t>
      </w:r>
      <w:r w:rsidRPr="00CA2704">
        <w:rPr>
          <w:rStyle w:val="tlid-translation"/>
          <w:rFonts w:asciiTheme="minorHAnsi" w:eastAsiaTheme="majorEastAsia" w:hAnsiTheme="minorHAnsi" w:cstheme="minorHAnsi"/>
          <w:sz w:val="20"/>
          <w:szCs w:val="20"/>
          <w:lang w:val="uz-Latn-UZ" w:bidi="gu-IN"/>
        </w:rPr>
        <w:t xml:space="preserve">, </w:t>
      </w:r>
      <w:r w:rsidRPr="00CA2704">
        <w:rPr>
          <w:rStyle w:val="tlid-translation"/>
          <w:rFonts w:asciiTheme="minorHAnsi" w:eastAsia="MS Gothic" w:hAnsiTheme="minorHAnsi" w:cstheme="minorHAnsi"/>
          <w:sz w:val="20"/>
          <w:szCs w:val="20"/>
          <w:lang w:val="mn-MN" w:eastAsia="zh-TW" w:bidi="gu-IN"/>
        </w:rPr>
        <w:t>側翼</w:t>
      </w:r>
      <w:r w:rsidRPr="00CA2704">
        <w:rPr>
          <w:rStyle w:val="tlid-translation"/>
          <w:rFonts w:asciiTheme="minorHAnsi" w:eastAsiaTheme="majorEastAsia" w:hAnsiTheme="minorHAnsi" w:cstheme="minorHAnsi"/>
          <w:sz w:val="20"/>
          <w:szCs w:val="20"/>
          <w:lang w:val="mn-MN" w:eastAsia="zh-TW" w:bidi="gu-IN"/>
        </w:rPr>
        <w:t xml:space="preserve">, </w:t>
      </w:r>
      <w:r w:rsidRPr="00CA2704">
        <w:rPr>
          <w:rStyle w:val="tlid-translation"/>
          <w:rFonts w:asciiTheme="minorHAnsi" w:eastAsiaTheme="majorEastAsia" w:hAnsiTheme="minorHAnsi" w:cstheme="minorHAnsi"/>
          <w:color w:val="538135" w:themeColor="accent6" w:themeShade="BF"/>
          <w:sz w:val="20"/>
          <w:szCs w:val="20"/>
          <w:u w:val="single"/>
          <w:lang w:val="mn-MN" w:eastAsia="zh-TW" w:bidi="gu-IN"/>
        </w:rPr>
        <w:t>Cèyì</w:t>
      </w:r>
      <w:r w:rsidRPr="00CA2704">
        <w:rPr>
          <w:rStyle w:val="tlid-translation"/>
          <w:rFonts w:asciiTheme="minorHAnsi" w:eastAsiaTheme="majorEastAsia" w:hAnsiTheme="minorHAnsi" w:cstheme="minorHAnsi"/>
          <w:sz w:val="20"/>
          <w:szCs w:val="20"/>
          <w:lang w:val="mn-MN" w:eastAsia="zh-TW" w:bidi="gu-IN"/>
        </w:rPr>
        <w:t>, flank,</w:t>
      </w:r>
      <w:r w:rsidRPr="00CA2704">
        <w:rPr>
          <w:rStyle w:val="tlid-translation"/>
          <w:rFonts w:asciiTheme="minorHAnsi" w:eastAsiaTheme="majorEastAsia" w:hAnsiTheme="minorHAnsi" w:cstheme="minorHAnsi"/>
          <w:sz w:val="20"/>
          <w:szCs w:val="20"/>
          <w:lang w:eastAsia="zh-TW" w:bidi="gu-IN"/>
        </w:rPr>
        <w:t xml:space="preserve"> </w:t>
      </w:r>
      <w:r w:rsidRPr="00CA2704">
        <w:rPr>
          <w:rStyle w:val="tlid-translation"/>
          <w:rFonts w:asciiTheme="minorHAnsi" w:eastAsiaTheme="majorEastAsia" w:hAnsiTheme="minorHAnsi" w:cstheme="minorHAnsi"/>
          <w:b/>
          <w:sz w:val="20"/>
          <w:szCs w:val="20"/>
          <w:lang w:eastAsia="zh-TW" w:bidi="gu-IN"/>
        </w:rPr>
        <w:t>Croatian</w:t>
      </w:r>
      <w:r w:rsidRPr="00CA2704">
        <w:rPr>
          <w:rStyle w:val="tlid-translation"/>
          <w:rFonts w:asciiTheme="minorHAnsi" w:eastAsiaTheme="majorEastAsia" w:hAnsiTheme="minorHAnsi" w:cstheme="minorHAnsi"/>
          <w:sz w:val="20"/>
          <w:szCs w:val="20"/>
          <w:lang w:eastAsia="zh-TW" w:bidi="gu-IN"/>
        </w:rPr>
        <w:t xml:space="preserve">, </w:t>
      </w:r>
      <w:r w:rsidRPr="00CA2704">
        <w:rPr>
          <w:rStyle w:val="tlid-translation"/>
          <w:rFonts w:asciiTheme="minorHAnsi" w:eastAsiaTheme="majorEastAsia" w:hAnsiTheme="minorHAnsi" w:cstheme="minorHAnsi"/>
          <w:color w:val="CC6600"/>
          <w:sz w:val="20"/>
          <w:szCs w:val="20"/>
          <w:u w:val="single"/>
          <w:shd w:val="clear" w:color="auto" w:fill="FFFFFF"/>
          <w:lang w:val="hr-HR"/>
        </w:rPr>
        <w:t>kuk</w:t>
      </w:r>
      <w:r w:rsidRPr="00CA2704">
        <w:rPr>
          <w:rStyle w:val="tlid-translation"/>
          <w:rFonts w:asciiTheme="minorHAnsi" w:eastAsiaTheme="majorEastAsia" w:hAnsiTheme="minorHAnsi" w:cstheme="minorHAnsi"/>
          <w:color w:val="000000"/>
          <w:sz w:val="20"/>
          <w:szCs w:val="20"/>
          <w:shd w:val="clear" w:color="auto" w:fill="FFFFFF"/>
          <w:lang w:val="hr-HR"/>
        </w:rPr>
        <w:t xml:space="preserve">, hip, </w:t>
      </w:r>
      <w:r w:rsidRPr="00CA2704">
        <w:rPr>
          <w:rStyle w:val="tlid-translation"/>
          <w:rFonts w:asciiTheme="minorHAnsi" w:eastAsiaTheme="majorEastAsia" w:hAnsiTheme="minorHAnsi" w:cstheme="minorHAnsi"/>
          <w:b/>
          <w:color w:val="000000"/>
          <w:sz w:val="20"/>
          <w:szCs w:val="20"/>
          <w:shd w:val="clear" w:color="auto" w:fill="FFFFFF"/>
          <w:lang w:val="hr-HR"/>
        </w:rPr>
        <w:t>Polish</w:t>
      </w:r>
      <w:r w:rsidRPr="00CA2704">
        <w:rPr>
          <w:rStyle w:val="tlid-translation"/>
          <w:rFonts w:asciiTheme="minorHAnsi" w:eastAsiaTheme="majorEastAsia" w:hAnsiTheme="minorHAnsi" w:cstheme="minorHAnsi"/>
          <w:color w:val="000000"/>
          <w:sz w:val="20"/>
          <w:szCs w:val="20"/>
          <w:shd w:val="clear" w:color="auto" w:fill="FFFFFF"/>
          <w:lang w:val="hr-HR"/>
        </w:rPr>
        <w:t xml:space="preserve">, </w:t>
      </w:r>
      <w:r w:rsidRPr="00CA2704">
        <w:rPr>
          <w:rStyle w:val="tlid-translation"/>
          <w:rFonts w:asciiTheme="minorHAnsi" w:eastAsiaTheme="majorEastAsia" w:hAnsiTheme="minorHAnsi" w:cstheme="minorHAnsi"/>
          <w:color w:val="CC6600"/>
          <w:sz w:val="20"/>
          <w:szCs w:val="20"/>
          <w:u w:val="single"/>
          <w:shd w:val="clear" w:color="auto" w:fill="FFFFFF"/>
          <w:lang w:val="pl-PL"/>
        </w:rPr>
        <w:t>cześć p</w:t>
      </w:r>
      <w:r w:rsidRPr="00CA2704">
        <w:rPr>
          <w:rStyle w:val="tlid-translation"/>
          <w:rFonts w:asciiTheme="minorHAnsi" w:eastAsiaTheme="majorEastAsia" w:hAnsiTheme="minorHAnsi" w:cstheme="minorHAnsi"/>
          <w:color w:val="000000"/>
          <w:sz w:val="20"/>
          <w:szCs w:val="20"/>
          <w:shd w:val="clear" w:color="auto" w:fill="FFFFFF"/>
          <w:lang w:val="pl-PL"/>
        </w:rPr>
        <w:t>,</w:t>
      </w:r>
      <w:r w:rsidRPr="00CA2704">
        <w:rPr>
          <w:rFonts w:asciiTheme="minorHAnsi" w:hAnsiTheme="minorHAnsi" w:cstheme="minorHAnsi"/>
          <w:color w:val="000000"/>
          <w:sz w:val="20"/>
          <w:szCs w:val="20"/>
          <w:shd w:val="clear" w:color="auto" w:fill="FFFFFF"/>
          <w:lang w:val="pl-PL"/>
        </w:rPr>
        <w:t xml:space="preserve"> </w:t>
      </w:r>
      <w:r w:rsidRPr="00CA2704">
        <w:rPr>
          <w:rStyle w:val="tlid-translation"/>
          <w:rFonts w:asciiTheme="minorHAnsi" w:eastAsiaTheme="majorEastAsia" w:hAnsiTheme="minorHAnsi" w:cstheme="minorHAnsi"/>
          <w:color w:val="000000"/>
          <w:sz w:val="20"/>
          <w:szCs w:val="20"/>
          <w:shd w:val="clear" w:color="auto" w:fill="FFFFFF"/>
          <w:lang w:val="pl-PL"/>
        </w:rPr>
        <w:t xml:space="preserve">hip, </w:t>
      </w:r>
      <w:r w:rsidRPr="00CA2704">
        <w:rPr>
          <w:rStyle w:val="tlid-translation"/>
          <w:rFonts w:asciiTheme="minorHAnsi" w:eastAsiaTheme="majorEastAsia" w:hAnsiTheme="minorHAnsi" w:cstheme="minorHAnsi"/>
          <w:b/>
          <w:color w:val="000000"/>
          <w:sz w:val="20"/>
          <w:szCs w:val="20"/>
          <w:shd w:val="clear" w:color="auto" w:fill="FFFFFF"/>
          <w:lang w:val="pl-PL"/>
        </w:rPr>
        <w:t>Greek</w:t>
      </w:r>
      <w:r w:rsidRPr="00CA2704">
        <w:rPr>
          <w:rStyle w:val="tlid-translation"/>
          <w:rFonts w:asciiTheme="minorHAnsi" w:eastAsiaTheme="majorEastAsia" w:hAnsiTheme="minorHAnsi" w:cstheme="minorHAnsi"/>
          <w:color w:val="000000"/>
          <w:sz w:val="20"/>
          <w:szCs w:val="20"/>
          <w:shd w:val="clear" w:color="auto" w:fill="FFFFFF"/>
          <w:lang w:val="pl-PL"/>
        </w:rPr>
        <w:t xml:space="preserve">, </w:t>
      </w:r>
      <w:r w:rsidRPr="00CA2704">
        <w:rPr>
          <w:rStyle w:val="tlid-translation"/>
          <w:rFonts w:asciiTheme="minorHAnsi" w:eastAsiaTheme="majorEastAsia" w:hAnsiTheme="minorHAnsi" w:cstheme="minorHAnsi"/>
          <w:sz w:val="20"/>
          <w:szCs w:val="20"/>
          <w:shd w:val="clear" w:color="auto" w:fill="FFFFFF"/>
          <w:lang w:val="el-GR"/>
        </w:rPr>
        <w:t xml:space="preserve">ισχίο, </w:t>
      </w:r>
      <w:r w:rsidRPr="00CA2704">
        <w:rPr>
          <w:rStyle w:val="tlid-translation"/>
          <w:rFonts w:asciiTheme="minorHAnsi" w:eastAsiaTheme="majorEastAsia" w:hAnsiTheme="minorHAnsi" w:cstheme="minorHAnsi"/>
          <w:color w:val="CC6600"/>
          <w:sz w:val="20"/>
          <w:szCs w:val="20"/>
          <w:u w:val="single"/>
          <w:shd w:val="clear" w:color="auto" w:fill="FFFFFF"/>
          <w:lang w:val="el-GR"/>
        </w:rPr>
        <w:t>ischío</w:t>
      </w:r>
      <w:r w:rsidRPr="00CA2704">
        <w:rPr>
          <w:rStyle w:val="tlid-translation"/>
          <w:rFonts w:asciiTheme="minorHAnsi" w:eastAsiaTheme="majorEastAsia" w:hAnsiTheme="minorHAnsi" w:cstheme="minorHAnsi"/>
          <w:sz w:val="20"/>
          <w:szCs w:val="20"/>
          <w:shd w:val="clear" w:color="auto" w:fill="FFFFFF"/>
          <w:lang w:val="el-GR"/>
        </w:rPr>
        <w:t>, hip</w:t>
      </w:r>
      <w:r w:rsidRPr="00CA2704">
        <w:rPr>
          <w:rStyle w:val="tlid-translation"/>
          <w:rFonts w:asciiTheme="minorHAnsi" w:eastAsiaTheme="majorEastAsia" w:hAnsiTheme="minorHAnsi" w:cstheme="minorHAnsi"/>
          <w:sz w:val="20"/>
          <w:szCs w:val="20"/>
          <w:shd w:val="clear" w:color="auto" w:fill="FFFFFF"/>
        </w:rPr>
        <w:t xml:space="preserve">, </w:t>
      </w:r>
      <w:r w:rsidRPr="00CA2704">
        <w:rPr>
          <w:rStyle w:val="tlid-translation"/>
          <w:rFonts w:asciiTheme="minorHAnsi" w:eastAsiaTheme="majorEastAsia" w:hAnsiTheme="minorHAnsi" w:cstheme="minorHAnsi"/>
          <w:b/>
          <w:sz w:val="20"/>
          <w:szCs w:val="20"/>
          <w:shd w:val="clear" w:color="auto" w:fill="FFFFFF"/>
        </w:rPr>
        <w:t>English</w:t>
      </w:r>
      <w:r w:rsidRPr="00CA2704">
        <w:rPr>
          <w:rStyle w:val="tlid-translation"/>
          <w:rFonts w:asciiTheme="minorHAnsi" w:eastAsiaTheme="majorEastAsia" w:hAnsiTheme="minorHAnsi" w:cstheme="minorHAnsi"/>
          <w:sz w:val="20"/>
          <w:szCs w:val="20"/>
          <w:shd w:val="clear" w:color="auto" w:fill="FFFFFF"/>
        </w:rPr>
        <w:t xml:space="preserve">, </w:t>
      </w:r>
      <w:r w:rsidRPr="00CA2704">
        <w:rPr>
          <w:rFonts w:asciiTheme="minorHAnsi" w:hAnsiTheme="minorHAnsi" w:cstheme="minorHAnsi"/>
          <w:color w:val="CC6600"/>
          <w:sz w:val="20"/>
          <w:szCs w:val="20"/>
          <w:u w:val="single"/>
        </w:rPr>
        <w:t>hip</w:t>
      </w:r>
      <w:r w:rsidRPr="00CA2704">
        <w:rPr>
          <w:rFonts w:asciiTheme="minorHAnsi" w:hAnsiTheme="minorHAnsi" w:cstheme="minorHAnsi"/>
          <w:color w:val="000000"/>
          <w:sz w:val="20"/>
          <w:szCs w:val="20"/>
        </w:rPr>
        <w:t xml:space="preserve">, [&lt;OE, </w:t>
      </w:r>
      <w:r w:rsidRPr="00CA2704">
        <w:rPr>
          <w:rFonts w:asciiTheme="minorHAnsi" w:hAnsiTheme="minorHAnsi" w:cstheme="minorHAnsi"/>
          <w:color w:val="CC6600"/>
          <w:sz w:val="20"/>
          <w:szCs w:val="20"/>
          <w:u w:val="single"/>
        </w:rPr>
        <w:t>hype</w:t>
      </w:r>
      <w:r w:rsidRPr="00CA2704">
        <w:rPr>
          <w:rFonts w:asciiTheme="minorHAnsi" w:hAnsiTheme="minorHAnsi" w:cstheme="minorHAnsi"/>
          <w:color w:val="000000"/>
          <w:sz w:val="20"/>
          <w:szCs w:val="20"/>
        </w:rPr>
        <w:t xml:space="preserve">], </w:t>
      </w:r>
      <w:r w:rsidRPr="00CA2704">
        <w:rPr>
          <w:rFonts w:asciiTheme="minorHAnsi" w:hAnsiTheme="minorHAnsi" w:cstheme="minorHAnsi"/>
          <w:b/>
          <w:color w:val="000000"/>
          <w:sz w:val="20"/>
          <w:szCs w:val="20"/>
        </w:rPr>
        <w:t>Tajik</w:t>
      </w:r>
      <w:r w:rsidRPr="00CA2704">
        <w:rPr>
          <w:rFonts w:asciiTheme="minorHAnsi" w:hAnsiTheme="minorHAnsi" w:cstheme="minorHAnsi"/>
          <w:color w:val="000000"/>
          <w:sz w:val="20"/>
          <w:szCs w:val="20"/>
        </w:rPr>
        <w:t xml:space="preserve">, </w:t>
      </w:r>
      <w:r w:rsidRPr="00CA2704">
        <w:rPr>
          <w:rStyle w:val="tlid-translation"/>
          <w:rFonts w:asciiTheme="minorHAnsi" w:eastAsiaTheme="majorEastAsia" w:hAnsiTheme="minorHAnsi" w:cstheme="minorHAnsi"/>
          <w:color w:val="CC6600"/>
          <w:sz w:val="20"/>
          <w:szCs w:val="20"/>
          <w:u w:val="single"/>
          <w:lang w:val="tg-Cyrl-TJ" w:bidi="gu-IN"/>
        </w:rPr>
        <w:t>xip</w:t>
      </w:r>
      <w:r w:rsidRPr="00CA2704">
        <w:rPr>
          <w:rStyle w:val="tlid-translation"/>
          <w:rFonts w:asciiTheme="minorHAnsi" w:eastAsiaTheme="majorEastAsia" w:hAnsiTheme="minorHAnsi" w:cstheme="minorHAnsi"/>
          <w:sz w:val="20"/>
          <w:szCs w:val="20"/>
          <w:lang w:val="tg-Cyrl-TJ" w:bidi="gu-IN"/>
        </w:rPr>
        <w:t>, hip</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b/>
          <w:sz w:val="20"/>
          <w:szCs w:val="20"/>
          <w:lang w:bidi="gu-IN"/>
        </w:rPr>
        <w:t>Mongolain</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sz w:val="20"/>
          <w:szCs w:val="20"/>
          <w:lang w:val="mn-MN" w:bidi="gu-IN"/>
        </w:rPr>
        <w:t xml:space="preserve">хип, </w:t>
      </w:r>
      <w:r w:rsidRPr="00CA2704">
        <w:rPr>
          <w:rStyle w:val="tlid-translation"/>
          <w:rFonts w:asciiTheme="minorHAnsi" w:eastAsiaTheme="majorEastAsia" w:hAnsiTheme="minorHAnsi" w:cstheme="minorHAnsi"/>
          <w:color w:val="CC6600"/>
          <w:sz w:val="20"/>
          <w:szCs w:val="20"/>
          <w:u w:val="single"/>
          <w:lang w:val="mn-MN" w:bidi="gu-IN"/>
        </w:rPr>
        <w:t>khip</w:t>
      </w:r>
      <w:r w:rsidRPr="00CA2704">
        <w:rPr>
          <w:rStyle w:val="tlid-translation"/>
          <w:rFonts w:asciiTheme="minorHAnsi" w:eastAsiaTheme="majorEastAsia" w:hAnsiTheme="minorHAnsi" w:cstheme="minorHAnsi"/>
          <w:sz w:val="20"/>
          <w:szCs w:val="20"/>
          <w:lang w:val="mn-MN" w:bidi="gu-IN"/>
        </w:rPr>
        <w:t>, hip</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b/>
          <w:sz w:val="20"/>
          <w:szCs w:val="20"/>
          <w:lang w:bidi="gu-IN"/>
        </w:rPr>
        <w:t>Romanian</w:t>
      </w:r>
      <w:r w:rsidRPr="00CA2704">
        <w:rPr>
          <w:rStyle w:val="tlid-translation"/>
          <w:rFonts w:asciiTheme="minorHAnsi" w:eastAsiaTheme="majorEastAsia" w:hAnsiTheme="minorHAnsi" w:cstheme="minorHAnsi"/>
          <w:sz w:val="20"/>
          <w:szCs w:val="20"/>
          <w:lang w:bidi="gu-IN"/>
        </w:rPr>
        <w:t xml:space="preserve">, </w:t>
      </w:r>
      <w:r w:rsidRPr="00CA2704">
        <w:rPr>
          <w:rFonts w:asciiTheme="minorHAnsi" w:hAnsiTheme="minorHAnsi" w:cstheme="minorHAnsi"/>
          <w:color w:val="009900"/>
          <w:sz w:val="20"/>
          <w:szCs w:val="20"/>
          <w:u w:val="single"/>
          <w:shd w:val="clear" w:color="auto" w:fill="FFFFFF"/>
        </w:rPr>
        <w:t>fileul</w:t>
      </w:r>
      <w:r w:rsidRPr="00CA2704">
        <w:rPr>
          <w:rFonts w:asciiTheme="minorHAnsi" w:hAnsiTheme="minorHAnsi" w:cstheme="minorHAnsi"/>
          <w:color w:val="000000"/>
          <w:sz w:val="20"/>
          <w:szCs w:val="20"/>
          <w:shd w:val="clear" w:color="auto" w:fill="FFFFFF"/>
        </w:rPr>
        <w:t xml:space="preserve">, loins, </w:t>
      </w:r>
      <w:r w:rsidRPr="00CA2704">
        <w:rPr>
          <w:rFonts w:asciiTheme="minorHAnsi" w:hAnsiTheme="minorHAnsi" w:cstheme="minorHAnsi"/>
          <w:b/>
          <w:color w:val="000000"/>
          <w:sz w:val="20"/>
          <w:szCs w:val="20"/>
          <w:shd w:val="clear" w:color="auto" w:fill="FFFFFF"/>
        </w:rPr>
        <w:t>Greek</w:t>
      </w:r>
      <w:r w:rsidRPr="00CA2704">
        <w:rPr>
          <w:rFonts w:asciiTheme="minorHAnsi" w:hAnsiTheme="minorHAnsi" w:cstheme="minorHAnsi"/>
          <w:color w:val="000000"/>
          <w:sz w:val="20"/>
          <w:szCs w:val="20"/>
          <w:shd w:val="clear" w:color="auto" w:fill="FFFFFF"/>
        </w:rPr>
        <w:t xml:space="preserve">, </w:t>
      </w:r>
      <w:r w:rsidRPr="00CA2704">
        <w:rPr>
          <w:rFonts w:asciiTheme="minorHAnsi" w:hAnsiTheme="minorHAnsi" w:cstheme="minorHAnsi"/>
          <w:sz w:val="20"/>
          <w:szCs w:val="20"/>
        </w:rPr>
        <w:t xml:space="preserve">φιλέτα, </w:t>
      </w:r>
      <w:r w:rsidRPr="00CA2704">
        <w:rPr>
          <w:rFonts w:asciiTheme="minorHAnsi" w:hAnsiTheme="minorHAnsi" w:cstheme="minorHAnsi"/>
          <w:color w:val="009900"/>
          <w:sz w:val="20"/>
          <w:szCs w:val="20"/>
          <w:u w:val="single"/>
          <w:shd w:val="clear" w:color="auto" w:fill="FFFFFF"/>
        </w:rPr>
        <w:t>filéta</w:t>
      </w:r>
      <w:r w:rsidRPr="00CA2704">
        <w:rPr>
          <w:rFonts w:asciiTheme="minorHAnsi" w:hAnsiTheme="minorHAnsi" w:cstheme="minorHAnsi"/>
          <w:sz w:val="20"/>
          <w:szCs w:val="20"/>
          <w:shd w:val="clear" w:color="auto" w:fill="FFFFFF"/>
        </w:rPr>
        <w:t xml:space="preserve">, loins, </w:t>
      </w:r>
      <w:r w:rsidRPr="00CA2704">
        <w:rPr>
          <w:rFonts w:asciiTheme="minorHAnsi" w:hAnsiTheme="minorHAnsi" w:cstheme="minorHAnsi"/>
          <w:b/>
          <w:sz w:val="20"/>
          <w:szCs w:val="20"/>
          <w:shd w:val="clear" w:color="auto" w:fill="FFFFFF"/>
        </w:rPr>
        <w:t>English</w:t>
      </w:r>
      <w:r w:rsidRPr="00CA2704">
        <w:rPr>
          <w:rFonts w:asciiTheme="minorHAnsi" w:hAnsiTheme="minorHAnsi" w:cstheme="minorHAnsi"/>
          <w:sz w:val="20"/>
          <w:szCs w:val="20"/>
          <w:shd w:val="clear" w:color="auto" w:fill="FFFFFF"/>
        </w:rPr>
        <w:t xml:space="preserve">, </w:t>
      </w:r>
      <w:r w:rsidRPr="00CA2704">
        <w:rPr>
          <w:rFonts w:asciiTheme="minorHAnsi" w:hAnsiTheme="minorHAnsi" w:cstheme="minorHAnsi"/>
          <w:color w:val="009900"/>
          <w:sz w:val="20"/>
          <w:szCs w:val="20"/>
          <w:u w:val="single"/>
        </w:rPr>
        <w:t>filet</w:t>
      </w:r>
      <w:r w:rsidRPr="00CA2704">
        <w:rPr>
          <w:rFonts w:asciiTheme="minorHAnsi" w:hAnsiTheme="minorHAnsi" w:cstheme="minorHAnsi"/>
          <w:color w:val="000000"/>
          <w:sz w:val="20"/>
          <w:szCs w:val="20"/>
        </w:rPr>
        <w:t xml:space="preserve"> mignon, [&lt;Fr}, small strip of meat from the loins, </w:t>
      </w:r>
      <w:r w:rsidRPr="00CA2704">
        <w:rPr>
          <w:rFonts w:asciiTheme="minorHAnsi" w:hAnsiTheme="minorHAnsi" w:cstheme="minorHAnsi"/>
          <w:b/>
          <w:color w:val="000000"/>
          <w:sz w:val="20"/>
          <w:szCs w:val="20"/>
        </w:rPr>
        <w:t>Georgian</w:t>
      </w:r>
      <w:r w:rsidRPr="00CA2704">
        <w:rPr>
          <w:rFonts w:asciiTheme="minorHAnsi" w:hAnsiTheme="minorHAnsi" w:cstheme="minorHAnsi"/>
          <w:color w:val="000000"/>
          <w:sz w:val="20"/>
          <w:szCs w:val="20"/>
        </w:rPr>
        <w:t xml:space="preserve">, </w:t>
      </w:r>
      <w:r w:rsidRPr="00CA2704">
        <w:rPr>
          <w:rStyle w:val="tlid-translation"/>
          <w:rFonts w:ascii="Sylfaen" w:eastAsiaTheme="majorEastAsia" w:hAnsi="Sylfaen" w:cs="Sylfaen"/>
          <w:color w:val="000000"/>
          <w:sz w:val="20"/>
          <w:szCs w:val="20"/>
          <w:shd w:val="clear" w:color="auto" w:fill="FFFFFF"/>
          <w:lang w:val="ka-GE"/>
        </w:rPr>
        <w:t>ფლანგი</w:t>
      </w:r>
      <w:r w:rsidRPr="00CA2704">
        <w:rPr>
          <w:rStyle w:val="tlid-translation"/>
          <w:rFonts w:asciiTheme="minorHAnsi" w:eastAsiaTheme="majorEastAsia" w:hAnsiTheme="minorHAnsi" w:cstheme="minorHAnsi"/>
          <w:color w:val="000000"/>
          <w:sz w:val="20"/>
          <w:szCs w:val="20"/>
          <w:shd w:val="clear" w:color="auto" w:fill="FFFFFF"/>
          <w:lang w:val="ka-GE"/>
        </w:rPr>
        <w:t xml:space="preserve">, </w:t>
      </w:r>
      <w:r w:rsidRPr="00CA2704">
        <w:rPr>
          <w:rStyle w:val="tlid-translation"/>
          <w:rFonts w:asciiTheme="minorHAnsi" w:eastAsiaTheme="majorEastAsia" w:hAnsiTheme="minorHAnsi" w:cstheme="minorHAnsi"/>
          <w:color w:val="993399"/>
          <w:sz w:val="20"/>
          <w:szCs w:val="20"/>
          <w:u w:val="single"/>
          <w:shd w:val="clear" w:color="auto" w:fill="FFFFFF"/>
          <w:lang w:val="ka-GE"/>
        </w:rPr>
        <w:t>plangi</w:t>
      </w:r>
      <w:r w:rsidRPr="00CA2704">
        <w:rPr>
          <w:rStyle w:val="tlid-translation"/>
          <w:rFonts w:asciiTheme="minorHAnsi" w:eastAsiaTheme="majorEastAsia" w:hAnsiTheme="minorHAnsi" w:cstheme="minorHAnsi"/>
          <w:color w:val="000000"/>
          <w:sz w:val="20"/>
          <w:szCs w:val="20"/>
          <w:shd w:val="clear" w:color="auto" w:fill="FFFFFF"/>
          <w:lang w:val="ka-GE"/>
        </w:rPr>
        <w:t>, flank,</w:t>
      </w:r>
      <w:r w:rsidRPr="00CA2704">
        <w:rPr>
          <w:rFonts w:asciiTheme="minorHAnsi" w:hAnsiTheme="minorHAnsi" w:cstheme="minorHAnsi"/>
          <w:color w:val="000000"/>
          <w:sz w:val="20"/>
          <w:szCs w:val="20"/>
          <w:shd w:val="clear" w:color="auto" w:fill="FFFFFF"/>
        </w:rPr>
        <w:t xml:space="preserve"> </w:t>
      </w:r>
      <w:r w:rsidRPr="00CA2704">
        <w:rPr>
          <w:rStyle w:val="tlid-translation"/>
          <w:rFonts w:asciiTheme="minorHAnsi" w:eastAsiaTheme="majorEastAsia" w:hAnsiTheme="minorHAnsi" w:cstheme="minorHAnsi"/>
          <w:b/>
          <w:sz w:val="20"/>
          <w:szCs w:val="20"/>
          <w:lang w:bidi="gu-IN"/>
        </w:rPr>
        <w:t>Romanian</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color w:val="993399"/>
          <w:sz w:val="20"/>
          <w:szCs w:val="20"/>
          <w:u w:val="single"/>
          <w:shd w:val="clear" w:color="auto" w:fill="FFFFFF"/>
          <w:lang w:val="ro-RO"/>
        </w:rPr>
        <w:t>flanc</w:t>
      </w:r>
      <w:r w:rsidRPr="00CA2704">
        <w:rPr>
          <w:rStyle w:val="tlid-translation"/>
          <w:rFonts w:asciiTheme="minorHAnsi" w:eastAsiaTheme="majorEastAsia" w:hAnsiTheme="minorHAnsi" w:cstheme="minorHAnsi"/>
          <w:color w:val="000000"/>
          <w:sz w:val="20"/>
          <w:szCs w:val="20"/>
          <w:shd w:val="clear" w:color="auto" w:fill="FFFFFF"/>
          <w:lang w:val="ro-RO"/>
        </w:rPr>
        <w:t xml:space="preserve">, flank, </w:t>
      </w:r>
      <w:r w:rsidRPr="00CA2704">
        <w:rPr>
          <w:rStyle w:val="tlid-translation"/>
          <w:rFonts w:asciiTheme="minorHAnsi" w:eastAsiaTheme="majorEastAsia" w:hAnsiTheme="minorHAnsi" w:cstheme="minorHAnsi"/>
          <w:b/>
          <w:color w:val="000000"/>
          <w:sz w:val="20"/>
          <w:szCs w:val="20"/>
          <w:shd w:val="clear" w:color="auto" w:fill="FFFFFF"/>
          <w:lang w:val="ro-RO"/>
        </w:rPr>
        <w:t>Armenian</w:t>
      </w:r>
      <w:r w:rsidRPr="00CA2704">
        <w:rPr>
          <w:rStyle w:val="tlid-translation"/>
          <w:rFonts w:asciiTheme="minorHAnsi" w:eastAsiaTheme="majorEastAsia" w:hAnsiTheme="minorHAnsi" w:cstheme="minorHAnsi"/>
          <w:color w:val="000000"/>
          <w:sz w:val="20"/>
          <w:szCs w:val="20"/>
          <w:shd w:val="clear" w:color="auto" w:fill="FFFFFF"/>
          <w:lang w:val="ro-RO"/>
        </w:rPr>
        <w:t xml:space="preserve">, </w:t>
      </w:r>
      <w:r w:rsidRPr="00CA2704">
        <w:rPr>
          <w:rStyle w:val="tlid-translation"/>
          <w:rFonts w:asciiTheme="minorHAnsi" w:eastAsiaTheme="majorEastAsia" w:hAnsiTheme="minorHAnsi" w:cstheme="minorHAnsi"/>
          <w:color w:val="000000"/>
          <w:sz w:val="20"/>
          <w:szCs w:val="20"/>
          <w:shd w:val="clear" w:color="auto" w:fill="FFFFFF"/>
          <w:lang w:val="hy-AM"/>
        </w:rPr>
        <w:t xml:space="preserve">ֆլանգը, </w:t>
      </w:r>
      <w:r w:rsidRPr="00CA2704">
        <w:rPr>
          <w:rStyle w:val="tlid-translation"/>
          <w:rFonts w:asciiTheme="minorHAnsi" w:eastAsiaTheme="majorEastAsia" w:hAnsiTheme="minorHAnsi" w:cstheme="minorHAnsi"/>
          <w:color w:val="993399"/>
          <w:sz w:val="20"/>
          <w:szCs w:val="20"/>
          <w:u w:val="single"/>
          <w:shd w:val="clear" w:color="auto" w:fill="FFFFFF"/>
          <w:lang w:val="hy-AM"/>
        </w:rPr>
        <w:t>flangy</w:t>
      </w:r>
      <w:r w:rsidRPr="00CA2704">
        <w:rPr>
          <w:rStyle w:val="tlid-translation"/>
          <w:rFonts w:asciiTheme="minorHAnsi" w:eastAsiaTheme="majorEastAsia" w:hAnsiTheme="minorHAnsi" w:cstheme="minorHAnsi"/>
          <w:color w:val="000000"/>
          <w:sz w:val="20"/>
          <w:szCs w:val="20"/>
          <w:shd w:val="clear" w:color="auto" w:fill="FFFFFF"/>
          <w:lang w:val="hy-AM"/>
        </w:rPr>
        <w:t xml:space="preserve">, flank, </w:t>
      </w:r>
      <w:r w:rsidRPr="00CA2704">
        <w:rPr>
          <w:rStyle w:val="tlid-translation"/>
          <w:rFonts w:asciiTheme="minorHAnsi" w:eastAsiaTheme="majorEastAsia" w:hAnsiTheme="minorHAnsi" w:cstheme="minorHAnsi"/>
          <w:sz w:val="20"/>
          <w:szCs w:val="20"/>
          <w:shd w:val="clear" w:color="auto" w:fill="FFFFFF"/>
        </w:rPr>
        <w:t xml:space="preserve"> </w:t>
      </w:r>
      <w:r w:rsidRPr="00CA2704">
        <w:rPr>
          <w:rStyle w:val="tlid-translation"/>
          <w:rFonts w:asciiTheme="minorHAnsi" w:eastAsiaTheme="majorEastAsia" w:hAnsiTheme="minorHAnsi" w:cstheme="minorHAnsi"/>
          <w:b/>
          <w:sz w:val="20"/>
          <w:szCs w:val="20"/>
          <w:shd w:val="clear" w:color="auto" w:fill="FFFFFF"/>
        </w:rPr>
        <w:t>Italian</w:t>
      </w:r>
      <w:r w:rsidRPr="00CA2704">
        <w:rPr>
          <w:rStyle w:val="tlid-translation"/>
          <w:rFonts w:asciiTheme="minorHAnsi" w:eastAsiaTheme="majorEastAsia" w:hAnsiTheme="minorHAnsi" w:cstheme="minorHAnsi"/>
          <w:sz w:val="20"/>
          <w:szCs w:val="20"/>
          <w:shd w:val="clear" w:color="auto" w:fill="FFFFFF"/>
        </w:rPr>
        <w:t xml:space="preserve">, </w:t>
      </w:r>
      <w:r w:rsidRPr="00CA2704">
        <w:rPr>
          <w:rStyle w:val="tlid-translation"/>
          <w:rFonts w:asciiTheme="minorHAnsi" w:eastAsiaTheme="majorEastAsia" w:hAnsiTheme="minorHAnsi" w:cstheme="minorHAnsi"/>
          <w:color w:val="993399"/>
          <w:sz w:val="20"/>
          <w:szCs w:val="20"/>
          <w:u w:val="single"/>
          <w:lang w:val="it-IT"/>
        </w:rPr>
        <w:t>fianco</w:t>
      </w:r>
      <w:r w:rsidRPr="00CA2704">
        <w:rPr>
          <w:rStyle w:val="tlid-translation"/>
          <w:rFonts w:asciiTheme="minorHAnsi" w:eastAsiaTheme="majorEastAsia" w:hAnsiTheme="minorHAnsi" w:cstheme="minorHAnsi"/>
          <w:sz w:val="20"/>
          <w:szCs w:val="20"/>
          <w:lang w:val="it-IT"/>
        </w:rPr>
        <w:t xml:space="preserve">,, flank, </w:t>
      </w:r>
      <w:r w:rsidRPr="00CA2704">
        <w:rPr>
          <w:rStyle w:val="tlid-translation"/>
          <w:rFonts w:asciiTheme="minorHAnsi" w:eastAsiaTheme="majorEastAsia" w:hAnsiTheme="minorHAnsi" w:cstheme="minorHAnsi"/>
          <w:b/>
          <w:sz w:val="20"/>
          <w:szCs w:val="20"/>
          <w:lang w:val="it-IT"/>
        </w:rPr>
        <w:t>French</w:t>
      </w:r>
      <w:r w:rsidRPr="00CA2704">
        <w:rPr>
          <w:rStyle w:val="tlid-translation"/>
          <w:rFonts w:asciiTheme="minorHAnsi" w:eastAsiaTheme="majorEastAsia" w:hAnsiTheme="minorHAnsi" w:cstheme="minorHAnsi"/>
          <w:sz w:val="20"/>
          <w:szCs w:val="20"/>
          <w:lang w:val="it-IT"/>
        </w:rPr>
        <w:t xml:space="preserve">, </w:t>
      </w:r>
      <w:r w:rsidRPr="00CA2704">
        <w:rPr>
          <w:rStyle w:val="tlid-translation"/>
          <w:rFonts w:asciiTheme="minorHAnsi" w:eastAsiaTheme="majorEastAsia" w:hAnsiTheme="minorHAnsi" w:cstheme="minorHAnsi"/>
          <w:color w:val="993399"/>
          <w:sz w:val="20"/>
          <w:szCs w:val="20"/>
          <w:u w:val="single"/>
          <w:lang w:val="fr-FR"/>
        </w:rPr>
        <w:t>flanc</w:t>
      </w:r>
      <w:r w:rsidRPr="00CA2704">
        <w:rPr>
          <w:rStyle w:val="tlid-translation"/>
          <w:rFonts w:asciiTheme="minorHAnsi" w:eastAsiaTheme="majorEastAsia" w:hAnsiTheme="minorHAnsi" w:cstheme="minorHAnsi"/>
          <w:color w:val="009900"/>
          <w:sz w:val="20"/>
          <w:szCs w:val="20"/>
          <w:u w:val="single"/>
          <w:lang w:val="fr-FR"/>
        </w:rPr>
        <w:t>,</w:t>
      </w:r>
      <w:r w:rsidRPr="00CA2704">
        <w:rPr>
          <w:rStyle w:val="tlid-translation"/>
          <w:rFonts w:asciiTheme="minorHAnsi" w:eastAsiaTheme="majorEastAsia" w:hAnsiTheme="minorHAnsi" w:cstheme="minorHAnsi"/>
          <w:sz w:val="20"/>
          <w:szCs w:val="20"/>
          <w:lang w:val="fr-FR"/>
        </w:rPr>
        <w:t xml:space="preserve"> flank, </w:t>
      </w:r>
      <w:r w:rsidRPr="00CA2704">
        <w:rPr>
          <w:rStyle w:val="tlid-translation"/>
          <w:rFonts w:asciiTheme="minorHAnsi" w:eastAsiaTheme="majorEastAsia" w:hAnsiTheme="minorHAnsi" w:cstheme="minorHAnsi"/>
          <w:b/>
          <w:sz w:val="20"/>
          <w:szCs w:val="20"/>
          <w:lang w:val="fr-FR"/>
        </w:rPr>
        <w:t>English</w:t>
      </w:r>
      <w:r w:rsidRPr="00CA2704">
        <w:rPr>
          <w:rStyle w:val="tlid-translation"/>
          <w:rFonts w:asciiTheme="minorHAnsi" w:eastAsiaTheme="majorEastAsia" w:hAnsiTheme="minorHAnsi" w:cstheme="minorHAnsi"/>
          <w:sz w:val="20"/>
          <w:szCs w:val="20"/>
          <w:lang w:val="fr-FR"/>
        </w:rPr>
        <w:t xml:space="preserve">, </w:t>
      </w:r>
      <w:r w:rsidRPr="00CA2704">
        <w:rPr>
          <w:rFonts w:asciiTheme="minorHAnsi" w:hAnsiTheme="minorHAnsi" w:cstheme="minorHAnsi"/>
          <w:color w:val="993399"/>
          <w:sz w:val="20"/>
          <w:szCs w:val="20"/>
          <w:u w:val="single"/>
        </w:rPr>
        <w:t xml:space="preserve">flank </w:t>
      </w:r>
      <w:r w:rsidRPr="00CA2704">
        <w:rPr>
          <w:rFonts w:asciiTheme="minorHAnsi" w:hAnsiTheme="minorHAnsi" w:cstheme="minorHAnsi"/>
          <w:color w:val="000000"/>
          <w:sz w:val="20"/>
          <w:szCs w:val="20"/>
        </w:rPr>
        <w:t xml:space="preserve">[&lt;OFr. </w:t>
      </w:r>
      <w:r w:rsidRPr="00CA2704">
        <w:rPr>
          <w:rFonts w:asciiTheme="minorHAnsi" w:hAnsiTheme="minorHAnsi" w:cstheme="minorHAnsi"/>
          <w:color w:val="993399"/>
          <w:sz w:val="20"/>
          <w:szCs w:val="20"/>
          <w:u w:val="single"/>
        </w:rPr>
        <w:t>flanc</w:t>
      </w:r>
      <w:r w:rsidRPr="00CA2704">
        <w:rPr>
          <w:rFonts w:asciiTheme="minorHAnsi" w:hAnsiTheme="minorHAnsi" w:cstheme="minorHAnsi"/>
          <w:color w:val="000000"/>
          <w:sz w:val="20"/>
          <w:szCs w:val="20"/>
        </w:rPr>
        <w:t xml:space="preserve">, of Gmc. origin], </w:t>
      </w:r>
      <w:r w:rsidRPr="00CA2704">
        <w:rPr>
          <w:rFonts w:asciiTheme="minorHAnsi" w:hAnsiTheme="minorHAnsi" w:cstheme="minorHAnsi"/>
          <w:b/>
          <w:color w:val="000000"/>
          <w:sz w:val="20"/>
          <w:szCs w:val="20"/>
        </w:rPr>
        <w:t xml:space="preserve">Croatian, </w:t>
      </w:r>
      <w:r w:rsidRPr="00CA2704">
        <w:rPr>
          <w:rStyle w:val="tlid-translation"/>
          <w:rFonts w:asciiTheme="minorHAnsi" w:eastAsiaTheme="majorEastAsia" w:hAnsiTheme="minorHAnsi" w:cstheme="minorHAnsi"/>
          <w:color w:val="CC6600"/>
          <w:sz w:val="20"/>
          <w:szCs w:val="20"/>
          <w:u w:val="single"/>
          <w:shd w:val="clear" w:color="auto" w:fill="FFFFFF"/>
          <w:lang w:val="hr-HR"/>
        </w:rPr>
        <w:t>bok</w:t>
      </w:r>
      <w:r w:rsidRPr="00CA2704">
        <w:rPr>
          <w:rStyle w:val="tlid-translation"/>
          <w:rFonts w:asciiTheme="minorHAnsi" w:eastAsiaTheme="majorEastAsia" w:hAnsiTheme="minorHAnsi" w:cstheme="minorHAnsi"/>
          <w:color w:val="000000"/>
          <w:sz w:val="20"/>
          <w:szCs w:val="20"/>
          <w:shd w:val="clear" w:color="auto" w:fill="FFFFFF"/>
          <w:lang w:val="hr-HR"/>
        </w:rPr>
        <w:t>,</w:t>
      </w:r>
      <w:r w:rsidRPr="00CA2704">
        <w:rPr>
          <w:rFonts w:asciiTheme="minorHAnsi" w:hAnsiTheme="minorHAnsi" w:cstheme="minorHAnsi"/>
          <w:color w:val="000000"/>
          <w:sz w:val="20"/>
          <w:szCs w:val="20"/>
          <w:shd w:val="clear" w:color="auto" w:fill="FFFFFF"/>
          <w:lang w:val="hr-HR"/>
        </w:rPr>
        <w:t xml:space="preserve"> </w:t>
      </w:r>
      <w:r w:rsidRPr="00CA2704">
        <w:rPr>
          <w:rStyle w:val="tlid-translation"/>
          <w:rFonts w:asciiTheme="minorHAnsi" w:eastAsiaTheme="majorEastAsia" w:hAnsiTheme="minorHAnsi" w:cstheme="minorHAnsi"/>
          <w:color w:val="000000"/>
          <w:sz w:val="20"/>
          <w:szCs w:val="20"/>
          <w:shd w:val="clear" w:color="auto" w:fill="FFFFFF"/>
          <w:lang w:val="hr-HR"/>
        </w:rPr>
        <w:t xml:space="preserve">flank, </w:t>
      </w:r>
      <w:r w:rsidRPr="00CA2704">
        <w:rPr>
          <w:rStyle w:val="tlid-translation"/>
          <w:rFonts w:asciiTheme="minorHAnsi" w:eastAsiaTheme="majorEastAsia" w:hAnsiTheme="minorHAnsi" w:cstheme="minorHAnsi"/>
          <w:b/>
          <w:color w:val="000000"/>
          <w:sz w:val="20"/>
          <w:szCs w:val="20"/>
          <w:shd w:val="clear" w:color="auto" w:fill="FFFFFF"/>
          <w:lang w:val="hr-HR"/>
        </w:rPr>
        <w:t>Polish</w:t>
      </w:r>
      <w:r w:rsidRPr="00CA2704">
        <w:rPr>
          <w:rStyle w:val="tlid-translation"/>
          <w:rFonts w:asciiTheme="minorHAnsi" w:eastAsiaTheme="majorEastAsia" w:hAnsiTheme="minorHAnsi" w:cstheme="minorHAnsi"/>
          <w:color w:val="000000"/>
          <w:sz w:val="20"/>
          <w:szCs w:val="20"/>
          <w:shd w:val="clear" w:color="auto" w:fill="FFFFFF"/>
          <w:lang w:val="hr-HR"/>
        </w:rPr>
        <w:t xml:space="preserve">, </w:t>
      </w:r>
      <w:r w:rsidRPr="00CA2704">
        <w:rPr>
          <w:rStyle w:val="tlid-translation"/>
          <w:rFonts w:asciiTheme="minorHAnsi" w:eastAsiaTheme="majorEastAsia" w:hAnsiTheme="minorHAnsi" w:cstheme="minorHAnsi"/>
          <w:color w:val="CC6600"/>
          <w:sz w:val="20"/>
          <w:szCs w:val="20"/>
          <w:u w:val="single"/>
          <w:shd w:val="clear" w:color="auto" w:fill="FFFFFF"/>
          <w:lang w:val="pl-PL"/>
        </w:rPr>
        <w:t>bok</w:t>
      </w:r>
      <w:r w:rsidRPr="00CA2704">
        <w:rPr>
          <w:rStyle w:val="tlid-translation"/>
          <w:rFonts w:asciiTheme="minorHAnsi" w:eastAsiaTheme="majorEastAsia" w:hAnsiTheme="minorHAnsi" w:cstheme="minorHAnsi"/>
          <w:color w:val="000000"/>
          <w:sz w:val="20"/>
          <w:szCs w:val="20"/>
          <w:shd w:val="clear" w:color="auto" w:fill="FFFFFF"/>
          <w:lang w:val="pl-PL"/>
        </w:rPr>
        <w:t>,</w:t>
      </w:r>
      <w:r w:rsidRPr="00CA2704">
        <w:rPr>
          <w:rFonts w:asciiTheme="minorHAnsi" w:hAnsiTheme="minorHAnsi" w:cstheme="minorHAnsi"/>
          <w:color w:val="000000"/>
          <w:sz w:val="20"/>
          <w:szCs w:val="20"/>
          <w:shd w:val="clear" w:color="auto" w:fill="FFFFFF"/>
          <w:lang w:val="pl-PL"/>
        </w:rPr>
        <w:t xml:space="preserve"> </w:t>
      </w:r>
      <w:r w:rsidRPr="00CA2704">
        <w:rPr>
          <w:rStyle w:val="tlid-translation"/>
          <w:rFonts w:asciiTheme="minorHAnsi" w:eastAsiaTheme="majorEastAsia" w:hAnsiTheme="minorHAnsi" w:cstheme="minorHAnsi"/>
          <w:color w:val="000000"/>
          <w:sz w:val="20"/>
          <w:szCs w:val="20"/>
          <w:shd w:val="clear" w:color="auto" w:fill="FFFFFF"/>
          <w:lang w:val="pl-PL"/>
        </w:rPr>
        <w:t>flank</w:t>
      </w:r>
      <w:r w:rsidRPr="00CA2704">
        <w:rPr>
          <w:rStyle w:val="shorttext"/>
          <w:rFonts w:asciiTheme="minorHAnsi" w:eastAsiaTheme="majorEastAsia" w:hAnsiTheme="minorHAnsi" w:cstheme="minorHAnsi"/>
          <w:color w:val="000000"/>
          <w:sz w:val="20"/>
          <w:szCs w:val="20"/>
          <w:shd w:val="clear" w:color="auto" w:fill="FFFFFF"/>
          <w:lang w:val="pl-PL"/>
        </w:rPr>
        <w:t xml:space="preserve">, </w:t>
      </w:r>
      <w:r w:rsidRPr="00CA2704">
        <w:rPr>
          <w:rStyle w:val="shorttext"/>
          <w:rFonts w:asciiTheme="minorHAnsi" w:eastAsiaTheme="majorEastAsia" w:hAnsiTheme="minorHAnsi" w:cstheme="minorHAnsi"/>
          <w:b/>
          <w:color w:val="000000"/>
          <w:sz w:val="20"/>
          <w:szCs w:val="20"/>
          <w:shd w:val="clear" w:color="auto" w:fill="FFFFFF"/>
          <w:lang w:val="pl-PL"/>
        </w:rPr>
        <w:t>Uzbek</w:t>
      </w:r>
      <w:r w:rsidRPr="00CA2704">
        <w:rPr>
          <w:rStyle w:val="shorttext"/>
          <w:rFonts w:asciiTheme="minorHAnsi" w:eastAsiaTheme="majorEastAsia" w:hAnsiTheme="minorHAnsi" w:cstheme="minorHAnsi"/>
          <w:color w:val="000000"/>
          <w:sz w:val="20"/>
          <w:szCs w:val="20"/>
          <w:shd w:val="clear" w:color="auto" w:fill="FFFFFF"/>
          <w:lang w:val="pl-PL"/>
        </w:rPr>
        <w:t xml:space="preserve">, </w:t>
      </w:r>
      <w:r w:rsidRPr="00CA2704">
        <w:rPr>
          <w:rStyle w:val="tlid-translation"/>
          <w:rFonts w:asciiTheme="minorHAnsi" w:eastAsiaTheme="majorEastAsia" w:hAnsiTheme="minorHAnsi" w:cstheme="minorHAnsi"/>
          <w:color w:val="CC6600"/>
          <w:sz w:val="20"/>
          <w:szCs w:val="20"/>
          <w:u w:val="single"/>
          <w:lang w:val="uz-Latn-UZ" w:bidi="gu-IN"/>
        </w:rPr>
        <w:t>bellar</w:t>
      </w:r>
      <w:r w:rsidRPr="00CA2704">
        <w:rPr>
          <w:rStyle w:val="tlid-translation"/>
          <w:rFonts w:asciiTheme="minorHAnsi" w:eastAsiaTheme="majorEastAsia" w:hAnsiTheme="minorHAnsi" w:cstheme="minorHAnsi"/>
          <w:color w:val="CC6600"/>
          <w:sz w:val="20"/>
          <w:szCs w:val="20"/>
          <w:lang w:val="uz-Latn-UZ" w:bidi="gu-IN"/>
        </w:rPr>
        <w:t>,</w:t>
      </w:r>
      <w:r w:rsidRPr="00CA2704">
        <w:rPr>
          <w:rStyle w:val="tlid-translation"/>
          <w:rFonts w:asciiTheme="minorHAnsi" w:eastAsiaTheme="majorEastAsia" w:hAnsiTheme="minorHAnsi" w:cstheme="minorHAnsi"/>
          <w:sz w:val="20"/>
          <w:szCs w:val="20"/>
          <w:lang w:val="uz-Latn-UZ" w:bidi="gu-IN"/>
        </w:rPr>
        <w:t xml:space="preserve"> loins, </w:t>
      </w:r>
      <w:r w:rsidRPr="00CA2704">
        <w:rPr>
          <w:rStyle w:val="tlid-translation"/>
          <w:rFonts w:asciiTheme="minorHAnsi" w:eastAsiaTheme="majorEastAsia" w:hAnsiTheme="minorHAnsi" w:cstheme="minorHAnsi"/>
          <w:b/>
          <w:sz w:val="20"/>
          <w:szCs w:val="20"/>
          <w:lang w:val="uz-Latn-UZ" w:bidi="gu-IN"/>
        </w:rPr>
        <w:t>Tajik</w:t>
      </w:r>
      <w:r w:rsidRPr="00CA2704">
        <w:rPr>
          <w:rStyle w:val="tlid-translation"/>
          <w:rFonts w:asciiTheme="minorHAnsi" w:eastAsiaTheme="majorEastAsia" w:hAnsiTheme="minorHAnsi" w:cstheme="minorHAnsi"/>
          <w:sz w:val="20"/>
          <w:szCs w:val="20"/>
          <w:lang w:val="uz-Latn-UZ" w:bidi="gu-IN"/>
        </w:rPr>
        <w:t xml:space="preserve">, </w:t>
      </w:r>
      <w:r w:rsidRPr="00CA2704">
        <w:rPr>
          <w:rStyle w:val="tlid-translation"/>
          <w:rFonts w:asciiTheme="minorHAnsi" w:eastAsiaTheme="majorEastAsia" w:hAnsiTheme="minorHAnsi" w:cstheme="minorHAnsi"/>
          <w:sz w:val="20"/>
          <w:szCs w:val="20"/>
          <w:lang w:val="tg-Cyrl-TJ" w:bidi="gu-IN"/>
        </w:rPr>
        <w:t>белҳо</w:t>
      </w:r>
      <w:r w:rsidRPr="00CA2704">
        <w:rPr>
          <w:rStyle w:val="tlid-translation"/>
          <w:rFonts w:asciiTheme="minorHAnsi" w:eastAsiaTheme="majorEastAsia" w:hAnsiTheme="minorHAnsi" w:cstheme="minorHAnsi"/>
          <w:sz w:val="20"/>
          <w:szCs w:val="20"/>
          <w:lang w:val="uz-Latn-UZ" w:bidi="gu-IN"/>
        </w:rPr>
        <w:t xml:space="preserve">, </w:t>
      </w:r>
      <w:r w:rsidRPr="00CA2704">
        <w:rPr>
          <w:rStyle w:val="tlid-translation"/>
          <w:rFonts w:asciiTheme="minorHAnsi" w:eastAsiaTheme="majorEastAsia" w:hAnsiTheme="minorHAnsi" w:cstheme="minorHAnsi"/>
          <w:color w:val="CC6600"/>
          <w:sz w:val="20"/>
          <w:szCs w:val="20"/>
          <w:u w:val="single"/>
          <w:lang w:val="uz-Latn-UZ" w:bidi="gu-IN"/>
        </w:rPr>
        <w:t>ʙelho</w:t>
      </w:r>
      <w:r w:rsidRPr="00CA2704">
        <w:rPr>
          <w:rStyle w:val="tlid-translation"/>
          <w:rFonts w:asciiTheme="minorHAnsi" w:eastAsiaTheme="majorEastAsia" w:hAnsiTheme="minorHAnsi" w:cstheme="minorHAnsi"/>
          <w:sz w:val="20"/>
          <w:szCs w:val="20"/>
          <w:lang w:val="uz-Latn-UZ" w:bidi="gu-IN"/>
        </w:rPr>
        <w:t xml:space="preserve">, loins, </w:t>
      </w:r>
      <w:r w:rsidRPr="00CA2704">
        <w:rPr>
          <w:rStyle w:val="tlid-translation"/>
          <w:rFonts w:asciiTheme="minorHAnsi" w:eastAsiaTheme="majorEastAsia" w:hAnsiTheme="minorHAnsi" w:cstheme="minorHAnsi"/>
          <w:b/>
          <w:sz w:val="20"/>
          <w:szCs w:val="20"/>
          <w:lang w:val="uz-Latn-UZ" w:bidi="gu-IN"/>
        </w:rPr>
        <w:t>Mongolian</w:t>
      </w:r>
      <w:r w:rsidRPr="00CA2704">
        <w:rPr>
          <w:rStyle w:val="tlid-translation"/>
          <w:rFonts w:asciiTheme="minorHAnsi" w:eastAsiaTheme="majorEastAsia" w:hAnsiTheme="minorHAnsi" w:cstheme="minorHAnsi"/>
          <w:sz w:val="20"/>
          <w:szCs w:val="20"/>
          <w:lang w:val="uz-Latn-UZ" w:bidi="gu-IN"/>
        </w:rPr>
        <w:t xml:space="preserve">, </w:t>
      </w:r>
      <w:r w:rsidRPr="00CA2704">
        <w:rPr>
          <w:rStyle w:val="tlid-translation"/>
          <w:rFonts w:asciiTheme="minorHAnsi" w:eastAsiaTheme="majorEastAsia" w:hAnsiTheme="minorHAnsi" w:cstheme="minorHAnsi"/>
          <w:sz w:val="20"/>
          <w:szCs w:val="20"/>
          <w:lang w:val="mn-MN" w:bidi="gu-IN"/>
        </w:rPr>
        <w:t xml:space="preserve">бэлхүүс, </w:t>
      </w:r>
      <w:r w:rsidRPr="00CA2704">
        <w:rPr>
          <w:rStyle w:val="tlid-translation"/>
          <w:rFonts w:asciiTheme="minorHAnsi" w:eastAsiaTheme="majorEastAsia" w:hAnsiTheme="minorHAnsi" w:cstheme="minorHAnsi"/>
          <w:color w:val="CC6600"/>
          <w:sz w:val="20"/>
          <w:szCs w:val="20"/>
          <w:u w:val="single"/>
          <w:lang w:val="mn-MN" w:bidi="gu-IN"/>
        </w:rPr>
        <w:t>belkhüüs</w:t>
      </w:r>
      <w:r w:rsidRPr="00CA2704">
        <w:rPr>
          <w:rStyle w:val="tlid-translation"/>
          <w:rFonts w:asciiTheme="minorHAnsi" w:eastAsiaTheme="majorEastAsia" w:hAnsiTheme="minorHAnsi" w:cstheme="minorHAnsi"/>
          <w:sz w:val="20"/>
          <w:szCs w:val="20"/>
          <w:lang w:val="mn-MN" w:bidi="gu-IN"/>
        </w:rPr>
        <w:t>, loins,</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b/>
          <w:sz w:val="20"/>
          <w:szCs w:val="20"/>
          <w:lang w:bidi="gu-IN"/>
        </w:rPr>
        <w:t>Greek</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sz w:val="20"/>
          <w:szCs w:val="20"/>
          <w:shd w:val="clear" w:color="auto" w:fill="FFFFFF"/>
          <w:lang w:val="el-GR"/>
        </w:rPr>
        <w:t xml:space="preserve">γάμπα, </w:t>
      </w:r>
      <w:r w:rsidRPr="00CA2704">
        <w:rPr>
          <w:rStyle w:val="tlid-translation"/>
          <w:rFonts w:asciiTheme="minorHAnsi" w:eastAsiaTheme="majorEastAsia" w:hAnsiTheme="minorHAnsi" w:cstheme="minorHAnsi"/>
          <w:color w:val="993399"/>
          <w:sz w:val="20"/>
          <w:szCs w:val="20"/>
          <w:u w:val="single"/>
          <w:shd w:val="clear" w:color="auto" w:fill="FFFFFF"/>
          <w:lang w:val="el-GR"/>
        </w:rPr>
        <w:t>gámpa</w:t>
      </w:r>
      <w:r w:rsidRPr="00CA2704">
        <w:rPr>
          <w:rStyle w:val="tlid-translation"/>
          <w:rFonts w:asciiTheme="minorHAnsi" w:eastAsiaTheme="majorEastAsia" w:hAnsiTheme="minorHAnsi" w:cstheme="minorHAnsi"/>
          <w:sz w:val="20"/>
          <w:szCs w:val="20"/>
          <w:shd w:val="clear" w:color="auto" w:fill="FFFFFF"/>
          <w:lang w:val="el-GR"/>
        </w:rPr>
        <w:t>, shank,</w:t>
      </w:r>
      <w:r w:rsidRPr="00CA2704">
        <w:rPr>
          <w:rStyle w:val="tlid-translation"/>
          <w:rFonts w:asciiTheme="minorHAnsi" w:eastAsiaTheme="majorEastAsia" w:hAnsiTheme="minorHAnsi" w:cstheme="minorHAnsi"/>
          <w:sz w:val="20"/>
          <w:szCs w:val="20"/>
          <w:shd w:val="clear" w:color="auto" w:fill="FFFFFF"/>
        </w:rPr>
        <w:t xml:space="preserve"> </w:t>
      </w:r>
      <w:r w:rsidRPr="00CA2704">
        <w:rPr>
          <w:rStyle w:val="tlid-translation"/>
          <w:rFonts w:asciiTheme="minorHAnsi" w:eastAsiaTheme="majorEastAsia" w:hAnsiTheme="minorHAnsi" w:cstheme="minorHAnsi"/>
          <w:b/>
          <w:sz w:val="20"/>
          <w:szCs w:val="20"/>
          <w:shd w:val="clear" w:color="auto" w:fill="FFFFFF"/>
        </w:rPr>
        <w:t>French</w:t>
      </w:r>
      <w:r w:rsidRPr="00CA2704">
        <w:rPr>
          <w:rStyle w:val="tlid-translation"/>
          <w:rFonts w:asciiTheme="minorHAnsi" w:eastAsiaTheme="majorEastAsia" w:hAnsiTheme="minorHAnsi" w:cstheme="minorHAnsi"/>
          <w:sz w:val="20"/>
          <w:szCs w:val="20"/>
          <w:shd w:val="clear" w:color="auto" w:fill="FFFFFF"/>
        </w:rPr>
        <w:t xml:space="preserve">, </w:t>
      </w:r>
      <w:r w:rsidRPr="00CA2704">
        <w:rPr>
          <w:rStyle w:val="tlid-translation"/>
          <w:rFonts w:asciiTheme="minorHAnsi" w:eastAsiaTheme="majorEastAsia" w:hAnsiTheme="minorHAnsi" w:cstheme="minorHAnsi"/>
          <w:color w:val="993399"/>
          <w:sz w:val="20"/>
          <w:szCs w:val="20"/>
          <w:u w:val="single"/>
          <w:lang w:val="fr-FR"/>
        </w:rPr>
        <w:t>jambe</w:t>
      </w:r>
      <w:r w:rsidRPr="00CA2704">
        <w:rPr>
          <w:rStyle w:val="tlid-translation"/>
          <w:rFonts w:asciiTheme="minorHAnsi" w:eastAsiaTheme="majorEastAsia" w:hAnsiTheme="minorHAnsi" w:cstheme="minorHAnsi"/>
          <w:sz w:val="20"/>
          <w:szCs w:val="20"/>
          <w:lang w:val="fr-FR"/>
        </w:rPr>
        <w:t xml:space="preserve">, shank, </w:t>
      </w:r>
      <w:r w:rsidRPr="00CA2704">
        <w:rPr>
          <w:rStyle w:val="tlid-translation"/>
          <w:rFonts w:asciiTheme="minorHAnsi" w:eastAsiaTheme="majorEastAsia" w:hAnsiTheme="minorHAnsi" w:cstheme="minorHAnsi"/>
          <w:b/>
          <w:sz w:val="20"/>
          <w:szCs w:val="20"/>
          <w:lang w:val="fr-FR"/>
        </w:rPr>
        <w:t>Gujarati</w:t>
      </w:r>
      <w:r w:rsidRPr="00CA2704">
        <w:rPr>
          <w:rStyle w:val="tlid-translation"/>
          <w:rFonts w:asciiTheme="minorHAnsi" w:eastAsiaTheme="majorEastAsia" w:hAnsiTheme="minorHAnsi" w:cstheme="minorHAnsi"/>
          <w:sz w:val="20"/>
          <w:szCs w:val="20"/>
          <w:lang w:val="fr-FR"/>
        </w:rPr>
        <w:t xml:space="preserve">, </w:t>
      </w:r>
      <w:r w:rsidRPr="00CA2704">
        <w:rPr>
          <w:rStyle w:val="tlid-translation"/>
          <w:rFonts w:ascii="Nirmala UI" w:eastAsiaTheme="majorEastAsia" w:hAnsi="Nirmala UI" w:cs="Nirmala UI" w:hint="cs"/>
          <w:sz w:val="20"/>
          <w:szCs w:val="20"/>
          <w:cs/>
          <w:lang w:bidi="gu-IN"/>
        </w:rPr>
        <w:t>જાંઘ</w:t>
      </w:r>
      <w:r w:rsidRPr="00CA2704">
        <w:rPr>
          <w:rStyle w:val="tlid-translation"/>
          <w:rFonts w:asciiTheme="minorHAnsi" w:eastAsiaTheme="majorEastAsia" w:hAnsiTheme="minorHAnsi" w:cstheme="minorHAnsi"/>
          <w:sz w:val="20"/>
          <w:szCs w:val="20"/>
          <w:lang w:bidi="gu-IN"/>
        </w:rPr>
        <w:t>,</w:t>
      </w:r>
      <w:r w:rsidRPr="00CA2704">
        <w:rPr>
          <w:rStyle w:val="tlid-translation"/>
          <w:rFonts w:asciiTheme="minorHAnsi" w:eastAsiaTheme="majorEastAsia" w:hAnsiTheme="minorHAnsi" w:cstheme="minorHAnsi"/>
          <w:sz w:val="20"/>
          <w:szCs w:val="20"/>
          <w:cs/>
          <w:lang w:bidi="gu-IN"/>
        </w:rPr>
        <w:t xml:space="preserve"> </w:t>
      </w:r>
      <w:r w:rsidRPr="00CA2704">
        <w:rPr>
          <w:rStyle w:val="tlid-translation"/>
          <w:rFonts w:asciiTheme="minorHAnsi" w:eastAsiaTheme="majorEastAsia" w:hAnsiTheme="minorHAnsi" w:cstheme="minorHAnsi"/>
          <w:color w:val="993399"/>
          <w:sz w:val="20"/>
          <w:szCs w:val="20"/>
          <w:u w:val="single"/>
          <w:lang w:bidi="gu-IN"/>
        </w:rPr>
        <w:t>Jāṅgha</w:t>
      </w:r>
      <w:r w:rsidRPr="00CA2704">
        <w:rPr>
          <w:rStyle w:val="tlid-translation"/>
          <w:rFonts w:asciiTheme="minorHAnsi" w:eastAsiaTheme="majorEastAsia" w:hAnsiTheme="minorHAnsi" w:cstheme="minorHAnsi"/>
          <w:sz w:val="20"/>
          <w:szCs w:val="20"/>
          <w:lang w:bidi="gu-IN"/>
        </w:rPr>
        <w:t xml:space="preserve">, thigh, </w:t>
      </w:r>
      <w:r w:rsidRPr="00CA2704">
        <w:rPr>
          <w:rStyle w:val="tlid-translation"/>
          <w:rFonts w:asciiTheme="minorHAnsi" w:eastAsiaTheme="majorEastAsia" w:hAnsiTheme="minorHAnsi" w:cstheme="minorHAnsi"/>
          <w:b/>
          <w:sz w:val="20"/>
          <w:szCs w:val="20"/>
          <w:lang w:bidi="gu-IN"/>
        </w:rPr>
        <w:t>Kazakh</w:t>
      </w:r>
      <w:r w:rsidRPr="00CA2704">
        <w:rPr>
          <w:rStyle w:val="tlid-translation"/>
          <w:rFonts w:asciiTheme="minorHAnsi" w:eastAsiaTheme="majorEastAsia" w:hAnsiTheme="minorHAnsi" w:cstheme="minorHAnsi"/>
          <w:sz w:val="20"/>
          <w:szCs w:val="20"/>
          <w:lang w:bidi="gu-IN"/>
        </w:rPr>
        <w:t xml:space="preserve">, </w:t>
      </w:r>
      <w:r w:rsidRPr="00CA2704">
        <w:rPr>
          <w:rStyle w:val="tlid-translation"/>
          <w:rFonts w:asciiTheme="minorHAnsi" w:eastAsiaTheme="majorEastAsia" w:hAnsiTheme="minorHAnsi" w:cstheme="minorHAnsi"/>
          <w:sz w:val="20"/>
          <w:szCs w:val="20"/>
          <w:lang w:val="kk-KZ" w:bidi="gu-IN"/>
        </w:rPr>
        <w:t xml:space="preserve">жамбас, </w:t>
      </w:r>
      <w:r w:rsidRPr="00CA2704">
        <w:rPr>
          <w:rStyle w:val="tlid-translation"/>
          <w:rFonts w:asciiTheme="minorHAnsi" w:eastAsiaTheme="majorEastAsia" w:hAnsiTheme="minorHAnsi" w:cstheme="minorHAnsi"/>
          <w:color w:val="993399"/>
          <w:sz w:val="20"/>
          <w:szCs w:val="20"/>
          <w:u w:val="single"/>
          <w:lang w:val="kk-KZ" w:bidi="gu-IN"/>
        </w:rPr>
        <w:t>jambas</w:t>
      </w:r>
      <w:r w:rsidRPr="00CA2704">
        <w:rPr>
          <w:rStyle w:val="tlid-translation"/>
          <w:rFonts w:asciiTheme="minorHAnsi" w:eastAsiaTheme="majorEastAsia" w:hAnsiTheme="minorHAnsi" w:cstheme="minorHAnsi"/>
          <w:sz w:val="20"/>
          <w:szCs w:val="20"/>
          <w:lang w:val="kk-KZ" w:bidi="gu-IN"/>
        </w:rPr>
        <w:t>, thigh, hip</w:t>
      </w:r>
      <w:r w:rsidRPr="00CA2704">
        <w:rPr>
          <w:rStyle w:val="tlid-translation"/>
          <w:rFonts w:asciiTheme="minorHAnsi" w:eastAsiaTheme="majorEastAsia" w:hAnsiTheme="minorHAnsi" w:cstheme="minorHAnsi"/>
          <w:sz w:val="20"/>
          <w:szCs w:val="20"/>
          <w:lang w:bidi="gu-IN"/>
        </w:rPr>
        <w:t>.</w:t>
      </w:r>
    </w:p>
  </w:footnote>
  <w:footnote w:id="323">
    <w:p w:rsidR="007B148B" w:rsidRDefault="007B148B">
      <w:pPr>
        <w:pStyle w:val="FootnoteText"/>
      </w:pPr>
      <w:r>
        <w:rPr>
          <w:rStyle w:val="FootnoteReference"/>
        </w:rPr>
        <w:footnoteRef/>
      </w:r>
      <w:r>
        <w:t xml:space="preserve"> </w:t>
      </w:r>
      <w:r w:rsidRPr="00385E9F">
        <w:rPr>
          <w:rFonts w:cstheme="minorHAnsi"/>
          <w:b/>
        </w:rPr>
        <w:t>Hittite</w:t>
      </w:r>
      <w:r w:rsidRPr="00385E9F">
        <w:rPr>
          <w:rFonts w:cstheme="minorHAnsi"/>
        </w:rPr>
        <w:t>,</w:t>
      </w:r>
      <w:r>
        <w:rPr>
          <w:rFonts w:cstheme="minorHAnsi"/>
        </w:rPr>
        <w:t xml:space="preserve"> </w:t>
      </w:r>
      <w:r>
        <w:rPr>
          <w:b/>
          <w:bCs/>
          <w:color w:val="993399"/>
          <w:u w:val="single"/>
        </w:rPr>
        <w:t>mal</w:t>
      </w:r>
      <w:r>
        <w:t>, mental power,</w:t>
      </w:r>
      <w:r w:rsidRPr="00385E9F">
        <w:rPr>
          <w:rFonts w:cstheme="minorHAnsi"/>
        </w:rPr>
        <w:t xml:space="preserve"> </w:t>
      </w:r>
      <w:r w:rsidRPr="00385E9F">
        <w:rPr>
          <w:rFonts w:cstheme="minorHAnsi"/>
          <w:b/>
          <w:bCs/>
          <w:color w:val="993399"/>
          <w:u w:val="single"/>
        </w:rPr>
        <w:t>mala</w:t>
      </w:r>
      <w:r w:rsidRPr="00385E9F">
        <w:rPr>
          <w:rFonts w:cstheme="minorHAnsi"/>
        </w:rPr>
        <w:t xml:space="preserve">, to think, </w:t>
      </w:r>
      <w:r w:rsidRPr="00385E9F">
        <w:rPr>
          <w:rFonts w:cstheme="minorHAnsi"/>
          <w:b/>
          <w:bCs/>
          <w:color w:val="993399"/>
          <w:u w:val="single"/>
        </w:rPr>
        <w:t>mal(a)i</w:t>
      </w:r>
      <w:r w:rsidRPr="00385E9F">
        <w:rPr>
          <w:rFonts w:cstheme="minorHAnsi"/>
        </w:rPr>
        <w:t xml:space="preserve">, to think suppose, </w:t>
      </w:r>
      <w:r w:rsidRPr="00385E9F">
        <w:rPr>
          <w:rFonts w:cstheme="minorHAnsi"/>
          <w:b/>
        </w:rPr>
        <w:t>Finnish-Uralic</w:t>
      </w:r>
      <w:r w:rsidRPr="00385E9F">
        <w:rPr>
          <w:rFonts w:cstheme="minorHAnsi"/>
        </w:rPr>
        <w:t xml:space="preserve">, </w:t>
      </w:r>
      <w:r w:rsidRPr="00385E9F">
        <w:rPr>
          <w:rFonts w:cstheme="minorHAnsi"/>
          <w:color w:val="993399"/>
          <w:u w:val="single"/>
        </w:rPr>
        <w:t>mieli</w:t>
      </w:r>
      <w:r w:rsidRPr="00385E9F">
        <w:rPr>
          <w:rFonts w:cstheme="minorHAnsi"/>
        </w:rPr>
        <w:t xml:space="preserve">, mind, </w:t>
      </w:r>
      <w:r w:rsidRPr="00385E9F">
        <w:rPr>
          <w:rFonts w:cstheme="minorHAnsi"/>
          <w:b/>
        </w:rPr>
        <w:t>Greek</w:t>
      </w:r>
      <w:r w:rsidRPr="00385E9F">
        <w:rPr>
          <w:rFonts w:cstheme="minorHAnsi"/>
        </w:rPr>
        <w:t xml:space="preserve">, μυαλό, </w:t>
      </w:r>
      <w:r w:rsidRPr="00385E9F">
        <w:rPr>
          <w:rFonts w:cstheme="minorHAnsi"/>
          <w:b/>
          <w:bCs/>
          <w:color w:val="993399"/>
          <w:u w:val="single"/>
          <w:shd w:val="clear" w:color="auto" w:fill="FFFFFF"/>
        </w:rPr>
        <w:t>myaló</w:t>
      </w:r>
      <w:r w:rsidRPr="00385E9F">
        <w:rPr>
          <w:rFonts w:cstheme="minorHAnsi"/>
          <w:color w:val="000000" w:themeColor="text1"/>
          <w:shd w:val="clear" w:color="auto" w:fill="FFFFFF"/>
        </w:rPr>
        <w:t>, mind, </w:t>
      </w:r>
      <w:r w:rsidRPr="00385E9F">
        <w:rPr>
          <w:rFonts w:cstheme="minorHAnsi"/>
          <w:b/>
          <w:color w:val="000000" w:themeColor="text1"/>
          <w:shd w:val="clear" w:color="auto" w:fill="FFFFFF"/>
        </w:rPr>
        <w:t>Sanskrit</w:t>
      </w:r>
      <w:r w:rsidRPr="00385E9F">
        <w:rPr>
          <w:rFonts w:cstheme="minorHAnsi"/>
          <w:shd w:val="clear" w:color="auto" w:fill="FFFFFF"/>
        </w:rPr>
        <w:t xml:space="preserve">, </w:t>
      </w:r>
      <w:r w:rsidRPr="00385E9F">
        <w:rPr>
          <w:rFonts w:cstheme="minorHAnsi"/>
          <w:color w:val="0000EE"/>
        </w:rPr>
        <w:t>manasy, -syati, -te</w:t>
      </w:r>
      <w:r w:rsidRPr="00385E9F">
        <w:rPr>
          <w:rFonts w:cstheme="minorHAnsi"/>
        </w:rPr>
        <w:t>, to have in mind, intend;</w:t>
      </w:r>
      <w:r w:rsidRPr="00385E9F">
        <w:rPr>
          <w:rFonts w:cstheme="minorHAnsi"/>
          <w:color w:val="EE0000"/>
        </w:rPr>
        <w:t xml:space="preserve"> </w:t>
      </w:r>
      <w:r w:rsidRPr="00385E9F">
        <w:rPr>
          <w:rFonts w:cstheme="minorHAnsi"/>
          <w:color w:val="0000EE"/>
        </w:rPr>
        <w:t>manasketa</w:t>
      </w:r>
      <w:r w:rsidRPr="00385E9F">
        <w:rPr>
          <w:rFonts w:cstheme="minorHAnsi"/>
        </w:rPr>
        <w:t xml:space="preserve">, idea (of the mind), </w:t>
      </w:r>
      <w:r w:rsidRPr="00385E9F">
        <w:rPr>
          <w:rFonts w:cstheme="minorHAnsi"/>
          <w:b/>
        </w:rPr>
        <w:t>Persian</w:t>
      </w:r>
      <w:r w:rsidRPr="00385E9F">
        <w:rPr>
          <w:rFonts w:cstheme="minorHAnsi"/>
        </w:rPr>
        <w:t xml:space="preserve">, </w:t>
      </w:r>
      <w:r w:rsidRPr="00385E9F">
        <w:rPr>
          <w:rFonts w:cstheme="minorHAnsi"/>
          <w:color w:val="0000EE"/>
        </w:rPr>
        <w:t>maqz</w:t>
      </w:r>
      <w:r w:rsidRPr="00385E9F">
        <w:rPr>
          <w:rFonts w:cstheme="minorHAnsi"/>
        </w:rPr>
        <w:t xml:space="preserve">, </w:t>
      </w:r>
      <w:r w:rsidRPr="00385E9F">
        <w:rPr>
          <w:rStyle w:val="nobold"/>
          <w:rFonts w:cstheme="minorHAnsi"/>
        </w:rPr>
        <w:t>مغز,</w:t>
      </w:r>
      <w:r w:rsidRPr="00385E9F">
        <w:rPr>
          <w:rFonts w:cstheme="minorHAnsi"/>
        </w:rPr>
        <w:t> </w:t>
      </w:r>
      <w:r w:rsidRPr="00385E9F">
        <w:rPr>
          <w:rFonts w:cstheme="minorHAnsi"/>
          <w:b/>
          <w:bCs/>
        </w:rPr>
        <w:t xml:space="preserve"> </w:t>
      </w:r>
      <w:r w:rsidRPr="00385E9F">
        <w:rPr>
          <w:rFonts w:cstheme="minorHAnsi"/>
        </w:rPr>
        <w:t>brain, mind, grey matter, cerebrum, </w:t>
      </w:r>
      <w:r w:rsidRPr="008A4580">
        <w:rPr>
          <w:rFonts w:cstheme="minorHAnsi"/>
          <w:b/>
        </w:rPr>
        <w:t>Latvian</w:t>
      </w:r>
      <w:r>
        <w:rPr>
          <w:rFonts w:cstheme="minorHAnsi"/>
        </w:rPr>
        <w:t xml:space="preserve">, </w:t>
      </w:r>
      <w:r>
        <w:rPr>
          <w:rStyle w:val="jlqj4b"/>
          <w:color w:val="3333FF"/>
          <w:lang w:val="lv-LV"/>
        </w:rPr>
        <w:t>atmiņa</w:t>
      </w:r>
      <w:r>
        <w:rPr>
          <w:rStyle w:val="jlqj4b"/>
          <w:lang w:val="lv-LV"/>
        </w:rPr>
        <w:t>, memory,</w:t>
      </w:r>
      <w:r w:rsidRPr="00385E9F">
        <w:rPr>
          <w:rFonts w:cstheme="minorHAnsi"/>
        </w:rPr>
        <w:t xml:space="preserve"> </w:t>
      </w:r>
      <w:r w:rsidRPr="00385E9F">
        <w:rPr>
          <w:rFonts w:cstheme="minorHAnsi"/>
          <w:b/>
        </w:rPr>
        <w:t>Romanian</w:t>
      </w:r>
      <w:r w:rsidRPr="00385E9F">
        <w:rPr>
          <w:rFonts w:cstheme="minorHAnsi"/>
        </w:rPr>
        <w:t xml:space="preserve">, </w:t>
      </w:r>
      <w:r w:rsidRPr="00385E9F">
        <w:rPr>
          <w:rFonts w:cstheme="minorHAnsi"/>
          <w:color w:val="3333FF"/>
        </w:rPr>
        <w:t>MINTE</w:t>
      </w:r>
      <w:r w:rsidRPr="00385E9F">
        <w:rPr>
          <w:rFonts w:cstheme="minorHAnsi"/>
        </w:rPr>
        <w:t xml:space="preserve">, mind, </w:t>
      </w:r>
      <w:r>
        <w:rPr>
          <w:rStyle w:val="kgnlhe"/>
          <w:color w:val="3333FF"/>
          <w:lang w:val="ro-RO"/>
        </w:rPr>
        <w:t>amintire</w:t>
      </w:r>
      <w:r>
        <w:rPr>
          <w:rStyle w:val="kgnlhe"/>
          <w:lang w:val="ro-RO"/>
        </w:rPr>
        <w:t xml:space="preserve">, memory, </w:t>
      </w:r>
      <w:r>
        <w:rPr>
          <w:rStyle w:val="jlqj4b"/>
          <w:lang w:val="ro-RO"/>
        </w:rPr>
        <w:t>remembrance,</w:t>
      </w:r>
      <w:r w:rsidRPr="00385E9F">
        <w:rPr>
          <w:rFonts w:cstheme="minorHAnsi"/>
          <w:b/>
        </w:rPr>
        <w:t xml:space="preserve"> Armenian</w:t>
      </w:r>
      <w:r w:rsidRPr="00385E9F">
        <w:rPr>
          <w:rFonts w:cstheme="minorHAnsi"/>
        </w:rPr>
        <w:t xml:space="preserve">, միտքը, </w:t>
      </w:r>
      <w:r w:rsidRPr="00385E9F">
        <w:rPr>
          <w:rFonts w:cstheme="minorHAnsi"/>
          <w:color w:val="0000EE"/>
          <w:shd w:val="clear" w:color="auto" w:fill="FFFFFF"/>
        </w:rPr>
        <w:t>mitk’y</w:t>
      </w:r>
      <w:r w:rsidRPr="00385E9F">
        <w:rPr>
          <w:rFonts w:cstheme="minorHAnsi"/>
          <w:shd w:val="clear" w:color="auto" w:fill="FFFFFF"/>
        </w:rPr>
        <w:t xml:space="preserve">, mind, </w:t>
      </w:r>
      <w:r w:rsidRPr="00385E9F">
        <w:rPr>
          <w:rFonts w:cstheme="minorHAnsi"/>
          <w:b/>
          <w:shd w:val="clear" w:color="auto" w:fill="FFFFFF"/>
        </w:rPr>
        <w:t>Albanian</w:t>
      </w:r>
      <w:r w:rsidRPr="00385E9F">
        <w:rPr>
          <w:rFonts w:cstheme="minorHAnsi"/>
          <w:shd w:val="clear" w:color="auto" w:fill="FFFFFF"/>
        </w:rPr>
        <w:t xml:space="preserve">, </w:t>
      </w:r>
      <w:r w:rsidRPr="00385E9F">
        <w:rPr>
          <w:rFonts w:cstheme="minorHAnsi"/>
          <w:color w:val="0000EE"/>
        </w:rPr>
        <w:t>mend, mendje</w:t>
      </w:r>
      <w:r w:rsidRPr="00385E9F">
        <w:rPr>
          <w:rFonts w:cstheme="minorHAnsi"/>
        </w:rPr>
        <w:t xml:space="preserve">, mind, </w:t>
      </w:r>
      <w:r w:rsidRPr="00385E9F">
        <w:rPr>
          <w:rFonts w:cstheme="minorHAnsi"/>
          <w:b/>
        </w:rPr>
        <w:t>Latin</w:t>
      </w:r>
      <w:r w:rsidRPr="00385E9F">
        <w:rPr>
          <w:rFonts w:cstheme="minorHAnsi"/>
        </w:rPr>
        <w:t xml:space="preserve">, </w:t>
      </w:r>
      <w:r w:rsidRPr="00385E9F">
        <w:rPr>
          <w:rFonts w:cstheme="minorHAnsi"/>
          <w:color w:val="0000EE"/>
        </w:rPr>
        <w:t>mens, mentis</w:t>
      </w:r>
      <w:r w:rsidRPr="00385E9F">
        <w:rPr>
          <w:rFonts w:cstheme="minorHAnsi"/>
        </w:rPr>
        <w:t>, mind, understanding, intellect</w:t>
      </w:r>
      <w:r>
        <w:rPr>
          <w:rFonts w:cstheme="minorHAnsi"/>
        </w:rPr>
        <w:t>,</w:t>
      </w:r>
      <w:r w:rsidRPr="00385E9F">
        <w:rPr>
          <w:rFonts w:cstheme="minorHAnsi"/>
        </w:rPr>
        <w:t xml:space="preserve"> judgment, feelings, courage, </w:t>
      </w:r>
      <w:r w:rsidRPr="00385E9F">
        <w:rPr>
          <w:rFonts w:cstheme="minorHAnsi"/>
          <w:b/>
        </w:rPr>
        <w:t>Welsh</w:t>
      </w:r>
      <w:r w:rsidRPr="00385E9F">
        <w:rPr>
          <w:rFonts w:cstheme="minorHAnsi"/>
        </w:rPr>
        <w:t>,  </w:t>
      </w:r>
      <w:r w:rsidRPr="00385E9F">
        <w:rPr>
          <w:rFonts w:cstheme="minorHAnsi"/>
          <w:color w:val="3333FF"/>
        </w:rPr>
        <w:t>meddwl</w:t>
      </w:r>
      <w:r w:rsidRPr="00385E9F">
        <w:rPr>
          <w:rFonts w:cstheme="minorHAnsi"/>
        </w:rPr>
        <w:t xml:space="preserve"> (</w:t>
      </w:r>
      <w:r w:rsidRPr="00385E9F">
        <w:rPr>
          <w:rFonts w:cstheme="minorHAnsi"/>
          <w:color w:val="3333FF"/>
        </w:rPr>
        <w:t>meddyliau</w:t>
      </w:r>
      <w:r w:rsidRPr="00385E9F">
        <w:rPr>
          <w:rFonts w:cstheme="minorHAnsi"/>
        </w:rPr>
        <w:t>), mind, thought, meaning, opinion, </w:t>
      </w:r>
      <w:r w:rsidRPr="00385E9F">
        <w:rPr>
          <w:rFonts w:cstheme="minorHAnsi"/>
          <w:color w:val="3333FF"/>
        </w:rPr>
        <w:t>mente</w:t>
      </w:r>
      <w:r w:rsidRPr="00385E9F">
        <w:rPr>
          <w:rFonts w:cstheme="minorHAnsi"/>
        </w:rPr>
        <w:t xml:space="preserve">, mind, </w:t>
      </w:r>
      <w:r w:rsidRPr="008A4580">
        <w:rPr>
          <w:rFonts w:cstheme="minorHAnsi"/>
          <w:b/>
        </w:rPr>
        <w:t>Italian</w:t>
      </w:r>
      <w:r>
        <w:rPr>
          <w:rFonts w:cstheme="minorHAnsi"/>
        </w:rPr>
        <w:t xml:space="preserve">, </w:t>
      </w:r>
      <w:r>
        <w:rPr>
          <w:color w:val="3333FF"/>
        </w:rPr>
        <w:t>mente</w:t>
      </w:r>
      <w:r>
        <w:t>, mind,</w:t>
      </w:r>
      <w:r w:rsidRPr="00385E9F">
        <w:rPr>
          <w:rFonts w:cstheme="minorHAnsi"/>
          <w:b/>
        </w:rPr>
        <w:t xml:space="preserve"> </w:t>
      </w:r>
      <w:r>
        <w:rPr>
          <w:rFonts w:cstheme="minorHAnsi"/>
          <w:b/>
        </w:rPr>
        <w:t>English</w:t>
      </w:r>
      <w:r w:rsidRPr="008A4580">
        <w:rPr>
          <w:rFonts w:cstheme="minorHAnsi"/>
        </w:rPr>
        <w:t xml:space="preserve">, </w:t>
      </w:r>
      <w:r>
        <w:rPr>
          <w:color w:val="3333FF"/>
        </w:rPr>
        <w:t>mind</w:t>
      </w:r>
      <w:r>
        <w:t xml:space="preserve"> [&lt;OE. </w:t>
      </w:r>
      <w:r>
        <w:rPr>
          <w:color w:val="3333FF"/>
        </w:rPr>
        <w:t>gemynd</w:t>
      </w:r>
      <w:r>
        <w:t xml:space="preserve">], </w:t>
      </w:r>
      <w:r w:rsidRPr="00385E9F">
        <w:rPr>
          <w:rFonts w:cstheme="minorHAnsi"/>
          <w:b/>
        </w:rPr>
        <w:t>Etruscan</w:t>
      </w:r>
      <w:r w:rsidRPr="00385E9F">
        <w:rPr>
          <w:rFonts w:cstheme="minorHAnsi"/>
        </w:rPr>
        <w:t xml:space="preserve">, </w:t>
      </w:r>
      <w:r w:rsidRPr="00385E9F">
        <w:rPr>
          <w:rFonts w:cstheme="minorHAnsi"/>
          <w:color w:val="0000EE"/>
        </w:rPr>
        <w:t>mens</w:t>
      </w:r>
      <w:r w:rsidRPr="00385E9F">
        <w:rPr>
          <w:rFonts w:cstheme="minorHAnsi"/>
        </w:rPr>
        <w:t xml:space="preserve">, </w:t>
      </w:r>
      <w:r w:rsidRPr="00385E9F">
        <w:rPr>
          <w:rFonts w:cstheme="minorHAnsi"/>
          <w:b/>
        </w:rPr>
        <w:t>Gujarati</w:t>
      </w:r>
      <w:r w:rsidRPr="00385E9F">
        <w:rPr>
          <w:rFonts w:cstheme="minorHAnsi"/>
        </w:rPr>
        <w:t xml:space="preserve">, </w:t>
      </w:r>
      <w:r w:rsidRPr="00385E9F">
        <w:rPr>
          <w:rStyle w:val="tlid-translation"/>
          <w:rFonts w:ascii="Nirmala UI" w:hAnsi="Nirmala UI" w:cs="Nirmala UI" w:hint="cs"/>
          <w:cs/>
          <w:lang w:bidi="gu-IN"/>
        </w:rPr>
        <w:t>મન</w:t>
      </w:r>
      <w:r w:rsidRPr="00385E9F">
        <w:rPr>
          <w:rStyle w:val="tlid-translation"/>
          <w:rFonts w:cstheme="minorHAnsi"/>
          <w:lang w:bidi="gu-IN"/>
        </w:rPr>
        <w:t>,</w:t>
      </w:r>
      <w:r w:rsidRPr="00385E9F">
        <w:rPr>
          <w:rStyle w:val="tlid-translation"/>
          <w:rFonts w:cstheme="minorHAnsi"/>
          <w:cs/>
          <w:lang w:bidi="gu-IN"/>
        </w:rPr>
        <w:t xml:space="preserve"> </w:t>
      </w:r>
      <w:r w:rsidRPr="00385E9F">
        <w:rPr>
          <w:rStyle w:val="tlid-translation"/>
          <w:rFonts w:cstheme="minorHAnsi"/>
          <w:color w:val="3333FF"/>
          <w:lang w:bidi="gu-IN"/>
        </w:rPr>
        <w:t>Mana</w:t>
      </w:r>
      <w:r w:rsidRPr="00385E9F">
        <w:rPr>
          <w:rStyle w:val="tlid-translation"/>
          <w:rFonts w:cstheme="minorHAnsi"/>
          <w:lang w:bidi="gu-IN"/>
        </w:rPr>
        <w:t>, mind,</w:t>
      </w:r>
      <w:r w:rsidRPr="00385E9F">
        <w:rPr>
          <w:rFonts w:cstheme="minorHAnsi"/>
        </w:rPr>
        <w:t xml:space="preserve"> </w:t>
      </w:r>
      <w:r w:rsidRPr="003F3A2B">
        <w:rPr>
          <w:rFonts w:cstheme="minorHAnsi"/>
          <w:b/>
        </w:rPr>
        <w:t>Persian</w:t>
      </w:r>
      <w:r>
        <w:rPr>
          <w:rFonts w:cstheme="minorHAnsi"/>
        </w:rPr>
        <w:t xml:space="preserve">, </w:t>
      </w:r>
      <w:r>
        <w:rPr>
          <w:rFonts w:ascii="Times" w:hAnsi="Times" w:cs="Times"/>
        </w:rPr>
        <w:t>‘</w:t>
      </w:r>
      <w:r>
        <w:rPr>
          <w:rFonts w:ascii="Times" w:hAnsi="Times" w:cs="Times"/>
          <w:color w:val="CC6600"/>
          <w:u w:val="single"/>
        </w:rPr>
        <w:t>ql</w:t>
      </w:r>
      <w:r>
        <w:rPr>
          <w:rFonts w:ascii="Times" w:hAnsi="Times" w:cs="Times"/>
        </w:rPr>
        <w:t xml:space="preserve">,  </w:t>
      </w:r>
      <w:r>
        <w:rPr>
          <w:rStyle w:val="nobold"/>
        </w:rPr>
        <w:t xml:space="preserve">عقل, </w:t>
      </w:r>
      <w:r>
        <w:t xml:space="preserve">mind,  understanding, wisdom, </w:t>
      </w:r>
      <w:r w:rsidRPr="003F3A2B">
        <w:rPr>
          <w:b/>
        </w:rPr>
        <w:t>Kazakh</w:t>
      </w:r>
      <w:r>
        <w:t xml:space="preserve">, </w:t>
      </w:r>
      <w:r>
        <w:rPr>
          <w:rStyle w:val="jlqj4b"/>
          <w:lang w:val="kk-KZ"/>
        </w:rPr>
        <w:t xml:space="preserve">ақыл, </w:t>
      </w:r>
      <w:r>
        <w:rPr>
          <w:rStyle w:val="jlqj4b"/>
          <w:color w:val="CC6600"/>
          <w:u w:val="single"/>
          <w:lang w:val="kk-KZ"/>
        </w:rPr>
        <w:t>aqil</w:t>
      </w:r>
      <w:r>
        <w:rPr>
          <w:rStyle w:val="jlqj4b"/>
          <w:lang w:val="kk-KZ"/>
        </w:rPr>
        <w:t>, mind, intelligence,</w:t>
      </w:r>
      <w:r>
        <w:rPr>
          <w:rFonts w:cstheme="minorHAnsi"/>
          <w:b/>
        </w:rPr>
        <w:t xml:space="preserve"> Uzbek</w:t>
      </w:r>
      <w:r w:rsidRPr="003F3A2B">
        <w:rPr>
          <w:rFonts w:cstheme="minorHAnsi"/>
        </w:rPr>
        <w:t>,</w:t>
      </w:r>
      <w:r>
        <w:rPr>
          <w:rFonts w:cstheme="minorHAnsi"/>
          <w:b/>
        </w:rPr>
        <w:t xml:space="preserve"> </w:t>
      </w:r>
      <w:r>
        <w:rPr>
          <w:rStyle w:val="jlqj4b"/>
          <w:color w:val="CC6600"/>
          <w:u w:val="single"/>
          <w:lang w:val="kk-KZ"/>
        </w:rPr>
        <w:t>aql</w:t>
      </w:r>
      <w:r>
        <w:rPr>
          <w:rStyle w:val="jlqj4b"/>
          <w:lang w:val="kk-KZ"/>
        </w:rPr>
        <w:t>, mind,</w:t>
      </w:r>
      <w:r w:rsidRPr="00385E9F">
        <w:rPr>
          <w:rFonts w:cstheme="minorHAnsi"/>
          <w:b/>
        </w:rPr>
        <w:t xml:space="preserve"> </w:t>
      </w:r>
      <w:r>
        <w:rPr>
          <w:rFonts w:cstheme="minorHAnsi"/>
          <w:b/>
        </w:rPr>
        <w:t xml:space="preserve">Tajik, </w:t>
      </w:r>
      <w:r>
        <w:rPr>
          <w:rStyle w:val="jlqj4b"/>
          <w:lang w:val="tg-Cyrl-TJ"/>
        </w:rPr>
        <w:t xml:space="preserve">ақл, </w:t>
      </w:r>
      <w:r>
        <w:rPr>
          <w:rStyle w:val="jlqj4b"/>
          <w:color w:val="CC6600"/>
          <w:u w:val="single"/>
          <w:lang w:val="tg-Cyrl-TJ"/>
        </w:rPr>
        <w:t>aql</w:t>
      </w:r>
      <w:r>
        <w:rPr>
          <w:rStyle w:val="jlqj4b"/>
          <w:lang w:val="tg-Cyrl-TJ"/>
        </w:rPr>
        <w:t xml:space="preserve">, mind, </w:t>
      </w:r>
      <w:r w:rsidRPr="003F3A2B">
        <w:rPr>
          <w:rStyle w:val="jlqj4b"/>
          <w:b/>
        </w:rPr>
        <w:t>Kyrgyz</w:t>
      </w:r>
      <w:r>
        <w:rPr>
          <w:rStyle w:val="jlqj4b"/>
        </w:rPr>
        <w:t xml:space="preserve">, </w:t>
      </w:r>
      <w:r>
        <w:rPr>
          <w:rStyle w:val="jlqj4b"/>
          <w:lang w:val="ky-KG"/>
        </w:rPr>
        <w:t xml:space="preserve">акыл, </w:t>
      </w:r>
      <w:r>
        <w:rPr>
          <w:rStyle w:val="jlqj4b"/>
          <w:color w:val="CC6600"/>
          <w:u w:val="single"/>
          <w:lang w:val="ky-KG"/>
        </w:rPr>
        <w:t>akıl</w:t>
      </w:r>
      <w:r>
        <w:rPr>
          <w:rStyle w:val="jlqj4b"/>
          <w:lang w:val="ky-KG"/>
        </w:rPr>
        <w:t>, mind,</w:t>
      </w:r>
      <w:r w:rsidRPr="00385E9F">
        <w:rPr>
          <w:rFonts w:cstheme="minorHAnsi"/>
          <w:b/>
        </w:rPr>
        <w:t xml:space="preserve"> Tocharian</w:t>
      </w:r>
      <w:r w:rsidRPr="00385E9F">
        <w:rPr>
          <w:rFonts w:cstheme="minorHAnsi"/>
        </w:rPr>
        <w:t xml:space="preserve">, </w:t>
      </w:r>
      <w:r w:rsidRPr="00385E9F">
        <w:rPr>
          <w:rFonts w:cstheme="minorHAnsi"/>
          <w:color w:val="009900"/>
          <w:u w:val="single"/>
        </w:rPr>
        <w:t>ime</w:t>
      </w:r>
      <w:r w:rsidRPr="00385E9F">
        <w:rPr>
          <w:rFonts w:cstheme="minorHAnsi"/>
        </w:rPr>
        <w:t>, [B</w:t>
      </w:r>
      <w:r w:rsidRPr="00385E9F">
        <w:rPr>
          <w:rFonts w:cstheme="minorHAnsi"/>
          <w:color w:val="009900"/>
          <w:u w:val="single"/>
        </w:rPr>
        <w:t xml:space="preserve"> ime</w:t>
      </w:r>
      <w:r w:rsidRPr="00385E9F">
        <w:rPr>
          <w:rFonts w:cstheme="minorHAnsi"/>
        </w:rPr>
        <w:t xml:space="preserve">]) memory, </w:t>
      </w:r>
      <w:r w:rsidRPr="00385E9F">
        <w:rPr>
          <w:rFonts w:cstheme="minorHAnsi"/>
          <w:b/>
        </w:rPr>
        <w:t>Belarusian</w:t>
      </w:r>
      <w:r w:rsidRPr="00385E9F">
        <w:rPr>
          <w:rFonts w:cstheme="minorHAnsi"/>
        </w:rPr>
        <w:t xml:space="preserve">, </w:t>
      </w:r>
      <w:r w:rsidRPr="00385E9F">
        <w:rPr>
          <w:rStyle w:val="shorttext"/>
          <w:rFonts w:cstheme="minorHAnsi"/>
          <w:color w:val="000000"/>
          <w:lang w:val="be-BY"/>
        </w:rPr>
        <w:t xml:space="preserve">розум, </w:t>
      </w:r>
      <w:r w:rsidRPr="006B0FDF">
        <w:rPr>
          <w:rStyle w:val="shorttext"/>
          <w:rFonts w:cstheme="minorHAnsi"/>
          <w:color w:val="00B050"/>
          <w:u w:val="single"/>
          <w:lang w:val="be-BY"/>
        </w:rPr>
        <w:t>rozum</w:t>
      </w:r>
      <w:r w:rsidRPr="00385E9F">
        <w:rPr>
          <w:rStyle w:val="shorttext"/>
          <w:rFonts w:cstheme="minorHAnsi"/>
          <w:color w:val="000000"/>
          <w:lang w:val="be-BY"/>
        </w:rPr>
        <w:t>, mind</w:t>
      </w:r>
      <w:r w:rsidRPr="00385E9F">
        <w:rPr>
          <w:rStyle w:val="shorttext"/>
          <w:rFonts w:cstheme="minorHAnsi"/>
          <w:color w:val="000000"/>
        </w:rPr>
        <w:t xml:space="preserve">, </w:t>
      </w:r>
      <w:r w:rsidRPr="00385E9F">
        <w:rPr>
          <w:rFonts w:cstheme="minorHAnsi"/>
          <w:b/>
        </w:rPr>
        <w:t>Croatian</w:t>
      </w:r>
      <w:r w:rsidRPr="00385E9F">
        <w:rPr>
          <w:rFonts w:cstheme="minorHAnsi"/>
        </w:rPr>
        <w:t xml:space="preserve">, </w:t>
      </w:r>
      <w:r w:rsidRPr="00385E9F">
        <w:rPr>
          <w:rFonts w:cstheme="minorHAnsi"/>
          <w:color w:val="009900"/>
          <w:u w:val="single"/>
          <w:shd w:val="clear" w:color="auto" w:fill="FFFFFF"/>
        </w:rPr>
        <w:t>um</w:t>
      </w:r>
      <w:r w:rsidRPr="00385E9F">
        <w:rPr>
          <w:rFonts w:cstheme="minorHAnsi"/>
          <w:color w:val="000000"/>
          <w:shd w:val="clear" w:color="auto" w:fill="FFFFFF"/>
        </w:rPr>
        <w:t xml:space="preserve">, mind, </w:t>
      </w:r>
      <w:r>
        <w:rPr>
          <w:rStyle w:val="jlqj4b"/>
          <w:color w:val="009900"/>
          <w:u w:val="single"/>
          <w:shd w:val="clear" w:color="auto" w:fill="FFFFFF"/>
          <w:lang w:val="hr-HR"/>
        </w:rPr>
        <w:t>memorija</w:t>
      </w:r>
      <w:r>
        <w:rPr>
          <w:rStyle w:val="jlqj4b"/>
          <w:color w:val="000000"/>
          <w:shd w:val="clear" w:color="auto" w:fill="FFFFFF"/>
          <w:lang w:val="hr-HR"/>
        </w:rPr>
        <w:t>, memory, </w:t>
      </w:r>
      <w:r w:rsidRPr="00385E9F">
        <w:rPr>
          <w:rFonts w:cstheme="minorHAnsi"/>
          <w:b/>
          <w:color w:val="000000"/>
          <w:shd w:val="clear" w:color="auto" w:fill="FFFFFF"/>
        </w:rPr>
        <w:t>Polish</w:t>
      </w:r>
      <w:r w:rsidRPr="00385E9F">
        <w:rPr>
          <w:rFonts w:cstheme="minorHAnsi"/>
          <w:color w:val="000000"/>
          <w:shd w:val="clear" w:color="auto" w:fill="FFFFFF"/>
        </w:rPr>
        <w:t xml:space="preserve">, </w:t>
      </w:r>
      <w:r w:rsidRPr="00385E9F">
        <w:rPr>
          <w:rFonts w:cstheme="minorHAnsi"/>
          <w:color w:val="009900"/>
          <w:u w:val="single"/>
          <w:shd w:val="clear" w:color="auto" w:fill="FFFFFF"/>
        </w:rPr>
        <w:t>umysł</w:t>
      </w:r>
      <w:r w:rsidRPr="00385E9F">
        <w:rPr>
          <w:rFonts w:cstheme="minorHAnsi"/>
          <w:color w:val="000000"/>
          <w:shd w:val="clear" w:color="auto" w:fill="FFFFFF"/>
        </w:rPr>
        <w:t>, mind,</w:t>
      </w:r>
      <w:r w:rsidRPr="00385E9F">
        <w:rPr>
          <w:rFonts w:cstheme="minorHAnsi"/>
        </w:rPr>
        <w:t xml:space="preserve"> </w:t>
      </w:r>
      <w:r w:rsidRPr="000D031F">
        <w:rPr>
          <w:rFonts w:cstheme="minorHAnsi"/>
          <w:b/>
        </w:rPr>
        <w:t>Albanian</w:t>
      </w:r>
      <w:r>
        <w:rPr>
          <w:rFonts w:cstheme="minorHAnsi"/>
        </w:rPr>
        <w:t xml:space="preserve">, </w:t>
      </w:r>
      <w:r>
        <w:rPr>
          <w:rStyle w:val="jlqj4b"/>
          <w:color w:val="009900"/>
          <w:u w:val="single"/>
          <w:lang w:val="sq-AL"/>
        </w:rPr>
        <w:t>memorien</w:t>
      </w:r>
      <w:r>
        <w:rPr>
          <w:rStyle w:val="jlqj4b"/>
          <w:lang w:val="sq-AL"/>
        </w:rPr>
        <w:t>, memory,</w:t>
      </w:r>
      <w:r w:rsidRPr="00385E9F">
        <w:rPr>
          <w:rFonts w:cstheme="minorHAnsi"/>
          <w:b/>
          <w:color w:val="000000"/>
          <w:shd w:val="clear" w:color="auto" w:fill="FFFFFF"/>
        </w:rPr>
        <w:t xml:space="preserve"> Latin</w:t>
      </w:r>
      <w:r w:rsidRPr="00385E9F">
        <w:rPr>
          <w:rFonts w:cstheme="minorHAnsi"/>
          <w:color w:val="000000"/>
          <w:shd w:val="clear" w:color="auto" w:fill="FFFFFF"/>
        </w:rPr>
        <w:t xml:space="preserve">, </w:t>
      </w:r>
      <w:r w:rsidRPr="00385E9F">
        <w:rPr>
          <w:rFonts w:cstheme="minorHAnsi"/>
          <w:color w:val="009900"/>
          <w:u w:val="single"/>
        </w:rPr>
        <w:t>memoria-ae</w:t>
      </w:r>
      <w:r w:rsidRPr="00385E9F">
        <w:rPr>
          <w:rFonts w:cstheme="minorHAnsi"/>
        </w:rPr>
        <w:t xml:space="preserve">, memory, remembrance, </w:t>
      </w:r>
      <w:r w:rsidRPr="000D031F">
        <w:rPr>
          <w:rFonts w:cstheme="minorHAnsi"/>
          <w:b/>
        </w:rPr>
        <w:t>Italian</w:t>
      </w:r>
      <w:r>
        <w:rPr>
          <w:rFonts w:cstheme="minorHAnsi"/>
        </w:rPr>
        <w:t xml:space="preserve">, </w:t>
      </w:r>
      <w:r>
        <w:rPr>
          <w:color w:val="009900"/>
          <w:u w:val="single"/>
        </w:rPr>
        <w:t>memoria</w:t>
      </w:r>
      <w:r>
        <w:t xml:space="preserve">, memory </w:t>
      </w:r>
      <w:r w:rsidRPr="00385E9F">
        <w:rPr>
          <w:rFonts w:cstheme="minorHAnsi"/>
          <w:b/>
        </w:rPr>
        <w:t>French</w:t>
      </w:r>
      <w:r w:rsidRPr="00385E9F">
        <w:rPr>
          <w:rFonts w:cstheme="minorHAnsi"/>
        </w:rPr>
        <w:t xml:space="preserve">, </w:t>
      </w:r>
      <w:r w:rsidRPr="00385E9F">
        <w:rPr>
          <w:rStyle w:val="gt-baf-cell"/>
          <w:rFonts w:cstheme="minorHAnsi"/>
          <w:color w:val="009900"/>
          <w:u w:val="single"/>
        </w:rPr>
        <w:t>mémoire</w:t>
      </w:r>
      <w:r w:rsidRPr="00385E9F">
        <w:rPr>
          <w:rStyle w:val="gt-baf-cell"/>
          <w:rFonts w:cstheme="minorHAnsi"/>
        </w:rPr>
        <w:t>, memory, mind, remembrance,</w:t>
      </w:r>
      <w:r w:rsidRPr="00385E9F">
        <w:rPr>
          <w:rFonts w:cstheme="minorHAnsi"/>
        </w:rPr>
        <w:t> </w:t>
      </w:r>
      <w:r w:rsidRPr="00385E9F">
        <w:rPr>
          <w:rFonts w:cstheme="minorHAnsi"/>
          <w:b/>
        </w:rPr>
        <w:t>English</w:t>
      </w:r>
      <w:r w:rsidRPr="00385E9F">
        <w:rPr>
          <w:rFonts w:cstheme="minorHAnsi"/>
        </w:rPr>
        <w:t xml:space="preserve">, </w:t>
      </w:r>
      <w:r w:rsidRPr="00385E9F">
        <w:rPr>
          <w:rFonts w:cstheme="minorHAnsi"/>
          <w:color w:val="009900"/>
        </w:rPr>
        <w:t xml:space="preserve">memory </w:t>
      </w:r>
      <w:r w:rsidRPr="00385E9F">
        <w:rPr>
          <w:rFonts w:cstheme="minorHAnsi"/>
        </w:rPr>
        <w:t xml:space="preserve">[&lt;Lat. </w:t>
      </w:r>
      <w:r w:rsidRPr="00385E9F">
        <w:rPr>
          <w:rFonts w:cstheme="minorHAnsi"/>
          <w:color w:val="009900"/>
          <w:u w:val="single"/>
        </w:rPr>
        <w:t>memoria</w:t>
      </w:r>
      <w:r>
        <w:rPr>
          <w:rFonts w:cstheme="minorHAnsi"/>
        </w:rPr>
        <w:t>, memory]</w:t>
      </w:r>
      <w:r w:rsidRPr="00385E9F">
        <w:rPr>
          <w:rFonts w:cstheme="minorHAnsi"/>
        </w:rPr>
        <w:t>,</w:t>
      </w:r>
      <w:r>
        <w:rPr>
          <w:rFonts w:cstheme="minorHAnsi"/>
        </w:rPr>
        <w:t xml:space="preserve"> </w:t>
      </w:r>
      <w:r w:rsidRPr="000D031F">
        <w:rPr>
          <w:rFonts w:cstheme="minorHAnsi"/>
          <w:b/>
        </w:rPr>
        <w:t>Gujarati</w:t>
      </w:r>
      <w:r>
        <w:rPr>
          <w:rFonts w:cstheme="minorHAnsi"/>
        </w:rPr>
        <w:t xml:space="preserve">, </w:t>
      </w:r>
      <w:r>
        <w:rPr>
          <w:rStyle w:val="jlqj4b"/>
          <w:rFonts w:cs="Arial Unicode MS" w:hint="cs"/>
          <w:cs/>
          <w:lang w:bidi="gu-IN"/>
        </w:rPr>
        <w:t>મેમરી</w:t>
      </w:r>
      <w:r>
        <w:rPr>
          <w:rStyle w:val="jlqj4b"/>
          <w:rFonts w:hint="cs"/>
          <w:lang w:bidi="gu-IN"/>
        </w:rPr>
        <w:t>,</w:t>
      </w:r>
      <w:r>
        <w:rPr>
          <w:rStyle w:val="jlqj4b"/>
          <w:rFonts w:cs="Arial Unicode MS" w:hint="cs"/>
          <w:cs/>
          <w:lang w:bidi="gu-IN"/>
        </w:rPr>
        <w:t xml:space="preserve"> </w:t>
      </w:r>
      <w:r>
        <w:rPr>
          <w:rStyle w:val="jlqj4b"/>
          <w:rFonts w:hint="cs"/>
          <w:color w:val="009900"/>
          <w:u w:val="single"/>
          <w:lang w:bidi="gu-IN"/>
        </w:rPr>
        <w:t>Mēmarī</w:t>
      </w:r>
      <w:r>
        <w:rPr>
          <w:rStyle w:val="jlqj4b"/>
          <w:rFonts w:hint="cs"/>
          <w:lang w:bidi="gu-IN"/>
        </w:rPr>
        <w:t>, memory</w:t>
      </w:r>
      <w:r>
        <w:rPr>
          <w:rStyle w:val="jlqj4b"/>
          <w:lang w:bidi="gu-IN"/>
        </w:rPr>
        <w:t>,</w:t>
      </w:r>
      <w:r w:rsidRPr="000D031F">
        <w:rPr>
          <w:rFonts w:cstheme="minorHAnsi"/>
          <w:b/>
        </w:rPr>
        <w:t xml:space="preserve"> Belarusian</w:t>
      </w:r>
      <w:r>
        <w:rPr>
          <w:rFonts w:cstheme="minorHAnsi"/>
        </w:rPr>
        <w:t xml:space="preserve">, </w:t>
      </w:r>
      <w:r>
        <w:rPr>
          <w:rStyle w:val="jlqj4b"/>
          <w:color w:val="000000"/>
          <w:shd w:val="clear" w:color="auto" w:fill="FFFFFF"/>
          <w:lang w:val="be-BY"/>
        </w:rPr>
        <w:t xml:space="preserve">памяць, </w:t>
      </w:r>
      <w:r>
        <w:rPr>
          <w:rStyle w:val="jlqj4b"/>
          <w:color w:val="CC6600"/>
          <w:u w:val="single"/>
          <w:shd w:val="clear" w:color="auto" w:fill="FFFFFF"/>
          <w:lang w:val="be-BY"/>
        </w:rPr>
        <w:t>pamiać</w:t>
      </w:r>
      <w:r>
        <w:rPr>
          <w:rStyle w:val="jlqj4b"/>
          <w:color w:val="000000"/>
          <w:shd w:val="clear" w:color="auto" w:fill="FFFFFF"/>
          <w:lang w:val="be-BY"/>
        </w:rPr>
        <w:t>, memory</w:t>
      </w:r>
      <w:r>
        <w:rPr>
          <w:rStyle w:val="jlqj4b"/>
          <w:color w:val="000000"/>
          <w:shd w:val="clear" w:color="auto" w:fill="FFFFFF"/>
        </w:rPr>
        <w:t>,</w:t>
      </w:r>
      <w:r>
        <w:rPr>
          <w:rFonts w:cstheme="minorHAnsi"/>
        </w:rPr>
        <w:t xml:space="preserve"> </w:t>
      </w:r>
      <w:r w:rsidRPr="00B0699C">
        <w:rPr>
          <w:rFonts w:cstheme="minorHAnsi"/>
          <w:b/>
        </w:rPr>
        <w:t>Croatian</w:t>
      </w:r>
      <w:r>
        <w:rPr>
          <w:rFonts w:cstheme="minorHAnsi"/>
        </w:rPr>
        <w:t xml:space="preserve">, </w:t>
      </w:r>
      <w:r>
        <w:rPr>
          <w:rStyle w:val="kgnlhe"/>
          <w:color w:val="CC6600"/>
          <w:u w:val="single"/>
          <w:shd w:val="clear" w:color="auto" w:fill="FFFFFF"/>
        </w:rPr>
        <w:t>pamćenje</w:t>
      </w:r>
      <w:r>
        <w:rPr>
          <w:rStyle w:val="kgnlhe"/>
          <w:color w:val="000000"/>
          <w:shd w:val="clear" w:color="auto" w:fill="FFFFFF"/>
        </w:rPr>
        <w:t>, memory, remembrance,</w:t>
      </w:r>
      <w:r>
        <w:rPr>
          <w:color w:val="000000"/>
          <w:shd w:val="clear" w:color="auto" w:fill="FFFFFF"/>
        </w:rPr>
        <w:t xml:space="preserve"> </w:t>
      </w:r>
      <w:r w:rsidRPr="0086179D">
        <w:rPr>
          <w:b/>
          <w:color w:val="000000"/>
          <w:shd w:val="clear" w:color="auto" w:fill="FFFFFF"/>
        </w:rPr>
        <w:t>Polish</w:t>
      </w:r>
      <w:r>
        <w:rPr>
          <w:color w:val="000000"/>
          <w:shd w:val="clear" w:color="auto" w:fill="FFFFFF"/>
        </w:rPr>
        <w:t xml:space="preserve">, </w:t>
      </w:r>
      <w:r>
        <w:rPr>
          <w:rStyle w:val="jlqj4b"/>
          <w:color w:val="CC6600"/>
          <w:u w:val="single"/>
          <w:lang w:val="pl-PL"/>
        </w:rPr>
        <w:t>pamięć</w:t>
      </w:r>
      <w:r>
        <w:rPr>
          <w:rStyle w:val="jlqj4b"/>
          <w:lang w:val="pl-PL"/>
        </w:rPr>
        <w:t>, mind, memory,</w:t>
      </w:r>
      <w:r>
        <w:rPr>
          <w:rFonts w:cstheme="minorHAnsi"/>
          <w:b/>
        </w:rPr>
        <w:t xml:space="preserve"> Latvian</w:t>
      </w:r>
      <w:r w:rsidRPr="00C17800">
        <w:rPr>
          <w:rFonts w:cstheme="minorHAnsi"/>
        </w:rPr>
        <w:t>,</w:t>
      </w:r>
      <w:r>
        <w:rPr>
          <w:rFonts w:cstheme="minorHAnsi"/>
          <w:b/>
        </w:rPr>
        <w:t xml:space="preserve"> </w:t>
      </w:r>
      <w:r>
        <w:rPr>
          <w:rStyle w:val="kgnlhe"/>
          <w:color w:val="CC6600"/>
          <w:u w:val="single"/>
          <w:lang w:val="lv-LV"/>
        </w:rPr>
        <w:t>piemiņa</w:t>
      </w:r>
      <w:r>
        <w:rPr>
          <w:rStyle w:val="kgnlhe"/>
          <w:lang w:val="lv-LV"/>
        </w:rPr>
        <w:t xml:space="preserve">, memory, </w:t>
      </w:r>
      <w:r w:rsidRPr="004E478A">
        <w:rPr>
          <w:rStyle w:val="kgnlhe"/>
          <w:b/>
          <w:lang w:val="lv-LV"/>
        </w:rPr>
        <w:t>Albanian</w:t>
      </w:r>
      <w:r>
        <w:rPr>
          <w:rStyle w:val="kgnlhe"/>
          <w:lang w:val="lv-LV"/>
        </w:rPr>
        <w:t xml:space="preserve">, </w:t>
      </w:r>
      <w:r>
        <w:rPr>
          <w:rFonts w:ascii="Times" w:hAnsi="Times" w:cs="Times"/>
          <w:color w:val="009900"/>
          <w:u w:val="single"/>
        </w:rPr>
        <w:t>shpirt</w:t>
      </w:r>
      <w:r>
        <w:t xml:space="preserve">, mind, </w:t>
      </w:r>
      <w:r w:rsidRPr="004E478A">
        <w:rPr>
          <w:b/>
        </w:rPr>
        <w:t>French</w:t>
      </w:r>
      <w:r>
        <w:t xml:space="preserve">, </w:t>
      </w:r>
      <w:r>
        <w:rPr>
          <w:color w:val="009900"/>
          <w:u w:val="single"/>
        </w:rPr>
        <w:t>esprit</w:t>
      </w:r>
      <w:r>
        <w:t xml:space="preserve">, mind, </w:t>
      </w:r>
      <w:r w:rsidRPr="00CB6110">
        <w:rPr>
          <w:rFonts w:cstheme="minorHAnsi"/>
          <w:b/>
        </w:rPr>
        <w:t>Persian</w:t>
      </w:r>
      <w:r>
        <w:rPr>
          <w:rFonts w:cstheme="minorHAnsi"/>
        </w:rPr>
        <w:t xml:space="preserve">, </w:t>
      </w:r>
      <w:r w:rsidRPr="00385E9F">
        <w:rPr>
          <w:rFonts w:cstheme="minorHAnsi"/>
          <w:color w:val="FF0000"/>
        </w:rPr>
        <w:t>pendâštán</w:t>
      </w:r>
      <w:r w:rsidRPr="00385E9F">
        <w:rPr>
          <w:rFonts w:cstheme="minorHAnsi"/>
        </w:rPr>
        <w:t xml:space="preserve">,  </w:t>
      </w:r>
      <w:r w:rsidRPr="00385E9F">
        <w:rPr>
          <w:rStyle w:val="nobold"/>
          <w:rFonts w:cstheme="minorHAnsi"/>
        </w:rPr>
        <w:t xml:space="preserve">پنداشتن, </w:t>
      </w:r>
      <w:r w:rsidRPr="00385E9F">
        <w:rPr>
          <w:rFonts w:cstheme="minorHAnsi"/>
        </w:rPr>
        <w:t xml:space="preserve">to think, </w:t>
      </w:r>
      <w:r w:rsidRPr="00385E9F">
        <w:rPr>
          <w:rFonts w:cstheme="minorHAnsi"/>
          <w:b/>
        </w:rPr>
        <w:t>Basque</w:t>
      </w:r>
      <w:r w:rsidRPr="00385E9F">
        <w:rPr>
          <w:rFonts w:cstheme="minorHAnsi"/>
        </w:rPr>
        <w:t xml:space="preserve">, </w:t>
      </w:r>
      <w:r w:rsidRPr="00385E9F">
        <w:rPr>
          <w:rStyle w:val="tlid-translation"/>
          <w:rFonts w:cstheme="minorHAnsi"/>
          <w:color w:val="FF0000"/>
          <w:lang w:val="eu-ES"/>
        </w:rPr>
        <w:t>pentsatu</w:t>
      </w:r>
      <w:r w:rsidRPr="00385E9F">
        <w:rPr>
          <w:rStyle w:val="tlid-translation"/>
          <w:rFonts w:cstheme="minorHAnsi"/>
          <w:lang w:val="eu-ES"/>
        </w:rPr>
        <w:t xml:space="preserve">, to think, </w:t>
      </w:r>
      <w:r w:rsidRPr="00385E9F">
        <w:rPr>
          <w:rStyle w:val="tlid-translation"/>
          <w:rFonts w:cstheme="minorHAnsi"/>
          <w:b/>
          <w:lang w:val="eu-ES"/>
        </w:rPr>
        <w:t>Italian</w:t>
      </w:r>
      <w:r w:rsidRPr="00385E9F">
        <w:rPr>
          <w:rStyle w:val="tlid-translation"/>
          <w:rFonts w:cstheme="minorHAnsi"/>
          <w:lang w:val="eu-ES"/>
        </w:rPr>
        <w:t xml:space="preserve">, </w:t>
      </w:r>
      <w:r w:rsidRPr="00385E9F">
        <w:rPr>
          <w:rStyle w:val="shorttext"/>
          <w:rFonts w:cstheme="minorHAnsi"/>
          <w:color w:val="FF0000"/>
          <w:lang w:val="it-IT"/>
        </w:rPr>
        <w:t>pensare</w:t>
      </w:r>
      <w:r w:rsidRPr="00385E9F">
        <w:rPr>
          <w:rStyle w:val="shorttext"/>
          <w:rFonts w:cstheme="minorHAnsi"/>
          <w:lang w:val="it-IT"/>
        </w:rPr>
        <w:t>, to think,</w:t>
      </w:r>
      <w:r w:rsidRPr="00385E9F">
        <w:rPr>
          <w:rStyle w:val="tlid-translation"/>
          <w:rFonts w:cstheme="minorHAnsi"/>
          <w:lang w:val="eu-ES"/>
        </w:rPr>
        <w:t xml:space="preserve"> </w:t>
      </w:r>
      <w:r w:rsidRPr="00385E9F">
        <w:rPr>
          <w:rStyle w:val="tlid-translation"/>
          <w:rFonts w:cstheme="minorHAnsi"/>
          <w:b/>
          <w:lang w:val="eu-ES"/>
        </w:rPr>
        <w:t>French</w:t>
      </w:r>
      <w:r w:rsidRPr="00385E9F">
        <w:rPr>
          <w:rStyle w:val="tlid-translation"/>
          <w:rFonts w:cstheme="minorHAnsi"/>
          <w:lang w:val="eu-ES"/>
        </w:rPr>
        <w:t xml:space="preserve">, </w:t>
      </w:r>
      <w:r w:rsidRPr="00385E9F">
        <w:rPr>
          <w:rFonts w:cstheme="minorHAnsi"/>
          <w:color w:val="FF0000"/>
        </w:rPr>
        <w:t>penser</w:t>
      </w:r>
      <w:r w:rsidRPr="00385E9F">
        <w:rPr>
          <w:rFonts w:cstheme="minorHAnsi"/>
          <w:color w:val="000000"/>
        </w:rPr>
        <w:t xml:space="preserve">, to think, </w:t>
      </w:r>
      <w:r w:rsidRPr="00385E9F">
        <w:rPr>
          <w:rFonts w:cstheme="minorHAnsi"/>
          <w:b/>
          <w:color w:val="000000"/>
        </w:rPr>
        <w:t>English</w:t>
      </w:r>
      <w:r w:rsidRPr="00385E9F">
        <w:rPr>
          <w:rFonts w:cstheme="minorHAnsi"/>
          <w:color w:val="000000"/>
        </w:rPr>
        <w:t xml:space="preserve">, </w:t>
      </w:r>
      <w:r w:rsidRPr="00385E9F">
        <w:rPr>
          <w:rFonts w:cstheme="minorHAnsi"/>
          <w:color w:val="FF0000"/>
        </w:rPr>
        <w:t>pensive</w:t>
      </w:r>
      <w:r w:rsidRPr="00385E9F">
        <w:rPr>
          <w:rFonts w:cstheme="minorHAnsi"/>
          <w:color w:val="000000"/>
        </w:rPr>
        <w:t xml:space="preserve"> [&lt;Lat</w:t>
      </w:r>
      <w:r w:rsidRPr="00385E9F">
        <w:rPr>
          <w:rFonts w:cstheme="minorHAnsi"/>
          <w:color w:val="FF0000"/>
        </w:rPr>
        <w:t>.penso-are</w:t>
      </w:r>
      <w:r w:rsidRPr="00385E9F">
        <w:rPr>
          <w:rFonts w:cstheme="minorHAnsi"/>
          <w:color w:val="000000"/>
        </w:rPr>
        <w:t>, to weigh],</w:t>
      </w:r>
      <w:r>
        <w:rPr>
          <w:rFonts w:cstheme="minorHAnsi"/>
          <w:color w:val="000000"/>
        </w:rPr>
        <w:t xml:space="preserve"> </w:t>
      </w:r>
      <w:r w:rsidRPr="004E478A">
        <w:rPr>
          <w:rFonts w:cstheme="minorHAnsi"/>
          <w:b/>
          <w:color w:val="000000"/>
        </w:rPr>
        <w:t>Etruscan</w:t>
      </w:r>
      <w:r>
        <w:rPr>
          <w:rFonts w:cstheme="minorHAnsi"/>
          <w:color w:val="000000"/>
        </w:rPr>
        <w:t xml:space="preserve">, </w:t>
      </w:r>
      <w:r>
        <w:rPr>
          <w:rFonts w:ascii="Times" w:hAnsi="Times" w:cs="Times"/>
          <w:color w:val="EE0000"/>
        </w:rPr>
        <w:t>pensin</w:t>
      </w:r>
      <w:r>
        <w:t xml:space="preserve">, </w:t>
      </w:r>
      <w:r w:rsidRPr="00385E9F">
        <w:rPr>
          <w:rFonts w:cstheme="minorHAnsi"/>
          <w:color w:val="000000"/>
        </w:rPr>
        <w:t xml:space="preserve"> </w:t>
      </w:r>
      <w:r w:rsidRPr="003D162D">
        <w:rPr>
          <w:rFonts w:cstheme="minorHAnsi"/>
          <w:b/>
          <w:color w:val="000000"/>
        </w:rPr>
        <w:t>Belarusian</w:t>
      </w:r>
      <w:r w:rsidRPr="00385E9F">
        <w:rPr>
          <w:rFonts w:cstheme="minorHAnsi"/>
          <w:color w:val="000000"/>
        </w:rPr>
        <w:t xml:space="preserve">, </w:t>
      </w:r>
      <w:r w:rsidRPr="00385E9F">
        <w:rPr>
          <w:rStyle w:val="shorttext"/>
          <w:rFonts w:cstheme="minorHAnsi"/>
          <w:color w:val="000000"/>
          <w:lang w:val="be-BY"/>
        </w:rPr>
        <w:t xml:space="preserve">думаць, </w:t>
      </w:r>
      <w:r w:rsidRPr="00385E9F">
        <w:rPr>
          <w:rStyle w:val="shorttext"/>
          <w:rFonts w:cstheme="minorHAnsi"/>
          <w:color w:val="CC6600"/>
          <w:u w:val="single"/>
          <w:lang w:val="be-BY"/>
        </w:rPr>
        <w:t>dumać</w:t>
      </w:r>
      <w:r w:rsidRPr="00385E9F">
        <w:rPr>
          <w:rStyle w:val="shorttext"/>
          <w:rFonts w:cstheme="minorHAnsi"/>
          <w:color w:val="000000"/>
          <w:lang w:val="be-BY"/>
        </w:rPr>
        <w:t>, to think</w:t>
      </w:r>
      <w:r w:rsidRPr="00385E9F">
        <w:rPr>
          <w:rStyle w:val="shorttext"/>
          <w:rFonts w:cstheme="minorHAnsi"/>
          <w:color w:val="000000"/>
        </w:rPr>
        <w:t xml:space="preserve">, </w:t>
      </w:r>
      <w:r w:rsidRPr="00385E9F">
        <w:rPr>
          <w:rStyle w:val="shorttext"/>
          <w:rFonts w:cstheme="minorHAnsi"/>
          <w:b/>
          <w:color w:val="000000"/>
        </w:rPr>
        <w:t>Latvian</w:t>
      </w:r>
      <w:r w:rsidRPr="00385E9F">
        <w:rPr>
          <w:rStyle w:val="shorttext"/>
          <w:rFonts w:cstheme="minorHAnsi"/>
          <w:color w:val="000000"/>
        </w:rPr>
        <w:t xml:space="preserve">, </w:t>
      </w:r>
      <w:r w:rsidRPr="00385E9F">
        <w:rPr>
          <w:rStyle w:val="shorttext"/>
          <w:rFonts w:cstheme="minorHAnsi"/>
          <w:color w:val="CC6600"/>
          <w:u w:val="single"/>
          <w:lang w:val="lv-LV"/>
        </w:rPr>
        <w:t>domāt</w:t>
      </w:r>
      <w:r w:rsidRPr="00385E9F">
        <w:rPr>
          <w:rStyle w:val="shorttext"/>
          <w:rFonts w:cstheme="minorHAnsi"/>
          <w:lang w:val="lv-LV"/>
        </w:rPr>
        <w:t xml:space="preserve">, to think, </w:t>
      </w:r>
      <w:r w:rsidRPr="00385E9F">
        <w:rPr>
          <w:rStyle w:val="shorttext"/>
          <w:rFonts w:cstheme="minorHAnsi"/>
          <w:b/>
          <w:lang w:val="lv-LV"/>
        </w:rPr>
        <w:t>Croatian</w:t>
      </w:r>
      <w:r w:rsidRPr="00385E9F">
        <w:rPr>
          <w:rStyle w:val="shorttext"/>
          <w:rFonts w:cstheme="minorHAnsi"/>
          <w:lang w:val="lv-LV"/>
        </w:rPr>
        <w:t xml:space="preserve">, </w:t>
      </w:r>
      <w:r w:rsidRPr="00385E9F">
        <w:rPr>
          <w:rStyle w:val="shorttext"/>
          <w:rFonts w:cstheme="minorHAnsi"/>
          <w:color w:val="009900"/>
          <w:u w:val="single"/>
          <w:lang w:val="hr-HR"/>
        </w:rPr>
        <w:t>misliti,</w:t>
      </w:r>
      <w:r w:rsidRPr="00385E9F">
        <w:rPr>
          <w:rStyle w:val="shorttext"/>
          <w:rFonts w:cstheme="minorHAnsi"/>
          <w:color w:val="000000"/>
          <w:lang w:val="hr-HR"/>
        </w:rPr>
        <w:t xml:space="preserve"> to think, </w:t>
      </w:r>
      <w:r w:rsidRPr="00385E9F">
        <w:rPr>
          <w:rStyle w:val="shorttext"/>
          <w:rFonts w:cstheme="minorHAnsi"/>
          <w:b/>
          <w:color w:val="000000"/>
          <w:lang w:val="hr-HR"/>
        </w:rPr>
        <w:t>Polish</w:t>
      </w:r>
      <w:r w:rsidRPr="00385E9F">
        <w:rPr>
          <w:rStyle w:val="shorttext"/>
          <w:rFonts w:cstheme="minorHAnsi"/>
          <w:color w:val="000000"/>
          <w:lang w:val="hr-HR"/>
        </w:rPr>
        <w:t xml:space="preserve">, </w:t>
      </w:r>
      <w:r w:rsidRPr="00385E9F">
        <w:rPr>
          <w:rStyle w:val="shorttext"/>
          <w:rFonts w:cstheme="minorHAnsi"/>
          <w:color w:val="009900"/>
          <w:u w:val="single"/>
          <w:lang w:val="pl-PL"/>
        </w:rPr>
        <w:t>myśleć,</w:t>
      </w:r>
      <w:r w:rsidRPr="00385E9F">
        <w:rPr>
          <w:rStyle w:val="shorttext"/>
          <w:rFonts w:cstheme="minorHAnsi"/>
          <w:color w:val="000000"/>
          <w:lang w:val="pl-PL"/>
        </w:rPr>
        <w:t xml:space="preserve"> to think, do, </w:t>
      </w:r>
      <w:r w:rsidRPr="00385E9F">
        <w:rPr>
          <w:rStyle w:val="shorttext"/>
          <w:rFonts w:cstheme="minorHAnsi"/>
          <w:b/>
          <w:color w:val="000000"/>
          <w:lang w:val="pl-PL"/>
        </w:rPr>
        <w:t>Armenian</w:t>
      </w:r>
      <w:r w:rsidRPr="00385E9F">
        <w:rPr>
          <w:rStyle w:val="shorttext"/>
          <w:rFonts w:cstheme="minorHAnsi"/>
          <w:color w:val="000000"/>
          <w:lang w:val="pl-PL"/>
        </w:rPr>
        <w:t xml:space="preserve">, </w:t>
      </w:r>
      <w:r w:rsidRPr="00385E9F">
        <w:rPr>
          <w:rStyle w:val="shorttext"/>
          <w:rFonts w:cstheme="minorHAnsi"/>
          <w:lang w:val="hy-AM"/>
        </w:rPr>
        <w:t xml:space="preserve">Մտածել, </w:t>
      </w:r>
      <w:r w:rsidRPr="00385E9F">
        <w:rPr>
          <w:rStyle w:val="shorttext"/>
          <w:rFonts w:cstheme="minorHAnsi"/>
          <w:color w:val="009900"/>
          <w:u w:val="single"/>
          <w:lang w:val="hy-AM"/>
        </w:rPr>
        <w:t>Mtatse</w:t>
      </w:r>
      <w:r w:rsidRPr="00385E9F">
        <w:rPr>
          <w:rStyle w:val="shorttext"/>
          <w:rFonts w:cstheme="minorHAnsi"/>
          <w:color w:val="3333FF"/>
          <w:lang w:val="hy-AM"/>
        </w:rPr>
        <w:t>l</w:t>
      </w:r>
      <w:r w:rsidRPr="00385E9F">
        <w:rPr>
          <w:rStyle w:val="shorttext"/>
          <w:rFonts w:cstheme="minorHAnsi"/>
          <w:lang w:val="hy-AM"/>
        </w:rPr>
        <w:t>, to think,</w:t>
      </w:r>
      <w:r w:rsidRPr="00385E9F">
        <w:rPr>
          <w:rStyle w:val="shorttext"/>
          <w:rFonts w:cstheme="minorHAnsi"/>
        </w:rPr>
        <w:t xml:space="preserve"> </w:t>
      </w:r>
      <w:r w:rsidRPr="00385E9F">
        <w:rPr>
          <w:rStyle w:val="shorttext"/>
          <w:rFonts w:cstheme="minorHAnsi"/>
          <w:b/>
        </w:rPr>
        <w:t>Georgian</w:t>
      </w:r>
      <w:r w:rsidRPr="00385E9F">
        <w:rPr>
          <w:rStyle w:val="shorttext"/>
          <w:rFonts w:cstheme="minorHAnsi"/>
        </w:rPr>
        <w:t xml:space="preserve">, </w:t>
      </w:r>
      <w:r w:rsidRPr="00385E9F">
        <w:rPr>
          <w:rStyle w:val="shorttext0"/>
          <w:rFonts w:ascii="Sylfaen" w:hAnsi="Sylfaen" w:cs="Sylfaen"/>
          <w:lang w:val="ka-GE"/>
        </w:rPr>
        <w:t>რატიფიცირება</w:t>
      </w:r>
      <w:r w:rsidRPr="00385E9F">
        <w:rPr>
          <w:rFonts w:cstheme="minorHAnsi"/>
        </w:rPr>
        <w:t xml:space="preserve">, </w:t>
      </w:r>
      <w:r w:rsidRPr="00385E9F">
        <w:rPr>
          <w:rFonts w:cstheme="minorHAnsi"/>
          <w:color w:val="FF0000"/>
        </w:rPr>
        <w:t>rat’ipitsireba</w:t>
      </w:r>
      <w:r w:rsidRPr="00385E9F">
        <w:rPr>
          <w:rFonts w:cstheme="minorHAnsi"/>
        </w:rPr>
        <w:t xml:space="preserve">, to ratify, </w:t>
      </w:r>
      <w:r w:rsidRPr="00385E9F">
        <w:rPr>
          <w:rFonts w:cstheme="minorHAnsi"/>
          <w:b/>
        </w:rPr>
        <w:t>Belarusian</w:t>
      </w:r>
      <w:r w:rsidRPr="00385E9F">
        <w:rPr>
          <w:rFonts w:cstheme="minorHAnsi"/>
        </w:rPr>
        <w:t xml:space="preserve">, </w:t>
      </w:r>
      <w:r w:rsidRPr="00385E9F">
        <w:rPr>
          <w:rStyle w:val="shorttext"/>
          <w:rFonts w:cstheme="minorHAnsi"/>
          <w:color w:val="000000"/>
          <w:lang w:val="be-BY"/>
        </w:rPr>
        <w:t xml:space="preserve">ратыфікаваць, </w:t>
      </w:r>
      <w:r w:rsidRPr="00385E9F">
        <w:rPr>
          <w:rStyle w:val="shorttext"/>
          <w:rFonts w:cstheme="minorHAnsi"/>
          <w:color w:val="FF0000"/>
          <w:lang w:val="be-BY"/>
        </w:rPr>
        <w:t>ratyfikavać</w:t>
      </w:r>
      <w:r w:rsidRPr="00385E9F">
        <w:rPr>
          <w:rStyle w:val="shorttext"/>
          <w:rFonts w:cstheme="minorHAnsi"/>
          <w:color w:val="000000"/>
          <w:lang w:val="be-BY"/>
        </w:rPr>
        <w:t>, to ratify,</w:t>
      </w:r>
      <w:r w:rsidRPr="00385E9F">
        <w:rPr>
          <w:rStyle w:val="shorttext"/>
          <w:rFonts w:cstheme="minorHAnsi"/>
          <w:color w:val="000000"/>
        </w:rPr>
        <w:t xml:space="preserve"> </w:t>
      </w:r>
      <w:r w:rsidRPr="00385E9F">
        <w:rPr>
          <w:rStyle w:val="shorttext"/>
          <w:rFonts w:cstheme="minorHAnsi"/>
          <w:b/>
          <w:color w:val="000000"/>
        </w:rPr>
        <w:t>Croatian</w:t>
      </w:r>
      <w:r w:rsidRPr="00385E9F">
        <w:rPr>
          <w:rStyle w:val="shorttext"/>
          <w:rFonts w:cstheme="minorHAnsi"/>
          <w:color w:val="000000"/>
        </w:rPr>
        <w:t xml:space="preserve">, </w:t>
      </w:r>
      <w:r w:rsidRPr="00385E9F">
        <w:rPr>
          <w:rStyle w:val="shorttext"/>
          <w:rFonts w:cstheme="minorHAnsi"/>
          <w:color w:val="FF0000"/>
          <w:lang w:val="hr-HR"/>
        </w:rPr>
        <w:t>ratificirati</w:t>
      </w:r>
      <w:r w:rsidRPr="00385E9F">
        <w:rPr>
          <w:rStyle w:val="shorttext"/>
          <w:rFonts w:cstheme="minorHAnsi"/>
          <w:color w:val="000000"/>
          <w:lang w:val="hr-HR"/>
        </w:rPr>
        <w:t xml:space="preserve">, to ratify, </w:t>
      </w:r>
      <w:r w:rsidRPr="00385E9F">
        <w:rPr>
          <w:rStyle w:val="shorttext"/>
          <w:rFonts w:cstheme="minorHAnsi"/>
          <w:b/>
          <w:color w:val="000000"/>
          <w:lang w:val="hr-HR"/>
        </w:rPr>
        <w:t>Latvian</w:t>
      </w:r>
      <w:r w:rsidRPr="00385E9F">
        <w:rPr>
          <w:rStyle w:val="shorttext"/>
          <w:rFonts w:cstheme="minorHAnsi"/>
          <w:color w:val="000000"/>
          <w:lang w:val="hr-HR"/>
        </w:rPr>
        <w:t xml:space="preserve">, </w:t>
      </w:r>
      <w:r w:rsidRPr="00385E9F">
        <w:rPr>
          <w:rStyle w:val="shorttext"/>
          <w:rFonts w:cstheme="minorHAnsi"/>
          <w:color w:val="FF0000"/>
          <w:lang w:val="lv-LV"/>
        </w:rPr>
        <w:t>ratificēt</w:t>
      </w:r>
      <w:r w:rsidRPr="00385E9F">
        <w:rPr>
          <w:rStyle w:val="shorttext"/>
          <w:rFonts w:cstheme="minorHAnsi"/>
          <w:lang w:val="lv-LV"/>
        </w:rPr>
        <w:t xml:space="preserve">, to ratify, </w:t>
      </w:r>
      <w:r w:rsidRPr="00385E9F">
        <w:rPr>
          <w:rStyle w:val="shorttext"/>
          <w:rFonts w:cstheme="minorHAnsi"/>
          <w:color w:val="FF0000"/>
          <w:lang w:val="lv-LV"/>
        </w:rPr>
        <w:t>prātā</w:t>
      </w:r>
      <w:r w:rsidRPr="00385E9F">
        <w:rPr>
          <w:rStyle w:val="shorttext"/>
          <w:rFonts w:cstheme="minorHAnsi"/>
          <w:lang w:val="lv-LV"/>
        </w:rPr>
        <w:t xml:space="preserve">, mind, </w:t>
      </w:r>
      <w:r w:rsidRPr="00385E9F">
        <w:rPr>
          <w:rStyle w:val="shorttext"/>
          <w:rFonts w:cstheme="minorHAnsi"/>
          <w:b/>
          <w:lang w:val="lv-LV"/>
        </w:rPr>
        <w:t>Romanian</w:t>
      </w:r>
      <w:r w:rsidRPr="00385E9F">
        <w:rPr>
          <w:rStyle w:val="shorttext"/>
          <w:rFonts w:cstheme="minorHAnsi"/>
          <w:lang w:val="lv-LV"/>
        </w:rPr>
        <w:t xml:space="preserve">, </w:t>
      </w:r>
      <w:r w:rsidRPr="00385E9F">
        <w:rPr>
          <w:rFonts w:cstheme="minorHAnsi"/>
          <w:color w:val="FF0000"/>
        </w:rPr>
        <w:t>RAŢIONEZ</w:t>
      </w:r>
      <w:r w:rsidRPr="00385E9F">
        <w:rPr>
          <w:rFonts w:cstheme="minorHAnsi"/>
        </w:rPr>
        <w:t xml:space="preserve">, I think, reason, </w:t>
      </w:r>
      <w:r w:rsidRPr="00385E9F">
        <w:rPr>
          <w:rStyle w:val="shorttext"/>
          <w:rFonts w:cstheme="minorHAnsi"/>
          <w:lang w:val="ro-RO"/>
        </w:rPr>
        <w:t>să</w:t>
      </w:r>
      <w:r w:rsidRPr="00385E9F">
        <w:rPr>
          <w:rStyle w:val="shorttext"/>
          <w:rFonts w:cstheme="minorHAnsi"/>
          <w:color w:val="FF0000"/>
          <w:lang w:val="ro-RO"/>
        </w:rPr>
        <w:t xml:space="preserve"> ratifice</w:t>
      </w:r>
      <w:r w:rsidRPr="00385E9F">
        <w:rPr>
          <w:rStyle w:val="shorttext"/>
          <w:rFonts w:cstheme="minorHAnsi"/>
          <w:lang w:val="ro-RO"/>
        </w:rPr>
        <w:t xml:space="preserve">, to ratify, </w:t>
      </w:r>
      <w:r w:rsidRPr="00385E9F">
        <w:rPr>
          <w:rStyle w:val="shorttext"/>
          <w:rFonts w:cstheme="minorHAnsi"/>
          <w:b/>
          <w:lang w:val="ro-RO"/>
        </w:rPr>
        <w:t>Finnish-Uralic</w:t>
      </w:r>
      <w:r w:rsidRPr="00385E9F">
        <w:rPr>
          <w:rStyle w:val="shorttext"/>
          <w:rFonts w:cstheme="minorHAnsi"/>
          <w:lang w:val="ro-RO"/>
        </w:rPr>
        <w:t xml:space="preserve">, </w:t>
      </w:r>
      <w:r w:rsidRPr="00385E9F">
        <w:rPr>
          <w:rStyle w:val="shorttext0"/>
          <w:rFonts w:cstheme="minorHAnsi"/>
          <w:color w:val="FF0000"/>
          <w:lang w:val="fi-FI"/>
        </w:rPr>
        <w:t>ratifioimaan</w:t>
      </w:r>
      <w:r w:rsidRPr="00385E9F">
        <w:rPr>
          <w:rStyle w:val="shorttext0"/>
          <w:rFonts w:cstheme="minorHAnsi"/>
          <w:lang w:val="fi-FI"/>
        </w:rPr>
        <w:t xml:space="preserve">, to ratify, </w:t>
      </w:r>
      <w:r w:rsidRPr="00385E9F">
        <w:rPr>
          <w:rStyle w:val="shorttext0"/>
          <w:rFonts w:cstheme="minorHAnsi"/>
          <w:b/>
          <w:lang w:val="fi-FI"/>
        </w:rPr>
        <w:t>Albanian</w:t>
      </w:r>
      <w:r w:rsidRPr="00385E9F">
        <w:rPr>
          <w:rStyle w:val="shorttext0"/>
          <w:rFonts w:cstheme="minorHAnsi"/>
          <w:lang w:val="fi-FI"/>
        </w:rPr>
        <w:t xml:space="preserve">, </w:t>
      </w:r>
      <w:r w:rsidRPr="00385E9F">
        <w:rPr>
          <w:rStyle w:val="shorttext"/>
          <w:rFonts w:cstheme="minorHAnsi"/>
          <w:lang w:val="sq-AL"/>
        </w:rPr>
        <w:t>për të</w:t>
      </w:r>
      <w:r w:rsidRPr="00385E9F">
        <w:rPr>
          <w:rStyle w:val="shorttext"/>
          <w:rFonts w:cstheme="minorHAnsi"/>
          <w:color w:val="FF0000"/>
          <w:lang w:val="sq-AL"/>
        </w:rPr>
        <w:t xml:space="preserve"> ratifikuar</w:t>
      </w:r>
      <w:r w:rsidRPr="00385E9F">
        <w:rPr>
          <w:rStyle w:val="shorttext"/>
          <w:rFonts w:cstheme="minorHAnsi"/>
          <w:lang w:val="sq-AL"/>
        </w:rPr>
        <w:t xml:space="preserve">, to ratify, </w:t>
      </w:r>
      <w:r w:rsidRPr="00385E9F">
        <w:rPr>
          <w:rStyle w:val="shorttext"/>
          <w:rFonts w:cstheme="minorHAnsi"/>
          <w:b/>
          <w:lang w:val="sq-AL"/>
        </w:rPr>
        <w:t>Latin</w:t>
      </w:r>
      <w:r w:rsidRPr="00385E9F">
        <w:rPr>
          <w:rStyle w:val="shorttext"/>
          <w:rFonts w:cstheme="minorHAnsi"/>
          <w:lang w:val="sq-AL"/>
        </w:rPr>
        <w:t xml:space="preserve">, </w:t>
      </w:r>
      <w:r w:rsidRPr="00385E9F">
        <w:rPr>
          <w:rFonts w:cstheme="minorHAnsi"/>
          <w:color w:val="EE0000"/>
        </w:rPr>
        <w:t>reor, reri, ratus</w:t>
      </w:r>
      <w:r w:rsidRPr="00385E9F">
        <w:rPr>
          <w:rFonts w:cstheme="minorHAnsi"/>
        </w:rPr>
        <w:t>, to think suppose, judge,</w:t>
      </w:r>
      <w:r w:rsidRPr="00385E9F">
        <w:rPr>
          <w:rFonts w:cstheme="minorHAnsi"/>
          <w:color w:val="FF0000"/>
        </w:rPr>
        <w:t xml:space="preserve"> ratus-a-um</w:t>
      </w:r>
      <w:r w:rsidRPr="00385E9F">
        <w:rPr>
          <w:rFonts w:cstheme="minorHAnsi"/>
        </w:rPr>
        <w:t xml:space="preserve">, determined, judged, </w:t>
      </w:r>
      <w:r w:rsidRPr="00385E9F">
        <w:rPr>
          <w:rFonts w:cstheme="minorHAnsi"/>
          <w:b/>
        </w:rPr>
        <w:t>Italian</w:t>
      </w:r>
      <w:r w:rsidRPr="00385E9F">
        <w:rPr>
          <w:rFonts w:cstheme="minorHAnsi"/>
        </w:rPr>
        <w:t xml:space="preserve">, </w:t>
      </w:r>
      <w:r w:rsidRPr="00385E9F">
        <w:rPr>
          <w:rFonts w:cstheme="minorHAnsi"/>
          <w:color w:val="EE0000"/>
        </w:rPr>
        <w:t>rata</w:t>
      </w:r>
      <w:r w:rsidRPr="00385E9F">
        <w:rPr>
          <w:rFonts w:cstheme="minorHAnsi"/>
        </w:rPr>
        <w:t>, installment,</w:t>
      </w:r>
      <w:r w:rsidRPr="00385E9F">
        <w:rPr>
          <w:rFonts w:cstheme="minorHAnsi"/>
          <w:color w:val="EE0000"/>
        </w:rPr>
        <w:t xml:space="preserve"> ratificare</w:t>
      </w:r>
      <w:r w:rsidRPr="00385E9F">
        <w:rPr>
          <w:rFonts w:cstheme="minorHAnsi"/>
        </w:rPr>
        <w:t xml:space="preserve">, to ratify, </w:t>
      </w:r>
      <w:r w:rsidRPr="00385E9F">
        <w:rPr>
          <w:rFonts w:cstheme="minorHAnsi"/>
          <w:b/>
        </w:rPr>
        <w:t>French</w:t>
      </w:r>
      <w:r w:rsidRPr="00385E9F">
        <w:rPr>
          <w:rFonts w:cstheme="minorHAnsi"/>
        </w:rPr>
        <w:t xml:space="preserve">, </w:t>
      </w:r>
      <w:r w:rsidRPr="00385E9F">
        <w:rPr>
          <w:rFonts w:cstheme="minorHAnsi"/>
          <w:color w:val="EE0000"/>
        </w:rPr>
        <w:t>ratifier</w:t>
      </w:r>
      <w:r w:rsidRPr="00385E9F">
        <w:rPr>
          <w:rFonts w:cstheme="minorHAnsi"/>
        </w:rPr>
        <w:t xml:space="preserve">, to ratify, </w:t>
      </w:r>
      <w:r w:rsidRPr="00385E9F">
        <w:rPr>
          <w:rFonts w:cstheme="minorHAnsi"/>
          <w:b/>
        </w:rPr>
        <w:t>English</w:t>
      </w:r>
      <w:r w:rsidRPr="00385E9F">
        <w:rPr>
          <w:rFonts w:cstheme="minorHAnsi"/>
        </w:rPr>
        <w:t xml:space="preserve">, </w:t>
      </w:r>
      <w:r w:rsidRPr="00385E9F">
        <w:rPr>
          <w:rFonts w:cstheme="minorHAnsi"/>
          <w:color w:val="EE0000"/>
        </w:rPr>
        <w:t>ratify</w:t>
      </w:r>
      <w:r w:rsidRPr="00385E9F">
        <w:rPr>
          <w:rFonts w:cstheme="minorHAnsi"/>
          <w:color w:val="000000"/>
        </w:rPr>
        <w:t xml:space="preserve"> [&lt;Lat. </w:t>
      </w:r>
      <w:r w:rsidRPr="00385E9F">
        <w:rPr>
          <w:rFonts w:cstheme="minorHAnsi"/>
          <w:color w:val="FF0000"/>
        </w:rPr>
        <w:t>ratificare</w:t>
      </w:r>
      <w:r w:rsidRPr="00385E9F">
        <w:rPr>
          <w:rFonts w:cstheme="minorHAnsi"/>
          <w:color w:val="000000"/>
        </w:rPr>
        <w:t xml:space="preserve">], </w:t>
      </w:r>
      <w:r w:rsidRPr="00C017C2">
        <w:rPr>
          <w:rFonts w:cstheme="minorHAnsi"/>
          <w:b/>
          <w:color w:val="000000"/>
        </w:rPr>
        <w:t>Etruscan</w:t>
      </w:r>
      <w:r w:rsidRPr="00385E9F">
        <w:rPr>
          <w:rFonts w:cstheme="minorHAnsi"/>
          <w:color w:val="000000"/>
        </w:rPr>
        <w:t xml:space="preserve">, </w:t>
      </w:r>
      <w:r w:rsidRPr="00385E9F">
        <w:rPr>
          <w:rFonts w:cstheme="minorHAnsi"/>
          <w:color w:val="EE0000"/>
        </w:rPr>
        <w:t>rat</w:t>
      </w:r>
      <w:r w:rsidRPr="00385E9F">
        <w:rPr>
          <w:rFonts w:cstheme="minorHAnsi"/>
        </w:rPr>
        <w:t xml:space="preserve">, </w:t>
      </w:r>
      <w:r w:rsidRPr="00385E9F">
        <w:rPr>
          <w:rFonts w:cstheme="minorHAnsi"/>
          <w:color w:val="EE0000"/>
        </w:rPr>
        <w:t xml:space="preserve">rato </w:t>
      </w:r>
      <w:r w:rsidRPr="00385E9F">
        <w:rPr>
          <w:rFonts w:cstheme="minorHAnsi"/>
          <w:color w:val="000000"/>
        </w:rPr>
        <w:t>(RATV)</w:t>
      </w:r>
      <w:r w:rsidRPr="00385E9F">
        <w:rPr>
          <w:rFonts w:cstheme="minorHAnsi"/>
        </w:rPr>
        <w:t xml:space="preserve">, </w:t>
      </w:r>
      <w:r w:rsidRPr="00385E9F">
        <w:rPr>
          <w:rFonts w:cstheme="minorHAnsi"/>
          <w:color w:val="EE0000"/>
        </w:rPr>
        <w:t xml:space="preserve">ratom, ratum </w:t>
      </w:r>
      <w:r w:rsidRPr="00385E9F">
        <w:rPr>
          <w:rFonts w:cstheme="minorHAnsi"/>
          <w:color w:val="000000"/>
        </w:rPr>
        <w:t>(RATVM)</w:t>
      </w:r>
      <w:r w:rsidRPr="00385E9F">
        <w:rPr>
          <w:rFonts w:cstheme="minorHAnsi"/>
        </w:rPr>
        <w:t xml:space="preserve">, </w:t>
      </w:r>
      <w:r w:rsidRPr="00385E9F">
        <w:rPr>
          <w:rFonts w:cstheme="minorHAnsi"/>
          <w:color w:val="EE0000"/>
        </w:rPr>
        <w:t>RATvM</w:t>
      </w:r>
      <w:r w:rsidRPr="00385E9F">
        <w:rPr>
          <w:rFonts w:cstheme="minorHAnsi"/>
        </w:rPr>
        <w:t xml:space="preserve">, </w:t>
      </w:r>
      <w:r w:rsidRPr="00385E9F">
        <w:rPr>
          <w:rFonts w:cstheme="minorHAnsi"/>
          <w:b/>
        </w:rPr>
        <w:t>Kazakh</w:t>
      </w:r>
      <w:r w:rsidRPr="00385E9F">
        <w:rPr>
          <w:rFonts w:cstheme="minorHAnsi"/>
        </w:rPr>
        <w:t xml:space="preserve">, </w:t>
      </w:r>
      <w:r w:rsidRPr="00385E9F">
        <w:rPr>
          <w:rStyle w:val="tlid-translation"/>
          <w:rFonts w:cstheme="minorHAnsi"/>
          <w:lang w:val="kk-KZ"/>
        </w:rPr>
        <w:t xml:space="preserve">ратификациялау, </w:t>
      </w:r>
      <w:r w:rsidRPr="00385E9F">
        <w:rPr>
          <w:rStyle w:val="tlid-translation"/>
          <w:rFonts w:cstheme="minorHAnsi"/>
          <w:color w:val="FF0000"/>
          <w:lang w:val="kk-KZ"/>
        </w:rPr>
        <w:t>ratïfïkacïyalaw</w:t>
      </w:r>
      <w:r w:rsidRPr="00385E9F">
        <w:rPr>
          <w:rStyle w:val="tlid-translation"/>
          <w:rFonts w:cstheme="minorHAnsi"/>
          <w:lang w:val="kk-KZ"/>
        </w:rPr>
        <w:t>, to ratify</w:t>
      </w:r>
      <w:r>
        <w:rPr>
          <w:rStyle w:val="tlid-translation"/>
          <w:rFonts w:cstheme="minorHAnsi"/>
        </w:rPr>
        <w:t>,</w:t>
      </w:r>
      <w:r w:rsidRPr="00385E9F">
        <w:rPr>
          <w:rStyle w:val="tlid-translation"/>
          <w:rFonts w:cstheme="minorHAnsi"/>
          <w:lang w:val="kk-KZ"/>
        </w:rPr>
        <w:t xml:space="preserve"> </w:t>
      </w:r>
      <w:r w:rsidRPr="00385E9F">
        <w:rPr>
          <w:rStyle w:val="shorttext"/>
          <w:rFonts w:cstheme="minorHAnsi"/>
          <w:b/>
          <w:color w:val="000000"/>
          <w:lang w:val="pl-PL"/>
        </w:rPr>
        <w:t>Persian</w:t>
      </w:r>
      <w:r w:rsidRPr="00385E9F">
        <w:rPr>
          <w:rStyle w:val="shorttext"/>
          <w:rFonts w:cstheme="minorHAnsi"/>
          <w:color w:val="000000"/>
          <w:lang w:val="pl-PL"/>
        </w:rPr>
        <w:t xml:space="preserve">, </w:t>
      </w:r>
      <w:r w:rsidRPr="00385E9F">
        <w:rPr>
          <w:rFonts w:cstheme="minorHAnsi"/>
          <w:color w:val="3333FF"/>
          <w:u w:val="single"/>
          <w:lang w:bidi="fa-IR"/>
        </w:rPr>
        <w:t>fekr kardan</w:t>
      </w:r>
      <w:r w:rsidRPr="00385E9F">
        <w:rPr>
          <w:rFonts w:cstheme="minorHAnsi"/>
          <w:lang w:bidi="fa-IR"/>
        </w:rPr>
        <w:t xml:space="preserve">, فکر کردن, to think, consider, judge, </w:t>
      </w:r>
      <w:r w:rsidRPr="00385E9F">
        <w:rPr>
          <w:rFonts w:cstheme="minorHAnsi"/>
          <w:b/>
          <w:lang w:bidi="fa-IR"/>
        </w:rPr>
        <w:t>Tajik</w:t>
      </w:r>
      <w:r w:rsidRPr="00385E9F">
        <w:rPr>
          <w:rFonts w:cstheme="minorHAnsi"/>
          <w:lang w:bidi="fa-IR"/>
        </w:rPr>
        <w:t xml:space="preserve">, </w:t>
      </w:r>
      <w:r w:rsidRPr="00385E9F">
        <w:rPr>
          <w:rStyle w:val="tlid-translation"/>
          <w:rFonts w:cstheme="minorHAnsi"/>
          <w:lang w:val="tg-Cyrl-TJ"/>
        </w:rPr>
        <w:t xml:space="preserve">фикри, </w:t>
      </w:r>
      <w:r w:rsidRPr="00385E9F">
        <w:rPr>
          <w:rStyle w:val="tlid-translation"/>
          <w:rFonts w:cstheme="minorHAnsi"/>
          <w:color w:val="3333FF"/>
          <w:u w:val="single"/>
          <w:lang w:val="tg-Cyrl-TJ"/>
        </w:rPr>
        <w:t>fikri,</w:t>
      </w:r>
      <w:r w:rsidRPr="00385E9F">
        <w:rPr>
          <w:rStyle w:val="tlid-translation"/>
          <w:rFonts w:cstheme="minorHAnsi"/>
          <w:lang w:val="tg-Cyrl-TJ"/>
        </w:rPr>
        <w:t xml:space="preserve"> mind, фикр кардан, </w:t>
      </w:r>
      <w:r w:rsidRPr="00385E9F">
        <w:rPr>
          <w:rStyle w:val="tlid-translation"/>
          <w:rFonts w:cstheme="minorHAnsi"/>
          <w:color w:val="3333FF"/>
          <w:u w:val="single"/>
          <w:lang w:val="tg-Cyrl-TJ"/>
        </w:rPr>
        <w:t>fikr kardan</w:t>
      </w:r>
      <w:r w:rsidRPr="00385E9F">
        <w:rPr>
          <w:rStyle w:val="tlid-translation"/>
          <w:rFonts w:cstheme="minorHAnsi"/>
          <w:lang w:val="tg-Cyrl-TJ"/>
        </w:rPr>
        <w:t>, to think,</w:t>
      </w:r>
      <w:r w:rsidRPr="00385E9F">
        <w:rPr>
          <w:rStyle w:val="tlid-translation"/>
          <w:rFonts w:cstheme="minorHAnsi"/>
        </w:rPr>
        <w:t xml:space="preserve"> </w:t>
      </w:r>
      <w:r w:rsidRPr="00385E9F">
        <w:rPr>
          <w:rStyle w:val="tlid-translation"/>
          <w:rFonts w:cstheme="minorHAnsi"/>
          <w:b/>
        </w:rPr>
        <w:t>Persian</w:t>
      </w:r>
      <w:r w:rsidRPr="00385E9F">
        <w:rPr>
          <w:rStyle w:val="tlid-translation"/>
          <w:rFonts w:cstheme="minorHAnsi"/>
        </w:rPr>
        <w:t xml:space="preserve">, </w:t>
      </w:r>
      <w:r w:rsidRPr="00385E9F">
        <w:rPr>
          <w:rFonts w:cstheme="minorHAnsi"/>
          <w:color w:val="3333FF"/>
          <w:u w:val="single"/>
          <w:lang w:bidi="fa-IR"/>
        </w:rPr>
        <w:t>zehn</w:t>
      </w:r>
      <w:r w:rsidRPr="00385E9F">
        <w:rPr>
          <w:rFonts w:cstheme="minorHAnsi"/>
          <w:lang w:bidi="fa-IR"/>
        </w:rPr>
        <w:t xml:space="preserve">, </w:t>
      </w:r>
      <w:r w:rsidRPr="00385E9F">
        <w:rPr>
          <w:rStyle w:val="shorttext0"/>
          <w:rFonts w:cstheme="minorHAnsi"/>
          <w:lang w:bidi="fa-IR"/>
        </w:rPr>
        <w:t>ذهن</w:t>
      </w:r>
      <w:r w:rsidRPr="00385E9F">
        <w:rPr>
          <w:rFonts w:cstheme="minorHAnsi"/>
          <w:lang w:bidi="fa-IR"/>
        </w:rPr>
        <w:t xml:space="preserve">, mind, </w:t>
      </w:r>
      <w:r w:rsidRPr="00385E9F">
        <w:rPr>
          <w:rFonts w:cstheme="minorHAnsi"/>
          <w:b/>
          <w:lang w:bidi="fa-IR"/>
        </w:rPr>
        <w:t>Turkish</w:t>
      </w:r>
      <w:r w:rsidRPr="00385E9F">
        <w:rPr>
          <w:rFonts w:cstheme="minorHAnsi"/>
          <w:lang w:bidi="fa-IR"/>
        </w:rPr>
        <w:t xml:space="preserve">, </w:t>
      </w:r>
      <w:r w:rsidRPr="00385E9F">
        <w:rPr>
          <w:rStyle w:val="tlid-translation"/>
          <w:rFonts w:cstheme="minorHAnsi"/>
          <w:color w:val="3333FF"/>
          <w:u w:val="single"/>
          <w:lang w:val="tr-TR" w:bidi="gu-IN"/>
        </w:rPr>
        <w:t>zihin</w:t>
      </w:r>
      <w:r w:rsidRPr="00385E9F">
        <w:rPr>
          <w:rStyle w:val="tlid-translation"/>
          <w:rFonts w:cstheme="minorHAnsi"/>
          <w:lang w:val="tr-TR" w:bidi="gu-IN"/>
        </w:rPr>
        <w:t xml:space="preserve">, mind, </w:t>
      </w:r>
      <w:r w:rsidRPr="00385E9F">
        <w:rPr>
          <w:rStyle w:val="tlid-translation"/>
          <w:rFonts w:cstheme="minorHAnsi"/>
          <w:b/>
          <w:lang w:val="tr-TR" w:bidi="gu-IN"/>
        </w:rPr>
        <w:t>Traditional Chinese</w:t>
      </w:r>
      <w:r w:rsidRPr="00385E9F">
        <w:rPr>
          <w:rStyle w:val="tlid-translation"/>
          <w:rFonts w:cstheme="minorHAnsi"/>
          <w:lang w:val="tr-TR" w:bidi="gu-IN"/>
        </w:rPr>
        <w:t xml:space="preserve">, </w:t>
      </w:r>
      <w:r w:rsidRPr="00385E9F">
        <w:rPr>
          <w:rStyle w:val="tlid-translation"/>
          <w:rFonts w:eastAsia="MS Gothic" w:cstheme="minorHAnsi"/>
          <w:lang w:val="mn-MN" w:eastAsia="zh-TW"/>
        </w:rPr>
        <w:t>心神</w:t>
      </w:r>
      <w:r w:rsidRPr="00385E9F">
        <w:rPr>
          <w:rStyle w:val="tlid-translation"/>
          <w:rFonts w:cstheme="minorHAnsi"/>
          <w:lang w:val="mn-MN" w:eastAsia="zh-TW"/>
        </w:rPr>
        <w:t xml:space="preserve">, </w:t>
      </w:r>
      <w:r w:rsidRPr="00385E9F">
        <w:rPr>
          <w:rStyle w:val="tlid-translation"/>
          <w:rFonts w:cstheme="minorHAnsi"/>
          <w:color w:val="3333FF"/>
          <w:u w:val="single"/>
          <w:lang w:val="mn-MN" w:eastAsia="zh-TW"/>
        </w:rPr>
        <w:t>Xīnshén,</w:t>
      </w:r>
      <w:r w:rsidRPr="00385E9F">
        <w:rPr>
          <w:rStyle w:val="tlid-translation"/>
          <w:rFonts w:cstheme="minorHAnsi"/>
          <w:lang w:val="mn-MN" w:eastAsia="zh-TW"/>
        </w:rPr>
        <w:t xml:space="preserve">  mind, </w:t>
      </w:r>
      <w:r>
        <w:rPr>
          <w:rStyle w:val="jlqj4b"/>
          <w:rFonts w:ascii="MS Gothic" w:eastAsia="MS Gothic" w:hAnsi="MS Gothic" w:cs="MS Gothic" w:hint="eastAsia"/>
          <w:lang w:val="mn-MN" w:eastAsia="zh-TW"/>
        </w:rPr>
        <w:t>記憶</w:t>
      </w:r>
      <w:r>
        <w:rPr>
          <w:rStyle w:val="jlqj4b"/>
          <w:rFonts w:hint="eastAsia"/>
          <w:lang w:val="mn-MN" w:eastAsia="zh-TW"/>
        </w:rPr>
        <w:t xml:space="preserve">, </w:t>
      </w:r>
      <w:r>
        <w:rPr>
          <w:rStyle w:val="jlqj4b"/>
          <w:rFonts w:hint="eastAsia"/>
          <w:color w:val="3333FF"/>
          <w:u w:val="single"/>
          <w:lang w:val="mn-MN" w:eastAsia="zh-TW"/>
        </w:rPr>
        <w:t>Jìyì</w:t>
      </w:r>
      <w:r>
        <w:rPr>
          <w:rStyle w:val="jlqj4b"/>
          <w:rFonts w:hint="eastAsia"/>
          <w:lang w:val="mn-MN" w:eastAsia="zh-TW"/>
        </w:rPr>
        <w:t>, memory</w:t>
      </w:r>
      <w:r>
        <w:rPr>
          <w:rStyle w:val="jlqj4b"/>
          <w:lang w:eastAsia="zh-TW"/>
        </w:rPr>
        <w:t xml:space="preserve">, </w:t>
      </w:r>
      <w:r w:rsidRPr="00385E9F">
        <w:rPr>
          <w:rStyle w:val="tlid-translation"/>
          <w:rFonts w:cstheme="minorHAnsi"/>
          <w:b/>
          <w:lang w:val="tr-TR" w:bidi="gu-IN"/>
        </w:rPr>
        <w:t>Kazakh</w:t>
      </w:r>
      <w:r w:rsidRPr="00385E9F">
        <w:rPr>
          <w:rStyle w:val="tlid-translation"/>
          <w:rFonts w:cstheme="minorHAnsi"/>
          <w:lang w:val="tr-TR" w:bidi="gu-IN"/>
        </w:rPr>
        <w:t xml:space="preserve">, </w:t>
      </w:r>
      <w:r w:rsidRPr="00385E9F">
        <w:rPr>
          <w:rStyle w:val="tlid-translation"/>
          <w:rFonts w:cstheme="minorHAnsi"/>
          <w:lang w:val="kk-KZ"/>
        </w:rPr>
        <w:t xml:space="preserve">ойлау, </w:t>
      </w:r>
      <w:r w:rsidRPr="00385E9F">
        <w:rPr>
          <w:rStyle w:val="tlid-translation"/>
          <w:rFonts w:cstheme="minorHAnsi"/>
          <w:color w:val="CC6600"/>
          <w:u w:val="single"/>
          <w:lang w:val="kk-KZ"/>
        </w:rPr>
        <w:t>oylaw,</w:t>
      </w:r>
      <w:r w:rsidRPr="00385E9F">
        <w:rPr>
          <w:rStyle w:val="tlid-translation"/>
          <w:rFonts w:cstheme="minorHAnsi"/>
          <w:lang w:val="kk-KZ"/>
        </w:rPr>
        <w:t xml:space="preserve"> to think,</w:t>
      </w:r>
      <w:r w:rsidRPr="00385E9F">
        <w:rPr>
          <w:rStyle w:val="tlid-translation"/>
          <w:rFonts w:cstheme="minorHAnsi"/>
        </w:rPr>
        <w:t xml:space="preserve"> </w:t>
      </w:r>
      <w:r w:rsidRPr="00385E9F">
        <w:rPr>
          <w:rStyle w:val="tlid-translation"/>
          <w:rFonts w:cstheme="minorHAnsi"/>
          <w:b/>
        </w:rPr>
        <w:t>Uzbek</w:t>
      </w:r>
      <w:r w:rsidRPr="00385E9F">
        <w:rPr>
          <w:rStyle w:val="tlid-translation"/>
          <w:rFonts w:cstheme="minorHAnsi"/>
        </w:rPr>
        <w:t xml:space="preserve">, </w:t>
      </w:r>
      <w:r w:rsidRPr="00385E9F">
        <w:rPr>
          <w:rStyle w:val="tlid-translation"/>
          <w:rFonts w:cstheme="minorHAnsi"/>
          <w:color w:val="CC6600"/>
          <w:u w:val="single"/>
          <w:lang w:val="uz-Latn-UZ"/>
        </w:rPr>
        <w:t>o'ylash</w:t>
      </w:r>
      <w:r w:rsidRPr="00385E9F">
        <w:rPr>
          <w:rStyle w:val="tlid-translation"/>
          <w:rFonts w:cstheme="minorHAnsi"/>
          <w:lang w:val="uz-Latn-UZ"/>
        </w:rPr>
        <w:t xml:space="preserve">, to think, </w:t>
      </w:r>
      <w:r w:rsidRPr="00385E9F">
        <w:rPr>
          <w:rStyle w:val="tlid-translation"/>
          <w:rFonts w:cstheme="minorHAnsi"/>
          <w:b/>
          <w:lang w:val="uz-Latn-UZ"/>
        </w:rPr>
        <w:t>Kygryz</w:t>
      </w:r>
      <w:r w:rsidRPr="00385E9F">
        <w:rPr>
          <w:rStyle w:val="tlid-translation"/>
          <w:rFonts w:cstheme="minorHAnsi"/>
          <w:lang w:val="uz-Latn-UZ"/>
        </w:rPr>
        <w:t xml:space="preserve">, </w:t>
      </w:r>
      <w:r w:rsidRPr="00385E9F">
        <w:rPr>
          <w:rStyle w:val="tlid-translation"/>
          <w:rFonts w:cstheme="minorHAnsi"/>
          <w:lang w:val="ky-KG"/>
        </w:rPr>
        <w:t xml:space="preserve">ойлонуу, </w:t>
      </w:r>
      <w:r w:rsidRPr="00385E9F">
        <w:rPr>
          <w:rStyle w:val="tlid-translation"/>
          <w:rFonts w:cstheme="minorHAnsi"/>
          <w:color w:val="CC6600"/>
          <w:u w:val="single"/>
          <w:lang w:val="ky-KG"/>
        </w:rPr>
        <w:t>oylonuu</w:t>
      </w:r>
      <w:r w:rsidRPr="00385E9F">
        <w:rPr>
          <w:rStyle w:val="tlid-translation"/>
          <w:rFonts w:cstheme="minorHAnsi"/>
          <w:lang w:val="ky-KG"/>
        </w:rPr>
        <w:t>, to think,</w:t>
      </w:r>
      <w:r w:rsidRPr="00385E9F">
        <w:rPr>
          <w:rStyle w:val="tlid-translation"/>
          <w:rFonts w:cstheme="minorHAnsi"/>
        </w:rPr>
        <w:t xml:space="preserve"> </w:t>
      </w:r>
      <w:r w:rsidRPr="00385E9F">
        <w:rPr>
          <w:rStyle w:val="tlid-translation"/>
          <w:rFonts w:cstheme="minorHAnsi"/>
          <w:b/>
        </w:rPr>
        <w:t>Mongolian</w:t>
      </w:r>
      <w:r w:rsidRPr="00385E9F">
        <w:rPr>
          <w:rStyle w:val="tlid-translation"/>
          <w:rFonts w:cstheme="minorHAnsi"/>
        </w:rPr>
        <w:t xml:space="preserve">, </w:t>
      </w:r>
      <w:r w:rsidRPr="00385E9F">
        <w:rPr>
          <w:rStyle w:val="tlid-translation"/>
          <w:rFonts w:cstheme="minorHAnsi"/>
          <w:lang w:val="mn-MN"/>
        </w:rPr>
        <w:t xml:space="preserve">оюун ухаан, </w:t>
      </w:r>
      <w:r w:rsidRPr="00385E9F">
        <w:rPr>
          <w:rStyle w:val="tlid-translation"/>
          <w:rFonts w:cstheme="minorHAnsi"/>
          <w:color w:val="CC6600"/>
          <w:u w:val="single"/>
          <w:lang w:val="mn-MN"/>
        </w:rPr>
        <w:t xml:space="preserve">oyuun </w:t>
      </w:r>
      <w:r w:rsidRPr="00385E9F">
        <w:rPr>
          <w:rStyle w:val="tlid-translation"/>
          <w:rFonts w:cstheme="minorHAnsi"/>
          <w:lang w:val="mn-MN"/>
        </w:rPr>
        <w:t>ukhaan, mind</w:t>
      </w:r>
      <w:r>
        <w:rPr>
          <w:rStyle w:val="tlid-translation"/>
          <w:rFonts w:cstheme="minorHAnsi"/>
        </w:rPr>
        <w:t xml:space="preserve">, </w:t>
      </w:r>
      <w:r w:rsidRPr="004E478A">
        <w:rPr>
          <w:rStyle w:val="tlid-translation"/>
          <w:rFonts w:cstheme="minorHAnsi"/>
          <w:b/>
        </w:rPr>
        <w:t>Irish</w:t>
      </w:r>
      <w:r>
        <w:rPr>
          <w:rStyle w:val="tlid-translation"/>
          <w:rFonts w:cstheme="minorHAnsi"/>
        </w:rPr>
        <w:t xml:space="preserve">, </w:t>
      </w:r>
      <w:r>
        <w:rPr>
          <w:rStyle w:val="jlqj4b"/>
          <w:rFonts w:ascii="Times" w:hAnsi="Times" w:cs="Times"/>
          <w:color w:val="009900"/>
          <w:u w:val="single"/>
          <w:lang w:val="ga-IE"/>
        </w:rPr>
        <w:t>cuimhne</w:t>
      </w:r>
      <w:r>
        <w:rPr>
          <w:rStyle w:val="jlqj4b"/>
          <w:rFonts w:ascii="Times" w:hAnsi="Times" w:cs="Times"/>
          <w:lang w:val="ga-IE"/>
        </w:rPr>
        <w:t>, memory, mind</w:t>
      </w:r>
      <w:r>
        <w:rPr>
          <w:rFonts w:ascii="Times" w:hAnsi="Times" w:cs="Times"/>
        </w:rPr>
        <w:t xml:space="preserve"> , </w:t>
      </w:r>
      <w:r w:rsidRPr="004E478A">
        <w:rPr>
          <w:rFonts w:ascii="Times" w:hAnsi="Times" w:cs="Times"/>
          <w:b/>
        </w:rPr>
        <w:t>Scots-Gaelic</w:t>
      </w:r>
      <w:r>
        <w:rPr>
          <w:rFonts w:ascii="Times" w:hAnsi="Times" w:cs="Times"/>
        </w:rPr>
        <w:t xml:space="preserve">, </w:t>
      </w:r>
      <w:r>
        <w:rPr>
          <w:rStyle w:val="jlqj4b"/>
          <w:rFonts w:ascii="Times" w:hAnsi="Times" w:cs="Times"/>
          <w:color w:val="009900"/>
          <w:u w:val="single"/>
          <w:lang w:val="gd-GB"/>
        </w:rPr>
        <w:t>cuimhne</w:t>
      </w:r>
      <w:r>
        <w:rPr>
          <w:rStyle w:val="jlqj4b"/>
          <w:rFonts w:ascii="Times" w:hAnsi="Times" w:cs="Times"/>
          <w:lang w:val="gd-GB"/>
        </w:rPr>
        <w:t>, memory</w:t>
      </w:r>
      <w:r>
        <w:rPr>
          <w:rStyle w:val="jlqj4b"/>
          <w:rFonts w:ascii="Times" w:hAnsi="Times" w:cs="Times"/>
        </w:rPr>
        <w:t xml:space="preserve">, </w:t>
      </w:r>
      <w:r w:rsidRPr="00871B77">
        <w:rPr>
          <w:rStyle w:val="jlqj4b"/>
          <w:rFonts w:ascii="Times" w:hAnsi="Times" w:cs="Times"/>
          <w:b/>
        </w:rPr>
        <w:t>Kazakh</w:t>
      </w:r>
      <w:r>
        <w:rPr>
          <w:rStyle w:val="jlqj4b"/>
          <w:rFonts w:ascii="Times" w:hAnsi="Times" w:cs="Times"/>
        </w:rPr>
        <w:t xml:space="preserve">, </w:t>
      </w:r>
      <w:r>
        <w:rPr>
          <w:rStyle w:val="jlqj4b"/>
          <w:color w:val="CC6600"/>
          <w:u w:val="single"/>
          <w:lang w:val="uz-Latn-UZ"/>
        </w:rPr>
        <w:t>xotira</w:t>
      </w:r>
      <w:r>
        <w:rPr>
          <w:rStyle w:val="jlqj4b"/>
          <w:lang w:val="uz-Latn-UZ"/>
        </w:rPr>
        <w:t xml:space="preserve">, mind, memory,  </w:t>
      </w:r>
      <w:r w:rsidRPr="00871B77">
        <w:rPr>
          <w:rStyle w:val="jlqj4b"/>
          <w:b/>
          <w:lang w:val="uz-Latn-UZ"/>
        </w:rPr>
        <w:t>Tajik</w:t>
      </w:r>
      <w:r>
        <w:rPr>
          <w:rStyle w:val="jlqj4b"/>
          <w:lang w:val="uz-Latn-UZ"/>
        </w:rPr>
        <w:t xml:space="preserve">, </w:t>
      </w:r>
      <w:r>
        <w:rPr>
          <w:rStyle w:val="jlqj4b"/>
          <w:lang w:val="tg-Cyrl-TJ"/>
        </w:rPr>
        <w:t xml:space="preserve">хотира, </w:t>
      </w:r>
      <w:r>
        <w:rPr>
          <w:rStyle w:val="jlqj4b"/>
          <w:color w:val="CC6600"/>
          <w:u w:val="single"/>
          <w:lang w:val="tg-Cyrl-TJ"/>
        </w:rPr>
        <w:t>xotira</w:t>
      </w:r>
      <w:r>
        <w:rPr>
          <w:rStyle w:val="jlqj4b"/>
          <w:lang w:val="tg-Cyrl-TJ"/>
        </w:rPr>
        <w:t>, memory, monument</w:t>
      </w:r>
      <w:r>
        <w:rPr>
          <w:rStyle w:val="jlqj4b"/>
        </w:rPr>
        <w:t xml:space="preserve">, </w:t>
      </w:r>
      <w:r w:rsidRPr="00871B77">
        <w:rPr>
          <w:rStyle w:val="jlqj4b"/>
          <w:b/>
        </w:rPr>
        <w:t>Albanian</w:t>
      </w:r>
      <w:r>
        <w:rPr>
          <w:rStyle w:val="jlqj4b"/>
        </w:rPr>
        <w:t xml:space="preserve">, </w:t>
      </w:r>
      <w:r>
        <w:rPr>
          <w:rStyle w:val="kgnlhe"/>
          <w:color w:val="FF0000"/>
          <w:lang w:val="sq-AL"/>
        </w:rPr>
        <w:t>kujtim</w:t>
      </w:r>
      <w:r>
        <w:rPr>
          <w:rStyle w:val="kgnlhe"/>
          <w:lang w:val="sq-AL"/>
        </w:rPr>
        <w:t>, memory, remembrance,</w:t>
      </w:r>
      <w:r>
        <w:rPr>
          <w:rFonts w:ascii="Times" w:hAnsi="Times" w:cs="Times"/>
        </w:rPr>
        <w:t xml:space="preserve"> </w:t>
      </w:r>
      <w:r w:rsidRPr="00871B77">
        <w:rPr>
          <w:rFonts w:ascii="Times" w:hAnsi="Times" w:cs="Times"/>
          <w:b/>
        </w:rPr>
        <w:t xml:space="preserve"> English</w:t>
      </w:r>
      <w:r>
        <w:rPr>
          <w:rFonts w:ascii="Times" w:hAnsi="Times" w:cs="Times"/>
        </w:rPr>
        <w:t xml:space="preserve">, </w:t>
      </w:r>
      <w:r>
        <w:rPr>
          <w:color w:val="FF0000"/>
        </w:rPr>
        <w:t>cogitate</w:t>
      </w:r>
      <w:r>
        <w:t xml:space="preserve">, [&lt;Lat. </w:t>
      </w:r>
      <w:r>
        <w:rPr>
          <w:color w:val="FF0000"/>
        </w:rPr>
        <w:t>cogitare</w:t>
      </w:r>
      <w:r>
        <w:t>], to think carefully,</w:t>
      </w:r>
      <w:r>
        <w:rPr>
          <w:rStyle w:val="tlid-translation"/>
          <w:rFonts w:cstheme="minorHAnsi"/>
        </w:rPr>
        <w:t xml:space="preserve"> (Compiled from 5-82, 6-122, 7-51)</w:t>
      </w:r>
      <w:r w:rsidRPr="00F926F8">
        <w:rPr>
          <w:rFonts w:cstheme="minorHAnsi"/>
        </w:rPr>
        <w:br/>
      </w:r>
    </w:p>
  </w:footnote>
  <w:footnote w:id="324">
    <w:p w:rsidR="007B148B" w:rsidRPr="00826F36" w:rsidRDefault="007B148B" w:rsidP="00826F36">
      <w:pPr>
        <w:rPr>
          <w:rFonts w:eastAsia="Times New Roman" w:cstheme="minorHAnsi"/>
          <w:sz w:val="20"/>
          <w:szCs w:val="20"/>
        </w:rPr>
      </w:pPr>
      <w:r>
        <w:rPr>
          <w:rStyle w:val="FootnoteReference"/>
        </w:rPr>
        <w:footnoteRef/>
      </w:r>
      <w:r>
        <w:t xml:space="preserve"> </w:t>
      </w:r>
      <w:r w:rsidRPr="00584F90">
        <w:rPr>
          <w:rFonts w:cstheme="minorHAnsi"/>
          <w:b/>
          <w:sz w:val="20"/>
          <w:szCs w:val="20"/>
        </w:rPr>
        <w:t>Hittite</w:t>
      </w:r>
      <w:r w:rsidRPr="00584F90">
        <w:rPr>
          <w:rFonts w:cstheme="minorHAnsi"/>
          <w:sz w:val="20"/>
          <w:szCs w:val="20"/>
        </w:rPr>
        <w:t xml:space="preserve">, </w:t>
      </w:r>
      <w:r w:rsidRPr="00584F90">
        <w:rPr>
          <w:rFonts w:cstheme="minorHAnsi"/>
          <w:b/>
          <w:bCs/>
          <w:color w:val="3333FF"/>
          <w:sz w:val="20"/>
          <w:szCs w:val="20"/>
        </w:rPr>
        <w:t>anni-</w:t>
      </w:r>
      <w:r w:rsidRPr="00584F90">
        <w:rPr>
          <w:rFonts w:cstheme="minorHAnsi"/>
          <w:color w:val="3333FF"/>
          <w:sz w:val="20"/>
          <w:szCs w:val="20"/>
        </w:rPr>
        <w:t>,</w:t>
      </w:r>
      <w:r w:rsidRPr="00584F90">
        <w:rPr>
          <w:rFonts w:cstheme="minorHAnsi"/>
          <w:b/>
          <w:bCs/>
          <w:sz w:val="20"/>
          <w:szCs w:val="20"/>
        </w:rPr>
        <w:t xml:space="preserve"> </w:t>
      </w:r>
      <w:r w:rsidRPr="00584F90">
        <w:rPr>
          <w:rFonts w:cstheme="minorHAnsi"/>
          <w:b/>
          <w:bCs/>
          <w:color w:val="CC6600"/>
          <w:sz w:val="20"/>
          <w:szCs w:val="20"/>
          <w:u w:val="single"/>
        </w:rPr>
        <w:t>si-</w:t>
      </w:r>
      <w:r w:rsidRPr="00584F90">
        <w:rPr>
          <w:rFonts w:cstheme="minorHAnsi"/>
          <w:sz w:val="20"/>
          <w:szCs w:val="20"/>
        </w:rPr>
        <w:t xml:space="preserve">, this, </w:t>
      </w:r>
      <w:r w:rsidRPr="00584F90">
        <w:rPr>
          <w:rFonts w:cstheme="minorHAnsi"/>
          <w:b/>
          <w:bCs/>
          <w:color w:val="3333FF"/>
          <w:sz w:val="20"/>
          <w:szCs w:val="20"/>
          <w:u w:val="single"/>
        </w:rPr>
        <w:t>ani</w:t>
      </w:r>
      <w:r w:rsidRPr="00584F90">
        <w:rPr>
          <w:rFonts w:cstheme="minorHAnsi"/>
          <w:sz w:val="20"/>
          <w:szCs w:val="20"/>
        </w:rPr>
        <w:t xml:space="preserve">, that, </w:t>
      </w:r>
      <w:r w:rsidRPr="00584F90">
        <w:rPr>
          <w:rFonts w:cstheme="minorHAnsi"/>
          <w:b/>
          <w:sz w:val="20"/>
          <w:szCs w:val="20"/>
        </w:rPr>
        <w:t>Akkadian</w:t>
      </w:r>
      <w:r w:rsidRPr="00584F90">
        <w:rPr>
          <w:rFonts w:cstheme="minorHAnsi"/>
          <w:sz w:val="20"/>
          <w:szCs w:val="20"/>
        </w:rPr>
        <w:t xml:space="preserve">, </w:t>
      </w:r>
      <w:r w:rsidRPr="00584F90">
        <w:rPr>
          <w:rFonts w:cstheme="minorHAnsi"/>
          <w:b/>
          <w:bCs/>
          <w:color w:val="3333FF"/>
          <w:sz w:val="20"/>
          <w:szCs w:val="20"/>
          <w:u w:val="single"/>
        </w:rPr>
        <w:t>annimû</w:t>
      </w:r>
      <w:r w:rsidRPr="00584F90">
        <w:rPr>
          <w:rFonts w:cstheme="minorHAnsi"/>
          <w:sz w:val="20"/>
          <w:szCs w:val="20"/>
        </w:rPr>
        <w:t xml:space="preserve">, this, the one in question, </w:t>
      </w:r>
      <w:r w:rsidRPr="00584F90">
        <w:rPr>
          <w:rFonts w:cstheme="minorHAnsi"/>
          <w:b/>
          <w:bCs/>
          <w:color w:val="3333FF"/>
          <w:sz w:val="20"/>
          <w:szCs w:val="20"/>
        </w:rPr>
        <w:t>annû</w:t>
      </w:r>
      <w:r w:rsidRPr="00584F90">
        <w:rPr>
          <w:rFonts w:cstheme="minorHAnsi"/>
          <w:sz w:val="20"/>
          <w:szCs w:val="20"/>
        </w:rPr>
        <w:t xml:space="preserve">, this, that, </w:t>
      </w:r>
      <w:r w:rsidRPr="00584F90">
        <w:rPr>
          <w:rFonts w:cstheme="minorHAnsi"/>
          <w:b/>
          <w:sz w:val="20"/>
          <w:szCs w:val="20"/>
        </w:rPr>
        <w:t>Hurrian</w:t>
      </w:r>
      <w:r w:rsidRPr="00584F90">
        <w:rPr>
          <w:rFonts w:cstheme="minorHAnsi"/>
          <w:sz w:val="20"/>
          <w:szCs w:val="20"/>
        </w:rPr>
        <w:t xml:space="preserve">, </w:t>
      </w:r>
      <w:r w:rsidRPr="00584F90">
        <w:rPr>
          <w:rFonts w:cstheme="minorHAnsi"/>
          <w:color w:val="3333FF"/>
          <w:sz w:val="20"/>
          <w:szCs w:val="20"/>
        </w:rPr>
        <w:t>anni</w:t>
      </w:r>
      <w:r w:rsidRPr="00584F90">
        <w:rPr>
          <w:rFonts w:cstheme="minorHAnsi"/>
          <w:sz w:val="20"/>
          <w:szCs w:val="20"/>
        </w:rPr>
        <w:t>,</w:t>
      </w:r>
      <w:r w:rsidRPr="00584F90">
        <w:rPr>
          <w:rFonts w:cstheme="minorHAnsi"/>
          <w:color w:val="3333FF"/>
          <w:sz w:val="20"/>
          <w:szCs w:val="20"/>
        </w:rPr>
        <w:t xml:space="preserve"> ani</w:t>
      </w:r>
      <w:r w:rsidRPr="00584F90">
        <w:rPr>
          <w:rFonts w:cstheme="minorHAnsi"/>
          <w:sz w:val="20"/>
          <w:szCs w:val="20"/>
        </w:rPr>
        <w:t xml:space="preserve">, </w:t>
      </w:r>
      <w:r w:rsidRPr="00584F90">
        <w:rPr>
          <w:rFonts w:cstheme="minorHAnsi"/>
          <w:color w:val="3333FF"/>
          <w:sz w:val="20"/>
          <w:szCs w:val="20"/>
        </w:rPr>
        <w:t>annu</w:t>
      </w:r>
      <w:r w:rsidRPr="00584F90">
        <w:rPr>
          <w:rFonts w:cstheme="minorHAnsi"/>
          <w:sz w:val="20"/>
          <w:szCs w:val="20"/>
        </w:rPr>
        <w:t xml:space="preserve">=, </w:t>
      </w:r>
      <w:r w:rsidRPr="00584F90">
        <w:rPr>
          <w:rFonts w:cstheme="minorHAnsi"/>
          <w:color w:val="3333FF"/>
          <w:sz w:val="20"/>
          <w:szCs w:val="20"/>
        </w:rPr>
        <w:t>anu</w:t>
      </w:r>
      <w:r w:rsidRPr="00584F90">
        <w:rPr>
          <w:rFonts w:cstheme="minorHAnsi"/>
          <w:sz w:val="20"/>
          <w:szCs w:val="20"/>
        </w:rPr>
        <w:t xml:space="preserve">=, </w:t>
      </w:r>
      <w:r w:rsidRPr="00584F90">
        <w:rPr>
          <w:rFonts w:cstheme="minorHAnsi"/>
          <w:color w:val="3333FF"/>
          <w:sz w:val="20"/>
          <w:szCs w:val="20"/>
        </w:rPr>
        <w:t>andi</w:t>
      </w:r>
      <w:r w:rsidRPr="00584F90">
        <w:rPr>
          <w:rFonts w:cstheme="minorHAnsi"/>
          <w:sz w:val="20"/>
          <w:szCs w:val="20"/>
        </w:rPr>
        <w:t xml:space="preserve">, </w:t>
      </w:r>
      <w:r w:rsidRPr="00584F90">
        <w:rPr>
          <w:rFonts w:cstheme="minorHAnsi"/>
          <w:color w:val="3333FF"/>
          <w:sz w:val="20"/>
          <w:szCs w:val="20"/>
        </w:rPr>
        <w:t>andu</w:t>
      </w:r>
      <w:r w:rsidRPr="00584F90">
        <w:rPr>
          <w:rFonts w:cstheme="minorHAnsi"/>
          <w:sz w:val="20"/>
          <w:szCs w:val="20"/>
        </w:rPr>
        <w:t>-, this,</w:t>
      </w:r>
      <w:r w:rsidRPr="00584F90">
        <w:rPr>
          <w:rFonts w:cstheme="minorHAnsi"/>
          <w:color w:val="3333FF"/>
          <w:sz w:val="20"/>
          <w:szCs w:val="20"/>
        </w:rPr>
        <w:t xml:space="preserve"> anam</w:t>
      </w:r>
      <w:r w:rsidRPr="00584F90">
        <w:rPr>
          <w:rFonts w:cstheme="minorHAnsi"/>
          <w:sz w:val="20"/>
          <w:szCs w:val="20"/>
        </w:rPr>
        <w:t xml:space="preserve">-, </w:t>
      </w:r>
      <w:r w:rsidRPr="00584F90">
        <w:rPr>
          <w:rFonts w:cstheme="minorHAnsi"/>
          <w:color w:val="3333FF"/>
          <w:sz w:val="20"/>
          <w:szCs w:val="20"/>
          <w:u w:val="single"/>
        </w:rPr>
        <w:t>anammi-</w:t>
      </w:r>
      <w:r w:rsidRPr="00584F90">
        <w:rPr>
          <w:rFonts w:cstheme="minorHAnsi"/>
          <w:sz w:val="20"/>
          <w:szCs w:val="20"/>
        </w:rPr>
        <w:t xml:space="preserve">, this way, so, </w:t>
      </w:r>
      <w:r w:rsidRPr="00584F90">
        <w:rPr>
          <w:rFonts w:cstheme="minorHAnsi"/>
          <w:b/>
          <w:sz w:val="20"/>
          <w:szCs w:val="20"/>
        </w:rPr>
        <w:t>Finnish-Uralic</w:t>
      </w:r>
      <w:r w:rsidRPr="00584F90">
        <w:rPr>
          <w:rFonts w:cstheme="minorHAnsi"/>
          <w:sz w:val="20"/>
          <w:szCs w:val="20"/>
        </w:rPr>
        <w:t xml:space="preserve">, </w:t>
      </w:r>
      <w:r w:rsidRPr="00584F90">
        <w:rPr>
          <w:rFonts w:cstheme="minorHAnsi"/>
          <w:color w:val="3333FF"/>
          <w:sz w:val="20"/>
          <w:szCs w:val="20"/>
          <w:u w:val="single"/>
        </w:rPr>
        <w:t>nämä</w:t>
      </w:r>
      <w:r w:rsidRPr="00584F90">
        <w:rPr>
          <w:rFonts w:cstheme="minorHAnsi"/>
          <w:sz w:val="20"/>
          <w:szCs w:val="20"/>
        </w:rPr>
        <w:t xml:space="preserve">, these, </w:t>
      </w:r>
      <w:r w:rsidRPr="00584F90">
        <w:rPr>
          <w:rFonts w:cstheme="minorHAnsi"/>
          <w:b/>
          <w:sz w:val="20"/>
          <w:szCs w:val="20"/>
        </w:rPr>
        <w:t>Hittite</w:t>
      </w:r>
      <w:r w:rsidRPr="00584F90">
        <w:rPr>
          <w:rFonts w:cstheme="minorHAnsi"/>
          <w:sz w:val="20"/>
          <w:szCs w:val="20"/>
        </w:rPr>
        <w:t xml:space="preserve">, </w:t>
      </w:r>
      <w:r w:rsidRPr="00584F90">
        <w:rPr>
          <w:rFonts w:cstheme="minorHAnsi"/>
          <w:b/>
          <w:bCs/>
          <w:color w:val="CC6600"/>
          <w:sz w:val="20"/>
          <w:szCs w:val="20"/>
          <w:u w:val="single"/>
        </w:rPr>
        <w:t>si</w:t>
      </w:r>
      <w:r w:rsidRPr="00584F90">
        <w:rPr>
          <w:rFonts w:cstheme="minorHAnsi"/>
          <w:b/>
          <w:bCs/>
          <w:sz w:val="20"/>
          <w:szCs w:val="20"/>
        </w:rPr>
        <w:t>/</w:t>
      </w:r>
      <w:r w:rsidRPr="00584F90">
        <w:rPr>
          <w:rFonts w:cstheme="minorHAnsi"/>
          <w:b/>
          <w:bCs/>
          <w:color w:val="CC6600"/>
          <w:sz w:val="20"/>
          <w:szCs w:val="20"/>
          <w:u w:val="single"/>
        </w:rPr>
        <w:t>oni/ni/ini</w:t>
      </w:r>
      <w:r w:rsidRPr="00584F90">
        <w:rPr>
          <w:rFonts w:cstheme="minorHAnsi"/>
          <w:color w:val="CC6600"/>
          <w:sz w:val="20"/>
          <w:szCs w:val="20"/>
          <w:u w:val="single"/>
        </w:rPr>
        <w:t>,</w:t>
      </w:r>
      <w:r w:rsidRPr="00584F90">
        <w:rPr>
          <w:rFonts w:cstheme="minorHAnsi"/>
          <w:sz w:val="20"/>
          <w:szCs w:val="20"/>
        </w:rPr>
        <w:t xml:space="preserve"> that (one), </w:t>
      </w:r>
      <w:r w:rsidRPr="00584F90">
        <w:rPr>
          <w:rFonts w:cstheme="minorHAnsi"/>
          <w:b/>
          <w:bCs/>
          <w:color w:val="CC6600"/>
          <w:sz w:val="20"/>
          <w:szCs w:val="20"/>
          <w:u w:val="single"/>
        </w:rPr>
        <w:t>uni-</w:t>
      </w:r>
      <w:r w:rsidRPr="00584F90">
        <w:rPr>
          <w:rFonts w:cstheme="minorHAnsi"/>
          <w:sz w:val="20"/>
          <w:szCs w:val="20"/>
        </w:rPr>
        <w:t xml:space="preserve">, this, the same, </w:t>
      </w:r>
      <w:r w:rsidRPr="00584F90">
        <w:rPr>
          <w:rFonts w:cstheme="minorHAnsi"/>
          <w:b/>
          <w:sz w:val="20"/>
          <w:szCs w:val="20"/>
        </w:rPr>
        <w:t>Akkadian</w:t>
      </w:r>
      <w:r w:rsidRPr="00584F90">
        <w:rPr>
          <w:rFonts w:cstheme="minorHAnsi"/>
          <w:sz w:val="20"/>
          <w:szCs w:val="20"/>
        </w:rPr>
        <w:t xml:space="preserve">, </w:t>
      </w:r>
      <w:r w:rsidRPr="00584F90">
        <w:rPr>
          <w:rFonts w:cstheme="minorHAnsi"/>
          <w:b/>
          <w:bCs/>
          <w:color w:val="CC6600"/>
          <w:sz w:val="20"/>
          <w:szCs w:val="20"/>
          <w:u w:val="single"/>
        </w:rPr>
        <w:t>šȋ</w:t>
      </w:r>
      <w:r w:rsidRPr="00584F90">
        <w:rPr>
          <w:rFonts w:cstheme="minorHAnsi"/>
          <w:sz w:val="20"/>
          <w:szCs w:val="20"/>
        </w:rPr>
        <w:t xml:space="preserve">, that, she, the aforementioned, </w:t>
      </w:r>
      <w:r w:rsidRPr="00584F90">
        <w:rPr>
          <w:rFonts w:cstheme="minorHAnsi"/>
          <w:color w:val="CC6600"/>
          <w:sz w:val="20"/>
          <w:szCs w:val="20"/>
          <w:u w:val="single"/>
        </w:rPr>
        <w:t>anV</w:t>
      </w:r>
      <w:r w:rsidRPr="00584F90">
        <w:rPr>
          <w:rFonts w:cstheme="minorHAnsi"/>
          <w:sz w:val="20"/>
          <w:szCs w:val="20"/>
        </w:rPr>
        <w:t xml:space="preserve">-, that, </w:t>
      </w:r>
      <w:r w:rsidRPr="00584F90">
        <w:rPr>
          <w:rFonts w:cstheme="minorHAnsi"/>
          <w:b/>
          <w:sz w:val="20"/>
          <w:szCs w:val="20"/>
        </w:rPr>
        <w:t>Urartian</w:t>
      </w:r>
      <w:r w:rsidRPr="00584F90">
        <w:rPr>
          <w:rFonts w:cstheme="minorHAnsi"/>
          <w:sz w:val="20"/>
          <w:szCs w:val="20"/>
        </w:rPr>
        <w:t xml:space="preserve">, </w:t>
      </w:r>
      <w:r w:rsidRPr="00584F90">
        <w:rPr>
          <w:rFonts w:cstheme="minorHAnsi"/>
          <w:color w:val="CC6600"/>
          <w:sz w:val="20"/>
          <w:szCs w:val="20"/>
          <w:u w:val="single"/>
        </w:rPr>
        <w:t>inV</w:t>
      </w:r>
      <w:r w:rsidRPr="00584F90">
        <w:rPr>
          <w:rFonts w:cstheme="minorHAnsi"/>
          <w:sz w:val="20"/>
          <w:szCs w:val="20"/>
        </w:rPr>
        <w:t xml:space="preserve"> (-), pron., that, </w:t>
      </w:r>
      <w:r w:rsidRPr="00584F90">
        <w:rPr>
          <w:rFonts w:cstheme="minorHAnsi"/>
          <w:color w:val="CC6600"/>
          <w:sz w:val="20"/>
          <w:szCs w:val="20"/>
          <w:u w:val="single"/>
        </w:rPr>
        <w:t>ini</w:t>
      </w:r>
      <w:r w:rsidRPr="00584F90">
        <w:rPr>
          <w:rFonts w:cstheme="minorHAnsi"/>
          <w:sz w:val="20"/>
          <w:szCs w:val="20"/>
        </w:rPr>
        <w:t>,</w:t>
      </w:r>
      <w:r w:rsidRPr="00584F90">
        <w:rPr>
          <w:rFonts w:cstheme="minorHAnsi"/>
          <w:color w:val="CC6600"/>
          <w:sz w:val="20"/>
          <w:szCs w:val="20"/>
          <w:u w:val="single"/>
        </w:rPr>
        <w:t xml:space="preserve"> ina</w:t>
      </w:r>
      <w:r w:rsidRPr="00584F90">
        <w:rPr>
          <w:rFonts w:cstheme="minorHAnsi"/>
          <w:sz w:val="20"/>
          <w:szCs w:val="20"/>
        </w:rPr>
        <w:t xml:space="preserve">, this, </w:t>
      </w:r>
      <w:r w:rsidRPr="00584F90">
        <w:rPr>
          <w:rFonts w:cstheme="minorHAnsi"/>
          <w:b/>
          <w:sz w:val="20"/>
          <w:szCs w:val="20"/>
        </w:rPr>
        <w:t>Persian</w:t>
      </w:r>
      <w:r w:rsidRPr="00584F90">
        <w:rPr>
          <w:rFonts w:cstheme="minorHAnsi"/>
          <w:sz w:val="20"/>
          <w:szCs w:val="20"/>
        </w:rPr>
        <w:t xml:space="preserve">, </w:t>
      </w:r>
      <w:r w:rsidRPr="00584F90">
        <w:rPr>
          <w:rFonts w:eastAsia="Times New Roman" w:cstheme="minorHAnsi"/>
          <w:color w:val="CC6600"/>
          <w:sz w:val="20"/>
          <w:szCs w:val="20"/>
          <w:u w:val="single"/>
        </w:rPr>
        <w:t>in</w:t>
      </w:r>
      <w:r w:rsidRPr="00584F90">
        <w:rPr>
          <w:rFonts w:eastAsia="Times New Roman" w:cstheme="minorHAnsi"/>
          <w:sz w:val="20"/>
          <w:szCs w:val="20"/>
        </w:rPr>
        <w:t xml:space="preserve">, adj., pron., این this, </w:t>
      </w:r>
      <w:r w:rsidRPr="00584F90">
        <w:rPr>
          <w:rFonts w:eastAsia="Times New Roman" w:cstheme="minorHAnsi"/>
          <w:color w:val="CC6600"/>
          <w:sz w:val="20"/>
          <w:szCs w:val="20"/>
          <w:u w:val="single"/>
        </w:rPr>
        <w:t>ân</w:t>
      </w:r>
      <w:r w:rsidRPr="00584F90">
        <w:rPr>
          <w:rFonts w:eastAsia="Times New Roman" w:cstheme="minorHAnsi"/>
          <w:sz w:val="20"/>
          <w:szCs w:val="20"/>
        </w:rPr>
        <w:t xml:space="preserve">, </w:t>
      </w:r>
      <w:r w:rsidRPr="00584F90">
        <w:rPr>
          <w:rFonts w:eastAsia="Times New Roman" w:cstheme="minorHAnsi"/>
          <w:bCs/>
          <w:sz w:val="20"/>
          <w:szCs w:val="20"/>
        </w:rPr>
        <w:t>آن</w:t>
      </w:r>
      <w:r w:rsidRPr="00584F90">
        <w:rPr>
          <w:rFonts w:eastAsia="Times New Roman" w:cstheme="minorHAnsi"/>
          <w:sz w:val="20"/>
          <w:szCs w:val="20"/>
        </w:rPr>
        <w:t xml:space="preserve">  that , </w:t>
      </w:r>
      <w:r w:rsidRPr="0033646D">
        <w:rPr>
          <w:rFonts w:eastAsia="Times New Roman" w:cstheme="minorHAnsi"/>
          <w:b/>
          <w:sz w:val="20"/>
          <w:szCs w:val="20"/>
        </w:rPr>
        <w:t>Welsh</w:t>
      </w:r>
      <w:r>
        <w:rPr>
          <w:rFonts w:eastAsia="Times New Roman" w:cstheme="minorHAnsi"/>
          <w:sz w:val="20"/>
          <w:szCs w:val="20"/>
        </w:rPr>
        <w:t xml:space="preserve">, </w:t>
      </w:r>
      <w:r>
        <w:rPr>
          <w:color w:val="CC6600"/>
          <w:sz w:val="20"/>
          <w:szCs w:val="20"/>
          <w:u w:val="single"/>
        </w:rPr>
        <w:t xml:space="preserve">hwn </w:t>
      </w:r>
      <w:r>
        <w:rPr>
          <w:sz w:val="20"/>
          <w:szCs w:val="20"/>
        </w:rPr>
        <w:t xml:space="preserve">[m], </w:t>
      </w:r>
      <w:r>
        <w:rPr>
          <w:color w:val="CC6600"/>
          <w:sz w:val="20"/>
          <w:szCs w:val="20"/>
          <w:u w:val="single"/>
        </w:rPr>
        <w:t>hon [</w:t>
      </w:r>
      <w:r>
        <w:rPr>
          <w:sz w:val="20"/>
          <w:szCs w:val="20"/>
        </w:rPr>
        <w:t xml:space="preserve">f], </w:t>
      </w:r>
      <w:r>
        <w:rPr>
          <w:color w:val="CC6600"/>
          <w:sz w:val="20"/>
          <w:szCs w:val="20"/>
          <w:u w:val="single"/>
        </w:rPr>
        <w:t>hyn</w:t>
      </w:r>
      <w:r>
        <w:rPr>
          <w:sz w:val="20"/>
          <w:szCs w:val="20"/>
        </w:rPr>
        <w:t xml:space="preserve"> [n], this; </w:t>
      </w:r>
      <w:r>
        <w:rPr>
          <w:color w:val="CC6600"/>
          <w:sz w:val="20"/>
          <w:szCs w:val="20"/>
          <w:u w:val="single"/>
        </w:rPr>
        <w:t>rhain</w:t>
      </w:r>
      <w:r>
        <w:rPr>
          <w:sz w:val="20"/>
          <w:szCs w:val="20"/>
        </w:rPr>
        <w:t xml:space="preserve">, these, </w:t>
      </w:r>
      <w:r>
        <w:rPr>
          <w:color w:val="CC6600"/>
          <w:sz w:val="20"/>
          <w:szCs w:val="20"/>
          <w:u w:val="single"/>
        </w:rPr>
        <w:t>hynny,</w:t>
      </w:r>
      <w:r>
        <w:rPr>
          <w:sz w:val="20"/>
          <w:szCs w:val="20"/>
        </w:rPr>
        <w:t xml:space="preserve"> that,</w:t>
      </w:r>
      <w:r w:rsidRPr="00584F90">
        <w:rPr>
          <w:rFonts w:eastAsia="Times New Roman" w:cstheme="minorHAnsi"/>
          <w:b/>
          <w:sz w:val="20"/>
          <w:szCs w:val="20"/>
        </w:rPr>
        <w:t xml:space="preserve"> Akkadian</w:t>
      </w:r>
      <w:r w:rsidRPr="00584F90">
        <w:rPr>
          <w:rFonts w:eastAsia="Times New Roman" w:cstheme="minorHAnsi"/>
          <w:sz w:val="20"/>
          <w:szCs w:val="20"/>
        </w:rPr>
        <w:t xml:space="preserve">, </w:t>
      </w:r>
      <w:r w:rsidRPr="00584F90">
        <w:rPr>
          <w:rFonts w:cstheme="minorHAnsi"/>
          <w:b/>
          <w:bCs/>
          <w:color w:val="993399"/>
          <w:sz w:val="20"/>
          <w:szCs w:val="20"/>
          <w:u w:val="single"/>
        </w:rPr>
        <w:t>šâš</w:t>
      </w:r>
      <w:r w:rsidRPr="00584F90">
        <w:rPr>
          <w:rFonts w:cstheme="minorHAnsi"/>
          <w:color w:val="993399"/>
          <w:sz w:val="20"/>
          <w:szCs w:val="20"/>
        </w:rPr>
        <w:t xml:space="preserve"> </w:t>
      </w:r>
      <w:r w:rsidRPr="00584F90">
        <w:rPr>
          <w:rFonts w:cstheme="minorHAnsi"/>
          <w:b/>
          <w:bCs/>
          <w:color w:val="993399"/>
          <w:sz w:val="20"/>
          <w:szCs w:val="20"/>
          <w:u w:val="single"/>
        </w:rPr>
        <w:t>i</w:t>
      </w:r>
      <w:r w:rsidRPr="00584F90">
        <w:rPr>
          <w:rFonts w:cstheme="minorHAnsi"/>
          <w:sz w:val="20"/>
          <w:szCs w:val="20"/>
        </w:rPr>
        <w:t xml:space="preserve">, that, to her, the aforementioned, </w:t>
      </w:r>
      <w:r w:rsidRPr="00584F90">
        <w:rPr>
          <w:rFonts w:cstheme="minorHAnsi"/>
          <w:b/>
          <w:bCs/>
          <w:color w:val="993399"/>
          <w:sz w:val="20"/>
          <w:szCs w:val="20"/>
          <w:u w:val="single"/>
        </w:rPr>
        <w:t>šâšu</w:t>
      </w:r>
      <w:r w:rsidRPr="00584F90">
        <w:rPr>
          <w:rFonts w:cstheme="minorHAnsi"/>
          <w:sz w:val="20"/>
          <w:szCs w:val="20"/>
        </w:rPr>
        <w:t xml:space="preserve">, to him, to her, that, the aforementioned, </w:t>
      </w:r>
      <w:r w:rsidRPr="00584F90">
        <w:rPr>
          <w:rFonts w:cstheme="minorHAnsi"/>
          <w:b/>
          <w:sz w:val="20"/>
          <w:szCs w:val="20"/>
        </w:rPr>
        <w:t>Latvian</w:t>
      </w:r>
      <w:r w:rsidRPr="00584F90">
        <w:rPr>
          <w:rFonts w:cstheme="minorHAnsi"/>
          <w:sz w:val="20"/>
          <w:szCs w:val="20"/>
        </w:rPr>
        <w:t xml:space="preserve">, </w:t>
      </w:r>
      <w:r w:rsidRPr="00584F90">
        <w:rPr>
          <w:rFonts w:cstheme="minorHAnsi"/>
          <w:color w:val="993399"/>
          <w:sz w:val="20"/>
          <w:szCs w:val="20"/>
          <w:u w:val="single"/>
        </w:rPr>
        <w:t>šis</w:t>
      </w:r>
      <w:r w:rsidRPr="00584F90">
        <w:rPr>
          <w:rFonts w:cstheme="minorHAnsi"/>
          <w:sz w:val="20"/>
          <w:szCs w:val="20"/>
        </w:rPr>
        <w:t>, this,</w:t>
      </w:r>
      <w:r w:rsidRPr="00584F90">
        <w:rPr>
          <w:rFonts w:cstheme="minorHAnsi"/>
          <w:color w:val="FF6600"/>
          <w:sz w:val="20"/>
          <w:szCs w:val="20"/>
        </w:rPr>
        <w:t xml:space="preserve"> </w:t>
      </w:r>
      <w:r w:rsidRPr="00584F90">
        <w:rPr>
          <w:rFonts w:cstheme="minorHAnsi"/>
          <w:color w:val="993399"/>
          <w:sz w:val="20"/>
          <w:szCs w:val="20"/>
          <w:u w:val="single"/>
        </w:rPr>
        <w:t>šos</w:t>
      </w:r>
      <w:r w:rsidRPr="00584F90">
        <w:rPr>
          <w:rFonts w:cstheme="minorHAnsi"/>
          <w:sz w:val="20"/>
          <w:szCs w:val="20"/>
        </w:rPr>
        <w:t xml:space="preserve">, those, to, that, </w:t>
      </w:r>
      <w:r w:rsidRPr="00584F90">
        <w:rPr>
          <w:rFonts w:cstheme="minorHAnsi"/>
          <w:b/>
          <w:sz w:val="20"/>
          <w:szCs w:val="20"/>
        </w:rPr>
        <w:t>Belarusian</w:t>
      </w:r>
      <w:r w:rsidRPr="00584F90">
        <w:rPr>
          <w:rFonts w:cstheme="minorHAnsi"/>
          <w:sz w:val="20"/>
          <w:szCs w:val="20"/>
        </w:rPr>
        <w:t xml:space="preserve">, </w:t>
      </w:r>
      <w:r w:rsidRPr="00584F90">
        <w:rPr>
          <w:rStyle w:val="tlid-translation"/>
          <w:rFonts w:cstheme="minorHAnsi"/>
          <w:sz w:val="20"/>
          <w:szCs w:val="20"/>
          <w:shd w:val="clear" w:color="auto" w:fill="FFFFFF"/>
        </w:rPr>
        <w:t xml:space="preserve">што, </w:t>
      </w:r>
      <w:r w:rsidRPr="00584F90">
        <w:rPr>
          <w:rStyle w:val="tlid-translation"/>
          <w:rFonts w:cstheme="minorHAnsi"/>
          <w:color w:val="993399"/>
          <w:sz w:val="20"/>
          <w:szCs w:val="20"/>
          <w:u w:val="single"/>
          <w:shd w:val="clear" w:color="auto" w:fill="FFFFFF"/>
        </w:rPr>
        <w:t>što</w:t>
      </w:r>
      <w:r w:rsidRPr="00584F90">
        <w:rPr>
          <w:rStyle w:val="tlid-translation"/>
          <w:rFonts w:cstheme="minorHAnsi"/>
          <w:sz w:val="20"/>
          <w:szCs w:val="20"/>
          <w:shd w:val="clear" w:color="auto" w:fill="FFFFFF"/>
        </w:rPr>
        <w:t xml:space="preserve">, that, </w:t>
      </w:r>
      <w:r w:rsidRPr="00584F90">
        <w:rPr>
          <w:rStyle w:val="tlid-translation"/>
          <w:rFonts w:cstheme="minorHAnsi"/>
          <w:b/>
          <w:sz w:val="20"/>
          <w:szCs w:val="20"/>
          <w:shd w:val="clear" w:color="auto" w:fill="FFFFFF"/>
        </w:rPr>
        <w:t>Akkadian</w:t>
      </w:r>
      <w:r w:rsidRPr="00584F90">
        <w:rPr>
          <w:rStyle w:val="tlid-translation"/>
          <w:rFonts w:cstheme="minorHAnsi"/>
          <w:sz w:val="20"/>
          <w:szCs w:val="20"/>
          <w:shd w:val="clear" w:color="auto" w:fill="FFFFFF"/>
        </w:rPr>
        <w:t xml:space="preserve">, </w:t>
      </w:r>
      <w:r w:rsidRPr="00584F90">
        <w:rPr>
          <w:rFonts w:cstheme="minorHAnsi"/>
          <w:b/>
          <w:bCs/>
          <w:color w:val="993399"/>
          <w:sz w:val="20"/>
          <w:szCs w:val="20"/>
          <w:u w:val="single"/>
        </w:rPr>
        <w:t>agâ</w:t>
      </w:r>
      <w:r w:rsidRPr="00584F90">
        <w:rPr>
          <w:rFonts w:cstheme="minorHAnsi"/>
          <w:color w:val="993399"/>
          <w:sz w:val="20"/>
          <w:szCs w:val="20"/>
        </w:rPr>
        <w:t xml:space="preserve">, </w:t>
      </w:r>
      <w:r w:rsidRPr="00584F90">
        <w:rPr>
          <w:rFonts w:cstheme="minorHAnsi"/>
          <w:b/>
          <w:bCs/>
          <w:color w:val="993399"/>
          <w:sz w:val="20"/>
          <w:szCs w:val="20"/>
          <w:u w:val="single"/>
        </w:rPr>
        <w:t>aga’a</w:t>
      </w:r>
      <w:r w:rsidRPr="00584F90">
        <w:rPr>
          <w:rFonts w:cstheme="minorHAnsi"/>
          <w:color w:val="993399"/>
          <w:sz w:val="20"/>
          <w:szCs w:val="20"/>
        </w:rPr>
        <w:t xml:space="preserve">, </w:t>
      </w:r>
      <w:r w:rsidRPr="00584F90">
        <w:rPr>
          <w:rFonts w:cstheme="minorHAnsi"/>
          <w:b/>
          <w:bCs/>
          <w:color w:val="993399"/>
          <w:sz w:val="20"/>
          <w:szCs w:val="20"/>
          <w:u w:val="single"/>
        </w:rPr>
        <w:t>agaja</w:t>
      </w:r>
      <w:r w:rsidRPr="00584F90">
        <w:rPr>
          <w:rFonts w:cstheme="minorHAnsi"/>
          <w:color w:val="993399"/>
          <w:sz w:val="20"/>
          <w:szCs w:val="20"/>
        </w:rPr>
        <w:t xml:space="preserve">, </w:t>
      </w:r>
      <w:r w:rsidRPr="00584F90">
        <w:rPr>
          <w:rFonts w:cstheme="minorHAnsi"/>
          <w:b/>
          <w:bCs/>
          <w:color w:val="993399"/>
          <w:sz w:val="20"/>
          <w:szCs w:val="20"/>
          <w:u w:val="single"/>
        </w:rPr>
        <w:t>aga’i</w:t>
      </w:r>
      <w:r w:rsidRPr="00584F90">
        <w:rPr>
          <w:rFonts w:cstheme="minorHAnsi"/>
          <w:color w:val="000000"/>
          <w:sz w:val="20"/>
          <w:szCs w:val="20"/>
        </w:rPr>
        <w:t>,</w:t>
      </w:r>
      <w:r w:rsidRPr="00584F90">
        <w:rPr>
          <w:rFonts w:cstheme="minorHAnsi"/>
          <w:sz w:val="20"/>
          <w:szCs w:val="20"/>
        </w:rPr>
        <w:t>  that, this,</w:t>
      </w:r>
      <w:r w:rsidRPr="00584F90">
        <w:rPr>
          <w:rStyle w:val="tlid-translation"/>
          <w:rFonts w:cstheme="minorHAnsi"/>
          <w:b/>
          <w:sz w:val="20"/>
          <w:szCs w:val="20"/>
          <w:shd w:val="clear" w:color="auto" w:fill="FFFFFF"/>
        </w:rPr>
        <w:t xml:space="preserve"> Avestan</w:t>
      </w:r>
      <w:r w:rsidRPr="00584F90">
        <w:rPr>
          <w:rStyle w:val="tlid-translation"/>
          <w:rFonts w:cstheme="minorHAnsi"/>
          <w:sz w:val="20"/>
          <w:szCs w:val="20"/>
          <w:shd w:val="clear" w:color="auto" w:fill="FFFFFF"/>
        </w:rPr>
        <w:t xml:space="preserve">, </w:t>
      </w:r>
      <w:r w:rsidRPr="00584F90">
        <w:rPr>
          <w:rFonts w:cstheme="minorHAnsi"/>
          <w:color w:val="993399"/>
          <w:sz w:val="20"/>
          <w:szCs w:val="20"/>
          <w:u w:val="single"/>
        </w:rPr>
        <w:t>aya</w:t>
      </w:r>
      <w:r w:rsidRPr="00584F90">
        <w:rPr>
          <w:rFonts w:cstheme="minorHAnsi"/>
          <w:color w:val="000000"/>
          <w:sz w:val="20"/>
          <w:szCs w:val="20"/>
        </w:rPr>
        <w:t xml:space="preserve"> [</w:t>
      </w:r>
      <w:r w:rsidRPr="00584F90">
        <w:rPr>
          <w:rFonts w:cstheme="minorHAnsi"/>
          <w:color w:val="993399"/>
          <w:sz w:val="20"/>
          <w:szCs w:val="20"/>
          <w:u w:val="single"/>
        </w:rPr>
        <w:t>aem</w:t>
      </w:r>
      <w:r w:rsidRPr="00584F90">
        <w:rPr>
          <w:rFonts w:cstheme="minorHAnsi"/>
          <w:color w:val="000000"/>
          <w:sz w:val="20"/>
          <w:szCs w:val="20"/>
        </w:rPr>
        <w:t>]</w:t>
      </w:r>
      <w:r w:rsidRPr="00584F90">
        <w:rPr>
          <w:rFonts w:cstheme="minorHAnsi"/>
          <w:sz w:val="20"/>
          <w:szCs w:val="20"/>
        </w:rPr>
        <w:t xml:space="preserve">fî), this, </w:t>
      </w:r>
      <w:r w:rsidRPr="00584F90">
        <w:rPr>
          <w:rFonts w:cstheme="minorHAnsi"/>
          <w:b/>
          <w:sz w:val="20"/>
          <w:szCs w:val="20"/>
        </w:rPr>
        <w:t>Romanian</w:t>
      </w:r>
      <w:r w:rsidRPr="00584F90">
        <w:rPr>
          <w:rFonts w:cstheme="minorHAnsi"/>
          <w:sz w:val="20"/>
          <w:szCs w:val="20"/>
        </w:rPr>
        <w:t xml:space="preserve">, </w:t>
      </w:r>
      <w:r w:rsidRPr="00584F90">
        <w:rPr>
          <w:rStyle w:val="tlid-translation"/>
          <w:rFonts w:cstheme="minorHAnsi"/>
          <w:color w:val="993399"/>
          <w:sz w:val="20"/>
          <w:szCs w:val="20"/>
          <w:u w:val="single"/>
        </w:rPr>
        <w:t>acea</w:t>
      </w:r>
      <w:r w:rsidRPr="00584F90">
        <w:rPr>
          <w:rStyle w:val="tlid-translation"/>
          <w:rFonts w:cstheme="minorHAnsi"/>
          <w:sz w:val="20"/>
          <w:szCs w:val="20"/>
        </w:rPr>
        <w:t xml:space="preserve">, that, </w:t>
      </w:r>
      <w:r w:rsidRPr="00584F90">
        <w:rPr>
          <w:rStyle w:val="tlid-translation"/>
          <w:rFonts w:cstheme="minorHAnsi"/>
          <w:b/>
          <w:sz w:val="20"/>
          <w:szCs w:val="20"/>
        </w:rPr>
        <w:t>Albanian</w:t>
      </w:r>
      <w:r w:rsidRPr="00584F90">
        <w:rPr>
          <w:rStyle w:val="tlid-translation"/>
          <w:rFonts w:cstheme="minorHAnsi"/>
          <w:sz w:val="20"/>
          <w:szCs w:val="20"/>
        </w:rPr>
        <w:t xml:space="preserve">, </w:t>
      </w:r>
      <w:r w:rsidRPr="00584F90">
        <w:rPr>
          <w:rStyle w:val="tlid-translation"/>
          <w:rFonts w:cstheme="minorHAnsi"/>
          <w:color w:val="993399"/>
          <w:sz w:val="20"/>
          <w:szCs w:val="20"/>
          <w:u w:val="single"/>
        </w:rPr>
        <w:t>që</w:t>
      </w:r>
      <w:r w:rsidRPr="00584F90">
        <w:rPr>
          <w:rStyle w:val="tlid-translation"/>
          <w:rFonts w:cstheme="minorHAnsi"/>
          <w:sz w:val="20"/>
          <w:szCs w:val="20"/>
        </w:rPr>
        <w:t>, this, that,</w:t>
      </w:r>
      <w:r>
        <w:rPr>
          <w:rStyle w:val="tlid-translation"/>
          <w:rFonts w:cstheme="minorHAnsi"/>
          <w:sz w:val="20"/>
          <w:szCs w:val="20"/>
        </w:rPr>
        <w:t xml:space="preserve"> </w:t>
      </w:r>
      <w:r w:rsidRPr="0033646D">
        <w:rPr>
          <w:rStyle w:val="tlid-translation"/>
          <w:rFonts w:cstheme="minorHAnsi"/>
          <w:b/>
          <w:sz w:val="20"/>
          <w:szCs w:val="20"/>
        </w:rPr>
        <w:t>French</w:t>
      </w:r>
      <w:r>
        <w:rPr>
          <w:rStyle w:val="tlid-translation"/>
          <w:rFonts w:cstheme="minorHAnsi"/>
          <w:sz w:val="20"/>
          <w:szCs w:val="20"/>
        </w:rPr>
        <w:t xml:space="preserve">, </w:t>
      </w:r>
      <w:r>
        <w:rPr>
          <w:color w:val="993399"/>
          <w:sz w:val="20"/>
          <w:szCs w:val="20"/>
          <w:u w:val="single"/>
        </w:rPr>
        <w:t>ce</w:t>
      </w:r>
      <w:r>
        <w:rPr>
          <w:color w:val="000000"/>
          <w:sz w:val="20"/>
          <w:szCs w:val="20"/>
        </w:rPr>
        <w:t>, m., Dem. Adj., this these, that,</w:t>
      </w:r>
      <w:r w:rsidRPr="00584F90">
        <w:rPr>
          <w:rStyle w:val="tlid-translation"/>
          <w:rFonts w:cstheme="minorHAnsi"/>
          <w:b/>
          <w:sz w:val="20"/>
          <w:szCs w:val="20"/>
        </w:rPr>
        <w:t xml:space="preserve"> Hittite</w:t>
      </w:r>
      <w:r w:rsidRPr="00584F90">
        <w:rPr>
          <w:rStyle w:val="tlid-translation"/>
          <w:rFonts w:cstheme="minorHAnsi"/>
          <w:sz w:val="20"/>
          <w:szCs w:val="20"/>
        </w:rPr>
        <w:t xml:space="preserve">, </w:t>
      </w:r>
      <w:r w:rsidRPr="00584F90">
        <w:rPr>
          <w:rStyle w:val="unicode"/>
          <w:rFonts w:cstheme="minorHAnsi"/>
          <w:b/>
          <w:bCs/>
          <w:color w:val="993399"/>
          <w:sz w:val="20"/>
          <w:szCs w:val="20"/>
          <w:shd w:val="clear" w:color="auto" w:fill="FFFFFF"/>
        </w:rPr>
        <w:t>kī-&gt;</w:t>
      </w:r>
      <w:r w:rsidRPr="00584F90">
        <w:rPr>
          <w:rStyle w:val="unicode"/>
          <w:rFonts w:cstheme="minorHAnsi"/>
          <w:color w:val="000000"/>
          <w:sz w:val="20"/>
          <w:szCs w:val="20"/>
          <w:shd w:val="clear" w:color="auto" w:fill="FFFFFF"/>
        </w:rPr>
        <w:t xml:space="preserve">, Neut. of </w:t>
      </w:r>
      <w:r w:rsidRPr="00584F90">
        <w:rPr>
          <w:rStyle w:val="unicode"/>
          <w:rFonts w:cstheme="minorHAnsi"/>
          <w:b/>
          <w:bCs/>
          <w:color w:val="993399"/>
          <w:sz w:val="20"/>
          <w:szCs w:val="20"/>
          <w:shd w:val="clear" w:color="auto" w:fill="FFFFFF"/>
        </w:rPr>
        <w:t>kā</w:t>
      </w:r>
      <w:r w:rsidRPr="00584F90">
        <w:rPr>
          <w:rStyle w:val="unicode"/>
          <w:rFonts w:cstheme="minorHAnsi"/>
          <w:b/>
          <w:bCs/>
          <w:color w:val="222222"/>
          <w:sz w:val="20"/>
          <w:szCs w:val="20"/>
          <w:shd w:val="clear" w:color="auto" w:fill="FFFFFF"/>
        </w:rPr>
        <w:t>-</w:t>
      </w:r>
      <w:r w:rsidRPr="00584F90">
        <w:rPr>
          <w:rStyle w:val="unicode"/>
          <w:rFonts w:cstheme="minorHAnsi"/>
          <w:color w:val="222222"/>
          <w:sz w:val="20"/>
          <w:szCs w:val="20"/>
          <w:shd w:val="clear" w:color="auto" w:fill="FFFFFF"/>
        </w:rPr>
        <w:t>,</w:t>
      </w:r>
      <w:r w:rsidRPr="00584F90">
        <w:rPr>
          <w:rFonts w:cstheme="minorHAnsi"/>
          <w:color w:val="993399"/>
          <w:sz w:val="20"/>
          <w:szCs w:val="20"/>
        </w:rPr>
        <w:t xml:space="preserve"> </w:t>
      </w:r>
      <w:r w:rsidRPr="00584F90">
        <w:rPr>
          <w:rFonts w:cstheme="minorHAnsi"/>
          <w:b/>
          <w:color w:val="993399"/>
          <w:sz w:val="20"/>
          <w:szCs w:val="20"/>
          <w:u w:val="single"/>
        </w:rPr>
        <w:t>ko</w:t>
      </w:r>
      <w:r w:rsidRPr="00584F90">
        <w:rPr>
          <w:rFonts w:cstheme="minorHAnsi"/>
          <w:sz w:val="20"/>
          <w:szCs w:val="20"/>
        </w:rPr>
        <w:t>,</w:t>
      </w:r>
      <w:r w:rsidRPr="00584F90">
        <w:rPr>
          <w:rFonts w:cstheme="minorHAnsi"/>
          <w:b/>
          <w:sz w:val="20"/>
          <w:szCs w:val="20"/>
        </w:rPr>
        <w:t xml:space="preserve"> </w:t>
      </w:r>
      <w:r w:rsidRPr="00584F90">
        <w:rPr>
          <w:rFonts w:cstheme="minorHAnsi"/>
          <w:b/>
          <w:color w:val="993399"/>
          <w:sz w:val="20"/>
          <w:szCs w:val="20"/>
          <w:u w:val="single"/>
        </w:rPr>
        <w:t>ki</w:t>
      </w:r>
      <w:r w:rsidRPr="00584F90">
        <w:rPr>
          <w:rFonts w:cstheme="minorHAnsi"/>
          <w:color w:val="000000"/>
          <w:sz w:val="20"/>
          <w:szCs w:val="20"/>
          <w:u w:val="single"/>
        </w:rPr>
        <w:t>,</w:t>
      </w:r>
      <w:r w:rsidRPr="00584F90">
        <w:rPr>
          <w:rFonts w:cstheme="minorHAnsi"/>
          <w:b/>
          <w:sz w:val="20"/>
          <w:szCs w:val="20"/>
        </w:rPr>
        <w:t xml:space="preserve"> </w:t>
      </w:r>
      <w:r w:rsidRPr="00584F90">
        <w:rPr>
          <w:rFonts w:cstheme="minorHAnsi"/>
          <w:sz w:val="20"/>
          <w:szCs w:val="20"/>
        </w:rPr>
        <w:t>this,</w:t>
      </w:r>
      <w:r>
        <w:rPr>
          <w:rFonts w:cstheme="minorHAnsi"/>
          <w:sz w:val="20"/>
          <w:szCs w:val="20"/>
        </w:rPr>
        <w:t xml:space="preserve"> </w:t>
      </w:r>
      <w:r w:rsidRPr="0033646D">
        <w:rPr>
          <w:rFonts w:cstheme="minorHAnsi"/>
          <w:b/>
          <w:sz w:val="20"/>
          <w:szCs w:val="20"/>
        </w:rPr>
        <w:t>Palaic</w:t>
      </w:r>
      <w:r>
        <w:rPr>
          <w:rFonts w:cstheme="minorHAnsi"/>
          <w:sz w:val="20"/>
          <w:szCs w:val="20"/>
        </w:rPr>
        <w:t xml:space="preserve">, </w:t>
      </w:r>
      <w:r>
        <w:rPr>
          <w:color w:val="993399"/>
          <w:sz w:val="20"/>
          <w:szCs w:val="20"/>
          <w:u w:val="single"/>
        </w:rPr>
        <w:t>ka</w:t>
      </w:r>
      <w:r>
        <w:rPr>
          <w:sz w:val="20"/>
          <w:szCs w:val="20"/>
        </w:rPr>
        <w:t>, this,</w:t>
      </w:r>
      <w:r w:rsidRPr="00584F90">
        <w:rPr>
          <w:rFonts w:cstheme="minorHAnsi"/>
          <w:sz w:val="20"/>
          <w:szCs w:val="20"/>
        </w:rPr>
        <w:t xml:space="preserve"> </w:t>
      </w:r>
      <w:r w:rsidRPr="0033646D">
        <w:rPr>
          <w:rFonts w:cstheme="minorHAnsi"/>
          <w:b/>
          <w:sz w:val="20"/>
          <w:szCs w:val="20"/>
        </w:rPr>
        <w:t>Tocharian</w:t>
      </w:r>
      <w:r>
        <w:rPr>
          <w:rFonts w:cstheme="minorHAnsi"/>
          <w:sz w:val="20"/>
          <w:szCs w:val="20"/>
        </w:rPr>
        <w:t xml:space="preserve">, </w:t>
      </w:r>
      <w:r>
        <w:rPr>
          <w:color w:val="993399"/>
          <w:sz w:val="20"/>
          <w:szCs w:val="20"/>
          <w:u w:val="single"/>
        </w:rPr>
        <w:t>kuc</w:t>
      </w:r>
      <w:r>
        <w:rPr>
          <w:sz w:val="20"/>
          <w:szCs w:val="20"/>
        </w:rPr>
        <w:t>-ne, conj. that, since,</w:t>
      </w:r>
      <w:r w:rsidRPr="00584F90">
        <w:rPr>
          <w:rFonts w:cstheme="minorHAnsi"/>
          <w:b/>
          <w:sz w:val="20"/>
          <w:szCs w:val="20"/>
        </w:rPr>
        <w:t xml:space="preserve"> Akkadian</w:t>
      </w:r>
      <w:r w:rsidRPr="00584F90">
        <w:rPr>
          <w:rFonts w:cstheme="minorHAnsi"/>
          <w:sz w:val="20"/>
          <w:szCs w:val="20"/>
        </w:rPr>
        <w:t xml:space="preserve">, </w:t>
      </w:r>
      <w:r w:rsidRPr="00584F90">
        <w:rPr>
          <w:rFonts w:cstheme="minorHAnsi"/>
          <w:b/>
          <w:bCs/>
          <w:color w:val="FF0000"/>
          <w:sz w:val="20"/>
          <w:szCs w:val="20"/>
        </w:rPr>
        <w:t>šua</w:t>
      </w:r>
      <w:r w:rsidRPr="00584F90">
        <w:rPr>
          <w:rFonts w:cstheme="minorHAnsi"/>
          <w:sz w:val="20"/>
          <w:szCs w:val="20"/>
        </w:rPr>
        <w:t xml:space="preserve">, m. singl., acc. and gen. pron., that, the aforementioned, </w:t>
      </w:r>
      <w:r w:rsidRPr="00584F90">
        <w:rPr>
          <w:rFonts w:cstheme="minorHAnsi"/>
          <w:b/>
          <w:bCs/>
          <w:color w:val="FF0000"/>
          <w:sz w:val="20"/>
          <w:szCs w:val="20"/>
        </w:rPr>
        <w:t>šuāšu</w:t>
      </w:r>
      <w:r w:rsidRPr="00584F90">
        <w:rPr>
          <w:rFonts w:cstheme="minorHAnsi"/>
          <w:sz w:val="20"/>
          <w:szCs w:val="20"/>
        </w:rPr>
        <w:t xml:space="preserve">, </w:t>
      </w:r>
      <w:r>
        <w:rPr>
          <w:b/>
          <w:bCs/>
          <w:color w:val="FF0000"/>
          <w:sz w:val="20"/>
          <w:szCs w:val="20"/>
          <w:u w:val="single"/>
        </w:rPr>
        <w:t>šuāti</w:t>
      </w:r>
      <w:r w:rsidRPr="00584F90">
        <w:rPr>
          <w:rFonts w:cstheme="minorHAnsi"/>
          <w:sz w:val="20"/>
          <w:szCs w:val="20"/>
        </w:rPr>
        <w:t xml:space="preserve">, that, to her, to him, (m., f., singl. oblique), the aforementioned, </w:t>
      </w:r>
      <w:r w:rsidRPr="00584F90">
        <w:rPr>
          <w:rFonts w:cstheme="minorHAnsi"/>
          <w:color w:val="FF0000"/>
          <w:sz w:val="20"/>
          <w:szCs w:val="20"/>
        </w:rPr>
        <w:t>šūt</w:t>
      </w:r>
      <w:r w:rsidRPr="00584F90">
        <w:rPr>
          <w:rFonts w:cstheme="minorHAnsi"/>
          <w:sz w:val="20"/>
          <w:szCs w:val="20"/>
        </w:rPr>
        <w:t xml:space="preserve">, m. sing. that, he, the aforementioned , </w:t>
      </w:r>
      <w:r w:rsidRPr="00584F90">
        <w:rPr>
          <w:rFonts w:cstheme="minorHAnsi"/>
          <w:b/>
          <w:sz w:val="20"/>
          <w:szCs w:val="20"/>
        </w:rPr>
        <w:t>Armenian</w:t>
      </w:r>
      <w:r w:rsidRPr="00584F90">
        <w:rPr>
          <w:rFonts w:cstheme="minorHAnsi"/>
          <w:sz w:val="20"/>
          <w:szCs w:val="20"/>
        </w:rPr>
        <w:t xml:space="preserve">, սա է, </w:t>
      </w:r>
      <w:r w:rsidRPr="00584F90">
        <w:rPr>
          <w:rFonts w:cstheme="minorHAnsi"/>
          <w:color w:val="FF6600"/>
          <w:sz w:val="20"/>
          <w:szCs w:val="20"/>
          <w:u w:val="single"/>
          <w:shd w:val="clear" w:color="auto" w:fill="FFFFFF"/>
        </w:rPr>
        <w:t>sa e</w:t>
      </w:r>
      <w:r w:rsidRPr="00584F90">
        <w:rPr>
          <w:rFonts w:cstheme="minorHAnsi"/>
          <w:sz w:val="20"/>
          <w:szCs w:val="20"/>
        </w:rPr>
        <w:t xml:space="preserve">, this, </w:t>
      </w:r>
      <w:r w:rsidRPr="00584F90">
        <w:rPr>
          <w:rFonts w:cstheme="minorHAnsi"/>
          <w:b/>
          <w:sz w:val="20"/>
          <w:szCs w:val="20"/>
        </w:rPr>
        <w:t>Irish</w:t>
      </w:r>
      <w:r w:rsidRPr="00584F90">
        <w:rPr>
          <w:rFonts w:cstheme="minorHAnsi"/>
          <w:sz w:val="20"/>
          <w:szCs w:val="20"/>
        </w:rPr>
        <w:t xml:space="preserve">, </w:t>
      </w:r>
      <w:r w:rsidRPr="00584F90">
        <w:rPr>
          <w:rFonts w:cstheme="minorHAnsi"/>
          <w:color w:val="FF6600"/>
          <w:sz w:val="20"/>
          <w:szCs w:val="20"/>
          <w:u w:val="single"/>
        </w:rPr>
        <w:t>seo</w:t>
      </w:r>
      <w:r w:rsidRPr="00584F90">
        <w:rPr>
          <w:rFonts w:cstheme="minorHAnsi"/>
          <w:sz w:val="20"/>
          <w:szCs w:val="20"/>
        </w:rPr>
        <w:t xml:space="preserve">, this, iad </w:t>
      </w:r>
      <w:r w:rsidRPr="00584F90">
        <w:rPr>
          <w:rFonts w:cstheme="minorHAnsi"/>
          <w:color w:val="FF6600"/>
          <w:sz w:val="20"/>
          <w:szCs w:val="20"/>
          <w:u w:val="single"/>
        </w:rPr>
        <w:t>seo</w:t>
      </w:r>
      <w:r w:rsidRPr="00584F90">
        <w:rPr>
          <w:rFonts w:cstheme="minorHAnsi"/>
          <w:sz w:val="20"/>
          <w:szCs w:val="20"/>
        </w:rPr>
        <w:t xml:space="preserve">, these, </w:t>
      </w:r>
      <w:r w:rsidRPr="00584F90">
        <w:rPr>
          <w:rFonts w:cstheme="minorHAnsi"/>
          <w:b/>
          <w:sz w:val="20"/>
          <w:szCs w:val="20"/>
        </w:rPr>
        <w:t>Scots-Gaelic</w:t>
      </w:r>
      <w:r w:rsidRPr="00584F90">
        <w:rPr>
          <w:rFonts w:cstheme="minorHAnsi"/>
          <w:sz w:val="20"/>
          <w:szCs w:val="20"/>
        </w:rPr>
        <w:t xml:space="preserve">, </w:t>
      </w:r>
      <w:r w:rsidRPr="00584F90">
        <w:rPr>
          <w:rFonts w:cstheme="minorHAnsi"/>
          <w:color w:val="FF6600"/>
          <w:sz w:val="20"/>
          <w:szCs w:val="20"/>
          <w:u w:val="single"/>
        </w:rPr>
        <w:t>seo</w:t>
      </w:r>
      <w:r w:rsidRPr="00584F90">
        <w:rPr>
          <w:rFonts w:cstheme="minorHAnsi"/>
          <w:sz w:val="20"/>
          <w:szCs w:val="20"/>
        </w:rPr>
        <w:t xml:space="preserve">, this, ead </w:t>
      </w:r>
      <w:r w:rsidRPr="00584F90">
        <w:rPr>
          <w:rFonts w:cstheme="minorHAnsi"/>
          <w:color w:val="CC6600"/>
          <w:sz w:val="20"/>
          <w:szCs w:val="20"/>
          <w:u w:val="single"/>
        </w:rPr>
        <w:t>sin</w:t>
      </w:r>
      <w:r w:rsidRPr="00584F90">
        <w:rPr>
          <w:rFonts w:cstheme="minorHAnsi"/>
          <w:sz w:val="20"/>
          <w:szCs w:val="20"/>
        </w:rPr>
        <w:t xml:space="preserve">, these, that, </w:t>
      </w:r>
      <w:r w:rsidRPr="00584F90">
        <w:rPr>
          <w:rFonts w:cstheme="minorHAnsi"/>
          <w:b/>
          <w:sz w:val="20"/>
          <w:szCs w:val="20"/>
        </w:rPr>
        <w:t>Avestan</w:t>
      </w:r>
      <w:r w:rsidRPr="00584F90">
        <w:rPr>
          <w:rFonts w:cstheme="minorHAnsi"/>
          <w:sz w:val="20"/>
          <w:szCs w:val="20"/>
        </w:rPr>
        <w:t xml:space="preserve">, </w:t>
      </w:r>
      <w:r w:rsidRPr="00584F90">
        <w:rPr>
          <w:rFonts w:cstheme="minorHAnsi"/>
          <w:color w:val="009900"/>
          <w:sz w:val="20"/>
          <w:szCs w:val="20"/>
          <w:u w:val="single"/>
        </w:rPr>
        <w:t xml:space="preserve">ta </w:t>
      </w:r>
      <w:r w:rsidRPr="00584F90">
        <w:rPr>
          <w:rFonts w:cstheme="minorHAnsi"/>
          <w:sz w:val="20"/>
          <w:szCs w:val="20"/>
        </w:rPr>
        <w:t xml:space="preserve">[-], this, that, he, she, it, </w:t>
      </w:r>
      <w:r w:rsidRPr="00584F90">
        <w:rPr>
          <w:rFonts w:cstheme="minorHAnsi"/>
          <w:b/>
          <w:sz w:val="20"/>
          <w:szCs w:val="20"/>
        </w:rPr>
        <w:t>Belarusian</w:t>
      </w:r>
      <w:r w:rsidRPr="00584F90">
        <w:rPr>
          <w:rFonts w:cstheme="minorHAnsi"/>
          <w:sz w:val="20"/>
          <w:szCs w:val="20"/>
        </w:rPr>
        <w:t xml:space="preserve">, гэта, </w:t>
      </w:r>
      <w:r w:rsidRPr="00584F90">
        <w:rPr>
          <w:rFonts w:cstheme="minorHAnsi"/>
          <w:color w:val="009900"/>
          <w:sz w:val="20"/>
          <w:szCs w:val="20"/>
          <w:u w:val="single"/>
          <w:shd w:val="clear" w:color="auto" w:fill="FFFFFF"/>
        </w:rPr>
        <w:t>heta,</w:t>
      </w:r>
      <w:r w:rsidRPr="00584F90">
        <w:rPr>
          <w:rFonts w:cstheme="minorHAnsi"/>
          <w:sz w:val="20"/>
          <w:szCs w:val="20"/>
          <w:shd w:val="clear" w:color="auto" w:fill="FFFFFF"/>
        </w:rPr>
        <w:t xml:space="preserve"> this, гэтыя, </w:t>
      </w:r>
      <w:r w:rsidRPr="00584F90">
        <w:rPr>
          <w:rFonts w:cstheme="minorHAnsi"/>
          <w:color w:val="009900"/>
          <w:sz w:val="20"/>
          <w:szCs w:val="20"/>
          <w:shd w:val="clear" w:color="auto" w:fill="FFFFFF"/>
        </w:rPr>
        <w:t>hetyja</w:t>
      </w:r>
      <w:r w:rsidRPr="00584F90">
        <w:rPr>
          <w:rFonts w:cstheme="minorHAnsi"/>
          <w:color w:val="000000"/>
          <w:sz w:val="20"/>
          <w:szCs w:val="20"/>
          <w:shd w:val="clear" w:color="auto" w:fill="FFFFFF"/>
        </w:rPr>
        <w:t xml:space="preserve">, these, </w:t>
      </w:r>
      <w:r w:rsidRPr="00584F90">
        <w:rPr>
          <w:rFonts w:cstheme="minorHAnsi"/>
          <w:b/>
          <w:color w:val="000000"/>
          <w:sz w:val="20"/>
          <w:szCs w:val="20"/>
          <w:shd w:val="clear" w:color="auto" w:fill="FFFFFF"/>
        </w:rPr>
        <w:t>Belarus</w:t>
      </w:r>
      <w:r w:rsidRPr="00584F90">
        <w:rPr>
          <w:rFonts w:cstheme="minorHAnsi"/>
          <w:color w:val="000000"/>
          <w:sz w:val="20"/>
          <w:szCs w:val="20"/>
          <w:shd w:val="clear" w:color="auto" w:fill="FFFFFF"/>
        </w:rPr>
        <w:t xml:space="preserve">, </w:t>
      </w:r>
      <w:r w:rsidRPr="00584F90">
        <w:rPr>
          <w:rFonts w:cstheme="minorHAnsi"/>
          <w:color w:val="009900"/>
          <w:sz w:val="20"/>
          <w:szCs w:val="20"/>
          <w:u w:val="single"/>
        </w:rPr>
        <w:t>hety</w:t>
      </w:r>
      <w:r w:rsidRPr="00584F90">
        <w:rPr>
          <w:rFonts w:cstheme="minorHAnsi"/>
          <w:sz w:val="20"/>
          <w:szCs w:val="20"/>
        </w:rPr>
        <w:t xml:space="preserve">, pron. = toj, this, that, </w:t>
      </w:r>
      <w:r w:rsidRPr="00584F90">
        <w:rPr>
          <w:rFonts w:cstheme="minorHAnsi"/>
          <w:b/>
          <w:sz w:val="20"/>
          <w:szCs w:val="20"/>
        </w:rPr>
        <w:t>Romanian</w:t>
      </w:r>
      <w:r w:rsidRPr="00584F90">
        <w:rPr>
          <w:rFonts w:cstheme="minorHAnsi"/>
          <w:sz w:val="20"/>
          <w:szCs w:val="20"/>
        </w:rPr>
        <w:t xml:space="preserve">, </w:t>
      </w:r>
      <w:r w:rsidRPr="00584F90">
        <w:rPr>
          <w:rFonts w:cstheme="minorHAnsi"/>
          <w:color w:val="009900"/>
          <w:sz w:val="20"/>
          <w:szCs w:val="20"/>
          <w:u w:val="single"/>
        </w:rPr>
        <w:t>CEŞTI</w:t>
      </w:r>
      <w:r w:rsidRPr="00584F90">
        <w:rPr>
          <w:rFonts w:cstheme="minorHAnsi"/>
          <w:sz w:val="20"/>
          <w:szCs w:val="20"/>
        </w:rPr>
        <w:t xml:space="preserve">, this, these, </w:t>
      </w:r>
      <w:r w:rsidRPr="00584F90">
        <w:rPr>
          <w:rFonts w:cstheme="minorHAnsi"/>
          <w:b/>
          <w:sz w:val="20"/>
          <w:szCs w:val="20"/>
        </w:rPr>
        <w:t>Finnish-Uralic</w:t>
      </w:r>
      <w:r w:rsidRPr="00584F90">
        <w:rPr>
          <w:rFonts w:cstheme="minorHAnsi"/>
          <w:sz w:val="20"/>
          <w:szCs w:val="20"/>
        </w:rPr>
        <w:t xml:space="preserve">, </w:t>
      </w:r>
      <w:r w:rsidRPr="00584F90">
        <w:rPr>
          <w:rStyle w:val="tlid-translation"/>
          <w:rFonts w:cstheme="minorHAnsi"/>
          <w:color w:val="009900"/>
          <w:sz w:val="20"/>
          <w:szCs w:val="20"/>
          <w:u w:val="single"/>
        </w:rPr>
        <w:t>että,</w:t>
      </w:r>
      <w:r w:rsidRPr="00584F90">
        <w:rPr>
          <w:rStyle w:val="tlid-translation"/>
          <w:rFonts w:cstheme="minorHAnsi"/>
          <w:sz w:val="20"/>
          <w:szCs w:val="20"/>
        </w:rPr>
        <w:t xml:space="preserve"> that, </w:t>
      </w:r>
      <w:r w:rsidRPr="00584F90">
        <w:rPr>
          <w:rStyle w:val="tlid-translation"/>
          <w:rFonts w:cstheme="minorHAnsi"/>
          <w:b/>
          <w:sz w:val="20"/>
          <w:szCs w:val="20"/>
        </w:rPr>
        <w:t>Albanian</w:t>
      </w:r>
      <w:r w:rsidRPr="00584F90">
        <w:rPr>
          <w:rStyle w:val="tlid-translation"/>
          <w:rFonts w:cstheme="minorHAnsi"/>
          <w:sz w:val="20"/>
          <w:szCs w:val="20"/>
        </w:rPr>
        <w:t xml:space="preserve">, </w:t>
      </w:r>
      <w:r w:rsidRPr="00584F90">
        <w:rPr>
          <w:rFonts w:cstheme="minorHAnsi"/>
          <w:color w:val="009900"/>
          <w:sz w:val="20"/>
          <w:szCs w:val="20"/>
          <w:u w:val="single"/>
        </w:rPr>
        <w:t>këta</w:t>
      </w:r>
      <w:r w:rsidRPr="00584F90">
        <w:rPr>
          <w:rFonts w:cstheme="minorHAnsi"/>
          <w:sz w:val="20"/>
          <w:szCs w:val="20"/>
        </w:rPr>
        <w:t xml:space="preserve">, </w:t>
      </w:r>
      <w:r w:rsidRPr="00584F90">
        <w:rPr>
          <w:rFonts w:cstheme="minorHAnsi"/>
          <w:color w:val="009900"/>
          <w:sz w:val="20"/>
          <w:szCs w:val="20"/>
          <w:u w:val="single"/>
        </w:rPr>
        <w:t>këto</w:t>
      </w:r>
      <w:r w:rsidRPr="00584F90">
        <w:rPr>
          <w:rFonts w:cstheme="minorHAnsi"/>
          <w:sz w:val="20"/>
          <w:szCs w:val="20"/>
        </w:rPr>
        <w:t xml:space="preserve">, these, </w:t>
      </w:r>
      <w:r w:rsidRPr="00584F90">
        <w:rPr>
          <w:rFonts w:cstheme="minorHAnsi"/>
          <w:b/>
          <w:sz w:val="20"/>
          <w:szCs w:val="20"/>
        </w:rPr>
        <w:t>Italian</w:t>
      </w:r>
      <w:r w:rsidRPr="00584F90">
        <w:rPr>
          <w:rFonts w:cstheme="minorHAnsi"/>
          <w:sz w:val="20"/>
          <w:szCs w:val="20"/>
        </w:rPr>
        <w:t xml:space="preserve">, </w:t>
      </w:r>
      <w:r w:rsidRPr="00584F90">
        <w:rPr>
          <w:rFonts w:cstheme="minorHAnsi"/>
          <w:color w:val="007700"/>
          <w:sz w:val="20"/>
          <w:szCs w:val="20"/>
          <w:u w:val="single"/>
        </w:rPr>
        <w:t>questo</w:t>
      </w:r>
      <w:r w:rsidRPr="00584F90">
        <w:rPr>
          <w:rFonts w:cstheme="minorHAnsi"/>
          <w:sz w:val="20"/>
          <w:szCs w:val="20"/>
        </w:rPr>
        <w:t xml:space="preserve">, pron., this one, </w:t>
      </w:r>
      <w:r w:rsidRPr="00584F90">
        <w:rPr>
          <w:rFonts w:cstheme="minorHAnsi"/>
          <w:color w:val="009900"/>
          <w:sz w:val="20"/>
          <w:szCs w:val="20"/>
          <w:u w:val="single"/>
        </w:rPr>
        <w:t>questi</w:t>
      </w:r>
      <w:r w:rsidRPr="00584F90">
        <w:rPr>
          <w:rFonts w:cstheme="minorHAnsi"/>
          <w:color w:val="009900"/>
          <w:sz w:val="20"/>
          <w:szCs w:val="20"/>
        </w:rPr>
        <w:t xml:space="preserve">, </w:t>
      </w:r>
      <w:r w:rsidRPr="00584F90">
        <w:rPr>
          <w:rFonts w:cstheme="minorHAnsi"/>
          <w:color w:val="009900"/>
          <w:sz w:val="20"/>
          <w:szCs w:val="20"/>
          <w:u w:val="single"/>
        </w:rPr>
        <w:t>queste</w:t>
      </w:r>
      <w:r w:rsidRPr="00584F90">
        <w:rPr>
          <w:rFonts w:cstheme="minorHAnsi"/>
          <w:sz w:val="20"/>
          <w:szCs w:val="20"/>
        </w:rPr>
        <w:t xml:space="preserve">, pl., </w:t>
      </w:r>
      <w:r w:rsidRPr="00584F90">
        <w:rPr>
          <w:rFonts w:cstheme="minorHAnsi"/>
          <w:color w:val="009900"/>
          <w:sz w:val="20"/>
          <w:szCs w:val="20"/>
          <w:u w:val="single"/>
        </w:rPr>
        <w:t>quello</w:t>
      </w:r>
      <w:r w:rsidRPr="00584F90">
        <w:rPr>
          <w:rFonts w:cstheme="minorHAnsi"/>
          <w:sz w:val="20"/>
          <w:szCs w:val="20"/>
        </w:rPr>
        <w:t xml:space="preserve">, that, </w:t>
      </w:r>
      <w:r w:rsidRPr="00584F90">
        <w:rPr>
          <w:rFonts w:cstheme="minorHAnsi"/>
          <w:b/>
          <w:sz w:val="20"/>
          <w:szCs w:val="20"/>
        </w:rPr>
        <w:t>French</w:t>
      </w:r>
      <w:r w:rsidRPr="00584F90">
        <w:rPr>
          <w:rFonts w:cstheme="minorHAnsi"/>
          <w:sz w:val="20"/>
          <w:szCs w:val="20"/>
        </w:rPr>
        <w:t xml:space="preserve">, </w:t>
      </w:r>
      <w:r w:rsidRPr="00584F90">
        <w:rPr>
          <w:rFonts w:cstheme="minorHAnsi"/>
          <w:color w:val="009900"/>
          <w:sz w:val="20"/>
          <w:szCs w:val="20"/>
          <w:u w:val="single"/>
        </w:rPr>
        <w:t>cette</w:t>
      </w:r>
      <w:r>
        <w:rPr>
          <w:rFonts w:cstheme="minorHAnsi"/>
          <w:sz w:val="20"/>
          <w:szCs w:val="20"/>
        </w:rPr>
        <w:t xml:space="preserve"> f., demonst. adj.</w:t>
      </w:r>
      <w:r w:rsidRPr="00584F90">
        <w:rPr>
          <w:rFonts w:cstheme="minorHAnsi"/>
          <w:sz w:val="20"/>
          <w:szCs w:val="20"/>
        </w:rPr>
        <w:t xml:space="preserve"> this, these,</w:t>
      </w:r>
      <w:r>
        <w:rPr>
          <w:rFonts w:cstheme="minorHAnsi"/>
          <w:sz w:val="20"/>
          <w:szCs w:val="20"/>
        </w:rPr>
        <w:t xml:space="preserve"> that, </w:t>
      </w:r>
      <w:r w:rsidRPr="0033646D">
        <w:rPr>
          <w:rFonts w:cstheme="minorHAnsi"/>
          <w:b/>
          <w:sz w:val="20"/>
          <w:szCs w:val="20"/>
        </w:rPr>
        <w:t>Etruscan</w:t>
      </w:r>
      <w:r>
        <w:rPr>
          <w:rFonts w:cstheme="minorHAnsi"/>
          <w:sz w:val="20"/>
          <w:szCs w:val="20"/>
        </w:rPr>
        <w:t xml:space="preserve">, </w:t>
      </w:r>
      <w:r>
        <w:rPr>
          <w:color w:val="007700"/>
          <w:sz w:val="20"/>
          <w:szCs w:val="20"/>
          <w:u w:val="single"/>
        </w:rPr>
        <w:t>cesti</w:t>
      </w:r>
      <w:r>
        <w:rPr>
          <w:sz w:val="20"/>
          <w:szCs w:val="20"/>
        </w:rPr>
        <w:t>,</w:t>
      </w:r>
      <w:r w:rsidRPr="00584F90">
        <w:rPr>
          <w:rFonts w:cstheme="minorHAnsi"/>
          <w:sz w:val="20"/>
          <w:szCs w:val="20"/>
        </w:rPr>
        <w:t xml:space="preserve"> </w:t>
      </w:r>
      <w:r>
        <w:rPr>
          <w:rFonts w:cstheme="minorHAnsi"/>
          <w:sz w:val="20"/>
          <w:szCs w:val="20"/>
        </w:rPr>
        <w:t xml:space="preserve">this, that, </w:t>
      </w:r>
      <w:r w:rsidRPr="0033646D">
        <w:rPr>
          <w:rFonts w:cstheme="minorHAnsi"/>
          <w:b/>
          <w:sz w:val="20"/>
          <w:szCs w:val="20"/>
        </w:rPr>
        <w:t>Luvian</w:t>
      </w:r>
      <w:r>
        <w:rPr>
          <w:rFonts w:cstheme="minorHAnsi"/>
          <w:sz w:val="20"/>
          <w:szCs w:val="20"/>
        </w:rPr>
        <w:t xml:space="preserve">, </w:t>
      </w:r>
      <w:r>
        <w:rPr>
          <w:color w:val="009900"/>
          <w:sz w:val="20"/>
          <w:szCs w:val="20"/>
          <w:u w:val="single"/>
        </w:rPr>
        <w:t>tsa</w:t>
      </w:r>
      <w:r>
        <w:rPr>
          <w:sz w:val="20"/>
          <w:szCs w:val="20"/>
        </w:rPr>
        <w:t>/</w:t>
      </w:r>
      <w:r>
        <w:rPr>
          <w:color w:val="009900"/>
          <w:sz w:val="20"/>
          <w:szCs w:val="20"/>
          <w:u w:val="single"/>
        </w:rPr>
        <w:t>tsi</w:t>
      </w:r>
      <w:r>
        <w:rPr>
          <w:sz w:val="20"/>
          <w:szCs w:val="20"/>
        </w:rPr>
        <w:t xml:space="preserve">, this, Latin, </w:t>
      </w:r>
      <w:r>
        <w:rPr>
          <w:color w:val="FF0000"/>
          <w:sz w:val="20"/>
          <w:szCs w:val="20"/>
        </w:rPr>
        <w:t>hic, haec, hoc</w:t>
      </w:r>
      <w:r>
        <w:rPr>
          <w:color w:val="000000"/>
          <w:sz w:val="20"/>
          <w:szCs w:val="20"/>
        </w:rPr>
        <w:t xml:space="preserve">, this, these. </w:t>
      </w:r>
      <w:r w:rsidRPr="0066269B">
        <w:rPr>
          <w:b/>
          <w:color w:val="000000"/>
          <w:sz w:val="20"/>
          <w:szCs w:val="20"/>
        </w:rPr>
        <w:t>Etruscan</w:t>
      </w:r>
      <w:r>
        <w:rPr>
          <w:color w:val="000000"/>
          <w:sz w:val="20"/>
          <w:szCs w:val="20"/>
        </w:rPr>
        <w:t xml:space="preserve">, </w:t>
      </w:r>
      <w:r>
        <w:rPr>
          <w:color w:val="FF0000"/>
          <w:sz w:val="20"/>
          <w:szCs w:val="20"/>
        </w:rPr>
        <w:t>HIC</w:t>
      </w:r>
      <w:r>
        <w:rPr>
          <w:sz w:val="20"/>
          <w:szCs w:val="20"/>
        </w:rPr>
        <w:t>.</w:t>
      </w:r>
    </w:p>
  </w:footnote>
  <w:footnote w:id="325">
    <w:p w:rsidR="007B148B" w:rsidRPr="00AA0A4B" w:rsidRDefault="007B148B" w:rsidP="00A2528A">
      <w:pPr>
        <w:pStyle w:val="FootnoteText"/>
        <w:rPr>
          <w:rFonts w:cstheme="minorHAnsi"/>
        </w:rPr>
      </w:pPr>
      <w:r>
        <w:rPr>
          <w:rStyle w:val="FootnoteReference"/>
        </w:rPr>
        <w:footnoteRef/>
      </w:r>
      <w:r>
        <w:t xml:space="preserve"> </w:t>
      </w:r>
      <w:r w:rsidRPr="00AA0A4B">
        <w:rPr>
          <w:rFonts w:cstheme="minorHAnsi"/>
          <w:b/>
        </w:rPr>
        <w:t>Hittite</w:t>
      </w:r>
      <w:r w:rsidRPr="00AA0A4B">
        <w:rPr>
          <w:rFonts w:cstheme="minorHAnsi"/>
        </w:rPr>
        <w:t xml:space="preserve">, </w:t>
      </w:r>
      <w:r w:rsidRPr="00AA0A4B">
        <w:rPr>
          <w:rFonts w:cstheme="minorHAnsi"/>
          <w:b/>
          <w:bCs/>
          <w:color w:val="009900"/>
          <w:u w:val="single"/>
        </w:rPr>
        <w:t>srhundali</w:t>
      </w:r>
      <w:r w:rsidRPr="00AA0A4B">
        <w:rPr>
          <w:rFonts w:cstheme="minorHAnsi"/>
        </w:rPr>
        <w:t xml:space="preserve">, threatening, attacking, to pose a threat, </w:t>
      </w:r>
      <w:r w:rsidRPr="00AA0A4B">
        <w:rPr>
          <w:rFonts w:cstheme="minorHAnsi"/>
          <w:b/>
        </w:rPr>
        <w:t>English</w:t>
      </w:r>
      <w:r w:rsidRPr="00AA0A4B">
        <w:rPr>
          <w:rFonts w:cstheme="minorHAnsi"/>
        </w:rPr>
        <w:t xml:space="preserve">, </w:t>
      </w:r>
      <w:r w:rsidRPr="00AA0A4B">
        <w:rPr>
          <w:rFonts w:cstheme="minorHAnsi"/>
          <w:color w:val="009900"/>
          <w:u w:val="single"/>
        </w:rPr>
        <w:t>shun</w:t>
      </w:r>
      <w:r w:rsidRPr="00AA0A4B">
        <w:rPr>
          <w:rFonts w:cstheme="minorHAnsi"/>
          <w:color w:val="000000"/>
        </w:rPr>
        <w:t xml:space="preserve">, to keep away from intentionaly, [&lt;OE, </w:t>
      </w:r>
      <w:r w:rsidRPr="00AA0A4B">
        <w:rPr>
          <w:rFonts w:cstheme="minorHAnsi"/>
          <w:color w:val="009900"/>
          <w:u w:val="single"/>
        </w:rPr>
        <w:t>scunian</w:t>
      </w:r>
      <w:r w:rsidRPr="00AA0A4B">
        <w:rPr>
          <w:rFonts w:cstheme="minorHAnsi"/>
          <w:color w:val="000000"/>
        </w:rPr>
        <w:t xml:space="preserve">, abhor], </w:t>
      </w:r>
      <w:r w:rsidRPr="00AA0A4B">
        <w:rPr>
          <w:rFonts w:cstheme="minorHAnsi"/>
          <w:b/>
          <w:color w:val="000000"/>
        </w:rPr>
        <w:t>Luvian</w:t>
      </w:r>
      <w:r w:rsidRPr="00AA0A4B">
        <w:rPr>
          <w:rFonts w:cstheme="minorHAnsi"/>
          <w:color w:val="000000"/>
        </w:rPr>
        <w:t xml:space="preserve">, </w:t>
      </w:r>
      <w:r w:rsidRPr="00AA0A4B">
        <w:rPr>
          <w:rFonts w:cstheme="minorHAnsi"/>
          <w:color w:val="3333FF"/>
          <w:u w:val="single"/>
        </w:rPr>
        <w:t>tatariamans</w:t>
      </w:r>
      <w:r w:rsidRPr="00AA0A4B">
        <w:rPr>
          <w:rFonts w:cstheme="minorHAnsi"/>
        </w:rPr>
        <w:t xml:space="preserve">, curse, </w:t>
      </w:r>
      <w:r w:rsidRPr="00AA0A4B">
        <w:rPr>
          <w:rFonts w:cstheme="minorHAnsi"/>
          <w:color w:val="3333FF"/>
          <w:u w:val="single"/>
        </w:rPr>
        <w:t>tataria</w:t>
      </w:r>
      <w:r w:rsidRPr="00AA0A4B">
        <w:rPr>
          <w:rFonts w:cstheme="minorHAnsi"/>
        </w:rPr>
        <w:t xml:space="preserve">, to curse, </w:t>
      </w:r>
      <w:r w:rsidRPr="00AA0A4B">
        <w:rPr>
          <w:rFonts w:cstheme="minorHAnsi"/>
          <w:b/>
        </w:rPr>
        <w:t>Palaic</w:t>
      </w:r>
      <w:r w:rsidRPr="00AA0A4B">
        <w:rPr>
          <w:rFonts w:cstheme="minorHAnsi"/>
        </w:rPr>
        <w:t xml:space="preserve">, </w:t>
      </w:r>
      <w:r w:rsidRPr="00AA0A4B">
        <w:rPr>
          <w:rFonts w:cstheme="minorHAnsi"/>
          <w:color w:val="3333FF"/>
          <w:u w:val="single"/>
        </w:rPr>
        <w:t>tarta</w:t>
      </w:r>
      <w:r w:rsidRPr="00AA0A4B">
        <w:rPr>
          <w:rFonts w:cstheme="minorHAnsi"/>
        </w:rPr>
        <w:t xml:space="preserve"> , curse, </w:t>
      </w:r>
      <w:r w:rsidRPr="00AA0A4B">
        <w:rPr>
          <w:rFonts w:cstheme="minorHAnsi"/>
          <w:b/>
          <w:color w:val="000000"/>
        </w:rPr>
        <w:t>Sanskrit</w:t>
      </w:r>
      <w:r w:rsidRPr="00AA0A4B">
        <w:rPr>
          <w:rFonts w:cstheme="minorHAnsi"/>
          <w:color w:val="000000"/>
        </w:rPr>
        <w:t xml:space="preserve">, </w:t>
      </w:r>
      <w:r w:rsidRPr="00AA0A4B">
        <w:rPr>
          <w:rFonts w:cstheme="minorHAnsi"/>
          <w:color w:val="3333FF"/>
        </w:rPr>
        <w:t>tarjayati</w:t>
      </w:r>
      <w:r w:rsidRPr="00AA0A4B">
        <w:rPr>
          <w:rFonts w:cstheme="minorHAnsi"/>
        </w:rPr>
        <w:t xml:space="preserve">, to threaten, </w:t>
      </w:r>
      <w:r w:rsidRPr="00AA0A4B">
        <w:rPr>
          <w:rFonts w:cstheme="minorHAnsi"/>
          <w:color w:val="000000"/>
        </w:rPr>
        <w:t xml:space="preserve"> </w:t>
      </w:r>
      <w:r w:rsidRPr="00AA0A4B">
        <w:rPr>
          <w:rFonts w:cstheme="minorHAnsi"/>
          <w:color w:val="0000EE"/>
        </w:rPr>
        <w:t>tarjita</w:t>
      </w:r>
      <w:r w:rsidRPr="00AA0A4B">
        <w:rPr>
          <w:rFonts w:cstheme="minorHAnsi"/>
        </w:rPr>
        <w:t xml:space="preserve">, threat, menace, </w:t>
      </w:r>
      <w:r w:rsidRPr="00AA0A4B">
        <w:rPr>
          <w:rFonts w:cstheme="minorHAnsi"/>
          <w:color w:val="3333FF"/>
        </w:rPr>
        <w:t>tarj</w:t>
      </w:r>
      <w:r w:rsidRPr="00AA0A4B">
        <w:rPr>
          <w:rFonts w:cstheme="minorHAnsi"/>
        </w:rPr>
        <w:t xml:space="preserve">, </w:t>
      </w:r>
      <w:r w:rsidRPr="00AA0A4B">
        <w:rPr>
          <w:rFonts w:cstheme="minorHAnsi"/>
          <w:color w:val="3333FF"/>
        </w:rPr>
        <w:t>tarjati</w:t>
      </w:r>
      <w:r w:rsidRPr="00AA0A4B">
        <w:rPr>
          <w:rFonts w:cstheme="minorHAnsi"/>
        </w:rPr>
        <w:t xml:space="preserve">, to threaten, menace, abuse, terrify, </w:t>
      </w:r>
      <w:r w:rsidRPr="00AA0A4B">
        <w:rPr>
          <w:rFonts w:cstheme="minorHAnsi"/>
          <w:b/>
        </w:rPr>
        <w:t>Persian</w:t>
      </w:r>
      <w:r w:rsidRPr="00AA0A4B">
        <w:rPr>
          <w:rFonts w:cstheme="minorHAnsi"/>
        </w:rPr>
        <w:t xml:space="preserve">, </w:t>
      </w:r>
      <w:r w:rsidRPr="00AA0A4B">
        <w:rPr>
          <w:rFonts w:cstheme="minorHAnsi"/>
          <w:color w:val="3333FF"/>
        </w:rPr>
        <w:t>tarsân</w:t>
      </w:r>
      <w:r w:rsidRPr="00AA0A4B">
        <w:rPr>
          <w:rFonts w:cstheme="minorHAnsi"/>
        </w:rPr>
        <w:t xml:space="preserve">, </w:t>
      </w:r>
      <w:r w:rsidRPr="00AA0A4B">
        <w:rPr>
          <w:rStyle w:val="nobold"/>
          <w:rFonts w:cstheme="minorHAnsi"/>
        </w:rPr>
        <w:t>ترساندن</w:t>
      </w:r>
      <w:r w:rsidRPr="00AA0A4B">
        <w:rPr>
          <w:rFonts w:cstheme="minorHAnsi"/>
        </w:rPr>
        <w:t xml:space="preserve"> to threaten, </w:t>
      </w:r>
      <w:r w:rsidRPr="00AA0A4B">
        <w:rPr>
          <w:rFonts w:cstheme="minorHAnsi"/>
          <w:b/>
        </w:rPr>
        <w:t>Georgian</w:t>
      </w:r>
      <w:r w:rsidRPr="00AA0A4B">
        <w:rPr>
          <w:rFonts w:cstheme="minorHAnsi"/>
        </w:rPr>
        <w:t xml:space="preserve">, </w:t>
      </w:r>
      <w:r w:rsidRPr="00AA0A4B">
        <w:rPr>
          <w:rFonts w:ascii="Sylfaen" w:hAnsi="Sylfaen" w:cs="Sylfaen"/>
        </w:rPr>
        <w:t>მუქარა</w:t>
      </w:r>
      <w:r w:rsidRPr="00AA0A4B">
        <w:rPr>
          <w:rFonts w:cstheme="minorHAnsi"/>
        </w:rPr>
        <w:t xml:space="preserve">, </w:t>
      </w:r>
      <w:r w:rsidRPr="00AA0A4B">
        <w:rPr>
          <w:rFonts w:cstheme="minorHAnsi"/>
          <w:color w:val="CC6600"/>
          <w:u w:val="single"/>
          <w:shd w:val="clear" w:color="auto" w:fill="FFFFFF"/>
        </w:rPr>
        <w:t>mukara</w:t>
      </w:r>
      <w:r w:rsidRPr="00AA0A4B">
        <w:rPr>
          <w:rFonts w:cstheme="minorHAnsi"/>
          <w:shd w:val="clear" w:color="auto" w:fill="FFFFFF"/>
        </w:rPr>
        <w:t xml:space="preserve">, menace, </w:t>
      </w:r>
      <w:r w:rsidRPr="00AA0A4B">
        <w:rPr>
          <w:rFonts w:cstheme="minorHAnsi"/>
          <w:b/>
          <w:shd w:val="clear" w:color="auto" w:fill="FFFFFF"/>
        </w:rPr>
        <w:t>Finnish-Uralic</w:t>
      </w:r>
      <w:r w:rsidRPr="00AA0A4B">
        <w:rPr>
          <w:rFonts w:cstheme="minorHAnsi"/>
          <w:shd w:val="clear" w:color="auto" w:fill="FFFFFF"/>
        </w:rPr>
        <w:t xml:space="preserve">, </w:t>
      </w:r>
      <w:r w:rsidRPr="00AA0A4B">
        <w:rPr>
          <w:rFonts w:cstheme="minorHAnsi"/>
          <w:color w:val="CC6600"/>
          <w:u w:val="single"/>
        </w:rPr>
        <w:t>uhka</w:t>
      </w:r>
      <w:r w:rsidRPr="00AA0A4B">
        <w:rPr>
          <w:rFonts w:cstheme="minorHAnsi"/>
        </w:rPr>
        <w:t xml:space="preserve">, menace, </w:t>
      </w:r>
      <w:r w:rsidRPr="00AA0A4B">
        <w:rPr>
          <w:rFonts w:cstheme="minorHAnsi"/>
          <w:b/>
        </w:rPr>
        <w:t>Akkadian</w:t>
      </w:r>
      <w:r w:rsidRPr="00AA0A4B">
        <w:rPr>
          <w:rFonts w:cstheme="minorHAnsi"/>
        </w:rPr>
        <w:t xml:space="preserve">, </w:t>
      </w:r>
      <w:r w:rsidRPr="00AA0A4B">
        <w:rPr>
          <w:rFonts w:cstheme="minorHAnsi"/>
          <w:b/>
          <w:bCs/>
          <w:color w:val="009900"/>
          <w:u w:val="single"/>
          <w:shd w:val="clear" w:color="auto" w:fill="FFFFFF"/>
        </w:rPr>
        <w:t>alpu</w:t>
      </w:r>
      <w:r w:rsidRPr="00AA0A4B">
        <w:rPr>
          <w:rFonts w:cstheme="minorHAnsi"/>
          <w:shd w:val="clear" w:color="auto" w:fill="FFFFFF"/>
        </w:rPr>
        <w:t xml:space="preserve">, threatening, </w:t>
      </w:r>
      <w:r w:rsidRPr="00AA0A4B">
        <w:rPr>
          <w:rFonts w:cstheme="minorHAnsi"/>
          <w:b/>
          <w:shd w:val="clear" w:color="auto" w:fill="FFFFFF"/>
        </w:rPr>
        <w:t>Greek</w:t>
      </w:r>
      <w:r w:rsidRPr="00AA0A4B">
        <w:rPr>
          <w:rFonts w:cstheme="minorHAnsi"/>
          <w:shd w:val="clear" w:color="auto" w:fill="FFFFFF"/>
        </w:rPr>
        <w:t xml:space="preserve">, </w:t>
      </w:r>
      <w:r w:rsidRPr="00AA0A4B">
        <w:rPr>
          <w:rFonts w:cstheme="minorHAnsi"/>
        </w:rPr>
        <w:t xml:space="preserve">να απειλήσω, </w:t>
      </w:r>
      <w:r w:rsidRPr="00AA0A4B">
        <w:rPr>
          <w:rFonts w:cstheme="minorHAnsi"/>
          <w:shd w:val="clear" w:color="auto" w:fill="FFFFFF"/>
        </w:rPr>
        <w:t xml:space="preserve">na </w:t>
      </w:r>
      <w:r w:rsidRPr="00AA0A4B">
        <w:rPr>
          <w:rFonts w:cstheme="minorHAnsi"/>
          <w:color w:val="009900"/>
          <w:u w:val="single"/>
          <w:shd w:val="clear" w:color="auto" w:fill="FFFFFF"/>
        </w:rPr>
        <w:t>apeilíso</w:t>
      </w:r>
      <w:r w:rsidRPr="00AA0A4B">
        <w:rPr>
          <w:rFonts w:cstheme="minorHAnsi"/>
          <w:shd w:val="clear" w:color="auto" w:fill="FFFFFF"/>
        </w:rPr>
        <w:t xml:space="preserve">, to threaten, </w:t>
      </w:r>
      <w:r w:rsidRPr="00AA0A4B">
        <w:rPr>
          <w:rFonts w:cstheme="minorHAnsi"/>
        </w:rPr>
        <w:t xml:space="preserve">απειλή, </w:t>
      </w:r>
      <w:r w:rsidRPr="00AA0A4B">
        <w:rPr>
          <w:rFonts w:cstheme="minorHAnsi"/>
          <w:color w:val="009900"/>
          <w:u w:val="single"/>
          <w:shd w:val="clear" w:color="auto" w:fill="FFFFFF"/>
        </w:rPr>
        <w:t>apeilí</w:t>
      </w:r>
      <w:r w:rsidRPr="00AA0A4B">
        <w:rPr>
          <w:rFonts w:cstheme="minorHAnsi"/>
          <w:shd w:val="clear" w:color="auto" w:fill="FFFFFF"/>
        </w:rPr>
        <w:t xml:space="preserve">, menace, </w:t>
      </w:r>
      <w:r w:rsidRPr="00AA0A4B">
        <w:rPr>
          <w:rFonts w:cstheme="minorHAnsi"/>
        </w:rPr>
        <w:t xml:space="preserve">threaten,  </w:t>
      </w:r>
      <w:r w:rsidRPr="00AA0A4B">
        <w:rPr>
          <w:rFonts w:cstheme="minorHAnsi"/>
          <w:b/>
        </w:rPr>
        <w:t>Akkadian</w:t>
      </w:r>
      <w:r w:rsidRPr="00AA0A4B">
        <w:rPr>
          <w:rFonts w:cstheme="minorHAnsi"/>
        </w:rPr>
        <w:t xml:space="preserve">, </w:t>
      </w:r>
      <w:r w:rsidRPr="00AA0A4B">
        <w:rPr>
          <w:rFonts w:cstheme="minorHAnsi"/>
          <w:b/>
          <w:bCs/>
          <w:color w:val="993399"/>
          <w:u w:val="single"/>
          <w:shd w:val="clear" w:color="auto" w:fill="FFFFFF"/>
        </w:rPr>
        <w:t>paqāru</w:t>
      </w:r>
      <w:r w:rsidRPr="00AA0A4B">
        <w:rPr>
          <w:rFonts w:cstheme="minorHAnsi"/>
          <w:shd w:val="clear" w:color="auto" w:fill="FFFFFF"/>
        </w:rPr>
        <w:t xml:space="preserve">, to threaten, challenge, to contest a sale or transfer, to contest the validity of a seal, etc., </w:t>
      </w:r>
      <w:r w:rsidRPr="00AA0A4B">
        <w:rPr>
          <w:rFonts w:cstheme="minorHAnsi"/>
          <w:b/>
          <w:shd w:val="clear" w:color="auto" w:fill="FFFFFF"/>
        </w:rPr>
        <w:t>Belarusian</w:t>
      </w:r>
      <w:r w:rsidRPr="00AA0A4B">
        <w:rPr>
          <w:rFonts w:cstheme="minorHAnsi"/>
          <w:shd w:val="clear" w:color="auto" w:fill="FFFFFF"/>
        </w:rPr>
        <w:t xml:space="preserve">, </w:t>
      </w:r>
      <w:r w:rsidRPr="00AA0A4B">
        <w:rPr>
          <w:rStyle w:val="tlid-translation"/>
          <w:rFonts w:cstheme="minorHAnsi"/>
          <w:lang w:val="be-BY"/>
        </w:rPr>
        <w:t>пагражаць</w:t>
      </w:r>
      <w:r w:rsidRPr="00AA0A4B">
        <w:rPr>
          <w:rFonts w:cstheme="minorHAnsi"/>
        </w:rPr>
        <w:t xml:space="preserve">, </w:t>
      </w:r>
      <w:r w:rsidRPr="00AA0A4B">
        <w:rPr>
          <w:rFonts w:cstheme="minorHAnsi"/>
          <w:color w:val="993399"/>
          <w:u w:val="single"/>
        </w:rPr>
        <w:t>pahražać</w:t>
      </w:r>
      <w:r w:rsidRPr="00AA0A4B">
        <w:rPr>
          <w:rFonts w:cstheme="minorHAnsi"/>
          <w:color w:val="000000"/>
          <w:shd w:val="clear" w:color="auto" w:fill="FFFFFF"/>
        </w:rPr>
        <w:t xml:space="preserve">, to threaten, menace, </w:t>
      </w:r>
      <w:r w:rsidRPr="00AA0A4B">
        <w:rPr>
          <w:rFonts w:cstheme="minorHAnsi"/>
          <w:b/>
          <w:color w:val="000000"/>
          <w:shd w:val="clear" w:color="auto" w:fill="FFFFFF"/>
        </w:rPr>
        <w:t>Irish</w:t>
      </w:r>
      <w:r w:rsidRPr="00AA0A4B">
        <w:rPr>
          <w:rFonts w:cstheme="minorHAnsi"/>
          <w:color w:val="000000"/>
          <w:shd w:val="clear" w:color="auto" w:fill="FFFFFF"/>
        </w:rPr>
        <w:t xml:space="preserve">, </w:t>
      </w:r>
      <w:r w:rsidRPr="00AA0A4B">
        <w:rPr>
          <w:rFonts w:cstheme="minorHAnsi"/>
          <w:color w:val="993399"/>
          <w:u w:val="single"/>
        </w:rPr>
        <w:t>bagairt</w:t>
      </w:r>
      <w:r w:rsidRPr="00AA0A4B">
        <w:rPr>
          <w:rFonts w:cstheme="minorHAnsi"/>
        </w:rPr>
        <w:t xml:space="preserve">, menace, </w:t>
      </w:r>
      <w:r w:rsidRPr="003C4303">
        <w:rPr>
          <w:rFonts w:cstheme="minorHAnsi"/>
          <w:b/>
        </w:rPr>
        <w:t>Scots-Gaelic</w:t>
      </w:r>
      <w:r>
        <w:rPr>
          <w:rFonts w:cstheme="minorHAnsi"/>
        </w:rPr>
        <w:t xml:space="preserve">, </w:t>
      </w:r>
      <w:r>
        <w:rPr>
          <w:color w:val="000000"/>
        </w:rPr>
        <w:t xml:space="preserve">gus </w:t>
      </w:r>
      <w:r>
        <w:rPr>
          <w:color w:val="993399"/>
          <w:u w:val="single"/>
        </w:rPr>
        <w:t>bagairt</w:t>
      </w:r>
      <w:r>
        <w:rPr>
          <w:color w:val="000000"/>
        </w:rPr>
        <w:t xml:space="preserve">, to threaten, </w:t>
      </w:r>
      <w:r w:rsidRPr="00AA0A4B">
        <w:rPr>
          <w:rFonts w:cstheme="minorHAnsi"/>
          <w:b/>
        </w:rPr>
        <w:t>Welsh</w:t>
      </w:r>
      <w:r w:rsidRPr="00AA0A4B">
        <w:rPr>
          <w:rFonts w:cstheme="minorHAnsi"/>
        </w:rPr>
        <w:t xml:space="preserve">, </w:t>
      </w:r>
      <w:r w:rsidRPr="00AA0A4B">
        <w:rPr>
          <w:rFonts w:cstheme="minorHAnsi"/>
          <w:color w:val="993399"/>
          <w:u w:val="single"/>
        </w:rPr>
        <w:t>bygwth</w:t>
      </w:r>
      <w:r w:rsidRPr="00AA0A4B">
        <w:rPr>
          <w:rFonts w:cstheme="minorHAnsi"/>
        </w:rPr>
        <w:t>, to threaten, men</w:t>
      </w:r>
      <w:r>
        <w:rPr>
          <w:rFonts w:cstheme="minorHAnsi"/>
        </w:rPr>
        <w:t>ace</w:t>
      </w:r>
      <w:r w:rsidRPr="00AA0A4B">
        <w:rPr>
          <w:rFonts w:cstheme="minorHAnsi"/>
        </w:rPr>
        <w:t xml:space="preserve">, </w:t>
      </w:r>
      <w:r w:rsidRPr="00AA0A4B">
        <w:rPr>
          <w:rFonts w:cstheme="minorHAnsi"/>
          <w:b/>
        </w:rPr>
        <w:t>Latvian</w:t>
      </w:r>
      <w:r w:rsidRPr="00AA0A4B">
        <w:rPr>
          <w:rFonts w:cstheme="minorHAnsi"/>
        </w:rPr>
        <w:t xml:space="preserve">, </w:t>
      </w:r>
      <w:r w:rsidRPr="00AA0A4B">
        <w:rPr>
          <w:rFonts w:cstheme="minorHAnsi"/>
          <w:color w:val="009900"/>
          <w:u w:val="single"/>
          <w:shd w:val="clear" w:color="auto" w:fill="FFFFFF"/>
        </w:rPr>
        <w:t>draudēt</w:t>
      </w:r>
      <w:r w:rsidRPr="00AA0A4B">
        <w:rPr>
          <w:rFonts w:cstheme="minorHAnsi"/>
          <w:color w:val="000000"/>
          <w:shd w:val="clear" w:color="auto" w:fill="FFFFFF"/>
        </w:rPr>
        <w:t xml:space="preserve">, to threaten, </w:t>
      </w:r>
      <w:r w:rsidRPr="00AA0A4B">
        <w:rPr>
          <w:rFonts w:cstheme="minorHAnsi"/>
        </w:rPr>
        <w:t xml:space="preserve"> </w:t>
      </w:r>
      <w:r w:rsidRPr="00AA0A4B">
        <w:rPr>
          <w:rFonts w:cstheme="minorHAnsi"/>
          <w:b/>
        </w:rPr>
        <w:t>English</w:t>
      </w:r>
      <w:r w:rsidRPr="00AA0A4B">
        <w:rPr>
          <w:rFonts w:cstheme="minorHAnsi"/>
        </w:rPr>
        <w:t xml:space="preserve">, </w:t>
      </w:r>
      <w:r w:rsidRPr="00AA0A4B">
        <w:rPr>
          <w:rFonts w:cstheme="minorHAnsi"/>
          <w:color w:val="009900"/>
          <w:u w:val="single"/>
        </w:rPr>
        <w:t>dread</w:t>
      </w:r>
      <w:r w:rsidRPr="00AA0A4B">
        <w:rPr>
          <w:rFonts w:cstheme="minorHAnsi"/>
        </w:rPr>
        <w:t xml:space="preserve">, [&lt;OE </w:t>
      </w:r>
      <w:r w:rsidRPr="00AA0A4B">
        <w:rPr>
          <w:rFonts w:cstheme="minorHAnsi"/>
          <w:color w:val="009900"/>
          <w:u w:val="single"/>
        </w:rPr>
        <w:t>dr</w:t>
      </w:r>
      <w:r w:rsidRPr="00AA0A4B">
        <w:rPr>
          <w:rFonts w:eastAsia="Calibri" w:cstheme="minorHAnsi"/>
          <w:color w:val="009900"/>
          <w:u w:val="single"/>
        </w:rPr>
        <w:t>æ</w:t>
      </w:r>
      <w:r w:rsidRPr="00AA0A4B">
        <w:rPr>
          <w:rFonts w:cstheme="minorHAnsi"/>
          <w:color w:val="009900"/>
          <w:u w:val="single"/>
        </w:rPr>
        <w:t>dan</w:t>
      </w:r>
      <w:r w:rsidRPr="00AA0A4B">
        <w:rPr>
          <w:rFonts w:cstheme="minorHAnsi"/>
        </w:rPr>
        <w:t>, to fear],</w:t>
      </w:r>
      <w:r w:rsidRPr="00AA0A4B">
        <w:rPr>
          <w:rFonts w:cstheme="minorHAnsi"/>
          <w:color w:val="3333FF"/>
        </w:rPr>
        <w:t xml:space="preserve"> </w:t>
      </w:r>
      <w:r w:rsidRPr="00AA0A4B">
        <w:rPr>
          <w:rFonts w:cstheme="minorHAnsi"/>
          <w:b/>
        </w:rPr>
        <w:t>Romanian</w:t>
      </w:r>
      <w:r w:rsidRPr="00AA0A4B">
        <w:rPr>
          <w:rFonts w:cstheme="minorHAnsi"/>
        </w:rPr>
        <w:t xml:space="preserve">, </w:t>
      </w:r>
      <w:r w:rsidRPr="00AA0A4B">
        <w:rPr>
          <w:rFonts w:cstheme="minorHAnsi"/>
          <w:color w:val="FF0000"/>
        </w:rPr>
        <w:t>ameninţare</w:t>
      </w:r>
      <w:r w:rsidRPr="00AA0A4B">
        <w:rPr>
          <w:rFonts w:cstheme="minorHAnsi"/>
        </w:rPr>
        <w:t xml:space="preserve">, menace, </w:t>
      </w:r>
      <w:r w:rsidRPr="00AA0A4B">
        <w:rPr>
          <w:rFonts w:cstheme="minorHAnsi"/>
          <w:b/>
        </w:rPr>
        <w:t>Latin</w:t>
      </w:r>
      <w:r w:rsidRPr="00AA0A4B">
        <w:rPr>
          <w:rFonts w:cstheme="minorHAnsi"/>
        </w:rPr>
        <w:t xml:space="preserve">, </w:t>
      </w:r>
      <w:r w:rsidRPr="00AA0A4B">
        <w:rPr>
          <w:rFonts w:cstheme="minorHAnsi"/>
          <w:color w:val="EE0000"/>
        </w:rPr>
        <w:t>minor-ari; minax-acis</w:t>
      </w:r>
      <w:r w:rsidRPr="00AA0A4B">
        <w:rPr>
          <w:rFonts w:cstheme="minorHAnsi"/>
        </w:rPr>
        <w:t xml:space="preserve">,  projecting, overhanging, threatening, </w:t>
      </w:r>
      <w:r w:rsidRPr="00AA0A4B">
        <w:rPr>
          <w:rFonts w:cstheme="minorHAnsi"/>
          <w:b/>
        </w:rPr>
        <w:t>English</w:t>
      </w:r>
      <w:r w:rsidRPr="00AA0A4B">
        <w:rPr>
          <w:rFonts w:cstheme="minorHAnsi"/>
        </w:rPr>
        <w:t xml:space="preserve">, </w:t>
      </w:r>
      <w:r w:rsidRPr="00AA0A4B">
        <w:rPr>
          <w:rFonts w:cstheme="minorHAnsi"/>
          <w:color w:val="EE0000"/>
        </w:rPr>
        <w:t>menace</w:t>
      </w:r>
      <w:r w:rsidRPr="00AA0A4B">
        <w:rPr>
          <w:rFonts w:cstheme="minorHAnsi"/>
          <w:color w:val="000000"/>
        </w:rPr>
        <w:t xml:space="preserve">, [&lt;Lat. </w:t>
      </w:r>
      <w:r w:rsidRPr="00AA0A4B">
        <w:rPr>
          <w:rFonts w:cstheme="minorHAnsi"/>
          <w:color w:val="FF0000"/>
        </w:rPr>
        <w:t>minari,</w:t>
      </w:r>
      <w:r w:rsidRPr="00AA0A4B">
        <w:rPr>
          <w:rFonts w:cstheme="minorHAnsi"/>
          <w:color w:val="000000"/>
        </w:rPr>
        <w:t xml:space="preserve"> to threaten], </w:t>
      </w:r>
      <w:r w:rsidRPr="00AA0A4B">
        <w:rPr>
          <w:rFonts w:cstheme="minorHAnsi"/>
          <w:b/>
          <w:color w:val="000000"/>
        </w:rPr>
        <w:t>Etruscan</w:t>
      </w:r>
      <w:r w:rsidRPr="00AA0A4B">
        <w:rPr>
          <w:rFonts w:cstheme="minorHAnsi"/>
          <w:color w:val="000000"/>
        </w:rPr>
        <w:t xml:space="preserve">, </w:t>
      </w:r>
      <w:r w:rsidRPr="00AA0A4B">
        <w:rPr>
          <w:rFonts w:cstheme="minorHAnsi"/>
          <w:color w:val="FF0000"/>
        </w:rPr>
        <w:t>minas</w:t>
      </w:r>
      <w:r w:rsidRPr="00AA0A4B">
        <w:rPr>
          <w:rFonts w:cstheme="minorHAnsi"/>
        </w:rPr>
        <w:t xml:space="preserve">, </w:t>
      </w:r>
      <w:r w:rsidRPr="00AA0A4B">
        <w:rPr>
          <w:rFonts w:cstheme="minorHAnsi"/>
          <w:color w:val="FF0000"/>
        </w:rPr>
        <w:t>minis</w:t>
      </w:r>
      <w:r w:rsidRPr="00AA0A4B">
        <w:rPr>
          <w:rFonts w:cstheme="minorHAnsi"/>
        </w:rPr>
        <w:t xml:space="preserve">, </w:t>
      </w:r>
      <w:r w:rsidRPr="00AA0A4B">
        <w:rPr>
          <w:rFonts w:cstheme="minorHAnsi"/>
          <w:b/>
        </w:rPr>
        <w:t>Persian</w:t>
      </w:r>
      <w:r w:rsidRPr="00AA0A4B">
        <w:rPr>
          <w:rFonts w:cstheme="minorHAnsi"/>
        </w:rPr>
        <w:t xml:space="preserve">, </w:t>
      </w:r>
      <w:r w:rsidRPr="00AA0A4B">
        <w:rPr>
          <w:rFonts w:cstheme="minorHAnsi"/>
          <w:color w:val="0000EE"/>
          <w:u w:val="single"/>
        </w:rPr>
        <w:t>tahdid</w:t>
      </w:r>
      <w:r w:rsidRPr="00AA0A4B">
        <w:rPr>
          <w:rFonts w:cstheme="minorHAnsi"/>
        </w:rPr>
        <w:t xml:space="preserve">, </w:t>
      </w:r>
      <w:r w:rsidRPr="00AA0A4B">
        <w:rPr>
          <w:rStyle w:val="nobold"/>
          <w:rFonts w:cstheme="minorHAnsi"/>
        </w:rPr>
        <w:t>تهدید</w:t>
      </w:r>
      <w:r w:rsidRPr="00AA0A4B">
        <w:rPr>
          <w:rFonts w:cstheme="minorHAnsi"/>
        </w:rPr>
        <w:t xml:space="preserve">  n. menace, </w:t>
      </w:r>
      <w:r w:rsidRPr="00AA0A4B">
        <w:rPr>
          <w:rFonts w:cstheme="minorHAnsi"/>
          <w:b/>
        </w:rPr>
        <w:t>Turkish</w:t>
      </w:r>
      <w:r w:rsidRPr="00AA0A4B">
        <w:rPr>
          <w:rFonts w:cstheme="minorHAnsi"/>
        </w:rPr>
        <w:t xml:space="preserve">, </w:t>
      </w:r>
      <w:r w:rsidRPr="00AA0A4B">
        <w:rPr>
          <w:rStyle w:val="tlid-translation"/>
          <w:rFonts w:cstheme="minorHAnsi"/>
          <w:color w:val="3333FF"/>
          <w:u w:val="single"/>
          <w:lang w:val="tr-TR"/>
        </w:rPr>
        <w:t>tehdit</w:t>
      </w:r>
      <w:r w:rsidRPr="00AA0A4B">
        <w:rPr>
          <w:rStyle w:val="tlid-translation"/>
          <w:rFonts w:cstheme="minorHAnsi"/>
          <w:lang w:val="tr-TR"/>
        </w:rPr>
        <w:t xml:space="preserve"> etmek, to threaten, </w:t>
      </w:r>
      <w:r w:rsidRPr="00AA0A4B">
        <w:rPr>
          <w:rStyle w:val="tlid-translation"/>
          <w:rFonts w:cstheme="minorHAnsi"/>
          <w:b/>
          <w:lang w:val="tr-TR"/>
        </w:rPr>
        <w:t>Uzbek</w:t>
      </w:r>
      <w:r w:rsidRPr="00AA0A4B">
        <w:rPr>
          <w:rStyle w:val="tlid-translation"/>
          <w:rFonts w:cstheme="minorHAnsi"/>
          <w:lang w:val="tr-TR"/>
        </w:rPr>
        <w:t xml:space="preserve">, </w:t>
      </w:r>
      <w:r w:rsidRPr="00AA0A4B">
        <w:rPr>
          <w:rStyle w:val="tlid-translation"/>
          <w:rFonts w:cstheme="minorHAnsi"/>
          <w:color w:val="3333FF"/>
          <w:u w:val="single"/>
          <w:lang w:val="uz-Latn-UZ"/>
        </w:rPr>
        <w:t>tahdid</w:t>
      </w:r>
      <w:r w:rsidRPr="00AA0A4B">
        <w:rPr>
          <w:rStyle w:val="tlid-translation"/>
          <w:rFonts w:cstheme="minorHAnsi"/>
          <w:lang w:val="uz-Latn-UZ"/>
        </w:rPr>
        <w:t xml:space="preserve"> qilmoq,to threaten, </w:t>
      </w:r>
      <w:r w:rsidRPr="00AA0A4B">
        <w:rPr>
          <w:rStyle w:val="tlid-translation"/>
          <w:rFonts w:cstheme="minorHAnsi"/>
          <w:b/>
          <w:lang w:val="uz-Latn-UZ"/>
        </w:rPr>
        <w:t>Tajik</w:t>
      </w:r>
      <w:r w:rsidRPr="00AA0A4B">
        <w:rPr>
          <w:rStyle w:val="tlid-translation"/>
          <w:rFonts w:cstheme="minorHAnsi"/>
          <w:lang w:val="uz-Latn-UZ"/>
        </w:rPr>
        <w:t xml:space="preserve">, </w:t>
      </w:r>
      <w:r w:rsidRPr="00AA0A4B">
        <w:rPr>
          <w:rStyle w:val="tlid-translation"/>
          <w:rFonts w:cstheme="minorHAnsi"/>
          <w:lang w:val="tg-Cyrl-TJ"/>
        </w:rPr>
        <w:t>ба таҳдид, ʙa</w:t>
      </w:r>
      <w:r w:rsidRPr="00AA0A4B">
        <w:rPr>
          <w:rStyle w:val="tlid-translation"/>
          <w:rFonts w:cstheme="minorHAnsi"/>
          <w:u w:val="single"/>
          <w:lang w:val="tg-Cyrl-TJ"/>
        </w:rPr>
        <w:t xml:space="preserve"> </w:t>
      </w:r>
      <w:r w:rsidRPr="00AA0A4B">
        <w:rPr>
          <w:rStyle w:val="tlid-translation"/>
          <w:rFonts w:cstheme="minorHAnsi"/>
          <w:color w:val="3333FF"/>
          <w:u w:val="single"/>
          <w:lang w:val="tg-Cyrl-TJ"/>
        </w:rPr>
        <w:t>tahdid</w:t>
      </w:r>
      <w:r w:rsidRPr="00AA0A4B">
        <w:rPr>
          <w:rStyle w:val="tlid-translation"/>
          <w:rFonts w:cstheme="minorHAnsi"/>
          <w:lang w:val="tg-Cyrl-TJ"/>
        </w:rPr>
        <w:t>, to threaten</w:t>
      </w:r>
      <w:r w:rsidRPr="00AA0A4B">
        <w:rPr>
          <w:rStyle w:val="tlid-translation"/>
          <w:rFonts w:cstheme="minorHAnsi"/>
        </w:rPr>
        <w:t xml:space="preserve">, </w:t>
      </w:r>
      <w:r w:rsidRPr="00AA0A4B">
        <w:rPr>
          <w:rStyle w:val="tlid-translation"/>
          <w:rFonts w:cstheme="minorHAnsi"/>
          <w:b/>
        </w:rPr>
        <w:t>Latin</w:t>
      </w:r>
      <w:r w:rsidRPr="00AA0A4B">
        <w:rPr>
          <w:rStyle w:val="tlid-translation"/>
          <w:rFonts w:cstheme="minorHAnsi"/>
        </w:rPr>
        <w:t xml:space="preserve">, </w:t>
      </w:r>
      <w:r w:rsidRPr="00AA0A4B">
        <w:rPr>
          <w:rFonts w:cstheme="minorHAnsi"/>
          <w:color w:val="EE0000"/>
        </w:rPr>
        <w:t>comminor-ari</w:t>
      </w:r>
      <w:r w:rsidRPr="00AA0A4B">
        <w:rPr>
          <w:rFonts w:cstheme="minorHAnsi"/>
        </w:rPr>
        <w:t xml:space="preserve">, to threaten, </w:t>
      </w:r>
      <w:r w:rsidRPr="00AA0A4B">
        <w:rPr>
          <w:rFonts w:cstheme="minorHAnsi"/>
          <w:b/>
        </w:rPr>
        <w:t>Italian</w:t>
      </w:r>
      <w:r w:rsidRPr="00AA0A4B">
        <w:rPr>
          <w:rFonts w:cstheme="minorHAnsi"/>
        </w:rPr>
        <w:t xml:space="preserve">, </w:t>
      </w:r>
      <w:r w:rsidRPr="00AA0A4B">
        <w:rPr>
          <w:rFonts w:cstheme="minorHAnsi"/>
          <w:color w:val="EE0000"/>
        </w:rPr>
        <w:t>comminare</w:t>
      </w:r>
      <w:r w:rsidRPr="00AA0A4B">
        <w:rPr>
          <w:rFonts w:cstheme="minorHAnsi"/>
        </w:rPr>
        <w:t xml:space="preserve">, to comminate, threaten, </w:t>
      </w:r>
      <w:r w:rsidRPr="00AA0A4B">
        <w:rPr>
          <w:rFonts w:cstheme="minorHAnsi"/>
          <w:b/>
        </w:rPr>
        <w:t>French</w:t>
      </w:r>
      <w:r w:rsidRPr="00AA0A4B">
        <w:rPr>
          <w:rFonts w:cstheme="minorHAnsi"/>
        </w:rPr>
        <w:t xml:space="preserve">, </w:t>
      </w:r>
      <w:r w:rsidRPr="00AA0A4B">
        <w:rPr>
          <w:rFonts w:cstheme="minorHAnsi"/>
          <w:color w:val="FF0000"/>
        </w:rPr>
        <w:t>menacer</w:t>
      </w:r>
      <w:r w:rsidRPr="00AA0A4B">
        <w:rPr>
          <w:rFonts w:cstheme="minorHAnsi"/>
        </w:rPr>
        <w:t xml:space="preserve">, to threaten, </w:t>
      </w:r>
      <w:r w:rsidRPr="00AA0A4B">
        <w:rPr>
          <w:rStyle w:val="tlid-translation"/>
          <w:rFonts w:cstheme="minorHAnsi"/>
          <w:b/>
        </w:rPr>
        <w:t>Albanian</w:t>
      </w:r>
      <w:r w:rsidRPr="00AA0A4B">
        <w:rPr>
          <w:rStyle w:val="tlid-translation"/>
          <w:rFonts w:cstheme="minorHAnsi"/>
        </w:rPr>
        <w:t xml:space="preserve">, </w:t>
      </w:r>
      <w:r w:rsidRPr="00AA0A4B">
        <w:rPr>
          <w:rFonts w:cstheme="minorHAnsi"/>
          <w:shd w:val="clear" w:color="auto" w:fill="FFFFFF"/>
        </w:rPr>
        <w:t xml:space="preserve">te </w:t>
      </w:r>
      <w:r w:rsidRPr="00AA0A4B">
        <w:rPr>
          <w:rFonts w:cstheme="minorHAnsi"/>
          <w:color w:val="CC6600"/>
          <w:u w:val="single"/>
          <w:shd w:val="clear" w:color="auto" w:fill="FFFFFF"/>
        </w:rPr>
        <w:t>kercenosh</w:t>
      </w:r>
      <w:r w:rsidRPr="00AA0A4B">
        <w:rPr>
          <w:rFonts w:cstheme="minorHAnsi"/>
          <w:shd w:val="clear" w:color="auto" w:fill="FFFFFF"/>
        </w:rPr>
        <w:t>, to threaten,</w:t>
      </w:r>
      <w:r w:rsidRPr="00AA0A4B">
        <w:rPr>
          <w:rStyle w:val="tlid-translation"/>
          <w:rFonts w:cstheme="minorHAnsi"/>
        </w:rPr>
        <w:t xml:space="preserve"> </w:t>
      </w:r>
      <w:r w:rsidRPr="00AA0A4B">
        <w:rPr>
          <w:rStyle w:val="tlid-translation"/>
          <w:rFonts w:cstheme="minorHAnsi"/>
          <w:b/>
        </w:rPr>
        <w:t>Kazakh</w:t>
      </w:r>
      <w:r w:rsidRPr="00AA0A4B">
        <w:rPr>
          <w:rStyle w:val="tlid-translation"/>
          <w:rFonts w:cstheme="minorHAnsi"/>
        </w:rPr>
        <w:t xml:space="preserve">, </w:t>
      </w:r>
      <w:r w:rsidRPr="00AA0A4B">
        <w:rPr>
          <w:rStyle w:val="tlid-translation"/>
          <w:rFonts w:cstheme="minorHAnsi"/>
          <w:lang w:val="kk-KZ"/>
        </w:rPr>
        <w:t xml:space="preserve">қорқыту, </w:t>
      </w:r>
      <w:r w:rsidRPr="00AA0A4B">
        <w:rPr>
          <w:rStyle w:val="tlid-translation"/>
          <w:rFonts w:cstheme="minorHAnsi"/>
          <w:color w:val="CC6600"/>
          <w:u w:val="single"/>
          <w:lang w:val="kk-KZ"/>
        </w:rPr>
        <w:t>qorqıtw</w:t>
      </w:r>
      <w:r w:rsidRPr="00AA0A4B">
        <w:rPr>
          <w:rStyle w:val="tlid-translation"/>
          <w:rFonts w:cstheme="minorHAnsi"/>
          <w:lang w:val="kk-KZ"/>
        </w:rPr>
        <w:t>, to threaten</w:t>
      </w:r>
      <w:r w:rsidRPr="00AA0A4B">
        <w:rPr>
          <w:rStyle w:val="tlid-translation"/>
          <w:rFonts w:cstheme="minorHAnsi"/>
        </w:rPr>
        <w:t xml:space="preserve">, </w:t>
      </w:r>
      <w:r w:rsidRPr="00AA0A4B">
        <w:rPr>
          <w:rStyle w:val="tlid-translation"/>
          <w:rFonts w:cstheme="minorHAnsi"/>
          <w:b/>
        </w:rPr>
        <w:t>Kyrgyz</w:t>
      </w:r>
      <w:r w:rsidRPr="00AA0A4B">
        <w:rPr>
          <w:rStyle w:val="tlid-translation"/>
          <w:rFonts w:cstheme="minorHAnsi"/>
        </w:rPr>
        <w:t xml:space="preserve">, </w:t>
      </w:r>
      <w:r w:rsidRPr="00AA0A4B">
        <w:rPr>
          <w:rStyle w:val="tlid-translation"/>
          <w:rFonts w:cstheme="minorHAnsi"/>
          <w:lang w:val="ky-KG"/>
        </w:rPr>
        <w:t xml:space="preserve">коркутуу, </w:t>
      </w:r>
      <w:r w:rsidRPr="00AA0A4B">
        <w:rPr>
          <w:rStyle w:val="tlid-translation"/>
          <w:rFonts w:cstheme="minorHAnsi"/>
          <w:color w:val="CC6600"/>
          <w:u w:val="single"/>
          <w:lang w:val="ky-KG"/>
        </w:rPr>
        <w:t>korkutuu</w:t>
      </w:r>
      <w:r w:rsidRPr="00AA0A4B">
        <w:rPr>
          <w:rStyle w:val="tlid-translation"/>
          <w:rFonts w:cstheme="minorHAnsi"/>
          <w:lang w:val="ky-KG"/>
        </w:rPr>
        <w:t>, to threaten</w:t>
      </w:r>
      <w:r w:rsidRPr="00AA0A4B">
        <w:rPr>
          <w:rStyle w:val="tlid-translation"/>
          <w:rFonts w:cstheme="minorHAnsi"/>
        </w:rPr>
        <w:t xml:space="preserve">., </w:t>
      </w:r>
      <w:r w:rsidRPr="00AA0A4B">
        <w:rPr>
          <w:rStyle w:val="tlid-translation"/>
          <w:rFonts w:cstheme="minorHAnsi"/>
          <w:b/>
        </w:rPr>
        <w:t>Avestan</w:t>
      </w:r>
      <w:r w:rsidRPr="00AA0A4B">
        <w:rPr>
          <w:rStyle w:val="tlid-translation"/>
          <w:rFonts w:cstheme="minorHAnsi"/>
        </w:rPr>
        <w:t xml:space="preserve">, </w:t>
      </w:r>
      <w:r w:rsidRPr="00AA0A4B">
        <w:rPr>
          <w:rFonts w:cstheme="minorHAnsi"/>
          <w:color w:val="3333FF"/>
          <w:u w:val="single"/>
        </w:rPr>
        <w:t>âfritîm</w:t>
      </w:r>
      <w:r w:rsidRPr="00AA0A4B">
        <w:rPr>
          <w:rFonts w:cstheme="minorHAnsi"/>
        </w:rPr>
        <w:t xml:space="preserve"> [</w:t>
      </w:r>
      <w:r w:rsidRPr="00AA0A4B">
        <w:rPr>
          <w:rFonts w:cstheme="minorHAnsi"/>
          <w:color w:val="3333FF"/>
          <w:u w:val="single"/>
        </w:rPr>
        <w:t>âfriti</w:t>
      </w:r>
      <w:r w:rsidRPr="00AA0A4B">
        <w:rPr>
          <w:rFonts w:cstheme="minorHAnsi"/>
        </w:rPr>
        <w:t xml:space="preserve">, </w:t>
      </w:r>
      <w:r w:rsidRPr="00AA0A4B">
        <w:rPr>
          <w:rFonts w:cstheme="minorHAnsi"/>
          <w:color w:val="3333FF"/>
          <w:u w:val="single"/>
        </w:rPr>
        <w:t>â-frî</w:t>
      </w:r>
      <w:r w:rsidRPr="00AA0A4B">
        <w:rPr>
          <w:rFonts w:cstheme="minorHAnsi"/>
        </w:rPr>
        <w:t xml:space="preserve">],  curse, benediction, blessing, </w:t>
      </w:r>
      <w:r w:rsidRPr="00AA0A4B">
        <w:rPr>
          <w:rFonts w:cstheme="minorHAnsi"/>
          <w:b/>
        </w:rPr>
        <w:t>English</w:t>
      </w:r>
      <w:r w:rsidRPr="00AA0A4B">
        <w:rPr>
          <w:rFonts w:cstheme="minorHAnsi"/>
        </w:rPr>
        <w:t xml:space="preserve">, </w:t>
      </w:r>
      <w:r w:rsidRPr="00AA0A4B">
        <w:rPr>
          <w:rFonts w:cstheme="minorHAnsi"/>
          <w:color w:val="3333FF"/>
          <w:u w:val="single"/>
        </w:rPr>
        <w:t>fright</w:t>
      </w:r>
      <w:r w:rsidRPr="00AA0A4B">
        <w:rPr>
          <w:rFonts w:cstheme="minorHAnsi"/>
        </w:rPr>
        <w:t xml:space="preserve">, [&lt;OE </w:t>
      </w:r>
      <w:r w:rsidRPr="00AA0A4B">
        <w:rPr>
          <w:rFonts w:cstheme="minorHAnsi"/>
          <w:color w:val="3333FF"/>
          <w:u w:val="single"/>
        </w:rPr>
        <w:t>fyrhto</w:t>
      </w:r>
      <w:r w:rsidRPr="00AA0A4B">
        <w:rPr>
          <w:rFonts w:cstheme="minorHAnsi"/>
        </w:rPr>
        <w:t>],</w:t>
      </w:r>
      <w:r w:rsidRPr="00AA0A4B">
        <w:rPr>
          <w:rStyle w:val="tlid-translation"/>
          <w:rFonts w:cstheme="minorHAnsi"/>
        </w:rPr>
        <w:t xml:space="preserve"> </w:t>
      </w:r>
      <w:r w:rsidRPr="00AA0A4B">
        <w:rPr>
          <w:rStyle w:val="tlid-translation"/>
          <w:rFonts w:cstheme="minorHAnsi"/>
          <w:b/>
        </w:rPr>
        <w:t>Turkish</w:t>
      </w:r>
      <w:r w:rsidRPr="00AA0A4B">
        <w:rPr>
          <w:rStyle w:val="tlid-translation"/>
          <w:rFonts w:cstheme="minorHAnsi"/>
        </w:rPr>
        <w:t xml:space="preserve">, </w:t>
      </w:r>
      <w:r w:rsidRPr="00AA0A4B">
        <w:rPr>
          <w:rStyle w:val="jlqj4b"/>
          <w:rFonts w:cstheme="minorHAnsi"/>
          <w:color w:val="CC6600"/>
          <w:u w:val="single"/>
          <w:lang w:val="tr-TR"/>
        </w:rPr>
        <w:t>lanetlemek</w:t>
      </w:r>
      <w:r w:rsidRPr="00AA0A4B">
        <w:rPr>
          <w:rStyle w:val="jlqj4b"/>
          <w:rFonts w:cstheme="minorHAnsi"/>
          <w:lang w:val="tr-TR"/>
        </w:rPr>
        <w:t xml:space="preserve">, to curse, </w:t>
      </w:r>
      <w:r w:rsidRPr="00AA0A4B">
        <w:rPr>
          <w:rStyle w:val="jlqj4b"/>
          <w:rFonts w:cstheme="minorHAnsi"/>
          <w:b/>
          <w:lang w:val="tr-TR"/>
        </w:rPr>
        <w:t>Uzbek</w:t>
      </w:r>
      <w:r w:rsidRPr="00AA0A4B">
        <w:rPr>
          <w:rStyle w:val="jlqj4b"/>
          <w:rFonts w:cstheme="minorHAnsi"/>
          <w:lang w:val="tr-TR"/>
        </w:rPr>
        <w:t xml:space="preserve">, </w:t>
      </w:r>
      <w:r w:rsidRPr="00AA0A4B">
        <w:rPr>
          <w:rStyle w:val="jlqj4b"/>
          <w:rFonts w:cstheme="minorHAnsi"/>
          <w:color w:val="CC6600"/>
          <w:u w:val="single"/>
          <w:lang w:val="uz-Latn-UZ"/>
        </w:rPr>
        <w:t>la'natlamoq</w:t>
      </w:r>
      <w:r w:rsidRPr="00AA0A4B">
        <w:rPr>
          <w:rStyle w:val="jlqj4b"/>
          <w:rFonts w:cstheme="minorHAnsi"/>
          <w:lang w:val="uz-Latn-UZ"/>
        </w:rPr>
        <w:t xml:space="preserve">, to curse, </w:t>
      </w:r>
      <w:r w:rsidRPr="00AA0A4B">
        <w:rPr>
          <w:rStyle w:val="jlqj4b"/>
          <w:rFonts w:cstheme="minorHAnsi"/>
          <w:b/>
          <w:lang w:val="uz-Latn-UZ"/>
        </w:rPr>
        <w:t>Tajik</w:t>
      </w:r>
      <w:r w:rsidRPr="00AA0A4B">
        <w:rPr>
          <w:rStyle w:val="jlqj4b"/>
          <w:rFonts w:cstheme="minorHAnsi"/>
          <w:lang w:val="uz-Latn-UZ"/>
        </w:rPr>
        <w:t xml:space="preserve">, </w:t>
      </w:r>
      <w:r w:rsidRPr="00AA0A4B">
        <w:rPr>
          <w:rStyle w:val="jlqj4b"/>
          <w:rFonts w:cstheme="minorHAnsi"/>
          <w:lang w:val="tg-Cyrl-TJ"/>
        </w:rPr>
        <w:t>лаънат хондан,</w:t>
      </w:r>
      <w:r w:rsidRPr="00AA0A4B">
        <w:rPr>
          <w:rStyle w:val="jlqj4b"/>
          <w:rFonts w:cstheme="minorHAnsi"/>
          <w:color w:val="CC6600"/>
          <w:lang w:val="tg-Cyrl-TJ"/>
        </w:rPr>
        <w:t xml:space="preserve"> </w:t>
      </w:r>
      <w:r w:rsidRPr="00AA0A4B">
        <w:rPr>
          <w:rStyle w:val="jlqj4b"/>
          <w:rFonts w:cstheme="minorHAnsi"/>
          <w:color w:val="CC6600"/>
          <w:u w:val="single"/>
          <w:lang w:val="tg-Cyrl-TJ"/>
        </w:rPr>
        <w:t>la'nat</w:t>
      </w:r>
      <w:r w:rsidRPr="00AA0A4B">
        <w:rPr>
          <w:rStyle w:val="jlqj4b"/>
          <w:rFonts w:cstheme="minorHAnsi"/>
          <w:lang w:val="tg-Cyrl-TJ"/>
        </w:rPr>
        <w:t xml:space="preserve"> xondan, to curse</w:t>
      </w:r>
      <w:r w:rsidRPr="00AA0A4B">
        <w:rPr>
          <w:rStyle w:val="jlqj4b"/>
          <w:rFonts w:cstheme="minorHAnsi"/>
        </w:rPr>
        <w:t xml:space="preserve">, </w:t>
      </w:r>
      <w:r w:rsidRPr="00AA0A4B">
        <w:rPr>
          <w:rStyle w:val="jlqj4b"/>
          <w:rFonts w:cstheme="minorHAnsi"/>
          <w:b/>
        </w:rPr>
        <w:t>Hittite</w:t>
      </w:r>
      <w:r w:rsidRPr="00AA0A4B">
        <w:rPr>
          <w:rStyle w:val="jlqj4b"/>
          <w:rFonts w:cstheme="minorHAnsi"/>
        </w:rPr>
        <w:t xml:space="preserve">, </w:t>
      </w:r>
      <w:r w:rsidRPr="00AA0A4B">
        <w:rPr>
          <w:rFonts w:cstheme="minorHAnsi"/>
          <w:b/>
          <w:bCs/>
          <w:color w:val="993399"/>
          <w:u w:val="single"/>
        </w:rPr>
        <w:t>hurtai/hurti</w:t>
      </w:r>
      <w:r w:rsidRPr="00AA0A4B">
        <w:rPr>
          <w:rFonts w:cstheme="minorHAnsi"/>
        </w:rPr>
        <w:t xml:space="preserve">, curse, </w:t>
      </w:r>
      <w:r w:rsidRPr="00AA0A4B">
        <w:rPr>
          <w:rFonts w:cstheme="minorHAnsi"/>
          <w:b/>
          <w:bCs/>
          <w:color w:val="993399"/>
          <w:u w:val="single"/>
        </w:rPr>
        <w:t>hu(ua)rta/hu(ua)rt</w:t>
      </w:r>
      <w:r w:rsidRPr="00AA0A4B">
        <w:rPr>
          <w:rFonts w:cstheme="minorHAnsi"/>
        </w:rPr>
        <w:t xml:space="preserve">, </w:t>
      </w:r>
      <w:r w:rsidRPr="00AA0A4B">
        <w:rPr>
          <w:rFonts w:cstheme="minorHAnsi"/>
          <w:b/>
          <w:bCs/>
          <w:color w:val="993399"/>
          <w:u w:val="single"/>
        </w:rPr>
        <w:t>huuart/hurt</w:t>
      </w:r>
      <w:r w:rsidRPr="00AA0A4B">
        <w:rPr>
          <w:rFonts w:cstheme="minorHAnsi"/>
          <w:color w:val="993399"/>
          <w:u w:val="single"/>
        </w:rPr>
        <w:t>,</w:t>
      </w:r>
      <w:r w:rsidRPr="00AA0A4B">
        <w:rPr>
          <w:rFonts w:cstheme="minorHAnsi"/>
        </w:rPr>
        <w:t xml:space="preserve"> </w:t>
      </w:r>
      <w:r w:rsidRPr="00AA0A4B">
        <w:rPr>
          <w:rFonts w:cstheme="minorHAnsi"/>
          <w:b/>
          <w:bCs/>
          <w:color w:val="993399"/>
          <w:u w:val="single"/>
        </w:rPr>
        <w:t>hwart/hurt</w:t>
      </w:r>
      <w:r w:rsidRPr="00AA0A4B">
        <w:rPr>
          <w:rFonts w:cstheme="minorHAnsi"/>
          <w:color w:val="993399"/>
          <w:u w:val="single"/>
        </w:rPr>
        <w:t>,</w:t>
      </w:r>
      <w:r w:rsidRPr="00AA0A4B">
        <w:rPr>
          <w:rFonts w:cstheme="minorHAnsi"/>
        </w:rPr>
        <w:t xml:space="preserve"> to curse, </w:t>
      </w:r>
      <w:r w:rsidRPr="00AA0A4B">
        <w:rPr>
          <w:rFonts w:eastAsiaTheme="minorEastAsia" w:cstheme="minorHAnsi"/>
          <w:b/>
          <w:bCs/>
          <w:color w:val="993399"/>
          <w:u w:val="single"/>
          <w:shd w:val="clear" w:color="auto" w:fill="FFFFFF"/>
        </w:rPr>
        <w:t>hurt</w:t>
      </w:r>
      <w:r w:rsidRPr="00AA0A4B">
        <w:rPr>
          <w:rFonts w:eastAsiaTheme="minorEastAsia" w:cstheme="minorHAnsi"/>
          <w:shd w:val="clear" w:color="auto" w:fill="FFFFFF"/>
        </w:rPr>
        <w:t xml:space="preserve">-, </w:t>
      </w:r>
      <w:r w:rsidRPr="00AA0A4B">
        <w:rPr>
          <w:rFonts w:eastAsiaTheme="minorEastAsia" w:cstheme="minorHAnsi"/>
          <w:b/>
          <w:bCs/>
          <w:color w:val="993399"/>
          <w:u w:val="single"/>
          <w:shd w:val="clear" w:color="auto" w:fill="FFFFFF"/>
        </w:rPr>
        <w:t>huwart</w:t>
      </w:r>
      <w:r w:rsidRPr="00AA0A4B">
        <w:rPr>
          <w:rFonts w:eastAsiaTheme="minorEastAsia" w:cstheme="minorHAnsi"/>
          <w:shd w:val="clear" w:color="auto" w:fill="FFFFFF"/>
        </w:rPr>
        <w:t xml:space="preserve">-, to curse, </w:t>
      </w:r>
      <w:r w:rsidRPr="00AA0A4B">
        <w:rPr>
          <w:rFonts w:eastAsiaTheme="minorEastAsia" w:cstheme="minorHAnsi"/>
          <w:b/>
          <w:bCs/>
          <w:color w:val="993399"/>
          <w:u w:val="single"/>
          <w:shd w:val="clear" w:color="auto" w:fill="FFFFFF"/>
        </w:rPr>
        <w:t>hūwartā</w:t>
      </w:r>
      <w:r w:rsidRPr="00AA0A4B">
        <w:rPr>
          <w:rFonts w:eastAsiaTheme="minorEastAsia" w:cstheme="minorHAnsi"/>
          <w:shd w:val="clear" w:color="auto" w:fill="FFFFFF"/>
        </w:rPr>
        <w:t>-,to curse, swea</w:t>
      </w:r>
      <w:r w:rsidRPr="00AA0A4B">
        <w:rPr>
          <w:rFonts w:cstheme="minorHAnsi"/>
          <w:shd w:val="clear" w:color="auto" w:fill="FFFFFF"/>
        </w:rPr>
        <w:t>r,</w:t>
      </w:r>
      <w:r w:rsidRPr="00AA0A4B">
        <w:rPr>
          <w:rStyle w:val="jlqj4b"/>
          <w:rFonts w:cstheme="minorHAnsi"/>
        </w:rPr>
        <w:t xml:space="preserve"> </w:t>
      </w:r>
      <w:r w:rsidRPr="00AA0A4B">
        <w:rPr>
          <w:rStyle w:val="jlqj4b"/>
          <w:rFonts w:cstheme="minorHAnsi"/>
          <w:b/>
        </w:rPr>
        <w:t>Finnish-Uralic</w:t>
      </w:r>
      <w:r w:rsidRPr="00AA0A4B">
        <w:rPr>
          <w:rStyle w:val="jlqj4b"/>
          <w:rFonts w:cstheme="minorHAnsi"/>
        </w:rPr>
        <w:t xml:space="preserve">, </w:t>
      </w:r>
      <w:r w:rsidRPr="00AA0A4B">
        <w:rPr>
          <w:rStyle w:val="tlid-translation"/>
          <w:rFonts w:cstheme="minorHAnsi"/>
          <w:color w:val="993399"/>
          <w:u w:val="single"/>
          <w:shd w:val="clear" w:color="auto" w:fill="FFFFFF"/>
        </w:rPr>
        <w:t>kirota</w:t>
      </w:r>
      <w:r w:rsidRPr="00AA0A4B">
        <w:rPr>
          <w:rStyle w:val="tlid-translation"/>
          <w:rFonts w:cstheme="minorHAnsi"/>
          <w:color w:val="000000"/>
          <w:shd w:val="clear" w:color="auto" w:fill="FFFFFF"/>
        </w:rPr>
        <w:t xml:space="preserve">, to curse, </w:t>
      </w:r>
      <w:r w:rsidRPr="00AA0A4B">
        <w:rPr>
          <w:rStyle w:val="tlid-translation"/>
          <w:rFonts w:cstheme="minorHAnsi"/>
          <w:b/>
          <w:color w:val="000000"/>
          <w:shd w:val="clear" w:color="auto" w:fill="FFFFFF"/>
        </w:rPr>
        <w:t>English</w:t>
      </w:r>
      <w:r w:rsidRPr="00AA0A4B">
        <w:rPr>
          <w:rStyle w:val="tlid-translation"/>
          <w:rFonts w:cstheme="minorHAnsi"/>
          <w:color w:val="000000"/>
          <w:shd w:val="clear" w:color="auto" w:fill="FFFFFF"/>
        </w:rPr>
        <w:t xml:space="preserve">, </w:t>
      </w:r>
      <w:r w:rsidRPr="00AA0A4B">
        <w:rPr>
          <w:rFonts w:cstheme="minorHAnsi"/>
          <w:color w:val="993399"/>
          <w:u w:val="single"/>
        </w:rPr>
        <w:t xml:space="preserve">hurt </w:t>
      </w:r>
      <w:r w:rsidRPr="00AA0A4B">
        <w:rPr>
          <w:rFonts w:cstheme="minorHAnsi"/>
          <w:color w:val="000000"/>
        </w:rPr>
        <w:t xml:space="preserve">[Perhaps &lt;OFr. </w:t>
      </w:r>
      <w:r w:rsidRPr="00AA0A4B">
        <w:rPr>
          <w:rFonts w:cstheme="minorHAnsi"/>
          <w:color w:val="993399"/>
          <w:u w:val="single"/>
        </w:rPr>
        <w:t>hurter</w:t>
      </w:r>
      <w:r w:rsidRPr="00AA0A4B">
        <w:rPr>
          <w:rFonts w:cstheme="minorHAnsi"/>
          <w:color w:val="000000"/>
        </w:rPr>
        <w:t>, to bang into]</w:t>
      </w:r>
      <w:r w:rsidRPr="00AA0A4B">
        <w:rPr>
          <w:rStyle w:val="jlqj4b"/>
          <w:rFonts w:cstheme="minorHAnsi"/>
          <w:b/>
        </w:rPr>
        <w:t>Kazakh</w:t>
      </w:r>
      <w:r w:rsidRPr="00AA0A4B">
        <w:rPr>
          <w:rStyle w:val="jlqj4b"/>
          <w:rFonts w:cstheme="minorHAnsi"/>
        </w:rPr>
        <w:t xml:space="preserve">, </w:t>
      </w:r>
      <w:r w:rsidRPr="00AA0A4B">
        <w:rPr>
          <w:rStyle w:val="jlqj4b"/>
          <w:rFonts w:cstheme="minorHAnsi"/>
          <w:lang w:val="kk-KZ"/>
        </w:rPr>
        <w:t xml:space="preserve">қарғыс айту, </w:t>
      </w:r>
      <w:r w:rsidRPr="00AA0A4B">
        <w:rPr>
          <w:rStyle w:val="jlqj4b"/>
          <w:rFonts w:cstheme="minorHAnsi"/>
          <w:color w:val="993399"/>
          <w:u w:val="single"/>
          <w:lang w:val="kk-KZ"/>
        </w:rPr>
        <w:t>qarğıs</w:t>
      </w:r>
      <w:r w:rsidRPr="00AA0A4B">
        <w:rPr>
          <w:rStyle w:val="jlqj4b"/>
          <w:rFonts w:cstheme="minorHAnsi"/>
          <w:lang w:val="kk-KZ"/>
        </w:rPr>
        <w:t xml:space="preserve"> </w:t>
      </w:r>
      <w:r w:rsidRPr="00AA0A4B">
        <w:rPr>
          <w:rStyle w:val="jlqj4b"/>
          <w:rFonts w:cstheme="minorHAnsi"/>
          <w:color w:val="993399"/>
          <w:u w:val="single"/>
          <w:lang w:val="kk-KZ"/>
        </w:rPr>
        <w:t>aytw</w:t>
      </w:r>
      <w:r w:rsidRPr="00AA0A4B">
        <w:rPr>
          <w:rStyle w:val="jlqj4b"/>
          <w:rFonts w:cstheme="minorHAnsi"/>
          <w:lang w:val="kk-KZ"/>
        </w:rPr>
        <w:t>, to curse</w:t>
      </w:r>
      <w:r w:rsidRPr="00AA0A4B">
        <w:rPr>
          <w:rStyle w:val="jlqj4b"/>
          <w:rFonts w:cstheme="minorHAnsi"/>
        </w:rPr>
        <w:t xml:space="preserve">, </w:t>
      </w:r>
      <w:r w:rsidRPr="00AA0A4B">
        <w:rPr>
          <w:rStyle w:val="jlqj4b"/>
          <w:rFonts w:cstheme="minorHAnsi"/>
          <w:b/>
        </w:rPr>
        <w:t>Kyrgyz</w:t>
      </w:r>
      <w:r w:rsidRPr="00AA0A4B">
        <w:rPr>
          <w:rStyle w:val="jlqj4b"/>
          <w:rFonts w:cstheme="minorHAnsi"/>
        </w:rPr>
        <w:t>,</w:t>
      </w:r>
      <w:r w:rsidRPr="00AA0A4B">
        <w:rPr>
          <w:rStyle w:val="jlqj4b"/>
          <w:rFonts w:cstheme="minorHAnsi"/>
          <w:color w:val="993399"/>
          <w:lang w:val="ky-KG"/>
        </w:rPr>
        <w:t xml:space="preserve"> </w:t>
      </w:r>
      <w:r w:rsidRPr="00AA0A4B">
        <w:rPr>
          <w:rStyle w:val="jlqj4b"/>
          <w:rFonts w:cstheme="minorHAnsi"/>
          <w:color w:val="993399"/>
          <w:u w:val="single"/>
          <w:lang w:val="ky-KG"/>
        </w:rPr>
        <w:t>kargoo</w:t>
      </w:r>
      <w:r w:rsidRPr="00AA0A4B">
        <w:rPr>
          <w:rStyle w:val="jlqj4b"/>
          <w:rFonts w:cstheme="minorHAnsi"/>
          <w:lang w:val="ky-KG"/>
        </w:rPr>
        <w:t>, to curse</w:t>
      </w:r>
      <w:r w:rsidRPr="00AA0A4B">
        <w:rPr>
          <w:rStyle w:val="jlqj4b"/>
          <w:rFonts w:cstheme="minorHAnsi"/>
        </w:rPr>
        <w:t xml:space="preserve">, </w:t>
      </w:r>
      <w:r w:rsidRPr="00AA0A4B">
        <w:rPr>
          <w:rStyle w:val="jlqj4b"/>
          <w:rFonts w:cstheme="minorHAnsi"/>
          <w:b/>
        </w:rPr>
        <w:t>Mongolian</w:t>
      </w:r>
      <w:r w:rsidRPr="00AA0A4B">
        <w:rPr>
          <w:rStyle w:val="jlqj4b"/>
          <w:rFonts w:cstheme="minorHAnsi"/>
        </w:rPr>
        <w:t xml:space="preserve">, </w:t>
      </w:r>
      <w:r w:rsidRPr="00AA0A4B">
        <w:rPr>
          <w:rStyle w:val="jlqj4b"/>
          <w:rFonts w:cstheme="minorHAnsi"/>
          <w:lang w:val="mn-MN"/>
        </w:rPr>
        <w:t>хараах,</w:t>
      </w:r>
      <w:r w:rsidRPr="00AA0A4B">
        <w:rPr>
          <w:rStyle w:val="jlqj4b"/>
          <w:rFonts w:cstheme="minorHAnsi"/>
          <w:color w:val="CC6600"/>
          <w:lang w:val="mn-MN"/>
        </w:rPr>
        <w:t xml:space="preserve"> </w:t>
      </w:r>
      <w:r w:rsidRPr="00AA0A4B">
        <w:rPr>
          <w:rStyle w:val="jlqj4b"/>
          <w:rFonts w:cstheme="minorHAnsi"/>
          <w:color w:val="993399"/>
          <w:u w:val="single"/>
          <w:lang w:val="mn-MN"/>
        </w:rPr>
        <w:t>kharaakh</w:t>
      </w:r>
      <w:r w:rsidRPr="00AA0A4B">
        <w:rPr>
          <w:rStyle w:val="jlqj4b"/>
          <w:rFonts w:cstheme="minorHAnsi"/>
          <w:lang w:val="mn-MN"/>
        </w:rPr>
        <w:t>, to curse</w:t>
      </w:r>
      <w:r w:rsidRPr="00AA0A4B">
        <w:rPr>
          <w:rFonts w:cstheme="minorHAnsi"/>
          <w:color w:val="000000"/>
        </w:rPr>
        <w:t xml:space="preserve">, </w:t>
      </w:r>
      <w:r w:rsidRPr="00AA0A4B">
        <w:rPr>
          <w:rStyle w:val="tlid-translation"/>
          <w:rFonts w:cstheme="minorHAnsi"/>
        </w:rPr>
        <w:t xml:space="preserve"> (Compiled from 6-6, 3-59)</w:t>
      </w:r>
      <w:r>
        <w:rPr>
          <w:rStyle w:val="tlid-translation"/>
          <w:rFonts w:cstheme="minorHAnsi"/>
        </w:rPr>
        <w:t>s</w:t>
      </w:r>
    </w:p>
    <w:p w:rsidR="007B148B" w:rsidRDefault="007B148B">
      <w:pPr>
        <w:pStyle w:val="FootnoteText"/>
      </w:pPr>
    </w:p>
  </w:footnote>
  <w:footnote w:id="326">
    <w:p w:rsidR="007B148B" w:rsidRPr="0070523E" w:rsidRDefault="007B148B">
      <w:pPr>
        <w:pStyle w:val="FootnoteText"/>
        <w:rPr>
          <w:rFonts w:cstheme="minorHAnsi"/>
        </w:rPr>
      </w:pPr>
      <w:r>
        <w:rPr>
          <w:rStyle w:val="FootnoteReference"/>
        </w:rPr>
        <w:footnoteRef/>
      </w:r>
      <w:r>
        <w:t xml:space="preserve"> </w:t>
      </w:r>
      <w:r w:rsidRPr="00F14C89">
        <w:rPr>
          <w:rFonts w:cstheme="minorHAnsi"/>
          <w:b/>
        </w:rPr>
        <w:t>Hittite</w:t>
      </w:r>
      <w:r w:rsidRPr="00F14C89">
        <w:rPr>
          <w:rFonts w:cstheme="minorHAnsi"/>
        </w:rPr>
        <w:t xml:space="preserve">, </w:t>
      </w:r>
      <w:r w:rsidRPr="00F14C89">
        <w:rPr>
          <w:rFonts w:cstheme="minorHAnsi"/>
          <w:b/>
          <w:bCs/>
          <w:color w:val="3333FF"/>
          <w:shd w:val="clear" w:color="auto" w:fill="FFFFFF"/>
        </w:rPr>
        <w:t>trisu</w:t>
      </w:r>
      <w:r w:rsidRPr="00F14C89">
        <w:rPr>
          <w:rFonts w:cstheme="minorHAnsi"/>
        </w:rPr>
        <w:t>,</w:t>
      </w:r>
      <w:r w:rsidRPr="00F14C89">
        <w:rPr>
          <w:rFonts w:cstheme="minorHAnsi"/>
          <w:b/>
          <w:bCs/>
          <w:color w:val="000000"/>
          <w:shd w:val="clear" w:color="auto" w:fill="FFFFFF"/>
        </w:rPr>
        <w:t xml:space="preserve"> </w:t>
      </w:r>
      <w:r w:rsidRPr="00F14C89">
        <w:rPr>
          <w:rStyle w:val="Strong"/>
          <w:rFonts w:cstheme="minorHAnsi"/>
          <w:color w:val="3333FF"/>
          <w:shd w:val="clear" w:color="auto" w:fill="FFFFFF"/>
        </w:rPr>
        <w:t>tri</w:t>
      </w:r>
      <w:r w:rsidRPr="00F14C89">
        <w:rPr>
          <w:rStyle w:val="Strong"/>
          <w:rFonts w:cstheme="minorHAnsi"/>
          <w:b w:val="0"/>
          <w:shd w:val="clear" w:color="auto" w:fill="FFFFFF"/>
        </w:rPr>
        <w:t xml:space="preserve">, three, </w:t>
      </w:r>
      <w:r w:rsidRPr="00F14C89">
        <w:rPr>
          <w:rStyle w:val="Strong"/>
          <w:rFonts w:cstheme="minorHAnsi"/>
          <w:color w:val="3333FF"/>
          <w:shd w:val="clear" w:color="auto" w:fill="FFFFFF"/>
        </w:rPr>
        <w:t>trpple</w:t>
      </w:r>
      <w:r w:rsidRPr="00F14C89">
        <w:rPr>
          <w:rStyle w:val="Strong"/>
          <w:rFonts w:cstheme="minorHAnsi"/>
          <w:b w:val="0"/>
          <w:shd w:val="clear" w:color="auto" w:fill="FFFFFF"/>
        </w:rPr>
        <w:t xml:space="preserve">, three times, tripple, </w:t>
      </w:r>
      <w:r w:rsidRPr="00F14C89">
        <w:rPr>
          <w:rStyle w:val="Strong"/>
          <w:rFonts w:cstheme="minorHAnsi"/>
          <w:color w:val="3333FF"/>
          <w:shd w:val="clear" w:color="auto" w:fill="FFFFFF"/>
        </w:rPr>
        <w:t>triankis</w:t>
      </w:r>
      <w:r w:rsidRPr="00F14C89">
        <w:rPr>
          <w:rStyle w:val="Strong"/>
          <w:rFonts w:cstheme="minorHAnsi"/>
          <w:b w:val="0"/>
          <w:shd w:val="clear" w:color="auto" w:fill="FFFFFF"/>
        </w:rPr>
        <w:t xml:space="preserve">, thrice, </w:t>
      </w:r>
      <w:r w:rsidRPr="00F14C89">
        <w:rPr>
          <w:rFonts w:cstheme="minorHAnsi"/>
          <w:b/>
          <w:bCs/>
          <w:color w:val="3333FF"/>
        </w:rPr>
        <w:t>trian</w:t>
      </w:r>
      <w:r w:rsidRPr="00F14C89">
        <w:rPr>
          <w:rFonts w:cstheme="minorHAnsi"/>
        </w:rPr>
        <w:t xml:space="preserve">, at the third time, </w:t>
      </w:r>
      <w:r w:rsidRPr="00F14C89">
        <w:rPr>
          <w:rStyle w:val="Strong"/>
          <w:rFonts w:cstheme="minorHAnsi"/>
          <w:shd w:val="clear" w:color="auto" w:fill="FFFFFF"/>
        </w:rPr>
        <w:t>Lycian</w:t>
      </w:r>
      <w:r w:rsidRPr="00F14C89">
        <w:rPr>
          <w:rStyle w:val="Strong"/>
          <w:rFonts w:cstheme="minorHAnsi"/>
          <w:b w:val="0"/>
          <w:shd w:val="clear" w:color="auto" w:fill="FFFFFF"/>
        </w:rPr>
        <w:t xml:space="preserve">, </w:t>
      </w:r>
      <w:r w:rsidRPr="00F14C89">
        <w:rPr>
          <w:rFonts w:cstheme="minorHAnsi"/>
          <w:color w:val="3333FF"/>
          <w:shd w:val="clear" w:color="auto" w:fill="FFFFFF"/>
        </w:rPr>
        <w:t>tre, trije</w:t>
      </w:r>
      <w:r w:rsidRPr="00F14C89">
        <w:rPr>
          <w:rFonts w:cstheme="minorHAnsi"/>
          <w:color w:val="000000"/>
          <w:shd w:val="clear" w:color="auto" w:fill="FFFFFF"/>
        </w:rPr>
        <w:t xml:space="preserve">, </w:t>
      </w:r>
      <w:r w:rsidRPr="00F14C89">
        <w:rPr>
          <w:rFonts w:cstheme="minorHAnsi"/>
          <w:color w:val="3333FF"/>
        </w:rPr>
        <w:t>teri</w:t>
      </w:r>
      <w:r w:rsidRPr="00F14C89">
        <w:rPr>
          <w:rFonts w:cstheme="minorHAnsi"/>
          <w:color w:val="000000"/>
        </w:rPr>
        <w:t xml:space="preserve">, </w:t>
      </w:r>
      <w:r w:rsidRPr="00F14C89">
        <w:rPr>
          <w:rFonts w:cstheme="minorHAnsi"/>
          <w:color w:val="000000"/>
          <w:shd w:val="clear" w:color="auto" w:fill="FFFFFF"/>
        </w:rPr>
        <w:t xml:space="preserve">three, </w:t>
      </w:r>
      <w:r w:rsidRPr="00F14C89">
        <w:rPr>
          <w:rFonts w:cstheme="minorHAnsi"/>
          <w:color w:val="3333FF"/>
          <w:shd w:val="clear" w:color="auto" w:fill="FFFFFF"/>
        </w:rPr>
        <w:t>trppeme</w:t>
      </w:r>
      <w:r w:rsidRPr="00F14C89">
        <w:rPr>
          <w:rFonts w:cstheme="minorHAnsi"/>
          <w:color w:val="000000"/>
          <w:shd w:val="clear" w:color="auto" w:fill="FFFFFF"/>
        </w:rPr>
        <w:t>?, three-fold,</w:t>
      </w:r>
      <w:r w:rsidRPr="00F14C89">
        <w:rPr>
          <w:rFonts w:cstheme="minorHAnsi"/>
        </w:rPr>
        <w:t xml:space="preserve"> </w:t>
      </w:r>
      <w:r w:rsidRPr="00F14C89">
        <w:rPr>
          <w:rFonts w:cstheme="minorHAnsi"/>
          <w:color w:val="3333FF"/>
        </w:rPr>
        <w:t>trisñne/i</w:t>
      </w:r>
      <w:r w:rsidRPr="00F14C89">
        <w:rPr>
          <w:rFonts w:cstheme="minorHAnsi"/>
        </w:rPr>
        <w:t xml:space="preserve">, three-year-old, </w:t>
      </w:r>
      <w:r w:rsidRPr="00F14C89">
        <w:rPr>
          <w:rFonts w:cstheme="minorHAnsi"/>
          <w:color w:val="3333FF"/>
        </w:rPr>
        <w:t>trisu</w:t>
      </w:r>
      <w:r w:rsidRPr="00F14C89">
        <w:rPr>
          <w:rFonts w:cstheme="minorHAnsi"/>
        </w:rPr>
        <w:t xml:space="preserve">, thrice, </w:t>
      </w:r>
      <w:r w:rsidRPr="00F14C89">
        <w:rPr>
          <w:rFonts w:cstheme="minorHAnsi"/>
          <w:b/>
        </w:rPr>
        <w:t>Sanskrit</w:t>
      </w:r>
      <w:r w:rsidRPr="00F14C89">
        <w:rPr>
          <w:rFonts w:cstheme="minorHAnsi"/>
        </w:rPr>
        <w:t xml:space="preserve">, </w:t>
      </w:r>
      <w:r w:rsidRPr="00F14C89">
        <w:rPr>
          <w:rFonts w:cstheme="minorHAnsi"/>
          <w:color w:val="0000EE"/>
        </w:rPr>
        <w:t>triya,</w:t>
      </w:r>
      <w:r w:rsidRPr="00F14C89">
        <w:rPr>
          <w:rFonts w:cstheme="minorHAnsi"/>
        </w:rPr>
        <w:t xml:space="preserve"> adj., the third; adv., thirdly, for the third time, </w:t>
      </w:r>
      <w:r w:rsidRPr="00F14C89">
        <w:rPr>
          <w:rFonts w:cstheme="minorHAnsi"/>
          <w:b/>
        </w:rPr>
        <w:t>Phrygian</w:t>
      </w:r>
      <w:r w:rsidRPr="00F14C89">
        <w:rPr>
          <w:rFonts w:cstheme="minorHAnsi"/>
        </w:rPr>
        <w:t xml:space="preserve">, </w:t>
      </w:r>
      <w:r w:rsidRPr="00F14C89">
        <w:rPr>
          <w:rFonts w:cstheme="minorHAnsi"/>
          <w:color w:val="0000EE"/>
          <w:shd w:val="clear" w:color="auto" w:fill="FFFFFF"/>
        </w:rPr>
        <w:t>thri</w:t>
      </w:r>
      <w:r w:rsidRPr="00F14C89">
        <w:rPr>
          <w:rFonts w:cstheme="minorHAnsi"/>
          <w:color w:val="000000"/>
          <w:shd w:val="clear" w:color="auto" w:fill="FFFFFF"/>
        </w:rPr>
        <w:t xml:space="preserve">, three, </w:t>
      </w:r>
      <w:r w:rsidRPr="00F14C89">
        <w:rPr>
          <w:rFonts w:cstheme="minorHAnsi"/>
          <w:b/>
          <w:color w:val="000000"/>
          <w:shd w:val="clear" w:color="auto" w:fill="FFFFFF"/>
        </w:rPr>
        <w:t>Luvian</w:t>
      </w:r>
      <w:r w:rsidRPr="00F14C89">
        <w:rPr>
          <w:rFonts w:cstheme="minorHAnsi"/>
          <w:color w:val="000000"/>
          <w:shd w:val="clear" w:color="auto" w:fill="FFFFFF"/>
        </w:rPr>
        <w:t xml:space="preserve">, </w:t>
      </w:r>
      <w:r w:rsidRPr="00F14C89">
        <w:rPr>
          <w:rFonts w:cstheme="minorHAnsi"/>
          <w:color w:val="3333FF"/>
        </w:rPr>
        <w:t>trisu</w:t>
      </w:r>
      <w:r w:rsidRPr="00F14C89">
        <w:rPr>
          <w:rFonts w:cstheme="minorHAnsi"/>
        </w:rPr>
        <w:t xml:space="preserve">, three times, </w:t>
      </w:r>
      <w:r w:rsidRPr="00F14C89">
        <w:rPr>
          <w:rFonts w:cstheme="minorHAnsi"/>
          <w:b/>
        </w:rPr>
        <w:t>Sanskrit</w:t>
      </w:r>
      <w:r w:rsidRPr="00F14C89">
        <w:rPr>
          <w:rFonts w:cstheme="minorHAnsi"/>
        </w:rPr>
        <w:t xml:space="preserve">, </w:t>
      </w:r>
      <w:r w:rsidRPr="00F14C89">
        <w:rPr>
          <w:rFonts w:cstheme="minorHAnsi"/>
          <w:color w:val="0000EE"/>
          <w:shd w:val="clear" w:color="auto" w:fill="FFFFFF"/>
        </w:rPr>
        <w:t>tri, trayam</w:t>
      </w:r>
      <w:r w:rsidRPr="00F14C89">
        <w:rPr>
          <w:rFonts w:cstheme="minorHAnsi"/>
          <w:color w:val="000000"/>
          <w:shd w:val="clear" w:color="auto" w:fill="FFFFFF"/>
        </w:rPr>
        <w:t xml:space="preserve">, three, </w:t>
      </w:r>
      <w:r w:rsidRPr="00F14C89">
        <w:rPr>
          <w:rFonts w:cstheme="minorHAnsi"/>
          <w:b/>
          <w:color w:val="000000"/>
          <w:shd w:val="clear" w:color="auto" w:fill="FFFFFF"/>
        </w:rPr>
        <w:t>Avestan</w:t>
      </w:r>
      <w:r w:rsidRPr="00F14C89">
        <w:rPr>
          <w:rFonts w:cstheme="minorHAnsi"/>
          <w:color w:val="000000"/>
          <w:shd w:val="clear" w:color="auto" w:fill="FFFFFF"/>
        </w:rPr>
        <w:t xml:space="preserve">, </w:t>
      </w:r>
      <w:r w:rsidRPr="00F14C89">
        <w:rPr>
          <w:rFonts w:cstheme="minorHAnsi"/>
          <w:bCs/>
          <w:color w:val="3333FF"/>
          <w:shd w:val="clear" w:color="auto" w:fill="FFFFFF"/>
        </w:rPr>
        <w:t>thrâyô [thri]</w:t>
      </w:r>
      <w:r w:rsidRPr="00F14C89">
        <w:rPr>
          <w:rFonts w:cstheme="minorHAnsi"/>
          <w:bCs/>
          <w:color w:val="000000"/>
          <w:shd w:val="clear" w:color="auto" w:fill="FFFFFF"/>
        </w:rPr>
        <w:t xml:space="preserve">, </w:t>
      </w:r>
      <w:r w:rsidRPr="00F14C89">
        <w:rPr>
          <w:rFonts w:cstheme="minorHAnsi"/>
          <w:color w:val="000000"/>
          <w:shd w:val="clear" w:color="auto" w:fill="FFFFFF"/>
        </w:rPr>
        <w:t>tishrô [</w:t>
      </w:r>
      <w:r w:rsidRPr="00F14C89">
        <w:rPr>
          <w:rFonts w:cstheme="minorHAnsi"/>
          <w:color w:val="0000EE"/>
          <w:shd w:val="clear" w:color="auto" w:fill="FFFFFF"/>
        </w:rPr>
        <w:t>thri</w:t>
      </w:r>
      <w:r w:rsidRPr="00F14C89">
        <w:rPr>
          <w:rFonts w:cstheme="minorHAnsi"/>
          <w:color w:val="000000"/>
          <w:shd w:val="clear" w:color="auto" w:fill="FFFFFF"/>
        </w:rPr>
        <w:t xml:space="preserve">], </w:t>
      </w:r>
      <w:r w:rsidRPr="00F14C89">
        <w:rPr>
          <w:rFonts w:cstheme="minorHAnsi"/>
          <w:bCs/>
          <w:color w:val="000000"/>
          <w:shd w:val="clear" w:color="auto" w:fill="FFFFFF"/>
        </w:rPr>
        <w:t>three</w:t>
      </w:r>
      <w:r w:rsidRPr="00F14C89">
        <w:rPr>
          <w:rFonts w:cstheme="minorHAnsi"/>
          <w:color w:val="000000"/>
          <w:shd w:val="clear" w:color="auto" w:fill="FFFFFF"/>
        </w:rPr>
        <w:t xml:space="preserve">, </w:t>
      </w:r>
      <w:r w:rsidRPr="00F14C89">
        <w:rPr>
          <w:rFonts w:cstheme="minorHAnsi"/>
          <w:color w:val="3333FF"/>
          <w:shd w:val="clear" w:color="auto" w:fill="FFFFFF"/>
        </w:rPr>
        <w:t>thrish</w:t>
      </w:r>
      <w:r w:rsidRPr="00F14C89">
        <w:rPr>
          <w:rFonts w:cstheme="minorHAnsi"/>
          <w:color w:val="000000"/>
          <w:shd w:val="clear" w:color="auto" w:fill="FFFFFF"/>
        </w:rPr>
        <w:t xml:space="preserve">, thrice, </w:t>
      </w:r>
      <w:r w:rsidRPr="00F14C89">
        <w:rPr>
          <w:rFonts w:cstheme="minorHAnsi"/>
          <w:b/>
          <w:color w:val="000000"/>
          <w:shd w:val="clear" w:color="auto" w:fill="FFFFFF"/>
        </w:rPr>
        <w:t>Belarusian</w:t>
      </w:r>
      <w:r w:rsidRPr="00F14C89">
        <w:rPr>
          <w:rFonts w:cstheme="minorHAnsi"/>
          <w:color w:val="000000"/>
          <w:shd w:val="clear" w:color="auto" w:fill="FFFFFF"/>
        </w:rPr>
        <w:t xml:space="preserve">, тры, </w:t>
      </w:r>
      <w:r w:rsidRPr="00F14C89">
        <w:rPr>
          <w:rFonts w:cstheme="minorHAnsi"/>
          <w:color w:val="3333FF"/>
          <w:shd w:val="clear" w:color="auto" w:fill="FFFFFF"/>
        </w:rPr>
        <w:t>try</w:t>
      </w:r>
      <w:r w:rsidRPr="00F14C89">
        <w:rPr>
          <w:rFonts w:cstheme="minorHAnsi"/>
          <w:color w:val="000000"/>
          <w:shd w:val="clear" w:color="auto" w:fill="FFFFFF"/>
        </w:rPr>
        <w:t xml:space="preserve">, three, </w:t>
      </w:r>
      <w:r w:rsidRPr="00F14C89">
        <w:rPr>
          <w:rFonts w:cstheme="minorHAnsi"/>
          <w:b/>
          <w:color w:val="000000"/>
          <w:shd w:val="clear" w:color="auto" w:fill="FFFFFF"/>
        </w:rPr>
        <w:t>Belarus</w:t>
      </w:r>
      <w:r w:rsidRPr="00F14C89">
        <w:rPr>
          <w:rFonts w:cstheme="minorHAnsi"/>
          <w:color w:val="000000"/>
          <w:shd w:val="clear" w:color="auto" w:fill="FFFFFF"/>
        </w:rPr>
        <w:t xml:space="preserve">, </w:t>
      </w:r>
      <w:r w:rsidRPr="00F14C89">
        <w:rPr>
          <w:rFonts w:cstheme="minorHAnsi"/>
          <w:color w:val="3333FF"/>
          <w:shd w:val="clear" w:color="auto" w:fill="FFFFFF"/>
        </w:rPr>
        <w:t>try</w:t>
      </w:r>
      <w:r w:rsidRPr="00F14C89">
        <w:rPr>
          <w:rFonts w:cstheme="minorHAnsi"/>
          <w:color w:val="000000"/>
          <w:shd w:val="clear" w:color="auto" w:fill="FFFFFF"/>
        </w:rPr>
        <w:t xml:space="preserve">, three, </w:t>
      </w:r>
      <w:r w:rsidRPr="00F14C89">
        <w:rPr>
          <w:rFonts w:cstheme="minorHAnsi"/>
          <w:b/>
          <w:color w:val="000000"/>
          <w:shd w:val="clear" w:color="auto" w:fill="FFFFFF"/>
        </w:rPr>
        <w:t>Polish</w:t>
      </w:r>
      <w:r w:rsidRPr="00F14C89">
        <w:rPr>
          <w:rFonts w:cstheme="minorHAnsi"/>
          <w:color w:val="000000"/>
          <w:shd w:val="clear" w:color="auto" w:fill="FFFFFF"/>
        </w:rPr>
        <w:t xml:space="preserve">, </w:t>
      </w:r>
      <w:r w:rsidRPr="00F14C89">
        <w:rPr>
          <w:rStyle w:val="tlid-translation"/>
          <w:rFonts w:cstheme="minorHAnsi"/>
          <w:color w:val="3333FF"/>
          <w:shd w:val="clear" w:color="auto" w:fill="FFFFFF"/>
        </w:rPr>
        <w:t>trzy</w:t>
      </w:r>
      <w:r w:rsidRPr="00F14C89">
        <w:rPr>
          <w:rStyle w:val="tlid-translation"/>
          <w:rFonts w:cstheme="minorHAnsi"/>
          <w:color w:val="000000"/>
          <w:shd w:val="clear" w:color="auto" w:fill="FFFFFF"/>
        </w:rPr>
        <w:t xml:space="preserve">, three, </w:t>
      </w:r>
      <w:r w:rsidRPr="00F14C89">
        <w:rPr>
          <w:rStyle w:val="tlid-translation"/>
          <w:rFonts w:cstheme="minorHAnsi"/>
          <w:b/>
          <w:color w:val="000000"/>
          <w:shd w:val="clear" w:color="auto" w:fill="FFFFFF"/>
        </w:rPr>
        <w:t>Baltic-Sudovian</w:t>
      </w:r>
      <w:r w:rsidRPr="00F14C89">
        <w:rPr>
          <w:rStyle w:val="tlid-translation"/>
          <w:rFonts w:cstheme="minorHAnsi"/>
          <w:color w:val="000000"/>
          <w:shd w:val="clear" w:color="auto" w:fill="FFFFFF"/>
        </w:rPr>
        <w:t xml:space="preserve">, </w:t>
      </w:r>
      <w:r w:rsidRPr="00F14C89">
        <w:rPr>
          <w:rFonts w:cstheme="minorHAnsi"/>
          <w:color w:val="3333FF"/>
          <w:shd w:val="clear" w:color="auto" w:fill="FFFFFF"/>
        </w:rPr>
        <w:t>tris</w:t>
      </w:r>
      <w:r w:rsidRPr="00F14C89">
        <w:rPr>
          <w:rFonts w:cstheme="minorHAnsi"/>
          <w:color w:val="000000"/>
          <w:shd w:val="clear" w:color="auto" w:fill="FFFFFF"/>
        </w:rPr>
        <w:t>, three,</w:t>
      </w:r>
      <w:r w:rsidRPr="00F14C89">
        <w:rPr>
          <w:rFonts w:cstheme="minorHAnsi"/>
          <w:b/>
          <w:color w:val="000000"/>
          <w:shd w:val="clear" w:color="auto" w:fill="FFFFFF"/>
        </w:rPr>
        <w:t xml:space="preserve"> Latvian</w:t>
      </w:r>
      <w:r w:rsidRPr="00F14C89">
        <w:rPr>
          <w:rFonts w:cstheme="minorHAnsi"/>
          <w:color w:val="000000"/>
          <w:shd w:val="clear" w:color="auto" w:fill="FFFFFF"/>
        </w:rPr>
        <w:t xml:space="preserve">, </w:t>
      </w:r>
      <w:r w:rsidRPr="00F14C89">
        <w:rPr>
          <w:rFonts w:cstheme="minorHAnsi"/>
          <w:color w:val="3333FF"/>
          <w:shd w:val="clear" w:color="auto" w:fill="FFFFFF"/>
        </w:rPr>
        <w:t>trīs</w:t>
      </w:r>
      <w:r w:rsidRPr="00F14C89">
        <w:rPr>
          <w:rFonts w:cstheme="minorHAnsi"/>
          <w:color w:val="000000"/>
          <w:shd w:val="clear" w:color="auto" w:fill="FFFFFF"/>
        </w:rPr>
        <w:t xml:space="preserve">, three, </w:t>
      </w:r>
      <w:r w:rsidRPr="00F14C89">
        <w:rPr>
          <w:rStyle w:val="shorttext"/>
          <w:rFonts w:cstheme="minorHAnsi"/>
          <w:b/>
          <w:color w:val="000000"/>
          <w:shd w:val="clear" w:color="auto" w:fill="FFFFFF"/>
          <w:lang w:val="ro-RO"/>
        </w:rPr>
        <w:t>Greek</w:t>
      </w:r>
      <w:r w:rsidRPr="00F14C89">
        <w:rPr>
          <w:rStyle w:val="shorttext"/>
          <w:rFonts w:cstheme="minorHAnsi"/>
          <w:color w:val="000000"/>
          <w:shd w:val="clear" w:color="auto" w:fill="FFFFFF"/>
          <w:lang w:val="ro-RO"/>
        </w:rPr>
        <w:t xml:space="preserve">, </w:t>
      </w:r>
      <w:r w:rsidRPr="00F14C89">
        <w:rPr>
          <w:rStyle w:val="tlid-translation"/>
          <w:rFonts w:cstheme="minorHAnsi"/>
          <w:color w:val="000000"/>
          <w:shd w:val="clear" w:color="auto" w:fill="FFFFFF"/>
          <w:lang w:val="el-GR"/>
        </w:rPr>
        <w:t>τρία</w:t>
      </w:r>
      <w:r w:rsidRPr="00F14C89">
        <w:rPr>
          <w:rFonts w:cstheme="minorHAnsi"/>
          <w:color w:val="000000"/>
          <w:shd w:val="clear" w:color="auto" w:fill="FFFFFF"/>
        </w:rPr>
        <w:t xml:space="preserve">, </w:t>
      </w:r>
      <w:r w:rsidRPr="00F14C89">
        <w:rPr>
          <w:rFonts w:cstheme="minorHAnsi"/>
          <w:color w:val="3333FF"/>
          <w:shd w:val="clear" w:color="auto" w:fill="FFFFFF"/>
        </w:rPr>
        <w:t>tria</w:t>
      </w:r>
      <w:r w:rsidRPr="00F14C89">
        <w:rPr>
          <w:rFonts w:cstheme="minorHAnsi"/>
          <w:color w:val="000000"/>
          <w:shd w:val="clear" w:color="auto" w:fill="FFFFFF"/>
        </w:rPr>
        <w:t xml:space="preserve">, three, </w:t>
      </w:r>
      <w:r w:rsidRPr="00F14C89">
        <w:rPr>
          <w:rFonts w:cstheme="minorHAnsi"/>
          <w:b/>
          <w:color w:val="000000"/>
          <w:shd w:val="clear" w:color="auto" w:fill="FFFFFF"/>
        </w:rPr>
        <w:t>Albanian</w:t>
      </w:r>
      <w:r w:rsidRPr="00F14C89">
        <w:rPr>
          <w:rFonts w:cstheme="minorHAnsi"/>
          <w:color w:val="000000"/>
          <w:shd w:val="clear" w:color="auto" w:fill="FFFFFF"/>
        </w:rPr>
        <w:t>,</w:t>
      </w:r>
      <w:r w:rsidRPr="00F14C89">
        <w:rPr>
          <w:rFonts w:cstheme="minorHAnsi"/>
          <w:color w:val="3333FF"/>
          <w:shd w:val="clear" w:color="auto" w:fill="FFFFFF"/>
        </w:rPr>
        <w:t>tri</w:t>
      </w:r>
      <w:r w:rsidRPr="00F14C89">
        <w:rPr>
          <w:rFonts w:cstheme="minorHAnsi"/>
          <w:color w:val="000000"/>
          <w:shd w:val="clear" w:color="auto" w:fill="FFFFFF"/>
        </w:rPr>
        <w:t xml:space="preserve">, three, </w:t>
      </w:r>
      <w:r w:rsidRPr="00F14C89">
        <w:rPr>
          <w:rFonts w:cstheme="minorHAnsi"/>
          <w:b/>
          <w:color w:val="000000"/>
          <w:shd w:val="clear" w:color="auto" w:fill="FFFFFF"/>
        </w:rPr>
        <w:t>Latin</w:t>
      </w:r>
      <w:r w:rsidRPr="00F14C89">
        <w:rPr>
          <w:rFonts w:cstheme="minorHAnsi"/>
          <w:color w:val="000000"/>
          <w:shd w:val="clear" w:color="auto" w:fill="FFFFFF"/>
        </w:rPr>
        <w:t xml:space="preserve">, </w:t>
      </w:r>
      <w:r w:rsidRPr="00F14C89">
        <w:rPr>
          <w:rFonts w:cstheme="minorHAnsi"/>
          <w:color w:val="0000EE"/>
        </w:rPr>
        <w:t>tria</w:t>
      </w:r>
      <w:r w:rsidRPr="00F14C89">
        <w:rPr>
          <w:rFonts w:cstheme="minorHAnsi"/>
          <w:color w:val="000000"/>
        </w:rPr>
        <w:t xml:space="preserve">, </w:t>
      </w:r>
      <w:r w:rsidRPr="00F14C89">
        <w:rPr>
          <w:rFonts w:cstheme="minorHAnsi"/>
          <w:color w:val="3333FF"/>
        </w:rPr>
        <w:t>tris</w:t>
      </w:r>
      <w:r w:rsidRPr="00F14C89">
        <w:rPr>
          <w:rFonts w:cstheme="minorHAnsi"/>
        </w:rPr>
        <w:t xml:space="preserve">, f., </w:t>
      </w:r>
      <w:r w:rsidRPr="00F14C89">
        <w:rPr>
          <w:rFonts w:cstheme="minorHAnsi"/>
          <w:color w:val="000000"/>
          <w:shd w:val="clear" w:color="auto" w:fill="FFFFFF"/>
        </w:rPr>
        <w:t xml:space="preserve">three, </w:t>
      </w:r>
      <w:r w:rsidRPr="00F14C89">
        <w:rPr>
          <w:rFonts w:cstheme="minorHAnsi"/>
          <w:color w:val="0000EE"/>
        </w:rPr>
        <w:t>trin-ae-a,</w:t>
      </w:r>
      <w:r w:rsidRPr="00F14C89">
        <w:rPr>
          <w:rFonts w:cstheme="minorHAnsi"/>
          <w:color w:val="000000"/>
        </w:rPr>
        <w:t xml:space="preserve"> three at a time,</w:t>
      </w:r>
      <w:r w:rsidRPr="00F14C89">
        <w:rPr>
          <w:rFonts w:cstheme="minorHAnsi"/>
          <w:color w:val="000000"/>
          <w:shd w:val="clear" w:color="auto" w:fill="FFFFFF"/>
        </w:rPr>
        <w:t xml:space="preserve"> </w:t>
      </w:r>
      <w:r w:rsidRPr="00F14C89">
        <w:rPr>
          <w:rFonts w:cstheme="minorHAnsi"/>
          <w:b/>
          <w:color w:val="000000"/>
          <w:shd w:val="clear" w:color="auto" w:fill="FFFFFF"/>
        </w:rPr>
        <w:t>Irish</w:t>
      </w:r>
      <w:r w:rsidRPr="00F14C89">
        <w:rPr>
          <w:rFonts w:cstheme="minorHAnsi"/>
          <w:color w:val="000000"/>
          <w:shd w:val="clear" w:color="auto" w:fill="FFFFFF"/>
        </w:rPr>
        <w:t xml:space="preserve">, </w:t>
      </w:r>
      <w:r w:rsidRPr="00F14C89">
        <w:rPr>
          <w:rFonts w:cstheme="minorHAnsi"/>
          <w:color w:val="3333FF"/>
          <w:shd w:val="clear" w:color="auto" w:fill="FFFFFF"/>
        </w:rPr>
        <w:t>trí</w:t>
      </w:r>
      <w:r w:rsidRPr="00F14C89">
        <w:rPr>
          <w:rFonts w:cstheme="minorHAnsi"/>
          <w:color w:val="000000"/>
          <w:shd w:val="clear" w:color="auto" w:fill="FFFFFF"/>
        </w:rPr>
        <w:t xml:space="preserve"> cinn, three, </w:t>
      </w:r>
      <w:r w:rsidRPr="00F14C89">
        <w:rPr>
          <w:rFonts w:cstheme="minorHAnsi"/>
          <w:b/>
          <w:color w:val="000000"/>
          <w:shd w:val="clear" w:color="auto" w:fill="FFFFFF"/>
        </w:rPr>
        <w:t>Scots-Gaelic</w:t>
      </w:r>
      <w:r w:rsidRPr="00F14C89">
        <w:rPr>
          <w:rFonts w:cstheme="minorHAnsi"/>
          <w:color w:val="000000"/>
          <w:shd w:val="clear" w:color="auto" w:fill="FFFFFF"/>
        </w:rPr>
        <w:t xml:space="preserve">, </w:t>
      </w:r>
      <w:r w:rsidRPr="00F14C89">
        <w:rPr>
          <w:rFonts w:cstheme="minorHAnsi"/>
          <w:color w:val="0000EE"/>
          <w:shd w:val="clear" w:color="auto" w:fill="FFFFFF"/>
        </w:rPr>
        <w:t>trì</w:t>
      </w:r>
      <w:r w:rsidRPr="00F14C89">
        <w:rPr>
          <w:rFonts w:cstheme="minorHAnsi"/>
          <w:color w:val="000000"/>
          <w:shd w:val="clear" w:color="auto" w:fill="FFFFFF"/>
        </w:rPr>
        <w:t xml:space="preserve">, three, </w:t>
      </w:r>
      <w:r w:rsidRPr="00F14C89">
        <w:rPr>
          <w:rFonts w:cstheme="minorHAnsi"/>
          <w:b/>
          <w:color w:val="000000"/>
          <w:shd w:val="clear" w:color="auto" w:fill="FFFFFF"/>
        </w:rPr>
        <w:t>Welsh</w:t>
      </w:r>
      <w:r w:rsidRPr="00F14C89">
        <w:rPr>
          <w:rFonts w:cstheme="minorHAnsi"/>
          <w:color w:val="000000"/>
          <w:shd w:val="clear" w:color="auto" w:fill="FFFFFF"/>
        </w:rPr>
        <w:t xml:space="preserve">, </w:t>
      </w:r>
      <w:r w:rsidRPr="00F14C89">
        <w:rPr>
          <w:rFonts w:cstheme="minorHAnsi"/>
          <w:color w:val="0000EE"/>
          <w:shd w:val="clear" w:color="auto" w:fill="FFFFFF"/>
        </w:rPr>
        <w:t>tri</w:t>
      </w:r>
      <w:r w:rsidRPr="00F14C89">
        <w:rPr>
          <w:rFonts w:cstheme="minorHAnsi"/>
          <w:color w:val="000000"/>
          <w:shd w:val="clear" w:color="auto" w:fill="FFFFFF"/>
        </w:rPr>
        <w:t xml:space="preserve">, three, </w:t>
      </w:r>
      <w:r w:rsidRPr="00F14C89">
        <w:rPr>
          <w:rFonts w:cstheme="minorHAnsi"/>
          <w:b/>
          <w:color w:val="000000"/>
          <w:shd w:val="clear" w:color="auto" w:fill="FFFFFF"/>
        </w:rPr>
        <w:t>Gothic</w:t>
      </w:r>
      <w:r w:rsidRPr="00F14C89">
        <w:rPr>
          <w:rFonts w:cstheme="minorHAnsi"/>
          <w:color w:val="000000"/>
          <w:shd w:val="clear" w:color="auto" w:fill="FFFFFF"/>
        </w:rPr>
        <w:t xml:space="preserve">, </w:t>
      </w:r>
      <w:r w:rsidRPr="00F14C89">
        <w:rPr>
          <w:rFonts w:cstheme="minorHAnsi"/>
          <w:color w:val="3333FF"/>
        </w:rPr>
        <w:t>thrins</w:t>
      </w:r>
      <w:r w:rsidRPr="00F14C89">
        <w:rPr>
          <w:rFonts w:cstheme="minorHAnsi"/>
          <w:color w:val="000000"/>
          <w:shd w:val="clear" w:color="auto" w:fill="FFFFFF"/>
        </w:rPr>
        <w:t xml:space="preserve">, three, </w:t>
      </w:r>
      <w:r w:rsidRPr="00F14C89">
        <w:rPr>
          <w:rFonts w:cstheme="minorHAnsi"/>
          <w:b/>
          <w:color w:val="000000"/>
          <w:shd w:val="clear" w:color="auto" w:fill="FFFFFF"/>
        </w:rPr>
        <w:t>English</w:t>
      </w:r>
      <w:r w:rsidRPr="00F14C89">
        <w:rPr>
          <w:rFonts w:cstheme="minorHAnsi"/>
          <w:color w:val="000000"/>
          <w:shd w:val="clear" w:color="auto" w:fill="FFFFFF"/>
        </w:rPr>
        <w:t xml:space="preserve">, </w:t>
      </w:r>
      <w:r w:rsidRPr="00F14C89">
        <w:rPr>
          <w:rFonts w:cstheme="minorHAnsi"/>
          <w:color w:val="0000EE"/>
          <w:shd w:val="clear" w:color="auto" w:fill="FFFFFF"/>
        </w:rPr>
        <w:t>three </w:t>
      </w:r>
      <w:r w:rsidRPr="00F14C89">
        <w:rPr>
          <w:rFonts w:cstheme="minorHAnsi"/>
          <w:color w:val="000000"/>
          <w:shd w:val="clear" w:color="auto" w:fill="FFFFFF"/>
        </w:rPr>
        <w:t>[&lt;OE</w:t>
      </w:r>
      <w:r w:rsidRPr="00F14C89">
        <w:rPr>
          <w:rFonts w:cstheme="minorHAnsi"/>
          <w:color w:val="0000EE"/>
          <w:shd w:val="clear" w:color="auto" w:fill="FFFFFF"/>
        </w:rPr>
        <w:t>, thri</w:t>
      </w:r>
      <w:r w:rsidRPr="00F14C89">
        <w:rPr>
          <w:rFonts w:cstheme="minorHAnsi"/>
          <w:color w:val="000000"/>
          <w:shd w:val="clear" w:color="auto" w:fill="FFFFFF"/>
        </w:rPr>
        <w:t xml:space="preserve">], third [&lt;OE, </w:t>
      </w:r>
      <w:r w:rsidRPr="00F14C89">
        <w:rPr>
          <w:rFonts w:cstheme="minorHAnsi"/>
          <w:color w:val="0000EE"/>
          <w:shd w:val="clear" w:color="auto" w:fill="FFFFFF"/>
        </w:rPr>
        <w:t>thridda</w:t>
      </w:r>
      <w:r w:rsidRPr="00F14C89">
        <w:rPr>
          <w:rFonts w:cstheme="minorHAnsi"/>
          <w:color w:val="000000"/>
          <w:shd w:val="clear" w:color="auto" w:fill="FFFFFF"/>
        </w:rPr>
        <w:t xml:space="preserve">], </w:t>
      </w:r>
      <w:r w:rsidRPr="00F14C89">
        <w:rPr>
          <w:rFonts w:cstheme="minorHAnsi"/>
          <w:b/>
          <w:color w:val="000000"/>
          <w:shd w:val="clear" w:color="auto" w:fill="FFFFFF"/>
        </w:rPr>
        <w:t>Etruscan</w:t>
      </w:r>
      <w:r w:rsidRPr="00F14C89">
        <w:rPr>
          <w:rFonts w:cstheme="minorHAnsi"/>
          <w:color w:val="000000"/>
          <w:shd w:val="clear" w:color="auto" w:fill="FFFFFF"/>
        </w:rPr>
        <w:t xml:space="preserve">, </w:t>
      </w:r>
      <w:r w:rsidRPr="00F14C89">
        <w:rPr>
          <w:rFonts w:cstheme="minorHAnsi"/>
          <w:color w:val="0000EE"/>
          <w:shd w:val="clear" w:color="auto" w:fill="FFFFFF"/>
        </w:rPr>
        <w:t>tri</w:t>
      </w:r>
      <w:r w:rsidRPr="00F14C89">
        <w:rPr>
          <w:rFonts w:cstheme="minorHAnsi"/>
          <w:color w:val="000000"/>
          <w:shd w:val="clear" w:color="auto" w:fill="FFFFFF"/>
        </w:rPr>
        <w:t>,</w:t>
      </w:r>
      <w:r w:rsidRPr="00F14C89">
        <w:rPr>
          <w:rFonts w:cstheme="minorHAnsi"/>
          <w:color w:val="3333FF"/>
          <w:shd w:val="clear" w:color="auto" w:fill="FFFFFF"/>
        </w:rPr>
        <w:t xml:space="preserve"> tria</w:t>
      </w:r>
      <w:r w:rsidRPr="00F14C89">
        <w:rPr>
          <w:rFonts w:cstheme="minorHAnsi"/>
          <w:color w:val="000000"/>
          <w:shd w:val="clear" w:color="auto" w:fill="FFFFFF"/>
        </w:rPr>
        <w:t xml:space="preserve">, </w:t>
      </w:r>
      <w:r w:rsidRPr="00F14C89">
        <w:rPr>
          <w:rFonts w:cstheme="minorHAnsi"/>
          <w:color w:val="0000EE"/>
        </w:rPr>
        <w:t>trin</w:t>
      </w:r>
      <w:r w:rsidRPr="00F14C89">
        <w:rPr>
          <w:rFonts w:cstheme="minorHAnsi"/>
        </w:rPr>
        <w:t xml:space="preserve">, </w:t>
      </w:r>
      <w:r w:rsidRPr="00F14C89">
        <w:rPr>
          <w:rFonts w:cstheme="minorHAnsi"/>
          <w:color w:val="0000EE"/>
        </w:rPr>
        <w:t xml:space="preserve">trinum, trinom </w:t>
      </w:r>
      <w:r w:rsidRPr="00F14C89">
        <w:rPr>
          <w:rFonts w:cstheme="minorHAnsi"/>
          <w:color w:val="000000"/>
        </w:rPr>
        <w:t>(TRINVM)</w:t>
      </w:r>
      <w:r w:rsidRPr="00F14C89">
        <w:rPr>
          <w:rFonts w:cstheme="minorHAnsi"/>
        </w:rPr>
        <w:t xml:space="preserve">, </w:t>
      </w:r>
      <w:r w:rsidRPr="00F14C89">
        <w:rPr>
          <w:rFonts w:cstheme="minorHAnsi"/>
          <w:b/>
        </w:rPr>
        <w:t>Tocharian</w:t>
      </w:r>
      <w:r w:rsidRPr="00F14C89">
        <w:rPr>
          <w:rFonts w:cstheme="minorHAnsi"/>
        </w:rPr>
        <w:t xml:space="preserve">, </w:t>
      </w:r>
      <w:r w:rsidRPr="00F14C89">
        <w:rPr>
          <w:rFonts w:cstheme="minorHAnsi"/>
          <w:color w:val="0000EE"/>
        </w:rPr>
        <w:t>tri,</w:t>
      </w:r>
      <w:r w:rsidRPr="00F14C89">
        <w:rPr>
          <w:rFonts w:cstheme="minorHAnsi"/>
          <w:color w:val="009900"/>
        </w:rPr>
        <w:t xml:space="preserve"> </w:t>
      </w:r>
      <w:r w:rsidRPr="00F14C89">
        <w:rPr>
          <w:rFonts w:cstheme="minorHAnsi"/>
          <w:color w:val="000000"/>
        </w:rPr>
        <w:t>three,</w:t>
      </w:r>
      <w:r w:rsidRPr="00F14C89">
        <w:rPr>
          <w:rFonts w:cstheme="minorHAnsi"/>
        </w:rPr>
        <w:t xml:space="preserve"> </w:t>
      </w:r>
      <w:r w:rsidRPr="00F14C89">
        <w:rPr>
          <w:rFonts w:cstheme="minorHAnsi"/>
          <w:b/>
          <w:color w:val="000000"/>
          <w:shd w:val="clear" w:color="auto" w:fill="FFFFFF"/>
        </w:rPr>
        <w:t>Mylian</w:t>
      </w:r>
      <w:r w:rsidRPr="00F14C89">
        <w:rPr>
          <w:rFonts w:cstheme="minorHAnsi"/>
          <w:color w:val="000000"/>
          <w:shd w:val="clear" w:color="auto" w:fill="FFFFFF"/>
        </w:rPr>
        <w:t xml:space="preserve">, </w:t>
      </w:r>
      <w:r w:rsidRPr="00F14C89">
        <w:rPr>
          <w:rFonts w:cstheme="minorHAnsi"/>
          <w:color w:val="3333FF"/>
        </w:rPr>
        <w:t>trisu</w:t>
      </w:r>
      <w:r w:rsidRPr="00F14C89">
        <w:rPr>
          <w:rFonts w:cstheme="minorHAnsi"/>
          <w:color w:val="000000"/>
        </w:rPr>
        <w:t xml:space="preserve">, thrice, </w:t>
      </w:r>
      <w:r w:rsidRPr="00F14C89">
        <w:rPr>
          <w:rFonts w:cstheme="minorHAnsi"/>
          <w:b/>
          <w:color w:val="000000"/>
        </w:rPr>
        <w:t>Lycian</w:t>
      </w:r>
      <w:r w:rsidRPr="00F14C89">
        <w:rPr>
          <w:rFonts w:cstheme="minorHAnsi"/>
          <w:color w:val="000000"/>
        </w:rPr>
        <w:t xml:space="preserve">, </w:t>
      </w:r>
      <w:r w:rsidRPr="00F14C89">
        <w:rPr>
          <w:rFonts w:cstheme="minorHAnsi"/>
          <w:color w:val="3333FF"/>
        </w:rPr>
        <w:t>trppeme</w:t>
      </w:r>
      <w:r w:rsidRPr="00F14C89">
        <w:rPr>
          <w:rFonts w:cstheme="minorHAnsi"/>
          <w:color w:val="000000"/>
        </w:rPr>
        <w:t xml:space="preserve"> (?), three-fold, </w:t>
      </w:r>
      <w:r w:rsidRPr="00F14C89">
        <w:rPr>
          <w:rFonts w:cstheme="minorHAnsi"/>
          <w:b/>
          <w:color w:val="000000"/>
        </w:rPr>
        <w:t>Phrygian</w:t>
      </w:r>
      <w:r w:rsidRPr="00F14C89">
        <w:rPr>
          <w:rFonts w:cstheme="minorHAnsi"/>
          <w:color w:val="000000"/>
        </w:rPr>
        <w:t xml:space="preserve">, </w:t>
      </w:r>
      <w:r w:rsidRPr="00F14C89">
        <w:rPr>
          <w:rFonts w:cstheme="minorHAnsi"/>
          <w:color w:val="3333FF"/>
        </w:rPr>
        <w:t>thri</w:t>
      </w:r>
      <w:r w:rsidRPr="00F14C89">
        <w:rPr>
          <w:rFonts w:cstheme="minorHAnsi"/>
          <w:color w:val="000000"/>
        </w:rPr>
        <w:t>, three</w:t>
      </w:r>
      <w:r w:rsidRPr="00F14C89">
        <w:rPr>
          <w:rFonts w:cstheme="minorHAnsi"/>
        </w:rPr>
        <w:t xml:space="preserve">, </w:t>
      </w:r>
      <w:r w:rsidRPr="00F14C89">
        <w:rPr>
          <w:rFonts w:cstheme="minorHAnsi"/>
          <w:b/>
        </w:rPr>
        <w:t>Gujarati</w:t>
      </w:r>
      <w:r w:rsidRPr="00F14C89">
        <w:rPr>
          <w:rFonts w:cstheme="minorHAnsi"/>
        </w:rPr>
        <w:t xml:space="preserve">, </w:t>
      </w:r>
      <w:r w:rsidRPr="00F14C89">
        <w:rPr>
          <w:rStyle w:val="tlid-translation"/>
          <w:rFonts w:ascii="Nirmala UI" w:hAnsi="Nirmala UI" w:cs="Nirmala UI" w:hint="cs"/>
          <w:cs/>
          <w:lang w:bidi="gu-IN"/>
        </w:rPr>
        <w:t>રણ</w:t>
      </w:r>
      <w:r w:rsidRPr="00F14C89">
        <w:rPr>
          <w:rStyle w:val="tlid-translation"/>
          <w:rFonts w:cstheme="minorHAnsi"/>
          <w:lang w:bidi="gu-IN"/>
        </w:rPr>
        <w:t>,</w:t>
      </w:r>
      <w:r w:rsidRPr="00F14C89">
        <w:rPr>
          <w:rStyle w:val="tlid-translation"/>
          <w:rFonts w:cstheme="minorHAnsi"/>
          <w:cs/>
          <w:lang w:bidi="gu-IN"/>
        </w:rPr>
        <w:t xml:space="preserve"> </w:t>
      </w:r>
      <w:r w:rsidRPr="00F14C89">
        <w:rPr>
          <w:rStyle w:val="tlid-translation"/>
          <w:rFonts w:cstheme="minorHAnsi"/>
          <w:color w:val="3333FF"/>
          <w:u w:val="single"/>
          <w:lang w:bidi="gu-IN"/>
        </w:rPr>
        <w:t>Traṇa</w:t>
      </w:r>
      <w:r w:rsidRPr="00F14C89">
        <w:rPr>
          <w:rStyle w:val="tlid-translation"/>
          <w:rFonts w:cstheme="minorHAnsi"/>
          <w:lang w:bidi="gu-IN"/>
        </w:rPr>
        <w:t>, three</w:t>
      </w:r>
      <w:r w:rsidRPr="00F14C89">
        <w:rPr>
          <w:rStyle w:val="tlid-translation"/>
          <w:rFonts w:eastAsiaTheme="majorEastAsia" w:cstheme="minorHAnsi"/>
          <w:lang w:bidi="gu-IN"/>
        </w:rPr>
        <w:t>,</w:t>
      </w:r>
      <w:r w:rsidRPr="00F14C89">
        <w:rPr>
          <w:rStyle w:val="tlid-translation"/>
          <w:rFonts w:cstheme="minorHAnsi"/>
          <w:cs/>
          <w:lang w:bidi="gu-IN"/>
        </w:rPr>
        <w:t xml:space="preserve"> </w:t>
      </w:r>
      <w:r w:rsidRPr="00F14C89">
        <w:rPr>
          <w:rFonts w:cstheme="minorHAnsi"/>
          <w:color w:val="000000"/>
        </w:rPr>
        <w:t xml:space="preserve"> </w:t>
      </w:r>
      <w:r w:rsidRPr="00F14C89">
        <w:rPr>
          <w:rFonts w:cstheme="minorHAnsi"/>
          <w:b/>
          <w:color w:val="000000"/>
        </w:rPr>
        <w:t>Avestan</w:t>
      </w:r>
      <w:r w:rsidRPr="00F14C89">
        <w:rPr>
          <w:rFonts w:cstheme="minorHAnsi"/>
          <w:color w:val="000000"/>
        </w:rPr>
        <w:t xml:space="preserve">, </w:t>
      </w:r>
      <w:r w:rsidRPr="00F14C89">
        <w:rPr>
          <w:rStyle w:val="shorttext0"/>
          <w:rFonts w:cstheme="minorHAnsi"/>
          <w:color w:val="009900"/>
          <w:u w:val="single"/>
        </w:rPr>
        <w:t>thrâyô</w:t>
      </w:r>
      <w:r w:rsidRPr="00F14C89">
        <w:rPr>
          <w:rStyle w:val="shorttext0"/>
          <w:rFonts w:cstheme="minorHAnsi"/>
        </w:rPr>
        <w:t xml:space="preserve">, three, </w:t>
      </w:r>
      <w:r w:rsidRPr="00F14C89">
        <w:rPr>
          <w:rFonts w:cstheme="minorHAnsi"/>
          <w:b/>
          <w:color w:val="000000"/>
          <w:shd w:val="clear" w:color="auto" w:fill="FFFFFF"/>
        </w:rPr>
        <w:t>Serbo-Croatian</w:t>
      </w:r>
      <w:r w:rsidRPr="00F14C89">
        <w:rPr>
          <w:rFonts w:cstheme="minorHAnsi"/>
          <w:color w:val="000000"/>
          <w:shd w:val="clear" w:color="auto" w:fill="FFFFFF"/>
        </w:rPr>
        <w:t xml:space="preserve">, </w:t>
      </w:r>
      <w:r w:rsidRPr="00F14C89">
        <w:rPr>
          <w:rFonts w:cstheme="minorHAnsi"/>
          <w:color w:val="009900"/>
          <w:u w:val="single"/>
          <w:shd w:val="clear" w:color="auto" w:fill="FFFFFF"/>
        </w:rPr>
        <w:t>troje</w:t>
      </w:r>
      <w:r w:rsidRPr="00F14C89">
        <w:rPr>
          <w:rFonts w:cstheme="minorHAnsi"/>
          <w:color w:val="993399"/>
          <w:shd w:val="clear" w:color="auto" w:fill="FFFFFF"/>
        </w:rPr>
        <w:t xml:space="preserve">, </w:t>
      </w:r>
      <w:r w:rsidRPr="00F14C89">
        <w:rPr>
          <w:rFonts w:cstheme="minorHAnsi"/>
          <w:color w:val="009900"/>
          <w:u w:val="single"/>
          <w:shd w:val="clear" w:color="auto" w:fill="FFFFFF"/>
        </w:rPr>
        <w:t>trojica</w:t>
      </w:r>
      <w:r w:rsidRPr="00F14C89">
        <w:rPr>
          <w:rFonts w:cstheme="minorHAnsi"/>
          <w:color w:val="000000"/>
          <w:shd w:val="clear" w:color="auto" w:fill="FFFFFF"/>
        </w:rPr>
        <w:t xml:space="preserve">, three, </w:t>
      </w:r>
      <w:r w:rsidRPr="00F14C89">
        <w:rPr>
          <w:rFonts w:cstheme="minorHAnsi"/>
          <w:b/>
          <w:color w:val="000000"/>
          <w:shd w:val="clear" w:color="auto" w:fill="FFFFFF"/>
        </w:rPr>
        <w:t>French</w:t>
      </w:r>
      <w:r w:rsidRPr="00F14C89">
        <w:rPr>
          <w:rFonts w:cstheme="minorHAnsi"/>
          <w:color w:val="000000"/>
          <w:shd w:val="clear" w:color="auto" w:fill="FFFFFF"/>
        </w:rPr>
        <w:t xml:space="preserve">, </w:t>
      </w:r>
      <w:r w:rsidRPr="00F14C89">
        <w:rPr>
          <w:rFonts w:cstheme="minorHAnsi"/>
          <w:color w:val="007700"/>
          <w:u w:val="single"/>
          <w:shd w:val="clear" w:color="auto" w:fill="FFFFFF"/>
        </w:rPr>
        <w:t>trois</w:t>
      </w:r>
      <w:r w:rsidRPr="00F14C89">
        <w:rPr>
          <w:rFonts w:cstheme="minorHAnsi"/>
          <w:color w:val="000000"/>
          <w:shd w:val="clear" w:color="auto" w:fill="FFFFFF"/>
        </w:rPr>
        <w:t xml:space="preserve">, three, </w:t>
      </w:r>
      <w:r w:rsidRPr="00F14C89">
        <w:rPr>
          <w:rFonts w:cstheme="minorHAnsi"/>
          <w:b/>
          <w:color w:val="000000"/>
          <w:shd w:val="clear" w:color="auto" w:fill="FFFFFF"/>
        </w:rPr>
        <w:t>Tocharian</w:t>
      </w:r>
      <w:r w:rsidRPr="00F14C89">
        <w:rPr>
          <w:rFonts w:cstheme="minorHAnsi"/>
          <w:color w:val="000000"/>
          <w:shd w:val="clear" w:color="auto" w:fill="FFFFFF"/>
        </w:rPr>
        <w:t xml:space="preserve">, </w:t>
      </w:r>
      <w:r w:rsidRPr="00F14C89">
        <w:rPr>
          <w:rFonts w:cstheme="minorHAnsi"/>
          <w:color w:val="009900"/>
          <w:u w:val="single"/>
        </w:rPr>
        <w:t>traiy</w:t>
      </w:r>
      <w:r w:rsidRPr="00F14C89">
        <w:rPr>
          <w:rFonts w:cstheme="minorHAnsi"/>
          <w:color w:val="000000"/>
        </w:rPr>
        <w:t>, three</w:t>
      </w:r>
      <w:r w:rsidRPr="00F14C89">
        <w:rPr>
          <w:rFonts w:cstheme="minorHAnsi"/>
        </w:rPr>
        <w:t xml:space="preserve"> </w:t>
      </w:r>
      <w:r w:rsidRPr="00F14C89">
        <w:rPr>
          <w:rFonts w:cstheme="minorHAnsi"/>
          <w:color w:val="000000"/>
          <w:shd w:val="clear" w:color="auto" w:fill="FFFFFF"/>
        </w:rPr>
        <w:t xml:space="preserve"> </w:t>
      </w:r>
      <w:r w:rsidRPr="00F14C89">
        <w:rPr>
          <w:rFonts w:cstheme="minorHAnsi"/>
          <w:b/>
          <w:color w:val="000000"/>
          <w:shd w:val="clear" w:color="auto" w:fill="FFFFFF"/>
        </w:rPr>
        <w:t>Lycian</w:t>
      </w:r>
      <w:r w:rsidRPr="00F14C89">
        <w:rPr>
          <w:rFonts w:cstheme="minorHAnsi"/>
          <w:color w:val="000000"/>
          <w:shd w:val="clear" w:color="auto" w:fill="FFFFFF"/>
        </w:rPr>
        <w:t xml:space="preserve">, </w:t>
      </w:r>
      <w:r w:rsidRPr="00F14C89">
        <w:rPr>
          <w:rFonts w:cstheme="minorHAnsi"/>
          <w:color w:val="009900"/>
          <w:u w:val="single"/>
        </w:rPr>
        <w:t>trije</w:t>
      </w:r>
      <w:r w:rsidRPr="00F14C89">
        <w:rPr>
          <w:rFonts w:cstheme="minorHAnsi"/>
          <w:color w:val="000000"/>
        </w:rPr>
        <w:t xml:space="preserve">, three, </w:t>
      </w:r>
      <w:r w:rsidRPr="00F14C89">
        <w:rPr>
          <w:rFonts w:cstheme="minorHAnsi"/>
          <w:b/>
          <w:shd w:val="clear" w:color="auto" w:fill="FFFFFF"/>
        </w:rPr>
        <w:t>Hittite</w:t>
      </w:r>
      <w:r w:rsidRPr="00F14C89">
        <w:rPr>
          <w:rFonts w:cstheme="minorHAnsi"/>
          <w:shd w:val="clear" w:color="auto" w:fill="FFFFFF"/>
        </w:rPr>
        <w:t xml:space="preserve">, </w:t>
      </w:r>
      <w:r w:rsidRPr="00F14C89">
        <w:rPr>
          <w:rFonts w:cstheme="minorHAnsi"/>
          <w:color w:val="FF0000"/>
          <w:shd w:val="clear" w:color="auto" w:fill="FFFFFF"/>
        </w:rPr>
        <w:t>tres</w:t>
      </w:r>
      <w:r w:rsidRPr="00F14C89">
        <w:rPr>
          <w:rFonts w:cstheme="minorHAnsi"/>
          <w:shd w:val="clear" w:color="auto" w:fill="FFFFFF"/>
        </w:rPr>
        <w:t xml:space="preserve">, three, </w:t>
      </w:r>
      <w:r w:rsidRPr="00F14C89">
        <w:rPr>
          <w:rFonts w:cstheme="minorHAnsi"/>
          <w:b/>
          <w:color w:val="000000"/>
          <w:shd w:val="clear" w:color="auto" w:fill="FFFFFF"/>
        </w:rPr>
        <w:t>Romanian</w:t>
      </w:r>
      <w:r w:rsidRPr="00F14C89">
        <w:rPr>
          <w:rFonts w:cstheme="minorHAnsi"/>
          <w:color w:val="000000"/>
          <w:shd w:val="clear" w:color="auto" w:fill="FFFFFF"/>
        </w:rPr>
        <w:t xml:space="preserve">, </w:t>
      </w:r>
      <w:r w:rsidRPr="00F14C89">
        <w:rPr>
          <w:rStyle w:val="shorttext"/>
          <w:rFonts w:cstheme="minorHAnsi"/>
          <w:color w:val="FF0000"/>
          <w:lang w:val="ro-RO"/>
        </w:rPr>
        <w:t>Trei</w:t>
      </w:r>
      <w:r w:rsidRPr="00F14C89">
        <w:rPr>
          <w:rStyle w:val="shorttext"/>
          <w:rFonts w:cstheme="minorHAnsi"/>
          <w:lang w:val="ro-RO"/>
        </w:rPr>
        <w:t xml:space="preserve">, three, </w:t>
      </w:r>
      <w:r w:rsidRPr="00F14C89">
        <w:rPr>
          <w:rStyle w:val="shorttext"/>
          <w:rFonts w:cstheme="minorHAnsi"/>
          <w:b/>
          <w:lang w:val="ro-RO"/>
        </w:rPr>
        <w:t>Albanian</w:t>
      </w:r>
      <w:r w:rsidRPr="00F14C89">
        <w:rPr>
          <w:rStyle w:val="shorttext"/>
          <w:rFonts w:cstheme="minorHAnsi"/>
          <w:lang w:val="ro-RO"/>
        </w:rPr>
        <w:t xml:space="preserve">, </w:t>
      </w:r>
      <w:r w:rsidRPr="00F14C89">
        <w:rPr>
          <w:rFonts w:cstheme="minorHAnsi"/>
          <w:color w:val="EE0000"/>
        </w:rPr>
        <w:t>tre</w:t>
      </w:r>
      <w:r w:rsidRPr="00F14C89">
        <w:rPr>
          <w:rFonts w:cstheme="minorHAnsi"/>
        </w:rPr>
        <w:t xml:space="preserve">, three, </w:t>
      </w:r>
      <w:r w:rsidRPr="00F14C89">
        <w:rPr>
          <w:rStyle w:val="shorttext"/>
          <w:rFonts w:cstheme="minorHAnsi"/>
          <w:b/>
          <w:lang w:val="ro-RO"/>
        </w:rPr>
        <w:t>Latin</w:t>
      </w:r>
      <w:r w:rsidRPr="00F14C89">
        <w:rPr>
          <w:rStyle w:val="shorttext"/>
          <w:rFonts w:cstheme="minorHAnsi"/>
          <w:lang w:val="ro-RO"/>
        </w:rPr>
        <w:t xml:space="preserve">, </w:t>
      </w:r>
      <w:r w:rsidRPr="00F14C89">
        <w:rPr>
          <w:rFonts w:cstheme="minorHAnsi"/>
          <w:color w:val="EE0000"/>
        </w:rPr>
        <w:t>tres</w:t>
      </w:r>
      <w:r w:rsidRPr="00F14C89">
        <w:rPr>
          <w:rFonts w:cstheme="minorHAnsi"/>
        </w:rPr>
        <w:t xml:space="preserve">, three, </w:t>
      </w:r>
      <w:r w:rsidRPr="00F14C89">
        <w:rPr>
          <w:rFonts w:cstheme="minorHAnsi"/>
          <w:b/>
        </w:rPr>
        <w:t>Italian</w:t>
      </w:r>
      <w:r w:rsidRPr="00F14C89">
        <w:rPr>
          <w:rFonts w:cstheme="minorHAnsi"/>
        </w:rPr>
        <w:t xml:space="preserve">, </w:t>
      </w:r>
      <w:r w:rsidRPr="00F14C89">
        <w:rPr>
          <w:rFonts w:cstheme="minorHAnsi"/>
          <w:color w:val="EE0000"/>
        </w:rPr>
        <w:t>tre</w:t>
      </w:r>
      <w:r w:rsidRPr="00F14C89">
        <w:rPr>
          <w:rFonts w:cstheme="minorHAnsi"/>
        </w:rPr>
        <w:t xml:space="preserve">, three, </w:t>
      </w:r>
      <w:r w:rsidRPr="00F14C89">
        <w:rPr>
          <w:rFonts w:cstheme="minorHAnsi"/>
          <w:b/>
        </w:rPr>
        <w:t>Etruscan</w:t>
      </w:r>
      <w:r w:rsidRPr="00F14C89">
        <w:rPr>
          <w:rFonts w:cstheme="minorHAnsi"/>
        </w:rPr>
        <w:t xml:space="preserve">, </w:t>
      </w:r>
      <w:r w:rsidRPr="00F14C89">
        <w:rPr>
          <w:rFonts w:cstheme="minorHAnsi"/>
          <w:color w:val="EE0000"/>
        </w:rPr>
        <w:t>tre</w:t>
      </w:r>
      <w:r w:rsidRPr="00F14C89">
        <w:rPr>
          <w:rFonts w:cstheme="minorHAnsi"/>
          <w:color w:val="007700"/>
          <w:u w:val="single"/>
        </w:rPr>
        <w:t xml:space="preserve">, </w:t>
      </w:r>
      <w:r w:rsidRPr="00F14C89">
        <w:rPr>
          <w:rFonts w:cstheme="minorHAnsi"/>
          <w:color w:val="EE0000"/>
        </w:rPr>
        <w:t>trei</w:t>
      </w:r>
      <w:r w:rsidRPr="00F14C89">
        <w:rPr>
          <w:rFonts w:cstheme="minorHAnsi"/>
        </w:rPr>
        <w:t xml:space="preserve">, </w:t>
      </w:r>
      <w:r w:rsidRPr="00F14C89">
        <w:rPr>
          <w:rFonts w:cstheme="minorHAnsi"/>
          <w:color w:val="EE0000"/>
        </w:rPr>
        <w:t>tres</w:t>
      </w:r>
      <w:r w:rsidRPr="00F14C89">
        <w:rPr>
          <w:rFonts w:cstheme="minorHAnsi"/>
        </w:rPr>
        <w:t xml:space="preserve">, three, </w:t>
      </w:r>
      <w:r w:rsidRPr="00F14C89">
        <w:rPr>
          <w:rFonts w:cstheme="minorHAnsi"/>
          <w:b/>
        </w:rPr>
        <w:t>Lycian</w:t>
      </w:r>
      <w:r w:rsidRPr="00F14C89">
        <w:rPr>
          <w:rFonts w:cstheme="minorHAnsi"/>
        </w:rPr>
        <w:t xml:space="preserve">, </w:t>
      </w:r>
      <w:r w:rsidRPr="00F14C89">
        <w:rPr>
          <w:rFonts w:cstheme="minorHAnsi"/>
          <w:color w:val="FF0000"/>
        </w:rPr>
        <w:t>tre</w:t>
      </w:r>
      <w:r w:rsidRPr="00F14C89">
        <w:rPr>
          <w:rFonts w:cstheme="minorHAnsi"/>
          <w:color w:val="000000"/>
        </w:rPr>
        <w:t xml:space="preserve">, three, </w:t>
      </w:r>
      <w:r w:rsidRPr="00F14C89">
        <w:rPr>
          <w:rFonts w:cstheme="minorHAnsi"/>
          <w:b/>
          <w:color w:val="000000"/>
        </w:rPr>
        <w:t>Hittite</w:t>
      </w:r>
      <w:r w:rsidRPr="00F14C89">
        <w:rPr>
          <w:rFonts w:cstheme="minorHAnsi"/>
          <w:color w:val="000000"/>
        </w:rPr>
        <w:t xml:space="preserve">, </w:t>
      </w:r>
      <w:r w:rsidRPr="00F14C89">
        <w:rPr>
          <w:rFonts w:cstheme="minorHAnsi"/>
          <w:color w:val="009900"/>
          <w:u w:val="single"/>
        </w:rPr>
        <w:t>tēries</w:t>
      </w:r>
      <w:r w:rsidRPr="00F14C89">
        <w:rPr>
          <w:rFonts w:cstheme="minorHAnsi"/>
          <w:color w:val="000000"/>
        </w:rPr>
        <w:t>,</w:t>
      </w:r>
      <w:r w:rsidRPr="00F14C89">
        <w:rPr>
          <w:rFonts w:eastAsiaTheme="minorEastAsia" w:cstheme="minorHAnsi"/>
          <w:color w:val="000000"/>
        </w:rPr>
        <w:t xml:space="preserve"> alla, </w:t>
      </w:r>
      <w:r w:rsidRPr="00F14C89">
        <w:rPr>
          <w:rFonts w:eastAsiaTheme="minorEastAsia" w:cstheme="minorHAnsi"/>
          <w:color w:val="009900"/>
          <w:u w:val="single"/>
        </w:rPr>
        <w:t>teriyalla</w:t>
      </w:r>
      <w:r w:rsidRPr="00F14C89">
        <w:rPr>
          <w:rFonts w:eastAsiaTheme="minorEastAsia" w:cstheme="minorHAnsi"/>
          <w:color w:val="000000"/>
        </w:rPr>
        <w:t>-</w:t>
      </w:r>
      <w:r w:rsidRPr="00F14C89">
        <w:rPr>
          <w:rFonts w:cstheme="minorHAnsi"/>
          <w:color w:val="000000"/>
        </w:rPr>
        <w:t xml:space="preserve">, three,  </w:t>
      </w:r>
      <w:r w:rsidRPr="00F14C89">
        <w:rPr>
          <w:rFonts w:cstheme="minorHAnsi"/>
          <w:b/>
        </w:rPr>
        <w:t>Basque</w:t>
      </w:r>
      <w:r w:rsidRPr="00F14C89">
        <w:rPr>
          <w:rFonts w:cstheme="minorHAnsi"/>
        </w:rPr>
        <w:t xml:space="preserve">, </w:t>
      </w:r>
      <w:r w:rsidRPr="00F14C89">
        <w:rPr>
          <w:rFonts w:cstheme="minorHAnsi"/>
          <w:color w:val="009900"/>
          <w:u w:val="single"/>
        </w:rPr>
        <w:t>hiru</w:t>
      </w:r>
      <w:r w:rsidRPr="00F14C89">
        <w:rPr>
          <w:rFonts w:cstheme="minorHAnsi"/>
        </w:rPr>
        <w:t xml:space="preserve">, three, </w:t>
      </w:r>
      <w:r w:rsidRPr="00F14C89">
        <w:rPr>
          <w:rFonts w:cstheme="minorHAnsi"/>
          <w:b/>
        </w:rPr>
        <w:t>Breton</w:t>
      </w:r>
      <w:r w:rsidRPr="00F14C89">
        <w:rPr>
          <w:rFonts w:cstheme="minorHAnsi"/>
        </w:rPr>
        <w:t xml:space="preserve">, </w:t>
      </w:r>
      <w:r w:rsidRPr="00F14C89">
        <w:rPr>
          <w:rFonts w:cstheme="minorHAnsi"/>
          <w:color w:val="009900"/>
          <w:u w:val="single"/>
        </w:rPr>
        <w:t>teir</w:t>
      </w:r>
      <w:r w:rsidRPr="00F14C89">
        <w:rPr>
          <w:rFonts w:cstheme="minorHAnsi"/>
        </w:rPr>
        <w:t xml:space="preserve">, three, </w:t>
      </w:r>
      <w:r w:rsidRPr="00F14C89">
        <w:rPr>
          <w:rFonts w:cstheme="minorHAnsi"/>
          <w:b/>
        </w:rPr>
        <w:t>Lycian</w:t>
      </w:r>
      <w:r w:rsidRPr="00F14C89">
        <w:rPr>
          <w:rFonts w:cstheme="minorHAnsi"/>
        </w:rPr>
        <w:t xml:space="preserve">, </w:t>
      </w:r>
      <w:r w:rsidRPr="00F14C89">
        <w:rPr>
          <w:rFonts w:cstheme="minorHAnsi"/>
          <w:color w:val="009900"/>
          <w:u w:val="single"/>
        </w:rPr>
        <w:t>teri</w:t>
      </w:r>
      <w:r w:rsidRPr="00F14C89">
        <w:rPr>
          <w:rFonts w:cstheme="minorHAnsi"/>
          <w:color w:val="3333FF"/>
        </w:rPr>
        <w:t>-</w:t>
      </w:r>
      <w:r w:rsidRPr="00F14C89">
        <w:rPr>
          <w:rFonts w:cstheme="minorHAnsi"/>
          <w:color w:val="000000"/>
        </w:rPr>
        <w:t xml:space="preserve">, three, </w:t>
      </w:r>
      <w:r w:rsidRPr="00F14C89">
        <w:rPr>
          <w:rFonts w:cstheme="minorHAnsi"/>
          <w:b/>
          <w:color w:val="000000"/>
        </w:rPr>
        <w:t>Persian</w:t>
      </w:r>
      <w:r w:rsidRPr="00F14C89">
        <w:rPr>
          <w:rFonts w:cstheme="minorHAnsi"/>
          <w:color w:val="000000"/>
        </w:rPr>
        <w:t xml:space="preserve">, </w:t>
      </w:r>
      <w:r w:rsidRPr="00F14C89">
        <w:rPr>
          <w:rStyle w:val="shorttext0"/>
          <w:rFonts w:cstheme="minorHAnsi"/>
          <w:color w:val="CC6600"/>
          <w:u w:val="single"/>
        </w:rPr>
        <w:t>se</w:t>
      </w:r>
      <w:r w:rsidRPr="00F14C89">
        <w:rPr>
          <w:rStyle w:val="shorttext0"/>
          <w:rFonts w:cstheme="minorHAnsi"/>
        </w:rPr>
        <w:t xml:space="preserve">, سه three, </w:t>
      </w:r>
      <w:r w:rsidRPr="00F14C89">
        <w:rPr>
          <w:rStyle w:val="shorttext0"/>
          <w:rFonts w:cstheme="minorHAnsi"/>
          <w:b/>
        </w:rPr>
        <w:t>Turkish</w:t>
      </w:r>
      <w:r w:rsidRPr="00F14C89">
        <w:rPr>
          <w:rStyle w:val="shorttext0"/>
          <w:rFonts w:cstheme="minorHAnsi"/>
        </w:rPr>
        <w:t xml:space="preserve">, </w:t>
      </w:r>
      <w:r w:rsidRPr="00F14C89">
        <w:rPr>
          <w:rStyle w:val="tlid-translation"/>
          <w:rFonts w:cstheme="minorHAnsi"/>
          <w:color w:val="CC6600"/>
          <w:u w:val="single"/>
          <w:lang w:val="tr-TR"/>
        </w:rPr>
        <w:t>üç</w:t>
      </w:r>
      <w:r w:rsidRPr="00F14C89">
        <w:rPr>
          <w:rStyle w:val="tlid-translation"/>
          <w:rFonts w:cstheme="minorHAnsi"/>
          <w:lang w:val="tr-TR"/>
        </w:rPr>
        <w:t>, three</w:t>
      </w:r>
      <w:r w:rsidRPr="00F14C89">
        <w:rPr>
          <w:rStyle w:val="tlid-translation"/>
          <w:rFonts w:eastAsiaTheme="majorEastAsia" w:cstheme="minorHAnsi"/>
          <w:lang w:val="tr-TR"/>
        </w:rPr>
        <w:t xml:space="preserve">, </w:t>
      </w:r>
      <w:r w:rsidRPr="00F14C89">
        <w:rPr>
          <w:rStyle w:val="shorttext0"/>
          <w:rFonts w:cstheme="minorHAnsi"/>
          <w:b/>
        </w:rPr>
        <w:t>Kazakh</w:t>
      </w:r>
      <w:r w:rsidRPr="00F14C89">
        <w:rPr>
          <w:rStyle w:val="shorttext0"/>
          <w:rFonts w:cstheme="minorHAnsi"/>
        </w:rPr>
        <w:t xml:space="preserve">, </w:t>
      </w:r>
      <w:r w:rsidRPr="00F14C89">
        <w:rPr>
          <w:rStyle w:val="tlid-translation"/>
          <w:rFonts w:cstheme="minorHAnsi"/>
          <w:color w:val="000000"/>
          <w:shd w:val="clear" w:color="auto" w:fill="FFFFFF"/>
          <w:lang w:val="kk-KZ"/>
        </w:rPr>
        <w:t xml:space="preserve">үш, </w:t>
      </w:r>
      <w:r w:rsidRPr="00F14C89">
        <w:rPr>
          <w:rFonts w:cstheme="minorHAnsi"/>
          <w:color w:val="CC6600"/>
          <w:u w:val="single"/>
        </w:rPr>
        <w:t>üş</w:t>
      </w:r>
      <w:r w:rsidRPr="00F14C89">
        <w:rPr>
          <w:rFonts w:cstheme="minorHAnsi"/>
        </w:rPr>
        <w:t xml:space="preserve">, three, </w:t>
      </w:r>
      <w:r w:rsidRPr="00F14C89">
        <w:rPr>
          <w:rFonts w:cstheme="minorHAnsi"/>
          <w:b/>
        </w:rPr>
        <w:t>Uzbek</w:t>
      </w:r>
      <w:r w:rsidRPr="00F14C89">
        <w:rPr>
          <w:rFonts w:cstheme="minorHAnsi"/>
        </w:rPr>
        <w:t xml:space="preserve">, </w:t>
      </w:r>
      <w:r w:rsidRPr="00F14C89">
        <w:rPr>
          <w:rFonts w:cstheme="minorHAnsi"/>
          <w:color w:val="CC6600"/>
          <w:u w:val="single"/>
        </w:rPr>
        <w:t>uch</w:t>
      </w:r>
      <w:r w:rsidRPr="00F14C89">
        <w:rPr>
          <w:rFonts w:cstheme="minorHAnsi"/>
        </w:rPr>
        <w:t xml:space="preserve">, three, </w:t>
      </w:r>
      <w:r w:rsidRPr="00F14C89">
        <w:rPr>
          <w:rFonts w:cstheme="minorHAnsi"/>
          <w:b/>
        </w:rPr>
        <w:t>Tajik</w:t>
      </w:r>
      <w:r w:rsidRPr="00F14C89">
        <w:rPr>
          <w:rFonts w:cstheme="minorHAnsi"/>
        </w:rPr>
        <w:t xml:space="preserve">, </w:t>
      </w:r>
      <w:r w:rsidRPr="00F14C89">
        <w:rPr>
          <w:rStyle w:val="tlid-translation"/>
          <w:rFonts w:cstheme="minorHAnsi"/>
          <w:lang w:val="tg-Cyrl-TJ"/>
        </w:rPr>
        <w:t xml:space="preserve">се, </w:t>
      </w:r>
      <w:r w:rsidRPr="00F14C89">
        <w:rPr>
          <w:rStyle w:val="tlid-translation"/>
          <w:rFonts w:cstheme="minorHAnsi"/>
          <w:color w:val="CC6600"/>
          <w:u w:val="single"/>
          <w:lang w:val="tg-Cyrl-TJ"/>
        </w:rPr>
        <w:t>se</w:t>
      </w:r>
      <w:r w:rsidRPr="00F14C89">
        <w:rPr>
          <w:rStyle w:val="tlid-translation"/>
          <w:rFonts w:cstheme="minorHAnsi"/>
          <w:lang w:val="tg-Cyrl-TJ"/>
        </w:rPr>
        <w:t>, three</w:t>
      </w:r>
      <w:r w:rsidRPr="00F14C89">
        <w:rPr>
          <w:rStyle w:val="tlid-translation"/>
          <w:rFonts w:eastAsiaTheme="majorEastAsia" w:cstheme="minorHAnsi"/>
        </w:rPr>
        <w:t xml:space="preserve">, </w:t>
      </w:r>
      <w:r w:rsidRPr="00F14C89">
        <w:rPr>
          <w:rStyle w:val="tlid-translation"/>
          <w:rFonts w:eastAsiaTheme="majorEastAsia" w:cstheme="minorHAnsi"/>
          <w:b/>
        </w:rPr>
        <w:t>Kyrgyz</w:t>
      </w:r>
      <w:r w:rsidRPr="00F14C89">
        <w:rPr>
          <w:rStyle w:val="tlid-translation"/>
          <w:rFonts w:eastAsiaTheme="majorEastAsia" w:cstheme="minorHAnsi"/>
        </w:rPr>
        <w:t xml:space="preserve">, </w:t>
      </w:r>
      <w:r w:rsidRPr="00F14C89">
        <w:rPr>
          <w:rStyle w:val="tlid-translation"/>
          <w:rFonts w:cstheme="minorHAnsi"/>
          <w:lang w:val="ky-KG"/>
        </w:rPr>
        <w:t xml:space="preserve">үч, </w:t>
      </w:r>
      <w:r w:rsidRPr="00F14C89">
        <w:rPr>
          <w:rStyle w:val="tlid-translation"/>
          <w:rFonts w:cstheme="minorHAnsi"/>
          <w:color w:val="CC6600"/>
          <w:u w:val="single"/>
          <w:lang w:val="ky-KG"/>
        </w:rPr>
        <w:t>üç</w:t>
      </w:r>
      <w:r w:rsidRPr="00F14C89">
        <w:rPr>
          <w:rStyle w:val="tlid-translation"/>
          <w:rFonts w:cstheme="minorHAnsi"/>
          <w:lang w:val="ky-KG"/>
        </w:rPr>
        <w:t>, three</w:t>
      </w:r>
      <w:r w:rsidRPr="00F14C89">
        <w:rPr>
          <w:rStyle w:val="tlid-translation"/>
          <w:rFonts w:eastAsiaTheme="majorEastAsia" w:cstheme="minorHAnsi"/>
        </w:rPr>
        <w:t xml:space="preserve">, </w:t>
      </w:r>
      <w:r w:rsidRPr="00F14C89">
        <w:rPr>
          <w:rStyle w:val="tlid-translation"/>
          <w:rFonts w:eastAsiaTheme="majorEastAsia" w:cstheme="minorHAnsi"/>
          <w:b/>
        </w:rPr>
        <w:t>Traditional Chinese</w:t>
      </w:r>
      <w:r w:rsidRPr="00F14C89">
        <w:rPr>
          <w:rStyle w:val="tlid-translation"/>
          <w:rFonts w:eastAsiaTheme="majorEastAsia" w:cstheme="minorHAnsi"/>
        </w:rPr>
        <w:t xml:space="preserve">, </w:t>
      </w:r>
      <w:r w:rsidRPr="00F14C89">
        <w:rPr>
          <w:rStyle w:val="tlid-translation"/>
          <w:rFonts w:eastAsia="MS Gothic" w:cstheme="minorHAnsi"/>
          <w:lang w:val="mn-MN" w:eastAsia="zh-TW"/>
        </w:rPr>
        <w:t>三</w:t>
      </w:r>
      <w:r w:rsidRPr="00F14C89">
        <w:rPr>
          <w:rStyle w:val="tlid-translation"/>
          <w:rFonts w:cstheme="minorHAnsi"/>
          <w:lang w:val="mn-MN" w:eastAsia="zh-TW"/>
        </w:rPr>
        <w:t xml:space="preserve">, </w:t>
      </w:r>
      <w:r w:rsidRPr="00F14C89">
        <w:rPr>
          <w:rStyle w:val="tlid-translation"/>
          <w:rFonts w:cstheme="minorHAnsi"/>
          <w:color w:val="CC6600"/>
          <w:u w:val="single"/>
          <w:lang w:val="mn-MN" w:eastAsia="zh-TW"/>
        </w:rPr>
        <w:t>Sān</w:t>
      </w:r>
      <w:r w:rsidRPr="00F14C89">
        <w:rPr>
          <w:rStyle w:val="tlid-translation"/>
          <w:rFonts w:cstheme="minorHAnsi"/>
          <w:lang w:val="mn-MN" w:eastAsia="zh-TW"/>
        </w:rPr>
        <w:t>, three</w:t>
      </w:r>
      <w:r w:rsidRPr="00F14C89">
        <w:rPr>
          <w:rStyle w:val="tlid-translation"/>
          <w:rFonts w:eastAsiaTheme="majorEastAsia" w:cstheme="minorHAnsi"/>
          <w:lang w:eastAsia="zh-TW"/>
        </w:rPr>
        <w:t>.</w:t>
      </w:r>
      <w:r>
        <w:rPr>
          <w:rFonts w:cstheme="minorHAnsi"/>
          <w:color w:val="000000"/>
          <w:shd w:val="clear" w:color="auto" w:fill="FFFFFF"/>
        </w:rPr>
        <w:br/>
      </w:r>
    </w:p>
  </w:footnote>
  <w:footnote w:id="327">
    <w:p w:rsidR="007B148B" w:rsidRDefault="007B148B" w:rsidP="00D266AA">
      <w:r>
        <w:rPr>
          <w:rStyle w:val="FootnoteReference"/>
        </w:rPr>
        <w:footnoteRef/>
      </w:r>
      <w:r>
        <w:t xml:space="preserve"> </w:t>
      </w:r>
      <w:r w:rsidRPr="00A322D9">
        <w:rPr>
          <w:rFonts w:cstheme="minorHAnsi"/>
          <w:b/>
          <w:sz w:val="20"/>
          <w:szCs w:val="20"/>
        </w:rPr>
        <w:t>Hittite</w:t>
      </w:r>
      <w:r w:rsidRPr="00A322D9">
        <w:rPr>
          <w:rFonts w:cstheme="minorHAnsi"/>
          <w:sz w:val="20"/>
          <w:szCs w:val="20"/>
        </w:rPr>
        <w:t xml:space="preserve">, </w:t>
      </w:r>
      <w:r w:rsidRPr="00A322D9">
        <w:rPr>
          <w:rFonts w:cstheme="minorHAnsi"/>
          <w:color w:val="993399"/>
          <w:sz w:val="20"/>
          <w:szCs w:val="20"/>
          <w:u w:val="single"/>
        </w:rPr>
        <w:t>triple</w:t>
      </w:r>
      <w:r w:rsidRPr="00A322D9">
        <w:rPr>
          <w:rFonts w:cstheme="minorHAnsi"/>
          <w:color w:val="FF0000"/>
          <w:sz w:val="20"/>
          <w:szCs w:val="20"/>
        </w:rPr>
        <w:t xml:space="preserve">, </w:t>
      </w:r>
      <w:r w:rsidRPr="00A322D9">
        <w:rPr>
          <w:rFonts w:cstheme="minorHAnsi"/>
          <w:color w:val="993399"/>
          <w:sz w:val="20"/>
          <w:szCs w:val="20"/>
          <w:u w:val="single"/>
        </w:rPr>
        <w:t>trpple</w:t>
      </w:r>
      <w:r w:rsidRPr="00A322D9">
        <w:rPr>
          <w:rFonts w:cstheme="minorHAnsi"/>
          <w:color w:val="FF0000"/>
          <w:sz w:val="20"/>
          <w:szCs w:val="20"/>
        </w:rPr>
        <w:t xml:space="preserve">, </w:t>
      </w:r>
      <w:r w:rsidRPr="00A322D9">
        <w:rPr>
          <w:rFonts w:cstheme="minorHAnsi"/>
          <w:color w:val="000000"/>
          <w:sz w:val="20"/>
          <w:szCs w:val="20"/>
        </w:rPr>
        <w:t xml:space="preserve">three times, </w:t>
      </w:r>
      <w:r w:rsidRPr="00A322D9">
        <w:rPr>
          <w:rFonts w:cstheme="minorHAnsi"/>
          <w:b/>
          <w:color w:val="000000"/>
          <w:sz w:val="20"/>
          <w:szCs w:val="20"/>
        </w:rPr>
        <w:t>Croatian</w:t>
      </w:r>
      <w:r w:rsidRPr="00A322D9">
        <w:rPr>
          <w:rFonts w:cstheme="minorHAnsi"/>
          <w:color w:val="000000"/>
          <w:sz w:val="20"/>
          <w:szCs w:val="20"/>
        </w:rPr>
        <w:t xml:space="preserve">, </w:t>
      </w:r>
      <w:r w:rsidRPr="00A322D9">
        <w:rPr>
          <w:rStyle w:val="shorttext"/>
          <w:rFonts w:cstheme="minorHAnsi"/>
          <w:color w:val="993399"/>
          <w:sz w:val="20"/>
          <w:szCs w:val="20"/>
          <w:u w:val="single"/>
          <w:lang w:val="hr-HR"/>
        </w:rPr>
        <w:t>triplirati</w:t>
      </w:r>
      <w:r w:rsidRPr="00A322D9">
        <w:rPr>
          <w:rStyle w:val="shorttext"/>
          <w:rFonts w:cstheme="minorHAnsi"/>
          <w:color w:val="000000"/>
          <w:sz w:val="20"/>
          <w:szCs w:val="20"/>
          <w:lang w:val="hr-HR"/>
        </w:rPr>
        <w:t>, to triple,</w:t>
      </w:r>
      <w:r w:rsidRPr="00A322D9">
        <w:rPr>
          <w:rFonts w:cstheme="minorHAnsi"/>
          <w:b/>
          <w:color w:val="000000"/>
          <w:sz w:val="20"/>
          <w:szCs w:val="20"/>
        </w:rPr>
        <w:t xml:space="preserve"> Latvian</w:t>
      </w:r>
      <w:r w:rsidRPr="00A322D9">
        <w:rPr>
          <w:rFonts w:cstheme="minorHAnsi"/>
          <w:color w:val="000000"/>
          <w:sz w:val="20"/>
          <w:szCs w:val="20"/>
        </w:rPr>
        <w:t xml:space="preserve">, </w:t>
      </w:r>
      <w:r w:rsidRPr="00A322D9">
        <w:rPr>
          <w:rStyle w:val="shorttext"/>
          <w:rFonts w:cstheme="minorHAnsi"/>
          <w:color w:val="993399"/>
          <w:sz w:val="20"/>
          <w:szCs w:val="20"/>
          <w:u w:val="single"/>
          <w:lang w:val="lv-LV"/>
        </w:rPr>
        <w:t>trīskārsot</w:t>
      </w:r>
      <w:r w:rsidRPr="00A322D9">
        <w:rPr>
          <w:rStyle w:val="shorttext"/>
          <w:rFonts w:cstheme="minorHAnsi"/>
          <w:sz w:val="20"/>
          <w:szCs w:val="20"/>
          <w:lang w:val="lv-LV"/>
        </w:rPr>
        <w:t xml:space="preserve">, to triple, </w:t>
      </w:r>
      <w:r w:rsidRPr="00A322D9">
        <w:rPr>
          <w:rStyle w:val="gt-baf-cell"/>
          <w:rFonts w:cstheme="minorHAnsi"/>
          <w:color w:val="993399"/>
          <w:sz w:val="20"/>
          <w:szCs w:val="20"/>
          <w:u w:val="single"/>
        </w:rPr>
        <w:t>trīskārtējs</w:t>
      </w:r>
      <w:r w:rsidRPr="00A322D9">
        <w:rPr>
          <w:rStyle w:val="gt-baf-cell"/>
          <w:rFonts w:cstheme="minorHAnsi"/>
          <w:sz w:val="20"/>
          <w:szCs w:val="20"/>
        </w:rPr>
        <w:t>, triple,</w:t>
      </w:r>
      <w:r w:rsidRPr="00A322D9">
        <w:rPr>
          <w:rStyle w:val="shorttext"/>
          <w:rFonts w:cstheme="minorHAnsi"/>
          <w:b/>
          <w:sz w:val="20"/>
          <w:szCs w:val="20"/>
          <w:lang w:val="lv-LV"/>
        </w:rPr>
        <w:t xml:space="preserve"> Romanian</w:t>
      </w:r>
      <w:r w:rsidRPr="00A322D9">
        <w:rPr>
          <w:rStyle w:val="shorttext"/>
          <w:rFonts w:cstheme="minorHAnsi"/>
          <w:sz w:val="20"/>
          <w:szCs w:val="20"/>
          <w:lang w:val="lv-LV"/>
        </w:rPr>
        <w:t xml:space="preserve">, </w:t>
      </w:r>
      <w:r>
        <w:rPr>
          <w:rStyle w:val="shorttext"/>
          <w:sz w:val="20"/>
          <w:szCs w:val="20"/>
          <w:lang w:val="ro-RO"/>
        </w:rPr>
        <w:t xml:space="preserve">se </w:t>
      </w:r>
      <w:r>
        <w:rPr>
          <w:rStyle w:val="shorttext"/>
          <w:color w:val="993399"/>
          <w:sz w:val="20"/>
          <w:szCs w:val="20"/>
          <w:u w:val="single"/>
          <w:lang w:val="ro-RO"/>
        </w:rPr>
        <w:t>tripla</w:t>
      </w:r>
      <w:r>
        <w:rPr>
          <w:rStyle w:val="shorttext"/>
          <w:sz w:val="20"/>
          <w:szCs w:val="20"/>
          <w:lang w:val="ro-RO"/>
        </w:rPr>
        <w:t>, to triple,</w:t>
      </w:r>
      <w:r>
        <w:rPr>
          <w:rStyle w:val="shorttext"/>
          <w:color w:val="993399"/>
          <w:sz w:val="20"/>
          <w:szCs w:val="20"/>
          <w:lang w:val="ro-RO"/>
        </w:rPr>
        <w:t xml:space="preserve"> </w:t>
      </w:r>
      <w:r>
        <w:rPr>
          <w:rStyle w:val="shorttext"/>
          <w:color w:val="993399"/>
          <w:sz w:val="20"/>
          <w:szCs w:val="20"/>
          <w:u w:val="single"/>
          <w:lang w:val="ro-RO"/>
        </w:rPr>
        <w:t>triplu</w:t>
      </w:r>
      <w:r>
        <w:rPr>
          <w:rStyle w:val="shorttext"/>
          <w:sz w:val="20"/>
          <w:szCs w:val="20"/>
          <w:lang w:val="ro-RO"/>
        </w:rPr>
        <w:t>, triple,</w:t>
      </w:r>
      <w:r w:rsidRPr="00A322D9">
        <w:rPr>
          <w:rStyle w:val="shorttext"/>
          <w:rFonts w:cstheme="minorHAnsi"/>
          <w:sz w:val="20"/>
          <w:szCs w:val="20"/>
          <w:lang w:val="ro-RO"/>
        </w:rPr>
        <w:t xml:space="preserve"> </w:t>
      </w:r>
      <w:r w:rsidRPr="007678B7">
        <w:rPr>
          <w:rStyle w:val="shorttext"/>
          <w:rFonts w:cstheme="minorHAnsi"/>
          <w:b/>
          <w:sz w:val="20"/>
          <w:szCs w:val="20"/>
          <w:lang w:val="ro-RO"/>
        </w:rPr>
        <w:t>Greek</w:t>
      </w:r>
      <w:r w:rsidRPr="00A322D9">
        <w:rPr>
          <w:rStyle w:val="shorttext"/>
          <w:rFonts w:cstheme="minorHAnsi"/>
          <w:sz w:val="20"/>
          <w:szCs w:val="20"/>
          <w:lang w:val="ro-RO"/>
        </w:rPr>
        <w:t xml:space="preserve">, </w:t>
      </w:r>
      <w:r w:rsidRPr="00A322D9">
        <w:rPr>
          <w:rStyle w:val="shorttext"/>
          <w:rFonts w:cstheme="minorHAnsi"/>
          <w:color w:val="000000"/>
          <w:sz w:val="20"/>
          <w:szCs w:val="20"/>
          <w:lang w:val="el-GR"/>
        </w:rPr>
        <w:t>να τριπλασιαστεί</w:t>
      </w:r>
      <w:r w:rsidRPr="00A322D9">
        <w:rPr>
          <w:rFonts w:cstheme="minorHAnsi"/>
          <w:color w:val="000000"/>
          <w:sz w:val="20"/>
          <w:szCs w:val="20"/>
        </w:rPr>
        <w:t xml:space="preserve">, na </w:t>
      </w:r>
      <w:r w:rsidRPr="00A322D9">
        <w:rPr>
          <w:rFonts w:cstheme="minorHAnsi"/>
          <w:color w:val="993399"/>
          <w:sz w:val="20"/>
          <w:szCs w:val="20"/>
          <w:u w:val="single"/>
        </w:rPr>
        <w:t>triplasiaste</w:t>
      </w:r>
      <w:r w:rsidRPr="00A322D9">
        <w:rPr>
          <w:rFonts w:cstheme="minorHAnsi"/>
          <w:color w:val="000000"/>
          <w:sz w:val="20"/>
          <w:szCs w:val="20"/>
        </w:rPr>
        <w:t xml:space="preserve">í, to triple, </w:t>
      </w:r>
      <w:r w:rsidRPr="00A322D9">
        <w:rPr>
          <w:rStyle w:val="tlid-translation"/>
          <w:rFonts w:cstheme="minorHAnsi"/>
          <w:color w:val="000000"/>
          <w:sz w:val="20"/>
          <w:szCs w:val="20"/>
          <w:lang w:val="el-GR"/>
        </w:rPr>
        <w:t xml:space="preserve">τριπλούς, </w:t>
      </w:r>
      <w:r w:rsidRPr="00A322D9">
        <w:rPr>
          <w:rStyle w:val="tlid-translation"/>
          <w:rFonts w:cstheme="minorHAnsi"/>
          <w:color w:val="993399"/>
          <w:sz w:val="20"/>
          <w:szCs w:val="20"/>
          <w:u w:val="single"/>
          <w:lang w:val="el-GR"/>
        </w:rPr>
        <w:t>triploús</w:t>
      </w:r>
      <w:r w:rsidRPr="00A322D9">
        <w:rPr>
          <w:rStyle w:val="tlid-translation"/>
          <w:rFonts w:cstheme="minorHAnsi"/>
          <w:color w:val="000000"/>
          <w:sz w:val="20"/>
          <w:szCs w:val="20"/>
          <w:lang w:val="el-GR"/>
        </w:rPr>
        <w:t>,</w:t>
      </w:r>
      <w:r w:rsidRPr="00A322D9">
        <w:rPr>
          <w:rFonts w:cstheme="minorHAnsi"/>
          <w:color w:val="000000"/>
          <w:sz w:val="20"/>
          <w:szCs w:val="20"/>
        </w:rPr>
        <w:t xml:space="preserve"> triple, </w:t>
      </w:r>
      <w:r w:rsidRPr="00A322D9">
        <w:rPr>
          <w:rFonts w:cstheme="minorHAnsi"/>
          <w:b/>
          <w:color w:val="000000"/>
          <w:sz w:val="20"/>
          <w:szCs w:val="20"/>
        </w:rPr>
        <w:t>Albanian</w:t>
      </w:r>
      <w:r w:rsidRPr="00A322D9">
        <w:rPr>
          <w:rFonts w:cstheme="minorHAnsi"/>
          <w:color w:val="000000"/>
          <w:sz w:val="20"/>
          <w:szCs w:val="20"/>
        </w:rPr>
        <w:t xml:space="preserve">, </w:t>
      </w:r>
      <w:r w:rsidRPr="00A322D9">
        <w:rPr>
          <w:rFonts w:cstheme="minorHAnsi"/>
          <w:color w:val="993399"/>
          <w:sz w:val="20"/>
          <w:szCs w:val="20"/>
          <w:u w:val="single"/>
        </w:rPr>
        <w:t>tripalësh</w:t>
      </w:r>
      <w:r w:rsidRPr="00A322D9">
        <w:rPr>
          <w:rFonts w:cstheme="minorHAnsi"/>
          <w:sz w:val="20"/>
          <w:szCs w:val="20"/>
        </w:rPr>
        <w:t xml:space="preserve">, </w:t>
      </w:r>
      <w:r w:rsidRPr="00A322D9">
        <w:rPr>
          <w:rFonts w:cstheme="minorHAnsi"/>
          <w:color w:val="993399"/>
          <w:sz w:val="20"/>
          <w:szCs w:val="20"/>
          <w:u w:val="single"/>
        </w:rPr>
        <w:t>tripjesësh</w:t>
      </w:r>
      <w:r w:rsidRPr="00A322D9">
        <w:rPr>
          <w:rFonts w:cstheme="minorHAnsi"/>
          <w:sz w:val="20"/>
          <w:szCs w:val="20"/>
        </w:rPr>
        <w:t xml:space="preserve">, triple, </w:t>
      </w:r>
      <w:r w:rsidRPr="00A322D9">
        <w:rPr>
          <w:rFonts w:cstheme="minorHAnsi"/>
          <w:b/>
          <w:sz w:val="20"/>
          <w:szCs w:val="20"/>
        </w:rPr>
        <w:t>Latin</w:t>
      </w:r>
      <w:r w:rsidRPr="00A322D9">
        <w:rPr>
          <w:rFonts w:cstheme="minorHAnsi"/>
          <w:sz w:val="20"/>
          <w:szCs w:val="20"/>
        </w:rPr>
        <w:t xml:space="preserve">, </w:t>
      </w:r>
      <w:r w:rsidRPr="00A322D9">
        <w:rPr>
          <w:rFonts w:cstheme="minorHAnsi"/>
          <w:color w:val="993399"/>
          <w:sz w:val="20"/>
          <w:szCs w:val="20"/>
          <w:u w:val="single"/>
        </w:rPr>
        <w:t>triplus-a-um</w:t>
      </w:r>
      <w:r w:rsidRPr="00A322D9">
        <w:rPr>
          <w:rFonts w:cstheme="minorHAnsi"/>
          <w:sz w:val="20"/>
          <w:szCs w:val="20"/>
        </w:rPr>
        <w:t xml:space="preserve">, threefold, triple, </w:t>
      </w:r>
      <w:r w:rsidRPr="00A322D9">
        <w:rPr>
          <w:rFonts w:cstheme="minorHAnsi"/>
          <w:color w:val="993399"/>
          <w:sz w:val="20"/>
          <w:szCs w:val="20"/>
          <w:u w:val="single"/>
        </w:rPr>
        <w:t>triplex-icis</w:t>
      </w:r>
      <w:r w:rsidRPr="00A322D9">
        <w:rPr>
          <w:rFonts w:cstheme="minorHAnsi"/>
          <w:sz w:val="20"/>
          <w:szCs w:val="20"/>
        </w:rPr>
        <w:t>, triple, threefold,</w:t>
      </w:r>
      <w:r w:rsidRPr="00A322D9">
        <w:rPr>
          <w:rFonts w:cstheme="minorHAnsi"/>
          <w:color w:val="993399"/>
          <w:sz w:val="20"/>
          <w:szCs w:val="20"/>
        </w:rPr>
        <w:t xml:space="preserve"> </w:t>
      </w:r>
      <w:r w:rsidRPr="00A322D9">
        <w:rPr>
          <w:rFonts w:cstheme="minorHAnsi"/>
          <w:color w:val="993399"/>
          <w:sz w:val="20"/>
          <w:szCs w:val="20"/>
          <w:u w:val="single"/>
        </w:rPr>
        <w:t>triplico</w:t>
      </w:r>
      <w:r w:rsidRPr="00A322D9">
        <w:rPr>
          <w:rFonts w:cstheme="minorHAnsi"/>
          <w:sz w:val="20"/>
          <w:szCs w:val="20"/>
        </w:rPr>
        <w:t xml:space="preserve">, </w:t>
      </w:r>
      <w:r w:rsidRPr="00A322D9">
        <w:rPr>
          <w:rFonts w:cstheme="minorHAnsi"/>
          <w:color w:val="993399"/>
          <w:sz w:val="20"/>
          <w:szCs w:val="20"/>
          <w:u w:val="single"/>
        </w:rPr>
        <w:t>triplicare</w:t>
      </w:r>
      <w:r w:rsidRPr="00A322D9">
        <w:rPr>
          <w:rFonts w:cstheme="minorHAnsi"/>
          <w:sz w:val="20"/>
          <w:szCs w:val="20"/>
        </w:rPr>
        <w:t xml:space="preserve">, to triple, </w:t>
      </w:r>
      <w:r w:rsidRPr="00A322D9">
        <w:rPr>
          <w:rFonts w:cstheme="minorHAnsi"/>
          <w:b/>
          <w:sz w:val="20"/>
          <w:szCs w:val="20"/>
        </w:rPr>
        <w:t>Irish</w:t>
      </w:r>
      <w:r w:rsidRPr="00A322D9">
        <w:rPr>
          <w:rFonts w:cstheme="minorHAnsi"/>
          <w:sz w:val="20"/>
          <w:szCs w:val="20"/>
        </w:rPr>
        <w:t xml:space="preserve">, </w:t>
      </w:r>
      <w:r w:rsidRPr="00A322D9">
        <w:rPr>
          <w:rStyle w:val="shorttext"/>
          <w:rFonts w:cstheme="minorHAnsi"/>
          <w:color w:val="000000"/>
          <w:sz w:val="20"/>
          <w:szCs w:val="20"/>
          <w:lang w:val="ga-IE"/>
        </w:rPr>
        <w:t>chun</w:t>
      </w:r>
      <w:r w:rsidRPr="00A322D9">
        <w:rPr>
          <w:rStyle w:val="shorttext"/>
          <w:rFonts w:cstheme="minorHAnsi"/>
          <w:color w:val="993399"/>
          <w:sz w:val="20"/>
          <w:szCs w:val="20"/>
          <w:lang w:val="ga-IE"/>
        </w:rPr>
        <w:t xml:space="preserve"> </w:t>
      </w:r>
      <w:r w:rsidRPr="00A322D9">
        <w:rPr>
          <w:rStyle w:val="shorttext"/>
          <w:rFonts w:cstheme="minorHAnsi"/>
          <w:color w:val="993399"/>
          <w:sz w:val="20"/>
          <w:szCs w:val="20"/>
          <w:u w:val="single"/>
          <w:lang w:val="ga-IE"/>
        </w:rPr>
        <w:t>triple</w:t>
      </w:r>
      <w:r w:rsidRPr="00A322D9">
        <w:rPr>
          <w:rStyle w:val="shorttext"/>
          <w:rFonts w:cstheme="minorHAnsi"/>
          <w:color w:val="000000"/>
          <w:sz w:val="20"/>
          <w:szCs w:val="20"/>
          <w:lang w:val="ga-IE"/>
        </w:rPr>
        <w:t>, to triple</w:t>
      </w:r>
      <w:r w:rsidRPr="00A322D9">
        <w:rPr>
          <w:rStyle w:val="shorttext"/>
          <w:rFonts w:cstheme="minorHAnsi"/>
          <w:color w:val="000000"/>
          <w:sz w:val="20"/>
          <w:szCs w:val="20"/>
        </w:rPr>
        <w:t xml:space="preserve">, </w:t>
      </w:r>
      <w:r w:rsidRPr="00A322D9">
        <w:rPr>
          <w:rStyle w:val="shorttext"/>
          <w:rFonts w:cstheme="minorHAnsi"/>
          <w:b/>
          <w:color w:val="000000"/>
          <w:sz w:val="20"/>
          <w:szCs w:val="20"/>
        </w:rPr>
        <w:t>Welsh</w:t>
      </w:r>
      <w:r w:rsidRPr="00A322D9">
        <w:rPr>
          <w:rStyle w:val="shorttext"/>
          <w:rFonts w:cstheme="minorHAnsi"/>
          <w:color w:val="000000"/>
          <w:sz w:val="20"/>
          <w:szCs w:val="20"/>
        </w:rPr>
        <w:t xml:space="preserve">, </w:t>
      </w:r>
      <w:r w:rsidRPr="00A322D9">
        <w:rPr>
          <w:rStyle w:val="shorttext"/>
          <w:rFonts w:cstheme="minorHAnsi"/>
          <w:color w:val="000000"/>
          <w:sz w:val="20"/>
          <w:szCs w:val="20"/>
          <w:lang w:val="cy-GB"/>
        </w:rPr>
        <w:t xml:space="preserve">i </w:t>
      </w:r>
      <w:r w:rsidRPr="00A322D9">
        <w:rPr>
          <w:rStyle w:val="shorttext"/>
          <w:rFonts w:cstheme="minorHAnsi"/>
          <w:color w:val="993399"/>
          <w:sz w:val="20"/>
          <w:szCs w:val="20"/>
          <w:u w:val="single"/>
          <w:lang w:val="cy-GB"/>
        </w:rPr>
        <w:t>driphlyg</w:t>
      </w:r>
      <w:r w:rsidRPr="00A322D9">
        <w:rPr>
          <w:rStyle w:val="shorttext"/>
          <w:rFonts w:cstheme="minorHAnsi"/>
          <w:color w:val="000000"/>
          <w:sz w:val="20"/>
          <w:szCs w:val="20"/>
          <w:lang w:val="cy-GB"/>
        </w:rPr>
        <w:t xml:space="preserve">, to triple, </w:t>
      </w:r>
      <w:r w:rsidRPr="00A322D9">
        <w:rPr>
          <w:rStyle w:val="shorttext"/>
          <w:rFonts w:cstheme="minorHAnsi"/>
          <w:b/>
          <w:color w:val="000000"/>
          <w:sz w:val="20"/>
          <w:szCs w:val="20"/>
          <w:lang w:val="cy-GB"/>
        </w:rPr>
        <w:t>Italian</w:t>
      </w:r>
      <w:r w:rsidRPr="00A322D9">
        <w:rPr>
          <w:rStyle w:val="shorttext"/>
          <w:rFonts w:cstheme="minorHAnsi"/>
          <w:color w:val="000000"/>
          <w:sz w:val="20"/>
          <w:szCs w:val="20"/>
          <w:lang w:val="cy-GB"/>
        </w:rPr>
        <w:t xml:space="preserve">, </w:t>
      </w:r>
      <w:r w:rsidRPr="00A322D9">
        <w:rPr>
          <w:rFonts w:cstheme="minorHAnsi"/>
          <w:color w:val="993399"/>
          <w:sz w:val="20"/>
          <w:szCs w:val="20"/>
          <w:u w:val="single"/>
        </w:rPr>
        <w:t>triplice,</w:t>
      </w:r>
      <w:r w:rsidRPr="00A322D9">
        <w:rPr>
          <w:rFonts w:cstheme="minorHAnsi"/>
          <w:sz w:val="20"/>
          <w:szCs w:val="20"/>
        </w:rPr>
        <w:t xml:space="preserve">. threefold, </w:t>
      </w:r>
      <w:r w:rsidRPr="00A322D9">
        <w:rPr>
          <w:rStyle w:val="shorttext"/>
          <w:rFonts w:cstheme="minorHAnsi"/>
          <w:color w:val="993399"/>
          <w:sz w:val="20"/>
          <w:szCs w:val="20"/>
          <w:u w:val="single"/>
          <w:lang w:val="it-IT"/>
        </w:rPr>
        <w:t>triplicare</w:t>
      </w:r>
      <w:r w:rsidRPr="00A322D9">
        <w:rPr>
          <w:rStyle w:val="shorttext"/>
          <w:rFonts w:cstheme="minorHAnsi"/>
          <w:sz w:val="20"/>
          <w:szCs w:val="20"/>
          <w:lang w:val="it-IT"/>
        </w:rPr>
        <w:t xml:space="preserve">, to triple, </w:t>
      </w:r>
      <w:r w:rsidRPr="00A322D9">
        <w:rPr>
          <w:rStyle w:val="shorttext"/>
          <w:rFonts w:cstheme="minorHAnsi"/>
          <w:b/>
          <w:sz w:val="20"/>
          <w:szCs w:val="20"/>
          <w:lang w:val="it-IT"/>
        </w:rPr>
        <w:t>French</w:t>
      </w:r>
      <w:r w:rsidRPr="00A322D9">
        <w:rPr>
          <w:rStyle w:val="shorttext"/>
          <w:rFonts w:cstheme="minorHAnsi"/>
          <w:sz w:val="20"/>
          <w:szCs w:val="20"/>
          <w:lang w:val="it-IT"/>
        </w:rPr>
        <w:t xml:space="preserve">, </w:t>
      </w:r>
      <w:r w:rsidRPr="00A322D9">
        <w:rPr>
          <w:rFonts w:cstheme="minorHAnsi"/>
          <w:color w:val="993399"/>
          <w:sz w:val="20"/>
          <w:szCs w:val="20"/>
          <w:u w:val="single"/>
        </w:rPr>
        <w:t>triple</w:t>
      </w:r>
      <w:r w:rsidRPr="00A322D9">
        <w:rPr>
          <w:rFonts w:cstheme="minorHAnsi"/>
          <w:sz w:val="20"/>
          <w:szCs w:val="20"/>
        </w:rPr>
        <w:t xml:space="preserve">, adj. triple, </w:t>
      </w:r>
      <w:r w:rsidRPr="00A322D9">
        <w:rPr>
          <w:rFonts w:cstheme="minorHAnsi"/>
          <w:color w:val="993399"/>
          <w:sz w:val="20"/>
          <w:szCs w:val="20"/>
          <w:u w:val="single"/>
        </w:rPr>
        <w:t>tripler</w:t>
      </w:r>
      <w:r w:rsidRPr="00A322D9">
        <w:rPr>
          <w:rFonts w:cstheme="minorHAnsi"/>
          <w:sz w:val="20"/>
          <w:szCs w:val="20"/>
        </w:rPr>
        <w:t xml:space="preserve">, to triple, </w:t>
      </w:r>
      <w:r w:rsidRPr="007678B7">
        <w:rPr>
          <w:rFonts w:cstheme="minorHAnsi"/>
          <w:b/>
          <w:sz w:val="20"/>
          <w:szCs w:val="20"/>
        </w:rPr>
        <w:t>English</w:t>
      </w:r>
      <w:r w:rsidRPr="00A322D9">
        <w:rPr>
          <w:rFonts w:cstheme="minorHAnsi"/>
          <w:sz w:val="20"/>
          <w:szCs w:val="20"/>
        </w:rPr>
        <w:t xml:space="preserve">, </w:t>
      </w:r>
      <w:r w:rsidRPr="00A322D9">
        <w:rPr>
          <w:rFonts w:cstheme="minorHAnsi"/>
          <w:color w:val="993399"/>
          <w:sz w:val="20"/>
          <w:szCs w:val="20"/>
          <w:u w:val="single"/>
        </w:rPr>
        <w:t>triple</w:t>
      </w:r>
      <w:r w:rsidRPr="007678B7">
        <w:rPr>
          <w:rFonts w:cstheme="minorHAnsi"/>
          <w:sz w:val="20"/>
          <w:szCs w:val="20"/>
        </w:rPr>
        <w:t>,</w:t>
      </w:r>
      <w:r w:rsidRPr="00A322D9">
        <w:rPr>
          <w:rFonts w:cstheme="minorHAnsi"/>
          <w:sz w:val="20"/>
          <w:szCs w:val="20"/>
        </w:rPr>
        <w:t xml:space="preserve"> [&lt;Lat. </w:t>
      </w:r>
      <w:r w:rsidRPr="00A322D9">
        <w:rPr>
          <w:rFonts w:cstheme="minorHAnsi"/>
          <w:color w:val="993399"/>
          <w:sz w:val="20"/>
          <w:szCs w:val="20"/>
          <w:u w:val="single"/>
        </w:rPr>
        <w:t>triplus</w:t>
      </w:r>
      <w:r w:rsidRPr="00A322D9">
        <w:rPr>
          <w:rFonts w:cstheme="minorHAnsi"/>
          <w:sz w:val="20"/>
          <w:szCs w:val="20"/>
        </w:rPr>
        <w:t xml:space="preserve">], </w:t>
      </w:r>
      <w:r w:rsidRPr="00A322D9">
        <w:rPr>
          <w:rFonts w:cstheme="minorHAnsi"/>
          <w:b/>
          <w:sz w:val="20"/>
          <w:szCs w:val="20"/>
        </w:rPr>
        <w:t>Etruscan</w:t>
      </w:r>
      <w:r w:rsidRPr="00A322D9">
        <w:rPr>
          <w:rFonts w:cstheme="minorHAnsi"/>
          <w:sz w:val="20"/>
          <w:szCs w:val="20"/>
        </w:rPr>
        <w:t xml:space="preserve">, </w:t>
      </w:r>
      <w:r w:rsidRPr="00A322D9">
        <w:rPr>
          <w:rFonts w:cstheme="minorHAnsi"/>
          <w:color w:val="993399"/>
          <w:sz w:val="20"/>
          <w:szCs w:val="20"/>
          <w:u w:val="single"/>
        </w:rPr>
        <w:t>tripler</w:t>
      </w:r>
      <w:r>
        <w:rPr>
          <w:rFonts w:cstheme="minorHAnsi"/>
          <w:sz w:val="20"/>
          <w:szCs w:val="20"/>
        </w:rPr>
        <w:t>, to triple</w:t>
      </w:r>
      <w:r w:rsidRPr="00A322D9">
        <w:rPr>
          <w:rFonts w:cstheme="minorHAnsi"/>
          <w:sz w:val="20"/>
          <w:szCs w:val="20"/>
        </w:rPr>
        <w:t xml:space="preserve">, </w:t>
      </w:r>
      <w:r w:rsidRPr="00A322D9">
        <w:rPr>
          <w:rStyle w:val="shorttext"/>
          <w:rFonts w:cstheme="minorHAnsi"/>
          <w:sz w:val="20"/>
          <w:szCs w:val="20"/>
          <w:lang w:val="it-IT"/>
        </w:rPr>
        <w:t> </w:t>
      </w:r>
      <w:r w:rsidRPr="00A322D9">
        <w:rPr>
          <w:rStyle w:val="shorttext"/>
          <w:rFonts w:cstheme="minorHAnsi"/>
          <w:b/>
          <w:sz w:val="20"/>
          <w:szCs w:val="20"/>
          <w:lang w:val="it-IT"/>
        </w:rPr>
        <w:t>Lycian</w:t>
      </w:r>
      <w:r w:rsidRPr="00A322D9">
        <w:rPr>
          <w:rStyle w:val="shorttext"/>
          <w:rFonts w:cstheme="minorHAnsi"/>
          <w:sz w:val="20"/>
          <w:szCs w:val="20"/>
          <w:lang w:val="it-IT"/>
        </w:rPr>
        <w:t xml:space="preserve">, </w:t>
      </w:r>
      <w:r w:rsidRPr="00A322D9">
        <w:rPr>
          <w:rFonts w:cstheme="minorHAnsi"/>
          <w:color w:val="993399"/>
          <w:sz w:val="20"/>
          <w:szCs w:val="20"/>
          <w:u w:val="single"/>
        </w:rPr>
        <w:t>trppeme</w:t>
      </w:r>
      <w:r w:rsidRPr="00A322D9">
        <w:rPr>
          <w:rFonts w:cstheme="minorHAnsi"/>
          <w:sz w:val="20"/>
          <w:szCs w:val="20"/>
        </w:rPr>
        <w:t xml:space="preserve">, threefold?, </w:t>
      </w:r>
      <w:r w:rsidRPr="00A322D9">
        <w:rPr>
          <w:rFonts w:cstheme="minorHAnsi"/>
          <w:b/>
          <w:sz w:val="20"/>
          <w:szCs w:val="20"/>
        </w:rPr>
        <w:t>Mylian</w:t>
      </w:r>
      <w:r w:rsidRPr="00A322D9">
        <w:rPr>
          <w:rFonts w:cstheme="minorHAnsi"/>
          <w:sz w:val="20"/>
          <w:szCs w:val="20"/>
        </w:rPr>
        <w:t xml:space="preserve">, </w:t>
      </w:r>
      <w:r w:rsidRPr="00A322D9">
        <w:rPr>
          <w:rFonts w:cstheme="minorHAnsi"/>
          <w:color w:val="993399"/>
          <w:sz w:val="20"/>
          <w:szCs w:val="20"/>
          <w:u w:val="single"/>
        </w:rPr>
        <w:t>trppl</w:t>
      </w:r>
      <w:r w:rsidRPr="00A322D9">
        <w:rPr>
          <w:rFonts w:eastAsia="TimesNewRoman" w:cstheme="minorHAnsi"/>
          <w:color w:val="993399"/>
          <w:sz w:val="20"/>
          <w:szCs w:val="20"/>
          <w:u w:val="single"/>
        </w:rPr>
        <w:t>ẽ</w:t>
      </w:r>
      <w:r w:rsidRPr="00A322D9">
        <w:rPr>
          <w:rFonts w:eastAsia="TimesNewRoman" w:cstheme="minorHAnsi"/>
          <w:sz w:val="20"/>
          <w:szCs w:val="20"/>
        </w:rPr>
        <w:t>, threefold</w:t>
      </w:r>
      <w:r>
        <w:rPr>
          <w:rFonts w:eastAsia="TimesNewRoman" w:cstheme="minorHAnsi"/>
          <w:sz w:val="20"/>
          <w:szCs w:val="20"/>
        </w:rPr>
        <w:t xml:space="preserve">, </w:t>
      </w:r>
      <w:r w:rsidRPr="007678B7">
        <w:rPr>
          <w:rFonts w:eastAsia="TimesNewRoman" w:cstheme="minorHAnsi"/>
          <w:b/>
          <w:sz w:val="20"/>
          <w:szCs w:val="20"/>
        </w:rPr>
        <w:t>Belarusian</w:t>
      </w:r>
      <w:r>
        <w:rPr>
          <w:rFonts w:eastAsia="TimesNewRoman" w:cstheme="minorHAnsi"/>
          <w:sz w:val="20"/>
          <w:szCs w:val="20"/>
        </w:rPr>
        <w:t xml:space="preserve">, </w:t>
      </w:r>
      <w:r>
        <w:rPr>
          <w:rStyle w:val="shorttext"/>
          <w:color w:val="000000"/>
          <w:sz w:val="20"/>
          <w:szCs w:val="20"/>
          <w:lang w:val="be-BY"/>
        </w:rPr>
        <w:t xml:space="preserve">патроіць, </w:t>
      </w:r>
      <w:r>
        <w:rPr>
          <w:rStyle w:val="shorttext"/>
          <w:color w:val="CC6600"/>
          <w:sz w:val="20"/>
          <w:szCs w:val="20"/>
          <w:u w:val="single"/>
          <w:lang w:val="be-BY"/>
        </w:rPr>
        <w:t>patroić</w:t>
      </w:r>
      <w:r>
        <w:rPr>
          <w:rStyle w:val="shorttext"/>
          <w:color w:val="000000"/>
          <w:sz w:val="20"/>
          <w:szCs w:val="20"/>
          <w:lang w:val="be-BY"/>
        </w:rPr>
        <w:t xml:space="preserve">, to triple, </w:t>
      </w:r>
      <w:r>
        <w:rPr>
          <w:rStyle w:val="tlid-translation"/>
          <w:color w:val="000000"/>
          <w:sz w:val="20"/>
          <w:szCs w:val="20"/>
          <w:lang w:val="be-BY"/>
        </w:rPr>
        <w:t xml:space="preserve">патройны, </w:t>
      </w:r>
      <w:r>
        <w:rPr>
          <w:rStyle w:val="tlid-translation"/>
          <w:color w:val="CC6600"/>
          <w:sz w:val="20"/>
          <w:szCs w:val="20"/>
          <w:u w:val="single"/>
          <w:lang w:val="be-BY"/>
        </w:rPr>
        <w:t>patrojny</w:t>
      </w:r>
      <w:r>
        <w:rPr>
          <w:rStyle w:val="tlid-translation"/>
          <w:color w:val="000000"/>
          <w:sz w:val="20"/>
          <w:szCs w:val="20"/>
          <w:lang w:val="be-BY"/>
        </w:rPr>
        <w:t>, triple</w:t>
      </w:r>
      <w:r>
        <w:rPr>
          <w:rStyle w:val="tlid-translation"/>
          <w:color w:val="000000"/>
          <w:sz w:val="20"/>
          <w:szCs w:val="20"/>
        </w:rPr>
        <w:t xml:space="preserve">, </w:t>
      </w:r>
      <w:r w:rsidRPr="007678B7">
        <w:rPr>
          <w:rStyle w:val="tlid-translation"/>
          <w:b/>
          <w:color w:val="000000"/>
          <w:sz w:val="20"/>
          <w:szCs w:val="20"/>
        </w:rPr>
        <w:t>Croatian</w:t>
      </w:r>
      <w:r>
        <w:rPr>
          <w:rStyle w:val="tlid-translation"/>
          <w:color w:val="000000"/>
          <w:sz w:val="20"/>
          <w:szCs w:val="20"/>
        </w:rPr>
        <w:t xml:space="preserve">, </w:t>
      </w:r>
      <w:r>
        <w:rPr>
          <w:rStyle w:val="shorttext"/>
          <w:color w:val="CC6600"/>
          <w:sz w:val="20"/>
          <w:szCs w:val="20"/>
          <w:u w:val="single"/>
          <w:lang w:val="hr-HR"/>
        </w:rPr>
        <w:t>trojni,</w:t>
      </w:r>
      <w:r>
        <w:rPr>
          <w:rStyle w:val="shorttext"/>
          <w:color w:val="000000"/>
          <w:sz w:val="20"/>
          <w:szCs w:val="20"/>
          <w:lang w:val="hr-HR"/>
        </w:rPr>
        <w:t xml:space="preserve"> triple, </w:t>
      </w:r>
      <w:r w:rsidRPr="007678B7">
        <w:rPr>
          <w:rStyle w:val="shorttext"/>
          <w:b/>
          <w:color w:val="000000"/>
          <w:sz w:val="20"/>
          <w:szCs w:val="20"/>
          <w:lang w:val="hr-HR"/>
        </w:rPr>
        <w:t>Polish</w:t>
      </w:r>
      <w:r>
        <w:rPr>
          <w:rStyle w:val="shorttext"/>
          <w:color w:val="000000"/>
          <w:sz w:val="20"/>
          <w:szCs w:val="20"/>
          <w:lang w:val="hr-HR"/>
        </w:rPr>
        <w:t xml:space="preserve">, </w:t>
      </w:r>
      <w:r>
        <w:rPr>
          <w:rStyle w:val="shorttext"/>
          <w:color w:val="CC6600"/>
          <w:sz w:val="20"/>
          <w:szCs w:val="20"/>
          <w:u w:val="single"/>
          <w:lang w:val="pl-PL"/>
        </w:rPr>
        <w:t>potroić</w:t>
      </w:r>
      <w:r>
        <w:rPr>
          <w:rStyle w:val="shorttext"/>
          <w:color w:val="000000"/>
          <w:sz w:val="20"/>
          <w:szCs w:val="20"/>
          <w:lang w:val="pl-PL"/>
        </w:rPr>
        <w:t xml:space="preserve">, to triple, </w:t>
      </w:r>
      <w:r>
        <w:rPr>
          <w:rStyle w:val="gt-baf-cell"/>
          <w:color w:val="CC6600"/>
          <w:sz w:val="20"/>
          <w:szCs w:val="20"/>
          <w:u w:val="single"/>
          <w:lang w:val="pl-PL"/>
        </w:rPr>
        <w:t>potrójny,</w:t>
      </w:r>
      <w:r>
        <w:rPr>
          <w:rStyle w:val="gt-baf-cell"/>
          <w:color w:val="000000"/>
          <w:sz w:val="20"/>
          <w:szCs w:val="20"/>
          <w:lang w:val="pl-PL"/>
        </w:rPr>
        <w:t xml:space="preserve"> triple.</w:t>
      </w:r>
    </w:p>
  </w:footnote>
  <w:footnote w:id="328">
    <w:p w:rsidR="007B148B" w:rsidRDefault="007B148B">
      <w:pPr>
        <w:pStyle w:val="FootnoteText"/>
      </w:pPr>
      <w:r>
        <w:rPr>
          <w:rStyle w:val="FootnoteReference"/>
        </w:rPr>
        <w:footnoteRef/>
      </w:r>
      <w:r>
        <w:t xml:space="preserve"> </w:t>
      </w:r>
      <w:r w:rsidRPr="00A93E4B">
        <w:rPr>
          <w:b/>
        </w:rPr>
        <w:t>Hittite</w:t>
      </w:r>
      <w:r>
        <w:t xml:space="preserve">, </w:t>
      </w:r>
      <w:r>
        <w:rPr>
          <w:b/>
          <w:bCs/>
          <w:color w:val="3333FF"/>
        </w:rPr>
        <w:t>trianki</w:t>
      </w:r>
      <w:r>
        <w:rPr>
          <w:b/>
          <w:bCs/>
        </w:rPr>
        <w:t>s</w:t>
      </w:r>
      <w:r>
        <w:t xml:space="preserve">, thrice, </w:t>
      </w:r>
      <w:r>
        <w:rPr>
          <w:b/>
          <w:bCs/>
          <w:color w:val="3333FF"/>
        </w:rPr>
        <w:t>triple</w:t>
      </w:r>
      <w:r>
        <w:t>,</w:t>
      </w:r>
      <w:r>
        <w:rPr>
          <w:b/>
          <w:bCs/>
          <w:color w:val="3333FF"/>
        </w:rPr>
        <w:t xml:space="preserve"> trpple</w:t>
      </w:r>
      <w:r>
        <w:t xml:space="preserve">, three times, </w:t>
      </w:r>
      <w:r>
        <w:rPr>
          <w:rFonts w:ascii="Times New Roman ,serif;" w:hAnsi="Times New Roman ,serif;"/>
          <w:color w:val="3333FF"/>
        </w:rPr>
        <w:t>tri</w:t>
      </w:r>
      <w:r>
        <w:t xml:space="preserve">, three, Sanskrit, </w:t>
      </w:r>
      <w:r>
        <w:rPr>
          <w:color w:val="0000EE"/>
        </w:rPr>
        <w:t>tris, trikrtvas, adv., thrice, three times; trtIya,</w:t>
      </w:r>
      <w:r>
        <w:t xml:space="preserve"> adj., the third; adv., thirdly, for the third time, </w:t>
      </w:r>
      <w:r>
        <w:rPr>
          <w:rStyle w:val="sdata"/>
          <w:color w:val="3333FF"/>
        </w:rPr>
        <w:t>tṛtīyaḥ</w:t>
      </w:r>
      <w:r>
        <w:rPr>
          <w:rStyle w:val="sdata"/>
        </w:rPr>
        <w:t xml:space="preserve">, third, </w:t>
      </w:r>
      <w:r>
        <w:rPr>
          <w:rStyle w:val="sdata"/>
          <w:color w:val="3333FF"/>
        </w:rPr>
        <w:t>trayas</w:t>
      </w:r>
      <w:r>
        <w:rPr>
          <w:rStyle w:val="sdata"/>
        </w:rPr>
        <w:t xml:space="preserve">, three, Avestan, </w:t>
      </w:r>
      <w:r>
        <w:rPr>
          <w:color w:val="0000EE"/>
        </w:rPr>
        <w:t>âthritîm</w:t>
      </w:r>
      <w:r>
        <w:rPr>
          <w:color w:val="0000EE"/>
        </w:rPr>
        <w:br/>
        <w:t>[âthritya] thrish</w:t>
      </w:r>
      <w:r>
        <w:rPr>
          <w:rFonts w:ascii="Times" w:hAnsi="Times" w:cs="Times"/>
        </w:rPr>
        <w:t>, thrice,</w:t>
      </w:r>
      <w:r>
        <w:rPr>
          <w:rFonts w:ascii="Times" w:hAnsi="Times" w:cs="Times"/>
          <w:color w:val="3333FF"/>
        </w:rPr>
        <w:t xml:space="preserve"> thrâyô</w:t>
      </w:r>
      <w:r>
        <w:rPr>
          <w:rFonts w:ascii="Times" w:hAnsi="Times" w:cs="Times"/>
          <w:color w:val="000000"/>
        </w:rPr>
        <w:t xml:space="preserve"> [</w:t>
      </w:r>
      <w:hyperlink r:id="rId7" w:anchor="thri" w:history="1">
        <w:r>
          <w:rPr>
            <w:rStyle w:val="Hyperlink"/>
            <w:rFonts w:ascii="Times" w:hAnsi="Times" w:cs="Times"/>
          </w:rPr>
          <w:t>thri</w:t>
        </w:r>
      </w:hyperlink>
      <w:r>
        <w:rPr>
          <w:rFonts w:ascii="Times" w:hAnsi="Times" w:cs="Times"/>
          <w:color w:val="000000"/>
        </w:rPr>
        <w:t>] three, tishrô [</w:t>
      </w:r>
      <w:hyperlink r:id="rId8" w:anchor="thri" w:history="1">
        <w:r>
          <w:rPr>
            <w:rStyle w:val="Hyperlink"/>
            <w:rFonts w:ascii="Times" w:hAnsi="Times" w:cs="Times"/>
          </w:rPr>
          <w:t>thri</w:t>
        </w:r>
      </w:hyperlink>
      <w:r>
        <w:rPr>
          <w:rFonts w:ascii="Times" w:hAnsi="Times" w:cs="Times"/>
          <w:color w:val="000000"/>
        </w:rPr>
        <w:t xml:space="preserve">], </w:t>
      </w:r>
      <w:r>
        <w:rPr>
          <w:color w:val="000000"/>
        </w:rPr>
        <w:t xml:space="preserve">thrishum [thrishva], third, </w:t>
      </w:r>
      <w:r w:rsidRPr="00A93E4B">
        <w:rPr>
          <w:b/>
          <w:color w:val="000000"/>
        </w:rPr>
        <w:t>Belarusian</w:t>
      </w:r>
      <w:r>
        <w:rPr>
          <w:color w:val="000000"/>
        </w:rPr>
        <w:t xml:space="preserve">, </w:t>
      </w:r>
      <w:r>
        <w:rPr>
          <w:rStyle w:val="shorttext"/>
          <w:color w:val="000000"/>
          <w:lang w:val="be-BY"/>
        </w:rPr>
        <w:t>трэці,</w:t>
      </w:r>
      <w:r>
        <w:rPr>
          <w:color w:val="3333FF"/>
        </w:rPr>
        <w:t xml:space="preserve"> treci</w:t>
      </w:r>
      <w:r>
        <w:rPr>
          <w:color w:val="000000"/>
        </w:rPr>
        <w:t>, third,</w:t>
      </w:r>
      <w:r w:rsidRPr="00A93E4B">
        <w:rPr>
          <w:rStyle w:val="Heading1Char"/>
          <w:rFonts w:eastAsiaTheme="minorHAnsi"/>
          <w:color w:val="000000"/>
          <w:sz w:val="20"/>
          <w:szCs w:val="20"/>
          <w:lang w:val="be-BY"/>
        </w:rPr>
        <w:t xml:space="preserve"> </w:t>
      </w:r>
      <w:r>
        <w:rPr>
          <w:rStyle w:val="shorttext"/>
          <w:color w:val="000000"/>
          <w:lang w:val="be-BY"/>
        </w:rPr>
        <w:t xml:space="preserve">тры, </w:t>
      </w:r>
      <w:r>
        <w:rPr>
          <w:rStyle w:val="shorttext"/>
          <w:color w:val="3333FF"/>
          <w:lang w:val="be-BY"/>
        </w:rPr>
        <w:t>try</w:t>
      </w:r>
      <w:r>
        <w:rPr>
          <w:rStyle w:val="shorttext"/>
          <w:color w:val="000000"/>
          <w:lang w:val="be-BY"/>
        </w:rPr>
        <w:t>, three</w:t>
      </w:r>
      <w:r>
        <w:rPr>
          <w:rStyle w:val="shorttext"/>
          <w:color w:val="000000"/>
        </w:rPr>
        <w:t xml:space="preserve">, </w:t>
      </w:r>
      <w:r w:rsidRPr="006238A8">
        <w:rPr>
          <w:rStyle w:val="shorttext"/>
          <w:b/>
          <w:color w:val="000000"/>
        </w:rPr>
        <w:t>Croatian</w:t>
      </w:r>
      <w:r>
        <w:rPr>
          <w:rStyle w:val="shorttext"/>
          <w:color w:val="000000"/>
        </w:rPr>
        <w:t xml:space="preserve">, </w:t>
      </w:r>
      <w:r>
        <w:rPr>
          <w:rStyle w:val="shorttext"/>
          <w:color w:val="3333FF"/>
          <w:lang w:val="hr-HR"/>
        </w:rPr>
        <w:t>treći</w:t>
      </w:r>
      <w:r>
        <w:rPr>
          <w:rStyle w:val="shorttext"/>
          <w:color w:val="000000"/>
          <w:lang w:val="hr-HR"/>
        </w:rPr>
        <w:t xml:space="preserve">, third, </w:t>
      </w:r>
      <w:r>
        <w:rPr>
          <w:rStyle w:val="shorttext"/>
          <w:color w:val="3333FF"/>
          <w:lang w:val="hr-HR"/>
        </w:rPr>
        <w:t>triput</w:t>
      </w:r>
      <w:r>
        <w:rPr>
          <w:rStyle w:val="shorttext"/>
          <w:color w:val="000000"/>
          <w:lang w:val="hr-HR"/>
        </w:rPr>
        <w:t xml:space="preserve">, thrice, </w:t>
      </w:r>
      <w:r>
        <w:rPr>
          <w:rStyle w:val="shorttext"/>
          <w:color w:val="3333FF"/>
          <w:lang w:val="hr-HR"/>
        </w:rPr>
        <w:t>tri,</w:t>
      </w:r>
      <w:r>
        <w:rPr>
          <w:rStyle w:val="shorttext"/>
          <w:color w:val="000000"/>
          <w:lang w:val="hr-HR"/>
        </w:rPr>
        <w:t xml:space="preserve"> three, </w:t>
      </w:r>
      <w:r w:rsidRPr="006238A8">
        <w:rPr>
          <w:rStyle w:val="shorttext"/>
          <w:b/>
          <w:color w:val="000000"/>
          <w:lang w:val="hr-HR"/>
        </w:rPr>
        <w:t>Polish</w:t>
      </w:r>
      <w:r>
        <w:rPr>
          <w:rStyle w:val="shorttext"/>
          <w:color w:val="000000"/>
          <w:lang w:val="hr-HR"/>
        </w:rPr>
        <w:t xml:space="preserve">, </w:t>
      </w:r>
      <w:r>
        <w:rPr>
          <w:rStyle w:val="shorttext"/>
          <w:color w:val="3333FF"/>
          <w:lang w:val="pl-PL"/>
        </w:rPr>
        <w:t>trzeci</w:t>
      </w:r>
      <w:r>
        <w:rPr>
          <w:rStyle w:val="shorttext"/>
          <w:color w:val="000000"/>
          <w:lang w:val="pl-PL"/>
        </w:rPr>
        <w:t xml:space="preserve">, third, </w:t>
      </w:r>
      <w:r>
        <w:rPr>
          <w:rStyle w:val="shorttext"/>
          <w:color w:val="3333FF"/>
          <w:lang w:val="pl-PL"/>
        </w:rPr>
        <w:t>trzykrotnie</w:t>
      </w:r>
      <w:r>
        <w:rPr>
          <w:rStyle w:val="shorttext"/>
          <w:color w:val="000000"/>
          <w:lang w:val="pl-PL"/>
        </w:rPr>
        <w:t>, thrice,</w:t>
      </w:r>
      <w:r>
        <w:rPr>
          <w:rStyle w:val="shorttext"/>
          <w:color w:val="3333FF"/>
          <w:lang w:val="pl-PL"/>
        </w:rPr>
        <w:t xml:space="preserve"> trzy</w:t>
      </w:r>
      <w:r>
        <w:rPr>
          <w:rStyle w:val="shorttext"/>
          <w:color w:val="000000"/>
          <w:lang w:val="pl-PL"/>
        </w:rPr>
        <w:t xml:space="preserve">, three, </w:t>
      </w:r>
      <w:r w:rsidRPr="006238A8">
        <w:rPr>
          <w:rStyle w:val="shorttext"/>
          <w:b/>
          <w:color w:val="000000"/>
          <w:lang w:val="pl-PL"/>
        </w:rPr>
        <w:t>Latvian</w:t>
      </w:r>
      <w:r>
        <w:rPr>
          <w:rStyle w:val="shorttext"/>
          <w:color w:val="000000"/>
          <w:lang w:val="pl-PL"/>
        </w:rPr>
        <w:t xml:space="preserve">, </w:t>
      </w:r>
      <w:r>
        <w:rPr>
          <w:rStyle w:val="shorttext"/>
          <w:color w:val="3333FF"/>
          <w:lang w:val="lv-LV"/>
        </w:rPr>
        <w:t>trešais</w:t>
      </w:r>
      <w:r>
        <w:rPr>
          <w:rStyle w:val="shorttext"/>
          <w:lang w:val="lv-LV"/>
        </w:rPr>
        <w:t xml:space="preserve">, third, </w:t>
      </w:r>
      <w:r>
        <w:rPr>
          <w:rStyle w:val="shorttext"/>
          <w:color w:val="3333FF"/>
          <w:lang w:val="lv-LV"/>
        </w:rPr>
        <w:t>trīs</w:t>
      </w:r>
      <w:r>
        <w:rPr>
          <w:rStyle w:val="shorttext"/>
          <w:lang w:val="lv-LV"/>
        </w:rPr>
        <w:t xml:space="preserve"> reizes, thrice, </w:t>
      </w:r>
      <w:r>
        <w:rPr>
          <w:rStyle w:val="shorttext"/>
          <w:color w:val="3333FF"/>
          <w:lang w:val="lv-LV"/>
        </w:rPr>
        <w:t>trīs</w:t>
      </w:r>
      <w:r>
        <w:rPr>
          <w:rStyle w:val="shorttext"/>
          <w:lang w:val="lv-LV"/>
        </w:rPr>
        <w:t xml:space="preserve">, three, </w:t>
      </w:r>
      <w:r w:rsidRPr="006238A8">
        <w:rPr>
          <w:rStyle w:val="shorttext"/>
          <w:b/>
          <w:lang w:val="lv-LV"/>
        </w:rPr>
        <w:t>Romanian</w:t>
      </w:r>
      <w:r>
        <w:rPr>
          <w:rStyle w:val="shorttext"/>
          <w:lang w:val="lv-LV"/>
        </w:rPr>
        <w:t xml:space="preserve">, </w:t>
      </w:r>
      <w:r>
        <w:rPr>
          <w:rStyle w:val="shorttext"/>
          <w:lang w:val="ro-RO"/>
        </w:rPr>
        <w:t>al</w:t>
      </w:r>
      <w:r>
        <w:rPr>
          <w:rStyle w:val="shorttext"/>
          <w:color w:val="3333FF"/>
          <w:lang w:val="ro-RO"/>
        </w:rPr>
        <w:t xml:space="preserve"> treilea</w:t>
      </w:r>
      <w:r>
        <w:t xml:space="preserve">, third, </w:t>
      </w:r>
      <w:r>
        <w:rPr>
          <w:rStyle w:val="shorttext"/>
          <w:lang w:val="ro-RO"/>
        </w:rPr>
        <w:t xml:space="preserve">de </w:t>
      </w:r>
      <w:r>
        <w:rPr>
          <w:rStyle w:val="shorttext"/>
          <w:color w:val="3333FF"/>
          <w:lang w:val="ro-RO"/>
        </w:rPr>
        <w:t>trei</w:t>
      </w:r>
      <w:r>
        <w:rPr>
          <w:rStyle w:val="shorttext"/>
          <w:lang w:val="ro-RO"/>
        </w:rPr>
        <w:t xml:space="preserve"> ori</w:t>
      </w:r>
      <w:r>
        <w:rPr>
          <w:color w:val="000000"/>
        </w:rPr>
        <w:t xml:space="preserve">, thrice, </w:t>
      </w:r>
      <w:r>
        <w:rPr>
          <w:color w:val="3333FF"/>
        </w:rPr>
        <w:t>TREI,</w:t>
      </w:r>
      <w:r>
        <w:t xml:space="preserve"> three, </w:t>
      </w:r>
      <w:r w:rsidRPr="006238A8">
        <w:rPr>
          <w:b/>
        </w:rPr>
        <w:t>Greek</w:t>
      </w:r>
      <w:r>
        <w:t xml:space="preserve">, </w:t>
      </w:r>
      <w:r>
        <w:rPr>
          <w:rStyle w:val="shorttext"/>
          <w:color w:val="000000"/>
          <w:lang w:val="el-GR"/>
        </w:rPr>
        <w:t>τρίτος</w:t>
      </w:r>
      <w:r>
        <w:rPr>
          <w:color w:val="000000"/>
        </w:rPr>
        <w:t>,</w:t>
      </w:r>
      <w:r>
        <w:rPr>
          <w:color w:val="3333FF"/>
        </w:rPr>
        <w:t xml:space="preserve"> trítos</w:t>
      </w:r>
      <w:r>
        <w:rPr>
          <w:color w:val="000000"/>
        </w:rPr>
        <w:t xml:space="preserve">, third, </w:t>
      </w:r>
      <w:r>
        <w:rPr>
          <w:rStyle w:val="shorttext"/>
          <w:color w:val="000000"/>
          <w:lang w:val="el-GR"/>
        </w:rPr>
        <w:t xml:space="preserve">τρείς φορές, treís forés, third, τρία, </w:t>
      </w:r>
      <w:r>
        <w:rPr>
          <w:rStyle w:val="shorttext"/>
          <w:color w:val="3333FF"/>
          <w:lang w:val="el-GR"/>
        </w:rPr>
        <w:t>tría</w:t>
      </w:r>
      <w:r>
        <w:rPr>
          <w:rStyle w:val="shorttext"/>
          <w:color w:val="000000"/>
          <w:lang w:val="el-GR"/>
        </w:rPr>
        <w:t>, three</w:t>
      </w:r>
      <w:r>
        <w:rPr>
          <w:rStyle w:val="shorttext"/>
          <w:color w:val="000000"/>
        </w:rPr>
        <w:t xml:space="preserve">, </w:t>
      </w:r>
      <w:r w:rsidRPr="006238A8">
        <w:rPr>
          <w:rStyle w:val="shorttext"/>
          <w:b/>
          <w:color w:val="000000"/>
        </w:rPr>
        <w:t>Albanian</w:t>
      </w:r>
      <w:r>
        <w:rPr>
          <w:rStyle w:val="shorttext"/>
          <w:color w:val="000000"/>
        </w:rPr>
        <w:t xml:space="preserve">, </w:t>
      </w:r>
      <w:r>
        <w:rPr>
          <w:rStyle w:val="shorttext"/>
          <w:lang w:val="sq-AL"/>
        </w:rPr>
        <w:t xml:space="preserve">i </w:t>
      </w:r>
      <w:r>
        <w:rPr>
          <w:rStyle w:val="shorttext"/>
          <w:color w:val="3333FF"/>
          <w:lang w:val="sq-AL"/>
        </w:rPr>
        <w:t xml:space="preserve">tretë, </w:t>
      </w:r>
      <w:r>
        <w:rPr>
          <w:rStyle w:val="shorttext"/>
          <w:lang w:val="sq-AL"/>
        </w:rPr>
        <w:t xml:space="preserve">third, </w:t>
      </w:r>
      <w:r>
        <w:rPr>
          <w:rStyle w:val="shorttext"/>
          <w:color w:val="3333FF"/>
          <w:lang w:val="sq-AL"/>
        </w:rPr>
        <w:t>tri</w:t>
      </w:r>
      <w:r>
        <w:rPr>
          <w:rStyle w:val="shorttext"/>
          <w:lang w:val="sq-AL"/>
        </w:rPr>
        <w:t xml:space="preserve"> herë, thrice,</w:t>
      </w:r>
      <w:r>
        <w:rPr>
          <w:rStyle w:val="shorttext"/>
          <w:color w:val="3333FF"/>
          <w:lang w:val="sq-AL"/>
        </w:rPr>
        <w:t xml:space="preserve"> tre</w:t>
      </w:r>
      <w:r>
        <w:rPr>
          <w:rStyle w:val="shorttext"/>
          <w:lang w:val="sq-AL"/>
        </w:rPr>
        <w:t xml:space="preserve">, three, </w:t>
      </w:r>
      <w:r w:rsidRPr="006238A8">
        <w:rPr>
          <w:rStyle w:val="shorttext"/>
          <w:b/>
          <w:lang w:val="sq-AL"/>
        </w:rPr>
        <w:t>Irish</w:t>
      </w:r>
      <w:r>
        <w:rPr>
          <w:rStyle w:val="shorttext"/>
          <w:lang w:val="sq-AL"/>
        </w:rPr>
        <w:t xml:space="preserve">, </w:t>
      </w:r>
      <w:r>
        <w:rPr>
          <w:rStyle w:val="shorttext"/>
          <w:color w:val="3333FF"/>
          <w:lang w:val="ga-IE"/>
        </w:rPr>
        <w:t>trí</w:t>
      </w:r>
      <w:r>
        <w:rPr>
          <w:rStyle w:val="shorttext"/>
          <w:color w:val="000000"/>
          <w:lang w:val="ga-IE"/>
        </w:rPr>
        <w:t xml:space="preserve"> uair</w:t>
      </w:r>
      <w:r>
        <w:rPr>
          <w:color w:val="000000"/>
        </w:rPr>
        <w:t xml:space="preserve">, three times, </w:t>
      </w:r>
      <w:r>
        <w:rPr>
          <w:color w:val="3333FF"/>
        </w:rPr>
        <w:t>tri</w:t>
      </w:r>
      <w:r>
        <w:rPr>
          <w:color w:val="000000"/>
        </w:rPr>
        <w:t xml:space="preserve">, three, </w:t>
      </w:r>
      <w:r>
        <w:rPr>
          <w:rStyle w:val="shorttext0"/>
          <w:rFonts w:ascii="Times New Roman ,serif" w:hAnsi="Times New Roman ,serif" w:cs="Times"/>
          <w:color w:val="3333FF"/>
        </w:rPr>
        <w:t>tríú,</w:t>
      </w:r>
      <w:r>
        <w:rPr>
          <w:rStyle w:val="shorttext0"/>
          <w:rFonts w:ascii="Times New Roman ,serif" w:hAnsi="Times New Roman ,serif" w:cs="Times"/>
          <w:color w:val="000000"/>
        </w:rPr>
        <w:t xml:space="preserve"> third, </w:t>
      </w:r>
      <w:r w:rsidRPr="006238A8">
        <w:rPr>
          <w:rStyle w:val="shorttext0"/>
          <w:rFonts w:ascii="Times New Roman ,serif" w:hAnsi="Times New Roman ,serif" w:cs="Times"/>
          <w:b/>
          <w:color w:val="000000"/>
        </w:rPr>
        <w:t>Scots-Gaeliic</w:t>
      </w:r>
      <w:r>
        <w:rPr>
          <w:rStyle w:val="shorttext0"/>
          <w:rFonts w:ascii="Times New Roman ,serif" w:hAnsi="Times New Roman ,serif" w:cs="Times"/>
          <w:color w:val="000000"/>
        </w:rPr>
        <w:t xml:space="preserve">, </w:t>
      </w:r>
      <w:r>
        <w:rPr>
          <w:rStyle w:val="shorttext"/>
          <w:color w:val="000000"/>
          <w:lang w:val="gd-GB"/>
        </w:rPr>
        <w:t xml:space="preserve">an </w:t>
      </w:r>
      <w:r>
        <w:rPr>
          <w:rStyle w:val="shorttext"/>
          <w:color w:val="3333FF"/>
          <w:lang w:val="gd-GB"/>
        </w:rPr>
        <w:t>treas</w:t>
      </w:r>
      <w:r>
        <w:rPr>
          <w:color w:val="3333FF"/>
        </w:rPr>
        <w:t>,</w:t>
      </w:r>
      <w:r>
        <w:rPr>
          <w:color w:val="000000"/>
        </w:rPr>
        <w:t xml:space="preserve"> third,</w:t>
      </w:r>
      <w:r>
        <w:rPr>
          <w:color w:val="3333FF"/>
        </w:rPr>
        <w:t xml:space="preserve"> </w:t>
      </w:r>
      <w:r>
        <w:rPr>
          <w:rStyle w:val="shorttext"/>
          <w:color w:val="3333FF"/>
          <w:lang w:val="gd-GB"/>
        </w:rPr>
        <w:t>trì</w:t>
      </w:r>
      <w:r>
        <w:rPr>
          <w:rStyle w:val="shorttext"/>
          <w:color w:val="000000"/>
          <w:lang w:val="gd-GB"/>
        </w:rPr>
        <w:t xml:space="preserve"> uairean, thrice,</w:t>
      </w:r>
      <w:r>
        <w:rPr>
          <w:rStyle w:val="shorttext"/>
          <w:color w:val="3333FF"/>
          <w:lang w:val="gd-GB"/>
        </w:rPr>
        <w:t xml:space="preserve"> </w:t>
      </w:r>
      <w:r>
        <w:rPr>
          <w:color w:val="3333FF"/>
        </w:rPr>
        <w:t>tri,</w:t>
      </w:r>
      <w:r>
        <w:rPr>
          <w:color w:val="000000"/>
        </w:rPr>
        <w:t xml:space="preserve"> three, </w:t>
      </w:r>
      <w:r w:rsidRPr="006238A8">
        <w:rPr>
          <w:b/>
          <w:color w:val="000000"/>
        </w:rPr>
        <w:t>Welsh</w:t>
      </w:r>
      <w:r>
        <w:rPr>
          <w:color w:val="000000"/>
        </w:rPr>
        <w:t xml:space="preserve">, </w:t>
      </w:r>
      <w:r>
        <w:rPr>
          <w:color w:val="0000EE"/>
        </w:rPr>
        <w:t>trydydd</w:t>
      </w:r>
      <w:r>
        <w:rPr>
          <w:rFonts w:ascii="Times" w:hAnsi="Times" w:cs="Times"/>
        </w:rPr>
        <w:t xml:space="preserve"> (</w:t>
      </w:r>
      <w:r>
        <w:rPr>
          <w:rFonts w:ascii="Times" w:hAnsi="Times" w:cs="Times"/>
          <w:color w:val="3333FF"/>
        </w:rPr>
        <w:t>trydedd</w:t>
      </w:r>
      <w:r>
        <w:rPr>
          <w:rFonts w:ascii="Times" w:hAnsi="Times" w:cs="Times"/>
        </w:rPr>
        <w:t xml:space="preserve">), adj. third; </w:t>
      </w:r>
      <w:r>
        <w:rPr>
          <w:rFonts w:ascii="Times" w:hAnsi="Times" w:cs="Times"/>
          <w:color w:val="0000EE"/>
        </w:rPr>
        <w:t xml:space="preserve">tri </w:t>
      </w:r>
      <w:r>
        <w:rPr>
          <w:rFonts w:ascii="Times" w:hAnsi="Times" w:cs="Times"/>
        </w:rPr>
        <w:t>(</w:t>
      </w:r>
      <w:r>
        <w:rPr>
          <w:rFonts w:ascii="Times" w:hAnsi="Times" w:cs="Times"/>
          <w:color w:val="3333FF"/>
        </w:rPr>
        <w:t>tair</w:t>
      </w:r>
      <w:r>
        <w:rPr>
          <w:rFonts w:ascii="Times" w:hAnsi="Times" w:cs="Times"/>
        </w:rPr>
        <w:t xml:space="preserve">), three, </w:t>
      </w:r>
      <w:r w:rsidRPr="006238A8">
        <w:rPr>
          <w:rFonts w:ascii="Times" w:hAnsi="Times" w:cs="Times"/>
          <w:b/>
        </w:rPr>
        <w:t>Italian</w:t>
      </w:r>
      <w:r>
        <w:rPr>
          <w:rFonts w:ascii="Times" w:hAnsi="Times" w:cs="Times"/>
        </w:rPr>
        <w:t xml:space="preserve">, </w:t>
      </w:r>
      <w:r>
        <w:rPr>
          <w:rStyle w:val="shorttext"/>
          <w:color w:val="3333FF"/>
          <w:lang w:val="it-IT"/>
        </w:rPr>
        <w:t>tre</w:t>
      </w:r>
      <w:r>
        <w:rPr>
          <w:rStyle w:val="shorttext"/>
          <w:lang w:val="it-IT"/>
        </w:rPr>
        <w:t xml:space="preserve"> volte, three times,</w:t>
      </w:r>
      <w:r>
        <w:rPr>
          <w:rStyle w:val="shorttext"/>
          <w:color w:val="3333FF"/>
          <w:lang w:val="it-IT"/>
        </w:rPr>
        <w:t xml:space="preserve"> tre</w:t>
      </w:r>
      <w:r>
        <w:rPr>
          <w:rStyle w:val="shorttext"/>
          <w:lang w:val="it-IT"/>
        </w:rPr>
        <w:t xml:space="preserve">, three, </w:t>
      </w:r>
      <w:r w:rsidRPr="006238A8">
        <w:rPr>
          <w:rStyle w:val="shorttext"/>
          <w:b/>
          <w:lang w:val="it-IT"/>
        </w:rPr>
        <w:t>French</w:t>
      </w:r>
      <w:r>
        <w:rPr>
          <w:rStyle w:val="shorttext"/>
          <w:lang w:val="it-IT"/>
        </w:rPr>
        <w:t xml:space="preserve">, </w:t>
      </w:r>
      <w:r>
        <w:rPr>
          <w:color w:val="0000EE"/>
        </w:rPr>
        <w:t>troisième</w:t>
      </w:r>
      <w:r>
        <w:rPr>
          <w:color w:val="000000"/>
        </w:rPr>
        <w:t xml:space="preserve">, third, </w:t>
      </w:r>
      <w:r>
        <w:rPr>
          <w:rStyle w:val="shorttext"/>
          <w:color w:val="3333FF"/>
          <w:lang w:val="fr-FR"/>
        </w:rPr>
        <w:t>trois</w:t>
      </w:r>
      <w:r>
        <w:rPr>
          <w:rStyle w:val="shorttext"/>
          <w:color w:val="000000"/>
          <w:lang w:val="fr-FR"/>
        </w:rPr>
        <w:t xml:space="preserve"> fois, three times</w:t>
      </w:r>
      <w:r>
        <w:rPr>
          <w:color w:val="000000"/>
        </w:rPr>
        <w:t>,</w:t>
      </w:r>
      <w:r>
        <w:rPr>
          <w:color w:val="3333FF"/>
        </w:rPr>
        <w:t xml:space="preserve"> </w:t>
      </w:r>
      <w:r>
        <w:rPr>
          <w:rStyle w:val="shorttext"/>
          <w:color w:val="3333FF"/>
          <w:lang w:val="fr-FR"/>
        </w:rPr>
        <w:t>trois</w:t>
      </w:r>
      <w:r>
        <w:rPr>
          <w:rStyle w:val="shorttext"/>
          <w:color w:val="000000"/>
          <w:lang w:val="fr-FR"/>
        </w:rPr>
        <w:t>, three,</w:t>
      </w:r>
      <w:r>
        <w:rPr>
          <w:color w:val="000000"/>
        </w:rPr>
        <w:t> </w:t>
      </w:r>
      <w:r w:rsidRPr="00927847">
        <w:rPr>
          <w:b/>
          <w:color w:val="000000"/>
        </w:rPr>
        <w:t>English</w:t>
      </w:r>
      <w:r>
        <w:rPr>
          <w:color w:val="000000"/>
        </w:rPr>
        <w:t xml:space="preserve">, </w:t>
      </w:r>
      <w:r>
        <w:rPr>
          <w:color w:val="0000EE"/>
        </w:rPr>
        <w:t>three</w:t>
      </w:r>
      <w:r>
        <w:t xml:space="preserve"> times, </w:t>
      </w:r>
      <w:r>
        <w:rPr>
          <w:color w:val="0000EE"/>
        </w:rPr>
        <w:t>thrice</w:t>
      </w:r>
      <w:r>
        <w:t xml:space="preserve"> [&lt;OE </w:t>
      </w:r>
      <w:r>
        <w:rPr>
          <w:color w:val="0000EE"/>
        </w:rPr>
        <w:t>thriga</w:t>
      </w:r>
      <w:r>
        <w:t xml:space="preserve">], </w:t>
      </w:r>
      <w:r w:rsidRPr="006503E1">
        <w:rPr>
          <w:b/>
        </w:rPr>
        <w:t>Gujarati</w:t>
      </w:r>
      <w:r>
        <w:t xml:space="preserve">, </w:t>
      </w:r>
      <w:r>
        <w:rPr>
          <w:rStyle w:val="tlid-translation"/>
          <w:rFonts w:cs="Arial Unicode MS" w:hint="cs"/>
          <w:cs/>
          <w:lang w:bidi="gu-IN"/>
        </w:rPr>
        <w:t>ત્રણ</w:t>
      </w:r>
      <w:r>
        <w:rPr>
          <w:rStyle w:val="tlid-translation"/>
          <w:rFonts w:hint="cs"/>
          <w:lang w:bidi="gu-IN"/>
        </w:rPr>
        <w:t>,</w:t>
      </w:r>
      <w:r>
        <w:rPr>
          <w:rStyle w:val="tlid-translation"/>
          <w:rFonts w:cs="Arial Unicode MS" w:hint="cs"/>
          <w:cs/>
          <w:lang w:bidi="gu-IN"/>
        </w:rPr>
        <w:t xml:space="preserve"> </w:t>
      </w:r>
      <w:r>
        <w:rPr>
          <w:color w:val="3333FF"/>
        </w:rPr>
        <w:t>Traṇa</w:t>
      </w:r>
      <w:r>
        <w:t xml:space="preserve">, three,  </w:t>
      </w:r>
      <w:r w:rsidRPr="00927847">
        <w:rPr>
          <w:b/>
        </w:rPr>
        <w:t>Hittite</w:t>
      </w:r>
      <w:r>
        <w:t xml:space="preserve">, </w:t>
      </w:r>
      <w:r>
        <w:rPr>
          <w:b/>
          <w:bCs/>
          <w:color w:val="FF0000"/>
        </w:rPr>
        <w:t>tēries</w:t>
      </w:r>
      <w:r>
        <w:rPr>
          <w:color w:val="FF0000"/>
        </w:rPr>
        <w:t>,</w:t>
      </w:r>
      <w:r>
        <w:rPr>
          <w:color w:val="000000"/>
        </w:rPr>
        <w:t xml:space="preserve"> three, </w:t>
      </w:r>
      <w:r w:rsidRPr="00927847">
        <w:rPr>
          <w:b/>
          <w:color w:val="000000"/>
        </w:rPr>
        <w:t>Baltic-Sudovian</w:t>
      </w:r>
      <w:r>
        <w:rPr>
          <w:color w:val="000000"/>
        </w:rPr>
        <w:t xml:space="preserve">, </w:t>
      </w:r>
      <w:r>
        <w:rPr>
          <w:color w:val="EE0000"/>
        </w:rPr>
        <w:t>tirtas</w:t>
      </w:r>
      <w:r>
        <w:t>, third,</w:t>
      </w:r>
      <w:r w:rsidRPr="00927847">
        <w:rPr>
          <w:b/>
          <w:color w:val="000000"/>
        </w:rPr>
        <w:t xml:space="preserve"> Latin</w:t>
      </w:r>
      <w:r>
        <w:rPr>
          <w:color w:val="000000"/>
        </w:rPr>
        <w:t xml:space="preserve">, </w:t>
      </w:r>
      <w:r>
        <w:rPr>
          <w:color w:val="EE0000"/>
        </w:rPr>
        <w:t>ter</w:t>
      </w:r>
      <w:r>
        <w:rPr>
          <w:color w:val="000000"/>
        </w:rPr>
        <w:t xml:space="preserve">, three, </w:t>
      </w:r>
      <w:r>
        <w:rPr>
          <w:color w:val="EE0000"/>
        </w:rPr>
        <w:t>tertius-a-um</w:t>
      </w:r>
      <w:r>
        <w:t xml:space="preserve">, third; acc. n. sing. </w:t>
      </w:r>
      <w:r>
        <w:rPr>
          <w:rFonts w:ascii="Times" w:hAnsi="Times" w:cs="Times"/>
          <w:color w:val="EE0000"/>
        </w:rPr>
        <w:t>tertium</w:t>
      </w:r>
      <w:r>
        <w:rPr>
          <w:rFonts w:ascii="Times" w:hAnsi="Times" w:cs="Times"/>
        </w:rPr>
        <w:t xml:space="preserve">, for the third time, abl. </w:t>
      </w:r>
      <w:r>
        <w:rPr>
          <w:color w:val="EE0000"/>
        </w:rPr>
        <w:t>tertio</w:t>
      </w:r>
      <w:r>
        <w:t>,</w:t>
      </w:r>
      <w:r w:rsidRPr="00927847">
        <w:rPr>
          <w:rFonts w:ascii="Times" w:hAnsi="Times" w:cs="Times"/>
          <w:b/>
        </w:rPr>
        <w:t xml:space="preserve"> Italian</w:t>
      </w:r>
      <w:r>
        <w:rPr>
          <w:rFonts w:ascii="Times" w:hAnsi="Times" w:cs="Times"/>
        </w:rPr>
        <w:t xml:space="preserve">, </w:t>
      </w:r>
      <w:r>
        <w:rPr>
          <w:color w:val="EE0000"/>
        </w:rPr>
        <w:t>terzo</w:t>
      </w:r>
      <w:r>
        <w:rPr>
          <w:color w:val="000000"/>
        </w:rPr>
        <w:t xml:space="preserve">, third, </w:t>
      </w:r>
      <w:r w:rsidRPr="00927847">
        <w:rPr>
          <w:b/>
          <w:color w:val="000000"/>
        </w:rPr>
        <w:t>English</w:t>
      </w:r>
      <w:r>
        <w:rPr>
          <w:color w:val="000000"/>
        </w:rPr>
        <w:t xml:space="preserve">, </w:t>
      </w:r>
      <w:r>
        <w:rPr>
          <w:color w:val="FF0000"/>
        </w:rPr>
        <w:t>third</w:t>
      </w:r>
      <w:r>
        <w:t xml:space="preserve">, </w:t>
      </w:r>
      <w:r w:rsidRPr="00927847">
        <w:rPr>
          <w:b/>
        </w:rPr>
        <w:t>Etruscan</w:t>
      </w:r>
      <w:r>
        <w:t xml:space="preserve">, </w:t>
      </w:r>
      <w:r>
        <w:rPr>
          <w:color w:val="EE0000"/>
        </w:rPr>
        <w:t>ter</w:t>
      </w:r>
      <w:r>
        <w:t xml:space="preserve">, </w:t>
      </w:r>
      <w:r>
        <w:rPr>
          <w:color w:val="EE0000"/>
        </w:rPr>
        <w:t>terti</w:t>
      </w:r>
      <w:r w:rsidRPr="00927847">
        <w:t>,</w:t>
      </w:r>
      <w:r>
        <w:rPr>
          <w:color w:val="EE0000"/>
        </w:rPr>
        <w:t xml:space="preserve"> terto</w:t>
      </w:r>
      <w:r>
        <w:rPr>
          <w:color w:val="000000"/>
        </w:rPr>
        <w:t xml:space="preserve"> (TERTV)</w:t>
      </w:r>
      <w:r>
        <w:t xml:space="preserve">, </w:t>
      </w:r>
      <w:r w:rsidRPr="006503E1">
        <w:rPr>
          <w:b/>
        </w:rPr>
        <w:t>Turkish</w:t>
      </w:r>
      <w:r>
        <w:t xml:space="preserve">, </w:t>
      </w:r>
      <w:r>
        <w:rPr>
          <w:rStyle w:val="tlid-translation"/>
          <w:color w:val="CC6600"/>
          <w:u w:val="single"/>
          <w:lang w:val="tr-TR"/>
        </w:rPr>
        <w:t>üç</w:t>
      </w:r>
      <w:r>
        <w:rPr>
          <w:rStyle w:val="tlid-translation"/>
          <w:lang w:val="tr-TR"/>
        </w:rPr>
        <w:t xml:space="preserve">, three, </w:t>
      </w:r>
      <w:r w:rsidRPr="006503E1">
        <w:rPr>
          <w:rStyle w:val="tlid-translation"/>
          <w:b/>
          <w:lang w:val="tr-TR"/>
        </w:rPr>
        <w:t>Kazakh</w:t>
      </w:r>
      <w:r>
        <w:rPr>
          <w:rStyle w:val="tlid-translation"/>
          <w:lang w:val="tr-TR"/>
        </w:rPr>
        <w:t xml:space="preserve">, </w:t>
      </w:r>
      <w:r>
        <w:rPr>
          <w:rStyle w:val="tlid-translation"/>
          <w:lang w:val="kk-KZ"/>
        </w:rPr>
        <w:t>үш,</w:t>
      </w:r>
      <w:r>
        <w:rPr>
          <w:rStyle w:val="tlid-translation"/>
          <w:color w:val="CC6600"/>
          <w:lang w:val="kk-KZ"/>
        </w:rPr>
        <w:t xml:space="preserve"> üş</w:t>
      </w:r>
      <w:r>
        <w:rPr>
          <w:rStyle w:val="tlid-translation"/>
          <w:lang w:val="kk-KZ"/>
        </w:rPr>
        <w:t>, three</w:t>
      </w:r>
      <w:r>
        <w:rPr>
          <w:rStyle w:val="tlid-translation"/>
        </w:rPr>
        <w:t xml:space="preserve">, </w:t>
      </w:r>
      <w:r w:rsidRPr="006503E1">
        <w:rPr>
          <w:rStyle w:val="tlid-translation"/>
          <w:b/>
        </w:rPr>
        <w:t>Uzbek</w:t>
      </w:r>
      <w:r>
        <w:rPr>
          <w:rStyle w:val="tlid-translation"/>
        </w:rPr>
        <w:t xml:space="preserve">, </w:t>
      </w:r>
      <w:r>
        <w:rPr>
          <w:rStyle w:val="tlid-translation"/>
          <w:color w:val="CC6600"/>
          <w:u w:val="single"/>
          <w:lang w:val="kk-KZ"/>
        </w:rPr>
        <w:t>uch</w:t>
      </w:r>
      <w:r>
        <w:rPr>
          <w:rStyle w:val="tlid-translation"/>
          <w:lang w:val="kk-KZ"/>
        </w:rPr>
        <w:t>, three</w:t>
      </w:r>
      <w:r>
        <w:rPr>
          <w:rStyle w:val="tlid-translation"/>
        </w:rPr>
        <w:t xml:space="preserve">, </w:t>
      </w:r>
      <w:r w:rsidRPr="00D53019">
        <w:rPr>
          <w:rStyle w:val="tlid-translation"/>
          <w:b/>
        </w:rPr>
        <w:t>Kyrgyz</w:t>
      </w:r>
      <w:r>
        <w:rPr>
          <w:rStyle w:val="tlid-translation"/>
        </w:rPr>
        <w:t xml:space="preserve">, </w:t>
      </w:r>
      <w:r>
        <w:rPr>
          <w:rStyle w:val="tlid-translation"/>
          <w:lang w:val="ky-KG"/>
        </w:rPr>
        <w:t xml:space="preserve">үч, </w:t>
      </w:r>
      <w:r>
        <w:rPr>
          <w:rStyle w:val="tlid-translation"/>
          <w:color w:val="CC6600"/>
          <w:u w:val="single"/>
          <w:lang w:val="ky-KG"/>
        </w:rPr>
        <w:t>üç</w:t>
      </w:r>
      <w:r>
        <w:rPr>
          <w:rStyle w:val="tlid-translation"/>
          <w:lang w:val="ky-KG"/>
        </w:rPr>
        <w:t>, three</w:t>
      </w:r>
      <w:r>
        <w:rPr>
          <w:rStyle w:val="tlid-translation"/>
        </w:rPr>
        <w:t xml:space="preserve">, </w:t>
      </w:r>
      <w:r w:rsidRPr="00D53019">
        <w:rPr>
          <w:rStyle w:val="tlid-translation"/>
          <w:b/>
        </w:rPr>
        <w:t>Persian</w:t>
      </w:r>
      <w:r>
        <w:rPr>
          <w:rStyle w:val="tlid-translation"/>
        </w:rPr>
        <w:t xml:space="preserve">, </w:t>
      </w:r>
      <w:r>
        <w:rPr>
          <w:rStyle w:val="shorttext0"/>
          <w:color w:val="3333FF"/>
          <w:u w:val="single"/>
        </w:rPr>
        <w:t>se</w:t>
      </w:r>
      <w:r>
        <w:rPr>
          <w:rStyle w:val="shorttext0"/>
        </w:rPr>
        <w:t xml:space="preserve">, </w:t>
      </w:r>
      <w:r>
        <w:rPr>
          <w:rStyle w:val="shorttext0"/>
          <w:lang w:bidi="fa-IR"/>
        </w:rPr>
        <w:t>سه</w:t>
      </w:r>
      <w:r>
        <w:rPr>
          <w:rStyle w:val="shorttext0"/>
          <w:rFonts w:ascii="Times New Roman ,serif" w:hAnsi="Times New Roman ,serif"/>
        </w:rPr>
        <w:t xml:space="preserve"> three, </w:t>
      </w:r>
      <w:r w:rsidRPr="00D53019">
        <w:rPr>
          <w:rStyle w:val="shorttext0"/>
          <w:rFonts w:ascii="Times New Roman ,serif" w:hAnsi="Times New Roman ,serif"/>
          <w:b/>
        </w:rPr>
        <w:t>Tajik</w:t>
      </w:r>
      <w:r>
        <w:rPr>
          <w:rStyle w:val="shorttext0"/>
          <w:rFonts w:ascii="Times New Roman ,serif" w:hAnsi="Times New Roman ,serif"/>
        </w:rPr>
        <w:t xml:space="preserve">, </w:t>
      </w:r>
      <w:r>
        <w:rPr>
          <w:rStyle w:val="tlid-translation"/>
          <w:lang w:val="tg-Cyrl-TJ"/>
        </w:rPr>
        <w:t xml:space="preserve">се, </w:t>
      </w:r>
      <w:r>
        <w:rPr>
          <w:rStyle w:val="tlid-translation"/>
          <w:color w:val="3333FF"/>
          <w:u w:val="single"/>
          <w:lang w:val="tg-Cyrl-TJ"/>
        </w:rPr>
        <w:t>se</w:t>
      </w:r>
      <w:r>
        <w:rPr>
          <w:rStyle w:val="tlid-translation"/>
          <w:lang w:val="tg-Cyrl-TJ"/>
        </w:rPr>
        <w:t>, three</w:t>
      </w:r>
      <w:r>
        <w:rPr>
          <w:rStyle w:val="tlid-translation"/>
        </w:rPr>
        <w:t>.</w:t>
      </w:r>
      <w:r>
        <w:rPr>
          <w:rStyle w:val="sdata"/>
        </w:rPr>
        <w:br/>
      </w:r>
    </w:p>
  </w:footnote>
  <w:footnote w:id="329">
    <w:p w:rsidR="007B148B" w:rsidRDefault="007B148B">
      <w:pPr>
        <w:pStyle w:val="FootnoteText"/>
      </w:pPr>
      <w:r>
        <w:rPr>
          <w:rStyle w:val="FootnoteReference"/>
        </w:rPr>
        <w:footnoteRef/>
      </w:r>
      <w:r>
        <w:rPr>
          <w:rFonts w:cstheme="minorHAnsi"/>
          <w:shd w:val="clear" w:color="auto" w:fill="FFFFFF"/>
        </w:rPr>
        <w:t xml:space="preserve"> </w:t>
      </w:r>
      <w:r w:rsidRPr="00AE1C94">
        <w:rPr>
          <w:rFonts w:cstheme="minorHAnsi"/>
          <w:b/>
        </w:rPr>
        <w:t>Hittite</w:t>
      </w:r>
      <w:r w:rsidRPr="00AE1C94">
        <w:rPr>
          <w:rFonts w:cstheme="minorHAnsi"/>
        </w:rPr>
        <w:t xml:space="preserve">, </w:t>
      </w:r>
      <w:r w:rsidRPr="00AE1C94">
        <w:rPr>
          <w:rFonts w:cstheme="minorHAnsi"/>
          <w:b/>
          <w:bCs/>
          <w:color w:val="FF0000"/>
        </w:rPr>
        <w:t>ishuuanna/ishuuanni</w:t>
      </w:r>
      <w:r w:rsidRPr="00AE1C94">
        <w:rPr>
          <w:rFonts w:cstheme="minorHAnsi"/>
        </w:rPr>
        <w:t xml:space="preserve">, to throw away, to cast, to shove, to cast off, </w:t>
      </w:r>
      <w:r w:rsidRPr="00AE1C94">
        <w:rPr>
          <w:rFonts w:cstheme="minorHAnsi"/>
          <w:b/>
        </w:rPr>
        <w:t>Greek</w:t>
      </w:r>
      <w:r w:rsidRPr="00AE1C94">
        <w:rPr>
          <w:rFonts w:cstheme="minorHAnsi"/>
        </w:rPr>
        <w:t xml:space="preserve">, </w:t>
      </w:r>
      <w:r w:rsidRPr="00AE1C94">
        <w:rPr>
          <w:rStyle w:val="tlid-translation"/>
          <w:rFonts w:cstheme="minorHAnsi"/>
          <w:lang w:val="el-GR"/>
        </w:rPr>
        <w:t xml:space="preserve">ξαγωγή, gia tin </w:t>
      </w:r>
      <w:r w:rsidRPr="00AE1C94">
        <w:rPr>
          <w:rStyle w:val="tlid-translation"/>
          <w:rFonts w:cstheme="minorHAnsi"/>
          <w:color w:val="FF0000"/>
          <w:lang w:val="el-GR"/>
        </w:rPr>
        <w:t>exagogí</w:t>
      </w:r>
      <w:r w:rsidRPr="00AE1C94">
        <w:rPr>
          <w:rStyle w:val="tlid-translation"/>
          <w:rFonts w:cstheme="minorHAnsi"/>
          <w:lang w:val="el-GR"/>
        </w:rPr>
        <w:t>, to eject</w:t>
      </w:r>
      <w:r w:rsidRPr="00AE1C94">
        <w:rPr>
          <w:rStyle w:val="tlid-translation"/>
          <w:rFonts w:cstheme="minorHAnsi"/>
        </w:rPr>
        <w:t>,</w:t>
      </w:r>
      <w:r w:rsidRPr="00AE1C94">
        <w:rPr>
          <w:rFonts w:cstheme="minorHAnsi"/>
        </w:rPr>
        <w:t xml:space="preserve"> </w:t>
      </w:r>
      <w:r w:rsidRPr="00AE1C94">
        <w:rPr>
          <w:rFonts w:cstheme="minorHAnsi"/>
          <w:b/>
        </w:rPr>
        <w:t>Albanian</w:t>
      </w:r>
      <w:r w:rsidRPr="00AE1C94">
        <w:rPr>
          <w:rFonts w:cstheme="minorHAnsi"/>
        </w:rPr>
        <w:t xml:space="preserve">, </w:t>
      </w:r>
      <w:r w:rsidRPr="00AE1C94">
        <w:rPr>
          <w:rFonts w:cstheme="minorHAnsi"/>
          <w:color w:val="FF0000"/>
        </w:rPr>
        <w:t>jashtë</w:t>
      </w:r>
      <w:r w:rsidRPr="00AE1C94">
        <w:rPr>
          <w:rFonts w:cstheme="minorHAnsi"/>
        </w:rPr>
        <w:t xml:space="preserve">, throw out, </w:t>
      </w:r>
      <w:r w:rsidRPr="00AE1C94">
        <w:rPr>
          <w:rFonts w:cstheme="minorHAnsi"/>
          <w:color w:val="EE0000"/>
        </w:rPr>
        <w:t>gjuaj</w:t>
      </w:r>
      <w:r w:rsidRPr="00AE1C94">
        <w:rPr>
          <w:rFonts w:cstheme="minorHAnsi"/>
        </w:rPr>
        <w:t xml:space="preserve">, to shoot, </w:t>
      </w:r>
      <w:r w:rsidRPr="00AE1C94">
        <w:rPr>
          <w:rStyle w:val="tlid-translation"/>
          <w:rFonts w:cstheme="minorHAnsi"/>
          <w:lang w:val="sq-AL"/>
        </w:rPr>
        <w:t xml:space="preserve">për të </w:t>
      </w:r>
      <w:r w:rsidRPr="00AE1C94">
        <w:rPr>
          <w:rStyle w:val="tlid-translation"/>
          <w:rFonts w:cstheme="minorHAnsi"/>
          <w:color w:val="FF0000"/>
          <w:lang w:val="sq-AL"/>
        </w:rPr>
        <w:t>nxjerrë</w:t>
      </w:r>
      <w:r w:rsidRPr="00AE1C94">
        <w:rPr>
          <w:rStyle w:val="tlid-translation"/>
          <w:rFonts w:cstheme="minorHAnsi"/>
          <w:lang w:val="sq-AL"/>
        </w:rPr>
        <w:t>, to eject,</w:t>
      </w:r>
      <w:r w:rsidRPr="00AE1C94">
        <w:rPr>
          <w:rFonts w:cstheme="minorHAnsi"/>
        </w:rPr>
        <w:t xml:space="preserve"> </w:t>
      </w:r>
      <w:r w:rsidRPr="00AE1C94">
        <w:rPr>
          <w:rFonts w:cstheme="minorHAnsi"/>
          <w:b/>
        </w:rPr>
        <w:t>Basque</w:t>
      </w:r>
      <w:r w:rsidRPr="00AE1C94">
        <w:rPr>
          <w:rFonts w:cstheme="minorHAnsi"/>
        </w:rPr>
        <w:t xml:space="preserve">, </w:t>
      </w:r>
      <w:r w:rsidRPr="00AE1C94">
        <w:rPr>
          <w:rStyle w:val="tlid-translation"/>
          <w:rFonts w:cstheme="minorHAnsi"/>
          <w:color w:val="FF0000"/>
          <w:lang w:val="eu-ES"/>
        </w:rPr>
        <w:t>egotzi</w:t>
      </w:r>
      <w:r w:rsidRPr="00AE1C94">
        <w:rPr>
          <w:rStyle w:val="tlid-translation"/>
          <w:rFonts w:cstheme="minorHAnsi"/>
          <w:lang w:val="eu-ES"/>
        </w:rPr>
        <w:t xml:space="preserve">, to eject, </w:t>
      </w:r>
      <w:r w:rsidRPr="00AE1C94">
        <w:rPr>
          <w:rFonts w:cstheme="minorHAnsi"/>
          <w:color w:val="FF0000"/>
        </w:rPr>
        <w:t>jaurti</w:t>
      </w:r>
      <w:r w:rsidRPr="00AE1C94">
        <w:rPr>
          <w:rFonts w:cstheme="minorHAnsi"/>
        </w:rPr>
        <w:t>, to throw, launch,</w:t>
      </w:r>
      <w:r w:rsidRPr="00AE1C94">
        <w:rPr>
          <w:rStyle w:val="tlid-translation"/>
          <w:rFonts w:cstheme="minorHAnsi"/>
          <w:lang w:val="eu-ES"/>
        </w:rPr>
        <w:t xml:space="preserve"> </w:t>
      </w:r>
      <w:r w:rsidRPr="00AE1C94">
        <w:rPr>
          <w:rStyle w:val="tlid-translation"/>
          <w:rFonts w:cstheme="minorHAnsi"/>
          <w:b/>
          <w:lang w:val="eu-ES"/>
        </w:rPr>
        <w:t>Latin</w:t>
      </w:r>
      <w:r w:rsidRPr="00AE1C94">
        <w:rPr>
          <w:rStyle w:val="tlid-translation"/>
          <w:rFonts w:cstheme="minorHAnsi"/>
          <w:lang w:val="eu-ES"/>
        </w:rPr>
        <w:t xml:space="preserve">, </w:t>
      </w:r>
      <w:r w:rsidRPr="00AE1C94">
        <w:rPr>
          <w:rFonts w:cstheme="minorHAnsi"/>
          <w:color w:val="EE0000"/>
        </w:rPr>
        <w:t>eico-icere-ieci-iectum</w:t>
      </w:r>
      <w:r w:rsidRPr="00AE1C94">
        <w:rPr>
          <w:rFonts w:cstheme="minorHAnsi"/>
        </w:rPr>
        <w:t xml:space="preserve">, </w:t>
      </w:r>
      <w:r w:rsidRPr="00AE1C94">
        <w:rPr>
          <w:rFonts w:cstheme="minorHAnsi"/>
          <w:color w:val="FF0000"/>
        </w:rPr>
        <w:t>ēicit</w:t>
      </w:r>
      <w:r w:rsidRPr="00AE1C94">
        <w:rPr>
          <w:rFonts w:cstheme="minorHAnsi"/>
          <w:color w:val="000000"/>
        </w:rPr>
        <w:t xml:space="preserve">, Ind. Pres. 3rd Pers. Single, to throw out, cast out, eject, </w:t>
      </w:r>
      <w:r w:rsidRPr="00AE1C94">
        <w:rPr>
          <w:rFonts w:cstheme="minorHAnsi"/>
          <w:b/>
          <w:color w:val="000000"/>
        </w:rPr>
        <w:t>French</w:t>
      </w:r>
      <w:r w:rsidRPr="00AE1C94">
        <w:rPr>
          <w:rFonts w:cstheme="minorHAnsi"/>
          <w:color w:val="000000"/>
        </w:rPr>
        <w:t xml:space="preserve">, </w:t>
      </w:r>
      <w:r w:rsidRPr="00AE1C94">
        <w:rPr>
          <w:rFonts w:cstheme="minorHAnsi"/>
          <w:color w:val="FF0000"/>
        </w:rPr>
        <w:t>jeter</w:t>
      </w:r>
      <w:r w:rsidRPr="00AE1C94">
        <w:rPr>
          <w:rFonts w:cstheme="minorHAnsi"/>
          <w:color w:val="000000"/>
        </w:rPr>
        <w:t xml:space="preserve">, to  throw out, </w:t>
      </w:r>
      <w:r w:rsidRPr="00AE1C94">
        <w:rPr>
          <w:rFonts w:cstheme="minorHAnsi"/>
          <w:color w:val="EE0000"/>
        </w:rPr>
        <w:t xml:space="preserve">éjecter, to </w:t>
      </w:r>
      <w:r w:rsidRPr="00AE1C94">
        <w:rPr>
          <w:rFonts w:cstheme="minorHAnsi"/>
          <w:color w:val="000000"/>
        </w:rPr>
        <w:t xml:space="preserve">eject, </w:t>
      </w:r>
      <w:r w:rsidRPr="00AE1C94">
        <w:rPr>
          <w:rFonts w:cstheme="minorHAnsi"/>
          <w:b/>
          <w:color w:val="000000"/>
        </w:rPr>
        <w:t>English</w:t>
      </w:r>
      <w:r w:rsidRPr="00AE1C94">
        <w:rPr>
          <w:rFonts w:cstheme="minorHAnsi"/>
          <w:color w:val="000000"/>
        </w:rPr>
        <w:t xml:space="preserve">, </w:t>
      </w:r>
      <w:r w:rsidRPr="00AE1C94">
        <w:rPr>
          <w:rFonts w:cstheme="minorHAnsi"/>
          <w:color w:val="EE0000"/>
        </w:rPr>
        <w:t>eject</w:t>
      </w:r>
      <w:r w:rsidRPr="00AE1C94">
        <w:rPr>
          <w:rFonts w:cstheme="minorHAnsi"/>
          <w:color w:val="000000"/>
        </w:rPr>
        <w:t xml:space="preserve">, [&lt;Lat. </w:t>
      </w:r>
      <w:r w:rsidRPr="00AE1C94">
        <w:rPr>
          <w:rFonts w:cstheme="minorHAnsi"/>
          <w:color w:val="FF0000"/>
        </w:rPr>
        <w:t>ejicere</w:t>
      </w:r>
      <w:r w:rsidRPr="00AE1C94">
        <w:rPr>
          <w:rFonts w:cstheme="minorHAnsi"/>
          <w:color w:val="000000"/>
        </w:rPr>
        <w:t xml:space="preserve">], </w:t>
      </w:r>
      <w:r w:rsidRPr="00AE1C94">
        <w:rPr>
          <w:rFonts w:cstheme="minorHAnsi"/>
          <w:b/>
          <w:color w:val="000000"/>
        </w:rPr>
        <w:t>Etruscan</w:t>
      </w:r>
      <w:r w:rsidRPr="00AE1C94">
        <w:rPr>
          <w:rFonts w:cstheme="minorHAnsi"/>
          <w:color w:val="000000"/>
        </w:rPr>
        <w:t xml:space="preserve">, </w:t>
      </w:r>
      <w:r w:rsidRPr="00AE1C94">
        <w:rPr>
          <w:rFonts w:cstheme="minorHAnsi"/>
          <w:color w:val="EE0000"/>
        </w:rPr>
        <w:t>eic</w:t>
      </w:r>
      <w:r w:rsidRPr="00AE1C94">
        <w:rPr>
          <w:rFonts w:cstheme="minorHAnsi"/>
        </w:rPr>
        <w:t>,</w:t>
      </w:r>
      <w:r w:rsidRPr="00AE1C94">
        <w:rPr>
          <w:rFonts w:cstheme="minorHAnsi"/>
          <w:color w:val="EE0000"/>
        </w:rPr>
        <w:t xml:space="preserve"> eice</w:t>
      </w:r>
      <w:r w:rsidRPr="00AE1C94">
        <w:rPr>
          <w:rFonts w:cstheme="minorHAnsi"/>
        </w:rPr>
        <w:t>,</w:t>
      </w:r>
      <w:r w:rsidRPr="00AE1C94">
        <w:rPr>
          <w:rFonts w:cstheme="minorHAnsi"/>
          <w:color w:val="EE0000"/>
        </w:rPr>
        <w:t xml:space="preserve"> eik</w:t>
      </w:r>
      <w:r w:rsidRPr="00AE1C94">
        <w:rPr>
          <w:rFonts w:cstheme="minorHAnsi"/>
        </w:rPr>
        <w:t>?,</w:t>
      </w:r>
      <w:r w:rsidRPr="00AE1C94">
        <w:rPr>
          <w:rFonts w:cstheme="minorHAnsi"/>
          <w:color w:val="EE0000"/>
        </w:rPr>
        <w:t xml:space="preserve"> eiser</w:t>
      </w:r>
      <w:r w:rsidRPr="00AE1C94">
        <w:rPr>
          <w:rFonts w:cstheme="minorHAnsi"/>
        </w:rPr>
        <w:t>,</w:t>
      </w:r>
      <w:r w:rsidRPr="00AE1C94">
        <w:rPr>
          <w:rFonts w:cstheme="minorHAnsi"/>
          <w:color w:val="FF0000"/>
        </w:rPr>
        <w:t xml:space="preserve"> eisi</w:t>
      </w:r>
      <w:r w:rsidRPr="00AE1C94">
        <w:rPr>
          <w:rFonts w:cstheme="minorHAnsi"/>
        </w:rPr>
        <w:t xml:space="preserve">, </w:t>
      </w:r>
      <w:r w:rsidRPr="00AE1C94">
        <w:rPr>
          <w:rFonts w:cstheme="minorHAnsi"/>
          <w:color w:val="FF0000"/>
        </w:rPr>
        <w:t>iak</w:t>
      </w:r>
      <w:r w:rsidRPr="00AE1C94">
        <w:rPr>
          <w:rFonts w:cstheme="minorHAnsi"/>
          <w:color w:val="000000"/>
        </w:rPr>
        <w:t xml:space="preserve">, </w:t>
      </w:r>
      <w:r w:rsidRPr="00AE1C94">
        <w:rPr>
          <w:rFonts w:cstheme="minorHAnsi"/>
          <w:color w:val="FF0000"/>
        </w:rPr>
        <w:t>IACeR</w:t>
      </w:r>
      <w:r w:rsidRPr="00AE1C94">
        <w:rPr>
          <w:rFonts w:cstheme="minorHAnsi"/>
          <w:color w:val="000000"/>
        </w:rPr>
        <w:t xml:space="preserve">, </w:t>
      </w:r>
      <w:r w:rsidRPr="00AE1C94">
        <w:rPr>
          <w:rFonts w:cstheme="minorHAnsi"/>
          <w:color w:val="FF0000"/>
        </w:rPr>
        <w:t>iakoi, iakui</w:t>
      </w:r>
      <w:r w:rsidRPr="00AE1C94">
        <w:rPr>
          <w:rFonts w:cstheme="minorHAnsi"/>
          <w:color w:val="000000"/>
        </w:rPr>
        <w:t xml:space="preserve"> (IAKVI)</w:t>
      </w:r>
      <w:r w:rsidRPr="00AE1C94">
        <w:rPr>
          <w:rFonts w:cstheme="minorHAnsi"/>
          <w:color w:val="FF0000"/>
        </w:rPr>
        <w:t>,</w:t>
      </w:r>
      <w:r w:rsidRPr="00AE1C94">
        <w:rPr>
          <w:rFonts w:cstheme="minorHAnsi"/>
        </w:rPr>
        <w:t xml:space="preserve"> </w:t>
      </w:r>
      <w:r w:rsidRPr="00AE1C94">
        <w:rPr>
          <w:rFonts w:cstheme="minorHAnsi"/>
          <w:b/>
        </w:rPr>
        <w:t>Hittite</w:t>
      </w:r>
      <w:r w:rsidRPr="00AE1C94">
        <w:rPr>
          <w:rFonts w:cstheme="minorHAnsi"/>
        </w:rPr>
        <w:t xml:space="preserve">, </w:t>
      </w:r>
      <w:r w:rsidRPr="00AE1C94">
        <w:rPr>
          <w:rStyle w:val="unicode"/>
          <w:rFonts w:cstheme="minorHAnsi"/>
          <w:b/>
          <w:bCs/>
          <w:color w:val="3333FF"/>
          <w:shd w:val="clear" w:color="auto" w:fill="FFFFFF"/>
        </w:rPr>
        <w:t>pēssiya</w:t>
      </w:r>
      <w:r w:rsidRPr="00AE1C94">
        <w:rPr>
          <w:rStyle w:val="unicode"/>
          <w:rFonts w:cstheme="minorHAnsi"/>
          <w:color w:val="222222"/>
          <w:shd w:val="clear" w:color="auto" w:fill="FFFFFF"/>
        </w:rPr>
        <w:t>-&gt;</w:t>
      </w:r>
      <w:r w:rsidRPr="00AE1C94">
        <w:rPr>
          <w:rFonts w:cstheme="minorHAnsi"/>
          <w:color w:val="222222"/>
          <w:shd w:val="clear" w:color="auto" w:fill="FFFFFF"/>
        </w:rPr>
        <w:t xml:space="preserve"> </w:t>
      </w:r>
      <w:r w:rsidRPr="00AE1C94">
        <w:rPr>
          <w:rFonts w:cstheme="minorHAnsi"/>
          <w:b/>
          <w:bCs/>
          <w:color w:val="3333FF"/>
          <w:shd w:val="clear" w:color="auto" w:fill="FFFFFF"/>
        </w:rPr>
        <w:t>pesiezi</w:t>
      </w:r>
      <w:r w:rsidRPr="00AE1C94">
        <w:rPr>
          <w:rFonts w:cstheme="minorHAnsi"/>
          <w:color w:val="222222"/>
          <w:shd w:val="clear" w:color="auto" w:fill="FFFFFF"/>
        </w:rPr>
        <w:t xml:space="preserve">, to throw, </w:t>
      </w:r>
      <w:r w:rsidRPr="00AE1C94">
        <w:rPr>
          <w:rFonts w:cstheme="minorHAnsi"/>
          <w:b/>
          <w:bCs/>
          <w:color w:val="3333FF"/>
        </w:rPr>
        <w:t>pesiana/pesiani</w:t>
      </w:r>
      <w:r w:rsidRPr="00AE1C94">
        <w:rPr>
          <w:rFonts w:cstheme="minorHAnsi"/>
        </w:rPr>
        <w:t xml:space="preserve">, to throw away, abandon, cast off, </w:t>
      </w:r>
      <w:r w:rsidRPr="00AE1C94">
        <w:rPr>
          <w:rFonts w:eastAsia="Calibri" w:cstheme="minorHAnsi"/>
          <w:b/>
          <w:bCs/>
          <w:color w:val="3333FF"/>
        </w:rPr>
        <w:t>pessiianna/pessiianni</w:t>
      </w:r>
      <w:r w:rsidRPr="00AE1C94">
        <w:rPr>
          <w:rFonts w:eastAsia="Calibri" w:cstheme="minorHAnsi"/>
        </w:rPr>
        <w:t xml:space="preserve">, </w:t>
      </w:r>
      <w:r w:rsidRPr="00AE1C94">
        <w:rPr>
          <w:rFonts w:cstheme="minorHAnsi"/>
          <w:b/>
          <w:bCs/>
          <w:color w:val="3333FF"/>
        </w:rPr>
        <w:t>pessiiae</w:t>
      </w:r>
      <w:r w:rsidRPr="00AE1C94">
        <w:rPr>
          <w:rFonts w:cstheme="minorHAnsi"/>
        </w:rPr>
        <w:t xml:space="preserve">, </w:t>
      </w:r>
      <w:r w:rsidRPr="00AE1C94">
        <w:rPr>
          <w:rFonts w:cstheme="minorHAnsi"/>
          <w:b/>
          <w:bCs/>
          <w:color w:val="3333FF"/>
        </w:rPr>
        <w:t>pessie/a</w:t>
      </w:r>
      <w:r w:rsidRPr="00AE1C94">
        <w:rPr>
          <w:rFonts w:cstheme="minorHAnsi"/>
          <w:b/>
          <w:bCs/>
          <w:color w:val="1F497D"/>
        </w:rPr>
        <w:t>,</w:t>
      </w:r>
      <w:r w:rsidRPr="00AE1C94">
        <w:rPr>
          <w:rFonts w:cstheme="minorHAnsi"/>
          <w:color w:val="1F497D"/>
        </w:rPr>
        <w:t xml:space="preserve"> to throw away,</w:t>
      </w:r>
      <w:r w:rsidRPr="00AE1C94">
        <w:rPr>
          <w:rFonts w:cstheme="minorHAnsi"/>
          <w:color w:val="3333FF"/>
        </w:rPr>
        <w:t xml:space="preserve"> </w:t>
      </w:r>
      <w:r w:rsidRPr="00AE1C94">
        <w:rPr>
          <w:rFonts w:cstheme="minorHAnsi"/>
          <w:b/>
          <w:bCs/>
          <w:color w:val="3333FF"/>
        </w:rPr>
        <w:t>pessiya</w:t>
      </w:r>
      <w:r w:rsidRPr="00AE1C94">
        <w:rPr>
          <w:rFonts w:cstheme="minorHAnsi"/>
          <w:b/>
          <w:bCs/>
          <w:color w:val="FF0000"/>
        </w:rPr>
        <w:t>-</w:t>
      </w:r>
      <w:r w:rsidRPr="00AE1C94">
        <w:rPr>
          <w:rFonts w:cstheme="minorHAnsi"/>
        </w:rPr>
        <w:t xml:space="preserve">, to throw, to push, project, to dismiss, reject, abolish, </w:t>
      </w:r>
      <w:r w:rsidRPr="00AE1C94">
        <w:rPr>
          <w:rFonts w:cstheme="minorHAnsi"/>
          <w:b/>
          <w:bCs/>
          <w:color w:val="3333FF"/>
          <w:shd w:val="clear" w:color="auto" w:fill="FFFFFF"/>
        </w:rPr>
        <w:t>sie/a</w:t>
      </w:r>
      <w:r w:rsidRPr="00AE1C94">
        <w:rPr>
          <w:rFonts w:cstheme="minorHAnsi"/>
          <w:shd w:val="clear" w:color="auto" w:fill="FFFFFF"/>
        </w:rPr>
        <w:t>, to shoot, hurl,</w:t>
      </w:r>
      <w:r w:rsidRPr="00AE1C94">
        <w:rPr>
          <w:rFonts w:cstheme="minorHAnsi"/>
        </w:rPr>
        <w:t xml:space="preserve"> </w:t>
      </w:r>
      <w:r w:rsidRPr="00AE1C94">
        <w:rPr>
          <w:rStyle w:val="unicode"/>
          <w:rFonts w:cstheme="minorHAnsi"/>
          <w:b/>
          <w:bCs/>
          <w:color w:val="3333FF"/>
          <w:shd w:val="clear" w:color="auto" w:fill="FFFFFF"/>
        </w:rPr>
        <w:t>siya</w:t>
      </w:r>
      <w:r w:rsidRPr="00AE1C94">
        <w:rPr>
          <w:rStyle w:val="unicode"/>
          <w:rFonts w:cstheme="minorHAnsi"/>
          <w:color w:val="222222"/>
          <w:shd w:val="clear" w:color="auto" w:fill="FFFFFF"/>
        </w:rPr>
        <w:t>-&gt;</w:t>
      </w:r>
      <w:r w:rsidRPr="00AE1C94">
        <w:rPr>
          <w:rFonts w:cstheme="minorHAnsi"/>
          <w:color w:val="222222"/>
          <w:shd w:val="clear" w:color="auto" w:fill="FFFFFF"/>
        </w:rPr>
        <w:t> shoot, hurl,</w:t>
      </w:r>
      <w:r w:rsidRPr="00AE1C94">
        <w:rPr>
          <w:rFonts w:cstheme="minorHAnsi"/>
          <w:b/>
        </w:rPr>
        <w:t xml:space="preserve"> Sanskrit</w:t>
      </w:r>
      <w:r w:rsidRPr="00AE1C94">
        <w:rPr>
          <w:rFonts w:cstheme="minorHAnsi"/>
        </w:rPr>
        <w:t xml:space="preserve">, </w:t>
      </w:r>
      <w:r w:rsidRPr="00AE1C94">
        <w:rPr>
          <w:rFonts w:cstheme="minorHAnsi"/>
          <w:color w:val="0000EE"/>
        </w:rPr>
        <w:t>as, asyati</w:t>
      </w:r>
      <w:r w:rsidRPr="00AE1C94">
        <w:rPr>
          <w:rFonts w:cstheme="minorHAnsi"/>
        </w:rPr>
        <w:t xml:space="preserve">, to throw, cast, shoot at, throw away, hurl, </w:t>
      </w:r>
      <w:r w:rsidRPr="00AE1C94">
        <w:rPr>
          <w:rFonts w:cstheme="minorHAnsi"/>
          <w:color w:val="3333FF"/>
        </w:rPr>
        <w:t>asta</w:t>
      </w:r>
      <w:r w:rsidRPr="00AE1C94">
        <w:rPr>
          <w:rFonts w:cstheme="minorHAnsi"/>
        </w:rPr>
        <w:t>, adj., thrown, cast off;</w:t>
      </w:r>
      <w:r w:rsidRPr="00AE1C94">
        <w:rPr>
          <w:rFonts w:cstheme="minorHAnsi"/>
          <w:b/>
        </w:rPr>
        <w:t xml:space="preserve"> Persian</w:t>
      </w:r>
      <w:r w:rsidRPr="00AE1C94">
        <w:rPr>
          <w:rFonts w:cstheme="minorHAnsi"/>
        </w:rPr>
        <w:t>,</w:t>
      </w:r>
      <w:r w:rsidRPr="00AE1C94">
        <w:rPr>
          <w:rFonts w:cstheme="minorHAnsi"/>
          <w:color w:val="0000EE"/>
        </w:rPr>
        <w:t xml:space="preserve"> andâxtan</w:t>
      </w:r>
      <w:r w:rsidRPr="00AE1C94">
        <w:rPr>
          <w:rFonts w:cstheme="minorHAnsi"/>
        </w:rPr>
        <w:t xml:space="preserve">, </w:t>
      </w:r>
      <w:r w:rsidRPr="00AE1C94">
        <w:rPr>
          <w:rStyle w:val="nobold"/>
          <w:rFonts w:cstheme="minorHAnsi"/>
        </w:rPr>
        <w:t>انداختن,</w:t>
      </w:r>
      <w:r w:rsidRPr="00AE1C94">
        <w:rPr>
          <w:rFonts w:cstheme="minorHAnsi"/>
        </w:rPr>
        <w:t xml:space="preserve"> to throw, cast, launch, </w:t>
      </w:r>
      <w:r w:rsidRPr="00AE1C94">
        <w:rPr>
          <w:rFonts w:cstheme="minorHAnsi"/>
          <w:b/>
          <w:color w:val="000000"/>
          <w:shd w:val="clear" w:color="auto" w:fill="FFFFFF"/>
        </w:rPr>
        <w:t>Greek</w:t>
      </w:r>
      <w:r w:rsidRPr="00AE1C94">
        <w:rPr>
          <w:rFonts w:cstheme="minorHAnsi"/>
          <w:color w:val="000000"/>
          <w:shd w:val="clear" w:color="auto" w:fill="FFFFFF"/>
        </w:rPr>
        <w:t xml:space="preserve">, </w:t>
      </w:r>
      <w:r w:rsidRPr="00AE1C94">
        <w:rPr>
          <w:rFonts w:cstheme="minorHAnsi"/>
        </w:rPr>
        <w:t xml:space="preserve">να πετάξουν, </w:t>
      </w:r>
      <w:r w:rsidRPr="00AE1C94">
        <w:rPr>
          <w:rFonts w:cstheme="minorHAnsi"/>
          <w:shd w:val="clear" w:color="auto" w:fill="FFFFFF"/>
        </w:rPr>
        <w:t xml:space="preserve">na </w:t>
      </w:r>
      <w:r w:rsidRPr="00AE1C94">
        <w:rPr>
          <w:rFonts w:cstheme="minorHAnsi"/>
          <w:color w:val="3333FF"/>
          <w:shd w:val="clear" w:color="auto" w:fill="FFFFFF"/>
        </w:rPr>
        <w:t>petáxoun</w:t>
      </w:r>
      <w:r w:rsidRPr="00AE1C94">
        <w:rPr>
          <w:rFonts w:cstheme="minorHAnsi"/>
          <w:shd w:val="clear" w:color="auto" w:fill="FFFFFF"/>
        </w:rPr>
        <w:t xml:space="preserve">, to throw, </w:t>
      </w:r>
      <w:r w:rsidRPr="00AE1C94">
        <w:rPr>
          <w:rFonts w:cstheme="minorHAnsi"/>
          <w:b/>
          <w:shd w:val="clear" w:color="auto" w:fill="FFFFFF"/>
        </w:rPr>
        <w:t>Croatian</w:t>
      </w:r>
      <w:r w:rsidRPr="00AE1C94">
        <w:rPr>
          <w:rFonts w:cstheme="minorHAnsi"/>
          <w:shd w:val="clear" w:color="auto" w:fill="FFFFFF"/>
        </w:rPr>
        <w:t xml:space="preserve">, </w:t>
      </w:r>
      <w:r w:rsidRPr="00AE1C94">
        <w:rPr>
          <w:rStyle w:val="shorttext"/>
          <w:rFonts w:cstheme="minorHAnsi"/>
          <w:color w:val="FF0000"/>
          <w:lang w:val="hr-HR"/>
        </w:rPr>
        <w:t>lansirati</w:t>
      </w:r>
      <w:r w:rsidRPr="00AE1C94">
        <w:rPr>
          <w:rStyle w:val="shorttext"/>
          <w:rFonts w:cstheme="minorHAnsi"/>
          <w:lang w:val="hr-HR"/>
        </w:rPr>
        <w:t xml:space="preserve">, to launch, </w:t>
      </w:r>
      <w:r w:rsidRPr="00AE1C94">
        <w:rPr>
          <w:rStyle w:val="shorttext"/>
          <w:rFonts w:cstheme="minorHAnsi"/>
          <w:b/>
          <w:lang w:val="hr-HR"/>
        </w:rPr>
        <w:t>Romanian</w:t>
      </w:r>
      <w:r w:rsidRPr="00AE1C94">
        <w:rPr>
          <w:rStyle w:val="shorttext"/>
          <w:rFonts w:cstheme="minorHAnsi"/>
          <w:lang w:val="hr-HR"/>
        </w:rPr>
        <w:t xml:space="preserve">, </w:t>
      </w:r>
      <w:r w:rsidRPr="00AE1C94">
        <w:rPr>
          <w:rStyle w:val="shorttext"/>
          <w:rFonts w:cstheme="minorHAnsi"/>
          <w:lang w:val="ro-RO"/>
        </w:rPr>
        <w:t xml:space="preserve">a </w:t>
      </w:r>
      <w:r w:rsidRPr="00AE1C94">
        <w:rPr>
          <w:rStyle w:val="shorttext"/>
          <w:rFonts w:cstheme="minorHAnsi"/>
          <w:color w:val="FF0000"/>
          <w:lang w:val="ro-RO"/>
        </w:rPr>
        <w:t>lansa,</w:t>
      </w:r>
      <w:r w:rsidRPr="00AE1C94">
        <w:rPr>
          <w:rStyle w:val="shorttext"/>
          <w:rFonts w:cstheme="minorHAnsi"/>
          <w:lang w:val="ro-RO"/>
        </w:rPr>
        <w:t xml:space="preserve"> to launch, </w:t>
      </w:r>
      <w:r w:rsidRPr="00AE1C94">
        <w:rPr>
          <w:rStyle w:val="shorttext"/>
          <w:rFonts w:cstheme="minorHAnsi"/>
          <w:b/>
          <w:lang w:val="ro-RO"/>
        </w:rPr>
        <w:t>Latin</w:t>
      </w:r>
      <w:r w:rsidRPr="00AE1C94">
        <w:rPr>
          <w:rStyle w:val="shorttext"/>
          <w:rFonts w:cstheme="minorHAnsi"/>
          <w:lang w:val="ro-RO"/>
        </w:rPr>
        <w:t xml:space="preserve">, </w:t>
      </w:r>
      <w:r w:rsidRPr="00AE1C94">
        <w:rPr>
          <w:rFonts w:cstheme="minorHAnsi"/>
          <w:color w:val="EE0000"/>
        </w:rPr>
        <w:t>lancea-ae</w:t>
      </w:r>
      <w:r w:rsidRPr="00AE1C94">
        <w:rPr>
          <w:rFonts w:cstheme="minorHAnsi"/>
        </w:rPr>
        <w:t xml:space="preserve">, a light spear or lance; </w:t>
      </w:r>
      <w:r w:rsidRPr="00AE1C94">
        <w:rPr>
          <w:rFonts w:cstheme="minorHAnsi"/>
          <w:color w:val="EE0000"/>
        </w:rPr>
        <w:t>lancino-are</w:t>
      </w:r>
      <w:r w:rsidRPr="00AE1C94">
        <w:rPr>
          <w:rFonts w:cstheme="minorHAnsi"/>
        </w:rPr>
        <w:t xml:space="preserve">, to tear to pieces, to squander, </w:t>
      </w:r>
      <w:r w:rsidRPr="00AE1C94">
        <w:rPr>
          <w:rFonts w:cstheme="minorHAnsi"/>
          <w:b/>
        </w:rPr>
        <w:t>Italian</w:t>
      </w:r>
      <w:r w:rsidRPr="00AE1C94">
        <w:rPr>
          <w:rFonts w:cstheme="minorHAnsi"/>
        </w:rPr>
        <w:t xml:space="preserve">, </w:t>
      </w:r>
      <w:r w:rsidRPr="00AE1C94">
        <w:rPr>
          <w:rFonts w:cstheme="minorHAnsi"/>
          <w:color w:val="EE0000"/>
        </w:rPr>
        <w:t>slanciare</w:t>
      </w:r>
      <w:r w:rsidRPr="00AE1C94">
        <w:rPr>
          <w:rFonts w:cstheme="minorHAnsi"/>
        </w:rPr>
        <w:t xml:space="preserve">, vt., to throw, </w:t>
      </w:r>
      <w:r w:rsidRPr="00AE1C94">
        <w:rPr>
          <w:rFonts w:cstheme="minorHAnsi"/>
          <w:b/>
        </w:rPr>
        <w:t>French</w:t>
      </w:r>
      <w:r w:rsidRPr="00AE1C94">
        <w:rPr>
          <w:rFonts w:cstheme="minorHAnsi"/>
        </w:rPr>
        <w:t xml:space="preserve">, </w:t>
      </w:r>
      <w:r w:rsidRPr="00AE1C94">
        <w:rPr>
          <w:rFonts w:cstheme="minorHAnsi"/>
          <w:color w:val="EE0000"/>
        </w:rPr>
        <w:t>lancer</w:t>
      </w:r>
      <w:r w:rsidRPr="00AE1C94">
        <w:rPr>
          <w:rFonts w:cstheme="minorHAnsi"/>
        </w:rPr>
        <w:t>, to throw, rush, dart,</w:t>
      </w:r>
      <w:r w:rsidRPr="00AE1C94">
        <w:rPr>
          <w:rFonts w:cstheme="minorHAnsi"/>
          <w:b/>
        </w:rPr>
        <w:t xml:space="preserve"> English</w:t>
      </w:r>
      <w:r w:rsidRPr="00AE1C94">
        <w:rPr>
          <w:rFonts w:cstheme="minorHAnsi"/>
        </w:rPr>
        <w:t xml:space="preserve">, </w:t>
      </w:r>
      <w:r w:rsidRPr="00AE1C94">
        <w:rPr>
          <w:rFonts w:cstheme="minorHAnsi"/>
          <w:color w:val="EE0000"/>
        </w:rPr>
        <w:t>launch</w:t>
      </w:r>
      <w:r w:rsidRPr="00AE1C94">
        <w:rPr>
          <w:rFonts w:cstheme="minorHAnsi"/>
        </w:rPr>
        <w:t xml:space="preserve"> [&lt;LLat. </w:t>
      </w:r>
      <w:r w:rsidRPr="00AE1C94">
        <w:rPr>
          <w:rFonts w:cstheme="minorHAnsi"/>
          <w:color w:val="EE0000"/>
        </w:rPr>
        <w:t>lanceare</w:t>
      </w:r>
      <w:r w:rsidRPr="00AE1C94">
        <w:rPr>
          <w:rFonts w:cstheme="minorHAnsi"/>
        </w:rPr>
        <w:t xml:space="preserve">, to wield a lance], </w:t>
      </w:r>
      <w:r w:rsidRPr="00AE1C94">
        <w:rPr>
          <w:rFonts w:cstheme="minorHAnsi"/>
          <w:b/>
        </w:rPr>
        <w:t>Etruscan</w:t>
      </w:r>
      <w:r w:rsidRPr="00AE1C94">
        <w:rPr>
          <w:rFonts w:cstheme="minorHAnsi"/>
        </w:rPr>
        <w:t xml:space="preserve">, </w:t>
      </w:r>
      <w:r w:rsidRPr="00AE1C94">
        <w:rPr>
          <w:rFonts w:cstheme="minorHAnsi"/>
          <w:color w:val="EE0000"/>
        </w:rPr>
        <w:t xml:space="preserve">slanso </w:t>
      </w:r>
      <w:r w:rsidRPr="00AE1C94">
        <w:rPr>
          <w:rFonts w:cstheme="minorHAnsi"/>
          <w:color w:val="000000"/>
        </w:rPr>
        <w:t xml:space="preserve">(SLANSV), </w:t>
      </w:r>
      <w:r w:rsidRPr="00AE1C94">
        <w:rPr>
          <w:rFonts w:cstheme="minorHAnsi"/>
          <w:b/>
          <w:color w:val="000000"/>
        </w:rPr>
        <w:t>Finnish-Uralic</w:t>
      </w:r>
      <w:r w:rsidRPr="00AE1C94">
        <w:rPr>
          <w:rFonts w:cstheme="minorHAnsi"/>
          <w:color w:val="000000"/>
        </w:rPr>
        <w:t xml:space="preserve">, </w:t>
      </w:r>
      <w:r w:rsidRPr="00AE1C94">
        <w:rPr>
          <w:rFonts w:cstheme="minorHAnsi"/>
          <w:color w:val="009900"/>
          <w:u w:val="single"/>
          <w:shd w:val="clear" w:color="auto" w:fill="FFFFFF"/>
        </w:rPr>
        <w:t>heittää</w:t>
      </w:r>
      <w:r w:rsidRPr="00AE1C94">
        <w:rPr>
          <w:rFonts w:cstheme="minorHAnsi"/>
          <w:color w:val="000000"/>
          <w:shd w:val="clear" w:color="auto" w:fill="FFFFFF"/>
        </w:rPr>
        <w:t>, to throw,</w:t>
      </w:r>
      <w:r w:rsidRPr="00AE1C94">
        <w:rPr>
          <w:rFonts w:cstheme="minorHAnsi"/>
          <w:color w:val="000000"/>
        </w:rPr>
        <w:t xml:space="preserve"> </w:t>
      </w:r>
      <w:r w:rsidRPr="00AE1C94">
        <w:rPr>
          <w:rFonts w:cstheme="minorHAnsi"/>
          <w:b/>
          <w:color w:val="000000"/>
        </w:rPr>
        <w:t>Irish</w:t>
      </w:r>
      <w:r w:rsidRPr="00AE1C94">
        <w:rPr>
          <w:rFonts w:cstheme="minorHAnsi"/>
          <w:color w:val="000000"/>
        </w:rPr>
        <w:t xml:space="preserve">, </w:t>
      </w:r>
      <w:r w:rsidRPr="00AE1C94">
        <w:rPr>
          <w:rStyle w:val="shorttext"/>
          <w:rFonts w:cstheme="minorHAnsi"/>
          <w:color w:val="009900"/>
          <w:u w:val="single"/>
          <w:lang w:val="ga-IE"/>
        </w:rPr>
        <w:t>Caith</w:t>
      </w:r>
      <w:r w:rsidRPr="00AE1C94">
        <w:rPr>
          <w:rStyle w:val="shorttext"/>
          <w:rFonts w:cstheme="minorHAnsi"/>
          <w:lang w:val="ga-IE"/>
        </w:rPr>
        <w:t>, to throw,</w:t>
      </w:r>
      <w:r w:rsidRPr="00AE1C94">
        <w:rPr>
          <w:rStyle w:val="shorttext"/>
          <w:rFonts w:cstheme="minorHAnsi"/>
        </w:rPr>
        <w:t xml:space="preserve"> </w:t>
      </w:r>
      <w:r w:rsidRPr="00AE1C94">
        <w:rPr>
          <w:rStyle w:val="shorttext"/>
          <w:rFonts w:cstheme="minorHAnsi"/>
          <w:b/>
        </w:rPr>
        <w:t>English</w:t>
      </w:r>
      <w:r w:rsidRPr="00AE1C94">
        <w:rPr>
          <w:rStyle w:val="shorttext"/>
          <w:rFonts w:cstheme="minorHAnsi"/>
        </w:rPr>
        <w:t xml:space="preserve">, to </w:t>
      </w:r>
      <w:r w:rsidRPr="00AE1C94">
        <w:rPr>
          <w:rFonts w:cstheme="minorHAnsi"/>
          <w:color w:val="009900"/>
          <w:u w:val="single"/>
        </w:rPr>
        <w:t>cast</w:t>
      </w:r>
      <w:r w:rsidRPr="00AE1C94">
        <w:rPr>
          <w:rFonts w:cstheme="minorHAnsi"/>
        </w:rPr>
        <w:t xml:space="preserve">, [&lt;ON </w:t>
      </w:r>
      <w:r w:rsidRPr="00AE1C94">
        <w:rPr>
          <w:rFonts w:cstheme="minorHAnsi"/>
          <w:color w:val="009900"/>
          <w:u w:val="single"/>
        </w:rPr>
        <w:t>kasta</w:t>
      </w:r>
      <w:r w:rsidRPr="00AE1C94">
        <w:rPr>
          <w:rFonts w:cstheme="minorHAnsi"/>
        </w:rPr>
        <w:t xml:space="preserve">], </w:t>
      </w:r>
      <w:r w:rsidRPr="00AE1C94">
        <w:rPr>
          <w:rFonts w:cstheme="minorHAnsi"/>
          <w:b/>
        </w:rPr>
        <w:t>Belarusian</w:t>
      </w:r>
      <w:r w:rsidRPr="00AE1C94">
        <w:rPr>
          <w:rFonts w:cstheme="minorHAnsi"/>
        </w:rPr>
        <w:t xml:space="preserve">, кінуць, </w:t>
      </w:r>
      <w:r w:rsidRPr="00AE1C94">
        <w:rPr>
          <w:rFonts w:cstheme="minorHAnsi"/>
          <w:color w:val="CC6600"/>
          <w:u w:val="single"/>
          <w:shd w:val="clear" w:color="auto" w:fill="FFFFFF"/>
        </w:rPr>
        <w:t>kinuć</w:t>
      </w:r>
      <w:r w:rsidRPr="00AE1C94">
        <w:rPr>
          <w:rFonts w:cstheme="minorHAnsi"/>
          <w:color w:val="000000"/>
          <w:shd w:val="clear" w:color="auto" w:fill="FFFFFF"/>
        </w:rPr>
        <w:t xml:space="preserve">, to throw, cast, </w:t>
      </w:r>
      <w:r w:rsidRPr="00AE1C94">
        <w:rPr>
          <w:rFonts w:cstheme="minorHAnsi"/>
          <w:b/>
          <w:color w:val="000000"/>
          <w:shd w:val="clear" w:color="auto" w:fill="FFFFFF"/>
        </w:rPr>
        <w:t>Belarus</w:t>
      </w:r>
      <w:r w:rsidRPr="00AE1C94">
        <w:rPr>
          <w:rFonts w:cstheme="minorHAnsi"/>
          <w:color w:val="000000"/>
          <w:shd w:val="clear" w:color="auto" w:fill="FFFFFF"/>
        </w:rPr>
        <w:t xml:space="preserve">, </w:t>
      </w:r>
      <w:r w:rsidRPr="00AE1C94">
        <w:rPr>
          <w:rFonts w:cstheme="minorHAnsi"/>
          <w:color w:val="CC6600"/>
          <w:u w:val="single"/>
          <w:shd w:val="clear" w:color="auto" w:fill="FFFFFF"/>
        </w:rPr>
        <w:t>kinuc</w:t>
      </w:r>
      <w:r w:rsidRPr="00AE1C94">
        <w:rPr>
          <w:rFonts w:cstheme="minorHAnsi"/>
          <w:color w:val="000000"/>
          <w:shd w:val="clear" w:color="auto" w:fill="FFFFFF"/>
        </w:rPr>
        <w:t xml:space="preserve">, v. perf. to throw, </w:t>
      </w:r>
      <w:r w:rsidRPr="00AE1C94">
        <w:rPr>
          <w:rFonts w:cstheme="minorHAnsi"/>
          <w:b/>
          <w:color w:val="000000"/>
          <w:shd w:val="clear" w:color="auto" w:fill="FFFFFF"/>
        </w:rPr>
        <w:t>Georgian</w:t>
      </w:r>
      <w:r w:rsidRPr="00AE1C94">
        <w:rPr>
          <w:rFonts w:cstheme="minorHAnsi"/>
          <w:color w:val="000000"/>
          <w:shd w:val="clear" w:color="auto" w:fill="FFFFFF"/>
        </w:rPr>
        <w:t xml:space="preserve">, </w:t>
      </w:r>
      <w:r w:rsidRPr="00AE1C94">
        <w:rPr>
          <w:rStyle w:val="tlid-translation"/>
          <w:rFonts w:cstheme="minorHAnsi"/>
          <w:color w:val="000000"/>
          <w:shd w:val="clear" w:color="auto" w:fill="FFFFFF"/>
          <w:lang w:val="ka-GE"/>
        </w:rPr>
        <w:t xml:space="preserve">მიცემას, </w:t>
      </w:r>
      <w:r w:rsidRPr="00AE1C94">
        <w:rPr>
          <w:rStyle w:val="tlid-translation"/>
          <w:rFonts w:cstheme="minorHAnsi"/>
          <w:color w:val="993399"/>
          <w:u w:val="single"/>
          <w:shd w:val="clear" w:color="auto" w:fill="FFFFFF"/>
          <w:lang w:val="ka-GE"/>
        </w:rPr>
        <w:t>mitsemas</w:t>
      </w:r>
      <w:r w:rsidRPr="00AE1C94">
        <w:rPr>
          <w:rStyle w:val="tlid-translation"/>
          <w:rFonts w:cstheme="minorHAnsi"/>
          <w:color w:val="000000"/>
          <w:shd w:val="clear" w:color="auto" w:fill="FFFFFF"/>
          <w:lang w:val="ka-GE"/>
        </w:rPr>
        <w:t>, to cast,</w:t>
      </w:r>
      <w:r w:rsidRPr="00AE1C94">
        <w:rPr>
          <w:rFonts w:cstheme="minorHAnsi"/>
          <w:color w:val="000000"/>
          <w:shd w:val="clear" w:color="auto" w:fill="FFFFFF"/>
        </w:rPr>
        <w:t xml:space="preserve"> მიცემული, </w:t>
      </w:r>
      <w:r w:rsidRPr="00AE1C94">
        <w:rPr>
          <w:rFonts w:cstheme="minorHAnsi"/>
          <w:color w:val="993399"/>
          <w:u w:val="single"/>
          <w:shd w:val="clear" w:color="auto" w:fill="FFFFFF"/>
        </w:rPr>
        <w:t>mitsemuli</w:t>
      </w:r>
      <w:r w:rsidRPr="00AE1C94">
        <w:rPr>
          <w:rFonts w:cstheme="minorHAnsi"/>
          <w:color w:val="000000"/>
          <w:shd w:val="clear" w:color="auto" w:fill="FFFFFF"/>
        </w:rPr>
        <w:t xml:space="preserve">, to cast, </w:t>
      </w:r>
      <w:r w:rsidRPr="00AE1C94">
        <w:rPr>
          <w:rFonts w:cstheme="minorHAnsi"/>
          <w:b/>
          <w:color w:val="000000"/>
          <w:shd w:val="clear" w:color="auto" w:fill="FFFFFF"/>
        </w:rPr>
        <w:t>Latvian</w:t>
      </w:r>
      <w:r w:rsidRPr="00AE1C94">
        <w:rPr>
          <w:rFonts w:cstheme="minorHAnsi"/>
          <w:color w:val="000000"/>
          <w:shd w:val="clear" w:color="auto" w:fill="FFFFFF"/>
        </w:rPr>
        <w:t xml:space="preserve">, </w:t>
      </w:r>
      <w:r w:rsidRPr="00AE1C94">
        <w:rPr>
          <w:rFonts w:cstheme="minorHAnsi"/>
          <w:color w:val="993399"/>
          <w:u w:val="single"/>
          <w:shd w:val="clear" w:color="auto" w:fill="FFFFFF"/>
        </w:rPr>
        <w:t>mest</w:t>
      </w:r>
      <w:r w:rsidRPr="00AE1C94">
        <w:rPr>
          <w:rFonts w:cstheme="minorHAnsi"/>
          <w:color w:val="000000"/>
          <w:shd w:val="clear" w:color="auto" w:fill="FFFFFF"/>
        </w:rPr>
        <w:t xml:space="preserve">, to throw, </w:t>
      </w:r>
      <w:r w:rsidRPr="00AE1C94">
        <w:rPr>
          <w:rFonts w:cstheme="minorHAnsi"/>
          <w:b/>
          <w:color w:val="000000"/>
          <w:shd w:val="clear" w:color="auto" w:fill="FFFFFF"/>
        </w:rPr>
        <w:t>Hittite</w:t>
      </w:r>
      <w:r w:rsidRPr="00AE1C94">
        <w:rPr>
          <w:rFonts w:cstheme="minorHAnsi"/>
          <w:color w:val="000000"/>
          <w:shd w:val="clear" w:color="auto" w:fill="FFFFFF"/>
        </w:rPr>
        <w:t xml:space="preserve">, </w:t>
      </w:r>
      <w:r w:rsidRPr="00AE1C94">
        <w:rPr>
          <w:rFonts w:eastAsiaTheme="minorEastAsia" w:cstheme="minorHAnsi"/>
          <w:b/>
          <w:bCs/>
          <w:color w:val="CC6600"/>
          <w:u w:val="single"/>
          <w:shd w:val="clear" w:color="auto" w:fill="FFFFFF"/>
        </w:rPr>
        <w:t>siesr</w:t>
      </w:r>
      <w:r w:rsidRPr="00AE1C94">
        <w:rPr>
          <w:rFonts w:eastAsiaTheme="minorEastAsia" w:cstheme="minorHAnsi"/>
          <w:color w:val="222222"/>
          <w:shd w:val="clear" w:color="auto" w:fill="FFFFFF"/>
        </w:rPr>
        <w:t>, shooting</w:t>
      </w:r>
      <w:r w:rsidRPr="00AE1C94">
        <w:rPr>
          <w:rFonts w:cstheme="minorHAnsi"/>
          <w:color w:val="222222"/>
          <w:shd w:val="clear" w:color="auto" w:fill="FFFFFF"/>
        </w:rPr>
        <w:t xml:space="preserve">, </w:t>
      </w:r>
      <w:r w:rsidRPr="00AE1C94">
        <w:rPr>
          <w:rFonts w:cstheme="minorHAnsi"/>
          <w:b/>
          <w:color w:val="222222"/>
          <w:shd w:val="clear" w:color="auto" w:fill="FFFFFF"/>
        </w:rPr>
        <w:t>Kyrgyz</w:t>
      </w:r>
      <w:r w:rsidRPr="00AE1C94">
        <w:rPr>
          <w:rFonts w:cstheme="minorHAnsi"/>
          <w:color w:val="222222"/>
          <w:shd w:val="clear" w:color="auto" w:fill="FFFFFF"/>
        </w:rPr>
        <w:t xml:space="preserve">, </w:t>
      </w:r>
      <w:r w:rsidRPr="00AE1C94">
        <w:rPr>
          <w:rStyle w:val="jlqj4b"/>
          <w:rFonts w:cstheme="minorHAnsi"/>
          <w:lang w:val="kk-KZ" w:bidi="gu-IN"/>
        </w:rPr>
        <w:t>шығару,</w:t>
      </w:r>
      <w:r w:rsidRPr="00AE1C94">
        <w:rPr>
          <w:rStyle w:val="jlqj4b"/>
          <w:rFonts w:cstheme="minorHAnsi"/>
          <w:color w:val="CC6600"/>
          <w:lang w:val="kk-KZ" w:bidi="gu-IN"/>
        </w:rPr>
        <w:t xml:space="preserve"> </w:t>
      </w:r>
      <w:r w:rsidRPr="00AE1C94">
        <w:rPr>
          <w:rStyle w:val="jlqj4b"/>
          <w:rFonts w:cstheme="minorHAnsi"/>
          <w:color w:val="CC6600"/>
          <w:u w:val="single"/>
          <w:lang w:val="kk-KZ" w:bidi="gu-IN"/>
        </w:rPr>
        <w:t>şığarw</w:t>
      </w:r>
      <w:r w:rsidRPr="00AE1C94">
        <w:rPr>
          <w:rStyle w:val="jlqj4b"/>
          <w:rFonts w:cstheme="minorHAnsi"/>
          <w:lang w:val="kk-KZ" w:bidi="gu-IN"/>
        </w:rPr>
        <w:t>, to eject</w:t>
      </w:r>
      <w:r w:rsidRPr="00AE1C94">
        <w:rPr>
          <w:rStyle w:val="jlqj4b"/>
          <w:rFonts w:cstheme="minorHAnsi"/>
          <w:lang w:bidi="gu-IN"/>
        </w:rPr>
        <w:t xml:space="preserve">, </w:t>
      </w:r>
      <w:r w:rsidRPr="00AE1C94">
        <w:rPr>
          <w:rFonts w:eastAsiaTheme="minorEastAsia" w:cstheme="minorHAnsi"/>
          <w:b/>
          <w:color w:val="222222"/>
          <w:shd w:val="clear" w:color="auto" w:fill="FFFFFF"/>
        </w:rPr>
        <w:t> </w:t>
      </w:r>
      <w:r w:rsidRPr="00AE1C94">
        <w:rPr>
          <w:rFonts w:cstheme="minorHAnsi"/>
          <w:b/>
          <w:color w:val="222222"/>
          <w:shd w:val="clear" w:color="auto" w:fill="FFFFFF"/>
        </w:rPr>
        <w:t>Uzbek</w:t>
      </w:r>
      <w:r w:rsidRPr="00AE1C94">
        <w:rPr>
          <w:rFonts w:cstheme="minorHAnsi"/>
          <w:color w:val="222222"/>
          <w:shd w:val="clear" w:color="auto" w:fill="FFFFFF"/>
        </w:rPr>
        <w:t xml:space="preserve">, </w:t>
      </w:r>
      <w:r w:rsidRPr="00AE1C94">
        <w:rPr>
          <w:rStyle w:val="jlqj4b"/>
          <w:rFonts w:cstheme="minorHAnsi"/>
          <w:color w:val="CC6600"/>
          <w:u w:val="single"/>
          <w:lang w:val="uz-Latn-UZ" w:bidi="gu-IN"/>
        </w:rPr>
        <w:t>chiqarib</w:t>
      </w:r>
      <w:r w:rsidRPr="00AE1C94">
        <w:rPr>
          <w:rStyle w:val="jlqj4b"/>
          <w:rFonts w:cstheme="minorHAnsi"/>
          <w:lang w:val="uz-Latn-UZ" w:bidi="gu-IN"/>
        </w:rPr>
        <w:t xml:space="preserve"> tashlamoq, to eject, </w:t>
      </w:r>
      <w:r w:rsidRPr="00AE1C94">
        <w:rPr>
          <w:rStyle w:val="jlqj4b"/>
          <w:rFonts w:cstheme="minorHAnsi"/>
          <w:b/>
          <w:lang w:val="uz-Latn-UZ" w:bidi="gu-IN"/>
        </w:rPr>
        <w:t>Kyrgyz</w:t>
      </w:r>
      <w:r w:rsidRPr="00AE1C94">
        <w:rPr>
          <w:rStyle w:val="jlqj4b"/>
          <w:rFonts w:cstheme="minorHAnsi"/>
          <w:lang w:val="uz-Latn-UZ" w:bidi="gu-IN"/>
        </w:rPr>
        <w:t xml:space="preserve">, </w:t>
      </w:r>
      <w:r w:rsidRPr="00AE1C94">
        <w:rPr>
          <w:rStyle w:val="jlqj4b"/>
          <w:rFonts w:cstheme="minorHAnsi"/>
          <w:lang w:val="ky-KG" w:bidi="gu-IN"/>
        </w:rPr>
        <w:t xml:space="preserve">чыгаруу, </w:t>
      </w:r>
      <w:r w:rsidRPr="00AE1C94">
        <w:rPr>
          <w:rStyle w:val="jlqj4b"/>
          <w:rFonts w:cstheme="minorHAnsi"/>
          <w:color w:val="CC6600"/>
          <w:u w:val="single"/>
          <w:lang w:val="ky-KG" w:bidi="gu-IN"/>
        </w:rPr>
        <w:t>çıgaruu</w:t>
      </w:r>
      <w:r w:rsidRPr="00AE1C94">
        <w:rPr>
          <w:rStyle w:val="jlqj4b"/>
          <w:rFonts w:cstheme="minorHAnsi"/>
          <w:lang w:val="ky-KG" w:bidi="gu-IN"/>
        </w:rPr>
        <w:t>, to eject</w:t>
      </w:r>
      <w:r w:rsidRPr="00AE1C94">
        <w:rPr>
          <w:rStyle w:val="jlqj4b"/>
          <w:rFonts w:cstheme="minorHAnsi"/>
          <w:lang w:bidi="gu-IN"/>
        </w:rPr>
        <w:t>.</w:t>
      </w:r>
      <w:r>
        <w:rPr>
          <w:rStyle w:val="jlqj4b"/>
          <w:rFonts w:cstheme="minorHAnsi"/>
          <w:lang w:bidi="gu-IN"/>
        </w:rPr>
        <w:t xml:space="preserve"> </w:t>
      </w:r>
      <w:r>
        <w:rPr>
          <w:rStyle w:val="jlqj4b"/>
          <w:lang w:bidi="gu-IN"/>
        </w:rPr>
        <w:t>(Compiled from 3-114, 4-54, 5-15)</w:t>
      </w:r>
      <w:r w:rsidRPr="00D03050">
        <w:br/>
      </w:r>
      <w:r w:rsidRPr="00AE1C94">
        <w:rPr>
          <w:rFonts w:cstheme="minorHAnsi"/>
        </w:rPr>
        <w:br/>
      </w:r>
      <w:r w:rsidRPr="00D03050">
        <w:br/>
      </w:r>
    </w:p>
  </w:footnote>
  <w:footnote w:id="330">
    <w:p w:rsidR="007B148B" w:rsidRDefault="007B148B">
      <w:pPr>
        <w:pStyle w:val="FootnoteText"/>
      </w:pPr>
      <w:r>
        <w:rPr>
          <w:rStyle w:val="FootnoteReference"/>
        </w:rPr>
        <w:footnoteRef/>
      </w:r>
      <w:r>
        <w:t xml:space="preserve"> </w:t>
      </w:r>
      <w:r w:rsidRPr="00271C60">
        <w:rPr>
          <w:rFonts w:cstheme="minorHAnsi"/>
          <w:b/>
        </w:rPr>
        <w:t>Hittite</w:t>
      </w:r>
      <w:r w:rsidRPr="00271C60">
        <w:rPr>
          <w:rFonts w:cstheme="minorHAnsi"/>
        </w:rPr>
        <w:t xml:space="preserve">, </w:t>
      </w:r>
      <w:r w:rsidRPr="00271C60">
        <w:rPr>
          <w:rFonts w:cstheme="minorHAnsi"/>
          <w:b/>
          <w:bCs/>
          <w:color w:val="993399"/>
          <w:u w:val="single"/>
        </w:rPr>
        <w:t>ishaur</w:t>
      </w:r>
      <w:r w:rsidRPr="00271C60">
        <w:rPr>
          <w:rFonts w:cstheme="minorHAnsi"/>
        </w:rPr>
        <w:t xml:space="preserve">, yoke, plow set, </w:t>
      </w:r>
      <w:r w:rsidRPr="00271C60">
        <w:rPr>
          <w:rFonts w:cstheme="minorHAnsi"/>
          <w:b/>
          <w:bCs/>
          <w:color w:val="993399"/>
          <w:u w:val="single"/>
        </w:rPr>
        <w:t>wisurie/a</w:t>
      </w:r>
      <w:r w:rsidRPr="00271C60">
        <w:rPr>
          <w:rFonts w:cstheme="minorHAnsi"/>
          <w:color w:val="993399"/>
          <w:u w:val="single"/>
        </w:rPr>
        <w:t>,</w:t>
      </w:r>
      <w:r w:rsidRPr="00271C60">
        <w:rPr>
          <w:rFonts w:cstheme="minorHAnsi"/>
        </w:rPr>
        <w:t xml:space="preserve"> to tie up, to be difficult, to press together, to be pressing, to suffocate, to be tied up, </w:t>
      </w:r>
      <w:r w:rsidRPr="00271C60">
        <w:rPr>
          <w:rFonts w:cstheme="minorHAnsi"/>
          <w:b/>
        </w:rPr>
        <w:t>Akkadian</w:t>
      </w:r>
      <w:r w:rsidRPr="00271C60">
        <w:rPr>
          <w:rFonts w:cstheme="minorHAnsi"/>
        </w:rPr>
        <w:t xml:space="preserve">, </w:t>
      </w:r>
      <w:r w:rsidRPr="00271C60">
        <w:rPr>
          <w:rFonts w:cstheme="minorHAnsi"/>
          <w:b/>
          <w:bCs/>
          <w:color w:val="993399"/>
          <w:u w:val="single"/>
        </w:rPr>
        <w:t>kiṣṣuru</w:t>
      </w:r>
      <w:r w:rsidRPr="00271C60">
        <w:rPr>
          <w:rFonts w:cstheme="minorHAnsi"/>
        </w:rPr>
        <w:t>, joined, linked, girt, braided,</w:t>
      </w:r>
      <w:r w:rsidRPr="00271C60">
        <w:rPr>
          <w:rFonts w:cstheme="minorHAnsi"/>
          <w:b/>
        </w:rPr>
        <w:t xml:space="preserve"> Persian</w:t>
      </w:r>
      <w:r w:rsidRPr="00271C60">
        <w:rPr>
          <w:rFonts w:cstheme="minorHAnsi"/>
        </w:rPr>
        <w:t xml:space="preserve">, </w:t>
      </w:r>
      <w:r w:rsidRPr="00271C60">
        <w:rPr>
          <w:rStyle w:val="shorttext0"/>
          <w:rFonts w:cstheme="minorHAnsi"/>
          <w:bCs/>
          <w:color w:val="993399"/>
          <w:u w:val="single"/>
          <w:lang w:val="ka-GE"/>
        </w:rPr>
        <w:t>seri</w:t>
      </w:r>
      <w:r w:rsidRPr="00271C60">
        <w:rPr>
          <w:rStyle w:val="shorttext0"/>
          <w:rFonts w:cstheme="minorHAnsi"/>
          <w:bCs/>
          <w:lang w:val="ka-GE"/>
        </w:rPr>
        <w:t xml:space="preserve"> </w:t>
      </w:r>
      <w:r w:rsidRPr="00271C60">
        <w:rPr>
          <w:rStyle w:val="Strong"/>
          <w:rFonts w:cstheme="minorHAnsi"/>
          <w:b w:val="0"/>
        </w:rPr>
        <w:t>سری</w:t>
      </w:r>
      <w:r w:rsidRPr="00271C60">
        <w:rPr>
          <w:rStyle w:val="shorttext0"/>
          <w:rFonts w:cstheme="minorHAnsi"/>
          <w:bCs/>
          <w:lang w:val="ka-GE"/>
        </w:rPr>
        <w:t xml:space="preserve"> </w:t>
      </w:r>
      <w:r w:rsidRPr="00271C60">
        <w:rPr>
          <w:rStyle w:val="shorttext0"/>
          <w:rFonts w:cstheme="minorHAnsi"/>
          <w:lang w:val="ka-GE"/>
        </w:rPr>
        <w:t>  series,</w:t>
      </w:r>
      <w:r w:rsidRPr="00271C60">
        <w:rPr>
          <w:rStyle w:val="shorttext0"/>
          <w:rFonts w:cstheme="minorHAnsi"/>
        </w:rPr>
        <w:t xml:space="preserve"> </w:t>
      </w:r>
      <w:r w:rsidRPr="00271C60">
        <w:rPr>
          <w:rStyle w:val="shorttext0"/>
          <w:rFonts w:cstheme="minorHAnsi"/>
          <w:b/>
        </w:rPr>
        <w:t>Georgian</w:t>
      </w:r>
      <w:r w:rsidRPr="00271C60">
        <w:rPr>
          <w:rStyle w:val="shorttext0"/>
          <w:rFonts w:cstheme="minorHAnsi"/>
        </w:rPr>
        <w:t xml:space="preserve">, </w:t>
      </w:r>
      <w:r w:rsidRPr="00271C60">
        <w:rPr>
          <w:rStyle w:val="shorttext0"/>
          <w:rFonts w:cstheme="minorHAnsi"/>
          <w:lang w:val="ka-GE"/>
        </w:rPr>
        <w:t xml:space="preserve">სერია, </w:t>
      </w:r>
      <w:r w:rsidRPr="00271C60">
        <w:rPr>
          <w:rStyle w:val="shorttext0"/>
          <w:rFonts w:cstheme="minorHAnsi"/>
          <w:color w:val="993399"/>
          <w:u w:val="single"/>
          <w:lang w:val="ka-GE"/>
        </w:rPr>
        <w:t>seria</w:t>
      </w:r>
      <w:r w:rsidRPr="00271C60">
        <w:rPr>
          <w:rStyle w:val="shorttext0"/>
          <w:rFonts w:cstheme="minorHAnsi"/>
          <w:lang w:val="ka-GE"/>
        </w:rPr>
        <w:t>, series</w:t>
      </w:r>
      <w:r w:rsidRPr="00271C60">
        <w:rPr>
          <w:rStyle w:val="shorttext0"/>
          <w:rFonts w:cstheme="minorHAnsi"/>
        </w:rPr>
        <w:t xml:space="preserve">, </w:t>
      </w:r>
      <w:r w:rsidRPr="00271C60">
        <w:rPr>
          <w:rStyle w:val="shorttext0"/>
          <w:rFonts w:cstheme="minorHAnsi"/>
          <w:b/>
        </w:rPr>
        <w:t>Belarusian</w:t>
      </w:r>
      <w:r w:rsidRPr="00271C60">
        <w:rPr>
          <w:rStyle w:val="shorttext0"/>
          <w:rFonts w:cstheme="minorHAnsi"/>
        </w:rPr>
        <w:t xml:space="preserve">, </w:t>
      </w:r>
      <w:r w:rsidRPr="00271C60">
        <w:rPr>
          <w:rStyle w:val="shorttext"/>
          <w:rFonts w:cstheme="minorHAnsi"/>
          <w:lang w:val="be-BY"/>
        </w:rPr>
        <w:t xml:space="preserve">серыя, </w:t>
      </w:r>
      <w:r w:rsidRPr="00271C60">
        <w:rPr>
          <w:rStyle w:val="shorttext"/>
          <w:rFonts w:cstheme="minorHAnsi"/>
          <w:color w:val="993399"/>
          <w:u w:val="single"/>
          <w:lang w:val="be-BY"/>
        </w:rPr>
        <w:t>sieryja</w:t>
      </w:r>
      <w:r w:rsidRPr="00271C60">
        <w:rPr>
          <w:rStyle w:val="shorttext"/>
          <w:rFonts w:cstheme="minorHAnsi"/>
          <w:lang w:val="be-BY"/>
        </w:rPr>
        <w:t>, series</w:t>
      </w:r>
      <w:r w:rsidRPr="00271C60">
        <w:rPr>
          <w:rStyle w:val="shorttext"/>
          <w:rFonts w:cstheme="minorHAnsi"/>
        </w:rPr>
        <w:t xml:space="preserve">, </w:t>
      </w:r>
      <w:r w:rsidRPr="00271C60">
        <w:rPr>
          <w:rStyle w:val="shorttext"/>
          <w:rFonts w:cstheme="minorHAnsi"/>
          <w:b/>
        </w:rPr>
        <w:t>Polish</w:t>
      </w:r>
      <w:r w:rsidRPr="00271C60">
        <w:rPr>
          <w:rStyle w:val="shorttext"/>
          <w:rFonts w:cstheme="minorHAnsi"/>
        </w:rPr>
        <w:t xml:space="preserve">, </w:t>
      </w:r>
      <w:r w:rsidRPr="00271C60">
        <w:rPr>
          <w:rStyle w:val="shorttext"/>
          <w:rFonts w:cstheme="minorHAnsi"/>
          <w:color w:val="993399"/>
          <w:u w:val="single"/>
          <w:lang w:val="pl-PL"/>
        </w:rPr>
        <w:t>seria</w:t>
      </w:r>
      <w:r w:rsidRPr="00271C60">
        <w:rPr>
          <w:rStyle w:val="shorttext"/>
          <w:rFonts w:cstheme="minorHAnsi"/>
          <w:lang w:val="pl-PL"/>
        </w:rPr>
        <w:t xml:space="preserve">, series, </w:t>
      </w:r>
      <w:r w:rsidRPr="00271C60">
        <w:rPr>
          <w:rStyle w:val="shorttext"/>
          <w:rFonts w:cstheme="minorHAnsi"/>
          <w:b/>
          <w:lang w:val="pl-PL"/>
        </w:rPr>
        <w:t>Latvian</w:t>
      </w:r>
      <w:r w:rsidRPr="00271C60">
        <w:rPr>
          <w:rStyle w:val="shorttext"/>
          <w:rFonts w:cstheme="minorHAnsi"/>
          <w:lang w:val="pl-PL"/>
        </w:rPr>
        <w:t xml:space="preserve">, </w:t>
      </w:r>
      <w:r w:rsidRPr="00271C60">
        <w:rPr>
          <w:rStyle w:val="shorttext"/>
          <w:rFonts w:cstheme="minorHAnsi"/>
          <w:color w:val="993399"/>
          <w:u w:val="single"/>
          <w:lang w:val="lv-LV"/>
        </w:rPr>
        <w:t>sērija</w:t>
      </w:r>
      <w:r w:rsidRPr="00271C60">
        <w:rPr>
          <w:rStyle w:val="shorttext"/>
          <w:rFonts w:cstheme="minorHAnsi"/>
          <w:lang w:val="lv-LV"/>
        </w:rPr>
        <w:t xml:space="preserve">, series, </w:t>
      </w:r>
      <w:r w:rsidRPr="00271C60">
        <w:rPr>
          <w:rStyle w:val="shorttext"/>
          <w:rFonts w:cstheme="minorHAnsi"/>
          <w:b/>
          <w:lang w:val="lv-LV"/>
        </w:rPr>
        <w:t>Romanian</w:t>
      </w:r>
      <w:r w:rsidRPr="00271C60">
        <w:rPr>
          <w:rStyle w:val="shorttext"/>
          <w:rFonts w:cstheme="minorHAnsi"/>
          <w:lang w:val="lv-LV"/>
        </w:rPr>
        <w:t xml:space="preserve">, </w:t>
      </w:r>
      <w:r w:rsidRPr="00271C60">
        <w:rPr>
          <w:rStyle w:val="shorttext"/>
          <w:rFonts w:cstheme="minorHAnsi"/>
          <w:lang w:val="ro-RO"/>
        </w:rPr>
        <w:t xml:space="preserve">, </w:t>
      </w:r>
      <w:r w:rsidRPr="00271C60">
        <w:rPr>
          <w:rStyle w:val="shorttext"/>
          <w:rFonts w:cstheme="minorHAnsi"/>
          <w:color w:val="993399"/>
          <w:u w:val="single"/>
          <w:lang w:val="ro-RO"/>
        </w:rPr>
        <w:t>serie</w:t>
      </w:r>
      <w:r w:rsidRPr="00271C60">
        <w:rPr>
          <w:rStyle w:val="shorttext"/>
          <w:rFonts w:cstheme="minorHAnsi"/>
          <w:lang w:val="ro-RO"/>
        </w:rPr>
        <w:t xml:space="preserve">, series, </w:t>
      </w:r>
      <w:r w:rsidRPr="00271C60">
        <w:rPr>
          <w:rStyle w:val="shorttext"/>
          <w:rFonts w:cstheme="minorHAnsi"/>
          <w:b/>
          <w:lang w:val="ro-RO"/>
        </w:rPr>
        <w:t>Finnish-Uralic</w:t>
      </w:r>
      <w:r w:rsidRPr="00271C60">
        <w:rPr>
          <w:rStyle w:val="shorttext"/>
          <w:rFonts w:cstheme="minorHAnsi"/>
          <w:lang w:val="ro-RO"/>
        </w:rPr>
        <w:t xml:space="preserve">, </w:t>
      </w:r>
      <w:r w:rsidRPr="00271C60">
        <w:rPr>
          <w:rStyle w:val="shorttext"/>
          <w:rFonts w:cstheme="minorHAnsi"/>
          <w:color w:val="993399"/>
          <w:u w:val="single"/>
          <w:lang w:val="fi-FI"/>
        </w:rPr>
        <w:t>sarja</w:t>
      </w:r>
      <w:r w:rsidRPr="00271C60">
        <w:rPr>
          <w:rStyle w:val="shorttext"/>
          <w:rFonts w:cstheme="minorHAnsi"/>
          <w:lang w:val="fi-FI"/>
        </w:rPr>
        <w:t xml:space="preserve">, series, </w:t>
      </w:r>
      <w:r w:rsidRPr="00271C60">
        <w:rPr>
          <w:rStyle w:val="shorttext"/>
          <w:rFonts w:cstheme="minorHAnsi"/>
          <w:b/>
          <w:lang w:val="fi-FI"/>
        </w:rPr>
        <w:t>Greek</w:t>
      </w:r>
      <w:r w:rsidRPr="00271C60">
        <w:rPr>
          <w:rStyle w:val="shorttext"/>
          <w:rFonts w:cstheme="minorHAnsi"/>
          <w:lang w:val="fi-FI"/>
        </w:rPr>
        <w:t xml:space="preserve">, </w:t>
      </w:r>
      <w:r w:rsidRPr="00271C60">
        <w:rPr>
          <w:rStyle w:val="shorttext"/>
          <w:rFonts w:cstheme="minorHAnsi"/>
          <w:lang w:val="el-GR"/>
        </w:rPr>
        <w:t>σειρά,</w:t>
      </w:r>
      <w:r w:rsidRPr="00271C60">
        <w:rPr>
          <w:rStyle w:val="shorttext"/>
          <w:rFonts w:cstheme="minorHAnsi"/>
          <w:color w:val="993399"/>
          <w:u w:val="single"/>
          <w:lang w:val="el-GR"/>
        </w:rPr>
        <w:t xml:space="preserve"> seirá,</w:t>
      </w:r>
      <w:r w:rsidRPr="00271C60">
        <w:rPr>
          <w:rStyle w:val="shorttext"/>
          <w:rFonts w:cstheme="minorHAnsi"/>
          <w:lang w:val="el-GR"/>
        </w:rPr>
        <w:t xml:space="preserve"> series</w:t>
      </w:r>
      <w:r w:rsidRPr="00271C60">
        <w:rPr>
          <w:rStyle w:val="shorttext"/>
          <w:rFonts w:cstheme="minorHAnsi"/>
        </w:rPr>
        <w:t xml:space="preserve">, </w:t>
      </w:r>
      <w:r w:rsidRPr="00271C60">
        <w:rPr>
          <w:rStyle w:val="shorttext"/>
          <w:rFonts w:cstheme="minorHAnsi"/>
          <w:b/>
        </w:rPr>
        <w:t>Armenian</w:t>
      </w:r>
      <w:r w:rsidRPr="00271C60">
        <w:rPr>
          <w:rStyle w:val="shorttext"/>
          <w:rFonts w:cstheme="minorHAnsi"/>
        </w:rPr>
        <w:t xml:space="preserve">, </w:t>
      </w:r>
      <w:r w:rsidRPr="00271C60">
        <w:rPr>
          <w:rStyle w:val="shorttext"/>
          <w:rFonts w:cstheme="minorHAnsi"/>
          <w:lang w:val="hy-AM"/>
        </w:rPr>
        <w:t xml:space="preserve">սերիան, </w:t>
      </w:r>
      <w:r w:rsidRPr="00271C60">
        <w:rPr>
          <w:rStyle w:val="shorttext"/>
          <w:rFonts w:cstheme="minorHAnsi"/>
          <w:color w:val="993399"/>
          <w:u w:val="single"/>
          <w:lang w:val="hy-AM"/>
        </w:rPr>
        <w:t>serian,</w:t>
      </w:r>
      <w:r w:rsidRPr="00271C60">
        <w:rPr>
          <w:rStyle w:val="shorttext"/>
          <w:rFonts w:cstheme="minorHAnsi"/>
          <w:lang w:val="hy-AM"/>
        </w:rPr>
        <w:t xml:space="preserve"> series</w:t>
      </w:r>
      <w:r w:rsidRPr="00271C60">
        <w:rPr>
          <w:rStyle w:val="shorttext"/>
          <w:rFonts w:cstheme="minorHAnsi"/>
        </w:rPr>
        <w:t xml:space="preserve">, </w:t>
      </w:r>
      <w:r w:rsidRPr="00271C60">
        <w:rPr>
          <w:rStyle w:val="shorttext"/>
          <w:rFonts w:cstheme="minorHAnsi"/>
          <w:b/>
        </w:rPr>
        <w:t>Albanian</w:t>
      </w:r>
      <w:r w:rsidRPr="00271C60">
        <w:rPr>
          <w:rStyle w:val="shorttext"/>
          <w:rFonts w:cstheme="minorHAnsi"/>
        </w:rPr>
        <w:t xml:space="preserve">, </w:t>
      </w:r>
      <w:r w:rsidRPr="00271C60">
        <w:rPr>
          <w:rFonts w:cstheme="minorHAnsi"/>
        </w:rPr>
        <w:t xml:space="preserve"> </w:t>
      </w:r>
      <w:r w:rsidRPr="00271C60">
        <w:rPr>
          <w:rFonts w:cstheme="minorHAnsi"/>
          <w:color w:val="993399"/>
          <w:u w:val="single"/>
        </w:rPr>
        <w:t>seri</w:t>
      </w:r>
      <w:r w:rsidRPr="00271C60">
        <w:rPr>
          <w:rFonts w:cstheme="minorHAnsi"/>
        </w:rPr>
        <w:t>, series,</w:t>
      </w:r>
      <w:r w:rsidRPr="00271C60">
        <w:rPr>
          <w:rStyle w:val="shorttext"/>
          <w:rFonts w:cstheme="minorHAnsi"/>
          <w:lang w:val="el-GR"/>
        </w:rPr>
        <w:t> </w:t>
      </w:r>
      <w:r w:rsidRPr="00271C60">
        <w:rPr>
          <w:rStyle w:val="shorttext"/>
          <w:rFonts w:cstheme="minorHAnsi"/>
          <w:b/>
        </w:rPr>
        <w:t>Latin</w:t>
      </w:r>
      <w:r w:rsidRPr="00271C60">
        <w:rPr>
          <w:rStyle w:val="shorttext"/>
          <w:rFonts w:cstheme="minorHAnsi"/>
        </w:rPr>
        <w:t xml:space="preserve">, </w:t>
      </w:r>
      <w:r w:rsidRPr="00271C60">
        <w:rPr>
          <w:rFonts w:cstheme="minorHAnsi"/>
          <w:color w:val="993399"/>
          <w:u w:val="single"/>
        </w:rPr>
        <w:t>sero-serere</w:t>
      </w:r>
      <w:r w:rsidRPr="00271C60">
        <w:rPr>
          <w:rFonts w:cstheme="minorHAnsi"/>
          <w:color w:val="EE0000"/>
        </w:rPr>
        <w:t xml:space="preserve">, </w:t>
      </w:r>
      <w:r w:rsidRPr="00271C60">
        <w:rPr>
          <w:rFonts w:cstheme="minorHAnsi"/>
          <w:color w:val="993399"/>
          <w:u w:val="single"/>
        </w:rPr>
        <w:t>serui</w:t>
      </w:r>
      <w:r w:rsidRPr="00271C60">
        <w:rPr>
          <w:rFonts w:cstheme="minorHAnsi"/>
          <w:color w:val="000000"/>
        </w:rPr>
        <w:t>,</w:t>
      </w:r>
      <w:r w:rsidRPr="00271C60">
        <w:rPr>
          <w:rFonts w:cstheme="minorHAnsi"/>
          <w:color w:val="993399"/>
        </w:rPr>
        <w:t xml:space="preserve"> </w:t>
      </w:r>
      <w:r w:rsidRPr="00271C60">
        <w:rPr>
          <w:rFonts w:cstheme="minorHAnsi"/>
          <w:color w:val="993399"/>
          <w:u w:val="single"/>
        </w:rPr>
        <w:t>sertum</w:t>
      </w:r>
      <w:r w:rsidRPr="00271C60">
        <w:rPr>
          <w:rFonts w:cstheme="minorHAnsi"/>
          <w:color w:val="000000"/>
        </w:rPr>
        <w:t xml:space="preserve">, to join together, </w:t>
      </w:r>
      <w:r w:rsidRPr="00271C60">
        <w:rPr>
          <w:rFonts w:cstheme="minorHAnsi"/>
          <w:color w:val="993399"/>
          <w:u w:val="single"/>
        </w:rPr>
        <w:t>series-em-a</w:t>
      </w:r>
      <w:r w:rsidRPr="00271C60">
        <w:rPr>
          <w:rFonts w:cstheme="minorHAnsi"/>
          <w:color w:val="000000"/>
        </w:rPr>
        <w:t xml:space="preserve">, row, sequence, succession, </w:t>
      </w:r>
      <w:r w:rsidRPr="00271C60">
        <w:rPr>
          <w:rFonts w:cstheme="minorHAnsi"/>
          <w:b/>
          <w:color w:val="000000"/>
        </w:rPr>
        <w:t>Irish</w:t>
      </w:r>
      <w:r w:rsidRPr="00271C60">
        <w:rPr>
          <w:rFonts w:cstheme="minorHAnsi"/>
          <w:color w:val="000000"/>
        </w:rPr>
        <w:t xml:space="preserve">, </w:t>
      </w:r>
      <w:r w:rsidRPr="00271C60">
        <w:rPr>
          <w:rStyle w:val="shorttext"/>
          <w:rFonts w:cstheme="minorHAnsi"/>
          <w:color w:val="993399"/>
          <w:u w:val="single"/>
          <w:lang w:val="ga-IE"/>
        </w:rPr>
        <w:t>sraith</w:t>
      </w:r>
      <w:r w:rsidRPr="00271C60">
        <w:rPr>
          <w:rStyle w:val="shorttext"/>
          <w:rFonts w:cstheme="minorHAnsi"/>
          <w:color w:val="000000"/>
          <w:lang w:val="ga-IE"/>
        </w:rPr>
        <w:t>, series</w:t>
      </w:r>
      <w:r w:rsidRPr="00271C60">
        <w:rPr>
          <w:rStyle w:val="shorttext"/>
          <w:rFonts w:cstheme="minorHAnsi"/>
          <w:color w:val="000000"/>
        </w:rPr>
        <w:t xml:space="preserve">, </w:t>
      </w:r>
      <w:r w:rsidRPr="00271C60">
        <w:rPr>
          <w:rStyle w:val="shorttext"/>
          <w:rFonts w:cstheme="minorHAnsi"/>
          <w:b/>
          <w:color w:val="000000"/>
        </w:rPr>
        <w:t>Scots-Gaelic</w:t>
      </w:r>
      <w:r w:rsidRPr="00271C60">
        <w:rPr>
          <w:rStyle w:val="shorttext"/>
          <w:rFonts w:cstheme="minorHAnsi"/>
          <w:color w:val="000000"/>
        </w:rPr>
        <w:t xml:space="preserve">, </w:t>
      </w:r>
      <w:r w:rsidRPr="00271C60">
        <w:rPr>
          <w:rStyle w:val="shorttext"/>
          <w:rFonts w:cstheme="minorHAnsi"/>
          <w:color w:val="993399"/>
          <w:u w:val="single"/>
          <w:lang w:val="gd-GB"/>
        </w:rPr>
        <w:t>sreath</w:t>
      </w:r>
      <w:r w:rsidRPr="00271C60">
        <w:rPr>
          <w:rStyle w:val="shorttext"/>
          <w:rFonts w:cstheme="minorHAnsi"/>
          <w:color w:val="000000"/>
          <w:lang w:val="gd-GB"/>
        </w:rPr>
        <w:t>, series</w:t>
      </w:r>
      <w:r w:rsidRPr="00271C60">
        <w:rPr>
          <w:rStyle w:val="shorttext"/>
          <w:rFonts w:cstheme="minorHAnsi"/>
          <w:color w:val="000000"/>
        </w:rPr>
        <w:t xml:space="preserve">, </w:t>
      </w:r>
      <w:r w:rsidRPr="00271C60">
        <w:rPr>
          <w:rStyle w:val="shorttext"/>
          <w:rFonts w:cstheme="minorHAnsi"/>
          <w:b/>
          <w:color w:val="000000"/>
        </w:rPr>
        <w:t>Italian</w:t>
      </w:r>
      <w:r w:rsidRPr="00271C60">
        <w:rPr>
          <w:rStyle w:val="shorttext"/>
          <w:rFonts w:cstheme="minorHAnsi"/>
          <w:color w:val="000000"/>
        </w:rPr>
        <w:t xml:space="preserve">, </w:t>
      </w:r>
      <w:r w:rsidRPr="00271C60">
        <w:rPr>
          <w:rFonts w:cstheme="minorHAnsi"/>
          <w:color w:val="993399"/>
          <w:u w:val="single"/>
        </w:rPr>
        <w:t>serrare</w:t>
      </w:r>
      <w:r w:rsidRPr="00271C60">
        <w:rPr>
          <w:rFonts w:cstheme="minorHAnsi"/>
        </w:rPr>
        <w:t xml:space="preserve">, to tighten, close, </w:t>
      </w:r>
      <w:r w:rsidRPr="00271C60">
        <w:rPr>
          <w:rFonts w:cstheme="minorHAnsi"/>
          <w:b/>
        </w:rPr>
        <w:t>French</w:t>
      </w:r>
      <w:r w:rsidRPr="00271C60">
        <w:rPr>
          <w:rFonts w:cstheme="minorHAnsi"/>
        </w:rPr>
        <w:t xml:space="preserve">, </w:t>
      </w:r>
      <w:r w:rsidRPr="00271C60">
        <w:rPr>
          <w:rFonts w:cstheme="minorHAnsi"/>
          <w:color w:val="993399"/>
          <w:u w:val="single"/>
        </w:rPr>
        <w:t>serrer</w:t>
      </w:r>
      <w:r w:rsidRPr="00271C60">
        <w:rPr>
          <w:rFonts w:cstheme="minorHAnsi"/>
        </w:rPr>
        <w:t xml:space="preserve">, to press, to tighten, to squeeze, to crowd, close, </w:t>
      </w:r>
      <w:r w:rsidRPr="00271C60">
        <w:rPr>
          <w:rStyle w:val="shorttext"/>
          <w:rFonts w:cstheme="minorHAnsi"/>
          <w:color w:val="993399"/>
          <w:u w:val="single"/>
          <w:lang w:val="fr-FR"/>
        </w:rPr>
        <w:t>séries</w:t>
      </w:r>
      <w:r w:rsidRPr="00271C60">
        <w:rPr>
          <w:rStyle w:val="shorttext"/>
          <w:rFonts w:cstheme="minorHAnsi"/>
          <w:lang w:val="fr-FR"/>
        </w:rPr>
        <w:t xml:space="preserve">, series, </w:t>
      </w:r>
      <w:r w:rsidRPr="00271C60">
        <w:rPr>
          <w:rStyle w:val="shorttext"/>
          <w:rFonts w:cstheme="minorHAnsi"/>
          <w:b/>
          <w:lang w:val="fr-FR"/>
        </w:rPr>
        <w:t>Etruscan</w:t>
      </w:r>
      <w:r w:rsidRPr="00271C60">
        <w:rPr>
          <w:rStyle w:val="shorttext"/>
          <w:rFonts w:cstheme="minorHAnsi"/>
          <w:lang w:val="fr-FR"/>
        </w:rPr>
        <w:t xml:space="preserve">, </w:t>
      </w:r>
      <w:r w:rsidRPr="00271C60">
        <w:rPr>
          <w:rFonts w:cstheme="minorHAnsi"/>
          <w:color w:val="993399"/>
          <w:u w:val="single"/>
        </w:rPr>
        <w:t>ser</w:t>
      </w:r>
      <w:r w:rsidRPr="00271C60">
        <w:rPr>
          <w:rFonts w:cstheme="minorHAnsi"/>
        </w:rPr>
        <w:t xml:space="preserve">, </w:t>
      </w:r>
      <w:r w:rsidRPr="00271C60">
        <w:rPr>
          <w:rFonts w:cstheme="minorHAnsi"/>
          <w:color w:val="993399"/>
          <w:u w:val="single"/>
        </w:rPr>
        <w:t>Seramo</w:t>
      </w:r>
      <w:r w:rsidRPr="00271C60">
        <w:rPr>
          <w:rFonts w:cstheme="minorHAnsi"/>
          <w:color w:val="EE0000"/>
        </w:rPr>
        <w:t xml:space="preserve"> </w:t>
      </w:r>
      <w:r w:rsidRPr="00271C60">
        <w:rPr>
          <w:rFonts w:cstheme="minorHAnsi"/>
          <w:color w:val="000000"/>
        </w:rPr>
        <w:t>(SERAMV</w:t>
      </w:r>
      <w:r w:rsidRPr="00271C60">
        <w:rPr>
          <w:rFonts w:cstheme="minorHAnsi"/>
        </w:rPr>
        <w:t xml:space="preserve">), </w:t>
      </w:r>
      <w:r w:rsidRPr="00271C60">
        <w:rPr>
          <w:rFonts w:cstheme="minorHAnsi"/>
          <w:color w:val="993399"/>
          <w:u w:val="single"/>
        </w:rPr>
        <w:t>SeRAN</w:t>
      </w:r>
      <w:r w:rsidRPr="00271C60">
        <w:rPr>
          <w:rFonts w:cstheme="minorHAnsi"/>
        </w:rPr>
        <w:t>, </w:t>
      </w:r>
      <w:r w:rsidRPr="00271C60">
        <w:rPr>
          <w:rFonts w:cstheme="minorHAnsi"/>
          <w:color w:val="993399"/>
          <w:u w:val="single"/>
        </w:rPr>
        <w:t>SeREN</w:t>
      </w:r>
      <w:r w:rsidRPr="00271C60">
        <w:rPr>
          <w:rFonts w:cstheme="minorHAnsi"/>
        </w:rPr>
        <w:t xml:space="preserve">, </w:t>
      </w:r>
      <w:r w:rsidRPr="00271C60">
        <w:rPr>
          <w:rFonts w:cstheme="minorHAnsi"/>
          <w:color w:val="993399"/>
          <w:u w:val="single"/>
        </w:rPr>
        <w:t>SEReN</w:t>
      </w:r>
      <w:r w:rsidRPr="00271C60">
        <w:rPr>
          <w:rFonts w:cstheme="minorHAnsi"/>
        </w:rPr>
        <w:t xml:space="preserve">, </w:t>
      </w:r>
      <w:r w:rsidRPr="00271C60">
        <w:rPr>
          <w:rFonts w:cstheme="minorHAnsi"/>
          <w:color w:val="993399"/>
          <w:u w:val="single"/>
        </w:rPr>
        <w:t>serev</w:t>
      </w:r>
      <w:r w:rsidRPr="00271C60">
        <w:rPr>
          <w:rFonts w:cstheme="minorHAnsi"/>
        </w:rPr>
        <w:t xml:space="preserve">, </w:t>
      </w:r>
      <w:r w:rsidRPr="00271C60">
        <w:rPr>
          <w:rFonts w:cstheme="minorHAnsi"/>
          <w:color w:val="000000"/>
        </w:rPr>
        <w:t>(SERE8)</w:t>
      </w:r>
      <w:r w:rsidRPr="00271C60">
        <w:rPr>
          <w:rFonts w:cstheme="minorHAnsi"/>
        </w:rPr>
        <w:t xml:space="preserve">, </w:t>
      </w:r>
      <w:r w:rsidRPr="00271C60">
        <w:rPr>
          <w:rFonts w:cstheme="minorHAnsi"/>
          <w:color w:val="993399"/>
          <w:u w:val="single"/>
        </w:rPr>
        <w:t>seri</w:t>
      </w:r>
      <w:r w:rsidRPr="00271C60">
        <w:rPr>
          <w:rFonts w:cstheme="minorHAnsi"/>
        </w:rPr>
        <w:t xml:space="preserve">, </w:t>
      </w:r>
      <w:r w:rsidRPr="00271C60">
        <w:rPr>
          <w:rFonts w:cstheme="minorHAnsi"/>
          <w:color w:val="993399"/>
          <w:u w:val="single"/>
        </w:rPr>
        <w:t>sero</w:t>
      </w:r>
      <w:r w:rsidRPr="00271C60">
        <w:rPr>
          <w:rFonts w:cstheme="minorHAnsi"/>
          <w:color w:val="000000"/>
        </w:rPr>
        <w:t xml:space="preserve"> (SERV), </w:t>
      </w:r>
      <w:r w:rsidRPr="00271C60">
        <w:rPr>
          <w:rFonts w:cstheme="minorHAnsi"/>
          <w:color w:val="993399"/>
          <w:u w:val="single"/>
        </w:rPr>
        <w:t xml:space="preserve">serut </w:t>
      </w:r>
      <w:r w:rsidRPr="00271C60">
        <w:rPr>
          <w:rFonts w:cstheme="minorHAnsi"/>
          <w:color w:val="000000"/>
        </w:rPr>
        <w:t xml:space="preserve">(SERVT), </w:t>
      </w:r>
      <w:r w:rsidRPr="00271C60">
        <w:rPr>
          <w:rFonts w:cstheme="minorHAnsi"/>
          <w:b/>
          <w:color w:val="000000"/>
        </w:rPr>
        <w:t>Gujarati</w:t>
      </w:r>
      <w:r w:rsidRPr="00271C60">
        <w:rPr>
          <w:rFonts w:cstheme="minorHAnsi"/>
          <w:color w:val="000000"/>
        </w:rPr>
        <w:t xml:space="preserve">, </w:t>
      </w:r>
      <w:r w:rsidRPr="00271C60">
        <w:rPr>
          <w:rStyle w:val="tlid-translation"/>
          <w:rFonts w:ascii="Nirmala UI" w:hAnsi="Nirmala UI" w:cs="Nirmala UI" w:hint="cs"/>
          <w:cs/>
          <w:lang w:bidi="gu-IN"/>
        </w:rPr>
        <w:t>શ્રેણી</w:t>
      </w:r>
      <w:r w:rsidRPr="00271C60">
        <w:rPr>
          <w:rStyle w:val="tlid-translation"/>
          <w:rFonts w:cstheme="minorHAnsi"/>
          <w:lang w:bidi="gu-IN"/>
        </w:rPr>
        <w:t>,</w:t>
      </w:r>
      <w:r w:rsidRPr="00271C60">
        <w:rPr>
          <w:rStyle w:val="tlid-translation"/>
          <w:rFonts w:cstheme="minorHAnsi"/>
          <w:cs/>
          <w:lang w:bidi="gu-IN"/>
        </w:rPr>
        <w:t xml:space="preserve"> </w:t>
      </w:r>
      <w:r w:rsidRPr="00271C60">
        <w:rPr>
          <w:rStyle w:val="tlid-translation"/>
          <w:rFonts w:cstheme="minorHAnsi"/>
          <w:color w:val="993399"/>
          <w:u w:val="single"/>
          <w:lang w:bidi="gu-IN"/>
        </w:rPr>
        <w:t>Śrēṇī</w:t>
      </w:r>
      <w:r w:rsidRPr="00271C60">
        <w:rPr>
          <w:rStyle w:val="tlid-translation"/>
          <w:rFonts w:cstheme="minorHAnsi"/>
          <w:lang w:bidi="gu-IN"/>
        </w:rPr>
        <w:t>, series,</w:t>
      </w:r>
      <w:r w:rsidRPr="00271C60">
        <w:rPr>
          <w:rStyle w:val="tlid-translation"/>
          <w:rFonts w:cstheme="minorHAnsi"/>
          <w:cs/>
          <w:lang w:bidi="gu-IN"/>
        </w:rPr>
        <w:t xml:space="preserve"> </w:t>
      </w:r>
      <w:r w:rsidRPr="00271C60">
        <w:rPr>
          <w:rFonts w:cstheme="minorHAnsi"/>
          <w:b/>
          <w:color w:val="000000"/>
        </w:rPr>
        <w:t>Turkish</w:t>
      </w:r>
      <w:r w:rsidRPr="00271C60">
        <w:rPr>
          <w:rFonts w:cstheme="minorHAnsi"/>
          <w:color w:val="000000"/>
        </w:rPr>
        <w:t xml:space="preserve">, </w:t>
      </w:r>
      <w:r w:rsidRPr="00271C60">
        <w:rPr>
          <w:rStyle w:val="tlid-translation"/>
          <w:rFonts w:cstheme="minorHAnsi"/>
          <w:color w:val="993399"/>
          <w:u w:val="single"/>
          <w:lang w:val="kk-KZ"/>
        </w:rPr>
        <w:t>seri</w:t>
      </w:r>
      <w:r w:rsidRPr="00271C60">
        <w:rPr>
          <w:rStyle w:val="tlid-translation"/>
          <w:rFonts w:cstheme="minorHAnsi"/>
          <w:lang w:val="kk-KZ"/>
        </w:rPr>
        <w:t>, sequence, serial</w:t>
      </w:r>
      <w:r w:rsidRPr="00271C60">
        <w:rPr>
          <w:rStyle w:val="tlid-translation"/>
          <w:rFonts w:cstheme="minorHAnsi"/>
        </w:rPr>
        <w:t xml:space="preserve">, </w:t>
      </w:r>
      <w:r w:rsidRPr="00271C60">
        <w:rPr>
          <w:rStyle w:val="tlid-translation"/>
          <w:rFonts w:cstheme="minorHAnsi"/>
          <w:b/>
        </w:rPr>
        <w:t>Kazakh</w:t>
      </w:r>
      <w:r w:rsidRPr="00271C60">
        <w:rPr>
          <w:rStyle w:val="tlid-translation"/>
          <w:rFonts w:cstheme="minorHAnsi"/>
        </w:rPr>
        <w:t xml:space="preserve">, </w:t>
      </w:r>
      <w:r w:rsidRPr="00271C60">
        <w:rPr>
          <w:rStyle w:val="tlid-translation"/>
          <w:rFonts w:cstheme="minorHAnsi"/>
          <w:lang w:val="kk-KZ"/>
        </w:rPr>
        <w:t xml:space="preserve">сериясы, </w:t>
      </w:r>
      <w:r w:rsidRPr="00271C60">
        <w:rPr>
          <w:rStyle w:val="tlid-translation"/>
          <w:rFonts w:cstheme="minorHAnsi"/>
          <w:color w:val="993399"/>
          <w:u w:val="single"/>
          <w:lang w:val="kk-KZ"/>
        </w:rPr>
        <w:t>serïyası</w:t>
      </w:r>
      <w:r w:rsidRPr="00271C60">
        <w:rPr>
          <w:rStyle w:val="tlid-translation"/>
          <w:rFonts w:cstheme="minorHAnsi"/>
          <w:lang w:val="kk-KZ"/>
        </w:rPr>
        <w:t>, series</w:t>
      </w:r>
      <w:r w:rsidRPr="00271C60">
        <w:rPr>
          <w:rStyle w:val="tlid-translation"/>
          <w:rFonts w:cstheme="minorHAnsi"/>
        </w:rPr>
        <w:t xml:space="preserve">, </w:t>
      </w:r>
      <w:r w:rsidRPr="00271C60">
        <w:rPr>
          <w:rStyle w:val="tlid-translation"/>
          <w:rFonts w:cstheme="minorHAnsi"/>
          <w:b/>
        </w:rPr>
        <w:t>Uzbek</w:t>
      </w:r>
      <w:r w:rsidRPr="00271C60">
        <w:rPr>
          <w:rStyle w:val="tlid-translation"/>
          <w:rFonts w:cstheme="minorHAnsi"/>
        </w:rPr>
        <w:t xml:space="preserve">, </w:t>
      </w:r>
      <w:r w:rsidRPr="00271C60">
        <w:rPr>
          <w:rStyle w:val="tlid-translation"/>
          <w:rFonts w:cstheme="minorHAnsi"/>
          <w:color w:val="009900"/>
          <w:u w:val="single"/>
          <w:lang w:val="kk-KZ"/>
        </w:rPr>
        <w:t>qatar</w:t>
      </w:r>
      <w:r w:rsidRPr="00271C60">
        <w:rPr>
          <w:rStyle w:val="tlid-translation"/>
          <w:rFonts w:cstheme="minorHAnsi"/>
          <w:lang w:val="kk-KZ"/>
        </w:rPr>
        <w:t>, series, row, line, rank,</w:t>
      </w:r>
      <w:r w:rsidRPr="00271C60">
        <w:rPr>
          <w:rStyle w:val="tlid-translation"/>
          <w:rFonts w:cstheme="minorHAnsi"/>
        </w:rPr>
        <w:t xml:space="preserve"> </w:t>
      </w:r>
      <w:r w:rsidRPr="00271C60">
        <w:rPr>
          <w:rStyle w:val="tlid-translation"/>
          <w:rFonts w:cstheme="minorHAnsi"/>
          <w:b/>
        </w:rPr>
        <w:t>Kyrgyz</w:t>
      </w:r>
      <w:r w:rsidRPr="00271C60">
        <w:rPr>
          <w:rStyle w:val="tlid-translation"/>
          <w:rFonts w:cstheme="minorHAnsi"/>
        </w:rPr>
        <w:t xml:space="preserve">, </w:t>
      </w:r>
      <w:r w:rsidRPr="00271C60">
        <w:rPr>
          <w:rStyle w:val="tlid-translation"/>
          <w:rFonts w:cstheme="minorHAnsi"/>
          <w:lang w:val="ky-KG"/>
        </w:rPr>
        <w:t>катар,</w:t>
      </w:r>
      <w:r w:rsidRPr="00271C60">
        <w:rPr>
          <w:rStyle w:val="tlid-translation"/>
          <w:rFonts w:cstheme="minorHAnsi"/>
          <w:color w:val="009900"/>
          <w:lang w:val="ky-KG"/>
        </w:rPr>
        <w:t xml:space="preserve"> </w:t>
      </w:r>
      <w:r w:rsidRPr="00271C60">
        <w:rPr>
          <w:rStyle w:val="tlid-translation"/>
          <w:rFonts w:cstheme="minorHAnsi"/>
          <w:color w:val="009900"/>
          <w:u w:val="single"/>
          <w:lang w:val="ky-KG"/>
        </w:rPr>
        <w:t>katar</w:t>
      </w:r>
      <w:r w:rsidRPr="00271C60">
        <w:rPr>
          <w:rStyle w:val="tlid-translation"/>
          <w:rFonts w:cstheme="minorHAnsi"/>
          <w:lang w:val="ky-KG"/>
        </w:rPr>
        <w:t>, series,</w:t>
      </w:r>
      <w:r w:rsidRPr="00271C60">
        <w:rPr>
          <w:rStyle w:val="tlid-translation"/>
          <w:rFonts w:cstheme="minorHAnsi"/>
          <w:b/>
        </w:rPr>
        <w:t xml:space="preserve"> Hittite</w:t>
      </w:r>
      <w:r w:rsidRPr="00271C60">
        <w:rPr>
          <w:rStyle w:val="tlid-translation"/>
          <w:rFonts w:cstheme="minorHAnsi"/>
        </w:rPr>
        <w:t xml:space="preserve">, </w:t>
      </w:r>
      <w:r w:rsidRPr="00271C60">
        <w:rPr>
          <w:rFonts w:cstheme="minorHAnsi"/>
          <w:b/>
          <w:bCs/>
          <w:color w:val="CC6600"/>
          <w:u w:val="single"/>
        </w:rPr>
        <w:t>istapinu</w:t>
      </w:r>
      <w:r w:rsidRPr="00271C60">
        <w:rPr>
          <w:rFonts w:cstheme="minorHAnsi"/>
        </w:rPr>
        <w:t xml:space="preserve">, to close, shut, </w:t>
      </w:r>
      <w:r w:rsidRPr="00271C60">
        <w:rPr>
          <w:rFonts w:cstheme="minorHAnsi"/>
          <w:b/>
        </w:rPr>
        <w:t>Akkadian</w:t>
      </w:r>
      <w:r w:rsidRPr="00271C60">
        <w:rPr>
          <w:rFonts w:cstheme="minorHAnsi"/>
        </w:rPr>
        <w:t xml:space="preserve">, </w:t>
      </w:r>
      <w:r w:rsidRPr="00271C60">
        <w:rPr>
          <w:rFonts w:cstheme="minorHAnsi"/>
          <w:b/>
          <w:bCs/>
          <w:color w:val="CC6600"/>
          <w:u w:val="single"/>
        </w:rPr>
        <w:t>ištēniš</w:t>
      </w:r>
      <w:r w:rsidRPr="00271C60">
        <w:rPr>
          <w:rFonts w:cstheme="minorHAnsi"/>
        </w:rPr>
        <w:t xml:space="preserve">, jointly, instantly, together, at the same time, etc., </w:t>
      </w:r>
      <w:r w:rsidRPr="00271C60">
        <w:rPr>
          <w:rFonts w:cstheme="minorHAnsi"/>
          <w:b/>
        </w:rPr>
        <w:t>Persian</w:t>
      </w:r>
      <w:r w:rsidRPr="00271C60">
        <w:rPr>
          <w:rFonts w:cstheme="minorHAnsi"/>
        </w:rPr>
        <w:t xml:space="preserve">, </w:t>
      </w:r>
      <w:r w:rsidRPr="00271C60">
        <w:rPr>
          <w:rStyle w:val="shorttext0"/>
          <w:rFonts w:cstheme="minorHAnsi"/>
          <w:color w:val="3333FF"/>
          <w:u w:val="single"/>
        </w:rPr>
        <w:t>ba</w:t>
      </w:r>
      <w:r w:rsidRPr="00271C60">
        <w:rPr>
          <w:rStyle w:val="shorttext0"/>
          <w:rFonts w:cstheme="minorHAnsi"/>
          <w:color w:val="3333FF"/>
          <w:u w:val="single"/>
          <w:lang w:val="ka-GE"/>
        </w:rPr>
        <w:t>stan</w:t>
      </w:r>
      <w:r w:rsidRPr="00271C60">
        <w:rPr>
          <w:rStyle w:val="shorttext0"/>
          <w:rFonts w:cstheme="minorHAnsi"/>
          <w:lang w:val="ka-GE"/>
        </w:rPr>
        <w:t xml:space="preserve">,  </w:t>
      </w:r>
      <w:r w:rsidRPr="00271C60">
        <w:rPr>
          <w:rStyle w:val="nobold"/>
          <w:rFonts w:cstheme="minorHAnsi"/>
          <w:lang w:val="ka-GE"/>
        </w:rPr>
        <w:t xml:space="preserve">بستن </w:t>
      </w:r>
      <w:r w:rsidRPr="00271C60">
        <w:rPr>
          <w:rStyle w:val="shorttext0"/>
          <w:rFonts w:cstheme="minorHAnsi"/>
          <w:lang w:val="ka-GE"/>
        </w:rPr>
        <w:t>to tighten, close, etc.,</w:t>
      </w:r>
      <w:r w:rsidRPr="00271C60">
        <w:rPr>
          <w:rStyle w:val="shorttext0"/>
          <w:rFonts w:cstheme="minorHAnsi"/>
        </w:rPr>
        <w:t xml:space="preserve"> </w:t>
      </w:r>
      <w:r w:rsidRPr="00271C60">
        <w:rPr>
          <w:rStyle w:val="shorttext0"/>
          <w:rFonts w:cstheme="minorHAnsi"/>
          <w:b/>
        </w:rPr>
        <w:t>Tajik</w:t>
      </w:r>
      <w:r w:rsidRPr="00271C60">
        <w:rPr>
          <w:rStyle w:val="shorttext0"/>
          <w:rFonts w:cstheme="minorHAnsi"/>
        </w:rPr>
        <w:t xml:space="preserve">, </w:t>
      </w:r>
      <w:r w:rsidRPr="00271C60">
        <w:rPr>
          <w:rFonts w:cstheme="minorHAnsi"/>
        </w:rPr>
        <w:t xml:space="preserve">таранг бастан, tarang </w:t>
      </w:r>
      <w:r w:rsidRPr="00271C60">
        <w:rPr>
          <w:rFonts w:cstheme="minorHAnsi"/>
          <w:color w:val="3333FF"/>
          <w:u w:val="single"/>
        </w:rPr>
        <w:t>ʙastan</w:t>
      </w:r>
      <w:r w:rsidRPr="00271C60">
        <w:rPr>
          <w:rFonts w:cstheme="minorHAnsi"/>
        </w:rPr>
        <w:t xml:space="preserve">, to tighten, </w:t>
      </w:r>
      <w:r w:rsidRPr="00271C60">
        <w:rPr>
          <w:rFonts w:cstheme="minorHAnsi"/>
          <w:b/>
        </w:rPr>
        <w:t>Turkish</w:t>
      </w:r>
      <w:r w:rsidRPr="00271C60">
        <w:rPr>
          <w:rFonts w:cstheme="minorHAnsi"/>
        </w:rPr>
        <w:t xml:space="preserve">, </w:t>
      </w:r>
      <w:r w:rsidRPr="00271C60">
        <w:rPr>
          <w:rStyle w:val="tlid-translation"/>
          <w:rFonts w:cstheme="minorHAnsi"/>
          <w:color w:val="CC6600"/>
          <w:u w:val="single"/>
          <w:lang w:val="kk-KZ"/>
        </w:rPr>
        <w:t>sikmak,</w:t>
      </w:r>
      <w:r w:rsidRPr="00271C60">
        <w:rPr>
          <w:rStyle w:val="tlid-translation"/>
          <w:rFonts w:cstheme="minorHAnsi"/>
          <w:lang w:val="kk-KZ"/>
        </w:rPr>
        <w:t xml:space="preserve"> tighten, squeeze, crush</w:t>
      </w:r>
      <w:r w:rsidRPr="00271C60">
        <w:rPr>
          <w:rStyle w:val="tlid-translation"/>
          <w:rFonts w:cstheme="minorHAnsi"/>
        </w:rPr>
        <w:t>,</w:t>
      </w:r>
      <w:r w:rsidRPr="00271C60">
        <w:rPr>
          <w:rFonts w:cstheme="minorHAnsi"/>
        </w:rPr>
        <w:t> </w:t>
      </w:r>
      <w:r w:rsidRPr="00271C60">
        <w:rPr>
          <w:rFonts w:cstheme="minorHAnsi"/>
          <w:b/>
        </w:rPr>
        <w:t>Uzbe</w:t>
      </w:r>
      <w:r w:rsidRPr="00271C60">
        <w:rPr>
          <w:rFonts w:cstheme="minorHAnsi"/>
        </w:rPr>
        <w:t xml:space="preserve">k, </w:t>
      </w:r>
      <w:r w:rsidRPr="00271C60">
        <w:rPr>
          <w:rStyle w:val="tlid-translation"/>
          <w:rFonts w:cstheme="minorHAnsi"/>
          <w:color w:val="CC6600"/>
          <w:u w:val="single"/>
          <w:lang w:val="kk-KZ"/>
        </w:rPr>
        <w:t>siqmok</w:t>
      </w:r>
      <w:r w:rsidRPr="00271C60">
        <w:rPr>
          <w:rStyle w:val="tlid-translation"/>
          <w:rFonts w:cstheme="minorHAnsi"/>
          <w:lang w:val="kk-KZ"/>
        </w:rPr>
        <w:t>, to tighten, clamp</w:t>
      </w:r>
      <w:r w:rsidRPr="00271C60">
        <w:rPr>
          <w:rStyle w:val="tlid-translation"/>
          <w:rFonts w:cstheme="minorHAnsi"/>
        </w:rPr>
        <w:t xml:space="preserve">, </w:t>
      </w:r>
      <w:r w:rsidRPr="00271C60">
        <w:rPr>
          <w:rStyle w:val="tlid-translation"/>
          <w:rFonts w:cstheme="minorHAnsi"/>
          <w:b/>
        </w:rPr>
        <w:t>Greek</w:t>
      </w:r>
      <w:r w:rsidRPr="00271C60">
        <w:rPr>
          <w:rStyle w:val="tlid-translation"/>
          <w:rFonts w:cstheme="minorHAnsi"/>
        </w:rPr>
        <w:t xml:space="preserve">, </w:t>
      </w:r>
      <w:r w:rsidRPr="00271C60">
        <w:rPr>
          <w:rStyle w:val="shorttext"/>
          <w:rFonts w:cstheme="minorHAnsi"/>
          <w:lang w:val="el-GR"/>
        </w:rPr>
        <w:t>για να σφίξετε, gia na</w:t>
      </w:r>
      <w:r w:rsidRPr="00271C60">
        <w:rPr>
          <w:rStyle w:val="shorttext"/>
          <w:rFonts w:cstheme="minorHAnsi"/>
          <w:color w:val="009900"/>
          <w:lang w:val="el-GR"/>
        </w:rPr>
        <w:t xml:space="preserve"> </w:t>
      </w:r>
      <w:r w:rsidRPr="00271C60">
        <w:rPr>
          <w:rStyle w:val="shorttext"/>
          <w:rFonts w:cstheme="minorHAnsi"/>
          <w:color w:val="009900"/>
          <w:u w:val="single"/>
          <w:lang w:val="el-GR"/>
        </w:rPr>
        <w:t>sfíxete</w:t>
      </w:r>
      <w:r w:rsidRPr="00271C60">
        <w:rPr>
          <w:rStyle w:val="shorttext"/>
          <w:rFonts w:cstheme="minorHAnsi"/>
          <w:lang w:val="el-GR"/>
        </w:rPr>
        <w:t>, to tighten,</w:t>
      </w:r>
      <w:r w:rsidRPr="00271C60">
        <w:rPr>
          <w:rStyle w:val="shorttext"/>
          <w:rFonts w:cstheme="minorHAnsi"/>
        </w:rPr>
        <w:t xml:space="preserve"> </w:t>
      </w:r>
      <w:r w:rsidRPr="00271C60">
        <w:rPr>
          <w:rStyle w:val="shorttext"/>
          <w:rFonts w:cstheme="minorHAnsi"/>
          <w:b/>
        </w:rPr>
        <w:t>English</w:t>
      </w:r>
      <w:r w:rsidRPr="00271C60">
        <w:rPr>
          <w:rStyle w:val="shorttext"/>
          <w:rFonts w:cstheme="minorHAnsi"/>
        </w:rPr>
        <w:t xml:space="preserve">, </w:t>
      </w:r>
      <w:r w:rsidRPr="00271C60">
        <w:rPr>
          <w:rFonts w:cstheme="minorHAnsi"/>
          <w:color w:val="009900"/>
          <w:u w:val="single"/>
        </w:rPr>
        <w:t xml:space="preserve">fix </w:t>
      </w:r>
      <w:r w:rsidRPr="00271C60">
        <w:rPr>
          <w:rFonts w:cstheme="minorHAnsi"/>
        </w:rPr>
        <w:t xml:space="preserve">[&lt;Lat. </w:t>
      </w:r>
      <w:r w:rsidRPr="00271C60">
        <w:rPr>
          <w:rFonts w:cstheme="minorHAnsi"/>
          <w:color w:val="009900"/>
          <w:u w:val="single"/>
        </w:rPr>
        <w:t>fixus</w:t>
      </w:r>
      <w:r w:rsidRPr="00271C60">
        <w:rPr>
          <w:rFonts w:cstheme="minorHAnsi"/>
        </w:rPr>
        <w:t xml:space="preserve">, pp. of </w:t>
      </w:r>
      <w:r w:rsidRPr="00271C60">
        <w:rPr>
          <w:rFonts w:cstheme="minorHAnsi"/>
          <w:color w:val="009900"/>
          <w:u w:val="single"/>
        </w:rPr>
        <w:t>figere</w:t>
      </w:r>
      <w:r w:rsidRPr="00271C60">
        <w:rPr>
          <w:rFonts w:cstheme="minorHAnsi"/>
        </w:rPr>
        <w:t>, to fasten].</w:t>
      </w:r>
      <w:r>
        <w:br/>
      </w:r>
    </w:p>
  </w:footnote>
  <w:footnote w:id="331">
    <w:p w:rsidR="007B148B" w:rsidRPr="00041B5F" w:rsidRDefault="007B148B" w:rsidP="00041B5F">
      <w:pPr>
        <w:pStyle w:val="FootnoteText"/>
        <w:rPr>
          <w:rFonts w:cstheme="minorHAnsi"/>
        </w:rPr>
      </w:pPr>
      <w:r>
        <w:rPr>
          <w:rStyle w:val="FootnoteReference"/>
        </w:rPr>
        <w:footnoteRef/>
      </w:r>
      <w:r>
        <w:t xml:space="preserve"> </w:t>
      </w:r>
      <w:r w:rsidRPr="00041B5F">
        <w:rPr>
          <w:rFonts w:cstheme="minorHAnsi"/>
          <w:b/>
        </w:rPr>
        <w:t>Hittite</w:t>
      </w:r>
      <w:r w:rsidRPr="00041B5F">
        <w:rPr>
          <w:rFonts w:cstheme="minorHAnsi"/>
        </w:rPr>
        <w:t xml:space="preserve">, </w:t>
      </w:r>
      <w:r w:rsidRPr="00041B5F">
        <w:rPr>
          <w:rFonts w:eastAsiaTheme="minorEastAsia" w:cstheme="minorHAnsi"/>
          <w:b/>
          <w:bCs/>
          <w:color w:val="CC6600"/>
          <w:u w:val="single"/>
        </w:rPr>
        <w:t>arin</w:t>
      </w:r>
      <w:r w:rsidRPr="00041B5F">
        <w:rPr>
          <w:rFonts w:eastAsiaTheme="minorEastAsia" w:cstheme="minorHAnsi"/>
        </w:rPr>
        <w:t xml:space="preserve">, </w:t>
      </w:r>
      <w:r w:rsidRPr="00041B5F">
        <w:rPr>
          <w:rFonts w:eastAsiaTheme="minorEastAsia" w:cstheme="minorHAnsi"/>
          <w:b/>
          <w:bCs/>
          <w:color w:val="CC6600"/>
          <w:u w:val="single"/>
        </w:rPr>
        <w:t>arin</w:t>
      </w:r>
      <w:r w:rsidRPr="00041B5F">
        <w:rPr>
          <w:rFonts w:eastAsiaTheme="minorEastAsia" w:cstheme="minorHAnsi"/>
        </w:rPr>
        <w:t>, time after time</w:t>
      </w:r>
      <w:r w:rsidRPr="00041B5F">
        <w:rPr>
          <w:rFonts w:cstheme="minorHAnsi"/>
        </w:rPr>
        <w:t xml:space="preserve">, </w:t>
      </w:r>
      <w:r w:rsidRPr="00041B5F">
        <w:rPr>
          <w:rFonts w:cstheme="minorHAnsi"/>
          <w:b/>
        </w:rPr>
        <w:t>Armenian</w:t>
      </w:r>
      <w:r w:rsidRPr="00041B5F">
        <w:rPr>
          <w:rFonts w:cstheme="minorHAnsi"/>
        </w:rPr>
        <w:t xml:space="preserve">, </w:t>
      </w:r>
      <w:r w:rsidRPr="00041B5F">
        <w:rPr>
          <w:rFonts w:cstheme="minorHAnsi"/>
          <w:color w:val="000000"/>
          <w:shd w:val="clear" w:color="auto" w:fill="FFFFFF"/>
        </w:rPr>
        <w:t xml:space="preserve">դա էր, da </w:t>
      </w:r>
      <w:r w:rsidRPr="00041B5F">
        <w:rPr>
          <w:rFonts w:cstheme="minorHAnsi"/>
          <w:color w:val="CC6600"/>
          <w:u w:val="single"/>
          <w:shd w:val="clear" w:color="auto" w:fill="FFFFFF"/>
        </w:rPr>
        <w:t>er</w:t>
      </w:r>
      <w:r w:rsidRPr="00041B5F">
        <w:rPr>
          <w:rFonts w:cstheme="minorHAnsi"/>
          <w:color w:val="000000"/>
          <w:shd w:val="clear" w:color="auto" w:fill="FFFFFF"/>
        </w:rPr>
        <w:t xml:space="preserve">, era, </w:t>
      </w:r>
      <w:r w:rsidRPr="00041B5F">
        <w:rPr>
          <w:rFonts w:cstheme="minorHAnsi"/>
          <w:b/>
          <w:color w:val="000000"/>
          <w:shd w:val="clear" w:color="auto" w:fill="FFFFFF"/>
        </w:rPr>
        <w:t>Basque</w:t>
      </w:r>
      <w:r w:rsidRPr="00041B5F">
        <w:rPr>
          <w:rFonts w:cstheme="minorHAnsi"/>
          <w:color w:val="000000"/>
          <w:shd w:val="clear" w:color="auto" w:fill="FFFFFF"/>
        </w:rPr>
        <w:t xml:space="preserve">, </w:t>
      </w:r>
      <w:r w:rsidRPr="00041B5F">
        <w:rPr>
          <w:rStyle w:val="tlid-translation"/>
          <w:rFonts w:cstheme="minorHAnsi"/>
          <w:color w:val="CC6600"/>
          <w:u w:val="single"/>
          <w:shd w:val="clear" w:color="auto" w:fill="FFFFFF"/>
          <w:lang w:val="eu-ES"/>
        </w:rPr>
        <w:t>aro</w:t>
      </w:r>
      <w:r w:rsidRPr="00041B5F">
        <w:rPr>
          <w:rStyle w:val="tlid-translation"/>
          <w:rFonts w:cstheme="minorHAnsi"/>
          <w:color w:val="000000"/>
          <w:shd w:val="clear" w:color="auto" w:fill="FFFFFF"/>
          <w:lang w:val="eu-ES"/>
        </w:rPr>
        <w:t xml:space="preserve">, era, </w:t>
      </w:r>
      <w:r w:rsidRPr="00041B5F">
        <w:rPr>
          <w:rStyle w:val="tlid-translation"/>
          <w:rFonts w:cstheme="minorHAnsi"/>
          <w:b/>
          <w:color w:val="000000"/>
          <w:shd w:val="clear" w:color="auto" w:fill="FFFFFF"/>
          <w:lang w:val="eu-ES"/>
        </w:rPr>
        <w:t>Italian</w:t>
      </w:r>
      <w:r w:rsidRPr="00041B5F">
        <w:rPr>
          <w:rStyle w:val="tlid-translation"/>
          <w:rFonts w:cstheme="minorHAnsi"/>
          <w:color w:val="000000"/>
          <w:shd w:val="clear" w:color="auto" w:fill="FFFFFF"/>
          <w:lang w:val="eu-ES"/>
        </w:rPr>
        <w:t xml:space="preserve">, </w:t>
      </w:r>
      <w:r w:rsidRPr="00041B5F">
        <w:rPr>
          <w:rFonts w:cstheme="minorHAnsi"/>
          <w:color w:val="CC6600"/>
          <w:u w:val="single"/>
        </w:rPr>
        <w:t>era</w:t>
      </w:r>
      <w:r w:rsidRPr="00041B5F">
        <w:rPr>
          <w:rFonts w:cstheme="minorHAnsi"/>
        </w:rPr>
        <w:t xml:space="preserve">, era, </w:t>
      </w:r>
      <w:r w:rsidRPr="00041B5F">
        <w:rPr>
          <w:rFonts w:cstheme="minorHAnsi"/>
          <w:b/>
        </w:rPr>
        <w:t>English</w:t>
      </w:r>
      <w:r w:rsidRPr="00041B5F">
        <w:rPr>
          <w:rFonts w:cstheme="minorHAnsi"/>
        </w:rPr>
        <w:t xml:space="preserve">, </w:t>
      </w:r>
      <w:r w:rsidRPr="00041B5F">
        <w:rPr>
          <w:rFonts w:cstheme="minorHAnsi"/>
          <w:color w:val="CC6600"/>
          <w:u w:val="single"/>
        </w:rPr>
        <w:t>era</w:t>
      </w:r>
      <w:r w:rsidRPr="00041B5F">
        <w:rPr>
          <w:rFonts w:cstheme="minorHAnsi"/>
          <w:color w:val="000000"/>
        </w:rPr>
        <w:t xml:space="preserve">, [&lt;Lat. </w:t>
      </w:r>
      <w:r w:rsidRPr="00041B5F">
        <w:rPr>
          <w:rFonts w:cstheme="minorHAnsi"/>
          <w:color w:val="CC6600"/>
          <w:u w:val="single"/>
        </w:rPr>
        <w:t>aera</w:t>
      </w:r>
      <w:r w:rsidRPr="00041B5F">
        <w:rPr>
          <w:rFonts w:cstheme="minorHAnsi"/>
          <w:color w:val="000000"/>
        </w:rPr>
        <w:t xml:space="preserve">, counters?], </w:t>
      </w:r>
      <w:r w:rsidRPr="00041B5F">
        <w:rPr>
          <w:rFonts w:cstheme="minorHAnsi"/>
          <w:b/>
          <w:color w:val="000000"/>
        </w:rPr>
        <w:t>French</w:t>
      </w:r>
      <w:r w:rsidRPr="00041B5F">
        <w:rPr>
          <w:rFonts w:cstheme="minorHAnsi"/>
          <w:color w:val="000000"/>
        </w:rPr>
        <w:t xml:space="preserve">, </w:t>
      </w:r>
      <w:r w:rsidRPr="00041B5F">
        <w:rPr>
          <w:rStyle w:val="tlid-translation"/>
          <w:rFonts w:cstheme="minorHAnsi"/>
          <w:color w:val="CC6600"/>
          <w:u w:val="single"/>
          <w:lang w:val="fr-FR"/>
        </w:rPr>
        <w:t>ère</w:t>
      </w:r>
      <w:r w:rsidRPr="00041B5F">
        <w:rPr>
          <w:rStyle w:val="tlid-translation"/>
          <w:rFonts w:cstheme="minorHAnsi"/>
          <w:lang w:val="fr-FR"/>
        </w:rPr>
        <w:t xml:space="preserve">, </w:t>
      </w:r>
      <w:r w:rsidRPr="00041B5F">
        <w:rPr>
          <w:rFonts w:cstheme="minorHAnsi"/>
        </w:rPr>
        <w:t xml:space="preserve">era, </w:t>
      </w:r>
      <w:r w:rsidRPr="00041B5F">
        <w:rPr>
          <w:rFonts w:cstheme="minorHAnsi"/>
          <w:b/>
        </w:rPr>
        <w:t>Latin</w:t>
      </w:r>
      <w:r w:rsidRPr="00041B5F">
        <w:rPr>
          <w:rFonts w:cstheme="minorHAnsi"/>
        </w:rPr>
        <w:t xml:space="preserve">, </w:t>
      </w:r>
      <w:r w:rsidRPr="00041B5F">
        <w:rPr>
          <w:rFonts w:cstheme="minorHAnsi"/>
          <w:color w:val="EE0000"/>
        </w:rPr>
        <w:t>aevitas-atis</w:t>
      </w:r>
      <w:r w:rsidRPr="00041B5F">
        <w:rPr>
          <w:rFonts w:cstheme="minorHAnsi"/>
          <w:color w:val="000000"/>
        </w:rPr>
        <w:t>,</w:t>
      </w:r>
      <w:r w:rsidRPr="00041B5F">
        <w:rPr>
          <w:rFonts w:cstheme="minorHAnsi"/>
        </w:rPr>
        <w:t xml:space="preserve">= </w:t>
      </w:r>
      <w:r w:rsidRPr="00041B5F">
        <w:rPr>
          <w:rFonts w:cstheme="minorHAnsi"/>
          <w:color w:val="EE0000"/>
        </w:rPr>
        <w:t>aetas-atis</w:t>
      </w:r>
      <w:r w:rsidRPr="00041B5F">
        <w:rPr>
          <w:rFonts w:cstheme="minorHAnsi"/>
          <w:color w:val="000000"/>
        </w:rPr>
        <w:t xml:space="preserve">, age, </w:t>
      </w:r>
      <w:r w:rsidRPr="00041B5F">
        <w:rPr>
          <w:rFonts w:cstheme="minorHAnsi"/>
          <w:b/>
          <w:color w:val="000000"/>
        </w:rPr>
        <w:t>Irish</w:t>
      </w:r>
      <w:r w:rsidRPr="00041B5F">
        <w:rPr>
          <w:rFonts w:cstheme="minorHAnsi"/>
          <w:color w:val="000000"/>
        </w:rPr>
        <w:t xml:space="preserve">, </w:t>
      </w:r>
      <w:r w:rsidRPr="00041B5F">
        <w:rPr>
          <w:rFonts w:cstheme="minorHAnsi"/>
          <w:color w:val="FF0000"/>
        </w:rPr>
        <w:t>eacht</w:t>
      </w:r>
      <w:r w:rsidRPr="00041B5F">
        <w:rPr>
          <w:rFonts w:cstheme="minorHAnsi"/>
        </w:rPr>
        <w:t xml:space="preserve">, </w:t>
      </w:r>
      <w:r w:rsidRPr="00041B5F">
        <w:rPr>
          <w:rFonts w:cstheme="minorHAnsi"/>
          <w:color w:val="FF0000"/>
        </w:rPr>
        <w:t>aga</w:t>
      </w:r>
      <w:r w:rsidRPr="00041B5F">
        <w:rPr>
          <w:rFonts w:cstheme="minorHAnsi"/>
        </w:rPr>
        <w:t>, epoch, </w:t>
      </w:r>
      <w:r w:rsidRPr="00041B5F">
        <w:rPr>
          <w:rFonts w:cstheme="minorHAnsi"/>
          <w:b/>
        </w:rPr>
        <w:t>Italian</w:t>
      </w:r>
      <w:r w:rsidRPr="00041B5F">
        <w:rPr>
          <w:rFonts w:cstheme="minorHAnsi"/>
        </w:rPr>
        <w:t xml:space="preserve">, </w:t>
      </w:r>
      <w:r w:rsidRPr="00041B5F">
        <w:rPr>
          <w:rFonts w:cstheme="minorHAnsi"/>
          <w:color w:val="FF0000"/>
        </w:rPr>
        <w:t>età</w:t>
      </w:r>
      <w:r w:rsidRPr="00041B5F">
        <w:rPr>
          <w:rFonts w:cstheme="minorHAnsi"/>
        </w:rPr>
        <w:t xml:space="preserve">, age, </w:t>
      </w:r>
      <w:r w:rsidRPr="00041B5F">
        <w:rPr>
          <w:rFonts w:cstheme="minorHAnsi"/>
          <w:b/>
        </w:rPr>
        <w:t>French</w:t>
      </w:r>
      <w:r w:rsidRPr="00041B5F">
        <w:rPr>
          <w:rFonts w:cstheme="minorHAnsi"/>
        </w:rPr>
        <w:t xml:space="preserve">, </w:t>
      </w:r>
      <w:r w:rsidRPr="00041B5F">
        <w:rPr>
          <w:rFonts w:cstheme="minorHAnsi"/>
          <w:color w:val="FF0000"/>
        </w:rPr>
        <w:t>âge</w:t>
      </w:r>
      <w:r w:rsidRPr="00041B5F">
        <w:rPr>
          <w:rFonts w:cstheme="minorHAnsi"/>
        </w:rPr>
        <w:t xml:space="preserve">, age, </w:t>
      </w:r>
      <w:r w:rsidRPr="00041B5F">
        <w:rPr>
          <w:rFonts w:cstheme="minorHAnsi"/>
          <w:b/>
        </w:rPr>
        <w:t>English</w:t>
      </w:r>
      <w:r w:rsidRPr="00041B5F">
        <w:rPr>
          <w:rFonts w:cstheme="minorHAnsi"/>
        </w:rPr>
        <w:t xml:space="preserve">, </w:t>
      </w:r>
      <w:r w:rsidRPr="00041B5F">
        <w:rPr>
          <w:rFonts w:cstheme="minorHAnsi"/>
          <w:color w:val="EE0000"/>
        </w:rPr>
        <w:t xml:space="preserve">age </w:t>
      </w:r>
      <w:r w:rsidRPr="00041B5F">
        <w:rPr>
          <w:rFonts w:cstheme="minorHAnsi"/>
        </w:rPr>
        <w:t xml:space="preserve">[&lt;Lat. </w:t>
      </w:r>
      <w:r w:rsidRPr="00041B5F">
        <w:rPr>
          <w:rFonts w:cstheme="minorHAnsi"/>
          <w:color w:val="EE0000"/>
        </w:rPr>
        <w:t>aetas</w:t>
      </w:r>
      <w:r w:rsidRPr="00041B5F">
        <w:rPr>
          <w:rFonts w:cstheme="minorHAnsi"/>
        </w:rPr>
        <w:t xml:space="preserve">], lifetime, </w:t>
      </w:r>
      <w:r w:rsidRPr="00041B5F">
        <w:rPr>
          <w:rFonts w:cstheme="minorHAnsi"/>
          <w:b/>
        </w:rPr>
        <w:t>Etruscan</w:t>
      </w:r>
      <w:r w:rsidRPr="00041B5F">
        <w:rPr>
          <w:rFonts w:cstheme="minorHAnsi"/>
        </w:rPr>
        <w:t xml:space="preserve">, </w:t>
      </w:r>
      <w:r w:rsidRPr="00041B5F">
        <w:rPr>
          <w:rFonts w:cstheme="minorHAnsi"/>
          <w:color w:val="EE0000"/>
        </w:rPr>
        <w:t xml:space="preserve">afetus </w:t>
      </w:r>
      <w:r w:rsidRPr="00041B5F">
        <w:rPr>
          <w:rFonts w:cstheme="minorHAnsi"/>
          <w:color w:val="000000"/>
        </w:rPr>
        <w:t>(AVETVS)</w:t>
      </w:r>
      <w:r w:rsidRPr="00041B5F">
        <w:rPr>
          <w:rFonts w:cstheme="minorHAnsi"/>
        </w:rPr>
        <w:t xml:space="preserve">, </w:t>
      </w:r>
      <w:r w:rsidRPr="00041B5F">
        <w:rPr>
          <w:rFonts w:cstheme="minorHAnsi"/>
          <w:color w:val="DD0000"/>
        </w:rPr>
        <w:t>age</w:t>
      </w:r>
      <w:r w:rsidRPr="00041B5F">
        <w:rPr>
          <w:rFonts w:cstheme="minorHAnsi"/>
        </w:rPr>
        <w:t xml:space="preserve">, (AbE), </w:t>
      </w:r>
      <w:r w:rsidRPr="00041B5F">
        <w:rPr>
          <w:rFonts w:cstheme="minorHAnsi"/>
          <w:color w:val="EE0000"/>
        </w:rPr>
        <w:t>ages</w:t>
      </w:r>
      <w:r w:rsidRPr="00041B5F">
        <w:rPr>
          <w:rFonts w:cstheme="minorHAnsi"/>
          <w:color w:val="000000"/>
        </w:rPr>
        <w:t>, (AbES)</w:t>
      </w:r>
      <w:r w:rsidRPr="00041B5F">
        <w:rPr>
          <w:rFonts w:cstheme="minorHAnsi"/>
        </w:rPr>
        <w:t xml:space="preserve">, </w:t>
      </w:r>
      <w:r w:rsidRPr="00041B5F">
        <w:rPr>
          <w:rFonts w:cstheme="minorHAnsi"/>
          <w:b/>
        </w:rPr>
        <w:t>Belarusian</w:t>
      </w:r>
      <w:r w:rsidRPr="00041B5F">
        <w:rPr>
          <w:rFonts w:cstheme="minorHAnsi"/>
        </w:rPr>
        <w:t xml:space="preserve">, </w:t>
      </w:r>
      <w:r w:rsidRPr="00041B5F">
        <w:rPr>
          <w:rFonts w:cstheme="minorHAnsi"/>
          <w:color w:val="993399"/>
        </w:rPr>
        <w:t>je</w:t>
      </w:r>
      <w:r w:rsidRPr="00041B5F">
        <w:rPr>
          <w:rFonts w:cstheme="minorHAnsi"/>
          <w:color w:val="993399"/>
          <w:u w:val="single"/>
        </w:rPr>
        <w:t xml:space="preserve"> bilo</w:t>
      </w:r>
      <w:r w:rsidRPr="00041B5F">
        <w:rPr>
          <w:rFonts w:cstheme="minorHAnsi"/>
          <w:color w:val="000000"/>
        </w:rPr>
        <w:t xml:space="preserve">, era, </w:t>
      </w:r>
      <w:r w:rsidRPr="00041B5F">
        <w:rPr>
          <w:rFonts w:cstheme="minorHAnsi"/>
          <w:b/>
          <w:color w:val="000000"/>
        </w:rPr>
        <w:t>Latvian</w:t>
      </w:r>
      <w:r w:rsidRPr="00041B5F">
        <w:rPr>
          <w:rFonts w:cstheme="minorHAnsi"/>
          <w:color w:val="000000"/>
        </w:rPr>
        <w:t xml:space="preserve">, </w:t>
      </w:r>
      <w:r w:rsidRPr="00041B5F">
        <w:rPr>
          <w:rFonts w:cstheme="minorHAnsi"/>
          <w:color w:val="993399"/>
        </w:rPr>
        <w:t>tas</w:t>
      </w:r>
      <w:r w:rsidRPr="00041B5F">
        <w:rPr>
          <w:rFonts w:cstheme="minorHAnsi"/>
          <w:color w:val="993399"/>
          <w:u w:val="single"/>
        </w:rPr>
        <w:t xml:space="preserve"> bija</w:t>
      </w:r>
      <w:r w:rsidRPr="00041B5F">
        <w:rPr>
          <w:rFonts w:cstheme="minorHAnsi"/>
          <w:color w:val="000000"/>
        </w:rPr>
        <w:t xml:space="preserve">, era, </w:t>
      </w:r>
      <w:r w:rsidRPr="00041B5F">
        <w:rPr>
          <w:rFonts w:cstheme="minorHAnsi"/>
          <w:b/>
          <w:color w:val="000000"/>
        </w:rPr>
        <w:t>Irish</w:t>
      </w:r>
      <w:r w:rsidRPr="00041B5F">
        <w:rPr>
          <w:rFonts w:cstheme="minorHAnsi"/>
          <w:color w:val="000000"/>
        </w:rPr>
        <w:t xml:space="preserve">, </w:t>
      </w:r>
      <w:r w:rsidRPr="00041B5F">
        <w:rPr>
          <w:rFonts w:cstheme="minorHAnsi"/>
          <w:color w:val="993399"/>
          <w:u w:val="single"/>
        </w:rPr>
        <w:t>bhí sé</w:t>
      </w:r>
      <w:r w:rsidRPr="00041B5F">
        <w:rPr>
          <w:rFonts w:cstheme="minorHAnsi"/>
        </w:rPr>
        <w:t xml:space="preserve">, era, </w:t>
      </w:r>
      <w:r w:rsidRPr="00041B5F">
        <w:rPr>
          <w:rFonts w:cstheme="minorHAnsi"/>
          <w:b/>
        </w:rPr>
        <w:t>Scots-Gaelic</w:t>
      </w:r>
      <w:r w:rsidRPr="00041B5F">
        <w:rPr>
          <w:rFonts w:cstheme="minorHAnsi"/>
        </w:rPr>
        <w:t xml:space="preserve">, </w:t>
      </w:r>
      <w:r w:rsidRPr="00041B5F">
        <w:rPr>
          <w:rFonts w:cstheme="minorHAnsi"/>
          <w:color w:val="993399"/>
          <w:u w:val="single"/>
        </w:rPr>
        <w:t>bha e</w:t>
      </w:r>
      <w:r w:rsidRPr="00041B5F">
        <w:rPr>
          <w:rFonts w:cstheme="minorHAnsi"/>
        </w:rPr>
        <w:t xml:space="preserve">, era, </w:t>
      </w:r>
      <w:r w:rsidRPr="00041B5F">
        <w:rPr>
          <w:rFonts w:cstheme="minorHAnsi"/>
          <w:b/>
        </w:rPr>
        <w:t>Belarusian</w:t>
      </w:r>
      <w:r w:rsidRPr="00041B5F">
        <w:rPr>
          <w:rFonts w:cstheme="minorHAnsi"/>
        </w:rPr>
        <w:t xml:space="preserve">, эпоха, </w:t>
      </w:r>
      <w:r w:rsidRPr="00041B5F">
        <w:rPr>
          <w:rFonts w:cstheme="minorHAnsi"/>
          <w:color w:val="009900"/>
          <w:u w:val="single"/>
        </w:rPr>
        <w:t>epocha</w:t>
      </w:r>
      <w:r w:rsidRPr="00041B5F">
        <w:rPr>
          <w:rFonts w:cstheme="minorHAnsi"/>
          <w:color w:val="000000"/>
        </w:rPr>
        <w:t>, era,</w:t>
      </w:r>
      <w:r w:rsidRPr="00041B5F">
        <w:rPr>
          <w:rFonts w:cstheme="minorHAnsi"/>
          <w:color w:val="009900"/>
        </w:rPr>
        <w:t xml:space="preserve"> </w:t>
      </w:r>
      <w:r w:rsidRPr="00041B5F">
        <w:rPr>
          <w:rFonts w:cstheme="minorHAnsi"/>
          <w:b/>
        </w:rPr>
        <w:t>Croatian</w:t>
      </w:r>
      <w:r w:rsidRPr="00041B5F">
        <w:rPr>
          <w:rFonts w:cstheme="minorHAnsi"/>
        </w:rPr>
        <w:t xml:space="preserve">, </w:t>
      </w:r>
      <w:r w:rsidRPr="00041B5F">
        <w:rPr>
          <w:rFonts w:cstheme="minorHAnsi"/>
          <w:color w:val="009900"/>
          <w:u w:val="single"/>
        </w:rPr>
        <w:t>epoha</w:t>
      </w:r>
      <w:r w:rsidRPr="00041B5F">
        <w:rPr>
          <w:rFonts w:cstheme="minorHAnsi"/>
          <w:color w:val="000000"/>
        </w:rPr>
        <w:t xml:space="preserve">, epoch, </w:t>
      </w:r>
      <w:r w:rsidRPr="00041B5F">
        <w:rPr>
          <w:rFonts w:cstheme="minorHAnsi"/>
          <w:b/>
          <w:color w:val="000000"/>
        </w:rPr>
        <w:t>Romanian</w:t>
      </w:r>
      <w:r w:rsidRPr="00041B5F">
        <w:rPr>
          <w:rFonts w:cstheme="minorHAnsi"/>
          <w:color w:val="000000"/>
        </w:rPr>
        <w:t xml:space="preserve">, </w:t>
      </w:r>
      <w:r w:rsidRPr="00041B5F">
        <w:rPr>
          <w:rFonts w:cstheme="minorHAnsi"/>
          <w:color w:val="009900"/>
          <w:u w:val="single"/>
        </w:rPr>
        <w:t>epocă</w:t>
      </w:r>
      <w:r w:rsidRPr="00041B5F">
        <w:rPr>
          <w:rFonts w:cstheme="minorHAnsi"/>
        </w:rPr>
        <w:t xml:space="preserve">, epoch, </w:t>
      </w:r>
      <w:r w:rsidRPr="00041B5F">
        <w:rPr>
          <w:rFonts w:cstheme="minorHAnsi"/>
          <w:b/>
        </w:rPr>
        <w:t>Finnish-Uralic</w:t>
      </w:r>
      <w:r w:rsidRPr="00041B5F">
        <w:rPr>
          <w:rFonts w:cstheme="minorHAnsi"/>
        </w:rPr>
        <w:t xml:space="preserve">, </w:t>
      </w:r>
      <w:r w:rsidRPr="00041B5F">
        <w:rPr>
          <w:rFonts w:cstheme="minorHAnsi"/>
          <w:color w:val="009900"/>
          <w:u w:val="single"/>
        </w:rPr>
        <w:t>pooch</w:t>
      </w:r>
      <w:r w:rsidRPr="00041B5F">
        <w:rPr>
          <w:rFonts w:cstheme="minorHAnsi"/>
          <w:color w:val="000000"/>
        </w:rPr>
        <w:t xml:space="preserve">, epoch, </w:t>
      </w:r>
      <w:r w:rsidRPr="00041B5F">
        <w:rPr>
          <w:rFonts w:cstheme="minorHAnsi"/>
          <w:b/>
          <w:color w:val="000000"/>
        </w:rPr>
        <w:t>Greek</w:t>
      </w:r>
      <w:r w:rsidRPr="00041B5F">
        <w:rPr>
          <w:rFonts w:cstheme="minorHAnsi"/>
          <w:color w:val="000000"/>
        </w:rPr>
        <w:t xml:space="preserve">, </w:t>
      </w:r>
      <w:r w:rsidRPr="00041B5F">
        <w:rPr>
          <w:rFonts w:cstheme="minorHAnsi"/>
          <w:color w:val="000000"/>
          <w:shd w:val="clear" w:color="auto" w:fill="FFFFFF"/>
        </w:rPr>
        <w:t xml:space="preserve">εποχή, </w:t>
      </w:r>
      <w:r w:rsidRPr="00041B5F">
        <w:rPr>
          <w:rFonts w:cstheme="minorHAnsi"/>
          <w:color w:val="009900"/>
          <w:u w:val="single"/>
          <w:shd w:val="clear" w:color="auto" w:fill="FFFFFF"/>
        </w:rPr>
        <w:t>epochí</w:t>
      </w:r>
      <w:r w:rsidRPr="00041B5F">
        <w:rPr>
          <w:rFonts w:cstheme="minorHAnsi"/>
          <w:color w:val="000000"/>
          <w:shd w:val="clear" w:color="auto" w:fill="FFFFFF"/>
        </w:rPr>
        <w:t xml:space="preserve">, time, </w:t>
      </w:r>
      <w:r w:rsidRPr="00041B5F">
        <w:rPr>
          <w:rFonts w:cstheme="minorHAnsi"/>
          <w:b/>
          <w:color w:val="000000"/>
          <w:shd w:val="clear" w:color="auto" w:fill="FFFFFF"/>
        </w:rPr>
        <w:t>Albanian</w:t>
      </w:r>
      <w:r w:rsidRPr="00041B5F">
        <w:rPr>
          <w:rFonts w:cstheme="minorHAnsi"/>
          <w:color w:val="000000"/>
          <w:shd w:val="clear" w:color="auto" w:fill="FFFFFF"/>
        </w:rPr>
        <w:t xml:space="preserve">, </w:t>
      </w:r>
      <w:r w:rsidRPr="00041B5F">
        <w:rPr>
          <w:rFonts w:cstheme="minorHAnsi"/>
          <w:color w:val="009900"/>
          <w:u w:val="single"/>
          <w:shd w:val="clear" w:color="auto" w:fill="FFFFFF"/>
        </w:rPr>
        <w:t>epokë</w:t>
      </w:r>
      <w:r w:rsidRPr="00041B5F">
        <w:rPr>
          <w:rFonts w:cstheme="minorHAnsi"/>
          <w:color w:val="000000"/>
          <w:shd w:val="clear" w:color="auto" w:fill="FFFFFF"/>
        </w:rPr>
        <w:t xml:space="preserve">, epoch, </w:t>
      </w:r>
      <w:r w:rsidRPr="00041B5F">
        <w:rPr>
          <w:rFonts w:cstheme="minorHAnsi"/>
          <w:b/>
          <w:color w:val="000000"/>
          <w:shd w:val="clear" w:color="auto" w:fill="FFFFFF"/>
        </w:rPr>
        <w:t>Italian</w:t>
      </w:r>
      <w:r w:rsidRPr="00041B5F">
        <w:rPr>
          <w:rFonts w:cstheme="minorHAnsi"/>
          <w:color w:val="000000"/>
          <w:shd w:val="clear" w:color="auto" w:fill="FFFFFF"/>
        </w:rPr>
        <w:t xml:space="preserve">, </w:t>
      </w:r>
      <w:r w:rsidRPr="00041B5F">
        <w:rPr>
          <w:rFonts w:cstheme="minorHAnsi"/>
          <w:color w:val="009900"/>
          <w:u w:val="single"/>
        </w:rPr>
        <w:t>epoca</w:t>
      </w:r>
      <w:r w:rsidRPr="00041B5F">
        <w:rPr>
          <w:rFonts w:cstheme="minorHAnsi"/>
        </w:rPr>
        <w:t xml:space="preserve">, epoch, </w:t>
      </w:r>
      <w:r w:rsidRPr="00041B5F">
        <w:rPr>
          <w:rFonts w:cstheme="minorHAnsi"/>
          <w:b/>
        </w:rPr>
        <w:t>French</w:t>
      </w:r>
      <w:r w:rsidRPr="00041B5F">
        <w:rPr>
          <w:rFonts w:cstheme="minorHAnsi"/>
        </w:rPr>
        <w:t xml:space="preserve">, </w:t>
      </w:r>
      <w:r w:rsidRPr="00041B5F">
        <w:rPr>
          <w:rFonts w:cstheme="minorHAnsi"/>
          <w:color w:val="009900"/>
          <w:u w:val="single"/>
        </w:rPr>
        <w:t>époque</w:t>
      </w:r>
      <w:r w:rsidRPr="00041B5F">
        <w:rPr>
          <w:rFonts w:cstheme="minorHAnsi"/>
        </w:rPr>
        <w:t xml:space="preserve">, epoch, </w:t>
      </w:r>
      <w:r w:rsidRPr="00041B5F">
        <w:rPr>
          <w:rFonts w:cstheme="minorHAnsi"/>
          <w:b/>
        </w:rPr>
        <w:t>English</w:t>
      </w:r>
      <w:r w:rsidRPr="00041B5F">
        <w:rPr>
          <w:rFonts w:cstheme="minorHAnsi"/>
        </w:rPr>
        <w:t xml:space="preserve">, </w:t>
      </w:r>
      <w:r w:rsidRPr="00041B5F">
        <w:rPr>
          <w:rFonts w:cstheme="minorHAnsi"/>
          <w:color w:val="009900"/>
          <w:u w:val="single"/>
        </w:rPr>
        <w:t>epoch</w:t>
      </w:r>
      <w:r w:rsidRPr="00041B5F">
        <w:rPr>
          <w:rFonts w:cstheme="minorHAnsi"/>
          <w:color w:val="000000"/>
        </w:rPr>
        <w:t xml:space="preserve">, [&lt;Gk. </w:t>
      </w:r>
      <w:r w:rsidRPr="00041B5F">
        <w:rPr>
          <w:rFonts w:cstheme="minorHAnsi"/>
          <w:color w:val="009900"/>
          <w:u w:val="single"/>
          <w:shd w:val="clear" w:color="auto" w:fill="FFFFFF"/>
        </w:rPr>
        <w:t>epochí</w:t>
      </w:r>
      <w:r w:rsidRPr="00041B5F">
        <w:rPr>
          <w:rFonts w:cstheme="minorHAnsi"/>
          <w:color w:val="000000"/>
        </w:rPr>
        <w:t xml:space="preserve">], </w:t>
      </w:r>
      <w:r w:rsidRPr="00041B5F">
        <w:rPr>
          <w:rFonts w:cstheme="minorHAnsi"/>
          <w:b/>
          <w:color w:val="000000"/>
        </w:rPr>
        <w:t>Akkadian</w:t>
      </w:r>
      <w:r w:rsidRPr="00041B5F">
        <w:rPr>
          <w:rFonts w:cstheme="minorHAnsi"/>
          <w:color w:val="000000"/>
        </w:rPr>
        <w:t xml:space="preserve">, </w:t>
      </w:r>
      <w:r w:rsidRPr="00041B5F">
        <w:rPr>
          <w:rFonts w:eastAsia="Calibri" w:cstheme="minorHAnsi"/>
          <w:b/>
          <w:bCs/>
          <w:color w:val="CC6600"/>
          <w:u w:val="single"/>
        </w:rPr>
        <w:t>mu</w:t>
      </w:r>
      <w:r w:rsidRPr="00041B5F">
        <w:rPr>
          <w:rFonts w:cstheme="minorHAnsi"/>
          <w:b/>
          <w:bCs/>
          <w:color w:val="CC6600"/>
          <w:u w:val="single"/>
        </w:rPr>
        <w:t>š</w:t>
      </w:r>
      <w:r w:rsidRPr="00041B5F">
        <w:rPr>
          <w:rFonts w:eastAsia="Calibri" w:cstheme="minorHAnsi"/>
          <w:b/>
          <w:bCs/>
          <w:color w:val="CC6600"/>
          <w:u w:val="single"/>
        </w:rPr>
        <w:t>tērtu</w:t>
      </w:r>
      <w:r w:rsidRPr="00041B5F">
        <w:rPr>
          <w:rFonts w:eastAsia="Calibri" w:cstheme="minorHAnsi"/>
        </w:rPr>
        <w:t xml:space="preserve">, time of awakening, early morning, </w:t>
      </w:r>
      <w:r w:rsidRPr="00041B5F">
        <w:rPr>
          <w:rFonts w:eastAsia="Calibri" w:cstheme="minorHAnsi"/>
          <w:b/>
        </w:rPr>
        <w:t>English</w:t>
      </w:r>
      <w:r w:rsidRPr="00041B5F">
        <w:rPr>
          <w:rFonts w:eastAsia="Calibri" w:cstheme="minorHAnsi"/>
        </w:rPr>
        <w:t xml:space="preserve">, </w:t>
      </w:r>
      <w:r w:rsidRPr="00041B5F">
        <w:rPr>
          <w:rFonts w:cstheme="minorHAnsi"/>
          <w:color w:val="CC6600"/>
          <w:u w:val="single"/>
        </w:rPr>
        <w:t>muster</w:t>
      </w:r>
      <w:r w:rsidRPr="00041B5F">
        <w:rPr>
          <w:rFonts w:cstheme="minorHAnsi"/>
          <w:color w:val="000000"/>
        </w:rPr>
        <w:t>, to summon or assemble troops, to gather up, gathering of troops for roll call,</w:t>
      </w:r>
      <w:r w:rsidRPr="00041B5F">
        <w:rPr>
          <w:rFonts w:eastAsia="Calibri" w:cstheme="minorHAnsi"/>
        </w:rPr>
        <w:t xml:space="preserve"> </w:t>
      </w:r>
      <w:r w:rsidRPr="00041B5F">
        <w:rPr>
          <w:rFonts w:eastAsia="Calibri" w:cstheme="minorHAnsi"/>
          <w:b/>
        </w:rPr>
        <w:t>Sanskrit</w:t>
      </w:r>
      <w:r w:rsidRPr="00041B5F">
        <w:rPr>
          <w:rFonts w:eastAsia="Calibri" w:cstheme="minorHAnsi"/>
        </w:rPr>
        <w:t xml:space="preserve">, </w:t>
      </w:r>
      <w:r w:rsidRPr="00041B5F">
        <w:rPr>
          <w:rStyle w:val="sdata"/>
          <w:rFonts w:cstheme="minorHAnsi"/>
          <w:color w:val="3333FF"/>
        </w:rPr>
        <w:t>sadā</w:t>
      </w:r>
      <w:r w:rsidRPr="00041B5F">
        <w:rPr>
          <w:rStyle w:val="sdata"/>
          <w:rFonts w:cstheme="minorHAnsi"/>
        </w:rPr>
        <w:t xml:space="preserve">, hour, </w:t>
      </w:r>
      <w:r w:rsidRPr="00041B5F">
        <w:rPr>
          <w:rStyle w:val="sdata"/>
          <w:rFonts w:cstheme="minorHAnsi"/>
          <w:b/>
        </w:rPr>
        <w:t>Persian</w:t>
      </w:r>
      <w:r w:rsidRPr="00041B5F">
        <w:rPr>
          <w:rStyle w:val="sdata"/>
          <w:rFonts w:cstheme="minorHAnsi"/>
        </w:rPr>
        <w:t xml:space="preserve">, </w:t>
      </w:r>
      <w:r w:rsidRPr="00041B5F">
        <w:rPr>
          <w:rFonts w:cstheme="minorHAnsi"/>
          <w:color w:val="3333FF"/>
        </w:rPr>
        <w:t>sâ'at</w:t>
      </w:r>
      <w:r w:rsidRPr="00041B5F">
        <w:rPr>
          <w:rFonts w:cstheme="minorHAnsi"/>
        </w:rPr>
        <w:t xml:space="preserve">, </w:t>
      </w:r>
      <w:r w:rsidRPr="00041B5F">
        <w:rPr>
          <w:rStyle w:val="nobold"/>
          <w:rFonts w:cstheme="minorHAnsi"/>
        </w:rPr>
        <w:t>ساعت,</w:t>
      </w:r>
      <w:r w:rsidRPr="00041B5F">
        <w:rPr>
          <w:rFonts w:cstheme="minorHAnsi"/>
        </w:rPr>
        <w:t xml:space="preserve"> hour, o'clock,  watch,  </w:t>
      </w:r>
      <w:r w:rsidRPr="00041B5F">
        <w:rPr>
          <w:rFonts w:cstheme="minorHAnsi"/>
          <w:b/>
        </w:rPr>
        <w:t>Georgian</w:t>
      </w:r>
      <w:r w:rsidRPr="00041B5F">
        <w:rPr>
          <w:rFonts w:cstheme="minorHAnsi"/>
        </w:rPr>
        <w:t xml:space="preserve">, </w:t>
      </w:r>
      <w:r w:rsidRPr="00041B5F">
        <w:rPr>
          <w:rStyle w:val="tlid-translation"/>
          <w:rFonts w:ascii="Sylfaen" w:hAnsi="Sylfaen" w:cs="Sylfaen"/>
          <w:color w:val="000000"/>
          <w:shd w:val="clear" w:color="auto" w:fill="FFFFFF"/>
          <w:lang w:val="ka-GE"/>
        </w:rPr>
        <w:t>საათში</w:t>
      </w:r>
      <w:r w:rsidRPr="00041B5F">
        <w:rPr>
          <w:rStyle w:val="tlid-translation"/>
          <w:rFonts w:cstheme="minorHAnsi"/>
          <w:color w:val="000000"/>
          <w:shd w:val="clear" w:color="auto" w:fill="FFFFFF"/>
          <w:lang w:val="ka-GE"/>
        </w:rPr>
        <w:t xml:space="preserve">, </w:t>
      </w:r>
      <w:r w:rsidRPr="00041B5F">
        <w:rPr>
          <w:rStyle w:val="tlid-translation"/>
          <w:rFonts w:cstheme="minorHAnsi"/>
          <w:color w:val="3333FF"/>
          <w:shd w:val="clear" w:color="auto" w:fill="FFFFFF"/>
          <w:lang w:val="ka-GE"/>
        </w:rPr>
        <w:t>saatshi</w:t>
      </w:r>
      <w:r w:rsidRPr="00041B5F">
        <w:rPr>
          <w:rStyle w:val="tlid-translation"/>
          <w:rFonts w:cstheme="minorHAnsi"/>
          <w:color w:val="000000"/>
          <w:shd w:val="clear" w:color="auto" w:fill="FFFFFF"/>
          <w:lang w:val="ka-GE"/>
        </w:rPr>
        <w:t>, hour, clock, </w:t>
      </w:r>
      <w:r w:rsidRPr="00041B5F">
        <w:rPr>
          <w:rStyle w:val="tlid-translation"/>
          <w:rFonts w:cstheme="minorHAnsi"/>
          <w:b/>
          <w:color w:val="000000"/>
          <w:shd w:val="clear" w:color="auto" w:fill="FFFFFF"/>
        </w:rPr>
        <w:t>Croatian</w:t>
      </w:r>
      <w:r w:rsidRPr="00041B5F">
        <w:rPr>
          <w:rStyle w:val="tlid-translation"/>
          <w:rFonts w:cstheme="minorHAnsi"/>
          <w:color w:val="000000"/>
          <w:shd w:val="clear" w:color="auto" w:fill="FFFFFF"/>
        </w:rPr>
        <w:t xml:space="preserve">, </w:t>
      </w:r>
      <w:r w:rsidRPr="00041B5F">
        <w:rPr>
          <w:rStyle w:val="tlid-translation"/>
          <w:rFonts w:cstheme="minorHAnsi"/>
          <w:color w:val="3333FF"/>
          <w:lang w:val="hr-HR"/>
        </w:rPr>
        <w:t>sat</w:t>
      </w:r>
      <w:r w:rsidRPr="00041B5F">
        <w:rPr>
          <w:rStyle w:val="tlid-translation"/>
          <w:rFonts w:cstheme="minorHAnsi"/>
          <w:color w:val="000000"/>
          <w:lang w:val="hr-HR"/>
        </w:rPr>
        <w:t xml:space="preserve">, hour, watch, time, </w:t>
      </w:r>
      <w:r w:rsidRPr="00041B5F">
        <w:rPr>
          <w:rStyle w:val="tlid-translation"/>
          <w:rFonts w:cstheme="minorHAnsi"/>
          <w:b/>
          <w:color w:val="000000"/>
          <w:lang w:val="hr-HR"/>
        </w:rPr>
        <w:t>Hittite</w:t>
      </w:r>
      <w:r w:rsidRPr="00041B5F">
        <w:rPr>
          <w:rStyle w:val="tlid-translation"/>
          <w:rFonts w:cstheme="minorHAnsi"/>
          <w:color w:val="000000"/>
          <w:lang w:val="hr-HR"/>
        </w:rPr>
        <w:t xml:space="preserve">, </w:t>
      </w:r>
      <w:r w:rsidRPr="00041B5F">
        <w:rPr>
          <w:rFonts w:cstheme="minorHAnsi"/>
          <w:b/>
          <w:bCs/>
          <w:color w:val="009900"/>
          <w:u w:val="single"/>
        </w:rPr>
        <w:t>mehur</w:t>
      </w:r>
      <w:r w:rsidRPr="00041B5F">
        <w:rPr>
          <w:rFonts w:cstheme="minorHAnsi"/>
        </w:rPr>
        <w:t>, time, #</w:t>
      </w:r>
      <w:r w:rsidRPr="00041B5F">
        <w:rPr>
          <w:rFonts w:cstheme="minorHAnsi"/>
          <w:b/>
          <w:bCs/>
          <w:color w:val="009900"/>
          <w:u w:val="single"/>
        </w:rPr>
        <w:t>mehur</w:t>
      </w:r>
      <w:r w:rsidRPr="00041B5F">
        <w:rPr>
          <w:rFonts w:cstheme="minorHAnsi"/>
        </w:rPr>
        <w:t xml:space="preserve">, time, a month, </w:t>
      </w:r>
      <w:r w:rsidRPr="00041B5F">
        <w:rPr>
          <w:rFonts w:eastAsiaTheme="minorEastAsia" w:cstheme="minorHAnsi"/>
          <w:b/>
          <w:bCs/>
          <w:color w:val="009900"/>
          <w:u w:val="single"/>
        </w:rPr>
        <w:t>mehur</w:t>
      </w:r>
      <w:r w:rsidRPr="00041B5F">
        <w:rPr>
          <w:rFonts w:eastAsiaTheme="minorEastAsia" w:cstheme="minorHAnsi"/>
        </w:rPr>
        <w:t>, at/in the time,</w:t>
      </w:r>
      <w:r w:rsidRPr="00041B5F">
        <w:rPr>
          <w:rFonts w:cstheme="minorHAnsi"/>
        </w:rPr>
        <w:t xml:space="preserve"> </w:t>
      </w:r>
      <w:r w:rsidRPr="00041B5F">
        <w:rPr>
          <w:rFonts w:cstheme="minorHAnsi"/>
          <w:b/>
        </w:rPr>
        <w:t>French</w:t>
      </w:r>
      <w:r w:rsidRPr="00041B5F">
        <w:rPr>
          <w:rFonts w:cstheme="minorHAnsi"/>
        </w:rPr>
        <w:t xml:space="preserve">, </w:t>
      </w:r>
      <w:r w:rsidRPr="00041B5F">
        <w:rPr>
          <w:rFonts w:cstheme="minorHAnsi"/>
          <w:color w:val="009900"/>
          <w:u w:val="single"/>
        </w:rPr>
        <w:t>heure</w:t>
      </w:r>
      <w:r w:rsidRPr="00041B5F">
        <w:rPr>
          <w:rFonts w:cstheme="minorHAnsi"/>
        </w:rPr>
        <w:t xml:space="preserve">, time, hour, </w:t>
      </w:r>
      <w:r w:rsidRPr="00041B5F">
        <w:rPr>
          <w:rFonts w:cstheme="minorHAnsi"/>
          <w:b/>
        </w:rPr>
        <w:t>English</w:t>
      </w:r>
      <w:r w:rsidRPr="00041B5F">
        <w:rPr>
          <w:rFonts w:cstheme="minorHAnsi"/>
        </w:rPr>
        <w:t xml:space="preserve">, </w:t>
      </w:r>
      <w:r w:rsidRPr="00041B5F">
        <w:rPr>
          <w:rFonts w:cstheme="minorHAnsi"/>
          <w:color w:val="009900"/>
          <w:u w:val="single"/>
        </w:rPr>
        <w:t>hour</w:t>
      </w:r>
      <w:r w:rsidRPr="00041B5F">
        <w:rPr>
          <w:rFonts w:cstheme="minorHAnsi"/>
          <w:color w:val="000000"/>
        </w:rPr>
        <w:t xml:space="preserve">, [&lt;Gk. </w:t>
      </w:r>
      <w:r w:rsidRPr="00041B5F">
        <w:rPr>
          <w:rStyle w:val="tlid-translation"/>
          <w:rFonts w:cstheme="minorHAnsi"/>
          <w:color w:val="FF0000"/>
          <w:shd w:val="clear" w:color="auto" w:fill="FFFFFF"/>
          <w:lang w:val="el-GR"/>
        </w:rPr>
        <w:t>óra</w:t>
      </w:r>
      <w:r w:rsidRPr="00041B5F">
        <w:rPr>
          <w:rStyle w:val="tlid-translation"/>
          <w:rFonts w:cstheme="minorHAnsi"/>
          <w:color w:val="000000"/>
          <w:shd w:val="clear" w:color="auto" w:fill="FFFFFF"/>
          <w:lang w:val="el-GR"/>
        </w:rPr>
        <w:t>],</w:t>
      </w:r>
      <w:r w:rsidRPr="00041B5F">
        <w:rPr>
          <w:rStyle w:val="tlid-translation"/>
          <w:rFonts w:cstheme="minorHAnsi"/>
          <w:color w:val="000000"/>
          <w:shd w:val="clear" w:color="auto" w:fill="FFFFFF"/>
        </w:rPr>
        <w:t xml:space="preserve"> </w:t>
      </w:r>
      <w:r w:rsidRPr="00041B5F">
        <w:rPr>
          <w:rStyle w:val="tlid-translation"/>
          <w:rFonts w:cstheme="minorHAnsi"/>
          <w:b/>
          <w:color w:val="000000"/>
          <w:shd w:val="clear" w:color="auto" w:fill="FFFFFF"/>
        </w:rPr>
        <w:t>Sanskrit</w:t>
      </w:r>
      <w:r w:rsidRPr="00041B5F">
        <w:rPr>
          <w:rStyle w:val="tlid-translation"/>
          <w:rFonts w:cstheme="minorHAnsi"/>
          <w:color w:val="000000"/>
          <w:shd w:val="clear" w:color="auto" w:fill="FFFFFF"/>
        </w:rPr>
        <w:t xml:space="preserve">, </w:t>
      </w:r>
      <w:r w:rsidRPr="00041B5F">
        <w:rPr>
          <w:rStyle w:val="sdata"/>
          <w:rFonts w:cstheme="minorHAnsi"/>
          <w:color w:val="FF0000"/>
        </w:rPr>
        <w:t>horā</w:t>
      </w:r>
      <w:r w:rsidRPr="00041B5F">
        <w:rPr>
          <w:rFonts w:cstheme="minorHAnsi"/>
        </w:rPr>
        <w:t xml:space="preserve">, hour (rare), </w:t>
      </w:r>
      <w:r w:rsidRPr="00041B5F">
        <w:rPr>
          <w:rFonts w:cstheme="minorHAnsi"/>
          <w:b/>
        </w:rPr>
        <w:t>Romanian</w:t>
      </w:r>
      <w:r w:rsidRPr="00041B5F">
        <w:rPr>
          <w:rFonts w:cstheme="minorHAnsi"/>
        </w:rPr>
        <w:t xml:space="preserve">, </w:t>
      </w:r>
      <w:r w:rsidRPr="00041B5F">
        <w:rPr>
          <w:rFonts w:cstheme="minorHAnsi"/>
          <w:color w:val="FF0000"/>
        </w:rPr>
        <w:t>ora</w:t>
      </w:r>
      <w:r w:rsidRPr="00041B5F">
        <w:rPr>
          <w:rFonts w:cstheme="minorHAnsi"/>
        </w:rPr>
        <w:t xml:space="preserve">, hour, </w:t>
      </w:r>
      <w:r w:rsidRPr="00041B5F">
        <w:rPr>
          <w:rFonts w:cstheme="minorHAnsi"/>
          <w:b/>
        </w:rPr>
        <w:t>Greek</w:t>
      </w:r>
      <w:r w:rsidRPr="00041B5F">
        <w:rPr>
          <w:rFonts w:cstheme="minorHAnsi"/>
        </w:rPr>
        <w:t xml:space="preserve">, </w:t>
      </w:r>
      <w:r w:rsidRPr="00041B5F">
        <w:rPr>
          <w:rStyle w:val="tlid-translation"/>
          <w:rFonts w:cstheme="minorHAnsi"/>
          <w:color w:val="000000"/>
          <w:shd w:val="clear" w:color="auto" w:fill="FFFFFF"/>
          <w:lang w:val="el-GR"/>
        </w:rPr>
        <w:t xml:space="preserve">ώρα, </w:t>
      </w:r>
      <w:r w:rsidRPr="00041B5F">
        <w:rPr>
          <w:rStyle w:val="tlid-translation"/>
          <w:rFonts w:cstheme="minorHAnsi"/>
          <w:color w:val="FF0000"/>
          <w:shd w:val="clear" w:color="auto" w:fill="FFFFFF"/>
          <w:lang w:val="el-GR"/>
        </w:rPr>
        <w:t>óra</w:t>
      </w:r>
      <w:r w:rsidRPr="00041B5F">
        <w:rPr>
          <w:rStyle w:val="tlid-translation"/>
          <w:rFonts w:cstheme="minorHAnsi"/>
          <w:color w:val="000000"/>
          <w:shd w:val="clear" w:color="auto" w:fill="FFFFFF"/>
          <w:lang w:val="el-GR"/>
        </w:rPr>
        <w:t>, time,</w:t>
      </w:r>
      <w:r w:rsidRPr="00041B5F">
        <w:rPr>
          <w:rStyle w:val="tlid-translation"/>
          <w:rFonts w:cstheme="minorHAnsi"/>
          <w:color w:val="000000"/>
          <w:shd w:val="clear" w:color="auto" w:fill="FFFFFF"/>
        </w:rPr>
        <w:t xml:space="preserve"> hour, </w:t>
      </w:r>
      <w:r w:rsidRPr="00041B5F">
        <w:rPr>
          <w:rStyle w:val="tlid-translation"/>
          <w:rFonts w:cstheme="minorHAnsi"/>
          <w:b/>
          <w:color w:val="000000"/>
          <w:shd w:val="clear" w:color="auto" w:fill="FFFFFF"/>
        </w:rPr>
        <w:t>Albanian</w:t>
      </w:r>
      <w:r w:rsidRPr="00041B5F">
        <w:rPr>
          <w:rStyle w:val="tlid-translation"/>
          <w:rFonts w:cstheme="minorHAnsi"/>
          <w:color w:val="000000"/>
          <w:shd w:val="clear" w:color="auto" w:fill="FFFFFF"/>
        </w:rPr>
        <w:t xml:space="preserve">, </w:t>
      </w:r>
      <w:r w:rsidRPr="00041B5F">
        <w:rPr>
          <w:rStyle w:val="tlid-translation"/>
          <w:rFonts w:cstheme="minorHAnsi"/>
          <w:color w:val="FF0000"/>
          <w:shd w:val="clear" w:color="auto" w:fill="FFFFFF"/>
          <w:lang w:val="sq-AL"/>
        </w:rPr>
        <w:t>orë</w:t>
      </w:r>
      <w:r w:rsidRPr="00041B5F">
        <w:rPr>
          <w:rStyle w:val="tlid-translation"/>
          <w:rFonts w:cstheme="minorHAnsi"/>
          <w:color w:val="000000"/>
          <w:shd w:val="clear" w:color="auto" w:fill="FFFFFF"/>
          <w:lang w:val="sq-AL"/>
        </w:rPr>
        <w:t>, hour</w:t>
      </w:r>
      <w:r w:rsidRPr="00041B5F">
        <w:rPr>
          <w:rFonts w:cstheme="minorHAnsi"/>
          <w:color w:val="000000"/>
          <w:shd w:val="clear" w:color="auto" w:fill="FFFFFF"/>
        </w:rPr>
        <w:t xml:space="preserve">, moment, </w:t>
      </w:r>
      <w:r w:rsidRPr="00041B5F">
        <w:rPr>
          <w:rFonts w:cstheme="minorHAnsi"/>
          <w:b/>
          <w:color w:val="000000"/>
          <w:shd w:val="clear" w:color="auto" w:fill="FFFFFF"/>
        </w:rPr>
        <w:t>Irish</w:t>
      </w:r>
      <w:r w:rsidRPr="00041B5F">
        <w:rPr>
          <w:rFonts w:cstheme="minorHAnsi"/>
          <w:color w:val="000000"/>
          <w:shd w:val="clear" w:color="auto" w:fill="FFFFFF"/>
        </w:rPr>
        <w:t xml:space="preserve">, </w:t>
      </w:r>
      <w:r w:rsidRPr="00041B5F">
        <w:rPr>
          <w:rFonts w:cstheme="minorHAnsi"/>
          <w:color w:val="FF0000"/>
        </w:rPr>
        <w:t>uair</w:t>
      </w:r>
      <w:r w:rsidRPr="00041B5F">
        <w:rPr>
          <w:rFonts w:cstheme="minorHAnsi"/>
        </w:rPr>
        <w:t xml:space="preserve">, hour, time, occasion,  </w:t>
      </w:r>
      <w:r w:rsidRPr="00041B5F">
        <w:rPr>
          <w:rFonts w:cstheme="minorHAnsi"/>
          <w:b/>
        </w:rPr>
        <w:t>Scots-Gaelic</w:t>
      </w:r>
      <w:r w:rsidRPr="00041B5F">
        <w:rPr>
          <w:rFonts w:cstheme="minorHAnsi"/>
        </w:rPr>
        <w:t xml:space="preserve">, </w:t>
      </w:r>
      <w:r w:rsidRPr="00041B5F">
        <w:rPr>
          <w:rStyle w:val="tlid-translation"/>
          <w:rFonts w:cstheme="minorHAnsi"/>
          <w:color w:val="FF0000"/>
          <w:lang w:val="gd-GB"/>
        </w:rPr>
        <w:t>uair</w:t>
      </w:r>
      <w:r w:rsidRPr="00041B5F">
        <w:rPr>
          <w:rStyle w:val="tlid-translation"/>
          <w:rFonts w:cstheme="minorHAnsi"/>
          <w:lang w:val="gd-GB"/>
        </w:rPr>
        <w:t>, hour</w:t>
      </w:r>
      <w:r w:rsidRPr="00041B5F">
        <w:rPr>
          <w:rStyle w:val="tlid-translation"/>
          <w:rFonts w:cstheme="minorHAnsi"/>
        </w:rPr>
        <w:t xml:space="preserve">, </w:t>
      </w:r>
      <w:r w:rsidRPr="00041B5F">
        <w:rPr>
          <w:rStyle w:val="tlid-translation"/>
          <w:rFonts w:cstheme="minorHAnsi"/>
          <w:b/>
        </w:rPr>
        <w:t>Welsh</w:t>
      </w:r>
      <w:r w:rsidRPr="00041B5F">
        <w:rPr>
          <w:rStyle w:val="tlid-translation"/>
          <w:rFonts w:cstheme="minorHAnsi"/>
        </w:rPr>
        <w:t xml:space="preserve">, </w:t>
      </w:r>
      <w:r w:rsidRPr="00041B5F">
        <w:rPr>
          <w:rFonts w:cstheme="minorHAnsi"/>
          <w:color w:val="FF0000"/>
        </w:rPr>
        <w:t>awr</w:t>
      </w:r>
      <w:r w:rsidRPr="00041B5F">
        <w:rPr>
          <w:rFonts w:cstheme="minorHAnsi"/>
        </w:rPr>
        <w:t>, hour, time, battle-cry,</w:t>
      </w:r>
      <w:r w:rsidRPr="00041B5F">
        <w:rPr>
          <w:rFonts w:cstheme="minorHAnsi"/>
          <w:b/>
        </w:rPr>
        <w:t xml:space="preserve"> Italian</w:t>
      </w:r>
      <w:r w:rsidRPr="00041B5F">
        <w:rPr>
          <w:rFonts w:cstheme="minorHAnsi"/>
        </w:rPr>
        <w:t xml:space="preserve">, </w:t>
      </w:r>
      <w:r w:rsidRPr="00041B5F">
        <w:rPr>
          <w:rFonts w:cstheme="minorHAnsi"/>
          <w:color w:val="FF0000"/>
        </w:rPr>
        <w:t>ora</w:t>
      </w:r>
      <w:r w:rsidRPr="00041B5F">
        <w:rPr>
          <w:rFonts w:cstheme="minorHAnsi"/>
          <w:u w:val="single"/>
        </w:rPr>
        <w:t>,</w:t>
      </w:r>
      <w:r w:rsidRPr="00041B5F">
        <w:rPr>
          <w:rFonts w:cstheme="minorHAnsi"/>
        </w:rPr>
        <w:t xml:space="preserve"> now, time, moment, </w:t>
      </w:r>
      <w:r w:rsidRPr="00041B5F">
        <w:rPr>
          <w:rFonts w:cstheme="minorHAnsi"/>
          <w:b/>
        </w:rPr>
        <w:t>Sanskrit</w:t>
      </w:r>
      <w:r w:rsidRPr="00041B5F">
        <w:rPr>
          <w:rFonts w:cstheme="minorHAnsi"/>
        </w:rPr>
        <w:t xml:space="preserve">, </w:t>
      </w:r>
      <w:r w:rsidRPr="00041B5F">
        <w:rPr>
          <w:rFonts w:eastAsia="Calibri" w:cstheme="minorHAnsi"/>
          <w:color w:val="CC6600"/>
          <w:u w:val="single"/>
        </w:rPr>
        <w:t>var</w:t>
      </w:r>
      <w:r w:rsidRPr="00041B5F">
        <w:rPr>
          <w:rFonts w:cstheme="minorHAnsi"/>
          <w:color w:val="CC6600"/>
          <w:u w:val="single"/>
        </w:rPr>
        <w:t>ṣ</w:t>
      </w:r>
      <w:r w:rsidRPr="00041B5F">
        <w:rPr>
          <w:rFonts w:eastAsia="Calibri" w:cstheme="minorHAnsi"/>
          <w:color w:val="CC6600"/>
          <w:u w:val="single"/>
        </w:rPr>
        <w:t>a</w:t>
      </w:r>
      <w:r w:rsidRPr="00041B5F">
        <w:rPr>
          <w:rFonts w:eastAsia="Calibri" w:cstheme="minorHAnsi"/>
        </w:rPr>
        <w:t xml:space="preserve">, </w:t>
      </w:r>
      <w:r w:rsidRPr="00041B5F">
        <w:rPr>
          <w:rFonts w:eastAsia="Calibri" w:cstheme="minorHAnsi"/>
          <w:color w:val="CC6600"/>
          <w:u w:val="single"/>
        </w:rPr>
        <w:t>vatsara</w:t>
      </w:r>
      <w:r w:rsidRPr="00041B5F">
        <w:rPr>
          <w:rFonts w:eastAsia="Calibri" w:cstheme="minorHAnsi"/>
        </w:rPr>
        <w:t xml:space="preserve">, of age, </w:t>
      </w:r>
      <w:r w:rsidRPr="00041B5F">
        <w:rPr>
          <w:rFonts w:eastAsia="Calibri" w:cstheme="minorHAnsi"/>
          <w:b/>
        </w:rPr>
        <w:t>Romanian</w:t>
      </w:r>
      <w:r w:rsidRPr="00041B5F">
        <w:rPr>
          <w:rFonts w:eastAsia="Calibri" w:cstheme="minorHAnsi"/>
        </w:rPr>
        <w:t xml:space="preserve">, </w:t>
      </w:r>
      <w:r w:rsidRPr="00041B5F">
        <w:rPr>
          <w:rStyle w:val="tlid-translation"/>
          <w:rFonts w:cstheme="minorHAnsi"/>
          <w:color w:val="CC6600"/>
          <w:u w:val="single"/>
          <w:lang w:val="ro-RO"/>
        </w:rPr>
        <w:t>vârstă</w:t>
      </w:r>
      <w:r w:rsidRPr="00041B5F">
        <w:rPr>
          <w:rStyle w:val="tlid-translation"/>
          <w:rFonts w:cstheme="minorHAnsi"/>
          <w:lang w:val="ro-RO"/>
        </w:rPr>
        <w:t>, age, year</w:t>
      </w:r>
      <w:r>
        <w:rPr>
          <w:rStyle w:val="tlid-translation"/>
          <w:rFonts w:cstheme="minorHAnsi"/>
          <w:lang w:val="ro-RO"/>
        </w:rPr>
        <w:t>,</w:t>
      </w:r>
      <w:r w:rsidRPr="00041B5F">
        <w:rPr>
          <w:rStyle w:val="tlid-translation"/>
          <w:rFonts w:cstheme="minorHAnsi"/>
          <w:lang w:val="ro-RO"/>
        </w:rPr>
        <w:t xml:space="preserve"> century.</w:t>
      </w:r>
    </w:p>
    <w:p w:rsidR="007B148B" w:rsidRDefault="007B148B">
      <w:pPr>
        <w:pStyle w:val="FootnoteText"/>
      </w:pPr>
    </w:p>
  </w:footnote>
  <w:footnote w:id="332">
    <w:p w:rsidR="007B148B" w:rsidRPr="00E640CA" w:rsidRDefault="007B148B">
      <w:pPr>
        <w:pStyle w:val="FootnoteText"/>
        <w:rPr>
          <w:rFonts w:cstheme="minorHAnsi"/>
        </w:rPr>
      </w:pPr>
      <w:r w:rsidRPr="00E640CA">
        <w:rPr>
          <w:rStyle w:val="FootnoteReference"/>
          <w:rFonts w:cstheme="minorHAnsi"/>
        </w:rPr>
        <w:footnoteRef/>
      </w:r>
      <w:r w:rsidRPr="00E640CA">
        <w:rPr>
          <w:rFonts w:cstheme="minorHAnsi"/>
        </w:rPr>
        <w:t xml:space="preserve"> </w:t>
      </w:r>
      <w:r w:rsidRPr="005F04F4">
        <w:rPr>
          <w:rFonts w:cstheme="minorHAnsi"/>
          <w:b/>
        </w:rPr>
        <w:t>Hittite</w:t>
      </w:r>
      <w:r w:rsidRPr="005F04F4">
        <w:rPr>
          <w:rFonts w:cstheme="minorHAnsi"/>
        </w:rPr>
        <w:t xml:space="preserve">, </w:t>
      </w:r>
      <w:r w:rsidRPr="005F04F4">
        <w:rPr>
          <w:rFonts w:cstheme="minorHAnsi"/>
          <w:b/>
          <w:bCs/>
          <w:color w:val="663366"/>
          <w:u w:val="single"/>
        </w:rPr>
        <w:t>dnkuli</w:t>
      </w:r>
      <w:r w:rsidRPr="005F04F4">
        <w:rPr>
          <w:rFonts w:cstheme="minorHAnsi"/>
        </w:rPr>
        <w:t xml:space="preserve">, adj., tin, </w:t>
      </w:r>
      <w:r w:rsidRPr="005F04F4">
        <w:rPr>
          <w:rFonts w:cstheme="minorHAnsi"/>
          <w:b/>
        </w:rPr>
        <w:t>Persian</w:t>
      </w:r>
      <w:r w:rsidRPr="005F04F4">
        <w:rPr>
          <w:rFonts w:cstheme="minorHAnsi"/>
        </w:rPr>
        <w:t xml:space="preserve">, </w:t>
      </w:r>
      <w:r w:rsidRPr="005F04F4">
        <w:rPr>
          <w:rFonts w:cstheme="minorHAnsi"/>
          <w:color w:val="663366"/>
          <w:u w:val="single"/>
        </w:rPr>
        <w:t>qal'</w:t>
      </w:r>
      <w:r w:rsidRPr="005F04F4">
        <w:rPr>
          <w:rFonts w:cstheme="minorHAnsi"/>
        </w:rPr>
        <w:t xml:space="preserve">, </w:t>
      </w:r>
      <w:r w:rsidRPr="005F04F4">
        <w:rPr>
          <w:rStyle w:val="nobold"/>
          <w:rFonts w:cstheme="minorHAnsi"/>
        </w:rPr>
        <w:t>قلع</w:t>
      </w:r>
      <w:r w:rsidRPr="005F04F4">
        <w:rPr>
          <w:rFonts w:cstheme="minorHAnsi"/>
        </w:rPr>
        <w:t xml:space="preserve"> tin, </w:t>
      </w:r>
      <w:r w:rsidRPr="005F04F4">
        <w:rPr>
          <w:rFonts w:cstheme="minorHAnsi"/>
          <w:b/>
        </w:rPr>
        <w:t>Georgian</w:t>
      </w:r>
      <w:r w:rsidRPr="005F04F4">
        <w:rPr>
          <w:rFonts w:cstheme="minorHAnsi"/>
        </w:rPr>
        <w:t xml:space="preserve">, </w:t>
      </w:r>
      <w:r w:rsidRPr="005F04F4">
        <w:rPr>
          <w:rStyle w:val="tlid-translation"/>
          <w:rFonts w:cstheme="minorHAnsi"/>
          <w:shd w:val="clear" w:color="auto" w:fill="FFFFFF"/>
        </w:rPr>
        <w:t>ქილა,</w:t>
      </w:r>
      <w:r w:rsidRPr="005F04F4">
        <w:rPr>
          <w:rStyle w:val="tlid-translation"/>
          <w:rFonts w:cstheme="minorHAnsi"/>
          <w:color w:val="663366"/>
          <w:shd w:val="clear" w:color="auto" w:fill="FFFFFF"/>
        </w:rPr>
        <w:t xml:space="preserve"> </w:t>
      </w:r>
      <w:r w:rsidRPr="005F04F4">
        <w:rPr>
          <w:rStyle w:val="tlid-translation"/>
          <w:rFonts w:cstheme="minorHAnsi"/>
          <w:color w:val="663366"/>
          <w:u w:val="single"/>
          <w:shd w:val="clear" w:color="auto" w:fill="FFFFFF"/>
        </w:rPr>
        <w:t>kila</w:t>
      </w:r>
      <w:r w:rsidRPr="005F04F4">
        <w:rPr>
          <w:rStyle w:val="tlid-translation"/>
          <w:rFonts w:cstheme="minorHAnsi"/>
          <w:shd w:val="clear" w:color="auto" w:fill="FFFFFF"/>
        </w:rPr>
        <w:t xml:space="preserve">, tin, </w:t>
      </w:r>
      <w:r w:rsidRPr="005F04F4">
        <w:rPr>
          <w:rStyle w:val="tlid-translation"/>
          <w:rFonts w:cstheme="minorHAnsi"/>
          <w:b/>
          <w:shd w:val="clear" w:color="auto" w:fill="FFFFFF"/>
        </w:rPr>
        <w:t>Albanian</w:t>
      </w:r>
      <w:r w:rsidRPr="005F04F4">
        <w:rPr>
          <w:rStyle w:val="tlid-translation"/>
          <w:rFonts w:cstheme="minorHAnsi"/>
          <w:shd w:val="clear" w:color="auto" w:fill="FFFFFF"/>
        </w:rPr>
        <w:t xml:space="preserve">, </w:t>
      </w:r>
      <w:r w:rsidRPr="005F04F4">
        <w:rPr>
          <w:rStyle w:val="tlid-translation"/>
          <w:rFonts w:cstheme="minorHAnsi"/>
          <w:color w:val="663366"/>
          <w:u w:val="single"/>
        </w:rPr>
        <w:t>kallaj,</w:t>
      </w:r>
      <w:r w:rsidRPr="005F04F4">
        <w:rPr>
          <w:rStyle w:val="tlid-translation"/>
          <w:rFonts w:cstheme="minorHAnsi"/>
        </w:rPr>
        <w:t xml:space="preserve"> tin, </w:t>
      </w:r>
      <w:r w:rsidRPr="005F04F4">
        <w:rPr>
          <w:rStyle w:val="tlid-translation"/>
          <w:rFonts w:cstheme="minorHAnsi"/>
          <w:b/>
        </w:rPr>
        <w:t>Basque</w:t>
      </w:r>
      <w:r w:rsidRPr="005F04F4">
        <w:rPr>
          <w:rStyle w:val="tlid-translation"/>
          <w:rFonts w:cstheme="minorHAnsi"/>
        </w:rPr>
        <w:t xml:space="preserve">, </w:t>
      </w:r>
      <w:r w:rsidRPr="005F04F4">
        <w:rPr>
          <w:rStyle w:val="tlid-translation"/>
          <w:rFonts w:cstheme="minorHAnsi"/>
          <w:color w:val="009900"/>
          <w:u w:val="single"/>
          <w:lang w:val="eu-ES"/>
        </w:rPr>
        <w:t>lata</w:t>
      </w:r>
      <w:r w:rsidRPr="005F04F4">
        <w:rPr>
          <w:rStyle w:val="tlid-translation"/>
          <w:rFonts w:cstheme="minorHAnsi"/>
          <w:lang w:val="eu-ES"/>
        </w:rPr>
        <w:t xml:space="preserve">, tin, </w:t>
      </w:r>
      <w:r w:rsidRPr="005F04F4">
        <w:rPr>
          <w:rStyle w:val="tlid-translation"/>
          <w:rFonts w:cstheme="minorHAnsi"/>
          <w:b/>
          <w:lang w:val="eu-ES"/>
        </w:rPr>
        <w:t>Italian</w:t>
      </w:r>
      <w:r w:rsidRPr="005F04F4">
        <w:rPr>
          <w:rStyle w:val="tlid-translation"/>
          <w:rFonts w:cstheme="minorHAnsi"/>
          <w:lang w:val="eu-ES"/>
        </w:rPr>
        <w:t xml:space="preserve">, </w:t>
      </w:r>
      <w:r w:rsidRPr="005F04F4">
        <w:rPr>
          <w:rStyle w:val="tlid-translation"/>
          <w:rFonts w:cstheme="minorHAnsi"/>
          <w:color w:val="009900"/>
          <w:u w:val="single"/>
        </w:rPr>
        <w:t>lattina</w:t>
      </w:r>
      <w:r w:rsidRPr="005F04F4">
        <w:rPr>
          <w:rStyle w:val="tlid-translation"/>
          <w:rFonts w:cstheme="minorHAnsi"/>
        </w:rPr>
        <w:t xml:space="preserve">, tin, </w:t>
      </w:r>
      <w:r w:rsidRPr="005F04F4">
        <w:rPr>
          <w:rStyle w:val="tlid-translation"/>
          <w:rFonts w:cstheme="minorHAnsi"/>
          <w:b/>
        </w:rPr>
        <w:t>English</w:t>
      </w:r>
      <w:r w:rsidRPr="005F04F4">
        <w:rPr>
          <w:rStyle w:val="tlid-translation"/>
          <w:rFonts w:cstheme="minorHAnsi"/>
        </w:rPr>
        <w:t xml:space="preserve">, </w:t>
      </w:r>
      <w:r w:rsidRPr="005F04F4">
        <w:rPr>
          <w:rFonts w:cstheme="minorHAnsi"/>
          <w:color w:val="009900"/>
          <w:u w:val="single"/>
        </w:rPr>
        <w:t>lead</w:t>
      </w:r>
      <w:r w:rsidRPr="005F04F4">
        <w:rPr>
          <w:rFonts w:cstheme="minorHAnsi"/>
        </w:rPr>
        <w:t xml:space="preserve"> [&lt;OE, </w:t>
      </w:r>
      <w:r w:rsidRPr="005F04F4">
        <w:rPr>
          <w:rFonts w:cstheme="minorHAnsi"/>
          <w:color w:val="009900"/>
          <w:u w:val="single"/>
        </w:rPr>
        <w:t>l</w:t>
      </w:r>
      <w:r w:rsidRPr="005F04F4">
        <w:rPr>
          <w:rFonts w:eastAsia="Calibri" w:cstheme="minorHAnsi"/>
          <w:color w:val="009900"/>
          <w:u w:val="single"/>
        </w:rPr>
        <w:t>ē</w:t>
      </w:r>
      <w:r w:rsidRPr="005F04F4">
        <w:rPr>
          <w:rFonts w:cstheme="minorHAnsi"/>
          <w:color w:val="009900"/>
          <w:u w:val="single"/>
        </w:rPr>
        <w:t>aden</w:t>
      </w:r>
      <w:r w:rsidRPr="005F04F4">
        <w:rPr>
          <w:rFonts w:cstheme="minorHAnsi"/>
        </w:rPr>
        <w:t xml:space="preserve">], </w:t>
      </w:r>
      <w:r w:rsidRPr="005F04F4">
        <w:rPr>
          <w:rStyle w:val="tlid-translation"/>
          <w:rFonts w:cstheme="minorHAnsi"/>
          <w:b/>
          <w:color w:val="000000"/>
          <w:shd w:val="clear" w:color="auto" w:fill="FFFFFF"/>
        </w:rPr>
        <w:t>Sanskrit</w:t>
      </w:r>
      <w:r w:rsidRPr="005F04F4">
        <w:rPr>
          <w:rStyle w:val="tlid-translation"/>
          <w:rFonts w:cstheme="minorHAnsi"/>
          <w:color w:val="000000"/>
          <w:shd w:val="clear" w:color="auto" w:fill="FFFFFF"/>
        </w:rPr>
        <w:t>,</w:t>
      </w:r>
      <w:r w:rsidRPr="005F04F4">
        <w:rPr>
          <w:rFonts w:cstheme="minorHAnsi"/>
        </w:rPr>
        <w:t xml:space="preserve"> </w:t>
      </w:r>
      <w:r w:rsidRPr="005F04F4">
        <w:rPr>
          <w:rFonts w:eastAsia="Calibri" w:cstheme="minorHAnsi"/>
          <w:color w:val="5B9BD5" w:themeColor="accent5"/>
          <w:u w:val="single"/>
        </w:rPr>
        <w:t>tāmram</w:t>
      </w:r>
      <w:r w:rsidRPr="005F04F4">
        <w:rPr>
          <w:rFonts w:eastAsia="Calibri" w:cstheme="minorHAnsi"/>
        </w:rPr>
        <w:t xml:space="preserve">, copper, </w:t>
      </w:r>
      <w:r w:rsidRPr="005F04F4">
        <w:rPr>
          <w:rStyle w:val="sdata"/>
          <w:rFonts w:eastAsia="Calibri" w:cstheme="minorHAnsi"/>
          <w:color w:val="3333FF"/>
          <w:u w:val="single"/>
        </w:rPr>
        <w:t>āram</w:t>
      </w:r>
      <w:r w:rsidRPr="005F04F4">
        <w:rPr>
          <w:rStyle w:val="sdata"/>
          <w:rFonts w:eastAsia="Calibri" w:cstheme="minorHAnsi"/>
          <w:color w:val="000000"/>
        </w:rPr>
        <w:t xml:space="preserve">, bronze, </w:t>
      </w:r>
      <w:r w:rsidRPr="005F04F4">
        <w:rPr>
          <w:rStyle w:val="sdata"/>
          <w:rFonts w:eastAsia="Calibri" w:cstheme="minorHAnsi"/>
          <w:b/>
          <w:color w:val="000000"/>
        </w:rPr>
        <w:t>Romanian</w:t>
      </w:r>
      <w:r w:rsidRPr="005F04F4">
        <w:rPr>
          <w:rStyle w:val="sdata"/>
          <w:rFonts w:eastAsia="Calibri" w:cstheme="minorHAnsi"/>
          <w:color w:val="000000"/>
        </w:rPr>
        <w:t xml:space="preserve">, </w:t>
      </w:r>
      <w:r w:rsidRPr="005F04F4">
        <w:rPr>
          <w:rStyle w:val="tlid-translation"/>
          <w:rFonts w:cstheme="minorHAnsi"/>
          <w:color w:val="3333FF"/>
          <w:u w:val="single"/>
          <w:lang w:val="ro-RO"/>
        </w:rPr>
        <w:t>aramă</w:t>
      </w:r>
      <w:r w:rsidRPr="005F04F4">
        <w:rPr>
          <w:rStyle w:val="tlid-translation"/>
          <w:rFonts w:cstheme="minorHAnsi"/>
          <w:lang w:val="ro-RO"/>
        </w:rPr>
        <w:t xml:space="preserve">, copper, brass, </w:t>
      </w:r>
      <w:r w:rsidRPr="005F04F4">
        <w:rPr>
          <w:rFonts w:eastAsia="Calibri" w:cstheme="minorHAnsi"/>
        </w:rPr>
        <w:t xml:space="preserve"> </w:t>
      </w:r>
      <w:r w:rsidRPr="005F04F4">
        <w:rPr>
          <w:rFonts w:eastAsia="Calibri" w:cstheme="minorHAnsi"/>
          <w:b/>
        </w:rPr>
        <w:t>Italian</w:t>
      </w:r>
      <w:r w:rsidRPr="005F04F4">
        <w:rPr>
          <w:rFonts w:eastAsia="Calibri" w:cstheme="minorHAnsi"/>
        </w:rPr>
        <w:t xml:space="preserve">, </w:t>
      </w:r>
      <w:r w:rsidRPr="005F04F4">
        <w:rPr>
          <w:rStyle w:val="tlid-translation"/>
          <w:rFonts w:cstheme="minorHAnsi"/>
          <w:color w:val="5B9BD5" w:themeColor="accent5"/>
          <w:u w:val="single"/>
        </w:rPr>
        <w:t>rame</w:t>
      </w:r>
      <w:r w:rsidRPr="005F04F4">
        <w:rPr>
          <w:rStyle w:val="tlid-translation"/>
          <w:rFonts w:cstheme="minorHAnsi"/>
          <w:color w:val="000099"/>
          <w:u w:val="single"/>
        </w:rPr>
        <w:t>,</w:t>
      </w:r>
      <w:r w:rsidRPr="005F04F4">
        <w:rPr>
          <w:rStyle w:val="tlid-translation"/>
          <w:rFonts w:cstheme="minorHAnsi"/>
        </w:rPr>
        <w:t xml:space="preserve"> copper</w:t>
      </w:r>
      <w:r w:rsidRPr="005F04F4">
        <w:rPr>
          <w:rFonts w:cstheme="minorHAnsi"/>
          <w:color w:val="000000"/>
        </w:rPr>
        <w:t xml:space="preserve">, </w:t>
      </w:r>
      <w:r w:rsidRPr="005F04F4">
        <w:rPr>
          <w:rFonts w:cstheme="minorHAnsi"/>
          <w:b/>
          <w:color w:val="000000"/>
          <w:shd w:val="clear" w:color="auto" w:fill="FFFFFF"/>
        </w:rPr>
        <w:t>Akkadian</w:t>
      </w:r>
      <w:r w:rsidRPr="005F04F4">
        <w:rPr>
          <w:rFonts w:cstheme="minorHAnsi"/>
          <w:color w:val="000000"/>
          <w:shd w:val="clear" w:color="auto" w:fill="FFFFFF"/>
        </w:rPr>
        <w:t xml:space="preserve">, </w:t>
      </w:r>
      <w:r w:rsidRPr="005F04F4">
        <w:rPr>
          <w:rFonts w:cstheme="minorHAnsi"/>
          <w:b/>
          <w:bCs/>
          <w:color w:val="3333FF"/>
          <w:u w:val="single"/>
        </w:rPr>
        <w:t>erû</w:t>
      </w:r>
      <w:r w:rsidRPr="005F04F4">
        <w:rPr>
          <w:rFonts w:cstheme="minorHAnsi"/>
          <w:b/>
          <w:bCs/>
        </w:rPr>
        <w:t xml:space="preserve">, </w:t>
      </w:r>
      <w:r w:rsidRPr="005F04F4">
        <w:rPr>
          <w:rFonts w:cstheme="minorHAnsi"/>
        </w:rPr>
        <w:t>copper,</w:t>
      </w:r>
      <w:r w:rsidRPr="005F04F4">
        <w:rPr>
          <w:rFonts w:cstheme="minorHAnsi"/>
          <w:b/>
          <w:color w:val="000000"/>
          <w:shd w:val="clear" w:color="auto" w:fill="FFFFFF"/>
        </w:rPr>
        <w:t xml:space="preserve"> Sanskrit</w:t>
      </w:r>
      <w:r w:rsidRPr="005F04F4">
        <w:rPr>
          <w:rFonts w:cstheme="minorHAnsi"/>
          <w:color w:val="000000"/>
          <w:shd w:val="clear" w:color="auto" w:fill="FFFFFF"/>
        </w:rPr>
        <w:t xml:space="preserve">, </w:t>
      </w:r>
      <w:r w:rsidRPr="005F04F4">
        <w:rPr>
          <w:rStyle w:val="sdata"/>
          <w:rFonts w:cstheme="minorHAnsi"/>
          <w:color w:val="3333FF"/>
        </w:rPr>
        <w:t>āram</w:t>
      </w:r>
      <w:r w:rsidRPr="005F04F4">
        <w:rPr>
          <w:rStyle w:val="sdata"/>
          <w:rFonts w:cstheme="minorHAnsi"/>
          <w:color w:val="000000"/>
        </w:rPr>
        <w:t xml:space="preserve">, bronze, </w:t>
      </w:r>
      <w:r w:rsidRPr="005F04F4">
        <w:rPr>
          <w:rStyle w:val="sdata"/>
          <w:rFonts w:cstheme="minorHAnsi"/>
          <w:b/>
          <w:color w:val="000000"/>
        </w:rPr>
        <w:t>Latin</w:t>
      </w:r>
      <w:r w:rsidRPr="005F04F4">
        <w:rPr>
          <w:rStyle w:val="sdata"/>
          <w:rFonts w:cstheme="minorHAnsi"/>
          <w:color w:val="000000"/>
        </w:rPr>
        <w:t xml:space="preserve">, </w:t>
      </w:r>
      <w:r w:rsidRPr="005F04F4">
        <w:rPr>
          <w:rFonts w:cstheme="minorHAnsi"/>
          <w:color w:val="3333FF"/>
        </w:rPr>
        <w:t>aes</w:t>
      </w:r>
      <w:r w:rsidRPr="005F04F4">
        <w:rPr>
          <w:rFonts w:cstheme="minorHAnsi"/>
        </w:rPr>
        <w:t xml:space="preserve">, </w:t>
      </w:r>
      <w:r w:rsidRPr="005F04F4">
        <w:rPr>
          <w:rFonts w:cstheme="minorHAnsi"/>
          <w:color w:val="3333FF"/>
        </w:rPr>
        <w:t>aeris,</w:t>
      </w:r>
      <w:r w:rsidRPr="005F04F4">
        <w:rPr>
          <w:rFonts w:cstheme="minorHAnsi"/>
        </w:rPr>
        <w:t xml:space="preserve"> copper, bronze, money, </w:t>
      </w:r>
      <w:r w:rsidRPr="005F04F4">
        <w:rPr>
          <w:rFonts w:cstheme="minorHAnsi"/>
          <w:b/>
        </w:rPr>
        <w:t>Etruscan</w:t>
      </w:r>
      <w:r w:rsidRPr="005F04F4">
        <w:rPr>
          <w:rFonts w:cstheme="minorHAnsi"/>
        </w:rPr>
        <w:t xml:space="preserve">, </w:t>
      </w:r>
      <w:r w:rsidRPr="005F04F4">
        <w:rPr>
          <w:rFonts w:cstheme="minorHAnsi"/>
          <w:color w:val="3333FF"/>
        </w:rPr>
        <w:t>AES</w:t>
      </w:r>
      <w:r w:rsidRPr="005F04F4">
        <w:rPr>
          <w:rFonts w:cstheme="minorHAnsi"/>
        </w:rPr>
        <w:t xml:space="preserve">, </w:t>
      </w:r>
      <w:r w:rsidRPr="005F04F4">
        <w:rPr>
          <w:rFonts w:cstheme="minorHAnsi"/>
          <w:color w:val="3333FF"/>
        </w:rPr>
        <w:t>AIS</w:t>
      </w:r>
      <w:r w:rsidRPr="005F04F4">
        <w:rPr>
          <w:rFonts w:cstheme="minorHAnsi"/>
        </w:rPr>
        <w:t xml:space="preserve">, </w:t>
      </w:r>
      <w:r w:rsidRPr="005F04F4">
        <w:rPr>
          <w:rFonts w:cstheme="minorHAnsi"/>
          <w:b/>
        </w:rPr>
        <w:t>OHGerman</w:t>
      </w:r>
      <w:r w:rsidRPr="005F04F4">
        <w:rPr>
          <w:rFonts w:cstheme="minorHAnsi"/>
        </w:rPr>
        <w:t xml:space="preserve">, </w:t>
      </w:r>
      <w:r w:rsidRPr="005F04F4">
        <w:rPr>
          <w:rStyle w:val="tlid-translation"/>
          <w:rFonts w:cstheme="minorHAnsi"/>
          <w:color w:val="3333FF"/>
        </w:rPr>
        <w:t>aruz</w:t>
      </w:r>
      <w:r w:rsidRPr="005F04F4">
        <w:rPr>
          <w:rStyle w:val="tlid-translation"/>
          <w:rFonts w:cstheme="minorHAnsi"/>
        </w:rPr>
        <w:t xml:space="preserve">, ore, </w:t>
      </w:r>
      <w:r w:rsidRPr="005F04F4">
        <w:rPr>
          <w:rStyle w:val="tlid-translation"/>
          <w:rFonts w:cstheme="minorHAnsi"/>
          <w:b/>
        </w:rPr>
        <w:t>German</w:t>
      </w:r>
      <w:r w:rsidRPr="005F04F4">
        <w:rPr>
          <w:rStyle w:val="tlid-translation"/>
          <w:rFonts w:cstheme="minorHAnsi"/>
        </w:rPr>
        <w:t xml:space="preserve">, </w:t>
      </w:r>
      <w:r w:rsidRPr="005F04F4">
        <w:rPr>
          <w:rStyle w:val="tlid-translation"/>
          <w:rFonts w:cstheme="minorHAnsi"/>
          <w:color w:val="3333FF"/>
        </w:rPr>
        <w:t>Erz</w:t>
      </w:r>
      <w:r w:rsidRPr="005F04F4">
        <w:rPr>
          <w:rStyle w:val="tlid-translation"/>
          <w:rFonts w:cstheme="minorHAnsi"/>
        </w:rPr>
        <w:t xml:space="preserve">, ore, </w:t>
      </w:r>
      <w:r w:rsidRPr="005F04F4">
        <w:rPr>
          <w:rStyle w:val="tlid-translation"/>
          <w:rFonts w:cstheme="minorHAnsi"/>
          <w:b/>
        </w:rPr>
        <w:t>Gujarat</w:t>
      </w:r>
      <w:r w:rsidRPr="005F04F4">
        <w:rPr>
          <w:rStyle w:val="tlid-translation"/>
          <w:rFonts w:cstheme="minorHAnsi"/>
        </w:rPr>
        <w:t xml:space="preserve">i, </w:t>
      </w:r>
      <w:r w:rsidRPr="005F04F4">
        <w:rPr>
          <w:rStyle w:val="tlid-translation"/>
          <w:rFonts w:cstheme="minorHAnsi"/>
          <w:color w:val="3333FF"/>
        </w:rPr>
        <w:t>Ōrē,</w:t>
      </w:r>
      <w:r w:rsidRPr="005F04F4">
        <w:rPr>
          <w:rStyle w:val="tlid-translation"/>
          <w:rFonts w:ascii="Nirmala UI" w:hAnsi="Nirmala UI" w:cs="Nirmala UI"/>
          <w:color w:val="000000"/>
        </w:rPr>
        <w:t>ઓરે</w:t>
      </w:r>
      <w:r w:rsidRPr="005F04F4">
        <w:rPr>
          <w:rStyle w:val="tlid-translation"/>
          <w:rFonts w:cstheme="minorHAnsi"/>
          <w:color w:val="000000"/>
        </w:rPr>
        <w:t xml:space="preserve">, </w:t>
      </w:r>
      <w:r w:rsidRPr="005F04F4">
        <w:rPr>
          <w:rStyle w:val="tlid-translation"/>
          <w:rFonts w:cstheme="minorHAnsi"/>
        </w:rPr>
        <w:t xml:space="preserve">ore, </w:t>
      </w:r>
      <w:r w:rsidRPr="005F04F4">
        <w:rPr>
          <w:rStyle w:val="tlid-translation"/>
          <w:rFonts w:cstheme="minorHAnsi"/>
          <w:b/>
        </w:rPr>
        <w:t>English</w:t>
      </w:r>
      <w:r w:rsidRPr="005F04F4">
        <w:rPr>
          <w:rStyle w:val="tlid-translation"/>
          <w:rFonts w:cstheme="minorHAnsi"/>
        </w:rPr>
        <w:t xml:space="preserve">, </w:t>
      </w:r>
      <w:r w:rsidRPr="005F04F4">
        <w:rPr>
          <w:rFonts w:cstheme="minorHAnsi"/>
          <w:color w:val="3333FF"/>
        </w:rPr>
        <w:t>ore</w:t>
      </w:r>
      <w:r w:rsidRPr="005F04F4">
        <w:rPr>
          <w:rFonts w:cstheme="minorHAnsi"/>
        </w:rPr>
        <w:t xml:space="preserve">, [&lt;OE </w:t>
      </w:r>
      <w:r w:rsidRPr="005F04F4">
        <w:rPr>
          <w:rFonts w:cstheme="minorHAnsi"/>
          <w:color w:val="3333FF"/>
        </w:rPr>
        <w:t>öra</w:t>
      </w:r>
      <w:r w:rsidRPr="005F04F4">
        <w:rPr>
          <w:rFonts w:cstheme="minorHAnsi"/>
        </w:rPr>
        <w:t>],</w:t>
      </w:r>
      <w:r w:rsidRPr="005F04F4">
        <w:rPr>
          <w:rFonts w:cstheme="minorHAnsi"/>
          <w:b/>
        </w:rPr>
        <w:t xml:space="preserve"> Persian</w:t>
      </w:r>
      <w:r w:rsidRPr="005F04F4">
        <w:rPr>
          <w:rFonts w:cstheme="minorHAnsi"/>
        </w:rPr>
        <w:t xml:space="preserve">, </w:t>
      </w:r>
      <w:r w:rsidRPr="005F04F4">
        <w:rPr>
          <w:rFonts w:cstheme="minorHAnsi"/>
          <w:color w:val="993399"/>
          <w:u w:val="single"/>
        </w:rPr>
        <w:t>bronz</w:t>
      </w:r>
      <w:r w:rsidRPr="005F04F4">
        <w:rPr>
          <w:rFonts w:cstheme="minorHAnsi"/>
        </w:rPr>
        <w:t xml:space="preserve">, </w:t>
      </w:r>
      <w:r w:rsidRPr="005F04F4">
        <w:rPr>
          <w:rStyle w:val="nobold"/>
          <w:rFonts w:cstheme="minorHAnsi"/>
        </w:rPr>
        <w:t>برنز</w:t>
      </w:r>
      <w:r w:rsidRPr="005F04F4">
        <w:rPr>
          <w:rFonts w:cstheme="minorHAnsi"/>
        </w:rPr>
        <w:t xml:space="preserve"> bronze, </w:t>
      </w:r>
      <w:r w:rsidRPr="005F04F4">
        <w:rPr>
          <w:rFonts w:cstheme="minorHAnsi"/>
          <w:b/>
        </w:rPr>
        <w:t>Arabian</w:t>
      </w:r>
      <w:r w:rsidRPr="005F04F4">
        <w:rPr>
          <w:rFonts w:cstheme="minorHAnsi"/>
        </w:rPr>
        <w:t xml:space="preserve">, </w:t>
      </w:r>
      <w:r w:rsidRPr="005F04F4">
        <w:rPr>
          <w:rFonts w:cstheme="minorHAnsi"/>
          <w:color w:val="993399"/>
          <w:u w:val="single"/>
        </w:rPr>
        <w:t>barunz</w:t>
      </w:r>
      <w:r w:rsidRPr="005F04F4">
        <w:rPr>
          <w:rFonts w:cstheme="minorHAnsi"/>
        </w:rPr>
        <w:t xml:space="preserve">, </w:t>
      </w:r>
      <w:r w:rsidRPr="005F04F4">
        <w:rPr>
          <w:rStyle w:val="tlid-translation"/>
          <w:rFonts w:cstheme="minorHAnsi"/>
        </w:rPr>
        <w:t>برونز</w:t>
      </w:r>
      <w:r w:rsidRPr="005F04F4">
        <w:rPr>
          <w:rFonts w:cstheme="minorHAnsi"/>
        </w:rPr>
        <w:t xml:space="preserve"> bronze, </w:t>
      </w:r>
      <w:r w:rsidRPr="005F04F4">
        <w:rPr>
          <w:rFonts w:cstheme="minorHAnsi"/>
          <w:b/>
        </w:rPr>
        <w:t>Georgian</w:t>
      </w:r>
      <w:r w:rsidRPr="005F04F4">
        <w:rPr>
          <w:rFonts w:cstheme="minorHAnsi"/>
        </w:rPr>
        <w:t xml:space="preserve">, </w:t>
      </w:r>
      <w:r w:rsidRPr="005F04F4">
        <w:rPr>
          <w:rStyle w:val="tlid-translation"/>
          <w:rFonts w:cstheme="minorHAnsi"/>
          <w:color w:val="000000"/>
          <w:shd w:val="clear" w:color="auto" w:fill="FFFFFF"/>
        </w:rPr>
        <w:t xml:space="preserve">ბრინჯაო, </w:t>
      </w:r>
      <w:r w:rsidRPr="005F04F4">
        <w:rPr>
          <w:rStyle w:val="tlid-translation"/>
          <w:rFonts w:cstheme="minorHAnsi"/>
          <w:color w:val="663300"/>
          <w:u w:val="single"/>
          <w:shd w:val="clear" w:color="auto" w:fill="FFFFFF"/>
        </w:rPr>
        <w:t>brinjao</w:t>
      </w:r>
      <w:r w:rsidRPr="005F04F4">
        <w:rPr>
          <w:rStyle w:val="tlid-translation"/>
          <w:rFonts w:cstheme="minorHAnsi"/>
          <w:color w:val="000000"/>
          <w:shd w:val="clear" w:color="auto" w:fill="FFFFFF"/>
        </w:rPr>
        <w:t xml:space="preserve">, bronze, </w:t>
      </w:r>
      <w:r w:rsidRPr="005F04F4">
        <w:rPr>
          <w:rStyle w:val="tlid-translation"/>
          <w:rFonts w:cstheme="minorHAnsi"/>
          <w:b/>
          <w:color w:val="000000"/>
          <w:shd w:val="clear" w:color="auto" w:fill="FFFFFF"/>
        </w:rPr>
        <w:t>Belarusian</w:t>
      </w:r>
      <w:r w:rsidRPr="005F04F4">
        <w:rPr>
          <w:rStyle w:val="tlid-translation"/>
          <w:rFonts w:cstheme="minorHAnsi"/>
          <w:color w:val="000000"/>
          <w:shd w:val="clear" w:color="auto" w:fill="FFFFFF"/>
        </w:rPr>
        <w:t xml:space="preserve">, бронза, </w:t>
      </w:r>
      <w:r w:rsidRPr="005F04F4">
        <w:rPr>
          <w:rStyle w:val="tlid-translation"/>
          <w:rFonts w:cstheme="minorHAnsi"/>
          <w:color w:val="993399"/>
          <w:u w:val="single"/>
          <w:shd w:val="clear" w:color="auto" w:fill="FFFFFF"/>
        </w:rPr>
        <w:t>bronza</w:t>
      </w:r>
      <w:r w:rsidRPr="005F04F4">
        <w:rPr>
          <w:rStyle w:val="tlid-translation"/>
          <w:rFonts w:cstheme="minorHAnsi"/>
          <w:color w:val="000000"/>
          <w:shd w:val="clear" w:color="auto" w:fill="FFFFFF"/>
        </w:rPr>
        <w:t xml:space="preserve">, bronze, </w:t>
      </w:r>
      <w:r w:rsidRPr="005F04F4">
        <w:rPr>
          <w:rStyle w:val="tlid-translation"/>
          <w:rFonts w:cstheme="minorHAnsi"/>
          <w:b/>
          <w:color w:val="000000"/>
          <w:shd w:val="clear" w:color="auto" w:fill="FFFFFF"/>
        </w:rPr>
        <w:t>Croatian</w:t>
      </w:r>
      <w:r w:rsidRPr="005F04F4">
        <w:rPr>
          <w:rStyle w:val="tlid-translation"/>
          <w:rFonts w:cstheme="minorHAnsi"/>
          <w:color w:val="000000"/>
          <w:shd w:val="clear" w:color="auto" w:fill="FFFFFF"/>
        </w:rPr>
        <w:t xml:space="preserve">, </w:t>
      </w:r>
      <w:r w:rsidRPr="005F04F4">
        <w:rPr>
          <w:rStyle w:val="tlid-translation"/>
          <w:rFonts w:cstheme="minorHAnsi"/>
          <w:color w:val="993399"/>
          <w:u w:val="single"/>
          <w:shd w:val="clear" w:color="auto" w:fill="FFFFFF"/>
        </w:rPr>
        <w:t>bronza</w:t>
      </w:r>
      <w:r w:rsidRPr="005F04F4">
        <w:rPr>
          <w:rStyle w:val="tlid-translation"/>
          <w:rFonts w:cstheme="minorHAnsi"/>
          <w:color w:val="000000"/>
          <w:shd w:val="clear" w:color="auto" w:fill="FFFFFF"/>
        </w:rPr>
        <w:t xml:space="preserve">, bronze, </w:t>
      </w:r>
      <w:r w:rsidRPr="005F04F4">
        <w:rPr>
          <w:rStyle w:val="tlid-translation"/>
          <w:rFonts w:cstheme="minorHAnsi"/>
          <w:b/>
          <w:color w:val="000000"/>
          <w:shd w:val="clear" w:color="auto" w:fill="FFFFFF"/>
        </w:rPr>
        <w:t>Polish</w:t>
      </w:r>
      <w:r w:rsidRPr="005F04F4">
        <w:rPr>
          <w:rStyle w:val="tlid-translation"/>
          <w:rFonts w:cstheme="minorHAnsi"/>
          <w:color w:val="000000"/>
          <w:shd w:val="clear" w:color="auto" w:fill="FFFFFF"/>
        </w:rPr>
        <w:t xml:space="preserve">, </w:t>
      </w:r>
      <w:r w:rsidRPr="005F04F4">
        <w:rPr>
          <w:rStyle w:val="tlid-translation"/>
          <w:rFonts w:cstheme="minorHAnsi"/>
          <w:color w:val="993399"/>
          <w:u w:val="single"/>
          <w:lang w:val="pl-PL"/>
        </w:rPr>
        <w:t>brązowy</w:t>
      </w:r>
      <w:r w:rsidRPr="005F04F4">
        <w:rPr>
          <w:rStyle w:val="tlid-translation"/>
          <w:rFonts w:cstheme="minorHAnsi"/>
          <w:lang w:val="pl-PL"/>
        </w:rPr>
        <w:t xml:space="preserve">, bronze, </w:t>
      </w:r>
      <w:r w:rsidRPr="005F04F4">
        <w:rPr>
          <w:rStyle w:val="tlid-translation"/>
          <w:rFonts w:cstheme="minorHAnsi"/>
          <w:b/>
          <w:lang w:val="pl-PL"/>
        </w:rPr>
        <w:t>Latvian</w:t>
      </w:r>
      <w:r w:rsidRPr="005F04F4">
        <w:rPr>
          <w:rStyle w:val="tlid-translation"/>
          <w:rFonts w:cstheme="minorHAnsi"/>
          <w:lang w:val="pl-PL"/>
        </w:rPr>
        <w:t xml:space="preserve">, </w:t>
      </w:r>
      <w:r w:rsidRPr="005F04F4">
        <w:rPr>
          <w:rStyle w:val="tlid-translation"/>
          <w:rFonts w:cstheme="minorHAnsi"/>
          <w:color w:val="993399"/>
          <w:u w:val="single"/>
          <w:shd w:val="clear" w:color="auto" w:fill="FFFFFF"/>
        </w:rPr>
        <w:t>bronz</w:t>
      </w:r>
      <w:r w:rsidRPr="005F04F4">
        <w:rPr>
          <w:rStyle w:val="tlid-translation"/>
          <w:rFonts w:cstheme="minorHAnsi"/>
          <w:color w:val="663300"/>
          <w:u w:val="single"/>
          <w:shd w:val="clear" w:color="auto" w:fill="FFFFFF"/>
        </w:rPr>
        <w:t>a</w:t>
      </w:r>
      <w:r w:rsidRPr="005F04F4">
        <w:rPr>
          <w:rStyle w:val="tlid-translation"/>
          <w:rFonts w:cstheme="minorHAnsi"/>
          <w:color w:val="000000"/>
          <w:shd w:val="clear" w:color="auto" w:fill="FFFFFF"/>
        </w:rPr>
        <w:t xml:space="preserve">, bronze, </w:t>
      </w:r>
      <w:r w:rsidRPr="005F04F4">
        <w:rPr>
          <w:rStyle w:val="tlid-translation"/>
          <w:rFonts w:cstheme="minorHAnsi"/>
          <w:b/>
          <w:color w:val="000000"/>
          <w:shd w:val="clear" w:color="auto" w:fill="FFFFFF"/>
        </w:rPr>
        <w:t>Romanian</w:t>
      </w:r>
      <w:r w:rsidRPr="005F04F4">
        <w:rPr>
          <w:rStyle w:val="tlid-translation"/>
          <w:rFonts w:cstheme="minorHAnsi"/>
          <w:color w:val="000000"/>
          <w:shd w:val="clear" w:color="auto" w:fill="FFFFFF"/>
        </w:rPr>
        <w:t xml:space="preserve">, </w:t>
      </w:r>
      <w:r w:rsidRPr="005F04F4">
        <w:rPr>
          <w:rStyle w:val="tlid-translation"/>
          <w:rFonts w:cstheme="minorHAnsi"/>
          <w:color w:val="993399"/>
          <w:u w:val="single"/>
          <w:lang w:val="ro-RO"/>
        </w:rPr>
        <w:t>bronz</w:t>
      </w:r>
      <w:r w:rsidRPr="005F04F4">
        <w:rPr>
          <w:rStyle w:val="tlid-translation"/>
          <w:rFonts w:cstheme="minorHAnsi"/>
          <w:lang w:val="ro-RO"/>
        </w:rPr>
        <w:t xml:space="preserve">, bronze, </w:t>
      </w:r>
      <w:r w:rsidRPr="005F04F4">
        <w:rPr>
          <w:rStyle w:val="tlid-translation"/>
          <w:rFonts w:cstheme="minorHAnsi"/>
          <w:b/>
          <w:lang w:val="ro-RO"/>
        </w:rPr>
        <w:t>Finnish-Uralic</w:t>
      </w:r>
      <w:r w:rsidRPr="005F04F4">
        <w:rPr>
          <w:rStyle w:val="tlid-translation"/>
          <w:rFonts w:cstheme="minorHAnsi"/>
          <w:lang w:val="ro-RO"/>
        </w:rPr>
        <w:t xml:space="preserve">, </w:t>
      </w:r>
      <w:r w:rsidRPr="005F04F4">
        <w:rPr>
          <w:rStyle w:val="tlid-translation"/>
          <w:rFonts w:cstheme="minorHAnsi"/>
          <w:color w:val="993399"/>
          <w:u w:val="single"/>
        </w:rPr>
        <w:t>pronssi</w:t>
      </w:r>
      <w:r w:rsidRPr="005F04F4">
        <w:rPr>
          <w:rStyle w:val="tlid-translation"/>
          <w:rFonts w:cstheme="minorHAnsi"/>
        </w:rPr>
        <w:t xml:space="preserve">, bronze, </w:t>
      </w:r>
      <w:r w:rsidRPr="005F04F4">
        <w:rPr>
          <w:rStyle w:val="tlid-translation"/>
          <w:rFonts w:cstheme="minorHAnsi"/>
          <w:b/>
        </w:rPr>
        <w:t>Greek</w:t>
      </w:r>
      <w:r w:rsidRPr="005F04F4">
        <w:rPr>
          <w:rStyle w:val="tlid-translation"/>
          <w:rFonts w:cstheme="minorHAnsi"/>
        </w:rPr>
        <w:t xml:space="preserve">, μπρούντζος, </w:t>
      </w:r>
      <w:r w:rsidRPr="005F04F4">
        <w:rPr>
          <w:rStyle w:val="tlid-translation"/>
          <w:rFonts w:cstheme="minorHAnsi"/>
          <w:color w:val="993399"/>
          <w:u w:val="single"/>
        </w:rPr>
        <w:t>broúntzos</w:t>
      </w:r>
      <w:r w:rsidRPr="005F04F4">
        <w:rPr>
          <w:rStyle w:val="tlid-translation"/>
          <w:rFonts w:cstheme="minorHAnsi"/>
          <w:color w:val="993399"/>
        </w:rPr>
        <w:t>,</w:t>
      </w:r>
      <w:r w:rsidRPr="005F04F4">
        <w:rPr>
          <w:rStyle w:val="tlid-translation"/>
          <w:rFonts w:cstheme="minorHAnsi"/>
        </w:rPr>
        <w:t xml:space="preserve"> bronze, </w:t>
      </w:r>
      <w:r w:rsidRPr="005F04F4">
        <w:rPr>
          <w:rStyle w:val="tlid-translation"/>
          <w:rFonts w:cstheme="minorHAnsi"/>
          <w:b/>
        </w:rPr>
        <w:t>Armenian</w:t>
      </w:r>
      <w:r w:rsidRPr="005F04F4">
        <w:rPr>
          <w:rStyle w:val="tlid-translation"/>
          <w:rFonts w:cstheme="minorHAnsi"/>
        </w:rPr>
        <w:t xml:space="preserve">, </w:t>
      </w:r>
      <w:r w:rsidRPr="005F04F4">
        <w:rPr>
          <w:rStyle w:val="tlid-translation"/>
          <w:rFonts w:cstheme="minorHAnsi"/>
          <w:shd w:val="clear" w:color="auto" w:fill="FFFFFF"/>
        </w:rPr>
        <w:t xml:space="preserve">բրոնզե, </w:t>
      </w:r>
      <w:r w:rsidRPr="005F04F4">
        <w:rPr>
          <w:rStyle w:val="tlid-translation"/>
          <w:rFonts w:cstheme="minorHAnsi"/>
          <w:color w:val="993399"/>
          <w:u w:val="single"/>
          <w:lang w:val="eu-ES"/>
        </w:rPr>
        <w:t>bronze</w:t>
      </w:r>
      <w:r w:rsidRPr="005F04F4">
        <w:rPr>
          <w:rFonts w:cstheme="minorHAnsi"/>
          <w:shd w:val="clear" w:color="auto" w:fill="FFFFFF"/>
        </w:rPr>
        <w:t xml:space="preserve">, bronze, </w:t>
      </w:r>
      <w:r w:rsidRPr="005F04F4">
        <w:rPr>
          <w:rFonts w:cstheme="minorHAnsi"/>
          <w:b/>
          <w:shd w:val="clear" w:color="auto" w:fill="FFFFFF"/>
        </w:rPr>
        <w:t>Albanian</w:t>
      </w:r>
      <w:r w:rsidRPr="005F04F4">
        <w:rPr>
          <w:rFonts w:cstheme="minorHAnsi"/>
          <w:shd w:val="clear" w:color="auto" w:fill="FFFFFF"/>
        </w:rPr>
        <w:t xml:space="preserve">, </w:t>
      </w:r>
      <w:r w:rsidRPr="005F04F4">
        <w:rPr>
          <w:rStyle w:val="tlid-translation"/>
          <w:rFonts w:cstheme="minorHAnsi"/>
          <w:color w:val="663300"/>
          <w:u w:val="single"/>
        </w:rPr>
        <w:t>bronz</w:t>
      </w:r>
      <w:r w:rsidRPr="005F04F4">
        <w:rPr>
          <w:rStyle w:val="tlid-translation"/>
          <w:rFonts w:cstheme="minorHAnsi"/>
        </w:rPr>
        <w:t xml:space="preserve">, bronze, </w:t>
      </w:r>
      <w:r w:rsidRPr="005F04F4">
        <w:rPr>
          <w:rStyle w:val="tlid-translation"/>
          <w:rFonts w:cstheme="minorHAnsi"/>
          <w:b/>
        </w:rPr>
        <w:t>Basque</w:t>
      </w:r>
      <w:r w:rsidRPr="005F04F4">
        <w:rPr>
          <w:rStyle w:val="tlid-translation"/>
          <w:rFonts w:cstheme="minorHAnsi"/>
        </w:rPr>
        <w:t xml:space="preserve">, </w:t>
      </w:r>
      <w:r w:rsidRPr="005F04F4">
        <w:rPr>
          <w:rStyle w:val="tlid-translation"/>
          <w:rFonts w:cstheme="minorHAnsi"/>
          <w:color w:val="993399"/>
          <w:u w:val="single"/>
          <w:lang w:val="eu-ES"/>
        </w:rPr>
        <w:t>brontzezko</w:t>
      </w:r>
      <w:r w:rsidRPr="005F04F4">
        <w:rPr>
          <w:rStyle w:val="tlid-translation"/>
          <w:rFonts w:cstheme="minorHAnsi"/>
          <w:lang w:val="eu-ES"/>
        </w:rPr>
        <w:t xml:space="preserve">, </w:t>
      </w:r>
      <w:r w:rsidRPr="005F04F4">
        <w:rPr>
          <w:rStyle w:val="tlid-translation"/>
          <w:rFonts w:cstheme="minorHAnsi"/>
          <w:color w:val="993399"/>
          <w:u w:val="single"/>
          <w:lang w:val="eu-ES"/>
        </w:rPr>
        <w:t>brontze</w:t>
      </w:r>
      <w:r w:rsidRPr="005F04F4">
        <w:rPr>
          <w:rStyle w:val="tlid-translation"/>
          <w:rFonts w:cstheme="minorHAnsi"/>
          <w:lang w:val="eu-ES"/>
        </w:rPr>
        <w:t xml:space="preserve">, bronze, </w:t>
      </w:r>
      <w:r w:rsidRPr="005F04F4">
        <w:rPr>
          <w:rFonts w:cstheme="minorHAnsi"/>
          <w:b/>
        </w:rPr>
        <w:t>Arabic</w:t>
      </w:r>
      <w:r w:rsidRPr="005F04F4">
        <w:rPr>
          <w:rFonts w:cstheme="minorHAnsi"/>
        </w:rPr>
        <w:t xml:space="preserve">, </w:t>
      </w:r>
      <w:r w:rsidRPr="005F04F4">
        <w:rPr>
          <w:rFonts w:cstheme="minorHAnsi"/>
          <w:color w:val="663300"/>
          <w:u w:val="single"/>
        </w:rPr>
        <w:t>barunz</w:t>
      </w:r>
      <w:r w:rsidRPr="005F04F4">
        <w:rPr>
          <w:rFonts w:cstheme="minorHAnsi"/>
        </w:rPr>
        <w:t xml:space="preserve">, </w:t>
      </w:r>
      <w:r w:rsidRPr="005F04F4">
        <w:rPr>
          <w:rStyle w:val="tlid-translation"/>
          <w:rFonts w:cstheme="minorHAnsi"/>
        </w:rPr>
        <w:t>برونز</w:t>
      </w:r>
      <w:r w:rsidRPr="005F04F4">
        <w:rPr>
          <w:rFonts w:cstheme="minorHAnsi"/>
        </w:rPr>
        <w:t xml:space="preserve"> bronze, </w:t>
      </w:r>
      <w:r w:rsidRPr="005F04F4">
        <w:rPr>
          <w:rStyle w:val="tlid-translation"/>
          <w:rFonts w:cstheme="minorHAnsi"/>
          <w:b/>
          <w:lang w:val="eu-ES"/>
        </w:rPr>
        <w:t>Italian</w:t>
      </w:r>
      <w:r w:rsidRPr="005F04F4">
        <w:rPr>
          <w:rStyle w:val="tlid-translation"/>
          <w:rFonts w:cstheme="minorHAnsi"/>
          <w:lang w:val="eu-ES"/>
        </w:rPr>
        <w:t xml:space="preserve">, </w:t>
      </w:r>
      <w:r w:rsidRPr="005F04F4">
        <w:rPr>
          <w:rStyle w:val="tlid-translation"/>
          <w:rFonts w:cstheme="minorHAnsi"/>
          <w:color w:val="993399"/>
          <w:u w:val="single"/>
          <w:lang w:val="eu-ES"/>
        </w:rPr>
        <w:t>bronzo</w:t>
      </w:r>
      <w:r w:rsidRPr="005F04F4">
        <w:rPr>
          <w:rStyle w:val="tlid-translation"/>
          <w:rFonts w:cstheme="minorHAnsi"/>
        </w:rPr>
        <w:t xml:space="preserve">, bronze, </w:t>
      </w:r>
      <w:r w:rsidRPr="005F04F4">
        <w:rPr>
          <w:rStyle w:val="tlid-translation"/>
          <w:rFonts w:cstheme="minorHAnsi"/>
          <w:b/>
        </w:rPr>
        <w:t>French</w:t>
      </w:r>
      <w:r w:rsidRPr="005F04F4">
        <w:rPr>
          <w:rStyle w:val="tlid-translation"/>
          <w:rFonts w:cstheme="minorHAnsi"/>
        </w:rPr>
        <w:t xml:space="preserve">, </w:t>
      </w:r>
      <w:r w:rsidRPr="005F04F4">
        <w:rPr>
          <w:rStyle w:val="tlid-translation"/>
          <w:rFonts w:cstheme="minorHAnsi"/>
          <w:color w:val="993399"/>
          <w:u w:val="single"/>
          <w:lang w:val="eu-ES"/>
        </w:rPr>
        <w:t>bronze</w:t>
      </w:r>
      <w:r w:rsidRPr="005F04F4">
        <w:rPr>
          <w:rStyle w:val="tlid-translation"/>
          <w:rFonts w:cstheme="minorHAnsi"/>
        </w:rPr>
        <w:t xml:space="preserve">, bronze, </w:t>
      </w:r>
      <w:r w:rsidRPr="005F04F4">
        <w:rPr>
          <w:rStyle w:val="tlid-translation"/>
          <w:rFonts w:cstheme="minorHAnsi"/>
          <w:b/>
        </w:rPr>
        <w:t>Spanish</w:t>
      </w:r>
      <w:r w:rsidRPr="005F04F4">
        <w:rPr>
          <w:rStyle w:val="tlid-translation"/>
          <w:rFonts w:cstheme="minorHAnsi"/>
        </w:rPr>
        <w:t xml:space="preserve">, </w:t>
      </w:r>
      <w:r w:rsidRPr="005F04F4">
        <w:rPr>
          <w:rStyle w:val="tlid-translation"/>
          <w:rFonts w:cstheme="minorHAnsi"/>
          <w:color w:val="993399"/>
          <w:u w:val="single"/>
          <w:lang w:val="eu-ES"/>
        </w:rPr>
        <w:t>bronce</w:t>
      </w:r>
      <w:r w:rsidRPr="005F04F4">
        <w:rPr>
          <w:rStyle w:val="tlid-translation"/>
          <w:rFonts w:cstheme="minorHAnsi"/>
          <w:color w:val="663300"/>
          <w:u w:val="single"/>
        </w:rPr>
        <w:t xml:space="preserve">, </w:t>
      </w:r>
      <w:r w:rsidRPr="005F04F4">
        <w:rPr>
          <w:rStyle w:val="tlid-translation"/>
          <w:rFonts w:cstheme="minorHAnsi"/>
        </w:rPr>
        <w:t xml:space="preserve">bronze, </w:t>
      </w:r>
      <w:r w:rsidRPr="005F04F4">
        <w:rPr>
          <w:rStyle w:val="tlid-translation"/>
          <w:rFonts w:cstheme="minorHAnsi"/>
          <w:b/>
        </w:rPr>
        <w:t>English</w:t>
      </w:r>
      <w:r w:rsidRPr="005F04F4">
        <w:rPr>
          <w:rStyle w:val="tlid-translation"/>
          <w:rFonts w:cstheme="minorHAnsi"/>
        </w:rPr>
        <w:t xml:space="preserve">, </w:t>
      </w:r>
      <w:r w:rsidRPr="005F04F4">
        <w:rPr>
          <w:rFonts w:cstheme="minorHAnsi"/>
          <w:color w:val="663300"/>
          <w:u w:val="single"/>
        </w:rPr>
        <w:t>bronze</w:t>
      </w:r>
      <w:r w:rsidRPr="005F04F4">
        <w:rPr>
          <w:rFonts w:cstheme="minorHAnsi"/>
        </w:rPr>
        <w:t xml:space="preserve"> [&lt;Ital. </w:t>
      </w:r>
      <w:r w:rsidRPr="005F04F4">
        <w:rPr>
          <w:rFonts w:cstheme="minorHAnsi"/>
          <w:color w:val="663300"/>
          <w:u w:val="single"/>
        </w:rPr>
        <w:t>bronzo</w:t>
      </w:r>
      <w:r w:rsidRPr="005F04F4">
        <w:rPr>
          <w:rFonts w:cstheme="minorHAnsi"/>
        </w:rPr>
        <w:t xml:space="preserve">], </w:t>
      </w:r>
      <w:r w:rsidRPr="005F04F4">
        <w:rPr>
          <w:rStyle w:val="tlid-translation"/>
          <w:rFonts w:cstheme="minorHAnsi"/>
          <w:b/>
        </w:rPr>
        <w:t>German</w:t>
      </w:r>
      <w:r w:rsidRPr="005F04F4">
        <w:rPr>
          <w:rStyle w:val="tlid-translation"/>
          <w:rFonts w:cstheme="minorHAnsi"/>
        </w:rPr>
        <w:t xml:space="preserve">, </w:t>
      </w:r>
      <w:r w:rsidRPr="005F04F4">
        <w:rPr>
          <w:rStyle w:val="tlid-translation"/>
          <w:rFonts w:cstheme="minorHAnsi"/>
          <w:color w:val="993399"/>
          <w:u w:val="single"/>
          <w:lang w:val="eu-ES"/>
        </w:rPr>
        <w:t>bronze</w:t>
      </w:r>
      <w:r w:rsidRPr="005F04F4">
        <w:rPr>
          <w:rStyle w:val="tlid-translation"/>
          <w:rFonts w:cstheme="minorHAnsi"/>
        </w:rPr>
        <w:t xml:space="preserve"> -, bronze, </w:t>
      </w:r>
      <w:r w:rsidRPr="005F04F4">
        <w:rPr>
          <w:rStyle w:val="tlid-translation"/>
          <w:rFonts w:cstheme="minorHAnsi"/>
          <w:b/>
        </w:rPr>
        <w:t>Turkish</w:t>
      </w:r>
      <w:r w:rsidRPr="005F04F4">
        <w:rPr>
          <w:rStyle w:val="tlid-translation"/>
          <w:rFonts w:cstheme="minorHAnsi"/>
        </w:rPr>
        <w:t xml:space="preserve">, </w:t>
      </w:r>
      <w:r w:rsidRPr="005F04F4">
        <w:rPr>
          <w:rStyle w:val="tlid-translation"/>
          <w:rFonts w:cstheme="minorHAnsi"/>
          <w:color w:val="993399"/>
          <w:u w:val="single"/>
          <w:lang w:val="eu-ES"/>
        </w:rPr>
        <w:t>bronz</w:t>
      </w:r>
      <w:r w:rsidRPr="005F04F4">
        <w:rPr>
          <w:rStyle w:val="tlid-translation"/>
          <w:rFonts w:cstheme="minorHAnsi"/>
        </w:rPr>
        <w:t xml:space="preserve">, bronze, </w:t>
      </w:r>
      <w:r w:rsidRPr="005F04F4">
        <w:rPr>
          <w:rFonts w:cstheme="minorHAnsi"/>
          <w:b/>
        </w:rPr>
        <w:t>Baltic-Sudovian</w:t>
      </w:r>
      <w:r w:rsidRPr="005F04F4">
        <w:rPr>
          <w:rFonts w:cstheme="minorHAnsi"/>
        </w:rPr>
        <w:t xml:space="preserve">, </w:t>
      </w:r>
      <w:r w:rsidRPr="005F04F4">
        <w:rPr>
          <w:rFonts w:cstheme="minorHAnsi"/>
          <w:color w:val="FF9900"/>
          <w:u w:val="single"/>
        </w:rPr>
        <w:t>umha</w:t>
      </w:r>
      <w:r w:rsidRPr="005F04F4">
        <w:rPr>
          <w:rFonts w:cstheme="minorHAnsi"/>
          <w:color w:val="007700"/>
        </w:rPr>
        <w:t xml:space="preserve">, </w:t>
      </w:r>
      <w:r w:rsidRPr="005F04F4">
        <w:rPr>
          <w:rFonts w:cstheme="minorHAnsi"/>
        </w:rPr>
        <w:t xml:space="preserve">brass, </w:t>
      </w:r>
      <w:r w:rsidRPr="005F04F4">
        <w:rPr>
          <w:rStyle w:val="tlid-translation"/>
          <w:rFonts w:cstheme="minorHAnsi"/>
          <w:color w:val="000000"/>
          <w:lang w:val="be-BY"/>
        </w:rPr>
        <w:t xml:space="preserve"> </w:t>
      </w:r>
      <w:r w:rsidRPr="005F04F4">
        <w:rPr>
          <w:rStyle w:val="tlid-translation"/>
          <w:rFonts w:cstheme="minorHAnsi"/>
          <w:b/>
          <w:color w:val="000000"/>
        </w:rPr>
        <w:t>Irish</w:t>
      </w:r>
      <w:r w:rsidRPr="005F04F4">
        <w:rPr>
          <w:rStyle w:val="tlid-translation"/>
          <w:rFonts w:cstheme="minorHAnsi"/>
          <w:color w:val="000000"/>
        </w:rPr>
        <w:t xml:space="preserve">, </w:t>
      </w:r>
      <w:r w:rsidRPr="005F04F4">
        <w:rPr>
          <w:rFonts w:cstheme="minorHAnsi"/>
          <w:color w:val="CC6600"/>
          <w:u w:val="single"/>
        </w:rPr>
        <w:t>cré-umha</w:t>
      </w:r>
      <w:r w:rsidRPr="005F04F4">
        <w:rPr>
          <w:rFonts w:cstheme="minorHAnsi"/>
          <w:color w:val="000000"/>
        </w:rPr>
        <w:t xml:space="preserve">, bronze, </w:t>
      </w:r>
      <w:r w:rsidRPr="005F04F4">
        <w:rPr>
          <w:rFonts w:cstheme="minorHAnsi"/>
          <w:b/>
          <w:color w:val="000000"/>
        </w:rPr>
        <w:t>Scots-Gaelic</w:t>
      </w:r>
      <w:r w:rsidRPr="005F04F4">
        <w:rPr>
          <w:rFonts w:cstheme="minorHAnsi"/>
          <w:color w:val="000000"/>
        </w:rPr>
        <w:t xml:space="preserve">, </w:t>
      </w:r>
      <w:r w:rsidRPr="005F04F4">
        <w:rPr>
          <w:rStyle w:val="tlid-translation"/>
          <w:rFonts w:cstheme="minorHAnsi"/>
          <w:color w:val="CC6600"/>
          <w:u w:val="single"/>
          <w:lang w:val="ga-IE"/>
        </w:rPr>
        <w:t>umha</w:t>
      </w:r>
      <w:r w:rsidRPr="005F04F4">
        <w:rPr>
          <w:rStyle w:val="tlid-translation"/>
          <w:rFonts w:cstheme="minorHAnsi"/>
          <w:color w:val="000000"/>
          <w:lang w:val="ga-IE"/>
        </w:rPr>
        <w:t>,  bronze,</w:t>
      </w:r>
      <w:r w:rsidRPr="005F04F4">
        <w:rPr>
          <w:rStyle w:val="tlid-translation"/>
          <w:rFonts w:cstheme="minorHAnsi"/>
          <w:color w:val="000000"/>
          <w:sz w:val="22"/>
          <w:szCs w:val="22"/>
          <w:lang w:val="ga-IE"/>
        </w:rPr>
        <w:t> </w:t>
      </w:r>
      <w:r w:rsidRPr="005F04F4">
        <w:rPr>
          <w:rStyle w:val="tlid-translation"/>
          <w:rFonts w:cstheme="minorHAnsi"/>
          <w:b/>
        </w:rPr>
        <w:t>Sanskrit</w:t>
      </w:r>
      <w:r w:rsidRPr="005F04F4">
        <w:rPr>
          <w:rStyle w:val="tlid-translation"/>
          <w:rFonts w:cstheme="minorHAnsi"/>
        </w:rPr>
        <w:t xml:space="preserve">, </w:t>
      </w:r>
      <w:r w:rsidRPr="005F04F4">
        <w:rPr>
          <w:rFonts w:cstheme="minorHAnsi"/>
          <w:color w:val="3333FF"/>
          <w:u w:val="single"/>
        </w:rPr>
        <w:t>kuśī</w:t>
      </w:r>
      <w:r w:rsidRPr="005F04F4">
        <w:rPr>
          <w:rFonts w:cstheme="minorHAnsi"/>
          <w:color w:val="000000"/>
        </w:rPr>
        <w:t xml:space="preserve">, wrought iron,  </w:t>
      </w:r>
      <w:r w:rsidRPr="005F04F4">
        <w:rPr>
          <w:rFonts w:cstheme="minorHAnsi"/>
          <w:color w:val="2E74B5" w:themeColor="accent5" w:themeShade="BF"/>
          <w:u w:val="single"/>
          <w:shd w:val="clear" w:color="auto" w:fill="FFFFFF"/>
        </w:rPr>
        <w:t>ka.nsya</w:t>
      </w:r>
      <w:r w:rsidRPr="005F04F4">
        <w:rPr>
          <w:rFonts w:cstheme="minorHAnsi"/>
          <w:shd w:val="clear" w:color="auto" w:fill="FFFFFF"/>
        </w:rPr>
        <w:t xml:space="preserve">, made of copper or iron, </w:t>
      </w:r>
      <w:r w:rsidRPr="005F04F4">
        <w:rPr>
          <w:rStyle w:val="tlid-translation"/>
          <w:rFonts w:cstheme="minorHAnsi"/>
          <w:b/>
        </w:rPr>
        <w:t>Persian</w:t>
      </w:r>
      <w:r w:rsidRPr="005F04F4">
        <w:rPr>
          <w:rStyle w:val="tlid-translation"/>
          <w:rFonts w:cstheme="minorHAnsi"/>
        </w:rPr>
        <w:t xml:space="preserve">, </w:t>
      </w:r>
      <w:r w:rsidRPr="005F04F4">
        <w:rPr>
          <w:rFonts w:cstheme="minorHAnsi"/>
          <w:color w:val="3333FF"/>
          <w:u w:val="single"/>
        </w:rPr>
        <w:t>kasidan</w:t>
      </w:r>
      <w:r w:rsidRPr="005F04F4">
        <w:rPr>
          <w:rFonts w:cstheme="minorHAnsi"/>
        </w:rPr>
        <w:t xml:space="preserve">, to make iron, </w:t>
      </w:r>
      <w:r w:rsidRPr="005F04F4">
        <w:rPr>
          <w:rFonts w:cstheme="minorHAnsi"/>
          <w:b/>
        </w:rPr>
        <w:t>Croatian</w:t>
      </w:r>
      <w:r w:rsidRPr="005F04F4">
        <w:rPr>
          <w:rFonts w:cstheme="minorHAnsi"/>
        </w:rPr>
        <w:t xml:space="preserve">, </w:t>
      </w:r>
      <w:r w:rsidRPr="005F04F4">
        <w:rPr>
          <w:rStyle w:val="tlid-translation"/>
          <w:rFonts w:cstheme="minorHAnsi"/>
          <w:color w:val="3333FF"/>
          <w:u w:val="single"/>
          <w:shd w:val="clear" w:color="auto" w:fill="FFFFFF"/>
        </w:rPr>
        <w:t>kositar</w:t>
      </w:r>
      <w:r w:rsidRPr="005F04F4">
        <w:rPr>
          <w:rStyle w:val="tlid-translation"/>
          <w:rFonts w:cstheme="minorHAnsi"/>
          <w:color w:val="000000"/>
          <w:shd w:val="clear" w:color="auto" w:fill="FFFFFF"/>
        </w:rPr>
        <w:t xml:space="preserve">, tin, </w:t>
      </w:r>
      <w:r w:rsidRPr="005F04F4">
        <w:rPr>
          <w:rFonts w:cstheme="minorHAnsi"/>
          <w:b/>
          <w:shd w:val="clear" w:color="auto" w:fill="FFFFFF"/>
        </w:rPr>
        <w:t>Baltic-Sudovian</w:t>
      </w:r>
      <w:r w:rsidRPr="005F04F4">
        <w:rPr>
          <w:rFonts w:cstheme="minorHAnsi"/>
          <w:shd w:val="clear" w:color="auto" w:fill="FFFFFF"/>
        </w:rPr>
        <w:t xml:space="preserve">, </w:t>
      </w:r>
      <w:r w:rsidRPr="005F04F4">
        <w:rPr>
          <w:rFonts w:cstheme="minorHAnsi"/>
          <w:color w:val="2E74B5" w:themeColor="accent5" w:themeShade="BF"/>
          <w:u w:val="single"/>
        </w:rPr>
        <w:t>kasaje</w:t>
      </w:r>
      <w:r w:rsidRPr="005F04F4">
        <w:rPr>
          <w:rFonts w:cstheme="minorHAnsi"/>
          <w:color w:val="0000EE"/>
        </w:rPr>
        <w:t>,</w:t>
      </w:r>
      <w:r w:rsidRPr="005F04F4">
        <w:rPr>
          <w:rFonts w:cstheme="minorHAnsi"/>
        </w:rPr>
        <w:t xml:space="preserve"> brass,</w:t>
      </w:r>
      <w:r w:rsidRPr="005F04F4">
        <w:rPr>
          <w:rFonts w:cstheme="minorHAnsi"/>
          <w:shd w:val="clear" w:color="auto" w:fill="FFFFFF"/>
        </w:rPr>
        <w:t xml:space="preserve">  </w:t>
      </w:r>
      <w:r w:rsidRPr="005F04F4">
        <w:rPr>
          <w:rStyle w:val="tlid-translation"/>
          <w:rFonts w:cstheme="minorHAnsi"/>
          <w:b/>
          <w:color w:val="000000"/>
          <w:shd w:val="clear" w:color="auto" w:fill="FFFFFF"/>
        </w:rPr>
        <w:t>Greek</w:t>
      </w:r>
      <w:r w:rsidRPr="005F04F4">
        <w:rPr>
          <w:rStyle w:val="tlid-translation"/>
          <w:rFonts w:cstheme="minorHAnsi"/>
          <w:color w:val="000000"/>
          <w:shd w:val="clear" w:color="auto" w:fill="FFFFFF"/>
        </w:rPr>
        <w:t xml:space="preserve">, </w:t>
      </w:r>
      <w:r w:rsidRPr="005F04F4">
        <w:rPr>
          <w:rFonts w:cstheme="minorHAnsi"/>
        </w:rPr>
        <w:t>σίδερο,</w:t>
      </w:r>
      <w:r w:rsidRPr="005F04F4">
        <w:rPr>
          <w:rFonts w:cstheme="minorHAnsi"/>
          <w:color w:val="3333FF"/>
        </w:rPr>
        <w:t xml:space="preserve"> sidero</w:t>
      </w:r>
      <w:r w:rsidRPr="005F04F4">
        <w:rPr>
          <w:rFonts w:cstheme="minorHAnsi"/>
        </w:rPr>
        <w:t xml:space="preserve">, iron, </w:t>
      </w:r>
      <w:r w:rsidRPr="005F04F4">
        <w:rPr>
          <w:rStyle w:val="tlid-translation"/>
          <w:rFonts w:cstheme="minorHAnsi"/>
        </w:rPr>
        <w:t xml:space="preserve">κασσίτερος, </w:t>
      </w:r>
      <w:r w:rsidRPr="005F04F4">
        <w:rPr>
          <w:rStyle w:val="tlid-translation"/>
          <w:rFonts w:cstheme="minorHAnsi"/>
          <w:color w:val="3333FF"/>
          <w:u w:val="single"/>
        </w:rPr>
        <w:t>kassíteros</w:t>
      </w:r>
      <w:r w:rsidRPr="005F04F4">
        <w:rPr>
          <w:rStyle w:val="tlid-translation"/>
          <w:rFonts w:cstheme="minorHAnsi"/>
        </w:rPr>
        <w:t xml:space="preserve">, tin, </w:t>
      </w:r>
      <w:r w:rsidRPr="005F04F4">
        <w:rPr>
          <w:rFonts w:cstheme="minorHAnsi"/>
          <w:b/>
        </w:rPr>
        <w:t>Arabic</w:t>
      </w:r>
      <w:r w:rsidRPr="005F04F4">
        <w:rPr>
          <w:rFonts w:cstheme="minorHAnsi"/>
        </w:rPr>
        <w:t xml:space="preserve">, </w:t>
      </w:r>
      <w:r w:rsidRPr="005F04F4">
        <w:rPr>
          <w:rFonts w:cstheme="minorHAnsi"/>
          <w:color w:val="3333FF"/>
          <w:u w:val="single"/>
        </w:rPr>
        <w:t>qasdayr</w:t>
      </w:r>
      <w:r w:rsidRPr="005F04F4">
        <w:rPr>
          <w:rFonts w:cstheme="minorHAnsi"/>
        </w:rPr>
        <w:t xml:space="preserve">, </w:t>
      </w:r>
      <w:r w:rsidRPr="005F04F4">
        <w:rPr>
          <w:rStyle w:val="tlid-translation"/>
          <w:rFonts w:cstheme="minorHAnsi"/>
        </w:rPr>
        <w:t>قصدير</w:t>
      </w:r>
      <w:r w:rsidRPr="005F04F4">
        <w:rPr>
          <w:rFonts w:cstheme="minorHAnsi"/>
        </w:rPr>
        <w:t xml:space="preserve"> tin, </w:t>
      </w:r>
      <w:r w:rsidRPr="005F04F4">
        <w:rPr>
          <w:rStyle w:val="tlid-translation"/>
          <w:rFonts w:cstheme="minorHAnsi"/>
          <w:b/>
        </w:rPr>
        <w:t>Tocharian</w:t>
      </w:r>
      <w:r w:rsidRPr="005F04F4">
        <w:rPr>
          <w:rStyle w:val="tlid-translation"/>
          <w:rFonts w:cstheme="minorHAnsi"/>
        </w:rPr>
        <w:t xml:space="preserve">, </w:t>
      </w:r>
      <w:r w:rsidRPr="005F04F4">
        <w:rPr>
          <w:rFonts w:cstheme="minorHAnsi"/>
          <w:color w:val="3333FF"/>
        </w:rPr>
        <w:t>kśāñ</w:t>
      </w:r>
      <w:r w:rsidRPr="005F04F4">
        <w:rPr>
          <w:rFonts w:cstheme="minorHAnsi"/>
        </w:rPr>
        <w:t xml:space="preserve">,  [B </w:t>
      </w:r>
      <w:r w:rsidRPr="005F04F4">
        <w:rPr>
          <w:rFonts w:cstheme="minorHAnsi"/>
          <w:color w:val="3333FF"/>
        </w:rPr>
        <w:t>kuśāne</w:t>
      </w:r>
      <w:r w:rsidRPr="005F04F4">
        <w:rPr>
          <w:rFonts w:cstheme="minorHAnsi"/>
        </w:rPr>
        <w:t>*] copper coins,</w:t>
      </w:r>
      <w:r w:rsidRPr="005F04F4">
        <w:rPr>
          <w:rStyle w:val="tlid-translation"/>
          <w:rFonts w:cstheme="minorHAnsi"/>
        </w:rPr>
        <w:t xml:space="preserve"> </w:t>
      </w:r>
      <w:r w:rsidRPr="005F04F4">
        <w:rPr>
          <w:rStyle w:val="tlid-translation"/>
          <w:rFonts w:cstheme="minorHAnsi"/>
          <w:b/>
        </w:rPr>
        <w:t>Gujarati</w:t>
      </w:r>
      <w:r w:rsidRPr="005F04F4">
        <w:rPr>
          <w:rStyle w:val="tlid-translation"/>
          <w:rFonts w:cstheme="minorHAnsi"/>
        </w:rPr>
        <w:t xml:space="preserve">, </w:t>
      </w:r>
      <w:r w:rsidRPr="005F04F4">
        <w:rPr>
          <w:rStyle w:val="tlid-translation"/>
          <w:rFonts w:cstheme="minorHAnsi"/>
          <w:color w:val="3333FF"/>
        </w:rPr>
        <w:t>Kānsya</w:t>
      </w:r>
      <w:r w:rsidRPr="005F04F4">
        <w:rPr>
          <w:rStyle w:val="tlid-translation"/>
          <w:rFonts w:cstheme="minorHAnsi"/>
        </w:rPr>
        <w:t xml:space="preserve">, </w:t>
      </w:r>
      <w:r w:rsidRPr="005F04F4">
        <w:rPr>
          <w:rStyle w:val="tlid-translation"/>
          <w:rFonts w:ascii="Nirmala UI" w:hAnsi="Nirmala UI" w:cs="Nirmala UI"/>
        </w:rPr>
        <w:t>કાંસ્ય</w:t>
      </w:r>
      <w:r w:rsidRPr="005F04F4">
        <w:rPr>
          <w:rStyle w:val="tlid-translation"/>
          <w:rFonts w:cstheme="minorHAnsi"/>
        </w:rPr>
        <w:t xml:space="preserve">, bronze, </w:t>
      </w:r>
      <w:r w:rsidRPr="005F04F4">
        <w:rPr>
          <w:rStyle w:val="tlid-translation"/>
          <w:rFonts w:cstheme="minorHAnsi"/>
          <w:b/>
        </w:rPr>
        <w:t>Akkadian</w:t>
      </w:r>
      <w:r w:rsidRPr="005F04F4">
        <w:rPr>
          <w:rStyle w:val="tlid-translation"/>
          <w:rFonts w:cstheme="minorHAnsi"/>
        </w:rPr>
        <w:t xml:space="preserve">, </w:t>
      </w:r>
      <w:r w:rsidRPr="005F04F4">
        <w:rPr>
          <w:rFonts w:cstheme="minorHAnsi"/>
          <w:b/>
          <w:bCs/>
          <w:color w:val="FF0000"/>
          <w:u w:val="single"/>
        </w:rPr>
        <w:t>mazīru</w:t>
      </w:r>
      <w:r w:rsidRPr="005F04F4">
        <w:rPr>
          <w:rFonts w:cstheme="minorHAnsi"/>
          <w:b/>
          <w:bCs/>
        </w:rPr>
        <w:t xml:space="preserve">, </w:t>
      </w:r>
      <w:r w:rsidRPr="005F04F4">
        <w:rPr>
          <w:rFonts w:cstheme="minorHAnsi"/>
        </w:rPr>
        <w:t xml:space="preserve">a kind of tin, </w:t>
      </w:r>
      <w:r w:rsidRPr="005F04F4">
        <w:rPr>
          <w:rFonts w:cstheme="minorHAnsi"/>
          <w:b/>
          <w:bCs/>
          <w:color w:val="FF0000"/>
          <w:u w:val="single"/>
        </w:rPr>
        <w:t>mēsu</w:t>
      </w:r>
      <w:r w:rsidRPr="005F04F4">
        <w:rPr>
          <w:rFonts w:cstheme="minorHAnsi"/>
        </w:rPr>
        <w:t xml:space="preserve">, a type of refined gold, silver or copper, </w:t>
      </w:r>
      <w:r w:rsidRPr="005F04F4">
        <w:rPr>
          <w:rStyle w:val="tlid-translation"/>
          <w:rFonts w:cstheme="minorHAnsi"/>
          <w:b/>
        </w:rPr>
        <w:t>Persian</w:t>
      </w:r>
      <w:r w:rsidRPr="005F04F4">
        <w:rPr>
          <w:rStyle w:val="tlid-translation"/>
          <w:rFonts w:cstheme="minorHAnsi"/>
        </w:rPr>
        <w:t xml:space="preserve">, </w:t>
      </w:r>
      <w:r w:rsidRPr="005F04F4">
        <w:rPr>
          <w:rFonts w:cstheme="minorHAnsi"/>
          <w:color w:val="FF0000"/>
          <w:u w:val="single"/>
        </w:rPr>
        <w:t>mes</w:t>
      </w:r>
      <w:r w:rsidRPr="005F04F4">
        <w:rPr>
          <w:rFonts w:cstheme="minorHAnsi"/>
          <w:color w:val="FF0000"/>
        </w:rPr>
        <w:t>,</w:t>
      </w:r>
      <w:r w:rsidRPr="005F04F4">
        <w:rPr>
          <w:rFonts w:cstheme="minorHAnsi"/>
          <w:color w:val="000000"/>
          <w:u w:val="single"/>
        </w:rPr>
        <w:t xml:space="preserve"> </w:t>
      </w:r>
      <w:r w:rsidRPr="005F04F4">
        <w:rPr>
          <w:rStyle w:val="nobold"/>
          <w:rFonts w:cstheme="minorHAnsi"/>
        </w:rPr>
        <w:t>مس</w:t>
      </w:r>
      <w:r w:rsidRPr="005F04F4">
        <w:rPr>
          <w:rFonts w:cstheme="minorHAnsi"/>
        </w:rPr>
        <w:t xml:space="preserve">  copper, </w:t>
      </w:r>
      <w:r w:rsidRPr="005F04F4">
        <w:rPr>
          <w:rFonts w:eastAsia="Calibri" w:cstheme="minorHAnsi"/>
          <w:color w:val="FF0000"/>
        </w:rPr>
        <w:t>ma'den</w:t>
      </w:r>
      <w:r w:rsidRPr="005F04F4">
        <w:rPr>
          <w:rFonts w:cstheme="minorHAnsi"/>
        </w:rPr>
        <w:t xml:space="preserve">, </w:t>
      </w:r>
      <w:r w:rsidRPr="005F04F4">
        <w:rPr>
          <w:rStyle w:val="nobold"/>
          <w:rFonts w:cstheme="minorHAnsi"/>
        </w:rPr>
        <w:t>معدن</w:t>
      </w:r>
      <w:r w:rsidRPr="005F04F4">
        <w:rPr>
          <w:rFonts w:cstheme="minorHAnsi"/>
        </w:rPr>
        <w:t xml:space="preserve"> ore, mine, pit, mineral,</w:t>
      </w:r>
      <w:r w:rsidRPr="005F04F4">
        <w:rPr>
          <w:rFonts w:cstheme="minorHAnsi"/>
          <w:b/>
        </w:rPr>
        <w:t>Belarusian</w:t>
      </w:r>
      <w:r w:rsidRPr="005F04F4">
        <w:rPr>
          <w:rFonts w:cstheme="minorHAnsi"/>
        </w:rPr>
        <w:t xml:space="preserve">, </w:t>
      </w:r>
      <w:r w:rsidRPr="005F04F4">
        <w:rPr>
          <w:rStyle w:val="tlid-translation"/>
          <w:rFonts w:cstheme="minorHAnsi"/>
          <w:color w:val="000000"/>
          <w:shd w:val="clear" w:color="auto" w:fill="FFFFFF"/>
        </w:rPr>
        <w:t xml:space="preserve">медзь, </w:t>
      </w:r>
      <w:r w:rsidRPr="005F04F4">
        <w:rPr>
          <w:rStyle w:val="tlid-translation"/>
          <w:rFonts w:cstheme="minorHAnsi"/>
          <w:color w:val="FF0000"/>
          <w:u w:val="single"/>
          <w:shd w:val="clear" w:color="auto" w:fill="FFFFFF"/>
        </w:rPr>
        <w:t>miedź</w:t>
      </w:r>
      <w:r w:rsidRPr="005F04F4">
        <w:rPr>
          <w:rStyle w:val="tlid-translation"/>
          <w:rFonts w:cstheme="minorHAnsi"/>
          <w:color w:val="000000"/>
          <w:shd w:val="clear" w:color="auto" w:fill="FFFFFF"/>
        </w:rPr>
        <w:t xml:space="preserve">, copper, </w:t>
      </w:r>
      <w:r w:rsidRPr="005F04F4">
        <w:rPr>
          <w:rStyle w:val="tlid-translation"/>
          <w:rFonts w:cstheme="minorHAnsi"/>
          <w:b/>
          <w:color w:val="000000"/>
          <w:shd w:val="clear" w:color="auto" w:fill="FFFFFF"/>
        </w:rPr>
        <w:t>Belarus</w:t>
      </w:r>
      <w:r w:rsidRPr="005F04F4">
        <w:rPr>
          <w:rStyle w:val="tlid-translation"/>
          <w:rFonts w:cstheme="minorHAnsi"/>
          <w:color w:val="000000"/>
          <w:shd w:val="clear" w:color="auto" w:fill="FFFFFF"/>
        </w:rPr>
        <w:t xml:space="preserve">, </w:t>
      </w:r>
      <w:r w:rsidRPr="005F04F4">
        <w:rPr>
          <w:rFonts w:cstheme="minorHAnsi"/>
          <w:color w:val="FF0000"/>
          <w:u w:val="single"/>
        </w:rPr>
        <w:t>miedz</w:t>
      </w:r>
      <w:r w:rsidRPr="005F04F4">
        <w:rPr>
          <w:rFonts w:cstheme="minorHAnsi"/>
        </w:rPr>
        <w:t xml:space="preserve">, copper, </w:t>
      </w:r>
      <w:r w:rsidRPr="005F04F4">
        <w:rPr>
          <w:rStyle w:val="tlid-translation"/>
          <w:rFonts w:cstheme="minorHAnsi"/>
          <w:color w:val="000000"/>
          <w:shd w:val="clear" w:color="auto" w:fill="FFFFFF"/>
        </w:rPr>
        <w:t xml:space="preserve"> </w:t>
      </w:r>
      <w:r w:rsidRPr="005F04F4">
        <w:rPr>
          <w:rFonts w:cstheme="minorHAnsi"/>
          <w:b/>
        </w:rPr>
        <w:t>Serbo-Croatian</w:t>
      </w:r>
      <w:r w:rsidRPr="005F04F4">
        <w:rPr>
          <w:rFonts w:cstheme="minorHAnsi"/>
        </w:rPr>
        <w:t xml:space="preserve">, </w:t>
      </w:r>
      <w:r w:rsidRPr="005F04F4">
        <w:rPr>
          <w:rFonts w:cstheme="minorHAnsi"/>
          <w:color w:val="FF0000"/>
          <w:u w:val="single"/>
        </w:rPr>
        <w:t>mesing</w:t>
      </w:r>
      <w:r w:rsidRPr="005F04F4">
        <w:rPr>
          <w:rFonts w:cstheme="minorHAnsi"/>
        </w:rPr>
        <w:t xml:space="preserve">, brass, </w:t>
      </w:r>
      <w:r w:rsidRPr="005F04F4">
        <w:rPr>
          <w:rStyle w:val="tlid-translation"/>
          <w:rFonts w:cstheme="minorHAnsi"/>
          <w:b/>
          <w:color w:val="000000"/>
          <w:shd w:val="clear" w:color="auto" w:fill="FFFFFF"/>
        </w:rPr>
        <w:t>Polish</w:t>
      </w:r>
      <w:r w:rsidRPr="005F04F4">
        <w:rPr>
          <w:rStyle w:val="tlid-translation"/>
          <w:rFonts w:cstheme="minorHAnsi"/>
          <w:color w:val="000000"/>
          <w:shd w:val="clear" w:color="auto" w:fill="FFFFFF"/>
        </w:rPr>
        <w:t xml:space="preserve">, </w:t>
      </w:r>
      <w:r w:rsidRPr="005F04F4">
        <w:rPr>
          <w:rStyle w:val="tlid-translation"/>
          <w:rFonts w:cstheme="minorHAnsi"/>
          <w:color w:val="FF0000"/>
          <w:u w:val="single"/>
          <w:lang w:val="pl-PL"/>
        </w:rPr>
        <w:t>miedź</w:t>
      </w:r>
      <w:r w:rsidRPr="005F04F4">
        <w:rPr>
          <w:rStyle w:val="tlid-translation"/>
          <w:rFonts w:cstheme="minorHAnsi"/>
          <w:lang w:val="pl-PL"/>
        </w:rPr>
        <w:t xml:space="preserve">, copper, </w:t>
      </w:r>
      <w:r w:rsidRPr="005F04F4">
        <w:rPr>
          <w:rStyle w:val="tlid-translation"/>
          <w:rFonts w:cstheme="minorHAnsi"/>
          <w:color w:val="FF0000"/>
          <w:u w:val="single"/>
          <w:lang w:val="pl-PL"/>
        </w:rPr>
        <w:t>mosiądz</w:t>
      </w:r>
      <w:r w:rsidRPr="005F04F4">
        <w:rPr>
          <w:rStyle w:val="tlid-translation"/>
          <w:rFonts w:cstheme="minorHAnsi"/>
          <w:lang w:val="pl-PL"/>
        </w:rPr>
        <w:t>, brass</w:t>
      </w:r>
      <w:r w:rsidRPr="005F04F4">
        <w:rPr>
          <w:rStyle w:val="tlid-translation"/>
          <w:rFonts w:cstheme="minorHAnsi"/>
          <w:b/>
          <w:lang w:val="pl-PL"/>
        </w:rPr>
        <w:t xml:space="preserve"> , Latvian</w:t>
      </w:r>
      <w:r w:rsidRPr="005F04F4">
        <w:rPr>
          <w:rStyle w:val="tlid-translation"/>
          <w:rFonts w:cstheme="minorHAnsi"/>
          <w:lang w:val="pl-PL"/>
        </w:rPr>
        <w:t xml:space="preserve">, </w:t>
      </w:r>
      <w:r w:rsidRPr="005F04F4">
        <w:rPr>
          <w:rStyle w:val="tlid-translation"/>
          <w:rFonts w:cstheme="minorHAnsi"/>
          <w:color w:val="FF0000"/>
          <w:u w:val="single"/>
          <w:lang w:val="lv-LV"/>
        </w:rPr>
        <w:t>misiņa</w:t>
      </w:r>
      <w:r w:rsidRPr="005F04F4">
        <w:rPr>
          <w:rStyle w:val="tlid-translation"/>
          <w:rFonts w:cstheme="minorHAnsi"/>
          <w:lang w:val="lv-LV"/>
        </w:rPr>
        <w:t xml:space="preserve">, brass, </w:t>
      </w:r>
      <w:r w:rsidRPr="005F04F4">
        <w:rPr>
          <w:rStyle w:val="tlid-translation"/>
          <w:rFonts w:cstheme="minorHAnsi"/>
          <w:b/>
          <w:lang w:val="lv-LV"/>
        </w:rPr>
        <w:t>Finnish-Uralic</w:t>
      </w:r>
      <w:r w:rsidRPr="005F04F4">
        <w:rPr>
          <w:rStyle w:val="tlid-translation"/>
          <w:rFonts w:cstheme="minorHAnsi"/>
          <w:lang w:val="lv-LV"/>
        </w:rPr>
        <w:t xml:space="preserve">, </w:t>
      </w:r>
      <w:r w:rsidRPr="005F04F4">
        <w:rPr>
          <w:rStyle w:val="tlid-translation"/>
          <w:rFonts w:cstheme="minorHAnsi"/>
          <w:color w:val="FF0000"/>
          <w:u w:val="single"/>
          <w:lang w:val="fi-FI"/>
        </w:rPr>
        <w:t>messinki</w:t>
      </w:r>
      <w:r w:rsidRPr="005F04F4">
        <w:rPr>
          <w:rStyle w:val="tlid-translation"/>
          <w:rFonts w:cstheme="minorHAnsi"/>
          <w:lang w:val="fi-FI"/>
        </w:rPr>
        <w:t>,</w:t>
      </w:r>
      <w:r w:rsidRPr="005F04F4">
        <w:rPr>
          <w:rStyle w:val="tlid-translation"/>
          <w:rFonts w:cstheme="minorHAnsi"/>
          <w:lang w:val="pl-PL"/>
        </w:rPr>
        <w:t xml:space="preserve"> brass,  </w:t>
      </w:r>
      <w:r w:rsidRPr="005F04F4">
        <w:rPr>
          <w:rStyle w:val="tlid-translation"/>
          <w:rFonts w:cstheme="minorHAnsi"/>
          <w:b/>
          <w:color w:val="000000"/>
          <w:shd w:val="clear" w:color="auto" w:fill="FFFFFF"/>
        </w:rPr>
        <w:t>Basque</w:t>
      </w:r>
      <w:r w:rsidRPr="005F04F4">
        <w:rPr>
          <w:rStyle w:val="tlid-translation"/>
          <w:rFonts w:cstheme="minorHAnsi"/>
          <w:color w:val="000000"/>
          <w:shd w:val="clear" w:color="auto" w:fill="FFFFFF"/>
        </w:rPr>
        <w:t xml:space="preserve">, </w:t>
      </w:r>
      <w:r w:rsidRPr="005F04F4">
        <w:rPr>
          <w:rStyle w:val="tlid-translation"/>
          <w:rFonts w:cstheme="minorHAnsi"/>
          <w:color w:val="FF0000"/>
          <w:u w:val="single"/>
          <w:lang w:val="eu-ES"/>
        </w:rPr>
        <w:t>mea</w:t>
      </w:r>
      <w:r w:rsidRPr="005F04F4">
        <w:rPr>
          <w:rStyle w:val="tlid-translation"/>
          <w:rFonts w:cstheme="minorHAnsi"/>
          <w:u w:val="single"/>
          <w:lang w:val="eu-ES"/>
        </w:rPr>
        <w:t>,</w:t>
      </w:r>
      <w:r w:rsidRPr="005F04F4">
        <w:rPr>
          <w:rStyle w:val="tlid-translation"/>
          <w:rFonts w:cstheme="minorHAnsi"/>
          <w:lang w:val="eu-ES"/>
        </w:rPr>
        <w:t xml:space="preserve"> ore, </w:t>
      </w:r>
      <w:r w:rsidRPr="005F04F4">
        <w:rPr>
          <w:rStyle w:val="tlid-translation"/>
          <w:rFonts w:cstheme="minorHAnsi"/>
          <w:b/>
          <w:lang w:val="pl-PL"/>
        </w:rPr>
        <w:t>Irish</w:t>
      </w:r>
      <w:r w:rsidRPr="005F04F4">
        <w:rPr>
          <w:rStyle w:val="tlid-translation"/>
          <w:rFonts w:cstheme="minorHAnsi"/>
          <w:lang w:val="pl-PL"/>
        </w:rPr>
        <w:t xml:space="preserve">, </w:t>
      </w:r>
      <w:r w:rsidRPr="005F04F4">
        <w:rPr>
          <w:rStyle w:val="tlid-translation"/>
          <w:rFonts w:eastAsia="Calibri" w:cstheme="minorHAnsi"/>
          <w:color w:val="FF0000"/>
        </w:rPr>
        <w:t>méine</w:t>
      </w:r>
      <w:r w:rsidRPr="005F04F4">
        <w:rPr>
          <w:rStyle w:val="tlid-translation"/>
          <w:rFonts w:eastAsia="Calibri" w:cstheme="minorHAnsi"/>
        </w:rPr>
        <w:t xml:space="preserve">, ore, </w:t>
      </w:r>
      <w:r w:rsidRPr="005F04F4">
        <w:rPr>
          <w:rStyle w:val="tlid-translation"/>
          <w:rFonts w:eastAsia="Calibri" w:cstheme="minorHAnsi"/>
          <w:b/>
        </w:rPr>
        <w:t>Spanish</w:t>
      </w:r>
      <w:r w:rsidRPr="005F04F4">
        <w:rPr>
          <w:rStyle w:val="tlid-translation"/>
          <w:rFonts w:eastAsia="Calibri" w:cstheme="minorHAnsi"/>
        </w:rPr>
        <w:t xml:space="preserve">, </w:t>
      </w:r>
      <w:r w:rsidRPr="005F04F4">
        <w:rPr>
          <w:rStyle w:val="tlid-translation"/>
          <w:rFonts w:cstheme="minorHAnsi"/>
          <w:color w:val="FF0000"/>
          <w:u w:val="single"/>
          <w:lang w:val="es-ES"/>
        </w:rPr>
        <w:t>mena</w:t>
      </w:r>
      <w:r w:rsidRPr="005F04F4">
        <w:rPr>
          <w:rStyle w:val="tlid-translation"/>
          <w:rFonts w:cstheme="minorHAnsi"/>
          <w:lang w:val="es-ES"/>
        </w:rPr>
        <w:t>, ore,</w:t>
      </w:r>
      <w:r w:rsidRPr="005F04F4">
        <w:rPr>
          <w:rFonts w:cstheme="minorHAnsi"/>
          <w:b/>
        </w:rPr>
        <w:t xml:space="preserve"> Uzbek</w:t>
      </w:r>
      <w:r w:rsidRPr="005F04F4">
        <w:rPr>
          <w:rFonts w:cstheme="minorHAnsi"/>
        </w:rPr>
        <w:t xml:space="preserve">, </w:t>
      </w:r>
      <w:r w:rsidRPr="005F04F4">
        <w:rPr>
          <w:rFonts w:cstheme="minorHAnsi"/>
          <w:color w:val="FF0000"/>
          <w:u w:val="single"/>
        </w:rPr>
        <w:t>mis</w:t>
      </w:r>
      <w:r w:rsidRPr="005F04F4">
        <w:rPr>
          <w:rFonts w:cstheme="minorHAnsi"/>
        </w:rPr>
        <w:t>, copper,</w:t>
      </w:r>
      <w:r w:rsidRPr="005F04F4">
        <w:rPr>
          <w:rStyle w:val="tlid-translation"/>
          <w:rFonts w:cstheme="minorHAnsi"/>
          <w:b/>
          <w:lang w:val="eu-ES"/>
        </w:rPr>
        <w:t xml:space="preserve"> </w:t>
      </w:r>
      <w:r w:rsidRPr="005F04F4">
        <w:rPr>
          <w:rStyle w:val="tlid-translation"/>
          <w:rFonts w:cstheme="minorHAnsi"/>
          <w:lang w:val="uz-Latn-UZ"/>
        </w:rPr>
        <w:t xml:space="preserve">temir </w:t>
      </w:r>
      <w:r w:rsidRPr="005F04F4">
        <w:rPr>
          <w:rStyle w:val="tlid-translation"/>
          <w:rFonts w:cstheme="minorHAnsi"/>
          <w:color w:val="FF0000"/>
          <w:u w:val="single"/>
          <w:lang w:val="uz-Latn-UZ"/>
        </w:rPr>
        <w:t>moddasi</w:t>
      </w:r>
      <w:r w:rsidRPr="005F04F4">
        <w:rPr>
          <w:rStyle w:val="tlid-translation"/>
          <w:rFonts w:cstheme="minorHAnsi"/>
          <w:lang w:val="uz-Latn-UZ"/>
        </w:rPr>
        <w:t>, iron</w:t>
      </w:r>
      <w:r w:rsidRPr="005F04F4">
        <w:rPr>
          <w:rStyle w:val="tlid-translation"/>
          <w:rFonts w:cstheme="minorHAnsi"/>
          <w:lang w:val="pl-PL"/>
        </w:rPr>
        <w:t xml:space="preserve">, </w:t>
      </w:r>
      <w:r w:rsidRPr="005F04F4">
        <w:rPr>
          <w:rStyle w:val="tlid-translation"/>
          <w:rFonts w:cstheme="minorHAnsi"/>
          <w:b/>
          <w:shd w:val="clear" w:color="auto" w:fill="FFFFFF"/>
        </w:rPr>
        <w:t>Romanian</w:t>
      </w:r>
      <w:r w:rsidRPr="005F04F4">
        <w:rPr>
          <w:rStyle w:val="tlid-translation"/>
          <w:rFonts w:cstheme="minorHAnsi"/>
          <w:shd w:val="clear" w:color="auto" w:fill="FFFFFF"/>
        </w:rPr>
        <w:t xml:space="preserve">, </w:t>
      </w:r>
      <w:r w:rsidRPr="005F04F4">
        <w:rPr>
          <w:rStyle w:val="tlid-translation"/>
          <w:rFonts w:cstheme="minorHAnsi"/>
          <w:color w:val="006600"/>
          <w:u w:val="single"/>
          <w:lang w:val="ro-RO"/>
        </w:rPr>
        <w:t>staniu</w:t>
      </w:r>
      <w:r w:rsidRPr="005F04F4">
        <w:rPr>
          <w:rStyle w:val="tlid-translation"/>
          <w:rFonts w:cstheme="minorHAnsi"/>
          <w:lang w:val="ro-RO"/>
        </w:rPr>
        <w:t xml:space="preserve">, tin, </w:t>
      </w:r>
      <w:r w:rsidRPr="005F04F4">
        <w:rPr>
          <w:rStyle w:val="tlid-translation"/>
          <w:rFonts w:cstheme="minorHAnsi"/>
          <w:b/>
          <w:lang w:val="ro-RO"/>
        </w:rPr>
        <w:t>Finnish-Uralic</w:t>
      </w:r>
      <w:r w:rsidRPr="005F04F4">
        <w:rPr>
          <w:rStyle w:val="tlid-translation"/>
          <w:rFonts w:cstheme="minorHAnsi"/>
          <w:lang w:val="ro-RO"/>
        </w:rPr>
        <w:t xml:space="preserve">, </w:t>
      </w:r>
      <w:r w:rsidRPr="005F04F4">
        <w:rPr>
          <w:rStyle w:val="tlid-translation"/>
          <w:rFonts w:cstheme="minorHAnsi"/>
          <w:color w:val="006600"/>
          <w:u w:val="single"/>
        </w:rPr>
        <w:t>tina</w:t>
      </w:r>
      <w:r w:rsidRPr="005F04F4">
        <w:rPr>
          <w:rStyle w:val="tlid-translation"/>
          <w:rFonts w:cstheme="minorHAnsi"/>
        </w:rPr>
        <w:t xml:space="preserve">, tin, </w:t>
      </w:r>
      <w:r w:rsidRPr="005F04F4">
        <w:rPr>
          <w:rStyle w:val="tlid-translation"/>
          <w:rFonts w:cstheme="minorHAnsi"/>
          <w:lang w:val="ro-RO"/>
        </w:rPr>
        <w:t> </w:t>
      </w:r>
      <w:r w:rsidRPr="005F04F4">
        <w:rPr>
          <w:rStyle w:val="tlid-translation"/>
          <w:rFonts w:cstheme="minorHAnsi"/>
          <w:b/>
          <w:lang w:val="eu-ES"/>
        </w:rPr>
        <w:t>Sumerian</w:t>
      </w:r>
      <w:r w:rsidRPr="005F04F4">
        <w:rPr>
          <w:rStyle w:val="tlid-translation"/>
          <w:rFonts w:cstheme="minorHAnsi"/>
          <w:lang w:val="eu-ES"/>
        </w:rPr>
        <w:t xml:space="preserve">, </w:t>
      </w:r>
      <w:r w:rsidRPr="005F04F4">
        <w:rPr>
          <w:rFonts w:cstheme="minorHAnsi"/>
          <w:b/>
          <w:bCs/>
          <w:color w:val="993399"/>
          <w:u w:val="single"/>
        </w:rPr>
        <w:t>urudu</w:t>
      </w:r>
      <w:r w:rsidRPr="005F04F4">
        <w:rPr>
          <w:rFonts w:cstheme="minorHAnsi"/>
        </w:rPr>
        <w:t>, copper-2nd Mill.,</w:t>
      </w:r>
      <w:r w:rsidRPr="005F04F4">
        <w:rPr>
          <w:rFonts w:cstheme="minorHAnsi"/>
          <w:b/>
          <w:bCs/>
        </w:rPr>
        <w:t xml:space="preserve"> </w:t>
      </w:r>
      <w:r w:rsidRPr="005F04F4">
        <w:rPr>
          <w:rFonts w:cstheme="minorHAnsi"/>
          <w:b/>
          <w:bCs/>
          <w:color w:val="993399"/>
          <w:u w:val="single"/>
        </w:rPr>
        <w:t>aruta</w:t>
      </w:r>
      <w:r w:rsidRPr="005F04F4">
        <w:rPr>
          <w:rFonts w:cstheme="minorHAnsi"/>
        </w:rPr>
        <w:t xml:space="preserve">, copper-3rd Mill., </w:t>
      </w:r>
      <w:r w:rsidRPr="005F04F4">
        <w:rPr>
          <w:rFonts w:cstheme="minorHAnsi"/>
          <w:b/>
        </w:rPr>
        <w:t>Belarusian</w:t>
      </w:r>
      <w:r w:rsidRPr="005F04F4">
        <w:rPr>
          <w:rFonts w:cstheme="minorHAnsi"/>
        </w:rPr>
        <w:t xml:space="preserve">, </w:t>
      </w:r>
      <w:r w:rsidRPr="005F04F4">
        <w:rPr>
          <w:rStyle w:val="tlid-translation"/>
          <w:rFonts w:cstheme="minorHAnsi"/>
          <w:color w:val="000000"/>
          <w:shd w:val="clear" w:color="auto" w:fill="FFFFFF"/>
        </w:rPr>
        <w:t xml:space="preserve">руды, </w:t>
      </w:r>
      <w:r w:rsidRPr="005F04F4">
        <w:rPr>
          <w:rStyle w:val="tlid-translation"/>
          <w:rFonts w:cstheme="minorHAnsi"/>
          <w:color w:val="993399"/>
          <w:u w:val="single"/>
          <w:shd w:val="clear" w:color="auto" w:fill="FFFFFF"/>
        </w:rPr>
        <w:t>rudy</w:t>
      </w:r>
      <w:r w:rsidRPr="005F04F4">
        <w:rPr>
          <w:rStyle w:val="tlid-translation"/>
          <w:rFonts w:cstheme="minorHAnsi"/>
          <w:color w:val="000000"/>
          <w:shd w:val="clear" w:color="auto" w:fill="FFFFFF"/>
        </w:rPr>
        <w:t>, ore</w:t>
      </w:r>
      <w:r w:rsidRPr="005F04F4">
        <w:rPr>
          <w:rFonts w:cstheme="minorHAnsi"/>
          <w:color w:val="000000"/>
          <w:shd w:val="clear" w:color="auto" w:fill="FFFFFF"/>
        </w:rPr>
        <w:t xml:space="preserve">, </w:t>
      </w:r>
      <w:r w:rsidRPr="005F04F4">
        <w:rPr>
          <w:rFonts w:cstheme="minorHAnsi"/>
          <w:b/>
          <w:color w:val="000000"/>
          <w:shd w:val="clear" w:color="auto" w:fill="FFFFFF"/>
        </w:rPr>
        <w:t>Croatian</w:t>
      </w:r>
      <w:r w:rsidRPr="005F04F4">
        <w:rPr>
          <w:rFonts w:cstheme="minorHAnsi"/>
          <w:color w:val="000000"/>
          <w:shd w:val="clear" w:color="auto" w:fill="FFFFFF"/>
        </w:rPr>
        <w:t xml:space="preserve">, </w:t>
      </w:r>
      <w:r w:rsidRPr="005F04F4">
        <w:rPr>
          <w:rStyle w:val="tlid-translation"/>
          <w:rFonts w:cstheme="minorHAnsi"/>
          <w:color w:val="993399"/>
          <w:u w:val="single"/>
          <w:shd w:val="clear" w:color="auto" w:fill="FFFFFF"/>
        </w:rPr>
        <w:t>ruda</w:t>
      </w:r>
      <w:r w:rsidRPr="005F04F4">
        <w:rPr>
          <w:rStyle w:val="tlid-translation"/>
          <w:rFonts w:cstheme="minorHAnsi"/>
          <w:color w:val="000000"/>
          <w:shd w:val="clear" w:color="auto" w:fill="FFFFFF"/>
        </w:rPr>
        <w:t xml:space="preserve">, ore, </w:t>
      </w:r>
      <w:r w:rsidRPr="005F04F4">
        <w:rPr>
          <w:rStyle w:val="tlid-translation"/>
          <w:rFonts w:cstheme="minorHAnsi"/>
          <w:b/>
          <w:color w:val="000000"/>
          <w:shd w:val="clear" w:color="auto" w:fill="FFFFFF"/>
        </w:rPr>
        <w:t>Polish</w:t>
      </w:r>
      <w:r w:rsidRPr="005F04F4">
        <w:rPr>
          <w:rStyle w:val="tlid-translation"/>
          <w:rFonts w:cstheme="minorHAnsi"/>
          <w:color w:val="000000"/>
          <w:shd w:val="clear" w:color="auto" w:fill="FFFFFF"/>
        </w:rPr>
        <w:t xml:space="preserve">, </w:t>
      </w:r>
      <w:r w:rsidRPr="005F04F4">
        <w:rPr>
          <w:rStyle w:val="tlid-translation"/>
          <w:rFonts w:cstheme="minorHAnsi"/>
          <w:color w:val="993399"/>
          <w:u w:val="single"/>
          <w:lang w:val="pl-PL"/>
        </w:rPr>
        <w:t>Ruda,</w:t>
      </w:r>
      <w:r w:rsidRPr="005F04F4">
        <w:rPr>
          <w:rStyle w:val="tlid-translation"/>
          <w:rFonts w:cstheme="minorHAnsi"/>
          <w:lang w:val="pl-PL"/>
        </w:rPr>
        <w:t xml:space="preserve"> ore, </w:t>
      </w:r>
      <w:r w:rsidRPr="005F04F4">
        <w:rPr>
          <w:rStyle w:val="tlid-translation"/>
          <w:rFonts w:cstheme="minorHAnsi"/>
          <w:b/>
          <w:lang w:val="pl-PL"/>
        </w:rPr>
        <w:t>Latvian</w:t>
      </w:r>
      <w:r w:rsidRPr="005F04F4">
        <w:rPr>
          <w:rStyle w:val="tlid-translation"/>
          <w:rFonts w:cstheme="minorHAnsi"/>
          <w:lang w:val="pl-PL"/>
        </w:rPr>
        <w:t xml:space="preserve">, </w:t>
      </w:r>
      <w:r w:rsidRPr="005F04F4">
        <w:rPr>
          <w:rStyle w:val="tlid-translation"/>
          <w:rFonts w:cstheme="minorHAnsi"/>
          <w:color w:val="993399"/>
          <w:u w:val="single"/>
          <w:shd w:val="clear" w:color="auto" w:fill="FFFFFF"/>
        </w:rPr>
        <w:t>rūdas</w:t>
      </w:r>
      <w:r w:rsidRPr="005F04F4">
        <w:rPr>
          <w:rStyle w:val="tlid-translation"/>
          <w:rFonts w:cstheme="minorHAnsi"/>
          <w:color w:val="000000"/>
          <w:shd w:val="clear" w:color="auto" w:fill="FFFFFF"/>
        </w:rPr>
        <w:t xml:space="preserve">, ore, </w:t>
      </w:r>
      <w:r w:rsidRPr="005F04F4">
        <w:rPr>
          <w:rStyle w:val="tlid-translation"/>
          <w:rFonts w:cstheme="minorHAnsi"/>
          <w:b/>
          <w:color w:val="000000"/>
          <w:shd w:val="clear" w:color="auto" w:fill="FFFFFF"/>
        </w:rPr>
        <w:t>Finnish-Uralic</w:t>
      </w:r>
      <w:r w:rsidRPr="005F04F4">
        <w:rPr>
          <w:rStyle w:val="tlid-translation"/>
          <w:rFonts w:cstheme="minorHAnsi"/>
          <w:color w:val="000000"/>
          <w:shd w:val="clear" w:color="auto" w:fill="FFFFFF"/>
        </w:rPr>
        <w:t xml:space="preserve">, </w:t>
      </w:r>
      <w:r w:rsidRPr="005F04F4">
        <w:rPr>
          <w:rFonts w:cstheme="minorHAnsi"/>
          <w:color w:val="993399"/>
          <w:u w:val="single"/>
        </w:rPr>
        <w:t>rauta</w:t>
      </w:r>
      <w:r w:rsidRPr="005F04F4">
        <w:rPr>
          <w:rFonts w:cstheme="minorHAnsi"/>
        </w:rPr>
        <w:t xml:space="preserve">-, iron, </w:t>
      </w:r>
      <w:r w:rsidRPr="005F04F4">
        <w:rPr>
          <w:rFonts w:cstheme="minorHAnsi"/>
          <w:b/>
        </w:rPr>
        <w:t>Latin</w:t>
      </w:r>
      <w:r w:rsidRPr="005F04F4">
        <w:rPr>
          <w:rFonts w:cstheme="minorHAnsi"/>
        </w:rPr>
        <w:t xml:space="preserve">, </w:t>
      </w:r>
      <w:r w:rsidRPr="005F04F4">
        <w:rPr>
          <w:rFonts w:cstheme="minorHAnsi"/>
          <w:color w:val="993399"/>
          <w:u w:val="single"/>
        </w:rPr>
        <w:t>raudis-i</w:t>
      </w:r>
      <w:r w:rsidRPr="005F04F4">
        <w:rPr>
          <w:rFonts w:cstheme="minorHAnsi"/>
        </w:rPr>
        <w:t xml:space="preserve">, copper coin, </w:t>
      </w:r>
      <w:r w:rsidRPr="005F04F4">
        <w:rPr>
          <w:rFonts w:cstheme="minorHAnsi"/>
          <w:b/>
        </w:rPr>
        <w:t>Akkadian</w:t>
      </w:r>
      <w:r w:rsidRPr="005F04F4">
        <w:rPr>
          <w:rFonts w:cstheme="minorHAnsi"/>
        </w:rPr>
        <w:t xml:space="preserve">, </w:t>
      </w:r>
      <w:r w:rsidRPr="005F04F4">
        <w:rPr>
          <w:rFonts w:cstheme="minorHAnsi"/>
          <w:b/>
          <w:bCs/>
          <w:color w:val="FF0000"/>
          <w:u w:val="single"/>
        </w:rPr>
        <w:t>anu</w:t>
      </w:r>
      <w:r w:rsidRPr="005F04F4">
        <w:rPr>
          <w:rFonts w:cstheme="minorHAnsi"/>
        </w:rPr>
        <w:t xml:space="preserve">, tin, </w:t>
      </w:r>
      <w:r w:rsidRPr="005F04F4">
        <w:rPr>
          <w:rFonts w:cstheme="minorHAnsi"/>
          <w:b/>
        </w:rPr>
        <w:t>Arabian</w:t>
      </w:r>
      <w:r w:rsidRPr="005F04F4">
        <w:rPr>
          <w:rFonts w:cstheme="minorHAnsi"/>
        </w:rPr>
        <w:t xml:space="preserve">, </w:t>
      </w:r>
      <w:r w:rsidRPr="005F04F4">
        <w:rPr>
          <w:rFonts w:cstheme="minorHAnsi"/>
          <w:color w:val="FF0000"/>
          <w:u w:val="single"/>
        </w:rPr>
        <w:t>nahas</w:t>
      </w:r>
      <w:r w:rsidRPr="005F04F4">
        <w:rPr>
          <w:rFonts w:cstheme="minorHAnsi"/>
        </w:rPr>
        <w:t xml:space="preserve">, </w:t>
      </w:r>
      <w:r w:rsidRPr="005F04F4">
        <w:rPr>
          <w:rStyle w:val="tlid-translation"/>
          <w:rFonts w:cstheme="minorHAnsi"/>
        </w:rPr>
        <w:t>نحاس</w:t>
      </w:r>
      <w:r w:rsidRPr="005F04F4">
        <w:rPr>
          <w:rFonts w:cstheme="minorHAnsi"/>
        </w:rPr>
        <w:t xml:space="preserve"> copper, </w:t>
      </w:r>
      <w:r w:rsidRPr="005F04F4">
        <w:rPr>
          <w:rFonts w:cstheme="minorHAnsi"/>
          <w:b/>
        </w:rPr>
        <w:t>Polish</w:t>
      </w:r>
      <w:r w:rsidRPr="005F04F4">
        <w:rPr>
          <w:rFonts w:cstheme="minorHAnsi"/>
        </w:rPr>
        <w:t xml:space="preserve">, </w:t>
      </w:r>
      <w:r w:rsidRPr="005F04F4">
        <w:rPr>
          <w:rStyle w:val="tlid-translation"/>
          <w:rFonts w:cstheme="minorHAnsi"/>
          <w:color w:val="FF0000"/>
          <w:u w:val="single"/>
          <w:lang w:val="pl-PL"/>
        </w:rPr>
        <w:t>cyna</w:t>
      </w:r>
      <w:r w:rsidRPr="005F04F4">
        <w:rPr>
          <w:rStyle w:val="tlid-translation"/>
          <w:rFonts w:cstheme="minorHAnsi"/>
          <w:lang w:val="pl-PL"/>
        </w:rPr>
        <w:t xml:space="preserve">, tin, </w:t>
      </w:r>
      <w:r w:rsidRPr="005F04F4">
        <w:rPr>
          <w:rStyle w:val="tlid-translation"/>
          <w:rFonts w:cstheme="minorHAnsi"/>
          <w:b/>
          <w:lang w:val="pl-PL"/>
        </w:rPr>
        <w:t>Armenian</w:t>
      </w:r>
      <w:r w:rsidRPr="005F04F4">
        <w:rPr>
          <w:rStyle w:val="tlid-translation"/>
          <w:rFonts w:cstheme="minorHAnsi"/>
          <w:lang w:val="pl-PL"/>
        </w:rPr>
        <w:t xml:space="preserve">, </w:t>
      </w:r>
      <w:r w:rsidRPr="005F04F4">
        <w:rPr>
          <w:rStyle w:val="tlid-translation"/>
          <w:rFonts w:cstheme="minorHAnsi"/>
          <w:shd w:val="clear" w:color="auto" w:fill="FFFFFF"/>
        </w:rPr>
        <w:t xml:space="preserve">անագ, </w:t>
      </w:r>
      <w:r w:rsidRPr="005F04F4">
        <w:rPr>
          <w:rStyle w:val="tlid-translation"/>
          <w:rFonts w:cstheme="minorHAnsi"/>
          <w:color w:val="FF0000"/>
          <w:u w:val="single"/>
          <w:shd w:val="clear" w:color="auto" w:fill="FFFFFF"/>
        </w:rPr>
        <w:t>anag</w:t>
      </w:r>
      <w:r w:rsidRPr="005F04F4">
        <w:rPr>
          <w:rStyle w:val="tlid-translation"/>
          <w:rFonts w:cstheme="minorHAnsi"/>
          <w:shd w:val="clear" w:color="auto" w:fill="FFFFFF"/>
        </w:rPr>
        <w:t xml:space="preserve">, tin, </w:t>
      </w:r>
      <w:r w:rsidRPr="005F04F4">
        <w:rPr>
          <w:rFonts w:eastAsia="Calibri" w:cstheme="minorHAnsi"/>
          <w:b/>
        </w:rPr>
        <w:t>Albanian</w:t>
      </w:r>
      <w:r w:rsidRPr="005F04F4">
        <w:rPr>
          <w:rFonts w:eastAsia="Calibri" w:cstheme="minorHAnsi"/>
        </w:rPr>
        <w:t>,</w:t>
      </w:r>
      <w:r w:rsidRPr="005F04F4">
        <w:rPr>
          <w:rStyle w:val="Heading1Char"/>
          <w:rFonts w:asciiTheme="minorHAnsi" w:eastAsiaTheme="minorHAnsi" w:hAnsiTheme="minorHAnsi" w:cstheme="minorHAnsi"/>
          <w:color w:val="000000"/>
          <w:sz w:val="20"/>
          <w:szCs w:val="20"/>
          <w:shd w:val="clear" w:color="auto" w:fill="FFFFFF"/>
          <w:lang w:val="hy-AM"/>
        </w:rPr>
        <w:t xml:space="preserve"> </w:t>
      </w:r>
      <w:r w:rsidRPr="005F04F4">
        <w:rPr>
          <w:rStyle w:val="tlid-translation"/>
          <w:rFonts w:cstheme="minorHAnsi"/>
          <w:color w:val="000000"/>
          <w:shd w:val="clear" w:color="auto" w:fill="FFFFFF"/>
          <w:lang w:val="hy-AM"/>
        </w:rPr>
        <w:t xml:space="preserve">անագ, </w:t>
      </w:r>
      <w:r w:rsidRPr="005F04F4">
        <w:rPr>
          <w:rStyle w:val="tlid-translation"/>
          <w:rFonts w:cstheme="minorHAnsi"/>
          <w:color w:val="FF0000"/>
          <w:u w:val="single"/>
          <w:shd w:val="clear" w:color="auto" w:fill="FFFFFF"/>
          <w:lang w:val="hy-AM"/>
        </w:rPr>
        <w:t>anag</w:t>
      </w:r>
      <w:r w:rsidRPr="005F04F4">
        <w:rPr>
          <w:rStyle w:val="tlid-translation"/>
          <w:rFonts w:cstheme="minorHAnsi"/>
          <w:color w:val="000000"/>
          <w:shd w:val="clear" w:color="auto" w:fill="FFFFFF"/>
          <w:lang w:val="hy-AM"/>
        </w:rPr>
        <w:t>, tin</w:t>
      </w:r>
      <w:r w:rsidRPr="005F04F4">
        <w:rPr>
          <w:rStyle w:val="tlid-translation"/>
          <w:rFonts w:cstheme="minorHAnsi"/>
          <w:color w:val="000000"/>
          <w:shd w:val="clear" w:color="auto" w:fill="FFFFFF"/>
        </w:rPr>
        <w:t>,</w:t>
      </w:r>
      <w:r w:rsidRPr="005F04F4">
        <w:rPr>
          <w:rFonts w:cstheme="minorHAnsi"/>
          <w:color w:val="000000"/>
          <w:shd w:val="clear" w:color="auto" w:fill="FFFFFF"/>
        </w:rPr>
        <w:t xml:space="preserve"> </w:t>
      </w:r>
      <w:r w:rsidRPr="005F04F4">
        <w:rPr>
          <w:rFonts w:eastAsia="Calibri" w:cstheme="minorHAnsi"/>
        </w:rPr>
        <w:t xml:space="preserve"> </w:t>
      </w:r>
      <w:r w:rsidRPr="005F04F4">
        <w:rPr>
          <w:rStyle w:val="tlid-translation"/>
          <w:rFonts w:cstheme="minorHAnsi"/>
          <w:b/>
          <w:shd w:val="clear" w:color="auto" w:fill="FFFFFF"/>
        </w:rPr>
        <w:t>Latin</w:t>
      </w:r>
      <w:r w:rsidRPr="005F04F4">
        <w:rPr>
          <w:rStyle w:val="tlid-translation"/>
          <w:rFonts w:cstheme="minorHAnsi"/>
          <w:shd w:val="clear" w:color="auto" w:fill="FFFFFF"/>
        </w:rPr>
        <w:t xml:space="preserve">, </w:t>
      </w:r>
      <w:r w:rsidRPr="005F04F4">
        <w:rPr>
          <w:rFonts w:cstheme="minorHAnsi"/>
          <w:color w:val="CC6600"/>
        </w:rPr>
        <w:t>aeneus</w:t>
      </w:r>
      <w:r w:rsidRPr="005F04F4">
        <w:rPr>
          <w:rFonts w:cstheme="minorHAnsi"/>
          <w:color w:val="000000"/>
        </w:rPr>
        <w:t>,</w:t>
      </w:r>
      <w:r w:rsidRPr="005F04F4">
        <w:rPr>
          <w:rFonts w:cstheme="minorHAnsi"/>
          <w:color w:val="FF0000"/>
        </w:rPr>
        <w:t xml:space="preserve"> </w:t>
      </w:r>
      <w:r w:rsidRPr="005F04F4">
        <w:rPr>
          <w:rFonts w:cstheme="minorHAnsi"/>
          <w:color w:val="FF0000"/>
          <w:u w:val="single"/>
        </w:rPr>
        <w:t>aenus</w:t>
      </w:r>
      <w:r w:rsidRPr="005F04F4">
        <w:rPr>
          <w:rFonts w:cstheme="minorHAnsi"/>
          <w:color w:val="000000"/>
        </w:rPr>
        <w:t>,</w:t>
      </w:r>
      <w:r w:rsidRPr="005F04F4">
        <w:rPr>
          <w:rFonts w:cstheme="minorHAnsi"/>
          <w:color w:val="FF0000"/>
        </w:rPr>
        <w:t xml:space="preserve"> </w:t>
      </w:r>
      <w:r w:rsidRPr="005F04F4">
        <w:rPr>
          <w:rFonts w:cstheme="minorHAnsi"/>
        </w:rPr>
        <w:t xml:space="preserve">adj., of bronze, </w:t>
      </w:r>
      <w:r w:rsidRPr="005F04F4">
        <w:rPr>
          <w:rStyle w:val="tlid-translation"/>
          <w:rFonts w:cstheme="minorHAnsi"/>
          <w:shd w:val="clear" w:color="auto" w:fill="FFFFFF"/>
        </w:rPr>
        <w:t xml:space="preserve"> </w:t>
      </w:r>
      <w:r w:rsidRPr="005F04F4">
        <w:rPr>
          <w:rStyle w:val="tlid-translation"/>
          <w:rFonts w:cstheme="minorHAnsi"/>
          <w:b/>
          <w:shd w:val="clear" w:color="auto" w:fill="FFFFFF"/>
        </w:rPr>
        <w:t>Croatian</w:t>
      </w:r>
      <w:r w:rsidRPr="005F04F4">
        <w:rPr>
          <w:rStyle w:val="tlid-translation"/>
          <w:rFonts w:cstheme="minorHAnsi"/>
          <w:shd w:val="clear" w:color="auto" w:fill="FFFFFF"/>
        </w:rPr>
        <w:t xml:space="preserve">, </w:t>
      </w:r>
      <w:r w:rsidRPr="005F04F4">
        <w:rPr>
          <w:rStyle w:val="tlid-translation"/>
          <w:rFonts w:cstheme="minorHAnsi"/>
          <w:color w:val="993399"/>
          <w:u w:val="single"/>
          <w:shd w:val="clear" w:color="auto" w:fill="FFFFFF"/>
        </w:rPr>
        <w:t>bakar</w:t>
      </w:r>
      <w:r w:rsidRPr="005F04F4">
        <w:rPr>
          <w:rStyle w:val="tlid-translation"/>
          <w:rFonts w:cstheme="minorHAnsi"/>
          <w:color w:val="000000"/>
          <w:shd w:val="clear" w:color="auto" w:fill="FFFFFF"/>
        </w:rPr>
        <w:t>, copper,</w:t>
      </w:r>
      <w:r w:rsidRPr="005F04F4">
        <w:rPr>
          <w:rStyle w:val="tlid-translation"/>
          <w:rFonts w:cstheme="minorHAnsi"/>
          <w:lang w:val="pl-PL"/>
        </w:rPr>
        <w:t> </w:t>
      </w:r>
      <w:r w:rsidRPr="005F04F4">
        <w:rPr>
          <w:rStyle w:val="tlid-translation"/>
          <w:rFonts w:cstheme="minorHAnsi"/>
          <w:b/>
          <w:lang w:val="pl-PL"/>
        </w:rPr>
        <w:t>Albanian</w:t>
      </w:r>
      <w:r w:rsidRPr="005F04F4">
        <w:rPr>
          <w:rStyle w:val="tlid-translation"/>
          <w:rFonts w:cstheme="minorHAnsi"/>
          <w:lang w:val="pl-PL"/>
        </w:rPr>
        <w:t xml:space="preserve">, </w:t>
      </w:r>
      <w:r w:rsidRPr="005F04F4">
        <w:rPr>
          <w:rStyle w:val="tlid-translation"/>
          <w:rFonts w:cstheme="minorHAnsi"/>
          <w:color w:val="993399"/>
          <w:u w:val="single"/>
        </w:rPr>
        <w:t>bakër</w:t>
      </w:r>
      <w:r w:rsidRPr="005F04F4">
        <w:rPr>
          <w:rStyle w:val="tlid-translation"/>
          <w:rFonts w:cstheme="minorHAnsi"/>
          <w:color w:val="CC0000"/>
        </w:rPr>
        <w:t xml:space="preserve">, </w:t>
      </w:r>
      <w:r w:rsidRPr="005F04F4">
        <w:rPr>
          <w:rStyle w:val="tlid-translation"/>
          <w:rFonts w:cstheme="minorHAnsi"/>
        </w:rPr>
        <w:t xml:space="preserve">copper, </w:t>
      </w:r>
      <w:r w:rsidRPr="005F04F4">
        <w:rPr>
          <w:rStyle w:val="tlid-translation"/>
          <w:rFonts w:cstheme="minorHAnsi"/>
          <w:b/>
        </w:rPr>
        <w:t>Turkish</w:t>
      </w:r>
      <w:r w:rsidRPr="005F04F4">
        <w:rPr>
          <w:rStyle w:val="tlid-translation"/>
          <w:rFonts w:cstheme="minorHAnsi"/>
        </w:rPr>
        <w:t xml:space="preserve">, </w:t>
      </w:r>
      <w:r w:rsidRPr="005F04F4">
        <w:rPr>
          <w:rStyle w:val="tlid-translation"/>
          <w:rFonts w:cstheme="minorHAnsi"/>
          <w:color w:val="993399"/>
          <w:u w:val="single"/>
        </w:rPr>
        <w:t>bakır</w:t>
      </w:r>
      <w:r w:rsidRPr="005F04F4">
        <w:rPr>
          <w:rStyle w:val="tlid-translation"/>
          <w:rFonts w:cstheme="minorHAnsi"/>
        </w:rPr>
        <w:t xml:space="preserve">, copper, </w:t>
      </w:r>
      <w:r w:rsidRPr="005F04F4">
        <w:rPr>
          <w:rStyle w:val="tlid-translation"/>
          <w:rFonts w:cstheme="minorHAnsi"/>
          <w:b/>
        </w:rPr>
        <w:t>Uyghur</w:t>
      </w:r>
      <w:r w:rsidRPr="005F04F4">
        <w:rPr>
          <w:rStyle w:val="tlid-translation"/>
          <w:rFonts w:cstheme="minorHAnsi"/>
        </w:rPr>
        <w:t xml:space="preserve">, </w:t>
      </w:r>
      <w:r w:rsidRPr="005F04F4">
        <w:rPr>
          <w:rStyle w:val="tlid-translation"/>
          <w:rFonts w:cstheme="minorHAnsi"/>
          <w:color w:val="993399"/>
          <w:u w:val="single"/>
        </w:rPr>
        <w:t>baqïr</w:t>
      </w:r>
      <w:r w:rsidRPr="005F04F4">
        <w:rPr>
          <w:rStyle w:val="tlid-translation"/>
          <w:rFonts w:cstheme="minorHAnsi"/>
        </w:rPr>
        <w:t xml:space="preserve">, copper coins, </w:t>
      </w:r>
      <w:r w:rsidRPr="005F04F4">
        <w:rPr>
          <w:rStyle w:val="tlid-translation"/>
          <w:rFonts w:cstheme="minorHAnsi"/>
          <w:b/>
        </w:rPr>
        <w:t>Romanian</w:t>
      </w:r>
      <w:r w:rsidRPr="005F04F4">
        <w:rPr>
          <w:rStyle w:val="tlid-translation"/>
          <w:rFonts w:cstheme="minorHAnsi"/>
        </w:rPr>
        <w:t xml:space="preserve">, </w:t>
      </w:r>
      <w:r w:rsidRPr="005F04F4">
        <w:rPr>
          <w:rStyle w:val="tlid-translation"/>
          <w:rFonts w:cstheme="minorHAnsi"/>
          <w:color w:val="009900"/>
          <w:u w:val="single"/>
          <w:lang w:val="ro-RO"/>
        </w:rPr>
        <w:t>cupru</w:t>
      </w:r>
      <w:r w:rsidRPr="005F04F4">
        <w:rPr>
          <w:rStyle w:val="tlid-translation"/>
          <w:rFonts w:cstheme="minorHAnsi"/>
          <w:lang w:val="ro-RO"/>
        </w:rPr>
        <w:t xml:space="preserve">, copper, </w:t>
      </w:r>
      <w:r w:rsidRPr="005F04F4">
        <w:rPr>
          <w:rStyle w:val="tlid-translation"/>
          <w:rFonts w:cstheme="minorHAnsi"/>
          <w:b/>
          <w:lang w:val="ro-RO"/>
        </w:rPr>
        <w:t>Finnish-Uralic</w:t>
      </w:r>
      <w:r w:rsidRPr="005F04F4">
        <w:rPr>
          <w:rStyle w:val="tlid-translation"/>
          <w:rFonts w:cstheme="minorHAnsi"/>
          <w:lang w:val="ro-RO"/>
        </w:rPr>
        <w:t xml:space="preserve">, </w:t>
      </w:r>
      <w:r w:rsidRPr="005F04F4">
        <w:rPr>
          <w:rStyle w:val="tlid-translation"/>
          <w:rFonts w:cstheme="minorHAnsi"/>
          <w:color w:val="009900"/>
          <w:u w:val="single"/>
        </w:rPr>
        <w:t xml:space="preserve">kupari-, </w:t>
      </w:r>
      <w:r w:rsidRPr="005F04F4">
        <w:rPr>
          <w:rStyle w:val="tlid-translation"/>
          <w:rFonts w:cstheme="minorHAnsi"/>
        </w:rPr>
        <w:t xml:space="preserve">copper, </w:t>
      </w:r>
      <w:r w:rsidRPr="005F04F4">
        <w:rPr>
          <w:rStyle w:val="tlid-translation"/>
          <w:rFonts w:cstheme="minorHAnsi"/>
          <w:b/>
        </w:rPr>
        <w:t>Basque</w:t>
      </w:r>
      <w:r w:rsidRPr="005F04F4">
        <w:rPr>
          <w:rStyle w:val="tlid-translation"/>
          <w:rFonts w:cstheme="minorHAnsi"/>
        </w:rPr>
        <w:t xml:space="preserve">, </w:t>
      </w:r>
      <w:r w:rsidRPr="005F04F4">
        <w:rPr>
          <w:rStyle w:val="tlid-translation"/>
          <w:rFonts w:cstheme="minorHAnsi"/>
          <w:color w:val="009900"/>
          <w:u w:val="single"/>
          <w:lang w:val="eu-ES"/>
        </w:rPr>
        <w:t>kobrea</w:t>
      </w:r>
      <w:r w:rsidRPr="005F04F4">
        <w:rPr>
          <w:rStyle w:val="tlid-translation"/>
          <w:rFonts w:cstheme="minorHAnsi"/>
          <w:lang w:val="eu-ES"/>
        </w:rPr>
        <w:t xml:space="preserve">, copper, </w:t>
      </w:r>
      <w:r w:rsidRPr="005F04F4">
        <w:rPr>
          <w:rStyle w:val="tlid-translation"/>
          <w:rFonts w:cstheme="minorHAnsi"/>
          <w:b/>
          <w:lang w:val="eu-ES"/>
        </w:rPr>
        <w:t>Irish</w:t>
      </w:r>
      <w:r w:rsidRPr="005F04F4">
        <w:rPr>
          <w:rStyle w:val="tlid-translation"/>
          <w:rFonts w:cstheme="minorHAnsi"/>
          <w:lang w:val="eu-ES"/>
        </w:rPr>
        <w:t xml:space="preserve">, </w:t>
      </w:r>
      <w:r w:rsidRPr="005F04F4">
        <w:rPr>
          <w:rStyle w:val="tlid-translation"/>
          <w:rFonts w:cstheme="minorHAnsi"/>
          <w:color w:val="009900"/>
          <w:u w:val="single"/>
        </w:rPr>
        <w:t>copar,</w:t>
      </w:r>
      <w:r w:rsidRPr="005F04F4">
        <w:rPr>
          <w:rStyle w:val="tlid-translation"/>
          <w:rFonts w:cstheme="minorHAnsi"/>
          <w:color w:val="000000"/>
        </w:rPr>
        <w:t xml:space="preserve"> copper, </w:t>
      </w:r>
      <w:r w:rsidRPr="005F04F4">
        <w:rPr>
          <w:rStyle w:val="tlid-translation"/>
          <w:rFonts w:cstheme="minorHAnsi"/>
          <w:b/>
          <w:color w:val="000000"/>
        </w:rPr>
        <w:t>Scots-Gaelic</w:t>
      </w:r>
      <w:r w:rsidRPr="005F04F4">
        <w:rPr>
          <w:rStyle w:val="tlid-translation"/>
          <w:rFonts w:cstheme="minorHAnsi"/>
          <w:color w:val="000000"/>
        </w:rPr>
        <w:t xml:space="preserve">, </w:t>
      </w:r>
      <w:r w:rsidRPr="005F04F4">
        <w:rPr>
          <w:rStyle w:val="tlid-translation"/>
          <w:rFonts w:cstheme="minorHAnsi"/>
          <w:color w:val="009900"/>
          <w:u w:val="single"/>
        </w:rPr>
        <w:t>copar</w:t>
      </w:r>
      <w:r w:rsidRPr="005F04F4">
        <w:rPr>
          <w:rStyle w:val="tlid-translation"/>
          <w:rFonts w:cstheme="minorHAnsi"/>
          <w:color w:val="000000"/>
        </w:rPr>
        <w:t xml:space="preserve">, copper, </w:t>
      </w:r>
      <w:r w:rsidRPr="005F04F4">
        <w:rPr>
          <w:rStyle w:val="tlid-translation"/>
          <w:rFonts w:cstheme="minorHAnsi"/>
          <w:b/>
          <w:color w:val="000000"/>
        </w:rPr>
        <w:t>Welsh</w:t>
      </w:r>
      <w:r w:rsidRPr="005F04F4">
        <w:rPr>
          <w:rStyle w:val="tlid-translation"/>
          <w:rFonts w:cstheme="minorHAnsi"/>
          <w:color w:val="000000"/>
        </w:rPr>
        <w:t xml:space="preserve">, </w:t>
      </w:r>
      <w:r w:rsidRPr="005F04F4">
        <w:rPr>
          <w:rStyle w:val="tlid-translation"/>
          <w:rFonts w:cstheme="minorHAnsi"/>
          <w:color w:val="009900"/>
          <w:u w:val="single"/>
        </w:rPr>
        <w:t>copr</w:t>
      </w:r>
      <w:r w:rsidRPr="005F04F4">
        <w:rPr>
          <w:rStyle w:val="tlid-translation"/>
          <w:rFonts w:cstheme="minorHAnsi"/>
        </w:rPr>
        <w:t xml:space="preserve">, copper, </w:t>
      </w:r>
      <w:r w:rsidRPr="005F04F4">
        <w:rPr>
          <w:rStyle w:val="tlid-translation"/>
          <w:rFonts w:cstheme="minorHAnsi"/>
          <w:b/>
        </w:rPr>
        <w:t>French</w:t>
      </w:r>
      <w:r w:rsidRPr="005F04F4">
        <w:rPr>
          <w:rStyle w:val="tlid-translation"/>
          <w:rFonts w:cstheme="minorHAnsi"/>
        </w:rPr>
        <w:t xml:space="preserve">, </w:t>
      </w:r>
      <w:r w:rsidRPr="005F04F4">
        <w:rPr>
          <w:rStyle w:val="tlid-translation"/>
          <w:rFonts w:cstheme="minorHAnsi"/>
          <w:color w:val="009900"/>
          <w:u w:val="single"/>
        </w:rPr>
        <w:t>cuivre</w:t>
      </w:r>
      <w:r w:rsidRPr="005F04F4">
        <w:rPr>
          <w:rStyle w:val="tlid-translation"/>
          <w:rFonts w:cstheme="minorHAnsi"/>
        </w:rPr>
        <w:t xml:space="preserve">, copper, </w:t>
      </w:r>
      <w:r w:rsidRPr="005F04F4">
        <w:rPr>
          <w:rStyle w:val="tlid-translation"/>
          <w:rFonts w:cstheme="minorHAnsi"/>
          <w:b/>
        </w:rPr>
        <w:t>English</w:t>
      </w:r>
      <w:r w:rsidRPr="005F04F4">
        <w:rPr>
          <w:rStyle w:val="tlid-translation"/>
          <w:rFonts w:cstheme="minorHAnsi"/>
        </w:rPr>
        <w:t xml:space="preserve">, </w:t>
      </w:r>
      <w:r w:rsidRPr="005F04F4">
        <w:rPr>
          <w:rFonts w:cstheme="minorHAnsi"/>
          <w:color w:val="009900"/>
          <w:u w:val="single"/>
        </w:rPr>
        <w:t>copper,</w:t>
      </w:r>
      <w:r w:rsidRPr="005F04F4">
        <w:rPr>
          <w:rFonts w:cstheme="minorHAnsi"/>
        </w:rPr>
        <w:t xml:space="preserve"> [&lt;Lat. </w:t>
      </w:r>
      <w:r w:rsidRPr="005F04F4">
        <w:rPr>
          <w:rFonts w:cstheme="minorHAnsi"/>
          <w:color w:val="009900"/>
          <w:u w:val="single"/>
        </w:rPr>
        <w:t>Cyprium</w:t>
      </w:r>
      <w:r w:rsidRPr="005F04F4">
        <w:rPr>
          <w:rFonts w:cstheme="minorHAnsi"/>
        </w:rPr>
        <w:t xml:space="preserve"> (aes)], </w:t>
      </w:r>
      <w:r w:rsidRPr="005F04F4">
        <w:rPr>
          <w:rStyle w:val="tlid-translation"/>
          <w:rFonts w:cstheme="minorHAnsi"/>
          <w:b/>
        </w:rPr>
        <w:t>Spanish</w:t>
      </w:r>
      <w:r w:rsidRPr="005F04F4">
        <w:rPr>
          <w:rStyle w:val="tlid-translation"/>
          <w:rFonts w:cstheme="minorHAnsi"/>
        </w:rPr>
        <w:t xml:space="preserve">, </w:t>
      </w:r>
      <w:r w:rsidRPr="005F04F4">
        <w:rPr>
          <w:rStyle w:val="tlid-translation"/>
          <w:rFonts w:cstheme="minorHAnsi"/>
          <w:color w:val="009900"/>
          <w:u w:val="single"/>
        </w:rPr>
        <w:t>cobre</w:t>
      </w:r>
      <w:r w:rsidRPr="005F04F4">
        <w:rPr>
          <w:rStyle w:val="tlid-translation"/>
          <w:rFonts w:cstheme="minorHAnsi"/>
        </w:rPr>
        <w:t xml:space="preserve">, copper, </w:t>
      </w:r>
      <w:r w:rsidRPr="005F04F4">
        <w:rPr>
          <w:rStyle w:val="tlid-translation"/>
          <w:rFonts w:cstheme="minorHAnsi"/>
          <w:b/>
        </w:rPr>
        <w:t>German</w:t>
      </w:r>
      <w:r w:rsidRPr="005F04F4">
        <w:rPr>
          <w:rStyle w:val="tlid-translation"/>
          <w:rFonts w:cstheme="minorHAnsi"/>
        </w:rPr>
        <w:t xml:space="preserve">, </w:t>
      </w:r>
      <w:r w:rsidRPr="005F04F4">
        <w:rPr>
          <w:rStyle w:val="tlid-translation"/>
          <w:rFonts w:cstheme="minorHAnsi"/>
          <w:color w:val="009900"/>
          <w:u w:val="single"/>
        </w:rPr>
        <w:t>Kupfer,</w:t>
      </w:r>
      <w:r w:rsidRPr="005F04F4">
        <w:rPr>
          <w:rStyle w:val="tlid-translation"/>
          <w:rFonts w:cstheme="minorHAnsi"/>
        </w:rPr>
        <w:t xml:space="preserve"> copper, </w:t>
      </w:r>
      <w:r w:rsidRPr="005F04F4">
        <w:rPr>
          <w:rStyle w:val="tlid-translation"/>
          <w:rFonts w:cstheme="minorHAnsi"/>
          <w:b/>
        </w:rPr>
        <w:t>Turkish</w:t>
      </w:r>
      <w:r w:rsidRPr="005F04F4">
        <w:rPr>
          <w:rStyle w:val="tlid-translation"/>
          <w:rFonts w:cstheme="minorHAnsi"/>
        </w:rPr>
        <w:t xml:space="preserve">, </w:t>
      </w:r>
      <w:r w:rsidRPr="005F04F4">
        <w:rPr>
          <w:rStyle w:val="tlid-translation"/>
          <w:rFonts w:cstheme="minorHAnsi"/>
          <w:color w:val="009900"/>
          <w:u w:val="single"/>
        </w:rPr>
        <w:t>cevher</w:t>
      </w:r>
      <w:r w:rsidRPr="005F04F4">
        <w:rPr>
          <w:rStyle w:val="tlid-translation"/>
          <w:rFonts w:cstheme="minorHAnsi"/>
        </w:rPr>
        <w:t xml:space="preserve">, ore, </w:t>
      </w:r>
      <w:r w:rsidRPr="005F04F4">
        <w:rPr>
          <w:rStyle w:val="tlid-translation"/>
          <w:rFonts w:cstheme="minorHAnsi"/>
          <w:b/>
        </w:rPr>
        <w:t>Gujarati</w:t>
      </w:r>
      <w:r w:rsidRPr="005F04F4">
        <w:rPr>
          <w:rStyle w:val="tlid-translation"/>
          <w:rFonts w:cstheme="minorHAnsi"/>
        </w:rPr>
        <w:t xml:space="preserve">, </w:t>
      </w:r>
      <w:r w:rsidRPr="005F04F4">
        <w:rPr>
          <w:rStyle w:val="tlid-translation"/>
          <w:rFonts w:cstheme="minorHAnsi"/>
          <w:color w:val="009900"/>
          <w:u w:val="single"/>
        </w:rPr>
        <w:t>Kōpara</w:t>
      </w:r>
      <w:r w:rsidRPr="005F04F4">
        <w:rPr>
          <w:rStyle w:val="tlid-translation"/>
          <w:rFonts w:cstheme="minorHAnsi"/>
          <w:color w:val="3333FF"/>
        </w:rPr>
        <w:t xml:space="preserve">, </w:t>
      </w:r>
      <w:r w:rsidRPr="005F04F4">
        <w:rPr>
          <w:rStyle w:val="tlid-translation"/>
          <w:rFonts w:ascii="Nirmala UI" w:hAnsi="Nirmala UI" w:cs="Nirmala UI"/>
        </w:rPr>
        <w:t>કોપર</w:t>
      </w:r>
      <w:r w:rsidRPr="005F04F4">
        <w:rPr>
          <w:rStyle w:val="tlid-translation"/>
          <w:rFonts w:cstheme="minorHAnsi"/>
        </w:rPr>
        <w:t xml:space="preserve">, copper, </w:t>
      </w:r>
      <w:r w:rsidRPr="005F04F4">
        <w:rPr>
          <w:rFonts w:cstheme="minorHAnsi"/>
          <w:b/>
        </w:rPr>
        <w:t>Greek</w:t>
      </w:r>
      <w:r w:rsidRPr="005F04F4">
        <w:rPr>
          <w:rFonts w:cstheme="minorHAnsi"/>
        </w:rPr>
        <w:t xml:space="preserve">, </w:t>
      </w:r>
      <w:r w:rsidRPr="005F04F4">
        <w:rPr>
          <w:rStyle w:val="tlid-translation"/>
          <w:rFonts w:cstheme="minorHAnsi"/>
          <w:color w:val="000000"/>
          <w:lang w:val="el-GR"/>
        </w:rPr>
        <w:t>χαλκός</w:t>
      </w:r>
      <w:r w:rsidRPr="005F04F4">
        <w:rPr>
          <w:rFonts w:cstheme="minorHAnsi"/>
          <w:color w:val="000000"/>
        </w:rPr>
        <w:t xml:space="preserve">, </w:t>
      </w:r>
      <w:r w:rsidRPr="005F04F4">
        <w:rPr>
          <w:rFonts w:cstheme="minorHAnsi"/>
          <w:color w:val="FF0000"/>
          <w:u w:val="single"/>
        </w:rPr>
        <w:t>chalkós</w:t>
      </w:r>
      <w:r w:rsidRPr="005F04F4">
        <w:rPr>
          <w:rFonts w:cstheme="minorHAnsi"/>
          <w:color w:val="000000"/>
        </w:rPr>
        <w:t xml:space="preserve">, copper, </w:t>
      </w:r>
      <w:r w:rsidRPr="005F04F4">
        <w:rPr>
          <w:rStyle w:val="tlid-translation"/>
          <w:rFonts w:cstheme="minorHAnsi"/>
          <w:lang w:val="el-GR"/>
        </w:rPr>
        <w:t xml:space="preserve">ορείχαλκος, </w:t>
      </w:r>
      <w:r w:rsidRPr="005F04F4">
        <w:rPr>
          <w:rStyle w:val="tlid-translation"/>
          <w:rFonts w:cstheme="minorHAnsi"/>
          <w:color w:val="FF0000"/>
          <w:u w:val="single"/>
          <w:lang w:val="el-GR"/>
        </w:rPr>
        <w:t>oreíchalkos</w:t>
      </w:r>
      <w:r w:rsidRPr="005F04F4">
        <w:rPr>
          <w:rStyle w:val="tlid-translation"/>
          <w:rFonts w:cstheme="minorHAnsi"/>
          <w:lang w:val="el-GR"/>
        </w:rPr>
        <w:t xml:space="preserve">, </w:t>
      </w:r>
      <w:r w:rsidRPr="005F04F4">
        <w:rPr>
          <w:rFonts w:cstheme="minorHAnsi"/>
        </w:rPr>
        <w:t>brass,</w:t>
      </w:r>
      <w:r w:rsidRPr="005F04F4">
        <w:rPr>
          <w:rFonts w:cstheme="minorHAnsi"/>
          <w:color w:val="000000"/>
        </w:rPr>
        <w:t xml:space="preserve"> </w:t>
      </w:r>
      <w:r w:rsidRPr="005F04F4">
        <w:rPr>
          <w:rFonts w:cstheme="minorHAnsi"/>
        </w:rPr>
        <w:t xml:space="preserve"> </w:t>
      </w:r>
      <w:r w:rsidRPr="005F04F4">
        <w:rPr>
          <w:rFonts w:cstheme="minorHAnsi"/>
          <w:b/>
        </w:rPr>
        <w:t>Latin</w:t>
      </w:r>
      <w:r w:rsidRPr="005F04F4">
        <w:rPr>
          <w:rFonts w:cstheme="minorHAnsi"/>
        </w:rPr>
        <w:t xml:space="preserve">, </w:t>
      </w:r>
      <w:r w:rsidRPr="005F04F4">
        <w:rPr>
          <w:rFonts w:eastAsia="Calibri" w:cstheme="minorHAnsi"/>
          <w:color w:val="FF0000"/>
          <w:u w:val="single"/>
        </w:rPr>
        <w:t>orichalcum-i</w:t>
      </w:r>
      <w:r w:rsidRPr="005F04F4">
        <w:rPr>
          <w:rFonts w:eastAsia="Calibri" w:cstheme="minorHAnsi"/>
        </w:rPr>
        <w:t xml:space="preserve">, copper ore, brass, </w:t>
      </w:r>
      <w:r w:rsidRPr="005F04F4">
        <w:rPr>
          <w:rFonts w:cstheme="minorHAnsi"/>
          <w:b/>
        </w:rPr>
        <w:t>Belarusian</w:t>
      </w:r>
      <w:r w:rsidRPr="005F04F4">
        <w:rPr>
          <w:rFonts w:cstheme="minorHAnsi"/>
        </w:rPr>
        <w:t xml:space="preserve">, </w:t>
      </w:r>
      <w:r w:rsidRPr="005F04F4">
        <w:rPr>
          <w:rStyle w:val="tlid-translation"/>
          <w:rFonts w:cstheme="minorHAnsi"/>
          <w:color w:val="000000"/>
          <w:lang w:val="be-BY"/>
        </w:rPr>
        <w:t xml:space="preserve">волава, </w:t>
      </w:r>
      <w:r w:rsidRPr="005F04F4">
        <w:rPr>
          <w:rStyle w:val="tlid-translation"/>
          <w:rFonts w:cstheme="minorHAnsi"/>
          <w:color w:val="CC6600"/>
          <w:u w:val="single"/>
          <w:lang w:val="be-BY"/>
        </w:rPr>
        <w:t>volava</w:t>
      </w:r>
      <w:r w:rsidRPr="005F04F4">
        <w:rPr>
          <w:rStyle w:val="tlid-translation"/>
          <w:rFonts w:cstheme="minorHAnsi"/>
          <w:color w:val="000000"/>
          <w:lang w:val="be-BY"/>
        </w:rPr>
        <w:t xml:space="preserve">, tin, </w:t>
      </w:r>
      <w:r w:rsidRPr="005F04F4">
        <w:rPr>
          <w:rFonts w:cstheme="minorHAnsi"/>
        </w:rPr>
        <w:t xml:space="preserve"> </w:t>
      </w:r>
      <w:r w:rsidRPr="005F04F4">
        <w:rPr>
          <w:rFonts w:cstheme="minorHAnsi"/>
          <w:b/>
        </w:rPr>
        <w:t>Latvian</w:t>
      </w:r>
      <w:r w:rsidRPr="005F04F4">
        <w:rPr>
          <w:rFonts w:cstheme="minorHAnsi"/>
        </w:rPr>
        <w:t xml:space="preserve">, </w:t>
      </w:r>
      <w:r w:rsidRPr="005F04F4">
        <w:rPr>
          <w:rStyle w:val="tlid-translation"/>
          <w:rFonts w:cstheme="minorHAnsi"/>
          <w:color w:val="CC6600"/>
          <w:u w:val="single"/>
          <w:lang w:val="lv-LV"/>
        </w:rPr>
        <w:t>alva</w:t>
      </w:r>
      <w:r w:rsidRPr="005F04F4">
        <w:rPr>
          <w:rStyle w:val="tlid-translation"/>
          <w:rFonts w:cstheme="minorHAnsi"/>
          <w:lang w:val="lv-LV"/>
        </w:rPr>
        <w:t>, tin.,</w:t>
      </w:r>
      <w:r w:rsidRPr="005F04F4">
        <w:rPr>
          <w:rFonts w:cstheme="minorHAnsi"/>
          <w:b/>
        </w:rPr>
        <w:t xml:space="preserve"> Polish</w:t>
      </w:r>
      <w:r w:rsidRPr="005F04F4">
        <w:rPr>
          <w:rFonts w:cstheme="minorHAnsi"/>
        </w:rPr>
        <w:t xml:space="preserve">, </w:t>
      </w:r>
      <w:r w:rsidRPr="005F04F4">
        <w:rPr>
          <w:rStyle w:val="tlid-translation"/>
          <w:rFonts w:cstheme="minorHAnsi"/>
          <w:color w:val="009900"/>
          <w:u w:val="single"/>
          <w:lang w:val="pl-PL"/>
        </w:rPr>
        <w:t>cyna</w:t>
      </w:r>
      <w:r w:rsidRPr="005F04F4">
        <w:rPr>
          <w:rStyle w:val="tlid-translation"/>
          <w:rFonts w:cstheme="minorHAnsi"/>
          <w:lang w:val="pl-PL"/>
        </w:rPr>
        <w:t>, tin,</w:t>
      </w:r>
      <w:r w:rsidRPr="005F04F4">
        <w:rPr>
          <w:rFonts w:cstheme="minorHAnsi"/>
        </w:rPr>
        <w:t xml:space="preserve"> </w:t>
      </w:r>
      <w:r w:rsidRPr="005F04F4">
        <w:rPr>
          <w:rStyle w:val="tlid-translation"/>
          <w:rFonts w:cstheme="minorHAnsi"/>
          <w:lang w:val="lv-LV"/>
        </w:rPr>
        <w:t xml:space="preserve"> </w:t>
      </w:r>
      <w:r w:rsidRPr="005F04F4">
        <w:rPr>
          <w:rFonts w:cstheme="minorHAnsi"/>
          <w:b/>
        </w:rPr>
        <w:t>Romanian</w:t>
      </w:r>
      <w:r w:rsidRPr="005F04F4">
        <w:rPr>
          <w:rFonts w:cstheme="minorHAnsi"/>
        </w:rPr>
        <w:t xml:space="preserve">, </w:t>
      </w:r>
      <w:r w:rsidRPr="005F04F4">
        <w:rPr>
          <w:rStyle w:val="tlid-translation"/>
          <w:rFonts w:cstheme="minorHAnsi"/>
          <w:color w:val="009900"/>
          <w:u w:val="single"/>
          <w:lang w:val="ro-RO"/>
        </w:rPr>
        <w:t>staniu</w:t>
      </w:r>
      <w:r w:rsidRPr="005F04F4">
        <w:rPr>
          <w:rStyle w:val="tlid-translation"/>
          <w:rFonts w:cstheme="minorHAnsi"/>
          <w:lang w:val="ro-RO"/>
        </w:rPr>
        <w:t xml:space="preserve">, tin, </w:t>
      </w:r>
      <w:r w:rsidRPr="005F04F4">
        <w:rPr>
          <w:rStyle w:val="tlid-translation"/>
          <w:rFonts w:cstheme="minorHAnsi"/>
          <w:b/>
          <w:lang w:val="ro-RO"/>
        </w:rPr>
        <w:t>Finnish-Uralic</w:t>
      </w:r>
      <w:r w:rsidRPr="005F04F4">
        <w:rPr>
          <w:rStyle w:val="tlid-translation"/>
          <w:rFonts w:cstheme="minorHAnsi"/>
          <w:lang w:val="ro-RO"/>
        </w:rPr>
        <w:t xml:space="preserve">, </w:t>
      </w:r>
      <w:r w:rsidRPr="005F04F4">
        <w:rPr>
          <w:rStyle w:val="tlid-translation"/>
          <w:rFonts w:cstheme="minorHAnsi"/>
          <w:color w:val="006600"/>
          <w:u w:val="single"/>
        </w:rPr>
        <w:t>tina</w:t>
      </w:r>
      <w:r w:rsidRPr="005F04F4">
        <w:rPr>
          <w:rStyle w:val="tlid-translation"/>
          <w:rFonts w:cstheme="minorHAnsi"/>
        </w:rPr>
        <w:t>, tin,</w:t>
      </w:r>
      <w:r w:rsidRPr="005F04F4">
        <w:rPr>
          <w:rStyle w:val="tlid-translation"/>
          <w:rFonts w:cstheme="minorHAnsi"/>
          <w:lang w:val="ro-RO"/>
        </w:rPr>
        <w:t xml:space="preserve"> </w:t>
      </w:r>
      <w:r w:rsidRPr="005F04F4">
        <w:rPr>
          <w:rStyle w:val="tlid-translation"/>
          <w:rFonts w:cstheme="minorHAnsi"/>
          <w:b/>
          <w:lang w:val="ro-RO"/>
        </w:rPr>
        <w:t>Basque</w:t>
      </w:r>
      <w:r w:rsidRPr="005F04F4">
        <w:rPr>
          <w:rStyle w:val="tlid-translation"/>
          <w:rFonts w:cstheme="minorHAnsi"/>
          <w:lang w:val="ro-RO"/>
        </w:rPr>
        <w:t xml:space="preserve">, </w:t>
      </w:r>
      <w:r w:rsidRPr="005F04F4">
        <w:rPr>
          <w:rStyle w:val="tlid-translation"/>
          <w:rFonts w:cstheme="minorHAnsi"/>
          <w:color w:val="009900"/>
          <w:u w:val="single"/>
          <w:lang w:val="eu-ES"/>
        </w:rPr>
        <w:t>lata</w:t>
      </w:r>
      <w:r w:rsidRPr="005F04F4">
        <w:rPr>
          <w:rStyle w:val="tlid-translation"/>
          <w:rFonts w:cstheme="minorHAnsi"/>
          <w:lang w:val="eu-ES"/>
        </w:rPr>
        <w:t>, tin,</w:t>
      </w:r>
      <w:r w:rsidRPr="005F04F4">
        <w:rPr>
          <w:rStyle w:val="tlid-translation"/>
          <w:rFonts w:cstheme="minorHAnsi"/>
          <w:lang w:val="ro-RO"/>
        </w:rPr>
        <w:t> </w:t>
      </w:r>
      <w:r w:rsidRPr="005F04F4">
        <w:rPr>
          <w:rFonts w:cstheme="minorHAnsi"/>
        </w:rPr>
        <w:t xml:space="preserve"> </w:t>
      </w:r>
      <w:r w:rsidRPr="005F04F4">
        <w:rPr>
          <w:rStyle w:val="tlid-translation"/>
          <w:rFonts w:cstheme="minorHAnsi"/>
          <w:b/>
          <w:lang w:val="ro-RO"/>
        </w:rPr>
        <w:t>Latin</w:t>
      </w:r>
      <w:r w:rsidRPr="005F04F4">
        <w:rPr>
          <w:rStyle w:val="tlid-translation"/>
          <w:rFonts w:cstheme="minorHAnsi"/>
          <w:lang w:val="ro-RO"/>
        </w:rPr>
        <w:t xml:space="preserve">, </w:t>
      </w:r>
      <w:r w:rsidRPr="005F04F4">
        <w:rPr>
          <w:rFonts w:cstheme="minorHAnsi"/>
          <w:color w:val="006600"/>
          <w:u w:val="single"/>
        </w:rPr>
        <w:t>stannum-</w:t>
      </w:r>
      <w:r w:rsidRPr="005F04F4">
        <w:rPr>
          <w:rFonts w:cstheme="minorHAnsi"/>
        </w:rPr>
        <w:t xml:space="preserve">i, alloy of silver and lead, tin, </w:t>
      </w:r>
      <w:r w:rsidRPr="005F04F4">
        <w:rPr>
          <w:rStyle w:val="tlid-translation"/>
          <w:rFonts w:cstheme="minorHAnsi"/>
          <w:b/>
          <w:shd w:val="clear" w:color="auto" w:fill="FFFFFF"/>
        </w:rPr>
        <w:t>Romanian</w:t>
      </w:r>
      <w:r w:rsidRPr="005F04F4">
        <w:rPr>
          <w:rStyle w:val="tlid-translation"/>
          <w:rFonts w:cstheme="minorHAnsi"/>
          <w:shd w:val="clear" w:color="auto" w:fill="FFFFFF"/>
        </w:rPr>
        <w:t xml:space="preserve">, </w:t>
      </w:r>
      <w:r w:rsidRPr="005F04F4">
        <w:rPr>
          <w:rStyle w:val="tlid-translation"/>
          <w:rFonts w:cstheme="minorHAnsi"/>
          <w:color w:val="006600"/>
          <w:u w:val="single"/>
          <w:lang w:val="ro-RO"/>
        </w:rPr>
        <w:t>staniu</w:t>
      </w:r>
      <w:r w:rsidRPr="005F04F4">
        <w:rPr>
          <w:rStyle w:val="tlid-translation"/>
          <w:rFonts w:cstheme="minorHAnsi"/>
          <w:lang w:val="ro-RO"/>
        </w:rPr>
        <w:t xml:space="preserve">, tin, </w:t>
      </w:r>
      <w:r w:rsidRPr="005F04F4">
        <w:rPr>
          <w:rStyle w:val="tlid-translation"/>
          <w:rFonts w:cstheme="minorHAnsi"/>
          <w:b/>
          <w:lang w:val="ro-RO"/>
        </w:rPr>
        <w:t>Finnish-Uralic</w:t>
      </w:r>
      <w:r w:rsidRPr="005F04F4">
        <w:rPr>
          <w:rStyle w:val="tlid-translation"/>
          <w:rFonts w:cstheme="minorHAnsi"/>
          <w:lang w:val="ro-RO"/>
        </w:rPr>
        <w:t xml:space="preserve">, </w:t>
      </w:r>
      <w:r w:rsidRPr="005F04F4">
        <w:rPr>
          <w:rStyle w:val="tlid-translation"/>
          <w:rFonts w:cstheme="minorHAnsi"/>
          <w:color w:val="006600"/>
          <w:u w:val="single"/>
        </w:rPr>
        <w:t>tina</w:t>
      </w:r>
      <w:r w:rsidRPr="005F04F4">
        <w:rPr>
          <w:rStyle w:val="tlid-translation"/>
          <w:rFonts w:cstheme="minorHAnsi"/>
        </w:rPr>
        <w:t xml:space="preserve">, tin, </w:t>
      </w:r>
      <w:r w:rsidRPr="005F04F4">
        <w:rPr>
          <w:rStyle w:val="tlid-translation"/>
          <w:rFonts w:cstheme="minorHAnsi"/>
          <w:lang w:val="ro-RO"/>
        </w:rPr>
        <w:t> </w:t>
      </w:r>
      <w:r w:rsidRPr="005F04F4">
        <w:rPr>
          <w:rFonts w:cstheme="minorHAnsi"/>
          <w:b/>
        </w:rPr>
        <w:t>Irish</w:t>
      </w:r>
      <w:r w:rsidRPr="005F04F4">
        <w:rPr>
          <w:rFonts w:cstheme="minorHAnsi"/>
        </w:rPr>
        <w:t xml:space="preserve">, </w:t>
      </w:r>
      <w:r w:rsidRPr="005F04F4">
        <w:rPr>
          <w:rStyle w:val="tlid-translation"/>
          <w:rFonts w:cstheme="minorHAnsi"/>
          <w:color w:val="009900"/>
          <w:u w:val="single"/>
        </w:rPr>
        <w:t>stáin</w:t>
      </w:r>
      <w:r w:rsidRPr="005F04F4">
        <w:rPr>
          <w:rStyle w:val="tlid-translation"/>
          <w:rFonts w:cstheme="minorHAnsi"/>
          <w:color w:val="000000"/>
        </w:rPr>
        <w:t xml:space="preserve">, tin, </w:t>
      </w:r>
      <w:r w:rsidRPr="005F04F4">
        <w:rPr>
          <w:rStyle w:val="tlid-translation"/>
          <w:rFonts w:cstheme="minorHAnsi"/>
          <w:b/>
          <w:color w:val="000000"/>
        </w:rPr>
        <w:t>Scots-Gaelic</w:t>
      </w:r>
      <w:r w:rsidRPr="005F04F4">
        <w:rPr>
          <w:rStyle w:val="tlid-translation"/>
          <w:rFonts w:cstheme="minorHAnsi"/>
          <w:color w:val="000000"/>
        </w:rPr>
        <w:t xml:space="preserve">, </w:t>
      </w:r>
      <w:r w:rsidRPr="005F04F4">
        <w:rPr>
          <w:rStyle w:val="tlid-translation"/>
          <w:rFonts w:cstheme="minorHAnsi"/>
          <w:color w:val="009900"/>
          <w:u w:val="single"/>
        </w:rPr>
        <w:t>staoin</w:t>
      </w:r>
      <w:r w:rsidRPr="005F04F4">
        <w:rPr>
          <w:rStyle w:val="tlid-translation"/>
          <w:rFonts w:cstheme="minorHAnsi"/>
          <w:color w:val="000000"/>
        </w:rPr>
        <w:t xml:space="preserve">, tin, </w:t>
      </w:r>
      <w:r w:rsidRPr="005F04F4">
        <w:rPr>
          <w:rStyle w:val="tlid-translation"/>
          <w:rFonts w:cstheme="minorHAnsi"/>
          <w:b/>
          <w:color w:val="000000"/>
        </w:rPr>
        <w:t>Welsh</w:t>
      </w:r>
      <w:r w:rsidRPr="005F04F4">
        <w:rPr>
          <w:rStyle w:val="tlid-translation"/>
          <w:rFonts w:cstheme="minorHAnsi"/>
          <w:color w:val="000000"/>
        </w:rPr>
        <w:t xml:space="preserve">, </w:t>
      </w:r>
      <w:r w:rsidRPr="005F04F4">
        <w:rPr>
          <w:rStyle w:val="tlid-translation"/>
          <w:rFonts w:cstheme="minorHAnsi"/>
          <w:color w:val="006600"/>
          <w:u w:val="single"/>
        </w:rPr>
        <w:t>tun</w:t>
      </w:r>
      <w:r w:rsidRPr="005F04F4">
        <w:rPr>
          <w:rStyle w:val="tlid-translation"/>
          <w:rFonts w:cstheme="minorHAnsi"/>
        </w:rPr>
        <w:t xml:space="preserve">, tin, </w:t>
      </w:r>
      <w:r w:rsidRPr="005F04F4">
        <w:rPr>
          <w:rStyle w:val="tlid-translation"/>
          <w:rFonts w:cstheme="minorHAnsi"/>
          <w:b/>
        </w:rPr>
        <w:t>Italian</w:t>
      </w:r>
      <w:r w:rsidRPr="005F04F4">
        <w:rPr>
          <w:rStyle w:val="tlid-translation"/>
          <w:rFonts w:cstheme="minorHAnsi"/>
        </w:rPr>
        <w:t xml:space="preserve">, </w:t>
      </w:r>
      <w:r w:rsidRPr="005F04F4">
        <w:rPr>
          <w:rStyle w:val="tlid-translation"/>
          <w:rFonts w:cstheme="minorHAnsi"/>
          <w:color w:val="009900"/>
          <w:u w:val="single"/>
        </w:rPr>
        <w:t>lattina</w:t>
      </w:r>
      <w:r w:rsidRPr="005F04F4">
        <w:rPr>
          <w:rStyle w:val="tlid-translation"/>
          <w:rFonts w:cstheme="minorHAnsi"/>
        </w:rPr>
        <w:t xml:space="preserve">, tin, </w:t>
      </w:r>
      <w:r w:rsidRPr="005F04F4">
        <w:rPr>
          <w:rStyle w:val="tlid-translation"/>
          <w:rFonts w:cstheme="minorHAnsi"/>
          <w:b/>
        </w:rPr>
        <w:t>French</w:t>
      </w:r>
      <w:r w:rsidRPr="005F04F4">
        <w:rPr>
          <w:rStyle w:val="tlid-translation"/>
          <w:rFonts w:cstheme="minorHAnsi"/>
        </w:rPr>
        <w:t xml:space="preserve">, </w:t>
      </w:r>
      <w:r w:rsidRPr="005F04F4">
        <w:rPr>
          <w:rStyle w:val="tlid-translation"/>
          <w:rFonts w:cstheme="minorHAnsi"/>
          <w:color w:val="006600"/>
          <w:u w:val="single"/>
        </w:rPr>
        <w:t>étain</w:t>
      </w:r>
      <w:r w:rsidRPr="005F04F4">
        <w:rPr>
          <w:rStyle w:val="tlid-translation"/>
          <w:rFonts w:cstheme="minorHAnsi"/>
        </w:rPr>
        <w:t xml:space="preserve">, tin, </w:t>
      </w:r>
      <w:r w:rsidRPr="005F04F4">
        <w:rPr>
          <w:rStyle w:val="tlid-translation"/>
          <w:rFonts w:cstheme="minorHAnsi"/>
          <w:b/>
        </w:rPr>
        <w:t>English</w:t>
      </w:r>
      <w:r w:rsidRPr="005F04F4">
        <w:rPr>
          <w:rStyle w:val="tlid-translation"/>
          <w:rFonts w:cstheme="minorHAnsi"/>
        </w:rPr>
        <w:t xml:space="preserve">, </w:t>
      </w:r>
      <w:r w:rsidRPr="005F04F4">
        <w:rPr>
          <w:rFonts w:cstheme="minorHAnsi"/>
          <w:color w:val="009900"/>
          <w:u w:val="single"/>
        </w:rPr>
        <w:t>tin</w:t>
      </w:r>
      <w:r w:rsidRPr="005F04F4">
        <w:rPr>
          <w:rFonts w:cstheme="minorHAnsi"/>
        </w:rPr>
        <w:t xml:space="preserve"> [&lt;OE],</w:t>
      </w:r>
      <w:r>
        <w:rPr>
          <w:rFonts w:cstheme="minorHAnsi"/>
        </w:rPr>
        <w:t xml:space="preserve"> </w:t>
      </w:r>
      <w:r w:rsidRPr="005F04F4">
        <w:rPr>
          <w:rStyle w:val="tlid-translation"/>
          <w:rFonts w:cstheme="minorHAnsi"/>
          <w:b/>
          <w:lang w:val="ro-RO"/>
        </w:rPr>
        <w:t>English</w:t>
      </w:r>
      <w:r w:rsidRPr="005F04F4">
        <w:rPr>
          <w:rStyle w:val="tlid-translation"/>
          <w:rFonts w:cstheme="minorHAnsi"/>
          <w:lang w:val="ro-RO"/>
        </w:rPr>
        <w:t xml:space="preserve">, </w:t>
      </w:r>
      <w:r w:rsidRPr="005F04F4">
        <w:rPr>
          <w:rFonts w:cstheme="minorHAnsi"/>
          <w:color w:val="009900"/>
          <w:u w:val="single"/>
        </w:rPr>
        <w:t>lead</w:t>
      </w:r>
      <w:r w:rsidRPr="005F04F4">
        <w:rPr>
          <w:rFonts w:cstheme="minorHAnsi"/>
        </w:rPr>
        <w:t xml:space="preserve"> [&lt;OE, </w:t>
      </w:r>
      <w:r w:rsidRPr="005F04F4">
        <w:rPr>
          <w:rFonts w:cstheme="minorHAnsi"/>
          <w:color w:val="009900"/>
          <w:u w:val="single"/>
        </w:rPr>
        <w:t>l</w:t>
      </w:r>
      <w:r w:rsidRPr="005F04F4">
        <w:rPr>
          <w:rFonts w:eastAsia="Calibri" w:cstheme="minorHAnsi"/>
          <w:color w:val="009900"/>
          <w:u w:val="single"/>
        </w:rPr>
        <w:t>ē</w:t>
      </w:r>
      <w:r w:rsidRPr="005F04F4">
        <w:rPr>
          <w:rFonts w:cstheme="minorHAnsi"/>
          <w:color w:val="009900"/>
          <w:u w:val="single"/>
        </w:rPr>
        <w:t>aden</w:t>
      </w:r>
      <w:r w:rsidRPr="005F04F4">
        <w:rPr>
          <w:rFonts w:cstheme="minorHAnsi"/>
        </w:rPr>
        <w:t xml:space="preserve">],  </w:t>
      </w:r>
      <w:r w:rsidRPr="005F04F4">
        <w:rPr>
          <w:rStyle w:val="tlid-translation"/>
          <w:rFonts w:cstheme="minorHAnsi"/>
          <w:b/>
        </w:rPr>
        <w:t>Spanish</w:t>
      </w:r>
      <w:r w:rsidRPr="005F04F4">
        <w:rPr>
          <w:rStyle w:val="tlid-translation"/>
          <w:rFonts w:cstheme="minorHAnsi"/>
        </w:rPr>
        <w:t xml:space="preserve">, </w:t>
      </w:r>
      <w:r w:rsidRPr="005F04F4">
        <w:rPr>
          <w:rStyle w:val="tlid-translation"/>
          <w:rFonts w:cstheme="minorHAnsi"/>
          <w:color w:val="009900"/>
          <w:u w:val="single"/>
        </w:rPr>
        <w:t>estaño</w:t>
      </w:r>
      <w:r w:rsidRPr="005F04F4">
        <w:rPr>
          <w:rStyle w:val="tlid-translation"/>
          <w:rFonts w:cstheme="minorHAnsi"/>
        </w:rPr>
        <w:t xml:space="preserve">, tin, </w:t>
      </w:r>
      <w:r w:rsidRPr="005F04F4">
        <w:rPr>
          <w:rStyle w:val="tlid-translation"/>
          <w:rFonts w:cstheme="minorHAnsi"/>
          <w:b/>
        </w:rPr>
        <w:t>German</w:t>
      </w:r>
      <w:r w:rsidRPr="005F04F4">
        <w:rPr>
          <w:rStyle w:val="tlid-translation"/>
          <w:rFonts w:cstheme="minorHAnsi"/>
        </w:rPr>
        <w:t xml:space="preserve">, </w:t>
      </w:r>
      <w:r w:rsidRPr="005F04F4">
        <w:rPr>
          <w:rStyle w:val="tlid-translation"/>
          <w:rFonts w:cstheme="minorHAnsi"/>
          <w:color w:val="009900"/>
          <w:u w:val="single"/>
        </w:rPr>
        <w:t>Zinn</w:t>
      </w:r>
      <w:r w:rsidRPr="005F04F4">
        <w:rPr>
          <w:rStyle w:val="tlid-translation"/>
          <w:rFonts w:cstheme="minorHAnsi"/>
        </w:rPr>
        <w:t xml:space="preserve">, tin, </w:t>
      </w:r>
      <w:r w:rsidRPr="005F04F4">
        <w:rPr>
          <w:rStyle w:val="tlid-translation"/>
          <w:rFonts w:cstheme="minorHAnsi"/>
          <w:b/>
        </w:rPr>
        <w:t>Turkish</w:t>
      </w:r>
      <w:r w:rsidRPr="005F04F4">
        <w:rPr>
          <w:rStyle w:val="tlid-translation"/>
          <w:rFonts w:cstheme="minorHAnsi"/>
        </w:rPr>
        <w:t xml:space="preserve">, </w:t>
      </w:r>
      <w:r w:rsidRPr="005F04F4">
        <w:rPr>
          <w:rStyle w:val="tlid-translation"/>
          <w:rFonts w:cstheme="minorHAnsi"/>
          <w:color w:val="006600"/>
          <w:u w:val="single"/>
        </w:rPr>
        <w:t>teneke</w:t>
      </w:r>
      <w:r w:rsidRPr="005F04F4">
        <w:rPr>
          <w:rStyle w:val="tlid-translation"/>
          <w:rFonts w:cstheme="minorHAnsi"/>
        </w:rPr>
        <w:t xml:space="preserve">, tin, </w:t>
      </w:r>
      <w:r w:rsidRPr="005F04F4">
        <w:rPr>
          <w:rStyle w:val="tlid-translation"/>
          <w:rFonts w:cstheme="minorHAnsi"/>
          <w:b/>
        </w:rPr>
        <w:t>Gujarati</w:t>
      </w:r>
      <w:r w:rsidRPr="005F04F4">
        <w:rPr>
          <w:rStyle w:val="tlid-translation"/>
          <w:rFonts w:cstheme="minorHAnsi"/>
        </w:rPr>
        <w:t xml:space="preserve">, </w:t>
      </w:r>
      <w:r w:rsidRPr="005F04F4">
        <w:rPr>
          <w:rStyle w:val="tlid-translation"/>
          <w:rFonts w:cstheme="minorHAnsi"/>
          <w:color w:val="006600"/>
          <w:u w:val="single"/>
        </w:rPr>
        <w:t>Tina</w:t>
      </w:r>
      <w:r w:rsidRPr="005F04F4">
        <w:rPr>
          <w:rStyle w:val="tlid-translation"/>
          <w:rFonts w:cstheme="minorHAnsi"/>
        </w:rPr>
        <w:t xml:space="preserve">, </w:t>
      </w:r>
      <w:r w:rsidRPr="005F04F4">
        <w:rPr>
          <w:rStyle w:val="tlid-translation"/>
          <w:rFonts w:ascii="Nirmala UI" w:hAnsi="Nirmala UI" w:cs="Nirmala UI"/>
        </w:rPr>
        <w:t>ટીન</w:t>
      </w:r>
      <w:r w:rsidRPr="005F04F4">
        <w:rPr>
          <w:rStyle w:val="tlid-translation"/>
          <w:rFonts w:cstheme="minorHAnsi"/>
        </w:rPr>
        <w:t xml:space="preserve"> tin, </w:t>
      </w:r>
      <w:r w:rsidRPr="005F04F4">
        <w:rPr>
          <w:rFonts w:cstheme="minorHAnsi"/>
          <w:b/>
        </w:rPr>
        <w:t>Romanian</w:t>
      </w:r>
      <w:r w:rsidRPr="005F04F4">
        <w:rPr>
          <w:rFonts w:cstheme="minorHAnsi"/>
        </w:rPr>
        <w:t xml:space="preserve">, </w:t>
      </w:r>
      <w:r w:rsidRPr="005F04F4">
        <w:rPr>
          <w:rStyle w:val="shorttext"/>
          <w:rFonts w:cstheme="minorHAnsi"/>
          <w:color w:val="FF0000"/>
          <w:lang w:val="ro-RO"/>
        </w:rPr>
        <w:t>fier,</w:t>
      </w:r>
      <w:r w:rsidRPr="005F04F4">
        <w:rPr>
          <w:rStyle w:val="shorttext"/>
          <w:rFonts w:cstheme="minorHAnsi"/>
          <w:lang w:val="ro-RO"/>
        </w:rPr>
        <w:t xml:space="preserve"> iron, </w:t>
      </w:r>
      <w:r w:rsidRPr="005F04F4">
        <w:rPr>
          <w:rStyle w:val="shorttext"/>
          <w:rFonts w:cstheme="minorHAnsi"/>
          <w:b/>
          <w:lang w:val="ro-RO"/>
        </w:rPr>
        <w:t>Latin</w:t>
      </w:r>
      <w:r w:rsidRPr="005F04F4">
        <w:rPr>
          <w:rStyle w:val="shorttext"/>
          <w:rFonts w:cstheme="minorHAnsi"/>
          <w:lang w:val="ro-RO"/>
        </w:rPr>
        <w:t xml:space="preserve">, </w:t>
      </w:r>
      <w:r w:rsidRPr="005F04F4">
        <w:rPr>
          <w:rFonts w:cstheme="minorHAnsi"/>
          <w:color w:val="EE0000"/>
        </w:rPr>
        <w:t>ferrum-i</w:t>
      </w:r>
      <w:r w:rsidRPr="005F04F4">
        <w:rPr>
          <w:rFonts w:cstheme="minorHAnsi"/>
          <w:color w:val="000000"/>
        </w:rPr>
        <w:t>,</w:t>
      </w:r>
      <w:r w:rsidRPr="005F04F4">
        <w:rPr>
          <w:rFonts w:cstheme="minorHAnsi"/>
        </w:rPr>
        <w:t xml:space="preserve"> iron, </w:t>
      </w:r>
      <w:r w:rsidRPr="005F04F4">
        <w:rPr>
          <w:rFonts w:cstheme="minorHAnsi"/>
          <w:b/>
        </w:rPr>
        <w:t>Italian</w:t>
      </w:r>
      <w:r w:rsidRPr="005F04F4">
        <w:rPr>
          <w:rFonts w:cstheme="minorHAnsi"/>
        </w:rPr>
        <w:t xml:space="preserve">, </w:t>
      </w:r>
      <w:r w:rsidRPr="005F04F4">
        <w:rPr>
          <w:rFonts w:cstheme="minorHAnsi"/>
          <w:color w:val="EE0000"/>
        </w:rPr>
        <w:t>ferro</w:t>
      </w:r>
      <w:r w:rsidRPr="005F04F4">
        <w:rPr>
          <w:rFonts w:cstheme="minorHAnsi"/>
        </w:rPr>
        <w:t xml:space="preserve">, iron, </w:t>
      </w:r>
      <w:r w:rsidRPr="005F04F4">
        <w:rPr>
          <w:rFonts w:cstheme="minorHAnsi"/>
          <w:b/>
        </w:rPr>
        <w:t>French</w:t>
      </w:r>
      <w:r w:rsidRPr="005F04F4">
        <w:rPr>
          <w:rFonts w:cstheme="minorHAnsi"/>
        </w:rPr>
        <w:t xml:space="preserve">, </w:t>
      </w:r>
      <w:r w:rsidRPr="005F04F4">
        <w:rPr>
          <w:rFonts w:cstheme="minorHAnsi"/>
          <w:color w:val="EE0000"/>
        </w:rPr>
        <w:t>fer</w:t>
      </w:r>
      <w:r w:rsidRPr="005F04F4">
        <w:rPr>
          <w:rFonts w:cstheme="minorHAnsi"/>
          <w:color w:val="000000"/>
        </w:rPr>
        <w:t>,</w:t>
      </w:r>
      <w:r w:rsidRPr="005F04F4">
        <w:rPr>
          <w:rFonts w:cstheme="minorHAnsi"/>
          <w:color w:val="EE0000"/>
        </w:rPr>
        <w:t xml:space="preserve"> </w:t>
      </w:r>
      <w:r w:rsidRPr="005F04F4">
        <w:rPr>
          <w:rFonts w:cstheme="minorHAnsi"/>
        </w:rPr>
        <w:t xml:space="preserve">iron, sword, </w:t>
      </w:r>
      <w:r w:rsidRPr="005F04F4">
        <w:rPr>
          <w:rFonts w:cstheme="minorHAnsi"/>
          <w:b/>
        </w:rPr>
        <w:t>Spanish</w:t>
      </w:r>
      <w:r w:rsidRPr="005F04F4">
        <w:rPr>
          <w:rFonts w:cstheme="minorHAnsi"/>
        </w:rPr>
        <w:t xml:space="preserve">, </w:t>
      </w:r>
      <w:r w:rsidRPr="005F04F4">
        <w:rPr>
          <w:rFonts w:cstheme="minorHAnsi"/>
          <w:color w:val="FF0000"/>
        </w:rPr>
        <w:t>fierro</w:t>
      </w:r>
      <w:r w:rsidRPr="005F04F4">
        <w:rPr>
          <w:rFonts w:cstheme="minorHAnsi"/>
        </w:rPr>
        <w:t xml:space="preserve">, iron, mineral, ore, </w:t>
      </w:r>
      <w:r w:rsidRPr="005F04F4">
        <w:rPr>
          <w:rFonts w:cstheme="minorHAnsi"/>
          <w:b/>
        </w:rPr>
        <w:t>Irish</w:t>
      </w:r>
      <w:r w:rsidRPr="005F04F4">
        <w:rPr>
          <w:rFonts w:cstheme="minorHAnsi"/>
        </w:rPr>
        <w:t xml:space="preserve">, </w:t>
      </w:r>
      <w:r w:rsidRPr="005F04F4">
        <w:rPr>
          <w:rFonts w:cstheme="minorHAnsi"/>
          <w:color w:val="CC6600"/>
          <w:u w:val="single"/>
        </w:rPr>
        <w:t>iarann</w:t>
      </w:r>
      <w:r w:rsidRPr="005F04F4">
        <w:rPr>
          <w:rFonts w:cstheme="minorHAnsi"/>
          <w:color w:val="000000"/>
        </w:rPr>
        <w:t xml:space="preserve">, iron, </w:t>
      </w:r>
      <w:r w:rsidRPr="005F04F4">
        <w:rPr>
          <w:rFonts w:cstheme="minorHAnsi"/>
          <w:b/>
          <w:color w:val="000000"/>
        </w:rPr>
        <w:t>Scots-Gaelic</w:t>
      </w:r>
      <w:r w:rsidRPr="005F04F4">
        <w:rPr>
          <w:rFonts w:cstheme="minorHAnsi"/>
          <w:color w:val="000000"/>
        </w:rPr>
        <w:t xml:space="preserve">, </w:t>
      </w:r>
      <w:r w:rsidRPr="005F04F4">
        <w:rPr>
          <w:rFonts w:cstheme="minorHAnsi"/>
          <w:color w:val="CC6600"/>
          <w:u w:val="single"/>
        </w:rPr>
        <w:t>iarann</w:t>
      </w:r>
      <w:r w:rsidRPr="005F04F4">
        <w:rPr>
          <w:rFonts w:cstheme="minorHAnsi"/>
          <w:color w:val="000000"/>
          <w:u w:val="single"/>
        </w:rPr>
        <w:t>,</w:t>
      </w:r>
      <w:r w:rsidRPr="005F04F4">
        <w:rPr>
          <w:rFonts w:cstheme="minorHAnsi"/>
          <w:color w:val="000000"/>
        </w:rPr>
        <w:t xml:space="preserve"> iron, </w:t>
      </w:r>
      <w:r w:rsidRPr="005F04F4">
        <w:rPr>
          <w:rFonts w:cstheme="minorHAnsi"/>
          <w:b/>
          <w:color w:val="000000"/>
        </w:rPr>
        <w:t>Welsh</w:t>
      </w:r>
      <w:r w:rsidRPr="005F04F4">
        <w:rPr>
          <w:rFonts w:cstheme="minorHAnsi"/>
          <w:color w:val="000000"/>
        </w:rPr>
        <w:t xml:space="preserve">, </w:t>
      </w:r>
      <w:r w:rsidRPr="005F04F4">
        <w:rPr>
          <w:rFonts w:cstheme="minorHAnsi"/>
          <w:color w:val="009900"/>
          <w:u w:val="single"/>
        </w:rPr>
        <w:t>hearn</w:t>
      </w:r>
      <w:r w:rsidRPr="005F04F4">
        <w:rPr>
          <w:rFonts w:cstheme="minorHAnsi"/>
        </w:rPr>
        <w:t xml:space="preserve"> (</w:t>
      </w:r>
      <w:r w:rsidRPr="005F04F4">
        <w:rPr>
          <w:rFonts w:cstheme="minorHAnsi"/>
          <w:color w:val="007700"/>
          <w:u w:val="single"/>
        </w:rPr>
        <w:t>heyrn-au</w:t>
      </w:r>
      <w:r w:rsidRPr="005F04F4">
        <w:rPr>
          <w:rFonts w:cstheme="minorHAnsi"/>
        </w:rPr>
        <w:t xml:space="preserve">), iron, </w:t>
      </w:r>
      <w:r w:rsidRPr="005F04F4">
        <w:rPr>
          <w:rFonts w:cstheme="minorHAnsi"/>
          <w:b/>
        </w:rPr>
        <w:t>German</w:t>
      </w:r>
      <w:r w:rsidRPr="005F04F4">
        <w:rPr>
          <w:rFonts w:cstheme="minorHAnsi"/>
        </w:rPr>
        <w:t xml:space="preserve">, </w:t>
      </w:r>
      <w:r w:rsidRPr="005F04F4">
        <w:rPr>
          <w:rStyle w:val="tlid-translation"/>
          <w:rFonts w:cstheme="minorHAnsi"/>
          <w:color w:val="CC6600"/>
          <w:u w:val="single"/>
        </w:rPr>
        <w:t>Eisen</w:t>
      </w:r>
      <w:r w:rsidRPr="005F04F4">
        <w:rPr>
          <w:rStyle w:val="tlid-translation"/>
          <w:rFonts w:cstheme="minorHAnsi"/>
        </w:rPr>
        <w:t xml:space="preserve">, iron, </w:t>
      </w:r>
      <w:r w:rsidRPr="005F04F4">
        <w:rPr>
          <w:rStyle w:val="tlid-translation"/>
          <w:rFonts w:cstheme="minorHAnsi"/>
          <w:b/>
        </w:rPr>
        <w:t>English</w:t>
      </w:r>
      <w:r w:rsidRPr="005F04F4">
        <w:rPr>
          <w:rStyle w:val="tlid-translation"/>
          <w:rFonts w:cstheme="minorHAnsi"/>
        </w:rPr>
        <w:t xml:space="preserve">, </w:t>
      </w:r>
      <w:r w:rsidRPr="005F04F4">
        <w:rPr>
          <w:rFonts w:cstheme="minorHAnsi"/>
          <w:color w:val="CC6600"/>
          <w:u w:val="single"/>
        </w:rPr>
        <w:t>iron</w:t>
      </w:r>
      <w:r w:rsidRPr="005F04F4">
        <w:rPr>
          <w:rFonts w:cstheme="minorHAnsi"/>
        </w:rPr>
        <w:t xml:space="preserve"> [&lt;OE</w:t>
      </w:r>
      <w:r w:rsidRPr="005F04F4">
        <w:rPr>
          <w:rFonts w:cstheme="minorHAnsi"/>
          <w:color w:val="CC6600"/>
        </w:rPr>
        <w:t xml:space="preserve"> </w:t>
      </w:r>
      <w:r w:rsidRPr="005F04F4">
        <w:rPr>
          <w:rFonts w:cstheme="minorHAnsi"/>
          <w:color w:val="CC6600"/>
          <w:u w:val="single"/>
        </w:rPr>
        <w:t>isern</w:t>
      </w:r>
      <w:r w:rsidRPr="005F04F4">
        <w:rPr>
          <w:rFonts w:cstheme="minorHAnsi"/>
        </w:rPr>
        <w:t xml:space="preserve">], </w:t>
      </w:r>
      <w:r w:rsidRPr="005F04F4">
        <w:rPr>
          <w:rStyle w:val="tlid-translation"/>
          <w:rFonts w:cstheme="minorHAnsi"/>
          <w:b/>
        </w:rPr>
        <w:t>Akkadian</w:t>
      </w:r>
      <w:r w:rsidRPr="005F04F4">
        <w:rPr>
          <w:rStyle w:val="tlid-translation"/>
          <w:rFonts w:cstheme="minorHAnsi"/>
        </w:rPr>
        <w:t xml:space="preserve">, </w:t>
      </w:r>
      <w:r w:rsidRPr="005F04F4">
        <w:rPr>
          <w:rFonts w:cstheme="minorHAnsi"/>
          <w:b/>
          <w:bCs/>
          <w:color w:val="3333FF"/>
          <w:u w:val="single"/>
        </w:rPr>
        <w:t>ahuš’u</w:t>
      </w:r>
      <w:r w:rsidRPr="005F04F4">
        <w:rPr>
          <w:rFonts w:cstheme="minorHAnsi"/>
        </w:rPr>
        <w:t xml:space="preserve">, poetic expression of copper, </w:t>
      </w:r>
      <w:r w:rsidRPr="005F04F4">
        <w:rPr>
          <w:rFonts w:cstheme="minorHAnsi"/>
          <w:b/>
        </w:rPr>
        <w:t>Sanskrit</w:t>
      </w:r>
      <w:r w:rsidRPr="005F04F4">
        <w:rPr>
          <w:rFonts w:cstheme="minorHAnsi"/>
        </w:rPr>
        <w:t xml:space="preserve">, </w:t>
      </w:r>
      <w:r w:rsidRPr="005F04F4">
        <w:rPr>
          <w:rFonts w:cstheme="minorHAnsi"/>
          <w:color w:val="3333FF"/>
          <w:u w:val="single"/>
        </w:rPr>
        <w:t>ayasah</w:t>
      </w:r>
      <w:r w:rsidRPr="005F04F4">
        <w:rPr>
          <w:rFonts w:cstheme="minorHAnsi"/>
          <w:color w:val="000000"/>
        </w:rPr>
        <w:t xml:space="preserve">, wrought iron, </w:t>
      </w:r>
      <w:r w:rsidRPr="005F04F4">
        <w:rPr>
          <w:rFonts w:cstheme="minorHAnsi"/>
          <w:b/>
          <w:color w:val="000000"/>
        </w:rPr>
        <w:t>Persian</w:t>
      </w:r>
      <w:r w:rsidRPr="005F04F4">
        <w:rPr>
          <w:rFonts w:cstheme="minorHAnsi"/>
          <w:color w:val="000000"/>
        </w:rPr>
        <w:t xml:space="preserve">, </w:t>
      </w:r>
      <w:r w:rsidRPr="005F04F4">
        <w:rPr>
          <w:rFonts w:cstheme="minorHAnsi"/>
          <w:color w:val="3333FF"/>
          <w:u w:val="single"/>
        </w:rPr>
        <w:t>â</w:t>
      </w:r>
      <w:r w:rsidRPr="005F04F4">
        <w:rPr>
          <w:rStyle w:val="sdata"/>
          <w:rFonts w:cstheme="minorHAnsi"/>
          <w:color w:val="3333FF"/>
          <w:u w:val="single"/>
        </w:rPr>
        <w:t>hah,</w:t>
      </w:r>
      <w:r w:rsidRPr="005F04F4">
        <w:rPr>
          <w:rStyle w:val="Hyperlink"/>
          <w:rFonts w:cstheme="minorHAnsi"/>
          <w:color w:val="3333FF"/>
          <w:lang w:bidi="fa-IR"/>
        </w:rPr>
        <w:t xml:space="preserve"> </w:t>
      </w:r>
      <w:r w:rsidRPr="005F04F4">
        <w:rPr>
          <w:rStyle w:val="shorttext0"/>
          <w:rFonts w:cstheme="minorHAnsi"/>
          <w:lang w:bidi="fa-IR"/>
        </w:rPr>
        <w:t>اهن</w:t>
      </w:r>
      <w:r w:rsidRPr="005F04F4">
        <w:rPr>
          <w:rStyle w:val="sdata"/>
          <w:rFonts w:cstheme="minorHAnsi"/>
        </w:rPr>
        <w:t xml:space="preserve"> iron, </w:t>
      </w:r>
      <w:r w:rsidRPr="005F04F4">
        <w:rPr>
          <w:rStyle w:val="sdata"/>
          <w:rFonts w:cstheme="minorHAnsi"/>
          <w:b/>
        </w:rPr>
        <w:t>Tocharian</w:t>
      </w:r>
      <w:r w:rsidRPr="005F04F4">
        <w:rPr>
          <w:rStyle w:val="sdata"/>
          <w:rFonts w:cstheme="minorHAnsi"/>
        </w:rPr>
        <w:t xml:space="preserve">, </w:t>
      </w:r>
      <w:r w:rsidRPr="005F04F4">
        <w:rPr>
          <w:rFonts w:cstheme="minorHAnsi"/>
          <w:color w:val="3333FF"/>
          <w:u w:val="single"/>
        </w:rPr>
        <w:t>añcwāṣi</w:t>
      </w:r>
      <w:r w:rsidRPr="005F04F4">
        <w:rPr>
          <w:rFonts w:cstheme="minorHAnsi"/>
          <w:color w:val="3333FF"/>
        </w:rPr>
        <w:t xml:space="preserve">, </w:t>
      </w:r>
      <w:r w:rsidRPr="005F04F4">
        <w:rPr>
          <w:rFonts w:cstheme="minorHAnsi"/>
        </w:rPr>
        <w:t>(adj.),</w:t>
      </w:r>
      <w:r w:rsidRPr="005F04F4">
        <w:rPr>
          <w:rFonts w:cstheme="minorHAnsi"/>
          <w:color w:val="3333FF"/>
        </w:rPr>
        <w:t xml:space="preserve"> </w:t>
      </w:r>
      <w:r w:rsidRPr="005F04F4">
        <w:rPr>
          <w:rFonts w:cstheme="minorHAnsi"/>
          <w:color w:val="3333FF"/>
          <w:u w:val="single"/>
        </w:rPr>
        <w:t>ancu</w:t>
      </w:r>
      <w:r w:rsidRPr="005F04F4">
        <w:rPr>
          <w:rFonts w:cstheme="minorHAnsi"/>
        </w:rPr>
        <w:t xml:space="preserve">, [B </w:t>
      </w:r>
      <w:r w:rsidRPr="005F04F4">
        <w:rPr>
          <w:rFonts w:cstheme="minorHAnsi"/>
          <w:color w:val="3333FF"/>
          <w:u w:val="single"/>
        </w:rPr>
        <w:t>incuwo</w:t>
      </w:r>
      <w:r w:rsidRPr="005F04F4">
        <w:rPr>
          <w:rFonts w:cstheme="minorHAnsi"/>
          <w:color w:val="3333FF"/>
        </w:rPr>
        <w:t xml:space="preserve">], </w:t>
      </w:r>
      <w:r w:rsidRPr="005F04F4">
        <w:rPr>
          <w:rFonts w:cstheme="minorHAnsi"/>
        </w:rPr>
        <w:t xml:space="preserve">iron, </w:t>
      </w:r>
      <w:r w:rsidRPr="005F04F4">
        <w:rPr>
          <w:rStyle w:val="sdata"/>
          <w:rFonts w:cstheme="minorHAnsi"/>
          <w:b/>
        </w:rPr>
        <w:t>Belarusian</w:t>
      </w:r>
      <w:r w:rsidRPr="005F04F4">
        <w:rPr>
          <w:rStyle w:val="sdata"/>
          <w:rFonts w:cstheme="minorHAnsi"/>
        </w:rPr>
        <w:t xml:space="preserve">, </w:t>
      </w:r>
      <w:r w:rsidRPr="005F04F4">
        <w:rPr>
          <w:rFonts w:cstheme="minorHAnsi"/>
        </w:rPr>
        <w:t xml:space="preserve">жалеза, </w:t>
      </w:r>
      <w:r w:rsidRPr="005F04F4">
        <w:rPr>
          <w:rFonts w:cstheme="minorHAnsi"/>
          <w:color w:val="CC6600"/>
          <w:u w:val="single"/>
          <w:shd w:val="clear" w:color="auto" w:fill="FFFFFF"/>
        </w:rPr>
        <w:t>žalieza</w:t>
      </w:r>
      <w:r w:rsidRPr="005F04F4">
        <w:rPr>
          <w:rFonts w:cstheme="minorHAnsi"/>
          <w:color w:val="000000"/>
          <w:shd w:val="clear" w:color="auto" w:fill="FFFFFF"/>
        </w:rPr>
        <w:t xml:space="preserve">, iron, </w:t>
      </w:r>
      <w:r w:rsidRPr="005F04F4">
        <w:rPr>
          <w:rFonts w:cstheme="minorHAnsi"/>
          <w:b/>
          <w:color w:val="000000"/>
          <w:shd w:val="clear" w:color="auto" w:fill="FFFFFF"/>
        </w:rPr>
        <w:t>Belarus</w:t>
      </w:r>
      <w:r w:rsidRPr="005F04F4">
        <w:rPr>
          <w:rFonts w:cstheme="minorHAnsi"/>
          <w:color w:val="000000"/>
          <w:shd w:val="clear" w:color="auto" w:fill="FFFFFF"/>
        </w:rPr>
        <w:t xml:space="preserve">, </w:t>
      </w:r>
      <w:r w:rsidRPr="005F04F4">
        <w:rPr>
          <w:rFonts w:cstheme="minorHAnsi"/>
          <w:color w:val="CC6600"/>
          <w:u w:val="single"/>
          <w:shd w:val="clear" w:color="auto" w:fill="FFFFFF"/>
        </w:rPr>
        <w:t>zaleza</w:t>
      </w:r>
      <w:r w:rsidRPr="005F04F4">
        <w:rPr>
          <w:rFonts w:cstheme="minorHAnsi"/>
          <w:color w:val="000000"/>
          <w:shd w:val="clear" w:color="auto" w:fill="FFFFFF"/>
        </w:rPr>
        <w:t xml:space="preserve">, iron, </w:t>
      </w:r>
      <w:r w:rsidRPr="005F04F4">
        <w:rPr>
          <w:rFonts w:cstheme="minorHAnsi"/>
          <w:b/>
          <w:color w:val="000000"/>
          <w:shd w:val="clear" w:color="auto" w:fill="FFFFFF"/>
        </w:rPr>
        <w:t>Croatian</w:t>
      </w:r>
      <w:r w:rsidRPr="005F04F4">
        <w:rPr>
          <w:rFonts w:cstheme="minorHAnsi"/>
          <w:color w:val="000000"/>
          <w:shd w:val="clear" w:color="auto" w:fill="FFFFFF"/>
        </w:rPr>
        <w:t xml:space="preserve">, </w:t>
      </w:r>
      <w:r w:rsidRPr="005F04F4">
        <w:rPr>
          <w:rFonts w:cstheme="minorHAnsi"/>
          <w:color w:val="CC6600"/>
          <w:u w:val="single"/>
          <w:shd w:val="clear" w:color="auto" w:fill="FFFFFF"/>
        </w:rPr>
        <w:t>željezo</w:t>
      </w:r>
      <w:r w:rsidRPr="005F04F4">
        <w:rPr>
          <w:rFonts w:cstheme="minorHAnsi"/>
          <w:color w:val="000000"/>
          <w:shd w:val="clear" w:color="auto" w:fill="FFFFFF"/>
        </w:rPr>
        <w:t xml:space="preserve">, iron, </w:t>
      </w:r>
      <w:r w:rsidRPr="005F04F4">
        <w:rPr>
          <w:rFonts w:cstheme="minorHAnsi"/>
          <w:b/>
          <w:color w:val="000000"/>
          <w:shd w:val="clear" w:color="auto" w:fill="FFFFFF"/>
        </w:rPr>
        <w:t>Polish</w:t>
      </w:r>
      <w:r w:rsidRPr="005F04F4">
        <w:rPr>
          <w:rFonts w:cstheme="minorHAnsi"/>
          <w:color w:val="000000"/>
          <w:shd w:val="clear" w:color="auto" w:fill="FFFFFF"/>
        </w:rPr>
        <w:t xml:space="preserve">, </w:t>
      </w:r>
      <w:r w:rsidRPr="005F04F4">
        <w:rPr>
          <w:rStyle w:val="shorttext"/>
          <w:rFonts w:cstheme="minorHAnsi"/>
          <w:color w:val="CC6600"/>
          <w:u w:val="single"/>
          <w:lang w:val="pl-PL"/>
        </w:rPr>
        <w:t>żelazo</w:t>
      </w:r>
      <w:r w:rsidRPr="005F04F4">
        <w:rPr>
          <w:rStyle w:val="shorttext"/>
          <w:rFonts w:cstheme="minorHAnsi"/>
          <w:lang w:val="pl-PL"/>
        </w:rPr>
        <w:t xml:space="preserve">, iron, </w:t>
      </w:r>
      <w:r w:rsidRPr="005F04F4">
        <w:rPr>
          <w:rStyle w:val="shorttext"/>
          <w:rFonts w:cstheme="minorHAnsi"/>
          <w:b/>
          <w:lang w:val="pl-PL"/>
        </w:rPr>
        <w:t>Latvian</w:t>
      </w:r>
      <w:r w:rsidRPr="005F04F4">
        <w:rPr>
          <w:rStyle w:val="shorttext"/>
          <w:rFonts w:cstheme="minorHAnsi"/>
          <w:lang w:val="pl-PL"/>
        </w:rPr>
        <w:t xml:space="preserve">, </w:t>
      </w:r>
      <w:r w:rsidRPr="005F04F4">
        <w:rPr>
          <w:rFonts w:cstheme="minorHAnsi"/>
          <w:color w:val="CC6600"/>
          <w:u w:val="single"/>
        </w:rPr>
        <w:t>dzelzs</w:t>
      </w:r>
      <w:r w:rsidRPr="005F04F4">
        <w:rPr>
          <w:rFonts w:cstheme="minorHAnsi"/>
          <w:color w:val="000000"/>
          <w:shd w:val="clear" w:color="auto" w:fill="FFFFFF"/>
        </w:rPr>
        <w:t>, iron.</w:t>
      </w:r>
      <w:r>
        <w:rPr>
          <w:rFonts w:cstheme="minorHAnsi"/>
        </w:rPr>
        <w:br/>
      </w:r>
    </w:p>
  </w:footnote>
  <w:footnote w:id="333">
    <w:p w:rsidR="007B148B" w:rsidRDefault="007B148B">
      <w:pPr>
        <w:pStyle w:val="FootnoteText"/>
      </w:pPr>
      <w:r>
        <w:rPr>
          <w:rStyle w:val="FootnoteReference"/>
        </w:rPr>
        <w:footnoteRef/>
      </w:r>
      <w:r>
        <w:t xml:space="preserve"> </w:t>
      </w:r>
      <w:r w:rsidRPr="003B321F">
        <w:rPr>
          <w:rFonts w:cstheme="minorHAnsi"/>
          <w:b/>
        </w:rPr>
        <w:t>Hittite</w:t>
      </w:r>
      <w:r w:rsidRPr="003B321F">
        <w:rPr>
          <w:rFonts w:cstheme="minorHAnsi"/>
        </w:rPr>
        <w:t xml:space="preserve">, </w:t>
      </w:r>
      <w:r w:rsidRPr="003B321F">
        <w:rPr>
          <w:rFonts w:cstheme="minorHAnsi"/>
          <w:b/>
          <w:bCs/>
          <w:color w:val="993399"/>
          <w:u w:val="single"/>
        </w:rPr>
        <w:t>enisiuat</w:t>
      </w:r>
      <w:r w:rsidRPr="003B321F">
        <w:rPr>
          <w:rFonts w:cstheme="minorHAnsi"/>
        </w:rPr>
        <w:t xml:space="preserve">, today, </w:t>
      </w:r>
      <w:r w:rsidRPr="003B321F">
        <w:rPr>
          <w:rFonts w:cstheme="minorHAnsi"/>
          <w:b/>
        </w:rPr>
        <w:t>Belarusian</w:t>
      </w:r>
      <w:r w:rsidRPr="003B321F">
        <w:rPr>
          <w:rFonts w:cstheme="minorHAnsi"/>
        </w:rPr>
        <w:t xml:space="preserve">, сёння, </w:t>
      </w:r>
      <w:r w:rsidRPr="003B321F">
        <w:rPr>
          <w:rFonts w:cstheme="minorHAnsi"/>
          <w:color w:val="993399"/>
          <w:u w:val="single"/>
          <w:shd w:val="clear" w:color="auto" w:fill="FFFFFF"/>
        </w:rPr>
        <w:t>sionnia</w:t>
      </w:r>
      <w:r w:rsidRPr="003B321F">
        <w:rPr>
          <w:rFonts w:cstheme="minorHAnsi"/>
          <w:color w:val="000000"/>
          <w:shd w:val="clear" w:color="auto" w:fill="FFFFFF"/>
        </w:rPr>
        <w:t xml:space="preserve">, today, </w:t>
      </w:r>
      <w:r w:rsidRPr="003B321F">
        <w:rPr>
          <w:rFonts w:cstheme="minorHAnsi"/>
          <w:b/>
          <w:color w:val="000000"/>
          <w:shd w:val="clear" w:color="auto" w:fill="FFFFFF"/>
        </w:rPr>
        <w:t>Irish</w:t>
      </w:r>
      <w:r w:rsidRPr="003B321F">
        <w:rPr>
          <w:rFonts w:cstheme="minorHAnsi"/>
          <w:color w:val="000000"/>
          <w:shd w:val="clear" w:color="auto" w:fill="FFFFFF"/>
        </w:rPr>
        <w:t xml:space="preserve">, </w:t>
      </w:r>
      <w:r w:rsidRPr="003B321F">
        <w:rPr>
          <w:rFonts w:cstheme="minorHAnsi"/>
          <w:color w:val="993399"/>
          <w:u w:val="single"/>
        </w:rPr>
        <w:t>inniu</w:t>
      </w:r>
      <w:r w:rsidRPr="003B321F">
        <w:rPr>
          <w:rFonts w:cstheme="minorHAnsi"/>
        </w:rPr>
        <w:t xml:space="preserve">, today,  </w:t>
      </w:r>
      <w:r w:rsidRPr="001739CF">
        <w:rPr>
          <w:rFonts w:cstheme="minorHAnsi"/>
          <w:b/>
        </w:rPr>
        <w:t>Persian</w:t>
      </w:r>
      <w:r>
        <w:rPr>
          <w:rFonts w:cstheme="minorHAnsi"/>
        </w:rPr>
        <w:t xml:space="preserve">, </w:t>
      </w:r>
      <w:r>
        <w:rPr>
          <w:color w:val="3333FF"/>
          <w:u w:val="single"/>
        </w:rPr>
        <w:t>emruz</w:t>
      </w:r>
      <w:r>
        <w:t xml:space="preserve">, </w:t>
      </w:r>
      <w:r>
        <w:rPr>
          <w:rStyle w:val="nobold"/>
        </w:rPr>
        <w:t>امروز</w:t>
      </w:r>
      <w:r>
        <w:t xml:space="preserve"> today, </w:t>
      </w:r>
      <w:r w:rsidRPr="001739CF">
        <w:rPr>
          <w:b/>
        </w:rPr>
        <w:t>Tajik</w:t>
      </w:r>
      <w:r>
        <w:t xml:space="preserve">, </w:t>
      </w:r>
      <w:r>
        <w:rPr>
          <w:rStyle w:val="jlqj4b"/>
          <w:rFonts w:hint="cs"/>
          <w:lang w:val="tg-Cyrl-TJ" w:bidi="gu-IN"/>
        </w:rPr>
        <w:t xml:space="preserve">имрӯз, </w:t>
      </w:r>
      <w:r>
        <w:rPr>
          <w:rStyle w:val="jlqj4b"/>
          <w:rFonts w:hint="cs"/>
          <w:color w:val="3333FF"/>
          <w:u w:val="single"/>
          <w:lang w:val="tg-Cyrl-TJ" w:bidi="gu-IN"/>
        </w:rPr>
        <w:t>imrūz</w:t>
      </w:r>
      <w:r>
        <w:rPr>
          <w:rStyle w:val="jlqj4b"/>
          <w:rFonts w:hint="cs"/>
          <w:lang w:val="tg-Cyrl-TJ" w:bidi="gu-IN"/>
        </w:rPr>
        <w:t>, today</w:t>
      </w:r>
      <w:r>
        <w:rPr>
          <w:rStyle w:val="jlqj4b"/>
          <w:lang w:bidi="gu-IN"/>
        </w:rPr>
        <w:t>,</w:t>
      </w:r>
      <w:r>
        <w:rPr>
          <w:rStyle w:val="jlqj4b"/>
          <w:rFonts w:hint="cs"/>
          <w:lang w:val="tg-Cyrl-TJ" w:bidi="gu-IN"/>
        </w:rPr>
        <w:t xml:space="preserve"> </w:t>
      </w:r>
      <w:r w:rsidRPr="003B321F">
        <w:rPr>
          <w:rFonts w:cstheme="minorHAnsi"/>
          <w:b/>
        </w:rPr>
        <w:t>Akkadian</w:t>
      </w:r>
      <w:r w:rsidRPr="003B321F">
        <w:rPr>
          <w:rFonts w:cstheme="minorHAnsi"/>
        </w:rPr>
        <w:t xml:space="preserve">, </w:t>
      </w:r>
      <w:r w:rsidRPr="003B321F">
        <w:rPr>
          <w:rFonts w:cstheme="minorHAnsi"/>
          <w:b/>
          <w:bCs/>
          <w:color w:val="FF0000"/>
          <w:shd w:val="clear" w:color="auto" w:fill="FFFFFF"/>
        </w:rPr>
        <w:t>uddam</w:t>
      </w:r>
      <w:r w:rsidRPr="003B321F">
        <w:rPr>
          <w:rFonts w:cstheme="minorHAnsi"/>
          <w:color w:val="000000"/>
          <w:shd w:val="clear" w:color="auto" w:fill="FFFFFF"/>
        </w:rPr>
        <w:t xml:space="preserve">, adv., </w:t>
      </w:r>
      <w:r w:rsidRPr="003B321F">
        <w:rPr>
          <w:rFonts w:cstheme="minorHAnsi"/>
          <w:b/>
          <w:bCs/>
          <w:color w:val="FF0000"/>
          <w:shd w:val="clear" w:color="auto" w:fill="FFFFFF"/>
        </w:rPr>
        <w:t>uddeš</w:t>
      </w:r>
      <w:r w:rsidRPr="003B321F">
        <w:rPr>
          <w:rFonts w:cstheme="minorHAnsi"/>
          <w:color w:val="000000"/>
          <w:shd w:val="clear" w:color="auto" w:fill="FFFFFF"/>
        </w:rPr>
        <w:t xml:space="preserve">, today, </w:t>
      </w:r>
      <w:r w:rsidRPr="003B321F">
        <w:rPr>
          <w:rFonts w:cstheme="minorHAnsi"/>
          <w:b/>
        </w:rPr>
        <w:t>Georgian</w:t>
      </w:r>
      <w:r w:rsidRPr="003B321F">
        <w:rPr>
          <w:rFonts w:cstheme="minorHAnsi"/>
        </w:rPr>
        <w:t xml:space="preserve">, </w:t>
      </w:r>
      <w:r w:rsidRPr="003B321F">
        <w:rPr>
          <w:rFonts w:ascii="Sylfaen" w:hAnsi="Sylfaen" w:cs="Sylfaen"/>
        </w:rPr>
        <w:t>დღეს</w:t>
      </w:r>
      <w:r w:rsidRPr="003B321F">
        <w:rPr>
          <w:rFonts w:cstheme="minorHAnsi"/>
        </w:rPr>
        <w:t xml:space="preserve">, </w:t>
      </w:r>
      <w:r w:rsidRPr="003B321F">
        <w:rPr>
          <w:rFonts w:cstheme="minorHAnsi"/>
          <w:color w:val="FF0000"/>
          <w:shd w:val="clear" w:color="auto" w:fill="FFFFFF"/>
        </w:rPr>
        <w:t>dghes</w:t>
      </w:r>
      <w:r w:rsidRPr="003B321F">
        <w:rPr>
          <w:rFonts w:cstheme="minorHAnsi"/>
          <w:color w:val="000000"/>
          <w:shd w:val="clear" w:color="auto" w:fill="FFFFFF"/>
        </w:rPr>
        <w:t>, today,</w:t>
      </w:r>
      <w:r>
        <w:rPr>
          <w:rFonts w:cstheme="minorHAnsi"/>
          <w:color w:val="000000"/>
          <w:shd w:val="clear" w:color="auto" w:fill="FFFFFF"/>
        </w:rPr>
        <w:t xml:space="preserve"> </w:t>
      </w:r>
      <w:r w:rsidRPr="003B321F">
        <w:rPr>
          <w:rFonts w:cstheme="minorHAnsi"/>
          <w:b/>
          <w:color w:val="000000"/>
          <w:shd w:val="clear" w:color="auto" w:fill="FFFFFF"/>
        </w:rPr>
        <w:t>Latin</w:t>
      </w:r>
      <w:r w:rsidRPr="003B321F">
        <w:rPr>
          <w:rFonts w:cstheme="minorHAnsi"/>
          <w:color w:val="000000"/>
          <w:shd w:val="clear" w:color="auto" w:fill="FFFFFF"/>
        </w:rPr>
        <w:t xml:space="preserve">, </w:t>
      </w:r>
      <w:r w:rsidRPr="003B321F">
        <w:rPr>
          <w:rFonts w:cstheme="minorHAnsi"/>
          <w:color w:val="FF0000"/>
        </w:rPr>
        <w:t>hodie</w:t>
      </w:r>
      <w:r w:rsidRPr="003B321F">
        <w:rPr>
          <w:rFonts w:cstheme="minorHAnsi"/>
        </w:rPr>
        <w:t xml:space="preserve">, today, at present, still, even now; at once, </w:t>
      </w:r>
      <w:r w:rsidRPr="003B321F">
        <w:rPr>
          <w:rFonts w:cstheme="minorHAnsi"/>
          <w:b/>
        </w:rPr>
        <w:t>Scots-Gaelic</w:t>
      </w:r>
      <w:r w:rsidRPr="003B321F">
        <w:rPr>
          <w:rFonts w:cstheme="minorHAnsi"/>
        </w:rPr>
        <w:t xml:space="preserve">, </w:t>
      </w:r>
      <w:r w:rsidRPr="003B321F">
        <w:rPr>
          <w:rFonts w:cstheme="minorHAnsi"/>
          <w:color w:val="FF0000"/>
        </w:rPr>
        <w:t>an-diugh</w:t>
      </w:r>
      <w:r w:rsidRPr="003B321F">
        <w:rPr>
          <w:rFonts w:cstheme="minorHAnsi"/>
        </w:rPr>
        <w:t xml:space="preserve">, today, </w:t>
      </w:r>
      <w:r w:rsidRPr="003B321F">
        <w:rPr>
          <w:rFonts w:cstheme="minorHAnsi"/>
          <w:b/>
        </w:rPr>
        <w:t>Welsh</w:t>
      </w:r>
      <w:r w:rsidRPr="003B321F">
        <w:rPr>
          <w:rFonts w:cstheme="minorHAnsi"/>
        </w:rPr>
        <w:t xml:space="preserve">, </w:t>
      </w:r>
      <w:r w:rsidRPr="003B321F">
        <w:rPr>
          <w:rFonts w:cstheme="minorHAnsi"/>
          <w:color w:val="FF0000"/>
        </w:rPr>
        <w:t>heddiw</w:t>
      </w:r>
      <w:r w:rsidRPr="003B321F">
        <w:rPr>
          <w:rFonts w:cstheme="minorHAnsi"/>
        </w:rPr>
        <w:t xml:space="preserve">, today, </w:t>
      </w:r>
      <w:r w:rsidRPr="003B321F">
        <w:rPr>
          <w:rFonts w:cstheme="minorHAnsi"/>
          <w:b/>
        </w:rPr>
        <w:t>Etruscan</w:t>
      </w:r>
      <w:r w:rsidRPr="003B321F">
        <w:rPr>
          <w:rFonts w:cstheme="minorHAnsi"/>
        </w:rPr>
        <w:t xml:space="preserve">, </w:t>
      </w:r>
      <w:r w:rsidRPr="003B321F">
        <w:rPr>
          <w:rFonts w:cstheme="minorHAnsi"/>
          <w:color w:val="FF0000"/>
        </w:rPr>
        <w:t xml:space="preserve">hot </w:t>
      </w:r>
      <w:r w:rsidRPr="003B321F">
        <w:rPr>
          <w:rFonts w:cstheme="minorHAnsi"/>
          <w:color w:val="000000"/>
        </w:rPr>
        <w:t xml:space="preserve">(HVT), </w:t>
      </w:r>
      <w:r w:rsidRPr="003B321F">
        <w:rPr>
          <w:rFonts w:cstheme="minorHAnsi"/>
          <w:color w:val="FF0000"/>
        </w:rPr>
        <w:t>hoti</w:t>
      </w:r>
      <w:r w:rsidRPr="003B321F">
        <w:rPr>
          <w:rFonts w:cstheme="minorHAnsi"/>
          <w:color w:val="000000"/>
        </w:rPr>
        <w:t xml:space="preserve"> (HVTI)</w:t>
      </w:r>
      <w:r w:rsidRPr="003B321F">
        <w:rPr>
          <w:rFonts w:cstheme="minorHAnsi"/>
        </w:rPr>
        <w:t xml:space="preserve">, </w:t>
      </w:r>
      <w:r>
        <w:rPr>
          <w:rFonts w:cstheme="minorHAnsi"/>
        </w:rPr>
        <w:t>today,</w:t>
      </w:r>
      <w:r w:rsidRPr="003B321F">
        <w:rPr>
          <w:rFonts w:cstheme="minorHAnsi"/>
        </w:rPr>
        <w:t xml:space="preserve"> </w:t>
      </w:r>
      <w:r w:rsidRPr="003B321F">
        <w:rPr>
          <w:rFonts w:cstheme="minorHAnsi"/>
          <w:color w:val="000000"/>
          <w:shd w:val="clear" w:color="auto" w:fill="FFFFFF"/>
        </w:rPr>
        <w:t xml:space="preserve"> </w:t>
      </w:r>
      <w:r w:rsidRPr="001739CF">
        <w:rPr>
          <w:b/>
        </w:rPr>
        <w:t>Sanskrit</w:t>
      </w:r>
      <w:r>
        <w:t xml:space="preserve">, </w:t>
      </w:r>
      <w:r>
        <w:rPr>
          <w:color w:val="3333FF"/>
          <w:u w:val="single"/>
        </w:rPr>
        <w:t>adya</w:t>
      </w:r>
      <w:r>
        <w:t xml:space="preserve">, </w:t>
      </w:r>
      <w:r>
        <w:rPr>
          <w:color w:val="3333FF"/>
          <w:u w:val="single"/>
        </w:rPr>
        <w:t>adya</w:t>
      </w:r>
      <w:r w:rsidRPr="001739CF">
        <w:rPr>
          <w:color w:val="FF0000"/>
          <w:u w:val="single"/>
        </w:rPr>
        <w:t>tanaḥ</w:t>
      </w:r>
      <w:r>
        <w:t xml:space="preserve"> today, </w:t>
      </w:r>
      <w:r w:rsidRPr="001739CF">
        <w:rPr>
          <w:b/>
        </w:rPr>
        <w:t>Gujarati</w:t>
      </w:r>
      <w:r>
        <w:t xml:space="preserve">, </w:t>
      </w:r>
      <w:r>
        <w:rPr>
          <w:rStyle w:val="jlqj4b"/>
          <w:rFonts w:cs="Arial Unicode MS" w:hint="cs"/>
          <w:cs/>
          <w:lang w:bidi="gu-IN"/>
        </w:rPr>
        <w:t>આજે</w:t>
      </w:r>
      <w:r>
        <w:rPr>
          <w:rStyle w:val="jlqj4b"/>
          <w:rFonts w:hint="cs"/>
          <w:lang w:bidi="gu-IN"/>
        </w:rPr>
        <w:t>,</w:t>
      </w:r>
      <w:r>
        <w:rPr>
          <w:rStyle w:val="jlqj4b"/>
          <w:rFonts w:cs="Arial Unicode MS" w:hint="cs"/>
          <w:cs/>
          <w:lang w:bidi="gu-IN"/>
        </w:rPr>
        <w:t xml:space="preserve"> </w:t>
      </w:r>
      <w:r>
        <w:rPr>
          <w:rStyle w:val="jlqj4b"/>
          <w:rFonts w:hint="cs"/>
          <w:color w:val="3333FF"/>
          <w:u w:val="single"/>
          <w:lang w:bidi="gu-IN"/>
        </w:rPr>
        <w:t>Ājē</w:t>
      </w:r>
      <w:r>
        <w:rPr>
          <w:rStyle w:val="jlqj4b"/>
          <w:rFonts w:hint="cs"/>
          <w:lang w:bidi="gu-IN"/>
        </w:rPr>
        <w:t>,</w:t>
      </w:r>
      <w:r>
        <w:rPr>
          <w:rStyle w:val="jlqj4b"/>
          <w:rFonts w:cs="Arial Unicode MS" w:hint="cs"/>
          <w:cs/>
          <w:lang w:bidi="gu-IN"/>
        </w:rPr>
        <w:t xml:space="preserve"> </w:t>
      </w:r>
      <w:r>
        <w:rPr>
          <w:rStyle w:val="jlqj4b"/>
          <w:rFonts w:hint="cs"/>
          <w:lang w:bidi="gu-IN"/>
        </w:rPr>
        <w:t>today</w:t>
      </w:r>
      <w:r>
        <w:rPr>
          <w:rStyle w:val="jlqj4b"/>
          <w:lang w:bidi="gu-IN"/>
        </w:rPr>
        <w:t>,</w:t>
      </w:r>
      <w:r>
        <w:t xml:space="preserve"> </w:t>
      </w:r>
      <w:r w:rsidRPr="003B321F">
        <w:rPr>
          <w:rFonts w:cstheme="minorHAnsi"/>
          <w:b/>
          <w:color w:val="000000"/>
          <w:shd w:val="clear" w:color="auto" w:fill="FFFFFF"/>
        </w:rPr>
        <w:t>Croatian</w:t>
      </w:r>
      <w:r w:rsidRPr="003B321F">
        <w:rPr>
          <w:rFonts w:cstheme="minorHAnsi"/>
          <w:color w:val="000000"/>
          <w:shd w:val="clear" w:color="auto" w:fill="FFFFFF"/>
        </w:rPr>
        <w:t xml:space="preserve">, </w:t>
      </w:r>
      <w:r w:rsidRPr="003B321F">
        <w:rPr>
          <w:rFonts w:cstheme="minorHAnsi"/>
          <w:color w:val="FF6600"/>
          <w:u w:val="single"/>
          <w:shd w:val="clear" w:color="auto" w:fill="FFFFFF"/>
        </w:rPr>
        <w:t>danas</w:t>
      </w:r>
      <w:r w:rsidRPr="003B321F">
        <w:rPr>
          <w:rFonts w:cstheme="minorHAnsi"/>
          <w:color w:val="000000"/>
          <w:shd w:val="clear" w:color="auto" w:fill="FFFFFF"/>
        </w:rPr>
        <w:t xml:space="preserve">, today, </w:t>
      </w:r>
      <w:r w:rsidRPr="003B321F">
        <w:rPr>
          <w:rFonts w:cstheme="minorHAnsi"/>
          <w:b/>
          <w:color w:val="000000"/>
          <w:shd w:val="clear" w:color="auto" w:fill="FFFFFF"/>
        </w:rPr>
        <w:t>Finnish-Uralic</w:t>
      </w:r>
      <w:r w:rsidRPr="003B321F">
        <w:rPr>
          <w:rFonts w:cstheme="minorHAnsi"/>
          <w:color w:val="000000"/>
          <w:shd w:val="clear" w:color="auto" w:fill="FFFFFF"/>
        </w:rPr>
        <w:t xml:space="preserve">, </w:t>
      </w:r>
      <w:r w:rsidRPr="003B321F">
        <w:rPr>
          <w:rFonts w:cstheme="minorHAnsi"/>
          <w:color w:val="FF6600"/>
          <w:u w:val="single"/>
          <w:shd w:val="clear" w:color="auto" w:fill="FFFFFF"/>
        </w:rPr>
        <w:t>tänään</w:t>
      </w:r>
      <w:r w:rsidRPr="003B321F">
        <w:rPr>
          <w:rFonts w:cstheme="minorHAnsi"/>
          <w:color w:val="000000"/>
          <w:shd w:val="clear" w:color="auto" w:fill="FFFFFF"/>
        </w:rPr>
        <w:t xml:space="preserve">, today, </w:t>
      </w:r>
      <w:r w:rsidRPr="003B321F">
        <w:rPr>
          <w:rFonts w:cstheme="minorHAnsi"/>
          <w:b/>
        </w:rPr>
        <w:t>Latvian</w:t>
      </w:r>
      <w:r w:rsidRPr="003B321F">
        <w:rPr>
          <w:rFonts w:cstheme="minorHAnsi"/>
        </w:rPr>
        <w:t xml:space="preserve">, </w:t>
      </w:r>
      <w:r w:rsidRPr="003B321F">
        <w:rPr>
          <w:rFonts w:cstheme="minorHAnsi"/>
          <w:color w:val="009900"/>
          <w:u w:val="single"/>
          <w:shd w:val="clear" w:color="auto" w:fill="FFFFFF"/>
        </w:rPr>
        <w:t>šodien</w:t>
      </w:r>
      <w:r w:rsidRPr="003B321F">
        <w:rPr>
          <w:rFonts w:cstheme="minorHAnsi"/>
          <w:color w:val="000000"/>
          <w:shd w:val="clear" w:color="auto" w:fill="FFFFFF"/>
        </w:rPr>
        <w:t xml:space="preserve">, today, </w:t>
      </w:r>
      <w:r w:rsidRPr="003B321F">
        <w:rPr>
          <w:rFonts w:cstheme="minorHAnsi"/>
          <w:b/>
          <w:color w:val="000000"/>
          <w:shd w:val="clear" w:color="auto" w:fill="FFFFFF"/>
        </w:rPr>
        <w:t>Albanian</w:t>
      </w:r>
      <w:r w:rsidRPr="003B321F">
        <w:rPr>
          <w:rFonts w:cstheme="minorHAnsi"/>
          <w:color w:val="000000"/>
          <w:shd w:val="clear" w:color="auto" w:fill="FFFFFF"/>
        </w:rPr>
        <w:t xml:space="preserve">, </w:t>
      </w:r>
      <w:r w:rsidRPr="003B321F">
        <w:rPr>
          <w:rFonts w:cstheme="minorHAnsi"/>
          <w:color w:val="009900"/>
          <w:u w:val="single"/>
          <w:shd w:val="clear" w:color="auto" w:fill="FFFFFF"/>
        </w:rPr>
        <w:t>sot</w:t>
      </w:r>
      <w:r w:rsidRPr="003B321F">
        <w:rPr>
          <w:rFonts w:cstheme="minorHAnsi"/>
          <w:color w:val="000000"/>
          <w:shd w:val="clear" w:color="auto" w:fill="FFFFFF"/>
        </w:rPr>
        <w:t xml:space="preserve">, today, </w:t>
      </w:r>
      <w:r w:rsidRPr="003B321F">
        <w:rPr>
          <w:rFonts w:cstheme="minorHAnsi"/>
          <w:b/>
          <w:color w:val="000000"/>
          <w:shd w:val="clear" w:color="auto" w:fill="FFFFFF"/>
        </w:rPr>
        <w:t>Sanskrit</w:t>
      </w:r>
      <w:r w:rsidRPr="003B321F">
        <w:rPr>
          <w:rFonts w:cstheme="minorHAnsi"/>
          <w:color w:val="000000"/>
          <w:shd w:val="clear" w:color="auto" w:fill="FFFFFF"/>
        </w:rPr>
        <w:t xml:space="preserve">, </w:t>
      </w:r>
      <w:r w:rsidRPr="003B321F">
        <w:rPr>
          <w:rFonts w:cstheme="minorHAnsi"/>
          <w:color w:val="3333FF"/>
        </w:rPr>
        <w:t>tāḍiḥ</w:t>
      </w:r>
      <w:r w:rsidRPr="003B321F">
        <w:rPr>
          <w:rFonts w:cstheme="minorHAnsi"/>
        </w:rPr>
        <w:t xml:space="preserve">, today, </w:t>
      </w:r>
      <w:r w:rsidRPr="003B321F">
        <w:rPr>
          <w:rFonts w:cstheme="minorHAnsi"/>
          <w:b/>
        </w:rPr>
        <w:t>Romanian</w:t>
      </w:r>
      <w:r w:rsidRPr="003B321F">
        <w:rPr>
          <w:rFonts w:cstheme="minorHAnsi"/>
        </w:rPr>
        <w:t xml:space="preserve">, </w:t>
      </w:r>
      <w:r w:rsidRPr="003B321F">
        <w:rPr>
          <w:rFonts w:cstheme="minorHAnsi"/>
          <w:color w:val="3333FF"/>
          <w:shd w:val="clear" w:color="auto" w:fill="FFFFFF"/>
        </w:rPr>
        <w:t>astăzi</w:t>
      </w:r>
      <w:r w:rsidRPr="003B321F">
        <w:rPr>
          <w:rFonts w:cstheme="minorHAnsi"/>
          <w:color w:val="000000"/>
          <w:shd w:val="clear" w:color="auto" w:fill="FFFFFF"/>
        </w:rPr>
        <w:t xml:space="preserve">, today, </w:t>
      </w:r>
      <w:r w:rsidRPr="003B321F">
        <w:rPr>
          <w:rFonts w:cstheme="minorHAnsi"/>
          <w:b/>
          <w:color w:val="000000"/>
          <w:shd w:val="clear" w:color="auto" w:fill="FFFFFF"/>
        </w:rPr>
        <w:t>English</w:t>
      </w:r>
      <w:r w:rsidRPr="003B321F">
        <w:rPr>
          <w:rFonts w:cstheme="minorHAnsi"/>
          <w:color w:val="000000"/>
          <w:shd w:val="clear" w:color="auto" w:fill="FFFFFF"/>
        </w:rPr>
        <w:t xml:space="preserve">, </w:t>
      </w:r>
      <w:r w:rsidRPr="003B321F">
        <w:rPr>
          <w:rFonts w:cstheme="minorHAnsi"/>
          <w:color w:val="3333FF"/>
        </w:rPr>
        <w:t xml:space="preserve">today </w:t>
      </w:r>
      <w:r w:rsidRPr="003B321F">
        <w:rPr>
          <w:rFonts w:cstheme="minorHAnsi"/>
          <w:color w:val="000000"/>
        </w:rPr>
        <w:t xml:space="preserve">[&lt;OE tõ </w:t>
      </w:r>
      <w:r w:rsidRPr="003B321F">
        <w:rPr>
          <w:rFonts w:cstheme="minorHAnsi"/>
          <w:color w:val="3333FF"/>
        </w:rPr>
        <w:t>dæg</w:t>
      </w:r>
      <w:r>
        <w:rPr>
          <w:rFonts w:cstheme="minorHAnsi"/>
          <w:color w:val="000000"/>
        </w:rPr>
        <w:t xml:space="preserve">], </w:t>
      </w:r>
      <w:r w:rsidRPr="001739CF">
        <w:rPr>
          <w:rFonts w:cstheme="minorHAnsi"/>
          <w:b/>
          <w:color w:val="000000"/>
        </w:rPr>
        <w:t>Basque</w:t>
      </w:r>
      <w:r>
        <w:rPr>
          <w:rFonts w:cstheme="minorHAnsi"/>
          <w:color w:val="000000"/>
        </w:rPr>
        <w:t xml:space="preserve">, </w:t>
      </w:r>
      <w:r>
        <w:rPr>
          <w:color w:val="009900"/>
          <w:u w:val="single"/>
          <w:shd w:val="clear" w:color="auto" w:fill="FFFFFF"/>
        </w:rPr>
        <w:t>gaur</w:t>
      </w:r>
      <w:r>
        <w:rPr>
          <w:color w:val="000000"/>
          <w:shd w:val="clear" w:color="auto" w:fill="FFFFFF"/>
        </w:rPr>
        <w:t xml:space="preserve">, today, </w:t>
      </w:r>
      <w:r w:rsidRPr="00B411EB">
        <w:rPr>
          <w:b/>
          <w:color w:val="000000"/>
          <w:shd w:val="clear" w:color="auto" w:fill="FFFFFF"/>
        </w:rPr>
        <w:t>Italian</w:t>
      </w:r>
      <w:r>
        <w:rPr>
          <w:color w:val="000000"/>
          <w:shd w:val="clear" w:color="auto" w:fill="FFFFFF"/>
        </w:rPr>
        <w:t xml:space="preserve">, </w:t>
      </w:r>
      <w:r>
        <w:rPr>
          <w:color w:val="009900"/>
          <w:u w:val="single"/>
        </w:rPr>
        <w:t>oggi</w:t>
      </w:r>
      <w:r>
        <w:t xml:space="preserve">, adv., </w:t>
      </w:r>
      <w:r>
        <w:rPr>
          <w:color w:val="000000"/>
          <w:shd w:val="clear" w:color="auto" w:fill="FFFFFF"/>
        </w:rPr>
        <w:t xml:space="preserve">today, </w:t>
      </w:r>
      <w:r w:rsidRPr="001739CF">
        <w:rPr>
          <w:b/>
          <w:color w:val="000000"/>
          <w:shd w:val="clear" w:color="auto" w:fill="FFFFFF"/>
        </w:rPr>
        <w:t>French</w:t>
      </w:r>
      <w:r>
        <w:rPr>
          <w:color w:val="000000"/>
          <w:shd w:val="clear" w:color="auto" w:fill="FFFFFF"/>
        </w:rPr>
        <w:t xml:space="preserve">, </w:t>
      </w:r>
      <w:r>
        <w:rPr>
          <w:color w:val="009900"/>
          <w:u w:val="single"/>
        </w:rPr>
        <w:t>ajourdhui</w:t>
      </w:r>
      <w:r>
        <w:t xml:space="preserve">, today,  </w:t>
      </w:r>
      <w:r w:rsidRPr="00406945">
        <w:rPr>
          <w:b/>
        </w:rPr>
        <w:t>Turkish</w:t>
      </w:r>
      <w:r>
        <w:t xml:space="preserve">, </w:t>
      </w:r>
      <w:r>
        <w:rPr>
          <w:rStyle w:val="jlqj4b"/>
          <w:rFonts w:hint="cs"/>
          <w:color w:val="CC6600"/>
          <w:u w:val="single"/>
          <w:lang w:val="tr-TR" w:bidi="gu-IN"/>
        </w:rPr>
        <w:t>bugün</w:t>
      </w:r>
      <w:r>
        <w:rPr>
          <w:rStyle w:val="jlqj4b"/>
          <w:rFonts w:hint="cs"/>
          <w:lang w:val="tr-TR" w:bidi="gu-IN"/>
        </w:rPr>
        <w:t>, today</w:t>
      </w:r>
      <w:r>
        <w:rPr>
          <w:rStyle w:val="jlqj4b"/>
          <w:lang w:val="tr-TR" w:bidi="gu-IN"/>
        </w:rPr>
        <w:t xml:space="preserve">, </w:t>
      </w:r>
      <w:r w:rsidRPr="00406945">
        <w:rPr>
          <w:rStyle w:val="jlqj4b"/>
          <w:b/>
          <w:lang w:val="tr-TR" w:bidi="gu-IN"/>
        </w:rPr>
        <w:t>Kazakh</w:t>
      </w:r>
      <w:r>
        <w:rPr>
          <w:rStyle w:val="jlqj4b"/>
          <w:lang w:val="tr-TR" w:bidi="gu-IN"/>
        </w:rPr>
        <w:t xml:space="preserve">, </w:t>
      </w:r>
      <w:r>
        <w:rPr>
          <w:rStyle w:val="jlqj4b"/>
          <w:rFonts w:hint="cs"/>
          <w:lang w:val="kk-KZ" w:bidi="gu-IN"/>
        </w:rPr>
        <w:t>бүгін,</w:t>
      </w:r>
      <w:r>
        <w:rPr>
          <w:rStyle w:val="jlqj4b"/>
          <w:rFonts w:hint="cs"/>
          <w:color w:val="CC6600"/>
          <w:lang w:val="kk-KZ" w:bidi="gu-IN"/>
        </w:rPr>
        <w:t xml:space="preserve"> </w:t>
      </w:r>
      <w:r>
        <w:rPr>
          <w:rStyle w:val="jlqj4b"/>
          <w:rFonts w:hint="cs"/>
          <w:color w:val="CC6600"/>
          <w:u w:val="single"/>
          <w:lang w:val="kk-KZ" w:bidi="gu-IN"/>
        </w:rPr>
        <w:t>bügin</w:t>
      </w:r>
      <w:r>
        <w:rPr>
          <w:rStyle w:val="jlqj4b"/>
          <w:rFonts w:hint="cs"/>
          <w:lang w:val="kk-KZ" w:bidi="gu-IN"/>
        </w:rPr>
        <w:t>, today</w:t>
      </w:r>
      <w:r>
        <w:rPr>
          <w:rStyle w:val="jlqj4b"/>
          <w:lang w:bidi="gu-IN"/>
        </w:rPr>
        <w:t xml:space="preserve">, </w:t>
      </w:r>
      <w:r w:rsidRPr="00406945">
        <w:rPr>
          <w:rStyle w:val="jlqj4b"/>
          <w:b/>
          <w:lang w:bidi="gu-IN"/>
        </w:rPr>
        <w:t>Uzbek</w:t>
      </w:r>
      <w:r>
        <w:rPr>
          <w:rStyle w:val="jlqj4b"/>
          <w:lang w:bidi="gu-IN"/>
        </w:rPr>
        <w:t xml:space="preserve">, </w:t>
      </w:r>
      <w:r>
        <w:rPr>
          <w:rStyle w:val="jlqj4b"/>
          <w:rFonts w:hint="cs"/>
          <w:color w:val="CC6600"/>
          <w:u w:val="single"/>
          <w:lang w:val="kk-KZ" w:bidi="gu-IN"/>
        </w:rPr>
        <w:t>Bugun</w:t>
      </w:r>
      <w:r>
        <w:rPr>
          <w:rStyle w:val="jlqj4b"/>
          <w:rFonts w:hint="cs"/>
          <w:lang w:val="kk-KZ" w:bidi="gu-IN"/>
        </w:rPr>
        <w:t>, today</w:t>
      </w:r>
      <w:r>
        <w:rPr>
          <w:rStyle w:val="jlqj4b"/>
          <w:lang w:bidi="gu-IN"/>
        </w:rPr>
        <w:t xml:space="preserve">, </w:t>
      </w:r>
      <w:r w:rsidRPr="00406945">
        <w:rPr>
          <w:rStyle w:val="jlqj4b"/>
          <w:b/>
          <w:lang w:bidi="gu-IN"/>
        </w:rPr>
        <w:t>Kyrgyz</w:t>
      </w:r>
      <w:r>
        <w:rPr>
          <w:rStyle w:val="jlqj4b"/>
          <w:lang w:bidi="gu-IN"/>
        </w:rPr>
        <w:t xml:space="preserve">, </w:t>
      </w:r>
      <w:r>
        <w:rPr>
          <w:rStyle w:val="jlqj4b"/>
          <w:rFonts w:hint="cs"/>
          <w:lang w:val="ky-KG" w:bidi="gu-IN"/>
        </w:rPr>
        <w:t xml:space="preserve">бүгүн, </w:t>
      </w:r>
      <w:r>
        <w:rPr>
          <w:rStyle w:val="jlqj4b"/>
          <w:rFonts w:hint="cs"/>
          <w:color w:val="CC6600"/>
          <w:u w:val="single"/>
          <w:lang w:val="ky-KG" w:bidi="gu-IN"/>
        </w:rPr>
        <w:t>bügün</w:t>
      </w:r>
      <w:r>
        <w:rPr>
          <w:rStyle w:val="jlqj4b"/>
          <w:rFonts w:hint="cs"/>
          <w:lang w:val="ky-KG" w:bidi="gu-IN"/>
        </w:rPr>
        <w:t>, today</w:t>
      </w:r>
      <w:r>
        <w:rPr>
          <w:rStyle w:val="jlqj4b"/>
          <w:lang w:bidi="gu-IN"/>
        </w:rPr>
        <w:t>.</w:t>
      </w:r>
    </w:p>
  </w:footnote>
  <w:footnote w:id="334">
    <w:p w:rsidR="007B148B" w:rsidRDefault="007B148B">
      <w:pPr>
        <w:pStyle w:val="FootnoteText"/>
      </w:pPr>
      <w:r>
        <w:rPr>
          <w:rStyle w:val="FootnoteReference"/>
        </w:rPr>
        <w:footnoteRef/>
      </w:r>
      <w:r>
        <w:t xml:space="preserve"> </w:t>
      </w:r>
      <w:r w:rsidRPr="0050632C">
        <w:rPr>
          <w:b/>
        </w:rPr>
        <w:t>Hittite</w:t>
      </w:r>
      <w:r>
        <w:t xml:space="preserve">, </w:t>
      </w:r>
      <w:r>
        <w:rPr>
          <w:b/>
          <w:bCs/>
          <w:color w:val="993399"/>
          <w:u w:val="single"/>
        </w:rPr>
        <w:t>ntewe</w:t>
      </w:r>
      <w:r>
        <w:t xml:space="preserve">, toward, opposite, facing, </w:t>
      </w:r>
      <w:r w:rsidRPr="0050632C">
        <w:rPr>
          <w:b/>
        </w:rPr>
        <w:t>Welsh</w:t>
      </w:r>
      <w:r>
        <w:t xml:space="preserve">, </w:t>
      </w:r>
      <w:r>
        <w:rPr>
          <w:rStyle w:val="tlid-translation"/>
          <w:color w:val="993399"/>
          <w:u w:val="single"/>
        </w:rPr>
        <w:t>tuag</w:t>
      </w:r>
      <w:r>
        <w:rPr>
          <w:rStyle w:val="tlid-translation"/>
          <w:color w:val="993399"/>
        </w:rPr>
        <w:t xml:space="preserve"> </w:t>
      </w:r>
      <w:r>
        <w:rPr>
          <w:rStyle w:val="tlid-translation"/>
          <w:color w:val="993399"/>
          <w:u w:val="single"/>
        </w:rPr>
        <w:t>at</w:t>
      </w:r>
      <w:r>
        <w:rPr>
          <w:rStyle w:val="tlid-translation"/>
        </w:rPr>
        <w:t xml:space="preserve">, towards, </w:t>
      </w:r>
      <w:r w:rsidRPr="0050632C">
        <w:rPr>
          <w:rStyle w:val="tlid-translation"/>
          <w:b/>
        </w:rPr>
        <w:t>Avestan</w:t>
      </w:r>
      <w:r>
        <w:rPr>
          <w:rStyle w:val="tlid-translation"/>
        </w:rPr>
        <w:t xml:space="preserve">, </w:t>
      </w:r>
      <w:r>
        <w:rPr>
          <w:color w:val="993399"/>
          <w:u w:val="single"/>
        </w:rPr>
        <w:t>avi</w:t>
      </w:r>
      <w:r>
        <w:t xml:space="preserve"> [-] to, unto, towards, </w:t>
      </w:r>
      <w:r w:rsidRPr="0050632C">
        <w:rPr>
          <w:b/>
        </w:rPr>
        <w:t>Belarusian</w:t>
      </w:r>
      <w:r>
        <w:t xml:space="preserve">, </w:t>
      </w:r>
      <w:r>
        <w:rPr>
          <w:color w:val="993399"/>
          <w:u w:val="single"/>
        </w:rPr>
        <w:t>аб,</w:t>
      </w:r>
      <w:r>
        <w:rPr>
          <w:color w:val="993399"/>
        </w:rPr>
        <w:t xml:space="preserve"> </w:t>
      </w:r>
      <w:r>
        <w:rPr>
          <w:color w:val="993399"/>
          <w:u w:val="single"/>
        </w:rPr>
        <w:t>ab</w:t>
      </w:r>
      <w:r>
        <w:t xml:space="preserve">, about, </w:t>
      </w:r>
      <w:r w:rsidRPr="00375321">
        <w:rPr>
          <w:b/>
        </w:rPr>
        <w:t>Sanskrit</w:t>
      </w:r>
      <w:r>
        <w:t xml:space="preserve">, </w:t>
      </w:r>
      <w:r>
        <w:rPr>
          <w:color w:val="3333FF"/>
        </w:rPr>
        <w:t>paritaḥ</w:t>
      </w:r>
      <w:r>
        <w:t>, about,</w:t>
      </w:r>
      <w:r>
        <w:rPr>
          <w:b/>
        </w:rPr>
        <w:t xml:space="preserve"> </w:t>
      </w:r>
      <w:r w:rsidRPr="0050632C">
        <w:rPr>
          <w:b/>
        </w:rPr>
        <w:t>Latvian</w:t>
      </w:r>
      <w:r>
        <w:t xml:space="preserve">, </w:t>
      </w:r>
      <w:r>
        <w:rPr>
          <w:color w:val="3333FF"/>
        </w:rPr>
        <w:t>par</w:t>
      </w:r>
      <w:r>
        <w:t xml:space="preserve">, about, </w:t>
      </w:r>
      <w:r w:rsidRPr="0050632C">
        <w:rPr>
          <w:b/>
        </w:rPr>
        <w:t>Romanian</w:t>
      </w:r>
      <w:r>
        <w:t xml:space="preserve">, </w:t>
      </w:r>
      <w:r>
        <w:rPr>
          <w:color w:val="3333FF"/>
        </w:rPr>
        <w:t>despre</w:t>
      </w:r>
      <w:r>
        <w:t xml:space="preserve">, about, </w:t>
      </w:r>
      <w:r w:rsidRPr="0050632C">
        <w:rPr>
          <w:b/>
        </w:rPr>
        <w:t>Greek</w:t>
      </w:r>
      <w:r>
        <w:t xml:space="preserve">, </w:t>
      </w:r>
      <w:r>
        <w:rPr>
          <w:rStyle w:val="tlid-translation"/>
          <w:rFonts w:ascii="Times" w:hAnsi="Times" w:cs="Times"/>
          <w:shd w:val="clear" w:color="auto" w:fill="FFFFFF"/>
        </w:rPr>
        <w:t>προς, </w:t>
      </w:r>
      <w:r>
        <w:rPr>
          <w:color w:val="3333FF"/>
          <w:shd w:val="clear" w:color="auto" w:fill="FFFFFF"/>
        </w:rPr>
        <w:t>pros</w:t>
      </w:r>
      <w:r>
        <w:rPr>
          <w:shd w:val="clear" w:color="auto" w:fill="FFFFFF"/>
        </w:rPr>
        <w:t xml:space="preserve">, towards, </w:t>
      </w:r>
      <w:r w:rsidRPr="0050632C">
        <w:rPr>
          <w:b/>
          <w:shd w:val="clear" w:color="auto" w:fill="FFFFFF"/>
        </w:rPr>
        <w:t>Albanian</w:t>
      </w:r>
      <w:r>
        <w:rPr>
          <w:shd w:val="clear" w:color="auto" w:fill="FFFFFF"/>
        </w:rPr>
        <w:t xml:space="preserve">, </w:t>
      </w:r>
      <w:r>
        <w:rPr>
          <w:color w:val="3333FF"/>
          <w:shd w:val="clear" w:color="auto" w:fill="FFFFFF"/>
        </w:rPr>
        <w:t>për</w:t>
      </w:r>
      <w:r>
        <w:rPr>
          <w:color w:val="000000"/>
          <w:shd w:val="clear" w:color="auto" w:fill="FFFFFF"/>
        </w:rPr>
        <w:t xml:space="preserve">, about, </w:t>
      </w:r>
      <w:r w:rsidRPr="00086639">
        <w:rPr>
          <w:b/>
          <w:color w:val="000000"/>
          <w:shd w:val="clear" w:color="auto" w:fill="FFFFFF"/>
        </w:rPr>
        <w:t>Persian</w:t>
      </w:r>
      <w:r>
        <w:rPr>
          <w:color w:val="000000"/>
          <w:shd w:val="clear" w:color="auto" w:fill="FFFFFF"/>
        </w:rPr>
        <w:t xml:space="preserve">, </w:t>
      </w:r>
      <w:r>
        <w:rPr>
          <w:rFonts w:ascii="Times New Roman , serif" w:hAnsi="Times New Roman , serif"/>
          <w:color w:val="CC6600"/>
          <w:u w:val="single"/>
        </w:rPr>
        <w:t>zy</w:t>
      </w:r>
      <w:r>
        <w:rPr>
          <w:rFonts w:ascii="Times New Roman , serif" w:hAnsi="Times New Roman , serif"/>
        </w:rPr>
        <w:t xml:space="preserve"> </w:t>
      </w:r>
      <w:r>
        <w:rPr>
          <w:rStyle w:val="nobold"/>
          <w:rFonts w:ascii="Times New Roman , serif" w:hAnsi="Times New Roman , serif"/>
        </w:rPr>
        <w:t>زی</w:t>
      </w:r>
      <w:r>
        <w:rPr>
          <w:rFonts w:ascii="Times New Roman , serif" w:hAnsi="Times New Roman , serif"/>
        </w:rPr>
        <w:t xml:space="preserve"> for, to, towards, </w:t>
      </w:r>
      <w:r>
        <w:rPr>
          <w:color w:val="000000"/>
          <w:shd w:val="clear" w:color="auto" w:fill="FFFFFF"/>
        </w:rPr>
        <w:t xml:space="preserve"> </w:t>
      </w:r>
      <w:r w:rsidRPr="0050632C">
        <w:rPr>
          <w:b/>
          <w:color w:val="000000"/>
          <w:shd w:val="clear" w:color="auto" w:fill="FFFFFF"/>
        </w:rPr>
        <w:t>Croatian</w:t>
      </w:r>
      <w:r>
        <w:rPr>
          <w:color w:val="000000"/>
          <w:shd w:val="clear" w:color="auto" w:fill="FFFFFF"/>
        </w:rPr>
        <w:t xml:space="preserve">, </w:t>
      </w:r>
      <w:r>
        <w:rPr>
          <w:rStyle w:val="tlid-translation"/>
          <w:color w:val="CC6600"/>
          <w:u w:val="single"/>
        </w:rPr>
        <w:t>za</w:t>
      </w:r>
      <w:r>
        <w:rPr>
          <w:rStyle w:val="tlid-translation"/>
        </w:rPr>
        <w:t xml:space="preserve">, towards, </w:t>
      </w:r>
      <w:r w:rsidRPr="0050632C">
        <w:rPr>
          <w:rStyle w:val="tlid-translation"/>
          <w:b/>
        </w:rPr>
        <w:t>Latvian</w:t>
      </w:r>
      <w:r>
        <w:rPr>
          <w:rStyle w:val="tlid-translation"/>
        </w:rPr>
        <w:t xml:space="preserve">, </w:t>
      </w:r>
      <w:r>
        <w:rPr>
          <w:rStyle w:val="tlid-translation"/>
          <w:color w:val="CC6600"/>
          <w:u w:val="single"/>
        </w:rPr>
        <w:t>uz</w:t>
      </w:r>
      <w:r>
        <w:rPr>
          <w:rStyle w:val="tlid-translation"/>
        </w:rPr>
        <w:t xml:space="preserve">, towards, </w:t>
      </w:r>
      <w:r w:rsidRPr="0050632C">
        <w:rPr>
          <w:rStyle w:val="tlid-translation"/>
          <w:b/>
        </w:rPr>
        <w:t>Albanian</w:t>
      </w:r>
      <w:r>
        <w:rPr>
          <w:rStyle w:val="tlid-translation"/>
        </w:rPr>
        <w:t xml:space="preserve">, </w:t>
      </w:r>
      <w:r>
        <w:rPr>
          <w:rStyle w:val="tlid-translation"/>
          <w:color w:val="009900"/>
          <w:u w:val="single"/>
          <w:shd w:val="clear" w:color="auto" w:fill="FFFFFF"/>
        </w:rPr>
        <w:t>drejt</w:t>
      </w:r>
      <w:r>
        <w:rPr>
          <w:rStyle w:val="tlid-translation"/>
          <w:color w:val="000000"/>
          <w:shd w:val="clear" w:color="auto" w:fill="FFFFFF"/>
        </w:rPr>
        <w:t xml:space="preserve">, towards, </w:t>
      </w:r>
      <w:r w:rsidRPr="00086639">
        <w:rPr>
          <w:rStyle w:val="tlid-translation"/>
          <w:b/>
          <w:color w:val="000000"/>
          <w:shd w:val="clear" w:color="auto" w:fill="FFFFFF"/>
        </w:rPr>
        <w:t>Irish</w:t>
      </w:r>
      <w:r>
        <w:rPr>
          <w:rStyle w:val="tlid-translation"/>
          <w:color w:val="000000"/>
          <w:shd w:val="clear" w:color="auto" w:fill="FFFFFF"/>
        </w:rPr>
        <w:t xml:space="preserve">, </w:t>
      </w:r>
      <w:r>
        <w:rPr>
          <w:rStyle w:val="tlid-translation"/>
          <w:rFonts w:ascii="Times" w:hAnsi="Times" w:cs="Times"/>
          <w:color w:val="009900"/>
          <w:u w:val="single"/>
        </w:rPr>
        <w:t>i dtreo</w:t>
      </w:r>
      <w:r>
        <w:rPr>
          <w:rStyle w:val="tlid-translation"/>
          <w:rFonts w:ascii="Times" w:hAnsi="Times" w:cs="Times"/>
        </w:rPr>
        <w:t xml:space="preserve">, towards, </w:t>
      </w:r>
      <w:r w:rsidRPr="00086639">
        <w:rPr>
          <w:rStyle w:val="tlid-translation"/>
          <w:rFonts w:ascii="Times" w:hAnsi="Times" w:cs="Times"/>
          <w:b/>
        </w:rPr>
        <w:t>Italian</w:t>
      </w:r>
      <w:r>
        <w:rPr>
          <w:rStyle w:val="tlid-translation"/>
          <w:rFonts w:ascii="Times" w:hAnsi="Times" w:cs="Times"/>
        </w:rPr>
        <w:t xml:space="preserve">, </w:t>
      </w:r>
      <w:r>
        <w:rPr>
          <w:rStyle w:val="tlid-translation"/>
        </w:rPr>
        <w:t xml:space="preserve">in </w:t>
      </w:r>
      <w:r>
        <w:rPr>
          <w:rStyle w:val="tlid-translation"/>
          <w:color w:val="009900"/>
          <w:u w:val="single"/>
        </w:rPr>
        <w:t>direzione</w:t>
      </w:r>
      <w:r>
        <w:rPr>
          <w:rStyle w:val="tlid-translation"/>
        </w:rPr>
        <w:t xml:space="preserve">, towards, </w:t>
      </w:r>
      <w:r w:rsidRPr="00086639">
        <w:rPr>
          <w:rStyle w:val="tlid-translation"/>
          <w:b/>
        </w:rPr>
        <w:t>Latin</w:t>
      </w:r>
      <w:r>
        <w:rPr>
          <w:rStyle w:val="tlid-translation"/>
        </w:rPr>
        <w:t xml:space="preserve">, </w:t>
      </w:r>
      <w:r>
        <w:rPr>
          <w:color w:val="EE0000"/>
        </w:rPr>
        <w:t>erga</w:t>
      </w:r>
      <w:r>
        <w:rPr>
          <w:color w:val="000000"/>
        </w:rPr>
        <w:t xml:space="preserve">, about, towards, </w:t>
      </w:r>
      <w:r w:rsidRPr="00086639">
        <w:rPr>
          <w:b/>
          <w:color w:val="000000"/>
        </w:rPr>
        <w:t>Etruscan</w:t>
      </w:r>
      <w:r>
        <w:rPr>
          <w:color w:val="000000"/>
        </w:rPr>
        <w:t xml:space="preserve">, </w:t>
      </w:r>
      <w:r>
        <w:rPr>
          <w:color w:val="EE0000"/>
        </w:rPr>
        <w:t>erce</w:t>
      </w:r>
      <w:r>
        <w:t>.</w:t>
      </w:r>
      <w:r>
        <w:rPr>
          <w:rStyle w:val="tlid-translation"/>
        </w:rPr>
        <w:br/>
      </w:r>
    </w:p>
  </w:footnote>
  <w:footnote w:id="335">
    <w:p w:rsidR="007B148B" w:rsidRPr="00B6117B" w:rsidRDefault="007B148B" w:rsidP="001D592F">
      <w:pPr>
        <w:pStyle w:val="FootnoteText"/>
        <w:rPr>
          <w:rFonts w:cstheme="minorHAnsi"/>
        </w:rPr>
      </w:pPr>
      <w:r>
        <w:rPr>
          <w:rStyle w:val="FootnoteReference"/>
        </w:rPr>
        <w:footnoteRef/>
      </w:r>
      <w:r>
        <w:t xml:space="preserve"> </w:t>
      </w:r>
      <w:r w:rsidRPr="00B6117B">
        <w:rPr>
          <w:rFonts w:cstheme="minorHAnsi"/>
          <w:b/>
        </w:rPr>
        <w:t>Hittite</w:t>
      </w:r>
      <w:r w:rsidRPr="00B6117B">
        <w:rPr>
          <w:rFonts w:cstheme="minorHAnsi"/>
        </w:rPr>
        <w:t xml:space="preserve">, </w:t>
      </w:r>
      <w:r w:rsidRPr="00B6117B">
        <w:rPr>
          <w:rFonts w:cstheme="minorHAnsi"/>
          <w:b/>
          <w:bCs/>
          <w:color w:val="009900"/>
          <w:highlight w:val="white"/>
          <w:u w:val="single"/>
          <w:shd w:val="clear" w:color="auto" w:fill="FFFFFF"/>
        </w:rPr>
        <w:t>kurta</w:t>
      </w:r>
      <w:r w:rsidRPr="00B6117B">
        <w:rPr>
          <w:rFonts w:cstheme="minorHAnsi"/>
          <w:highlight w:val="white"/>
          <w:shd w:val="clear" w:color="auto" w:fill="FFFFFF"/>
        </w:rPr>
        <w:t>, town, </w:t>
      </w:r>
      <w:r w:rsidRPr="00B6117B">
        <w:rPr>
          <w:rFonts w:cstheme="minorHAnsi"/>
          <w:shd w:val="clear" w:color="auto" w:fill="FFFFFF"/>
        </w:rPr>
        <w:t xml:space="preserve"> </w:t>
      </w:r>
      <w:r w:rsidRPr="00B6117B">
        <w:rPr>
          <w:rFonts w:cstheme="minorHAnsi"/>
          <w:b/>
          <w:bCs/>
          <w:color w:val="009900"/>
          <w:highlight w:val="white"/>
          <w:u w:val="single"/>
          <w:shd w:val="clear" w:color="auto" w:fill="FFFFFF"/>
        </w:rPr>
        <w:t>kurtali</w:t>
      </w:r>
      <w:r w:rsidRPr="00B6117B">
        <w:rPr>
          <w:rFonts w:cstheme="minorHAnsi"/>
          <w:highlight w:val="white"/>
          <w:shd w:val="clear" w:color="auto" w:fill="FFFFFF"/>
        </w:rPr>
        <w:t>, citadel dweller</w:t>
      </w:r>
      <w:r w:rsidRPr="00B6117B">
        <w:rPr>
          <w:rFonts w:cstheme="minorHAnsi"/>
          <w:shd w:val="clear" w:color="auto" w:fill="FFFFFF"/>
        </w:rPr>
        <w:t xml:space="preserve">, </w:t>
      </w:r>
      <w:r w:rsidRPr="00B6117B">
        <w:rPr>
          <w:rFonts w:cstheme="minorHAnsi"/>
          <w:b/>
          <w:shd w:val="clear" w:color="auto" w:fill="FFFFFF"/>
        </w:rPr>
        <w:t>Akkadian</w:t>
      </w:r>
      <w:r w:rsidRPr="00B6117B">
        <w:rPr>
          <w:rFonts w:cstheme="minorHAnsi"/>
          <w:shd w:val="clear" w:color="auto" w:fill="FFFFFF"/>
        </w:rPr>
        <w:t xml:space="preserve">, </w:t>
      </w:r>
      <w:r w:rsidRPr="00B6117B">
        <w:rPr>
          <w:rFonts w:cstheme="minorHAnsi"/>
          <w:b/>
          <w:bCs/>
          <w:color w:val="009900"/>
          <w:u w:val="single"/>
        </w:rPr>
        <w:t>kirḫu</w:t>
      </w:r>
      <w:r w:rsidRPr="00B6117B">
        <w:rPr>
          <w:rFonts w:cstheme="minorHAnsi"/>
        </w:rPr>
        <w:t xml:space="preserve">, fortified area within a city, enclosure wall of a sanctuary, circumvallation, citadel, </w:t>
      </w:r>
      <w:r w:rsidRPr="00B6117B">
        <w:rPr>
          <w:rFonts w:cstheme="minorHAnsi"/>
          <w:b/>
        </w:rPr>
        <w:t>Sanskrit</w:t>
      </w:r>
      <w:r w:rsidRPr="00B6117B">
        <w:rPr>
          <w:rFonts w:cstheme="minorHAnsi"/>
        </w:rPr>
        <w:t xml:space="preserve">, </w:t>
      </w:r>
      <w:r w:rsidRPr="00B6117B">
        <w:rPr>
          <w:rStyle w:val="sdata"/>
          <w:rFonts w:cstheme="minorHAnsi"/>
          <w:color w:val="009900"/>
          <w:u w:val="single"/>
        </w:rPr>
        <w:t>nagaram</w:t>
      </w:r>
      <w:r w:rsidRPr="00B6117B">
        <w:rPr>
          <w:rStyle w:val="sdata"/>
          <w:rFonts w:cstheme="minorHAnsi"/>
        </w:rPr>
        <w:t>,</w:t>
      </w:r>
      <w:r w:rsidRPr="00B6117B">
        <w:rPr>
          <w:rFonts w:cstheme="minorHAnsi"/>
        </w:rPr>
        <w:t xml:space="preserve"> </w:t>
      </w:r>
      <w:r w:rsidRPr="00B6117B">
        <w:rPr>
          <w:rStyle w:val="sdata"/>
          <w:rFonts w:cstheme="minorHAnsi"/>
        </w:rPr>
        <w:t>city, town,</w:t>
      </w:r>
      <w:r w:rsidRPr="00B6117B">
        <w:rPr>
          <w:rFonts w:cstheme="minorHAnsi"/>
        </w:rPr>
        <w:t xml:space="preserve"> </w:t>
      </w:r>
      <w:r w:rsidRPr="00B6117B">
        <w:rPr>
          <w:rFonts w:cstheme="minorHAnsi"/>
          <w:b/>
        </w:rPr>
        <w:t>Croatian</w:t>
      </w:r>
      <w:r w:rsidRPr="00B6117B">
        <w:rPr>
          <w:rFonts w:cstheme="minorHAnsi"/>
        </w:rPr>
        <w:t xml:space="preserve">, </w:t>
      </w:r>
      <w:r w:rsidRPr="00B6117B">
        <w:rPr>
          <w:rStyle w:val="shorttext"/>
          <w:rFonts w:cstheme="minorHAnsi"/>
          <w:color w:val="009900"/>
          <w:u w:val="single"/>
          <w:lang w:val="hr-HR"/>
        </w:rPr>
        <w:t>Grad</w:t>
      </w:r>
      <w:r w:rsidRPr="00B6117B">
        <w:rPr>
          <w:rStyle w:val="shorttext"/>
          <w:rFonts w:cstheme="minorHAnsi"/>
          <w:lang w:val="hr-HR"/>
        </w:rPr>
        <w:t xml:space="preserve">, city, town, </w:t>
      </w:r>
      <w:r w:rsidRPr="00B6117B">
        <w:rPr>
          <w:rFonts w:cstheme="minorHAnsi"/>
          <w:b/>
        </w:rPr>
        <w:t>Greek</w:t>
      </w:r>
      <w:r w:rsidRPr="00B6117B">
        <w:rPr>
          <w:rFonts w:cstheme="minorHAnsi"/>
        </w:rPr>
        <w:t xml:space="preserve">, </w:t>
      </w:r>
      <w:r w:rsidRPr="00B6117B">
        <w:rPr>
          <w:rStyle w:val="shorttext"/>
          <w:rFonts w:cstheme="minorHAnsi"/>
          <w:color w:val="000000"/>
          <w:lang w:val="el-GR"/>
        </w:rPr>
        <w:t xml:space="preserve">χωριό, </w:t>
      </w:r>
      <w:r w:rsidRPr="00B6117B">
        <w:rPr>
          <w:rStyle w:val="shorttext"/>
          <w:rFonts w:cstheme="minorHAnsi"/>
          <w:color w:val="009900"/>
          <w:u w:val="single"/>
          <w:lang w:val="el-GR"/>
        </w:rPr>
        <w:t>chorió</w:t>
      </w:r>
      <w:r w:rsidRPr="00B6117B">
        <w:rPr>
          <w:rFonts w:cstheme="minorHAnsi"/>
        </w:rPr>
        <w:t xml:space="preserve">, village, </w:t>
      </w:r>
      <w:r w:rsidRPr="00B6117B">
        <w:rPr>
          <w:rFonts w:cstheme="minorHAnsi"/>
          <w:b/>
        </w:rPr>
        <w:t>Irish</w:t>
      </w:r>
      <w:r w:rsidRPr="00B6117B">
        <w:rPr>
          <w:rFonts w:cstheme="minorHAnsi"/>
        </w:rPr>
        <w:t xml:space="preserve">, </w:t>
      </w:r>
      <w:r w:rsidRPr="00B6117B">
        <w:rPr>
          <w:rStyle w:val="shorttext"/>
          <w:rFonts w:cstheme="minorHAnsi"/>
          <w:color w:val="009900"/>
          <w:u w:val="single"/>
          <w:lang w:val="ga-IE"/>
        </w:rPr>
        <w:t>chathair</w:t>
      </w:r>
      <w:r w:rsidRPr="00B6117B">
        <w:rPr>
          <w:rStyle w:val="shorttext"/>
          <w:rFonts w:cstheme="minorHAnsi"/>
          <w:lang w:val="ga-IE"/>
        </w:rPr>
        <w:t>, city</w:t>
      </w:r>
      <w:r w:rsidRPr="00B6117B">
        <w:rPr>
          <w:rStyle w:val="shorttext"/>
          <w:rFonts w:cstheme="minorHAnsi"/>
        </w:rPr>
        <w:t>,</w:t>
      </w:r>
      <w:r w:rsidRPr="00B6117B">
        <w:rPr>
          <w:rStyle w:val="shorttext"/>
          <w:rFonts w:cstheme="minorHAnsi"/>
          <w:lang w:val="ga-IE"/>
        </w:rPr>
        <w:t xml:space="preserve"> </w:t>
      </w:r>
      <w:r w:rsidRPr="00B6117B">
        <w:rPr>
          <w:rFonts w:cstheme="minorHAnsi"/>
        </w:rPr>
        <w:t xml:space="preserve"> </w:t>
      </w:r>
      <w:r w:rsidRPr="00B6117B">
        <w:rPr>
          <w:rFonts w:cstheme="minorHAnsi"/>
          <w:b/>
        </w:rPr>
        <w:t>Welsh</w:t>
      </w:r>
      <w:r w:rsidRPr="00B6117B">
        <w:rPr>
          <w:rFonts w:cstheme="minorHAnsi"/>
        </w:rPr>
        <w:t xml:space="preserve">, </w:t>
      </w:r>
      <w:r w:rsidRPr="00B6117B">
        <w:rPr>
          <w:rStyle w:val="unicode"/>
          <w:rFonts w:cstheme="minorHAnsi"/>
          <w:color w:val="009900"/>
          <w:u w:val="single"/>
          <w:shd w:val="clear" w:color="auto" w:fill="FFFFFF"/>
        </w:rPr>
        <w:t>caer -au</w:t>
      </w:r>
      <w:r w:rsidRPr="00B6117B">
        <w:rPr>
          <w:rStyle w:val="unicode"/>
          <w:rFonts w:cstheme="minorHAnsi"/>
          <w:color w:val="0000EE"/>
          <w:shd w:val="clear" w:color="auto" w:fill="FFFFFF"/>
        </w:rPr>
        <w:t>,</w:t>
      </w:r>
      <w:r w:rsidRPr="00B6117B">
        <w:rPr>
          <w:rStyle w:val="unicode"/>
          <w:rFonts w:cstheme="minorHAnsi"/>
          <w:color w:val="000000"/>
          <w:shd w:val="clear" w:color="auto" w:fill="FFFFFF"/>
        </w:rPr>
        <w:t xml:space="preserve"> </w:t>
      </w:r>
      <w:r w:rsidRPr="00B6117B">
        <w:rPr>
          <w:rStyle w:val="unicode"/>
          <w:rFonts w:cstheme="minorHAnsi"/>
          <w:color w:val="009900"/>
          <w:u w:val="single"/>
          <w:shd w:val="clear" w:color="auto" w:fill="FFFFFF"/>
        </w:rPr>
        <w:t>ceyrdd</w:t>
      </w:r>
      <w:r w:rsidRPr="00B6117B">
        <w:rPr>
          <w:rStyle w:val="unicode"/>
          <w:rFonts w:cstheme="minorHAnsi"/>
          <w:color w:val="000000"/>
          <w:shd w:val="clear" w:color="auto" w:fill="FFFFFF"/>
        </w:rPr>
        <w:t>, wall, rampart, castle, fort, fortress, fastness,</w:t>
      </w:r>
      <w:r w:rsidRPr="00B6117B">
        <w:rPr>
          <w:rFonts w:cstheme="minorHAnsi"/>
          <w:color w:val="000000"/>
          <w:shd w:val="clear" w:color="auto" w:fill="FFFFFF"/>
        </w:rPr>
        <w:t xml:space="preserve"> </w:t>
      </w:r>
      <w:r w:rsidRPr="00B6117B">
        <w:rPr>
          <w:rStyle w:val="unicode"/>
          <w:rFonts w:cstheme="minorHAnsi"/>
          <w:color w:val="000000"/>
          <w:shd w:val="clear" w:color="auto" w:fill="FFFFFF"/>
        </w:rPr>
        <w:t xml:space="preserve">city, </w:t>
      </w:r>
      <w:r w:rsidRPr="00B6117B">
        <w:rPr>
          <w:rStyle w:val="unicode"/>
          <w:rFonts w:cstheme="minorHAnsi"/>
          <w:b/>
          <w:color w:val="000000"/>
          <w:shd w:val="clear" w:color="auto" w:fill="FFFFFF"/>
        </w:rPr>
        <w:t>Breton</w:t>
      </w:r>
      <w:r w:rsidRPr="00B6117B">
        <w:rPr>
          <w:rStyle w:val="unicode"/>
          <w:rFonts w:cstheme="minorHAnsi"/>
          <w:color w:val="000000"/>
          <w:shd w:val="clear" w:color="auto" w:fill="FFFFFF"/>
        </w:rPr>
        <w:t xml:space="preserve">, </w:t>
      </w:r>
      <w:r w:rsidRPr="00B6117B">
        <w:rPr>
          <w:rStyle w:val="unicode"/>
          <w:rFonts w:cstheme="minorHAnsi"/>
          <w:color w:val="009900"/>
          <w:u w:val="single"/>
          <w:shd w:val="clear" w:color="auto" w:fill="FFFFFF"/>
        </w:rPr>
        <w:t>kêr</w:t>
      </w:r>
      <w:r w:rsidRPr="00B6117B">
        <w:rPr>
          <w:rStyle w:val="unicode"/>
          <w:rFonts w:cstheme="minorHAnsi"/>
          <w:color w:val="3333FF"/>
          <w:shd w:val="clear" w:color="auto" w:fill="FFFFFF"/>
        </w:rPr>
        <w:t>,</w:t>
      </w:r>
      <w:r w:rsidRPr="00B6117B">
        <w:rPr>
          <w:rStyle w:val="unicode"/>
          <w:rFonts w:cstheme="minorHAnsi"/>
          <w:color w:val="000000"/>
          <w:shd w:val="clear" w:color="auto" w:fill="FFFFFF"/>
        </w:rPr>
        <w:t xml:space="preserve"> town, </w:t>
      </w:r>
      <w:r w:rsidRPr="00B6117B">
        <w:rPr>
          <w:rFonts w:cstheme="minorHAnsi"/>
          <w:b/>
        </w:rPr>
        <w:t>Gujarati</w:t>
      </w:r>
      <w:r w:rsidRPr="00B6117B">
        <w:rPr>
          <w:rFonts w:cstheme="minorHAnsi"/>
        </w:rPr>
        <w:t xml:space="preserve">, </w:t>
      </w:r>
      <w:r w:rsidRPr="00B6117B">
        <w:rPr>
          <w:rStyle w:val="tlid-translation"/>
          <w:rFonts w:ascii="Nirmala UI" w:hAnsi="Nirmala UI" w:cs="Nirmala UI" w:hint="cs"/>
          <w:cs/>
          <w:lang w:bidi="gu-IN"/>
        </w:rPr>
        <w:t>નગર</w:t>
      </w:r>
      <w:r w:rsidRPr="00B6117B">
        <w:rPr>
          <w:rStyle w:val="tlid-translation"/>
          <w:rFonts w:cstheme="minorHAnsi"/>
          <w:lang w:bidi="gu-IN"/>
        </w:rPr>
        <w:t>,</w:t>
      </w:r>
      <w:r w:rsidRPr="00B6117B">
        <w:rPr>
          <w:rStyle w:val="tlid-translation"/>
          <w:rFonts w:cstheme="minorHAnsi"/>
          <w:cs/>
          <w:lang w:bidi="gu-IN"/>
        </w:rPr>
        <w:t xml:space="preserve"> </w:t>
      </w:r>
      <w:r w:rsidRPr="00B6117B">
        <w:rPr>
          <w:rFonts w:cstheme="minorHAnsi"/>
          <w:color w:val="009900"/>
          <w:u w:val="single"/>
        </w:rPr>
        <w:t>Nagara</w:t>
      </w:r>
      <w:r w:rsidRPr="00B6117B">
        <w:rPr>
          <w:rFonts w:cstheme="minorHAnsi"/>
        </w:rPr>
        <w:t>, town,</w:t>
      </w:r>
      <w:r w:rsidRPr="00B6117B">
        <w:rPr>
          <w:rStyle w:val="shorttext"/>
          <w:rFonts w:cstheme="minorHAnsi"/>
          <w:lang w:val="hr-HR"/>
        </w:rPr>
        <w:t xml:space="preserve"> </w:t>
      </w:r>
      <w:r w:rsidRPr="00B6117B">
        <w:rPr>
          <w:rStyle w:val="unicode"/>
          <w:rFonts w:cstheme="minorHAnsi"/>
          <w:b/>
          <w:color w:val="000000"/>
          <w:shd w:val="clear" w:color="auto" w:fill="FFFFFF"/>
        </w:rPr>
        <w:t>Lycian</w:t>
      </w:r>
      <w:r w:rsidRPr="00B6117B">
        <w:rPr>
          <w:rStyle w:val="unicode"/>
          <w:rFonts w:cstheme="minorHAnsi"/>
          <w:color w:val="000000"/>
          <w:shd w:val="clear" w:color="auto" w:fill="FFFFFF"/>
        </w:rPr>
        <w:t xml:space="preserve">, </w:t>
      </w:r>
      <w:r w:rsidRPr="00B6117B">
        <w:rPr>
          <w:rStyle w:val="unicode"/>
          <w:rFonts w:cstheme="minorHAnsi"/>
          <w:color w:val="009900"/>
          <w:u w:val="single"/>
          <w:shd w:val="clear" w:color="auto" w:fill="FFFFFF"/>
        </w:rPr>
        <w:t>KerTTi</w:t>
      </w:r>
      <w:r w:rsidRPr="00B6117B">
        <w:rPr>
          <w:rStyle w:val="unicode"/>
          <w:rFonts w:cstheme="minorHAnsi"/>
          <w:color w:val="000000"/>
          <w:shd w:val="clear" w:color="auto" w:fill="FFFFFF"/>
        </w:rPr>
        <w:t xml:space="preserve">, a city, </w:t>
      </w:r>
      <w:r w:rsidRPr="00B6117B">
        <w:rPr>
          <w:rStyle w:val="shorttext"/>
          <w:rFonts w:cstheme="minorHAnsi"/>
          <w:b/>
          <w:lang w:val="hr-HR"/>
        </w:rPr>
        <w:t>Phrygian</w:t>
      </w:r>
      <w:r w:rsidRPr="00B6117B">
        <w:rPr>
          <w:rStyle w:val="shorttext"/>
          <w:rFonts w:cstheme="minorHAnsi"/>
          <w:lang w:val="hr-HR"/>
        </w:rPr>
        <w:t xml:space="preserve">, </w:t>
      </w:r>
      <w:r w:rsidRPr="00B6117B">
        <w:rPr>
          <w:rFonts w:cstheme="minorHAnsi"/>
          <w:color w:val="009900"/>
          <w:u w:val="single"/>
        </w:rPr>
        <w:t>gordum</w:t>
      </w:r>
      <w:r w:rsidRPr="00B6117B">
        <w:rPr>
          <w:rFonts w:cstheme="minorHAnsi"/>
        </w:rPr>
        <w:t xml:space="preserve">, </w:t>
      </w:r>
      <w:r w:rsidRPr="00B6117B">
        <w:rPr>
          <w:rFonts w:cstheme="minorHAnsi"/>
          <w:color w:val="009900"/>
          <w:u w:val="single"/>
        </w:rPr>
        <w:t>zordum</w:t>
      </w:r>
      <w:r w:rsidRPr="00B6117B">
        <w:rPr>
          <w:rFonts w:cstheme="minorHAnsi"/>
        </w:rPr>
        <w:t xml:space="preserve">, a city, </w:t>
      </w:r>
      <w:r w:rsidRPr="00B6117B">
        <w:rPr>
          <w:rStyle w:val="unicode"/>
          <w:rFonts w:cstheme="minorHAnsi"/>
          <w:b/>
          <w:color w:val="000000"/>
          <w:shd w:val="clear" w:color="auto" w:fill="FFFFFF"/>
        </w:rPr>
        <w:t>Hittite</w:t>
      </w:r>
      <w:r w:rsidRPr="00B6117B">
        <w:rPr>
          <w:rStyle w:val="unicode"/>
          <w:rFonts w:cstheme="minorHAnsi"/>
          <w:color w:val="000000"/>
          <w:shd w:val="clear" w:color="auto" w:fill="FFFFFF"/>
        </w:rPr>
        <w:t xml:space="preserve">, </w:t>
      </w:r>
      <w:r>
        <w:rPr>
          <w:rStyle w:val="unicode"/>
          <w:b/>
          <w:bCs/>
          <w:color w:val="993399"/>
          <w:u w:val="single"/>
        </w:rPr>
        <w:t>happiriya</w:t>
      </w:r>
      <w:r>
        <w:rPr>
          <w:rStyle w:val="unicode"/>
          <w:b/>
          <w:bCs/>
        </w:rPr>
        <w:t>-</w:t>
      </w:r>
      <w:r w:rsidRPr="0031235A">
        <w:rPr>
          <w:rStyle w:val="unicode"/>
          <w:bCs/>
        </w:rPr>
        <w:t>,</w:t>
      </w:r>
      <w:r w:rsidRPr="0031235A">
        <w:rPr>
          <w:rStyle w:val="unicode"/>
        </w:rPr>
        <w:t xml:space="preserve"> </w:t>
      </w:r>
      <w:r>
        <w:rPr>
          <w:rStyle w:val="unicode"/>
        </w:rPr>
        <w:t>town,</w:t>
      </w:r>
      <w:r>
        <w:rPr>
          <w:rStyle w:val="unicode"/>
          <w:b/>
          <w:bCs/>
        </w:rPr>
        <w:t xml:space="preserve"> </w:t>
      </w:r>
      <w:r>
        <w:rPr>
          <w:rStyle w:val="unicode"/>
        </w:rPr>
        <w:t>city,</w:t>
      </w:r>
      <w:r w:rsidRPr="00B6117B">
        <w:rPr>
          <w:rStyle w:val="unicode"/>
          <w:rFonts w:cstheme="minorHAnsi"/>
          <w:color w:val="000000"/>
          <w:shd w:val="clear" w:color="auto" w:fill="FFFFFF"/>
        </w:rPr>
        <w:t xml:space="preserve"> </w:t>
      </w:r>
      <w:r w:rsidRPr="00B6117B">
        <w:rPr>
          <w:rFonts w:cstheme="minorHAnsi"/>
          <w:b/>
          <w:bCs/>
          <w:color w:val="993399"/>
          <w:u w:val="single"/>
        </w:rPr>
        <w:t>hapiria/hapira</w:t>
      </w:r>
      <w:r w:rsidRPr="00B6117B">
        <w:rPr>
          <w:rFonts w:cstheme="minorHAnsi"/>
          <w:color w:val="3333FF"/>
        </w:rPr>
        <w:t xml:space="preserve">, </w:t>
      </w:r>
      <w:r w:rsidRPr="00B6117B">
        <w:rPr>
          <w:rFonts w:cstheme="minorHAnsi"/>
          <w:b/>
          <w:bCs/>
          <w:color w:val="993399"/>
          <w:u w:val="single"/>
        </w:rPr>
        <w:t>hapiriant</w:t>
      </w:r>
      <w:r w:rsidRPr="00B6117B">
        <w:rPr>
          <w:rStyle w:val="unicode"/>
          <w:rFonts w:cstheme="minorHAnsi"/>
          <w:color w:val="000000"/>
          <w:shd w:val="clear" w:color="auto" w:fill="FFFFFF"/>
        </w:rPr>
        <w:t xml:space="preserve">, town, place of trade, </w:t>
      </w:r>
      <w:r w:rsidRPr="00B6117B">
        <w:rPr>
          <w:rStyle w:val="unicode"/>
          <w:rFonts w:cstheme="minorHAnsi"/>
          <w:b/>
          <w:bCs/>
          <w:color w:val="993399"/>
          <w:u w:val="single"/>
          <w:shd w:val="clear" w:color="auto" w:fill="FFFFFF"/>
        </w:rPr>
        <w:t>happiriya</w:t>
      </w:r>
      <w:r w:rsidRPr="00B6117B">
        <w:rPr>
          <w:rStyle w:val="unicode"/>
          <w:rFonts w:cstheme="minorHAnsi"/>
          <w:color w:val="000000"/>
          <w:shd w:val="clear" w:color="auto" w:fill="FFFFFF"/>
        </w:rPr>
        <w:t xml:space="preserve">- town, </w:t>
      </w:r>
      <w:r w:rsidRPr="00B6117B">
        <w:rPr>
          <w:rStyle w:val="unicode"/>
          <w:rFonts w:cstheme="minorHAnsi"/>
          <w:b/>
          <w:color w:val="000000"/>
          <w:shd w:val="clear" w:color="auto" w:fill="FFFFFF"/>
        </w:rPr>
        <w:t>Sanskrit</w:t>
      </w:r>
      <w:r w:rsidRPr="00B6117B">
        <w:rPr>
          <w:rStyle w:val="unicode"/>
          <w:rFonts w:cstheme="minorHAnsi"/>
          <w:color w:val="000000"/>
          <w:shd w:val="clear" w:color="auto" w:fill="FFFFFF"/>
        </w:rPr>
        <w:t xml:space="preserve">, </w:t>
      </w:r>
      <w:r>
        <w:rPr>
          <w:rStyle w:val="sdata"/>
          <w:color w:val="993399"/>
          <w:u w:val="single"/>
          <w:shd w:val="clear" w:color="auto" w:fill="FFFFFF"/>
        </w:rPr>
        <w:t>pur</w:t>
      </w:r>
      <w:r>
        <w:rPr>
          <w:rStyle w:val="sdata"/>
          <w:shd w:val="clear" w:color="auto" w:fill="FFFFFF"/>
        </w:rPr>
        <w:t xml:space="preserve">, </w:t>
      </w:r>
      <w:r w:rsidRPr="00B6117B">
        <w:rPr>
          <w:rStyle w:val="unicode"/>
          <w:rFonts w:cstheme="minorHAnsi"/>
          <w:color w:val="000000"/>
          <w:shd w:val="clear" w:color="auto" w:fill="FFFFFF"/>
        </w:rPr>
        <w:t xml:space="preserve"> </w:t>
      </w:r>
      <w:r w:rsidRPr="00B6117B">
        <w:rPr>
          <w:rStyle w:val="sdata"/>
          <w:rFonts w:cstheme="minorHAnsi"/>
          <w:color w:val="993399"/>
          <w:u w:val="single"/>
        </w:rPr>
        <w:t>puram</w:t>
      </w:r>
      <w:r w:rsidRPr="00B6117B">
        <w:rPr>
          <w:rStyle w:val="sdata"/>
          <w:rFonts w:cstheme="minorHAnsi"/>
        </w:rPr>
        <w:t>, city, town,</w:t>
      </w:r>
      <w:r w:rsidRPr="00B6117B">
        <w:rPr>
          <w:rStyle w:val="unicode"/>
          <w:rFonts w:cstheme="minorHAnsi"/>
          <w:color w:val="000000"/>
          <w:shd w:val="clear" w:color="auto" w:fill="FFFFFF"/>
        </w:rPr>
        <w:t xml:space="preserve"> </w:t>
      </w:r>
      <w:r w:rsidRPr="00B6117B">
        <w:rPr>
          <w:rStyle w:val="unicode"/>
          <w:rFonts w:cstheme="minorHAnsi"/>
          <w:b/>
          <w:color w:val="000000"/>
          <w:shd w:val="clear" w:color="auto" w:fill="FFFFFF"/>
        </w:rPr>
        <w:t>Akkadian</w:t>
      </w:r>
      <w:r w:rsidRPr="00B6117B">
        <w:rPr>
          <w:rStyle w:val="unicode"/>
          <w:rFonts w:cstheme="minorHAnsi"/>
          <w:color w:val="000000"/>
          <w:shd w:val="clear" w:color="auto" w:fill="FFFFFF"/>
        </w:rPr>
        <w:t xml:space="preserve">, </w:t>
      </w:r>
      <w:r w:rsidRPr="00B6117B">
        <w:rPr>
          <w:rFonts w:cstheme="minorHAnsi"/>
          <w:b/>
          <w:bCs/>
          <w:color w:val="3333FF"/>
          <w:u w:val="single"/>
        </w:rPr>
        <w:t>kādu</w:t>
      </w:r>
      <w:r w:rsidRPr="00B6117B">
        <w:rPr>
          <w:rFonts w:cstheme="minorHAnsi"/>
        </w:rPr>
        <w:t xml:space="preserve">, fortified outpost, fee payable by owners of date groves for guard service, </w:t>
      </w:r>
      <w:r w:rsidRPr="00B6117B">
        <w:rPr>
          <w:rFonts w:cstheme="minorHAnsi"/>
          <w:b/>
        </w:rPr>
        <w:t>Sanskrit</w:t>
      </w:r>
      <w:r w:rsidRPr="00B6117B">
        <w:rPr>
          <w:rFonts w:cstheme="minorHAnsi"/>
        </w:rPr>
        <w:t xml:space="preserve">, </w:t>
      </w:r>
      <w:r w:rsidRPr="00B6117B">
        <w:rPr>
          <w:rFonts w:cstheme="minorHAnsi"/>
          <w:color w:val="3333FF"/>
          <w:u w:val="single"/>
        </w:rPr>
        <w:t>khattah</w:t>
      </w:r>
      <w:r w:rsidRPr="00B6117B">
        <w:rPr>
          <w:rFonts w:cstheme="minorHAnsi"/>
        </w:rPr>
        <w:t xml:space="preserve">, tower, </w:t>
      </w:r>
      <w:r w:rsidRPr="00B6117B">
        <w:rPr>
          <w:rStyle w:val="sdata"/>
          <w:rFonts w:cstheme="minorHAnsi"/>
          <w:color w:val="3333FF"/>
        </w:rPr>
        <w:t>koṭaḥ</w:t>
      </w:r>
      <w:r w:rsidRPr="00B6117B">
        <w:rPr>
          <w:rStyle w:val="sdata"/>
          <w:rFonts w:cstheme="minorHAnsi"/>
        </w:rPr>
        <w:t xml:space="preserve">, fort, </w:t>
      </w:r>
      <w:r w:rsidRPr="00B6117B">
        <w:rPr>
          <w:rStyle w:val="sdata"/>
          <w:rFonts w:cstheme="minorHAnsi"/>
          <w:b/>
        </w:rPr>
        <w:t>Albanian</w:t>
      </w:r>
      <w:r w:rsidRPr="00B6117B">
        <w:rPr>
          <w:rStyle w:val="sdata"/>
          <w:rFonts w:cstheme="minorHAnsi"/>
        </w:rPr>
        <w:t xml:space="preserve">, </w:t>
      </w:r>
      <w:r w:rsidRPr="00B6117B">
        <w:rPr>
          <w:rFonts w:cstheme="minorHAnsi"/>
          <w:color w:val="0000EE"/>
        </w:rPr>
        <w:t xml:space="preserve">kala, </w:t>
      </w:r>
      <w:r w:rsidRPr="00B6117B">
        <w:rPr>
          <w:rFonts w:cstheme="minorHAnsi"/>
          <w:color w:val="000000"/>
        </w:rPr>
        <w:t xml:space="preserve">castle,  </w:t>
      </w:r>
      <w:r w:rsidRPr="00B6117B">
        <w:rPr>
          <w:rFonts w:cstheme="minorHAnsi"/>
          <w:b/>
          <w:color w:val="000000"/>
        </w:rPr>
        <w:t>Tocharian</w:t>
      </w:r>
      <w:r w:rsidRPr="00B6117B">
        <w:rPr>
          <w:rFonts w:cstheme="minorHAnsi"/>
          <w:color w:val="000000"/>
        </w:rPr>
        <w:t xml:space="preserve">, </w:t>
      </w:r>
      <w:r w:rsidRPr="00B6117B">
        <w:rPr>
          <w:rStyle w:val="unicode"/>
          <w:rFonts w:cstheme="minorHAnsi"/>
          <w:color w:val="3333FF"/>
          <w:u w:val="single"/>
          <w:shd w:val="clear" w:color="auto" w:fill="FFFFFF"/>
        </w:rPr>
        <w:t>kuccatāk</w:t>
      </w:r>
      <w:r w:rsidRPr="00B6117B">
        <w:rPr>
          <w:rStyle w:val="unicode"/>
          <w:rFonts w:cstheme="minorHAnsi"/>
          <w:color w:val="000000"/>
          <w:shd w:val="clear" w:color="auto" w:fill="FFFFFF"/>
        </w:rPr>
        <w:t xml:space="preserve"> [B </w:t>
      </w:r>
      <w:r w:rsidRPr="00B6117B">
        <w:rPr>
          <w:rStyle w:val="unicode"/>
          <w:rFonts w:cstheme="minorHAnsi"/>
          <w:color w:val="3333FF"/>
          <w:u w:val="single"/>
          <w:shd w:val="clear" w:color="auto" w:fill="FFFFFF"/>
        </w:rPr>
        <w:t>kucatāk</w:t>
      </w:r>
      <w:r w:rsidRPr="00B6117B">
        <w:rPr>
          <w:rStyle w:val="unicode"/>
          <w:rFonts w:cstheme="minorHAnsi"/>
          <w:color w:val="000000"/>
          <w:shd w:val="clear" w:color="auto" w:fill="FFFFFF"/>
        </w:rPr>
        <w:t xml:space="preserve">], fort,  </w:t>
      </w:r>
      <w:r w:rsidRPr="00B6117B">
        <w:rPr>
          <w:rStyle w:val="unicode"/>
          <w:rFonts w:cstheme="minorHAnsi"/>
          <w:b/>
          <w:color w:val="000000"/>
          <w:shd w:val="clear" w:color="auto" w:fill="FFFFFF"/>
        </w:rPr>
        <w:t>Hittite</w:t>
      </w:r>
      <w:r w:rsidRPr="00B6117B">
        <w:rPr>
          <w:rStyle w:val="unicode"/>
          <w:rFonts w:cstheme="minorHAnsi"/>
          <w:color w:val="000000"/>
          <w:shd w:val="clear" w:color="auto" w:fill="FFFFFF"/>
        </w:rPr>
        <w:t xml:space="preserve">, </w:t>
      </w:r>
      <w:r w:rsidRPr="00B6117B">
        <w:rPr>
          <w:rStyle w:val="unicode"/>
          <w:rFonts w:cstheme="minorHAnsi"/>
          <w:b/>
          <w:bCs/>
          <w:color w:val="993399"/>
          <w:u w:val="single"/>
          <w:shd w:val="clear" w:color="auto" w:fill="FFFFFF"/>
        </w:rPr>
        <w:t>URU</w:t>
      </w:r>
      <w:r w:rsidRPr="00B6117B">
        <w:rPr>
          <w:rStyle w:val="unicode"/>
          <w:rFonts w:cstheme="minorHAnsi"/>
          <w:color w:val="222222"/>
          <w:shd w:val="clear" w:color="auto" w:fill="FFFFFF"/>
        </w:rPr>
        <w:t xml:space="preserve">, city, </w:t>
      </w:r>
      <w:r w:rsidRPr="00B6117B">
        <w:rPr>
          <w:rStyle w:val="unicode"/>
          <w:rFonts w:cstheme="minorHAnsi"/>
          <w:b/>
          <w:color w:val="222222"/>
          <w:shd w:val="clear" w:color="auto" w:fill="FFFFFF"/>
        </w:rPr>
        <w:t>Akkadian</w:t>
      </w:r>
      <w:r w:rsidRPr="00B6117B">
        <w:rPr>
          <w:rStyle w:val="unicode"/>
          <w:rFonts w:cstheme="minorHAnsi"/>
          <w:color w:val="222222"/>
          <w:shd w:val="clear" w:color="auto" w:fill="FFFFFF"/>
        </w:rPr>
        <w:t xml:space="preserve">, </w:t>
      </w:r>
      <w:r w:rsidRPr="00B6117B">
        <w:rPr>
          <w:rFonts w:cstheme="minorHAnsi"/>
          <w:b/>
          <w:bCs/>
          <w:color w:val="993399"/>
          <w:u w:val="single"/>
        </w:rPr>
        <w:t>ūru</w:t>
      </w:r>
      <w:r w:rsidRPr="00B6117B">
        <w:rPr>
          <w:rFonts w:cstheme="minorHAnsi"/>
        </w:rPr>
        <w:t>, city,</w:t>
      </w:r>
      <w:r w:rsidRPr="00B6117B">
        <w:rPr>
          <w:rStyle w:val="unicode"/>
          <w:rFonts w:cstheme="minorHAnsi"/>
          <w:color w:val="000000"/>
          <w:shd w:val="clear" w:color="auto" w:fill="FFFFFF"/>
        </w:rPr>
        <w:t xml:space="preserve"> </w:t>
      </w:r>
      <w:r w:rsidRPr="00B6117B">
        <w:rPr>
          <w:rStyle w:val="unicode"/>
          <w:rFonts w:cstheme="minorHAnsi"/>
          <w:b/>
          <w:color w:val="000000"/>
          <w:shd w:val="clear" w:color="auto" w:fill="FFFFFF"/>
        </w:rPr>
        <w:t>Hurrian</w:t>
      </w:r>
      <w:r w:rsidRPr="00B6117B">
        <w:rPr>
          <w:rStyle w:val="unicode"/>
          <w:rFonts w:cstheme="minorHAnsi"/>
          <w:color w:val="000000"/>
          <w:shd w:val="clear" w:color="auto" w:fill="FFFFFF"/>
        </w:rPr>
        <w:t xml:space="preserve">, </w:t>
      </w:r>
      <w:r w:rsidRPr="00B6117B">
        <w:rPr>
          <w:rFonts w:cstheme="minorHAnsi"/>
          <w:color w:val="009900"/>
        </w:rPr>
        <w:t>*</w:t>
      </w:r>
      <w:r w:rsidRPr="00B6117B">
        <w:rPr>
          <w:rFonts w:cstheme="minorHAnsi"/>
          <w:color w:val="993399"/>
          <w:u w:val="single"/>
        </w:rPr>
        <w:t>ard</w:t>
      </w:r>
      <w:r w:rsidRPr="00B6117B">
        <w:rPr>
          <w:rFonts w:cstheme="minorHAnsi"/>
        </w:rPr>
        <w:t xml:space="preserve">, town, </w:t>
      </w:r>
      <w:r w:rsidRPr="00B6117B">
        <w:rPr>
          <w:rFonts w:cstheme="minorHAnsi"/>
          <w:b/>
        </w:rPr>
        <w:t>Belarusian</w:t>
      </w:r>
      <w:r w:rsidRPr="00B6117B">
        <w:rPr>
          <w:rFonts w:cstheme="minorHAnsi"/>
        </w:rPr>
        <w:t xml:space="preserve">, </w:t>
      </w:r>
      <w:r w:rsidRPr="00B6117B">
        <w:rPr>
          <w:rStyle w:val="shorttext"/>
          <w:rFonts w:cstheme="minorHAnsi"/>
          <w:lang w:val="be-BY"/>
        </w:rPr>
        <w:t xml:space="preserve">горад, </w:t>
      </w:r>
      <w:r w:rsidRPr="00B6117B">
        <w:rPr>
          <w:rFonts w:cstheme="minorHAnsi"/>
          <w:color w:val="993399"/>
          <w:u w:val="single"/>
        </w:rPr>
        <w:t>horad</w:t>
      </w:r>
      <w:r w:rsidRPr="00B6117B">
        <w:rPr>
          <w:rFonts w:cstheme="minorHAnsi"/>
        </w:rPr>
        <w:t xml:space="preserve">, city, town, </w:t>
      </w:r>
      <w:r w:rsidRPr="00B6117B">
        <w:rPr>
          <w:rFonts w:cstheme="minorHAnsi"/>
          <w:b/>
        </w:rPr>
        <w:t>Romanian</w:t>
      </w:r>
      <w:r w:rsidRPr="00B6117B">
        <w:rPr>
          <w:rFonts w:cstheme="minorHAnsi"/>
        </w:rPr>
        <w:t xml:space="preserve">, </w:t>
      </w:r>
      <w:r w:rsidRPr="00B6117B">
        <w:rPr>
          <w:rStyle w:val="shorttext"/>
          <w:rFonts w:cstheme="minorHAnsi"/>
          <w:color w:val="993399"/>
          <w:u w:val="single"/>
          <w:lang w:val="ro-RO"/>
        </w:rPr>
        <w:t>oraș</w:t>
      </w:r>
      <w:r w:rsidRPr="00B6117B">
        <w:rPr>
          <w:rStyle w:val="shorttext"/>
          <w:rFonts w:cstheme="minorHAnsi"/>
          <w:lang w:val="ro-RO"/>
        </w:rPr>
        <w:t xml:space="preserve">, city, town, </w:t>
      </w:r>
      <w:r w:rsidRPr="00B6117B">
        <w:rPr>
          <w:rStyle w:val="shorttext"/>
          <w:rFonts w:cstheme="minorHAnsi"/>
          <w:b/>
          <w:lang w:val="ro-RO"/>
        </w:rPr>
        <w:t>Basque</w:t>
      </w:r>
      <w:r w:rsidRPr="00B6117B">
        <w:rPr>
          <w:rStyle w:val="shorttext"/>
          <w:rFonts w:cstheme="minorHAnsi"/>
          <w:lang w:val="ro-RO"/>
        </w:rPr>
        <w:t xml:space="preserve">, </w:t>
      </w:r>
      <w:r w:rsidRPr="00B6117B">
        <w:rPr>
          <w:rStyle w:val="tlid-translation"/>
          <w:rFonts w:cstheme="minorHAnsi"/>
          <w:color w:val="993399"/>
          <w:u w:val="single"/>
          <w:lang w:val="eu-ES"/>
        </w:rPr>
        <w:t>herri</w:t>
      </w:r>
      <w:r w:rsidRPr="00B6117B">
        <w:rPr>
          <w:rStyle w:val="tlid-translation"/>
          <w:rFonts w:cstheme="minorHAnsi"/>
          <w:lang w:val="eu-ES"/>
        </w:rPr>
        <w:t xml:space="preserve">, town, </w:t>
      </w:r>
      <w:r w:rsidRPr="00B6117B">
        <w:rPr>
          <w:rStyle w:val="tlid-translation"/>
          <w:rFonts w:cstheme="minorHAnsi"/>
          <w:color w:val="993399"/>
          <w:u w:val="single"/>
          <w:lang w:val="eu-ES"/>
        </w:rPr>
        <w:t>herrixka</w:t>
      </w:r>
      <w:r w:rsidRPr="00B6117B">
        <w:rPr>
          <w:rStyle w:val="tlid-translation"/>
          <w:rFonts w:cstheme="minorHAnsi"/>
          <w:lang w:val="eu-ES"/>
        </w:rPr>
        <w:t xml:space="preserve">, village, </w:t>
      </w:r>
      <w:r w:rsidRPr="00B6117B">
        <w:rPr>
          <w:rStyle w:val="tlid-translation"/>
          <w:rFonts w:cstheme="minorHAnsi"/>
          <w:color w:val="993399"/>
          <w:u w:val="single"/>
          <w:lang w:val="eu-ES"/>
        </w:rPr>
        <w:t>hiri</w:t>
      </w:r>
      <w:r w:rsidRPr="00B6117B">
        <w:rPr>
          <w:rStyle w:val="tlid-translation"/>
          <w:rFonts w:cstheme="minorHAnsi"/>
          <w:lang w:val="eu-ES"/>
        </w:rPr>
        <w:t>, city, town,</w:t>
      </w:r>
      <w:r w:rsidRPr="00B6117B">
        <w:rPr>
          <w:rStyle w:val="shorttext"/>
          <w:rFonts w:cstheme="minorHAnsi"/>
          <w:lang w:val="ro-RO"/>
        </w:rPr>
        <w:t xml:space="preserve"> </w:t>
      </w:r>
      <w:r w:rsidRPr="00B6117B">
        <w:rPr>
          <w:rStyle w:val="shorttext"/>
          <w:rFonts w:cstheme="minorHAnsi"/>
          <w:b/>
          <w:lang w:val="ro-RO"/>
        </w:rPr>
        <w:t>Latin</w:t>
      </w:r>
      <w:r w:rsidRPr="00B6117B">
        <w:rPr>
          <w:rStyle w:val="shorttext"/>
          <w:rFonts w:cstheme="minorHAnsi"/>
          <w:lang w:val="ro-RO"/>
        </w:rPr>
        <w:t xml:space="preserve">, </w:t>
      </w:r>
      <w:r w:rsidRPr="00B6117B">
        <w:rPr>
          <w:rFonts w:cstheme="minorHAnsi"/>
          <w:color w:val="993399"/>
          <w:u w:val="single"/>
        </w:rPr>
        <w:t>urb-bis</w:t>
      </w:r>
      <w:r w:rsidRPr="00B6117B">
        <w:rPr>
          <w:rFonts w:cstheme="minorHAnsi"/>
        </w:rPr>
        <w:t xml:space="preserve">, walled city or town, especially Rome, </w:t>
      </w:r>
      <w:r w:rsidRPr="00B6117B">
        <w:rPr>
          <w:rFonts w:cstheme="minorHAnsi"/>
          <w:b/>
        </w:rPr>
        <w:t>English</w:t>
      </w:r>
      <w:r w:rsidRPr="00B6117B">
        <w:rPr>
          <w:rFonts w:cstheme="minorHAnsi"/>
        </w:rPr>
        <w:t xml:space="preserve">, </w:t>
      </w:r>
      <w:r w:rsidRPr="00B6117B">
        <w:rPr>
          <w:rFonts w:cstheme="minorHAnsi"/>
          <w:color w:val="993399"/>
          <w:u w:val="single"/>
        </w:rPr>
        <w:t>urban</w:t>
      </w:r>
      <w:r w:rsidRPr="00B6117B">
        <w:rPr>
          <w:rFonts w:cstheme="minorHAnsi"/>
          <w:color w:val="993399"/>
        </w:rPr>
        <w:t xml:space="preserve">, </w:t>
      </w:r>
      <w:r w:rsidRPr="00B6117B">
        <w:rPr>
          <w:rFonts w:cstheme="minorHAnsi"/>
        </w:rPr>
        <w:t xml:space="preserve">of or </w:t>
      </w:r>
      <w:r w:rsidRPr="00B6117B">
        <w:rPr>
          <w:rFonts w:cstheme="minorHAnsi"/>
          <w:color w:val="000000"/>
        </w:rPr>
        <w:t xml:space="preserve">relating to a city [Lat. </w:t>
      </w:r>
      <w:r w:rsidRPr="00B6117B">
        <w:rPr>
          <w:rFonts w:cstheme="minorHAnsi"/>
          <w:color w:val="993399"/>
          <w:u w:val="single"/>
        </w:rPr>
        <w:t>urbanus</w:t>
      </w:r>
      <w:r w:rsidRPr="00B6117B">
        <w:rPr>
          <w:rFonts w:cstheme="minorHAnsi"/>
          <w:color w:val="000000"/>
        </w:rPr>
        <w:t>],</w:t>
      </w:r>
      <w:r w:rsidRPr="00B6117B">
        <w:rPr>
          <w:rFonts w:cstheme="minorHAnsi"/>
        </w:rPr>
        <w:t xml:space="preserve"> </w:t>
      </w:r>
      <w:r w:rsidRPr="0022129D">
        <w:rPr>
          <w:rFonts w:cstheme="minorHAnsi"/>
          <w:b/>
          <w:color w:val="000000"/>
        </w:rPr>
        <w:t>Lycian</w:t>
      </w:r>
      <w:r>
        <w:rPr>
          <w:rFonts w:cstheme="minorHAnsi"/>
          <w:color w:val="000000"/>
        </w:rPr>
        <w:t xml:space="preserve">, </w:t>
      </w:r>
      <w:r>
        <w:rPr>
          <w:rFonts w:eastAsiaTheme="minorEastAsia"/>
          <w:color w:val="993399"/>
          <w:u w:val="single"/>
        </w:rPr>
        <w:t>arus</w:t>
      </w:r>
      <w:r>
        <w:rPr>
          <w:rFonts w:eastAsiaTheme="minorEastAsia"/>
          <w:color w:val="000000"/>
        </w:rPr>
        <w:t xml:space="preserve">-: N </w:t>
      </w:r>
      <w:r>
        <w:rPr>
          <w:rFonts w:eastAsiaTheme="minorEastAsia"/>
          <w:color w:val="993399"/>
          <w:u w:val="single"/>
        </w:rPr>
        <w:t>arus</w:t>
      </w:r>
      <w:r>
        <w:rPr>
          <w:rFonts w:eastAsiaTheme="minorEastAsia"/>
          <w:color w:val="000000"/>
        </w:rPr>
        <w:t xml:space="preserve">, A </w:t>
      </w:r>
      <w:r>
        <w:rPr>
          <w:rFonts w:eastAsiaTheme="minorEastAsia"/>
          <w:color w:val="993399"/>
          <w:u w:val="single"/>
        </w:rPr>
        <w:t>arusñ</w:t>
      </w:r>
      <w:r>
        <w:rPr>
          <w:rFonts w:eastAsiaTheme="minorEastAsia"/>
          <w:color w:val="000000"/>
        </w:rPr>
        <w:t xml:space="preserve">, citizenry, </w:t>
      </w:r>
      <w:r w:rsidRPr="00B6117B">
        <w:rPr>
          <w:rFonts w:cstheme="minorHAnsi"/>
        </w:rPr>
        <w:t xml:space="preserve"> </w:t>
      </w:r>
      <w:r w:rsidRPr="00B6117B">
        <w:rPr>
          <w:rFonts w:cstheme="minorHAnsi"/>
          <w:b/>
        </w:rPr>
        <w:t>Persian</w:t>
      </w:r>
      <w:r w:rsidRPr="00B6117B">
        <w:rPr>
          <w:rFonts w:cstheme="minorHAnsi"/>
        </w:rPr>
        <w:t xml:space="preserve">, </w:t>
      </w:r>
      <w:r w:rsidRPr="00B6117B">
        <w:rPr>
          <w:rStyle w:val="shorttext0"/>
          <w:rFonts w:cstheme="minorHAnsi"/>
          <w:color w:val="CC6600"/>
          <w:u w:val="single"/>
        </w:rPr>
        <w:t>shahr</w:t>
      </w:r>
      <w:r w:rsidRPr="00B6117B">
        <w:rPr>
          <w:rStyle w:val="shorttext0"/>
          <w:rFonts w:cstheme="minorHAnsi"/>
        </w:rPr>
        <w:t xml:space="preserve">, </w:t>
      </w:r>
      <w:r w:rsidRPr="00B6117B">
        <w:rPr>
          <w:rStyle w:val="nobold"/>
          <w:rFonts w:cstheme="minorHAnsi"/>
        </w:rPr>
        <w:t>شهر</w:t>
      </w:r>
      <w:r w:rsidRPr="00B6117B">
        <w:rPr>
          <w:rStyle w:val="shorttext0"/>
          <w:rFonts w:cstheme="minorHAnsi"/>
        </w:rPr>
        <w:t xml:space="preserve"> city, </w:t>
      </w:r>
      <w:r w:rsidRPr="00B6117B">
        <w:rPr>
          <w:rStyle w:val="shorttext0"/>
          <w:rFonts w:cstheme="minorHAnsi"/>
          <w:b/>
        </w:rPr>
        <w:t>English</w:t>
      </w:r>
      <w:r w:rsidRPr="00B6117B">
        <w:rPr>
          <w:rStyle w:val="shorttext0"/>
          <w:rFonts w:cstheme="minorHAnsi"/>
        </w:rPr>
        <w:t xml:space="preserve">, </w:t>
      </w:r>
      <w:r w:rsidRPr="00B6117B">
        <w:rPr>
          <w:rFonts w:cstheme="minorHAnsi"/>
          <w:color w:val="CC6600"/>
          <w:u w:val="single"/>
        </w:rPr>
        <w:t>shire</w:t>
      </w:r>
      <w:r w:rsidRPr="00B6117B">
        <w:rPr>
          <w:rFonts w:cstheme="minorHAnsi"/>
        </w:rPr>
        <w:t xml:space="preserve">, [&lt;OE </w:t>
      </w:r>
      <w:r w:rsidRPr="00B6117B">
        <w:rPr>
          <w:rFonts w:cstheme="minorHAnsi"/>
          <w:color w:val="CC6600"/>
          <w:u w:val="single"/>
        </w:rPr>
        <w:t>scīr</w:t>
      </w:r>
      <w:r w:rsidRPr="00B6117B">
        <w:rPr>
          <w:rFonts w:cstheme="minorHAnsi"/>
        </w:rPr>
        <w:t xml:space="preserve">] county, </w:t>
      </w:r>
      <w:r w:rsidRPr="00B6117B">
        <w:rPr>
          <w:rFonts w:cstheme="minorHAnsi"/>
          <w:b/>
        </w:rPr>
        <w:t>Gujarati</w:t>
      </w:r>
      <w:r w:rsidRPr="00B6117B">
        <w:rPr>
          <w:rFonts w:cstheme="minorHAnsi"/>
        </w:rPr>
        <w:t xml:space="preserve">, </w:t>
      </w:r>
      <w:r w:rsidRPr="00B6117B">
        <w:rPr>
          <w:rFonts w:ascii="Nirmala UI" w:hAnsi="Nirmala UI" w:cs="Nirmala UI"/>
        </w:rPr>
        <w:t>શહેર</w:t>
      </w:r>
      <w:r w:rsidRPr="00B6117B">
        <w:rPr>
          <w:rFonts w:cstheme="minorHAnsi"/>
        </w:rPr>
        <w:t xml:space="preserve">, </w:t>
      </w:r>
      <w:r w:rsidRPr="00B6117B">
        <w:rPr>
          <w:rFonts w:cstheme="minorHAnsi"/>
          <w:color w:val="CC6600"/>
          <w:u w:val="single"/>
        </w:rPr>
        <w:t>Śahēra</w:t>
      </w:r>
      <w:r w:rsidRPr="00B6117B">
        <w:rPr>
          <w:rFonts w:cstheme="minorHAnsi"/>
        </w:rPr>
        <w:t xml:space="preserve">, city, town, </w:t>
      </w:r>
      <w:r w:rsidRPr="00B6117B">
        <w:rPr>
          <w:rFonts w:cstheme="minorHAnsi"/>
          <w:b/>
        </w:rPr>
        <w:t>Turkish</w:t>
      </w:r>
      <w:r w:rsidRPr="00B6117B">
        <w:rPr>
          <w:rFonts w:cstheme="minorHAnsi"/>
        </w:rPr>
        <w:t xml:space="preserve">, </w:t>
      </w:r>
      <w:r w:rsidRPr="00B6117B">
        <w:rPr>
          <w:rStyle w:val="gt-baf-cell"/>
          <w:rFonts w:cstheme="minorHAnsi"/>
          <w:color w:val="CC6600"/>
          <w:u w:val="single"/>
          <w:lang w:val="tr-TR"/>
        </w:rPr>
        <w:t>şehir</w:t>
      </w:r>
      <w:r w:rsidRPr="00B6117B">
        <w:rPr>
          <w:rStyle w:val="gt-baf-cell"/>
          <w:rFonts w:cstheme="minorHAnsi"/>
          <w:lang w:val="tr-TR"/>
        </w:rPr>
        <w:t>, city, town,</w:t>
      </w:r>
      <w:r w:rsidRPr="00B6117B">
        <w:rPr>
          <w:rFonts w:cstheme="minorHAnsi"/>
        </w:rPr>
        <w:t xml:space="preserve"> </w:t>
      </w:r>
      <w:r w:rsidRPr="00B6117B">
        <w:rPr>
          <w:rFonts w:cstheme="minorHAnsi"/>
          <w:b/>
        </w:rPr>
        <w:t>Uzbek</w:t>
      </w:r>
      <w:r w:rsidRPr="00B6117B">
        <w:rPr>
          <w:rFonts w:cstheme="minorHAnsi"/>
        </w:rPr>
        <w:t xml:space="preserve">, </w:t>
      </w:r>
      <w:r w:rsidRPr="00B6117B">
        <w:rPr>
          <w:rStyle w:val="tlid-translation"/>
          <w:rFonts w:cstheme="minorHAnsi"/>
          <w:color w:val="CC6600"/>
          <w:u w:val="single"/>
          <w:lang w:val="uz-Latn-UZ"/>
        </w:rPr>
        <w:t>shahar</w:t>
      </w:r>
      <w:r w:rsidRPr="00B6117B">
        <w:rPr>
          <w:rStyle w:val="tlid-translation"/>
          <w:rFonts w:cstheme="minorHAnsi"/>
          <w:lang w:val="uz-Latn-UZ"/>
        </w:rPr>
        <w:t xml:space="preserve">, town, burg, </w:t>
      </w:r>
      <w:r w:rsidRPr="00B6117B">
        <w:rPr>
          <w:rStyle w:val="shorttext0"/>
          <w:rFonts w:cstheme="minorHAnsi"/>
          <w:b/>
        </w:rPr>
        <w:t>Tajik</w:t>
      </w:r>
      <w:r w:rsidRPr="00B6117B">
        <w:rPr>
          <w:rStyle w:val="shorttext0"/>
          <w:rFonts w:cstheme="minorHAnsi"/>
        </w:rPr>
        <w:t xml:space="preserve">, </w:t>
      </w:r>
      <w:r w:rsidRPr="00B6117B">
        <w:rPr>
          <w:rStyle w:val="tlid-translation"/>
          <w:rFonts w:cstheme="minorHAnsi"/>
          <w:lang w:val="tg-Cyrl-TJ"/>
        </w:rPr>
        <w:t xml:space="preserve">шаҳр, </w:t>
      </w:r>
      <w:r w:rsidRPr="00B6117B">
        <w:rPr>
          <w:rStyle w:val="tlid-translation"/>
          <w:rFonts w:cstheme="minorHAnsi"/>
          <w:color w:val="CC6600"/>
          <w:u w:val="single"/>
          <w:lang w:val="tg-Cyrl-TJ"/>
        </w:rPr>
        <w:t>şahr</w:t>
      </w:r>
      <w:r w:rsidRPr="00B6117B">
        <w:rPr>
          <w:rStyle w:val="tlid-translation"/>
          <w:rFonts w:cstheme="minorHAnsi"/>
          <w:lang w:val="tg-Cyrl-TJ"/>
        </w:rPr>
        <w:t>, town, city,</w:t>
      </w:r>
      <w:r w:rsidRPr="00B6117B">
        <w:rPr>
          <w:rStyle w:val="shorttext"/>
          <w:rFonts w:cstheme="minorHAnsi"/>
          <w:lang w:val="ro-RO"/>
        </w:rPr>
        <w:t xml:space="preserve"> </w:t>
      </w:r>
      <w:r w:rsidRPr="00B6117B">
        <w:rPr>
          <w:rStyle w:val="shorttext"/>
          <w:rFonts w:cstheme="minorHAnsi"/>
          <w:b/>
          <w:lang w:val="ro-RO"/>
        </w:rPr>
        <w:t>Kyrgyz</w:t>
      </w:r>
      <w:r w:rsidRPr="00B6117B">
        <w:rPr>
          <w:rStyle w:val="shorttext"/>
          <w:rFonts w:cstheme="minorHAnsi"/>
          <w:lang w:val="ro-RO"/>
        </w:rPr>
        <w:t xml:space="preserve">, </w:t>
      </w:r>
      <w:r w:rsidRPr="00B6117B">
        <w:rPr>
          <w:rStyle w:val="tlid-translation"/>
          <w:rFonts w:cstheme="minorHAnsi"/>
          <w:lang w:val="ky-KG"/>
        </w:rPr>
        <w:t xml:space="preserve">шаар, </w:t>
      </w:r>
      <w:r w:rsidRPr="00B6117B">
        <w:rPr>
          <w:rStyle w:val="tlid-translation"/>
          <w:rFonts w:cstheme="minorHAnsi"/>
          <w:color w:val="CC6600"/>
          <w:u w:val="single"/>
          <w:lang w:val="ky-KG"/>
        </w:rPr>
        <w:t>şaar</w:t>
      </w:r>
      <w:r w:rsidRPr="00B6117B">
        <w:rPr>
          <w:rStyle w:val="tlid-translation"/>
          <w:rFonts w:cstheme="minorHAnsi"/>
          <w:lang w:val="ky-KG"/>
        </w:rPr>
        <w:t>, town,</w:t>
      </w:r>
      <w:r w:rsidRPr="00B6117B">
        <w:rPr>
          <w:rStyle w:val="tlid-translation"/>
          <w:rFonts w:cstheme="minorHAnsi"/>
        </w:rPr>
        <w:t xml:space="preserve"> </w:t>
      </w:r>
      <w:r w:rsidRPr="00B6117B">
        <w:rPr>
          <w:rFonts w:cstheme="minorHAnsi"/>
          <w:b/>
        </w:rPr>
        <w:t>Romanian</w:t>
      </w:r>
      <w:r w:rsidRPr="00B6117B">
        <w:rPr>
          <w:rFonts w:cstheme="minorHAnsi"/>
        </w:rPr>
        <w:t xml:space="preserve">, </w:t>
      </w:r>
      <w:r w:rsidRPr="00B6117B">
        <w:rPr>
          <w:rStyle w:val="shorttext"/>
          <w:rFonts w:cstheme="minorHAnsi"/>
          <w:color w:val="009900"/>
          <w:u w:val="single"/>
          <w:lang w:val="ro-RO"/>
        </w:rPr>
        <w:t>sat</w:t>
      </w:r>
      <w:r w:rsidRPr="00B6117B">
        <w:rPr>
          <w:rStyle w:val="shorttext"/>
          <w:rFonts w:cstheme="minorHAnsi"/>
          <w:lang w:val="ro-RO"/>
        </w:rPr>
        <w:t>, village, countryside,</w:t>
      </w:r>
      <w:r w:rsidRPr="00B6117B">
        <w:rPr>
          <w:rFonts w:cstheme="minorHAnsi"/>
          <w:b/>
        </w:rPr>
        <w:t xml:space="preserve"> Albanian</w:t>
      </w:r>
      <w:r w:rsidRPr="00B6117B">
        <w:rPr>
          <w:rFonts w:cstheme="minorHAnsi"/>
        </w:rPr>
        <w:t xml:space="preserve">, </w:t>
      </w:r>
      <w:r w:rsidRPr="00B6117B">
        <w:rPr>
          <w:rStyle w:val="shorttext"/>
          <w:rFonts w:cstheme="minorHAnsi"/>
          <w:color w:val="009900"/>
          <w:u w:val="single"/>
          <w:lang w:val="sq-AL"/>
        </w:rPr>
        <w:t>qytet</w:t>
      </w:r>
      <w:r w:rsidRPr="00B6117B">
        <w:rPr>
          <w:rStyle w:val="shorttext"/>
          <w:rFonts w:cstheme="minorHAnsi"/>
          <w:lang w:val="sq-AL"/>
        </w:rPr>
        <w:t xml:space="preserve">, city, town, </w:t>
      </w:r>
      <w:r w:rsidRPr="00B6117B">
        <w:rPr>
          <w:rStyle w:val="shorttext"/>
          <w:rFonts w:cstheme="minorHAnsi"/>
          <w:b/>
          <w:lang w:val="sq-AL"/>
        </w:rPr>
        <w:t>Italian</w:t>
      </w:r>
      <w:r w:rsidRPr="00B6117B">
        <w:rPr>
          <w:rStyle w:val="shorttext"/>
          <w:rFonts w:cstheme="minorHAnsi"/>
          <w:lang w:val="sq-AL"/>
        </w:rPr>
        <w:t xml:space="preserve">, </w:t>
      </w:r>
      <w:r w:rsidRPr="00B6117B">
        <w:rPr>
          <w:rStyle w:val="shorttext"/>
          <w:rFonts w:cstheme="minorHAnsi"/>
          <w:color w:val="009900"/>
          <w:u w:val="single"/>
          <w:lang w:val="it-IT"/>
        </w:rPr>
        <w:t>città</w:t>
      </w:r>
      <w:r w:rsidRPr="00B6117B">
        <w:rPr>
          <w:rStyle w:val="shorttext"/>
          <w:rFonts w:cstheme="minorHAnsi"/>
          <w:lang w:val="it-IT"/>
        </w:rPr>
        <w:t>, city,</w:t>
      </w:r>
      <w:r w:rsidRPr="00B6117B">
        <w:rPr>
          <w:rFonts w:cstheme="minorHAnsi"/>
        </w:rPr>
        <w:t xml:space="preserve"> </w:t>
      </w:r>
      <w:r w:rsidRPr="00B6117B">
        <w:rPr>
          <w:rFonts w:cstheme="minorHAnsi"/>
          <w:b/>
        </w:rPr>
        <w:t>English</w:t>
      </w:r>
      <w:r w:rsidRPr="00B6117B">
        <w:rPr>
          <w:rFonts w:cstheme="minorHAnsi"/>
        </w:rPr>
        <w:t xml:space="preserve">, </w:t>
      </w:r>
      <w:r w:rsidRPr="00B6117B">
        <w:rPr>
          <w:rFonts w:cstheme="minorHAnsi"/>
          <w:color w:val="009900"/>
          <w:u w:val="single"/>
        </w:rPr>
        <w:t>city</w:t>
      </w:r>
      <w:r w:rsidRPr="00B6117B">
        <w:rPr>
          <w:rFonts w:cstheme="minorHAnsi"/>
        </w:rPr>
        <w:t xml:space="preserve"> [&lt;Lat.</w:t>
      </w:r>
      <w:r w:rsidRPr="00B6117B">
        <w:rPr>
          <w:rFonts w:cstheme="minorHAnsi"/>
          <w:color w:val="009900"/>
          <w:u w:val="single"/>
        </w:rPr>
        <w:t>civitas-atis</w:t>
      </w:r>
      <w:r w:rsidRPr="00B6117B">
        <w:rPr>
          <w:rFonts w:cstheme="minorHAnsi"/>
          <w:color w:val="000000"/>
        </w:rPr>
        <w:t>, citizenship, community, state</w:t>
      </w:r>
      <w:r w:rsidRPr="00B6117B">
        <w:rPr>
          <w:rFonts w:cstheme="minorHAnsi"/>
        </w:rPr>
        <w:t>],</w:t>
      </w:r>
      <w:r w:rsidRPr="00B6117B">
        <w:rPr>
          <w:rFonts w:cstheme="minorHAnsi"/>
          <w:b/>
        </w:rPr>
        <w:t xml:space="preserve"> Finnish-Uralic</w:t>
      </w:r>
      <w:r w:rsidRPr="00B6117B">
        <w:rPr>
          <w:rFonts w:cstheme="minorHAnsi"/>
        </w:rPr>
        <w:t>,</w:t>
      </w:r>
      <w:r w:rsidRPr="00B6117B">
        <w:rPr>
          <w:rFonts w:cstheme="minorHAnsi"/>
          <w:b/>
        </w:rPr>
        <w:t xml:space="preserve"> </w:t>
      </w:r>
      <w:r w:rsidRPr="00B6117B">
        <w:rPr>
          <w:rStyle w:val="shorttext"/>
          <w:rFonts w:cstheme="minorHAnsi"/>
          <w:color w:val="993399"/>
          <w:u w:val="single"/>
          <w:lang w:val="fi-FI"/>
        </w:rPr>
        <w:t>kaupunki</w:t>
      </w:r>
      <w:r w:rsidRPr="00B6117B">
        <w:rPr>
          <w:rStyle w:val="shorttext"/>
          <w:rFonts w:cstheme="minorHAnsi"/>
          <w:lang w:val="fi-FI"/>
        </w:rPr>
        <w:t xml:space="preserve">, city, town, </w:t>
      </w:r>
      <w:r w:rsidRPr="00B6117B">
        <w:rPr>
          <w:rFonts w:cstheme="minorHAnsi"/>
          <w:b/>
        </w:rPr>
        <w:t>Armenian</w:t>
      </w:r>
      <w:r w:rsidRPr="00B6117B">
        <w:rPr>
          <w:rFonts w:cstheme="minorHAnsi"/>
        </w:rPr>
        <w:t xml:space="preserve">, </w:t>
      </w:r>
      <w:r w:rsidRPr="00B6117B">
        <w:rPr>
          <w:rStyle w:val="shorttext"/>
          <w:rFonts w:cstheme="minorHAnsi"/>
          <w:lang w:val="hy-AM"/>
        </w:rPr>
        <w:t xml:space="preserve">գյուղը, </w:t>
      </w:r>
      <w:r w:rsidRPr="00B6117B">
        <w:rPr>
          <w:rStyle w:val="shorttext"/>
          <w:rFonts w:cstheme="minorHAnsi"/>
          <w:color w:val="993399"/>
          <w:u w:val="single"/>
          <w:lang w:val="hy-AM"/>
        </w:rPr>
        <w:t>gyughy</w:t>
      </w:r>
      <w:r w:rsidRPr="00B6117B">
        <w:rPr>
          <w:rStyle w:val="shorttext"/>
          <w:rFonts w:cstheme="minorHAnsi"/>
          <w:lang w:val="hy-AM"/>
        </w:rPr>
        <w:t xml:space="preserve">, village, քաղաքը, </w:t>
      </w:r>
      <w:r w:rsidRPr="00B6117B">
        <w:rPr>
          <w:rStyle w:val="shorttext"/>
          <w:rFonts w:cstheme="minorHAnsi"/>
          <w:color w:val="993399"/>
          <w:u w:val="single"/>
          <w:lang w:val="hy-AM"/>
        </w:rPr>
        <w:t>k’aghak’y</w:t>
      </w:r>
      <w:r w:rsidRPr="00B6117B">
        <w:rPr>
          <w:rStyle w:val="shorttext"/>
          <w:rFonts w:cstheme="minorHAnsi"/>
          <w:lang w:val="hy-AM"/>
        </w:rPr>
        <w:t>, city, town</w:t>
      </w:r>
      <w:r w:rsidRPr="00B6117B">
        <w:rPr>
          <w:rStyle w:val="shorttext"/>
          <w:rFonts w:cstheme="minorHAnsi"/>
        </w:rPr>
        <w:t xml:space="preserve">, </w:t>
      </w:r>
      <w:r w:rsidRPr="00B6117B">
        <w:rPr>
          <w:rStyle w:val="shorttext"/>
          <w:rFonts w:cstheme="minorHAnsi"/>
          <w:b/>
        </w:rPr>
        <w:t>Tocharian</w:t>
      </w:r>
      <w:r w:rsidRPr="00B6117B">
        <w:rPr>
          <w:rStyle w:val="shorttext"/>
          <w:rFonts w:cstheme="minorHAnsi"/>
        </w:rPr>
        <w:t xml:space="preserve">, </w:t>
      </w:r>
      <w:r w:rsidRPr="00B6117B">
        <w:rPr>
          <w:rFonts w:cstheme="minorHAnsi"/>
          <w:color w:val="993399"/>
          <w:u w:val="single"/>
        </w:rPr>
        <w:t>kuccatāk</w:t>
      </w:r>
      <w:r w:rsidRPr="00B6117B">
        <w:rPr>
          <w:rFonts w:cstheme="minorHAnsi"/>
        </w:rPr>
        <w:t xml:space="preserve">  [B </w:t>
      </w:r>
      <w:r w:rsidRPr="00B6117B">
        <w:rPr>
          <w:rFonts w:cstheme="minorHAnsi"/>
          <w:color w:val="993399"/>
          <w:u w:val="single"/>
        </w:rPr>
        <w:t>kucatāk</w:t>
      </w:r>
      <w:r w:rsidRPr="00B6117B">
        <w:rPr>
          <w:rFonts w:cstheme="minorHAnsi"/>
        </w:rPr>
        <w:t>], tower, high house,</w:t>
      </w:r>
      <w:r w:rsidRPr="00B6117B">
        <w:rPr>
          <w:rStyle w:val="shorttext"/>
          <w:rFonts w:cstheme="minorHAnsi"/>
          <w:lang w:val="hy-AM"/>
        </w:rPr>
        <w:t xml:space="preserve"> </w:t>
      </w:r>
      <w:r w:rsidRPr="00B6117B">
        <w:rPr>
          <w:rFonts w:cstheme="minorHAnsi"/>
          <w:b/>
        </w:rPr>
        <w:t>Latin</w:t>
      </w:r>
      <w:r w:rsidRPr="00B6117B">
        <w:rPr>
          <w:rFonts w:cstheme="minorHAnsi"/>
        </w:rPr>
        <w:t xml:space="preserve">, </w:t>
      </w:r>
      <w:r w:rsidRPr="00B6117B">
        <w:rPr>
          <w:rFonts w:cstheme="minorHAnsi"/>
          <w:color w:val="EE0000"/>
        </w:rPr>
        <w:t>viculus-i</w:t>
      </w:r>
      <w:r w:rsidRPr="00B6117B">
        <w:rPr>
          <w:rFonts w:cstheme="minorHAnsi"/>
        </w:rPr>
        <w:t>, village,</w:t>
      </w:r>
      <w:r w:rsidRPr="00B6117B">
        <w:rPr>
          <w:rFonts w:cstheme="minorHAnsi"/>
          <w:b/>
        </w:rPr>
        <w:t xml:space="preserve"> Italian, </w:t>
      </w:r>
      <w:r w:rsidRPr="00B6117B">
        <w:rPr>
          <w:rFonts w:cstheme="minorHAnsi"/>
          <w:color w:val="FF0000"/>
        </w:rPr>
        <w:t>villaggio</w:t>
      </w:r>
      <w:r w:rsidRPr="00B6117B">
        <w:rPr>
          <w:rFonts w:cstheme="minorHAnsi"/>
        </w:rPr>
        <w:t xml:space="preserve">, village, </w:t>
      </w:r>
      <w:r w:rsidRPr="00B6117B">
        <w:rPr>
          <w:rFonts w:cstheme="minorHAnsi"/>
          <w:b/>
        </w:rPr>
        <w:t>French</w:t>
      </w:r>
      <w:r w:rsidRPr="00B6117B">
        <w:rPr>
          <w:rFonts w:cstheme="minorHAnsi"/>
        </w:rPr>
        <w:t xml:space="preserve">, </w:t>
      </w:r>
      <w:r w:rsidRPr="00B6117B">
        <w:rPr>
          <w:rFonts w:cstheme="minorHAnsi"/>
          <w:color w:val="FF0000"/>
        </w:rPr>
        <w:t>village</w:t>
      </w:r>
      <w:r w:rsidRPr="00B6117B">
        <w:rPr>
          <w:rFonts w:cstheme="minorHAnsi"/>
        </w:rPr>
        <w:t xml:space="preserve">, village, </w:t>
      </w:r>
      <w:r w:rsidRPr="00B6117B">
        <w:rPr>
          <w:rFonts w:cstheme="minorHAnsi"/>
          <w:color w:val="FF0000"/>
        </w:rPr>
        <w:t>ville</w:t>
      </w:r>
      <w:r w:rsidRPr="00B6117B">
        <w:rPr>
          <w:rFonts w:cstheme="minorHAnsi"/>
          <w:color w:val="000000"/>
        </w:rPr>
        <w:t>, city,</w:t>
      </w:r>
      <w:r w:rsidRPr="00B6117B">
        <w:rPr>
          <w:rFonts w:cstheme="minorHAnsi"/>
        </w:rPr>
        <w:t xml:space="preserve"> </w:t>
      </w:r>
      <w:r w:rsidRPr="00B6117B">
        <w:rPr>
          <w:rFonts w:cstheme="minorHAnsi"/>
          <w:b/>
        </w:rPr>
        <w:t>English</w:t>
      </w:r>
      <w:r w:rsidRPr="00B6117B">
        <w:rPr>
          <w:rFonts w:cstheme="minorHAnsi"/>
        </w:rPr>
        <w:t xml:space="preserve">, </w:t>
      </w:r>
      <w:r w:rsidRPr="00B6117B">
        <w:rPr>
          <w:rFonts w:cstheme="minorHAnsi"/>
          <w:color w:val="EE0000"/>
        </w:rPr>
        <w:t>village</w:t>
      </w:r>
      <w:r w:rsidRPr="00B6117B">
        <w:rPr>
          <w:rFonts w:cstheme="minorHAnsi"/>
        </w:rPr>
        <w:t>,</w:t>
      </w:r>
      <w:r w:rsidRPr="00B6117B">
        <w:rPr>
          <w:rFonts w:cstheme="minorHAnsi"/>
          <w:color w:val="EE0000"/>
        </w:rPr>
        <w:t xml:space="preserve"> </w:t>
      </w:r>
      <w:r w:rsidRPr="00B6117B">
        <w:rPr>
          <w:rFonts w:cstheme="minorHAnsi"/>
        </w:rPr>
        <w:t xml:space="preserve">[&lt;Lat. </w:t>
      </w:r>
      <w:r w:rsidRPr="00B6117B">
        <w:rPr>
          <w:rFonts w:cstheme="minorHAnsi"/>
          <w:color w:val="EE0000"/>
        </w:rPr>
        <w:t>villa</w:t>
      </w:r>
      <w:r w:rsidRPr="00B6117B">
        <w:rPr>
          <w:rFonts w:cstheme="minorHAnsi"/>
        </w:rPr>
        <w:t>, country estate] or</w:t>
      </w:r>
      <w:r w:rsidRPr="00B6117B">
        <w:rPr>
          <w:rFonts w:cstheme="minorHAnsi"/>
          <w:color w:val="007700"/>
          <w:u w:val="single"/>
        </w:rPr>
        <w:t xml:space="preserve"> </w:t>
      </w:r>
      <w:r w:rsidRPr="00B6117B">
        <w:rPr>
          <w:rFonts w:cstheme="minorHAnsi"/>
          <w:color w:val="000000"/>
        </w:rPr>
        <w:t>hamlet,</w:t>
      </w:r>
      <w:r w:rsidRPr="00B6117B">
        <w:rPr>
          <w:rFonts w:cstheme="minorHAnsi"/>
          <w:color w:val="007700"/>
        </w:rPr>
        <w:t xml:space="preserve"> </w:t>
      </w:r>
      <w:r w:rsidRPr="00B6117B">
        <w:rPr>
          <w:rFonts w:cstheme="minorHAnsi"/>
          <w:b/>
        </w:rPr>
        <w:t>Kazakh</w:t>
      </w:r>
      <w:r w:rsidRPr="00B6117B">
        <w:rPr>
          <w:rFonts w:cstheme="minorHAnsi"/>
        </w:rPr>
        <w:t xml:space="preserve">, </w:t>
      </w:r>
      <w:r w:rsidRPr="00B6117B">
        <w:rPr>
          <w:rStyle w:val="tlid-translation"/>
          <w:rFonts w:cstheme="minorHAnsi"/>
          <w:lang w:val="kk-KZ"/>
        </w:rPr>
        <w:t xml:space="preserve">ауылы, </w:t>
      </w:r>
      <w:r w:rsidRPr="00B6117B">
        <w:rPr>
          <w:rStyle w:val="tlid-translation"/>
          <w:rFonts w:cstheme="minorHAnsi"/>
          <w:color w:val="FF0000"/>
          <w:lang w:val="kk-KZ"/>
        </w:rPr>
        <w:t>awılı</w:t>
      </w:r>
      <w:r w:rsidRPr="00B6117B">
        <w:rPr>
          <w:rStyle w:val="tlid-translation"/>
          <w:rFonts w:cstheme="minorHAnsi"/>
          <w:lang w:val="kk-KZ"/>
        </w:rPr>
        <w:t>, village</w:t>
      </w:r>
      <w:r w:rsidRPr="00B6117B">
        <w:rPr>
          <w:rStyle w:val="tlid-translation"/>
          <w:rFonts w:cstheme="minorHAnsi"/>
        </w:rPr>
        <w:t>,</w:t>
      </w:r>
      <w:r w:rsidRPr="00B6117B">
        <w:rPr>
          <w:rStyle w:val="tlid-translation"/>
          <w:rFonts w:cstheme="minorHAnsi"/>
          <w:lang w:val="kk-KZ"/>
        </w:rPr>
        <w:t> </w:t>
      </w:r>
      <w:r w:rsidRPr="00B6117B">
        <w:rPr>
          <w:rFonts w:cstheme="minorHAnsi"/>
          <w:b/>
        </w:rPr>
        <w:t>Etruscan</w:t>
      </w:r>
      <w:r w:rsidRPr="00B6117B">
        <w:rPr>
          <w:rFonts w:cstheme="minorHAnsi"/>
        </w:rPr>
        <w:t xml:space="preserve">,  </w:t>
      </w:r>
      <w:r w:rsidRPr="00B6117B">
        <w:rPr>
          <w:rFonts w:cstheme="minorHAnsi"/>
          <w:color w:val="EE0000"/>
        </w:rPr>
        <w:t xml:space="preserve">VIKiLA </w:t>
      </w:r>
      <w:r w:rsidRPr="00B6117B">
        <w:rPr>
          <w:rFonts w:cstheme="minorHAnsi"/>
          <w:color w:val="000000"/>
        </w:rPr>
        <w:t>(8IKiLA)</w:t>
      </w:r>
      <w:r w:rsidRPr="00B6117B">
        <w:rPr>
          <w:rFonts w:cstheme="minorHAnsi"/>
        </w:rPr>
        <w:t xml:space="preserve">, </w:t>
      </w:r>
      <w:r w:rsidRPr="00B6117B">
        <w:rPr>
          <w:rFonts w:cstheme="minorHAnsi"/>
          <w:color w:val="EE0000"/>
        </w:rPr>
        <w:t xml:space="preserve">VIKiLAS </w:t>
      </w:r>
      <w:r w:rsidRPr="00B6117B">
        <w:rPr>
          <w:rFonts w:cstheme="minorHAnsi"/>
          <w:color w:val="000000"/>
        </w:rPr>
        <w:t>(8IKiLAS)</w:t>
      </w:r>
      <w:r w:rsidRPr="00B6117B">
        <w:rPr>
          <w:rFonts w:cstheme="minorHAnsi"/>
        </w:rPr>
        <w:t xml:space="preserve">, </w:t>
      </w:r>
      <w:r w:rsidRPr="00B6117B">
        <w:rPr>
          <w:rFonts w:cstheme="minorHAnsi"/>
          <w:b/>
        </w:rPr>
        <w:t xml:space="preserve"> Belarusian, </w:t>
      </w:r>
      <w:r w:rsidRPr="00B6117B">
        <w:rPr>
          <w:rStyle w:val="shorttext"/>
          <w:rFonts w:cstheme="minorHAnsi"/>
          <w:lang w:val="be-BY"/>
        </w:rPr>
        <w:t xml:space="preserve">вёска, </w:t>
      </w:r>
      <w:r w:rsidRPr="00B6117B">
        <w:rPr>
          <w:rStyle w:val="shorttext"/>
          <w:rFonts w:cstheme="minorHAnsi"/>
          <w:color w:val="CC6600"/>
          <w:u w:val="single"/>
          <w:lang w:val="be-BY"/>
        </w:rPr>
        <w:t>vioska</w:t>
      </w:r>
      <w:r w:rsidRPr="00B6117B">
        <w:rPr>
          <w:rStyle w:val="shorttext"/>
          <w:rFonts w:cstheme="minorHAnsi"/>
          <w:lang w:val="be-BY"/>
        </w:rPr>
        <w:t xml:space="preserve">, village, </w:t>
      </w:r>
      <w:r w:rsidRPr="00B6117B">
        <w:rPr>
          <w:rStyle w:val="shorttext"/>
          <w:rFonts w:cstheme="minorHAnsi"/>
          <w:b/>
        </w:rPr>
        <w:t>Polish</w:t>
      </w:r>
      <w:r w:rsidRPr="00B6117B">
        <w:rPr>
          <w:rStyle w:val="shorttext"/>
          <w:rFonts w:cstheme="minorHAnsi"/>
        </w:rPr>
        <w:t xml:space="preserve">, </w:t>
      </w:r>
      <w:r w:rsidRPr="00B6117B">
        <w:rPr>
          <w:rStyle w:val="shorttext"/>
          <w:rFonts w:cstheme="minorHAnsi"/>
          <w:color w:val="CC6600"/>
          <w:u w:val="single"/>
          <w:lang w:val="pl-PL"/>
        </w:rPr>
        <w:t>wioska</w:t>
      </w:r>
      <w:r w:rsidRPr="00B6117B">
        <w:rPr>
          <w:rFonts w:cstheme="minorHAnsi"/>
        </w:rPr>
        <w:t>, village,</w:t>
      </w:r>
      <w:r w:rsidRPr="008B0D6F">
        <w:rPr>
          <w:rStyle w:val="shorttext"/>
          <w:rFonts w:cstheme="minorHAnsi"/>
          <w:b/>
          <w:lang w:val="ro-RO"/>
        </w:rPr>
        <w:t xml:space="preserve"> </w:t>
      </w:r>
      <w:r w:rsidRPr="00B6117B">
        <w:rPr>
          <w:rStyle w:val="shorttext"/>
          <w:rFonts w:cstheme="minorHAnsi"/>
          <w:b/>
          <w:lang w:val="ro-RO"/>
        </w:rPr>
        <w:t>Sanskrit</w:t>
      </w:r>
      <w:r w:rsidRPr="00B6117B">
        <w:rPr>
          <w:rStyle w:val="shorttext"/>
          <w:rFonts w:cstheme="minorHAnsi"/>
          <w:lang w:val="ro-RO"/>
        </w:rPr>
        <w:t xml:space="preserve">, </w:t>
      </w:r>
      <w:r w:rsidRPr="00B6117B">
        <w:rPr>
          <w:rFonts w:cstheme="minorHAnsi"/>
          <w:color w:val="0000EE"/>
        </w:rPr>
        <w:t>palli</w:t>
      </w:r>
      <w:r w:rsidRPr="00B6117B">
        <w:rPr>
          <w:rFonts w:cstheme="minorHAnsi"/>
        </w:rPr>
        <w:t>, a small village, esp. a settlement of wild tribes,</w:t>
      </w:r>
      <w:r>
        <w:rPr>
          <w:rFonts w:cstheme="minorHAnsi"/>
        </w:rPr>
        <w:t xml:space="preserve"> </w:t>
      </w:r>
      <w:r w:rsidRPr="00B6117B">
        <w:rPr>
          <w:rFonts w:cstheme="minorHAnsi"/>
          <w:b/>
        </w:rPr>
        <w:t>Baltic-Sudovian</w:t>
      </w:r>
      <w:r w:rsidRPr="00B6117B">
        <w:rPr>
          <w:rFonts w:cstheme="minorHAnsi"/>
        </w:rPr>
        <w:t xml:space="preserve">, </w:t>
      </w:r>
      <w:r w:rsidRPr="00B6117B">
        <w:rPr>
          <w:rFonts w:cstheme="minorHAnsi"/>
          <w:color w:val="4472C4" w:themeColor="accent1"/>
        </w:rPr>
        <w:t>pilis</w:t>
      </w:r>
      <w:r w:rsidRPr="00B6117B">
        <w:rPr>
          <w:rFonts w:cstheme="minorHAnsi"/>
        </w:rPr>
        <w:t xml:space="preserve">, castle, hillfort,  </w:t>
      </w:r>
      <w:r w:rsidRPr="00B6117B">
        <w:rPr>
          <w:rFonts w:cstheme="minorHAnsi"/>
          <w:b/>
        </w:rPr>
        <w:t>Latvian</w:t>
      </w:r>
      <w:r w:rsidRPr="00B6117B">
        <w:rPr>
          <w:rFonts w:cstheme="minorHAnsi"/>
        </w:rPr>
        <w:t xml:space="preserve">, </w:t>
      </w:r>
      <w:r w:rsidRPr="00B6117B">
        <w:rPr>
          <w:rFonts w:cstheme="minorHAnsi"/>
          <w:color w:val="4472C4" w:themeColor="accent1"/>
        </w:rPr>
        <w:t>pils</w:t>
      </w:r>
      <w:r w:rsidRPr="00B6117B">
        <w:rPr>
          <w:rFonts w:cstheme="minorHAnsi"/>
        </w:rPr>
        <w:t xml:space="preserve">, castle, </w:t>
      </w:r>
      <w:r w:rsidRPr="00B6117B">
        <w:rPr>
          <w:rFonts w:cstheme="minorHAnsi"/>
          <w:b/>
        </w:rPr>
        <w:t>Latvian</w:t>
      </w:r>
      <w:r w:rsidRPr="00B6117B">
        <w:rPr>
          <w:rFonts w:cstheme="minorHAnsi"/>
        </w:rPr>
        <w:t xml:space="preserve">, </w:t>
      </w:r>
      <w:r w:rsidRPr="00B6117B">
        <w:rPr>
          <w:rStyle w:val="shorttext"/>
          <w:rFonts w:cstheme="minorHAnsi"/>
          <w:color w:val="3333FF"/>
          <w:u w:val="single"/>
          <w:lang w:val="lv-LV"/>
        </w:rPr>
        <w:t>pil</w:t>
      </w:r>
      <w:r w:rsidRPr="00B6117B">
        <w:rPr>
          <w:rStyle w:val="shorttext"/>
          <w:rFonts w:cstheme="minorHAnsi"/>
          <w:color w:val="FF0000"/>
          <w:u w:val="single"/>
          <w:lang w:val="lv-LV"/>
        </w:rPr>
        <w:t>sēta</w:t>
      </w:r>
      <w:r w:rsidRPr="00B6117B">
        <w:rPr>
          <w:rStyle w:val="shorttext"/>
          <w:rFonts w:cstheme="minorHAnsi"/>
          <w:lang w:val="lv-LV"/>
        </w:rPr>
        <w:t xml:space="preserve">, city, town, </w:t>
      </w:r>
      <w:r w:rsidRPr="00B6117B">
        <w:rPr>
          <w:rStyle w:val="shorttext"/>
          <w:rFonts w:cstheme="minorHAnsi"/>
          <w:b/>
          <w:lang w:val="lv-LV"/>
        </w:rPr>
        <w:t>Greek</w:t>
      </w:r>
      <w:r w:rsidRPr="00B6117B">
        <w:rPr>
          <w:rStyle w:val="shorttext"/>
          <w:rFonts w:cstheme="minorHAnsi"/>
          <w:lang w:val="lv-LV"/>
        </w:rPr>
        <w:t xml:space="preserve">, </w:t>
      </w:r>
      <w:r w:rsidRPr="00B6117B">
        <w:rPr>
          <w:rStyle w:val="shorttext"/>
          <w:rFonts w:cstheme="minorHAnsi"/>
          <w:lang w:val="el-GR"/>
        </w:rPr>
        <w:t xml:space="preserve">πόλη, </w:t>
      </w:r>
      <w:r w:rsidRPr="00B6117B">
        <w:rPr>
          <w:rStyle w:val="shorttext"/>
          <w:rFonts w:cstheme="minorHAnsi"/>
          <w:color w:val="3333FF"/>
          <w:lang w:val="el-GR"/>
        </w:rPr>
        <w:t>póli</w:t>
      </w:r>
      <w:r w:rsidRPr="00B6117B">
        <w:rPr>
          <w:rFonts w:cstheme="minorHAnsi"/>
        </w:rPr>
        <w:t>, city, town, </w:t>
      </w:r>
      <w:r w:rsidRPr="00B6117B">
        <w:rPr>
          <w:rStyle w:val="unicode"/>
          <w:rFonts w:cstheme="minorHAnsi"/>
          <w:b/>
          <w:color w:val="000000"/>
          <w:shd w:val="clear" w:color="auto" w:fill="FFFFFF"/>
        </w:rPr>
        <w:t>Akkadian</w:t>
      </w:r>
      <w:r w:rsidRPr="00B6117B">
        <w:rPr>
          <w:rStyle w:val="unicode"/>
          <w:rFonts w:cstheme="minorHAnsi"/>
          <w:color w:val="000000"/>
          <w:shd w:val="clear" w:color="auto" w:fill="FFFFFF"/>
        </w:rPr>
        <w:t xml:space="preserve">, </w:t>
      </w:r>
      <w:r w:rsidRPr="00B6117B">
        <w:rPr>
          <w:rFonts w:cstheme="minorHAnsi"/>
          <w:b/>
          <w:bCs/>
          <w:color w:val="FF0000"/>
          <w:u w:val="single"/>
        </w:rPr>
        <w:t>dunnu</w:t>
      </w:r>
      <w:r w:rsidRPr="00B6117B">
        <w:rPr>
          <w:rFonts w:cstheme="minorHAnsi"/>
        </w:rPr>
        <w:t xml:space="preserve">, fort, fortified house and area, severity, strength (physical), power, force, violence, etc., </w:t>
      </w:r>
      <w:r w:rsidRPr="00B6117B">
        <w:rPr>
          <w:rFonts w:cstheme="minorHAnsi"/>
          <w:b/>
          <w:bCs/>
          <w:color w:val="FF0000"/>
          <w:u w:val="single"/>
        </w:rPr>
        <w:t>dannatu</w:t>
      </w:r>
      <w:r w:rsidRPr="00B6117B">
        <w:rPr>
          <w:rFonts w:cstheme="minorHAnsi"/>
        </w:rPr>
        <w:t xml:space="preserve">, fortress, fortified place, ground, terrain, famine, hard times, cold weather, etc., </w:t>
      </w:r>
      <w:r w:rsidRPr="00B6117B">
        <w:rPr>
          <w:rFonts w:cstheme="minorHAnsi"/>
          <w:b/>
        </w:rPr>
        <w:t>Avestan</w:t>
      </w:r>
      <w:r w:rsidRPr="00B6117B">
        <w:rPr>
          <w:rFonts w:cstheme="minorHAnsi"/>
        </w:rPr>
        <w:t xml:space="preserve">, </w:t>
      </w:r>
      <w:r w:rsidRPr="00B6117B">
        <w:rPr>
          <w:rFonts w:cstheme="minorHAnsi"/>
          <w:color w:val="FF0000"/>
          <w:u w:val="single"/>
        </w:rPr>
        <w:t>dainghu</w:t>
      </w:r>
      <w:r w:rsidRPr="00B6117B">
        <w:rPr>
          <w:rFonts w:cstheme="minorHAnsi"/>
        </w:rPr>
        <w:t>)</w:t>
      </w:r>
      <w:r w:rsidRPr="00B6117B">
        <w:rPr>
          <w:rFonts w:cstheme="minorHAnsi"/>
          <w:b/>
        </w:rPr>
        <w:t xml:space="preserve"> </w:t>
      </w:r>
      <w:r w:rsidRPr="00B6117B">
        <w:rPr>
          <w:rFonts w:cstheme="minorHAnsi"/>
          <w:color w:val="FF0000"/>
          <w:u w:val="single"/>
        </w:rPr>
        <w:t>dah'yunãm</w:t>
      </w:r>
      <w:r w:rsidRPr="00B6117B">
        <w:rPr>
          <w:rFonts w:cstheme="minorHAnsi"/>
        </w:rPr>
        <w:t xml:space="preserve"> [</w:t>
      </w:r>
      <w:r w:rsidRPr="00B6117B">
        <w:rPr>
          <w:rFonts w:cstheme="minorHAnsi"/>
          <w:color w:val="FF0000"/>
        </w:rPr>
        <w:t>dah'yu</w:t>
      </w:r>
      <w:r w:rsidRPr="00B6117B">
        <w:rPr>
          <w:rFonts w:cstheme="minorHAnsi"/>
        </w:rPr>
        <w:t xml:space="preserve">], country people, region, </w:t>
      </w:r>
      <w:r w:rsidRPr="00B6117B">
        <w:rPr>
          <w:rFonts w:cstheme="minorHAnsi"/>
          <w:b/>
        </w:rPr>
        <w:t>Persian</w:t>
      </w:r>
      <w:r w:rsidRPr="00B6117B">
        <w:rPr>
          <w:rFonts w:cstheme="minorHAnsi"/>
        </w:rPr>
        <w:t xml:space="preserve">, </w:t>
      </w:r>
      <w:r w:rsidRPr="00B6117B">
        <w:rPr>
          <w:rStyle w:val="shorttext0"/>
          <w:rFonts w:cstheme="minorHAnsi"/>
          <w:color w:val="FF0000"/>
          <w:u w:val="single"/>
        </w:rPr>
        <w:t>deh</w:t>
      </w:r>
      <w:r w:rsidRPr="00B6117B">
        <w:rPr>
          <w:rStyle w:val="shorttext0"/>
          <w:rFonts w:cstheme="minorHAnsi"/>
        </w:rPr>
        <w:t>,</w:t>
      </w:r>
      <w:r w:rsidRPr="00B6117B">
        <w:rPr>
          <w:rFonts w:cstheme="minorHAnsi"/>
        </w:rPr>
        <w:t xml:space="preserve"> </w:t>
      </w:r>
      <w:r w:rsidRPr="00B6117B">
        <w:rPr>
          <w:rStyle w:val="shorttext0"/>
          <w:rFonts w:cstheme="minorHAnsi"/>
        </w:rPr>
        <w:t xml:space="preserve">ده village, </w:t>
      </w:r>
      <w:r w:rsidRPr="00B6117B">
        <w:rPr>
          <w:rFonts w:cstheme="minorHAnsi"/>
          <w:b/>
        </w:rPr>
        <w:t>Irish</w:t>
      </w:r>
      <w:r w:rsidRPr="00B6117B">
        <w:rPr>
          <w:rFonts w:cstheme="minorHAnsi"/>
        </w:rPr>
        <w:t xml:space="preserve">, </w:t>
      </w:r>
      <w:r w:rsidRPr="00B6117B">
        <w:rPr>
          <w:rStyle w:val="unicode"/>
          <w:rFonts w:cstheme="minorHAnsi"/>
          <w:color w:val="FF0000"/>
          <w:u w:val="single"/>
          <w:shd w:val="clear" w:color="auto" w:fill="FFFFFF"/>
        </w:rPr>
        <w:t>dún</w:t>
      </w:r>
      <w:r w:rsidRPr="00B6117B">
        <w:rPr>
          <w:rStyle w:val="unicode"/>
          <w:rFonts w:cstheme="minorHAnsi"/>
          <w:color w:val="000000"/>
          <w:shd w:val="clear" w:color="auto" w:fill="FFFFFF"/>
        </w:rPr>
        <w:t xml:space="preserve">, fort, </w:t>
      </w:r>
      <w:r w:rsidRPr="00B6117B">
        <w:rPr>
          <w:rStyle w:val="unicode"/>
          <w:rFonts w:cstheme="minorHAnsi"/>
          <w:b/>
          <w:color w:val="000000"/>
          <w:shd w:val="clear" w:color="auto" w:fill="FFFFFF"/>
        </w:rPr>
        <w:t>Scots-Gaelic</w:t>
      </w:r>
      <w:r w:rsidRPr="00B6117B">
        <w:rPr>
          <w:rStyle w:val="unicode"/>
          <w:rFonts w:cstheme="minorHAnsi"/>
          <w:color w:val="000000"/>
          <w:shd w:val="clear" w:color="auto" w:fill="FFFFFF"/>
        </w:rPr>
        <w:t xml:space="preserve">, </w:t>
      </w:r>
      <w:r w:rsidRPr="00B6117B">
        <w:rPr>
          <w:rStyle w:val="unicode"/>
          <w:rFonts w:cstheme="minorHAnsi"/>
          <w:color w:val="FF0000"/>
          <w:u w:val="single"/>
          <w:shd w:val="clear" w:color="auto" w:fill="FFFFFF"/>
        </w:rPr>
        <w:t>dùn</w:t>
      </w:r>
      <w:r w:rsidRPr="00B6117B">
        <w:rPr>
          <w:rStyle w:val="unicode"/>
          <w:rFonts w:cstheme="minorHAnsi"/>
          <w:color w:val="000000"/>
          <w:shd w:val="clear" w:color="auto" w:fill="FFFFFF"/>
        </w:rPr>
        <w:t xml:space="preserve">, fort, heap, mound, mount, fortress, </w:t>
      </w:r>
      <w:r w:rsidRPr="00B6117B">
        <w:rPr>
          <w:rStyle w:val="unicode"/>
          <w:rFonts w:cstheme="minorHAnsi"/>
          <w:b/>
          <w:color w:val="000000"/>
          <w:shd w:val="clear" w:color="auto" w:fill="FFFFFF"/>
        </w:rPr>
        <w:t>Welsh</w:t>
      </w:r>
      <w:r w:rsidRPr="00B6117B">
        <w:rPr>
          <w:rStyle w:val="unicode"/>
          <w:rFonts w:cstheme="minorHAnsi"/>
          <w:color w:val="000000"/>
          <w:shd w:val="clear" w:color="auto" w:fill="FFFFFF"/>
        </w:rPr>
        <w:t xml:space="preserve">, </w:t>
      </w:r>
      <w:r w:rsidRPr="00B6117B">
        <w:rPr>
          <w:rFonts w:cstheme="minorHAnsi"/>
          <w:color w:val="FF0000"/>
          <w:u w:val="single"/>
        </w:rPr>
        <w:t>dinas</w:t>
      </w:r>
      <w:r w:rsidRPr="00B6117B">
        <w:rPr>
          <w:rFonts w:cstheme="minorHAnsi"/>
        </w:rPr>
        <w:t xml:space="preserve">-oedd, city, </w:t>
      </w:r>
      <w:r w:rsidRPr="00B6117B">
        <w:rPr>
          <w:rFonts w:cstheme="minorHAnsi"/>
          <w:b/>
        </w:rPr>
        <w:t>Tajik</w:t>
      </w:r>
      <w:r w:rsidRPr="00B6117B">
        <w:rPr>
          <w:rFonts w:cstheme="minorHAnsi"/>
        </w:rPr>
        <w:t xml:space="preserve">, </w:t>
      </w:r>
      <w:r w:rsidRPr="00B6117B">
        <w:rPr>
          <w:rStyle w:val="tlid-translation"/>
          <w:rFonts w:cstheme="minorHAnsi"/>
          <w:color w:val="FF0000"/>
          <w:u w:val="single"/>
          <w:lang w:val="tg-Cyrl-TJ"/>
        </w:rPr>
        <w:t>deha</w:t>
      </w:r>
      <w:r w:rsidRPr="00B6117B">
        <w:rPr>
          <w:rStyle w:val="tlid-translation"/>
          <w:rFonts w:cstheme="minorHAnsi"/>
          <w:lang w:val="tg-Cyrl-TJ"/>
        </w:rPr>
        <w:t>, village</w:t>
      </w:r>
      <w:r w:rsidRPr="00B6117B">
        <w:rPr>
          <w:rStyle w:val="tlid-translation"/>
          <w:rFonts w:cstheme="minorHAnsi"/>
        </w:rPr>
        <w:t>,</w:t>
      </w:r>
      <w:r w:rsidRPr="00B6117B">
        <w:rPr>
          <w:rFonts w:cstheme="minorHAnsi"/>
        </w:rPr>
        <w:t xml:space="preserve"> </w:t>
      </w:r>
      <w:r w:rsidRPr="00B6117B">
        <w:rPr>
          <w:rFonts w:cstheme="minorHAnsi"/>
          <w:b/>
        </w:rPr>
        <w:t>Traditional Chinese</w:t>
      </w:r>
      <w:r w:rsidRPr="00B6117B">
        <w:rPr>
          <w:rFonts w:cstheme="minorHAnsi"/>
        </w:rPr>
        <w:t xml:space="preserve">, </w:t>
      </w:r>
      <w:r w:rsidRPr="00B6117B">
        <w:rPr>
          <w:rStyle w:val="tlid-translation"/>
          <w:rFonts w:eastAsia="MS Gothic" w:cstheme="minorHAnsi"/>
          <w:lang w:val="mn-MN" w:eastAsia="zh-TW"/>
        </w:rPr>
        <w:t>電壓</w:t>
      </w:r>
      <w:r w:rsidRPr="00B6117B">
        <w:rPr>
          <w:rStyle w:val="tlid-translation"/>
          <w:rFonts w:cstheme="minorHAnsi"/>
          <w:lang w:val="mn-MN" w:eastAsia="zh-TW"/>
        </w:rPr>
        <w:t xml:space="preserve">, </w:t>
      </w:r>
      <w:r w:rsidRPr="00B6117B">
        <w:rPr>
          <w:rStyle w:val="tlid-translation"/>
          <w:rFonts w:cstheme="minorHAnsi"/>
          <w:color w:val="FF0000"/>
          <w:u w:val="single"/>
          <w:lang w:val="mn-MN" w:eastAsia="zh-TW"/>
        </w:rPr>
        <w:t>Diànyā</w:t>
      </w:r>
      <w:r w:rsidRPr="00B6117B">
        <w:rPr>
          <w:rStyle w:val="tlid-translation"/>
          <w:rFonts w:cstheme="minorHAnsi"/>
          <w:lang w:val="mn-MN" w:eastAsia="zh-TW"/>
        </w:rPr>
        <w:t>, village</w:t>
      </w:r>
      <w:r w:rsidRPr="00B6117B">
        <w:rPr>
          <w:rStyle w:val="tlid-translation"/>
          <w:rFonts w:cstheme="minorHAnsi"/>
          <w:lang w:eastAsia="zh-TW"/>
        </w:rPr>
        <w:t>,</w:t>
      </w:r>
      <w:r w:rsidRPr="00B6117B">
        <w:rPr>
          <w:rStyle w:val="tlid-translation"/>
          <w:rFonts w:cstheme="minorHAnsi"/>
          <w:lang w:val="mn-MN" w:eastAsia="zh-TW"/>
        </w:rPr>
        <w:t xml:space="preserve"> </w:t>
      </w:r>
      <w:r w:rsidRPr="00B6117B">
        <w:rPr>
          <w:rFonts w:cstheme="minorHAnsi"/>
          <w:b/>
        </w:rPr>
        <w:t>Sanskrit</w:t>
      </w:r>
      <w:r w:rsidRPr="00B6117B">
        <w:rPr>
          <w:rFonts w:cstheme="minorHAnsi"/>
        </w:rPr>
        <w:t xml:space="preserve">, </w:t>
      </w:r>
      <w:r w:rsidRPr="00B6117B">
        <w:rPr>
          <w:rFonts w:cstheme="minorHAnsi"/>
          <w:color w:val="0000EE"/>
        </w:rPr>
        <w:t>kheta</w:t>
      </w:r>
      <w:r w:rsidRPr="00B6117B">
        <w:rPr>
          <w:rFonts w:cstheme="minorHAnsi"/>
        </w:rPr>
        <w:t xml:space="preserve">, a kind of village or small town, shield, </w:t>
      </w:r>
      <w:r w:rsidRPr="00B6117B">
        <w:rPr>
          <w:rFonts w:cstheme="minorHAnsi"/>
          <w:b/>
        </w:rPr>
        <w:t>Albania</w:t>
      </w:r>
      <w:r w:rsidRPr="00B6117B">
        <w:rPr>
          <w:rFonts w:cstheme="minorHAnsi"/>
        </w:rPr>
        <w:t xml:space="preserve">n, </w:t>
      </w:r>
      <w:r w:rsidRPr="00B6117B">
        <w:rPr>
          <w:rStyle w:val="shorttext"/>
          <w:rFonts w:cstheme="minorHAnsi"/>
          <w:color w:val="3333FF"/>
          <w:lang w:val="sq-AL"/>
        </w:rPr>
        <w:t>katund</w:t>
      </w:r>
      <w:r w:rsidRPr="00B6117B">
        <w:rPr>
          <w:rStyle w:val="shorttext"/>
          <w:rFonts w:cstheme="minorHAnsi"/>
          <w:lang w:val="sq-AL"/>
        </w:rPr>
        <w:t xml:space="preserve">,village, countryside, </w:t>
      </w:r>
      <w:r w:rsidRPr="00B6117B">
        <w:rPr>
          <w:rStyle w:val="shorttext"/>
          <w:rFonts w:cstheme="minorHAnsi"/>
          <w:b/>
          <w:lang w:val="sq-AL"/>
        </w:rPr>
        <w:t>Mongolian</w:t>
      </w:r>
      <w:r w:rsidRPr="00B6117B">
        <w:rPr>
          <w:rStyle w:val="shorttext"/>
          <w:rFonts w:cstheme="minorHAnsi"/>
          <w:lang w:val="sq-AL"/>
        </w:rPr>
        <w:t xml:space="preserve">, </w:t>
      </w:r>
      <w:r w:rsidRPr="00B6117B">
        <w:rPr>
          <w:rStyle w:val="tlid-translation"/>
          <w:rFonts w:cstheme="minorHAnsi"/>
          <w:lang w:val="mn-MN"/>
        </w:rPr>
        <w:t xml:space="preserve">хотхон, </w:t>
      </w:r>
      <w:r w:rsidRPr="00B6117B">
        <w:rPr>
          <w:rStyle w:val="tlid-translation"/>
          <w:rFonts w:cstheme="minorHAnsi"/>
          <w:color w:val="3333FF"/>
          <w:lang w:val="mn-MN"/>
        </w:rPr>
        <w:t>khotkhon</w:t>
      </w:r>
      <w:r w:rsidRPr="00B6117B">
        <w:rPr>
          <w:rStyle w:val="tlid-translation"/>
          <w:rFonts w:cstheme="minorHAnsi"/>
          <w:lang w:val="mn-MN"/>
        </w:rPr>
        <w:t xml:space="preserve">, town, </w:t>
      </w:r>
      <w:r w:rsidRPr="00B6117B">
        <w:rPr>
          <w:rFonts w:cstheme="minorHAnsi"/>
          <w:b/>
        </w:rPr>
        <w:t>Georgian</w:t>
      </w:r>
      <w:r w:rsidRPr="00B6117B">
        <w:rPr>
          <w:rFonts w:cstheme="minorHAnsi"/>
        </w:rPr>
        <w:t xml:space="preserve">, </w:t>
      </w:r>
      <w:r w:rsidRPr="00B6117B">
        <w:rPr>
          <w:rStyle w:val="shorttext0"/>
          <w:rFonts w:ascii="Sylfaen" w:hAnsi="Sylfaen" w:cs="Sylfaen"/>
          <w:lang w:val="ka-GE"/>
        </w:rPr>
        <w:t>ქალაქი</w:t>
      </w:r>
      <w:r w:rsidRPr="00B6117B">
        <w:rPr>
          <w:rFonts w:cstheme="minorHAnsi"/>
        </w:rPr>
        <w:t xml:space="preserve">, </w:t>
      </w:r>
      <w:r w:rsidRPr="00B6117B">
        <w:rPr>
          <w:rFonts w:cstheme="minorHAnsi"/>
          <w:color w:val="993399"/>
          <w:u w:val="single"/>
        </w:rPr>
        <w:t>kalaki</w:t>
      </w:r>
      <w:r w:rsidRPr="00B6117B">
        <w:rPr>
          <w:rFonts w:cstheme="minorHAnsi"/>
        </w:rPr>
        <w:t xml:space="preserve">, city, town, </w:t>
      </w:r>
      <w:r w:rsidRPr="00B6117B">
        <w:rPr>
          <w:rFonts w:cstheme="minorHAnsi"/>
          <w:b/>
        </w:rPr>
        <w:t>Finnish-Uralic</w:t>
      </w:r>
      <w:r w:rsidRPr="00B6117B">
        <w:rPr>
          <w:rFonts w:cstheme="minorHAnsi"/>
        </w:rPr>
        <w:t xml:space="preserve">, </w:t>
      </w:r>
      <w:r w:rsidRPr="00B6117B">
        <w:rPr>
          <w:rStyle w:val="shorttext"/>
          <w:rFonts w:cstheme="minorHAnsi"/>
          <w:color w:val="993399"/>
          <w:u w:val="single"/>
          <w:lang w:val="fi-FI"/>
        </w:rPr>
        <w:t>kylä</w:t>
      </w:r>
      <w:r w:rsidRPr="00B6117B">
        <w:rPr>
          <w:rStyle w:val="shorttext"/>
          <w:rFonts w:cstheme="minorHAnsi"/>
          <w:lang w:val="fi-FI"/>
        </w:rPr>
        <w:t xml:space="preserve">, village, </w:t>
      </w:r>
      <w:r w:rsidRPr="00B6117B">
        <w:rPr>
          <w:rStyle w:val="shorttext"/>
          <w:rFonts w:cstheme="minorHAnsi"/>
          <w:b/>
          <w:lang w:val="fi-FI"/>
        </w:rPr>
        <w:t>Kazakh</w:t>
      </w:r>
      <w:r w:rsidRPr="00B6117B">
        <w:rPr>
          <w:rStyle w:val="shorttext"/>
          <w:rFonts w:cstheme="minorHAnsi"/>
          <w:lang w:val="fi-FI"/>
        </w:rPr>
        <w:t xml:space="preserve">, </w:t>
      </w:r>
      <w:r w:rsidRPr="00B6117B">
        <w:rPr>
          <w:rStyle w:val="tlid-translation"/>
          <w:rFonts w:cstheme="minorHAnsi"/>
          <w:lang w:val="kk-KZ"/>
        </w:rPr>
        <w:t xml:space="preserve">қала, </w:t>
      </w:r>
      <w:r w:rsidRPr="00B6117B">
        <w:rPr>
          <w:rStyle w:val="tlid-translation"/>
          <w:rFonts w:cstheme="minorHAnsi"/>
          <w:color w:val="993399"/>
          <w:u w:val="single"/>
          <w:lang w:val="kk-KZ"/>
        </w:rPr>
        <w:t>qala</w:t>
      </w:r>
      <w:r w:rsidRPr="00B6117B">
        <w:rPr>
          <w:rStyle w:val="tlid-translation"/>
          <w:rFonts w:cstheme="minorHAnsi"/>
          <w:lang w:val="kk-KZ"/>
        </w:rPr>
        <w:t>, town,</w:t>
      </w:r>
      <w:r w:rsidRPr="00B6117B">
        <w:rPr>
          <w:rStyle w:val="unicode"/>
          <w:rFonts w:cstheme="minorHAnsi"/>
          <w:color w:val="000000"/>
          <w:shd w:val="clear" w:color="auto" w:fill="FFFFFF"/>
        </w:rPr>
        <w:t xml:space="preserve"> </w:t>
      </w:r>
      <w:r w:rsidRPr="00B6117B">
        <w:rPr>
          <w:rStyle w:val="unicode"/>
          <w:rFonts w:cstheme="minorHAnsi"/>
          <w:b/>
          <w:color w:val="000000"/>
          <w:shd w:val="clear" w:color="auto" w:fill="FFFFFF"/>
        </w:rPr>
        <w:t>Hittite</w:t>
      </w:r>
      <w:r w:rsidRPr="00B6117B">
        <w:rPr>
          <w:rStyle w:val="unicode"/>
          <w:rFonts w:cstheme="minorHAnsi"/>
          <w:color w:val="000000"/>
          <w:shd w:val="clear" w:color="auto" w:fill="FFFFFF"/>
        </w:rPr>
        <w:t xml:space="preserve">, </w:t>
      </w:r>
      <w:r w:rsidRPr="00B6117B">
        <w:rPr>
          <w:rStyle w:val="unicode"/>
          <w:rFonts w:cstheme="minorHAnsi"/>
          <w:b/>
          <w:bCs/>
          <w:color w:val="3333FF"/>
          <w:shd w:val="clear" w:color="auto" w:fill="FFFFFF"/>
        </w:rPr>
        <w:t>pērunu</w:t>
      </w:r>
      <w:r w:rsidRPr="00B6117B">
        <w:rPr>
          <w:rStyle w:val="unicode"/>
          <w:rFonts w:cstheme="minorHAnsi"/>
          <w:color w:val="000000"/>
          <w:shd w:val="clear" w:color="auto" w:fill="FFFFFF"/>
        </w:rPr>
        <w:t>-&gt;</w:t>
      </w:r>
      <w:r w:rsidRPr="00B6117B">
        <w:rPr>
          <w:rFonts w:cstheme="minorHAnsi"/>
          <w:shd w:val="clear" w:color="auto" w:fill="FFFFFF"/>
        </w:rPr>
        <w:t xml:space="preserve"> hill fort, </w:t>
      </w:r>
      <w:r w:rsidRPr="00B6117B">
        <w:rPr>
          <w:rFonts w:cstheme="minorHAnsi"/>
          <w:b/>
          <w:shd w:val="clear" w:color="auto" w:fill="FFFFFF"/>
        </w:rPr>
        <w:t>Sanskrit</w:t>
      </w:r>
      <w:r w:rsidRPr="00B6117B">
        <w:rPr>
          <w:rFonts w:cstheme="minorHAnsi"/>
          <w:shd w:val="clear" w:color="auto" w:fill="FFFFFF"/>
        </w:rPr>
        <w:t xml:space="preserve">, </w:t>
      </w:r>
      <w:r w:rsidRPr="00B6117B">
        <w:rPr>
          <w:rFonts w:cstheme="minorHAnsi"/>
          <w:color w:val="0000EE"/>
        </w:rPr>
        <w:t>pur</w:t>
      </w:r>
      <w:r w:rsidRPr="00B6117B">
        <w:rPr>
          <w:rFonts w:cstheme="minorHAnsi"/>
        </w:rPr>
        <w:t>, nom. {</w:t>
      </w:r>
      <w:r w:rsidRPr="00B6117B">
        <w:rPr>
          <w:rFonts w:cstheme="minorHAnsi"/>
          <w:color w:val="3333FF"/>
        </w:rPr>
        <w:t>puer</w:t>
      </w:r>
      <w:r w:rsidRPr="00B6117B">
        <w:rPr>
          <w:rFonts w:cstheme="minorHAnsi"/>
        </w:rPr>
        <w:t xml:space="preserve">}, stronghold, castle, fortified town, </w:t>
      </w:r>
      <w:r w:rsidRPr="00B6117B">
        <w:rPr>
          <w:rFonts w:cstheme="minorHAnsi"/>
          <w:b/>
        </w:rPr>
        <w:t>Persian</w:t>
      </w:r>
      <w:r w:rsidRPr="00B6117B">
        <w:rPr>
          <w:rFonts w:cstheme="minorHAnsi"/>
        </w:rPr>
        <w:t xml:space="preserve">, </w:t>
      </w:r>
      <w:r w:rsidRPr="00B6117B">
        <w:rPr>
          <w:rFonts w:cstheme="minorHAnsi"/>
          <w:color w:val="0000EE"/>
        </w:rPr>
        <w:t>borj</w:t>
      </w:r>
      <w:r w:rsidRPr="00B6117B">
        <w:rPr>
          <w:rFonts w:cstheme="minorHAnsi"/>
        </w:rPr>
        <w:t xml:space="preserve">, </w:t>
      </w:r>
      <w:r w:rsidRPr="00B6117B">
        <w:rPr>
          <w:rStyle w:val="nobold"/>
          <w:rFonts w:cstheme="minorHAnsi"/>
        </w:rPr>
        <w:t>برج</w:t>
      </w:r>
      <w:r w:rsidRPr="00B6117B">
        <w:rPr>
          <w:rFonts w:cstheme="minorHAnsi"/>
        </w:rPr>
        <w:t xml:space="preserve"> tower, castle, </w:t>
      </w:r>
      <w:r w:rsidRPr="00B6117B">
        <w:rPr>
          <w:rFonts w:cstheme="minorHAnsi"/>
          <w:b/>
        </w:rPr>
        <w:t>Armenian</w:t>
      </w:r>
      <w:r w:rsidRPr="00B6117B">
        <w:rPr>
          <w:rFonts w:cstheme="minorHAnsi"/>
        </w:rPr>
        <w:t xml:space="preserve">, բերդ, </w:t>
      </w:r>
      <w:r w:rsidRPr="00B6117B">
        <w:rPr>
          <w:rFonts w:cstheme="minorHAnsi"/>
          <w:color w:val="3333FF"/>
          <w:shd w:val="clear" w:color="auto" w:fill="FFFFFF"/>
        </w:rPr>
        <w:t>berd</w:t>
      </w:r>
      <w:r w:rsidRPr="00B6117B">
        <w:rPr>
          <w:rFonts w:cstheme="minorHAnsi"/>
          <w:shd w:val="clear" w:color="auto" w:fill="FFFFFF"/>
        </w:rPr>
        <w:t xml:space="preserve">, fort, </w:t>
      </w:r>
      <w:r w:rsidRPr="00B6117B">
        <w:rPr>
          <w:rFonts w:cstheme="minorHAnsi"/>
          <w:b/>
          <w:shd w:val="clear" w:color="auto" w:fill="FFFFFF"/>
        </w:rPr>
        <w:t>Breton</w:t>
      </w:r>
      <w:r w:rsidRPr="00B6117B">
        <w:rPr>
          <w:rFonts w:cstheme="minorHAnsi"/>
          <w:shd w:val="clear" w:color="auto" w:fill="FFFFFF"/>
        </w:rPr>
        <w:t xml:space="preserve">, </w:t>
      </w:r>
      <w:r w:rsidRPr="00B6117B">
        <w:rPr>
          <w:rStyle w:val="unicode"/>
          <w:rFonts w:cstheme="minorHAnsi"/>
          <w:color w:val="3333FF"/>
          <w:shd w:val="clear" w:color="auto" w:fill="FFFFFF"/>
        </w:rPr>
        <w:t>bourk</w:t>
      </w:r>
      <w:r w:rsidRPr="00B6117B">
        <w:rPr>
          <w:rStyle w:val="unicode"/>
          <w:rFonts w:cstheme="minorHAnsi"/>
          <w:color w:val="000000"/>
          <w:shd w:val="clear" w:color="auto" w:fill="FFFFFF"/>
        </w:rPr>
        <w:t xml:space="preserve">, small market town, </w:t>
      </w:r>
      <w:r w:rsidRPr="00B6117B">
        <w:rPr>
          <w:rStyle w:val="unicode"/>
          <w:rFonts w:cstheme="minorHAnsi"/>
          <w:b/>
          <w:color w:val="000000"/>
          <w:shd w:val="clear" w:color="auto" w:fill="FFFFFF"/>
        </w:rPr>
        <w:t>English</w:t>
      </w:r>
      <w:r w:rsidRPr="00B6117B">
        <w:rPr>
          <w:rStyle w:val="unicode"/>
          <w:rFonts w:cstheme="minorHAnsi"/>
          <w:color w:val="000000"/>
          <w:shd w:val="clear" w:color="auto" w:fill="FFFFFF"/>
        </w:rPr>
        <w:t xml:space="preserve">, </w:t>
      </w:r>
      <w:r w:rsidRPr="00B6117B">
        <w:rPr>
          <w:rFonts w:cstheme="minorHAnsi"/>
          <w:color w:val="3333FF"/>
        </w:rPr>
        <w:t>burg</w:t>
      </w:r>
      <w:r w:rsidRPr="00B6117B">
        <w:rPr>
          <w:rFonts w:cstheme="minorHAnsi"/>
          <w:color w:val="000000"/>
        </w:rPr>
        <w:t xml:space="preserve"> [&lt;OE], </w:t>
      </w:r>
      <w:r w:rsidRPr="00B6117B">
        <w:rPr>
          <w:rFonts w:cstheme="minorHAnsi"/>
          <w:b/>
          <w:color w:val="000000"/>
        </w:rPr>
        <w:t>Belarusian</w:t>
      </w:r>
      <w:r w:rsidRPr="00B6117B">
        <w:rPr>
          <w:rFonts w:cstheme="minorHAnsi"/>
          <w:color w:val="000000"/>
        </w:rPr>
        <w:t xml:space="preserve">, </w:t>
      </w:r>
      <w:r w:rsidRPr="00B6117B">
        <w:rPr>
          <w:rFonts w:cstheme="minorHAnsi"/>
        </w:rPr>
        <w:t xml:space="preserve">форт, </w:t>
      </w:r>
      <w:r w:rsidRPr="00B6117B">
        <w:rPr>
          <w:rFonts w:cstheme="minorHAnsi"/>
          <w:color w:val="FF0000"/>
        </w:rPr>
        <w:t>fort</w:t>
      </w:r>
      <w:r w:rsidRPr="00B6117B">
        <w:rPr>
          <w:rFonts w:cstheme="minorHAnsi"/>
        </w:rPr>
        <w:t xml:space="preserve">, fort, </w:t>
      </w:r>
      <w:r w:rsidRPr="00B6117B">
        <w:rPr>
          <w:rFonts w:cstheme="minorHAnsi"/>
          <w:b/>
        </w:rPr>
        <w:t>Latvian</w:t>
      </w:r>
      <w:r w:rsidRPr="00B6117B">
        <w:rPr>
          <w:rFonts w:cstheme="minorHAnsi"/>
        </w:rPr>
        <w:t xml:space="preserve">, </w:t>
      </w:r>
      <w:r w:rsidRPr="00B6117B">
        <w:rPr>
          <w:rFonts w:cstheme="minorHAnsi"/>
          <w:color w:val="FF0000"/>
        </w:rPr>
        <w:t>fort</w:t>
      </w:r>
      <w:r w:rsidRPr="00B6117B">
        <w:rPr>
          <w:rFonts w:cstheme="minorHAnsi"/>
          <w:color w:val="000000"/>
        </w:rPr>
        <w:t xml:space="preserve">, fort, </w:t>
      </w:r>
      <w:r w:rsidRPr="00B6117B">
        <w:rPr>
          <w:rFonts w:cstheme="minorHAnsi"/>
          <w:b/>
          <w:color w:val="000000"/>
        </w:rPr>
        <w:t>Greek</w:t>
      </w:r>
      <w:r w:rsidRPr="00B6117B">
        <w:rPr>
          <w:rFonts w:cstheme="minorHAnsi"/>
          <w:color w:val="000000"/>
        </w:rPr>
        <w:t xml:space="preserve">, </w:t>
      </w:r>
      <w:r w:rsidRPr="00B6117B">
        <w:rPr>
          <w:rFonts w:cstheme="minorHAnsi"/>
        </w:rPr>
        <w:t xml:space="preserve">φρούριο, </w:t>
      </w:r>
      <w:r w:rsidRPr="00B6117B">
        <w:rPr>
          <w:rFonts w:cstheme="minorHAnsi"/>
          <w:color w:val="FF0000"/>
          <w:shd w:val="clear" w:color="auto" w:fill="FFFFFF"/>
        </w:rPr>
        <w:t>froúrio</w:t>
      </w:r>
      <w:r w:rsidRPr="00B6117B">
        <w:rPr>
          <w:rFonts w:cstheme="minorHAnsi"/>
        </w:rPr>
        <w:t xml:space="preserve">, fort, </w:t>
      </w:r>
      <w:r w:rsidRPr="00B6117B">
        <w:rPr>
          <w:rFonts w:cstheme="minorHAnsi"/>
          <w:b/>
          <w:color w:val="000000"/>
        </w:rPr>
        <w:t>Albanian</w:t>
      </w:r>
      <w:r w:rsidRPr="00B6117B">
        <w:rPr>
          <w:rFonts w:cstheme="minorHAnsi"/>
          <w:color w:val="000000"/>
        </w:rPr>
        <w:t xml:space="preserve">, </w:t>
      </w:r>
      <w:r w:rsidRPr="00B6117B">
        <w:rPr>
          <w:rFonts w:cstheme="minorHAnsi"/>
          <w:color w:val="EE0000"/>
        </w:rPr>
        <w:t>fortesë</w:t>
      </w:r>
      <w:r w:rsidRPr="00B6117B">
        <w:rPr>
          <w:rFonts w:cstheme="minorHAnsi"/>
          <w:color w:val="000000"/>
        </w:rPr>
        <w:t xml:space="preserve">, fort, </w:t>
      </w:r>
      <w:r w:rsidRPr="00B6117B">
        <w:rPr>
          <w:rFonts w:cstheme="minorHAnsi"/>
          <w:b/>
          <w:color w:val="000000"/>
        </w:rPr>
        <w:t>Latin</w:t>
      </w:r>
      <w:r w:rsidRPr="00B6117B">
        <w:rPr>
          <w:rFonts w:cstheme="minorHAnsi"/>
          <w:color w:val="000000"/>
        </w:rPr>
        <w:t xml:space="preserve">, </w:t>
      </w:r>
      <w:r w:rsidRPr="00B6117B">
        <w:rPr>
          <w:rFonts w:cstheme="minorHAnsi"/>
          <w:color w:val="FF0000"/>
        </w:rPr>
        <w:t>fortis-e</w:t>
      </w:r>
      <w:r w:rsidRPr="00B6117B">
        <w:rPr>
          <w:rFonts w:cstheme="minorHAnsi"/>
        </w:rPr>
        <w:t>,</w:t>
      </w:r>
      <w:r w:rsidRPr="00B6117B">
        <w:rPr>
          <w:rFonts w:cstheme="minorHAnsi"/>
          <w:color w:val="FF0000"/>
        </w:rPr>
        <w:t xml:space="preserve"> </w:t>
      </w:r>
      <w:r w:rsidRPr="00B6117B">
        <w:rPr>
          <w:rFonts w:cstheme="minorHAnsi"/>
        </w:rPr>
        <w:t xml:space="preserve">physically strong, powerful, </w:t>
      </w:r>
      <w:r w:rsidRPr="00B6117B">
        <w:rPr>
          <w:rFonts w:cstheme="minorHAnsi"/>
          <w:b/>
        </w:rPr>
        <w:t>Italian</w:t>
      </w:r>
      <w:r w:rsidRPr="00B6117B">
        <w:rPr>
          <w:rFonts w:cstheme="minorHAnsi"/>
        </w:rPr>
        <w:t xml:space="preserve">, </w:t>
      </w:r>
      <w:r w:rsidRPr="00B6117B">
        <w:rPr>
          <w:rStyle w:val="unicode"/>
          <w:rFonts w:cstheme="minorHAnsi"/>
          <w:color w:val="EE0000"/>
          <w:shd w:val="clear" w:color="auto" w:fill="FFFFFF"/>
        </w:rPr>
        <w:t>forte</w:t>
      </w:r>
      <w:r w:rsidRPr="00B6117B">
        <w:rPr>
          <w:rStyle w:val="unicode"/>
          <w:rFonts w:cstheme="minorHAnsi"/>
          <w:color w:val="000000"/>
          <w:shd w:val="clear" w:color="auto" w:fill="FFFFFF"/>
        </w:rPr>
        <w:t xml:space="preserve">, fort, </w:t>
      </w:r>
      <w:r w:rsidRPr="00B6117B">
        <w:rPr>
          <w:rStyle w:val="unicode"/>
          <w:rFonts w:cstheme="minorHAnsi"/>
          <w:b/>
          <w:color w:val="000000"/>
          <w:shd w:val="clear" w:color="auto" w:fill="FFFFFF"/>
        </w:rPr>
        <w:t>French</w:t>
      </w:r>
      <w:r w:rsidRPr="00B6117B">
        <w:rPr>
          <w:rStyle w:val="unicode"/>
          <w:rFonts w:cstheme="minorHAnsi"/>
          <w:color w:val="000000"/>
          <w:shd w:val="clear" w:color="auto" w:fill="FFFFFF"/>
        </w:rPr>
        <w:t xml:space="preserve">, </w:t>
      </w:r>
      <w:r w:rsidRPr="00B6117B">
        <w:rPr>
          <w:rStyle w:val="unicode"/>
          <w:rFonts w:cstheme="minorHAnsi"/>
          <w:color w:val="FF0000"/>
          <w:shd w:val="clear" w:color="auto" w:fill="FFFFFF"/>
        </w:rPr>
        <w:t>fort</w:t>
      </w:r>
      <w:r w:rsidRPr="00B6117B">
        <w:rPr>
          <w:rStyle w:val="unicode"/>
          <w:rFonts w:cstheme="minorHAnsi"/>
          <w:color w:val="000000"/>
          <w:shd w:val="clear" w:color="auto" w:fill="FFFFFF"/>
        </w:rPr>
        <w:t xml:space="preserve">, fort, </w:t>
      </w:r>
      <w:r w:rsidRPr="00B6117B">
        <w:rPr>
          <w:rStyle w:val="unicode"/>
          <w:rFonts w:cstheme="minorHAnsi"/>
          <w:b/>
          <w:color w:val="000000"/>
          <w:shd w:val="clear" w:color="auto" w:fill="FFFFFF"/>
        </w:rPr>
        <w:t>English</w:t>
      </w:r>
      <w:r w:rsidRPr="00B6117B">
        <w:rPr>
          <w:rStyle w:val="unicode"/>
          <w:rFonts w:cstheme="minorHAnsi"/>
          <w:color w:val="000000"/>
          <w:shd w:val="clear" w:color="auto" w:fill="FFFFFF"/>
        </w:rPr>
        <w:t xml:space="preserve">, </w:t>
      </w:r>
      <w:r w:rsidRPr="00B6117B">
        <w:rPr>
          <w:rFonts w:cstheme="minorHAnsi"/>
          <w:color w:val="EE0000"/>
        </w:rPr>
        <w:t xml:space="preserve">fort </w:t>
      </w:r>
      <w:r w:rsidRPr="00B6117B">
        <w:rPr>
          <w:rFonts w:cstheme="minorHAnsi"/>
        </w:rPr>
        <w:t xml:space="preserve">[&lt;L. </w:t>
      </w:r>
      <w:r w:rsidRPr="00B6117B">
        <w:rPr>
          <w:rFonts w:cstheme="minorHAnsi"/>
          <w:color w:val="EE0000"/>
        </w:rPr>
        <w:t>fortis</w:t>
      </w:r>
      <w:r w:rsidRPr="00B6117B">
        <w:rPr>
          <w:rFonts w:cstheme="minorHAnsi"/>
        </w:rPr>
        <w:t>,</w:t>
      </w:r>
      <w:r w:rsidRPr="00B6117B">
        <w:rPr>
          <w:rFonts w:cstheme="minorHAnsi"/>
          <w:color w:val="EE0000"/>
        </w:rPr>
        <w:t xml:space="preserve"> strong</w:t>
      </w:r>
      <w:r w:rsidRPr="00B6117B">
        <w:rPr>
          <w:rFonts w:cstheme="minorHAnsi"/>
        </w:rPr>
        <w:t xml:space="preserve">], </w:t>
      </w:r>
      <w:r w:rsidRPr="00B6117B">
        <w:rPr>
          <w:rFonts w:cstheme="minorHAnsi"/>
          <w:b/>
        </w:rPr>
        <w:t>Sanskrit</w:t>
      </w:r>
      <w:r w:rsidRPr="00B6117B">
        <w:rPr>
          <w:rFonts w:cstheme="minorHAnsi"/>
        </w:rPr>
        <w:t xml:space="preserve">, </w:t>
      </w:r>
      <w:r w:rsidRPr="00B6117B">
        <w:rPr>
          <w:rFonts w:cstheme="minorHAnsi"/>
          <w:color w:val="993399"/>
          <w:u w:val="single"/>
        </w:rPr>
        <w:t>durgam</w:t>
      </w:r>
      <w:r w:rsidRPr="00B6117B">
        <w:rPr>
          <w:rFonts w:cstheme="minorHAnsi"/>
          <w:color w:val="000000"/>
        </w:rPr>
        <w:t xml:space="preserve">, fort, </w:t>
      </w:r>
      <w:r w:rsidRPr="00B6117B">
        <w:rPr>
          <w:rFonts w:cstheme="minorHAnsi"/>
          <w:b/>
          <w:color w:val="000000"/>
        </w:rPr>
        <w:t>Croatian</w:t>
      </w:r>
      <w:r w:rsidRPr="00B6117B">
        <w:rPr>
          <w:rFonts w:cstheme="minorHAnsi"/>
          <w:color w:val="000000"/>
        </w:rPr>
        <w:t xml:space="preserve">, </w:t>
      </w:r>
      <w:r w:rsidRPr="00B6117B">
        <w:rPr>
          <w:rFonts w:cstheme="minorHAnsi"/>
          <w:color w:val="993399"/>
          <w:u w:val="single"/>
        </w:rPr>
        <w:t>dvorac</w:t>
      </w:r>
      <w:r w:rsidRPr="00B6117B">
        <w:rPr>
          <w:rFonts w:cstheme="minorHAnsi"/>
        </w:rPr>
        <w:t xml:space="preserve">, castle,  </w:t>
      </w:r>
      <w:r w:rsidRPr="00B6117B">
        <w:rPr>
          <w:rFonts w:cstheme="minorHAnsi"/>
          <w:b/>
          <w:color w:val="000000"/>
        </w:rPr>
        <w:t>Latvian</w:t>
      </w:r>
      <w:r w:rsidRPr="00B6117B">
        <w:rPr>
          <w:rFonts w:cstheme="minorHAnsi"/>
          <w:color w:val="000000"/>
        </w:rPr>
        <w:t xml:space="preserve">, </w:t>
      </w:r>
      <w:r w:rsidRPr="00B6117B">
        <w:rPr>
          <w:rFonts w:cstheme="minorHAnsi"/>
          <w:color w:val="993399"/>
          <w:u w:val="single"/>
        </w:rPr>
        <w:t>tornis</w:t>
      </w:r>
      <w:r w:rsidRPr="00B6117B">
        <w:rPr>
          <w:rFonts w:cstheme="minorHAnsi"/>
        </w:rPr>
        <w:t xml:space="preserve">, tower, </w:t>
      </w:r>
      <w:r w:rsidRPr="00B6117B">
        <w:rPr>
          <w:rFonts w:cstheme="minorHAnsi"/>
          <w:b/>
        </w:rPr>
        <w:t>Romanian</w:t>
      </w:r>
      <w:r w:rsidRPr="00B6117B">
        <w:rPr>
          <w:rFonts w:cstheme="minorHAnsi"/>
        </w:rPr>
        <w:t xml:space="preserve">, </w:t>
      </w:r>
      <w:r w:rsidRPr="00B6117B">
        <w:rPr>
          <w:rFonts w:cstheme="minorHAnsi"/>
          <w:color w:val="993399"/>
          <w:u w:val="single"/>
        </w:rPr>
        <w:t>turn</w:t>
      </w:r>
      <w:r w:rsidRPr="00B6117B">
        <w:rPr>
          <w:rFonts w:cstheme="minorHAnsi"/>
        </w:rPr>
        <w:t xml:space="preserve">, tower, </w:t>
      </w:r>
      <w:r w:rsidRPr="00B6117B">
        <w:rPr>
          <w:rFonts w:cstheme="minorHAnsi"/>
          <w:b/>
        </w:rPr>
        <w:t>Finnish-Uralic</w:t>
      </w:r>
      <w:r w:rsidRPr="00B6117B">
        <w:rPr>
          <w:rFonts w:cstheme="minorHAnsi"/>
        </w:rPr>
        <w:t xml:space="preserve">, </w:t>
      </w:r>
      <w:r w:rsidRPr="00B6117B">
        <w:rPr>
          <w:rFonts w:cstheme="minorHAnsi"/>
          <w:color w:val="993399"/>
          <w:u w:val="single"/>
        </w:rPr>
        <w:t>torni,</w:t>
      </w:r>
      <w:r w:rsidRPr="00B6117B">
        <w:rPr>
          <w:rFonts w:cstheme="minorHAnsi"/>
        </w:rPr>
        <w:t xml:space="preserve"> tower, </w:t>
      </w:r>
      <w:r w:rsidRPr="00B6117B">
        <w:rPr>
          <w:rFonts w:cstheme="minorHAnsi"/>
          <w:b/>
        </w:rPr>
        <w:t>Basque</w:t>
      </w:r>
      <w:r w:rsidRPr="00B6117B">
        <w:rPr>
          <w:rFonts w:cstheme="minorHAnsi"/>
        </w:rPr>
        <w:t xml:space="preserve">, </w:t>
      </w:r>
      <w:r w:rsidRPr="00B6117B">
        <w:rPr>
          <w:rStyle w:val="tlid-translation"/>
          <w:rFonts w:cstheme="minorHAnsi"/>
          <w:color w:val="993399"/>
          <w:u w:val="single"/>
          <w:lang w:val="eu-ES"/>
        </w:rPr>
        <w:t>dorre</w:t>
      </w:r>
      <w:r w:rsidRPr="00B6117B">
        <w:rPr>
          <w:rStyle w:val="tlid-translation"/>
          <w:rFonts w:cstheme="minorHAnsi"/>
          <w:lang w:val="eu-ES"/>
        </w:rPr>
        <w:t>, tower,</w:t>
      </w:r>
      <w:r w:rsidRPr="00B6117B">
        <w:rPr>
          <w:rFonts w:cstheme="minorHAnsi"/>
        </w:rPr>
        <w:t xml:space="preserve"> </w:t>
      </w:r>
      <w:r w:rsidRPr="00B6117B">
        <w:rPr>
          <w:rFonts w:cstheme="minorHAnsi"/>
          <w:b/>
        </w:rPr>
        <w:t>Latin</w:t>
      </w:r>
      <w:r w:rsidRPr="00B6117B">
        <w:rPr>
          <w:rFonts w:cstheme="minorHAnsi"/>
        </w:rPr>
        <w:t xml:space="preserve">, </w:t>
      </w:r>
      <w:r w:rsidRPr="00B6117B">
        <w:rPr>
          <w:rFonts w:cstheme="minorHAnsi"/>
          <w:color w:val="993399"/>
          <w:u w:val="single"/>
        </w:rPr>
        <w:t>turrim</w:t>
      </w:r>
      <w:r w:rsidRPr="00B6117B">
        <w:rPr>
          <w:rFonts w:cstheme="minorHAnsi"/>
          <w:color w:val="000000"/>
        </w:rPr>
        <w:t>, tower</w:t>
      </w:r>
      <w:r w:rsidRPr="00B6117B">
        <w:rPr>
          <w:rFonts w:cstheme="minorHAnsi"/>
        </w:rPr>
        <w:t xml:space="preserve">, </w:t>
      </w:r>
      <w:r w:rsidRPr="00B6117B">
        <w:rPr>
          <w:rFonts w:cstheme="minorHAnsi"/>
          <w:b/>
        </w:rPr>
        <w:t>Irish</w:t>
      </w:r>
      <w:r w:rsidRPr="00B6117B">
        <w:rPr>
          <w:rFonts w:cstheme="minorHAnsi"/>
        </w:rPr>
        <w:t xml:space="preserve">, </w:t>
      </w:r>
      <w:r w:rsidRPr="00B6117B">
        <w:rPr>
          <w:rStyle w:val="unicode"/>
          <w:rFonts w:cstheme="minorHAnsi"/>
          <w:color w:val="993399"/>
          <w:u w:val="single"/>
          <w:shd w:val="clear" w:color="auto" w:fill="FFFFFF"/>
        </w:rPr>
        <w:t>túr</w:t>
      </w:r>
      <w:r w:rsidRPr="00B6117B">
        <w:rPr>
          <w:rStyle w:val="unicode"/>
          <w:rFonts w:cstheme="minorHAnsi"/>
          <w:color w:val="000000"/>
          <w:shd w:val="clear" w:color="auto" w:fill="FFFFFF"/>
        </w:rPr>
        <w:t xml:space="preserve">,  tower, </w:t>
      </w:r>
      <w:r w:rsidRPr="00B6117B">
        <w:rPr>
          <w:rStyle w:val="unicode"/>
          <w:rFonts w:cstheme="minorHAnsi"/>
          <w:b/>
          <w:color w:val="000000"/>
          <w:shd w:val="clear" w:color="auto" w:fill="FFFFFF"/>
        </w:rPr>
        <w:t>Scots-Gaelic</w:t>
      </w:r>
      <w:r w:rsidRPr="00B6117B">
        <w:rPr>
          <w:rStyle w:val="unicode"/>
          <w:rFonts w:cstheme="minorHAnsi"/>
          <w:color w:val="000000"/>
          <w:shd w:val="clear" w:color="auto" w:fill="FFFFFF"/>
        </w:rPr>
        <w:t xml:space="preserve">, </w:t>
      </w:r>
      <w:r w:rsidRPr="00B6117B">
        <w:rPr>
          <w:rStyle w:val="unicode"/>
          <w:rFonts w:cstheme="minorHAnsi"/>
          <w:color w:val="993399"/>
          <w:u w:val="single"/>
          <w:shd w:val="clear" w:color="auto" w:fill="FFFFFF"/>
        </w:rPr>
        <w:t>tùr</w:t>
      </w:r>
      <w:r w:rsidRPr="00B6117B">
        <w:rPr>
          <w:rStyle w:val="unicode"/>
          <w:rFonts w:cstheme="minorHAnsi"/>
          <w:color w:val="000000"/>
          <w:shd w:val="clear" w:color="auto" w:fill="FFFFFF"/>
        </w:rPr>
        <w:t xml:space="preserve">, tower, </w:t>
      </w:r>
      <w:r w:rsidRPr="00B6117B">
        <w:rPr>
          <w:rStyle w:val="unicode"/>
          <w:rFonts w:cstheme="minorHAnsi"/>
          <w:b/>
          <w:color w:val="000000"/>
          <w:shd w:val="clear" w:color="auto" w:fill="FFFFFF"/>
        </w:rPr>
        <w:t>Italian</w:t>
      </w:r>
      <w:r w:rsidRPr="00B6117B">
        <w:rPr>
          <w:rStyle w:val="unicode"/>
          <w:rFonts w:cstheme="minorHAnsi"/>
          <w:color w:val="000000"/>
          <w:shd w:val="clear" w:color="auto" w:fill="FFFFFF"/>
        </w:rPr>
        <w:t xml:space="preserve">, </w:t>
      </w:r>
      <w:r w:rsidRPr="00B6117B">
        <w:rPr>
          <w:rStyle w:val="unicode"/>
          <w:rFonts w:cstheme="minorHAnsi"/>
          <w:color w:val="993399"/>
          <w:u w:val="single"/>
          <w:shd w:val="clear" w:color="auto" w:fill="FFFFFF"/>
        </w:rPr>
        <w:t>Torre</w:t>
      </w:r>
      <w:r w:rsidRPr="00B6117B">
        <w:rPr>
          <w:rStyle w:val="unicode"/>
          <w:rFonts w:cstheme="minorHAnsi"/>
          <w:color w:val="000000"/>
          <w:shd w:val="clear" w:color="auto" w:fill="FFFFFF"/>
        </w:rPr>
        <w:t xml:space="preserve">, tower, </w:t>
      </w:r>
      <w:r w:rsidRPr="00B6117B">
        <w:rPr>
          <w:rStyle w:val="unicode"/>
          <w:rFonts w:cstheme="minorHAnsi"/>
          <w:b/>
          <w:color w:val="000000"/>
          <w:shd w:val="clear" w:color="auto" w:fill="FFFFFF"/>
        </w:rPr>
        <w:t>French</w:t>
      </w:r>
      <w:r w:rsidRPr="00B6117B">
        <w:rPr>
          <w:rStyle w:val="unicode"/>
          <w:rFonts w:cstheme="minorHAnsi"/>
          <w:color w:val="000000"/>
          <w:shd w:val="clear" w:color="auto" w:fill="FFFFFF"/>
        </w:rPr>
        <w:t xml:space="preserve">, </w:t>
      </w:r>
      <w:r w:rsidRPr="00B6117B">
        <w:rPr>
          <w:rStyle w:val="unicode"/>
          <w:rFonts w:cstheme="minorHAnsi"/>
          <w:color w:val="993399"/>
          <w:u w:val="single"/>
          <w:shd w:val="clear" w:color="auto" w:fill="FFFFFF"/>
        </w:rPr>
        <w:t>our</w:t>
      </w:r>
      <w:r w:rsidRPr="00B6117B">
        <w:rPr>
          <w:rStyle w:val="unicode"/>
          <w:rFonts w:cstheme="minorHAnsi"/>
          <w:color w:val="000000"/>
          <w:shd w:val="clear" w:color="auto" w:fill="FFFFFF"/>
        </w:rPr>
        <w:t xml:space="preserve">, tower, </w:t>
      </w:r>
      <w:r w:rsidRPr="00B6117B">
        <w:rPr>
          <w:rStyle w:val="unicode"/>
          <w:rFonts w:cstheme="minorHAnsi"/>
          <w:b/>
          <w:color w:val="000000"/>
          <w:shd w:val="clear" w:color="auto" w:fill="FFFFFF"/>
        </w:rPr>
        <w:t>English</w:t>
      </w:r>
      <w:r w:rsidRPr="00B6117B">
        <w:rPr>
          <w:rStyle w:val="unicode"/>
          <w:rFonts w:cstheme="minorHAnsi"/>
          <w:color w:val="000000"/>
          <w:shd w:val="clear" w:color="auto" w:fill="FFFFFF"/>
        </w:rPr>
        <w:t xml:space="preserve">, </w:t>
      </w:r>
      <w:r w:rsidRPr="00B6117B">
        <w:rPr>
          <w:rFonts w:cstheme="minorHAnsi"/>
          <w:color w:val="993399"/>
          <w:u w:val="single"/>
        </w:rPr>
        <w:t>tower</w:t>
      </w:r>
      <w:r w:rsidRPr="00B6117B">
        <w:rPr>
          <w:rFonts w:cstheme="minorHAnsi"/>
        </w:rPr>
        <w:t>, [&lt;Gk.</w:t>
      </w:r>
      <w:r w:rsidRPr="00B6117B">
        <w:rPr>
          <w:rFonts w:cstheme="minorHAnsi"/>
          <w:color w:val="993399"/>
        </w:rPr>
        <w:t xml:space="preserve"> tursis</w:t>
      </w:r>
      <w:r w:rsidRPr="00B6117B">
        <w:rPr>
          <w:rFonts w:cstheme="minorHAnsi"/>
        </w:rPr>
        <w:t xml:space="preserve">] fort, </w:t>
      </w:r>
      <w:r w:rsidRPr="00B6117B">
        <w:rPr>
          <w:rFonts w:cstheme="minorHAnsi"/>
          <w:b/>
        </w:rPr>
        <w:t>Romanian</w:t>
      </w:r>
      <w:r w:rsidRPr="00B6117B">
        <w:rPr>
          <w:rFonts w:cstheme="minorHAnsi"/>
        </w:rPr>
        <w:t xml:space="preserve">, </w:t>
      </w:r>
      <w:r w:rsidRPr="00B6117B">
        <w:rPr>
          <w:rFonts w:cstheme="minorHAnsi"/>
          <w:color w:val="CC6600"/>
          <w:u w:val="single"/>
        </w:rPr>
        <w:t>castel</w:t>
      </w:r>
      <w:r w:rsidRPr="00B6117B">
        <w:rPr>
          <w:rFonts w:cstheme="minorHAnsi"/>
        </w:rPr>
        <w:t xml:space="preserve">, castle, </w:t>
      </w:r>
      <w:r w:rsidRPr="00B6117B">
        <w:rPr>
          <w:rFonts w:cstheme="minorHAnsi"/>
          <w:b/>
        </w:rPr>
        <w:t>Basque</w:t>
      </w:r>
      <w:r w:rsidRPr="00B6117B">
        <w:rPr>
          <w:rFonts w:cstheme="minorHAnsi"/>
        </w:rPr>
        <w:t xml:space="preserve">, </w:t>
      </w:r>
      <w:r w:rsidRPr="00B6117B">
        <w:rPr>
          <w:rStyle w:val="tlid-translation"/>
          <w:rFonts w:cstheme="minorHAnsi"/>
          <w:color w:val="CC6600"/>
          <w:u w:val="single"/>
          <w:lang w:val="eu-ES"/>
        </w:rPr>
        <w:t>gaztelu</w:t>
      </w:r>
      <w:r w:rsidRPr="00B6117B">
        <w:rPr>
          <w:rStyle w:val="tlid-translation"/>
          <w:rFonts w:cstheme="minorHAnsi"/>
          <w:lang w:val="eu-ES"/>
        </w:rPr>
        <w:t>, castle,</w:t>
      </w:r>
      <w:r w:rsidRPr="00B6117B">
        <w:rPr>
          <w:rStyle w:val="tlid-translation"/>
          <w:rFonts w:cstheme="minorHAnsi"/>
          <w:b/>
          <w:lang w:val="eu-ES"/>
        </w:rPr>
        <w:t xml:space="preserve"> Latin</w:t>
      </w:r>
      <w:r w:rsidRPr="00B6117B">
        <w:rPr>
          <w:rStyle w:val="tlid-translation"/>
          <w:rFonts w:cstheme="minorHAnsi"/>
          <w:lang w:val="eu-ES"/>
        </w:rPr>
        <w:t xml:space="preserve">, </w:t>
      </w:r>
      <w:r w:rsidRPr="00B6117B">
        <w:rPr>
          <w:rFonts w:cstheme="minorHAnsi"/>
          <w:color w:val="CC6600"/>
          <w:u w:val="single"/>
        </w:rPr>
        <w:t>castelum-i</w:t>
      </w:r>
      <w:r w:rsidRPr="00B6117B">
        <w:rPr>
          <w:rFonts w:cstheme="minorHAnsi"/>
          <w:color w:val="000000"/>
        </w:rPr>
        <w:t xml:space="preserve">, a castle, fortress, fort, shelter, refuge, a castle, fortress, fort, shelter, refuge, </w:t>
      </w:r>
      <w:r w:rsidRPr="00B6117B">
        <w:rPr>
          <w:rFonts w:cstheme="minorHAnsi"/>
          <w:b/>
          <w:color w:val="000000"/>
        </w:rPr>
        <w:t>Irish</w:t>
      </w:r>
      <w:r w:rsidRPr="00B6117B">
        <w:rPr>
          <w:rFonts w:cstheme="minorHAnsi"/>
          <w:color w:val="000000"/>
        </w:rPr>
        <w:t xml:space="preserve">, </w:t>
      </w:r>
      <w:r w:rsidRPr="00B6117B">
        <w:rPr>
          <w:rStyle w:val="unicode"/>
          <w:rFonts w:cstheme="minorHAnsi"/>
          <w:color w:val="CC6600"/>
          <w:u w:val="single"/>
          <w:shd w:val="clear" w:color="auto" w:fill="FFFFFF"/>
        </w:rPr>
        <w:t>caisleán</w:t>
      </w:r>
      <w:r w:rsidRPr="00B6117B">
        <w:rPr>
          <w:rStyle w:val="unicode"/>
          <w:rFonts w:cstheme="minorHAnsi"/>
          <w:shd w:val="clear" w:color="auto" w:fill="FFFFFF"/>
        </w:rPr>
        <w:t xml:space="preserve">, castle, </w:t>
      </w:r>
      <w:r w:rsidRPr="00B6117B">
        <w:rPr>
          <w:rStyle w:val="unicode"/>
          <w:rFonts w:cstheme="minorHAnsi"/>
          <w:b/>
          <w:shd w:val="clear" w:color="auto" w:fill="FFFFFF"/>
        </w:rPr>
        <w:t>Scots-Gaelic</w:t>
      </w:r>
      <w:r w:rsidRPr="00B6117B">
        <w:rPr>
          <w:rStyle w:val="unicode"/>
          <w:rFonts w:cstheme="minorHAnsi"/>
          <w:shd w:val="clear" w:color="auto" w:fill="FFFFFF"/>
        </w:rPr>
        <w:t xml:space="preserve">, </w:t>
      </w:r>
      <w:r w:rsidRPr="00B6117B">
        <w:rPr>
          <w:rStyle w:val="unicode"/>
          <w:rFonts w:cstheme="minorHAnsi"/>
          <w:color w:val="CC6600"/>
          <w:u w:val="single"/>
          <w:shd w:val="clear" w:color="auto" w:fill="FFFFFF"/>
        </w:rPr>
        <w:t>caisteal</w:t>
      </w:r>
      <w:r w:rsidRPr="00B6117B">
        <w:rPr>
          <w:rStyle w:val="unicode"/>
          <w:rFonts w:cstheme="minorHAnsi"/>
          <w:color w:val="FF6600"/>
          <w:shd w:val="clear" w:color="auto" w:fill="FFFFFF"/>
        </w:rPr>
        <w:t xml:space="preserve">  </w:t>
      </w:r>
      <w:r w:rsidRPr="00B6117B">
        <w:rPr>
          <w:rStyle w:val="unicode"/>
          <w:rFonts w:cstheme="minorHAnsi"/>
          <w:color w:val="000000"/>
          <w:shd w:val="clear" w:color="auto" w:fill="FFFFFF"/>
        </w:rPr>
        <w:t>pl.</w:t>
      </w:r>
      <w:r w:rsidRPr="00B6117B">
        <w:rPr>
          <w:rStyle w:val="unicode"/>
          <w:rFonts w:cstheme="minorHAnsi"/>
          <w:color w:val="FF6600"/>
          <w:shd w:val="clear" w:color="auto" w:fill="FFFFFF"/>
        </w:rPr>
        <w:t xml:space="preserve"> </w:t>
      </w:r>
      <w:r w:rsidRPr="00B6117B">
        <w:rPr>
          <w:rStyle w:val="unicode"/>
          <w:rFonts w:cstheme="minorHAnsi"/>
          <w:color w:val="CC6600"/>
          <w:u w:val="single"/>
          <w:shd w:val="clear" w:color="auto" w:fill="FFFFFF"/>
        </w:rPr>
        <w:t>caistealan</w:t>
      </w:r>
      <w:r w:rsidRPr="00B6117B">
        <w:rPr>
          <w:rStyle w:val="unicode"/>
          <w:rFonts w:cstheme="minorHAnsi"/>
          <w:shd w:val="clear" w:color="auto" w:fill="FFFFFF"/>
        </w:rPr>
        <w:t xml:space="preserve">, castle, </w:t>
      </w:r>
      <w:r w:rsidRPr="00B6117B">
        <w:rPr>
          <w:rStyle w:val="unicode"/>
          <w:rFonts w:cstheme="minorHAnsi"/>
          <w:b/>
          <w:shd w:val="clear" w:color="auto" w:fill="FFFFFF"/>
        </w:rPr>
        <w:t>Welsh</w:t>
      </w:r>
      <w:r w:rsidRPr="00B6117B">
        <w:rPr>
          <w:rStyle w:val="unicode"/>
          <w:rFonts w:cstheme="minorHAnsi"/>
          <w:shd w:val="clear" w:color="auto" w:fill="FFFFFF"/>
        </w:rPr>
        <w:t xml:space="preserve">, </w:t>
      </w:r>
      <w:r w:rsidRPr="00B6117B">
        <w:rPr>
          <w:rStyle w:val="unicode"/>
          <w:rFonts w:cstheme="minorHAnsi"/>
          <w:color w:val="CC6600"/>
          <w:u w:val="single"/>
          <w:shd w:val="clear" w:color="auto" w:fill="FFFFFF"/>
        </w:rPr>
        <w:t>castell</w:t>
      </w:r>
      <w:r w:rsidRPr="00B6117B">
        <w:rPr>
          <w:rStyle w:val="unicode"/>
          <w:rFonts w:cstheme="minorHAnsi"/>
          <w:shd w:val="clear" w:color="auto" w:fill="FFFFFF"/>
        </w:rPr>
        <w:t xml:space="preserve">, castle, </w:t>
      </w:r>
      <w:r w:rsidRPr="00B6117B">
        <w:rPr>
          <w:rStyle w:val="unicode"/>
          <w:rFonts w:cstheme="minorHAnsi"/>
          <w:b/>
          <w:shd w:val="clear" w:color="auto" w:fill="FFFFFF"/>
        </w:rPr>
        <w:t>Italian</w:t>
      </w:r>
      <w:r w:rsidRPr="00B6117B">
        <w:rPr>
          <w:rStyle w:val="unicode"/>
          <w:rFonts w:cstheme="minorHAnsi"/>
          <w:shd w:val="clear" w:color="auto" w:fill="FFFFFF"/>
        </w:rPr>
        <w:t xml:space="preserve">, </w:t>
      </w:r>
      <w:r w:rsidRPr="00B6117B">
        <w:rPr>
          <w:rStyle w:val="unicode"/>
          <w:rFonts w:cstheme="minorHAnsi"/>
          <w:color w:val="CC6600"/>
          <w:u w:val="single"/>
          <w:shd w:val="clear" w:color="auto" w:fill="FFFFFF"/>
        </w:rPr>
        <w:t>castello</w:t>
      </w:r>
      <w:r w:rsidRPr="00B6117B">
        <w:rPr>
          <w:rStyle w:val="unicode"/>
          <w:rFonts w:cstheme="minorHAnsi"/>
          <w:color w:val="000000"/>
          <w:shd w:val="clear" w:color="auto" w:fill="FFFFFF"/>
        </w:rPr>
        <w:t xml:space="preserve">, </w:t>
      </w:r>
      <w:r w:rsidRPr="00B6117B">
        <w:rPr>
          <w:rStyle w:val="unicode"/>
          <w:rFonts w:cstheme="minorHAnsi"/>
          <w:b/>
          <w:color w:val="000000"/>
          <w:shd w:val="clear" w:color="auto" w:fill="FFFFFF"/>
        </w:rPr>
        <w:t>French</w:t>
      </w:r>
      <w:r w:rsidRPr="00B6117B">
        <w:rPr>
          <w:rStyle w:val="unicode"/>
          <w:rFonts w:cstheme="minorHAnsi"/>
          <w:color w:val="000000"/>
          <w:shd w:val="clear" w:color="auto" w:fill="FFFFFF"/>
        </w:rPr>
        <w:t xml:space="preserve">, </w:t>
      </w:r>
      <w:r w:rsidRPr="00B6117B">
        <w:rPr>
          <w:rStyle w:val="unicode"/>
          <w:rFonts w:cstheme="minorHAnsi"/>
          <w:color w:val="CC6600"/>
          <w:u w:val="single"/>
          <w:shd w:val="clear" w:color="auto" w:fill="FFFFFF"/>
        </w:rPr>
        <w:t>château</w:t>
      </w:r>
      <w:r w:rsidRPr="00B6117B">
        <w:rPr>
          <w:rStyle w:val="unicode"/>
          <w:rFonts w:cstheme="minorHAnsi"/>
          <w:color w:val="000000"/>
          <w:shd w:val="clear" w:color="auto" w:fill="FFFFFF"/>
        </w:rPr>
        <w:t xml:space="preserve">, castle, </w:t>
      </w:r>
      <w:r w:rsidRPr="00B6117B">
        <w:rPr>
          <w:rStyle w:val="unicode"/>
          <w:rFonts w:cstheme="minorHAnsi"/>
          <w:b/>
          <w:color w:val="000000"/>
          <w:shd w:val="clear" w:color="auto" w:fill="FFFFFF"/>
        </w:rPr>
        <w:t>English</w:t>
      </w:r>
      <w:r w:rsidRPr="00B6117B">
        <w:rPr>
          <w:rStyle w:val="unicode"/>
          <w:rFonts w:cstheme="minorHAnsi"/>
          <w:color w:val="000000"/>
          <w:shd w:val="clear" w:color="auto" w:fill="FFFFFF"/>
        </w:rPr>
        <w:t xml:space="preserve">, </w:t>
      </w:r>
      <w:r w:rsidRPr="00B6117B">
        <w:rPr>
          <w:rFonts w:cstheme="minorHAnsi"/>
          <w:color w:val="CC6600"/>
          <w:u w:val="single"/>
        </w:rPr>
        <w:t>castle</w:t>
      </w:r>
      <w:r w:rsidRPr="00B6117B">
        <w:rPr>
          <w:rFonts w:cstheme="minorHAnsi"/>
          <w:color w:val="000000"/>
        </w:rPr>
        <w:t xml:space="preserve"> [&lt;L. </w:t>
      </w:r>
      <w:r w:rsidRPr="00B6117B">
        <w:rPr>
          <w:rFonts w:cstheme="minorHAnsi"/>
          <w:color w:val="CC6600"/>
          <w:u w:val="single"/>
        </w:rPr>
        <w:t>castellum</w:t>
      </w:r>
      <w:r w:rsidRPr="00B6117B">
        <w:rPr>
          <w:rFonts w:cstheme="minorHAnsi"/>
          <w:color w:val="000000"/>
        </w:rPr>
        <w:t xml:space="preserve">], </w:t>
      </w:r>
      <w:r w:rsidRPr="00B6117B">
        <w:rPr>
          <w:rFonts w:cstheme="minorHAnsi"/>
          <w:b/>
          <w:color w:val="000000"/>
        </w:rPr>
        <w:t>Latin</w:t>
      </w:r>
      <w:r w:rsidRPr="00B6117B">
        <w:rPr>
          <w:rFonts w:cstheme="minorHAnsi"/>
          <w:color w:val="000000"/>
        </w:rPr>
        <w:t xml:space="preserve">, </w:t>
      </w:r>
      <w:r w:rsidRPr="00B6117B">
        <w:rPr>
          <w:rFonts w:cstheme="minorHAnsi"/>
          <w:color w:val="FF0000"/>
        </w:rPr>
        <w:t>castra-orum,</w:t>
      </w:r>
      <w:r w:rsidRPr="00B6117B">
        <w:rPr>
          <w:rFonts w:cstheme="minorHAnsi"/>
        </w:rPr>
        <w:t xml:space="preserve"> camp, days' march, army life, </w:t>
      </w:r>
      <w:r w:rsidRPr="00B6117B">
        <w:rPr>
          <w:rFonts w:cstheme="minorHAnsi"/>
          <w:b/>
        </w:rPr>
        <w:t>Etruscan</w:t>
      </w:r>
      <w:r w:rsidRPr="00B6117B">
        <w:rPr>
          <w:rFonts w:cstheme="minorHAnsi"/>
        </w:rPr>
        <w:t xml:space="preserve">, </w:t>
      </w:r>
      <w:r w:rsidRPr="00B6117B">
        <w:rPr>
          <w:rFonts w:cstheme="minorHAnsi"/>
          <w:color w:val="FF0000"/>
        </w:rPr>
        <w:t xml:space="preserve">kastro </w:t>
      </w:r>
      <w:r w:rsidRPr="00B6117B">
        <w:rPr>
          <w:rFonts w:cstheme="minorHAnsi"/>
          <w:color w:val="000000"/>
        </w:rPr>
        <w:t>(KASTRV)</w:t>
      </w:r>
      <w:r w:rsidRPr="00B6117B">
        <w:rPr>
          <w:rFonts w:cstheme="minorHAnsi"/>
        </w:rPr>
        <w:t xml:space="preserve">, </w:t>
      </w:r>
      <w:r w:rsidRPr="00B6117B">
        <w:rPr>
          <w:rFonts w:cstheme="minorHAnsi"/>
          <w:b/>
        </w:rPr>
        <w:t>Belarusian</w:t>
      </w:r>
      <w:r w:rsidRPr="00B6117B">
        <w:rPr>
          <w:rFonts w:cstheme="minorHAnsi"/>
        </w:rPr>
        <w:t xml:space="preserve">, замак </w:t>
      </w:r>
      <w:r w:rsidRPr="00B6117B">
        <w:rPr>
          <w:rFonts w:cstheme="minorHAnsi"/>
          <w:color w:val="009900"/>
          <w:u w:val="single"/>
          <w:shd w:val="clear" w:color="auto" w:fill="FFFFFF"/>
        </w:rPr>
        <w:t>zamak</w:t>
      </w:r>
      <w:r w:rsidRPr="00B6117B">
        <w:rPr>
          <w:rFonts w:cstheme="minorHAnsi"/>
        </w:rPr>
        <w:t xml:space="preserve">, castle, </w:t>
      </w:r>
      <w:r w:rsidRPr="00B6117B">
        <w:rPr>
          <w:rFonts w:cstheme="minorHAnsi"/>
          <w:b/>
        </w:rPr>
        <w:t>Serbo-Croatian</w:t>
      </w:r>
      <w:r w:rsidRPr="00B6117B">
        <w:rPr>
          <w:rFonts w:cstheme="minorHAnsi"/>
        </w:rPr>
        <w:t xml:space="preserve">, </w:t>
      </w:r>
      <w:r w:rsidRPr="00B6117B">
        <w:rPr>
          <w:rFonts w:cstheme="minorHAnsi"/>
          <w:color w:val="007700"/>
          <w:u w:val="single"/>
        </w:rPr>
        <w:t>zamak</w:t>
      </w:r>
      <w:r w:rsidRPr="00B6117B">
        <w:rPr>
          <w:rFonts w:cstheme="minorHAnsi"/>
        </w:rPr>
        <w:t xml:space="preserve">, castle, </w:t>
      </w:r>
      <w:r w:rsidRPr="00B6117B">
        <w:rPr>
          <w:rFonts w:cstheme="minorHAnsi"/>
          <w:b/>
        </w:rPr>
        <w:t>Polish</w:t>
      </w:r>
      <w:r w:rsidRPr="00B6117B">
        <w:rPr>
          <w:rFonts w:cstheme="minorHAnsi"/>
        </w:rPr>
        <w:t xml:space="preserve">, </w:t>
      </w:r>
      <w:r w:rsidRPr="00B6117B">
        <w:rPr>
          <w:rFonts w:cstheme="minorHAnsi"/>
          <w:color w:val="007700"/>
          <w:u w:val="single"/>
        </w:rPr>
        <w:t>zamek</w:t>
      </w:r>
      <w:r w:rsidRPr="00B6117B">
        <w:rPr>
          <w:rFonts w:cstheme="minorHAnsi"/>
        </w:rPr>
        <w:t xml:space="preserve">, castle, </w:t>
      </w:r>
    </w:p>
    <w:p w:rsidR="007B148B" w:rsidRPr="00214D18" w:rsidRDefault="007B148B">
      <w:pPr>
        <w:pStyle w:val="FootnoteText"/>
        <w:rPr>
          <w:rFonts w:cstheme="minorHAnsi"/>
        </w:rPr>
      </w:pPr>
    </w:p>
  </w:footnote>
  <w:footnote w:id="336">
    <w:p w:rsidR="007B148B" w:rsidRPr="00021F80" w:rsidRDefault="007B148B" w:rsidP="006F44A3">
      <w:pPr>
        <w:pStyle w:val="FootnoteText"/>
        <w:rPr>
          <w:rFonts w:cstheme="minorHAnsi"/>
        </w:rPr>
      </w:pPr>
      <w:r>
        <w:rPr>
          <w:rStyle w:val="FootnoteReference"/>
        </w:rPr>
        <w:footnoteRef/>
      </w:r>
      <w:r>
        <w:t xml:space="preserve"> </w:t>
      </w:r>
      <w:r w:rsidRPr="008E39E7">
        <w:rPr>
          <w:rFonts w:cstheme="minorHAnsi"/>
          <w:b/>
        </w:rPr>
        <w:t>Hittite</w:t>
      </w:r>
      <w:r w:rsidRPr="008E39E7">
        <w:rPr>
          <w:rFonts w:cstheme="minorHAnsi"/>
        </w:rPr>
        <w:t xml:space="preserve">, </w:t>
      </w:r>
      <w:r w:rsidRPr="008E39E7">
        <w:rPr>
          <w:rFonts w:cstheme="minorHAnsi"/>
          <w:b/>
          <w:bCs/>
          <w:color w:val="3333FF"/>
        </w:rPr>
        <w:t>tāru</w:t>
      </w:r>
      <w:r w:rsidRPr="008E39E7">
        <w:rPr>
          <w:rFonts w:cstheme="minorHAnsi"/>
        </w:rPr>
        <w:t>, #</w:t>
      </w:r>
      <w:r w:rsidRPr="008E39E7">
        <w:rPr>
          <w:rFonts w:cstheme="minorHAnsi"/>
          <w:color w:val="3333FF"/>
        </w:rPr>
        <w:t>taru</w:t>
      </w:r>
      <w:r w:rsidRPr="008E39E7">
        <w:rPr>
          <w:rFonts w:cstheme="minorHAnsi"/>
        </w:rPr>
        <w:t xml:space="preserve">, tree, </w:t>
      </w:r>
      <w:r w:rsidRPr="008E39E7">
        <w:rPr>
          <w:rFonts w:cstheme="minorHAnsi"/>
          <w:b/>
          <w:bCs/>
          <w:color w:val="3333FF"/>
        </w:rPr>
        <w:t>tarwi(a)</w:t>
      </w:r>
      <w:r w:rsidRPr="008E39E7">
        <w:rPr>
          <w:rFonts w:cstheme="minorHAnsi"/>
          <w:bCs/>
        </w:rPr>
        <w:t xml:space="preserve">, to turn to wood, </w:t>
      </w:r>
      <w:r w:rsidRPr="008E39E7">
        <w:rPr>
          <w:rFonts w:cstheme="minorHAnsi"/>
          <w:b/>
          <w:bCs/>
        </w:rPr>
        <w:t>Luvian</w:t>
      </w:r>
      <w:r w:rsidRPr="008E39E7">
        <w:rPr>
          <w:rFonts w:cstheme="minorHAnsi"/>
          <w:bCs/>
        </w:rPr>
        <w:t xml:space="preserve">, </w:t>
      </w:r>
      <w:r w:rsidRPr="008E39E7">
        <w:rPr>
          <w:rFonts w:cstheme="minorHAnsi"/>
          <w:color w:val="3333FF"/>
        </w:rPr>
        <w:t>taru</w:t>
      </w:r>
      <w:r w:rsidRPr="008E39E7">
        <w:rPr>
          <w:rFonts w:cstheme="minorHAnsi"/>
        </w:rPr>
        <w:t>, wood</w:t>
      </w:r>
      <w:r w:rsidRPr="008E39E7">
        <w:rPr>
          <w:rFonts w:cstheme="minorHAnsi"/>
          <w:color w:val="3333FF"/>
        </w:rPr>
        <w:t>, tarwi(a)</w:t>
      </w:r>
      <w:r w:rsidRPr="008E39E7">
        <w:rPr>
          <w:rFonts w:cstheme="minorHAnsi"/>
        </w:rPr>
        <w:t>, wooden beam,</w:t>
      </w:r>
      <w:r w:rsidRPr="008E39E7">
        <w:rPr>
          <w:rFonts w:cstheme="minorHAnsi"/>
          <w:b/>
        </w:rPr>
        <w:t xml:space="preserve"> Persian</w:t>
      </w:r>
      <w:r w:rsidRPr="008E39E7">
        <w:rPr>
          <w:rFonts w:cstheme="minorHAnsi"/>
        </w:rPr>
        <w:t xml:space="preserve">, </w:t>
      </w:r>
      <w:r w:rsidRPr="008E39E7">
        <w:rPr>
          <w:rFonts w:cstheme="minorHAnsi"/>
          <w:color w:val="0000EE"/>
        </w:rPr>
        <w:t>deraxt</w:t>
      </w:r>
      <w:r w:rsidRPr="008E39E7">
        <w:rPr>
          <w:rFonts w:cstheme="minorHAnsi"/>
        </w:rPr>
        <w:t xml:space="preserve">, </w:t>
      </w:r>
      <w:r w:rsidRPr="008E39E7">
        <w:rPr>
          <w:rStyle w:val="nobold"/>
          <w:rFonts w:cstheme="minorHAnsi"/>
        </w:rPr>
        <w:t>درخت</w:t>
      </w:r>
      <w:r w:rsidRPr="008E39E7">
        <w:rPr>
          <w:rFonts w:cstheme="minorHAnsi"/>
        </w:rPr>
        <w:t xml:space="preserve"> tree; </w:t>
      </w:r>
      <w:r w:rsidRPr="008E39E7">
        <w:rPr>
          <w:rFonts w:cstheme="minorHAnsi"/>
          <w:color w:val="0000EE"/>
        </w:rPr>
        <w:t>tir</w:t>
      </w:r>
      <w:r w:rsidRPr="008E39E7">
        <w:rPr>
          <w:rFonts w:cstheme="minorHAnsi"/>
        </w:rPr>
        <w:t xml:space="preserve">, </w:t>
      </w:r>
      <w:r w:rsidRPr="008E39E7">
        <w:rPr>
          <w:rStyle w:val="nobold"/>
          <w:rFonts w:cstheme="minorHAnsi"/>
        </w:rPr>
        <w:t>تیر</w:t>
      </w:r>
      <w:r w:rsidRPr="008E39E7">
        <w:rPr>
          <w:rFonts w:cstheme="minorHAnsi"/>
        </w:rPr>
        <w:t xml:space="preserve"> mast, </w:t>
      </w:r>
      <w:r w:rsidRPr="008E39E7">
        <w:rPr>
          <w:rFonts w:cstheme="minorHAnsi"/>
          <w:b/>
        </w:rPr>
        <w:t>Belarusian</w:t>
      </w:r>
      <w:r w:rsidRPr="008E39E7">
        <w:rPr>
          <w:rFonts w:cstheme="minorHAnsi"/>
        </w:rPr>
        <w:t xml:space="preserve">, дрэва, </w:t>
      </w:r>
      <w:r w:rsidRPr="008E39E7">
        <w:rPr>
          <w:rFonts w:cstheme="minorHAnsi"/>
          <w:color w:val="3333FF"/>
          <w:shd w:val="clear" w:color="auto" w:fill="FFFFFF"/>
        </w:rPr>
        <w:t>dreva</w:t>
      </w:r>
      <w:r w:rsidRPr="008E39E7">
        <w:rPr>
          <w:rFonts w:cstheme="minorHAnsi"/>
          <w:color w:val="000000"/>
          <w:shd w:val="clear" w:color="auto" w:fill="FFFFFF"/>
        </w:rPr>
        <w:t xml:space="preserve">, tree, </w:t>
      </w:r>
      <w:r w:rsidRPr="008E39E7">
        <w:rPr>
          <w:rFonts w:cstheme="minorHAnsi"/>
          <w:b/>
          <w:color w:val="000000"/>
          <w:shd w:val="clear" w:color="auto" w:fill="FFFFFF"/>
        </w:rPr>
        <w:t>Belarus</w:t>
      </w:r>
      <w:r w:rsidRPr="008E39E7">
        <w:rPr>
          <w:rFonts w:cstheme="minorHAnsi"/>
          <w:color w:val="000000"/>
          <w:shd w:val="clear" w:color="auto" w:fill="FFFFFF"/>
        </w:rPr>
        <w:t xml:space="preserve">, </w:t>
      </w:r>
      <w:r w:rsidRPr="008E39E7">
        <w:rPr>
          <w:rFonts w:cstheme="minorHAnsi"/>
          <w:color w:val="0000EE"/>
        </w:rPr>
        <w:t>dreva</w:t>
      </w:r>
      <w:r w:rsidRPr="008E39E7">
        <w:rPr>
          <w:rFonts w:cstheme="minorHAnsi"/>
        </w:rPr>
        <w:t xml:space="preserve">, tree, </w:t>
      </w:r>
      <w:r w:rsidRPr="008E39E7">
        <w:rPr>
          <w:rFonts w:cstheme="minorHAnsi"/>
          <w:b/>
        </w:rPr>
        <w:t>Croatian</w:t>
      </w:r>
      <w:r w:rsidRPr="008E39E7">
        <w:rPr>
          <w:rFonts w:cstheme="minorHAnsi"/>
        </w:rPr>
        <w:t xml:space="preserve">, </w:t>
      </w:r>
      <w:r w:rsidRPr="008E39E7">
        <w:rPr>
          <w:rFonts w:cstheme="minorHAnsi"/>
          <w:color w:val="3333FF"/>
        </w:rPr>
        <w:t>drvo</w:t>
      </w:r>
      <w:r w:rsidRPr="008E39E7">
        <w:rPr>
          <w:rFonts w:cstheme="minorHAnsi"/>
        </w:rPr>
        <w:t xml:space="preserve">, tree, </w:t>
      </w:r>
      <w:r w:rsidRPr="008E39E7">
        <w:rPr>
          <w:rFonts w:cstheme="minorHAnsi"/>
          <w:b/>
        </w:rPr>
        <w:t>Polish</w:t>
      </w:r>
      <w:r w:rsidRPr="008E39E7">
        <w:rPr>
          <w:rFonts w:cstheme="minorHAnsi"/>
        </w:rPr>
        <w:t xml:space="preserve">, </w:t>
      </w:r>
      <w:r w:rsidRPr="008E39E7">
        <w:rPr>
          <w:rFonts w:cstheme="minorHAnsi"/>
          <w:color w:val="0000EE"/>
        </w:rPr>
        <w:t>drzewo</w:t>
      </w:r>
      <w:r w:rsidRPr="008E39E7">
        <w:rPr>
          <w:rFonts w:cstheme="minorHAnsi"/>
        </w:rPr>
        <w:t xml:space="preserve">, tree, </w:t>
      </w:r>
      <w:r w:rsidRPr="008E39E7">
        <w:rPr>
          <w:rFonts w:cstheme="minorHAnsi"/>
          <w:b/>
        </w:rPr>
        <w:t>Greek</w:t>
      </w:r>
      <w:r w:rsidRPr="008E39E7">
        <w:rPr>
          <w:rFonts w:cstheme="minorHAnsi"/>
        </w:rPr>
        <w:t xml:space="preserve">, </w:t>
      </w:r>
      <w:r w:rsidRPr="008E39E7">
        <w:rPr>
          <w:rStyle w:val="tlid-translation"/>
          <w:rFonts w:cstheme="minorHAnsi"/>
          <w:color w:val="000000"/>
          <w:lang w:val="el-GR"/>
        </w:rPr>
        <w:t>δέντρο</w:t>
      </w:r>
      <w:r w:rsidRPr="008E39E7">
        <w:rPr>
          <w:rFonts w:cstheme="minorHAnsi"/>
          <w:color w:val="000000"/>
        </w:rPr>
        <w:t xml:space="preserve">, </w:t>
      </w:r>
      <w:r w:rsidRPr="008E39E7">
        <w:rPr>
          <w:rFonts w:cstheme="minorHAnsi"/>
          <w:color w:val="0000EE"/>
        </w:rPr>
        <w:t>dentro</w:t>
      </w:r>
      <w:r w:rsidRPr="008E39E7">
        <w:rPr>
          <w:rFonts w:cstheme="minorHAnsi"/>
        </w:rPr>
        <w:t xml:space="preserve">, tree, </w:t>
      </w:r>
      <w:r w:rsidRPr="008E39E7">
        <w:rPr>
          <w:rFonts w:cstheme="minorHAnsi"/>
          <w:b/>
        </w:rPr>
        <w:t>Armenian</w:t>
      </w:r>
      <w:r w:rsidRPr="008E39E7">
        <w:rPr>
          <w:rFonts w:cstheme="minorHAnsi"/>
        </w:rPr>
        <w:t xml:space="preserve">, ծառ, </w:t>
      </w:r>
      <w:r w:rsidRPr="008E39E7">
        <w:rPr>
          <w:rFonts w:cstheme="minorHAnsi"/>
          <w:color w:val="3333FF"/>
          <w:shd w:val="clear" w:color="auto" w:fill="FFFFFF"/>
        </w:rPr>
        <w:t>tsarr</w:t>
      </w:r>
      <w:r w:rsidRPr="008E39E7">
        <w:rPr>
          <w:rFonts w:cstheme="minorHAnsi"/>
          <w:shd w:val="clear" w:color="auto" w:fill="FFFFFF"/>
        </w:rPr>
        <w:t xml:space="preserve">, tree, </w:t>
      </w:r>
      <w:r w:rsidRPr="008E39E7">
        <w:rPr>
          <w:rStyle w:val="tlid-translation"/>
          <w:rFonts w:cstheme="minorHAnsi"/>
          <w:color w:val="000000"/>
          <w:shd w:val="clear" w:color="auto" w:fill="FFFFFF"/>
          <w:lang w:val="hy-AM"/>
        </w:rPr>
        <w:t xml:space="preserve">անտառ, </w:t>
      </w:r>
      <w:r w:rsidRPr="008E39E7">
        <w:rPr>
          <w:rStyle w:val="tlid-translation"/>
          <w:rFonts w:cstheme="minorHAnsi"/>
          <w:color w:val="3333FF"/>
          <w:shd w:val="clear" w:color="auto" w:fill="FFFFFF"/>
          <w:lang w:val="hy-AM"/>
        </w:rPr>
        <w:t>antarr</w:t>
      </w:r>
      <w:r w:rsidRPr="008E39E7">
        <w:rPr>
          <w:rStyle w:val="tlid-translation"/>
          <w:rFonts w:cstheme="minorHAnsi"/>
          <w:color w:val="000000"/>
          <w:shd w:val="clear" w:color="auto" w:fill="FFFFFF"/>
          <w:lang w:val="hy-AM"/>
        </w:rPr>
        <w:t xml:space="preserve">, forest, wood, </w:t>
      </w:r>
      <w:r w:rsidRPr="008E39E7">
        <w:rPr>
          <w:rFonts w:cstheme="minorHAnsi"/>
          <w:b/>
          <w:shd w:val="clear" w:color="auto" w:fill="FFFFFF"/>
        </w:rPr>
        <w:t>Albanian</w:t>
      </w:r>
      <w:r w:rsidRPr="008E39E7">
        <w:rPr>
          <w:rFonts w:cstheme="minorHAnsi"/>
          <w:shd w:val="clear" w:color="auto" w:fill="FFFFFF"/>
        </w:rPr>
        <w:t xml:space="preserve">, </w:t>
      </w:r>
      <w:r w:rsidRPr="008E39E7">
        <w:rPr>
          <w:rFonts w:cstheme="minorHAnsi"/>
          <w:color w:val="0000EE"/>
        </w:rPr>
        <w:t>dru</w:t>
      </w:r>
      <w:r w:rsidRPr="008E39E7">
        <w:rPr>
          <w:rFonts w:cstheme="minorHAnsi"/>
        </w:rPr>
        <w:t xml:space="preserve">, wood, </w:t>
      </w:r>
      <w:r w:rsidRPr="008E39E7">
        <w:rPr>
          <w:rFonts w:cstheme="minorHAnsi"/>
          <w:color w:val="3333FF"/>
        </w:rPr>
        <w:t>direk</w:t>
      </w:r>
      <w:r w:rsidRPr="008E39E7">
        <w:rPr>
          <w:rFonts w:cstheme="minorHAnsi"/>
        </w:rPr>
        <w:t xml:space="preserve">, mast, </w:t>
      </w:r>
      <w:r w:rsidRPr="008E39E7">
        <w:rPr>
          <w:rFonts w:cstheme="minorHAnsi"/>
          <w:b/>
        </w:rPr>
        <w:t>English</w:t>
      </w:r>
      <w:r w:rsidRPr="008E39E7">
        <w:rPr>
          <w:rFonts w:cstheme="minorHAnsi"/>
        </w:rPr>
        <w:t xml:space="preserve">, </w:t>
      </w:r>
      <w:r w:rsidRPr="008E39E7">
        <w:rPr>
          <w:rFonts w:cstheme="minorHAnsi"/>
          <w:color w:val="3333FF"/>
        </w:rPr>
        <w:t>tree</w:t>
      </w:r>
      <w:r w:rsidRPr="008E39E7">
        <w:rPr>
          <w:rFonts w:cstheme="minorHAnsi"/>
        </w:rPr>
        <w:t xml:space="preserve">, [&lt;OE </w:t>
      </w:r>
      <w:r w:rsidRPr="008E39E7">
        <w:rPr>
          <w:rFonts w:cstheme="minorHAnsi"/>
          <w:color w:val="3333FF"/>
        </w:rPr>
        <w:t>treow</w:t>
      </w:r>
      <w:r w:rsidRPr="008E39E7">
        <w:rPr>
          <w:rFonts w:cstheme="minorHAnsi"/>
        </w:rPr>
        <w:t xml:space="preserve">] mast, </w:t>
      </w:r>
      <w:r w:rsidRPr="008E39E7">
        <w:rPr>
          <w:rFonts w:cstheme="minorHAnsi"/>
          <w:b/>
        </w:rPr>
        <w:t>Uzbek</w:t>
      </w:r>
      <w:r w:rsidRPr="008E39E7">
        <w:rPr>
          <w:rFonts w:cstheme="minorHAnsi"/>
        </w:rPr>
        <w:t xml:space="preserve">, </w:t>
      </w:r>
      <w:r w:rsidRPr="008E39E7">
        <w:rPr>
          <w:rStyle w:val="tlid-translation"/>
          <w:rFonts w:cstheme="minorHAnsi"/>
          <w:color w:val="3333FF"/>
          <w:lang w:val="uz-Latn-UZ" w:bidi="gu-IN"/>
        </w:rPr>
        <w:t>daraxtzor</w:t>
      </w:r>
      <w:r w:rsidRPr="008E39E7">
        <w:rPr>
          <w:rStyle w:val="tlid-translation"/>
          <w:rFonts w:cstheme="minorHAnsi"/>
          <w:lang w:val="uz-Latn-UZ" w:bidi="gu-IN"/>
        </w:rPr>
        <w:t xml:space="preserve">, grove,  </w:t>
      </w:r>
      <w:r w:rsidRPr="008E39E7">
        <w:rPr>
          <w:rStyle w:val="tlid-translation"/>
          <w:rFonts w:cstheme="minorHAnsi"/>
          <w:color w:val="3333FF"/>
          <w:lang w:val="uz-Latn-UZ" w:bidi="gu-IN"/>
        </w:rPr>
        <w:t>daraxt</w:t>
      </w:r>
      <w:r w:rsidRPr="008E39E7">
        <w:rPr>
          <w:rStyle w:val="tlid-translation"/>
          <w:rFonts w:cstheme="minorHAnsi"/>
          <w:lang w:val="uz-Latn-UZ" w:bidi="gu-IN"/>
        </w:rPr>
        <w:t xml:space="preserve">, tree, </w:t>
      </w:r>
      <w:r w:rsidRPr="008E39E7">
        <w:rPr>
          <w:rFonts w:cstheme="minorHAnsi"/>
        </w:rPr>
        <w:t xml:space="preserve"> </w:t>
      </w:r>
      <w:r w:rsidRPr="008E39E7">
        <w:rPr>
          <w:rFonts w:cstheme="minorHAnsi"/>
          <w:b/>
        </w:rPr>
        <w:t>Tajik</w:t>
      </w:r>
      <w:r w:rsidRPr="008E39E7">
        <w:rPr>
          <w:rFonts w:cstheme="minorHAnsi"/>
        </w:rPr>
        <w:t xml:space="preserve">, </w:t>
      </w:r>
      <w:r w:rsidRPr="008E39E7">
        <w:rPr>
          <w:rStyle w:val="tlid-translation"/>
          <w:rFonts w:cstheme="minorHAnsi"/>
          <w:lang w:val="tg-Cyrl-TJ" w:bidi="gu-IN"/>
        </w:rPr>
        <w:t xml:space="preserve">дарахт, </w:t>
      </w:r>
      <w:r w:rsidRPr="008E39E7">
        <w:rPr>
          <w:rStyle w:val="tlid-translation"/>
          <w:rFonts w:cstheme="minorHAnsi"/>
          <w:color w:val="3333FF"/>
          <w:lang w:val="tg-Cyrl-TJ" w:bidi="gu-IN"/>
        </w:rPr>
        <w:t>daraxt</w:t>
      </w:r>
      <w:r w:rsidRPr="008E39E7">
        <w:rPr>
          <w:rStyle w:val="tlid-translation"/>
          <w:rFonts w:cstheme="minorHAnsi"/>
          <w:lang w:val="tg-Cyrl-TJ" w:bidi="gu-IN"/>
        </w:rPr>
        <w:t>, tree</w:t>
      </w:r>
      <w:r w:rsidRPr="008E39E7">
        <w:rPr>
          <w:rStyle w:val="tlid-translation"/>
          <w:rFonts w:cstheme="minorHAnsi"/>
          <w:lang w:bidi="gu-IN"/>
        </w:rPr>
        <w:t>,</w:t>
      </w:r>
      <w:r w:rsidRPr="008E39E7">
        <w:rPr>
          <w:rStyle w:val="tlid-translation"/>
          <w:rFonts w:cstheme="minorHAnsi"/>
          <w:lang w:val="tg-Cyrl-TJ" w:bidi="gu-IN"/>
        </w:rPr>
        <w:t xml:space="preserve"> </w:t>
      </w:r>
      <w:r w:rsidRPr="008E39E7">
        <w:rPr>
          <w:rStyle w:val="tlid-translation"/>
          <w:rFonts w:cstheme="minorHAnsi"/>
          <w:b/>
          <w:lang w:bidi="gu-IN"/>
        </w:rPr>
        <w:t>Kyrgyz</w:t>
      </w:r>
      <w:r w:rsidRPr="008E39E7">
        <w:rPr>
          <w:rStyle w:val="tlid-translation"/>
          <w:rFonts w:cstheme="minorHAnsi"/>
          <w:lang w:bidi="gu-IN"/>
        </w:rPr>
        <w:t xml:space="preserve">, </w:t>
      </w:r>
      <w:r w:rsidRPr="008E39E7">
        <w:rPr>
          <w:rStyle w:val="tlid-translation"/>
          <w:rFonts w:cstheme="minorHAnsi"/>
          <w:lang w:val="ky-KG" w:bidi="gu-IN"/>
        </w:rPr>
        <w:t>дарак,</w:t>
      </w:r>
      <w:r w:rsidRPr="008E39E7">
        <w:rPr>
          <w:rStyle w:val="tlid-translation"/>
          <w:rFonts w:cstheme="minorHAnsi"/>
          <w:color w:val="3333FF"/>
          <w:lang w:val="ky-KG" w:bidi="gu-IN"/>
        </w:rPr>
        <w:t xml:space="preserve"> darak</w:t>
      </w:r>
      <w:r w:rsidRPr="008E39E7">
        <w:rPr>
          <w:rStyle w:val="tlid-translation"/>
          <w:rFonts w:cstheme="minorHAnsi"/>
          <w:lang w:val="ky-KG" w:bidi="gu-IN"/>
        </w:rPr>
        <w:t>, tree</w:t>
      </w:r>
      <w:r w:rsidRPr="008E39E7">
        <w:rPr>
          <w:rStyle w:val="tlid-translation"/>
          <w:rFonts w:cstheme="minorHAnsi"/>
          <w:lang w:bidi="gu-IN"/>
        </w:rPr>
        <w:t>,</w:t>
      </w:r>
      <w:r w:rsidRPr="008E39E7">
        <w:rPr>
          <w:rStyle w:val="tlid-translation"/>
          <w:rFonts w:cstheme="minorHAnsi"/>
          <w:lang w:val="ky-KG" w:bidi="gu-IN"/>
        </w:rPr>
        <w:t xml:space="preserve"> </w:t>
      </w:r>
      <w:r w:rsidRPr="008E39E7">
        <w:rPr>
          <w:rStyle w:val="tlid-translation"/>
          <w:rFonts w:cstheme="minorHAnsi"/>
          <w:b/>
          <w:lang w:bidi="gu-IN"/>
        </w:rPr>
        <w:t>Akkadian</w:t>
      </w:r>
      <w:r w:rsidRPr="008E39E7">
        <w:rPr>
          <w:rStyle w:val="tlid-translation"/>
          <w:rFonts w:cstheme="minorHAnsi"/>
          <w:lang w:bidi="gu-IN"/>
        </w:rPr>
        <w:t xml:space="preserve">, </w:t>
      </w:r>
      <w:r w:rsidRPr="008E39E7">
        <w:rPr>
          <w:rFonts w:cstheme="minorHAnsi"/>
          <w:b/>
          <w:bCs/>
          <w:color w:val="3333FF"/>
          <w:u w:val="single"/>
          <w:shd w:val="clear" w:color="auto" w:fill="FFFFFF"/>
        </w:rPr>
        <w:t>ḫarbu</w:t>
      </w:r>
      <w:r w:rsidRPr="008E39E7">
        <w:rPr>
          <w:rFonts w:cstheme="minorHAnsi"/>
          <w:color w:val="000000"/>
          <w:shd w:val="clear" w:color="auto" w:fill="FFFFFF"/>
        </w:rPr>
        <w:t xml:space="preserve">, a word for tree, </w:t>
      </w:r>
      <w:r w:rsidRPr="008E39E7">
        <w:rPr>
          <w:rStyle w:val="tlid-translation"/>
          <w:rFonts w:cstheme="minorHAnsi"/>
          <w:lang w:bidi="gu-IN"/>
        </w:rPr>
        <w:t xml:space="preserve"> </w:t>
      </w:r>
      <w:r w:rsidRPr="008E39E7">
        <w:rPr>
          <w:rStyle w:val="tlid-translation"/>
          <w:rFonts w:cstheme="minorHAnsi"/>
          <w:b/>
          <w:lang w:bidi="gu-IN"/>
        </w:rPr>
        <w:t>Avestan</w:t>
      </w:r>
      <w:r w:rsidRPr="008E39E7">
        <w:rPr>
          <w:rStyle w:val="tlid-translation"/>
          <w:rFonts w:cstheme="minorHAnsi"/>
          <w:lang w:bidi="gu-IN"/>
        </w:rPr>
        <w:t xml:space="preserve">, </w:t>
      </w:r>
      <w:r w:rsidRPr="008E39E7">
        <w:rPr>
          <w:rFonts w:cstheme="minorHAnsi"/>
          <w:color w:val="3333FF"/>
          <w:u w:val="single"/>
        </w:rPr>
        <w:t>urvaire</w:t>
      </w:r>
      <w:r w:rsidRPr="008E39E7">
        <w:rPr>
          <w:rFonts w:cstheme="minorHAnsi"/>
        </w:rPr>
        <w:t xml:space="preserve"> [</w:t>
      </w:r>
      <w:r w:rsidRPr="008E39E7">
        <w:rPr>
          <w:rFonts w:cstheme="minorHAnsi"/>
          <w:color w:val="3333FF"/>
          <w:u w:val="single"/>
        </w:rPr>
        <w:t>urvarâ</w:t>
      </w:r>
      <w:r w:rsidRPr="008E39E7">
        <w:rPr>
          <w:rFonts w:cstheme="minorHAnsi"/>
        </w:rPr>
        <w:t xml:space="preserve">], tree, plant,  </w:t>
      </w:r>
      <w:r w:rsidRPr="008E39E7">
        <w:rPr>
          <w:rFonts w:cstheme="minorHAnsi"/>
          <w:b/>
        </w:rPr>
        <w:t>Latvian</w:t>
      </w:r>
      <w:r w:rsidRPr="008E39E7">
        <w:rPr>
          <w:rFonts w:cstheme="minorHAnsi"/>
        </w:rPr>
        <w:t xml:space="preserve">, </w:t>
      </w:r>
      <w:r w:rsidRPr="008E39E7">
        <w:rPr>
          <w:rFonts w:cstheme="minorHAnsi"/>
          <w:color w:val="3333FF"/>
          <w:shd w:val="clear" w:color="auto" w:fill="FFFFFF"/>
        </w:rPr>
        <w:t>birzs</w:t>
      </w:r>
      <w:r w:rsidRPr="008E39E7">
        <w:rPr>
          <w:rFonts w:cstheme="minorHAnsi"/>
          <w:color w:val="000000"/>
          <w:shd w:val="clear" w:color="auto" w:fill="FFFFFF"/>
        </w:rPr>
        <w:t>, grove</w:t>
      </w:r>
      <w:r w:rsidRPr="008E39E7">
        <w:rPr>
          <w:rFonts w:cstheme="minorHAnsi"/>
        </w:rPr>
        <w:t xml:space="preserve">, </w:t>
      </w:r>
      <w:r w:rsidRPr="008E39E7">
        <w:rPr>
          <w:rFonts w:cstheme="minorHAnsi"/>
          <w:b/>
        </w:rPr>
        <w:t>Basque</w:t>
      </w:r>
      <w:r w:rsidRPr="008E39E7">
        <w:rPr>
          <w:rFonts w:cstheme="minorHAnsi"/>
        </w:rPr>
        <w:t xml:space="preserve">, </w:t>
      </w:r>
      <w:r w:rsidRPr="008E39E7">
        <w:rPr>
          <w:rStyle w:val="tlid-translation"/>
          <w:rFonts w:cstheme="minorHAnsi"/>
          <w:color w:val="3333FF"/>
          <w:u w:val="single"/>
          <w:shd w:val="clear" w:color="auto" w:fill="FFFFFF"/>
          <w:lang w:val="eu-ES"/>
        </w:rPr>
        <w:t>arboladi</w:t>
      </w:r>
      <w:r w:rsidRPr="008E39E7">
        <w:rPr>
          <w:rStyle w:val="tlid-translation"/>
          <w:rFonts w:cstheme="minorHAnsi"/>
          <w:color w:val="000000"/>
          <w:shd w:val="clear" w:color="auto" w:fill="FFFFFF"/>
          <w:lang w:val="eu-ES"/>
        </w:rPr>
        <w:t xml:space="preserve">, grove, </w:t>
      </w:r>
      <w:r w:rsidRPr="008E39E7">
        <w:rPr>
          <w:rStyle w:val="tlid-translation"/>
          <w:rFonts w:cstheme="minorHAnsi"/>
          <w:b/>
          <w:color w:val="000000"/>
          <w:shd w:val="clear" w:color="auto" w:fill="FFFFFF"/>
          <w:lang w:val="eu-ES"/>
        </w:rPr>
        <w:t>Latin</w:t>
      </w:r>
      <w:r w:rsidRPr="008E39E7">
        <w:rPr>
          <w:rStyle w:val="tlid-translation"/>
          <w:rFonts w:cstheme="minorHAnsi"/>
          <w:color w:val="000000"/>
          <w:shd w:val="clear" w:color="auto" w:fill="FFFFFF"/>
          <w:lang w:val="eu-ES"/>
        </w:rPr>
        <w:t xml:space="preserve">, </w:t>
      </w:r>
      <w:r w:rsidRPr="008E39E7">
        <w:rPr>
          <w:rFonts w:cstheme="minorHAnsi"/>
          <w:color w:val="3333FF"/>
          <w:u w:val="single"/>
        </w:rPr>
        <w:t>(arbos)-oris</w:t>
      </w:r>
      <w:r w:rsidRPr="008E39E7">
        <w:rPr>
          <w:rFonts w:cstheme="minorHAnsi"/>
          <w:color w:val="000000"/>
        </w:rPr>
        <w:t xml:space="preserve">, tree, ship, mast, oar, </w:t>
      </w:r>
      <w:r w:rsidRPr="008E39E7">
        <w:rPr>
          <w:rFonts w:cstheme="minorHAnsi"/>
          <w:b/>
          <w:color w:val="000000"/>
        </w:rPr>
        <w:t>Italian</w:t>
      </w:r>
      <w:r w:rsidRPr="008E39E7">
        <w:rPr>
          <w:rFonts w:cstheme="minorHAnsi"/>
          <w:color w:val="000000"/>
        </w:rPr>
        <w:t xml:space="preserve">, </w:t>
      </w:r>
      <w:r w:rsidRPr="008E39E7">
        <w:rPr>
          <w:rStyle w:val="tlid-translation"/>
          <w:rFonts w:cstheme="minorHAnsi"/>
          <w:color w:val="3333FF"/>
          <w:u w:val="single"/>
          <w:lang w:val="it-IT"/>
        </w:rPr>
        <w:t>albero</w:t>
      </w:r>
      <w:r w:rsidRPr="008E39E7">
        <w:rPr>
          <w:rStyle w:val="tlid-translation"/>
          <w:rFonts w:cstheme="minorHAnsi"/>
          <w:lang w:val="it-IT"/>
        </w:rPr>
        <w:t xml:space="preserve">, tree, </w:t>
      </w:r>
      <w:r w:rsidRPr="008E39E7">
        <w:rPr>
          <w:rStyle w:val="tlid-translation"/>
          <w:rFonts w:cstheme="minorHAnsi"/>
          <w:b/>
          <w:lang w:val="it-IT"/>
        </w:rPr>
        <w:t>French</w:t>
      </w:r>
      <w:r w:rsidRPr="008E39E7">
        <w:rPr>
          <w:rStyle w:val="tlid-translation"/>
          <w:rFonts w:cstheme="minorHAnsi"/>
          <w:lang w:val="it-IT"/>
        </w:rPr>
        <w:t xml:space="preserve">, </w:t>
      </w:r>
      <w:r w:rsidRPr="008E39E7">
        <w:rPr>
          <w:rFonts w:cstheme="minorHAnsi"/>
          <w:color w:val="3333FF"/>
          <w:u w:val="single"/>
        </w:rPr>
        <w:t>arbre</w:t>
      </w:r>
      <w:r w:rsidRPr="008E39E7">
        <w:rPr>
          <w:rFonts w:cstheme="minorHAnsi"/>
        </w:rPr>
        <w:t xml:space="preserve">, tree, </w:t>
      </w:r>
      <w:r w:rsidRPr="008E39E7">
        <w:rPr>
          <w:rFonts w:cstheme="minorHAnsi"/>
          <w:b/>
        </w:rPr>
        <w:t>Georgian</w:t>
      </w:r>
      <w:r w:rsidRPr="008E39E7">
        <w:rPr>
          <w:rFonts w:cstheme="minorHAnsi"/>
        </w:rPr>
        <w:t xml:space="preserve">, </w:t>
      </w:r>
      <w:r w:rsidRPr="008E39E7">
        <w:rPr>
          <w:rStyle w:val="tlid-translation"/>
          <w:rFonts w:ascii="Sylfaen" w:hAnsi="Sylfaen" w:cs="Sylfaen"/>
          <w:color w:val="000000"/>
          <w:shd w:val="clear" w:color="auto" w:fill="FFFFFF"/>
          <w:lang w:val="ka-GE"/>
        </w:rPr>
        <w:t>ტყე</w:t>
      </w:r>
      <w:r w:rsidRPr="008E39E7">
        <w:rPr>
          <w:rStyle w:val="tlid-translation"/>
          <w:rFonts w:cstheme="minorHAnsi"/>
          <w:color w:val="000000"/>
          <w:shd w:val="clear" w:color="auto" w:fill="FFFFFF"/>
          <w:lang w:val="ka-GE"/>
        </w:rPr>
        <w:t xml:space="preserve">, </w:t>
      </w:r>
      <w:r w:rsidRPr="008E39E7">
        <w:rPr>
          <w:rStyle w:val="tlid-translation"/>
          <w:rFonts w:cstheme="minorHAnsi"/>
          <w:color w:val="CC6600"/>
          <w:u w:val="single"/>
          <w:shd w:val="clear" w:color="auto" w:fill="FFFFFF"/>
          <w:lang w:val="ka-GE"/>
        </w:rPr>
        <w:t>t’q’e</w:t>
      </w:r>
      <w:r w:rsidRPr="008E39E7">
        <w:rPr>
          <w:rStyle w:val="tlid-translation"/>
          <w:rFonts w:cstheme="minorHAnsi"/>
          <w:color w:val="000000"/>
          <w:shd w:val="clear" w:color="auto" w:fill="FFFFFF"/>
          <w:lang w:val="ka-GE"/>
        </w:rPr>
        <w:t>, forest, wood,</w:t>
      </w:r>
      <w:r w:rsidRPr="008E39E7">
        <w:rPr>
          <w:rStyle w:val="tlid-translation"/>
          <w:rFonts w:cstheme="minorHAnsi"/>
          <w:color w:val="000000"/>
          <w:shd w:val="clear" w:color="auto" w:fill="FFFFFF"/>
        </w:rPr>
        <w:t xml:space="preserve"> </w:t>
      </w:r>
      <w:r w:rsidRPr="008E39E7">
        <w:rPr>
          <w:rStyle w:val="tlid-translation"/>
          <w:rFonts w:cstheme="minorHAnsi"/>
          <w:b/>
          <w:color w:val="000000"/>
          <w:shd w:val="clear" w:color="auto" w:fill="FFFFFF"/>
        </w:rPr>
        <w:t>Kazakh</w:t>
      </w:r>
      <w:r w:rsidRPr="008E39E7">
        <w:rPr>
          <w:rStyle w:val="tlid-translation"/>
          <w:rFonts w:cstheme="minorHAnsi"/>
          <w:color w:val="000000"/>
          <w:shd w:val="clear" w:color="auto" w:fill="FFFFFF"/>
        </w:rPr>
        <w:t xml:space="preserve">, </w:t>
      </w:r>
      <w:r w:rsidRPr="008E39E7">
        <w:rPr>
          <w:rStyle w:val="tlid-translation"/>
          <w:rFonts w:cstheme="minorHAnsi"/>
          <w:lang w:val="kk-KZ" w:bidi="gu-IN"/>
        </w:rPr>
        <w:t>тоғай</w:t>
      </w:r>
      <w:r w:rsidRPr="008E39E7">
        <w:rPr>
          <w:rStyle w:val="tlid-translation"/>
          <w:rFonts w:cstheme="minorHAnsi"/>
          <w:color w:val="000000"/>
          <w:lang w:val="kk-KZ" w:bidi="gu-IN"/>
        </w:rPr>
        <w:t>,</w:t>
      </w:r>
      <w:r w:rsidRPr="008E39E7">
        <w:rPr>
          <w:rStyle w:val="tlid-translation"/>
          <w:rFonts w:cstheme="minorHAnsi"/>
          <w:color w:val="CC6600"/>
          <w:lang w:val="kk-KZ" w:bidi="gu-IN"/>
        </w:rPr>
        <w:t xml:space="preserve"> </w:t>
      </w:r>
      <w:r w:rsidRPr="008E39E7">
        <w:rPr>
          <w:rStyle w:val="tlid-translation"/>
          <w:rFonts w:cstheme="minorHAnsi"/>
          <w:color w:val="CC6600"/>
          <w:u w:val="single"/>
          <w:lang w:val="kk-KZ" w:bidi="gu-IN"/>
        </w:rPr>
        <w:t>toğay</w:t>
      </w:r>
      <w:r w:rsidRPr="008E39E7">
        <w:rPr>
          <w:rStyle w:val="tlid-translation"/>
          <w:rFonts w:cstheme="minorHAnsi"/>
          <w:lang w:val="kk-KZ" w:bidi="gu-IN"/>
        </w:rPr>
        <w:t>, grove</w:t>
      </w:r>
      <w:r w:rsidRPr="008E39E7">
        <w:rPr>
          <w:rStyle w:val="tlid-translation"/>
          <w:rFonts w:cstheme="minorHAnsi"/>
          <w:lang w:bidi="gu-IN"/>
        </w:rPr>
        <w:t xml:space="preserve">, </w:t>
      </w:r>
      <w:r w:rsidRPr="008E39E7">
        <w:rPr>
          <w:rStyle w:val="tlid-translation"/>
          <w:rFonts w:cstheme="minorHAnsi"/>
          <w:b/>
          <w:lang w:bidi="gu-IN"/>
        </w:rPr>
        <w:t>Kyrgyz</w:t>
      </w:r>
      <w:r w:rsidRPr="008E39E7">
        <w:rPr>
          <w:rStyle w:val="tlid-translation"/>
          <w:rFonts w:cstheme="minorHAnsi"/>
          <w:lang w:bidi="gu-IN"/>
        </w:rPr>
        <w:t>,</w:t>
      </w:r>
      <w:r w:rsidRPr="008E39E7">
        <w:rPr>
          <w:rStyle w:val="Heading1Char"/>
          <w:rFonts w:asciiTheme="minorHAnsi" w:eastAsiaTheme="minorHAnsi" w:hAnsiTheme="minorHAnsi" w:cstheme="minorHAnsi"/>
          <w:sz w:val="20"/>
          <w:szCs w:val="20"/>
          <w:lang w:val="ky-KG" w:bidi="gu-IN"/>
        </w:rPr>
        <w:t xml:space="preserve"> </w:t>
      </w:r>
      <w:r w:rsidRPr="008E39E7">
        <w:rPr>
          <w:rStyle w:val="tlid-translation"/>
          <w:rFonts w:cstheme="minorHAnsi"/>
          <w:lang w:val="ky-KG" w:bidi="gu-IN"/>
        </w:rPr>
        <w:t xml:space="preserve">кичине токой, kiçine </w:t>
      </w:r>
      <w:r w:rsidRPr="008E39E7">
        <w:rPr>
          <w:rStyle w:val="tlid-translation"/>
          <w:rFonts w:cstheme="minorHAnsi"/>
          <w:color w:val="CC6600"/>
          <w:u w:val="single"/>
          <w:lang w:val="ky-KG" w:bidi="gu-IN"/>
        </w:rPr>
        <w:t>tokoy</w:t>
      </w:r>
      <w:r w:rsidRPr="008E39E7">
        <w:rPr>
          <w:rStyle w:val="tlid-translation"/>
          <w:rFonts w:cstheme="minorHAnsi"/>
          <w:lang w:val="ky-KG" w:bidi="gu-IN"/>
        </w:rPr>
        <w:t>, grove,</w:t>
      </w:r>
      <w:r w:rsidRPr="008E39E7">
        <w:rPr>
          <w:rStyle w:val="tlid-translation"/>
          <w:rFonts w:cstheme="minorHAnsi"/>
          <w:lang w:bidi="gu-IN"/>
        </w:rPr>
        <w:t xml:space="preserve"> </w:t>
      </w:r>
      <w:r w:rsidRPr="008E39E7">
        <w:rPr>
          <w:rStyle w:val="tlid-translation"/>
          <w:rFonts w:cstheme="minorHAnsi"/>
          <w:b/>
          <w:lang w:bidi="gu-IN"/>
        </w:rPr>
        <w:t>Mongolian</w:t>
      </w:r>
      <w:r w:rsidRPr="008E39E7">
        <w:rPr>
          <w:rStyle w:val="tlid-translation"/>
          <w:rFonts w:cstheme="minorHAnsi"/>
          <w:lang w:bidi="gu-IN"/>
        </w:rPr>
        <w:t xml:space="preserve">, </w:t>
      </w:r>
      <w:r w:rsidRPr="008E39E7">
        <w:rPr>
          <w:rStyle w:val="tlid-translation"/>
          <w:rFonts w:cstheme="minorHAnsi"/>
          <w:lang w:val="mn-MN" w:bidi="gu-IN"/>
        </w:rPr>
        <w:t xml:space="preserve">ойн төгөл,oin </w:t>
      </w:r>
      <w:r w:rsidRPr="008E39E7">
        <w:rPr>
          <w:rStyle w:val="tlid-translation"/>
          <w:rFonts w:cstheme="minorHAnsi"/>
          <w:color w:val="CC6600"/>
          <w:u w:val="single"/>
          <w:lang w:val="mn-MN" w:bidi="gu-IN"/>
        </w:rPr>
        <w:t>tögöl</w:t>
      </w:r>
      <w:r w:rsidRPr="008E39E7">
        <w:rPr>
          <w:rStyle w:val="tlid-translation"/>
          <w:rFonts w:cstheme="minorHAnsi"/>
          <w:lang w:val="mn-MN" w:bidi="gu-IN"/>
        </w:rPr>
        <w:t>, grove</w:t>
      </w:r>
      <w:r w:rsidRPr="008E39E7">
        <w:rPr>
          <w:rStyle w:val="tlid-translation"/>
          <w:rFonts w:cstheme="minorHAnsi"/>
          <w:lang w:bidi="gu-IN"/>
        </w:rPr>
        <w:t xml:space="preserve">, </w:t>
      </w:r>
      <w:r w:rsidRPr="008E39E7">
        <w:rPr>
          <w:rStyle w:val="tlid-translation"/>
          <w:rFonts w:cstheme="minorHAnsi"/>
          <w:b/>
          <w:lang w:bidi="gu-IN"/>
        </w:rPr>
        <w:t>Akkadian</w:t>
      </w:r>
      <w:r w:rsidRPr="008E39E7">
        <w:rPr>
          <w:rStyle w:val="tlid-translation"/>
          <w:rFonts w:cstheme="minorHAnsi"/>
          <w:lang w:bidi="gu-IN"/>
        </w:rPr>
        <w:t xml:space="preserve">, </w:t>
      </w:r>
      <w:r w:rsidRPr="008E39E7">
        <w:rPr>
          <w:rFonts w:cstheme="minorHAnsi"/>
          <w:b/>
          <w:bCs/>
          <w:color w:val="009900"/>
          <w:u w:val="single"/>
          <w:shd w:val="clear" w:color="auto" w:fill="FFFFFF"/>
        </w:rPr>
        <w:t>akalūtu</w:t>
      </w:r>
      <w:r w:rsidRPr="008E39E7">
        <w:rPr>
          <w:rFonts w:cstheme="minorHAnsi"/>
          <w:color w:val="000000"/>
          <w:shd w:val="clear" w:color="auto" w:fill="FFFFFF"/>
        </w:rPr>
        <w:t xml:space="preserve">, </w:t>
      </w:r>
      <w:r w:rsidRPr="008E39E7">
        <w:rPr>
          <w:rFonts w:cstheme="minorHAnsi"/>
          <w:b/>
          <w:bCs/>
          <w:color w:val="009900"/>
          <w:u w:val="single"/>
          <w:shd w:val="clear" w:color="auto" w:fill="FFFFFF"/>
        </w:rPr>
        <w:t>kalūtu</w:t>
      </w:r>
      <w:r w:rsidRPr="008E39E7">
        <w:rPr>
          <w:rFonts w:cstheme="minorHAnsi"/>
          <w:color w:val="000000"/>
          <w:shd w:val="clear" w:color="auto" w:fill="FFFFFF"/>
        </w:rPr>
        <w:t xml:space="preserve">, wood, </w:t>
      </w:r>
      <w:r w:rsidRPr="008E39E7">
        <w:rPr>
          <w:rFonts w:cstheme="minorHAnsi"/>
          <w:b/>
          <w:color w:val="000000"/>
          <w:shd w:val="clear" w:color="auto" w:fill="FFFFFF"/>
        </w:rPr>
        <w:t>Croatian</w:t>
      </w:r>
      <w:r w:rsidRPr="008E39E7">
        <w:rPr>
          <w:rFonts w:cstheme="minorHAnsi"/>
          <w:color w:val="000000"/>
          <w:shd w:val="clear" w:color="auto" w:fill="FFFFFF"/>
        </w:rPr>
        <w:t xml:space="preserve">, </w:t>
      </w:r>
      <w:r w:rsidRPr="008E39E7">
        <w:rPr>
          <w:rFonts w:cstheme="minorHAnsi"/>
          <w:color w:val="009900"/>
          <w:u w:val="single"/>
          <w:shd w:val="clear" w:color="auto" w:fill="FFFFFF"/>
        </w:rPr>
        <w:t>lug</w:t>
      </w:r>
      <w:r w:rsidRPr="008E39E7">
        <w:rPr>
          <w:rFonts w:cstheme="minorHAnsi"/>
          <w:color w:val="000000"/>
          <w:shd w:val="clear" w:color="auto" w:fill="FFFFFF"/>
        </w:rPr>
        <w:t xml:space="preserve">, grove, </w:t>
      </w:r>
      <w:r w:rsidRPr="008E39E7">
        <w:rPr>
          <w:rFonts w:cstheme="minorHAnsi"/>
          <w:b/>
          <w:color w:val="000000"/>
          <w:shd w:val="clear" w:color="auto" w:fill="FFFFFF"/>
        </w:rPr>
        <w:t>Romanian</w:t>
      </w:r>
      <w:r w:rsidRPr="008E39E7">
        <w:rPr>
          <w:rFonts w:cstheme="minorHAnsi"/>
          <w:color w:val="000000"/>
          <w:shd w:val="clear" w:color="auto" w:fill="FFFFFF"/>
        </w:rPr>
        <w:t xml:space="preserve">, </w:t>
      </w:r>
      <w:r w:rsidRPr="008E39E7">
        <w:rPr>
          <w:rStyle w:val="tlid-translation"/>
          <w:rFonts w:cstheme="minorHAnsi"/>
          <w:color w:val="009900"/>
          <w:u w:val="single"/>
          <w:lang w:val="ro-RO"/>
        </w:rPr>
        <w:t>lemn</w:t>
      </w:r>
      <w:r w:rsidRPr="008E39E7">
        <w:rPr>
          <w:rStyle w:val="tlid-translation"/>
          <w:rFonts w:cstheme="minorHAnsi"/>
          <w:lang w:val="ro-RO"/>
        </w:rPr>
        <w:t>, wood, stick, peg</w:t>
      </w:r>
      <w:r w:rsidRPr="008E39E7">
        <w:rPr>
          <w:rFonts w:cstheme="minorHAnsi"/>
        </w:rPr>
        <w:t xml:space="preserve">, </w:t>
      </w:r>
      <w:r w:rsidRPr="008E39E7">
        <w:rPr>
          <w:rFonts w:cstheme="minorHAnsi"/>
          <w:b/>
        </w:rPr>
        <w:t>Finnish-Uralic</w:t>
      </w:r>
      <w:r w:rsidRPr="008E39E7">
        <w:rPr>
          <w:rFonts w:cstheme="minorHAnsi"/>
        </w:rPr>
        <w:t xml:space="preserve">, </w:t>
      </w:r>
      <w:r w:rsidRPr="008E39E7">
        <w:rPr>
          <w:rFonts w:cstheme="minorHAnsi"/>
          <w:color w:val="009900"/>
          <w:u w:val="single"/>
        </w:rPr>
        <w:t>lehto</w:t>
      </w:r>
      <w:r w:rsidRPr="008E39E7">
        <w:rPr>
          <w:rFonts w:cstheme="minorHAnsi"/>
        </w:rPr>
        <w:t xml:space="preserve">, grove, </w:t>
      </w:r>
      <w:r w:rsidRPr="008E39E7">
        <w:rPr>
          <w:rFonts w:cstheme="minorHAnsi"/>
          <w:b/>
        </w:rPr>
        <w:t>Scots-Gaelic</w:t>
      </w:r>
      <w:r w:rsidRPr="008E39E7">
        <w:rPr>
          <w:rFonts w:cstheme="minorHAnsi"/>
        </w:rPr>
        <w:t xml:space="preserve">, </w:t>
      </w:r>
      <w:r w:rsidRPr="008E39E7">
        <w:rPr>
          <w:rFonts w:cstheme="minorHAnsi"/>
          <w:color w:val="009900"/>
          <w:u w:val="single"/>
        </w:rPr>
        <w:t>lobht</w:t>
      </w:r>
      <w:r w:rsidRPr="008E39E7">
        <w:rPr>
          <w:rFonts w:cstheme="minorHAnsi"/>
        </w:rPr>
        <w:t xml:space="preserve">, grove, </w:t>
      </w:r>
      <w:r w:rsidRPr="008E39E7">
        <w:rPr>
          <w:rFonts w:cstheme="minorHAnsi"/>
          <w:b/>
        </w:rPr>
        <w:t>Welsh</w:t>
      </w:r>
      <w:r w:rsidRPr="008E39E7">
        <w:rPr>
          <w:rFonts w:cstheme="minorHAnsi"/>
        </w:rPr>
        <w:t xml:space="preserve">, </w:t>
      </w:r>
      <w:r w:rsidRPr="008E39E7">
        <w:rPr>
          <w:rFonts w:cstheme="minorHAnsi"/>
          <w:color w:val="009900"/>
          <w:u w:val="single"/>
        </w:rPr>
        <w:t>llwyn</w:t>
      </w:r>
      <w:r w:rsidRPr="008E39E7">
        <w:rPr>
          <w:rFonts w:cstheme="minorHAnsi"/>
        </w:rPr>
        <w:t xml:space="preserve">, grove, </w:t>
      </w:r>
      <w:r w:rsidRPr="008E39E7">
        <w:rPr>
          <w:rFonts w:cstheme="minorHAnsi"/>
          <w:b/>
        </w:rPr>
        <w:t>Italian</w:t>
      </w:r>
      <w:r w:rsidRPr="008E39E7">
        <w:rPr>
          <w:rFonts w:cstheme="minorHAnsi"/>
        </w:rPr>
        <w:t xml:space="preserve">, </w:t>
      </w:r>
      <w:r w:rsidRPr="008E39E7">
        <w:rPr>
          <w:rStyle w:val="tlid-translation"/>
          <w:rFonts w:cstheme="minorHAnsi"/>
          <w:color w:val="009900"/>
          <w:u w:val="single"/>
          <w:lang w:val="it-IT"/>
        </w:rPr>
        <w:t>legno</w:t>
      </w:r>
      <w:r w:rsidRPr="008E39E7">
        <w:rPr>
          <w:rStyle w:val="tlid-translation"/>
          <w:rFonts w:cstheme="minorHAnsi"/>
          <w:lang w:val="it-IT"/>
        </w:rPr>
        <w:t xml:space="preserve">, wood, </w:t>
      </w:r>
      <w:r w:rsidRPr="008E39E7">
        <w:rPr>
          <w:rStyle w:val="tlid-translation"/>
          <w:rFonts w:cstheme="minorHAnsi"/>
          <w:b/>
          <w:lang w:val="it-IT"/>
        </w:rPr>
        <w:t>Gujarati</w:t>
      </w:r>
      <w:r w:rsidRPr="008E39E7">
        <w:rPr>
          <w:rStyle w:val="tlid-translation"/>
          <w:rFonts w:cstheme="minorHAnsi"/>
          <w:lang w:val="it-IT"/>
        </w:rPr>
        <w:t xml:space="preserve">, </w:t>
      </w:r>
      <w:r w:rsidRPr="008E39E7">
        <w:rPr>
          <w:rStyle w:val="tlid-translation"/>
          <w:rFonts w:ascii="Nirmala UI" w:hAnsi="Nirmala UI" w:cs="Nirmala UI" w:hint="cs"/>
          <w:cs/>
          <w:lang w:bidi="gu-IN"/>
        </w:rPr>
        <w:t>લાકડું</w:t>
      </w:r>
      <w:r w:rsidRPr="008E39E7">
        <w:rPr>
          <w:rStyle w:val="tlid-translation"/>
          <w:rFonts w:cstheme="minorHAnsi"/>
          <w:lang w:bidi="gu-IN"/>
        </w:rPr>
        <w:t>,</w:t>
      </w:r>
      <w:r w:rsidRPr="008E39E7">
        <w:rPr>
          <w:rStyle w:val="tlid-translation"/>
          <w:rFonts w:cstheme="minorHAnsi"/>
          <w:cs/>
          <w:lang w:bidi="gu-IN"/>
        </w:rPr>
        <w:t xml:space="preserve"> </w:t>
      </w:r>
      <w:r w:rsidRPr="008E39E7">
        <w:rPr>
          <w:rStyle w:val="tlid-translation"/>
          <w:rFonts w:cstheme="minorHAnsi"/>
          <w:color w:val="009900"/>
          <w:u w:val="single"/>
          <w:lang w:bidi="gu-IN"/>
        </w:rPr>
        <w:t>Lākaḍuṁ</w:t>
      </w:r>
      <w:r w:rsidRPr="008E39E7">
        <w:rPr>
          <w:rStyle w:val="tlid-translation"/>
          <w:rFonts w:cstheme="minorHAnsi"/>
          <w:lang w:bidi="gu-IN"/>
        </w:rPr>
        <w:t>, wood,</w:t>
      </w:r>
      <w:r w:rsidRPr="008E39E7">
        <w:rPr>
          <w:rStyle w:val="tlid-translation"/>
          <w:rFonts w:cstheme="minorHAnsi"/>
          <w:cs/>
          <w:lang w:bidi="gu-IN"/>
        </w:rPr>
        <w:t xml:space="preserve"> </w:t>
      </w:r>
      <w:r w:rsidRPr="008E39E7">
        <w:rPr>
          <w:rStyle w:val="tlid-translation"/>
          <w:rFonts w:ascii="Nirmala UI" w:hAnsi="Nirmala UI" w:cs="Nirmala UI" w:hint="cs"/>
          <w:cs/>
          <w:lang w:bidi="gu-IN"/>
        </w:rPr>
        <w:t>લાકડા</w:t>
      </w:r>
      <w:r w:rsidRPr="008E39E7">
        <w:rPr>
          <w:rStyle w:val="tlid-translation"/>
          <w:rFonts w:cstheme="minorHAnsi"/>
          <w:lang w:bidi="gu-IN"/>
        </w:rPr>
        <w:t>,</w:t>
      </w:r>
      <w:r w:rsidRPr="008E39E7">
        <w:rPr>
          <w:rStyle w:val="tlid-translation"/>
          <w:rFonts w:cstheme="minorHAnsi"/>
          <w:cs/>
          <w:lang w:bidi="gu-IN"/>
        </w:rPr>
        <w:t xml:space="preserve"> </w:t>
      </w:r>
      <w:r w:rsidRPr="008E39E7">
        <w:rPr>
          <w:rStyle w:val="tlid-translation"/>
          <w:rFonts w:cstheme="minorHAnsi"/>
          <w:color w:val="009900"/>
          <w:u w:val="single"/>
          <w:lang w:bidi="gu-IN"/>
        </w:rPr>
        <w:t>Lākaḍā</w:t>
      </w:r>
      <w:r w:rsidRPr="008E39E7">
        <w:rPr>
          <w:rStyle w:val="tlid-translation"/>
          <w:rFonts w:cstheme="minorHAnsi"/>
          <w:lang w:bidi="gu-IN"/>
        </w:rPr>
        <w:t>, timber, </w:t>
      </w:r>
      <w:r w:rsidRPr="008E39E7">
        <w:rPr>
          <w:rStyle w:val="tlid-translation"/>
          <w:rFonts w:cstheme="minorHAnsi"/>
          <w:cs/>
          <w:lang w:bidi="gu-IN"/>
        </w:rPr>
        <w:t xml:space="preserve"> </w:t>
      </w:r>
      <w:r w:rsidRPr="008E39E7">
        <w:rPr>
          <w:rStyle w:val="tlid-translation"/>
          <w:rFonts w:cstheme="minorHAnsi"/>
          <w:b/>
          <w:lang w:val="it-IT"/>
        </w:rPr>
        <w:t>Akkadian</w:t>
      </w:r>
      <w:r w:rsidRPr="008E39E7">
        <w:rPr>
          <w:rStyle w:val="tlid-translation"/>
          <w:rFonts w:cstheme="minorHAnsi"/>
          <w:lang w:val="it-IT"/>
        </w:rPr>
        <w:t xml:space="preserve">, </w:t>
      </w:r>
      <w:r w:rsidRPr="008E39E7">
        <w:rPr>
          <w:rFonts w:cstheme="minorHAnsi"/>
          <w:b/>
          <w:bCs/>
          <w:color w:val="CC6600"/>
          <w:u w:val="single"/>
          <w:shd w:val="clear" w:color="auto" w:fill="FFFFFF"/>
        </w:rPr>
        <w:t>ḫuk</w:t>
      </w:r>
      <w:r w:rsidRPr="008E39E7">
        <w:rPr>
          <w:rFonts w:cstheme="minorHAnsi"/>
          <w:color w:val="000000"/>
          <w:shd w:val="clear" w:color="auto" w:fill="FFFFFF"/>
        </w:rPr>
        <w:t xml:space="preserve">, wood or tree, </w:t>
      </w:r>
      <w:r w:rsidRPr="008E39E7">
        <w:rPr>
          <w:rFonts w:cstheme="minorHAnsi"/>
          <w:b/>
          <w:color w:val="000000"/>
          <w:shd w:val="clear" w:color="auto" w:fill="FFFFFF"/>
        </w:rPr>
        <w:t>Georgian</w:t>
      </w:r>
      <w:r w:rsidRPr="008E39E7">
        <w:rPr>
          <w:rFonts w:cstheme="minorHAnsi"/>
          <w:color w:val="000000"/>
          <w:shd w:val="clear" w:color="auto" w:fill="FFFFFF"/>
        </w:rPr>
        <w:t>,</w:t>
      </w:r>
      <w:r w:rsidRPr="008E39E7">
        <w:rPr>
          <w:rStyle w:val="Heading1Char"/>
          <w:rFonts w:asciiTheme="minorHAnsi" w:eastAsiaTheme="minorHAnsi" w:hAnsiTheme="minorHAnsi" w:cstheme="minorHAnsi"/>
          <w:color w:val="000000"/>
          <w:sz w:val="20"/>
          <w:szCs w:val="20"/>
          <w:shd w:val="clear" w:color="auto" w:fill="FFFFFF"/>
        </w:rPr>
        <w:t xml:space="preserve"> </w:t>
      </w:r>
      <w:r w:rsidRPr="008E39E7">
        <w:rPr>
          <w:rStyle w:val="tlid-translation"/>
          <w:rFonts w:ascii="Sylfaen" w:hAnsi="Sylfaen" w:cs="Sylfaen"/>
          <w:color w:val="000000"/>
          <w:shd w:val="clear" w:color="auto" w:fill="FFFFFF"/>
        </w:rPr>
        <w:t>ხე</w:t>
      </w:r>
      <w:r w:rsidRPr="008E39E7">
        <w:rPr>
          <w:rStyle w:val="tlid-translation"/>
          <w:rFonts w:cstheme="minorHAnsi"/>
          <w:color w:val="000000"/>
          <w:shd w:val="clear" w:color="auto" w:fill="FFFFFF"/>
        </w:rPr>
        <w:t xml:space="preserve">, </w:t>
      </w:r>
      <w:r w:rsidRPr="008E39E7">
        <w:rPr>
          <w:rStyle w:val="tlid-translation"/>
          <w:rFonts w:cstheme="minorHAnsi"/>
          <w:color w:val="CC6600"/>
          <w:u w:val="single"/>
          <w:shd w:val="clear" w:color="auto" w:fill="FFFFFF"/>
        </w:rPr>
        <w:t>khe</w:t>
      </w:r>
      <w:r w:rsidRPr="008E39E7">
        <w:rPr>
          <w:rStyle w:val="tlid-translation"/>
          <w:rFonts w:cstheme="minorHAnsi"/>
          <w:color w:val="000000"/>
          <w:shd w:val="clear" w:color="auto" w:fill="FFFFFF"/>
        </w:rPr>
        <w:t>, tree,</w:t>
      </w:r>
      <w:r w:rsidRPr="008E39E7">
        <w:rPr>
          <w:rStyle w:val="tlid-translation"/>
          <w:rFonts w:cstheme="minorHAnsi"/>
          <w:color w:val="000000"/>
          <w:shd w:val="clear" w:color="auto" w:fill="FFFFFF"/>
          <w:lang w:val="ka-GE"/>
        </w:rPr>
        <w:t> </w:t>
      </w:r>
      <w:r w:rsidRPr="008E39E7">
        <w:rPr>
          <w:rStyle w:val="tlid-translation"/>
          <w:rFonts w:cstheme="minorHAnsi"/>
          <w:b/>
          <w:color w:val="000000"/>
          <w:shd w:val="clear" w:color="auto" w:fill="FFFFFF"/>
        </w:rPr>
        <w:t>Latvian</w:t>
      </w:r>
      <w:r w:rsidRPr="008E39E7">
        <w:rPr>
          <w:rStyle w:val="tlid-translation"/>
          <w:rFonts w:cstheme="minorHAnsi"/>
          <w:color w:val="000000"/>
          <w:shd w:val="clear" w:color="auto" w:fill="FFFFFF"/>
        </w:rPr>
        <w:t xml:space="preserve">, </w:t>
      </w:r>
      <w:r w:rsidRPr="008E39E7">
        <w:rPr>
          <w:rStyle w:val="tlid-translation"/>
          <w:rFonts w:cstheme="minorHAnsi"/>
          <w:color w:val="CC6600"/>
          <w:u w:val="single"/>
          <w:shd w:val="clear" w:color="auto" w:fill="FFFFFF"/>
          <w:lang w:val="lv-LV"/>
        </w:rPr>
        <w:t>koks</w:t>
      </w:r>
      <w:r w:rsidRPr="008E39E7">
        <w:rPr>
          <w:rStyle w:val="tlid-translation"/>
          <w:rFonts w:cstheme="minorHAnsi"/>
          <w:color w:val="000000"/>
          <w:shd w:val="clear" w:color="auto" w:fill="FFFFFF"/>
          <w:lang w:val="lv-LV"/>
        </w:rPr>
        <w:t xml:space="preserve">, </w:t>
      </w:r>
      <w:r w:rsidRPr="008E39E7">
        <w:rPr>
          <w:rStyle w:val="tlid-translation"/>
          <w:rFonts w:cstheme="minorHAnsi"/>
          <w:color w:val="CC6600"/>
          <w:u w:val="single"/>
          <w:shd w:val="clear" w:color="auto" w:fill="FFFFFF"/>
          <w:lang w:val="lv-LV"/>
        </w:rPr>
        <w:t>coke</w:t>
      </w:r>
      <w:r w:rsidRPr="008E39E7">
        <w:rPr>
          <w:rStyle w:val="tlid-translation"/>
          <w:rFonts w:cstheme="minorHAnsi"/>
          <w:color w:val="000000"/>
          <w:shd w:val="clear" w:color="auto" w:fill="FFFFFF"/>
          <w:lang w:val="lv-LV"/>
        </w:rPr>
        <w:t>, tree, wood, arbor,</w:t>
      </w:r>
      <w:r w:rsidRPr="008E39E7">
        <w:rPr>
          <w:rStyle w:val="tlid-translation"/>
          <w:rFonts w:cstheme="minorHAnsi"/>
          <w:b/>
          <w:color w:val="000000"/>
          <w:shd w:val="clear" w:color="auto" w:fill="FFFFFF"/>
          <w:lang w:val="lv-LV"/>
        </w:rPr>
        <w:t xml:space="preserve"> Akkadian</w:t>
      </w:r>
      <w:r w:rsidRPr="008E39E7">
        <w:rPr>
          <w:rStyle w:val="tlid-translation"/>
          <w:rFonts w:cstheme="minorHAnsi"/>
          <w:color w:val="000000"/>
          <w:shd w:val="clear" w:color="auto" w:fill="FFFFFF"/>
          <w:lang w:val="lv-LV"/>
        </w:rPr>
        <w:t xml:space="preserve">, </w:t>
      </w:r>
      <w:r w:rsidRPr="008E39E7">
        <w:rPr>
          <w:rFonts w:cstheme="minorHAnsi"/>
          <w:b/>
          <w:bCs/>
          <w:color w:val="993399"/>
          <w:u w:val="single"/>
          <w:shd w:val="clear" w:color="auto" w:fill="FFFFFF"/>
        </w:rPr>
        <w:t>mišēna</w:t>
      </w:r>
      <w:r w:rsidRPr="008E39E7">
        <w:rPr>
          <w:rFonts w:cstheme="minorHAnsi"/>
          <w:color w:val="000000"/>
          <w:shd w:val="clear" w:color="auto" w:fill="FFFFFF"/>
        </w:rPr>
        <w:t xml:space="preserve">, wood or tree, </w:t>
      </w:r>
      <w:r w:rsidRPr="008E39E7">
        <w:rPr>
          <w:rStyle w:val="tlid-translation"/>
          <w:rFonts w:cstheme="minorHAnsi"/>
          <w:b/>
          <w:color w:val="000000"/>
          <w:shd w:val="clear" w:color="auto" w:fill="FFFFFF"/>
          <w:lang w:val="lv-LV"/>
        </w:rPr>
        <w:t>Latvian</w:t>
      </w:r>
      <w:r w:rsidRPr="008E39E7">
        <w:rPr>
          <w:rStyle w:val="tlid-translation"/>
          <w:rFonts w:cstheme="minorHAnsi"/>
          <w:color w:val="000000"/>
          <w:shd w:val="clear" w:color="auto" w:fill="FFFFFF"/>
          <w:lang w:val="lv-LV"/>
        </w:rPr>
        <w:t xml:space="preserve">, </w:t>
      </w:r>
      <w:r w:rsidRPr="008E39E7">
        <w:rPr>
          <w:rStyle w:val="tlid-translation"/>
          <w:rFonts w:cstheme="minorHAnsi"/>
          <w:color w:val="993399"/>
          <w:u w:val="single"/>
          <w:shd w:val="clear" w:color="auto" w:fill="FFFFFF"/>
          <w:lang w:val="lv-LV"/>
        </w:rPr>
        <w:t>mežs</w:t>
      </w:r>
      <w:r w:rsidRPr="008E39E7">
        <w:rPr>
          <w:rStyle w:val="tlid-translation"/>
          <w:rFonts w:cstheme="minorHAnsi"/>
          <w:color w:val="000000"/>
          <w:shd w:val="clear" w:color="auto" w:fill="FFFFFF"/>
          <w:lang w:val="lv-LV"/>
        </w:rPr>
        <w:t xml:space="preserve">, forest, </w:t>
      </w:r>
      <w:r w:rsidRPr="008E39E7">
        <w:rPr>
          <w:rStyle w:val="tlid-translation"/>
          <w:rFonts w:cstheme="minorHAnsi"/>
          <w:b/>
          <w:color w:val="000000"/>
          <w:shd w:val="clear" w:color="auto" w:fill="FFFFFF"/>
          <w:lang w:val="lv-LV"/>
        </w:rPr>
        <w:t>Finnish-Uralic</w:t>
      </w:r>
      <w:r w:rsidRPr="008E39E7">
        <w:rPr>
          <w:rStyle w:val="tlid-translation"/>
          <w:rFonts w:cstheme="minorHAnsi"/>
          <w:color w:val="000000"/>
          <w:shd w:val="clear" w:color="auto" w:fill="FFFFFF"/>
          <w:lang w:val="lv-LV"/>
        </w:rPr>
        <w:t xml:space="preserve">, </w:t>
      </w:r>
      <w:r w:rsidRPr="008E39E7">
        <w:rPr>
          <w:rStyle w:val="tlid-translation"/>
          <w:rFonts w:cstheme="minorHAnsi"/>
          <w:color w:val="993399"/>
          <w:u w:val="single"/>
          <w:lang w:val="fi-FI"/>
        </w:rPr>
        <w:t>metsä,</w:t>
      </w:r>
      <w:r w:rsidRPr="008E39E7">
        <w:rPr>
          <w:rStyle w:val="tlid-translation"/>
          <w:rFonts w:cstheme="minorHAnsi"/>
          <w:lang w:val="fi-FI"/>
        </w:rPr>
        <w:t xml:space="preserve"> forest, timber, woodland, wood, stand, </w:t>
      </w:r>
      <w:r w:rsidRPr="003C1DEA">
        <w:rPr>
          <w:rStyle w:val="tlid-translation"/>
          <w:rFonts w:cstheme="minorHAnsi"/>
          <w:b/>
          <w:lang w:val="fi-FI"/>
        </w:rPr>
        <w:t>Mongolian</w:t>
      </w:r>
      <w:r>
        <w:rPr>
          <w:rStyle w:val="tlid-translation"/>
          <w:rFonts w:cstheme="minorHAnsi"/>
          <w:lang w:val="fi-FI"/>
        </w:rPr>
        <w:t xml:space="preserve">, </w:t>
      </w:r>
      <w:r>
        <w:rPr>
          <w:rStyle w:val="tlid-translation"/>
          <w:rFonts w:ascii="Georgia" w:hAnsi="Georgia" w:hint="cs"/>
          <w:lang w:val="mn-MN" w:bidi="gu-IN"/>
        </w:rPr>
        <w:t xml:space="preserve">мод, </w:t>
      </w:r>
      <w:r>
        <w:rPr>
          <w:rStyle w:val="tlid-translation"/>
          <w:rFonts w:ascii="Georgia" w:hAnsi="Georgia" w:hint="cs"/>
          <w:color w:val="993399"/>
          <w:u w:val="single"/>
          <w:lang w:val="mn-MN" w:bidi="gu-IN"/>
        </w:rPr>
        <w:t>mod</w:t>
      </w:r>
      <w:r>
        <w:rPr>
          <w:rStyle w:val="tlid-translation"/>
          <w:rFonts w:ascii="Georgia" w:hAnsi="Georgia" w:hint="cs"/>
          <w:lang w:val="mn-MN" w:bidi="gu-IN"/>
        </w:rPr>
        <w:t xml:space="preserve">, wood, timber, tree, stick, </w:t>
      </w:r>
      <w:r w:rsidRPr="008E39E7">
        <w:rPr>
          <w:rStyle w:val="tlid-translation"/>
          <w:rFonts w:cstheme="minorHAnsi"/>
          <w:b/>
          <w:lang w:val="fi-FI"/>
        </w:rPr>
        <w:t>Hittite</w:t>
      </w:r>
      <w:r w:rsidRPr="008E39E7">
        <w:rPr>
          <w:rStyle w:val="tlid-translation"/>
          <w:rFonts w:cstheme="minorHAnsi"/>
          <w:lang w:val="fi-FI"/>
        </w:rPr>
        <w:t xml:space="preserve">, </w:t>
      </w:r>
      <w:r w:rsidRPr="008E39E7">
        <w:rPr>
          <w:rFonts w:cstheme="minorHAnsi"/>
          <w:b/>
          <w:bCs/>
          <w:color w:val="CC6600"/>
          <w:u w:val="single"/>
        </w:rPr>
        <w:t>gauri-</w:t>
      </w:r>
      <w:r w:rsidRPr="008E39E7">
        <w:rPr>
          <w:rFonts w:cstheme="minorHAnsi"/>
        </w:rPr>
        <w:t>, a kind of forest, </w:t>
      </w:r>
      <w:r w:rsidRPr="008E39E7">
        <w:rPr>
          <w:rStyle w:val="tlid-translation"/>
          <w:rFonts w:cstheme="minorHAnsi"/>
          <w:lang w:val="fi-FI"/>
        </w:rPr>
        <w:t xml:space="preserve"> </w:t>
      </w:r>
      <w:r w:rsidRPr="008E39E7">
        <w:rPr>
          <w:rStyle w:val="tlid-translation"/>
          <w:rFonts w:cstheme="minorHAnsi"/>
          <w:b/>
          <w:lang w:val="fi-FI"/>
        </w:rPr>
        <w:t>Akkadian</w:t>
      </w:r>
      <w:r w:rsidRPr="008E39E7">
        <w:rPr>
          <w:rStyle w:val="tlid-translation"/>
          <w:rFonts w:cstheme="minorHAnsi"/>
          <w:lang w:val="fi-FI"/>
        </w:rPr>
        <w:t xml:space="preserve">, </w:t>
      </w:r>
      <w:r w:rsidRPr="008E39E7">
        <w:rPr>
          <w:rFonts w:cstheme="minorHAnsi"/>
          <w:b/>
          <w:bCs/>
          <w:color w:val="CC6600"/>
          <w:u w:val="single"/>
          <w:shd w:val="clear" w:color="auto" w:fill="FFFFFF"/>
        </w:rPr>
        <w:t>kirû</w:t>
      </w:r>
      <w:r w:rsidRPr="008E39E7">
        <w:rPr>
          <w:rFonts w:cstheme="minorHAnsi"/>
          <w:color w:val="000000"/>
          <w:shd w:val="clear" w:color="auto" w:fill="FFFFFF"/>
        </w:rPr>
        <w:t xml:space="preserve">, grove, palm, orchard, garden, </w:t>
      </w:r>
      <w:r w:rsidRPr="008E39E7">
        <w:rPr>
          <w:rFonts w:cstheme="minorHAnsi"/>
          <w:b/>
          <w:bCs/>
          <w:color w:val="CC6600"/>
          <w:u w:val="single"/>
          <w:shd w:val="clear" w:color="auto" w:fill="FFFFFF"/>
        </w:rPr>
        <w:t>girrillu</w:t>
      </w:r>
      <w:r w:rsidRPr="008E39E7">
        <w:rPr>
          <w:rFonts w:cstheme="minorHAnsi"/>
          <w:color w:val="000000"/>
          <w:shd w:val="clear" w:color="auto" w:fill="FFFFFF"/>
        </w:rPr>
        <w:t xml:space="preserve">, a word for tree, </w:t>
      </w:r>
      <w:r w:rsidRPr="008E39E7">
        <w:rPr>
          <w:rFonts w:cstheme="minorHAnsi"/>
          <w:b/>
          <w:color w:val="000000"/>
          <w:shd w:val="clear" w:color="auto" w:fill="FFFFFF"/>
        </w:rPr>
        <w:t>Armenian</w:t>
      </w:r>
      <w:r w:rsidRPr="008E39E7">
        <w:rPr>
          <w:rFonts w:cstheme="minorHAnsi"/>
          <w:color w:val="000000"/>
          <w:shd w:val="clear" w:color="auto" w:fill="FFFFFF"/>
        </w:rPr>
        <w:t xml:space="preserve">, </w:t>
      </w:r>
      <w:r w:rsidRPr="008E39E7">
        <w:rPr>
          <w:rFonts w:cstheme="minorHAnsi"/>
          <w:shd w:val="clear" w:color="auto" w:fill="FFFFFF"/>
        </w:rPr>
        <w:t xml:space="preserve">արգելոց, </w:t>
      </w:r>
      <w:r w:rsidRPr="008E39E7">
        <w:rPr>
          <w:rFonts w:cstheme="minorHAnsi"/>
          <w:color w:val="CC6600"/>
          <w:u w:val="single"/>
          <w:shd w:val="clear" w:color="auto" w:fill="FFFFFF"/>
        </w:rPr>
        <w:t>argelots</w:t>
      </w:r>
      <w:r w:rsidRPr="008E39E7">
        <w:rPr>
          <w:rFonts w:cstheme="minorHAnsi"/>
          <w:color w:val="000000"/>
          <w:shd w:val="clear" w:color="auto" w:fill="FFFFFF"/>
        </w:rPr>
        <w:t xml:space="preserve">’, grove, </w:t>
      </w:r>
      <w:r w:rsidRPr="008E39E7">
        <w:rPr>
          <w:rFonts w:cstheme="minorHAnsi"/>
          <w:b/>
          <w:color w:val="000000"/>
          <w:shd w:val="clear" w:color="auto" w:fill="FFFFFF"/>
        </w:rPr>
        <w:t>Basque</w:t>
      </w:r>
      <w:r w:rsidRPr="008E39E7">
        <w:rPr>
          <w:rFonts w:cstheme="minorHAnsi"/>
          <w:color w:val="000000"/>
          <w:shd w:val="clear" w:color="auto" w:fill="FFFFFF"/>
        </w:rPr>
        <w:t xml:space="preserve">, </w:t>
      </w:r>
      <w:r w:rsidRPr="008E39E7">
        <w:rPr>
          <w:rFonts w:cstheme="minorHAnsi"/>
          <w:color w:val="CC6600"/>
          <w:u w:val="single"/>
          <w:shd w:val="clear" w:color="auto" w:fill="FFFFFF"/>
        </w:rPr>
        <w:t>egur</w:t>
      </w:r>
      <w:r w:rsidRPr="008E39E7">
        <w:rPr>
          <w:rFonts w:cstheme="minorHAnsi"/>
          <w:color w:val="000000"/>
          <w:shd w:val="clear" w:color="auto" w:fill="FFFFFF"/>
        </w:rPr>
        <w:t xml:space="preserve">, wood, </w:t>
      </w:r>
      <w:r w:rsidRPr="008E39E7">
        <w:rPr>
          <w:rFonts w:cstheme="minorHAnsi"/>
          <w:b/>
          <w:color w:val="000000"/>
          <w:shd w:val="clear" w:color="auto" w:fill="FFFFFF"/>
        </w:rPr>
        <w:t>Irish</w:t>
      </w:r>
      <w:r w:rsidRPr="008E39E7">
        <w:rPr>
          <w:rFonts w:cstheme="minorHAnsi"/>
          <w:color w:val="000000"/>
          <w:shd w:val="clear" w:color="auto" w:fill="FFFFFF"/>
        </w:rPr>
        <w:t xml:space="preserve">, </w:t>
      </w:r>
      <w:r w:rsidRPr="008E39E7">
        <w:rPr>
          <w:rFonts w:cstheme="minorHAnsi"/>
          <w:color w:val="CC6600"/>
          <w:u w:val="single"/>
        </w:rPr>
        <w:t>garrán</w:t>
      </w:r>
      <w:r w:rsidRPr="008E39E7">
        <w:rPr>
          <w:rFonts w:cstheme="minorHAnsi"/>
        </w:rPr>
        <w:t xml:space="preserve">, grove, </w:t>
      </w:r>
      <w:r w:rsidRPr="004E62C0">
        <w:rPr>
          <w:rFonts w:cstheme="minorHAnsi"/>
          <w:b/>
        </w:rPr>
        <w:t>Tocharian</w:t>
      </w:r>
      <w:r>
        <w:rPr>
          <w:rFonts w:cstheme="minorHAnsi"/>
        </w:rPr>
        <w:t xml:space="preserve">, </w:t>
      </w:r>
      <w:r>
        <w:rPr>
          <w:color w:val="CC6600"/>
          <w:u w:val="single"/>
        </w:rPr>
        <w:t>okar</w:t>
      </w:r>
      <w:r>
        <w:t xml:space="preserve">, plant, English, </w:t>
      </w:r>
      <w:r w:rsidRPr="00AE310C">
        <w:rPr>
          <w:rFonts w:cstheme="minorHAnsi"/>
          <w:b/>
        </w:rPr>
        <w:t>English</w:t>
      </w:r>
      <w:r w:rsidRPr="00AE310C">
        <w:rPr>
          <w:rFonts w:cstheme="minorHAnsi"/>
        </w:rPr>
        <w:t xml:space="preserve">, </w:t>
      </w:r>
      <w:r w:rsidRPr="00AE310C">
        <w:rPr>
          <w:rFonts w:cstheme="minorHAnsi"/>
          <w:color w:val="009900"/>
          <w:u w:val="single"/>
        </w:rPr>
        <w:t>oak</w:t>
      </w:r>
      <w:r w:rsidRPr="00AE310C">
        <w:rPr>
          <w:rFonts w:cstheme="minorHAnsi"/>
        </w:rPr>
        <w:t xml:space="preserve"> [&lt;OE </w:t>
      </w:r>
      <w:r w:rsidRPr="00AE310C">
        <w:rPr>
          <w:rFonts w:cstheme="minorHAnsi"/>
          <w:color w:val="009900"/>
          <w:u w:val="single"/>
        </w:rPr>
        <w:t>āc</w:t>
      </w:r>
      <w:r w:rsidRPr="00AE310C">
        <w:rPr>
          <w:rFonts w:cstheme="minorHAnsi"/>
        </w:rPr>
        <w:t xml:space="preserve">], </w:t>
      </w:r>
      <w:r w:rsidRPr="00AE310C">
        <w:rPr>
          <w:rFonts w:cstheme="minorHAnsi"/>
          <w:b/>
        </w:rPr>
        <w:t>Gujarati</w:t>
      </w:r>
      <w:r w:rsidRPr="00AE310C">
        <w:rPr>
          <w:rFonts w:cstheme="minorHAnsi"/>
        </w:rPr>
        <w:t xml:space="preserve">, </w:t>
      </w:r>
      <w:r w:rsidRPr="00AE310C">
        <w:rPr>
          <w:rStyle w:val="tlid-translation"/>
          <w:rFonts w:ascii="Nirmala UI" w:hAnsi="Nirmala UI" w:cs="Nirmala UI" w:hint="cs"/>
          <w:cs/>
          <w:lang w:bidi="gu-IN"/>
        </w:rPr>
        <w:t>ઓક</w:t>
      </w:r>
      <w:r w:rsidRPr="00AE310C">
        <w:rPr>
          <w:rStyle w:val="tlid-translation"/>
          <w:rFonts w:cstheme="minorHAnsi"/>
          <w:lang w:bidi="gu-IN"/>
        </w:rPr>
        <w:t>,</w:t>
      </w:r>
      <w:r w:rsidRPr="00AE310C">
        <w:rPr>
          <w:rStyle w:val="tlid-translation"/>
          <w:rFonts w:cstheme="minorHAnsi"/>
          <w:cs/>
          <w:lang w:bidi="gu-IN"/>
        </w:rPr>
        <w:t xml:space="preserve"> </w:t>
      </w:r>
      <w:r w:rsidRPr="00AE310C">
        <w:rPr>
          <w:rStyle w:val="tlid-translation"/>
          <w:rFonts w:cstheme="minorHAnsi"/>
          <w:color w:val="009900"/>
          <w:u w:val="single"/>
          <w:lang w:bidi="gu-IN"/>
        </w:rPr>
        <w:t>Ōka</w:t>
      </w:r>
      <w:r w:rsidRPr="00AE310C">
        <w:rPr>
          <w:rStyle w:val="tlid-translation"/>
          <w:rFonts w:cstheme="minorHAnsi"/>
          <w:lang w:bidi="gu-IN"/>
        </w:rPr>
        <w:t xml:space="preserve">, oak, </w:t>
      </w:r>
      <w:r w:rsidRPr="00AE310C">
        <w:rPr>
          <w:rStyle w:val="tlid-translation"/>
          <w:rFonts w:cstheme="minorHAnsi"/>
          <w:b/>
          <w:lang w:bidi="gu-IN"/>
        </w:rPr>
        <w:t>Turkish</w:t>
      </w:r>
      <w:r w:rsidRPr="00AE310C">
        <w:rPr>
          <w:rStyle w:val="tlid-translation"/>
          <w:rFonts w:cstheme="minorHAnsi"/>
          <w:lang w:bidi="gu-IN"/>
        </w:rPr>
        <w:t xml:space="preserve">, </w:t>
      </w:r>
      <w:r w:rsidRPr="00AE310C">
        <w:rPr>
          <w:rStyle w:val="tlid-translation"/>
          <w:rFonts w:cstheme="minorHAnsi"/>
          <w:color w:val="009900"/>
          <w:u w:val="single"/>
          <w:lang w:val="tr-TR"/>
        </w:rPr>
        <w:t>ağaç</w:t>
      </w:r>
      <w:r w:rsidRPr="00AE310C">
        <w:rPr>
          <w:rStyle w:val="tlid-translation"/>
          <w:rFonts w:cstheme="minorHAnsi"/>
          <w:lang w:val="tr-TR"/>
        </w:rPr>
        <w:t xml:space="preserve">, tree, </w:t>
      </w:r>
      <w:r w:rsidRPr="00AE310C">
        <w:rPr>
          <w:rStyle w:val="tlid-translation"/>
          <w:rFonts w:cstheme="minorHAnsi"/>
          <w:b/>
          <w:lang w:val="tr-TR"/>
        </w:rPr>
        <w:t>Kazakh</w:t>
      </w:r>
      <w:r w:rsidRPr="00AE310C">
        <w:rPr>
          <w:rStyle w:val="tlid-translation"/>
          <w:rFonts w:cstheme="minorHAnsi"/>
          <w:lang w:val="tr-TR"/>
        </w:rPr>
        <w:t xml:space="preserve">, </w:t>
      </w:r>
      <w:r w:rsidRPr="00AE310C">
        <w:rPr>
          <w:rStyle w:val="tlid-translation"/>
          <w:rFonts w:cstheme="minorHAnsi"/>
          <w:lang w:val="kk-KZ"/>
        </w:rPr>
        <w:t xml:space="preserve">ағаш, </w:t>
      </w:r>
      <w:r w:rsidRPr="00AE310C">
        <w:rPr>
          <w:rStyle w:val="tlid-translation"/>
          <w:rFonts w:cstheme="minorHAnsi"/>
          <w:color w:val="009900"/>
          <w:u w:val="single"/>
          <w:lang w:val="kk-KZ"/>
        </w:rPr>
        <w:t>ağaş,</w:t>
      </w:r>
      <w:r w:rsidRPr="00AE310C">
        <w:rPr>
          <w:rStyle w:val="tlid-translation"/>
          <w:rFonts w:cstheme="minorHAnsi"/>
          <w:lang w:val="kk-KZ"/>
        </w:rPr>
        <w:t xml:space="preserve"> tree, </w:t>
      </w:r>
      <w:r w:rsidRPr="008E39E7">
        <w:rPr>
          <w:rFonts w:cstheme="minorHAnsi"/>
          <w:b/>
        </w:rPr>
        <w:t>Akkadian</w:t>
      </w:r>
      <w:r w:rsidRPr="008E39E7">
        <w:rPr>
          <w:rFonts w:cstheme="minorHAnsi"/>
        </w:rPr>
        <w:t xml:space="preserve">, </w:t>
      </w:r>
      <w:r w:rsidRPr="008E39E7">
        <w:rPr>
          <w:rFonts w:cstheme="minorHAnsi"/>
          <w:b/>
          <w:bCs/>
          <w:color w:val="009900"/>
          <w:u w:val="single"/>
          <w:shd w:val="clear" w:color="auto" w:fill="FFFFFF"/>
        </w:rPr>
        <w:t>udidu</w:t>
      </w:r>
      <w:r w:rsidRPr="008E39E7">
        <w:rPr>
          <w:rFonts w:cstheme="minorHAnsi"/>
          <w:color w:val="000000"/>
          <w:shd w:val="clear" w:color="auto" w:fill="FFFFFF"/>
        </w:rPr>
        <w:t xml:space="preserve">, wood or timber, </w:t>
      </w:r>
      <w:r w:rsidRPr="008E39E7">
        <w:rPr>
          <w:rFonts w:cstheme="minorHAnsi"/>
          <w:b/>
          <w:color w:val="000000"/>
          <w:shd w:val="clear" w:color="auto" w:fill="FFFFFF"/>
        </w:rPr>
        <w:t>English</w:t>
      </w:r>
      <w:r w:rsidRPr="008E39E7">
        <w:rPr>
          <w:rFonts w:cstheme="minorHAnsi"/>
          <w:color w:val="000000"/>
          <w:shd w:val="clear" w:color="auto" w:fill="FFFFFF"/>
        </w:rPr>
        <w:t xml:space="preserve">, </w:t>
      </w:r>
      <w:r w:rsidRPr="008E39E7">
        <w:rPr>
          <w:rFonts w:cstheme="minorHAnsi"/>
          <w:color w:val="009900"/>
          <w:u w:val="single"/>
        </w:rPr>
        <w:t>wood</w:t>
      </w:r>
      <w:r w:rsidRPr="008E39E7">
        <w:rPr>
          <w:rFonts w:cstheme="minorHAnsi"/>
        </w:rPr>
        <w:t xml:space="preserve">, [OE </w:t>
      </w:r>
      <w:r w:rsidRPr="008E39E7">
        <w:rPr>
          <w:rFonts w:cstheme="minorHAnsi"/>
          <w:color w:val="009900"/>
          <w:u w:val="single"/>
        </w:rPr>
        <w:t>wudu</w:t>
      </w:r>
      <w:r w:rsidRPr="008E39E7">
        <w:rPr>
          <w:rFonts w:cstheme="minorHAnsi"/>
        </w:rPr>
        <w:t xml:space="preserve">], </w:t>
      </w:r>
      <w:r w:rsidRPr="008E39E7">
        <w:rPr>
          <w:rFonts w:cstheme="minorHAnsi"/>
          <w:b/>
        </w:rPr>
        <w:t>Turkish</w:t>
      </w:r>
      <w:r w:rsidRPr="008E39E7">
        <w:rPr>
          <w:rFonts w:cstheme="minorHAnsi"/>
        </w:rPr>
        <w:t xml:space="preserve">, </w:t>
      </w:r>
      <w:r w:rsidRPr="008E39E7">
        <w:rPr>
          <w:rStyle w:val="tlid-translation"/>
          <w:rFonts w:cstheme="minorHAnsi"/>
          <w:color w:val="009900"/>
          <w:u w:val="single"/>
          <w:lang w:bidi="gu-IN"/>
        </w:rPr>
        <w:t>Odun</w:t>
      </w:r>
      <w:r w:rsidRPr="008E39E7">
        <w:rPr>
          <w:rStyle w:val="tlid-translation"/>
          <w:rFonts w:cstheme="minorHAnsi"/>
          <w:color w:val="009900"/>
          <w:lang w:bidi="gu-IN"/>
        </w:rPr>
        <w:t>,</w:t>
      </w:r>
      <w:r w:rsidRPr="008E39E7">
        <w:rPr>
          <w:rStyle w:val="tlid-translation"/>
          <w:rFonts w:cstheme="minorHAnsi"/>
          <w:cs/>
          <w:lang w:bidi="gu-IN"/>
        </w:rPr>
        <w:t xml:space="preserve"> </w:t>
      </w:r>
      <w:r w:rsidRPr="008E39E7">
        <w:rPr>
          <w:rStyle w:val="tlid-translation"/>
          <w:rFonts w:cstheme="minorHAnsi"/>
          <w:lang w:bidi="gu-IN"/>
        </w:rPr>
        <w:t xml:space="preserve">wood, </w:t>
      </w:r>
      <w:r w:rsidRPr="008E39E7">
        <w:rPr>
          <w:rStyle w:val="tlid-translation"/>
          <w:rFonts w:cstheme="minorHAnsi"/>
          <w:b/>
          <w:lang w:bidi="gu-IN"/>
        </w:rPr>
        <w:t>Uzbek</w:t>
      </w:r>
      <w:r w:rsidRPr="008E39E7">
        <w:rPr>
          <w:rStyle w:val="tlid-translation"/>
          <w:rFonts w:cstheme="minorHAnsi"/>
          <w:lang w:bidi="gu-IN"/>
        </w:rPr>
        <w:t xml:space="preserve">, </w:t>
      </w:r>
      <w:r w:rsidRPr="008E39E7">
        <w:rPr>
          <w:rStyle w:val="tlid-translation"/>
          <w:rFonts w:cstheme="minorHAnsi"/>
          <w:color w:val="009900"/>
          <w:u w:val="single"/>
          <w:lang w:val="uz-Latn-UZ" w:bidi="gu-IN"/>
        </w:rPr>
        <w:t>o'tin</w:t>
      </w:r>
      <w:r w:rsidRPr="008E39E7">
        <w:rPr>
          <w:rStyle w:val="tlid-translation"/>
          <w:rFonts w:cstheme="minorHAnsi"/>
          <w:lang w:val="uz-Latn-UZ" w:bidi="gu-IN"/>
        </w:rPr>
        <w:t xml:space="preserve">, wood, </w:t>
      </w:r>
      <w:r w:rsidRPr="008E39E7">
        <w:rPr>
          <w:rStyle w:val="tlid-translation"/>
          <w:rFonts w:cstheme="minorHAnsi"/>
          <w:b/>
          <w:lang w:val="uz-Latn-UZ" w:bidi="gu-IN"/>
        </w:rPr>
        <w:t>Persian</w:t>
      </w:r>
      <w:r w:rsidRPr="008E39E7">
        <w:rPr>
          <w:rStyle w:val="tlid-translation"/>
          <w:rFonts w:cstheme="minorHAnsi"/>
          <w:lang w:val="uz-Latn-UZ" w:bidi="gu-IN"/>
        </w:rPr>
        <w:t xml:space="preserve">, </w:t>
      </w:r>
      <w:r w:rsidRPr="008E39E7">
        <w:rPr>
          <w:rFonts w:cstheme="minorHAnsi"/>
          <w:color w:val="3333FF"/>
        </w:rPr>
        <w:t>byshh</w:t>
      </w:r>
      <w:r w:rsidRPr="008E39E7">
        <w:rPr>
          <w:rFonts w:cstheme="minorHAnsi"/>
        </w:rPr>
        <w:t xml:space="preserve">, بیشه grove, </w:t>
      </w:r>
      <w:r w:rsidRPr="008E39E7">
        <w:rPr>
          <w:rFonts w:cstheme="minorHAnsi"/>
          <w:b/>
        </w:rPr>
        <w:t>Italian</w:t>
      </w:r>
      <w:r w:rsidRPr="008E39E7">
        <w:rPr>
          <w:rFonts w:cstheme="minorHAnsi"/>
        </w:rPr>
        <w:t xml:space="preserve">, </w:t>
      </w:r>
      <w:r w:rsidRPr="008E39E7">
        <w:rPr>
          <w:rFonts w:cstheme="minorHAnsi"/>
          <w:color w:val="3333FF"/>
        </w:rPr>
        <w:t>boschetto</w:t>
      </w:r>
      <w:r w:rsidRPr="008E39E7">
        <w:rPr>
          <w:rFonts w:cstheme="minorHAnsi"/>
        </w:rPr>
        <w:t xml:space="preserve">, grove, </w:t>
      </w:r>
      <w:r w:rsidRPr="008E39E7">
        <w:rPr>
          <w:rFonts w:cstheme="minorHAnsi"/>
          <w:b/>
        </w:rPr>
        <w:t>French</w:t>
      </w:r>
      <w:r w:rsidRPr="008E39E7">
        <w:rPr>
          <w:rFonts w:cstheme="minorHAnsi"/>
        </w:rPr>
        <w:t xml:space="preserve">, </w:t>
      </w:r>
      <w:r w:rsidRPr="008E39E7">
        <w:rPr>
          <w:rFonts w:cstheme="minorHAnsi"/>
          <w:color w:val="3333FF"/>
        </w:rPr>
        <w:t>bosquet</w:t>
      </w:r>
      <w:r w:rsidRPr="008E39E7">
        <w:rPr>
          <w:rFonts w:cstheme="minorHAnsi"/>
        </w:rPr>
        <w:t xml:space="preserve">, grove, </w:t>
      </w:r>
      <w:r w:rsidRPr="008E39E7">
        <w:rPr>
          <w:rFonts w:cstheme="minorHAnsi"/>
          <w:b/>
        </w:rPr>
        <w:t>Finnish-Uralic</w:t>
      </w:r>
      <w:r w:rsidRPr="008E39E7">
        <w:rPr>
          <w:rFonts w:cstheme="minorHAnsi"/>
        </w:rPr>
        <w:t xml:space="preserve">, </w:t>
      </w:r>
      <w:r w:rsidRPr="008E39E7">
        <w:rPr>
          <w:rStyle w:val="tlid-translation"/>
          <w:rFonts w:cstheme="minorHAnsi"/>
          <w:color w:val="CC6600"/>
          <w:u w:val="single"/>
          <w:lang w:val="fi-FI"/>
        </w:rPr>
        <w:t>puu</w:t>
      </w:r>
      <w:r w:rsidRPr="008E39E7">
        <w:rPr>
          <w:rStyle w:val="tlid-translation"/>
          <w:rFonts w:cstheme="minorHAnsi"/>
          <w:lang w:val="fi-FI"/>
        </w:rPr>
        <w:t xml:space="preserve">, wood, tree, timber, </w:t>
      </w:r>
      <w:r w:rsidRPr="008E39E7">
        <w:rPr>
          <w:rStyle w:val="tlid-translation"/>
          <w:rFonts w:cstheme="minorHAnsi"/>
          <w:b/>
          <w:lang w:val="fi-FI"/>
        </w:rPr>
        <w:t>Albanian</w:t>
      </w:r>
      <w:r w:rsidRPr="008E39E7">
        <w:rPr>
          <w:rStyle w:val="tlid-translation"/>
          <w:rFonts w:cstheme="minorHAnsi"/>
          <w:lang w:val="fi-FI"/>
        </w:rPr>
        <w:t xml:space="preserve">, </w:t>
      </w:r>
      <w:r w:rsidRPr="008E39E7">
        <w:rPr>
          <w:rStyle w:val="tlid-translation"/>
          <w:rFonts w:cstheme="minorHAnsi"/>
          <w:color w:val="CC6600"/>
          <w:u w:val="single"/>
          <w:shd w:val="clear" w:color="auto" w:fill="FFFFFF"/>
          <w:lang w:val="sq-AL"/>
        </w:rPr>
        <w:t>pyll</w:t>
      </w:r>
      <w:r w:rsidRPr="008E39E7">
        <w:rPr>
          <w:rStyle w:val="tlid-translation"/>
          <w:rFonts w:cstheme="minorHAnsi"/>
          <w:color w:val="000000"/>
          <w:shd w:val="clear" w:color="auto" w:fill="FFFFFF"/>
          <w:lang w:val="sq-AL"/>
        </w:rPr>
        <w:t xml:space="preserve">, forest, wood,  </w:t>
      </w:r>
      <w:r w:rsidRPr="008E39E7">
        <w:rPr>
          <w:rStyle w:val="tlid-translation"/>
          <w:rFonts w:cstheme="minorHAnsi"/>
          <w:b/>
          <w:color w:val="000000"/>
          <w:shd w:val="clear" w:color="auto" w:fill="FFFFFF"/>
          <w:lang w:val="sq-AL"/>
        </w:rPr>
        <w:t>French</w:t>
      </w:r>
      <w:r w:rsidRPr="008E39E7">
        <w:rPr>
          <w:rStyle w:val="tlid-translation"/>
          <w:rFonts w:cstheme="minorHAnsi"/>
          <w:color w:val="000000"/>
          <w:shd w:val="clear" w:color="auto" w:fill="FFFFFF"/>
          <w:lang w:val="sq-AL"/>
        </w:rPr>
        <w:t xml:space="preserve">, </w:t>
      </w:r>
      <w:r w:rsidRPr="008E39E7">
        <w:rPr>
          <w:rFonts w:cstheme="minorHAnsi"/>
          <w:color w:val="CC6600"/>
          <w:u w:val="single"/>
        </w:rPr>
        <w:t>bois</w:t>
      </w:r>
      <w:r w:rsidRPr="008E39E7">
        <w:rPr>
          <w:rFonts w:cstheme="minorHAnsi"/>
        </w:rPr>
        <w:t xml:space="preserve">, wood, timber, </w:t>
      </w:r>
      <w:r w:rsidRPr="008E39E7">
        <w:rPr>
          <w:rFonts w:cstheme="minorHAnsi"/>
          <w:b/>
        </w:rPr>
        <w:t>Italian</w:t>
      </w:r>
      <w:r w:rsidRPr="008E39E7">
        <w:rPr>
          <w:rFonts w:cstheme="minorHAnsi"/>
        </w:rPr>
        <w:t xml:space="preserve">, </w:t>
      </w:r>
      <w:r w:rsidRPr="008E39E7">
        <w:rPr>
          <w:rStyle w:val="tlid-translation"/>
          <w:rFonts w:cstheme="minorHAnsi"/>
          <w:color w:val="009900"/>
          <w:u w:val="single"/>
          <w:lang w:val="it-IT"/>
        </w:rPr>
        <w:t>foresta</w:t>
      </w:r>
      <w:r w:rsidRPr="008E39E7">
        <w:rPr>
          <w:rStyle w:val="tlid-translation"/>
          <w:rFonts w:cstheme="minorHAnsi"/>
          <w:lang w:val="it-IT"/>
        </w:rPr>
        <w:t xml:space="preserve">, forest, greenwood, </w:t>
      </w:r>
      <w:r w:rsidRPr="008E39E7">
        <w:rPr>
          <w:rStyle w:val="tlid-translation"/>
          <w:rFonts w:cstheme="minorHAnsi"/>
          <w:b/>
          <w:lang w:val="it-IT"/>
        </w:rPr>
        <w:t>French</w:t>
      </w:r>
      <w:r w:rsidRPr="008E39E7">
        <w:rPr>
          <w:rStyle w:val="tlid-translation"/>
          <w:rFonts w:cstheme="minorHAnsi"/>
          <w:lang w:val="it-IT"/>
        </w:rPr>
        <w:t xml:space="preserve">, </w:t>
      </w:r>
      <w:r w:rsidRPr="008E39E7">
        <w:rPr>
          <w:rStyle w:val="tlid-translation"/>
          <w:rFonts w:cstheme="minorHAnsi"/>
          <w:color w:val="009900"/>
          <w:u w:val="single"/>
          <w:lang w:val="fr-FR"/>
        </w:rPr>
        <w:t>forêt</w:t>
      </w:r>
      <w:r w:rsidRPr="008E39E7">
        <w:rPr>
          <w:rStyle w:val="tlid-translation"/>
          <w:rFonts w:cstheme="minorHAnsi"/>
          <w:lang w:val="fr-FR"/>
        </w:rPr>
        <w:t>, forest</w:t>
      </w:r>
      <w:r w:rsidRPr="008E39E7">
        <w:rPr>
          <w:rFonts w:cstheme="minorHAnsi"/>
        </w:rPr>
        <w:t xml:space="preserve">, </w:t>
      </w:r>
      <w:r w:rsidRPr="008E39E7">
        <w:rPr>
          <w:rFonts w:cstheme="minorHAnsi"/>
          <w:b/>
        </w:rPr>
        <w:t>English</w:t>
      </w:r>
      <w:r w:rsidRPr="008E39E7">
        <w:rPr>
          <w:rFonts w:cstheme="minorHAnsi"/>
        </w:rPr>
        <w:t xml:space="preserve">, </w:t>
      </w:r>
      <w:r w:rsidRPr="008E39E7">
        <w:rPr>
          <w:rFonts w:cstheme="minorHAnsi"/>
          <w:color w:val="009900"/>
          <w:u w:val="single"/>
        </w:rPr>
        <w:t>forest</w:t>
      </w:r>
      <w:r w:rsidRPr="008E39E7">
        <w:rPr>
          <w:rFonts w:cstheme="minorHAnsi"/>
        </w:rPr>
        <w:t xml:space="preserve"> [&lt;Lat. </w:t>
      </w:r>
      <w:r w:rsidRPr="008E39E7">
        <w:rPr>
          <w:rFonts w:cstheme="minorHAnsi"/>
          <w:color w:val="009900"/>
          <w:u w:val="single"/>
        </w:rPr>
        <w:t>foris</w:t>
      </w:r>
      <w:r w:rsidRPr="008E39E7">
        <w:rPr>
          <w:rFonts w:cstheme="minorHAnsi"/>
        </w:rPr>
        <w:t xml:space="preserve">, outside], </w:t>
      </w:r>
      <w:r w:rsidRPr="008E39E7">
        <w:rPr>
          <w:rFonts w:cstheme="minorHAnsi"/>
          <w:b/>
        </w:rPr>
        <w:t>Latin</w:t>
      </w:r>
      <w:r w:rsidRPr="008E39E7">
        <w:rPr>
          <w:rFonts w:cstheme="minorHAnsi"/>
        </w:rPr>
        <w:t xml:space="preserve">, </w:t>
      </w:r>
      <w:r w:rsidRPr="008E39E7">
        <w:rPr>
          <w:rFonts w:cstheme="minorHAnsi"/>
          <w:color w:val="FF0000"/>
        </w:rPr>
        <w:t>nemus-oris</w:t>
      </w:r>
      <w:r w:rsidRPr="008E39E7">
        <w:rPr>
          <w:rFonts w:cstheme="minorHAnsi"/>
          <w:color w:val="000000"/>
        </w:rPr>
        <w:t xml:space="preserve">, wood, grove, </w:t>
      </w:r>
      <w:r w:rsidRPr="00FD39D6">
        <w:rPr>
          <w:rFonts w:cstheme="minorHAnsi"/>
          <w:b/>
          <w:color w:val="000000"/>
        </w:rPr>
        <w:t>Etruscan</w:t>
      </w:r>
      <w:r w:rsidRPr="008E39E7">
        <w:rPr>
          <w:rFonts w:cstheme="minorHAnsi"/>
          <w:color w:val="000000"/>
        </w:rPr>
        <w:t xml:space="preserve">, </w:t>
      </w:r>
      <w:r w:rsidRPr="008E39E7">
        <w:rPr>
          <w:rFonts w:cstheme="minorHAnsi"/>
          <w:color w:val="FF0000"/>
        </w:rPr>
        <w:t xml:space="preserve">namo, namu </w:t>
      </w:r>
      <w:r w:rsidRPr="008E39E7">
        <w:rPr>
          <w:rFonts w:cstheme="minorHAnsi"/>
          <w:color w:val="000000"/>
        </w:rPr>
        <w:t>(NAMV).</w:t>
      </w:r>
    </w:p>
    <w:p w:rsidR="007B148B" w:rsidRDefault="007B148B">
      <w:pPr>
        <w:pStyle w:val="FootnoteText"/>
      </w:pPr>
    </w:p>
  </w:footnote>
  <w:footnote w:id="337">
    <w:p w:rsidR="007B148B" w:rsidRDefault="007B148B">
      <w:pPr>
        <w:pStyle w:val="FootnoteText"/>
      </w:pPr>
      <w:r>
        <w:rPr>
          <w:rStyle w:val="FootnoteReference"/>
        </w:rPr>
        <w:footnoteRef/>
      </w:r>
      <w:r>
        <w:t xml:space="preserve"> </w:t>
      </w:r>
      <w:r w:rsidRPr="00E33748">
        <w:rPr>
          <w:rFonts w:cstheme="minorHAnsi"/>
          <w:b/>
        </w:rPr>
        <w:t>Hittite</w:t>
      </w:r>
      <w:r w:rsidRPr="00E33748">
        <w:rPr>
          <w:rFonts w:cstheme="minorHAnsi"/>
        </w:rPr>
        <w:t xml:space="preserve">, </w:t>
      </w:r>
      <w:r w:rsidRPr="00E33748">
        <w:rPr>
          <w:rFonts w:cstheme="minorHAnsi"/>
          <w:b/>
          <w:bCs/>
          <w:color w:val="993399"/>
          <w:u w:val="single"/>
        </w:rPr>
        <w:t>asant</w:t>
      </w:r>
      <w:r w:rsidRPr="00E33748">
        <w:rPr>
          <w:rFonts w:cstheme="minorHAnsi"/>
          <w:b/>
          <w:bCs/>
        </w:rPr>
        <w:t>-</w:t>
      </w:r>
      <w:r w:rsidRPr="00E33748">
        <w:rPr>
          <w:rFonts w:cstheme="minorHAnsi"/>
        </w:rPr>
        <w:t xml:space="preserve">, true, correct, existing, being, </w:t>
      </w:r>
      <w:r w:rsidRPr="00E33748">
        <w:rPr>
          <w:rStyle w:val="jlqj4b"/>
          <w:rFonts w:cstheme="minorHAnsi"/>
          <w:b/>
        </w:rPr>
        <w:t>Avestan</w:t>
      </w:r>
      <w:r w:rsidRPr="00E33748">
        <w:rPr>
          <w:rStyle w:val="jlqj4b"/>
          <w:rFonts w:cstheme="minorHAnsi"/>
        </w:rPr>
        <w:t xml:space="preserve">, </w:t>
      </w:r>
      <w:r w:rsidRPr="00E33748">
        <w:rPr>
          <w:rFonts w:cstheme="minorHAnsi"/>
          <w:color w:val="993399"/>
          <w:u w:val="single"/>
        </w:rPr>
        <w:t>asha</w:t>
      </w:r>
      <w:r w:rsidRPr="00E33748">
        <w:rPr>
          <w:rFonts w:cstheme="minorHAnsi"/>
          <w:color w:val="000000"/>
        </w:rPr>
        <w:t xml:space="preserve"> [-], righteousness, world order, eternal law, fitness, </w:t>
      </w:r>
      <w:r w:rsidRPr="00E33748">
        <w:rPr>
          <w:rFonts w:cstheme="minorHAnsi"/>
          <w:b/>
          <w:color w:val="000000"/>
        </w:rPr>
        <w:t>Tocharian</w:t>
      </w:r>
      <w:r w:rsidRPr="00E33748">
        <w:rPr>
          <w:rFonts w:cstheme="minorHAnsi"/>
          <w:color w:val="000000"/>
        </w:rPr>
        <w:t>,</w:t>
      </w:r>
      <w:r w:rsidRPr="00E33748">
        <w:rPr>
          <w:rFonts w:cstheme="minorHAnsi"/>
        </w:rPr>
        <w:t xml:space="preserve"> </w:t>
      </w:r>
      <w:r w:rsidRPr="00E33748">
        <w:rPr>
          <w:rFonts w:cstheme="minorHAnsi"/>
          <w:color w:val="993399"/>
          <w:u w:val="single"/>
        </w:rPr>
        <w:t>at</w:t>
      </w:r>
      <w:r w:rsidRPr="00E33748">
        <w:rPr>
          <w:rFonts w:cstheme="minorHAnsi"/>
        </w:rPr>
        <w:t xml:space="preserve">s, </w:t>
      </w:r>
      <w:r w:rsidRPr="00E33748">
        <w:rPr>
          <w:rFonts w:cstheme="minorHAnsi"/>
          <w:color w:val="993399"/>
          <w:u w:val="single"/>
        </w:rPr>
        <w:t>atsek</w:t>
      </w:r>
      <w:r w:rsidRPr="00E33748">
        <w:rPr>
          <w:rFonts w:cstheme="minorHAnsi"/>
        </w:rPr>
        <w:t xml:space="preserve">, </w:t>
      </w:r>
      <w:r w:rsidRPr="00E33748">
        <w:rPr>
          <w:rFonts w:cstheme="minorHAnsi"/>
          <w:color w:val="993399"/>
          <w:u w:val="single"/>
        </w:rPr>
        <w:t>atsaṃ</w:t>
      </w:r>
      <w:r w:rsidRPr="00E33748">
        <w:rPr>
          <w:rFonts w:cstheme="minorHAnsi"/>
        </w:rPr>
        <w:t xml:space="preserve">, adv., truly, indeed, in fact,  </w:t>
      </w:r>
      <w:r w:rsidRPr="00E33748">
        <w:rPr>
          <w:rFonts w:cstheme="minorHAnsi"/>
          <w:b/>
        </w:rPr>
        <w:t>English</w:t>
      </w:r>
      <w:r w:rsidRPr="00E33748">
        <w:rPr>
          <w:rFonts w:cstheme="minorHAnsi"/>
        </w:rPr>
        <w:t xml:space="preserve">, </w:t>
      </w:r>
      <w:r w:rsidRPr="00E33748">
        <w:rPr>
          <w:rFonts w:cstheme="minorHAnsi"/>
          <w:color w:val="993399"/>
          <w:u w:val="single"/>
        </w:rPr>
        <w:t>asent</w:t>
      </w:r>
      <w:r w:rsidRPr="00E33748">
        <w:rPr>
          <w:rFonts w:cstheme="minorHAnsi"/>
        </w:rPr>
        <w:t xml:space="preserve">, to express agreement, concur, [&lt;Lat. </w:t>
      </w:r>
      <w:r w:rsidRPr="00E33748">
        <w:rPr>
          <w:rFonts w:cstheme="minorHAnsi"/>
          <w:color w:val="993399"/>
          <w:u w:val="single"/>
        </w:rPr>
        <w:t>assentar</w:t>
      </w:r>
      <w:r w:rsidRPr="00E33748">
        <w:rPr>
          <w:rFonts w:cstheme="minorHAnsi"/>
          <w:u w:val="single"/>
        </w:rPr>
        <w:t>i</w:t>
      </w:r>
      <w:r w:rsidRPr="00E33748">
        <w:rPr>
          <w:rFonts w:cstheme="minorHAnsi"/>
        </w:rPr>
        <w:t xml:space="preserve">], </w:t>
      </w:r>
      <w:r w:rsidRPr="00E33748">
        <w:rPr>
          <w:rFonts w:cstheme="minorHAnsi"/>
          <w:b/>
        </w:rPr>
        <w:t>Akkadian</w:t>
      </w:r>
      <w:r w:rsidRPr="00E33748">
        <w:rPr>
          <w:rFonts w:cstheme="minorHAnsi"/>
        </w:rPr>
        <w:t xml:space="preserve">, </w:t>
      </w:r>
      <w:r w:rsidRPr="00E33748">
        <w:rPr>
          <w:rFonts w:cstheme="minorHAnsi"/>
          <w:b/>
          <w:bCs/>
          <w:color w:val="CC6600"/>
          <w:u w:val="single"/>
          <w:shd w:val="clear" w:color="auto" w:fill="FFFFFF"/>
        </w:rPr>
        <w:t>kīnu</w:t>
      </w:r>
      <w:r w:rsidRPr="00E33748">
        <w:rPr>
          <w:rFonts w:cstheme="minorHAnsi"/>
          <w:color w:val="000000"/>
          <w:shd w:val="clear" w:color="auto" w:fill="FFFFFF"/>
        </w:rPr>
        <w:t xml:space="preserve">, </w:t>
      </w:r>
      <w:r w:rsidRPr="00E33748">
        <w:rPr>
          <w:rFonts w:cstheme="minorHAnsi"/>
          <w:shd w:val="clear" w:color="auto" w:fill="FFFFFF"/>
        </w:rPr>
        <w:t xml:space="preserve">true, </w:t>
      </w:r>
      <w:r w:rsidRPr="00E33748">
        <w:rPr>
          <w:rFonts w:cstheme="minorHAnsi"/>
          <w:color w:val="000000"/>
          <w:shd w:val="clear" w:color="auto" w:fill="FFFFFF"/>
        </w:rPr>
        <w:t>reliable, just, honest, decent, loyal, correct, normal, regular, sound, legitimate, firm (in place),</w:t>
      </w:r>
      <w:r w:rsidRPr="00E33748">
        <w:rPr>
          <w:rFonts w:cstheme="minorHAnsi"/>
        </w:rPr>
        <w:t xml:space="preserve"> </w:t>
      </w:r>
      <w:r w:rsidRPr="00E33748">
        <w:rPr>
          <w:rFonts w:cstheme="minorHAnsi"/>
          <w:b/>
          <w:bCs/>
          <w:color w:val="CC6600"/>
          <w:u w:val="single"/>
        </w:rPr>
        <w:t>kīnātu</w:t>
      </w:r>
      <w:r w:rsidRPr="00E33748">
        <w:rPr>
          <w:rFonts w:cstheme="minorHAnsi"/>
        </w:rPr>
        <w:t xml:space="preserve">, truth, permanency, stability, loyalty, correct measure, behavior, justice, </w:t>
      </w:r>
      <w:r w:rsidRPr="00E33748">
        <w:rPr>
          <w:rFonts w:cstheme="minorHAnsi"/>
          <w:b/>
          <w:bCs/>
          <w:color w:val="CC6600"/>
          <w:u w:val="single"/>
        </w:rPr>
        <w:t>kīniš</w:t>
      </w:r>
      <w:r w:rsidRPr="00E33748">
        <w:rPr>
          <w:rFonts w:cstheme="minorHAnsi"/>
        </w:rPr>
        <w:t xml:space="preserve">, truthfully, steadily, loyally, in due form, correctly, according to expectation, firmly, </w:t>
      </w:r>
      <w:r w:rsidRPr="00E33748">
        <w:rPr>
          <w:rFonts w:cstheme="minorHAnsi"/>
          <w:b/>
        </w:rPr>
        <w:t>Kazakh</w:t>
      </w:r>
      <w:r w:rsidRPr="00E33748">
        <w:rPr>
          <w:rFonts w:cstheme="minorHAnsi"/>
        </w:rPr>
        <w:t xml:space="preserve">, </w:t>
      </w:r>
      <w:r w:rsidRPr="00E33748">
        <w:rPr>
          <w:rStyle w:val="jlqj4b"/>
          <w:rFonts w:cstheme="minorHAnsi"/>
          <w:lang w:val="kk-KZ"/>
        </w:rPr>
        <w:t>шын,</w:t>
      </w:r>
      <w:r w:rsidRPr="00E33748">
        <w:rPr>
          <w:rStyle w:val="jlqj4b"/>
          <w:rFonts w:cstheme="minorHAnsi"/>
          <w:color w:val="CC6600"/>
          <w:lang w:val="kk-KZ"/>
        </w:rPr>
        <w:t xml:space="preserve"> </w:t>
      </w:r>
      <w:r w:rsidRPr="00E33748">
        <w:rPr>
          <w:rStyle w:val="jlqj4b"/>
          <w:rFonts w:cstheme="minorHAnsi"/>
          <w:color w:val="CC6600"/>
          <w:u w:val="single"/>
          <w:lang w:val="kk-KZ"/>
        </w:rPr>
        <w:t>şın</w:t>
      </w:r>
      <w:r w:rsidRPr="00E33748">
        <w:rPr>
          <w:rStyle w:val="jlqj4b"/>
          <w:rFonts w:cstheme="minorHAnsi"/>
          <w:lang w:val="kk-KZ"/>
        </w:rPr>
        <w:t>, true</w:t>
      </w:r>
      <w:r w:rsidRPr="00E33748">
        <w:rPr>
          <w:rStyle w:val="jlqj4b"/>
          <w:rFonts w:cstheme="minorHAnsi"/>
        </w:rPr>
        <w:t>,</w:t>
      </w:r>
      <w:r w:rsidRPr="00E33748">
        <w:rPr>
          <w:rFonts w:cstheme="minorHAnsi"/>
        </w:rPr>
        <w:t xml:space="preserve"> </w:t>
      </w:r>
      <w:r w:rsidRPr="00E33748">
        <w:rPr>
          <w:rFonts w:cstheme="minorHAnsi"/>
          <w:b/>
        </w:rPr>
        <w:t>Kyrgyz</w:t>
      </w:r>
      <w:r w:rsidRPr="00E33748">
        <w:rPr>
          <w:rFonts w:cstheme="minorHAnsi"/>
        </w:rPr>
        <w:t xml:space="preserve">, </w:t>
      </w:r>
      <w:r w:rsidRPr="00E33748">
        <w:rPr>
          <w:rStyle w:val="jlqj4b"/>
          <w:rFonts w:cstheme="minorHAnsi"/>
          <w:lang w:val="ky-KG"/>
        </w:rPr>
        <w:t xml:space="preserve">чындык, </w:t>
      </w:r>
      <w:r w:rsidRPr="00E33748">
        <w:rPr>
          <w:rStyle w:val="jlqj4b"/>
          <w:rFonts w:cstheme="minorHAnsi"/>
          <w:color w:val="CC6600"/>
          <w:u w:val="single"/>
          <w:lang w:val="ky-KG"/>
        </w:rPr>
        <w:t>çındık</w:t>
      </w:r>
      <w:r w:rsidRPr="00E33748">
        <w:rPr>
          <w:rStyle w:val="jlqj4b"/>
          <w:rFonts w:cstheme="minorHAnsi"/>
          <w:lang w:val="ky-KG"/>
        </w:rPr>
        <w:t>, true</w:t>
      </w:r>
      <w:r w:rsidRPr="00E33748">
        <w:rPr>
          <w:rStyle w:val="jlqj4b"/>
          <w:rFonts w:cstheme="minorHAnsi"/>
        </w:rPr>
        <w:t xml:space="preserve">, </w:t>
      </w:r>
      <w:r w:rsidRPr="00E33748">
        <w:rPr>
          <w:rStyle w:val="jlqj4b"/>
          <w:rFonts w:cstheme="minorHAnsi"/>
          <w:b/>
        </w:rPr>
        <w:t>Traditional Chinese</w:t>
      </w:r>
      <w:r w:rsidRPr="00E33748">
        <w:rPr>
          <w:rStyle w:val="jlqj4b"/>
          <w:rFonts w:cstheme="minorHAnsi"/>
        </w:rPr>
        <w:t xml:space="preserve">, </w:t>
      </w:r>
      <w:r w:rsidRPr="00E33748">
        <w:rPr>
          <w:rStyle w:val="jlqj4b"/>
          <w:rFonts w:eastAsia="MS Gothic" w:cstheme="minorHAnsi"/>
          <w:lang w:val="ky-KG" w:eastAsia="zh-TW"/>
        </w:rPr>
        <w:t>真的</w:t>
      </w:r>
      <w:r w:rsidRPr="00E33748">
        <w:rPr>
          <w:rStyle w:val="jlqj4b"/>
          <w:rFonts w:cstheme="minorHAnsi"/>
          <w:lang w:val="ky-KG" w:eastAsia="zh-TW"/>
        </w:rPr>
        <w:t xml:space="preserve">, </w:t>
      </w:r>
      <w:r w:rsidRPr="00E33748">
        <w:rPr>
          <w:rStyle w:val="jlqj4b"/>
          <w:rFonts w:cstheme="minorHAnsi"/>
          <w:color w:val="CC6600"/>
          <w:u w:val="single"/>
          <w:lang w:val="ky-KG" w:eastAsia="zh-TW"/>
        </w:rPr>
        <w:t>Zhēn</w:t>
      </w:r>
      <w:r w:rsidRPr="00E33748">
        <w:rPr>
          <w:rStyle w:val="jlqj4b"/>
          <w:rFonts w:cstheme="minorHAnsi"/>
          <w:lang w:val="ky-KG" w:eastAsia="zh-TW"/>
        </w:rPr>
        <w:t xml:space="preserve"> </w:t>
      </w:r>
      <w:r w:rsidRPr="00E33748">
        <w:rPr>
          <w:rStyle w:val="jlqj4b"/>
          <w:rFonts w:cstheme="minorHAnsi"/>
          <w:color w:val="CC6600"/>
          <w:u w:val="single"/>
          <w:lang w:val="ky-KG" w:eastAsia="zh-TW"/>
        </w:rPr>
        <w:t>de</w:t>
      </w:r>
      <w:r w:rsidRPr="00E33748">
        <w:rPr>
          <w:rStyle w:val="jlqj4b"/>
          <w:rFonts w:cstheme="minorHAnsi"/>
          <w:lang w:val="ky-KG" w:eastAsia="zh-TW"/>
        </w:rPr>
        <w:t>, true</w:t>
      </w:r>
      <w:r w:rsidRPr="00E33748">
        <w:rPr>
          <w:rStyle w:val="jlqj4b"/>
          <w:rFonts w:cstheme="minorHAnsi"/>
          <w:lang w:eastAsia="zh-TW"/>
        </w:rPr>
        <w:t xml:space="preserve">, </w:t>
      </w:r>
      <w:r w:rsidRPr="00E33748">
        <w:rPr>
          <w:rStyle w:val="jlqj4b"/>
          <w:rFonts w:cstheme="minorHAnsi"/>
          <w:b/>
          <w:lang w:eastAsia="zh-TW"/>
        </w:rPr>
        <w:t>Lydian</w:t>
      </w:r>
      <w:r w:rsidRPr="00E33748">
        <w:rPr>
          <w:rStyle w:val="jlqj4b"/>
          <w:rFonts w:cstheme="minorHAnsi"/>
          <w:lang w:eastAsia="zh-TW"/>
        </w:rPr>
        <w:t xml:space="preserve">, </w:t>
      </w:r>
      <w:r w:rsidRPr="00E33748">
        <w:rPr>
          <w:rFonts w:cstheme="minorHAnsi"/>
          <w:b/>
          <w:bCs/>
          <w:color w:val="CC6600"/>
          <w:u w:val="single"/>
        </w:rPr>
        <w:t>kan-tro</w:t>
      </w:r>
      <w:r w:rsidRPr="00E33748">
        <w:rPr>
          <w:rFonts w:cstheme="minorHAnsi"/>
        </w:rPr>
        <w:t xml:space="preserve">, to trust someone with something, </w:t>
      </w:r>
      <w:r w:rsidRPr="00E33748">
        <w:rPr>
          <w:rStyle w:val="jlqj4b"/>
          <w:rFonts w:cstheme="minorHAnsi"/>
          <w:b/>
          <w:lang w:eastAsia="zh-TW"/>
        </w:rPr>
        <w:t xml:space="preserve"> Sanskrit</w:t>
      </w:r>
      <w:r w:rsidRPr="00E33748">
        <w:rPr>
          <w:rStyle w:val="jlqj4b"/>
          <w:rFonts w:cstheme="minorHAnsi"/>
          <w:lang w:eastAsia="zh-TW"/>
        </w:rPr>
        <w:t xml:space="preserve">, </w:t>
      </w:r>
      <w:r w:rsidRPr="00E33748">
        <w:rPr>
          <w:rFonts w:cstheme="minorHAnsi"/>
          <w:color w:val="3333FF"/>
        </w:rPr>
        <w:t>tathya</w:t>
      </w:r>
      <w:r w:rsidRPr="00E33748">
        <w:rPr>
          <w:rFonts w:cstheme="minorHAnsi"/>
        </w:rPr>
        <w:t xml:space="preserve">, true, </w:t>
      </w:r>
      <w:r w:rsidRPr="00E33748">
        <w:rPr>
          <w:rFonts w:cstheme="minorHAnsi"/>
          <w:b/>
        </w:rPr>
        <w:t>Finnish-Ualic</w:t>
      </w:r>
      <w:r w:rsidRPr="00E33748">
        <w:rPr>
          <w:rFonts w:cstheme="minorHAnsi"/>
        </w:rPr>
        <w:t xml:space="preserve">, </w:t>
      </w:r>
      <w:r w:rsidRPr="00E33748">
        <w:rPr>
          <w:rFonts w:cstheme="minorHAnsi"/>
          <w:color w:val="3333FF"/>
          <w:shd w:val="clear" w:color="auto" w:fill="FFFFFF"/>
        </w:rPr>
        <w:t>totta</w:t>
      </w:r>
      <w:r w:rsidRPr="00E33748">
        <w:rPr>
          <w:rFonts w:cstheme="minorHAnsi"/>
          <w:color w:val="000000"/>
          <w:shd w:val="clear" w:color="auto" w:fill="FFFFFF"/>
        </w:rPr>
        <w:t xml:space="preserve">, true, </w:t>
      </w:r>
      <w:r w:rsidRPr="00E33748">
        <w:rPr>
          <w:rFonts w:cstheme="minorHAnsi"/>
          <w:b/>
          <w:color w:val="000000"/>
          <w:shd w:val="clear" w:color="auto" w:fill="FFFFFF"/>
        </w:rPr>
        <w:t>Belarusian</w:t>
      </w:r>
      <w:r w:rsidRPr="00E33748">
        <w:rPr>
          <w:rFonts w:cstheme="minorHAnsi"/>
          <w:color w:val="000000"/>
          <w:shd w:val="clear" w:color="auto" w:fill="FFFFFF"/>
        </w:rPr>
        <w:t xml:space="preserve">, </w:t>
      </w:r>
      <w:r w:rsidRPr="00E33748">
        <w:rPr>
          <w:rFonts w:cstheme="minorHAnsi"/>
        </w:rPr>
        <w:t xml:space="preserve">праўда, </w:t>
      </w:r>
      <w:r w:rsidRPr="00E33748">
        <w:rPr>
          <w:rFonts w:cstheme="minorHAnsi"/>
          <w:color w:val="CC6600"/>
          <w:u w:val="single"/>
          <w:shd w:val="clear" w:color="auto" w:fill="FFFFFF"/>
        </w:rPr>
        <w:t>praŭda</w:t>
      </w:r>
      <w:r w:rsidRPr="00E33748">
        <w:rPr>
          <w:rFonts w:cstheme="minorHAnsi"/>
          <w:color w:val="000000"/>
          <w:shd w:val="clear" w:color="auto" w:fill="FFFFFF"/>
        </w:rPr>
        <w:t xml:space="preserve">, true, </w:t>
      </w:r>
      <w:r w:rsidRPr="00E33748">
        <w:rPr>
          <w:rFonts w:cstheme="minorHAnsi"/>
          <w:b/>
          <w:color w:val="000000"/>
          <w:shd w:val="clear" w:color="auto" w:fill="FFFFFF"/>
        </w:rPr>
        <w:t>Croatian</w:t>
      </w:r>
      <w:r w:rsidRPr="00E33748">
        <w:rPr>
          <w:rFonts w:cstheme="minorHAnsi"/>
          <w:color w:val="000000"/>
          <w:shd w:val="clear" w:color="auto" w:fill="FFFFFF"/>
        </w:rPr>
        <w:t xml:space="preserve">, </w:t>
      </w:r>
      <w:r w:rsidRPr="00E33748">
        <w:rPr>
          <w:rFonts w:cstheme="minorHAnsi"/>
          <w:color w:val="CC6600"/>
          <w:u w:val="single"/>
          <w:shd w:val="clear" w:color="auto" w:fill="FFFFFF"/>
        </w:rPr>
        <w:t>pravi</w:t>
      </w:r>
      <w:r w:rsidRPr="00E33748">
        <w:rPr>
          <w:rFonts w:cstheme="minorHAnsi"/>
          <w:color w:val="000000"/>
          <w:shd w:val="clear" w:color="auto" w:fill="FFFFFF"/>
        </w:rPr>
        <w:t xml:space="preserve">, true, </w:t>
      </w:r>
      <w:r w:rsidRPr="00E33748">
        <w:rPr>
          <w:rFonts w:cstheme="minorHAnsi"/>
          <w:b/>
          <w:color w:val="000000"/>
          <w:shd w:val="clear" w:color="auto" w:fill="FFFFFF"/>
        </w:rPr>
        <w:t>Polish</w:t>
      </w:r>
      <w:r w:rsidRPr="00E33748">
        <w:rPr>
          <w:rFonts w:cstheme="minorHAnsi"/>
          <w:color w:val="000000"/>
          <w:shd w:val="clear" w:color="auto" w:fill="FFFFFF"/>
        </w:rPr>
        <w:t xml:space="preserve">, </w:t>
      </w:r>
      <w:r w:rsidRPr="00E33748">
        <w:rPr>
          <w:rStyle w:val="tlid-translation"/>
          <w:rFonts w:cstheme="minorHAnsi"/>
          <w:color w:val="CC6600"/>
          <w:u w:val="single"/>
          <w:shd w:val="clear" w:color="auto" w:fill="FFFFFF"/>
          <w:lang w:val="pl-PL"/>
        </w:rPr>
        <w:t>prawdziwe</w:t>
      </w:r>
      <w:r w:rsidRPr="00E33748">
        <w:rPr>
          <w:rStyle w:val="tlid-translation"/>
          <w:rFonts w:cstheme="minorHAnsi"/>
          <w:color w:val="000000"/>
          <w:shd w:val="clear" w:color="auto" w:fill="FFFFFF"/>
          <w:lang w:val="pl-PL"/>
        </w:rPr>
        <w:t xml:space="preserve">, true, </w:t>
      </w:r>
      <w:r w:rsidRPr="00E33748">
        <w:rPr>
          <w:rStyle w:val="tlid-translation"/>
          <w:rFonts w:cstheme="minorHAnsi"/>
          <w:b/>
          <w:color w:val="000000"/>
          <w:shd w:val="clear" w:color="auto" w:fill="FFFFFF"/>
          <w:lang w:val="pl-PL"/>
        </w:rPr>
        <w:t>Romanian</w:t>
      </w:r>
      <w:r w:rsidRPr="00E33748">
        <w:rPr>
          <w:rStyle w:val="tlid-translation"/>
          <w:rFonts w:cstheme="minorHAnsi"/>
          <w:color w:val="000000"/>
          <w:shd w:val="clear" w:color="auto" w:fill="FFFFFF"/>
          <w:lang w:val="pl-PL"/>
        </w:rPr>
        <w:t xml:space="preserve">, </w:t>
      </w:r>
      <w:r w:rsidRPr="00E33748">
        <w:rPr>
          <w:rFonts w:cstheme="minorHAnsi"/>
          <w:color w:val="009900"/>
          <w:u w:val="single"/>
          <w:shd w:val="clear" w:color="auto" w:fill="FFFFFF"/>
        </w:rPr>
        <w:t>adevărat</w:t>
      </w:r>
      <w:r w:rsidRPr="00E33748">
        <w:rPr>
          <w:rFonts w:cstheme="minorHAnsi"/>
          <w:color w:val="000000"/>
          <w:shd w:val="clear" w:color="auto" w:fill="FFFFFF"/>
        </w:rPr>
        <w:t xml:space="preserve">, true, </w:t>
      </w:r>
      <w:r w:rsidRPr="00E33748">
        <w:rPr>
          <w:rFonts w:cstheme="minorHAnsi"/>
          <w:b/>
          <w:color w:val="000000"/>
          <w:shd w:val="clear" w:color="auto" w:fill="FFFFFF"/>
        </w:rPr>
        <w:t>Albanian</w:t>
      </w:r>
      <w:r w:rsidRPr="00E33748">
        <w:rPr>
          <w:rFonts w:cstheme="minorHAnsi"/>
          <w:color w:val="000000"/>
          <w:shd w:val="clear" w:color="auto" w:fill="FFFFFF"/>
        </w:rPr>
        <w:t xml:space="preserve">, i </w:t>
      </w:r>
      <w:r w:rsidRPr="00E33748">
        <w:rPr>
          <w:rFonts w:cstheme="minorHAnsi"/>
          <w:color w:val="009900"/>
          <w:u w:val="single"/>
          <w:shd w:val="clear" w:color="auto" w:fill="FFFFFF"/>
        </w:rPr>
        <w:t>vërtetë</w:t>
      </w:r>
      <w:r w:rsidRPr="00E33748">
        <w:rPr>
          <w:rFonts w:cstheme="minorHAnsi"/>
          <w:color w:val="000000"/>
          <w:shd w:val="clear" w:color="auto" w:fill="FFFFFF"/>
        </w:rPr>
        <w:t xml:space="preserve">, true, </w:t>
      </w:r>
      <w:r w:rsidRPr="00E33748">
        <w:rPr>
          <w:rFonts w:cstheme="minorHAnsi"/>
          <w:b/>
        </w:rPr>
        <w:t>Persian</w:t>
      </w:r>
      <w:r w:rsidRPr="00E33748">
        <w:rPr>
          <w:rFonts w:cstheme="minorHAnsi"/>
        </w:rPr>
        <w:t xml:space="preserve">, </w:t>
      </w:r>
      <w:r w:rsidRPr="00E33748">
        <w:rPr>
          <w:rFonts w:cstheme="minorHAnsi"/>
          <w:color w:val="3333FF"/>
          <w:u w:val="single"/>
        </w:rPr>
        <w:t>durust</w:t>
      </w:r>
      <w:r w:rsidRPr="00E33748">
        <w:rPr>
          <w:rFonts w:cstheme="minorHAnsi"/>
          <w:color w:val="000000"/>
        </w:rPr>
        <w:t xml:space="preserve">, </w:t>
      </w:r>
      <w:r w:rsidRPr="00E33748">
        <w:rPr>
          <w:rStyle w:val="nobold"/>
          <w:rFonts w:cstheme="minorHAnsi"/>
          <w:color w:val="000000"/>
        </w:rPr>
        <w:t>درست</w:t>
      </w:r>
      <w:r w:rsidRPr="00E33748">
        <w:rPr>
          <w:rFonts w:cstheme="minorHAnsi"/>
          <w:color w:val="000000"/>
        </w:rPr>
        <w:t xml:space="preserve"> to be true, </w:t>
      </w:r>
      <w:r w:rsidRPr="00E33748">
        <w:rPr>
          <w:rFonts w:cstheme="minorHAnsi"/>
          <w:b/>
          <w:color w:val="000000"/>
        </w:rPr>
        <w:t>Tajik</w:t>
      </w:r>
      <w:r w:rsidRPr="00E33748">
        <w:rPr>
          <w:rFonts w:cstheme="minorHAnsi"/>
          <w:color w:val="000000"/>
        </w:rPr>
        <w:t xml:space="preserve">, </w:t>
      </w:r>
      <w:r w:rsidRPr="00E33748">
        <w:rPr>
          <w:rStyle w:val="jlqj4b"/>
          <w:rFonts w:cstheme="minorHAnsi"/>
          <w:lang w:val="tg-Cyrl-TJ"/>
        </w:rPr>
        <w:t>дуруст,</w:t>
      </w:r>
      <w:r w:rsidRPr="00E33748">
        <w:rPr>
          <w:rStyle w:val="jlqj4b"/>
          <w:rFonts w:cstheme="minorHAnsi"/>
          <w:color w:val="3333FF"/>
          <w:lang w:val="tg-Cyrl-TJ"/>
        </w:rPr>
        <w:t xml:space="preserve"> </w:t>
      </w:r>
      <w:r w:rsidRPr="00E33748">
        <w:rPr>
          <w:rStyle w:val="jlqj4b"/>
          <w:rFonts w:cstheme="minorHAnsi"/>
          <w:color w:val="3333FF"/>
          <w:u w:val="single"/>
          <w:lang w:val="tg-Cyrl-TJ"/>
        </w:rPr>
        <w:t>durust</w:t>
      </w:r>
      <w:r w:rsidRPr="00E33748">
        <w:rPr>
          <w:rStyle w:val="jlqj4b"/>
          <w:rFonts w:cstheme="minorHAnsi"/>
          <w:lang w:val="tg-Cyrl-TJ"/>
        </w:rPr>
        <w:t>, true</w:t>
      </w:r>
      <w:r w:rsidRPr="00E33748">
        <w:rPr>
          <w:rStyle w:val="jlqj4b"/>
          <w:rFonts w:cstheme="minorHAnsi"/>
        </w:rPr>
        <w:t xml:space="preserve">, </w:t>
      </w:r>
      <w:r w:rsidRPr="00E33748">
        <w:rPr>
          <w:rFonts w:cstheme="minorHAnsi"/>
          <w:b/>
        </w:rPr>
        <w:t>Latin</w:t>
      </w:r>
      <w:r w:rsidRPr="00E33748">
        <w:rPr>
          <w:rFonts w:cstheme="minorHAnsi"/>
        </w:rPr>
        <w:t xml:space="preserve">, </w:t>
      </w:r>
      <w:r w:rsidRPr="00E33748">
        <w:rPr>
          <w:rFonts w:cstheme="minorHAnsi"/>
          <w:color w:val="EE0000"/>
        </w:rPr>
        <w:t>fidus-a-um</w:t>
      </w:r>
      <w:r w:rsidRPr="00E33748">
        <w:rPr>
          <w:rFonts w:cstheme="minorHAnsi"/>
        </w:rPr>
        <w:t>, trusty, true, faithful, sure,</w:t>
      </w:r>
      <w:r w:rsidRPr="00E33748">
        <w:rPr>
          <w:rFonts w:cstheme="minorHAnsi"/>
          <w:b/>
        </w:rPr>
        <w:t xml:space="preserve"> Italian</w:t>
      </w:r>
      <w:r w:rsidRPr="00E33748">
        <w:rPr>
          <w:rFonts w:cstheme="minorHAnsi"/>
        </w:rPr>
        <w:t xml:space="preserve">, </w:t>
      </w:r>
      <w:r w:rsidRPr="00E33748">
        <w:rPr>
          <w:rFonts w:cstheme="minorHAnsi"/>
          <w:color w:val="FF0000"/>
        </w:rPr>
        <w:t>fidato</w:t>
      </w:r>
      <w:r w:rsidRPr="00E33748">
        <w:rPr>
          <w:rFonts w:cstheme="minorHAnsi"/>
          <w:color w:val="000000"/>
        </w:rPr>
        <w:t xml:space="preserve">, true, </w:t>
      </w:r>
      <w:r w:rsidRPr="00E33748">
        <w:rPr>
          <w:rFonts w:cstheme="minorHAnsi"/>
          <w:b/>
          <w:color w:val="000000"/>
        </w:rPr>
        <w:t>Etruscan</w:t>
      </w:r>
      <w:r w:rsidRPr="00E33748">
        <w:rPr>
          <w:rFonts w:cstheme="minorHAnsi"/>
          <w:color w:val="000000"/>
        </w:rPr>
        <w:t xml:space="preserve">, </w:t>
      </w:r>
      <w:r w:rsidRPr="00E33748">
        <w:rPr>
          <w:rFonts w:cstheme="minorHAnsi"/>
          <w:color w:val="EE0000"/>
        </w:rPr>
        <w:t>fitos</w:t>
      </w:r>
      <w:r w:rsidRPr="00E33748">
        <w:rPr>
          <w:rFonts w:cstheme="minorHAnsi"/>
        </w:rPr>
        <w:t xml:space="preserve">, </w:t>
      </w:r>
      <w:r w:rsidRPr="00E33748">
        <w:rPr>
          <w:rFonts w:cstheme="minorHAnsi"/>
          <w:b/>
        </w:rPr>
        <w:t>Irish</w:t>
      </w:r>
      <w:r w:rsidRPr="00E33748">
        <w:rPr>
          <w:rFonts w:cstheme="minorHAnsi"/>
        </w:rPr>
        <w:t xml:space="preserve">, </w:t>
      </w:r>
      <w:r w:rsidRPr="00E33748">
        <w:rPr>
          <w:rFonts w:cstheme="minorHAnsi"/>
          <w:color w:val="009900"/>
          <w:u w:val="single"/>
        </w:rPr>
        <w:t>fíor</w:t>
      </w:r>
      <w:r w:rsidRPr="00E33748">
        <w:rPr>
          <w:rFonts w:cstheme="minorHAnsi"/>
        </w:rPr>
        <w:t xml:space="preserve">, true, </w:t>
      </w:r>
      <w:r w:rsidRPr="00E33748">
        <w:rPr>
          <w:rFonts w:cstheme="minorHAnsi"/>
          <w:b/>
        </w:rPr>
        <w:t>Scots-Gaelic</w:t>
      </w:r>
      <w:r w:rsidRPr="00E33748">
        <w:rPr>
          <w:rFonts w:cstheme="minorHAnsi"/>
        </w:rPr>
        <w:t xml:space="preserve">, </w:t>
      </w:r>
      <w:r w:rsidRPr="00E33748">
        <w:rPr>
          <w:rFonts w:cstheme="minorHAnsi"/>
          <w:color w:val="009900"/>
          <w:u w:val="single"/>
        </w:rPr>
        <w:t>fìor</w:t>
      </w:r>
      <w:r w:rsidRPr="00E33748">
        <w:rPr>
          <w:rFonts w:cstheme="minorHAnsi"/>
        </w:rPr>
        <w:t xml:space="preserve">, true, </w:t>
      </w:r>
      <w:r w:rsidRPr="00E33748">
        <w:rPr>
          <w:rFonts w:cstheme="minorHAnsi"/>
          <w:b/>
        </w:rPr>
        <w:t>Welsh</w:t>
      </w:r>
      <w:r w:rsidRPr="00E33748">
        <w:rPr>
          <w:rFonts w:cstheme="minorHAnsi"/>
        </w:rPr>
        <w:t xml:space="preserve">, </w:t>
      </w:r>
      <w:r w:rsidRPr="00E33748">
        <w:rPr>
          <w:rFonts w:cstheme="minorHAnsi"/>
          <w:color w:val="009900"/>
          <w:u w:val="single"/>
        </w:rPr>
        <w:t>wir</w:t>
      </w:r>
      <w:r w:rsidRPr="00E33748">
        <w:rPr>
          <w:rFonts w:cstheme="minorHAnsi"/>
        </w:rPr>
        <w:t xml:space="preserve">, true, </w:t>
      </w:r>
      <w:r w:rsidRPr="00E33748">
        <w:rPr>
          <w:rFonts w:cstheme="minorHAnsi"/>
          <w:b/>
        </w:rPr>
        <w:t>French</w:t>
      </w:r>
      <w:r w:rsidRPr="00E33748">
        <w:rPr>
          <w:rFonts w:cstheme="minorHAnsi"/>
        </w:rPr>
        <w:t xml:space="preserve">, </w:t>
      </w:r>
      <w:r w:rsidRPr="00E33748">
        <w:rPr>
          <w:rFonts w:cstheme="minorHAnsi"/>
          <w:color w:val="009900"/>
          <w:u w:val="single"/>
        </w:rPr>
        <w:t>vrai</w:t>
      </w:r>
      <w:r w:rsidRPr="00E33748">
        <w:rPr>
          <w:rFonts w:cstheme="minorHAnsi"/>
        </w:rPr>
        <w:t xml:space="preserve">, true, </w:t>
      </w:r>
      <w:r w:rsidRPr="00E33748">
        <w:rPr>
          <w:rFonts w:cstheme="minorHAnsi"/>
          <w:b/>
          <w:color w:val="000000"/>
          <w:shd w:val="clear" w:color="auto" w:fill="FFFFFF"/>
        </w:rPr>
        <w:t>English</w:t>
      </w:r>
      <w:r w:rsidRPr="00E33748">
        <w:rPr>
          <w:rFonts w:cstheme="minorHAnsi"/>
          <w:color w:val="000000"/>
          <w:shd w:val="clear" w:color="auto" w:fill="FFFFFF"/>
        </w:rPr>
        <w:t xml:space="preserve">, </w:t>
      </w:r>
      <w:r w:rsidRPr="00E33748">
        <w:rPr>
          <w:rFonts w:cstheme="minorHAnsi"/>
          <w:color w:val="009900"/>
          <w:u w:val="single"/>
        </w:rPr>
        <w:t>verily</w:t>
      </w:r>
      <w:r w:rsidRPr="00E33748">
        <w:rPr>
          <w:rFonts w:cstheme="minorHAnsi"/>
        </w:rPr>
        <w:t xml:space="preserve">, [&lt;ME </w:t>
      </w:r>
      <w:r w:rsidRPr="00E33748">
        <w:rPr>
          <w:rFonts w:cstheme="minorHAnsi"/>
          <w:color w:val="009900"/>
          <w:u w:val="single"/>
        </w:rPr>
        <w:t>verray</w:t>
      </w:r>
      <w:r w:rsidRPr="00E33748">
        <w:rPr>
          <w:rFonts w:cstheme="minorHAnsi"/>
        </w:rPr>
        <w:t>, true],</w:t>
      </w:r>
      <w:r w:rsidRPr="00E33748">
        <w:rPr>
          <w:rFonts w:cstheme="minorHAnsi"/>
        </w:rPr>
        <w:br/>
      </w:r>
    </w:p>
  </w:footnote>
  <w:footnote w:id="338">
    <w:p w:rsidR="007B148B" w:rsidRPr="00F144F7" w:rsidRDefault="007B148B">
      <w:pPr>
        <w:pStyle w:val="FootnoteText"/>
        <w:rPr>
          <w:rFonts w:cstheme="minorHAnsi"/>
        </w:rPr>
      </w:pPr>
      <w:r>
        <w:rPr>
          <w:rStyle w:val="FootnoteReference"/>
        </w:rPr>
        <w:footnoteRef/>
      </w:r>
      <w:r>
        <w:t xml:space="preserve"> </w:t>
      </w:r>
      <w:r w:rsidRPr="00DD6104">
        <w:rPr>
          <w:rFonts w:cstheme="minorHAnsi"/>
          <w:b/>
        </w:rPr>
        <w:t>Hittite</w:t>
      </w:r>
      <w:r w:rsidRPr="00DD6104">
        <w:rPr>
          <w:rFonts w:cstheme="minorHAnsi"/>
        </w:rPr>
        <w:t xml:space="preserve">, </w:t>
      </w:r>
      <w:r w:rsidRPr="00DD6104">
        <w:rPr>
          <w:rFonts w:cstheme="minorHAnsi"/>
          <w:b/>
          <w:bCs/>
          <w:color w:val="3333FF"/>
        </w:rPr>
        <w:t>tarriya</w:t>
      </w:r>
      <w:r w:rsidRPr="00DD6104">
        <w:rPr>
          <w:rFonts w:cstheme="minorHAnsi"/>
          <w:b/>
          <w:bCs/>
        </w:rPr>
        <w:t>-</w:t>
      </w:r>
      <w:r w:rsidRPr="00DD6104">
        <w:rPr>
          <w:rFonts w:cstheme="minorHAnsi"/>
        </w:rPr>
        <w:t xml:space="preserve">, to try hard, to endeavor, </w:t>
      </w:r>
      <w:r w:rsidRPr="00DD6104">
        <w:rPr>
          <w:rFonts w:cstheme="minorHAnsi"/>
          <w:b/>
        </w:rPr>
        <w:t>Sanskrit</w:t>
      </w:r>
      <w:r w:rsidRPr="00DD6104">
        <w:rPr>
          <w:rFonts w:cstheme="minorHAnsi"/>
        </w:rPr>
        <w:t xml:space="preserve">, </w:t>
      </w:r>
      <w:r w:rsidRPr="00DD6104">
        <w:rPr>
          <w:rFonts w:cstheme="minorHAnsi"/>
          <w:color w:val="0000EE"/>
        </w:rPr>
        <w:t>triy</w:t>
      </w:r>
      <w:r w:rsidRPr="00DD6104">
        <w:rPr>
          <w:rFonts w:cstheme="minorHAnsi"/>
        </w:rPr>
        <w:t xml:space="preserve">, to try, </w:t>
      </w:r>
      <w:r w:rsidRPr="00DD6104">
        <w:rPr>
          <w:rFonts w:cstheme="minorHAnsi"/>
          <w:b/>
        </w:rPr>
        <w:t>Welsh</w:t>
      </w:r>
      <w:r w:rsidRPr="00DD6104">
        <w:rPr>
          <w:rFonts w:cstheme="minorHAnsi"/>
        </w:rPr>
        <w:t xml:space="preserve">, </w:t>
      </w:r>
      <w:r w:rsidRPr="00DD6104">
        <w:rPr>
          <w:rFonts w:cstheme="minorHAnsi"/>
          <w:color w:val="0000EE"/>
        </w:rPr>
        <w:t>thrio</w:t>
      </w:r>
      <w:r w:rsidRPr="00DD6104">
        <w:rPr>
          <w:rFonts w:cstheme="minorHAnsi"/>
        </w:rPr>
        <w:t xml:space="preserve">, </w:t>
      </w:r>
      <w:r w:rsidRPr="00DD6104">
        <w:rPr>
          <w:rFonts w:cstheme="minorHAnsi"/>
          <w:color w:val="3333FF"/>
        </w:rPr>
        <w:t>thrient</w:t>
      </w:r>
      <w:r w:rsidRPr="00DD6104">
        <w:rPr>
          <w:rFonts w:cstheme="minorHAnsi"/>
        </w:rPr>
        <w:t xml:space="preserve">, driech, to try, </w:t>
      </w:r>
      <w:r w:rsidRPr="00DD6104">
        <w:rPr>
          <w:rFonts w:cstheme="minorHAnsi"/>
          <w:color w:val="3333FF"/>
        </w:rPr>
        <w:t>trethu</w:t>
      </w:r>
      <w:r>
        <w:rPr>
          <w:rFonts w:cstheme="minorHAnsi"/>
        </w:rPr>
        <w:t xml:space="preserve">, to  tax, </w:t>
      </w:r>
      <w:r w:rsidRPr="00DD6104">
        <w:rPr>
          <w:rFonts w:cstheme="minorHAnsi"/>
        </w:rPr>
        <w:t xml:space="preserve">assess, rate, levy, </w:t>
      </w:r>
      <w:r w:rsidRPr="00DD6104">
        <w:rPr>
          <w:rFonts w:cstheme="minorHAnsi"/>
          <w:b/>
        </w:rPr>
        <w:t>English</w:t>
      </w:r>
      <w:r w:rsidRPr="00DD6104">
        <w:rPr>
          <w:rFonts w:cstheme="minorHAnsi"/>
        </w:rPr>
        <w:t xml:space="preserve">, to </w:t>
      </w:r>
      <w:r w:rsidRPr="00DD6104">
        <w:rPr>
          <w:rFonts w:cstheme="minorHAnsi"/>
          <w:color w:val="0000EE"/>
        </w:rPr>
        <w:t>try</w:t>
      </w:r>
      <w:r w:rsidRPr="00DD6104">
        <w:rPr>
          <w:rFonts w:cstheme="minorHAnsi"/>
        </w:rPr>
        <w:t xml:space="preserve"> [OFr.</w:t>
      </w:r>
      <w:r w:rsidRPr="00DD6104">
        <w:rPr>
          <w:rFonts w:cstheme="minorHAnsi"/>
          <w:color w:val="0000EE"/>
        </w:rPr>
        <w:t xml:space="preserve"> trier,</w:t>
      </w:r>
      <w:r w:rsidRPr="00DD6104">
        <w:rPr>
          <w:rFonts w:cstheme="minorHAnsi"/>
        </w:rPr>
        <w:t xml:space="preserve"> to pick out], test, assay, tamper with, attack, </w:t>
      </w:r>
      <w:r w:rsidRPr="00DD6104">
        <w:rPr>
          <w:rFonts w:cstheme="minorHAnsi"/>
          <w:b/>
        </w:rPr>
        <w:t>Persian</w:t>
      </w:r>
      <w:r w:rsidRPr="00DD6104">
        <w:rPr>
          <w:rFonts w:cstheme="minorHAnsi"/>
        </w:rPr>
        <w:t xml:space="preserve">, </w:t>
      </w:r>
      <w:r w:rsidRPr="00DD6104">
        <w:rPr>
          <w:rFonts w:cstheme="minorHAnsi"/>
          <w:color w:val="009900"/>
          <w:u w:val="single"/>
        </w:rPr>
        <w:t>češidan</w:t>
      </w:r>
      <w:r w:rsidRPr="00DD6104">
        <w:rPr>
          <w:rFonts w:cstheme="minorHAnsi"/>
        </w:rPr>
        <w:t xml:space="preserve">, </w:t>
      </w:r>
      <w:r w:rsidRPr="00DD6104">
        <w:rPr>
          <w:rStyle w:val="nobold"/>
          <w:rFonts w:cstheme="minorHAnsi"/>
        </w:rPr>
        <w:t>چشیدن,</w:t>
      </w:r>
      <w:r w:rsidRPr="00DD6104">
        <w:rPr>
          <w:rFonts w:cstheme="minorHAnsi"/>
        </w:rPr>
        <w:t xml:space="preserve"> to assay, try, sample, taste, </w:t>
      </w:r>
      <w:r w:rsidRPr="00DD6104">
        <w:rPr>
          <w:rFonts w:cstheme="minorHAnsi"/>
          <w:b/>
        </w:rPr>
        <w:t>Welsh</w:t>
      </w:r>
      <w:r w:rsidRPr="00DD6104">
        <w:rPr>
          <w:rFonts w:cstheme="minorHAnsi"/>
        </w:rPr>
        <w:t xml:space="preserve">, </w:t>
      </w:r>
      <w:r w:rsidRPr="00DD6104">
        <w:rPr>
          <w:rFonts w:cstheme="minorHAnsi"/>
          <w:color w:val="009900"/>
          <w:u w:val="single"/>
        </w:rPr>
        <w:t>ceisio</w:t>
      </w:r>
      <w:r w:rsidRPr="00DD6104">
        <w:rPr>
          <w:rFonts w:cstheme="minorHAnsi"/>
        </w:rPr>
        <w:t xml:space="preserve">, </w:t>
      </w:r>
      <w:r w:rsidRPr="00DD6104">
        <w:rPr>
          <w:rFonts w:cstheme="minorHAnsi"/>
          <w:color w:val="009900"/>
          <w:u w:val="single"/>
        </w:rPr>
        <w:t>ceisi</w:t>
      </w:r>
      <w:r w:rsidRPr="00DD6104">
        <w:rPr>
          <w:rFonts w:cstheme="minorHAnsi"/>
        </w:rPr>
        <w:t xml:space="preserve">, cais, to seek, ask, request, try, attempt, </w:t>
      </w:r>
      <w:r w:rsidRPr="00DD6104">
        <w:rPr>
          <w:rFonts w:cstheme="minorHAnsi"/>
          <w:b/>
        </w:rPr>
        <w:t>Georgian</w:t>
      </w:r>
      <w:r w:rsidRPr="00DD6104">
        <w:rPr>
          <w:rFonts w:cstheme="minorHAnsi"/>
        </w:rPr>
        <w:t xml:space="preserve">, </w:t>
      </w:r>
      <w:r w:rsidRPr="00DD6104">
        <w:rPr>
          <w:rStyle w:val="tlid-translation"/>
          <w:rFonts w:ascii="Sylfaen" w:hAnsi="Sylfaen" w:cs="Sylfaen"/>
          <w:shd w:val="clear" w:color="auto" w:fill="FFFFFF"/>
          <w:lang w:val="ka-GE"/>
        </w:rPr>
        <w:t>ცდა</w:t>
      </w:r>
      <w:r w:rsidRPr="00DD6104">
        <w:rPr>
          <w:rStyle w:val="tlid-translation"/>
          <w:rFonts w:cstheme="minorHAnsi"/>
          <w:shd w:val="clear" w:color="auto" w:fill="FFFFFF"/>
          <w:lang w:val="ka-GE"/>
        </w:rPr>
        <w:t>,</w:t>
      </w:r>
      <w:r w:rsidRPr="00DD6104">
        <w:rPr>
          <w:rStyle w:val="tlid-translation"/>
          <w:rFonts w:cstheme="minorHAnsi"/>
          <w:color w:val="CC6600"/>
          <w:shd w:val="clear" w:color="auto" w:fill="FFFFFF"/>
          <w:lang w:val="ka-GE"/>
        </w:rPr>
        <w:t xml:space="preserve"> </w:t>
      </w:r>
      <w:r w:rsidRPr="00DD6104">
        <w:rPr>
          <w:rFonts w:cstheme="minorHAnsi"/>
          <w:color w:val="CC6600"/>
          <w:u w:val="single"/>
          <w:shd w:val="clear" w:color="auto" w:fill="FFFFFF"/>
        </w:rPr>
        <w:t>tsda</w:t>
      </w:r>
      <w:r w:rsidRPr="00DD6104">
        <w:rPr>
          <w:rFonts w:cstheme="minorHAnsi"/>
          <w:shd w:val="clear" w:color="auto" w:fill="FFFFFF"/>
        </w:rPr>
        <w:t xml:space="preserve">, to attempt, try, wait, test, </w:t>
      </w:r>
      <w:r w:rsidRPr="00DD6104">
        <w:rPr>
          <w:rFonts w:cstheme="minorHAnsi"/>
          <w:b/>
          <w:shd w:val="clear" w:color="auto" w:fill="FFFFFF"/>
        </w:rPr>
        <w:t>Basque</w:t>
      </w:r>
      <w:r w:rsidRPr="00DD6104">
        <w:rPr>
          <w:rFonts w:cstheme="minorHAnsi"/>
          <w:shd w:val="clear" w:color="auto" w:fill="FFFFFF"/>
        </w:rPr>
        <w:t xml:space="preserve">, </w:t>
      </w:r>
      <w:r w:rsidRPr="00DD6104">
        <w:rPr>
          <w:rStyle w:val="tlid-translation"/>
          <w:rFonts w:cstheme="minorHAnsi"/>
          <w:color w:val="CC6600"/>
          <w:u w:val="single"/>
          <w:lang w:val="eu-ES"/>
        </w:rPr>
        <w:t>saiatu</w:t>
      </w:r>
      <w:r w:rsidRPr="00DD6104">
        <w:rPr>
          <w:rStyle w:val="tlid-translation"/>
          <w:rFonts w:cstheme="minorHAnsi"/>
          <w:lang w:val="eu-ES"/>
        </w:rPr>
        <w:t xml:space="preserve">, to try, </w:t>
      </w:r>
      <w:r w:rsidRPr="00DD6104">
        <w:rPr>
          <w:rStyle w:val="tlid-translation"/>
          <w:rFonts w:cstheme="minorHAnsi"/>
          <w:b/>
          <w:lang w:val="eu-ES"/>
        </w:rPr>
        <w:t>Belarusian</w:t>
      </w:r>
      <w:r w:rsidRPr="00DD6104">
        <w:rPr>
          <w:rStyle w:val="tlid-translation"/>
          <w:rFonts w:cstheme="minorHAnsi"/>
          <w:lang w:val="eu-ES"/>
        </w:rPr>
        <w:t xml:space="preserve">, </w:t>
      </w:r>
      <w:r w:rsidRPr="00DD6104">
        <w:rPr>
          <w:rFonts w:cstheme="minorHAnsi"/>
        </w:rPr>
        <w:t xml:space="preserve">паспрабаваць, </w:t>
      </w:r>
      <w:r w:rsidRPr="00DD6104">
        <w:rPr>
          <w:rFonts w:cstheme="minorHAnsi"/>
          <w:color w:val="009900"/>
          <w:u w:val="single"/>
          <w:shd w:val="clear" w:color="auto" w:fill="FFFFFF"/>
        </w:rPr>
        <w:t>pasprabavać,</w:t>
      </w:r>
      <w:r w:rsidRPr="00DD6104">
        <w:rPr>
          <w:rFonts w:cstheme="minorHAnsi"/>
          <w:color w:val="000000"/>
          <w:shd w:val="clear" w:color="auto" w:fill="FFFFFF"/>
        </w:rPr>
        <w:t xml:space="preserve"> to try, </w:t>
      </w:r>
      <w:r w:rsidRPr="00DD6104">
        <w:rPr>
          <w:rFonts w:cstheme="minorHAnsi"/>
          <w:b/>
          <w:color w:val="000000"/>
          <w:shd w:val="clear" w:color="auto" w:fill="FFFFFF"/>
        </w:rPr>
        <w:t>Belarus</w:t>
      </w:r>
      <w:r w:rsidRPr="00DD6104">
        <w:rPr>
          <w:rFonts w:cstheme="minorHAnsi"/>
          <w:color w:val="000000"/>
          <w:shd w:val="clear" w:color="auto" w:fill="FFFFFF"/>
        </w:rPr>
        <w:t xml:space="preserve">, </w:t>
      </w:r>
      <w:r w:rsidRPr="00DD6104">
        <w:rPr>
          <w:rFonts w:cstheme="minorHAnsi"/>
          <w:color w:val="009900"/>
          <w:u w:val="single"/>
        </w:rPr>
        <w:t>sproba</w:t>
      </w:r>
      <w:r w:rsidRPr="00DD6104">
        <w:rPr>
          <w:rFonts w:cstheme="minorHAnsi"/>
          <w:color w:val="000000"/>
        </w:rPr>
        <w:t>,</w:t>
      </w:r>
      <w:r w:rsidRPr="00DD6104">
        <w:rPr>
          <w:rFonts w:cstheme="minorHAnsi"/>
          <w:color w:val="FF0000"/>
        </w:rPr>
        <w:t xml:space="preserve"> </w:t>
      </w:r>
      <w:r w:rsidRPr="00DD6104">
        <w:rPr>
          <w:rFonts w:cstheme="minorHAnsi"/>
        </w:rPr>
        <w:t xml:space="preserve">attempt, test, try, </w:t>
      </w:r>
      <w:r w:rsidRPr="00DD6104">
        <w:rPr>
          <w:rFonts w:cstheme="minorHAnsi"/>
          <w:b/>
        </w:rPr>
        <w:t>Croatian</w:t>
      </w:r>
      <w:r w:rsidRPr="00DD6104">
        <w:rPr>
          <w:rFonts w:cstheme="minorHAnsi"/>
        </w:rPr>
        <w:t xml:space="preserve">, </w:t>
      </w:r>
      <w:r w:rsidRPr="00DD6104">
        <w:rPr>
          <w:rFonts w:cstheme="minorHAnsi"/>
          <w:color w:val="009900"/>
          <w:u w:val="single"/>
        </w:rPr>
        <w:t>probati</w:t>
      </w:r>
      <w:r w:rsidRPr="00DD6104">
        <w:rPr>
          <w:rFonts w:cstheme="minorHAnsi"/>
        </w:rPr>
        <w:t xml:space="preserve">, to try, taste, sample, </w:t>
      </w:r>
      <w:r w:rsidRPr="00DD6104">
        <w:rPr>
          <w:rFonts w:cstheme="minorHAnsi"/>
          <w:b/>
        </w:rPr>
        <w:t>Polish</w:t>
      </w:r>
      <w:r w:rsidRPr="00DD6104">
        <w:rPr>
          <w:rFonts w:cstheme="minorHAnsi"/>
        </w:rPr>
        <w:t xml:space="preserve">, </w:t>
      </w:r>
      <w:r w:rsidRPr="00DD6104">
        <w:rPr>
          <w:rFonts w:cstheme="minorHAnsi"/>
          <w:color w:val="009900"/>
          <w:u w:val="single"/>
        </w:rPr>
        <w:t>proba</w:t>
      </w:r>
      <w:r w:rsidRPr="00DD6104">
        <w:rPr>
          <w:rFonts w:cstheme="minorHAnsi"/>
          <w:color w:val="007700"/>
          <w:u w:val="single"/>
        </w:rPr>
        <w:t>,</w:t>
      </w:r>
      <w:r w:rsidRPr="00DD6104">
        <w:rPr>
          <w:rFonts w:cstheme="minorHAnsi"/>
        </w:rPr>
        <w:t xml:space="preserve"> attempt;</w:t>
      </w:r>
      <w:r w:rsidRPr="00DD6104">
        <w:rPr>
          <w:rFonts w:cstheme="minorHAnsi"/>
          <w:color w:val="EE0000"/>
        </w:rPr>
        <w:t xml:space="preserve"> </w:t>
      </w:r>
      <w:r w:rsidRPr="00DD6104">
        <w:rPr>
          <w:rFonts w:cstheme="minorHAnsi"/>
          <w:color w:val="009900"/>
          <w:u w:val="single"/>
        </w:rPr>
        <w:t>próbowaç</w:t>
      </w:r>
      <w:r w:rsidRPr="00DD6104">
        <w:rPr>
          <w:rFonts w:cstheme="minorHAnsi"/>
          <w:color w:val="EE0000"/>
        </w:rPr>
        <w:t xml:space="preserve"> </w:t>
      </w:r>
      <w:r w:rsidRPr="00DD6104">
        <w:rPr>
          <w:rFonts w:cstheme="minorHAnsi"/>
        </w:rPr>
        <w:t xml:space="preserve">, try, </w:t>
      </w:r>
      <w:r w:rsidRPr="00DD6104">
        <w:rPr>
          <w:rFonts w:cstheme="minorHAnsi"/>
          <w:b/>
        </w:rPr>
        <w:t>Albanian</w:t>
      </w:r>
      <w:r w:rsidRPr="00DD6104">
        <w:rPr>
          <w:rFonts w:cstheme="minorHAnsi"/>
        </w:rPr>
        <w:t xml:space="preserve">, te </w:t>
      </w:r>
      <w:r w:rsidRPr="00DD6104">
        <w:rPr>
          <w:rFonts w:cstheme="minorHAnsi"/>
          <w:color w:val="009900"/>
          <w:u w:val="single"/>
        </w:rPr>
        <w:t>provosh</w:t>
      </w:r>
      <w:r w:rsidRPr="00DD6104">
        <w:rPr>
          <w:rFonts w:cstheme="minorHAnsi"/>
        </w:rPr>
        <w:t xml:space="preserve">, to try, </w:t>
      </w:r>
      <w:r w:rsidRPr="00DD6104">
        <w:rPr>
          <w:rFonts w:cstheme="minorHAnsi"/>
          <w:b/>
        </w:rPr>
        <w:t>Latin</w:t>
      </w:r>
      <w:r w:rsidRPr="00DD6104">
        <w:rPr>
          <w:rFonts w:cstheme="minorHAnsi"/>
        </w:rPr>
        <w:t xml:space="preserve">, </w:t>
      </w:r>
      <w:r w:rsidRPr="00DD6104">
        <w:rPr>
          <w:rFonts w:cstheme="minorHAnsi"/>
          <w:color w:val="009900"/>
          <w:u w:val="single"/>
        </w:rPr>
        <w:t>probo-are</w:t>
      </w:r>
      <w:r w:rsidRPr="00DD6104">
        <w:rPr>
          <w:rFonts w:cstheme="minorHAnsi"/>
          <w:color w:val="FF0000"/>
        </w:rPr>
        <w:t xml:space="preserve">, </w:t>
      </w:r>
      <w:r w:rsidRPr="00DD6104">
        <w:rPr>
          <w:rFonts w:cstheme="minorHAnsi"/>
          <w:color w:val="000000"/>
        </w:rPr>
        <w:t xml:space="preserve">to make or feel good, approve, probe, </w:t>
      </w:r>
      <w:r w:rsidRPr="00DD6104">
        <w:rPr>
          <w:rFonts w:cstheme="minorHAnsi"/>
          <w:b/>
          <w:color w:val="000000"/>
        </w:rPr>
        <w:t>Welsh</w:t>
      </w:r>
      <w:r w:rsidRPr="00DD6104">
        <w:rPr>
          <w:rFonts w:cstheme="minorHAnsi"/>
          <w:color w:val="000000"/>
        </w:rPr>
        <w:t xml:space="preserve">, </w:t>
      </w:r>
      <w:r w:rsidRPr="00DD6104">
        <w:rPr>
          <w:rFonts w:cstheme="minorHAnsi"/>
          <w:color w:val="009900"/>
          <w:u w:val="single"/>
        </w:rPr>
        <w:t>profi</w:t>
      </w:r>
      <w:r w:rsidRPr="00DD6104">
        <w:rPr>
          <w:rFonts w:cstheme="minorHAnsi"/>
        </w:rPr>
        <w:t xml:space="preserve">, to prove, feel, essay, demonstrate, try, </w:t>
      </w:r>
      <w:r w:rsidRPr="00DD6104">
        <w:rPr>
          <w:rFonts w:cstheme="minorHAnsi"/>
          <w:b/>
        </w:rPr>
        <w:t>Italian</w:t>
      </w:r>
      <w:r w:rsidRPr="00DD6104">
        <w:rPr>
          <w:rFonts w:cstheme="minorHAnsi"/>
        </w:rPr>
        <w:t xml:space="preserve">, </w:t>
      </w:r>
      <w:r w:rsidRPr="00DD6104">
        <w:rPr>
          <w:rStyle w:val="tlid-translation"/>
          <w:rFonts w:cstheme="minorHAnsi"/>
          <w:color w:val="009900"/>
          <w:u w:val="single"/>
          <w:lang w:val="it-IT"/>
        </w:rPr>
        <w:t>provare</w:t>
      </w:r>
      <w:r w:rsidRPr="00DD6104">
        <w:rPr>
          <w:rStyle w:val="tlid-translation"/>
          <w:rFonts w:cstheme="minorHAnsi"/>
          <w:lang w:val="it-IT"/>
        </w:rPr>
        <w:t xml:space="preserve">, to try, prove, </w:t>
      </w:r>
      <w:r w:rsidRPr="00DD6104">
        <w:rPr>
          <w:rFonts w:cstheme="minorHAnsi"/>
          <w:b/>
        </w:rPr>
        <w:t>English</w:t>
      </w:r>
      <w:r w:rsidRPr="00DD6104">
        <w:rPr>
          <w:rFonts w:cstheme="minorHAnsi"/>
        </w:rPr>
        <w:t xml:space="preserve">, </w:t>
      </w:r>
      <w:r w:rsidRPr="00DD6104">
        <w:rPr>
          <w:rFonts w:cstheme="minorHAnsi"/>
          <w:color w:val="009900"/>
          <w:u w:val="single"/>
        </w:rPr>
        <w:t>prove</w:t>
      </w:r>
      <w:r w:rsidRPr="00DD6104">
        <w:rPr>
          <w:rFonts w:cstheme="minorHAnsi"/>
          <w:color w:val="000000"/>
        </w:rPr>
        <w:t xml:space="preserve">, [&lt;Lat., </w:t>
      </w:r>
      <w:r w:rsidRPr="00DD6104">
        <w:rPr>
          <w:rFonts w:cstheme="minorHAnsi"/>
          <w:color w:val="009900"/>
        </w:rPr>
        <w:t>probare</w:t>
      </w:r>
      <w:r w:rsidRPr="00DD6104">
        <w:rPr>
          <w:rFonts w:cstheme="minorHAnsi"/>
          <w:color w:val="000000"/>
        </w:rPr>
        <w:t xml:space="preserve">], </w:t>
      </w:r>
      <w:r w:rsidRPr="00DD6104">
        <w:rPr>
          <w:rFonts w:cstheme="minorHAnsi"/>
          <w:b/>
          <w:color w:val="000000"/>
        </w:rPr>
        <w:t>Albanian</w:t>
      </w:r>
      <w:r w:rsidRPr="00DD6104">
        <w:rPr>
          <w:rFonts w:cstheme="minorHAnsi"/>
          <w:color w:val="000000"/>
        </w:rPr>
        <w:t xml:space="preserve">, </w:t>
      </w:r>
      <w:r w:rsidRPr="00DD6104">
        <w:rPr>
          <w:rFonts w:cstheme="minorHAnsi"/>
          <w:color w:val="EE0000"/>
        </w:rPr>
        <w:t>tentoj</w:t>
      </w:r>
      <w:r w:rsidRPr="00DD6104">
        <w:rPr>
          <w:rFonts w:cstheme="minorHAnsi"/>
        </w:rPr>
        <w:t xml:space="preserve">, to try, </w:t>
      </w:r>
      <w:r w:rsidRPr="00DD6104">
        <w:rPr>
          <w:rFonts w:cstheme="minorHAnsi"/>
          <w:b/>
        </w:rPr>
        <w:t>Latin</w:t>
      </w:r>
      <w:r w:rsidRPr="00DD6104">
        <w:rPr>
          <w:rFonts w:cstheme="minorHAnsi"/>
        </w:rPr>
        <w:t xml:space="preserve">, </w:t>
      </w:r>
      <w:r w:rsidRPr="00DD6104">
        <w:rPr>
          <w:rFonts w:cstheme="minorHAnsi"/>
          <w:color w:val="FF0000"/>
        </w:rPr>
        <w:t xml:space="preserve">attento or attempto-are, </w:t>
      </w:r>
      <w:r w:rsidRPr="00DD6104">
        <w:rPr>
          <w:rFonts w:cstheme="minorHAnsi"/>
          <w:color w:val="000000"/>
        </w:rPr>
        <w:t xml:space="preserve">to try, </w:t>
      </w:r>
      <w:r w:rsidRPr="00DD6104">
        <w:rPr>
          <w:rFonts w:cstheme="minorHAnsi"/>
          <w:b/>
          <w:color w:val="000000"/>
        </w:rPr>
        <w:t>Italian</w:t>
      </w:r>
      <w:r w:rsidRPr="00DD6104">
        <w:rPr>
          <w:rFonts w:cstheme="minorHAnsi"/>
          <w:color w:val="000000"/>
        </w:rPr>
        <w:t xml:space="preserve">, </w:t>
      </w:r>
      <w:r w:rsidRPr="00DD6104">
        <w:rPr>
          <w:rFonts w:cstheme="minorHAnsi"/>
          <w:color w:val="EE0000"/>
        </w:rPr>
        <w:t>tentare</w:t>
      </w:r>
      <w:r w:rsidRPr="00DD6104">
        <w:rPr>
          <w:rFonts w:cstheme="minorHAnsi"/>
        </w:rPr>
        <w:t xml:space="preserve">, to attempt, </w:t>
      </w:r>
      <w:r w:rsidRPr="00DD6104">
        <w:rPr>
          <w:rFonts w:cstheme="minorHAnsi"/>
          <w:b/>
        </w:rPr>
        <w:t>French</w:t>
      </w:r>
      <w:r w:rsidRPr="00DD6104">
        <w:rPr>
          <w:rFonts w:cstheme="minorHAnsi"/>
        </w:rPr>
        <w:t xml:space="preserve">, </w:t>
      </w:r>
      <w:r w:rsidRPr="00DD6104">
        <w:rPr>
          <w:rFonts w:cstheme="minorHAnsi"/>
          <w:color w:val="EE0000"/>
        </w:rPr>
        <w:t>tenter</w:t>
      </w:r>
      <w:r w:rsidRPr="00DD6104">
        <w:rPr>
          <w:rFonts w:cstheme="minorHAnsi"/>
        </w:rPr>
        <w:t xml:space="preserve">, to attempt, </w:t>
      </w:r>
      <w:r w:rsidRPr="00DD6104">
        <w:rPr>
          <w:rFonts w:cstheme="minorHAnsi"/>
          <w:b/>
        </w:rPr>
        <w:t>Etruscan</w:t>
      </w:r>
      <w:r w:rsidRPr="00DD6104">
        <w:rPr>
          <w:rFonts w:cstheme="minorHAnsi"/>
        </w:rPr>
        <w:t xml:space="preserve">, </w:t>
      </w:r>
      <w:r w:rsidRPr="00DD6104">
        <w:rPr>
          <w:rFonts w:cstheme="minorHAnsi"/>
          <w:color w:val="FF0000"/>
        </w:rPr>
        <w:t xml:space="preserve">atento </w:t>
      </w:r>
      <w:r w:rsidRPr="00DD6104">
        <w:rPr>
          <w:rFonts w:cstheme="minorHAnsi"/>
          <w:color w:val="000000"/>
        </w:rPr>
        <w:t xml:space="preserve">(ATENTV), </w:t>
      </w:r>
      <w:r w:rsidRPr="00DD6104">
        <w:rPr>
          <w:rFonts w:cstheme="minorHAnsi"/>
          <w:b/>
          <w:color w:val="000000"/>
        </w:rPr>
        <w:t>Latvian</w:t>
      </w:r>
      <w:r w:rsidRPr="00DD6104">
        <w:rPr>
          <w:rFonts w:cstheme="minorHAnsi"/>
          <w:color w:val="000000"/>
        </w:rPr>
        <w:t xml:space="preserve">, </w:t>
      </w:r>
      <w:r w:rsidRPr="00DD6104">
        <w:rPr>
          <w:rFonts w:cstheme="minorHAnsi"/>
          <w:color w:val="993399"/>
          <w:u w:val="single"/>
        </w:rPr>
        <w:t>izmēģināt</w:t>
      </w:r>
      <w:r w:rsidRPr="00DD6104">
        <w:rPr>
          <w:rFonts w:cstheme="minorHAnsi"/>
          <w:color w:val="3333FF"/>
        </w:rPr>
        <w:t>,</w:t>
      </w:r>
      <w:r w:rsidRPr="00DD6104">
        <w:rPr>
          <w:rFonts w:cstheme="minorHAnsi"/>
        </w:rPr>
        <w:t xml:space="preserve"> to  try, </w:t>
      </w:r>
      <w:r w:rsidRPr="00DD6104">
        <w:rPr>
          <w:rFonts w:cstheme="minorHAnsi"/>
          <w:b/>
        </w:rPr>
        <w:t>Albanian</w:t>
      </w:r>
      <w:r w:rsidRPr="00DD6104">
        <w:rPr>
          <w:rFonts w:cstheme="minorHAnsi"/>
        </w:rPr>
        <w:t xml:space="preserve">, </w:t>
      </w:r>
      <w:r w:rsidRPr="00DD6104">
        <w:rPr>
          <w:rFonts w:cstheme="minorHAnsi"/>
          <w:color w:val="993399"/>
          <w:u w:val="single"/>
        </w:rPr>
        <w:t>mendoj</w:t>
      </w:r>
      <w:r w:rsidRPr="00DD6104">
        <w:rPr>
          <w:rFonts w:cstheme="minorHAnsi"/>
        </w:rPr>
        <w:t>, I think.</w:t>
      </w:r>
      <w:r>
        <w:rPr>
          <w:rFonts w:cstheme="minorHAnsi"/>
        </w:rPr>
        <w:br/>
      </w:r>
    </w:p>
  </w:footnote>
  <w:footnote w:id="339">
    <w:p w:rsidR="007B148B" w:rsidRPr="006D6C07" w:rsidRDefault="007B148B" w:rsidP="009C4C1A">
      <w:pPr>
        <w:pStyle w:val="FootnoteText"/>
      </w:pPr>
      <w:r>
        <w:rPr>
          <w:rStyle w:val="FootnoteReference"/>
        </w:rPr>
        <w:footnoteRef/>
      </w:r>
      <w:r>
        <w:t xml:space="preserve"> </w:t>
      </w:r>
      <w:r w:rsidRPr="00AB71E3">
        <w:rPr>
          <w:b/>
        </w:rPr>
        <w:t>Hittite</w:t>
      </w:r>
      <w:r w:rsidRPr="00AB71E3">
        <w:t xml:space="preserve">, </w:t>
      </w:r>
      <w:r w:rsidRPr="00AB71E3">
        <w:rPr>
          <w:b/>
          <w:bCs/>
          <w:color w:val="CC6600"/>
          <w:u w:val="single"/>
        </w:rPr>
        <w:t>sēr arha w</w:t>
      </w:r>
      <w:r w:rsidRPr="00AB71E3">
        <w:rPr>
          <w:b/>
          <w:bCs/>
        </w:rPr>
        <w:t>.</w:t>
      </w:r>
      <w:r w:rsidRPr="00AB71E3">
        <w:t xml:space="preserve">, to turn around someone, </w:t>
      </w:r>
      <w:r w:rsidRPr="00AB71E3">
        <w:rPr>
          <w:b/>
          <w:bCs/>
          <w:color w:val="CC6600"/>
          <w:u w:val="single"/>
        </w:rPr>
        <w:t>wahadr</w:t>
      </w:r>
      <w:r w:rsidRPr="00AB71E3">
        <w:rPr>
          <w:b/>
          <w:bCs/>
          <w:u w:val="single"/>
        </w:rPr>
        <w:t>/</w:t>
      </w:r>
      <w:r w:rsidRPr="00AB71E3">
        <w:rPr>
          <w:b/>
          <w:bCs/>
          <w:color w:val="CC6600"/>
          <w:u w:val="single"/>
        </w:rPr>
        <w:t>wahan</w:t>
      </w:r>
      <w:r w:rsidRPr="00AB71E3">
        <w:rPr>
          <w:color w:val="CC6600"/>
          <w:u w:val="single"/>
        </w:rPr>
        <w:t>/</w:t>
      </w:r>
      <w:r w:rsidRPr="00AB71E3">
        <w:rPr>
          <w:b/>
          <w:bCs/>
          <w:color w:val="CC6600"/>
          <w:u w:val="single"/>
        </w:rPr>
        <w:t>wehadr/wehan</w:t>
      </w:r>
      <w:r w:rsidRPr="00AB71E3">
        <w:t xml:space="preserve">, turning, </w:t>
      </w:r>
      <w:r w:rsidRPr="00AB71E3">
        <w:rPr>
          <w:b/>
        </w:rPr>
        <w:t>Kazakh</w:t>
      </w:r>
      <w:r w:rsidRPr="00AB71E3">
        <w:t xml:space="preserve">, </w:t>
      </w:r>
      <w:r w:rsidRPr="00AB71E3">
        <w:rPr>
          <w:rStyle w:val="tlid-translation"/>
          <w:lang w:val="kk-KZ"/>
        </w:rPr>
        <w:t xml:space="preserve">серуендеу, </w:t>
      </w:r>
      <w:r w:rsidRPr="00AB71E3">
        <w:rPr>
          <w:rStyle w:val="tlid-translation"/>
          <w:color w:val="CC6600"/>
          <w:u w:val="single"/>
          <w:lang w:val="kk-KZ"/>
        </w:rPr>
        <w:t>serwendew</w:t>
      </w:r>
      <w:r w:rsidRPr="00AB71E3">
        <w:rPr>
          <w:rStyle w:val="tlid-translation"/>
          <w:lang w:val="kk-KZ"/>
        </w:rPr>
        <w:t>, to whirl</w:t>
      </w:r>
      <w:r w:rsidRPr="00AB71E3">
        <w:rPr>
          <w:rStyle w:val="tlid-translation"/>
        </w:rPr>
        <w:t xml:space="preserve">, </w:t>
      </w:r>
      <w:r w:rsidRPr="00AB71E3">
        <w:rPr>
          <w:rStyle w:val="tlid-translation"/>
          <w:b/>
        </w:rPr>
        <w:t>Romanian</w:t>
      </w:r>
      <w:r w:rsidRPr="00AB71E3">
        <w:rPr>
          <w:rStyle w:val="tlid-translation"/>
        </w:rPr>
        <w:t xml:space="preserve">, </w:t>
      </w:r>
      <w:r w:rsidRPr="00AB71E3">
        <w:rPr>
          <w:rStyle w:val="shorttext0"/>
          <w:color w:val="FF0000"/>
        </w:rPr>
        <w:t>învârti</w:t>
      </w:r>
      <w:r w:rsidRPr="00AB71E3">
        <w:rPr>
          <w:rStyle w:val="shorttext0"/>
          <w:color w:val="3333FF"/>
        </w:rPr>
        <w:t>,</w:t>
      </w:r>
      <w:r w:rsidRPr="00AB71E3">
        <w:rPr>
          <w:rStyle w:val="shorttext0"/>
        </w:rPr>
        <w:t xml:space="preserve"> to spin, revolve, rotate, twirl, turn, twist, </w:t>
      </w:r>
      <w:r w:rsidRPr="00AB71E3">
        <w:rPr>
          <w:rStyle w:val="shorttext0"/>
          <w:b/>
        </w:rPr>
        <w:t>Latin</w:t>
      </w:r>
      <w:r w:rsidRPr="00AB71E3">
        <w:rPr>
          <w:rStyle w:val="shorttext0"/>
        </w:rPr>
        <w:t xml:space="preserve">, </w:t>
      </w:r>
      <w:r w:rsidRPr="00AB71E3">
        <w:rPr>
          <w:color w:val="FF0000"/>
        </w:rPr>
        <w:t>verto [vorto] -vertere, verti, versum</w:t>
      </w:r>
      <w:r w:rsidRPr="00AB71E3">
        <w:rPr>
          <w:color w:val="3333FF"/>
        </w:rPr>
        <w:t>,</w:t>
      </w:r>
      <w:r>
        <w:t xml:space="preserve"> to turn, </w:t>
      </w:r>
      <w:r w:rsidRPr="00AB71E3">
        <w:t xml:space="preserve">turn around, turn up; to turn oneself, </w:t>
      </w:r>
      <w:r w:rsidRPr="00AB71E3">
        <w:rPr>
          <w:b/>
        </w:rPr>
        <w:t>French</w:t>
      </w:r>
      <w:r w:rsidRPr="00AB71E3">
        <w:t xml:space="preserve">, </w:t>
      </w:r>
      <w:r w:rsidRPr="00AB71E3">
        <w:rPr>
          <w:color w:val="FF0000"/>
        </w:rPr>
        <w:t>se reverser</w:t>
      </w:r>
      <w:r w:rsidRPr="00AB71E3">
        <w:t xml:space="preserve">, to turn, </w:t>
      </w:r>
      <w:r w:rsidRPr="00AB71E3">
        <w:rPr>
          <w:b/>
        </w:rPr>
        <w:t>English</w:t>
      </w:r>
      <w:r w:rsidRPr="00AB71E3">
        <w:t xml:space="preserve">, </w:t>
      </w:r>
      <w:r w:rsidRPr="00AB71E3">
        <w:rPr>
          <w:color w:val="EE0000"/>
        </w:rPr>
        <w:t>avert</w:t>
      </w:r>
      <w:r w:rsidRPr="00AB71E3">
        <w:rPr>
          <w:color w:val="000000"/>
        </w:rPr>
        <w:t xml:space="preserve">, to turn away [&lt;Lat. </w:t>
      </w:r>
      <w:r w:rsidRPr="00AB71E3">
        <w:rPr>
          <w:color w:val="FF0000"/>
        </w:rPr>
        <w:t>avertere</w:t>
      </w:r>
      <w:r w:rsidRPr="00AB71E3">
        <w:rPr>
          <w:color w:val="000000"/>
        </w:rPr>
        <w:t xml:space="preserve">], </w:t>
      </w:r>
      <w:r w:rsidRPr="00AB71E3">
        <w:rPr>
          <w:b/>
          <w:color w:val="000000"/>
        </w:rPr>
        <w:t>Etruscan</w:t>
      </w:r>
      <w:r w:rsidRPr="00AB71E3">
        <w:rPr>
          <w:color w:val="000000"/>
        </w:rPr>
        <w:t xml:space="preserve">, </w:t>
      </w:r>
      <w:r w:rsidRPr="00AB71E3">
        <w:rPr>
          <w:color w:val="FF0000"/>
        </w:rPr>
        <w:t>verto</w:t>
      </w:r>
      <w:r w:rsidRPr="00AB71E3">
        <w:rPr>
          <w:color w:val="3333FF"/>
        </w:rPr>
        <w:t xml:space="preserve"> </w:t>
      </w:r>
      <w:r w:rsidRPr="00AB71E3">
        <w:rPr>
          <w:color w:val="000000"/>
        </w:rPr>
        <w:t xml:space="preserve">(8ERTV), </w:t>
      </w:r>
      <w:r w:rsidRPr="00AB71E3">
        <w:rPr>
          <w:b/>
          <w:color w:val="000000"/>
        </w:rPr>
        <w:t>Greek</w:t>
      </w:r>
      <w:r w:rsidRPr="00AB71E3">
        <w:rPr>
          <w:color w:val="000000"/>
        </w:rPr>
        <w:t xml:space="preserve">, </w:t>
      </w:r>
      <w:r w:rsidRPr="00AB71E3">
        <w:rPr>
          <w:rStyle w:val="gt-baf-cell"/>
        </w:rPr>
        <w:t xml:space="preserve">τορνεύω, </w:t>
      </w:r>
      <w:r w:rsidRPr="00AB71E3">
        <w:rPr>
          <w:rStyle w:val="gt-baf-cell"/>
          <w:color w:val="009900"/>
          <w:u w:val="single"/>
        </w:rPr>
        <w:t>tornévo</w:t>
      </w:r>
      <w:r w:rsidRPr="00AB71E3">
        <w:rPr>
          <w:rStyle w:val="shorttext0"/>
        </w:rPr>
        <w:t xml:space="preserve">, to turn, </w:t>
      </w:r>
      <w:r w:rsidRPr="00AB71E3">
        <w:rPr>
          <w:rStyle w:val="shorttext0"/>
          <w:b/>
        </w:rPr>
        <w:t>Scots-Gaelic</w:t>
      </w:r>
      <w:r w:rsidRPr="00AB71E3">
        <w:rPr>
          <w:rStyle w:val="shorttext0"/>
        </w:rPr>
        <w:t xml:space="preserve">, </w:t>
      </w:r>
      <w:r w:rsidRPr="00AB71E3">
        <w:rPr>
          <w:rStyle w:val="shorttext"/>
          <w:color w:val="000000"/>
          <w:lang w:val="gd-GB"/>
        </w:rPr>
        <w:t xml:space="preserve">gus </w:t>
      </w:r>
      <w:r w:rsidRPr="00AB71E3">
        <w:rPr>
          <w:rStyle w:val="shorttext"/>
          <w:color w:val="009900"/>
          <w:u w:val="single"/>
          <w:lang w:val="gd-GB"/>
        </w:rPr>
        <w:t>tionndadh</w:t>
      </w:r>
      <w:r w:rsidRPr="00AB71E3">
        <w:rPr>
          <w:rStyle w:val="shorttext"/>
          <w:color w:val="000000"/>
          <w:lang w:val="gd-GB"/>
        </w:rPr>
        <w:t>, to turn</w:t>
      </w:r>
      <w:r w:rsidRPr="00AB71E3">
        <w:rPr>
          <w:rStyle w:val="shorttext"/>
          <w:color w:val="000000"/>
        </w:rPr>
        <w:t xml:space="preserve">, </w:t>
      </w:r>
      <w:r w:rsidRPr="00AB71E3">
        <w:rPr>
          <w:rStyle w:val="shorttext"/>
          <w:b/>
          <w:color w:val="000000"/>
        </w:rPr>
        <w:t>Italian</w:t>
      </w:r>
      <w:r w:rsidRPr="00AB71E3">
        <w:rPr>
          <w:rStyle w:val="shorttext"/>
          <w:color w:val="000000"/>
        </w:rPr>
        <w:t xml:space="preserve">, </w:t>
      </w:r>
      <w:r w:rsidRPr="00AB71E3">
        <w:rPr>
          <w:color w:val="009900"/>
          <w:u w:val="single"/>
        </w:rPr>
        <w:t>tornire</w:t>
      </w:r>
      <w:r w:rsidRPr="00AB71E3">
        <w:t>,</w:t>
      </w:r>
      <w:r w:rsidRPr="00AB71E3">
        <w:rPr>
          <w:color w:val="FF0000"/>
        </w:rPr>
        <w:t xml:space="preserve"> voltare</w:t>
      </w:r>
      <w:r w:rsidRPr="00AB71E3">
        <w:rPr>
          <w:color w:val="000000"/>
        </w:rPr>
        <w:t>,</w:t>
      </w:r>
      <w:r w:rsidRPr="00AB71E3">
        <w:rPr>
          <w:color w:val="FF0000"/>
        </w:rPr>
        <w:t xml:space="preserve"> </w:t>
      </w:r>
      <w:r w:rsidRPr="00AB71E3">
        <w:t xml:space="preserve">to turn, </w:t>
      </w:r>
      <w:r w:rsidRPr="00AB71E3">
        <w:rPr>
          <w:b/>
        </w:rPr>
        <w:t>French</w:t>
      </w:r>
      <w:r w:rsidRPr="00AB71E3">
        <w:t xml:space="preserve">, </w:t>
      </w:r>
      <w:r w:rsidRPr="00AB71E3">
        <w:rPr>
          <w:color w:val="007700"/>
          <w:u w:val="single"/>
        </w:rPr>
        <w:t>tourner</w:t>
      </w:r>
      <w:r w:rsidRPr="00AB71E3">
        <w:t xml:space="preserve">, to turn, </w:t>
      </w:r>
      <w:r w:rsidRPr="00AB71E3">
        <w:rPr>
          <w:b/>
        </w:rPr>
        <w:t>English</w:t>
      </w:r>
      <w:r w:rsidRPr="00AB71E3">
        <w:t xml:space="preserve">, to </w:t>
      </w:r>
      <w:r w:rsidRPr="00AB71E3">
        <w:rPr>
          <w:color w:val="007700"/>
          <w:u w:val="single"/>
        </w:rPr>
        <w:t>turn</w:t>
      </w:r>
      <w:r w:rsidRPr="00AB71E3">
        <w:t xml:space="preserve"> [&lt;Gk,.</w:t>
      </w:r>
      <w:r w:rsidRPr="00AB71E3">
        <w:rPr>
          <w:color w:val="007700"/>
          <w:u w:val="single"/>
        </w:rPr>
        <w:t>tornos</w:t>
      </w:r>
      <w:r w:rsidRPr="00AB71E3">
        <w:t xml:space="preserve">], </w:t>
      </w:r>
      <w:r w:rsidRPr="00AB71E3">
        <w:rPr>
          <w:b/>
        </w:rPr>
        <w:t>Sanskrit</w:t>
      </w:r>
      <w:r w:rsidRPr="00AB71E3">
        <w:t xml:space="preserve">, </w:t>
      </w:r>
      <w:r w:rsidRPr="00AB71E3">
        <w:rPr>
          <w:color w:val="3333FF"/>
        </w:rPr>
        <w:t>klath</w:t>
      </w:r>
      <w:r w:rsidRPr="00AB71E3">
        <w:t xml:space="preserve">, </w:t>
      </w:r>
      <w:r w:rsidRPr="00AB71E3">
        <w:rPr>
          <w:color w:val="3333FF"/>
        </w:rPr>
        <w:t>klathati</w:t>
      </w:r>
      <w:r w:rsidRPr="00AB71E3">
        <w:t xml:space="preserve">, to turn around, </w:t>
      </w:r>
      <w:r w:rsidRPr="00AB71E3">
        <w:rPr>
          <w:b/>
        </w:rPr>
        <w:t>Albanian</w:t>
      </w:r>
      <w:r w:rsidRPr="00AB71E3">
        <w:t xml:space="preserve">, </w:t>
      </w:r>
      <w:r w:rsidRPr="00AB71E3">
        <w:rPr>
          <w:color w:val="3333FF"/>
        </w:rPr>
        <w:t>kthehem</w:t>
      </w:r>
      <w:r w:rsidRPr="00AB71E3">
        <w:t xml:space="preserve"> nga, to turn, </w:t>
      </w:r>
      <w:r w:rsidRPr="00AB71E3">
        <w:rPr>
          <w:b/>
        </w:rPr>
        <w:t>Akkadian</w:t>
      </w:r>
      <w:r w:rsidRPr="00AB71E3">
        <w:t xml:space="preserve">, </w:t>
      </w:r>
      <w:r w:rsidRPr="00AB71E3">
        <w:rPr>
          <w:b/>
          <w:bCs/>
          <w:color w:val="CC6600"/>
          <w:u w:val="single"/>
        </w:rPr>
        <w:t>garāru</w:t>
      </w:r>
      <w:r w:rsidRPr="00AB71E3">
        <w:rPr>
          <w:color w:val="CC6600"/>
        </w:rPr>
        <w:t>,</w:t>
      </w:r>
      <w:r w:rsidRPr="00AB71E3">
        <w:t xml:space="preserve"> to turn or roll over,  </w:t>
      </w:r>
      <w:r w:rsidRPr="00AB71E3">
        <w:rPr>
          <w:b/>
          <w:bCs/>
          <w:color w:val="CC6600"/>
          <w:u w:val="single"/>
        </w:rPr>
        <w:t>egēru</w:t>
      </w:r>
      <w:r w:rsidRPr="00AB71E3">
        <w:t xml:space="preserve">, to twist, become twisted, perverse, cross, confused, maneuver for a position, to feint, stumble, hobble, </w:t>
      </w:r>
      <w:r w:rsidRPr="00AB71E3">
        <w:rPr>
          <w:b/>
          <w:bCs/>
          <w:color w:val="CC6600"/>
          <w:u w:val="single"/>
        </w:rPr>
        <w:t>egru</w:t>
      </w:r>
      <w:r w:rsidRPr="00AB71E3">
        <w:t xml:space="preserve">, twisted, crossed, crooked, perverse, </w:t>
      </w:r>
      <w:r w:rsidRPr="00AB71E3">
        <w:rPr>
          <w:b/>
        </w:rPr>
        <w:t>Persian</w:t>
      </w:r>
      <w:r w:rsidRPr="00AB71E3">
        <w:t xml:space="preserve">, (mhmany v </w:t>
      </w:r>
      <w:r w:rsidRPr="00AB71E3">
        <w:rPr>
          <w:color w:val="CC6600"/>
          <w:u w:val="single"/>
        </w:rPr>
        <w:t>ghyrh</w:t>
      </w:r>
      <w:r w:rsidRPr="00AB71E3">
        <w:t xml:space="preserve">) dvrh </w:t>
      </w:r>
      <w:r w:rsidRPr="00AB71E3">
        <w:rPr>
          <w:rStyle w:val="nobold"/>
        </w:rPr>
        <w:t>(مهمانی و غیره) دوره</w:t>
      </w:r>
      <w:r w:rsidRPr="00AB71E3">
        <w:t xml:space="preserve"> whirl, </w:t>
      </w:r>
      <w:r w:rsidRPr="00AB71E3">
        <w:rPr>
          <w:b/>
        </w:rPr>
        <w:t>Greek</w:t>
      </w:r>
      <w:r w:rsidRPr="00AB71E3">
        <w:t xml:space="preserve">, </w:t>
      </w:r>
      <w:r w:rsidRPr="00AB71E3">
        <w:rPr>
          <w:rStyle w:val="shorttext"/>
          <w:lang w:val="el-GR"/>
        </w:rPr>
        <w:t xml:space="preserve">να γυρίσει, </w:t>
      </w:r>
      <w:r w:rsidRPr="00AB71E3">
        <w:t xml:space="preserve">na </w:t>
      </w:r>
      <w:r w:rsidRPr="00AB71E3">
        <w:rPr>
          <w:color w:val="CC6600"/>
          <w:u w:val="single"/>
        </w:rPr>
        <w:t>gyrísei</w:t>
      </w:r>
      <w:r w:rsidRPr="00AB71E3">
        <w:t xml:space="preserve">, to turn, γυρίζω, </w:t>
      </w:r>
      <w:r w:rsidRPr="00AB71E3">
        <w:rPr>
          <w:color w:val="CC6600"/>
          <w:u w:val="single"/>
        </w:rPr>
        <w:t>gyrízo</w:t>
      </w:r>
      <w:r w:rsidRPr="00AB71E3">
        <w:t xml:space="preserve">, to turn, whirl, rotate, </w:t>
      </w:r>
      <w:r w:rsidRPr="00AB71E3">
        <w:rPr>
          <w:b/>
        </w:rPr>
        <w:t>English</w:t>
      </w:r>
      <w:r w:rsidRPr="00AB71E3">
        <w:t xml:space="preserve">, </w:t>
      </w:r>
      <w:r w:rsidRPr="00AB71E3">
        <w:rPr>
          <w:color w:val="CC6600"/>
          <w:u w:val="single"/>
        </w:rPr>
        <w:t>gyrate</w:t>
      </w:r>
      <w:r w:rsidRPr="00AB71E3">
        <w:rPr>
          <w:color w:val="000000"/>
        </w:rPr>
        <w:t xml:space="preserve">, [&lt;Lat. </w:t>
      </w:r>
      <w:r w:rsidRPr="00AB71E3">
        <w:rPr>
          <w:color w:val="CC6600"/>
          <w:u w:val="single"/>
        </w:rPr>
        <w:t>gyrare</w:t>
      </w:r>
      <w:r w:rsidRPr="00AB71E3">
        <w:rPr>
          <w:color w:val="000000"/>
        </w:rPr>
        <w:t xml:space="preserve">], Uzbek, </w:t>
      </w:r>
      <w:r w:rsidRPr="00AB71E3">
        <w:rPr>
          <w:rStyle w:val="tlid-translation"/>
          <w:color w:val="CC6600"/>
          <w:u w:val="single"/>
          <w:lang w:val="uz-Latn-UZ"/>
        </w:rPr>
        <w:t>o'girmoq</w:t>
      </w:r>
      <w:r w:rsidRPr="00AB71E3">
        <w:rPr>
          <w:rStyle w:val="tlid-translation"/>
          <w:lang w:val="uz-Latn-UZ"/>
        </w:rPr>
        <w:t xml:space="preserve">, to turn, </w:t>
      </w:r>
      <w:r w:rsidRPr="00AB71E3">
        <w:rPr>
          <w:rStyle w:val="tlid-translation"/>
          <w:b/>
          <w:lang w:val="uz-Latn-UZ"/>
        </w:rPr>
        <w:t>Persian</w:t>
      </w:r>
      <w:r w:rsidRPr="00AB71E3">
        <w:rPr>
          <w:rStyle w:val="tlid-translation"/>
          <w:lang w:val="uz-Latn-UZ"/>
        </w:rPr>
        <w:t xml:space="preserve">, </w:t>
      </w:r>
      <w:r w:rsidRPr="00AB71E3">
        <w:rPr>
          <w:color w:val="3333FF"/>
          <w:u w:val="single"/>
        </w:rPr>
        <w:t>carxes</w:t>
      </w:r>
      <w:r w:rsidRPr="00AB71E3">
        <w:t xml:space="preserve">, </w:t>
      </w:r>
      <w:r w:rsidRPr="00AB71E3">
        <w:rPr>
          <w:rStyle w:val="nobold"/>
        </w:rPr>
        <w:t>چرخش</w:t>
      </w:r>
      <w:r w:rsidRPr="00AB71E3">
        <w:t xml:space="preserve">  turn, twirl, whirl, twist, bar, </w:t>
      </w:r>
      <w:r w:rsidRPr="00AB71E3">
        <w:rPr>
          <w:b/>
        </w:rPr>
        <w:t>Tajik</w:t>
      </w:r>
      <w:r w:rsidRPr="00AB71E3">
        <w:t xml:space="preserve">, </w:t>
      </w:r>
      <w:r w:rsidRPr="00AB71E3">
        <w:rPr>
          <w:rStyle w:val="tlid-translation"/>
          <w:color w:val="222222"/>
          <w:shd w:val="clear" w:color="auto" w:fill="FFFFFF"/>
          <w:lang w:val="tg-Cyrl-TJ"/>
        </w:rPr>
        <w:t xml:space="preserve">ба чаррохй, ʙa </w:t>
      </w:r>
      <w:r w:rsidRPr="00AB71E3">
        <w:rPr>
          <w:rStyle w:val="tlid-translation"/>
          <w:color w:val="3333FF"/>
          <w:u w:val="single"/>
          <w:shd w:val="clear" w:color="auto" w:fill="FFFFFF"/>
          <w:lang w:val="tg-Cyrl-TJ"/>
        </w:rPr>
        <w:t>carroxj</w:t>
      </w:r>
      <w:r w:rsidRPr="00AB71E3">
        <w:rPr>
          <w:rStyle w:val="tlid-translation"/>
          <w:color w:val="222222"/>
          <w:shd w:val="clear" w:color="auto" w:fill="FFFFFF"/>
          <w:lang w:val="tg-Cyrl-TJ"/>
        </w:rPr>
        <w:t>, to whirl</w:t>
      </w:r>
      <w:r w:rsidRPr="00AB71E3">
        <w:rPr>
          <w:rStyle w:val="tlid-translation"/>
          <w:color w:val="222222"/>
          <w:shd w:val="clear" w:color="auto" w:fill="FFFFFF"/>
        </w:rPr>
        <w:t xml:space="preserve">, </w:t>
      </w:r>
      <w:r w:rsidRPr="00F50E80">
        <w:rPr>
          <w:rStyle w:val="tlid-translation"/>
          <w:b/>
          <w:color w:val="222222"/>
          <w:shd w:val="clear" w:color="auto" w:fill="FFFFFF"/>
        </w:rPr>
        <w:t>Finnish</w:t>
      </w:r>
      <w:r w:rsidRPr="00AB71E3">
        <w:rPr>
          <w:rStyle w:val="tlid-translation"/>
          <w:color w:val="222222"/>
          <w:shd w:val="clear" w:color="auto" w:fill="FFFFFF"/>
        </w:rPr>
        <w:t>-</w:t>
      </w:r>
      <w:r w:rsidRPr="00F50E80">
        <w:rPr>
          <w:rStyle w:val="tlid-translation"/>
          <w:b/>
          <w:color w:val="222222"/>
          <w:shd w:val="clear" w:color="auto" w:fill="FFFFFF"/>
        </w:rPr>
        <w:t>Uralic</w:t>
      </w:r>
      <w:r w:rsidRPr="00AB71E3">
        <w:rPr>
          <w:rStyle w:val="tlid-translation"/>
          <w:color w:val="222222"/>
          <w:shd w:val="clear" w:color="auto" w:fill="FFFFFF"/>
        </w:rPr>
        <w:t xml:space="preserve">, </w:t>
      </w:r>
      <w:r w:rsidRPr="00AB71E3">
        <w:rPr>
          <w:rStyle w:val="shorttext"/>
          <w:color w:val="009900"/>
          <w:u w:val="single"/>
          <w:lang w:val="fi-FI"/>
        </w:rPr>
        <w:t>kääntyä</w:t>
      </w:r>
      <w:r w:rsidRPr="00AB71E3">
        <w:rPr>
          <w:rStyle w:val="shorttext"/>
          <w:lang w:val="fi-FI"/>
        </w:rPr>
        <w:t xml:space="preserve">, to turn, </w:t>
      </w:r>
      <w:r w:rsidRPr="00AB71E3">
        <w:rPr>
          <w:rStyle w:val="shorttext"/>
          <w:b/>
          <w:lang w:val="fi-FI"/>
        </w:rPr>
        <w:t>Irish</w:t>
      </w:r>
      <w:r w:rsidRPr="00AB71E3">
        <w:rPr>
          <w:rStyle w:val="shorttext"/>
          <w:lang w:val="fi-FI"/>
        </w:rPr>
        <w:t xml:space="preserve">, </w:t>
      </w:r>
      <w:r w:rsidRPr="00AB71E3">
        <w:rPr>
          <w:rStyle w:val="shorttext"/>
          <w:color w:val="009900"/>
          <w:u w:val="single"/>
          <w:lang w:val="ga-IE"/>
        </w:rPr>
        <w:t>casadh</w:t>
      </w:r>
      <w:r w:rsidRPr="00AB71E3">
        <w:rPr>
          <w:rStyle w:val="shorttext"/>
          <w:color w:val="000000"/>
          <w:lang w:val="ga-IE"/>
        </w:rPr>
        <w:t>, to turn</w:t>
      </w:r>
      <w:r w:rsidRPr="00AB71E3">
        <w:rPr>
          <w:rStyle w:val="shorttext"/>
          <w:color w:val="000000"/>
        </w:rPr>
        <w:t xml:space="preserve">, </w:t>
      </w:r>
      <w:r w:rsidRPr="00AB71E3">
        <w:rPr>
          <w:rStyle w:val="shorttext"/>
          <w:b/>
          <w:color w:val="000000"/>
        </w:rPr>
        <w:t>Kazakh</w:t>
      </w:r>
      <w:r w:rsidRPr="00AB71E3">
        <w:rPr>
          <w:rStyle w:val="shorttext"/>
          <w:color w:val="000000"/>
        </w:rPr>
        <w:t xml:space="preserve">, </w:t>
      </w:r>
      <w:r w:rsidRPr="00AB71E3">
        <w:rPr>
          <w:rStyle w:val="tlid-translation"/>
          <w:lang w:val="kk-KZ"/>
        </w:rPr>
        <w:t xml:space="preserve">бұру, </w:t>
      </w:r>
      <w:r w:rsidRPr="00AB71E3">
        <w:rPr>
          <w:rStyle w:val="tlid-translation"/>
          <w:color w:val="CC6600"/>
          <w:u w:val="single"/>
          <w:lang w:val="kk-KZ"/>
        </w:rPr>
        <w:t>burw</w:t>
      </w:r>
      <w:r w:rsidRPr="00AB71E3">
        <w:rPr>
          <w:rStyle w:val="tlid-translation"/>
          <w:lang w:val="kk-KZ"/>
        </w:rPr>
        <w:t>, to turn</w:t>
      </w:r>
      <w:r w:rsidRPr="00AB71E3">
        <w:rPr>
          <w:rStyle w:val="tlid-translation"/>
        </w:rPr>
        <w:t xml:space="preserve">, </w:t>
      </w:r>
      <w:r w:rsidRPr="00AB71E3">
        <w:rPr>
          <w:rStyle w:val="tlid-translation"/>
          <w:b/>
        </w:rPr>
        <w:t>Kyrgyz</w:t>
      </w:r>
      <w:r w:rsidRPr="00AB71E3">
        <w:rPr>
          <w:rStyle w:val="tlid-translation"/>
        </w:rPr>
        <w:t xml:space="preserve">, </w:t>
      </w:r>
      <w:r w:rsidRPr="00AB71E3">
        <w:rPr>
          <w:rStyle w:val="tlid-translation"/>
          <w:color w:val="222222"/>
          <w:shd w:val="clear" w:color="auto" w:fill="FFFFFF"/>
          <w:lang w:val="ky-KG"/>
        </w:rPr>
        <w:t xml:space="preserve">бурулуу, </w:t>
      </w:r>
      <w:r w:rsidRPr="00AB71E3">
        <w:rPr>
          <w:rStyle w:val="tlid-translation"/>
          <w:color w:val="CC6600"/>
          <w:u w:val="single"/>
          <w:shd w:val="clear" w:color="auto" w:fill="FFFFFF"/>
          <w:lang w:val="ky-KG"/>
        </w:rPr>
        <w:t>buruluu</w:t>
      </w:r>
      <w:r w:rsidRPr="00AB71E3">
        <w:rPr>
          <w:rStyle w:val="tlid-translation"/>
          <w:color w:val="222222"/>
          <w:shd w:val="clear" w:color="auto" w:fill="FFFFFF"/>
          <w:lang w:val="ky-KG"/>
        </w:rPr>
        <w:t>, to turn</w:t>
      </w:r>
      <w:r w:rsidRPr="00AB71E3">
        <w:rPr>
          <w:rStyle w:val="tlid-translation"/>
          <w:color w:val="222222"/>
          <w:shd w:val="clear" w:color="auto" w:fill="FFFFFF"/>
        </w:rPr>
        <w:t>.</w:t>
      </w:r>
    </w:p>
    <w:p w:rsidR="007B148B" w:rsidRDefault="007B148B">
      <w:pPr>
        <w:pStyle w:val="FootnoteText"/>
      </w:pPr>
    </w:p>
  </w:footnote>
  <w:footnote w:id="340">
    <w:p w:rsidR="007B148B" w:rsidRPr="002805D1" w:rsidRDefault="007B148B" w:rsidP="002805D1">
      <w:pPr>
        <w:pStyle w:val="NormalWeb"/>
        <w:rPr>
          <w:rFonts w:asciiTheme="minorHAnsi" w:hAnsiTheme="minorHAnsi" w:cstheme="minorHAnsi"/>
          <w:sz w:val="20"/>
          <w:szCs w:val="20"/>
        </w:rPr>
      </w:pPr>
      <w:r>
        <w:rPr>
          <w:rStyle w:val="FootnoteReference"/>
        </w:rPr>
        <w:footnoteRef/>
      </w:r>
      <w:r>
        <w:t xml:space="preserve"> </w:t>
      </w:r>
      <w:r w:rsidRPr="00F144F7">
        <w:rPr>
          <w:rFonts w:asciiTheme="minorHAnsi" w:hAnsiTheme="minorHAnsi" w:cstheme="minorHAnsi"/>
          <w:b/>
          <w:sz w:val="20"/>
          <w:szCs w:val="20"/>
        </w:rPr>
        <w:t>Hittite</w:t>
      </w:r>
      <w:r w:rsidRPr="00F144F7">
        <w:rPr>
          <w:rFonts w:asciiTheme="minorHAnsi" w:hAnsiTheme="minorHAnsi" w:cstheme="minorHAnsi"/>
          <w:sz w:val="20"/>
          <w:szCs w:val="20"/>
        </w:rPr>
        <w:t xml:space="preserve">, </w:t>
      </w:r>
      <w:r w:rsidRPr="00F144F7">
        <w:rPr>
          <w:rFonts w:asciiTheme="minorHAnsi" w:hAnsiTheme="minorHAnsi" w:cstheme="minorHAnsi"/>
          <w:b/>
          <w:bCs/>
          <w:color w:val="3333FF"/>
          <w:sz w:val="20"/>
          <w:szCs w:val="20"/>
          <w:u w:val="single"/>
        </w:rPr>
        <w:t>tuwa</w:t>
      </w:r>
      <w:r w:rsidRPr="00F144F7">
        <w:rPr>
          <w:rFonts w:asciiTheme="minorHAnsi" w:hAnsiTheme="minorHAnsi" w:cstheme="minorHAnsi"/>
          <w:sz w:val="20"/>
          <w:szCs w:val="20"/>
        </w:rPr>
        <w:t xml:space="preserve">, </w:t>
      </w:r>
      <w:r w:rsidRPr="00F144F7">
        <w:rPr>
          <w:rFonts w:asciiTheme="minorHAnsi" w:hAnsiTheme="minorHAnsi" w:cstheme="minorHAnsi"/>
          <w:b/>
          <w:bCs/>
          <w:sz w:val="20"/>
          <w:szCs w:val="20"/>
        </w:rPr>
        <w:t>dān</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Lycian</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u w:val="single"/>
        </w:rPr>
        <w:t>tuwa</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Luvian</w:t>
      </w:r>
      <w:r w:rsidRPr="00F144F7">
        <w:rPr>
          <w:rFonts w:asciiTheme="minorHAnsi" w:hAnsiTheme="minorHAnsi" w:cstheme="minorHAnsi"/>
          <w:sz w:val="20"/>
          <w:szCs w:val="20"/>
        </w:rPr>
        <w:t>,</w:t>
      </w:r>
      <w:r w:rsidRPr="00F144F7">
        <w:rPr>
          <w:rFonts w:asciiTheme="minorHAnsi" w:hAnsiTheme="minorHAnsi" w:cstheme="minorHAnsi"/>
          <w:color w:val="3333FF"/>
          <w:sz w:val="20"/>
          <w:szCs w:val="20"/>
        </w:rPr>
        <w:t xml:space="preserve"> </w:t>
      </w:r>
      <w:r w:rsidRPr="00F144F7">
        <w:rPr>
          <w:rFonts w:asciiTheme="minorHAnsi" w:hAnsiTheme="minorHAnsi" w:cstheme="minorHAnsi"/>
          <w:color w:val="3333FF"/>
          <w:sz w:val="20"/>
          <w:szCs w:val="20"/>
          <w:u w:val="single"/>
        </w:rPr>
        <w:t>twa/i</w:t>
      </w:r>
      <w:r w:rsidRPr="00F144F7">
        <w:rPr>
          <w:rFonts w:asciiTheme="minorHAnsi" w:hAnsiTheme="minorHAnsi" w:cstheme="minorHAnsi"/>
          <w:color w:val="3333FF"/>
          <w:sz w:val="20"/>
          <w:szCs w:val="20"/>
        </w:rPr>
        <w:t>,</w:t>
      </w:r>
      <w:r w:rsidRPr="00F144F7">
        <w:rPr>
          <w:rFonts w:asciiTheme="minorHAnsi" w:hAnsiTheme="minorHAnsi" w:cstheme="minorHAnsi"/>
          <w:sz w:val="20"/>
          <w:szCs w:val="20"/>
        </w:rPr>
        <w:t xml:space="preserve"> two, </w:t>
      </w:r>
      <w:r w:rsidRPr="00F144F7">
        <w:rPr>
          <w:rFonts w:asciiTheme="minorHAnsi" w:hAnsiTheme="minorHAnsi" w:cstheme="minorHAnsi"/>
          <w:color w:val="3333FF"/>
          <w:sz w:val="20"/>
          <w:szCs w:val="20"/>
          <w:u w:val="single"/>
        </w:rPr>
        <w:t>twisu</w:t>
      </w:r>
      <w:r w:rsidRPr="00F144F7">
        <w:rPr>
          <w:rFonts w:asciiTheme="minorHAnsi" w:hAnsiTheme="minorHAnsi" w:cstheme="minorHAnsi"/>
          <w:sz w:val="20"/>
          <w:szCs w:val="20"/>
        </w:rPr>
        <w:t xml:space="preserve">, twice, </w:t>
      </w:r>
      <w:r w:rsidRPr="00F144F7">
        <w:rPr>
          <w:rFonts w:asciiTheme="minorHAnsi" w:hAnsiTheme="minorHAnsi" w:cstheme="minorHAnsi"/>
          <w:b/>
          <w:sz w:val="20"/>
          <w:szCs w:val="20"/>
        </w:rPr>
        <w:t>Tocharian</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u w:val="single"/>
        </w:rPr>
        <w:t>wu</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u w:val="single"/>
        </w:rPr>
        <w:t>wi</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English</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u w:val="single"/>
        </w:rPr>
        <w:t>two</w:t>
      </w:r>
      <w:r w:rsidRPr="00F144F7">
        <w:rPr>
          <w:rFonts w:asciiTheme="minorHAnsi" w:hAnsiTheme="minorHAnsi" w:cstheme="minorHAnsi"/>
          <w:color w:val="3333FF"/>
          <w:sz w:val="20"/>
          <w:szCs w:val="20"/>
        </w:rPr>
        <w:t xml:space="preserve"> </w:t>
      </w:r>
      <w:r w:rsidRPr="00F144F7">
        <w:rPr>
          <w:rFonts w:asciiTheme="minorHAnsi" w:hAnsiTheme="minorHAnsi" w:cstheme="minorHAnsi"/>
          <w:sz w:val="20"/>
          <w:szCs w:val="20"/>
        </w:rPr>
        <w:t>[&lt;OE</w:t>
      </w:r>
      <w:r w:rsidRPr="00F144F7">
        <w:rPr>
          <w:rFonts w:asciiTheme="minorHAnsi" w:hAnsiTheme="minorHAnsi" w:cstheme="minorHAnsi"/>
          <w:color w:val="007700"/>
          <w:sz w:val="20"/>
          <w:szCs w:val="20"/>
          <w:u w:val="single"/>
        </w:rPr>
        <w:t xml:space="preserve"> </w:t>
      </w:r>
      <w:r w:rsidRPr="00F144F7">
        <w:rPr>
          <w:rFonts w:asciiTheme="minorHAnsi" w:hAnsiTheme="minorHAnsi" w:cstheme="minorHAnsi"/>
          <w:color w:val="3333FF"/>
          <w:sz w:val="20"/>
          <w:szCs w:val="20"/>
          <w:u w:val="single"/>
        </w:rPr>
        <w:t>twa</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u w:val="single"/>
        </w:rPr>
        <w:t>twice</w:t>
      </w:r>
      <w:r w:rsidRPr="00F144F7">
        <w:rPr>
          <w:rFonts w:asciiTheme="minorHAnsi" w:hAnsiTheme="minorHAnsi" w:cstheme="minorHAnsi"/>
          <w:sz w:val="20"/>
          <w:szCs w:val="20"/>
        </w:rPr>
        <w:t xml:space="preserve"> [&lt;OE</w:t>
      </w:r>
      <w:r w:rsidRPr="00F144F7">
        <w:rPr>
          <w:rFonts w:asciiTheme="minorHAnsi" w:hAnsiTheme="minorHAnsi" w:cstheme="minorHAnsi"/>
          <w:color w:val="3333FF"/>
          <w:sz w:val="20"/>
          <w:szCs w:val="20"/>
        </w:rPr>
        <w:t xml:space="preserve"> </w:t>
      </w:r>
      <w:r w:rsidRPr="00F144F7">
        <w:rPr>
          <w:rFonts w:asciiTheme="minorHAnsi" w:hAnsiTheme="minorHAnsi" w:cstheme="minorHAnsi"/>
          <w:color w:val="3333FF"/>
          <w:sz w:val="20"/>
          <w:szCs w:val="20"/>
          <w:u w:val="single"/>
        </w:rPr>
        <w:t>twiga</w:t>
      </w:r>
      <w:r w:rsidRPr="00F144F7">
        <w:rPr>
          <w:rFonts w:asciiTheme="minorHAnsi" w:hAnsiTheme="minorHAnsi" w:cstheme="minorHAnsi"/>
          <w:sz w:val="20"/>
          <w:szCs w:val="20"/>
        </w:rPr>
        <w:t xml:space="preserve">], </w:t>
      </w:r>
      <w:r w:rsidRPr="00F144F7">
        <w:rPr>
          <w:rFonts w:asciiTheme="minorHAnsi" w:hAnsiTheme="minorHAnsi" w:cstheme="minorHAnsi"/>
          <w:b/>
          <w:sz w:val="20"/>
          <w:szCs w:val="20"/>
        </w:rPr>
        <w:t>Sanskrit</w:t>
      </w:r>
      <w:r w:rsidRPr="00F144F7">
        <w:rPr>
          <w:rFonts w:asciiTheme="minorHAnsi" w:hAnsiTheme="minorHAnsi" w:cstheme="minorHAnsi"/>
          <w:sz w:val="20"/>
          <w:szCs w:val="20"/>
        </w:rPr>
        <w:t xml:space="preserve">, </w:t>
      </w:r>
      <w:r w:rsidRPr="00F144F7">
        <w:rPr>
          <w:rFonts w:asciiTheme="minorHAnsi" w:hAnsiTheme="minorHAnsi" w:cstheme="minorHAnsi"/>
          <w:color w:val="0000EE"/>
          <w:sz w:val="20"/>
          <w:szCs w:val="20"/>
        </w:rPr>
        <w:t xml:space="preserve">dve </w:t>
      </w:r>
      <w:r w:rsidRPr="00F144F7">
        <w:rPr>
          <w:rFonts w:asciiTheme="minorHAnsi" w:hAnsiTheme="minorHAnsi" w:cstheme="minorHAnsi"/>
          <w:sz w:val="20"/>
          <w:szCs w:val="20"/>
        </w:rPr>
        <w:t>(two)</w:t>
      </w:r>
      <w:r w:rsidRPr="00F144F7">
        <w:rPr>
          <w:rFonts w:asciiTheme="minorHAnsi" w:hAnsiTheme="minorHAnsi" w:cstheme="minorHAnsi"/>
          <w:color w:val="0000EE"/>
          <w:sz w:val="20"/>
          <w:szCs w:val="20"/>
        </w:rPr>
        <w:t xml:space="preserve">, dvi </w:t>
      </w:r>
      <w:r w:rsidRPr="00F144F7">
        <w:rPr>
          <w:rFonts w:asciiTheme="minorHAnsi" w:hAnsiTheme="minorHAnsi" w:cstheme="minorHAnsi"/>
          <w:sz w:val="20"/>
          <w:szCs w:val="20"/>
        </w:rPr>
        <w:t xml:space="preserve">(two, both), </w:t>
      </w:r>
      <w:r w:rsidRPr="00F144F7">
        <w:rPr>
          <w:rFonts w:asciiTheme="minorHAnsi" w:hAnsiTheme="minorHAnsi" w:cstheme="minorHAnsi"/>
          <w:b/>
          <w:sz w:val="20"/>
          <w:szCs w:val="20"/>
        </w:rPr>
        <w:t>Avestan</w:t>
      </w:r>
      <w:r w:rsidRPr="00F144F7">
        <w:rPr>
          <w:rFonts w:asciiTheme="minorHAnsi" w:hAnsiTheme="minorHAnsi" w:cstheme="minorHAnsi"/>
          <w:sz w:val="20"/>
          <w:szCs w:val="20"/>
        </w:rPr>
        <w:t xml:space="preserve">, </w:t>
      </w:r>
      <w:r w:rsidRPr="00F144F7">
        <w:rPr>
          <w:rFonts w:asciiTheme="minorHAnsi" w:eastAsiaTheme="minorHAnsi" w:hAnsiTheme="minorHAnsi" w:cstheme="minorHAnsi"/>
          <w:color w:val="0000EE"/>
          <w:sz w:val="20"/>
          <w:szCs w:val="20"/>
          <w:shd w:val="clear" w:color="auto" w:fill="FFFFFF"/>
        </w:rPr>
        <w:t xml:space="preserve">dva </w:t>
      </w:r>
      <w:r w:rsidRPr="00F144F7">
        <w:rPr>
          <w:rFonts w:asciiTheme="minorHAnsi" w:eastAsiaTheme="minorHAnsi" w:hAnsiTheme="minorHAnsi" w:cstheme="minorHAnsi"/>
          <w:sz w:val="20"/>
          <w:szCs w:val="20"/>
          <w:shd w:val="clear" w:color="auto" w:fill="FFFFFF"/>
        </w:rPr>
        <w:t xml:space="preserve">[-], twice, double, </w:t>
      </w:r>
      <w:r w:rsidRPr="00F144F7">
        <w:rPr>
          <w:rFonts w:asciiTheme="minorHAnsi" w:eastAsiaTheme="minorHAnsi" w:hAnsiTheme="minorHAnsi" w:cstheme="minorHAnsi"/>
          <w:b/>
          <w:sz w:val="20"/>
          <w:szCs w:val="20"/>
          <w:shd w:val="clear" w:color="auto" w:fill="FFFFFF"/>
        </w:rPr>
        <w:t>Persian</w:t>
      </w:r>
      <w:r w:rsidRPr="00F144F7">
        <w:rPr>
          <w:rFonts w:asciiTheme="minorHAnsi" w:eastAsiaTheme="minorHAnsi" w:hAnsiTheme="minorHAnsi" w:cstheme="minorHAnsi"/>
          <w:sz w:val="20"/>
          <w:szCs w:val="20"/>
          <w:shd w:val="clear" w:color="auto" w:fill="FFFFFF"/>
        </w:rPr>
        <w:t xml:space="preserve">, </w:t>
      </w:r>
      <w:r w:rsidRPr="00F144F7">
        <w:rPr>
          <w:rFonts w:asciiTheme="minorHAnsi" w:eastAsiaTheme="minorHAnsi" w:hAnsiTheme="minorHAnsi" w:cstheme="minorHAnsi"/>
          <w:color w:val="0000EE"/>
          <w:sz w:val="20"/>
          <w:szCs w:val="20"/>
          <w:shd w:val="clear" w:color="auto" w:fill="FFFFFF"/>
        </w:rPr>
        <w:t>do</w:t>
      </w:r>
      <w:r w:rsidRPr="00F144F7">
        <w:rPr>
          <w:rFonts w:asciiTheme="minorHAnsi" w:eastAsiaTheme="minorHAnsi" w:hAnsiTheme="minorHAnsi" w:cstheme="minorHAnsi"/>
          <w:color w:val="000000"/>
          <w:sz w:val="20"/>
          <w:szCs w:val="20"/>
          <w:shd w:val="clear" w:color="auto" w:fill="FFFFFF"/>
        </w:rPr>
        <w:t xml:space="preserve">, </w:t>
      </w:r>
      <w:r w:rsidRPr="00F144F7">
        <w:rPr>
          <w:rStyle w:val="nobold"/>
          <w:rFonts w:asciiTheme="minorHAnsi" w:eastAsiaTheme="minorHAnsi" w:hAnsiTheme="minorHAnsi" w:cstheme="minorHAnsi"/>
          <w:color w:val="000000"/>
          <w:sz w:val="20"/>
          <w:szCs w:val="20"/>
          <w:shd w:val="clear" w:color="auto" w:fill="FFFFFF"/>
        </w:rPr>
        <w:t>دو</w:t>
      </w:r>
      <w:r w:rsidRPr="00F144F7">
        <w:rPr>
          <w:rFonts w:asciiTheme="minorHAnsi" w:eastAsiaTheme="minorHAnsi" w:hAnsiTheme="minorHAnsi" w:cstheme="minorHAnsi"/>
          <w:color w:val="000000"/>
          <w:sz w:val="20"/>
          <w:szCs w:val="20"/>
          <w:shd w:val="clear" w:color="auto" w:fill="FFFFFF"/>
        </w:rPr>
        <w:t xml:space="preserve"> two, </w:t>
      </w:r>
      <w:r w:rsidRPr="00F144F7">
        <w:rPr>
          <w:rFonts w:asciiTheme="minorHAnsi" w:eastAsiaTheme="minorHAnsi" w:hAnsiTheme="minorHAnsi" w:cstheme="minorHAnsi"/>
          <w:b/>
          <w:color w:val="000000"/>
          <w:sz w:val="20"/>
          <w:szCs w:val="20"/>
          <w:shd w:val="clear" w:color="auto" w:fill="FFFFFF"/>
        </w:rPr>
        <w:t>Belarusian</w:t>
      </w:r>
      <w:r w:rsidRPr="00F144F7">
        <w:rPr>
          <w:rFonts w:asciiTheme="minorHAnsi" w:eastAsiaTheme="minorHAnsi" w:hAnsiTheme="minorHAnsi" w:cstheme="minorHAnsi"/>
          <w:color w:val="000000"/>
          <w:sz w:val="20"/>
          <w:szCs w:val="20"/>
          <w:shd w:val="clear" w:color="auto" w:fill="FFFFFF"/>
        </w:rPr>
        <w:t xml:space="preserve">, </w:t>
      </w:r>
      <w:r w:rsidRPr="00F144F7">
        <w:rPr>
          <w:rFonts w:asciiTheme="minorHAnsi" w:hAnsiTheme="minorHAnsi" w:cstheme="minorHAnsi"/>
          <w:color w:val="000000"/>
          <w:sz w:val="20"/>
          <w:szCs w:val="20"/>
        </w:rPr>
        <w:t xml:space="preserve">два, </w:t>
      </w:r>
      <w:r w:rsidRPr="00F144F7">
        <w:rPr>
          <w:rFonts w:asciiTheme="minorHAnsi" w:hAnsiTheme="minorHAnsi" w:cstheme="minorHAnsi"/>
          <w:color w:val="3333FF"/>
          <w:sz w:val="20"/>
          <w:szCs w:val="20"/>
        </w:rPr>
        <w:t>dva</w:t>
      </w:r>
      <w:r w:rsidRPr="00F144F7">
        <w:rPr>
          <w:rFonts w:asciiTheme="minorHAnsi" w:hAnsiTheme="minorHAnsi" w:cstheme="minorHAnsi"/>
          <w:color w:val="000000"/>
          <w:sz w:val="20"/>
          <w:szCs w:val="20"/>
        </w:rPr>
        <w:t xml:space="preserve">, two, </w:t>
      </w:r>
      <w:r w:rsidRPr="00F144F7">
        <w:rPr>
          <w:rFonts w:asciiTheme="minorHAnsi" w:hAnsiTheme="minorHAnsi" w:cstheme="minorHAnsi"/>
          <w:b/>
          <w:color w:val="000000"/>
          <w:sz w:val="20"/>
          <w:szCs w:val="20"/>
        </w:rPr>
        <w:t>Belarus</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0000EE"/>
          <w:sz w:val="20"/>
          <w:szCs w:val="20"/>
        </w:rPr>
        <w:t>dva</w:t>
      </w:r>
      <w:r w:rsidRPr="00F144F7">
        <w:rPr>
          <w:rFonts w:asciiTheme="minorHAnsi" w:hAnsiTheme="minorHAnsi" w:cstheme="minorHAnsi"/>
          <w:color w:val="000000"/>
          <w:sz w:val="20"/>
          <w:szCs w:val="20"/>
        </w:rPr>
        <w:t xml:space="preserve">, two, </w:t>
      </w:r>
      <w:r w:rsidRPr="00F144F7">
        <w:rPr>
          <w:rFonts w:asciiTheme="minorHAnsi" w:hAnsiTheme="minorHAnsi" w:cstheme="minorHAnsi"/>
          <w:b/>
          <w:color w:val="000000"/>
          <w:sz w:val="20"/>
          <w:szCs w:val="20"/>
        </w:rPr>
        <w:t>Croatian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3333FF"/>
          <w:sz w:val="20"/>
          <w:szCs w:val="20"/>
        </w:rPr>
        <w:t>dva</w:t>
      </w:r>
      <w:r w:rsidRPr="00F144F7">
        <w:rPr>
          <w:rFonts w:asciiTheme="minorHAnsi" w:hAnsiTheme="minorHAnsi" w:cstheme="minorHAnsi"/>
          <w:color w:val="000000"/>
          <w:sz w:val="20"/>
          <w:szCs w:val="20"/>
        </w:rPr>
        <w:t xml:space="preserve">, two, </w:t>
      </w:r>
      <w:r w:rsidRPr="00F144F7">
        <w:rPr>
          <w:rFonts w:asciiTheme="minorHAnsi" w:hAnsiTheme="minorHAnsi" w:cstheme="minorHAnsi"/>
          <w:b/>
          <w:color w:val="000000"/>
          <w:sz w:val="20"/>
          <w:szCs w:val="20"/>
        </w:rPr>
        <w:t>Serbo-Croatian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0000EE"/>
          <w:sz w:val="20"/>
          <w:szCs w:val="20"/>
        </w:rPr>
        <w:t>dva, dve, dvoje</w:t>
      </w:r>
      <w:r w:rsidRPr="00F144F7">
        <w:rPr>
          <w:rFonts w:asciiTheme="minorHAnsi" w:hAnsiTheme="minorHAnsi" w:cstheme="minorHAnsi"/>
          <w:color w:val="000000"/>
          <w:sz w:val="20"/>
          <w:szCs w:val="20"/>
        </w:rPr>
        <w:t xml:space="preserve">, two, </w:t>
      </w:r>
      <w:r w:rsidRPr="00F144F7">
        <w:rPr>
          <w:rFonts w:asciiTheme="minorHAnsi" w:hAnsiTheme="minorHAnsi" w:cstheme="minorHAnsi"/>
          <w:b/>
          <w:color w:val="000000"/>
          <w:sz w:val="20"/>
          <w:szCs w:val="20"/>
        </w:rPr>
        <w:t>Baltic-Sudovian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0000EE"/>
          <w:sz w:val="20"/>
          <w:szCs w:val="20"/>
        </w:rPr>
        <w:t>dvai</w:t>
      </w:r>
      <w:r w:rsidRPr="00F144F7">
        <w:rPr>
          <w:rFonts w:asciiTheme="minorHAnsi" w:hAnsiTheme="minorHAnsi" w:cstheme="minorHAnsi"/>
          <w:color w:val="000000"/>
          <w:sz w:val="20"/>
          <w:szCs w:val="20"/>
        </w:rPr>
        <w:t xml:space="preserve">, two, </w:t>
      </w:r>
      <w:r w:rsidRPr="00F144F7">
        <w:rPr>
          <w:rFonts w:asciiTheme="minorHAnsi" w:hAnsiTheme="minorHAnsi" w:cstheme="minorHAnsi"/>
          <w:b/>
          <w:color w:val="000000"/>
          <w:sz w:val="20"/>
          <w:szCs w:val="20"/>
        </w:rPr>
        <w:t>Latvian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3333FF"/>
          <w:sz w:val="20"/>
          <w:szCs w:val="20"/>
        </w:rPr>
        <w:t>divi</w:t>
      </w:r>
      <w:r w:rsidRPr="00F144F7">
        <w:rPr>
          <w:rFonts w:asciiTheme="minorHAnsi" w:hAnsiTheme="minorHAnsi" w:cstheme="minorHAnsi"/>
          <w:color w:val="000000"/>
          <w:sz w:val="20"/>
          <w:szCs w:val="20"/>
        </w:rPr>
        <w:t xml:space="preserve">, two, </w:t>
      </w:r>
      <w:r w:rsidRPr="00F144F7">
        <w:rPr>
          <w:rFonts w:asciiTheme="minorHAnsi" w:hAnsiTheme="minorHAnsi" w:cstheme="minorHAnsi"/>
          <w:b/>
          <w:color w:val="000000"/>
          <w:sz w:val="20"/>
          <w:szCs w:val="20"/>
        </w:rPr>
        <w:t>Romanian</w:t>
      </w:r>
      <w:r w:rsidRPr="00F144F7">
        <w:rPr>
          <w:rFonts w:asciiTheme="minorHAnsi" w:hAnsiTheme="minorHAnsi" w:cstheme="minorHAnsi"/>
          <w:color w:val="000000"/>
          <w:sz w:val="20"/>
          <w:szCs w:val="20"/>
        </w:rPr>
        <w:t xml:space="preserve">, </w:t>
      </w:r>
      <w:r w:rsidRPr="00F144F7">
        <w:rPr>
          <w:rStyle w:val="shorttext"/>
          <w:rFonts w:asciiTheme="minorHAnsi" w:hAnsiTheme="minorHAnsi" w:cstheme="minorHAnsi"/>
          <w:color w:val="3333FF"/>
          <w:sz w:val="20"/>
          <w:szCs w:val="20"/>
          <w:lang w:val="ro-RO"/>
        </w:rPr>
        <w:t>Două</w:t>
      </w:r>
      <w:r w:rsidRPr="00F144F7">
        <w:rPr>
          <w:rStyle w:val="shorttext"/>
          <w:rFonts w:asciiTheme="minorHAnsi" w:hAnsiTheme="minorHAnsi" w:cstheme="minorHAnsi"/>
          <w:sz w:val="20"/>
          <w:szCs w:val="20"/>
          <w:lang w:val="ro-RO"/>
        </w:rPr>
        <w:t xml:space="preserve">, two, </w:t>
      </w:r>
      <w:r w:rsidRPr="002805D1">
        <w:rPr>
          <w:rStyle w:val="shorttext"/>
          <w:rFonts w:asciiTheme="minorHAnsi" w:hAnsiTheme="minorHAnsi" w:cstheme="minorHAnsi"/>
          <w:b/>
          <w:sz w:val="20"/>
          <w:szCs w:val="20"/>
          <w:lang w:val="ro-RO"/>
        </w:rPr>
        <w:t>Greek</w:t>
      </w:r>
      <w:r w:rsidRPr="00F144F7">
        <w:rPr>
          <w:rStyle w:val="shorttext"/>
          <w:rFonts w:asciiTheme="minorHAnsi" w:hAnsiTheme="minorHAnsi" w:cstheme="minorHAnsi"/>
          <w:sz w:val="20"/>
          <w:szCs w:val="20"/>
          <w:lang w:val="ro-RO"/>
        </w:rPr>
        <w:t xml:space="preserve">, </w:t>
      </w:r>
      <w:r w:rsidRPr="00F144F7">
        <w:rPr>
          <w:rStyle w:val="tlid-translation"/>
          <w:rFonts w:asciiTheme="minorHAnsi" w:hAnsiTheme="minorHAnsi" w:cstheme="minorHAnsi"/>
          <w:color w:val="000000"/>
          <w:sz w:val="20"/>
          <w:szCs w:val="20"/>
        </w:rPr>
        <w:t>δύο,</w:t>
      </w:r>
      <w:r w:rsidRPr="00F144F7">
        <w:rPr>
          <w:rStyle w:val="tlid-translation"/>
          <w:rFonts w:asciiTheme="minorHAnsi" w:hAnsiTheme="minorHAnsi" w:cstheme="minorHAnsi"/>
          <w:color w:val="0000EE"/>
          <w:sz w:val="20"/>
          <w:szCs w:val="20"/>
        </w:rPr>
        <w:t xml:space="preserve"> </w:t>
      </w:r>
      <w:r w:rsidRPr="00F144F7">
        <w:rPr>
          <w:rFonts w:asciiTheme="minorHAnsi" w:hAnsiTheme="minorHAnsi" w:cstheme="minorHAnsi"/>
          <w:color w:val="0000EE"/>
          <w:sz w:val="20"/>
          <w:szCs w:val="20"/>
        </w:rPr>
        <w:t>duo</w:t>
      </w:r>
      <w:r w:rsidRPr="00F144F7">
        <w:rPr>
          <w:rFonts w:asciiTheme="minorHAnsi" w:hAnsiTheme="minorHAnsi" w:cstheme="minorHAnsi"/>
          <w:color w:val="000000"/>
          <w:sz w:val="20"/>
          <w:szCs w:val="20"/>
        </w:rPr>
        <w:t xml:space="preserve">, two, </w:t>
      </w:r>
      <w:r w:rsidRPr="00F144F7">
        <w:rPr>
          <w:rFonts w:asciiTheme="minorHAnsi" w:hAnsiTheme="minorHAnsi" w:cstheme="minorHAnsi"/>
          <w:b/>
          <w:color w:val="000000"/>
          <w:sz w:val="20"/>
          <w:szCs w:val="20"/>
        </w:rPr>
        <w:t>Albanian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3333FF"/>
          <w:sz w:val="20"/>
          <w:szCs w:val="20"/>
        </w:rPr>
        <w:t>dy</w:t>
      </w:r>
      <w:r w:rsidRPr="00F144F7">
        <w:rPr>
          <w:rFonts w:asciiTheme="minorHAnsi" w:hAnsiTheme="minorHAnsi" w:cstheme="minorHAnsi"/>
          <w:color w:val="000000"/>
          <w:sz w:val="20"/>
          <w:szCs w:val="20"/>
        </w:rPr>
        <w:t xml:space="preserve">, two, </w:t>
      </w:r>
      <w:r w:rsidRPr="00F144F7">
        <w:rPr>
          <w:rFonts w:asciiTheme="minorHAnsi" w:hAnsiTheme="minorHAnsi" w:cstheme="minorHAnsi"/>
          <w:b/>
          <w:color w:val="000000"/>
          <w:sz w:val="20"/>
          <w:szCs w:val="20"/>
        </w:rPr>
        <w:t>Latin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0000EE"/>
          <w:sz w:val="20"/>
          <w:szCs w:val="20"/>
        </w:rPr>
        <w:t>duo-ae</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Irish</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rPr>
        <w:t>dhá</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Scots-Gaelic</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rPr>
        <w:t>dhà</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Welsh</w:t>
      </w:r>
      <w:r w:rsidRPr="00F144F7">
        <w:rPr>
          <w:rFonts w:asciiTheme="minorHAnsi" w:hAnsiTheme="minorHAnsi" w:cstheme="minorHAnsi"/>
          <w:sz w:val="20"/>
          <w:szCs w:val="20"/>
        </w:rPr>
        <w:t xml:space="preserve">, </w:t>
      </w:r>
      <w:r w:rsidRPr="00F144F7">
        <w:rPr>
          <w:rFonts w:asciiTheme="minorHAnsi" w:hAnsiTheme="minorHAnsi" w:cstheme="minorHAnsi"/>
          <w:color w:val="0000EE"/>
          <w:sz w:val="20"/>
          <w:szCs w:val="20"/>
        </w:rPr>
        <w:t>dwy</w:t>
      </w:r>
      <w:r w:rsidRPr="00F144F7">
        <w:rPr>
          <w:rFonts w:asciiTheme="minorHAnsi" w:hAnsiTheme="minorHAnsi" w:cstheme="minorHAnsi"/>
          <w:sz w:val="20"/>
          <w:szCs w:val="20"/>
        </w:rPr>
        <w:t xml:space="preserve">, </w:t>
      </w:r>
      <w:r w:rsidRPr="00F144F7">
        <w:rPr>
          <w:rFonts w:asciiTheme="minorHAnsi" w:hAnsiTheme="minorHAnsi" w:cstheme="minorHAnsi"/>
          <w:color w:val="0000EE"/>
          <w:sz w:val="20"/>
          <w:szCs w:val="20"/>
        </w:rPr>
        <w:t>dau</w:t>
      </w:r>
      <w:r w:rsidRPr="00F144F7">
        <w:rPr>
          <w:rFonts w:asciiTheme="minorHAnsi" w:hAnsiTheme="minorHAnsi" w:cstheme="minorHAnsi"/>
          <w:sz w:val="20"/>
          <w:szCs w:val="20"/>
        </w:rPr>
        <w:t xml:space="preserve">, two, pair, </w:t>
      </w:r>
      <w:r w:rsidRPr="00F144F7">
        <w:rPr>
          <w:rFonts w:asciiTheme="minorHAnsi" w:hAnsiTheme="minorHAnsi" w:cstheme="minorHAnsi"/>
          <w:b/>
          <w:sz w:val="20"/>
          <w:szCs w:val="20"/>
        </w:rPr>
        <w:t>Breton</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rPr>
        <w:t>div</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rPr>
        <w:t>daou</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Italian</w:t>
      </w:r>
      <w:r w:rsidRPr="00F144F7">
        <w:rPr>
          <w:rFonts w:asciiTheme="minorHAnsi" w:hAnsiTheme="minorHAnsi" w:cstheme="minorHAnsi"/>
          <w:sz w:val="20"/>
          <w:szCs w:val="20"/>
        </w:rPr>
        <w:t xml:space="preserve">, </w:t>
      </w:r>
      <w:r w:rsidRPr="00F144F7">
        <w:rPr>
          <w:rFonts w:asciiTheme="minorHAnsi" w:hAnsiTheme="minorHAnsi" w:cstheme="minorHAnsi"/>
          <w:color w:val="0000EE"/>
          <w:sz w:val="20"/>
          <w:szCs w:val="20"/>
        </w:rPr>
        <w:t>due</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French</w:t>
      </w:r>
      <w:r w:rsidRPr="00F144F7">
        <w:rPr>
          <w:rFonts w:asciiTheme="minorHAnsi" w:hAnsiTheme="minorHAnsi" w:cstheme="minorHAnsi"/>
          <w:sz w:val="20"/>
          <w:szCs w:val="20"/>
        </w:rPr>
        <w:t xml:space="preserve">, </w:t>
      </w:r>
      <w:r w:rsidRPr="00F144F7">
        <w:rPr>
          <w:rFonts w:asciiTheme="minorHAnsi" w:hAnsiTheme="minorHAnsi" w:cstheme="minorHAnsi"/>
          <w:color w:val="3333FF"/>
          <w:sz w:val="20"/>
          <w:szCs w:val="20"/>
        </w:rPr>
        <w:t>deux</w:t>
      </w:r>
      <w:r w:rsidRPr="00F144F7">
        <w:rPr>
          <w:rFonts w:asciiTheme="minorHAnsi" w:hAnsiTheme="minorHAnsi" w:cstheme="minorHAnsi"/>
          <w:color w:val="FF0000"/>
          <w:sz w:val="20"/>
          <w:szCs w:val="20"/>
        </w:rPr>
        <w:t>,</w:t>
      </w:r>
      <w:r w:rsidRPr="00F144F7">
        <w:rPr>
          <w:rFonts w:asciiTheme="minorHAnsi" w:hAnsiTheme="minorHAnsi" w:cstheme="minorHAnsi"/>
          <w:sz w:val="20"/>
          <w:szCs w:val="20"/>
        </w:rPr>
        <w:t xml:space="preserve"> two, </w:t>
      </w:r>
      <w:r w:rsidRPr="00F144F7">
        <w:rPr>
          <w:rFonts w:asciiTheme="minorHAnsi" w:hAnsiTheme="minorHAnsi" w:cstheme="minorHAnsi"/>
          <w:b/>
          <w:sz w:val="20"/>
          <w:szCs w:val="20"/>
        </w:rPr>
        <w:t>Etruscan</w:t>
      </w:r>
      <w:r w:rsidRPr="00F144F7">
        <w:rPr>
          <w:rFonts w:asciiTheme="minorHAnsi" w:hAnsiTheme="minorHAnsi" w:cstheme="minorHAnsi"/>
          <w:sz w:val="20"/>
          <w:szCs w:val="20"/>
        </w:rPr>
        <w:t xml:space="preserve">, </w:t>
      </w:r>
      <w:r w:rsidRPr="00F144F7">
        <w:rPr>
          <w:rFonts w:asciiTheme="minorHAnsi" w:hAnsiTheme="minorHAnsi" w:cstheme="minorHAnsi"/>
          <w:color w:val="0000EE"/>
          <w:sz w:val="20"/>
          <w:szCs w:val="20"/>
        </w:rPr>
        <w:t>tua,</w:t>
      </w:r>
      <w:r w:rsidRPr="00F144F7">
        <w:rPr>
          <w:rFonts w:asciiTheme="minorHAnsi" w:hAnsiTheme="minorHAnsi" w:cstheme="minorHAnsi"/>
          <w:color w:val="000000"/>
          <w:sz w:val="20"/>
          <w:szCs w:val="20"/>
        </w:rPr>
        <w:t xml:space="preserve"> (TFA), </w:t>
      </w:r>
      <w:r w:rsidRPr="00F144F7">
        <w:rPr>
          <w:rFonts w:asciiTheme="minorHAnsi" w:hAnsiTheme="minorHAnsi" w:cstheme="minorHAnsi"/>
          <w:color w:val="0000EE"/>
          <w:sz w:val="20"/>
          <w:szCs w:val="20"/>
        </w:rPr>
        <w:t>tue,</w:t>
      </w:r>
      <w:r w:rsidRPr="00F144F7">
        <w:rPr>
          <w:rFonts w:asciiTheme="minorHAnsi" w:hAnsiTheme="minorHAnsi" w:cstheme="minorHAnsi"/>
          <w:color w:val="000000"/>
          <w:sz w:val="20"/>
          <w:szCs w:val="20"/>
        </w:rPr>
        <w:t xml:space="preserve"> (TFE), </w:t>
      </w:r>
      <w:r w:rsidRPr="00F144F7">
        <w:rPr>
          <w:rFonts w:asciiTheme="minorHAnsi" w:hAnsiTheme="minorHAnsi" w:cstheme="minorHAnsi"/>
          <w:color w:val="0000EE"/>
          <w:sz w:val="20"/>
          <w:szCs w:val="20"/>
        </w:rPr>
        <w:t xml:space="preserve">tue </w:t>
      </w:r>
      <w:r w:rsidRPr="00F144F7">
        <w:rPr>
          <w:rFonts w:asciiTheme="minorHAnsi" w:hAnsiTheme="minorHAnsi" w:cstheme="minorHAnsi"/>
          <w:color w:val="000000"/>
          <w:sz w:val="20"/>
          <w:szCs w:val="20"/>
        </w:rPr>
        <w:t>(TVE),</w:t>
      </w:r>
      <w:r w:rsidRPr="00F144F7">
        <w:rPr>
          <w:rFonts w:asciiTheme="minorHAnsi" w:hAnsiTheme="minorHAnsi" w:cstheme="minorHAnsi"/>
          <w:color w:val="3333FF"/>
          <w:sz w:val="20"/>
          <w:szCs w:val="20"/>
        </w:rPr>
        <w:t xml:space="preserve"> tuo</w:t>
      </w:r>
      <w:r w:rsidRPr="00F144F7">
        <w:rPr>
          <w:rFonts w:asciiTheme="minorHAnsi" w:hAnsiTheme="minorHAnsi" w:cstheme="minorHAnsi"/>
          <w:color w:val="000000"/>
          <w:sz w:val="20"/>
          <w:szCs w:val="20"/>
        </w:rPr>
        <w:t xml:space="preserve"> (TVO), </w:t>
      </w:r>
      <w:r w:rsidRPr="00F144F7">
        <w:rPr>
          <w:rFonts w:asciiTheme="minorHAnsi" w:hAnsiTheme="minorHAnsi" w:cstheme="minorHAnsi"/>
          <w:b/>
          <w:color w:val="000000"/>
          <w:sz w:val="20"/>
          <w:szCs w:val="20"/>
        </w:rPr>
        <w:t>Avestan</w:t>
      </w:r>
      <w:r w:rsidRPr="00F144F7">
        <w:rPr>
          <w:rFonts w:asciiTheme="minorHAnsi" w:hAnsiTheme="minorHAnsi" w:cstheme="minorHAnsi"/>
          <w:color w:val="000000"/>
          <w:sz w:val="20"/>
          <w:szCs w:val="20"/>
        </w:rPr>
        <w:t xml:space="preserve">, </w:t>
      </w:r>
      <w:r w:rsidRPr="00F144F7">
        <w:rPr>
          <w:rFonts w:asciiTheme="minorHAnsi" w:eastAsiaTheme="minorHAnsi" w:hAnsiTheme="minorHAnsi" w:cstheme="minorHAnsi"/>
          <w:color w:val="FF0000"/>
          <w:sz w:val="20"/>
          <w:szCs w:val="20"/>
          <w:shd w:val="clear" w:color="auto" w:fill="FFFFFF"/>
        </w:rPr>
        <w:t>bish</w:t>
      </w:r>
      <w:r w:rsidRPr="00F144F7">
        <w:rPr>
          <w:rFonts w:asciiTheme="minorHAnsi" w:eastAsiaTheme="minorHAnsi" w:hAnsiTheme="minorHAnsi" w:cstheme="minorHAnsi"/>
          <w:sz w:val="20"/>
          <w:szCs w:val="20"/>
          <w:shd w:val="clear" w:color="auto" w:fill="FFFFFF"/>
        </w:rPr>
        <w:t xml:space="preserve">, adv., twice, double, </w:t>
      </w:r>
      <w:r w:rsidRPr="00F144F7">
        <w:rPr>
          <w:rFonts w:asciiTheme="minorHAnsi" w:eastAsiaTheme="minorHAnsi" w:hAnsiTheme="minorHAnsi" w:cstheme="minorHAnsi"/>
          <w:b/>
          <w:sz w:val="20"/>
          <w:szCs w:val="20"/>
          <w:shd w:val="clear" w:color="auto" w:fill="FFFFFF"/>
        </w:rPr>
        <w:t>Basque</w:t>
      </w:r>
      <w:r w:rsidRPr="00F144F7">
        <w:rPr>
          <w:rFonts w:asciiTheme="minorHAnsi" w:eastAsiaTheme="minorHAnsi" w:hAnsiTheme="minorHAnsi" w:cstheme="minorHAnsi"/>
          <w:sz w:val="20"/>
          <w:szCs w:val="20"/>
          <w:shd w:val="clear" w:color="auto" w:fill="FFFFFF"/>
        </w:rPr>
        <w:t xml:space="preserve">, </w:t>
      </w:r>
      <w:r w:rsidRPr="00F144F7">
        <w:rPr>
          <w:rFonts w:asciiTheme="minorHAnsi" w:hAnsiTheme="minorHAnsi" w:cstheme="minorHAnsi"/>
          <w:color w:val="FF0000"/>
          <w:sz w:val="20"/>
          <w:szCs w:val="20"/>
        </w:rPr>
        <w:t>bi</w:t>
      </w:r>
      <w:r w:rsidRPr="00F144F7">
        <w:rPr>
          <w:rFonts w:asciiTheme="minorHAnsi" w:hAnsiTheme="minorHAnsi" w:cstheme="minorHAnsi"/>
          <w:sz w:val="20"/>
          <w:szCs w:val="20"/>
        </w:rPr>
        <w:t>, two,</w:t>
      </w:r>
      <w:r w:rsidRPr="00F144F7">
        <w:rPr>
          <w:rFonts w:asciiTheme="minorHAnsi" w:hAnsiTheme="minorHAnsi" w:cstheme="minorHAnsi"/>
          <w:color w:val="000000"/>
          <w:sz w:val="20"/>
          <w:szCs w:val="20"/>
        </w:rPr>
        <w:t xml:space="preserve"> </w:t>
      </w:r>
      <w:r w:rsidRPr="00F144F7">
        <w:rPr>
          <w:rFonts w:asciiTheme="minorHAnsi" w:hAnsiTheme="minorHAnsi" w:cstheme="minorHAnsi"/>
          <w:b/>
          <w:color w:val="000000"/>
          <w:sz w:val="20"/>
          <w:szCs w:val="20"/>
        </w:rPr>
        <w:t>Latin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FF0000"/>
          <w:sz w:val="20"/>
          <w:szCs w:val="20"/>
        </w:rPr>
        <w:t>bis</w:t>
      </w:r>
      <w:r w:rsidRPr="00F144F7">
        <w:rPr>
          <w:rFonts w:asciiTheme="minorHAnsi" w:hAnsiTheme="minorHAnsi" w:cstheme="minorHAnsi"/>
          <w:color w:val="000000"/>
          <w:sz w:val="20"/>
          <w:szCs w:val="20"/>
        </w:rPr>
        <w:t xml:space="preserve">, adv., twice, </w:t>
      </w:r>
      <w:r w:rsidRPr="00F144F7">
        <w:rPr>
          <w:rFonts w:asciiTheme="minorHAnsi" w:hAnsiTheme="minorHAnsi" w:cstheme="minorHAnsi"/>
          <w:b/>
          <w:color w:val="000000"/>
          <w:sz w:val="20"/>
          <w:szCs w:val="20"/>
        </w:rPr>
        <w:t>Lycian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FF0000"/>
          <w:sz w:val="20"/>
          <w:szCs w:val="20"/>
        </w:rPr>
        <w:t>kbihu</w:t>
      </w:r>
      <w:r w:rsidRPr="00F144F7">
        <w:rPr>
          <w:rFonts w:asciiTheme="minorHAnsi" w:hAnsiTheme="minorHAnsi" w:cstheme="minorHAnsi"/>
          <w:color w:val="000000"/>
          <w:sz w:val="20"/>
          <w:szCs w:val="20"/>
        </w:rPr>
        <w:t xml:space="preserve">, twice, </w:t>
      </w:r>
      <w:r w:rsidRPr="00F144F7">
        <w:rPr>
          <w:rFonts w:asciiTheme="minorHAnsi" w:hAnsiTheme="minorHAnsi" w:cstheme="minorHAnsi"/>
          <w:b/>
          <w:color w:val="000000"/>
          <w:sz w:val="20"/>
          <w:szCs w:val="20"/>
        </w:rPr>
        <w:t>Mylian</w:t>
      </w:r>
      <w:r w:rsidRPr="00F144F7">
        <w:rPr>
          <w:rFonts w:asciiTheme="minorHAnsi" w:hAnsiTheme="minorHAnsi" w:cstheme="minorHAnsi"/>
          <w:color w:val="000000"/>
          <w:sz w:val="20"/>
          <w:szCs w:val="20"/>
        </w:rPr>
        <w:t xml:space="preserve">, </w:t>
      </w:r>
      <w:r w:rsidRPr="00F144F7">
        <w:rPr>
          <w:rFonts w:asciiTheme="minorHAnsi" w:hAnsiTheme="minorHAnsi" w:cstheme="minorHAnsi"/>
          <w:color w:val="FF0000"/>
          <w:sz w:val="20"/>
          <w:szCs w:val="20"/>
        </w:rPr>
        <w:t>tbisu</w:t>
      </w:r>
      <w:r w:rsidRPr="00F144F7">
        <w:rPr>
          <w:rFonts w:asciiTheme="minorHAnsi" w:hAnsiTheme="minorHAnsi" w:cstheme="minorHAnsi"/>
          <w:sz w:val="20"/>
          <w:szCs w:val="20"/>
        </w:rPr>
        <w:t xml:space="preserve">, twice, </w:t>
      </w:r>
      <w:r w:rsidRPr="00F144F7">
        <w:rPr>
          <w:rFonts w:asciiTheme="minorHAnsi" w:hAnsiTheme="minorHAnsi" w:cstheme="minorHAnsi"/>
          <w:b/>
          <w:sz w:val="20"/>
          <w:szCs w:val="20"/>
        </w:rPr>
        <w:t>Urartian</w:t>
      </w:r>
      <w:r w:rsidRPr="00F144F7">
        <w:rPr>
          <w:rFonts w:asciiTheme="minorHAnsi" w:hAnsiTheme="minorHAnsi" w:cstheme="minorHAnsi"/>
          <w:sz w:val="20"/>
          <w:szCs w:val="20"/>
        </w:rPr>
        <w:t xml:space="preserve">, </w:t>
      </w:r>
      <w:r w:rsidRPr="00F144F7">
        <w:rPr>
          <w:rStyle w:val="sdata"/>
          <w:rFonts w:asciiTheme="minorHAnsi" w:eastAsiaTheme="minorHAnsi" w:hAnsiTheme="minorHAnsi" w:cstheme="minorHAnsi"/>
          <w:color w:val="CC6600"/>
          <w:sz w:val="20"/>
          <w:szCs w:val="20"/>
          <w:u w:val="single"/>
        </w:rPr>
        <w:t>tšin(i)</w:t>
      </w:r>
      <w:r w:rsidRPr="00F144F7">
        <w:rPr>
          <w:rStyle w:val="sdata"/>
          <w:rFonts w:asciiTheme="minorHAnsi" w:eastAsiaTheme="minorHAnsi" w:hAnsiTheme="minorHAnsi" w:cstheme="minorHAnsi"/>
          <w:sz w:val="20"/>
          <w:szCs w:val="20"/>
        </w:rPr>
        <w:t xml:space="preserve">, wo? two, </w:t>
      </w:r>
      <w:r w:rsidRPr="00F144F7">
        <w:rPr>
          <w:rStyle w:val="sdata"/>
          <w:rFonts w:asciiTheme="minorHAnsi" w:eastAsiaTheme="minorHAnsi" w:hAnsiTheme="minorHAnsi" w:cstheme="minorHAnsi"/>
          <w:b/>
          <w:sz w:val="20"/>
          <w:szCs w:val="20"/>
        </w:rPr>
        <w:t>Hurrian</w:t>
      </w:r>
      <w:r w:rsidRPr="00F144F7">
        <w:rPr>
          <w:rStyle w:val="sdata"/>
          <w:rFonts w:asciiTheme="minorHAnsi" w:eastAsiaTheme="minorHAnsi" w:hAnsiTheme="minorHAnsi" w:cstheme="minorHAnsi"/>
          <w:sz w:val="20"/>
          <w:szCs w:val="20"/>
        </w:rPr>
        <w:t xml:space="preserve">, </w:t>
      </w:r>
      <w:r w:rsidRPr="00F144F7">
        <w:rPr>
          <w:rStyle w:val="sdata"/>
          <w:rFonts w:asciiTheme="minorHAnsi" w:eastAsiaTheme="minorHAnsi" w:hAnsiTheme="minorHAnsi" w:cstheme="minorHAnsi"/>
          <w:color w:val="CC6600"/>
          <w:sz w:val="20"/>
          <w:szCs w:val="20"/>
          <w:u w:val="single"/>
        </w:rPr>
        <w:t>šin(a)</w:t>
      </w:r>
      <w:r w:rsidRPr="00F144F7">
        <w:rPr>
          <w:rStyle w:val="sdata"/>
          <w:rFonts w:asciiTheme="minorHAnsi" w:eastAsiaTheme="minorHAnsi" w:hAnsiTheme="minorHAnsi" w:cstheme="minorHAnsi"/>
          <w:sz w:val="20"/>
          <w:szCs w:val="20"/>
        </w:rPr>
        <w:t xml:space="preserve"> / </w:t>
      </w:r>
      <w:r w:rsidRPr="00F144F7">
        <w:rPr>
          <w:rStyle w:val="sdata"/>
          <w:rFonts w:asciiTheme="minorHAnsi" w:eastAsiaTheme="minorHAnsi" w:hAnsiTheme="minorHAnsi" w:cstheme="minorHAnsi"/>
          <w:color w:val="CC6600"/>
          <w:sz w:val="20"/>
          <w:szCs w:val="20"/>
          <w:u w:val="single"/>
        </w:rPr>
        <w:t>šin(i)</w:t>
      </w:r>
      <w:r w:rsidRPr="00F144F7">
        <w:rPr>
          <w:rStyle w:val="sdata"/>
          <w:rFonts w:asciiTheme="minorHAnsi" w:eastAsiaTheme="minorHAnsi" w:hAnsiTheme="minorHAnsi" w:cstheme="minorHAnsi"/>
          <w:sz w:val="20"/>
          <w:szCs w:val="20"/>
        </w:rPr>
        <w:t xml:space="preserve">, </w:t>
      </w:r>
      <w:r w:rsidRPr="00F144F7">
        <w:rPr>
          <w:rStyle w:val="sdata"/>
          <w:rFonts w:asciiTheme="minorHAnsi" w:eastAsiaTheme="minorHAnsi" w:hAnsiTheme="minorHAnsi" w:cstheme="minorHAnsi"/>
          <w:color w:val="CC6600"/>
          <w:sz w:val="20"/>
          <w:szCs w:val="20"/>
          <w:u w:val="single"/>
        </w:rPr>
        <w:t>šine-</w:t>
      </w:r>
      <w:r w:rsidRPr="00F144F7">
        <w:rPr>
          <w:rStyle w:val="sdata"/>
          <w:rFonts w:asciiTheme="minorHAnsi" w:eastAsiaTheme="minorHAnsi" w:hAnsiTheme="minorHAnsi" w:cstheme="minorHAnsi"/>
          <w:sz w:val="20"/>
          <w:szCs w:val="20"/>
        </w:rPr>
        <w:t xml:space="preserve">, two, </w:t>
      </w:r>
      <w:r w:rsidRPr="00F144F7">
        <w:rPr>
          <w:rStyle w:val="sdata"/>
          <w:rFonts w:asciiTheme="minorHAnsi" w:eastAsiaTheme="minorHAnsi" w:hAnsiTheme="minorHAnsi" w:cstheme="minorHAnsi"/>
          <w:b/>
          <w:sz w:val="20"/>
          <w:szCs w:val="20"/>
        </w:rPr>
        <w:t>Akkadian</w:t>
      </w:r>
      <w:r w:rsidRPr="00F144F7">
        <w:rPr>
          <w:rStyle w:val="sdata"/>
          <w:rFonts w:asciiTheme="minorHAnsi" w:eastAsiaTheme="minorHAnsi" w:hAnsiTheme="minorHAnsi" w:cstheme="minorHAnsi"/>
          <w:sz w:val="20"/>
          <w:szCs w:val="20"/>
        </w:rPr>
        <w:t xml:space="preserve">, </w:t>
      </w:r>
      <w:r w:rsidRPr="00F144F7">
        <w:rPr>
          <w:rFonts w:asciiTheme="minorHAnsi" w:hAnsiTheme="minorHAnsi" w:cstheme="minorHAnsi"/>
          <w:b/>
          <w:bCs/>
          <w:color w:val="CC6600"/>
          <w:sz w:val="20"/>
          <w:szCs w:val="20"/>
          <w:u w:val="single"/>
        </w:rPr>
        <w:t>šina</w:t>
      </w:r>
      <w:r w:rsidRPr="00F144F7">
        <w:rPr>
          <w:rFonts w:asciiTheme="minorHAnsi" w:hAnsiTheme="minorHAnsi" w:cstheme="minorHAnsi"/>
          <w:color w:val="000000"/>
          <w:sz w:val="20"/>
          <w:szCs w:val="20"/>
        </w:rPr>
        <w:t xml:space="preserve">, two, </w:t>
      </w:r>
      <w:r w:rsidRPr="00F144F7">
        <w:rPr>
          <w:rFonts w:asciiTheme="minorHAnsi" w:hAnsiTheme="minorHAnsi" w:cstheme="minorHAnsi"/>
          <w:b/>
          <w:bCs/>
          <w:color w:val="CC6600"/>
          <w:sz w:val="20"/>
          <w:szCs w:val="20"/>
          <w:u w:val="single"/>
        </w:rPr>
        <w:t>šana</w:t>
      </w:r>
      <w:r w:rsidRPr="00F144F7">
        <w:rPr>
          <w:rFonts w:asciiTheme="minorHAnsi" w:hAnsiTheme="minorHAnsi" w:cstheme="minorHAnsi"/>
          <w:sz w:val="20"/>
          <w:szCs w:val="20"/>
        </w:rPr>
        <w:t xml:space="preserve">, two each, two by two, </w:t>
      </w:r>
      <w:r w:rsidRPr="00F144F7">
        <w:rPr>
          <w:rFonts w:asciiTheme="minorHAnsi" w:hAnsiTheme="minorHAnsi" w:cstheme="minorHAnsi"/>
          <w:b/>
          <w:sz w:val="20"/>
          <w:szCs w:val="20"/>
        </w:rPr>
        <w:t>Georgian</w:t>
      </w:r>
      <w:r w:rsidRPr="00F144F7">
        <w:rPr>
          <w:rFonts w:asciiTheme="minorHAnsi" w:hAnsiTheme="minorHAnsi" w:cstheme="minorHAnsi"/>
          <w:sz w:val="20"/>
          <w:szCs w:val="20"/>
        </w:rPr>
        <w:t xml:space="preserve">, </w:t>
      </w:r>
      <w:r w:rsidRPr="00F144F7">
        <w:rPr>
          <w:rFonts w:ascii="Sylfaen" w:hAnsi="Sylfaen" w:cs="Sylfaen"/>
          <w:sz w:val="20"/>
          <w:szCs w:val="20"/>
          <w:shd w:val="clear" w:color="auto" w:fill="FFFFFF"/>
        </w:rPr>
        <w:t>ორი</w:t>
      </w:r>
      <w:r w:rsidRPr="00F144F7">
        <w:rPr>
          <w:rFonts w:asciiTheme="minorHAnsi" w:eastAsiaTheme="minorHAnsi" w:hAnsiTheme="minorHAnsi" w:cstheme="minorHAnsi"/>
          <w:sz w:val="20"/>
          <w:szCs w:val="20"/>
          <w:shd w:val="clear" w:color="auto" w:fill="FFFFFF"/>
        </w:rPr>
        <w:t xml:space="preserve">, </w:t>
      </w:r>
      <w:r w:rsidRPr="00F144F7">
        <w:rPr>
          <w:rFonts w:asciiTheme="minorHAnsi" w:eastAsiaTheme="minorHAnsi" w:hAnsiTheme="minorHAnsi" w:cstheme="minorHAnsi"/>
          <w:color w:val="993399"/>
          <w:sz w:val="20"/>
          <w:szCs w:val="20"/>
          <w:u w:val="single"/>
          <w:shd w:val="clear" w:color="auto" w:fill="FFFFFF"/>
        </w:rPr>
        <w:t>ori</w:t>
      </w:r>
      <w:r w:rsidRPr="00F144F7">
        <w:rPr>
          <w:rFonts w:asciiTheme="minorHAnsi" w:eastAsiaTheme="minorHAnsi" w:hAnsiTheme="minorHAnsi" w:cstheme="minorHAnsi"/>
          <w:sz w:val="20"/>
          <w:szCs w:val="20"/>
          <w:shd w:val="clear" w:color="auto" w:fill="FFFFFF"/>
        </w:rPr>
        <w:t xml:space="preserve">, two, </w:t>
      </w:r>
      <w:r w:rsidRPr="00F144F7">
        <w:rPr>
          <w:rFonts w:asciiTheme="minorHAnsi" w:eastAsiaTheme="minorHAnsi" w:hAnsiTheme="minorHAnsi" w:cstheme="minorHAnsi"/>
          <w:b/>
          <w:sz w:val="20"/>
          <w:szCs w:val="20"/>
          <w:shd w:val="clear" w:color="auto" w:fill="FFFFFF"/>
        </w:rPr>
        <w:t>Armenian</w:t>
      </w:r>
      <w:r w:rsidRPr="00F144F7">
        <w:rPr>
          <w:rFonts w:asciiTheme="minorHAnsi" w:eastAsiaTheme="minorHAnsi" w:hAnsiTheme="minorHAnsi" w:cstheme="minorHAnsi"/>
          <w:sz w:val="20"/>
          <w:szCs w:val="20"/>
          <w:shd w:val="clear" w:color="auto" w:fill="FFFFFF"/>
        </w:rPr>
        <w:t xml:space="preserve">, </w:t>
      </w:r>
      <w:r w:rsidRPr="00F144F7">
        <w:rPr>
          <w:rFonts w:asciiTheme="minorHAnsi" w:hAnsiTheme="minorHAnsi" w:cstheme="minorHAnsi"/>
          <w:sz w:val="20"/>
          <w:szCs w:val="20"/>
        </w:rPr>
        <w:t xml:space="preserve">երկու, </w:t>
      </w:r>
      <w:r w:rsidRPr="00F144F7">
        <w:rPr>
          <w:rFonts w:asciiTheme="minorHAnsi" w:hAnsiTheme="minorHAnsi" w:cstheme="minorHAnsi"/>
          <w:color w:val="993399"/>
          <w:sz w:val="20"/>
          <w:szCs w:val="20"/>
          <w:u w:val="single"/>
        </w:rPr>
        <w:t>yerku</w:t>
      </w:r>
      <w:r w:rsidRPr="00F144F7">
        <w:rPr>
          <w:rFonts w:asciiTheme="minorHAnsi" w:hAnsiTheme="minorHAnsi" w:cstheme="minorHAnsi"/>
          <w:sz w:val="20"/>
          <w:szCs w:val="20"/>
        </w:rPr>
        <w:t>, two</w:t>
      </w:r>
      <w:r>
        <w:rPr>
          <w:rFonts w:asciiTheme="minorHAnsi" w:hAnsiTheme="minorHAnsi" w:cstheme="minorHAnsi"/>
          <w:sz w:val="20"/>
          <w:szCs w:val="20"/>
        </w:rPr>
        <w:t>.</w:t>
      </w:r>
    </w:p>
  </w:footnote>
  <w:footnote w:id="341">
    <w:p w:rsidR="007B148B" w:rsidRDefault="007B148B">
      <w:pPr>
        <w:pStyle w:val="FootnoteText"/>
      </w:pPr>
      <w:r>
        <w:rPr>
          <w:rStyle w:val="FootnoteReference"/>
        </w:rPr>
        <w:footnoteRef/>
      </w:r>
      <w:r>
        <w:t xml:space="preserve"> </w:t>
      </w:r>
      <w:r w:rsidRPr="0091454A">
        <w:rPr>
          <w:rFonts w:cstheme="minorHAnsi"/>
          <w:b/>
        </w:rPr>
        <w:t>Hittite</w:t>
      </w:r>
      <w:r w:rsidRPr="0091454A">
        <w:rPr>
          <w:rFonts w:cstheme="minorHAnsi"/>
        </w:rPr>
        <w:t xml:space="preserve">, </w:t>
      </w:r>
      <w:r w:rsidRPr="0091454A">
        <w:rPr>
          <w:rFonts w:cstheme="minorHAnsi"/>
          <w:b/>
          <w:bCs/>
          <w:color w:val="009900"/>
          <w:u w:val="single"/>
        </w:rPr>
        <w:t>kattan</w:t>
      </w:r>
      <w:r w:rsidRPr="0091454A">
        <w:rPr>
          <w:rFonts w:cstheme="minorHAnsi"/>
        </w:rPr>
        <w:t>, adv., underneath, under, down,</w:t>
      </w:r>
      <w:r w:rsidRPr="0091454A">
        <w:rPr>
          <w:rFonts w:cstheme="minorHAnsi"/>
          <w:b/>
          <w:bCs/>
        </w:rPr>
        <w:t xml:space="preserve"> </w:t>
      </w:r>
      <w:r w:rsidRPr="0091454A">
        <w:rPr>
          <w:rFonts w:cstheme="minorHAnsi"/>
          <w:b/>
          <w:bCs/>
          <w:color w:val="009900"/>
          <w:u w:val="single"/>
        </w:rPr>
        <w:t>kata</w:t>
      </w:r>
      <w:r w:rsidRPr="0091454A">
        <w:rPr>
          <w:rFonts w:cstheme="minorHAnsi"/>
        </w:rPr>
        <w:t xml:space="preserve">, under, hence?, </w:t>
      </w:r>
      <w:r w:rsidRPr="0091454A">
        <w:rPr>
          <w:rFonts w:cstheme="minorHAnsi"/>
          <w:b/>
        </w:rPr>
        <w:t>Luvian</w:t>
      </w:r>
      <w:r w:rsidRPr="0091454A">
        <w:rPr>
          <w:rFonts w:cstheme="minorHAnsi"/>
        </w:rPr>
        <w:t xml:space="preserve">, </w:t>
      </w:r>
      <w:r w:rsidRPr="0091454A">
        <w:rPr>
          <w:rFonts w:cstheme="minorHAnsi"/>
          <w:color w:val="009900"/>
          <w:u w:val="single"/>
        </w:rPr>
        <w:t>katant</w:t>
      </w:r>
      <w:r w:rsidRPr="0091454A">
        <w:rPr>
          <w:rFonts w:cstheme="minorHAnsi"/>
          <w:color w:val="993399"/>
          <w:u w:val="single"/>
        </w:rPr>
        <w:t>a</w:t>
      </w:r>
      <w:r w:rsidRPr="0091454A">
        <w:rPr>
          <w:rFonts w:cstheme="minorHAnsi"/>
        </w:rPr>
        <w:t xml:space="preserve">, below, </w:t>
      </w:r>
      <w:r w:rsidRPr="0091454A">
        <w:rPr>
          <w:rFonts w:cstheme="minorHAnsi"/>
          <w:b/>
        </w:rPr>
        <w:t>Greek</w:t>
      </w:r>
      <w:r w:rsidRPr="0091454A">
        <w:rPr>
          <w:rFonts w:cstheme="minorHAnsi"/>
        </w:rPr>
        <w:t xml:space="preserve">, </w:t>
      </w:r>
      <w:r w:rsidRPr="0091454A">
        <w:rPr>
          <w:rStyle w:val="shorttext"/>
          <w:rFonts w:cstheme="minorHAnsi"/>
          <w:lang w:val="el-GR"/>
        </w:rPr>
        <w:t>κάτω από,</w:t>
      </w:r>
      <w:r w:rsidRPr="0091454A">
        <w:rPr>
          <w:rStyle w:val="shorttext"/>
          <w:rFonts w:cstheme="minorHAnsi"/>
          <w:color w:val="009900"/>
          <w:lang w:val="el-GR"/>
        </w:rPr>
        <w:t xml:space="preserve"> </w:t>
      </w:r>
      <w:r w:rsidRPr="0091454A">
        <w:rPr>
          <w:rStyle w:val="shorttext"/>
          <w:rFonts w:cstheme="minorHAnsi"/>
          <w:color w:val="009900"/>
          <w:u w:val="single"/>
          <w:lang w:val="el-GR"/>
        </w:rPr>
        <w:t>káto</w:t>
      </w:r>
      <w:r w:rsidRPr="0091454A">
        <w:rPr>
          <w:rStyle w:val="shorttext"/>
          <w:rFonts w:cstheme="minorHAnsi"/>
          <w:color w:val="993399"/>
          <w:u w:val="single"/>
          <w:lang w:val="el-GR"/>
        </w:rPr>
        <w:t xml:space="preserve"> </w:t>
      </w:r>
      <w:r w:rsidRPr="0091454A">
        <w:rPr>
          <w:rStyle w:val="shorttext"/>
          <w:rFonts w:cstheme="minorHAnsi"/>
          <w:lang w:val="el-GR"/>
        </w:rPr>
        <w:t xml:space="preserve">apó, </w:t>
      </w:r>
      <w:r w:rsidRPr="0091454A">
        <w:rPr>
          <w:rFonts w:cstheme="minorHAnsi"/>
        </w:rPr>
        <w:t>under (</w:t>
      </w:r>
      <w:r w:rsidRPr="0091454A">
        <w:rPr>
          <w:rFonts w:cstheme="minorHAnsi"/>
          <w:color w:val="009900"/>
          <w:u w:val="single"/>
        </w:rPr>
        <w:t>kato</w:t>
      </w:r>
      <w:r w:rsidRPr="0091454A">
        <w:rPr>
          <w:rFonts w:cstheme="minorHAnsi"/>
        </w:rPr>
        <w:t xml:space="preserve">, below), </w:t>
      </w:r>
      <w:r w:rsidRPr="0091454A">
        <w:rPr>
          <w:rFonts w:cstheme="minorHAnsi"/>
          <w:b/>
        </w:rPr>
        <w:t>Sanskrit</w:t>
      </w:r>
      <w:r w:rsidRPr="0091454A">
        <w:rPr>
          <w:rFonts w:cstheme="minorHAnsi"/>
        </w:rPr>
        <w:t xml:space="preserve">, </w:t>
      </w:r>
      <w:r w:rsidRPr="0091454A">
        <w:rPr>
          <w:rStyle w:val="sdata"/>
          <w:rFonts w:cstheme="minorHAnsi"/>
          <w:color w:val="3333FF"/>
        </w:rPr>
        <w:t>adhaḥ</w:t>
      </w:r>
      <w:r w:rsidRPr="0091454A">
        <w:rPr>
          <w:rStyle w:val="sdata"/>
          <w:rFonts w:cstheme="minorHAnsi"/>
        </w:rPr>
        <w:t xml:space="preserve">, under, </w:t>
      </w:r>
      <w:r w:rsidRPr="0091454A">
        <w:rPr>
          <w:rStyle w:val="sdata"/>
          <w:rFonts w:cstheme="minorHAnsi"/>
          <w:color w:val="3333FF"/>
        </w:rPr>
        <w:t>adhas</w:t>
      </w:r>
      <w:r w:rsidRPr="0091454A">
        <w:rPr>
          <w:rStyle w:val="sdata"/>
          <w:rFonts w:cstheme="minorHAnsi"/>
        </w:rPr>
        <w:t xml:space="preserve">, below, </w:t>
      </w:r>
      <w:r w:rsidRPr="0091454A">
        <w:rPr>
          <w:rStyle w:val="sdata"/>
          <w:rFonts w:cstheme="minorHAnsi"/>
          <w:b/>
        </w:rPr>
        <w:t>Avestan</w:t>
      </w:r>
      <w:r w:rsidRPr="0091454A">
        <w:rPr>
          <w:rStyle w:val="sdata"/>
          <w:rFonts w:cstheme="minorHAnsi"/>
        </w:rPr>
        <w:t xml:space="preserve">, </w:t>
      </w:r>
      <w:r w:rsidRPr="0091454A">
        <w:rPr>
          <w:rStyle w:val="shorttext0"/>
          <w:rFonts w:cstheme="minorHAnsi"/>
          <w:color w:val="3333FF"/>
        </w:rPr>
        <w:t>adhairi</w:t>
      </w:r>
      <w:r w:rsidRPr="0091454A">
        <w:rPr>
          <w:rStyle w:val="shorttext0"/>
          <w:rFonts w:cstheme="minorHAnsi"/>
        </w:rPr>
        <w:t xml:space="preserve"> [-], under, below, </w:t>
      </w:r>
      <w:r w:rsidRPr="0091454A">
        <w:rPr>
          <w:rStyle w:val="shorttext0"/>
          <w:rFonts w:cstheme="minorHAnsi"/>
          <w:b/>
        </w:rPr>
        <w:t>Hurrian</w:t>
      </w:r>
      <w:r w:rsidRPr="0091454A">
        <w:rPr>
          <w:rStyle w:val="shorttext0"/>
          <w:rFonts w:cstheme="minorHAnsi"/>
        </w:rPr>
        <w:t xml:space="preserve">, </w:t>
      </w:r>
      <w:r w:rsidRPr="0091454A">
        <w:rPr>
          <w:rFonts w:cstheme="minorHAnsi"/>
          <w:color w:val="993399"/>
          <w:u w:val="single"/>
        </w:rPr>
        <w:t>-pei,</w:t>
      </w:r>
      <w:r w:rsidRPr="0091454A">
        <w:rPr>
          <w:rFonts w:cstheme="minorHAnsi"/>
          <w:color w:val="993399"/>
        </w:rPr>
        <w:t xml:space="preserve"> </w:t>
      </w:r>
      <w:r w:rsidRPr="0091454A">
        <w:rPr>
          <w:rFonts w:cstheme="minorHAnsi"/>
          <w:color w:val="993399"/>
          <w:u w:val="single"/>
        </w:rPr>
        <w:t>-pi,</w:t>
      </w:r>
      <w:r w:rsidRPr="0091454A">
        <w:rPr>
          <w:rFonts w:cstheme="minorHAnsi"/>
          <w:color w:val="993399"/>
        </w:rPr>
        <w:t xml:space="preserve"> -</w:t>
      </w:r>
      <w:r w:rsidRPr="0091454A">
        <w:rPr>
          <w:rFonts w:cstheme="minorHAnsi"/>
          <w:color w:val="993399"/>
          <w:u w:val="single"/>
        </w:rPr>
        <w:t>pai</w:t>
      </w:r>
      <w:r w:rsidRPr="0091454A">
        <w:rPr>
          <w:rFonts w:cstheme="minorHAnsi"/>
          <w:color w:val="993399"/>
        </w:rPr>
        <w:t xml:space="preserve">, </w:t>
      </w:r>
      <w:r w:rsidRPr="0091454A">
        <w:rPr>
          <w:rFonts w:cstheme="minorHAnsi"/>
          <w:color w:val="993399"/>
          <w:u w:val="single"/>
        </w:rPr>
        <w:t>-pie</w:t>
      </w:r>
      <w:r w:rsidRPr="0091454A">
        <w:rPr>
          <w:rFonts w:cstheme="minorHAnsi"/>
          <w:color w:val="993399"/>
        </w:rPr>
        <w:t>,</w:t>
      </w:r>
      <w:r w:rsidRPr="0091454A">
        <w:rPr>
          <w:rFonts w:cstheme="minorHAnsi"/>
        </w:rPr>
        <w:t xml:space="preserve"> under, </w:t>
      </w:r>
      <w:r w:rsidRPr="0091454A">
        <w:rPr>
          <w:rFonts w:cstheme="minorHAnsi"/>
          <w:b/>
        </w:rPr>
        <w:t>Belarusian</w:t>
      </w:r>
      <w:r w:rsidRPr="0091454A">
        <w:rPr>
          <w:rFonts w:cstheme="minorHAnsi"/>
        </w:rPr>
        <w:t xml:space="preserve">, </w:t>
      </w:r>
      <w:r w:rsidRPr="0091454A">
        <w:rPr>
          <w:rStyle w:val="shorttext"/>
          <w:rFonts w:cstheme="minorHAnsi"/>
          <w:lang w:val="be-BY"/>
        </w:rPr>
        <w:t xml:space="preserve">пад, </w:t>
      </w:r>
      <w:r w:rsidRPr="0091454A">
        <w:rPr>
          <w:rStyle w:val="shorttext"/>
          <w:rFonts w:cstheme="minorHAnsi"/>
          <w:color w:val="993399"/>
          <w:u w:val="single"/>
          <w:lang w:val="be-BY"/>
        </w:rPr>
        <w:t>pad</w:t>
      </w:r>
      <w:r w:rsidRPr="0091454A">
        <w:rPr>
          <w:rStyle w:val="shorttext"/>
          <w:rFonts w:cstheme="minorHAnsi"/>
          <w:color w:val="CC6600"/>
          <w:u w:val="single"/>
          <w:lang w:val="be-BY"/>
        </w:rPr>
        <w:t>,</w:t>
      </w:r>
      <w:r w:rsidRPr="0091454A">
        <w:rPr>
          <w:rStyle w:val="shorttext"/>
          <w:rFonts w:cstheme="minorHAnsi"/>
          <w:color w:val="000000"/>
          <w:lang w:val="be-BY"/>
        </w:rPr>
        <w:t xml:space="preserve"> under,</w:t>
      </w:r>
      <w:r w:rsidRPr="0091454A">
        <w:rPr>
          <w:rStyle w:val="shorttext"/>
          <w:rFonts w:cstheme="minorHAnsi"/>
          <w:color w:val="000000"/>
        </w:rPr>
        <w:t xml:space="preserve"> </w:t>
      </w:r>
      <w:r w:rsidRPr="0091454A">
        <w:rPr>
          <w:rStyle w:val="shorttext"/>
          <w:rFonts w:cstheme="minorHAnsi"/>
          <w:b/>
          <w:color w:val="000000"/>
        </w:rPr>
        <w:t>Croatian</w:t>
      </w:r>
      <w:r w:rsidRPr="0091454A">
        <w:rPr>
          <w:rStyle w:val="shorttext"/>
          <w:rFonts w:cstheme="minorHAnsi"/>
          <w:color w:val="000000"/>
        </w:rPr>
        <w:t xml:space="preserve">, </w:t>
      </w:r>
      <w:r w:rsidRPr="0091454A">
        <w:rPr>
          <w:rStyle w:val="shorttext"/>
          <w:rFonts w:cstheme="minorHAnsi"/>
          <w:color w:val="993399"/>
          <w:u w:val="single"/>
          <w:lang w:val="hr-HR"/>
        </w:rPr>
        <w:t>pod</w:t>
      </w:r>
      <w:r w:rsidRPr="0091454A">
        <w:rPr>
          <w:rStyle w:val="shorttext"/>
          <w:rFonts w:cstheme="minorHAnsi"/>
          <w:color w:val="993399"/>
          <w:lang w:val="hr-HR"/>
        </w:rPr>
        <w:t xml:space="preserve">  </w:t>
      </w:r>
      <w:r w:rsidRPr="0091454A">
        <w:rPr>
          <w:rStyle w:val="shorttext"/>
          <w:rFonts w:cstheme="minorHAnsi"/>
          <w:color w:val="993399"/>
          <w:u w:val="single"/>
          <w:lang w:val="hr-HR"/>
        </w:rPr>
        <w:t>ispod</w:t>
      </w:r>
      <w:r w:rsidRPr="0091454A">
        <w:rPr>
          <w:rStyle w:val="shorttext"/>
          <w:rFonts w:cstheme="minorHAnsi"/>
          <w:color w:val="000000"/>
          <w:lang w:val="hr-HR"/>
        </w:rPr>
        <w:t xml:space="preserve">, under, below, </w:t>
      </w:r>
      <w:r w:rsidRPr="0091454A">
        <w:rPr>
          <w:rStyle w:val="shorttext"/>
          <w:rFonts w:cstheme="minorHAnsi"/>
          <w:b/>
          <w:color w:val="000000"/>
          <w:lang w:val="hr-HR"/>
        </w:rPr>
        <w:t>Polish</w:t>
      </w:r>
      <w:r w:rsidRPr="0091454A">
        <w:rPr>
          <w:rStyle w:val="shorttext"/>
          <w:rFonts w:cstheme="minorHAnsi"/>
          <w:color w:val="000000"/>
          <w:lang w:val="hr-HR"/>
        </w:rPr>
        <w:t xml:space="preserve">, </w:t>
      </w:r>
      <w:r w:rsidRPr="0091454A">
        <w:rPr>
          <w:rFonts w:cstheme="minorHAnsi"/>
          <w:color w:val="993399"/>
          <w:u w:val="single"/>
        </w:rPr>
        <w:t>pod</w:t>
      </w:r>
      <w:r w:rsidRPr="0091454A">
        <w:rPr>
          <w:rFonts w:cstheme="minorHAnsi"/>
        </w:rPr>
        <w:t>, under, </w:t>
      </w:r>
      <w:r w:rsidRPr="0091454A">
        <w:rPr>
          <w:rFonts w:cstheme="minorHAnsi"/>
          <w:b/>
        </w:rPr>
        <w:t>Albanian</w:t>
      </w:r>
      <w:r w:rsidRPr="0091454A">
        <w:rPr>
          <w:rFonts w:cstheme="minorHAnsi"/>
        </w:rPr>
        <w:t xml:space="preserve">, </w:t>
      </w:r>
      <w:r w:rsidRPr="0091454A">
        <w:rPr>
          <w:rFonts w:cstheme="minorHAnsi"/>
          <w:color w:val="993399"/>
          <w:u w:val="single"/>
        </w:rPr>
        <w:t>poshtë,</w:t>
      </w:r>
      <w:r w:rsidRPr="0091454A">
        <w:rPr>
          <w:rFonts w:cstheme="minorHAnsi"/>
        </w:rPr>
        <w:t xml:space="preserve"> below, </w:t>
      </w:r>
      <w:r w:rsidRPr="0091454A">
        <w:rPr>
          <w:rFonts w:cstheme="minorHAnsi"/>
          <w:b/>
        </w:rPr>
        <w:t>Romanian</w:t>
      </w:r>
      <w:r w:rsidRPr="0091454A">
        <w:rPr>
          <w:rFonts w:cstheme="minorHAnsi"/>
        </w:rPr>
        <w:t xml:space="preserve">, </w:t>
      </w:r>
      <w:r w:rsidRPr="0091454A">
        <w:rPr>
          <w:rStyle w:val="shorttext"/>
          <w:rFonts w:cstheme="minorHAnsi"/>
          <w:color w:val="FF0000"/>
          <w:lang w:val="ro-RO"/>
        </w:rPr>
        <w:t>sub</w:t>
      </w:r>
      <w:r w:rsidRPr="0091454A">
        <w:rPr>
          <w:rStyle w:val="shorttext"/>
          <w:rFonts w:cstheme="minorHAnsi"/>
          <w:lang w:val="ro-RO"/>
        </w:rPr>
        <w:t xml:space="preserve">, under, below, </w:t>
      </w:r>
      <w:r w:rsidRPr="0091454A">
        <w:rPr>
          <w:rStyle w:val="shorttext"/>
          <w:rFonts w:cstheme="minorHAnsi"/>
          <w:b/>
          <w:lang w:val="ro-RO"/>
        </w:rPr>
        <w:t>Latin</w:t>
      </w:r>
      <w:r w:rsidRPr="0091454A">
        <w:rPr>
          <w:rStyle w:val="shorttext"/>
          <w:rFonts w:cstheme="minorHAnsi"/>
          <w:lang w:val="ro-RO"/>
        </w:rPr>
        <w:t xml:space="preserve">, </w:t>
      </w:r>
      <w:r w:rsidRPr="0091454A">
        <w:rPr>
          <w:rFonts w:cstheme="minorHAnsi"/>
          <w:color w:val="EE0000"/>
        </w:rPr>
        <w:t>subter</w:t>
      </w:r>
      <w:r w:rsidRPr="0091454A">
        <w:rPr>
          <w:rFonts w:cstheme="minorHAnsi"/>
          <w:color w:val="000000"/>
        </w:rPr>
        <w:t>, under, below,</w:t>
      </w:r>
      <w:r w:rsidRPr="0091454A">
        <w:rPr>
          <w:rStyle w:val="shorttext"/>
          <w:rFonts w:cstheme="minorHAnsi"/>
          <w:lang w:val="ro-RO"/>
        </w:rPr>
        <w:t xml:space="preserve"> </w:t>
      </w:r>
      <w:r w:rsidRPr="0091454A">
        <w:rPr>
          <w:rStyle w:val="shorttext"/>
          <w:rFonts w:cstheme="minorHAnsi"/>
          <w:b/>
          <w:lang w:val="ro-RO"/>
        </w:rPr>
        <w:t>Welsh</w:t>
      </w:r>
      <w:r w:rsidRPr="0091454A">
        <w:rPr>
          <w:rStyle w:val="shorttext"/>
          <w:rFonts w:cstheme="minorHAnsi"/>
          <w:lang w:val="ro-RO"/>
        </w:rPr>
        <w:t xml:space="preserve">, </w:t>
      </w:r>
      <w:r w:rsidRPr="0091454A">
        <w:rPr>
          <w:rStyle w:val="shorttext"/>
          <w:rFonts w:cstheme="minorHAnsi"/>
          <w:color w:val="FF0000"/>
          <w:lang w:val="cy-GB"/>
        </w:rPr>
        <w:t>isod</w:t>
      </w:r>
      <w:r w:rsidRPr="0091454A">
        <w:rPr>
          <w:rStyle w:val="shorttext"/>
          <w:rFonts w:cstheme="minorHAnsi"/>
          <w:color w:val="000000"/>
          <w:lang w:val="cy-GB"/>
        </w:rPr>
        <w:t xml:space="preserve">, below, </w:t>
      </w:r>
      <w:r w:rsidRPr="0091454A">
        <w:rPr>
          <w:rStyle w:val="shorttext"/>
          <w:rFonts w:cstheme="minorHAnsi"/>
          <w:b/>
          <w:lang w:val="ro-RO"/>
        </w:rPr>
        <w:t>Italian</w:t>
      </w:r>
      <w:r w:rsidRPr="0091454A">
        <w:rPr>
          <w:rStyle w:val="shorttext"/>
          <w:rFonts w:cstheme="minorHAnsi"/>
          <w:lang w:val="ro-RO"/>
        </w:rPr>
        <w:t xml:space="preserve">, </w:t>
      </w:r>
      <w:r w:rsidRPr="0091454A">
        <w:rPr>
          <w:rFonts w:cstheme="minorHAnsi"/>
          <w:color w:val="EE0000"/>
        </w:rPr>
        <w:t>sotto</w:t>
      </w:r>
      <w:r w:rsidRPr="0091454A">
        <w:rPr>
          <w:rFonts w:cstheme="minorHAnsi"/>
        </w:rPr>
        <w:t xml:space="preserve">, adv., prep., under, below, </w:t>
      </w:r>
      <w:r w:rsidRPr="0091454A">
        <w:rPr>
          <w:rFonts w:cstheme="minorHAnsi"/>
          <w:b/>
        </w:rPr>
        <w:t>French</w:t>
      </w:r>
      <w:r w:rsidRPr="0091454A">
        <w:rPr>
          <w:rFonts w:cstheme="minorHAnsi"/>
        </w:rPr>
        <w:t xml:space="preserve">, </w:t>
      </w:r>
      <w:r w:rsidRPr="0091454A">
        <w:rPr>
          <w:rStyle w:val="shorttext"/>
          <w:rFonts w:cstheme="minorHAnsi"/>
          <w:color w:val="EE0000"/>
          <w:lang w:val="fr-FR"/>
        </w:rPr>
        <w:t>sous</w:t>
      </w:r>
      <w:r w:rsidRPr="0091454A">
        <w:rPr>
          <w:rStyle w:val="shorttext"/>
          <w:rFonts w:cstheme="minorHAnsi"/>
          <w:lang w:val="fr-FR"/>
        </w:rPr>
        <w:t xml:space="preserve">, under, au </w:t>
      </w:r>
      <w:r w:rsidRPr="0091454A">
        <w:rPr>
          <w:rStyle w:val="shorttext"/>
          <w:rFonts w:cstheme="minorHAnsi"/>
          <w:color w:val="FF0000"/>
          <w:lang w:val="fr-FR"/>
        </w:rPr>
        <w:t>dessous</w:t>
      </w:r>
      <w:r w:rsidRPr="0091454A">
        <w:rPr>
          <w:rStyle w:val="shorttext"/>
          <w:rFonts w:cstheme="minorHAnsi"/>
          <w:lang w:val="fr-FR"/>
        </w:rPr>
        <w:t xml:space="preserve"> de, below,</w:t>
      </w:r>
      <w:r w:rsidRPr="0091454A">
        <w:rPr>
          <w:rFonts w:cstheme="minorHAnsi"/>
        </w:rPr>
        <w:t xml:space="preserve"> </w:t>
      </w:r>
      <w:r w:rsidRPr="0091454A">
        <w:rPr>
          <w:rFonts w:cstheme="minorHAnsi"/>
          <w:color w:val="EE0000"/>
        </w:rPr>
        <w:t>soute</w:t>
      </w:r>
      <w:r w:rsidRPr="0091454A">
        <w:rPr>
          <w:rFonts w:cstheme="minorHAnsi"/>
        </w:rPr>
        <w:t xml:space="preserve">, bunker, </w:t>
      </w:r>
      <w:r w:rsidRPr="0091454A">
        <w:rPr>
          <w:rFonts w:cstheme="minorHAnsi"/>
          <w:b/>
        </w:rPr>
        <w:t>Etruscan</w:t>
      </w:r>
      <w:r w:rsidRPr="0091454A">
        <w:rPr>
          <w:rFonts w:cstheme="minorHAnsi"/>
        </w:rPr>
        <w:t xml:space="preserve">, </w:t>
      </w:r>
      <w:r w:rsidRPr="0091454A">
        <w:rPr>
          <w:rFonts w:cstheme="minorHAnsi"/>
          <w:color w:val="EE0000"/>
        </w:rPr>
        <w:t xml:space="preserve">sothi, suthi </w:t>
      </w:r>
      <w:r w:rsidRPr="0091454A">
        <w:rPr>
          <w:rFonts w:cstheme="minorHAnsi"/>
          <w:color w:val="000000"/>
        </w:rPr>
        <w:t>(SVΘI)</w:t>
      </w:r>
      <w:r w:rsidRPr="0091454A">
        <w:rPr>
          <w:rFonts w:cstheme="minorHAnsi"/>
        </w:rPr>
        <w:t xml:space="preserve">, Irish, </w:t>
      </w:r>
      <w:r w:rsidRPr="0091454A">
        <w:rPr>
          <w:rStyle w:val="shorttext"/>
          <w:rFonts w:cstheme="minorHAnsi"/>
          <w:color w:val="009900"/>
          <w:u w:val="single"/>
          <w:lang w:val="ga-IE"/>
        </w:rPr>
        <w:t>faoi</w:t>
      </w:r>
      <w:r w:rsidRPr="0091454A">
        <w:rPr>
          <w:rStyle w:val="shorttext"/>
          <w:rFonts w:cstheme="minorHAnsi"/>
          <w:lang w:val="ga-IE"/>
        </w:rPr>
        <w:t>, under</w:t>
      </w:r>
      <w:r w:rsidRPr="0091454A">
        <w:rPr>
          <w:rStyle w:val="shorttext"/>
          <w:rFonts w:cstheme="minorHAnsi"/>
        </w:rPr>
        <w:t xml:space="preserve">, </w:t>
      </w:r>
      <w:r w:rsidRPr="0091454A">
        <w:rPr>
          <w:rStyle w:val="shorttext"/>
          <w:rFonts w:cstheme="minorHAnsi"/>
          <w:b/>
        </w:rPr>
        <w:t>Scots-Gaelic</w:t>
      </w:r>
      <w:r w:rsidRPr="0091454A">
        <w:rPr>
          <w:rStyle w:val="shorttext"/>
          <w:rFonts w:cstheme="minorHAnsi"/>
        </w:rPr>
        <w:t xml:space="preserve">, </w:t>
      </w:r>
      <w:r w:rsidRPr="0091454A">
        <w:rPr>
          <w:rStyle w:val="shorttext"/>
          <w:rFonts w:cstheme="minorHAnsi"/>
          <w:color w:val="009900"/>
          <w:u w:val="single"/>
          <w:lang w:val="gd-GB"/>
        </w:rPr>
        <w:t>fo</w:t>
      </w:r>
      <w:r w:rsidRPr="0091454A">
        <w:rPr>
          <w:rStyle w:val="shorttext"/>
          <w:rFonts w:cstheme="minorHAnsi"/>
          <w:lang w:val="gd-GB"/>
        </w:rPr>
        <w:t>, under</w:t>
      </w:r>
      <w:r w:rsidRPr="0091454A">
        <w:rPr>
          <w:rStyle w:val="shorttext"/>
          <w:rFonts w:cstheme="minorHAnsi"/>
        </w:rPr>
        <w:t xml:space="preserve">, </w:t>
      </w:r>
      <w:r w:rsidRPr="0091454A">
        <w:rPr>
          <w:rStyle w:val="shorttext"/>
          <w:rFonts w:cstheme="minorHAnsi"/>
          <w:b/>
        </w:rPr>
        <w:t>Scots-Gaelic</w:t>
      </w:r>
      <w:r w:rsidRPr="0091454A">
        <w:rPr>
          <w:rStyle w:val="shorttext"/>
          <w:rFonts w:cstheme="minorHAnsi"/>
        </w:rPr>
        <w:t xml:space="preserve">, </w:t>
      </w:r>
      <w:r w:rsidRPr="0091454A">
        <w:rPr>
          <w:rStyle w:val="shorttext"/>
          <w:rFonts w:cstheme="minorHAnsi"/>
          <w:lang w:val="gd-GB"/>
        </w:rPr>
        <w:t>gu h-</w:t>
      </w:r>
      <w:r w:rsidRPr="0091454A">
        <w:rPr>
          <w:rStyle w:val="shorttext"/>
          <w:rFonts w:cstheme="minorHAnsi"/>
          <w:color w:val="CC6600"/>
          <w:u w:val="single"/>
          <w:lang w:val="gd-GB"/>
        </w:rPr>
        <w:t>ìseal</w:t>
      </w:r>
      <w:r w:rsidRPr="0091454A">
        <w:rPr>
          <w:rStyle w:val="shorttext"/>
          <w:rFonts w:cstheme="minorHAnsi"/>
          <w:lang w:val="gd-GB"/>
        </w:rPr>
        <w:t>, below</w:t>
      </w:r>
      <w:r w:rsidRPr="0091454A">
        <w:rPr>
          <w:rStyle w:val="shorttext"/>
          <w:rFonts w:cstheme="minorHAnsi"/>
        </w:rPr>
        <w:t xml:space="preserve">, </w:t>
      </w:r>
      <w:r w:rsidRPr="0091454A">
        <w:rPr>
          <w:rStyle w:val="shorttext"/>
          <w:rFonts w:cstheme="minorHAnsi"/>
        </w:rPr>
        <w:br/>
      </w:r>
    </w:p>
  </w:footnote>
  <w:footnote w:id="342">
    <w:p w:rsidR="007B148B" w:rsidRPr="00695720" w:rsidRDefault="007B148B">
      <w:pPr>
        <w:pStyle w:val="FootnoteText"/>
        <w:rPr>
          <w:rFonts w:cstheme="minorHAnsi"/>
        </w:rPr>
      </w:pPr>
      <w:r>
        <w:rPr>
          <w:rStyle w:val="FootnoteReference"/>
        </w:rPr>
        <w:footnoteRef/>
      </w:r>
      <w:r>
        <w:t xml:space="preserve"> </w:t>
      </w:r>
      <w:r w:rsidRPr="007F2055">
        <w:rPr>
          <w:rFonts w:cstheme="minorHAnsi"/>
          <w:b/>
        </w:rPr>
        <w:t>Hittite</w:t>
      </w:r>
      <w:r w:rsidRPr="007F2055">
        <w:rPr>
          <w:rFonts w:cstheme="minorHAnsi"/>
        </w:rPr>
        <w:t xml:space="preserve">, </w:t>
      </w:r>
      <w:r w:rsidRPr="007F2055">
        <w:rPr>
          <w:rStyle w:val="unicode"/>
          <w:rFonts w:cstheme="minorHAnsi"/>
          <w:color w:val="222222"/>
          <w:shd w:val="clear" w:color="auto" w:fill="FFFFFF"/>
        </w:rPr>
        <w:t>-</w:t>
      </w:r>
      <w:r w:rsidRPr="007F2055">
        <w:rPr>
          <w:rStyle w:val="unicode"/>
          <w:rFonts w:cstheme="minorHAnsi"/>
          <w:color w:val="993399"/>
          <w:u w:val="single"/>
          <w:shd w:val="clear" w:color="auto" w:fill="FFFFFF"/>
        </w:rPr>
        <w:t>nnas</w:t>
      </w:r>
      <w:r w:rsidRPr="007F2055">
        <w:rPr>
          <w:rStyle w:val="unicode"/>
          <w:rFonts w:cstheme="minorHAnsi"/>
          <w:color w:val="222222"/>
          <w:shd w:val="clear" w:color="auto" w:fill="FFFFFF"/>
        </w:rPr>
        <w:t>,</w:t>
      </w:r>
      <w:r w:rsidRPr="007F2055">
        <w:rPr>
          <w:rFonts w:cstheme="minorHAnsi"/>
          <w:color w:val="222222"/>
          <w:shd w:val="clear" w:color="auto" w:fill="FFFFFF"/>
        </w:rPr>
        <w:t xml:space="preserve"> </w:t>
      </w:r>
      <w:r w:rsidRPr="007F2055">
        <w:rPr>
          <w:rFonts w:cstheme="minorHAnsi"/>
          <w:color w:val="993399"/>
          <w:u w:val="single"/>
          <w:shd w:val="clear" w:color="auto" w:fill="FFFFFF"/>
        </w:rPr>
        <w:t>–na</w:t>
      </w:r>
      <w:r w:rsidRPr="007F2055">
        <w:rPr>
          <w:rFonts w:cstheme="minorHAnsi"/>
          <w:color w:val="222222"/>
          <w:shd w:val="clear" w:color="auto" w:fill="FFFFFF"/>
        </w:rPr>
        <w:t xml:space="preserve">s (Dat. Acc., Loc.), us, wes/nts, us, </w:t>
      </w:r>
      <w:r w:rsidRPr="007F2055">
        <w:rPr>
          <w:rFonts w:cstheme="minorHAnsi"/>
          <w:color w:val="993399"/>
          <w:u w:val="single"/>
          <w:shd w:val="clear" w:color="auto" w:fill="FFFFFF"/>
        </w:rPr>
        <w:t>anzās</w:t>
      </w:r>
      <w:r w:rsidRPr="007F2055">
        <w:rPr>
          <w:rFonts w:cstheme="minorHAnsi"/>
          <w:color w:val="222222"/>
          <w:shd w:val="clear" w:color="auto" w:fill="FFFFFF"/>
        </w:rPr>
        <w:t xml:space="preserve"> (Acc./Dat. of wēs "we"), to us, </w:t>
      </w:r>
      <w:r w:rsidRPr="001A5104">
        <w:rPr>
          <w:rFonts w:cstheme="minorHAnsi"/>
          <w:b/>
          <w:color w:val="222222"/>
          <w:shd w:val="clear" w:color="auto" w:fill="FFFFFF"/>
        </w:rPr>
        <w:t>Luvian</w:t>
      </w:r>
      <w:r w:rsidRPr="007F2055">
        <w:rPr>
          <w:rFonts w:cstheme="minorHAnsi"/>
          <w:color w:val="222222"/>
          <w:shd w:val="clear" w:color="auto" w:fill="FFFFFF"/>
        </w:rPr>
        <w:t xml:space="preserve">, </w:t>
      </w:r>
      <w:r w:rsidRPr="007F2055">
        <w:rPr>
          <w:rStyle w:val="unicode"/>
          <w:rFonts w:cstheme="minorHAnsi"/>
          <w:color w:val="993399"/>
          <w:u w:val="single"/>
          <w:shd w:val="clear" w:color="auto" w:fill="FFFFFF"/>
        </w:rPr>
        <w:t>antsa/ants</w:t>
      </w:r>
      <w:r w:rsidRPr="007F2055">
        <w:rPr>
          <w:rStyle w:val="unicode"/>
          <w:rFonts w:cstheme="minorHAnsi"/>
          <w:color w:val="222222"/>
          <w:shd w:val="clear" w:color="auto" w:fill="FFFFFF"/>
        </w:rPr>
        <w:t xml:space="preserve">, us, we, </w:t>
      </w:r>
      <w:r w:rsidRPr="007F2055">
        <w:rPr>
          <w:rStyle w:val="unicode"/>
          <w:rFonts w:cstheme="minorHAnsi"/>
          <w:color w:val="222222"/>
          <w:u w:val="single"/>
          <w:shd w:val="clear" w:color="auto" w:fill="FFFFFF"/>
        </w:rPr>
        <w:t>nts</w:t>
      </w:r>
      <w:r w:rsidRPr="007F2055">
        <w:rPr>
          <w:rStyle w:val="unicode"/>
          <w:rFonts w:cstheme="minorHAnsi"/>
          <w:color w:val="000000"/>
          <w:shd w:val="clear" w:color="auto" w:fill="FFFFFF"/>
        </w:rPr>
        <w:t xml:space="preserve">, us, </w:t>
      </w:r>
      <w:r w:rsidRPr="007F2055">
        <w:rPr>
          <w:rStyle w:val="unicode"/>
          <w:rFonts w:cstheme="minorHAnsi"/>
          <w:b/>
          <w:color w:val="000000"/>
          <w:shd w:val="clear" w:color="auto" w:fill="FFFFFF"/>
        </w:rPr>
        <w:t>Akkadian</w:t>
      </w:r>
      <w:r w:rsidRPr="007F2055">
        <w:rPr>
          <w:rStyle w:val="unicode"/>
          <w:rFonts w:cstheme="minorHAnsi"/>
          <w:color w:val="000000"/>
          <w:shd w:val="clear" w:color="auto" w:fill="FFFFFF"/>
        </w:rPr>
        <w:t xml:space="preserve">, </w:t>
      </w:r>
      <w:r w:rsidRPr="007F2055">
        <w:rPr>
          <w:rFonts w:cstheme="minorHAnsi"/>
          <w:b/>
          <w:bCs/>
          <w:color w:val="993399"/>
          <w:u w:val="single"/>
          <w:shd w:val="clear" w:color="auto" w:fill="FFFFFF"/>
        </w:rPr>
        <w:t>nâšni</w:t>
      </w:r>
      <w:r w:rsidRPr="007F2055">
        <w:rPr>
          <w:rFonts w:cstheme="minorHAnsi"/>
          <w:color w:val="000000"/>
          <w:shd w:val="clear" w:color="auto" w:fill="FFFFFF"/>
        </w:rPr>
        <w:t xml:space="preserve">, Dat., to us, </w:t>
      </w:r>
      <w:r w:rsidRPr="007F2055">
        <w:rPr>
          <w:rFonts w:cstheme="minorHAnsi"/>
          <w:b/>
          <w:bCs/>
          <w:color w:val="993399"/>
          <w:u w:val="single"/>
        </w:rPr>
        <w:t>nâši</w:t>
      </w:r>
      <w:r w:rsidRPr="007F2055">
        <w:rPr>
          <w:rFonts w:cstheme="minorHAnsi"/>
          <w:color w:val="993399"/>
          <w:u w:val="single"/>
        </w:rPr>
        <w:t>,</w:t>
      </w:r>
      <w:r w:rsidRPr="007F2055">
        <w:rPr>
          <w:rFonts w:cstheme="minorHAnsi"/>
        </w:rPr>
        <w:t xml:space="preserve"> Dat, to us, for us, </w:t>
      </w:r>
      <w:r w:rsidRPr="007F2055">
        <w:rPr>
          <w:rFonts w:cstheme="minorHAnsi"/>
          <w:b/>
        </w:rPr>
        <w:t>Sanskrit</w:t>
      </w:r>
      <w:r w:rsidRPr="007F2055">
        <w:rPr>
          <w:rFonts w:cstheme="minorHAnsi"/>
        </w:rPr>
        <w:t xml:space="preserve">, </w:t>
      </w:r>
      <w:r w:rsidRPr="007F2055">
        <w:rPr>
          <w:rFonts w:cstheme="minorHAnsi"/>
          <w:color w:val="993399"/>
          <w:u w:val="single"/>
        </w:rPr>
        <w:t>nas</w:t>
      </w:r>
      <w:r w:rsidRPr="007F2055">
        <w:rPr>
          <w:rFonts w:cstheme="minorHAnsi"/>
        </w:rPr>
        <w:t xml:space="preserve"> (enclitic), us, </w:t>
      </w:r>
      <w:r w:rsidRPr="007F2055">
        <w:rPr>
          <w:rFonts w:cstheme="minorHAnsi"/>
          <w:b/>
        </w:rPr>
        <w:t>Polish</w:t>
      </w:r>
      <w:r w:rsidRPr="007F2055">
        <w:rPr>
          <w:rFonts w:cstheme="minorHAnsi"/>
        </w:rPr>
        <w:t xml:space="preserve">, </w:t>
      </w:r>
      <w:r w:rsidRPr="007F2055">
        <w:rPr>
          <w:rFonts w:cstheme="minorHAnsi"/>
          <w:color w:val="993399"/>
          <w:u w:val="single"/>
        </w:rPr>
        <w:t>nas</w:t>
      </w:r>
      <w:r w:rsidRPr="007F2055">
        <w:rPr>
          <w:rFonts w:cstheme="minorHAnsi"/>
          <w:color w:val="993399"/>
        </w:rPr>
        <w:t>,</w:t>
      </w:r>
      <w:r w:rsidRPr="007F2055">
        <w:rPr>
          <w:rFonts w:cstheme="minorHAnsi"/>
        </w:rPr>
        <w:t xml:space="preserve"> us, </w:t>
      </w:r>
      <w:r w:rsidRPr="007F2055">
        <w:rPr>
          <w:rStyle w:val="tlid-translation"/>
          <w:rFonts w:cstheme="minorHAnsi"/>
        </w:rPr>
        <w:t xml:space="preserve">do </w:t>
      </w:r>
      <w:r w:rsidRPr="007F2055">
        <w:rPr>
          <w:rStyle w:val="tlid-translation"/>
          <w:rFonts w:cstheme="minorHAnsi"/>
          <w:color w:val="993399"/>
          <w:u w:val="single"/>
        </w:rPr>
        <w:t>nas</w:t>
      </w:r>
      <w:r w:rsidRPr="007F2055">
        <w:rPr>
          <w:rStyle w:val="tlid-translation"/>
          <w:rFonts w:cstheme="minorHAnsi"/>
        </w:rPr>
        <w:t>, to us,</w:t>
      </w:r>
      <w:r w:rsidRPr="007F2055">
        <w:rPr>
          <w:rFonts w:cstheme="minorHAnsi"/>
        </w:rPr>
        <w:t xml:space="preserve"> </w:t>
      </w:r>
      <w:r w:rsidRPr="007F2055">
        <w:rPr>
          <w:rFonts w:cstheme="minorHAnsi"/>
          <w:b/>
        </w:rPr>
        <w:t>Persian</w:t>
      </w:r>
      <w:r w:rsidRPr="007F2055">
        <w:rPr>
          <w:rFonts w:cstheme="minorHAnsi"/>
        </w:rPr>
        <w:t xml:space="preserve">, </w:t>
      </w:r>
      <w:r w:rsidRPr="007F2055">
        <w:rPr>
          <w:rFonts w:cstheme="minorHAnsi"/>
          <w:color w:val="3333FF"/>
          <w:u w:val="single"/>
        </w:rPr>
        <w:t>mâ</w:t>
      </w:r>
      <w:r w:rsidRPr="007F2055">
        <w:rPr>
          <w:rFonts w:cstheme="minorHAnsi"/>
        </w:rPr>
        <w:t xml:space="preserve">, ما  us, </w:t>
      </w:r>
      <w:r w:rsidRPr="007F2055">
        <w:rPr>
          <w:rFonts w:cstheme="minorHAnsi"/>
          <w:b/>
        </w:rPr>
        <w:t>Belarusian</w:t>
      </w:r>
      <w:r w:rsidRPr="007F2055">
        <w:rPr>
          <w:rFonts w:cstheme="minorHAnsi"/>
        </w:rPr>
        <w:t xml:space="preserve">, нам, </w:t>
      </w:r>
      <w:r w:rsidRPr="007F2055">
        <w:rPr>
          <w:rFonts w:cstheme="minorHAnsi"/>
          <w:color w:val="3333FF"/>
          <w:u w:val="single"/>
        </w:rPr>
        <w:t>nam</w:t>
      </w:r>
      <w:r w:rsidRPr="007F2055">
        <w:rPr>
          <w:rFonts w:cstheme="minorHAnsi"/>
        </w:rPr>
        <w:t xml:space="preserve">, to us, </w:t>
      </w:r>
      <w:r w:rsidRPr="007F2055">
        <w:rPr>
          <w:rFonts w:cstheme="minorHAnsi"/>
          <w:b/>
        </w:rPr>
        <w:t>Croatian</w:t>
      </w:r>
      <w:r w:rsidRPr="007F2055">
        <w:rPr>
          <w:rFonts w:cstheme="minorHAnsi"/>
        </w:rPr>
        <w:t xml:space="preserve">, </w:t>
      </w:r>
      <w:r w:rsidRPr="007F2055">
        <w:rPr>
          <w:rFonts w:cstheme="minorHAnsi"/>
          <w:color w:val="3333FF"/>
          <w:u w:val="single"/>
        </w:rPr>
        <w:t>nama</w:t>
      </w:r>
      <w:r w:rsidRPr="007F2055">
        <w:rPr>
          <w:rFonts w:cstheme="minorHAnsi"/>
        </w:rPr>
        <w:t xml:space="preserve">, to us, </w:t>
      </w:r>
      <w:r w:rsidRPr="007F2055">
        <w:rPr>
          <w:rFonts w:cstheme="minorHAnsi"/>
          <w:b/>
        </w:rPr>
        <w:t>Polish</w:t>
      </w:r>
      <w:r w:rsidRPr="007F2055">
        <w:rPr>
          <w:rFonts w:cstheme="minorHAnsi"/>
        </w:rPr>
        <w:t xml:space="preserve">, </w:t>
      </w:r>
      <w:r w:rsidRPr="007F2055">
        <w:rPr>
          <w:rFonts w:cstheme="minorHAnsi"/>
          <w:color w:val="3333FF"/>
          <w:u w:val="single"/>
        </w:rPr>
        <w:t>nam</w:t>
      </w:r>
      <w:r w:rsidRPr="007F2055">
        <w:rPr>
          <w:rFonts w:cstheme="minorHAnsi"/>
        </w:rPr>
        <w:t xml:space="preserve">, us, </w:t>
      </w:r>
      <w:r w:rsidRPr="007F2055">
        <w:rPr>
          <w:rFonts w:cstheme="minorHAnsi"/>
          <w:b/>
        </w:rPr>
        <w:t>Tocharian</w:t>
      </w:r>
      <w:r w:rsidRPr="007F2055">
        <w:rPr>
          <w:rFonts w:cstheme="minorHAnsi"/>
        </w:rPr>
        <w:t xml:space="preserve">, </w:t>
      </w:r>
      <w:r w:rsidRPr="007F2055">
        <w:rPr>
          <w:rStyle w:val="unicode"/>
          <w:rFonts w:cstheme="minorHAnsi"/>
          <w:color w:val="222222"/>
          <w:shd w:val="clear" w:color="auto" w:fill="FFFFFF"/>
        </w:rPr>
        <w:t>-</w:t>
      </w:r>
      <w:r w:rsidRPr="007F2055">
        <w:rPr>
          <w:rStyle w:val="unicode"/>
          <w:rFonts w:cstheme="minorHAnsi"/>
          <w:color w:val="3333FF"/>
          <w:u w:val="single"/>
          <w:shd w:val="clear" w:color="auto" w:fill="FFFFFF"/>
        </w:rPr>
        <w:t>(ä)m</w:t>
      </w:r>
      <w:r w:rsidRPr="007F2055">
        <w:rPr>
          <w:rStyle w:val="unicode"/>
          <w:rFonts w:cstheme="minorHAnsi"/>
          <w:color w:val="222222"/>
          <w:shd w:val="clear" w:color="auto" w:fill="FFFFFF"/>
        </w:rPr>
        <w:t xml:space="preserve"> (pron.), us, you, them, </w:t>
      </w:r>
      <w:r w:rsidRPr="007F2055">
        <w:rPr>
          <w:rStyle w:val="unicode"/>
          <w:rFonts w:cstheme="minorHAnsi"/>
          <w:b/>
          <w:color w:val="222222"/>
          <w:shd w:val="clear" w:color="auto" w:fill="FFFFFF"/>
        </w:rPr>
        <w:t>Italian</w:t>
      </w:r>
      <w:r w:rsidRPr="007F2055">
        <w:rPr>
          <w:rStyle w:val="unicode"/>
          <w:rFonts w:cstheme="minorHAnsi"/>
          <w:color w:val="222222"/>
          <w:shd w:val="clear" w:color="auto" w:fill="FFFFFF"/>
        </w:rPr>
        <w:t xml:space="preserve">, </w:t>
      </w:r>
      <w:r w:rsidRPr="007F2055">
        <w:rPr>
          <w:rFonts w:cstheme="minorHAnsi"/>
          <w:color w:val="009900"/>
          <w:u w:val="single"/>
        </w:rPr>
        <w:t>ce</w:t>
      </w:r>
      <w:r w:rsidRPr="007F2055">
        <w:rPr>
          <w:rFonts w:cstheme="minorHAnsi"/>
        </w:rPr>
        <w:t xml:space="preserve">, to us, </w:t>
      </w:r>
      <w:r w:rsidRPr="007F2055">
        <w:rPr>
          <w:rFonts w:cstheme="minorHAnsi"/>
          <w:b/>
        </w:rPr>
        <w:t>Etruscan</w:t>
      </w:r>
      <w:r w:rsidRPr="007F2055">
        <w:rPr>
          <w:rFonts w:cstheme="minorHAnsi"/>
        </w:rPr>
        <w:t xml:space="preserve">, </w:t>
      </w:r>
      <w:r w:rsidRPr="007F2055">
        <w:rPr>
          <w:rFonts w:cstheme="minorHAnsi"/>
          <w:color w:val="009900"/>
          <w:u w:val="single"/>
        </w:rPr>
        <w:t>ce</w:t>
      </w:r>
      <w:r w:rsidRPr="007F2055">
        <w:rPr>
          <w:rFonts w:cstheme="minorHAnsi"/>
        </w:rPr>
        <w:t xml:space="preserve">, to us, </w:t>
      </w:r>
      <w:r w:rsidRPr="007F2055">
        <w:rPr>
          <w:rFonts w:cstheme="minorHAnsi"/>
          <w:b/>
        </w:rPr>
        <w:t>Romanian</w:t>
      </w:r>
      <w:r w:rsidRPr="007F2055">
        <w:rPr>
          <w:rFonts w:cstheme="minorHAnsi"/>
        </w:rPr>
        <w:t xml:space="preserve">, pentru </w:t>
      </w:r>
      <w:r w:rsidRPr="007F2055">
        <w:rPr>
          <w:rFonts w:cstheme="minorHAnsi"/>
          <w:color w:val="FF0000"/>
        </w:rPr>
        <w:t>noi</w:t>
      </w:r>
      <w:r w:rsidRPr="007F2055">
        <w:rPr>
          <w:rFonts w:cstheme="minorHAnsi"/>
        </w:rPr>
        <w:t xml:space="preserve">, to us, </w:t>
      </w:r>
      <w:r w:rsidRPr="007F2055">
        <w:rPr>
          <w:rFonts w:cstheme="minorHAnsi"/>
          <w:b/>
        </w:rPr>
        <w:t>Albanian</w:t>
      </w:r>
      <w:r w:rsidRPr="007F2055">
        <w:rPr>
          <w:rFonts w:cstheme="minorHAnsi"/>
        </w:rPr>
        <w:t xml:space="preserve">, </w:t>
      </w:r>
      <w:r w:rsidRPr="007F2055">
        <w:rPr>
          <w:rFonts w:cstheme="minorHAnsi"/>
          <w:color w:val="FF0000"/>
          <w:u w:val="single"/>
        </w:rPr>
        <w:t>ne,</w:t>
      </w:r>
      <w:r w:rsidRPr="007F2055">
        <w:rPr>
          <w:rFonts w:cstheme="minorHAnsi"/>
        </w:rPr>
        <w:t xml:space="preserve"> </w:t>
      </w:r>
      <w:r w:rsidRPr="007F2055">
        <w:rPr>
          <w:rFonts w:cstheme="minorHAnsi"/>
          <w:color w:val="FF0000"/>
          <w:u w:val="single"/>
        </w:rPr>
        <w:t>na</w:t>
      </w:r>
      <w:r w:rsidRPr="007F2055">
        <w:rPr>
          <w:rFonts w:cstheme="minorHAnsi"/>
        </w:rPr>
        <w:t xml:space="preserve">, </w:t>
      </w:r>
      <w:r w:rsidRPr="007F2055">
        <w:rPr>
          <w:rFonts w:cstheme="minorHAnsi"/>
          <w:color w:val="FF0000"/>
          <w:u w:val="single"/>
        </w:rPr>
        <w:t>neve</w:t>
      </w:r>
      <w:r w:rsidRPr="007F2055">
        <w:rPr>
          <w:rFonts w:cstheme="minorHAnsi"/>
        </w:rPr>
        <w:t xml:space="preserve">, us, për </w:t>
      </w:r>
      <w:r w:rsidRPr="007F2055">
        <w:rPr>
          <w:rFonts w:cstheme="minorHAnsi"/>
          <w:color w:val="FF0000"/>
        </w:rPr>
        <w:t xml:space="preserve">ne, </w:t>
      </w:r>
      <w:r w:rsidRPr="007F2055">
        <w:rPr>
          <w:rFonts w:cstheme="minorHAnsi"/>
        </w:rPr>
        <w:t xml:space="preserve">to us, </w:t>
      </w:r>
      <w:r w:rsidRPr="007F2055">
        <w:rPr>
          <w:rFonts w:cstheme="minorHAnsi"/>
          <w:b/>
        </w:rPr>
        <w:t>Latin</w:t>
      </w:r>
      <w:r w:rsidRPr="007F2055">
        <w:rPr>
          <w:rFonts w:cstheme="minorHAnsi"/>
        </w:rPr>
        <w:t xml:space="preserve">, </w:t>
      </w:r>
      <w:r w:rsidRPr="007F2055">
        <w:rPr>
          <w:rFonts w:cstheme="minorHAnsi"/>
          <w:color w:val="FF0000"/>
        </w:rPr>
        <w:t>nos</w:t>
      </w:r>
      <w:r w:rsidRPr="007F2055">
        <w:rPr>
          <w:rFonts w:cstheme="minorHAnsi"/>
          <w:color w:val="000000"/>
        </w:rPr>
        <w:t>, us,</w:t>
      </w:r>
      <w:r w:rsidRPr="007F2055">
        <w:rPr>
          <w:rFonts w:cstheme="minorHAnsi"/>
          <w:color w:val="FF0000"/>
        </w:rPr>
        <w:t xml:space="preserve"> nobis</w:t>
      </w:r>
      <w:r w:rsidRPr="007F2055">
        <w:rPr>
          <w:rFonts w:cstheme="minorHAnsi"/>
          <w:color w:val="000000"/>
        </w:rPr>
        <w:t xml:space="preserve">, to us, </w:t>
      </w:r>
      <w:r w:rsidRPr="007F2055">
        <w:rPr>
          <w:rFonts w:cstheme="minorHAnsi"/>
          <w:b/>
          <w:color w:val="000000"/>
        </w:rPr>
        <w:t>Welsh</w:t>
      </w:r>
      <w:r w:rsidRPr="007F2055">
        <w:rPr>
          <w:rFonts w:cstheme="minorHAnsi"/>
          <w:color w:val="000000"/>
        </w:rPr>
        <w:t>, i</w:t>
      </w:r>
      <w:r w:rsidRPr="007F2055">
        <w:rPr>
          <w:rFonts w:cstheme="minorHAnsi"/>
          <w:color w:val="FF0000"/>
        </w:rPr>
        <w:t xml:space="preserve"> </w:t>
      </w:r>
      <w:r w:rsidRPr="007F2055">
        <w:rPr>
          <w:rFonts w:cstheme="minorHAnsi"/>
          <w:color w:val="FF0000"/>
          <w:u w:val="single"/>
        </w:rPr>
        <w:t>ni</w:t>
      </w:r>
      <w:r w:rsidRPr="007F2055">
        <w:rPr>
          <w:rFonts w:cstheme="minorHAnsi"/>
          <w:color w:val="000000"/>
        </w:rPr>
        <w:t xml:space="preserve">, to us, </w:t>
      </w:r>
      <w:r w:rsidRPr="007F2055">
        <w:rPr>
          <w:rFonts w:cstheme="minorHAnsi"/>
          <w:b/>
          <w:color w:val="000000"/>
        </w:rPr>
        <w:t>Italian</w:t>
      </w:r>
      <w:r w:rsidRPr="007F2055">
        <w:rPr>
          <w:rFonts w:cstheme="minorHAnsi"/>
          <w:color w:val="000000"/>
        </w:rPr>
        <w:t xml:space="preserve">, </w:t>
      </w:r>
      <w:r w:rsidRPr="007F2055">
        <w:rPr>
          <w:rFonts w:cstheme="minorHAnsi"/>
        </w:rPr>
        <w:t xml:space="preserve">a </w:t>
      </w:r>
      <w:r w:rsidRPr="007F2055">
        <w:rPr>
          <w:rFonts w:cstheme="minorHAnsi"/>
          <w:color w:val="FF0000"/>
        </w:rPr>
        <w:t>noi,</w:t>
      </w:r>
      <w:r w:rsidRPr="007F2055">
        <w:rPr>
          <w:rFonts w:cstheme="minorHAnsi"/>
        </w:rPr>
        <w:t xml:space="preserve"> pron. to us, </w:t>
      </w:r>
      <w:r w:rsidRPr="007F2055">
        <w:rPr>
          <w:rFonts w:cstheme="minorHAnsi"/>
          <w:b/>
        </w:rPr>
        <w:t>French</w:t>
      </w:r>
      <w:r w:rsidRPr="007F2055">
        <w:rPr>
          <w:rFonts w:cstheme="minorHAnsi"/>
        </w:rPr>
        <w:t xml:space="preserve">, </w:t>
      </w:r>
      <w:r w:rsidRPr="007F2055">
        <w:rPr>
          <w:rFonts w:cstheme="minorHAnsi"/>
          <w:color w:val="FF0000"/>
        </w:rPr>
        <w:t>nous</w:t>
      </w:r>
      <w:r w:rsidRPr="007F2055">
        <w:rPr>
          <w:rFonts w:cstheme="minorHAnsi"/>
        </w:rPr>
        <w:t xml:space="preserve">, pronoun, us, à </w:t>
      </w:r>
      <w:r w:rsidRPr="007F2055">
        <w:rPr>
          <w:rFonts w:cstheme="minorHAnsi"/>
          <w:color w:val="FF0000"/>
        </w:rPr>
        <w:t>nous</w:t>
      </w:r>
      <w:r w:rsidRPr="007F2055">
        <w:rPr>
          <w:rFonts w:cstheme="minorHAnsi"/>
        </w:rPr>
        <w:t xml:space="preserve">, to us, </w:t>
      </w:r>
      <w:r w:rsidRPr="007F2055">
        <w:rPr>
          <w:rFonts w:cstheme="minorHAnsi"/>
          <w:b/>
        </w:rPr>
        <w:t>Etruscan</w:t>
      </w:r>
      <w:r w:rsidRPr="007F2055">
        <w:rPr>
          <w:rFonts w:cstheme="minorHAnsi"/>
        </w:rPr>
        <w:t xml:space="preserve">, </w:t>
      </w:r>
      <w:r w:rsidRPr="007F2055">
        <w:rPr>
          <w:rFonts w:cstheme="minorHAnsi"/>
          <w:color w:val="FF0000"/>
        </w:rPr>
        <w:t>NOS</w:t>
      </w:r>
      <w:r w:rsidRPr="007F2055">
        <w:rPr>
          <w:rFonts w:cstheme="minorHAnsi"/>
        </w:rPr>
        <w:t>, (NVS),</w:t>
      </w:r>
      <w:r w:rsidRPr="007F2055">
        <w:rPr>
          <w:rFonts w:cstheme="minorHAnsi"/>
          <w:color w:val="FF0000"/>
        </w:rPr>
        <w:t xml:space="preserve"> NOI</w:t>
      </w:r>
      <w:r w:rsidRPr="007F2055">
        <w:rPr>
          <w:rFonts w:cstheme="minorHAnsi"/>
        </w:rPr>
        <w:t xml:space="preserve">,?, </w:t>
      </w:r>
      <w:r w:rsidRPr="007F2055">
        <w:rPr>
          <w:rFonts w:cstheme="minorHAnsi"/>
          <w:b/>
        </w:rPr>
        <w:t>Latvian</w:t>
      </w:r>
      <w:r w:rsidRPr="007F2055">
        <w:rPr>
          <w:rFonts w:cstheme="minorHAnsi"/>
        </w:rPr>
        <w:t xml:space="preserve">, </w:t>
      </w:r>
      <w:r w:rsidRPr="007F2055">
        <w:rPr>
          <w:rFonts w:cstheme="minorHAnsi"/>
          <w:color w:val="009900"/>
          <w:u w:val="single"/>
        </w:rPr>
        <w:t>mums</w:t>
      </w:r>
      <w:r w:rsidRPr="007F2055">
        <w:rPr>
          <w:rFonts w:cstheme="minorHAnsi"/>
        </w:rPr>
        <w:t xml:space="preserve">, to us, </w:t>
      </w:r>
      <w:r w:rsidRPr="007F2055">
        <w:rPr>
          <w:rFonts w:cstheme="minorHAnsi"/>
          <w:b/>
        </w:rPr>
        <w:t>Greek</w:t>
      </w:r>
      <w:r w:rsidRPr="007F2055">
        <w:rPr>
          <w:rFonts w:cstheme="minorHAnsi"/>
        </w:rPr>
        <w:t xml:space="preserve">, σε εμάς, </w:t>
      </w:r>
      <w:r w:rsidRPr="007F2055">
        <w:rPr>
          <w:rFonts w:cstheme="minorHAnsi"/>
          <w:color w:val="000000"/>
          <w:shd w:val="clear" w:color="auto" w:fill="FFFFFF"/>
        </w:rPr>
        <w:t xml:space="preserve">se </w:t>
      </w:r>
      <w:r w:rsidRPr="007F2055">
        <w:rPr>
          <w:rFonts w:cstheme="minorHAnsi"/>
          <w:color w:val="009900"/>
          <w:u w:val="single"/>
          <w:shd w:val="clear" w:color="auto" w:fill="FFFFFF"/>
        </w:rPr>
        <w:t>emás</w:t>
      </w:r>
      <w:r w:rsidRPr="007F2055">
        <w:rPr>
          <w:rFonts w:cstheme="minorHAnsi"/>
          <w:color w:val="000000"/>
          <w:shd w:val="clear" w:color="auto" w:fill="FFFFFF"/>
        </w:rPr>
        <w:t>, to us</w:t>
      </w:r>
      <w:r w:rsidRPr="007F2055">
        <w:rPr>
          <w:rFonts w:cstheme="minorHAnsi"/>
          <w:color w:val="777777"/>
          <w:shd w:val="clear" w:color="auto" w:fill="FFFFFF"/>
        </w:rPr>
        <w:t xml:space="preserve">, </w:t>
      </w:r>
      <w:r w:rsidRPr="007F2055">
        <w:rPr>
          <w:rFonts w:cstheme="minorHAnsi"/>
          <w:color w:val="009900"/>
          <w:u w:val="single"/>
        </w:rPr>
        <w:t>mas</w:t>
      </w:r>
      <w:r w:rsidRPr="007F2055">
        <w:rPr>
          <w:rFonts w:cstheme="minorHAnsi"/>
        </w:rPr>
        <w:t xml:space="preserve">, us, </w:t>
      </w:r>
      <w:r w:rsidRPr="007F2055">
        <w:rPr>
          <w:rFonts w:cstheme="minorHAnsi"/>
          <w:b/>
        </w:rPr>
        <w:t>Armenian</w:t>
      </w:r>
      <w:r w:rsidRPr="007F2055">
        <w:rPr>
          <w:rFonts w:cstheme="minorHAnsi"/>
        </w:rPr>
        <w:t xml:space="preserve">, մեզ, </w:t>
      </w:r>
      <w:r w:rsidRPr="007F2055">
        <w:rPr>
          <w:rFonts w:cstheme="minorHAnsi"/>
          <w:color w:val="009900"/>
          <w:u w:val="single"/>
        </w:rPr>
        <w:t>mez</w:t>
      </w:r>
      <w:r w:rsidRPr="007F2055">
        <w:rPr>
          <w:rFonts w:cstheme="minorHAnsi"/>
        </w:rPr>
        <w:t>, to us.</w:t>
      </w:r>
      <w:r>
        <w:rPr>
          <w:rFonts w:cstheme="minorHAnsi"/>
        </w:rPr>
        <w:br/>
      </w:r>
    </w:p>
  </w:footnote>
  <w:footnote w:id="343">
    <w:p w:rsidR="007B148B" w:rsidRPr="00445C54" w:rsidRDefault="007B148B" w:rsidP="00353EE8">
      <w:pPr>
        <w:pStyle w:val="FootnoteText"/>
        <w:rPr>
          <w:rFonts w:cstheme="minorHAnsi"/>
        </w:rPr>
      </w:pPr>
      <w:r>
        <w:rPr>
          <w:rStyle w:val="FootnoteReference"/>
        </w:rPr>
        <w:footnoteRef/>
      </w:r>
      <w:r>
        <w:t xml:space="preserve"> </w:t>
      </w:r>
      <w:r w:rsidRPr="00445C54">
        <w:rPr>
          <w:rFonts w:cstheme="minorHAnsi"/>
          <w:b/>
        </w:rPr>
        <w:t>Hittite</w:t>
      </w:r>
      <w:r w:rsidRPr="00445C54">
        <w:rPr>
          <w:rFonts w:cstheme="minorHAnsi"/>
        </w:rPr>
        <w:t xml:space="preserve">, </w:t>
      </w:r>
      <w:r w:rsidRPr="00445C54">
        <w:rPr>
          <w:rFonts w:cstheme="minorHAnsi"/>
          <w:b/>
          <w:bCs/>
          <w:color w:val="993399"/>
          <w:u w:val="single"/>
        </w:rPr>
        <w:t>hāri</w:t>
      </w:r>
      <w:r w:rsidRPr="00445C54">
        <w:rPr>
          <w:rFonts w:cstheme="minorHAnsi"/>
        </w:rPr>
        <w:t xml:space="preserve">-, valley </w:t>
      </w:r>
      <w:r w:rsidRPr="00445C54">
        <w:rPr>
          <w:rFonts w:cstheme="minorHAnsi"/>
          <w:b/>
        </w:rPr>
        <w:t>Persian</w:t>
      </w:r>
      <w:r w:rsidRPr="00445C54">
        <w:rPr>
          <w:rFonts w:cstheme="minorHAnsi"/>
        </w:rPr>
        <w:t xml:space="preserve">, </w:t>
      </w:r>
      <w:r w:rsidRPr="00445C54">
        <w:rPr>
          <w:rStyle w:val="shorttext0"/>
          <w:rFonts w:cstheme="minorHAnsi"/>
          <w:color w:val="993399"/>
          <w:u w:val="single"/>
        </w:rPr>
        <w:t>darre</w:t>
      </w:r>
      <w:r w:rsidRPr="00445C54">
        <w:rPr>
          <w:rStyle w:val="shorttext0"/>
          <w:rFonts w:cstheme="minorHAnsi"/>
        </w:rPr>
        <w:t xml:space="preserve">, </w:t>
      </w:r>
      <w:r w:rsidRPr="00445C54">
        <w:rPr>
          <w:rStyle w:val="shorttext0"/>
          <w:rFonts w:cstheme="minorHAnsi"/>
          <w:lang w:bidi="fa-IR"/>
        </w:rPr>
        <w:t>دره</w:t>
      </w:r>
      <w:r w:rsidRPr="00445C54">
        <w:rPr>
          <w:rStyle w:val="shorttext0"/>
          <w:rFonts w:cstheme="minorHAnsi"/>
        </w:rPr>
        <w:t xml:space="preserve"> valley</w:t>
      </w:r>
      <w:r w:rsidRPr="00445C54">
        <w:rPr>
          <w:rFonts w:cstheme="minorHAnsi"/>
        </w:rPr>
        <w:t xml:space="preserve">, </w:t>
      </w:r>
      <w:r w:rsidRPr="00445C54">
        <w:rPr>
          <w:rFonts w:cstheme="minorHAnsi"/>
          <w:b/>
        </w:rPr>
        <w:t>Belarusian</w:t>
      </w:r>
      <w:r w:rsidRPr="00445C54">
        <w:rPr>
          <w:rFonts w:cstheme="minorHAnsi"/>
        </w:rPr>
        <w:t xml:space="preserve">, </w:t>
      </w:r>
      <w:r w:rsidRPr="00445C54">
        <w:rPr>
          <w:rStyle w:val="shorttext"/>
          <w:rFonts w:cstheme="minorHAnsi"/>
          <w:lang w:val="be-BY"/>
        </w:rPr>
        <w:t xml:space="preserve">даліна, </w:t>
      </w:r>
      <w:r w:rsidRPr="00445C54">
        <w:rPr>
          <w:rStyle w:val="shorttext"/>
          <w:rFonts w:cstheme="minorHAnsi"/>
          <w:color w:val="CC6600"/>
          <w:u w:val="single"/>
          <w:lang w:val="be-BY"/>
        </w:rPr>
        <w:t>dalina</w:t>
      </w:r>
      <w:r w:rsidRPr="00445C54">
        <w:rPr>
          <w:rFonts w:cstheme="minorHAnsi"/>
        </w:rPr>
        <w:t xml:space="preserve">, valley, </w:t>
      </w:r>
      <w:r w:rsidRPr="00445C54">
        <w:rPr>
          <w:rFonts w:cstheme="minorHAnsi"/>
          <w:b/>
        </w:rPr>
        <w:t>Croatian</w:t>
      </w:r>
      <w:r w:rsidRPr="00445C54">
        <w:rPr>
          <w:rFonts w:cstheme="minorHAnsi"/>
        </w:rPr>
        <w:t xml:space="preserve">, </w:t>
      </w:r>
      <w:r w:rsidRPr="00445C54">
        <w:rPr>
          <w:rStyle w:val="shorttext"/>
          <w:rFonts w:cstheme="minorHAnsi"/>
          <w:color w:val="CC6600"/>
          <w:u w:val="single"/>
          <w:lang w:val="hr-HR"/>
        </w:rPr>
        <w:t>dolina</w:t>
      </w:r>
      <w:r w:rsidRPr="00445C54">
        <w:rPr>
          <w:rStyle w:val="shorttext"/>
          <w:rFonts w:cstheme="minorHAnsi"/>
          <w:lang w:val="hr-HR"/>
        </w:rPr>
        <w:t xml:space="preserve">, valley, </w:t>
      </w:r>
      <w:r w:rsidRPr="00445C54">
        <w:rPr>
          <w:rStyle w:val="shorttext"/>
          <w:rFonts w:cstheme="minorHAnsi"/>
          <w:b/>
          <w:lang w:val="hr-HR"/>
        </w:rPr>
        <w:t>Polish</w:t>
      </w:r>
      <w:r w:rsidRPr="00445C54">
        <w:rPr>
          <w:rStyle w:val="shorttext"/>
          <w:rFonts w:cstheme="minorHAnsi"/>
          <w:lang w:val="hr-HR"/>
        </w:rPr>
        <w:t xml:space="preserve">, </w:t>
      </w:r>
      <w:r w:rsidRPr="00445C54">
        <w:rPr>
          <w:rFonts w:cstheme="minorHAnsi"/>
          <w:color w:val="CC6600"/>
          <w:u w:val="single"/>
        </w:rPr>
        <w:t>dolina</w:t>
      </w:r>
      <w:r w:rsidRPr="00445C54">
        <w:rPr>
          <w:rFonts w:cstheme="minorHAnsi"/>
        </w:rPr>
        <w:t xml:space="preserve">, valley, </w:t>
      </w:r>
      <w:r w:rsidRPr="00445C54">
        <w:rPr>
          <w:rFonts w:cstheme="minorHAnsi"/>
          <w:b/>
        </w:rPr>
        <w:t>Romanian</w:t>
      </w:r>
      <w:r w:rsidRPr="00445C54">
        <w:rPr>
          <w:rFonts w:cstheme="minorHAnsi"/>
        </w:rPr>
        <w:t xml:space="preserve">, </w:t>
      </w:r>
      <w:r w:rsidRPr="00445C54">
        <w:rPr>
          <w:rFonts w:cstheme="minorHAnsi"/>
          <w:color w:val="FF0000"/>
        </w:rPr>
        <w:t>VALE</w:t>
      </w:r>
      <w:r w:rsidRPr="00445C54">
        <w:rPr>
          <w:rFonts w:cstheme="minorHAnsi"/>
        </w:rPr>
        <w:t xml:space="preserve">, valley, </w:t>
      </w:r>
      <w:r w:rsidRPr="00445C54">
        <w:rPr>
          <w:rFonts w:cstheme="minorHAnsi"/>
          <w:b/>
        </w:rPr>
        <w:t>Basque</w:t>
      </w:r>
      <w:r w:rsidRPr="00445C54">
        <w:rPr>
          <w:rFonts w:cstheme="minorHAnsi"/>
        </w:rPr>
        <w:t xml:space="preserve">, </w:t>
      </w:r>
      <w:r w:rsidRPr="00445C54">
        <w:rPr>
          <w:rStyle w:val="tlid-translation"/>
          <w:rFonts w:cstheme="minorHAnsi"/>
          <w:color w:val="FF0000"/>
          <w:lang w:val="eu-ES"/>
        </w:rPr>
        <w:t>bailara</w:t>
      </w:r>
      <w:r w:rsidRPr="00445C54">
        <w:rPr>
          <w:rStyle w:val="tlid-translation"/>
          <w:rFonts w:cstheme="minorHAnsi"/>
          <w:lang w:val="eu-ES"/>
        </w:rPr>
        <w:t xml:space="preserve">, valley, </w:t>
      </w:r>
      <w:r w:rsidRPr="00445C54">
        <w:rPr>
          <w:rStyle w:val="tlid-translation"/>
          <w:rFonts w:cstheme="minorHAnsi"/>
          <w:b/>
          <w:lang w:val="eu-ES"/>
        </w:rPr>
        <w:t>Latin</w:t>
      </w:r>
      <w:r w:rsidRPr="00445C54">
        <w:rPr>
          <w:rStyle w:val="tlid-translation"/>
          <w:rFonts w:cstheme="minorHAnsi"/>
          <w:lang w:val="eu-ES"/>
        </w:rPr>
        <w:t xml:space="preserve">, </w:t>
      </w:r>
      <w:r w:rsidRPr="00445C54">
        <w:rPr>
          <w:rFonts w:cstheme="minorHAnsi"/>
          <w:color w:val="EE0000"/>
        </w:rPr>
        <w:t>valles-is</w:t>
      </w:r>
      <w:r w:rsidRPr="00445C54">
        <w:rPr>
          <w:rFonts w:cstheme="minorHAnsi"/>
          <w:color w:val="000000"/>
        </w:rPr>
        <w:t xml:space="preserve">, valley, </w:t>
      </w:r>
      <w:r w:rsidRPr="00445C54">
        <w:rPr>
          <w:rFonts w:cstheme="minorHAnsi"/>
          <w:b/>
          <w:color w:val="000000"/>
        </w:rPr>
        <w:t>Italian</w:t>
      </w:r>
      <w:r w:rsidRPr="00445C54">
        <w:rPr>
          <w:rFonts w:cstheme="minorHAnsi"/>
          <w:color w:val="000000"/>
        </w:rPr>
        <w:t xml:space="preserve">, </w:t>
      </w:r>
      <w:r w:rsidRPr="00445C54">
        <w:rPr>
          <w:rFonts w:cstheme="minorHAnsi"/>
          <w:color w:val="EE0000"/>
        </w:rPr>
        <w:t>vallata, valle</w:t>
      </w:r>
      <w:r w:rsidRPr="00445C54">
        <w:rPr>
          <w:rFonts w:cstheme="minorHAnsi"/>
        </w:rPr>
        <w:t xml:space="preserve">, valley, </w:t>
      </w:r>
      <w:r w:rsidRPr="00445C54">
        <w:rPr>
          <w:rFonts w:cstheme="minorHAnsi"/>
          <w:b/>
        </w:rPr>
        <w:t>French</w:t>
      </w:r>
      <w:r w:rsidRPr="00445C54">
        <w:rPr>
          <w:rFonts w:cstheme="minorHAnsi"/>
        </w:rPr>
        <w:t xml:space="preserve">, </w:t>
      </w:r>
      <w:r w:rsidRPr="00445C54">
        <w:rPr>
          <w:rStyle w:val="shorttext"/>
          <w:rFonts w:cstheme="minorHAnsi"/>
          <w:color w:val="FF0000"/>
          <w:lang w:val="fr-FR"/>
        </w:rPr>
        <w:t>vallée</w:t>
      </w:r>
      <w:r w:rsidRPr="00445C54">
        <w:rPr>
          <w:rStyle w:val="shorttext"/>
          <w:rFonts w:cstheme="minorHAnsi"/>
          <w:lang w:val="fr-FR"/>
        </w:rPr>
        <w:t xml:space="preserve">, </w:t>
      </w:r>
      <w:r w:rsidRPr="00445C54">
        <w:rPr>
          <w:rFonts w:cstheme="minorHAnsi"/>
        </w:rPr>
        <w:t xml:space="preserve">valley, </w:t>
      </w:r>
      <w:r w:rsidRPr="00445C54">
        <w:rPr>
          <w:rFonts w:cstheme="minorHAnsi"/>
          <w:color w:val="FF0000"/>
        </w:rPr>
        <w:t>val</w:t>
      </w:r>
      <w:r w:rsidRPr="00445C54">
        <w:rPr>
          <w:rFonts w:cstheme="minorHAnsi"/>
        </w:rPr>
        <w:t xml:space="preserve">, vale, dell, </w:t>
      </w:r>
      <w:r w:rsidRPr="00445C54">
        <w:rPr>
          <w:rFonts w:cstheme="minorHAnsi"/>
          <w:b/>
        </w:rPr>
        <w:t>English</w:t>
      </w:r>
      <w:r w:rsidRPr="00445C54">
        <w:rPr>
          <w:rFonts w:cstheme="minorHAnsi"/>
        </w:rPr>
        <w:t xml:space="preserve">, </w:t>
      </w:r>
      <w:r w:rsidRPr="00445C54">
        <w:rPr>
          <w:rFonts w:cstheme="minorHAnsi"/>
          <w:color w:val="EE0000"/>
        </w:rPr>
        <w:t>valley</w:t>
      </w:r>
      <w:r w:rsidRPr="00445C54">
        <w:rPr>
          <w:rFonts w:cstheme="minorHAnsi"/>
        </w:rPr>
        <w:t xml:space="preserve"> [&lt;Lat. </w:t>
      </w:r>
      <w:r w:rsidRPr="00445C54">
        <w:rPr>
          <w:rFonts w:cstheme="minorHAnsi"/>
          <w:color w:val="EE0000"/>
        </w:rPr>
        <w:t>valles-is</w:t>
      </w:r>
      <w:r w:rsidRPr="00445C54">
        <w:rPr>
          <w:rFonts w:cstheme="minorHAnsi"/>
        </w:rPr>
        <w:t xml:space="preserve">], </w:t>
      </w:r>
      <w:r w:rsidRPr="00445C54">
        <w:rPr>
          <w:rFonts w:cstheme="minorHAnsi"/>
          <w:b/>
        </w:rPr>
        <w:t>Etruscan</w:t>
      </w:r>
      <w:r w:rsidRPr="00445C54">
        <w:rPr>
          <w:rFonts w:cstheme="minorHAnsi"/>
        </w:rPr>
        <w:t xml:space="preserve">, </w:t>
      </w:r>
      <w:r w:rsidRPr="00445C54">
        <w:rPr>
          <w:rFonts w:cstheme="minorHAnsi"/>
          <w:color w:val="FF0000"/>
        </w:rPr>
        <w:t xml:space="preserve">val </w:t>
      </w:r>
      <w:r w:rsidRPr="00445C54">
        <w:rPr>
          <w:rFonts w:cstheme="minorHAnsi"/>
          <w:color w:val="000000"/>
        </w:rPr>
        <w:t>(8AL)</w:t>
      </w:r>
      <w:r w:rsidRPr="00445C54">
        <w:rPr>
          <w:rFonts w:cstheme="minorHAnsi"/>
        </w:rPr>
        <w:t xml:space="preserve">, </w:t>
      </w:r>
      <w:r w:rsidRPr="00445C54">
        <w:rPr>
          <w:rFonts w:cstheme="minorHAnsi"/>
          <w:color w:val="FF0000"/>
        </w:rPr>
        <w:t xml:space="preserve">valas </w:t>
      </w:r>
      <w:r w:rsidRPr="00445C54">
        <w:rPr>
          <w:rFonts w:cstheme="minorHAnsi"/>
          <w:color w:val="000000"/>
        </w:rPr>
        <w:t xml:space="preserve">(8ALAS), </w:t>
      </w:r>
      <w:r w:rsidRPr="00445C54">
        <w:rPr>
          <w:rFonts w:cstheme="minorHAnsi"/>
          <w:b/>
          <w:color w:val="000000"/>
        </w:rPr>
        <w:t>Irish</w:t>
      </w:r>
      <w:r w:rsidRPr="00445C54">
        <w:rPr>
          <w:rFonts w:cstheme="minorHAnsi"/>
          <w:color w:val="000000"/>
        </w:rPr>
        <w:t xml:space="preserve">, </w:t>
      </w:r>
      <w:r w:rsidRPr="00445C54">
        <w:rPr>
          <w:rStyle w:val="shorttext"/>
          <w:rFonts w:cstheme="minorHAnsi"/>
          <w:color w:val="009900"/>
          <w:u w:val="single"/>
          <w:lang w:val="ga-IE"/>
        </w:rPr>
        <w:t>gleann</w:t>
      </w:r>
      <w:r w:rsidRPr="00445C54">
        <w:rPr>
          <w:rStyle w:val="shorttext"/>
          <w:rFonts w:cstheme="minorHAnsi"/>
          <w:lang w:val="ga-IE"/>
        </w:rPr>
        <w:t>, valley</w:t>
      </w:r>
      <w:r w:rsidRPr="00445C54">
        <w:rPr>
          <w:rStyle w:val="shorttext"/>
          <w:rFonts w:cstheme="minorHAnsi"/>
        </w:rPr>
        <w:t xml:space="preserve">, </w:t>
      </w:r>
      <w:r w:rsidRPr="00445C54">
        <w:rPr>
          <w:rStyle w:val="shorttext"/>
          <w:rFonts w:cstheme="minorHAnsi"/>
          <w:b/>
        </w:rPr>
        <w:t>Scots-Gaelic</w:t>
      </w:r>
      <w:r w:rsidRPr="00445C54">
        <w:rPr>
          <w:rStyle w:val="shorttext"/>
          <w:rFonts w:cstheme="minorHAnsi"/>
        </w:rPr>
        <w:t xml:space="preserve">, </w:t>
      </w:r>
      <w:r w:rsidRPr="00445C54">
        <w:rPr>
          <w:rStyle w:val="shorttext"/>
          <w:rFonts w:cstheme="minorHAnsi"/>
          <w:color w:val="009900"/>
          <w:u w:val="single"/>
          <w:lang w:val="gd-GB"/>
        </w:rPr>
        <w:t>gleann</w:t>
      </w:r>
      <w:r w:rsidRPr="00445C54">
        <w:rPr>
          <w:rStyle w:val="shorttext"/>
          <w:rFonts w:cstheme="minorHAnsi"/>
          <w:lang w:val="gd-GB"/>
        </w:rPr>
        <w:t>, valley</w:t>
      </w:r>
      <w:r w:rsidRPr="00445C54">
        <w:rPr>
          <w:rStyle w:val="shorttext"/>
          <w:rFonts w:cstheme="minorHAnsi"/>
        </w:rPr>
        <w:t xml:space="preserve">, </w:t>
      </w:r>
      <w:r w:rsidRPr="00445C54">
        <w:rPr>
          <w:rStyle w:val="shorttext"/>
          <w:rFonts w:cstheme="minorHAnsi"/>
          <w:b/>
        </w:rPr>
        <w:t>English</w:t>
      </w:r>
      <w:r w:rsidRPr="00445C54">
        <w:rPr>
          <w:rStyle w:val="shorttext"/>
          <w:rFonts w:cstheme="minorHAnsi"/>
        </w:rPr>
        <w:t xml:space="preserve">, </w:t>
      </w:r>
      <w:r w:rsidRPr="00445C54">
        <w:rPr>
          <w:rFonts w:cstheme="minorHAnsi"/>
          <w:color w:val="009900"/>
          <w:u w:val="single"/>
        </w:rPr>
        <w:t>glen</w:t>
      </w:r>
      <w:r w:rsidRPr="00445C54">
        <w:rPr>
          <w:rFonts w:cstheme="minorHAnsi"/>
        </w:rPr>
        <w:t xml:space="preserve">,  [&lt;OIr. </w:t>
      </w:r>
      <w:r w:rsidRPr="00445C54">
        <w:rPr>
          <w:rFonts w:cstheme="minorHAnsi"/>
          <w:color w:val="009900"/>
          <w:u w:val="single"/>
        </w:rPr>
        <w:t>glend</w:t>
      </w:r>
      <w:r w:rsidRPr="00445C54">
        <w:rPr>
          <w:rFonts w:cstheme="minorHAnsi"/>
        </w:rPr>
        <w:t>].</w:t>
      </w:r>
    </w:p>
    <w:p w:rsidR="007B148B" w:rsidRDefault="007B148B">
      <w:pPr>
        <w:pStyle w:val="FootnoteText"/>
      </w:pPr>
    </w:p>
  </w:footnote>
  <w:footnote w:id="344">
    <w:p w:rsidR="007B148B" w:rsidRPr="00407C2E" w:rsidRDefault="007B148B" w:rsidP="00407C2E">
      <w:pPr>
        <w:pStyle w:val="FootnoteText"/>
        <w:rPr>
          <w:rFonts w:ascii="Times" w:hAnsi="Times" w:cs="Times"/>
        </w:rPr>
      </w:pPr>
      <w:r>
        <w:rPr>
          <w:rStyle w:val="FootnoteReference"/>
        </w:rPr>
        <w:footnoteRef/>
      </w:r>
      <w:r>
        <w:t xml:space="preserve"> </w:t>
      </w:r>
      <w:r w:rsidRPr="00F2769E">
        <w:rPr>
          <w:rStyle w:val="jlqj4b"/>
          <w:b/>
          <w:lang w:bidi="gu-IN"/>
        </w:rPr>
        <w:t>Hittite</w:t>
      </w:r>
      <w:r>
        <w:rPr>
          <w:rStyle w:val="jlqj4b"/>
          <w:lang w:bidi="gu-IN"/>
        </w:rPr>
        <w:t xml:space="preserve">, </w:t>
      </w:r>
      <w:r>
        <w:rPr>
          <w:b/>
          <w:bCs/>
          <w:color w:val="009900"/>
          <w:u w:val="single"/>
        </w:rPr>
        <w:t>inara</w:t>
      </w:r>
      <w:r>
        <w:t xml:space="preserve">, vigor, </w:t>
      </w:r>
      <w:r w:rsidRPr="00F2769E">
        <w:rPr>
          <w:rStyle w:val="jlqj4b"/>
          <w:b/>
          <w:lang w:bidi="gu-IN"/>
        </w:rPr>
        <w:t>Persian</w:t>
      </w:r>
      <w:r>
        <w:rPr>
          <w:rStyle w:val="jlqj4b"/>
          <w:lang w:bidi="gu-IN"/>
        </w:rPr>
        <w:t xml:space="preserve">, </w:t>
      </w:r>
      <w:r>
        <w:rPr>
          <w:rFonts w:ascii="Times" w:hAnsi="Times" w:cs="Times"/>
          <w:color w:val="007700"/>
          <w:u w:val="single"/>
        </w:rPr>
        <w:t>nirumand</w:t>
      </w:r>
      <w:r>
        <w:t xml:space="preserve">, </w:t>
      </w:r>
      <w:r>
        <w:rPr>
          <w:rStyle w:val="nobold"/>
        </w:rPr>
        <w:t xml:space="preserve">نیرومند </w:t>
      </w:r>
      <w:r>
        <w:t xml:space="preserve">virile, robust, vigorous, </w:t>
      </w:r>
      <w:r w:rsidRPr="00F2769E">
        <w:rPr>
          <w:b/>
        </w:rPr>
        <w:t>English</w:t>
      </w:r>
      <w:r>
        <w:t xml:space="preserve">, </w:t>
      </w:r>
      <w:r>
        <w:rPr>
          <w:color w:val="007700"/>
          <w:u w:val="single"/>
        </w:rPr>
        <w:t>nervy</w:t>
      </w:r>
      <w:r>
        <w:t xml:space="preserve"> [&lt;OE, </w:t>
      </w:r>
      <w:r>
        <w:rPr>
          <w:color w:val="007700"/>
          <w:u w:val="single"/>
        </w:rPr>
        <w:t>nervy</w:t>
      </w:r>
      <w:r>
        <w:t xml:space="preserve">], </w:t>
      </w:r>
      <w:r w:rsidRPr="00A64F50">
        <w:rPr>
          <w:rStyle w:val="tlid-translation"/>
          <w:rFonts w:cstheme="minorHAnsi"/>
          <w:b/>
          <w:lang w:val="uz-Latn-UZ"/>
        </w:rPr>
        <w:t>Sanskrit</w:t>
      </w:r>
      <w:r>
        <w:rPr>
          <w:rStyle w:val="tlid-translation"/>
          <w:rFonts w:cstheme="minorHAnsi"/>
          <w:lang w:val="uz-Latn-UZ"/>
        </w:rPr>
        <w:t xml:space="preserve">, </w:t>
      </w:r>
      <w:r>
        <w:rPr>
          <w:color w:val="0000EE"/>
        </w:rPr>
        <w:t>vihayas,</w:t>
      </w:r>
      <w:r>
        <w:rPr>
          <w:color w:val="000000"/>
        </w:rPr>
        <w:t xml:space="preserve"> adj., powerful, vigorous, </w:t>
      </w:r>
      <w:r w:rsidRPr="00A64F50">
        <w:rPr>
          <w:b/>
          <w:color w:val="000000"/>
        </w:rPr>
        <w:t>Latin</w:t>
      </w:r>
      <w:r>
        <w:rPr>
          <w:color w:val="000000"/>
        </w:rPr>
        <w:t xml:space="preserve">, </w:t>
      </w:r>
      <w:r>
        <w:rPr>
          <w:color w:val="0000EE"/>
        </w:rPr>
        <w:t>vivax-acis</w:t>
      </w:r>
      <w:r>
        <w:rPr>
          <w:color w:val="000000"/>
        </w:rPr>
        <w:t xml:space="preserve">, long lived, brisk, lively, with energy, </w:t>
      </w:r>
      <w:r w:rsidRPr="00A64F50">
        <w:rPr>
          <w:b/>
          <w:color w:val="000000"/>
        </w:rPr>
        <w:t>Etruscan</w:t>
      </w:r>
      <w:r>
        <w:rPr>
          <w:color w:val="000000"/>
        </w:rPr>
        <w:t xml:space="preserve">, </w:t>
      </w:r>
      <w:r>
        <w:rPr>
          <w:color w:val="0000EE"/>
        </w:rPr>
        <w:t>feifes</w:t>
      </w:r>
      <w:r>
        <w:rPr>
          <w:rFonts w:ascii="Times" w:hAnsi="Times" w:cs="Times"/>
        </w:rPr>
        <w:t xml:space="preserve">, </w:t>
      </w:r>
      <w:r w:rsidRPr="0021458C">
        <w:rPr>
          <w:rFonts w:ascii="Times" w:hAnsi="Times" w:cs="Times"/>
          <w:b/>
        </w:rPr>
        <w:t>Georgian</w:t>
      </w:r>
      <w:r>
        <w:rPr>
          <w:rFonts w:ascii="Times" w:hAnsi="Times" w:cs="Times"/>
        </w:rPr>
        <w:t xml:space="preserve">, </w:t>
      </w:r>
      <w:r>
        <w:rPr>
          <w:rStyle w:val="shorttext"/>
          <w:lang w:val="ka-GE"/>
        </w:rPr>
        <w:t xml:space="preserve">ენერგიული, </w:t>
      </w:r>
      <w:r>
        <w:rPr>
          <w:color w:val="CC6600"/>
          <w:u w:val="single"/>
        </w:rPr>
        <w:t>energiuli,</w:t>
      </w:r>
      <w:r>
        <w:t xml:space="preserve"> vigorous, energetic, </w:t>
      </w:r>
      <w:r w:rsidRPr="0021458C">
        <w:rPr>
          <w:b/>
        </w:rPr>
        <w:t>Belarusian</w:t>
      </w:r>
      <w:r>
        <w:t xml:space="preserve">, </w:t>
      </w:r>
      <w:r>
        <w:rPr>
          <w:rStyle w:val="tlid-translation"/>
          <w:lang w:val="be-BY"/>
        </w:rPr>
        <w:t xml:space="preserve">энергічны, </w:t>
      </w:r>
      <w:r>
        <w:rPr>
          <w:rStyle w:val="tlid-translation"/>
          <w:color w:val="CC6600"/>
          <w:u w:val="single"/>
          <w:lang w:val="be-BY"/>
        </w:rPr>
        <w:t>enierhičny</w:t>
      </w:r>
      <w:r>
        <w:rPr>
          <w:rStyle w:val="tlid-translation"/>
          <w:lang w:val="be-BY"/>
        </w:rPr>
        <w:t>, energetic</w:t>
      </w:r>
      <w:r>
        <w:rPr>
          <w:rStyle w:val="tlid-translation"/>
        </w:rPr>
        <w:t xml:space="preserve">, </w:t>
      </w:r>
      <w:r w:rsidRPr="0021458C">
        <w:rPr>
          <w:rStyle w:val="tlid-translation"/>
          <w:b/>
        </w:rPr>
        <w:t>Croatian</w:t>
      </w:r>
      <w:r>
        <w:rPr>
          <w:rStyle w:val="tlid-translation"/>
        </w:rPr>
        <w:t xml:space="preserve">, </w:t>
      </w:r>
      <w:r>
        <w:rPr>
          <w:rStyle w:val="tlid-translation"/>
          <w:color w:val="CC6600"/>
          <w:u w:val="single"/>
          <w:lang w:val="hr-HR"/>
        </w:rPr>
        <w:t>energičan</w:t>
      </w:r>
      <w:r>
        <w:rPr>
          <w:rStyle w:val="tlid-translation"/>
          <w:lang w:val="hr-HR"/>
        </w:rPr>
        <w:t xml:space="preserve">, energetic, </w:t>
      </w:r>
      <w:r w:rsidRPr="0021458C">
        <w:rPr>
          <w:rStyle w:val="tlid-translation"/>
          <w:b/>
          <w:lang w:val="hr-HR"/>
        </w:rPr>
        <w:t>Polish</w:t>
      </w:r>
      <w:r>
        <w:rPr>
          <w:rStyle w:val="tlid-translation"/>
          <w:lang w:val="hr-HR"/>
        </w:rPr>
        <w:t xml:space="preserve">, </w:t>
      </w:r>
      <w:r>
        <w:rPr>
          <w:rStyle w:val="shorttext"/>
          <w:color w:val="CC6600"/>
          <w:u w:val="single"/>
          <w:lang w:val="be-BY"/>
        </w:rPr>
        <w:t>enrgiczny</w:t>
      </w:r>
      <w:r>
        <w:rPr>
          <w:rStyle w:val="shorttext"/>
          <w:lang w:val="be-BY"/>
        </w:rPr>
        <w:t>, vigorous, energetic,</w:t>
      </w:r>
      <w:r>
        <w:rPr>
          <w:rStyle w:val="shorttext"/>
        </w:rPr>
        <w:t xml:space="preserve"> </w:t>
      </w:r>
      <w:r w:rsidRPr="0021458C">
        <w:rPr>
          <w:rStyle w:val="shorttext"/>
          <w:b/>
        </w:rPr>
        <w:t>Romanian</w:t>
      </w:r>
      <w:r>
        <w:rPr>
          <w:rStyle w:val="shorttext"/>
        </w:rPr>
        <w:t xml:space="preserve">, </w:t>
      </w:r>
      <w:r>
        <w:rPr>
          <w:rStyle w:val="shorttext"/>
          <w:color w:val="CC6600"/>
          <w:u w:val="single"/>
          <w:lang w:val="ro-RO"/>
        </w:rPr>
        <w:t>energic</w:t>
      </w:r>
      <w:r>
        <w:rPr>
          <w:rStyle w:val="shorttext"/>
          <w:lang w:val="ro-RO"/>
        </w:rPr>
        <w:t xml:space="preserve">, energetic, </w:t>
      </w:r>
      <w:r w:rsidRPr="0021458C">
        <w:rPr>
          <w:rStyle w:val="shorttext"/>
          <w:b/>
          <w:lang w:val="ro-RO"/>
        </w:rPr>
        <w:t>Finnish-Uralic</w:t>
      </w:r>
      <w:r>
        <w:rPr>
          <w:rStyle w:val="shorttext"/>
          <w:lang w:val="ro-RO"/>
        </w:rPr>
        <w:t xml:space="preserve">, </w:t>
      </w:r>
      <w:r>
        <w:rPr>
          <w:rStyle w:val="tlid-translation"/>
          <w:color w:val="CC6600"/>
          <w:u w:val="single"/>
          <w:lang w:val="fi-FI"/>
        </w:rPr>
        <w:t>energinen</w:t>
      </w:r>
      <w:r>
        <w:rPr>
          <w:rStyle w:val="tlid-translation"/>
          <w:lang w:val="fi-FI"/>
        </w:rPr>
        <w:t xml:space="preserve">, energetic, virile, </w:t>
      </w:r>
      <w:r w:rsidRPr="0021458C">
        <w:rPr>
          <w:rStyle w:val="tlid-translation"/>
          <w:b/>
          <w:lang w:val="fi-FI"/>
        </w:rPr>
        <w:t>Greek</w:t>
      </w:r>
      <w:r>
        <w:rPr>
          <w:rStyle w:val="tlid-translation"/>
          <w:lang w:val="fi-FI"/>
        </w:rPr>
        <w:t xml:space="preserve">, </w:t>
      </w:r>
      <w:r>
        <w:rPr>
          <w:rStyle w:val="tlid-translation"/>
          <w:lang w:val="el-GR"/>
        </w:rPr>
        <w:t xml:space="preserve">ενεργητικός, </w:t>
      </w:r>
      <w:r>
        <w:rPr>
          <w:rStyle w:val="tlid-translation"/>
          <w:color w:val="CC6600"/>
          <w:u w:val="single"/>
          <w:lang w:val="el-GR"/>
        </w:rPr>
        <w:t>energitikós</w:t>
      </w:r>
      <w:r>
        <w:rPr>
          <w:rStyle w:val="tlid-translation"/>
          <w:lang w:val="el-GR"/>
        </w:rPr>
        <w:t>, energetic</w:t>
      </w:r>
      <w:r>
        <w:rPr>
          <w:rStyle w:val="tlid-translation"/>
        </w:rPr>
        <w:t xml:space="preserve">, </w:t>
      </w:r>
      <w:r w:rsidRPr="0021458C">
        <w:rPr>
          <w:rStyle w:val="tlid-translation"/>
          <w:b/>
        </w:rPr>
        <w:t>Armenian</w:t>
      </w:r>
      <w:r>
        <w:rPr>
          <w:rStyle w:val="tlid-translation"/>
        </w:rPr>
        <w:t xml:space="preserve">, </w:t>
      </w:r>
      <w:r>
        <w:rPr>
          <w:rStyle w:val="tlid-translation"/>
          <w:lang w:val="hy-AM"/>
        </w:rPr>
        <w:t>էներգետիկ, </w:t>
      </w:r>
      <w:r>
        <w:rPr>
          <w:rStyle w:val="shorttext"/>
          <w:color w:val="CC6600"/>
          <w:u w:val="single"/>
          <w:lang w:val="hy-AM"/>
        </w:rPr>
        <w:t>energetik</w:t>
      </w:r>
      <w:r>
        <w:rPr>
          <w:rStyle w:val="shorttext"/>
          <w:lang w:val="hy-AM"/>
        </w:rPr>
        <w:t>, energetic</w:t>
      </w:r>
      <w:r>
        <w:rPr>
          <w:rStyle w:val="shorttext"/>
        </w:rPr>
        <w:t xml:space="preserve">, </w:t>
      </w:r>
      <w:r w:rsidRPr="0021458C">
        <w:rPr>
          <w:rStyle w:val="shorttext"/>
          <w:b/>
        </w:rPr>
        <w:t>Albanian</w:t>
      </w:r>
      <w:r>
        <w:rPr>
          <w:rStyle w:val="shorttext"/>
        </w:rPr>
        <w:t xml:space="preserve">, </w:t>
      </w:r>
      <w:r>
        <w:rPr>
          <w:rStyle w:val="tlid-translation"/>
          <w:color w:val="CC6600"/>
          <w:u w:val="single"/>
          <w:lang w:val="sq-AL"/>
        </w:rPr>
        <w:t>energjik</w:t>
      </w:r>
      <w:r>
        <w:rPr>
          <w:rStyle w:val="tlid-translation"/>
          <w:lang w:val="sq-AL"/>
        </w:rPr>
        <w:t xml:space="preserve">, energetic, vigorous, </w:t>
      </w:r>
      <w:r w:rsidRPr="0021458C">
        <w:rPr>
          <w:rStyle w:val="tlid-translation"/>
          <w:b/>
          <w:lang w:val="sq-AL"/>
        </w:rPr>
        <w:t>Basque</w:t>
      </w:r>
      <w:r>
        <w:rPr>
          <w:rStyle w:val="tlid-translation"/>
          <w:lang w:val="sq-AL"/>
        </w:rPr>
        <w:t xml:space="preserve">, </w:t>
      </w:r>
      <w:r>
        <w:rPr>
          <w:rStyle w:val="tlid-translation"/>
          <w:color w:val="CC6600"/>
          <w:u w:val="single"/>
          <w:lang w:val="eu-ES"/>
        </w:rPr>
        <w:t>energetikoa</w:t>
      </w:r>
      <w:r>
        <w:rPr>
          <w:rStyle w:val="tlid-translation"/>
          <w:lang w:val="eu-ES"/>
        </w:rPr>
        <w:t xml:space="preserve">, energetic, </w:t>
      </w:r>
      <w:r w:rsidRPr="0021458C">
        <w:rPr>
          <w:rStyle w:val="tlid-translation"/>
          <w:b/>
          <w:lang w:val="eu-ES"/>
        </w:rPr>
        <w:t>Italian</w:t>
      </w:r>
      <w:r>
        <w:rPr>
          <w:rStyle w:val="tlid-translation"/>
          <w:lang w:val="eu-ES"/>
        </w:rPr>
        <w:t xml:space="preserve">, </w:t>
      </w:r>
      <w:r>
        <w:rPr>
          <w:color w:val="CC6600"/>
          <w:u w:val="single"/>
        </w:rPr>
        <w:t>energico-a</w:t>
      </w:r>
      <w:r>
        <w:t xml:space="preserve">, energetic, </w:t>
      </w:r>
      <w:r w:rsidRPr="0021458C">
        <w:rPr>
          <w:b/>
        </w:rPr>
        <w:t>French</w:t>
      </w:r>
      <w:r>
        <w:t xml:space="preserve">, </w:t>
      </w:r>
      <w:r>
        <w:rPr>
          <w:rStyle w:val="tlid-translation"/>
          <w:color w:val="CC6600"/>
          <w:u w:val="single"/>
          <w:lang w:val="fr-FR"/>
        </w:rPr>
        <w:t>énergique</w:t>
      </w:r>
      <w:r>
        <w:rPr>
          <w:rStyle w:val="tlid-translation"/>
          <w:lang w:val="fr-FR"/>
        </w:rPr>
        <w:t xml:space="preserve">, energetic, </w:t>
      </w:r>
      <w:r w:rsidRPr="00F2769E">
        <w:rPr>
          <w:rStyle w:val="tlid-translation"/>
          <w:b/>
          <w:lang w:val="fr-FR"/>
        </w:rPr>
        <w:t>English</w:t>
      </w:r>
      <w:r>
        <w:rPr>
          <w:rStyle w:val="tlid-translation"/>
          <w:lang w:val="fr-FR"/>
        </w:rPr>
        <w:t xml:space="preserve">, </w:t>
      </w:r>
      <w:r>
        <w:rPr>
          <w:color w:val="CC6600"/>
          <w:u w:val="single"/>
        </w:rPr>
        <w:t>energetic</w:t>
      </w:r>
      <w:r>
        <w:t xml:space="preserve"> [&lt;Gk. </w:t>
      </w:r>
      <w:r>
        <w:rPr>
          <w:color w:val="CC6600"/>
          <w:u w:val="single"/>
        </w:rPr>
        <w:t>energeneia</w:t>
      </w:r>
      <w:r>
        <w:t xml:space="preserve">], </w:t>
      </w:r>
      <w:r w:rsidRPr="00F2769E">
        <w:rPr>
          <w:b/>
        </w:rPr>
        <w:t>Turkish</w:t>
      </w:r>
      <w:r>
        <w:t xml:space="preserve">, </w:t>
      </w:r>
      <w:r>
        <w:rPr>
          <w:rStyle w:val="jlqj4b"/>
          <w:rFonts w:hint="cs"/>
          <w:color w:val="CC6600"/>
          <w:u w:val="single"/>
          <w:lang w:val="tr-TR" w:bidi="gu-IN"/>
        </w:rPr>
        <w:t>enerjik</w:t>
      </w:r>
      <w:r>
        <w:rPr>
          <w:rStyle w:val="jlqj4b"/>
          <w:rFonts w:hint="cs"/>
          <w:lang w:val="tr-TR" w:bidi="gu-IN"/>
        </w:rPr>
        <w:t>, energetic</w:t>
      </w:r>
      <w:r>
        <w:rPr>
          <w:rStyle w:val="jlqj4b"/>
          <w:lang w:val="tr-TR" w:bidi="gu-IN"/>
        </w:rPr>
        <w:t xml:space="preserve">, </w:t>
      </w:r>
      <w:r w:rsidRPr="00F2769E">
        <w:rPr>
          <w:rStyle w:val="jlqj4b"/>
          <w:b/>
          <w:lang w:val="tr-TR" w:bidi="gu-IN"/>
        </w:rPr>
        <w:t>Tajik</w:t>
      </w:r>
      <w:r>
        <w:rPr>
          <w:rStyle w:val="jlqj4b"/>
          <w:lang w:val="tr-TR" w:bidi="gu-IN"/>
        </w:rPr>
        <w:t xml:space="preserve">, </w:t>
      </w:r>
      <w:r>
        <w:rPr>
          <w:rStyle w:val="jlqj4b"/>
          <w:rFonts w:hint="cs"/>
          <w:lang w:val="tg-Cyrl-TJ" w:bidi="gu-IN"/>
        </w:rPr>
        <w:t xml:space="preserve">энергетикӣ, </w:t>
      </w:r>
      <w:r>
        <w:rPr>
          <w:rStyle w:val="jlqj4b"/>
          <w:rFonts w:hint="cs"/>
          <w:color w:val="CC6600"/>
          <w:u w:val="single"/>
          <w:lang w:val="tg-Cyrl-TJ" w:bidi="gu-IN"/>
        </w:rPr>
        <w:t>energetikī,</w:t>
      </w:r>
      <w:r>
        <w:rPr>
          <w:rStyle w:val="jlqj4b"/>
          <w:rFonts w:hint="cs"/>
          <w:lang w:val="tg-Cyrl-TJ" w:bidi="gu-IN"/>
        </w:rPr>
        <w:t xml:space="preserve"> energetic</w:t>
      </w:r>
      <w:r>
        <w:rPr>
          <w:rStyle w:val="jlqj4b"/>
          <w:lang w:bidi="gu-IN"/>
        </w:rPr>
        <w:t xml:space="preserve">, </w:t>
      </w:r>
      <w:r w:rsidRPr="00F2769E">
        <w:rPr>
          <w:rStyle w:val="jlqj4b"/>
          <w:b/>
          <w:lang w:bidi="gu-IN"/>
        </w:rPr>
        <w:t>Kyrgyz</w:t>
      </w:r>
      <w:r>
        <w:rPr>
          <w:rStyle w:val="jlqj4b"/>
          <w:lang w:bidi="gu-IN"/>
        </w:rPr>
        <w:t xml:space="preserve">, </w:t>
      </w:r>
      <w:r>
        <w:rPr>
          <w:rStyle w:val="jlqj4b"/>
          <w:rFonts w:hint="cs"/>
          <w:lang w:val="ky-KG" w:bidi="gu-IN"/>
        </w:rPr>
        <w:t xml:space="preserve">энергетикалык, </w:t>
      </w:r>
      <w:r>
        <w:rPr>
          <w:rStyle w:val="jlqj4b"/>
          <w:rFonts w:hint="cs"/>
          <w:color w:val="CC6600"/>
          <w:u w:val="single"/>
          <w:lang w:val="ky-KG" w:bidi="gu-IN"/>
        </w:rPr>
        <w:t>energetikalık</w:t>
      </w:r>
      <w:r>
        <w:rPr>
          <w:rStyle w:val="jlqj4b"/>
          <w:rFonts w:hint="cs"/>
          <w:lang w:val="ky-KG" w:bidi="gu-IN"/>
        </w:rPr>
        <w:t>, energetic</w:t>
      </w:r>
      <w:r>
        <w:rPr>
          <w:rStyle w:val="jlqj4b"/>
          <w:lang w:bidi="gu-IN"/>
        </w:rPr>
        <w:t xml:space="preserve">, </w:t>
      </w:r>
      <w:r w:rsidRPr="005B2E26">
        <w:rPr>
          <w:b/>
        </w:rPr>
        <w:t>Polish</w:t>
      </w:r>
      <w:r>
        <w:t xml:space="preserve">, </w:t>
      </w:r>
      <w:r>
        <w:rPr>
          <w:rStyle w:val="shorttext"/>
          <w:rFonts w:ascii="Times" w:hAnsi="Times" w:cs="Times"/>
          <w:color w:val="EE0000"/>
          <w:lang w:val="be-BY"/>
        </w:rPr>
        <w:t>wigoru</w:t>
      </w:r>
      <w:r>
        <w:rPr>
          <w:rStyle w:val="shorttext"/>
          <w:lang w:val="be-BY"/>
        </w:rPr>
        <w:t xml:space="preserve">, </w:t>
      </w:r>
      <w:r>
        <w:rPr>
          <w:rStyle w:val="shorttext"/>
          <w:rFonts w:ascii="Times" w:hAnsi="Times" w:cs="Times"/>
          <w:lang w:val="be-BY"/>
        </w:rPr>
        <w:t>vigor</w:t>
      </w:r>
      <w:r>
        <w:rPr>
          <w:rStyle w:val="shorttext"/>
          <w:rFonts w:ascii="Times" w:hAnsi="Times" w:cs="Times"/>
        </w:rPr>
        <w:t>,</w:t>
      </w:r>
      <w:r>
        <w:rPr>
          <w:rStyle w:val="shorttext"/>
          <w:lang w:val="be-BY"/>
        </w:rPr>
        <w:t> </w:t>
      </w:r>
      <w:r w:rsidRPr="005B2E26">
        <w:rPr>
          <w:rStyle w:val="shorttext"/>
          <w:b/>
        </w:rPr>
        <w:t>Romanian</w:t>
      </w:r>
      <w:r>
        <w:rPr>
          <w:rStyle w:val="shorttext"/>
        </w:rPr>
        <w:t xml:space="preserve">, </w:t>
      </w:r>
      <w:r>
        <w:rPr>
          <w:rStyle w:val="shorttext"/>
          <w:color w:val="FF0000"/>
          <w:lang w:val="ro-RO"/>
        </w:rPr>
        <w:t>viguros</w:t>
      </w:r>
      <w:r>
        <w:rPr>
          <w:rStyle w:val="shorttext"/>
          <w:lang w:val="ro-RO"/>
        </w:rPr>
        <w:t xml:space="preserve">, vigorous, </w:t>
      </w:r>
      <w:r w:rsidRPr="005B2E26">
        <w:rPr>
          <w:rStyle w:val="shorttext"/>
          <w:b/>
          <w:lang w:val="ro-RO"/>
        </w:rPr>
        <w:t>English</w:t>
      </w:r>
      <w:r>
        <w:rPr>
          <w:rStyle w:val="shorttext"/>
          <w:lang w:val="ro-RO"/>
        </w:rPr>
        <w:t xml:space="preserve">, </w:t>
      </w:r>
      <w:r>
        <w:rPr>
          <w:rFonts w:ascii="Times" w:hAnsi="Times" w:cs="Times"/>
          <w:color w:val="EE0000"/>
        </w:rPr>
        <w:t>vigorous</w:t>
      </w:r>
      <w:r>
        <w:t xml:space="preserve"> [&lt;Lat.</w:t>
      </w:r>
      <w:r>
        <w:rPr>
          <w:rFonts w:ascii="Times" w:hAnsi="Times" w:cs="Times"/>
          <w:color w:val="EE0000"/>
        </w:rPr>
        <w:t>vigor-oris</w:t>
      </w:r>
      <w:r>
        <w:t xml:space="preserve">, force, energy], </w:t>
      </w:r>
      <w:r w:rsidRPr="005B2E26">
        <w:rPr>
          <w:b/>
        </w:rPr>
        <w:t>Turkey</w:t>
      </w:r>
      <w:r>
        <w:t xml:space="preserve">, </w:t>
      </w:r>
      <w:r>
        <w:rPr>
          <w:rStyle w:val="jlqj4b"/>
          <w:rFonts w:hint="cs"/>
          <w:color w:val="CC6600"/>
          <w:u w:val="single"/>
          <w:lang w:val="tr-TR" w:bidi="gu-IN"/>
        </w:rPr>
        <w:t>güçlü</w:t>
      </w:r>
      <w:r>
        <w:rPr>
          <w:rStyle w:val="jlqj4b"/>
          <w:rFonts w:hint="cs"/>
          <w:lang w:val="tr-TR" w:bidi="gu-IN"/>
        </w:rPr>
        <w:t>, vigorous,</w:t>
      </w:r>
      <w:r>
        <w:rPr>
          <w:rStyle w:val="jlqj4b"/>
          <w:lang w:val="tr-TR" w:bidi="gu-IN"/>
        </w:rPr>
        <w:t xml:space="preserve"> </w:t>
      </w:r>
      <w:r>
        <w:rPr>
          <w:rStyle w:val="jlqj4b"/>
          <w:b/>
          <w:lang w:val="tr-TR" w:bidi="gu-IN"/>
        </w:rPr>
        <w:t>Uzbek</w:t>
      </w:r>
      <w:r>
        <w:rPr>
          <w:rStyle w:val="jlqj4b"/>
          <w:lang w:val="tr-TR" w:bidi="gu-IN"/>
        </w:rPr>
        <w:t xml:space="preserve">, </w:t>
      </w:r>
      <w:r>
        <w:rPr>
          <w:rStyle w:val="jlqj4b"/>
          <w:rFonts w:hint="cs"/>
          <w:color w:val="CC6600"/>
          <w:u w:val="single"/>
          <w:lang w:val="uz-Latn-UZ" w:bidi="gu-IN"/>
        </w:rPr>
        <w:t>kuchli</w:t>
      </w:r>
      <w:r>
        <w:rPr>
          <w:rStyle w:val="jlqj4b"/>
          <w:rFonts w:hint="cs"/>
          <w:lang w:val="uz-Latn-UZ" w:bidi="gu-IN"/>
        </w:rPr>
        <w:t>, vigorous,</w:t>
      </w:r>
      <w:r>
        <w:rPr>
          <w:rStyle w:val="jlqj4b"/>
          <w:lang w:val="uz-Latn-UZ" w:bidi="gu-IN"/>
        </w:rPr>
        <w:t xml:space="preserve"> </w:t>
      </w:r>
      <w:r w:rsidRPr="00E471F5">
        <w:rPr>
          <w:rStyle w:val="jlqj4b"/>
          <w:b/>
          <w:lang w:val="uz-Latn-UZ" w:bidi="gu-IN"/>
        </w:rPr>
        <w:t>Kyrgyz</w:t>
      </w:r>
      <w:r>
        <w:rPr>
          <w:rStyle w:val="jlqj4b"/>
          <w:lang w:val="uz-Latn-UZ" w:bidi="gu-IN"/>
        </w:rPr>
        <w:t xml:space="preserve">, </w:t>
      </w:r>
      <w:r>
        <w:rPr>
          <w:rStyle w:val="jlqj4b"/>
          <w:rFonts w:hint="cs"/>
          <w:lang w:val="ky-KG" w:bidi="gu-IN"/>
        </w:rPr>
        <w:t xml:space="preserve">күчтүү, </w:t>
      </w:r>
      <w:r>
        <w:rPr>
          <w:rStyle w:val="jlqj4b"/>
          <w:rFonts w:hint="cs"/>
          <w:color w:val="CC6600"/>
          <w:u w:val="single"/>
          <w:lang w:val="ky-KG" w:bidi="gu-IN"/>
        </w:rPr>
        <w:t>küçtüü</w:t>
      </w:r>
      <w:r>
        <w:rPr>
          <w:rStyle w:val="jlqj4b"/>
          <w:rFonts w:hint="cs"/>
          <w:lang w:val="ky-KG" w:bidi="gu-IN"/>
        </w:rPr>
        <w:t>, vigorous,</w:t>
      </w:r>
      <w:r>
        <w:rPr>
          <w:rStyle w:val="jlqj4b"/>
          <w:lang w:bidi="gu-IN"/>
        </w:rPr>
        <w:t xml:space="preserve"> </w:t>
      </w:r>
      <w:r w:rsidRPr="00E471F5">
        <w:rPr>
          <w:rStyle w:val="jlqj4b"/>
          <w:b/>
          <w:lang w:bidi="gu-IN"/>
        </w:rPr>
        <w:t>Mongolian</w:t>
      </w:r>
      <w:r>
        <w:rPr>
          <w:rStyle w:val="jlqj4b"/>
          <w:lang w:bidi="gu-IN"/>
        </w:rPr>
        <w:t xml:space="preserve">, </w:t>
      </w:r>
      <w:r>
        <w:rPr>
          <w:rStyle w:val="jlqj4b"/>
          <w:rFonts w:hint="cs"/>
          <w:lang w:val="mn-MN" w:bidi="gu-IN"/>
        </w:rPr>
        <w:t>хүчтэй,</w:t>
      </w:r>
      <w:r>
        <w:rPr>
          <w:rStyle w:val="jlqj4b"/>
          <w:rFonts w:hint="cs"/>
          <w:color w:val="CC6600"/>
          <w:lang w:val="mn-MN" w:bidi="gu-IN"/>
        </w:rPr>
        <w:t xml:space="preserve"> </w:t>
      </w:r>
      <w:r>
        <w:rPr>
          <w:rStyle w:val="jlqj4b"/>
          <w:rFonts w:hint="cs"/>
          <w:color w:val="CC6600"/>
          <w:u w:val="single"/>
          <w:lang w:val="mn-MN" w:bidi="gu-IN"/>
        </w:rPr>
        <w:t>khüchtei</w:t>
      </w:r>
      <w:r>
        <w:rPr>
          <w:rStyle w:val="jlqj4b"/>
          <w:rFonts w:hint="cs"/>
          <w:lang w:val="mn-MN" w:bidi="gu-IN"/>
        </w:rPr>
        <w:t xml:space="preserve">, vigorous, эрч хүчтэй, erch </w:t>
      </w:r>
      <w:r>
        <w:rPr>
          <w:rStyle w:val="jlqj4b"/>
          <w:rFonts w:hint="cs"/>
          <w:color w:val="CC6600"/>
          <w:u w:val="single"/>
          <w:lang w:val="mn-MN" w:bidi="gu-IN"/>
        </w:rPr>
        <w:t>khüchtei</w:t>
      </w:r>
      <w:r>
        <w:rPr>
          <w:rStyle w:val="jlqj4b"/>
          <w:rFonts w:hint="cs"/>
          <w:lang w:val="mn-MN" w:bidi="gu-IN"/>
        </w:rPr>
        <w:t>, energetic</w:t>
      </w:r>
      <w:r>
        <w:rPr>
          <w:rStyle w:val="jlqj4b"/>
          <w:lang w:bidi="gu-IN"/>
        </w:rPr>
        <w:t>.</w:t>
      </w:r>
      <w:r>
        <w:rPr>
          <w:color w:val="000000"/>
        </w:rPr>
        <w:br/>
      </w:r>
    </w:p>
  </w:footnote>
  <w:footnote w:id="345">
    <w:p w:rsidR="007B148B" w:rsidRDefault="007B148B">
      <w:pPr>
        <w:pStyle w:val="FootnoteText"/>
      </w:pPr>
      <w:r>
        <w:rPr>
          <w:rStyle w:val="FootnoteReference"/>
        </w:rPr>
        <w:footnoteRef/>
      </w:r>
      <w:r w:rsidRPr="000D59A6">
        <w:rPr>
          <w:rFonts w:cstheme="minorHAnsi"/>
          <w:b/>
        </w:rPr>
        <w:t xml:space="preserve"> </w:t>
      </w:r>
      <w:r w:rsidRPr="00D10E06">
        <w:rPr>
          <w:rFonts w:cstheme="minorHAnsi"/>
          <w:b/>
        </w:rPr>
        <w:t>Hittite</w:t>
      </w:r>
      <w:r w:rsidRPr="00D10E06">
        <w:rPr>
          <w:rFonts w:cstheme="minorHAnsi"/>
        </w:rPr>
        <w:t xml:space="preserve">, </w:t>
      </w:r>
      <w:r w:rsidRPr="00D10E06">
        <w:rPr>
          <w:rFonts w:cstheme="minorHAnsi"/>
          <w:b/>
          <w:bCs/>
          <w:color w:val="993399"/>
          <w:u w:val="single"/>
        </w:rPr>
        <w:t>kut</w:t>
      </w:r>
      <w:r w:rsidRPr="00D10E06">
        <w:rPr>
          <w:rFonts w:cstheme="minorHAnsi"/>
          <w:color w:val="000000"/>
        </w:rPr>
        <w:t>,</w:t>
      </w:r>
      <w:r w:rsidRPr="00D10E06">
        <w:rPr>
          <w:rFonts w:cstheme="minorHAnsi"/>
          <w:b/>
          <w:bCs/>
          <w:color w:val="000000"/>
        </w:rPr>
        <w:t xml:space="preserve"> </w:t>
      </w:r>
      <w:r w:rsidRPr="00D10E06">
        <w:rPr>
          <w:rFonts w:cstheme="minorHAnsi"/>
          <w:b/>
          <w:bCs/>
          <w:color w:val="993399"/>
          <w:u w:val="single"/>
        </w:rPr>
        <w:t>kutt</w:t>
      </w:r>
      <w:r w:rsidRPr="00D10E06">
        <w:rPr>
          <w:rFonts w:cstheme="minorHAnsi"/>
        </w:rPr>
        <w:t xml:space="preserve">, wall, </w:t>
      </w:r>
      <w:r w:rsidRPr="00D10E06">
        <w:rPr>
          <w:rFonts w:cstheme="minorHAnsi"/>
          <w:b/>
        </w:rPr>
        <w:t>Sanskrit</w:t>
      </w:r>
      <w:r w:rsidRPr="00D10E06">
        <w:rPr>
          <w:rFonts w:cstheme="minorHAnsi"/>
        </w:rPr>
        <w:t xml:space="preserve">, </w:t>
      </w:r>
      <w:r w:rsidRPr="00D10E06">
        <w:rPr>
          <w:rFonts w:cstheme="minorHAnsi"/>
          <w:color w:val="993399"/>
          <w:u w:val="single"/>
        </w:rPr>
        <w:t>kudya</w:t>
      </w:r>
      <w:r w:rsidRPr="00D10E06">
        <w:rPr>
          <w:rFonts w:cstheme="minorHAnsi"/>
        </w:rPr>
        <w:t xml:space="preserve">, wall, </w:t>
      </w:r>
      <w:r w:rsidRPr="00D10E06">
        <w:rPr>
          <w:rFonts w:cstheme="minorHAnsi"/>
          <w:b/>
        </w:rPr>
        <w:t>Georgian</w:t>
      </w:r>
      <w:r w:rsidRPr="00D10E06">
        <w:rPr>
          <w:rFonts w:cstheme="minorHAnsi"/>
        </w:rPr>
        <w:t xml:space="preserve">, </w:t>
      </w:r>
      <w:r w:rsidRPr="00D10E06">
        <w:rPr>
          <w:rFonts w:ascii="Sylfaen" w:hAnsi="Sylfaen" w:cs="Sylfaen"/>
        </w:rPr>
        <w:t>კედელი</w:t>
      </w:r>
      <w:r w:rsidRPr="00D10E06">
        <w:rPr>
          <w:rFonts w:cstheme="minorHAnsi"/>
        </w:rPr>
        <w:t xml:space="preserve">, </w:t>
      </w:r>
      <w:r w:rsidRPr="00D10E06">
        <w:rPr>
          <w:rFonts w:cstheme="minorHAnsi"/>
          <w:color w:val="993399"/>
          <w:u w:val="single"/>
          <w:shd w:val="clear" w:color="auto" w:fill="FFFFFF"/>
        </w:rPr>
        <w:t>k’edeli</w:t>
      </w:r>
      <w:r w:rsidRPr="00D10E06">
        <w:rPr>
          <w:rFonts w:cstheme="minorHAnsi"/>
          <w:color w:val="000000"/>
          <w:shd w:val="clear" w:color="auto" w:fill="FFFFFF"/>
        </w:rPr>
        <w:t xml:space="preserve">, wall, </w:t>
      </w:r>
      <w:r w:rsidRPr="00D10E06">
        <w:rPr>
          <w:rFonts w:cstheme="minorHAnsi"/>
          <w:b/>
          <w:color w:val="000000"/>
          <w:shd w:val="clear" w:color="auto" w:fill="FFFFFF"/>
        </w:rPr>
        <w:t>Akkadian</w:t>
      </w:r>
      <w:r w:rsidRPr="00D10E06">
        <w:rPr>
          <w:rFonts w:cstheme="minorHAnsi"/>
          <w:color w:val="000000"/>
          <w:shd w:val="clear" w:color="auto" w:fill="FFFFFF"/>
        </w:rPr>
        <w:t xml:space="preserve">, </w:t>
      </w:r>
      <w:r w:rsidRPr="00D10E06">
        <w:rPr>
          <w:rFonts w:cstheme="minorHAnsi"/>
          <w:b/>
          <w:bCs/>
          <w:color w:val="3333FF"/>
          <w:u w:val="single"/>
        </w:rPr>
        <w:t>pitiqtu</w:t>
      </w:r>
      <w:r w:rsidRPr="00D10E06">
        <w:rPr>
          <w:rFonts w:cstheme="minorHAnsi"/>
        </w:rPr>
        <w:t xml:space="preserve">, mud-brick wall, brick wall, </w:t>
      </w:r>
      <w:r w:rsidRPr="00D10E06">
        <w:rPr>
          <w:rFonts w:cstheme="minorHAnsi"/>
          <w:b/>
          <w:bCs/>
          <w:color w:val="3333FF"/>
        </w:rPr>
        <w:t>pariktu</w:t>
      </w:r>
      <w:r w:rsidRPr="00D10E06">
        <w:rPr>
          <w:rFonts w:cstheme="minorHAnsi"/>
        </w:rPr>
        <w:t xml:space="preserve">, wall or fence,  </w:t>
      </w:r>
      <w:r w:rsidRPr="00D10E06">
        <w:rPr>
          <w:rFonts w:cstheme="minorHAnsi"/>
          <w:b/>
          <w:color w:val="000000"/>
          <w:shd w:val="clear" w:color="auto" w:fill="FFFFFF"/>
        </w:rPr>
        <w:t>Sanskrit</w:t>
      </w:r>
      <w:r w:rsidRPr="00D10E06">
        <w:rPr>
          <w:rFonts w:cstheme="minorHAnsi"/>
          <w:color w:val="000000"/>
          <w:shd w:val="clear" w:color="auto" w:fill="FFFFFF"/>
        </w:rPr>
        <w:t xml:space="preserve">, </w:t>
      </w:r>
      <w:r w:rsidRPr="00D10E06">
        <w:rPr>
          <w:rFonts w:cstheme="minorHAnsi"/>
          <w:color w:val="0000EE"/>
        </w:rPr>
        <w:t>paridhi</w:t>
      </w:r>
      <w:r w:rsidRPr="00D10E06">
        <w:rPr>
          <w:rFonts w:cstheme="minorHAnsi"/>
        </w:rPr>
        <w:t xml:space="preserve">, enclosure, fence, wall, cover, garment, horizon,bcircumference, </w:t>
      </w:r>
      <w:r w:rsidRPr="00D10E06">
        <w:rPr>
          <w:rFonts w:cstheme="minorHAnsi"/>
          <w:b/>
        </w:rPr>
        <w:t>Romanian</w:t>
      </w:r>
      <w:r w:rsidRPr="00D10E06">
        <w:rPr>
          <w:rFonts w:cstheme="minorHAnsi"/>
        </w:rPr>
        <w:t xml:space="preserve">, </w:t>
      </w:r>
      <w:r w:rsidRPr="00D10E06">
        <w:rPr>
          <w:rFonts w:cstheme="minorHAnsi"/>
          <w:color w:val="3333FF"/>
        </w:rPr>
        <w:t>perete</w:t>
      </w:r>
      <w:r w:rsidRPr="00D10E06">
        <w:rPr>
          <w:rFonts w:cstheme="minorHAnsi"/>
        </w:rPr>
        <w:t>, wall, la</w:t>
      </w:r>
      <w:r w:rsidRPr="00D10E06">
        <w:rPr>
          <w:rFonts w:cstheme="minorHAnsi"/>
          <w:color w:val="3333FF"/>
        </w:rPr>
        <w:t xml:space="preserve"> perete</w:t>
      </w:r>
      <w:r w:rsidRPr="00D10E06">
        <w:rPr>
          <w:rFonts w:cstheme="minorHAnsi"/>
        </w:rPr>
        <w:t xml:space="preserve">, to wall up, </w:t>
      </w:r>
      <w:r w:rsidRPr="00D10E06">
        <w:rPr>
          <w:rFonts w:cstheme="minorHAnsi"/>
          <w:b/>
        </w:rPr>
        <w:t>Greek</w:t>
      </w:r>
      <w:r w:rsidRPr="00D10E06">
        <w:rPr>
          <w:rFonts w:cstheme="minorHAnsi"/>
        </w:rPr>
        <w:t xml:space="preserve">, πηχάκι,  </w:t>
      </w:r>
      <w:r w:rsidRPr="00D10E06">
        <w:rPr>
          <w:rFonts w:cstheme="minorHAnsi"/>
          <w:color w:val="3333FF"/>
          <w:u w:val="single"/>
          <w:shd w:val="clear" w:color="auto" w:fill="FFFFFF"/>
        </w:rPr>
        <w:t>picháki</w:t>
      </w:r>
      <w:r w:rsidRPr="00D10E06">
        <w:rPr>
          <w:rFonts w:cstheme="minorHAnsi"/>
          <w:shd w:val="clear" w:color="auto" w:fill="FFFFFF"/>
        </w:rPr>
        <w:t>, slat</w:t>
      </w:r>
      <w:r w:rsidRPr="00D10E06">
        <w:rPr>
          <w:rFonts w:cstheme="minorHAnsi"/>
        </w:rPr>
        <w:t xml:space="preserve">, </w:t>
      </w:r>
      <w:r w:rsidRPr="00D10E06">
        <w:rPr>
          <w:rFonts w:cstheme="minorHAnsi"/>
          <w:b/>
        </w:rPr>
        <w:t>Armenian</w:t>
      </w:r>
      <w:r w:rsidRPr="00D10E06">
        <w:rPr>
          <w:rFonts w:cstheme="minorHAnsi"/>
        </w:rPr>
        <w:t xml:space="preserve">, պատին, </w:t>
      </w:r>
      <w:r w:rsidRPr="00D10E06">
        <w:rPr>
          <w:rFonts w:cstheme="minorHAnsi"/>
          <w:color w:val="3333FF"/>
          <w:shd w:val="clear" w:color="auto" w:fill="FFFFFF"/>
        </w:rPr>
        <w:t>patin</w:t>
      </w:r>
      <w:r w:rsidRPr="00D10E06">
        <w:rPr>
          <w:rFonts w:cstheme="minorHAnsi"/>
          <w:shd w:val="clear" w:color="auto" w:fill="FFFFFF"/>
        </w:rPr>
        <w:t xml:space="preserve">, to wall, պատը, </w:t>
      </w:r>
      <w:r w:rsidRPr="00D10E06">
        <w:rPr>
          <w:rFonts w:cstheme="minorHAnsi"/>
          <w:color w:val="3333FF"/>
          <w:shd w:val="clear" w:color="auto" w:fill="FFFFFF"/>
        </w:rPr>
        <w:t>paty</w:t>
      </w:r>
      <w:r w:rsidRPr="00D10E06">
        <w:rPr>
          <w:rFonts w:cstheme="minorHAnsi"/>
          <w:color w:val="000000"/>
          <w:shd w:val="clear" w:color="auto" w:fill="FFFFFF"/>
        </w:rPr>
        <w:t xml:space="preserve">, wall, </w:t>
      </w:r>
      <w:r w:rsidRPr="00D10E06">
        <w:rPr>
          <w:rFonts w:cstheme="minorHAnsi"/>
          <w:b/>
          <w:color w:val="000000"/>
          <w:shd w:val="clear" w:color="auto" w:fill="FFFFFF"/>
        </w:rPr>
        <w:t>Albanian</w:t>
      </w:r>
      <w:r w:rsidRPr="00D10E06">
        <w:rPr>
          <w:rFonts w:cstheme="minorHAnsi"/>
          <w:color w:val="000000"/>
          <w:shd w:val="clear" w:color="auto" w:fill="FFFFFF"/>
        </w:rPr>
        <w:t xml:space="preserve">, </w:t>
      </w:r>
      <w:r w:rsidRPr="00D10E06">
        <w:rPr>
          <w:rFonts w:cstheme="minorHAnsi"/>
          <w:color w:val="0000EE"/>
        </w:rPr>
        <w:t>paret</w:t>
      </w:r>
      <w:r w:rsidRPr="00D10E06">
        <w:rPr>
          <w:rFonts w:cstheme="minorHAnsi"/>
        </w:rPr>
        <w:t xml:space="preserve">, slat for wall, </w:t>
      </w:r>
      <w:r w:rsidRPr="00D10E06">
        <w:rPr>
          <w:rFonts w:cstheme="minorHAnsi"/>
          <w:b/>
        </w:rPr>
        <w:t>Latin</w:t>
      </w:r>
      <w:r w:rsidRPr="00D10E06">
        <w:rPr>
          <w:rFonts w:cstheme="minorHAnsi"/>
        </w:rPr>
        <w:t xml:space="preserve">, </w:t>
      </w:r>
      <w:r w:rsidRPr="00D10E06">
        <w:rPr>
          <w:rFonts w:cstheme="minorHAnsi"/>
          <w:color w:val="0000EE"/>
        </w:rPr>
        <w:t>paries</w:t>
      </w:r>
      <w:r w:rsidRPr="00D10E06">
        <w:rPr>
          <w:rFonts w:cstheme="minorHAnsi"/>
        </w:rPr>
        <w:t>-</w:t>
      </w:r>
      <w:r w:rsidRPr="00D10E06">
        <w:rPr>
          <w:rFonts w:cstheme="minorHAnsi"/>
          <w:color w:val="3333FF"/>
        </w:rPr>
        <w:t>etis</w:t>
      </w:r>
      <w:r w:rsidRPr="00D10E06">
        <w:rPr>
          <w:rFonts w:cstheme="minorHAnsi"/>
        </w:rPr>
        <w:t xml:space="preserve">, wall, </w:t>
      </w:r>
      <w:r w:rsidRPr="00D10E06">
        <w:rPr>
          <w:rFonts w:cstheme="minorHAnsi"/>
          <w:b/>
        </w:rPr>
        <w:t>Welsh</w:t>
      </w:r>
      <w:r w:rsidRPr="00D10E06">
        <w:rPr>
          <w:rFonts w:cstheme="minorHAnsi"/>
        </w:rPr>
        <w:t xml:space="preserve">, </w:t>
      </w:r>
      <w:r w:rsidRPr="00D10E06">
        <w:rPr>
          <w:rFonts w:cstheme="minorHAnsi"/>
          <w:color w:val="0000EE"/>
        </w:rPr>
        <w:t xml:space="preserve">pared </w:t>
      </w:r>
      <w:r w:rsidRPr="00D10E06">
        <w:rPr>
          <w:rFonts w:cstheme="minorHAnsi"/>
        </w:rPr>
        <w:t>(</w:t>
      </w:r>
      <w:r w:rsidRPr="00D10E06">
        <w:rPr>
          <w:rFonts w:cstheme="minorHAnsi"/>
          <w:color w:val="3333FF"/>
        </w:rPr>
        <w:t>parwyddydd</w:t>
      </w:r>
      <w:r w:rsidRPr="00D10E06">
        <w:rPr>
          <w:rFonts w:cstheme="minorHAnsi"/>
        </w:rPr>
        <w:t xml:space="preserve">), wall, </w:t>
      </w:r>
      <w:r w:rsidRPr="00D10E06">
        <w:rPr>
          <w:rFonts w:cstheme="minorHAnsi"/>
          <w:b/>
        </w:rPr>
        <w:t>English</w:t>
      </w:r>
      <w:r w:rsidRPr="00D10E06">
        <w:rPr>
          <w:rFonts w:cstheme="minorHAnsi"/>
        </w:rPr>
        <w:t xml:space="preserve">, </w:t>
      </w:r>
      <w:r w:rsidRPr="00D10E06">
        <w:rPr>
          <w:rFonts w:cstheme="minorHAnsi"/>
          <w:color w:val="3333FF"/>
        </w:rPr>
        <w:t>parietal,</w:t>
      </w:r>
      <w:r w:rsidRPr="00D10E06">
        <w:rPr>
          <w:rFonts w:cstheme="minorHAnsi"/>
          <w:color w:val="000000"/>
        </w:rPr>
        <w:t xml:space="preserve"> pertaining to forming the wall of a hollow structure or cavity [&lt;Lat. </w:t>
      </w:r>
      <w:r w:rsidRPr="00D10E06">
        <w:rPr>
          <w:rFonts w:cstheme="minorHAnsi"/>
          <w:color w:val="3333FF"/>
        </w:rPr>
        <w:t>paries</w:t>
      </w:r>
      <w:r w:rsidRPr="00D10E06">
        <w:rPr>
          <w:rFonts w:cstheme="minorHAnsi"/>
          <w:color w:val="000000"/>
        </w:rPr>
        <w:t xml:space="preserve">, wall], </w:t>
      </w:r>
      <w:r w:rsidRPr="00D10E06">
        <w:rPr>
          <w:rFonts w:cstheme="minorHAnsi"/>
          <w:b/>
        </w:rPr>
        <w:t>Akkadian</w:t>
      </w:r>
      <w:r w:rsidRPr="00D10E06">
        <w:rPr>
          <w:rFonts w:cstheme="minorHAnsi"/>
        </w:rPr>
        <w:t xml:space="preserve">, </w:t>
      </w:r>
      <w:r w:rsidRPr="00D10E06">
        <w:rPr>
          <w:rFonts w:cstheme="minorHAnsi"/>
          <w:color w:val="FF0000"/>
          <w:shd w:val="clear" w:color="auto" w:fill="FFFFFF"/>
        </w:rPr>
        <w:t>amartu</w:t>
      </w:r>
      <w:r w:rsidRPr="00D10E06">
        <w:rPr>
          <w:rFonts w:cstheme="minorHAnsi"/>
          <w:color w:val="000000"/>
          <w:shd w:val="clear" w:color="auto" w:fill="FFFFFF"/>
        </w:rPr>
        <w:t xml:space="preserve">, dividing wall, </w:t>
      </w:r>
      <w:r w:rsidRPr="00D10E06">
        <w:rPr>
          <w:rFonts w:cstheme="minorHAnsi"/>
          <w:b/>
          <w:color w:val="000000"/>
          <w:shd w:val="clear" w:color="auto" w:fill="FFFFFF"/>
        </w:rPr>
        <w:t>Polish</w:t>
      </w:r>
      <w:r w:rsidRPr="00D10E06">
        <w:rPr>
          <w:rFonts w:cstheme="minorHAnsi"/>
          <w:color w:val="000000"/>
          <w:shd w:val="clear" w:color="auto" w:fill="FFFFFF"/>
        </w:rPr>
        <w:t xml:space="preserve">, </w:t>
      </w:r>
      <w:r w:rsidRPr="00D10E06">
        <w:rPr>
          <w:rFonts w:cstheme="minorHAnsi"/>
          <w:color w:val="EE0000"/>
        </w:rPr>
        <w:t>mur</w:t>
      </w:r>
      <w:r w:rsidRPr="00D10E06">
        <w:rPr>
          <w:rFonts w:cstheme="minorHAnsi"/>
        </w:rPr>
        <w:t>,</w:t>
      </w:r>
      <w:r w:rsidRPr="00D10E06">
        <w:rPr>
          <w:rFonts w:cstheme="minorHAnsi"/>
          <w:color w:val="EE0000"/>
        </w:rPr>
        <w:t xml:space="preserve"> murem</w:t>
      </w:r>
      <w:r w:rsidRPr="00D10E06">
        <w:rPr>
          <w:rFonts w:cstheme="minorHAnsi"/>
          <w:color w:val="000000"/>
        </w:rPr>
        <w:t xml:space="preserve">, wall, </w:t>
      </w:r>
      <w:r w:rsidRPr="00D10E06">
        <w:rPr>
          <w:rFonts w:cstheme="minorHAnsi"/>
          <w:b/>
          <w:color w:val="000000"/>
        </w:rPr>
        <w:t>Romanian</w:t>
      </w:r>
      <w:r w:rsidRPr="00D10E06">
        <w:rPr>
          <w:rFonts w:cstheme="minorHAnsi"/>
          <w:color w:val="000000"/>
        </w:rPr>
        <w:t xml:space="preserve">, </w:t>
      </w:r>
      <w:r w:rsidRPr="00D10E06">
        <w:rPr>
          <w:rFonts w:cstheme="minorHAnsi"/>
          <w:color w:val="FF0000"/>
        </w:rPr>
        <w:t>MUR</w:t>
      </w:r>
      <w:r w:rsidRPr="00D10E06">
        <w:rPr>
          <w:rFonts w:cstheme="minorHAnsi"/>
        </w:rPr>
        <w:t xml:space="preserve">, wall, </w:t>
      </w:r>
      <w:r w:rsidRPr="00D10E06">
        <w:rPr>
          <w:rFonts w:cstheme="minorHAnsi"/>
          <w:color w:val="FF0000"/>
        </w:rPr>
        <w:t>MURI</w:t>
      </w:r>
      <w:r w:rsidRPr="00D10E06">
        <w:rPr>
          <w:rFonts w:cstheme="minorHAnsi"/>
        </w:rPr>
        <w:t xml:space="preserve">, walls, </w:t>
      </w:r>
      <w:r w:rsidRPr="00D10E06">
        <w:rPr>
          <w:rFonts w:cstheme="minorHAnsi"/>
          <w:b/>
        </w:rPr>
        <w:t>Albanian</w:t>
      </w:r>
      <w:r w:rsidRPr="00D10E06">
        <w:rPr>
          <w:rFonts w:cstheme="minorHAnsi"/>
        </w:rPr>
        <w:t xml:space="preserve">, </w:t>
      </w:r>
      <w:r w:rsidRPr="00D10E06">
        <w:rPr>
          <w:rFonts w:cstheme="minorHAnsi"/>
          <w:color w:val="EE0000"/>
        </w:rPr>
        <w:t>mur</w:t>
      </w:r>
      <w:r w:rsidRPr="00D10E06">
        <w:rPr>
          <w:rFonts w:cstheme="minorHAnsi"/>
        </w:rPr>
        <w:t xml:space="preserve">, wall, </w:t>
      </w:r>
      <w:r w:rsidRPr="00D10E06">
        <w:rPr>
          <w:rFonts w:cstheme="minorHAnsi"/>
          <w:b/>
        </w:rPr>
        <w:t>Basque</w:t>
      </w:r>
      <w:r w:rsidRPr="00D10E06">
        <w:rPr>
          <w:rFonts w:cstheme="minorHAnsi"/>
        </w:rPr>
        <w:t xml:space="preserve">, </w:t>
      </w:r>
      <w:r w:rsidRPr="00D10E06">
        <w:rPr>
          <w:rFonts w:cstheme="minorHAnsi"/>
          <w:color w:val="FF0000"/>
        </w:rPr>
        <w:t>murru</w:t>
      </w:r>
      <w:r w:rsidRPr="00D10E06">
        <w:rPr>
          <w:rFonts w:cstheme="minorHAnsi"/>
        </w:rPr>
        <w:t xml:space="preserve">, wall, </w:t>
      </w:r>
      <w:r w:rsidRPr="00D10E06">
        <w:rPr>
          <w:rFonts w:cstheme="minorHAnsi"/>
          <w:b/>
        </w:rPr>
        <w:t>Latin</w:t>
      </w:r>
      <w:r w:rsidRPr="00D10E06">
        <w:rPr>
          <w:rFonts w:cstheme="minorHAnsi"/>
        </w:rPr>
        <w:t xml:space="preserve">, </w:t>
      </w:r>
      <w:r w:rsidRPr="00D10E06">
        <w:rPr>
          <w:rFonts w:cstheme="minorHAnsi"/>
          <w:color w:val="FF0000"/>
        </w:rPr>
        <w:t>murus-i</w:t>
      </w:r>
      <w:r w:rsidRPr="00D10E06">
        <w:rPr>
          <w:rFonts w:cstheme="minorHAnsi"/>
          <w:color w:val="000000"/>
        </w:rPr>
        <w:t xml:space="preserve">, wall, </w:t>
      </w:r>
      <w:r w:rsidRPr="00D10E06">
        <w:rPr>
          <w:rFonts w:cstheme="minorHAnsi"/>
          <w:b/>
          <w:color w:val="000000"/>
        </w:rPr>
        <w:t>Welsh</w:t>
      </w:r>
      <w:r w:rsidRPr="00D10E06">
        <w:rPr>
          <w:rFonts w:cstheme="minorHAnsi"/>
          <w:color w:val="000000"/>
        </w:rPr>
        <w:t xml:space="preserve">, </w:t>
      </w:r>
      <w:r w:rsidRPr="00D10E06">
        <w:rPr>
          <w:rFonts w:cstheme="minorHAnsi"/>
          <w:color w:val="EE0000"/>
        </w:rPr>
        <w:t>mur</w:t>
      </w:r>
      <w:r w:rsidRPr="00D10E06">
        <w:rPr>
          <w:rFonts w:cstheme="minorHAnsi"/>
        </w:rPr>
        <w:t xml:space="preserve">-iau, wall, </w:t>
      </w:r>
      <w:r w:rsidRPr="00D10E06">
        <w:rPr>
          <w:rFonts w:cstheme="minorHAnsi"/>
          <w:b/>
        </w:rPr>
        <w:t>Italian</w:t>
      </w:r>
      <w:r w:rsidRPr="00D10E06">
        <w:rPr>
          <w:rFonts w:cstheme="minorHAnsi"/>
        </w:rPr>
        <w:t xml:space="preserve">, </w:t>
      </w:r>
      <w:r w:rsidRPr="00D10E06">
        <w:rPr>
          <w:rFonts w:cstheme="minorHAnsi"/>
          <w:color w:val="FF0000"/>
        </w:rPr>
        <w:t>muro</w:t>
      </w:r>
      <w:r w:rsidRPr="00D10E06">
        <w:rPr>
          <w:rFonts w:cstheme="minorHAnsi"/>
        </w:rPr>
        <w:t xml:space="preserve">, wall, </w:t>
      </w:r>
      <w:r w:rsidRPr="00D10E06">
        <w:rPr>
          <w:rFonts w:cstheme="minorHAnsi"/>
          <w:b/>
        </w:rPr>
        <w:t>French</w:t>
      </w:r>
      <w:r w:rsidRPr="00D10E06">
        <w:rPr>
          <w:rFonts w:cstheme="minorHAnsi"/>
        </w:rPr>
        <w:t xml:space="preserve">, </w:t>
      </w:r>
      <w:r w:rsidRPr="00D10E06">
        <w:rPr>
          <w:rFonts w:cstheme="minorHAnsi"/>
          <w:color w:val="FF0000"/>
        </w:rPr>
        <w:t>mur,</w:t>
      </w:r>
      <w:r w:rsidRPr="00D10E06">
        <w:rPr>
          <w:rFonts w:cstheme="minorHAnsi"/>
        </w:rPr>
        <w:t xml:space="preserve"> wall, </w:t>
      </w:r>
      <w:r w:rsidRPr="00D10E06">
        <w:rPr>
          <w:rFonts w:cstheme="minorHAnsi"/>
          <w:color w:val="FF0000"/>
        </w:rPr>
        <w:t>murer</w:t>
      </w:r>
      <w:r w:rsidRPr="00D10E06">
        <w:rPr>
          <w:rFonts w:cstheme="minorHAnsi"/>
        </w:rPr>
        <w:t xml:space="preserve">, to wall, </w:t>
      </w:r>
      <w:r w:rsidRPr="00D10E06">
        <w:rPr>
          <w:rFonts w:cstheme="minorHAnsi"/>
          <w:b/>
        </w:rPr>
        <w:t>Etruscan</w:t>
      </w:r>
      <w:r w:rsidRPr="00D10E06">
        <w:rPr>
          <w:rFonts w:cstheme="minorHAnsi"/>
        </w:rPr>
        <w:t xml:space="preserve">, </w:t>
      </w:r>
      <w:r w:rsidRPr="00D10E06">
        <w:rPr>
          <w:rFonts w:cstheme="minorHAnsi"/>
          <w:color w:val="FF0000"/>
        </w:rPr>
        <w:t>mor, mur</w:t>
      </w:r>
      <w:r w:rsidRPr="00D10E06">
        <w:rPr>
          <w:rFonts w:cstheme="minorHAnsi"/>
          <w:color w:val="000000"/>
        </w:rPr>
        <w:t xml:space="preserve"> (MVR), </w:t>
      </w:r>
      <w:r w:rsidRPr="00D10E06">
        <w:rPr>
          <w:rFonts w:cstheme="minorHAnsi"/>
          <w:color w:val="FF0000"/>
        </w:rPr>
        <w:t xml:space="preserve">MOReS, MUReS </w:t>
      </w:r>
      <w:r w:rsidRPr="00D10E06">
        <w:rPr>
          <w:rFonts w:cstheme="minorHAnsi"/>
          <w:color w:val="000000"/>
        </w:rPr>
        <w:t>(MVRS)</w:t>
      </w:r>
      <w:r w:rsidRPr="00D10E06">
        <w:rPr>
          <w:rFonts w:cstheme="minorHAnsi"/>
        </w:rPr>
        <w:t xml:space="preserve">, </w:t>
      </w:r>
      <w:r w:rsidRPr="00D10E06">
        <w:rPr>
          <w:rFonts w:cstheme="minorHAnsi"/>
          <w:b/>
        </w:rPr>
        <w:t>Akkadian</w:t>
      </w:r>
      <w:r w:rsidRPr="00D10E06">
        <w:rPr>
          <w:rFonts w:cstheme="minorHAnsi"/>
        </w:rPr>
        <w:t xml:space="preserve">,  </w:t>
      </w:r>
      <w:r w:rsidRPr="00D10E06">
        <w:rPr>
          <w:rFonts w:cstheme="minorHAnsi"/>
          <w:color w:val="3333FF"/>
          <w:u w:val="single"/>
          <w:shd w:val="clear" w:color="auto" w:fill="FFFFFF"/>
        </w:rPr>
        <w:t>dūru</w:t>
      </w:r>
      <w:r w:rsidRPr="00D10E06">
        <w:rPr>
          <w:rFonts w:cstheme="minorHAnsi"/>
          <w:color w:val="000000"/>
          <w:shd w:val="clear" w:color="auto" w:fill="FFFFFF"/>
        </w:rPr>
        <w:t xml:space="preserve">, city wall, </w:t>
      </w:r>
      <w:r w:rsidRPr="00D10E06">
        <w:rPr>
          <w:rFonts w:cstheme="minorHAnsi"/>
          <w:b/>
        </w:rPr>
        <w:t>Persian</w:t>
      </w:r>
      <w:r w:rsidRPr="00D10E06">
        <w:rPr>
          <w:rFonts w:cstheme="minorHAnsi"/>
        </w:rPr>
        <w:t xml:space="preserve">, </w:t>
      </w:r>
      <w:r w:rsidRPr="00D10E06">
        <w:rPr>
          <w:rFonts w:cstheme="minorHAnsi"/>
          <w:color w:val="3333FF"/>
          <w:u w:val="single"/>
        </w:rPr>
        <w:t>divâr</w:t>
      </w:r>
      <w:r w:rsidRPr="00D10E06">
        <w:rPr>
          <w:rFonts w:cstheme="minorHAnsi"/>
        </w:rPr>
        <w:t xml:space="preserve">, </w:t>
      </w:r>
      <w:r w:rsidRPr="00D10E06">
        <w:rPr>
          <w:rStyle w:val="nobold"/>
          <w:rFonts w:cstheme="minorHAnsi"/>
        </w:rPr>
        <w:t>دیوار </w:t>
      </w:r>
      <w:r w:rsidRPr="00D10E06">
        <w:rPr>
          <w:rFonts w:cstheme="minorHAnsi"/>
        </w:rPr>
        <w:t xml:space="preserve"> wall, </w:t>
      </w:r>
      <w:r w:rsidRPr="00D10E06">
        <w:rPr>
          <w:rFonts w:cstheme="minorHAnsi"/>
          <w:b/>
        </w:rPr>
        <w:t>Turkish</w:t>
      </w:r>
      <w:r w:rsidRPr="00D10E06">
        <w:rPr>
          <w:rFonts w:cstheme="minorHAnsi"/>
        </w:rPr>
        <w:t xml:space="preserve">, </w:t>
      </w:r>
      <w:r w:rsidRPr="00D10E06">
        <w:rPr>
          <w:rFonts w:cstheme="minorHAnsi"/>
          <w:color w:val="3333FF"/>
          <w:u w:val="single"/>
        </w:rPr>
        <w:t>duvar</w:t>
      </w:r>
      <w:r w:rsidRPr="00D10E06">
        <w:rPr>
          <w:rFonts w:cstheme="minorHAnsi"/>
        </w:rPr>
        <w:t xml:space="preserve">, wall, </w:t>
      </w:r>
      <w:r w:rsidRPr="00D10E06">
        <w:rPr>
          <w:rFonts w:cstheme="minorHAnsi"/>
          <w:b/>
        </w:rPr>
        <w:t>Uzbek</w:t>
      </w:r>
      <w:r w:rsidRPr="00D10E06">
        <w:rPr>
          <w:rFonts w:cstheme="minorHAnsi"/>
        </w:rPr>
        <w:t xml:space="preserve">, </w:t>
      </w:r>
      <w:r w:rsidRPr="00D10E06">
        <w:rPr>
          <w:rStyle w:val="tlid-translation"/>
          <w:rFonts w:cstheme="minorHAnsi"/>
          <w:color w:val="3333FF"/>
          <w:u w:val="single"/>
          <w:lang w:val="uz-Latn-UZ"/>
        </w:rPr>
        <w:t>devor</w:t>
      </w:r>
      <w:r w:rsidRPr="00D10E06">
        <w:rPr>
          <w:rStyle w:val="tlid-translation"/>
          <w:rFonts w:cstheme="minorHAnsi"/>
          <w:lang w:val="uz-Latn-UZ"/>
        </w:rPr>
        <w:t>, wall,</w:t>
      </w:r>
      <w:r w:rsidRPr="00D10E06">
        <w:rPr>
          <w:rStyle w:val="gt-baf-cell"/>
          <w:rFonts w:cstheme="minorHAnsi"/>
          <w:lang w:val="uz-Latn-UZ"/>
        </w:rPr>
        <w:t xml:space="preserve"> </w:t>
      </w:r>
      <w:r w:rsidRPr="00D10E06">
        <w:rPr>
          <w:rStyle w:val="gt-baf-cell"/>
          <w:rFonts w:cstheme="minorHAnsi"/>
          <w:b/>
          <w:lang w:val="uz-Latn-UZ"/>
        </w:rPr>
        <w:t>Tajik</w:t>
      </w:r>
      <w:r w:rsidRPr="00D10E06">
        <w:rPr>
          <w:rStyle w:val="gt-baf-cell"/>
          <w:rFonts w:cstheme="minorHAnsi"/>
          <w:lang w:val="uz-Latn-UZ"/>
        </w:rPr>
        <w:t xml:space="preserve">, </w:t>
      </w:r>
      <w:r w:rsidRPr="00D10E06">
        <w:rPr>
          <w:rStyle w:val="tlid-translation"/>
          <w:rFonts w:cstheme="minorHAnsi"/>
          <w:lang w:val="tg-Cyrl-TJ"/>
        </w:rPr>
        <w:t xml:space="preserve">девор, </w:t>
      </w:r>
      <w:r w:rsidRPr="00D10E06">
        <w:rPr>
          <w:rStyle w:val="tlid-translation"/>
          <w:rFonts w:cstheme="minorHAnsi"/>
          <w:color w:val="3333FF"/>
          <w:u w:val="single"/>
          <w:lang w:val="tg-Cyrl-TJ"/>
        </w:rPr>
        <w:t>devor</w:t>
      </w:r>
      <w:r w:rsidRPr="00D10E06">
        <w:rPr>
          <w:rStyle w:val="tlid-translation"/>
          <w:rFonts w:cstheme="minorHAnsi"/>
          <w:lang w:val="tg-Cyrl-TJ"/>
        </w:rPr>
        <w:t>, wall,</w:t>
      </w:r>
      <w:r w:rsidRPr="00D10E06">
        <w:rPr>
          <w:rStyle w:val="tlid-translation"/>
          <w:rFonts w:cstheme="minorHAnsi"/>
        </w:rPr>
        <w:t xml:space="preserve"> </w:t>
      </w:r>
      <w:r w:rsidRPr="00D10E06">
        <w:rPr>
          <w:rStyle w:val="tlid-translation"/>
          <w:rFonts w:cstheme="minorHAnsi"/>
          <w:b/>
        </w:rPr>
        <w:t>Irish</w:t>
      </w:r>
      <w:r w:rsidRPr="00D10E06">
        <w:rPr>
          <w:rStyle w:val="tlid-translation"/>
          <w:rFonts w:cstheme="minorHAnsi"/>
        </w:rPr>
        <w:t xml:space="preserve">, </w:t>
      </w:r>
      <w:r w:rsidRPr="00D10E06">
        <w:rPr>
          <w:rFonts w:cstheme="minorHAnsi"/>
          <w:color w:val="FF0000"/>
          <w:u w:val="single"/>
        </w:rPr>
        <w:t>balla</w:t>
      </w:r>
      <w:r w:rsidRPr="00D10E06">
        <w:rPr>
          <w:rFonts w:cstheme="minorHAnsi"/>
          <w:color w:val="000000"/>
        </w:rPr>
        <w:t xml:space="preserve">, wall, </w:t>
      </w:r>
      <w:r w:rsidRPr="00D10E06">
        <w:rPr>
          <w:rFonts w:cstheme="minorHAnsi"/>
          <w:b/>
          <w:color w:val="000000"/>
        </w:rPr>
        <w:t>Scots-Gaelic</w:t>
      </w:r>
      <w:r w:rsidRPr="00D10E06">
        <w:rPr>
          <w:rFonts w:cstheme="minorHAnsi"/>
          <w:color w:val="000000"/>
        </w:rPr>
        <w:t xml:space="preserve">, </w:t>
      </w:r>
      <w:r w:rsidRPr="00D10E06">
        <w:rPr>
          <w:rFonts w:cstheme="minorHAnsi"/>
          <w:color w:val="FF0000"/>
          <w:u w:val="single"/>
        </w:rPr>
        <w:t>balla</w:t>
      </w:r>
      <w:r w:rsidRPr="00D10E06">
        <w:rPr>
          <w:rFonts w:cstheme="minorHAnsi"/>
          <w:color w:val="000000"/>
        </w:rPr>
        <w:t xml:space="preserve">, wall, </w:t>
      </w:r>
      <w:r w:rsidRPr="00D10E06">
        <w:rPr>
          <w:rStyle w:val="tlid-translation"/>
          <w:rFonts w:cstheme="minorHAnsi"/>
          <w:b/>
        </w:rPr>
        <w:t>Welsh</w:t>
      </w:r>
      <w:r w:rsidRPr="00D10E06">
        <w:rPr>
          <w:rStyle w:val="tlid-translation"/>
          <w:rFonts w:cstheme="minorHAnsi"/>
        </w:rPr>
        <w:t xml:space="preserve">, </w:t>
      </w:r>
      <w:r w:rsidRPr="00D10E06">
        <w:rPr>
          <w:rFonts w:cstheme="minorHAnsi"/>
          <w:color w:val="FF0000"/>
        </w:rPr>
        <w:t>wal</w:t>
      </w:r>
      <w:r w:rsidRPr="00D10E06">
        <w:rPr>
          <w:rFonts w:cstheme="minorHAnsi"/>
          <w:color w:val="000000"/>
        </w:rPr>
        <w:t xml:space="preserve">, wall,  </w:t>
      </w:r>
      <w:r w:rsidRPr="00D10E06">
        <w:rPr>
          <w:rFonts w:cstheme="minorHAnsi"/>
          <w:color w:val="EE0000"/>
          <w:u w:val="single"/>
        </w:rPr>
        <w:t>gwal</w:t>
      </w:r>
      <w:r w:rsidRPr="00D10E06">
        <w:rPr>
          <w:rFonts w:cstheme="minorHAnsi"/>
          <w:color w:val="000000"/>
        </w:rPr>
        <w:t xml:space="preserve">-iau -au (gwelydd), wall, </w:t>
      </w:r>
      <w:r w:rsidRPr="00D10E06">
        <w:rPr>
          <w:rFonts w:cstheme="minorHAnsi"/>
          <w:b/>
          <w:color w:val="000000"/>
        </w:rPr>
        <w:t>English</w:t>
      </w:r>
      <w:r w:rsidRPr="00D10E06">
        <w:rPr>
          <w:rFonts w:cstheme="minorHAnsi"/>
          <w:color w:val="000000"/>
        </w:rPr>
        <w:t xml:space="preserve">, </w:t>
      </w:r>
      <w:r w:rsidRPr="00D10E06">
        <w:rPr>
          <w:rFonts w:cstheme="minorHAnsi"/>
          <w:color w:val="FF0000"/>
          <w:u w:val="single"/>
        </w:rPr>
        <w:t>wall</w:t>
      </w:r>
      <w:r w:rsidRPr="00D10E06">
        <w:rPr>
          <w:rFonts w:cstheme="minorHAnsi"/>
        </w:rPr>
        <w:t xml:space="preserve"> [&lt;Lat. </w:t>
      </w:r>
      <w:r w:rsidRPr="00D10E06">
        <w:rPr>
          <w:rFonts w:cstheme="minorHAnsi"/>
          <w:color w:val="FF0000"/>
          <w:u w:val="single"/>
        </w:rPr>
        <w:t>vallum-i</w:t>
      </w:r>
      <w:r w:rsidRPr="00D10E06">
        <w:rPr>
          <w:rFonts w:cstheme="minorHAnsi"/>
        </w:rPr>
        <w:t xml:space="preserve">, wall of stakes, fortification, </w:t>
      </w:r>
      <w:r w:rsidRPr="00D10E06">
        <w:rPr>
          <w:rStyle w:val="tlid-translation"/>
          <w:rFonts w:cstheme="minorHAnsi"/>
          <w:b/>
        </w:rPr>
        <w:t>Gujarati</w:t>
      </w:r>
      <w:r w:rsidRPr="00D10E06">
        <w:rPr>
          <w:rStyle w:val="tlid-translation"/>
          <w:rFonts w:cstheme="minorHAnsi"/>
        </w:rPr>
        <w:t xml:space="preserve">, </w:t>
      </w:r>
      <w:r w:rsidRPr="00D10E06">
        <w:rPr>
          <w:rStyle w:val="tlid-translation"/>
          <w:rFonts w:ascii="Nirmala UI" w:hAnsi="Nirmala UI" w:cs="Nirmala UI" w:hint="cs"/>
          <w:cs/>
          <w:lang w:bidi="gu-IN"/>
        </w:rPr>
        <w:t>દિવાલ</w:t>
      </w:r>
      <w:r w:rsidRPr="00D10E06">
        <w:rPr>
          <w:rStyle w:val="tlid-translation"/>
          <w:rFonts w:cstheme="minorHAnsi"/>
          <w:lang w:bidi="gu-IN"/>
        </w:rPr>
        <w:t>,</w:t>
      </w:r>
      <w:r w:rsidRPr="00D10E06">
        <w:rPr>
          <w:rStyle w:val="tlid-translation"/>
          <w:rFonts w:cstheme="minorHAnsi"/>
          <w:cs/>
          <w:lang w:bidi="gu-IN"/>
        </w:rPr>
        <w:t xml:space="preserve"> </w:t>
      </w:r>
      <w:r w:rsidRPr="00D10E06">
        <w:rPr>
          <w:rStyle w:val="tlid-translation"/>
          <w:rFonts w:cstheme="minorHAnsi"/>
          <w:color w:val="FF0000"/>
          <w:u w:val="single"/>
          <w:lang w:bidi="gu-IN"/>
        </w:rPr>
        <w:t>Divāla</w:t>
      </w:r>
      <w:r w:rsidRPr="00D10E06">
        <w:rPr>
          <w:rStyle w:val="tlid-translation"/>
          <w:rFonts w:cstheme="minorHAnsi"/>
          <w:lang w:bidi="gu-IN"/>
        </w:rPr>
        <w:t>, wall,</w:t>
      </w:r>
      <w:r w:rsidRPr="00D10E06">
        <w:rPr>
          <w:rStyle w:val="tlid-translation"/>
          <w:rFonts w:cstheme="minorHAnsi"/>
          <w:lang w:val="tg-Cyrl-TJ"/>
        </w:rPr>
        <w:t xml:space="preserve"> </w:t>
      </w:r>
      <w:r w:rsidRPr="00D10E06">
        <w:rPr>
          <w:rStyle w:val="tlid-translation"/>
          <w:rFonts w:cstheme="minorHAnsi"/>
          <w:b/>
        </w:rPr>
        <w:t>Kyrgyz</w:t>
      </w:r>
      <w:r w:rsidRPr="00D10E06">
        <w:rPr>
          <w:rStyle w:val="tlid-translation"/>
          <w:rFonts w:cstheme="minorHAnsi"/>
        </w:rPr>
        <w:t xml:space="preserve">, </w:t>
      </w:r>
      <w:r w:rsidRPr="00D10E06">
        <w:rPr>
          <w:rStyle w:val="tlid-translation"/>
          <w:rFonts w:cstheme="minorHAnsi"/>
          <w:lang w:val="ky-KG"/>
        </w:rPr>
        <w:t xml:space="preserve">дубал, </w:t>
      </w:r>
      <w:r w:rsidRPr="00D10E06">
        <w:rPr>
          <w:rStyle w:val="tlid-translation"/>
          <w:rFonts w:cstheme="minorHAnsi"/>
          <w:color w:val="FF0000"/>
          <w:u w:val="single"/>
          <w:lang w:val="ky-KG"/>
        </w:rPr>
        <w:t>dubal</w:t>
      </w:r>
      <w:r w:rsidRPr="00D10E06">
        <w:rPr>
          <w:rStyle w:val="tlid-translation"/>
          <w:rFonts w:cstheme="minorHAnsi"/>
          <w:lang w:val="ky-KG"/>
        </w:rPr>
        <w:t xml:space="preserve">, wall, </w:t>
      </w:r>
      <w:r w:rsidRPr="00D10E06">
        <w:rPr>
          <w:rFonts w:cstheme="minorHAnsi"/>
          <w:b/>
        </w:rPr>
        <w:t>Hurrian</w:t>
      </w:r>
      <w:r w:rsidRPr="00D10E06">
        <w:rPr>
          <w:rFonts w:cstheme="minorHAnsi"/>
        </w:rPr>
        <w:t xml:space="preserve">, </w:t>
      </w:r>
      <w:r>
        <w:rPr>
          <w:b/>
          <w:bCs/>
          <w:color w:val="CC6600"/>
          <w:u w:val="single"/>
          <w:shd w:val="clear" w:color="auto" w:fill="FFFFFF"/>
        </w:rPr>
        <w:t>šuhunne</w:t>
      </w:r>
      <w:r w:rsidRPr="00D10E06">
        <w:rPr>
          <w:rFonts w:cstheme="minorHAnsi"/>
          <w:color w:val="000000"/>
          <w:shd w:val="clear" w:color="auto" w:fill="FFFFFF"/>
        </w:rPr>
        <w:t xml:space="preserve">, wall, </w:t>
      </w:r>
      <w:r w:rsidRPr="00D10E06">
        <w:rPr>
          <w:rFonts w:cstheme="minorHAnsi"/>
          <w:b/>
          <w:color w:val="000000"/>
          <w:shd w:val="clear" w:color="auto" w:fill="FFFFFF"/>
        </w:rPr>
        <w:t>Belarusian</w:t>
      </w:r>
      <w:r w:rsidRPr="00D10E06">
        <w:rPr>
          <w:rFonts w:cstheme="minorHAnsi"/>
          <w:color w:val="000000"/>
          <w:shd w:val="clear" w:color="auto" w:fill="FFFFFF"/>
        </w:rPr>
        <w:t xml:space="preserve">, </w:t>
      </w:r>
      <w:r w:rsidRPr="00D10E06">
        <w:rPr>
          <w:rFonts w:cstheme="minorHAnsi"/>
          <w:color w:val="000000"/>
        </w:rPr>
        <w:t xml:space="preserve">сцяна, </w:t>
      </w:r>
      <w:r w:rsidRPr="00D10E06">
        <w:rPr>
          <w:rFonts w:cstheme="minorHAnsi"/>
          <w:color w:val="CC6600"/>
          <w:u w:val="single"/>
          <w:shd w:val="clear" w:color="auto" w:fill="FFFFFF"/>
        </w:rPr>
        <w:t>sciana</w:t>
      </w:r>
      <w:r w:rsidRPr="00D10E06">
        <w:rPr>
          <w:rFonts w:cstheme="minorHAnsi"/>
          <w:color w:val="000000"/>
          <w:shd w:val="clear" w:color="auto" w:fill="FFFFFF"/>
        </w:rPr>
        <w:t xml:space="preserve">, wall, </w:t>
      </w:r>
      <w:r w:rsidRPr="00D10E06">
        <w:rPr>
          <w:rFonts w:cstheme="minorHAnsi"/>
          <w:b/>
          <w:color w:val="000000"/>
          <w:shd w:val="clear" w:color="auto" w:fill="FFFFFF"/>
        </w:rPr>
        <w:t>Polish</w:t>
      </w:r>
      <w:r w:rsidRPr="00D10E06">
        <w:rPr>
          <w:rFonts w:cstheme="minorHAnsi"/>
          <w:color w:val="000000"/>
          <w:shd w:val="clear" w:color="auto" w:fill="FFFFFF"/>
        </w:rPr>
        <w:t xml:space="preserve">, </w:t>
      </w:r>
      <w:r w:rsidRPr="00D10E06">
        <w:rPr>
          <w:rFonts w:cstheme="minorHAnsi"/>
          <w:color w:val="CC6600"/>
          <w:u w:val="single"/>
          <w:shd w:val="clear" w:color="auto" w:fill="FFFFFF"/>
        </w:rPr>
        <w:t>Ściana</w:t>
      </w:r>
      <w:r w:rsidRPr="00D10E06">
        <w:rPr>
          <w:rFonts w:cstheme="minorHAnsi"/>
          <w:color w:val="000000"/>
          <w:shd w:val="clear" w:color="auto" w:fill="FFFFFF"/>
        </w:rPr>
        <w:t xml:space="preserve">, wall, </w:t>
      </w:r>
      <w:r w:rsidRPr="00D10E06">
        <w:rPr>
          <w:rFonts w:cstheme="minorHAnsi"/>
          <w:b/>
          <w:color w:val="000000"/>
          <w:shd w:val="clear" w:color="auto" w:fill="FFFFFF"/>
        </w:rPr>
        <w:t>Latvian</w:t>
      </w:r>
      <w:r w:rsidRPr="00D10E06">
        <w:rPr>
          <w:rFonts w:cstheme="minorHAnsi"/>
          <w:color w:val="000000"/>
          <w:shd w:val="clear" w:color="auto" w:fill="FFFFFF"/>
        </w:rPr>
        <w:t>,</w:t>
      </w:r>
      <w:r w:rsidRPr="00D10E06">
        <w:rPr>
          <w:rStyle w:val="Heading1Char"/>
          <w:rFonts w:asciiTheme="minorHAnsi" w:eastAsiaTheme="minorHAnsi" w:hAnsiTheme="minorHAnsi" w:cstheme="minorHAnsi"/>
          <w:color w:val="CC6600"/>
          <w:sz w:val="20"/>
          <w:szCs w:val="20"/>
          <w:u w:val="single"/>
          <w:lang w:val="fi-FI"/>
        </w:rPr>
        <w:t xml:space="preserve"> </w:t>
      </w:r>
      <w:r w:rsidRPr="00D10E06">
        <w:rPr>
          <w:rStyle w:val="tlid-translation"/>
          <w:rFonts w:cstheme="minorHAnsi"/>
          <w:color w:val="CC6600"/>
          <w:u w:val="single"/>
          <w:lang w:val="fi-FI"/>
        </w:rPr>
        <w:t>seinä</w:t>
      </w:r>
      <w:r w:rsidRPr="00D10E06">
        <w:rPr>
          <w:rStyle w:val="tlid-translation"/>
          <w:rFonts w:cstheme="minorHAnsi"/>
          <w:lang w:val="lv-LV"/>
        </w:rPr>
        <w:t xml:space="preserve">, wall, uzcelt </w:t>
      </w:r>
      <w:r w:rsidRPr="00D10E06">
        <w:rPr>
          <w:rStyle w:val="tlid-translation"/>
          <w:rFonts w:cstheme="minorHAnsi"/>
          <w:color w:val="CC6600"/>
          <w:u w:val="single"/>
          <w:lang w:val="lv-LV"/>
        </w:rPr>
        <w:t>sienu</w:t>
      </w:r>
      <w:r w:rsidRPr="00D10E06">
        <w:rPr>
          <w:rStyle w:val="tlid-translation"/>
          <w:rFonts w:cstheme="minorHAnsi"/>
          <w:lang w:val="lv-LV"/>
        </w:rPr>
        <w:t xml:space="preserve">, to wall, </w:t>
      </w:r>
      <w:r w:rsidRPr="00D10E06">
        <w:rPr>
          <w:rStyle w:val="tlid-translation"/>
          <w:rFonts w:cstheme="minorHAnsi"/>
          <w:b/>
          <w:lang w:val="lv-LV"/>
        </w:rPr>
        <w:t>Finnish-Uralic</w:t>
      </w:r>
      <w:r w:rsidRPr="00D10E06">
        <w:rPr>
          <w:rStyle w:val="tlid-translation"/>
          <w:rFonts w:cstheme="minorHAnsi"/>
          <w:lang w:val="lv-LV"/>
        </w:rPr>
        <w:t xml:space="preserve">, </w:t>
      </w:r>
      <w:r w:rsidRPr="00D10E06">
        <w:rPr>
          <w:rFonts w:cstheme="minorHAnsi"/>
          <w:color w:val="CC6600"/>
          <w:u w:val="single"/>
        </w:rPr>
        <w:t>seinä</w:t>
      </w:r>
      <w:r w:rsidRPr="00D10E06">
        <w:rPr>
          <w:rFonts w:cstheme="minorHAnsi"/>
        </w:rPr>
        <w:t xml:space="preserve">, wall, </w:t>
      </w:r>
      <w:r w:rsidRPr="00D10E06">
        <w:rPr>
          <w:rStyle w:val="tlid-translation"/>
          <w:rFonts w:cstheme="minorHAnsi"/>
          <w:color w:val="CC6600"/>
          <w:u w:val="single"/>
          <w:lang w:val="fi-FI"/>
        </w:rPr>
        <w:t>seinään</w:t>
      </w:r>
      <w:r w:rsidRPr="00D10E06">
        <w:rPr>
          <w:rStyle w:val="tlid-translation"/>
          <w:rFonts w:cstheme="minorHAnsi"/>
          <w:lang w:val="fi-FI"/>
        </w:rPr>
        <w:t xml:space="preserve">, to wall, </w:t>
      </w:r>
      <w:r w:rsidRPr="00D10E06">
        <w:rPr>
          <w:rFonts w:cstheme="minorHAnsi"/>
          <w:b/>
          <w:color w:val="000000"/>
          <w:shd w:val="clear" w:color="auto" w:fill="FFFFFF"/>
        </w:rPr>
        <w:t>Croatian</w:t>
      </w:r>
      <w:r w:rsidRPr="00D10E06">
        <w:rPr>
          <w:rFonts w:cstheme="minorHAnsi"/>
          <w:color w:val="000000"/>
          <w:shd w:val="clear" w:color="auto" w:fill="FFFFFF"/>
        </w:rPr>
        <w:t xml:space="preserve">, </w:t>
      </w:r>
      <w:r w:rsidRPr="00D10E06">
        <w:rPr>
          <w:rFonts w:cstheme="minorHAnsi"/>
          <w:color w:val="009900"/>
          <w:u w:val="single"/>
          <w:shd w:val="clear" w:color="auto" w:fill="FFFFFF"/>
        </w:rPr>
        <w:t>letvica</w:t>
      </w:r>
      <w:r w:rsidRPr="00D10E06">
        <w:rPr>
          <w:rFonts w:cstheme="minorHAnsi"/>
          <w:color w:val="000000"/>
          <w:shd w:val="clear" w:color="auto" w:fill="FFFFFF"/>
        </w:rPr>
        <w:t xml:space="preserve">, slat, </w:t>
      </w:r>
      <w:r w:rsidRPr="00D10E06">
        <w:rPr>
          <w:rStyle w:val="tlid-translation"/>
          <w:rFonts w:cstheme="minorHAnsi"/>
          <w:b/>
          <w:lang w:val="fi-FI"/>
        </w:rPr>
        <w:t>Irish</w:t>
      </w:r>
      <w:r w:rsidRPr="00D10E06">
        <w:rPr>
          <w:rStyle w:val="tlid-translation"/>
          <w:rFonts w:cstheme="minorHAnsi"/>
          <w:lang w:val="fi-FI"/>
        </w:rPr>
        <w:t xml:space="preserve">, </w:t>
      </w:r>
      <w:r w:rsidRPr="00D10E06">
        <w:rPr>
          <w:rFonts w:cstheme="minorHAnsi"/>
          <w:color w:val="009900"/>
          <w:u w:val="single"/>
        </w:rPr>
        <w:t>slat,</w:t>
      </w:r>
      <w:r w:rsidRPr="00D10E06">
        <w:rPr>
          <w:rFonts w:cstheme="minorHAnsi"/>
          <w:color w:val="000000"/>
        </w:rPr>
        <w:t xml:space="preserve"> slat,</w:t>
      </w:r>
      <w:r w:rsidRPr="00D10E06">
        <w:rPr>
          <w:rStyle w:val="tlid-translation"/>
          <w:rFonts w:cstheme="minorHAnsi"/>
          <w:lang w:val="fi-FI"/>
        </w:rPr>
        <w:t> </w:t>
      </w:r>
      <w:r w:rsidRPr="00D10E06">
        <w:rPr>
          <w:rStyle w:val="tlid-translation"/>
          <w:rFonts w:cstheme="minorHAnsi"/>
          <w:b/>
          <w:lang w:val="fi-FI"/>
        </w:rPr>
        <w:t>Scots-Gaelic</w:t>
      </w:r>
      <w:r w:rsidRPr="00D10E06">
        <w:rPr>
          <w:rStyle w:val="tlid-translation"/>
          <w:rFonts w:cstheme="minorHAnsi"/>
          <w:lang w:val="fi-FI"/>
        </w:rPr>
        <w:t xml:space="preserve">, </w:t>
      </w:r>
      <w:r w:rsidRPr="00D10E06">
        <w:rPr>
          <w:rFonts w:cstheme="minorHAnsi"/>
          <w:color w:val="009900"/>
          <w:u w:val="single"/>
        </w:rPr>
        <w:t>sglèat</w:t>
      </w:r>
      <w:r w:rsidRPr="00D10E06">
        <w:rPr>
          <w:rFonts w:cstheme="minorHAnsi"/>
          <w:color w:val="000000"/>
        </w:rPr>
        <w:t xml:space="preserve">, slat, </w:t>
      </w:r>
      <w:r w:rsidRPr="00D10E06">
        <w:rPr>
          <w:rFonts w:cstheme="minorHAnsi"/>
          <w:b/>
          <w:color w:val="000000"/>
        </w:rPr>
        <w:t>Welsh</w:t>
      </w:r>
      <w:r w:rsidRPr="00D10E06">
        <w:rPr>
          <w:rFonts w:cstheme="minorHAnsi"/>
          <w:color w:val="000000"/>
        </w:rPr>
        <w:t xml:space="preserve">, </w:t>
      </w:r>
      <w:r w:rsidRPr="00D10E06">
        <w:rPr>
          <w:rFonts w:cstheme="minorHAnsi"/>
          <w:color w:val="009900"/>
          <w:u w:val="single"/>
        </w:rPr>
        <w:t>llechi</w:t>
      </w:r>
      <w:r w:rsidRPr="00D10E06">
        <w:rPr>
          <w:rFonts w:cstheme="minorHAnsi"/>
        </w:rPr>
        <w:t xml:space="preserve">, slat, </w:t>
      </w:r>
      <w:r w:rsidRPr="00D10E06">
        <w:rPr>
          <w:rFonts w:cstheme="minorHAnsi"/>
          <w:b/>
        </w:rPr>
        <w:t>English</w:t>
      </w:r>
      <w:r w:rsidRPr="00D10E06">
        <w:rPr>
          <w:rFonts w:cstheme="minorHAnsi"/>
        </w:rPr>
        <w:t xml:space="preserve">, </w:t>
      </w:r>
      <w:r w:rsidRPr="00D10E06">
        <w:rPr>
          <w:rFonts w:cstheme="minorHAnsi"/>
          <w:color w:val="009900"/>
          <w:u w:val="single"/>
        </w:rPr>
        <w:t>slat</w:t>
      </w:r>
      <w:r w:rsidRPr="00D10E06">
        <w:rPr>
          <w:rFonts w:cstheme="minorHAnsi"/>
          <w:color w:val="000000"/>
        </w:rPr>
        <w:t xml:space="preserve"> [&lt;OFr. </w:t>
      </w:r>
      <w:r w:rsidRPr="00D10E06">
        <w:rPr>
          <w:rFonts w:cstheme="minorHAnsi"/>
          <w:color w:val="009900"/>
          <w:u w:val="single"/>
        </w:rPr>
        <w:t>esclat</w:t>
      </w:r>
      <w:r w:rsidRPr="00D10E06">
        <w:rPr>
          <w:rFonts w:cstheme="minorHAnsi"/>
          <w:color w:val="000000"/>
        </w:rPr>
        <w:t xml:space="preserve">, splinter], </w:t>
      </w:r>
      <w:r w:rsidRPr="00D10E06">
        <w:rPr>
          <w:rFonts w:cstheme="minorHAnsi"/>
          <w:b/>
          <w:color w:val="000000"/>
        </w:rPr>
        <w:t>Gujarati</w:t>
      </w:r>
      <w:r w:rsidRPr="00D10E06">
        <w:rPr>
          <w:rFonts w:cstheme="minorHAnsi"/>
          <w:color w:val="000000"/>
        </w:rPr>
        <w:t xml:space="preserve">, </w:t>
      </w:r>
      <w:r w:rsidRPr="00D10E06">
        <w:rPr>
          <w:rStyle w:val="tlid-translation"/>
          <w:rFonts w:ascii="Nirmala UI" w:hAnsi="Nirmala UI" w:cs="Nirmala UI" w:hint="cs"/>
          <w:cs/>
          <w:lang w:bidi="gu-IN"/>
        </w:rPr>
        <w:t>સ્લેટ્સ</w:t>
      </w:r>
      <w:r w:rsidRPr="00D10E06">
        <w:rPr>
          <w:rStyle w:val="tlid-translation"/>
          <w:rFonts w:cstheme="minorHAnsi"/>
          <w:lang w:bidi="gu-IN"/>
        </w:rPr>
        <w:t>, </w:t>
      </w:r>
      <w:r w:rsidRPr="00D10E06">
        <w:rPr>
          <w:rStyle w:val="tlid-translation"/>
          <w:rFonts w:cstheme="minorHAnsi"/>
          <w:color w:val="009900"/>
          <w:u w:val="single"/>
          <w:lang w:bidi="gu-IN"/>
        </w:rPr>
        <w:t>Slēṭsa</w:t>
      </w:r>
      <w:r w:rsidRPr="00D10E06">
        <w:rPr>
          <w:rStyle w:val="tlid-translation"/>
          <w:rFonts w:cstheme="minorHAnsi"/>
          <w:lang w:bidi="gu-IN"/>
        </w:rPr>
        <w:t>, slats,</w:t>
      </w:r>
      <w:r w:rsidRPr="00D10E06">
        <w:rPr>
          <w:rStyle w:val="tlid-translation"/>
          <w:rFonts w:cstheme="minorHAnsi"/>
          <w:cs/>
          <w:lang w:bidi="gu-IN"/>
        </w:rPr>
        <w:t xml:space="preserve"> </w:t>
      </w:r>
      <w:r w:rsidRPr="00D10E06">
        <w:rPr>
          <w:rFonts w:eastAsia="Calibri" w:cstheme="minorHAnsi"/>
          <w:b/>
        </w:rPr>
        <w:t>Tajik</w:t>
      </w:r>
      <w:r w:rsidRPr="00D10E06">
        <w:rPr>
          <w:rStyle w:val="tlid-translation"/>
          <w:rFonts w:cstheme="minorHAnsi"/>
          <w:cs/>
          <w:lang w:bidi="gu-IN"/>
        </w:rPr>
        <w:t xml:space="preserve">, </w:t>
      </w:r>
      <w:r w:rsidRPr="00D10E06">
        <w:rPr>
          <w:rStyle w:val="tlid-translation"/>
          <w:rFonts w:cstheme="minorHAnsi"/>
          <w:lang w:val="tg-Cyrl-TJ"/>
        </w:rPr>
        <w:t xml:space="preserve">лой, </w:t>
      </w:r>
      <w:r w:rsidRPr="00D10E06">
        <w:rPr>
          <w:rStyle w:val="tlid-translation"/>
          <w:rFonts w:cstheme="minorHAnsi"/>
          <w:color w:val="009900"/>
          <w:u w:val="single"/>
          <w:lang w:val="tg-Cyrl-TJ"/>
        </w:rPr>
        <w:t>loj</w:t>
      </w:r>
      <w:r w:rsidRPr="00D10E06">
        <w:rPr>
          <w:rStyle w:val="tlid-translation"/>
          <w:rFonts w:cstheme="minorHAnsi"/>
          <w:lang w:val="tg-Cyrl-TJ"/>
        </w:rPr>
        <w:t>, slat</w:t>
      </w:r>
      <w:r w:rsidRPr="00D10E06">
        <w:rPr>
          <w:rStyle w:val="tlid-translation"/>
          <w:rFonts w:cstheme="minorHAnsi"/>
        </w:rPr>
        <w:t xml:space="preserve">, </w:t>
      </w:r>
      <w:r w:rsidRPr="00D10E06">
        <w:rPr>
          <w:rFonts w:cstheme="minorHAnsi"/>
          <w:b/>
          <w:color w:val="000000"/>
        </w:rPr>
        <w:t>Croatian</w:t>
      </w:r>
      <w:r w:rsidRPr="00D10E06">
        <w:rPr>
          <w:rFonts w:cstheme="minorHAnsi"/>
          <w:color w:val="000000"/>
        </w:rPr>
        <w:t xml:space="preserve">, </w:t>
      </w:r>
      <w:r w:rsidRPr="00D10E06">
        <w:rPr>
          <w:rFonts w:cstheme="minorHAnsi"/>
          <w:color w:val="CC6600"/>
          <w:u w:val="single"/>
          <w:shd w:val="clear" w:color="auto" w:fill="FFFFFF"/>
        </w:rPr>
        <w:t>zid</w:t>
      </w:r>
      <w:r w:rsidRPr="00D10E06">
        <w:rPr>
          <w:rFonts w:cstheme="minorHAnsi"/>
          <w:color w:val="000000"/>
          <w:shd w:val="clear" w:color="auto" w:fill="FFFFFF"/>
        </w:rPr>
        <w:t xml:space="preserve">, wall, </w:t>
      </w:r>
      <w:r w:rsidRPr="00D10E06">
        <w:rPr>
          <w:rFonts w:cstheme="minorHAnsi"/>
          <w:b/>
          <w:color w:val="000000"/>
          <w:shd w:val="clear" w:color="auto" w:fill="FFFFFF"/>
        </w:rPr>
        <w:t>Romanian</w:t>
      </w:r>
      <w:r w:rsidRPr="00D10E06">
        <w:rPr>
          <w:rFonts w:cstheme="minorHAnsi"/>
          <w:color w:val="000000"/>
          <w:shd w:val="clear" w:color="auto" w:fill="FFFFFF"/>
        </w:rPr>
        <w:t xml:space="preserve">, </w:t>
      </w:r>
      <w:r w:rsidRPr="00D10E06">
        <w:rPr>
          <w:rFonts w:cstheme="minorHAnsi"/>
          <w:color w:val="CC6600"/>
          <w:u w:val="single"/>
        </w:rPr>
        <w:t>șipcă</w:t>
      </w:r>
      <w:r w:rsidRPr="00D10E06">
        <w:rPr>
          <w:rFonts w:cstheme="minorHAnsi"/>
        </w:rPr>
        <w:t xml:space="preserve">, </w:t>
      </w:r>
      <w:r>
        <w:rPr>
          <w:rFonts w:cstheme="minorHAnsi"/>
        </w:rPr>
        <w:t>slat.</w:t>
      </w:r>
      <w:r w:rsidRPr="00D539D6">
        <w:rPr>
          <w:rFonts w:cstheme="minorHAnsi"/>
        </w:rPr>
        <w:br/>
      </w:r>
    </w:p>
  </w:footnote>
  <w:footnote w:id="346">
    <w:p w:rsidR="007B148B" w:rsidRDefault="007B148B">
      <w:pPr>
        <w:pStyle w:val="FootnoteText"/>
      </w:pPr>
      <w:r>
        <w:rPr>
          <w:rStyle w:val="FootnoteReference"/>
        </w:rPr>
        <w:footnoteRef/>
      </w:r>
      <w:r>
        <w:t xml:space="preserve"> </w:t>
      </w:r>
      <w:r w:rsidRPr="00582E55">
        <w:rPr>
          <w:rFonts w:cstheme="minorHAnsi"/>
          <w:b/>
        </w:rPr>
        <w:t>Hittite</w:t>
      </w:r>
      <w:r w:rsidRPr="00582E55">
        <w:rPr>
          <w:rFonts w:cstheme="minorHAnsi"/>
        </w:rPr>
        <w:t xml:space="preserve">, </w:t>
      </w:r>
      <w:r w:rsidRPr="00582E55">
        <w:rPr>
          <w:rStyle w:val="unicode"/>
          <w:rFonts w:cstheme="minorHAnsi"/>
          <w:b/>
          <w:bCs/>
          <w:color w:val="993399"/>
          <w:u w:val="single"/>
          <w:shd w:val="clear" w:color="auto" w:fill="FFFFFF"/>
        </w:rPr>
        <w:t>kururiyahh</w:t>
      </w:r>
      <w:r w:rsidRPr="00582E55">
        <w:rPr>
          <w:rStyle w:val="unicode"/>
          <w:rFonts w:cstheme="minorHAnsi"/>
          <w:color w:val="222222"/>
          <w:shd w:val="clear" w:color="auto" w:fill="FFFFFF"/>
        </w:rPr>
        <w:t xml:space="preserve">-&gt; to make war, revolt, </w:t>
      </w:r>
      <w:r w:rsidRPr="00582E55">
        <w:rPr>
          <w:rStyle w:val="unicode"/>
          <w:rFonts w:cstheme="minorHAnsi"/>
          <w:b/>
          <w:bCs/>
          <w:color w:val="993399"/>
          <w:u w:val="single"/>
          <w:shd w:val="clear" w:color="auto" w:fill="FFFFFF"/>
        </w:rPr>
        <w:t>kururiiahh</w:t>
      </w:r>
      <w:r w:rsidRPr="00582E55">
        <w:rPr>
          <w:rStyle w:val="unicode"/>
          <w:rFonts w:cstheme="minorHAnsi"/>
          <w:bCs/>
          <w:shd w:val="clear" w:color="auto" w:fill="FFFFFF"/>
        </w:rPr>
        <w:t>, to wage war on,</w:t>
      </w:r>
      <w:r w:rsidRPr="00582E55">
        <w:rPr>
          <w:rStyle w:val="unicode"/>
          <w:rFonts w:cstheme="minorHAnsi"/>
          <w:color w:val="222222"/>
          <w:shd w:val="clear" w:color="auto" w:fill="FFFFFF"/>
        </w:rPr>
        <w:t xml:space="preserve"> </w:t>
      </w:r>
      <w:r w:rsidRPr="00582E55">
        <w:rPr>
          <w:rStyle w:val="unicode"/>
          <w:rFonts w:cstheme="minorHAnsi"/>
          <w:b/>
          <w:bCs/>
          <w:color w:val="993399"/>
          <w:highlight w:val="white"/>
          <w:u w:val="single"/>
          <w:shd w:val="clear" w:color="auto" w:fill="FFFFFF"/>
        </w:rPr>
        <w:t>kororiah</w:t>
      </w:r>
      <w:r w:rsidRPr="00582E55">
        <w:rPr>
          <w:rStyle w:val="unicode"/>
          <w:rFonts w:cstheme="minorHAnsi"/>
          <w:color w:val="222222"/>
          <w:highlight w:val="white"/>
          <w:shd w:val="clear" w:color="auto" w:fill="FFFFFF"/>
        </w:rPr>
        <w:t xml:space="preserve">, wage war, hostility, </w:t>
      </w:r>
      <w:r w:rsidRPr="00582E55">
        <w:rPr>
          <w:rStyle w:val="unicode"/>
          <w:rFonts w:cstheme="minorHAnsi"/>
          <w:color w:val="993399"/>
          <w:u w:val="single"/>
          <w:shd w:val="clear" w:color="auto" w:fill="FFFFFF"/>
        </w:rPr>
        <w:t>KARAŠ</w:t>
      </w:r>
      <w:r w:rsidRPr="00582E55">
        <w:rPr>
          <w:rStyle w:val="unicode"/>
          <w:rFonts w:cstheme="minorHAnsi"/>
          <w:shd w:val="clear" w:color="auto" w:fill="FFFFFF"/>
        </w:rPr>
        <w:t>,</w:t>
      </w:r>
      <w:r w:rsidRPr="00582E55">
        <w:rPr>
          <w:rFonts w:cstheme="minorHAnsi"/>
          <w:b/>
          <w:shd w:val="clear" w:color="auto" w:fill="FFFFFF"/>
        </w:rPr>
        <w:t xml:space="preserve"> </w:t>
      </w:r>
      <w:r w:rsidRPr="00582E55">
        <w:rPr>
          <w:rFonts w:cstheme="minorHAnsi"/>
          <w:shd w:val="clear" w:color="auto" w:fill="FFFFFF"/>
        </w:rPr>
        <w:t>army, troops,</w:t>
      </w:r>
      <w:r w:rsidRPr="00582E55">
        <w:rPr>
          <w:rStyle w:val="unicode"/>
          <w:rFonts w:cstheme="minorHAnsi"/>
          <w:b/>
          <w:bCs/>
          <w:color w:val="222222"/>
          <w:highlight w:val="white"/>
          <w:shd w:val="clear" w:color="auto" w:fill="FFFFFF"/>
        </w:rPr>
        <w:t xml:space="preserve"> </w:t>
      </w:r>
      <w:r w:rsidRPr="00582E55">
        <w:rPr>
          <w:rStyle w:val="unicode"/>
          <w:rFonts w:cstheme="minorHAnsi"/>
          <w:b/>
          <w:bCs/>
          <w:color w:val="993399"/>
          <w:highlight w:val="white"/>
          <w:u w:val="single"/>
          <w:shd w:val="clear" w:color="auto" w:fill="FFFFFF"/>
        </w:rPr>
        <w:t>kururiyah</w:t>
      </w:r>
      <w:r w:rsidRPr="00582E55">
        <w:rPr>
          <w:rStyle w:val="unicode"/>
          <w:rFonts w:cstheme="minorHAnsi"/>
          <w:b/>
          <w:bCs/>
          <w:color w:val="993399"/>
          <w:highlight w:val="white"/>
          <w:shd w:val="clear" w:color="auto" w:fill="FFFFFF"/>
        </w:rPr>
        <w:t>-</w:t>
      </w:r>
      <w:r w:rsidRPr="00582E55">
        <w:rPr>
          <w:rStyle w:val="unicode"/>
          <w:rFonts w:cstheme="minorHAnsi"/>
          <w:color w:val="222222"/>
          <w:highlight w:val="white"/>
          <w:shd w:val="clear" w:color="auto" w:fill="FFFFFF"/>
        </w:rPr>
        <w:t>, hostile, hostility, enemy, enmity,</w:t>
      </w:r>
      <w:r w:rsidRPr="00582E55">
        <w:rPr>
          <w:rStyle w:val="unicode"/>
          <w:rFonts w:cstheme="minorHAnsi"/>
          <w:color w:val="222222"/>
          <w:shd w:val="clear" w:color="auto" w:fill="FFFFFF"/>
        </w:rPr>
        <w:t xml:space="preserve"> </w:t>
      </w:r>
      <w:r w:rsidRPr="00582E55">
        <w:rPr>
          <w:rStyle w:val="unicode"/>
          <w:rFonts w:cstheme="minorHAnsi"/>
          <w:b/>
          <w:shd w:val="clear" w:color="auto" w:fill="FFFFFF"/>
        </w:rPr>
        <w:t>Akkadian</w:t>
      </w:r>
      <w:r w:rsidRPr="00582E55">
        <w:rPr>
          <w:rStyle w:val="unicode"/>
          <w:rFonts w:cstheme="minorHAnsi"/>
          <w:shd w:val="clear" w:color="auto" w:fill="FFFFFF"/>
        </w:rPr>
        <w:t xml:space="preserve">, </w:t>
      </w:r>
      <w:r w:rsidRPr="00582E55">
        <w:rPr>
          <w:rFonts w:cstheme="minorHAnsi"/>
          <w:b/>
          <w:bCs/>
          <w:color w:val="993399"/>
          <w:u w:val="single"/>
        </w:rPr>
        <w:t>gerû</w:t>
      </w:r>
      <w:r w:rsidRPr="00582E55">
        <w:rPr>
          <w:rFonts w:cstheme="minorHAnsi"/>
        </w:rPr>
        <w:t>, to make war, to quarrel, to</w:t>
      </w:r>
      <w:r w:rsidRPr="00582E55">
        <w:rPr>
          <w:rFonts w:cstheme="minorHAnsi"/>
          <w:b/>
        </w:rPr>
        <w:t xml:space="preserve"> </w:t>
      </w:r>
      <w:r w:rsidRPr="00582E55">
        <w:rPr>
          <w:rFonts w:cstheme="minorHAnsi"/>
        </w:rPr>
        <w:t>start a lawsuit, to be hostile, to open up hostilities,</w:t>
      </w:r>
      <w:r w:rsidRPr="00582E55">
        <w:rPr>
          <w:rStyle w:val="unicode"/>
          <w:rFonts w:cstheme="minorHAnsi"/>
          <w:color w:val="222222"/>
          <w:shd w:val="clear" w:color="auto" w:fill="FFFFFF"/>
        </w:rPr>
        <w:t xml:space="preserve"> </w:t>
      </w:r>
      <w:r w:rsidRPr="00582E55">
        <w:rPr>
          <w:rFonts w:cstheme="minorHAnsi"/>
          <w:b/>
          <w:bCs/>
          <w:color w:val="993399"/>
          <w:u w:val="single"/>
        </w:rPr>
        <w:t>karašu</w:t>
      </w:r>
      <w:r w:rsidRPr="00582E55">
        <w:rPr>
          <w:rFonts w:cstheme="minorHAnsi"/>
        </w:rPr>
        <w:t xml:space="preserve">,campaigning army, army expeditionary force, army encampment, camp, </w:t>
      </w:r>
      <w:r w:rsidRPr="00582E55">
        <w:rPr>
          <w:rFonts w:cstheme="minorHAnsi"/>
          <w:b/>
          <w:bCs/>
          <w:color w:val="993399"/>
          <w:u w:val="single"/>
        </w:rPr>
        <w:t>kaṣāru</w:t>
      </w:r>
      <w:r w:rsidRPr="00582E55">
        <w:rPr>
          <w:rFonts w:cstheme="minorHAnsi"/>
        </w:rPr>
        <w:t xml:space="preserve">, to set up a battle array, assemble, collect, compose a text, etc., </w:t>
      </w:r>
      <w:r w:rsidRPr="00582E55">
        <w:rPr>
          <w:rFonts w:cstheme="minorHAnsi"/>
          <w:b/>
          <w:bCs/>
          <w:color w:val="993399"/>
          <w:u w:val="single"/>
        </w:rPr>
        <w:t>ašarittu</w:t>
      </w:r>
      <w:r w:rsidRPr="00582E55">
        <w:rPr>
          <w:rFonts w:cstheme="minorHAnsi"/>
        </w:rPr>
        <w:t xml:space="preserve">, crack troops, </w:t>
      </w:r>
      <w:r w:rsidRPr="00582E55">
        <w:rPr>
          <w:rFonts w:cstheme="minorHAnsi"/>
          <w:b/>
          <w:bCs/>
          <w:color w:val="993399"/>
          <w:u w:val="single"/>
        </w:rPr>
        <w:t>kiṣirtu</w:t>
      </w:r>
      <w:r w:rsidRPr="00582E55">
        <w:rPr>
          <w:rFonts w:cstheme="minorHAnsi"/>
        </w:rPr>
        <w:t xml:space="preserve">, contingent of soldiers, ridge wall, tablet, </w:t>
      </w:r>
      <w:r w:rsidRPr="00582E55">
        <w:rPr>
          <w:rFonts w:cstheme="minorHAnsi"/>
          <w:b/>
        </w:rPr>
        <w:t>Sanskrit</w:t>
      </w:r>
      <w:r w:rsidRPr="00582E55">
        <w:rPr>
          <w:rFonts w:cstheme="minorHAnsi"/>
        </w:rPr>
        <w:t xml:space="preserve">, </w:t>
      </w:r>
      <w:r w:rsidRPr="00582E55">
        <w:rPr>
          <w:rStyle w:val="sdata"/>
          <w:rFonts w:cstheme="minorHAnsi"/>
          <w:color w:val="993399"/>
          <w:u w:val="single"/>
        </w:rPr>
        <w:t>kṣattṛ</w:t>
      </w:r>
      <w:r w:rsidRPr="00582E55">
        <w:rPr>
          <w:rStyle w:val="sdata"/>
          <w:rFonts w:cstheme="minorHAnsi"/>
        </w:rPr>
        <w:t xml:space="preserve">, charioteer, </w:t>
      </w:r>
      <w:r w:rsidRPr="00582E55">
        <w:rPr>
          <w:rFonts w:cstheme="minorHAnsi"/>
          <w:color w:val="993399"/>
          <w:u w:val="single"/>
        </w:rPr>
        <w:t>kṣatam</w:t>
      </w:r>
      <w:r w:rsidRPr="00582E55">
        <w:rPr>
          <w:rFonts w:cstheme="minorHAnsi"/>
        </w:rPr>
        <w:t xml:space="preserve">, hurt, wound, </w:t>
      </w:r>
      <w:r w:rsidRPr="00582E55">
        <w:rPr>
          <w:rStyle w:val="sdata"/>
          <w:rFonts w:cstheme="minorHAnsi"/>
          <w:b/>
        </w:rPr>
        <w:t>Finnish-Uralic</w:t>
      </w:r>
      <w:r w:rsidRPr="00582E55">
        <w:rPr>
          <w:rStyle w:val="sdata"/>
          <w:rFonts w:cstheme="minorHAnsi"/>
        </w:rPr>
        <w:t xml:space="preserve">, </w:t>
      </w:r>
      <w:r w:rsidRPr="00582E55">
        <w:rPr>
          <w:rStyle w:val="shorttext"/>
          <w:rFonts w:cstheme="minorHAnsi"/>
          <w:color w:val="993399"/>
          <w:u w:val="single"/>
          <w:lang w:val="fi-FI"/>
        </w:rPr>
        <w:t>soturi</w:t>
      </w:r>
      <w:r w:rsidRPr="00582E55">
        <w:rPr>
          <w:rStyle w:val="shorttext"/>
          <w:rFonts w:cstheme="minorHAnsi"/>
          <w:lang w:val="fi-FI"/>
        </w:rPr>
        <w:t>, warrior,</w:t>
      </w:r>
      <w:r w:rsidRPr="00582E55">
        <w:rPr>
          <w:rStyle w:val="sdata"/>
          <w:rFonts w:cstheme="minorHAnsi"/>
        </w:rPr>
        <w:t xml:space="preserve"> </w:t>
      </w:r>
      <w:r w:rsidRPr="00582E55">
        <w:rPr>
          <w:rStyle w:val="sdata"/>
          <w:rFonts w:cstheme="minorHAnsi"/>
          <w:b/>
        </w:rPr>
        <w:t>Tocharian</w:t>
      </w:r>
      <w:r w:rsidRPr="00582E55">
        <w:rPr>
          <w:rStyle w:val="sdata"/>
          <w:rFonts w:cstheme="minorHAnsi"/>
        </w:rPr>
        <w:t xml:space="preserve">, </w:t>
      </w:r>
      <w:r w:rsidRPr="00582E55">
        <w:rPr>
          <w:rFonts w:cstheme="minorHAnsi"/>
          <w:color w:val="993399"/>
          <w:u w:val="single"/>
        </w:rPr>
        <w:t>kṣatri</w:t>
      </w:r>
      <w:r w:rsidRPr="00582E55">
        <w:rPr>
          <w:rFonts w:cstheme="minorHAnsi"/>
          <w:color w:val="000000"/>
        </w:rPr>
        <w:t xml:space="preserve">* [B </w:t>
      </w:r>
      <w:r w:rsidRPr="00582E55">
        <w:rPr>
          <w:rFonts w:cstheme="minorHAnsi"/>
          <w:color w:val="993399"/>
          <w:u w:val="single"/>
        </w:rPr>
        <w:t>kṣatriye</w:t>
      </w:r>
      <w:r w:rsidRPr="00582E55">
        <w:rPr>
          <w:rFonts w:cstheme="minorHAnsi"/>
          <w:color w:val="000000"/>
        </w:rPr>
        <w:t xml:space="preserve">], warrior, nobleman, </w:t>
      </w:r>
      <w:r w:rsidRPr="00582E55">
        <w:rPr>
          <w:rFonts w:cstheme="minorHAnsi"/>
          <w:b/>
        </w:rPr>
        <w:t>Lycian</w:t>
      </w:r>
      <w:r w:rsidRPr="00582E55">
        <w:rPr>
          <w:rFonts w:cstheme="minorHAnsi"/>
        </w:rPr>
        <w:t xml:space="preserve">, </w:t>
      </w:r>
      <w:r w:rsidRPr="00582E55">
        <w:rPr>
          <w:rFonts w:cstheme="minorHAnsi"/>
          <w:color w:val="993399"/>
          <w:u w:val="single"/>
        </w:rPr>
        <w:t>zxxa</w:t>
      </w:r>
      <w:r w:rsidRPr="00582E55">
        <w:rPr>
          <w:rFonts w:cstheme="minorHAnsi"/>
        </w:rPr>
        <w:t>-: 3rd pl. pret.</w:t>
      </w:r>
      <w:r w:rsidRPr="00582E55">
        <w:rPr>
          <w:rFonts w:cstheme="minorHAnsi"/>
          <w:color w:val="993399"/>
          <w:u w:val="single"/>
        </w:rPr>
        <w:t xml:space="preserve"> zxxãte</w:t>
      </w:r>
      <w:r w:rsidRPr="00582E55">
        <w:rPr>
          <w:rFonts w:cstheme="minorHAnsi"/>
        </w:rPr>
        <w:t xml:space="preserve">, inf. </w:t>
      </w:r>
      <w:r w:rsidRPr="00582E55">
        <w:rPr>
          <w:rFonts w:cstheme="minorHAnsi"/>
          <w:color w:val="993399"/>
          <w:u w:val="single"/>
        </w:rPr>
        <w:t>zxxãna</w:t>
      </w:r>
      <w:r w:rsidRPr="00582E55">
        <w:rPr>
          <w:rFonts w:cstheme="minorHAnsi"/>
        </w:rPr>
        <w:t xml:space="preserve">, to fight </w:t>
      </w:r>
      <w:r w:rsidRPr="00582E55">
        <w:rPr>
          <w:rFonts w:cstheme="minorHAnsi"/>
          <w:color w:val="993399"/>
          <w:u w:val="single"/>
        </w:rPr>
        <w:t>zxxaza</w:t>
      </w:r>
      <w:r w:rsidRPr="00582E55">
        <w:rPr>
          <w:rFonts w:cstheme="minorHAnsi"/>
        </w:rPr>
        <w:t xml:space="preserve">: Gpl. </w:t>
      </w:r>
      <w:r w:rsidRPr="00582E55">
        <w:rPr>
          <w:rFonts w:cstheme="minorHAnsi"/>
          <w:color w:val="993399"/>
          <w:u w:val="single"/>
        </w:rPr>
        <w:t>zxxazãi</w:t>
      </w:r>
      <w:r w:rsidRPr="00582E55">
        <w:rPr>
          <w:rFonts w:cstheme="minorHAnsi"/>
        </w:rPr>
        <w:t xml:space="preserve">, DLpl. </w:t>
      </w:r>
      <w:r w:rsidRPr="00582E55">
        <w:rPr>
          <w:rFonts w:cstheme="minorHAnsi"/>
          <w:color w:val="993399"/>
          <w:u w:val="single"/>
        </w:rPr>
        <w:t>Zxxaza</w:t>
      </w:r>
      <w:r w:rsidRPr="00582E55">
        <w:rPr>
          <w:rFonts w:cstheme="minorHAnsi"/>
        </w:rPr>
        <w:t xml:space="preserve"> + of a warrior </w:t>
      </w:r>
      <w:r w:rsidRPr="00582E55">
        <w:rPr>
          <w:rFonts w:cstheme="minorHAnsi"/>
          <w:color w:val="993399"/>
          <w:u w:val="single"/>
        </w:rPr>
        <w:t>zxxazi(je)</w:t>
      </w:r>
      <w:r w:rsidRPr="00582E55">
        <w:rPr>
          <w:rFonts w:cstheme="minorHAnsi"/>
        </w:rPr>
        <w:t xml:space="preserve">-: DLpl. </w:t>
      </w:r>
      <w:r w:rsidRPr="00582E55">
        <w:rPr>
          <w:rFonts w:cstheme="minorHAnsi"/>
          <w:color w:val="993399"/>
          <w:u w:val="single"/>
        </w:rPr>
        <w:t>zxxazije</w:t>
      </w:r>
      <w:r w:rsidRPr="00582E55">
        <w:rPr>
          <w:rFonts w:cstheme="minorHAnsi"/>
        </w:rPr>
        <w:t>, warrior,</w:t>
      </w:r>
      <w:r w:rsidRPr="00582E55">
        <w:rPr>
          <w:rFonts w:cstheme="minorHAnsi"/>
          <w:b/>
        </w:rPr>
        <w:t xml:space="preserve"> </w:t>
      </w:r>
      <w:r w:rsidRPr="00582E55">
        <w:rPr>
          <w:rFonts w:cstheme="minorHAnsi"/>
          <w:color w:val="993399"/>
        </w:rPr>
        <w:t xml:space="preserve"> </w:t>
      </w:r>
      <w:r w:rsidRPr="00582E55">
        <w:rPr>
          <w:rFonts w:cstheme="minorHAnsi"/>
          <w:b/>
        </w:rPr>
        <w:t>Georgian</w:t>
      </w:r>
      <w:r w:rsidRPr="00582E55">
        <w:rPr>
          <w:rFonts w:cstheme="minorHAnsi"/>
        </w:rPr>
        <w:t xml:space="preserve">, </w:t>
      </w:r>
      <w:r w:rsidRPr="00582E55">
        <w:rPr>
          <w:rStyle w:val="shorttext"/>
          <w:rFonts w:ascii="Sylfaen" w:hAnsi="Sylfaen" w:cs="Sylfaen"/>
          <w:lang w:val="ka-GE"/>
        </w:rPr>
        <w:t>ჯარისკაცი</w:t>
      </w:r>
      <w:r w:rsidRPr="00582E55">
        <w:rPr>
          <w:rStyle w:val="shorttext"/>
          <w:rFonts w:cstheme="minorHAnsi"/>
          <w:lang w:val="ka-GE"/>
        </w:rPr>
        <w:t xml:space="preserve">, </w:t>
      </w:r>
      <w:r w:rsidRPr="00582E55">
        <w:rPr>
          <w:rStyle w:val="shorttext"/>
          <w:rFonts w:cstheme="minorHAnsi"/>
          <w:color w:val="993399"/>
          <w:u w:val="single"/>
          <w:lang w:val="ka-GE"/>
        </w:rPr>
        <w:t>jarisk’atsi</w:t>
      </w:r>
      <w:r w:rsidRPr="00582E55">
        <w:rPr>
          <w:rStyle w:val="shorttext"/>
          <w:rFonts w:cstheme="minorHAnsi"/>
          <w:lang w:val="ka-GE"/>
        </w:rPr>
        <w:t xml:space="preserve">, soldier, </w:t>
      </w:r>
      <w:r w:rsidRPr="00582E55">
        <w:rPr>
          <w:rStyle w:val="sdata"/>
          <w:rFonts w:cstheme="minorHAnsi"/>
        </w:rPr>
        <w:t xml:space="preserve"> </w:t>
      </w:r>
      <w:r w:rsidRPr="00582E55">
        <w:rPr>
          <w:rFonts w:cstheme="minorHAnsi"/>
          <w:b/>
        </w:rPr>
        <w:t>Baltic-Sudovian</w:t>
      </w:r>
      <w:r w:rsidRPr="00582E55">
        <w:rPr>
          <w:rFonts w:cstheme="minorHAnsi"/>
        </w:rPr>
        <w:t xml:space="preserve">, </w:t>
      </w:r>
      <w:r w:rsidRPr="00582E55">
        <w:rPr>
          <w:rFonts w:cstheme="minorHAnsi"/>
          <w:color w:val="993399"/>
          <w:u w:val="single"/>
        </w:rPr>
        <w:t>karja</w:t>
      </w:r>
      <w:r w:rsidRPr="00582E55">
        <w:rPr>
          <w:rFonts w:cstheme="minorHAnsi"/>
        </w:rPr>
        <w:t xml:space="preserve">, battle; </w:t>
      </w:r>
      <w:r w:rsidRPr="00582E55">
        <w:rPr>
          <w:rFonts w:cstheme="minorHAnsi"/>
          <w:color w:val="993399"/>
          <w:u w:val="single"/>
        </w:rPr>
        <w:t>kar'aut</w:t>
      </w:r>
      <w:r w:rsidRPr="00582E55">
        <w:rPr>
          <w:rFonts w:cstheme="minorHAnsi"/>
        </w:rPr>
        <w:t>, to battle,</w:t>
      </w:r>
      <w:r w:rsidRPr="00582E55">
        <w:rPr>
          <w:rFonts w:cstheme="minorHAnsi"/>
          <w:color w:val="993399"/>
        </w:rPr>
        <w:t xml:space="preserve"> </w:t>
      </w:r>
      <w:r w:rsidRPr="00582E55">
        <w:rPr>
          <w:rFonts w:cstheme="minorHAnsi"/>
          <w:color w:val="993399"/>
          <w:u w:val="single"/>
        </w:rPr>
        <w:t>karas</w:t>
      </w:r>
      <w:r w:rsidRPr="00582E55">
        <w:rPr>
          <w:rFonts w:cstheme="minorHAnsi"/>
        </w:rPr>
        <w:t xml:space="preserve">, war, </w:t>
      </w:r>
      <w:r w:rsidRPr="00582E55">
        <w:rPr>
          <w:rFonts w:cstheme="minorHAnsi"/>
          <w:b/>
        </w:rPr>
        <w:t>Latvian</w:t>
      </w:r>
      <w:r w:rsidRPr="00582E55">
        <w:rPr>
          <w:rFonts w:cstheme="minorHAnsi"/>
        </w:rPr>
        <w:t xml:space="preserve">, </w:t>
      </w:r>
      <w:r w:rsidRPr="00582E55">
        <w:rPr>
          <w:rFonts w:cstheme="minorHAnsi"/>
          <w:color w:val="993399"/>
          <w:u w:val="single"/>
        </w:rPr>
        <w:t>karš</w:t>
      </w:r>
      <w:r w:rsidRPr="00582E55">
        <w:rPr>
          <w:rFonts w:cstheme="minorHAnsi"/>
        </w:rPr>
        <w:t xml:space="preserve">, war, </w:t>
      </w:r>
      <w:r w:rsidRPr="00582E55">
        <w:rPr>
          <w:rStyle w:val="shorttext"/>
          <w:rFonts w:cstheme="minorHAnsi"/>
          <w:color w:val="993399"/>
          <w:u w:val="single"/>
          <w:lang w:val="lv-LV"/>
        </w:rPr>
        <w:t>kareivīgs</w:t>
      </w:r>
      <w:r w:rsidRPr="00582E55">
        <w:rPr>
          <w:rStyle w:val="shorttext"/>
          <w:rFonts w:cstheme="minorHAnsi"/>
          <w:lang w:val="lv-LV"/>
        </w:rPr>
        <w:t>, warlike,</w:t>
      </w:r>
      <w:r w:rsidRPr="00582E55">
        <w:rPr>
          <w:rFonts w:cstheme="minorHAnsi"/>
        </w:rPr>
        <w:t xml:space="preserve"> </w:t>
      </w:r>
      <w:r w:rsidRPr="00582E55">
        <w:rPr>
          <w:rFonts w:cstheme="minorHAnsi"/>
          <w:b/>
        </w:rPr>
        <w:t>Basque</w:t>
      </w:r>
      <w:r w:rsidRPr="00582E55">
        <w:rPr>
          <w:rFonts w:cstheme="minorHAnsi"/>
        </w:rPr>
        <w:t xml:space="preserve">, </w:t>
      </w:r>
      <w:r w:rsidRPr="00582E55">
        <w:rPr>
          <w:rStyle w:val="tlid-translation"/>
          <w:rFonts w:cstheme="minorHAnsi"/>
          <w:color w:val="993399"/>
          <w:u w:val="single"/>
          <w:lang w:val="eu-ES"/>
        </w:rPr>
        <w:t>gerra</w:t>
      </w:r>
      <w:r w:rsidRPr="00582E55">
        <w:rPr>
          <w:rStyle w:val="tlid-translation"/>
          <w:rFonts w:cstheme="minorHAnsi"/>
          <w:lang w:val="eu-ES"/>
        </w:rPr>
        <w:t xml:space="preserve"> egitea, to wage war, </w:t>
      </w:r>
      <w:r w:rsidRPr="00582E55">
        <w:rPr>
          <w:rStyle w:val="tlid-translation"/>
          <w:rFonts w:cstheme="minorHAnsi"/>
          <w:color w:val="993399"/>
          <w:u w:val="single"/>
          <w:lang w:val="eu-ES"/>
        </w:rPr>
        <w:t>gerra</w:t>
      </w:r>
      <w:r w:rsidRPr="00582E55">
        <w:rPr>
          <w:rStyle w:val="tlid-translation"/>
          <w:rFonts w:cstheme="minorHAnsi"/>
          <w:lang w:val="eu-ES"/>
        </w:rPr>
        <w:t xml:space="preserve">, war, </w:t>
      </w:r>
      <w:r w:rsidRPr="00582E55">
        <w:rPr>
          <w:rStyle w:val="tlid-translation"/>
          <w:rFonts w:cstheme="minorHAnsi"/>
          <w:b/>
          <w:lang w:val="eu-ES"/>
        </w:rPr>
        <w:t>Italian</w:t>
      </w:r>
      <w:r w:rsidRPr="00582E55">
        <w:rPr>
          <w:rStyle w:val="tlid-translation"/>
          <w:rFonts w:cstheme="minorHAnsi"/>
          <w:lang w:val="eu-ES"/>
        </w:rPr>
        <w:t xml:space="preserve">, </w:t>
      </w:r>
      <w:r w:rsidRPr="00582E55">
        <w:rPr>
          <w:rStyle w:val="unicode"/>
          <w:rFonts w:cstheme="minorHAnsi"/>
          <w:color w:val="993399"/>
          <w:u w:val="single"/>
          <w:shd w:val="clear" w:color="auto" w:fill="FFFFFF"/>
        </w:rPr>
        <w:t>guerra</w:t>
      </w:r>
      <w:r w:rsidRPr="00582E55">
        <w:rPr>
          <w:rStyle w:val="unicode"/>
          <w:rFonts w:cstheme="minorHAnsi"/>
          <w:color w:val="222222"/>
          <w:shd w:val="clear" w:color="auto" w:fill="FFFFFF"/>
        </w:rPr>
        <w:t xml:space="preserve">,  war, warfare, </w:t>
      </w:r>
      <w:r w:rsidRPr="00582E55">
        <w:rPr>
          <w:rStyle w:val="unicode"/>
          <w:rFonts w:cstheme="minorHAnsi"/>
          <w:b/>
          <w:color w:val="222222"/>
          <w:shd w:val="clear" w:color="auto" w:fill="FFFFFF"/>
        </w:rPr>
        <w:t>French</w:t>
      </w:r>
      <w:r w:rsidRPr="00582E55">
        <w:rPr>
          <w:rStyle w:val="unicode"/>
          <w:rFonts w:cstheme="minorHAnsi"/>
          <w:color w:val="222222"/>
          <w:shd w:val="clear" w:color="auto" w:fill="FFFFFF"/>
        </w:rPr>
        <w:t xml:space="preserve">, </w:t>
      </w:r>
      <w:r w:rsidRPr="00582E55">
        <w:rPr>
          <w:rStyle w:val="shorttext"/>
          <w:rFonts w:cstheme="minorHAnsi"/>
          <w:color w:val="993399"/>
          <w:u w:val="single"/>
          <w:lang w:val="fr-FR"/>
        </w:rPr>
        <w:t>guerrier</w:t>
      </w:r>
      <w:r w:rsidRPr="00582E55">
        <w:rPr>
          <w:rStyle w:val="shorttext"/>
          <w:rFonts w:cstheme="minorHAnsi"/>
          <w:lang w:val="fr-FR"/>
        </w:rPr>
        <w:t xml:space="preserve">, warlike, </w:t>
      </w:r>
      <w:r w:rsidRPr="00582E55">
        <w:rPr>
          <w:rStyle w:val="unicode"/>
          <w:rFonts w:cstheme="minorHAnsi"/>
          <w:color w:val="993399"/>
          <w:u w:val="single"/>
          <w:shd w:val="clear" w:color="auto" w:fill="FFFFFF"/>
        </w:rPr>
        <w:t>guerre</w:t>
      </w:r>
      <w:r w:rsidRPr="00582E55">
        <w:rPr>
          <w:rStyle w:val="unicode"/>
          <w:rFonts w:cstheme="minorHAnsi"/>
          <w:color w:val="222222"/>
          <w:shd w:val="clear" w:color="auto" w:fill="FFFFFF"/>
        </w:rPr>
        <w:t>, war;</w:t>
      </w:r>
      <w:r w:rsidRPr="00582E55">
        <w:rPr>
          <w:rStyle w:val="unicode"/>
          <w:rFonts w:cstheme="minorHAnsi"/>
          <w:color w:val="993399"/>
          <w:shd w:val="clear" w:color="auto" w:fill="FFFFFF"/>
        </w:rPr>
        <w:t xml:space="preserve"> </w:t>
      </w:r>
      <w:r w:rsidRPr="00582E55">
        <w:rPr>
          <w:rStyle w:val="unicode"/>
          <w:rFonts w:cstheme="minorHAnsi"/>
          <w:color w:val="993399"/>
          <w:u w:val="single"/>
          <w:shd w:val="clear" w:color="auto" w:fill="FFFFFF"/>
        </w:rPr>
        <w:t>guerroyer</w:t>
      </w:r>
      <w:r w:rsidRPr="00582E55">
        <w:rPr>
          <w:rStyle w:val="unicode"/>
          <w:rFonts w:cstheme="minorHAnsi"/>
          <w:color w:val="222222"/>
          <w:shd w:val="clear" w:color="auto" w:fill="FFFFFF"/>
        </w:rPr>
        <w:t xml:space="preserve">, to wage war, </w:t>
      </w:r>
      <w:r w:rsidRPr="00582E55">
        <w:rPr>
          <w:rStyle w:val="unicode"/>
          <w:rFonts w:cstheme="minorHAnsi"/>
          <w:b/>
          <w:color w:val="222222"/>
          <w:shd w:val="clear" w:color="auto" w:fill="FFFFFF"/>
        </w:rPr>
        <w:t>Latin</w:t>
      </w:r>
      <w:r w:rsidRPr="00582E55">
        <w:rPr>
          <w:rStyle w:val="unicode"/>
          <w:rFonts w:cstheme="minorHAnsi"/>
          <w:color w:val="222222"/>
          <w:shd w:val="clear" w:color="auto" w:fill="FFFFFF"/>
        </w:rPr>
        <w:t xml:space="preserve">, </w:t>
      </w:r>
      <w:r w:rsidRPr="00582E55">
        <w:rPr>
          <w:rFonts w:cstheme="minorHAnsi"/>
          <w:color w:val="FF0000"/>
        </w:rPr>
        <w:t xml:space="preserve">veles-itis </w:t>
      </w:r>
      <w:r w:rsidRPr="00582E55">
        <w:rPr>
          <w:rFonts w:cstheme="minorHAnsi"/>
        </w:rPr>
        <w:t xml:space="preserve">or </w:t>
      </w:r>
      <w:r w:rsidRPr="00582E55">
        <w:rPr>
          <w:rFonts w:cstheme="minorHAnsi"/>
          <w:color w:val="FF0000"/>
        </w:rPr>
        <w:t>velites</w:t>
      </w:r>
      <w:r w:rsidRPr="00582E55">
        <w:rPr>
          <w:rFonts w:cstheme="minorHAnsi"/>
        </w:rPr>
        <w:t xml:space="preserve">, </w:t>
      </w:r>
      <w:r>
        <w:rPr>
          <w:rFonts w:cstheme="minorHAnsi"/>
        </w:rPr>
        <w:t xml:space="preserve">light-armed soldier, </w:t>
      </w:r>
      <w:r w:rsidRPr="00582E55">
        <w:rPr>
          <w:rFonts w:cstheme="minorHAnsi"/>
          <w:b/>
        </w:rPr>
        <w:t>Etruscan</w:t>
      </w:r>
      <w:r w:rsidRPr="00582E55">
        <w:rPr>
          <w:rFonts w:cstheme="minorHAnsi"/>
        </w:rPr>
        <w:t xml:space="preserve">, </w:t>
      </w:r>
      <w:r w:rsidRPr="00582E55">
        <w:rPr>
          <w:rFonts w:cstheme="minorHAnsi"/>
          <w:color w:val="FF0000"/>
        </w:rPr>
        <w:t>feles</w:t>
      </w:r>
      <w:r w:rsidRPr="00582E55">
        <w:rPr>
          <w:rFonts w:cstheme="minorHAnsi"/>
        </w:rPr>
        <w:t xml:space="preserve">, </w:t>
      </w:r>
      <w:r w:rsidRPr="00582E55">
        <w:rPr>
          <w:rStyle w:val="unicode"/>
          <w:rFonts w:cstheme="minorHAnsi"/>
          <w:b/>
          <w:color w:val="222222"/>
          <w:shd w:val="clear" w:color="auto" w:fill="FFFFFF"/>
        </w:rPr>
        <w:t>Sanskrit</w:t>
      </w:r>
      <w:r w:rsidRPr="00582E55">
        <w:rPr>
          <w:rStyle w:val="unicode"/>
          <w:rFonts w:cstheme="minorHAnsi"/>
          <w:color w:val="222222"/>
          <w:shd w:val="clear" w:color="auto" w:fill="FFFFFF"/>
        </w:rPr>
        <w:t xml:space="preserve">, </w:t>
      </w:r>
      <w:r w:rsidRPr="00582E55">
        <w:rPr>
          <w:rFonts w:cstheme="minorHAnsi"/>
          <w:color w:val="3333FF"/>
        </w:rPr>
        <w:t>balaa</w:t>
      </w:r>
      <w:r w:rsidRPr="00582E55">
        <w:rPr>
          <w:rFonts w:cstheme="minorHAnsi"/>
        </w:rPr>
        <w:t xml:space="preserve"> (force),</w:t>
      </w:r>
      <w:r w:rsidRPr="00582E55">
        <w:rPr>
          <w:rFonts w:cstheme="minorHAnsi"/>
          <w:color w:val="3333FF"/>
        </w:rPr>
        <w:t xml:space="preserve"> balam</w:t>
      </w:r>
      <w:r w:rsidRPr="00582E55">
        <w:rPr>
          <w:rFonts w:cstheme="minorHAnsi"/>
        </w:rPr>
        <w:t xml:space="preserve"> (army), </w:t>
      </w:r>
      <w:r w:rsidRPr="00582E55">
        <w:rPr>
          <w:rFonts w:cstheme="minorHAnsi"/>
          <w:b/>
        </w:rPr>
        <w:t>Baltic-Sudovian</w:t>
      </w:r>
      <w:r w:rsidRPr="00582E55">
        <w:rPr>
          <w:rFonts w:cstheme="minorHAnsi"/>
        </w:rPr>
        <w:t xml:space="preserve">, </w:t>
      </w:r>
      <w:r w:rsidRPr="00582E55">
        <w:rPr>
          <w:rFonts w:cstheme="minorHAnsi"/>
          <w:color w:val="3333FF"/>
        </w:rPr>
        <w:t>bila</w:t>
      </w:r>
      <w:r w:rsidRPr="00582E55">
        <w:rPr>
          <w:rFonts w:cstheme="minorHAnsi"/>
        </w:rPr>
        <w:t xml:space="preserve">, axe </w:t>
      </w:r>
      <w:r w:rsidRPr="00582E55">
        <w:rPr>
          <w:rFonts w:cstheme="minorHAnsi"/>
          <w:b/>
        </w:rPr>
        <w:t>Latin</w:t>
      </w:r>
      <w:r w:rsidRPr="00582E55">
        <w:rPr>
          <w:rFonts w:cstheme="minorHAnsi"/>
        </w:rPr>
        <w:t xml:space="preserve">, </w:t>
      </w:r>
      <w:r w:rsidRPr="00582E55">
        <w:rPr>
          <w:rFonts w:cstheme="minorHAnsi"/>
          <w:color w:val="3333FF"/>
        </w:rPr>
        <w:t>bello</w:t>
      </w:r>
      <w:r w:rsidRPr="00582E55">
        <w:rPr>
          <w:rFonts w:cstheme="minorHAnsi"/>
          <w:color w:val="000000"/>
        </w:rPr>
        <w:t>-</w:t>
      </w:r>
      <w:r w:rsidRPr="00582E55">
        <w:rPr>
          <w:rFonts w:cstheme="minorHAnsi"/>
          <w:color w:val="3333FF"/>
        </w:rPr>
        <w:t>are-avi-atum</w:t>
      </w:r>
      <w:r w:rsidRPr="00582E55">
        <w:rPr>
          <w:rFonts w:cstheme="minorHAnsi"/>
          <w:color w:val="000000"/>
        </w:rPr>
        <w:t xml:space="preserve">, </w:t>
      </w:r>
      <w:r w:rsidRPr="00582E55">
        <w:rPr>
          <w:rFonts w:cstheme="minorHAnsi"/>
          <w:color w:val="3333FF"/>
        </w:rPr>
        <w:t xml:space="preserve">belior-ari, </w:t>
      </w:r>
      <w:r w:rsidRPr="00582E55">
        <w:rPr>
          <w:rFonts w:cstheme="minorHAnsi"/>
          <w:color w:val="000000"/>
        </w:rPr>
        <w:t xml:space="preserve">to fight, wage war, </w:t>
      </w:r>
      <w:r w:rsidRPr="00582E55">
        <w:rPr>
          <w:rFonts w:cstheme="minorHAnsi"/>
          <w:color w:val="3333FF"/>
        </w:rPr>
        <w:t>bellum-i</w:t>
      </w:r>
      <w:r w:rsidRPr="00582E55">
        <w:rPr>
          <w:rFonts w:cstheme="minorHAnsi"/>
          <w:color w:val="DD0000"/>
        </w:rPr>
        <w:t>,</w:t>
      </w:r>
      <w:r w:rsidRPr="00582E55">
        <w:rPr>
          <w:rFonts w:cstheme="minorHAnsi"/>
        </w:rPr>
        <w:t xml:space="preserve"> [old form duellium], war, </w:t>
      </w:r>
      <w:r w:rsidRPr="00582E55">
        <w:rPr>
          <w:rFonts w:cstheme="minorHAnsi"/>
          <w:color w:val="000000"/>
        </w:rPr>
        <w:t>warfare, battle,</w:t>
      </w:r>
      <w:r w:rsidRPr="00582E55">
        <w:rPr>
          <w:rFonts w:cstheme="minorHAnsi"/>
          <w:color w:val="3333FF"/>
        </w:rPr>
        <w:t xml:space="preserve"> </w:t>
      </w:r>
      <w:r w:rsidRPr="00582E55">
        <w:rPr>
          <w:rFonts w:cstheme="minorHAnsi"/>
          <w:color w:val="3333FF"/>
          <w:u w:val="single"/>
        </w:rPr>
        <w:t>bellator-oris,</w:t>
      </w:r>
      <w:r w:rsidRPr="00582E55">
        <w:rPr>
          <w:rFonts w:cstheme="minorHAnsi"/>
          <w:color w:val="000000"/>
        </w:rPr>
        <w:t xml:space="preserve"> warrior, soldier,</w:t>
      </w:r>
      <w:r w:rsidRPr="00582E55">
        <w:rPr>
          <w:rFonts w:cstheme="minorHAnsi"/>
        </w:rPr>
        <w:t xml:space="preserve"> </w:t>
      </w:r>
      <w:r w:rsidRPr="00582E55">
        <w:rPr>
          <w:rFonts w:cstheme="minorHAnsi"/>
          <w:b/>
        </w:rPr>
        <w:t>Etruscan</w:t>
      </w:r>
      <w:r w:rsidRPr="00582E55">
        <w:rPr>
          <w:rFonts w:cstheme="minorHAnsi"/>
        </w:rPr>
        <w:t xml:space="preserve">, </w:t>
      </w:r>
      <w:r w:rsidRPr="00582E55">
        <w:rPr>
          <w:rFonts w:cstheme="minorHAnsi"/>
          <w:color w:val="3333FF"/>
        </w:rPr>
        <w:t>BeLE</w:t>
      </w:r>
      <w:r w:rsidRPr="00582E55">
        <w:rPr>
          <w:rFonts w:cstheme="minorHAnsi"/>
        </w:rPr>
        <w:t xml:space="preserve">, </w:t>
      </w:r>
      <w:r w:rsidRPr="00582E55">
        <w:rPr>
          <w:rFonts w:cstheme="minorHAnsi"/>
          <w:color w:val="3333FF"/>
        </w:rPr>
        <w:t>BeLeM</w:t>
      </w:r>
      <w:r w:rsidRPr="00582E55">
        <w:rPr>
          <w:rFonts w:cstheme="minorHAnsi"/>
        </w:rPr>
        <w:t xml:space="preserve">, </w:t>
      </w:r>
      <w:r w:rsidRPr="00582E55">
        <w:rPr>
          <w:rFonts w:cstheme="minorHAnsi"/>
          <w:b/>
        </w:rPr>
        <w:t>Akkadian</w:t>
      </w:r>
      <w:r w:rsidRPr="00582E55">
        <w:rPr>
          <w:rFonts w:cstheme="minorHAnsi"/>
        </w:rPr>
        <w:t xml:space="preserve">, </w:t>
      </w:r>
      <w:r w:rsidRPr="00582E55">
        <w:rPr>
          <w:rFonts w:cstheme="minorHAnsi"/>
          <w:b/>
          <w:bCs/>
          <w:color w:val="993399"/>
          <w:u w:val="single"/>
        </w:rPr>
        <w:t>ardu</w:t>
      </w:r>
      <w:r w:rsidRPr="00582E55">
        <w:rPr>
          <w:rFonts w:cstheme="minorHAnsi"/>
        </w:rPr>
        <w:t xml:space="preserve">, soldier, servant follower, vassal, </w:t>
      </w:r>
      <w:r w:rsidRPr="00582E55">
        <w:rPr>
          <w:rFonts w:cstheme="minorHAnsi"/>
          <w:b/>
        </w:rPr>
        <w:t>Persian</w:t>
      </w:r>
      <w:r w:rsidRPr="00582E55">
        <w:rPr>
          <w:rFonts w:cstheme="minorHAnsi"/>
          <w:color w:val="DD0000"/>
        </w:rPr>
        <w:t xml:space="preserve">, </w:t>
      </w:r>
      <w:r w:rsidRPr="00582E55">
        <w:rPr>
          <w:rFonts w:cstheme="minorHAnsi"/>
          <w:color w:val="993399"/>
          <w:u w:val="single"/>
        </w:rPr>
        <w:t>arteš</w:t>
      </w:r>
      <w:r w:rsidRPr="00582E55">
        <w:rPr>
          <w:rFonts w:cstheme="minorHAnsi"/>
        </w:rPr>
        <w:t xml:space="preserve">, </w:t>
      </w:r>
      <w:r w:rsidRPr="00582E55">
        <w:rPr>
          <w:rStyle w:val="nobold"/>
          <w:rFonts w:cstheme="minorHAnsi"/>
        </w:rPr>
        <w:t>ارتش</w:t>
      </w:r>
      <w:r w:rsidRPr="00582E55">
        <w:rPr>
          <w:rFonts w:cstheme="minorHAnsi"/>
        </w:rPr>
        <w:t xml:space="preserve">  army, </w:t>
      </w:r>
      <w:r w:rsidRPr="00582E55">
        <w:rPr>
          <w:rFonts w:cstheme="minorHAnsi"/>
          <w:b/>
        </w:rPr>
        <w:t>Tajik</w:t>
      </w:r>
      <w:r w:rsidRPr="00582E55">
        <w:rPr>
          <w:rFonts w:cstheme="minorHAnsi"/>
        </w:rPr>
        <w:t>,</w:t>
      </w:r>
      <w:r w:rsidRPr="00582E55">
        <w:rPr>
          <w:rStyle w:val="Heading1Char"/>
          <w:rFonts w:asciiTheme="minorHAnsi" w:eastAsiaTheme="minorHAnsi" w:hAnsiTheme="minorHAnsi" w:cstheme="minorHAnsi"/>
          <w:sz w:val="20"/>
          <w:szCs w:val="20"/>
          <w:lang w:val="tg-Cyrl-TJ" w:bidi="gu-IN"/>
        </w:rPr>
        <w:t xml:space="preserve"> </w:t>
      </w:r>
      <w:r w:rsidRPr="00582E55">
        <w:rPr>
          <w:rStyle w:val="jlqj4b"/>
          <w:rFonts w:cstheme="minorHAnsi"/>
          <w:lang w:val="tg-Cyrl-TJ" w:bidi="gu-IN"/>
        </w:rPr>
        <w:t xml:space="preserve">артиш, </w:t>
      </w:r>
      <w:r w:rsidRPr="00582E55">
        <w:rPr>
          <w:rStyle w:val="jlqj4b"/>
          <w:rFonts w:cstheme="minorHAnsi"/>
          <w:color w:val="993399"/>
          <w:u w:val="single"/>
          <w:lang w:val="tg-Cyrl-TJ" w:bidi="gu-IN"/>
        </w:rPr>
        <w:t>artiş</w:t>
      </w:r>
      <w:r w:rsidRPr="00582E55">
        <w:rPr>
          <w:rStyle w:val="jlqj4b"/>
          <w:rFonts w:cstheme="minorHAnsi"/>
          <w:lang w:val="tg-Cyrl-TJ" w:bidi="gu-IN"/>
        </w:rPr>
        <w:t xml:space="preserve">, army, </w:t>
      </w:r>
      <w:r w:rsidRPr="00582E55">
        <w:rPr>
          <w:rFonts w:cstheme="minorHAnsi"/>
          <w:color w:val="DD0000"/>
        </w:rPr>
        <w:t xml:space="preserve"> </w:t>
      </w:r>
      <w:r w:rsidRPr="000138F7">
        <w:rPr>
          <w:rFonts w:cstheme="minorHAnsi"/>
          <w:b/>
        </w:rPr>
        <w:t>Persian</w:t>
      </w:r>
      <w:r w:rsidRPr="000138F7">
        <w:rPr>
          <w:rFonts w:cstheme="minorHAnsi"/>
        </w:rPr>
        <w:t xml:space="preserve">, </w:t>
      </w:r>
      <w:r w:rsidRPr="000138F7">
        <w:rPr>
          <w:rFonts w:cstheme="minorHAnsi"/>
          <w:color w:val="3333FF"/>
        </w:rPr>
        <w:t>goru</w:t>
      </w:r>
      <w:r w:rsidRPr="000138F7">
        <w:rPr>
          <w:rFonts w:cstheme="minorHAnsi"/>
        </w:rPr>
        <w:t xml:space="preserve">, </w:t>
      </w:r>
      <w:r w:rsidRPr="000138F7">
        <w:rPr>
          <w:rStyle w:val="nobold"/>
          <w:rFonts w:cstheme="minorHAnsi"/>
        </w:rPr>
        <w:t>گروه</w:t>
      </w:r>
      <w:r w:rsidRPr="000138F7">
        <w:rPr>
          <w:rFonts w:cstheme="minorHAnsi"/>
        </w:rPr>
        <w:t xml:space="preserve"> crowd, army, cohort, society, </w:t>
      </w:r>
      <w:r w:rsidRPr="000138F7">
        <w:rPr>
          <w:rFonts w:cstheme="minorHAnsi"/>
          <w:b/>
        </w:rPr>
        <w:t>Georgian</w:t>
      </w:r>
      <w:r w:rsidRPr="000138F7">
        <w:rPr>
          <w:rFonts w:cstheme="minorHAnsi"/>
        </w:rPr>
        <w:t xml:space="preserve">, </w:t>
      </w:r>
      <w:r w:rsidRPr="000138F7">
        <w:rPr>
          <w:rStyle w:val="tlid-translation"/>
          <w:rFonts w:cstheme="minorHAnsi"/>
          <w:lang w:val="ka-GE"/>
        </w:rPr>
        <w:t>ჯარი,</w:t>
      </w:r>
      <w:r w:rsidRPr="000138F7">
        <w:rPr>
          <w:rStyle w:val="tlid-translation"/>
          <w:rFonts w:cstheme="minorHAnsi"/>
          <w:color w:val="3333FF"/>
          <w:lang w:val="ka-GE"/>
        </w:rPr>
        <w:t xml:space="preserve"> </w:t>
      </w:r>
      <w:r w:rsidRPr="000138F7">
        <w:rPr>
          <w:rFonts w:cstheme="minorHAnsi"/>
          <w:color w:val="3333FF"/>
        </w:rPr>
        <w:t>jari</w:t>
      </w:r>
      <w:r w:rsidRPr="000138F7">
        <w:rPr>
          <w:rFonts w:cstheme="minorHAnsi"/>
        </w:rPr>
        <w:t>, troop,</w:t>
      </w:r>
      <w:r w:rsidRPr="000138F7">
        <w:rPr>
          <w:rFonts w:cstheme="minorHAnsi"/>
          <w:b/>
        </w:rPr>
        <w:t xml:space="preserve"> English</w:t>
      </w:r>
      <w:r w:rsidRPr="000138F7">
        <w:rPr>
          <w:rFonts w:cstheme="minorHAnsi"/>
        </w:rPr>
        <w:t xml:space="preserve">, </w:t>
      </w:r>
      <w:r w:rsidRPr="000138F7">
        <w:rPr>
          <w:rFonts w:cstheme="minorHAnsi"/>
          <w:color w:val="3333FF"/>
        </w:rPr>
        <w:t>corps</w:t>
      </w:r>
      <w:r>
        <w:rPr>
          <w:rFonts w:cstheme="minorHAnsi"/>
        </w:rPr>
        <w:t>, [&lt;Fr.], a group of  soldiers,</w:t>
      </w:r>
      <w:r w:rsidRPr="00582E55">
        <w:rPr>
          <w:rFonts w:cstheme="minorHAnsi"/>
          <w:b/>
        </w:rPr>
        <w:t xml:space="preserve"> Georgian</w:t>
      </w:r>
      <w:r w:rsidRPr="00582E55">
        <w:rPr>
          <w:rFonts w:cstheme="minorHAnsi"/>
        </w:rPr>
        <w:t xml:space="preserve">, </w:t>
      </w:r>
      <w:r w:rsidRPr="00582E55">
        <w:rPr>
          <w:rFonts w:ascii="Sylfaen" w:hAnsi="Sylfaen" w:cs="Sylfaen"/>
        </w:rPr>
        <w:t>არმია</w:t>
      </w:r>
      <w:r w:rsidRPr="00582E55">
        <w:rPr>
          <w:rFonts w:cstheme="minorHAnsi"/>
        </w:rPr>
        <w:t xml:space="preserve">, </w:t>
      </w:r>
      <w:r w:rsidRPr="00582E55">
        <w:rPr>
          <w:rFonts w:cstheme="minorHAnsi"/>
          <w:color w:val="FF0000"/>
        </w:rPr>
        <w:t>armia</w:t>
      </w:r>
      <w:r w:rsidRPr="00582E55">
        <w:rPr>
          <w:rFonts w:cstheme="minorHAnsi"/>
        </w:rPr>
        <w:t xml:space="preserve">, army, </w:t>
      </w:r>
      <w:r w:rsidRPr="00582E55">
        <w:rPr>
          <w:rFonts w:cstheme="minorHAnsi"/>
          <w:b/>
        </w:rPr>
        <w:t>Belarusian</w:t>
      </w:r>
      <w:r w:rsidRPr="00582E55">
        <w:rPr>
          <w:rFonts w:cstheme="minorHAnsi"/>
        </w:rPr>
        <w:t xml:space="preserve">, </w:t>
      </w:r>
      <w:r w:rsidRPr="00582E55">
        <w:rPr>
          <w:rFonts w:cstheme="minorHAnsi"/>
          <w:color w:val="000000"/>
          <w:shd w:val="clear" w:color="auto" w:fill="FFFFFF"/>
        </w:rPr>
        <w:t xml:space="preserve">армія, </w:t>
      </w:r>
      <w:r w:rsidRPr="00582E55">
        <w:rPr>
          <w:rFonts w:cstheme="minorHAnsi"/>
          <w:color w:val="FF0000"/>
          <w:shd w:val="clear" w:color="auto" w:fill="FFFFFF"/>
        </w:rPr>
        <w:t>armija</w:t>
      </w:r>
      <w:r w:rsidRPr="00582E55">
        <w:rPr>
          <w:rFonts w:cstheme="minorHAnsi"/>
          <w:color w:val="000000"/>
          <w:shd w:val="clear" w:color="auto" w:fill="FFFFFF"/>
        </w:rPr>
        <w:t xml:space="preserve">, army, </w:t>
      </w:r>
      <w:r w:rsidRPr="00582E55">
        <w:rPr>
          <w:rFonts w:cstheme="minorHAnsi"/>
          <w:b/>
          <w:color w:val="000000"/>
          <w:shd w:val="clear" w:color="auto" w:fill="FFFFFF"/>
        </w:rPr>
        <w:t>Polish</w:t>
      </w:r>
      <w:r w:rsidRPr="00582E55">
        <w:rPr>
          <w:rFonts w:cstheme="minorHAnsi"/>
          <w:color w:val="000000"/>
          <w:shd w:val="clear" w:color="auto" w:fill="FFFFFF"/>
        </w:rPr>
        <w:t xml:space="preserve">, </w:t>
      </w:r>
      <w:r w:rsidRPr="00582E55">
        <w:rPr>
          <w:rStyle w:val="tlid-translation"/>
          <w:rFonts w:cstheme="minorHAnsi"/>
          <w:color w:val="FF0000"/>
          <w:shd w:val="clear" w:color="auto" w:fill="FFFFFF"/>
          <w:lang w:val="hr-HR"/>
        </w:rPr>
        <w:t>armia</w:t>
      </w:r>
      <w:r w:rsidRPr="00582E55">
        <w:rPr>
          <w:rStyle w:val="tlid-translation"/>
          <w:rFonts w:cstheme="minorHAnsi"/>
          <w:color w:val="000000"/>
          <w:shd w:val="clear" w:color="auto" w:fill="FFFFFF"/>
          <w:lang w:val="hr-HR"/>
        </w:rPr>
        <w:t xml:space="preserve">, army, </w:t>
      </w:r>
      <w:r w:rsidRPr="00582E55">
        <w:rPr>
          <w:rStyle w:val="tlid-translation"/>
          <w:rFonts w:cstheme="minorHAnsi"/>
          <w:b/>
          <w:color w:val="000000"/>
          <w:shd w:val="clear" w:color="auto" w:fill="FFFFFF"/>
          <w:lang w:val="hr-HR"/>
        </w:rPr>
        <w:t>Latvian</w:t>
      </w:r>
      <w:r w:rsidRPr="00582E55">
        <w:rPr>
          <w:rStyle w:val="tlid-translation"/>
          <w:rFonts w:cstheme="minorHAnsi"/>
          <w:color w:val="000000"/>
          <w:shd w:val="clear" w:color="auto" w:fill="FFFFFF"/>
          <w:lang w:val="hr-HR"/>
        </w:rPr>
        <w:t xml:space="preserve">, </w:t>
      </w:r>
      <w:r w:rsidRPr="00582E55">
        <w:rPr>
          <w:rStyle w:val="tlid-translation"/>
          <w:rFonts w:cstheme="minorHAnsi"/>
          <w:color w:val="FF0000"/>
          <w:lang w:val="lv-LV"/>
        </w:rPr>
        <w:t>armija</w:t>
      </w:r>
      <w:r w:rsidRPr="00582E55">
        <w:rPr>
          <w:rStyle w:val="tlid-translation"/>
          <w:rFonts w:cstheme="minorHAnsi"/>
          <w:lang w:val="lv-LV"/>
        </w:rPr>
        <w:t xml:space="preserve">, army, </w:t>
      </w:r>
      <w:r w:rsidRPr="00582E55">
        <w:rPr>
          <w:rStyle w:val="tlid-translation"/>
          <w:rFonts w:cstheme="minorHAnsi"/>
          <w:b/>
          <w:lang w:val="lv-LV"/>
        </w:rPr>
        <w:t>Romanian</w:t>
      </w:r>
      <w:r w:rsidRPr="00582E55">
        <w:rPr>
          <w:rStyle w:val="tlid-translation"/>
          <w:rFonts w:cstheme="minorHAnsi"/>
          <w:lang w:val="lv-LV"/>
        </w:rPr>
        <w:t xml:space="preserve">, </w:t>
      </w:r>
      <w:r w:rsidRPr="00582E55">
        <w:rPr>
          <w:rStyle w:val="tlid-translation"/>
          <w:rFonts w:cstheme="minorHAnsi"/>
          <w:color w:val="FF0000"/>
          <w:lang w:val="ro-RO"/>
        </w:rPr>
        <w:t>armată</w:t>
      </w:r>
      <w:r w:rsidRPr="00582E55">
        <w:rPr>
          <w:rStyle w:val="tlid-translation"/>
          <w:rFonts w:cstheme="minorHAnsi"/>
          <w:lang w:val="ro-RO"/>
        </w:rPr>
        <w:t>, army</w:t>
      </w:r>
      <w:r w:rsidRPr="00582E55">
        <w:rPr>
          <w:rFonts w:cstheme="minorHAnsi"/>
        </w:rPr>
        <w:t xml:space="preserve">, </w:t>
      </w:r>
      <w:r w:rsidRPr="00582E55">
        <w:rPr>
          <w:rFonts w:cstheme="minorHAnsi"/>
          <w:b/>
        </w:rPr>
        <w:t>Finnish-Uralic</w:t>
      </w:r>
      <w:r w:rsidRPr="00582E55">
        <w:rPr>
          <w:rFonts w:cstheme="minorHAnsi"/>
        </w:rPr>
        <w:t xml:space="preserve">, </w:t>
      </w:r>
      <w:r w:rsidRPr="00582E55">
        <w:rPr>
          <w:rStyle w:val="tlid-translation"/>
          <w:rFonts w:cstheme="minorHAnsi"/>
          <w:color w:val="FF0000"/>
          <w:lang w:val="fi-FI"/>
        </w:rPr>
        <w:t>armeija</w:t>
      </w:r>
      <w:r w:rsidRPr="00582E55">
        <w:rPr>
          <w:rStyle w:val="tlid-translation"/>
          <w:rFonts w:cstheme="minorHAnsi"/>
          <w:lang w:val="fi-FI"/>
        </w:rPr>
        <w:t xml:space="preserve">, army, </w:t>
      </w:r>
      <w:r w:rsidRPr="00582E55">
        <w:rPr>
          <w:rStyle w:val="tlid-translation"/>
          <w:rFonts w:cstheme="minorHAnsi"/>
          <w:b/>
          <w:lang w:val="fi-FI"/>
        </w:rPr>
        <w:t>Armenian</w:t>
      </w:r>
      <w:r w:rsidRPr="00582E55">
        <w:rPr>
          <w:rStyle w:val="tlid-translation"/>
          <w:rFonts w:cstheme="minorHAnsi"/>
          <w:lang w:val="fi-FI"/>
        </w:rPr>
        <w:t xml:space="preserve">, </w:t>
      </w:r>
      <w:r w:rsidRPr="00582E55">
        <w:rPr>
          <w:rStyle w:val="shorttext"/>
          <w:rFonts w:cstheme="minorHAnsi"/>
          <w:lang w:val="hy-AM"/>
        </w:rPr>
        <w:t xml:space="preserve">մարտիկ, </w:t>
      </w:r>
      <w:r w:rsidRPr="00582E55">
        <w:rPr>
          <w:rStyle w:val="shorttext"/>
          <w:rFonts w:cstheme="minorHAnsi"/>
          <w:color w:val="FF0000"/>
          <w:lang w:val="hy-AM"/>
        </w:rPr>
        <w:t>martik</w:t>
      </w:r>
      <w:r w:rsidRPr="00582E55">
        <w:rPr>
          <w:rStyle w:val="shorttext"/>
          <w:rFonts w:cstheme="minorHAnsi"/>
          <w:lang w:val="hy-AM"/>
        </w:rPr>
        <w:t xml:space="preserve">, fighter, warrior, </w:t>
      </w:r>
      <w:r w:rsidRPr="00582E55">
        <w:rPr>
          <w:rStyle w:val="tlid-translation"/>
          <w:rFonts w:cstheme="minorHAnsi"/>
          <w:b/>
          <w:lang w:val="fi-FI"/>
        </w:rPr>
        <w:t>Basque</w:t>
      </w:r>
      <w:r w:rsidRPr="00582E55">
        <w:rPr>
          <w:rStyle w:val="tlid-translation"/>
          <w:rFonts w:cstheme="minorHAnsi"/>
          <w:lang w:val="fi-FI"/>
        </w:rPr>
        <w:t xml:space="preserve">, </w:t>
      </w:r>
      <w:r w:rsidRPr="00582E55">
        <w:rPr>
          <w:rStyle w:val="shorttext"/>
          <w:rFonts w:cstheme="minorHAnsi"/>
          <w:color w:val="FF0000"/>
          <w:lang w:val="sq-AL"/>
        </w:rPr>
        <w:t>armada</w:t>
      </w:r>
      <w:r w:rsidRPr="00582E55">
        <w:rPr>
          <w:rStyle w:val="shorttext"/>
          <w:rFonts w:cstheme="minorHAnsi"/>
          <w:lang w:val="sq-AL"/>
        </w:rPr>
        <w:t xml:space="preserve">, army, </w:t>
      </w:r>
      <w:r w:rsidRPr="00582E55">
        <w:rPr>
          <w:rStyle w:val="tlid-translation"/>
          <w:rFonts w:cstheme="minorHAnsi"/>
          <w:lang w:val="fi-FI"/>
        </w:rPr>
        <w:t xml:space="preserve"> </w:t>
      </w:r>
      <w:r w:rsidRPr="00582E55">
        <w:rPr>
          <w:rStyle w:val="tlid-translation"/>
          <w:rFonts w:cstheme="minorHAnsi"/>
          <w:b/>
          <w:lang w:val="fi-FI"/>
        </w:rPr>
        <w:t>Latin</w:t>
      </w:r>
      <w:r w:rsidRPr="00582E55">
        <w:rPr>
          <w:rStyle w:val="tlid-translation"/>
          <w:rFonts w:cstheme="minorHAnsi"/>
          <w:lang w:val="fi-FI"/>
        </w:rPr>
        <w:t xml:space="preserve">, </w:t>
      </w:r>
      <w:r w:rsidRPr="00582E55">
        <w:rPr>
          <w:rFonts w:cstheme="minorHAnsi"/>
          <w:color w:val="FF0000"/>
        </w:rPr>
        <w:t>armo-are-avi-atum,</w:t>
      </w:r>
      <w:r w:rsidRPr="00582E55">
        <w:rPr>
          <w:rFonts w:cstheme="minorHAnsi"/>
          <w:color w:val="000000"/>
        </w:rPr>
        <w:t xml:space="preserve"> to arm, equip, to rouse to arms,</w:t>
      </w:r>
      <w:r w:rsidRPr="00582E55">
        <w:rPr>
          <w:rFonts w:cstheme="minorHAnsi"/>
        </w:rPr>
        <w:t xml:space="preserve"> </w:t>
      </w:r>
      <w:r w:rsidRPr="00582E55">
        <w:rPr>
          <w:rFonts w:cstheme="minorHAnsi"/>
          <w:color w:val="FF0000"/>
        </w:rPr>
        <w:t xml:space="preserve">arma-orum, </w:t>
      </w:r>
      <w:r w:rsidRPr="00582E55">
        <w:rPr>
          <w:rFonts w:cstheme="minorHAnsi"/>
          <w:color w:val="000000"/>
        </w:rPr>
        <w:t>armour, shield, arms, weapons, warfare, troops,</w:t>
      </w:r>
      <w:r w:rsidRPr="00582E55">
        <w:rPr>
          <w:rFonts w:cstheme="minorHAnsi"/>
        </w:rPr>
        <w:t xml:space="preserve"> </w:t>
      </w:r>
      <w:r w:rsidRPr="00582E55">
        <w:rPr>
          <w:rFonts w:cstheme="minorHAnsi"/>
          <w:b/>
        </w:rPr>
        <w:t>Irish</w:t>
      </w:r>
      <w:r w:rsidRPr="00582E55">
        <w:rPr>
          <w:rFonts w:cstheme="minorHAnsi"/>
        </w:rPr>
        <w:t xml:space="preserve">, </w:t>
      </w:r>
      <w:r w:rsidRPr="00582E55">
        <w:rPr>
          <w:rStyle w:val="unicode"/>
          <w:rFonts w:cstheme="minorHAnsi"/>
          <w:color w:val="FF0000"/>
          <w:shd w:val="clear" w:color="auto" w:fill="FFFFFF"/>
        </w:rPr>
        <w:t>arm</w:t>
      </w:r>
      <w:r w:rsidRPr="00582E55">
        <w:rPr>
          <w:rStyle w:val="unicode"/>
          <w:rFonts w:cstheme="minorHAnsi"/>
          <w:color w:val="000000"/>
          <w:shd w:val="clear" w:color="auto" w:fill="FFFFFF"/>
        </w:rPr>
        <w:t xml:space="preserve">, army, </w:t>
      </w:r>
      <w:r w:rsidRPr="00582E55">
        <w:rPr>
          <w:rStyle w:val="unicode"/>
          <w:rFonts w:cstheme="minorHAnsi"/>
          <w:b/>
          <w:color w:val="000000"/>
          <w:shd w:val="clear" w:color="auto" w:fill="FFFFFF"/>
        </w:rPr>
        <w:t>Scots-Gaelic</w:t>
      </w:r>
      <w:r w:rsidRPr="00582E55">
        <w:rPr>
          <w:rStyle w:val="unicode"/>
          <w:rFonts w:cstheme="minorHAnsi"/>
          <w:color w:val="000000"/>
          <w:shd w:val="clear" w:color="auto" w:fill="FFFFFF"/>
        </w:rPr>
        <w:t xml:space="preserve">, </w:t>
      </w:r>
      <w:r w:rsidRPr="00582E55">
        <w:rPr>
          <w:rStyle w:val="unicode"/>
          <w:rFonts w:cstheme="minorHAnsi"/>
          <w:color w:val="EE0000"/>
          <w:shd w:val="clear" w:color="auto" w:fill="FFFFFF"/>
        </w:rPr>
        <w:t>arm, airm, armailt,</w:t>
      </w:r>
      <w:r w:rsidRPr="00582E55">
        <w:rPr>
          <w:rStyle w:val="unicode"/>
          <w:rFonts w:cstheme="minorHAnsi"/>
          <w:color w:val="222222"/>
          <w:shd w:val="clear" w:color="auto" w:fill="FFFFFF"/>
        </w:rPr>
        <w:t xml:space="preserve"> army, </w:t>
      </w:r>
      <w:r w:rsidRPr="00582E55">
        <w:rPr>
          <w:rStyle w:val="unicode"/>
          <w:rFonts w:cstheme="minorHAnsi"/>
          <w:color w:val="EE0000"/>
          <w:shd w:val="clear" w:color="auto" w:fill="FFFFFF"/>
        </w:rPr>
        <w:t>àrmunn</w:t>
      </w:r>
      <w:r w:rsidRPr="00582E55">
        <w:rPr>
          <w:rStyle w:val="unicode"/>
          <w:rFonts w:cstheme="minorHAnsi"/>
          <w:color w:val="222222"/>
          <w:shd w:val="clear" w:color="auto" w:fill="FFFFFF"/>
        </w:rPr>
        <w:t xml:space="preserve">, a warrior, </w:t>
      </w:r>
      <w:r w:rsidRPr="00582E55">
        <w:rPr>
          <w:rStyle w:val="unicode"/>
          <w:rFonts w:cstheme="minorHAnsi"/>
          <w:b/>
          <w:color w:val="222222"/>
          <w:shd w:val="clear" w:color="auto" w:fill="FFFFFF"/>
        </w:rPr>
        <w:t>Italian</w:t>
      </w:r>
      <w:r w:rsidRPr="00582E55">
        <w:rPr>
          <w:rStyle w:val="unicode"/>
          <w:rFonts w:cstheme="minorHAnsi"/>
          <w:color w:val="222222"/>
          <w:shd w:val="clear" w:color="auto" w:fill="FFFFFF"/>
        </w:rPr>
        <w:t xml:space="preserve">, </w:t>
      </w:r>
      <w:r w:rsidRPr="00582E55">
        <w:rPr>
          <w:rStyle w:val="unicode"/>
          <w:rFonts w:cstheme="minorHAnsi"/>
          <w:color w:val="EE0000"/>
          <w:shd w:val="clear" w:color="auto" w:fill="FFFFFF"/>
        </w:rPr>
        <w:t xml:space="preserve">armatura, </w:t>
      </w:r>
      <w:r w:rsidRPr="00582E55">
        <w:rPr>
          <w:rStyle w:val="unicode"/>
          <w:rFonts w:cstheme="minorHAnsi"/>
          <w:color w:val="222222"/>
          <w:shd w:val="clear" w:color="auto" w:fill="FFFFFF"/>
        </w:rPr>
        <w:t xml:space="preserve">arms, </w:t>
      </w:r>
      <w:r w:rsidRPr="00582E55">
        <w:rPr>
          <w:rStyle w:val="unicode"/>
          <w:rFonts w:cstheme="minorHAnsi"/>
          <w:b/>
          <w:color w:val="222222"/>
          <w:shd w:val="clear" w:color="auto" w:fill="FFFFFF"/>
        </w:rPr>
        <w:t>French</w:t>
      </w:r>
      <w:r w:rsidRPr="00582E55">
        <w:rPr>
          <w:rStyle w:val="unicode"/>
          <w:rFonts w:cstheme="minorHAnsi"/>
          <w:color w:val="222222"/>
          <w:shd w:val="clear" w:color="auto" w:fill="FFFFFF"/>
        </w:rPr>
        <w:t xml:space="preserve">, </w:t>
      </w:r>
      <w:r w:rsidRPr="00582E55">
        <w:rPr>
          <w:rStyle w:val="unicode"/>
          <w:rFonts w:cstheme="minorHAnsi"/>
          <w:color w:val="EE0000"/>
          <w:shd w:val="clear" w:color="auto" w:fill="FFFFFF"/>
        </w:rPr>
        <w:t xml:space="preserve">armure, </w:t>
      </w:r>
      <w:r w:rsidRPr="00582E55">
        <w:rPr>
          <w:rStyle w:val="unicode"/>
          <w:rFonts w:cstheme="minorHAnsi"/>
          <w:color w:val="222222"/>
          <w:shd w:val="clear" w:color="auto" w:fill="FFFFFF"/>
        </w:rPr>
        <w:t xml:space="preserve">armour, </w:t>
      </w:r>
      <w:r w:rsidRPr="00582E55">
        <w:rPr>
          <w:rStyle w:val="tlid-translation"/>
          <w:rFonts w:cstheme="minorHAnsi"/>
          <w:color w:val="FF0000"/>
          <w:shd w:val="clear" w:color="auto" w:fill="FFFFFF"/>
          <w:lang w:val="fr-FR"/>
        </w:rPr>
        <w:t>armée</w:t>
      </w:r>
      <w:r w:rsidRPr="00582E55">
        <w:rPr>
          <w:rStyle w:val="tlid-translation"/>
          <w:rFonts w:cstheme="minorHAnsi"/>
          <w:color w:val="222222"/>
          <w:shd w:val="clear" w:color="auto" w:fill="FFFFFF"/>
          <w:lang w:val="fr-FR"/>
        </w:rPr>
        <w:t xml:space="preserve">, army, </w:t>
      </w:r>
      <w:r w:rsidRPr="00582E55">
        <w:rPr>
          <w:rStyle w:val="tlid-translation"/>
          <w:rFonts w:cstheme="minorHAnsi"/>
          <w:b/>
          <w:color w:val="222222"/>
          <w:shd w:val="clear" w:color="auto" w:fill="FFFFFF"/>
          <w:lang w:val="fr-FR"/>
        </w:rPr>
        <w:t>Etruscan</w:t>
      </w:r>
      <w:r w:rsidRPr="00582E55">
        <w:rPr>
          <w:rStyle w:val="tlid-translation"/>
          <w:rFonts w:cstheme="minorHAnsi"/>
          <w:color w:val="222222"/>
          <w:shd w:val="clear" w:color="auto" w:fill="FFFFFF"/>
          <w:lang w:val="fr-FR"/>
        </w:rPr>
        <w:t xml:space="preserve">, </w:t>
      </w:r>
      <w:r w:rsidRPr="00582E55">
        <w:rPr>
          <w:rFonts w:cstheme="minorHAnsi"/>
          <w:color w:val="EE0000"/>
        </w:rPr>
        <w:t>armi</w:t>
      </w:r>
      <w:r w:rsidRPr="00582E55">
        <w:rPr>
          <w:rFonts w:cstheme="minorHAnsi"/>
          <w:color w:val="000000"/>
        </w:rPr>
        <w:t xml:space="preserve">, </w:t>
      </w:r>
      <w:r w:rsidRPr="00582E55">
        <w:rPr>
          <w:rFonts w:cstheme="minorHAnsi"/>
          <w:color w:val="FF0000"/>
        </w:rPr>
        <w:t>armai</w:t>
      </w:r>
      <w:r w:rsidRPr="00582E55">
        <w:rPr>
          <w:rFonts w:cstheme="minorHAnsi"/>
        </w:rPr>
        <w:t xml:space="preserve">, </w:t>
      </w:r>
      <w:r w:rsidRPr="00582E55">
        <w:rPr>
          <w:rFonts w:cstheme="minorHAnsi"/>
          <w:color w:val="FF0000"/>
        </w:rPr>
        <w:t>armone</w:t>
      </w:r>
      <w:r w:rsidRPr="00582E55">
        <w:rPr>
          <w:rFonts w:cstheme="minorHAnsi"/>
        </w:rPr>
        <w:t xml:space="preserve">, (ARMVNE), </w:t>
      </w:r>
      <w:r w:rsidRPr="00582E55">
        <w:rPr>
          <w:rFonts w:cstheme="minorHAnsi"/>
          <w:b/>
        </w:rPr>
        <w:t>Kazakh</w:t>
      </w:r>
      <w:r w:rsidRPr="00582E55">
        <w:rPr>
          <w:rFonts w:cstheme="minorHAnsi"/>
        </w:rPr>
        <w:t xml:space="preserve">, </w:t>
      </w:r>
      <w:r w:rsidRPr="00582E55">
        <w:rPr>
          <w:rStyle w:val="jlqj4b"/>
          <w:rFonts w:cstheme="minorHAnsi"/>
          <w:color w:val="FF0000"/>
          <w:lang w:val="kk-KZ" w:bidi="gu-IN"/>
        </w:rPr>
        <w:t>armïya</w:t>
      </w:r>
      <w:r w:rsidRPr="00582E55">
        <w:rPr>
          <w:rStyle w:val="jlqj4b"/>
          <w:rFonts w:cstheme="minorHAnsi"/>
          <w:lang w:val="kk-KZ" w:bidi="gu-IN"/>
        </w:rPr>
        <w:t>, army</w:t>
      </w:r>
      <w:r w:rsidRPr="00582E55">
        <w:rPr>
          <w:rStyle w:val="jlqj4b"/>
          <w:rFonts w:cstheme="minorHAnsi"/>
          <w:lang w:bidi="gu-IN"/>
        </w:rPr>
        <w:t>,</w:t>
      </w:r>
      <w:r w:rsidRPr="00582E55">
        <w:rPr>
          <w:rStyle w:val="jlqj4b"/>
          <w:rFonts w:cstheme="minorHAnsi"/>
          <w:lang w:val="kk-KZ" w:bidi="gu-IN"/>
        </w:rPr>
        <w:t xml:space="preserve"> </w:t>
      </w:r>
      <w:r w:rsidRPr="00582E55">
        <w:rPr>
          <w:rFonts w:cstheme="minorHAnsi"/>
        </w:rPr>
        <w:t xml:space="preserve"> </w:t>
      </w:r>
      <w:r w:rsidRPr="00582E55">
        <w:rPr>
          <w:rFonts w:cstheme="minorHAnsi"/>
          <w:b/>
        </w:rPr>
        <w:t>Uzbek</w:t>
      </w:r>
      <w:r w:rsidRPr="00582E55">
        <w:rPr>
          <w:rFonts w:cstheme="minorHAnsi"/>
        </w:rPr>
        <w:t xml:space="preserve">, </w:t>
      </w:r>
      <w:r w:rsidRPr="00582E55">
        <w:rPr>
          <w:rStyle w:val="jlqj4b"/>
          <w:rFonts w:cstheme="minorHAnsi"/>
          <w:color w:val="FF0000"/>
          <w:lang w:val="uz-Latn-UZ" w:bidi="gu-IN"/>
        </w:rPr>
        <w:t>armiya</w:t>
      </w:r>
      <w:r w:rsidRPr="00582E55">
        <w:rPr>
          <w:rStyle w:val="jlqj4b"/>
          <w:rFonts w:cstheme="minorHAnsi"/>
          <w:lang w:val="uz-Latn-UZ" w:bidi="gu-IN"/>
        </w:rPr>
        <w:t xml:space="preserve">, army, army, </w:t>
      </w:r>
      <w:r w:rsidRPr="00582E55">
        <w:rPr>
          <w:rFonts w:cstheme="minorHAnsi"/>
          <w:b/>
        </w:rPr>
        <w:t>Persian</w:t>
      </w:r>
      <w:r w:rsidRPr="00582E55">
        <w:rPr>
          <w:rFonts w:cstheme="minorHAnsi"/>
        </w:rPr>
        <w:t xml:space="preserve">, </w:t>
      </w:r>
      <w:r w:rsidRPr="00582E55">
        <w:rPr>
          <w:rFonts w:cstheme="minorHAnsi"/>
          <w:color w:val="3333FF"/>
          <w:u w:val="single"/>
        </w:rPr>
        <w:t>sarbâz</w:t>
      </w:r>
      <w:r w:rsidRPr="00582E55">
        <w:rPr>
          <w:rFonts w:cstheme="minorHAnsi"/>
        </w:rPr>
        <w:t xml:space="preserve">, </w:t>
      </w:r>
      <w:r w:rsidRPr="00582E55">
        <w:rPr>
          <w:rStyle w:val="nobold"/>
          <w:rFonts w:cstheme="minorHAnsi"/>
        </w:rPr>
        <w:t>سرباز</w:t>
      </w:r>
      <w:r w:rsidRPr="00582E55">
        <w:rPr>
          <w:rFonts w:cstheme="minorHAnsi"/>
        </w:rPr>
        <w:t xml:space="preserve"> militiaman, soldier, warrior, </w:t>
      </w:r>
      <w:r w:rsidRPr="00582E55">
        <w:rPr>
          <w:rFonts w:cstheme="minorHAnsi"/>
          <w:b/>
        </w:rPr>
        <w:t>Kazakh</w:t>
      </w:r>
      <w:r w:rsidRPr="00582E55">
        <w:rPr>
          <w:rFonts w:cstheme="minorHAnsi"/>
        </w:rPr>
        <w:t xml:space="preserve">, </w:t>
      </w:r>
      <w:r w:rsidRPr="00582E55">
        <w:rPr>
          <w:rStyle w:val="jlqj4b"/>
          <w:rFonts w:cstheme="minorHAnsi"/>
          <w:lang w:val="kk-KZ" w:bidi="gu-IN"/>
        </w:rPr>
        <w:t xml:space="preserve">сарбаз, </w:t>
      </w:r>
      <w:r w:rsidRPr="00582E55">
        <w:rPr>
          <w:rStyle w:val="jlqj4b"/>
          <w:rFonts w:cstheme="minorHAnsi"/>
          <w:color w:val="3333FF"/>
          <w:u w:val="single"/>
          <w:lang w:val="kk-KZ" w:bidi="gu-IN"/>
        </w:rPr>
        <w:t>sarbaz</w:t>
      </w:r>
      <w:r w:rsidRPr="00582E55">
        <w:rPr>
          <w:rStyle w:val="jlqj4b"/>
          <w:rFonts w:cstheme="minorHAnsi"/>
          <w:lang w:val="kk-KZ" w:bidi="gu-IN"/>
        </w:rPr>
        <w:t>, soldier,</w:t>
      </w:r>
      <w:r w:rsidRPr="00582E55">
        <w:rPr>
          <w:rStyle w:val="jlqj4b"/>
          <w:rFonts w:cstheme="minorHAnsi"/>
          <w:lang w:bidi="gu-IN"/>
        </w:rPr>
        <w:t xml:space="preserve"> </w:t>
      </w:r>
      <w:r w:rsidRPr="00582E55">
        <w:rPr>
          <w:rStyle w:val="jlqj4b"/>
          <w:rFonts w:cstheme="minorHAnsi"/>
          <w:b/>
          <w:lang w:bidi="gu-IN"/>
        </w:rPr>
        <w:t>Tajik</w:t>
      </w:r>
      <w:r w:rsidRPr="00582E55">
        <w:rPr>
          <w:rStyle w:val="jlqj4b"/>
          <w:rFonts w:cstheme="minorHAnsi"/>
          <w:lang w:bidi="gu-IN"/>
        </w:rPr>
        <w:t xml:space="preserve">, </w:t>
      </w:r>
      <w:r w:rsidRPr="00582E55">
        <w:rPr>
          <w:rStyle w:val="jlqj4b"/>
          <w:rFonts w:cstheme="minorHAnsi"/>
          <w:lang w:val="tg-Cyrl-TJ" w:bidi="gu-IN"/>
        </w:rPr>
        <w:t xml:space="preserve">сарбоз, </w:t>
      </w:r>
      <w:r w:rsidRPr="00582E55">
        <w:rPr>
          <w:rStyle w:val="jlqj4b"/>
          <w:rFonts w:cstheme="minorHAnsi"/>
          <w:color w:val="3333FF"/>
          <w:u w:val="single"/>
          <w:lang w:val="tg-Cyrl-TJ" w:bidi="gu-IN"/>
        </w:rPr>
        <w:t>sarʙoz</w:t>
      </w:r>
      <w:r w:rsidRPr="00582E55">
        <w:rPr>
          <w:rStyle w:val="jlqj4b"/>
          <w:rFonts w:cstheme="minorHAnsi"/>
          <w:lang w:val="tg-Cyrl-TJ" w:bidi="gu-IN"/>
        </w:rPr>
        <w:t>, soldier,</w:t>
      </w:r>
      <w:r w:rsidRPr="00582E55">
        <w:rPr>
          <w:rStyle w:val="jlqj4b"/>
          <w:rFonts w:cstheme="minorHAnsi"/>
          <w:lang w:bidi="gu-IN"/>
        </w:rPr>
        <w:t xml:space="preserve"> </w:t>
      </w:r>
      <w:r w:rsidRPr="00582E55">
        <w:rPr>
          <w:rStyle w:val="jlqj4b"/>
          <w:rFonts w:cstheme="minorHAnsi"/>
          <w:b/>
          <w:lang w:bidi="gu-IN"/>
        </w:rPr>
        <w:t>Irish</w:t>
      </w:r>
      <w:r w:rsidRPr="00582E55">
        <w:rPr>
          <w:rStyle w:val="jlqj4b"/>
          <w:rFonts w:cstheme="minorHAnsi"/>
          <w:lang w:bidi="gu-IN"/>
        </w:rPr>
        <w:t xml:space="preserve">, </w:t>
      </w:r>
      <w:r w:rsidRPr="00582E55">
        <w:rPr>
          <w:rStyle w:val="shorttext"/>
          <w:rFonts w:cstheme="minorHAnsi"/>
          <w:color w:val="CC6600"/>
          <w:u w:val="single"/>
          <w:lang w:val="ga-IE"/>
        </w:rPr>
        <w:t>cogadh</w:t>
      </w:r>
      <w:r w:rsidRPr="00582E55">
        <w:rPr>
          <w:rStyle w:val="shorttext"/>
          <w:rFonts w:cstheme="minorHAnsi"/>
          <w:lang w:val="ga-IE"/>
        </w:rPr>
        <w:t>, war</w:t>
      </w:r>
      <w:r w:rsidRPr="00582E55">
        <w:rPr>
          <w:rStyle w:val="shorttext"/>
          <w:rFonts w:cstheme="minorHAnsi"/>
        </w:rPr>
        <w:t>,</w:t>
      </w:r>
      <w:r w:rsidRPr="00582E55">
        <w:rPr>
          <w:rStyle w:val="shorttext"/>
          <w:rFonts w:cstheme="minorHAnsi"/>
          <w:lang w:val="ga-IE"/>
        </w:rPr>
        <w:t xml:space="preserve"> </w:t>
      </w:r>
      <w:r w:rsidRPr="00582E55">
        <w:rPr>
          <w:rStyle w:val="shorttext"/>
          <w:rFonts w:cstheme="minorHAnsi"/>
          <w:b/>
        </w:rPr>
        <w:t>Scots-Gaelic</w:t>
      </w:r>
      <w:r w:rsidRPr="00582E55">
        <w:rPr>
          <w:rStyle w:val="shorttext"/>
          <w:rFonts w:cstheme="minorHAnsi"/>
        </w:rPr>
        <w:t xml:space="preserve">, </w:t>
      </w:r>
      <w:r w:rsidRPr="00582E55">
        <w:rPr>
          <w:rStyle w:val="shorttext"/>
          <w:rFonts w:cstheme="minorHAnsi"/>
          <w:color w:val="CC6600"/>
          <w:u w:val="single"/>
          <w:lang w:val="gd-GB"/>
        </w:rPr>
        <w:t>cogadh</w:t>
      </w:r>
      <w:r w:rsidRPr="00582E55">
        <w:rPr>
          <w:rStyle w:val="shorttext"/>
          <w:rFonts w:cstheme="minorHAnsi"/>
          <w:lang w:val="gd-GB"/>
        </w:rPr>
        <w:t>, war</w:t>
      </w:r>
      <w:r w:rsidRPr="00582E55">
        <w:rPr>
          <w:rStyle w:val="shorttext"/>
          <w:rFonts w:cstheme="minorHAnsi"/>
        </w:rPr>
        <w:t>,</w:t>
      </w:r>
      <w:r w:rsidRPr="00582E55">
        <w:rPr>
          <w:rStyle w:val="shorttext"/>
          <w:rFonts w:cstheme="minorHAnsi"/>
          <w:lang w:val="gd-GB"/>
        </w:rPr>
        <w:t xml:space="preserve"> </w:t>
      </w:r>
      <w:r w:rsidRPr="00582E55">
        <w:rPr>
          <w:rFonts w:cstheme="minorHAnsi"/>
          <w:b/>
        </w:rPr>
        <w:t>Turkish</w:t>
      </w:r>
      <w:r w:rsidRPr="00582E55">
        <w:rPr>
          <w:rFonts w:cstheme="minorHAnsi"/>
        </w:rPr>
        <w:t xml:space="preserve">, </w:t>
      </w:r>
      <w:r w:rsidRPr="00582E55">
        <w:rPr>
          <w:rStyle w:val="tlid-translation"/>
          <w:rFonts w:cstheme="minorHAnsi"/>
          <w:color w:val="CC6600"/>
          <w:u w:val="single"/>
          <w:lang w:val="tr-TR"/>
        </w:rPr>
        <w:t>savaş</w:t>
      </w:r>
      <w:r w:rsidRPr="00582E55">
        <w:rPr>
          <w:rStyle w:val="tlid-translation"/>
          <w:rFonts w:cstheme="minorHAnsi"/>
          <w:lang w:val="tr-TR"/>
        </w:rPr>
        <w:t xml:space="preserve">, war, battle, struggle, </w:t>
      </w:r>
      <w:r w:rsidRPr="00582E55">
        <w:rPr>
          <w:rStyle w:val="tlid-translation"/>
          <w:rFonts w:cstheme="minorHAnsi"/>
          <w:b/>
          <w:lang w:val="tr-TR"/>
        </w:rPr>
        <w:t>Kazakh</w:t>
      </w:r>
      <w:r w:rsidRPr="00582E55">
        <w:rPr>
          <w:rStyle w:val="tlid-translation"/>
          <w:rFonts w:cstheme="minorHAnsi"/>
          <w:lang w:val="tr-TR"/>
        </w:rPr>
        <w:t xml:space="preserve">, </w:t>
      </w:r>
      <w:r w:rsidRPr="00582E55">
        <w:rPr>
          <w:rStyle w:val="tlid-translation"/>
          <w:rFonts w:cstheme="minorHAnsi"/>
          <w:lang w:val="kk-KZ"/>
        </w:rPr>
        <w:t xml:space="preserve">соғыс, </w:t>
      </w:r>
      <w:r w:rsidRPr="00582E55">
        <w:rPr>
          <w:rStyle w:val="tlid-translation"/>
          <w:rFonts w:cstheme="minorHAnsi"/>
          <w:color w:val="CC6600"/>
          <w:u w:val="single"/>
          <w:lang w:val="kk-KZ"/>
        </w:rPr>
        <w:t>soğıs</w:t>
      </w:r>
      <w:r w:rsidRPr="00582E55">
        <w:rPr>
          <w:rStyle w:val="tlid-translation"/>
          <w:rFonts w:cstheme="minorHAnsi"/>
          <w:lang w:val="kk-KZ"/>
        </w:rPr>
        <w:t xml:space="preserve">, war, combat, шайқас, </w:t>
      </w:r>
      <w:r w:rsidRPr="00582E55">
        <w:rPr>
          <w:rStyle w:val="tlid-translation"/>
          <w:rFonts w:cstheme="minorHAnsi"/>
          <w:color w:val="CC6600"/>
          <w:u w:val="single"/>
          <w:lang w:val="kk-KZ"/>
        </w:rPr>
        <w:t>şayqas</w:t>
      </w:r>
      <w:r w:rsidRPr="00582E55">
        <w:rPr>
          <w:rStyle w:val="tlid-translation"/>
          <w:rFonts w:cstheme="minorHAnsi"/>
          <w:lang w:val="kk-KZ"/>
        </w:rPr>
        <w:t>, battle, combat</w:t>
      </w:r>
      <w:r w:rsidRPr="00582E55">
        <w:rPr>
          <w:rStyle w:val="tlid-translation"/>
          <w:rFonts w:cstheme="minorHAnsi"/>
        </w:rPr>
        <w:t xml:space="preserve">, </w:t>
      </w:r>
      <w:r w:rsidRPr="00582E55">
        <w:rPr>
          <w:rStyle w:val="tlid-translation"/>
          <w:rFonts w:cstheme="minorHAnsi"/>
          <w:b/>
        </w:rPr>
        <w:t>Uzbek</w:t>
      </w:r>
      <w:r w:rsidRPr="00582E55">
        <w:rPr>
          <w:rStyle w:val="tlid-translation"/>
          <w:rFonts w:cstheme="minorHAnsi"/>
        </w:rPr>
        <w:t xml:space="preserve">, </w:t>
      </w:r>
      <w:r w:rsidRPr="00582E55">
        <w:rPr>
          <w:rStyle w:val="kgnlhe"/>
          <w:rFonts w:cstheme="minorHAnsi"/>
          <w:color w:val="CC6600"/>
          <w:u w:val="single"/>
          <w:lang w:val="uz-Latn-UZ" w:bidi="gu-IN"/>
        </w:rPr>
        <w:t>qo'shin</w:t>
      </w:r>
      <w:r w:rsidRPr="00582E55">
        <w:rPr>
          <w:rStyle w:val="jlqj4b"/>
          <w:rFonts w:cstheme="minorHAnsi"/>
          <w:lang w:val="uz-Latn-UZ" w:bidi="gu-IN"/>
        </w:rPr>
        <w:t xml:space="preserve">, army, troops, </w:t>
      </w:r>
      <w:r w:rsidRPr="00582E55">
        <w:rPr>
          <w:rStyle w:val="jlqj4b"/>
          <w:rFonts w:cstheme="minorHAnsi"/>
          <w:b/>
          <w:lang w:val="uz-Latn-UZ" w:bidi="gu-IN"/>
        </w:rPr>
        <w:t>Tajik</w:t>
      </w:r>
      <w:r w:rsidRPr="00582E55">
        <w:rPr>
          <w:rStyle w:val="jlqj4b"/>
          <w:rFonts w:cstheme="minorHAnsi"/>
          <w:lang w:val="uz-Latn-UZ" w:bidi="gu-IN"/>
        </w:rPr>
        <w:t xml:space="preserve">, цушун, </w:t>
      </w:r>
      <w:r w:rsidRPr="00582E55">
        <w:rPr>
          <w:rStyle w:val="jlqj4b"/>
          <w:rFonts w:cstheme="minorHAnsi"/>
          <w:color w:val="CC6600"/>
          <w:u w:val="single"/>
          <w:lang w:val="uz-Latn-UZ" w:bidi="gu-IN"/>
        </w:rPr>
        <w:t>chosun</w:t>
      </w:r>
      <w:r w:rsidRPr="00582E55">
        <w:rPr>
          <w:rStyle w:val="jlqj4b"/>
          <w:rFonts w:cstheme="minorHAnsi"/>
          <w:lang w:val="uz-Latn-UZ" w:bidi="gu-IN"/>
        </w:rPr>
        <w:t>, army,</w:t>
      </w:r>
      <w:r w:rsidRPr="00582E55">
        <w:rPr>
          <w:rStyle w:val="jlqj4b"/>
          <w:rFonts w:cstheme="minorHAnsi"/>
          <w:lang w:val="tg-Cyrl-TJ" w:bidi="gu-IN"/>
        </w:rPr>
        <w:t> </w:t>
      </w:r>
      <w:r w:rsidRPr="00582E55">
        <w:rPr>
          <w:rStyle w:val="tlid-translation"/>
          <w:rFonts w:cstheme="minorHAnsi"/>
          <w:b/>
        </w:rPr>
        <w:t>Kyrgyz</w:t>
      </w:r>
      <w:r w:rsidRPr="00582E55">
        <w:rPr>
          <w:rStyle w:val="tlid-translation"/>
          <w:rFonts w:cstheme="minorHAnsi"/>
        </w:rPr>
        <w:t xml:space="preserve">, </w:t>
      </w:r>
      <w:r w:rsidRPr="00582E55">
        <w:rPr>
          <w:rStyle w:val="tlid-translation"/>
          <w:rFonts w:cstheme="minorHAnsi"/>
          <w:lang w:val="ky-KG"/>
        </w:rPr>
        <w:t xml:space="preserve">согуш, </w:t>
      </w:r>
      <w:r w:rsidRPr="00582E55">
        <w:rPr>
          <w:rStyle w:val="tlid-translation"/>
          <w:rFonts w:cstheme="minorHAnsi"/>
          <w:color w:val="CC6600"/>
          <w:u w:val="single"/>
          <w:lang w:val="ky-KG"/>
        </w:rPr>
        <w:t>soguş</w:t>
      </w:r>
      <w:r w:rsidRPr="00582E55">
        <w:rPr>
          <w:rStyle w:val="tlid-translation"/>
          <w:rFonts w:cstheme="minorHAnsi"/>
          <w:lang w:val="ky-KG"/>
        </w:rPr>
        <w:t>, war,</w:t>
      </w:r>
      <w:r w:rsidRPr="00582E55">
        <w:rPr>
          <w:rStyle w:val="tlid-translation"/>
          <w:rFonts w:cstheme="minorHAnsi"/>
          <w:lang w:val="kk-KZ"/>
        </w:rPr>
        <w:t xml:space="preserve"> </w:t>
      </w:r>
      <w:r w:rsidRPr="00582E55">
        <w:rPr>
          <w:rStyle w:val="tlid-translation"/>
          <w:rFonts w:cstheme="minorHAnsi"/>
          <w:b/>
        </w:rPr>
        <w:t>Armenian</w:t>
      </w:r>
      <w:r w:rsidRPr="00582E55">
        <w:rPr>
          <w:rStyle w:val="tlid-translation"/>
          <w:rFonts w:cstheme="minorHAnsi"/>
        </w:rPr>
        <w:t xml:space="preserve">, </w:t>
      </w:r>
      <w:r w:rsidRPr="00582E55">
        <w:rPr>
          <w:rStyle w:val="tlid-translation"/>
          <w:rFonts w:cstheme="minorHAnsi"/>
          <w:lang w:val="hy-AM"/>
        </w:rPr>
        <w:t>մարտ,</w:t>
      </w:r>
      <w:r w:rsidRPr="00582E55">
        <w:rPr>
          <w:rFonts w:cstheme="minorHAnsi"/>
        </w:rPr>
        <w:t xml:space="preserve"> </w:t>
      </w:r>
      <w:r w:rsidRPr="00582E55">
        <w:rPr>
          <w:rFonts w:cstheme="minorHAnsi"/>
          <w:color w:val="993399"/>
          <w:u w:val="single"/>
        </w:rPr>
        <w:t>mart</w:t>
      </w:r>
      <w:r w:rsidRPr="00582E55">
        <w:rPr>
          <w:rFonts w:cstheme="minorHAnsi"/>
        </w:rPr>
        <w:t xml:space="preserve">, battle, </w:t>
      </w:r>
      <w:r w:rsidRPr="00582E55">
        <w:rPr>
          <w:rFonts w:cstheme="minorHAnsi"/>
          <w:b/>
        </w:rPr>
        <w:t>Latin</w:t>
      </w:r>
      <w:r w:rsidRPr="00582E55">
        <w:rPr>
          <w:rFonts w:cstheme="minorHAnsi"/>
        </w:rPr>
        <w:t xml:space="preserve">, </w:t>
      </w:r>
      <w:r w:rsidRPr="00582E55">
        <w:rPr>
          <w:rFonts w:cstheme="minorHAnsi"/>
          <w:color w:val="993399"/>
          <w:u w:val="single"/>
        </w:rPr>
        <w:t>Martius</w:t>
      </w:r>
      <w:r w:rsidRPr="00582E55">
        <w:rPr>
          <w:rFonts w:cstheme="minorHAnsi"/>
        </w:rPr>
        <w:t xml:space="preserve">, adj. of Mars, warlike, </w:t>
      </w:r>
      <w:r w:rsidRPr="00582E55">
        <w:rPr>
          <w:rStyle w:val="tlid-translation"/>
          <w:rFonts w:cstheme="minorHAnsi"/>
          <w:b/>
          <w:lang w:val="tr-TR"/>
        </w:rPr>
        <w:t>Latvian</w:t>
      </w:r>
      <w:r w:rsidRPr="00582E55">
        <w:rPr>
          <w:rStyle w:val="tlid-translation"/>
          <w:rFonts w:cstheme="minorHAnsi"/>
          <w:lang w:val="tr-TR"/>
        </w:rPr>
        <w:t xml:space="preserve">, </w:t>
      </w:r>
      <w:r w:rsidRPr="00582E55">
        <w:rPr>
          <w:rStyle w:val="tlid-translation"/>
          <w:rFonts w:cstheme="minorHAnsi"/>
          <w:color w:val="009900"/>
          <w:u w:val="single"/>
          <w:lang w:val="lv-LV"/>
        </w:rPr>
        <w:t>cīņa</w:t>
      </w:r>
      <w:r w:rsidRPr="00582E55">
        <w:rPr>
          <w:rStyle w:val="tlid-translation"/>
          <w:rFonts w:cstheme="minorHAnsi"/>
          <w:lang w:val="lv-LV"/>
        </w:rPr>
        <w:t xml:space="preserve">, fight, battle, wrestling, </w:t>
      </w:r>
      <w:r w:rsidRPr="00582E55">
        <w:rPr>
          <w:rStyle w:val="tlid-translation"/>
          <w:rFonts w:cstheme="minorHAnsi"/>
          <w:color w:val="009900"/>
          <w:u w:val="single"/>
          <w:lang w:val="lv-LV"/>
        </w:rPr>
        <w:t>kauja</w:t>
      </w:r>
      <w:r w:rsidRPr="00582E55">
        <w:rPr>
          <w:rStyle w:val="tlid-translation"/>
          <w:rFonts w:cstheme="minorHAnsi"/>
          <w:lang w:val="lv-LV"/>
        </w:rPr>
        <w:t>, battle, fighting, combat, </w:t>
      </w:r>
      <w:r w:rsidRPr="00582E55">
        <w:rPr>
          <w:rStyle w:val="tlid-translation"/>
          <w:rFonts w:cstheme="minorHAnsi"/>
          <w:b/>
          <w:lang w:val="lv-LV"/>
        </w:rPr>
        <w:t>Tocharia</w:t>
      </w:r>
      <w:r w:rsidRPr="00582E55">
        <w:rPr>
          <w:rStyle w:val="tlid-translation"/>
          <w:rFonts w:cstheme="minorHAnsi"/>
          <w:lang w:val="lv-LV"/>
        </w:rPr>
        <w:t xml:space="preserve">n, </w:t>
      </w:r>
      <w:r w:rsidRPr="00582E55">
        <w:rPr>
          <w:rFonts w:cstheme="minorHAnsi"/>
          <w:color w:val="009900"/>
          <w:u w:val="single"/>
        </w:rPr>
        <w:t>kuñaś</w:t>
      </w:r>
      <w:r w:rsidRPr="00582E55">
        <w:rPr>
          <w:rFonts w:cstheme="minorHAnsi"/>
          <w:color w:val="000000"/>
        </w:rPr>
        <w:t>, fight, conflict,</w:t>
      </w:r>
      <w:r w:rsidRPr="00582E55">
        <w:rPr>
          <w:rStyle w:val="shorttext"/>
          <w:rFonts w:cstheme="minorHAnsi"/>
          <w:lang w:val="lv-LV"/>
        </w:rPr>
        <w:t xml:space="preserve"> </w:t>
      </w:r>
      <w:r w:rsidRPr="00582E55">
        <w:rPr>
          <w:rStyle w:val="shorttext"/>
          <w:rFonts w:cstheme="minorHAnsi"/>
          <w:b/>
          <w:lang w:val="lv-LV"/>
        </w:rPr>
        <w:t>Irish</w:t>
      </w:r>
      <w:r w:rsidRPr="00582E55">
        <w:rPr>
          <w:rStyle w:val="shorttext"/>
          <w:rFonts w:cstheme="minorHAnsi"/>
          <w:lang w:val="lv-LV"/>
        </w:rPr>
        <w:t xml:space="preserve">, </w:t>
      </w:r>
      <w:r w:rsidRPr="00582E55">
        <w:rPr>
          <w:rStyle w:val="shorttext"/>
          <w:rFonts w:cstheme="minorHAnsi"/>
          <w:color w:val="3333FF"/>
          <w:u w:val="single"/>
          <w:lang w:val="ga-IE"/>
        </w:rPr>
        <w:t>saighdiúi</w:t>
      </w:r>
      <w:r w:rsidRPr="00582E55">
        <w:rPr>
          <w:rStyle w:val="shorttext"/>
          <w:rFonts w:cstheme="minorHAnsi"/>
          <w:color w:val="3333FF"/>
          <w:lang w:val="ga-IE"/>
        </w:rPr>
        <w:t>r</w:t>
      </w:r>
      <w:r w:rsidRPr="00582E55">
        <w:rPr>
          <w:rStyle w:val="shorttext"/>
          <w:rFonts w:cstheme="minorHAnsi"/>
          <w:lang w:val="ga-IE"/>
        </w:rPr>
        <w:t>, soldier,</w:t>
      </w:r>
      <w:r w:rsidRPr="00582E55">
        <w:rPr>
          <w:rFonts w:cstheme="minorHAnsi"/>
        </w:rPr>
        <w:t xml:space="preserve"> </w:t>
      </w:r>
      <w:r w:rsidRPr="00582E55">
        <w:rPr>
          <w:rFonts w:cstheme="minorHAnsi"/>
          <w:b/>
        </w:rPr>
        <w:t>Scots-Gaelic</w:t>
      </w:r>
      <w:r w:rsidRPr="00582E55">
        <w:rPr>
          <w:rFonts w:cstheme="minorHAnsi"/>
        </w:rPr>
        <w:t xml:space="preserve">, </w:t>
      </w:r>
      <w:r w:rsidRPr="00582E55">
        <w:rPr>
          <w:rStyle w:val="shorttext"/>
          <w:rFonts w:cstheme="minorHAnsi"/>
          <w:color w:val="3333FF"/>
          <w:u w:val="single"/>
          <w:lang w:val="gd-GB"/>
        </w:rPr>
        <w:t>saighdea</w:t>
      </w:r>
      <w:r w:rsidRPr="00582E55">
        <w:rPr>
          <w:rStyle w:val="shorttext"/>
          <w:rFonts w:cstheme="minorHAnsi"/>
          <w:color w:val="009900"/>
          <w:u w:val="single"/>
          <w:lang w:val="gd-GB"/>
        </w:rPr>
        <w:t>r</w:t>
      </w:r>
      <w:r w:rsidRPr="00582E55">
        <w:rPr>
          <w:rStyle w:val="shorttext"/>
          <w:rFonts w:cstheme="minorHAnsi"/>
          <w:lang w:val="gd-GB"/>
        </w:rPr>
        <w:t xml:space="preserve">, soldier, </w:t>
      </w:r>
      <w:r w:rsidRPr="00582E55">
        <w:rPr>
          <w:rFonts w:cstheme="minorHAnsi"/>
          <w:b/>
        </w:rPr>
        <w:t>Persian</w:t>
      </w:r>
      <w:r w:rsidRPr="00582E55">
        <w:rPr>
          <w:rFonts w:cstheme="minorHAnsi"/>
        </w:rPr>
        <w:t xml:space="preserve">, </w:t>
      </w:r>
      <w:r w:rsidRPr="00582E55">
        <w:rPr>
          <w:rFonts w:cstheme="minorHAnsi"/>
          <w:color w:val="3333FF"/>
          <w:u w:val="single"/>
        </w:rPr>
        <w:t>jang</w:t>
      </w:r>
      <w:r w:rsidRPr="00582E55">
        <w:rPr>
          <w:rFonts w:cstheme="minorHAnsi"/>
        </w:rPr>
        <w:t xml:space="preserve">, </w:t>
      </w:r>
      <w:r w:rsidRPr="00582E55">
        <w:rPr>
          <w:rStyle w:val="nobold"/>
          <w:rFonts w:cstheme="minorHAnsi"/>
        </w:rPr>
        <w:t>جنگ,</w:t>
      </w:r>
      <w:r w:rsidRPr="00582E55">
        <w:rPr>
          <w:rFonts w:cstheme="minorHAnsi"/>
        </w:rPr>
        <w:t xml:space="preserve"> war, battle, struggle, </w:t>
      </w:r>
      <w:r w:rsidRPr="00582E55">
        <w:rPr>
          <w:rFonts w:cstheme="minorHAnsi"/>
          <w:b/>
        </w:rPr>
        <w:t>Sanskrit</w:t>
      </w:r>
      <w:r w:rsidRPr="00582E55">
        <w:rPr>
          <w:rFonts w:cstheme="minorHAnsi"/>
        </w:rPr>
        <w:t xml:space="preserve">, </w:t>
      </w:r>
      <w:r w:rsidRPr="00582E55">
        <w:rPr>
          <w:rStyle w:val="sdata"/>
          <w:rFonts w:cstheme="minorHAnsi"/>
          <w:color w:val="009900"/>
          <w:u w:val="single"/>
        </w:rPr>
        <w:t>sādin</w:t>
      </w:r>
      <w:r w:rsidRPr="00582E55">
        <w:rPr>
          <w:rStyle w:val="sdata"/>
          <w:rFonts w:cstheme="minorHAnsi"/>
        </w:rPr>
        <w:t xml:space="preserve">, trooper, horseman,  </w:t>
      </w:r>
      <w:r w:rsidRPr="00582E55">
        <w:rPr>
          <w:rFonts w:cstheme="minorHAnsi"/>
          <w:b/>
        </w:rPr>
        <w:t>Romanian</w:t>
      </w:r>
      <w:r w:rsidRPr="00582E55">
        <w:rPr>
          <w:rFonts w:cstheme="minorHAnsi"/>
        </w:rPr>
        <w:t xml:space="preserve">, </w:t>
      </w:r>
      <w:r w:rsidRPr="00582E55">
        <w:rPr>
          <w:rStyle w:val="shorttext"/>
          <w:rFonts w:cstheme="minorHAnsi"/>
          <w:color w:val="009900"/>
          <w:u w:val="single"/>
          <w:lang w:val="ro-RO"/>
        </w:rPr>
        <w:t>soldat</w:t>
      </w:r>
      <w:r w:rsidRPr="00582E55">
        <w:rPr>
          <w:rStyle w:val="shorttext"/>
          <w:rFonts w:cstheme="minorHAnsi"/>
          <w:lang w:val="ro-RO"/>
        </w:rPr>
        <w:t xml:space="preserve">, soldier, </w:t>
      </w:r>
      <w:r w:rsidRPr="00582E55">
        <w:rPr>
          <w:rFonts w:cstheme="minorHAnsi"/>
          <w:b/>
        </w:rPr>
        <w:t>Finnish-Uralic</w:t>
      </w:r>
      <w:r w:rsidRPr="00582E55">
        <w:rPr>
          <w:rFonts w:cstheme="minorHAnsi"/>
        </w:rPr>
        <w:t xml:space="preserve">, </w:t>
      </w:r>
      <w:r w:rsidRPr="00582E55">
        <w:rPr>
          <w:rStyle w:val="tlid-translation"/>
          <w:rFonts w:cstheme="minorHAnsi"/>
          <w:color w:val="009900"/>
          <w:u w:val="single"/>
          <w:lang w:val="fi-FI"/>
        </w:rPr>
        <w:t>sota</w:t>
      </w:r>
      <w:r w:rsidRPr="00582E55">
        <w:rPr>
          <w:rStyle w:val="tlid-translation"/>
          <w:rFonts w:cstheme="minorHAnsi"/>
          <w:lang w:val="fi-FI"/>
        </w:rPr>
        <w:t>, war,</w:t>
      </w:r>
      <w:r w:rsidRPr="00582E55">
        <w:rPr>
          <w:rStyle w:val="shorttext"/>
          <w:rFonts w:cstheme="minorHAnsi"/>
          <w:lang w:val="fi-FI"/>
        </w:rPr>
        <w:t xml:space="preserve"> </w:t>
      </w:r>
      <w:r w:rsidRPr="00582E55">
        <w:rPr>
          <w:rStyle w:val="shorttext"/>
          <w:rFonts w:cstheme="minorHAnsi"/>
          <w:color w:val="009900"/>
          <w:u w:val="single"/>
          <w:lang w:val="fi-FI"/>
        </w:rPr>
        <w:t>sotilas</w:t>
      </w:r>
      <w:r w:rsidRPr="00582E55">
        <w:rPr>
          <w:rStyle w:val="shorttext"/>
          <w:rFonts w:cstheme="minorHAnsi"/>
          <w:lang w:val="fi-FI"/>
        </w:rPr>
        <w:t xml:space="preserve">, soldier, </w:t>
      </w:r>
      <w:r w:rsidRPr="00582E55">
        <w:rPr>
          <w:rStyle w:val="shorttext"/>
          <w:rFonts w:cstheme="minorHAnsi"/>
          <w:b/>
          <w:lang w:val="fi-FI"/>
        </w:rPr>
        <w:t>Basque</w:t>
      </w:r>
      <w:r w:rsidRPr="00582E55">
        <w:rPr>
          <w:rStyle w:val="shorttext"/>
          <w:rFonts w:cstheme="minorHAnsi"/>
          <w:lang w:val="fi-FI"/>
        </w:rPr>
        <w:t xml:space="preserve">, </w:t>
      </w:r>
      <w:r w:rsidRPr="00582E55">
        <w:rPr>
          <w:rStyle w:val="shorttext"/>
          <w:rFonts w:cstheme="minorHAnsi"/>
          <w:color w:val="009900"/>
          <w:u w:val="single"/>
          <w:lang w:val="sq-AL"/>
        </w:rPr>
        <w:t>soldadu</w:t>
      </w:r>
      <w:r w:rsidRPr="00582E55">
        <w:rPr>
          <w:rStyle w:val="shorttext"/>
          <w:rFonts w:cstheme="minorHAnsi"/>
          <w:lang w:val="sq-AL"/>
        </w:rPr>
        <w:t xml:space="preserve">, soldier, </w:t>
      </w:r>
      <w:r w:rsidRPr="00582E55">
        <w:rPr>
          <w:rStyle w:val="shorttext"/>
          <w:rFonts w:cstheme="minorHAnsi"/>
          <w:b/>
          <w:lang w:val="sq-AL"/>
        </w:rPr>
        <w:t>Italian</w:t>
      </w:r>
      <w:r w:rsidRPr="00582E55">
        <w:rPr>
          <w:rStyle w:val="shorttext"/>
          <w:rFonts w:cstheme="minorHAnsi"/>
          <w:lang w:val="sq-AL"/>
        </w:rPr>
        <w:t xml:space="preserve">, </w:t>
      </w:r>
      <w:r w:rsidRPr="00582E55">
        <w:rPr>
          <w:rStyle w:val="shorttext"/>
          <w:rFonts w:cstheme="minorHAnsi"/>
          <w:color w:val="009900"/>
          <w:u w:val="single"/>
          <w:lang w:val="it-IT"/>
        </w:rPr>
        <w:t>soldato</w:t>
      </w:r>
      <w:r w:rsidRPr="00582E55">
        <w:rPr>
          <w:rStyle w:val="shorttext"/>
          <w:rFonts w:cstheme="minorHAnsi"/>
          <w:lang w:val="it-IT"/>
        </w:rPr>
        <w:t xml:space="preserve">, soldier, </w:t>
      </w:r>
      <w:r w:rsidRPr="00582E55">
        <w:rPr>
          <w:rStyle w:val="shorttext"/>
          <w:rFonts w:cstheme="minorHAnsi"/>
          <w:b/>
          <w:lang w:val="it-IT"/>
        </w:rPr>
        <w:t>French</w:t>
      </w:r>
      <w:r w:rsidRPr="00582E55">
        <w:rPr>
          <w:rStyle w:val="shorttext"/>
          <w:rFonts w:cstheme="minorHAnsi"/>
          <w:lang w:val="it-IT"/>
        </w:rPr>
        <w:t xml:space="preserve">, </w:t>
      </w:r>
      <w:r w:rsidRPr="00582E55">
        <w:rPr>
          <w:rStyle w:val="shorttext"/>
          <w:rFonts w:cstheme="minorHAnsi"/>
          <w:color w:val="009900"/>
          <w:u w:val="single"/>
          <w:lang w:val="fr-FR"/>
        </w:rPr>
        <w:t>soldat</w:t>
      </w:r>
      <w:r w:rsidRPr="00582E55">
        <w:rPr>
          <w:rStyle w:val="shorttext"/>
          <w:rFonts w:cstheme="minorHAnsi"/>
          <w:lang w:val="fr-FR"/>
        </w:rPr>
        <w:t>, soldier,</w:t>
      </w:r>
      <w:r w:rsidRPr="00582E55">
        <w:rPr>
          <w:rStyle w:val="shorttext"/>
          <w:rFonts w:cstheme="minorHAnsi"/>
          <w:lang w:val="sq-AL"/>
        </w:rPr>
        <w:t xml:space="preserve"> </w:t>
      </w:r>
      <w:r w:rsidRPr="00582E55">
        <w:rPr>
          <w:rStyle w:val="shorttext"/>
          <w:rFonts w:cstheme="minorHAnsi"/>
          <w:b/>
          <w:lang w:val="sq-AL"/>
        </w:rPr>
        <w:t>English</w:t>
      </w:r>
      <w:r w:rsidRPr="00582E55">
        <w:rPr>
          <w:rStyle w:val="shorttext"/>
          <w:rFonts w:cstheme="minorHAnsi"/>
          <w:lang w:val="sq-AL"/>
        </w:rPr>
        <w:t xml:space="preserve">, </w:t>
      </w:r>
      <w:r w:rsidRPr="00582E55">
        <w:rPr>
          <w:rStyle w:val="shorttext"/>
          <w:rFonts w:cstheme="minorHAnsi"/>
          <w:color w:val="009900"/>
          <w:u w:val="single"/>
          <w:lang w:val="ga-IE"/>
        </w:rPr>
        <w:t>soldier</w:t>
      </w:r>
      <w:r w:rsidRPr="00582E55">
        <w:rPr>
          <w:rStyle w:val="shorttext"/>
          <w:rFonts w:cstheme="minorHAnsi"/>
          <w:lang w:val="ga-IE"/>
        </w:rPr>
        <w:t xml:space="preserve">, [&lt;OFr. </w:t>
      </w:r>
      <w:r w:rsidRPr="00582E55">
        <w:rPr>
          <w:rStyle w:val="shorttext"/>
          <w:rFonts w:cstheme="minorHAnsi"/>
          <w:color w:val="009900"/>
          <w:u w:val="single"/>
          <w:lang w:val="ga-IE"/>
        </w:rPr>
        <w:t>soulde</w:t>
      </w:r>
      <w:r w:rsidRPr="00582E55">
        <w:rPr>
          <w:rStyle w:val="shorttext"/>
          <w:rFonts w:cstheme="minorHAnsi"/>
          <w:lang w:val="ga-IE"/>
        </w:rPr>
        <w:t xml:space="preserve">], </w:t>
      </w:r>
      <w:r w:rsidRPr="00582E55">
        <w:rPr>
          <w:rStyle w:val="shorttext"/>
          <w:rFonts w:cstheme="minorHAnsi"/>
          <w:b/>
        </w:rPr>
        <w:t>Akkadian</w:t>
      </w:r>
      <w:r w:rsidRPr="00582E55">
        <w:rPr>
          <w:rStyle w:val="shorttext"/>
          <w:rFonts w:cstheme="minorHAnsi"/>
        </w:rPr>
        <w:t xml:space="preserve">, </w:t>
      </w:r>
      <w:r w:rsidRPr="00582E55">
        <w:rPr>
          <w:rFonts w:cstheme="minorHAnsi"/>
          <w:b/>
          <w:bCs/>
          <w:color w:val="FF0000"/>
          <w:u w:val="single"/>
        </w:rPr>
        <w:t>ur</w:t>
      </w:r>
      <w:r w:rsidRPr="00582E55">
        <w:rPr>
          <w:rFonts w:cstheme="minorHAnsi"/>
          <w:b/>
          <w:bCs/>
          <w:color w:val="3333FF"/>
          <w:u w:val="single"/>
        </w:rPr>
        <w:t>sunu</w:t>
      </w:r>
      <w:r w:rsidRPr="00582E55">
        <w:rPr>
          <w:rFonts w:cstheme="minorHAnsi"/>
        </w:rPr>
        <w:t xml:space="preserve">, </w:t>
      </w:r>
      <w:r w:rsidRPr="00582E55">
        <w:rPr>
          <w:rFonts w:cstheme="minorHAnsi"/>
          <w:b/>
          <w:bCs/>
          <w:color w:val="FF0000"/>
          <w:u w:val="single"/>
        </w:rPr>
        <w:t>ur</w:t>
      </w:r>
      <w:r w:rsidRPr="00582E55">
        <w:rPr>
          <w:rFonts w:cstheme="minorHAnsi"/>
          <w:b/>
          <w:bCs/>
          <w:color w:val="3333FF"/>
          <w:u w:val="single"/>
        </w:rPr>
        <w:t>šānu</w:t>
      </w:r>
      <w:r w:rsidRPr="00582E55">
        <w:rPr>
          <w:rFonts w:cstheme="minorHAnsi"/>
        </w:rPr>
        <w:t>, warrior, champion,</w:t>
      </w:r>
      <w:r w:rsidRPr="00582E55">
        <w:rPr>
          <w:rFonts w:cstheme="minorHAnsi"/>
          <w:b/>
          <w:bCs/>
        </w:rPr>
        <w:t xml:space="preserve"> </w:t>
      </w:r>
      <w:r w:rsidRPr="00582E55">
        <w:rPr>
          <w:rFonts w:cstheme="minorHAnsi"/>
          <w:b/>
          <w:bCs/>
          <w:color w:val="FF0000"/>
          <w:u w:val="single"/>
        </w:rPr>
        <w:t>ur</w:t>
      </w:r>
      <w:r w:rsidRPr="00582E55">
        <w:rPr>
          <w:rFonts w:cstheme="minorHAnsi"/>
          <w:b/>
          <w:bCs/>
          <w:color w:val="3333FF"/>
          <w:u w:val="single"/>
        </w:rPr>
        <w:t>šāntu</w:t>
      </w:r>
      <w:r w:rsidRPr="00582E55">
        <w:rPr>
          <w:rFonts w:cstheme="minorHAnsi"/>
        </w:rPr>
        <w:t xml:space="preserve">, female warrior, champion, </w:t>
      </w:r>
      <w:r w:rsidRPr="00582E55">
        <w:rPr>
          <w:rFonts w:cstheme="minorHAnsi"/>
          <w:b/>
          <w:bCs/>
          <w:color w:val="3333FF"/>
          <w:u w:val="single"/>
        </w:rPr>
        <w:t>ašannu</w:t>
      </w:r>
      <w:r w:rsidRPr="00582E55">
        <w:rPr>
          <w:rFonts w:cstheme="minorHAnsi"/>
        </w:rPr>
        <w:t xml:space="preserve">, soldier, </w:t>
      </w:r>
      <w:r w:rsidRPr="00582E55">
        <w:rPr>
          <w:rFonts w:cstheme="minorHAnsi"/>
          <w:b/>
        </w:rPr>
        <w:t>Sanskrit</w:t>
      </w:r>
      <w:r w:rsidRPr="00582E55">
        <w:rPr>
          <w:rFonts w:cstheme="minorHAnsi"/>
        </w:rPr>
        <w:t xml:space="preserve">, </w:t>
      </w:r>
      <w:r w:rsidRPr="00582E55">
        <w:rPr>
          <w:rStyle w:val="sdata"/>
          <w:rFonts w:cstheme="minorHAnsi"/>
          <w:color w:val="3333FF"/>
          <w:u w:val="single"/>
        </w:rPr>
        <w:t>sainyaḥ</w:t>
      </w:r>
      <w:r w:rsidRPr="00582E55">
        <w:rPr>
          <w:rStyle w:val="sdata"/>
          <w:rFonts w:cstheme="minorHAnsi"/>
        </w:rPr>
        <w:t xml:space="preserve">, soldier, </w:t>
      </w:r>
      <w:r w:rsidRPr="00582E55">
        <w:rPr>
          <w:rFonts w:cstheme="minorHAnsi"/>
          <w:color w:val="3333FF"/>
          <w:u w:val="single"/>
        </w:rPr>
        <w:t>sainyam</w:t>
      </w:r>
      <w:r w:rsidRPr="00582E55">
        <w:rPr>
          <w:rFonts w:cstheme="minorHAnsi"/>
        </w:rPr>
        <w:t xml:space="preserve">, army, </w:t>
      </w:r>
      <w:r w:rsidRPr="00582E55">
        <w:rPr>
          <w:rFonts w:cstheme="minorHAnsi"/>
          <w:b/>
        </w:rPr>
        <w:t>Armenian</w:t>
      </w:r>
      <w:r w:rsidRPr="00582E55">
        <w:rPr>
          <w:rFonts w:cstheme="minorHAnsi"/>
        </w:rPr>
        <w:t xml:space="preserve">, </w:t>
      </w:r>
      <w:r w:rsidRPr="00582E55">
        <w:rPr>
          <w:rStyle w:val="shorttext"/>
          <w:rFonts w:cstheme="minorHAnsi"/>
          <w:lang w:val="hy-AM"/>
        </w:rPr>
        <w:t xml:space="preserve">զինվոր, </w:t>
      </w:r>
      <w:r w:rsidRPr="00582E55">
        <w:rPr>
          <w:rStyle w:val="shorttext"/>
          <w:rFonts w:cstheme="minorHAnsi"/>
          <w:color w:val="3333FF"/>
          <w:u w:val="single"/>
          <w:lang w:val="hy-AM"/>
        </w:rPr>
        <w:t>zinvor</w:t>
      </w:r>
      <w:r w:rsidRPr="00582E55">
        <w:rPr>
          <w:rStyle w:val="shorttext"/>
          <w:rFonts w:cstheme="minorHAnsi"/>
          <w:lang w:val="hy-AM"/>
        </w:rPr>
        <w:t>, soldier, warrior, pawn,</w:t>
      </w:r>
      <w:r w:rsidRPr="00582E55">
        <w:rPr>
          <w:rFonts w:cstheme="minorHAnsi"/>
        </w:rPr>
        <w:t xml:space="preserve"> </w:t>
      </w:r>
      <w:r w:rsidRPr="00582E55">
        <w:rPr>
          <w:rFonts w:cstheme="minorHAnsi"/>
          <w:b/>
        </w:rPr>
        <w:t>Gujarati</w:t>
      </w:r>
      <w:r w:rsidRPr="00582E55">
        <w:rPr>
          <w:rFonts w:cstheme="minorHAnsi"/>
        </w:rPr>
        <w:t xml:space="preserve">, </w:t>
      </w:r>
      <w:r w:rsidRPr="00582E55">
        <w:rPr>
          <w:rFonts w:ascii="Nirmala UI" w:hAnsi="Nirmala UI" w:cs="Nirmala UI"/>
        </w:rPr>
        <w:t>સંઘર્ષ</w:t>
      </w:r>
      <w:r w:rsidRPr="00582E55">
        <w:rPr>
          <w:rFonts w:cstheme="minorHAnsi"/>
        </w:rPr>
        <w:t xml:space="preserve">, </w:t>
      </w:r>
      <w:r w:rsidRPr="00582E55">
        <w:rPr>
          <w:rFonts w:cstheme="minorHAnsi"/>
          <w:color w:val="3333FF"/>
          <w:u w:val="single"/>
        </w:rPr>
        <w:t>Saṅgharṣa</w:t>
      </w:r>
      <w:r w:rsidRPr="00582E55">
        <w:rPr>
          <w:rFonts w:cstheme="minorHAnsi"/>
        </w:rPr>
        <w:t xml:space="preserve">, conflict, strife, confrontation, battle, combat, war, </w:t>
      </w:r>
      <w:r w:rsidRPr="00582E55">
        <w:rPr>
          <w:rStyle w:val="jlqj4b"/>
          <w:rFonts w:cstheme="minorHAnsi"/>
          <w:color w:val="3333FF"/>
          <w:u w:val="single"/>
          <w:lang w:val="fr-FR" w:bidi="gu-IN"/>
        </w:rPr>
        <w:t>Sainika</w:t>
      </w:r>
      <w:r w:rsidRPr="00582E55">
        <w:rPr>
          <w:rStyle w:val="jlqj4b"/>
          <w:rFonts w:cstheme="minorHAnsi"/>
          <w:lang w:val="fr-FR" w:bidi="gu-IN"/>
        </w:rPr>
        <w:t>,</w:t>
      </w:r>
      <w:r w:rsidRPr="00582E55">
        <w:rPr>
          <w:rStyle w:val="jlqj4b"/>
          <w:rFonts w:cstheme="minorHAnsi"/>
          <w:cs/>
          <w:lang w:val="fr-FR" w:bidi="gu-IN"/>
        </w:rPr>
        <w:t xml:space="preserve"> </w:t>
      </w:r>
      <w:r w:rsidRPr="00582E55">
        <w:rPr>
          <w:rStyle w:val="jlqj4b"/>
          <w:rFonts w:cstheme="minorHAnsi"/>
          <w:lang w:val="fr-FR" w:bidi="gu-IN"/>
        </w:rPr>
        <w:t>soldier,</w:t>
      </w:r>
      <w:r w:rsidRPr="00582E55">
        <w:rPr>
          <w:rStyle w:val="jlqj4b"/>
          <w:rFonts w:cstheme="minorHAnsi"/>
          <w:cs/>
          <w:lang w:val="fr-FR" w:bidi="gu-IN"/>
        </w:rPr>
        <w:t xml:space="preserve"> </w:t>
      </w:r>
      <w:r w:rsidRPr="00582E55">
        <w:rPr>
          <w:rStyle w:val="jlqj4b"/>
          <w:rFonts w:ascii="Nirmala UI" w:hAnsi="Nirmala UI" w:cs="Nirmala UI" w:hint="cs"/>
          <w:cs/>
          <w:lang w:val="fr-FR" w:bidi="gu-IN"/>
        </w:rPr>
        <w:t>સૈન્ય</w:t>
      </w:r>
      <w:r w:rsidRPr="00582E55">
        <w:rPr>
          <w:rStyle w:val="jlqj4b"/>
          <w:rFonts w:cstheme="minorHAnsi"/>
          <w:lang w:val="fr-FR" w:bidi="gu-IN"/>
        </w:rPr>
        <w:t>,</w:t>
      </w:r>
      <w:r w:rsidRPr="00582E55">
        <w:rPr>
          <w:rStyle w:val="jlqj4b"/>
          <w:rFonts w:cstheme="minorHAnsi"/>
          <w:cs/>
          <w:lang w:val="fr-FR" w:bidi="gu-IN"/>
        </w:rPr>
        <w:t xml:space="preserve"> </w:t>
      </w:r>
      <w:r w:rsidRPr="00582E55">
        <w:rPr>
          <w:rStyle w:val="jlqj4b"/>
          <w:rFonts w:cstheme="minorHAnsi"/>
          <w:color w:val="3333FF"/>
          <w:u w:val="single"/>
          <w:lang w:val="fr-FR" w:bidi="gu-IN"/>
        </w:rPr>
        <w:t>Sain'ya</w:t>
      </w:r>
      <w:r w:rsidRPr="00582E55">
        <w:rPr>
          <w:rStyle w:val="jlqj4b"/>
          <w:rFonts w:cstheme="minorHAnsi"/>
          <w:lang w:val="fr-FR" w:bidi="gu-IN"/>
        </w:rPr>
        <w:t>,</w:t>
      </w:r>
      <w:r w:rsidRPr="00582E55">
        <w:rPr>
          <w:rStyle w:val="jlqj4b"/>
          <w:rFonts w:cstheme="minorHAnsi"/>
          <w:cs/>
          <w:lang w:val="fr-FR" w:bidi="gu-IN"/>
        </w:rPr>
        <w:t xml:space="preserve"> </w:t>
      </w:r>
      <w:r w:rsidRPr="00582E55">
        <w:rPr>
          <w:rStyle w:val="jlqj4b"/>
          <w:rFonts w:cstheme="minorHAnsi"/>
          <w:lang w:val="fr-FR" w:bidi="gu-IN"/>
        </w:rPr>
        <w:t xml:space="preserve">army, </w:t>
      </w:r>
      <w:r w:rsidRPr="00582E55">
        <w:rPr>
          <w:rStyle w:val="jlqj4b"/>
          <w:rFonts w:cstheme="minorHAnsi"/>
          <w:b/>
          <w:lang w:val="fr-FR" w:bidi="gu-IN"/>
        </w:rPr>
        <w:t>Kazakh</w:t>
      </w:r>
      <w:r w:rsidRPr="00582E55">
        <w:rPr>
          <w:rStyle w:val="jlqj4b"/>
          <w:rFonts w:cstheme="minorHAnsi"/>
          <w:lang w:val="fr-FR" w:bidi="gu-IN"/>
        </w:rPr>
        <w:t xml:space="preserve">, </w:t>
      </w:r>
      <w:r w:rsidRPr="00582E55">
        <w:rPr>
          <w:rStyle w:val="jlqj4b"/>
          <w:rFonts w:cstheme="minorHAnsi"/>
          <w:lang w:val="kk-KZ" w:bidi="gu-IN"/>
        </w:rPr>
        <w:t>жауынгер,</w:t>
      </w:r>
      <w:r w:rsidRPr="00582E55">
        <w:rPr>
          <w:rStyle w:val="jlqj4b"/>
          <w:rFonts w:cstheme="minorHAnsi"/>
          <w:color w:val="3333FF"/>
          <w:lang w:val="kk-KZ" w:bidi="gu-IN"/>
        </w:rPr>
        <w:t xml:space="preserve"> </w:t>
      </w:r>
      <w:r w:rsidRPr="00582E55">
        <w:rPr>
          <w:rStyle w:val="jlqj4b"/>
          <w:rFonts w:cstheme="minorHAnsi"/>
          <w:color w:val="3333FF"/>
          <w:u w:val="single"/>
          <w:lang w:val="kk-KZ" w:bidi="gu-IN"/>
        </w:rPr>
        <w:t>jawınger</w:t>
      </w:r>
      <w:r w:rsidRPr="00582E55">
        <w:rPr>
          <w:rStyle w:val="jlqj4b"/>
          <w:rFonts w:cstheme="minorHAnsi"/>
          <w:lang w:val="kk-KZ" w:bidi="gu-IN"/>
        </w:rPr>
        <w:t>, warrior, fighter,</w:t>
      </w:r>
      <w:r w:rsidRPr="00582E55">
        <w:rPr>
          <w:rStyle w:val="jlqj4b"/>
          <w:rFonts w:cstheme="minorHAnsi"/>
          <w:cs/>
          <w:lang w:val="fr-FR" w:bidi="gu-IN"/>
        </w:rPr>
        <w:t xml:space="preserve"> </w:t>
      </w:r>
      <w:r w:rsidRPr="00582E55">
        <w:rPr>
          <w:rStyle w:val="jlqj4b"/>
          <w:rFonts w:cstheme="minorHAnsi"/>
          <w:b/>
          <w:lang w:bidi="gu-IN"/>
        </w:rPr>
        <w:t>Uzbek</w:t>
      </w:r>
      <w:r w:rsidRPr="00582E55">
        <w:rPr>
          <w:rStyle w:val="jlqj4b"/>
          <w:rFonts w:cstheme="minorHAnsi"/>
          <w:lang w:bidi="gu-IN"/>
        </w:rPr>
        <w:t xml:space="preserve">, </w:t>
      </w:r>
      <w:r w:rsidRPr="00582E55">
        <w:rPr>
          <w:rStyle w:val="jlqj4b"/>
          <w:rFonts w:cstheme="minorHAnsi"/>
          <w:color w:val="3333FF"/>
          <w:u w:val="single"/>
          <w:lang w:val="uz-Latn-UZ" w:bidi="gu-IN"/>
        </w:rPr>
        <w:t>jangchi</w:t>
      </w:r>
      <w:r w:rsidRPr="00582E55">
        <w:rPr>
          <w:rStyle w:val="jlqj4b"/>
          <w:rFonts w:cstheme="minorHAnsi"/>
          <w:lang w:val="uz-Latn-UZ" w:bidi="gu-IN"/>
        </w:rPr>
        <w:t xml:space="preserve">, warrior, </w:t>
      </w:r>
      <w:r w:rsidRPr="00582E55">
        <w:rPr>
          <w:rFonts w:cstheme="minorHAnsi"/>
          <w:b/>
        </w:rPr>
        <w:t>Tajik</w:t>
      </w:r>
      <w:r w:rsidRPr="00582E55">
        <w:rPr>
          <w:rFonts w:cstheme="minorHAnsi"/>
        </w:rPr>
        <w:t xml:space="preserve"> </w:t>
      </w:r>
      <w:r w:rsidRPr="00582E55">
        <w:rPr>
          <w:rStyle w:val="tlid-translation"/>
          <w:rFonts w:cstheme="minorHAnsi"/>
          <w:lang w:val="tg-Cyrl-TJ"/>
        </w:rPr>
        <w:t xml:space="preserve">ҷанг, </w:t>
      </w:r>
      <w:r w:rsidRPr="00582E55">
        <w:rPr>
          <w:rStyle w:val="tlid-translation"/>
          <w:rFonts w:cstheme="minorHAnsi"/>
          <w:color w:val="3333FF"/>
          <w:u w:val="single"/>
          <w:lang w:val="tg-Cyrl-TJ"/>
        </w:rPr>
        <w:t>çang</w:t>
      </w:r>
      <w:r w:rsidRPr="00582E55">
        <w:rPr>
          <w:rStyle w:val="tlid-translation"/>
          <w:rFonts w:cstheme="minorHAnsi"/>
          <w:lang w:val="tg-Cyrl-TJ"/>
        </w:rPr>
        <w:t>, war, battle</w:t>
      </w:r>
      <w:r w:rsidRPr="00582E55">
        <w:rPr>
          <w:rStyle w:val="tlid-translation"/>
          <w:rFonts w:cstheme="minorHAnsi"/>
        </w:rPr>
        <w:t>,</w:t>
      </w:r>
      <w:r w:rsidRPr="00582E55">
        <w:rPr>
          <w:rStyle w:val="tlid-translation"/>
          <w:rFonts w:cstheme="minorHAnsi"/>
          <w:lang w:val="tg-Cyrl-TJ"/>
        </w:rPr>
        <w:t xml:space="preserve"> </w:t>
      </w:r>
      <w:r w:rsidRPr="00582E55">
        <w:rPr>
          <w:rStyle w:val="jlqj4b"/>
          <w:rFonts w:cstheme="minorHAnsi"/>
          <w:lang w:val="tg-Cyrl-TJ" w:bidi="gu-IN"/>
        </w:rPr>
        <w:t xml:space="preserve">ҷанговар, </w:t>
      </w:r>
      <w:r w:rsidRPr="00582E55">
        <w:rPr>
          <w:rStyle w:val="jlqj4b"/>
          <w:rFonts w:cstheme="minorHAnsi"/>
          <w:color w:val="3333FF"/>
          <w:u w:val="single"/>
          <w:lang w:val="tg-Cyrl-TJ" w:bidi="gu-IN"/>
        </w:rPr>
        <w:t>çangovar</w:t>
      </w:r>
      <w:r w:rsidRPr="00582E55">
        <w:rPr>
          <w:rStyle w:val="jlqj4b"/>
          <w:rFonts w:cstheme="minorHAnsi"/>
          <w:lang w:val="tg-Cyrl-TJ" w:bidi="gu-IN"/>
        </w:rPr>
        <w:t xml:space="preserve">, warrior, </w:t>
      </w:r>
      <w:r w:rsidRPr="00582E55">
        <w:rPr>
          <w:rStyle w:val="jlqj4b"/>
          <w:rFonts w:cstheme="minorHAnsi"/>
          <w:b/>
          <w:lang w:bidi="gu-IN"/>
        </w:rPr>
        <w:t>Kyrgyz</w:t>
      </w:r>
      <w:r w:rsidRPr="00582E55">
        <w:rPr>
          <w:rStyle w:val="jlqj4b"/>
          <w:rFonts w:cstheme="minorHAnsi"/>
          <w:lang w:bidi="gu-IN"/>
        </w:rPr>
        <w:t xml:space="preserve">, </w:t>
      </w:r>
      <w:r w:rsidRPr="00582E55">
        <w:rPr>
          <w:rStyle w:val="jlqj4b"/>
          <w:rFonts w:cstheme="minorHAnsi"/>
          <w:lang w:val="ky-KG" w:bidi="gu-IN"/>
        </w:rPr>
        <w:t>жоокер,</w:t>
      </w:r>
      <w:r w:rsidRPr="00582E55">
        <w:rPr>
          <w:rStyle w:val="jlqj4b"/>
          <w:rFonts w:cstheme="minorHAnsi"/>
          <w:color w:val="CC6600"/>
          <w:lang w:val="ky-KG" w:bidi="gu-IN"/>
        </w:rPr>
        <w:t xml:space="preserve"> </w:t>
      </w:r>
      <w:r w:rsidRPr="00582E55">
        <w:rPr>
          <w:rStyle w:val="jlqj4b"/>
          <w:rFonts w:cstheme="minorHAnsi"/>
          <w:color w:val="3333FF"/>
          <w:u w:val="single"/>
          <w:lang w:val="ky-KG" w:bidi="gu-IN"/>
        </w:rPr>
        <w:t>jooker</w:t>
      </w:r>
      <w:r w:rsidRPr="00582E55">
        <w:rPr>
          <w:rStyle w:val="jlqj4b"/>
          <w:rFonts w:cstheme="minorHAnsi"/>
          <w:lang w:val="ky-KG" w:bidi="gu-IN"/>
        </w:rPr>
        <w:t>, warrior,</w:t>
      </w:r>
      <w:r w:rsidRPr="00582E55">
        <w:rPr>
          <w:rStyle w:val="jlqj4b"/>
          <w:rFonts w:cstheme="minorHAnsi"/>
          <w:lang w:bidi="gu-IN"/>
        </w:rPr>
        <w:t xml:space="preserve"> </w:t>
      </w:r>
      <w:r w:rsidRPr="00582E55">
        <w:rPr>
          <w:rStyle w:val="tlid-translation"/>
          <w:rFonts w:cstheme="minorHAnsi"/>
          <w:b/>
        </w:rPr>
        <w:t>Mongolian</w:t>
      </w:r>
      <w:r w:rsidRPr="00582E55">
        <w:rPr>
          <w:rStyle w:val="tlid-translation"/>
          <w:rFonts w:cstheme="minorHAnsi"/>
        </w:rPr>
        <w:t xml:space="preserve">, </w:t>
      </w:r>
      <w:r w:rsidRPr="00582E55">
        <w:rPr>
          <w:rStyle w:val="jlqj4b"/>
          <w:rFonts w:cstheme="minorHAnsi"/>
          <w:lang w:val="mn-MN" w:bidi="gu-IN"/>
        </w:rPr>
        <w:t xml:space="preserve">дайчин, </w:t>
      </w:r>
      <w:r w:rsidRPr="00582E55">
        <w:rPr>
          <w:rStyle w:val="jlqj4b"/>
          <w:rFonts w:cstheme="minorHAnsi"/>
          <w:color w:val="3333FF"/>
          <w:u w:val="single"/>
          <w:lang w:val="mn-MN" w:bidi="gu-IN"/>
        </w:rPr>
        <w:t>daichin</w:t>
      </w:r>
      <w:r w:rsidRPr="00582E55">
        <w:rPr>
          <w:rStyle w:val="jlqj4b"/>
          <w:rFonts w:cstheme="minorHAnsi"/>
          <w:lang w:val="mn-MN" w:bidi="gu-IN"/>
        </w:rPr>
        <w:t>, warrior,</w:t>
      </w:r>
      <w:r w:rsidRPr="00582E55">
        <w:rPr>
          <w:rStyle w:val="jlqj4b"/>
          <w:rFonts w:cstheme="minorHAnsi"/>
          <w:lang w:bidi="gu-IN"/>
        </w:rPr>
        <w:t xml:space="preserve"> </w:t>
      </w:r>
      <w:r w:rsidRPr="00582E55">
        <w:rPr>
          <w:rStyle w:val="tlid-translation"/>
          <w:rFonts w:cstheme="minorHAnsi"/>
          <w:lang w:val="mn-MN"/>
        </w:rPr>
        <w:t xml:space="preserve">дайн, </w:t>
      </w:r>
      <w:r w:rsidRPr="00582E55">
        <w:rPr>
          <w:rStyle w:val="tlid-translation"/>
          <w:rFonts w:cstheme="minorHAnsi"/>
          <w:color w:val="3333FF"/>
          <w:u w:val="single"/>
          <w:lang w:val="mn-MN"/>
        </w:rPr>
        <w:t>dain</w:t>
      </w:r>
      <w:r w:rsidRPr="00582E55">
        <w:rPr>
          <w:rStyle w:val="tlid-translation"/>
          <w:rFonts w:cstheme="minorHAnsi"/>
          <w:lang w:val="mn-MN"/>
        </w:rPr>
        <w:t>, war, battle,</w:t>
      </w:r>
      <w:r w:rsidRPr="00582E55">
        <w:rPr>
          <w:rStyle w:val="tlid-translation"/>
          <w:rFonts w:cstheme="minorHAnsi"/>
        </w:rPr>
        <w:t xml:space="preserve"> </w:t>
      </w:r>
      <w:r w:rsidRPr="00582E55">
        <w:rPr>
          <w:rStyle w:val="tlid-translation"/>
          <w:rFonts w:cstheme="minorHAnsi"/>
          <w:b/>
        </w:rPr>
        <w:t>Traditional Chinese</w:t>
      </w:r>
      <w:r w:rsidRPr="00582E55">
        <w:rPr>
          <w:rStyle w:val="tlid-translation"/>
          <w:rFonts w:cstheme="minorHAnsi"/>
        </w:rPr>
        <w:t xml:space="preserve">, </w:t>
      </w:r>
      <w:r w:rsidRPr="00582E55">
        <w:rPr>
          <w:rStyle w:val="tlid-translation"/>
          <w:rFonts w:eastAsia="MS Gothic" w:cstheme="minorHAnsi"/>
          <w:lang w:val="mn-MN" w:eastAsia="zh-TW"/>
        </w:rPr>
        <w:t>戰爭</w:t>
      </w:r>
      <w:r w:rsidRPr="00582E55">
        <w:rPr>
          <w:rStyle w:val="tlid-translation"/>
          <w:rFonts w:cstheme="minorHAnsi"/>
          <w:lang w:val="mn-MN" w:eastAsia="zh-TW"/>
        </w:rPr>
        <w:t>,</w:t>
      </w:r>
      <w:r w:rsidRPr="00582E55">
        <w:rPr>
          <w:rStyle w:val="tlid-translation"/>
          <w:rFonts w:cstheme="minorHAnsi"/>
          <w:color w:val="3333FF"/>
          <w:lang w:val="mn-MN" w:eastAsia="zh-TW"/>
        </w:rPr>
        <w:t xml:space="preserve"> </w:t>
      </w:r>
      <w:r w:rsidRPr="00582E55">
        <w:rPr>
          <w:rStyle w:val="tlid-translation"/>
          <w:rFonts w:cstheme="minorHAnsi"/>
          <w:color w:val="3333FF"/>
          <w:u w:val="single"/>
          <w:lang w:val="mn-MN" w:eastAsia="zh-TW"/>
        </w:rPr>
        <w:t>Zhànzhēng</w:t>
      </w:r>
      <w:r w:rsidRPr="00582E55">
        <w:rPr>
          <w:rStyle w:val="tlid-translation"/>
          <w:rFonts w:cstheme="minorHAnsi"/>
          <w:lang w:val="mn-MN" w:eastAsia="zh-TW"/>
        </w:rPr>
        <w:t xml:space="preserve">, war, conflict, </w:t>
      </w:r>
      <w:r w:rsidRPr="00582E55">
        <w:rPr>
          <w:rStyle w:val="tlid-translation"/>
          <w:rFonts w:eastAsia="MS Gothic" w:cstheme="minorHAnsi"/>
          <w:lang w:val="mn-MN" w:eastAsia="zh-TW"/>
        </w:rPr>
        <w:t>戰鬥</w:t>
      </w:r>
      <w:r w:rsidRPr="00582E55">
        <w:rPr>
          <w:rStyle w:val="tlid-translation"/>
          <w:rFonts w:cstheme="minorHAnsi"/>
          <w:lang w:val="mn-MN" w:eastAsia="zh-TW"/>
        </w:rPr>
        <w:t xml:space="preserve">, </w:t>
      </w:r>
      <w:r w:rsidRPr="00582E55">
        <w:rPr>
          <w:rStyle w:val="tlid-translation"/>
          <w:rFonts w:cstheme="minorHAnsi"/>
          <w:color w:val="3333FF"/>
          <w:u w:val="single"/>
          <w:lang w:val="mn-MN" w:eastAsia="zh-TW"/>
        </w:rPr>
        <w:t>Zhàndòu</w:t>
      </w:r>
      <w:r w:rsidRPr="00582E55">
        <w:rPr>
          <w:rStyle w:val="tlid-translation"/>
          <w:rFonts w:cstheme="minorHAnsi"/>
          <w:lang w:val="mn-MN" w:eastAsia="zh-TW"/>
        </w:rPr>
        <w:t xml:space="preserve">, battle, fight, </w:t>
      </w:r>
      <w:r w:rsidRPr="00582E55">
        <w:rPr>
          <w:rStyle w:val="tlid-translation"/>
          <w:rFonts w:eastAsia="MS Gothic" w:cstheme="minorHAnsi"/>
          <w:lang w:val="mn-MN" w:eastAsia="zh-TW"/>
        </w:rPr>
        <w:t>仗</w:t>
      </w:r>
      <w:r w:rsidRPr="00582E55">
        <w:rPr>
          <w:rStyle w:val="tlid-translation"/>
          <w:rFonts w:cstheme="minorHAnsi"/>
          <w:lang w:val="mn-MN" w:eastAsia="zh-TW"/>
        </w:rPr>
        <w:t xml:space="preserve">, </w:t>
      </w:r>
      <w:r w:rsidRPr="00582E55">
        <w:rPr>
          <w:rStyle w:val="tlid-translation"/>
          <w:rFonts w:cstheme="minorHAnsi"/>
          <w:color w:val="3333FF"/>
          <w:u w:val="single"/>
          <w:lang w:val="mn-MN" w:eastAsia="zh-TW"/>
        </w:rPr>
        <w:t>Zhàng</w:t>
      </w:r>
      <w:r w:rsidRPr="00582E55">
        <w:rPr>
          <w:rStyle w:val="tlid-translation"/>
          <w:rFonts w:cstheme="minorHAnsi"/>
          <w:lang w:val="mn-MN" w:eastAsia="zh-TW"/>
        </w:rPr>
        <w:t>, battle</w:t>
      </w:r>
      <w:r w:rsidRPr="00582E55">
        <w:rPr>
          <w:rStyle w:val="tlid-translation"/>
          <w:rFonts w:cstheme="minorHAnsi"/>
          <w:lang w:eastAsia="zh-TW"/>
        </w:rPr>
        <w:t>,</w:t>
      </w:r>
      <w:r w:rsidRPr="00582E55">
        <w:rPr>
          <w:rStyle w:val="tlid-translation"/>
          <w:rFonts w:cstheme="minorHAnsi"/>
          <w:lang w:val="mn-MN" w:eastAsia="zh-TW"/>
        </w:rPr>
        <w:t xml:space="preserve"> </w:t>
      </w:r>
      <w:r w:rsidRPr="00582E55">
        <w:rPr>
          <w:rStyle w:val="tlid-translation"/>
          <w:rFonts w:cstheme="minorHAnsi"/>
          <w:b/>
          <w:lang w:eastAsia="zh-TW"/>
        </w:rPr>
        <w:t>Persian</w:t>
      </w:r>
      <w:r w:rsidRPr="00582E55">
        <w:rPr>
          <w:rStyle w:val="tlid-translation"/>
          <w:rFonts w:cstheme="minorHAnsi"/>
          <w:lang w:eastAsia="zh-TW"/>
        </w:rPr>
        <w:t xml:space="preserve">, </w:t>
      </w:r>
      <w:r w:rsidRPr="00582E55">
        <w:rPr>
          <w:rFonts w:cstheme="minorHAnsi"/>
          <w:color w:val="CC6600"/>
          <w:u w:val="single"/>
        </w:rPr>
        <w:t>razam</w:t>
      </w:r>
      <w:r w:rsidRPr="00582E55">
        <w:rPr>
          <w:rFonts w:cstheme="minorHAnsi"/>
        </w:rPr>
        <w:t xml:space="preserve">, </w:t>
      </w:r>
      <w:r w:rsidRPr="00582E55">
        <w:rPr>
          <w:rStyle w:val="nobold"/>
          <w:rFonts w:cstheme="minorHAnsi"/>
        </w:rPr>
        <w:t xml:space="preserve">رزم, </w:t>
      </w:r>
      <w:r w:rsidRPr="00582E55">
        <w:rPr>
          <w:rFonts w:cstheme="minorHAnsi"/>
        </w:rPr>
        <w:t xml:space="preserve">battle, combat, struggle, war, </w:t>
      </w:r>
      <w:r w:rsidRPr="00582E55">
        <w:rPr>
          <w:rStyle w:val="tlid-translation"/>
          <w:rFonts w:cstheme="minorHAnsi"/>
          <w:lang w:val="uz-Latn-UZ"/>
        </w:rPr>
        <w:t xml:space="preserve">battle, beating , </w:t>
      </w:r>
      <w:r w:rsidRPr="00582E55">
        <w:rPr>
          <w:rStyle w:val="tlid-translation"/>
          <w:rFonts w:cstheme="minorHAnsi"/>
          <w:b/>
          <w:color w:val="222222"/>
          <w:shd w:val="clear" w:color="auto" w:fill="FFFFFF"/>
          <w:lang w:val="fr-FR"/>
        </w:rPr>
        <w:t>Serbo-Croatian</w:t>
      </w:r>
      <w:r w:rsidRPr="00582E55">
        <w:rPr>
          <w:rStyle w:val="tlid-translation"/>
          <w:rFonts w:cstheme="minorHAnsi"/>
          <w:color w:val="222222"/>
          <w:shd w:val="clear" w:color="auto" w:fill="FFFFFF"/>
          <w:lang w:val="fr-FR"/>
        </w:rPr>
        <w:t xml:space="preserve">, </w:t>
      </w:r>
      <w:r w:rsidRPr="00582E55">
        <w:rPr>
          <w:rFonts w:cstheme="minorHAnsi"/>
          <w:color w:val="CC6600"/>
          <w:u w:val="single"/>
          <w:shd w:val="clear" w:color="auto" w:fill="FFFFFF"/>
        </w:rPr>
        <w:t>rata</w:t>
      </w:r>
      <w:r w:rsidRPr="00582E55">
        <w:rPr>
          <w:rFonts w:cstheme="minorHAnsi"/>
          <w:color w:val="000000"/>
          <w:shd w:val="clear" w:color="auto" w:fill="FFFFFF"/>
        </w:rPr>
        <w:t xml:space="preserve">, war, </w:t>
      </w:r>
      <w:r w:rsidRPr="00582E55">
        <w:rPr>
          <w:rFonts w:cstheme="minorHAnsi"/>
          <w:b/>
          <w:color w:val="000000"/>
          <w:shd w:val="clear" w:color="auto" w:fill="FFFFFF"/>
        </w:rPr>
        <w:t>Croatian</w:t>
      </w:r>
      <w:r w:rsidRPr="00582E55">
        <w:rPr>
          <w:rFonts w:cstheme="minorHAnsi"/>
          <w:color w:val="000000"/>
          <w:shd w:val="clear" w:color="auto" w:fill="FFFFFF"/>
        </w:rPr>
        <w:t xml:space="preserve">, </w:t>
      </w:r>
      <w:r w:rsidRPr="00582E55">
        <w:rPr>
          <w:rStyle w:val="tlid-translation"/>
          <w:rFonts w:cstheme="minorHAnsi"/>
          <w:color w:val="CC6600"/>
          <w:u w:val="single"/>
          <w:shd w:val="clear" w:color="auto" w:fill="FFFFFF"/>
          <w:lang w:val="hr-HR"/>
        </w:rPr>
        <w:t>rat</w:t>
      </w:r>
      <w:r w:rsidRPr="00582E55">
        <w:rPr>
          <w:rStyle w:val="tlid-translation"/>
          <w:rFonts w:cstheme="minorHAnsi"/>
          <w:color w:val="000000"/>
          <w:shd w:val="clear" w:color="auto" w:fill="FFFFFF"/>
          <w:lang w:val="hr-HR"/>
        </w:rPr>
        <w:t xml:space="preserve">, war, </w:t>
      </w:r>
      <w:r w:rsidRPr="00582E55">
        <w:rPr>
          <w:rStyle w:val="shorttext0"/>
          <w:rFonts w:cstheme="minorHAnsi"/>
          <w:color w:val="CC6600"/>
          <w:u w:val="single"/>
          <w:lang w:val="hr-HR"/>
        </w:rPr>
        <w:t>ratnik</w:t>
      </w:r>
      <w:r w:rsidRPr="00582E55">
        <w:rPr>
          <w:rStyle w:val="shorttext0"/>
          <w:rFonts w:cstheme="minorHAnsi"/>
        </w:rPr>
        <w:t xml:space="preserve">, warrior, </w:t>
      </w:r>
      <w:r w:rsidRPr="00582E55">
        <w:rPr>
          <w:rStyle w:val="tlid-translation"/>
          <w:rFonts w:cstheme="minorHAnsi"/>
          <w:b/>
          <w:color w:val="000000"/>
          <w:shd w:val="clear" w:color="auto" w:fill="FFFFFF"/>
          <w:lang w:val="hr-HR"/>
        </w:rPr>
        <w:t>Romanian</w:t>
      </w:r>
      <w:r w:rsidRPr="00582E55">
        <w:rPr>
          <w:rStyle w:val="tlid-translation"/>
          <w:rFonts w:cstheme="minorHAnsi"/>
          <w:color w:val="000000"/>
          <w:shd w:val="clear" w:color="auto" w:fill="FFFFFF"/>
          <w:lang w:val="hr-HR"/>
        </w:rPr>
        <w:t xml:space="preserve">, </w:t>
      </w:r>
      <w:r w:rsidRPr="00582E55">
        <w:rPr>
          <w:rFonts w:cstheme="minorHAnsi"/>
          <w:color w:val="CC6600"/>
          <w:u w:val="single"/>
        </w:rPr>
        <w:t>război</w:t>
      </w:r>
      <w:r w:rsidRPr="00582E55">
        <w:rPr>
          <w:rFonts w:cstheme="minorHAnsi"/>
        </w:rPr>
        <w:t xml:space="preserve">, war, </w:t>
      </w:r>
      <w:r w:rsidRPr="00582E55">
        <w:rPr>
          <w:rStyle w:val="shorttext"/>
          <w:rFonts w:cstheme="minorHAnsi"/>
          <w:color w:val="CC6600"/>
          <w:u w:val="single"/>
          <w:lang w:val="ro-RO"/>
        </w:rPr>
        <w:t>războinic</w:t>
      </w:r>
      <w:r w:rsidRPr="00582E55">
        <w:rPr>
          <w:rStyle w:val="shorttext"/>
          <w:rFonts w:cstheme="minorHAnsi"/>
          <w:lang w:val="ro-RO"/>
        </w:rPr>
        <w:t xml:space="preserve">, warrior, </w:t>
      </w:r>
      <w:r w:rsidRPr="00582E55">
        <w:rPr>
          <w:rFonts w:cstheme="minorHAnsi"/>
          <w:b/>
        </w:rPr>
        <w:t>Armenian</w:t>
      </w:r>
      <w:r w:rsidRPr="00582E55">
        <w:rPr>
          <w:rFonts w:cstheme="minorHAnsi"/>
        </w:rPr>
        <w:t xml:space="preserve">, պատերազմը, </w:t>
      </w:r>
      <w:r w:rsidRPr="00582E55">
        <w:rPr>
          <w:rFonts w:cstheme="minorHAnsi"/>
          <w:color w:val="CC6600"/>
          <w:u w:val="single"/>
          <w:shd w:val="clear" w:color="auto" w:fill="FFFFFF"/>
        </w:rPr>
        <w:t>paterazmy</w:t>
      </w:r>
      <w:r w:rsidRPr="00582E55">
        <w:rPr>
          <w:rFonts w:cstheme="minorHAnsi"/>
          <w:color w:val="000000"/>
          <w:shd w:val="clear" w:color="auto" w:fill="FFFFFF"/>
        </w:rPr>
        <w:t xml:space="preserve">, war, </w:t>
      </w:r>
      <w:r w:rsidRPr="00582E55">
        <w:rPr>
          <w:rStyle w:val="tlid-translation"/>
          <w:rFonts w:cstheme="minorHAnsi"/>
          <w:lang w:val="hy-AM"/>
        </w:rPr>
        <w:t>ռազմիկ,</w:t>
      </w:r>
      <w:r w:rsidRPr="00582E55">
        <w:rPr>
          <w:rStyle w:val="tlid-translation"/>
          <w:rFonts w:cstheme="minorHAnsi"/>
          <w:color w:val="CC6600"/>
          <w:lang w:val="hy-AM"/>
        </w:rPr>
        <w:t xml:space="preserve"> </w:t>
      </w:r>
      <w:r w:rsidRPr="00582E55">
        <w:rPr>
          <w:rStyle w:val="tlid-translation"/>
          <w:rFonts w:cstheme="minorHAnsi"/>
          <w:color w:val="CC6600"/>
          <w:u w:val="single"/>
          <w:lang w:val="hy-AM"/>
        </w:rPr>
        <w:t>r</w:t>
      </w:r>
      <w:r w:rsidRPr="00582E55">
        <w:rPr>
          <w:rStyle w:val="tlid-translation"/>
          <w:rFonts w:cstheme="minorHAnsi"/>
          <w:color w:val="CC6600"/>
          <w:lang w:val="hy-AM"/>
        </w:rPr>
        <w:t>razmik</w:t>
      </w:r>
      <w:r w:rsidRPr="00582E55">
        <w:rPr>
          <w:rStyle w:val="tlid-translation"/>
          <w:rFonts w:cstheme="minorHAnsi"/>
          <w:lang w:val="hy-AM"/>
        </w:rPr>
        <w:t>, warrior, </w:t>
      </w:r>
      <w:r w:rsidRPr="00582E55">
        <w:rPr>
          <w:rFonts w:cstheme="minorHAnsi"/>
          <w:color w:val="000000"/>
          <w:shd w:val="clear" w:color="auto" w:fill="FFFFFF"/>
        </w:rPr>
        <w:t xml:space="preserve"> </w:t>
      </w:r>
      <w:r w:rsidRPr="00582E55">
        <w:rPr>
          <w:rFonts w:cstheme="minorHAnsi"/>
          <w:b/>
          <w:color w:val="000000"/>
          <w:shd w:val="clear" w:color="auto" w:fill="FFFFFF"/>
        </w:rPr>
        <w:t>Etruscan</w:t>
      </w:r>
      <w:r w:rsidRPr="00582E55">
        <w:rPr>
          <w:rFonts w:cstheme="minorHAnsi"/>
          <w:color w:val="000000"/>
          <w:shd w:val="clear" w:color="auto" w:fill="FFFFFF"/>
        </w:rPr>
        <w:t xml:space="preserve">, </w:t>
      </w:r>
      <w:r w:rsidRPr="00582E55">
        <w:rPr>
          <w:rFonts w:cstheme="minorHAnsi"/>
          <w:color w:val="CC6600"/>
          <w:u w:val="single"/>
        </w:rPr>
        <w:t>Ras</w:t>
      </w:r>
      <w:r w:rsidRPr="00582E55">
        <w:rPr>
          <w:rFonts w:cstheme="minorHAnsi"/>
        </w:rPr>
        <w:t xml:space="preserve">, </w:t>
      </w:r>
      <w:r w:rsidRPr="00582E55">
        <w:rPr>
          <w:rFonts w:cstheme="minorHAnsi"/>
          <w:color w:val="CC6600"/>
          <w:u w:val="single"/>
        </w:rPr>
        <w:t>Rasiia</w:t>
      </w:r>
      <w:r w:rsidRPr="00582E55">
        <w:rPr>
          <w:rFonts w:cstheme="minorHAnsi"/>
          <w:color w:val="3333FF"/>
        </w:rPr>
        <w:t xml:space="preserve"> </w:t>
      </w:r>
      <w:r w:rsidRPr="00582E55">
        <w:rPr>
          <w:rFonts w:cstheme="minorHAnsi"/>
          <w:color w:val="000000"/>
        </w:rPr>
        <w:t xml:space="preserve">(RASIIA), warrior(s)?, </w:t>
      </w:r>
      <w:r w:rsidRPr="00582E55">
        <w:rPr>
          <w:rFonts w:cstheme="minorHAnsi"/>
          <w:color w:val="CC6600"/>
          <w:u w:val="single"/>
        </w:rPr>
        <w:t>Rasna</w:t>
      </w:r>
      <w:r w:rsidRPr="00582E55">
        <w:rPr>
          <w:rFonts w:cstheme="minorHAnsi"/>
        </w:rPr>
        <w:t xml:space="preserve">, </w:t>
      </w:r>
      <w:r w:rsidRPr="00582E55">
        <w:rPr>
          <w:rFonts w:cstheme="minorHAnsi"/>
          <w:color w:val="CC6600"/>
          <w:u w:val="single"/>
        </w:rPr>
        <w:t>Rasne</w:t>
      </w:r>
      <w:r w:rsidRPr="00582E55">
        <w:rPr>
          <w:rFonts w:cstheme="minorHAnsi"/>
        </w:rPr>
        <w:t xml:space="preserve">, name the Etruscans gave themselves, </w:t>
      </w:r>
      <w:r w:rsidRPr="00582E55">
        <w:rPr>
          <w:rFonts w:cstheme="minorHAnsi"/>
          <w:b/>
        </w:rPr>
        <w:t>Sanskrit</w:t>
      </w:r>
      <w:r w:rsidRPr="00582E55">
        <w:rPr>
          <w:rFonts w:cstheme="minorHAnsi"/>
        </w:rPr>
        <w:t xml:space="preserve">, </w:t>
      </w:r>
      <w:r w:rsidRPr="00582E55">
        <w:rPr>
          <w:rStyle w:val="sdata"/>
          <w:rFonts w:cstheme="minorHAnsi"/>
          <w:color w:val="3333FF"/>
        </w:rPr>
        <w:t>yodhaḥ</w:t>
      </w:r>
      <w:r w:rsidRPr="00582E55">
        <w:rPr>
          <w:rStyle w:val="sdata"/>
          <w:rFonts w:cstheme="minorHAnsi"/>
        </w:rPr>
        <w:t>, warrior, </w:t>
      </w:r>
      <w:r w:rsidRPr="00582E55">
        <w:rPr>
          <w:rFonts w:cstheme="minorHAnsi"/>
        </w:rPr>
        <w:t xml:space="preserve"> </w:t>
      </w:r>
      <w:r w:rsidRPr="00582E55">
        <w:rPr>
          <w:rStyle w:val="sdata"/>
          <w:rFonts w:cstheme="minorHAnsi"/>
          <w:color w:val="3333FF"/>
        </w:rPr>
        <w:t>yuddham</w:t>
      </w:r>
      <w:r w:rsidRPr="00582E55">
        <w:rPr>
          <w:rStyle w:val="sdata"/>
          <w:rFonts w:cstheme="minorHAnsi"/>
        </w:rPr>
        <w:t xml:space="preserve">, war, battle, warfare, </w:t>
      </w:r>
      <w:r w:rsidRPr="00582E55">
        <w:rPr>
          <w:rFonts w:cstheme="minorHAnsi"/>
          <w:b/>
        </w:rPr>
        <w:t>Gujarati</w:t>
      </w:r>
      <w:r w:rsidRPr="00582E55">
        <w:rPr>
          <w:rFonts w:cstheme="minorHAnsi"/>
        </w:rPr>
        <w:t xml:space="preserve">, </w:t>
      </w:r>
      <w:r w:rsidRPr="00582E55">
        <w:rPr>
          <w:rStyle w:val="jlqj4b"/>
          <w:rFonts w:ascii="Nirmala UI" w:hAnsi="Nirmala UI" w:cs="Nirmala UI" w:hint="cs"/>
          <w:cs/>
          <w:lang w:val="fr-FR" w:bidi="gu-IN"/>
        </w:rPr>
        <w:t>યોદ્ધા</w:t>
      </w:r>
      <w:r w:rsidRPr="00582E55">
        <w:rPr>
          <w:rStyle w:val="shorttext"/>
          <w:rFonts w:cstheme="minorHAnsi"/>
          <w:lang w:val="fr-FR"/>
        </w:rPr>
        <w:t xml:space="preserve"> , </w:t>
      </w:r>
      <w:r w:rsidRPr="00582E55">
        <w:rPr>
          <w:rStyle w:val="shorttext"/>
          <w:rFonts w:cstheme="minorHAnsi"/>
          <w:color w:val="3333FF"/>
          <w:lang w:val="fr-FR"/>
        </w:rPr>
        <w:t>Yōd'dhā</w:t>
      </w:r>
      <w:r w:rsidRPr="00582E55">
        <w:rPr>
          <w:rStyle w:val="shorttext"/>
          <w:rFonts w:cstheme="minorHAnsi"/>
          <w:lang w:val="fr-FR"/>
        </w:rPr>
        <w:t xml:space="preserve">, warrior, </w:t>
      </w:r>
      <w:r w:rsidRPr="00582E55">
        <w:rPr>
          <w:rStyle w:val="jlqj4b"/>
          <w:rFonts w:ascii="Nirmala UI" w:hAnsi="Nirmala UI" w:cs="Nirmala UI" w:hint="cs"/>
          <w:cs/>
          <w:lang w:val="fr-FR" w:bidi="gu-IN"/>
        </w:rPr>
        <w:t>યુદ્ધ</w:t>
      </w:r>
      <w:r w:rsidRPr="00582E55">
        <w:rPr>
          <w:rStyle w:val="jlqj4b"/>
          <w:rFonts w:cstheme="minorHAnsi"/>
          <w:lang w:val="fr-FR" w:bidi="gu-IN"/>
        </w:rPr>
        <w:t>,</w:t>
      </w:r>
      <w:r w:rsidRPr="00582E55">
        <w:rPr>
          <w:rStyle w:val="jlqj4b"/>
          <w:rFonts w:cstheme="minorHAnsi"/>
          <w:cs/>
          <w:lang w:val="fr-FR" w:bidi="gu-IN"/>
        </w:rPr>
        <w:t xml:space="preserve"> </w:t>
      </w:r>
      <w:r w:rsidRPr="00582E55">
        <w:rPr>
          <w:rStyle w:val="jlqj4b"/>
          <w:rFonts w:cstheme="minorHAnsi"/>
          <w:color w:val="3333FF"/>
          <w:lang w:val="fr-FR" w:bidi="gu-IN"/>
        </w:rPr>
        <w:t>Yud'dha</w:t>
      </w:r>
      <w:r w:rsidRPr="00582E55">
        <w:rPr>
          <w:rStyle w:val="jlqj4b"/>
          <w:rFonts w:cstheme="minorHAnsi"/>
          <w:lang w:val="fr-FR" w:bidi="gu-IN"/>
        </w:rPr>
        <w:t>,</w:t>
      </w:r>
      <w:r w:rsidRPr="00582E55">
        <w:rPr>
          <w:rStyle w:val="jlqj4b"/>
          <w:rFonts w:cstheme="minorHAnsi"/>
          <w:cs/>
          <w:lang w:val="fr-FR" w:bidi="gu-IN"/>
        </w:rPr>
        <w:t xml:space="preserve"> </w:t>
      </w:r>
      <w:r w:rsidRPr="00582E55">
        <w:rPr>
          <w:rStyle w:val="jlqj4b"/>
          <w:rFonts w:cstheme="minorHAnsi"/>
          <w:lang w:val="fr-FR" w:bidi="gu-IN"/>
        </w:rPr>
        <w:t xml:space="preserve">war, battle,  </w:t>
      </w:r>
      <w:r w:rsidRPr="00582E55">
        <w:rPr>
          <w:rStyle w:val="jlqj4b"/>
          <w:rFonts w:cstheme="minorHAnsi"/>
          <w:b/>
          <w:lang w:val="fr-FR" w:bidi="gu-IN"/>
        </w:rPr>
        <w:t>Akkadian</w:t>
      </w:r>
      <w:r w:rsidRPr="00582E55">
        <w:rPr>
          <w:rStyle w:val="jlqj4b"/>
          <w:rFonts w:cstheme="minorHAnsi"/>
          <w:lang w:val="fr-FR" w:bidi="gu-IN"/>
        </w:rPr>
        <w:t xml:space="preserve">, </w:t>
      </w:r>
      <w:r w:rsidRPr="00582E55">
        <w:rPr>
          <w:rFonts w:cstheme="minorHAnsi"/>
          <w:b/>
          <w:bCs/>
          <w:color w:val="FF0000"/>
          <w:u w:val="single"/>
        </w:rPr>
        <w:t>ḫurādu</w:t>
      </w:r>
      <w:r w:rsidRPr="00582E55">
        <w:rPr>
          <w:rFonts w:cstheme="minorHAnsi"/>
        </w:rPr>
        <w:t xml:space="preserve">, a type of soldier, </w:t>
      </w:r>
      <w:r w:rsidRPr="00582E55">
        <w:rPr>
          <w:rStyle w:val="jlqj4b"/>
          <w:rFonts w:cstheme="minorHAnsi"/>
          <w:b/>
          <w:lang w:val="fr-FR" w:bidi="gu-IN"/>
        </w:rPr>
        <w:t>Hurrian</w:t>
      </w:r>
      <w:r w:rsidRPr="00582E55">
        <w:rPr>
          <w:rStyle w:val="jlqj4b"/>
          <w:rFonts w:cstheme="minorHAnsi"/>
          <w:lang w:val="fr-FR" w:bidi="gu-IN"/>
        </w:rPr>
        <w:t xml:space="preserve">, </w:t>
      </w:r>
      <w:r w:rsidRPr="00582E55">
        <w:rPr>
          <w:rStyle w:val="shorttext"/>
          <w:rFonts w:cstheme="minorHAnsi"/>
          <w:b/>
          <w:bCs/>
          <w:color w:val="FF0000"/>
          <w:u w:val="single"/>
          <w:lang w:val="ka-GE"/>
        </w:rPr>
        <w:t>hur-ade</w:t>
      </w:r>
      <w:r w:rsidRPr="00582E55">
        <w:rPr>
          <w:rStyle w:val="shorttext"/>
          <w:rFonts w:cstheme="minorHAnsi"/>
          <w:lang w:val="ka-GE"/>
        </w:rPr>
        <w:t>, warrior</w:t>
      </w:r>
      <w:r w:rsidRPr="00582E55">
        <w:rPr>
          <w:rStyle w:val="shorttext"/>
          <w:rFonts w:cstheme="minorHAnsi"/>
        </w:rPr>
        <w:t>,</w:t>
      </w:r>
      <w:r w:rsidRPr="00582E55">
        <w:rPr>
          <w:rFonts w:cstheme="minorHAnsi"/>
        </w:rPr>
        <w:t xml:space="preserve"> </w:t>
      </w:r>
      <w:r w:rsidRPr="00582E55">
        <w:rPr>
          <w:rFonts w:cstheme="minorHAnsi"/>
          <w:b/>
        </w:rPr>
        <w:t>Hittite</w:t>
      </w:r>
      <w:r w:rsidRPr="00582E55">
        <w:rPr>
          <w:rFonts w:cstheme="minorHAnsi"/>
        </w:rPr>
        <w:t xml:space="preserve">, </w:t>
      </w:r>
      <w:r w:rsidRPr="00582E55">
        <w:rPr>
          <w:rFonts w:cstheme="minorHAnsi"/>
          <w:b/>
          <w:bCs/>
          <w:color w:val="FF0000"/>
          <w:u w:val="single"/>
        </w:rPr>
        <w:t>ur</w:t>
      </w:r>
      <w:r w:rsidRPr="00582E55">
        <w:rPr>
          <w:rFonts w:cstheme="minorHAnsi"/>
          <w:b/>
          <w:bCs/>
          <w:color w:val="000000"/>
        </w:rPr>
        <w:t>-</w:t>
      </w:r>
      <w:r w:rsidRPr="00582E55">
        <w:rPr>
          <w:rFonts w:cstheme="minorHAnsi"/>
          <w:color w:val="000000"/>
        </w:rPr>
        <w:t xml:space="preserve">, war, to burn, </w:t>
      </w:r>
      <w:r w:rsidRPr="00582E55">
        <w:rPr>
          <w:rFonts w:cstheme="minorHAnsi"/>
          <w:b/>
          <w:color w:val="000000"/>
        </w:rPr>
        <w:t>Uzbek</w:t>
      </w:r>
      <w:r w:rsidRPr="00582E55">
        <w:rPr>
          <w:rFonts w:cstheme="minorHAnsi"/>
          <w:color w:val="000000"/>
        </w:rPr>
        <w:t xml:space="preserve">, </w:t>
      </w:r>
      <w:r w:rsidRPr="00582E55">
        <w:rPr>
          <w:rStyle w:val="tlid-translation"/>
          <w:rFonts w:cstheme="minorHAnsi"/>
          <w:color w:val="FF0000"/>
          <w:u w:val="single"/>
          <w:lang w:val="uz-Latn-UZ"/>
        </w:rPr>
        <w:t>urush</w:t>
      </w:r>
      <w:r w:rsidRPr="00582E55">
        <w:rPr>
          <w:rStyle w:val="tlid-translation"/>
          <w:rFonts w:cstheme="minorHAnsi"/>
          <w:lang w:val="uz-Latn-UZ"/>
        </w:rPr>
        <w:t xml:space="preserve">, war, </w:t>
      </w:r>
      <w:r w:rsidRPr="00582E55">
        <w:rPr>
          <w:rFonts w:cstheme="minorHAnsi"/>
        </w:rPr>
        <w:t xml:space="preserve"> </w:t>
      </w:r>
      <w:r w:rsidRPr="00582E55">
        <w:rPr>
          <w:rFonts w:cstheme="minorHAnsi"/>
          <w:b/>
        </w:rPr>
        <w:t>English</w:t>
      </w:r>
      <w:r w:rsidRPr="00582E55">
        <w:rPr>
          <w:rFonts w:cstheme="minorHAnsi"/>
        </w:rPr>
        <w:t xml:space="preserve">, </w:t>
      </w:r>
      <w:r w:rsidRPr="00582E55">
        <w:rPr>
          <w:rStyle w:val="shorttext"/>
          <w:rFonts w:cstheme="minorHAnsi"/>
          <w:color w:val="FF0000"/>
          <w:u w:val="single"/>
          <w:lang w:val="ga-IE"/>
        </w:rPr>
        <w:t>warrior</w:t>
      </w:r>
      <w:r w:rsidRPr="00582E55">
        <w:rPr>
          <w:rStyle w:val="shorttext"/>
          <w:rFonts w:cstheme="minorHAnsi"/>
          <w:lang w:val="ga-IE"/>
        </w:rPr>
        <w:t xml:space="preserve">, [&lt;OFr. </w:t>
      </w:r>
      <w:r w:rsidRPr="00582E55">
        <w:rPr>
          <w:rStyle w:val="shorttext"/>
          <w:rFonts w:cstheme="minorHAnsi"/>
          <w:color w:val="FF0000"/>
          <w:u w:val="single"/>
          <w:lang w:val="ga-IE"/>
        </w:rPr>
        <w:t>werreieur</w:t>
      </w:r>
      <w:r w:rsidRPr="00582E55">
        <w:rPr>
          <w:rStyle w:val="shorttext"/>
          <w:rFonts w:cstheme="minorHAnsi"/>
          <w:lang w:val="ga-IE"/>
        </w:rPr>
        <w:t>]</w:t>
      </w:r>
      <w:r w:rsidRPr="00582E55">
        <w:rPr>
          <w:rStyle w:val="shorttext"/>
          <w:rFonts w:cstheme="minorHAnsi"/>
        </w:rPr>
        <w:t>,</w:t>
      </w:r>
      <w:r w:rsidRPr="00582E55">
        <w:rPr>
          <w:rStyle w:val="shorttext"/>
          <w:rFonts w:cstheme="minorHAnsi"/>
          <w:lang w:val="ga-IE"/>
        </w:rPr>
        <w:t xml:space="preserve"> </w:t>
      </w:r>
      <w:r w:rsidRPr="00582E55">
        <w:rPr>
          <w:rFonts w:cstheme="minorHAnsi"/>
          <w:b/>
          <w:color w:val="000000"/>
          <w:shd w:val="clear" w:color="auto" w:fill="FFFFFF"/>
        </w:rPr>
        <w:t>Greek</w:t>
      </w:r>
      <w:r w:rsidRPr="00582E55">
        <w:rPr>
          <w:rFonts w:cstheme="minorHAnsi"/>
          <w:color w:val="000000"/>
          <w:shd w:val="clear" w:color="auto" w:fill="FFFFFF"/>
        </w:rPr>
        <w:t xml:space="preserve">, </w:t>
      </w:r>
      <w:r w:rsidRPr="00582E55">
        <w:rPr>
          <w:rStyle w:val="tlid-translation"/>
          <w:rFonts w:cstheme="minorHAnsi"/>
          <w:lang w:val="el-GR"/>
        </w:rPr>
        <w:t xml:space="preserve">πόλεμος, </w:t>
      </w:r>
      <w:r w:rsidRPr="00582E55">
        <w:rPr>
          <w:rStyle w:val="tlid-translation"/>
          <w:rFonts w:cstheme="minorHAnsi"/>
          <w:color w:val="009900"/>
          <w:u w:val="single"/>
          <w:lang w:val="el-GR"/>
        </w:rPr>
        <w:t>pólemos</w:t>
      </w:r>
      <w:r w:rsidRPr="00582E55">
        <w:rPr>
          <w:rStyle w:val="tlid-translation"/>
          <w:rFonts w:cstheme="minorHAnsi"/>
          <w:lang w:val="el-GR"/>
        </w:rPr>
        <w:t>, war,</w:t>
      </w:r>
      <w:r w:rsidRPr="00582E55">
        <w:rPr>
          <w:rStyle w:val="tlid-translation"/>
          <w:rFonts w:cstheme="minorHAnsi"/>
        </w:rPr>
        <w:t xml:space="preserve"> </w:t>
      </w:r>
      <w:r w:rsidRPr="00582E55">
        <w:rPr>
          <w:rStyle w:val="shorttext"/>
          <w:rFonts w:cstheme="minorHAnsi"/>
          <w:lang w:val="el-GR"/>
        </w:rPr>
        <w:t xml:space="preserve">πολεμοχαρής, </w:t>
      </w:r>
      <w:r w:rsidRPr="00582E55">
        <w:rPr>
          <w:rStyle w:val="shorttext"/>
          <w:rFonts w:cstheme="minorHAnsi"/>
          <w:color w:val="009900"/>
          <w:u w:val="single"/>
          <w:lang w:val="el-GR"/>
        </w:rPr>
        <w:t>polemocharís</w:t>
      </w:r>
      <w:r w:rsidRPr="00582E55">
        <w:rPr>
          <w:rStyle w:val="shorttext"/>
          <w:rFonts w:cstheme="minorHAnsi"/>
          <w:lang w:val="el-GR"/>
        </w:rPr>
        <w:t xml:space="preserve">, warlike, </w:t>
      </w:r>
      <w:r w:rsidRPr="00582E55">
        <w:rPr>
          <w:rFonts w:cstheme="minorHAnsi"/>
        </w:rPr>
        <w:t>πολεμική</w:t>
      </w:r>
      <w:r w:rsidRPr="00582E55">
        <w:rPr>
          <w:rFonts w:cstheme="minorHAnsi"/>
          <w:shd w:val="clear" w:color="auto" w:fill="FFFFFF"/>
        </w:rPr>
        <w:t>,</w:t>
      </w:r>
      <w:r w:rsidRPr="00582E55">
        <w:rPr>
          <w:rFonts w:cstheme="minorHAnsi"/>
          <w:color w:val="009900"/>
          <w:shd w:val="clear" w:color="auto" w:fill="FFFFFF"/>
        </w:rPr>
        <w:t xml:space="preserve"> </w:t>
      </w:r>
      <w:r w:rsidRPr="00582E55">
        <w:rPr>
          <w:rFonts w:cstheme="minorHAnsi"/>
          <w:color w:val="009900"/>
          <w:u w:val="single"/>
          <w:shd w:val="clear" w:color="auto" w:fill="FFFFFF"/>
        </w:rPr>
        <w:t>polemikí,</w:t>
      </w:r>
      <w:r w:rsidRPr="00582E55">
        <w:rPr>
          <w:rFonts w:cstheme="minorHAnsi"/>
          <w:shd w:val="clear" w:color="auto" w:fill="FFFFFF"/>
        </w:rPr>
        <w:t xml:space="preserve"> controversy, argumentative, warlike, </w:t>
      </w:r>
      <w:r w:rsidRPr="00582E55">
        <w:rPr>
          <w:rFonts w:cstheme="minorHAnsi"/>
          <w:b/>
          <w:shd w:val="clear" w:color="auto" w:fill="FFFFFF"/>
        </w:rPr>
        <w:t>Albanian</w:t>
      </w:r>
      <w:r w:rsidRPr="00582E55">
        <w:rPr>
          <w:rFonts w:cstheme="minorHAnsi"/>
          <w:shd w:val="clear" w:color="auto" w:fill="FFFFFF"/>
        </w:rPr>
        <w:t xml:space="preserve">, </w:t>
      </w:r>
      <w:r w:rsidRPr="00582E55">
        <w:rPr>
          <w:rFonts w:cstheme="minorHAnsi"/>
          <w:color w:val="009900"/>
          <w:u w:val="single"/>
        </w:rPr>
        <w:t>polemikë</w:t>
      </w:r>
      <w:r w:rsidRPr="00582E55">
        <w:rPr>
          <w:rFonts w:cstheme="minorHAnsi"/>
        </w:rPr>
        <w:t xml:space="preserve">, controversy, </w:t>
      </w:r>
      <w:r w:rsidRPr="00582E55">
        <w:rPr>
          <w:rFonts w:cstheme="minorHAnsi"/>
          <w:b/>
        </w:rPr>
        <w:t>Italian</w:t>
      </w:r>
      <w:r w:rsidRPr="00582E55">
        <w:rPr>
          <w:rFonts w:cstheme="minorHAnsi"/>
        </w:rPr>
        <w:t xml:space="preserve">, </w:t>
      </w:r>
      <w:r w:rsidRPr="00582E55">
        <w:rPr>
          <w:rStyle w:val="unicode"/>
          <w:rFonts w:cstheme="minorHAnsi"/>
          <w:color w:val="009900"/>
          <w:shd w:val="clear" w:color="auto" w:fill="FFFFFF"/>
        </w:rPr>
        <w:t>polemica</w:t>
      </w:r>
      <w:r w:rsidRPr="00582E55">
        <w:rPr>
          <w:rStyle w:val="unicode"/>
          <w:rFonts w:cstheme="minorHAnsi"/>
          <w:color w:val="DD0000"/>
          <w:shd w:val="clear" w:color="auto" w:fill="FFFFFF"/>
        </w:rPr>
        <w:t xml:space="preserve">, </w:t>
      </w:r>
      <w:r w:rsidRPr="00582E55">
        <w:rPr>
          <w:rStyle w:val="unicode"/>
          <w:rFonts w:cstheme="minorHAnsi"/>
          <w:color w:val="222222"/>
          <w:shd w:val="clear" w:color="auto" w:fill="FFFFFF"/>
        </w:rPr>
        <w:t xml:space="preserve">polemic, controversy, </w:t>
      </w:r>
      <w:r w:rsidRPr="00582E55">
        <w:rPr>
          <w:rStyle w:val="unicode"/>
          <w:rFonts w:cstheme="minorHAnsi"/>
          <w:b/>
          <w:color w:val="222222"/>
          <w:shd w:val="clear" w:color="auto" w:fill="FFFFFF"/>
        </w:rPr>
        <w:t>French</w:t>
      </w:r>
      <w:r w:rsidRPr="00582E55">
        <w:rPr>
          <w:rStyle w:val="unicode"/>
          <w:rFonts w:cstheme="minorHAnsi"/>
          <w:color w:val="222222"/>
          <w:shd w:val="clear" w:color="auto" w:fill="FFFFFF"/>
        </w:rPr>
        <w:t xml:space="preserve">, </w:t>
      </w:r>
      <w:r w:rsidRPr="00582E55">
        <w:rPr>
          <w:rStyle w:val="unicode"/>
          <w:rFonts w:cstheme="minorHAnsi"/>
          <w:color w:val="009900"/>
          <w:u w:val="single"/>
          <w:shd w:val="clear" w:color="auto" w:fill="FFFFFF"/>
        </w:rPr>
        <w:t>polémique</w:t>
      </w:r>
      <w:r w:rsidRPr="00582E55">
        <w:rPr>
          <w:rStyle w:val="unicode"/>
          <w:rFonts w:cstheme="minorHAnsi"/>
          <w:color w:val="0000EE"/>
          <w:shd w:val="clear" w:color="auto" w:fill="FFFFFF"/>
        </w:rPr>
        <w:t>,</w:t>
      </w:r>
      <w:r w:rsidRPr="00582E55">
        <w:rPr>
          <w:rStyle w:val="unicode"/>
          <w:rFonts w:cstheme="minorHAnsi"/>
          <w:color w:val="222222"/>
          <w:shd w:val="clear" w:color="auto" w:fill="FFFFFF"/>
        </w:rPr>
        <w:t xml:space="preserve"> polemic, controversy, </w:t>
      </w:r>
      <w:r w:rsidRPr="00582E55">
        <w:rPr>
          <w:rStyle w:val="unicode"/>
          <w:rFonts w:cstheme="minorHAnsi"/>
          <w:b/>
          <w:color w:val="222222"/>
          <w:shd w:val="clear" w:color="auto" w:fill="FFFFFF"/>
        </w:rPr>
        <w:t>Etruscan</w:t>
      </w:r>
      <w:r w:rsidRPr="00582E55">
        <w:rPr>
          <w:rStyle w:val="unicode"/>
          <w:rFonts w:cstheme="minorHAnsi"/>
          <w:color w:val="222222"/>
          <w:shd w:val="clear" w:color="auto" w:fill="FFFFFF"/>
        </w:rPr>
        <w:t xml:space="preserve">, </w:t>
      </w:r>
      <w:r w:rsidRPr="00582E55">
        <w:rPr>
          <w:rFonts w:cstheme="minorHAnsi"/>
          <w:color w:val="009900"/>
          <w:u w:val="single"/>
        </w:rPr>
        <w:t>PVLVMiK</w:t>
      </w:r>
      <w:r w:rsidRPr="00582E55">
        <w:rPr>
          <w:rFonts w:cstheme="minorHAnsi"/>
          <w:color w:val="DD0000"/>
        </w:rPr>
        <w:t xml:space="preserve">, </w:t>
      </w:r>
      <w:r w:rsidRPr="00582E55">
        <w:rPr>
          <w:rFonts w:cstheme="minorHAnsi"/>
          <w:b/>
        </w:rPr>
        <w:t>Belarusian</w:t>
      </w:r>
      <w:r w:rsidRPr="00582E55">
        <w:rPr>
          <w:rFonts w:cstheme="minorHAnsi"/>
        </w:rPr>
        <w:t xml:space="preserve">, </w:t>
      </w:r>
      <w:r w:rsidRPr="00582E55">
        <w:rPr>
          <w:rStyle w:val="tlid-translation"/>
          <w:rFonts w:cstheme="minorHAnsi"/>
          <w:lang w:val="be-BY"/>
        </w:rPr>
        <w:t xml:space="preserve">бітва, </w:t>
      </w:r>
      <w:r w:rsidRPr="00582E55">
        <w:rPr>
          <w:rStyle w:val="tlid-translation"/>
          <w:rFonts w:cstheme="minorHAnsi"/>
          <w:color w:val="CC6600"/>
          <w:u w:val="single"/>
          <w:lang w:val="be-BY"/>
        </w:rPr>
        <w:t>bitva</w:t>
      </w:r>
      <w:r w:rsidRPr="00582E55">
        <w:rPr>
          <w:rStyle w:val="tlid-translation"/>
          <w:rFonts w:cstheme="minorHAnsi"/>
          <w:lang w:val="be-BY"/>
        </w:rPr>
        <w:t>, battle</w:t>
      </w:r>
      <w:r w:rsidRPr="00582E55">
        <w:rPr>
          <w:rStyle w:val="tlid-translation"/>
          <w:rFonts w:cstheme="minorHAnsi"/>
        </w:rPr>
        <w:t>,</w:t>
      </w:r>
      <w:r w:rsidRPr="00582E55">
        <w:rPr>
          <w:rStyle w:val="shorttext"/>
          <w:rFonts w:cstheme="minorHAnsi"/>
          <w:lang w:val="be-BY"/>
        </w:rPr>
        <w:t xml:space="preserve">  </w:t>
      </w:r>
      <w:r w:rsidRPr="00582E55">
        <w:rPr>
          <w:rStyle w:val="shorttext"/>
          <w:rFonts w:cstheme="minorHAnsi"/>
          <w:b/>
        </w:rPr>
        <w:t>Croatian</w:t>
      </w:r>
      <w:r w:rsidRPr="00582E55">
        <w:rPr>
          <w:rStyle w:val="shorttext"/>
          <w:rFonts w:cstheme="minorHAnsi"/>
        </w:rPr>
        <w:t xml:space="preserve">,  </w:t>
      </w:r>
      <w:r w:rsidRPr="00582E55">
        <w:rPr>
          <w:rStyle w:val="shorttext"/>
          <w:rFonts w:cstheme="minorHAnsi"/>
          <w:color w:val="CC6600"/>
          <w:u w:val="single"/>
        </w:rPr>
        <w:t>bitka</w:t>
      </w:r>
      <w:r w:rsidRPr="00582E55">
        <w:rPr>
          <w:rStyle w:val="shorttext"/>
          <w:rFonts w:cstheme="minorHAnsi"/>
        </w:rPr>
        <w:t xml:space="preserve">, battle, </w:t>
      </w:r>
      <w:r w:rsidRPr="00582E55">
        <w:rPr>
          <w:rStyle w:val="shorttext"/>
          <w:rFonts w:cstheme="minorHAnsi"/>
          <w:b/>
        </w:rPr>
        <w:t>Polish</w:t>
      </w:r>
      <w:r w:rsidRPr="00582E55">
        <w:rPr>
          <w:rStyle w:val="shorttext"/>
          <w:rFonts w:cstheme="minorHAnsi"/>
        </w:rPr>
        <w:t xml:space="preserve">, </w:t>
      </w:r>
      <w:r w:rsidRPr="00582E55">
        <w:rPr>
          <w:rStyle w:val="tlid-translation"/>
          <w:rFonts w:cstheme="minorHAnsi"/>
          <w:color w:val="CC6600"/>
          <w:u w:val="single"/>
          <w:lang w:val="pl-PL"/>
        </w:rPr>
        <w:t>bitwa</w:t>
      </w:r>
      <w:r w:rsidRPr="00582E55">
        <w:rPr>
          <w:rStyle w:val="tlid-translation"/>
          <w:rFonts w:cstheme="minorHAnsi"/>
          <w:lang w:val="pl-PL"/>
        </w:rPr>
        <w:t>, battle,</w:t>
      </w:r>
      <w:r w:rsidRPr="00582E55">
        <w:rPr>
          <w:rFonts w:cstheme="minorHAnsi"/>
        </w:rPr>
        <w:t xml:space="preserve"> </w:t>
      </w:r>
      <w:r w:rsidRPr="00582E55">
        <w:rPr>
          <w:rFonts w:cstheme="minorHAnsi"/>
          <w:b/>
        </w:rPr>
        <w:t>Romanian</w:t>
      </w:r>
      <w:r w:rsidRPr="00582E55">
        <w:rPr>
          <w:rFonts w:cstheme="minorHAnsi"/>
        </w:rPr>
        <w:t xml:space="preserve">, </w:t>
      </w:r>
      <w:r w:rsidRPr="00582E55">
        <w:rPr>
          <w:rStyle w:val="gt-baf-cell"/>
          <w:rFonts w:cstheme="minorHAnsi"/>
          <w:color w:val="009900"/>
          <w:u w:val="single"/>
        </w:rPr>
        <w:t>bătălie</w:t>
      </w:r>
      <w:r w:rsidRPr="00582E55">
        <w:rPr>
          <w:rStyle w:val="gt-baf-cell"/>
          <w:rFonts w:cstheme="minorHAnsi"/>
        </w:rPr>
        <w:t xml:space="preserve">, battle, fight, engagement, field, </w:t>
      </w:r>
      <w:r w:rsidRPr="00582E55">
        <w:rPr>
          <w:rStyle w:val="gt-baf-cell"/>
          <w:rFonts w:cstheme="minorHAnsi"/>
          <w:b/>
        </w:rPr>
        <w:t>Italian</w:t>
      </w:r>
      <w:r w:rsidRPr="00582E55">
        <w:rPr>
          <w:rStyle w:val="gt-baf-cell"/>
          <w:rFonts w:cstheme="minorHAnsi"/>
        </w:rPr>
        <w:t xml:space="preserve">, </w:t>
      </w:r>
      <w:r w:rsidRPr="00582E55">
        <w:rPr>
          <w:rStyle w:val="tlid-translation"/>
          <w:rFonts w:cstheme="minorHAnsi"/>
          <w:color w:val="009900"/>
          <w:u w:val="single"/>
          <w:lang w:val="it-IT"/>
        </w:rPr>
        <w:t>battaglia</w:t>
      </w:r>
      <w:r w:rsidRPr="00582E55">
        <w:rPr>
          <w:rStyle w:val="tlid-translation"/>
          <w:rFonts w:cstheme="minorHAnsi"/>
          <w:color w:val="000000"/>
          <w:lang w:val="it-IT"/>
        </w:rPr>
        <w:t xml:space="preserve">, battle, </w:t>
      </w:r>
      <w:r w:rsidRPr="00582E55">
        <w:rPr>
          <w:rStyle w:val="tlid-translation"/>
          <w:rFonts w:cstheme="minorHAnsi"/>
          <w:b/>
          <w:color w:val="000000"/>
          <w:lang w:val="it-IT"/>
        </w:rPr>
        <w:t>French</w:t>
      </w:r>
      <w:r w:rsidRPr="00582E55">
        <w:rPr>
          <w:rStyle w:val="tlid-translation"/>
          <w:rFonts w:cstheme="minorHAnsi"/>
          <w:color w:val="000000"/>
          <w:lang w:val="it-IT"/>
        </w:rPr>
        <w:t xml:space="preserve">, </w:t>
      </w:r>
      <w:r w:rsidRPr="00582E55">
        <w:rPr>
          <w:rStyle w:val="tlid-translation"/>
          <w:rFonts w:cstheme="minorHAnsi"/>
          <w:color w:val="009900"/>
          <w:u w:val="single"/>
          <w:lang w:val="fr-FR"/>
        </w:rPr>
        <w:t>bataille</w:t>
      </w:r>
      <w:r w:rsidRPr="00582E55">
        <w:rPr>
          <w:rStyle w:val="tlid-translation"/>
          <w:rFonts w:cstheme="minorHAnsi"/>
          <w:lang w:val="fr-FR"/>
        </w:rPr>
        <w:t>, battle, fight, sword,</w:t>
      </w:r>
      <w:r w:rsidRPr="00582E55">
        <w:rPr>
          <w:rFonts w:cstheme="minorHAnsi"/>
        </w:rPr>
        <w:t xml:space="preserve"> </w:t>
      </w:r>
      <w:r w:rsidRPr="00582E55">
        <w:rPr>
          <w:rFonts w:cstheme="minorHAnsi"/>
          <w:b/>
        </w:rPr>
        <w:t>English</w:t>
      </w:r>
      <w:r w:rsidRPr="00582E55">
        <w:rPr>
          <w:rFonts w:cstheme="minorHAnsi"/>
        </w:rPr>
        <w:t xml:space="preserve">, </w:t>
      </w:r>
      <w:r w:rsidRPr="00582E55">
        <w:rPr>
          <w:rFonts w:cstheme="minorHAnsi"/>
          <w:color w:val="009900"/>
          <w:u w:val="single"/>
        </w:rPr>
        <w:t>battle</w:t>
      </w:r>
      <w:r w:rsidRPr="00582E55">
        <w:rPr>
          <w:rFonts w:cstheme="minorHAnsi"/>
          <w:color w:val="000000"/>
        </w:rPr>
        <w:t>, [&lt;LLat.</w:t>
      </w:r>
      <w:r w:rsidRPr="00582E55">
        <w:rPr>
          <w:rFonts w:cstheme="minorHAnsi"/>
          <w:color w:val="009900"/>
          <w:u w:val="single"/>
        </w:rPr>
        <w:t>battualia</w:t>
      </w:r>
      <w:r w:rsidRPr="00582E55">
        <w:rPr>
          <w:rFonts w:cstheme="minorHAnsi"/>
          <w:color w:val="000000"/>
        </w:rPr>
        <w:t xml:space="preserve">, fighting and fencing exercises], </w:t>
      </w:r>
      <w:r w:rsidRPr="00582E55">
        <w:rPr>
          <w:rFonts w:cstheme="minorHAnsi"/>
          <w:b/>
          <w:color w:val="000000"/>
        </w:rPr>
        <w:t>Croatian</w:t>
      </w:r>
      <w:r w:rsidRPr="00582E55">
        <w:rPr>
          <w:rFonts w:cstheme="minorHAnsi"/>
          <w:color w:val="000000"/>
        </w:rPr>
        <w:t xml:space="preserve">, </w:t>
      </w:r>
      <w:r w:rsidRPr="00582E55">
        <w:rPr>
          <w:rStyle w:val="shorttext"/>
          <w:rFonts w:cstheme="minorHAnsi"/>
          <w:color w:val="CC6600"/>
          <w:u w:val="single"/>
        </w:rPr>
        <w:t>borba</w:t>
      </w:r>
      <w:r w:rsidRPr="00582E55">
        <w:rPr>
          <w:rStyle w:val="shorttext"/>
          <w:rFonts w:cstheme="minorHAnsi"/>
        </w:rPr>
        <w:t>, fight, fighting, battle, combat,</w:t>
      </w:r>
      <w:r w:rsidRPr="00582E55">
        <w:rPr>
          <w:rFonts w:cstheme="minorHAnsi"/>
          <w:color w:val="000000"/>
        </w:rPr>
        <w:t xml:space="preserve"> </w:t>
      </w:r>
      <w:r w:rsidRPr="00582E55">
        <w:rPr>
          <w:rFonts w:cstheme="minorHAnsi"/>
          <w:b/>
          <w:color w:val="000000"/>
        </w:rPr>
        <w:t>Basque</w:t>
      </w:r>
      <w:r w:rsidRPr="00582E55">
        <w:rPr>
          <w:rFonts w:cstheme="minorHAnsi"/>
          <w:color w:val="000000"/>
        </w:rPr>
        <w:t xml:space="preserve">, </w:t>
      </w:r>
      <w:r w:rsidRPr="00582E55">
        <w:rPr>
          <w:rStyle w:val="tlid-translation"/>
          <w:rFonts w:cstheme="minorHAnsi"/>
          <w:color w:val="CC6600"/>
          <w:u w:val="single"/>
          <w:lang w:val="eu-ES"/>
        </w:rPr>
        <w:t>borroka</w:t>
      </w:r>
      <w:r w:rsidRPr="00582E55">
        <w:rPr>
          <w:rStyle w:val="tlid-translation"/>
          <w:rFonts w:cstheme="minorHAnsi"/>
          <w:lang w:val="eu-ES"/>
        </w:rPr>
        <w:t>, battle</w:t>
      </w:r>
      <w:r w:rsidRPr="00582E55">
        <w:rPr>
          <w:rFonts w:cstheme="minorHAnsi"/>
        </w:rPr>
        <w:t xml:space="preserve">, </w:t>
      </w:r>
      <w:r w:rsidRPr="00582E55">
        <w:rPr>
          <w:rFonts w:cstheme="minorHAnsi"/>
          <w:b/>
        </w:rPr>
        <w:t>Belarusian</w:t>
      </w:r>
      <w:r w:rsidRPr="00582E55">
        <w:rPr>
          <w:rFonts w:cstheme="minorHAnsi"/>
        </w:rPr>
        <w:t xml:space="preserve">, </w:t>
      </w:r>
      <w:r w:rsidRPr="00582E55">
        <w:rPr>
          <w:rStyle w:val="shorttext"/>
          <w:rFonts w:cstheme="minorHAnsi"/>
          <w:lang w:val="be-BY"/>
        </w:rPr>
        <w:t>воін</w:t>
      </w:r>
      <w:r w:rsidRPr="00582E55">
        <w:rPr>
          <w:rStyle w:val="shorttext0"/>
          <w:rFonts w:cstheme="minorHAnsi"/>
        </w:rPr>
        <w:t xml:space="preserve">, </w:t>
      </w:r>
      <w:r w:rsidRPr="00582E55">
        <w:rPr>
          <w:rFonts w:cstheme="minorHAnsi"/>
          <w:color w:val="FF0000"/>
          <w:u w:val="single"/>
        </w:rPr>
        <w:t>voin</w:t>
      </w:r>
      <w:r w:rsidRPr="00582E55">
        <w:rPr>
          <w:rFonts w:cstheme="minorHAnsi"/>
        </w:rPr>
        <w:t xml:space="preserve">, warrior, </w:t>
      </w:r>
      <w:r w:rsidRPr="00582E55">
        <w:rPr>
          <w:rFonts w:cstheme="minorHAnsi"/>
          <w:color w:val="000000"/>
          <w:shd w:val="clear" w:color="auto" w:fill="FFFFFF"/>
        </w:rPr>
        <w:t xml:space="preserve">вайна, </w:t>
      </w:r>
      <w:r w:rsidRPr="00582E55">
        <w:rPr>
          <w:rFonts w:cstheme="minorHAnsi"/>
          <w:color w:val="FF0000"/>
          <w:u w:val="single"/>
          <w:shd w:val="clear" w:color="auto" w:fill="FFFFFF"/>
        </w:rPr>
        <w:t>vajna</w:t>
      </w:r>
      <w:r w:rsidRPr="00582E55">
        <w:rPr>
          <w:rFonts w:cstheme="minorHAnsi"/>
          <w:color w:val="000000"/>
          <w:shd w:val="clear" w:color="auto" w:fill="FFFFFF"/>
        </w:rPr>
        <w:t xml:space="preserve">, war, </w:t>
      </w:r>
      <w:r w:rsidRPr="00582E55">
        <w:rPr>
          <w:rFonts w:cstheme="minorHAnsi"/>
          <w:b/>
          <w:color w:val="000000"/>
          <w:shd w:val="clear" w:color="auto" w:fill="FFFFFF"/>
        </w:rPr>
        <w:t>Croatian</w:t>
      </w:r>
      <w:r w:rsidRPr="00582E55">
        <w:rPr>
          <w:rFonts w:cstheme="minorHAnsi"/>
          <w:color w:val="000000"/>
          <w:shd w:val="clear" w:color="auto" w:fill="FFFFFF"/>
        </w:rPr>
        <w:t xml:space="preserve">, </w:t>
      </w:r>
      <w:r w:rsidRPr="00582E55">
        <w:rPr>
          <w:rStyle w:val="tlid-translation"/>
          <w:rFonts w:cstheme="minorHAnsi"/>
          <w:color w:val="FF0000"/>
          <w:u w:val="single"/>
          <w:shd w:val="clear" w:color="auto" w:fill="FFFFFF"/>
          <w:lang w:val="hr-HR"/>
        </w:rPr>
        <w:t>vojska</w:t>
      </w:r>
      <w:r w:rsidRPr="00582E55">
        <w:rPr>
          <w:rStyle w:val="tlid-translation"/>
          <w:rFonts w:cstheme="minorHAnsi"/>
          <w:color w:val="000000"/>
          <w:shd w:val="clear" w:color="auto" w:fill="FFFFFF"/>
          <w:lang w:val="hr-HR"/>
        </w:rPr>
        <w:t>, army,</w:t>
      </w:r>
      <w:r w:rsidRPr="00582E55">
        <w:rPr>
          <w:rStyle w:val="shorttext0"/>
          <w:rFonts w:cstheme="minorHAnsi"/>
          <w:color w:val="FF0000"/>
        </w:rPr>
        <w:t xml:space="preserve"> </w:t>
      </w:r>
      <w:r w:rsidRPr="00582E55">
        <w:rPr>
          <w:rStyle w:val="shorttext0"/>
          <w:rFonts w:cstheme="minorHAnsi"/>
          <w:color w:val="FF0000"/>
          <w:u w:val="single"/>
        </w:rPr>
        <w:t>vojnik</w:t>
      </w:r>
      <w:r w:rsidRPr="00582E55">
        <w:rPr>
          <w:rFonts w:cstheme="minorHAnsi"/>
        </w:rPr>
        <w:t xml:space="preserve">, soldier, </w:t>
      </w:r>
      <w:r w:rsidRPr="00582E55">
        <w:rPr>
          <w:rStyle w:val="tlid-translation"/>
          <w:rFonts w:cstheme="minorHAnsi"/>
          <w:b/>
          <w:color w:val="000000"/>
          <w:shd w:val="clear" w:color="auto" w:fill="FFFFFF"/>
          <w:lang w:val="hr-HR"/>
        </w:rPr>
        <w:t>Polish</w:t>
      </w:r>
      <w:r w:rsidRPr="00582E55">
        <w:rPr>
          <w:rStyle w:val="tlid-translation"/>
          <w:rFonts w:cstheme="minorHAnsi"/>
          <w:color w:val="000000"/>
          <w:shd w:val="clear" w:color="auto" w:fill="FFFFFF"/>
          <w:lang w:val="hr-HR"/>
        </w:rPr>
        <w:t xml:space="preserve">, </w:t>
      </w:r>
      <w:r w:rsidRPr="00582E55">
        <w:rPr>
          <w:rStyle w:val="tlid-translation"/>
          <w:rFonts w:cstheme="minorHAnsi"/>
          <w:color w:val="FF0000"/>
          <w:u w:val="single"/>
          <w:shd w:val="clear" w:color="auto" w:fill="FFFFFF"/>
          <w:lang w:val="hr-HR"/>
        </w:rPr>
        <w:t>wojna</w:t>
      </w:r>
      <w:r w:rsidRPr="00582E55">
        <w:rPr>
          <w:rStyle w:val="tlid-translation"/>
          <w:rFonts w:cstheme="minorHAnsi"/>
          <w:color w:val="000000"/>
          <w:shd w:val="clear" w:color="auto" w:fill="FFFFFF"/>
          <w:lang w:val="hr-HR"/>
        </w:rPr>
        <w:t xml:space="preserve">, war, </w:t>
      </w:r>
      <w:r w:rsidRPr="00582E55">
        <w:rPr>
          <w:rStyle w:val="shorttext0"/>
          <w:rFonts w:cstheme="minorHAnsi"/>
          <w:color w:val="FF0000"/>
          <w:u w:val="single"/>
          <w:lang w:val="pl-PL"/>
        </w:rPr>
        <w:t>wojownik</w:t>
      </w:r>
      <w:r w:rsidRPr="00582E55">
        <w:rPr>
          <w:rStyle w:val="shorttext0"/>
          <w:rFonts w:cstheme="minorHAnsi"/>
        </w:rPr>
        <w:t xml:space="preserve">, warrior, </w:t>
      </w:r>
      <w:r w:rsidRPr="00582E55">
        <w:rPr>
          <w:rStyle w:val="tlid-translation"/>
          <w:rFonts w:cstheme="minorHAnsi"/>
          <w:b/>
          <w:color w:val="000000"/>
          <w:shd w:val="clear" w:color="auto" w:fill="FFFFFF"/>
          <w:lang w:val="hr-HR"/>
        </w:rPr>
        <w:t>Latin</w:t>
      </w:r>
      <w:r w:rsidRPr="00582E55">
        <w:rPr>
          <w:rStyle w:val="tlid-translation"/>
          <w:rFonts w:cstheme="minorHAnsi"/>
          <w:color w:val="000000"/>
          <w:shd w:val="clear" w:color="auto" w:fill="FFFFFF"/>
          <w:lang w:val="hr-HR"/>
        </w:rPr>
        <w:t xml:space="preserve">, </w:t>
      </w:r>
      <w:r w:rsidRPr="00582E55">
        <w:rPr>
          <w:rFonts w:cstheme="minorHAnsi"/>
          <w:color w:val="EE0000"/>
          <w:u w:val="single"/>
        </w:rPr>
        <w:t>vasa-orum</w:t>
      </w:r>
      <w:r w:rsidRPr="00582E55">
        <w:rPr>
          <w:rFonts w:cstheme="minorHAnsi"/>
        </w:rPr>
        <w:t xml:space="preserve">, war materials, equipment, </w:t>
      </w:r>
      <w:r w:rsidRPr="00582E55">
        <w:rPr>
          <w:rFonts w:cstheme="minorHAnsi"/>
          <w:b/>
        </w:rPr>
        <w:t>Lycian</w:t>
      </w:r>
      <w:r w:rsidRPr="00582E55">
        <w:rPr>
          <w:rFonts w:cstheme="minorHAnsi"/>
        </w:rPr>
        <w:t xml:space="preserve">,  </w:t>
      </w:r>
      <w:r w:rsidRPr="00582E55">
        <w:rPr>
          <w:rStyle w:val="unicode"/>
          <w:rFonts w:cstheme="minorHAnsi"/>
          <w:color w:val="FF0000"/>
          <w:u w:val="single"/>
          <w:shd w:val="clear" w:color="auto" w:fill="FFFFFF"/>
        </w:rPr>
        <w:t>wazzis</w:t>
      </w:r>
      <w:r w:rsidRPr="00582E55">
        <w:rPr>
          <w:rStyle w:val="unicode"/>
          <w:rFonts w:cstheme="minorHAnsi"/>
          <w:color w:val="222222"/>
          <w:shd w:val="clear" w:color="auto" w:fill="FFFFFF"/>
        </w:rPr>
        <w:t>, an</w:t>
      </w:r>
      <w:r w:rsidRPr="00582E55">
        <w:rPr>
          <w:rFonts w:cstheme="minorHAnsi"/>
          <w:color w:val="222222"/>
          <w:shd w:val="clear" w:color="auto" w:fill="FFFFFF"/>
        </w:rPr>
        <w:t xml:space="preserve"> </w:t>
      </w:r>
      <w:r w:rsidRPr="00582E55">
        <w:rPr>
          <w:rStyle w:val="unicode"/>
          <w:rFonts w:cstheme="minorHAnsi"/>
          <w:color w:val="222222"/>
          <w:shd w:val="clear" w:color="auto" w:fill="FFFFFF"/>
        </w:rPr>
        <w:t xml:space="preserve">army, </w:t>
      </w:r>
      <w:r w:rsidRPr="00582E55">
        <w:rPr>
          <w:rStyle w:val="unicode"/>
          <w:rFonts w:cstheme="minorHAnsi"/>
          <w:color w:val="FF0000"/>
          <w:u w:val="single"/>
          <w:shd w:val="clear" w:color="auto" w:fill="FFFFFF"/>
        </w:rPr>
        <w:t>wazala,</w:t>
      </w:r>
      <w:r w:rsidRPr="00582E55">
        <w:rPr>
          <w:rStyle w:val="unicode"/>
          <w:rFonts w:cstheme="minorHAnsi"/>
          <w:color w:val="222222"/>
          <w:shd w:val="clear" w:color="auto" w:fill="FFFFFF"/>
        </w:rPr>
        <w:t xml:space="preserve"> a</w:t>
      </w:r>
      <w:r w:rsidRPr="00582E55">
        <w:rPr>
          <w:rFonts w:cstheme="minorHAnsi"/>
          <w:color w:val="222222"/>
          <w:shd w:val="clear" w:color="auto" w:fill="FFFFFF"/>
        </w:rPr>
        <w:t xml:space="preserve"> </w:t>
      </w:r>
      <w:r w:rsidRPr="00582E55">
        <w:rPr>
          <w:rStyle w:val="unicode"/>
          <w:rFonts w:cstheme="minorHAnsi"/>
          <w:color w:val="222222"/>
          <w:shd w:val="clear" w:color="auto" w:fill="FFFFFF"/>
        </w:rPr>
        <w:t>warrior</w:t>
      </w:r>
      <w:r w:rsidRPr="00582E55">
        <w:rPr>
          <w:rStyle w:val="unicode"/>
          <w:rFonts w:cstheme="minorHAnsi"/>
          <w:shd w:val="clear" w:color="auto" w:fill="FFFFFF"/>
        </w:rPr>
        <w:t>. (Comp</w:t>
      </w:r>
      <w:r>
        <w:rPr>
          <w:rStyle w:val="unicode"/>
          <w:rFonts w:cstheme="minorHAnsi"/>
          <w:shd w:val="clear" w:color="auto" w:fill="FFFFFF"/>
        </w:rPr>
        <w:t>ile</w:t>
      </w:r>
      <w:r w:rsidRPr="00582E55">
        <w:rPr>
          <w:rStyle w:val="unicode"/>
          <w:rFonts w:cstheme="minorHAnsi"/>
          <w:shd w:val="clear" w:color="auto" w:fill="FFFFFF"/>
        </w:rPr>
        <w:t>d from 1-142, 4-18, 7-7, 7-50)</w:t>
      </w:r>
      <w:r>
        <w:rPr>
          <w:rStyle w:val="unicode"/>
          <w:rFonts w:cstheme="minorHAnsi"/>
          <w:color w:val="222222"/>
          <w:shd w:val="clear" w:color="auto" w:fill="FFFFFF"/>
        </w:rPr>
        <w:br/>
      </w:r>
    </w:p>
  </w:footnote>
  <w:footnote w:id="347">
    <w:p w:rsidR="007B148B" w:rsidRDefault="007B148B">
      <w:pPr>
        <w:pStyle w:val="FootnoteText"/>
      </w:pPr>
      <w:r>
        <w:rPr>
          <w:rStyle w:val="FootnoteReference"/>
        </w:rPr>
        <w:footnoteRef/>
      </w:r>
      <w:r>
        <w:t xml:space="preserve"> </w:t>
      </w:r>
      <w:r w:rsidRPr="00373735">
        <w:rPr>
          <w:rFonts w:cstheme="minorHAnsi"/>
          <w:b/>
        </w:rPr>
        <w:t>Hittite</w:t>
      </w:r>
      <w:r w:rsidRPr="00373735">
        <w:rPr>
          <w:rFonts w:cstheme="minorHAnsi"/>
        </w:rPr>
        <w:t xml:space="preserve">, </w:t>
      </w:r>
      <w:r w:rsidRPr="00373735">
        <w:rPr>
          <w:rFonts w:cstheme="minorHAnsi"/>
          <w:b/>
          <w:bCs/>
          <w:color w:val="CC6600"/>
          <w:u w:val="single"/>
        </w:rPr>
        <w:t>mesû</w:t>
      </w:r>
      <w:r w:rsidRPr="00373735">
        <w:rPr>
          <w:rFonts w:cstheme="minorHAnsi"/>
        </w:rPr>
        <w:t xml:space="preserve">, to wash (Akkadian word), </w:t>
      </w:r>
      <w:r w:rsidRPr="00373735">
        <w:rPr>
          <w:rFonts w:cstheme="minorHAnsi"/>
          <w:b/>
          <w:bCs/>
          <w:color w:val="CC6600"/>
          <w:u w:val="single"/>
        </w:rPr>
        <w:t>muššu’u</w:t>
      </w:r>
      <w:r w:rsidRPr="00373735">
        <w:rPr>
          <w:rFonts w:cstheme="minorHAnsi"/>
        </w:rPr>
        <w:t>, to rub with linaments, *</w:t>
      </w:r>
      <w:r w:rsidRPr="00373735">
        <w:rPr>
          <w:rFonts w:cstheme="minorHAnsi"/>
          <w:b/>
          <w:bCs/>
          <w:color w:val="CC6600"/>
          <w:u w:val="single"/>
        </w:rPr>
        <w:t>muššu’tu</w:t>
      </w:r>
      <w:r w:rsidRPr="00373735">
        <w:rPr>
          <w:rFonts w:cstheme="minorHAnsi"/>
        </w:rPr>
        <w:t>, rubbing medication,  </w:t>
      </w:r>
      <w:r w:rsidRPr="00373735">
        <w:rPr>
          <w:rFonts w:cstheme="minorHAnsi"/>
          <w:b/>
        </w:rPr>
        <w:t>Latvian</w:t>
      </w:r>
      <w:r w:rsidRPr="00373735">
        <w:rPr>
          <w:rFonts w:cstheme="minorHAnsi"/>
        </w:rPr>
        <w:t xml:space="preserve">, </w:t>
      </w:r>
      <w:r w:rsidRPr="00373735">
        <w:rPr>
          <w:rStyle w:val="shorttext"/>
          <w:rFonts w:cstheme="minorHAnsi"/>
          <w:color w:val="CC6600"/>
          <w:u w:val="single"/>
          <w:lang w:val="lv-LV"/>
        </w:rPr>
        <w:t>mazgāt</w:t>
      </w:r>
      <w:r w:rsidRPr="00373735">
        <w:rPr>
          <w:rStyle w:val="shorttext"/>
          <w:rFonts w:cstheme="minorHAnsi"/>
          <w:lang w:val="lv-LV"/>
        </w:rPr>
        <w:t xml:space="preserve">, to wash, </w:t>
      </w:r>
      <w:r w:rsidRPr="00373735">
        <w:rPr>
          <w:rStyle w:val="shorttext"/>
          <w:rFonts w:cstheme="minorHAnsi"/>
          <w:b/>
          <w:lang w:val="lv-LV"/>
        </w:rPr>
        <w:t>Hittite</w:t>
      </w:r>
      <w:r w:rsidRPr="00373735">
        <w:rPr>
          <w:rStyle w:val="shorttext"/>
          <w:rFonts w:cstheme="minorHAnsi"/>
          <w:lang w:val="lv-LV"/>
        </w:rPr>
        <w:t xml:space="preserve">, </w:t>
      </w:r>
      <w:r w:rsidRPr="00373735">
        <w:rPr>
          <w:rFonts w:cstheme="minorHAnsi"/>
          <w:b/>
          <w:bCs/>
          <w:color w:val="3333FF"/>
        </w:rPr>
        <w:t>la(h)un(a)</w:t>
      </w:r>
      <w:r w:rsidRPr="00373735">
        <w:rPr>
          <w:rFonts w:cstheme="minorHAnsi"/>
          <w:color w:val="3333FF"/>
        </w:rPr>
        <w:t>i</w:t>
      </w:r>
      <w:r w:rsidRPr="00373735">
        <w:rPr>
          <w:rFonts w:cstheme="minorHAnsi"/>
        </w:rPr>
        <w:t>, to wash,</w:t>
      </w:r>
      <w:r w:rsidRPr="00373735">
        <w:rPr>
          <w:rStyle w:val="shorttext"/>
          <w:rFonts w:cstheme="minorHAnsi"/>
          <w:lang w:val="lv-LV"/>
        </w:rPr>
        <w:t xml:space="preserve"> </w:t>
      </w:r>
      <w:r w:rsidRPr="00373735">
        <w:rPr>
          <w:rStyle w:val="shorttext"/>
          <w:rFonts w:cstheme="minorHAnsi"/>
          <w:b/>
          <w:lang w:val="lv-LV"/>
        </w:rPr>
        <w:t>Sanskrit</w:t>
      </w:r>
      <w:r w:rsidRPr="00373735">
        <w:rPr>
          <w:rStyle w:val="shorttext"/>
          <w:rFonts w:cstheme="minorHAnsi"/>
          <w:lang w:val="lv-LV"/>
        </w:rPr>
        <w:t>,</w:t>
      </w:r>
      <w:r w:rsidRPr="00373735">
        <w:rPr>
          <w:rStyle w:val="shorttext"/>
          <w:rFonts w:cstheme="minorHAnsi"/>
          <w:color w:val="323E4F" w:themeColor="text2" w:themeShade="BF"/>
          <w:lang w:val="lv-LV"/>
        </w:rPr>
        <w:t xml:space="preserve"> </w:t>
      </w:r>
      <w:r w:rsidRPr="00373735">
        <w:rPr>
          <w:rFonts w:cstheme="minorHAnsi"/>
          <w:color w:val="323E4F" w:themeColor="text2" w:themeShade="BF"/>
        </w:rPr>
        <w:t>labh</w:t>
      </w:r>
      <w:r w:rsidRPr="00373735">
        <w:rPr>
          <w:rFonts w:cstheme="minorHAnsi"/>
        </w:rPr>
        <w:t xml:space="preserve">, </w:t>
      </w:r>
      <w:r w:rsidRPr="00373735">
        <w:rPr>
          <w:rFonts w:cstheme="minorHAnsi"/>
          <w:color w:val="323E4F" w:themeColor="text2" w:themeShade="BF"/>
        </w:rPr>
        <w:t>labhate</w:t>
      </w:r>
      <w:r w:rsidRPr="00373735">
        <w:rPr>
          <w:rFonts w:cstheme="minorHAnsi"/>
        </w:rPr>
        <w:t xml:space="preserve"> (-ti &amp;</w:t>
      </w:r>
      <w:r w:rsidRPr="00373735">
        <w:rPr>
          <w:rFonts w:cstheme="minorHAnsi"/>
          <w:color w:val="323E4F" w:themeColor="text2" w:themeShade="BF"/>
        </w:rPr>
        <w:t xml:space="preserve"> lambhate</w:t>
      </w:r>
      <w:r w:rsidRPr="00373735">
        <w:rPr>
          <w:rFonts w:cstheme="minorHAnsi"/>
        </w:rPr>
        <w:t xml:space="preserve">), to catch, seize, get, receive, {sama}, rub over, touch, anoint, </w:t>
      </w:r>
      <w:r w:rsidRPr="00373735">
        <w:rPr>
          <w:rFonts w:cstheme="minorHAnsi"/>
          <w:b/>
        </w:rPr>
        <w:t>Sanskrit</w:t>
      </w:r>
      <w:r w:rsidRPr="00373735">
        <w:rPr>
          <w:rFonts w:cstheme="minorHAnsi"/>
        </w:rPr>
        <w:t xml:space="preserve">, </w:t>
      </w:r>
      <w:r w:rsidRPr="00373735">
        <w:rPr>
          <w:rFonts w:cstheme="minorHAnsi"/>
          <w:color w:val="3333FF"/>
        </w:rPr>
        <w:t>layati</w:t>
      </w:r>
      <w:r w:rsidRPr="00373735">
        <w:rPr>
          <w:rFonts w:cstheme="minorHAnsi"/>
        </w:rPr>
        <w:t xml:space="preserve">, to wash in lye, wash or cleanse; </w:t>
      </w:r>
      <w:r w:rsidRPr="00373735">
        <w:rPr>
          <w:rFonts w:cstheme="minorHAnsi"/>
          <w:color w:val="3333FF"/>
        </w:rPr>
        <w:t>ksal</w:t>
      </w:r>
      <w:r w:rsidRPr="00373735">
        <w:rPr>
          <w:rFonts w:cstheme="minorHAnsi"/>
        </w:rPr>
        <w:t xml:space="preserve">, </w:t>
      </w:r>
      <w:r w:rsidRPr="00373735">
        <w:rPr>
          <w:rFonts w:cstheme="minorHAnsi"/>
          <w:color w:val="3333FF"/>
        </w:rPr>
        <w:t>ksalayati</w:t>
      </w:r>
      <w:r w:rsidRPr="00373735">
        <w:rPr>
          <w:rFonts w:cstheme="minorHAnsi"/>
        </w:rPr>
        <w:t xml:space="preserve">, to wash, cleanse, </w:t>
      </w:r>
      <w:r w:rsidRPr="00373735">
        <w:rPr>
          <w:rFonts w:cstheme="minorHAnsi"/>
          <w:b/>
        </w:rPr>
        <w:t>Romanian</w:t>
      </w:r>
      <w:r w:rsidRPr="00373735">
        <w:rPr>
          <w:rFonts w:cstheme="minorHAnsi"/>
        </w:rPr>
        <w:t xml:space="preserve">, </w:t>
      </w:r>
      <w:r w:rsidRPr="00373735">
        <w:rPr>
          <w:rFonts w:cstheme="minorHAnsi"/>
          <w:color w:val="3333FF"/>
        </w:rPr>
        <w:t>LĂUT</w:t>
      </w:r>
      <w:r w:rsidRPr="00373735">
        <w:rPr>
          <w:rFonts w:cstheme="minorHAnsi"/>
        </w:rPr>
        <w:t>, washing, bathing;</w:t>
      </w:r>
      <w:r w:rsidRPr="00373735">
        <w:rPr>
          <w:rFonts w:cstheme="minorHAnsi"/>
          <w:color w:val="FF0000"/>
        </w:rPr>
        <w:t xml:space="preserve"> </w:t>
      </w:r>
      <w:r w:rsidRPr="00373735">
        <w:rPr>
          <w:rFonts w:cstheme="minorHAnsi"/>
          <w:color w:val="3333FF"/>
        </w:rPr>
        <w:t>LĂUA</w:t>
      </w:r>
      <w:r w:rsidRPr="00373735">
        <w:rPr>
          <w:rFonts w:cstheme="minorHAnsi"/>
        </w:rPr>
        <w:t xml:space="preserve">, </w:t>
      </w:r>
      <w:r w:rsidRPr="00373735">
        <w:rPr>
          <w:rFonts w:cstheme="minorHAnsi"/>
          <w:color w:val="3333FF"/>
        </w:rPr>
        <w:t>LĂIA</w:t>
      </w:r>
      <w:r w:rsidRPr="00373735">
        <w:rPr>
          <w:rFonts w:cstheme="minorHAnsi"/>
        </w:rPr>
        <w:t xml:space="preserve">, to bathe,  </w:t>
      </w:r>
      <w:r w:rsidRPr="00373735">
        <w:rPr>
          <w:rFonts w:cstheme="minorHAnsi"/>
          <w:b/>
        </w:rPr>
        <w:t>Greek</w:t>
      </w:r>
      <w:r w:rsidRPr="00373735">
        <w:rPr>
          <w:rFonts w:cstheme="minorHAnsi"/>
        </w:rPr>
        <w:t>, λούω, </w:t>
      </w:r>
      <w:r w:rsidRPr="00373735">
        <w:rPr>
          <w:rFonts w:cstheme="minorHAnsi"/>
          <w:color w:val="3333FF"/>
        </w:rPr>
        <w:t xml:space="preserve"> loúo</w:t>
      </w:r>
      <w:r w:rsidRPr="00373735">
        <w:rPr>
          <w:rFonts w:cstheme="minorHAnsi"/>
        </w:rPr>
        <w:t xml:space="preserve">, bathe, wash, </w:t>
      </w:r>
      <w:r w:rsidRPr="00373735">
        <w:rPr>
          <w:rFonts w:cstheme="minorHAnsi"/>
          <w:b/>
        </w:rPr>
        <w:t>Armenian</w:t>
      </w:r>
      <w:r w:rsidRPr="00373735">
        <w:rPr>
          <w:rFonts w:cstheme="minorHAnsi"/>
        </w:rPr>
        <w:t xml:space="preserve">, </w:t>
      </w:r>
      <w:r w:rsidRPr="00373735">
        <w:rPr>
          <w:rStyle w:val="shorttext"/>
          <w:rFonts w:cstheme="minorHAnsi"/>
          <w:lang w:val="hy-AM"/>
        </w:rPr>
        <w:t xml:space="preserve">լվանում, </w:t>
      </w:r>
      <w:r w:rsidRPr="00373735">
        <w:rPr>
          <w:rStyle w:val="shorttext"/>
          <w:rFonts w:cstheme="minorHAnsi"/>
          <w:color w:val="3333FF"/>
          <w:lang w:val="hy-AM"/>
        </w:rPr>
        <w:t>lvanum</w:t>
      </w:r>
      <w:r w:rsidRPr="00373735">
        <w:rPr>
          <w:rStyle w:val="shorttext"/>
          <w:rFonts w:cstheme="minorHAnsi"/>
          <w:lang w:val="hy-AM"/>
        </w:rPr>
        <w:t>, to wash</w:t>
      </w:r>
      <w:r w:rsidRPr="00373735">
        <w:rPr>
          <w:rStyle w:val="shorttext"/>
          <w:rFonts w:cstheme="minorHAnsi"/>
        </w:rPr>
        <w:t xml:space="preserve">, </w:t>
      </w:r>
      <w:r w:rsidRPr="00373735">
        <w:rPr>
          <w:rFonts w:cstheme="minorHAnsi"/>
        </w:rPr>
        <w:t xml:space="preserve">լվանալ, </w:t>
      </w:r>
      <w:r w:rsidRPr="00373735">
        <w:rPr>
          <w:rFonts w:cstheme="minorHAnsi"/>
          <w:color w:val="3333FF"/>
          <w:shd w:val="clear" w:color="auto" w:fill="FFFFFF"/>
        </w:rPr>
        <w:t>lvanal,</w:t>
      </w:r>
      <w:r w:rsidRPr="00373735">
        <w:rPr>
          <w:rFonts w:cstheme="minorHAnsi"/>
          <w:color w:val="000000"/>
          <w:shd w:val="clear" w:color="auto" w:fill="FFFFFF"/>
        </w:rPr>
        <w:t xml:space="preserve"> to wash, </w:t>
      </w:r>
      <w:r w:rsidRPr="00373735">
        <w:rPr>
          <w:rStyle w:val="tlid-translation"/>
          <w:rFonts w:cstheme="minorHAnsi"/>
          <w:color w:val="000000"/>
          <w:shd w:val="clear" w:color="auto" w:fill="FFFFFF"/>
          <w:lang w:val="hy-AM"/>
        </w:rPr>
        <w:t>լողանալ, </w:t>
      </w:r>
      <w:r w:rsidRPr="00373735">
        <w:rPr>
          <w:rFonts w:cstheme="minorHAnsi"/>
          <w:color w:val="3333FF"/>
          <w:shd w:val="clear" w:color="auto" w:fill="FFFFFF"/>
        </w:rPr>
        <w:t>loghanal</w:t>
      </w:r>
      <w:r w:rsidRPr="00373735">
        <w:rPr>
          <w:rFonts w:cstheme="minorHAnsi"/>
          <w:color w:val="000000"/>
          <w:shd w:val="clear" w:color="auto" w:fill="FFFFFF"/>
        </w:rPr>
        <w:t xml:space="preserve">,  to bathe, </w:t>
      </w:r>
      <w:r w:rsidRPr="00373735">
        <w:rPr>
          <w:rStyle w:val="shorttext"/>
          <w:rFonts w:cstheme="minorHAnsi"/>
        </w:rPr>
        <w:t xml:space="preserve"> </w:t>
      </w:r>
      <w:r w:rsidRPr="00373735">
        <w:rPr>
          <w:rStyle w:val="shorttext"/>
          <w:rFonts w:cstheme="minorHAnsi"/>
          <w:b/>
        </w:rPr>
        <w:t>Albanian</w:t>
      </w:r>
      <w:r w:rsidRPr="00373735">
        <w:rPr>
          <w:rStyle w:val="shorttext"/>
          <w:rFonts w:cstheme="minorHAnsi"/>
        </w:rPr>
        <w:t xml:space="preserve">, </w:t>
      </w:r>
      <w:r w:rsidRPr="00373735">
        <w:rPr>
          <w:rStyle w:val="shorttext"/>
          <w:rFonts w:cstheme="minorHAnsi"/>
          <w:lang w:val="sq-AL"/>
        </w:rPr>
        <w:t xml:space="preserve">për të </w:t>
      </w:r>
      <w:r w:rsidRPr="00373735">
        <w:rPr>
          <w:rStyle w:val="shorttext"/>
          <w:rFonts w:cstheme="minorHAnsi"/>
          <w:color w:val="3333FF"/>
          <w:lang w:val="sq-AL"/>
        </w:rPr>
        <w:t>larë</w:t>
      </w:r>
      <w:r w:rsidRPr="00373735">
        <w:rPr>
          <w:rStyle w:val="shorttext"/>
          <w:rFonts w:cstheme="minorHAnsi"/>
          <w:lang w:val="sq-AL"/>
        </w:rPr>
        <w:t xml:space="preserve">, to wash, </w:t>
      </w:r>
      <w:r w:rsidRPr="00373735">
        <w:rPr>
          <w:rFonts w:cstheme="minorHAnsi"/>
          <w:color w:val="3333FF"/>
        </w:rPr>
        <w:t>laj,</w:t>
      </w:r>
      <w:r w:rsidRPr="00373735">
        <w:rPr>
          <w:rFonts w:cstheme="minorHAnsi"/>
        </w:rPr>
        <w:t xml:space="preserve"> wash, sponge, </w:t>
      </w:r>
      <w:r w:rsidRPr="00373735">
        <w:rPr>
          <w:rStyle w:val="gt-baf-cell"/>
          <w:rFonts w:cstheme="minorHAnsi"/>
          <w:color w:val="3333FF"/>
        </w:rPr>
        <w:t>llyej,</w:t>
      </w:r>
      <w:r w:rsidRPr="00373735">
        <w:rPr>
          <w:rStyle w:val="gt-baf-cell"/>
          <w:rFonts w:cstheme="minorHAnsi"/>
          <w:color w:val="000000"/>
        </w:rPr>
        <w:t xml:space="preserve"> dye,</w:t>
      </w:r>
      <w:r w:rsidRPr="00373735">
        <w:rPr>
          <w:rStyle w:val="gt-baf-cell"/>
          <w:rFonts w:cstheme="minorHAnsi"/>
        </w:rPr>
        <w:t xml:space="preserve"> </w:t>
      </w:r>
      <w:r w:rsidRPr="00373735">
        <w:rPr>
          <w:rStyle w:val="shorttext"/>
          <w:rFonts w:cstheme="minorHAnsi"/>
          <w:b/>
        </w:rPr>
        <w:t>Latin</w:t>
      </w:r>
      <w:r w:rsidRPr="00373735">
        <w:rPr>
          <w:rStyle w:val="shorttext"/>
          <w:rFonts w:cstheme="minorHAnsi"/>
        </w:rPr>
        <w:t xml:space="preserve">, </w:t>
      </w:r>
      <w:r w:rsidRPr="00373735">
        <w:rPr>
          <w:rFonts w:cstheme="minorHAnsi"/>
          <w:color w:val="3333FF"/>
        </w:rPr>
        <w:t>lavo-are</w:t>
      </w:r>
      <w:r w:rsidRPr="00373735">
        <w:rPr>
          <w:rFonts w:cstheme="minorHAnsi"/>
          <w:color w:val="000000"/>
        </w:rPr>
        <w:t xml:space="preserve">, </w:t>
      </w:r>
      <w:r w:rsidRPr="00373735">
        <w:rPr>
          <w:rFonts w:cstheme="minorHAnsi"/>
          <w:color w:val="3333FF"/>
        </w:rPr>
        <w:t>lavi</w:t>
      </w:r>
      <w:r w:rsidRPr="00373735">
        <w:rPr>
          <w:rFonts w:cstheme="minorHAnsi"/>
          <w:color w:val="000000"/>
        </w:rPr>
        <w:t xml:space="preserve">, </w:t>
      </w:r>
      <w:r w:rsidRPr="00373735">
        <w:rPr>
          <w:rFonts w:cstheme="minorHAnsi"/>
          <w:color w:val="3333FF"/>
        </w:rPr>
        <w:t>lautum</w:t>
      </w:r>
      <w:r w:rsidRPr="00373735">
        <w:rPr>
          <w:rFonts w:cstheme="minorHAnsi"/>
          <w:color w:val="000000"/>
        </w:rPr>
        <w:t xml:space="preserve">, </w:t>
      </w:r>
      <w:r w:rsidRPr="00373735">
        <w:rPr>
          <w:rFonts w:cstheme="minorHAnsi"/>
          <w:color w:val="3333FF"/>
        </w:rPr>
        <w:t>lavatum</w:t>
      </w:r>
      <w:r w:rsidRPr="00373735">
        <w:rPr>
          <w:rFonts w:cstheme="minorHAnsi"/>
          <w:color w:val="000000"/>
        </w:rPr>
        <w:t xml:space="preserve"> and </w:t>
      </w:r>
      <w:r w:rsidRPr="00373735">
        <w:rPr>
          <w:rFonts w:cstheme="minorHAnsi"/>
          <w:color w:val="3333FF"/>
        </w:rPr>
        <w:t>lotum</w:t>
      </w:r>
      <w:r w:rsidRPr="00373735">
        <w:rPr>
          <w:rFonts w:cstheme="minorHAnsi"/>
          <w:color w:val="000000"/>
        </w:rPr>
        <w:t xml:space="preserve">, to wash, bathe, to wet, soak, wash away, </w:t>
      </w:r>
      <w:r w:rsidRPr="00373735">
        <w:rPr>
          <w:rFonts w:cstheme="minorHAnsi"/>
          <w:b/>
          <w:color w:val="000000"/>
        </w:rPr>
        <w:t>Scots-Gaelic</w:t>
      </w:r>
      <w:r w:rsidRPr="00373735">
        <w:rPr>
          <w:rFonts w:cstheme="minorHAnsi"/>
          <w:color w:val="000000"/>
        </w:rPr>
        <w:t xml:space="preserve">, </w:t>
      </w:r>
      <w:r w:rsidRPr="00373735">
        <w:rPr>
          <w:rStyle w:val="tlid-translation"/>
          <w:rFonts w:cstheme="minorHAnsi"/>
          <w:color w:val="3333FF"/>
          <w:lang w:val="gd-GB"/>
        </w:rPr>
        <w:t>ionnlaid</w:t>
      </w:r>
      <w:r w:rsidRPr="00373735">
        <w:rPr>
          <w:rStyle w:val="tlid-translation"/>
          <w:rFonts w:cstheme="minorHAnsi"/>
          <w:lang w:val="gd-GB"/>
        </w:rPr>
        <w:t>, to bathe</w:t>
      </w:r>
      <w:r w:rsidRPr="00373735">
        <w:rPr>
          <w:rStyle w:val="tlid-translation"/>
          <w:rFonts w:cstheme="minorHAnsi"/>
        </w:rPr>
        <w:t xml:space="preserve">, </w:t>
      </w:r>
      <w:r w:rsidRPr="00373735">
        <w:rPr>
          <w:rFonts w:cstheme="minorHAnsi"/>
          <w:b/>
          <w:color w:val="000000"/>
        </w:rPr>
        <w:t>Italian</w:t>
      </w:r>
      <w:r w:rsidRPr="00373735">
        <w:rPr>
          <w:rFonts w:cstheme="minorHAnsi"/>
          <w:color w:val="000000"/>
        </w:rPr>
        <w:t>,</w:t>
      </w:r>
      <w:r w:rsidRPr="00373735">
        <w:rPr>
          <w:rStyle w:val="Heading1Char"/>
          <w:rFonts w:asciiTheme="minorHAnsi" w:eastAsiaTheme="minorHAnsi" w:hAnsiTheme="minorHAnsi" w:cstheme="minorHAnsi"/>
          <w:color w:val="3333FF"/>
          <w:sz w:val="20"/>
          <w:szCs w:val="20"/>
          <w:lang w:val="it-IT"/>
        </w:rPr>
        <w:t xml:space="preserve"> </w:t>
      </w:r>
      <w:r w:rsidRPr="00373735">
        <w:rPr>
          <w:rStyle w:val="shorttext"/>
          <w:rFonts w:cstheme="minorHAnsi"/>
          <w:color w:val="3333FF"/>
          <w:lang w:val="it-IT"/>
        </w:rPr>
        <w:t>lavare</w:t>
      </w:r>
      <w:r w:rsidRPr="00373735">
        <w:rPr>
          <w:rStyle w:val="shorttext"/>
          <w:rFonts w:cstheme="minorHAnsi"/>
          <w:lang w:val="it-IT"/>
        </w:rPr>
        <w:t xml:space="preserve">, to wash, bathe, </w:t>
      </w:r>
      <w:r w:rsidRPr="00373735">
        <w:rPr>
          <w:rStyle w:val="shorttext"/>
          <w:rFonts w:cstheme="minorHAnsi"/>
          <w:b/>
          <w:lang w:val="it-IT"/>
        </w:rPr>
        <w:t>French</w:t>
      </w:r>
      <w:r w:rsidRPr="00373735">
        <w:rPr>
          <w:rStyle w:val="shorttext"/>
          <w:rFonts w:cstheme="minorHAnsi"/>
          <w:lang w:val="it-IT"/>
        </w:rPr>
        <w:t xml:space="preserve">, </w:t>
      </w:r>
      <w:r w:rsidRPr="00373735">
        <w:rPr>
          <w:rStyle w:val="shorttext"/>
          <w:rFonts w:cstheme="minorHAnsi"/>
          <w:color w:val="3333FF"/>
          <w:lang w:val="fr-FR"/>
        </w:rPr>
        <w:t>laver</w:t>
      </w:r>
      <w:r w:rsidRPr="00373735">
        <w:rPr>
          <w:rStyle w:val="shorttext"/>
          <w:rFonts w:cstheme="minorHAnsi"/>
          <w:lang w:val="fr-FR"/>
        </w:rPr>
        <w:t xml:space="preserve">, to wash, </w:t>
      </w:r>
      <w:r w:rsidRPr="00373735">
        <w:rPr>
          <w:rStyle w:val="shorttext"/>
          <w:rFonts w:cstheme="minorHAnsi"/>
          <w:b/>
          <w:lang w:val="fr-FR"/>
        </w:rPr>
        <w:t>Etruscan</w:t>
      </w:r>
      <w:r w:rsidRPr="00373735">
        <w:rPr>
          <w:rStyle w:val="shorttext"/>
          <w:rFonts w:cstheme="minorHAnsi"/>
          <w:lang w:val="fr-FR"/>
        </w:rPr>
        <w:t xml:space="preserve">, </w:t>
      </w:r>
      <w:r w:rsidRPr="00373735">
        <w:rPr>
          <w:rFonts w:cstheme="minorHAnsi"/>
          <w:color w:val="3333FF"/>
        </w:rPr>
        <w:t>laues</w:t>
      </w:r>
      <w:r w:rsidRPr="00373735">
        <w:rPr>
          <w:rFonts w:cstheme="minorHAnsi"/>
          <w:color w:val="000000"/>
        </w:rPr>
        <w:t xml:space="preserve"> (LAFES), </w:t>
      </w:r>
      <w:r w:rsidRPr="00373735">
        <w:rPr>
          <w:rFonts w:cstheme="minorHAnsi"/>
          <w:color w:val="3333FF"/>
        </w:rPr>
        <w:t>lavo</w:t>
      </w:r>
      <w:r w:rsidRPr="00373735">
        <w:rPr>
          <w:rFonts w:cstheme="minorHAnsi"/>
          <w:color w:val="EE0000"/>
        </w:rPr>
        <w:t xml:space="preserve">, </w:t>
      </w:r>
      <w:r w:rsidRPr="00373735">
        <w:rPr>
          <w:rFonts w:cstheme="minorHAnsi"/>
          <w:color w:val="3333FF"/>
        </w:rPr>
        <w:t>lauo</w:t>
      </w:r>
      <w:r w:rsidRPr="00373735">
        <w:rPr>
          <w:rFonts w:cstheme="minorHAnsi"/>
          <w:color w:val="EE0000"/>
        </w:rPr>
        <w:t xml:space="preserve"> </w:t>
      </w:r>
      <w:r w:rsidRPr="00373735">
        <w:rPr>
          <w:rFonts w:cstheme="minorHAnsi"/>
          <w:color w:val="000000"/>
        </w:rPr>
        <w:t>(LAFV)</w:t>
      </w:r>
      <w:r w:rsidRPr="00373735">
        <w:rPr>
          <w:rFonts w:cstheme="minorHAnsi"/>
        </w:rPr>
        <w:t xml:space="preserve">, </w:t>
      </w:r>
      <w:r w:rsidRPr="00373735">
        <w:rPr>
          <w:rFonts w:cstheme="minorHAnsi"/>
          <w:color w:val="3333FF"/>
        </w:rPr>
        <w:t>laos</w:t>
      </w:r>
      <w:r w:rsidRPr="00373735">
        <w:rPr>
          <w:rFonts w:cstheme="minorHAnsi"/>
          <w:color w:val="EE0000"/>
        </w:rPr>
        <w:t>,</w:t>
      </w:r>
      <w:r w:rsidRPr="00373735">
        <w:rPr>
          <w:rFonts w:cstheme="minorHAnsi"/>
          <w:color w:val="3333FF"/>
        </w:rPr>
        <w:t xml:space="preserve"> laus</w:t>
      </w:r>
      <w:r w:rsidRPr="00373735">
        <w:rPr>
          <w:rFonts w:cstheme="minorHAnsi"/>
          <w:color w:val="EE0000"/>
        </w:rPr>
        <w:t xml:space="preserve"> </w:t>
      </w:r>
      <w:r w:rsidRPr="00373735">
        <w:rPr>
          <w:rFonts w:cstheme="minorHAnsi"/>
          <w:color w:val="000000"/>
        </w:rPr>
        <w:t>(LAVS)</w:t>
      </w:r>
      <w:r w:rsidRPr="00373735">
        <w:rPr>
          <w:rFonts w:cstheme="minorHAnsi"/>
        </w:rPr>
        <w:t xml:space="preserve">, </w:t>
      </w:r>
      <w:r w:rsidRPr="00373735">
        <w:rPr>
          <w:rFonts w:cstheme="minorHAnsi"/>
          <w:color w:val="3333FF"/>
        </w:rPr>
        <w:t>lavan</w:t>
      </w:r>
      <w:r w:rsidRPr="00373735">
        <w:rPr>
          <w:rFonts w:cstheme="minorHAnsi"/>
          <w:color w:val="EE0000"/>
        </w:rPr>
        <w:t xml:space="preserve">, </w:t>
      </w:r>
      <w:r w:rsidRPr="00373735">
        <w:rPr>
          <w:rFonts w:cstheme="minorHAnsi"/>
          <w:color w:val="3333FF"/>
        </w:rPr>
        <w:t>lauan</w:t>
      </w:r>
      <w:r w:rsidRPr="00373735">
        <w:rPr>
          <w:rFonts w:cstheme="minorHAnsi"/>
          <w:color w:val="EE0000"/>
        </w:rPr>
        <w:t xml:space="preserve"> </w:t>
      </w:r>
      <w:r w:rsidRPr="00373735">
        <w:rPr>
          <w:rFonts w:cstheme="minorHAnsi"/>
          <w:color w:val="000000"/>
        </w:rPr>
        <w:t xml:space="preserve">(LAVAN), </w:t>
      </w:r>
      <w:r w:rsidRPr="00373735">
        <w:rPr>
          <w:rFonts w:cstheme="minorHAnsi"/>
          <w:color w:val="3333FF"/>
        </w:rPr>
        <w:t>lavtin</w:t>
      </w:r>
      <w:r w:rsidRPr="00373735">
        <w:rPr>
          <w:rFonts w:cstheme="minorHAnsi"/>
          <w:color w:val="FF0000"/>
        </w:rPr>
        <w:t xml:space="preserve">, </w:t>
      </w:r>
      <w:r w:rsidRPr="00373735">
        <w:rPr>
          <w:rFonts w:cstheme="minorHAnsi"/>
          <w:color w:val="3333FF"/>
        </w:rPr>
        <w:t>lautin</w:t>
      </w:r>
      <w:r w:rsidRPr="00373735">
        <w:rPr>
          <w:rFonts w:cstheme="minorHAnsi"/>
          <w:color w:val="FF0000"/>
        </w:rPr>
        <w:t xml:space="preserve"> </w:t>
      </w:r>
      <w:r w:rsidRPr="00373735">
        <w:rPr>
          <w:rFonts w:cstheme="minorHAnsi"/>
          <w:color w:val="000000"/>
        </w:rPr>
        <w:t>(LAVTiN)</w:t>
      </w:r>
      <w:r w:rsidRPr="00373735">
        <w:rPr>
          <w:rFonts w:cstheme="minorHAnsi"/>
        </w:rPr>
        <w:t xml:space="preserve">, </w:t>
      </w:r>
      <w:r w:rsidRPr="00373735">
        <w:rPr>
          <w:rFonts w:cstheme="minorHAnsi"/>
          <w:color w:val="3333FF"/>
        </w:rPr>
        <w:t>Lavo</w:t>
      </w:r>
      <w:r w:rsidRPr="00373735">
        <w:rPr>
          <w:rFonts w:cstheme="minorHAnsi"/>
          <w:color w:val="000000"/>
        </w:rPr>
        <w:t xml:space="preserve"> (LAYO), </w:t>
      </w:r>
      <w:r w:rsidRPr="00373735">
        <w:rPr>
          <w:rFonts w:cstheme="minorHAnsi"/>
        </w:rPr>
        <w:t xml:space="preserve"> </w:t>
      </w:r>
      <w:r w:rsidRPr="00373735">
        <w:rPr>
          <w:rStyle w:val="shorttext"/>
          <w:rFonts w:cstheme="minorHAnsi"/>
          <w:b/>
          <w:lang w:val="fr-FR"/>
        </w:rPr>
        <w:t>Hittite</w:t>
      </w:r>
      <w:r w:rsidRPr="00373735">
        <w:rPr>
          <w:rStyle w:val="shorttext"/>
          <w:rFonts w:cstheme="minorHAnsi"/>
          <w:lang w:val="fr-FR"/>
        </w:rPr>
        <w:t xml:space="preserve">, </w:t>
      </w:r>
      <w:r w:rsidRPr="00373735">
        <w:rPr>
          <w:rFonts w:cstheme="minorHAnsi"/>
          <w:b/>
          <w:bCs/>
          <w:color w:val="993399"/>
          <w:u w:val="single"/>
        </w:rPr>
        <w:t>uarp</w:t>
      </w:r>
      <w:r w:rsidRPr="00373735">
        <w:rPr>
          <w:rFonts w:cstheme="minorHAnsi"/>
        </w:rPr>
        <w:t>,</w:t>
      </w:r>
      <w:r w:rsidRPr="00373735">
        <w:rPr>
          <w:rFonts w:cstheme="minorHAnsi"/>
          <w:color w:val="993399"/>
        </w:rPr>
        <w:t xml:space="preserve"> </w:t>
      </w:r>
      <w:r w:rsidRPr="00373735">
        <w:rPr>
          <w:rFonts w:cstheme="minorHAnsi"/>
          <w:b/>
          <w:bCs/>
          <w:color w:val="993399"/>
          <w:u w:val="single"/>
        </w:rPr>
        <w:t>warpzi</w:t>
      </w:r>
      <w:r w:rsidRPr="00373735">
        <w:rPr>
          <w:rFonts w:cstheme="minorHAnsi"/>
        </w:rPr>
        <w:t xml:space="preserve">,  </w:t>
      </w:r>
      <w:r w:rsidRPr="00373735">
        <w:rPr>
          <w:rFonts w:cstheme="minorHAnsi"/>
          <w:b/>
          <w:bCs/>
          <w:color w:val="993399"/>
          <w:u w:val="single"/>
        </w:rPr>
        <w:t>uarpiie/a</w:t>
      </w:r>
      <w:r w:rsidRPr="00373735">
        <w:rPr>
          <w:rFonts w:cstheme="minorHAnsi"/>
        </w:rPr>
        <w:t xml:space="preserve">, </w:t>
      </w:r>
      <w:r w:rsidRPr="00373735">
        <w:rPr>
          <w:rFonts w:cstheme="minorHAnsi"/>
          <w:b/>
          <w:bCs/>
          <w:color w:val="993399"/>
          <w:u w:val="single"/>
        </w:rPr>
        <w:t>warp</w:t>
      </w:r>
      <w:r w:rsidRPr="00373735">
        <w:rPr>
          <w:rFonts w:cstheme="minorHAnsi"/>
        </w:rPr>
        <w:t xml:space="preserve">, to wash, </w:t>
      </w:r>
      <w:r w:rsidRPr="00373735">
        <w:rPr>
          <w:rFonts w:cstheme="minorHAnsi"/>
          <w:color w:val="000000"/>
        </w:rPr>
        <w:t xml:space="preserve">bathe, </w:t>
      </w:r>
      <w:r w:rsidRPr="00373735">
        <w:rPr>
          <w:rFonts w:cstheme="minorHAnsi"/>
          <w:b/>
          <w:bCs/>
          <w:color w:val="993399"/>
          <w:u w:val="single"/>
        </w:rPr>
        <w:t>warputsi</w:t>
      </w:r>
      <w:r w:rsidRPr="00373735">
        <w:rPr>
          <w:rFonts w:cstheme="minorHAnsi"/>
          <w:color w:val="000000"/>
        </w:rPr>
        <w:t xml:space="preserve">, bathing article, </w:t>
      </w:r>
      <w:r w:rsidRPr="00373735">
        <w:rPr>
          <w:rFonts w:cstheme="minorHAnsi"/>
          <w:b/>
          <w:color w:val="000000"/>
        </w:rPr>
        <w:t>Croatian</w:t>
      </w:r>
      <w:r w:rsidRPr="00373735">
        <w:rPr>
          <w:rFonts w:cstheme="minorHAnsi"/>
          <w:color w:val="000000"/>
        </w:rPr>
        <w:t xml:space="preserve">, </w:t>
      </w:r>
      <w:r w:rsidRPr="00373735">
        <w:rPr>
          <w:rStyle w:val="shorttext"/>
          <w:rFonts w:cstheme="minorHAnsi"/>
          <w:color w:val="993399"/>
          <w:u w:val="single"/>
          <w:lang w:val="hr-HR"/>
        </w:rPr>
        <w:t>oprati</w:t>
      </w:r>
      <w:r w:rsidRPr="00373735">
        <w:rPr>
          <w:rStyle w:val="shorttext"/>
          <w:rFonts w:cstheme="minorHAnsi"/>
          <w:lang w:val="hr-HR"/>
        </w:rPr>
        <w:t xml:space="preserve">, to wash, </w:t>
      </w:r>
      <w:r w:rsidRPr="00373735">
        <w:rPr>
          <w:rStyle w:val="shorttext"/>
          <w:rFonts w:cstheme="minorHAnsi"/>
          <w:b/>
          <w:lang w:val="hr-HR"/>
        </w:rPr>
        <w:t>Tocharian</w:t>
      </w:r>
      <w:r w:rsidRPr="00373735">
        <w:rPr>
          <w:rStyle w:val="shorttext"/>
          <w:rFonts w:cstheme="minorHAnsi"/>
          <w:lang w:val="hr-HR"/>
        </w:rPr>
        <w:t xml:space="preserve">, </w:t>
      </w:r>
      <w:r w:rsidRPr="00373735">
        <w:rPr>
          <w:rFonts w:cstheme="minorHAnsi"/>
          <w:color w:val="993399"/>
          <w:u w:val="single"/>
        </w:rPr>
        <w:t>yar</w:t>
      </w:r>
      <w:r w:rsidRPr="00373735">
        <w:rPr>
          <w:rFonts w:cstheme="minorHAnsi"/>
        </w:rPr>
        <w:t xml:space="preserve">, to bathe, </w:t>
      </w:r>
      <w:r w:rsidRPr="00373735">
        <w:rPr>
          <w:rFonts w:cstheme="minorHAnsi"/>
          <w:b/>
        </w:rPr>
        <w:t>Georgian</w:t>
      </w:r>
      <w:r w:rsidRPr="00373735">
        <w:rPr>
          <w:rFonts w:cstheme="minorHAnsi"/>
        </w:rPr>
        <w:t xml:space="preserve">, </w:t>
      </w:r>
      <w:r w:rsidRPr="00373735">
        <w:rPr>
          <w:rStyle w:val="tlid-translation"/>
          <w:rFonts w:ascii="Sylfaen" w:hAnsi="Sylfaen" w:cs="Sylfaen"/>
          <w:color w:val="000000"/>
          <w:shd w:val="clear" w:color="auto" w:fill="FFFFFF"/>
          <w:lang w:val="ka-GE"/>
        </w:rPr>
        <w:t>აბაზანის</w:t>
      </w:r>
      <w:r w:rsidRPr="00373735">
        <w:rPr>
          <w:rStyle w:val="tlid-translation"/>
          <w:rFonts w:cstheme="minorHAnsi"/>
          <w:color w:val="000000"/>
          <w:shd w:val="clear" w:color="auto" w:fill="FFFFFF"/>
          <w:lang w:val="ka-GE"/>
        </w:rPr>
        <w:t xml:space="preserve"> </w:t>
      </w:r>
      <w:r w:rsidRPr="00373735">
        <w:rPr>
          <w:rStyle w:val="tlid-translation"/>
          <w:rFonts w:ascii="Sylfaen" w:hAnsi="Sylfaen" w:cs="Sylfaen"/>
          <w:color w:val="000000"/>
          <w:shd w:val="clear" w:color="auto" w:fill="FFFFFF"/>
          <w:lang w:val="ka-GE"/>
        </w:rPr>
        <w:t>მიღება</w:t>
      </w:r>
      <w:r w:rsidRPr="00373735">
        <w:rPr>
          <w:rStyle w:val="tlid-translation"/>
          <w:rFonts w:cstheme="minorHAnsi"/>
          <w:color w:val="000000"/>
          <w:shd w:val="clear" w:color="auto" w:fill="FFFFFF"/>
          <w:lang w:val="ka-GE"/>
        </w:rPr>
        <w:t xml:space="preserve">, </w:t>
      </w:r>
      <w:r w:rsidRPr="00373735">
        <w:rPr>
          <w:rStyle w:val="tlid-translation"/>
          <w:rFonts w:cstheme="minorHAnsi"/>
          <w:color w:val="993399"/>
          <w:u w:val="single"/>
          <w:shd w:val="clear" w:color="auto" w:fill="FFFFFF"/>
          <w:lang w:val="ka-GE"/>
        </w:rPr>
        <w:t>abazanis</w:t>
      </w:r>
      <w:r w:rsidRPr="00373735">
        <w:rPr>
          <w:rStyle w:val="tlid-translation"/>
          <w:rFonts w:cstheme="minorHAnsi"/>
          <w:color w:val="000000"/>
          <w:shd w:val="clear" w:color="auto" w:fill="FFFFFF"/>
          <w:lang w:val="ka-GE"/>
        </w:rPr>
        <w:t xml:space="preserve"> </w:t>
      </w:r>
      <w:r w:rsidRPr="00373735">
        <w:rPr>
          <w:rStyle w:val="tlid-translation"/>
          <w:rFonts w:cstheme="minorHAnsi"/>
          <w:color w:val="CC6600"/>
          <w:u w:val="single"/>
          <w:shd w:val="clear" w:color="auto" w:fill="FFFFFF"/>
          <w:lang w:val="ka-GE"/>
        </w:rPr>
        <w:t>migheba</w:t>
      </w:r>
      <w:r w:rsidRPr="00373735">
        <w:rPr>
          <w:rStyle w:val="tlid-translation"/>
          <w:rFonts w:cstheme="minorHAnsi"/>
          <w:color w:val="000000"/>
          <w:shd w:val="clear" w:color="auto" w:fill="FFFFFF"/>
          <w:lang w:val="ka-GE"/>
        </w:rPr>
        <w:t>, to bathe</w:t>
      </w:r>
      <w:r w:rsidRPr="00373735">
        <w:rPr>
          <w:rStyle w:val="tlid-translation"/>
          <w:rFonts w:cstheme="minorHAnsi"/>
          <w:color w:val="000000"/>
          <w:shd w:val="clear" w:color="auto" w:fill="FFFFFF"/>
        </w:rPr>
        <w:t xml:space="preserve">, </w:t>
      </w:r>
      <w:r w:rsidRPr="00373735">
        <w:rPr>
          <w:rFonts w:cstheme="minorHAnsi"/>
        </w:rPr>
        <w:t xml:space="preserve"> </w:t>
      </w:r>
      <w:r w:rsidRPr="00373735">
        <w:rPr>
          <w:rStyle w:val="shorttext"/>
          <w:rFonts w:cstheme="minorHAnsi"/>
          <w:b/>
          <w:lang w:val="hr-HR"/>
        </w:rPr>
        <w:t>Belarusian</w:t>
      </w:r>
      <w:r w:rsidRPr="00373735">
        <w:rPr>
          <w:rStyle w:val="shorttext"/>
          <w:rFonts w:cstheme="minorHAnsi"/>
          <w:lang w:val="hr-HR"/>
        </w:rPr>
        <w:t xml:space="preserve">, </w:t>
      </w:r>
      <w:r w:rsidRPr="00373735">
        <w:rPr>
          <w:rStyle w:val="shorttext"/>
          <w:rFonts w:cstheme="minorHAnsi"/>
          <w:lang w:val="be-BY"/>
        </w:rPr>
        <w:t xml:space="preserve">мыць, </w:t>
      </w:r>
      <w:r w:rsidRPr="00373735">
        <w:rPr>
          <w:rStyle w:val="shorttext"/>
          <w:rFonts w:cstheme="minorHAnsi"/>
          <w:color w:val="CC6600"/>
          <w:u w:val="single"/>
          <w:lang w:val="be-BY"/>
        </w:rPr>
        <w:t>myć</w:t>
      </w:r>
      <w:r w:rsidRPr="00373735">
        <w:rPr>
          <w:rStyle w:val="shorttext"/>
          <w:rFonts w:cstheme="minorHAnsi"/>
          <w:lang w:val="be-BY"/>
        </w:rPr>
        <w:t>,</w:t>
      </w:r>
      <w:r w:rsidRPr="00373735">
        <w:rPr>
          <w:rStyle w:val="shorttext"/>
          <w:rFonts w:cstheme="minorHAnsi"/>
        </w:rPr>
        <w:t xml:space="preserve"> </w:t>
      </w:r>
      <w:r w:rsidRPr="00373735">
        <w:rPr>
          <w:rStyle w:val="shorttext"/>
          <w:rFonts w:cstheme="minorHAnsi"/>
          <w:b/>
        </w:rPr>
        <w:t>Polish</w:t>
      </w:r>
      <w:r w:rsidRPr="00373735">
        <w:rPr>
          <w:rStyle w:val="shorttext"/>
          <w:rFonts w:cstheme="minorHAnsi"/>
        </w:rPr>
        <w:t xml:space="preserve">, </w:t>
      </w:r>
      <w:r w:rsidRPr="00373735">
        <w:rPr>
          <w:rStyle w:val="shorttext"/>
          <w:rFonts w:cstheme="minorHAnsi"/>
          <w:color w:val="CC6600"/>
          <w:u w:val="single"/>
          <w:lang w:val="pl-PL"/>
        </w:rPr>
        <w:t>myć</w:t>
      </w:r>
      <w:r w:rsidRPr="00373735">
        <w:rPr>
          <w:rStyle w:val="shorttext"/>
          <w:rFonts w:cstheme="minorHAnsi"/>
          <w:lang w:val="pl-PL"/>
        </w:rPr>
        <w:t xml:space="preserve">, to wash, </w:t>
      </w:r>
      <w:r w:rsidRPr="00373735">
        <w:rPr>
          <w:rFonts w:cstheme="minorHAnsi"/>
          <w:color w:val="CC6600"/>
          <w:u w:val="single"/>
        </w:rPr>
        <w:t>mycie</w:t>
      </w:r>
      <w:r w:rsidRPr="00373735">
        <w:rPr>
          <w:rFonts w:cstheme="minorHAnsi"/>
        </w:rPr>
        <w:t xml:space="preserve">, washing, </w:t>
      </w:r>
      <w:r w:rsidRPr="00373735">
        <w:rPr>
          <w:rFonts w:cstheme="minorHAnsi"/>
          <w:b/>
        </w:rPr>
        <w:t>Welsh</w:t>
      </w:r>
      <w:r w:rsidRPr="00373735">
        <w:rPr>
          <w:rFonts w:cstheme="minorHAnsi"/>
        </w:rPr>
        <w:t xml:space="preserve">, </w:t>
      </w:r>
      <w:r w:rsidRPr="00373735">
        <w:rPr>
          <w:rFonts w:cstheme="minorHAnsi"/>
          <w:color w:val="CC6600"/>
          <w:u w:val="single"/>
        </w:rPr>
        <w:t>ymolchi</w:t>
      </w:r>
      <w:r w:rsidRPr="00373735">
        <w:rPr>
          <w:rFonts w:cstheme="minorHAnsi"/>
        </w:rPr>
        <w:t xml:space="preserve">, to wash oneself, bathe, </w:t>
      </w:r>
      <w:r w:rsidRPr="00373735">
        <w:rPr>
          <w:rStyle w:val="shorttext"/>
          <w:rFonts w:cstheme="minorHAnsi"/>
          <w:b/>
          <w:lang w:val="pl-PL"/>
        </w:rPr>
        <w:t>Irish</w:t>
      </w:r>
      <w:r w:rsidRPr="00373735">
        <w:rPr>
          <w:rStyle w:val="shorttext"/>
          <w:rFonts w:cstheme="minorHAnsi"/>
          <w:lang w:val="pl-PL"/>
        </w:rPr>
        <w:t xml:space="preserve">, </w:t>
      </w:r>
      <w:r w:rsidRPr="00373735">
        <w:rPr>
          <w:rStyle w:val="shorttext"/>
          <w:rFonts w:cstheme="minorHAnsi"/>
          <w:lang w:val="ga-IE"/>
        </w:rPr>
        <w:t xml:space="preserve">a </w:t>
      </w:r>
      <w:r w:rsidRPr="00373735">
        <w:rPr>
          <w:rStyle w:val="shorttext"/>
          <w:rFonts w:cstheme="minorHAnsi"/>
          <w:color w:val="009900"/>
          <w:u w:val="single"/>
          <w:lang w:val="ga-IE"/>
        </w:rPr>
        <w:t>nigh</w:t>
      </w:r>
      <w:r w:rsidRPr="00373735">
        <w:rPr>
          <w:rStyle w:val="shorttext"/>
          <w:rFonts w:cstheme="minorHAnsi"/>
          <w:lang w:val="ga-IE"/>
        </w:rPr>
        <w:t>, to wash</w:t>
      </w:r>
      <w:r w:rsidRPr="00373735">
        <w:rPr>
          <w:rStyle w:val="shorttext"/>
          <w:rFonts w:cstheme="minorHAnsi"/>
        </w:rPr>
        <w:t xml:space="preserve">, </w:t>
      </w:r>
      <w:r w:rsidRPr="00373735">
        <w:rPr>
          <w:rStyle w:val="shorttext"/>
          <w:rFonts w:cstheme="minorHAnsi"/>
          <w:b/>
        </w:rPr>
        <w:t>Scots-Gaelic</w:t>
      </w:r>
      <w:r w:rsidRPr="00373735">
        <w:rPr>
          <w:rStyle w:val="shorttext"/>
          <w:rFonts w:cstheme="minorHAnsi"/>
        </w:rPr>
        <w:t xml:space="preserve">, </w:t>
      </w:r>
      <w:r w:rsidRPr="00373735">
        <w:rPr>
          <w:rStyle w:val="shorttext"/>
          <w:rFonts w:cstheme="minorHAnsi"/>
          <w:lang w:val="gd-GB"/>
        </w:rPr>
        <w:t xml:space="preserve">gus a </w:t>
      </w:r>
      <w:r w:rsidRPr="00373735">
        <w:rPr>
          <w:rStyle w:val="shorttext"/>
          <w:rFonts w:cstheme="minorHAnsi"/>
          <w:color w:val="009900"/>
          <w:u w:val="single"/>
          <w:lang w:val="gd-GB"/>
        </w:rPr>
        <w:t>nighe</w:t>
      </w:r>
      <w:r w:rsidRPr="00373735">
        <w:rPr>
          <w:rStyle w:val="shorttext"/>
          <w:rFonts w:cstheme="minorHAnsi"/>
          <w:lang w:val="gd-GB"/>
        </w:rPr>
        <w:t>, to wash</w:t>
      </w:r>
      <w:r w:rsidRPr="00373735">
        <w:rPr>
          <w:rStyle w:val="shorttext"/>
          <w:rFonts w:cstheme="minorHAnsi"/>
        </w:rPr>
        <w:t xml:space="preserve">, </w:t>
      </w:r>
      <w:r w:rsidRPr="00373735">
        <w:rPr>
          <w:rStyle w:val="shorttext"/>
          <w:rFonts w:cstheme="minorHAnsi"/>
          <w:b/>
        </w:rPr>
        <w:t>Hittite</w:t>
      </w:r>
      <w:r w:rsidRPr="00373735">
        <w:rPr>
          <w:rStyle w:val="shorttext"/>
          <w:rFonts w:cstheme="minorHAnsi"/>
        </w:rPr>
        <w:t xml:space="preserve">, </w:t>
      </w:r>
      <w:r w:rsidRPr="00373735">
        <w:rPr>
          <w:rFonts w:cstheme="minorHAnsi"/>
          <w:b/>
          <w:bCs/>
          <w:color w:val="993399"/>
          <w:u w:val="single"/>
        </w:rPr>
        <w:t>peszi</w:t>
      </w:r>
      <w:r w:rsidRPr="00373735">
        <w:rPr>
          <w:rFonts w:cstheme="minorHAnsi"/>
        </w:rPr>
        <w:t xml:space="preserve">, </w:t>
      </w:r>
      <w:r w:rsidRPr="00373735">
        <w:rPr>
          <w:rFonts w:cstheme="minorHAnsi"/>
          <w:b/>
          <w:bCs/>
          <w:color w:val="993399"/>
          <w:u w:val="single"/>
        </w:rPr>
        <w:t>pes/pas</w:t>
      </w:r>
      <w:r w:rsidRPr="00373735">
        <w:rPr>
          <w:rFonts w:cstheme="minorHAnsi"/>
        </w:rPr>
        <w:t xml:space="preserve">, </w:t>
      </w:r>
      <w:r w:rsidRPr="00373735">
        <w:rPr>
          <w:rFonts w:cstheme="minorHAnsi"/>
          <w:b/>
          <w:bCs/>
          <w:color w:val="993399"/>
          <w:u w:val="single"/>
        </w:rPr>
        <w:t>pasiha</w:t>
      </w:r>
      <w:r w:rsidRPr="00373735">
        <w:rPr>
          <w:rFonts w:cstheme="minorHAnsi"/>
          <w:b/>
          <w:bCs/>
          <w:u w:val="single"/>
        </w:rPr>
        <w:t>e</w:t>
      </w:r>
      <w:r w:rsidRPr="00373735">
        <w:rPr>
          <w:rFonts w:cstheme="minorHAnsi"/>
        </w:rPr>
        <w:t xml:space="preserve">, </w:t>
      </w:r>
      <w:r w:rsidRPr="00373735">
        <w:rPr>
          <w:rFonts w:cstheme="minorHAnsi"/>
          <w:b/>
          <w:bCs/>
          <w:color w:val="993399"/>
          <w:u w:val="single"/>
        </w:rPr>
        <w:t>psihae</w:t>
      </w:r>
      <w:r w:rsidRPr="00373735">
        <w:rPr>
          <w:rFonts w:cstheme="minorHAnsi"/>
        </w:rPr>
        <w:t xml:space="preserve">, to rub, to squeeze, to crush, </w:t>
      </w:r>
      <w:r w:rsidRPr="00373735">
        <w:rPr>
          <w:rFonts w:cstheme="minorHAnsi"/>
          <w:b/>
          <w:bCs/>
          <w:color w:val="993399"/>
          <w:u w:val="single"/>
        </w:rPr>
        <w:t>pes</w:t>
      </w:r>
      <w:r w:rsidRPr="00373735">
        <w:rPr>
          <w:rFonts w:cstheme="minorHAnsi"/>
        </w:rPr>
        <w:t xml:space="preserve">, to rub, scrub with soap, </w:t>
      </w:r>
      <w:r w:rsidRPr="00373735">
        <w:rPr>
          <w:rFonts w:cstheme="minorHAnsi"/>
          <w:b/>
        </w:rPr>
        <w:t>Finnish-Uralic</w:t>
      </w:r>
      <w:r w:rsidRPr="00373735">
        <w:rPr>
          <w:rFonts w:cstheme="minorHAnsi"/>
        </w:rPr>
        <w:t xml:space="preserve">, </w:t>
      </w:r>
      <w:r w:rsidRPr="00373735">
        <w:rPr>
          <w:rStyle w:val="shorttext"/>
          <w:rFonts w:cstheme="minorHAnsi"/>
          <w:color w:val="993399"/>
          <w:u w:val="single"/>
          <w:lang w:val="fi-FI"/>
        </w:rPr>
        <w:t>pestä</w:t>
      </w:r>
      <w:r w:rsidRPr="00373735">
        <w:rPr>
          <w:rStyle w:val="shorttext"/>
          <w:rFonts w:cstheme="minorHAnsi"/>
          <w:lang w:val="fi-FI"/>
        </w:rPr>
        <w:t xml:space="preserve">, to wash, </w:t>
      </w:r>
      <w:r w:rsidRPr="00373735">
        <w:rPr>
          <w:rStyle w:val="shorttext"/>
          <w:rFonts w:cstheme="minorHAnsi"/>
          <w:b/>
          <w:lang w:val="fi-FI"/>
        </w:rPr>
        <w:t>Akkadian</w:t>
      </w:r>
      <w:r w:rsidRPr="00373735">
        <w:rPr>
          <w:rStyle w:val="shorttext"/>
          <w:rFonts w:cstheme="minorHAnsi"/>
          <w:lang w:val="fi-FI"/>
        </w:rPr>
        <w:t xml:space="preserve">, </w:t>
      </w:r>
      <w:r w:rsidRPr="00373735">
        <w:rPr>
          <w:rFonts w:cstheme="minorHAnsi"/>
          <w:b/>
          <w:bCs/>
          <w:color w:val="3333FF"/>
          <w:u w:val="single"/>
        </w:rPr>
        <w:t>kâṣu</w:t>
      </w:r>
      <w:r w:rsidRPr="00373735">
        <w:rPr>
          <w:rFonts w:cstheme="minorHAnsi"/>
        </w:rPr>
        <w:t>, rub, to grind?,</w:t>
      </w:r>
      <w:r w:rsidRPr="00373735">
        <w:rPr>
          <w:rStyle w:val="shorttext"/>
          <w:rFonts w:cstheme="minorHAnsi"/>
          <w:lang w:val="fi-FI"/>
        </w:rPr>
        <w:t xml:space="preserve"> </w:t>
      </w:r>
      <w:r w:rsidRPr="00373735">
        <w:rPr>
          <w:rStyle w:val="shorttext"/>
          <w:rFonts w:cstheme="minorHAnsi"/>
          <w:b/>
          <w:lang w:val="fi-FI"/>
        </w:rPr>
        <w:t>Sanskrit</w:t>
      </w:r>
      <w:r w:rsidRPr="00373735">
        <w:rPr>
          <w:rStyle w:val="shorttext"/>
          <w:rFonts w:cstheme="minorHAnsi"/>
          <w:lang w:val="fi-FI"/>
        </w:rPr>
        <w:t xml:space="preserve">, </w:t>
      </w:r>
      <w:r w:rsidRPr="00373735">
        <w:rPr>
          <w:rFonts w:cstheme="minorHAnsi"/>
          <w:color w:val="3333FF"/>
          <w:u w:val="single"/>
        </w:rPr>
        <w:t>kas</w:t>
      </w:r>
      <w:r w:rsidRPr="00373735">
        <w:rPr>
          <w:rFonts w:cstheme="minorHAnsi"/>
        </w:rPr>
        <w:t xml:space="preserve">, </w:t>
      </w:r>
      <w:r w:rsidRPr="00373735">
        <w:rPr>
          <w:rFonts w:cstheme="minorHAnsi"/>
          <w:color w:val="3333FF"/>
          <w:u w:val="single"/>
        </w:rPr>
        <w:t>kasati</w:t>
      </w:r>
      <w:r w:rsidRPr="00373735">
        <w:rPr>
          <w:rFonts w:cstheme="minorHAnsi"/>
        </w:rPr>
        <w:t xml:space="preserve">, -te, to rub, scratch, rub in, dye, </w:t>
      </w:r>
      <w:r w:rsidRPr="00373735">
        <w:rPr>
          <w:rFonts w:cstheme="minorHAnsi"/>
          <w:b/>
        </w:rPr>
        <w:t>Croatian</w:t>
      </w:r>
      <w:r w:rsidRPr="00373735">
        <w:rPr>
          <w:rFonts w:cstheme="minorHAnsi"/>
        </w:rPr>
        <w:t xml:space="preserve">, </w:t>
      </w:r>
      <w:r w:rsidRPr="00373735">
        <w:rPr>
          <w:rStyle w:val="shorttext"/>
          <w:rFonts w:cstheme="minorHAnsi"/>
          <w:color w:val="009900"/>
          <w:u w:val="single"/>
          <w:lang w:val="hr-HR"/>
        </w:rPr>
        <w:t>trljati,</w:t>
      </w:r>
      <w:r w:rsidRPr="00373735">
        <w:rPr>
          <w:rStyle w:val="shorttext"/>
          <w:rFonts w:cstheme="minorHAnsi"/>
          <w:lang w:val="hr-HR"/>
        </w:rPr>
        <w:t xml:space="preserve"> to rub, </w:t>
      </w:r>
      <w:r w:rsidRPr="00373735">
        <w:rPr>
          <w:rStyle w:val="shorttext"/>
          <w:rFonts w:cstheme="minorHAnsi"/>
          <w:b/>
          <w:lang w:val="hr-HR"/>
        </w:rPr>
        <w:t>Polish</w:t>
      </w:r>
      <w:r w:rsidRPr="00373735">
        <w:rPr>
          <w:rStyle w:val="shorttext"/>
          <w:rFonts w:cstheme="minorHAnsi"/>
          <w:lang w:val="hr-HR"/>
        </w:rPr>
        <w:t xml:space="preserve">, </w:t>
      </w:r>
      <w:r w:rsidRPr="00373735">
        <w:rPr>
          <w:rStyle w:val="shorttext"/>
          <w:rFonts w:cstheme="minorHAnsi"/>
          <w:color w:val="009900"/>
          <w:u w:val="single"/>
          <w:lang w:val="pl-PL"/>
        </w:rPr>
        <w:t>trzeć</w:t>
      </w:r>
      <w:r w:rsidRPr="00373735">
        <w:rPr>
          <w:rStyle w:val="shorttext"/>
          <w:rFonts w:cstheme="minorHAnsi"/>
          <w:lang w:val="pl-PL"/>
        </w:rPr>
        <w:t xml:space="preserve">, to rub, </w:t>
      </w:r>
      <w:r w:rsidRPr="00373735">
        <w:rPr>
          <w:rStyle w:val="shorttext"/>
          <w:rFonts w:cstheme="minorHAnsi"/>
          <w:b/>
          <w:lang w:val="pl-PL"/>
        </w:rPr>
        <w:t>Greek</w:t>
      </w:r>
      <w:r w:rsidRPr="00373735">
        <w:rPr>
          <w:rStyle w:val="shorttext"/>
          <w:rFonts w:cstheme="minorHAnsi"/>
          <w:lang w:val="pl-PL"/>
        </w:rPr>
        <w:t xml:space="preserve">, </w:t>
      </w:r>
      <w:r w:rsidRPr="00373735">
        <w:rPr>
          <w:rStyle w:val="shorttext"/>
          <w:rFonts w:cstheme="minorHAnsi"/>
          <w:lang w:val="el-GR"/>
        </w:rPr>
        <w:t>να τρίψω, na</w:t>
      </w:r>
      <w:r w:rsidRPr="00373735">
        <w:rPr>
          <w:rStyle w:val="shorttext"/>
          <w:rFonts w:cstheme="minorHAnsi"/>
          <w:color w:val="009900"/>
          <w:lang w:val="el-GR"/>
        </w:rPr>
        <w:t xml:space="preserve"> </w:t>
      </w:r>
      <w:r w:rsidRPr="00373735">
        <w:rPr>
          <w:rStyle w:val="shorttext"/>
          <w:rFonts w:cstheme="minorHAnsi"/>
          <w:color w:val="009900"/>
          <w:u w:val="single"/>
          <w:lang w:val="el-GR"/>
        </w:rPr>
        <w:t>trípso</w:t>
      </w:r>
      <w:r w:rsidRPr="00373735">
        <w:rPr>
          <w:rStyle w:val="shorttext"/>
          <w:rFonts w:cstheme="minorHAnsi"/>
          <w:lang w:val="el-GR"/>
        </w:rPr>
        <w:t>, to rub,</w:t>
      </w:r>
      <w:r w:rsidRPr="00373735">
        <w:rPr>
          <w:rStyle w:val="shorttext"/>
          <w:rFonts w:cstheme="minorHAnsi"/>
        </w:rPr>
        <w:t xml:space="preserve"> </w:t>
      </w:r>
      <w:r w:rsidRPr="00373735">
        <w:rPr>
          <w:rStyle w:val="shorttext"/>
          <w:rFonts w:cstheme="minorHAnsi"/>
          <w:b/>
          <w:lang w:val="fi-FI"/>
        </w:rPr>
        <w:t>Romanian</w:t>
      </w:r>
      <w:r w:rsidRPr="00373735">
        <w:rPr>
          <w:rStyle w:val="shorttext"/>
          <w:rFonts w:cstheme="minorHAnsi"/>
          <w:lang w:val="fi-FI"/>
        </w:rPr>
        <w:t xml:space="preserve">, </w:t>
      </w:r>
      <w:r w:rsidRPr="00373735">
        <w:rPr>
          <w:rStyle w:val="shorttext"/>
          <w:rFonts w:cstheme="minorHAnsi"/>
          <w:lang w:val="ro-RO"/>
        </w:rPr>
        <w:t xml:space="preserve">a </w:t>
      </w:r>
      <w:r w:rsidRPr="00373735">
        <w:rPr>
          <w:rStyle w:val="shorttext"/>
          <w:rFonts w:cstheme="minorHAnsi"/>
          <w:color w:val="FF0000"/>
          <w:lang w:val="ro-RO"/>
        </w:rPr>
        <w:t>freca</w:t>
      </w:r>
      <w:r w:rsidRPr="00373735">
        <w:rPr>
          <w:rStyle w:val="shorttext"/>
          <w:rFonts w:cstheme="minorHAnsi"/>
          <w:lang w:val="ro-RO"/>
        </w:rPr>
        <w:t>, to rub,</w:t>
      </w:r>
      <w:r w:rsidRPr="00373735">
        <w:rPr>
          <w:rStyle w:val="shorttext"/>
          <w:rFonts w:cstheme="minorHAnsi"/>
        </w:rPr>
        <w:t xml:space="preserve"> </w:t>
      </w:r>
      <w:r w:rsidRPr="00373735">
        <w:rPr>
          <w:rStyle w:val="shorttext"/>
          <w:rFonts w:cstheme="minorHAnsi"/>
          <w:b/>
        </w:rPr>
        <w:t>Finnish-Uralic</w:t>
      </w:r>
      <w:r w:rsidRPr="00373735">
        <w:rPr>
          <w:rStyle w:val="shorttext"/>
          <w:rFonts w:cstheme="minorHAnsi"/>
        </w:rPr>
        <w:t xml:space="preserve">, </w:t>
      </w:r>
      <w:r w:rsidRPr="00373735">
        <w:rPr>
          <w:rStyle w:val="shorttext"/>
          <w:rFonts w:cstheme="minorHAnsi"/>
          <w:color w:val="FF0000"/>
          <w:lang w:val="fi-FI"/>
        </w:rPr>
        <w:t>hieroa</w:t>
      </w:r>
      <w:r w:rsidRPr="00373735">
        <w:rPr>
          <w:rStyle w:val="shorttext"/>
          <w:rFonts w:cstheme="minorHAnsi"/>
          <w:lang w:val="fi-FI"/>
        </w:rPr>
        <w:t xml:space="preserve">, to rub, </w:t>
      </w:r>
      <w:r w:rsidRPr="00373735">
        <w:rPr>
          <w:rStyle w:val="shorttext"/>
          <w:rFonts w:cstheme="minorHAnsi"/>
          <w:b/>
          <w:lang w:val="fi-FI"/>
        </w:rPr>
        <w:t>Albanian</w:t>
      </w:r>
      <w:r w:rsidRPr="00373735">
        <w:rPr>
          <w:rStyle w:val="shorttext"/>
          <w:rFonts w:cstheme="minorHAnsi"/>
          <w:lang w:val="fi-FI"/>
        </w:rPr>
        <w:t xml:space="preserve">, </w:t>
      </w:r>
      <w:r w:rsidRPr="00373735">
        <w:rPr>
          <w:rStyle w:val="shorttext"/>
          <w:rFonts w:cstheme="minorHAnsi"/>
          <w:color w:val="FF0000"/>
          <w:lang w:val="sq-AL"/>
        </w:rPr>
        <w:t>fërkoj</w:t>
      </w:r>
      <w:r w:rsidRPr="00373735">
        <w:rPr>
          <w:rStyle w:val="shorttext"/>
          <w:rFonts w:cstheme="minorHAnsi"/>
          <w:lang w:val="sq-AL"/>
        </w:rPr>
        <w:t xml:space="preserve">, rub, massage, carress, burnish, </w:t>
      </w:r>
      <w:r w:rsidRPr="00373735">
        <w:rPr>
          <w:rStyle w:val="shorttext"/>
          <w:rFonts w:cstheme="minorHAnsi"/>
          <w:b/>
          <w:lang w:val="sq-AL"/>
        </w:rPr>
        <w:t>Latin</w:t>
      </w:r>
      <w:r w:rsidRPr="00373735">
        <w:rPr>
          <w:rStyle w:val="shorttext"/>
          <w:rFonts w:cstheme="minorHAnsi"/>
          <w:lang w:val="sq-AL"/>
        </w:rPr>
        <w:t xml:space="preserve">, </w:t>
      </w:r>
      <w:r w:rsidRPr="00373735">
        <w:rPr>
          <w:rFonts w:cstheme="minorHAnsi"/>
          <w:color w:val="FF0000"/>
        </w:rPr>
        <w:t>frio-ere</w:t>
      </w:r>
      <w:r w:rsidRPr="00373735">
        <w:rPr>
          <w:rFonts w:cstheme="minorHAnsi"/>
          <w:color w:val="000000"/>
        </w:rPr>
        <w:t xml:space="preserve">, to rub, </w:t>
      </w:r>
      <w:r w:rsidRPr="00373735">
        <w:rPr>
          <w:rStyle w:val="shorttext"/>
          <w:rFonts w:cstheme="minorHAnsi"/>
          <w:b/>
          <w:lang w:val="cy-GB"/>
        </w:rPr>
        <w:t>Italian</w:t>
      </w:r>
      <w:r w:rsidRPr="00373735">
        <w:rPr>
          <w:rStyle w:val="shorttext"/>
          <w:rFonts w:cstheme="minorHAnsi"/>
          <w:lang w:val="cy-GB"/>
        </w:rPr>
        <w:t xml:space="preserve">, </w:t>
      </w:r>
      <w:r w:rsidRPr="00373735">
        <w:rPr>
          <w:rFonts w:cstheme="minorHAnsi"/>
          <w:color w:val="FF0000"/>
        </w:rPr>
        <w:t>frizionare</w:t>
      </w:r>
      <w:r w:rsidRPr="00373735">
        <w:rPr>
          <w:rFonts w:cstheme="minorHAnsi"/>
        </w:rPr>
        <w:t xml:space="preserve">, to rub, </w:t>
      </w:r>
      <w:r w:rsidRPr="00373735">
        <w:rPr>
          <w:rFonts w:cstheme="minorHAnsi"/>
          <w:b/>
        </w:rPr>
        <w:t>French</w:t>
      </w:r>
      <w:r w:rsidRPr="00373735">
        <w:rPr>
          <w:rFonts w:cstheme="minorHAnsi"/>
        </w:rPr>
        <w:t xml:space="preserve">, </w:t>
      </w:r>
      <w:r w:rsidRPr="00373735">
        <w:rPr>
          <w:rFonts w:cstheme="minorHAnsi"/>
          <w:color w:val="FF0000"/>
        </w:rPr>
        <w:t>frotter</w:t>
      </w:r>
      <w:r w:rsidRPr="00373735">
        <w:rPr>
          <w:rFonts w:cstheme="minorHAnsi"/>
        </w:rPr>
        <w:t xml:space="preserve">, to rub, scrape, scrub, </w:t>
      </w:r>
      <w:r w:rsidRPr="00373735">
        <w:rPr>
          <w:rFonts w:cstheme="minorHAnsi"/>
          <w:b/>
        </w:rPr>
        <w:t>Etruscan</w:t>
      </w:r>
      <w:r w:rsidRPr="00373735">
        <w:rPr>
          <w:rFonts w:cstheme="minorHAnsi"/>
        </w:rPr>
        <w:t xml:space="preserve">, </w:t>
      </w:r>
      <w:r w:rsidRPr="00373735">
        <w:rPr>
          <w:rFonts w:cstheme="minorHAnsi"/>
          <w:color w:val="FF0000"/>
        </w:rPr>
        <w:t xml:space="preserve">vr </w:t>
      </w:r>
      <w:r w:rsidRPr="00373735">
        <w:rPr>
          <w:rFonts w:cstheme="minorHAnsi"/>
          <w:color w:val="000000"/>
        </w:rPr>
        <w:t xml:space="preserve">(8R), </w:t>
      </w:r>
      <w:r w:rsidRPr="00373735">
        <w:rPr>
          <w:rFonts w:cstheme="minorHAnsi"/>
          <w:color w:val="FF0000"/>
        </w:rPr>
        <w:t xml:space="preserve">vra </w:t>
      </w:r>
      <w:r w:rsidRPr="00373735">
        <w:rPr>
          <w:rFonts w:cstheme="minorHAnsi"/>
          <w:color w:val="000000"/>
        </w:rPr>
        <w:t>(8RA)</w:t>
      </w:r>
      <w:r w:rsidRPr="00373735">
        <w:rPr>
          <w:rFonts w:cstheme="minorHAnsi"/>
        </w:rPr>
        <w:t xml:space="preserve">, </w:t>
      </w:r>
      <w:r w:rsidRPr="00373735">
        <w:rPr>
          <w:rFonts w:cstheme="minorHAnsi"/>
          <w:color w:val="FF0000"/>
        </w:rPr>
        <w:t xml:space="preserve">vre </w:t>
      </w:r>
      <w:r w:rsidRPr="00373735">
        <w:rPr>
          <w:rFonts w:cstheme="minorHAnsi"/>
          <w:color w:val="000000"/>
        </w:rPr>
        <w:t>(8RE)</w:t>
      </w:r>
      <w:r w:rsidRPr="00373735">
        <w:rPr>
          <w:rFonts w:cstheme="minorHAnsi"/>
        </w:rPr>
        <w:t>?,</w:t>
      </w:r>
      <w:r w:rsidRPr="00373735">
        <w:rPr>
          <w:rFonts w:cstheme="minorHAnsi"/>
          <w:color w:val="000000"/>
        </w:rPr>
        <w:t xml:space="preserve"> </w:t>
      </w:r>
      <w:r w:rsidRPr="00373735">
        <w:rPr>
          <w:rFonts w:cstheme="minorHAnsi"/>
          <w:b/>
          <w:color w:val="000000"/>
        </w:rPr>
        <w:t>Georgian</w:t>
      </w:r>
      <w:r w:rsidRPr="00373735">
        <w:rPr>
          <w:rFonts w:cstheme="minorHAnsi"/>
          <w:color w:val="000000"/>
        </w:rPr>
        <w:t xml:space="preserve">, </w:t>
      </w:r>
      <w:r w:rsidRPr="00373735">
        <w:rPr>
          <w:rStyle w:val="shorttext0"/>
          <w:rFonts w:ascii="Sylfaen" w:hAnsi="Sylfaen" w:cs="Sylfaen"/>
          <w:lang w:val="ka-GE"/>
        </w:rPr>
        <w:t>რუბლს</w:t>
      </w:r>
      <w:r w:rsidRPr="00373735">
        <w:rPr>
          <w:rStyle w:val="shorttext0"/>
          <w:rFonts w:cstheme="minorHAnsi"/>
        </w:rPr>
        <w:t xml:space="preserve">, </w:t>
      </w:r>
      <w:r w:rsidRPr="00373735">
        <w:rPr>
          <w:rFonts w:cstheme="minorHAnsi"/>
          <w:color w:val="009900"/>
          <w:u w:val="single"/>
        </w:rPr>
        <w:t>rubls</w:t>
      </w:r>
      <w:r w:rsidRPr="00373735">
        <w:rPr>
          <w:rFonts w:cstheme="minorHAnsi"/>
        </w:rPr>
        <w:t xml:space="preserve">, to rub, </w:t>
      </w:r>
      <w:r w:rsidRPr="00373735">
        <w:rPr>
          <w:rFonts w:cstheme="minorHAnsi"/>
          <w:b/>
        </w:rPr>
        <w:t>Irish</w:t>
      </w:r>
      <w:r w:rsidRPr="00373735">
        <w:rPr>
          <w:rFonts w:cstheme="minorHAnsi"/>
        </w:rPr>
        <w:t xml:space="preserve">, </w:t>
      </w:r>
      <w:r w:rsidRPr="00373735">
        <w:rPr>
          <w:rStyle w:val="shorttext"/>
          <w:rFonts w:cstheme="minorHAnsi"/>
          <w:color w:val="009900"/>
          <w:u w:val="single"/>
          <w:lang w:val="ga-IE"/>
        </w:rPr>
        <w:t>rub,</w:t>
      </w:r>
      <w:r w:rsidRPr="00373735">
        <w:rPr>
          <w:rStyle w:val="shorttext"/>
          <w:rFonts w:cstheme="minorHAnsi"/>
          <w:lang w:val="ga-IE"/>
        </w:rPr>
        <w:t xml:space="preserve"> to rub</w:t>
      </w:r>
      <w:r w:rsidRPr="00373735">
        <w:rPr>
          <w:rStyle w:val="shorttext"/>
          <w:rFonts w:cstheme="minorHAnsi"/>
        </w:rPr>
        <w:t>?</w:t>
      </w:r>
      <w:r w:rsidRPr="00373735">
        <w:rPr>
          <w:rStyle w:val="shorttext"/>
          <w:rFonts w:cstheme="minorHAnsi"/>
          <w:lang w:val="ga-IE"/>
        </w:rPr>
        <w:t>,</w:t>
      </w:r>
      <w:r w:rsidRPr="00373735">
        <w:rPr>
          <w:rStyle w:val="shorttext"/>
          <w:rFonts w:cstheme="minorHAnsi"/>
        </w:rPr>
        <w:t xml:space="preserve"> </w:t>
      </w:r>
      <w:r w:rsidRPr="00373735">
        <w:rPr>
          <w:rStyle w:val="shorttext"/>
          <w:rFonts w:cstheme="minorHAnsi"/>
          <w:b/>
        </w:rPr>
        <w:t>Welsh</w:t>
      </w:r>
      <w:r w:rsidRPr="00373735">
        <w:rPr>
          <w:rStyle w:val="shorttext"/>
          <w:rFonts w:cstheme="minorHAnsi"/>
        </w:rPr>
        <w:t xml:space="preserve">, </w:t>
      </w:r>
      <w:r w:rsidRPr="00373735">
        <w:rPr>
          <w:rStyle w:val="shorttext"/>
          <w:rFonts w:cstheme="minorHAnsi"/>
          <w:lang w:val="cy-GB"/>
        </w:rPr>
        <w:t xml:space="preserve">i </w:t>
      </w:r>
      <w:r w:rsidRPr="00373735">
        <w:rPr>
          <w:rStyle w:val="shorttext"/>
          <w:rFonts w:cstheme="minorHAnsi"/>
          <w:color w:val="009900"/>
          <w:u w:val="single"/>
          <w:lang w:val="cy-GB"/>
        </w:rPr>
        <w:t>rwbio</w:t>
      </w:r>
      <w:r w:rsidRPr="00373735">
        <w:rPr>
          <w:rStyle w:val="shorttext"/>
          <w:rFonts w:cstheme="minorHAnsi"/>
          <w:lang w:val="cy-GB"/>
        </w:rPr>
        <w:t xml:space="preserve">, to rub, </w:t>
      </w:r>
      <w:r w:rsidRPr="00373735">
        <w:rPr>
          <w:rStyle w:val="shorttext"/>
          <w:rFonts w:cstheme="minorHAnsi"/>
          <w:b/>
          <w:lang w:val="cy-GB"/>
        </w:rPr>
        <w:t>Englsih</w:t>
      </w:r>
      <w:r w:rsidRPr="00373735">
        <w:rPr>
          <w:rStyle w:val="shorttext"/>
          <w:rFonts w:cstheme="minorHAnsi"/>
          <w:lang w:val="cy-GB"/>
        </w:rPr>
        <w:t xml:space="preserve">, </w:t>
      </w:r>
      <w:r w:rsidRPr="00373735">
        <w:rPr>
          <w:rFonts w:cstheme="minorHAnsi"/>
          <w:color w:val="009900"/>
          <w:u w:val="single"/>
        </w:rPr>
        <w:t>rub</w:t>
      </w:r>
      <w:r w:rsidRPr="00373735">
        <w:rPr>
          <w:rFonts w:cstheme="minorHAnsi"/>
          <w:u w:val="single"/>
        </w:rPr>
        <w:t xml:space="preserve"> </w:t>
      </w:r>
      <w:r w:rsidRPr="00373735">
        <w:rPr>
          <w:rFonts w:cstheme="minorHAnsi"/>
        </w:rPr>
        <w:t xml:space="preserve">[&lt;ME </w:t>
      </w:r>
      <w:r w:rsidRPr="00373735">
        <w:rPr>
          <w:rFonts w:cstheme="minorHAnsi"/>
          <w:color w:val="009900"/>
          <w:u w:val="single"/>
        </w:rPr>
        <w:t>rubben</w:t>
      </w:r>
      <w:r w:rsidRPr="00373735">
        <w:rPr>
          <w:rFonts w:cstheme="minorHAnsi"/>
        </w:rPr>
        <w:t xml:space="preserve">], </w:t>
      </w:r>
      <w:r w:rsidRPr="00373735">
        <w:rPr>
          <w:rFonts w:cstheme="minorHAnsi"/>
          <w:b/>
        </w:rPr>
        <w:t>Persian</w:t>
      </w:r>
      <w:r w:rsidRPr="00373735">
        <w:rPr>
          <w:rFonts w:cstheme="minorHAnsi"/>
        </w:rPr>
        <w:t xml:space="preserve">, </w:t>
      </w:r>
      <w:r w:rsidRPr="00373735">
        <w:rPr>
          <w:rFonts w:cstheme="minorHAnsi"/>
          <w:color w:val="3333FF"/>
          <w:u w:val="single"/>
        </w:rPr>
        <w:t>shostan</w:t>
      </w:r>
      <w:r w:rsidRPr="00373735">
        <w:rPr>
          <w:rFonts w:cstheme="minorHAnsi"/>
        </w:rPr>
        <w:t xml:space="preserve">, شستن to wash, </w:t>
      </w:r>
      <w:r w:rsidRPr="00373735">
        <w:rPr>
          <w:rFonts w:cstheme="minorHAnsi"/>
          <w:b/>
        </w:rPr>
        <w:t>Tajik</w:t>
      </w:r>
      <w:r w:rsidRPr="00373735">
        <w:rPr>
          <w:rFonts w:cstheme="minorHAnsi"/>
        </w:rPr>
        <w:t xml:space="preserve">, </w:t>
      </w:r>
      <w:r w:rsidRPr="00373735">
        <w:rPr>
          <w:rStyle w:val="tlid-translation"/>
          <w:rFonts w:cstheme="minorHAnsi"/>
          <w:lang w:val="tg-Cyrl-TJ"/>
        </w:rPr>
        <w:t xml:space="preserve">шустан, </w:t>
      </w:r>
      <w:r w:rsidRPr="00373735">
        <w:rPr>
          <w:rStyle w:val="tlid-translation"/>
          <w:rFonts w:cstheme="minorHAnsi"/>
          <w:color w:val="3333FF"/>
          <w:u w:val="single"/>
          <w:lang w:val="tg-Cyrl-TJ"/>
        </w:rPr>
        <w:t>şustan</w:t>
      </w:r>
      <w:r w:rsidRPr="00373735">
        <w:rPr>
          <w:rStyle w:val="tlid-translation"/>
          <w:rFonts w:cstheme="minorHAnsi"/>
          <w:lang w:val="tg-Cyrl-TJ"/>
        </w:rPr>
        <w:t>, to wash</w:t>
      </w:r>
      <w:r w:rsidRPr="00373735">
        <w:rPr>
          <w:rStyle w:val="tlid-translation"/>
          <w:rFonts w:cstheme="minorHAnsi"/>
        </w:rPr>
        <w:t xml:space="preserve">, </w:t>
      </w:r>
      <w:r w:rsidRPr="00373735">
        <w:rPr>
          <w:rStyle w:val="tlid-translation"/>
          <w:rFonts w:cstheme="minorHAnsi"/>
          <w:b/>
        </w:rPr>
        <w:t>Persian</w:t>
      </w:r>
      <w:r w:rsidRPr="00373735">
        <w:rPr>
          <w:rStyle w:val="tlid-translation"/>
          <w:rFonts w:cstheme="minorHAnsi"/>
        </w:rPr>
        <w:t xml:space="preserve">, </w:t>
      </w:r>
      <w:r w:rsidRPr="00373735">
        <w:rPr>
          <w:rFonts w:cstheme="minorHAnsi"/>
          <w:color w:val="993399"/>
          <w:u w:val="single"/>
        </w:rPr>
        <w:t>âbtani</w:t>
      </w:r>
      <w:r w:rsidRPr="00373735">
        <w:rPr>
          <w:rFonts w:cstheme="minorHAnsi"/>
        </w:rPr>
        <w:t xml:space="preserve"> kardan, </w:t>
      </w:r>
      <w:r w:rsidRPr="00373735">
        <w:rPr>
          <w:rStyle w:val="nobold"/>
          <w:rFonts w:cstheme="minorHAnsi"/>
        </w:rPr>
        <w:t>آب تنی کردن,</w:t>
      </w:r>
      <w:r w:rsidRPr="00373735">
        <w:rPr>
          <w:rFonts w:cstheme="minorHAnsi"/>
        </w:rPr>
        <w:t xml:space="preserve"> to wash, bathe, </w:t>
      </w:r>
      <w:r w:rsidRPr="00373735">
        <w:rPr>
          <w:rFonts w:cstheme="minorHAnsi"/>
          <w:b/>
        </w:rPr>
        <w:t>Georgian</w:t>
      </w:r>
      <w:r w:rsidRPr="00373735">
        <w:rPr>
          <w:rFonts w:cstheme="minorHAnsi"/>
        </w:rPr>
        <w:t xml:space="preserve">, </w:t>
      </w:r>
      <w:r w:rsidRPr="00373735">
        <w:rPr>
          <w:rFonts w:ascii="Sylfaen" w:hAnsi="Sylfaen" w:cs="Sylfaen"/>
        </w:rPr>
        <w:t>დაიბანეთ</w:t>
      </w:r>
      <w:r w:rsidRPr="00373735">
        <w:rPr>
          <w:rFonts w:cstheme="minorHAnsi"/>
        </w:rPr>
        <w:t xml:space="preserve">, </w:t>
      </w:r>
      <w:r w:rsidRPr="00373735">
        <w:rPr>
          <w:rFonts w:cstheme="minorHAnsi"/>
          <w:color w:val="993399"/>
          <w:u w:val="single"/>
          <w:shd w:val="clear" w:color="auto" w:fill="FFFFFF"/>
        </w:rPr>
        <w:t>daibanet</w:t>
      </w:r>
      <w:r w:rsidRPr="00373735">
        <w:rPr>
          <w:rFonts w:cstheme="minorHAnsi"/>
          <w:color w:val="000000"/>
          <w:shd w:val="clear" w:color="auto" w:fill="FFFFFF"/>
        </w:rPr>
        <w:t xml:space="preserve">, to wash, </w:t>
      </w:r>
      <w:r w:rsidRPr="00373735">
        <w:rPr>
          <w:rFonts w:ascii="Sylfaen" w:hAnsi="Sylfaen" w:cs="Sylfaen"/>
          <w:color w:val="000000"/>
          <w:shd w:val="clear" w:color="auto" w:fill="FFFFFF"/>
        </w:rPr>
        <w:t>ბანაობა</w:t>
      </w:r>
      <w:r w:rsidRPr="00373735">
        <w:rPr>
          <w:rFonts w:cstheme="minorHAnsi"/>
          <w:color w:val="000000"/>
          <w:shd w:val="clear" w:color="auto" w:fill="FFFFFF"/>
        </w:rPr>
        <w:t xml:space="preserve">, </w:t>
      </w:r>
      <w:r w:rsidRPr="00373735">
        <w:rPr>
          <w:rFonts w:cstheme="minorHAnsi"/>
          <w:color w:val="993399"/>
          <w:u w:val="single"/>
          <w:shd w:val="clear" w:color="auto" w:fill="FFFFFF"/>
        </w:rPr>
        <w:t>banaoba</w:t>
      </w:r>
      <w:r w:rsidRPr="00373735">
        <w:rPr>
          <w:rFonts w:cstheme="minorHAnsi"/>
          <w:color w:val="000000"/>
          <w:shd w:val="clear" w:color="auto" w:fill="FFFFFF"/>
        </w:rPr>
        <w:t xml:space="preserve">, to bathe, swim, </w:t>
      </w:r>
      <w:r w:rsidRPr="00373735">
        <w:rPr>
          <w:rStyle w:val="tlid-translation"/>
          <w:rFonts w:ascii="Sylfaen" w:hAnsi="Sylfaen" w:cs="Sylfaen"/>
          <w:color w:val="000000"/>
          <w:shd w:val="clear" w:color="auto" w:fill="FFFFFF"/>
          <w:lang w:val="ka-GE"/>
        </w:rPr>
        <w:t>აბაზანის</w:t>
      </w:r>
      <w:r w:rsidRPr="00373735">
        <w:rPr>
          <w:rStyle w:val="tlid-translation"/>
          <w:rFonts w:cstheme="minorHAnsi"/>
          <w:color w:val="000000"/>
          <w:shd w:val="clear" w:color="auto" w:fill="FFFFFF"/>
          <w:lang w:val="ka-GE"/>
        </w:rPr>
        <w:t xml:space="preserve"> </w:t>
      </w:r>
      <w:r w:rsidRPr="00373735">
        <w:rPr>
          <w:rStyle w:val="tlid-translation"/>
          <w:rFonts w:ascii="Sylfaen" w:hAnsi="Sylfaen" w:cs="Sylfaen"/>
          <w:color w:val="000000"/>
          <w:shd w:val="clear" w:color="auto" w:fill="FFFFFF"/>
          <w:lang w:val="ka-GE"/>
        </w:rPr>
        <w:t>მიღება</w:t>
      </w:r>
      <w:r w:rsidRPr="00373735">
        <w:rPr>
          <w:rStyle w:val="tlid-translation"/>
          <w:rFonts w:cstheme="minorHAnsi"/>
          <w:color w:val="000000"/>
          <w:shd w:val="clear" w:color="auto" w:fill="FFFFFF"/>
          <w:lang w:val="ka-GE"/>
        </w:rPr>
        <w:t xml:space="preserve">, </w:t>
      </w:r>
      <w:r w:rsidRPr="00373735">
        <w:rPr>
          <w:rStyle w:val="tlid-translation"/>
          <w:rFonts w:cstheme="minorHAnsi"/>
          <w:color w:val="993399"/>
          <w:u w:val="single"/>
          <w:shd w:val="clear" w:color="auto" w:fill="FFFFFF"/>
          <w:lang w:val="ka-GE"/>
        </w:rPr>
        <w:t>abazanis</w:t>
      </w:r>
      <w:r w:rsidRPr="00373735">
        <w:rPr>
          <w:rStyle w:val="tlid-translation"/>
          <w:rFonts w:cstheme="minorHAnsi"/>
          <w:color w:val="000000"/>
          <w:shd w:val="clear" w:color="auto" w:fill="FFFFFF"/>
          <w:lang w:val="ka-GE"/>
        </w:rPr>
        <w:t xml:space="preserve"> </w:t>
      </w:r>
      <w:r w:rsidRPr="00373735">
        <w:rPr>
          <w:rStyle w:val="tlid-translation"/>
          <w:rFonts w:cstheme="minorHAnsi"/>
          <w:color w:val="CC6600"/>
          <w:u w:val="single"/>
          <w:shd w:val="clear" w:color="auto" w:fill="FFFFFF"/>
          <w:lang w:val="ka-GE"/>
        </w:rPr>
        <w:t>migheba</w:t>
      </w:r>
      <w:r w:rsidRPr="00373735">
        <w:rPr>
          <w:rStyle w:val="tlid-translation"/>
          <w:rFonts w:cstheme="minorHAnsi"/>
          <w:color w:val="000000"/>
          <w:shd w:val="clear" w:color="auto" w:fill="FFFFFF"/>
          <w:lang w:val="ka-GE"/>
        </w:rPr>
        <w:t>, to bathe</w:t>
      </w:r>
      <w:r w:rsidRPr="00373735">
        <w:rPr>
          <w:rStyle w:val="tlid-translation"/>
          <w:rFonts w:cstheme="minorHAnsi"/>
          <w:color w:val="000000"/>
          <w:shd w:val="clear" w:color="auto" w:fill="FFFFFF"/>
        </w:rPr>
        <w:t xml:space="preserve">, </w:t>
      </w:r>
      <w:r w:rsidRPr="00373735">
        <w:rPr>
          <w:rFonts w:cstheme="minorHAnsi"/>
        </w:rPr>
        <w:t xml:space="preserve"> </w:t>
      </w:r>
      <w:r w:rsidRPr="00373735">
        <w:rPr>
          <w:rFonts w:cstheme="minorHAnsi"/>
          <w:b/>
        </w:rPr>
        <w:t>Romanian</w:t>
      </w:r>
      <w:r w:rsidRPr="00373735">
        <w:rPr>
          <w:rFonts w:cstheme="minorHAnsi"/>
        </w:rPr>
        <w:t xml:space="preserve">, </w:t>
      </w:r>
      <w:r w:rsidRPr="00373735">
        <w:rPr>
          <w:rFonts w:cstheme="minorHAnsi"/>
          <w:color w:val="993399"/>
          <w:u w:val="single"/>
        </w:rPr>
        <w:t>baie</w:t>
      </w:r>
      <w:r w:rsidRPr="00373735">
        <w:rPr>
          <w:rFonts w:cstheme="minorHAnsi"/>
        </w:rPr>
        <w:t>, bath, to bathe,</w:t>
      </w:r>
      <w:r w:rsidRPr="00373735">
        <w:rPr>
          <w:rFonts w:cstheme="minorHAnsi"/>
          <w:b/>
        </w:rPr>
        <w:t xml:space="preserve"> Albanian</w:t>
      </w:r>
      <w:r w:rsidRPr="00373735">
        <w:rPr>
          <w:rFonts w:cstheme="minorHAnsi"/>
        </w:rPr>
        <w:t xml:space="preserve">, </w:t>
      </w:r>
      <w:r w:rsidRPr="00373735">
        <w:rPr>
          <w:rFonts w:eastAsia="Times New Roman" w:cstheme="minorHAnsi"/>
          <w:color w:val="993399"/>
          <w:u w:val="single"/>
        </w:rPr>
        <w:t>banjë</w:t>
      </w:r>
      <w:r w:rsidRPr="00373735">
        <w:rPr>
          <w:rFonts w:eastAsia="Times New Roman" w:cstheme="minorHAnsi"/>
        </w:rPr>
        <w:t xml:space="preserve">, bath, bëj </w:t>
      </w:r>
      <w:r w:rsidRPr="00373735">
        <w:rPr>
          <w:rFonts w:eastAsia="Times New Roman" w:cstheme="minorHAnsi"/>
          <w:color w:val="993399"/>
          <w:u w:val="single"/>
        </w:rPr>
        <w:t>banjë</w:t>
      </w:r>
      <w:r w:rsidRPr="00373735">
        <w:rPr>
          <w:rFonts w:eastAsia="Times New Roman" w:cstheme="minorHAnsi"/>
        </w:rPr>
        <w:t xml:space="preserve">,  to bathe, </w:t>
      </w:r>
      <w:r w:rsidRPr="00373735">
        <w:rPr>
          <w:rFonts w:eastAsia="Times New Roman" w:cstheme="minorHAnsi"/>
          <w:b/>
        </w:rPr>
        <w:t>Basque</w:t>
      </w:r>
      <w:r w:rsidRPr="00373735">
        <w:rPr>
          <w:rFonts w:eastAsia="Times New Roman" w:cstheme="minorHAnsi"/>
        </w:rPr>
        <w:t xml:space="preserve">, </w:t>
      </w:r>
      <w:r w:rsidRPr="00373735">
        <w:rPr>
          <w:rFonts w:cstheme="minorHAnsi"/>
          <w:color w:val="993399"/>
          <w:u w:val="single"/>
        </w:rPr>
        <w:t>bainatu</w:t>
      </w:r>
      <w:r w:rsidRPr="00373735">
        <w:rPr>
          <w:rFonts w:cstheme="minorHAnsi"/>
        </w:rPr>
        <w:t xml:space="preserve">, to bathe, </w:t>
      </w:r>
      <w:r w:rsidRPr="00373735">
        <w:rPr>
          <w:rFonts w:cstheme="minorHAnsi"/>
          <w:b/>
        </w:rPr>
        <w:t>Irish</w:t>
      </w:r>
      <w:r w:rsidRPr="00373735">
        <w:rPr>
          <w:rFonts w:cstheme="minorHAnsi"/>
        </w:rPr>
        <w:t xml:space="preserve">, </w:t>
      </w:r>
      <w:r w:rsidRPr="00373735">
        <w:rPr>
          <w:rStyle w:val="tlid-translation"/>
          <w:rFonts w:cstheme="minorHAnsi"/>
          <w:lang w:val="ga-IE"/>
        </w:rPr>
        <w:t xml:space="preserve">chun </w:t>
      </w:r>
      <w:r w:rsidRPr="00373735">
        <w:rPr>
          <w:rStyle w:val="tlid-translation"/>
          <w:rFonts w:cstheme="minorHAnsi"/>
          <w:color w:val="993399"/>
          <w:u w:val="single"/>
          <w:lang w:val="ga-IE"/>
        </w:rPr>
        <w:t>bathe</w:t>
      </w:r>
      <w:r w:rsidRPr="00373735">
        <w:rPr>
          <w:rStyle w:val="tlid-translation"/>
          <w:rFonts w:cstheme="minorHAnsi"/>
          <w:lang w:val="ga-IE"/>
        </w:rPr>
        <w:t>, to bathe</w:t>
      </w:r>
      <w:r w:rsidRPr="00373735">
        <w:rPr>
          <w:rStyle w:val="tlid-translation"/>
          <w:rFonts w:cstheme="minorHAnsi"/>
        </w:rPr>
        <w:t>,</w:t>
      </w:r>
      <w:r w:rsidRPr="00373735">
        <w:rPr>
          <w:rFonts w:cstheme="minorHAnsi"/>
        </w:rPr>
        <w:t> </w:t>
      </w:r>
      <w:r w:rsidRPr="00373735">
        <w:rPr>
          <w:rFonts w:cstheme="minorHAnsi"/>
          <w:b/>
        </w:rPr>
        <w:t>Italian</w:t>
      </w:r>
      <w:r w:rsidRPr="00373735">
        <w:rPr>
          <w:rFonts w:cstheme="minorHAnsi"/>
        </w:rPr>
        <w:t xml:space="preserve">, </w:t>
      </w:r>
      <w:r w:rsidRPr="00373735">
        <w:rPr>
          <w:rFonts w:cstheme="minorHAnsi"/>
          <w:color w:val="993399"/>
          <w:u w:val="single"/>
        </w:rPr>
        <w:t>bagnare</w:t>
      </w:r>
      <w:r w:rsidRPr="00373735">
        <w:rPr>
          <w:rFonts w:cstheme="minorHAnsi"/>
          <w:color w:val="000000"/>
        </w:rPr>
        <w:t>, to bathe, wet</w:t>
      </w:r>
      <w:r w:rsidRPr="00373735">
        <w:rPr>
          <w:rFonts w:cstheme="minorHAnsi"/>
        </w:rPr>
        <w:t xml:space="preserve">, soak, </w:t>
      </w:r>
      <w:r w:rsidRPr="00373735">
        <w:rPr>
          <w:rFonts w:cstheme="minorHAnsi"/>
          <w:b/>
        </w:rPr>
        <w:t>French</w:t>
      </w:r>
      <w:r w:rsidRPr="00373735">
        <w:rPr>
          <w:rFonts w:cstheme="minorHAnsi"/>
        </w:rPr>
        <w:t xml:space="preserve">, </w:t>
      </w:r>
      <w:r w:rsidRPr="00373735">
        <w:rPr>
          <w:rFonts w:cstheme="minorHAnsi"/>
          <w:color w:val="993399"/>
          <w:u w:val="single"/>
        </w:rPr>
        <w:t>baigner</w:t>
      </w:r>
      <w:r w:rsidRPr="00373735">
        <w:rPr>
          <w:rFonts w:cstheme="minorHAnsi"/>
        </w:rPr>
        <w:t>,</w:t>
      </w:r>
      <w:r w:rsidRPr="00373735">
        <w:rPr>
          <w:rFonts w:cstheme="minorHAnsi"/>
          <w:color w:val="3333FF"/>
        </w:rPr>
        <w:t xml:space="preserve"> </w:t>
      </w:r>
      <w:r w:rsidRPr="00373735">
        <w:rPr>
          <w:rFonts w:cstheme="minorHAnsi"/>
          <w:color w:val="000000"/>
        </w:rPr>
        <w:t xml:space="preserve">to bathe, wash, </w:t>
      </w:r>
      <w:r w:rsidRPr="00373735">
        <w:rPr>
          <w:rFonts w:cstheme="minorHAnsi"/>
          <w:b/>
          <w:color w:val="000000"/>
        </w:rPr>
        <w:t>Tajik</w:t>
      </w:r>
      <w:r w:rsidRPr="00373735">
        <w:rPr>
          <w:rFonts w:cstheme="minorHAnsi"/>
          <w:color w:val="000000"/>
        </w:rPr>
        <w:t xml:space="preserve">, </w:t>
      </w:r>
      <w:r w:rsidRPr="00373735">
        <w:rPr>
          <w:rStyle w:val="tlid-translation"/>
          <w:rFonts w:cstheme="minorHAnsi"/>
          <w:lang w:val="tg-Cyrl-TJ"/>
        </w:rPr>
        <w:t xml:space="preserve">оббозӣ кардан, </w:t>
      </w:r>
      <w:r w:rsidRPr="00373735">
        <w:rPr>
          <w:rStyle w:val="tlid-translation"/>
          <w:rFonts w:cstheme="minorHAnsi"/>
          <w:color w:val="993399"/>
          <w:u w:val="single"/>
          <w:lang w:val="tg-Cyrl-TJ"/>
        </w:rPr>
        <w:t>oʙʙozī</w:t>
      </w:r>
      <w:r w:rsidRPr="00373735">
        <w:rPr>
          <w:rStyle w:val="tlid-translation"/>
          <w:rFonts w:cstheme="minorHAnsi"/>
          <w:lang w:val="tg-Cyrl-TJ"/>
        </w:rPr>
        <w:t xml:space="preserve"> kardan, to bathe</w:t>
      </w:r>
      <w:r w:rsidRPr="00373735">
        <w:rPr>
          <w:rStyle w:val="tlid-translation"/>
          <w:rFonts w:cstheme="minorHAnsi"/>
        </w:rPr>
        <w:t xml:space="preserve">, </w:t>
      </w:r>
      <w:r w:rsidRPr="00373735">
        <w:rPr>
          <w:rStyle w:val="tlid-translation"/>
          <w:rFonts w:cstheme="minorHAnsi"/>
          <w:b/>
        </w:rPr>
        <w:t>Traditional Chinese</w:t>
      </w:r>
      <w:r w:rsidRPr="00373735">
        <w:rPr>
          <w:rStyle w:val="tlid-translation"/>
          <w:rFonts w:cstheme="minorHAnsi"/>
        </w:rPr>
        <w:t xml:space="preserve">, </w:t>
      </w:r>
      <w:r w:rsidRPr="00373735">
        <w:rPr>
          <w:rStyle w:val="tlid-translation"/>
          <w:rFonts w:eastAsia="MS Gothic" w:cstheme="minorHAnsi"/>
          <w:lang w:val="mn-MN" w:eastAsia="zh-TW"/>
        </w:rPr>
        <w:t>岸邊</w:t>
      </w:r>
      <w:r w:rsidRPr="00373735">
        <w:rPr>
          <w:rStyle w:val="tlid-translation"/>
          <w:rFonts w:cstheme="minorHAnsi"/>
          <w:lang w:val="mn-MN" w:eastAsia="zh-TW"/>
        </w:rPr>
        <w:t xml:space="preserve">, Àn </w:t>
      </w:r>
      <w:r w:rsidRPr="00373735">
        <w:rPr>
          <w:rStyle w:val="tlid-translation"/>
          <w:rFonts w:cstheme="minorHAnsi"/>
          <w:color w:val="993399"/>
          <w:u w:val="single"/>
          <w:lang w:val="mn-MN" w:eastAsia="zh-TW"/>
        </w:rPr>
        <w:t>biān</w:t>
      </w:r>
      <w:r w:rsidRPr="00373735">
        <w:rPr>
          <w:rStyle w:val="tlid-translation"/>
          <w:rFonts w:cstheme="minorHAnsi"/>
          <w:lang w:val="mn-MN" w:eastAsia="zh-TW"/>
        </w:rPr>
        <w:t>, shore, bank, coast, beach</w:t>
      </w:r>
      <w:r w:rsidRPr="00373735">
        <w:rPr>
          <w:rStyle w:val="tlid-translation"/>
          <w:rFonts w:cstheme="minorHAnsi"/>
          <w:lang w:eastAsia="zh-TW"/>
        </w:rPr>
        <w:t xml:space="preserve">, </w:t>
      </w:r>
      <w:r w:rsidRPr="00373735">
        <w:rPr>
          <w:rStyle w:val="tlid-translation"/>
          <w:rFonts w:cstheme="minorHAnsi"/>
          <w:lang w:val="mn-MN" w:eastAsia="zh-TW"/>
        </w:rPr>
        <w:t xml:space="preserve"> </w:t>
      </w:r>
      <w:r w:rsidRPr="00373735">
        <w:rPr>
          <w:rStyle w:val="tlid-translation"/>
          <w:rFonts w:cstheme="minorHAnsi"/>
          <w:b/>
        </w:rPr>
        <w:t>Akkadian</w:t>
      </w:r>
      <w:r w:rsidRPr="00373735">
        <w:rPr>
          <w:rStyle w:val="tlid-translation"/>
          <w:rFonts w:cstheme="minorHAnsi"/>
        </w:rPr>
        <w:t xml:space="preserve">, </w:t>
      </w:r>
      <w:r w:rsidRPr="00373735">
        <w:rPr>
          <w:rFonts w:cstheme="minorHAnsi"/>
          <w:b/>
          <w:bCs/>
          <w:color w:val="CC6600"/>
          <w:u w:val="single"/>
          <w:shd w:val="clear" w:color="auto" w:fill="FFFFFF"/>
        </w:rPr>
        <w:t>zakû</w:t>
      </w:r>
      <w:r w:rsidRPr="00373735">
        <w:rPr>
          <w:rFonts w:cstheme="minorHAnsi"/>
          <w:color w:val="000000"/>
          <w:shd w:val="clear" w:color="auto" w:fill="FFFFFF"/>
        </w:rPr>
        <w:t xml:space="preserve">, to cleanse, cleanse ritually, make ready for departure, use fine materials, etc., </w:t>
      </w:r>
      <w:r w:rsidRPr="00373735">
        <w:rPr>
          <w:rFonts w:cstheme="minorHAnsi"/>
          <w:b/>
          <w:color w:val="000000"/>
          <w:shd w:val="clear" w:color="auto" w:fill="FFFFFF"/>
        </w:rPr>
        <w:t>English</w:t>
      </w:r>
      <w:r w:rsidRPr="00373735">
        <w:rPr>
          <w:rFonts w:cstheme="minorHAnsi"/>
          <w:color w:val="000000"/>
          <w:shd w:val="clear" w:color="auto" w:fill="FFFFFF"/>
        </w:rPr>
        <w:t xml:space="preserve">, </w:t>
      </w:r>
      <w:r w:rsidRPr="00373735">
        <w:rPr>
          <w:rFonts w:cstheme="minorHAnsi"/>
          <w:color w:val="CC6600"/>
          <w:u w:val="single"/>
        </w:rPr>
        <w:t>soak</w:t>
      </w:r>
      <w:r w:rsidRPr="00373735">
        <w:rPr>
          <w:rFonts w:cstheme="minorHAnsi"/>
        </w:rPr>
        <w:t xml:space="preserve">, [&lt;OE, </w:t>
      </w:r>
      <w:r w:rsidRPr="00373735">
        <w:rPr>
          <w:rFonts w:cstheme="minorHAnsi"/>
          <w:color w:val="CC6600"/>
          <w:u w:val="single"/>
        </w:rPr>
        <w:t>socian</w:t>
      </w:r>
      <w:r w:rsidRPr="00373735">
        <w:rPr>
          <w:rFonts w:cstheme="minorHAnsi"/>
        </w:rPr>
        <w:t xml:space="preserve">], </w:t>
      </w:r>
      <w:r w:rsidRPr="00373735">
        <w:rPr>
          <w:rFonts w:cstheme="minorHAnsi"/>
          <w:b/>
        </w:rPr>
        <w:t>Kyrgyz</w:t>
      </w:r>
      <w:r w:rsidRPr="00373735">
        <w:rPr>
          <w:rFonts w:cstheme="minorHAnsi"/>
        </w:rPr>
        <w:t xml:space="preserve">, </w:t>
      </w:r>
      <w:r w:rsidRPr="00373735">
        <w:rPr>
          <w:rStyle w:val="tlid-translation"/>
          <w:rFonts w:cstheme="minorHAnsi"/>
          <w:lang w:val="ky-KG"/>
        </w:rPr>
        <w:t xml:space="preserve">сууга, </w:t>
      </w:r>
      <w:r w:rsidRPr="00373735">
        <w:rPr>
          <w:rStyle w:val="tlid-translation"/>
          <w:rFonts w:cstheme="minorHAnsi"/>
          <w:color w:val="CC6600"/>
          <w:u w:val="single"/>
          <w:lang w:val="ky-KG"/>
        </w:rPr>
        <w:t>suuga</w:t>
      </w:r>
      <w:r w:rsidRPr="00373735">
        <w:rPr>
          <w:rStyle w:val="tlid-translation"/>
          <w:rFonts w:cstheme="minorHAnsi"/>
          <w:lang w:val="ky-KG"/>
        </w:rPr>
        <w:t>, to bathe</w:t>
      </w:r>
      <w:r w:rsidRPr="00373735">
        <w:rPr>
          <w:rStyle w:val="tlid-translation"/>
          <w:rFonts w:cstheme="minorHAnsi"/>
        </w:rPr>
        <w:t xml:space="preserve">, </w:t>
      </w:r>
      <w:r w:rsidRPr="00373735">
        <w:rPr>
          <w:rStyle w:val="tlid-translation"/>
          <w:rFonts w:cstheme="minorHAnsi"/>
          <w:b/>
        </w:rPr>
        <w:t>Sanskrit</w:t>
      </w:r>
      <w:r w:rsidRPr="00373735">
        <w:rPr>
          <w:rStyle w:val="tlid-translation"/>
          <w:rFonts w:cstheme="minorHAnsi"/>
        </w:rPr>
        <w:t xml:space="preserve">, </w:t>
      </w:r>
      <w:r w:rsidRPr="00373735">
        <w:rPr>
          <w:rFonts w:cstheme="minorHAnsi"/>
          <w:color w:val="0000EE"/>
        </w:rPr>
        <w:t>plu, plavate</w:t>
      </w:r>
      <w:r w:rsidRPr="00373735">
        <w:rPr>
          <w:rFonts w:cstheme="minorHAnsi"/>
        </w:rPr>
        <w:t>, to float, swim, bathe, sail,</w:t>
      </w:r>
      <w:r w:rsidRPr="00373735">
        <w:rPr>
          <w:rFonts w:cstheme="minorHAnsi"/>
          <w:b/>
        </w:rPr>
        <w:t xml:space="preserve"> Belarusian</w:t>
      </w:r>
      <w:r w:rsidRPr="00373735">
        <w:rPr>
          <w:rFonts w:cstheme="minorHAnsi"/>
        </w:rPr>
        <w:t xml:space="preserve">, </w:t>
      </w:r>
      <w:r w:rsidRPr="00373735">
        <w:rPr>
          <w:rStyle w:val="tlid-translation"/>
          <w:rFonts w:cstheme="minorHAnsi"/>
          <w:lang w:val="be-BY"/>
        </w:rPr>
        <w:t>пляж,</w:t>
      </w:r>
      <w:r w:rsidRPr="00373735">
        <w:rPr>
          <w:rStyle w:val="tlid-translation"/>
          <w:rFonts w:cstheme="minorHAnsi"/>
          <w:color w:val="3333FF"/>
          <w:lang w:val="be-BY"/>
        </w:rPr>
        <w:t xml:space="preserve"> pliaž</w:t>
      </w:r>
      <w:r w:rsidRPr="00373735">
        <w:rPr>
          <w:rStyle w:val="tlid-translation"/>
          <w:rFonts w:cstheme="minorHAnsi"/>
          <w:lang w:val="be-BY"/>
        </w:rPr>
        <w:t>, beach</w:t>
      </w:r>
      <w:r w:rsidRPr="00373735">
        <w:rPr>
          <w:rStyle w:val="tlid-translation"/>
          <w:rFonts w:cstheme="minorHAnsi"/>
        </w:rPr>
        <w:t xml:space="preserve">, </w:t>
      </w:r>
      <w:r w:rsidRPr="00373735">
        <w:rPr>
          <w:rFonts w:cstheme="minorHAnsi"/>
          <w:b/>
        </w:rPr>
        <w:t>Romanian</w:t>
      </w:r>
      <w:r w:rsidRPr="00373735">
        <w:rPr>
          <w:rFonts w:cstheme="minorHAnsi"/>
        </w:rPr>
        <w:t xml:space="preserve">, </w:t>
      </w:r>
      <w:r w:rsidRPr="00373735">
        <w:rPr>
          <w:rStyle w:val="tlid-translation"/>
          <w:rFonts w:cstheme="minorHAnsi"/>
          <w:color w:val="3333FF"/>
          <w:lang w:val="ro-RO"/>
        </w:rPr>
        <w:t>plajă</w:t>
      </w:r>
      <w:r w:rsidRPr="00373735">
        <w:rPr>
          <w:rStyle w:val="tlid-translation"/>
          <w:rFonts w:cstheme="minorHAnsi"/>
          <w:lang w:val="ro-RO"/>
        </w:rPr>
        <w:t xml:space="preserve">, beach, shore, </w:t>
      </w:r>
      <w:r w:rsidRPr="00373735">
        <w:rPr>
          <w:rFonts w:cstheme="minorHAnsi"/>
          <w:b/>
        </w:rPr>
        <w:t>Greek</w:t>
      </w:r>
      <w:r w:rsidRPr="00373735">
        <w:rPr>
          <w:rFonts w:cstheme="minorHAnsi"/>
        </w:rPr>
        <w:t xml:space="preserve">, να πλύνετε, </w:t>
      </w:r>
      <w:r w:rsidRPr="00373735">
        <w:rPr>
          <w:rFonts w:cstheme="minorHAnsi"/>
          <w:shd w:val="clear" w:color="auto" w:fill="FFFFFF"/>
        </w:rPr>
        <w:t xml:space="preserve">na </w:t>
      </w:r>
      <w:r w:rsidRPr="00373735">
        <w:rPr>
          <w:rFonts w:cstheme="minorHAnsi"/>
          <w:color w:val="0000EE"/>
          <w:shd w:val="clear" w:color="auto" w:fill="FFFFFF"/>
        </w:rPr>
        <w:t>plýnete</w:t>
      </w:r>
      <w:r w:rsidRPr="00373735">
        <w:rPr>
          <w:rFonts w:cstheme="minorHAnsi"/>
          <w:shd w:val="clear" w:color="auto" w:fill="FFFFFF"/>
        </w:rPr>
        <w:t>, to wash, </w:t>
      </w:r>
      <w:r w:rsidRPr="00373735">
        <w:rPr>
          <w:rStyle w:val="gt-baf-cell"/>
          <w:rFonts w:cstheme="minorHAnsi"/>
        </w:rPr>
        <w:t xml:space="preserve">πλένω, </w:t>
      </w:r>
      <w:r w:rsidRPr="00373735">
        <w:rPr>
          <w:rStyle w:val="gt-baf-cell"/>
          <w:rFonts w:cstheme="minorHAnsi"/>
          <w:color w:val="3333FF"/>
        </w:rPr>
        <w:t>p</w:t>
      </w:r>
      <w:r w:rsidRPr="00373735">
        <w:rPr>
          <w:rFonts w:cstheme="minorHAnsi"/>
          <w:color w:val="3333FF"/>
        </w:rPr>
        <w:t>leno</w:t>
      </w:r>
      <w:r w:rsidRPr="00373735">
        <w:rPr>
          <w:rFonts w:cstheme="minorHAnsi"/>
        </w:rPr>
        <w:t>, to wash, wash up,</w:t>
      </w:r>
      <w:r w:rsidRPr="00373735">
        <w:rPr>
          <w:rStyle w:val="tlid-translation"/>
          <w:rFonts w:cstheme="minorHAnsi"/>
          <w:lang w:val="ro-RO"/>
        </w:rPr>
        <w:t xml:space="preserve"> </w:t>
      </w:r>
      <w:r w:rsidRPr="00373735">
        <w:rPr>
          <w:rFonts w:cstheme="minorHAnsi"/>
          <w:b/>
        </w:rPr>
        <w:t>French</w:t>
      </w:r>
      <w:r w:rsidRPr="00373735">
        <w:rPr>
          <w:rFonts w:cstheme="minorHAnsi"/>
        </w:rPr>
        <w:t xml:space="preserve">, </w:t>
      </w:r>
      <w:r w:rsidRPr="00373735">
        <w:rPr>
          <w:rFonts w:cstheme="minorHAnsi"/>
          <w:color w:val="3333FF"/>
        </w:rPr>
        <w:t>plage,</w:t>
      </w:r>
      <w:r w:rsidRPr="00373735">
        <w:rPr>
          <w:rFonts w:cstheme="minorHAnsi"/>
        </w:rPr>
        <w:t xml:space="preserve"> beach, </w:t>
      </w:r>
      <w:r w:rsidRPr="00373735">
        <w:rPr>
          <w:rFonts w:cstheme="minorHAnsi"/>
          <w:b/>
        </w:rPr>
        <w:t>Turkish</w:t>
      </w:r>
      <w:r w:rsidRPr="00373735">
        <w:rPr>
          <w:rFonts w:cstheme="minorHAnsi"/>
        </w:rPr>
        <w:t xml:space="preserve">, </w:t>
      </w:r>
      <w:r w:rsidRPr="00373735">
        <w:rPr>
          <w:rStyle w:val="gt-baf-cell"/>
          <w:rFonts w:cstheme="minorHAnsi"/>
          <w:color w:val="3333FF"/>
        </w:rPr>
        <w:t>plaj</w:t>
      </w:r>
      <w:r w:rsidRPr="00373735">
        <w:rPr>
          <w:rStyle w:val="gt-baf-cell"/>
          <w:rFonts w:cstheme="minorHAnsi"/>
        </w:rPr>
        <w:t xml:space="preserve">, beach, </w:t>
      </w:r>
      <w:r w:rsidRPr="00373735">
        <w:rPr>
          <w:rStyle w:val="gt-baf-cell"/>
          <w:rFonts w:cstheme="minorHAnsi"/>
          <w:b/>
        </w:rPr>
        <w:t>Uzbek</w:t>
      </w:r>
      <w:r w:rsidRPr="00373735">
        <w:rPr>
          <w:rStyle w:val="gt-baf-cell"/>
          <w:rFonts w:cstheme="minorHAnsi"/>
        </w:rPr>
        <w:t xml:space="preserve">, </w:t>
      </w:r>
      <w:r w:rsidRPr="00373735">
        <w:rPr>
          <w:rStyle w:val="tlid-translation"/>
          <w:rFonts w:cstheme="minorHAnsi"/>
          <w:color w:val="3333FF"/>
          <w:lang w:val="uz-Latn-UZ"/>
        </w:rPr>
        <w:t>plyaj</w:t>
      </w:r>
      <w:r w:rsidRPr="00373735">
        <w:rPr>
          <w:rStyle w:val="tlid-translation"/>
          <w:rFonts w:cstheme="minorHAnsi"/>
          <w:lang w:val="uz-Latn-UZ"/>
        </w:rPr>
        <w:t xml:space="preserve">, beach, </w:t>
      </w:r>
      <w:r w:rsidRPr="00373735">
        <w:rPr>
          <w:rStyle w:val="tlid-translation"/>
          <w:rFonts w:cstheme="minorHAnsi"/>
          <w:b/>
          <w:lang w:val="uz-Latn-UZ"/>
        </w:rPr>
        <w:t>Kyrgyz</w:t>
      </w:r>
      <w:r w:rsidRPr="00373735">
        <w:rPr>
          <w:rStyle w:val="tlid-translation"/>
          <w:rFonts w:cstheme="minorHAnsi"/>
          <w:lang w:val="uz-Latn-UZ"/>
        </w:rPr>
        <w:t xml:space="preserve">, </w:t>
      </w:r>
      <w:r w:rsidRPr="00373735">
        <w:rPr>
          <w:rStyle w:val="tlid-translation"/>
          <w:rFonts w:cstheme="minorHAnsi"/>
          <w:lang w:val="ky-KG"/>
        </w:rPr>
        <w:t xml:space="preserve">пляж, </w:t>
      </w:r>
      <w:r w:rsidRPr="00373735">
        <w:rPr>
          <w:rStyle w:val="tlid-translation"/>
          <w:rFonts w:cstheme="minorHAnsi"/>
          <w:color w:val="3333FF"/>
          <w:lang w:val="ky-KG"/>
        </w:rPr>
        <w:t>plyaj</w:t>
      </w:r>
      <w:r w:rsidRPr="00373735">
        <w:rPr>
          <w:rStyle w:val="tlid-translation"/>
          <w:rFonts w:cstheme="minorHAnsi"/>
          <w:lang w:val="ky-KG"/>
        </w:rPr>
        <w:t>, beach</w:t>
      </w:r>
      <w:r w:rsidRPr="00373735">
        <w:rPr>
          <w:rStyle w:val="tlid-translation"/>
          <w:rFonts w:cstheme="minorHAnsi"/>
        </w:rPr>
        <w:t>,</w:t>
      </w:r>
      <w:r w:rsidRPr="00373735">
        <w:rPr>
          <w:rStyle w:val="tlid-translation"/>
          <w:rFonts w:cstheme="minorHAnsi"/>
          <w:lang w:val="ky-KG"/>
        </w:rPr>
        <w:t xml:space="preserve"> </w:t>
      </w:r>
      <w:r w:rsidRPr="00373735">
        <w:rPr>
          <w:rStyle w:val="gt-baf-cell"/>
          <w:rFonts w:cstheme="minorHAnsi"/>
        </w:rPr>
        <w:t xml:space="preserve"> </w:t>
      </w:r>
      <w:r w:rsidRPr="00373735">
        <w:rPr>
          <w:rFonts w:cstheme="minorHAnsi"/>
          <w:b/>
        </w:rPr>
        <w:t>Kazakh</w:t>
      </w:r>
      <w:r w:rsidRPr="00373735">
        <w:rPr>
          <w:rFonts w:cstheme="minorHAnsi"/>
        </w:rPr>
        <w:t xml:space="preserve">, </w:t>
      </w:r>
      <w:r w:rsidRPr="00373735">
        <w:rPr>
          <w:rStyle w:val="tlid-translation"/>
          <w:rFonts w:cstheme="minorHAnsi"/>
          <w:lang w:val="kk-KZ"/>
        </w:rPr>
        <w:t xml:space="preserve">шомылу, </w:t>
      </w:r>
      <w:r w:rsidRPr="00373735">
        <w:rPr>
          <w:rStyle w:val="tlid-translation"/>
          <w:rFonts w:cstheme="minorHAnsi"/>
          <w:color w:val="CC6600"/>
          <w:u w:val="single"/>
          <w:lang w:val="kk-KZ"/>
        </w:rPr>
        <w:t>şomılw</w:t>
      </w:r>
      <w:r w:rsidRPr="00373735">
        <w:rPr>
          <w:rStyle w:val="tlid-translation"/>
          <w:rFonts w:cstheme="minorHAnsi"/>
          <w:lang w:val="kk-KZ"/>
        </w:rPr>
        <w:t>,, to bathe</w:t>
      </w:r>
      <w:r w:rsidRPr="00373735">
        <w:rPr>
          <w:rStyle w:val="tlid-translation"/>
          <w:rFonts w:cstheme="minorHAnsi"/>
        </w:rPr>
        <w:t xml:space="preserve">, </w:t>
      </w:r>
      <w:r w:rsidRPr="00373735">
        <w:rPr>
          <w:rStyle w:val="tlid-translation"/>
          <w:rFonts w:cstheme="minorHAnsi"/>
          <w:b/>
        </w:rPr>
        <w:t>Uzbek</w:t>
      </w:r>
      <w:r w:rsidRPr="00373735">
        <w:rPr>
          <w:rStyle w:val="tlid-translation"/>
          <w:rFonts w:cstheme="minorHAnsi"/>
        </w:rPr>
        <w:t xml:space="preserve">, </w:t>
      </w:r>
      <w:r w:rsidRPr="00373735">
        <w:rPr>
          <w:rStyle w:val="tlid-translation"/>
          <w:rFonts w:cstheme="minorHAnsi"/>
          <w:color w:val="CC6600"/>
          <w:u w:val="single"/>
          <w:lang w:val="uz-Latn-UZ"/>
        </w:rPr>
        <w:t>cho'milish</w:t>
      </w:r>
      <w:r w:rsidRPr="00373735">
        <w:rPr>
          <w:rStyle w:val="tlid-translation"/>
          <w:rFonts w:cstheme="minorHAnsi"/>
          <w:lang w:val="uz-Latn-UZ"/>
        </w:rPr>
        <w:t>, to bathe,</w:t>
      </w:r>
      <w:r w:rsidRPr="00373735">
        <w:rPr>
          <w:rStyle w:val="shorttext"/>
          <w:rFonts w:cstheme="minorHAnsi"/>
          <w:lang w:val="pl-PL"/>
        </w:rPr>
        <w:t xml:space="preserve"> </w:t>
      </w:r>
      <w:r w:rsidRPr="00373735">
        <w:rPr>
          <w:rStyle w:val="shorttext"/>
          <w:rFonts w:cstheme="minorHAnsi"/>
          <w:b/>
          <w:lang w:val="pl-PL"/>
        </w:rPr>
        <w:t>Sanskrit</w:t>
      </w:r>
      <w:r w:rsidRPr="00373735">
        <w:rPr>
          <w:rStyle w:val="shorttext"/>
          <w:rFonts w:cstheme="minorHAnsi"/>
          <w:lang w:val="pl-PL"/>
        </w:rPr>
        <w:t xml:space="preserve">, </w:t>
      </w:r>
      <w:r w:rsidRPr="00373735">
        <w:rPr>
          <w:rFonts w:cstheme="minorHAnsi"/>
          <w:color w:val="0000EE"/>
        </w:rPr>
        <w:t>nij</w:t>
      </w:r>
      <w:r w:rsidRPr="00373735">
        <w:rPr>
          <w:rFonts w:cstheme="minorHAnsi"/>
        </w:rPr>
        <w:t>, pp.{</w:t>
      </w:r>
      <w:r w:rsidRPr="00373735">
        <w:rPr>
          <w:rFonts w:cstheme="minorHAnsi"/>
          <w:color w:val="0000EE"/>
        </w:rPr>
        <w:t>nikta3</w:t>
      </w:r>
      <w:r w:rsidRPr="00373735">
        <w:rPr>
          <w:rFonts w:cstheme="minorHAnsi"/>
        </w:rPr>
        <w:t>} {</w:t>
      </w:r>
      <w:r w:rsidRPr="00373735">
        <w:rPr>
          <w:rFonts w:cstheme="minorHAnsi"/>
          <w:color w:val="0000EE"/>
        </w:rPr>
        <w:t>ne3nekti, nenikte3</w:t>
      </w:r>
      <w:r w:rsidRPr="00373735">
        <w:rPr>
          <w:rFonts w:cstheme="minorHAnsi"/>
        </w:rPr>
        <w:t xml:space="preserve">}, to wash, cleanse, purify, </w:t>
      </w:r>
      <w:r w:rsidRPr="00373735">
        <w:rPr>
          <w:rFonts w:cstheme="minorHAnsi"/>
          <w:b/>
        </w:rPr>
        <w:t>Irish</w:t>
      </w:r>
      <w:r w:rsidRPr="00373735">
        <w:rPr>
          <w:rFonts w:cstheme="minorHAnsi"/>
        </w:rPr>
        <w:t>, a</w:t>
      </w:r>
      <w:r w:rsidRPr="00373735">
        <w:rPr>
          <w:rFonts w:cstheme="minorHAnsi"/>
          <w:color w:val="0000EE"/>
        </w:rPr>
        <w:t xml:space="preserve"> nigh</w:t>
      </w:r>
      <w:r w:rsidRPr="00373735">
        <w:rPr>
          <w:rFonts w:cstheme="minorHAnsi"/>
          <w:color w:val="3333FF"/>
        </w:rPr>
        <w:t>,</w:t>
      </w:r>
      <w:r w:rsidRPr="00373735">
        <w:rPr>
          <w:rFonts w:cstheme="minorHAnsi"/>
        </w:rPr>
        <w:t xml:space="preserve"> to wash, </w:t>
      </w:r>
      <w:r w:rsidRPr="00373735">
        <w:rPr>
          <w:rFonts w:cstheme="minorHAnsi"/>
          <w:color w:val="0000EE"/>
        </w:rPr>
        <w:t>nigh</w:t>
      </w:r>
      <w:r w:rsidRPr="00373735">
        <w:rPr>
          <w:rFonts w:cstheme="minorHAnsi"/>
        </w:rPr>
        <w:t xml:space="preserve"> tú féin, to wash oneself, </w:t>
      </w:r>
      <w:r w:rsidRPr="00373735">
        <w:rPr>
          <w:rStyle w:val="shorttext"/>
          <w:rFonts w:cstheme="minorHAnsi"/>
          <w:lang w:val="pl-PL"/>
        </w:rPr>
        <w:t xml:space="preserve"> </w:t>
      </w:r>
      <w:r w:rsidRPr="00373735">
        <w:rPr>
          <w:rStyle w:val="shorttext"/>
          <w:rFonts w:cstheme="minorHAnsi"/>
          <w:b/>
          <w:lang w:val="pl-PL"/>
        </w:rPr>
        <w:t>Scots-Gaelic</w:t>
      </w:r>
      <w:r w:rsidRPr="00373735">
        <w:rPr>
          <w:rStyle w:val="shorttext"/>
          <w:rFonts w:cstheme="minorHAnsi"/>
          <w:lang w:val="pl-PL"/>
        </w:rPr>
        <w:t xml:space="preserve">, </w:t>
      </w:r>
      <w:r w:rsidRPr="00373735">
        <w:rPr>
          <w:rFonts w:cstheme="minorHAnsi"/>
        </w:rPr>
        <w:t>gus a</w:t>
      </w:r>
      <w:r w:rsidRPr="00373735">
        <w:rPr>
          <w:rFonts w:cstheme="minorHAnsi"/>
          <w:color w:val="0000EE"/>
        </w:rPr>
        <w:t xml:space="preserve"> nighe</w:t>
      </w:r>
      <w:r w:rsidRPr="00373735">
        <w:rPr>
          <w:rFonts w:cstheme="minorHAnsi"/>
        </w:rPr>
        <w:t xml:space="preserve">, to wash, </w:t>
      </w:r>
      <w:r w:rsidRPr="00373735">
        <w:rPr>
          <w:rFonts w:cstheme="minorHAnsi"/>
          <w:color w:val="0000EE"/>
        </w:rPr>
        <w:t>nigh</w:t>
      </w:r>
      <w:r w:rsidRPr="00373735">
        <w:rPr>
          <w:rFonts w:cstheme="minorHAnsi"/>
        </w:rPr>
        <w:t xml:space="preserve"> fhèin, wash oneself, </w:t>
      </w:r>
      <w:r w:rsidRPr="00373735">
        <w:rPr>
          <w:rFonts w:cstheme="minorHAnsi"/>
          <w:b/>
        </w:rPr>
        <w:t>French</w:t>
      </w:r>
      <w:r w:rsidRPr="00373735">
        <w:rPr>
          <w:rFonts w:cstheme="minorHAnsi"/>
        </w:rPr>
        <w:t xml:space="preserve">, </w:t>
      </w:r>
      <w:r w:rsidRPr="00373735">
        <w:rPr>
          <w:rFonts w:cstheme="minorHAnsi"/>
          <w:color w:val="3333FF"/>
        </w:rPr>
        <w:t>nettoyer</w:t>
      </w:r>
      <w:r w:rsidRPr="00373735">
        <w:rPr>
          <w:rFonts w:cstheme="minorHAnsi"/>
        </w:rPr>
        <w:t xml:space="preserve">, to wash, clean, scour, </w:t>
      </w:r>
      <w:r w:rsidRPr="00373735">
        <w:rPr>
          <w:rFonts w:cstheme="minorHAnsi"/>
          <w:b/>
        </w:rPr>
        <w:t>Belarusian</w:t>
      </w:r>
      <w:r w:rsidRPr="00373735">
        <w:rPr>
          <w:rFonts w:cstheme="minorHAnsi"/>
        </w:rPr>
        <w:t xml:space="preserve">, </w:t>
      </w:r>
      <w:r w:rsidRPr="00373735">
        <w:rPr>
          <w:rStyle w:val="tlid-translation"/>
          <w:rFonts w:cstheme="minorHAnsi"/>
          <w:lang w:val="be-BY"/>
        </w:rPr>
        <w:t xml:space="preserve">купацца, </w:t>
      </w:r>
      <w:r w:rsidRPr="00373735">
        <w:rPr>
          <w:rStyle w:val="tlid-translation"/>
          <w:rFonts w:cstheme="minorHAnsi"/>
          <w:color w:val="CC6600"/>
          <w:u w:val="single"/>
          <w:lang w:val="be-BY"/>
        </w:rPr>
        <w:t>kupacca</w:t>
      </w:r>
      <w:r w:rsidRPr="00373735">
        <w:rPr>
          <w:rStyle w:val="tlid-translation"/>
          <w:rFonts w:cstheme="minorHAnsi"/>
          <w:lang w:val="be-BY"/>
        </w:rPr>
        <w:t>, to bathe</w:t>
      </w:r>
      <w:r w:rsidRPr="00373735">
        <w:rPr>
          <w:rStyle w:val="tlid-translation"/>
          <w:rFonts w:cstheme="minorHAnsi"/>
        </w:rPr>
        <w:t xml:space="preserve">, </w:t>
      </w:r>
      <w:r w:rsidRPr="00373735">
        <w:rPr>
          <w:rStyle w:val="tlid-translation"/>
          <w:rFonts w:cstheme="minorHAnsi"/>
          <w:b/>
        </w:rPr>
        <w:t>Croatian</w:t>
      </w:r>
      <w:r w:rsidRPr="00373735">
        <w:rPr>
          <w:rStyle w:val="tlid-translation"/>
          <w:rFonts w:cstheme="minorHAnsi"/>
        </w:rPr>
        <w:t xml:space="preserve">, </w:t>
      </w:r>
      <w:r w:rsidRPr="00373735">
        <w:rPr>
          <w:rStyle w:val="tlid-translation"/>
          <w:rFonts w:cstheme="minorHAnsi"/>
          <w:color w:val="CC6600"/>
          <w:u w:val="single"/>
          <w:lang w:val="hr-HR"/>
        </w:rPr>
        <w:t>kupati</w:t>
      </w:r>
      <w:r w:rsidRPr="00373735">
        <w:rPr>
          <w:rStyle w:val="tlid-translation"/>
          <w:rFonts w:cstheme="minorHAnsi"/>
          <w:lang w:val="hr-HR"/>
        </w:rPr>
        <w:t xml:space="preserve"> se</w:t>
      </w:r>
      <w:r w:rsidRPr="00373735">
        <w:rPr>
          <w:rFonts w:cstheme="minorHAnsi"/>
          <w:lang w:val="hr-HR"/>
        </w:rPr>
        <w:t xml:space="preserve"> </w:t>
      </w:r>
      <w:r w:rsidRPr="00373735">
        <w:rPr>
          <w:rStyle w:val="tlid-translation"/>
          <w:rFonts w:cstheme="minorHAnsi"/>
          <w:lang w:val="hr-HR"/>
        </w:rPr>
        <w:t xml:space="preserve">to bathe, </w:t>
      </w:r>
      <w:r w:rsidRPr="00373735">
        <w:rPr>
          <w:rStyle w:val="tlid-translation"/>
          <w:rFonts w:cstheme="minorHAnsi"/>
          <w:b/>
          <w:lang w:val="hr-HR"/>
        </w:rPr>
        <w:t>Polish</w:t>
      </w:r>
      <w:r w:rsidRPr="00373735">
        <w:rPr>
          <w:rStyle w:val="tlid-translation"/>
          <w:rFonts w:cstheme="minorHAnsi"/>
          <w:lang w:val="hr-HR"/>
        </w:rPr>
        <w:t xml:space="preserve">, </w:t>
      </w:r>
      <w:r w:rsidRPr="00373735">
        <w:rPr>
          <w:rStyle w:val="gt-baf-cell"/>
          <w:rFonts w:cstheme="minorHAnsi"/>
          <w:color w:val="CC6600"/>
          <w:u w:val="single"/>
        </w:rPr>
        <w:t>kąpać</w:t>
      </w:r>
      <w:r w:rsidRPr="00373735">
        <w:rPr>
          <w:rFonts w:cstheme="minorHAnsi"/>
        </w:rPr>
        <w:t>, to bathe, soak, steep. (Compiled from 5-26, 8-10, 11-54)</w:t>
      </w:r>
      <w:r>
        <w:rPr>
          <w:rFonts w:cstheme="minorHAnsi"/>
        </w:rPr>
        <w:br/>
      </w:r>
    </w:p>
  </w:footnote>
  <w:footnote w:id="348">
    <w:p w:rsidR="007B148B" w:rsidRPr="008141D7" w:rsidRDefault="007B148B" w:rsidP="008141D7">
      <w:pPr>
        <w:pStyle w:val="FootnoteText"/>
        <w:rPr>
          <w:rFonts w:cstheme="minorHAnsi"/>
        </w:rPr>
      </w:pPr>
      <w:r>
        <w:rPr>
          <w:rStyle w:val="FootnoteReference"/>
        </w:rPr>
        <w:footnoteRef/>
      </w:r>
      <w:r>
        <w:t xml:space="preserve"> </w:t>
      </w:r>
      <w:r w:rsidRPr="008141D7">
        <w:rPr>
          <w:rFonts w:cstheme="minorHAnsi"/>
          <w:b/>
        </w:rPr>
        <w:t>Hittite</w:t>
      </w:r>
      <w:r w:rsidRPr="008141D7">
        <w:rPr>
          <w:rFonts w:cstheme="minorHAnsi"/>
        </w:rPr>
        <w:t xml:space="preserve">, </w:t>
      </w:r>
      <w:r w:rsidRPr="008141D7">
        <w:rPr>
          <w:rFonts w:cstheme="minorHAnsi"/>
          <w:b/>
          <w:bCs/>
          <w:color w:val="3333FF"/>
        </w:rPr>
        <w:t>dahusiya</w:t>
      </w:r>
      <w:r w:rsidRPr="008141D7">
        <w:rPr>
          <w:rFonts w:cstheme="minorHAnsi"/>
          <w:b/>
          <w:bCs/>
        </w:rPr>
        <w:t>-</w:t>
      </w:r>
      <w:r w:rsidRPr="008141D7">
        <w:rPr>
          <w:rFonts w:cstheme="minorHAnsi"/>
        </w:rPr>
        <w:t xml:space="preserve">, to watch quietly, </w:t>
      </w:r>
      <w:r w:rsidRPr="008141D7">
        <w:rPr>
          <w:rFonts w:cstheme="minorHAnsi"/>
          <w:b/>
        </w:rPr>
        <w:t>Persian</w:t>
      </w:r>
      <w:r w:rsidRPr="008141D7">
        <w:rPr>
          <w:rFonts w:cstheme="minorHAnsi"/>
        </w:rPr>
        <w:t xml:space="preserve">, </w:t>
      </w:r>
      <w:r w:rsidRPr="008141D7">
        <w:rPr>
          <w:rFonts w:cstheme="minorHAnsi"/>
          <w:color w:val="3333FF"/>
        </w:rPr>
        <w:t>jasvsy</w:t>
      </w:r>
      <w:r w:rsidRPr="008141D7">
        <w:rPr>
          <w:rFonts w:cstheme="minorHAnsi"/>
        </w:rPr>
        <w:t xml:space="preserve"> kardan, </w:t>
      </w:r>
      <w:r w:rsidRPr="008141D7">
        <w:rPr>
          <w:rStyle w:val="nobold"/>
          <w:rFonts w:cstheme="minorHAnsi"/>
        </w:rPr>
        <w:t>جاسوسی کردن</w:t>
      </w:r>
      <w:r w:rsidRPr="008141D7">
        <w:rPr>
          <w:rFonts w:cstheme="minorHAnsi"/>
        </w:rPr>
        <w:t xml:space="preserve"> to spy, snoop, </w:t>
      </w:r>
      <w:r w:rsidRPr="008141D7">
        <w:rPr>
          <w:rFonts w:cstheme="minorHAnsi"/>
          <w:b/>
        </w:rPr>
        <w:t>Georgian</w:t>
      </w:r>
      <w:r w:rsidRPr="008141D7">
        <w:rPr>
          <w:rFonts w:cstheme="minorHAnsi"/>
        </w:rPr>
        <w:t xml:space="preserve">, </w:t>
      </w:r>
      <w:r w:rsidRPr="008141D7">
        <w:rPr>
          <w:rFonts w:ascii="Sylfaen" w:hAnsi="Sylfaen" w:cs="Sylfaen"/>
        </w:rPr>
        <w:t>ჯაშუში</w:t>
      </w:r>
      <w:r w:rsidRPr="008141D7">
        <w:rPr>
          <w:rFonts w:cstheme="minorHAnsi"/>
        </w:rPr>
        <w:t xml:space="preserve">, </w:t>
      </w:r>
      <w:r w:rsidRPr="008141D7">
        <w:rPr>
          <w:rFonts w:cstheme="minorHAnsi"/>
        </w:rPr>
        <w:br/>
      </w:r>
      <w:r w:rsidRPr="008141D7">
        <w:rPr>
          <w:rFonts w:cstheme="minorHAnsi"/>
          <w:color w:val="3333FF"/>
          <w:shd w:val="clear" w:color="auto" w:fill="FFFFFF"/>
        </w:rPr>
        <w:t>jashushi</w:t>
      </w:r>
      <w:r w:rsidRPr="008141D7">
        <w:rPr>
          <w:rFonts w:cstheme="minorHAnsi"/>
          <w:color w:val="000000"/>
          <w:shd w:val="clear" w:color="auto" w:fill="FFFFFF"/>
        </w:rPr>
        <w:t xml:space="preserve">, to spy, </w:t>
      </w:r>
      <w:r w:rsidRPr="008141D7">
        <w:rPr>
          <w:rFonts w:cstheme="minorHAnsi"/>
          <w:b/>
          <w:color w:val="000000"/>
          <w:shd w:val="clear" w:color="auto" w:fill="FFFFFF"/>
        </w:rPr>
        <w:t>Belarusian</w:t>
      </w:r>
      <w:r w:rsidRPr="008141D7">
        <w:rPr>
          <w:rFonts w:cstheme="minorHAnsi"/>
          <w:color w:val="000000"/>
          <w:shd w:val="clear" w:color="auto" w:fill="FFFFFF"/>
        </w:rPr>
        <w:t xml:space="preserve">, </w:t>
      </w:r>
      <w:r w:rsidRPr="008141D7">
        <w:rPr>
          <w:rFonts w:cstheme="minorHAnsi"/>
          <w:color w:val="000000"/>
        </w:rPr>
        <w:t xml:space="preserve">шпіёніць, </w:t>
      </w:r>
      <w:r w:rsidRPr="008141D7">
        <w:rPr>
          <w:rFonts w:cstheme="minorHAnsi"/>
          <w:color w:val="009900"/>
          <w:u w:val="single"/>
          <w:shd w:val="clear" w:color="auto" w:fill="FFFFFF"/>
        </w:rPr>
        <w:t>špijonić</w:t>
      </w:r>
      <w:r w:rsidRPr="008141D7">
        <w:rPr>
          <w:rFonts w:cstheme="minorHAnsi"/>
          <w:color w:val="000000"/>
          <w:shd w:val="clear" w:color="auto" w:fill="FFFFFF"/>
        </w:rPr>
        <w:t xml:space="preserve">, to spy, </w:t>
      </w:r>
      <w:r w:rsidRPr="008141D7">
        <w:rPr>
          <w:rFonts w:cstheme="minorHAnsi"/>
          <w:b/>
          <w:color w:val="000000"/>
          <w:shd w:val="clear" w:color="auto" w:fill="FFFFFF"/>
        </w:rPr>
        <w:t>Croatian</w:t>
      </w:r>
      <w:r w:rsidRPr="008141D7">
        <w:rPr>
          <w:rFonts w:cstheme="minorHAnsi"/>
          <w:color w:val="000000"/>
          <w:shd w:val="clear" w:color="auto" w:fill="FFFFFF"/>
        </w:rPr>
        <w:t xml:space="preserve">, </w:t>
      </w:r>
      <w:r w:rsidRPr="008141D7">
        <w:rPr>
          <w:rFonts w:cstheme="minorHAnsi"/>
          <w:color w:val="009900"/>
          <w:u w:val="single"/>
        </w:rPr>
        <w:t>špijunirat</w:t>
      </w:r>
      <w:r w:rsidRPr="008141D7">
        <w:rPr>
          <w:rFonts w:cstheme="minorHAnsi"/>
        </w:rPr>
        <w:t xml:space="preserve">i, to spy, </w:t>
      </w:r>
      <w:r w:rsidRPr="00565F6D">
        <w:rPr>
          <w:rFonts w:cstheme="minorHAnsi"/>
          <w:b/>
        </w:rPr>
        <w:t>Polish</w:t>
      </w:r>
      <w:r w:rsidRPr="008141D7">
        <w:rPr>
          <w:rFonts w:cstheme="minorHAnsi"/>
        </w:rPr>
        <w:t xml:space="preserve">, </w:t>
      </w:r>
      <w:r w:rsidRPr="008141D7">
        <w:rPr>
          <w:rFonts w:cstheme="minorHAnsi"/>
          <w:color w:val="009900"/>
          <w:u w:val="single"/>
        </w:rPr>
        <w:t>szpieg</w:t>
      </w:r>
      <w:r w:rsidRPr="008141D7">
        <w:rPr>
          <w:rFonts w:cstheme="minorHAnsi"/>
        </w:rPr>
        <w:t>,</w:t>
      </w:r>
      <w:r w:rsidRPr="008141D7">
        <w:rPr>
          <w:rFonts w:cstheme="minorHAnsi"/>
          <w:color w:val="009900"/>
        </w:rPr>
        <w:t xml:space="preserve"> </w:t>
      </w:r>
      <w:r w:rsidRPr="008141D7">
        <w:rPr>
          <w:rFonts w:cstheme="minorHAnsi"/>
          <w:b/>
          <w:color w:val="009900"/>
        </w:rPr>
        <w:t>szpiegowac</w:t>
      </w:r>
      <w:r w:rsidRPr="008141D7">
        <w:rPr>
          <w:rFonts w:cstheme="minorHAnsi"/>
        </w:rPr>
        <w:t xml:space="preserve">, to spy, </w:t>
      </w:r>
      <w:r w:rsidRPr="008141D7">
        <w:rPr>
          <w:rFonts w:cstheme="minorHAnsi"/>
          <w:b/>
        </w:rPr>
        <w:t>Latvian</w:t>
      </w:r>
      <w:r w:rsidRPr="008141D7">
        <w:rPr>
          <w:rFonts w:cstheme="minorHAnsi"/>
        </w:rPr>
        <w:t xml:space="preserve">, </w:t>
      </w:r>
      <w:r w:rsidRPr="008141D7">
        <w:rPr>
          <w:rFonts w:cstheme="minorHAnsi"/>
          <w:color w:val="009900"/>
          <w:u w:val="single"/>
        </w:rPr>
        <w:t>spiegot</w:t>
      </w:r>
      <w:r w:rsidRPr="008141D7">
        <w:rPr>
          <w:rFonts w:cstheme="minorHAnsi"/>
        </w:rPr>
        <w:t xml:space="preserve">, to spy, </w:t>
      </w:r>
      <w:r w:rsidRPr="008141D7">
        <w:rPr>
          <w:rFonts w:cstheme="minorHAnsi"/>
          <w:b/>
        </w:rPr>
        <w:t>Romanian</w:t>
      </w:r>
      <w:r w:rsidRPr="008141D7">
        <w:rPr>
          <w:rFonts w:cstheme="minorHAnsi"/>
        </w:rPr>
        <w:t xml:space="preserve">, a </w:t>
      </w:r>
      <w:r w:rsidRPr="008141D7">
        <w:rPr>
          <w:rFonts w:cstheme="minorHAnsi"/>
          <w:color w:val="009900"/>
          <w:u w:val="single"/>
        </w:rPr>
        <w:t>spiona</w:t>
      </w:r>
      <w:r w:rsidRPr="008141D7">
        <w:rPr>
          <w:rFonts w:cstheme="minorHAnsi"/>
        </w:rPr>
        <w:t xml:space="preserve">, to spy, </w:t>
      </w:r>
      <w:r w:rsidRPr="008141D7">
        <w:rPr>
          <w:rFonts w:cstheme="minorHAnsi"/>
          <w:b/>
        </w:rPr>
        <w:t>Albanian</w:t>
      </w:r>
      <w:r w:rsidRPr="008141D7">
        <w:rPr>
          <w:rFonts w:cstheme="minorHAnsi"/>
        </w:rPr>
        <w:t xml:space="preserve">, </w:t>
      </w:r>
      <w:r w:rsidRPr="008141D7">
        <w:rPr>
          <w:rFonts w:cstheme="minorHAnsi"/>
          <w:color w:val="007700"/>
          <w:u w:val="single"/>
        </w:rPr>
        <w:t>spiunoj</w:t>
      </w:r>
      <w:r w:rsidRPr="008141D7">
        <w:rPr>
          <w:rFonts w:cstheme="minorHAnsi"/>
        </w:rPr>
        <w:t xml:space="preserve">, to spy, </w:t>
      </w:r>
      <w:r w:rsidRPr="008141D7">
        <w:rPr>
          <w:rFonts w:cstheme="minorHAnsi"/>
          <w:color w:val="007700"/>
          <w:u w:val="single"/>
        </w:rPr>
        <w:t>spiun</w:t>
      </w:r>
      <w:r w:rsidRPr="008141D7">
        <w:rPr>
          <w:rFonts w:cstheme="minorHAnsi"/>
        </w:rPr>
        <w:t xml:space="preserve">, spy, </w:t>
      </w:r>
      <w:r w:rsidRPr="008141D7">
        <w:rPr>
          <w:rFonts w:cstheme="minorHAnsi"/>
          <w:b/>
        </w:rPr>
        <w:t>Latin</w:t>
      </w:r>
      <w:r w:rsidRPr="008141D7">
        <w:rPr>
          <w:rFonts w:cstheme="minorHAnsi"/>
        </w:rPr>
        <w:t xml:space="preserve">, </w:t>
      </w:r>
      <w:r w:rsidRPr="008141D7">
        <w:rPr>
          <w:rFonts w:cstheme="minorHAnsi"/>
          <w:color w:val="009900"/>
          <w:u w:val="single"/>
        </w:rPr>
        <w:t>speculor-ari,</w:t>
      </w:r>
      <w:r w:rsidRPr="008141D7">
        <w:rPr>
          <w:rFonts w:cstheme="minorHAnsi"/>
        </w:rPr>
        <w:t xml:space="preserve"> to watch out for, spy, watch, </w:t>
      </w:r>
      <w:r w:rsidRPr="008141D7">
        <w:rPr>
          <w:rFonts w:cstheme="minorHAnsi"/>
          <w:b/>
        </w:rPr>
        <w:t>Irish</w:t>
      </w:r>
      <w:r w:rsidRPr="008141D7">
        <w:rPr>
          <w:rFonts w:cstheme="minorHAnsi"/>
        </w:rPr>
        <w:t xml:space="preserve">, </w:t>
      </w:r>
      <w:r w:rsidRPr="008141D7">
        <w:rPr>
          <w:rStyle w:val="tlid-translation"/>
          <w:rFonts w:cstheme="minorHAnsi"/>
          <w:color w:val="009900"/>
          <w:u w:val="single"/>
          <w:lang w:val="ga-IE"/>
        </w:rPr>
        <w:t>spiaire</w:t>
      </w:r>
      <w:r w:rsidRPr="008141D7">
        <w:rPr>
          <w:rFonts w:cstheme="minorHAnsi"/>
        </w:rPr>
        <w:t xml:space="preserve">, to spy, </w:t>
      </w:r>
      <w:r w:rsidRPr="008141D7">
        <w:rPr>
          <w:rFonts w:cstheme="minorHAnsi"/>
          <w:b/>
        </w:rPr>
        <w:t>Scots-Gaelic</w:t>
      </w:r>
      <w:r w:rsidRPr="008141D7">
        <w:rPr>
          <w:rFonts w:cstheme="minorHAnsi"/>
        </w:rPr>
        <w:t xml:space="preserve">, airson </w:t>
      </w:r>
      <w:r w:rsidRPr="008141D7">
        <w:rPr>
          <w:rFonts w:cstheme="minorHAnsi"/>
          <w:color w:val="009900"/>
          <w:u w:val="single"/>
        </w:rPr>
        <w:t>spiorad</w:t>
      </w:r>
      <w:r w:rsidRPr="008141D7">
        <w:rPr>
          <w:rFonts w:cstheme="minorHAnsi"/>
        </w:rPr>
        <w:t xml:space="preserve">, to spy, </w:t>
      </w:r>
      <w:r w:rsidRPr="008141D7">
        <w:rPr>
          <w:rFonts w:cstheme="minorHAnsi"/>
          <w:b/>
        </w:rPr>
        <w:t>Welsh</w:t>
      </w:r>
      <w:r w:rsidRPr="008141D7">
        <w:rPr>
          <w:rFonts w:cstheme="minorHAnsi"/>
        </w:rPr>
        <w:t xml:space="preserve">, </w:t>
      </w:r>
      <w:r w:rsidRPr="008141D7">
        <w:rPr>
          <w:rFonts w:cstheme="minorHAnsi"/>
          <w:color w:val="007700"/>
          <w:u w:val="single"/>
        </w:rPr>
        <w:t>sbio</w:t>
      </w:r>
      <w:r w:rsidRPr="008141D7">
        <w:rPr>
          <w:rFonts w:cstheme="minorHAnsi"/>
        </w:rPr>
        <w:t xml:space="preserve">, </w:t>
      </w:r>
      <w:r w:rsidRPr="008141D7">
        <w:rPr>
          <w:rFonts w:cstheme="minorHAnsi"/>
          <w:color w:val="007700"/>
          <w:u w:val="single"/>
        </w:rPr>
        <w:t>ysbio</w:t>
      </w:r>
      <w:r w:rsidRPr="008141D7">
        <w:rPr>
          <w:rFonts w:cstheme="minorHAnsi"/>
        </w:rPr>
        <w:t xml:space="preserve"> to spy, </w:t>
      </w:r>
      <w:r w:rsidRPr="008141D7">
        <w:rPr>
          <w:rFonts w:cstheme="minorHAnsi"/>
          <w:b/>
        </w:rPr>
        <w:t>Italian</w:t>
      </w:r>
      <w:r w:rsidRPr="008141D7">
        <w:rPr>
          <w:rFonts w:cstheme="minorHAnsi"/>
        </w:rPr>
        <w:t xml:space="preserve">, </w:t>
      </w:r>
      <w:r w:rsidRPr="008141D7">
        <w:rPr>
          <w:rFonts w:cstheme="minorHAnsi"/>
          <w:color w:val="007700"/>
          <w:u w:val="single"/>
        </w:rPr>
        <w:t>spiare</w:t>
      </w:r>
      <w:r w:rsidRPr="008141D7">
        <w:rPr>
          <w:rFonts w:cstheme="minorHAnsi"/>
        </w:rPr>
        <w:t xml:space="preserve">, to spy, </w:t>
      </w:r>
      <w:r w:rsidRPr="008141D7">
        <w:rPr>
          <w:rFonts w:cstheme="minorHAnsi"/>
          <w:b/>
        </w:rPr>
        <w:t>French</w:t>
      </w:r>
      <w:r w:rsidRPr="008141D7">
        <w:rPr>
          <w:rFonts w:cstheme="minorHAnsi"/>
        </w:rPr>
        <w:t xml:space="preserve">, </w:t>
      </w:r>
      <w:r w:rsidRPr="008141D7">
        <w:rPr>
          <w:rFonts w:cstheme="minorHAnsi"/>
          <w:color w:val="007700"/>
          <w:u w:val="single"/>
        </w:rPr>
        <w:t>épier</w:t>
      </w:r>
      <w:r w:rsidRPr="008141D7">
        <w:rPr>
          <w:rFonts w:cstheme="minorHAnsi"/>
        </w:rPr>
        <w:t xml:space="preserve">, to spy upon, watch out for, to watch, </w:t>
      </w:r>
      <w:r w:rsidRPr="008141D7">
        <w:rPr>
          <w:rFonts w:cstheme="minorHAnsi"/>
          <w:b/>
        </w:rPr>
        <w:t>English</w:t>
      </w:r>
      <w:r w:rsidRPr="008141D7">
        <w:rPr>
          <w:rFonts w:cstheme="minorHAnsi"/>
        </w:rPr>
        <w:t xml:space="preserve">, </w:t>
      </w:r>
      <w:r w:rsidRPr="008141D7">
        <w:rPr>
          <w:rFonts w:cstheme="minorHAnsi"/>
          <w:color w:val="007700"/>
          <w:u w:val="single"/>
        </w:rPr>
        <w:t>spy</w:t>
      </w:r>
      <w:r w:rsidRPr="008141D7">
        <w:rPr>
          <w:rFonts w:cstheme="minorHAnsi"/>
        </w:rPr>
        <w:t xml:space="preserve"> [&lt;OFr. </w:t>
      </w:r>
      <w:r w:rsidRPr="008141D7">
        <w:rPr>
          <w:rFonts w:cstheme="minorHAnsi"/>
          <w:color w:val="007700"/>
          <w:u w:val="single"/>
        </w:rPr>
        <w:t>espier</w:t>
      </w:r>
      <w:r w:rsidRPr="008141D7">
        <w:rPr>
          <w:rFonts w:cstheme="minorHAnsi"/>
        </w:rPr>
        <w:t xml:space="preserve">, to watch; of Gmc. origin?], </w:t>
      </w:r>
      <w:r w:rsidRPr="008141D7">
        <w:rPr>
          <w:rFonts w:cstheme="minorHAnsi"/>
          <w:b/>
        </w:rPr>
        <w:t>Etruscan</w:t>
      </w:r>
      <w:r w:rsidRPr="008141D7">
        <w:rPr>
          <w:rFonts w:cstheme="minorHAnsi"/>
        </w:rPr>
        <w:t xml:space="preserve">, </w:t>
      </w:r>
      <w:r w:rsidRPr="008141D7">
        <w:rPr>
          <w:rFonts w:cstheme="minorHAnsi"/>
          <w:color w:val="009900"/>
          <w:u w:val="single"/>
        </w:rPr>
        <w:t>ep</w:t>
      </w:r>
      <w:r w:rsidRPr="008141D7">
        <w:rPr>
          <w:rFonts w:cstheme="minorHAnsi"/>
        </w:rPr>
        <w:t xml:space="preserve">, </w:t>
      </w:r>
      <w:r w:rsidRPr="008141D7">
        <w:rPr>
          <w:rFonts w:cstheme="minorHAnsi"/>
          <w:color w:val="009900"/>
          <w:u w:val="single"/>
        </w:rPr>
        <w:t>epa</w:t>
      </w:r>
      <w:r w:rsidRPr="008141D7">
        <w:rPr>
          <w:rFonts w:cstheme="minorHAnsi"/>
        </w:rPr>
        <w:t xml:space="preserve">?, </w:t>
      </w:r>
      <w:r w:rsidRPr="008141D7">
        <w:rPr>
          <w:rFonts w:cstheme="minorHAnsi"/>
          <w:color w:val="009900"/>
          <w:u w:val="single"/>
        </w:rPr>
        <w:t>Epe</w:t>
      </w:r>
      <w:r w:rsidRPr="008141D7">
        <w:rPr>
          <w:rFonts w:cstheme="minorHAnsi"/>
          <w:color w:val="EE0000"/>
        </w:rPr>
        <w:t xml:space="preserve"> </w:t>
      </w:r>
      <w:r w:rsidRPr="008141D7">
        <w:rPr>
          <w:rFonts w:cstheme="minorHAnsi"/>
          <w:color w:val="000000"/>
        </w:rPr>
        <w:t>Or</w:t>
      </w:r>
      <w:r w:rsidRPr="008141D7">
        <w:rPr>
          <w:rFonts w:cstheme="minorHAnsi"/>
        </w:rPr>
        <w:t xml:space="preserve">, (EPE VR), name of a cherubim in the hand of Herakles, </w:t>
      </w:r>
      <w:r w:rsidRPr="008141D7">
        <w:rPr>
          <w:rFonts w:cstheme="minorHAnsi"/>
          <w:b/>
        </w:rPr>
        <w:t>Hittite</w:t>
      </w:r>
      <w:r w:rsidRPr="008141D7">
        <w:rPr>
          <w:rFonts w:cstheme="minorHAnsi"/>
        </w:rPr>
        <w:t xml:space="preserve">, </w:t>
      </w:r>
      <w:r w:rsidRPr="008141D7">
        <w:rPr>
          <w:rFonts w:eastAsiaTheme="minorEastAsia" w:cstheme="minorHAnsi"/>
          <w:b/>
          <w:bCs/>
          <w:color w:val="993399"/>
          <w:u w:val="single"/>
        </w:rPr>
        <w:t>katta</w:t>
      </w:r>
      <w:r w:rsidRPr="008141D7">
        <w:rPr>
          <w:rFonts w:eastAsiaTheme="minorEastAsia" w:cstheme="minorHAnsi"/>
          <w:b/>
          <w:bCs/>
          <w:color w:val="993399"/>
        </w:rPr>
        <w:t xml:space="preserve"> </w:t>
      </w:r>
      <w:r w:rsidRPr="008141D7">
        <w:rPr>
          <w:rFonts w:eastAsiaTheme="minorEastAsia" w:cstheme="minorHAnsi"/>
          <w:b/>
          <w:bCs/>
          <w:color w:val="993399"/>
          <w:u w:val="single"/>
        </w:rPr>
        <w:t>au(s)-</w:t>
      </w:r>
      <w:r w:rsidRPr="008141D7">
        <w:rPr>
          <w:rFonts w:eastAsiaTheme="minorEastAsia" w:cstheme="minorHAnsi"/>
        </w:rPr>
        <w:t>,</w:t>
      </w:r>
      <w:r w:rsidRPr="008141D7">
        <w:rPr>
          <w:rFonts w:cstheme="minorHAnsi"/>
        </w:rPr>
        <w:t xml:space="preserve"> to watch </w:t>
      </w:r>
      <w:r w:rsidRPr="008141D7">
        <w:rPr>
          <w:rFonts w:eastAsiaTheme="minorEastAsia" w:cstheme="minorHAnsi"/>
        </w:rPr>
        <w:t>through,</w:t>
      </w:r>
      <w:r w:rsidRPr="008141D7">
        <w:rPr>
          <w:rFonts w:cstheme="minorHAnsi"/>
        </w:rPr>
        <w:t xml:space="preserve"> </w:t>
      </w:r>
      <w:r w:rsidRPr="008141D7">
        <w:rPr>
          <w:rFonts w:cstheme="minorHAnsi"/>
          <w:b/>
        </w:rPr>
        <w:t>Greek</w:t>
      </w:r>
      <w:r w:rsidRPr="008141D7">
        <w:rPr>
          <w:rFonts w:cstheme="minorHAnsi"/>
        </w:rPr>
        <w:t xml:space="preserve">, Να κατασκοπεύσει, </w:t>
      </w:r>
      <w:r w:rsidRPr="008141D7">
        <w:rPr>
          <w:rFonts w:cstheme="minorHAnsi"/>
          <w:shd w:val="clear" w:color="auto" w:fill="FFFFFF"/>
        </w:rPr>
        <w:t xml:space="preserve">Na </w:t>
      </w:r>
      <w:r w:rsidRPr="008141D7">
        <w:rPr>
          <w:rFonts w:cstheme="minorHAnsi"/>
          <w:color w:val="993399"/>
          <w:u w:val="single"/>
          <w:shd w:val="clear" w:color="auto" w:fill="FFFFFF"/>
        </w:rPr>
        <w:t>kataskopéfsei</w:t>
      </w:r>
      <w:r w:rsidRPr="008141D7">
        <w:rPr>
          <w:rFonts w:cstheme="minorHAnsi"/>
          <w:shd w:val="clear" w:color="auto" w:fill="FFFFFF"/>
        </w:rPr>
        <w:t>, to spy.</w:t>
      </w:r>
    </w:p>
    <w:p w:rsidR="007B148B" w:rsidRDefault="007B148B">
      <w:pPr>
        <w:pStyle w:val="FootnoteText"/>
      </w:pPr>
    </w:p>
  </w:footnote>
  <w:footnote w:id="349">
    <w:p w:rsidR="007B148B" w:rsidRDefault="007B148B">
      <w:pPr>
        <w:pStyle w:val="FootnoteText"/>
      </w:pPr>
      <w:r>
        <w:rPr>
          <w:rStyle w:val="FootnoteReference"/>
        </w:rPr>
        <w:footnoteRef/>
      </w:r>
      <w:r>
        <w:t xml:space="preserve"> </w:t>
      </w:r>
      <w:r w:rsidRPr="00F24D91">
        <w:rPr>
          <w:b/>
        </w:rPr>
        <w:t>Hittite</w:t>
      </w:r>
      <w:r>
        <w:t xml:space="preserve">, </w:t>
      </w:r>
      <w:r>
        <w:rPr>
          <w:b/>
          <w:bCs/>
          <w:color w:val="993399"/>
          <w:u w:val="single"/>
        </w:rPr>
        <w:t>haliie/a</w:t>
      </w:r>
      <w:r>
        <w:t xml:space="preserve">, to watch over, </w:t>
      </w:r>
      <w:r w:rsidRPr="00F24D91">
        <w:rPr>
          <w:b/>
        </w:rPr>
        <w:t>Belarusian</w:t>
      </w:r>
      <w:r>
        <w:t xml:space="preserve">, </w:t>
      </w:r>
      <w:r>
        <w:rPr>
          <w:rStyle w:val="tlid-translation"/>
          <w:lang w:val="be-BY"/>
        </w:rPr>
        <w:t xml:space="preserve">глядзець, </w:t>
      </w:r>
      <w:r>
        <w:rPr>
          <w:rStyle w:val="tlid-translation"/>
          <w:color w:val="993399"/>
          <w:u w:val="single"/>
          <w:lang w:val="be-BY"/>
        </w:rPr>
        <w:t>hliadzieć</w:t>
      </w:r>
      <w:r>
        <w:rPr>
          <w:rStyle w:val="tlid-translation"/>
          <w:lang w:val="be-BY"/>
        </w:rPr>
        <w:t>, to gaze</w:t>
      </w:r>
      <w:r>
        <w:rPr>
          <w:rStyle w:val="tlid-translation"/>
        </w:rPr>
        <w:t xml:space="preserve">, </w:t>
      </w:r>
      <w:r w:rsidRPr="00A34E14">
        <w:rPr>
          <w:rStyle w:val="tlid-translation"/>
          <w:b/>
        </w:rPr>
        <w:t>Persian</w:t>
      </w:r>
      <w:r>
        <w:rPr>
          <w:rStyle w:val="tlid-translation"/>
        </w:rPr>
        <w:t xml:space="preserve">, </w:t>
      </w:r>
      <w:r>
        <w:rPr>
          <w:color w:val="3333FF"/>
          <w:u w:val="single"/>
        </w:rPr>
        <w:t>pāyīdan</w:t>
      </w:r>
      <w:r>
        <w:t xml:space="preserve">, </w:t>
      </w:r>
      <w:r>
        <w:rPr>
          <w:rStyle w:val="nobold"/>
        </w:rPr>
        <w:t>پاییدن</w:t>
      </w:r>
      <w:r>
        <w:t xml:space="preserve"> to watch, oversee, watch over, </w:t>
      </w:r>
      <w:r w:rsidRPr="00A34E14">
        <w:rPr>
          <w:b/>
        </w:rPr>
        <w:t>English</w:t>
      </w:r>
      <w:r>
        <w:t>, to</w:t>
      </w:r>
      <w:r>
        <w:rPr>
          <w:color w:val="FF0000"/>
        </w:rPr>
        <w:t xml:space="preserve"> </w:t>
      </w:r>
      <w:r>
        <w:rPr>
          <w:color w:val="3333FF"/>
          <w:u w:val="single"/>
        </w:rPr>
        <w:t>pay</w:t>
      </w:r>
      <w:r>
        <w:t xml:space="preserve"> attention, [&lt; LAT.</w:t>
      </w:r>
      <w:r>
        <w:rPr>
          <w:color w:val="FF0000"/>
        </w:rPr>
        <w:t xml:space="preserve"> </w:t>
      </w:r>
      <w:r>
        <w:rPr>
          <w:color w:val="3333FF"/>
          <w:u w:val="single"/>
        </w:rPr>
        <w:t>pagare</w:t>
      </w:r>
      <w:r>
        <w:t xml:space="preserve">, &lt;&lt;pax, peace], </w:t>
      </w:r>
      <w:r w:rsidRPr="00352AFC">
        <w:rPr>
          <w:b/>
        </w:rPr>
        <w:t>Sanskrit</w:t>
      </w:r>
      <w:r>
        <w:t xml:space="preserve">, </w:t>
      </w:r>
      <w:r>
        <w:rPr>
          <w:color w:val="FF0000"/>
        </w:rPr>
        <w:t>sthirad</w:t>
      </w:r>
      <w:r>
        <w:rPr>
          <w:rFonts w:cstheme="minorHAnsi"/>
          <w:b/>
          <w:color w:val="FF0000"/>
        </w:rPr>
        <w:t>ṣt</w:t>
      </w:r>
      <w:r>
        <w:rPr>
          <w:rFonts w:cstheme="minorHAnsi"/>
          <w:color w:val="FF0000"/>
        </w:rPr>
        <w:t>y</w:t>
      </w:r>
      <w:r>
        <w:rPr>
          <w:color w:val="FF0000"/>
        </w:rPr>
        <w:t>ā</w:t>
      </w:r>
      <w:r>
        <w:t xml:space="preserve">, to gaze, </w:t>
      </w:r>
      <w:r w:rsidRPr="00DF472B">
        <w:rPr>
          <w:b/>
        </w:rPr>
        <w:t>Italian</w:t>
      </w:r>
      <w:r>
        <w:t xml:space="preserve">, a </w:t>
      </w:r>
      <w:r>
        <w:rPr>
          <w:color w:val="009900"/>
          <w:u w:val="single"/>
        </w:rPr>
        <w:t>riguardo</w:t>
      </w:r>
      <w:r>
        <w:t xml:space="preserve">, </w:t>
      </w:r>
      <w:r>
        <w:rPr>
          <w:color w:val="009900"/>
          <w:u w:val="single"/>
        </w:rPr>
        <w:t>riguardare</w:t>
      </w:r>
      <w:r>
        <w:t xml:space="preserve">, vt. to regard, </w:t>
      </w:r>
      <w:r w:rsidRPr="00DF472B">
        <w:rPr>
          <w:b/>
        </w:rPr>
        <w:t>French</w:t>
      </w:r>
      <w:r>
        <w:t xml:space="preserve">, </w:t>
      </w:r>
      <w:r>
        <w:rPr>
          <w:color w:val="009900"/>
          <w:u w:val="single"/>
        </w:rPr>
        <w:t>regarder</w:t>
      </w:r>
      <w:r>
        <w:t xml:space="preserve">, to regard, gaze, </w:t>
      </w:r>
      <w:r w:rsidRPr="00DF472B">
        <w:rPr>
          <w:b/>
        </w:rPr>
        <w:t>English</w:t>
      </w:r>
      <w:r>
        <w:t xml:space="preserve">, </w:t>
      </w:r>
      <w:r>
        <w:rPr>
          <w:color w:val="009900"/>
          <w:u w:val="single"/>
        </w:rPr>
        <w:t>regard</w:t>
      </w:r>
      <w:r>
        <w:t xml:space="preserve"> [&lt;OFr. </w:t>
      </w:r>
      <w:r>
        <w:rPr>
          <w:color w:val="009900"/>
          <w:u w:val="single"/>
        </w:rPr>
        <w:t>regarder</w:t>
      </w:r>
      <w:r>
        <w:t>], to look at, consider, mind, respect,</w:t>
      </w:r>
      <w:r w:rsidRPr="00A34E14">
        <w:rPr>
          <w:b/>
        </w:rPr>
        <w:t xml:space="preserve"> Finnish-Uralic</w:t>
      </w:r>
      <w:r>
        <w:t>,</w:t>
      </w:r>
      <w:r>
        <w:rPr>
          <w:color w:val="FF0000"/>
        </w:rPr>
        <w:t xml:space="preserve"> tuijottaa</w:t>
      </w:r>
      <w:r>
        <w:t xml:space="preserve">, to gaze,  </w:t>
      </w:r>
      <w:r w:rsidRPr="00A34E14">
        <w:rPr>
          <w:b/>
        </w:rPr>
        <w:t>Greek</w:t>
      </w:r>
      <w:r>
        <w:rPr>
          <w:rStyle w:val="tlid-translation"/>
          <w:lang w:val="el-GR"/>
        </w:rPr>
        <w:t xml:space="preserve">, να το θεωρήσω, </w:t>
      </w:r>
      <w:r>
        <w:t xml:space="preserve">na to </w:t>
      </w:r>
      <w:r>
        <w:rPr>
          <w:color w:val="FF0000"/>
        </w:rPr>
        <w:t>theoríso</w:t>
      </w:r>
      <w:r>
        <w:t xml:space="preserve">, to regard, </w:t>
      </w:r>
      <w:r w:rsidRPr="00A34E14">
        <w:rPr>
          <w:b/>
        </w:rPr>
        <w:t>Latin</w:t>
      </w:r>
      <w:r>
        <w:t xml:space="preserve">, </w:t>
      </w:r>
      <w:r>
        <w:rPr>
          <w:color w:val="FF0000"/>
        </w:rPr>
        <w:t>tuor</w:t>
      </w:r>
      <w:r>
        <w:t xml:space="preserve"> or</w:t>
      </w:r>
      <w:r>
        <w:rPr>
          <w:color w:val="FF0000"/>
        </w:rPr>
        <w:t xml:space="preserve"> tueor</w:t>
      </w:r>
      <w:r>
        <w:t xml:space="preserve">, </w:t>
      </w:r>
      <w:r>
        <w:rPr>
          <w:color w:val="FF0000"/>
        </w:rPr>
        <w:t>tueri</w:t>
      </w:r>
      <w:r>
        <w:t>,</w:t>
      </w:r>
      <w:r>
        <w:rPr>
          <w:color w:val="FF0000"/>
        </w:rPr>
        <w:t xml:space="preserve"> tuitus</w:t>
      </w:r>
      <w:r>
        <w:t xml:space="preserve"> and </w:t>
      </w:r>
      <w:r>
        <w:rPr>
          <w:color w:val="FF0000"/>
        </w:rPr>
        <w:t>tutus</w:t>
      </w:r>
      <w:r>
        <w:t xml:space="preserve">; and </w:t>
      </w:r>
      <w:r>
        <w:rPr>
          <w:color w:val="FF0000"/>
        </w:rPr>
        <w:t>tueo-ere,</w:t>
      </w:r>
      <w:r>
        <w:t xml:space="preserve"> to regard, </w:t>
      </w:r>
      <w:r w:rsidRPr="00FC14AD">
        <w:rPr>
          <w:b/>
        </w:rPr>
        <w:t>Etruscan</w:t>
      </w:r>
      <w:r>
        <w:t xml:space="preserve">, </w:t>
      </w:r>
      <w:r>
        <w:rPr>
          <w:color w:val="FF0000"/>
        </w:rPr>
        <w:t>tor</w:t>
      </w:r>
      <w:r>
        <w:t xml:space="preserve">, </w:t>
      </w:r>
      <w:r>
        <w:rPr>
          <w:color w:val="FF0000"/>
        </w:rPr>
        <w:t>tur</w:t>
      </w:r>
      <w:r>
        <w:t xml:space="preserve"> (TVR), </w:t>
      </w:r>
      <w:r>
        <w:rPr>
          <w:color w:val="FF0000"/>
        </w:rPr>
        <w:t>tora</w:t>
      </w:r>
      <w:r>
        <w:t xml:space="preserve">, </w:t>
      </w:r>
      <w:r>
        <w:rPr>
          <w:color w:val="FF0000"/>
        </w:rPr>
        <w:t>tura</w:t>
      </w:r>
      <w:r>
        <w:t xml:space="preserve"> (TVRA),</w:t>
      </w:r>
      <w:r w:rsidRPr="00A34E14">
        <w:rPr>
          <w:b/>
        </w:rPr>
        <w:t xml:space="preserve"> </w:t>
      </w:r>
      <w:r>
        <w:rPr>
          <w:color w:val="FF0000"/>
        </w:rPr>
        <w:t>tore</w:t>
      </w:r>
      <w:r>
        <w:t xml:space="preserve">, </w:t>
      </w:r>
      <w:r>
        <w:rPr>
          <w:color w:val="FF0000"/>
        </w:rPr>
        <w:t>ture</w:t>
      </w:r>
      <w:r>
        <w:t xml:space="preserve"> (TVRE),</w:t>
      </w:r>
      <w:r w:rsidRPr="00A34E14">
        <w:rPr>
          <w:b/>
        </w:rPr>
        <w:t xml:space="preserve"> </w:t>
      </w:r>
      <w:r>
        <w:rPr>
          <w:color w:val="FF0000"/>
        </w:rPr>
        <w:t>tori</w:t>
      </w:r>
      <w:r>
        <w:t xml:space="preserve">, </w:t>
      </w:r>
      <w:r>
        <w:rPr>
          <w:color w:val="FF0000"/>
        </w:rPr>
        <w:t xml:space="preserve">turi </w:t>
      </w:r>
      <w:r>
        <w:t>(TVRI)</w:t>
      </w:r>
      <w:r w:rsidRPr="00A34E14">
        <w:rPr>
          <w:b/>
        </w:rPr>
        <w:t xml:space="preserve"> </w:t>
      </w:r>
      <w:r>
        <w:rPr>
          <w:color w:val="FF0000"/>
        </w:rPr>
        <w:t>toro</w:t>
      </w:r>
      <w:r>
        <w:t xml:space="preserve">, </w:t>
      </w:r>
      <w:r>
        <w:rPr>
          <w:color w:val="FF0000"/>
        </w:rPr>
        <w:t>turo</w:t>
      </w:r>
      <w:r>
        <w:t xml:space="preserve"> (TVRV), (may also mean  “bull”?),</w:t>
      </w:r>
      <w:r w:rsidRPr="00A34E14">
        <w:rPr>
          <w:b/>
        </w:rPr>
        <w:t xml:space="preserve"> Scots-Gaelic</w:t>
      </w:r>
      <w:r>
        <w:t>, airson sùil a</w:t>
      </w:r>
      <w:r>
        <w:rPr>
          <w:color w:val="FF0000"/>
        </w:rPr>
        <w:t xml:space="preserve"> thoirt</w:t>
      </w:r>
      <w:r>
        <w:t xml:space="preserve"> air, to gaze, </w:t>
      </w:r>
      <w:r w:rsidRPr="00A34E14">
        <w:rPr>
          <w:b/>
        </w:rPr>
        <w:t>Sanskrit</w:t>
      </w:r>
      <w:r>
        <w:t xml:space="preserve">, </w:t>
      </w:r>
      <w:r>
        <w:rPr>
          <w:color w:val="3333FF"/>
        </w:rPr>
        <w:t>driyate</w:t>
      </w:r>
      <w:r>
        <w:t xml:space="preserve">, </w:t>
      </w:r>
      <w:r>
        <w:rPr>
          <w:color w:val="3333FF"/>
        </w:rPr>
        <w:t>dr</w:t>
      </w:r>
      <w:r>
        <w:t xml:space="preserve">, </w:t>
      </w:r>
      <w:r>
        <w:rPr>
          <w:color w:val="3333FF"/>
        </w:rPr>
        <w:t>driyate</w:t>
      </w:r>
      <w:r>
        <w:t xml:space="preserve">, regard, respect, mind, be regardful towards; </w:t>
      </w:r>
      <w:r w:rsidRPr="00A34E14">
        <w:rPr>
          <w:b/>
        </w:rPr>
        <w:t>Welsh</w:t>
      </w:r>
      <w:r>
        <w:t xml:space="preserve">, i </w:t>
      </w:r>
      <w:r>
        <w:rPr>
          <w:color w:val="3333FF"/>
        </w:rPr>
        <w:t>ystyried,</w:t>
      </w:r>
      <w:r>
        <w:t xml:space="preserve"> to regard, </w:t>
      </w:r>
      <w:r>
        <w:rPr>
          <w:color w:val="3333FF"/>
        </w:rPr>
        <w:t>edrych</w:t>
      </w:r>
      <w:r>
        <w:t xml:space="preserve"> (</w:t>
      </w:r>
      <w:r>
        <w:rPr>
          <w:color w:val="3333FF"/>
        </w:rPr>
        <w:t>edrychyd</w:t>
      </w:r>
      <w:r>
        <w:t xml:space="preserve">), to look, behold, gaze, inspect, </w:t>
      </w:r>
      <w:r w:rsidRPr="00D309C1">
        <w:rPr>
          <w:b/>
        </w:rPr>
        <w:t>Akkadian</w:t>
      </w:r>
      <w:r>
        <w:t xml:space="preserve">, </w:t>
      </w:r>
      <w:r>
        <w:rPr>
          <w:b/>
          <w:bCs/>
          <w:color w:val="CC6600"/>
          <w:u w:val="single"/>
        </w:rPr>
        <w:t>diglu</w:t>
      </w:r>
      <w:r>
        <w:t xml:space="preserve">, sight, wish, mirror, object looked upon, </w:t>
      </w:r>
      <w:r w:rsidRPr="00965BAF">
        <w:rPr>
          <w:b/>
        </w:rPr>
        <w:t>Armenian</w:t>
      </w:r>
      <w:r>
        <w:t xml:space="preserve">, </w:t>
      </w:r>
      <w:r>
        <w:rPr>
          <w:rStyle w:val="tlid-translation"/>
          <w:lang w:val="hy-AM"/>
        </w:rPr>
        <w:t xml:space="preserve">դիտելու համար, </w:t>
      </w:r>
      <w:r>
        <w:rPr>
          <w:rStyle w:val="tlid-translation"/>
          <w:color w:val="CC6600"/>
          <w:u w:val="single"/>
          <w:lang w:val="hy-AM"/>
        </w:rPr>
        <w:t>ditelu</w:t>
      </w:r>
      <w:r>
        <w:rPr>
          <w:rStyle w:val="tlid-translation"/>
          <w:lang w:val="hy-AM"/>
        </w:rPr>
        <w:t xml:space="preserve"> hamar, to watch over,</w:t>
      </w:r>
      <w:r>
        <w:t xml:space="preserve"> </w:t>
      </w:r>
      <w:r w:rsidRPr="008436C1">
        <w:rPr>
          <w:b/>
        </w:rPr>
        <w:t>Irish</w:t>
      </w:r>
      <w:r>
        <w:t xml:space="preserve">, Chun </w:t>
      </w:r>
      <w:r>
        <w:rPr>
          <w:color w:val="009900"/>
          <w:u w:val="single"/>
        </w:rPr>
        <w:t>féachaint</w:t>
      </w:r>
      <w:r>
        <w:t xml:space="preserve"> air, to watch over, gaze, </w:t>
      </w:r>
      <w:r w:rsidRPr="008436C1">
        <w:rPr>
          <w:b/>
        </w:rPr>
        <w:t>Italian</w:t>
      </w:r>
      <w:r>
        <w:t xml:space="preserve">, </w:t>
      </w:r>
      <w:r>
        <w:rPr>
          <w:color w:val="009900"/>
          <w:u w:val="single"/>
        </w:rPr>
        <w:t>fissare</w:t>
      </w:r>
      <w:r>
        <w:t>, to gaze,</w:t>
      </w:r>
      <w:r w:rsidRPr="00965BAF">
        <w:rPr>
          <w:b/>
        </w:rPr>
        <w:t xml:space="preserve"> </w:t>
      </w:r>
      <w:r w:rsidRPr="008436C1">
        <w:rPr>
          <w:b/>
        </w:rPr>
        <w:t>English</w:t>
      </w:r>
      <w:r>
        <w:t xml:space="preserve">, to </w:t>
      </w:r>
      <w:r>
        <w:rPr>
          <w:color w:val="009900"/>
          <w:u w:val="single"/>
        </w:rPr>
        <w:t>fix</w:t>
      </w:r>
      <w:r>
        <w:t xml:space="preserve"> your eyes on [&lt;Lat.</w:t>
      </w:r>
      <w:r>
        <w:rPr>
          <w:color w:val="009900"/>
        </w:rPr>
        <w:t xml:space="preserve"> </w:t>
      </w:r>
      <w:r>
        <w:rPr>
          <w:color w:val="009900"/>
          <w:u w:val="single"/>
        </w:rPr>
        <w:t>fixus</w:t>
      </w:r>
      <w:r>
        <w:t xml:space="preserve">, pp of </w:t>
      </w:r>
      <w:r>
        <w:rPr>
          <w:color w:val="009900"/>
          <w:u w:val="single"/>
        </w:rPr>
        <w:t>figere</w:t>
      </w:r>
      <w:r>
        <w:t>, to fasten],</w:t>
      </w:r>
      <w:r w:rsidRPr="008436C1">
        <w:t xml:space="preserve"> </w:t>
      </w:r>
      <w:r w:rsidRPr="00FC14AD">
        <w:rPr>
          <w:b/>
        </w:rPr>
        <w:t>Romanian</w:t>
      </w:r>
      <w:r>
        <w:t xml:space="preserve">, a lua în </w:t>
      </w:r>
      <w:r>
        <w:rPr>
          <w:color w:val="FF0000"/>
        </w:rPr>
        <w:t>considerare</w:t>
      </w:r>
      <w:r>
        <w:t xml:space="preserve">, to regard, </w:t>
      </w:r>
      <w:r w:rsidRPr="00C533C7">
        <w:rPr>
          <w:b/>
        </w:rPr>
        <w:t>Albanian</w:t>
      </w:r>
      <w:r>
        <w:t xml:space="preserve">, </w:t>
      </w:r>
      <w:r>
        <w:rPr>
          <w:rStyle w:val="tlid-translation"/>
          <w:lang w:val="sq-AL"/>
        </w:rPr>
        <w:t>për tu</w:t>
      </w:r>
      <w:r>
        <w:rPr>
          <w:rStyle w:val="tlid-translation"/>
          <w:color w:val="FF0000"/>
          <w:lang w:val="sq-AL"/>
        </w:rPr>
        <w:t xml:space="preserve"> konsideruar</w:t>
      </w:r>
      <w:r>
        <w:rPr>
          <w:rStyle w:val="tlid-translation"/>
          <w:lang w:val="sq-AL"/>
        </w:rPr>
        <w:t xml:space="preserve">, to regard, </w:t>
      </w:r>
      <w:r w:rsidRPr="00352AFC">
        <w:rPr>
          <w:rStyle w:val="tlid-translation"/>
          <w:b/>
          <w:lang w:val="sq-AL"/>
        </w:rPr>
        <w:t>English</w:t>
      </w:r>
      <w:r>
        <w:rPr>
          <w:rStyle w:val="tlid-translation"/>
          <w:lang w:val="sq-AL"/>
        </w:rPr>
        <w:t xml:space="preserve">, </w:t>
      </w:r>
      <w:r>
        <w:rPr>
          <w:color w:val="FF0000"/>
        </w:rPr>
        <w:t>consider</w:t>
      </w:r>
      <w:r>
        <w:t xml:space="preserve">, [&lt;Lat. </w:t>
      </w:r>
      <w:r>
        <w:rPr>
          <w:color w:val="FF0000"/>
        </w:rPr>
        <w:t>considerare</w:t>
      </w:r>
      <w:r>
        <w:t xml:space="preserve">], </w:t>
      </w:r>
      <w:r w:rsidRPr="00352AFC">
        <w:rPr>
          <w:b/>
        </w:rPr>
        <w:t>Greek</w:t>
      </w:r>
      <w:r>
        <w:t xml:space="preserve">, </w:t>
      </w:r>
      <w:r>
        <w:rPr>
          <w:rStyle w:val="tlid-translation"/>
          <w:lang w:val="el-GR"/>
        </w:rPr>
        <w:t xml:space="preserve">ατενίζω, </w:t>
      </w:r>
      <w:r>
        <w:rPr>
          <w:rStyle w:val="tlid-translation"/>
          <w:color w:val="009900"/>
          <w:u w:val="single"/>
          <w:lang w:val="el-GR"/>
        </w:rPr>
        <w:t>atenízo</w:t>
      </w:r>
      <w:r>
        <w:rPr>
          <w:rStyle w:val="tlid-translation"/>
          <w:lang w:val="el-GR"/>
        </w:rPr>
        <w:t>, to gaze</w:t>
      </w:r>
      <w:r>
        <w:rPr>
          <w:rStyle w:val="tlid-translation"/>
        </w:rPr>
        <w:t xml:space="preserve">, </w:t>
      </w:r>
      <w:r w:rsidRPr="00352AFC">
        <w:rPr>
          <w:rStyle w:val="tlid-translation"/>
          <w:b/>
        </w:rPr>
        <w:t>Italian</w:t>
      </w:r>
      <w:r>
        <w:rPr>
          <w:rStyle w:val="tlid-translation"/>
        </w:rPr>
        <w:t xml:space="preserve">, </w:t>
      </w:r>
      <w:r>
        <w:rPr>
          <w:rStyle w:val="tlid-translation"/>
          <w:lang w:val="it-IT"/>
        </w:rPr>
        <w:t xml:space="preserve">fare </w:t>
      </w:r>
      <w:r>
        <w:rPr>
          <w:rStyle w:val="tlid-translation"/>
          <w:color w:val="009900"/>
          <w:u w:val="single"/>
          <w:lang w:val="it-IT"/>
        </w:rPr>
        <w:t>attenzione</w:t>
      </w:r>
      <w:r>
        <w:rPr>
          <w:rStyle w:val="tlid-translation"/>
          <w:lang w:val="it-IT"/>
        </w:rPr>
        <w:t>, to pay attention,</w:t>
      </w:r>
      <w:r>
        <w:rPr>
          <w:rStyle w:val="tlid-translation"/>
        </w:rPr>
        <w:t xml:space="preserve"> </w:t>
      </w:r>
      <w:r w:rsidRPr="00352AFC">
        <w:rPr>
          <w:rStyle w:val="tlid-translation"/>
          <w:b/>
        </w:rPr>
        <w:t>French</w:t>
      </w:r>
      <w:r>
        <w:rPr>
          <w:rStyle w:val="tlid-translation"/>
        </w:rPr>
        <w:t xml:space="preserve">, </w:t>
      </w:r>
      <w:r>
        <w:t xml:space="preserve">faire </w:t>
      </w:r>
      <w:r>
        <w:rPr>
          <w:color w:val="009900"/>
          <w:u w:val="single"/>
        </w:rPr>
        <w:t>attention</w:t>
      </w:r>
      <w:r>
        <w:t xml:space="preserve">, to pay attention, </w:t>
      </w:r>
      <w:r w:rsidRPr="00352AFC">
        <w:rPr>
          <w:b/>
        </w:rPr>
        <w:t>English</w:t>
      </w:r>
      <w:r>
        <w:t xml:space="preserve">, </w:t>
      </w:r>
      <w:r>
        <w:rPr>
          <w:color w:val="009900"/>
          <w:u w:val="single"/>
        </w:rPr>
        <w:t>attention</w:t>
      </w:r>
      <w:r>
        <w:t xml:space="preserve">, attend [&lt;Lat. </w:t>
      </w:r>
      <w:r>
        <w:rPr>
          <w:color w:val="009900"/>
          <w:u w:val="single"/>
        </w:rPr>
        <w:t>attendere</w:t>
      </w:r>
      <w:r>
        <w:t xml:space="preserve">], </w:t>
      </w:r>
      <w:r w:rsidRPr="00643E7C">
        <w:rPr>
          <w:b/>
        </w:rPr>
        <w:t>Hittite</w:t>
      </w:r>
      <w:r>
        <w:t xml:space="preserve">, </w:t>
      </w:r>
      <w:r>
        <w:rPr>
          <w:rFonts w:eastAsiaTheme="minorEastAsia"/>
          <w:b/>
          <w:bCs/>
          <w:color w:val="993399"/>
          <w:u w:val="single"/>
        </w:rPr>
        <w:t>parā u.</w:t>
      </w:r>
      <w:r>
        <w:rPr>
          <w:rFonts w:eastAsiaTheme="minorEastAsia"/>
        </w:rPr>
        <w:t>, to watch without doing anything</w:t>
      </w:r>
      <w:r>
        <w:t xml:space="preserve">, </w:t>
      </w:r>
      <w:r w:rsidRPr="00643E7C">
        <w:rPr>
          <w:b/>
        </w:rPr>
        <w:t>Albanian</w:t>
      </w:r>
      <w:r>
        <w:t xml:space="preserve">, </w:t>
      </w:r>
      <w:r>
        <w:rPr>
          <w:rStyle w:val="tlid-translation"/>
          <w:lang w:val="sq-AL"/>
        </w:rPr>
        <w:t xml:space="preserve">për të </w:t>
      </w:r>
      <w:r>
        <w:rPr>
          <w:rStyle w:val="tlid-translation"/>
          <w:color w:val="993399"/>
          <w:u w:val="single"/>
          <w:lang w:val="sq-AL"/>
        </w:rPr>
        <w:t>parë</w:t>
      </w:r>
      <w:r>
        <w:rPr>
          <w:rStyle w:val="tlid-translation"/>
          <w:lang w:val="sq-AL"/>
        </w:rPr>
        <w:t xml:space="preserve">, to watch over, </w:t>
      </w:r>
      <w:r w:rsidRPr="00643E7C">
        <w:rPr>
          <w:rStyle w:val="tlid-translation"/>
          <w:b/>
          <w:lang w:val="sq-AL"/>
        </w:rPr>
        <w:t>Romanian</w:t>
      </w:r>
      <w:r>
        <w:rPr>
          <w:rStyle w:val="tlid-translation"/>
          <w:lang w:val="sq-AL"/>
        </w:rPr>
        <w:t xml:space="preserve">, </w:t>
      </w:r>
      <w:r>
        <w:rPr>
          <w:rStyle w:val="gt-baf-cell"/>
          <w:color w:val="FF0000"/>
        </w:rPr>
        <w:t>contempla</w:t>
      </w:r>
      <w:r>
        <w:t xml:space="preserve">, to gaze, </w:t>
      </w:r>
      <w:r w:rsidRPr="00643E7C">
        <w:rPr>
          <w:b/>
        </w:rPr>
        <w:t>English</w:t>
      </w:r>
      <w:r>
        <w:t xml:space="preserve">, </w:t>
      </w:r>
      <w:r>
        <w:rPr>
          <w:color w:val="FF0000"/>
        </w:rPr>
        <w:t>contemplate</w:t>
      </w:r>
      <w:r>
        <w:t xml:space="preserve">, [&lt;Lat. </w:t>
      </w:r>
      <w:r>
        <w:rPr>
          <w:color w:val="FF0000"/>
        </w:rPr>
        <w:t>contempari]</w:t>
      </w:r>
      <w:r>
        <w:rPr>
          <w:color w:val="000000"/>
        </w:rPr>
        <w:t>.</w:t>
      </w:r>
      <w:r>
        <w:br/>
      </w:r>
    </w:p>
  </w:footnote>
  <w:footnote w:id="350">
    <w:p w:rsidR="007B148B" w:rsidRDefault="007B148B">
      <w:pPr>
        <w:pStyle w:val="FootnoteText"/>
      </w:pPr>
      <w:r>
        <w:rPr>
          <w:rStyle w:val="FootnoteReference"/>
        </w:rPr>
        <w:footnoteRef/>
      </w:r>
      <w:r>
        <w:t xml:space="preserve"> </w:t>
      </w:r>
      <w:r w:rsidRPr="00B2182E">
        <w:rPr>
          <w:rFonts w:cstheme="minorHAnsi"/>
          <w:b/>
        </w:rPr>
        <w:t>Hittite</w:t>
      </w:r>
      <w:r w:rsidRPr="00B2182E">
        <w:rPr>
          <w:rFonts w:cstheme="minorHAnsi"/>
        </w:rPr>
        <w:t xml:space="preserve">, </w:t>
      </w:r>
      <w:r w:rsidRPr="00B2182E">
        <w:rPr>
          <w:rFonts w:cstheme="minorHAnsi"/>
          <w:b/>
          <w:bCs/>
          <w:color w:val="0000EE"/>
        </w:rPr>
        <w:t>watar</w:t>
      </w:r>
      <w:r w:rsidRPr="00B2182E">
        <w:rPr>
          <w:rFonts w:cstheme="minorHAnsi"/>
          <w:color w:val="007700"/>
          <w:u w:val="single"/>
        </w:rPr>
        <w:t>,</w:t>
      </w:r>
      <w:r w:rsidRPr="00B2182E">
        <w:rPr>
          <w:rFonts w:cstheme="minorHAnsi"/>
        </w:rPr>
        <w:t xml:space="preserve"> </w:t>
      </w:r>
      <w:r w:rsidRPr="00B2182E">
        <w:rPr>
          <w:rFonts w:cstheme="minorHAnsi"/>
          <w:b/>
          <w:bCs/>
          <w:color w:val="000000"/>
        </w:rPr>
        <w:t>#</w:t>
      </w:r>
      <w:r w:rsidRPr="00B2182E">
        <w:rPr>
          <w:rFonts w:cstheme="minorHAnsi"/>
          <w:b/>
          <w:bCs/>
          <w:color w:val="3333FF"/>
        </w:rPr>
        <w:t>watar</w:t>
      </w:r>
      <w:r w:rsidRPr="00B2182E">
        <w:rPr>
          <w:rFonts w:cstheme="minorHAnsi"/>
          <w:color w:val="007700"/>
          <w:u w:val="single"/>
        </w:rPr>
        <w:t xml:space="preserve">, </w:t>
      </w:r>
      <w:r w:rsidRPr="00B2182E">
        <w:rPr>
          <w:rFonts w:cstheme="minorHAnsi"/>
          <w:b/>
          <w:bCs/>
          <w:color w:val="3333FF"/>
          <w:shd w:val="clear" w:color="auto" w:fill="FFFFFF"/>
        </w:rPr>
        <w:t>wātar</w:t>
      </w:r>
      <w:r w:rsidRPr="00B2182E">
        <w:rPr>
          <w:rFonts w:cstheme="minorHAnsi"/>
          <w:color w:val="000000"/>
          <w:shd w:val="clear" w:color="auto" w:fill="FFFFFF"/>
        </w:rPr>
        <w:t>, </w:t>
      </w:r>
      <w:r w:rsidRPr="00B2182E">
        <w:rPr>
          <w:rFonts w:cstheme="minorHAnsi"/>
          <w:color w:val="3333FF"/>
          <w:shd w:val="clear" w:color="auto" w:fill="FFFFFF"/>
        </w:rPr>
        <w:t xml:space="preserve"> </w:t>
      </w:r>
      <w:r w:rsidRPr="00B2182E">
        <w:rPr>
          <w:rFonts w:cstheme="minorHAnsi"/>
        </w:rPr>
        <w:t xml:space="preserve">(Gen. sing.) </w:t>
      </w:r>
      <w:r w:rsidRPr="00B2182E">
        <w:rPr>
          <w:rFonts w:cstheme="minorHAnsi"/>
          <w:b/>
          <w:bCs/>
          <w:color w:val="0000EE"/>
        </w:rPr>
        <w:t>wetenas</w:t>
      </w:r>
      <w:r w:rsidRPr="00B2182E">
        <w:rPr>
          <w:rFonts w:cstheme="minorHAnsi"/>
        </w:rPr>
        <w:t>, water</w:t>
      </w:r>
      <w:r w:rsidRPr="00B2182E">
        <w:rPr>
          <w:rFonts w:cstheme="minorHAnsi"/>
          <w:color w:val="0000EE"/>
        </w:rPr>
        <w:t>,</w:t>
      </w:r>
      <w:r w:rsidRPr="00B2182E">
        <w:rPr>
          <w:rFonts w:cstheme="minorHAnsi"/>
          <w:b/>
          <w:bCs/>
          <w:color w:val="0000EE"/>
        </w:rPr>
        <w:t xml:space="preserve"> warsa</w:t>
      </w:r>
      <w:r w:rsidRPr="00B2182E">
        <w:rPr>
          <w:rFonts w:cstheme="minorHAnsi"/>
        </w:rPr>
        <w:t xml:space="preserve">, dew, </w:t>
      </w:r>
      <w:r w:rsidRPr="00B2182E">
        <w:rPr>
          <w:rFonts w:cstheme="minorHAnsi"/>
          <w:b/>
        </w:rPr>
        <w:t>Sanskrit</w:t>
      </w:r>
      <w:r w:rsidRPr="00B2182E">
        <w:rPr>
          <w:rFonts w:cstheme="minorHAnsi"/>
        </w:rPr>
        <w:t xml:space="preserve">, </w:t>
      </w:r>
      <w:r w:rsidRPr="00B2182E">
        <w:rPr>
          <w:rFonts w:cstheme="minorHAnsi"/>
          <w:color w:val="3333FF"/>
          <w:u w:val="single"/>
        </w:rPr>
        <w:t>var</w:t>
      </w:r>
      <w:r w:rsidRPr="00B2182E">
        <w:rPr>
          <w:rFonts w:cstheme="minorHAnsi"/>
        </w:rPr>
        <w:t xml:space="preserve">, water, </w:t>
      </w:r>
      <w:r w:rsidRPr="00B2182E">
        <w:rPr>
          <w:rFonts w:cstheme="minorHAnsi"/>
          <w:b/>
        </w:rPr>
        <w:t>Armenian</w:t>
      </w:r>
      <w:r w:rsidRPr="00B2182E">
        <w:rPr>
          <w:rFonts w:cstheme="minorHAnsi"/>
        </w:rPr>
        <w:t xml:space="preserve">, </w:t>
      </w:r>
      <w:r w:rsidRPr="00B2182E">
        <w:rPr>
          <w:rStyle w:val="tlid-translation"/>
          <w:rFonts w:cstheme="minorHAnsi"/>
          <w:lang w:val="hy-AM"/>
        </w:rPr>
        <w:t xml:space="preserve">ոռոգել, </w:t>
      </w:r>
      <w:r w:rsidRPr="00B2182E">
        <w:rPr>
          <w:rStyle w:val="tlid-translation"/>
          <w:rFonts w:cstheme="minorHAnsi"/>
          <w:color w:val="3333FF"/>
          <w:lang w:val="hy-AM"/>
        </w:rPr>
        <w:t>vorrogel</w:t>
      </w:r>
      <w:r w:rsidRPr="00B2182E">
        <w:rPr>
          <w:rStyle w:val="tlid-translation"/>
          <w:rFonts w:cstheme="minorHAnsi"/>
          <w:lang w:val="hy-AM"/>
        </w:rPr>
        <w:t>, to irrigate, flood</w:t>
      </w:r>
      <w:r w:rsidRPr="00B2182E">
        <w:rPr>
          <w:rStyle w:val="tlid-translation"/>
          <w:rFonts w:cstheme="minorHAnsi"/>
        </w:rPr>
        <w:t xml:space="preserve">, </w:t>
      </w:r>
      <w:r w:rsidRPr="00B2182E">
        <w:rPr>
          <w:rStyle w:val="tlid-translation"/>
          <w:rFonts w:cstheme="minorHAnsi"/>
          <w:lang w:val="hy-AM"/>
        </w:rPr>
        <w:t>ջուր,</w:t>
      </w:r>
      <w:r w:rsidRPr="00B2182E">
        <w:rPr>
          <w:rStyle w:val="tlid-translation"/>
          <w:rFonts w:cstheme="minorHAnsi"/>
          <w:color w:val="3333FF"/>
          <w:lang w:val="hy-AM"/>
        </w:rPr>
        <w:t xml:space="preserve"> </w:t>
      </w:r>
      <w:r w:rsidRPr="00B2182E">
        <w:rPr>
          <w:rStyle w:val="tlid-translation"/>
          <w:rFonts w:cstheme="minorHAnsi"/>
          <w:color w:val="3333FF"/>
          <w:u w:val="single"/>
          <w:lang w:val="hy-AM"/>
        </w:rPr>
        <w:t>jur</w:t>
      </w:r>
      <w:r w:rsidRPr="00B2182E">
        <w:rPr>
          <w:rStyle w:val="tlid-translation"/>
          <w:rFonts w:cstheme="minorHAnsi"/>
          <w:lang w:val="hy-AM"/>
        </w:rPr>
        <w:t>, water</w:t>
      </w:r>
      <w:r w:rsidRPr="00B2182E">
        <w:rPr>
          <w:rFonts w:cstheme="minorHAnsi"/>
        </w:rPr>
        <w:t xml:space="preserve">, </w:t>
      </w:r>
      <w:r w:rsidRPr="00B2182E">
        <w:rPr>
          <w:rStyle w:val="tlid-translation"/>
          <w:rFonts w:cstheme="minorHAnsi"/>
          <w:lang w:val="hy-AM"/>
        </w:rPr>
        <w:t xml:space="preserve">րհոր, </w:t>
      </w:r>
      <w:r w:rsidRPr="00B2182E">
        <w:rPr>
          <w:rStyle w:val="tlid-translation"/>
          <w:rFonts w:cstheme="minorHAnsi"/>
          <w:color w:val="3333FF"/>
          <w:u w:val="single"/>
          <w:lang w:val="hy-AM"/>
        </w:rPr>
        <w:t>jrho</w:t>
      </w:r>
      <w:r w:rsidRPr="00B2182E">
        <w:rPr>
          <w:rStyle w:val="tlid-translation"/>
          <w:rFonts w:cstheme="minorHAnsi"/>
          <w:color w:val="3333FF"/>
          <w:lang w:val="hy-AM"/>
        </w:rPr>
        <w:t>r</w:t>
      </w:r>
      <w:r w:rsidRPr="00B2182E">
        <w:rPr>
          <w:rStyle w:val="tlid-translation"/>
          <w:rFonts w:cstheme="minorHAnsi"/>
          <w:lang w:val="hy-AM"/>
        </w:rPr>
        <w:t>, wellhead</w:t>
      </w:r>
      <w:r w:rsidRPr="00B2182E">
        <w:rPr>
          <w:rFonts w:cstheme="minorHAnsi"/>
        </w:rPr>
        <w:t xml:space="preserve">, </w:t>
      </w:r>
      <w:r w:rsidRPr="00B2182E">
        <w:rPr>
          <w:rStyle w:val="tlid-translation"/>
          <w:rFonts w:cstheme="minorHAnsi"/>
          <w:b/>
        </w:rPr>
        <w:t>Basque</w:t>
      </w:r>
      <w:r w:rsidRPr="00B2182E">
        <w:rPr>
          <w:rStyle w:val="tlid-translation"/>
          <w:rFonts w:cstheme="minorHAnsi"/>
        </w:rPr>
        <w:t xml:space="preserve">, </w:t>
      </w:r>
      <w:r w:rsidRPr="00B2182E">
        <w:rPr>
          <w:rFonts w:cstheme="minorHAnsi"/>
          <w:color w:val="3333FF"/>
          <w:u w:val="single"/>
        </w:rPr>
        <w:t>ura</w:t>
      </w:r>
      <w:r w:rsidRPr="00B2182E">
        <w:rPr>
          <w:rFonts w:cstheme="minorHAnsi"/>
        </w:rPr>
        <w:t>, to water,</w:t>
      </w:r>
      <w:r w:rsidRPr="00B2182E">
        <w:rPr>
          <w:rStyle w:val="shorttext"/>
          <w:rFonts w:cstheme="minorHAnsi"/>
          <w:lang w:val="hy-AM"/>
        </w:rPr>
        <w:t xml:space="preserve"> </w:t>
      </w:r>
      <w:r w:rsidRPr="00B2182E">
        <w:rPr>
          <w:rStyle w:val="tlid-translation"/>
          <w:rFonts w:cstheme="minorHAnsi"/>
          <w:color w:val="3333FF"/>
          <w:lang w:val="eu-ES"/>
        </w:rPr>
        <w:t>ureztatze,</w:t>
      </w:r>
      <w:r w:rsidRPr="00B2182E">
        <w:rPr>
          <w:rStyle w:val="tlid-translation"/>
          <w:rFonts w:cstheme="minorHAnsi"/>
          <w:lang w:val="eu-ES"/>
        </w:rPr>
        <w:t xml:space="preserve"> irrigation</w:t>
      </w:r>
      <w:r w:rsidRPr="00B2182E">
        <w:rPr>
          <w:rFonts w:cstheme="minorHAnsi"/>
        </w:rPr>
        <w:t xml:space="preserve">, </w:t>
      </w:r>
      <w:r w:rsidRPr="00B2182E">
        <w:rPr>
          <w:rStyle w:val="tlid-translation"/>
          <w:rFonts w:cstheme="minorHAnsi"/>
          <w:color w:val="3333FF"/>
          <w:lang w:val="eu-ES"/>
        </w:rPr>
        <w:t>ureztatzeko</w:t>
      </w:r>
      <w:r w:rsidRPr="00B2182E">
        <w:rPr>
          <w:rStyle w:val="tlid-translation"/>
          <w:rFonts w:cstheme="minorHAnsi"/>
          <w:color w:val="FF0000"/>
          <w:lang w:val="eu-ES"/>
        </w:rPr>
        <w:t xml:space="preserve">, </w:t>
      </w:r>
      <w:r w:rsidRPr="00B2182E">
        <w:rPr>
          <w:rStyle w:val="tlid-translation"/>
          <w:rFonts w:cstheme="minorHAnsi"/>
          <w:lang w:val="eu-ES"/>
        </w:rPr>
        <w:t xml:space="preserve">to  irrigate, </w:t>
      </w:r>
      <w:r w:rsidRPr="00B2182E">
        <w:rPr>
          <w:rFonts w:cstheme="minorHAnsi"/>
          <w:color w:val="3333FF"/>
          <w:u w:val="single"/>
        </w:rPr>
        <w:t>ura</w:t>
      </w:r>
      <w:r w:rsidRPr="00B2182E">
        <w:rPr>
          <w:rFonts w:cstheme="minorHAnsi"/>
        </w:rPr>
        <w:t>, water,</w:t>
      </w:r>
      <w:r w:rsidRPr="00B2182E">
        <w:rPr>
          <w:rStyle w:val="tlid-translation"/>
          <w:rFonts w:cstheme="minorHAnsi"/>
          <w:lang w:val="eu-ES"/>
        </w:rPr>
        <w:t xml:space="preserve"> </w:t>
      </w:r>
      <w:r w:rsidRPr="00B2182E">
        <w:rPr>
          <w:rStyle w:val="shorttext"/>
          <w:rFonts w:cstheme="minorHAnsi"/>
          <w:b/>
        </w:rPr>
        <w:t>Welsh</w:t>
      </w:r>
      <w:r w:rsidRPr="00B2182E">
        <w:rPr>
          <w:rStyle w:val="shorttext"/>
          <w:rFonts w:cstheme="minorHAnsi"/>
        </w:rPr>
        <w:t xml:space="preserve">, </w:t>
      </w:r>
      <w:r w:rsidRPr="00B2182E">
        <w:rPr>
          <w:rStyle w:val="shorttext"/>
          <w:rFonts w:cstheme="minorHAnsi"/>
          <w:lang w:val="cy-GB"/>
        </w:rPr>
        <w:t xml:space="preserve">i </w:t>
      </w:r>
      <w:r w:rsidRPr="00B2182E">
        <w:rPr>
          <w:rStyle w:val="shorttext"/>
          <w:rFonts w:cstheme="minorHAnsi"/>
          <w:color w:val="3333FF"/>
          <w:lang w:val="cy-GB"/>
        </w:rPr>
        <w:t>ddŵr</w:t>
      </w:r>
      <w:r w:rsidRPr="00B2182E">
        <w:rPr>
          <w:rStyle w:val="shorttext"/>
          <w:rFonts w:cstheme="minorHAnsi"/>
          <w:lang w:val="cy-GB"/>
        </w:rPr>
        <w:t xml:space="preserve">, to water, </w:t>
      </w:r>
      <w:r w:rsidRPr="00B2182E">
        <w:rPr>
          <w:rStyle w:val="shorttext"/>
          <w:rFonts w:cstheme="minorHAnsi"/>
          <w:color w:val="3333FF"/>
          <w:lang w:val="cy-GB"/>
        </w:rPr>
        <w:t>dŵr</w:t>
      </w:r>
      <w:r w:rsidRPr="00B2182E">
        <w:rPr>
          <w:rStyle w:val="shorttext"/>
          <w:rFonts w:cstheme="minorHAnsi"/>
          <w:lang w:val="cy-GB"/>
        </w:rPr>
        <w:t xml:space="preserve">, water, </w:t>
      </w:r>
      <w:r w:rsidRPr="00B2182E">
        <w:rPr>
          <w:rFonts w:cstheme="minorHAnsi"/>
          <w:b/>
        </w:rPr>
        <w:t>English</w:t>
      </w:r>
      <w:r w:rsidRPr="00B2182E">
        <w:rPr>
          <w:rFonts w:cstheme="minorHAnsi"/>
        </w:rPr>
        <w:t xml:space="preserve">, </w:t>
      </w:r>
      <w:r w:rsidRPr="00B2182E">
        <w:rPr>
          <w:rFonts w:cstheme="minorHAnsi"/>
          <w:color w:val="0000EE"/>
        </w:rPr>
        <w:t>water</w:t>
      </w:r>
      <w:r w:rsidRPr="00B2182E">
        <w:rPr>
          <w:rFonts w:cstheme="minorHAnsi"/>
        </w:rPr>
        <w:t xml:space="preserve"> [&lt;OE, </w:t>
      </w:r>
      <w:r w:rsidRPr="00B2182E">
        <w:rPr>
          <w:rFonts w:cstheme="minorHAnsi"/>
          <w:color w:val="0000EE"/>
        </w:rPr>
        <w:t>waeter</w:t>
      </w:r>
      <w:r w:rsidRPr="00B2182E">
        <w:rPr>
          <w:rFonts w:cstheme="minorHAnsi"/>
        </w:rPr>
        <w:t xml:space="preserve">], </w:t>
      </w:r>
      <w:r w:rsidRPr="00B2182E">
        <w:rPr>
          <w:rFonts w:cstheme="minorHAnsi"/>
          <w:b/>
        </w:rPr>
        <w:t>Tocharian</w:t>
      </w:r>
      <w:r w:rsidRPr="00B2182E">
        <w:rPr>
          <w:rFonts w:cstheme="minorHAnsi"/>
        </w:rPr>
        <w:t xml:space="preserve">, </w:t>
      </w:r>
      <w:r w:rsidRPr="00B2182E">
        <w:rPr>
          <w:rFonts w:cstheme="minorHAnsi"/>
          <w:color w:val="3333FF"/>
        </w:rPr>
        <w:t>war</w:t>
      </w:r>
      <w:r w:rsidRPr="00B2182E">
        <w:rPr>
          <w:rFonts w:cstheme="minorHAnsi"/>
        </w:rPr>
        <w:t xml:space="preserve">, water, </w:t>
      </w:r>
      <w:r w:rsidRPr="00B2182E">
        <w:rPr>
          <w:rFonts w:cstheme="minorHAnsi"/>
          <w:b/>
        </w:rPr>
        <w:t>Hittite</w:t>
      </w:r>
      <w:r w:rsidRPr="00B2182E">
        <w:rPr>
          <w:rFonts w:cstheme="minorHAnsi"/>
        </w:rPr>
        <w:t xml:space="preserve">, </w:t>
      </w:r>
      <w:r w:rsidRPr="00B2182E">
        <w:rPr>
          <w:rFonts w:cstheme="minorHAnsi"/>
          <w:b/>
          <w:bCs/>
          <w:color w:val="993399"/>
          <w:u w:val="single"/>
        </w:rPr>
        <w:t>wedanda</w:t>
      </w:r>
      <w:r w:rsidRPr="00B2182E">
        <w:rPr>
          <w:rFonts w:cstheme="minorHAnsi"/>
        </w:rPr>
        <w:t xml:space="preserve"> (instr. sg.,) </w:t>
      </w:r>
      <w:r w:rsidRPr="00B2182E">
        <w:rPr>
          <w:rFonts w:cstheme="minorHAnsi"/>
          <w:b/>
          <w:bCs/>
          <w:color w:val="993399"/>
          <w:u w:val="single"/>
        </w:rPr>
        <w:t>wadr/widen</w:t>
      </w:r>
      <w:r w:rsidRPr="00B2182E">
        <w:rPr>
          <w:rFonts w:cstheme="minorHAnsi"/>
          <w:color w:val="1F497D"/>
        </w:rPr>
        <w:t xml:space="preserve">, </w:t>
      </w:r>
      <w:r w:rsidRPr="00B2182E">
        <w:rPr>
          <w:rFonts w:cstheme="minorHAnsi"/>
          <w:b/>
          <w:bCs/>
          <w:color w:val="993399"/>
          <w:u w:val="single"/>
        </w:rPr>
        <w:t>wētt-</w:t>
      </w:r>
      <w:r w:rsidRPr="00B2182E">
        <w:rPr>
          <w:rFonts w:cstheme="minorHAnsi"/>
          <w:color w:val="1F497D"/>
        </w:rPr>
        <w:t xml:space="preserve">, </w:t>
      </w:r>
      <w:r w:rsidRPr="00B2182E">
        <w:rPr>
          <w:rFonts w:cstheme="minorHAnsi"/>
          <w:color w:val="000000"/>
        </w:rPr>
        <w:t xml:space="preserve">water, </w:t>
      </w:r>
      <w:r w:rsidRPr="00B2182E">
        <w:rPr>
          <w:rFonts w:cstheme="minorHAnsi"/>
          <w:b/>
          <w:bCs/>
          <w:color w:val="993399"/>
          <w:u w:val="single"/>
        </w:rPr>
        <w:t>wida</w:t>
      </w:r>
      <w:r w:rsidRPr="00B2182E">
        <w:rPr>
          <w:rFonts w:cstheme="minorHAnsi"/>
          <w:color w:val="000000"/>
        </w:rPr>
        <w:t>, wet, </w:t>
      </w:r>
      <w:r w:rsidRPr="00B2182E">
        <w:rPr>
          <w:rFonts w:cstheme="minorHAnsi"/>
          <w:color w:val="000000"/>
          <w:shd w:val="clear" w:color="auto" w:fill="FFFFFF"/>
        </w:rPr>
        <w:t xml:space="preserve"> </w:t>
      </w:r>
      <w:r w:rsidRPr="00B2182E">
        <w:rPr>
          <w:rFonts w:cstheme="minorHAnsi"/>
          <w:color w:val="000000"/>
        </w:rPr>
        <w:t xml:space="preserve">water, </w:t>
      </w:r>
      <w:r w:rsidRPr="00B2182E">
        <w:rPr>
          <w:rFonts w:cstheme="minorHAnsi"/>
          <w:b/>
          <w:bCs/>
          <w:color w:val="993399"/>
          <w:u w:val="single"/>
        </w:rPr>
        <w:t>widār</w:t>
      </w:r>
      <w:r w:rsidRPr="00B2182E">
        <w:rPr>
          <w:rFonts w:cstheme="minorHAnsi"/>
        </w:rPr>
        <w:t xml:space="preserve">, irrigation, water, </w:t>
      </w:r>
      <w:r w:rsidRPr="00B2182E">
        <w:rPr>
          <w:rFonts w:cstheme="minorHAnsi"/>
          <w:b/>
          <w:bCs/>
          <w:color w:val="993399"/>
          <w:u w:val="single"/>
        </w:rPr>
        <w:t>wida</w:t>
      </w:r>
      <w:r w:rsidRPr="00B2182E">
        <w:rPr>
          <w:rFonts w:cstheme="minorHAnsi"/>
        </w:rPr>
        <w:t xml:space="preserve">, </w:t>
      </w:r>
      <w:r w:rsidRPr="00B2182E">
        <w:rPr>
          <w:rFonts w:cstheme="minorHAnsi"/>
          <w:b/>
          <w:bCs/>
          <w:color w:val="993399"/>
          <w:u w:val="single"/>
        </w:rPr>
        <w:t>weten</w:t>
      </w:r>
      <w:r w:rsidRPr="00B2182E">
        <w:rPr>
          <w:rFonts w:cstheme="minorHAnsi"/>
          <w:b/>
          <w:bCs/>
          <w:color w:val="993399"/>
        </w:rPr>
        <w:t>-</w:t>
      </w:r>
      <w:r w:rsidRPr="00B2182E">
        <w:rPr>
          <w:rFonts w:cstheme="minorHAnsi"/>
        </w:rPr>
        <w:t xml:space="preserve"> root of water, </w:t>
      </w:r>
      <w:r w:rsidRPr="00B2182E">
        <w:rPr>
          <w:rFonts w:cstheme="minorHAnsi"/>
          <w:b/>
          <w:bCs/>
          <w:color w:val="993399"/>
          <w:u w:val="single"/>
        </w:rPr>
        <w:t>wetena</w:t>
      </w:r>
      <w:r w:rsidRPr="00B2182E">
        <w:rPr>
          <w:rFonts w:cstheme="minorHAnsi"/>
          <w:b/>
          <w:bCs/>
          <w:color w:val="993399"/>
        </w:rPr>
        <w:t>s</w:t>
      </w:r>
      <w:r w:rsidRPr="00B2182E">
        <w:rPr>
          <w:rFonts w:cstheme="minorHAnsi"/>
        </w:rPr>
        <w:t>, water,</w:t>
      </w:r>
      <w:r w:rsidRPr="00B2182E">
        <w:rPr>
          <w:rFonts w:cstheme="minorHAnsi"/>
          <w:color w:val="993399"/>
        </w:rPr>
        <w:t xml:space="preserve"> </w:t>
      </w:r>
      <w:r w:rsidRPr="00B2182E">
        <w:rPr>
          <w:rFonts w:cstheme="minorHAnsi"/>
          <w:b/>
          <w:bCs/>
          <w:color w:val="993399"/>
          <w:u w:val="single"/>
        </w:rPr>
        <w:t>warsa</w:t>
      </w:r>
      <w:r w:rsidRPr="00B2182E">
        <w:rPr>
          <w:rFonts w:cstheme="minorHAnsi"/>
        </w:rPr>
        <w:t xml:space="preserve">, dew, </w:t>
      </w:r>
      <w:r w:rsidRPr="00B2182E">
        <w:rPr>
          <w:rFonts w:cstheme="minorHAnsi"/>
          <w:b/>
        </w:rPr>
        <w:t>Akkadian</w:t>
      </w:r>
      <w:r w:rsidRPr="00B2182E">
        <w:rPr>
          <w:rFonts w:cstheme="minorHAnsi"/>
        </w:rPr>
        <w:t xml:space="preserve">, </w:t>
      </w:r>
      <w:r w:rsidRPr="00B2182E">
        <w:rPr>
          <w:rFonts w:cstheme="minorHAnsi"/>
          <w:b/>
          <w:bCs/>
          <w:color w:val="993399"/>
          <w:u w:val="single"/>
        </w:rPr>
        <w:t>daluwātu</w:t>
      </w:r>
      <w:r w:rsidRPr="00B2182E">
        <w:rPr>
          <w:rFonts w:cstheme="minorHAnsi"/>
        </w:rPr>
        <w:t>, irrigated fields, irrigated by water drawn from wells (</w:t>
      </w:r>
      <w:r w:rsidRPr="00B2182E">
        <w:rPr>
          <w:rFonts w:cstheme="minorHAnsi"/>
          <w:b/>
          <w:bCs/>
        </w:rPr>
        <w:t>dālu</w:t>
      </w:r>
      <w:r w:rsidRPr="00B2182E">
        <w:rPr>
          <w:rFonts w:cstheme="minorHAnsi"/>
        </w:rPr>
        <w:t xml:space="preserve">, irrigated field, irrigation), </w:t>
      </w:r>
      <w:r w:rsidRPr="00B2182E">
        <w:rPr>
          <w:rFonts w:cstheme="minorHAnsi"/>
          <w:b/>
        </w:rPr>
        <w:t>Sanskrit</w:t>
      </w:r>
      <w:r w:rsidRPr="00B2182E">
        <w:rPr>
          <w:rFonts w:cstheme="minorHAnsi"/>
        </w:rPr>
        <w:t xml:space="preserve">, </w:t>
      </w:r>
      <w:r w:rsidRPr="00B2182E">
        <w:rPr>
          <w:rFonts w:cstheme="minorHAnsi"/>
          <w:color w:val="993399"/>
          <w:u w:val="single"/>
        </w:rPr>
        <w:t>uda</w:t>
      </w:r>
      <w:r w:rsidRPr="00B2182E">
        <w:rPr>
          <w:rFonts w:cstheme="minorHAnsi"/>
        </w:rPr>
        <w:t>, adj. water,</w:t>
      </w:r>
      <w:r w:rsidRPr="00B2182E">
        <w:rPr>
          <w:rFonts w:cstheme="minorHAnsi"/>
          <w:color w:val="993399"/>
        </w:rPr>
        <w:t xml:space="preserve"> </w:t>
      </w:r>
      <w:r w:rsidRPr="00B2182E">
        <w:rPr>
          <w:rFonts w:cstheme="minorHAnsi"/>
          <w:color w:val="993399"/>
          <w:u w:val="single"/>
        </w:rPr>
        <w:t>udavaha</w:t>
      </w:r>
      <w:r w:rsidRPr="00B2182E">
        <w:rPr>
          <w:rFonts w:cstheme="minorHAnsi"/>
        </w:rPr>
        <w:t xml:space="preserve">, bringing water, </w:t>
      </w:r>
      <w:r w:rsidRPr="00B2182E">
        <w:rPr>
          <w:rFonts w:cstheme="minorHAnsi"/>
          <w:color w:val="993399"/>
          <w:u w:val="single"/>
        </w:rPr>
        <w:t>udan</w:t>
      </w:r>
      <w:r w:rsidRPr="00B2182E">
        <w:rPr>
          <w:rFonts w:cstheme="minorHAnsi"/>
        </w:rPr>
        <w:t xml:space="preserve">, water, </w:t>
      </w:r>
      <w:r w:rsidRPr="00B2182E">
        <w:rPr>
          <w:rFonts w:cstheme="minorHAnsi"/>
          <w:b/>
        </w:rPr>
        <w:t>Croatian</w:t>
      </w:r>
      <w:r w:rsidRPr="00B2182E">
        <w:rPr>
          <w:rFonts w:cstheme="minorHAnsi"/>
        </w:rPr>
        <w:t xml:space="preserve">, </w:t>
      </w:r>
      <w:r w:rsidRPr="00B2182E">
        <w:rPr>
          <w:rStyle w:val="shorttext"/>
          <w:rFonts w:cstheme="minorHAnsi"/>
          <w:color w:val="993399"/>
          <w:u w:val="single"/>
          <w:lang w:val="hr-HR"/>
        </w:rPr>
        <w:t>voda</w:t>
      </w:r>
      <w:r w:rsidRPr="00B2182E">
        <w:rPr>
          <w:rStyle w:val="shorttext"/>
          <w:rFonts w:cstheme="minorHAnsi"/>
          <w:lang w:val="hr-HR"/>
        </w:rPr>
        <w:t xml:space="preserve">, water, </w:t>
      </w:r>
      <w:r w:rsidRPr="00B2182E">
        <w:rPr>
          <w:rStyle w:val="shorttext"/>
          <w:rFonts w:cstheme="minorHAnsi"/>
          <w:b/>
          <w:lang w:val="hr-HR"/>
        </w:rPr>
        <w:t>Polish</w:t>
      </w:r>
      <w:r w:rsidRPr="00B2182E">
        <w:rPr>
          <w:rStyle w:val="shorttext"/>
          <w:rFonts w:cstheme="minorHAnsi"/>
          <w:lang w:val="hr-HR"/>
        </w:rPr>
        <w:t xml:space="preserve">, </w:t>
      </w:r>
      <w:r w:rsidRPr="00B2182E">
        <w:rPr>
          <w:rStyle w:val="shorttext"/>
          <w:rFonts w:cstheme="minorHAnsi"/>
          <w:lang w:val="pl-PL"/>
        </w:rPr>
        <w:t>do</w:t>
      </w:r>
      <w:r w:rsidRPr="00B2182E">
        <w:rPr>
          <w:rStyle w:val="shorttext"/>
          <w:rFonts w:cstheme="minorHAnsi"/>
          <w:color w:val="CC6600"/>
          <w:lang w:val="pl-PL"/>
        </w:rPr>
        <w:t xml:space="preserve"> </w:t>
      </w:r>
      <w:r w:rsidRPr="00B2182E">
        <w:rPr>
          <w:rStyle w:val="shorttext"/>
          <w:rFonts w:cstheme="minorHAnsi"/>
          <w:color w:val="993399"/>
          <w:u w:val="single"/>
          <w:lang w:val="pl-PL"/>
        </w:rPr>
        <w:t>wody</w:t>
      </w:r>
      <w:r w:rsidRPr="00B2182E">
        <w:rPr>
          <w:rStyle w:val="shorttext"/>
          <w:rFonts w:cstheme="minorHAnsi"/>
          <w:lang w:val="pl-PL"/>
        </w:rPr>
        <w:t xml:space="preserve">, to water, </w:t>
      </w:r>
      <w:r w:rsidRPr="00B2182E">
        <w:rPr>
          <w:rStyle w:val="shorttext"/>
          <w:rFonts w:cstheme="minorHAnsi"/>
          <w:color w:val="993399"/>
          <w:u w:val="single"/>
          <w:lang w:val="pl-PL"/>
        </w:rPr>
        <w:t>woda</w:t>
      </w:r>
      <w:r w:rsidRPr="00B2182E">
        <w:rPr>
          <w:rStyle w:val="shorttext"/>
          <w:rFonts w:cstheme="minorHAnsi"/>
          <w:color w:val="993399"/>
          <w:lang w:val="pl-PL"/>
        </w:rPr>
        <w:t>,</w:t>
      </w:r>
      <w:r w:rsidRPr="00B2182E">
        <w:rPr>
          <w:rStyle w:val="shorttext"/>
          <w:rFonts w:cstheme="minorHAnsi"/>
          <w:lang w:val="pl-PL"/>
        </w:rPr>
        <w:t xml:space="preserve"> water, </w:t>
      </w:r>
      <w:r w:rsidRPr="00B2182E">
        <w:rPr>
          <w:rStyle w:val="tlid-translation"/>
          <w:rFonts w:cstheme="minorHAnsi"/>
          <w:color w:val="993399"/>
          <w:u w:val="single"/>
          <w:lang w:val="pl-PL"/>
        </w:rPr>
        <w:t>nawadniać</w:t>
      </w:r>
      <w:r w:rsidRPr="00B2182E">
        <w:rPr>
          <w:rStyle w:val="tlid-translation"/>
          <w:rFonts w:cstheme="minorHAnsi"/>
          <w:lang w:val="pl-PL"/>
        </w:rPr>
        <w:t xml:space="preserve">, to irrigate, </w:t>
      </w:r>
      <w:r w:rsidRPr="00B2182E">
        <w:rPr>
          <w:rStyle w:val="tlid-translation"/>
          <w:rFonts w:cstheme="minorHAnsi"/>
          <w:b/>
          <w:lang w:val="pl-PL"/>
        </w:rPr>
        <w:t>Baltic-Sudovian</w:t>
      </w:r>
      <w:r w:rsidRPr="00B2182E">
        <w:rPr>
          <w:rStyle w:val="tlid-translation"/>
          <w:rFonts w:cstheme="minorHAnsi"/>
          <w:lang w:val="pl-PL"/>
        </w:rPr>
        <w:t xml:space="preserve">, </w:t>
      </w:r>
      <w:r w:rsidRPr="00B2182E">
        <w:rPr>
          <w:rFonts w:cstheme="minorHAnsi"/>
          <w:color w:val="993399"/>
          <w:u w:val="single"/>
        </w:rPr>
        <w:t>undan</w:t>
      </w:r>
      <w:r w:rsidRPr="00B2182E">
        <w:rPr>
          <w:rFonts w:cstheme="minorHAnsi"/>
          <w:color w:val="000000"/>
        </w:rPr>
        <w:t>, water,</w:t>
      </w:r>
      <w:r w:rsidRPr="00B2182E">
        <w:rPr>
          <w:rStyle w:val="tlid-translation"/>
          <w:rFonts w:cstheme="minorHAnsi"/>
          <w:lang w:val="pl-PL"/>
        </w:rPr>
        <w:t xml:space="preserve"> </w:t>
      </w:r>
      <w:r w:rsidRPr="00B2182E">
        <w:rPr>
          <w:rStyle w:val="shorttext"/>
          <w:rFonts w:cstheme="minorHAnsi"/>
          <w:b/>
          <w:lang w:val="pl-PL"/>
        </w:rPr>
        <w:t>Latvian</w:t>
      </w:r>
      <w:r w:rsidRPr="00B2182E">
        <w:rPr>
          <w:rStyle w:val="shorttext"/>
          <w:rFonts w:cstheme="minorHAnsi"/>
          <w:lang w:val="pl-PL"/>
        </w:rPr>
        <w:t xml:space="preserve">, </w:t>
      </w:r>
      <w:r w:rsidRPr="00B2182E">
        <w:rPr>
          <w:rStyle w:val="shorttext"/>
          <w:rFonts w:cstheme="minorHAnsi"/>
          <w:color w:val="993399"/>
          <w:u w:val="single"/>
          <w:lang w:val="lv-LV"/>
        </w:rPr>
        <w:t>ūdens</w:t>
      </w:r>
      <w:r w:rsidRPr="00B2182E">
        <w:rPr>
          <w:rStyle w:val="shorttext"/>
          <w:rFonts w:cstheme="minorHAnsi"/>
          <w:lang w:val="lv-LV"/>
        </w:rPr>
        <w:t xml:space="preserve">, water, </w:t>
      </w:r>
      <w:r w:rsidRPr="00B2182E">
        <w:rPr>
          <w:rStyle w:val="shorttext"/>
          <w:rFonts w:cstheme="minorHAnsi"/>
          <w:b/>
          <w:lang w:val="lv-LV"/>
        </w:rPr>
        <w:t>Greek</w:t>
      </w:r>
      <w:r w:rsidRPr="00B2182E">
        <w:rPr>
          <w:rStyle w:val="shorttext"/>
          <w:rFonts w:cstheme="minorHAnsi"/>
          <w:lang w:val="lv-LV"/>
        </w:rPr>
        <w:t xml:space="preserve">, </w:t>
      </w:r>
      <w:r w:rsidRPr="00B2182E">
        <w:rPr>
          <w:rFonts w:cstheme="minorHAnsi"/>
        </w:rPr>
        <w:t xml:space="preserve">ύδωρ, </w:t>
      </w:r>
      <w:r w:rsidRPr="00B2182E">
        <w:rPr>
          <w:rFonts w:cstheme="minorHAnsi"/>
          <w:color w:val="993399"/>
          <w:u w:val="single"/>
        </w:rPr>
        <w:t>ýdor</w:t>
      </w:r>
      <w:r w:rsidRPr="00B2182E">
        <w:rPr>
          <w:rFonts w:cstheme="minorHAnsi"/>
        </w:rPr>
        <w:t xml:space="preserve">, water, </w:t>
      </w:r>
      <w:r w:rsidRPr="00B2182E">
        <w:rPr>
          <w:rFonts w:cstheme="minorHAnsi"/>
          <w:b/>
        </w:rPr>
        <w:t>English</w:t>
      </w:r>
      <w:r w:rsidRPr="00B2182E">
        <w:rPr>
          <w:rFonts w:cstheme="minorHAnsi"/>
        </w:rPr>
        <w:t xml:space="preserve">, </w:t>
      </w:r>
      <w:r w:rsidRPr="00B2182E">
        <w:rPr>
          <w:rFonts w:cstheme="minorHAnsi"/>
          <w:color w:val="993399"/>
          <w:u w:val="single"/>
        </w:rPr>
        <w:t>wet</w:t>
      </w:r>
      <w:r w:rsidRPr="00B2182E">
        <w:rPr>
          <w:rFonts w:cstheme="minorHAnsi"/>
        </w:rPr>
        <w:t xml:space="preserve"> [&lt;OE </w:t>
      </w:r>
      <w:r w:rsidRPr="00B2182E">
        <w:rPr>
          <w:rFonts w:cstheme="minorHAnsi"/>
          <w:color w:val="993399"/>
          <w:u w:val="single"/>
        </w:rPr>
        <w:t>wæt</w:t>
      </w:r>
      <w:r w:rsidRPr="00B2182E">
        <w:rPr>
          <w:rFonts w:cstheme="minorHAnsi"/>
        </w:rPr>
        <w:t xml:space="preserve">], </w:t>
      </w:r>
      <w:r w:rsidRPr="00B2182E">
        <w:rPr>
          <w:rFonts w:cstheme="minorHAnsi"/>
          <w:b/>
        </w:rPr>
        <w:t>Belarusian</w:t>
      </w:r>
      <w:r w:rsidRPr="00B2182E">
        <w:rPr>
          <w:rFonts w:cstheme="minorHAnsi"/>
        </w:rPr>
        <w:t xml:space="preserve">, </w:t>
      </w:r>
      <w:r w:rsidRPr="00B2182E">
        <w:rPr>
          <w:rStyle w:val="shorttext"/>
          <w:rFonts w:cstheme="minorHAnsi"/>
          <w:lang w:val="be-BY"/>
        </w:rPr>
        <w:t xml:space="preserve">ў вадзе, ŭ </w:t>
      </w:r>
      <w:r w:rsidRPr="00B2182E">
        <w:rPr>
          <w:rStyle w:val="shorttext"/>
          <w:rFonts w:cstheme="minorHAnsi"/>
          <w:color w:val="CC6600"/>
          <w:u w:val="single"/>
          <w:lang w:val="be-BY"/>
        </w:rPr>
        <w:t>vadzie</w:t>
      </w:r>
      <w:r w:rsidRPr="00B2182E">
        <w:rPr>
          <w:rStyle w:val="shorttext"/>
          <w:rFonts w:cstheme="minorHAnsi"/>
          <w:lang w:val="be-BY"/>
        </w:rPr>
        <w:t xml:space="preserve">, to water, вада, </w:t>
      </w:r>
      <w:r w:rsidRPr="00B2182E">
        <w:rPr>
          <w:rStyle w:val="shorttext"/>
          <w:rFonts w:cstheme="minorHAnsi"/>
          <w:color w:val="CC6600"/>
          <w:u w:val="single"/>
          <w:lang w:val="be-BY"/>
        </w:rPr>
        <w:t>vada,</w:t>
      </w:r>
      <w:r w:rsidRPr="00B2182E">
        <w:rPr>
          <w:rStyle w:val="shorttext"/>
          <w:rFonts w:cstheme="minorHAnsi"/>
          <w:lang w:val="be-BY"/>
        </w:rPr>
        <w:t xml:space="preserve"> water,</w:t>
      </w:r>
      <w:r w:rsidRPr="00B2182E">
        <w:rPr>
          <w:rStyle w:val="shorttext"/>
          <w:rFonts w:cstheme="minorHAnsi"/>
        </w:rPr>
        <w:t xml:space="preserve"> </w:t>
      </w:r>
      <w:r w:rsidRPr="00B2182E">
        <w:rPr>
          <w:rStyle w:val="shorttext"/>
          <w:rFonts w:cstheme="minorHAnsi"/>
          <w:b/>
        </w:rPr>
        <w:t>Croatian</w:t>
      </w:r>
      <w:r w:rsidRPr="00B2182E">
        <w:rPr>
          <w:rStyle w:val="shorttext"/>
          <w:rFonts w:cstheme="minorHAnsi"/>
        </w:rPr>
        <w:t xml:space="preserve">, </w:t>
      </w:r>
      <w:r w:rsidRPr="00B2182E">
        <w:rPr>
          <w:rStyle w:val="shorttext"/>
          <w:rFonts w:cstheme="minorHAnsi"/>
          <w:color w:val="CC6600"/>
          <w:u w:val="single"/>
          <w:lang w:val="hr-HR"/>
        </w:rPr>
        <w:t>zalijevati,</w:t>
      </w:r>
      <w:r w:rsidRPr="00B2182E">
        <w:rPr>
          <w:rStyle w:val="shorttext"/>
          <w:rFonts w:cstheme="minorHAnsi"/>
          <w:lang w:val="hr-HR"/>
        </w:rPr>
        <w:t xml:space="preserve"> to water,</w:t>
      </w:r>
      <w:r w:rsidRPr="00B2182E">
        <w:rPr>
          <w:rStyle w:val="Heading3Char"/>
          <w:rFonts w:asciiTheme="minorHAnsi" w:eastAsiaTheme="minorHAnsi" w:hAnsiTheme="minorHAnsi" w:cstheme="minorHAnsi"/>
          <w:color w:val="CC6600"/>
          <w:sz w:val="20"/>
          <w:szCs w:val="20"/>
          <w:u w:val="single"/>
          <w:lang w:val="hr-HR"/>
        </w:rPr>
        <w:t xml:space="preserve"> </w:t>
      </w:r>
      <w:r w:rsidRPr="00B2182E">
        <w:rPr>
          <w:rStyle w:val="tlid-translation"/>
          <w:rFonts w:cstheme="minorHAnsi"/>
          <w:color w:val="CC6600"/>
          <w:u w:val="single"/>
          <w:lang w:val="hr-HR"/>
        </w:rPr>
        <w:t>navodnjavati</w:t>
      </w:r>
      <w:r w:rsidRPr="00B2182E">
        <w:rPr>
          <w:rStyle w:val="tlid-translation"/>
          <w:rFonts w:cstheme="minorHAnsi"/>
          <w:lang w:val="hr-HR"/>
        </w:rPr>
        <w:t xml:space="preserve">, to irrigate, </w:t>
      </w:r>
      <w:r w:rsidRPr="00B2182E">
        <w:rPr>
          <w:rStyle w:val="shorttext"/>
          <w:rFonts w:cstheme="minorHAnsi"/>
          <w:color w:val="CC6600"/>
          <w:u w:val="single"/>
          <w:lang w:val="hr-HR"/>
        </w:rPr>
        <w:t>vod</w:t>
      </w:r>
      <w:r w:rsidRPr="00B2182E">
        <w:rPr>
          <w:rStyle w:val="shorttext"/>
          <w:rFonts w:cstheme="minorHAnsi"/>
          <w:color w:val="009900"/>
          <w:u w:val="single"/>
          <w:lang w:val="hr-HR"/>
        </w:rPr>
        <w:t>a</w:t>
      </w:r>
      <w:r w:rsidRPr="00B2182E">
        <w:rPr>
          <w:rStyle w:val="shorttext"/>
          <w:rFonts w:cstheme="minorHAnsi"/>
          <w:color w:val="000000"/>
          <w:lang w:val="hr-HR"/>
        </w:rPr>
        <w:t xml:space="preserve">, water, </w:t>
      </w:r>
      <w:r w:rsidRPr="00B2182E">
        <w:rPr>
          <w:rStyle w:val="shorttext"/>
          <w:rFonts w:cstheme="minorHAnsi"/>
          <w:b/>
          <w:color w:val="000000"/>
          <w:lang w:val="hr-HR"/>
        </w:rPr>
        <w:t>Polish</w:t>
      </w:r>
      <w:r w:rsidRPr="00B2182E">
        <w:rPr>
          <w:rStyle w:val="shorttext"/>
          <w:rFonts w:cstheme="minorHAnsi"/>
          <w:color w:val="000000"/>
          <w:lang w:val="hr-HR"/>
        </w:rPr>
        <w:t xml:space="preserve">, </w:t>
      </w:r>
      <w:r w:rsidRPr="00B2182E">
        <w:rPr>
          <w:rStyle w:val="shorttext"/>
          <w:rFonts w:cstheme="minorHAnsi"/>
          <w:color w:val="CC6600"/>
          <w:u w:val="single"/>
          <w:lang w:val="pl-PL"/>
        </w:rPr>
        <w:t>woda</w:t>
      </w:r>
      <w:r w:rsidRPr="00B2182E">
        <w:rPr>
          <w:rStyle w:val="shorttext"/>
          <w:rFonts w:cstheme="minorHAnsi"/>
          <w:color w:val="009900"/>
          <w:u w:val="single"/>
          <w:lang w:val="pl-PL"/>
        </w:rPr>
        <w:t>,</w:t>
      </w:r>
      <w:r w:rsidRPr="00B2182E">
        <w:rPr>
          <w:rStyle w:val="shorttext"/>
          <w:rFonts w:cstheme="minorHAnsi"/>
          <w:lang w:val="pl-PL"/>
        </w:rPr>
        <w:t xml:space="preserve"> water,</w:t>
      </w:r>
      <w:r w:rsidRPr="00B2182E">
        <w:rPr>
          <w:rFonts w:cstheme="minorHAnsi"/>
        </w:rPr>
        <w:t> </w:t>
      </w:r>
      <w:r w:rsidRPr="00B2182E">
        <w:rPr>
          <w:rStyle w:val="tlid-translation"/>
          <w:rFonts w:cstheme="minorHAnsi"/>
          <w:lang w:val="hr-HR"/>
        </w:rPr>
        <w:t xml:space="preserve"> </w:t>
      </w:r>
      <w:r w:rsidRPr="00B2182E">
        <w:rPr>
          <w:rStyle w:val="tlid-translation"/>
          <w:rFonts w:cstheme="minorHAnsi"/>
          <w:b/>
          <w:lang w:val="hr-HR"/>
        </w:rPr>
        <w:t>Finnish-Uralic</w:t>
      </w:r>
      <w:r w:rsidRPr="00B2182E">
        <w:rPr>
          <w:rStyle w:val="tlid-translation"/>
          <w:rFonts w:cstheme="minorHAnsi"/>
          <w:lang w:val="hr-HR"/>
        </w:rPr>
        <w:t xml:space="preserve">, </w:t>
      </w:r>
      <w:r w:rsidRPr="00B2182E">
        <w:rPr>
          <w:rStyle w:val="shorttext"/>
          <w:rFonts w:cstheme="minorHAnsi"/>
          <w:color w:val="CC6600"/>
          <w:u w:val="single"/>
          <w:lang w:val="fi-FI"/>
        </w:rPr>
        <w:t>veteen</w:t>
      </w:r>
      <w:r w:rsidRPr="00B2182E">
        <w:rPr>
          <w:rStyle w:val="shorttext"/>
          <w:rFonts w:cstheme="minorHAnsi"/>
          <w:lang w:val="fi-FI"/>
        </w:rPr>
        <w:t xml:space="preserve">, to water, </w:t>
      </w:r>
      <w:r w:rsidRPr="00B2182E">
        <w:rPr>
          <w:rStyle w:val="shorttext"/>
          <w:rFonts w:cstheme="minorHAnsi"/>
          <w:color w:val="CC6600"/>
          <w:u w:val="single"/>
          <w:lang w:val="fi-FI"/>
        </w:rPr>
        <w:t>vesi</w:t>
      </w:r>
      <w:r w:rsidRPr="00B2182E">
        <w:rPr>
          <w:rStyle w:val="shorttext"/>
          <w:rFonts w:cstheme="minorHAnsi"/>
          <w:lang w:val="fi-FI"/>
        </w:rPr>
        <w:t xml:space="preserve">, water, </w:t>
      </w:r>
      <w:r w:rsidRPr="00B2182E">
        <w:rPr>
          <w:rStyle w:val="tlid-translation"/>
          <w:rFonts w:cstheme="minorHAnsi"/>
          <w:color w:val="CC6600"/>
          <w:u w:val="single"/>
          <w:lang w:val="fi-FI"/>
        </w:rPr>
        <w:t>vettä</w:t>
      </w:r>
      <w:r w:rsidRPr="00B2182E">
        <w:rPr>
          <w:rStyle w:val="tlid-translation"/>
          <w:rFonts w:cstheme="minorHAnsi"/>
          <w:lang w:val="fi-FI"/>
        </w:rPr>
        <w:t>, water</w:t>
      </w:r>
      <w:r w:rsidRPr="00B2182E">
        <w:rPr>
          <w:rStyle w:val="shorttext"/>
          <w:rFonts w:cstheme="minorHAnsi"/>
          <w:lang w:val="fi-FI"/>
        </w:rPr>
        <w:t xml:space="preserve">, </w:t>
      </w:r>
      <w:r w:rsidRPr="00B2182E">
        <w:rPr>
          <w:rStyle w:val="shorttext"/>
          <w:rFonts w:cstheme="minorHAnsi"/>
          <w:b/>
          <w:lang w:val="fi-FI"/>
        </w:rPr>
        <w:t>Albanian</w:t>
      </w:r>
      <w:r w:rsidRPr="00B2182E">
        <w:rPr>
          <w:rStyle w:val="shorttext"/>
          <w:rFonts w:cstheme="minorHAnsi"/>
          <w:lang w:val="fi-FI"/>
        </w:rPr>
        <w:t xml:space="preserve">, </w:t>
      </w:r>
      <w:r w:rsidRPr="00B2182E">
        <w:rPr>
          <w:rStyle w:val="shorttext"/>
          <w:rFonts w:cstheme="minorHAnsi"/>
          <w:color w:val="CC6600"/>
          <w:u w:val="single"/>
          <w:lang w:val="sq-AL"/>
        </w:rPr>
        <w:t>vadit</w:t>
      </w:r>
      <w:r w:rsidRPr="00B2182E">
        <w:rPr>
          <w:rStyle w:val="shorttext"/>
          <w:rFonts w:cstheme="minorHAnsi"/>
          <w:lang w:val="sq-AL"/>
        </w:rPr>
        <w:t xml:space="preserve">, </w:t>
      </w:r>
      <w:r w:rsidRPr="00B2182E">
        <w:rPr>
          <w:rStyle w:val="shorttext"/>
          <w:rFonts w:cstheme="minorHAnsi"/>
          <w:color w:val="CC6600"/>
          <w:u w:val="single"/>
          <w:lang w:val="sq-AL"/>
        </w:rPr>
        <w:t>vadis</w:t>
      </w:r>
      <w:r w:rsidRPr="00B2182E">
        <w:rPr>
          <w:rStyle w:val="shorttext"/>
          <w:rFonts w:cstheme="minorHAnsi"/>
          <w:lang w:val="sq-AL"/>
        </w:rPr>
        <w:t xml:space="preserve">, to  water, irrigate, dabble, </w:t>
      </w:r>
      <w:r w:rsidRPr="00B2182E">
        <w:rPr>
          <w:rStyle w:val="shorttext"/>
          <w:rFonts w:cstheme="minorHAnsi"/>
          <w:b/>
          <w:lang w:val="sq-AL"/>
        </w:rPr>
        <w:t>Gothic</w:t>
      </w:r>
      <w:r w:rsidRPr="00B2182E">
        <w:rPr>
          <w:rStyle w:val="shorttext"/>
          <w:rFonts w:cstheme="minorHAnsi"/>
          <w:lang w:val="sq-AL"/>
        </w:rPr>
        <w:t xml:space="preserve">, </w:t>
      </w:r>
      <w:r w:rsidRPr="00B2182E">
        <w:rPr>
          <w:rFonts w:cstheme="minorHAnsi"/>
          <w:color w:val="CC6600"/>
          <w:u w:val="single"/>
        </w:rPr>
        <w:t>wato</w:t>
      </w:r>
      <w:r w:rsidRPr="00B2182E">
        <w:rPr>
          <w:rFonts w:cstheme="minorHAnsi"/>
          <w:color w:val="000000"/>
        </w:rPr>
        <w:t xml:space="preserve">, water, </w:t>
      </w:r>
      <w:r w:rsidRPr="00B2182E">
        <w:rPr>
          <w:rFonts w:cstheme="minorHAnsi"/>
          <w:b/>
          <w:color w:val="000000"/>
        </w:rPr>
        <w:t>Georgian</w:t>
      </w:r>
      <w:r w:rsidRPr="00B2182E">
        <w:rPr>
          <w:rFonts w:cstheme="minorHAnsi"/>
          <w:color w:val="000000"/>
        </w:rPr>
        <w:t xml:space="preserve">, </w:t>
      </w:r>
      <w:r w:rsidRPr="00B2182E">
        <w:rPr>
          <w:rStyle w:val="shorttext"/>
          <w:rFonts w:ascii="Sylfaen" w:hAnsi="Sylfaen" w:cs="Sylfaen"/>
          <w:lang w:val="ka-GE"/>
        </w:rPr>
        <w:t>მორწყვა</w:t>
      </w:r>
      <w:r w:rsidRPr="00B2182E">
        <w:rPr>
          <w:rStyle w:val="shorttext"/>
          <w:rFonts w:cstheme="minorHAnsi"/>
          <w:lang w:val="ka-GE"/>
        </w:rPr>
        <w:t>, morts</w:t>
      </w:r>
      <w:r w:rsidRPr="00B2182E">
        <w:rPr>
          <w:rStyle w:val="shorttext"/>
          <w:rFonts w:cstheme="minorHAnsi"/>
          <w:color w:val="009900"/>
          <w:lang w:val="ka-GE"/>
        </w:rPr>
        <w:t xml:space="preserve"> </w:t>
      </w:r>
      <w:r w:rsidRPr="00B2182E">
        <w:rPr>
          <w:rStyle w:val="shorttext"/>
          <w:rFonts w:cstheme="minorHAnsi"/>
          <w:color w:val="009900"/>
          <w:u w:val="single"/>
          <w:lang w:val="ka-GE"/>
        </w:rPr>
        <w:t>q’va</w:t>
      </w:r>
      <w:r w:rsidRPr="00B2182E">
        <w:rPr>
          <w:rStyle w:val="shorttext"/>
          <w:rFonts w:cstheme="minorHAnsi"/>
          <w:lang w:val="ka-GE"/>
        </w:rPr>
        <w:t>, to water, irrigate, </w:t>
      </w:r>
      <w:r w:rsidRPr="00B2182E">
        <w:rPr>
          <w:rFonts w:cstheme="minorHAnsi"/>
        </w:rPr>
        <w:t xml:space="preserve"> </w:t>
      </w:r>
      <w:r w:rsidRPr="00B2182E">
        <w:rPr>
          <w:rStyle w:val="shorttext"/>
          <w:rFonts w:ascii="Sylfaen" w:hAnsi="Sylfaen" w:cs="Sylfaen"/>
          <w:lang w:val="ka-GE"/>
        </w:rPr>
        <w:t>წყალი</w:t>
      </w:r>
      <w:r w:rsidRPr="00B2182E">
        <w:rPr>
          <w:rStyle w:val="shorttext"/>
          <w:rFonts w:cstheme="minorHAnsi"/>
          <w:lang w:val="ka-GE"/>
        </w:rPr>
        <w:t>,</w:t>
      </w:r>
      <w:r w:rsidRPr="00B2182E">
        <w:rPr>
          <w:rStyle w:val="shorttext"/>
          <w:rFonts w:cstheme="minorHAnsi"/>
          <w:color w:val="009900"/>
          <w:lang w:val="ka-GE"/>
        </w:rPr>
        <w:t xml:space="preserve"> </w:t>
      </w:r>
      <w:r w:rsidRPr="00B2182E">
        <w:rPr>
          <w:rStyle w:val="shorttext"/>
          <w:rFonts w:cstheme="minorHAnsi"/>
          <w:color w:val="009900"/>
          <w:u w:val="single"/>
          <w:lang w:val="ka-GE"/>
        </w:rPr>
        <w:t>ts’q’ali</w:t>
      </w:r>
      <w:r w:rsidRPr="00B2182E">
        <w:rPr>
          <w:rStyle w:val="shorttext"/>
          <w:rFonts w:cstheme="minorHAnsi"/>
          <w:lang w:val="ka-GE"/>
        </w:rPr>
        <w:t>, water</w:t>
      </w:r>
      <w:r w:rsidRPr="00B2182E">
        <w:rPr>
          <w:rStyle w:val="shorttext"/>
          <w:rFonts w:cstheme="minorHAnsi"/>
        </w:rPr>
        <w:t xml:space="preserve">, </w:t>
      </w:r>
      <w:r w:rsidRPr="00B2182E">
        <w:rPr>
          <w:rStyle w:val="shorttext"/>
          <w:rFonts w:cstheme="minorHAnsi"/>
          <w:b/>
        </w:rPr>
        <w:t>Hurrian</w:t>
      </w:r>
      <w:r w:rsidRPr="00B2182E">
        <w:rPr>
          <w:rStyle w:val="shorttext"/>
          <w:rFonts w:cstheme="minorHAnsi"/>
        </w:rPr>
        <w:t xml:space="preserve">, </w:t>
      </w:r>
      <w:r w:rsidRPr="00B2182E">
        <w:rPr>
          <w:rFonts w:cstheme="minorHAnsi"/>
        </w:rPr>
        <w:t xml:space="preserve">šiye, </w:t>
      </w:r>
      <w:r w:rsidRPr="00B2182E">
        <w:rPr>
          <w:rFonts w:cstheme="minorHAnsi"/>
          <w:color w:val="009900"/>
          <w:u w:val="single"/>
        </w:rPr>
        <w:t>šije</w:t>
      </w:r>
      <w:r w:rsidRPr="00B2182E">
        <w:rPr>
          <w:rFonts w:cstheme="minorHAnsi"/>
        </w:rPr>
        <w:t xml:space="preserve">, water, </w:t>
      </w:r>
      <w:r w:rsidRPr="00B2182E">
        <w:rPr>
          <w:rFonts w:cstheme="minorHAnsi"/>
          <w:color w:val="009900"/>
          <w:u w:val="single"/>
        </w:rPr>
        <w:t>šijə</w:t>
      </w:r>
      <w:r w:rsidRPr="00B2182E">
        <w:rPr>
          <w:rFonts w:cstheme="minorHAnsi"/>
        </w:rPr>
        <w:t xml:space="preserve">, water, river, </w:t>
      </w:r>
      <w:r w:rsidRPr="00B2182E">
        <w:rPr>
          <w:rFonts w:cstheme="minorHAnsi"/>
          <w:b/>
        </w:rPr>
        <w:t>Armenian</w:t>
      </w:r>
      <w:r w:rsidRPr="00B2182E">
        <w:rPr>
          <w:rFonts w:cstheme="minorHAnsi"/>
        </w:rPr>
        <w:t xml:space="preserve">, </w:t>
      </w:r>
      <w:r w:rsidRPr="00B2182E">
        <w:rPr>
          <w:rStyle w:val="shorttext"/>
          <w:rFonts w:cstheme="minorHAnsi"/>
          <w:lang w:val="hy-AM"/>
        </w:rPr>
        <w:t>ջուր,</w:t>
      </w:r>
      <w:r w:rsidRPr="00B2182E">
        <w:rPr>
          <w:rStyle w:val="shorttext"/>
          <w:rFonts w:cstheme="minorHAnsi"/>
          <w:color w:val="993399"/>
          <w:lang w:val="hy-AM"/>
        </w:rPr>
        <w:t xml:space="preserve"> </w:t>
      </w:r>
      <w:r w:rsidRPr="00B2182E">
        <w:rPr>
          <w:rStyle w:val="shorttext"/>
          <w:rFonts w:cstheme="minorHAnsi"/>
          <w:color w:val="993399"/>
          <w:u w:val="single"/>
          <w:lang w:val="hy-AM"/>
        </w:rPr>
        <w:t>j</w:t>
      </w:r>
      <w:r w:rsidRPr="00B2182E">
        <w:rPr>
          <w:rStyle w:val="shorttext"/>
          <w:rFonts w:cstheme="minorHAnsi"/>
          <w:color w:val="009900"/>
          <w:u w:val="single"/>
          <w:lang w:val="hy-AM"/>
        </w:rPr>
        <w:t>ur</w:t>
      </w:r>
      <w:r w:rsidRPr="00B2182E">
        <w:rPr>
          <w:rStyle w:val="shorttext"/>
          <w:rFonts w:cstheme="minorHAnsi"/>
          <w:lang w:val="hy-AM"/>
        </w:rPr>
        <w:t>, water, to water,</w:t>
      </w:r>
      <w:r w:rsidRPr="00B2182E">
        <w:rPr>
          <w:rStyle w:val="shorttext"/>
          <w:rFonts w:cstheme="minorHAnsi"/>
        </w:rPr>
        <w:t xml:space="preserve"> </w:t>
      </w:r>
      <w:r w:rsidRPr="00B2182E">
        <w:rPr>
          <w:rStyle w:val="shorttext"/>
          <w:rFonts w:cstheme="minorHAnsi"/>
          <w:b/>
        </w:rPr>
        <w:t>Albanian</w:t>
      </w:r>
      <w:r w:rsidRPr="00B2182E">
        <w:rPr>
          <w:rStyle w:val="shorttext"/>
          <w:rFonts w:cstheme="minorHAnsi"/>
        </w:rPr>
        <w:t xml:space="preserve">, </w:t>
      </w:r>
      <w:r w:rsidRPr="00B2182E">
        <w:rPr>
          <w:rStyle w:val="shorttext"/>
          <w:rFonts w:cstheme="minorHAnsi"/>
          <w:lang w:val="sq-AL"/>
        </w:rPr>
        <w:t>në</w:t>
      </w:r>
      <w:r w:rsidRPr="00B2182E">
        <w:rPr>
          <w:rStyle w:val="shorttext"/>
          <w:rFonts w:cstheme="minorHAnsi"/>
          <w:color w:val="009900"/>
          <w:u w:val="single"/>
          <w:lang w:val="sq-AL"/>
        </w:rPr>
        <w:t xml:space="preserve"> ujë</w:t>
      </w:r>
      <w:r w:rsidRPr="00B2182E">
        <w:rPr>
          <w:rStyle w:val="shorttext"/>
          <w:rFonts w:cstheme="minorHAnsi"/>
          <w:lang w:val="sq-AL"/>
        </w:rPr>
        <w:t xml:space="preserve">, to water, </w:t>
      </w:r>
      <w:r w:rsidRPr="00B2182E">
        <w:rPr>
          <w:rStyle w:val="shorttext"/>
          <w:rFonts w:cstheme="minorHAnsi"/>
          <w:color w:val="009900"/>
          <w:u w:val="single"/>
          <w:lang w:val="sq-AL"/>
        </w:rPr>
        <w:t>ujë,</w:t>
      </w:r>
      <w:r w:rsidRPr="00B2182E">
        <w:rPr>
          <w:rStyle w:val="shorttext"/>
          <w:rFonts w:cstheme="minorHAnsi"/>
          <w:lang w:val="sq-AL"/>
        </w:rPr>
        <w:t xml:space="preserve"> water, </w:t>
      </w:r>
      <w:r w:rsidRPr="00B2182E">
        <w:rPr>
          <w:rStyle w:val="shorttext"/>
          <w:rFonts w:cstheme="minorHAnsi"/>
          <w:b/>
          <w:lang w:val="sq-AL"/>
        </w:rPr>
        <w:t>Latin</w:t>
      </w:r>
      <w:r w:rsidRPr="00B2182E">
        <w:rPr>
          <w:rStyle w:val="shorttext"/>
          <w:rFonts w:cstheme="minorHAnsi"/>
          <w:lang w:val="sq-AL"/>
        </w:rPr>
        <w:t xml:space="preserve">, </w:t>
      </w:r>
      <w:r w:rsidRPr="00B2182E">
        <w:rPr>
          <w:rFonts w:cstheme="minorHAnsi"/>
          <w:color w:val="009900"/>
          <w:u w:val="single"/>
        </w:rPr>
        <w:t>aqua</w:t>
      </w:r>
      <w:r w:rsidRPr="00B2182E">
        <w:rPr>
          <w:rFonts w:cstheme="minorHAnsi"/>
          <w:color w:val="FF0000"/>
        </w:rPr>
        <w:t>-</w:t>
      </w:r>
      <w:r w:rsidRPr="00B2182E">
        <w:rPr>
          <w:rFonts w:cstheme="minorHAnsi"/>
          <w:color w:val="009900"/>
          <w:u w:val="single"/>
        </w:rPr>
        <w:t>ae</w:t>
      </w:r>
      <w:r w:rsidRPr="00B2182E">
        <w:rPr>
          <w:rFonts w:cstheme="minorHAnsi"/>
        </w:rPr>
        <w:t xml:space="preserve">, water, </w:t>
      </w:r>
      <w:r w:rsidRPr="00B2182E">
        <w:rPr>
          <w:rFonts w:cstheme="minorHAnsi"/>
          <w:b/>
        </w:rPr>
        <w:t>Irish</w:t>
      </w:r>
      <w:r w:rsidRPr="00B2182E">
        <w:rPr>
          <w:rFonts w:cstheme="minorHAnsi"/>
        </w:rPr>
        <w:t xml:space="preserve">, </w:t>
      </w:r>
      <w:r w:rsidRPr="00B2182E">
        <w:rPr>
          <w:rStyle w:val="shorttext"/>
          <w:rFonts w:cstheme="minorHAnsi"/>
          <w:lang w:val="ga-IE"/>
        </w:rPr>
        <w:t xml:space="preserve">chun </w:t>
      </w:r>
      <w:r w:rsidRPr="00B2182E">
        <w:rPr>
          <w:rStyle w:val="shorttext"/>
          <w:rFonts w:cstheme="minorHAnsi"/>
          <w:color w:val="009900"/>
          <w:u w:val="single"/>
          <w:lang w:val="ga-IE"/>
        </w:rPr>
        <w:t>uisce</w:t>
      </w:r>
      <w:r w:rsidRPr="00B2182E">
        <w:rPr>
          <w:rStyle w:val="shorttext"/>
          <w:rFonts w:cstheme="minorHAnsi"/>
          <w:lang w:val="ga-IE"/>
        </w:rPr>
        <w:t xml:space="preserve">, to water, </w:t>
      </w:r>
      <w:r w:rsidRPr="00B2182E">
        <w:rPr>
          <w:rStyle w:val="shorttext"/>
          <w:rFonts w:cstheme="minorHAnsi"/>
          <w:color w:val="009900"/>
          <w:u w:val="single"/>
          <w:lang w:val="ga-IE"/>
        </w:rPr>
        <w:t>ujisce</w:t>
      </w:r>
      <w:r w:rsidRPr="00B2182E">
        <w:rPr>
          <w:rStyle w:val="shorttext"/>
          <w:rFonts w:cstheme="minorHAnsi"/>
          <w:lang w:val="ga-IE"/>
        </w:rPr>
        <w:t>, water</w:t>
      </w:r>
      <w:r w:rsidRPr="00B2182E">
        <w:rPr>
          <w:rStyle w:val="shorttext"/>
          <w:rFonts w:cstheme="minorHAnsi"/>
        </w:rPr>
        <w:t xml:space="preserve">, </w:t>
      </w:r>
      <w:r w:rsidRPr="00B2182E">
        <w:rPr>
          <w:rStyle w:val="shorttext"/>
          <w:rFonts w:cstheme="minorHAnsi"/>
          <w:b/>
        </w:rPr>
        <w:t>Scots-Gaelic</w:t>
      </w:r>
      <w:r w:rsidRPr="00B2182E">
        <w:rPr>
          <w:rStyle w:val="shorttext"/>
          <w:rFonts w:cstheme="minorHAnsi"/>
        </w:rPr>
        <w:t xml:space="preserve">, </w:t>
      </w:r>
      <w:r w:rsidRPr="00B2182E">
        <w:rPr>
          <w:rStyle w:val="shorttext"/>
          <w:rFonts w:cstheme="minorHAnsi"/>
          <w:lang w:val="gd-GB"/>
        </w:rPr>
        <w:t xml:space="preserve">gu </w:t>
      </w:r>
      <w:r w:rsidRPr="00B2182E">
        <w:rPr>
          <w:rStyle w:val="shorttext"/>
          <w:rFonts w:cstheme="minorHAnsi"/>
          <w:color w:val="009900"/>
          <w:u w:val="single"/>
          <w:lang w:val="gd-GB"/>
        </w:rPr>
        <w:t>uisge</w:t>
      </w:r>
      <w:r w:rsidRPr="00B2182E">
        <w:rPr>
          <w:rStyle w:val="shorttext"/>
          <w:rFonts w:cstheme="minorHAnsi"/>
        </w:rPr>
        <w:t>,</w:t>
      </w:r>
      <w:r w:rsidRPr="00B2182E">
        <w:rPr>
          <w:rStyle w:val="shorttext"/>
          <w:rFonts w:cstheme="minorHAnsi"/>
          <w:lang w:val="gd-GB"/>
        </w:rPr>
        <w:t>to water,</w:t>
      </w:r>
      <w:r w:rsidRPr="00B2182E">
        <w:rPr>
          <w:rStyle w:val="shorttext"/>
          <w:rFonts w:cstheme="minorHAnsi"/>
          <w:color w:val="009900"/>
        </w:rPr>
        <w:t xml:space="preserve"> </w:t>
      </w:r>
      <w:r w:rsidRPr="00B2182E">
        <w:rPr>
          <w:rStyle w:val="shorttext"/>
          <w:rFonts w:cstheme="minorHAnsi"/>
          <w:color w:val="009900"/>
          <w:u w:val="single"/>
          <w:lang w:val="gd-GB"/>
        </w:rPr>
        <w:t>uisge</w:t>
      </w:r>
      <w:r w:rsidRPr="00B2182E">
        <w:rPr>
          <w:rStyle w:val="shorttext"/>
          <w:rFonts w:cstheme="minorHAnsi"/>
          <w:lang w:val="gd-GB"/>
        </w:rPr>
        <w:t>, water</w:t>
      </w:r>
      <w:r w:rsidRPr="00B2182E">
        <w:rPr>
          <w:rStyle w:val="shorttext"/>
          <w:rFonts w:cstheme="minorHAnsi"/>
        </w:rPr>
        <w:t xml:space="preserve">, </w:t>
      </w:r>
      <w:r w:rsidRPr="00B2182E">
        <w:rPr>
          <w:rStyle w:val="shorttext"/>
          <w:rFonts w:cstheme="minorHAnsi"/>
          <w:b/>
        </w:rPr>
        <w:t>Italian</w:t>
      </w:r>
      <w:r w:rsidRPr="00B2182E">
        <w:rPr>
          <w:rStyle w:val="shorttext"/>
          <w:rFonts w:cstheme="minorHAnsi"/>
        </w:rPr>
        <w:t xml:space="preserve">, </w:t>
      </w:r>
      <w:r w:rsidRPr="00B2182E">
        <w:rPr>
          <w:rStyle w:val="shorttext"/>
          <w:rFonts w:cstheme="minorHAnsi"/>
          <w:lang w:val="it-IT"/>
        </w:rPr>
        <w:t>ad</w:t>
      </w:r>
      <w:r w:rsidRPr="00B2182E">
        <w:rPr>
          <w:rStyle w:val="shorttext"/>
          <w:rFonts w:cstheme="minorHAnsi"/>
          <w:color w:val="009900"/>
          <w:u w:val="single"/>
          <w:lang w:val="it-IT"/>
        </w:rPr>
        <w:t xml:space="preserve"> acqua</w:t>
      </w:r>
      <w:r w:rsidRPr="00B2182E">
        <w:rPr>
          <w:rStyle w:val="shorttext"/>
          <w:rFonts w:cstheme="minorHAnsi"/>
          <w:lang w:val="it-IT"/>
        </w:rPr>
        <w:t>, to water,</w:t>
      </w:r>
      <w:r w:rsidRPr="00B2182E">
        <w:rPr>
          <w:rStyle w:val="shorttext"/>
          <w:rFonts w:cstheme="minorHAnsi"/>
          <w:color w:val="009900"/>
          <w:u w:val="single"/>
          <w:lang w:val="it-IT"/>
        </w:rPr>
        <w:t xml:space="preserve"> acqua</w:t>
      </w:r>
      <w:r w:rsidRPr="00B2182E">
        <w:rPr>
          <w:rStyle w:val="shorttext"/>
          <w:rFonts w:cstheme="minorHAnsi"/>
          <w:lang w:val="it-IT"/>
        </w:rPr>
        <w:t xml:space="preserve">, water, </w:t>
      </w:r>
      <w:r w:rsidRPr="00B2182E">
        <w:rPr>
          <w:rStyle w:val="shorttext"/>
          <w:rFonts w:cstheme="minorHAnsi"/>
          <w:b/>
          <w:lang w:val="it-IT"/>
        </w:rPr>
        <w:t>French</w:t>
      </w:r>
      <w:r w:rsidRPr="00B2182E">
        <w:rPr>
          <w:rStyle w:val="shorttext"/>
          <w:rFonts w:cstheme="minorHAnsi"/>
          <w:lang w:val="it-IT"/>
        </w:rPr>
        <w:t xml:space="preserve">, </w:t>
      </w:r>
      <w:r w:rsidRPr="00B2182E">
        <w:rPr>
          <w:rStyle w:val="shorttext"/>
          <w:rFonts w:cstheme="minorHAnsi"/>
          <w:color w:val="009900"/>
          <w:u w:val="single"/>
          <w:lang w:val="fr-FR"/>
        </w:rPr>
        <w:t>eau</w:t>
      </w:r>
      <w:r w:rsidRPr="00B2182E">
        <w:rPr>
          <w:rStyle w:val="shorttext"/>
          <w:rFonts w:cstheme="minorHAnsi"/>
          <w:lang w:val="fr-FR"/>
        </w:rPr>
        <w:t xml:space="preserve">, water, </w:t>
      </w:r>
      <w:r w:rsidRPr="00B2182E">
        <w:rPr>
          <w:rStyle w:val="shorttext"/>
          <w:rFonts w:cstheme="minorHAnsi"/>
          <w:b/>
          <w:lang w:val="fr-FR"/>
        </w:rPr>
        <w:t>Mongolian</w:t>
      </w:r>
      <w:r w:rsidRPr="00B2182E">
        <w:rPr>
          <w:rStyle w:val="shorttext"/>
          <w:rFonts w:cstheme="minorHAnsi"/>
          <w:lang w:val="fr-FR"/>
        </w:rPr>
        <w:t xml:space="preserve">, </w:t>
      </w:r>
      <w:r w:rsidRPr="00B2182E">
        <w:rPr>
          <w:rStyle w:val="tlid-translation"/>
          <w:rFonts w:cstheme="minorHAnsi"/>
          <w:lang w:val="mn-MN"/>
        </w:rPr>
        <w:t xml:space="preserve">ус, </w:t>
      </w:r>
      <w:r w:rsidRPr="00B2182E">
        <w:rPr>
          <w:rStyle w:val="tlid-translation"/>
          <w:rFonts w:cstheme="minorHAnsi"/>
          <w:color w:val="009900"/>
          <w:u w:val="single"/>
          <w:lang w:val="mn-MN"/>
        </w:rPr>
        <w:t>us</w:t>
      </w:r>
      <w:r w:rsidRPr="00B2182E">
        <w:rPr>
          <w:rStyle w:val="tlid-translation"/>
          <w:rFonts w:cstheme="minorHAnsi"/>
          <w:lang w:val="mn-MN"/>
        </w:rPr>
        <w:t>, water, hair</w:t>
      </w:r>
      <w:r w:rsidRPr="00B2182E">
        <w:rPr>
          <w:rStyle w:val="tlid-translation"/>
          <w:rFonts w:cstheme="minorHAnsi"/>
        </w:rPr>
        <w:t xml:space="preserve">, </w:t>
      </w:r>
      <w:r w:rsidRPr="00B2182E">
        <w:rPr>
          <w:rStyle w:val="shorttext"/>
          <w:rFonts w:cstheme="minorHAnsi"/>
          <w:b/>
          <w:lang w:val="fr-FR"/>
        </w:rPr>
        <w:t>Hittite</w:t>
      </w:r>
      <w:r w:rsidRPr="00B2182E">
        <w:rPr>
          <w:rStyle w:val="shorttext"/>
          <w:rFonts w:cstheme="minorHAnsi"/>
          <w:lang w:val="fr-FR"/>
        </w:rPr>
        <w:t xml:space="preserve">, </w:t>
      </w:r>
      <w:r w:rsidRPr="00B2182E">
        <w:rPr>
          <w:rFonts w:cstheme="minorHAnsi"/>
          <w:b/>
          <w:bCs/>
          <w:color w:val="CC6600"/>
          <w:u w:val="single"/>
        </w:rPr>
        <w:t>sakuruue/a</w:t>
      </w:r>
      <w:r w:rsidRPr="00B2182E">
        <w:rPr>
          <w:rFonts w:cstheme="minorHAnsi"/>
        </w:rPr>
        <w:t xml:space="preserve">, to water animals, </w:t>
      </w:r>
      <w:r w:rsidRPr="00B2182E">
        <w:rPr>
          <w:rFonts w:cstheme="minorHAnsi"/>
          <w:b/>
          <w:bCs/>
          <w:color w:val="CC6600"/>
          <w:u w:val="single"/>
        </w:rPr>
        <w:t>sagurue/a</w:t>
      </w:r>
      <w:r w:rsidRPr="00B2182E">
        <w:rPr>
          <w:rFonts w:cstheme="minorHAnsi"/>
        </w:rPr>
        <w:t xml:space="preserve">, </w:t>
      </w:r>
      <w:r w:rsidRPr="00B2182E">
        <w:rPr>
          <w:rFonts w:cstheme="minorHAnsi"/>
          <w:b/>
          <w:bCs/>
          <w:color w:val="CC6600"/>
          <w:u w:val="single"/>
        </w:rPr>
        <w:t>sagrue/a</w:t>
      </w:r>
      <w:r w:rsidRPr="00B2182E">
        <w:rPr>
          <w:rFonts w:cstheme="minorHAnsi"/>
        </w:rPr>
        <w:t xml:space="preserve">, to water animals, to  drink, </w:t>
      </w:r>
      <w:r w:rsidRPr="00B2182E">
        <w:rPr>
          <w:rFonts w:cstheme="minorHAnsi"/>
          <w:b/>
          <w:bCs/>
          <w:color w:val="CC6600"/>
          <w:u w:val="single"/>
        </w:rPr>
        <w:t>sragu</w:t>
      </w:r>
      <w:r w:rsidRPr="00B2182E">
        <w:rPr>
          <w:rFonts w:cstheme="minorHAnsi"/>
        </w:rPr>
        <w:t xml:space="preserve">, to give water to, </w:t>
      </w:r>
      <w:r w:rsidRPr="00B2182E">
        <w:rPr>
          <w:rFonts w:cstheme="minorHAnsi"/>
          <w:b/>
        </w:rPr>
        <w:t>Akkadian</w:t>
      </w:r>
      <w:r w:rsidRPr="00B2182E">
        <w:rPr>
          <w:rFonts w:cstheme="minorHAnsi"/>
        </w:rPr>
        <w:t xml:space="preserve">, </w:t>
      </w:r>
      <w:r w:rsidRPr="00B2182E">
        <w:rPr>
          <w:rFonts w:cstheme="minorHAnsi"/>
          <w:b/>
          <w:bCs/>
          <w:color w:val="CC6600"/>
          <w:u w:val="single"/>
        </w:rPr>
        <w:t>šāqûtu</w:t>
      </w:r>
      <w:r w:rsidRPr="00B2182E">
        <w:rPr>
          <w:rFonts w:cstheme="minorHAnsi"/>
        </w:rPr>
        <w:t xml:space="preserve">, </w:t>
      </w:r>
      <w:r w:rsidRPr="00B2182E">
        <w:rPr>
          <w:rFonts w:cstheme="minorHAnsi"/>
          <w:b/>
          <w:bCs/>
          <w:color w:val="CC6600"/>
          <w:u w:val="single"/>
        </w:rPr>
        <w:t>šiqītu</w:t>
      </w:r>
      <w:r w:rsidRPr="00B2182E">
        <w:rPr>
          <w:rFonts w:cstheme="minorHAnsi"/>
        </w:rPr>
        <w:t xml:space="preserve">, irrigation, </w:t>
      </w:r>
      <w:r w:rsidRPr="00B2182E">
        <w:rPr>
          <w:rFonts w:cstheme="minorHAnsi"/>
          <w:b/>
          <w:bCs/>
          <w:color w:val="CC6600"/>
          <w:u w:val="single"/>
        </w:rPr>
        <w:t>šaqītu</w:t>
      </w:r>
      <w:r w:rsidRPr="00B2182E">
        <w:rPr>
          <w:rFonts w:cstheme="minorHAnsi"/>
        </w:rPr>
        <w:t xml:space="preserve">, irrigated area, </w:t>
      </w:r>
      <w:r w:rsidRPr="00B2182E">
        <w:rPr>
          <w:rFonts w:cstheme="minorHAnsi"/>
          <w:b/>
        </w:rPr>
        <w:t>Hittite</w:t>
      </w:r>
      <w:r w:rsidRPr="00B2182E">
        <w:rPr>
          <w:rFonts w:cstheme="minorHAnsi"/>
        </w:rPr>
        <w:t xml:space="preserve">, </w:t>
      </w:r>
      <w:r w:rsidRPr="00B2182E">
        <w:rPr>
          <w:rStyle w:val="unicode"/>
          <w:rFonts w:cstheme="minorHAnsi"/>
          <w:b/>
          <w:bCs/>
          <w:color w:val="3333FF"/>
          <w:shd w:val="clear" w:color="auto" w:fill="FFFFFF"/>
        </w:rPr>
        <w:t>hapas</w:t>
      </w:r>
      <w:r w:rsidRPr="00B2182E">
        <w:rPr>
          <w:rStyle w:val="unicode"/>
          <w:rFonts w:cstheme="minorHAnsi"/>
          <w:color w:val="222222"/>
          <w:shd w:val="clear" w:color="auto" w:fill="FFFFFF"/>
        </w:rPr>
        <w:t xml:space="preserve">, </w:t>
      </w:r>
      <w:r w:rsidRPr="00B2182E">
        <w:rPr>
          <w:rStyle w:val="unicode"/>
          <w:rFonts w:cstheme="minorHAnsi"/>
          <w:b/>
          <w:bCs/>
          <w:color w:val="3333FF"/>
          <w:shd w:val="clear" w:color="auto" w:fill="FFFFFF"/>
        </w:rPr>
        <w:t>hapa</w:t>
      </w:r>
      <w:r w:rsidRPr="00B2182E">
        <w:rPr>
          <w:rStyle w:val="unicode"/>
          <w:rFonts w:cstheme="minorHAnsi"/>
          <w:color w:val="222222"/>
          <w:shd w:val="clear" w:color="auto" w:fill="FFFFFF"/>
        </w:rPr>
        <w:t>, river,</w:t>
      </w:r>
      <w:r w:rsidRPr="00B2182E">
        <w:rPr>
          <w:rFonts w:cstheme="minorHAnsi"/>
        </w:rPr>
        <w:t xml:space="preserve"> </w:t>
      </w:r>
      <w:r w:rsidRPr="00B2182E">
        <w:rPr>
          <w:rFonts w:cstheme="minorHAnsi"/>
          <w:b/>
        </w:rPr>
        <w:t>Luvian</w:t>
      </w:r>
      <w:r w:rsidRPr="00B2182E">
        <w:rPr>
          <w:rFonts w:cstheme="minorHAnsi"/>
        </w:rPr>
        <w:t xml:space="preserve">, </w:t>
      </w:r>
      <w:r w:rsidRPr="00B2182E">
        <w:rPr>
          <w:rStyle w:val="unicode"/>
          <w:rFonts w:cstheme="minorHAnsi"/>
          <w:color w:val="0000EE"/>
          <w:shd w:val="clear" w:color="auto" w:fill="FFFFFF"/>
        </w:rPr>
        <w:t>hapi</w:t>
      </w:r>
      <w:r w:rsidRPr="00B2182E">
        <w:rPr>
          <w:rStyle w:val="unicode"/>
          <w:rFonts w:cstheme="minorHAnsi"/>
          <w:color w:val="222222"/>
          <w:shd w:val="clear" w:color="auto" w:fill="FFFFFF"/>
        </w:rPr>
        <w:t xml:space="preserve">, a river, </w:t>
      </w:r>
      <w:r w:rsidRPr="00B2182E">
        <w:rPr>
          <w:rStyle w:val="unicode"/>
          <w:rFonts w:cstheme="minorHAnsi"/>
          <w:color w:val="3333FF"/>
          <w:shd w:val="clear" w:color="auto" w:fill="FFFFFF"/>
          <w:lang w:val="en-GB"/>
        </w:rPr>
        <w:t>hapina/i</w:t>
      </w:r>
      <w:r w:rsidRPr="00B2182E">
        <w:rPr>
          <w:rStyle w:val="unicode"/>
          <w:rFonts w:cstheme="minorHAnsi"/>
          <w:color w:val="222222"/>
          <w:shd w:val="clear" w:color="auto" w:fill="FFFFFF"/>
          <w:lang w:val="en-GB"/>
        </w:rPr>
        <w:t xml:space="preserve">, little river, stream, </w:t>
      </w:r>
      <w:r w:rsidRPr="00B2182E">
        <w:rPr>
          <w:rFonts w:cstheme="minorHAnsi"/>
          <w:b/>
        </w:rPr>
        <w:t>Sanskrit</w:t>
      </w:r>
      <w:r w:rsidRPr="00B2182E">
        <w:rPr>
          <w:rFonts w:cstheme="minorHAnsi"/>
        </w:rPr>
        <w:t xml:space="preserve">, </w:t>
      </w:r>
      <w:r w:rsidRPr="00B2182E">
        <w:rPr>
          <w:rFonts w:cstheme="minorHAnsi"/>
          <w:color w:val="0000EE"/>
        </w:rPr>
        <w:t>apas</w:t>
      </w:r>
      <w:r w:rsidRPr="00B2182E">
        <w:rPr>
          <w:rFonts w:cstheme="minorHAnsi"/>
        </w:rPr>
        <w:t xml:space="preserve">, </w:t>
      </w:r>
      <w:r w:rsidRPr="00B2182E">
        <w:rPr>
          <w:rStyle w:val="sdata"/>
          <w:rFonts w:cstheme="minorHAnsi"/>
        </w:rPr>
        <w:t xml:space="preserve">wet, </w:t>
      </w:r>
      <w:r w:rsidRPr="00B2182E">
        <w:rPr>
          <w:rStyle w:val="sdata"/>
          <w:rFonts w:cstheme="minorHAnsi"/>
          <w:b/>
        </w:rPr>
        <w:t>Avestan</w:t>
      </w:r>
      <w:r w:rsidRPr="00B2182E">
        <w:rPr>
          <w:rStyle w:val="sdata"/>
          <w:rFonts w:cstheme="minorHAnsi"/>
        </w:rPr>
        <w:t xml:space="preserve">, </w:t>
      </w:r>
      <w:r w:rsidRPr="00B2182E">
        <w:rPr>
          <w:rFonts w:cstheme="minorHAnsi"/>
          <w:color w:val="3333FF"/>
        </w:rPr>
        <w:t>âpa</w:t>
      </w:r>
      <w:r w:rsidRPr="00B2182E">
        <w:rPr>
          <w:rFonts w:cstheme="minorHAnsi"/>
          <w:color w:val="000000"/>
        </w:rPr>
        <w:t xml:space="preserve"> [</w:t>
      </w:r>
      <w:r w:rsidRPr="00B2182E">
        <w:rPr>
          <w:rFonts w:cstheme="minorHAnsi"/>
          <w:color w:val="4472C4" w:themeColor="accent1"/>
        </w:rPr>
        <w:t>ap</w:t>
      </w:r>
      <w:r w:rsidRPr="00B2182E">
        <w:rPr>
          <w:rFonts w:cstheme="minorHAnsi"/>
          <w:color w:val="000000"/>
        </w:rPr>
        <w:t xml:space="preserve">], water, </w:t>
      </w:r>
      <w:r w:rsidRPr="00B2182E">
        <w:rPr>
          <w:rFonts w:cstheme="minorHAnsi"/>
          <w:b/>
          <w:color w:val="000000"/>
        </w:rPr>
        <w:t>Persian</w:t>
      </w:r>
      <w:r w:rsidRPr="00B2182E">
        <w:rPr>
          <w:rFonts w:cstheme="minorHAnsi"/>
          <w:color w:val="000000"/>
        </w:rPr>
        <w:t xml:space="preserve">, </w:t>
      </w:r>
      <w:r w:rsidRPr="00B2182E">
        <w:rPr>
          <w:rFonts w:cstheme="minorHAnsi"/>
          <w:color w:val="0000EE"/>
        </w:rPr>
        <w:t>âb</w:t>
      </w:r>
      <w:r w:rsidRPr="00B2182E">
        <w:rPr>
          <w:rFonts w:cstheme="minorHAnsi"/>
        </w:rPr>
        <w:t xml:space="preserve">,  </w:t>
      </w:r>
      <w:r w:rsidRPr="00B2182E">
        <w:rPr>
          <w:rStyle w:val="shorttext"/>
          <w:rFonts w:cstheme="minorHAnsi"/>
          <w:lang w:bidi="fa-IR"/>
        </w:rPr>
        <w:t>اب</w:t>
      </w:r>
      <w:r w:rsidRPr="00B2182E">
        <w:rPr>
          <w:rFonts w:cstheme="minorHAnsi"/>
        </w:rPr>
        <w:t xml:space="preserve"> water, </w:t>
      </w:r>
      <w:r w:rsidRPr="00B2182E">
        <w:rPr>
          <w:rFonts w:cstheme="minorHAnsi"/>
          <w:b/>
        </w:rPr>
        <w:t>Baltic-Sudovian</w:t>
      </w:r>
      <w:r w:rsidRPr="00B2182E">
        <w:rPr>
          <w:rFonts w:cstheme="minorHAnsi"/>
        </w:rPr>
        <w:t xml:space="preserve">, </w:t>
      </w:r>
      <w:r w:rsidRPr="00B2182E">
        <w:rPr>
          <w:rFonts w:cstheme="minorHAnsi"/>
          <w:color w:val="3333FF"/>
        </w:rPr>
        <w:t>apis</w:t>
      </w:r>
      <w:r w:rsidRPr="00B2182E">
        <w:rPr>
          <w:rFonts w:cstheme="minorHAnsi"/>
          <w:color w:val="000000"/>
        </w:rPr>
        <w:t xml:space="preserve">, river, </w:t>
      </w:r>
      <w:r w:rsidRPr="00B2182E">
        <w:rPr>
          <w:rFonts w:cstheme="minorHAnsi"/>
          <w:b/>
        </w:rPr>
        <w:t>Latvian</w:t>
      </w:r>
      <w:r w:rsidRPr="00B2182E">
        <w:rPr>
          <w:rFonts w:cstheme="minorHAnsi"/>
        </w:rPr>
        <w:t xml:space="preserve">, </w:t>
      </w:r>
      <w:r w:rsidRPr="00B2182E">
        <w:rPr>
          <w:rStyle w:val="shorttext"/>
          <w:rFonts w:cstheme="minorHAnsi"/>
          <w:color w:val="3333FF"/>
          <w:lang w:val="lv-LV"/>
        </w:rPr>
        <w:t>aplaistīt</w:t>
      </w:r>
      <w:r w:rsidRPr="00B2182E">
        <w:rPr>
          <w:rStyle w:val="shorttext"/>
          <w:rFonts w:cstheme="minorHAnsi"/>
          <w:lang w:val="lv-LV"/>
        </w:rPr>
        <w:t xml:space="preserve">, to water, </w:t>
      </w:r>
      <w:r w:rsidRPr="00B2182E">
        <w:rPr>
          <w:rFonts w:cstheme="minorHAnsi"/>
          <w:color w:val="3333FF"/>
        </w:rPr>
        <w:t>upe</w:t>
      </w:r>
      <w:r w:rsidRPr="00B2182E">
        <w:rPr>
          <w:rFonts w:cstheme="minorHAnsi"/>
          <w:color w:val="000000"/>
        </w:rPr>
        <w:t xml:space="preserve">, river, </w:t>
      </w:r>
      <w:r w:rsidRPr="00B2182E">
        <w:rPr>
          <w:rStyle w:val="shorttext"/>
          <w:rFonts w:cstheme="minorHAnsi"/>
          <w:b/>
          <w:lang w:val="lv-LV"/>
        </w:rPr>
        <w:t>Romanian</w:t>
      </w:r>
      <w:r w:rsidRPr="00B2182E">
        <w:rPr>
          <w:rStyle w:val="shorttext"/>
          <w:rFonts w:cstheme="minorHAnsi"/>
          <w:lang w:val="lv-LV"/>
        </w:rPr>
        <w:t xml:space="preserve">, </w:t>
      </w:r>
      <w:r w:rsidRPr="00B2182E">
        <w:rPr>
          <w:rStyle w:val="shorttext"/>
          <w:rFonts w:cstheme="minorHAnsi"/>
          <w:color w:val="3333FF"/>
          <w:lang w:val="ro-RO"/>
        </w:rPr>
        <w:t>apă</w:t>
      </w:r>
      <w:r w:rsidRPr="00B2182E">
        <w:rPr>
          <w:rStyle w:val="shorttext"/>
          <w:rFonts w:cstheme="minorHAnsi"/>
          <w:lang w:val="ro-RO"/>
        </w:rPr>
        <w:t xml:space="preserve">, to water, </w:t>
      </w:r>
      <w:r w:rsidRPr="00B2182E">
        <w:rPr>
          <w:rStyle w:val="shorttext"/>
          <w:rFonts w:cstheme="minorHAnsi"/>
          <w:color w:val="3333FF"/>
          <w:lang w:val="ro-RO"/>
        </w:rPr>
        <w:t>apă,</w:t>
      </w:r>
      <w:r w:rsidRPr="00B2182E">
        <w:rPr>
          <w:rStyle w:val="shorttext"/>
          <w:rFonts w:cstheme="minorHAnsi"/>
          <w:lang w:val="ro-RO"/>
        </w:rPr>
        <w:t xml:space="preserve"> water, </w:t>
      </w:r>
      <w:r w:rsidRPr="00B2182E">
        <w:rPr>
          <w:rStyle w:val="shorttext"/>
          <w:rFonts w:cstheme="minorHAnsi"/>
          <w:b/>
          <w:lang w:val="ro-RO"/>
        </w:rPr>
        <w:t>Greek</w:t>
      </w:r>
      <w:r w:rsidRPr="00B2182E">
        <w:rPr>
          <w:rStyle w:val="shorttext"/>
          <w:rFonts w:cstheme="minorHAnsi"/>
          <w:lang w:val="ro-RO"/>
        </w:rPr>
        <w:t xml:space="preserve">, </w:t>
      </w:r>
      <w:r w:rsidRPr="00B2182E">
        <w:rPr>
          <w:rFonts w:cstheme="minorHAnsi"/>
          <w:shd w:val="clear" w:color="auto" w:fill="FFFFFF"/>
        </w:rPr>
        <w:t xml:space="preserve">για να πιω, gia na </w:t>
      </w:r>
      <w:r w:rsidRPr="00B2182E">
        <w:rPr>
          <w:rFonts w:cstheme="minorHAnsi"/>
          <w:color w:val="3333FF"/>
          <w:shd w:val="clear" w:color="auto" w:fill="FFFFFF"/>
        </w:rPr>
        <w:t>pio</w:t>
      </w:r>
      <w:r w:rsidRPr="00B2182E">
        <w:rPr>
          <w:rFonts w:cstheme="minorHAnsi"/>
          <w:shd w:val="clear" w:color="auto" w:fill="FFFFFF"/>
        </w:rPr>
        <w:t xml:space="preserve">, to drink, </w:t>
      </w:r>
      <w:r w:rsidRPr="00B2182E">
        <w:rPr>
          <w:rStyle w:val="shorttext"/>
          <w:rFonts w:cstheme="minorHAnsi"/>
          <w:b/>
          <w:lang w:val="ro-RO"/>
        </w:rPr>
        <w:t>Basque</w:t>
      </w:r>
      <w:r w:rsidRPr="00B2182E">
        <w:rPr>
          <w:rStyle w:val="shorttext"/>
          <w:rFonts w:cstheme="minorHAnsi"/>
          <w:lang w:val="ro-RO"/>
        </w:rPr>
        <w:t xml:space="preserve">, </w:t>
      </w:r>
      <w:r w:rsidRPr="00B2182E">
        <w:rPr>
          <w:rStyle w:val="tlid-translation"/>
          <w:rFonts w:cstheme="minorHAnsi"/>
          <w:color w:val="3333FF"/>
          <w:lang w:val="eu-ES"/>
        </w:rPr>
        <w:t>ibai</w:t>
      </w:r>
      <w:r w:rsidRPr="00B2182E">
        <w:rPr>
          <w:rStyle w:val="tlid-translation"/>
          <w:rFonts w:cstheme="minorHAnsi"/>
          <w:lang w:val="eu-ES"/>
        </w:rPr>
        <w:t xml:space="preserve">, river, </w:t>
      </w:r>
      <w:r w:rsidRPr="00B2182E">
        <w:rPr>
          <w:rStyle w:val="tlid-translation"/>
          <w:rFonts w:cstheme="minorHAnsi"/>
          <w:b/>
          <w:lang w:val="eu-ES"/>
        </w:rPr>
        <w:t>Tajik</w:t>
      </w:r>
      <w:r w:rsidRPr="00B2182E">
        <w:rPr>
          <w:rStyle w:val="tlid-translation"/>
          <w:rFonts w:cstheme="minorHAnsi"/>
          <w:lang w:val="eu-ES"/>
        </w:rPr>
        <w:t xml:space="preserve">, </w:t>
      </w:r>
      <w:r w:rsidRPr="00B2182E">
        <w:rPr>
          <w:rStyle w:val="tlid-translation"/>
          <w:rFonts w:cstheme="minorHAnsi"/>
          <w:lang w:val="tg-Cyrl-TJ"/>
        </w:rPr>
        <w:t xml:space="preserve">об, </w:t>
      </w:r>
      <w:r w:rsidRPr="00B2182E">
        <w:rPr>
          <w:rStyle w:val="tlid-translation"/>
          <w:rFonts w:cstheme="minorHAnsi"/>
          <w:color w:val="3333FF"/>
          <w:u w:val="single"/>
          <w:lang w:val="tg-Cyrl-TJ"/>
        </w:rPr>
        <w:t>ob</w:t>
      </w:r>
      <w:r w:rsidRPr="00B2182E">
        <w:rPr>
          <w:rStyle w:val="tlid-translation"/>
          <w:rFonts w:cstheme="minorHAnsi"/>
          <w:lang w:val="tg-Cyrl-TJ"/>
        </w:rPr>
        <w:t>, water</w:t>
      </w:r>
      <w:r w:rsidRPr="00B2182E">
        <w:rPr>
          <w:rStyle w:val="tlid-translation"/>
          <w:rFonts w:cstheme="minorHAnsi"/>
        </w:rPr>
        <w:t xml:space="preserve">, </w:t>
      </w:r>
      <w:r w:rsidRPr="00B2182E">
        <w:rPr>
          <w:rStyle w:val="shorttext"/>
          <w:rFonts w:cstheme="minorHAnsi"/>
          <w:b/>
          <w:lang w:val="ro-RO"/>
        </w:rPr>
        <w:t>Tocharian</w:t>
      </w:r>
      <w:r w:rsidRPr="00B2182E">
        <w:rPr>
          <w:rStyle w:val="shorttext"/>
          <w:rFonts w:cstheme="minorHAnsi"/>
          <w:lang w:val="ro-RO"/>
        </w:rPr>
        <w:t xml:space="preserve">, </w:t>
      </w:r>
      <w:r w:rsidRPr="00B2182E">
        <w:rPr>
          <w:rFonts w:cstheme="minorHAnsi"/>
          <w:color w:val="3333FF"/>
        </w:rPr>
        <w:t>āp</w:t>
      </w:r>
      <w:r w:rsidRPr="00B2182E">
        <w:rPr>
          <w:rFonts w:cstheme="minorHAnsi"/>
        </w:rPr>
        <w:t xml:space="preserve">, water, river, stream, </w:t>
      </w:r>
      <w:r w:rsidRPr="00B2182E">
        <w:rPr>
          <w:rFonts w:cstheme="minorHAnsi"/>
          <w:b/>
        </w:rPr>
        <w:t>Lycian</w:t>
      </w:r>
      <w:r w:rsidRPr="00B2182E">
        <w:rPr>
          <w:rFonts w:cstheme="minorHAnsi"/>
        </w:rPr>
        <w:t xml:space="preserve">, </w:t>
      </w:r>
      <w:r w:rsidRPr="00B2182E">
        <w:rPr>
          <w:rFonts w:cstheme="minorHAnsi"/>
          <w:color w:val="3333FF"/>
        </w:rPr>
        <w:t xml:space="preserve">xba(i), </w:t>
      </w:r>
      <w:r w:rsidRPr="00B2182E">
        <w:rPr>
          <w:rFonts w:cstheme="minorHAnsi"/>
        </w:rPr>
        <w:t xml:space="preserve">3rd pl. pret. </w:t>
      </w:r>
      <w:r w:rsidRPr="00B2182E">
        <w:rPr>
          <w:rFonts w:cstheme="minorHAnsi"/>
          <w:color w:val="3333FF"/>
        </w:rPr>
        <w:t>xbait</w:t>
      </w:r>
      <w:r w:rsidRPr="00B2182E">
        <w:rPr>
          <w:rFonts w:eastAsia="TimesNewRoman" w:cstheme="minorHAnsi"/>
          <w:color w:val="3333FF"/>
        </w:rPr>
        <w:t>ẽ</w:t>
      </w:r>
      <w:r w:rsidRPr="00B2182E">
        <w:rPr>
          <w:rFonts w:cstheme="minorHAnsi"/>
        </w:rPr>
        <w:t xml:space="preserve">, to irrigate, </w:t>
      </w:r>
      <w:r w:rsidRPr="00B2182E">
        <w:rPr>
          <w:rFonts w:cstheme="minorHAnsi"/>
          <w:b/>
        </w:rPr>
        <w:t>Ilyrian</w:t>
      </w:r>
      <w:r w:rsidRPr="00B2182E">
        <w:rPr>
          <w:rFonts w:cstheme="minorHAnsi"/>
        </w:rPr>
        <w:t xml:space="preserve">, </w:t>
      </w:r>
      <w:r w:rsidRPr="00B2182E">
        <w:rPr>
          <w:rStyle w:val="unicode"/>
          <w:rFonts w:cstheme="minorHAnsi"/>
          <w:color w:val="0000EE"/>
          <w:shd w:val="clear" w:color="auto" w:fill="FFFFFF"/>
        </w:rPr>
        <w:t>ap</w:t>
      </w:r>
      <w:r w:rsidRPr="00B2182E">
        <w:rPr>
          <w:rStyle w:val="unicode"/>
          <w:rFonts w:cstheme="minorHAnsi"/>
          <w:color w:val="222222"/>
          <w:shd w:val="clear" w:color="auto" w:fill="FFFFFF"/>
        </w:rPr>
        <w:t xml:space="preserve">, water, </w:t>
      </w:r>
      <w:r w:rsidRPr="00B2182E">
        <w:rPr>
          <w:rStyle w:val="unicode"/>
          <w:rFonts w:cstheme="minorHAnsi"/>
          <w:b/>
          <w:color w:val="222222"/>
          <w:shd w:val="clear" w:color="auto" w:fill="FFFFFF"/>
        </w:rPr>
        <w:t>Palaic</w:t>
      </w:r>
      <w:r w:rsidRPr="00B2182E">
        <w:rPr>
          <w:rStyle w:val="unicode"/>
          <w:rFonts w:cstheme="minorHAnsi"/>
          <w:color w:val="222222"/>
          <w:shd w:val="clear" w:color="auto" w:fill="FFFFFF"/>
        </w:rPr>
        <w:t xml:space="preserve">, </w:t>
      </w:r>
      <w:r w:rsidRPr="00B2182E">
        <w:rPr>
          <w:rStyle w:val="unicode"/>
          <w:rFonts w:cstheme="minorHAnsi"/>
          <w:color w:val="3333FF"/>
          <w:shd w:val="clear" w:color="auto" w:fill="FFFFFF"/>
        </w:rPr>
        <w:t>hapna</w:t>
      </w:r>
      <w:r w:rsidRPr="00B2182E">
        <w:rPr>
          <w:rStyle w:val="unicode"/>
          <w:rFonts w:cstheme="minorHAnsi"/>
          <w:color w:val="222222"/>
          <w:shd w:val="clear" w:color="auto" w:fill="FFFFFF"/>
        </w:rPr>
        <w:t xml:space="preserve">, </w:t>
      </w:r>
      <w:r w:rsidRPr="00B2182E">
        <w:rPr>
          <w:rStyle w:val="unicode"/>
          <w:rFonts w:cstheme="minorHAnsi"/>
          <w:color w:val="3333FF"/>
          <w:shd w:val="clear" w:color="auto" w:fill="FFFFFF"/>
          <w:lang w:val="en-GB"/>
        </w:rPr>
        <w:t>hapa/i</w:t>
      </w:r>
      <w:r w:rsidRPr="00B2182E">
        <w:rPr>
          <w:rStyle w:val="unicode"/>
          <w:rFonts w:cstheme="minorHAnsi"/>
          <w:color w:val="222222"/>
          <w:shd w:val="clear" w:color="auto" w:fill="FFFFFF"/>
          <w:lang w:val="en-GB"/>
        </w:rPr>
        <w:t xml:space="preserve">, </w:t>
      </w:r>
      <w:r w:rsidRPr="00B2182E">
        <w:rPr>
          <w:rStyle w:val="unicode"/>
          <w:rFonts w:cstheme="minorHAnsi"/>
          <w:color w:val="222222"/>
          <w:shd w:val="clear" w:color="auto" w:fill="FFFFFF"/>
        </w:rPr>
        <w:t>river,</w:t>
      </w:r>
      <w:r w:rsidRPr="00B2182E">
        <w:rPr>
          <w:rFonts w:cstheme="minorHAnsi"/>
        </w:rPr>
        <w:t xml:space="preserve"> </w:t>
      </w:r>
      <w:r w:rsidRPr="00B2182E">
        <w:rPr>
          <w:rFonts w:cstheme="minorHAnsi"/>
          <w:b/>
        </w:rPr>
        <w:t>Etruscan</w:t>
      </w:r>
      <w:r w:rsidRPr="00B2182E">
        <w:rPr>
          <w:rFonts w:cstheme="minorHAnsi"/>
        </w:rPr>
        <w:t xml:space="preserve">, </w:t>
      </w:r>
      <w:r w:rsidRPr="00B2182E">
        <w:rPr>
          <w:rFonts w:cstheme="minorHAnsi"/>
          <w:color w:val="0000EE"/>
        </w:rPr>
        <w:t>ap</w:t>
      </w:r>
      <w:r w:rsidRPr="00B2182E">
        <w:rPr>
          <w:rFonts w:cstheme="minorHAnsi"/>
        </w:rPr>
        <w:t xml:space="preserve">, </w:t>
      </w:r>
      <w:r w:rsidRPr="00B2182E">
        <w:rPr>
          <w:rFonts w:cstheme="minorHAnsi"/>
          <w:color w:val="0000EE"/>
        </w:rPr>
        <w:t>apa</w:t>
      </w:r>
      <w:r w:rsidRPr="00B2182E">
        <w:rPr>
          <w:rFonts w:cstheme="minorHAnsi"/>
        </w:rPr>
        <w:t>,</w:t>
      </w:r>
      <w:r w:rsidRPr="00B2182E">
        <w:rPr>
          <w:rFonts w:cstheme="minorHAnsi"/>
          <w:color w:val="0000EE"/>
        </w:rPr>
        <w:t xml:space="preserve"> ape</w:t>
      </w:r>
      <w:r w:rsidRPr="00B2182E">
        <w:rPr>
          <w:rFonts w:cstheme="minorHAnsi"/>
        </w:rPr>
        <w:t xml:space="preserve">, </w:t>
      </w:r>
      <w:r w:rsidRPr="00B2182E">
        <w:rPr>
          <w:rFonts w:cstheme="minorHAnsi"/>
          <w:color w:val="0000EE"/>
        </w:rPr>
        <w:t>apen</w:t>
      </w:r>
      <w:r w:rsidRPr="00B2182E">
        <w:rPr>
          <w:rFonts w:cstheme="minorHAnsi"/>
        </w:rPr>
        <w:t>,</w:t>
      </w:r>
      <w:r w:rsidRPr="00B2182E">
        <w:rPr>
          <w:rFonts w:cstheme="minorHAnsi"/>
          <w:color w:val="0000EE"/>
        </w:rPr>
        <w:t xml:space="preserve"> api</w:t>
      </w:r>
      <w:r w:rsidRPr="00B2182E">
        <w:rPr>
          <w:rFonts w:cstheme="minorHAnsi"/>
        </w:rPr>
        <w:t xml:space="preserve">?, </w:t>
      </w:r>
      <w:r w:rsidRPr="00B2182E">
        <w:rPr>
          <w:rStyle w:val="tlid-translation"/>
          <w:rFonts w:cstheme="minorHAnsi"/>
          <w:b/>
        </w:rPr>
        <w:t>Turkish</w:t>
      </w:r>
      <w:r w:rsidRPr="00B2182E">
        <w:rPr>
          <w:rStyle w:val="tlid-translation"/>
          <w:rFonts w:cstheme="minorHAnsi"/>
        </w:rPr>
        <w:t xml:space="preserve">, </w:t>
      </w:r>
      <w:r w:rsidRPr="00B2182E">
        <w:rPr>
          <w:rStyle w:val="tlid-translation"/>
          <w:rFonts w:cstheme="minorHAnsi"/>
          <w:color w:val="CC6600"/>
          <w:u w:val="single"/>
          <w:lang w:val="tr-TR"/>
        </w:rPr>
        <w:t>su</w:t>
      </w:r>
      <w:r w:rsidRPr="00B2182E">
        <w:rPr>
          <w:rStyle w:val="tlid-translation"/>
          <w:rFonts w:cstheme="minorHAnsi"/>
          <w:lang w:val="tr-TR"/>
        </w:rPr>
        <w:t xml:space="preserve">, water, </w:t>
      </w:r>
      <w:r w:rsidRPr="00B2182E">
        <w:rPr>
          <w:rStyle w:val="tlid-translation"/>
          <w:rFonts w:cstheme="minorHAnsi"/>
          <w:b/>
          <w:lang w:val="tr-TR"/>
        </w:rPr>
        <w:t>Kazakh</w:t>
      </w:r>
      <w:r w:rsidRPr="00B2182E">
        <w:rPr>
          <w:rStyle w:val="tlid-translation"/>
          <w:rFonts w:cstheme="minorHAnsi"/>
          <w:lang w:val="tr-TR"/>
        </w:rPr>
        <w:t xml:space="preserve">, </w:t>
      </w:r>
      <w:r w:rsidRPr="00B2182E">
        <w:rPr>
          <w:rStyle w:val="tlid-translation"/>
          <w:rFonts w:cstheme="minorHAnsi"/>
          <w:lang w:val="kk-KZ"/>
        </w:rPr>
        <w:t xml:space="preserve">су, </w:t>
      </w:r>
      <w:r w:rsidRPr="00B2182E">
        <w:rPr>
          <w:rStyle w:val="tlid-translation"/>
          <w:rFonts w:cstheme="minorHAnsi"/>
          <w:color w:val="CC6600"/>
          <w:u w:val="single"/>
          <w:lang w:val="kk-KZ"/>
        </w:rPr>
        <w:t>cw</w:t>
      </w:r>
      <w:r w:rsidRPr="00B2182E">
        <w:rPr>
          <w:rStyle w:val="tlid-translation"/>
          <w:rFonts w:cstheme="minorHAnsi"/>
          <w:lang w:val="kk-KZ"/>
        </w:rPr>
        <w:t>, water</w:t>
      </w:r>
      <w:r w:rsidRPr="00B2182E">
        <w:rPr>
          <w:rStyle w:val="tlid-translation"/>
          <w:rFonts w:cstheme="minorHAnsi"/>
        </w:rPr>
        <w:t xml:space="preserve">, </w:t>
      </w:r>
      <w:r w:rsidRPr="00B2182E">
        <w:rPr>
          <w:rStyle w:val="tlid-translation"/>
          <w:rFonts w:cstheme="minorHAnsi"/>
          <w:b/>
        </w:rPr>
        <w:t>Uzbek</w:t>
      </w:r>
      <w:r w:rsidRPr="00B2182E">
        <w:rPr>
          <w:rStyle w:val="tlid-translation"/>
          <w:rFonts w:cstheme="minorHAnsi"/>
        </w:rPr>
        <w:t xml:space="preserve">, </w:t>
      </w:r>
      <w:r w:rsidRPr="00B2182E">
        <w:rPr>
          <w:rFonts w:cstheme="minorHAnsi"/>
          <w:color w:val="CC6600"/>
          <w:u w:val="single"/>
        </w:rPr>
        <w:t>suv</w:t>
      </w:r>
      <w:r w:rsidRPr="00B2182E">
        <w:rPr>
          <w:rFonts w:cstheme="minorHAnsi"/>
        </w:rPr>
        <w:t xml:space="preserve">, water, </w:t>
      </w:r>
      <w:r w:rsidRPr="00B2182E">
        <w:rPr>
          <w:rFonts w:cstheme="minorHAnsi"/>
          <w:b/>
        </w:rPr>
        <w:t>Kyrgyz</w:t>
      </w:r>
      <w:r w:rsidRPr="00B2182E">
        <w:rPr>
          <w:rFonts w:cstheme="minorHAnsi"/>
        </w:rPr>
        <w:t xml:space="preserve">, </w:t>
      </w:r>
      <w:r w:rsidRPr="00B2182E">
        <w:rPr>
          <w:rStyle w:val="tlid-translation"/>
          <w:rFonts w:cstheme="minorHAnsi"/>
          <w:lang w:val="ky-KG"/>
        </w:rPr>
        <w:t xml:space="preserve">суу, </w:t>
      </w:r>
      <w:r w:rsidRPr="00B2182E">
        <w:rPr>
          <w:rStyle w:val="tlid-translation"/>
          <w:rFonts w:cstheme="minorHAnsi"/>
          <w:color w:val="CC6600"/>
          <w:u w:val="single"/>
          <w:lang w:val="ky-KG"/>
        </w:rPr>
        <w:t>suu</w:t>
      </w:r>
      <w:r w:rsidRPr="00B2182E">
        <w:rPr>
          <w:rStyle w:val="tlid-translation"/>
          <w:rFonts w:cstheme="minorHAnsi"/>
          <w:lang w:val="ky-KG"/>
        </w:rPr>
        <w:t>, water</w:t>
      </w:r>
      <w:r w:rsidRPr="00B2182E">
        <w:rPr>
          <w:rStyle w:val="tlid-translation"/>
          <w:rFonts w:cstheme="minorHAnsi"/>
        </w:rPr>
        <w:t xml:space="preserve">, </w:t>
      </w:r>
      <w:r w:rsidRPr="00B2182E">
        <w:rPr>
          <w:rStyle w:val="tlid-translation"/>
          <w:rFonts w:cstheme="minorHAnsi"/>
          <w:b/>
        </w:rPr>
        <w:t>Traditional Chinese</w:t>
      </w:r>
      <w:r w:rsidRPr="00B2182E">
        <w:rPr>
          <w:rStyle w:val="tlid-translation"/>
          <w:rFonts w:cstheme="minorHAnsi"/>
        </w:rPr>
        <w:t xml:space="preserve">,  </w:t>
      </w:r>
      <w:r w:rsidRPr="00B2182E">
        <w:rPr>
          <w:rStyle w:val="tlid-translation"/>
          <w:rFonts w:eastAsia="MS Gothic" w:cstheme="minorHAnsi"/>
          <w:lang w:val="ky-KG" w:eastAsia="zh-TW"/>
        </w:rPr>
        <w:t>水</w:t>
      </w:r>
      <w:r w:rsidRPr="00B2182E">
        <w:rPr>
          <w:rStyle w:val="tlid-translation"/>
          <w:rFonts w:cstheme="minorHAnsi"/>
          <w:lang w:val="ky-KG" w:eastAsia="zh-TW"/>
        </w:rPr>
        <w:t xml:space="preserve">,  </w:t>
      </w:r>
      <w:r w:rsidRPr="00B2182E">
        <w:rPr>
          <w:rStyle w:val="tlid-translation"/>
          <w:rFonts w:cstheme="minorHAnsi"/>
          <w:color w:val="CC6600"/>
          <w:u w:val="single"/>
          <w:lang w:val="ky-KG" w:eastAsia="zh-TW"/>
        </w:rPr>
        <w:t>Shuǐ</w:t>
      </w:r>
      <w:r w:rsidRPr="00B2182E">
        <w:rPr>
          <w:rStyle w:val="tlid-translation"/>
          <w:rFonts w:cstheme="minorHAnsi"/>
          <w:lang w:val="ky-KG" w:eastAsia="zh-TW"/>
        </w:rPr>
        <w:t>, water, river</w:t>
      </w:r>
      <w:r w:rsidRPr="00B2182E">
        <w:rPr>
          <w:rStyle w:val="tlid-translation"/>
          <w:rFonts w:cstheme="minorHAnsi"/>
          <w:lang w:eastAsia="zh-TW"/>
        </w:rPr>
        <w:t>,</w:t>
      </w:r>
      <w:r w:rsidRPr="00B2182E">
        <w:rPr>
          <w:rFonts w:cstheme="minorHAnsi"/>
        </w:rPr>
        <w:t xml:space="preserve"> </w:t>
      </w:r>
      <w:r w:rsidRPr="00B2182E">
        <w:rPr>
          <w:rFonts w:cstheme="minorHAnsi"/>
          <w:b/>
        </w:rPr>
        <w:t>Romanian</w:t>
      </w:r>
      <w:r w:rsidRPr="00B2182E">
        <w:rPr>
          <w:rFonts w:cstheme="minorHAnsi"/>
        </w:rPr>
        <w:t xml:space="preserve">, </w:t>
      </w:r>
      <w:r w:rsidRPr="00B2182E">
        <w:rPr>
          <w:rFonts w:cstheme="minorHAnsi"/>
          <w:color w:val="FF0000"/>
        </w:rPr>
        <w:t>IRIG</w:t>
      </w:r>
      <w:r w:rsidRPr="00B2182E">
        <w:rPr>
          <w:rFonts w:cstheme="minorHAnsi"/>
        </w:rPr>
        <w:t xml:space="preserve">, I irrigate, </w:t>
      </w:r>
      <w:r w:rsidRPr="00B2182E">
        <w:rPr>
          <w:rFonts w:cstheme="minorHAnsi"/>
          <w:color w:val="FF0000"/>
        </w:rPr>
        <w:t>IRIGA</w:t>
      </w:r>
      <w:r w:rsidRPr="00B2182E">
        <w:rPr>
          <w:rFonts w:cstheme="minorHAnsi"/>
        </w:rPr>
        <w:t xml:space="preserve">, to irrigate, </w:t>
      </w:r>
      <w:r w:rsidRPr="00B2182E">
        <w:rPr>
          <w:rFonts w:cstheme="minorHAnsi"/>
          <w:b/>
        </w:rPr>
        <w:t>Latin</w:t>
      </w:r>
      <w:r w:rsidRPr="00B2182E">
        <w:rPr>
          <w:rFonts w:cstheme="minorHAnsi"/>
        </w:rPr>
        <w:t xml:space="preserve">, </w:t>
      </w:r>
      <w:r w:rsidRPr="00B2182E">
        <w:rPr>
          <w:rFonts w:cstheme="minorHAnsi"/>
          <w:color w:val="EE0000"/>
        </w:rPr>
        <w:t>rigo-are</w:t>
      </w:r>
      <w:r w:rsidRPr="00B2182E">
        <w:rPr>
          <w:rFonts w:cstheme="minorHAnsi"/>
        </w:rPr>
        <w:t xml:space="preserve">, to water, </w:t>
      </w:r>
      <w:r w:rsidRPr="00B2182E">
        <w:rPr>
          <w:rFonts w:cstheme="minorHAnsi"/>
          <w:b/>
        </w:rPr>
        <w:t>Italian</w:t>
      </w:r>
      <w:r w:rsidRPr="00B2182E">
        <w:rPr>
          <w:rFonts w:cstheme="minorHAnsi"/>
        </w:rPr>
        <w:t xml:space="preserve">, </w:t>
      </w:r>
      <w:r w:rsidRPr="00B2182E">
        <w:rPr>
          <w:rFonts w:cstheme="minorHAnsi"/>
          <w:color w:val="EE0000"/>
        </w:rPr>
        <w:t>irrigare</w:t>
      </w:r>
      <w:r w:rsidRPr="00B2182E">
        <w:rPr>
          <w:rFonts w:cstheme="minorHAnsi"/>
        </w:rPr>
        <w:t xml:space="preserve">, to irrigate, </w:t>
      </w:r>
      <w:r w:rsidRPr="00B2182E">
        <w:rPr>
          <w:rFonts w:cstheme="minorHAnsi"/>
          <w:b/>
        </w:rPr>
        <w:t>English</w:t>
      </w:r>
      <w:r w:rsidRPr="00B2182E">
        <w:rPr>
          <w:rFonts w:cstheme="minorHAnsi"/>
        </w:rPr>
        <w:t xml:space="preserve">, </w:t>
      </w:r>
      <w:r w:rsidRPr="00B2182E">
        <w:rPr>
          <w:rFonts w:cstheme="minorHAnsi"/>
          <w:color w:val="FF0000"/>
        </w:rPr>
        <w:t>irrigate</w:t>
      </w:r>
      <w:r w:rsidRPr="00B2182E">
        <w:rPr>
          <w:rFonts w:cstheme="minorHAnsi"/>
          <w:color w:val="000000"/>
        </w:rPr>
        <w:t xml:space="preserve">, [&lt;Lat. </w:t>
      </w:r>
      <w:r w:rsidRPr="00B2182E">
        <w:rPr>
          <w:rFonts w:cstheme="minorHAnsi"/>
          <w:color w:val="FF0000"/>
        </w:rPr>
        <w:t>irrigare</w:t>
      </w:r>
      <w:r w:rsidRPr="00B2182E">
        <w:rPr>
          <w:rFonts w:cstheme="minorHAnsi"/>
          <w:color w:val="000000"/>
        </w:rPr>
        <w:t xml:space="preserve">], </w:t>
      </w:r>
      <w:r w:rsidRPr="00B2182E">
        <w:rPr>
          <w:rFonts w:cstheme="minorHAnsi"/>
          <w:b/>
          <w:color w:val="000000"/>
        </w:rPr>
        <w:t>Etruscan</w:t>
      </w:r>
      <w:r w:rsidRPr="00B2182E">
        <w:rPr>
          <w:rFonts w:cstheme="minorHAnsi"/>
          <w:color w:val="000000"/>
        </w:rPr>
        <w:t xml:space="preserve">, </w:t>
      </w:r>
      <w:r w:rsidRPr="00B2182E">
        <w:rPr>
          <w:rFonts w:cstheme="minorHAnsi"/>
          <w:color w:val="EE0000"/>
        </w:rPr>
        <w:t>riges</w:t>
      </w:r>
      <w:r w:rsidRPr="00B2182E">
        <w:rPr>
          <w:rFonts w:cstheme="minorHAnsi"/>
          <w:color w:val="000000"/>
        </w:rPr>
        <w:t xml:space="preserve"> (RibES)</w:t>
      </w:r>
      <w:r w:rsidRPr="00B2182E">
        <w:rPr>
          <w:rFonts w:cstheme="minorHAnsi"/>
        </w:rPr>
        <w:t xml:space="preserve">, </w:t>
      </w:r>
      <w:r w:rsidRPr="00B2182E">
        <w:rPr>
          <w:rFonts w:cstheme="minorHAnsi"/>
          <w:color w:val="EE0000"/>
        </w:rPr>
        <w:t xml:space="preserve">rigo </w:t>
      </w:r>
      <w:r w:rsidRPr="00B2182E">
        <w:rPr>
          <w:rFonts w:cstheme="minorHAnsi"/>
          <w:color w:val="000000"/>
        </w:rPr>
        <w:t>(RIbV)</w:t>
      </w:r>
      <w:r w:rsidRPr="00B2182E">
        <w:rPr>
          <w:rFonts w:cstheme="minorHAnsi"/>
        </w:rPr>
        <w:t>,</w:t>
      </w:r>
      <w:r w:rsidRPr="00B2182E">
        <w:rPr>
          <w:rFonts w:cstheme="minorHAnsi"/>
          <w:color w:val="000000"/>
        </w:rPr>
        <w:t xml:space="preserve"> </w:t>
      </w:r>
      <w:r w:rsidRPr="00B2182E">
        <w:rPr>
          <w:rFonts w:cstheme="minorHAnsi"/>
        </w:rPr>
        <w:t xml:space="preserve"> </w:t>
      </w:r>
      <w:r w:rsidRPr="00B2182E">
        <w:rPr>
          <w:rFonts w:cstheme="minorHAnsi"/>
          <w:color w:val="EE0000"/>
        </w:rPr>
        <w:t>ricu</w:t>
      </w:r>
      <w:r w:rsidRPr="00B2182E">
        <w:rPr>
          <w:rFonts w:cstheme="minorHAnsi"/>
          <w:color w:val="000000"/>
        </w:rPr>
        <w:t xml:space="preserve"> (RICF), </w:t>
      </w:r>
      <w:r w:rsidRPr="00B2182E">
        <w:rPr>
          <w:rFonts w:cstheme="minorHAnsi"/>
          <w:b/>
          <w:color w:val="000000"/>
        </w:rPr>
        <w:t>Hittite</w:t>
      </w:r>
      <w:r w:rsidRPr="00B2182E">
        <w:rPr>
          <w:rFonts w:cstheme="minorHAnsi"/>
          <w:color w:val="000000"/>
        </w:rPr>
        <w:t xml:space="preserve">, </w:t>
      </w:r>
      <w:r w:rsidRPr="00B2182E">
        <w:rPr>
          <w:rFonts w:cstheme="minorHAnsi"/>
          <w:color w:val="009900"/>
          <w:u w:val="single"/>
        </w:rPr>
        <w:t>s</w:t>
      </w:r>
      <w:r w:rsidRPr="00B2182E">
        <w:rPr>
          <w:rFonts w:cstheme="minorHAnsi"/>
          <w:b/>
          <w:bCs/>
          <w:color w:val="009900"/>
          <w:u w:val="single"/>
        </w:rPr>
        <w:t>iss(i)uriie/a</w:t>
      </w:r>
      <w:r w:rsidRPr="00B2182E">
        <w:rPr>
          <w:rFonts w:cstheme="minorHAnsi"/>
          <w:b/>
          <w:bCs/>
        </w:rPr>
        <w:t>,</w:t>
      </w:r>
      <w:r w:rsidRPr="00B2182E">
        <w:rPr>
          <w:rFonts w:cstheme="minorHAnsi"/>
        </w:rPr>
        <w:t xml:space="preserve"> </w:t>
      </w:r>
      <w:r w:rsidRPr="00B2182E">
        <w:rPr>
          <w:rFonts w:cstheme="minorHAnsi"/>
          <w:b/>
          <w:bCs/>
          <w:color w:val="009900"/>
          <w:u w:val="single"/>
        </w:rPr>
        <w:t>sisorie/a</w:t>
      </w:r>
      <w:r w:rsidRPr="00B2182E">
        <w:rPr>
          <w:rFonts w:cstheme="minorHAnsi"/>
        </w:rPr>
        <w:t>,</w:t>
      </w:r>
      <w:r w:rsidRPr="00B2182E">
        <w:rPr>
          <w:rFonts w:cstheme="minorHAnsi"/>
          <w:b/>
          <w:bCs/>
          <w:color w:val="009900"/>
          <w:u w:val="single"/>
        </w:rPr>
        <w:t xml:space="preserve"> sisiorie/a</w:t>
      </w:r>
      <w:r w:rsidRPr="00B2182E">
        <w:rPr>
          <w:rFonts w:cstheme="minorHAnsi"/>
        </w:rPr>
        <w:t xml:space="preserve">, to irrigate, </w:t>
      </w:r>
      <w:r w:rsidRPr="00B2182E">
        <w:rPr>
          <w:rFonts w:cstheme="minorHAnsi"/>
          <w:b/>
          <w:bCs/>
          <w:color w:val="009900"/>
          <w:u w:val="single"/>
        </w:rPr>
        <w:t>sisor</w:t>
      </w:r>
      <w:r w:rsidRPr="00B2182E">
        <w:rPr>
          <w:rFonts w:cstheme="minorHAnsi"/>
        </w:rPr>
        <w:t xml:space="preserve">, irrigation, </w:t>
      </w:r>
      <w:r w:rsidRPr="00B2182E">
        <w:rPr>
          <w:rFonts w:cstheme="minorHAnsi"/>
          <w:b/>
        </w:rPr>
        <w:t>French</w:t>
      </w:r>
      <w:r w:rsidRPr="00B2182E">
        <w:rPr>
          <w:rFonts w:cstheme="minorHAnsi"/>
        </w:rPr>
        <w:t xml:space="preserve">, </w:t>
      </w:r>
      <w:r w:rsidRPr="00B2182E">
        <w:rPr>
          <w:rFonts w:cstheme="minorHAnsi"/>
          <w:color w:val="009900"/>
          <w:u w:val="single"/>
        </w:rPr>
        <w:t>arroser</w:t>
      </w:r>
      <w:r w:rsidRPr="00B2182E">
        <w:rPr>
          <w:rFonts w:cstheme="minorHAnsi"/>
        </w:rPr>
        <w:t xml:space="preserve">, to water, </w:t>
      </w:r>
      <w:r w:rsidRPr="00B2182E">
        <w:rPr>
          <w:rFonts w:cstheme="minorHAnsi"/>
          <w:b/>
        </w:rPr>
        <w:t>Greek</w:t>
      </w:r>
      <w:r w:rsidRPr="00B2182E">
        <w:rPr>
          <w:rFonts w:cstheme="minorHAnsi"/>
        </w:rPr>
        <w:t xml:space="preserve">, </w:t>
      </w:r>
      <w:r w:rsidRPr="00B2182E">
        <w:rPr>
          <w:rStyle w:val="shorttext"/>
          <w:rFonts w:cstheme="minorHAnsi"/>
          <w:lang w:val="el-GR"/>
        </w:rPr>
        <w:t xml:space="preserve">ποτίζω, </w:t>
      </w:r>
      <w:r w:rsidRPr="00B2182E">
        <w:rPr>
          <w:rStyle w:val="shorttext"/>
          <w:rFonts w:cstheme="minorHAnsi"/>
          <w:color w:val="FF6600"/>
          <w:lang w:val="el-GR"/>
        </w:rPr>
        <w:t>potízo,</w:t>
      </w:r>
      <w:r w:rsidRPr="00B2182E">
        <w:rPr>
          <w:rStyle w:val="shorttext"/>
          <w:rFonts w:cstheme="minorHAnsi"/>
          <w:lang w:val="el-GR"/>
        </w:rPr>
        <w:t xml:space="preserve"> to water, irrigate,</w:t>
      </w:r>
      <w:r w:rsidRPr="00B2182E">
        <w:rPr>
          <w:rStyle w:val="shorttext"/>
          <w:rFonts w:cstheme="minorHAnsi"/>
        </w:rPr>
        <w:t xml:space="preserve"> </w:t>
      </w:r>
      <w:r w:rsidRPr="00B2182E">
        <w:rPr>
          <w:rStyle w:val="shorttext"/>
          <w:rFonts w:cstheme="minorHAnsi"/>
          <w:b/>
        </w:rPr>
        <w:t>Latin</w:t>
      </w:r>
      <w:r w:rsidRPr="00B2182E">
        <w:rPr>
          <w:rStyle w:val="shorttext"/>
          <w:rFonts w:cstheme="minorHAnsi"/>
        </w:rPr>
        <w:t xml:space="preserve">, </w:t>
      </w:r>
      <w:r w:rsidRPr="00B2182E">
        <w:rPr>
          <w:rFonts w:cstheme="minorHAnsi"/>
          <w:color w:val="EE0000"/>
        </w:rPr>
        <w:t>poto-potare-potavit</w:t>
      </w:r>
      <w:r w:rsidRPr="00B2182E">
        <w:rPr>
          <w:rFonts w:cstheme="minorHAnsi"/>
          <w:color w:val="000000"/>
        </w:rPr>
        <w:t>,</w:t>
      </w:r>
      <w:r w:rsidRPr="00B2182E">
        <w:rPr>
          <w:rFonts w:cstheme="minorHAnsi"/>
          <w:color w:val="EE0000"/>
        </w:rPr>
        <w:t xml:space="preserve"> potatum</w:t>
      </w:r>
      <w:r w:rsidRPr="00B2182E">
        <w:rPr>
          <w:rFonts w:cstheme="minorHAnsi"/>
        </w:rPr>
        <w:t xml:space="preserve"> and </w:t>
      </w:r>
      <w:r w:rsidRPr="00B2182E">
        <w:rPr>
          <w:rFonts w:cstheme="minorHAnsi"/>
          <w:color w:val="EE0000"/>
        </w:rPr>
        <w:t>potum</w:t>
      </w:r>
      <w:r w:rsidRPr="00B2182E">
        <w:rPr>
          <w:rFonts w:cstheme="minorHAnsi"/>
          <w:color w:val="000000"/>
        </w:rPr>
        <w:t>, to drink,</w:t>
      </w:r>
      <w:r w:rsidRPr="00B2182E">
        <w:rPr>
          <w:rStyle w:val="shorttext"/>
          <w:rFonts w:cstheme="minorHAnsi"/>
        </w:rPr>
        <w:t xml:space="preserve"> </w:t>
      </w:r>
      <w:r w:rsidRPr="00B2182E">
        <w:rPr>
          <w:rStyle w:val="shorttext"/>
          <w:rFonts w:cstheme="minorHAnsi"/>
          <w:b/>
        </w:rPr>
        <w:t>Etruscan</w:t>
      </w:r>
      <w:r w:rsidRPr="00B2182E">
        <w:rPr>
          <w:rStyle w:val="shorttext"/>
          <w:rFonts w:cstheme="minorHAnsi"/>
        </w:rPr>
        <w:t xml:space="preserve">, </w:t>
      </w:r>
      <w:r w:rsidRPr="00B2182E">
        <w:rPr>
          <w:rFonts w:cstheme="minorHAnsi"/>
          <w:color w:val="FF0000"/>
        </w:rPr>
        <w:t>pot</w:t>
      </w:r>
      <w:r w:rsidRPr="00B2182E">
        <w:rPr>
          <w:rFonts w:cstheme="minorHAnsi"/>
          <w:color w:val="000000"/>
        </w:rPr>
        <w:t xml:space="preserve"> (PVT)</w:t>
      </w:r>
      <w:r w:rsidRPr="00B2182E">
        <w:rPr>
          <w:rFonts w:cstheme="minorHAnsi"/>
        </w:rPr>
        <w:t xml:space="preserve">, </w:t>
      </w:r>
      <w:r w:rsidRPr="00B2182E">
        <w:rPr>
          <w:rFonts w:cstheme="minorHAnsi"/>
          <w:color w:val="FF0000"/>
        </w:rPr>
        <w:t xml:space="preserve">pote </w:t>
      </w:r>
      <w:r w:rsidRPr="00B2182E">
        <w:rPr>
          <w:rFonts w:cstheme="minorHAnsi"/>
          <w:color w:val="000000"/>
        </w:rPr>
        <w:t>(PVTE</w:t>
      </w:r>
      <w:r w:rsidRPr="00B2182E">
        <w:rPr>
          <w:rFonts w:cstheme="minorHAnsi"/>
        </w:rPr>
        <w:t xml:space="preserve">), </w:t>
      </w:r>
      <w:r w:rsidRPr="00B2182E">
        <w:rPr>
          <w:rFonts w:cstheme="minorHAnsi"/>
          <w:color w:val="FF0000"/>
        </w:rPr>
        <w:t>POTeS</w:t>
      </w:r>
      <w:r w:rsidRPr="00B2182E">
        <w:rPr>
          <w:rFonts w:cstheme="minorHAnsi"/>
          <w:color w:val="000000"/>
        </w:rPr>
        <w:t xml:space="preserve"> (PVTeS)</w:t>
      </w:r>
      <w:r w:rsidRPr="00B2182E">
        <w:rPr>
          <w:rFonts w:cstheme="minorHAnsi"/>
        </w:rPr>
        <w:t xml:space="preserve">, </w:t>
      </w:r>
      <w:r w:rsidRPr="00B2182E">
        <w:rPr>
          <w:rFonts w:cstheme="minorHAnsi"/>
          <w:b/>
        </w:rPr>
        <w:t>Sanskrit</w:t>
      </w:r>
      <w:r w:rsidRPr="00B2182E">
        <w:rPr>
          <w:rFonts w:cstheme="minorHAnsi"/>
        </w:rPr>
        <w:t xml:space="preserve">, </w:t>
      </w:r>
      <w:r w:rsidRPr="00B2182E">
        <w:rPr>
          <w:rFonts w:cstheme="minorHAnsi"/>
          <w:color w:val="3333FF"/>
        </w:rPr>
        <w:t>kha3</w:t>
      </w:r>
      <w:r w:rsidRPr="00B2182E">
        <w:rPr>
          <w:rFonts w:cstheme="minorHAnsi"/>
        </w:rPr>
        <w:t xml:space="preserve">, source, fountain,  </w:t>
      </w:r>
      <w:r w:rsidRPr="00B2182E">
        <w:rPr>
          <w:rFonts w:cstheme="minorHAnsi"/>
          <w:color w:val="3333FF"/>
          <w:u w:val="single"/>
        </w:rPr>
        <w:t>jala</w:t>
      </w:r>
      <w:r w:rsidRPr="00B2182E">
        <w:rPr>
          <w:rFonts w:cstheme="minorHAnsi"/>
        </w:rPr>
        <w:t xml:space="preserve">, water, </w:t>
      </w:r>
      <w:r w:rsidRPr="00B2182E">
        <w:rPr>
          <w:rFonts w:cstheme="minorHAnsi"/>
          <w:b/>
        </w:rPr>
        <w:t>Avestan</w:t>
      </w:r>
      <w:r w:rsidRPr="00B2182E">
        <w:rPr>
          <w:rFonts w:cstheme="minorHAnsi"/>
        </w:rPr>
        <w:t xml:space="preserve">, </w:t>
      </w:r>
      <w:r w:rsidRPr="00B2182E">
        <w:rPr>
          <w:rFonts w:cstheme="minorHAnsi"/>
          <w:color w:val="3333FF"/>
        </w:rPr>
        <w:t>xå [xâ],</w:t>
      </w:r>
      <w:r w:rsidRPr="00B2182E">
        <w:rPr>
          <w:rFonts w:cstheme="minorHAnsi"/>
        </w:rPr>
        <w:t xml:space="preserve"> source, a spring of water, fountain, </w:t>
      </w:r>
      <w:r w:rsidRPr="00B2182E">
        <w:rPr>
          <w:rFonts w:cstheme="minorHAnsi"/>
          <w:b/>
        </w:rPr>
        <w:t>Persian</w:t>
      </w:r>
      <w:r w:rsidRPr="00B2182E">
        <w:rPr>
          <w:rFonts w:cstheme="minorHAnsi"/>
        </w:rPr>
        <w:t xml:space="preserve">, </w:t>
      </w:r>
      <w:r w:rsidRPr="00B2182E">
        <w:rPr>
          <w:rFonts w:cstheme="minorHAnsi"/>
          <w:color w:val="3333FF"/>
        </w:rPr>
        <w:t>chah</w:t>
      </w:r>
      <w:r w:rsidRPr="00B2182E">
        <w:rPr>
          <w:rFonts w:cstheme="minorHAnsi"/>
        </w:rPr>
        <w:t xml:space="preserve">, چاه, well, shaft, pit, </w:t>
      </w:r>
      <w:r w:rsidRPr="00B2182E">
        <w:rPr>
          <w:rStyle w:val="tlid-translation"/>
          <w:rFonts w:cstheme="minorHAnsi"/>
          <w:b/>
          <w:lang w:val="sq-AL"/>
        </w:rPr>
        <w:t>Gujarati</w:t>
      </w:r>
      <w:r w:rsidRPr="00B2182E">
        <w:rPr>
          <w:rStyle w:val="tlid-translation"/>
          <w:rFonts w:cstheme="minorHAnsi"/>
          <w:lang w:val="sq-AL"/>
        </w:rPr>
        <w:t xml:space="preserve">, </w:t>
      </w:r>
      <w:r w:rsidRPr="00B2182E">
        <w:rPr>
          <w:rStyle w:val="tlid-translation"/>
          <w:rFonts w:ascii="Nirmala UI" w:hAnsi="Nirmala UI" w:cs="Nirmala UI" w:hint="cs"/>
          <w:cs/>
          <w:lang w:bidi="gu-IN"/>
        </w:rPr>
        <w:t>જળ</w:t>
      </w:r>
      <w:r w:rsidRPr="00B2182E">
        <w:rPr>
          <w:rStyle w:val="tlid-translation"/>
          <w:rFonts w:cstheme="minorHAnsi"/>
          <w:lang w:bidi="gu-IN"/>
        </w:rPr>
        <w:t>,</w:t>
      </w:r>
      <w:r w:rsidRPr="00B2182E">
        <w:rPr>
          <w:rStyle w:val="tlid-translation"/>
          <w:rFonts w:cstheme="minorHAnsi"/>
          <w:cs/>
          <w:lang w:bidi="gu-IN"/>
        </w:rPr>
        <w:t xml:space="preserve"> </w:t>
      </w:r>
      <w:r w:rsidRPr="00B2182E">
        <w:rPr>
          <w:rStyle w:val="tlid-translation"/>
          <w:rFonts w:cstheme="minorHAnsi"/>
          <w:color w:val="3333FF"/>
          <w:u w:val="single"/>
          <w:lang w:bidi="gu-IN"/>
        </w:rPr>
        <w:t>Jaḷa</w:t>
      </w:r>
      <w:r w:rsidRPr="00B2182E">
        <w:rPr>
          <w:rStyle w:val="tlid-translation"/>
          <w:rFonts w:cstheme="minorHAnsi"/>
          <w:lang w:bidi="gu-IN"/>
        </w:rPr>
        <w:t xml:space="preserve">, water, </w:t>
      </w:r>
      <w:r w:rsidRPr="00B2182E">
        <w:rPr>
          <w:rStyle w:val="tlid-translation"/>
          <w:rFonts w:cstheme="minorHAnsi"/>
          <w:b/>
          <w:lang w:bidi="gu-IN"/>
        </w:rPr>
        <w:t>Tajik</w:t>
      </w:r>
      <w:r w:rsidRPr="00B2182E">
        <w:rPr>
          <w:rStyle w:val="tlid-translation"/>
          <w:rFonts w:cstheme="minorHAnsi"/>
          <w:lang w:bidi="gu-IN"/>
        </w:rPr>
        <w:t xml:space="preserve">, </w:t>
      </w:r>
      <w:r w:rsidRPr="00B2182E">
        <w:rPr>
          <w:rStyle w:val="tlid-translation"/>
          <w:rFonts w:cstheme="minorHAnsi"/>
          <w:lang w:val="tg-Cyrl-TJ"/>
        </w:rPr>
        <w:t>чоҳ</w:t>
      </w:r>
      <w:r w:rsidRPr="00B2182E">
        <w:rPr>
          <w:rStyle w:val="tlid-translation"/>
          <w:rFonts w:cstheme="minorHAnsi"/>
          <w:lang w:val="ky-KG"/>
        </w:rPr>
        <w:t xml:space="preserve">, </w:t>
      </w:r>
      <w:r w:rsidRPr="00B2182E">
        <w:rPr>
          <w:rStyle w:val="tlid-translation"/>
          <w:rFonts w:cstheme="minorHAnsi"/>
          <w:color w:val="3333FF"/>
          <w:lang w:val="ky-KG"/>
        </w:rPr>
        <w:t>coh</w:t>
      </w:r>
      <w:r w:rsidRPr="00B2182E">
        <w:rPr>
          <w:rStyle w:val="tlid-translation"/>
          <w:rFonts w:cstheme="minorHAnsi"/>
          <w:lang w:val="ky-KG"/>
        </w:rPr>
        <w:t xml:space="preserve">, wellhead, </w:t>
      </w:r>
      <w:r w:rsidRPr="00B2182E">
        <w:rPr>
          <w:rFonts w:cstheme="minorHAnsi"/>
          <w:b/>
        </w:rPr>
        <w:t>Belarusian</w:t>
      </w:r>
      <w:r w:rsidRPr="00B2182E">
        <w:rPr>
          <w:rFonts w:cstheme="minorHAnsi"/>
        </w:rPr>
        <w:t xml:space="preserve">, </w:t>
      </w:r>
      <w:r w:rsidRPr="00B2182E">
        <w:rPr>
          <w:rStyle w:val="shorttext"/>
          <w:rFonts w:cstheme="minorHAnsi"/>
          <w:color w:val="000000"/>
          <w:lang w:val="be-BY"/>
        </w:rPr>
        <w:t xml:space="preserve">крыніца, </w:t>
      </w:r>
      <w:r w:rsidRPr="00B2182E">
        <w:rPr>
          <w:rStyle w:val="shorttext"/>
          <w:rFonts w:cstheme="minorHAnsi"/>
          <w:color w:val="009900"/>
          <w:u w:val="single"/>
          <w:lang w:val="be-BY"/>
        </w:rPr>
        <w:t>krynica</w:t>
      </w:r>
      <w:r w:rsidRPr="00B2182E">
        <w:rPr>
          <w:rStyle w:val="shorttext"/>
          <w:rFonts w:cstheme="minorHAnsi"/>
          <w:color w:val="000000"/>
          <w:lang w:val="be-BY"/>
        </w:rPr>
        <w:t>, spring, source,</w:t>
      </w:r>
      <w:r w:rsidRPr="00B2182E">
        <w:rPr>
          <w:rStyle w:val="shorttext"/>
          <w:rFonts w:cstheme="minorHAnsi"/>
          <w:color w:val="000000"/>
        </w:rPr>
        <w:t xml:space="preserve"> </w:t>
      </w:r>
      <w:r w:rsidRPr="00B2182E">
        <w:rPr>
          <w:rStyle w:val="shorttext"/>
          <w:rFonts w:cstheme="minorHAnsi"/>
          <w:b/>
          <w:color w:val="000000"/>
        </w:rPr>
        <w:t>Greek</w:t>
      </w:r>
      <w:r w:rsidRPr="00B2182E">
        <w:rPr>
          <w:rStyle w:val="shorttext"/>
          <w:rFonts w:cstheme="minorHAnsi"/>
          <w:color w:val="000000"/>
        </w:rPr>
        <w:t xml:space="preserve">, </w:t>
      </w:r>
      <w:r w:rsidRPr="00B2182E">
        <w:rPr>
          <w:rStyle w:val="shorttext"/>
          <w:rFonts w:cstheme="minorHAnsi"/>
          <w:lang w:val="el-GR"/>
        </w:rPr>
        <w:t xml:space="preserve">κρήνη, </w:t>
      </w:r>
      <w:r w:rsidRPr="00B2182E">
        <w:rPr>
          <w:rStyle w:val="shorttext"/>
          <w:rFonts w:cstheme="minorHAnsi"/>
          <w:color w:val="009900"/>
          <w:u w:val="single"/>
          <w:lang w:val="el-GR"/>
        </w:rPr>
        <w:t>kríni</w:t>
      </w:r>
      <w:r w:rsidRPr="00B2182E">
        <w:rPr>
          <w:rStyle w:val="shorttext"/>
          <w:rFonts w:cstheme="minorHAnsi"/>
          <w:lang w:val="el-GR"/>
        </w:rPr>
        <w:t>, fountain, </w:t>
      </w:r>
      <w:r w:rsidRPr="00B2182E">
        <w:rPr>
          <w:rFonts w:cstheme="minorHAnsi"/>
          <w:b/>
        </w:rPr>
        <w:t>Albanian</w:t>
      </w:r>
      <w:r w:rsidRPr="00B2182E">
        <w:rPr>
          <w:rFonts w:cstheme="minorHAnsi"/>
        </w:rPr>
        <w:t xml:space="preserve">, </w:t>
      </w:r>
      <w:r w:rsidRPr="00B2182E">
        <w:rPr>
          <w:rStyle w:val="tlid-translation"/>
          <w:rFonts w:cstheme="minorHAnsi"/>
          <w:color w:val="3333FF"/>
          <w:lang w:val="sq-AL"/>
        </w:rPr>
        <w:t>kokë</w:t>
      </w:r>
      <w:r w:rsidRPr="00B2182E">
        <w:rPr>
          <w:rStyle w:val="tlid-translation"/>
          <w:rFonts w:cstheme="minorHAnsi"/>
          <w:lang w:val="sq-AL"/>
        </w:rPr>
        <w:t xml:space="preserve"> </w:t>
      </w:r>
      <w:r w:rsidRPr="00B2182E">
        <w:rPr>
          <w:rStyle w:val="tlid-translation"/>
          <w:rFonts w:cstheme="minorHAnsi"/>
          <w:color w:val="009900"/>
          <w:u w:val="single"/>
          <w:lang w:val="sq-AL"/>
        </w:rPr>
        <w:t>pusi</w:t>
      </w:r>
      <w:r w:rsidRPr="00B2182E">
        <w:rPr>
          <w:rStyle w:val="tlid-translation"/>
          <w:rFonts w:cstheme="minorHAnsi"/>
          <w:lang w:val="sq-AL"/>
        </w:rPr>
        <w:t>, (</w:t>
      </w:r>
      <w:r w:rsidRPr="00B2182E">
        <w:rPr>
          <w:rStyle w:val="tlid-translation"/>
          <w:rFonts w:cstheme="minorHAnsi"/>
          <w:color w:val="009900"/>
          <w:u w:val="single"/>
          <w:lang w:val="sq-AL"/>
        </w:rPr>
        <w:t>pusi</w:t>
      </w:r>
      <w:r w:rsidRPr="00B2182E">
        <w:rPr>
          <w:rStyle w:val="tlid-translation"/>
          <w:rFonts w:cstheme="minorHAnsi"/>
          <w:lang w:val="sq-AL"/>
        </w:rPr>
        <w:t xml:space="preserve">, well) wellhead, </w:t>
      </w:r>
      <w:r w:rsidRPr="00B2182E">
        <w:rPr>
          <w:rStyle w:val="tlid-translation"/>
          <w:rFonts w:cstheme="minorHAnsi"/>
          <w:b/>
          <w:lang w:bidi="gu-IN"/>
        </w:rPr>
        <w:t>Turkish</w:t>
      </w:r>
      <w:r w:rsidRPr="00B2182E">
        <w:rPr>
          <w:rStyle w:val="tlid-translation"/>
          <w:rFonts w:cstheme="minorHAnsi"/>
          <w:lang w:bidi="gu-IN"/>
        </w:rPr>
        <w:t xml:space="preserve">, </w:t>
      </w:r>
      <w:r w:rsidRPr="00B2182E">
        <w:rPr>
          <w:rFonts w:eastAsia="Times New Roman" w:cstheme="minorHAnsi"/>
          <w:color w:val="3333FF"/>
        </w:rPr>
        <w:t>kuyu</w:t>
      </w:r>
      <w:r w:rsidRPr="00B2182E">
        <w:rPr>
          <w:rFonts w:eastAsia="Times New Roman" w:cstheme="minorHAnsi"/>
        </w:rPr>
        <w:t>, well</w:t>
      </w:r>
      <w:r w:rsidRPr="00373FD4">
        <w:rPr>
          <w:rFonts w:eastAsia="Times New Roman" w:cstheme="minorHAnsi"/>
        </w:rPr>
        <w:t xml:space="preserve">, </w:t>
      </w:r>
      <w:r w:rsidRPr="00B2182E">
        <w:rPr>
          <w:rFonts w:eastAsia="Times New Roman" w:cstheme="minorHAnsi"/>
        </w:rPr>
        <w:t>shaft</w:t>
      </w:r>
      <w:r w:rsidRPr="00373FD4">
        <w:rPr>
          <w:rFonts w:eastAsia="Times New Roman" w:cstheme="minorHAnsi"/>
        </w:rPr>
        <w:t xml:space="preserve">, </w:t>
      </w:r>
      <w:r w:rsidRPr="00B2182E">
        <w:rPr>
          <w:rFonts w:eastAsia="Times New Roman" w:cstheme="minorHAnsi"/>
        </w:rPr>
        <w:t>pit</w:t>
      </w:r>
      <w:r w:rsidRPr="00373FD4">
        <w:rPr>
          <w:rFonts w:eastAsia="Times New Roman" w:cstheme="minorHAnsi"/>
        </w:rPr>
        <w:t xml:space="preserve">, </w:t>
      </w:r>
      <w:r w:rsidRPr="00B2182E">
        <w:rPr>
          <w:rFonts w:eastAsia="Times New Roman" w:cstheme="minorHAnsi"/>
        </w:rPr>
        <w:t>bore</w:t>
      </w:r>
      <w:r w:rsidRPr="00373FD4">
        <w:rPr>
          <w:rFonts w:eastAsia="Times New Roman" w:cstheme="minorHAnsi"/>
        </w:rPr>
        <w:t>,</w:t>
      </w:r>
      <w:r w:rsidRPr="00B2182E">
        <w:rPr>
          <w:rFonts w:eastAsia="Times New Roman" w:cstheme="minorHAnsi"/>
        </w:rPr>
        <w:t xml:space="preserve"> </w:t>
      </w:r>
      <w:r w:rsidRPr="00B2182E">
        <w:rPr>
          <w:rStyle w:val="tlid-translation"/>
          <w:rFonts w:cstheme="minorHAnsi"/>
          <w:b/>
          <w:lang w:val="sq-AL"/>
        </w:rPr>
        <w:t>Kazakh</w:t>
      </w:r>
      <w:r w:rsidRPr="00B2182E">
        <w:rPr>
          <w:rStyle w:val="tlid-translation"/>
          <w:rFonts w:cstheme="minorHAnsi"/>
          <w:lang w:val="sq-AL"/>
        </w:rPr>
        <w:t xml:space="preserve">, </w:t>
      </w:r>
      <w:r w:rsidRPr="00B2182E">
        <w:rPr>
          <w:rStyle w:val="tlid-translation"/>
          <w:rFonts w:cstheme="minorHAnsi"/>
          <w:lang w:val="kk-KZ"/>
        </w:rPr>
        <w:t>қайнар көзі, qaynar</w:t>
      </w:r>
      <w:r w:rsidRPr="00B2182E">
        <w:rPr>
          <w:rStyle w:val="tlid-translation"/>
          <w:rFonts w:cstheme="minorHAnsi"/>
          <w:color w:val="3333FF"/>
          <w:lang w:val="kk-KZ"/>
        </w:rPr>
        <w:t xml:space="preserve"> közi</w:t>
      </w:r>
      <w:r w:rsidRPr="00B2182E">
        <w:rPr>
          <w:rStyle w:val="tlid-translation"/>
          <w:rFonts w:cstheme="minorHAnsi"/>
          <w:lang w:val="kk-KZ"/>
        </w:rPr>
        <w:t>,</w:t>
      </w:r>
      <w:r w:rsidRPr="00B2182E">
        <w:rPr>
          <w:rStyle w:val="tlid-translation"/>
          <w:rFonts w:cstheme="minorHAnsi"/>
        </w:rPr>
        <w:t xml:space="preserve"> source,</w:t>
      </w:r>
      <w:r w:rsidRPr="00B2182E">
        <w:rPr>
          <w:rStyle w:val="tlid-translation"/>
          <w:rFonts w:cstheme="minorHAnsi"/>
          <w:b/>
          <w:lang w:val="sq-AL"/>
        </w:rPr>
        <w:t xml:space="preserve"> </w:t>
      </w:r>
      <w:r w:rsidRPr="00B2182E">
        <w:rPr>
          <w:rFonts w:eastAsia="Times New Roman" w:cstheme="minorHAnsi"/>
          <w:b/>
        </w:rPr>
        <w:t>Tajik</w:t>
      </w:r>
      <w:r w:rsidRPr="00B2182E">
        <w:rPr>
          <w:rFonts w:eastAsia="Times New Roman" w:cstheme="minorHAnsi"/>
        </w:rPr>
        <w:t xml:space="preserve">, </w:t>
      </w:r>
      <w:r w:rsidRPr="00B2182E">
        <w:rPr>
          <w:rStyle w:val="tlid-translation"/>
          <w:rFonts w:cstheme="minorHAnsi"/>
          <w:lang w:val="tg-Cyrl-TJ"/>
        </w:rPr>
        <w:t>чоҳ</w:t>
      </w:r>
      <w:r w:rsidRPr="00B2182E">
        <w:rPr>
          <w:rStyle w:val="tlid-translation"/>
          <w:rFonts w:cstheme="minorHAnsi"/>
          <w:lang w:val="ky-KG"/>
        </w:rPr>
        <w:t xml:space="preserve">, </w:t>
      </w:r>
      <w:r w:rsidRPr="00B2182E">
        <w:rPr>
          <w:rStyle w:val="tlid-translation"/>
          <w:rFonts w:cstheme="minorHAnsi"/>
          <w:color w:val="3333FF"/>
          <w:lang w:val="ky-KG"/>
        </w:rPr>
        <w:t>coh</w:t>
      </w:r>
      <w:r w:rsidRPr="00B2182E">
        <w:rPr>
          <w:rStyle w:val="tlid-translation"/>
          <w:rFonts w:cstheme="minorHAnsi"/>
          <w:lang w:val="ky-KG"/>
        </w:rPr>
        <w:t>, wellhead,</w:t>
      </w:r>
      <w:r w:rsidRPr="00B2182E">
        <w:rPr>
          <w:rStyle w:val="tlid-translation"/>
          <w:rFonts w:cstheme="minorHAnsi"/>
        </w:rPr>
        <w:t xml:space="preserve"> </w:t>
      </w:r>
      <w:r w:rsidRPr="00B2182E">
        <w:rPr>
          <w:rStyle w:val="tlid-translation"/>
          <w:rFonts w:cstheme="minorHAnsi"/>
          <w:b/>
        </w:rPr>
        <w:t>Tocharian</w:t>
      </w:r>
      <w:r w:rsidRPr="00B2182E">
        <w:rPr>
          <w:rStyle w:val="tlid-translation"/>
          <w:rFonts w:cstheme="minorHAnsi"/>
        </w:rPr>
        <w:t xml:space="preserve">, </w:t>
      </w:r>
      <w:r w:rsidRPr="00B2182E">
        <w:rPr>
          <w:rFonts w:cstheme="minorHAnsi"/>
          <w:color w:val="3333FF"/>
        </w:rPr>
        <w:t>kāw</w:t>
      </w:r>
      <w:r w:rsidRPr="00B2182E">
        <w:rPr>
          <w:rFonts w:cstheme="minorHAnsi"/>
        </w:rPr>
        <w:t xml:space="preserve">*, fountain, spring, </w:t>
      </w:r>
      <w:r w:rsidRPr="00B2182E">
        <w:rPr>
          <w:rStyle w:val="shorttext"/>
          <w:rFonts w:cstheme="minorHAnsi"/>
          <w:b/>
        </w:rPr>
        <w:t>Persian</w:t>
      </w:r>
      <w:r w:rsidRPr="00B2182E">
        <w:rPr>
          <w:rStyle w:val="shorttext"/>
          <w:rFonts w:cstheme="minorHAnsi"/>
        </w:rPr>
        <w:t xml:space="preserve">, </w:t>
      </w:r>
      <w:r w:rsidRPr="00B2182E">
        <w:rPr>
          <w:rFonts w:cstheme="minorHAnsi"/>
          <w:color w:val="3333FF"/>
          <w:u w:val="single"/>
        </w:rPr>
        <w:t>cheshme</w:t>
      </w:r>
      <w:r w:rsidRPr="00B2182E">
        <w:rPr>
          <w:rFonts w:cstheme="minorHAnsi"/>
        </w:rPr>
        <w:t xml:space="preserve">, </w:t>
      </w:r>
      <w:r w:rsidRPr="00B2182E">
        <w:rPr>
          <w:rStyle w:val="nobold"/>
          <w:rFonts w:cstheme="minorHAnsi"/>
        </w:rPr>
        <w:t>چشمه,</w:t>
      </w:r>
      <w:r w:rsidRPr="00B2182E">
        <w:rPr>
          <w:rFonts w:cstheme="minorHAnsi"/>
        </w:rPr>
        <w:t xml:space="preserve"> fount, source, spring, fountain, well, </w:t>
      </w:r>
      <w:r w:rsidRPr="00B2182E">
        <w:rPr>
          <w:rFonts w:cstheme="minorHAnsi"/>
          <w:b/>
        </w:rPr>
        <w:t>Turkish</w:t>
      </w:r>
      <w:r w:rsidRPr="00B2182E">
        <w:rPr>
          <w:rFonts w:cstheme="minorHAnsi"/>
        </w:rPr>
        <w:t xml:space="preserve">, </w:t>
      </w:r>
      <w:r w:rsidRPr="00B2182E">
        <w:rPr>
          <w:rStyle w:val="tlid-translation"/>
          <w:rFonts w:cstheme="minorHAnsi"/>
          <w:color w:val="3333FF"/>
          <w:u w:val="single"/>
          <w:lang w:val="tr-TR"/>
        </w:rPr>
        <w:t>Çeşme</w:t>
      </w:r>
      <w:r w:rsidRPr="00B2182E">
        <w:rPr>
          <w:rStyle w:val="tlid-translation"/>
          <w:rFonts w:cstheme="minorHAnsi"/>
          <w:lang w:val="tr-TR"/>
        </w:rPr>
        <w:t xml:space="preserve">,  fountain, well, </w:t>
      </w:r>
      <w:r w:rsidRPr="00B2182E">
        <w:rPr>
          <w:rStyle w:val="tlid-translation"/>
          <w:rFonts w:cstheme="minorHAnsi"/>
          <w:b/>
          <w:lang w:val="tr-TR"/>
        </w:rPr>
        <w:t>Tajik</w:t>
      </w:r>
      <w:r w:rsidRPr="00B2182E">
        <w:rPr>
          <w:rStyle w:val="tlid-translation"/>
          <w:rFonts w:cstheme="minorHAnsi"/>
          <w:lang w:val="tr-TR"/>
        </w:rPr>
        <w:t xml:space="preserve">, </w:t>
      </w:r>
      <w:r w:rsidRPr="00B2182E">
        <w:rPr>
          <w:rStyle w:val="tlid-translation"/>
          <w:rFonts w:cstheme="minorHAnsi"/>
          <w:lang w:val="ky-KG"/>
        </w:rPr>
        <w:t xml:space="preserve">чашма, </w:t>
      </w:r>
      <w:r w:rsidRPr="00B2182E">
        <w:rPr>
          <w:rStyle w:val="tlid-translation"/>
          <w:rFonts w:cstheme="minorHAnsi"/>
          <w:color w:val="3333FF"/>
          <w:u w:val="single"/>
          <w:lang w:val="ky-KG"/>
        </w:rPr>
        <w:t>caşma</w:t>
      </w:r>
      <w:r w:rsidRPr="00B2182E">
        <w:rPr>
          <w:rStyle w:val="tlid-translation"/>
          <w:rFonts w:cstheme="minorHAnsi"/>
          <w:lang w:val="ky-KG"/>
        </w:rPr>
        <w:t>, spring, well, </w:t>
      </w:r>
      <w:r w:rsidRPr="00B2182E">
        <w:rPr>
          <w:rStyle w:val="tlid-translation"/>
          <w:rFonts w:cstheme="minorHAnsi"/>
          <w:b/>
        </w:rPr>
        <w:t>Georgian</w:t>
      </w:r>
      <w:r w:rsidRPr="00B2182E">
        <w:rPr>
          <w:rStyle w:val="tlid-translation"/>
          <w:rFonts w:cstheme="minorHAnsi"/>
        </w:rPr>
        <w:t xml:space="preserve">, </w:t>
      </w:r>
      <w:r w:rsidRPr="00B2182E">
        <w:rPr>
          <w:rStyle w:val="tlid-translation"/>
          <w:rFonts w:ascii="Sylfaen" w:hAnsi="Sylfaen" w:cs="Sylfaen"/>
          <w:lang w:val="ka-GE"/>
        </w:rPr>
        <w:t>შადრევანი</w:t>
      </w:r>
      <w:r w:rsidRPr="00B2182E">
        <w:rPr>
          <w:rStyle w:val="tlid-translation"/>
          <w:rFonts w:cstheme="minorHAnsi"/>
          <w:lang w:val="ka-GE"/>
        </w:rPr>
        <w:t xml:space="preserve">, </w:t>
      </w:r>
      <w:r w:rsidRPr="00B2182E">
        <w:rPr>
          <w:rStyle w:val="tlid-translation"/>
          <w:rFonts w:cstheme="minorHAnsi"/>
          <w:color w:val="993399"/>
          <w:u w:val="single"/>
          <w:lang w:val="ka-GE"/>
        </w:rPr>
        <w:t>shadrevani</w:t>
      </w:r>
      <w:r w:rsidRPr="00B2182E">
        <w:rPr>
          <w:rStyle w:val="tlid-translation"/>
          <w:rFonts w:cstheme="minorHAnsi"/>
          <w:lang w:val="ka-GE"/>
        </w:rPr>
        <w:t>, fountain,</w:t>
      </w:r>
      <w:r w:rsidRPr="00B2182E">
        <w:rPr>
          <w:rStyle w:val="tlid-translation"/>
          <w:rFonts w:cstheme="minorHAnsi"/>
        </w:rPr>
        <w:t xml:space="preserve"> </w:t>
      </w:r>
      <w:r w:rsidRPr="00B2182E">
        <w:rPr>
          <w:rStyle w:val="tlid-translation"/>
          <w:rFonts w:cstheme="minorHAnsi"/>
          <w:b/>
        </w:rPr>
        <w:t>Armenian</w:t>
      </w:r>
      <w:r w:rsidRPr="00B2182E">
        <w:rPr>
          <w:rStyle w:val="tlid-translation"/>
          <w:rFonts w:cstheme="minorHAnsi"/>
        </w:rPr>
        <w:t xml:space="preserve">, </w:t>
      </w:r>
      <w:r w:rsidRPr="00B2182E">
        <w:rPr>
          <w:rFonts w:cstheme="minorHAnsi"/>
        </w:rPr>
        <w:t xml:space="preserve">շատրվան, </w:t>
      </w:r>
      <w:r w:rsidRPr="00B2182E">
        <w:rPr>
          <w:rFonts w:cstheme="minorHAnsi"/>
          <w:color w:val="993399"/>
          <w:u w:val="single"/>
        </w:rPr>
        <w:t>shatrvan</w:t>
      </w:r>
      <w:r w:rsidRPr="00B2182E">
        <w:rPr>
          <w:rFonts w:cstheme="minorHAnsi"/>
        </w:rPr>
        <w:t xml:space="preserve">, fountain, </w:t>
      </w:r>
      <w:r w:rsidRPr="00B2182E">
        <w:rPr>
          <w:rFonts w:cstheme="minorHAnsi"/>
          <w:b/>
        </w:rPr>
        <w:t>Albanian</w:t>
      </w:r>
      <w:r w:rsidRPr="00B2182E">
        <w:rPr>
          <w:rFonts w:cstheme="minorHAnsi"/>
        </w:rPr>
        <w:t xml:space="preserve">, </w:t>
      </w:r>
      <w:r w:rsidRPr="00B2182E">
        <w:rPr>
          <w:rFonts w:cstheme="minorHAnsi"/>
          <w:color w:val="993399"/>
          <w:u w:val="single"/>
        </w:rPr>
        <w:t>shatërvan</w:t>
      </w:r>
      <w:r w:rsidRPr="00B2182E">
        <w:rPr>
          <w:rFonts w:cstheme="minorHAnsi"/>
        </w:rPr>
        <w:t xml:space="preserve">, fountain, drinking fountain, </w:t>
      </w:r>
      <w:r w:rsidRPr="00B2182E">
        <w:rPr>
          <w:rFonts w:cstheme="minorHAnsi"/>
          <w:b/>
        </w:rPr>
        <w:t>Belarusian</w:t>
      </w:r>
      <w:r w:rsidRPr="00B2182E">
        <w:rPr>
          <w:rFonts w:cstheme="minorHAnsi"/>
        </w:rPr>
        <w:t xml:space="preserve">, </w:t>
      </w:r>
      <w:r w:rsidRPr="00B2182E">
        <w:rPr>
          <w:rStyle w:val="shorttext"/>
          <w:rFonts w:cstheme="minorHAnsi"/>
          <w:color w:val="000000"/>
          <w:lang w:val="be-BY"/>
        </w:rPr>
        <w:t xml:space="preserve">фантан, </w:t>
      </w:r>
      <w:r w:rsidRPr="00B2182E">
        <w:rPr>
          <w:rStyle w:val="shorttext"/>
          <w:rFonts w:cstheme="minorHAnsi"/>
          <w:color w:val="FF0000"/>
          <w:lang w:val="be-BY"/>
        </w:rPr>
        <w:t>fantan</w:t>
      </w:r>
      <w:r w:rsidRPr="00B2182E">
        <w:rPr>
          <w:rStyle w:val="shorttext"/>
          <w:rFonts w:cstheme="minorHAnsi"/>
          <w:color w:val="000000"/>
          <w:lang w:val="be-BY"/>
        </w:rPr>
        <w:t>, fountain,</w:t>
      </w:r>
      <w:r w:rsidRPr="00B2182E">
        <w:rPr>
          <w:rStyle w:val="shorttext"/>
          <w:rFonts w:cstheme="minorHAnsi"/>
          <w:color w:val="000000"/>
        </w:rPr>
        <w:t xml:space="preserve"> </w:t>
      </w:r>
      <w:r w:rsidRPr="00B2182E">
        <w:rPr>
          <w:rStyle w:val="shorttext"/>
          <w:rFonts w:cstheme="minorHAnsi"/>
          <w:b/>
          <w:color w:val="000000"/>
        </w:rPr>
        <w:t>Croatian</w:t>
      </w:r>
      <w:r w:rsidRPr="00B2182E">
        <w:rPr>
          <w:rStyle w:val="shorttext"/>
          <w:rFonts w:cstheme="minorHAnsi"/>
          <w:color w:val="000000"/>
        </w:rPr>
        <w:t xml:space="preserve">, </w:t>
      </w:r>
      <w:r w:rsidRPr="00B2182E">
        <w:rPr>
          <w:rStyle w:val="shorttext"/>
          <w:rFonts w:cstheme="minorHAnsi"/>
          <w:color w:val="FF0000"/>
          <w:lang w:val="hr-HR"/>
        </w:rPr>
        <w:t>fontana</w:t>
      </w:r>
      <w:r w:rsidRPr="00B2182E">
        <w:rPr>
          <w:rStyle w:val="shorttext"/>
          <w:rFonts w:cstheme="minorHAnsi"/>
          <w:color w:val="000000"/>
          <w:lang w:val="hr-HR"/>
        </w:rPr>
        <w:t xml:space="preserve">, fountain, </w:t>
      </w:r>
      <w:r w:rsidRPr="00B2182E">
        <w:rPr>
          <w:rStyle w:val="shorttext"/>
          <w:rFonts w:cstheme="minorHAnsi"/>
          <w:b/>
          <w:color w:val="000000"/>
          <w:lang w:val="hr-HR"/>
        </w:rPr>
        <w:t>Polish</w:t>
      </w:r>
      <w:r w:rsidRPr="00B2182E">
        <w:rPr>
          <w:rStyle w:val="shorttext"/>
          <w:rFonts w:cstheme="minorHAnsi"/>
          <w:color w:val="000000"/>
          <w:lang w:val="hr-HR"/>
        </w:rPr>
        <w:t xml:space="preserve">, </w:t>
      </w:r>
      <w:r w:rsidRPr="00B2182E">
        <w:rPr>
          <w:rFonts w:cstheme="minorHAnsi"/>
          <w:color w:val="EE0000"/>
        </w:rPr>
        <w:t>fontanna</w:t>
      </w:r>
      <w:r w:rsidRPr="00B2182E">
        <w:rPr>
          <w:rFonts w:cstheme="minorHAnsi"/>
        </w:rPr>
        <w:t xml:space="preserve">, fountain, </w:t>
      </w:r>
      <w:r w:rsidRPr="00B2182E">
        <w:rPr>
          <w:rFonts w:cstheme="minorHAnsi"/>
          <w:b/>
        </w:rPr>
        <w:t>Romanian</w:t>
      </w:r>
      <w:r w:rsidRPr="00B2182E">
        <w:rPr>
          <w:rFonts w:cstheme="minorHAnsi"/>
        </w:rPr>
        <w:t xml:space="preserve">, </w:t>
      </w:r>
      <w:r w:rsidRPr="00B2182E">
        <w:rPr>
          <w:rFonts w:cstheme="minorHAnsi"/>
          <w:color w:val="FF0000"/>
        </w:rPr>
        <w:t>FÂNTÂNĂ</w:t>
      </w:r>
      <w:r w:rsidRPr="00B2182E">
        <w:rPr>
          <w:rFonts w:cstheme="minorHAnsi"/>
        </w:rPr>
        <w:t>, fountain, well, source, </w:t>
      </w:r>
      <w:r w:rsidRPr="00B2182E">
        <w:rPr>
          <w:rStyle w:val="tlid-translation"/>
          <w:rFonts w:cstheme="minorHAnsi"/>
          <w:lang w:val="ro-RO"/>
        </w:rPr>
        <w:t>cap de</w:t>
      </w:r>
      <w:r w:rsidRPr="00B2182E">
        <w:rPr>
          <w:rStyle w:val="tlid-translation"/>
          <w:rFonts w:cstheme="minorHAnsi"/>
          <w:color w:val="FF0000"/>
          <w:lang w:val="ro-RO"/>
        </w:rPr>
        <w:t xml:space="preserve"> fântână</w:t>
      </w:r>
      <w:r w:rsidRPr="00B2182E">
        <w:rPr>
          <w:rStyle w:val="tlid-translation"/>
          <w:rFonts w:cstheme="minorHAnsi"/>
          <w:lang w:val="ro-RO"/>
        </w:rPr>
        <w:t>, wellhead</w:t>
      </w:r>
      <w:r w:rsidRPr="00B2182E">
        <w:rPr>
          <w:rFonts w:cstheme="minorHAnsi"/>
        </w:rPr>
        <w:t xml:space="preserve">, </w:t>
      </w:r>
      <w:r w:rsidRPr="00B2182E">
        <w:rPr>
          <w:rFonts w:cstheme="minorHAnsi"/>
          <w:b/>
        </w:rPr>
        <w:t>Latin</w:t>
      </w:r>
      <w:r w:rsidRPr="00B2182E">
        <w:rPr>
          <w:rFonts w:cstheme="minorHAnsi"/>
        </w:rPr>
        <w:t xml:space="preserve">, </w:t>
      </w:r>
      <w:r w:rsidRPr="00B2182E">
        <w:rPr>
          <w:rFonts w:cstheme="minorHAnsi"/>
          <w:color w:val="DD0000"/>
        </w:rPr>
        <w:t>fontanus-a-um; fons, fontis</w:t>
      </w:r>
      <w:r w:rsidRPr="00B2182E">
        <w:rPr>
          <w:rFonts w:cstheme="minorHAnsi"/>
        </w:rPr>
        <w:t xml:space="preserve">, a spring, fountain, source, </w:t>
      </w:r>
      <w:r w:rsidRPr="00B2182E">
        <w:rPr>
          <w:rFonts w:cstheme="minorHAnsi"/>
          <w:b/>
        </w:rPr>
        <w:t>Irish</w:t>
      </w:r>
      <w:r w:rsidRPr="00B2182E">
        <w:rPr>
          <w:rFonts w:cstheme="minorHAnsi"/>
        </w:rPr>
        <w:t xml:space="preserve">, </w:t>
      </w:r>
      <w:r w:rsidRPr="00B2182E">
        <w:rPr>
          <w:rStyle w:val="shorttext"/>
          <w:rFonts w:cstheme="minorHAnsi"/>
          <w:color w:val="FF0000"/>
          <w:lang w:val="ga-IE"/>
        </w:rPr>
        <w:t>foinse</w:t>
      </w:r>
      <w:r w:rsidRPr="00B2182E">
        <w:rPr>
          <w:rStyle w:val="shorttext"/>
          <w:rFonts w:cstheme="minorHAnsi"/>
          <w:lang w:val="ga-IE"/>
        </w:rPr>
        <w:t>, sourse, spring, well,</w:t>
      </w:r>
      <w:r w:rsidRPr="00B2182E">
        <w:rPr>
          <w:rStyle w:val="shorttext"/>
          <w:rFonts w:cstheme="minorHAnsi"/>
        </w:rPr>
        <w:t xml:space="preserve"> </w:t>
      </w:r>
      <w:r w:rsidRPr="00B2182E">
        <w:rPr>
          <w:rStyle w:val="shorttext"/>
          <w:rFonts w:cstheme="minorHAnsi"/>
          <w:b/>
        </w:rPr>
        <w:t>Welsh</w:t>
      </w:r>
      <w:r w:rsidRPr="00B2182E">
        <w:rPr>
          <w:rStyle w:val="shorttext"/>
          <w:rFonts w:cstheme="minorHAnsi"/>
        </w:rPr>
        <w:t xml:space="preserve">, </w:t>
      </w:r>
      <w:r w:rsidRPr="00B2182E">
        <w:rPr>
          <w:rFonts w:cstheme="minorHAnsi"/>
          <w:color w:val="FF0000"/>
        </w:rPr>
        <w:t>ffynhonnel -au</w:t>
      </w:r>
      <w:r w:rsidRPr="00B2182E">
        <w:rPr>
          <w:rFonts w:cstheme="minorHAnsi"/>
        </w:rPr>
        <w:t xml:space="preserve">, fount, source, fountain; </w:t>
      </w:r>
      <w:r w:rsidRPr="00B2182E">
        <w:rPr>
          <w:rFonts w:cstheme="minorHAnsi"/>
          <w:color w:val="FF0000"/>
        </w:rPr>
        <w:t>ffynnon-au</w:t>
      </w:r>
      <w:r w:rsidRPr="00B2182E">
        <w:rPr>
          <w:rFonts w:cstheme="minorHAnsi"/>
        </w:rPr>
        <w:t xml:space="preserve">, fountain, well, spring, wellhead, </w:t>
      </w:r>
      <w:r w:rsidRPr="00B2182E">
        <w:rPr>
          <w:rFonts w:cstheme="minorHAnsi"/>
          <w:b/>
        </w:rPr>
        <w:t>Italian</w:t>
      </w:r>
      <w:r w:rsidRPr="00B2182E">
        <w:rPr>
          <w:rFonts w:cstheme="minorHAnsi"/>
        </w:rPr>
        <w:t xml:space="preserve">, </w:t>
      </w:r>
      <w:r w:rsidRPr="00B2182E">
        <w:rPr>
          <w:rFonts w:cstheme="minorHAnsi"/>
          <w:color w:val="DD0000"/>
        </w:rPr>
        <w:t>fonte</w:t>
      </w:r>
      <w:r w:rsidRPr="00B2182E">
        <w:rPr>
          <w:rFonts w:cstheme="minorHAnsi"/>
        </w:rPr>
        <w:t xml:space="preserve">, well, source, fountain, spring, </w:t>
      </w:r>
      <w:r w:rsidRPr="00B2182E">
        <w:rPr>
          <w:rStyle w:val="shorttext"/>
          <w:rFonts w:cstheme="minorHAnsi"/>
          <w:color w:val="FF0000"/>
          <w:lang w:val="it-IT"/>
        </w:rPr>
        <w:t>Fontana,</w:t>
      </w:r>
      <w:r w:rsidRPr="00B2182E">
        <w:rPr>
          <w:rStyle w:val="shorttext"/>
          <w:rFonts w:cstheme="minorHAnsi"/>
          <w:lang w:val="it-IT"/>
        </w:rPr>
        <w:t xml:space="preserve"> fountain, </w:t>
      </w:r>
      <w:r w:rsidRPr="00B2182E">
        <w:rPr>
          <w:rStyle w:val="shorttext"/>
          <w:rFonts w:cstheme="minorHAnsi"/>
          <w:b/>
          <w:lang w:val="it-IT"/>
        </w:rPr>
        <w:t>French</w:t>
      </w:r>
      <w:r w:rsidRPr="00B2182E">
        <w:rPr>
          <w:rStyle w:val="shorttext"/>
          <w:rFonts w:cstheme="minorHAnsi"/>
          <w:lang w:val="it-IT"/>
        </w:rPr>
        <w:t xml:space="preserve">, </w:t>
      </w:r>
      <w:r w:rsidRPr="00B2182E">
        <w:rPr>
          <w:rFonts w:cstheme="minorHAnsi"/>
          <w:color w:val="DD0000"/>
        </w:rPr>
        <w:t>fonte</w:t>
      </w:r>
      <w:r w:rsidRPr="00B2182E">
        <w:rPr>
          <w:rFonts w:cstheme="minorHAnsi"/>
          <w:color w:val="000000"/>
        </w:rPr>
        <w:t xml:space="preserve">, </w:t>
      </w:r>
      <w:r w:rsidRPr="00B2182E">
        <w:rPr>
          <w:rStyle w:val="shorttext"/>
          <w:rFonts w:cstheme="minorHAnsi"/>
          <w:color w:val="FF0000"/>
          <w:lang w:val="fr-FR"/>
        </w:rPr>
        <w:t>fontaine</w:t>
      </w:r>
      <w:r w:rsidRPr="00B2182E">
        <w:rPr>
          <w:rStyle w:val="shorttext"/>
          <w:rFonts w:cstheme="minorHAnsi"/>
          <w:lang w:val="fr-FR"/>
        </w:rPr>
        <w:t xml:space="preserve">, fountain, </w:t>
      </w:r>
      <w:r w:rsidRPr="00B2182E">
        <w:rPr>
          <w:rStyle w:val="shorttext"/>
          <w:rFonts w:cstheme="minorHAnsi"/>
          <w:b/>
          <w:lang w:val="fr-FR"/>
        </w:rPr>
        <w:t>English</w:t>
      </w:r>
      <w:r w:rsidRPr="00B2182E">
        <w:rPr>
          <w:rStyle w:val="shorttext"/>
          <w:rFonts w:cstheme="minorHAnsi"/>
          <w:lang w:val="fr-FR"/>
        </w:rPr>
        <w:t xml:space="preserve">, </w:t>
      </w:r>
      <w:r w:rsidRPr="00B2182E">
        <w:rPr>
          <w:rFonts w:cstheme="minorHAnsi"/>
          <w:color w:val="EE0000"/>
        </w:rPr>
        <w:t xml:space="preserve">fountain </w:t>
      </w:r>
      <w:r w:rsidRPr="00B2182E">
        <w:rPr>
          <w:rFonts w:cstheme="minorHAnsi"/>
        </w:rPr>
        <w:t>[&lt;Lat.</w:t>
      </w:r>
      <w:r w:rsidRPr="00B2182E">
        <w:rPr>
          <w:rFonts w:cstheme="minorHAnsi"/>
          <w:color w:val="EE0000"/>
        </w:rPr>
        <w:t xml:space="preserve"> fons, fontis]</w:t>
      </w:r>
      <w:r w:rsidRPr="00B2182E">
        <w:rPr>
          <w:rFonts w:cstheme="minorHAnsi"/>
        </w:rPr>
        <w:t xml:space="preserve">, </w:t>
      </w:r>
      <w:r w:rsidRPr="00B2182E">
        <w:rPr>
          <w:rFonts w:cstheme="minorHAnsi"/>
          <w:b/>
        </w:rPr>
        <w:t>Etruscan</w:t>
      </w:r>
      <w:r w:rsidRPr="00B2182E">
        <w:rPr>
          <w:rFonts w:cstheme="minorHAnsi"/>
        </w:rPr>
        <w:t xml:space="preserve">, </w:t>
      </w:r>
      <w:r w:rsidRPr="00B2182E">
        <w:rPr>
          <w:rFonts w:cstheme="minorHAnsi"/>
          <w:color w:val="FF0000"/>
        </w:rPr>
        <w:t>phont</w:t>
      </w:r>
      <w:r w:rsidRPr="00B2182E">
        <w:rPr>
          <w:rFonts w:cstheme="minorHAnsi"/>
          <w:color w:val="DD0000"/>
        </w:rPr>
        <w:t xml:space="preserve">, phunt </w:t>
      </w:r>
      <w:r w:rsidRPr="00B2182E">
        <w:rPr>
          <w:rFonts w:cstheme="minorHAnsi"/>
          <w:color w:val="000000"/>
        </w:rPr>
        <w:t>(</w:t>
      </w:r>
      <w:r w:rsidRPr="00B2182E">
        <w:rPr>
          <w:rFonts w:cstheme="minorHAnsi"/>
        </w:rPr>
        <w:t xml:space="preserve">ΦVNT), </w:t>
      </w:r>
      <w:r w:rsidRPr="00B2182E">
        <w:rPr>
          <w:rFonts w:cstheme="minorHAnsi"/>
          <w:color w:val="FF0000"/>
        </w:rPr>
        <w:t>phonta</w:t>
      </w:r>
      <w:r w:rsidRPr="00B2182E">
        <w:rPr>
          <w:rFonts w:cstheme="minorHAnsi"/>
          <w:color w:val="DD0000"/>
        </w:rPr>
        <w:t xml:space="preserve">, </w:t>
      </w:r>
      <w:r w:rsidRPr="00B2182E">
        <w:rPr>
          <w:rFonts w:cstheme="minorHAnsi"/>
          <w:color w:val="FF0000"/>
        </w:rPr>
        <w:t>phunta</w:t>
      </w:r>
      <w:r w:rsidRPr="00B2182E">
        <w:rPr>
          <w:rFonts w:cstheme="minorHAnsi"/>
          <w:color w:val="DD0000"/>
        </w:rPr>
        <w:t xml:space="preserve"> </w:t>
      </w:r>
      <w:r w:rsidRPr="00B2182E">
        <w:rPr>
          <w:rFonts w:cstheme="minorHAnsi"/>
          <w:color w:val="000000"/>
        </w:rPr>
        <w:t>(</w:t>
      </w:r>
      <w:r w:rsidRPr="00B2182E">
        <w:rPr>
          <w:rFonts w:cstheme="minorHAnsi"/>
        </w:rPr>
        <w:t xml:space="preserve">ΦVNTA), </w:t>
      </w:r>
      <w:r w:rsidRPr="00B2182E">
        <w:rPr>
          <w:rFonts w:cstheme="minorHAnsi"/>
          <w:color w:val="FF0000"/>
        </w:rPr>
        <w:t>phonte</w:t>
      </w:r>
      <w:r w:rsidRPr="00B2182E">
        <w:rPr>
          <w:rFonts w:cstheme="minorHAnsi"/>
        </w:rPr>
        <w:t xml:space="preserve">, </w:t>
      </w:r>
      <w:r w:rsidRPr="00B2182E">
        <w:rPr>
          <w:rFonts w:cstheme="minorHAnsi"/>
          <w:color w:val="FF0000"/>
        </w:rPr>
        <w:t>phunte</w:t>
      </w:r>
      <w:r>
        <w:rPr>
          <w:rFonts w:cstheme="minorHAnsi"/>
          <w:color w:val="DD0000"/>
        </w:rPr>
        <w:t xml:space="preserve"> </w:t>
      </w:r>
      <w:r w:rsidRPr="00B2182E">
        <w:rPr>
          <w:rFonts w:cstheme="minorHAnsi"/>
          <w:color w:val="000000"/>
        </w:rPr>
        <w:t>(</w:t>
      </w:r>
      <w:r w:rsidRPr="00B2182E">
        <w:rPr>
          <w:rFonts w:cstheme="minorHAnsi"/>
        </w:rPr>
        <w:t xml:space="preserve">ΦVNTE), </w:t>
      </w:r>
      <w:r w:rsidRPr="00B2182E">
        <w:rPr>
          <w:rFonts w:cstheme="minorHAnsi"/>
          <w:color w:val="FF0000"/>
        </w:rPr>
        <w:t>Phontia</w:t>
      </w:r>
      <w:r w:rsidRPr="00B2182E">
        <w:rPr>
          <w:rFonts w:cstheme="minorHAnsi"/>
          <w:color w:val="DD0000"/>
        </w:rPr>
        <w:t>,</w:t>
      </w:r>
      <w:r w:rsidRPr="00B2182E">
        <w:rPr>
          <w:rFonts w:cstheme="minorHAnsi"/>
          <w:color w:val="FF0000"/>
        </w:rPr>
        <w:t xml:space="preserve"> Phuntia</w:t>
      </w:r>
      <w:r w:rsidRPr="00B2182E">
        <w:rPr>
          <w:rFonts w:cstheme="minorHAnsi"/>
          <w:color w:val="DD0000"/>
        </w:rPr>
        <w:t xml:space="preserve"> </w:t>
      </w:r>
      <w:r w:rsidRPr="00B2182E">
        <w:rPr>
          <w:rFonts w:cstheme="minorHAnsi"/>
          <w:color w:val="000000"/>
        </w:rPr>
        <w:t>(</w:t>
      </w:r>
      <w:r w:rsidRPr="00B2182E">
        <w:rPr>
          <w:rFonts w:cstheme="minorHAnsi"/>
        </w:rPr>
        <w:t>ΦVNTIA),</w:t>
      </w:r>
      <w:r w:rsidRPr="00B2182E">
        <w:rPr>
          <w:rStyle w:val="shorttext"/>
          <w:rFonts w:cstheme="minorHAnsi"/>
          <w:b/>
          <w:lang w:val="fr-FR"/>
        </w:rPr>
        <w:t>Turkish</w:t>
      </w:r>
      <w:r w:rsidRPr="00B2182E">
        <w:rPr>
          <w:rStyle w:val="shorttext"/>
          <w:rFonts w:cstheme="minorHAnsi"/>
          <w:lang w:val="fr-FR"/>
        </w:rPr>
        <w:t xml:space="preserve">, </w:t>
      </w:r>
      <w:r w:rsidRPr="00B2182E">
        <w:rPr>
          <w:rStyle w:val="gt-baf-cell"/>
          <w:rFonts w:cstheme="minorHAnsi"/>
          <w:color w:val="FF0000"/>
        </w:rPr>
        <w:t>fount,</w:t>
      </w:r>
      <w:r w:rsidRPr="00B2182E">
        <w:rPr>
          <w:rStyle w:val="gt-baf-cell"/>
          <w:rFonts w:cstheme="minorHAnsi"/>
        </w:rPr>
        <w:t xml:space="preserve"> spring, fountain, </w:t>
      </w:r>
      <w:r w:rsidRPr="00B2182E">
        <w:rPr>
          <w:rStyle w:val="gt-baf-cell"/>
          <w:rFonts w:cstheme="minorHAnsi"/>
          <w:b/>
        </w:rPr>
        <w:t>Kazakh</w:t>
      </w:r>
      <w:r w:rsidRPr="00B2182E">
        <w:rPr>
          <w:rStyle w:val="gt-baf-cell"/>
          <w:rFonts w:cstheme="minorHAnsi"/>
        </w:rPr>
        <w:t xml:space="preserve">, </w:t>
      </w:r>
      <w:r w:rsidRPr="00B2182E">
        <w:rPr>
          <w:rStyle w:val="tlid-translation"/>
          <w:rFonts w:cstheme="minorHAnsi"/>
          <w:lang w:val="kk-KZ"/>
        </w:rPr>
        <w:t xml:space="preserve">фонтан, </w:t>
      </w:r>
      <w:r w:rsidRPr="00B2182E">
        <w:rPr>
          <w:rStyle w:val="tlid-translation"/>
          <w:rFonts w:cstheme="minorHAnsi"/>
          <w:color w:val="FF0000"/>
          <w:lang w:val="kk-KZ"/>
        </w:rPr>
        <w:t>fontan</w:t>
      </w:r>
      <w:r w:rsidRPr="00B2182E">
        <w:rPr>
          <w:rStyle w:val="tlid-translation"/>
          <w:rFonts w:cstheme="minorHAnsi"/>
          <w:lang w:val="kk-KZ"/>
        </w:rPr>
        <w:t>, fountain,</w:t>
      </w:r>
      <w:r w:rsidRPr="00B2182E">
        <w:rPr>
          <w:rStyle w:val="tlid-translation"/>
          <w:rFonts w:cstheme="minorHAnsi"/>
        </w:rPr>
        <w:t xml:space="preserve"> </w:t>
      </w:r>
      <w:r w:rsidRPr="00B2182E">
        <w:rPr>
          <w:rStyle w:val="tlid-translation"/>
          <w:rFonts w:cstheme="minorHAnsi"/>
          <w:b/>
        </w:rPr>
        <w:t>Uzbek</w:t>
      </w:r>
      <w:r w:rsidRPr="00B2182E">
        <w:rPr>
          <w:rStyle w:val="tlid-translation"/>
          <w:rFonts w:cstheme="minorHAnsi"/>
        </w:rPr>
        <w:t xml:space="preserve">, </w:t>
      </w:r>
      <w:r w:rsidRPr="00B2182E">
        <w:rPr>
          <w:rFonts w:cstheme="minorHAnsi"/>
          <w:color w:val="FF0000"/>
        </w:rPr>
        <w:t>fontan</w:t>
      </w:r>
      <w:r w:rsidRPr="00B2182E">
        <w:rPr>
          <w:rFonts w:cstheme="minorHAnsi"/>
        </w:rPr>
        <w:t xml:space="preserve">, waterworks, gusher, </w:t>
      </w:r>
      <w:r w:rsidRPr="00B2182E">
        <w:rPr>
          <w:rFonts w:cstheme="minorHAnsi"/>
          <w:b/>
        </w:rPr>
        <w:t>Kyrgyz</w:t>
      </w:r>
      <w:r w:rsidRPr="00B2182E">
        <w:rPr>
          <w:rFonts w:cstheme="minorHAnsi"/>
        </w:rPr>
        <w:t xml:space="preserve">, </w:t>
      </w:r>
      <w:r w:rsidRPr="00B2182E">
        <w:rPr>
          <w:rStyle w:val="tlid-translation"/>
          <w:rFonts w:cstheme="minorHAnsi"/>
          <w:lang w:val="ky-KG"/>
        </w:rPr>
        <w:t xml:space="preserve">фонтан, </w:t>
      </w:r>
      <w:r w:rsidRPr="00B2182E">
        <w:rPr>
          <w:rStyle w:val="tlid-translation"/>
          <w:rFonts w:cstheme="minorHAnsi"/>
          <w:color w:val="FF0000"/>
          <w:lang w:val="ky-KG"/>
        </w:rPr>
        <w:t>fontan</w:t>
      </w:r>
      <w:r w:rsidRPr="00B2182E">
        <w:rPr>
          <w:rStyle w:val="tlid-translation"/>
          <w:rFonts w:cstheme="minorHAnsi"/>
          <w:lang w:val="ky-KG"/>
        </w:rPr>
        <w:t>, fountain</w:t>
      </w:r>
      <w:r w:rsidRPr="00B2182E">
        <w:rPr>
          <w:rStyle w:val="tlid-translation"/>
          <w:rFonts w:cstheme="minorHAnsi"/>
        </w:rPr>
        <w:t xml:space="preserve">, </w:t>
      </w:r>
      <w:r w:rsidRPr="00B2182E">
        <w:rPr>
          <w:rStyle w:val="tlid-translation"/>
          <w:rFonts w:cstheme="minorHAnsi"/>
          <w:b/>
        </w:rPr>
        <w:t>Croatian</w:t>
      </w:r>
      <w:r w:rsidRPr="00B2182E">
        <w:rPr>
          <w:rStyle w:val="tlid-translation"/>
          <w:rFonts w:cstheme="minorHAnsi"/>
        </w:rPr>
        <w:t xml:space="preserve">, </w:t>
      </w:r>
      <w:r w:rsidRPr="00B2182E">
        <w:rPr>
          <w:rStyle w:val="shorttext"/>
          <w:rFonts w:cstheme="minorHAnsi"/>
          <w:color w:val="CC6600"/>
          <w:u w:val="single"/>
          <w:lang w:val="hr-HR"/>
        </w:rPr>
        <w:t>izvor</w:t>
      </w:r>
      <w:r w:rsidRPr="00B2182E">
        <w:rPr>
          <w:rStyle w:val="shorttext"/>
          <w:rFonts w:cstheme="minorHAnsi"/>
          <w:color w:val="000000"/>
          <w:lang w:val="hr-HR"/>
        </w:rPr>
        <w:t xml:space="preserve">, source, well spring, fount, wellhead, </w:t>
      </w:r>
      <w:r w:rsidRPr="00B2182E">
        <w:rPr>
          <w:rStyle w:val="shorttext"/>
          <w:rFonts w:cstheme="minorHAnsi"/>
          <w:b/>
          <w:color w:val="000000"/>
          <w:lang w:val="hr-HR"/>
        </w:rPr>
        <w:t>Romanian</w:t>
      </w:r>
      <w:r w:rsidRPr="00B2182E">
        <w:rPr>
          <w:rStyle w:val="shorttext"/>
          <w:rFonts w:cstheme="minorHAnsi"/>
          <w:color w:val="000000"/>
          <w:lang w:val="hr-HR"/>
        </w:rPr>
        <w:t xml:space="preserve">, </w:t>
      </w:r>
      <w:r w:rsidRPr="00B2182E">
        <w:rPr>
          <w:rFonts w:cstheme="minorHAnsi"/>
          <w:color w:val="CC6600"/>
          <w:u w:val="single"/>
        </w:rPr>
        <w:t>izvor</w:t>
      </w:r>
      <w:r w:rsidRPr="00B2182E">
        <w:rPr>
          <w:rFonts w:cstheme="minorHAnsi"/>
        </w:rPr>
        <w:t xml:space="preserve">, source, spring, well, fount, </w:t>
      </w:r>
      <w:r w:rsidRPr="00B2182E">
        <w:rPr>
          <w:rFonts w:cstheme="minorHAnsi"/>
          <w:b/>
        </w:rPr>
        <w:t>Romanian</w:t>
      </w:r>
      <w:r w:rsidRPr="00B2182E">
        <w:rPr>
          <w:rFonts w:cstheme="minorHAnsi"/>
        </w:rPr>
        <w:t xml:space="preserve">, </w:t>
      </w:r>
      <w:r w:rsidRPr="00B2182E">
        <w:rPr>
          <w:rStyle w:val="gt-baf-cell"/>
          <w:rFonts w:cstheme="minorHAnsi"/>
          <w:color w:val="009900"/>
          <w:u w:val="single"/>
        </w:rPr>
        <w:t>puţ</w:t>
      </w:r>
      <w:r w:rsidRPr="00B2182E">
        <w:rPr>
          <w:rStyle w:val="gt-baf-cell"/>
          <w:rFonts w:cstheme="minorHAnsi"/>
        </w:rPr>
        <w:t>, well, shaft</w:t>
      </w:r>
      <w:r w:rsidRPr="00B2182E">
        <w:rPr>
          <w:rFonts w:cstheme="minorHAnsi"/>
        </w:rPr>
        <w:t xml:space="preserve">, </w:t>
      </w:r>
      <w:r w:rsidRPr="00B2182E">
        <w:rPr>
          <w:rFonts w:cstheme="minorHAnsi"/>
          <w:b/>
        </w:rPr>
        <w:t>Greek</w:t>
      </w:r>
      <w:r w:rsidRPr="00B2182E">
        <w:rPr>
          <w:rFonts w:cstheme="minorHAnsi"/>
        </w:rPr>
        <w:t xml:space="preserve">, </w:t>
      </w:r>
      <w:r w:rsidRPr="00B2182E">
        <w:rPr>
          <w:rStyle w:val="shorttext"/>
          <w:rFonts w:cstheme="minorHAnsi"/>
          <w:lang w:val="el-GR"/>
        </w:rPr>
        <w:t xml:space="preserve">πηγή, </w:t>
      </w:r>
      <w:r w:rsidRPr="00B2182E">
        <w:rPr>
          <w:rStyle w:val="shorttext"/>
          <w:rFonts w:cstheme="minorHAnsi"/>
          <w:color w:val="009900"/>
          <w:u w:val="single"/>
          <w:lang w:val="el-GR"/>
        </w:rPr>
        <w:t>pigi</w:t>
      </w:r>
      <w:r w:rsidRPr="00B2182E">
        <w:rPr>
          <w:rStyle w:val="shorttext"/>
          <w:rFonts w:cstheme="minorHAnsi"/>
          <w:lang w:val="el-GR"/>
        </w:rPr>
        <w:t>, source, spring, fountain, well,</w:t>
      </w:r>
      <w:r w:rsidRPr="00B2182E">
        <w:rPr>
          <w:rStyle w:val="shorttext"/>
          <w:rFonts w:cstheme="minorHAnsi"/>
        </w:rPr>
        <w:t xml:space="preserve"> </w:t>
      </w:r>
      <w:r w:rsidRPr="00B2182E">
        <w:rPr>
          <w:rStyle w:val="shorttext"/>
          <w:rFonts w:cstheme="minorHAnsi"/>
          <w:b/>
        </w:rPr>
        <w:t>Albanian</w:t>
      </w:r>
      <w:r w:rsidRPr="00B2182E">
        <w:rPr>
          <w:rStyle w:val="shorttext"/>
          <w:rFonts w:cstheme="minorHAnsi"/>
        </w:rPr>
        <w:t xml:space="preserve">, </w:t>
      </w:r>
      <w:r w:rsidRPr="00B2182E">
        <w:rPr>
          <w:rStyle w:val="tlid-translation"/>
          <w:rFonts w:cstheme="minorHAnsi"/>
          <w:color w:val="3333FF"/>
          <w:lang w:val="sq-AL"/>
        </w:rPr>
        <w:t>kokë</w:t>
      </w:r>
      <w:r w:rsidRPr="00B2182E">
        <w:rPr>
          <w:rStyle w:val="tlid-translation"/>
          <w:rFonts w:cstheme="minorHAnsi"/>
          <w:lang w:val="sq-AL"/>
        </w:rPr>
        <w:t xml:space="preserve"> </w:t>
      </w:r>
      <w:r w:rsidRPr="00B2182E">
        <w:rPr>
          <w:rStyle w:val="tlid-translation"/>
          <w:rFonts w:cstheme="minorHAnsi"/>
          <w:color w:val="009900"/>
          <w:u w:val="single"/>
          <w:lang w:val="sq-AL"/>
        </w:rPr>
        <w:t>pusi</w:t>
      </w:r>
      <w:r w:rsidRPr="00B2182E">
        <w:rPr>
          <w:rStyle w:val="tlid-translation"/>
          <w:rFonts w:cstheme="minorHAnsi"/>
          <w:lang w:val="sq-AL"/>
        </w:rPr>
        <w:t>, (</w:t>
      </w:r>
      <w:r w:rsidRPr="00B2182E">
        <w:rPr>
          <w:rStyle w:val="tlid-translation"/>
          <w:rFonts w:cstheme="minorHAnsi"/>
          <w:color w:val="009900"/>
          <w:u w:val="single"/>
          <w:lang w:val="sq-AL"/>
        </w:rPr>
        <w:t>pusi</w:t>
      </w:r>
      <w:r w:rsidRPr="00B2182E">
        <w:rPr>
          <w:rStyle w:val="tlid-translation"/>
          <w:rFonts w:cstheme="minorHAnsi"/>
          <w:lang w:val="sq-AL"/>
        </w:rPr>
        <w:t xml:space="preserve">, well) wellhead, </w:t>
      </w:r>
      <w:r w:rsidRPr="00B2182E">
        <w:rPr>
          <w:rStyle w:val="tlid-translation"/>
          <w:rFonts w:cstheme="minorHAnsi"/>
          <w:b/>
          <w:lang w:val="sq-AL"/>
        </w:rPr>
        <w:t>Basque</w:t>
      </w:r>
      <w:r w:rsidRPr="00B2182E">
        <w:rPr>
          <w:rStyle w:val="tlid-translation"/>
          <w:rFonts w:cstheme="minorHAnsi"/>
          <w:lang w:val="sq-AL"/>
        </w:rPr>
        <w:t xml:space="preserve">, </w:t>
      </w:r>
      <w:r w:rsidRPr="00B2182E">
        <w:rPr>
          <w:rStyle w:val="tlid-translation"/>
          <w:rFonts w:cstheme="minorHAnsi"/>
          <w:color w:val="009900"/>
          <w:u w:val="single"/>
          <w:lang w:val="eu-ES"/>
        </w:rPr>
        <w:t>putzu</w:t>
      </w:r>
      <w:r w:rsidRPr="00B2182E">
        <w:rPr>
          <w:rStyle w:val="tlid-translation"/>
          <w:rFonts w:cstheme="minorHAnsi"/>
          <w:lang w:val="eu-ES"/>
        </w:rPr>
        <w:t xml:space="preserve"> burua, </w:t>
      </w:r>
      <w:r w:rsidRPr="00B2182E">
        <w:rPr>
          <w:rStyle w:val="tlid-translation"/>
          <w:rFonts w:cstheme="minorHAnsi"/>
          <w:color w:val="009900"/>
          <w:u w:val="single"/>
          <w:lang w:val="eu-ES"/>
        </w:rPr>
        <w:t>(putzu</w:t>
      </w:r>
      <w:r w:rsidRPr="00B2182E">
        <w:rPr>
          <w:rStyle w:val="tlid-translation"/>
          <w:rFonts w:cstheme="minorHAnsi"/>
          <w:lang w:val="eu-ES"/>
        </w:rPr>
        <w:t xml:space="preserve">, well), wellhead, </w:t>
      </w:r>
      <w:r w:rsidRPr="00B2182E">
        <w:rPr>
          <w:rStyle w:val="tlid-translation"/>
          <w:rFonts w:cstheme="minorHAnsi"/>
          <w:b/>
          <w:lang w:val="eu-ES"/>
        </w:rPr>
        <w:t>Italian</w:t>
      </w:r>
      <w:r w:rsidRPr="00B2182E">
        <w:rPr>
          <w:rStyle w:val="tlid-translation"/>
          <w:rFonts w:cstheme="minorHAnsi"/>
          <w:lang w:val="eu-ES"/>
        </w:rPr>
        <w:t xml:space="preserve">, </w:t>
      </w:r>
      <w:r w:rsidRPr="00B2182E">
        <w:rPr>
          <w:rFonts w:cstheme="minorHAnsi"/>
          <w:color w:val="009900"/>
          <w:u w:val="single"/>
        </w:rPr>
        <w:t>pozzo</w:t>
      </w:r>
      <w:r w:rsidRPr="00B2182E">
        <w:rPr>
          <w:rFonts w:cstheme="minorHAnsi"/>
        </w:rPr>
        <w:t>, well, shaft, wellhead, </w:t>
      </w:r>
      <w:r w:rsidRPr="00B2182E">
        <w:rPr>
          <w:rFonts w:cstheme="minorHAnsi"/>
          <w:b/>
        </w:rPr>
        <w:t>French</w:t>
      </w:r>
      <w:r w:rsidRPr="00B2182E">
        <w:rPr>
          <w:rFonts w:cstheme="minorHAnsi"/>
        </w:rPr>
        <w:t xml:space="preserve">, </w:t>
      </w:r>
      <w:r w:rsidRPr="00B2182E">
        <w:rPr>
          <w:rStyle w:val="shorttext"/>
          <w:rFonts w:cstheme="minorHAnsi"/>
          <w:color w:val="009900"/>
          <w:u w:val="single"/>
          <w:lang w:val="fr-FR"/>
        </w:rPr>
        <w:t>puits</w:t>
      </w:r>
      <w:r w:rsidRPr="00B2182E">
        <w:rPr>
          <w:rStyle w:val="shorttext"/>
          <w:rFonts w:cstheme="minorHAnsi"/>
          <w:lang w:val="fr-FR"/>
        </w:rPr>
        <w:t xml:space="preserve">, well, shaft, </w:t>
      </w:r>
      <w:r w:rsidRPr="00B2182E">
        <w:rPr>
          <w:rFonts w:cstheme="minorHAnsi"/>
        </w:rPr>
        <w:t xml:space="preserve">hole, source,  source, well, fountain, spring, </w:t>
      </w:r>
      <w:r w:rsidRPr="00B2182E">
        <w:rPr>
          <w:rStyle w:val="tlid-translation"/>
          <w:rFonts w:cstheme="minorHAnsi"/>
          <w:lang w:val="fr-FR"/>
        </w:rPr>
        <w:t xml:space="preserve">tête de </w:t>
      </w:r>
      <w:r w:rsidRPr="00B2182E">
        <w:rPr>
          <w:rStyle w:val="tlid-translation"/>
          <w:rFonts w:cstheme="minorHAnsi"/>
          <w:color w:val="009900"/>
          <w:u w:val="single"/>
          <w:lang w:val="fr-FR"/>
        </w:rPr>
        <w:t>puits</w:t>
      </w:r>
      <w:r w:rsidRPr="00B2182E">
        <w:rPr>
          <w:rStyle w:val="tlid-translation"/>
          <w:rFonts w:cstheme="minorHAnsi"/>
          <w:lang w:val="fr-FR"/>
        </w:rPr>
        <w:t xml:space="preserve">, wellhead, </w:t>
      </w:r>
      <w:r w:rsidRPr="00B2182E">
        <w:rPr>
          <w:rStyle w:val="tlid-translation"/>
          <w:rFonts w:cstheme="minorHAnsi"/>
          <w:b/>
          <w:lang w:val="fr-FR"/>
        </w:rPr>
        <w:t>Gujarati</w:t>
      </w:r>
      <w:r w:rsidRPr="00B2182E">
        <w:rPr>
          <w:rStyle w:val="tlid-translation"/>
          <w:rFonts w:cstheme="minorHAnsi"/>
          <w:lang w:val="fr-FR"/>
        </w:rPr>
        <w:t xml:space="preserve">, </w:t>
      </w:r>
      <w:r w:rsidRPr="00B2182E">
        <w:rPr>
          <w:rStyle w:val="tlid-translation"/>
          <w:rFonts w:ascii="Nirmala UI" w:hAnsi="Nirmala UI" w:cs="Nirmala UI" w:hint="cs"/>
          <w:cs/>
          <w:lang w:bidi="gu-IN"/>
        </w:rPr>
        <w:t>ફુવારો</w:t>
      </w:r>
      <w:r w:rsidRPr="00B2182E">
        <w:rPr>
          <w:rStyle w:val="tlid-translation"/>
          <w:rFonts w:cstheme="minorHAnsi"/>
          <w:lang w:bidi="gu-IN"/>
        </w:rPr>
        <w:t>,</w:t>
      </w:r>
      <w:r w:rsidRPr="00B2182E">
        <w:rPr>
          <w:rStyle w:val="tlid-translation"/>
          <w:rFonts w:cstheme="minorHAnsi"/>
          <w:cs/>
          <w:lang w:bidi="gu-IN"/>
        </w:rPr>
        <w:t xml:space="preserve"> </w:t>
      </w:r>
      <w:r w:rsidRPr="00B2182E">
        <w:rPr>
          <w:rStyle w:val="tlid-translation"/>
          <w:rFonts w:cstheme="minorHAnsi"/>
          <w:color w:val="993399"/>
          <w:u w:val="single"/>
          <w:lang w:bidi="gu-IN"/>
        </w:rPr>
        <w:t>Phuvārō</w:t>
      </w:r>
      <w:r w:rsidRPr="00B2182E">
        <w:rPr>
          <w:rStyle w:val="tlid-translation"/>
          <w:rFonts w:cstheme="minorHAnsi"/>
          <w:lang w:bidi="gu-IN"/>
        </w:rPr>
        <w:t xml:space="preserve">, fountain, </w:t>
      </w:r>
      <w:r w:rsidRPr="00B2182E">
        <w:rPr>
          <w:rStyle w:val="tlid-translation"/>
          <w:rFonts w:cstheme="minorHAnsi"/>
          <w:b/>
          <w:lang w:bidi="gu-IN"/>
        </w:rPr>
        <w:t>Uzbek</w:t>
      </w:r>
      <w:r w:rsidRPr="00B2182E">
        <w:rPr>
          <w:rStyle w:val="tlid-translation"/>
          <w:rFonts w:cstheme="minorHAnsi"/>
          <w:lang w:bidi="gu-IN"/>
        </w:rPr>
        <w:t xml:space="preserve">, </w:t>
      </w:r>
      <w:r w:rsidRPr="00B2182E">
        <w:rPr>
          <w:rStyle w:val="tlid-translation"/>
          <w:rFonts w:cstheme="minorHAnsi"/>
          <w:color w:val="993399"/>
          <w:u w:val="single"/>
          <w:lang w:val="uz-Latn-UZ"/>
        </w:rPr>
        <w:t>favvora</w:t>
      </w:r>
      <w:r w:rsidRPr="00B2182E">
        <w:rPr>
          <w:rStyle w:val="tlid-translation"/>
          <w:rFonts w:cstheme="minorHAnsi"/>
          <w:color w:val="000000"/>
          <w:lang w:val="uz-Latn-UZ"/>
        </w:rPr>
        <w:t>,</w:t>
      </w:r>
      <w:r w:rsidRPr="00B2182E">
        <w:rPr>
          <w:rFonts w:cstheme="minorHAnsi"/>
          <w:color w:val="FF0000"/>
        </w:rPr>
        <w:t xml:space="preserve"> </w:t>
      </w:r>
      <w:r w:rsidRPr="00B2182E">
        <w:rPr>
          <w:rFonts w:cstheme="minorHAnsi"/>
        </w:rPr>
        <w:t xml:space="preserve">waterworks, </w:t>
      </w:r>
      <w:r w:rsidRPr="00B2182E">
        <w:rPr>
          <w:rStyle w:val="tlid-translation"/>
          <w:rFonts w:cstheme="minorHAnsi"/>
          <w:b/>
          <w:lang w:bidi="gu-IN"/>
        </w:rPr>
        <w:t>Tajik</w:t>
      </w:r>
      <w:r w:rsidRPr="00B2182E">
        <w:rPr>
          <w:rStyle w:val="tlid-translation"/>
          <w:rFonts w:cstheme="minorHAnsi"/>
          <w:lang w:bidi="gu-IN"/>
        </w:rPr>
        <w:t xml:space="preserve">, </w:t>
      </w:r>
      <w:r w:rsidRPr="00B2182E">
        <w:rPr>
          <w:rStyle w:val="tlid-translation"/>
          <w:rFonts w:cstheme="minorHAnsi"/>
          <w:lang w:val="tg-Cyrl-TJ"/>
        </w:rPr>
        <w:t xml:space="preserve">фаввораи, </w:t>
      </w:r>
      <w:r w:rsidRPr="00B2182E">
        <w:rPr>
          <w:rFonts w:cstheme="minorHAnsi"/>
          <w:color w:val="993399"/>
          <w:u w:val="single"/>
        </w:rPr>
        <w:t>favvorai</w:t>
      </w:r>
      <w:r w:rsidRPr="00B2182E">
        <w:rPr>
          <w:rFonts w:cstheme="minorHAnsi"/>
        </w:rPr>
        <w:t>, fountain</w:t>
      </w:r>
      <w:r w:rsidRPr="00B2182E">
        <w:rPr>
          <w:rStyle w:val="tlid-translation"/>
          <w:rFonts w:cstheme="minorHAnsi"/>
          <w:lang w:val="ky-KG"/>
        </w:rPr>
        <w:t>,</w:t>
      </w:r>
      <w:r w:rsidRPr="00B2182E">
        <w:rPr>
          <w:rStyle w:val="tlid-translation"/>
          <w:rFonts w:cstheme="minorHAnsi"/>
        </w:rPr>
        <w:t xml:space="preserve"> </w:t>
      </w:r>
      <w:r w:rsidRPr="00B2182E">
        <w:rPr>
          <w:rStyle w:val="tlid-translation"/>
          <w:rFonts w:cstheme="minorHAnsi"/>
          <w:b/>
        </w:rPr>
        <w:t>Persian</w:t>
      </w:r>
      <w:r w:rsidRPr="00B2182E">
        <w:rPr>
          <w:rStyle w:val="tlid-translation"/>
          <w:rFonts w:cstheme="minorHAnsi"/>
        </w:rPr>
        <w:t xml:space="preserve">, </w:t>
      </w:r>
      <w:r w:rsidRPr="00B2182E">
        <w:rPr>
          <w:rFonts w:cstheme="minorHAnsi"/>
          <w:color w:val="3333FF"/>
          <w:u w:val="single"/>
        </w:rPr>
        <w:t>manba</w:t>
      </w:r>
      <w:r w:rsidRPr="00B2182E">
        <w:rPr>
          <w:rFonts w:cstheme="minorHAnsi"/>
        </w:rPr>
        <w:t xml:space="preserve">', </w:t>
      </w:r>
      <w:r w:rsidRPr="00B2182E">
        <w:rPr>
          <w:rStyle w:val="nobold"/>
          <w:rFonts w:cstheme="minorHAnsi"/>
        </w:rPr>
        <w:t>منبع,</w:t>
      </w:r>
      <w:r w:rsidRPr="00B2182E">
        <w:rPr>
          <w:rFonts w:cstheme="minorHAnsi"/>
        </w:rPr>
        <w:t xml:space="preserve"> well, source, cistern, spring, fountain, reservoir, etc., </w:t>
      </w:r>
      <w:r w:rsidRPr="00B2182E">
        <w:rPr>
          <w:rFonts w:cstheme="minorHAnsi"/>
          <w:b/>
        </w:rPr>
        <w:t>Turkish</w:t>
      </w:r>
      <w:r w:rsidRPr="00B2182E">
        <w:rPr>
          <w:rFonts w:cstheme="minorHAnsi"/>
        </w:rPr>
        <w:t xml:space="preserve">, </w:t>
      </w:r>
      <w:r w:rsidRPr="00B2182E">
        <w:rPr>
          <w:rStyle w:val="gt-baf-cell"/>
          <w:rFonts w:cstheme="minorHAnsi"/>
          <w:color w:val="3333FF"/>
          <w:u w:val="single"/>
        </w:rPr>
        <w:t>memba</w:t>
      </w:r>
      <w:r w:rsidRPr="00B2182E">
        <w:rPr>
          <w:rStyle w:val="gt-baf-cell"/>
          <w:rFonts w:cstheme="minorHAnsi"/>
          <w:color w:val="3333FF"/>
        </w:rPr>
        <w:t>,</w:t>
      </w:r>
      <w:r w:rsidRPr="00B2182E">
        <w:rPr>
          <w:rStyle w:val="gt-baf-cell"/>
          <w:rFonts w:cstheme="minorHAnsi"/>
        </w:rPr>
        <w:t xml:space="preserve"> source, </w:t>
      </w:r>
      <w:r w:rsidRPr="00B2182E">
        <w:rPr>
          <w:rFonts w:cstheme="minorHAnsi"/>
          <w:b/>
        </w:rPr>
        <w:t>Uzbek</w:t>
      </w:r>
      <w:r w:rsidRPr="00B2182E">
        <w:rPr>
          <w:rFonts w:cstheme="minorHAnsi"/>
        </w:rPr>
        <w:t xml:space="preserve">, </w:t>
      </w:r>
      <w:r w:rsidRPr="00B2182E">
        <w:rPr>
          <w:rFonts w:cstheme="minorHAnsi"/>
          <w:color w:val="3333FF"/>
          <w:u w:val="single"/>
        </w:rPr>
        <w:t>manba</w:t>
      </w:r>
      <w:r w:rsidRPr="00B2182E">
        <w:rPr>
          <w:rFonts w:cstheme="minorHAnsi"/>
        </w:rPr>
        <w:t xml:space="preserve">, source, </w:t>
      </w:r>
      <w:r w:rsidRPr="00B2182E">
        <w:rPr>
          <w:rFonts w:cstheme="minorHAnsi"/>
          <w:b/>
        </w:rPr>
        <w:t>Uzbek</w:t>
      </w:r>
      <w:r w:rsidRPr="00B2182E">
        <w:rPr>
          <w:rFonts w:cstheme="minorHAnsi"/>
        </w:rPr>
        <w:t xml:space="preserve">, </w:t>
      </w:r>
      <w:r w:rsidRPr="00B2182E">
        <w:rPr>
          <w:rStyle w:val="gt-baf-cell"/>
          <w:rFonts w:cstheme="minorHAnsi"/>
          <w:color w:val="CC6600"/>
          <w:u w:val="single"/>
        </w:rPr>
        <w:t>buloq</w:t>
      </w:r>
      <w:r w:rsidRPr="00B2182E">
        <w:rPr>
          <w:rStyle w:val="gt-baf-cell"/>
          <w:rFonts w:cstheme="minorHAnsi"/>
        </w:rPr>
        <w:t xml:space="preserve">, fountain, source, wellhead, </w:t>
      </w:r>
      <w:r w:rsidRPr="00B2182E">
        <w:rPr>
          <w:rStyle w:val="gt-baf-cell"/>
          <w:rFonts w:cstheme="minorHAnsi"/>
          <w:b/>
        </w:rPr>
        <w:t>Kyrgyz</w:t>
      </w:r>
      <w:r w:rsidRPr="00B2182E">
        <w:rPr>
          <w:rStyle w:val="gt-baf-cell"/>
          <w:rFonts w:cstheme="minorHAnsi"/>
        </w:rPr>
        <w:t xml:space="preserve">, </w:t>
      </w:r>
      <w:r w:rsidRPr="00B2182E">
        <w:rPr>
          <w:rStyle w:val="tlid-translation"/>
          <w:rFonts w:cstheme="minorHAnsi"/>
          <w:lang w:val="ky-KG"/>
        </w:rPr>
        <w:t xml:space="preserve">булак, </w:t>
      </w:r>
      <w:r w:rsidRPr="00B2182E">
        <w:rPr>
          <w:rStyle w:val="tlid-translation"/>
          <w:rFonts w:cstheme="minorHAnsi"/>
          <w:color w:val="CC6600"/>
          <w:u w:val="single"/>
          <w:lang w:val="ky-KG"/>
        </w:rPr>
        <w:t>bulak</w:t>
      </w:r>
      <w:r w:rsidRPr="00B2182E">
        <w:rPr>
          <w:rStyle w:val="tlid-translation"/>
          <w:rFonts w:cstheme="minorHAnsi"/>
          <w:lang w:val="ky-KG"/>
        </w:rPr>
        <w:t>, source,</w:t>
      </w:r>
      <w:r w:rsidRPr="00B2182E">
        <w:rPr>
          <w:rStyle w:val="tlid-translation"/>
          <w:rFonts w:cstheme="minorHAnsi"/>
        </w:rPr>
        <w:t xml:space="preserve"> </w:t>
      </w:r>
      <w:r w:rsidRPr="00B2182E">
        <w:rPr>
          <w:rStyle w:val="tlid-translation"/>
          <w:rFonts w:cstheme="minorHAnsi"/>
          <w:b/>
        </w:rPr>
        <w:t>Mongolian</w:t>
      </w:r>
      <w:r w:rsidRPr="00B2182E">
        <w:rPr>
          <w:rStyle w:val="tlid-translation"/>
          <w:rFonts w:cstheme="minorHAnsi"/>
        </w:rPr>
        <w:t xml:space="preserve">, </w:t>
      </w:r>
      <w:r w:rsidRPr="00B2182E">
        <w:rPr>
          <w:rStyle w:val="tlid-translation"/>
          <w:rFonts w:cstheme="minorHAnsi"/>
          <w:lang w:val="mn-MN"/>
        </w:rPr>
        <w:t>булаг,</w:t>
      </w:r>
      <w:r w:rsidRPr="00B2182E">
        <w:rPr>
          <w:rStyle w:val="tlid-translation"/>
          <w:rFonts w:cstheme="minorHAnsi"/>
          <w:color w:val="CC6600"/>
          <w:lang w:val="mn-MN"/>
        </w:rPr>
        <w:t xml:space="preserve"> </w:t>
      </w:r>
      <w:r w:rsidRPr="00B2182E">
        <w:rPr>
          <w:rStyle w:val="tlid-translation"/>
          <w:rFonts w:cstheme="minorHAnsi"/>
          <w:color w:val="CC6600"/>
          <w:u w:val="single"/>
          <w:lang w:val="mn-MN"/>
        </w:rPr>
        <w:t>bulag</w:t>
      </w:r>
      <w:r w:rsidRPr="00B2182E">
        <w:rPr>
          <w:rStyle w:val="tlid-translation"/>
          <w:rFonts w:cstheme="minorHAnsi"/>
          <w:lang w:val="mn-MN"/>
        </w:rPr>
        <w:t>, spring, fountain,</w:t>
      </w:r>
      <w:r w:rsidRPr="00B2182E">
        <w:rPr>
          <w:rStyle w:val="tlid-translation"/>
          <w:rFonts w:cstheme="minorHAnsi"/>
        </w:rPr>
        <w:t xml:space="preserve"> </w:t>
      </w:r>
      <w:r w:rsidRPr="00B2182E">
        <w:rPr>
          <w:rStyle w:val="tlid-translation"/>
          <w:rFonts w:cstheme="minorHAnsi"/>
          <w:b/>
        </w:rPr>
        <w:t>Scots-Gaelic</w:t>
      </w:r>
      <w:r w:rsidRPr="00B2182E">
        <w:rPr>
          <w:rStyle w:val="tlid-translation"/>
          <w:rFonts w:cstheme="minorHAnsi"/>
        </w:rPr>
        <w:t xml:space="preserve">, </w:t>
      </w:r>
      <w:r w:rsidRPr="00B2182E">
        <w:rPr>
          <w:rStyle w:val="shorttext"/>
          <w:rFonts w:cstheme="minorHAnsi"/>
          <w:color w:val="009900"/>
          <w:u w:val="single"/>
          <w:lang w:val="gd-GB"/>
        </w:rPr>
        <w:t>uill</w:t>
      </w:r>
      <w:r w:rsidRPr="00B2182E">
        <w:rPr>
          <w:rStyle w:val="shorttext"/>
          <w:rFonts w:cstheme="minorHAnsi"/>
          <w:lang w:val="gd-GB"/>
        </w:rPr>
        <w:t>, well,</w:t>
      </w:r>
      <w:r w:rsidRPr="00B2182E">
        <w:rPr>
          <w:rStyle w:val="shorttext"/>
          <w:rFonts w:cstheme="minorHAnsi"/>
        </w:rPr>
        <w:t xml:space="preserve"> </w:t>
      </w:r>
      <w:r w:rsidRPr="00B2182E">
        <w:rPr>
          <w:rStyle w:val="shorttext"/>
          <w:rFonts w:cstheme="minorHAnsi"/>
          <w:b/>
        </w:rPr>
        <w:t>English</w:t>
      </w:r>
      <w:r w:rsidRPr="00B2182E">
        <w:rPr>
          <w:rStyle w:val="shorttext"/>
          <w:rFonts w:cstheme="minorHAnsi"/>
        </w:rPr>
        <w:t xml:space="preserve">, </w:t>
      </w:r>
      <w:r w:rsidRPr="00B2182E">
        <w:rPr>
          <w:rFonts w:cstheme="minorHAnsi"/>
          <w:color w:val="007700"/>
          <w:u w:val="single"/>
        </w:rPr>
        <w:t>well</w:t>
      </w:r>
      <w:r w:rsidRPr="00B2182E">
        <w:rPr>
          <w:rFonts w:cstheme="minorHAnsi"/>
        </w:rPr>
        <w:t xml:space="preserve"> [&lt;OE </w:t>
      </w:r>
      <w:r w:rsidRPr="00B2182E">
        <w:rPr>
          <w:rFonts w:cstheme="minorHAnsi"/>
          <w:color w:val="007700"/>
          <w:u w:val="single"/>
        </w:rPr>
        <w:t>waella</w:t>
      </w:r>
      <w:r w:rsidRPr="00B2182E">
        <w:rPr>
          <w:rFonts w:cstheme="minorHAnsi"/>
        </w:rPr>
        <w:t>].</w:t>
      </w:r>
      <w:r>
        <w:rPr>
          <w:rFonts w:cstheme="minorHAnsi"/>
        </w:rPr>
        <w:br/>
      </w:r>
    </w:p>
  </w:footnote>
  <w:footnote w:id="351">
    <w:p w:rsidR="007B148B" w:rsidRPr="007E2E8B" w:rsidRDefault="007B148B" w:rsidP="007E2E8B">
      <w:pPr>
        <w:pStyle w:val="FootnoteText"/>
        <w:rPr>
          <w:rFonts w:cstheme="minorHAnsi"/>
        </w:rPr>
      </w:pPr>
      <w:r>
        <w:rPr>
          <w:rStyle w:val="FootnoteReference"/>
        </w:rPr>
        <w:footnoteRef/>
      </w:r>
      <w:r>
        <w:t xml:space="preserve"> </w:t>
      </w:r>
      <w:r w:rsidRPr="00A91AC0">
        <w:rPr>
          <w:rFonts w:cstheme="minorHAnsi"/>
          <w:b/>
        </w:rPr>
        <w:t>Hittite</w:t>
      </w:r>
      <w:r w:rsidRPr="00A91AC0">
        <w:rPr>
          <w:rFonts w:cstheme="minorHAnsi"/>
        </w:rPr>
        <w:t xml:space="preserve">, </w:t>
      </w:r>
      <w:r w:rsidRPr="00A91AC0">
        <w:rPr>
          <w:rFonts w:cstheme="minorHAnsi"/>
          <w:b/>
          <w:bCs/>
          <w:color w:val="009900"/>
          <w:u w:val="single"/>
        </w:rPr>
        <w:t>malisku-</w:t>
      </w:r>
      <w:r w:rsidRPr="00A91AC0">
        <w:rPr>
          <w:rFonts w:cstheme="minorHAnsi"/>
        </w:rPr>
        <w:t xml:space="preserve">, weak, </w:t>
      </w:r>
      <w:r w:rsidRPr="00A91AC0">
        <w:rPr>
          <w:rFonts w:cstheme="minorHAnsi"/>
          <w:b/>
          <w:bCs/>
          <w:color w:val="009900"/>
          <w:u w:val="single"/>
        </w:rPr>
        <w:t>mlisku</w:t>
      </w:r>
      <w:r w:rsidRPr="00A91AC0">
        <w:rPr>
          <w:rFonts w:cstheme="minorHAnsi"/>
          <w:color w:val="009900"/>
        </w:rPr>
        <w:t>/</w:t>
      </w:r>
      <w:r w:rsidRPr="00A91AC0">
        <w:rPr>
          <w:rFonts w:cstheme="minorHAnsi"/>
          <w:b/>
          <w:bCs/>
          <w:color w:val="009900"/>
          <w:u w:val="single"/>
        </w:rPr>
        <w:t>milisku</w:t>
      </w:r>
      <w:r w:rsidRPr="00A91AC0">
        <w:rPr>
          <w:rFonts w:cstheme="minorHAnsi"/>
          <w:color w:val="009900"/>
        </w:rPr>
        <w:t>,</w:t>
      </w:r>
      <w:r w:rsidRPr="00A91AC0">
        <w:rPr>
          <w:rFonts w:cstheme="minorHAnsi"/>
        </w:rPr>
        <w:t xml:space="preserve"> weak, light, unimportant, </w:t>
      </w:r>
      <w:r w:rsidRPr="00A91AC0">
        <w:rPr>
          <w:rFonts w:cstheme="minorHAnsi"/>
          <w:b/>
          <w:bCs/>
          <w:color w:val="009900"/>
          <w:u w:val="single"/>
        </w:rPr>
        <w:t>mleskues</w:t>
      </w:r>
      <w:r w:rsidRPr="00A91AC0">
        <w:rPr>
          <w:rFonts w:cstheme="minorHAnsi"/>
        </w:rPr>
        <w:t xml:space="preserve">, </w:t>
      </w:r>
      <w:r w:rsidRPr="00A91AC0">
        <w:rPr>
          <w:rFonts w:cstheme="minorHAnsi"/>
          <w:b/>
          <w:bCs/>
          <w:color w:val="009900"/>
          <w:u w:val="single"/>
        </w:rPr>
        <w:t>maleskues</w:t>
      </w:r>
      <w:r w:rsidRPr="00A91AC0">
        <w:rPr>
          <w:rFonts w:cstheme="minorHAnsi"/>
        </w:rPr>
        <w:t xml:space="preserve">, to become weak, </w:t>
      </w:r>
      <w:r w:rsidRPr="00A91AC0">
        <w:rPr>
          <w:rFonts w:cstheme="minorHAnsi"/>
          <w:b/>
          <w:bCs/>
          <w:color w:val="009900"/>
          <w:u w:val="single"/>
        </w:rPr>
        <w:t>mliskunu</w:t>
      </w:r>
      <w:r w:rsidRPr="00A91AC0">
        <w:rPr>
          <w:rFonts w:cstheme="minorHAnsi"/>
        </w:rPr>
        <w:t xml:space="preserve">, to make weak, </w:t>
      </w:r>
      <w:r w:rsidRPr="00A91AC0">
        <w:rPr>
          <w:rFonts w:cstheme="minorHAnsi"/>
          <w:b/>
          <w:bCs/>
          <w:color w:val="009900"/>
          <w:u w:val="single"/>
        </w:rPr>
        <w:t>maleskues</w:t>
      </w:r>
      <w:r w:rsidRPr="00A91AC0">
        <w:rPr>
          <w:rFonts w:cstheme="minorHAnsi"/>
        </w:rPr>
        <w:t xml:space="preserve">, to make weak, </w:t>
      </w:r>
      <w:r w:rsidRPr="00A91AC0">
        <w:rPr>
          <w:rFonts w:cstheme="minorHAnsi"/>
          <w:b/>
          <w:bCs/>
          <w:color w:val="009900"/>
          <w:u w:val="single"/>
        </w:rPr>
        <w:t>maliskunu</w:t>
      </w:r>
      <w:r w:rsidRPr="00A91AC0">
        <w:rPr>
          <w:rFonts w:cstheme="minorHAnsi"/>
          <w:b/>
          <w:bCs/>
          <w:color w:val="000000"/>
        </w:rPr>
        <w:t>-</w:t>
      </w:r>
      <w:r w:rsidRPr="00A91AC0">
        <w:rPr>
          <w:rFonts w:cstheme="minorHAnsi"/>
        </w:rPr>
        <w:t xml:space="preserve">, weaken, </w:t>
      </w:r>
      <w:r w:rsidRPr="00A91AC0">
        <w:rPr>
          <w:rFonts w:cstheme="minorHAnsi"/>
          <w:b/>
        </w:rPr>
        <w:t>Akkadian</w:t>
      </w:r>
      <w:r w:rsidRPr="00A91AC0">
        <w:rPr>
          <w:rFonts w:cstheme="minorHAnsi"/>
        </w:rPr>
        <w:t xml:space="preserve">, </w:t>
      </w:r>
      <w:r w:rsidRPr="00A91AC0">
        <w:rPr>
          <w:rFonts w:cstheme="minorHAnsi"/>
          <w:b/>
          <w:bCs/>
          <w:color w:val="009900"/>
          <w:u w:val="single"/>
          <w:shd w:val="clear" w:color="auto" w:fill="FFFFFF"/>
        </w:rPr>
        <w:t>amēlūtu</w:t>
      </w:r>
      <w:r w:rsidRPr="00A91AC0">
        <w:rPr>
          <w:rFonts w:cstheme="minorHAnsi"/>
          <w:shd w:val="clear" w:color="auto" w:fill="FFFFFF"/>
        </w:rPr>
        <w:t xml:space="preserve">, gentle, to act as a gentleman, </w:t>
      </w:r>
      <w:r w:rsidRPr="00A91AC0">
        <w:rPr>
          <w:rFonts w:cstheme="minorHAnsi"/>
          <w:b/>
          <w:bCs/>
          <w:color w:val="009900"/>
          <w:u w:val="single"/>
        </w:rPr>
        <w:t>amīilu</w:t>
      </w:r>
      <w:r w:rsidRPr="00A91AC0">
        <w:rPr>
          <w:rFonts w:cstheme="minorHAnsi"/>
        </w:rPr>
        <w:t xml:space="preserve">, in la </w:t>
      </w:r>
      <w:r w:rsidRPr="00A91AC0">
        <w:rPr>
          <w:rFonts w:cstheme="minorHAnsi"/>
          <w:b/>
          <w:bCs/>
          <w:color w:val="009900"/>
          <w:u w:val="single"/>
        </w:rPr>
        <w:t>amīlu</w:t>
      </w:r>
      <w:r w:rsidRPr="00A91AC0">
        <w:rPr>
          <w:rFonts w:cstheme="minorHAnsi"/>
        </w:rPr>
        <w:t xml:space="preserve">, gentleman, not a gentleman, </w:t>
      </w:r>
      <w:r w:rsidRPr="00A91AC0">
        <w:rPr>
          <w:rFonts w:cstheme="minorHAnsi"/>
          <w:b/>
        </w:rPr>
        <w:t>Sanskrit</w:t>
      </w:r>
      <w:r w:rsidRPr="00A91AC0">
        <w:rPr>
          <w:rFonts w:cstheme="minorHAnsi"/>
        </w:rPr>
        <w:t xml:space="preserve">, </w:t>
      </w:r>
      <w:r w:rsidRPr="00A91AC0">
        <w:rPr>
          <w:rFonts w:cstheme="minorHAnsi"/>
          <w:color w:val="009900"/>
          <w:u w:val="single"/>
        </w:rPr>
        <w:t>komala</w:t>
      </w:r>
      <w:r w:rsidRPr="00A91AC0">
        <w:rPr>
          <w:rFonts w:cstheme="minorHAnsi"/>
        </w:rPr>
        <w:t>, adj., tender, soft</w:t>
      </w:r>
      <w:r>
        <w:rPr>
          <w:rFonts w:cstheme="minorHAnsi"/>
        </w:rPr>
        <w:t>,</w:t>
      </w:r>
      <w:r w:rsidRPr="00A91AC0">
        <w:rPr>
          <w:rFonts w:cstheme="minorHAnsi"/>
        </w:rPr>
        <w:t xml:space="preserve"> </w:t>
      </w:r>
      <w:r w:rsidRPr="00A91AC0">
        <w:rPr>
          <w:rFonts w:cstheme="minorHAnsi"/>
          <w:b/>
        </w:rPr>
        <w:t>Persian</w:t>
      </w:r>
      <w:r w:rsidRPr="00A91AC0">
        <w:rPr>
          <w:rFonts w:cstheme="minorHAnsi"/>
        </w:rPr>
        <w:t xml:space="preserve">, </w:t>
      </w:r>
      <w:r w:rsidRPr="00A91AC0">
        <w:rPr>
          <w:rStyle w:val="sdata"/>
          <w:rFonts w:cstheme="minorHAnsi"/>
          <w:color w:val="009900"/>
          <w:u w:val="single"/>
        </w:rPr>
        <w:t>malayam</w:t>
      </w:r>
      <w:r w:rsidRPr="00A91AC0">
        <w:rPr>
          <w:rStyle w:val="sdata"/>
          <w:rFonts w:cstheme="minorHAnsi"/>
        </w:rPr>
        <w:t xml:space="preserve">, </w:t>
      </w:r>
      <w:r w:rsidRPr="00A91AC0">
        <w:rPr>
          <w:rStyle w:val="nobold"/>
          <w:rFonts w:cstheme="minorHAnsi"/>
        </w:rPr>
        <w:t>ملایم,</w:t>
      </w:r>
      <w:r w:rsidRPr="00A91AC0">
        <w:rPr>
          <w:rStyle w:val="sdata"/>
          <w:rFonts w:cstheme="minorHAnsi"/>
        </w:rPr>
        <w:t xml:space="preserve">  adj., gentle, calm, soft, etc., </w:t>
      </w:r>
      <w:r w:rsidRPr="00A91AC0">
        <w:rPr>
          <w:rStyle w:val="sdata"/>
          <w:rFonts w:cstheme="minorHAnsi"/>
          <w:b/>
        </w:rPr>
        <w:t>Polish</w:t>
      </w:r>
      <w:r w:rsidRPr="00A91AC0">
        <w:rPr>
          <w:rStyle w:val="sdata"/>
          <w:rFonts w:cstheme="minorHAnsi"/>
        </w:rPr>
        <w:t xml:space="preserve">, </w:t>
      </w:r>
      <w:r w:rsidRPr="00A91AC0">
        <w:rPr>
          <w:rFonts w:cstheme="minorHAnsi"/>
          <w:color w:val="007700"/>
          <w:u w:val="single"/>
        </w:rPr>
        <w:t>miekki</w:t>
      </w:r>
      <w:r w:rsidRPr="00A91AC0">
        <w:rPr>
          <w:rFonts w:cstheme="minorHAnsi"/>
        </w:rPr>
        <w:t xml:space="preserve">, soft, </w:t>
      </w:r>
      <w:r w:rsidRPr="00A91AC0">
        <w:rPr>
          <w:rFonts w:cstheme="minorHAnsi"/>
          <w:b/>
        </w:rPr>
        <w:t>Latvian</w:t>
      </w:r>
      <w:r w:rsidRPr="00A91AC0">
        <w:rPr>
          <w:rFonts w:cstheme="minorHAnsi"/>
        </w:rPr>
        <w:t xml:space="preserve">, </w:t>
      </w:r>
      <w:r w:rsidRPr="00A91AC0">
        <w:rPr>
          <w:rFonts w:cstheme="minorHAnsi"/>
          <w:color w:val="009900"/>
          <w:u w:val="single"/>
        </w:rPr>
        <w:t>mīkstināt</w:t>
      </w:r>
      <w:r w:rsidRPr="00A91AC0">
        <w:rPr>
          <w:rFonts w:cstheme="minorHAnsi"/>
          <w:u w:val="single"/>
        </w:rPr>
        <w:t>,</w:t>
      </w:r>
      <w:r w:rsidRPr="00A91AC0">
        <w:rPr>
          <w:rFonts w:cstheme="minorHAnsi"/>
        </w:rPr>
        <w:t xml:space="preserve"> to soften, </w:t>
      </w:r>
      <w:r w:rsidRPr="00A91AC0">
        <w:rPr>
          <w:rFonts w:cstheme="minorHAnsi"/>
          <w:b/>
        </w:rPr>
        <w:t>Romanian</w:t>
      </w:r>
      <w:r w:rsidRPr="00A91AC0">
        <w:rPr>
          <w:rFonts w:cstheme="minorHAnsi"/>
        </w:rPr>
        <w:t xml:space="preserve">, </w:t>
      </w:r>
      <w:r w:rsidRPr="00A91AC0">
        <w:rPr>
          <w:rFonts w:cstheme="minorHAnsi"/>
          <w:color w:val="009900"/>
          <w:u w:val="single"/>
        </w:rPr>
        <w:t>MOALE</w:t>
      </w:r>
      <w:r w:rsidRPr="00A91AC0">
        <w:rPr>
          <w:rFonts w:cstheme="minorHAnsi"/>
        </w:rPr>
        <w:t xml:space="preserve">, soft, mild, weak,  </w:t>
      </w:r>
      <w:r w:rsidRPr="00A91AC0">
        <w:rPr>
          <w:rFonts w:cstheme="minorHAnsi"/>
          <w:color w:val="009900"/>
          <w:u w:val="single"/>
        </w:rPr>
        <w:t>MOLATEC</w:t>
      </w:r>
      <w:r w:rsidRPr="00A91AC0">
        <w:rPr>
          <w:rFonts w:cstheme="minorHAnsi"/>
        </w:rPr>
        <w:t xml:space="preserve">, soft, gentle, weak, </w:t>
      </w:r>
      <w:r w:rsidRPr="00A91AC0">
        <w:rPr>
          <w:rFonts w:cstheme="minorHAnsi"/>
          <w:b/>
        </w:rPr>
        <w:t>Greek</w:t>
      </w:r>
      <w:r w:rsidRPr="00A91AC0">
        <w:rPr>
          <w:rFonts w:cstheme="minorHAnsi"/>
        </w:rPr>
        <w:t xml:space="preserve">, να μαλακώσουν, </w:t>
      </w:r>
      <w:r w:rsidRPr="00A91AC0">
        <w:rPr>
          <w:rFonts w:cstheme="minorHAnsi"/>
          <w:shd w:val="clear" w:color="auto" w:fill="FFFFFF"/>
        </w:rPr>
        <w:t xml:space="preserve">na </w:t>
      </w:r>
      <w:r w:rsidRPr="00A91AC0">
        <w:rPr>
          <w:rFonts w:cstheme="minorHAnsi"/>
          <w:color w:val="009900"/>
          <w:u w:val="single"/>
          <w:shd w:val="clear" w:color="auto" w:fill="FFFFFF"/>
        </w:rPr>
        <w:t>malakósoun</w:t>
      </w:r>
      <w:r w:rsidRPr="00A91AC0">
        <w:rPr>
          <w:rFonts w:cstheme="minorHAnsi"/>
          <w:shd w:val="clear" w:color="auto" w:fill="FFFFFF"/>
        </w:rPr>
        <w:t xml:space="preserve">, to soften, </w:t>
      </w:r>
      <w:r w:rsidRPr="00A91AC0">
        <w:rPr>
          <w:rStyle w:val="tlid-translation"/>
          <w:rFonts w:cstheme="minorHAnsi"/>
          <w:shd w:val="clear" w:color="auto" w:fill="FFFFFF"/>
          <w:lang w:val="el-GR"/>
        </w:rPr>
        <w:t xml:space="preserve">μαλακός, </w:t>
      </w:r>
      <w:r w:rsidRPr="00A91AC0">
        <w:rPr>
          <w:rFonts w:cstheme="minorHAnsi"/>
          <w:color w:val="009900"/>
          <w:u w:val="single"/>
        </w:rPr>
        <w:t>malakos</w:t>
      </w:r>
      <w:r w:rsidRPr="00A91AC0">
        <w:rPr>
          <w:rFonts w:cstheme="minorHAnsi"/>
        </w:rPr>
        <w:t xml:space="preserve">, soft, </w:t>
      </w:r>
      <w:r w:rsidRPr="00A91AC0">
        <w:rPr>
          <w:rFonts w:cstheme="minorHAnsi"/>
          <w:b/>
        </w:rPr>
        <w:t>Albanian</w:t>
      </w:r>
      <w:r w:rsidRPr="00A91AC0">
        <w:rPr>
          <w:rFonts w:cstheme="minorHAnsi"/>
        </w:rPr>
        <w:t xml:space="preserve">, </w:t>
      </w:r>
      <w:r w:rsidRPr="008B6728">
        <w:rPr>
          <w:rFonts w:cstheme="minorHAnsi"/>
        </w:rPr>
        <w:t xml:space="preserve">i </w:t>
      </w:r>
      <w:r w:rsidRPr="00A91AC0">
        <w:rPr>
          <w:rFonts w:cstheme="minorHAnsi"/>
          <w:color w:val="009900"/>
          <w:u w:val="single"/>
        </w:rPr>
        <w:t>ëmbël</w:t>
      </w:r>
      <w:r w:rsidRPr="00A91AC0">
        <w:rPr>
          <w:rFonts w:cstheme="minorHAnsi"/>
        </w:rPr>
        <w:t xml:space="preserve">, sweet, gentle, luscious, dreamy, soft, </w:t>
      </w:r>
      <w:r w:rsidRPr="00A91AC0">
        <w:rPr>
          <w:rFonts w:cstheme="minorHAnsi"/>
          <w:b/>
        </w:rPr>
        <w:t>Latin</w:t>
      </w:r>
      <w:r w:rsidRPr="00A91AC0">
        <w:rPr>
          <w:rFonts w:cstheme="minorHAnsi"/>
        </w:rPr>
        <w:t xml:space="preserve">, </w:t>
      </w:r>
      <w:r w:rsidRPr="00A91AC0">
        <w:rPr>
          <w:rFonts w:cstheme="minorHAnsi"/>
          <w:color w:val="009900"/>
          <w:u w:val="single"/>
        </w:rPr>
        <w:t>mollesco-ere</w:t>
      </w:r>
      <w:r w:rsidRPr="00A91AC0">
        <w:rPr>
          <w:rFonts w:cstheme="minorHAnsi"/>
          <w:color w:val="000000"/>
        </w:rPr>
        <w:t xml:space="preserve">, to become soft, </w:t>
      </w:r>
      <w:r w:rsidRPr="00A91AC0">
        <w:rPr>
          <w:rFonts w:cstheme="minorHAnsi"/>
          <w:b/>
          <w:color w:val="000000"/>
        </w:rPr>
        <w:t>Irish</w:t>
      </w:r>
      <w:r w:rsidRPr="00A91AC0">
        <w:rPr>
          <w:rFonts w:cstheme="minorHAnsi"/>
          <w:color w:val="000000"/>
        </w:rPr>
        <w:t xml:space="preserve">, a </w:t>
      </w:r>
      <w:r w:rsidRPr="00A91AC0">
        <w:rPr>
          <w:rFonts w:cstheme="minorHAnsi"/>
          <w:color w:val="009900"/>
          <w:u w:val="single"/>
        </w:rPr>
        <w:t>mhaolú</w:t>
      </w:r>
      <w:r w:rsidRPr="00A91AC0">
        <w:rPr>
          <w:rFonts w:cstheme="minorHAnsi"/>
          <w:color w:val="000000"/>
        </w:rPr>
        <w:t xml:space="preserve">, to soften, </w:t>
      </w:r>
      <w:r w:rsidRPr="00A91AC0">
        <w:rPr>
          <w:rFonts w:cstheme="minorHAnsi"/>
          <w:color w:val="009900"/>
          <w:u w:val="single"/>
        </w:rPr>
        <w:t>milis</w:t>
      </w:r>
      <w:r w:rsidRPr="00A91AC0">
        <w:rPr>
          <w:rFonts w:cstheme="minorHAnsi"/>
          <w:color w:val="000000"/>
        </w:rPr>
        <w:t xml:space="preserve">, gentle, </w:t>
      </w:r>
      <w:r w:rsidRPr="00A91AC0">
        <w:rPr>
          <w:rFonts w:cstheme="minorHAnsi"/>
          <w:b/>
          <w:color w:val="000000"/>
        </w:rPr>
        <w:t>Italian</w:t>
      </w:r>
      <w:r w:rsidRPr="00A91AC0">
        <w:rPr>
          <w:rFonts w:cstheme="minorHAnsi"/>
          <w:color w:val="000000"/>
        </w:rPr>
        <w:t xml:space="preserve">, </w:t>
      </w:r>
      <w:r w:rsidRPr="00A91AC0">
        <w:rPr>
          <w:rFonts w:cstheme="minorHAnsi"/>
          <w:color w:val="009900"/>
          <w:u w:val="single"/>
        </w:rPr>
        <w:t>mollica</w:t>
      </w:r>
      <w:r w:rsidRPr="00A91AC0">
        <w:rPr>
          <w:rFonts w:cstheme="minorHAnsi"/>
        </w:rPr>
        <w:t xml:space="preserve">, crumb, </w:t>
      </w:r>
      <w:r w:rsidRPr="00A91AC0">
        <w:rPr>
          <w:rFonts w:cstheme="minorHAnsi"/>
          <w:b/>
        </w:rPr>
        <w:t>French</w:t>
      </w:r>
      <w:r w:rsidRPr="00A91AC0">
        <w:rPr>
          <w:rFonts w:cstheme="minorHAnsi"/>
        </w:rPr>
        <w:t xml:space="preserve">, </w:t>
      </w:r>
      <w:r w:rsidRPr="00A91AC0">
        <w:rPr>
          <w:rFonts w:cstheme="minorHAnsi"/>
          <w:color w:val="009900"/>
          <w:u w:val="single"/>
        </w:rPr>
        <w:t>mollesse</w:t>
      </w:r>
      <w:r w:rsidRPr="00A91AC0">
        <w:rPr>
          <w:rFonts w:cstheme="minorHAnsi"/>
        </w:rPr>
        <w:t xml:space="preserve">, softness, </w:t>
      </w:r>
      <w:r w:rsidRPr="00A91AC0">
        <w:rPr>
          <w:rFonts w:cstheme="minorHAnsi"/>
          <w:b/>
        </w:rPr>
        <w:t>English</w:t>
      </w:r>
      <w:r w:rsidRPr="00A91AC0">
        <w:rPr>
          <w:rFonts w:cstheme="minorHAnsi"/>
        </w:rPr>
        <w:t xml:space="preserve">, </w:t>
      </w:r>
      <w:r w:rsidRPr="00A91AC0">
        <w:rPr>
          <w:rFonts w:cstheme="minorHAnsi"/>
          <w:color w:val="009900"/>
          <w:u w:val="single"/>
        </w:rPr>
        <w:t>mild</w:t>
      </w:r>
      <w:r w:rsidRPr="00A91AC0">
        <w:rPr>
          <w:rFonts w:cstheme="minorHAnsi"/>
        </w:rPr>
        <w:t xml:space="preserve">, [&lt;OE, </w:t>
      </w:r>
      <w:r w:rsidRPr="00A91AC0">
        <w:rPr>
          <w:rFonts w:cstheme="minorHAnsi"/>
          <w:color w:val="009900"/>
          <w:u w:val="single"/>
        </w:rPr>
        <w:t>milde</w:t>
      </w:r>
      <w:r w:rsidRPr="00A91AC0">
        <w:rPr>
          <w:rFonts w:cstheme="minorHAnsi"/>
        </w:rPr>
        <w:t xml:space="preserve">], </w:t>
      </w:r>
      <w:r>
        <w:rPr>
          <w:color w:val="009900"/>
          <w:u w:val="single"/>
        </w:rPr>
        <w:t>mellow</w:t>
      </w:r>
      <w:r>
        <w:t xml:space="preserve">, [&lt;ME, </w:t>
      </w:r>
      <w:r>
        <w:rPr>
          <w:color w:val="009900"/>
          <w:u w:val="single"/>
        </w:rPr>
        <w:t>melowe</w:t>
      </w:r>
      <w:r>
        <w:t xml:space="preserve">], </w:t>
      </w:r>
      <w:r w:rsidRPr="00A91AC0">
        <w:rPr>
          <w:rFonts w:cstheme="minorHAnsi"/>
          <w:b/>
        </w:rPr>
        <w:t>Etruscan</w:t>
      </w:r>
      <w:r w:rsidRPr="00A91AC0">
        <w:rPr>
          <w:rFonts w:cstheme="minorHAnsi"/>
        </w:rPr>
        <w:t xml:space="preserve">, </w:t>
      </w:r>
      <w:r w:rsidRPr="00A91AC0">
        <w:rPr>
          <w:rFonts w:cstheme="minorHAnsi"/>
          <w:color w:val="009900"/>
          <w:u w:val="single"/>
        </w:rPr>
        <w:t>molak</w:t>
      </w:r>
      <w:r w:rsidRPr="00A91AC0">
        <w:rPr>
          <w:rFonts w:cstheme="minorHAnsi"/>
          <w:color w:val="000000"/>
        </w:rPr>
        <w:t xml:space="preserve"> (MVLAK)</w:t>
      </w:r>
      <w:r w:rsidRPr="00A91AC0">
        <w:rPr>
          <w:rFonts w:cstheme="minorHAnsi"/>
        </w:rPr>
        <w:t xml:space="preserve">, </w:t>
      </w:r>
      <w:r w:rsidRPr="00A91AC0">
        <w:rPr>
          <w:rFonts w:cstheme="minorHAnsi"/>
          <w:color w:val="009900"/>
          <w:u w:val="single"/>
        </w:rPr>
        <w:t>MvLAK</w:t>
      </w:r>
      <w:r w:rsidRPr="00A91AC0">
        <w:rPr>
          <w:rFonts w:cstheme="minorHAnsi"/>
        </w:rPr>
        <w:t xml:space="preserve">, </w:t>
      </w:r>
      <w:r w:rsidRPr="00A91AC0">
        <w:rPr>
          <w:rFonts w:cstheme="minorHAnsi"/>
          <w:color w:val="009900"/>
          <w:u w:val="single"/>
        </w:rPr>
        <w:t>MvLAKE</w:t>
      </w:r>
      <w:r w:rsidRPr="00A91AC0">
        <w:rPr>
          <w:rFonts w:cstheme="minorHAnsi"/>
        </w:rPr>
        <w:t>,</w:t>
      </w:r>
      <w:r>
        <w:rPr>
          <w:rFonts w:cstheme="minorHAnsi"/>
        </w:rPr>
        <w:t xml:space="preserve"> </w:t>
      </w:r>
      <w:r w:rsidRPr="00130B8B">
        <w:rPr>
          <w:rFonts w:cstheme="minorHAnsi"/>
          <w:b/>
        </w:rPr>
        <w:t>Tajik</w:t>
      </w:r>
      <w:r>
        <w:rPr>
          <w:rFonts w:cstheme="minorHAnsi"/>
        </w:rPr>
        <w:t xml:space="preserve">, </w:t>
      </w:r>
      <w:r>
        <w:rPr>
          <w:rStyle w:val="tlid-translation"/>
          <w:rFonts w:hint="cs"/>
          <w:lang w:val="tg-Cyrl-TJ" w:bidi="gu-IN"/>
        </w:rPr>
        <w:t xml:space="preserve">мулоим, </w:t>
      </w:r>
      <w:r>
        <w:rPr>
          <w:rStyle w:val="tlid-translation"/>
          <w:rFonts w:hint="cs"/>
          <w:color w:val="009900"/>
          <w:u w:val="single"/>
          <w:lang w:val="tg-Cyrl-TJ" w:bidi="gu-IN"/>
        </w:rPr>
        <w:t>muloim</w:t>
      </w:r>
      <w:r>
        <w:rPr>
          <w:rStyle w:val="tlid-translation"/>
          <w:rFonts w:hint="cs"/>
          <w:lang w:val="tg-Cyrl-TJ" w:bidi="gu-IN"/>
        </w:rPr>
        <w:t xml:space="preserve">, gentle, mild, tender, polite, </w:t>
      </w:r>
      <w:r w:rsidRPr="00A91AC0">
        <w:rPr>
          <w:rFonts w:cstheme="minorHAnsi"/>
        </w:rPr>
        <w:t xml:space="preserve"> </w:t>
      </w:r>
      <w:r w:rsidRPr="00A91AC0">
        <w:rPr>
          <w:rFonts w:cstheme="minorHAnsi"/>
          <w:b/>
        </w:rPr>
        <w:t>Hittite</w:t>
      </w:r>
      <w:r w:rsidRPr="00A91AC0">
        <w:rPr>
          <w:rFonts w:cstheme="minorHAnsi"/>
        </w:rPr>
        <w:t>,</w:t>
      </w:r>
      <w:r>
        <w:rPr>
          <w:rFonts w:cstheme="minorHAnsi"/>
        </w:rPr>
        <w:t xml:space="preserve"> </w:t>
      </w:r>
      <w:r>
        <w:rPr>
          <w:b/>
          <w:bCs/>
          <w:color w:val="3333FF"/>
        </w:rPr>
        <w:t>mies</w:t>
      </w:r>
      <w:r>
        <w:t xml:space="preserve">,to be mild, </w:t>
      </w:r>
      <w:r w:rsidRPr="00A91AC0">
        <w:rPr>
          <w:rFonts w:cstheme="minorHAnsi"/>
          <w:b/>
          <w:bCs/>
          <w:color w:val="3333FF"/>
        </w:rPr>
        <w:t>miu/miau</w:t>
      </w:r>
      <w:r w:rsidRPr="00A91AC0">
        <w:rPr>
          <w:rFonts w:cstheme="minorHAnsi"/>
        </w:rPr>
        <w:t xml:space="preserve">, to be soft, smooth, gentle, pleasant, </w:t>
      </w:r>
      <w:r w:rsidRPr="00A91AC0">
        <w:rPr>
          <w:rFonts w:cstheme="minorHAnsi"/>
          <w:b/>
          <w:bCs/>
          <w:color w:val="3333FF"/>
        </w:rPr>
        <w:t>minu</w:t>
      </w:r>
      <w:r w:rsidRPr="00A91AC0">
        <w:rPr>
          <w:rFonts w:cstheme="minorHAnsi"/>
        </w:rPr>
        <w:t xml:space="preserve">, to make mild, gentle, pleasant, </w:t>
      </w:r>
      <w:r w:rsidRPr="00A91AC0">
        <w:rPr>
          <w:rFonts w:cstheme="minorHAnsi"/>
          <w:b/>
          <w:bCs/>
          <w:color w:val="3333FF"/>
        </w:rPr>
        <w:t>minumr</w:t>
      </w:r>
      <w:r w:rsidRPr="00A91AC0">
        <w:rPr>
          <w:rFonts w:cstheme="minorHAnsi"/>
        </w:rPr>
        <w:t xml:space="preserve">, gentleness, flattery, </w:t>
      </w:r>
      <w:r w:rsidRPr="00A91AC0">
        <w:rPr>
          <w:rFonts w:cstheme="minorHAnsi"/>
          <w:b/>
          <w:bCs/>
          <w:color w:val="3333FF"/>
        </w:rPr>
        <w:t>miumr</w:t>
      </w:r>
      <w:r w:rsidRPr="00A91AC0">
        <w:rPr>
          <w:rFonts w:cstheme="minorHAnsi"/>
        </w:rPr>
        <w:t xml:space="preserve">, gentleness, kindness, </w:t>
      </w:r>
      <w:r w:rsidRPr="00A91AC0">
        <w:rPr>
          <w:rFonts w:cstheme="minorHAnsi"/>
          <w:b/>
        </w:rPr>
        <w:t>Sanskrit</w:t>
      </w:r>
      <w:r w:rsidRPr="00A91AC0">
        <w:rPr>
          <w:rFonts w:cstheme="minorHAnsi"/>
        </w:rPr>
        <w:t xml:space="preserve">, </w:t>
      </w:r>
      <w:r w:rsidRPr="00A91AC0">
        <w:rPr>
          <w:rFonts w:cstheme="minorHAnsi"/>
          <w:color w:val="3333FF"/>
        </w:rPr>
        <w:t>saumya</w:t>
      </w:r>
      <w:r w:rsidRPr="00A91AC0">
        <w:rPr>
          <w:rFonts w:cstheme="minorHAnsi"/>
        </w:rPr>
        <w:t xml:space="preserve">, soft, gentle, </w:t>
      </w:r>
      <w:r w:rsidRPr="00A91AC0">
        <w:rPr>
          <w:rFonts w:cstheme="minorHAnsi"/>
          <w:b/>
        </w:rPr>
        <w:t>Belarusian</w:t>
      </w:r>
      <w:r w:rsidRPr="00A91AC0">
        <w:rPr>
          <w:rFonts w:cstheme="minorHAnsi"/>
        </w:rPr>
        <w:t xml:space="preserve">, змякчаць, </w:t>
      </w:r>
      <w:r w:rsidRPr="00A91AC0">
        <w:rPr>
          <w:rFonts w:cstheme="minorHAnsi"/>
          <w:color w:val="3333FF"/>
          <w:shd w:val="clear" w:color="auto" w:fill="FFFFFF"/>
        </w:rPr>
        <w:t>zmiakčać</w:t>
      </w:r>
      <w:r w:rsidRPr="00A91AC0">
        <w:rPr>
          <w:rFonts w:cstheme="minorHAnsi"/>
          <w:color w:val="000000"/>
          <w:shd w:val="clear" w:color="auto" w:fill="FFFFFF"/>
        </w:rPr>
        <w:t xml:space="preserve">, to soften, </w:t>
      </w:r>
      <w:r w:rsidRPr="00A91AC0">
        <w:rPr>
          <w:rFonts w:cstheme="minorHAnsi"/>
          <w:b/>
          <w:color w:val="000000"/>
          <w:shd w:val="clear" w:color="auto" w:fill="FFFFFF"/>
        </w:rPr>
        <w:t>Scots-Gaelic</w:t>
      </w:r>
      <w:r w:rsidRPr="00A91AC0">
        <w:rPr>
          <w:rFonts w:cstheme="minorHAnsi"/>
          <w:color w:val="000000"/>
          <w:shd w:val="clear" w:color="auto" w:fill="FFFFFF"/>
        </w:rPr>
        <w:t xml:space="preserve">, </w:t>
      </w:r>
      <w:r w:rsidRPr="00A91AC0">
        <w:rPr>
          <w:rFonts w:cstheme="minorHAnsi"/>
          <w:color w:val="3333FF"/>
        </w:rPr>
        <w:t>sàmhach</w:t>
      </w:r>
      <w:r w:rsidRPr="00A91AC0">
        <w:rPr>
          <w:rFonts w:cstheme="minorHAnsi"/>
          <w:color w:val="000000"/>
        </w:rPr>
        <w:t xml:space="preserve">, gentle, </w:t>
      </w:r>
      <w:r w:rsidRPr="00BC3ED3">
        <w:rPr>
          <w:rFonts w:cstheme="minorHAnsi"/>
          <w:b/>
          <w:color w:val="000000"/>
        </w:rPr>
        <w:t>Gujarati</w:t>
      </w:r>
      <w:r>
        <w:rPr>
          <w:rFonts w:cstheme="minorHAnsi"/>
          <w:color w:val="000000"/>
        </w:rPr>
        <w:t xml:space="preserve">, </w:t>
      </w:r>
      <w:r>
        <w:rPr>
          <w:rStyle w:val="tlid-translation"/>
          <w:rFonts w:cs="Arial Unicode MS" w:hint="cs"/>
          <w:cs/>
          <w:lang w:bidi="gu-IN"/>
        </w:rPr>
        <w:t>સૌમ્ય</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lang w:bidi="gu-IN"/>
        </w:rPr>
        <w:t>Saumya</w:t>
      </w:r>
      <w:r>
        <w:rPr>
          <w:rStyle w:val="tlid-translation"/>
          <w:rFonts w:hint="cs"/>
          <w:lang w:bidi="gu-IN"/>
        </w:rPr>
        <w:t>, gentle, bland, congenial,</w:t>
      </w:r>
      <w:r w:rsidRPr="00A91AC0">
        <w:rPr>
          <w:rFonts w:cstheme="minorHAnsi"/>
          <w:b/>
        </w:rPr>
        <w:t xml:space="preserve"> Persian</w:t>
      </w:r>
      <w:r w:rsidRPr="00A91AC0">
        <w:rPr>
          <w:rFonts w:cstheme="minorHAnsi"/>
        </w:rPr>
        <w:t xml:space="preserve">, </w:t>
      </w:r>
      <w:r w:rsidRPr="00A91AC0">
        <w:rPr>
          <w:rStyle w:val="sdata"/>
          <w:rFonts w:cstheme="minorHAnsi"/>
          <w:color w:val="993399"/>
          <w:u w:val="single"/>
        </w:rPr>
        <w:t>zaʾif</w:t>
      </w:r>
      <w:r w:rsidRPr="00A91AC0">
        <w:rPr>
          <w:rFonts w:cstheme="minorHAnsi"/>
        </w:rPr>
        <w:t xml:space="preserve">,  </w:t>
      </w:r>
      <w:r w:rsidRPr="00A91AC0">
        <w:rPr>
          <w:rStyle w:val="nobold"/>
          <w:rFonts w:cstheme="minorHAnsi"/>
        </w:rPr>
        <w:t xml:space="preserve">ضعیف, </w:t>
      </w:r>
      <w:r w:rsidRPr="00A91AC0">
        <w:rPr>
          <w:rFonts w:cstheme="minorHAnsi"/>
        </w:rPr>
        <w:t xml:space="preserve">weak, feeble, etc., </w:t>
      </w:r>
      <w:r w:rsidRPr="00A91AC0">
        <w:rPr>
          <w:rFonts w:cstheme="minorHAnsi"/>
          <w:color w:val="000000"/>
        </w:rPr>
        <w:t xml:space="preserve"> </w:t>
      </w:r>
      <w:r w:rsidRPr="00A91AC0">
        <w:rPr>
          <w:rFonts w:cstheme="minorHAnsi"/>
          <w:b/>
          <w:color w:val="000000"/>
        </w:rPr>
        <w:t>English</w:t>
      </w:r>
      <w:r w:rsidRPr="00A91AC0">
        <w:rPr>
          <w:rFonts w:cstheme="minorHAnsi"/>
          <w:color w:val="000000"/>
        </w:rPr>
        <w:t xml:space="preserve">, </w:t>
      </w:r>
      <w:r w:rsidRPr="00A91AC0">
        <w:rPr>
          <w:rFonts w:cstheme="minorHAnsi"/>
          <w:color w:val="993399"/>
          <w:u w:val="single"/>
        </w:rPr>
        <w:t>soft</w:t>
      </w:r>
      <w:r w:rsidRPr="00A91AC0">
        <w:rPr>
          <w:rFonts w:cstheme="minorHAnsi"/>
          <w:color w:val="000000"/>
        </w:rPr>
        <w:t xml:space="preserve"> </w:t>
      </w:r>
      <w:r w:rsidRPr="00A91AC0">
        <w:rPr>
          <w:rFonts w:cstheme="minorHAnsi"/>
        </w:rPr>
        <w:t xml:space="preserve">[&lt;OE </w:t>
      </w:r>
      <w:r w:rsidRPr="00A91AC0">
        <w:rPr>
          <w:rFonts w:cstheme="minorHAnsi"/>
          <w:color w:val="993399"/>
          <w:u w:val="single"/>
        </w:rPr>
        <w:t>softe</w:t>
      </w:r>
      <w:r w:rsidRPr="00A91AC0">
        <w:rPr>
          <w:rFonts w:cstheme="minorHAnsi"/>
        </w:rPr>
        <w:t>, pleasant],</w:t>
      </w:r>
      <w:r w:rsidRPr="00A91AC0">
        <w:rPr>
          <w:rFonts w:cstheme="minorHAnsi"/>
          <w:b/>
        </w:rPr>
        <w:t xml:space="preserve"> </w:t>
      </w:r>
      <w:r>
        <w:rPr>
          <w:rFonts w:cstheme="minorHAnsi"/>
          <w:b/>
        </w:rPr>
        <w:t xml:space="preserve">Turkish, </w:t>
      </w:r>
      <w:r>
        <w:rPr>
          <w:rStyle w:val="tlid-translation"/>
          <w:rFonts w:hint="cs"/>
          <w:color w:val="993399"/>
          <w:u w:val="single"/>
          <w:lang w:val="tr-TR" w:bidi="gu-IN"/>
        </w:rPr>
        <w:t>zaif</w:t>
      </w:r>
      <w:r>
        <w:rPr>
          <w:rStyle w:val="tlid-translation"/>
          <w:rFonts w:hint="cs"/>
          <w:lang w:val="tr-TR" w:bidi="gu-IN"/>
        </w:rPr>
        <w:t>, weak, poor, thin</w:t>
      </w:r>
      <w:r>
        <w:rPr>
          <w:rStyle w:val="tlid-translation"/>
          <w:lang w:val="tr-TR" w:bidi="gu-IN"/>
        </w:rPr>
        <w:t xml:space="preserve">, </w:t>
      </w:r>
      <w:r w:rsidRPr="00BC3ED3">
        <w:rPr>
          <w:rStyle w:val="tlid-translation"/>
          <w:b/>
          <w:lang w:val="tr-TR" w:bidi="gu-IN"/>
        </w:rPr>
        <w:t>Uzbek</w:t>
      </w:r>
      <w:r>
        <w:rPr>
          <w:rStyle w:val="tlid-translation"/>
          <w:lang w:val="tr-TR" w:bidi="gu-IN"/>
        </w:rPr>
        <w:t xml:space="preserve">, </w:t>
      </w:r>
      <w:r>
        <w:rPr>
          <w:rStyle w:val="tlid-translation"/>
          <w:rFonts w:hint="cs"/>
          <w:color w:val="993399"/>
          <w:u w:val="single"/>
          <w:lang w:val="uz-Latn-UZ" w:bidi="gu-IN"/>
        </w:rPr>
        <w:t>zaif</w:t>
      </w:r>
      <w:r>
        <w:rPr>
          <w:rStyle w:val="tlid-translation"/>
          <w:rFonts w:hint="cs"/>
          <w:lang w:val="uz-Latn-UZ" w:bidi="gu-IN"/>
        </w:rPr>
        <w:t>, weak, vulnearable, feeble</w:t>
      </w:r>
      <w:r>
        <w:rPr>
          <w:rStyle w:val="tlid-translation"/>
          <w:lang w:val="uz-Latn-UZ" w:bidi="gu-IN"/>
        </w:rPr>
        <w:t>,</w:t>
      </w:r>
      <w:r>
        <w:rPr>
          <w:rStyle w:val="tlid-translation"/>
          <w:rFonts w:hint="cs"/>
          <w:lang w:val="tr-TR" w:bidi="gu-IN"/>
        </w:rPr>
        <w:t xml:space="preserve"> </w:t>
      </w:r>
      <w:r w:rsidRPr="00BC3ED3">
        <w:rPr>
          <w:rStyle w:val="tlid-translation"/>
          <w:b/>
          <w:lang w:val="tr-TR" w:bidi="gu-IN"/>
        </w:rPr>
        <w:t>Polish</w:t>
      </w:r>
      <w:r>
        <w:rPr>
          <w:rStyle w:val="tlid-translation"/>
          <w:lang w:val="tr-TR" w:bidi="gu-IN"/>
        </w:rPr>
        <w:t xml:space="preserve">, </w:t>
      </w:r>
      <w:r>
        <w:rPr>
          <w:rFonts w:ascii="Times" w:hAnsi="Times" w:cs="Times"/>
          <w:color w:val="CC6600"/>
          <w:u w:val="single"/>
        </w:rPr>
        <w:t>lagodny</w:t>
      </w:r>
      <w:r>
        <w:t>, mild,</w:t>
      </w:r>
      <w:r>
        <w:rPr>
          <w:rFonts w:ascii="Times" w:hAnsi="Times" w:cs="Times"/>
        </w:rPr>
        <w:t xml:space="preserve"> </w:t>
      </w:r>
      <w:r w:rsidRPr="00A91AC0">
        <w:rPr>
          <w:rFonts w:cstheme="minorHAnsi"/>
          <w:b/>
        </w:rPr>
        <w:t>Irish</w:t>
      </w:r>
      <w:r w:rsidRPr="00A91AC0">
        <w:rPr>
          <w:rFonts w:cstheme="minorHAnsi"/>
        </w:rPr>
        <w:t xml:space="preserve">, </w:t>
      </w:r>
      <w:r w:rsidRPr="00A91AC0">
        <w:rPr>
          <w:rFonts w:cstheme="minorHAnsi"/>
          <w:color w:val="CC6600"/>
          <w:u w:val="single"/>
        </w:rPr>
        <w:t>lag</w:t>
      </w:r>
      <w:r w:rsidRPr="00A91AC0">
        <w:rPr>
          <w:rFonts w:cstheme="minorHAnsi"/>
          <w:color w:val="000000"/>
        </w:rPr>
        <w:t xml:space="preserve">, weak, </w:t>
      </w:r>
      <w:r w:rsidRPr="00A91AC0">
        <w:rPr>
          <w:rFonts w:cstheme="minorHAnsi"/>
          <w:b/>
          <w:color w:val="000000"/>
        </w:rPr>
        <w:t>Scots-Gaelic</w:t>
      </w:r>
      <w:r w:rsidRPr="00A91AC0">
        <w:rPr>
          <w:rFonts w:cstheme="minorHAnsi"/>
          <w:color w:val="000000"/>
        </w:rPr>
        <w:t xml:space="preserve">, </w:t>
      </w:r>
      <w:r w:rsidRPr="00A91AC0">
        <w:rPr>
          <w:rFonts w:cstheme="minorHAnsi"/>
          <w:color w:val="CC6600"/>
          <w:u w:val="single"/>
        </w:rPr>
        <w:t>lag</w:t>
      </w:r>
      <w:r w:rsidRPr="00A91AC0">
        <w:rPr>
          <w:rFonts w:cstheme="minorHAnsi"/>
          <w:color w:val="000000"/>
        </w:rPr>
        <w:t xml:space="preserve">, weak, </w:t>
      </w:r>
      <w:r w:rsidRPr="00A91AC0">
        <w:rPr>
          <w:rFonts w:cstheme="minorHAnsi"/>
          <w:b/>
          <w:color w:val="000000"/>
        </w:rPr>
        <w:t>French</w:t>
      </w:r>
      <w:r w:rsidRPr="00A91AC0">
        <w:rPr>
          <w:rFonts w:cstheme="minorHAnsi"/>
          <w:color w:val="000000"/>
        </w:rPr>
        <w:t xml:space="preserve">, </w:t>
      </w:r>
      <w:r w:rsidRPr="00A91AC0">
        <w:rPr>
          <w:rStyle w:val="gt-baf-cell"/>
          <w:rFonts w:cstheme="minorHAnsi"/>
          <w:color w:val="CC6600"/>
          <w:u w:val="single"/>
        </w:rPr>
        <w:t>léger</w:t>
      </w:r>
      <w:r>
        <w:rPr>
          <w:rStyle w:val="gt-baf-cell"/>
          <w:rFonts w:cstheme="minorHAnsi"/>
        </w:rPr>
        <w:t>, light, mild, thin, weak</w:t>
      </w:r>
      <w:r w:rsidRPr="00A91AC0">
        <w:rPr>
          <w:rFonts w:cstheme="minorHAnsi"/>
        </w:rPr>
        <w:t xml:space="preserve">, </w:t>
      </w:r>
      <w:r w:rsidRPr="00A91AC0">
        <w:rPr>
          <w:rFonts w:cstheme="minorHAnsi"/>
          <w:b/>
        </w:rPr>
        <w:t>English</w:t>
      </w:r>
      <w:r w:rsidRPr="00A91AC0">
        <w:rPr>
          <w:rFonts w:cstheme="minorHAnsi"/>
        </w:rPr>
        <w:t xml:space="preserve">, </w:t>
      </w:r>
      <w:r w:rsidRPr="00A91AC0">
        <w:rPr>
          <w:rFonts w:cstheme="minorHAnsi"/>
          <w:color w:val="CC6600"/>
          <w:u w:val="single"/>
        </w:rPr>
        <w:t>lag</w:t>
      </w:r>
      <w:r w:rsidRPr="00A91AC0">
        <w:rPr>
          <w:rFonts w:cstheme="minorHAnsi"/>
        </w:rPr>
        <w:t xml:space="preserve">, [&lt;Origin unknown], to fall behind, weaken, </w:t>
      </w:r>
      <w:r w:rsidRPr="00A91AC0">
        <w:rPr>
          <w:rFonts w:cstheme="minorHAnsi"/>
          <w:b/>
        </w:rPr>
        <w:t>Hittite</w:t>
      </w:r>
      <w:r w:rsidRPr="00A91AC0">
        <w:rPr>
          <w:rFonts w:cstheme="minorHAnsi"/>
        </w:rPr>
        <w:t xml:space="preserve">, </w:t>
      </w:r>
      <w:r w:rsidRPr="00A91AC0">
        <w:rPr>
          <w:rFonts w:cstheme="minorHAnsi"/>
          <w:b/>
          <w:bCs/>
          <w:color w:val="993399"/>
          <w:u w:val="single"/>
        </w:rPr>
        <w:t>miesr/miesn</w:t>
      </w:r>
      <w:r w:rsidRPr="00A91AC0">
        <w:rPr>
          <w:rFonts w:cstheme="minorHAnsi"/>
        </w:rPr>
        <w:t xml:space="preserve"> , gentleness, prosperity, </w:t>
      </w:r>
      <w:r w:rsidRPr="00A91AC0">
        <w:rPr>
          <w:rFonts w:cstheme="minorHAnsi"/>
          <w:b/>
        </w:rPr>
        <w:t>Georgian</w:t>
      </w:r>
      <w:r w:rsidRPr="00A91AC0">
        <w:rPr>
          <w:rFonts w:cstheme="minorHAnsi"/>
        </w:rPr>
        <w:t xml:space="preserve">, </w:t>
      </w:r>
      <w:r w:rsidRPr="00A91AC0">
        <w:rPr>
          <w:rFonts w:ascii="Sylfaen" w:hAnsi="Sylfaen" w:cs="Sylfaen"/>
          <w:shd w:val="clear" w:color="auto" w:fill="FFFFFF"/>
        </w:rPr>
        <w:t>ნაზი</w:t>
      </w:r>
      <w:r w:rsidRPr="00A91AC0">
        <w:rPr>
          <w:rFonts w:cstheme="minorHAnsi"/>
          <w:shd w:val="clear" w:color="auto" w:fill="FFFFFF"/>
        </w:rPr>
        <w:t xml:space="preserve">, </w:t>
      </w:r>
      <w:r w:rsidRPr="00A91AC0">
        <w:rPr>
          <w:rFonts w:cstheme="minorHAnsi"/>
          <w:color w:val="993399"/>
          <w:u w:val="single"/>
          <w:shd w:val="clear" w:color="auto" w:fill="FFFFFF"/>
        </w:rPr>
        <w:t>nazi</w:t>
      </w:r>
      <w:r w:rsidRPr="00A91AC0">
        <w:rPr>
          <w:rFonts w:cstheme="minorHAnsi"/>
          <w:shd w:val="clear" w:color="auto" w:fill="FFFFFF"/>
        </w:rPr>
        <w:t xml:space="preserve">, gentle, </w:t>
      </w:r>
      <w:r w:rsidRPr="00A91AC0">
        <w:rPr>
          <w:rFonts w:cstheme="minorHAnsi"/>
          <w:b/>
          <w:shd w:val="clear" w:color="auto" w:fill="FFFFFF"/>
        </w:rPr>
        <w:t>Croatian</w:t>
      </w:r>
      <w:r w:rsidRPr="00A91AC0">
        <w:rPr>
          <w:rFonts w:cstheme="minorHAnsi"/>
          <w:shd w:val="clear" w:color="auto" w:fill="FFFFFF"/>
        </w:rPr>
        <w:t xml:space="preserve">, </w:t>
      </w:r>
      <w:r w:rsidRPr="00A91AC0">
        <w:rPr>
          <w:rFonts w:cstheme="minorHAnsi"/>
          <w:color w:val="993399"/>
          <w:u w:val="single"/>
          <w:shd w:val="clear" w:color="auto" w:fill="FFFFFF"/>
        </w:rPr>
        <w:t>nježan</w:t>
      </w:r>
      <w:r w:rsidRPr="00A91AC0">
        <w:rPr>
          <w:rFonts w:cstheme="minorHAnsi"/>
          <w:color w:val="000000"/>
          <w:shd w:val="clear" w:color="auto" w:fill="FFFFFF"/>
        </w:rPr>
        <w:t xml:space="preserve">, gentle, </w:t>
      </w:r>
      <w:r w:rsidRPr="00A91AC0">
        <w:rPr>
          <w:rFonts w:cstheme="minorHAnsi"/>
          <w:b/>
          <w:color w:val="000000"/>
          <w:shd w:val="clear" w:color="auto" w:fill="FFFFFF"/>
        </w:rPr>
        <w:t>Latvian</w:t>
      </w:r>
      <w:r w:rsidRPr="00A91AC0">
        <w:rPr>
          <w:rFonts w:cstheme="minorHAnsi"/>
          <w:color w:val="000000"/>
          <w:shd w:val="clear" w:color="auto" w:fill="FFFFFF"/>
        </w:rPr>
        <w:t xml:space="preserve">, </w:t>
      </w:r>
      <w:r w:rsidRPr="00A91AC0">
        <w:rPr>
          <w:rFonts w:cstheme="minorHAnsi"/>
          <w:color w:val="993399"/>
          <w:u w:val="single"/>
        </w:rPr>
        <w:t>maigs</w:t>
      </w:r>
      <w:r w:rsidRPr="00A91AC0">
        <w:rPr>
          <w:rFonts w:cstheme="minorHAnsi"/>
        </w:rPr>
        <w:t xml:space="preserve">, gentle, </w:t>
      </w:r>
      <w:r w:rsidRPr="00A91AC0">
        <w:rPr>
          <w:rFonts w:cstheme="minorHAnsi"/>
          <w:b/>
        </w:rPr>
        <w:t>Armenian</w:t>
      </w:r>
      <w:r w:rsidRPr="00A91AC0">
        <w:rPr>
          <w:rFonts w:cstheme="minorHAnsi"/>
        </w:rPr>
        <w:t xml:space="preserve">, մեղմելու համար, </w:t>
      </w:r>
      <w:r w:rsidRPr="00A91AC0">
        <w:rPr>
          <w:rFonts w:cstheme="minorHAnsi"/>
          <w:color w:val="993399"/>
          <w:u w:val="single"/>
          <w:shd w:val="clear" w:color="auto" w:fill="FFFFFF"/>
        </w:rPr>
        <w:t>meghmelu</w:t>
      </w:r>
      <w:r w:rsidRPr="00A91AC0">
        <w:rPr>
          <w:rFonts w:cstheme="minorHAnsi"/>
          <w:shd w:val="clear" w:color="auto" w:fill="FFFFFF"/>
        </w:rPr>
        <w:t xml:space="preserve"> hamar, to soften, </w:t>
      </w:r>
      <w:r w:rsidRPr="00A91AC0">
        <w:rPr>
          <w:rFonts w:cstheme="minorHAnsi"/>
        </w:rPr>
        <w:t xml:space="preserve"> </w:t>
      </w:r>
      <w:r w:rsidRPr="00A91AC0">
        <w:rPr>
          <w:rFonts w:cstheme="minorHAnsi"/>
          <w:b/>
        </w:rPr>
        <w:t>Welsh</w:t>
      </w:r>
      <w:r w:rsidRPr="00A91AC0">
        <w:rPr>
          <w:rFonts w:cstheme="minorHAnsi"/>
        </w:rPr>
        <w:t xml:space="preserve">, </w:t>
      </w:r>
      <w:r w:rsidRPr="00A91AC0">
        <w:rPr>
          <w:rFonts w:cstheme="minorHAnsi"/>
          <w:color w:val="993399"/>
          <w:u w:val="single"/>
        </w:rPr>
        <w:t>esmyth</w:t>
      </w:r>
      <w:r w:rsidRPr="00A91AC0">
        <w:rPr>
          <w:rFonts w:cstheme="minorHAnsi"/>
        </w:rPr>
        <w:t>, soft, smooth, easy,</w:t>
      </w:r>
      <w:r>
        <w:rPr>
          <w:rFonts w:cstheme="minorHAnsi"/>
        </w:rPr>
        <w:t xml:space="preserve"> </w:t>
      </w:r>
      <w:r w:rsidRPr="00130B8B">
        <w:rPr>
          <w:rFonts w:cstheme="minorHAnsi"/>
          <w:b/>
        </w:rPr>
        <w:t>Turkish</w:t>
      </w:r>
      <w:r>
        <w:rPr>
          <w:rFonts w:cstheme="minorHAnsi"/>
        </w:rPr>
        <w:t xml:space="preserve">, </w:t>
      </w:r>
      <w:r>
        <w:rPr>
          <w:rStyle w:val="tlid-translation"/>
          <w:rFonts w:hint="cs"/>
          <w:color w:val="993399"/>
          <w:u w:val="single"/>
          <w:lang w:val="tr-TR" w:bidi="gu-IN"/>
        </w:rPr>
        <w:t>nazik</w:t>
      </w:r>
      <w:r>
        <w:rPr>
          <w:rStyle w:val="tlid-translation"/>
          <w:rFonts w:hint="cs"/>
          <w:lang w:val="tr-TR" w:bidi="gu-IN"/>
        </w:rPr>
        <w:t>, gentle, polite</w:t>
      </w:r>
      <w:r>
        <w:rPr>
          <w:rStyle w:val="tlid-translation"/>
          <w:lang w:val="tr-TR" w:bidi="gu-IN"/>
        </w:rPr>
        <w:t xml:space="preserve">, </w:t>
      </w:r>
      <w:r w:rsidRPr="00130B8B">
        <w:rPr>
          <w:rStyle w:val="tlid-translation"/>
          <w:b/>
          <w:lang w:val="tr-TR" w:bidi="gu-IN"/>
        </w:rPr>
        <w:t>Kazakh</w:t>
      </w:r>
      <w:r>
        <w:rPr>
          <w:rStyle w:val="tlid-translation"/>
          <w:lang w:val="tr-TR" w:bidi="gu-IN"/>
        </w:rPr>
        <w:t xml:space="preserve">, </w:t>
      </w:r>
      <w:r>
        <w:rPr>
          <w:rStyle w:val="tlid-translation"/>
          <w:rFonts w:hint="cs"/>
          <w:color w:val="993399"/>
          <w:u w:val="single"/>
          <w:lang w:val="kk-KZ" w:bidi="gu-IN"/>
        </w:rPr>
        <w:t>näzik</w:t>
      </w:r>
      <w:r>
        <w:rPr>
          <w:rStyle w:val="tlid-translation"/>
          <w:rFonts w:hint="cs"/>
          <w:lang w:val="kk-KZ" w:bidi="gu-IN"/>
        </w:rPr>
        <w:t xml:space="preserve">, gentle, </w:t>
      </w:r>
      <w:r w:rsidRPr="00A91AC0">
        <w:rPr>
          <w:rFonts w:cstheme="minorHAnsi"/>
          <w:b/>
        </w:rPr>
        <w:t>Hittite</w:t>
      </w:r>
      <w:r w:rsidRPr="00A91AC0">
        <w:rPr>
          <w:rFonts w:cstheme="minorHAnsi"/>
        </w:rPr>
        <w:t xml:space="preserve">, </w:t>
      </w:r>
      <w:r w:rsidRPr="00A91AC0">
        <w:rPr>
          <w:rFonts w:cstheme="minorHAnsi"/>
          <w:b/>
          <w:bCs/>
          <w:color w:val="3333FF"/>
          <w:u w:val="single"/>
        </w:rPr>
        <w:t>genzuue/a</w:t>
      </w:r>
      <w:r w:rsidRPr="00A91AC0">
        <w:rPr>
          <w:rFonts w:cstheme="minorHAnsi"/>
        </w:rPr>
        <w:t xml:space="preserve">, </w:t>
      </w:r>
      <w:r w:rsidRPr="00A91AC0">
        <w:rPr>
          <w:rFonts w:cstheme="minorHAnsi"/>
          <w:b/>
          <w:bCs/>
          <w:color w:val="3333FF"/>
          <w:u w:val="single"/>
        </w:rPr>
        <w:t>genzuuae</w:t>
      </w:r>
      <w:r w:rsidRPr="00A91AC0">
        <w:rPr>
          <w:rFonts w:cstheme="minorHAnsi"/>
        </w:rPr>
        <w:t xml:space="preserve">, gentle, to treat gently, </w:t>
      </w:r>
      <w:r w:rsidRPr="00A91AC0">
        <w:rPr>
          <w:rFonts w:cstheme="minorHAnsi"/>
          <w:b/>
        </w:rPr>
        <w:t>Greek</w:t>
      </w:r>
      <w:r w:rsidRPr="00A91AC0">
        <w:rPr>
          <w:rFonts w:cstheme="minorHAnsi"/>
        </w:rPr>
        <w:t xml:space="preserve">, </w:t>
      </w:r>
      <w:r w:rsidRPr="00A91AC0">
        <w:rPr>
          <w:rStyle w:val="tlid-translation"/>
          <w:rFonts w:cstheme="minorHAnsi"/>
          <w:lang w:val="el-GR"/>
        </w:rPr>
        <w:t xml:space="preserve">ευγενής, </w:t>
      </w:r>
      <w:r w:rsidRPr="00A91AC0">
        <w:rPr>
          <w:rFonts w:cstheme="minorHAnsi"/>
          <w:color w:val="3333FF"/>
          <w:u w:val="single"/>
        </w:rPr>
        <w:t>eugenis</w:t>
      </w:r>
      <w:r w:rsidRPr="00A91AC0">
        <w:rPr>
          <w:rFonts w:cstheme="minorHAnsi"/>
        </w:rPr>
        <w:t>, gentle</w:t>
      </w:r>
      <w:r>
        <w:rPr>
          <w:rFonts w:cstheme="minorHAnsi"/>
        </w:rPr>
        <w:t xml:space="preserve">, </w:t>
      </w:r>
      <w:r w:rsidRPr="00130B8B">
        <w:rPr>
          <w:rFonts w:cstheme="minorHAnsi"/>
          <w:b/>
        </w:rPr>
        <w:t>Georgian</w:t>
      </w:r>
      <w:r>
        <w:rPr>
          <w:rFonts w:cstheme="minorHAnsi"/>
        </w:rPr>
        <w:t xml:space="preserve">, </w:t>
      </w:r>
      <w:r>
        <w:rPr>
          <w:rStyle w:val="tlid-translation"/>
          <w:rFonts w:ascii="Sylfaen" w:hAnsi="Sylfaen" w:cs="Sylfaen"/>
          <w:shd w:val="clear" w:color="auto" w:fill="FFFFFF"/>
          <w:lang w:val="ka-GE"/>
        </w:rPr>
        <w:t>სუსტი</w:t>
      </w:r>
      <w:r>
        <w:rPr>
          <w:rStyle w:val="tlid-translation"/>
          <w:shd w:val="clear" w:color="auto" w:fill="FFFFFF"/>
          <w:lang w:val="ka-GE"/>
        </w:rPr>
        <w:t xml:space="preserve">, </w:t>
      </w:r>
      <w:r>
        <w:rPr>
          <w:rStyle w:val="tlid-translation"/>
          <w:color w:val="CC6600"/>
          <w:u w:val="single"/>
          <w:shd w:val="clear" w:color="auto" w:fill="FFFFFF"/>
          <w:lang w:val="ka-GE"/>
        </w:rPr>
        <w:t>sust’i</w:t>
      </w:r>
      <w:r>
        <w:rPr>
          <w:rStyle w:val="tlid-translation"/>
          <w:shd w:val="clear" w:color="auto" w:fill="FFFFFF"/>
          <w:lang w:val="ka-GE"/>
        </w:rPr>
        <w:t>, weak</w:t>
      </w:r>
      <w:r>
        <w:rPr>
          <w:rStyle w:val="tlid-translation"/>
          <w:shd w:val="clear" w:color="auto" w:fill="FFFFFF"/>
        </w:rPr>
        <w:t xml:space="preserve">, </w:t>
      </w:r>
      <w:r w:rsidRPr="00130B8B">
        <w:rPr>
          <w:rStyle w:val="tlid-translation"/>
          <w:b/>
          <w:shd w:val="clear" w:color="auto" w:fill="FFFFFF"/>
        </w:rPr>
        <w:t>Turkish</w:t>
      </w:r>
      <w:r>
        <w:rPr>
          <w:rStyle w:val="tlid-translation"/>
          <w:shd w:val="clear" w:color="auto" w:fill="FFFFFF"/>
        </w:rPr>
        <w:t xml:space="preserve">, </w:t>
      </w:r>
      <w:r>
        <w:rPr>
          <w:rStyle w:val="tlid-translation"/>
          <w:rFonts w:hint="cs"/>
          <w:color w:val="CC6600"/>
          <w:u w:val="single"/>
          <w:lang w:val="tr-TR" w:bidi="gu-IN"/>
        </w:rPr>
        <w:t>güçsüz</w:t>
      </w:r>
      <w:r>
        <w:rPr>
          <w:rStyle w:val="tlid-translation"/>
          <w:rFonts w:hint="cs"/>
          <w:lang w:val="tr-TR" w:bidi="gu-IN"/>
        </w:rPr>
        <w:t>, weak, feeble,</w:t>
      </w:r>
      <w:r>
        <w:rPr>
          <w:rStyle w:val="tlid-translation"/>
          <w:lang w:val="tr-TR" w:bidi="gu-IN"/>
        </w:rPr>
        <w:t xml:space="preserve"> </w:t>
      </w:r>
      <w:r w:rsidRPr="00130B8B">
        <w:rPr>
          <w:rStyle w:val="tlid-translation"/>
          <w:b/>
          <w:lang w:val="tr-TR" w:bidi="gu-IN"/>
        </w:rPr>
        <w:t>Tajik</w:t>
      </w:r>
      <w:r>
        <w:rPr>
          <w:rStyle w:val="tlid-translation"/>
          <w:lang w:val="tr-TR" w:bidi="gu-IN"/>
        </w:rPr>
        <w:t xml:space="preserve">, </w:t>
      </w:r>
      <w:r>
        <w:rPr>
          <w:rStyle w:val="tlid-translation"/>
          <w:rFonts w:hint="cs"/>
          <w:lang w:val="tg-Cyrl-TJ" w:bidi="gu-IN"/>
        </w:rPr>
        <w:t xml:space="preserve">суст, </w:t>
      </w:r>
      <w:r>
        <w:rPr>
          <w:rStyle w:val="tlid-translation"/>
          <w:rFonts w:hint="cs"/>
          <w:color w:val="CC6600"/>
          <w:u w:val="single"/>
          <w:lang w:val="tg-Cyrl-TJ" w:bidi="gu-IN"/>
        </w:rPr>
        <w:t>sust</w:t>
      </w:r>
      <w:r>
        <w:rPr>
          <w:rStyle w:val="tlid-translation"/>
          <w:rFonts w:hint="cs"/>
          <w:lang w:val="tg-Cyrl-TJ" w:bidi="gu-IN"/>
        </w:rPr>
        <w:t>, weak</w:t>
      </w:r>
      <w:r>
        <w:rPr>
          <w:rStyle w:val="tlid-translation"/>
          <w:lang w:bidi="gu-IN"/>
        </w:rPr>
        <w:t xml:space="preserve">, </w:t>
      </w:r>
      <w:r w:rsidRPr="00130B8B">
        <w:rPr>
          <w:rStyle w:val="tlid-translation"/>
          <w:b/>
          <w:lang w:bidi="gu-IN"/>
        </w:rPr>
        <w:t>Persian</w:t>
      </w:r>
      <w:r>
        <w:rPr>
          <w:rStyle w:val="tlid-translation"/>
          <w:lang w:bidi="gu-IN"/>
        </w:rPr>
        <w:t xml:space="preserve">, </w:t>
      </w:r>
      <w:r>
        <w:rPr>
          <w:rStyle w:val="sdata"/>
          <w:color w:val="3333FF"/>
          <w:u w:val="single"/>
        </w:rPr>
        <w:t>narm</w:t>
      </w:r>
      <w:r>
        <w:rPr>
          <w:rStyle w:val="sdata"/>
        </w:rPr>
        <w:t>,</w:t>
      </w:r>
      <w:r>
        <w:t xml:space="preserve"> </w:t>
      </w:r>
      <w:r>
        <w:rPr>
          <w:rStyle w:val="sdata"/>
        </w:rPr>
        <w:t xml:space="preserve">نرم soft, </w:t>
      </w:r>
      <w:r w:rsidRPr="00130B8B">
        <w:rPr>
          <w:rStyle w:val="sdata"/>
          <w:b/>
        </w:rPr>
        <w:t>Armenian</w:t>
      </w:r>
      <w:r>
        <w:rPr>
          <w:rStyle w:val="sdata"/>
        </w:rPr>
        <w:t xml:space="preserve">, </w:t>
      </w:r>
      <w:r>
        <w:rPr>
          <w:shd w:val="clear" w:color="auto" w:fill="FFFFFF"/>
        </w:rPr>
        <w:t>նուրբ,</w:t>
      </w:r>
      <w:r>
        <w:rPr>
          <w:color w:val="3333FF"/>
          <w:shd w:val="clear" w:color="auto" w:fill="FFFFFF"/>
        </w:rPr>
        <w:t xml:space="preserve"> </w:t>
      </w:r>
      <w:r>
        <w:rPr>
          <w:color w:val="3333FF"/>
          <w:u w:val="single"/>
          <w:shd w:val="clear" w:color="auto" w:fill="FFFFFF"/>
        </w:rPr>
        <w:t>nurb</w:t>
      </w:r>
      <w:r>
        <w:rPr>
          <w:shd w:val="clear" w:color="auto" w:fill="FFFFFF"/>
        </w:rPr>
        <w:t xml:space="preserve">, gentle, </w:t>
      </w:r>
      <w:r w:rsidRPr="00130B8B">
        <w:rPr>
          <w:b/>
          <w:shd w:val="clear" w:color="auto" w:fill="FFFFFF"/>
        </w:rPr>
        <w:t>Gujarati</w:t>
      </w:r>
      <w:r>
        <w:rPr>
          <w:shd w:val="clear" w:color="auto" w:fill="FFFFFF"/>
        </w:rPr>
        <w:t xml:space="preserve">, </w:t>
      </w:r>
      <w:r>
        <w:rPr>
          <w:rStyle w:val="tlid-translation"/>
          <w:rFonts w:cs="Arial Unicode MS" w:hint="cs"/>
          <w:cs/>
          <w:lang w:bidi="gu-IN"/>
        </w:rPr>
        <w:t>નરમ</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u w:val="single"/>
          <w:lang w:bidi="gu-IN"/>
        </w:rPr>
        <w:t>Narama</w:t>
      </w:r>
      <w:r>
        <w:rPr>
          <w:rStyle w:val="tlid-translation"/>
          <w:rFonts w:hint="cs"/>
          <w:lang w:bidi="gu-IN"/>
        </w:rPr>
        <w:t>, soft,</w:t>
      </w:r>
      <w:r>
        <w:rPr>
          <w:rStyle w:val="tlid-translation"/>
          <w:lang w:bidi="gu-IN"/>
        </w:rPr>
        <w:t xml:space="preserve"> </w:t>
      </w:r>
      <w:r w:rsidRPr="00130B8B">
        <w:rPr>
          <w:rStyle w:val="tlid-translation"/>
          <w:b/>
          <w:lang w:bidi="gu-IN"/>
        </w:rPr>
        <w:t>Tajik</w:t>
      </w:r>
      <w:r>
        <w:rPr>
          <w:rStyle w:val="tlid-translation"/>
          <w:lang w:bidi="gu-IN"/>
        </w:rPr>
        <w:t xml:space="preserve">, </w:t>
      </w:r>
      <w:r>
        <w:rPr>
          <w:rStyle w:val="tlid-translation"/>
          <w:rFonts w:hint="cs"/>
          <w:lang w:val="tg-Cyrl-TJ" w:bidi="gu-IN"/>
        </w:rPr>
        <w:t>нарм,</w:t>
      </w:r>
      <w:r>
        <w:rPr>
          <w:rStyle w:val="tlid-translation"/>
          <w:rFonts w:hint="cs"/>
          <w:color w:val="3333FF"/>
          <w:lang w:val="tg-Cyrl-TJ" w:bidi="gu-IN"/>
        </w:rPr>
        <w:t xml:space="preserve"> </w:t>
      </w:r>
      <w:r>
        <w:rPr>
          <w:rStyle w:val="tlid-translation"/>
          <w:rFonts w:hint="cs"/>
          <w:color w:val="3333FF"/>
          <w:u w:val="single"/>
          <w:lang w:val="tg-Cyrl-TJ" w:bidi="gu-IN"/>
        </w:rPr>
        <w:t>narm</w:t>
      </w:r>
      <w:r>
        <w:rPr>
          <w:rStyle w:val="tlid-translation"/>
          <w:rFonts w:hint="cs"/>
          <w:lang w:val="tg-Cyrl-TJ" w:bidi="gu-IN"/>
        </w:rPr>
        <w:t>, soft,</w:t>
      </w:r>
      <w:r>
        <w:rPr>
          <w:rStyle w:val="tlid-translation"/>
          <w:lang w:bidi="gu-IN"/>
        </w:rPr>
        <w:t xml:space="preserve"> </w:t>
      </w:r>
      <w:r w:rsidRPr="008B6728">
        <w:rPr>
          <w:rStyle w:val="tlid-translation"/>
          <w:b/>
          <w:lang w:bidi="gu-IN"/>
        </w:rPr>
        <w:t>Turkish</w:t>
      </w:r>
      <w:r>
        <w:rPr>
          <w:rStyle w:val="tlid-translation"/>
          <w:lang w:bidi="gu-IN"/>
        </w:rPr>
        <w:t xml:space="preserve">, </w:t>
      </w:r>
      <w:r>
        <w:rPr>
          <w:rStyle w:val="tlid-translation"/>
          <w:rFonts w:hint="cs"/>
          <w:color w:val="CC6600"/>
          <w:u w:val="single"/>
          <w:lang w:val="tr-TR" w:bidi="gu-IN"/>
        </w:rPr>
        <w:t>yumuşak</w:t>
      </w:r>
      <w:r>
        <w:rPr>
          <w:rStyle w:val="tlid-translation"/>
          <w:rFonts w:hint="cs"/>
          <w:lang w:val="tr-TR" w:bidi="gu-IN"/>
        </w:rPr>
        <w:t>, soft,</w:t>
      </w:r>
      <w:r>
        <w:rPr>
          <w:rStyle w:val="tlid-translation"/>
          <w:lang w:val="tr-TR" w:bidi="gu-IN"/>
        </w:rPr>
        <w:t xml:space="preserve"> </w:t>
      </w:r>
      <w:r w:rsidRPr="008B6728">
        <w:rPr>
          <w:rStyle w:val="tlid-translation"/>
          <w:b/>
          <w:lang w:val="tr-TR" w:bidi="gu-IN"/>
        </w:rPr>
        <w:t>Kazakh</w:t>
      </w:r>
      <w:r>
        <w:rPr>
          <w:rStyle w:val="tlid-translation"/>
          <w:lang w:val="tr-TR" w:bidi="gu-IN"/>
        </w:rPr>
        <w:t xml:space="preserve">, </w:t>
      </w:r>
      <w:r>
        <w:rPr>
          <w:rStyle w:val="tlid-translation"/>
          <w:rFonts w:hint="cs"/>
          <w:lang w:val="kk-KZ" w:bidi="gu-IN"/>
        </w:rPr>
        <w:t xml:space="preserve">жұмсақ </w:t>
      </w:r>
      <w:r>
        <w:rPr>
          <w:rStyle w:val="tlid-translation"/>
          <w:rFonts w:hint="cs"/>
          <w:color w:val="CC6600"/>
          <w:u w:val="single"/>
          <w:lang w:val="kk-KZ" w:bidi="gu-IN"/>
        </w:rPr>
        <w:t>jumsaq</w:t>
      </w:r>
      <w:r>
        <w:rPr>
          <w:rStyle w:val="tlid-translation"/>
          <w:rFonts w:hint="cs"/>
          <w:lang w:val="kk-KZ" w:bidi="gu-IN"/>
        </w:rPr>
        <w:t>, soft,</w:t>
      </w:r>
      <w:r>
        <w:rPr>
          <w:rStyle w:val="tlid-translation"/>
          <w:lang w:bidi="gu-IN"/>
        </w:rPr>
        <w:t xml:space="preserve"> </w:t>
      </w:r>
      <w:r w:rsidRPr="008B6728">
        <w:rPr>
          <w:rStyle w:val="tlid-translation"/>
          <w:b/>
          <w:lang w:bidi="gu-IN"/>
        </w:rPr>
        <w:t>Uzbek</w:t>
      </w:r>
      <w:r>
        <w:rPr>
          <w:rStyle w:val="tlid-translation"/>
          <w:lang w:bidi="gu-IN"/>
        </w:rPr>
        <w:t xml:space="preserve">, </w:t>
      </w:r>
      <w:r>
        <w:rPr>
          <w:rStyle w:val="tlid-translation"/>
          <w:rFonts w:hint="cs"/>
          <w:color w:val="CC6600"/>
          <w:u w:val="single"/>
          <w:lang w:val="uz-Latn-UZ" w:bidi="gu-IN"/>
        </w:rPr>
        <w:t>yumshoq</w:t>
      </w:r>
      <w:r>
        <w:rPr>
          <w:rStyle w:val="tlid-translation"/>
          <w:rFonts w:hint="cs"/>
          <w:lang w:val="uz-Latn-UZ" w:bidi="gu-IN"/>
        </w:rPr>
        <w:t>, soft gentle, mild, yielding,</w:t>
      </w:r>
      <w:r>
        <w:rPr>
          <w:rStyle w:val="tlid-translation"/>
          <w:lang w:val="uz-Latn-UZ" w:bidi="gu-IN"/>
        </w:rPr>
        <w:t xml:space="preserve"> </w:t>
      </w:r>
      <w:r w:rsidRPr="008B6728">
        <w:rPr>
          <w:rStyle w:val="tlid-translation"/>
          <w:b/>
          <w:lang w:val="uz-Latn-UZ" w:bidi="gu-IN"/>
        </w:rPr>
        <w:t>Kyrgyz</w:t>
      </w:r>
      <w:r>
        <w:rPr>
          <w:rStyle w:val="tlid-translation"/>
          <w:lang w:val="uz-Latn-UZ" w:bidi="gu-IN"/>
        </w:rPr>
        <w:t xml:space="preserve">, </w:t>
      </w:r>
      <w:r>
        <w:rPr>
          <w:rStyle w:val="tlid-translation"/>
          <w:rFonts w:hint="cs"/>
          <w:lang w:val="ky-KG" w:bidi="gu-IN"/>
        </w:rPr>
        <w:t xml:space="preserve">жумшак, </w:t>
      </w:r>
      <w:r>
        <w:rPr>
          <w:rStyle w:val="tlid-translation"/>
          <w:rFonts w:hint="cs"/>
          <w:color w:val="CC6600"/>
          <w:u w:val="single"/>
          <w:lang w:val="ky-KG" w:bidi="gu-IN"/>
        </w:rPr>
        <w:t>jumşak</w:t>
      </w:r>
      <w:r>
        <w:rPr>
          <w:rStyle w:val="tlid-translation"/>
          <w:rFonts w:hint="cs"/>
          <w:lang w:val="ky-KG" w:bidi="gu-IN"/>
        </w:rPr>
        <w:t>, soft,</w:t>
      </w:r>
      <w:r>
        <w:rPr>
          <w:rStyle w:val="tlid-translation"/>
          <w:lang w:bidi="gu-IN"/>
        </w:rPr>
        <w:t xml:space="preserve"> </w:t>
      </w:r>
      <w:r w:rsidRPr="008B6728">
        <w:rPr>
          <w:rStyle w:val="tlid-translation"/>
          <w:b/>
          <w:lang w:bidi="gu-IN"/>
        </w:rPr>
        <w:t>Welsh</w:t>
      </w:r>
      <w:r>
        <w:rPr>
          <w:rStyle w:val="tlid-translation"/>
          <w:lang w:bidi="gu-IN"/>
        </w:rPr>
        <w:t xml:space="preserve">, </w:t>
      </w:r>
      <w:r>
        <w:rPr>
          <w:color w:val="009900"/>
          <w:u w:val="single"/>
        </w:rPr>
        <w:t>gwan</w:t>
      </w:r>
      <w:r>
        <w:t xml:space="preserve">, </w:t>
      </w:r>
      <w:r>
        <w:rPr>
          <w:color w:val="009900"/>
          <w:u w:val="single"/>
        </w:rPr>
        <w:t>wan</w:t>
      </w:r>
      <w:r>
        <w:t xml:space="preserve">, weak, </w:t>
      </w:r>
      <w:r w:rsidRPr="008B6728">
        <w:rPr>
          <w:b/>
        </w:rPr>
        <w:t>English</w:t>
      </w:r>
      <w:r>
        <w:t xml:space="preserve">, </w:t>
      </w:r>
      <w:r>
        <w:rPr>
          <w:color w:val="009900"/>
          <w:u w:val="single"/>
        </w:rPr>
        <w:t>wane</w:t>
      </w:r>
      <w:r>
        <w:t xml:space="preserve">, [&lt;OE, </w:t>
      </w:r>
      <w:r>
        <w:rPr>
          <w:color w:val="009900"/>
          <w:u w:val="single"/>
        </w:rPr>
        <w:t>wanian</w:t>
      </w:r>
      <w:r>
        <w:t xml:space="preserve">, to lessen], </w:t>
      </w:r>
      <w:r>
        <w:rPr>
          <w:color w:val="009900"/>
          <w:u w:val="single"/>
        </w:rPr>
        <w:t>wan</w:t>
      </w:r>
      <w:r>
        <w:t xml:space="preserve">, pallid, weak or faint, [&lt;OE, </w:t>
      </w:r>
      <w:r>
        <w:rPr>
          <w:color w:val="009900"/>
          <w:u w:val="single"/>
        </w:rPr>
        <w:t>wann</w:t>
      </w:r>
      <w:r>
        <w:t xml:space="preserve">,dark], </w:t>
      </w:r>
      <w:r w:rsidRPr="00BD5DD2">
        <w:rPr>
          <w:b/>
        </w:rPr>
        <w:t>Belarusian</w:t>
      </w:r>
      <w:r>
        <w:t xml:space="preserve">, </w:t>
      </w:r>
      <w:r>
        <w:rPr>
          <w:rStyle w:val="tlid-translation"/>
          <w:color w:val="000000"/>
          <w:shd w:val="clear" w:color="auto" w:fill="FFFFFF"/>
          <w:lang w:val="be-BY"/>
        </w:rPr>
        <w:t>слабы, </w:t>
      </w:r>
      <w:r>
        <w:rPr>
          <w:color w:val="CC6600"/>
          <w:u w:val="single"/>
          <w:shd w:val="clear" w:color="auto" w:fill="FFFFFF"/>
        </w:rPr>
        <w:t>slaby</w:t>
      </w:r>
      <w:r>
        <w:rPr>
          <w:color w:val="000000"/>
          <w:shd w:val="clear" w:color="auto" w:fill="FFFFFF"/>
        </w:rPr>
        <w:t xml:space="preserve">, faint, weak, </w:t>
      </w:r>
      <w:r w:rsidRPr="00BD5DD2">
        <w:rPr>
          <w:b/>
          <w:color w:val="000000"/>
          <w:shd w:val="clear" w:color="auto" w:fill="FFFFFF"/>
        </w:rPr>
        <w:t>Croatian</w:t>
      </w:r>
      <w:r>
        <w:rPr>
          <w:color w:val="000000"/>
          <w:shd w:val="clear" w:color="auto" w:fill="FFFFFF"/>
        </w:rPr>
        <w:t xml:space="preserve">, </w:t>
      </w:r>
      <w:r>
        <w:rPr>
          <w:color w:val="CC6600"/>
          <w:u w:val="single"/>
          <w:shd w:val="clear" w:color="auto" w:fill="FFFFFF"/>
        </w:rPr>
        <w:t>slab</w:t>
      </w:r>
      <w:r>
        <w:rPr>
          <w:color w:val="000000"/>
          <w:shd w:val="clear" w:color="auto" w:fill="FFFFFF"/>
        </w:rPr>
        <w:t xml:space="preserve">, weak, poor, feeble, </w:t>
      </w:r>
      <w:r w:rsidRPr="005A2F05">
        <w:rPr>
          <w:b/>
          <w:color w:val="000000"/>
          <w:shd w:val="clear" w:color="auto" w:fill="FFFFFF"/>
        </w:rPr>
        <w:t>Polish</w:t>
      </w:r>
      <w:r>
        <w:rPr>
          <w:color w:val="000000"/>
          <w:shd w:val="clear" w:color="auto" w:fill="FFFFFF"/>
        </w:rPr>
        <w:t xml:space="preserve">, </w:t>
      </w:r>
      <w:r>
        <w:rPr>
          <w:rStyle w:val="tlid-translation"/>
          <w:rFonts w:ascii="Times" w:hAnsi="Times" w:cs="Times"/>
          <w:color w:val="CC6600"/>
          <w:u w:val="single"/>
          <w:lang w:val="pl-PL"/>
        </w:rPr>
        <w:t>słaby</w:t>
      </w:r>
      <w:r>
        <w:rPr>
          <w:rStyle w:val="tlid-translation"/>
          <w:rFonts w:ascii="Times" w:hAnsi="Times" w:cs="Times"/>
          <w:lang w:val="pl-PL"/>
        </w:rPr>
        <w:t xml:space="preserve">, weak, </w:t>
      </w:r>
      <w:r w:rsidRPr="005A2F05">
        <w:rPr>
          <w:rStyle w:val="tlid-translation"/>
          <w:rFonts w:ascii="Times" w:hAnsi="Times" w:cs="Times"/>
          <w:b/>
          <w:lang w:val="pl-PL"/>
        </w:rPr>
        <w:t>Finnish-Uralic</w:t>
      </w:r>
      <w:r>
        <w:rPr>
          <w:rStyle w:val="tlid-translation"/>
          <w:rFonts w:ascii="Times" w:hAnsi="Times" w:cs="Times"/>
          <w:lang w:val="pl-PL"/>
        </w:rPr>
        <w:t xml:space="preserve">, </w:t>
      </w:r>
      <w:r>
        <w:rPr>
          <w:color w:val="009900"/>
          <w:u w:val="single"/>
        </w:rPr>
        <w:t>lempeä</w:t>
      </w:r>
      <w:r>
        <w:t xml:space="preserve">, gentle, </w:t>
      </w:r>
      <w:r w:rsidRPr="005A2F05">
        <w:rPr>
          <w:b/>
        </w:rPr>
        <w:t>English</w:t>
      </w:r>
      <w:r>
        <w:t xml:space="preserve">, </w:t>
      </w:r>
      <w:r>
        <w:rPr>
          <w:color w:val="009900"/>
          <w:u w:val="single"/>
        </w:rPr>
        <w:t>limp</w:t>
      </w:r>
      <w:r>
        <w:t xml:space="preserve">, to walk lamely, jerkingly, lacking rigidity, flabby, [&lt;prob obsolete, limphalt, lame], </w:t>
      </w:r>
      <w:r w:rsidRPr="005A2F05">
        <w:rPr>
          <w:b/>
        </w:rPr>
        <w:t>Sanskrit</w:t>
      </w:r>
      <w:r>
        <w:t xml:space="preserve">, </w:t>
      </w:r>
      <w:r>
        <w:rPr>
          <w:rStyle w:val="sdata"/>
          <w:rFonts w:ascii="Times" w:hAnsi="Times" w:cs="Times"/>
          <w:color w:val="3333FF"/>
        </w:rPr>
        <w:t>durbbalaḥ</w:t>
      </w:r>
      <w:r>
        <w:rPr>
          <w:rStyle w:val="sdata"/>
          <w:rFonts w:ascii="Times" w:hAnsi="Times" w:cs="Times"/>
        </w:rPr>
        <w:t xml:space="preserve">, fragile, weak, feeble, </w:t>
      </w:r>
      <w:r w:rsidRPr="005A2F05">
        <w:rPr>
          <w:rStyle w:val="sdata"/>
          <w:rFonts w:ascii="Times" w:hAnsi="Times" w:cs="Times"/>
          <w:b/>
        </w:rPr>
        <w:t>Gujarati</w:t>
      </w:r>
      <w:r>
        <w:rPr>
          <w:rStyle w:val="sdata"/>
          <w:rFonts w:ascii="Times" w:hAnsi="Times" w:cs="Times"/>
        </w:rPr>
        <w:t xml:space="preserve">, </w:t>
      </w:r>
      <w:r>
        <w:rPr>
          <w:rStyle w:val="tlid-translation"/>
          <w:rFonts w:cs="Arial Unicode MS" w:hint="cs"/>
          <w:cs/>
          <w:lang w:bidi="gu-IN"/>
        </w:rPr>
        <w:t>નબળું</w:t>
      </w:r>
      <w:r>
        <w:rPr>
          <w:rStyle w:val="tlid-translation"/>
          <w:rFonts w:hint="cs"/>
          <w:lang w:bidi="gu-IN"/>
        </w:rPr>
        <w:t>,</w:t>
      </w:r>
      <w:r>
        <w:rPr>
          <w:rStyle w:val="tlid-translation"/>
          <w:rFonts w:cs="Arial Unicode MS" w:hint="cs"/>
          <w:cs/>
          <w:lang w:bidi="gu-IN"/>
        </w:rPr>
        <w:t xml:space="preserve"> </w:t>
      </w:r>
      <w:r>
        <w:rPr>
          <w:rStyle w:val="tlid-translation"/>
          <w:rFonts w:hint="cs"/>
          <w:color w:val="3333FF"/>
          <w:lang w:bidi="gu-IN"/>
        </w:rPr>
        <w:t>Nabaḷuṁ</w:t>
      </w:r>
      <w:r>
        <w:rPr>
          <w:rStyle w:val="tlid-translation"/>
          <w:rFonts w:hint="cs"/>
          <w:lang w:bidi="gu-IN"/>
        </w:rPr>
        <w:t>, weak, feeble</w:t>
      </w:r>
      <w:r>
        <w:rPr>
          <w:rStyle w:val="tlid-translation"/>
          <w:lang w:bidi="gu-IN"/>
        </w:rPr>
        <w:t>,</w:t>
      </w:r>
      <w:r>
        <w:rPr>
          <w:rStyle w:val="sdata"/>
          <w:rFonts w:ascii="Times" w:hAnsi="Times" w:cs="Times"/>
        </w:rPr>
        <w:t xml:space="preserve"> </w:t>
      </w:r>
      <w:r>
        <w:t xml:space="preserve"> </w:t>
      </w:r>
      <w:r w:rsidRPr="005A2F05">
        <w:rPr>
          <w:b/>
        </w:rPr>
        <w:t>Mongolian</w:t>
      </w:r>
      <w:r>
        <w:t xml:space="preserve">, </w:t>
      </w:r>
      <w:r>
        <w:rPr>
          <w:rStyle w:val="tlid-translation"/>
          <w:rFonts w:hint="cs"/>
          <w:lang w:val="mn-MN" w:bidi="gu-IN"/>
        </w:rPr>
        <w:t xml:space="preserve">сул дорой, sul </w:t>
      </w:r>
      <w:r>
        <w:rPr>
          <w:rStyle w:val="tlid-translation"/>
          <w:rFonts w:hint="cs"/>
          <w:color w:val="3333FF"/>
          <w:lang w:val="mn-MN" w:bidi="gu-IN"/>
        </w:rPr>
        <w:t>doroi</w:t>
      </w:r>
      <w:r>
        <w:rPr>
          <w:rStyle w:val="tlid-translation"/>
          <w:rFonts w:hint="cs"/>
          <w:lang w:val="mn-MN" w:bidi="gu-IN"/>
        </w:rPr>
        <w:t>, weak (</w:t>
      </w:r>
      <w:r>
        <w:rPr>
          <w:rStyle w:val="tlid-translation"/>
          <w:rFonts w:hint="cs"/>
          <w:color w:val="3333FF"/>
          <w:lang w:val="mn-MN" w:bidi="gu-IN"/>
        </w:rPr>
        <w:t>doroi</w:t>
      </w:r>
      <w:r>
        <w:rPr>
          <w:rStyle w:val="tlid-translation"/>
          <w:rFonts w:hint="cs"/>
          <w:lang w:val="mn-MN" w:bidi="gu-IN"/>
        </w:rPr>
        <w:t>, weak)</w:t>
      </w:r>
      <w:r>
        <w:rPr>
          <w:rStyle w:val="tlid-translation"/>
          <w:lang w:bidi="gu-IN"/>
        </w:rPr>
        <w:t>.</w:t>
      </w:r>
    </w:p>
    <w:p w:rsidR="007B148B" w:rsidRDefault="007B148B">
      <w:pPr>
        <w:pStyle w:val="FootnoteText"/>
      </w:pPr>
    </w:p>
  </w:footnote>
  <w:footnote w:id="352">
    <w:p w:rsidR="007B148B" w:rsidRPr="00E65E73" w:rsidRDefault="007B148B">
      <w:pPr>
        <w:pStyle w:val="FootnoteText"/>
        <w:rPr>
          <w:rFonts w:cstheme="minorHAnsi"/>
        </w:rPr>
      </w:pPr>
      <w:r>
        <w:rPr>
          <w:rStyle w:val="FootnoteReference"/>
        </w:rPr>
        <w:footnoteRef/>
      </w:r>
      <w:r>
        <w:t xml:space="preserve"> </w:t>
      </w:r>
      <w:r w:rsidRPr="001840EA">
        <w:rPr>
          <w:rFonts w:cstheme="minorHAnsi"/>
          <w:b/>
        </w:rPr>
        <w:t>Hittite</w:t>
      </w:r>
      <w:r w:rsidRPr="001840EA">
        <w:rPr>
          <w:rFonts w:cstheme="minorHAnsi"/>
        </w:rPr>
        <w:t xml:space="preserve">, </w:t>
      </w:r>
      <w:r w:rsidRPr="001840EA">
        <w:rPr>
          <w:rFonts w:cstheme="minorHAnsi"/>
          <w:b/>
          <w:bCs/>
          <w:color w:val="FF0000"/>
          <w:u w:val="single"/>
        </w:rPr>
        <w:t>hap</w:t>
      </w:r>
      <w:r w:rsidRPr="001840EA">
        <w:rPr>
          <w:rFonts w:cstheme="minorHAnsi"/>
        </w:rPr>
        <w:t xml:space="preserve">, wealth, </w:t>
      </w:r>
      <w:r w:rsidRPr="001840EA">
        <w:rPr>
          <w:rFonts w:eastAsiaTheme="minorEastAsia" w:cstheme="minorHAnsi"/>
        </w:rPr>
        <w:t>#</w:t>
      </w:r>
      <w:r w:rsidRPr="001840EA">
        <w:rPr>
          <w:rFonts w:eastAsiaTheme="minorEastAsia" w:cstheme="minorHAnsi"/>
          <w:b/>
          <w:bCs/>
          <w:color w:val="FF0000"/>
          <w:u w:val="single"/>
        </w:rPr>
        <w:t>hap</w:t>
      </w:r>
      <w:r w:rsidRPr="001840EA">
        <w:rPr>
          <w:rFonts w:eastAsiaTheme="minorEastAsia" w:cstheme="minorHAnsi"/>
        </w:rPr>
        <w:t xml:space="preserve">, </w:t>
      </w:r>
      <w:r w:rsidRPr="001840EA">
        <w:rPr>
          <w:rFonts w:cstheme="minorHAnsi"/>
        </w:rPr>
        <w:t xml:space="preserve">wealth, bargain, to make a bargain, </w:t>
      </w:r>
      <w:r w:rsidRPr="001840EA">
        <w:rPr>
          <w:rFonts w:cstheme="minorHAnsi"/>
          <w:b/>
          <w:bCs/>
          <w:color w:val="FF0000"/>
          <w:u w:val="single"/>
        </w:rPr>
        <w:t>hapina</w:t>
      </w:r>
      <w:r w:rsidRPr="001840EA">
        <w:rPr>
          <w:rFonts w:cstheme="minorHAnsi"/>
        </w:rPr>
        <w:t xml:space="preserve">, </w:t>
      </w:r>
      <w:r w:rsidRPr="001840EA">
        <w:rPr>
          <w:rFonts w:cstheme="minorHAnsi"/>
          <w:b/>
          <w:bCs/>
          <w:color w:val="FF0000"/>
          <w:u w:val="single"/>
        </w:rPr>
        <w:t>hapinat</w:t>
      </w:r>
      <w:r w:rsidRPr="001840EA">
        <w:rPr>
          <w:rFonts w:cstheme="minorHAnsi"/>
        </w:rPr>
        <w:t xml:space="preserve">,  wealth, rich, </w:t>
      </w:r>
      <w:r w:rsidRPr="001840EA">
        <w:rPr>
          <w:rFonts w:cstheme="minorHAnsi"/>
          <w:b/>
          <w:bCs/>
          <w:color w:val="FF0000"/>
          <w:u w:val="single"/>
        </w:rPr>
        <w:t>happines</w:t>
      </w:r>
      <w:r w:rsidRPr="001840EA">
        <w:rPr>
          <w:rFonts w:cstheme="minorHAnsi"/>
        </w:rPr>
        <w:t xml:space="preserve">, to become rich, </w:t>
      </w:r>
      <w:r w:rsidRPr="001840EA">
        <w:rPr>
          <w:rFonts w:cstheme="minorHAnsi"/>
          <w:b/>
          <w:bCs/>
          <w:color w:val="FF0000"/>
          <w:u w:val="single"/>
        </w:rPr>
        <w:t>hapinah</w:t>
      </w:r>
      <w:r w:rsidRPr="001840EA">
        <w:rPr>
          <w:rFonts w:cstheme="minorHAnsi"/>
        </w:rPr>
        <w:t xml:space="preserve">, to enrich, to become rich, happiness, </w:t>
      </w:r>
      <w:r w:rsidRPr="001840EA">
        <w:rPr>
          <w:rFonts w:eastAsiaTheme="minorEastAsia" w:cstheme="minorHAnsi"/>
          <w:b/>
          <w:bCs/>
          <w:color w:val="FF0000"/>
          <w:u w:val="single"/>
        </w:rPr>
        <w:t>hapinant</w:t>
      </w:r>
      <w:r w:rsidRPr="001840EA">
        <w:rPr>
          <w:rFonts w:eastAsiaTheme="minorEastAsia" w:cstheme="minorHAnsi"/>
        </w:rPr>
        <w:t xml:space="preserve">, rich, </w:t>
      </w:r>
      <w:r w:rsidRPr="001840EA">
        <w:rPr>
          <w:rFonts w:eastAsiaTheme="minorEastAsia" w:cstheme="minorHAnsi"/>
          <w:b/>
          <w:bCs/>
          <w:color w:val="FF0000"/>
          <w:u w:val="single"/>
        </w:rPr>
        <w:t>hapina</w:t>
      </w:r>
      <w:r w:rsidRPr="001840EA">
        <w:rPr>
          <w:rFonts w:eastAsiaTheme="minorEastAsia" w:cstheme="minorHAnsi"/>
        </w:rPr>
        <w:t xml:space="preserve">, </w:t>
      </w:r>
      <w:r w:rsidRPr="001840EA">
        <w:rPr>
          <w:rFonts w:eastAsiaTheme="minorEastAsia" w:cstheme="minorHAnsi"/>
          <w:b/>
          <w:color w:val="FF0000"/>
          <w:u w:val="single"/>
        </w:rPr>
        <w:t>hapinat</w:t>
      </w:r>
      <w:r w:rsidRPr="001840EA">
        <w:rPr>
          <w:rFonts w:eastAsiaTheme="minorEastAsia" w:cstheme="minorHAnsi"/>
        </w:rPr>
        <w:t>, wealth</w:t>
      </w:r>
      <w:r w:rsidRPr="001840EA">
        <w:rPr>
          <w:rFonts w:cstheme="minorHAnsi"/>
        </w:rPr>
        <w:t xml:space="preserve">, </w:t>
      </w:r>
      <w:r w:rsidRPr="001840EA">
        <w:rPr>
          <w:rFonts w:cstheme="minorHAnsi"/>
          <w:b/>
        </w:rPr>
        <w:t>Palaic</w:t>
      </w:r>
      <w:r w:rsidRPr="001840EA">
        <w:rPr>
          <w:rFonts w:cstheme="minorHAnsi"/>
          <w:color w:val="FF0000"/>
          <w:u w:val="single"/>
        </w:rPr>
        <w:t xml:space="preserve"> hapan</w:t>
      </w:r>
      <w:r w:rsidRPr="001840EA">
        <w:rPr>
          <w:rFonts w:cstheme="minorHAnsi"/>
        </w:rPr>
        <w:t xml:space="preserve">, </w:t>
      </w:r>
      <w:r w:rsidRPr="001840EA">
        <w:rPr>
          <w:rFonts w:eastAsiaTheme="minorEastAsia" w:cstheme="minorHAnsi"/>
        </w:rPr>
        <w:t>#</w:t>
      </w:r>
      <w:r w:rsidRPr="001840EA">
        <w:rPr>
          <w:rFonts w:eastAsiaTheme="minorEastAsia" w:cstheme="minorHAnsi"/>
          <w:color w:val="FF0000"/>
          <w:u w:val="single"/>
        </w:rPr>
        <w:t>hapan</w:t>
      </w:r>
      <w:r w:rsidRPr="001840EA">
        <w:rPr>
          <w:rFonts w:eastAsiaTheme="minorEastAsia" w:cstheme="minorHAnsi"/>
        </w:rPr>
        <w:t xml:space="preserve">, </w:t>
      </w:r>
      <w:r w:rsidRPr="001840EA">
        <w:rPr>
          <w:rFonts w:cstheme="minorHAnsi"/>
        </w:rPr>
        <w:t xml:space="preserve">wealth, bargain, to make a bargain, </w:t>
      </w:r>
      <w:r w:rsidRPr="001840EA">
        <w:rPr>
          <w:rFonts w:cstheme="minorHAnsi"/>
          <w:b/>
        </w:rPr>
        <w:t>Akkadian</w:t>
      </w:r>
      <w:r w:rsidRPr="001840EA">
        <w:rPr>
          <w:rFonts w:cstheme="minorHAnsi"/>
        </w:rPr>
        <w:t xml:space="preserve">, </w:t>
      </w:r>
      <w:r w:rsidRPr="001840EA">
        <w:rPr>
          <w:rFonts w:cstheme="minorHAnsi"/>
          <w:b/>
          <w:bCs/>
          <w:color w:val="FF0000"/>
          <w:u w:val="single"/>
        </w:rPr>
        <w:t>ḫabāṣu</w:t>
      </w:r>
      <w:r w:rsidRPr="001840EA">
        <w:rPr>
          <w:rFonts w:cstheme="minorHAnsi"/>
        </w:rPr>
        <w:t xml:space="preserve">, happiness, </w:t>
      </w:r>
      <w:r w:rsidRPr="001840EA">
        <w:rPr>
          <w:rFonts w:cstheme="minorHAnsi"/>
          <w:b/>
        </w:rPr>
        <w:t>Croatian</w:t>
      </w:r>
      <w:r w:rsidRPr="001840EA">
        <w:rPr>
          <w:rFonts w:cstheme="minorHAnsi"/>
        </w:rPr>
        <w:t xml:space="preserve">, </w:t>
      </w:r>
      <w:r w:rsidRPr="001840EA">
        <w:rPr>
          <w:rFonts w:cstheme="minorHAnsi"/>
          <w:color w:val="FF0000"/>
          <w:shd w:val="clear" w:color="auto" w:fill="FFFFFF"/>
        </w:rPr>
        <w:t>obilje</w:t>
      </w:r>
      <w:r w:rsidRPr="001840EA">
        <w:rPr>
          <w:rFonts w:cstheme="minorHAnsi"/>
          <w:color w:val="000000"/>
          <w:shd w:val="clear" w:color="auto" w:fill="FFFFFF"/>
        </w:rPr>
        <w:t xml:space="preserve">, abundance, </w:t>
      </w:r>
      <w:r w:rsidRPr="001840EA">
        <w:rPr>
          <w:rFonts w:cstheme="minorHAnsi"/>
          <w:b/>
          <w:color w:val="000000"/>
          <w:shd w:val="clear" w:color="auto" w:fill="FFFFFF"/>
        </w:rPr>
        <w:t>Polish</w:t>
      </w:r>
      <w:r w:rsidRPr="001840EA">
        <w:rPr>
          <w:rFonts w:cstheme="minorHAnsi"/>
          <w:color w:val="000000"/>
          <w:shd w:val="clear" w:color="auto" w:fill="FFFFFF"/>
        </w:rPr>
        <w:t xml:space="preserve">, </w:t>
      </w:r>
      <w:r w:rsidRPr="001840EA">
        <w:rPr>
          <w:rStyle w:val="tlid-translation"/>
          <w:rFonts w:cstheme="minorHAnsi"/>
          <w:color w:val="FF0000"/>
          <w:u w:val="single"/>
          <w:lang w:val="pl-PL"/>
        </w:rPr>
        <w:t>obfitość</w:t>
      </w:r>
      <w:r w:rsidRPr="001840EA">
        <w:rPr>
          <w:rStyle w:val="tlid-translation"/>
          <w:rFonts w:cstheme="minorHAnsi"/>
          <w:lang w:val="pl-PL"/>
        </w:rPr>
        <w:t>, abundance,</w:t>
      </w:r>
      <w:r w:rsidRPr="001840EA">
        <w:rPr>
          <w:rFonts w:cstheme="minorHAnsi"/>
          <w:color w:val="000000"/>
          <w:shd w:val="clear" w:color="auto" w:fill="FFFFFF"/>
        </w:rPr>
        <w:t xml:space="preserve"> </w:t>
      </w:r>
      <w:r w:rsidRPr="001840EA">
        <w:rPr>
          <w:rFonts w:cstheme="minorHAnsi"/>
          <w:b/>
          <w:color w:val="000000"/>
          <w:shd w:val="clear" w:color="auto" w:fill="FFFFFF"/>
        </w:rPr>
        <w:t>Romanian</w:t>
      </w:r>
      <w:r w:rsidRPr="001840EA">
        <w:rPr>
          <w:rFonts w:cstheme="minorHAnsi"/>
          <w:color w:val="000000"/>
          <w:shd w:val="clear" w:color="auto" w:fill="FFFFFF"/>
        </w:rPr>
        <w:t xml:space="preserve">, </w:t>
      </w:r>
      <w:r w:rsidRPr="001840EA">
        <w:rPr>
          <w:rFonts w:cstheme="minorHAnsi"/>
          <w:color w:val="FF0000"/>
          <w:shd w:val="clear" w:color="auto" w:fill="FFFFFF"/>
        </w:rPr>
        <w:t>abundenţă</w:t>
      </w:r>
      <w:r w:rsidRPr="001840EA">
        <w:rPr>
          <w:rFonts w:cstheme="minorHAnsi"/>
          <w:color w:val="000000"/>
          <w:shd w:val="clear" w:color="auto" w:fill="FFFFFF"/>
        </w:rPr>
        <w:t xml:space="preserve">, abundance, </w:t>
      </w:r>
      <w:r w:rsidRPr="001840EA">
        <w:rPr>
          <w:rFonts w:cstheme="minorHAnsi"/>
          <w:b/>
          <w:color w:val="000000"/>
          <w:shd w:val="clear" w:color="auto" w:fill="FFFFFF"/>
        </w:rPr>
        <w:t>Basque</w:t>
      </w:r>
      <w:r w:rsidRPr="001840EA">
        <w:rPr>
          <w:rFonts w:cstheme="minorHAnsi"/>
          <w:color w:val="000000"/>
          <w:shd w:val="clear" w:color="auto" w:fill="FFFFFF"/>
        </w:rPr>
        <w:t xml:space="preserve">, </w:t>
      </w:r>
      <w:r w:rsidRPr="001840EA">
        <w:rPr>
          <w:rFonts w:cstheme="minorHAnsi"/>
          <w:color w:val="FF0000"/>
          <w:u w:val="single"/>
        </w:rPr>
        <w:t>aberatsa</w:t>
      </w:r>
      <w:r w:rsidRPr="001840EA">
        <w:rPr>
          <w:rFonts w:cstheme="minorHAnsi"/>
        </w:rPr>
        <w:t>, rich, wealthy,</w:t>
      </w:r>
      <w:r w:rsidRPr="001840EA">
        <w:rPr>
          <w:rFonts w:cstheme="minorHAnsi"/>
          <w:b/>
          <w:color w:val="000000"/>
          <w:shd w:val="clear" w:color="auto" w:fill="FFFFFF"/>
        </w:rPr>
        <w:t xml:space="preserve"> Latin</w:t>
      </w:r>
      <w:r w:rsidRPr="001840EA">
        <w:rPr>
          <w:rFonts w:cstheme="minorHAnsi"/>
          <w:color w:val="000000"/>
          <w:shd w:val="clear" w:color="auto" w:fill="FFFFFF"/>
        </w:rPr>
        <w:t xml:space="preserve">, </w:t>
      </w:r>
      <w:r w:rsidRPr="001840EA">
        <w:rPr>
          <w:rFonts w:cstheme="minorHAnsi"/>
          <w:color w:val="FF0000"/>
        </w:rPr>
        <w:t>Ops-Opis, opem, opis, ope</w:t>
      </w:r>
      <w:r w:rsidRPr="001840EA">
        <w:rPr>
          <w:rFonts w:cstheme="minorHAnsi"/>
        </w:rPr>
        <w:t xml:space="preserve">, might, power, ability to aid; </w:t>
      </w:r>
      <w:r w:rsidRPr="001840EA">
        <w:rPr>
          <w:rFonts w:cstheme="minorHAnsi"/>
          <w:color w:val="FF0000"/>
        </w:rPr>
        <w:t>opes</w:t>
      </w:r>
      <w:r w:rsidRPr="001840EA">
        <w:rPr>
          <w:rFonts w:cstheme="minorHAnsi"/>
          <w:color w:val="000000"/>
        </w:rPr>
        <w:t>,</w:t>
      </w:r>
      <w:r w:rsidRPr="001840EA">
        <w:rPr>
          <w:rFonts w:cstheme="minorHAnsi"/>
        </w:rPr>
        <w:t xml:space="preserve"> wealth, </w:t>
      </w:r>
      <w:r w:rsidRPr="001840EA">
        <w:rPr>
          <w:rFonts w:cstheme="minorHAnsi"/>
          <w:b/>
        </w:rPr>
        <w:t>Italian</w:t>
      </w:r>
      <w:r w:rsidRPr="001840EA">
        <w:rPr>
          <w:rFonts w:cstheme="minorHAnsi"/>
        </w:rPr>
        <w:t xml:space="preserve">, </w:t>
      </w:r>
      <w:r w:rsidRPr="001840EA">
        <w:rPr>
          <w:rFonts w:cstheme="minorHAnsi"/>
          <w:color w:val="FF0000"/>
        </w:rPr>
        <w:t>abbondanza</w:t>
      </w:r>
      <w:r w:rsidRPr="001840EA">
        <w:rPr>
          <w:rFonts w:cstheme="minorHAnsi"/>
        </w:rPr>
        <w:t xml:space="preserve">, abundance, </w:t>
      </w:r>
      <w:r w:rsidRPr="001840EA">
        <w:rPr>
          <w:rFonts w:cstheme="minorHAnsi"/>
          <w:b/>
        </w:rPr>
        <w:t>French</w:t>
      </w:r>
      <w:r w:rsidRPr="001840EA">
        <w:rPr>
          <w:rFonts w:cstheme="minorHAnsi"/>
        </w:rPr>
        <w:t xml:space="preserve">, </w:t>
      </w:r>
      <w:r w:rsidRPr="001840EA">
        <w:rPr>
          <w:rFonts w:cstheme="minorHAnsi"/>
          <w:color w:val="FF0000"/>
        </w:rPr>
        <w:t>abondance</w:t>
      </w:r>
      <w:r w:rsidRPr="001840EA">
        <w:rPr>
          <w:rFonts w:cstheme="minorHAnsi"/>
        </w:rPr>
        <w:t xml:space="preserve">, abundance, </w:t>
      </w:r>
      <w:r w:rsidRPr="001840EA">
        <w:rPr>
          <w:rFonts w:cstheme="minorHAnsi"/>
          <w:b/>
        </w:rPr>
        <w:t>English</w:t>
      </w:r>
      <w:r w:rsidRPr="001840EA">
        <w:rPr>
          <w:rFonts w:cstheme="minorHAnsi"/>
        </w:rPr>
        <w:t xml:space="preserve">, </w:t>
      </w:r>
      <w:r w:rsidRPr="001840EA">
        <w:rPr>
          <w:rFonts w:cstheme="minorHAnsi"/>
          <w:color w:val="FF0000"/>
        </w:rPr>
        <w:t>abundance</w:t>
      </w:r>
      <w:r w:rsidRPr="001840EA">
        <w:rPr>
          <w:rFonts w:cstheme="minorHAnsi"/>
        </w:rPr>
        <w:t xml:space="preserve">, [&lt;Lat. </w:t>
      </w:r>
      <w:r w:rsidRPr="001840EA">
        <w:rPr>
          <w:rFonts w:cstheme="minorHAnsi"/>
          <w:color w:val="FF0000"/>
        </w:rPr>
        <w:t>abundare</w:t>
      </w:r>
      <w:r w:rsidRPr="001840EA">
        <w:rPr>
          <w:rFonts w:cstheme="minorHAnsi"/>
        </w:rPr>
        <w:t xml:space="preserve">, to abound], </w:t>
      </w:r>
      <w:r w:rsidRPr="001840EA">
        <w:rPr>
          <w:rFonts w:cstheme="minorHAnsi"/>
          <w:b/>
        </w:rPr>
        <w:t>Etruscan</w:t>
      </w:r>
      <w:r w:rsidRPr="001840EA">
        <w:rPr>
          <w:rFonts w:cstheme="minorHAnsi"/>
        </w:rPr>
        <w:t xml:space="preserve">, </w:t>
      </w:r>
      <w:r w:rsidRPr="001840EA">
        <w:rPr>
          <w:rFonts w:cstheme="minorHAnsi"/>
          <w:color w:val="FF0000"/>
        </w:rPr>
        <w:t>op</w:t>
      </w:r>
      <w:r w:rsidRPr="001840EA">
        <w:rPr>
          <w:rFonts w:cstheme="minorHAnsi"/>
          <w:color w:val="000000"/>
        </w:rPr>
        <w:t xml:space="preserve"> (VP), </w:t>
      </w:r>
      <w:r w:rsidRPr="001840EA">
        <w:rPr>
          <w:rFonts w:cstheme="minorHAnsi"/>
          <w:b/>
          <w:color w:val="000000"/>
        </w:rPr>
        <w:t>Sanskrit</w:t>
      </w:r>
      <w:r w:rsidRPr="001840EA">
        <w:rPr>
          <w:rFonts w:cstheme="minorHAnsi"/>
          <w:color w:val="000000"/>
        </w:rPr>
        <w:t xml:space="preserve">, </w:t>
      </w:r>
      <w:r w:rsidRPr="001840EA">
        <w:rPr>
          <w:rStyle w:val="sdata"/>
          <w:rFonts w:cstheme="minorHAnsi"/>
          <w:color w:val="3333FF"/>
        </w:rPr>
        <w:t>ṛddhiḥ</w:t>
      </w:r>
      <w:r w:rsidRPr="001840EA">
        <w:rPr>
          <w:rStyle w:val="sdata"/>
          <w:rFonts w:cstheme="minorHAnsi"/>
        </w:rPr>
        <w:t xml:space="preserve">, wealth, </w:t>
      </w:r>
      <w:r w:rsidRPr="001840EA">
        <w:rPr>
          <w:rStyle w:val="sdata"/>
          <w:rFonts w:cstheme="minorHAnsi"/>
          <w:color w:val="3333FF"/>
        </w:rPr>
        <w:t>samṛddhiḥ</w:t>
      </w:r>
      <w:r w:rsidRPr="001840EA">
        <w:rPr>
          <w:rStyle w:val="sdata"/>
          <w:rFonts w:cstheme="minorHAnsi"/>
        </w:rPr>
        <w:t xml:space="preserve">, opulance, riches, </w:t>
      </w:r>
      <w:r w:rsidRPr="001840EA">
        <w:rPr>
          <w:rStyle w:val="sdata"/>
          <w:rFonts w:cstheme="minorHAnsi"/>
          <w:b/>
        </w:rPr>
        <w:t>Finnish-Uralic</w:t>
      </w:r>
      <w:r w:rsidRPr="001840EA">
        <w:rPr>
          <w:rStyle w:val="sdata"/>
          <w:rFonts w:cstheme="minorHAnsi"/>
        </w:rPr>
        <w:t xml:space="preserve">, </w:t>
      </w:r>
      <w:r w:rsidRPr="001840EA">
        <w:rPr>
          <w:rStyle w:val="tlid-translation"/>
          <w:rFonts w:cstheme="minorHAnsi"/>
          <w:color w:val="3333FF"/>
          <w:shd w:val="clear" w:color="auto" w:fill="FFFFFF"/>
          <w:lang w:val="fi-FI"/>
        </w:rPr>
        <w:t>rikkaus</w:t>
      </w:r>
      <w:r w:rsidRPr="001840EA">
        <w:rPr>
          <w:rStyle w:val="tlid-translation"/>
          <w:rFonts w:cstheme="minorHAnsi"/>
          <w:color w:val="000000"/>
          <w:shd w:val="clear" w:color="auto" w:fill="FFFFFF"/>
          <w:lang w:val="fi-FI"/>
        </w:rPr>
        <w:t xml:space="preserve">, riches, wealth, </w:t>
      </w:r>
      <w:r w:rsidRPr="001840EA">
        <w:rPr>
          <w:rStyle w:val="tlid-translation"/>
          <w:rFonts w:cstheme="minorHAnsi"/>
          <w:b/>
          <w:color w:val="000000"/>
          <w:shd w:val="clear" w:color="auto" w:fill="FFFFFF"/>
          <w:lang w:val="fi-FI"/>
        </w:rPr>
        <w:t>Irish</w:t>
      </w:r>
      <w:r w:rsidRPr="001840EA">
        <w:rPr>
          <w:rStyle w:val="tlid-translation"/>
          <w:rFonts w:cstheme="minorHAnsi"/>
          <w:color w:val="000000"/>
          <w:shd w:val="clear" w:color="auto" w:fill="FFFFFF"/>
          <w:lang w:val="fi-FI"/>
        </w:rPr>
        <w:t xml:space="preserve">, </w:t>
      </w:r>
      <w:r w:rsidRPr="001840EA">
        <w:rPr>
          <w:rFonts w:cstheme="minorHAnsi"/>
          <w:color w:val="3333FF"/>
        </w:rPr>
        <w:t>raidhse</w:t>
      </w:r>
      <w:r w:rsidRPr="001840EA">
        <w:rPr>
          <w:rFonts w:cstheme="minorHAnsi"/>
        </w:rPr>
        <w:t xml:space="preserve">, abundance, </w:t>
      </w:r>
      <w:r w:rsidRPr="001840EA">
        <w:rPr>
          <w:rFonts w:cstheme="minorHAnsi"/>
          <w:b/>
        </w:rPr>
        <w:t>Italian</w:t>
      </w:r>
      <w:r w:rsidRPr="001840EA">
        <w:rPr>
          <w:rFonts w:cstheme="minorHAnsi"/>
        </w:rPr>
        <w:t xml:space="preserve">, </w:t>
      </w:r>
      <w:r w:rsidRPr="001840EA">
        <w:rPr>
          <w:rStyle w:val="tlid-translation"/>
          <w:rFonts w:cstheme="minorHAnsi"/>
          <w:color w:val="3333FF"/>
          <w:lang w:val="it-IT"/>
        </w:rPr>
        <w:t>ricchezza</w:t>
      </w:r>
      <w:r w:rsidRPr="001840EA">
        <w:rPr>
          <w:rStyle w:val="tlid-translation"/>
          <w:rFonts w:cstheme="minorHAnsi"/>
          <w:lang w:val="it-IT"/>
        </w:rPr>
        <w:t xml:space="preserve">, wealth, riches, </w:t>
      </w:r>
      <w:r w:rsidRPr="001840EA">
        <w:rPr>
          <w:rStyle w:val="tlid-translation"/>
          <w:rFonts w:cstheme="minorHAnsi"/>
          <w:b/>
          <w:lang w:val="it-IT"/>
        </w:rPr>
        <w:t>French</w:t>
      </w:r>
      <w:r w:rsidRPr="001840EA">
        <w:rPr>
          <w:rStyle w:val="tlid-translation"/>
          <w:rFonts w:cstheme="minorHAnsi"/>
          <w:lang w:val="it-IT"/>
        </w:rPr>
        <w:t xml:space="preserve">, </w:t>
      </w:r>
      <w:r w:rsidRPr="001840EA">
        <w:rPr>
          <w:rStyle w:val="tlid-translation"/>
          <w:rFonts w:cstheme="minorHAnsi"/>
          <w:color w:val="3333FF"/>
          <w:lang w:val="fr-FR"/>
        </w:rPr>
        <w:t>richesse</w:t>
      </w:r>
      <w:r w:rsidRPr="001840EA">
        <w:rPr>
          <w:rStyle w:val="tlid-translation"/>
          <w:rFonts w:cstheme="minorHAnsi"/>
          <w:lang w:val="fr-FR"/>
        </w:rPr>
        <w:t xml:space="preserve">, wealth, riches, </w:t>
      </w:r>
      <w:r w:rsidRPr="001840EA">
        <w:rPr>
          <w:rStyle w:val="tlid-translation"/>
          <w:rFonts w:cstheme="minorHAnsi"/>
          <w:b/>
          <w:lang w:val="fr-FR"/>
        </w:rPr>
        <w:t>English</w:t>
      </w:r>
      <w:r w:rsidRPr="001840EA">
        <w:rPr>
          <w:rStyle w:val="tlid-translation"/>
          <w:rFonts w:cstheme="minorHAnsi"/>
          <w:lang w:val="fr-FR"/>
        </w:rPr>
        <w:t xml:space="preserve">, </w:t>
      </w:r>
      <w:r w:rsidRPr="001840EA">
        <w:rPr>
          <w:rFonts w:cstheme="minorHAnsi"/>
          <w:color w:val="3333FF"/>
        </w:rPr>
        <w:t>richess</w:t>
      </w:r>
      <w:r w:rsidRPr="001840EA">
        <w:rPr>
          <w:rFonts w:cstheme="minorHAnsi"/>
        </w:rPr>
        <w:t xml:space="preserve">, [&lt;OFr. </w:t>
      </w:r>
      <w:r w:rsidRPr="001840EA">
        <w:rPr>
          <w:rFonts w:cstheme="minorHAnsi"/>
          <w:color w:val="3333FF"/>
        </w:rPr>
        <w:t>richesse</w:t>
      </w:r>
      <w:r w:rsidRPr="001840EA">
        <w:rPr>
          <w:rFonts w:cstheme="minorHAnsi"/>
        </w:rPr>
        <w:t xml:space="preserve">], </w:t>
      </w:r>
      <w:r w:rsidRPr="001840EA">
        <w:rPr>
          <w:rFonts w:cstheme="minorHAnsi"/>
          <w:b/>
        </w:rPr>
        <w:t>Romanian</w:t>
      </w:r>
      <w:r w:rsidRPr="001840EA">
        <w:rPr>
          <w:rFonts w:cstheme="minorHAnsi"/>
        </w:rPr>
        <w:t xml:space="preserve">, </w:t>
      </w:r>
      <w:r w:rsidRPr="001840EA">
        <w:rPr>
          <w:rStyle w:val="tlid-translation"/>
          <w:rFonts w:cstheme="minorHAnsi"/>
          <w:color w:val="009900"/>
          <w:u w:val="single"/>
          <w:shd w:val="clear" w:color="auto" w:fill="FFFFFF"/>
          <w:lang w:val="ro-RO"/>
        </w:rPr>
        <w:t>avere</w:t>
      </w:r>
      <w:r w:rsidRPr="001840EA">
        <w:rPr>
          <w:rStyle w:val="tlid-translation"/>
          <w:rFonts w:cstheme="minorHAnsi"/>
          <w:color w:val="000000"/>
          <w:shd w:val="clear" w:color="auto" w:fill="FFFFFF"/>
          <w:lang w:val="ro-RO"/>
        </w:rPr>
        <w:t xml:space="preserve">, fortune, wealth, assets, substance, estate,  </w:t>
      </w:r>
      <w:r w:rsidRPr="001840EA">
        <w:rPr>
          <w:rStyle w:val="tlid-translation"/>
          <w:rFonts w:cstheme="minorHAnsi"/>
          <w:b/>
          <w:color w:val="000000"/>
          <w:shd w:val="clear" w:color="auto" w:fill="FFFFFF"/>
          <w:lang w:val="ro-RO"/>
        </w:rPr>
        <w:t>Basque</w:t>
      </w:r>
      <w:r w:rsidRPr="001840EA">
        <w:rPr>
          <w:rStyle w:val="tlid-translation"/>
          <w:rFonts w:cstheme="minorHAnsi"/>
          <w:color w:val="000000"/>
          <w:shd w:val="clear" w:color="auto" w:fill="FFFFFF"/>
          <w:lang w:val="ro-RO"/>
        </w:rPr>
        <w:t xml:space="preserve">, </w:t>
      </w:r>
      <w:r w:rsidRPr="001840EA">
        <w:rPr>
          <w:rStyle w:val="gt-baf-cell"/>
          <w:rFonts w:cstheme="minorHAnsi"/>
          <w:color w:val="009900"/>
          <w:u w:val="single"/>
          <w:shd w:val="clear" w:color="auto" w:fill="FFFFFF"/>
        </w:rPr>
        <w:t>aberastasun</w:t>
      </w:r>
      <w:r w:rsidRPr="001840EA">
        <w:rPr>
          <w:rStyle w:val="gt-baf-cell"/>
          <w:rFonts w:cstheme="minorHAnsi"/>
          <w:color w:val="000000"/>
          <w:shd w:val="clear" w:color="auto" w:fill="FFFFFF"/>
        </w:rPr>
        <w:t xml:space="preserve">, wealth, fortune, </w:t>
      </w:r>
      <w:r w:rsidRPr="001840EA">
        <w:rPr>
          <w:rStyle w:val="gt-baf-cell"/>
          <w:rFonts w:cstheme="minorHAnsi"/>
          <w:b/>
          <w:color w:val="000000"/>
          <w:shd w:val="clear" w:color="auto" w:fill="FFFFFF"/>
        </w:rPr>
        <w:t>English</w:t>
      </w:r>
      <w:r w:rsidRPr="001840EA">
        <w:rPr>
          <w:rStyle w:val="gt-baf-cell"/>
          <w:rFonts w:cstheme="minorHAnsi"/>
          <w:color w:val="000000"/>
          <w:shd w:val="clear" w:color="auto" w:fill="FFFFFF"/>
        </w:rPr>
        <w:t xml:space="preserve">, </w:t>
      </w:r>
      <w:r w:rsidRPr="001840EA">
        <w:rPr>
          <w:rFonts w:cstheme="minorHAnsi"/>
          <w:color w:val="009900"/>
          <w:u w:val="single"/>
        </w:rPr>
        <w:t>avarice</w:t>
      </w:r>
      <w:r w:rsidRPr="001840EA">
        <w:rPr>
          <w:rFonts w:cstheme="minorHAnsi"/>
        </w:rPr>
        <w:t xml:space="preserve">, greedy,  extreme desire for wealth, [&lt;Lat. </w:t>
      </w:r>
      <w:r w:rsidRPr="001840EA">
        <w:rPr>
          <w:rFonts w:cstheme="minorHAnsi"/>
          <w:color w:val="009900"/>
          <w:u w:val="single"/>
        </w:rPr>
        <w:t>avarus</w:t>
      </w:r>
      <w:r w:rsidRPr="001840EA">
        <w:rPr>
          <w:rFonts w:cstheme="minorHAnsi"/>
        </w:rPr>
        <w:t xml:space="preserve">, greedy], </w:t>
      </w:r>
      <w:r w:rsidRPr="001840EA">
        <w:rPr>
          <w:rFonts w:cstheme="minorHAnsi"/>
          <w:b/>
        </w:rPr>
        <w:t>Etruscan</w:t>
      </w:r>
      <w:r w:rsidRPr="001840EA">
        <w:rPr>
          <w:rFonts w:cstheme="minorHAnsi"/>
        </w:rPr>
        <w:t xml:space="preserve">, </w:t>
      </w:r>
      <w:r w:rsidRPr="001840EA">
        <w:rPr>
          <w:rFonts w:cstheme="minorHAnsi"/>
          <w:color w:val="009900"/>
          <w:u w:val="single"/>
        </w:rPr>
        <w:t>AVERA</w:t>
      </w:r>
      <w:r w:rsidRPr="001840EA">
        <w:rPr>
          <w:rFonts w:cstheme="minorHAnsi"/>
        </w:rPr>
        <w:t xml:space="preserve"> (AVeRA),</w:t>
      </w:r>
      <w:r w:rsidRPr="001840EA">
        <w:rPr>
          <w:rFonts w:cstheme="minorHAnsi"/>
          <w:color w:val="000000"/>
          <w:shd w:val="clear" w:color="auto" w:fill="FFFFFF"/>
        </w:rPr>
        <w:t xml:space="preserve"> </w:t>
      </w:r>
      <w:r w:rsidRPr="001840EA">
        <w:rPr>
          <w:rFonts w:cstheme="minorHAnsi"/>
          <w:color w:val="009900"/>
          <w:u w:val="single"/>
        </w:rPr>
        <w:t>AVeRaS</w:t>
      </w:r>
      <w:r w:rsidRPr="001840EA">
        <w:rPr>
          <w:rFonts w:cstheme="minorHAnsi"/>
        </w:rPr>
        <w:t xml:space="preserve"> (A8eRaS), </w:t>
      </w:r>
      <w:r w:rsidRPr="001840EA">
        <w:rPr>
          <w:rFonts w:cstheme="minorHAnsi"/>
          <w:color w:val="009900"/>
          <w:u w:val="single"/>
        </w:rPr>
        <w:t>AVEROM</w:t>
      </w:r>
      <w:r w:rsidRPr="001840EA">
        <w:rPr>
          <w:rFonts w:cstheme="minorHAnsi"/>
        </w:rPr>
        <w:t xml:space="preserve"> (A8ERVM), </w:t>
      </w:r>
      <w:r w:rsidRPr="001840EA">
        <w:rPr>
          <w:rFonts w:cstheme="minorHAnsi"/>
          <w:b/>
        </w:rPr>
        <w:t>Belarusian</w:t>
      </w:r>
      <w:r w:rsidRPr="001840EA">
        <w:rPr>
          <w:rFonts w:cstheme="minorHAnsi"/>
        </w:rPr>
        <w:t xml:space="preserve">, багацце, </w:t>
      </w:r>
      <w:r w:rsidRPr="001840EA">
        <w:rPr>
          <w:rFonts w:cstheme="minorHAnsi"/>
          <w:color w:val="CC6600"/>
          <w:u w:val="single"/>
          <w:shd w:val="clear" w:color="auto" w:fill="FFFFFF"/>
        </w:rPr>
        <w:t>bahaccie</w:t>
      </w:r>
      <w:r w:rsidRPr="001840EA">
        <w:rPr>
          <w:rFonts w:cstheme="minorHAnsi"/>
          <w:color w:val="000000"/>
          <w:shd w:val="clear" w:color="auto" w:fill="FFFFFF"/>
        </w:rPr>
        <w:t>, abundance</w:t>
      </w:r>
      <w:r w:rsidRPr="001840EA">
        <w:rPr>
          <w:rStyle w:val="tlid-translation"/>
          <w:rFonts w:cstheme="minorHAnsi"/>
          <w:color w:val="000000"/>
          <w:shd w:val="clear" w:color="auto" w:fill="FFFFFF"/>
          <w:lang w:val="be-BY"/>
        </w:rPr>
        <w:t>, wealth, riches</w:t>
      </w:r>
      <w:r w:rsidRPr="001840EA">
        <w:rPr>
          <w:rStyle w:val="tlid-translation"/>
          <w:rFonts w:cstheme="minorHAnsi"/>
          <w:color w:val="000000"/>
          <w:shd w:val="clear" w:color="auto" w:fill="FFFFFF"/>
        </w:rPr>
        <w:t xml:space="preserve">, </w:t>
      </w:r>
      <w:r w:rsidRPr="001840EA">
        <w:rPr>
          <w:rStyle w:val="tlid-translation"/>
          <w:rFonts w:cstheme="minorHAnsi"/>
          <w:b/>
          <w:color w:val="000000"/>
          <w:shd w:val="clear" w:color="auto" w:fill="FFFFFF"/>
        </w:rPr>
        <w:t>Croatian</w:t>
      </w:r>
      <w:r w:rsidRPr="001840EA">
        <w:rPr>
          <w:rStyle w:val="tlid-translation"/>
          <w:rFonts w:cstheme="minorHAnsi"/>
          <w:color w:val="000000"/>
          <w:shd w:val="clear" w:color="auto" w:fill="FFFFFF"/>
        </w:rPr>
        <w:t xml:space="preserve">, </w:t>
      </w:r>
      <w:r w:rsidRPr="001840EA">
        <w:rPr>
          <w:rStyle w:val="tlid-translation"/>
          <w:rFonts w:cstheme="minorHAnsi"/>
          <w:color w:val="CC6600"/>
          <w:u w:val="single"/>
          <w:shd w:val="clear" w:color="auto" w:fill="FFFFFF"/>
          <w:lang w:val="hr-HR"/>
        </w:rPr>
        <w:t>bogatstvo</w:t>
      </w:r>
      <w:r w:rsidRPr="001840EA">
        <w:rPr>
          <w:rStyle w:val="tlid-translation"/>
          <w:rFonts w:cstheme="minorHAnsi"/>
          <w:color w:val="000000"/>
          <w:shd w:val="clear" w:color="auto" w:fill="FFFFFF"/>
          <w:lang w:val="hr-HR"/>
        </w:rPr>
        <w:t xml:space="preserve">, wealth, richess, fortune, </w:t>
      </w:r>
      <w:r w:rsidRPr="001840EA">
        <w:rPr>
          <w:rStyle w:val="tlid-translation"/>
          <w:rFonts w:cstheme="minorHAnsi"/>
          <w:b/>
          <w:color w:val="000000"/>
          <w:shd w:val="clear" w:color="auto" w:fill="FFFFFF"/>
          <w:lang w:val="hr-HR"/>
        </w:rPr>
        <w:t>Polish</w:t>
      </w:r>
      <w:r w:rsidRPr="001840EA">
        <w:rPr>
          <w:rStyle w:val="tlid-translation"/>
          <w:rFonts w:cstheme="minorHAnsi"/>
          <w:color w:val="000000"/>
          <w:shd w:val="clear" w:color="auto" w:fill="FFFFFF"/>
          <w:lang w:val="hr-HR"/>
        </w:rPr>
        <w:t xml:space="preserve">, </w:t>
      </w:r>
      <w:r w:rsidRPr="001840EA">
        <w:rPr>
          <w:rStyle w:val="tlid-translation"/>
          <w:rFonts w:cstheme="minorHAnsi"/>
          <w:color w:val="CC6600"/>
          <w:u w:val="single"/>
          <w:shd w:val="clear" w:color="auto" w:fill="FFFFFF"/>
          <w:lang w:val="pl-PL"/>
        </w:rPr>
        <w:t>bogactwo</w:t>
      </w:r>
      <w:r w:rsidRPr="001840EA">
        <w:rPr>
          <w:rStyle w:val="tlid-translation"/>
          <w:rFonts w:cstheme="minorHAnsi"/>
          <w:color w:val="000000"/>
          <w:shd w:val="clear" w:color="auto" w:fill="FFFFFF"/>
          <w:lang w:val="pl-PL"/>
        </w:rPr>
        <w:t xml:space="preserve">, wealth, riches, </w:t>
      </w:r>
      <w:r w:rsidRPr="001840EA">
        <w:rPr>
          <w:rStyle w:val="tlid-translation"/>
          <w:rFonts w:cstheme="minorHAnsi"/>
          <w:b/>
          <w:color w:val="000000"/>
          <w:shd w:val="clear" w:color="auto" w:fill="FFFFFF"/>
          <w:lang w:val="pl-PL"/>
        </w:rPr>
        <w:t>Latvian</w:t>
      </w:r>
      <w:r w:rsidRPr="001840EA">
        <w:rPr>
          <w:rStyle w:val="tlid-translation"/>
          <w:rFonts w:cstheme="minorHAnsi"/>
          <w:color w:val="000000"/>
          <w:shd w:val="clear" w:color="auto" w:fill="FFFFFF"/>
          <w:lang w:val="pl-PL"/>
        </w:rPr>
        <w:t xml:space="preserve">, </w:t>
      </w:r>
      <w:r w:rsidRPr="001840EA">
        <w:rPr>
          <w:rStyle w:val="tlid-translation"/>
          <w:rFonts w:cstheme="minorHAnsi"/>
          <w:color w:val="CC6600"/>
          <w:u w:val="single"/>
          <w:shd w:val="clear" w:color="auto" w:fill="FFFFFF"/>
          <w:lang w:val="lv-LV"/>
        </w:rPr>
        <w:t>bagātību</w:t>
      </w:r>
      <w:r w:rsidRPr="001840EA">
        <w:rPr>
          <w:rStyle w:val="tlid-translation"/>
          <w:rFonts w:cstheme="minorHAnsi"/>
          <w:color w:val="000000"/>
          <w:shd w:val="clear" w:color="auto" w:fill="FFFFFF"/>
          <w:lang w:val="lv-LV"/>
        </w:rPr>
        <w:t xml:space="preserve">, wealth, riches, </w:t>
      </w:r>
      <w:r w:rsidRPr="001840EA">
        <w:rPr>
          <w:rStyle w:val="tlid-translation"/>
          <w:rFonts w:cstheme="minorHAnsi"/>
          <w:b/>
          <w:color w:val="000000"/>
          <w:shd w:val="clear" w:color="auto" w:fill="FFFFFF"/>
          <w:lang w:val="lv-LV"/>
        </w:rPr>
        <w:t>Romanian</w:t>
      </w:r>
      <w:r w:rsidRPr="001840EA">
        <w:rPr>
          <w:rStyle w:val="tlid-translation"/>
          <w:rFonts w:cstheme="minorHAnsi"/>
          <w:color w:val="000000"/>
          <w:shd w:val="clear" w:color="auto" w:fill="FFFFFF"/>
          <w:lang w:val="lv-LV"/>
        </w:rPr>
        <w:t xml:space="preserve">, </w:t>
      </w:r>
      <w:r w:rsidRPr="001840EA">
        <w:rPr>
          <w:rStyle w:val="tlid-translation"/>
          <w:rFonts w:cstheme="minorHAnsi"/>
          <w:color w:val="CC6600"/>
          <w:u w:val="single"/>
          <w:shd w:val="clear" w:color="auto" w:fill="FFFFFF"/>
          <w:lang w:val="ro-RO"/>
        </w:rPr>
        <w:t>bogatie</w:t>
      </w:r>
      <w:r w:rsidRPr="001840EA">
        <w:rPr>
          <w:rStyle w:val="tlid-translation"/>
          <w:rFonts w:cstheme="minorHAnsi"/>
          <w:color w:val="000000"/>
          <w:shd w:val="clear" w:color="auto" w:fill="FFFFFF"/>
          <w:lang w:val="ro-RO"/>
        </w:rPr>
        <w:t xml:space="preserve">, wealth, riches, </w:t>
      </w:r>
      <w:r w:rsidRPr="001840EA">
        <w:rPr>
          <w:rStyle w:val="tlid-translation"/>
          <w:rFonts w:cstheme="minorHAnsi"/>
          <w:b/>
          <w:color w:val="000000"/>
          <w:shd w:val="clear" w:color="auto" w:fill="FFFFFF"/>
          <w:lang w:val="ro-RO"/>
        </w:rPr>
        <w:t>Akkadian</w:t>
      </w:r>
      <w:r w:rsidRPr="001840EA">
        <w:rPr>
          <w:rStyle w:val="tlid-translation"/>
          <w:rFonts w:cstheme="minorHAnsi"/>
          <w:color w:val="000000"/>
          <w:shd w:val="clear" w:color="auto" w:fill="FFFFFF"/>
          <w:lang w:val="ro-RO"/>
        </w:rPr>
        <w:t xml:space="preserve">, </w:t>
      </w:r>
      <w:r w:rsidRPr="001840EA">
        <w:rPr>
          <w:rFonts w:cstheme="minorHAnsi"/>
          <w:b/>
          <w:bCs/>
          <w:color w:val="3333FF"/>
          <w:u w:val="single"/>
          <w:shd w:val="clear" w:color="auto" w:fill="FFFFFF"/>
        </w:rPr>
        <w:t>š</w:t>
      </w:r>
      <w:r w:rsidRPr="001840EA">
        <w:rPr>
          <w:rFonts w:eastAsia="Calibri" w:cstheme="minorHAnsi"/>
          <w:b/>
          <w:bCs/>
          <w:color w:val="3333FF"/>
          <w:u w:val="single"/>
          <w:shd w:val="clear" w:color="auto" w:fill="FFFFFF"/>
        </w:rPr>
        <w:t>arûtu</w:t>
      </w:r>
      <w:r w:rsidRPr="001840EA">
        <w:rPr>
          <w:rFonts w:cstheme="minorHAnsi"/>
          <w:color w:val="000000"/>
          <w:shd w:val="clear" w:color="auto" w:fill="FFFFFF"/>
        </w:rPr>
        <w:t>, wealth,</w:t>
      </w:r>
      <w:r w:rsidRPr="001840EA">
        <w:rPr>
          <w:rStyle w:val="tlid-translation"/>
          <w:rFonts w:cstheme="minorHAnsi"/>
          <w:b/>
          <w:color w:val="000000"/>
          <w:shd w:val="clear" w:color="auto" w:fill="FFFFFF"/>
          <w:lang w:val="ro-RO"/>
        </w:rPr>
        <w:t xml:space="preserve"> Persian</w:t>
      </w:r>
      <w:r w:rsidRPr="001840EA">
        <w:rPr>
          <w:rStyle w:val="tlid-translation"/>
          <w:rFonts w:cstheme="minorHAnsi"/>
          <w:color w:val="000000"/>
          <w:shd w:val="clear" w:color="auto" w:fill="FFFFFF"/>
          <w:lang w:val="ro-RO"/>
        </w:rPr>
        <w:t xml:space="preserve">, </w:t>
      </w:r>
      <w:r w:rsidRPr="001840EA">
        <w:rPr>
          <w:rFonts w:cstheme="minorHAnsi"/>
          <w:color w:val="3333FF"/>
          <w:u w:val="single"/>
        </w:rPr>
        <w:t>servat</w:t>
      </w:r>
      <w:r w:rsidRPr="001840EA">
        <w:rPr>
          <w:rFonts w:cstheme="minorHAnsi"/>
        </w:rPr>
        <w:t xml:space="preserve">, </w:t>
      </w:r>
      <w:r w:rsidRPr="001840EA">
        <w:rPr>
          <w:rStyle w:val="nobold"/>
          <w:rFonts w:cstheme="minorHAnsi"/>
        </w:rPr>
        <w:t>ثروت</w:t>
      </w:r>
      <w:r w:rsidRPr="001840EA">
        <w:rPr>
          <w:rStyle w:val="nobold"/>
          <w:rFonts w:cstheme="minorHAnsi"/>
          <w:b/>
          <w:bCs/>
        </w:rPr>
        <w:t xml:space="preserve"> </w:t>
      </w:r>
      <w:r w:rsidRPr="001840EA">
        <w:rPr>
          <w:rFonts w:cstheme="minorHAnsi"/>
        </w:rPr>
        <w:t xml:space="preserve">wealth, </w:t>
      </w:r>
      <w:r w:rsidRPr="001840EA">
        <w:rPr>
          <w:rFonts w:cstheme="minorHAnsi"/>
          <w:b/>
        </w:rPr>
        <w:t>Turkish</w:t>
      </w:r>
      <w:r w:rsidRPr="001840EA">
        <w:rPr>
          <w:rFonts w:cstheme="minorHAnsi"/>
        </w:rPr>
        <w:t xml:space="preserve">, </w:t>
      </w:r>
      <w:r w:rsidRPr="001840EA">
        <w:rPr>
          <w:rStyle w:val="tlid-translation"/>
          <w:rFonts w:cstheme="minorHAnsi"/>
          <w:color w:val="3333FF"/>
          <w:u w:val="single"/>
          <w:lang w:val="tr-TR"/>
        </w:rPr>
        <w:t>servet</w:t>
      </w:r>
      <w:r w:rsidRPr="001840EA">
        <w:rPr>
          <w:rStyle w:val="tlid-translation"/>
          <w:rFonts w:cstheme="minorHAnsi"/>
          <w:lang w:val="kk-KZ"/>
        </w:rPr>
        <w:t>, wealth, fortune, riches,</w:t>
      </w:r>
      <w:r w:rsidRPr="001840EA">
        <w:rPr>
          <w:rStyle w:val="tlid-translation"/>
          <w:rFonts w:cstheme="minorHAnsi"/>
        </w:rPr>
        <w:t xml:space="preserve"> </w:t>
      </w:r>
      <w:r w:rsidRPr="001840EA">
        <w:rPr>
          <w:rStyle w:val="tlid-translation"/>
          <w:rFonts w:cstheme="minorHAnsi"/>
          <w:b/>
        </w:rPr>
        <w:t>Tajik</w:t>
      </w:r>
      <w:r w:rsidRPr="001840EA">
        <w:rPr>
          <w:rStyle w:val="tlid-translation"/>
          <w:rFonts w:cstheme="minorHAnsi"/>
        </w:rPr>
        <w:t xml:space="preserve">, </w:t>
      </w:r>
      <w:r w:rsidRPr="001840EA">
        <w:rPr>
          <w:rStyle w:val="tlid-translation"/>
          <w:rFonts w:cstheme="minorHAnsi"/>
          <w:lang w:val="tg-Cyrl-TJ"/>
        </w:rPr>
        <w:t>сарват</w:t>
      </w:r>
      <w:r w:rsidRPr="001840EA">
        <w:rPr>
          <w:rStyle w:val="tlid-translation"/>
          <w:rFonts w:cstheme="minorHAnsi"/>
        </w:rPr>
        <w:t xml:space="preserve">, </w:t>
      </w:r>
      <w:r w:rsidRPr="001840EA">
        <w:rPr>
          <w:rFonts w:cstheme="minorHAnsi"/>
          <w:color w:val="3333FF"/>
          <w:u w:val="single"/>
        </w:rPr>
        <w:t>sarvat</w:t>
      </w:r>
      <w:r w:rsidRPr="001840EA">
        <w:rPr>
          <w:rFonts w:cstheme="minorHAnsi"/>
        </w:rPr>
        <w:t xml:space="preserve">, wealth, </w:t>
      </w:r>
      <w:r w:rsidRPr="001840EA">
        <w:rPr>
          <w:rFonts w:cstheme="minorHAnsi"/>
          <w:b/>
        </w:rPr>
        <w:t>Albanian</w:t>
      </w:r>
      <w:r w:rsidRPr="001840EA">
        <w:rPr>
          <w:rFonts w:cstheme="minorHAnsi"/>
        </w:rPr>
        <w:t xml:space="preserve">, </w:t>
      </w:r>
      <w:r w:rsidRPr="001840EA">
        <w:rPr>
          <w:rFonts w:cstheme="minorHAnsi"/>
          <w:color w:val="993399"/>
          <w:u w:val="single"/>
          <w:shd w:val="clear" w:color="auto" w:fill="FFFFFF"/>
        </w:rPr>
        <w:t>bollëk</w:t>
      </w:r>
      <w:r w:rsidRPr="001840EA">
        <w:rPr>
          <w:rFonts w:cstheme="minorHAnsi"/>
          <w:color w:val="000000"/>
          <w:shd w:val="clear" w:color="auto" w:fill="FFFFFF"/>
        </w:rPr>
        <w:t xml:space="preserve">, abundance, </w:t>
      </w:r>
      <w:r w:rsidRPr="001840EA">
        <w:rPr>
          <w:rFonts w:cstheme="minorHAnsi"/>
          <w:b/>
        </w:rPr>
        <w:t>Turkish</w:t>
      </w:r>
      <w:r w:rsidRPr="001840EA">
        <w:rPr>
          <w:rFonts w:cstheme="minorHAnsi"/>
        </w:rPr>
        <w:t xml:space="preserve">, </w:t>
      </w:r>
      <w:r w:rsidRPr="001840EA">
        <w:rPr>
          <w:rStyle w:val="tlid-translation"/>
          <w:rFonts w:cstheme="minorHAnsi"/>
          <w:color w:val="993399"/>
          <w:u w:val="single"/>
          <w:lang w:val="kk-KZ"/>
        </w:rPr>
        <w:t>bolluk</w:t>
      </w:r>
      <w:r w:rsidRPr="001840EA">
        <w:rPr>
          <w:rStyle w:val="tlid-translation"/>
          <w:rFonts w:cstheme="minorHAnsi"/>
          <w:lang w:val="kk-KZ"/>
        </w:rPr>
        <w:t>, plenty, abundance, wealth, prosperity</w:t>
      </w:r>
      <w:r w:rsidRPr="001840EA">
        <w:rPr>
          <w:rStyle w:val="tlid-translation"/>
          <w:rFonts w:cstheme="minorHAnsi"/>
        </w:rPr>
        <w:t xml:space="preserve">, </w:t>
      </w:r>
      <w:r w:rsidRPr="001840EA">
        <w:rPr>
          <w:rStyle w:val="tlid-translation"/>
          <w:rFonts w:cstheme="minorHAnsi"/>
          <w:b/>
        </w:rPr>
        <w:t>Kazakh</w:t>
      </w:r>
      <w:r w:rsidRPr="001840EA">
        <w:rPr>
          <w:rStyle w:val="tlid-translation"/>
          <w:rFonts w:cstheme="minorHAnsi"/>
        </w:rPr>
        <w:t xml:space="preserve">, </w:t>
      </w:r>
      <w:r w:rsidRPr="001840EA">
        <w:rPr>
          <w:rStyle w:val="tlid-translation"/>
          <w:rFonts w:cstheme="minorHAnsi"/>
          <w:lang w:val="kk-KZ"/>
        </w:rPr>
        <w:t xml:space="preserve">байлық, </w:t>
      </w:r>
      <w:r w:rsidRPr="001840EA">
        <w:rPr>
          <w:rStyle w:val="tlid-translation"/>
          <w:rFonts w:cstheme="minorHAnsi"/>
          <w:color w:val="993399"/>
          <w:u w:val="single"/>
          <w:lang w:val="kk-KZ"/>
        </w:rPr>
        <w:t>baylıq</w:t>
      </w:r>
      <w:r w:rsidRPr="001840EA">
        <w:rPr>
          <w:rStyle w:val="tlid-translation"/>
          <w:rFonts w:cstheme="minorHAnsi"/>
          <w:lang w:val="kk-KZ"/>
        </w:rPr>
        <w:t>, wealth, fortune, affluence</w:t>
      </w:r>
      <w:r w:rsidRPr="001840EA">
        <w:rPr>
          <w:rStyle w:val="tlid-translation"/>
          <w:rFonts w:cstheme="minorHAnsi"/>
        </w:rPr>
        <w:t xml:space="preserve">, </w:t>
      </w:r>
      <w:r w:rsidRPr="001840EA">
        <w:rPr>
          <w:rStyle w:val="tlid-translation"/>
          <w:rFonts w:cstheme="minorHAnsi"/>
          <w:b/>
        </w:rPr>
        <w:t>Uzbek</w:t>
      </w:r>
      <w:r w:rsidRPr="001840EA">
        <w:rPr>
          <w:rStyle w:val="tlid-translation"/>
          <w:rFonts w:cstheme="minorHAnsi"/>
        </w:rPr>
        <w:t xml:space="preserve">, </w:t>
      </w:r>
      <w:r w:rsidRPr="001840EA">
        <w:rPr>
          <w:rStyle w:val="tlid-translation"/>
          <w:rFonts w:cstheme="minorHAnsi"/>
          <w:color w:val="993399"/>
          <w:u w:val="single"/>
          <w:lang w:val="uz-Latn-UZ"/>
        </w:rPr>
        <w:t>boylik</w:t>
      </w:r>
      <w:r w:rsidRPr="001840EA">
        <w:rPr>
          <w:rStyle w:val="tlid-translation"/>
          <w:rFonts w:cstheme="minorHAnsi"/>
          <w:lang w:val="uz-Latn-UZ"/>
        </w:rPr>
        <w:t xml:space="preserve">, wealth, riches, fortune, </w:t>
      </w:r>
      <w:r w:rsidRPr="001840EA">
        <w:rPr>
          <w:rStyle w:val="tlid-translation"/>
          <w:rFonts w:cstheme="minorHAnsi"/>
          <w:b/>
          <w:lang w:val="uz-Latn-UZ"/>
        </w:rPr>
        <w:t>Kyrgyz</w:t>
      </w:r>
      <w:r w:rsidRPr="001840EA">
        <w:rPr>
          <w:rStyle w:val="tlid-translation"/>
          <w:rFonts w:cstheme="minorHAnsi"/>
          <w:lang w:val="uz-Latn-UZ"/>
        </w:rPr>
        <w:t xml:space="preserve">, </w:t>
      </w:r>
      <w:r w:rsidRPr="001840EA">
        <w:rPr>
          <w:rStyle w:val="tlid-translation"/>
          <w:rFonts w:cstheme="minorHAnsi"/>
          <w:lang w:val="ky-KG"/>
        </w:rPr>
        <w:t xml:space="preserve">байлык, </w:t>
      </w:r>
      <w:r w:rsidRPr="001840EA">
        <w:rPr>
          <w:rFonts w:cstheme="minorHAnsi"/>
          <w:color w:val="993399"/>
          <w:u w:val="single"/>
        </w:rPr>
        <w:t>baylık</w:t>
      </w:r>
      <w:r w:rsidRPr="001840EA">
        <w:rPr>
          <w:rStyle w:val="tlid-translation"/>
          <w:rFonts w:cstheme="minorHAnsi"/>
          <w:lang w:val="ky-KG"/>
        </w:rPr>
        <w:t>, wealth</w:t>
      </w:r>
      <w:r w:rsidRPr="001840EA">
        <w:rPr>
          <w:rStyle w:val="tlid-translation"/>
          <w:rFonts w:cstheme="minorHAnsi"/>
        </w:rPr>
        <w:t xml:space="preserve">, </w:t>
      </w:r>
      <w:r w:rsidRPr="001840EA">
        <w:rPr>
          <w:rStyle w:val="tlid-translation"/>
          <w:rFonts w:cstheme="minorHAnsi"/>
          <w:b/>
        </w:rPr>
        <w:t>Mongolian</w:t>
      </w:r>
      <w:r w:rsidRPr="001840EA">
        <w:rPr>
          <w:rStyle w:val="tlid-translation"/>
          <w:rFonts w:cstheme="minorHAnsi"/>
        </w:rPr>
        <w:t xml:space="preserve">, </w:t>
      </w:r>
      <w:r w:rsidRPr="001840EA">
        <w:rPr>
          <w:rStyle w:val="tlid-translation"/>
          <w:rFonts w:cstheme="minorHAnsi"/>
          <w:lang w:val="mn-MN"/>
        </w:rPr>
        <w:t xml:space="preserve">баялаг, </w:t>
      </w:r>
      <w:r w:rsidRPr="001840EA">
        <w:rPr>
          <w:rStyle w:val="tlid-translation"/>
          <w:rFonts w:cstheme="minorHAnsi"/>
          <w:color w:val="993399"/>
          <w:u w:val="single"/>
          <w:lang w:val="mn-MN"/>
        </w:rPr>
        <w:t>bayalag</w:t>
      </w:r>
      <w:r w:rsidRPr="001840EA">
        <w:rPr>
          <w:rStyle w:val="tlid-translation"/>
          <w:rFonts w:cstheme="minorHAnsi"/>
          <w:lang w:val="mn-MN"/>
        </w:rPr>
        <w:t>, wealth</w:t>
      </w:r>
      <w:r w:rsidRPr="001840EA">
        <w:rPr>
          <w:rStyle w:val="tlid-translation"/>
          <w:rFonts w:cstheme="minorHAnsi"/>
        </w:rPr>
        <w:t xml:space="preserve">, </w:t>
      </w:r>
      <w:r w:rsidRPr="001840EA">
        <w:rPr>
          <w:rStyle w:val="tlid-translation"/>
          <w:rFonts w:cstheme="minorHAnsi"/>
          <w:b/>
        </w:rPr>
        <w:t>Welsh</w:t>
      </w:r>
      <w:r w:rsidRPr="001840EA">
        <w:rPr>
          <w:rStyle w:val="tlid-translation"/>
          <w:rFonts w:cstheme="minorHAnsi"/>
        </w:rPr>
        <w:t xml:space="preserve">, </w:t>
      </w:r>
      <w:r w:rsidRPr="001840EA">
        <w:rPr>
          <w:rStyle w:val="tlid-translation"/>
          <w:rFonts w:cstheme="minorHAnsi"/>
          <w:color w:val="009900"/>
          <w:u w:val="single"/>
          <w:lang w:val="cy-GB"/>
        </w:rPr>
        <w:t>cyfoeth</w:t>
      </w:r>
      <w:r w:rsidRPr="001840EA">
        <w:rPr>
          <w:rStyle w:val="tlid-translation"/>
          <w:rFonts w:cstheme="minorHAnsi"/>
          <w:lang w:val="cy-GB"/>
        </w:rPr>
        <w:t>, wealth, riches, aflluence, </w:t>
      </w:r>
      <w:r w:rsidRPr="001840EA">
        <w:rPr>
          <w:rStyle w:val="tlid-translation"/>
          <w:rFonts w:cstheme="minorHAnsi"/>
          <w:b/>
          <w:lang w:val="cy-GB"/>
        </w:rPr>
        <w:t>Traditional Chinese</w:t>
      </w:r>
      <w:r w:rsidRPr="001840EA">
        <w:rPr>
          <w:rStyle w:val="tlid-translation"/>
          <w:rFonts w:cstheme="minorHAnsi"/>
          <w:lang w:val="cy-GB"/>
        </w:rPr>
        <w:t xml:space="preserve">, </w:t>
      </w:r>
      <w:r w:rsidRPr="001840EA">
        <w:rPr>
          <w:rStyle w:val="tlid-translation"/>
          <w:rFonts w:eastAsia="MS Gothic" w:cstheme="minorHAnsi"/>
          <w:lang w:val="mn-MN" w:eastAsia="zh-TW"/>
        </w:rPr>
        <w:t>財富</w:t>
      </w:r>
      <w:r w:rsidRPr="001840EA">
        <w:rPr>
          <w:rStyle w:val="tlid-translation"/>
          <w:rFonts w:cstheme="minorHAnsi"/>
          <w:lang w:val="mn-MN" w:eastAsia="zh-TW"/>
        </w:rPr>
        <w:t xml:space="preserve">, </w:t>
      </w:r>
      <w:r w:rsidRPr="001840EA">
        <w:rPr>
          <w:rStyle w:val="tlid-translation"/>
          <w:rFonts w:cstheme="minorHAnsi"/>
          <w:color w:val="009900"/>
          <w:u w:val="single"/>
          <w:lang w:val="mn-MN" w:eastAsia="zh-TW"/>
        </w:rPr>
        <w:t>Cáifù</w:t>
      </w:r>
      <w:r w:rsidRPr="001840EA">
        <w:rPr>
          <w:rStyle w:val="tlid-translation"/>
          <w:rFonts w:cstheme="minorHAnsi"/>
          <w:lang w:val="mn-MN" w:eastAsia="zh-TW"/>
        </w:rPr>
        <w:t>, wealth, asset, richness</w:t>
      </w:r>
      <w:r w:rsidRPr="00780F9D">
        <w:rPr>
          <w:rStyle w:val="tlid-translation"/>
          <w:rFonts w:cstheme="minorHAnsi"/>
          <w:lang w:eastAsia="zh-TW"/>
        </w:rPr>
        <w:t>.</w:t>
      </w:r>
      <w:r w:rsidRPr="00780F9D">
        <w:rPr>
          <w:rFonts w:cstheme="minorHAnsi"/>
        </w:rPr>
        <w:br/>
      </w:r>
    </w:p>
  </w:footnote>
  <w:footnote w:id="353">
    <w:p w:rsidR="007B148B" w:rsidRPr="00C116CC" w:rsidRDefault="007B148B">
      <w:pPr>
        <w:pStyle w:val="FootnoteText"/>
        <w:rPr>
          <w:rFonts w:cstheme="minorHAnsi"/>
        </w:rPr>
      </w:pPr>
      <w:r>
        <w:rPr>
          <w:rStyle w:val="FootnoteReference"/>
        </w:rPr>
        <w:footnoteRef/>
      </w:r>
      <w:r>
        <w:t xml:space="preserve"> </w:t>
      </w:r>
      <w:r w:rsidRPr="00B40C06">
        <w:rPr>
          <w:rFonts w:cstheme="minorHAnsi"/>
          <w:b/>
        </w:rPr>
        <w:t>Hittite</w:t>
      </w:r>
      <w:r w:rsidRPr="00B40C06">
        <w:rPr>
          <w:rFonts w:cstheme="minorHAnsi"/>
        </w:rPr>
        <w:t xml:space="preserve">, </w:t>
      </w:r>
      <w:r w:rsidRPr="00B40C06">
        <w:rPr>
          <w:rFonts w:cstheme="minorHAnsi"/>
          <w:color w:val="009900"/>
          <w:u w:val="single"/>
        </w:rPr>
        <w:t>trie/a</w:t>
      </w:r>
      <w:r w:rsidRPr="00B40C06">
        <w:rPr>
          <w:rFonts w:cstheme="minorHAnsi"/>
        </w:rPr>
        <w:t xml:space="preserve">, weary, to become weary, </w:t>
      </w:r>
      <w:r w:rsidRPr="00B40C06">
        <w:rPr>
          <w:rFonts w:cstheme="minorHAnsi"/>
          <w:color w:val="009900"/>
          <w:u w:val="single"/>
        </w:rPr>
        <w:t>trinu</w:t>
      </w:r>
      <w:r w:rsidRPr="00B40C06">
        <w:rPr>
          <w:rFonts w:cstheme="minorHAnsi"/>
        </w:rPr>
        <w:t xml:space="preserve"> (</w:t>
      </w:r>
      <w:r w:rsidRPr="00B40C06">
        <w:rPr>
          <w:rFonts w:cstheme="minorHAnsi"/>
          <w:color w:val="009900"/>
          <w:u w:val="single"/>
        </w:rPr>
        <w:t>drinu</w:t>
      </w:r>
      <w:r w:rsidRPr="00B40C06">
        <w:rPr>
          <w:rFonts w:cstheme="minorHAnsi"/>
        </w:rPr>
        <w:t xml:space="preserve">), </w:t>
      </w:r>
      <w:r w:rsidRPr="00B40C06">
        <w:rPr>
          <w:rFonts w:cstheme="minorHAnsi"/>
          <w:color w:val="009900"/>
          <w:u w:val="single"/>
        </w:rPr>
        <w:t>dariianu</w:t>
      </w:r>
      <w:r w:rsidRPr="00B40C06">
        <w:rPr>
          <w:rFonts w:cstheme="minorHAnsi"/>
        </w:rPr>
        <w:t>, to make tired</w:t>
      </w:r>
      <w:r w:rsidRPr="00B40C06">
        <w:rPr>
          <w:rFonts w:cstheme="minorHAnsi"/>
          <w:color w:val="000000"/>
        </w:rPr>
        <w:t xml:space="preserve">, </w:t>
      </w:r>
      <w:r w:rsidRPr="00B40C06">
        <w:rPr>
          <w:rFonts w:cstheme="minorHAnsi"/>
          <w:color w:val="009900"/>
          <w:u w:val="single"/>
        </w:rPr>
        <w:t>triasha</w:t>
      </w:r>
      <w:r w:rsidRPr="00B40C06">
        <w:rPr>
          <w:rFonts w:cstheme="minorHAnsi"/>
        </w:rPr>
        <w:t xml:space="preserve">, tiredness, fatigue, </w:t>
      </w:r>
      <w:r w:rsidRPr="00B40C06">
        <w:rPr>
          <w:rFonts w:cstheme="minorHAnsi"/>
          <w:b/>
        </w:rPr>
        <w:t>Irish</w:t>
      </w:r>
      <w:r w:rsidRPr="00B40C06">
        <w:rPr>
          <w:rFonts w:cstheme="minorHAnsi"/>
        </w:rPr>
        <w:t xml:space="preserve">, </w:t>
      </w:r>
      <w:r w:rsidRPr="00B40C06">
        <w:rPr>
          <w:rFonts w:cstheme="minorHAnsi"/>
          <w:color w:val="009900"/>
          <w:u w:val="single"/>
        </w:rPr>
        <w:t>tuirseach</w:t>
      </w:r>
      <w:r w:rsidRPr="00B40C06">
        <w:rPr>
          <w:rFonts w:cstheme="minorHAnsi"/>
        </w:rPr>
        <w:t xml:space="preserve">, tired, </w:t>
      </w:r>
      <w:r w:rsidRPr="00B40C06">
        <w:rPr>
          <w:rFonts w:cstheme="minorHAnsi"/>
          <w:b/>
        </w:rPr>
        <w:t>English</w:t>
      </w:r>
      <w:r w:rsidRPr="00B40C06">
        <w:rPr>
          <w:rFonts w:cstheme="minorHAnsi"/>
        </w:rPr>
        <w:t xml:space="preserve">, </w:t>
      </w:r>
      <w:r w:rsidRPr="00B40C06">
        <w:rPr>
          <w:rFonts w:cstheme="minorHAnsi"/>
          <w:color w:val="009900"/>
          <w:u w:val="single"/>
        </w:rPr>
        <w:t>tired</w:t>
      </w:r>
      <w:r w:rsidRPr="00B40C06">
        <w:rPr>
          <w:rFonts w:cstheme="minorHAnsi"/>
        </w:rPr>
        <w:t xml:space="preserve"> [&lt;OE</w:t>
      </w:r>
      <w:r w:rsidRPr="00B40C06">
        <w:rPr>
          <w:rFonts w:cstheme="minorHAnsi"/>
          <w:color w:val="009900"/>
          <w:u w:val="single"/>
        </w:rPr>
        <w:t xml:space="preserve"> tyrian</w:t>
      </w:r>
      <w:r w:rsidRPr="00B40C06">
        <w:rPr>
          <w:rFonts w:cstheme="minorHAnsi"/>
        </w:rPr>
        <w:t xml:space="preserve">, to tire], </w:t>
      </w:r>
      <w:r w:rsidRPr="00B40C06">
        <w:rPr>
          <w:rFonts w:cstheme="minorHAnsi"/>
          <w:b/>
        </w:rPr>
        <w:t>Akkadian</w:t>
      </w:r>
      <w:r w:rsidRPr="00B40C06">
        <w:rPr>
          <w:rFonts w:cstheme="minorHAnsi"/>
        </w:rPr>
        <w:t xml:space="preserve">, </w:t>
      </w:r>
      <w:r w:rsidRPr="00B40C06">
        <w:rPr>
          <w:rFonts w:cstheme="minorHAnsi"/>
          <w:b/>
          <w:bCs/>
          <w:color w:val="3333FF"/>
          <w:shd w:val="clear" w:color="auto" w:fill="FFFFFF"/>
        </w:rPr>
        <w:t>anḫūtu</w:t>
      </w:r>
      <w:r w:rsidRPr="00B40C06">
        <w:rPr>
          <w:rFonts w:cstheme="minorHAnsi"/>
          <w:shd w:val="clear" w:color="auto" w:fill="FFFFFF"/>
        </w:rPr>
        <w:t>, weariness, dilapidation, exhaustion, disrepair,</w:t>
      </w:r>
      <w:r w:rsidRPr="00B40C06">
        <w:rPr>
          <w:rFonts w:cstheme="minorHAnsi"/>
        </w:rPr>
        <w:t xml:space="preserve"> </w:t>
      </w:r>
      <w:r w:rsidRPr="00B40C06">
        <w:rPr>
          <w:rFonts w:cstheme="minorHAnsi"/>
          <w:b/>
        </w:rPr>
        <w:t>Sanskrit</w:t>
      </w:r>
      <w:r w:rsidRPr="00B40C06">
        <w:rPr>
          <w:rFonts w:cstheme="minorHAnsi"/>
        </w:rPr>
        <w:t xml:space="preserve">, </w:t>
      </w:r>
      <w:r w:rsidRPr="00B40C06">
        <w:rPr>
          <w:rFonts w:cstheme="minorHAnsi"/>
          <w:color w:val="0000EE"/>
        </w:rPr>
        <w:t>jas, jasate</w:t>
      </w:r>
      <w:r w:rsidRPr="00B40C06">
        <w:rPr>
          <w:rFonts w:cstheme="minorHAnsi"/>
        </w:rPr>
        <w:t xml:space="preserve">, to be exhausted, languish, </w:t>
      </w:r>
      <w:r w:rsidRPr="00B40C06">
        <w:rPr>
          <w:rFonts w:cstheme="minorHAnsi"/>
          <w:color w:val="0000EE"/>
        </w:rPr>
        <w:t>jasuri</w:t>
      </w:r>
      <w:r w:rsidRPr="00B40C06">
        <w:rPr>
          <w:rFonts w:cstheme="minorHAnsi"/>
        </w:rPr>
        <w:t xml:space="preserve">, adj., exhausted, tired, </w:t>
      </w:r>
      <w:r w:rsidRPr="00B40C06">
        <w:rPr>
          <w:rFonts w:cstheme="minorHAnsi"/>
          <w:color w:val="3333FF"/>
        </w:rPr>
        <w:t>glasnu</w:t>
      </w:r>
      <w:r w:rsidRPr="00B40C06">
        <w:rPr>
          <w:rFonts w:cstheme="minorHAnsi"/>
        </w:rPr>
        <w:t xml:space="preserve">, adj., exhausted,  </w:t>
      </w:r>
      <w:r w:rsidRPr="00B40C06">
        <w:rPr>
          <w:rFonts w:cstheme="minorHAnsi"/>
          <w:color w:val="3333FF"/>
        </w:rPr>
        <w:t>āyāsayati</w:t>
      </w:r>
      <w:r w:rsidRPr="00B40C06">
        <w:rPr>
          <w:rFonts w:cstheme="minorHAnsi"/>
        </w:rPr>
        <w:t xml:space="preserve">, to fatigue, </w:t>
      </w:r>
      <w:r w:rsidRPr="00B40C06">
        <w:rPr>
          <w:rFonts w:cstheme="minorHAnsi"/>
          <w:b/>
        </w:rPr>
        <w:t>Greek</w:t>
      </w:r>
      <w:r w:rsidRPr="00B40C06">
        <w:rPr>
          <w:rFonts w:cstheme="minorHAnsi"/>
        </w:rPr>
        <w:t xml:space="preserve">, </w:t>
      </w:r>
      <w:r w:rsidRPr="00B40C06">
        <w:rPr>
          <w:rStyle w:val="tlid-translation"/>
          <w:rFonts w:cstheme="minorHAnsi"/>
          <w:lang w:val="el-GR"/>
        </w:rPr>
        <w:t>εξαντλημένος</w:t>
      </w:r>
      <w:r w:rsidRPr="00B40C06">
        <w:rPr>
          <w:rFonts w:cstheme="minorHAnsi"/>
        </w:rPr>
        <w:t xml:space="preserve"> </w:t>
      </w:r>
      <w:r w:rsidRPr="00B40C06">
        <w:rPr>
          <w:rFonts w:cstheme="minorHAnsi"/>
          <w:color w:val="0000EE"/>
        </w:rPr>
        <w:t>exantlimenos</w:t>
      </w:r>
      <w:r w:rsidRPr="00B40C06">
        <w:rPr>
          <w:rFonts w:cstheme="minorHAnsi"/>
        </w:rPr>
        <w:t xml:space="preserve">, tired, exhausted, </w:t>
      </w:r>
      <w:r w:rsidRPr="00B40C06">
        <w:rPr>
          <w:rStyle w:val="tlid-translation"/>
          <w:rFonts w:cstheme="minorHAnsi"/>
          <w:lang w:val="el-GR"/>
        </w:rPr>
        <w:t xml:space="preserve">για εξάντληση, gia </w:t>
      </w:r>
      <w:r w:rsidRPr="00B40C06">
        <w:rPr>
          <w:rStyle w:val="tlid-translation"/>
          <w:rFonts w:cstheme="minorHAnsi"/>
          <w:color w:val="3333FF"/>
          <w:lang w:val="el-GR"/>
        </w:rPr>
        <w:t>exántlisi</w:t>
      </w:r>
      <w:r w:rsidRPr="00B40C06">
        <w:rPr>
          <w:rStyle w:val="tlid-translation"/>
          <w:rFonts w:cstheme="minorHAnsi"/>
          <w:lang w:val="el-GR"/>
        </w:rPr>
        <w:t>, to exhaust</w:t>
      </w:r>
      <w:r w:rsidRPr="00B40C06">
        <w:rPr>
          <w:rStyle w:val="tlid-translation"/>
          <w:rFonts w:cstheme="minorHAnsi"/>
        </w:rPr>
        <w:t>,</w:t>
      </w:r>
      <w:r w:rsidRPr="00B40C06">
        <w:rPr>
          <w:rStyle w:val="tlid-translation"/>
          <w:rFonts w:cstheme="minorHAnsi"/>
          <w:lang w:val="el-GR"/>
        </w:rPr>
        <w:t xml:space="preserve"> </w:t>
      </w:r>
      <w:r w:rsidRPr="00B40C06">
        <w:rPr>
          <w:rFonts w:cstheme="minorHAnsi"/>
        </w:rPr>
        <w:t xml:space="preserve"> </w:t>
      </w:r>
      <w:r w:rsidRPr="00B40C06">
        <w:rPr>
          <w:rFonts w:cstheme="minorHAnsi"/>
          <w:b/>
        </w:rPr>
        <w:t>Persian</w:t>
      </w:r>
      <w:r w:rsidRPr="00B40C06">
        <w:rPr>
          <w:rFonts w:cstheme="minorHAnsi"/>
        </w:rPr>
        <w:t xml:space="preserve">, </w:t>
      </w:r>
      <w:r w:rsidRPr="00B40C06">
        <w:rPr>
          <w:rFonts w:cstheme="minorHAnsi"/>
          <w:color w:val="0000EE"/>
        </w:rPr>
        <w:t>xaste</w:t>
      </w:r>
      <w:r w:rsidRPr="00B40C06">
        <w:rPr>
          <w:rFonts w:cstheme="minorHAnsi"/>
        </w:rPr>
        <w:t xml:space="preserve">, </w:t>
      </w:r>
      <w:r w:rsidRPr="00B40C06">
        <w:rPr>
          <w:rStyle w:val="nobold"/>
          <w:rFonts w:cstheme="minorHAnsi"/>
        </w:rPr>
        <w:t>خسته</w:t>
      </w:r>
      <w:r w:rsidRPr="00B40C06">
        <w:rPr>
          <w:rFonts w:cstheme="minorHAnsi"/>
        </w:rPr>
        <w:t xml:space="preserve"> weary, </w:t>
      </w:r>
      <w:r w:rsidRPr="00B40C06">
        <w:rPr>
          <w:rFonts w:cstheme="minorHAnsi"/>
          <w:b/>
        </w:rPr>
        <w:t>Albanian</w:t>
      </w:r>
      <w:r w:rsidRPr="00B40C06">
        <w:rPr>
          <w:rFonts w:cstheme="minorHAnsi"/>
        </w:rPr>
        <w:t xml:space="preserve">, </w:t>
      </w:r>
      <w:r w:rsidRPr="00B40C06">
        <w:rPr>
          <w:rFonts w:cstheme="minorHAnsi"/>
          <w:color w:val="0000EE"/>
        </w:rPr>
        <w:t>gajas</w:t>
      </w:r>
      <w:r w:rsidRPr="00B40C06">
        <w:rPr>
          <w:rFonts w:cstheme="minorHAnsi"/>
        </w:rPr>
        <w:t xml:space="preserve">, to exhaust, wear out, </w:t>
      </w:r>
      <w:r w:rsidRPr="00B40C06">
        <w:rPr>
          <w:rStyle w:val="tlid-translation"/>
          <w:rFonts w:cstheme="minorHAnsi"/>
          <w:b/>
        </w:rPr>
        <w:t>Italian</w:t>
      </w:r>
      <w:r w:rsidRPr="00B40C06">
        <w:rPr>
          <w:rStyle w:val="tlid-translation"/>
          <w:rFonts w:cstheme="minorHAnsi"/>
        </w:rPr>
        <w:t xml:space="preserve">, </w:t>
      </w:r>
      <w:r w:rsidRPr="00B40C06">
        <w:rPr>
          <w:rFonts w:cstheme="minorHAnsi"/>
          <w:color w:val="0000EE"/>
        </w:rPr>
        <w:t>esaurire</w:t>
      </w:r>
      <w:r w:rsidRPr="00B40C06">
        <w:rPr>
          <w:rFonts w:cstheme="minorHAnsi"/>
        </w:rPr>
        <w:t xml:space="preserve">, to exhaust,  </w:t>
      </w:r>
      <w:r w:rsidRPr="00B40C06">
        <w:rPr>
          <w:rStyle w:val="jlqj4b"/>
          <w:rFonts w:cstheme="minorHAnsi"/>
          <w:lang w:val="it-IT"/>
        </w:rPr>
        <w:t xml:space="preserve">essere </w:t>
      </w:r>
      <w:r w:rsidRPr="00B40C06">
        <w:rPr>
          <w:rStyle w:val="jlqj4b"/>
          <w:rFonts w:cstheme="minorHAnsi"/>
          <w:color w:val="3333FF"/>
          <w:lang w:val="it-IT"/>
        </w:rPr>
        <w:t>esausto</w:t>
      </w:r>
      <w:r w:rsidRPr="00B40C06">
        <w:rPr>
          <w:rStyle w:val="jlqj4b"/>
          <w:rFonts w:cstheme="minorHAnsi"/>
          <w:lang w:val="it-IT"/>
        </w:rPr>
        <w:t>, to be exhausted,</w:t>
      </w:r>
      <w:r w:rsidRPr="00B40C06">
        <w:rPr>
          <w:rFonts w:cstheme="minorHAnsi"/>
        </w:rPr>
        <w:t xml:space="preserve">  </w:t>
      </w:r>
      <w:r w:rsidRPr="00B40C06">
        <w:rPr>
          <w:rFonts w:cstheme="minorHAnsi"/>
          <w:b/>
        </w:rPr>
        <w:t>English</w:t>
      </w:r>
      <w:r w:rsidRPr="00B40C06">
        <w:rPr>
          <w:rFonts w:cstheme="minorHAnsi"/>
        </w:rPr>
        <w:t xml:space="preserve">, </w:t>
      </w:r>
      <w:r w:rsidRPr="00B40C06">
        <w:rPr>
          <w:rFonts w:cstheme="minorHAnsi"/>
          <w:color w:val="0000EE"/>
        </w:rPr>
        <w:t xml:space="preserve">exhausted </w:t>
      </w:r>
      <w:r w:rsidRPr="00B40C06">
        <w:rPr>
          <w:rFonts w:cstheme="minorHAnsi"/>
        </w:rPr>
        <w:t>[&lt;Lat.</w:t>
      </w:r>
      <w:r w:rsidRPr="00B40C06">
        <w:rPr>
          <w:rFonts w:cstheme="minorHAnsi"/>
          <w:color w:val="0000EE"/>
        </w:rPr>
        <w:t xml:space="preserve"> exhaurio-haurire –hausi-haustum</w:t>
      </w:r>
      <w:r w:rsidRPr="00B40C06">
        <w:rPr>
          <w:rFonts w:cstheme="minorHAnsi"/>
        </w:rPr>
        <w:t xml:space="preserve">, to draw out, take away], </w:t>
      </w:r>
      <w:r w:rsidRPr="00B40C06">
        <w:rPr>
          <w:rFonts w:cstheme="minorHAnsi"/>
          <w:b/>
        </w:rPr>
        <w:t>Romanian</w:t>
      </w:r>
      <w:r w:rsidRPr="00B40C06">
        <w:rPr>
          <w:rFonts w:cstheme="minorHAnsi"/>
        </w:rPr>
        <w:t xml:space="preserve">, </w:t>
      </w:r>
      <w:r w:rsidRPr="00B40C06">
        <w:rPr>
          <w:rFonts w:cstheme="minorHAnsi"/>
          <w:color w:val="FF0000"/>
        </w:rPr>
        <w:t>LAS</w:t>
      </w:r>
      <w:r w:rsidRPr="00B40C06">
        <w:rPr>
          <w:rFonts w:cstheme="minorHAnsi"/>
        </w:rPr>
        <w:t xml:space="preserve">, I let, </w:t>
      </w:r>
      <w:r w:rsidRPr="00B40C06">
        <w:rPr>
          <w:rFonts w:cstheme="minorHAnsi"/>
          <w:color w:val="FF0000"/>
        </w:rPr>
        <w:t>LĂSA</w:t>
      </w:r>
      <w:r w:rsidRPr="00B40C06">
        <w:rPr>
          <w:rFonts w:cstheme="minorHAnsi"/>
        </w:rPr>
        <w:t xml:space="preserve">,  to let, </w:t>
      </w:r>
      <w:r w:rsidRPr="00B40C06">
        <w:rPr>
          <w:rFonts w:cstheme="minorHAnsi"/>
          <w:color w:val="FF0000"/>
        </w:rPr>
        <w:t>LASĂ</w:t>
      </w:r>
      <w:r w:rsidRPr="00B40C06">
        <w:rPr>
          <w:rFonts w:cstheme="minorHAnsi"/>
        </w:rPr>
        <w:t xml:space="preserve">, you/he/she/they let, </w:t>
      </w:r>
      <w:r w:rsidRPr="00B40C06">
        <w:rPr>
          <w:rFonts w:cstheme="minorHAnsi"/>
          <w:b/>
        </w:rPr>
        <w:t>Albanian</w:t>
      </w:r>
      <w:r w:rsidRPr="00B40C06">
        <w:rPr>
          <w:rFonts w:cstheme="minorHAnsi"/>
        </w:rPr>
        <w:t xml:space="preserve">, </w:t>
      </w:r>
      <w:r w:rsidRPr="00B40C06">
        <w:rPr>
          <w:rFonts w:cstheme="minorHAnsi"/>
          <w:color w:val="000000"/>
          <w:shd w:val="clear" w:color="auto" w:fill="FFFFFF"/>
        </w:rPr>
        <w:t xml:space="preserve">i </w:t>
      </w:r>
      <w:r w:rsidRPr="00B40C06">
        <w:rPr>
          <w:rFonts w:cstheme="minorHAnsi"/>
          <w:color w:val="FF0000"/>
          <w:shd w:val="clear" w:color="auto" w:fill="FFFFFF"/>
        </w:rPr>
        <w:t>lëshuar</w:t>
      </w:r>
      <w:r w:rsidRPr="00B40C06">
        <w:rPr>
          <w:rFonts w:cstheme="minorHAnsi"/>
          <w:color w:val="000000"/>
          <w:shd w:val="clear" w:color="auto" w:fill="FFFFFF"/>
        </w:rPr>
        <w:t>, weary, languishing, loose,</w:t>
      </w:r>
      <w:r w:rsidRPr="00B40C06">
        <w:rPr>
          <w:rFonts w:cstheme="minorHAnsi"/>
          <w:color w:val="0000EE"/>
        </w:rPr>
        <w:t xml:space="preserve"> </w:t>
      </w:r>
      <w:r w:rsidRPr="00B40C06">
        <w:rPr>
          <w:rFonts w:cstheme="minorHAnsi"/>
          <w:b/>
        </w:rPr>
        <w:t>Latin</w:t>
      </w:r>
      <w:r w:rsidRPr="00B40C06">
        <w:rPr>
          <w:rFonts w:cstheme="minorHAnsi"/>
        </w:rPr>
        <w:t xml:space="preserve">, </w:t>
      </w:r>
      <w:r w:rsidRPr="00B40C06">
        <w:rPr>
          <w:rFonts w:cstheme="minorHAnsi"/>
          <w:color w:val="EE0000"/>
        </w:rPr>
        <w:t>lasso-are</w:t>
      </w:r>
      <w:r w:rsidRPr="00B40C06">
        <w:rPr>
          <w:rFonts w:cstheme="minorHAnsi"/>
        </w:rPr>
        <w:t xml:space="preserve">, to make weary, to exhaust, </w:t>
      </w:r>
      <w:r w:rsidRPr="00B40C06">
        <w:rPr>
          <w:rFonts w:cstheme="minorHAnsi"/>
          <w:color w:val="EE0000"/>
        </w:rPr>
        <w:t>lassitudeo-inis</w:t>
      </w:r>
      <w:r w:rsidRPr="00B40C06">
        <w:rPr>
          <w:rFonts w:cstheme="minorHAnsi"/>
        </w:rPr>
        <w:t xml:space="preserve">, weariness, exhaustion, </w:t>
      </w:r>
      <w:r w:rsidRPr="00B40C06">
        <w:rPr>
          <w:rFonts w:cstheme="minorHAnsi"/>
          <w:b/>
        </w:rPr>
        <w:t>Italian</w:t>
      </w:r>
      <w:r w:rsidRPr="00B40C06">
        <w:rPr>
          <w:rFonts w:cstheme="minorHAnsi"/>
        </w:rPr>
        <w:t xml:space="preserve">, </w:t>
      </w:r>
      <w:r w:rsidRPr="00B40C06">
        <w:rPr>
          <w:rFonts w:cstheme="minorHAnsi"/>
          <w:color w:val="FF0000"/>
        </w:rPr>
        <w:t>lasciare</w:t>
      </w:r>
      <w:r w:rsidRPr="00B40C06">
        <w:rPr>
          <w:rFonts w:cstheme="minorHAnsi"/>
        </w:rPr>
        <w:t xml:space="preserve">, to leave, allow, to let, </w:t>
      </w:r>
      <w:r w:rsidRPr="00B40C06">
        <w:rPr>
          <w:rFonts w:cstheme="minorHAnsi"/>
          <w:color w:val="FF0000"/>
        </w:rPr>
        <w:t>lasso</w:t>
      </w:r>
      <w:r w:rsidRPr="00B40C06">
        <w:rPr>
          <w:rFonts w:cstheme="minorHAnsi"/>
        </w:rPr>
        <w:t>, weary, </w:t>
      </w:r>
      <w:r w:rsidRPr="00B40C06">
        <w:rPr>
          <w:rFonts w:cstheme="minorHAnsi"/>
          <w:b/>
        </w:rPr>
        <w:t>French</w:t>
      </w:r>
      <w:r w:rsidRPr="00B40C06">
        <w:rPr>
          <w:rFonts w:cstheme="minorHAnsi"/>
        </w:rPr>
        <w:t xml:space="preserve">, se </w:t>
      </w:r>
      <w:r w:rsidRPr="00B40C06">
        <w:rPr>
          <w:rFonts w:cstheme="minorHAnsi"/>
          <w:color w:val="FF0000"/>
        </w:rPr>
        <w:t>lasser</w:t>
      </w:r>
      <w:r w:rsidRPr="00B40C06">
        <w:rPr>
          <w:rFonts w:cstheme="minorHAnsi"/>
        </w:rPr>
        <w:t>, to weary, fatigue, grow tired,</w:t>
      </w:r>
      <w:r w:rsidRPr="00B40C06">
        <w:rPr>
          <w:rFonts w:cstheme="minorHAnsi"/>
          <w:color w:val="CC6600"/>
        </w:rPr>
        <w:t xml:space="preserve"> </w:t>
      </w:r>
      <w:r w:rsidRPr="00B40C06">
        <w:rPr>
          <w:rFonts w:cstheme="minorHAnsi"/>
          <w:color w:val="FF0000"/>
        </w:rPr>
        <w:t>las</w:t>
      </w:r>
      <w:r w:rsidRPr="00B40C06">
        <w:rPr>
          <w:rFonts w:cstheme="minorHAnsi"/>
          <w:color w:val="000000"/>
        </w:rPr>
        <w:t xml:space="preserve">, tired, weary, jaded,  </w:t>
      </w:r>
      <w:r w:rsidRPr="00B40C06">
        <w:rPr>
          <w:rFonts w:cstheme="minorHAnsi"/>
          <w:b/>
          <w:color w:val="000000"/>
        </w:rPr>
        <w:t>Etruscan</w:t>
      </w:r>
      <w:r w:rsidRPr="00B40C06">
        <w:rPr>
          <w:rFonts w:cstheme="minorHAnsi"/>
          <w:color w:val="000000"/>
        </w:rPr>
        <w:t xml:space="preserve">, </w:t>
      </w:r>
      <w:r w:rsidRPr="00B40C06">
        <w:rPr>
          <w:rFonts w:cstheme="minorHAnsi"/>
          <w:color w:val="EE0000"/>
        </w:rPr>
        <w:t>las</w:t>
      </w:r>
      <w:r w:rsidRPr="00B40C06">
        <w:rPr>
          <w:rFonts w:cstheme="minorHAnsi"/>
        </w:rPr>
        <w:t>,</w:t>
      </w:r>
      <w:r w:rsidRPr="00B40C06">
        <w:rPr>
          <w:rFonts w:cstheme="minorHAnsi"/>
          <w:b/>
        </w:rPr>
        <w:t xml:space="preserve"> </w:t>
      </w:r>
      <w:r w:rsidRPr="00B40C06">
        <w:rPr>
          <w:rFonts w:cstheme="minorHAnsi"/>
          <w:color w:val="EE0000"/>
        </w:rPr>
        <w:t>lasier</w:t>
      </w:r>
      <w:r w:rsidRPr="00B40C06">
        <w:rPr>
          <w:rFonts w:cstheme="minorHAnsi"/>
        </w:rPr>
        <w:t xml:space="preserve">, </w:t>
      </w:r>
      <w:r w:rsidRPr="00B40C06">
        <w:rPr>
          <w:rFonts w:cstheme="minorHAnsi"/>
          <w:color w:val="FF0000"/>
        </w:rPr>
        <w:t>lasi</w:t>
      </w:r>
      <w:r w:rsidRPr="00B40C06">
        <w:rPr>
          <w:rFonts w:cstheme="minorHAnsi"/>
        </w:rPr>
        <w:t xml:space="preserve">, </w:t>
      </w:r>
      <w:r w:rsidRPr="00B40C06">
        <w:rPr>
          <w:rFonts w:cstheme="minorHAnsi"/>
          <w:b/>
        </w:rPr>
        <w:t>Romanian</w:t>
      </w:r>
      <w:r w:rsidRPr="00B40C06">
        <w:rPr>
          <w:rFonts w:cstheme="minorHAnsi"/>
        </w:rPr>
        <w:t xml:space="preserve">, </w:t>
      </w:r>
      <w:r w:rsidRPr="00B40C06">
        <w:rPr>
          <w:rFonts w:cstheme="minorHAnsi"/>
          <w:color w:val="009900"/>
          <w:u w:val="single"/>
        </w:rPr>
        <w:t>epuiza</w:t>
      </w:r>
      <w:r w:rsidRPr="00B40C06">
        <w:rPr>
          <w:rFonts w:cstheme="minorHAnsi"/>
          <w:color w:val="000000"/>
        </w:rPr>
        <w:t xml:space="preserve">, exhaust, </w:t>
      </w:r>
      <w:r w:rsidRPr="00B40C06">
        <w:rPr>
          <w:rStyle w:val="jlqj4b"/>
          <w:rFonts w:cstheme="minorHAnsi"/>
          <w:color w:val="000000"/>
          <w:lang w:val="ro-RO"/>
        </w:rPr>
        <w:t xml:space="preserve">a fi </w:t>
      </w:r>
      <w:r w:rsidRPr="00B40C06">
        <w:rPr>
          <w:rStyle w:val="jlqj4b"/>
          <w:rFonts w:cstheme="minorHAnsi"/>
          <w:color w:val="009900"/>
          <w:u w:val="single"/>
          <w:lang w:val="ro-RO"/>
        </w:rPr>
        <w:t>epuizat</w:t>
      </w:r>
      <w:r w:rsidRPr="00B40C06">
        <w:rPr>
          <w:rStyle w:val="jlqj4b"/>
          <w:rFonts w:cstheme="minorHAnsi"/>
          <w:color w:val="000000"/>
          <w:lang w:val="ro-RO"/>
        </w:rPr>
        <w:t>, to be exhausted,</w:t>
      </w:r>
      <w:r w:rsidRPr="00B40C06">
        <w:rPr>
          <w:rFonts w:cstheme="minorHAnsi"/>
          <w:b/>
        </w:rPr>
        <w:t xml:space="preserve"> French</w:t>
      </w:r>
      <w:r w:rsidRPr="00B40C06">
        <w:rPr>
          <w:rFonts w:cstheme="minorHAnsi"/>
        </w:rPr>
        <w:t xml:space="preserve">, </w:t>
      </w:r>
      <w:r w:rsidRPr="00B40C06">
        <w:rPr>
          <w:rFonts w:cstheme="minorHAnsi"/>
          <w:color w:val="009900"/>
          <w:u w:val="single"/>
        </w:rPr>
        <w:t>puiser</w:t>
      </w:r>
      <w:r w:rsidRPr="00B40C06">
        <w:rPr>
          <w:rFonts w:cstheme="minorHAnsi"/>
        </w:rPr>
        <w:t xml:space="preserve">, to exhaust, </w:t>
      </w:r>
      <w:r w:rsidRPr="00B40C06">
        <w:rPr>
          <w:rFonts w:cstheme="minorHAnsi"/>
          <w:b/>
        </w:rPr>
        <w:t>Latin</w:t>
      </w:r>
      <w:r w:rsidRPr="00B40C06">
        <w:rPr>
          <w:rFonts w:cstheme="minorHAnsi"/>
        </w:rPr>
        <w:t xml:space="preserve">,  </w:t>
      </w:r>
      <w:r w:rsidRPr="00B40C06">
        <w:rPr>
          <w:rFonts w:cstheme="minorHAnsi"/>
          <w:color w:val="EE0000"/>
        </w:rPr>
        <w:t>fessus-a-um</w:t>
      </w:r>
      <w:r w:rsidRPr="00B40C06">
        <w:rPr>
          <w:rFonts w:cstheme="minorHAnsi"/>
        </w:rPr>
        <w:t xml:space="preserve">, weary, tired, exhausted, </w:t>
      </w:r>
      <w:r w:rsidRPr="00B40C06">
        <w:rPr>
          <w:rFonts w:cstheme="minorHAnsi"/>
          <w:b/>
        </w:rPr>
        <w:t>Etruscan</w:t>
      </w:r>
      <w:r w:rsidRPr="00B40C06">
        <w:rPr>
          <w:rFonts w:cstheme="minorHAnsi"/>
        </w:rPr>
        <w:t xml:space="preserve">, </w:t>
      </w:r>
      <w:r w:rsidRPr="00B40C06">
        <w:rPr>
          <w:rFonts w:cstheme="minorHAnsi"/>
          <w:color w:val="EE0000"/>
        </w:rPr>
        <w:t>fese</w:t>
      </w:r>
      <w:r w:rsidRPr="00B40C06">
        <w:rPr>
          <w:rFonts w:cstheme="minorHAnsi"/>
        </w:rPr>
        <w:t>,</w:t>
      </w:r>
      <w:r w:rsidRPr="00B40C06">
        <w:rPr>
          <w:rFonts w:cstheme="minorHAnsi"/>
          <w:color w:val="EE0000"/>
        </w:rPr>
        <w:t xml:space="preserve"> fesi</w:t>
      </w:r>
      <w:r w:rsidRPr="00B40C06">
        <w:rPr>
          <w:rFonts w:cstheme="minorHAnsi"/>
        </w:rPr>
        <w:t xml:space="preserve">, </w:t>
      </w:r>
      <w:r w:rsidRPr="00B40C06">
        <w:rPr>
          <w:rFonts w:cstheme="minorHAnsi"/>
          <w:b/>
        </w:rPr>
        <w:t>Persian</w:t>
      </w:r>
      <w:r w:rsidRPr="00B40C06">
        <w:rPr>
          <w:rFonts w:cstheme="minorHAnsi"/>
        </w:rPr>
        <w:t xml:space="preserve">, </w:t>
      </w:r>
      <w:r w:rsidRPr="00B40C06">
        <w:rPr>
          <w:rFonts w:cstheme="minorHAnsi"/>
          <w:color w:val="3333FF"/>
          <w:u w:val="single"/>
        </w:rPr>
        <w:t>vamandh</w:t>
      </w:r>
      <w:r w:rsidRPr="00B40C06">
        <w:rPr>
          <w:rFonts w:cstheme="minorHAnsi"/>
        </w:rPr>
        <w:t xml:space="preserve">, </w:t>
      </w:r>
      <w:r w:rsidRPr="00B40C06">
        <w:rPr>
          <w:rStyle w:val="nobold"/>
          <w:rFonts w:cstheme="minorHAnsi"/>
        </w:rPr>
        <w:t xml:space="preserve">وامانده </w:t>
      </w:r>
      <w:r w:rsidRPr="00B40C06">
        <w:rPr>
          <w:rFonts w:cstheme="minorHAnsi"/>
        </w:rPr>
        <w:t xml:space="preserve">exhausted, weary, distressed, </w:t>
      </w:r>
      <w:r w:rsidRPr="00B40C06">
        <w:rPr>
          <w:rFonts w:cstheme="minorHAnsi"/>
          <w:b/>
        </w:rPr>
        <w:t>Tajik</w:t>
      </w:r>
      <w:r w:rsidRPr="00B40C06">
        <w:rPr>
          <w:rFonts w:cstheme="minorHAnsi"/>
        </w:rPr>
        <w:t xml:space="preserve">, </w:t>
      </w:r>
      <w:r w:rsidRPr="00B40C06">
        <w:rPr>
          <w:rStyle w:val="jlqj4b"/>
          <w:rFonts w:cstheme="minorHAnsi"/>
          <w:lang w:val="tg-Cyrl-TJ" w:bidi="gu-IN"/>
        </w:rPr>
        <w:t xml:space="preserve">монда шудан, </w:t>
      </w:r>
      <w:r w:rsidRPr="00B40C06">
        <w:rPr>
          <w:rStyle w:val="jlqj4b"/>
          <w:rFonts w:cstheme="minorHAnsi"/>
          <w:color w:val="3333FF"/>
          <w:u w:val="single"/>
          <w:lang w:val="tg-Cyrl-TJ" w:bidi="gu-IN"/>
        </w:rPr>
        <w:t>monda</w:t>
      </w:r>
      <w:r w:rsidRPr="00B40C06">
        <w:rPr>
          <w:rStyle w:val="jlqj4b"/>
          <w:rFonts w:cstheme="minorHAnsi"/>
          <w:lang w:val="tg-Cyrl-TJ" w:bidi="gu-IN"/>
        </w:rPr>
        <w:t xml:space="preserve"> şudan, to be exhausted</w:t>
      </w:r>
      <w:r w:rsidRPr="00B40C06">
        <w:rPr>
          <w:rStyle w:val="jlqj4b"/>
          <w:rFonts w:cstheme="minorHAnsi"/>
          <w:lang w:bidi="gu-IN"/>
        </w:rPr>
        <w:t xml:space="preserve">, </w:t>
      </w:r>
      <w:r w:rsidRPr="00B40C06">
        <w:rPr>
          <w:rStyle w:val="jlqj4b"/>
          <w:rFonts w:cstheme="minorHAnsi"/>
          <w:b/>
          <w:lang w:bidi="gu-IN"/>
        </w:rPr>
        <w:t>Uzbek</w:t>
      </w:r>
      <w:r w:rsidRPr="00B40C06">
        <w:rPr>
          <w:rStyle w:val="jlqj4b"/>
          <w:rFonts w:cstheme="minorHAnsi"/>
          <w:lang w:bidi="gu-IN"/>
        </w:rPr>
        <w:t xml:space="preserve">, </w:t>
      </w:r>
      <w:r w:rsidRPr="00B40C06">
        <w:rPr>
          <w:rStyle w:val="jlqj4b"/>
          <w:rFonts w:cstheme="minorHAnsi"/>
          <w:color w:val="CC6600"/>
          <w:u w:val="single"/>
          <w:lang w:val="uz-Latn-UZ" w:bidi="gu-IN"/>
        </w:rPr>
        <w:t>charchagan</w:t>
      </w:r>
      <w:r w:rsidRPr="00B40C06">
        <w:rPr>
          <w:rStyle w:val="jlqj4b"/>
          <w:rFonts w:cstheme="minorHAnsi"/>
          <w:lang w:val="uz-Latn-UZ" w:bidi="gu-IN"/>
        </w:rPr>
        <w:t xml:space="preserve">, weary, </w:t>
      </w:r>
      <w:r w:rsidRPr="00B40C06">
        <w:rPr>
          <w:rStyle w:val="jlqj4b"/>
          <w:rFonts w:cstheme="minorHAnsi"/>
          <w:b/>
          <w:lang w:val="uz-Latn-UZ" w:bidi="gu-IN"/>
        </w:rPr>
        <w:t>Kyrgyz</w:t>
      </w:r>
      <w:r w:rsidRPr="00B40C06">
        <w:rPr>
          <w:rStyle w:val="jlqj4b"/>
          <w:rFonts w:cstheme="minorHAnsi"/>
          <w:lang w:val="uz-Latn-UZ" w:bidi="gu-IN"/>
        </w:rPr>
        <w:t xml:space="preserve">, </w:t>
      </w:r>
      <w:r w:rsidRPr="00B40C06">
        <w:rPr>
          <w:rStyle w:val="jlqj4b"/>
          <w:rFonts w:cstheme="minorHAnsi"/>
          <w:lang w:val="ky-KG" w:bidi="gu-IN"/>
        </w:rPr>
        <w:t xml:space="preserve">чарчаган, </w:t>
      </w:r>
      <w:r w:rsidRPr="00B40C06">
        <w:rPr>
          <w:rStyle w:val="jlqj4b"/>
          <w:rFonts w:cstheme="minorHAnsi"/>
          <w:color w:val="CC6600"/>
          <w:u w:val="single"/>
          <w:lang w:val="ky-KG" w:bidi="gu-IN"/>
        </w:rPr>
        <w:t>çarçagan</w:t>
      </w:r>
      <w:r w:rsidRPr="00B40C06">
        <w:rPr>
          <w:rStyle w:val="jlqj4b"/>
          <w:rFonts w:cstheme="minorHAnsi"/>
          <w:lang w:val="ky-KG" w:bidi="gu-IN"/>
        </w:rPr>
        <w:t>, weary,</w:t>
      </w:r>
      <w:r w:rsidRPr="00B40C06">
        <w:rPr>
          <w:rStyle w:val="jlqj4b"/>
          <w:rFonts w:cstheme="minorHAnsi"/>
          <w:lang w:bidi="gu-IN"/>
        </w:rPr>
        <w:t xml:space="preserve"> </w:t>
      </w:r>
      <w:r w:rsidRPr="00B40C06">
        <w:rPr>
          <w:rStyle w:val="jlqj4b"/>
          <w:rFonts w:cstheme="minorHAnsi"/>
          <w:lang w:val="ky-KG" w:bidi="gu-IN"/>
        </w:rPr>
        <w:t xml:space="preserve">чарчоо, </w:t>
      </w:r>
      <w:r w:rsidRPr="00B40C06">
        <w:rPr>
          <w:rStyle w:val="jlqj4b"/>
          <w:rFonts w:cstheme="minorHAnsi"/>
          <w:color w:val="CC6600"/>
          <w:u w:val="single"/>
          <w:lang w:val="ky-KG" w:bidi="gu-IN"/>
        </w:rPr>
        <w:t>çarçoo</w:t>
      </w:r>
      <w:r w:rsidRPr="00B40C06">
        <w:rPr>
          <w:rStyle w:val="jlqj4b"/>
          <w:rFonts w:cstheme="minorHAnsi"/>
          <w:lang w:val="ky-KG" w:bidi="gu-IN"/>
        </w:rPr>
        <w:t>, to be exhausted</w:t>
      </w:r>
      <w:r w:rsidRPr="00B40C06">
        <w:rPr>
          <w:rFonts w:cstheme="minorHAnsi"/>
        </w:rPr>
        <w:t xml:space="preserve">, </w:t>
      </w:r>
      <w:r w:rsidRPr="00B40C06">
        <w:rPr>
          <w:rFonts w:cstheme="minorHAnsi"/>
          <w:b/>
        </w:rPr>
        <w:t>Latin</w:t>
      </w:r>
      <w:r w:rsidRPr="00B40C06">
        <w:rPr>
          <w:rFonts w:cstheme="minorHAnsi"/>
        </w:rPr>
        <w:t xml:space="preserve">, </w:t>
      </w:r>
      <w:r w:rsidRPr="00B40C06">
        <w:rPr>
          <w:rFonts w:cstheme="minorHAnsi"/>
          <w:color w:val="FF0000"/>
        </w:rPr>
        <w:t>fatigo-are--avi-atum</w:t>
      </w:r>
      <w:r w:rsidRPr="00B40C06">
        <w:rPr>
          <w:rFonts w:cstheme="minorHAnsi"/>
        </w:rPr>
        <w:t xml:space="preserve">, to tire, exhaust, weary, </w:t>
      </w:r>
      <w:r w:rsidRPr="00B40C06">
        <w:rPr>
          <w:rFonts w:cstheme="minorHAnsi"/>
          <w:b/>
        </w:rPr>
        <w:t>Italian</w:t>
      </w:r>
      <w:r w:rsidRPr="00B40C06">
        <w:rPr>
          <w:rFonts w:cstheme="minorHAnsi"/>
        </w:rPr>
        <w:t xml:space="preserve">, </w:t>
      </w:r>
      <w:r w:rsidRPr="00B40C06">
        <w:rPr>
          <w:rFonts w:cstheme="minorHAnsi"/>
          <w:color w:val="EE0000"/>
        </w:rPr>
        <w:t>affaticare</w:t>
      </w:r>
      <w:r w:rsidRPr="00B40C06">
        <w:rPr>
          <w:rFonts w:cstheme="minorHAnsi"/>
          <w:color w:val="000000"/>
        </w:rPr>
        <w:t xml:space="preserve">, to weary, fatigue, </w:t>
      </w:r>
      <w:r w:rsidRPr="00B40C06">
        <w:rPr>
          <w:rFonts w:cstheme="minorHAnsi"/>
          <w:b/>
          <w:color w:val="000000"/>
        </w:rPr>
        <w:t>French</w:t>
      </w:r>
      <w:r w:rsidRPr="00B40C06">
        <w:rPr>
          <w:rFonts w:cstheme="minorHAnsi"/>
          <w:color w:val="000000"/>
        </w:rPr>
        <w:t xml:space="preserve">, </w:t>
      </w:r>
      <w:r w:rsidRPr="00B40C06">
        <w:rPr>
          <w:rStyle w:val="viiyi"/>
          <w:rFonts w:cstheme="minorHAnsi"/>
          <w:color w:val="FF0000"/>
          <w:lang w:val="fr-FR"/>
        </w:rPr>
        <w:t>fatigué-e</w:t>
      </w:r>
      <w:r w:rsidRPr="00B40C06">
        <w:rPr>
          <w:rFonts w:cstheme="minorHAnsi"/>
        </w:rPr>
        <w:t xml:space="preserve">, tired, fatigued,  </w:t>
      </w:r>
      <w:r w:rsidRPr="00B40C06">
        <w:rPr>
          <w:rFonts w:cstheme="minorHAnsi"/>
          <w:b/>
        </w:rPr>
        <w:t>English</w:t>
      </w:r>
      <w:r w:rsidRPr="00B40C06">
        <w:rPr>
          <w:rFonts w:cstheme="minorHAnsi"/>
        </w:rPr>
        <w:t xml:space="preserve">, </w:t>
      </w:r>
      <w:r w:rsidRPr="00B40C06">
        <w:rPr>
          <w:rFonts w:cstheme="minorHAnsi"/>
          <w:color w:val="FF0000"/>
        </w:rPr>
        <w:t>fatigue</w:t>
      </w:r>
      <w:r w:rsidRPr="00B40C06">
        <w:rPr>
          <w:rFonts w:cstheme="minorHAnsi"/>
          <w:color w:val="000000"/>
        </w:rPr>
        <w:t xml:space="preserve">, [&lt;Lat. </w:t>
      </w:r>
      <w:r w:rsidRPr="00B40C06">
        <w:rPr>
          <w:rFonts w:cstheme="minorHAnsi"/>
          <w:color w:val="FF0000"/>
        </w:rPr>
        <w:t>fatigare</w:t>
      </w:r>
      <w:r w:rsidRPr="00B40C06">
        <w:rPr>
          <w:rFonts w:cstheme="minorHAnsi"/>
          <w:color w:val="000000"/>
        </w:rPr>
        <w:t xml:space="preserve">, to fatigue], </w:t>
      </w:r>
      <w:r w:rsidRPr="00B40C06">
        <w:rPr>
          <w:rFonts w:cstheme="minorHAnsi"/>
          <w:b/>
          <w:color w:val="000000"/>
        </w:rPr>
        <w:t>Sanskrit</w:t>
      </w:r>
      <w:r w:rsidRPr="00B40C06">
        <w:rPr>
          <w:rFonts w:cstheme="minorHAnsi"/>
          <w:color w:val="000000"/>
        </w:rPr>
        <w:t xml:space="preserve">, </w:t>
      </w:r>
      <w:r w:rsidRPr="00B40C06">
        <w:rPr>
          <w:rStyle w:val="sdata"/>
          <w:rFonts w:cstheme="minorHAnsi"/>
          <w:color w:val="3333FF"/>
          <w:u w:val="single"/>
        </w:rPr>
        <w:t>klānta</w:t>
      </w:r>
      <w:r w:rsidRPr="00B40C06">
        <w:rPr>
          <w:rFonts w:cstheme="minorHAnsi"/>
        </w:rPr>
        <w:t xml:space="preserve">,  weary, fatigued, </w:t>
      </w:r>
      <w:r w:rsidRPr="00B40C06">
        <w:rPr>
          <w:rFonts w:cstheme="minorHAnsi"/>
          <w:b/>
        </w:rPr>
        <w:t>Gujarati</w:t>
      </w:r>
      <w:r w:rsidRPr="00B40C06">
        <w:rPr>
          <w:rFonts w:cstheme="minorHAnsi"/>
        </w:rPr>
        <w:t xml:space="preserve">, </w:t>
      </w:r>
      <w:r w:rsidRPr="00B40C06">
        <w:rPr>
          <w:rStyle w:val="jlqj4b"/>
          <w:rFonts w:ascii="Nirmala UI" w:hAnsi="Nirmala UI" w:cs="Nirmala UI" w:hint="cs"/>
          <w:cs/>
          <w:lang w:bidi="gu-IN"/>
        </w:rPr>
        <w:t>કંટાળાજનક</w:t>
      </w:r>
      <w:r w:rsidRPr="00B40C06">
        <w:rPr>
          <w:rStyle w:val="jlqj4b"/>
          <w:rFonts w:cstheme="minorHAnsi"/>
          <w:lang w:bidi="gu-IN"/>
        </w:rPr>
        <w:t>,</w:t>
      </w:r>
      <w:r w:rsidRPr="00B40C06">
        <w:rPr>
          <w:rStyle w:val="jlqj4b"/>
          <w:rFonts w:cstheme="minorHAnsi"/>
          <w:cs/>
          <w:lang w:bidi="gu-IN"/>
        </w:rPr>
        <w:t xml:space="preserve"> </w:t>
      </w:r>
      <w:r w:rsidRPr="00B40C06">
        <w:rPr>
          <w:rStyle w:val="jlqj4b"/>
          <w:rFonts w:cstheme="minorHAnsi"/>
          <w:color w:val="3333FF"/>
          <w:u w:val="single"/>
          <w:lang w:bidi="gu-IN"/>
        </w:rPr>
        <w:t>Kaṇṭāḷājanaka</w:t>
      </w:r>
      <w:r w:rsidRPr="00B40C06">
        <w:rPr>
          <w:rStyle w:val="jlqj4b"/>
          <w:rFonts w:cstheme="minorHAnsi"/>
          <w:lang w:bidi="gu-IN"/>
        </w:rPr>
        <w:t>, weary, dismal, tiresome</w:t>
      </w:r>
      <w:r>
        <w:rPr>
          <w:rStyle w:val="jlqj4b"/>
          <w:rFonts w:cstheme="minorHAnsi"/>
          <w:lang w:bidi="gu-IN"/>
        </w:rPr>
        <w:t xml:space="preserve">, </w:t>
      </w:r>
      <w:r w:rsidRPr="007C6D81">
        <w:rPr>
          <w:rStyle w:val="jlqj4b"/>
          <w:rFonts w:cstheme="minorHAnsi"/>
          <w:b/>
          <w:lang w:bidi="gu-IN"/>
        </w:rPr>
        <w:t>Welsh</w:t>
      </w:r>
      <w:r>
        <w:rPr>
          <w:rStyle w:val="jlqj4b"/>
          <w:rFonts w:cstheme="minorHAnsi"/>
          <w:lang w:bidi="gu-IN"/>
        </w:rPr>
        <w:t xml:space="preserve">, </w:t>
      </w:r>
      <w:r>
        <w:t xml:space="preserve">yn </w:t>
      </w:r>
      <w:r>
        <w:rPr>
          <w:color w:val="CC6600"/>
          <w:u w:val="single"/>
        </w:rPr>
        <w:t>weary</w:t>
      </w:r>
      <w:r>
        <w:t xml:space="preserve">, weary, </w:t>
      </w:r>
      <w:r w:rsidRPr="007C6D81">
        <w:rPr>
          <w:b/>
        </w:rPr>
        <w:t>English</w:t>
      </w:r>
      <w:r>
        <w:t xml:space="preserve">, </w:t>
      </w:r>
      <w:r>
        <w:rPr>
          <w:color w:val="CC6600"/>
          <w:u w:val="single"/>
        </w:rPr>
        <w:t>werian</w:t>
      </w:r>
      <w:r>
        <w:t>].</w:t>
      </w:r>
      <w:r w:rsidRPr="00B40C06">
        <w:rPr>
          <w:rFonts w:cstheme="minorHAnsi"/>
          <w:b/>
        </w:rPr>
        <w:br/>
      </w:r>
    </w:p>
  </w:footnote>
  <w:footnote w:id="354">
    <w:p w:rsidR="007B148B" w:rsidRDefault="007B148B">
      <w:pPr>
        <w:pStyle w:val="FootnoteText"/>
      </w:pPr>
      <w:r>
        <w:rPr>
          <w:rStyle w:val="FootnoteReference"/>
        </w:rPr>
        <w:footnoteRef/>
      </w:r>
      <w:r>
        <w:t xml:space="preserve"> </w:t>
      </w:r>
      <w:r w:rsidRPr="00C10D32">
        <w:rPr>
          <w:rFonts w:cstheme="minorHAnsi"/>
          <w:b/>
        </w:rPr>
        <w:t>Hittite</w:t>
      </w:r>
      <w:r w:rsidRPr="00C10D32">
        <w:rPr>
          <w:rFonts w:cstheme="minorHAnsi"/>
        </w:rPr>
        <w:t xml:space="preserve">, </w:t>
      </w:r>
      <w:r w:rsidRPr="00C10D32">
        <w:rPr>
          <w:rStyle w:val="sdata"/>
          <w:rFonts w:cstheme="minorHAnsi"/>
          <w:b/>
          <w:bCs/>
          <w:color w:val="993399"/>
          <w:u w:val="single"/>
        </w:rPr>
        <w:t>wep</w:t>
      </w:r>
      <w:r w:rsidRPr="00C10D32">
        <w:rPr>
          <w:rStyle w:val="sdata"/>
          <w:rFonts w:cstheme="minorHAnsi"/>
        </w:rPr>
        <w:t xml:space="preserve">, to weave, </w:t>
      </w:r>
      <w:r w:rsidRPr="00C10D32">
        <w:rPr>
          <w:rStyle w:val="sdata"/>
          <w:rFonts w:cstheme="minorHAnsi"/>
          <w:b/>
          <w:bCs/>
          <w:color w:val="993399"/>
          <w:u w:val="single"/>
        </w:rPr>
        <w:t>wepa</w:t>
      </w:r>
      <w:r w:rsidRPr="00C10D32">
        <w:rPr>
          <w:rStyle w:val="sdata"/>
          <w:rFonts w:cstheme="minorHAnsi"/>
        </w:rPr>
        <w:t xml:space="preserve">, woven fabric, </w:t>
      </w:r>
      <w:r w:rsidRPr="00C10D32">
        <w:rPr>
          <w:rStyle w:val="sdata"/>
          <w:rFonts w:cstheme="minorHAnsi"/>
          <w:b/>
        </w:rPr>
        <w:t>Tocharian</w:t>
      </w:r>
      <w:r w:rsidRPr="00C10D32">
        <w:rPr>
          <w:rStyle w:val="sdata"/>
          <w:rFonts w:cstheme="minorHAnsi"/>
        </w:rPr>
        <w:t xml:space="preserve">, </w:t>
      </w:r>
      <w:r w:rsidRPr="00C10D32">
        <w:rPr>
          <w:rFonts w:cstheme="minorHAnsi"/>
          <w:color w:val="993399"/>
          <w:u w:val="single"/>
        </w:rPr>
        <w:t>wap</w:t>
      </w:r>
      <w:r w:rsidRPr="00C10D32">
        <w:rPr>
          <w:rFonts w:cstheme="minorHAnsi"/>
        </w:rPr>
        <w:t xml:space="preserve"> [A&amp;B], to weave, </w:t>
      </w:r>
      <w:r w:rsidRPr="00C10D32">
        <w:rPr>
          <w:rFonts w:cstheme="minorHAnsi"/>
          <w:b/>
        </w:rPr>
        <w:t>Avestan</w:t>
      </w:r>
      <w:r w:rsidRPr="00C10D32">
        <w:rPr>
          <w:rFonts w:cstheme="minorHAnsi"/>
        </w:rPr>
        <w:t xml:space="preserve">, </w:t>
      </w:r>
      <w:r w:rsidRPr="00C10D32">
        <w:rPr>
          <w:rFonts w:cstheme="minorHAnsi"/>
          <w:color w:val="993399"/>
          <w:u w:val="single"/>
        </w:rPr>
        <w:t>ufyemi</w:t>
      </w:r>
      <w:r w:rsidRPr="00C10D32">
        <w:rPr>
          <w:rFonts w:cstheme="minorHAnsi"/>
        </w:rPr>
        <w:t xml:space="preserve"> </w:t>
      </w:r>
      <w:r w:rsidRPr="00C10D32">
        <w:rPr>
          <w:rFonts w:cstheme="minorHAnsi"/>
          <w:color w:val="993399"/>
          <w:u w:val="single"/>
        </w:rPr>
        <w:t>[vap</w:t>
      </w:r>
      <w:r w:rsidRPr="00C10D32">
        <w:rPr>
          <w:rFonts w:cstheme="minorHAnsi"/>
        </w:rPr>
        <w:t xml:space="preserve">] to weave, </w:t>
      </w:r>
      <w:r w:rsidRPr="00C10D32">
        <w:rPr>
          <w:rFonts w:cstheme="minorHAnsi"/>
          <w:b/>
        </w:rPr>
        <w:t>Polish</w:t>
      </w:r>
      <w:r w:rsidRPr="00C10D32">
        <w:rPr>
          <w:rFonts w:cstheme="minorHAnsi"/>
        </w:rPr>
        <w:t xml:space="preserve">, </w:t>
      </w:r>
      <w:r w:rsidRPr="00C10D32">
        <w:rPr>
          <w:rStyle w:val="shorttext"/>
          <w:rFonts w:cstheme="minorHAnsi"/>
          <w:color w:val="993399"/>
          <w:u w:val="single"/>
          <w:lang w:val="pl-PL"/>
        </w:rPr>
        <w:t>wątek</w:t>
      </w:r>
      <w:r w:rsidRPr="00C10D32">
        <w:rPr>
          <w:rStyle w:val="shorttext"/>
          <w:rFonts w:cstheme="minorHAnsi"/>
          <w:lang w:val="pl-PL"/>
        </w:rPr>
        <w:t xml:space="preserve">, thread, </w:t>
      </w:r>
      <w:r w:rsidRPr="00C10D32">
        <w:rPr>
          <w:rStyle w:val="shorttext"/>
          <w:rFonts w:cstheme="minorHAnsi"/>
          <w:b/>
          <w:lang w:val="pl-PL"/>
        </w:rPr>
        <w:t>Greek</w:t>
      </w:r>
      <w:r w:rsidRPr="00C10D32">
        <w:rPr>
          <w:rStyle w:val="shorttext"/>
          <w:rFonts w:cstheme="minorHAnsi"/>
          <w:lang w:val="pl-PL"/>
        </w:rPr>
        <w:t xml:space="preserve">, </w:t>
      </w:r>
      <w:r w:rsidRPr="00C10D32">
        <w:rPr>
          <w:rFonts w:cstheme="minorHAnsi"/>
          <w:shd w:val="clear" w:color="auto" w:fill="FFFFFF"/>
        </w:rPr>
        <w:t xml:space="preserve">να υφαίνουν, na </w:t>
      </w:r>
      <w:r w:rsidRPr="00C10D32">
        <w:rPr>
          <w:rFonts w:cstheme="minorHAnsi"/>
          <w:color w:val="993399"/>
          <w:u w:val="single"/>
          <w:shd w:val="clear" w:color="auto" w:fill="FFFFFF"/>
        </w:rPr>
        <w:t>yfaínoun</w:t>
      </w:r>
      <w:r w:rsidRPr="00C10D32">
        <w:rPr>
          <w:rFonts w:cstheme="minorHAnsi"/>
          <w:color w:val="009900"/>
          <w:u w:val="single"/>
          <w:shd w:val="clear" w:color="auto" w:fill="FFFFFF"/>
        </w:rPr>
        <w:t> </w:t>
      </w:r>
      <w:r w:rsidRPr="00C10D32">
        <w:rPr>
          <w:rFonts w:cstheme="minorHAnsi"/>
        </w:rPr>
        <w:t xml:space="preserve"> to weave, </w:t>
      </w:r>
      <w:r w:rsidRPr="00C10D32">
        <w:rPr>
          <w:rFonts w:cstheme="minorHAnsi"/>
          <w:b/>
        </w:rPr>
        <w:t>Mycenaean</w:t>
      </w:r>
      <w:r w:rsidRPr="00C10D32">
        <w:rPr>
          <w:rFonts w:cstheme="minorHAnsi"/>
        </w:rPr>
        <w:t xml:space="preserve">, </w:t>
      </w:r>
      <w:r w:rsidRPr="00C10D32">
        <w:rPr>
          <w:rFonts w:cstheme="minorHAnsi"/>
          <w:color w:val="993399"/>
          <w:u w:val="single"/>
          <w:lang w:val="en-GB"/>
        </w:rPr>
        <w:t>wepes</w:t>
      </w:r>
      <w:r>
        <w:rPr>
          <w:rFonts w:cstheme="minorHAnsi"/>
          <w:color w:val="993399"/>
          <w:u w:val="single"/>
          <w:lang w:val="en-GB"/>
        </w:rPr>
        <w:t xml:space="preserve"> </w:t>
      </w:r>
      <w:r w:rsidRPr="00C10D32">
        <w:rPr>
          <w:rFonts w:cstheme="minorHAnsi"/>
          <w:lang w:val="en-GB"/>
        </w:rPr>
        <w:t xml:space="preserve">esomena, which will be woven, </w:t>
      </w:r>
      <w:r w:rsidRPr="00C10D32">
        <w:rPr>
          <w:rFonts w:cstheme="minorHAnsi"/>
          <w:b/>
        </w:rPr>
        <w:t>Welsh</w:t>
      </w:r>
      <w:r w:rsidRPr="00C10D32">
        <w:rPr>
          <w:rFonts w:cstheme="minorHAnsi"/>
        </w:rPr>
        <w:t xml:space="preserve">, </w:t>
      </w:r>
      <w:r w:rsidRPr="00C10D32">
        <w:rPr>
          <w:rStyle w:val="shorttext"/>
          <w:rFonts w:cstheme="minorHAnsi"/>
          <w:color w:val="993399"/>
          <w:u w:val="single"/>
          <w:lang w:val="cy-GB"/>
        </w:rPr>
        <w:t>wehyddu</w:t>
      </w:r>
      <w:r w:rsidRPr="00C10D32">
        <w:rPr>
          <w:rStyle w:val="shorttext"/>
          <w:rFonts w:cstheme="minorHAnsi"/>
          <w:lang w:val="cy-GB"/>
        </w:rPr>
        <w:t xml:space="preserve">, to weave, </w:t>
      </w:r>
      <w:r w:rsidRPr="00C10D32">
        <w:rPr>
          <w:rStyle w:val="shorttext"/>
          <w:rFonts w:cstheme="minorHAnsi"/>
          <w:b/>
          <w:lang w:val="cy-GB"/>
        </w:rPr>
        <w:t>English</w:t>
      </w:r>
      <w:r w:rsidRPr="00C10D32">
        <w:rPr>
          <w:rStyle w:val="shorttext"/>
          <w:rFonts w:cstheme="minorHAnsi"/>
          <w:lang w:val="cy-GB"/>
        </w:rPr>
        <w:t xml:space="preserve">, </w:t>
      </w:r>
      <w:r w:rsidRPr="00C10D32">
        <w:rPr>
          <w:rFonts w:cstheme="minorHAnsi"/>
          <w:color w:val="993399"/>
          <w:u w:val="single"/>
        </w:rPr>
        <w:t>weave</w:t>
      </w:r>
      <w:r w:rsidRPr="00C10D32">
        <w:rPr>
          <w:rFonts w:cstheme="minorHAnsi"/>
          <w:color w:val="000000"/>
        </w:rPr>
        <w:t xml:space="preserve"> [&lt;OE </w:t>
      </w:r>
      <w:r w:rsidRPr="00C10D32">
        <w:rPr>
          <w:rFonts w:cstheme="minorHAnsi"/>
          <w:color w:val="993399"/>
          <w:u w:val="single"/>
        </w:rPr>
        <w:t>wefan</w:t>
      </w:r>
      <w:r w:rsidRPr="00C10D32">
        <w:rPr>
          <w:rFonts w:cstheme="minorHAnsi"/>
          <w:color w:val="000000"/>
        </w:rPr>
        <w:t>],</w:t>
      </w:r>
      <w:r>
        <w:rPr>
          <w:rFonts w:cstheme="minorHAnsi"/>
          <w:color w:val="000000"/>
        </w:rPr>
        <w:t xml:space="preserve"> </w:t>
      </w:r>
      <w:r w:rsidRPr="0004145A">
        <w:rPr>
          <w:rFonts w:cstheme="minorHAnsi"/>
          <w:b/>
          <w:color w:val="000000"/>
        </w:rPr>
        <w:t>Tocharian</w:t>
      </w:r>
      <w:r>
        <w:rPr>
          <w:rFonts w:cstheme="minorHAnsi"/>
          <w:color w:val="000000"/>
        </w:rPr>
        <w:t xml:space="preserve">, </w:t>
      </w:r>
      <w:r>
        <w:rPr>
          <w:color w:val="993399"/>
          <w:u w:val="single"/>
        </w:rPr>
        <w:t>wap</w:t>
      </w:r>
      <w:r>
        <w:t xml:space="preserve"> [A&amp;B], to weave,</w:t>
      </w:r>
      <w:r w:rsidRPr="00C10D32">
        <w:rPr>
          <w:rFonts w:cstheme="minorHAnsi"/>
          <w:color w:val="000000"/>
        </w:rPr>
        <w:t xml:space="preserve"> </w:t>
      </w:r>
      <w:r w:rsidRPr="00C10D32">
        <w:rPr>
          <w:rFonts w:cstheme="minorHAnsi"/>
          <w:b/>
          <w:shd w:val="clear" w:color="auto" w:fill="FFFFFF"/>
        </w:rPr>
        <w:t>Persian</w:t>
      </w:r>
      <w:r w:rsidRPr="00C10D32">
        <w:rPr>
          <w:rFonts w:cstheme="minorHAnsi"/>
          <w:shd w:val="clear" w:color="auto" w:fill="FFFFFF"/>
        </w:rPr>
        <w:t xml:space="preserve">, </w:t>
      </w:r>
      <w:r w:rsidRPr="00C10D32">
        <w:rPr>
          <w:rFonts w:cstheme="minorHAnsi"/>
          <w:color w:val="3333FF"/>
          <w:u w:val="single"/>
        </w:rPr>
        <w:t>ristan</w:t>
      </w:r>
      <w:r w:rsidRPr="00C10D32">
        <w:rPr>
          <w:rFonts w:cstheme="minorHAnsi"/>
        </w:rPr>
        <w:t xml:space="preserve">, </w:t>
      </w:r>
      <w:r w:rsidRPr="00C10D32">
        <w:rPr>
          <w:rStyle w:val="nobold"/>
          <w:rFonts w:cstheme="minorHAnsi"/>
        </w:rPr>
        <w:t xml:space="preserve">رشتن </w:t>
      </w:r>
      <w:r w:rsidRPr="00C10D32">
        <w:rPr>
          <w:rFonts w:cstheme="minorHAnsi"/>
        </w:rPr>
        <w:t>to dye, spin,</w:t>
      </w:r>
      <w:r>
        <w:rPr>
          <w:rFonts w:cstheme="minorHAnsi"/>
        </w:rPr>
        <w:t xml:space="preserve"> </w:t>
      </w:r>
      <w:r>
        <w:rPr>
          <w:color w:val="3333FF"/>
          <w:u w:val="single"/>
        </w:rPr>
        <w:t>reste</w:t>
      </w:r>
      <w:r>
        <w:t xml:space="preserve">, </w:t>
      </w:r>
      <w:r>
        <w:rPr>
          <w:rStyle w:val="nobold"/>
        </w:rPr>
        <w:t>رشته</w:t>
      </w:r>
      <w:r>
        <w:rPr>
          <w:rStyle w:val="Strong"/>
        </w:rPr>
        <w:t xml:space="preserve"> </w:t>
      </w:r>
      <w:r>
        <w:t>thread,</w:t>
      </w:r>
      <w:r w:rsidRPr="00C10D32">
        <w:rPr>
          <w:rFonts w:cstheme="minorHAnsi"/>
        </w:rPr>
        <w:t xml:space="preserve"> </w:t>
      </w:r>
      <w:r w:rsidRPr="00C10D32">
        <w:rPr>
          <w:rFonts w:cstheme="minorHAnsi"/>
          <w:b/>
        </w:rPr>
        <w:t>Tajik</w:t>
      </w:r>
      <w:r w:rsidRPr="00C10D32">
        <w:rPr>
          <w:rFonts w:cstheme="minorHAnsi"/>
        </w:rPr>
        <w:t xml:space="preserve">, </w:t>
      </w:r>
      <w:r w:rsidRPr="00C10D32">
        <w:rPr>
          <w:rStyle w:val="tlid-translation"/>
          <w:rFonts w:cstheme="minorHAnsi"/>
          <w:lang w:val="tg-Cyrl-TJ" w:bidi="gu-IN"/>
        </w:rPr>
        <w:t xml:space="preserve">ришта, </w:t>
      </w:r>
      <w:r w:rsidRPr="00C10D32">
        <w:rPr>
          <w:rStyle w:val="tlid-translation"/>
          <w:rFonts w:cstheme="minorHAnsi"/>
          <w:color w:val="3333FF"/>
          <w:u w:val="single"/>
          <w:lang w:val="tg-Cyrl-TJ" w:bidi="gu-IN"/>
        </w:rPr>
        <w:t>rişta</w:t>
      </w:r>
      <w:r w:rsidRPr="00C10D32">
        <w:rPr>
          <w:rStyle w:val="tlid-translation"/>
          <w:rFonts w:cstheme="minorHAnsi"/>
          <w:lang w:val="tg-Cyrl-TJ" w:bidi="gu-IN"/>
        </w:rPr>
        <w:t>, thread</w:t>
      </w:r>
      <w:r w:rsidRPr="00C10D32">
        <w:rPr>
          <w:rStyle w:val="tlid-translation"/>
          <w:rFonts w:cstheme="minorHAnsi"/>
          <w:lang w:bidi="gu-IN"/>
        </w:rPr>
        <w:t xml:space="preserve">, </w:t>
      </w:r>
      <w:r>
        <w:rPr>
          <w:rStyle w:val="tlid-translation"/>
          <w:rFonts w:cstheme="minorHAnsi"/>
          <w:lang w:bidi="gu-IN"/>
        </w:rPr>
        <w:t xml:space="preserve"> </w:t>
      </w:r>
      <w:r w:rsidRPr="003C57AD">
        <w:rPr>
          <w:rStyle w:val="tlid-translation"/>
          <w:rFonts w:cstheme="minorHAnsi"/>
          <w:b/>
          <w:lang w:bidi="gu-IN"/>
        </w:rPr>
        <w:t>Sanskrit</w:t>
      </w:r>
      <w:r>
        <w:rPr>
          <w:rStyle w:val="tlid-translation"/>
          <w:rFonts w:cstheme="minorHAnsi"/>
          <w:lang w:bidi="gu-IN"/>
        </w:rPr>
        <w:t xml:space="preserve">, </w:t>
      </w:r>
      <w:r>
        <w:rPr>
          <w:color w:val="CC6600"/>
          <w:u w:val="single"/>
        </w:rPr>
        <w:t>krnatti</w:t>
      </w:r>
      <w:r>
        <w:t xml:space="preserve">, to twist the thread, spin, </w:t>
      </w:r>
      <w:r w:rsidRPr="00C10D32">
        <w:rPr>
          <w:rFonts w:cstheme="minorHAnsi"/>
        </w:rPr>
        <w:t xml:space="preserve"> </w:t>
      </w:r>
      <w:r w:rsidRPr="00C10D32">
        <w:rPr>
          <w:rFonts w:cstheme="minorHAnsi"/>
          <w:b/>
          <w:shd w:val="clear" w:color="auto" w:fill="FFFFFF"/>
        </w:rPr>
        <w:t>Persian</w:t>
      </w:r>
      <w:r w:rsidRPr="00C10D32">
        <w:rPr>
          <w:rFonts w:cstheme="minorHAnsi"/>
          <w:shd w:val="clear" w:color="auto" w:fill="FFFFFF"/>
        </w:rPr>
        <w:t xml:space="preserve">, </w:t>
      </w:r>
      <w:r w:rsidRPr="00C10D32">
        <w:rPr>
          <w:rFonts w:cstheme="minorHAnsi"/>
          <w:color w:val="CC6600"/>
          <w:u w:val="single"/>
        </w:rPr>
        <w:t>nax</w:t>
      </w:r>
      <w:r w:rsidRPr="00C10D32">
        <w:rPr>
          <w:rFonts w:cstheme="minorHAnsi"/>
        </w:rPr>
        <w:t xml:space="preserve">, </w:t>
      </w:r>
      <w:r w:rsidRPr="00C10D32">
        <w:rPr>
          <w:rStyle w:val="nobold"/>
          <w:rFonts w:cstheme="minorHAnsi"/>
        </w:rPr>
        <w:t>نخ</w:t>
      </w:r>
      <w:r w:rsidRPr="00C10D32">
        <w:rPr>
          <w:rFonts w:cstheme="minorHAnsi"/>
        </w:rPr>
        <w:t>, thread, fleece, line,</w:t>
      </w:r>
      <w:r w:rsidRPr="00C10D32">
        <w:rPr>
          <w:rFonts w:cstheme="minorHAnsi"/>
          <w:shd w:val="clear" w:color="auto" w:fill="FFFFFF"/>
        </w:rPr>
        <w:t xml:space="preserve"> </w:t>
      </w:r>
      <w:r w:rsidRPr="00C10D32">
        <w:rPr>
          <w:rFonts w:cstheme="minorHAnsi"/>
          <w:b/>
          <w:shd w:val="clear" w:color="auto" w:fill="FFFFFF"/>
        </w:rPr>
        <w:t>Belarusian</w:t>
      </w:r>
      <w:r w:rsidRPr="00C10D32">
        <w:rPr>
          <w:rFonts w:cstheme="minorHAnsi"/>
          <w:shd w:val="clear" w:color="auto" w:fill="FFFFFF"/>
        </w:rPr>
        <w:t xml:space="preserve">, нітка, </w:t>
      </w:r>
      <w:r w:rsidRPr="00C10D32">
        <w:rPr>
          <w:rFonts w:cstheme="minorHAnsi"/>
          <w:color w:val="CC6600"/>
          <w:u w:val="single"/>
          <w:shd w:val="clear" w:color="auto" w:fill="FFFFFF"/>
        </w:rPr>
        <w:t>nitka</w:t>
      </w:r>
      <w:r w:rsidRPr="00C10D32">
        <w:rPr>
          <w:rFonts w:cstheme="minorHAnsi"/>
          <w:color w:val="000000"/>
          <w:shd w:val="clear" w:color="auto" w:fill="FFFFFF"/>
        </w:rPr>
        <w:t xml:space="preserve">, thread, </w:t>
      </w:r>
      <w:r w:rsidRPr="00C10D32">
        <w:rPr>
          <w:rFonts w:cstheme="minorHAnsi"/>
          <w:b/>
          <w:color w:val="000000"/>
          <w:shd w:val="clear" w:color="auto" w:fill="FFFFFF"/>
        </w:rPr>
        <w:t>Croatian</w:t>
      </w:r>
      <w:r w:rsidRPr="00C10D32">
        <w:rPr>
          <w:rFonts w:cstheme="minorHAnsi"/>
          <w:color w:val="000000"/>
          <w:shd w:val="clear" w:color="auto" w:fill="FFFFFF"/>
        </w:rPr>
        <w:t xml:space="preserve">, </w:t>
      </w:r>
      <w:r w:rsidRPr="00C10D32">
        <w:rPr>
          <w:rFonts w:cstheme="minorHAnsi"/>
          <w:color w:val="CC6600"/>
          <w:u w:val="single"/>
          <w:shd w:val="clear" w:color="auto" w:fill="FFFFFF"/>
        </w:rPr>
        <w:t>nit</w:t>
      </w:r>
      <w:r w:rsidRPr="00C10D32">
        <w:rPr>
          <w:rFonts w:cstheme="minorHAnsi"/>
          <w:color w:val="000000"/>
          <w:shd w:val="clear" w:color="auto" w:fill="FFFFFF"/>
        </w:rPr>
        <w:t xml:space="preserve">, thread, </w:t>
      </w:r>
      <w:r w:rsidRPr="00F2339E">
        <w:rPr>
          <w:rFonts w:cstheme="minorHAnsi"/>
          <w:b/>
          <w:color w:val="000000"/>
          <w:shd w:val="clear" w:color="auto" w:fill="FFFFFF"/>
        </w:rPr>
        <w:t>Polish</w:t>
      </w:r>
      <w:r>
        <w:rPr>
          <w:rFonts w:cstheme="minorHAnsi"/>
          <w:color w:val="000000"/>
          <w:shd w:val="clear" w:color="auto" w:fill="FFFFFF"/>
        </w:rPr>
        <w:t xml:space="preserve">, </w:t>
      </w:r>
      <w:r>
        <w:rPr>
          <w:rStyle w:val="gt-baf-cell"/>
          <w:color w:val="CC6600"/>
          <w:u w:val="single"/>
        </w:rPr>
        <w:t>nić</w:t>
      </w:r>
      <w:r>
        <w:rPr>
          <w:rStyle w:val="gt-baf-cell"/>
        </w:rPr>
        <w:t>, thread,</w:t>
      </w:r>
      <w:r>
        <w:t xml:space="preserve"> </w:t>
      </w:r>
      <w:r w:rsidRPr="00C10D32">
        <w:rPr>
          <w:rFonts w:cstheme="minorHAnsi"/>
          <w:b/>
          <w:color w:val="000000"/>
          <w:shd w:val="clear" w:color="auto" w:fill="FFFFFF"/>
        </w:rPr>
        <w:t>Welsh</w:t>
      </w:r>
      <w:r w:rsidRPr="00C10D32">
        <w:rPr>
          <w:rFonts w:cstheme="minorHAnsi"/>
          <w:color w:val="000000"/>
          <w:shd w:val="clear" w:color="auto" w:fill="FFFFFF"/>
        </w:rPr>
        <w:t xml:space="preserve">, </w:t>
      </w:r>
      <w:r w:rsidRPr="00C10D32">
        <w:rPr>
          <w:rFonts w:cstheme="minorHAnsi"/>
          <w:color w:val="CC6600"/>
          <w:u w:val="single"/>
        </w:rPr>
        <w:t>nyddu</w:t>
      </w:r>
      <w:r w:rsidRPr="00C10D32">
        <w:rPr>
          <w:rFonts w:cstheme="minorHAnsi"/>
          <w:color w:val="CC6600"/>
        </w:rPr>
        <w:t>,</w:t>
      </w:r>
      <w:r w:rsidRPr="00C10D32">
        <w:rPr>
          <w:rFonts w:cstheme="minorHAnsi"/>
        </w:rPr>
        <w:t xml:space="preserve"> to spin, twist, </w:t>
      </w:r>
      <w:r w:rsidRPr="00C10D32">
        <w:rPr>
          <w:rFonts w:cstheme="minorHAnsi"/>
          <w:b/>
        </w:rPr>
        <w:t>English</w:t>
      </w:r>
      <w:r w:rsidRPr="00C10D32">
        <w:rPr>
          <w:rFonts w:cstheme="minorHAnsi"/>
        </w:rPr>
        <w:t xml:space="preserve">, </w:t>
      </w:r>
      <w:r w:rsidRPr="00C10D32">
        <w:rPr>
          <w:rFonts w:cstheme="minorHAnsi"/>
          <w:color w:val="CC6600"/>
          <w:u w:val="single"/>
        </w:rPr>
        <w:t>knit</w:t>
      </w:r>
      <w:r w:rsidRPr="00C10D32">
        <w:rPr>
          <w:rFonts w:cstheme="minorHAnsi"/>
          <w:color w:val="000000"/>
        </w:rPr>
        <w:t xml:space="preserve"> [&lt;OE </w:t>
      </w:r>
      <w:r w:rsidRPr="00C10D32">
        <w:rPr>
          <w:rFonts w:cstheme="minorHAnsi"/>
          <w:color w:val="CC6600"/>
          <w:u w:val="single"/>
        </w:rPr>
        <w:t>cnyttan</w:t>
      </w:r>
      <w:r w:rsidRPr="00C10D32">
        <w:rPr>
          <w:rFonts w:cstheme="minorHAnsi"/>
          <w:color w:val="000000"/>
        </w:rPr>
        <w:t xml:space="preserve">], </w:t>
      </w:r>
      <w:r w:rsidRPr="009D47F3">
        <w:rPr>
          <w:rFonts w:cstheme="minorHAnsi"/>
          <w:b/>
          <w:color w:val="000000"/>
        </w:rPr>
        <w:t>Mongolian</w:t>
      </w:r>
      <w:r>
        <w:rPr>
          <w:rFonts w:cstheme="minorHAnsi"/>
          <w:color w:val="000000"/>
        </w:rPr>
        <w:t xml:space="preserve">, </w:t>
      </w:r>
      <w:r>
        <w:rPr>
          <w:rStyle w:val="jlqj4b"/>
          <w:rFonts w:hint="cs"/>
          <w:lang w:val="mn-MN" w:bidi="gu-IN"/>
        </w:rPr>
        <w:t xml:space="preserve">нэхэх, </w:t>
      </w:r>
      <w:r>
        <w:rPr>
          <w:rStyle w:val="jlqj4b"/>
          <w:rFonts w:hint="cs"/>
          <w:color w:val="CC6600"/>
          <w:u w:val="single"/>
          <w:lang w:val="mn-MN" w:bidi="gu-IN"/>
        </w:rPr>
        <w:t>nekhekh</w:t>
      </w:r>
      <w:r>
        <w:rPr>
          <w:rStyle w:val="jlqj4b"/>
          <w:rFonts w:hint="cs"/>
          <w:lang w:val="mn-MN" w:bidi="gu-IN"/>
        </w:rPr>
        <w:t>, to weave, knit</w:t>
      </w:r>
      <w:r>
        <w:rPr>
          <w:rStyle w:val="jlqj4b"/>
          <w:lang w:bidi="gu-IN"/>
        </w:rPr>
        <w:t>,</w:t>
      </w:r>
      <w:r w:rsidRPr="00C10D32">
        <w:rPr>
          <w:rFonts w:cstheme="minorHAnsi"/>
        </w:rPr>
        <w:t xml:space="preserve"> </w:t>
      </w:r>
      <w:r w:rsidRPr="0067328A">
        <w:rPr>
          <w:rFonts w:cstheme="minorHAnsi"/>
          <w:b/>
        </w:rPr>
        <w:t>Irish</w:t>
      </w:r>
      <w:r>
        <w:rPr>
          <w:rFonts w:cstheme="minorHAnsi"/>
        </w:rPr>
        <w:t xml:space="preserve">, </w:t>
      </w:r>
      <w:r>
        <w:rPr>
          <w:color w:val="009900"/>
          <w:u w:val="single"/>
        </w:rPr>
        <w:t>snáithe</w:t>
      </w:r>
      <w:r>
        <w:t xml:space="preserve">, thread, </w:t>
      </w:r>
      <w:r w:rsidRPr="0067328A">
        <w:rPr>
          <w:b/>
        </w:rPr>
        <w:t>Scots-Gaelic</w:t>
      </w:r>
      <w:r>
        <w:t xml:space="preserve">, </w:t>
      </w:r>
      <w:r>
        <w:rPr>
          <w:color w:val="009900"/>
          <w:u w:val="single"/>
        </w:rPr>
        <w:t>snàthainn</w:t>
      </w:r>
      <w:r>
        <w:t xml:space="preserve">, thread, </w:t>
      </w:r>
      <w:r w:rsidRPr="00C10D32">
        <w:rPr>
          <w:rFonts w:cstheme="minorHAnsi"/>
          <w:b/>
          <w:color w:val="000000"/>
          <w:shd w:val="clear" w:color="auto" w:fill="FFFFFF"/>
        </w:rPr>
        <w:t>Hittite</w:t>
      </w:r>
      <w:r w:rsidRPr="00C10D32">
        <w:rPr>
          <w:rFonts w:cstheme="minorHAnsi"/>
          <w:color w:val="000000"/>
          <w:shd w:val="clear" w:color="auto" w:fill="FFFFFF"/>
        </w:rPr>
        <w:t xml:space="preserve">, </w:t>
      </w:r>
      <w:r w:rsidRPr="00C10D32">
        <w:rPr>
          <w:rStyle w:val="sdata"/>
          <w:rFonts w:cstheme="minorHAnsi"/>
          <w:b/>
          <w:bCs/>
          <w:color w:val="993399"/>
          <w:u w:val="single"/>
        </w:rPr>
        <w:t>suil</w:t>
      </w:r>
      <w:r w:rsidRPr="00C10D32">
        <w:rPr>
          <w:rStyle w:val="sdata"/>
          <w:rFonts w:cstheme="minorHAnsi"/>
        </w:rPr>
        <w:t xml:space="preserve">, </w:t>
      </w:r>
      <w:r w:rsidRPr="00C10D32">
        <w:rPr>
          <w:rStyle w:val="sdata"/>
          <w:rFonts w:cstheme="minorHAnsi"/>
          <w:b/>
          <w:bCs/>
          <w:color w:val="993399"/>
          <w:u w:val="single"/>
        </w:rPr>
        <w:t>suēl-</w:t>
      </w:r>
      <w:r w:rsidRPr="00C10D32">
        <w:rPr>
          <w:rStyle w:val="sdata"/>
          <w:rFonts w:cstheme="minorHAnsi"/>
        </w:rPr>
        <w:t xml:space="preserve">, thread, </w:t>
      </w:r>
      <w:r w:rsidRPr="00C10D32">
        <w:rPr>
          <w:rStyle w:val="sdata"/>
          <w:rFonts w:cstheme="minorHAnsi"/>
          <w:b/>
        </w:rPr>
        <w:t>Sanskrit</w:t>
      </w:r>
      <w:r w:rsidRPr="00C10D32">
        <w:rPr>
          <w:rStyle w:val="sdata"/>
          <w:rFonts w:cstheme="minorHAnsi"/>
        </w:rPr>
        <w:t xml:space="preserve">, </w:t>
      </w:r>
      <w:r w:rsidRPr="00C10D32">
        <w:rPr>
          <w:rFonts w:cstheme="minorHAnsi"/>
          <w:color w:val="993399"/>
          <w:u w:val="single"/>
        </w:rPr>
        <w:t>sūtram</w:t>
      </w:r>
      <w:r w:rsidRPr="00C10D32">
        <w:rPr>
          <w:rFonts w:cstheme="minorHAnsi"/>
        </w:rPr>
        <w:t xml:space="preserve">, thread, </w:t>
      </w:r>
      <w:r w:rsidRPr="00C10D32">
        <w:rPr>
          <w:rStyle w:val="sdata"/>
          <w:rFonts w:cstheme="minorHAnsi"/>
          <w:color w:val="993399"/>
          <w:u w:val="single"/>
        </w:rPr>
        <w:t>sūtrayati</w:t>
      </w:r>
      <w:r w:rsidRPr="00C10D32">
        <w:rPr>
          <w:rStyle w:val="sdata"/>
          <w:rFonts w:cstheme="minorHAnsi"/>
        </w:rPr>
        <w:t xml:space="preserve">, to string, </w:t>
      </w:r>
      <w:r w:rsidRPr="00C10D32">
        <w:rPr>
          <w:rStyle w:val="sdata"/>
          <w:rFonts w:cstheme="minorHAnsi"/>
          <w:b/>
        </w:rPr>
        <w:t>Lithuanian</w:t>
      </w:r>
      <w:r w:rsidRPr="00C10D32">
        <w:rPr>
          <w:rStyle w:val="sdata"/>
          <w:rFonts w:cstheme="minorHAnsi"/>
        </w:rPr>
        <w:t xml:space="preserve">, </w:t>
      </w:r>
      <w:r w:rsidRPr="00C10D32">
        <w:rPr>
          <w:rStyle w:val="shorttext"/>
          <w:rFonts w:cstheme="minorHAnsi"/>
          <w:color w:val="993399"/>
          <w:u w:val="single"/>
          <w:lang w:val="lt-LT"/>
        </w:rPr>
        <w:t>siūlas</w:t>
      </w:r>
      <w:r w:rsidRPr="00C10D32">
        <w:rPr>
          <w:rStyle w:val="shorttext"/>
          <w:rFonts w:cstheme="minorHAnsi"/>
          <w:lang w:val="lt-LT"/>
        </w:rPr>
        <w:t xml:space="preserve">, thread, </w:t>
      </w:r>
      <w:r w:rsidRPr="00C10D32">
        <w:rPr>
          <w:rStyle w:val="shorttext"/>
          <w:rFonts w:cstheme="minorHAnsi"/>
          <w:b/>
          <w:lang w:val="lt-LT"/>
        </w:rPr>
        <w:t>English</w:t>
      </w:r>
      <w:r w:rsidRPr="00C10D32">
        <w:rPr>
          <w:rStyle w:val="shorttext"/>
          <w:rFonts w:cstheme="minorHAnsi"/>
          <w:lang w:val="lt-LT"/>
        </w:rPr>
        <w:t xml:space="preserve">, </w:t>
      </w:r>
      <w:r w:rsidRPr="00C10D32">
        <w:rPr>
          <w:rFonts w:cstheme="minorHAnsi"/>
          <w:color w:val="993399"/>
          <w:u w:val="single"/>
        </w:rPr>
        <w:t>sew</w:t>
      </w:r>
      <w:r w:rsidRPr="00C10D32">
        <w:rPr>
          <w:rFonts w:cstheme="minorHAnsi"/>
          <w:color w:val="000000"/>
        </w:rPr>
        <w:t xml:space="preserve">, [OE </w:t>
      </w:r>
      <w:r w:rsidRPr="00C10D32">
        <w:rPr>
          <w:rFonts w:cstheme="minorHAnsi"/>
          <w:color w:val="993399"/>
          <w:u w:val="single"/>
        </w:rPr>
        <w:t>seowian</w:t>
      </w:r>
      <w:r w:rsidRPr="00C10D32">
        <w:rPr>
          <w:rFonts w:cstheme="minorHAnsi"/>
          <w:color w:val="000000"/>
        </w:rPr>
        <w:t xml:space="preserve">], </w:t>
      </w:r>
      <w:r w:rsidRPr="00C10D32">
        <w:rPr>
          <w:rFonts w:cstheme="minorHAnsi"/>
          <w:b/>
          <w:color w:val="000000"/>
        </w:rPr>
        <w:t>Greek</w:t>
      </w:r>
      <w:r w:rsidRPr="00C10D32">
        <w:rPr>
          <w:rFonts w:cstheme="minorHAnsi"/>
          <w:color w:val="000000"/>
        </w:rPr>
        <w:t xml:space="preserve">, </w:t>
      </w:r>
      <w:r w:rsidRPr="00C10D32">
        <w:rPr>
          <w:rFonts w:cstheme="minorHAnsi"/>
        </w:rPr>
        <w:t xml:space="preserve">να γυρίσω, </w:t>
      </w:r>
      <w:r w:rsidRPr="00C10D32">
        <w:rPr>
          <w:rFonts w:cstheme="minorHAnsi"/>
          <w:shd w:val="clear" w:color="auto" w:fill="FFFFFF"/>
        </w:rPr>
        <w:t xml:space="preserve">na </w:t>
      </w:r>
      <w:r w:rsidRPr="00C10D32">
        <w:rPr>
          <w:rFonts w:cstheme="minorHAnsi"/>
          <w:color w:val="CC6600"/>
          <w:u w:val="single"/>
          <w:shd w:val="clear" w:color="auto" w:fill="FFFFFF"/>
        </w:rPr>
        <w:t>gyríso</w:t>
      </w:r>
      <w:r w:rsidRPr="00C10D32">
        <w:rPr>
          <w:rFonts w:cstheme="minorHAnsi"/>
          <w:shd w:val="clear" w:color="auto" w:fill="FFFFFF"/>
        </w:rPr>
        <w:t>, to spin,</w:t>
      </w:r>
      <w:r w:rsidRPr="00C10D32">
        <w:rPr>
          <w:rFonts w:cstheme="minorHAnsi"/>
          <w:b/>
          <w:color w:val="000000"/>
        </w:rPr>
        <w:t xml:space="preserve"> Italian</w:t>
      </w:r>
      <w:r w:rsidRPr="00C10D32">
        <w:rPr>
          <w:rFonts w:cstheme="minorHAnsi"/>
          <w:color w:val="000000"/>
        </w:rPr>
        <w:t xml:space="preserve">, </w:t>
      </w:r>
      <w:r w:rsidRPr="00C10D32">
        <w:rPr>
          <w:rFonts w:cstheme="minorHAnsi"/>
          <w:color w:val="CC6600"/>
          <w:u w:val="single"/>
        </w:rPr>
        <w:t>girare</w:t>
      </w:r>
      <w:r w:rsidRPr="00C10D32">
        <w:rPr>
          <w:rFonts w:cstheme="minorHAnsi"/>
        </w:rPr>
        <w:t xml:space="preserve">, to spin, </w:t>
      </w:r>
      <w:r w:rsidRPr="00C10D32">
        <w:rPr>
          <w:rFonts w:cstheme="minorHAnsi"/>
          <w:b/>
        </w:rPr>
        <w:t>Akkadian</w:t>
      </w:r>
      <w:r w:rsidRPr="00C10D32">
        <w:rPr>
          <w:rFonts w:cstheme="minorHAnsi"/>
        </w:rPr>
        <w:t xml:space="preserve">, </w:t>
      </w:r>
      <w:r w:rsidRPr="00C10D32">
        <w:rPr>
          <w:rFonts w:cstheme="minorHAnsi"/>
          <w:b/>
          <w:bCs/>
          <w:color w:val="3333FF"/>
          <w:u w:val="single"/>
          <w:shd w:val="clear" w:color="auto" w:fill="FFFFFF"/>
        </w:rPr>
        <w:t>darāru</w:t>
      </w:r>
      <w:r w:rsidRPr="00C10D32">
        <w:rPr>
          <w:rFonts w:cstheme="minorHAnsi"/>
          <w:color w:val="000000"/>
          <w:shd w:val="clear" w:color="auto" w:fill="FFFFFF"/>
        </w:rPr>
        <w:t>, to spin,</w:t>
      </w:r>
      <w:r w:rsidRPr="00C10D32">
        <w:rPr>
          <w:rFonts w:cstheme="minorHAnsi"/>
          <w:b/>
          <w:color w:val="000000"/>
        </w:rPr>
        <w:t xml:space="preserve"> Gujarati</w:t>
      </w:r>
      <w:r w:rsidRPr="00C10D32">
        <w:rPr>
          <w:rFonts w:cstheme="minorHAnsi"/>
          <w:color w:val="000000"/>
        </w:rPr>
        <w:t>,</w:t>
      </w:r>
      <w:r w:rsidRPr="00C10D32">
        <w:rPr>
          <w:rFonts w:cstheme="minorHAnsi"/>
          <w:b/>
          <w:color w:val="000000"/>
        </w:rPr>
        <w:t xml:space="preserve"> </w:t>
      </w:r>
      <w:r w:rsidRPr="00C10D32">
        <w:rPr>
          <w:rStyle w:val="tlid-translation"/>
          <w:rFonts w:ascii="Nirmala UI" w:hAnsi="Nirmala UI" w:cs="Nirmala UI" w:hint="cs"/>
          <w:cs/>
          <w:lang w:bidi="gu-IN"/>
        </w:rPr>
        <w:t>દોરો</w:t>
      </w:r>
      <w:r w:rsidRPr="00C10D32">
        <w:rPr>
          <w:rStyle w:val="tlid-translation"/>
          <w:rFonts w:cstheme="minorHAnsi"/>
          <w:lang w:bidi="gu-IN"/>
        </w:rPr>
        <w:t>,</w:t>
      </w:r>
      <w:r w:rsidRPr="00C10D32">
        <w:rPr>
          <w:rStyle w:val="tlid-translation"/>
          <w:rFonts w:cstheme="minorHAnsi"/>
          <w:color w:val="3333FF"/>
          <w:lang w:bidi="gu-IN"/>
        </w:rPr>
        <w:t> </w:t>
      </w:r>
      <w:r w:rsidRPr="00C10D32">
        <w:rPr>
          <w:rStyle w:val="tlid-translation"/>
          <w:rFonts w:cstheme="minorHAnsi"/>
          <w:color w:val="3333FF"/>
          <w:u w:val="single"/>
          <w:lang w:bidi="gu-IN"/>
        </w:rPr>
        <w:t>Dōrō</w:t>
      </w:r>
      <w:r w:rsidRPr="00C10D32">
        <w:rPr>
          <w:rStyle w:val="tlid-translation"/>
          <w:rFonts w:cstheme="minorHAnsi"/>
          <w:lang w:bidi="gu-IN"/>
        </w:rPr>
        <w:t xml:space="preserve">, thread, </w:t>
      </w:r>
      <w:r w:rsidRPr="00C10D32">
        <w:rPr>
          <w:rFonts w:cstheme="minorHAnsi"/>
          <w:b/>
          <w:color w:val="000000"/>
        </w:rPr>
        <w:t xml:space="preserve"> Latin</w:t>
      </w:r>
      <w:r w:rsidRPr="00C10D32">
        <w:rPr>
          <w:rFonts w:cstheme="minorHAnsi"/>
          <w:color w:val="000000"/>
        </w:rPr>
        <w:t xml:space="preserve">, </w:t>
      </w:r>
      <w:r w:rsidRPr="00C10D32">
        <w:rPr>
          <w:rFonts w:cstheme="minorHAnsi"/>
          <w:color w:val="FF0000"/>
        </w:rPr>
        <w:t>neo</w:t>
      </w:r>
      <w:r w:rsidRPr="00C10D32">
        <w:rPr>
          <w:rFonts w:cstheme="minorHAnsi"/>
        </w:rPr>
        <w:t>,</w:t>
      </w:r>
      <w:r w:rsidRPr="00C10D32">
        <w:rPr>
          <w:rFonts w:cstheme="minorHAnsi"/>
          <w:color w:val="FF0000"/>
        </w:rPr>
        <w:t xml:space="preserve"> nere</w:t>
      </w:r>
      <w:r w:rsidRPr="00C10D32">
        <w:rPr>
          <w:rFonts w:cstheme="minorHAnsi"/>
        </w:rPr>
        <w:t>,</w:t>
      </w:r>
      <w:r w:rsidRPr="00C10D32">
        <w:rPr>
          <w:rFonts w:cstheme="minorHAnsi"/>
          <w:color w:val="FF0000"/>
        </w:rPr>
        <w:t xml:space="preserve"> nevi</w:t>
      </w:r>
      <w:r w:rsidRPr="00C10D32">
        <w:rPr>
          <w:rFonts w:cstheme="minorHAnsi"/>
        </w:rPr>
        <w:t>,</w:t>
      </w:r>
      <w:r w:rsidRPr="00C10D32">
        <w:rPr>
          <w:rFonts w:cstheme="minorHAnsi"/>
          <w:color w:val="FF0000"/>
        </w:rPr>
        <w:t xml:space="preserve"> netum</w:t>
      </w:r>
      <w:r w:rsidRPr="00C10D32">
        <w:rPr>
          <w:rFonts w:cstheme="minorHAnsi"/>
        </w:rPr>
        <w:t>,</w:t>
      </w:r>
      <w:r w:rsidRPr="00C10D32">
        <w:rPr>
          <w:rFonts w:cstheme="minorHAnsi"/>
          <w:color w:val="000000"/>
        </w:rPr>
        <w:t xml:space="preserve"> to spin, </w:t>
      </w:r>
      <w:r w:rsidRPr="00C10D32">
        <w:rPr>
          <w:rFonts w:cstheme="minorHAnsi"/>
          <w:b/>
          <w:color w:val="000000"/>
        </w:rPr>
        <w:t>Etruscan</w:t>
      </w:r>
      <w:r w:rsidRPr="00C10D32">
        <w:rPr>
          <w:rFonts w:cstheme="minorHAnsi"/>
          <w:color w:val="000000"/>
        </w:rPr>
        <w:t xml:space="preserve">, </w:t>
      </w:r>
      <w:r w:rsidRPr="00C10D32">
        <w:rPr>
          <w:rFonts w:cstheme="minorHAnsi"/>
          <w:color w:val="FF0000"/>
        </w:rPr>
        <w:t>ner</w:t>
      </w:r>
      <w:r w:rsidRPr="00C10D32">
        <w:rPr>
          <w:rFonts w:cstheme="minorHAnsi"/>
        </w:rPr>
        <w:t xml:space="preserve">, </w:t>
      </w:r>
      <w:r w:rsidRPr="00C10D32">
        <w:rPr>
          <w:rFonts w:cstheme="minorHAnsi"/>
          <w:color w:val="EE0000"/>
        </w:rPr>
        <w:t>neris</w:t>
      </w:r>
      <w:r w:rsidRPr="00C10D32">
        <w:rPr>
          <w:rFonts w:cstheme="minorHAnsi"/>
        </w:rPr>
        <w:t xml:space="preserve">, </w:t>
      </w:r>
      <w:r w:rsidRPr="00C10D32">
        <w:rPr>
          <w:rFonts w:cstheme="minorHAnsi"/>
          <w:color w:val="EE0000"/>
        </w:rPr>
        <w:t xml:space="preserve">nerons </w:t>
      </w:r>
      <w:r w:rsidRPr="00C10D32">
        <w:rPr>
          <w:rFonts w:cstheme="minorHAnsi"/>
          <w:color w:val="000000"/>
        </w:rPr>
        <w:t>(NERVNS)</w:t>
      </w:r>
      <w:r w:rsidRPr="00C10D32">
        <w:rPr>
          <w:rFonts w:cstheme="minorHAnsi"/>
        </w:rPr>
        <w:t>,</w:t>
      </w:r>
      <w:r w:rsidRPr="00C10D32">
        <w:rPr>
          <w:rStyle w:val="shorttext"/>
          <w:rFonts w:cstheme="minorHAnsi"/>
          <w:lang w:val="lt-LT"/>
        </w:rPr>
        <w:t xml:space="preserve"> </w:t>
      </w:r>
      <w:r w:rsidRPr="00C10D32">
        <w:rPr>
          <w:rStyle w:val="shorttext"/>
          <w:rFonts w:cstheme="minorHAnsi"/>
          <w:b/>
          <w:lang w:val="lt-LT"/>
        </w:rPr>
        <w:t>Belarusian</w:t>
      </w:r>
      <w:r w:rsidRPr="00C10D32">
        <w:rPr>
          <w:rStyle w:val="shorttext"/>
          <w:rFonts w:cstheme="minorHAnsi"/>
          <w:lang w:val="lt-LT"/>
        </w:rPr>
        <w:t xml:space="preserve">, </w:t>
      </w:r>
      <w:r w:rsidRPr="00C10D32">
        <w:rPr>
          <w:rFonts w:cstheme="minorHAnsi"/>
          <w:color w:val="CC6600"/>
          <w:u w:val="single"/>
          <w:shd w:val="clear" w:color="auto" w:fill="FFFFFF"/>
        </w:rPr>
        <w:t>tkać</w:t>
      </w:r>
      <w:r w:rsidRPr="00C10D32">
        <w:rPr>
          <w:rFonts w:cstheme="minorHAnsi"/>
          <w:color w:val="000000"/>
          <w:shd w:val="clear" w:color="auto" w:fill="FFFFFF"/>
        </w:rPr>
        <w:t xml:space="preserve">, to weave, </w:t>
      </w:r>
      <w:r w:rsidRPr="00C10D32">
        <w:rPr>
          <w:rFonts w:cstheme="minorHAnsi"/>
          <w:b/>
          <w:color w:val="000000"/>
          <w:shd w:val="clear" w:color="auto" w:fill="FFFFFF"/>
        </w:rPr>
        <w:t>Croatian</w:t>
      </w:r>
      <w:r w:rsidRPr="00C10D32">
        <w:rPr>
          <w:rFonts w:cstheme="minorHAnsi"/>
          <w:color w:val="000000"/>
          <w:shd w:val="clear" w:color="auto" w:fill="FFFFFF"/>
        </w:rPr>
        <w:t xml:space="preserve">, </w:t>
      </w:r>
      <w:r w:rsidRPr="00C10D32">
        <w:rPr>
          <w:rFonts w:cstheme="minorHAnsi"/>
          <w:color w:val="CC6600"/>
          <w:u w:val="single"/>
        </w:rPr>
        <w:t>tkati</w:t>
      </w:r>
      <w:r w:rsidRPr="00C10D32">
        <w:rPr>
          <w:rFonts w:cstheme="minorHAnsi"/>
        </w:rPr>
        <w:t xml:space="preserve">, to weave, </w:t>
      </w:r>
      <w:r w:rsidRPr="00C10D32">
        <w:rPr>
          <w:rFonts w:cstheme="minorHAnsi"/>
          <w:b/>
        </w:rPr>
        <w:t>Polish</w:t>
      </w:r>
      <w:r w:rsidRPr="00C10D32">
        <w:rPr>
          <w:rFonts w:cstheme="minorHAnsi"/>
        </w:rPr>
        <w:t xml:space="preserve">, </w:t>
      </w:r>
      <w:r w:rsidRPr="00C10D32">
        <w:rPr>
          <w:rFonts w:cstheme="minorHAnsi"/>
          <w:color w:val="CC6600"/>
          <w:u w:val="single"/>
        </w:rPr>
        <w:t>tkać</w:t>
      </w:r>
      <w:r w:rsidRPr="00C10D32">
        <w:rPr>
          <w:rFonts w:cstheme="minorHAnsi"/>
        </w:rPr>
        <w:t>, to weave,</w:t>
      </w:r>
      <w:r w:rsidRPr="00C10D32">
        <w:rPr>
          <w:rFonts w:cstheme="minorHAnsi"/>
          <w:color w:val="000000"/>
          <w:shd w:val="clear" w:color="auto" w:fill="FFFFFF"/>
        </w:rPr>
        <w:t xml:space="preserve"> </w:t>
      </w:r>
      <w:r w:rsidRPr="00832D22">
        <w:rPr>
          <w:rFonts w:cstheme="minorHAnsi"/>
          <w:b/>
          <w:color w:val="000000"/>
          <w:shd w:val="clear" w:color="auto" w:fill="FFFFFF"/>
        </w:rPr>
        <w:t>Latvian</w:t>
      </w:r>
      <w:r>
        <w:rPr>
          <w:rFonts w:cstheme="minorHAnsi"/>
          <w:color w:val="000000"/>
          <w:shd w:val="clear" w:color="auto" w:fill="FFFFFF"/>
        </w:rPr>
        <w:t xml:space="preserve">, </w:t>
      </w:r>
      <w:r>
        <w:rPr>
          <w:rFonts w:ascii="Times" w:hAnsi="Times" w:cs="Times"/>
          <w:color w:val="CC6600"/>
          <w:u w:val="single"/>
        </w:rPr>
        <w:t>diegs</w:t>
      </w:r>
      <w:r>
        <w:rPr>
          <w:rFonts w:ascii="Times" w:hAnsi="Times" w:cs="Times"/>
        </w:rPr>
        <w:t xml:space="preserve">, thread, yarn, cotton, </w:t>
      </w:r>
      <w:r w:rsidRPr="00C10D32">
        <w:rPr>
          <w:rFonts w:cstheme="minorHAnsi"/>
          <w:color w:val="000000"/>
          <w:shd w:val="clear" w:color="auto" w:fill="FFFFFF"/>
        </w:rPr>
        <w:t xml:space="preserve"> </w:t>
      </w:r>
      <w:r w:rsidRPr="00C10D32">
        <w:rPr>
          <w:rStyle w:val="gt-baf-cell"/>
          <w:rFonts w:cstheme="minorHAnsi"/>
          <w:b/>
          <w:lang w:bidi="gu-IN"/>
        </w:rPr>
        <w:t>Kazakh</w:t>
      </w:r>
      <w:r w:rsidRPr="00C10D32">
        <w:rPr>
          <w:rStyle w:val="gt-baf-cell"/>
          <w:rFonts w:cstheme="minorHAnsi"/>
          <w:lang w:bidi="gu-IN"/>
        </w:rPr>
        <w:t xml:space="preserve">, </w:t>
      </w:r>
      <w:r w:rsidRPr="00C10D32">
        <w:rPr>
          <w:rStyle w:val="tlid-translation"/>
          <w:rFonts w:cstheme="minorHAnsi"/>
          <w:color w:val="CC6600"/>
          <w:u w:val="single"/>
          <w:lang w:val="kk-KZ" w:bidi="gu-IN"/>
        </w:rPr>
        <w:t>toqw,</w:t>
      </w:r>
      <w:r w:rsidRPr="00C10D32">
        <w:rPr>
          <w:rStyle w:val="tlid-translation"/>
          <w:rFonts w:cstheme="minorHAnsi"/>
          <w:lang w:val="kk-KZ" w:bidi="gu-IN"/>
        </w:rPr>
        <w:t xml:space="preserve"> to weave</w:t>
      </w:r>
      <w:r w:rsidRPr="00C10D32">
        <w:rPr>
          <w:rStyle w:val="tlid-translation"/>
          <w:rFonts w:cstheme="minorHAnsi"/>
          <w:lang w:bidi="gu-IN"/>
        </w:rPr>
        <w:t xml:space="preserve">, </w:t>
      </w:r>
      <w:r w:rsidRPr="00C10D32">
        <w:rPr>
          <w:rStyle w:val="tlid-translation"/>
          <w:rFonts w:cstheme="minorHAnsi"/>
          <w:b/>
          <w:lang w:bidi="gu-IN"/>
        </w:rPr>
        <w:t>Kyrgyz</w:t>
      </w:r>
      <w:r w:rsidRPr="00C10D32">
        <w:rPr>
          <w:rStyle w:val="tlid-translation"/>
          <w:rFonts w:cstheme="minorHAnsi"/>
          <w:lang w:bidi="gu-IN"/>
        </w:rPr>
        <w:t xml:space="preserve">, </w:t>
      </w:r>
      <w:r w:rsidRPr="00C10D32">
        <w:rPr>
          <w:rStyle w:val="tlid-translation"/>
          <w:rFonts w:cstheme="minorHAnsi"/>
          <w:lang w:val="ky-KG" w:bidi="gu-IN"/>
        </w:rPr>
        <w:t>токуу,</w:t>
      </w:r>
      <w:r w:rsidRPr="00C10D32">
        <w:rPr>
          <w:rStyle w:val="tlid-translation"/>
          <w:rFonts w:cstheme="minorHAnsi"/>
          <w:color w:val="CC6600"/>
          <w:lang w:val="ky-KG" w:bidi="gu-IN"/>
        </w:rPr>
        <w:t xml:space="preserve"> </w:t>
      </w:r>
      <w:r w:rsidRPr="00C10D32">
        <w:rPr>
          <w:rStyle w:val="tlid-translation"/>
          <w:rFonts w:cstheme="minorHAnsi"/>
          <w:color w:val="CC6600"/>
          <w:u w:val="single"/>
          <w:lang w:val="ky-KG" w:bidi="gu-IN"/>
        </w:rPr>
        <w:t>tokuu</w:t>
      </w:r>
      <w:r w:rsidRPr="00C10D32">
        <w:rPr>
          <w:rStyle w:val="tlid-translation"/>
          <w:rFonts w:cstheme="minorHAnsi"/>
          <w:lang w:val="ky-KG" w:bidi="gu-IN"/>
        </w:rPr>
        <w:t>, to weave</w:t>
      </w:r>
      <w:r w:rsidRPr="00C10D32">
        <w:rPr>
          <w:rStyle w:val="tlid-translation"/>
          <w:rFonts w:cstheme="minorHAnsi"/>
          <w:lang w:bidi="gu-IN"/>
        </w:rPr>
        <w:t xml:space="preserve">, </w:t>
      </w:r>
      <w:r w:rsidRPr="00C10D32">
        <w:rPr>
          <w:rStyle w:val="gt-baf-cell"/>
          <w:rFonts w:cstheme="minorHAnsi"/>
          <w:lang w:bidi="gu-IN"/>
        </w:rPr>
        <w:t xml:space="preserve"> </w:t>
      </w:r>
      <w:r w:rsidRPr="00C10D32">
        <w:rPr>
          <w:rFonts w:cstheme="minorHAnsi"/>
          <w:b/>
          <w:color w:val="000000"/>
          <w:shd w:val="clear" w:color="auto" w:fill="FFFFFF"/>
        </w:rPr>
        <w:t>Finnish-Uralic</w:t>
      </w:r>
      <w:r w:rsidRPr="00C10D32">
        <w:rPr>
          <w:rFonts w:cstheme="minorHAnsi"/>
          <w:color w:val="000000"/>
          <w:shd w:val="clear" w:color="auto" w:fill="FFFFFF"/>
        </w:rPr>
        <w:t xml:space="preserve">, </w:t>
      </w:r>
      <w:r w:rsidRPr="00C10D32">
        <w:rPr>
          <w:rFonts w:cstheme="minorHAnsi"/>
          <w:color w:val="009900"/>
          <w:u w:val="single"/>
        </w:rPr>
        <w:t>pyöriä</w:t>
      </w:r>
      <w:r w:rsidRPr="00C10D32">
        <w:rPr>
          <w:rFonts w:cstheme="minorHAnsi"/>
        </w:rPr>
        <w:t xml:space="preserve">, to spin, </w:t>
      </w:r>
      <w:r w:rsidRPr="00C10D32">
        <w:rPr>
          <w:rFonts w:cstheme="minorHAnsi"/>
          <w:b/>
        </w:rPr>
        <w:t>Basque</w:t>
      </w:r>
      <w:r w:rsidRPr="00C10D32">
        <w:rPr>
          <w:rFonts w:cstheme="minorHAnsi"/>
        </w:rPr>
        <w:t xml:space="preserve">, </w:t>
      </w:r>
      <w:r w:rsidRPr="00C10D32">
        <w:rPr>
          <w:rFonts w:cstheme="minorHAnsi"/>
          <w:color w:val="009900"/>
          <w:u w:val="single"/>
        </w:rPr>
        <w:t>birarazi</w:t>
      </w:r>
      <w:r w:rsidRPr="00C10D32">
        <w:rPr>
          <w:rFonts w:cstheme="minorHAnsi"/>
        </w:rPr>
        <w:t xml:space="preserve">, to spin, </w:t>
      </w:r>
      <w:r w:rsidRPr="00C10D32">
        <w:rPr>
          <w:rFonts w:cstheme="minorHAnsi"/>
          <w:b/>
        </w:rPr>
        <w:t>Uzbek</w:t>
      </w:r>
      <w:r w:rsidRPr="00C10D32">
        <w:rPr>
          <w:rFonts w:cstheme="minorHAnsi"/>
        </w:rPr>
        <w:t xml:space="preserve">, </w:t>
      </w:r>
      <w:r w:rsidRPr="00C10D32">
        <w:rPr>
          <w:rStyle w:val="tlid-translation"/>
          <w:rFonts w:cstheme="minorHAnsi"/>
          <w:color w:val="CC6600"/>
          <w:u w:val="single"/>
          <w:lang w:val="kk-KZ" w:bidi="gu-IN"/>
        </w:rPr>
        <w:t>aylantirmoq</w:t>
      </w:r>
      <w:r w:rsidRPr="00C10D32">
        <w:rPr>
          <w:rStyle w:val="tlid-translation"/>
          <w:rFonts w:cstheme="minorHAnsi"/>
          <w:lang w:val="kk-KZ" w:bidi="gu-IN"/>
        </w:rPr>
        <w:t xml:space="preserve">, to spin, turn, </w:t>
      </w:r>
      <w:r w:rsidRPr="00C10D32">
        <w:rPr>
          <w:rStyle w:val="tlid-translation"/>
          <w:rFonts w:cstheme="minorHAnsi"/>
          <w:b/>
          <w:lang w:bidi="gu-IN"/>
        </w:rPr>
        <w:t>Kyrgyz</w:t>
      </w:r>
      <w:r w:rsidRPr="00C10D32">
        <w:rPr>
          <w:rStyle w:val="tlid-translation"/>
          <w:rFonts w:cstheme="minorHAnsi"/>
          <w:lang w:bidi="gu-IN"/>
        </w:rPr>
        <w:t xml:space="preserve">, </w:t>
      </w:r>
      <w:r w:rsidRPr="00C10D32">
        <w:rPr>
          <w:rStyle w:val="tlid-translation"/>
          <w:rFonts w:cstheme="minorHAnsi"/>
          <w:lang w:val="ky-KG" w:bidi="gu-IN"/>
        </w:rPr>
        <w:t xml:space="preserve">айлануу, </w:t>
      </w:r>
      <w:r w:rsidRPr="00C10D32">
        <w:rPr>
          <w:rStyle w:val="tlid-translation"/>
          <w:rFonts w:cstheme="minorHAnsi"/>
          <w:color w:val="CC6600"/>
          <w:u w:val="single"/>
          <w:lang w:val="ky-KG" w:bidi="gu-IN"/>
        </w:rPr>
        <w:t>aylanuu</w:t>
      </w:r>
      <w:r w:rsidRPr="00C10D32">
        <w:rPr>
          <w:rStyle w:val="tlid-translation"/>
          <w:rFonts w:cstheme="minorHAnsi"/>
          <w:lang w:val="ky-KG" w:bidi="gu-IN"/>
        </w:rPr>
        <w:t>, to spin</w:t>
      </w:r>
      <w:r w:rsidRPr="00C10D32">
        <w:rPr>
          <w:rStyle w:val="tlid-translation"/>
          <w:rFonts w:cstheme="minorHAnsi"/>
          <w:lang w:bidi="gu-IN"/>
        </w:rPr>
        <w:t>,</w:t>
      </w:r>
      <w:r w:rsidRPr="00C10D32">
        <w:rPr>
          <w:rStyle w:val="shorttext"/>
          <w:rFonts w:cstheme="minorHAnsi"/>
          <w:b/>
          <w:lang w:val="lt-LT"/>
        </w:rPr>
        <w:t xml:space="preserve"> Croatian</w:t>
      </w:r>
      <w:r w:rsidRPr="00C10D32">
        <w:rPr>
          <w:rStyle w:val="shorttext"/>
          <w:rFonts w:cstheme="minorHAnsi"/>
          <w:lang w:val="lt-LT"/>
        </w:rPr>
        <w:t xml:space="preserve">, </w:t>
      </w:r>
      <w:r w:rsidRPr="00C10D32">
        <w:rPr>
          <w:rFonts w:cstheme="minorHAnsi"/>
          <w:color w:val="FF0000"/>
          <w:shd w:val="clear" w:color="auto" w:fill="FFFFFF"/>
        </w:rPr>
        <w:t>vrtjeti</w:t>
      </w:r>
      <w:r w:rsidRPr="00C10D32">
        <w:rPr>
          <w:rFonts w:cstheme="minorHAnsi"/>
          <w:color w:val="000000"/>
          <w:shd w:val="clear" w:color="auto" w:fill="FFFFFF"/>
        </w:rPr>
        <w:t xml:space="preserve">, to spin, </w:t>
      </w:r>
      <w:r w:rsidRPr="00C10D32">
        <w:rPr>
          <w:rFonts w:cstheme="minorHAnsi"/>
          <w:b/>
          <w:color w:val="000000"/>
          <w:shd w:val="clear" w:color="auto" w:fill="FFFFFF"/>
        </w:rPr>
        <w:t>Romanian</w:t>
      </w:r>
      <w:r w:rsidRPr="00C10D32">
        <w:rPr>
          <w:rFonts w:cstheme="minorHAnsi"/>
          <w:color w:val="000000"/>
          <w:shd w:val="clear" w:color="auto" w:fill="FFFFFF"/>
        </w:rPr>
        <w:t xml:space="preserve">, </w:t>
      </w:r>
      <w:r w:rsidRPr="00C10D32">
        <w:rPr>
          <w:rFonts w:cstheme="minorHAnsi"/>
        </w:rPr>
        <w:t xml:space="preserve">a </w:t>
      </w:r>
      <w:r w:rsidRPr="00C10D32">
        <w:rPr>
          <w:rFonts w:cstheme="minorHAnsi"/>
          <w:color w:val="FF0000"/>
        </w:rPr>
        <w:t>invarti,</w:t>
      </w:r>
      <w:r w:rsidRPr="00C10D32">
        <w:rPr>
          <w:rFonts w:cstheme="minorHAnsi"/>
        </w:rPr>
        <w:t xml:space="preserve"> to spin, </w:t>
      </w:r>
      <w:r w:rsidRPr="00C10D32">
        <w:rPr>
          <w:rFonts w:cstheme="minorHAnsi"/>
          <w:b/>
        </w:rPr>
        <w:t>Latin</w:t>
      </w:r>
      <w:r w:rsidRPr="00C10D32">
        <w:rPr>
          <w:rFonts w:cstheme="minorHAnsi"/>
        </w:rPr>
        <w:t xml:space="preserve">, </w:t>
      </w:r>
      <w:r w:rsidRPr="00C10D32">
        <w:rPr>
          <w:rFonts w:cstheme="minorHAnsi"/>
          <w:color w:val="EE0000"/>
        </w:rPr>
        <w:t>verso (vorso) -are</w:t>
      </w:r>
      <w:r w:rsidRPr="00C10D32">
        <w:rPr>
          <w:rFonts w:cstheme="minorHAnsi"/>
        </w:rPr>
        <w:t xml:space="preserve">, to turn about, bend, twist, </w:t>
      </w:r>
      <w:r w:rsidRPr="00C10D32">
        <w:rPr>
          <w:rFonts w:cstheme="minorHAnsi"/>
          <w:b/>
        </w:rPr>
        <w:t>Albanian</w:t>
      </w:r>
      <w:r w:rsidRPr="00C10D32">
        <w:rPr>
          <w:rFonts w:cstheme="minorHAnsi"/>
        </w:rPr>
        <w:t xml:space="preserve">, </w:t>
      </w:r>
      <w:r w:rsidRPr="00C10D32">
        <w:rPr>
          <w:rStyle w:val="shorttext"/>
          <w:rFonts w:cstheme="minorHAnsi"/>
          <w:color w:val="EE0000"/>
          <w:lang w:val="sq-AL"/>
        </w:rPr>
        <w:t>vërtis</w:t>
      </w:r>
      <w:r w:rsidRPr="00C10D32">
        <w:rPr>
          <w:rStyle w:val="shorttext"/>
          <w:rFonts w:cstheme="minorHAnsi"/>
          <w:lang w:val="sq-AL"/>
        </w:rPr>
        <w:t xml:space="preserve">, wiggle, </w:t>
      </w:r>
      <w:r w:rsidRPr="00C10D32">
        <w:rPr>
          <w:rStyle w:val="shorttext"/>
          <w:rFonts w:cstheme="minorHAnsi"/>
          <w:b/>
          <w:lang w:val="sq-AL"/>
        </w:rPr>
        <w:t>Romanian</w:t>
      </w:r>
      <w:r w:rsidRPr="00C10D32">
        <w:rPr>
          <w:rStyle w:val="shorttext"/>
          <w:rFonts w:cstheme="minorHAnsi"/>
          <w:lang w:val="sq-AL"/>
        </w:rPr>
        <w:t xml:space="preserve">, </w:t>
      </w:r>
      <w:r w:rsidRPr="00C10D32">
        <w:rPr>
          <w:rFonts w:cstheme="minorHAnsi"/>
          <w:color w:val="009900"/>
          <w:u w:val="single"/>
        </w:rPr>
        <w:t>tese</w:t>
      </w:r>
      <w:r w:rsidRPr="00C10D32">
        <w:rPr>
          <w:rFonts w:cstheme="minorHAnsi"/>
        </w:rPr>
        <w:t xml:space="preserve">, to weave, </w:t>
      </w:r>
      <w:r w:rsidRPr="00C10D32">
        <w:rPr>
          <w:rFonts w:cstheme="minorHAnsi"/>
          <w:b/>
        </w:rPr>
        <w:t>Italian</w:t>
      </w:r>
      <w:r w:rsidRPr="00C10D32">
        <w:rPr>
          <w:rFonts w:cstheme="minorHAnsi"/>
        </w:rPr>
        <w:t xml:space="preserve">, </w:t>
      </w:r>
      <w:r w:rsidRPr="00C10D32">
        <w:rPr>
          <w:rFonts w:cstheme="minorHAnsi"/>
          <w:color w:val="007700"/>
          <w:u w:val="single"/>
        </w:rPr>
        <w:t>tessere</w:t>
      </w:r>
      <w:r w:rsidRPr="00C10D32">
        <w:rPr>
          <w:rFonts w:cstheme="minorHAnsi"/>
        </w:rPr>
        <w:t xml:space="preserve">, to weave, </w:t>
      </w:r>
      <w:r w:rsidRPr="00C10D32">
        <w:rPr>
          <w:rFonts w:cstheme="minorHAnsi"/>
          <w:b/>
        </w:rPr>
        <w:t>French</w:t>
      </w:r>
      <w:r w:rsidRPr="00C10D32">
        <w:rPr>
          <w:rFonts w:cstheme="minorHAnsi"/>
        </w:rPr>
        <w:t xml:space="preserve">, </w:t>
      </w:r>
      <w:r w:rsidRPr="00C10D32">
        <w:rPr>
          <w:rFonts w:cstheme="minorHAnsi"/>
          <w:color w:val="007700"/>
          <w:u w:val="single"/>
        </w:rPr>
        <w:t>tisser,</w:t>
      </w:r>
      <w:r w:rsidRPr="00C10D32">
        <w:rPr>
          <w:rFonts w:cstheme="minorHAnsi"/>
        </w:rPr>
        <w:t xml:space="preserve"> to weave,  </w:t>
      </w:r>
      <w:r w:rsidRPr="00C10D32">
        <w:rPr>
          <w:rStyle w:val="shorttext"/>
          <w:rFonts w:cstheme="minorHAnsi"/>
          <w:lang w:val="sq-AL"/>
        </w:rPr>
        <w:t xml:space="preserve"> </w:t>
      </w:r>
      <w:r w:rsidRPr="00C10D32">
        <w:rPr>
          <w:rStyle w:val="shorttext"/>
          <w:rFonts w:cstheme="minorHAnsi"/>
          <w:b/>
          <w:lang w:val="sq-AL"/>
        </w:rPr>
        <w:t>Sanskrit</w:t>
      </w:r>
      <w:r w:rsidRPr="00C10D32">
        <w:rPr>
          <w:rStyle w:val="shorttext"/>
          <w:rFonts w:cstheme="minorHAnsi"/>
          <w:lang w:val="sq-AL"/>
        </w:rPr>
        <w:t xml:space="preserve">, </w:t>
      </w:r>
      <w:r w:rsidRPr="00C10D32">
        <w:rPr>
          <w:rFonts w:cstheme="minorHAnsi"/>
          <w:color w:val="0000EE"/>
        </w:rPr>
        <w:t>tan</w:t>
      </w:r>
      <w:r w:rsidRPr="00C10D32">
        <w:rPr>
          <w:rFonts w:cstheme="minorHAnsi"/>
        </w:rPr>
        <w:t xml:space="preserve">, </w:t>
      </w:r>
      <w:r w:rsidRPr="00C10D32">
        <w:rPr>
          <w:rFonts w:cstheme="minorHAnsi"/>
          <w:color w:val="0000EE"/>
        </w:rPr>
        <w:t>tanoti, tanute</w:t>
      </w:r>
      <w:r w:rsidRPr="00C10D32">
        <w:rPr>
          <w:rFonts w:cstheme="minorHAnsi"/>
        </w:rPr>
        <w:t xml:space="preserve">, to extend, stretch, spread, last, continue, protract, lengthen, spin out, weave, </w:t>
      </w:r>
      <w:r w:rsidRPr="00C10D32">
        <w:rPr>
          <w:rFonts w:cstheme="minorHAnsi"/>
          <w:b/>
        </w:rPr>
        <w:t>Persian</w:t>
      </w:r>
      <w:r w:rsidRPr="00C10D32">
        <w:rPr>
          <w:rFonts w:cstheme="minorHAnsi"/>
        </w:rPr>
        <w:t xml:space="preserve">, </w:t>
      </w:r>
      <w:r w:rsidRPr="00C10D32">
        <w:rPr>
          <w:rFonts w:cstheme="minorHAnsi"/>
          <w:color w:val="3333FF"/>
        </w:rPr>
        <w:t>tanidán</w:t>
      </w:r>
      <w:r w:rsidRPr="00C10D32">
        <w:rPr>
          <w:rFonts w:cstheme="minorHAnsi"/>
        </w:rPr>
        <w:t xml:space="preserve">, </w:t>
      </w:r>
      <w:r w:rsidRPr="00C10D32">
        <w:rPr>
          <w:rStyle w:val="nobold"/>
          <w:rFonts w:cstheme="minorHAnsi"/>
        </w:rPr>
        <w:t>تنیدن</w:t>
      </w:r>
      <w:r w:rsidRPr="00C10D32">
        <w:rPr>
          <w:rFonts w:cstheme="minorHAnsi"/>
          <w:b/>
          <w:bCs/>
        </w:rPr>
        <w:t xml:space="preserve"> </w:t>
      </w:r>
      <w:r w:rsidRPr="00C10D32">
        <w:rPr>
          <w:rFonts w:cstheme="minorHAnsi"/>
        </w:rPr>
        <w:t xml:space="preserve">to spin, twist, weave, </w:t>
      </w:r>
      <w:r w:rsidRPr="00C10D32">
        <w:rPr>
          <w:rFonts w:cstheme="minorHAnsi"/>
          <w:b/>
        </w:rPr>
        <w:t>Akkadian</w:t>
      </w:r>
      <w:r w:rsidRPr="00C10D32">
        <w:rPr>
          <w:rFonts w:cstheme="minorHAnsi"/>
        </w:rPr>
        <w:t xml:space="preserve">, </w:t>
      </w:r>
      <w:r w:rsidRPr="00C10D32">
        <w:rPr>
          <w:rFonts w:cstheme="minorHAnsi"/>
          <w:b/>
          <w:bCs/>
          <w:color w:val="009900"/>
          <w:u w:val="single"/>
          <w:shd w:val="clear" w:color="auto" w:fill="FFFFFF"/>
        </w:rPr>
        <w:t>ṭamû</w:t>
      </w:r>
      <w:r w:rsidRPr="00C10D32">
        <w:rPr>
          <w:rFonts w:cstheme="minorHAnsi"/>
          <w:color w:val="000000"/>
          <w:shd w:val="clear" w:color="auto" w:fill="FFFFFF"/>
        </w:rPr>
        <w:t xml:space="preserve">, braided, twined, twisted, spun, </w:t>
      </w:r>
      <w:r w:rsidRPr="00C10D32">
        <w:rPr>
          <w:rFonts w:cstheme="minorHAnsi"/>
          <w:b/>
          <w:bCs/>
          <w:color w:val="009900"/>
          <w:u w:val="single"/>
        </w:rPr>
        <w:t>ṭāmītu</w:t>
      </w:r>
      <w:r w:rsidRPr="00C10D32">
        <w:rPr>
          <w:rFonts w:cstheme="minorHAnsi"/>
        </w:rPr>
        <w:t xml:space="preserve"> </w:t>
      </w:r>
      <w:r w:rsidRPr="00C10D32">
        <w:rPr>
          <w:rFonts w:cstheme="minorHAnsi"/>
          <w:color w:val="000000"/>
          <w:shd w:val="clear" w:color="auto" w:fill="FFFFFF"/>
        </w:rPr>
        <w:t>, braider, webster, spinster, twiner,</w:t>
      </w:r>
      <w:r w:rsidRPr="00C10D32">
        <w:rPr>
          <w:rFonts w:cstheme="minorHAnsi"/>
          <w:b/>
        </w:rPr>
        <w:t xml:space="preserve"> Georgian</w:t>
      </w:r>
      <w:r w:rsidRPr="00C10D32">
        <w:rPr>
          <w:rFonts w:cstheme="minorHAnsi"/>
        </w:rPr>
        <w:t xml:space="preserve">, </w:t>
      </w:r>
      <w:r w:rsidRPr="00C10D32">
        <w:rPr>
          <w:rFonts w:ascii="Sylfaen" w:hAnsi="Sylfaen" w:cs="Sylfaen"/>
          <w:shd w:val="clear" w:color="auto" w:fill="FFFFFF"/>
        </w:rPr>
        <w:t>თემა</w:t>
      </w:r>
      <w:r w:rsidRPr="00C10D32">
        <w:rPr>
          <w:rFonts w:cstheme="minorHAnsi"/>
          <w:shd w:val="clear" w:color="auto" w:fill="FFFFFF"/>
        </w:rPr>
        <w:t>,</w:t>
      </w:r>
      <w:r w:rsidRPr="00C10D32">
        <w:rPr>
          <w:rFonts w:cstheme="minorHAnsi"/>
          <w:color w:val="CC6600"/>
          <w:shd w:val="clear" w:color="auto" w:fill="FFFFFF"/>
        </w:rPr>
        <w:t xml:space="preserve"> </w:t>
      </w:r>
      <w:r w:rsidRPr="00C10D32">
        <w:rPr>
          <w:rFonts w:cstheme="minorHAnsi"/>
          <w:color w:val="009900"/>
          <w:u w:val="single"/>
          <w:shd w:val="clear" w:color="auto" w:fill="FFFFFF"/>
        </w:rPr>
        <w:t>tema</w:t>
      </w:r>
      <w:r w:rsidRPr="00C10D32">
        <w:rPr>
          <w:rFonts w:cstheme="minorHAnsi"/>
          <w:color w:val="000000"/>
          <w:shd w:val="clear" w:color="auto" w:fill="FFFFFF"/>
        </w:rPr>
        <w:t xml:space="preserve">, thread, </w:t>
      </w:r>
      <w:r w:rsidRPr="00C10D32">
        <w:rPr>
          <w:rFonts w:cstheme="minorHAnsi"/>
          <w:b/>
          <w:color w:val="000000"/>
          <w:shd w:val="clear" w:color="auto" w:fill="FFFFFF"/>
        </w:rPr>
        <w:t>Greek</w:t>
      </w:r>
      <w:r w:rsidRPr="00C10D32">
        <w:rPr>
          <w:rFonts w:cstheme="minorHAnsi"/>
          <w:color w:val="000000"/>
          <w:shd w:val="clear" w:color="auto" w:fill="FFFFFF"/>
        </w:rPr>
        <w:t xml:space="preserve">, </w:t>
      </w:r>
      <w:r w:rsidRPr="00C10D32">
        <w:rPr>
          <w:rFonts w:cstheme="minorHAnsi"/>
          <w:shd w:val="clear" w:color="auto" w:fill="FFFFFF"/>
        </w:rPr>
        <w:t xml:space="preserve">Νήμα, </w:t>
      </w:r>
      <w:r w:rsidRPr="00C10D32">
        <w:rPr>
          <w:rFonts w:cstheme="minorHAnsi"/>
          <w:color w:val="009900"/>
          <w:u w:val="single"/>
          <w:shd w:val="clear" w:color="auto" w:fill="FFFFFF"/>
        </w:rPr>
        <w:t>Níma</w:t>
      </w:r>
      <w:r w:rsidRPr="00C10D32">
        <w:rPr>
          <w:rFonts w:cstheme="minorHAnsi"/>
          <w:shd w:val="clear" w:color="auto" w:fill="FFFFFF"/>
        </w:rPr>
        <w:t xml:space="preserve">, thread, </w:t>
      </w:r>
      <w:r w:rsidRPr="00C10D32">
        <w:rPr>
          <w:rFonts w:cstheme="minorHAnsi"/>
          <w:b/>
          <w:shd w:val="clear" w:color="auto" w:fill="FFFFFF"/>
        </w:rPr>
        <w:t>Armenian</w:t>
      </w:r>
      <w:r w:rsidRPr="00C10D32">
        <w:rPr>
          <w:rFonts w:cstheme="minorHAnsi"/>
          <w:shd w:val="clear" w:color="auto" w:fill="FFFFFF"/>
        </w:rPr>
        <w:t xml:space="preserve">, թեմա, </w:t>
      </w:r>
      <w:r w:rsidRPr="00C10D32">
        <w:rPr>
          <w:rFonts w:cstheme="minorHAnsi"/>
          <w:color w:val="009900"/>
          <w:u w:val="single"/>
          <w:shd w:val="clear" w:color="auto" w:fill="FFFFFF"/>
        </w:rPr>
        <w:t>t’ema</w:t>
      </w:r>
      <w:r w:rsidRPr="00C10D32">
        <w:rPr>
          <w:rFonts w:cstheme="minorHAnsi"/>
          <w:shd w:val="clear" w:color="auto" w:fill="FFFFFF"/>
        </w:rPr>
        <w:t>, thread,</w:t>
      </w:r>
      <w:r>
        <w:rPr>
          <w:rFonts w:cstheme="minorHAnsi"/>
          <w:shd w:val="clear" w:color="auto" w:fill="FFFFFF"/>
        </w:rPr>
        <w:t xml:space="preserve"> </w:t>
      </w:r>
      <w:r w:rsidRPr="000D1929">
        <w:rPr>
          <w:rFonts w:cstheme="minorHAnsi"/>
          <w:b/>
          <w:shd w:val="clear" w:color="auto" w:fill="FFFFFF"/>
        </w:rPr>
        <w:t>Georgian</w:t>
      </w:r>
      <w:r>
        <w:rPr>
          <w:rFonts w:cstheme="minorHAnsi"/>
          <w:shd w:val="clear" w:color="auto" w:fill="FFFFFF"/>
        </w:rPr>
        <w:t xml:space="preserve">, </w:t>
      </w:r>
      <w:r>
        <w:rPr>
          <w:rStyle w:val="tlid-translation"/>
          <w:rFonts w:ascii="Sylfaen" w:hAnsi="Sylfaen" w:cs="Sylfaen"/>
          <w:color w:val="000000"/>
          <w:shd w:val="clear" w:color="auto" w:fill="FFFFFF"/>
          <w:lang w:val="ka-GE"/>
        </w:rPr>
        <w:t>ძაფი</w:t>
      </w:r>
      <w:r>
        <w:rPr>
          <w:rStyle w:val="tlid-translation"/>
          <w:rFonts w:ascii="Times" w:hAnsi="Times" w:cs="Times"/>
          <w:color w:val="000000"/>
          <w:shd w:val="clear" w:color="auto" w:fill="FFFFFF"/>
          <w:lang w:val="ka-GE"/>
        </w:rPr>
        <w:t xml:space="preserve">, </w:t>
      </w:r>
      <w:r>
        <w:rPr>
          <w:rStyle w:val="tlid-translation"/>
          <w:rFonts w:ascii="Times" w:hAnsi="Times" w:cs="Times"/>
          <w:color w:val="CC6600"/>
          <w:u w:val="single"/>
          <w:shd w:val="clear" w:color="auto" w:fill="FFFFFF"/>
          <w:lang w:val="ka-GE"/>
        </w:rPr>
        <w:t>dzapi</w:t>
      </w:r>
      <w:r>
        <w:rPr>
          <w:rStyle w:val="tlid-translation"/>
          <w:rFonts w:ascii="Times" w:hAnsi="Times" w:cs="Times"/>
          <w:color w:val="000000"/>
          <w:shd w:val="clear" w:color="auto" w:fill="FFFFFF"/>
          <w:lang w:val="ka-GE"/>
        </w:rPr>
        <w:t>, thread</w:t>
      </w:r>
      <w:r>
        <w:rPr>
          <w:rStyle w:val="tlid-translation"/>
          <w:rFonts w:ascii="Times" w:hAnsi="Times" w:cs="Times"/>
          <w:color w:val="000000"/>
          <w:shd w:val="clear" w:color="auto" w:fill="FFFFFF"/>
        </w:rPr>
        <w:t xml:space="preserve">, </w:t>
      </w:r>
      <w:r w:rsidRPr="00C10D32">
        <w:rPr>
          <w:rFonts w:cstheme="minorHAnsi"/>
          <w:shd w:val="clear" w:color="auto" w:fill="FFFFFF"/>
        </w:rPr>
        <w:t xml:space="preserve"> </w:t>
      </w:r>
      <w:r w:rsidRPr="00C10D32">
        <w:rPr>
          <w:rFonts w:cstheme="minorHAnsi"/>
          <w:b/>
          <w:shd w:val="clear" w:color="auto" w:fill="FFFFFF"/>
        </w:rPr>
        <w:t>Kazakh</w:t>
      </w:r>
      <w:r w:rsidRPr="00C10D32">
        <w:rPr>
          <w:rFonts w:cstheme="minorHAnsi"/>
          <w:shd w:val="clear" w:color="auto" w:fill="FFFFFF"/>
        </w:rPr>
        <w:t xml:space="preserve">, </w:t>
      </w:r>
      <w:r w:rsidRPr="00C10D32">
        <w:rPr>
          <w:rStyle w:val="tlid-translation"/>
          <w:rFonts w:cstheme="minorHAnsi"/>
          <w:lang w:val="kk-KZ" w:bidi="gu-IN"/>
        </w:rPr>
        <w:t>жіп,</w:t>
      </w:r>
      <w:r w:rsidRPr="00C10D32">
        <w:rPr>
          <w:rStyle w:val="tlid-translation"/>
          <w:rFonts w:cstheme="minorHAnsi"/>
          <w:color w:val="CC6600"/>
          <w:lang w:val="kk-KZ" w:bidi="gu-IN"/>
        </w:rPr>
        <w:t xml:space="preserve"> </w:t>
      </w:r>
      <w:r w:rsidRPr="00C10D32">
        <w:rPr>
          <w:rStyle w:val="tlid-translation"/>
          <w:rFonts w:cstheme="minorHAnsi"/>
          <w:color w:val="CC6600"/>
          <w:u w:val="single"/>
          <w:lang w:val="kk-KZ" w:bidi="gu-IN"/>
        </w:rPr>
        <w:t>jip</w:t>
      </w:r>
      <w:r w:rsidRPr="00C10D32">
        <w:rPr>
          <w:rStyle w:val="tlid-translation"/>
          <w:rFonts w:cstheme="minorHAnsi"/>
          <w:lang w:val="kk-KZ" w:bidi="gu-IN"/>
        </w:rPr>
        <w:t>, thread</w:t>
      </w:r>
      <w:r w:rsidRPr="00C10D32">
        <w:rPr>
          <w:rStyle w:val="tlid-translation"/>
          <w:rFonts w:cstheme="minorHAnsi"/>
          <w:lang w:bidi="gu-IN"/>
        </w:rPr>
        <w:t>,</w:t>
      </w:r>
      <w:r w:rsidRPr="00C10D32">
        <w:rPr>
          <w:rFonts w:cstheme="minorHAnsi"/>
          <w:shd w:val="clear" w:color="auto" w:fill="FFFFFF"/>
        </w:rPr>
        <w:t xml:space="preserve"> </w:t>
      </w:r>
      <w:r w:rsidRPr="00C10D32">
        <w:rPr>
          <w:rFonts w:cstheme="minorHAnsi"/>
          <w:b/>
          <w:shd w:val="clear" w:color="auto" w:fill="FFFFFF"/>
        </w:rPr>
        <w:t>Uzbek</w:t>
      </w:r>
      <w:r w:rsidRPr="00C10D32">
        <w:rPr>
          <w:rFonts w:cstheme="minorHAnsi"/>
          <w:shd w:val="clear" w:color="auto" w:fill="FFFFFF"/>
        </w:rPr>
        <w:t xml:space="preserve">, </w:t>
      </w:r>
      <w:r w:rsidRPr="00C10D32">
        <w:rPr>
          <w:rStyle w:val="gt-baf-cell"/>
          <w:rFonts w:cstheme="minorHAnsi"/>
          <w:color w:val="CC6600"/>
          <w:u w:val="single"/>
          <w:lang w:val="kk-KZ" w:bidi="gu-IN"/>
        </w:rPr>
        <w:t>ip</w:t>
      </w:r>
      <w:r w:rsidRPr="00C10D32">
        <w:rPr>
          <w:rStyle w:val="gt-baf-cell"/>
          <w:rFonts w:cstheme="minorHAnsi"/>
          <w:lang w:val="kk-KZ" w:bidi="gu-IN"/>
        </w:rPr>
        <w:t>, thread</w:t>
      </w:r>
      <w:r w:rsidRPr="00C10D32">
        <w:rPr>
          <w:rStyle w:val="gt-baf-cell"/>
          <w:rFonts w:cstheme="minorHAnsi"/>
          <w:lang w:bidi="gu-IN"/>
        </w:rPr>
        <w:t>,</w:t>
      </w:r>
      <w:r w:rsidRPr="00C10D32">
        <w:rPr>
          <w:rFonts w:cstheme="minorHAnsi"/>
          <w:shd w:val="clear" w:color="auto" w:fill="FFFFFF"/>
        </w:rPr>
        <w:t xml:space="preserve"> </w:t>
      </w:r>
      <w:r w:rsidRPr="00C10D32">
        <w:rPr>
          <w:rFonts w:cstheme="minorHAnsi"/>
          <w:b/>
          <w:shd w:val="clear" w:color="auto" w:fill="FFFFFF"/>
        </w:rPr>
        <w:t>Kyrgyz</w:t>
      </w:r>
      <w:r w:rsidRPr="00C10D32">
        <w:rPr>
          <w:rFonts w:cstheme="minorHAnsi"/>
          <w:shd w:val="clear" w:color="auto" w:fill="FFFFFF"/>
        </w:rPr>
        <w:t xml:space="preserve">, </w:t>
      </w:r>
      <w:r w:rsidRPr="00C10D32">
        <w:rPr>
          <w:rStyle w:val="tlid-translation"/>
          <w:rFonts w:cstheme="minorHAnsi"/>
          <w:lang w:val="ky-KG" w:bidi="gu-IN"/>
        </w:rPr>
        <w:t>жип,</w:t>
      </w:r>
      <w:r w:rsidRPr="00C10D32">
        <w:rPr>
          <w:rStyle w:val="tlid-translation"/>
          <w:rFonts w:cstheme="minorHAnsi"/>
          <w:color w:val="CC6600"/>
          <w:lang w:val="ky-KG" w:bidi="gu-IN"/>
        </w:rPr>
        <w:t xml:space="preserve"> </w:t>
      </w:r>
      <w:r w:rsidRPr="00C10D32">
        <w:rPr>
          <w:rStyle w:val="tlid-translation"/>
          <w:rFonts w:cstheme="minorHAnsi"/>
          <w:color w:val="CC6600"/>
          <w:u w:val="single"/>
          <w:lang w:val="ky-KG" w:bidi="gu-IN"/>
        </w:rPr>
        <w:t>jip</w:t>
      </w:r>
      <w:r w:rsidRPr="00C10D32">
        <w:rPr>
          <w:rStyle w:val="tlid-translation"/>
          <w:rFonts w:cstheme="minorHAnsi"/>
          <w:lang w:val="ky-KG" w:bidi="gu-IN"/>
        </w:rPr>
        <w:t>, thread</w:t>
      </w:r>
      <w:r w:rsidRPr="00C10D32">
        <w:rPr>
          <w:rStyle w:val="tlid-translation"/>
          <w:rFonts w:cstheme="minorHAnsi"/>
          <w:lang w:bidi="gu-IN"/>
        </w:rPr>
        <w:t xml:space="preserve">, </w:t>
      </w:r>
      <w:r w:rsidRPr="00C10D32">
        <w:rPr>
          <w:rFonts w:cstheme="minorHAnsi"/>
          <w:b/>
          <w:shd w:val="clear" w:color="auto" w:fill="FFFFFF"/>
        </w:rPr>
        <w:t xml:space="preserve"> Romanian</w:t>
      </w:r>
      <w:r w:rsidRPr="00C10D32">
        <w:rPr>
          <w:rFonts w:cstheme="minorHAnsi"/>
          <w:shd w:val="clear" w:color="auto" w:fill="FFFFFF"/>
        </w:rPr>
        <w:t xml:space="preserve">, </w:t>
      </w:r>
      <w:r w:rsidRPr="00C10D32">
        <w:rPr>
          <w:rFonts w:cstheme="minorHAnsi"/>
          <w:color w:val="FF0000"/>
        </w:rPr>
        <w:t>FIR</w:t>
      </w:r>
      <w:r w:rsidRPr="00C10D32">
        <w:rPr>
          <w:rFonts w:cstheme="minorHAnsi"/>
        </w:rPr>
        <w:t>, spin, thread,</w:t>
      </w:r>
      <w:r>
        <w:rPr>
          <w:rFonts w:cstheme="minorHAnsi"/>
        </w:rPr>
        <w:t xml:space="preserve"> </w:t>
      </w:r>
      <w:r w:rsidRPr="00010FD6">
        <w:rPr>
          <w:rFonts w:cstheme="minorHAnsi"/>
          <w:b/>
        </w:rPr>
        <w:t>Albanian</w:t>
      </w:r>
      <w:r>
        <w:rPr>
          <w:rFonts w:cstheme="minorHAnsi"/>
        </w:rPr>
        <w:t xml:space="preserve">, </w:t>
      </w:r>
      <w:r>
        <w:rPr>
          <w:color w:val="FF0000"/>
        </w:rPr>
        <w:t>fije</w:t>
      </w:r>
      <w:r>
        <w:t xml:space="preserve">, thread, </w:t>
      </w:r>
      <w:r>
        <w:rPr>
          <w:rFonts w:cstheme="minorHAnsi"/>
        </w:rPr>
        <w:t xml:space="preserve"> </w:t>
      </w:r>
      <w:r w:rsidRPr="00F311D6">
        <w:rPr>
          <w:rFonts w:cstheme="minorHAnsi"/>
          <w:b/>
        </w:rPr>
        <w:t>Irish</w:t>
      </w:r>
      <w:r>
        <w:rPr>
          <w:rFonts w:cstheme="minorHAnsi"/>
        </w:rPr>
        <w:t xml:space="preserve">, </w:t>
      </w:r>
      <w:r>
        <w:rPr>
          <w:color w:val="FF0000"/>
        </w:rPr>
        <w:t>fhíorú</w:t>
      </w:r>
      <w:r>
        <w:rPr>
          <w:color w:val="000000"/>
        </w:rPr>
        <w:t>, to weave,</w:t>
      </w:r>
      <w:r w:rsidRPr="00C10D32">
        <w:rPr>
          <w:rFonts w:cstheme="minorHAnsi"/>
        </w:rPr>
        <w:t xml:space="preserve"> </w:t>
      </w:r>
      <w:r w:rsidRPr="00C10D32">
        <w:rPr>
          <w:rFonts w:cstheme="minorHAnsi"/>
          <w:b/>
        </w:rPr>
        <w:t>Italian</w:t>
      </w:r>
      <w:r w:rsidRPr="00C10D32">
        <w:rPr>
          <w:rFonts w:cstheme="minorHAnsi"/>
        </w:rPr>
        <w:t xml:space="preserve">, </w:t>
      </w:r>
      <w:r w:rsidRPr="00C10D32">
        <w:rPr>
          <w:rFonts w:cstheme="minorHAnsi"/>
          <w:color w:val="EE0000"/>
        </w:rPr>
        <w:t>filare</w:t>
      </w:r>
      <w:r w:rsidRPr="00C10D32">
        <w:rPr>
          <w:rFonts w:cstheme="minorHAnsi"/>
        </w:rPr>
        <w:t xml:space="preserve">, to spin, </w:t>
      </w:r>
      <w:r w:rsidRPr="00C10D32">
        <w:rPr>
          <w:rFonts w:cstheme="minorHAnsi"/>
          <w:color w:val="FF0000"/>
        </w:rPr>
        <w:t>filo</w:t>
      </w:r>
      <w:r w:rsidRPr="00C10D32">
        <w:rPr>
          <w:rFonts w:cstheme="minorHAnsi"/>
        </w:rPr>
        <w:t xml:space="preserve">, thread, </w:t>
      </w:r>
      <w:r w:rsidRPr="00C10D32">
        <w:rPr>
          <w:rFonts w:cstheme="minorHAnsi"/>
          <w:b/>
        </w:rPr>
        <w:t>French</w:t>
      </w:r>
      <w:r w:rsidRPr="00C10D32">
        <w:rPr>
          <w:rFonts w:cstheme="minorHAnsi"/>
        </w:rPr>
        <w:t xml:space="preserve">, </w:t>
      </w:r>
      <w:r w:rsidRPr="00C10D32">
        <w:rPr>
          <w:rFonts w:cstheme="minorHAnsi"/>
          <w:color w:val="EE0000"/>
        </w:rPr>
        <w:t>filer</w:t>
      </w:r>
      <w:r w:rsidRPr="00C10D32">
        <w:rPr>
          <w:rFonts w:cstheme="minorHAnsi"/>
          <w:color w:val="000000"/>
        </w:rPr>
        <w:t xml:space="preserve">, to spin, </w:t>
      </w:r>
      <w:r w:rsidRPr="00C10D32">
        <w:rPr>
          <w:rFonts w:cstheme="minorHAnsi"/>
          <w:color w:val="FF0000"/>
        </w:rPr>
        <w:t>fil</w:t>
      </w:r>
      <w:r w:rsidRPr="00C10D32">
        <w:rPr>
          <w:rFonts w:cstheme="minorHAnsi"/>
          <w:color w:val="000000"/>
        </w:rPr>
        <w:t xml:space="preserve">, thread, </w:t>
      </w:r>
      <w:r w:rsidRPr="00C10D32">
        <w:rPr>
          <w:rFonts w:cstheme="minorHAnsi"/>
          <w:b/>
          <w:color w:val="000000"/>
        </w:rPr>
        <w:t>Etruscan</w:t>
      </w:r>
      <w:r w:rsidRPr="00C10D32">
        <w:rPr>
          <w:rFonts w:cstheme="minorHAnsi"/>
          <w:color w:val="000000"/>
        </w:rPr>
        <w:t xml:space="preserve">, </w:t>
      </w:r>
      <w:r w:rsidRPr="00C10D32">
        <w:rPr>
          <w:rFonts w:cstheme="minorHAnsi"/>
          <w:color w:val="EE0000"/>
        </w:rPr>
        <w:t>filar</w:t>
      </w:r>
      <w:r w:rsidRPr="00C10D32">
        <w:rPr>
          <w:rFonts w:cstheme="minorHAnsi"/>
          <w:color w:val="000000"/>
        </w:rPr>
        <w:t xml:space="preserve"> (FIL</w:t>
      </w:r>
      <w:r>
        <w:rPr>
          <w:rFonts w:cstheme="minorHAnsi"/>
          <w:color w:val="000000"/>
        </w:rPr>
        <w:t>a</w:t>
      </w:r>
      <w:r w:rsidRPr="00C10D32">
        <w:rPr>
          <w:rFonts w:cstheme="minorHAnsi"/>
          <w:color w:val="000000"/>
        </w:rPr>
        <w:t>O)</w:t>
      </w:r>
      <w:r w:rsidRPr="00C10D32">
        <w:rPr>
          <w:rFonts w:cstheme="minorHAnsi"/>
        </w:rPr>
        <w:t xml:space="preserve">, </w:t>
      </w:r>
      <w:r w:rsidRPr="00C10D32">
        <w:rPr>
          <w:rFonts w:cstheme="minorHAnsi"/>
          <w:color w:val="EE0000"/>
        </w:rPr>
        <w:t>FILaR</w:t>
      </w:r>
      <w:r w:rsidRPr="00C10D32">
        <w:rPr>
          <w:rFonts w:cstheme="minorHAnsi"/>
        </w:rPr>
        <w:t xml:space="preserve">, </w:t>
      </w:r>
      <w:r w:rsidRPr="00C10D32">
        <w:rPr>
          <w:rFonts w:cstheme="minorHAnsi"/>
          <w:b/>
        </w:rPr>
        <w:t>Belarusian</w:t>
      </w:r>
      <w:r w:rsidRPr="00C10D32">
        <w:rPr>
          <w:rFonts w:cstheme="minorHAnsi"/>
        </w:rPr>
        <w:t xml:space="preserve">, каб спіна, </w:t>
      </w:r>
      <w:r w:rsidRPr="00C10D32">
        <w:rPr>
          <w:rFonts w:cstheme="minorHAnsi"/>
          <w:shd w:val="clear" w:color="auto" w:fill="FFFFFF"/>
        </w:rPr>
        <w:t xml:space="preserve">kab </w:t>
      </w:r>
      <w:r w:rsidRPr="00C10D32">
        <w:rPr>
          <w:rFonts w:cstheme="minorHAnsi"/>
          <w:color w:val="009900"/>
          <w:u w:val="single"/>
          <w:shd w:val="clear" w:color="auto" w:fill="FFFFFF"/>
        </w:rPr>
        <w:t>spina</w:t>
      </w:r>
      <w:r w:rsidRPr="00C10D32">
        <w:rPr>
          <w:rFonts w:cstheme="minorHAnsi"/>
          <w:shd w:val="clear" w:color="auto" w:fill="FFFFFF"/>
        </w:rPr>
        <w:t xml:space="preserve">, to spin, </w:t>
      </w:r>
      <w:r w:rsidRPr="00C10D32">
        <w:rPr>
          <w:rFonts w:cstheme="minorHAnsi"/>
          <w:b/>
          <w:shd w:val="clear" w:color="auto" w:fill="FFFFFF"/>
        </w:rPr>
        <w:t>English</w:t>
      </w:r>
      <w:r w:rsidRPr="00C10D32">
        <w:rPr>
          <w:rFonts w:cstheme="minorHAnsi"/>
          <w:shd w:val="clear" w:color="auto" w:fill="FFFFFF"/>
        </w:rPr>
        <w:t xml:space="preserve">, </w:t>
      </w:r>
      <w:r w:rsidRPr="00C10D32">
        <w:rPr>
          <w:rFonts w:cstheme="minorHAnsi"/>
          <w:color w:val="007700"/>
          <w:u w:val="single"/>
        </w:rPr>
        <w:t>spin</w:t>
      </w:r>
      <w:r w:rsidRPr="00C10D32">
        <w:rPr>
          <w:rFonts w:cstheme="minorHAnsi"/>
        </w:rPr>
        <w:t xml:space="preserve"> [&lt;OE, </w:t>
      </w:r>
      <w:r w:rsidRPr="00C10D32">
        <w:rPr>
          <w:rFonts w:cstheme="minorHAnsi"/>
          <w:color w:val="007700"/>
          <w:u w:val="single"/>
        </w:rPr>
        <w:t>spinnan</w:t>
      </w:r>
      <w:r w:rsidRPr="00C10D32">
        <w:rPr>
          <w:rFonts w:cstheme="minorHAnsi"/>
          <w:u w:val="single"/>
        </w:rPr>
        <w:t>]</w:t>
      </w:r>
      <w:r w:rsidRPr="00C10D32">
        <w:rPr>
          <w:rFonts w:cstheme="minorHAnsi"/>
        </w:rPr>
        <w:t xml:space="preserve">, </w:t>
      </w:r>
      <w:r w:rsidRPr="00C10D32">
        <w:rPr>
          <w:rFonts w:cstheme="minorHAnsi"/>
          <w:b/>
        </w:rPr>
        <w:t>Gujarati</w:t>
      </w:r>
      <w:r w:rsidRPr="00C10D32">
        <w:rPr>
          <w:rFonts w:cstheme="minorHAnsi"/>
        </w:rPr>
        <w:t xml:space="preserve">, </w:t>
      </w:r>
      <w:r w:rsidRPr="00C10D32">
        <w:rPr>
          <w:rStyle w:val="tlid-translation"/>
          <w:rFonts w:ascii="Nirmala UI" w:hAnsi="Nirmala UI" w:cs="Nirmala UI" w:hint="cs"/>
          <w:cs/>
          <w:lang w:val="en-GB" w:bidi="gu-IN"/>
        </w:rPr>
        <w:t>સ્પિન</w:t>
      </w:r>
      <w:r w:rsidRPr="00C10D32">
        <w:rPr>
          <w:rStyle w:val="tlid-translation"/>
          <w:rFonts w:cstheme="minorHAnsi"/>
          <w:lang w:val="en-GB" w:bidi="gu-IN"/>
        </w:rPr>
        <w:t>,</w:t>
      </w:r>
      <w:r w:rsidRPr="00C10D32">
        <w:rPr>
          <w:rStyle w:val="tlid-translation"/>
          <w:rFonts w:cstheme="minorHAnsi"/>
          <w:cs/>
          <w:lang w:val="en-GB" w:bidi="gu-IN"/>
        </w:rPr>
        <w:t xml:space="preserve"> </w:t>
      </w:r>
      <w:r w:rsidRPr="00C10D32">
        <w:rPr>
          <w:rStyle w:val="tlid-translation"/>
          <w:rFonts w:cstheme="minorHAnsi"/>
          <w:color w:val="009900"/>
          <w:u w:val="single"/>
          <w:lang w:val="en-GB" w:bidi="gu-IN"/>
        </w:rPr>
        <w:t>Spina</w:t>
      </w:r>
      <w:r w:rsidRPr="00C10D32">
        <w:rPr>
          <w:rStyle w:val="tlid-translation"/>
          <w:rFonts w:cstheme="minorHAnsi"/>
          <w:lang w:val="en-GB" w:bidi="gu-IN"/>
        </w:rPr>
        <w:t>, to spin,</w:t>
      </w:r>
      <w:r>
        <w:rPr>
          <w:rStyle w:val="tlid-translation"/>
          <w:rFonts w:cstheme="minorHAnsi"/>
          <w:lang w:val="en-GB" w:bidi="gu-IN"/>
        </w:rPr>
        <w:t xml:space="preserve"> </w:t>
      </w:r>
      <w:r w:rsidRPr="00011CB4">
        <w:rPr>
          <w:rFonts w:cstheme="minorHAnsi"/>
          <w:b/>
        </w:rPr>
        <w:t>Akkadian</w:t>
      </w:r>
      <w:r>
        <w:rPr>
          <w:rFonts w:cstheme="minorHAnsi"/>
        </w:rPr>
        <w:t xml:space="preserve">, </w:t>
      </w:r>
      <w:r>
        <w:rPr>
          <w:b/>
          <w:bCs/>
          <w:color w:val="CC6600"/>
          <w:u w:val="single"/>
        </w:rPr>
        <w:t>egru</w:t>
      </w:r>
      <w:r>
        <w:t>, twisted, crossed, crooked, perverse,</w:t>
      </w:r>
      <w:r w:rsidRPr="00C10D32">
        <w:rPr>
          <w:rFonts w:cstheme="minorHAnsi"/>
          <w:b/>
        </w:rPr>
        <w:t xml:space="preserve"> </w:t>
      </w:r>
      <w:r w:rsidRPr="000D1929">
        <w:rPr>
          <w:rStyle w:val="tlid-translation"/>
          <w:rFonts w:cstheme="minorHAnsi"/>
          <w:b/>
          <w:lang w:val="en-GB" w:bidi="gu-IN"/>
        </w:rPr>
        <w:t>Basque</w:t>
      </w:r>
      <w:r>
        <w:rPr>
          <w:rStyle w:val="tlid-translation"/>
          <w:rFonts w:cstheme="minorHAnsi"/>
          <w:lang w:val="en-GB" w:bidi="gu-IN"/>
        </w:rPr>
        <w:t xml:space="preserve">, </w:t>
      </w:r>
      <w:r>
        <w:rPr>
          <w:color w:val="CC6600"/>
          <w:u w:val="single"/>
        </w:rPr>
        <w:t>hari</w:t>
      </w:r>
      <w:r>
        <w:t>, thread, linen, fishing line,</w:t>
      </w:r>
      <w:r w:rsidRPr="00C10D32">
        <w:rPr>
          <w:rStyle w:val="tlid-translation"/>
          <w:rFonts w:cstheme="minorHAnsi"/>
          <w:lang w:val="en-GB" w:bidi="gu-IN"/>
        </w:rPr>
        <w:t xml:space="preserve"> </w:t>
      </w:r>
      <w:r w:rsidRPr="00C10D32">
        <w:rPr>
          <w:rFonts w:cstheme="minorHAnsi"/>
          <w:b/>
          <w:color w:val="000000"/>
          <w:shd w:val="clear" w:color="auto" w:fill="FFFFFF"/>
        </w:rPr>
        <w:t>Turkish</w:t>
      </w:r>
      <w:r w:rsidRPr="00C10D32">
        <w:rPr>
          <w:rFonts w:cstheme="minorHAnsi"/>
          <w:color w:val="000000"/>
          <w:shd w:val="clear" w:color="auto" w:fill="FFFFFF"/>
        </w:rPr>
        <w:t xml:space="preserve">, </w:t>
      </w:r>
      <w:r w:rsidRPr="00C10D32">
        <w:rPr>
          <w:rStyle w:val="gt-baf-cell"/>
          <w:rFonts w:cstheme="minorHAnsi"/>
          <w:color w:val="CC6600"/>
          <w:u w:val="single"/>
          <w:lang w:bidi="gu-IN"/>
        </w:rPr>
        <w:t>örmek</w:t>
      </w:r>
      <w:r w:rsidRPr="00C10D32">
        <w:rPr>
          <w:rStyle w:val="gt-baf-cell"/>
          <w:rFonts w:cstheme="minorHAnsi"/>
          <w:lang w:bidi="gu-IN"/>
        </w:rPr>
        <w:t>, to knit, weave, braid, plait,</w:t>
      </w:r>
      <w:r w:rsidRPr="00C10D32">
        <w:rPr>
          <w:rStyle w:val="gt-baf-cell"/>
          <w:rFonts w:cstheme="minorHAnsi"/>
          <w:cs/>
          <w:lang w:bidi="gu-IN"/>
        </w:rPr>
        <w:t xml:space="preserve"> </w:t>
      </w:r>
      <w:r w:rsidRPr="00C10D32">
        <w:rPr>
          <w:rFonts w:cstheme="minorHAnsi"/>
          <w:b/>
        </w:rPr>
        <w:t>Uzbek</w:t>
      </w:r>
      <w:r w:rsidRPr="00C10D32">
        <w:rPr>
          <w:rStyle w:val="gt-baf-cell"/>
          <w:rFonts w:cstheme="minorHAnsi"/>
          <w:b/>
          <w:cs/>
          <w:lang w:bidi="gu-IN"/>
        </w:rPr>
        <w:t xml:space="preserve">, </w:t>
      </w:r>
      <w:r w:rsidRPr="00C10D32">
        <w:rPr>
          <w:rStyle w:val="gt-baf-cell"/>
          <w:rFonts w:cstheme="minorHAnsi"/>
          <w:color w:val="CC6600"/>
          <w:u w:val="single"/>
          <w:lang w:val="kk-KZ" w:bidi="gu-IN"/>
        </w:rPr>
        <w:t>o'rmoq</w:t>
      </w:r>
      <w:r w:rsidRPr="00C10D32">
        <w:rPr>
          <w:rStyle w:val="gt-baf-cell"/>
          <w:rFonts w:cstheme="minorHAnsi"/>
          <w:lang w:val="kk-KZ" w:bidi="gu-IN"/>
        </w:rPr>
        <w:t>, to spin, twine, weave</w:t>
      </w:r>
      <w:r w:rsidRPr="00C10D32">
        <w:rPr>
          <w:rStyle w:val="gt-baf-cell"/>
          <w:rFonts w:cstheme="minorHAnsi"/>
          <w:lang w:bidi="gu-IN"/>
        </w:rPr>
        <w:t xml:space="preserve">, </w:t>
      </w:r>
      <w:r w:rsidRPr="00C10D32">
        <w:rPr>
          <w:rStyle w:val="tlid-translation"/>
          <w:rFonts w:cstheme="minorHAnsi"/>
          <w:b/>
          <w:lang w:val="en-GB" w:bidi="gu-IN"/>
        </w:rPr>
        <w:t>Kazakh</w:t>
      </w:r>
      <w:r w:rsidRPr="00C10D32">
        <w:rPr>
          <w:rStyle w:val="tlid-translation"/>
          <w:rFonts w:cstheme="minorHAnsi"/>
          <w:lang w:val="en-GB" w:bidi="gu-IN"/>
        </w:rPr>
        <w:t xml:space="preserve">, </w:t>
      </w:r>
      <w:r w:rsidRPr="00C10D32">
        <w:rPr>
          <w:rStyle w:val="gt-baf-cell"/>
          <w:rFonts w:cstheme="minorHAnsi"/>
          <w:color w:val="CC6600"/>
          <w:u w:val="single"/>
          <w:lang w:bidi="gu-IN"/>
        </w:rPr>
        <w:t>ïirw</w:t>
      </w:r>
      <w:r w:rsidRPr="00C10D32">
        <w:rPr>
          <w:rStyle w:val="gt-baf-cell"/>
          <w:rFonts w:cstheme="minorHAnsi"/>
          <w:lang w:bidi="gu-IN"/>
        </w:rPr>
        <w:t xml:space="preserve">, to spin, </w:t>
      </w:r>
      <w:r w:rsidRPr="00C10D32">
        <w:rPr>
          <w:rStyle w:val="gt-baf-cell"/>
          <w:rFonts w:cstheme="minorHAnsi"/>
          <w:b/>
          <w:lang w:bidi="gu-IN"/>
        </w:rPr>
        <w:t>Kyrgyz</w:t>
      </w:r>
      <w:r w:rsidRPr="00C10D32">
        <w:rPr>
          <w:rStyle w:val="gt-baf-cell"/>
          <w:rFonts w:cstheme="minorHAnsi"/>
          <w:lang w:bidi="gu-IN"/>
        </w:rPr>
        <w:t xml:space="preserve">, </w:t>
      </w:r>
      <w:r w:rsidRPr="00C10D32">
        <w:rPr>
          <w:rStyle w:val="tlid-translation"/>
          <w:rFonts w:cstheme="minorHAnsi"/>
          <w:lang w:val="ky-KG" w:bidi="gu-IN"/>
        </w:rPr>
        <w:t xml:space="preserve">ийрүү, </w:t>
      </w:r>
      <w:r w:rsidRPr="00C10D32">
        <w:rPr>
          <w:rStyle w:val="tlid-translation"/>
          <w:rFonts w:cstheme="minorHAnsi"/>
          <w:color w:val="CC6600"/>
          <w:u w:val="single"/>
          <w:lang w:val="ky-KG" w:bidi="gu-IN"/>
        </w:rPr>
        <w:t>iyrüü</w:t>
      </w:r>
      <w:r w:rsidRPr="00C10D32">
        <w:rPr>
          <w:rStyle w:val="tlid-translation"/>
          <w:rFonts w:cstheme="minorHAnsi"/>
          <w:lang w:val="ky-KG" w:bidi="gu-IN"/>
        </w:rPr>
        <w:t>, to spin,</w:t>
      </w:r>
      <w:r w:rsidRPr="00C10D32">
        <w:rPr>
          <w:rStyle w:val="tlid-translation"/>
          <w:rFonts w:cstheme="minorHAnsi"/>
          <w:lang w:bidi="gu-IN"/>
        </w:rPr>
        <w:t xml:space="preserve"> </w:t>
      </w:r>
      <w:r>
        <w:rPr>
          <w:rStyle w:val="tlid-translation"/>
          <w:rFonts w:cstheme="minorHAnsi"/>
          <w:b/>
          <w:lang w:bidi="gu-IN"/>
        </w:rPr>
        <w:t>Mongolian</w:t>
      </w:r>
      <w:r w:rsidRPr="00C10D32">
        <w:rPr>
          <w:rStyle w:val="tlid-translation"/>
          <w:rFonts w:cstheme="minorHAnsi"/>
          <w:lang w:bidi="gu-IN"/>
        </w:rPr>
        <w:t xml:space="preserve">, </w:t>
      </w:r>
      <w:r w:rsidRPr="00C10D32">
        <w:rPr>
          <w:rStyle w:val="tlid-translation"/>
          <w:rFonts w:cstheme="minorHAnsi"/>
          <w:lang w:val="mn-MN" w:bidi="gu-IN"/>
        </w:rPr>
        <w:t xml:space="preserve">ээрэх, </w:t>
      </w:r>
      <w:r w:rsidRPr="00C10D32">
        <w:rPr>
          <w:rStyle w:val="tlid-translation"/>
          <w:rFonts w:cstheme="minorHAnsi"/>
          <w:color w:val="CC6600"/>
          <w:u w:val="single"/>
          <w:lang w:val="mn-MN" w:bidi="gu-IN"/>
        </w:rPr>
        <w:t>eerekh</w:t>
      </w:r>
      <w:r w:rsidRPr="00C10D32">
        <w:rPr>
          <w:rStyle w:val="tlid-translation"/>
          <w:rFonts w:cstheme="minorHAnsi"/>
          <w:lang w:val="mn-MN" w:bidi="gu-IN"/>
        </w:rPr>
        <w:t>, to spin</w:t>
      </w:r>
      <w:r>
        <w:rPr>
          <w:rStyle w:val="tlid-translation"/>
          <w:rFonts w:cstheme="minorHAnsi"/>
          <w:lang w:bidi="gu-IN"/>
        </w:rPr>
        <w:t xml:space="preserve">, </w:t>
      </w:r>
      <w:r w:rsidRPr="003C57AD">
        <w:rPr>
          <w:rStyle w:val="tlid-translation"/>
          <w:rFonts w:cstheme="minorHAnsi"/>
          <w:b/>
          <w:lang w:bidi="gu-IN"/>
        </w:rPr>
        <w:t>Akkadian</w:t>
      </w:r>
      <w:r>
        <w:rPr>
          <w:rStyle w:val="tlid-translation"/>
          <w:rFonts w:cstheme="minorHAnsi"/>
          <w:lang w:bidi="gu-IN"/>
        </w:rPr>
        <w:t xml:space="preserve">,  </w:t>
      </w:r>
      <w:r>
        <w:rPr>
          <w:b/>
          <w:bCs/>
          <w:color w:val="993399"/>
          <w:u w:val="single"/>
        </w:rPr>
        <w:t>kanānu</w:t>
      </w:r>
      <w:r>
        <w:t xml:space="preserve">, to twist, to coil, to contort, to bend down completely, etc., </w:t>
      </w:r>
      <w:r w:rsidRPr="003C57AD">
        <w:rPr>
          <w:b/>
        </w:rPr>
        <w:t>Turkish</w:t>
      </w:r>
      <w:r>
        <w:t xml:space="preserve">, </w:t>
      </w:r>
      <w:r>
        <w:rPr>
          <w:rStyle w:val="gt-baf-cell"/>
          <w:rFonts w:hint="cs"/>
          <w:color w:val="993399"/>
          <w:u w:val="single"/>
          <w:lang w:bidi="gu-IN"/>
        </w:rPr>
        <w:t>konu</w:t>
      </w:r>
      <w:r>
        <w:rPr>
          <w:rStyle w:val="gt-baf-cell"/>
          <w:rFonts w:hint="cs"/>
          <w:lang w:bidi="gu-IN"/>
        </w:rPr>
        <w:t>, thread</w:t>
      </w:r>
      <w:r>
        <w:rPr>
          <w:rStyle w:val="gt-baf-cell"/>
          <w:lang w:bidi="gu-IN"/>
        </w:rPr>
        <w:t xml:space="preserve">, </w:t>
      </w:r>
      <w:r w:rsidRPr="00011CB4">
        <w:rPr>
          <w:rStyle w:val="gt-baf-cell"/>
          <w:b/>
          <w:lang w:bidi="gu-IN"/>
        </w:rPr>
        <w:t>Lithuanian</w:t>
      </w:r>
      <w:r>
        <w:rPr>
          <w:rStyle w:val="gt-baf-cell"/>
          <w:lang w:bidi="gu-IN"/>
        </w:rPr>
        <w:t xml:space="preserve">, </w:t>
      </w:r>
      <w:r>
        <w:rPr>
          <w:rStyle w:val="kgnlhe"/>
          <w:rFonts w:ascii="Times" w:hAnsi="Times" w:cs="Times"/>
          <w:color w:val="CC6600"/>
          <w:u w:val="single"/>
          <w:lang w:val="lt-LT"/>
        </w:rPr>
        <w:t>regzti</w:t>
      </w:r>
      <w:r>
        <w:rPr>
          <w:rStyle w:val="jlqj4b"/>
          <w:rFonts w:ascii="Times" w:hAnsi="Times" w:cs="Times"/>
          <w:lang w:val="lt-LT"/>
        </w:rPr>
        <w:t xml:space="preserve">, to spin, weave, knit, </w:t>
      </w:r>
      <w:r w:rsidRPr="00011CB4">
        <w:rPr>
          <w:rStyle w:val="jlqj4b"/>
          <w:rFonts w:ascii="Times" w:hAnsi="Times" w:cs="Times"/>
          <w:b/>
          <w:lang w:val="lt-LT"/>
        </w:rPr>
        <w:t>Latvian</w:t>
      </w:r>
      <w:r>
        <w:rPr>
          <w:rStyle w:val="jlqj4b"/>
          <w:rFonts w:ascii="Times" w:hAnsi="Times" w:cs="Times"/>
          <w:lang w:val="lt-LT"/>
        </w:rPr>
        <w:t xml:space="preserve">, </w:t>
      </w:r>
      <w:r>
        <w:rPr>
          <w:rStyle w:val="jlqj4b"/>
          <w:color w:val="CC6600"/>
          <w:u w:val="single"/>
          <w:lang w:val="lv-LV"/>
        </w:rPr>
        <w:t>griezties</w:t>
      </w:r>
      <w:r>
        <w:rPr>
          <w:rStyle w:val="jlqj4b"/>
          <w:lang w:val="lv-LV"/>
        </w:rPr>
        <w:t>, to spin (Compiled from 4-34, 6-37)</w:t>
      </w:r>
      <w:r w:rsidRPr="00C10D32">
        <w:rPr>
          <w:rFonts w:cstheme="minorHAnsi"/>
        </w:rPr>
        <w:br/>
      </w:r>
    </w:p>
  </w:footnote>
  <w:footnote w:id="355">
    <w:p w:rsidR="007B148B" w:rsidRDefault="007B148B">
      <w:pPr>
        <w:pStyle w:val="FootnoteText"/>
      </w:pPr>
      <w:r>
        <w:rPr>
          <w:rStyle w:val="FootnoteReference"/>
        </w:rPr>
        <w:footnoteRef/>
      </w:r>
      <w:r>
        <w:t xml:space="preserve"> </w:t>
      </w:r>
      <w:r w:rsidRPr="004C0E66">
        <w:rPr>
          <w:rFonts w:cstheme="minorHAnsi"/>
          <w:b/>
        </w:rPr>
        <w:t>Hittite</w:t>
      </w:r>
      <w:r w:rsidRPr="004C0E66">
        <w:rPr>
          <w:rFonts w:cstheme="minorHAnsi"/>
        </w:rPr>
        <w:t xml:space="preserve">, </w:t>
      </w:r>
      <w:r w:rsidRPr="004C0E66">
        <w:rPr>
          <w:rFonts w:cstheme="minorHAnsi"/>
          <w:b/>
          <w:bCs/>
          <w:color w:val="993399"/>
          <w:u w:val="single"/>
        </w:rPr>
        <w:t>wida</w:t>
      </w:r>
      <w:r w:rsidRPr="004C0E66">
        <w:rPr>
          <w:rFonts w:cstheme="minorHAnsi"/>
        </w:rPr>
        <w:t xml:space="preserve">, </w:t>
      </w:r>
      <w:r w:rsidRPr="004C0E66">
        <w:rPr>
          <w:rFonts w:cstheme="minorHAnsi"/>
          <w:b/>
          <w:bCs/>
          <w:color w:val="993399"/>
          <w:u w:val="single"/>
        </w:rPr>
        <w:t>weten</w:t>
      </w:r>
      <w:r w:rsidRPr="004C0E66">
        <w:rPr>
          <w:rFonts w:cstheme="minorHAnsi"/>
        </w:rPr>
        <w:t xml:space="preserve">-, wet, water (root of water), </w:t>
      </w:r>
      <w:r w:rsidRPr="004C0E66">
        <w:rPr>
          <w:rFonts w:cstheme="minorHAnsi"/>
          <w:b/>
          <w:bCs/>
          <w:color w:val="993399"/>
          <w:u w:val="single"/>
        </w:rPr>
        <w:t>wadr/widen</w:t>
      </w:r>
      <w:r w:rsidRPr="004C0E66">
        <w:rPr>
          <w:rFonts w:cstheme="minorHAnsi"/>
        </w:rPr>
        <w:t xml:space="preserve">, </w:t>
      </w:r>
      <w:r w:rsidRPr="004C0E66">
        <w:rPr>
          <w:rFonts w:cstheme="minorHAnsi"/>
          <w:b/>
          <w:bCs/>
          <w:color w:val="993399"/>
          <w:u w:val="single"/>
        </w:rPr>
        <w:t>wida</w:t>
      </w:r>
      <w:r w:rsidRPr="004C0E66">
        <w:rPr>
          <w:rFonts w:cstheme="minorHAnsi"/>
        </w:rPr>
        <w:t xml:space="preserve">, </w:t>
      </w:r>
      <w:r w:rsidRPr="004C0E66">
        <w:rPr>
          <w:rFonts w:cstheme="minorHAnsi"/>
          <w:b/>
          <w:bCs/>
          <w:color w:val="993399"/>
          <w:u w:val="single"/>
          <w:shd w:val="clear" w:color="auto" w:fill="FFFFFF"/>
        </w:rPr>
        <w:t>wātar</w:t>
      </w:r>
      <w:r w:rsidRPr="004C0E66">
        <w:rPr>
          <w:rFonts w:cstheme="minorHAnsi"/>
          <w:shd w:val="clear" w:color="auto" w:fill="FFFFFF"/>
        </w:rPr>
        <w:t xml:space="preserve">, </w:t>
      </w:r>
      <w:r w:rsidRPr="004C0E66">
        <w:rPr>
          <w:rFonts w:cstheme="minorHAnsi"/>
          <w:b/>
          <w:bCs/>
          <w:color w:val="993399"/>
          <w:u w:val="single"/>
          <w:shd w:val="clear" w:color="auto" w:fill="FFFFFF"/>
        </w:rPr>
        <w:t>wētt</w:t>
      </w:r>
      <w:r w:rsidRPr="004C0E66">
        <w:rPr>
          <w:rFonts w:cstheme="minorHAnsi"/>
          <w:shd w:val="clear" w:color="auto" w:fill="FFFFFF"/>
        </w:rPr>
        <w:t>-,</w:t>
      </w:r>
      <w:r w:rsidRPr="004C0E66">
        <w:rPr>
          <w:rFonts w:cstheme="minorHAnsi"/>
          <w:b/>
          <w:shd w:val="clear" w:color="auto" w:fill="FFFFFF"/>
        </w:rPr>
        <w:t xml:space="preserve"> </w:t>
      </w:r>
      <w:r w:rsidRPr="004C0E66">
        <w:rPr>
          <w:rFonts w:cstheme="minorHAnsi"/>
          <w:shd w:val="clear" w:color="auto" w:fill="FFFFFF"/>
        </w:rPr>
        <w:t>#</w:t>
      </w:r>
      <w:r w:rsidRPr="004C0E66">
        <w:rPr>
          <w:rFonts w:cstheme="minorHAnsi"/>
          <w:b/>
          <w:bCs/>
          <w:color w:val="993399"/>
          <w:u w:val="single"/>
          <w:shd w:val="clear" w:color="auto" w:fill="FFFFFF"/>
        </w:rPr>
        <w:t>watar</w:t>
      </w:r>
      <w:r w:rsidRPr="004C0E66">
        <w:rPr>
          <w:rFonts w:cstheme="minorHAnsi"/>
          <w:shd w:val="clear" w:color="auto" w:fill="FFFFFF"/>
        </w:rPr>
        <w:t xml:space="preserve"> (gen. sg.), </w:t>
      </w:r>
      <w:r w:rsidRPr="004C0E66">
        <w:rPr>
          <w:rFonts w:cstheme="minorHAnsi"/>
          <w:b/>
          <w:bCs/>
          <w:color w:val="993399"/>
          <w:u w:val="single"/>
          <w:shd w:val="clear" w:color="auto" w:fill="FFFFFF"/>
        </w:rPr>
        <w:t>wetenaš</w:t>
      </w:r>
      <w:r w:rsidRPr="004C0E66">
        <w:rPr>
          <w:rFonts w:cstheme="minorHAnsi"/>
          <w:shd w:val="clear" w:color="auto" w:fill="FFFFFF"/>
        </w:rPr>
        <w:t xml:space="preserve">, </w:t>
      </w:r>
      <w:r w:rsidRPr="004C0E66">
        <w:rPr>
          <w:rFonts w:cstheme="minorHAnsi"/>
        </w:rPr>
        <w:t xml:space="preserve">water, (A), </w:t>
      </w:r>
      <w:r w:rsidRPr="004C0E66">
        <w:rPr>
          <w:rFonts w:cstheme="minorHAnsi"/>
          <w:b/>
          <w:bCs/>
          <w:color w:val="993399"/>
          <w:u w:val="single"/>
        </w:rPr>
        <w:t>wedanda</w:t>
      </w:r>
      <w:r w:rsidRPr="004C0E66">
        <w:rPr>
          <w:rFonts w:cstheme="minorHAnsi"/>
        </w:rPr>
        <w:t xml:space="preserve"> (instr. sg.,), water, </w:t>
      </w:r>
      <w:r w:rsidRPr="004C0E66">
        <w:rPr>
          <w:rFonts w:cstheme="minorHAnsi"/>
          <w:b/>
          <w:bCs/>
          <w:color w:val="993399"/>
          <w:u w:val="single"/>
        </w:rPr>
        <w:t>widār</w:t>
      </w:r>
      <w:r w:rsidRPr="004C0E66">
        <w:rPr>
          <w:rFonts w:cstheme="minorHAnsi"/>
        </w:rPr>
        <w:t xml:space="preserve">, water, irrigation, </w:t>
      </w:r>
      <w:r w:rsidRPr="004C0E66">
        <w:rPr>
          <w:rFonts w:cstheme="minorHAnsi"/>
          <w:b/>
        </w:rPr>
        <w:t>Luvian</w:t>
      </w:r>
      <w:r w:rsidRPr="004C0E66">
        <w:rPr>
          <w:rFonts w:cstheme="minorHAnsi"/>
        </w:rPr>
        <w:t xml:space="preserve">, </w:t>
      </w:r>
      <w:r w:rsidRPr="004C0E66">
        <w:rPr>
          <w:rFonts w:cstheme="minorHAnsi"/>
          <w:color w:val="993399"/>
          <w:u w:val="single"/>
        </w:rPr>
        <w:t>wida</w:t>
      </w:r>
      <w:r w:rsidRPr="004C0E66">
        <w:rPr>
          <w:rFonts w:cstheme="minorHAnsi"/>
        </w:rPr>
        <w:t xml:space="preserve">, wet, </w:t>
      </w:r>
      <w:r w:rsidRPr="004C0E66">
        <w:rPr>
          <w:rFonts w:cstheme="minorHAnsi"/>
          <w:b/>
        </w:rPr>
        <w:t>Tocharian</w:t>
      </w:r>
      <w:r w:rsidRPr="004C0E66">
        <w:rPr>
          <w:rFonts w:cstheme="minorHAnsi"/>
        </w:rPr>
        <w:t xml:space="preserve">, </w:t>
      </w:r>
      <w:r w:rsidRPr="004C0E66">
        <w:rPr>
          <w:rStyle w:val="unicode"/>
          <w:rFonts w:cstheme="minorHAnsi"/>
          <w:color w:val="993399"/>
          <w:u w:val="single"/>
          <w:shd w:val="clear" w:color="auto" w:fill="FFFFFF"/>
        </w:rPr>
        <w:t>wär</w:t>
      </w:r>
      <w:r w:rsidRPr="004C0E66">
        <w:rPr>
          <w:rStyle w:val="unicode"/>
          <w:rFonts w:cstheme="minorHAnsi"/>
          <w:u w:val="single"/>
          <w:shd w:val="clear" w:color="auto" w:fill="FFFFFF"/>
        </w:rPr>
        <w:t>-</w:t>
      </w:r>
      <w:r w:rsidRPr="004C0E66">
        <w:rPr>
          <w:rStyle w:val="unicode"/>
          <w:rFonts w:cstheme="minorHAnsi"/>
          <w:color w:val="222222"/>
          <w:shd w:val="clear" w:color="auto" w:fill="FFFFFF"/>
        </w:rPr>
        <w:t>, water,</w:t>
      </w:r>
      <w:r w:rsidRPr="004C0E66">
        <w:rPr>
          <w:rFonts w:cstheme="minorHAnsi"/>
        </w:rPr>
        <w:t xml:space="preserve"> </w:t>
      </w:r>
      <w:r w:rsidRPr="004C0E66">
        <w:rPr>
          <w:rFonts w:cstheme="minorHAnsi"/>
          <w:b/>
        </w:rPr>
        <w:t>Sanskrit</w:t>
      </w:r>
      <w:r w:rsidRPr="004C0E66">
        <w:rPr>
          <w:rFonts w:cstheme="minorHAnsi"/>
        </w:rPr>
        <w:t xml:space="preserve">, </w:t>
      </w:r>
      <w:r w:rsidRPr="004C0E66">
        <w:rPr>
          <w:rStyle w:val="sdata"/>
          <w:rFonts w:cstheme="minorHAnsi"/>
          <w:color w:val="993399"/>
          <w:u w:val="single"/>
        </w:rPr>
        <w:t>udakam</w:t>
      </w:r>
      <w:r w:rsidRPr="004C0E66">
        <w:rPr>
          <w:rStyle w:val="sdata"/>
          <w:rFonts w:cstheme="minorHAnsi"/>
        </w:rPr>
        <w:t xml:space="preserve">, water, </w:t>
      </w:r>
      <w:r w:rsidRPr="002C4427">
        <w:rPr>
          <w:rStyle w:val="sdata"/>
          <w:rFonts w:cstheme="minorHAnsi"/>
          <w:b/>
        </w:rPr>
        <w:t>English</w:t>
      </w:r>
      <w:r>
        <w:rPr>
          <w:rStyle w:val="sdata"/>
          <w:rFonts w:cstheme="minorHAnsi"/>
        </w:rPr>
        <w:t xml:space="preserve">, </w:t>
      </w:r>
      <w:r>
        <w:rPr>
          <w:rFonts w:ascii="Times" w:hAnsi="Times" w:cs="Times"/>
          <w:color w:val="993399"/>
          <w:u w:val="single"/>
        </w:rPr>
        <w:t>water</w:t>
      </w:r>
      <w:r>
        <w:rPr>
          <w:rFonts w:ascii="Times" w:hAnsi="Times" w:cs="Times"/>
          <w:color w:val="000000"/>
        </w:rPr>
        <w:t xml:space="preserve">, [&lt;OE, </w:t>
      </w:r>
      <w:r>
        <w:rPr>
          <w:rFonts w:ascii="Times" w:hAnsi="Times" w:cs="Times"/>
          <w:color w:val="993399"/>
          <w:u w:val="single"/>
        </w:rPr>
        <w:t>w</w:t>
      </w:r>
      <w:r>
        <w:rPr>
          <w:color w:val="993399"/>
          <w:u w:val="single"/>
        </w:rPr>
        <w:t>æter</w:t>
      </w:r>
      <w:r>
        <w:rPr>
          <w:color w:val="000000"/>
        </w:rPr>
        <w:t xml:space="preserve">], </w:t>
      </w:r>
      <w:r w:rsidRPr="00006B9C">
        <w:rPr>
          <w:rStyle w:val="jlqj4b"/>
          <w:b/>
          <w:lang w:bidi="gu-IN"/>
        </w:rPr>
        <w:t>Sanskrit</w:t>
      </w:r>
      <w:r>
        <w:rPr>
          <w:rStyle w:val="jlqj4b"/>
          <w:lang w:bidi="gu-IN"/>
        </w:rPr>
        <w:t xml:space="preserve">, </w:t>
      </w:r>
      <w:r>
        <w:rPr>
          <w:rStyle w:val="sdata"/>
          <w:color w:val="3333FF"/>
        </w:rPr>
        <w:t>apah</w:t>
      </w:r>
      <w:r>
        <w:rPr>
          <w:rStyle w:val="sdata"/>
        </w:rPr>
        <w:t xml:space="preserve">, water, </w:t>
      </w:r>
      <w:r w:rsidRPr="00006B9C">
        <w:rPr>
          <w:rStyle w:val="sdata"/>
          <w:b/>
        </w:rPr>
        <w:t>Avestan</w:t>
      </w:r>
      <w:r>
        <w:rPr>
          <w:rStyle w:val="sdata"/>
        </w:rPr>
        <w:t xml:space="preserve">, </w:t>
      </w:r>
      <w:r>
        <w:rPr>
          <w:color w:val="3333FF"/>
        </w:rPr>
        <w:t>âpa</w:t>
      </w:r>
      <w:r>
        <w:rPr>
          <w:color w:val="000000"/>
        </w:rPr>
        <w:t xml:space="preserve"> [</w:t>
      </w:r>
      <w:r>
        <w:rPr>
          <w:color w:val="3333FF"/>
        </w:rPr>
        <w:t>ap</w:t>
      </w:r>
      <w:r>
        <w:rPr>
          <w:color w:val="000000"/>
        </w:rPr>
        <w:t xml:space="preserve">] water, </w:t>
      </w:r>
      <w:r w:rsidRPr="00B70D88">
        <w:rPr>
          <w:b/>
          <w:color w:val="000000"/>
        </w:rPr>
        <w:t>Persian</w:t>
      </w:r>
      <w:r>
        <w:rPr>
          <w:color w:val="000000"/>
        </w:rPr>
        <w:t xml:space="preserve">, </w:t>
      </w:r>
      <w:r>
        <w:rPr>
          <w:color w:val="0000EE"/>
        </w:rPr>
        <w:t>âb</w:t>
      </w:r>
      <w:r>
        <w:t xml:space="preserve">, </w:t>
      </w:r>
      <w:r>
        <w:rPr>
          <w:rStyle w:val="nobold"/>
        </w:rPr>
        <w:t>آب</w:t>
      </w:r>
      <w:r>
        <w:t xml:space="preserve"> water, </w:t>
      </w:r>
      <w:r w:rsidRPr="00B70D88">
        <w:rPr>
          <w:b/>
        </w:rPr>
        <w:t>Baltic-Sudovian</w:t>
      </w:r>
      <w:r>
        <w:t xml:space="preserve">, </w:t>
      </w:r>
      <w:r>
        <w:rPr>
          <w:color w:val="3333FF"/>
        </w:rPr>
        <w:t>apis</w:t>
      </w:r>
      <w:r>
        <w:rPr>
          <w:color w:val="000000"/>
        </w:rPr>
        <w:t xml:space="preserve">, river, </w:t>
      </w:r>
      <w:r w:rsidRPr="002B43B1">
        <w:rPr>
          <w:b/>
          <w:color w:val="000000"/>
        </w:rPr>
        <w:t>Latvian</w:t>
      </w:r>
      <w:r>
        <w:rPr>
          <w:color w:val="000000"/>
        </w:rPr>
        <w:t xml:space="preserve">, </w:t>
      </w:r>
      <w:r>
        <w:rPr>
          <w:color w:val="3333FF"/>
        </w:rPr>
        <w:t>upe</w:t>
      </w:r>
      <w:r>
        <w:rPr>
          <w:color w:val="000000"/>
        </w:rPr>
        <w:t>, river,</w:t>
      </w:r>
      <w:r w:rsidRPr="00006B9C">
        <w:rPr>
          <w:b/>
          <w:color w:val="000000"/>
        </w:rPr>
        <w:t xml:space="preserve"> </w:t>
      </w:r>
      <w:r>
        <w:rPr>
          <w:b/>
          <w:color w:val="000000"/>
        </w:rPr>
        <w:t>Romanian</w:t>
      </w:r>
      <w:r w:rsidRPr="00401792">
        <w:rPr>
          <w:color w:val="000000"/>
        </w:rPr>
        <w:t>,</w:t>
      </w:r>
      <w:r>
        <w:rPr>
          <w:b/>
          <w:color w:val="000000"/>
        </w:rPr>
        <w:t xml:space="preserve"> </w:t>
      </w:r>
      <w:r>
        <w:rPr>
          <w:color w:val="3333FF"/>
        </w:rPr>
        <w:t>apa</w:t>
      </w:r>
      <w:r>
        <w:rPr>
          <w:color w:val="000000"/>
        </w:rPr>
        <w:t xml:space="preserve">, water, </w:t>
      </w:r>
      <w:r w:rsidRPr="00006B9C">
        <w:rPr>
          <w:b/>
          <w:color w:val="000000"/>
        </w:rPr>
        <w:t>Tocharian</w:t>
      </w:r>
      <w:r>
        <w:rPr>
          <w:color w:val="000000"/>
        </w:rPr>
        <w:t xml:space="preserve">, </w:t>
      </w:r>
      <w:r>
        <w:rPr>
          <w:color w:val="3333FF"/>
        </w:rPr>
        <w:t>āp</w:t>
      </w:r>
      <w:r>
        <w:t xml:space="preserve">* [B </w:t>
      </w:r>
      <w:r>
        <w:rPr>
          <w:color w:val="3333FF"/>
        </w:rPr>
        <w:t>āp</w:t>
      </w:r>
      <w:r>
        <w:t xml:space="preserve">], water, river, </w:t>
      </w:r>
      <w:r w:rsidRPr="00401792">
        <w:rPr>
          <w:b/>
        </w:rPr>
        <w:t>Greek</w:t>
      </w:r>
      <w:r>
        <w:t xml:space="preserve">, </w:t>
      </w:r>
      <w:r>
        <w:rPr>
          <w:shd w:val="clear" w:color="auto" w:fill="FFFFFF"/>
        </w:rPr>
        <w:t xml:space="preserve">για να πιω, gia na </w:t>
      </w:r>
      <w:r>
        <w:rPr>
          <w:color w:val="3333FF"/>
          <w:shd w:val="clear" w:color="auto" w:fill="FFFFFF"/>
        </w:rPr>
        <w:t>pio</w:t>
      </w:r>
      <w:r>
        <w:rPr>
          <w:shd w:val="clear" w:color="auto" w:fill="FFFFFF"/>
        </w:rPr>
        <w:t xml:space="preserve">, to drink, </w:t>
      </w:r>
      <w:r w:rsidRPr="001215E9">
        <w:rPr>
          <w:b/>
        </w:rPr>
        <w:t>Basque</w:t>
      </w:r>
      <w:r>
        <w:t xml:space="preserve">, </w:t>
      </w:r>
      <w:r>
        <w:rPr>
          <w:rStyle w:val="tlid-translation"/>
          <w:color w:val="3333FF"/>
          <w:lang w:val="eu-ES"/>
        </w:rPr>
        <w:t>ibai</w:t>
      </w:r>
      <w:r>
        <w:rPr>
          <w:rStyle w:val="tlid-translation"/>
          <w:lang w:val="eu-ES"/>
        </w:rPr>
        <w:t>, river,</w:t>
      </w:r>
      <w:r w:rsidRPr="00006B9C">
        <w:rPr>
          <w:b/>
        </w:rPr>
        <w:t xml:space="preserve"> </w:t>
      </w:r>
      <w:r>
        <w:rPr>
          <w:b/>
        </w:rPr>
        <w:t>Latin</w:t>
      </w:r>
      <w:r w:rsidRPr="001215E9">
        <w:t>,</w:t>
      </w:r>
      <w:r>
        <w:rPr>
          <w:b/>
        </w:rPr>
        <w:t xml:space="preserve"> </w:t>
      </w:r>
      <w:r>
        <w:rPr>
          <w:color w:val="0000EE"/>
        </w:rPr>
        <w:t>aqua</w:t>
      </w:r>
      <w:r>
        <w:rPr>
          <w:color w:val="3333FF"/>
        </w:rPr>
        <w:t>-ae</w:t>
      </w:r>
      <w:r>
        <w:rPr>
          <w:color w:val="000000"/>
        </w:rPr>
        <w:t xml:space="preserve">, </w:t>
      </w:r>
      <w:r>
        <w:t>water,</w:t>
      </w:r>
      <w:r>
        <w:rPr>
          <w:b/>
        </w:rPr>
        <w:t xml:space="preserve"> Italian</w:t>
      </w:r>
      <w:r w:rsidRPr="006C5E9A">
        <w:t>,</w:t>
      </w:r>
      <w:r>
        <w:rPr>
          <w:b/>
        </w:rPr>
        <w:t xml:space="preserve"> </w:t>
      </w:r>
      <w:r>
        <w:rPr>
          <w:rStyle w:val="unicode"/>
          <w:rFonts w:ascii="Times New Roman , serif" w:hAnsi="Times New Roman , serif" w:cs="Times"/>
          <w:color w:val="0000EE"/>
          <w:shd w:val="clear" w:color="auto" w:fill="FFFFFF"/>
        </w:rPr>
        <w:t>acqua</w:t>
      </w:r>
      <w:r>
        <w:rPr>
          <w:rStyle w:val="unicode"/>
          <w:rFonts w:ascii="Times New Roman , serif" w:hAnsi="Times New Roman , serif" w:cs="Times"/>
          <w:color w:val="222222"/>
          <w:shd w:val="clear" w:color="auto" w:fill="FFFFFF"/>
        </w:rPr>
        <w:t>, water, </w:t>
      </w:r>
      <w:r w:rsidRPr="00392B04">
        <w:rPr>
          <w:rStyle w:val="unicode"/>
          <w:rFonts w:ascii="Times New Roman , serif" w:hAnsi="Times New Roman , serif" w:cs="Times"/>
          <w:b/>
          <w:color w:val="222222"/>
          <w:shd w:val="clear" w:color="auto" w:fill="FFFFFF"/>
        </w:rPr>
        <w:t>Etruscan</w:t>
      </w:r>
      <w:r>
        <w:rPr>
          <w:rStyle w:val="unicode"/>
          <w:rFonts w:ascii="Times New Roman , serif" w:hAnsi="Times New Roman , serif" w:cs="Times"/>
          <w:color w:val="222222"/>
          <w:shd w:val="clear" w:color="auto" w:fill="FFFFFF"/>
        </w:rPr>
        <w:t xml:space="preserve">, </w:t>
      </w:r>
      <w:r>
        <w:rPr>
          <w:color w:val="0000EE"/>
        </w:rPr>
        <w:t>ap</w:t>
      </w:r>
      <w:r>
        <w:t xml:space="preserve">, </w:t>
      </w:r>
      <w:r>
        <w:rPr>
          <w:color w:val="0000EE"/>
        </w:rPr>
        <w:t>apa</w:t>
      </w:r>
      <w:r>
        <w:t xml:space="preserve">, </w:t>
      </w:r>
      <w:r>
        <w:rPr>
          <w:color w:val="0000EE"/>
        </w:rPr>
        <w:t>ape</w:t>
      </w:r>
      <w:r>
        <w:t>,</w:t>
      </w:r>
      <w:r w:rsidRPr="006C5E9A">
        <w:rPr>
          <w:rStyle w:val="unicode"/>
          <w:rFonts w:ascii="Times New Roman , serif" w:hAnsi="Times New Roman , serif" w:cs="Times"/>
          <w:b/>
          <w:color w:val="222222"/>
          <w:shd w:val="clear" w:color="auto" w:fill="FFFFFF"/>
        </w:rPr>
        <w:t xml:space="preserve"> </w:t>
      </w:r>
      <w:r>
        <w:rPr>
          <w:color w:val="0000EE"/>
        </w:rPr>
        <w:t>apen</w:t>
      </w:r>
      <w:r>
        <w:t>,</w:t>
      </w:r>
      <w:r w:rsidRPr="006C5E9A">
        <w:rPr>
          <w:rStyle w:val="unicode"/>
          <w:rFonts w:ascii="Times New Roman , serif" w:hAnsi="Times New Roman , serif" w:cs="Times"/>
          <w:b/>
          <w:color w:val="222222"/>
          <w:shd w:val="clear" w:color="auto" w:fill="FFFFFF"/>
        </w:rPr>
        <w:t xml:space="preserve"> </w:t>
      </w:r>
      <w:r>
        <w:rPr>
          <w:color w:val="0000EE"/>
        </w:rPr>
        <w:t>api</w:t>
      </w:r>
      <w:r>
        <w:t>,</w:t>
      </w:r>
      <w:r w:rsidRPr="006C5E9A">
        <w:rPr>
          <w:rStyle w:val="unicode"/>
          <w:rFonts w:ascii="Times New Roman , serif" w:hAnsi="Times New Roman , serif" w:cs="Times"/>
          <w:b/>
          <w:color w:val="222222"/>
          <w:shd w:val="clear" w:color="auto" w:fill="FFFFFF"/>
        </w:rPr>
        <w:t xml:space="preserve"> Palaic</w:t>
      </w:r>
      <w:r>
        <w:rPr>
          <w:rStyle w:val="unicode"/>
          <w:rFonts w:ascii="Times New Roman , serif" w:hAnsi="Times New Roman , serif" w:cs="Times"/>
          <w:color w:val="222222"/>
          <w:shd w:val="clear" w:color="auto" w:fill="FFFFFF"/>
        </w:rPr>
        <w:t xml:space="preserve">, </w:t>
      </w:r>
      <w:r>
        <w:rPr>
          <w:rStyle w:val="unicode"/>
          <w:rFonts w:ascii="Times New Roman , serif" w:hAnsi="Times New Roman , serif"/>
          <w:color w:val="222222"/>
          <w:shd w:val="clear" w:color="auto" w:fill="FFFFFF"/>
        </w:rPr>
        <w:t>#</w:t>
      </w:r>
      <w:r>
        <w:rPr>
          <w:rStyle w:val="unicode"/>
          <w:rFonts w:ascii="Times New Roman , serif" w:hAnsi="Times New Roman , serif"/>
          <w:color w:val="3333FF"/>
          <w:shd w:val="clear" w:color="auto" w:fill="FFFFFF"/>
        </w:rPr>
        <w:t>aku</w:t>
      </w:r>
      <w:r>
        <w:rPr>
          <w:rStyle w:val="unicode"/>
          <w:rFonts w:ascii="Times New Roman , serif" w:hAnsi="Times New Roman , serif"/>
          <w:color w:val="222222"/>
          <w:shd w:val="clear" w:color="auto" w:fill="FFFFFF"/>
        </w:rPr>
        <w:t xml:space="preserve">-, to drink, </w:t>
      </w:r>
      <w:r>
        <w:rPr>
          <w:rStyle w:val="unicode"/>
          <w:rFonts w:ascii="Times New Roman , serif" w:hAnsi="Times New Roman , serif"/>
          <w:color w:val="3333FF"/>
          <w:sz w:val="18"/>
          <w:szCs w:val="18"/>
          <w:shd w:val="clear" w:color="auto" w:fill="FFFFFF"/>
        </w:rPr>
        <w:t>hapna</w:t>
      </w:r>
      <w:r>
        <w:rPr>
          <w:rStyle w:val="unicode"/>
          <w:rFonts w:ascii="Times New Roman , serif" w:hAnsi="Times New Roman , serif"/>
          <w:color w:val="222222"/>
          <w:sz w:val="18"/>
          <w:szCs w:val="18"/>
          <w:shd w:val="clear" w:color="auto" w:fill="FFFFFF"/>
        </w:rPr>
        <w:t xml:space="preserve">, </w:t>
      </w:r>
      <w:r>
        <w:rPr>
          <w:rStyle w:val="unicode"/>
          <w:rFonts w:ascii="Times New Roman , serif" w:hAnsi="Times New Roman , serif"/>
          <w:color w:val="3333FF"/>
          <w:shd w:val="clear" w:color="auto" w:fill="FFFFFF"/>
          <w:lang w:val="en-GB"/>
        </w:rPr>
        <w:t>hapa/i</w:t>
      </w:r>
      <w:r>
        <w:rPr>
          <w:rStyle w:val="unicode"/>
          <w:rFonts w:ascii="Times New Roman , serif" w:hAnsi="Times New Roman , serif"/>
          <w:color w:val="222222"/>
          <w:shd w:val="clear" w:color="auto" w:fill="FFFFFF"/>
          <w:lang w:val="en-GB"/>
        </w:rPr>
        <w:t xml:space="preserve">, </w:t>
      </w:r>
      <w:r>
        <w:rPr>
          <w:rStyle w:val="unicode"/>
          <w:rFonts w:ascii="Times New Roman , serif" w:hAnsi="Times New Roman , serif"/>
          <w:color w:val="222222"/>
          <w:sz w:val="18"/>
          <w:szCs w:val="18"/>
          <w:shd w:val="clear" w:color="auto" w:fill="FFFFFF"/>
        </w:rPr>
        <w:t>river,</w:t>
      </w:r>
      <w:r w:rsidRPr="00006B9C">
        <w:rPr>
          <w:b/>
        </w:rPr>
        <w:t xml:space="preserve"> </w:t>
      </w:r>
      <w:r>
        <w:rPr>
          <w:b/>
        </w:rPr>
        <w:t>Luvian</w:t>
      </w:r>
      <w:r w:rsidRPr="006C5E9A">
        <w:t>,</w:t>
      </w:r>
      <w:r>
        <w:rPr>
          <w:b/>
        </w:rPr>
        <w:t xml:space="preserve"> </w:t>
      </w:r>
      <w:r>
        <w:rPr>
          <w:rStyle w:val="unicode"/>
          <w:rFonts w:ascii="Times New Roman , serif" w:hAnsi="Times New Roman , serif"/>
          <w:color w:val="0000EE"/>
          <w:shd w:val="clear" w:color="auto" w:fill="FFFFFF"/>
        </w:rPr>
        <w:t>hapi</w:t>
      </w:r>
      <w:r>
        <w:rPr>
          <w:rStyle w:val="unicode"/>
          <w:rFonts w:ascii="Times New Roman , serif" w:hAnsi="Times New Roman , serif"/>
          <w:color w:val="222222"/>
          <w:shd w:val="clear" w:color="auto" w:fill="FFFFFF"/>
        </w:rPr>
        <w:t xml:space="preserve">, a river, </w:t>
      </w:r>
      <w:r>
        <w:rPr>
          <w:rStyle w:val="unicode"/>
          <w:rFonts w:ascii="Times New Roman , serif" w:hAnsi="Times New Roman , serif"/>
          <w:color w:val="3333FF"/>
          <w:shd w:val="clear" w:color="auto" w:fill="FFFFFF"/>
          <w:lang w:val="en-GB"/>
        </w:rPr>
        <w:t>hapina/i</w:t>
      </w:r>
      <w:r>
        <w:rPr>
          <w:rStyle w:val="unicode"/>
          <w:rFonts w:ascii="Times New Roman , serif" w:hAnsi="Times New Roman , serif"/>
          <w:color w:val="222222"/>
          <w:shd w:val="clear" w:color="auto" w:fill="FFFFFF"/>
          <w:lang w:val="en-GB"/>
        </w:rPr>
        <w:t>, little river, stream,</w:t>
      </w:r>
      <w:r w:rsidRPr="00006B9C">
        <w:rPr>
          <w:b/>
        </w:rPr>
        <w:t xml:space="preserve"> </w:t>
      </w:r>
      <w:r>
        <w:rPr>
          <w:b/>
        </w:rPr>
        <w:t>Hittite</w:t>
      </w:r>
      <w:r w:rsidRPr="006C5E9A">
        <w:t>,</w:t>
      </w:r>
      <w:r>
        <w:rPr>
          <w:b/>
        </w:rPr>
        <w:t xml:space="preserve"> </w:t>
      </w:r>
      <w:r>
        <w:rPr>
          <w:rStyle w:val="unicode"/>
          <w:rFonts w:ascii="Times New Roman , serif" w:hAnsi="Times New Roman , serif"/>
          <w:b/>
          <w:bCs/>
          <w:color w:val="3333FF"/>
          <w:shd w:val="clear" w:color="auto" w:fill="FFFFFF"/>
        </w:rPr>
        <w:t>eg</w:t>
      </w:r>
      <w:r>
        <w:rPr>
          <w:rStyle w:val="unicode"/>
          <w:rFonts w:ascii="Times New Roman , serif" w:hAnsi="Times New Roman , serif"/>
          <w:b/>
          <w:bCs/>
          <w:color w:val="3333FF"/>
          <w:shd w:val="clear" w:color="auto" w:fill="FFFFFF"/>
          <w:vertAlign w:val="superscript"/>
        </w:rPr>
        <w:t>w</w:t>
      </w:r>
      <w:r>
        <w:rPr>
          <w:rStyle w:val="unicode"/>
          <w:rFonts w:ascii="Times New Roman , serif" w:hAnsi="Times New Roman , serif"/>
          <w:b/>
          <w:bCs/>
          <w:color w:val="3333FF"/>
          <w:shd w:val="clear" w:color="auto" w:fill="FFFFFF"/>
        </w:rPr>
        <w:t>,ēg</w:t>
      </w:r>
      <w:r>
        <w:rPr>
          <w:rStyle w:val="unicode"/>
          <w:rFonts w:ascii="Times New Roman , serif" w:hAnsi="Times New Roman , serif"/>
          <w:b/>
          <w:bCs/>
          <w:color w:val="3333FF"/>
          <w:shd w:val="clear" w:color="auto" w:fill="FFFFFF"/>
          <w:vertAlign w:val="superscript"/>
        </w:rPr>
        <w:t>w</w:t>
      </w:r>
      <w:r>
        <w:rPr>
          <w:rStyle w:val="unicode"/>
          <w:rFonts w:ascii="Times New Roman , serif" w:hAnsi="Times New Roman , serif"/>
          <w:color w:val="222222"/>
          <w:shd w:val="clear" w:color="auto" w:fill="FFFFFF"/>
        </w:rPr>
        <w:t xml:space="preserve">- , </w:t>
      </w:r>
      <w:r>
        <w:rPr>
          <w:rStyle w:val="unicode"/>
          <w:rFonts w:ascii="Times New Roman , serif" w:hAnsi="Times New Roman , serif"/>
          <w:b/>
          <w:bCs/>
          <w:color w:val="222222"/>
          <w:shd w:val="clear" w:color="auto" w:fill="FFFFFF"/>
        </w:rPr>
        <w:t>hu</w:t>
      </w:r>
      <w:r>
        <w:rPr>
          <w:rStyle w:val="unicode"/>
          <w:rFonts w:ascii="Times New Roman , serif" w:hAnsi="Times New Roman , serif"/>
          <w:color w:val="222222"/>
          <w:shd w:val="clear" w:color="auto" w:fill="FFFFFF"/>
        </w:rPr>
        <w:t>, drink,</w:t>
      </w:r>
      <w:r>
        <w:rPr>
          <w:rStyle w:val="unicode"/>
          <w:rFonts w:ascii="Times New Roman , serif" w:hAnsi="Times New Roman , serif"/>
          <w:color w:val="3333FF"/>
          <w:shd w:val="clear" w:color="auto" w:fill="FFFFFF"/>
        </w:rPr>
        <w:t xml:space="preserve"> </w:t>
      </w:r>
      <w:r>
        <w:rPr>
          <w:rStyle w:val="unicode"/>
          <w:rFonts w:ascii="Times New Roman , serif" w:hAnsi="Times New Roman , serif"/>
          <w:b/>
          <w:bCs/>
          <w:color w:val="3333FF"/>
          <w:shd w:val="clear" w:color="auto" w:fill="FFFFFF"/>
        </w:rPr>
        <w:t>ekw-, akw-, ekuzi</w:t>
      </w:r>
      <w:r>
        <w:rPr>
          <w:rStyle w:val="unicode"/>
          <w:rFonts w:ascii="Times New Roman , serif" w:hAnsi="Times New Roman , serif"/>
          <w:color w:val="222222"/>
          <w:shd w:val="clear" w:color="auto" w:fill="FFFFFF"/>
        </w:rPr>
        <w:t xml:space="preserve">, </w:t>
      </w:r>
      <w:r>
        <w:rPr>
          <w:rStyle w:val="unicode"/>
          <w:rFonts w:ascii="Times New Roman , serif" w:hAnsi="Times New Roman , serif"/>
          <w:b/>
          <w:bCs/>
          <w:color w:val="3333FF"/>
          <w:shd w:val="clear" w:color="auto" w:fill="FFFFFF"/>
        </w:rPr>
        <w:t>eku/aku</w:t>
      </w:r>
      <w:r>
        <w:rPr>
          <w:rStyle w:val="unicode"/>
          <w:rFonts w:ascii="Times New Roman , serif" w:hAnsi="Times New Roman , serif"/>
          <w:color w:val="222222"/>
          <w:sz w:val="22"/>
          <w:szCs w:val="22"/>
          <w:shd w:val="clear" w:color="auto" w:fill="FFFFFF"/>
        </w:rPr>
        <w:t xml:space="preserve">, </w:t>
      </w:r>
      <w:r>
        <w:rPr>
          <w:rStyle w:val="unicode"/>
          <w:rFonts w:ascii="Times New Roman , serif" w:hAnsi="Times New Roman , serif"/>
          <w:color w:val="3333FF"/>
          <w:shd w:val="clear" w:color="auto" w:fill="FFFFFF"/>
        </w:rPr>
        <w:t>eku/gu</w:t>
      </w:r>
      <w:r>
        <w:rPr>
          <w:rStyle w:val="unicode"/>
          <w:rFonts w:ascii="Times New Roman , serif" w:hAnsi="Times New Roman , serif"/>
          <w:color w:val="222222"/>
          <w:shd w:val="clear" w:color="auto" w:fill="FFFFFF"/>
        </w:rPr>
        <w:t xml:space="preserve">, </w:t>
      </w:r>
      <w:r>
        <w:rPr>
          <w:rStyle w:val="unicode"/>
          <w:rFonts w:ascii="Times New Roman , serif" w:hAnsi="Times New Roman , serif"/>
          <w:b/>
          <w:bCs/>
          <w:color w:val="3333FF"/>
          <w:shd w:val="clear" w:color="auto" w:fill="FFFFFF"/>
        </w:rPr>
        <w:t>gu</w:t>
      </w:r>
      <w:r>
        <w:rPr>
          <w:rStyle w:val="unicode"/>
          <w:rFonts w:ascii="Times New Roman , serif" w:hAnsi="Times New Roman , serif"/>
          <w:color w:val="222222"/>
          <w:shd w:val="clear" w:color="auto" w:fill="FFFFFF"/>
        </w:rPr>
        <w:t>,#</w:t>
      </w:r>
      <w:r>
        <w:rPr>
          <w:rStyle w:val="unicode"/>
          <w:rFonts w:ascii="Times New Roman , serif" w:hAnsi="Times New Roman , serif"/>
          <w:b/>
          <w:bCs/>
          <w:color w:val="3333FF"/>
          <w:u w:val="single"/>
          <w:shd w:val="clear" w:color="auto" w:fill="FFFFFF"/>
        </w:rPr>
        <w:t>ekw</w:t>
      </w:r>
      <w:r>
        <w:rPr>
          <w:rStyle w:val="unicode"/>
          <w:rFonts w:ascii="Times New Roman , serif" w:hAnsi="Times New Roman , serif"/>
          <w:color w:val="222222"/>
          <w:shd w:val="clear" w:color="auto" w:fill="FFFFFF"/>
        </w:rPr>
        <w:t xml:space="preserve">, </w:t>
      </w:r>
      <w:r>
        <w:rPr>
          <w:rStyle w:val="unicode"/>
          <w:rFonts w:ascii="Times New Roman , serif" w:hAnsi="Times New Roman , serif"/>
          <w:b/>
          <w:bCs/>
          <w:color w:val="3333FF"/>
          <w:shd w:val="clear" w:color="auto" w:fill="FFFFFF"/>
        </w:rPr>
        <w:t>akw</w:t>
      </w:r>
      <w:r>
        <w:rPr>
          <w:rStyle w:val="unicode"/>
          <w:rFonts w:ascii="Times New Roman , serif" w:hAnsi="Times New Roman , serif"/>
          <w:color w:val="222222"/>
          <w:shd w:val="clear" w:color="auto" w:fill="FFFFFF"/>
        </w:rPr>
        <w:t xml:space="preserve">, </w:t>
      </w:r>
      <w:r w:rsidRPr="00F972FD">
        <w:rPr>
          <w:rStyle w:val="unicode"/>
          <w:rFonts w:ascii="Times New Roman , serif" w:hAnsi="Times New Roman , serif"/>
          <w:shd w:val="clear" w:color="auto" w:fill="FFFFFF"/>
        </w:rPr>
        <w:t xml:space="preserve">to drink, </w:t>
      </w:r>
      <w:r>
        <w:rPr>
          <w:rStyle w:val="unicode"/>
          <w:rFonts w:ascii="Times New Roman , serif" w:hAnsi="Times New Roman , serif"/>
          <w:b/>
          <w:bCs/>
          <w:color w:val="3333FF"/>
          <w:shd w:val="clear" w:color="auto" w:fill="FFFFFF"/>
        </w:rPr>
        <w:t>hapas</w:t>
      </w:r>
      <w:r>
        <w:rPr>
          <w:rStyle w:val="unicode"/>
          <w:rFonts w:ascii="Times New Roman , serif" w:hAnsi="Times New Roman , serif"/>
          <w:color w:val="222222"/>
          <w:shd w:val="clear" w:color="auto" w:fill="FFFFFF"/>
        </w:rPr>
        <w:t xml:space="preserve">, </w:t>
      </w:r>
      <w:r>
        <w:rPr>
          <w:rStyle w:val="unicode"/>
          <w:rFonts w:ascii="Times New Roman , serif" w:hAnsi="Times New Roman , serif"/>
          <w:b/>
          <w:bCs/>
          <w:color w:val="3333FF"/>
          <w:shd w:val="clear" w:color="auto" w:fill="FFFFFF"/>
        </w:rPr>
        <w:t>hapa</w:t>
      </w:r>
      <w:r>
        <w:rPr>
          <w:rStyle w:val="unicode"/>
          <w:rFonts w:ascii="Times New Roman , serif" w:hAnsi="Times New Roman , serif"/>
          <w:color w:val="222222"/>
          <w:shd w:val="clear" w:color="auto" w:fill="FFFFFF"/>
        </w:rPr>
        <w:t>, river,</w:t>
      </w:r>
      <w:r w:rsidRPr="00006B9C">
        <w:rPr>
          <w:b/>
        </w:rPr>
        <w:t xml:space="preserve"> </w:t>
      </w:r>
      <w:r w:rsidRPr="00282D99">
        <w:rPr>
          <w:b/>
          <w:color w:val="000000"/>
        </w:rPr>
        <w:t>Sanskrit</w:t>
      </w:r>
      <w:r>
        <w:rPr>
          <w:color w:val="000000"/>
        </w:rPr>
        <w:t xml:space="preserve">, </w:t>
      </w:r>
      <w:r>
        <w:rPr>
          <w:rStyle w:val="sdata"/>
          <w:color w:val="009900"/>
          <w:u w:val="single"/>
        </w:rPr>
        <w:t>udakam</w:t>
      </w:r>
      <w:r>
        <w:rPr>
          <w:rStyle w:val="sdata"/>
        </w:rPr>
        <w:t xml:space="preserve">, water, </w:t>
      </w:r>
      <w:r w:rsidRPr="00651962">
        <w:rPr>
          <w:b/>
        </w:rPr>
        <w:t>Belarusian</w:t>
      </w:r>
      <w:r>
        <w:t xml:space="preserve">, </w:t>
      </w:r>
      <w:r>
        <w:rPr>
          <w:sz w:val="18"/>
          <w:szCs w:val="18"/>
        </w:rPr>
        <w:t xml:space="preserve">вада, </w:t>
      </w:r>
      <w:r>
        <w:rPr>
          <w:color w:val="009900"/>
          <w:u w:val="single"/>
          <w:shd w:val="clear" w:color="auto" w:fill="FFFFFF"/>
        </w:rPr>
        <w:t>vada</w:t>
      </w:r>
      <w:r>
        <w:rPr>
          <w:color w:val="000000"/>
          <w:shd w:val="clear" w:color="auto" w:fill="FFFFFF"/>
        </w:rPr>
        <w:t xml:space="preserve">, water, </w:t>
      </w:r>
      <w:r w:rsidRPr="00651962">
        <w:rPr>
          <w:b/>
          <w:color w:val="000000"/>
          <w:shd w:val="clear" w:color="auto" w:fill="FFFFFF"/>
        </w:rPr>
        <w:t>Belarus</w:t>
      </w:r>
      <w:r>
        <w:rPr>
          <w:color w:val="000000"/>
          <w:shd w:val="clear" w:color="auto" w:fill="FFFFFF"/>
        </w:rPr>
        <w:t xml:space="preserve">, </w:t>
      </w:r>
      <w:r>
        <w:rPr>
          <w:color w:val="008800"/>
          <w:sz w:val="18"/>
          <w:szCs w:val="18"/>
          <w:u w:val="single"/>
          <w:shd w:val="clear" w:color="auto" w:fill="FFFFFF"/>
        </w:rPr>
        <w:t>vada</w:t>
      </w:r>
      <w:r>
        <w:rPr>
          <w:color w:val="000000"/>
          <w:sz w:val="18"/>
          <w:szCs w:val="18"/>
          <w:shd w:val="clear" w:color="auto" w:fill="FFFFFF"/>
        </w:rPr>
        <w:t xml:space="preserve">, water, </w:t>
      </w:r>
      <w:r w:rsidRPr="00651962">
        <w:rPr>
          <w:b/>
          <w:color w:val="000000"/>
          <w:sz w:val="18"/>
          <w:szCs w:val="18"/>
          <w:shd w:val="clear" w:color="auto" w:fill="FFFFFF"/>
        </w:rPr>
        <w:t>Croatian</w:t>
      </w:r>
      <w:r>
        <w:rPr>
          <w:color w:val="000000"/>
          <w:sz w:val="18"/>
          <w:szCs w:val="18"/>
          <w:shd w:val="clear" w:color="auto" w:fill="FFFFFF"/>
        </w:rPr>
        <w:t xml:space="preserve">, </w:t>
      </w:r>
      <w:r>
        <w:rPr>
          <w:rStyle w:val="tlid-translation"/>
          <w:color w:val="009900"/>
          <w:u w:val="single"/>
          <w:lang w:val="hr-HR"/>
        </w:rPr>
        <w:t>voda</w:t>
      </w:r>
      <w:r>
        <w:rPr>
          <w:rStyle w:val="tlid-translation"/>
          <w:color w:val="000000"/>
          <w:lang w:val="hr-HR"/>
        </w:rPr>
        <w:t xml:space="preserve">, water, </w:t>
      </w:r>
      <w:r w:rsidRPr="00651962">
        <w:rPr>
          <w:rStyle w:val="tlid-translation"/>
          <w:b/>
          <w:color w:val="000000"/>
          <w:lang w:val="hr-HR"/>
        </w:rPr>
        <w:t>Serbo-Croatian</w:t>
      </w:r>
      <w:r>
        <w:rPr>
          <w:rStyle w:val="tlid-translation"/>
          <w:color w:val="000000"/>
          <w:lang w:val="hr-HR"/>
        </w:rPr>
        <w:t xml:space="preserve">, </w:t>
      </w:r>
      <w:r>
        <w:rPr>
          <w:color w:val="007700"/>
          <w:sz w:val="18"/>
          <w:szCs w:val="18"/>
          <w:u w:val="single"/>
        </w:rPr>
        <w:t>voda</w:t>
      </w:r>
      <w:r>
        <w:rPr>
          <w:color w:val="000000"/>
          <w:sz w:val="18"/>
          <w:szCs w:val="18"/>
        </w:rPr>
        <w:t xml:space="preserve">, water, </w:t>
      </w:r>
      <w:r w:rsidRPr="00651962">
        <w:rPr>
          <w:b/>
          <w:color w:val="000000"/>
          <w:sz w:val="18"/>
          <w:szCs w:val="18"/>
        </w:rPr>
        <w:t>Polish</w:t>
      </w:r>
      <w:r>
        <w:rPr>
          <w:color w:val="000000"/>
          <w:sz w:val="18"/>
          <w:szCs w:val="18"/>
        </w:rPr>
        <w:t xml:space="preserve">, </w:t>
      </w:r>
      <w:r>
        <w:rPr>
          <w:rStyle w:val="tlid-translation"/>
          <w:color w:val="009900"/>
          <w:sz w:val="18"/>
          <w:szCs w:val="18"/>
          <w:u w:val="single"/>
          <w:shd w:val="clear" w:color="auto" w:fill="FFFFFF"/>
          <w:lang w:val="pl-PL"/>
        </w:rPr>
        <w:t>woda</w:t>
      </w:r>
      <w:r>
        <w:rPr>
          <w:rStyle w:val="tlid-translation"/>
          <w:color w:val="000000"/>
          <w:sz w:val="18"/>
          <w:szCs w:val="18"/>
          <w:shd w:val="clear" w:color="auto" w:fill="FFFFFF"/>
          <w:lang w:val="pl-PL"/>
        </w:rPr>
        <w:t xml:space="preserve">, water, </w:t>
      </w:r>
      <w:r w:rsidRPr="00651962">
        <w:rPr>
          <w:rStyle w:val="tlid-translation"/>
          <w:b/>
          <w:color w:val="000000"/>
          <w:sz w:val="18"/>
          <w:szCs w:val="18"/>
          <w:shd w:val="clear" w:color="auto" w:fill="FFFFFF"/>
          <w:lang w:val="pl-PL"/>
        </w:rPr>
        <w:t>Baltic-Sudovian</w:t>
      </w:r>
      <w:r>
        <w:rPr>
          <w:rStyle w:val="tlid-translation"/>
          <w:color w:val="000000"/>
          <w:sz w:val="18"/>
          <w:szCs w:val="18"/>
          <w:shd w:val="clear" w:color="auto" w:fill="FFFFFF"/>
          <w:lang w:val="pl-PL"/>
        </w:rPr>
        <w:t xml:space="preserve">, </w:t>
      </w:r>
      <w:r>
        <w:rPr>
          <w:color w:val="009900"/>
          <w:u w:val="single"/>
        </w:rPr>
        <w:t>undan</w:t>
      </w:r>
      <w:r>
        <w:rPr>
          <w:color w:val="000000"/>
        </w:rPr>
        <w:t xml:space="preserve">, water, </w:t>
      </w:r>
      <w:r w:rsidRPr="00651962">
        <w:rPr>
          <w:b/>
          <w:color w:val="000000"/>
        </w:rPr>
        <w:t>Latvian</w:t>
      </w:r>
      <w:r>
        <w:rPr>
          <w:color w:val="000000"/>
        </w:rPr>
        <w:t xml:space="preserve">, </w:t>
      </w:r>
      <w:r>
        <w:rPr>
          <w:color w:val="009900"/>
          <w:u w:val="single"/>
        </w:rPr>
        <w:t>ūdens</w:t>
      </w:r>
      <w:r>
        <w:rPr>
          <w:color w:val="000000"/>
        </w:rPr>
        <w:t>, water,</w:t>
      </w:r>
      <w:r>
        <w:rPr>
          <w:rStyle w:val="tlid-translation"/>
          <w:lang w:val="sq-AL"/>
        </w:rPr>
        <w:t xml:space="preserve"> </w:t>
      </w:r>
      <w:r w:rsidRPr="004C0E66">
        <w:rPr>
          <w:rStyle w:val="sdata"/>
          <w:rFonts w:cstheme="minorHAnsi"/>
          <w:b/>
        </w:rPr>
        <w:t>Sanskrit</w:t>
      </w:r>
      <w:r w:rsidRPr="004C0E66">
        <w:rPr>
          <w:rStyle w:val="sdata"/>
          <w:rFonts w:cstheme="minorHAnsi"/>
        </w:rPr>
        <w:t xml:space="preserve">, </w:t>
      </w:r>
      <w:r w:rsidRPr="004C0E66">
        <w:rPr>
          <w:rFonts w:cstheme="minorHAnsi"/>
          <w:color w:val="0000EE"/>
        </w:rPr>
        <w:t>yes, yesati</w:t>
      </w:r>
      <w:r w:rsidRPr="004C0E66">
        <w:rPr>
          <w:rFonts w:cstheme="minorHAnsi"/>
        </w:rPr>
        <w:t xml:space="preserve">, to boil up, bubble, </w:t>
      </w:r>
      <w:r w:rsidRPr="004C0E66">
        <w:rPr>
          <w:rFonts w:cstheme="minorHAnsi"/>
          <w:b/>
        </w:rPr>
        <w:t>Persian</w:t>
      </w:r>
      <w:r w:rsidRPr="004C0E66">
        <w:rPr>
          <w:rFonts w:cstheme="minorHAnsi"/>
        </w:rPr>
        <w:t xml:space="preserve">, </w:t>
      </w:r>
      <w:r w:rsidRPr="004C0E66">
        <w:rPr>
          <w:rFonts w:cstheme="minorHAnsi"/>
          <w:color w:val="0000EE"/>
        </w:rPr>
        <w:t>jusândan,</w:t>
      </w:r>
      <w:r w:rsidRPr="004C0E66">
        <w:rPr>
          <w:rFonts w:cstheme="minorHAnsi"/>
        </w:rPr>
        <w:t> </w:t>
      </w:r>
      <w:r w:rsidRPr="004C0E66">
        <w:rPr>
          <w:rStyle w:val="nobold"/>
          <w:rFonts w:cstheme="minorHAnsi"/>
        </w:rPr>
        <w:t>جوشاندن</w:t>
      </w:r>
      <w:r w:rsidRPr="004C0E66">
        <w:rPr>
          <w:rFonts w:cstheme="minorHAnsi"/>
        </w:rPr>
        <w:t xml:space="preserve"> to boil, </w:t>
      </w:r>
      <w:r w:rsidRPr="00F63CF6">
        <w:rPr>
          <w:rFonts w:cstheme="minorHAnsi"/>
          <w:b/>
        </w:rPr>
        <w:t>Gujarati</w:t>
      </w:r>
      <w:r>
        <w:rPr>
          <w:rFonts w:cstheme="minorHAnsi"/>
        </w:rPr>
        <w:t xml:space="preserve">, </w:t>
      </w:r>
      <w:r>
        <w:rPr>
          <w:rStyle w:val="jlqj4b"/>
          <w:rFonts w:hint="cs"/>
          <w:lang w:val="tg-Cyrl-TJ" w:bidi="gu-IN"/>
        </w:rPr>
        <w:t xml:space="preserve">ҷӯшидан, </w:t>
      </w:r>
      <w:r>
        <w:rPr>
          <w:rStyle w:val="jlqj4b"/>
          <w:rFonts w:hint="cs"/>
          <w:color w:val="3333FF"/>
          <w:u w:val="single"/>
          <w:lang w:val="tg-Cyrl-TJ" w:bidi="gu-IN"/>
        </w:rPr>
        <w:t>çūşidan</w:t>
      </w:r>
      <w:r>
        <w:rPr>
          <w:rStyle w:val="jlqj4b"/>
          <w:rFonts w:hint="cs"/>
          <w:lang w:val="tg-Cyrl-TJ" w:bidi="gu-IN"/>
        </w:rPr>
        <w:t xml:space="preserve">, to boil, </w:t>
      </w:r>
      <w:r w:rsidRPr="004C0E66">
        <w:rPr>
          <w:rFonts w:cstheme="minorHAnsi"/>
          <w:b/>
        </w:rPr>
        <w:t>Croatian</w:t>
      </w:r>
      <w:r w:rsidRPr="004C0E66">
        <w:rPr>
          <w:rFonts w:cstheme="minorHAnsi"/>
        </w:rPr>
        <w:t xml:space="preserve">, </w:t>
      </w:r>
      <w:r w:rsidRPr="004C0E66">
        <w:rPr>
          <w:rFonts w:cstheme="minorHAnsi"/>
          <w:color w:val="CC6600"/>
          <w:u w:val="single"/>
          <w:shd w:val="clear" w:color="auto" w:fill="FFFFFF"/>
        </w:rPr>
        <w:t>kuhati</w:t>
      </w:r>
      <w:r w:rsidRPr="004C0E66">
        <w:rPr>
          <w:rFonts w:cstheme="minorHAnsi"/>
          <w:color w:val="000000"/>
          <w:shd w:val="clear" w:color="auto" w:fill="FFFFFF"/>
        </w:rPr>
        <w:t xml:space="preserve">, to boil, </w:t>
      </w:r>
      <w:r w:rsidRPr="004C0E66">
        <w:rPr>
          <w:rFonts w:cstheme="minorHAnsi"/>
          <w:b/>
          <w:color w:val="000000"/>
          <w:shd w:val="clear" w:color="auto" w:fill="FFFFFF"/>
        </w:rPr>
        <w:t>Finnish-Uralic</w:t>
      </w:r>
      <w:r w:rsidRPr="004C0E66">
        <w:rPr>
          <w:rFonts w:cstheme="minorHAnsi"/>
          <w:color w:val="000000"/>
          <w:shd w:val="clear" w:color="auto" w:fill="FFFFFF"/>
        </w:rPr>
        <w:t xml:space="preserve">, </w:t>
      </w:r>
      <w:r w:rsidRPr="004C0E66">
        <w:rPr>
          <w:rFonts w:cstheme="minorHAnsi"/>
          <w:color w:val="CC6600"/>
          <w:u w:val="single"/>
        </w:rPr>
        <w:t>keittää</w:t>
      </w:r>
      <w:r w:rsidRPr="004C0E66">
        <w:rPr>
          <w:rFonts w:cstheme="minorHAnsi"/>
        </w:rPr>
        <w:t xml:space="preserve">, to boil, </w:t>
      </w:r>
      <w:r w:rsidRPr="004C0E66">
        <w:rPr>
          <w:rFonts w:cstheme="minorHAnsi"/>
          <w:b/>
        </w:rPr>
        <w:t>Greek</w:t>
      </w:r>
      <w:r w:rsidRPr="004C0E66">
        <w:rPr>
          <w:rFonts w:cstheme="minorHAnsi"/>
        </w:rPr>
        <w:t xml:space="preserve">, </w:t>
      </w:r>
      <w:r w:rsidRPr="004C0E66">
        <w:rPr>
          <w:rFonts w:cstheme="minorHAnsi"/>
          <w:shd w:val="clear" w:color="auto" w:fill="FFFFFF"/>
        </w:rPr>
        <w:t xml:space="preserve">να βγάζει ατμούς, na </w:t>
      </w:r>
      <w:r w:rsidRPr="004C0E66">
        <w:rPr>
          <w:rFonts w:cstheme="minorHAnsi"/>
          <w:color w:val="CC6600"/>
          <w:u w:val="single"/>
          <w:shd w:val="clear" w:color="auto" w:fill="FFFFFF"/>
        </w:rPr>
        <w:t>vgázei</w:t>
      </w:r>
      <w:r w:rsidRPr="004C0E66">
        <w:rPr>
          <w:rFonts w:cstheme="minorHAnsi"/>
          <w:shd w:val="clear" w:color="auto" w:fill="FFFFFF"/>
        </w:rPr>
        <w:t xml:space="preserve"> atmoús, to steam, </w:t>
      </w:r>
      <w:r w:rsidRPr="004C0E66">
        <w:rPr>
          <w:rFonts w:cstheme="minorHAnsi"/>
          <w:b/>
          <w:shd w:val="clear" w:color="auto" w:fill="FFFFFF"/>
        </w:rPr>
        <w:t>Albanian</w:t>
      </w:r>
      <w:r w:rsidRPr="004C0E66">
        <w:rPr>
          <w:rFonts w:cstheme="minorHAnsi"/>
          <w:shd w:val="clear" w:color="auto" w:fill="FFFFFF"/>
        </w:rPr>
        <w:t xml:space="preserve">, </w:t>
      </w:r>
      <w:r w:rsidRPr="004C0E66">
        <w:rPr>
          <w:rFonts w:cstheme="minorHAnsi"/>
          <w:color w:val="CC6600"/>
          <w:u w:val="single"/>
        </w:rPr>
        <w:t>gatuaj</w:t>
      </w:r>
      <w:r w:rsidRPr="004C0E66">
        <w:rPr>
          <w:rFonts w:cstheme="minorHAnsi"/>
          <w:color w:val="000000"/>
        </w:rPr>
        <w:t>, cook,</w:t>
      </w:r>
      <w:r w:rsidRPr="004C0E66">
        <w:rPr>
          <w:rFonts w:cstheme="minorHAnsi"/>
          <w:shd w:val="clear" w:color="auto" w:fill="FFFFFF"/>
        </w:rPr>
        <w:t xml:space="preserve"> </w:t>
      </w:r>
      <w:r w:rsidRPr="004C0E66">
        <w:rPr>
          <w:rFonts w:cstheme="minorHAnsi"/>
          <w:b/>
          <w:shd w:val="clear" w:color="auto" w:fill="FFFFFF"/>
        </w:rPr>
        <w:t>Irish</w:t>
      </w:r>
      <w:r w:rsidRPr="004C0E66">
        <w:rPr>
          <w:rFonts w:cstheme="minorHAnsi"/>
          <w:shd w:val="clear" w:color="auto" w:fill="FFFFFF"/>
        </w:rPr>
        <w:t xml:space="preserve">, </w:t>
      </w:r>
      <w:r w:rsidRPr="004C0E66">
        <w:rPr>
          <w:rFonts w:cstheme="minorHAnsi"/>
        </w:rPr>
        <w:t xml:space="preserve">a </w:t>
      </w:r>
      <w:r w:rsidRPr="004C0E66">
        <w:rPr>
          <w:rFonts w:cstheme="minorHAnsi"/>
          <w:color w:val="CC9933"/>
          <w:u w:val="single"/>
        </w:rPr>
        <w:t>fhiuchadh</w:t>
      </w:r>
      <w:r w:rsidRPr="004C0E66">
        <w:rPr>
          <w:rFonts w:cstheme="minorHAnsi"/>
        </w:rPr>
        <w:t xml:space="preserve">, to boil, </w:t>
      </w:r>
      <w:r w:rsidRPr="004C0E66">
        <w:rPr>
          <w:rStyle w:val="tlid-translation"/>
          <w:rFonts w:cstheme="minorHAnsi"/>
          <w:color w:val="CC6600"/>
          <w:u w:val="single"/>
          <w:lang w:val="ga-IE"/>
        </w:rPr>
        <w:t>fliuch</w:t>
      </w:r>
      <w:r w:rsidRPr="004C0E66">
        <w:rPr>
          <w:rStyle w:val="tlid-translation"/>
          <w:rFonts w:cstheme="minorHAnsi"/>
          <w:lang w:val="ga-IE"/>
        </w:rPr>
        <w:t>, wet</w:t>
      </w:r>
      <w:r w:rsidRPr="004C0E66">
        <w:rPr>
          <w:rStyle w:val="tlid-translation"/>
          <w:rFonts w:cstheme="minorHAnsi"/>
        </w:rPr>
        <w:t xml:space="preserve">, </w:t>
      </w:r>
      <w:r w:rsidRPr="004C0E66">
        <w:rPr>
          <w:rStyle w:val="tlid-translation"/>
          <w:rFonts w:cstheme="minorHAnsi"/>
          <w:b/>
        </w:rPr>
        <w:t>Scots-Gaelic</w:t>
      </w:r>
      <w:r w:rsidRPr="004C0E66">
        <w:rPr>
          <w:rStyle w:val="tlid-translation"/>
          <w:rFonts w:cstheme="minorHAnsi"/>
        </w:rPr>
        <w:t xml:space="preserve">, </w:t>
      </w:r>
      <w:r w:rsidRPr="004C0E66">
        <w:rPr>
          <w:rStyle w:val="tlid-translation"/>
          <w:rFonts w:cstheme="minorHAnsi"/>
          <w:color w:val="CC6600"/>
          <w:u w:val="single"/>
          <w:lang w:val="gd-GB"/>
        </w:rPr>
        <w:t>fliuch</w:t>
      </w:r>
      <w:r w:rsidRPr="004C0E66">
        <w:rPr>
          <w:rStyle w:val="tlid-translation"/>
          <w:rFonts w:cstheme="minorHAnsi"/>
          <w:lang w:val="gd-GB"/>
        </w:rPr>
        <w:t>, wet</w:t>
      </w:r>
      <w:r w:rsidRPr="004C0E66">
        <w:rPr>
          <w:rStyle w:val="tlid-translation"/>
          <w:rFonts w:cstheme="minorHAnsi"/>
        </w:rPr>
        <w:t xml:space="preserve">, </w:t>
      </w:r>
      <w:r w:rsidRPr="004C0E66">
        <w:rPr>
          <w:rStyle w:val="tlid-translation"/>
          <w:rFonts w:cstheme="minorHAnsi"/>
          <w:b/>
        </w:rPr>
        <w:t>Croatian</w:t>
      </w:r>
      <w:r w:rsidRPr="004C0E66">
        <w:rPr>
          <w:rStyle w:val="tlid-translation"/>
          <w:rFonts w:cstheme="minorHAnsi"/>
        </w:rPr>
        <w:t xml:space="preserve">, </w:t>
      </w:r>
      <w:r w:rsidRPr="004C0E66">
        <w:rPr>
          <w:rFonts w:cstheme="minorHAnsi"/>
          <w:color w:val="000000"/>
          <w:shd w:val="clear" w:color="auto" w:fill="FFFFFF"/>
        </w:rPr>
        <w:t xml:space="preserve">na </w:t>
      </w:r>
      <w:r w:rsidRPr="004C0E66">
        <w:rPr>
          <w:rFonts w:cstheme="minorHAnsi"/>
          <w:color w:val="009900"/>
          <w:u w:val="single"/>
          <w:shd w:val="clear" w:color="auto" w:fill="FFFFFF"/>
        </w:rPr>
        <w:t>paru</w:t>
      </w:r>
      <w:r w:rsidRPr="004C0E66">
        <w:rPr>
          <w:rFonts w:cstheme="minorHAnsi"/>
          <w:color w:val="000000"/>
          <w:shd w:val="clear" w:color="auto" w:fill="FFFFFF"/>
        </w:rPr>
        <w:t xml:space="preserve">, to steam, </w:t>
      </w:r>
      <w:r w:rsidRPr="004C0E66">
        <w:rPr>
          <w:rFonts w:cstheme="minorHAnsi"/>
          <w:b/>
          <w:color w:val="000000"/>
          <w:shd w:val="clear" w:color="auto" w:fill="FFFFFF"/>
        </w:rPr>
        <w:t>Polish</w:t>
      </w:r>
      <w:r w:rsidRPr="004C0E66">
        <w:rPr>
          <w:rFonts w:cstheme="minorHAnsi"/>
          <w:color w:val="000000"/>
          <w:shd w:val="clear" w:color="auto" w:fill="FFFFFF"/>
        </w:rPr>
        <w:t xml:space="preserve">, </w:t>
      </w:r>
      <w:r w:rsidRPr="004C0E66">
        <w:rPr>
          <w:rFonts w:cstheme="minorHAnsi"/>
          <w:color w:val="009900"/>
          <w:u w:val="single"/>
        </w:rPr>
        <w:t>parować</w:t>
      </w:r>
      <w:r w:rsidRPr="004C0E66">
        <w:rPr>
          <w:rFonts w:cstheme="minorHAnsi"/>
        </w:rPr>
        <w:t xml:space="preserve">, to steam, </w:t>
      </w:r>
      <w:r w:rsidRPr="004C0E66">
        <w:rPr>
          <w:rFonts w:cstheme="minorHAnsi"/>
          <w:b/>
          <w:color w:val="000000"/>
          <w:shd w:val="clear" w:color="auto" w:fill="FFFFFF"/>
        </w:rPr>
        <w:t>Welsh</w:t>
      </w:r>
      <w:r w:rsidRPr="004C0E66">
        <w:rPr>
          <w:rFonts w:cstheme="minorHAnsi"/>
          <w:color w:val="000000"/>
          <w:shd w:val="clear" w:color="auto" w:fill="FFFFFF"/>
        </w:rPr>
        <w:t xml:space="preserve">, </w:t>
      </w:r>
      <w:r w:rsidRPr="004C0E66">
        <w:rPr>
          <w:rFonts w:cstheme="minorHAnsi"/>
          <w:color w:val="009900"/>
          <w:u w:val="single"/>
        </w:rPr>
        <w:t>ferwi</w:t>
      </w:r>
      <w:r w:rsidRPr="004C0E66">
        <w:rPr>
          <w:rFonts w:cstheme="minorHAnsi"/>
        </w:rPr>
        <w:t xml:space="preserve">, to boil, </w:t>
      </w:r>
      <w:r w:rsidRPr="004C0E66">
        <w:rPr>
          <w:rFonts w:cstheme="minorHAnsi"/>
          <w:color w:val="009900"/>
          <w:u w:val="single"/>
        </w:rPr>
        <w:t>berwi</w:t>
      </w:r>
      <w:r w:rsidRPr="004C0E66">
        <w:rPr>
          <w:rFonts w:cstheme="minorHAnsi"/>
        </w:rPr>
        <w:t xml:space="preserve">, to boil, seethe, </w:t>
      </w:r>
      <w:r w:rsidRPr="002C4427">
        <w:rPr>
          <w:rFonts w:cstheme="minorHAnsi"/>
          <w:b/>
        </w:rPr>
        <w:t>Romanian</w:t>
      </w:r>
      <w:r>
        <w:rPr>
          <w:rFonts w:cstheme="minorHAnsi"/>
        </w:rPr>
        <w:t xml:space="preserve">, </w:t>
      </w:r>
      <w:r>
        <w:rPr>
          <w:rFonts w:ascii="Times" w:hAnsi="Times" w:cs="Times"/>
        </w:rPr>
        <w:t xml:space="preserve">a </w:t>
      </w:r>
      <w:r>
        <w:rPr>
          <w:rFonts w:ascii="Times" w:hAnsi="Times" w:cs="Times"/>
          <w:color w:val="009900"/>
          <w:u w:val="single"/>
        </w:rPr>
        <w:t>fierbe</w:t>
      </w:r>
      <w:r>
        <w:rPr>
          <w:rFonts w:ascii="Times" w:hAnsi="Times" w:cs="Times"/>
        </w:rPr>
        <w:t xml:space="preserve">, to boil, a </w:t>
      </w:r>
      <w:r>
        <w:rPr>
          <w:rFonts w:ascii="Times" w:hAnsi="Times" w:cs="Times"/>
          <w:color w:val="009900"/>
          <w:u w:val="single"/>
        </w:rPr>
        <w:t>aburi</w:t>
      </w:r>
      <w:r>
        <w:rPr>
          <w:rFonts w:ascii="Times" w:hAnsi="Times" w:cs="Times"/>
        </w:rPr>
        <w:t>, to steam,</w:t>
      </w:r>
      <w:r w:rsidRPr="004C0E66">
        <w:rPr>
          <w:rFonts w:cstheme="minorHAnsi"/>
          <w:b/>
        </w:rPr>
        <w:t xml:space="preserve"> Sanskrit</w:t>
      </w:r>
      <w:r w:rsidRPr="004C0E66">
        <w:rPr>
          <w:rFonts w:cstheme="minorHAnsi"/>
        </w:rPr>
        <w:t xml:space="preserve">, </w:t>
      </w:r>
      <w:r w:rsidRPr="004C0E66">
        <w:rPr>
          <w:rFonts w:cstheme="minorHAnsi"/>
          <w:color w:val="0000EE"/>
        </w:rPr>
        <w:t>mad</w:t>
      </w:r>
      <w:r w:rsidRPr="004C0E66">
        <w:rPr>
          <w:rFonts w:cstheme="minorHAnsi"/>
        </w:rPr>
        <w:t xml:space="preserve"> or{</w:t>
      </w:r>
      <w:r w:rsidRPr="004C0E66">
        <w:rPr>
          <w:rFonts w:cstheme="minorHAnsi"/>
          <w:color w:val="0000EE"/>
        </w:rPr>
        <w:t>manda, ma3dati, -te</w:t>
      </w:r>
      <w:r w:rsidRPr="004C0E66">
        <w:rPr>
          <w:rFonts w:cstheme="minorHAnsi"/>
        </w:rPr>
        <w:t>,</w:t>
      </w:r>
      <w:r w:rsidRPr="004C0E66">
        <w:rPr>
          <w:rFonts w:cstheme="minorHAnsi"/>
          <w:color w:val="0000EE"/>
        </w:rPr>
        <w:t xml:space="preserve"> ma3ndati, -te, mama3tti, ma3dyati}</w:t>
      </w:r>
      <w:r w:rsidRPr="004C0E66">
        <w:rPr>
          <w:rFonts w:cstheme="minorHAnsi"/>
        </w:rPr>
        <w:t>, pp.</w:t>
      </w:r>
      <w:r w:rsidRPr="004C0E66">
        <w:rPr>
          <w:rFonts w:cstheme="minorHAnsi"/>
          <w:color w:val="0000EE"/>
        </w:rPr>
        <w:t>{matta3}</w:t>
      </w:r>
      <w:r w:rsidRPr="004C0E66">
        <w:rPr>
          <w:rFonts w:cstheme="minorHAnsi"/>
        </w:rPr>
        <w:t xml:space="preserve">, to bubble, undulate, boil, </w:t>
      </w:r>
      <w:r w:rsidRPr="004C0E66">
        <w:rPr>
          <w:rFonts w:cstheme="minorHAnsi"/>
          <w:b/>
        </w:rPr>
        <w:t>Latin</w:t>
      </w:r>
      <w:r w:rsidRPr="004C0E66">
        <w:rPr>
          <w:rFonts w:cstheme="minorHAnsi"/>
        </w:rPr>
        <w:t xml:space="preserve">, </w:t>
      </w:r>
      <w:r w:rsidRPr="004C0E66">
        <w:rPr>
          <w:rFonts w:cstheme="minorHAnsi"/>
          <w:color w:val="0000EE"/>
        </w:rPr>
        <w:t>madeo-ere</w:t>
      </w:r>
      <w:r w:rsidRPr="004C0E66">
        <w:rPr>
          <w:rFonts w:cstheme="minorHAnsi"/>
        </w:rPr>
        <w:t xml:space="preserve">; to steam, </w:t>
      </w:r>
      <w:r w:rsidRPr="004C0E66">
        <w:rPr>
          <w:rFonts w:cstheme="minorHAnsi"/>
          <w:b/>
        </w:rPr>
        <w:t>Etruscan</w:t>
      </w:r>
      <w:r w:rsidRPr="004C0E66">
        <w:rPr>
          <w:rFonts w:cstheme="minorHAnsi"/>
        </w:rPr>
        <w:t xml:space="preserve">, </w:t>
      </w:r>
      <w:r w:rsidRPr="004C0E66">
        <w:rPr>
          <w:rFonts w:cstheme="minorHAnsi"/>
          <w:color w:val="0000EE"/>
        </w:rPr>
        <w:t>matam</w:t>
      </w:r>
      <w:r w:rsidRPr="004C0E66">
        <w:rPr>
          <w:rFonts w:cstheme="minorHAnsi"/>
        </w:rPr>
        <w:t xml:space="preserve">, </w:t>
      </w:r>
      <w:r w:rsidRPr="004C0E66">
        <w:rPr>
          <w:rFonts w:cstheme="minorHAnsi"/>
          <w:color w:val="0000EE"/>
        </w:rPr>
        <w:t>matan</w:t>
      </w:r>
      <w:r w:rsidRPr="004C0E66">
        <w:rPr>
          <w:rFonts w:cstheme="minorHAnsi"/>
        </w:rPr>
        <w:t xml:space="preserve">, </w:t>
      </w:r>
      <w:r w:rsidRPr="00EA68C0">
        <w:rPr>
          <w:rFonts w:cstheme="minorHAnsi"/>
          <w:b/>
        </w:rPr>
        <w:t>Latvian</w:t>
      </w:r>
      <w:r>
        <w:rPr>
          <w:rFonts w:cstheme="minorHAnsi"/>
        </w:rPr>
        <w:t xml:space="preserve">, </w:t>
      </w:r>
      <w:r>
        <w:rPr>
          <w:rFonts w:ascii="Times" w:hAnsi="Times" w:cs="Times"/>
          <w:color w:val="993399"/>
          <w:u w:val="single"/>
        </w:rPr>
        <w:t>vārīt</w:t>
      </w:r>
      <w:r>
        <w:rPr>
          <w:rFonts w:ascii="Times" w:hAnsi="Times" w:cs="Times"/>
        </w:rPr>
        <w:t>, to boil,</w:t>
      </w:r>
      <w:r w:rsidRPr="004C0E66">
        <w:rPr>
          <w:rFonts w:cstheme="minorHAnsi"/>
          <w:b/>
        </w:rPr>
        <w:t xml:space="preserve"> </w:t>
      </w:r>
      <w:r>
        <w:rPr>
          <w:rFonts w:cstheme="minorHAnsi"/>
          <w:b/>
        </w:rPr>
        <w:t xml:space="preserve">Finnish-Uralic, </w:t>
      </w:r>
      <w:r>
        <w:rPr>
          <w:rFonts w:ascii="Times" w:hAnsi="Times" w:cs="Times"/>
          <w:color w:val="993399"/>
          <w:u w:val="single"/>
        </w:rPr>
        <w:t>höyryttää</w:t>
      </w:r>
      <w:r>
        <w:rPr>
          <w:rFonts w:ascii="Times" w:hAnsi="Times" w:cs="Times"/>
        </w:rPr>
        <w:t xml:space="preserve">, to steam, </w:t>
      </w:r>
      <w:r w:rsidRPr="004C0E66">
        <w:rPr>
          <w:rFonts w:cstheme="minorHAnsi"/>
          <w:b/>
        </w:rPr>
        <w:t xml:space="preserve"> Greek</w:t>
      </w:r>
      <w:r w:rsidRPr="004C0E66">
        <w:rPr>
          <w:rFonts w:cstheme="minorHAnsi"/>
        </w:rPr>
        <w:t xml:space="preserve">, να βράσει, </w:t>
      </w:r>
      <w:r w:rsidRPr="004C0E66">
        <w:rPr>
          <w:rFonts w:cstheme="minorHAnsi"/>
          <w:shd w:val="clear" w:color="auto" w:fill="FFFFFF"/>
        </w:rPr>
        <w:t xml:space="preserve">na </w:t>
      </w:r>
      <w:r w:rsidRPr="004C0E66">
        <w:rPr>
          <w:rFonts w:cstheme="minorHAnsi"/>
          <w:color w:val="993399"/>
          <w:u w:val="single"/>
          <w:shd w:val="clear" w:color="auto" w:fill="FFFFFF"/>
        </w:rPr>
        <w:t>vrásei</w:t>
      </w:r>
      <w:r w:rsidRPr="004C0E66">
        <w:rPr>
          <w:rFonts w:cstheme="minorHAnsi"/>
          <w:shd w:val="clear" w:color="auto" w:fill="FFFFFF"/>
        </w:rPr>
        <w:t xml:space="preserve">, to boil, </w:t>
      </w:r>
      <w:r w:rsidRPr="004C0E66">
        <w:rPr>
          <w:rFonts w:cstheme="minorHAnsi"/>
          <w:b/>
          <w:shd w:val="clear" w:color="auto" w:fill="FFFFFF"/>
        </w:rPr>
        <w:t>Armenian</w:t>
      </w:r>
      <w:r w:rsidRPr="004C0E66">
        <w:rPr>
          <w:rFonts w:cstheme="minorHAnsi"/>
          <w:shd w:val="clear" w:color="auto" w:fill="FFFFFF"/>
        </w:rPr>
        <w:t xml:space="preserve">, </w:t>
      </w:r>
      <w:r w:rsidRPr="004C0E66">
        <w:rPr>
          <w:rFonts w:cstheme="minorHAnsi"/>
        </w:rPr>
        <w:t xml:space="preserve">եռալ, </w:t>
      </w:r>
      <w:r w:rsidRPr="004C0E66">
        <w:rPr>
          <w:rFonts w:cstheme="minorHAnsi"/>
          <w:color w:val="993399"/>
          <w:u w:val="single"/>
          <w:shd w:val="clear" w:color="auto" w:fill="FFFFFF"/>
        </w:rPr>
        <w:t>yerral</w:t>
      </w:r>
      <w:r w:rsidRPr="004C0E66">
        <w:rPr>
          <w:rFonts w:cstheme="minorHAnsi"/>
          <w:shd w:val="clear" w:color="auto" w:fill="FFFFFF"/>
        </w:rPr>
        <w:t xml:space="preserve">, to boil, </w:t>
      </w:r>
      <w:r w:rsidRPr="00F63CF6">
        <w:rPr>
          <w:rFonts w:cstheme="minorHAnsi"/>
          <w:b/>
          <w:shd w:val="clear" w:color="auto" w:fill="FFFFFF"/>
        </w:rPr>
        <w:t>Gujarati</w:t>
      </w:r>
      <w:r>
        <w:rPr>
          <w:rFonts w:cstheme="minorHAnsi"/>
          <w:shd w:val="clear" w:color="auto" w:fill="FFFFFF"/>
        </w:rPr>
        <w:t xml:space="preserve">, </w:t>
      </w:r>
      <w:r>
        <w:rPr>
          <w:rStyle w:val="jlqj4b"/>
          <w:rFonts w:cs="Arial Unicode MS" w:hint="cs"/>
          <w:cs/>
          <w:lang w:bidi="gu-IN"/>
        </w:rPr>
        <w:t>વરાળ</w:t>
      </w:r>
      <w:r>
        <w:rPr>
          <w:rStyle w:val="jlqj4b"/>
          <w:rFonts w:hint="cs"/>
          <w:lang w:bidi="gu-IN"/>
        </w:rPr>
        <w:t>,</w:t>
      </w:r>
      <w:r>
        <w:rPr>
          <w:rStyle w:val="jlqj4b"/>
          <w:rFonts w:cs="Arial Unicode MS" w:hint="cs"/>
          <w:cs/>
          <w:lang w:bidi="gu-IN"/>
        </w:rPr>
        <w:t xml:space="preserve"> </w:t>
      </w:r>
      <w:r>
        <w:rPr>
          <w:rStyle w:val="jlqj4b"/>
          <w:rFonts w:hint="cs"/>
          <w:color w:val="993399"/>
          <w:u w:val="single"/>
          <w:lang w:bidi="gu-IN"/>
        </w:rPr>
        <w:t>Varāḷa</w:t>
      </w:r>
      <w:r>
        <w:rPr>
          <w:rStyle w:val="jlqj4b"/>
          <w:rFonts w:hint="cs"/>
          <w:lang w:bidi="gu-IN"/>
        </w:rPr>
        <w:t>, to steam,</w:t>
      </w:r>
      <w:r w:rsidRPr="004C0E66">
        <w:rPr>
          <w:rFonts w:cstheme="minorHAnsi"/>
          <w:b/>
          <w:shd w:val="clear" w:color="auto" w:fill="FFFFFF"/>
        </w:rPr>
        <w:t xml:space="preserve"> Latin</w:t>
      </w:r>
      <w:r w:rsidRPr="004C0E66">
        <w:rPr>
          <w:rFonts w:cstheme="minorHAnsi"/>
          <w:shd w:val="clear" w:color="auto" w:fill="FFFFFF"/>
        </w:rPr>
        <w:t xml:space="preserve">, </w:t>
      </w:r>
      <w:r w:rsidRPr="004C0E66">
        <w:rPr>
          <w:rFonts w:cstheme="minorHAnsi"/>
          <w:color w:val="EE0000"/>
        </w:rPr>
        <w:t>bullire</w:t>
      </w:r>
      <w:r w:rsidRPr="004C0E66">
        <w:rPr>
          <w:rFonts w:cstheme="minorHAnsi"/>
        </w:rPr>
        <w:t xml:space="preserve">, to boil, </w:t>
      </w:r>
      <w:r w:rsidRPr="004C0E66">
        <w:rPr>
          <w:rFonts w:cstheme="minorHAnsi"/>
          <w:b/>
        </w:rPr>
        <w:t>Italian</w:t>
      </w:r>
      <w:r w:rsidRPr="004C0E66">
        <w:rPr>
          <w:rFonts w:cstheme="minorHAnsi"/>
        </w:rPr>
        <w:t xml:space="preserve">, </w:t>
      </w:r>
      <w:r w:rsidRPr="004C0E66">
        <w:rPr>
          <w:rFonts w:cstheme="minorHAnsi"/>
          <w:color w:val="FF0000"/>
        </w:rPr>
        <w:t>bollire</w:t>
      </w:r>
      <w:r w:rsidRPr="004C0E66">
        <w:rPr>
          <w:rFonts w:cstheme="minorHAnsi"/>
        </w:rPr>
        <w:t xml:space="preserve">, to boil, </w:t>
      </w:r>
      <w:r w:rsidRPr="004C0E66">
        <w:rPr>
          <w:rFonts w:cstheme="minorHAnsi"/>
          <w:b/>
        </w:rPr>
        <w:t>French</w:t>
      </w:r>
      <w:r w:rsidRPr="004C0E66">
        <w:rPr>
          <w:rFonts w:cstheme="minorHAnsi"/>
        </w:rPr>
        <w:t xml:space="preserve">, </w:t>
      </w:r>
      <w:r w:rsidRPr="004C0E66">
        <w:rPr>
          <w:rFonts w:cstheme="minorHAnsi"/>
          <w:color w:val="FF0000"/>
        </w:rPr>
        <w:t>bouillir</w:t>
      </w:r>
      <w:r w:rsidRPr="004C0E66">
        <w:rPr>
          <w:rFonts w:cstheme="minorHAnsi"/>
        </w:rPr>
        <w:t xml:space="preserve">, to boil, </w:t>
      </w:r>
      <w:r w:rsidRPr="004C0E66">
        <w:rPr>
          <w:rFonts w:cstheme="minorHAnsi"/>
          <w:b/>
        </w:rPr>
        <w:t>English</w:t>
      </w:r>
      <w:r w:rsidRPr="004C0E66">
        <w:rPr>
          <w:rFonts w:cstheme="minorHAnsi"/>
        </w:rPr>
        <w:t xml:space="preserve">, </w:t>
      </w:r>
      <w:r w:rsidRPr="004C0E66">
        <w:rPr>
          <w:rFonts w:cstheme="minorHAnsi"/>
          <w:color w:val="EE0000"/>
        </w:rPr>
        <w:t>boiled</w:t>
      </w:r>
      <w:r w:rsidRPr="004C0E66">
        <w:rPr>
          <w:rFonts w:cstheme="minorHAnsi"/>
        </w:rPr>
        <w:t xml:space="preserve"> [&lt;Lat.</w:t>
      </w:r>
      <w:r w:rsidRPr="004C0E66">
        <w:rPr>
          <w:rFonts w:cstheme="minorHAnsi"/>
          <w:color w:val="007700"/>
        </w:rPr>
        <w:t xml:space="preserve"> </w:t>
      </w:r>
      <w:r w:rsidRPr="004C0E66">
        <w:rPr>
          <w:rFonts w:cstheme="minorHAnsi"/>
          <w:color w:val="EE0000"/>
        </w:rPr>
        <w:t>bullire</w:t>
      </w:r>
      <w:r w:rsidRPr="004C0E66">
        <w:rPr>
          <w:rFonts w:cstheme="minorHAnsi"/>
        </w:rPr>
        <w:t>], to be steeped in, about in</w:t>
      </w:r>
      <w:r>
        <w:rPr>
          <w:rFonts w:cstheme="minorHAnsi"/>
        </w:rPr>
        <w:t xml:space="preserve">, </w:t>
      </w:r>
      <w:r w:rsidRPr="00EA68C0">
        <w:rPr>
          <w:rFonts w:cstheme="minorHAnsi"/>
          <w:b/>
        </w:rPr>
        <w:t>Turkish</w:t>
      </w:r>
      <w:r>
        <w:rPr>
          <w:rFonts w:cstheme="minorHAnsi"/>
        </w:rPr>
        <w:t xml:space="preserve">, </w:t>
      </w:r>
      <w:r>
        <w:rPr>
          <w:rStyle w:val="kgnlhe"/>
          <w:rFonts w:hint="cs"/>
          <w:color w:val="FF0000"/>
          <w:u w:val="single"/>
          <w:lang w:val="tr-TR" w:bidi="gu-IN"/>
        </w:rPr>
        <w:t>buğulamak</w:t>
      </w:r>
      <w:r>
        <w:rPr>
          <w:rStyle w:val="kgnlhe"/>
          <w:rFonts w:hint="cs"/>
          <w:lang w:val="tr-TR" w:bidi="gu-IN"/>
        </w:rPr>
        <w:t>, to steam, mist,</w:t>
      </w:r>
      <w:r>
        <w:rPr>
          <w:rStyle w:val="kgnlhe"/>
          <w:lang w:val="tr-TR" w:bidi="gu-IN"/>
        </w:rPr>
        <w:t xml:space="preserve"> </w:t>
      </w:r>
      <w:r w:rsidRPr="00EA68C0">
        <w:rPr>
          <w:rStyle w:val="kgnlhe"/>
          <w:b/>
          <w:lang w:val="tr-TR" w:bidi="gu-IN"/>
        </w:rPr>
        <w:t>Uzbek</w:t>
      </w:r>
      <w:r>
        <w:rPr>
          <w:rStyle w:val="kgnlhe"/>
          <w:lang w:val="tr-TR" w:bidi="gu-IN"/>
        </w:rPr>
        <w:t xml:space="preserve">, </w:t>
      </w:r>
      <w:r>
        <w:rPr>
          <w:rStyle w:val="jlqj4b"/>
          <w:rFonts w:hint="cs"/>
          <w:color w:val="FF0000"/>
          <w:u w:val="single"/>
          <w:lang w:val="uz-Latn-UZ" w:bidi="gu-IN"/>
        </w:rPr>
        <w:t>bug'lamoq</w:t>
      </w:r>
      <w:r>
        <w:rPr>
          <w:rStyle w:val="jlqj4b"/>
          <w:rFonts w:hint="cs"/>
          <w:lang w:val="uz-Latn-UZ" w:bidi="gu-IN"/>
        </w:rPr>
        <w:t>, to steam</w:t>
      </w:r>
      <w:r>
        <w:rPr>
          <w:rStyle w:val="jlqj4b"/>
          <w:lang w:val="uz-Latn-UZ" w:bidi="gu-IN"/>
        </w:rPr>
        <w:t xml:space="preserve">, </w:t>
      </w:r>
      <w:r w:rsidRPr="006A3041">
        <w:rPr>
          <w:rStyle w:val="jlqj4b"/>
          <w:b/>
          <w:lang w:val="uz-Latn-UZ" w:bidi="gu-IN"/>
        </w:rPr>
        <w:t>Tajik</w:t>
      </w:r>
      <w:r>
        <w:rPr>
          <w:rStyle w:val="jlqj4b"/>
          <w:lang w:val="uz-Latn-UZ" w:bidi="gu-IN"/>
        </w:rPr>
        <w:t xml:space="preserve">, </w:t>
      </w:r>
      <w:r>
        <w:rPr>
          <w:rStyle w:val="jlqj4b"/>
          <w:rFonts w:hint="cs"/>
          <w:lang w:val="tg-Cyrl-TJ" w:bidi="gu-IN"/>
        </w:rPr>
        <w:t xml:space="preserve">буғ додан, </w:t>
      </w:r>
      <w:r>
        <w:rPr>
          <w:rStyle w:val="jlqj4b"/>
          <w:rFonts w:hint="cs"/>
          <w:color w:val="FF0000"/>
          <w:u w:val="single"/>
          <w:lang w:val="tg-Cyrl-TJ" w:bidi="gu-IN"/>
        </w:rPr>
        <w:t>ʙuƣ</w:t>
      </w:r>
      <w:r>
        <w:rPr>
          <w:rStyle w:val="jlqj4b"/>
          <w:rFonts w:hint="cs"/>
          <w:lang w:val="tg-Cyrl-TJ" w:bidi="gu-IN"/>
        </w:rPr>
        <w:t xml:space="preserve"> dodan, to steam, </w:t>
      </w:r>
      <w:r w:rsidRPr="006A3041">
        <w:rPr>
          <w:rStyle w:val="jlqj4b"/>
          <w:b/>
          <w:lang w:bidi="gu-IN"/>
        </w:rPr>
        <w:t>Kyrgyz</w:t>
      </w:r>
      <w:r>
        <w:rPr>
          <w:rStyle w:val="jlqj4b"/>
          <w:lang w:bidi="gu-IN"/>
        </w:rPr>
        <w:t xml:space="preserve">, </w:t>
      </w:r>
      <w:r>
        <w:rPr>
          <w:rStyle w:val="jlqj4b"/>
          <w:rFonts w:hint="cs"/>
          <w:lang w:val="ky-KG" w:bidi="gu-IN"/>
        </w:rPr>
        <w:t xml:space="preserve">буу, </w:t>
      </w:r>
      <w:r>
        <w:rPr>
          <w:rStyle w:val="jlqj4b"/>
          <w:rFonts w:hint="cs"/>
          <w:color w:val="FF0000"/>
          <w:u w:val="single"/>
          <w:lang w:val="ky-KG" w:bidi="gu-IN"/>
        </w:rPr>
        <w:t>buu</w:t>
      </w:r>
      <w:r>
        <w:rPr>
          <w:rStyle w:val="jlqj4b"/>
          <w:rFonts w:hint="cs"/>
          <w:lang w:val="ky-KG" w:bidi="gu-IN"/>
        </w:rPr>
        <w:t>, to boil,</w:t>
      </w:r>
      <w:r>
        <w:rPr>
          <w:rStyle w:val="jlqj4b"/>
          <w:lang w:bidi="gu-IN"/>
        </w:rPr>
        <w:t xml:space="preserve"> </w:t>
      </w:r>
      <w:r w:rsidRPr="006A3041">
        <w:rPr>
          <w:rStyle w:val="jlqj4b"/>
          <w:b/>
          <w:lang w:bidi="gu-IN"/>
        </w:rPr>
        <w:t>Mongolian</w:t>
      </w:r>
      <w:r>
        <w:rPr>
          <w:rStyle w:val="jlqj4b"/>
          <w:lang w:bidi="gu-IN"/>
        </w:rPr>
        <w:t xml:space="preserve">, </w:t>
      </w:r>
      <w:r>
        <w:rPr>
          <w:rStyle w:val="jlqj4b"/>
          <w:rFonts w:hint="cs"/>
          <w:lang w:val="mn-MN" w:bidi="gu-IN"/>
        </w:rPr>
        <w:t xml:space="preserve">уураар жигнэх, uuraar </w:t>
      </w:r>
      <w:r>
        <w:rPr>
          <w:rStyle w:val="jlqj4b"/>
          <w:rFonts w:hint="cs"/>
          <w:color w:val="CC6600"/>
          <w:u w:val="single"/>
          <w:lang w:val="mn-MN" w:bidi="gu-IN"/>
        </w:rPr>
        <w:t>jignekh</w:t>
      </w:r>
      <w:r>
        <w:rPr>
          <w:rStyle w:val="jlqj4b"/>
          <w:rFonts w:hint="cs"/>
          <w:lang w:val="mn-MN" w:bidi="gu-IN"/>
        </w:rPr>
        <w:t>, to steam,</w:t>
      </w:r>
      <w:r>
        <w:rPr>
          <w:rStyle w:val="jlqj4b"/>
          <w:lang w:bidi="gu-IN"/>
        </w:rPr>
        <w:t xml:space="preserve"> </w:t>
      </w:r>
      <w:r w:rsidRPr="006A3041">
        <w:rPr>
          <w:rStyle w:val="jlqj4b"/>
          <w:b/>
          <w:lang w:bidi="gu-IN"/>
        </w:rPr>
        <w:t>Traditional Chinese</w:t>
      </w:r>
      <w:r>
        <w:rPr>
          <w:rStyle w:val="jlqj4b"/>
          <w:lang w:bidi="gu-IN"/>
        </w:rPr>
        <w:t xml:space="preserve">, </w:t>
      </w:r>
      <w:r>
        <w:rPr>
          <w:rStyle w:val="jlqj4b"/>
          <w:rFonts w:ascii="MS Gothic" w:eastAsia="MS Gothic" w:hAnsi="MS Gothic" w:cs="MS Gothic" w:hint="eastAsia"/>
          <w:lang w:val="mn-MN" w:eastAsia="zh-TW" w:bidi="gu-IN"/>
        </w:rPr>
        <w:t>蒸</w:t>
      </w:r>
      <w:r>
        <w:rPr>
          <w:rStyle w:val="jlqj4b"/>
          <w:rFonts w:hint="eastAsia"/>
          <w:lang w:val="mn-MN" w:eastAsia="zh-TW" w:bidi="gu-IN"/>
        </w:rPr>
        <w:t xml:space="preserve">, </w:t>
      </w:r>
      <w:r>
        <w:rPr>
          <w:rStyle w:val="jlqj4b"/>
          <w:rFonts w:hint="eastAsia"/>
          <w:color w:val="CC6600"/>
          <w:u w:val="single"/>
          <w:lang w:val="mn-MN" w:eastAsia="zh-TW" w:bidi="gu-IN"/>
        </w:rPr>
        <w:t>Zhēng</w:t>
      </w:r>
      <w:r>
        <w:rPr>
          <w:rStyle w:val="jlqj4b"/>
          <w:rFonts w:hint="eastAsia"/>
          <w:lang w:val="mn-MN" w:eastAsia="zh-TW" w:bidi="gu-IN"/>
        </w:rPr>
        <w:t>, to steam,</w:t>
      </w:r>
      <w:r>
        <w:rPr>
          <w:rStyle w:val="jlqj4b"/>
          <w:lang w:eastAsia="zh-TW" w:bidi="gu-IN"/>
        </w:rPr>
        <w:t xml:space="preserve"> </w:t>
      </w:r>
      <w:r w:rsidRPr="002C4427">
        <w:rPr>
          <w:rStyle w:val="jlqj4b"/>
          <w:b/>
          <w:lang w:eastAsia="zh-TW" w:bidi="gu-IN"/>
        </w:rPr>
        <w:t>Persian</w:t>
      </w:r>
      <w:r>
        <w:rPr>
          <w:rStyle w:val="jlqj4b"/>
          <w:lang w:eastAsia="zh-TW" w:bidi="gu-IN"/>
        </w:rPr>
        <w:t xml:space="preserve">, </w:t>
      </w:r>
      <w:r>
        <w:rPr>
          <w:color w:val="3333FF"/>
          <w:u w:val="single"/>
        </w:rPr>
        <w:t>bakhar'b</w:t>
      </w:r>
      <w:r>
        <w:t xml:space="preserve">, </w:t>
      </w:r>
      <w:r>
        <w:rPr>
          <w:rStyle w:val="nobold"/>
        </w:rPr>
        <w:t>بخار آب</w:t>
      </w:r>
      <w:r>
        <w:t xml:space="preserve"> steam, water vapor, </w:t>
      </w:r>
      <w:r w:rsidRPr="002C4427">
        <w:rPr>
          <w:b/>
        </w:rPr>
        <w:t>Turkish</w:t>
      </w:r>
      <w:r>
        <w:t xml:space="preserve">, </w:t>
      </w:r>
      <w:r>
        <w:rPr>
          <w:rStyle w:val="jlqj4b"/>
          <w:rFonts w:hint="cs"/>
          <w:color w:val="3333FF"/>
          <w:u w:val="single"/>
          <w:lang w:val="tr-TR" w:bidi="gu-IN"/>
        </w:rPr>
        <w:t>buharlamak</w:t>
      </w:r>
      <w:r>
        <w:rPr>
          <w:rStyle w:val="jlqj4b"/>
          <w:rFonts w:hint="cs"/>
          <w:lang w:val="tr-TR" w:bidi="gu-IN"/>
        </w:rPr>
        <w:t>, to steam,</w:t>
      </w:r>
      <w:r>
        <w:rPr>
          <w:rStyle w:val="jlqj4b"/>
          <w:lang w:val="tr-TR" w:bidi="gu-IN"/>
        </w:rPr>
        <w:t xml:space="preserve"> </w:t>
      </w:r>
      <w:r w:rsidRPr="002C4427">
        <w:rPr>
          <w:rStyle w:val="jlqj4b"/>
          <w:b/>
          <w:lang w:val="tr-TR" w:bidi="gu-IN"/>
        </w:rPr>
        <w:t>Turkish</w:t>
      </w:r>
      <w:r>
        <w:rPr>
          <w:rStyle w:val="jlqj4b"/>
          <w:lang w:val="tr-TR" w:bidi="gu-IN"/>
        </w:rPr>
        <w:t xml:space="preserve">, </w:t>
      </w:r>
      <w:r>
        <w:rPr>
          <w:rStyle w:val="jlqj4b"/>
          <w:rFonts w:hint="cs"/>
          <w:color w:val="CC6600"/>
          <w:u w:val="single"/>
          <w:lang w:val="tr-TR" w:bidi="gu-IN"/>
        </w:rPr>
        <w:t>kaynatmak</w:t>
      </w:r>
      <w:r>
        <w:rPr>
          <w:rStyle w:val="jlqj4b"/>
          <w:rFonts w:hint="cs"/>
          <w:lang w:val="tr-TR" w:bidi="gu-IN"/>
        </w:rPr>
        <w:t>, to boil,</w:t>
      </w:r>
      <w:r>
        <w:rPr>
          <w:rStyle w:val="jlqj4b"/>
          <w:lang w:val="tr-TR" w:bidi="gu-IN"/>
        </w:rPr>
        <w:t xml:space="preserve"> </w:t>
      </w:r>
      <w:r w:rsidRPr="002C4427">
        <w:rPr>
          <w:rStyle w:val="jlqj4b"/>
          <w:b/>
          <w:lang w:val="tr-TR" w:bidi="gu-IN"/>
        </w:rPr>
        <w:t>Kazakh</w:t>
      </w:r>
      <w:r>
        <w:rPr>
          <w:rStyle w:val="jlqj4b"/>
          <w:lang w:val="tr-TR" w:bidi="gu-IN"/>
        </w:rPr>
        <w:t xml:space="preserve">, </w:t>
      </w:r>
      <w:r>
        <w:rPr>
          <w:rStyle w:val="jlqj4b"/>
          <w:rFonts w:hint="cs"/>
          <w:lang w:val="kk-KZ" w:bidi="gu-IN"/>
        </w:rPr>
        <w:t xml:space="preserve">қайнату, </w:t>
      </w:r>
      <w:r>
        <w:rPr>
          <w:rStyle w:val="jlqj4b"/>
          <w:rFonts w:hint="cs"/>
          <w:color w:val="CC6600"/>
          <w:u w:val="single"/>
          <w:lang w:val="kk-KZ" w:bidi="gu-IN"/>
        </w:rPr>
        <w:t>qaynatw</w:t>
      </w:r>
      <w:r>
        <w:rPr>
          <w:rStyle w:val="jlqj4b"/>
          <w:rFonts w:hint="cs"/>
          <w:lang w:val="kk-KZ" w:bidi="gu-IN"/>
        </w:rPr>
        <w:t>, to boil,</w:t>
      </w:r>
      <w:r>
        <w:rPr>
          <w:rStyle w:val="jlqj4b"/>
          <w:lang w:bidi="gu-IN"/>
        </w:rPr>
        <w:t xml:space="preserve"> </w:t>
      </w:r>
      <w:r w:rsidRPr="002C4427">
        <w:rPr>
          <w:rStyle w:val="jlqj4b"/>
          <w:b/>
          <w:lang w:bidi="gu-IN"/>
        </w:rPr>
        <w:t>Uzbek</w:t>
      </w:r>
      <w:r>
        <w:rPr>
          <w:rStyle w:val="jlqj4b"/>
          <w:lang w:bidi="gu-IN"/>
        </w:rPr>
        <w:t xml:space="preserve">, </w:t>
      </w:r>
      <w:r>
        <w:rPr>
          <w:rStyle w:val="jlqj4b"/>
          <w:rFonts w:hint="cs"/>
          <w:color w:val="CC6600"/>
          <w:u w:val="single"/>
          <w:lang w:val="uz-Latn-UZ" w:bidi="gu-IN"/>
        </w:rPr>
        <w:t>qaynatmoq</w:t>
      </w:r>
      <w:r>
        <w:rPr>
          <w:rStyle w:val="jlqj4b"/>
          <w:rFonts w:hint="cs"/>
          <w:lang w:val="uz-Latn-UZ" w:bidi="gu-IN"/>
        </w:rPr>
        <w:t>, to boil, </w:t>
      </w:r>
      <w:r w:rsidRPr="002C4427">
        <w:rPr>
          <w:rStyle w:val="jlqj4b"/>
          <w:b/>
          <w:lang w:val="uz-Latn-UZ" w:bidi="gu-IN"/>
        </w:rPr>
        <w:t>Kyrgyz</w:t>
      </w:r>
      <w:r>
        <w:rPr>
          <w:rStyle w:val="jlqj4b"/>
          <w:lang w:val="uz-Latn-UZ" w:bidi="gu-IN"/>
        </w:rPr>
        <w:t xml:space="preserve">, </w:t>
      </w:r>
      <w:r>
        <w:rPr>
          <w:rStyle w:val="jlqj4b"/>
          <w:rFonts w:hint="cs"/>
          <w:lang w:val="ky-KG" w:bidi="gu-IN"/>
        </w:rPr>
        <w:t xml:space="preserve">кайнатуу, </w:t>
      </w:r>
      <w:r>
        <w:rPr>
          <w:rStyle w:val="jlqj4b"/>
          <w:rFonts w:hint="cs"/>
          <w:color w:val="CC6600"/>
          <w:u w:val="single"/>
          <w:lang w:val="ky-KG" w:bidi="gu-IN"/>
        </w:rPr>
        <w:t>kaynatuu</w:t>
      </w:r>
      <w:r>
        <w:rPr>
          <w:rStyle w:val="jlqj4b"/>
          <w:rFonts w:hint="cs"/>
          <w:lang w:val="ky-KG" w:bidi="gu-IN"/>
        </w:rPr>
        <w:t>, to boil,</w:t>
      </w:r>
      <w:r>
        <w:rPr>
          <w:rStyle w:val="jlqj4b"/>
          <w:lang w:bidi="gu-IN"/>
        </w:rPr>
        <w:t xml:space="preserve"> </w:t>
      </w:r>
      <w:r w:rsidRPr="002C4427">
        <w:rPr>
          <w:rStyle w:val="jlqj4b"/>
          <w:b/>
          <w:lang w:bidi="gu-IN"/>
        </w:rPr>
        <w:t>Persian</w:t>
      </w:r>
      <w:r>
        <w:rPr>
          <w:rStyle w:val="jlqj4b"/>
          <w:lang w:bidi="gu-IN"/>
        </w:rPr>
        <w:t xml:space="preserve">, </w:t>
      </w:r>
      <w:r>
        <w:rPr>
          <w:rFonts w:ascii="Times" w:hAnsi="Times" w:cs="Times"/>
        </w:rPr>
        <w:t>xis-</w:t>
      </w:r>
      <w:r>
        <w:rPr>
          <w:rFonts w:ascii="Times" w:hAnsi="Times" w:cs="Times"/>
          <w:color w:val="993399"/>
          <w:u w:val="single"/>
        </w:rPr>
        <w:t>tarin</w:t>
      </w:r>
      <w:r>
        <w:rPr>
          <w:rFonts w:ascii="Times" w:hAnsi="Times" w:cs="Times"/>
        </w:rPr>
        <w:t xml:space="preserve">, </w:t>
      </w:r>
      <w:r>
        <w:rPr>
          <w:rStyle w:val="nobold"/>
        </w:rPr>
        <w:t>خیس,</w:t>
      </w:r>
      <w:r>
        <w:t xml:space="preserve"> wet, soggy, </w:t>
      </w:r>
      <w:r w:rsidRPr="00006B9C">
        <w:rPr>
          <w:b/>
        </w:rPr>
        <w:t>Tajik</w:t>
      </w:r>
      <w:r>
        <w:t xml:space="preserve">, </w:t>
      </w:r>
      <w:r>
        <w:rPr>
          <w:rStyle w:val="jlqj4b"/>
          <w:rFonts w:hint="cs"/>
          <w:lang w:val="tg-Cyrl-TJ" w:bidi="gu-IN"/>
        </w:rPr>
        <w:t xml:space="preserve">тар, </w:t>
      </w:r>
      <w:r>
        <w:rPr>
          <w:rStyle w:val="jlqj4b"/>
          <w:rFonts w:hint="cs"/>
          <w:color w:val="993399"/>
          <w:u w:val="single"/>
          <w:lang w:val="tg-Cyrl-TJ" w:bidi="gu-IN"/>
        </w:rPr>
        <w:t>tar</w:t>
      </w:r>
      <w:r>
        <w:rPr>
          <w:rStyle w:val="jlqj4b"/>
          <w:rFonts w:hint="cs"/>
          <w:lang w:val="tg-Cyrl-TJ" w:bidi="gu-IN"/>
        </w:rPr>
        <w:t>, wet</w:t>
      </w:r>
      <w:r>
        <w:rPr>
          <w:rStyle w:val="jlqj4b"/>
          <w:lang w:bidi="gu-IN"/>
        </w:rPr>
        <w:t xml:space="preserve">, </w:t>
      </w:r>
      <w:r>
        <w:rPr>
          <w:b/>
        </w:rPr>
        <w:t>Irish</w:t>
      </w:r>
      <w:r w:rsidRPr="00893A46">
        <w:t>,</w:t>
      </w:r>
      <w:r>
        <w:rPr>
          <w:b/>
        </w:rPr>
        <w:t xml:space="preserve"> </w:t>
      </w:r>
      <w:r>
        <w:rPr>
          <w:rStyle w:val="jlqj4b"/>
          <w:color w:val="009900"/>
          <w:u w:val="single"/>
          <w:lang w:val="ga-IE"/>
        </w:rPr>
        <w:t>fliuch</w:t>
      </w:r>
      <w:r>
        <w:rPr>
          <w:rStyle w:val="tlid-translation"/>
          <w:rFonts w:ascii="Times" w:hAnsi="Times" w:cs="Times"/>
          <w:lang w:val="ga-IE"/>
        </w:rPr>
        <w:t xml:space="preserve">, wet, </w:t>
      </w:r>
      <w:r w:rsidRPr="00893A46">
        <w:rPr>
          <w:rStyle w:val="tlid-translation"/>
          <w:rFonts w:ascii="Times" w:hAnsi="Times" w:cs="Times"/>
          <w:b/>
        </w:rPr>
        <w:t>Scots-Gaelic</w:t>
      </w:r>
      <w:r>
        <w:rPr>
          <w:rStyle w:val="tlid-translation"/>
          <w:rFonts w:ascii="Times" w:hAnsi="Times" w:cs="Times"/>
        </w:rPr>
        <w:t xml:space="preserve">, </w:t>
      </w:r>
      <w:r>
        <w:rPr>
          <w:rStyle w:val="tlid-translation"/>
          <w:color w:val="009900"/>
          <w:u w:val="single"/>
          <w:lang w:val="gd-GB"/>
        </w:rPr>
        <w:t>fliuch</w:t>
      </w:r>
      <w:r>
        <w:rPr>
          <w:rStyle w:val="tlid-translation"/>
          <w:lang w:val="gd-GB"/>
        </w:rPr>
        <w:t>, wet</w:t>
      </w:r>
      <w:r>
        <w:rPr>
          <w:rStyle w:val="tlid-translation"/>
        </w:rPr>
        <w:t xml:space="preserve">, </w:t>
      </w:r>
      <w:r w:rsidRPr="00006B9C">
        <w:rPr>
          <w:b/>
        </w:rPr>
        <w:t>Belarusian</w:t>
      </w:r>
      <w:r>
        <w:t xml:space="preserve">, </w:t>
      </w:r>
      <w:r>
        <w:rPr>
          <w:rStyle w:val="tlid-translation"/>
          <w:color w:val="000000"/>
          <w:shd w:val="clear" w:color="auto" w:fill="FFFFFF"/>
          <w:lang w:val="be-BY"/>
        </w:rPr>
        <w:t xml:space="preserve">мокры, </w:t>
      </w:r>
      <w:r>
        <w:rPr>
          <w:rStyle w:val="tlid-translation"/>
          <w:color w:val="CC6600"/>
          <w:u w:val="single"/>
          <w:shd w:val="clear" w:color="auto" w:fill="FFFFFF"/>
          <w:lang w:val="be-BY"/>
        </w:rPr>
        <w:t>mokry</w:t>
      </w:r>
      <w:r>
        <w:rPr>
          <w:rStyle w:val="tlid-translation"/>
          <w:color w:val="000000"/>
          <w:shd w:val="clear" w:color="auto" w:fill="FFFFFF"/>
          <w:lang w:val="be-BY"/>
        </w:rPr>
        <w:t>, wet</w:t>
      </w:r>
      <w:r>
        <w:rPr>
          <w:rStyle w:val="tlid-translation"/>
          <w:color w:val="000000"/>
          <w:shd w:val="clear" w:color="auto" w:fill="FFFFFF"/>
        </w:rPr>
        <w:t xml:space="preserve">, </w:t>
      </w:r>
      <w:r w:rsidRPr="00006B9C">
        <w:rPr>
          <w:rStyle w:val="tlid-translation"/>
          <w:b/>
          <w:color w:val="000000"/>
          <w:shd w:val="clear" w:color="auto" w:fill="FFFFFF"/>
        </w:rPr>
        <w:t>Finnish-Uralic</w:t>
      </w:r>
      <w:r>
        <w:rPr>
          <w:rStyle w:val="tlid-translation"/>
          <w:color w:val="000000"/>
          <w:shd w:val="clear" w:color="auto" w:fill="FFFFFF"/>
        </w:rPr>
        <w:t xml:space="preserve">, </w:t>
      </w:r>
      <w:r>
        <w:rPr>
          <w:rStyle w:val="tlid-translation"/>
          <w:rFonts w:ascii="Times" w:hAnsi="Times" w:cs="Times"/>
          <w:color w:val="CC6600"/>
          <w:u w:val="single"/>
          <w:lang w:val="fi-FI"/>
        </w:rPr>
        <w:t>märkä</w:t>
      </w:r>
      <w:r>
        <w:rPr>
          <w:rStyle w:val="tlid-translation"/>
          <w:rFonts w:ascii="Times" w:hAnsi="Times" w:cs="Times"/>
          <w:lang w:val="fi-FI"/>
        </w:rPr>
        <w:t xml:space="preserve">, wet, </w:t>
      </w:r>
      <w:r w:rsidRPr="00006B9C">
        <w:rPr>
          <w:rStyle w:val="tlid-translation"/>
          <w:rFonts w:ascii="Times" w:hAnsi="Times" w:cs="Times"/>
          <w:b/>
          <w:lang w:val="fi-FI"/>
        </w:rPr>
        <w:t>Romanian</w:t>
      </w:r>
      <w:r>
        <w:rPr>
          <w:rStyle w:val="tlid-translation"/>
          <w:rFonts w:ascii="Times" w:hAnsi="Times" w:cs="Times"/>
          <w:lang w:val="fi-FI"/>
        </w:rPr>
        <w:t xml:space="preserve">, </w:t>
      </w:r>
      <w:r>
        <w:rPr>
          <w:rStyle w:val="tlid-translation"/>
          <w:rFonts w:ascii="Times" w:hAnsi="Times" w:cs="Times"/>
          <w:color w:val="FF0000"/>
          <w:lang w:val="ro-RO"/>
        </w:rPr>
        <w:t>umed</w:t>
      </w:r>
      <w:r>
        <w:rPr>
          <w:rStyle w:val="tlid-translation"/>
          <w:rFonts w:ascii="Times" w:hAnsi="Times" w:cs="Times"/>
          <w:lang w:val="ro-RO"/>
        </w:rPr>
        <w:t xml:space="preserve">, wet, </w:t>
      </w:r>
      <w:r w:rsidRPr="00401792">
        <w:rPr>
          <w:rStyle w:val="tlid-translation"/>
          <w:rFonts w:ascii="Times" w:hAnsi="Times" w:cs="Times"/>
          <w:b/>
          <w:lang w:val="ro-RO"/>
        </w:rPr>
        <w:t>English</w:t>
      </w:r>
      <w:r>
        <w:rPr>
          <w:rStyle w:val="tlid-translation"/>
          <w:rFonts w:ascii="Times" w:hAnsi="Times" w:cs="Times"/>
          <w:lang w:val="ro-RO"/>
        </w:rPr>
        <w:t xml:space="preserve">, </w:t>
      </w:r>
      <w:r>
        <w:rPr>
          <w:color w:val="FF0000"/>
        </w:rPr>
        <w:t>humid</w:t>
      </w:r>
      <w:r>
        <w:rPr>
          <w:color w:val="000000"/>
        </w:rPr>
        <w:t xml:space="preserve">, [Lat. </w:t>
      </w:r>
      <w:r>
        <w:rPr>
          <w:color w:val="FF0000"/>
        </w:rPr>
        <w:t>humere</w:t>
      </w:r>
      <w:r>
        <w:rPr>
          <w:color w:val="000000"/>
        </w:rPr>
        <w:t xml:space="preserve">, to be moist], </w:t>
      </w:r>
      <w:r w:rsidRPr="00006B9C">
        <w:rPr>
          <w:b/>
          <w:color w:val="000000"/>
        </w:rPr>
        <w:t>Turkish</w:t>
      </w:r>
      <w:r>
        <w:rPr>
          <w:color w:val="000000"/>
        </w:rPr>
        <w:t xml:space="preserve">, </w:t>
      </w:r>
      <w:r>
        <w:rPr>
          <w:rStyle w:val="jlqj4b"/>
          <w:rFonts w:hint="cs"/>
          <w:color w:val="CC6600"/>
          <w:u w:val="single"/>
          <w:lang w:val="tr-TR" w:bidi="gu-IN"/>
        </w:rPr>
        <w:t>islak</w:t>
      </w:r>
      <w:r>
        <w:rPr>
          <w:rStyle w:val="jlqj4b"/>
          <w:rFonts w:hint="cs"/>
          <w:lang w:val="tr-TR" w:bidi="gu-IN"/>
        </w:rPr>
        <w:t>, wet, damp</w:t>
      </w:r>
      <w:r>
        <w:rPr>
          <w:rStyle w:val="jlqj4b"/>
          <w:lang w:val="tr-TR" w:bidi="gu-IN"/>
        </w:rPr>
        <w:t xml:space="preserve">, </w:t>
      </w:r>
      <w:r w:rsidRPr="00006B9C">
        <w:rPr>
          <w:rStyle w:val="jlqj4b"/>
          <w:b/>
          <w:lang w:val="tr-TR" w:bidi="gu-IN"/>
        </w:rPr>
        <w:t>Uzbek</w:t>
      </w:r>
      <w:r>
        <w:rPr>
          <w:rStyle w:val="jlqj4b"/>
          <w:lang w:val="tr-TR" w:bidi="gu-IN"/>
        </w:rPr>
        <w:t xml:space="preserve">, </w:t>
      </w:r>
      <w:r>
        <w:rPr>
          <w:rStyle w:val="jlqj4b"/>
          <w:rFonts w:hint="cs"/>
          <w:color w:val="CC6600"/>
          <w:u w:val="single"/>
          <w:lang w:val="uz-Latn-UZ" w:bidi="gu-IN"/>
        </w:rPr>
        <w:t>islak</w:t>
      </w:r>
      <w:r>
        <w:rPr>
          <w:rStyle w:val="jlqj4b"/>
          <w:rFonts w:hint="cs"/>
          <w:lang w:val="uz-Latn-UZ" w:bidi="gu-IN"/>
        </w:rPr>
        <w:t>, wet</w:t>
      </w:r>
      <w:r>
        <w:rPr>
          <w:rStyle w:val="jlqj4b"/>
          <w:lang w:val="uz-Latn-UZ" w:bidi="gu-IN"/>
        </w:rPr>
        <w:t xml:space="preserve">, </w:t>
      </w:r>
      <w:r w:rsidRPr="00392B04">
        <w:rPr>
          <w:rStyle w:val="jlqj4b"/>
          <w:b/>
          <w:lang w:val="uz-Latn-UZ" w:bidi="gu-IN"/>
        </w:rPr>
        <w:t>Welsh</w:t>
      </w:r>
      <w:r>
        <w:rPr>
          <w:rStyle w:val="jlqj4b"/>
          <w:lang w:val="uz-Latn-UZ" w:bidi="gu-IN"/>
        </w:rPr>
        <w:t xml:space="preserve">, </w:t>
      </w:r>
      <w:r>
        <w:t xml:space="preserve">i </w:t>
      </w:r>
      <w:r>
        <w:rPr>
          <w:color w:val="009900"/>
          <w:u w:val="single"/>
        </w:rPr>
        <w:t>stêm</w:t>
      </w:r>
      <w:r>
        <w:t xml:space="preserve">, to  steam, </w:t>
      </w:r>
      <w:r w:rsidRPr="00392B04">
        <w:rPr>
          <w:b/>
        </w:rPr>
        <w:t>English</w:t>
      </w:r>
      <w:r>
        <w:t xml:space="preserve">, </w:t>
      </w:r>
      <w:r>
        <w:rPr>
          <w:color w:val="009900"/>
          <w:u w:val="single"/>
        </w:rPr>
        <w:t>steam</w:t>
      </w:r>
      <w:r>
        <w:t xml:space="preserve"> [&lt;OE </w:t>
      </w:r>
      <w:r>
        <w:rPr>
          <w:color w:val="009900"/>
          <w:u w:val="single"/>
        </w:rPr>
        <w:t>stēam</w:t>
      </w:r>
      <w:r>
        <w:t xml:space="preserve">, vapor], </w:t>
      </w:r>
      <w:r w:rsidRPr="001A1CB4">
        <w:rPr>
          <w:b/>
        </w:rPr>
        <w:t>Hurrian</w:t>
      </w:r>
      <w:r>
        <w:t xml:space="preserve">, </w:t>
      </w:r>
      <w:r>
        <w:rPr>
          <w:color w:val="CC6600"/>
          <w:u w:val="single"/>
          <w:shd w:val="clear" w:color="auto" w:fill="FFFFFF"/>
        </w:rPr>
        <w:t>šiye</w:t>
      </w:r>
      <w:r>
        <w:rPr>
          <w:color w:val="000000"/>
          <w:shd w:val="clear" w:color="auto" w:fill="FFFFFF"/>
        </w:rPr>
        <w:t xml:space="preserve">, </w:t>
      </w:r>
      <w:r>
        <w:rPr>
          <w:color w:val="CC6600"/>
          <w:u w:val="single"/>
          <w:shd w:val="clear" w:color="auto" w:fill="FFFFFF"/>
        </w:rPr>
        <w:t>šije</w:t>
      </w:r>
      <w:r>
        <w:rPr>
          <w:color w:val="000000"/>
          <w:shd w:val="clear" w:color="auto" w:fill="FFFFFF"/>
        </w:rPr>
        <w:t xml:space="preserve">, </w:t>
      </w:r>
      <w:r>
        <w:rPr>
          <w:color w:val="CC6600"/>
          <w:u w:val="single"/>
          <w:shd w:val="clear" w:color="auto" w:fill="FFFFFF"/>
        </w:rPr>
        <w:t>sive</w:t>
      </w:r>
      <w:r>
        <w:rPr>
          <w:color w:val="000000"/>
          <w:shd w:val="clear" w:color="auto" w:fill="FFFFFF"/>
        </w:rPr>
        <w:t xml:space="preserve"> ~ </w:t>
      </w:r>
      <w:r>
        <w:rPr>
          <w:color w:val="CC6600"/>
          <w:u w:val="single"/>
          <w:shd w:val="clear" w:color="auto" w:fill="FFFFFF"/>
        </w:rPr>
        <w:t>siye</w:t>
      </w:r>
      <w:r>
        <w:rPr>
          <w:color w:val="000000"/>
          <w:shd w:val="clear" w:color="auto" w:fill="FFFFFF"/>
        </w:rPr>
        <w:t xml:space="preserve"> </w:t>
      </w:r>
      <w:r>
        <w:rPr>
          <w:rFonts w:ascii="Cambria Math" w:hAnsi="Cambria Math" w:cs="Cambria Math"/>
          <w:color w:val="000000"/>
          <w:shd w:val="clear" w:color="auto" w:fill="FFFFFF"/>
        </w:rPr>
        <w:t>⟨</w:t>
      </w:r>
      <w:r>
        <w:rPr>
          <w:color w:val="CC6600"/>
          <w:u w:val="single"/>
          <w:shd w:val="clear" w:color="auto" w:fill="FFFFFF"/>
        </w:rPr>
        <w:t>šiwe</w:t>
      </w:r>
      <w:r>
        <w:rPr>
          <w:color w:val="000000"/>
          <w:shd w:val="clear" w:color="auto" w:fill="FFFFFF"/>
        </w:rPr>
        <w:t xml:space="preserve"> ~ </w:t>
      </w:r>
      <w:r>
        <w:rPr>
          <w:color w:val="CC6600"/>
          <w:u w:val="single"/>
          <w:shd w:val="clear" w:color="auto" w:fill="FFFFFF"/>
        </w:rPr>
        <w:t>šiye</w:t>
      </w:r>
      <w:r>
        <w:rPr>
          <w:rFonts w:ascii="Cambria Math" w:hAnsi="Cambria Math" w:cs="Cambria Math"/>
          <w:color w:val="000000"/>
          <w:shd w:val="clear" w:color="auto" w:fill="FFFFFF"/>
        </w:rPr>
        <w:t>⟩</w:t>
      </w:r>
      <w:r>
        <w:rPr>
          <w:color w:val="000000"/>
          <w:shd w:val="clear" w:color="auto" w:fill="FFFFFF"/>
        </w:rPr>
        <w:t xml:space="preserve">, water, </w:t>
      </w:r>
      <w:r>
        <w:rPr>
          <w:color w:val="CC6600"/>
          <w:u w:val="single"/>
          <w:shd w:val="clear" w:color="auto" w:fill="FFFFFF"/>
        </w:rPr>
        <w:t>šijə</w:t>
      </w:r>
      <w:r>
        <w:rPr>
          <w:color w:val="000000"/>
          <w:shd w:val="clear" w:color="auto" w:fill="FFFFFF"/>
        </w:rPr>
        <w:t>, water, river,</w:t>
      </w:r>
      <w:r>
        <w:t xml:space="preserve"> </w:t>
      </w:r>
      <w:r>
        <w:rPr>
          <w:b/>
        </w:rPr>
        <w:t>Georgian</w:t>
      </w:r>
      <w:r>
        <w:t xml:space="preserve">, </w:t>
      </w:r>
      <w:r>
        <w:rPr>
          <w:rStyle w:val="tlid-translation"/>
          <w:rFonts w:ascii="Sylfaen" w:hAnsi="Sylfaen" w:cs="Sylfaen"/>
          <w:color w:val="000000"/>
          <w:shd w:val="clear" w:color="auto" w:fill="FFFFFF"/>
          <w:lang w:val="ka-GE"/>
        </w:rPr>
        <w:t>სველი</w:t>
      </w:r>
      <w:r>
        <w:rPr>
          <w:rStyle w:val="tlid-translation"/>
          <w:color w:val="000000"/>
          <w:shd w:val="clear" w:color="auto" w:fill="FFFFFF"/>
          <w:lang w:val="ka-GE"/>
        </w:rPr>
        <w:t xml:space="preserve">, </w:t>
      </w:r>
      <w:r>
        <w:rPr>
          <w:rStyle w:val="tlid-translation"/>
          <w:color w:val="CC6600"/>
          <w:u w:val="single"/>
          <w:shd w:val="clear" w:color="auto" w:fill="FFFFFF"/>
          <w:lang w:val="ka-GE"/>
        </w:rPr>
        <w:t>sveli</w:t>
      </w:r>
      <w:r>
        <w:rPr>
          <w:rStyle w:val="tlid-translation"/>
          <w:color w:val="000000"/>
          <w:shd w:val="clear" w:color="auto" w:fill="FFFFFF"/>
          <w:lang w:val="ka-GE"/>
        </w:rPr>
        <w:t>, wet, moist</w:t>
      </w:r>
      <w:r>
        <w:rPr>
          <w:rStyle w:val="tlid-translation"/>
          <w:color w:val="000000"/>
          <w:shd w:val="clear" w:color="auto" w:fill="FFFFFF"/>
        </w:rPr>
        <w:t xml:space="preserve">, </w:t>
      </w:r>
      <w:r w:rsidRPr="00893A46">
        <w:rPr>
          <w:rStyle w:val="tlid-translation"/>
          <w:b/>
          <w:color w:val="000000"/>
          <w:shd w:val="clear" w:color="auto" w:fill="FFFFFF"/>
        </w:rPr>
        <w:t>Finnish-Uralic</w:t>
      </w:r>
      <w:r>
        <w:rPr>
          <w:rStyle w:val="tlid-translation"/>
          <w:color w:val="000000"/>
          <w:shd w:val="clear" w:color="auto" w:fill="FFFFFF"/>
        </w:rPr>
        <w:t xml:space="preserve">, </w:t>
      </w:r>
      <w:r>
        <w:rPr>
          <w:rStyle w:val="tlid-translation"/>
          <w:color w:val="CC6600"/>
          <w:u w:val="single"/>
          <w:lang w:val="fi-FI"/>
        </w:rPr>
        <w:t>vesi</w:t>
      </w:r>
      <w:r>
        <w:rPr>
          <w:rStyle w:val="tlid-translation"/>
          <w:color w:val="000000"/>
          <w:lang w:val="fi-FI"/>
        </w:rPr>
        <w:t>, water,</w:t>
      </w:r>
      <w:r w:rsidRPr="001A1CB4">
        <w:rPr>
          <w:rStyle w:val="tlid-translation"/>
          <w:b/>
          <w:color w:val="000000"/>
          <w:shd w:val="clear" w:color="auto" w:fill="FFFFFF"/>
        </w:rPr>
        <w:t xml:space="preserve"> Albanian</w:t>
      </w:r>
      <w:r>
        <w:rPr>
          <w:rStyle w:val="tlid-translation"/>
          <w:color w:val="000000"/>
          <w:shd w:val="clear" w:color="auto" w:fill="FFFFFF"/>
        </w:rPr>
        <w:t xml:space="preserve">, </w:t>
      </w:r>
      <w:r>
        <w:rPr>
          <w:rStyle w:val="tlid-translation"/>
          <w:color w:val="CC6600"/>
          <w:u w:val="single"/>
          <w:lang w:val="sq-AL"/>
        </w:rPr>
        <w:t>ujë</w:t>
      </w:r>
      <w:r>
        <w:rPr>
          <w:rStyle w:val="tlid-translation"/>
          <w:lang w:val="sq-AL"/>
        </w:rPr>
        <w:t>, water;</w:t>
      </w:r>
      <w:r>
        <w:rPr>
          <w:rStyle w:val="tlid-translation"/>
          <w:color w:val="007700"/>
          <w:lang w:val="sq-AL"/>
        </w:rPr>
        <w:t xml:space="preserve"> </w:t>
      </w:r>
      <w:r>
        <w:rPr>
          <w:rStyle w:val="tlid-translation"/>
          <w:color w:val="CC6600"/>
          <w:u w:val="single"/>
          <w:lang w:val="sq-AL"/>
        </w:rPr>
        <w:t>ujis</w:t>
      </w:r>
      <w:r>
        <w:rPr>
          <w:rStyle w:val="tlid-translation"/>
          <w:color w:val="FF6600"/>
          <w:lang w:val="sq-AL"/>
        </w:rPr>
        <w:t>,</w:t>
      </w:r>
      <w:r>
        <w:rPr>
          <w:rStyle w:val="tlid-translation"/>
          <w:lang w:val="sq-AL"/>
        </w:rPr>
        <w:t xml:space="preserve"> to water, </w:t>
      </w:r>
      <w:r w:rsidRPr="001A1CB4">
        <w:rPr>
          <w:rStyle w:val="tlid-translation"/>
          <w:b/>
          <w:lang w:val="sq-AL"/>
        </w:rPr>
        <w:t>Irish</w:t>
      </w:r>
      <w:r>
        <w:rPr>
          <w:rStyle w:val="tlid-translation"/>
          <w:lang w:val="sq-AL"/>
        </w:rPr>
        <w:t xml:space="preserve">, </w:t>
      </w:r>
      <w:r>
        <w:rPr>
          <w:rStyle w:val="unicode"/>
          <w:rFonts w:ascii="Times New Roman , serif" w:hAnsi="Times New Roman , serif" w:cs="Times"/>
          <w:color w:val="CC6600"/>
          <w:u w:val="single"/>
          <w:shd w:val="clear" w:color="auto" w:fill="FFFFFF"/>
        </w:rPr>
        <w:t>uisge</w:t>
      </w:r>
      <w:r>
        <w:rPr>
          <w:rStyle w:val="unicode"/>
          <w:rFonts w:ascii="Times New Roman , serif" w:hAnsi="Times New Roman , serif" w:cs="Times"/>
          <w:color w:val="000000"/>
          <w:shd w:val="clear" w:color="auto" w:fill="FFFFFF"/>
        </w:rPr>
        <w:t xml:space="preserve">, water, </w:t>
      </w:r>
      <w:r w:rsidRPr="00893A46">
        <w:rPr>
          <w:rStyle w:val="unicode"/>
          <w:rFonts w:ascii="Times New Roman , serif" w:hAnsi="Times New Roman , serif" w:cs="Times"/>
          <w:b/>
          <w:color w:val="000000"/>
          <w:shd w:val="clear" w:color="auto" w:fill="FFFFFF"/>
        </w:rPr>
        <w:t>French</w:t>
      </w:r>
      <w:r>
        <w:rPr>
          <w:rStyle w:val="unicode"/>
          <w:rFonts w:ascii="Times New Roman , serif" w:hAnsi="Times New Roman , serif" w:cs="Times"/>
          <w:color w:val="000000"/>
          <w:shd w:val="clear" w:color="auto" w:fill="FFFFFF"/>
        </w:rPr>
        <w:t xml:space="preserve">, </w:t>
      </w:r>
      <w:r>
        <w:rPr>
          <w:rStyle w:val="unicode"/>
          <w:rFonts w:ascii="Times New Roman , serif" w:hAnsi="Times New Roman , serif" w:cs="Times"/>
          <w:color w:val="CC6600"/>
          <w:u w:val="single"/>
          <w:shd w:val="clear" w:color="auto" w:fill="FFFFFF"/>
        </w:rPr>
        <w:t>eau</w:t>
      </w:r>
      <w:r>
        <w:rPr>
          <w:rStyle w:val="unicode"/>
          <w:rFonts w:ascii="Times New Roman , serif" w:hAnsi="Times New Roman , serif" w:cs="Times"/>
          <w:color w:val="222222"/>
          <w:shd w:val="clear" w:color="auto" w:fill="FFFFFF"/>
        </w:rPr>
        <w:t>, water,</w:t>
      </w:r>
      <w:r>
        <w:rPr>
          <w:rStyle w:val="unicode"/>
          <w:rFonts w:ascii="Times New Roman , serif" w:hAnsi="Times New Roman , serif" w:cs="Times"/>
          <w:color w:val="000000"/>
          <w:shd w:val="clear" w:color="auto" w:fill="FFFFFF"/>
        </w:rPr>
        <w:t xml:space="preserve"> </w:t>
      </w:r>
      <w:r w:rsidRPr="001A1CB4">
        <w:rPr>
          <w:rStyle w:val="unicode"/>
          <w:rFonts w:ascii="Times New Roman , serif" w:hAnsi="Times New Roman , serif" w:cs="Times"/>
          <w:b/>
          <w:color w:val="000000"/>
          <w:shd w:val="clear" w:color="auto" w:fill="FFFFFF"/>
        </w:rPr>
        <w:t>Armenian</w:t>
      </w:r>
      <w:r>
        <w:rPr>
          <w:rStyle w:val="unicode"/>
          <w:rFonts w:ascii="Times New Roman , serif" w:hAnsi="Times New Roman , serif" w:cs="Times"/>
          <w:color w:val="000000"/>
          <w:shd w:val="clear" w:color="auto" w:fill="FFFFFF"/>
        </w:rPr>
        <w:t xml:space="preserve">, </w:t>
      </w:r>
      <w:r>
        <w:rPr>
          <w:sz w:val="18"/>
          <w:szCs w:val="18"/>
        </w:rPr>
        <w:t xml:space="preserve">ջուր, </w:t>
      </w:r>
      <w:r>
        <w:rPr>
          <w:color w:val="009900"/>
          <w:sz w:val="18"/>
          <w:szCs w:val="18"/>
          <w:u w:val="single"/>
          <w:shd w:val="clear" w:color="auto" w:fill="FFFFFF"/>
        </w:rPr>
        <w:t>jur</w:t>
      </w:r>
      <w:r>
        <w:t xml:space="preserve">, water, խմելու ջուր, </w:t>
      </w:r>
      <w:r>
        <w:rPr>
          <w:shd w:val="clear" w:color="auto" w:fill="FFFFFF"/>
        </w:rPr>
        <w:t xml:space="preserve">khmelu </w:t>
      </w:r>
      <w:r>
        <w:rPr>
          <w:color w:val="009900"/>
          <w:u w:val="single"/>
          <w:shd w:val="clear" w:color="auto" w:fill="FFFFFF"/>
        </w:rPr>
        <w:t>jur</w:t>
      </w:r>
      <w:r>
        <w:rPr>
          <w:shd w:val="clear" w:color="auto" w:fill="FFFFFF"/>
        </w:rPr>
        <w:t xml:space="preserve">, to drink water, </w:t>
      </w:r>
      <w:r w:rsidRPr="001A1CB4">
        <w:rPr>
          <w:b/>
          <w:shd w:val="clear" w:color="auto" w:fill="FFFFFF"/>
        </w:rPr>
        <w:t>Albanian</w:t>
      </w:r>
      <w:r>
        <w:rPr>
          <w:shd w:val="clear" w:color="auto" w:fill="FFFFFF"/>
        </w:rPr>
        <w:t xml:space="preserve">, </w:t>
      </w:r>
      <w:r>
        <w:rPr>
          <w:color w:val="007700"/>
          <w:u w:val="single"/>
        </w:rPr>
        <w:t>burim</w:t>
      </w:r>
      <w:r>
        <w:t xml:space="preserve">, source, </w:t>
      </w:r>
      <w:r w:rsidRPr="001A1CB4">
        <w:rPr>
          <w:b/>
        </w:rPr>
        <w:t>Basque</w:t>
      </w:r>
      <w:r>
        <w:t xml:space="preserve">, </w:t>
      </w:r>
      <w:r>
        <w:rPr>
          <w:rStyle w:val="tlid-translation"/>
          <w:color w:val="009900"/>
          <w:u w:val="single"/>
          <w:lang w:val="eu-ES"/>
        </w:rPr>
        <w:t>ur</w:t>
      </w:r>
      <w:r>
        <w:t xml:space="preserve">, water, </w:t>
      </w:r>
      <w:r w:rsidRPr="00651962">
        <w:rPr>
          <w:b/>
        </w:rPr>
        <w:t>Latin</w:t>
      </w:r>
      <w:r>
        <w:t xml:space="preserve">, </w:t>
      </w:r>
      <w:r>
        <w:rPr>
          <w:color w:val="009900"/>
          <w:u w:val="single"/>
        </w:rPr>
        <w:t>bibere</w:t>
      </w:r>
      <w:r>
        <w:t xml:space="preserve">; to drink water, </w:t>
      </w:r>
      <w:r w:rsidRPr="00651962">
        <w:rPr>
          <w:b/>
        </w:rPr>
        <w:t>Welsh</w:t>
      </w:r>
      <w:r>
        <w:t xml:space="preserve">, </w:t>
      </w:r>
      <w:r>
        <w:rPr>
          <w:rStyle w:val="unicode"/>
          <w:rFonts w:ascii="Times New Roman , serif" w:hAnsi="Times New Roman , serif" w:cs="Times"/>
          <w:color w:val="007700"/>
          <w:u w:val="single"/>
          <w:shd w:val="clear" w:color="auto" w:fill="FFFFFF"/>
        </w:rPr>
        <w:t>dŵr</w:t>
      </w:r>
      <w:r>
        <w:rPr>
          <w:rStyle w:val="unicode"/>
          <w:rFonts w:ascii="Times New Roman , serif" w:hAnsi="Times New Roman , serif" w:cs="Times"/>
          <w:color w:val="000000"/>
          <w:shd w:val="clear" w:color="auto" w:fill="FFFFFF"/>
        </w:rPr>
        <w:t xml:space="preserve">, water, </w:t>
      </w:r>
      <w:r w:rsidRPr="00651962">
        <w:rPr>
          <w:rStyle w:val="unicode"/>
          <w:rFonts w:ascii="Times New Roman , serif" w:hAnsi="Times New Roman , serif" w:cs="Times"/>
          <w:b/>
          <w:color w:val="000000"/>
          <w:shd w:val="clear" w:color="auto" w:fill="FFFFFF"/>
        </w:rPr>
        <w:t>Italian</w:t>
      </w:r>
      <w:r>
        <w:rPr>
          <w:rStyle w:val="unicode"/>
          <w:rFonts w:ascii="Times New Roman , serif" w:hAnsi="Times New Roman , serif" w:cs="Times"/>
          <w:color w:val="000000"/>
          <w:shd w:val="clear" w:color="auto" w:fill="FFFFFF"/>
        </w:rPr>
        <w:t xml:space="preserve">, </w:t>
      </w:r>
      <w:r>
        <w:rPr>
          <w:rStyle w:val="unicode"/>
          <w:rFonts w:ascii="Times New Roman , serif" w:hAnsi="Times New Roman , serif" w:cs="Times"/>
          <w:color w:val="009900"/>
          <w:u w:val="single"/>
          <w:shd w:val="clear" w:color="auto" w:fill="FFFFFF"/>
        </w:rPr>
        <w:t>bere,</w:t>
      </w:r>
      <w:r>
        <w:rPr>
          <w:rStyle w:val="unicode"/>
          <w:rFonts w:ascii="Times New Roman , serif" w:hAnsi="Times New Roman , serif" w:cs="Times"/>
          <w:color w:val="222222"/>
          <w:shd w:val="clear" w:color="auto" w:fill="FFFFFF"/>
        </w:rPr>
        <w:t xml:space="preserve"> to drink water, </w:t>
      </w:r>
      <w:r w:rsidRPr="00651962">
        <w:rPr>
          <w:rStyle w:val="unicode"/>
          <w:rFonts w:ascii="Times New Roman , serif" w:hAnsi="Times New Roman , serif" w:cs="Times"/>
          <w:b/>
          <w:color w:val="222222"/>
          <w:shd w:val="clear" w:color="auto" w:fill="FFFFFF"/>
        </w:rPr>
        <w:t>French</w:t>
      </w:r>
      <w:r>
        <w:rPr>
          <w:rStyle w:val="unicode"/>
          <w:rFonts w:ascii="Times New Roman , serif" w:hAnsi="Times New Roman , serif" w:cs="Times"/>
          <w:color w:val="222222"/>
          <w:shd w:val="clear" w:color="auto" w:fill="FFFFFF"/>
        </w:rPr>
        <w:t xml:space="preserve">, </w:t>
      </w:r>
      <w:r>
        <w:rPr>
          <w:rStyle w:val="unicode"/>
          <w:rFonts w:ascii="Times New Roman , serif" w:hAnsi="Times New Roman , serif" w:cs="Times"/>
          <w:color w:val="009900"/>
          <w:u w:val="single"/>
          <w:shd w:val="clear" w:color="auto" w:fill="FFFFFF"/>
        </w:rPr>
        <w:t>boire</w:t>
      </w:r>
      <w:r>
        <w:rPr>
          <w:rStyle w:val="unicode"/>
          <w:rFonts w:ascii="Times New Roman , serif" w:hAnsi="Times New Roman , serif" w:cs="Times"/>
          <w:color w:val="009900"/>
          <w:shd w:val="clear" w:color="auto" w:fill="FFFFFF"/>
        </w:rPr>
        <w:t xml:space="preserve"> </w:t>
      </w:r>
      <w:r>
        <w:rPr>
          <w:rStyle w:val="unicode"/>
          <w:rFonts w:ascii="Times New Roman , serif" w:hAnsi="Times New Roman , serif" w:cs="Times"/>
          <w:color w:val="222222"/>
          <w:shd w:val="clear" w:color="auto" w:fill="FFFFFF"/>
        </w:rPr>
        <w:t xml:space="preserve">de l'eau, to drink water, </w:t>
      </w:r>
      <w:r w:rsidRPr="00651962">
        <w:rPr>
          <w:rStyle w:val="unicode"/>
          <w:rFonts w:ascii="Times New Roman , serif" w:hAnsi="Times New Roman , serif" w:cs="Times"/>
          <w:b/>
          <w:color w:val="222222"/>
          <w:shd w:val="clear" w:color="auto" w:fill="FFFFFF"/>
        </w:rPr>
        <w:t>Etruscan</w:t>
      </w:r>
      <w:r>
        <w:rPr>
          <w:rStyle w:val="unicode"/>
          <w:rFonts w:ascii="Times New Roman , serif" w:hAnsi="Times New Roman , serif" w:cs="Times"/>
          <w:color w:val="222222"/>
          <w:shd w:val="clear" w:color="auto" w:fill="FFFFFF"/>
        </w:rPr>
        <w:t xml:space="preserve">, </w:t>
      </w:r>
      <w:r>
        <w:rPr>
          <w:color w:val="009900"/>
          <w:u w:val="single"/>
        </w:rPr>
        <w:t>BeR</w:t>
      </w:r>
      <w:r>
        <w:t xml:space="preserve"> (8eR) or (BiR), </w:t>
      </w:r>
      <w:r>
        <w:br/>
      </w:r>
    </w:p>
  </w:footnote>
  <w:footnote w:id="356">
    <w:p w:rsidR="007B148B" w:rsidRDefault="007B148B">
      <w:pPr>
        <w:pStyle w:val="FootnoteText"/>
      </w:pPr>
      <w:r>
        <w:rPr>
          <w:rStyle w:val="FootnoteReference"/>
        </w:rPr>
        <w:footnoteRef/>
      </w:r>
      <w:r>
        <w:t xml:space="preserve"> </w:t>
      </w:r>
      <w:r w:rsidRPr="00C34CCE">
        <w:rPr>
          <w:b/>
        </w:rPr>
        <w:t>Hittite</w:t>
      </w:r>
      <w:r w:rsidRPr="00C34CCE">
        <w:t xml:space="preserve">, </w:t>
      </w:r>
      <w:r w:rsidRPr="00C34CCE">
        <w:rPr>
          <w:rStyle w:val="unicode"/>
          <w:b/>
          <w:bCs/>
          <w:color w:val="3333FF"/>
          <w:shd w:val="clear" w:color="auto" w:fill="FFFFFF"/>
        </w:rPr>
        <w:t>kui kui</w:t>
      </w:r>
      <w:r w:rsidRPr="00C34CCE">
        <w:rPr>
          <w:rStyle w:val="unicode"/>
          <w:color w:val="FF0000"/>
          <w:shd w:val="clear" w:color="auto" w:fill="FFFFFF"/>
        </w:rPr>
        <w:t>,</w:t>
      </w:r>
      <w:r w:rsidRPr="00C34CCE">
        <w:t xml:space="preserve"> whatever, whoever, whichever, </w:t>
      </w:r>
      <w:r w:rsidRPr="00C34CCE">
        <w:rPr>
          <w:b/>
        </w:rPr>
        <w:t>Sanskrit</w:t>
      </w:r>
      <w:r w:rsidRPr="00C34CCE">
        <w:t xml:space="preserve">, </w:t>
      </w:r>
      <w:r w:rsidRPr="00C34CCE">
        <w:rPr>
          <w:color w:val="3333FF"/>
          <w:shd w:val="clear" w:color="auto" w:fill="FFFFFF"/>
        </w:rPr>
        <w:t>kaścit</w:t>
      </w:r>
      <w:r w:rsidRPr="00C34CCE">
        <w:rPr>
          <w:shd w:val="clear" w:color="auto" w:fill="FFFFFF"/>
        </w:rPr>
        <w:t>, any,</w:t>
      </w:r>
      <w:r w:rsidRPr="00C34CCE">
        <w:rPr>
          <w:color w:val="3333FF"/>
        </w:rPr>
        <w:t xml:space="preserve"> kiñcit</w:t>
      </w:r>
      <w:r w:rsidRPr="00C34CCE">
        <w:t xml:space="preserve">, something else, </w:t>
      </w:r>
      <w:r w:rsidRPr="00D31E8B">
        <w:rPr>
          <w:b/>
        </w:rPr>
        <w:t>Persian</w:t>
      </w:r>
      <w:r>
        <w:t xml:space="preserve">, </w:t>
      </w:r>
      <w:r>
        <w:rPr>
          <w:rStyle w:val="tlid-translation"/>
          <w:color w:val="3333FF"/>
        </w:rPr>
        <w:t>kher cheh,</w:t>
      </w:r>
      <w:r>
        <w:rPr>
          <w:rStyle w:val="tlid-translation"/>
        </w:rPr>
        <w:t xml:space="preserve">  </w:t>
      </w:r>
      <w:r>
        <w:rPr>
          <w:rStyle w:val="nobold"/>
        </w:rPr>
        <w:t>آخر چه</w:t>
      </w:r>
      <w:r>
        <w:rPr>
          <w:rStyle w:val="Strong"/>
        </w:rPr>
        <w:t xml:space="preserve"> </w:t>
      </w:r>
      <w:r>
        <w:rPr>
          <w:rStyle w:val="tlid-translation"/>
        </w:rPr>
        <w:t xml:space="preserve">whatever, </w:t>
      </w:r>
      <w:r w:rsidRPr="00C34CCE">
        <w:rPr>
          <w:b/>
        </w:rPr>
        <w:t>Finnish-Uralic</w:t>
      </w:r>
      <w:r w:rsidRPr="00C34CCE">
        <w:t xml:space="preserve">, </w:t>
      </w:r>
      <w:r w:rsidRPr="00C34CCE">
        <w:rPr>
          <w:color w:val="3333FF"/>
        </w:rPr>
        <w:t xml:space="preserve">kaikki, </w:t>
      </w:r>
      <w:r w:rsidRPr="00C34CCE">
        <w:t xml:space="preserve">any, </w:t>
      </w:r>
      <w:r w:rsidRPr="00C34CCE">
        <w:rPr>
          <w:b/>
        </w:rPr>
        <w:t>Belarusian</w:t>
      </w:r>
      <w:r w:rsidRPr="00C34CCE">
        <w:t xml:space="preserve">, </w:t>
      </w:r>
      <w:r w:rsidRPr="00C34CCE">
        <w:rPr>
          <w:color w:val="FF0000"/>
        </w:rPr>
        <w:t>chtosci</w:t>
      </w:r>
      <w:r w:rsidRPr="00C34CCE">
        <w:t xml:space="preserve">, pron. someone, somebody, </w:t>
      </w:r>
      <w:r w:rsidRPr="00C34CCE">
        <w:rPr>
          <w:b/>
        </w:rPr>
        <w:t>Belarus</w:t>
      </w:r>
      <w:r w:rsidRPr="00C34CCE">
        <w:t xml:space="preserve">, </w:t>
      </w:r>
      <w:r w:rsidRPr="00C34CCE">
        <w:rPr>
          <w:color w:val="FF0000"/>
        </w:rPr>
        <w:t>chtosci</w:t>
      </w:r>
      <w:r w:rsidRPr="00C34CCE">
        <w:t xml:space="preserve">, pron. someone, somebody,  </w:t>
      </w:r>
      <w:r w:rsidRPr="00C34CCE">
        <w:rPr>
          <w:b/>
        </w:rPr>
        <w:t>Italian</w:t>
      </w:r>
      <w:r w:rsidRPr="00C34CCE">
        <w:t xml:space="preserve">, </w:t>
      </w:r>
      <w:r w:rsidRPr="00C34CCE">
        <w:rPr>
          <w:rStyle w:val="unicode"/>
          <w:color w:val="EE0000"/>
          <w:shd w:val="clear" w:color="auto" w:fill="FFFFFF"/>
        </w:rPr>
        <w:t xml:space="preserve">checche, </w:t>
      </w:r>
      <w:r w:rsidRPr="00C34CCE">
        <w:rPr>
          <w:rStyle w:val="unicode"/>
          <w:color w:val="000000"/>
          <w:shd w:val="clear" w:color="auto" w:fill="FFFFFF"/>
        </w:rPr>
        <w:t xml:space="preserve">whatever, </w:t>
      </w:r>
      <w:r w:rsidRPr="00C34CCE">
        <w:rPr>
          <w:rStyle w:val="unicode"/>
          <w:b/>
          <w:color w:val="000000"/>
          <w:shd w:val="clear" w:color="auto" w:fill="FFFFFF"/>
        </w:rPr>
        <w:t>Hittite</w:t>
      </w:r>
      <w:r w:rsidRPr="00C34CCE">
        <w:rPr>
          <w:rStyle w:val="unicode"/>
          <w:color w:val="000000"/>
          <w:shd w:val="clear" w:color="auto" w:fill="FFFFFF"/>
        </w:rPr>
        <w:t xml:space="preserve">, </w:t>
      </w:r>
      <w:r w:rsidRPr="00C34CCE">
        <w:rPr>
          <w:rStyle w:val="unicode"/>
          <w:b/>
          <w:bCs/>
          <w:color w:val="FF0000"/>
          <w:shd w:val="clear" w:color="auto" w:fill="FFFFFF"/>
        </w:rPr>
        <w:t>kuiesqa</w:t>
      </w:r>
      <w:r w:rsidRPr="00C34CCE">
        <w:rPr>
          <w:rStyle w:val="unicode"/>
          <w:color w:val="000000"/>
          <w:shd w:val="clear" w:color="auto" w:fill="FFFFFF"/>
        </w:rPr>
        <w:t xml:space="preserve">, some, </w:t>
      </w:r>
      <w:r w:rsidRPr="00C34CCE">
        <w:rPr>
          <w:rStyle w:val="unicode"/>
          <w:b/>
          <w:color w:val="000000"/>
          <w:shd w:val="clear" w:color="auto" w:fill="FFFFFF"/>
        </w:rPr>
        <w:t>Romanian</w:t>
      </w:r>
      <w:r w:rsidRPr="00C34CCE">
        <w:rPr>
          <w:rStyle w:val="unicode"/>
          <w:color w:val="000000"/>
          <w:shd w:val="clear" w:color="auto" w:fill="FFFFFF"/>
        </w:rPr>
        <w:t xml:space="preserve">, </w:t>
      </w:r>
      <w:r w:rsidRPr="00C34CCE">
        <w:rPr>
          <w:color w:val="FF0000"/>
        </w:rPr>
        <w:t>CEVÁȘI</w:t>
      </w:r>
      <w:r w:rsidRPr="00C34CCE">
        <w:t xml:space="preserve">, something, </w:t>
      </w:r>
      <w:r w:rsidRPr="00C34CCE">
        <w:rPr>
          <w:rStyle w:val="unicode"/>
          <w:b/>
          <w:color w:val="000000"/>
          <w:shd w:val="clear" w:color="auto" w:fill="FFFFFF"/>
        </w:rPr>
        <w:t>Latin</w:t>
      </w:r>
      <w:r w:rsidRPr="00C34CCE">
        <w:rPr>
          <w:rStyle w:val="unicode"/>
          <w:color w:val="000000"/>
          <w:shd w:val="clear" w:color="auto" w:fill="FFFFFF"/>
        </w:rPr>
        <w:t xml:space="preserve">, </w:t>
      </w:r>
      <w:r w:rsidRPr="00C34CCE">
        <w:rPr>
          <w:color w:val="FF0000"/>
        </w:rPr>
        <w:t xml:space="preserve">quacumque </w:t>
      </w:r>
      <w:r w:rsidRPr="00C34CCE">
        <w:t>[</w:t>
      </w:r>
      <w:r w:rsidRPr="00C34CCE">
        <w:rPr>
          <w:color w:val="FF0000"/>
        </w:rPr>
        <w:t>-cunque</w:t>
      </w:r>
      <w:r w:rsidRPr="00C34CCE">
        <w:t>],</w:t>
      </w:r>
      <w:r w:rsidRPr="00C34CCE">
        <w:rPr>
          <w:color w:val="FF0000"/>
        </w:rPr>
        <w:t xml:space="preserve"> </w:t>
      </w:r>
      <w:r>
        <w:t xml:space="preserve">wherever,  </w:t>
      </w:r>
      <w:r w:rsidRPr="00C34CCE">
        <w:t xml:space="preserve">by whatever way, </w:t>
      </w:r>
      <w:r w:rsidRPr="00C34CCE">
        <w:rPr>
          <w:b/>
        </w:rPr>
        <w:t>Italian</w:t>
      </w:r>
      <w:r w:rsidRPr="00C34CCE">
        <w:t xml:space="preserve">, </w:t>
      </w:r>
      <w:r w:rsidRPr="00C34CCE">
        <w:rPr>
          <w:rStyle w:val="unicode"/>
          <w:color w:val="FF0000"/>
          <w:shd w:val="clear" w:color="auto" w:fill="FFFFFF"/>
        </w:rPr>
        <w:t>qualque</w:t>
      </w:r>
      <w:r w:rsidRPr="00C34CCE">
        <w:rPr>
          <w:rStyle w:val="unicode"/>
          <w:color w:val="000000"/>
          <w:shd w:val="clear" w:color="auto" w:fill="FFFFFF"/>
        </w:rPr>
        <w:t xml:space="preserve">, some, </w:t>
      </w:r>
      <w:r>
        <w:rPr>
          <w:rStyle w:val="tlid-translation"/>
          <w:color w:val="FF0000"/>
        </w:rPr>
        <w:t xml:space="preserve">qualunque </w:t>
      </w:r>
      <w:r>
        <w:rPr>
          <w:rStyle w:val="tlid-translation"/>
        </w:rPr>
        <w:t xml:space="preserve">cosa, whatever, </w:t>
      </w:r>
      <w:r w:rsidRPr="00C34CCE">
        <w:rPr>
          <w:rStyle w:val="unicode"/>
          <w:b/>
          <w:color w:val="000000"/>
          <w:shd w:val="clear" w:color="auto" w:fill="FFFFFF"/>
        </w:rPr>
        <w:t>French</w:t>
      </w:r>
      <w:r w:rsidRPr="00C34CCE">
        <w:rPr>
          <w:rStyle w:val="unicode"/>
          <w:color w:val="000000"/>
          <w:shd w:val="clear" w:color="auto" w:fill="FFFFFF"/>
        </w:rPr>
        <w:t xml:space="preserve">, </w:t>
      </w:r>
      <w:r w:rsidRPr="00C34CCE">
        <w:rPr>
          <w:rStyle w:val="unicode"/>
          <w:color w:val="EE0000"/>
          <w:shd w:val="clear" w:color="auto" w:fill="FFFFFF"/>
        </w:rPr>
        <w:t xml:space="preserve">quelque, </w:t>
      </w:r>
      <w:r w:rsidRPr="00C34CCE">
        <w:rPr>
          <w:rStyle w:val="unicode"/>
          <w:color w:val="000000"/>
          <w:shd w:val="clear" w:color="auto" w:fill="FFFFFF"/>
        </w:rPr>
        <w:t xml:space="preserve">some, any, whatever, whatsoever, </w:t>
      </w:r>
      <w:r w:rsidRPr="00C34CCE">
        <w:rPr>
          <w:rStyle w:val="unicode"/>
          <w:b/>
          <w:color w:val="000000"/>
          <w:shd w:val="clear" w:color="auto" w:fill="FFFFFF"/>
        </w:rPr>
        <w:t>Albanian</w:t>
      </w:r>
      <w:r w:rsidRPr="00C34CCE">
        <w:rPr>
          <w:rStyle w:val="unicode"/>
          <w:color w:val="000000"/>
          <w:shd w:val="clear" w:color="auto" w:fill="FFFFFF"/>
        </w:rPr>
        <w:t xml:space="preserve">, </w:t>
      </w:r>
      <w:r w:rsidRPr="00C34CCE">
        <w:rPr>
          <w:color w:val="FF0000"/>
        </w:rPr>
        <w:t>kudo që</w:t>
      </w:r>
      <w:r w:rsidRPr="00C34CCE">
        <w:t>, wherever,</w:t>
      </w:r>
      <w:r w:rsidRPr="00C34CCE">
        <w:rPr>
          <w:rStyle w:val="unicode"/>
          <w:color w:val="000000"/>
          <w:shd w:val="clear" w:color="auto" w:fill="FFFFFF"/>
        </w:rPr>
        <w:t xml:space="preserve"> </w:t>
      </w:r>
      <w:r w:rsidRPr="00C34CCE">
        <w:rPr>
          <w:rStyle w:val="unicode"/>
          <w:b/>
          <w:color w:val="000000"/>
          <w:shd w:val="clear" w:color="auto" w:fill="FFFFFF"/>
        </w:rPr>
        <w:t>Lycian</w:t>
      </w:r>
      <w:r w:rsidRPr="00C34CCE">
        <w:rPr>
          <w:rStyle w:val="unicode"/>
          <w:color w:val="000000"/>
          <w:shd w:val="clear" w:color="auto" w:fill="FFFFFF"/>
        </w:rPr>
        <w:t xml:space="preserve">, </w:t>
      </w:r>
      <w:r w:rsidRPr="00C34CCE">
        <w:rPr>
          <w:rStyle w:val="unicode"/>
          <w:rFonts w:eastAsia="Calibri"/>
          <w:color w:val="FF0000"/>
          <w:shd w:val="clear" w:color="auto" w:fill="FFFFFF"/>
        </w:rPr>
        <w:t>qid-a</w:t>
      </w:r>
      <w:r w:rsidRPr="00C34CCE">
        <w:rPr>
          <w:rStyle w:val="unicode"/>
          <w:rFonts w:eastAsia="Calibri"/>
          <w:color w:val="000000"/>
          <w:shd w:val="clear" w:color="auto" w:fill="FFFFFF"/>
        </w:rPr>
        <w:t xml:space="preserve">, whatever, </w:t>
      </w:r>
      <w:r w:rsidRPr="00C34CCE">
        <w:rPr>
          <w:rStyle w:val="unicode"/>
          <w:rFonts w:eastAsia="Calibri"/>
          <w:b/>
          <w:color w:val="000000"/>
          <w:shd w:val="clear" w:color="auto" w:fill="FFFFFF"/>
        </w:rPr>
        <w:t>Etruscan</w:t>
      </w:r>
      <w:r w:rsidRPr="00C34CCE">
        <w:rPr>
          <w:rStyle w:val="unicode"/>
          <w:rFonts w:eastAsia="Calibri"/>
          <w:color w:val="000000"/>
          <w:shd w:val="clear" w:color="auto" w:fill="FFFFFF"/>
        </w:rPr>
        <w:t xml:space="preserve">, </w:t>
      </w:r>
      <w:r w:rsidRPr="00C34CCE">
        <w:rPr>
          <w:color w:val="FF0000"/>
        </w:rPr>
        <w:t>cek</w:t>
      </w:r>
      <w:r w:rsidRPr="00C34CCE">
        <w:rPr>
          <w:color w:val="000000"/>
        </w:rPr>
        <w:t>,</w:t>
      </w:r>
      <w:r w:rsidRPr="00C34CCE">
        <w:rPr>
          <w:color w:val="FF0000"/>
        </w:rPr>
        <w:t xml:space="preserve"> ceka</w:t>
      </w:r>
      <w:r w:rsidRPr="00C34CCE">
        <w:rPr>
          <w:color w:val="000000"/>
        </w:rPr>
        <w:t xml:space="preserve">, </w:t>
      </w:r>
      <w:r w:rsidRPr="00C34CCE">
        <w:rPr>
          <w:color w:val="FF0000"/>
        </w:rPr>
        <w:t xml:space="preserve">cechasi </w:t>
      </w:r>
      <w:r w:rsidRPr="00C34CCE">
        <w:rPr>
          <w:color w:val="000000"/>
        </w:rPr>
        <w:t>(CE</w:t>
      </w:r>
      <w:r w:rsidRPr="00C34CCE">
        <w:rPr>
          <w:color w:val="FF0000"/>
        </w:rPr>
        <w:t xml:space="preserve"> </w:t>
      </w:r>
      <w:r w:rsidRPr="00C34CCE">
        <w:rPr>
          <w:rFonts w:cs="Calibri"/>
          <w:color w:val="000000"/>
        </w:rPr>
        <w:t>↓</w:t>
      </w:r>
      <w:r w:rsidRPr="00C34CCE">
        <w:rPr>
          <w:color w:val="000000"/>
        </w:rPr>
        <w:t>ASI)</w:t>
      </w:r>
      <w:r w:rsidRPr="00C34CCE">
        <w:rPr>
          <w:color w:val="FF0000"/>
        </w:rPr>
        <w:t xml:space="preserve">, </w:t>
      </w:r>
      <w:r w:rsidRPr="00C34CCE">
        <w:rPr>
          <w:b/>
        </w:rPr>
        <w:t>Finnish-Uralic</w:t>
      </w:r>
      <w:r w:rsidRPr="00C34CCE">
        <w:t xml:space="preserve">, </w:t>
      </w:r>
      <w:r w:rsidRPr="00C34CCE">
        <w:rPr>
          <w:color w:val="009900"/>
          <w:u w:val="single"/>
        </w:rPr>
        <w:t>mikä</w:t>
      </w:r>
      <w:r w:rsidRPr="00C34CCE">
        <w:t xml:space="preserve"> tahansa, whatever, </w:t>
      </w:r>
      <w:r w:rsidRPr="00C34CCE">
        <w:rPr>
          <w:b/>
        </w:rPr>
        <w:t>Armenian</w:t>
      </w:r>
      <w:r w:rsidRPr="00C34CCE">
        <w:t xml:space="preserve">, </w:t>
      </w:r>
      <w:r w:rsidRPr="00C34CCE">
        <w:rPr>
          <w:color w:val="000000"/>
          <w:shd w:val="clear" w:color="auto" w:fill="FFFFFF"/>
        </w:rPr>
        <w:t>մեկը,</w:t>
      </w:r>
      <w:r>
        <w:rPr>
          <w:color w:val="009900"/>
          <w:shd w:val="clear" w:color="auto" w:fill="FFFFFF"/>
        </w:rPr>
        <w:t xml:space="preserve"> </w:t>
      </w:r>
      <w:r w:rsidRPr="00C34CCE">
        <w:rPr>
          <w:color w:val="009900"/>
          <w:u w:val="single"/>
          <w:shd w:val="clear" w:color="auto" w:fill="FFFFFF"/>
        </w:rPr>
        <w:t>meky</w:t>
      </w:r>
      <w:r w:rsidRPr="00C34CCE">
        <w:rPr>
          <w:color w:val="000000"/>
          <w:shd w:val="clear" w:color="auto" w:fill="FFFFFF"/>
        </w:rPr>
        <w:t>, someone</w:t>
      </w:r>
      <w:r>
        <w:rPr>
          <w:color w:val="000000"/>
          <w:shd w:val="clear" w:color="auto" w:fill="FFFFFF"/>
        </w:rPr>
        <w:t xml:space="preserve">, </w:t>
      </w:r>
      <w:r w:rsidRPr="005E5315">
        <w:rPr>
          <w:b/>
          <w:color w:val="000000"/>
          <w:shd w:val="clear" w:color="auto" w:fill="FFFFFF"/>
        </w:rPr>
        <w:t>Persian</w:t>
      </w:r>
      <w:r>
        <w:rPr>
          <w:color w:val="000000"/>
          <w:shd w:val="clear" w:color="auto" w:fill="FFFFFF"/>
        </w:rPr>
        <w:t xml:space="preserve">, </w:t>
      </w:r>
      <w:r>
        <w:rPr>
          <w:color w:val="3333FF"/>
          <w:u w:val="single"/>
        </w:rPr>
        <w:t>harke</w:t>
      </w:r>
      <w:r>
        <w:t xml:space="preserve">, </w:t>
      </w:r>
      <w:r>
        <w:rPr>
          <w:rStyle w:val="nobold"/>
        </w:rPr>
        <w:t>هر کس</w:t>
      </w:r>
      <w:r>
        <w:t xml:space="preserve"> whoever, </w:t>
      </w:r>
      <w:r w:rsidRPr="00CE0289">
        <w:rPr>
          <w:b/>
        </w:rPr>
        <w:t>Turkish</w:t>
      </w:r>
      <w:r>
        <w:t xml:space="preserve">, </w:t>
      </w:r>
      <w:r>
        <w:rPr>
          <w:rStyle w:val="jlqj4b"/>
          <w:rFonts w:hint="cs"/>
          <w:color w:val="3333FF"/>
          <w:u w:val="single"/>
          <w:lang w:bidi="gu-IN"/>
        </w:rPr>
        <w:t>her</w:t>
      </w:r>
      <w:r>
        <w:rPr>
          <w:rStyle w:val="jlqj4b"/>
          <w:rFonts w:cs="Arial Unicode MS" w:hint="cs"/>
          <w:color w:val="3333FF"/>
          <w:cs/>
          <w:lang w:bidi="gu-IN"/>
        </w:rPr>
        <w:t xml:space="preserve"> </w:t>
      </w:r>
      <w:r>
        <w:rPr>
          <w:rStyle w:val="jlqj4b"/>
          <w:rFonts w:hint="cs"/>
          <w:color w:val="3333FF"/>
          <w:u w:val="single"/>
          <w:lang w:bidi="gu-IN"/>
        </w:rPr>
        <w:t>kim</w:t>
      </w:r>
      <w:r>
        <w:rPr>
          <w:rStyle w:val="jlqj4b"/>
          <w:rFonts w:hint="cs"/>
          <w:lang w:bidi="gu-IN"/>
        </w:rPr>
        <w:t>, whoever,</w:t>
      </w:r>
      <w:r>
        <w:t xml:space="preserve"> </w:t>
      </w:r>
      <w:r w:rsidRPr="005E5315">
        <w:rPr>
          <w:b/>
        </w:rPr>
        <w:t>Tajik</w:t>
      </w:r>
      <w:r>
        <w:t xml:space="preserve">, </w:t>
      </w:r>
      <w:r>
        <w:rPr>
          <w:rStyle w:val="jlqj4b"/>
          <w:rFonts w:hint="cs"/>
          <w:lang w:val="tg-Cyrl-TJ" w:bidi="gu-IN"/>
        </w:rPr>
        <w:t xml:space="preserve">ҳар кӣ, </w:t>
      </w:r>
      <w:r>
        <w:rPr>
          <w:rStyle w:val="jlqj4b"/>
          <w:rFonts w:hint="cs"/>
          <w:color w:val="3333FF"/>
          <w:u w:val="single"/>
          <w:lang w:val="tg-Cyrl-TJ" w:bidi="gu-IN"/>
        </w:rPr>
        <w:t>har</w:t>
      </w:r>
      <w:r>
        <w:rPr>
          <w:rStyle w:val="jlqj4b"/>
          <w:rFonts w:hint="cs"/>
          <w:lang w:val="tg-Cyrl-TJ" w:bidi="gu-IN"/>
        </w:rPr>
        <w:t xml:space="preserve"> </w:t>
      </w:r>
      <w:r>
        <w:rPr>
          <w:rStyle w:val="jlqj4b"/>
          <w:rFonts w:hint="cs"/>
          <w:color w:val="3333FF"/>
          <w:u w:val="single"/>
          <w:lang w:val="tg-Cyrl-TJ" w:bidi="gu-IN"/>
        </w:rPr>
        <w:t>kī</w:t>
      </w:r>
      <w:r>
        <w:rPr>
          <w:rStyle w:val="jlqj4b"/>
          <w:rFonts w:hint="cs"/>
          <w:lang w:val="tg-Cyrl-TJ" w:bidi="gu-IN"/>
        </w:rPr>
        <w:t>, whoever,</w:t>
      </w:r>
      <w:r>
        <w:rPr>
          <w:rStyle w:val="jlqj4b"/>
          <w:lang w:bidi="gu-IN"/>
        </w:rPr>
        <w:t xml:space="preserve"> </w:t>
      </w:r>
      <w:r w:rsidRPr="005E5315">
        <w:rPr>
          <w:rStyle w:val="jlqj4b"/>
          <w:b/>
          <w:lang w:bidi="gu-IN"/>
        </w:rPr>
        <w:t>Albanian</w:t>
      </w:r>
      <w:r>
        <w:rPr>
          <w:rStyle w:val="jlqj4b"/>
          <w:lang w:bidi="gu-IN"/>
        </w:rPr>
        <w:t xml:space="preserve">, </w:t>
      </w:r>
      <w:r>
        <w:rPr>
          <w:color w:val="FF0000"/>
        </w:rPr>
        <w:t>kushdo</w:t>
      </w:r>
      <w:r>
        <w:t xml:space="preserve">, whoever, </w:t>
      </w:r>
      <w:r w:rsidRPr="005E5315">
        <w:rPr>
          <w:b/>
        </w:rPr>
        <w:t>Latin</w:t>
      </w:r>
      <w:r>
        <w:t xml:space="preserve">, </w:t>
      </w:r>
      <w:r>
        <w:rPr>
          <w:color w:val="FF0000"/>
        </w:rPr>
        <w:t>quivis, quaevis, quidvis</w:t>
      </w:r>
      <w:r>
        <w:rPr>
          <w:color w:val="000000"/>
        </w:rPr>
        <w:t xml:space="preserve">, adj. </w:t>
      </w:r>
      <w:r>
        <w:rPr>
          <w:color w:val="FF0000"/>
        </w:rPr>
        <w:t>quodvis</w:t>
      </w:r>
      <w:r>
        <w:rPr>
          <w:color w:val="000000"/>
        </w:rPr>
        <w:t xml:space="preserve">, whoever, whatever, whatsoever, </w:t>
      </w:r>
      <w:r w:rsidRPr="00CE0289">
        <w:rPr>
          <w:b/>
          <w:color w:val="000000"/>
        </w:rPr>
        <w:t>Scots-Gaelic</w:t>
      </w:r>
      <w:r>
        <w:rPr>
          <w:color w:val="000000"/>
        </w:rPr>
        <w:t xml:space="preserve">, </w:t>
      </w:r>
      <w:r>
        <w:rPr>
          <w:color w:val="FF0000"/>
        </w:rPr>
        <w:t>co-dhiù</w:t>
      </w:r>
      <w:r>
        <w:t xml:space="preserve">, whoever, </w:t>
      </w:r>
      <w:r w:rsidRPr="00CE0289">
        <w:rPr>
          <w:b/>
        </w:rPr>
        <w:t>Italian</w:t>
      </w:r>
      <w:r>
        <w:t xml:space="preserve">, </w:t>
      </w:r>
      <w:r>
        <w:rPr>
          <w:color w:val="FF0000"/>
        </w:rPr>
        <w:t>chinunque</w:t>
      </w:r>
      <w:r>
        <w:t xml:space="preserve">, whoever, </w:t>
      </w:r>
      <w:r w:rsidRPr="00CE0289">
        <w:rPr>
          <w:b/>
        </w:rPr>
        <w:t>French</w:t>
      </w:r>
      <w:r>
        <w:t xml:space="preserve">, </w:t>
      </w:r>
      <w:r>
        <w:rPr>
          <w:color w:val="FF0000"/>
        </w:rPr>
        <w:t>quinconque</w:t>
      </w:r>
      <w:r>
        <w:t xml:space="preserve">, whoever, </w:t>
      </w:r>
      <w:r w:rsidRPr="00CE0289">
        <w:rPr>
          <w:b/>
        </w:rPr>
        <w:t>Etruscan</w:t>
      </w:r>
      <w:r>
        <w:t xml:space="preserve">, </w:t>
      </w:r>
      <w:r>
        <w:rPr>
          <w:color w:val="FF0000"/>
        </w:rPr>
        <w:t>citves</w:t>
      </w:r>
      <w:r>
        <w:rPr>
          <w:color w:val="000000"/>
        </w:rPr>
        <w:t xml:space="preserve"> (CITFES)</w:t>
      </w:r>
      <w:r>
        <w:t xml:space="preserve">, </w:t>
      </w:r>
      <w:r w:rsidRPr="004F1088">
        <w:rPr>
          <w:b/>
        </w:rPr>
        <w:t>Avestan</w:t>
      </w:r>
      <w:r>
        <w:t xml:space="preserve">, </w:t>
      </w:r>
      <w:r>
        <w:rPr>
          <w:color w:val="CC6600"/>
          <w:u w:val="single"/>
        </w:rPr>
        <w:t>cîm</w:t>
      </w:r>
      <w:r>
        <w:rPr>
          <w:color w:val="000000"/>
        </w:rPr>
        <w:t xml:space="preserve">, whoever, whatever, </w:t>
      </w:r>
      <w:r w:rsidRPr="00CE0289">
        <w:rPr>
          <w:b/>
        </w:rPr>
        <w:t>Kazakh</w:t>
      </w:r>
      <w:r>
        <w:t>,</w:t>
      </w:r>
      <w:r w:rsidRPr="00CE0289">
        <w:rPr>
          <w:rStyle w:val="Heading1Char"/>
          <w:rFonts w:eastAsiaTheme="minorHAnsi" w:hint="cs"/>
          <w:sz w:val="20"/>
          <w:szCs w:val="20"/>
          <w:lang w:val="kk-KZ" w:bidi="gu-IN"/>
        </w:rPr>
        <w:t xml:space="preserve"> </w:t>
      </w:r>
      <w:r>
        <w:rPr>
          <w:rStyle w:val="jlqj4b"/>
          <w:rFonts w:hint="cs"/>
          <w:lang w:val="kk-KZ" w:bidi="gu-IN"/>
        </w:rPr>
        <w:t xml:space="preserve">кім болса да, </w:t>
      </w:r>
      <w:r>
        <w:rPr>
          <w:rStyle w:val="jlqj4b"/>
          <w:rFonts w:hint="cs"/>
          <w:color w:val="CC6600"/>
          <w:u w:val="single"/>
          <w:lang w:val="kk-KZ" w:bidi="gu-IN"/>
        </w:rPr>
        <w:t>kim</w:t>
      </w:r>
      <w:r>
        <w:rPr>
          <w:rStyle w:val="jlqj4b"/>
          <w:rFonts w:hint="cs"/>
          <w:color w:val="CC6600"/>
          <w:lang w:val="kk-KZ" w:bidi="gu-IN"/>
        </w:rPr>
        <w:t xml:space="preserve"> </w:t>
      </w:r>
      <w:r>
        <w:rPr>
          <w:rStyle w:val="jlqj4b"/>
          <w:rFonts w:hint="cs"/>
          <w:color w:val="CC6600"/>
          <w:u w:val="single"/>
          <w:lang w:val="kk-KZ" w:bidi="gu-IN"/>
        </w:rPr>
        <w:t>bolsa</w:t>
      </w:r>
      <w:r>
        <w:rPr>
          <w:rStyle w:val="jlqj4b"/>
          <w:rFonts w:hint="cs"/>
          <w:lang w:val="kk-KZ" w:bidi="gu-IN"/>
        </w:rPr>
        <w:t xml:space="preserve"> da, whoever</w:t>
      </w:r>
      <w:r>
        <w:rPr>
          <w:rStyle w:val="jlqj4b"/>
          <w:lang w:bidi="gu-IN"/>
        </w:rPr>
        <w:t xml:space="preserve">, </w:t>
      </w:r>
      <w:r w:rsidRPr="00CE0289">
        <w:rPr>
          <w:rStyle w:val="jlqj4b"/>
          <w:b/>
          <w:lang w:bidi="gu-IN"/>
        </w:rPr>
        <w:t>Uzbek</w:t>
      </w:r>
      <w:r>
        <w:rPr>
          <w:rStyle w:val="jlqj4b"/>
          <w:lang w:bidi="gu-IN"/>
        </w:rPr>
        <w:t xml:space="preserve">, </w:t>
      </w:r>
      <w:r>
        <w:rPr>
          <w:rStyle w:val="jlqj4b"/>
          <w:rFonts w:hint="cs"/>
          <w:color w:val="CC6600"/>
          <w:u w:val="single"/>
          <w:lang w:val="uz-Latn-UZ" w:bidi="gu-IN"/>
        </w:rPr>
        <w:t>kim</w:t>
      </w:r>
      <w:r>
        <w:rPr>
          <w:rStyle w:val="jlqj4b"/>
          <w:rFonts w:hint="cs"/>
          <w:color w:val="CC6600"/>
          <w:lang w:val="uz-Latn-UZ" w:bidi="gu-IN"/>
        </w:rPr>
        <w:t xml:space="preserve"> </w:t>
      </w:r>
      <w:r>
        <w:rPr>
          <w:rStyle w:val="jlqj4b"/>
          <w:rFonts w:hint="cs"/>
          <w:color w:val="CC6600"/>
          <w:u w:val="single"/>
          <w:lang w:val="uz-Latn-UZ" w:bidi="gu-IN"/>
        </w:rPr>
        <w:t xml:space="preserve">bo'lsa </w:t>
      </w:r>
      <w:r>
        <w:rPr>
          <w:rStyle w:val="jlqj4b"/>
          <w:rFonts w:hint="cs"/>
          <w:lang w:val="uz-Latn-UZ" w:bidi="gu-IN"/>
        </w:rPr>
        <w:t>ham, whoever</w:t>
      </w:r>
      <w:r>
        <w:rPr>
          <w:rStyle w:val="jlqj4b"/>
          <w:lang w:val="uz-Latn-UZ" w:bidi="gu-IN"/>
        </w:rPr>
        <w:t>.</w:t>
      </w:r>
      <w:r>
        <w:rPr>
          <w:color w:val="000000"/>
          <w:shd w:val="clear" w:color="auto" w:fill="FFFFFF"/>
        </w:rPr>
        <w:br/>
      </w:r>
    </w:p>
  </w:footnote>
  <w:footnote w:id="357">
    <w:p w:rsidR="007B148B" w:rsidRPr="00081076" w:rsidRDefault="007B148B">
      <w:pPr>
        <w:pStyle w:val="FootnoteText"/>
        <w:rPr>
          <w:rFonts w:cstheme="minorHAnsi"/>
        </w:rPr>
      </w:pPr>
      <w:r>
        <w:rPr>
          <w:rStyle w:val="FootnoteReference"/>
        </w:rPr>
        <w:footnoteRef/>
      </w:r>
      <w:r>
        <w:t xml:space="preserve"> </w:t>
      </w:r>
      <w:r w:rsidRPr="007570F8">
        <w:rPr>
          <w:rFonts w:cstheme="minorHAnsi"/>
          <w:b/>
        </w:rPr>
        <w:t>Hittite</w:t>
      </w:r>
      <w:r w:rsidRPr="007570F8">
        <w:rPr>
          <w:rFonts w:cstheme="minorHAnsi"/>
        </w:rPr>
        <w:t xml:space="preserve">, </w:t>
      </w:r>
      <w:r w:rsidRPr="007570F8">
        <w:rPr>
          <w:rFonts w:cstheme="minorHAnsi"/>
          <w:b/>
          <w:bCs/>
          <w:color w:val="CC6600"/>
          <w:u w:val="single"/>
        </w:rPr>
        <w:t>kars</w:t>
      </w:r>
      <w:r w:rsidRPr="007570F8">
        <w:rPr>
          <w:rFonts w:cstheme="minorHAnsi"/>
        </w:rPr>
        <w:t xml:space="preserve">, emmer wheat, </w:t>
      </w:r>
      <w:r w:rsidRPr="007570F8">
        <w:rPr>
          <w:rFonts w:cstheme="minorHAnsi"/>
          <w:b/>
        </w:rPr>
        <w:t>Akkadian</w:t>
      </w:r>
      <w:r w:rsidRPr="007570F8">
        <w:rPr>
          <w:rFonts w:cstheme="minorHAnsi"/>
        </w:rPr>
        <w:t xml:space="preserve">, </w:t>
      </w:r>
      <w:r w:rsidRPr="007570F8">
        <w:rPr>
          <w:rStyle w:val="shorttext"/>
          <w:rFonts w:cstheme="minorHAnsi"/>
          <w:b/>
          <w:bCs/>
          <w:color w:val="CC6600"/>
          <w:u w:val="single"/>
          <w:lang w:val="ka-GE"/>
        </w:rPr>
        <w:t>jaraḫḫu</w:t>
      </w:r>
      <w:r w:rsidRPr="007570F8">
        <w:rPr>
          <w:rStyle w:val="shorttext"/>
          <w:rFonts w:cstheme="minorHAnsi"/>
          <w:lang w:val="ka-GE"/>
        </w:rPr>
        <w:t xml:space="preserve">, a fine quality of barley, </w:t>
      </w:r>
      <w:r w:rsidRPr="007570F8">
        <w:rPr>
          <w:rFonts w:cstheme="minorHAnsi"/>
          <w:b/>
          <w:bCs/>
          <w:color w:val="CC6600"/>
          <w:u w:val="single"/>
        </w:rPr>
        <w:t>karamu</w:t>
      </w:r>
      <w:r w:rsidRPr="007570F8">
        <w:rPr>
          <w:rFonts w:cstheme="minorHAnsi"/>
        </w:rPr>
        <w:t xml:space="preserve">, pile of barley, </w:t>
      </w:r>
      <w:r w:rsidRPr="007570F8">
        <w:rPr>
          <w:rFonts w:cstheme="minorHAnsi"/>
          <w:b/>
          <w:bCs/>
          <w:color w:val="CC6600"/>
          <w:u w:val="single"/>
        </w:rPr>
        <w:t>karû</w:t>
      </w:r>
      <w:r w:rsidRPr="007570F8">
        <w:rPr>
          <w:rFonts w:cstheme="minorHAnsi"/>
        </w:rPr>
        <w:t xml:space="preserve">, pile of barley prepared for storage, property held in common by several persons, </w:t>
      </w:r>
      <w:r w:rsidRPr="007570F8">
        <w:rPr>
          <w:rFonts w:cstheme="minorHAnsi"/>
          <w:b/>
        </w:rPr>
        <w:t>Georgian</w:t>
      </w:r>
      <w:r w:rsidRPr="007570F8">
        <w:rPr>
          <w:rFonts w:cstheme="minorHAnsi"/>
        </w:rPr>
        <w:t xml:space="preserve">, </w:t>
      </w:r>
      <w:r w:rsidRPr="007570F8">
        <w:rPr>
          <w:rFonts w:cstheme="minorHAnsi"/>
          <w:shd w:val="clear" w:color="auto" w:fill="FFFFFF"/>
        </w:rPr>
        <w:t xml:space="preserve">ქერი, </w:t>
      </w:r>
      <w:r w:rsidRPr="007570F8">
        <w:rPr>
          <w:rFonts w:cstheme="minorHAnsi"/>
          <w:color w:val="CC6600"/>
          <w:u w:val="single"/>
          <w:shd w:val="clear" w:color="auto" w:fill="FFFFFF"/>
        </w:rPr>
        <w:t>keri</w:t>
      </w:r>
      <w:r w:rsidRPr="007570F8">
        <w:rPr>
          <w:rFonts w:cstheme="minorHAnsi"/>
          <w:color w:val="FFCC33"/>
          <w:u w:val="single"/>
          <w:shd w:val="clear" w:color="auto" w:fill="FFFFFF"/>
        </w:rPr>
        <w:t>,</w:t>
      </w:r>
      <w:r w:rsidRPr="007570F8">
        <w:rPr>
          <w:rFonts w:cstheme="minorHAnsi"/>
          <w:shd w:val="clear" w:color="auto" w:fill="FFFFFF"/>
        </w:rPr>
        <w:t xml:space="preserve"> barley, </w:t>
      </w:r>
      <w:r w:rsidRPr="007570F8">
        <w:rPr>
          <w:rFonts w:cstheme="minorHAnsi"/>
        </w:rPr>
        <w:t>grain,</w:t>
      </w:r>
      <w:r w:rsidRPr="001E333B">
        <w:rPr>
          <w:rFonts w:cstheme="minorHAnsi"/>
          <w:b/>
          <w:shd w:val="clear" w:color="auto" w:fill="FFFFFF"/>
        </w:rPr>
        <w:t xml:space="preserve"> </w:t>
      </w:r>
      <w:r w:rsidRPr="000138F7">
        <w:rPr>
          <w:rFonts w:cstheme="minorHAnsi"/>
          <w:b/>
          <w:shd w:val="clear" w:color="auto" w:fill="FFFFFF"/>
        </w:rPr>
        <w:t>Romanian</w:t>
      </w:r>
      <w:r w:rsidRPr="000138F7">
        <w:rPr>
          <w:rFonts w:cstheme="minorHAnsi"/>
          <w:shd w:val="clear" w:color="auto" w:fill="FFFFFF"/>
        </w:rPr>
        <w:t xml:space="preserve">, </w:t>
      </w:r>
      <w:r w:rsidRPr="000138F7">
        <w:rPr>
          <w:rFonts w:cstheme="minorHAnsi"/>
          <w:color w:val="CC6600"/>
          <w:u w:val="single"/>
        </w:rPr>
        <w:t>grâu</w:t>
      </w:r>
      <w:r w:rsidRPr="000138F7">
        <w:rPr>
          <w:rFonts w:cstheme="minorHAnsi"/>
          <w:color w:val="FFCC33"/>
        </w:rPr>
        <w:t>,</w:t>
      </w:r>
      <w:r w:rsidRPr="000138F7">
        <w:rPr>
          <w:rFonts w:cstheme="minorHAnsi"/>
        </w:rPr>
        <w:t xml:space="preserve"> wheat, grain, </w:t>
      </w:r>
      <w:r w:rsidRPr="007570F8">
        <w:rPr>
          <w:rFonts w:cstheme="minorHAnsi"/>
        </w:rPr>
        <w:t xml:space="preserve"> </w:t>
      </w:r>
      <w:r w:rsidRPr="007570F8">
        <w:rPr>
          <w:rFonts w:cstheme="minorHAnsi"/>
          <w:b/>
        </w:rPr>
        <w:t>Armenian</w:t>
      </w:r>
      <w:r w:rsidRPr="007570F8">
        <w:rPr>
          <w:rFonts w:cstheme="minorHAnsi"/>
        </w:rPr>
        <w:t>, գարի</w:t>
      </w:r>
      <w:r w:rsidRPr="007570F8">
        <w:rPr>
          <w:rFonts w:cstheme="minorHAnsi"/>
          <w:color w:val="0000EE"/>
        </w:rPr>
        <w:t xml:space="preserve">, </w:t>
      </w:r>
      <w:r w:rsidRPr="007570F8">
        <w:rPr>
          <w:rFonts w:cstheme="minorHAnsi"/>
          <w:color w:val="CC6600"/>
          <w:u w:val="single"/>
          <w:shd w:val="clear" w:color="auto" w:fill="FFFFFF"/>
        </w:rPr>
        <w:t>gari</w:t>
      </w:r>
      <w:r w:rsidRPr="007570F8">
        <w:rPr>
          <w:rFonts w:cstheme="minorHAnsi"/>
          <w:color w:val="000000"/>
          <w:shd w:val="clear" w:color="auto" w:fill="FFFFFF"/>
        </w:rPr>
        <w:t xml:space="preserve">, barley, </w:t>
      </w:r>
      <w:r w:rsidRPr="007570F8">
        <w:rPr>
          <w:rFonts w:cstheme="minorHAnsi"/>
          <w:b/>
          <w:color w:val="000000"/>
          <w:shd w:val="clear" w:color="auto" w:fill="FFFFFF"/>
        </w:rPr>
        <w:t>Albanian</w:t>
      </w:r>
      <w:r w:rsidRPr="007570F8">
        <w:rPr>
          <w:rFonts w:cstheme="minorHAnsi"/>
          <w:color w:val="000000"/>
          <w:shd w:val="clear" w:color="auto" w:fill="FFFFFF"/>
        </w:rPr>
        <w:t xml:space="preserve">, </w:t>
      </w:r>
      <w:r w:rsidRPr="007570F8">
        <w:rPr>
          <w:rFonts w:cstheme="minorHAnsi"/>
          <w:color w:val="CC6600"/>
          <w:u w:val="single"/>
        </w:rPr>
        <w:t>grurë</w:t>
      </w:r>
      <w:r w:rsidRPr="007570F8">
        <w:rPr>
          <w:rFonts w:cstheme="minorHAnsi"/>
        </w:rPr>
        <w:t xml:space="preserve">, wheat, </w:t>
      </w:r>
      <w:r w:rsidRPr="007570F8">
        <w:rPr>
          <w:rFonts w:cstheme="minorHAnsi"/>
          <w:b/>
        </w:rPr>
        <w:t>Basque</w:t>
      </w:r>
      <w:r w:rsidRPr="007570F8">
        <w:rPr>
          <w:rFonts w:cstheme="minorHAnsi"/>
        </w:rPr>
        <w:t xml:space="preserve">, </w:t>
      </w:r>
      <w:r w:rsidRPr="007570F8">
        <w:rPr>
          <w:rStyle w:val="tlid-translation"/>
          <w:rFonts w:cstheme="minorHAnsi"/>
          <w:color w:val="CC6600"/>
          <w:u w:val="single"/>
          <w:lang w:val="eu-ES"/>
        </w:rPr>
        <w:t>gari,</w:t>
      </w:r>
      <w:r w:rsidRPr="007570F8">
        <w:rPr>
          <w:rStyle w:val="tlid-translation"/>
          <w:rFonts w:cstheme="minorHAnsi"/>
          <w:lang w:val="eu-ES"/>
        </w:rPr>
        <w:t xml:space="preserve"> wheat, </w:t>
      </w:r>
      <w:r w:rsidRPr="000138F7">
        <w:rPr>
          <w:rFonts w:cstheme="minorHAnsi"/>
          <w:b/>
        </w:rPr>
        <w:t>English</w:t>
      </w:r>
      <w:r w:rsidRPr="000138F7">
        <w:rPr>
          <w:rFonts w:cstheme="minorHAnsi"/>
        </w:rPr>
        <w:t xml:space="preserve">, </w:t>
      </w:r>
      <w:r w:rsidRPr="000138F7">
        <w:rPr>
          <w:rFonts w:cstheme="minorHAnsi"/>
          <w:color w:val="CC6600"/>
          <w:u w:val="single"/>
        </w:rPr>
        <w:t>gruel</w:t>
      </w:r>
      <w:r w:rsidRPr="000138F7">
        <w:rPr>
          <w:rFonts w:cstheme="minorHAnsi"/>
          <w:color w:val="000000"/>
        </w:rPr>
        <w:t xml:space="preserve">, a thin watery porridge [&lt;OFr. </w:t>
      </w:r>
      <w:r w:rsidRPr="000138F7">
        <w:rPr>
          <w:rFonts w:cstheme="minorHAnsi"/>
          <w:color w:val="CC6600"/>
          <w:u w:val="single"/>
        </w:rPr>
        <w:t>gru</w:t>
      </w:r>
      <w:r w:rsidRPr="000138F7">
        <w:rPr>
          <w:rFonts w:cstheme="minorHAnsi"/>
          <w:color w:val="000000"/>
        </w:rPr>
        <w:t xml:space="preserve">, </w:t>
      </w:r>
      <w:r w:rsidRPr="000138F7">
        <w:rPr>
          <w:rFonts w:cstheme="minorHAnsi"/>
          <w:color w:val="CC6600"/>
          <w:u w:val="single"/>
        </w:rPr>
        <w:t>groats</w:t>
      </w:r>
      <w:r w:rsidRPr="000138F7">
        <w:rPr>
          <w:rFonts w:cstheme="minorHAnsi"/>
          <w:color w:val="000000"/>
        </w:rPr>
        <w:t xml:space="preserve">], </w:t>
      </w:r>
      <w:r w:rsidRPr="007570F8">
        <w:rPr>
          <w:rStyle w:val="tlid-translation"/>
          <w:rFonts w:cstheme="minorHAnsi"/>
          <w:b/>
          <w:lang w:val="eu-ES"/>
        </w:rPr>
        <w:t>Mongolian</w:t>
      </w:r>
      <w:r w:rsidRPr="007570F8">
        <w:rPr>
          <w:rStyle w:val="tlid-translation"/>
          <w:rFonts w:cstheme="minorHAnsi"/>
          <w:lang w:val="eu-ES"/>
        </w:rPr>
        <w:t xml:space="preserve">, </w:t>
      </w:r>
      <w:r w:rsidRPr="007570F8">
        <w:rPr>
          <w:rStyle w:val="jlqj4b"/>
          <w:rFonts w:cstheme="minorHAnsi"/>
          <w:lang w:val="mn-MN"/>
        </w:rPr>
        <w:t>үр тариа, ür</w:t>
      </w:r>
      <w:r w:rsidRPr="007570F8">
        <w:rPr>
          <w:rStyle w:val="jlqj4b"/>
          <w:rFonts w:cstheme="minorHAnsi"/>
          <w:color w:val="CC6600"/>
          <w:lang w:val="mn-MN"/>
        </w:rPr>
        <w:t xml:space="preserve"> </w:t>
      </w:r>
      <w:r w:rsidRPr="007570F8">
        <w:rPr>
          <w:rStyle w:val="jlqj4b"/>
          <w:rFonts w:cstheme="minorHAnsi"/>
          <w:color w:val="CC6600"/>
          <w:u w:val="single"/>
          <w:lang w:val="mn-MN"/>
        </w:rPr>
        <w:t>taria</w:t>
      </w:r>
      <w:r w:rsidRPr="007570F8">
        <w:rPr>
          <w:rStyle w:val="jlqj4b"/>
          <w:rFonts w:cstheme="minorHAnsi"/>
          <w:lang w:val="mn-MN"/>
        </w:rPr>
        <w:t>, grain,</w:t>
      </w:r>
      <w:r w:rsidRPr="007570F8">
        <w:rPr>
          <w:rStyle w:val="jlqj4b"/>
          <w:rFonts w:cstheme="minorHAnsi"/>
        </w:rPr>
        <w:t xml:space="preserve"> </w:t>
      </w:r>
      <w:r w:rsidRPr="000138F7">
        <w:rPr>
          <w:rFonts w:cstheme="minorHAnsi"/>
          <w:b/>
          <w:color w:val="000000"/>
        </w:rPr>
        <w:t>Mongolian</w:t>
      </w:r>
      <w:r w:rsidRPr="000138F7">
        <w:rPr>
          <w:rFonts w:cstheme="minorHAnsi"/>
          <w:color w:val="000000"/>
        </w:rPr>
        <w:t xml:space="preserve">, </w:t>
      </w:r>
      <w:r w:rsidRPr="000138F7">
        <w:rPr>
          <w:rStyle w:val="tlid-translation"/>
          <w:rFonts w:cstheme="minorHAnsi"/>
          <w:lang w:val="mn-MN"/>
        </w:rPr>
        <w:t xml:space="preserve">гурил, </w:t>
      </w:r>
      <w:r w:rsidRPr="000138F7">
        <w:rPr>
          <w:rStyle w:val="tlid-translation"/>
          <w:rFonts w:cstheme="minorHAnsi"/>
          <w:color w:val="CC6600"/>
          <w:u w:val="single"/>
          <w:lang w:val="mn-MN"/>
        </w:rPr>
        <w:t>guril</w:t>
      </w:r>
      <w:r w:rsidRPr="000138F7">
        <w:rPr>
          <w:rStyle w:val="tlid-translation"/>
          <w:rFonts w:cstheme="minorHAnsi"/>
          <w:lang w:val="mn-MN"/>
        </w:rPr>
        <w:t>, flour</w:t>
      </w:r>
      <w:r w:rsidRPr="000138F7">
        <w:rPr>
          <w:rStyle w:val="tlid-translation"/>
          <w:rFonts w:cstheme="minorHAnsi"/>
        </w:rPr>
        <w:t>,</w:t>
      </w:r>
      <w:r w:rsidRPr="007570F8">
        <w:rPr>
          <w:rFonts w:cstheme="minorHAnsi"/>
          <w:b/>
          <w:color w:val="000000"/>
        </w:rPr>
        <w:t>Hittite</w:t>
      </w:r>
      <w:r w:rsidRPr="007570F8">
        <w:rPr>
          <w:rFonts w:cstheme="minorHAnsi"/>
          <w:color w:val="000000"/>
        </w:rPr>
        <w:t xml:space="preserve">, </w:t>
      </w:r>
      <w:r w:rsidRPr="007570F8">
        <w:rPr>
          <w:rFonts w:cstheme="minorHAnsi"/>
          <w:b/>
          <w:bCs/>
          <w:color w:val="3333FF"/>
          <w:shd w:val="clear" w:color="auto" w:fill="FFFFFF"/>
        </w:rPr>
        <w:t>euan</w:t>
      </w:r>
      <w:r w:rsidRPr="007570F8">
        <w:rPr>
          <w:rFonts w:cstheme="minorHAnsi"/>
          <w:color w:val="222222"/>
          <w:shd w:val="clear" w:color="auto" w:fill="FFFFFF"/>
        </w:rPr>
        <w:t xml:space="preserve">, grain, </w:t>
      </w:r>
      <w:r w:rsidRPr="007570F8">
        <w:rPr>
          <w:rFonts w:cstheme="minorHAnsi"/>
          <w:b/>
          <w:color w:val="000000"/>
        </w:rPr>
        <w:t>Sanskrit</w:t>
      </w:r>
      <w:r w:rsidRPr="007570F8">
        <w:rPr>
          <w:rFonts w:cstheme="minorHAnsi"/>
          <w:color w:val="000000"/>
        </w:rPr>
        <w:t xml:space="preserve">, </w:t>
      </w:r>
      <w:r w:rsidRPr="007570F8">
        <w:rPr>
          <w:rFonts w:cstheme="minorHAnsi"/>
          <w:color w:val="3333FF"/>
        </w:rPr>
        <w:t>yavaḥ</w:t>
      </w:r>
      <w:r w:rsidRPr="007570F8">
        <w:rPr>
          <w:rFonts w:cstheme="minorHAnsi"/>
        </w:rPr>
        <w:t xml:space="preserve">, barley, </w:t>
      </w:r>
      <w:r w:rsidRPr="007570F8">
        <w:rPr>
          <w:rFonts w:cstheme="minorHAnsi"/>
          <w:b/>
        </w:rPr>
        <w:t>Avestan</w:t>
      </w:r>
      <w:r w:rsidRPr="007570F8">
        <w:rPr>
          <w:rFonts w:cstheme="minorHAnsi"/>
        </w:rPr>
        <w:t xml:space="preserve">, </w:t>
      </w:r>
      <w:r w:rsidRPr="007570F8">
        <w:rPr>
          <w:rFonts w:cstheme="minorHAnsi"/>
          <w:color w:val="3333FF"/>
          <w:u w:val="single"/>
        </w:rPr>
        <w:t>ýava</w:t>
      </w:r>
      <w:r w:rsidRPr="007570F8">
        <w:rPr>
          <w:rFonts w:cstheme="minorHAnsi"/>
        </w:rPr>
        <w:t>, barley, corn, grain, the staff of life, grain; [</w:t>
      </w:r>
      <w:r w:rsidRPr="007570F8">
        <w:rPr>
          <w:rFonts w:cstheme="minorHAnsi"/>
          <w:color w:val="3333FF"/>
        </w:rPr>
        <w:t>ýavan</w:t>
      </w:r>
      <w:r w:rsidRPr="007570F8">
        <w:rPr>
          <w:rFonts w:cstheme="minorHAnsi"/>
        </w:rPr>
        <w:t xml:space="preserve">], </w:t>
      </w:r>
      <w:r w:rsidRPr="007570F8">
        <w:rPr>
          <w:rFonts w:cstheme="minorHAnsi"/>
          <w:b/>
        </w:rPr>
        <w:t>Georgian</w:t>
      </w:r>
      <w:r w:rsidRPr="007570F8">
        <w:rPr>
          <w:rFonts w:cstheme="minorHAnsi"/>
        </w:rPr>
        <w:t xml:space="preserve">, </w:t>
      </w:r>
      <w:r w:rsidRPr="007570F8">
        <w:rPr>
          <w:rStyle w:val="shorttext"/>
          <w:rFonts w:cstheme="minorHAnsi"/>
          <w:lang w:val="ka-GE"/>
        </w:rPr>
        <w:t xml:space="preserve">ჭვავის, </w:t>
      </w:r>
      <w:r w:rsidRPr="007570F8">
        <w:rPr>
          <w:rStyle w:val="shorttext"/>
          <w:rFonts w:cstheme="minorHAnsi"/>
          <w:color w:val="3333FF"/>
          <w:u w:val="single"/>
          <w:lang w:val="ka-GE"/>
        </w:rPr>
        <w:t>ch’vavis</w:t>
      </w:r>
      <w:r w:rsidRPr="007570F8">
        <w:rPr>
          <w:rStyle w:val="shorttext"/>
          <w:rFonts w:cstheme="minorHAnsi"/>
          <w:lang w:val="ka-GE"/>
        </w:rPr>
        <w:t xml:space="preserve">, rye, </w:t>
      </w:r>
      <w:r w:rsidRPr="007570F8">
        <w:rPr>
          <w:rStyle w:val="shorttext"/>
          <w:rFonts w:cstheme="minorHAnsi"/>
          <w:b/>
        </w:rPr>
        <w:t>Croatian</w:t>
      </w:r>
      <w:r w:rsidRPr="007570F8">
        <w:rPr>
          <w:rStyle w:val="shorttext"/>
          <w:rFonts w:cstheme="minorHAnsi"/>
        </w:rPr>
        <w:t xml:space="preserve">, </w:t>
      </w:r>
      <w:r w:rsidRPr="007570F8">
        <w:rPr>
          <w:rStyle w:val="shorttext"/>
          <w:rFonts w:cstheme="minorHAnsi"/>
          <w:color w:val="3333FF"/>
          <w:lang w:val="hr-HR"/>
        </w:rPr>
        <w:t>jedva</w:t>
      </w:r>
      <w:r w:rsidRPr="007570F8">
        <w:rPr>
          <w:rStyle w:val="shorttext"/>
          <w:rFonts w:cstheme="minorHAnsi"/>
          <w:color w:val="000000"/>
          <w:lang w:val="hr-HR"/>
        </w:rPr>
        <w:t xml:space="preserve">, barley, </w:t>
      </w:r>
      <w:r w:rsidRPr="007570F8">
        <w:rPr>
          <w:rStyle w:val="shorttext"/>
          <w:rFonts w:cstheme="minorHAnsi"/>
          <w:b/>
          <w:color w:val="000000"/>
          <w:lang w:val="hr-HR"/>
        </w:rPr>
        <w:t>Finnish-Uralic</w:t>
      </w:r>
      <w:r w:rsidRPr="007570F8">
        <w:rPr>
          <w:rStyle w:val="shorttext"/>
          <w:rFonts w:cstheme="minorHAnsi"/>
          <w:color w:val="000000"/>
          <w:lang w:val="hr-HR"/>
        </w:rPr>
        <w:t xml:space="preserve">, </w:t>
      </w:r>
      <w:r w:rsidRPr="007570F8">
        <w:rPr>
          <w:rStyle w:val="shorttext"/>
          <w:rFonts w:cstheme="minorHAnsi"/>
          <w:color w:val="3333FF"/>
          <w:u w:val="single"/>
          <w:lang w:val="fi-FI"/>
        </w:rPr>
        <w:t>vehnä</w:t>
      </w:r>
      <w:r w:rsidRPr="007570F8">
        <w:rPr>
          <w:rStyle w:val="shorttext"/>
          <w:rFonts w:cstheme="minorHAnsi"/>
          <w:lang w:val="fi-FI"/>
        </w:rPr>
        <w:t xml:space="preserve">, wheat, </w:t>
      </w:r>
      <w:r w:rsidRPr="007570F8">
        <w:rPr>
          <w:rStyle w:val="shorttext"/>
          <w:rFonts w:cstheme="minorHAnsi"/>
          <w:b/>
          <w:lang w:val="fi-FI"/>
        </w:rPr>
        <w:t>English</w:t>
      </w:r>
      <w:r w:rsidRPr="007570F8">
        <w:rPr>
          <w:rStyle w:val="shorttext"/>
          <w:rFonts w:cstheme="minorHAnsi"/>
          <w:lang w:val="fi-FI"/>
        </w:rPr>
        <w:t xml:space="preserve">, </w:t>
      </w:r>
      <w:r w:rsidRPr="007570F8">
        <w:rPr>
          <w:rFonts w:cstheme="minorHAnsi"/>
          <w:color w:val="3333FF"/>
        </w:rPr>
        <w:t>wheat</w:t>
      </w:r>
      <w:r w:rsidRPr="007570F8">
        <w:rPr>
          <w:rFonts w:cstheme="minorHAnsi"/>
        </w:rPr>
        <w:t xml:space="preserve">, [&lt;OE </w:t>
      </w:r>
      <w:r w:rsidRPr="007570F8">
        <w:rPr>
          <w:rFonts w:cstheme="minorHAnsi"/>
          <w:color w:val="3333FF"/>
        </w:rPr>
        <w:t>hwæte</w:t>
      </w:r>
      <w:r w:rsidRPr="007570F8">
        <w:rPr>
          <w:rFonts w:cstheme="minorHAnsi"/>
        </w:rPr>
        <w:t xml:space="preserve">], </w:t>
      </w:r>
      <w:r w:rsidRPr="007570F8">
        <w:rPr>
          <w:rFonts w:cstheme="minorHAnsi"/>
          <w:b/>
        </w:rPr>
        <w:t>Akkadian</w:t>
      </w:r>
      <w:r w:rsidRPr="007570F8">
        <w:rPr>
          <w:rFonts w:cstheme="minorHAnsi"/>
        </w:rPr>
        <w:t xml:space="preserve">, </w:t>
      </w:r>
      <w:r w:rsidRPr="007570F8">
        <w:rPr>
          <w:rStyle w:val="shorttext"/>
          <w:rFonts w:cstheme="minorHAnsi"/>
          <w:b/>
          <w:bCs/>
          <w:color w:val="993399"/>
          <w:u w:val="single"/>
        </w:rPr>
        <w:t>arsu</w:t>
      </w:r>
      <w:r w:rsidRPr="007570F8">
        <w:rPr>
          <w:rStyle w:val="shorttext"/>
          <w:rFonts w:cstheme="minorHAnsi"/>
        </w:rPr>
        <w:t xml:space="preserve">, cereal, </w:t>
      </w:r>
      <w:r w:rsidRPr="007570F8">
        <w:rPr>
          <w:rStyle w:val="shorttext"/>
          <w:rFonts w:cstheme="minorHAnsi"/>
          <w:b/>
        </w:rPr>
        <w:t>Persian</w:t>
      </w:r>
      <w:r w:rsidRPr="007570F8">
        <w:rPr>
          <w:rStyle w:val="shorttext"/>
          <w:rFonts w:cstheme="minorHAnsi"/>
        </w:rPr>
        <w:t xml:space="preserve">, </w:t>
      </w:r>
      <w:r w:rsidRPr="007570F8">
        <w:rPr>
          <w:rFonts w:cstheme="minorHAnsi"/>
          <w:color w:val="993399"/>
          <w:u w:val="single"/>
        </w:rPr>
        <w:t>ârd</w:t>
      </w:r>
      <w:r w:rsidRPr="007570F8">
        <w:rPr>
          <w:rFonts w:cstheme="minorHAnsi"/>
        </w:rPr>
        <w:t xml:space="preserve">, </w:t>
      </w:r>
      <w:r w:rsidRPr="007570F8">
        <w:rPr>
          <w:rStyle w:val="nobold"/>
          <w:rFonts w:cstheme="minorHAnsi"/>
        </w:rPr>
        <w:t>آرد</w:t>
      </w:r>
      <w:r w:rsidRPr="007570F8">
        <w:rPr>
          <w:rFonts w:cstheme="minorHAnsi"/>
        </w:rPr>
        <w:t xml:space="preserve"> flour, meal,  </w:t>
      </w:r>
      <w:r w:rsidRPr="007570F8">
        <w:rPr>
          <w:rStyle w:val="shorttext"/>
          <w:rFonts w:cstheme="minorHAnsi"/>
          <w:b/>
        </w:rPr>
        <w:t>Belarusian</w:t>
      </w:r>
      <w:r w:rsidRPr="007570F8">
        <w:rPr>
          <w:rStyle w:val="shorttext"/>
          <w:rFonts w:cstheme="minorHAnsi"/>
        </w:rPr>
        <w:t xml:space="preserve">, </w:t>
      </w:r>
      <w:r w:rsidRPr="007570F8">
        <w:rPr>
          <w:rStyle w:val="shorttext"/>
          <w:rFonts w:cstheme="minorHAnsi"/>
          <w:color w:val="000000"/>
          <w:lang w:val="be-BY"/>
        </w:rPr>
        <w:t>аржаны,</w:t>
      </w:r>
      <w:r w:rsidRPr="007570F8">
        <w:rPr>
          <w:rStyle w:val="shorttext"/>
          <w:rFonts w:cstheme="minorHAnsi"/>
          <w:color w:val="993399"/>
          <w:lang w:val="be-BY"/>
        </w:rPr>
        <w:t xml:space="preserve"> </w:t>
      </w:r>
      <w:r w:rsidRPr="007570F8">
        <w:rPr>
          <w:rStyle w:val="shorttext"/>
          <w:rFonts w:cstheme="minorHAnsi"/>
          <w:color w:val="993399"/>
          <w:u w:val="single"/>
          <w:lang w:val="be-BY"/>
        </w:rPr>
        <w:t>aržany</w:t>
      </w:r>
      <w:r w:rsidRPr="007570F8">
        <w:rPr>
          <w:rStyle w:val="shorttext"/>
          <w:rFonts w:cstheme="minorHAnsi"/>
          <w:color w:val="000000"/>
          <w:lang w:val="be-BY"/>
        </w:rPr>
        <w:t xml:space="preserve">, rye, </w:t>
      </w:r>
      <w:r w:rsidRPr="007570F8">
        <w:rPr>
          <w:rFonts w:cstheme="minorHAnsi"/>
          <w:b/>
          <w:color w:val="000000"/>
        </w:rPr>
        <w:t>Romanian</w:t>
      </w:r>
      <w:r w:rsidRPr="007570F8">
        <w:rPr>
          <w:rFonts w:cstheme="minorHAnsi"/>
          <w:color w:val="000000"/>
        </w:rPr>
        <w:t xml:space="preserve">, </w:t>
      </w:r>
      <w:r w:rsidRPr="007570F8">
        <w:rPr>
          <w:rFonts w:cstheme="minorHAnsi"/>
          <w:color w:val="993399"/>
          <w:u w:val="single"/>
        </w:rPr>
        <w:t>orz</w:t>
      </w:r>
      <w:r w:rsidRPr="007570F8">
        <w:rPr>
          <w:rFonts w:cstheme="minorHAnsi"/>
        </w:rPr>
        <w:t xml:space="preserve">, barley, </w:t>
      </w:r>
      <w:r w:rsidRPr="007570F8">
        <w:rPr>
          <w:rFonts w:cstheme="minorHAnsi"/>
          <w:b/>
        </w:rPr>
        <w:t>Finnish-Uralic</w:t>
      </w:r>
      <w:r w:rsidRPr="007570F8">
        <w:rPr>
          <w:rFonts w:cstheme="minorHAnsi"/>
        </w:rPr>
        <w:t xml:space="preserve">, </w:t>
      </w:r>
      <w:r w:rsidRPr="007570F8">
        <w:rPr>
          <w:rFonts w:cstheme="minorHAnsi"/>
          <w:color w:val="993399"/>
          <w:u w:val="single"/>
        </w:rPr>
        <w:t>ohra</w:t>
      </w:r>
      <w:r w:rsidRPr="007570F8">
        <w:rPr>
          <w:rFonts w:cstheme="minorHAnsi"/>
        </w:rPr>
        <w:t xml:space="preserve">, barley, </w:t>
      </w:r>
      <w:r w:rsidRPr="007570F8">
        <w:rPr>
          <w:rFonts w:cstheme="minorHAnsi"/>
          <w:b/>
        </w:rPr>
        <w:t>Latin</w:t>
      </w:r>
      <w:r w:rsidRPr="007570F8">
        <w:rPr>
          <w:rFonts w:cstheme="minorHAnsi"/>
        </w:rPr>
        <w:t xml:space="preserve">, </w:t>
      </w:r>
      <w:r w:rsidRPr="007570F8">
        <w:rPr>
          <w:rFonts w:cstheme="minorHAnsi"/>
          <w:color w:val="993399"/>
          <w:u w:val="single"/>
        </w:rPr>
        <w:t>hordeum </w:t>
      </w:r>
      <w:r w:rsidRPr="007570F8">
        <w:rPr>
          <w:rFonts w:cstheme="minorHAnsi"/>
        </w:rPr>
        <w:t xml:space="preserve"> barley, </w:t>
      </w:r>
      <w:r w:rsidRPr="007570F8">
        <w:rPr>
          <w:rFonts w:cstheme="minorHAnsi"/>
          <w:b/>
        </w:rPr>
        <w:t>Italian</w:t>
      </w:r>
      <w:r w:rsidRPr="007570F8">
        <w:rPr>
          <w:rFonts w:cstheme="minorHAnsi"/>
        </w:rPr>
        <w:t xml:space="preserve">, </w:t>
      </w:r>
      <w:r w:rsidRPr="007570F8">
        <w:rPr>
          <w:rFonts w:cstheme="minorHAnsi"/>
          <w:color w:val="993399"/>
          <w:u w:val="single"/>
        </w:rPr>
        <w:t>orzo</w:t>
      </w:r>
      <w:r w:rsidRPr="007570F8">
        <w:rPr>
          <w:rFonts w:cstheme="minorHAnsi"/>
        </w:rPr>
        <w:t xml:space="preserve">, barley,  </w:t>
      </w:r>
      <w:r w:rsidRPr="007570F8">
        <w:rPr>
          <w:rFonts w:cstheme="minorHAnsi"/>
          <w:b/>
        </w:rPr>
        <w:t>French</w:t>
      </w:r>
      <w:r w:rsidRPr="007570F8">
        <w:rPr>
          <w:rFonts w:cstheme="minorHAnsi"/>
        </w:rPr>
        <w:t xml:space="preserve">, </w:t>
      </w:r>
      <w:r w:rsidRPr="007570F8">
        <w:rPr>
          <w:rFonts w:cstheme="minorHAnsi"/>
          <w:color w:val="993399"/>
          <w:u w:val="single"/>
        </w:rPr>
        <w:t>orge</w:t>
      </w:r>
      <w:r w:rsidRPr="007570F8">
        <w:rPr>
          <w:rFonts w:cstheme="minorHAnsi"/>
        </w:rPr>
        <w:t xml:space="preserve">, barley, </w:t>
      </w:r>
      <w:r w:rsidRPr="007570F8">
        <w:rPr>
          <w:rFonts w:cstheme="minorHAnsi"/>
          <w:b/>
        </w:rPr>
        <w:t>Tajik</w:t>
      </w:r>
      <w:r w:rsidRPr="007570F8">
        <w:rPr>
          <w:rFonts w:cstheme="minorHAnsi"/>
        </w:rPr>
        <w:t xml:space="preserve">, </w:t>
      </w:r>
      <w:r w:rsidRPr="007570F8">
        <w:rPr>
          <w:rStyle w:val="tlid-translation"/>
          <w:rFonts w:cstheme="minorHAnsi"/>
          <w:lang w:val="tg-Cyrl-TJ"/>
        </w:rPr>
        <w:t xml:space="preserve">орд, </w:t>
      </w:r>
      <w:r w:rsidRPr="007570F8">
        <w:rPr>
          <w:rStyle w:val="tlid-translation"/>
          <w:rFonts w:cstheme="minorHAnsi"/>
          <w:color w:val="993399"/>
          <w:u w:val="single"/>
          <w:lang w:val="tg-Cyrl-TJ"/>
        </w:rPr>
        <w:t>ord</w:t>
      </w:r>
      <w:r w:rsidRPr="007570F8">
        <w:rPr>
          <w:rStyle w:val="tlid-translation"/>
          <w:rFonts w:cstheme="minorHAnsi"/>
          <w:lang w:val="tg-Cyrl-TJ"/>
        </w:rPr>
        <w:t>, flour</w:t>
      </w:r>
      <w:r w:rsidRPr="007570F8">
        <w:rPr>
          <w:rStyle w:val="tlid-translation"/>
          <w:rFonts w:cstheme="minorHAnsi"/>
        </w:rPr>
        <w:t>,</w:t>
      </w:r>
      <w:r>
        <w:rPr>
          <w:rStyle w:val="tlid-translation"/>
          <w:rFonts w:cstheme="minorHAnsi"/>
          <w:lang w:val="tg-Cyrl-TJ"/>
        </w:rPr>
        <w:t> </w:t>
      </w:r>
      <w:r w:rsidRPr="007570F8">
        <w:rPr>
          <w:rFonts w:cstheme="minorHAnsi"/>
          <w:b/>
        </w:rPr>
        <w:t>Hittite</w:t>
      </w:r>
      <w:r w:rsidRPr="007570F8">
        <w:rPr>
          <w:rFonts w:cstheme="minorHAnsi"/>
        </w:rPr>
        <w:t xml:space="preserve">, </w:t>
      </w:r>
      <w:r w:rsidRPr="007570F8">
        <w:rPr>
          <w:rStyle w:val="unicode"/>
          <w:rFonts w:cstheme="minorHAnsi"/>
          <w:bCs/>
          <w:color w:val="3333FF"/>
          <w:shd w:val="clear" w:color="auto" w:fill="FFFFFF"/>
        </w:rPr>
        <w:t>ZÍZ</w:t>
      </w:r>
      <w:r w:rsidRPr="007570F8">
        <w:rPr>
          <w:rStyle w:val="unicode"/>
          <w:rFonts w:cstheme="minorHAnsi"/>
          <w:bCs/>
          <w:shd w:val="clear" w:color="auto" w:fill="FFFFFF"/>
        </w:rPr>
        <w:t xml:space="preserve">, food, </w:t>
      </w:r>
      <w:r w:rsidRPr="007570F8">
        <w:rPr>
          <w:rStyle w:val="unicode"/>
          <w:rFonts w:cstheme="minorHAnsi"/>
          <w:b/>
          <w:bCs/>
          <w:shd w:val="clear" w:color="auto" w:fill="FFFFFF"/>
        </w:rPr>
        <w:t>Hurrian</w:t>
      </w:r>
      <w:r w:rsidRPr="007570F8">
        <w:rPr>
          <w:rStyle w:val="unicode"/>
          <w:rFonts w:cstheme="minorHAnsi"/>
          <w:bCs/>
          <w:shd w:val="clear" w:color="auto" w:fill="FFFFFF"/>
        </w:rPr>
        <w:t xml:space="preserve">, </w:t>
      </w:r>
      <w:r w:rsidRPr="007570F8">
        <w:rPr>
          <w:rFonts w:cstheme="minorHAnsi"/>
          <w:color w:val="3333FF"/>
          <w:shd w:val="clear" w:color="auto" w:fill="FFFFFF"/>
        </w:rPr>
        <w:t>zaz/š</w:t>
      </w:r>
      <w:r w:rsidRPr="007570F8">
        <w:rPr>
          <w:rFonts w:cstheme="minorHAnsi"/>
          <w:color w:val="000000"/>
          <w:shd w:val="clear" w:color="auto" w:fill="FFFFFF"/>
        </w:rPr>
        <w:t>-, to feed,</w:t>
      </w:r>
      <w:r w:rsidRPr="007570F8">
        <w:rPr>
          <w:rFonts w:cstheme="minorHAnsi"/>
          <w:b/>
        </w:rPr>
        <w:t xml:space="preserve"> Sanskrit</w:t>
      </w:r>
      <w:r w:rsidRPr="007570F8">
        <w:rPr>
          <w:rFonts w:cstheme="minorHAnsi"/>
        </w:rPr>
        <w:t xml:space="preserve">, </w:t>
      </w:r>
      <w:r w:rsidRPr="007570F8">
        <w:rPr>
          <w:rFonts w:cstheme="minorHAnsi"/>
          <w:color w:val="0000EE"/>
        </w:rPr>
        <w:t>aza</w:t>
      </w:r>
      <w:r w:rsidRPr="007570F8">
        <w:rPr>
          <w:rFonts w:cstheme="minorHAnsi"/>
        </w:rPr>
        <w:t xml:space="preserve">, food,  </w:t>
      </w:r>
      <w:r w:rsidRPr="007570F8">
        <w:rPr>
          <w:rFonts w:cstheme="minorHAnsi"/>
          <w:color w:val="3333FF"/>
        </w:rPr>
        <w:t>ksu,</w:t>
      </w:r>
      <w:r w:rsidRPr="007570F8">
        <w:rPr>
          <w:rFonts w:cstheme="minorHAnsi"/>
        </w:rPr>
        <w:t xml:space="preserve"> food,  </w:t>
      </w:r>
      <w:r w:rsidRPr="007570F8">
        <w:rPr>
          <w:rFonts w:cstheme="minorHAnsi"/>
          <w:color w:val="3333FF"/>
        </w:rPr>
        <w:t>ghasi</w:t>
      </w:r>
      <w:r w:rsidRPr="007570F8">
        <w:rPr>
          <w:rFonts w:cstheme="minorHAnsi"/>
        </w:rPr>
        <w:t xml:space="preserve">, food, </w:t>
      </w:r>
      <w:r w:rsidRPr="007570F8">
        <w:rPr>
          <w:rFonts w:cstheme="minorHAnsi"/>
          <w:b/>
        </w:rPr>
        <w:t>Persian</w:t>
      </w:r>
      <w:r w:rsidRPr="007570F8">
        <w:rPr>
          <w:rFonts w:cstheme="minorHAnsi"/>
        </w:rPr>
        <w:t xml:space="preserve">, </w:t>
      </w:r>
      <w:r w:rsidRPr="007570F8">
        <w:rPr>
          <w:rFonts w:cstheme="minorHAnsi"/>
          <w:color w:val="3333FF"/>
        </w:rPr>
        <w:t>gaza</w:t>
      </w:r>
      <w:r w:rsidRPr="007570F8">
        <w:rPr>
          <w:rFonts w:cstheme="minorHAnsi"/>
        </w:rPr>
        <w:t xml:space="preserve">, </w:t>
      </w:r>
      <w:r w:rsidRPr="007570F8">
        <w:rPr>
          <w:rStyle w:val="nobold"/>
          <w:rFonts w:cstheme="minorHAnsi"/>
        </w:rPr>
        <w:t>غذا</w:t>
      </w:r>
      <w:r w:rsidRPr="007570F8">
        <w:rPr>
          <w:rFonts w:cstheme="minorHAnsi"/>
        </w:rPr>
        <w:t xml:space="preserve">  food, nourishment, etc., </w:t>
      </w:r>
      <w:r w:rsidRPr="007570F8">
        <w:rPr>
          <w:rFonts w:cstheme="minorHAnsi"/>
          <w:b/>
        </w:rPr>
        <w:t>Belarus</w:t>
      </w:r>
      <w:r w:rsidRPr="007570F8">
        <w:rPr>
          <w:rFonts w:cstheme="minorHAnsi"/>
        </w:rPr>
        <w:t xml:space="preserve">, </w:t>
      </w:r>
      <w:r w:rsidRPr="007570F8">
        <w:rPr>
          <w:rFonts w:cstheme="minorHAnsi"/>
          <w:color w:val="0000EE"/>
        </w:rPr>
        <w:t xml:space="preserve">jeza, </w:t>
      </w:r>
      <w:r w:rsidRPr="007570F8">
        <w:rPr>
          <w:rFonts w:cstheme="minorHAnsi"/>
        </w:rPr>
        <w:t xml:space="preserve">food, </w:t>
      </w:r>
      <w:r w:rsidRPr="007570F8">
        <w:rPr>
          <w:rFonts w:cstheme="minorHAnsi"/>
          <w:b/>
        </w:rPr>
        <w:t>Polish</w:t>
      </w:r>
      <w:r w:rsidRPr="007570F8">
        <w:rPr>
          <w:rFonts w:cstheme="minorHAnsi"/>
        </w:rPr>
        <w:t xml:space="preserve">, </w:t>
      </w:r>
      <w:r w:rsidRPr="007570F8">
        <w:rPr>
          <w:rStyle w:val="tlid-translation"/>
          <w:rFonts w:cstheme="minorHAnsi"/>
          <w:color w:val="3333FF"/>
          <w:lang w:val="pl-PL"/>
        </w:rPr>
        <w:t>jedzenie</w:t>
      </w:r>
      <w:r w:rsidRPr="007570F8">
        <w:rPr>
          <w:rStyle w:val="tlid-translation"/>
          <w:rFonts w:cstheme="minorHAnsi"/>
          <w:lang w:val="pl-PL"/>
        </w:rPr>
        <w:t xml:space="preserve">, food, </w:t>
      </w:r>
      <w:r w:rsidRPr="007570F8">
        <w:rPr>
          <w:rStyle w:val="tlid-translation"/>
          <w:rFonts w:cstheme="minorHAnsi"/>
          <w:b/>
          <w:lang w:val="pl-PL"/>
        </w:rPr>
        <w:t>Latvian</w:t>
      </w:r>
      <w:r w:rsidRPr="007570F8">
        <w:rPr>
          <w:rStyle w:val="tlid-translation"/>
          <w:rFonts w:cstheme="minorHAnsi"/>
          <w:lang w:val="pl-PL"/>
        </w:rPr>
        <w:t xml:space="preserve">, </w:t>
      </w:r>
      <w:r w:rsidRPr="007570F8">
        <w:rPr>
          <w:rFonts w:cstheme="minorHAnsi"/>
          <w:color w:val="3333FF"/>
        </w:rPr>
        <w:t>kvieši</w:t>
      </w:r>
      <w:r w:rsidRPr="007570F8">
        <w:rPr>
          <w:rFonts w:cstheme="minorHAnsi"/>
        </w:rPr>
        <w:t xml:space="preserve">, wheat, </w:t>
      </w:r>
      <w:r w:rsidRPr="007570F8">
        <w:rPr>
          <w:rFonts w:cstheme="minorHAnsi"/>
          <w:b/>
        </w:rPr>
        <w:t>Albanian</w:t>
      </w:r>
      <w:r w:rsidRPr="007570F8">
        <w:rPr>
          <w:rFonts w:cstheme="minorHAnsi"/>
        </w:rPr>
        <w:t xml:space="preserve">, </w:t>
      </w:r>
      <w:r w:rsidRPr="007570F8">
        <w:rPr>
          <w:rFonts w:cstheme="minorHAnsi"/>
          <w:color w:val="0000EE"/>
        </w:rPr>
        <w:t>haje</w:t>
      </w:r>
      <w:r w:rsidRPr="007570F8">
        <w:rPr>
          <w:rFonts w:cstheme="minorHAnsi"/>
        </w:rPr>
        <w:t xml:space="preserve">, provender,  </w:t>
      </w:r>
      <w:r w:rsidRPr="007570F8">
        <w:rPr>
          <w:rFonts w:cstheme="minorHAnsi"/>
          <w:b/>
        </w:rPr>
        <w:t>Akkadian</w:t>
      </w:r>
      <w:r w:rsidRPr="007570F8">
        <w:rPr>
          <w:rFonts w:cstheme="minorHAnsi"/>
        </w:rPr>
        <w:t xml:space="preserve">, </w:t>
      </w:r>
      <w:r w:rsidRPr="007570F8">
        <w:rPr>
          <w:rFonts w:cstheme="minorHAnsi"/>
          <w:b/>
          <w:bCs/>
          <w:color w:val="FF0000"/>
        </w:rPr>
        <w:t>šibbû</w:t>
      </w:r>
      <w:r w:rsidRPr="007570F8">
        <w:rPr>
          <w:rFonts w:cstheme="minorHAnsi"/>
        </w:rPr>
        <w:t xml:space="preserve">, provisions, </w:t>
      </w:r>
      <w:r w:rsidRPr="007570F8">
        <w:rPr>
          <w:rFonts w:cstheme="minorHAnsi"/>
          <w:b/>
        </w:rPr>
        <w:t>Georgian</w:t>
      </w:r>
      <w:r w:rsidRPr="007570F8">
        <w:rPr>
          <w:rFonts w:cstheme="minorHAnsi"/>
        </w:rPr>
        <w:t xml:space="preserve">, საკვები, </w:t>
      </w:r>
      <w:r w:rsidRPr="007570F8">
        <w:rPr>
          <w:rFonts w:cstheme="minorHAnsi"/>
          <w:color w:val="FF0000"/>
          <w:shd w:val="clear" w:color="auto" w:fill="FFFFFF"/>
        </w:rPr>
        <w:t>sak’vebi</w:t>
      </w:r>
      <w:r w:rsidRPr="007570F8">
        <w:rPr>
          <w:rFonts w:cstheme="minorHAnsi"/>
          <w:shd w:val="clear" w:color="auto" w:fill="FFFFFF"/>
        </w:rPr>
        <w:t>, food,</w:t>
      </w:r>
      <w:r w:rsidRPr="007570F8">
        <w:rPr>
          <w:rFonts w:cstheme="minorHAnsi"/>
        </w:rPr>
        <w:t xml:space="preserve"> </w:t>
      </w:r>
      <w:r w:rsidRPr="007570F8">
        <w:rPr>
          <w:rFonts w:cstheme="minorHAnsi"/>
          <w:b/>
        </w:rPr>
        <w:t>Latin</w:t>
      </w:r>
      <w:r w:rsidRPr="007570F8">
        <w:rPr>
          <w:rFonts w:cstheme="minorHAnsi"/>
        </w:rPr>
        <w:t xml:space="preserve">, </w:t>
      </w:r>
      <w:r w:rsidRPr="007570F8">
        <w:rPr>
          <w:rFonts w:cstheme="minorHAnsi"/>
          <w:color w:val="FF0000"/>
        </w:rPr>
        <w:t>cibus-i</w:t>
      </w:r>
      <w:r w:rsidRPr="007570F8">
        <w:rPr>
          <w:rFonts w:cstheme="minorHAnsi"/>
          <w:color w:val="000000"/>
        </w:rPr>
        <w:t xml:space="preserve">, food, </w:t>
      </w:r>
      <w:r w:rsidRPr="007570F8">
        <w:rPr>
          <w:rFonts w:cstheme="minorHAnsi"/>
          <w:b/>
          <w:color w:val="000000"/>
        </w:rPr>
        <w:t>Etruscan</w:t>
      </w:r>
      <w:r w:rsidRPr="007570F8">
        <w:rPr>
          <w:rFonts w:cstheme="minorHAnsi"/>
          <w:color w:val="000000"/>
        </w:rPr>
        <w:t xml:space="preserve">, </w:t>
      </w:r>
      <w:r w:rsidRPr="007570F8">
        <w:rPr>
          <w:rFonts w:cstheme="minorHAnsi"/>
          <w:color w:val="FF0000"/>
        </w:rPr>
        <w:t>ciba</w:t>
      </w:r>
      <w:r w:rsidRPr="007570F8">
        <w:rPr>
          <w:rFonts w:cstheme="minorHAnsi"/>
          <w:color w:val="000000"/>
        </w:rPr>
        <w:t>,</w:t>
      </w:r>
      <w:r w:rsidRPr="007570F8">
        <w:rPr>
          <w:rFonts w:cstheme="minorHAnsi"/>
          <w:color w:val="FF0000"/>
        </w:rPr>
        <w:t xml:space="preserve"> civa</w:t>
      </w:r>
      <w:r w:rsidRPr="007570F8">
        <w:rPr>
          <w:rFonts w:cstheme="minorHAnsi"/>
          <w:color w:val="000000"/>
        </w:rPr>
        <w:t xml:space="preserve"> (CIFA)</w:t>
      </w:r>
      <w:r w:rsidRPr="007570F8">
        <w:rPr>
          <w:rFonts w:cstheme="minorHAnsi"/>
        </w:rPr>
        <w:t xml:space="preserve">, </w:t>
      </w:r>
      <w:r w:rsidRPr="007570F8">
        <w:rPr>
          <w:rFonts w:cstheme="minorHAnsi"/>
          <w:color w:val="EE0000"/>
        </w:rPr>
        <w:t>cibas</w:t>
      </w:r>
      <w:r w:rsidRPr="007570F8">
        <w:rPr>
          <w:rFonts w:cstheme="minorHAnsi"/>
          <w:color w:val="000000"/>
        </w:rPr>
        <w:t>,</w:t>
      </w:r>
      <w:r w:rsidRPr="007570F8">
        <w:rPr>
          <w:rFonts w:cstheme="minorHAnsi"/>
          <w:color w:val="EE0000"/>
        </w:rPr>
        <w:t xml:space="preserve"> civas </w:t>
      </w:r>
      <w:r w:rsidRPr="007570F8">
        <w:rPr>
          <w:rFonts w:cstheme="minorHAnsi"/>
          <w:color w:val="000000"/>
        </w:rPr>
        <w:t xml:space="preserve">(CIFAS), </w:t>
      </w:r>
      <w:r w:rsidRPr="007570F8">
        <w:rPr>
          <w:rFonts w:cstheme="minorHAnsi"/>
          <w:color w:val="FF0000"/>
        </w:rPr>
        <w:t>kebo</w:t>
      </w:r>
      <w:r w:rsidRPr="007570F8">
        <w:rPr>
          <w:rFonts w:cstheme="minorHAnsi"/>
        </w:rPr>
        <w:t xml:space="preserve"> (KEBV)?, </w:t>
      </w:r>
      <w:r w:rsidRPr="007570F8">
        <w:rPr>
          <w:rFonts w:cstheme="minorHAnsi"/>
          <w:b/>
        </w:rPr>
        <w:t>Persian</w:t>
      </w:r>
      <w:r w:rsidRPr="007570F8">
        <w:rPr>
          <w:rFonts w:cstheme="minorHAnsi"/>
        </w:rPr>
        <w:t xml:space="preserve">, </w:t>
      </w:r>
      <w:r w:rsidRPr="007570F8">
        <w:rPr>
          <w:rFonts w:cstheme="minorHAnsi"/>
          <w:color w:val="3333FF"/>
          <w:u w:val="single"/>
        </w:rPr>
        <w:t>xōrāk</w:t>
      </w:r>
      <w:r w:rsidRPr="007570F8">
        <w:rPr>
          <w:rFonts w:cstheme="minorHAnsi"/>
          <w:u w:val="single"/>
        </w:rPr>
        <w:t>,</w:t>
      </w:r>
      <w:r w:rsidRPr="007570F8">
        <w:rPr>
          <w:rFonts w:cstheme="minorHAnsi"/>
        </w:rPr>
        <w:t xml:space="preserve"> </w:t>
      </w:r>
      <w:r w:rsidRPr="007570F8">
        <w:rPr>
          <w:rStyle w:val="nobold"/>
          <w:rFonts w:cstheme="minorHAnsi"/>
        </w:rPr>
        <w:t>خوراک</w:t>
      </w:r>
      <w:r w:rsidRPr="007570F8">
        <w:rPr>
          <w:rFonts w:cstheme="minorHAnsi"/>
        </w:rPr>
        <w:t xml:space="preserve"> aliment, cuisine, eats, food, repast,</w:t>
      </w:r>
      <w:r w:rsidRPr="007570F8">
        <w:rPr>
          <w:rFonts w:cstheme="minorHAnsi"/>
          <w:b/>
          <w:color w:val="000000"/>
        </w:rPr>
        <w:t xml:space="preserve"> Armenian</w:t>
      </w:r>
      <w:r w:rsidRPr="007570F8">
        <w:rPr>
          <w:rFonts w:cstheme="minorHAnsi"/>
          <w:color w:val="000000"/>
        </w:rPr>
        <w:t>,</w:t>
      </w:r>
      <w:r w:rsidRPr="007570F8">
        <w:rPr>
          <w:rFonts w:cstheme="minorHAnsi"/>
          <w:b/>
          <w:color w:val="000000"/>
        </w:rPr>
        <w:t xml:space="preserve"> </w:t>
      </w:r>
      <w:r w:rsidRPr="007570F8">
        <w:rPr>
          <w:rFonts w:cstheme="minorHAnsi"/>
          <w:color w:val="000000"/>
          <w:shd w:val="clear" w:color="auto" w:fill="FFFFFF"/>
        </w:rPr>
        <w:t xml:space="preserve">կերակուր, </w:t>
      </w:r>
      <w:r w:rsidRPr="007570F8">
        <w:rPr>
          <w:rFonts w:cstheme="minorHAnsi"/>
          <w:color w:val="3333FF"/>
          <w:u w:val="single"/>
          <w:shd w:val="clear" w:color="auto" w:fill="FFFFFF"/>
        </w:rPr>
        <w:t>kerakur</w:t>
      </w:r>
      <w:r w:rsidRPr="007570F8">
        <w:rPr>
          <w:rFonts w:cstheme="minorHAnsi"/>
          <w:color w:val="000000"/>
          <w:shd w:val="clear" w:color="auto" w:fill="FFFFFF"/>
        </w:rPr>
        <w:t>, meal,</w:t>
      </w:r>
      <w:r w:rsidRPr="007570F8">
        <w:rPr>
          <w:rFonts w:cstheme="minorHAnsi"/>
          <w:b/>
          <w:color w:val="000000"/>
        </w:rPr>
        <w:t xml:space="preserve"> Basque, </w:t>
      </w:r>
      <w:r w:rsidRPr="007570F8">
        <w:rPr>
          <w:rStyle w:val="tlid-translation"/>
          <w:rFonts w:cstheme="minorHAnsi"/>
          <w:color w:val="3333FF"/>
          <w:u w:val="single"/>
          <w:lang w:val="eu-ES"/>
        </w:rPr>
        <w:t>garagar</w:t>
      </w:r>
      <w:r w:rsidRPr="007570F8">
        <w:rPr>
          <w:rStyle w:val="tlid-translation"/>
          <w:rFonts w:cstheme="minorHAnsi"/>
          <w:lang w:val="eu-ES"/>
        </w:rPr>
        <w:t xml:space="preserve">, barley, </w:t>
      </w:r>
      <w:r w:rsidRPr="007570F8">
        <w:rPr>
          <w:rFonts w:cstheme="minorHAnsi"/>
          <w:b/>
          <w:color w:val="000000"/>
        </w:rPr>
        <w:t>Gujarati</w:t>
      </w:r>
      <w:r w:rsidRPr="007570F8">
        <w:rPr>
          <w:rFonts w:cstheme="minorHAnsi"/>
          <w:color w:val="000000"/>
        </w:rPr>
        <w:t>,</w:t>
      </w:r>
      <w:r w:rsidRPr="007570F8">
        <w:rPr>
          <w:rFonts w:cstheme="minorHAnsi"/>
          <w:b/>
          <w:color w:val="000000"/>
        </w:rPr>
        <w:t xml:space="preserve"> </w:t>
      </w:r>
      <w:r w:rsidRPr="007570F8">
        <w:rPr>
          <w:rStyle w:val="jlqj4b"/>
          <w:rFonts w:ascii="Nirmala UI" w:hAnsi="Nirmala UI" w:cs="Nirmala UI" w:hint="cs"/>
          <w:cs/>
          <w:lang w:bidi="gu-IN"/>
        </w:rPr>
        <w:t>ખોરાક</w:t>
      </w:r>
      <w:r w:rsidRPr="007570F8">
        <w:rPr>
          <w:rStyle w:val="jlqj4b"/>
          <w:rFonts w:cstheme="minorHAnsi"/>
          <w:lang w:bidi="gu-IN"/>
        </w:rPr>
        <w:t>,</w:t>
      </w:r>
      <w:r w:rsidRPr="007570F8">
        <w:rPr>
          <w:rStyle w:val="jlqj4b"/>
          <w:rFonts w:cstheme="minorHAnsi"/>
          <w:cs/>
          <w:lang w:bidi="gu-IN"/>
        </w:rPr>
        <w:t xml:space="preserve"> </w:t>
      </w:r>
      <w:r w:rsidRPr="007570F8">
        <w:rPr>
          <w:rStyle w:val="jlqj4b"/>
          <w:rFonts w:cstheme="minorHAnsi"/>
          <w:color w:val="3333FF"/>
          <w:u w:val="single"/>
          <w:lang w:bidi="gu-IN"/>
        </w:rPr>
        <w:t>Khōrāka</w:t>
      </w:r>
      <w:r w:rsidRPr="007570F8">
        <w:rPr>
          <w:rStyle w:val="jlqj4b"/>
          <w:rFonts w:cstheme="minorHAnsi"/>
          <w:lang w:bidi="gu-IN"/>
        </w:rPr>
        <w:t>, food,</w:t>
      </w:r>
      <w:r w:rsidRPr="007570F8">
        <w:rPr>
          <w:rFonts w:cstheme="minorHAnsi"/>
          <w:b/>
          <w:color w:val="000000"/>
        </w:rPr>
        <w:t xml:space="preserve"> Tajik</w:t>
      </w:r>
      <w:r w:rsidRPr="007570F8">
        <w:rPr>
          <w:rFonts w:cstheme="minorHAnsi"/>
          <w:color w:val="000000"/>
        </w:rPr>
        <w:t>,</w:t>
      </w:r>
      <w:r w:rsidRPr="007570F8">
        <w:rPr>
          <w:rFonts w:cstheme="minorHAnsi"/>
          <w:b/>
          <w:color w:val="000000"/>
        </w:rPr>
        <w:t xml:space="preserve"> </w:t>
      </w:r>
      <w:r w:rsidRPr="007570F8">
        <w:rPr>
          <w:rStyle w:val="jlqj4b"/>
          <w:rFonts w:cstheme="minorHAnsi"/>
          <w:lang w:val="tg-Cyrl-TJ" w:bidi="gu-IN"/>
        </w:rPr>
        <w:t xml:space="preserve">хӯрок, </w:t>
      </w:r>
      <w:r w:rsidRPr="007570F8">
        <w:rPr>
          <w:rStyle w:val="jlqj4b"/>
          <w:rFonts w:cstheme="minorHAnsi"/>
          <w:color w:val="3333FF"/>
          <w:u w:val="single"/>
          <w:lang w:val="tg-Cyrl-TJ" w:bidi="gu-IN"/>
        </w:rPr>
        <w:t>xūrok</w:t>
      </w:r>
      <w:r w:rsidRPr="007570F8">
        <w:rPr>
          <w:rStyle w:val="jlqj4b"/>
          <w:rFonts w:cstheme="minorHAnsi"/>
          <w:lang w:val="tg-Cyrl-TJ" w:bidi="gu-IN"/>
        </w:rPr>
        <w:t>, food,</w:t>
      </w:r>
      <w:r w:rsidRPr="007570F8">
        <w:rPr>
          <w:rFonts w:cstheme="minorHAnsi"/>
          <w:b/>
          <w:color w:val="000000"/>
        </w:rPr>
        <w:t xml:space="preserve"> </w:t>
      </w:r>
      <w:r w:rsidRPr="007570F8">
        <w:rPr>
          <w:rStyle w:val="tlid-translation"/>
          <w:rFonts w:cstheme="minorHAnsi"/>
          <w:lang w:val="tg-Cyrl-TJ"/>
        </w:rPr>
        <w:t>чарогох,</w:t>
      </w:r>
      <w:r w:rsidRPr="007570F8">
        <w:rPr>
          <w:rStyle w:val="tlid-translation"/>
          <w:rFonts w:cstheme="minorHAnsi"/>
          <w:color w:val="000000"/>
          <w:lang w:val="tg-Cyrl-TJ"/>
        </w:rPr>
        <w:t xml:space="preserve"> </w:t>
      </w:r>
      <w:r w:rsidRPr="007570F8">
        <w:rPr>
          <w:rStyle w:val="tlid-translation"/>
          <w:rFonts w:cstheme="minorHAnsi"/>
          <w:color w:val="3333FF"/>
          <w:u w:val="single"/>
          <w:lang w:val="tg-Cyrl-TJ"/>
        </w:rPr>
        <w:t>carogox</w:t>
      </w:r>
      <w:r w:rsidRPr="007570F8">
        <w:rPr>
          <w:rStyle w:val="tlid-translation"/>
          <w:rFonts w:cstheme="minorHAnsi"/>
          <w:lang w:val="tg-Cyrl-TJ"/>
        </w:rPr>
        <w:t xml:space="preserve">, pasture, чаронидан, </w:t>
      </w:r>
      <w:r w:rsidRPr="007570F8">
        <w:rPr>
          <w:rStyle w:val="tlid-translation"/>
          <w:rFonts w:cstheme="minorHAnsi"/>
          <w:color w:val="3333FF"/>
          <w:u w:val="single"/>
          <w:lang w:val="tg-Cyrl-TJ"/>
        </w:rPr>
        <w:t>caronidan</w:t>
      </w:r>
      <w:r w:rsidRPr="007570F8">
        <w:rPr>
          <w:rStyle w:val="tlid-translation"/>
          <w:rFonts w:cstheme="minorHAnsi"/>
          <w:lang w:val="tg-Cyrl-TJ"/>
        </w:rPr>
        <w:t>, to graze, хуроки чорво, </w:t>
      </w:r>
      <w:r w:rsidRPr="007570F8">
        <w:rPr>
          <w:rStyle w:val="tlid-translation"/>
          <w:rFonts w:cstheme="minorHAnsi"/>
          <w:color w:val="3333FF"/>
          <w:lang w:val="tg-Cyrl-TJ"/>
        </w:rPr>
        <w:t>xuroki</w:t>
      </w:r>
      <w:r w:rsidRPr="007570F8">
        <w:rPr>
          <w:rStyle w:val="tlid-translation"/>
          <w:rFonts w:cstheme="minorHAnsi"/>
        </w:rPr>
        <w:t xml:space="preserve">, fodder, </w:t>
      </w:r>
      <w:r w:rsidRPr="007570F8">
        <w:rPr>
          <w:rFonts w:cstheme="minorHAnsi"/>
          <w:b/>
          <w:color w:val="000000"/>
        </w:rPr>
        <w:t>Croatian</w:t>
      </w:r>
      <w:r w:rsidRPr="007570F8">
        <w:rPr>
          <w:rFonts w:cstheme="minorHAnsi"/>
          <w:color w:val="000000"/>
        </w:rPr>
        <w:t xml:space="preserve">, </w:t>
      </w:r>
      <w:r w:rsidRPr="007570F8">
        <w:rPr>
          <w:rStyle w:val="tlid-translation"/>
          <w:rFonts w:cstheme="minorHAnsi"/>
          <w:color w:val="CC6600"/>
          <w:u w:val="single"/>
          <w:lang w:val="hr-HR"/>
        </w:rPr>
        <w:t>žitarica</w:t>
      </w:r>
      <w:r w:rsidRPr="007570F8">
        <w:rPr>
          <w:rStyle w:val="tlid-translation"/>
          <w:rFonts w:cstheme="minorHAnsi"/>
          <w:lang w:val="hr-HR"/>
        </w:rPr>
        <w:t xml:space="preserve">, grain, </w:t>
      </w:r>
      <w:r w:rsidRPr="007570F8">
        <w:rPr>
          <w:rStyle w:val="tlid-translation"/>
          <w:rFonts w:cstheme="minorHAnsi"/>
          <w:b/>
          <w:lang w:val="hr-HR"/>
        </w:rPr>
        <w:t>Polish</w:t>
      </w:r>
      <w:r w:rsidRPr="007570F8">
        <w:rPr>
          <w:rStyle w:val="tlid-translation"/>
          <w:rFonts w:cstheme="minorHAnsi"/>
          <w:lang w:val="hr-HR"/>
        </w:rPr>
        <w:t xml:space="preserve">, </w:t>
      </w:r>
      <w:r w:rsidRPr="007570F8">
        <w:rPr>
          <w:rStyle w:val="tlid-translation"/>
          <w:rFonts w:cstheme="minorHAnsi"/>
          <w:color w:val="CC6600"/>
          <w:u w:val="single"/>
          <w:lang w:val="pl-PL"/>
        </w:rPr>
        <w:t>ziarno</w:t>
      </w:r>
      <w:r w:rsidRPr="007570F8">
        <w:rPr>
          <w:rStyle w:val="tlid-translation"/>
          <w:rFonts w:cstheme="minorHAnsi"/>
          <w:lang w:val="pl-PL"/>
        </w:rPr>
        <w:t xml:space="preserve">, grain, </w:t>
      </w:r>
      <w:r w:rsidRPr="007570F8">
        <w:rPr>
          <w:rStyle w:val="tlid-translation"/>
          <w:rFonts w:cstheme="minorHAnsi"/>
          <w:b/>
          <w:lang w:val="pl-PL"/>
        </w:rPr>
        <w:t>Greek</w:t>
      </w:r>
      <w:r w:rsidRPr="007570F8">
        <w:rPr>
          <w:rStyle w:val="tlid-translation"/>
          <w:rFonts w:cstheme="minorHAnsi"/>
          <w:lang w:val="pl-PL"/>
        </w:rPr>
        <w:t xml:space="preserve">, </w:t>
      </w:r>
      <w:r w:rsidRPr="007570F8">
        <w:rPr>
          <w:rFonts w:cstheme="minorHAnsi"/>
        </w:rPr>
        <w:t>σιτάρι,</w:t>
      </w:r>
      <w:r w:rsidRPr="007570F8">
        <w:rPr>
          <w:rFonts w:cstheme="minorHAnsi"/>
          <w:color w:val="CC6600"/>
        </w:rPr>
        <w:t xml:space="preserve"> </w:t>
      </w:r>
      <w:r w:rsidRPr="007570F8">
        <w:rPr>
          <w:rFonts w:cstheme="minorHAnsi"/>
          <w:color w:val="CC6600"/>
          <w:u w:val="single"/>
          <w:shd w:val="clear" w:color="auto" w:fill="FFFFFF"/>
        </w:rPr>
        <w:t>sitári</w:t>
      </w:r>
      <w:r w:rsidRPr="007570F8">
        <w:rPr>
          <w:rFonts w:cstheme="minorHAnsi"/>
          <w:color w:val="3333FF"/>
        </w:rPr>
        <w:t>,</w:t>
      </w:r>
      <w:r w:rsidRPr="007570F8">
        <w:rPr>
          <w:rFonts w:cstheme="minorHAnsi"/>
          <w:color w:val="6600CC"/>
        </w:rPr>
        <w:t xml:space="preserve"> </w:t>
      </w:r>
      <w:r w:rsidRPr="007570F8">
        <w:rPr>
          <w:rFonts w:cstheme="minorHAnsi"/>
        </w:rPr>
        <w:t xml:space="preserve">wheat, </w:t>
      </w:r>
      <w:r w:rsidRPr="007570F8">
        <w:rPr>
          <w:rStyle w:val="tlid-translation"/>
          <w:rFonts w:cstheme="minorHAnsi"/>
          <w:lang w:val="el-GR"/>
        </w:rPr>
        <w:t>σιτηρά, </w:t>
      </w:r>
      <w:r w:rsidRPr="007570F8">
        <w:rPr>
          <w:rFonts w:cstheme="minorHAnsi"/>
          <w:color w:val="CC6600"/>
          <w:u w:val="single"/>
        </w:rPr>
        <w:t>sitirá</w:t>
      </w:r>
      <w:r w:rsidRPr="007570F8">
        <w:rPr>
          <w:rFonts w:cstheme="minorHAnsi"/>
        </w:rPr>
        <w:t>, grain, </w:t>
      </w:r>
      <w:r w:rsidRPr="007570F8">
        <w:rPr>
          <w:rFonts w:cstheme="minorHAnsi"/>
          <w:b/>
        </w:rPr>
        <w:t>Latvian</w:t>
      </w:r>
      <w:r w:rsidRPr="007570F8">
        <w:rPr>
          <w:rFonts w:cstheme="minorHAnsi"/>
        </w:rPr>
        <w:t xml:space="preserve">, </w:t>
      </w:r>
      <w:r w:rsidRPr="007570F8">
        <w:rPr>
          <w:rStyle w:val="tlid-translation"/>
          <w:rFonts w:cstheme="minorHAnsi"/>
          <w:color w:val="009900"/>
          <w:u w:val="single"/>
          <w:lang w:val="lv-LV"/>
        </w:rPr>
        <w:t>grauds</w:t>
      </w:r>
      <w:r w:rsidRPr="007570F8">
        <w:rPr>
          <w:rStyle w:val="tlid-translation"/>
          <w:rFonts w:cstheme="minorHAnsi"/>
          <w:lang w:val="lv-LV"/>
        </w:rPr>
        <w:t xml:space="preserve">, grain, </w:t>
      </w:r>
      <w:r w:rsidRPr="007570F8">
        <w:rPr>
          <w:rStyle w:val="tlid-translation"/>
          <w:rFonts w:cstheme="minorHAnsi"/>
          <w:b/>
          <w:lang w:val="lv-LV"/>
        </w:rPr>
        <w:t>Romanian</w:t>
      </w:r>
      <w:r w:rsidRPr="007570F8">
        <w:rPr>
          <w:rStyle w:val="tlid-translation"/>
          <w:rFonts w:cstheme="minorHAnsi"/>
          <w:lang w:val="lv-LV"/>
        </w:rPr>
        <w:t xml:space="preserve">, </w:t>
      </w:r>
      <w:r w:rsidRPr="007570F8">
        <w:rPr>
          <w:rFonts w:cstheme="minorHAnsi"/>
          <w:color w:val="009900"/>
          <w:u w:val="single"/>
        </w:rPr>
        <w:t>grâu</w:t>
      </w:r>
      <w:r w:rsidRPr="007570F8">
        <w:rPr>
          <w:rFonts w:cstheme="minorHAnsi"/>
          <w:color w:val="FFCC33"/>
        </w:rPr>
        <w:t>,</w:t>
      </w:r>
      <w:r w:rsidRPr="007570F8">
        <w:rPr>
          <w:rFonts w:cstheme="minorHAnsi"/>
        </w:rPr>
        <w:t xml:space="preserve"> wheat, grain, </w:t>
      </w:r>
      <w:r w:rsidRPr="007570F8">
        <w:rPr>
          <w:rFonts w:cstheme="minorHAnsi"/>
          <w:b/>
        </w:rPr>
        <w:t>English</w:t>
      </w:r>
      <w:r w:rsidRPr="007570F8">
        <w:rPr>
          <w:rFonts w:cstheme="minorHAnsi"/>
        </w:rPr>
        <w:t xml:space="preserve">, </w:t>
      </w:r>
      <w:r w:rsidRPr="007570F8">
        <w:rPr>
          <w:rFonts w:cstheme="minorHAnsi"/>
          <w:color w:val="00B050"/>
          <w:u w:val="single"/>
        </w:rPr>
        <w:t>gruel</w:t>
      </w:r>
      <w:r w:rsidRPr="007570F8">
        <w:rPr>
          <w:rFonts w:cstheme="minorHAnsi"/>
          <w:color w:val="000000"/>
        </w:rPr>
        <w:t xml:space="preserve">, a thin watery porridge [&lt;OFr. </w:t>
      </w:r>
      <w:r w:rsidRPr="007570F8">
        <w:rPr>
          <w:rFonts w:cstheme="minorHAnsi"/>
          <w:color w:val="00B050"/>
          <w:u w:val="single"/>
        </w:rPr>
        <w:t>gru</w:t>
      </w:r>
      <w:r w:rsidRPr="007570F8">
        <w:rPr>
          <w:rFonts w:cstheme="minorHAnsi"/>
          <w:color w:val="000000"/>
        </w:rPr>
        <w:t xml:space="preserve">, </w:t>
      </w:r>
      <w:r w:rsidRPr="007570F8">
        <w:rPr>
          <w:rFonts w:cstheme="minorHAnsi"/>
          <w:color w:val="00B050"/>
          <w:u w:val="single"/>
        </w:rPr>
        <w:t>groats</w:t>
      </w:r>
      <w:r w:rsidRPr="007570F8">
        <w:rPr>
          <w:rFonts w:cstheme="minorHAnsi"/>
          <w:color w:val="000000"/>
        </w:rPr>
        <w:t xml:space="preserve">],  </w:t>
      </w:r>
      <w:r w:rsidRPr="007570F8">
        <w:rPr>
          <w:rFonts w:cstheme="minorHAnsi"/>
          <w:b/>
          <w:color w:val="000000"/>
        </w:rPr>
        <w:t>Mongolian</w:t>
      </w:r>
      <w:r w:rsidRPr="007570F8">
        <w:rPr>
          <w:rFonts w:cstheme="minorHAnsi"/>
          <w:color w:val="000000"/>
        </w:rPr>
        <w:t xml:space="preserve">, </w:t>
      </w:r>
      <w:r w:rsidRPr="007570F8">
        <w:rPr>
          <w:rStyle w:val="tlid-translation"/>
          <w:rFonts w:cstheme="minorHAnsi"/>
          <w:lang w:val="mn-MN"/>
        </w:rPr>
        <w:t xml:space="preserve">гурил, </w:t>
      </w:r>
      <w:r w:rsidRPr="007570F8">
        <w:rPr>
          <w:rStyle w:val="tlid-translation"/>
          <w:rFonts w:cstheme="minorHAnsi"/>
          <w:color w:val="00B050"/>
          <w:u w:val="single"/>
          <w:lang w:val="mn-MN"/>
        </w:rPr>
        <w:t>guril</w:t>
      </w:r>
      <w:r w:rsidRPr="007570F8">
        <w:rPr>
          <w:rStyle w:val="tlid-translation"/>
          <w:rFonts w:cstheme="minorHAnsi"/>
          <w:lang w:val="mn-MN"/>
        </w:rPr>
        <w:t>, flour</w:t>
      </w:r>
      <w:r w:rsidRPr="007570F8">
        <w:rPr>
          <w:rStyle w:val="tlid-translation"/>
          <w:rFonts w:cstheme="minorHAnsi"/>
        </w:rPr>
        <w:t>,</w:t>
      </w:r>
      <w:r w:rsidRPr="007570F8">
        <w:rPr>
          <w:rFonts w:cstheme="minorHAnsi"/>
          <w:color w:val="000000"/>
        </w:rPr>
        <w:t xml:space="preserve"> </w:t>
      </w:r>
      <w:r w:rsidRPr="007570F8">
        <w:rPr>
          <w:rFonts w:cstheme="minorHAnsi"/>
          <w:b/>
        </w:rPr>
        <w:t>Latin</w:t>
      </w:r>
      <w:r w:rsidRPr="007570F8">
        <w:rPr>
          <w:rFonts w:cstheme="minorHAnsi"/>
        </w:rPr>
        <w:t xml:space="preserve">, </w:t>
      </w:r>
      <w:r w:rsidRPr="007570F8">
        <w:rPr>
          <w:rFonts w:cstheme="minorHAnsi"/>
          <w:color w:val="009900"/>
          <w:u w:val="single"/>
        </w:rPr>
        <w:t>grano</w:t>
      </w:r>
      <w:r w:rsidRPr="007570F8">
        <w:rPr>
          <w:rFonts w:cstheme="minorHAnsi"/>
          <w:u w:val="single"/>
        </w:rPr>
        <w:t>,</w:t>
      </w:r>
      <w:r w:rsidRPr="007570F8">
        <w:rPr>
          <w:rFonts w:cstheme="minorHAnsi"/>
        </w:rPr>
        <w:t xml:space="preserve"> grain, </w:t>
      </w:r>
      <w:r w:rsidRPr="007570F8">
        <w:rPr>
          <w:rFonts w:cstheme="minorHAnsi"/>
          <w:b/>
        </w:rPr>
        <w:t>Irish</w:t>
      </w:r>
      <w:r w:rsidRPr="007570F8">
        <w:rPr>
          <w:rFonts w:cstheme="minorHAnsi"/>
        </w:rPr>
        <w:t xml:space="preserve">, </w:t>
      </w:r>
      <w:r w:rsidRPr="007570F8">
        <w:rPr>
          <w:rFonts w:cstheme="minorHAnsi"/>
          <w:color w:val="009900"/>
          <w:u w:val="single"/>
        </w:rPr>
        <w:t>gráin</w:t>
      </w:r>
      <w:r w:rsidRPr="007570F8">
        <w:rPr>
          <w:rFonts w:cstheme="minorHAnsi"/>
          <w:color w:val="FF0000"/>
        </w:rPr>
        <w:t>,</w:t>
      </w:r>
      <w:r w:rsidRPr="007570F8">
        <w:rPr>
          <w:rFonts w:cstheme="minorHAnsi"/>
        </w:rPr>
        <w:t xml:space="preserve"> grain, </w:t>
      </w:r>
      <w:r w:rsidRPr="007570F8">
        <w:rPr>
          <w:rFonts w:cstheme="minorHAnsi"/>
          <w:b/>
        </w:rPr>
        <w:t>Scots-Gaelic</w:t>
      </w:r>
      <w:r w:rsidRPr="007570F8">
        <w:rPr>
          <w:rFonts w:cstheme="minorHAnsi"/>
        </w:rPr>
        <w:t xml:space="preserve">, </w:t>
      </w:r>
      <w:r w:rsidRPr="007570F8">
        <w:rPr>
          <w:rFonts w:cstheme="minorHAnsi"/>
          <w:color w:val="009900"/>
          <w:u w:val="single"/>
        </w:rPr>
        <w:t>gràn</w:t>
      </w:r>
      <w:r w:rsidRPr="007570F8">
        <w:rPr>
          <w:rFonts w:cstheme="minorHAnsi"/>
          <w:color w:val="FF0000"/>
        </w:rPr>
        <w:t>,</w:t>
      </w:r>
      <w:r w:rsidRPr="007570F8">
        <w:rPr>
          <w:rFonts w:cstheme="minorHAnsi"/>
        </w:rPr>
        <w:t xml:space="preserve"> grain, </w:t>
      </w:r>
      <w:r w:rsidRPr="007570F8">
        <w:rPr>
          <w:rFonts w:cstheme="minorHAnsi"/>
          <w:b/>
        </w:rPr>
        <w:t>Welsh</w:t>
      </w:r>
      <w:r w:rsidRPr="007570F8">
        <w:rPr>
          <w:rFonts w:cstheme="minorHAnsi"/>
        </w:rPr>
        <w:t xml:space="preserve">, </w:t>
      </w:r>
      <w:r w:rsidRPr="007570F8">
        <w:rPr>
          <w:rFonts w:cstheme="minorHAnsi"/>
          <w:color w:val="009900"/>
          <w:u w:val="single"/>
        </w:rPr>
        <w:t>grawn</w:t>
      </w:r>
      <w:r w:rsidRPr="007570F8">
        <w:rPr>
          <w:rFonts w:cstheme="minorHAnsi"/>
        </w:rPr>
        <w:t xml:space="preserve">, grain, </w:t>
      </w:r>
      <w:r w:rsidRPr="007570F8">
        <w:rPr>
          <w:rFonts w:cstheme="minorHAnsi"/>
          <w:b/>
        </w:rPr>
        <w:t>Italian</w:t>
      </w:r>
      <w:r w:rsidRPr="007570F8">
        <w:rPr>
          <w:rFonts w:cstheme="minorHAnsi"/>
        </w:rPr>
        <w:t xml:space="preserve">, </w:t>
      </w:r>
      <w:r w:rsidRPr="007570F8">
        <w:rPr>
          <w:rFonts w:cstheme="minorHAnsi"/>
          <w:color w:val="009900"/>
          <w:u w:val="single"/>
        </w:rPr>
        <w:t>grano</w:t>
      </w:r>
      <w:r w:rsidRPr="007570F8">
        <w:rPr>
          <w:rFonts w:cstheme="minorHAnsi"/>
        </w:rPr>
        <w:t xml:space="preserve">, wheat, grain, </w:t>
      </w:r>
      <w:r w:rsidRPr="007570F8">
        <w:rPr>
          <w:rFonts w:cstheme="minorHAnsi"/>
          <w:b/>
        </w:rPr>
        <w:t>French</w:t>
      </w:r>
      <w:r w:rsidRPr="007570F8">
        <w:rPr>
          <w:rFonts w:cstheme="minorHAnsi"/>
        </w:rPr>
        <w:t xml:space="preserve">, </w:t>
      </w:r>
      <w:r w:rsidRPr="007570F8">
        <w:rPr>
          <w:rFonts w:cstheme="minorHAnsi"/>
          <w:color w:val="009900"/>
          <w:u w:val="single"/>
        </w:rPr>
        <w:t>grain-e</w:t>
      </w:r>
      <w:r w:rsidRPr="007570F8">
        <w:rPr>
          <w:rFonts w:cstheme="minorHAnsi"/>
        </w:rPr>
        <w:t xml:space="preserve">, grain, </w:t>
      </w:r>
      <w:r w:rsidRPr="007570F8">
        <w:rPr>
          <w:rFonts w:cstheme="minorHAnsi"/>
          <w:b/>
        </w:rPr>
        <w:t>English</w:t>
      </w:r>
      <w:r w:rsidRPr="007570F8">
        <w:rPr>
          <w:rFonts w:cstheme="minorHAnsi"/>
        </w:rPr>
        <w:t xml:space="preserve">, </w:t>
      </w:r>
      <w:r w:rsidRPr="007570F8">
        <w:rPr>
          <w:rFonts w:cstheme="minorHAnsi"/>
          <w:color w:val="009900"/>
          <w:u w:val="single"/>
        </w:rPr>
        <w:t xml:space="preserve">grain </w:t>
      </w:r>
      <w:r w:rsidRPr="007570F8">
        <w:rPr>
          <w:rFonts w:cstheme="minorHAnsi"/>
        </w:rPr>
        <w:t xml:space="preserve">[&lt;Lat. </w:t>
      </w:r>
      <w:r w:rsidRPr="007570F8">
        <w:rPr>
          <w:rFonts w:cstheme="minorHAnsi"/>
          <w:color w:val="009900"/>
          <w:u w:val="single"/>
        </w:rPr>
        <w:t>granum</w:t>
      </w:r>
      <w:r w:rsidRPr="007570F8">
        <w:rPr>
          <w:rFonts w:cstheme="minorHAnsi"/>
        </w:rPr>
        <w:t xml:space="preserve">], </w:t>
      </w:r>
      <w:r w:rsidRPr="007570F8">
        <w:rPr>
          <w:rFonts w:cstheme="minorHAnsi"/>
          <w:b/>
        </w:rPr>
        <w:t>Hittite</w:t>
      </w:r>
      <w:r w:rsidRPr="007570F8">
        <w:rPr>
          <w:rFonts w:cstheme="minorHAnsi"/>
        </w:rPr>
        <w:t xml:space="preserve">, </w:t>
      </w:r>
      <w:r w:rsidRPr="007570F8">
        <w:rPr>
          <w:rStyle w:val="unicode"/>
          <w:rFonts w:cstheme="minorHAnsi"/>
          <w:b/>
          <w:bCs/>
          <w:color w:val="993399"/>
          <w:u w:val="single"/>
          <w:shd w:val="clear" w:color="auto" w:fill="FFFFFF"/>
        </w:rPr>
        <w:t>ēmal</w:t>
      </w:r>
      <w:r w:rsidRPr="007570F8">
        <w:rPr>
          <w:rStyle w:val="unicode"/>
          <w:rFonts w:cstheme="minorHAnsi"/>
          <w:color w:val="222222"/>
          <w:shd w:val="clear" w:color="auto" w:fill="FFFFFF"/>
        </w:rPr>
        <w:t xml:space="preserve">, </w:t>
      </w:r>
      <w:r w:rsidRPr="007570F8">
        <w:rPr>
          <w:rStyle w:val="unicode"/>
          <w:rFonts w:cstheme="minorHAnsi"/>
          <w:b/>
          <w:bCs/>
          <w:color w:val="993399"/>
          <w:u w:val="single"/>
          <w:shd w:val="clear" w:color="auto" w:fill="FFFFFF"/>
        </w:rPr>
        <w:t>memal</w:t>
      </w:r>
      <w:r w:rsidRPr="007570F8">
        <w:rPr>
          <w:rStyle w:val="unicode"/>
          <w:rFonts w:cstheme="minorHAnsi"/>
          <w:color w:val="222222"/>
          <w:shd w:val="clear" w:color="auto" w:fill="FFFFFF"/>
        </w:rPr>
        <w:t>, meal, coarsley ground meal</w:t>
      </w:r>
      <w:r w:rsidRPr="007570F8">
        <w:rPr>
          <w:rFonts w:cstheme="minorHAnsi"/>
          <w:color w:val="222222"/>
          <w:shd w:val="clear" w:color="auto" w:fill="FFFFFF"/>
        </w:rPr>
        <w:t xml:space="preserve">, </w:t>
      </w:r>
      <w:r w:rsidRPr="007570F8">
        <w:rPr>
          <w:rFonts w:cstheme="minorHAnsi"/>
          <w:b/>
          <w:color w:val="222222"/>
          <w:shd w:val="clear" w:color="auto" w:fill="FFFFFF"/>
        </w:rPr>
        <w:t>Latvian</w:t>
      </w:r>
      <w:r w:rsidRPr="007570F8">
        <w:rPr>
          <w:rFonts w:cstheme="minorHAnsi"/>
          <w:color w:val="222222"/>
          <w:shd w:val="clear" w:color="auto" w:fill="FFFFFF"/>
        </w:rPr>
        <w:t xml:space="preserve">, </w:t>
      </w:r>
      <w:r w:rsidRPr="007570F8">
        <w:rPr>
          <w:rStyle w:val="shorttext"/>
          <w:rFonts w:cstheme="minorHAnsi"/>
          <w:color w:val="993399"/>
          <w:u w:val="single"/>
          <w:lang w:val="lv-LV"/>
        </w:rPr>
        <w:t>milti</w:t>
      </w:r>
      <w:r w:rsidRPr="007570F8">
        <w:rPr>
          <w:rStyle w:val="shorttext"/>
          <w:rFonts w:cstheme="minorHAnsi"/>
          <w:lang w:val="lv-LV"/>
        </w:rPr>
        <w:t>, flour,</w:t>
      </w:r>
      <w:r w:rsidRPr="007570F8">
        <w:rPr>
          <w:rFonts w:cstheme="minorHAnsi"/>
          <w:color w:val="222222"/>
          <w:shd w:val="clear" w:color="auto" w:fill="FFFFFF"/>
        </w:rPr>
        <w:t xml:space="preserve"> </w:t>
      </w:r>
      <w:r w:rsidRPr="007570F8">
        <w:rPr>
          <w:rFonts w:cstheme="minorHAnsi"/>
          <w:b/>
          <w:color w:val="222222"/>
          <w:shd w:val="clear" w:color="auto" w:fill="FFFFFF"/>
        </w:rPr>
        <w:t>Albanian</w:t>
      </w:r>
      <w:r w:rsidRPr="007570F8">
        <w:rPr>
          <w:rFonts w:cstheme="minorHAnsi"/>
          <w:color w:val="222222"/>
          <w:shd w:val="clear" w:color="auto" w:fill="FFFFFF"/>
        </w:rPr>
        <w:t xml:space="preserve">, </w:t>
      </w:r>
      <w:r w:rsidRPr="007570F8">
        <w:rPr>
          <w:rFonts w:cstheme="minorHAnsi"/>
          <w:color w:val="993399"/>
          <w:u w:val="single"/>
        </w:rPr>
        <w:t>miell</w:t>
      </w:r>
      <w:r w:rsidRPr="007570F8">
        <w:rPr>
          <w:rFonts w:cstheme="minorHAnsi"/>
        </w:rPr>
        <w:t>, flour</w:t>
      </w:r>
      <w:r>
        <w:rPr>
          <w:rFonts w:cstheme="minorHAnsi"/>
        </w:rPr>
        <w:t xml:space="preserve">, </w:t>
      </w:r>
      <w:r w:rsidRPr="007570F8">
        <w:rPr>
          <w:rFonts w:cstheme="minorHAnsi"/>
          <w:b/>
          <w:color w:val="222222"/>
          <w:shd w:val="clear" w:color="auto" w:fill="FFFFFF"/>
        </w:rPr>
        <w:t>English</w:t>
      </w:r>
      <w:r w:rsidRPr="007570F8">
        <w:rPr>
          <w:rFonts w:cstheme="minorHAnsi"/>
          <w:color w:val="222222"/>
          <w:shd w:val="clear" w:color="auto" w:fill="FFFFFF"/>
        </w:rPr>
        <w:t xml:space="preserve">, </w:t>
      </w:r>
      <w:r w:rsidRPr="007570F8">
        <w:rPr>
          <w:rFonts w:cstheme="minorHAnsi"/>
          <w:color w:val="993399"/>
          <w:u w:val="single"/>
        </w:rPr>
        <w:t>meal</w:t>
      </w:r>
      <w:r w:rsidRPr="007570F8">
        <w:rPr>
          <w:rFonts w:cstheme="minorHAnsi"/>
          <w:color w:val="000000"/>
        </w:rPr>
        <w:t xml:space="preserve">, [&lt;OE </w:t>
      </w:r>
      <w:r w:rsidRPr="007570F8">
        <w:rPr>
          <w:rFonts w:cstheme="minorHAnsi"/>
          <w:color w:val="993399"/>
          <w:u w:val="single"/>
        </w:rPr>
        <w:t>melu</w:t>
      </w:r>
      <w:r w:rsidRPr="007570F8">
        <w:rPr>
          <w:rFonts w:cstheme="minorHAnsi"/>
          <w:color w:val="000000"/>
        </w:rPr>
        <w:t xml:space="preserve">], </w:t>
      </w:r>
      <w:r w:rsidRPr="007570F8">
        <w:rPr>
          <w:rFonts w:cstheme="minorHAnsi"/>
          <w:b/>
          <w:color w:val="000000"/>
        </w:rPr>
        <w:t>Sanskrit</w:t>
      </w:r>
      <w:r w:rsidRPr="007570F8">
        <w:rPr>
          <w:rFonts w:cstheme="minorHAnsi"/>
          <w:color w:val="000000"/>
        </w:rPr>
        <w:t xml:space="preserve">, </w:t>
      </w:r>
      <w:r w:rsidRPr="007570F8">
        <w:rPr>
          <w:rFonts w:cstheme="minorHAnsi"/>
          <w:color w:val="3333FF"/>
        </w:rPr>
        <w:t>āhāraḥ</w:t>
      </w:r>
      <w:r w:rsidRPr="007570F8">
        <w:rPr>
          <w:rFonts w:cstheme="minorHAnsi"/>
        </w:rPr>
        <w:t xml:space="preserve">, food, </w:t>
      </w:r>
      <w:r w:rsidRPr="007570F8">
        <w:rPr>
          <w:rFonts w:cstheme="minorHAnsi"/>
          <w:b/>
          <w:color w:val="000000"/>
        </w:rPr>
        <w:t>Croatian</w:t>
      </w:r>
      <w:r w:rsidRPr="007570F8">
        <w:rPr>
          <w:rFonts w:cstheme="minorHAnsi"/>
          <w:color w:val="000000"/>
        </w:rPr>
        <w:t xml:space="preserve">,  </w:t>
      </w:r>
      <w:r w:rsidRPr="007570F8">
        <w:rPr>
          <w:rFonts w:cstheme="minorHAnsi"/>
          <w:color w:val="3333FF"/>
        </w:rPr>
        <w:t>hrana</w:t>
      </w:r>
      <w:r w:rsidRPr="007570F8">
        <w:rPr>
          <w:rFonts w:cstheme="minorHAnsi"/>
        </w:rPr>
        <w:t>, food,</w:t>
      </w:r>
      <w:r w:rsidRPr="007570F8">
        <w:rPr>
          <w:rFonts w:cstheme="minorHAnsi"/>
          <w:color w:val="3333FF"/>
        </w:rPr>
        <w:t xml:space="preserve"> hraniti</w:t>
      </w:r>
      <w:r w:rsidRPr="007570F8">
        <w:rPr>
          <w:rFonts w:cstheme="minorHAnsi"/>
        </w:rPr>
        <w:t>, to feed,</w:t>
      </w:r>
      <w:r>
        <w:rPr>
          <w:rFonts w:cstheme="minorHAnsi"/>
          <w:b/>
          <w:color w:val="000000"/>
        </w:rPr>
        <w:t xml:space="preserve"> </w:t>
      </w:r>
      <w:r w:rsidRPr="005D0831">
        <w:rPr>
          <w:rFonts w:cstheme="minorHAnsi"/>
          <w:b/>
        </w:rPr>
        <w:t>Irish</w:t>
      </w:r>
      <w:r w:rsidRPr="005D0831">
        <w:rPr>
          <w:rFonts w:cstheme="minorHAnsi"/>
        </w:rPr>
        <w:t xml:space="preserve">, </w:t>
      </w:r>
      <w:r w:rsidRPr="00E633BD">
        <w:rPr>
          <w:rFonts w:cstheme="minorHAnsi"/>
          <w:color w:val="2E74B5" w:themeColor="accent5" w:themeShade="BF"/>
        </w:rPr>
        <w:t>eorna</w:t>
      </w:r>
      <w:r w:rsidRPr="005D0831">
        <w:rPr>
          <w:rFonts w:cstheme="minorHAnsi"/>
        </w:rPr>
        <w:t xml:space="preserve">, barley, </w:t>
      </w:r>
      <w:r w:rsidRPr="005D0831">
        <w:rPr>
          <w:rFonts w:cstheme="minorHAnsi"/>
          <w:b/>
        </w:rPr>
        <w:t>Scots-Gaelic</w:t>
      </w:r>
      <w:r w:rsidRPr="005D0831">
        <w:rPr>
          <w:rFonts w:cstheme="minorHAnsi"/>
        </w:rPr>
        <w:t xml:space="preserve">, </w:t>
      </w:r>
      <w:r w:rsidRPr="00E633BD">
        <w:rPr>
          <w:rFonts w:cstheme="minorHAnsi"/>
          <w:color w:val="2E74B5" w:themeColor="accent5" w:themeShade="BF"/>
        </w:rPr>
        <w:t>eòrna</w:t>
      </w:r>
      <w:r w:rsidRPr="005D0831">
        <w:rPr>
          <w:rFonts w:cstheme="minorHAnsi"/>
        </w:rPr>
        <w:t>, barley,</w:t>
      </w:r>
      <w:r w:rsidRPr="005D0831">
        <w:rPr>
          <w:rFonts w:cstheme="minorHAnsi"/>
          <w:b/>
          <w:color w:val="222222"/>
          <w:shd w:val="clear" w:color="auto" w:fill="FFFFFF"/>
        </w:rPr>
        <w:t xml:space="preserve"> </w:t>
      </w:r>
      <w:r w:rsidRPr="007570F8">
        <w:rPr>
          <w:rFonts w:cstheme="minorHAnsi"/>
        </w:rPr>
        <w:t xml:space="preserve"> </w:t>
      </w:r>
      <w:r w:rsidRPr="007570F8">
        <w:rPr>
          <w:rFonts w:cstheme="minorHAnsi"/>
          <w:b/>
          <w:color w:val="000000"/>
        </w:rPr>
        <w:t>Akkadian</w:t>
      </w:r>
      <w:r w:rsidRPr="007570F8">
        <w:rPr>
          <w:rFonts w:cstheme="minorHAnsi"/>
          <w:color w:val="000000"/>
        </w:rPr>
        <w:t xml:space="preserve">, </w:t>
      </w:r>
      <w:r w:rsidRPr="007570F8">
        <w:rPr>
          <w:rStyle w:val="shorttext"/>
          <w:rFonts w:cstheme="minorHAnsi"/>
          <w:b/>
          <w:bCs/>
          <w:color w:val="CC6600"/>
          <w:u w:val="single"/>
          <w:lang w:val="ka-GE"/>
        </w:rPr>
        <w:t>maqqû</w:t>
      </w:r>
      <w:r w:rsidRPr="007570F8">
        <w:rPr>
          <w:rStyle w:val="shorttext"/>
          <w:rFonts w:cstheme="minorHAnsi"/>
          <w:color w:val="CC6600"/>
          <w:u w:val="single"/>
          <w:lang w:val="ka-GE"/>
        </w:rPr>
        <w:t>,</w:t>
      </w:r>
      <w:r w:rsidRPr="007570F8">
        <w:rPr>
          <w:rStyle w:val="shorttext"/>
          <w:rFonts w:cstheme="minorHAnsi"/>
          <w:lang w:val="ka-GE"/>
        </w:rPr>
        <w:t xml:space="preserve"> barley ration</w:t>
      </w:r>
      <w:r w:rsidRPr="007570F8">
        <w:rPr>
          <w:rStyle w:val="shorttext"/>
          <w:rFonts w:cstheme="minorHAnsi"/>
        </w:rPr>
        <w:t>,</w:t>
      </w:r>
      <w:r w:rsidRPr="007570F8">
        <w:rPr>
          <w:rFonts w:cstheme="minorHAnsi"/>
          <w:b/>
          <w:color w:val="000000"/>
        </w:rPr>
        <w:t xml:space="preserve"> Latvian</w:t>
      </w:r>
      <w:r w:rsidRPr="007570F8">
        <w:rPr>
          <w:rFonts w:cstheme="minorHAnsi"/>
          <w:color w:val="000000"/>
        </w:rPr>
        <w:t xml:space="preserve">, </w:t>
      </w:r>
      <w:r w:rsidRPr="007570F8">
        <w:rPr>
          <w:rFonts w:cstheme="minorHAnsi"/>
          <w:color w:val="CC6600"/>
          <w:u w:val="single"/>
        </w:rPr>
        <w:t>mieži</w:t>
      </w:r>
      <w:r w:rsidRPr="007570F8">
        <w:rPr>
          <w:rFonts w:cstheme="minorHAnsi"/>
        </w:rPr>
        <w:t xml:space="preserve">, barley, </w:t>
      </w:r>
      <w:r w:rsidRPr="007570F8">
        <w:rPr>
          <w:rFonts w:cstheme="minorHAnsi"/>
          <w:b/>
        </w:rPr>
        <w:t>Finnish-Uralic</w:t>
      </w:r>
      <w:r w:rsidRPr="007570F8">
        <w:rPr>
          <w:rFonts w:cstheme="minorHAnsi"/>
        </w:rPr>
        <w:t xml:space="preserve">, </w:t>
      </w:r>
      <w:r w:rsidRPr="007570F8">
        <w:rPr>
          <w:rStyle w:val="shorttext"/>
          <w:rFonts w:cstheme="minorHAnsi"/>
          <w:color w:val="CC6600"/>
          <w:u w:val="single"/>
          <w:lang w:val="fi-FI"/>
        </w:rPr>
        <w:t>maissi</w:t>
      </w:r>
      <w:r w:rsidRPr="007570F8">
        <w:rPr>
          <w:rStyle w:val="shorttext"/>
          <w:rFonts w:cstheme="minorHAnsi"/>
          <w:lang w:val="fi-FI"/>
        </w:rPr>
        <w:t>, corn,</w:t>
      </w:r>
      <w:r w:rsidRPr="007570F8">
        <w:rPr>
          <w:rFonts w:cstheme="minorHAnsi"/>
        </w:rPr>
        <w:t xml:space="preserve"> </w:t>
      </w:r>
      <w:r w:rsidRPr="007570F8">
        <w:rPr>
          <w:rFonts w:cstheme="minorHAnsi"/>
          <w:b/>
        </w:rPr>
        <w:t>Italian</w:t>
      </w:r>
      <w:r w:rsidRPr="007570F8">
        <w:rPr>
          <w:rFonts w:cstheme="minorHAnsi"/>
        </w:rPr>
        <w:t xml:space="preserve">, </w:t>
      </w:r>
      <w:r w:rsidRPr="007570F8">
        <w:rPr>
          <w:rStyle w:val="shorttext"/>
          <w:rFonts w:cstheme="minorHAnsi"/>
          <w:color w:val="CC6600"/>
          <w:u w:val="single"/>
          <w:lang w:val="it-IT"/>
        </w:rPr>
        <w:t>Mais</w:t>
      </w:r>
      <w:r w:rsidRPr="007570F8">
        <w:rPr>
          <w:rStyle w:val="shorttext"/>
          <w:rFonts w:cstheme="minorHAnsi"/>
          <w:lang w:val="it-IT"/>
        </w:rPr>
        <w:t>, corn,</w:t>
      </w:r>
      <w:r w:rsidRPr="007570F8">
        <w:rPr>
          <w:rFonts w:cstheme="minorHAnsi"/>
          <w:b/>
        </w:rPr>
        <w:t xml:space="preserve"> French, </w:t>
      </w:r>
      <w:r w:rsidRPr="007570F8">
        <w:rPr>
          <w:rFonts w:cstheme="minorHAnsi"/>
          <w:color w:val="CC6600"/>
          <w:u w:val="single"/>
        </w:rPr>
        <w:t>mais</w:t>
      </w:r>
      <w:r w:rsidRPr="007570F8">
        <w:rPr>
          <w:rFonts w:cstheme="minorHAnsi"/>
        </w:rPr>
        <w:t>, corn,</w:t>
      </w:r>
      <w:r w:rsidRPr="007570F8">
        <w:rPr>
          <w:rFonts w:cstheme="minorHAnsi"/>
          <w:b/>
        </w:rPr>
        <w:t xml:space="preserve"> English</w:t>
      </w:r>
      <w:r w:rsidRPr="007570F8">
        <w:rPr>
          <w:rFonts w:cstheme="minorHAnsi"/>
        </w:rPr>
        <w:t xml:space="preserve">, </w:t>
      </w:r>
      <w:r w:rsidRPr="007570F8">
        <w:rPr>
          <w:rFonts w:cstheme="minorHAnsi"/>
          <w:color w:val="CC6600"/>
          <w:u w:val="single"/>
        </w:rPr>
        <w:t>maize</w:t>
      </w:r>
      <w:r w:rsidRPr="007570F8">
        <w:rPr>
          <w:rFonts w:cstheme="minorHAnsi"/>
          <w:color w:val="000000"/>
        </w:rPr>
        <w:t xml:space="preserve">, corn, [&lt;Taino, </w:t>
      </w:r>
      <w:r w:rsidRPr="007570F8">
        <w:rPr>
          <w:rFonts w:cstheme="minorHAnsi"/>
          <w:color w:val="CC6600"/>
          <w:u w:val="single"/>
        </w:rPr>
        <w:t>mahiz</w:t>
      </w:r>
      <w:r w:rsidRPr="007570F8">
        <w:rPr>
          <w:rFonts w:cstheme="minorHAnsi"/>
          <w:color w:val="000000"/>
        </w:rPr>
        <w:t xml:space="preserve">], </w:t>
      </w:r>
      <w:r>
        <w:rPr>
          <w:rFonts w:cstheme="minorHAnsi"/>
          <w:color w:val="000000"/>
        </w:rPr>
        <w:br/>
      </w:r>
      <w:r w:rsidRPr="007570F8">
        <w:rPr>
          <w:rFonts w:cstheme="minorHAnsi"/>
          <w:b/>
          <w:color w:val="000000"/>
        </w:rPr>
        <w:t>Persian</w:t>
      </w:r>
      <w:r w:rsidRPr="007570F8">
        <w:rPr>
          <w:rFonts w:cstheme="minorHAnsi"/>
          <w:color w:val="000000"/>
        </w:rPr>
        <w:t xml:space="preserve">, </w:t>
      </w:r>
      <w:r w:rsidRPr="007570F8">
        <w:rPr>
          <w:rFonts w:cstheme="minorHAnsi"/>
          <w:color w:val="009900"/>
          <w:u w:val="single"/>
        </w:rPr>
        <w:t>rye,</w:t>
      </w:r>
      <w:r w:rsidRPr="007570F8">
        <w:rPr>
          <w:rFonts w:cstheme="minorHAnsi"/>
        </w:rPr>
        <w:t xml:space="preserve">  چاودار rye, </w:t>
      </w:r>
      <w:r w:rsidRPr="007570F8">
        <w:rPr>
          <w:rFonts w:cstheme="minorHAnsi"/>
          <w:b/>
        </w:rPr>
        <w:t>Croatian</w:t>
      </w:r>
      <w:r w:rsidRPr="007570F8">
        <w:rPr>
          <w:rFonts w:cstheme="minorHAnsi"/>
        </w:rPr>
        <w:t xml:space="preserve">, </w:t>
      </w:r>
      <w:r w:rsidRPr="007570F8">
        <w:rPr>
          <w:rStyle w:val="shorttext"/>
          <w:rFonts w:cstheme="minorHAnsi"/>
          <w:color w:val="009900"/>
          <w:u w:val="single"/>
          <w:lang w:val="hr-HR"/>
        </w:rPr>
        <w:t>raž</w:t>
      </w:r>
      <w:r w:rsidRPr="007570F8">
        <w:rPr>
          <w:rStyle w:val="shorttext"/>
          <w:rFonts w:cstheme="minorHAnsi"/>
          <w:color w:val="000000"/>
          <w:lang w:val="hr-HR"/>
        </w:rPr>
        <w:t xml:space="preserve">, rye, </w:t>
      </w:r>
      <w:r w:rsidRPr="007570F8">
        <w:rPr>
          <w:rStyle w:val="shorttext"/>
          <w:rFonts w:cstheme="minorHAnsi"/>
          <w:b/>
          <w:color w:val="000000"/>
          <w:lang w:val="hr-HR"/>
        </w:rPr>
        <w:t>Polish</w:t>
      </w:r>
      <w:r w:rsidRPr="007570F8">
        <w:rPr>
          <w:rStyle w:val="shorttext"/>
          <w:rFonts w:cstheme="minorHAnsi"/>
          <w:color w:val="000000"/>
          <w:lang w:val="hr-HR"/>
        </w:rPr>
        <w:t xml:space="preserve">, </w:t>
      </w:r>
      <w:r w:rsidRPr="007570F8">
        <w:rPr>
          <w:rFonts w:cstheme="minorHAnsi"/>
          <w:color w:val="009900"/>
          <w:u w:val="single"/>
        </w:rPr>
        <w:t>zyto</w:t>
      </w:r>
      <w:r w:rsidRPr="007570F8">
        <w:rPr>
          <w:rFonts w:cstheme="minorHAnsi"/>
        </w:rPr>
        <w:t xml:space="preserve">, rye, </w:t>
      </w:r>
      <w:r w:rsidRPr="007570F8">
        <w:rPr>
          <w:rFonts w:cstheme="minorHAnsi"/>
          <w:b/>
        </w:rPr>
        <w:t>Latvian</w:t>
      </w:r>
      <w:r w:rsidRPr="007570F8">
        <w:rPr>
          <w:rFonts w:cstheme="minorHAnsi"/>
        </w:rPr>
        <w:t xml:space="preserve">, </w:t>
      </w:r>
      <w:r w:rsidRPr="007570F8">
        <w:rPr>
          <w:rStyle w:val="shorttext"/>
          <w:rFonts w:cstheme="minorHAnsi"/>
          <w:color w:val="009900"/>
          <w:u w:val="single"/>
          <w:lang w:val="lv-LV"/>
        </w:rPr>
        <w:t>rudzu</w:t>
      </w:r>
      <w:r w:rsidRPr="007570F8">
        <w:rPr>
          <w:rStyle w:val="shorttext"/>
          <w:rFonts w:cstheme="minorHAnsi"/>
          <w:lang w:val="lv-LV"/>
        </w:rPr>
        <w:t xml:space="preserve">, rye, </w:t>
      </w:r>
      <w:r w:rsidRPr="007570F8">
        <w:rPr>
          <w:rStyle w:val="shorttext"/>
          <w:rFonts w:cstheme="minorHAnsi"/>
          <w:b/>
          <w:lang w:val="lv-LV"/>
        </w:rPr>
        <w:t>Finnish-Uralic</w:t>
      </w:r>
      <w:r w:rsidRPr="007570F8">
        <w:rPr>
          <w:rStyle w:val="shorttext"/>
          <w:rFonts w:cstheme="minorHAnsi"/>
          <w:lang w:val="lv-LV"/>
        </w:rPr>
        <w:t xml:space="preserve">, </w:t>
      </w:r>
      <w:r w:rsidRPr="007570F8">
        <w:rPr>
          <w:rStyle w:val="shorttext"/>
          <w:rFonts w:cstheme="minorHAnsi"/>
          <w:color w:val="009900"/>
          <w:u w:val="single"/>
          <w:lang w:val="fi-FI"/>
        </w:rPr>
        <w:t>ruis</w:t>
      </w:r>
      <w:r w:rsidRPr="007570F8">
        <w:rPr>
          <w:rStyle w:val="shorttext"/>
          <w:rFonts w:cstheme="minorHAnsi"/>
          <w:lang w:val="fi-FI"/>
        </w:rPr>
        <w:t xml:space="preserve">, rye, </w:t>
      </w:r>
      <w:r w:rsidRPr="007570F8">
        <w:rPr>
          <w:rStyle w:val="shorttext"/>
          <w:rFonts w:cstheme="minorHAnsi"/>
          <w:b/>
          <w:lang w:val="fi-FI"/>
        </w:rPr>
        <w:t>Armenian</w:t>
      </w:r>
      <w:r w:rsidRPr="007570F8">
        <w:rPr>
          <w:rStyle w:val="shorttext"/>
          <w:rFonts w:cstheme="minorHAnsi"/>
          <w:lang w:val="fi-FI"/>
        </w:rPr>
        <w:t xml:space="preserve">, </w:t>
      </w:r>
      <w:r w:rsidRPr="007570F8">
        <w:rPr>
          <w:rStyle w:val="shorttext"/>
          <w:rFonts w:cstheme="minorHAnsi"/>
          <w:lang w:val="hy-AM"/>
        </w:rPr>
        <w:t xml:space="preserve">բադրիջան, </w:t>
      </w:r>
      <w:r w:rsidRPr="007570F8">
        <w:rPr>
          <w:rStyle w:val="shorttext"/>
          <w:rFonts w:cstheme="minorHAnsi"/>
          <w:color w:val="009900"/>
          <w:u w:val="single"/>
          <w:lang w:val="hy-AM"/>
        </w:rPr>
        <w:t>badrijan</w:t>
      </w:r>
      <w:r w:rsidRPr="007570F8">
        <w:rPr>
          <w:rStyle w:val="shorttext"/>
          <w:rFonts w:cstheme="minorHAnsi"/>
          <w:lang w:val="hy-AM"/>
        </w:rPr>
        <w:t>, rye</w:t>
      </w:r>
      <w:r w:rsidRPr="007570F8">
        <w:rPr>
          <w:rStyle w:val="shorttext"/>
          <w:rFonts w:cstheme="minorHAnsi"/>
        </w:rPr>
        <w:t xml:space="preserve">, </w:t>
      </w:r>
      <w:r w:rsidRPr="007570F8">
        <w:rPr>
          <w:rStyle w:val="shorttext"/>
          <w:rFonts w:cstheme="minorHAnsi"/>
          <w:b/>
        </w:rPr>
        <w:t>English</w:t>
      </w:r>
      <w:r w:rsidRPr="007570F8">
        <w:rPr>
          <w:rStyle w:val="shorttext"/>
          <w:rFonts w:cstheme="minorHAnsi"/>
        </w:rPr>
        <w:t xml:space="preserve">, </w:t>
      </w:r>
      <w:r w:rsidRPr="007570F8">
        <w:rPr>
          <w:rFonts w:cstheme="minorHAnsi"/>
          <w:color w:val="007700"/>
          <w:u w:val="single"/>
        </w:rPr>
        <w:t>rye</w:t>
      </w:r>
      <w:r w:rsidRPr="007570F8">
        <w:rPr>
          <w:rFonts w:cstheme="minorHAnsi"/>
          <w:color w:val="007700"/>
        </w:rPr>
        <w:t xml:space="preserve"> </w:t>
      </w:r>
      <w:r w:rsidRPr="007570F8">
        <w:rPr>
          <w:rFonts w:cstheme="minorHAnsi"/>
        </w:rPr>
        <w:t>[&lt;OE</w:t>
      </w:r>
      <w:r w:rsidRPr="007570F8">
        <w:rPr>
          <w:rFonts w:cstheme="minorHAnsi"/>
          <w:color w:val="007700"/>
          <w:u w:val="single"/>
        </w:rPr>
        <w:t xml:space="preserve"> ryge</w:t>
      </w:r>
      <w:r w:rsidRPr="007570F8">
        <w:rPr>
          <w:rFonts w:cstheme="minorHAnsi"/>
        </w:rPr>
        <w:t xml:space="preserve">], </w:t>
      </w:r>
      <w:r w:rsidRPr="007570F8">
        <w:rPr>
          <w:rFonts w:cstheme="minorHAnsi"/>
          <w:b/>
        </w:rPr>
        <w:t>Hindi</w:t>
      </w:r>
      <w:r w:rsidRPr="007570F8">
        <w:rPr>
          <w:rFonts w:cstheme="minorHAnsi"/>
        </w:rPr>
        <w:t xml:space="preserve">, </w:t>
      </w:r>
      <w:r w:rsidRPr="007570F8">
        <w:rPr>
          <w:rFonts w:cstheme="minorHAnsi"/>
          <w:color w:val="009900"/>
          <w:u w:val="single"/>
        </w:rPr>
        <w:t>raee</w:t>
      </w:r>
      <w:r w:rsidRPr="007570F8">
        <w:rPr>
          <w:rFonts w:cstheme="minorHAnsi"/>
        </w:rPr>
        <w:t xml:space="preserve">, </w:t>
      </w:r>
      <w:r w:rsidRPr="007570F8">
        <w:rPr>
          <w:rStyle w:val="shorttext"/>
          <w:rFonts w:ascii="Nirmala UI" w:hAnsi="Nirmala UI" w:cs="Nirmala UI" w:hint="cs"/>
          <w:cs/>
          <w:lang w:bidi="hi-IN"/>
        </w:rPr>
        <w:t>राई</w:t>
      </w:r>
      <w:r w:rsidRPr="007570F8">
        <w:rPr>
          <w:rFonts w:cstheme="minorHAnsi"/>
        </w:rPr>
        <w:t xml:space="preserve"> rye, </w:t>
      </w:r>
      <w:r w:rsidRPr="007570F8">
        <w:rPr>
          <w:rFonts w:cstheme="minorHAnsi"/>
          <w:b/>
        </w:rPr>
        <w:t>Gujarati</w:t>
      </w:r>
      <w:r w:rsidRPr="007570F8">
        <w:rPr>
          <w:rFonts w:cstheme="minorHAnsi"/>
        </w:rPr>
        <w:t xml:space="preserve">, </w:t>
      </w:r>
      <w:r w:rsidRPr="007570F8">
        <w:rPr>
          <w:rStyle w:val="tlid-translation"/>
          <w:rFonts w:ascii="Nirmala UI" w:hAnsi="Nirmala UI" w:cs="Nirmala UI" w:hint="cs"/>
          <w:cs/>
          <w:lang w:bidi="gu-IN"/>
        </w:rPr>
        <w:t>રાઈ</w:t>
      </w:r>
      <w:r w:rsidRPr="007570F8">
        <w:rPr>
          <w:rStyle w:val="tlid-translation"/>
          <w:rFonts w:cstheme="minorHAnsi"/>
          <w:lang w:bidi="gu-IN"/>
        </w:rPr>
        <w:t>,</w:t>
      </w:r>
      <w:r w:rsidRPr="007570F8">
        <w:rPr>
          <w:rStyle w:val="tlid-translation"/>
          <w:rFonts w:cstheme="minorHAnsi"/>
          <w:cs/>
          <w:lang w:bidi="gu-IN"/>
        </w:rPr>
        <w:t xml:space="preserve"> </w:t>
      </w:r>
      <w:r w:rsidRPr="007570F8">
        <w:rPr>
          <w:rStyle w:val="tlid-translation"/>
          <w:rFonts w:cstheme="minorHAnsi"/>
          <w:color w:val="009900"/>
          <w:u w:val="single"/>
          <w:lang w:bidi="gu-IN"/>
        </w:rPr>
        <w:t>Rā'ī</w:t>
      </w:r>
      <w:r w:rsidRPr="007570F8">
        <w:rPr>
          <w:rStyle w:val="tlid-translation"/>
          <w:rFonts w:cstheme="minorHAnsi"/>
          <w:lang w:bidi="gu-IN"/>
        </w:rPr>
        <w:t xml:space="preserve">,  rye, </w:t>
      </w:r>
      <w:r w:rsidRPr="007570F8">
        <w:rPr>
          <w:rStyle w:val="tlid-translation"/>
          <w:rFonts w:cstheme="minorHAnsi"/>
          <w:b/>
          <w:lang w:bidi="gu-IN"/>
        </w:rPr>
        <w:t>Sanskrit</w:t>
      </w:r>
      <w:r w:rsidRPr="007570F8">
        <w:rPr>
          <w:rStyle w:val="tlid-translation"/>
          <w:rFonts w:cstheme="minorHAnsi"/>
          <w:lang w:bidi="gu-IN"/>
        </w:rPr>
        <w:t xml:space="preserve">, </w:t>
      </w:r>
      <w:r w:rsidRPr="007570F8">
        <w:rPr>
          <w:rStyle w:val="sdata"/>
          <w:rFonts w:cstheme="minorHAnsi"/>
          <w:color w:val="3333FF"/>
          <w:u w:val="single"/>
        </w:rPr>
        <w:t>dhānyam</w:t>
      </w:r>
      <w:r w:rsidRPr="007570F8">
        <w:rPr>
          <w:rStyle w:val="sdata"/>
          <w:rFonts w:cstheme="minorHAnsi"/>
        </w:rPr>
        <w:t xml:space="preserve">, grain, </w:t>
      </w:r>
      <w:r w:rsidRPr="007570F8">
        <w:rPr>
          <w:rStyle w:val="sdata"/>
          <w:rFonts w:cstheme="minorHAnsi"/>
          <w:b/>
        </w:rPr>
        <w:t>Persian</w:t>
      </w:r>
      <w:r w:rsidRPr="007570F8">
        <w:rPr>
          <w:rStyle w:val="sdata"/>
          <w:rFonts w:cstheme="minorHAnsi"/>
        </w:rPr>
        <w:t xml:space="preserve">, </w:t>
      </w:r>
      <w:r w:rsidRPr="007570F8">
        <w:rPr>
          <w:rFonts w:cstheme="minorHAnsi"/>
          <w:color w:val="3333FF"/>
          <w:u w:val="single"/>
        </w:rPr>
        <w:t>dâne</w:t>
      </w:r>
      <w:r w:rsidRPr="007570F8">
        <w:rPr>
          <w:rFonts w:cstheme="minorHAnsi"/>
        </w:rPr>
        <w:t xml:space="preserve">, </w:t>
      </w:r>
      <w:r w:rsidRPr="007570F8">
        <w:rPr>
          <w:rStyle w:val="nobold"/>
          <w:rFonts w:cstheme="minorHAnsi"/>
        </w:rPr>
        <w:t>دانه</w:t>
      </w:r>
      <w:r w:rsidRPr="007570F8">
        <w:rPr>
          <w:rFonts w:cstheme="minorHAnsi"/>
        </w:rPr>
        <w:t xml:space="preserve"> grain, </w:t>
      </w:r>
      <w:r w:rsidRPr="007570F8">
        <w:rPr>
          <w:rFonts w:cstheme="minorHAnsi"/>
          <w:b/>
        </w:rPr>
        <w:t>Kazakh</w:t>
      </w:r>
      <w:r w:rsidRPr="007570F8">
        <w:rPr>
          <w:rFonts w:cstheme="minorHAnsi"/>
        </w:rPr>
        <w:t xml:space="preserve">, </w:t>
      </w:r>
      <w:r w:rsidRPr="007570F8">
        <w:rPr>
          <w:rStyle w:val="tlid-translation"/>
          <w:rFonts w:cstheme="minorHAnsi"/>
          <w:color w:val="3333FF"/>
          <w:u w:val="single"/>
          <w:lang w:val="kk-KZ"/>
        </w:rPr>
        <w:t>dän</w:t>
      </w:r>
      <w:r w:rsidRPr="007570F8">
        <w:rPr>
          <w:rStyle w:val="tlid-translation"/>
          <w:rFonts w:cstheme="minorHAnsi"/>
          <w:lang w:val="kk-KZ"/>
        </w:rPr>
        <w:t>, seed, corn, grain</w:t>
      </w:r>
      <w:r w:rsidRPr="007570F8">
        <w:rPr>
          <w:rStyle w:val="tlid-translation"/>
          <w:rFonts w:cstheme="minorHAnsi"/>
        </w:rPr>
        <w:t>,</w:t>
      </w:r>
      <w:r w:rsidRPr="007570F8">
        <w:rPr>
          <w:rStyle w:val="tlid-translation"/>
          <w:rFonts w:cstheme="minorHAnsi"/>
          <w:lang w:val="tr-TR"/>
        </w:rPr>
        <w:t xml:space="preserve"> </w:t>
      </w:r>
      <w:r w:rsidRPr="007570F8">
        <w:rPr>
          <w:rStyle w:val="sdata"/>
          <w:rFonts w:cstheme="minorHAnsi"/>
          <w:b/>
        </w:rPr>
        <w:t>Uzbek</w:t>
      </w:r>
      <w:r w:rsidRPr="007570F8">
        <w:rPr>
          <w:rStyle w:val="sdata"/>
          <w:rFonts w:cstheme="minorHAnsi"/>
        </w:rPr>
        <w:t xml:space="preserve">, </w:t>
      </w:r>
      <w:r w:rsidRPr="007570F8">
        <w:rPr>
          <w:rStyle w:val="tlid-translation"/>
          <w:rFonts w:cstheme="minorHAnsi"/>
          <w:color w:val="3333FF"/>
          <w:u w:val="single"/>
          <w:lang w:val="tg-Cyrl-TJ"/>
        </w:rPr>
        <w:t>don</w:t>
      </w:r>
      <w:r w:rsidRPr="007570F8">
        <w:rPr>
          <w:rStyle w:val="tlid-translation"/>
          <w:rFonts w:cstheme="minorHAnsi"/>
          <w:lang w:val="tg-Cyrl-TJ"/>
        </w:rPr>
        <w:t>, grain, corn, seed</w:t>
      </w:r>
      <w:r w:rsidRPr="007570F8">
        <w:rPr>
          <w:rStyle w:val="tlid-translation"/>
          <w:rFonts w:cstheme="minorHAnsi"/>
        </w:rPr>
        <w:t xml:space="preserve">,  </w:t>
      </w:r>
      <w:r w:rsidRPr="007570F8">
        <w:rPr>
          <w:rStyle w:val="tlid-translation"/>
          <w:rFonts w:cstheme="minorHAnsi"/>
          <w:b/>
        </w:rPr>
        <w:t>Belarusian</w:t>
      </w:r>
      <w:r w:rsidRPr="007570F8">
        <w:rPr>
          <w:rStyle w:val="tlid-translation"/>
          <w:rFonts w:cstheme="minorHAnsi"/>
        </w:rPr>
        <w:t xml:space="preserve">, </w:t>
      </w:r>
      <w:r w:rsidRPr="007570F8">
        <w:rPr>
          <w:rStyle w:val="shorttext"/>
          <w:rFonts w:cstheme="minorHAnsi"/>
          <w:color w:val="000000"/>
          <w:lang w:val="be-BY"/>
        </w:rPr>
        <w:t xml:space="preserve">ячмень, </w:t>
      </w:r>
      <w:r w:rsidRPr="007570F8">
        <w:rPr>
          <w:rStyle w:val="shorttext"/>
          <w:rFonts w:cstheme="minorHAnsi"/>
          <w:color w:val="CC6600"/>
          <w:u w:val="single"/>
          <w:lang w:val="be-BY"/>
        </w:rPr>
        <w:t>jačmień</w:t>
      </w:r>
      <w:r w:rsidRPr="007570F8">
        <w:rPr>
          <w:rStyle w:val="shorttext"/>
          <w:rFonts w:cstheme="minorHAnsi"/>
          <w:color w:val="000000"/>
          <w:lang w:val="be-BY"/>
        </w:rPr>
        <w:t>, barley,</w:t>
      </w:r>
      <w:r w:rsidRPr="007570F8">
        <w:rPr>
          <w:rStyle w:val="tlid-translation"/>
          <w:rFonts w:cstheme="minorHAnsi"/>
        </w:rPr>
        <w:t xml:space="preserve"> </w:t>
      </w:r>
      <w:r w:rsidRPr="007570F8">
        <w:rPr>
          <w:rStyle w:val="tlid-translation"/>
          <w:rFonts w:cstheme="minorHAnsi"/>
          <w:b/>
        </w:rPr>
        <w:t>Polish</w:t>
      </w:r>
      <w:r w:rsidRPr="007570F8">
        <w:rPr>
          <w:rStyle w:val="tlid-translation"/>
          <w:rFonts w:cstheme="minorHAnsi"/>
        </w:rPr>
        <w:t xml:space="preserve">, </w:t>
      </w:r>
      <w:r w:rsidRPr="007570F8">
        <w:rPr>
          <w:rStyle w:val="shorttext"/>
          <w:rFonts w:cstheme="minorHAnsi"/>
          <w:color w:val="CC6600"/>
          <w:u w:val="single"/>
          <w:lang w:val="pl-PL"/>
        </w:rPr>
        <w:t>jęczmień</w:t>
      </w:r>
      <w:r w:rsidRPr="007570F8">
        <w:rPr>
          <w:rStyle w:val="shorttext"/>
          <w:rFonts w:cstheme="minorHAnsi"/>
          <w:lang w:val="pl-PL"/>
        </w:rPr>
        <w:t xml:space="preserve">, barley, </w:t>
      </w:r>
      <w:r w:rsidRPr="007570F8">
        <w:rPr>
          <w:rStyle w:val="shorttext"/>
          <w:rFonts w:cstheme="minorHAnsi"/>
          <w:b/>
          <w:lang w:val="pl-PL"/>
        </w:rPr>
        <w:t>Hittite</w:t>
      </w:r>
      <w:r w:rsidRPr="007570F8">
        <w:rPr>
          <w:rStyle w:val="shorttext"/>
          <w:rFonts w:cstheme="minorHAnsi"/>
          <w:lang w:val="pl-PL"/>
        </w:rPr>
        <w:t xml:space="preserve">, </w:t>
      </w:r>
      <w:r w:rsidRPr="007570F8">
        <w:rPr>
          <w:rFonts w:cstheme="minorHAnsi"/>
          <w:b/>
          <w:bCs/>
          <w:color w:val="FF0000"/>
          <w:u w:val="single"/>
        </w:rPr>
        <w:t>seli</w:t>
      </w:r>
      <w:r w:rsidRPr="007570F8">
        <w:rPr>
          <w:rFonts w:cstheme="minorHAnsi"/>
        </w:rPr>
        <w:t xml:space="preserve">, grain pile, grain storage, </w:t>
      </w:r>
      <w:r w:rsidRPr="007570F8">
        <w:rPr>
          <w:rFonts w:cstheme="minorHAnsi"/>
          <w:b/>
        </w:rPr>
        <w:t>Greek</w:t>
      </w:r>
      <w:r w:rsidRPr="007570F8">
        <w:rPr>
          <w:rFonts w:cstheme="minorHAnsi"/>
        </w:rPr>
        <w:t xml:space="preserve">, </w:t>
      </w:r>
      <w:r w:rsidRPr="007570F8">
        <w:rPr>
          <w:rStyle w:val="shorttext"/>
          <w:rFonts w:cstheme="minorHAnsi"/>
          <w:lang w:val="el-GR"/>
        </w:rPr>
        <w:t>σίκαλη,</w:t>
      </w:r>
      <w:r w:rsidRPr="007570F8">
        <w:rPr>
          <w:rFonts w:cstheme="minorHAnsi"/>
        </w:rPr>
        <w:t xml:space="preserve"> </w:t>
      </w:r>
      <w:r w:rsidRPr="007570F8">
        <w:rPr>
          <w:rFonts w:cstheme="minorHAnsi"/>
          <w:color w:val="FF0000"/>
          <w:u w:val="single"/>
        </w:rPr>
        <w:t>sikali</w:t>
      </w:r>
      <w:r w:rsidRPr="007570F8">
        <w:rPr>
          <w:rFonts w:cstheme="minorHAnsi"/>
        </w:rPr>
        <w:t>, rye,</w:t>
      </w:r>
      <w:r w:rsidRPr="007570F8">
        <w:rPr>
          <w:rStyle w:val="shorttext"/>
          <w:rFonts w:cstheme="minorHAnsi"/>
          <w:b/>
          <w:lang w:val="pl-PL"/>
        </w:rPr>
        <w:t xml:space="preserve"> Latin</w:t>
      </w:r>
      <w:r w:rsidRPr="007570F8">
        <w:rPr>
          <w:rStyle w:val="shorttext"/>
          <w:rFonts w:cstheme="minorHAnsi"/>
          <w:lang w:val="pl-PL"/>
        </w:rPr>
        <w:t xml:space="preserve">, </w:t>
      </w:r>
      <w:r w:rsidRPr="007570F8">
        <w:rPr>
          <w:rFonts w:cstheme="minorHAnsi"/>
          <w:color w:val="FF0000"/>
          <w:u w:val="single"/>
        </w:rPr>
        <w:t>siligo-inis</w:t>
      </w:r>
      <w:r w:rsidRPr="007570F8">
        <w:rPr>
          <w:rFonts w:cstheme="minorHAnsi"/>
          <w:color w:val="FF0000"/>
        </w:rPr>
        <w:t>,</w:t>
      </w:r>
      <w:r w:rsidRPr="007570F8">
        <w:rPr>
          <w:rFonts w:cstheme="minorHAnsi"/>
        </w:rPr>
        <w:t xml:space="preserve"> wheat, wheat flour, </w:t>
      </w:r>
      <w:r w:rsidRPr="007570F8">
        <w:rPr>
          <w:rFonts w:cstheme="minorHAnsi"/>
          <w:color w:val="FF0000"/>
          <w:u w:val="single"/>
        </w:rPr>
        <w:t>seges</w:t>
      </w:r>
      <w:r w:rsidRPr="007570F8">
        <w:rPr>
          <w:rFonts w:cstheme="minorHAnsi"/>
        </w:rPr>
        <w:t xml:space="preserve">, cornfield, </w:t>
      </w:r>
      <w:r w:rsidRPr="007570F8">
        <w:rPr>
          <w:rFonts w:cstheme="minorHAnsi"/>
          <w:color w:val="FF0000"/>
        </w:rPr>
        <w:t>secale</w:t>
      </w:r>
      <w:r w:rsidRPr="007570F8">
        <w:rPr>
          <w:rFonts w:cstheme="minorHAnsi"/>
        </w:rPr>
        <w:t xml:space="preserve">, rye, </w:t>
      </w:r>
      <w:r w:rsidRPr="007570F8">
        <w:rPr>
          <w:rFonts w:cstheme="minorHAnsi"/>
          <w:b/>
        </w:rPr>
        <w:t>Irish</w:t>
      </w:r>
      <w:r w:rsidRPr="007570F8">
        <w:rPr>
          <w:rFonts w:cstheme="minorHAnsi"/>
        </w:rPr>
        <w:t xml:space="preserve">, </w:t>
      </w:r>
      <w:r w:rsidRPr="007570F8">
        <w:rPr>
          <w:rStyle w:val="shorttext"/>
          <w:rFonts w:cstheme="minorHAnsi"/>
          <w:color w:val="FF0000"/>
          <w:u w:val="single"/>
          <w:lang w:val="ga-IE"/>
        </w:rPr>
        <w:t>seagal</w:t>
      </w:r>
      <w:r w:rsidRPr="007570F8">
        <w:rPr>
          <w:rStyle w:val="shorttext"/>
          <w:rFonts w:cstheme="minorHAnsi"/>
          <w:lang w:val="ga-IE"/>
        </w:rPr>
        <w:t>, rye,</w:t>
      </w:r>
      <w:r w:rsidRPr="007570F8">
        <w:rPr>
          <w:rStyle w:val="shorttext"/>
          <w:rFonts w:cstheme="minorHAnsi"/>
        </w:rPr>
        <w:t xml:space="preserve"> </w:t>
      </w:r>
      <w:r w:rsidRPr="007570F8">
        <w:rPr>
          <w:rStyle w:val="shorttext"/>
          <w:rFonts w:cstheme="minorHAnsi"/>
          <w:b/>
        </w:rPr>
        <w:t>Scots-Gaelic</w:t>
      </w:r>
      <w:r w:rsidRPr="007570F8">
        <w:rPr>
          <w:rStyle w:val="shorttext"/>
          <w:rFonts w:cstheme="minorHAnsi"/>
        </w:rPr>
        <w:t xml:space="preserve">, </w:t>
      </w:r>
      <w:r w:rsidRPr="007570F8">
        <w:rPr>
          <w:rStyle w:val="shorttext"/>
          <w:rFonts w:cstheme="minorHAnsi"/>
          <w:color w:val="FF0000"/>
          <w:u w:val="single"/>
          <w:lang w:val="gd-GB"/>
        </w:rPr>
        <w:t>seagal</w:t>
      </w:r>
      <w:r w:rsidRPr="007570F8">
        <w:rPr>
          <w:rStyle w:val="shorttext"/>
          <w:rFonts w:cstheme="minorHAnsi"/>
          <w:lang w:val="gd-GB"/>
        </w:rPr>
        <w:t>, rye,</w:t>
      </w:r>
      <w:r w:rsidRPr="007570F8">
        <w:rPr>
          <w:rStyle w:val="shorttext"/>
          <w:rFonts w:cstheme="minorHAnsi"/>
        </w:rPr>
        <w:t xml:space="preserve"> </w:t>
      </w:r>
      <w:r w:rsidRPr="007570F8">
        <w:rPr>
          <w:rStyle w:val="shorttext"/>
          <w:rFonts w:cstheme="minorHAnsi"/>
          <w:b/>
        </w:rPr>
        <w:t>Italian</w:t>
      </w:r>
      <w:r w:rsidRPr="007570F8">
        <w:rPr>
          <w:rStyle w:val="shorttext"/>
          <w:rFonts w:cstheme="minorHAnsi"/>
        </w:rPr>
        <w:t xml:space="preserve">, </w:t>
      </w:r>
      <w:r w:rsidRPr="007570F8">
        <w:rPr>
          <w:rFonts w:cstheme="minorHAnsi"/>
          <w:color w:val="FF0000"/>
          <w:u w:val="single"/>
        </w:rPr>
        <w:t>segale</w:t>
      </w:r>
      <w:r w:rsidRPr="007570F8">
        <w:rPr>
          <w:rFonts w:cstheme="minorHAnsi"/>
        </w:rPr>
        <w:t xml:space="preserve">  rye, </w:t>
      </w:r>
      <w:r w:rsidRPr="007570F8">
        <w:rPr>
          <w:rFonts w:cstheme="minorHAnsi"/>
          <w:b/>
        </w:rPr>
        <w:t>French</w:t>
      </w:r>
      <w:r w:rsidRPr="007570F8">
        <w:rPr>
          <w:rFonts w:cstheme="minorHAnsi"/>
        </w:rPr>
        <w:t xml:space="preserve">, </w:t>
      </w:r>
      <w:r w:rsidRPr="007570F8">
        <w:rPr>
          <w:rFonts w:cstheme="minorHAnsi"/>
          <w:color w:val="FF0000"/>
          <w:u w:val="single"/>
        </w:rPr>
        <w:t>seigle</w:t>
      </w:r>
      <w:r w:rsidRPr="007570F8">
        <w:rPr>
          <w:rFonts w:cstheme="minorHAnsi"/>
          <w:color w:val="000000"/>
        </w:rPr>
        <w:t>,</w:t>
      </w:r>
      <w:r w:rsidRPr="007570F8">
        <w:rPr>
          <w:rFonts w:cstheme="minorHAnsi"/>
          <w:color w:val="EE0000"/>
        </w:rPr>
        <w:t xml:space="preserve"> </w:t>
      </w:r>
      <w:r w:rsidRPr="007570F8">
        <w:rPr>
          <w:rFonts w:cstheme="minorHAnsi"/>
        </w:rPr>
        <w:t xml:space="preserve">rye, </w:t>
      </w:r>
      <w:r w:rsidRPr="007570F8">
        <w:rPr>
          <w:rFonts w:cstheme="minorHAnsi"/>
          <w:b/>
        </w:rPr>
        <w:t>Etruscan</w:t>
      </w:r>
      <w:r w:rsidRPr="007570F8">
        <w:rPr>
          <w:rFonts w:cstheme="minorHAnsi"/>
        </w:rPr>
        <w:t xml:space="preserve">, </w:t>
      </w:r>
      <w:r w:rsidRPr="007570F8">
        <w:rPr>
          <w:rFonts w:cstheme="minorHAnsi"/>
          <w:color w:val="EE0000"/>
        </w:rPr>
        <w:t>segeles</w:t>
      </w:r>
      <w:r w:rsidRPr="007570F8">
        <w:rPr>
          <w:rFonts w:cstheme="minorHAnsi"/>
        </w:rPr>
        <w:t>,</w:t>
      </w:r>
      <w:r w:rsidRPr="007570F8">
        <w:rPr>
          <w:rFonts w:cstheme="minorHAnsi"/>
          <w:b/>
        </w:rPr>
        <w:t xml:space="preserve"> Belarusian</w:t>
      </w:r>
      <w:r w:rsidRPr="007570F8">
        <w:rPr>
          <w:rFonts w:cstheme="minorHAnsi"/>
        </w:rPr>
        <w:t xml:space="preserve">, </w:t>
      </w:r>
      <w:r w:rsidRPr="007570F8">
        <w:rPr>
          <w:rStyle w:val="shorttext"/>
          <w:rFonts w:cstheme="minorHAnsi"/>
          <w:color w:val="000000"/>
          <w:lang w:val="be-BY"/>
        </w:rPr>
        <w:t xml:space="preserve">кукуруза, </w:t>
      </w:r>
      <w:r w:rsidRPr="007570F8">
        <w:rPr>
          <w:rStyle w:val="shorttext"/>
          <w:rFonts w:cstheme="minorHAnsi"/>
          <w:color w:val="CC6600"/>
          <w:u w:val="single"/>
          <w:lang w:val="be-BY"/>
        </w:rPr>
        <w:t>kukuruza</w:t>
      </w:r>
      <w:r w:rsidRPr="007570F8">
        <w:rPr>
          <w:rStyle w:val="shorttext"/>
          <w:rFonts w:cstheme="minorHAnsi"/>
          <w:color w:val="000000"/>
          <w:lang w:val="be-BY"/>
        </w:rPr>
        <w:t xml:space="preserve">, corn, </w:t>
      </w:r>
      <w:r w:rsidRPr="007570F8">
        <w:rPr>
          <w:rFonts w:cstheme="minorHAnsi"/>
          <w:b/>
        </w:rPr>
        <w:t>Croatian</w:t>
      </w:r>
      <w:r w:rsidRPr="007570F8">
        <w:rPr>
          <w:rFonts w:cstheme="minorHAnsi"/>
        </w:rPr>
        <w:t xml:space="preserve">, </w:t>
      </w:r>
      <w:r w:rsidRPr="007570F8">
        <w:rPr>
          <w:rStyle w:val="shorttext"/>
          <w:rFonts w:cstheme="minorHAnsi"/>
          <w:color w:val="CC6600"/>
          <w:u w:val="single"/>
          <w:lang w:val="hr-HR"/>
        </w:rPr>
        <w:t>kukuruz</w:t>
      </w:r>
      <w:r w:rsidRPr="007570F8">
        <w:rPr>
          <w:rStyle w:val="shorttext"/>
          <w:rFonts w:cstheme="minorHAnsi"/>
          <w:color w:val="000000"/>
          <w:lang w:val="hr-HR"/>
        </w:rPr>
        <w:t xml:space="preserve">, corn, </w:t>
      </w:r>
      <w:r w:rsidRPr="007570F8">
        <w:rPr>
          <w:rStyle w:val="shorttext"/>
          <w:rFonts w:cstheme="minorHAnsi"/>
          <w:b/>
          <w:color w:val="000000"/>
          <w:lang w:val="hr-HR"/>
        </w:rPr>
        <w:t>Polish</w:t>
      </w:r>
      <w:r w:rsidRPr="007570F8">
        <w:rPr>
          <w:rStyle w:val="shorttext"/>
          <w:rFonts w:cstheme="minorHAnsi"/>
          <w:color w:val="000000"/>
          <w:lang w:val="hr-HR"/>
        </w:rPr>
        <w:t xml:space="preserve">, </w:t>
      </w:r>
      <w:r w:rsidRPr="007570F8">
        <w:rPr>
          <w:rStyle w:val="shorttext"/>
          <w:rFonts w:cstheme="minorHAnsi"/>
          <w:color w:val="CC6600"/>
          <w:u w:val="single"/>
          <w:lang w:val="pl-PL"/>
        </w:rPr>
        <w:t>kukurydza</w:t>
      </w:r>
      <w:r w:rsidRPr="007570F8">
        <w:rPr>
          <w:rStyle w:val="shorttext"/>
          <w:rFonts w:cstheme="minorHAnsi"/>
          <w:lang w:val="pl-PL"/>
        </w:rPr>
        <w:t xml:space="preserve">, corn, </w:t>
      </w:r>
      <w:r w:rsidRPr="007570F8">
        <w:rPr>
          <w:rStyle w:val="shorttext"/>
          <w:rFonts w:cstheme="minorHAnsi"/>
          <w:b/>
          <w:lang w:val="pl-PL"/>
        </w:rPr>
        <w:t>Latvian</w:t>
      </w:r>
      <w:r w:rsidRPr="007570F8">
        <w:rPr>
          <w:rStyle w:val="shorttext"/>
          <w:rFonts w:cstheme="minorHAnsi"/>
          <w:lang w:val="pl-PL"/>
        </w:rPr>
        <w:t xml:space="preserve">, </w:t>
      </w:r>
      <w:r w:rsidRPr="007570F8">
        <w:rPr>
          <w:rStyle w:val="shorttext"/>
          <w:rFonts w:cstheme="minorHAnsi"/>
          <w:color w:val="CC6600"/>
          <w:u w:val="single"/>
          <w:lang w:val="lv-LV"/>
        </w:rPr>
        <w:t>kukurūza</w:t>
      </w:r>
      <w:r w:rsidRPr="007570F8">
        <w:rPr>
          <w:rStyle w:val="shorttext"/>
          <w:rFonts w:cstheme="minorHAnsi"/>
          <w:lang w:val="lv-LV"/>
        </w:rPr>
        <w:t xml:space="preserve">, corn, </w:t>
      </w:r>
      <w:r w:rsidRPr="007570F8">
        <w:rPr>
          <w:rStyle w:val="shorttext"/>
          <w:rFonts w:cstheme="minorHAnsi"/>
          <w:b/>
          <w:lang w:val="lv-LV"/>
        </w:rPr>
        <w:t>Romanian</w:t>
      </w:r>
      <w:r w:rsidRPr="007570F8">
        <w:rPr>
          <w:rStyle w:val="shorttext"/>
          <w:rFonts w:cstheme="minorHAnsi"/>
          <w:lang w:val="lv-LV"/>
        </w:rPr>
        <w:t xml:space="preserve">, </w:t>
      </w:r>
      <w:r w:rsidRPr="007570F8">
        <w:rPr>
          <w:rStyle w:val="shorttext"/>
          <w:rFonts w:cstheme="minorHAnsi"/>
          <w:color w:val="FF0000"/>
          <w:u w:val="single"/>
          <w:lang w:val="ro-RO"/>
        </w:rPr>
        <w:t>făină</w:t>
      </w:r>
      <w:r w:rsidRPr="007570F8">
        <w:rPr>
          <w:rStyle w:val="shorttext"/>
          <w:rFonts w:cstheme="minorHAnsi"/>
          <w:lang w:val="ro-RO"/>
        </w:rPr>
        <w:t xml:space="preserve">, flour, </w:t>
      </w:r>
      <w:r w:rsidRPr="007570F8">
        <w:rPr>
          <w:rStyle w:val="shorttext"/>
          <w:rFonts w:cstheme="minorHAnsi"/>
          <w:b/>
          <w:lang w:val="ro-RO"/>
        </w:rPr>
        <w:t>Basque</w:t>
      </w:r>
      <w:r w:rsidRPr="007570F8">
        <w:rPr>
          <w:rStyle w:val="shorttext"/>
          <w:rFonts w:cstheme="minorHAnsi"/>
          <w:lang w:val="ro-RO"/>
        </w:rPr>
        <w:t xml:space="preserve">, </w:t>
      </w:r>
      <w:r w:rsidRPr="007570F8">
        <w:rPr>
          <w:rFonts w:cstheme="minorHAnsi"/>
          <w:color w:val="FF0000"/>
        </w:rPr>
        <w:t>irina</w:t>
      </w:r>
      <w:r w:rsidRPr="007570F8">
        <w:rPr>
          <w:rFonts w:cstheme="minorHAnsi"/>
        </w:rPr>
        <w:t xml:space="preserve">, flour, </w:t>
      </w:r>
      <w:r w:rsidRPr="007570F8">
        <w:rPr>
          <w:rFonts w:cstheme="minorHAnsi"/>
          <w:b/>
        </w:rPr>
        <w:t>Latin</w:t>
      </w:r>
      <w:r w:rsidRPr="007570F8">
        <w:rPr>
          <w:rFonts w:cstheme="minorHAnsi"/>
        </w:rPr>
        <w:t xml:space="preserve">, </w:t>
      </w:r>
      <w:r w:rsidRPr="007570F8">
        <w:rPr>
          <w:rFonts w:cstheme="minorHAnsi"/>
          <w:color w:val="FF0000"/>
        </w:rPr>
        <w:t>farina-ae</w:t>
      </w:r>
      <w:r w:rsidRPr="007570F8">
        <w:rPr>
          <w:rFonts w:cstheme="minorHAnsi"/>
        </w:rPr>
        <w:t xml:space="preserve">, meal, flour, </w:t>
      </w:r>
      <w:r w:rsidRPr="007570F8">
        <w:rPr>
          <w:rFonts w:cstheme="minorHAnsi"/>
          <w:b/>
        </w:rPr>
        <w:t>Italian</w:t>
      </w:r>
      <w:r w:rsidRPr="007570F8">
        <w:rPr>
          <w:rFonts w:cstheme="minorHAnsi"/>
        </w:rPr>
        <w:t xml:space="preserve">, </w:t>
      </w:r>
      <w:r w:rsidRPr="007570F8">
        <w:rPr>
          <w:rStyle w:val="shorttext"/>
          <w:rFonts w:cstheme="minorHAnsi"/>
          <w:color w:val="FF0000"/>
          <w:u w:val="single"/>
          <w:lang w:val="it-IT"/>
        </w:rPr>
        <w:t>Farina</w:t>
      </w:r>
      <w:r w:rsidRPr="007570F8">
        <w:rPr>
          <w:rStyle w:val="shorttext"/>
          <w:rFonts w:cstheme="minorHAnsi"/>
          <w:lang w:val="it-IT"/>
        </w:rPr>
        <w:t>, flour, meal</w:t>
      </w:r>
      <w:r w:rsidRPr="007570F8">
        <w:rPr>
          <w:rFonts w:cstheme="minorHAnsi"/>
        </w:rPr>
        <w:t xml:space="preserve">, </w:t>
      </w:r>
      <w:r w:rsidRPr="007570F8">
        <w:rPr>
          <w:rFonts w:cstheme="minorHAnsi"/>
          <w:b/>
        </w:rPr>
        <w:t>French</w:t>
      </w:r>
      <w:r w:rsidRPr="007570F8">
        <w:rPr>
          <w:rFonts w:cstheme="minorHAnsi"/>
        </w:rPr>
        <w:t xml:space="preserve">, </w:t>
      </w:r>
      <w:r w:rsidRPr="007570F8">
        <w:rPr>
          <w:rStyle w:val="shorttext"/>
          <w:rFonts w:cstheme="minorHAnsi"/>
          <w:color w:val="FF0000"/>
          <w:u w:val="single"/>
          <w:lang w:val="fr-FR"/>
        </w:rPr>
        <w:t>farine</w:t>
      </w:r>
      <w:r w:rsidRPr="007570F8">
        <w:rPr>
          <w:rStyle w:val="shorttext"/>
          <w:rFonts w:cstheme="minorHAnsi"/>
          <w:lang w:val="fr-FR"/>
        </w:rPr>
        <w:t xml:space="preserve">, flour, meal, </w:t>
      </w:r>
      <w:r w:rsidRPr="007570F8">
        <w:rPr>
          <w:rStyle w:val="shorttext"/>
          <w:rFonts w:cstheme="minorHAnsi"/>
          <w:b/>
          <w:lang w:val="fr-FR"/>
        </w:rPr>
        <w:t>Sanskrit</w:t>
      </w:r>
      <w:r w:rsidRPr="007570F8">
        <w:rPr>
          <w:rStyle w:val="shorttext"/>
          <w:rFonts w:cstheme="minorHAnsi"/>
          <w:lang w:val="fr-FR"/>
        </w:rPr>
        <w:t xml:space="preserve">, </w:t>
      </w:r>
      <w:r w:rsidRPr="007570F8">
        <w:rPr>
          <w:rStyle w:val="sdata"/>
          <w:rFonts w:cstheme="minorHAnsi"/>
          <w:color w:val="3333FF"/>
        </w:rPr>
        <w:t>godhūmaḥ</w:t>
      </w:r>
      <w:r w:rsidRPr="007570F8">
        <w:rPr>
          <w:rStyle w:val="sdata"/>
          <w:rFonts w:cstheme="minorHAnsi"/>
        </w:rPr>
        <w:t xml:space="preserve">, wheat, plant and grain, </w:t>
      </w:r>
      <w:r w:rsidRPr="007570F8">
        <w:rPr>
          <w:rStyle w:val="sdata"/>
          <w:rFonts w:cstheme="minorHAnsi"/>
          <w:b/>
        </w:rPr>
        <w:t>Gujarati</w:t>
      </w:r>
      <w:r w:rsidRPr="007570F8">
        <w:rPr>
          <w:rStyle w:val="sdata"/>
          <w:rFonts w:cstheme="minorHAnsi"/>
        </w:rPr>
        <w:t xml:space="preserve">, </w:t>
      </w:r>
      <w:r w:rsidRPr="007570F8">
        <w:rPr>
          <w:rStyle w:val="tlid-translation"/>
          <w:rFonts w:ascii="Nirmala UI" w:hAnsi="Nirmala UI" w:cs="Nirmala UI" w:hint="cs"/>
          <w:cs/>
          <w:lang w:bidi="gu-IN"/>
        </w:rPr>
        <w:t>ઘઉં</w:t>
      </w:r>
      <w:r w:rsidRPr="007570F8">
        <w:rPr>
          <w:rStyle w:val="tlid-translation"/>
          <w:rFonts w:cstheme="minorHAnsi"/>
          <w:lang w:bidi="gu-IN"/>
        </w:rPr>
        <w:t>,</w:t>
      </w:r>
      <w:r w:rsidRPr="007570F8">
        <w:rPr>
          <w:rStyle w:val="tlid-translation"/>
          <w:rFonts w:cstheme="minorHAnsi"/>
          <w:cs/>
          <w:lang w:bidi="gu-IN"/>
        </w:rPr>
        <w:t xml:space="preserve"> </w:t>
      </w:r>
      <w:r w:rsidRPr="007570F8">
        <w:rPr>
          <w:rStyle w:val="tlid-translation"/>
          <w:rFonts w:cstheme="minorHAnsi"/>
          <w:color w:val="3333FF"/>
          <w:lang w:bidi="gu-IN"/>
        </w:rPr>
        <w:t>Gha'uṁ</w:t>
      </w:r>
      <w:r w:rsidRPr="007570F8">
        <w:rPr>
          <w:rStyle w:val="tlid-translation"/>
          <w:rFonts w:cstheme="minorHAnsi"/>
          <w:lang w:bidi="gu-IN"/>
        </w:rPr>
        <w:t>, wheat</w:t>
      </w:r>
      <w:r w:rsidRPr="007570F8">
        <w:rPr>
          <w:rStyle w:val="tlid-translation"/>
          <w:rFonts w:cstheme="minorHAnsi"/>
          <w:cs/>
          <w:lang w:bidi="gu-IN"/>
        </w:rPr>
        <w:t xml:space="preserve">, </w:t>
      </w:r>
      <w:r w:rsidRPr="007570F8">
        <w:rPr>
          <w:rFonts w:cstheme="minorHAnsi"/>
          <w:b/>
        </w:rPr>
        <w:t>Tajik</w:t>
      </w:r>
      <w:r w:rsidRPr="007570F8">
        <w:rPr>
          <w:rStyle w:val="tlid-translation"/>
          <w:rFonts w:cstheme="minorHAnsi"/>
          <w:cs/>
          <w:lang w:bidi="gu-IN"/>
        </w:rPr>
        <w:t xml:space="preserve">, </w:t>
      </w:r>
      <w:r w:rsidRPr="007570F8">
        <w:rPr>
          <w:rStyle w:val="tlid-translation"/>
          <w:rFonts w:cstheme="minorHAnsi"/>
          <w:color w:val="3333FF"/>
          <w:lang w:val="tg-Cyrl-TJ"/>
        </w:rPr>
        <w:t>gandum</w:t>
      </w:r>
      <w:r w:rsidRPr="007570F8">
        <w:rPr>
          <w:rStyle w:val="tlid-translation"/>
          <w:rFonts w:cstheme="minorHAnsi"/>
          <w:lang w:val="tg-Cyrl-TJ"/>
        </w:rPr>
        <w:t>, grain, wheat</w:t>
      </w:r>
      <w:r>
        <w:rPr>
          <w:rStyle w:val="tlid-translation"/>
          <w:rFonts w:cstheme="minorHAnsi"/>
        </w:rPr>
        <w:t xml:space="preserve">, </w:t>
      </w:r>
      <w:r w:rsidRPr="007570F8">
        <w:rPr>
          <w:rStyle w:val="tlid-translation"/>
          <w:rFonts w:cstheme="minorHAnsi"/>
          <w:b/>
        </w:rPr>
        <w:t>Turkish</w:t>
      </w:r>
      <w:r w:rsidRPr="007570F8">
        <w:rPr>
          <w:rStyle w:val="tlid-translation"/>
          <w:rFonts w:cstheme="minorHAnsi"/>
        </w:rPr>
        <w:t xml:space="preserve">, </w:t>
      </w:r>
      <w:r w:rsidRPr="007570F8">
        <w:rPr>
          <w:rStyle w:val="tlid-translation"/>
          <w:rFonts w:cstheme="minorHAnsi"/>
          <w:color w:val="CC6600"/>
          <w:u w:val="single"/>
          <w:lang w:val="tr-TR"/>
        </w:rPr>
        <w:t>Çavdar</w:t>
      </w:r>
      <w:r w:rsidRPr="007570F8">
        <w:rPr>
          <w:rStyle w:val="tlid-translation"/>
          <w:rFonts w:cstheme="minorHAnsi"/>
          <w:lang w:val="tr-TR"/>
        </w:rPr>
        <w:t xml:space="preserve">, rye, </w:t>
      </w:r>
      <w:r w:rsidRPr="007570F8">
        <w:rPr>
          <w:rStyle w:val="tlid-translation"/>
          <w:rFonts w:cstheme="minorHAnsi"/>
          <w:b/>
          <w:lang w:val="tr-TR"/>
        </w:rPr>
        <w:t>Uzbek</w:t>
      </w:r>
      <w:r w:rsidRPr="007570F8">
        <w:rPr>
          <w:rStyle w:val="tlid-translation"/>
          <w:rFonts w:cstheme="minorHAnsi"/>
          <w:lang w:val="tr-TR"/>
        </w:rPr>
        <w:t xml:space="preserve">, </w:t>
      </w:r>
      <w:r w:rsidRPr="007570F8">
        <w:rPr>
          <w:rStyle w:val="tlid-translation"/>
          <w:rFonts w:cstheme="minorHAnsi"/>
          <w:color w:val="CC6600"/>
          <w:u w:val="single"/>
          <w:lang w:val="tg-Cyrl-TJ"/>
        </w:rPr>
        <w:t>javdar</w:t>
      </w:r>
      <w:r w:rsidRPr="007570F8">
        <w:rPr>
          <w:rStyle w:val="tlid-translation"/>
          <w:rFonts w:cstheme="minorHAnsi"/>
          <w:lang w:val="tg-Cyrl-TJ"/>
        </w:rPr>
        <w:t>, rye,</w:t>
      </w:r>
      <w:r w:rsidRPr="007570F8">
        <w:rPr>
          <w:rStyle w:val="tlid-translation"/>
          <w:rFonts w:cstheme="minorHAnsi"/>
          <w:b/>
          <w:lang w:val="tr-TR"/>
        </w:rPr>
        <w:t xml:space="preserve"> Tajik</w:t>
      </w:r>
      <w:r w:rsidRPr="007570F8">
        <w:rPr>
          <w:rStyle w:val="tlid-translation"/>
          <w:rFonts w:cstheme="minorHAnsi"/>
          <w:lang w:val="tr-TR"/>
        </w:rPr>
        <w:t xml:space="preserve">, </w:t>
      </w:r>
      <w:r w:rsidRPr="007570F8">
        <w:rPr>
          <w:rStyle w:val="tlid-translation"/>
          <w:rFonts w:cstheme="minorHAnsi"/>
          <w:lang w:val="tg-Cyrl-TJ"/>
        </w:rPr>
        <w:t>ҷавдор,</w:t>
      </w:r>
      <w:r w:rsidRPr="007570F8">
        <w:rPr>
          <w:rStyle w:val="tlid-translation"/>
          <w:rFonts w:cstheme="minorHAnsi"/>
        </w:rPr>
        <w:t xml:space="preserve"> </w:t>
      </w:r>
      <w:r w:rsidRPr="007570F8">
        <w:rPr>
          <w:rStyle w:val="tlid-translation"/>
          <w:rFonts w:cstheme="minorHAnsi"/>
          <w:color w:val="CC6600"/>
          <w:u w:val="single"/>
          <w:lang w:val="tg-Cyrl-TJ"/>
        </w:rPr>
        <w:t>çavdor</w:t>
      </w:r>
      <w:r w:rsidRPr="007570F8">
        <w:rPr>
          <w:rStyle w:val="tlid-translation"/>
          <w:rFonts w:cstheme="minorHAnsi"/>
          <w:lang w:val="tg-Cyrl-TJ"/>
        </w:rPr>
        <w:t>, rye,</w:t>
      </w:r>
      <w:r w:rsidRPr="007570F8">
        <w:rPr>
          <w:rStyle w:val="tlid-translation"/>
          <w:rFonts w:cstheme="minorHAnsi"/>
        </w:rPr>
        <w:t xml:space="preserve"> </w:t>
      </w:r>
      <w:r w:rsidRPr="007570F8">
        <w:rPr>
          <w:rStyle w:val="tlid-translation"/>
          <w:rFonts w:cstheme="minorHAnsi"/>
          <w:b/>
        </w:rPr>
        <w:t>Hittite</w:t>
      </w:r>
      <w:r w:rsidRPr="007570F8">
        <w:rPr>
          <w:rStyle w:val="tlid-translation"/>
          <w:rFonts w:cstheme="minorHAnsi"/>
        </w:rPr>
        <w:t xml:space="preserve">, </w:t>
      </w:r>
      <w:r w:rsidRPr="007570F8">
        <w:rPr>
          <w:rStyle w:val="unicode"/>
          <w:rFonts w:cstheme="minorHAnsi"/>
          <w:b/>
          <w:bCs/>
          <w:color w:val="993399"/>
          <w:u w:val="single"/>
          <w:shd w:val="clear" w:color="auto" w:fill="FFFFFF"/>
        </w:rPr>
        <w:t>halki-</w:t>
      </w:r>
      <w:r w:rsidRPr="007570F8">
        <w:rPr>
          <w:rStyle w:val="unicode"/>
          <w:rFonts w:cstheme="minorHAnsi"/>
          <w:color w:val="222222"/>
          <w:shd w:val="clear" w:color="auto" w:fill="FFFFFF"/>
        </w:rPr>
        <w:t>, grain, barley, cereal, field of cereal,  #</w:t>
      </w:r>
      <w:r w:rsidRPr="007570F8">
        <w:rPr>
          <w:rStyle w:val="unicode"/>
          <w:rFonts w:cstheme="minorHAnsi"/>
          <w:b/>
          <w:bCs/>
          <w:color w:val="993399"/>
          <w:u w:val="single"/>
          <w:shd w:val="clear" w:color="auto" w:fill="FFFFFF"/>
        </w:rPr>
        <w:t>halki</w:t>
      </w:r>
      <w:r w:rsidRPr="007570F8">
        <w:rPr>
          <w:rStyle w:val="unicode"/>
          <w:rFonts w:cstheme="minorHAnsi"/>
          <w:color w:val="222222"/>
          <w:shd w:val="clear" w:color="auto" w:fill="FFFFFF"/>
        </w:rPr>
        <w:t xml:space="preserve">, grain, bread, </w:t>
      </w:r>
      <w:r w:rsidRPr="007570F8">
        <w:rPr>
          <w:rFonts w:cstheme="minorHAnsi"/>
          <w:b/>
          <w:bCs/>
          <w:color w:val="993399"/>
          <w:u w:val="single"/>
        </w:rPr>
        <w:t>Hlk</w:t>
      </w:r>
      <w:r w:rsidRPr="007570F8">
        <w:rPr>
          <w:rFonts w:cstheme="minorHAnsi"/>
        </w:rPr>
        <w:t xml:space="preserve">, barley, grain, barley-god, </w:t>
      </w:r>
      <w:r w:rsidRPr="007570F8">
        <w:rPr>
          <w:rFonts w:cstheme="minorHAnsi"/>
          <w:b/>
        </w:rPr>
        <w:t>Albanian</w:t>
      </w:r>
      <w:r w:rsidRPr="007570F8">
        <w:rPr>
          <w:rFonts w:cstheme="minorHAnsi"/>
        </w:rPr>
        <w:t xml:space="preserve">, </w:t>
      </w:r>
      <w:r w:rsidRPr="007570F8">
        <w:rPr>
          <w:rStyle w:val="shorttext"/>
          <w:rFonts w:cstheme="minorHAnsi"/>
          <w:color w:val="993399"/>
          <w:u w:val="single"/>
          <w:lang w:val="sq-AL"/>
        </w:rPr>
        <w:t>elb</w:t>
      </w:r>
      <w:r w:rsidRPr="007570F8">
        <w:rPr>
          <w:rStyle w:val="shorttext"/>
          <w:rFonts w:cstheme="minorHAnsi"/>
          <w:color w:val="000000"/>
          <w:lang w:val="sq-AL"/>
        </w:rPr>
        <w:t xml:space="preserve">, barley, </w:t>
      </w:r>
      <w:r w:rsidRPr="007570F8">
        <w:rPr>
          <w:rFonts w:cstheme="minorHAnsi"/>
          <w:b/>
          <w:color w:val="222222"/>
          <w:shd w:val="clear" w:color="auto" w:fill="FFFFFF"/>
        </w:rPr>
        <w:t>Georgian</w:t>
      </w:r>
      <w:r w:rsidRPr="007570F8">
        <w:rPr>
          <w:rFonts w:cstheme="minorHAnsi"/>
          <w:color w:val="222222"/>
          <w:shd w:val="clear" w:color="auto" w:fill="FFFFFF"/>
        </w:rPr>
        <w:t xml:space="preserve">, </w:t>
      </w:r>
      <w:r w:rsidRPr="007570F8">
        <w:rPr>
          <w:rFonts w:cstheme="minorHAnsi"/>
        </w:rPr>
        <w:t xml:space="preserve">ბალახს, </w:t>
      </w:r>
      <w:r w:rsidRPr="007570F8">
        <w:rPr>
          <w:rFonts w:cstheme="minorHAnsi"/>
          <w:color w:val="993399"/>
          <w:u w:val="single"/>
          <w:shd w:val="clear" w:color="auto" w:fill="FFFFFF"/>
        </w:rPr>
        <w:t>balakhs</w:t>
      </w:r>
      <w:r w:rsidRPr="007570F8">
        <w:rPr>
          <w:rFonts w:cstheme="minorHAnsi"/>
          <w:color w:val="000000"/>
          <w:shd w:val="clear" w:color="auto" w:fill="FFFFFF"/>
        </w:rPr>
        <w:t xml:space="preserve">, herb, </w:t>
      </w:r>
      <w:r w:rsidRPr="007570F8">
        <w:rPr>
          <w:rFonts w:cstheme="minorHAnsi"/>
          <w:b/>
          <w:color w:val="000000"/>
          <w:shd w:val="clear" w:color="auto" w:fill="FFFFFF"/>
        </w:rPr>
        <w:t>Croatian</w:t>
      </w:r>
      <w:r w:rsidRPr="007570F8">
        <w:rPr>
          <w:rFonts w:cstheme="minorHAnsi"/>
          <w:color w:val="000000"/>
          <w:shd w:val="clear" w:color="auto" w:fill="FFFFFF"/>
        </w:rPr>
        <w:t xml:space="preserve">, </w:t>
      </w:r>
      <w:r w:rsidRPr="007570F8">
        <w:rPr>
          <w:rFonts w:cstheme="minorHAnsi"/>
          <w:color w:val="993399"/>
          <w:u w:val="single"/>
        </w:rPr>
        <w:t>biljka</w:t>
      </w:r>
      <w:r w:rsidRPr="007570F8">
        <w:rPr>
          <w:rFonts w:cstheme="minorHAnsi"/>
        </w:rPr>
        <w:t xml:space="preserve">, herb, </w:t>
      </w:r>
      <w:r w:rsidRPr="007570F8">
        <w:rPr>
          <w:rFonts w:cstheme="minorHAnsi"/>
          <w:b/>
        </w:rPr>
        <w:t>Latin</w:t>
      </w:r>
      <w:r w:rsidRPr="007570F8">
        <w:rPr>
          <w:rFonts w:cstheme="minorHAnsi"/>
        </w:rPr>
        <w:t xml:space="preserve">, </w:t>
      </w:r>
      <w:r w:rsidRPr="007570F8">
        <w:rPr>
          <w:rFonts w:cstheme="minorHAnsi"/>
          <w:color w:val="FF0000"/>
          <w:u w:val="single"/>
        </w:rPr>
        <w:t>herba-ae</w:t>
      </w:r>
      <w:r w:rsidRPr="007570F8">
        <w:rPr>
          <w:rFonts w:cstheme="minorHAnsi"/>
        </w:rPr>
        <w:t xml:space="preserve">, blade, grass,young plant, weed, </w:t>
      </w:r>
      <w:r w:rsidRPr="007570F8">
        <w:rPr>
          <w:rFonts w:cstheme="minorHAnsi"/>
          <w:b/>
        </w:rPr>
        <w:t>Italian</w:t>
      </w:r>
      <w:r w:rsidRPr="007570F8">
        <w:rPr>
          <w:rFonts w:cstheme="minorHAnsi"/>
        </w:rPr>
        <w:t xml:space="preserve">, </w:t>
      </w:r>
      <w:r w:rsidRPr="007570F8">
        <w:rPr>
          <w:rFonts w:cstheme="minorHAnsi"/>
          <w:color w:val="FF0000"/>
          <w:u w:val="single"/>
        </w:rPr>
        <w:t>erba</w:t>
      </w:r>
      <w:r w:rsidRPr="007570F8">
        <w:rPr>
          <w:rFonts w:cstheme="minorHAnsi"/>
        </w:rPr>
        <w:t>, grass, herb,</w:t>
      </w:r>
      <w:r w:rsidRPr="007570F8">
        <w:rPr>
          <w:rFonts w:cstheme="minorHAnsi"/>
          <w:b/>
        </w:rPr>
        <w:t xml:space="preserve"> French</w:t>
      </w:r>
      <w:r w:rsidRPr="007570F8">
        <w:rPr>
          <w:rFonts w:cstheme="minorHAnsi"/>
        </w:rPr>
        <w:t xml:space="preserve">, </w:t>
      </w:r>
      <w:r w:rsidRPr="007570F8">
        <w:rPr>
          <w:rFonts w:cstheme="minorHAnsi"/>
          <w:color w:val="FF0000"/>
          <w:u w:val="single"/>
        </w:rPr>
        <w:t>herbe</w:t>
      </w:r>
      <w:r w:rsidRPr="007570F8">
        <w:rPr>
          <w:rFonts w:cstheme="minorHAnsi"/>
        </w:rPr>
        <w:t xml:space="preserve">, grass, herb, </w:t>
      </w:r>
      <w:r w:rsidRPr="007570F8">
        <w:rPr>
          <w:rFonts w:cstheme="minorHAnsi"/>
          <w:b/>
        </w:rPr>
        <w:t>English</w:t>
      </w:r>
      <w:r w:rsidRPr="007570F8">
        <w:rPr>
          <w:rFonts w:cstheme="minorHAnsi"/>
        </w:rPr>
        <w:t xml:space="preserve">, </w:t>
      </w:r>
      <w:r w:rsidRPr="007570F8">
        <w:rPr>
          <w:rFonts w:cstheme="minorHAnsi"/>
          <w:color w:val="FF0000"/>
          <w:u w:val="single"/>
        </w:rPr>
        <w:t>herb</w:t>
      </w:r>
      <w:r w:rsidRPr="007570F8">
        <w:rPr>
          <w:rFonts w:cstheme="minorHAnsi"/>
          <w:color w:val="000000"/>
        </w:rPr>
        <w:t xml:space="preserve">, [&lt;Lat. </w:t>
      </w:r>
      <w:r w:rsidRPr="007570F8">
        <w:rPr>
          <w:rFonts w:cstheme="minorHAnsi"/>
          <w:color w:val="FF0000"/>
          <w:u w:val="single"/>
        </w:rPr>
        <w:t>herba</w:t>
      </w:r>
      <w:r w:rsidRPr="007570F8">
        <w:rPr>
          <w:rFonts w:cstheme="minorHAnsi"/>
          <w:color w:val="000000"/>
        </w:rPr>
        <w:t>],</w:t>
      </w:r>
      <w:r w:rsidRPr="007570F8">
        <w:rPr>
          <w:rFonts w:cstheme="minorHAnsi"/>
        </w:rPr>
        <w:t xml:space="preserve"> </w:t>
      </w:r>
      <w:r w:rsidRPr="007570F8">
        <w:rPr>
          <w:rFonts w:cstheme="minorHAnsi"/>
          <w:b/>
        </w:rPr>
        <w:t>Turkish</w:t>
      </w:r>
      <w:r w:rsidRPr="007570F8">
        <w:rPr>
          <w:rFonts w:cstheme="minorHAnsi"/>
        </w:rPr>
        <w:t xml:space="preserve">, </w:t>
      </w:r>
      <w:r w:rsidRPr="007570F8">
        <w:rPr>
          <w:rStyle w:val="jlqj4b"/>
          <w:rFonts w:cstheme="minorHAnsi"/>
          <w:color w:val="FF0000"/>
          <w:u w:val="single"/>
          <w:lang w:bidi="gu-IN"/>
        </w:rPr>
        <w:t>arpa</w:t>
      </w:r>
      <w:r w:rsidRPr="007570F8">
        <w:rPr>
          <w:rStyle w:val="jlqj4b"/>
          <w:rFonts w:cstheme="minorHAnsi"/>
          <w:lang w:bidi="gu-IN"/>
        </w:rPr>
        <w:t>, barley,</w:t>
      </w:r>
      <w:r w:rsidRPr="007570F8">
        <w:rPr>
          <w:rStyle w:val="shorttext"/>
          <w:rFonts w:cstheme="minorHAnsi"/>
          <w:b/>
          <w:color w:val="000000"/>
          <w:lang w:val="sq-AL"/>
        </w:rPr>
        <w:t xml:space="preserve"> Kazakh</w:t>
      </w:r>
      <w:r w:rsidRPr="007570F8">
        <w:rPr>
          <w:rStyle w:val="shorttext"/>
          <w:rFonts w:cstheme="minorHAnsi"/>
          <w:color w:val="000000"/>
          <w:lang w:val="sq-AL"/>
        </w:rPr>
        <w:t>,</w:t>
      </w:r>
      <w:r w:rsidRPr="007570F8">
        <w:rPr>
          <w:rStyle w:val="shorttext"/>
          <w:rFonts w:cstheme="minorHAnsi"/>
          <w:b/>
          <w:color w:val="000000"/>
          <w:lang w:val="sq-AL"/>
        </w:rPr>
        <w:t xml:space="preserve"> </w:t>
      </w:r>
      <w:r w:rsidRPr="007570F8">
        <w:rPr>
          <w:rStyle w:val="jlqj4b"/>
          <w:rFonts w:cstheme="minorHAnsi"/>
          <w:lang w:val="kk-KZ" w:bidi="gu-IN"/>
        </w:rPr>
        <w:t xml:space="preserve">арпа, </w:t>
      </w:r>
      <w:r w:rsidRPr="007570F8">
        <w:rPr>
          <w:rStyle w:val="jlqj4b"/>
          <w:rFonts w:cstheme="minorHAnsi"/>
          <w:color w:val="FF0000"/>
          <w:u w:val="single"/>
          <w:lang w:val="kk-KZ" w:bidi="gu-IN"/>
        </w:rPr>
        <w:t>arpa</w:t>
      </w:r>
      <w:r w:rsidRPr="007570F8">
        <w:rPr>
          <w:rStyle w:val="jlqj4b"/>
          <w:rFonts w:cstheme="minorHAnsi"/>
          <w:lang w:val="kk-KZ" w:bidi="gu-IN"/>
        </w:rPr>
        <w:t>, barley,</w:t>
      </w:r>
      <w:r w:rsidRPr="007570F8">
        <w:rPr>
          <w:rStyle w:val="jlqj4b"/>
          <w:rFonts w:cstheme="minorHAnsi"/>
          <w:lang w:bidi="gu-IN"/>
        </w:rPr>
        <w:t xml:space="preserve"> </w:t>
      </w:r>
      <w:r w:rsidRPr="007570F8">
        <w:rPr>
          <w:rStyle w:val="jlqj4b"/>
          <w:rFonts w:cstheme="minorHAnsi"/>
          <w:b/>
          <w:lang w:bidi="gu-IN"/>
        </w:rPr>
        <w:t>Uzbek</w:t>
      </w:r>
      <w:r w:rsidRPr="007570F8">
        <w:rPr>
          <w:rStyle w:val="jlqj4b"/>
          <w:rFonts w:cstheme="minorHAnsi"/>
          <w:lang w:bidi="gu-IN"/>
        </w:rPr>
        <w:t xml:space="preserve">, </w:t>
      </w:r>
      <w:r w:rsidRPr="007570F8">
        <w:rPr>
          <w:rStyle w:val="jlqj4b"/>
          <w:rFonts w:cstheme="minorHAnsi"/>
          <w:color w:val="FF0000"/>
          <w:u w:val="single"/>
          <w:lang w:val="uz-Latn-UZ" w:bidi="gu-IN"/>
        </w:rPr>
        <w:t>arpa</w:t>
      </w:r>
      <w:r w:rsidRPr="007570F8">
        <w:rPr>
          <w:rStyle w:val="jlqj4b"/>
          <w:rFonts w:cstheme="minorHAnsi"/>
          <w:lang w:val="uz-Latn-UZ" w:bidi="gu-IN"/>
        </w:rPr>
        <w:t>, barley,</w:t>
      </w:r>
      <w:r w:rsidRPr="007570F8">
        <w:rPr>
          <w:rStyle w:val="jlqj4b"/>
          <w:rFonts w:cstheme="minorHAnsi"/>
          <w:lang w:val="kk-KZ" w:bidi="gu-IN"/>
        </w:rPr>
        <w:t xml:space="preserve"> </w:t>
      </w:r>
      <w:r w:rsidRPr="007570F8">
        <w:rPr>
          <w:rStyle w:val="jlqj4b"/>
          <w:rFonts w:cstheme="minorHAnsi"/>
          <w:b/>
          <w:lang w:bidi="gu-IN"/>
        </w:rPr>
        <w:t>Kyrgyz</w:t>
      </w:r>
      <w:r w:rsidRPr="007570F8">
        <w:rPr>
          <w:rStyle w:val="jlqj4b"/>
          <w:rFonts w:cstheme="minorHAnsi"/>
          <w:lang w:bidi="gu-IN"/>
        </w:rPr>
        <w:t xml:space="preserve">, </w:t>
      </w:r>
      <w:r w:rsidRPr="007570F8">
        <w:rPr>
          <w:rStyle w:val="jlqj4b"/>
          <w:rFonts w:cstheme="minorHAnsi"/>
          <w:lang w:val="ky-KG"/>
        </w:rPr>
        <w:t>арпа,</w:t>
      </w:r>
      <w:r w:rsidRPr="007570F8">
        <w:rPr>
          <w:rStyle w:val="jlqj4b"/>
          <w:rFonts w:cstheme="minorHAnsi"/>
          <w:color w:val="FF0000"/>
          <w:lang w:val="ky-KG"/>
        </w:rPr>
        <w:t xml:space="preserve"> </w:t>
      </w:r>
      <w:r w:rsidRPr="007570F8">
        <w:rPr>
          <w:rStyle w:val="jlqj4b"/>
          <w:rFonts w:cstheme="minorHAnsi"/>
          <w:color w:val="FF0000"/>
          <w:u w:val="single"/>
          <w:lang w:val="ky-KG"/>
        </w:rPr>
        <w:t>arpa</w:t>
      </w:r>
      <w:r w:rsidRPr="007570F8">
        <w:rPr>
          <w:rStyle w:val="jlqj4b"/>
          <w:rFonts w:cstheme="minorHAnsi"/>
          <w:lang w:val="ky-KG"/>
        </w:rPr>
        <w:t>, barley,</w:t>
      </w:r>
      <w:r w:rsidRPr="007570F8">
        <w:rPr>
          <w:rStyle w:val="shorttext"/>
          <w:rFonts w:cstheme="minorHAnsi"/>
          <w:b/>
          <w:color w:val="000000"/>
          <w:lang w:val="sq-AL"/>
        </w:rPr>
        <w:t xml:space="preserve"> Mongolian</w:t>
      </w:r>
      <w:r w:rsidRPr="007570F8">
        <w:rPr>
          <w:rStyle w:val="shorttext"/>
          <w:rFonts w:cstheme="minorHAnsi"/>
          <w:color w:val="000000"/>
          <w:lang w:val="sq-AL"/>
        </w:rPr>
        <w:t>,</w:t>
      </w:r>
      <w:r w:rsidRPr="007570F8">
        <w:rPr>
          <w:rStyle w:val="shorttext"/>
          <w:rFonts w:cstheme="minorHAnsi"/>
          <w:b/>
          <w:color w:val="000000"/>
          <w:lang w:val="sq-AL"/>
        </w:rPr>
        <w:t xml:space="preserve"> </w:t>
      </w:r>
      <w:r w:rsidRPr="007570F8">
        <w:rPr>
          <w:rStyle w:val="jlqj4b"/>
          <w:rFonts w:cstheme="minorHAnsi"/>
          <w:lang w:val="mn-MN"/>
        </w:rPr>
        <w:t xml:space="preserve">арвай, </w:t>
      </w:r>
      <w:r w:rsidRPr="007570F8">
        <w:rPr>
          <w:rStyle w:val="jlqj4b"/>
          <w:rFonts w:cstheme="minorHAnsi"/>
          <w:color w:val="FF0000"/>
          <w:u w:val="single"/>
          <w:lang w:val="mn-MN"/>
        </w:rPr>
        <w:t>arvai</w:t>
      </w:r>
      <w:r w:rsidRPr="007570F8">
        <w:rPr>
          <w:rStyle w:val="jlqj4b"/>
          <w:rFonts w:cstheme="minorHAnsi"/>
          <w:lang w:val="mn-MN"/>
        </w:rPr>
        <w:t>, barley</w:t>
      </w:r>
      <w:r w:rsidRPr="007570F8">
        <w:rPr>
          <w:rStyle w:val="jlqj4b"/>
          <w:rFonts w:cstheme="minorHAnsi"/>
        </w:rPr>
        <w:t xml:space="preserve">, </w:t>
      </w:r>
      <w:r>
        <w:rPr>
          <w:rStyle w:val="jlqj4b"/>
          <w:rFonts w:cstheme="minorHAnsi"/>
        </w:rPr>
        <w:br/>
      </w:r>
      <w:r w:rsidRPr="007570F8">
        <w:rPr>
          <w:rStyle w:val="jlqj4b"/>
          <w:rFonts w:cstheme="minorHAnsi"/>
          <w:b/>
        </w:rPr>
        <w:t>Belarusian</w:t>
      </w:r>
      <w:r w:rsidRPr="007570F8">
        <w:rPr>
          <w:rStyle w:val="jlqj4b"/>
          <w:rFonts w:cstheme="minorHAnsi"/>
        </w:rPr>
        <w:t xml:space="preserve">, </w:t>
      </w:r>
      <w:r w:rsidRPr="007570F8">
        <w:rPr>
          <w:rStyle w:val="jlqj4b"/>
          <w:rFonts w:cstheme="minorHAnsi"/>
          <w:color w:val="000000"/>
          <w:shd w:val="clear" w:color="auto" w:fill="FFFFFF"/>
          <w:lang w:val="be-BY"/>
        </w:rPr>
        <w:t>трава</w:t>
      </w:r>
      <w:r w:rsidRPr="007570F8">
        <w:rPr>
          <w:rStyle w:val="tlid-translation"/>
          <w:rFonts w:cstheme="minorHAnsi"/>
          <w:color w:val="000000"/>
          <w:shd w:val="clear" w:color="auto" w:fill="FFFFFF"/>
          <w:lang w:val="be-BY"/>
        </w:rPr>
        <w:t xml:space="preserve">, </w:t>
      </w:r>
      <w:r w:rsidRPr="007570F8">
        <w:rPr>
          <w:rStyle w:val="tlid-translation"/>
          <w:rFonts w:cstheme="minorHAnsi"/>
          <w:color w:val="009900"/>
          <w:u w:val="single"/>
          <w:shd w:val="clear" w:color="auto" w:fill="FFFFFF"/>
          <w:lang w:val="be-BY"/>
        </w:rPr>
        <w:t>trava</w:t>
      </w:r>
      <w:r w:rsidRPr="007570F8">
        <w:rPr>
          <w:rStyle w:val="tlid-translation"/>
          <w:rFonts w:cstheme="minorHAnsi"/>
          <w:color w:val="000000"/>
          <w:shd w:val="clear" w:color="auto" w:fill="FFFFFF"/>
          <w:lang w:val="be-BY"/>
        </w:rPr>
        <w:t>, grass, herb</w:t>
      </w:r>
      <w:r w:rsidRPr="007570F8">
        <w:rPr>
          <w:rStyle w:val="tlid-translation"/>
          <w:rFonts w:cstheme="minorHAnsi"/>
          <w:color w:val="000000"/>
          <w:shd w:val="clear" w:color="auto" w:fill="FFFFFF"/>
        </w:rPr>
        <w:t>,</w:t>
      </w:r>
      <w:r w:rsidRPr="007570F8">
        <w:rPr>
          <w:rStyle w:val="jlqj4b"/>
          <w:rFonts w:cstheme="minorHAnsi"/>
          <w:b/>
        </w:rPr>
        <w:t xml:space="preserve"> Croatian</w:t>
      </w:r>
      <w:r w:rsidRPr="007570F8">
        <w:rPr>
          <w:rStyle w:val="jlqj4b"/>
          <w:rFonts w:cstheme="minorHAnsi"/>
        </w:rPr>
        <w:t>,</w:t>
      </w:r>
      <w:r w:rsidRPr="007570F8">
        <w:rPr>
          <w:rStyle w:val="jlqj4b"/>
          <w:rFonts w:cstheme="minorHAnsi"/>
          <w:b/>
        </w:rPr>
        <w:t xml:space="preserve"> </w:t>
      </w:r>
      <w:r w:rsidRPr="007570F8">
        <w:rPr>
          <w:rStyle w:val="tlid-translation"/>
          <w:rFonts w:cstheme="minorHAnsi"/>
          <w:color w:val="009900"/>
          <w:u w:val="single"/>
          <w:lang w:val="hr-HR"/>
        </w:rPr>
        <w:t>trava</w:t>
      </w:r>
      <w:r w:rsidRPr="007570F8">
        <w:rPr>
          <w:rStyle w:val="tlid-translation"/>
          <w:rFonts w:cstheme="minorHAnsi"/>
          <w:lang w:val="hr-HR"/>
        </w:rPr>
        <w:t xml:space="preserve">, grass, herb, </w:t>
      </w:r>
      <w:r w:rsidRPr="007570F8">
        <w:rPr>
          <w:rStyle w:val="tlid-translation"/>
          <w:rFonts w:cstheme="minorHAnsi"/>
          <w:b/>
          <w:lang w:val="hr-HR"/>
        </w:rPr>
        <w:t>Polish</w:t>
      </w:r>
      <w:r w:rsidRPr="007570F8">
        <w:rPr>
          <w:rStyle w:val="tlid-translation"/>
          <w:rFonts w:cstheme="minorHAnsi"/>
          <w:lang w:val="hr-HR"/>
        </w:rPr>
        <w:t xml:space="preserve">, </w:t>
      </w:r>
      <w:r w:rsidRPr="007570F8">
        <w:rPr>
          <w:rStyle w:val="tlid-translation"/>
          <w:rFonts w:cstheme="minorHAnsi"/>
          <w:color w:val="009900"/>
          <w:u w:val="single"/>
          <w:lang w:val="pl-PL"/>
        </w:rPr>
        <w:t>trawa</w:t>
      </w:r>
      <w:r w:rsidRPr="007570F8">
        <w:rPr>
          <w:rStyle w:val="tlid-translation"/>
          <w:rFonts w:cstheme="minorHAnsi"/>
          <w:lang w:val="pl-PL"/>
        </w:rPr>
        <w:t>, grass,</w:t>
      </w:r>
      <w:r w:rsidRPr="007570F8">
        <w:rPr>
          <w:rStyle w:val="tlid-translation"/>
          <w:rFonts w:cstheme="minorHAnsi"/>
          <w:lang w:val="hr-HR"/>
        </w:rPr>
        <w:t xml:space="preserve">  </w:t>
      </w:r>
      <w:r w:rsidRPr="007570F8">
        <w:rPr>
          <w:rStyle w:val="jlqj4b"/>
          <w:rFonts w:cstheme="minorHAnsi"/>
          <w:b/>
        </w:rPr>
        <w:t>Gujarat</w:t>
      </w:r>
      <w:r w:rsidRPr="007570F8">
        <w:rPr>
          <w:rStyle w:val="jlqj4b"/>
          <w:rFonts w:cstheme="minorHAnsi"/>
        </w:rPr>
        <w:t xml:space="preserve">i, </w:t>
      </w:r>
      <w:r w:rsidRPr="007570F8">
        <w:rPr>
          <w:rStyle w:val="jlqj4b"/>
          <w:rFonts w:ascii="Nirmala UI" w:hAnsi="Nirmala UI" w:cs="Nirmala UI" w:hint="cs"/>
          <w:cs/>
          <w:lang w:bidi="gu-IN"/>
        </w:rPr>
        <w:t>જડીબુટ્ટી</w:t>
      </w:r>
      <w:r w:rsidRPr="007570F8">
        <w:rPr>
          <w:rStyle w:val="jlqj4b"/>
          <w:rFonts w:cstheme="minorHAnsi"/>
          <w:lang w:bidi="gu-IN"/>
        </w:rPr>
        <w:t>,</w:t>
      </w:r>
      <w:r w:rsidRPr="007570F8">
        <w:rPr>
          <w:rStyle w:val="jlqj4b"/>
          <w:rFonts w:cstheme="minorHAnsi"/>
          <w:cs/>
          <w:lang w:bidi="gu-IN"/>
        </w:rPr>
        <w:t xml:space="preserve"> </w:t>
      </w:r>
      <w:r w:rsidRPr="007570F8">
        <w:rPr>
          <w:rStyle w:val="jlqj4b"/>
          <w:rFonts w:cstheme="minorHAnsi"/>
          <w:lang w:bidi="gu-IN"/>
        </w:rPr>
        <w:t>Jaḍī</w:t>
      </w:r>
      <w:r w:rsidRPr="007570F8">
        <w:rPr>
          <w:rStyle w:val="jlqj4b"/>
          <w:rFonts w:cstheme="minorHAnsi"/>
          <w:color w:val="CC6600"/>
          <w:u w:val="single"/>
          <w:lang w:bidi="gu-IN"/>
        </w:rPr>
        <w:t>buṭṭī</w:t>
      </w:r>
      <w:r w:rsidRPr="007570F8">
        <w:rPr>
          <w:rStyle w:val="jlqj4b"/>
          <w:rFonts w:cstheme="minorHAnsi"/>
          <w:lang w:bidi="gu-IN"/>
        </w:rPr>
        <w:t>, herb,</w:t>
      </w:r>
      <w:r w:rsidRPr="007570F8">
        <w:rPr>
          <w:rStyle w:val="shorttext"/>
          <w:rFonts w:cstheme="minorHAnsi"/>
          <w:b/>
          <w:color w:val="000000"/>
          <w:lang w:val="sq-AL"/>
        </w:rPr>
        <w:t xml:space="preserve"> Turkish</w:t>
      </w:r>
      <w:r w:rsidRPr="007570F8">
        <w:rPr>
          <w:rStyle w:val="shorttext"/>
          <w:rFonts w:cstheme="minorHAnsi"/>
          <w:color w:val="000000"/>
          <w:lang w:val="sq-AL"/>
        </w:rPr>
        <w:t xml:space="preserve">, </w:t>
      </w:r>
      <w:r w:rsidRPr="007570F8">
        <w:rPr>
          <w:rStyle w:val="tlid-translation"/>
          <w:rFonts w:cstheme="minorHAnsi"/>
          <w:color w:val="CC6600"/>
          <w:u w:val="single"/>
          <w:lang w:val="tr-TR"/>
        </w:rPr>
        <w:t>buğday</w:t>
      </w:r>
      <w:r w:rsidRPr="007570F8">
        <w:rPr>
          <w:rStyle w:val="tlid-translation"/>
          <w:rFonts w:cstheme="minorHAnsi"/>
          <w:lang w:val="tr-TR"/>
        </w:rPr>
        <w:t xml:space="preserve">, wheat, corn, </w:t>
      </w:r>
      <w:r w:rsidRPr="007570F8">
        <w:rPr>
          <w:rStyle w:val="tlid-translation"/>
          <w:rFonts w:cstheme="minorHAnsi"/>
          <w:b/>
          <w:lang w:val="tr-TR"/>
        </w:rPr>
        <w:t>Kazakh</w:t>
      </w:r>
      <w:r w:rsidRPr="007570F8">
        <w:rPr>
          <w:rStyle w:val="tlid-translation"/>
          <w:rFonts w:cstheme="minorHAnsi"/>
          <w:lang w:val="tr-TR"/>
        </w:rPr>
        <w:t xml:space="preserve">, </w:t>
      </w:r>
      <w:r w:rsidRPr="007570F8">
        <w:rPr>
          <w:rStyle w:val="tlid-translation"/>
          <w:rFonts w:cstheme="minorHAnsi"/>
          <w:lang w:val="kk-KZ"/>
        </w:rPr>
        <w:t xml:space="preserve">қара бидай, </w:t>
      </w:r>
      <w:r w:rsidRPr="007570F8">
        <w:rPr>
          <w:rStyle w:val="tlid-translation"/>
          <w:rFonts w:cstheme="minorHAnsi"/>
          <w:color w:val="CC6600"/>
          <w:u w:val="single"/>
          <w:lang w:val="kk-KZ"/>
        </w:rPr>
        <w:t>qara</w:t>
      </w:r>
      <w:r w:rsidRPr="007570F8">
        <w:rPr>
          <w:rStyle w:val="tlid-translation"/>
          <w:rFonts w:cstheme="minorHAnsi"/>
          <w:color w:val="CC6600"/>
          <w:lang w:val="kk-KZ"/>
        </w:rPr>
        <w:t xml:space="preserve"> </w:t>
      </w:r>
      <w:r w:rsidRPr="007570F8">
        <w:rPr>
          <w:rStyle w:val="tlid-translation"/>
          <w:rFonts w:cstheme="minorHAnsi"/>
          <w:color w:val="CC6600"/>
          <w:u w:val="single"/>
          <w:lang w:val="kk-KZ"/>
        </w:rPr>
        <w:t>bïday</w:t>
      </w:r>
      <w:r w:rsidRPr="007570F8">
        <w:rPr>
          <w:rStyle w:val="tlid-translation"/>
          <w:rFonts w:cstheme="minorHAnsi"/>
          <w:lang w:val="kk-KZ"/>
        </w:rPr>
        <w:t>, rye</w:t>
      </w:r>
      <w:r w:rsidRPr="007570F8">
        <w:rPr>
          <w:rStyle w:val="tlid-translation"/>
          <w:rFonts w:cstheme="minorHAnsi"/>
          <w:lang w:val="tr-TR"/>
        </w:rPr>
        <w:t xml:space="preserve">, </w:t>
      </w:r>
      <w:r w:rsidRPr="007570F8">
        <w:rPr>
          <w:rStyle w:val="tlid-translation"/>
          <w:rFonts w:cstheme="minorHAnsi"/>
          <w:lang w:val="kk-KZ"/>
        </w:rPr>
        <w:t>бидай</w:t>
      </w:r>
      <w:r w:rsidRPr="007570F8">
        <w:rPr>
          <w:rStyle w:val="tlid-translation"/>
          <w:rFonts w:cstheme="minorHAnsi"/>
          <w:lang w:val="tr-TR"/>
        </w:rPr>
        <w:t xml:space="preserve">, </w:t>
      </w:r>
      <w:r w:rsidRPr="007570F8">
        <w:rPr>
          <w:rStyle w:val="tlid-translation"/>
          <w:rFonts w:cstheme="minorHAnsi"/>
          <w:color w:val="CC6600"/>
          <w:u w:val="single"/>
          <w:lang w:val="tr-TR"/>
        </w:rPr>
        <w:t>bïday</w:t>
      </w:r>
      <w:r w:rsidRPr="007570F8">
        <w:rPr>
          <w:rStyle w:val="tlid-translation"/>
          <w:rFonts w:cstheme="minorHAnsi"/>
          <w:lang w:val="tr-TR"/>
        </w:rPr>
        <w:t xml:space="preserve">, wheat, </w:t>
      </w:r>
      <w:r w:rsidRPr="007570F8">
        <w:rPr>
          <w:rStyle w:val="tlid-translation"/>
          <w:rFonts w:cstheme="minorHAnsi"/>
          <w:b/>
          <w:lang w:val="tr-TR"/>
        </w:rPr>
        <w:t>Uzbek</w:t>
      </w:r>
      <w:r w:rsidRPr="007570F8">
        <w:rPr>
          <w:rStyle w:val="tlid-translation"/>
          <w:rFonts w:cstheme="minorHAnsi"/>
          <w:lang w:val="tr-TR"/>
        </w:rPr>
        <w:t xml:space="preserve">, </w:t>
      </w:r>
      <w:r w:rsidRPr="007570F8">
        <w:rPr>
          <w:rStyle w:val="tlid-translation"/>
          <w:rFonts w:cstheme="minorHAnsi"/>
          <w:color w:val="CC6600"/>
          <w:u w:val="single"/>
          <w:lang w:val="uz-Latn-UZ"/>
        </w:rPr>
        <w:t>bug'doy</w:t>
      </w:r>
      <w:r w:rsidRPr="007570F8">
        <w:rPr>
          <w:rStyle w:val="tlid-translation"/>
          <w:rFonts w:cstheme="minorHAnsi"/>
          <w:lang w:val="uz-Latn-UZ"/>
        </w:rPr>
        <w:t xml:space="preserve">, wheat, </w:t>
      </w:r>
      <w:r w:rsidRPr="007570F8">
        <w:rPr>
          <w:rStyle w:val="tlid-translation"/>
          <w:rFonts w:cstheme="minorHAnsi"/>
          <w:b/>
          <w:lang w:val="uz-Latn-UZ"/>
        </w:rPr>
        <w:t>Kyrgyz</w:t>
      </w:r>
      <w:r w:rsidRPr="007570F8">
        <w:rPr>
          <w:rStyle w:val="tlid-translation"/>
          <w:rFonts w:cstheme="minorHAnsi"/>
          <w:lang w:val="uz-Latn-UZ"/>
        </w:rPr>
        <w:t xml:space="preserve">, </w:t>
      </w:r>
      <w:r w:rsidRPr="007570F8">
        <w:rPr>
          <w:rStyle w:val="tlid-translation"/>
          <w:rFonts w:cstheme="minorHAnsi"/>
          <w:lang w:val="ky-KG"/>
        </w:rPr>
        <w:t>кара буудай,</w:t>
      </w:r>
      <w:r w:rsidRPr="007570F8">
        <w:rPr>
          <w:rStyle w:val="tlid-translation"/>
          <w:rFonts w:cstheme="minorHAnsi"/>
          <w:color w:val="CC6600"/>
          <w:u w:val="single"/>
          <w:lang w:val="ky-KG"/>
        </w:rPr>
        <w:t xml:space="preserve"> kara buuday</w:t>
      </w:r>
      <w:r w:rsidRPr="007570F8">
        <w:rPr>
          <w:rStyle w:val="tlid-translation"/>
          <w:rFonts w:cstheme="minorHAnsi"/>
          <w:lang w:val="ky-KG"/>
        </w:rPr>
        <w:t xml:space="preserve">, rye, буудай, </w:t>
      </w:r>
      <w:r w:rsidRPr="007570F8">
        <w:rPr>
          <w:rStyle w:val="tlid-translation"/>
          <w:rFonts w:cstheme="minorHAnsi"/>
          <w:color w:val="CC6600"/>
          <w:u w:val="single"/>
          <w:lang w:val="ky-KG"/>
        </w:rPr>
        <w:t>buuday</w:t>
      </w:r>
      <w:r w:rsidRPr="007570F8">
        <w:rPr>
          <w:rStyle w:val="tlid-translation"/>
          <w:rFonts w:cstheme="minorHAnsi"/>
          <w:lang w:val="ky-KG"/>
        </w:rPr>
        <w:t>, wheat</w:t>
      </w:r>
      <w:r w:rsidRPr="007570F8">
        <w:rPr>
          <w:rStyle w:val="tlid-translation"/>
          <w:rFonts w:cstheme="minorHAnsi"/>
        </w:rPr>
        <w:t xml:space="preserve">, </w:t>
      </w:r>
      <w:r w:rsidRPr="007570F8">
        <w:rPr>
          <w:rStyle w:val="tlid-translation"/>
          <w:rFonts w:cstheme="minorHAnsi"/>
          <w:b/>
        </w:rPr>
        <w:t>Mongolian</w:t>
      </w:r>
      <w:r w:rsidRPr="007570F8">
        <w:rPr>
          <w:rStyle w:val="tlid-translation"/>
          <w:rFonts w:cstheme="minorHAnsi"/>
        </w:rPr>
        <w:t xml:space="preserve">, </w:t>
      </w:r>
      <w:r w:rsidRPr="007570F8">
        <w:rPr>
          <w:rStyle w:val="tlid-translation"/>
          <w:rFonts w:cstheme="minorHAnsi"/>
          <w:lang w:val="mn-MN"/>
        </w:rPr>
        <w:t xml:space="preserve">улаан буудай, </w:t>
      </w:r>
      <w:r w:rsidRPr="007570F8">
        <w:rPr>
          <w:rStyle w:val="tlid-translation"/>
          <w:rFonts w:cstheme="minorHAnsi"/>
          <w:color w:val="CC6600"/>
          <w:u w:val="single"/>
          <w:lang w:val="mn-MN"/>
        </w:rPr>
        <w:t>ulaan</w:t>
      </w:r>
      <w:r w:rsidRPr="007570F8">
        <w:rPr>
          <w:rStyle w:val="tlid-translation"/>
          <w:rFonts w:cstheme="minorHAnsi"/>
          <w:color w:val="CC6600"/>
          <w:lang w:val="mn-MN"/>
        </w:rPr>
        <w:t xml:space="preserve"> </w:t>
      </w:r>
      <w:r w:rsidRPr="007570F8">
        <w:rPr>
          <w:rStyle w:val="tlid-translation"/>
          <w:rFonts w:cstheme="minorHAnsi"/>
          <w:color w:val="CC6600"/>
          <w:u w:val="single"/>
          <w:lang w:val="mn-MN"/>
        </w:rPr>
        <w:t>buudai,</w:t>
      </w:r>
      <w:r w:rsidRPr="007570F8">
        <w:rPr>
          <w:rStyle w:val="tlid-translation"/>
          <w:rFonts w:cstheme="minorHAnsi"/>
          <w:lang w:val="mn-MN"/>
        </w:rPr>
        <w:t xml:space="preserve"> wheat</w:t>
      </w:r>
      <w:r w:rsidRPr="007570F8">
        <w:rPr>
          <w:rStyle w:val="tlid-translation"/>
          <w:rFonts w:cstheme="minorHAnsi"/>
        </w:rPr>
        <w:t xml:space="preserve">, </w:t>
      </w:r>
      <w:r w:rsidRPr="007570F8">
        <w:rPr>
          <w:rStyle w:val="tlid-translation"/>
          <w:rFonts w:cstheme="minorHAnsi"/>
          <w:b/>
        </w:rPr>
        <w:t>Georgian</w:t>
      </w:r>
      <w:r w:rsidRPr="007570F8">
        <w:rPr>
          <w:rStyle w:val="tlid-translation"/>
          <w:rFonts w:cstheme="minorHAnsi"/>
        </w:rPr>
        <w:t xml:space="preserve">, </w:t>
      </w:r>
      <w:r w:rsidRPr="007570F8">
        <w:rPr>
          <w:rStyle w:val="shorttext"/>
          <w:rFonts w:cstheme="minorHAnsi"/>
          <w:lang w:val="ka-GE"/>
        </w:rPr>
        <w:t xml:space="preserve">სიმინდი, </w:t>
      </w:r>
      <w:r w:rsidRPr="007570F8">
        <w:rPr>
          <w:rStyle w:val="shorttext"/>
          <w:rFonts w:cstheme="minorHAnsi"/>
          <w:color w:val="FF0000"/>
          <w:lang w:val="ka-GE"/>
        </w:rPr>
        <w:t>simindi</w:t>
      </w:r>
      <w:r w:rsidRPr="007570F8">
        <w:rPr>
          <w:rStyle w:val="shorttext"/>
          <w:rFonts w:cstheme="minorHAnsi"/>
          <w:lang w:val="ka-GE"/>
        </w:rPr>
        <w:t>, corn,</w:t>
      </w:r>
      <w:r w:rsidRPr="007570F8">
        <w:rPr>
          <w:rStyle w:val="shorttext"/>
          <w:rFonts w:cstheme="minorHAnsi"/>
        </w:rPr>
        <w:t xml:space="preserve"> </w:t>
      </w:r>
      <w:r w:rsidRPr="007570F8">
        <w:rPr>
          <w:rStyle w:val="shorttext"/>
          <w:rFonts w:cstheme="minorHAnsi"/>
          <w:b/>
        </w:rPr>
        <w:t>Croatian</w:t>
      </w:r>
      <w:r w:rsidRPr="007570F8">
        <w:rPr>
          <w:rStyle w:val="shorttext"/>
          <w:rFonts w:cstheme="minorHAnsi"/>
        </w:rPr>
        <w:t xml:space="preserve">, </w:t>
      </w:r>
      <w:r w:rsidRPr="007570F8">
        <w:rPr>
          <w:rStyle w:val="shorttext"/>
          <w:rFonts w:cstheme="minorHAnsi"/>
          <w:color w:val="FF0000"/>
          <w:lang w:val="hr-HR"/>
        </w:rPr>
        <w:t>sjeme</w:t>
      </w:r>
      <w:r w:rsidRPr="007570F8">
        <w:rPr>
          <w:rStyle w:val="shorttext"/>
          <w:rFonts w:cstheme="minorHAnsi"/>
          <w:lang w:val="hr-HR"/>
        </w:rPr>
        <w:t xml:space="preserve">, seed, </w:t>
      </w:r>
      <w:r w:rsidRPr="007570F8">
        <w:rPr>
          <w:rStyle w:val="shorttext"/>
          <w:rFonts w:cstheme="minorHAnsi"/>
          <w:b/>
          <w:lang w:val="hr-HR"/>
        </w:rPr>
        <w:t>Romanian</w:t>
      </w:r>
      <w:r w:rsidRPr="007570F8">
        <w:rPr>
          <w:rStyle w:val="shorttext"/>
          <w:rFonts w:cstheme="minorHAnsi"/>
          <w:lang w:val="hr-HR"/>
        </w:rPr>
        <w:t xml:space="preserve">, </w:t>
      </w:r>
      <w:r w:rsidRPr="007570F8">
        <w:rPr>
          <w:rStyle w:val="shorttext"/>
          <w:rFonts w:cstheme="minorHAnsi"/>
          <w:color w:val="FF0000"/>
          <w:lang w:val="ro-RO"/>
        </w:rPr>
        <w:t>sămânță</w:t>
      </w:r>
      <w:r w:rsidRPr="007570F8">
        <w:rPr>
          <w:rStyle w:val="shorttext"/>
          <w:rFonts w:cstheme="minorHAnsi"/>
          <w:lang w:val="ro-RO"/>
        </w:rPr>
        <w:t xml:space="preserve">, seed, </w:t>
      </w:r>
      <w:r w:rsidRPr="007570F8">
        <w:rPr>
          <w:rStyle w:val="shorttext"/>
          <w:rFonts w:cstheme="minorHAnsi"/>
          <w:b/>
          <w:lang w:val="ro-RO"/>
        </w:rPr>
        <w:t>Armenian</w:t>
      </w:r>
      <w:r w:rsidRPr="007570F8">
        <w:rPr>
          <w:rStyle w:val="shorttext"/>
          <w:rFonts w:cstheme="minorHAnsi"/>
          <w:lang w:val="ro-RO"/>
        </w:rPr>
        <w:t xml:space="preserve">, </w:t>
      </w:r>
      <w:r w:rsidRPr="007570F8">
        <w:rPr>
          <w:rStyle w:val="shorttext"/>
          <w:rFonts w:cstheme="minorHAnsi"/>
          <w:lang w:val="hy-AM"/>
        </w:rPr>
        <w:t xml:space="preserve">սերմը, </w:t>
      </w:r>
      <w:r w:rsidRPr="007570F8">
        <w:rPr>
          <w:rStyle w:val="shorttext"/>
          <w:rFonts w:cstheme="minorHAnsi"/>
          <w:color w:val="FF0000"/>
          <w:lang w:val="hy-AM"/>
        </w:rPr>
        <w:t>sermy</w:t>
      </w:r>
      <w:r w:rsidRPr="007570F8">
        <w:rPr>
          <w:rStyle w:val="shorttext"/>
          <w:rFonts w:cstheme="minorHAnsi"/>
          <w:lang w:val="hy-AM"/>
        </w:rPr>
        <w:t>, seed,</w:t>
      </w:r>
      <w:r w:rsidRPr="007570F8">
        <w:rPr>
          <w:rStyle w:val="shorttext"/>
          <w:rFonts w:cstheme="minorHAnsi"/>
          <w:b/>
        </w:rPr>
        <w:t xml:space="preserve"> Latin</w:t>
      </w:r>
      <w:r w:rsidRPr="007570F8">
        <w:rPr>
          <w:rStyle w:val="shorttext"/>
          <w:rFonts w:cstheme="minorHAnsi"/>
        </w:rPr>
        <w:t xml:space="preserve">, </w:t>
      </w:r>
      <w:r w:rsidRPr="007570F8">
        <w:rPr>
          <w:rFonts w:cstheme="minorHAnsi"/>
          <w:color w:val="FF0000"/>
        </w:rPr>
        <w:t>semen-inis</w:t>
      </w:r>
      <w:r w:rsidRPr="007570F8">
        <w:rPr>
          <w:rFonts w:cstheme="minorHAnsi"/>
        </w:rPr>
        <w:t xml:space="preserve">, seed, </w:t>
      </w:r>
      <w:r w:rsidRPr="007570F8">
        <w:rPr>
          <w:rFonts w:cstheme="minorHAnsi"/>
          <w:b/>
        </w:rPr>
        <w:t>Italian</w:t>
      </w:r>
      <w:r w:rsidRPr="007570F8">
        <w:rPr>
          <w:rFonts w:cstheme="minorHAnsi"/>
        </w:rPr>
        <w:t xml:space="preserve">, </w:t>
      </w:r>
      <w:r w:rsidRPr="007570F8">
        <w:rPr>
          <w:rFonts w:cstheme="minorHAnsi"/>
          <w:color w:val="FF0000"/>
        </w:rPr>
        <w:t>seme</w:t>
      </w:r>
      <w:r w:rsidRPr="007570F8">
        <w:rPr>
          <w:rFonts w:cstheme="minorHAnsi"/>
        </w:rPr>
        <w:t xml:space="preserve">, </w:t>
      </w:r>
      <w:r w:rsidRPr="007570F8">
        <w:rPr>
          <w:rFonts w:cstheme="minorHAnsi"/>
          <w:color w:val="EE0000"/>
        </w:rPr>
        <w:t>semenza</w:t>
      </w:r>
      <w:r w:rsidRPr="007570F8">
        <w:rPr>
          <w:rFonts w:cstheme="minorHAnsi"/>
        </w:rPr>
        <w:t xml:space="preserve">, seed, </w:t>
      </w:r>
      <w:r w:rsidRPr="007570F8">
        <w:rPr>
          <w:rFonts w:cstheme="minorHAnsi"/>
          <w:b/>
        </w:rPr>
        <w:t>English</w:t>
      </w:r>
      <w:r w:rsidRPr="007570F8">
        <w:rPr>
          <w:rFonts w:cstheme="minorHAnsi"/>
        </w:rPr>
        <w:t xml:space="preserve">, </w:t>
      </w:r>
      <w:r w:rsidRPr="007570F8">
        <w:rPr>
          <w:rFonts w:cstheme="minorHAnsi"/>
          <w:color w:val="FF0000"/>
        </w:rPr>
        <w:t>semen</w:t>
      </w:r>
      <w:r w:rsidRPr="007570F8">
        <w:rPr>
          <w:rFonts w:cstheme="minorHAnsi"/>
        </w:rPr>
        <w:t xml:space="preserve"> [&lt;Lat </w:t>
      </w:r>
      <w:r w:rsidRPr="007570F8">
        <w:rPr>
          <w:rFonts w:cstheme="minorHAnsi"/>
          <w:color w:val="FF0000"/>
        </w:rPr>
        <w:t>semen</w:t>
      </w:r>
      <w:r w:rsidRPr="007570F8">
        <w:rPr>
          <w:rFonts w:cstheme="minorHAnsi"/>
        </w:rPr>
        <w:t xml:space="preserve">], </w:t>
      </w:r>
      <w:r w:rsidRPr="007570F8">
        <w:rPr>
          <w:rFonts w:cstheme="minorHAnsi"/>
          <w:b/>
        </w:rPr>
        <w:t>Etruscan</w:t>
      </w:r>
      <w:r w:rsidRPr="007570F8">
        <w:rPr>
          <w:rFonts w:cstheme="minorHAnsi"/>
        </w:rPr>
        <w:t xml:space="preserve">, </w:t>
      </w:r>
      <w:r w:rsidRPr="007570F8">
        <w:rPr>
          <w:rFonts w:cstheme="minorHAnsi"/>
          <w:color w:val="EE0000"/>
        </w:rPr>
        <w:t>semenies</w:t>
      </w:r>
      <w:r w:rsidRPr="007570F8">
        <w:rPr>
          <w:rFonts w:cstheme="minorHAnsi"/>
        </w:rPr>
        <w:t xml:space="preserve">, </w:t>
      </w:r>
      <w:r w:rsidRPr="007570F8">
        <w:rPr>
          <w:rFonts w:cstheme="minorHAnsi"/>
          <w:b/>
        </w:rPr>
        <w:t>Welsh</w:t>
      </w:r>
      <w:r w:rsidRPr="007570F8">
        <w:rPr>
          <w:rFonts w:cstheme="minorHAnsi"/>
        </w:rPr>
        <w:t xml:space="preserve">, i </w:t>
      </w:r>
      <w:r w:rsidRPr="007570F8">
        <w:rPr>
          <w:rFonts w:cstheme="minorHAnsi"/>
          <w:color w:val="009900"/>
          <w:u w:val="single"/>
        </w:rPr>
        <w:t>fwyd</w:t>
      </w:r>
      <w:r w:rsidRPr="007570F8">
        <w:rPr>
          <w:rFonts w:cstheme="minorHAnsi"/>
        </w:rPr>
        <w:t>o, to feed,</w:t>
      </w:r>
      <w:r w:rsidRPr="007570F8">
        <w:rPr>
          <w:rFonts w:cstheme="minorHAnsi"/>
          <w:b/>
        </w:rPr>
        <w:t xml:space="preserve"> English</w:t>
      </w:r>
      <w:r w:rsidRPr="007570F8">
        <w:rPr>
          <w:rFonts w:cstheme="minorHAnsi"/>
        </w:rPr>
        <w:t xml:space="preserve">, </w:t>
      </w:r>
      <w:r w:rsidRPr="007570F8">
        <w:rPr>
          <w:rFonts w:cstheme="minorHAnsi"/>
          <w:color w:val="009900"/>
          <w:u w:val="single"/>
        </w:rPr>
        <w:t>feed</w:t>
      </w:r>
      <w:r w:rsidRPr="007570F8">
        <w:rPr>
          <w:rFonts w:cstheme="minorHAnsi"/>
        </w:rPr>
        <w:t xml:space="preserve"> [&lt;OE </w:t>
      </w:r>
      <w:r w:rsidRPr="007570F8">
        <w:rPr>
          <w:rFonts w:cstheme="minorHAnsi"/>
          <w:color w:val="009900"/>
          <w:u w:val="single"/>
        </w:rPr>
        <w:t>fēdan</w:t>
      </w:r>
      <w:r w:rsidRPr="007570F8">
        <w:rPr>
          <w:rFonts w:cstheme="minorHAnsi"/>
        </w:rPr>
        <w:t xml:space="preserve">], </w:t>
      </w:r>
      <w:r w:rsidRPr="007570F8">
        <w:rPr>
          <w:rFonts w:cstheme="minorHAnsi"/>
          <w:b/>
        </w:rPr>
        <w:t>Turkish</w:t>
      </w:r>
      <w:r w:rsidRPr="007570F8">
        <w:rPr>
          <w:rFonts w:cstheme="minorHAnsi"/>
        </w:rPr>
        <w:t xml:space="preserve">, </w:t>
      </w:r>
      <w:r w:rsidRPr="007570F8">
        <w:rPr>
          <w:rStyle w:val="tlid-translation"/>
          <w:rFonts w:cstheme="minorHAnsi"/>
          <w:color w:val="CC6600"/>
          <w:u w:val="single"/>
          <w:lang w:val="tr-TR"/>
        </w:rPr>
        <w:t>un</w:t>
      </w:r>
      <w:r w:rsidRPr="007570F8">
        <w:rPr>
          <w:rStyle w:val="tlid-translation"/>
          <w:rFonts w:cstheme="minorHAnsi"/>
          <w:lang w:val="tr-TR"/>
        </w:rPr>
        <w:t xml:space="preserve">, flour, </w:t>
      </w:r>
      <w:r w:rsidRPr="007570F8">
        <w:rPr>
          <w:rStyle w:val="tlid-translation"/>
          <w:rFonts w:cstheme="minorHAnsi"/>
          <w:b/>
          <w:lang w:val="tr-TR"/>
        </w:rPr>
        <w:t>Kazakh</w:t>
      </w:r>
      <w:r w:rsidRPr="007570F8">
        <w:rPr>
          <w:rStyle w:val="tlid-translation"/>
          <w:rFonts w:cstheme="minorHAnsi"/>
          <w:lang w:val="tr-TR"/>
        </w:rPr>
        <w:t xml:space="preserve">, </w:t>
      </w:r>
      <w:r w:rsidRPr="007570F8">
        <w:rPr>
          <w:rStyle w:val="tlid-translation"/>
          <w:rFonts w:cstheme="minorHAnsi"/>
          <w:lang w:val="kk-KZ"/>
        </w:rPr>
        <w:t xml:space="preserve">ұн, </w:t>
      </w:r>
      <w:r w:rsidRPr="007570F8">
        <w:rPr>
          <w:rStyle w:val="tlid-translation"/>
          <w:rFonts w:cstheme="minorHAnsi"/>
          <w:color w:val="CC6600"/>
          <w:u w:val="single"/>
          <w:lang w:val="kk-KZ"/>
        </w:rPr>
        <w:t>un</w:t>
      </w:r>
      <w:r w:rsidRPr="007570F8">
        <w:rPr>
          <w:rStyle w:val="tlid-translation"/>
          <w:rFonts w:cstheme="minorHAnsi"/>
          <w:lang w:val="kk-KZ"/>
        </w:rPr>
        <w:t>, flour</w:t>
      </w:r>
      <w:r w:rsidRPr="007570F8">
        <w:rPr>
          <w:rStyle w:val="tlid-translation"/>
          <w:rFonts w:cstheme="minorHAnsi"/>
        </w:rPr>
        <w:t xml:space="preserve">, </w:t>
      </w:r>
      <w:r w:rsidRPr="007570F8">
        <w:rPr>
          <w:rStyle w:val="tlid-translation"/>
          <w:rFonts w:cstheme="minorHAnsi"/>
          <w:b/>
        </w:rPr>
        <w:t>Uzbek</w:t>
      </w:r>
      <w:r w:rsidRPr="007570F8">
        <w:rPr>
          <w:rStyle w:val="tlid-translation"/>
          <w:rFonts w:cstheme="minorHAnsi"/>
        </w:rPr>
        <w:t xml:space="preserve">, </w:t>
      </w:r>
      <w:r w:rsidRPr="007570F8">
        <w:rPr>
          <w:rStyle w:val="tlid-translation"/>
          <w:rFonts w:cstheme="minorHAnsi"/>
          <w:color w:val="CC6600"/>
          <w:u w:val="single"/>
          <w:lang w:val="uz-Latn-UZ"/>
        </w:rPr>
        <w:t>un</w:t>
      </w:r>
      <w:r w:rsidRPr="007570F8">
        <w:rPr>
          <w:rStyle w:val="tlid-translation"/>
          <w:rFonts w:cstheme="minorHAnsi"/>
          <w:lang w:val="uz-Latn-UZ"/>
        </w:rPr>
        <w:t xml:space="preserve">, flour, </w:t>
      </w:r>
      <w:r w:rsidRPr="007570F8">
        <w:rPr>
          <w:rStyle w:val="tlid-translation"/>
          <w:rFonts w:cstheme="minorHAnsi"/>
          <w:b/>
          <w:lang w:val="uz-Latn-UZ"/>
        </w:rPr>
        <w:t>Kyrgyz</w:t>
      </w:r>
      <w:r w:rsidRPr="007570F8">
        <w:rPr>
          <w:rStyle w:val="tlid-translation"/>
          <w:rFonts w:cstheme="minorHAnsi"/>
          <w:lang w:val="uz-Latn-UZ"/>
        </w:rPr>
        <w:t xml:space="preserve">, </w:t>
      </w:r>
      <w:r w:rsidRPr="007570F8">
        <w:rPr>
          <w:rStyle w:val="tlid-translation"/>
          <w:rFonts w:cstheme="minorHAnsi"/>
          <w:lang w:val="ky-KG"/>
        </w:rPr>
        <w:t xml:space="preserve">ун, </w:t>
      </w:r>
      <w:r w:rsidRPr="007570F8">
        <w:rPr>
          <w:rStyle w:val="tlid-translation"/>
          <w:rFonts w:cstheme="minorHAnsi"/>
          <w:color w:val="CC6600"/>
          <w:u w:val="single"/>
          <w:lang w:val="ky-KG"/>
        </w:rPr>
        <w:t>un</w:t>
      </w:r>
      <w:r w:rsidRPr="007570F8">
        <w:rPr>
          <w:rStyle w:val="tlid-translation"/>
          <w:rFonts w:cstheme="minorHAnsi"/>
          <w:lang w:val="ky-KG"/>
        </w:rPr>
        <w:t>, flour</w:t>
      </w:r>
      <w:r w:rsidRPr="007570F8">
        <w:rPr>
          <w:rStyle w:val="tlid-translation"/>
          <w:rFonts w:cstheme="minorHAnsi"/>
        </w:rPr>
        <w:t xml:space="preserve">., </w:t>
      </w:r>
      <w:r w:rsidRPr="007570F8">
        <w:rPr>
          <w:rStyle w:val="tlid-translation"/>
          <w:rFonts w:cstheme="minorHAnsi"/>
          <w:b/>
        </w:rPr>
        <w:t>Hittite</w:t>
      </w:r>
      <w:r w:rsidRPr="007570F8">
        <w:rPr>
          <w:rStyle w:val="tlid-translation"/>
          <w:rFonts w:cstheme="minorHAnsi"/>
        </w:rPr>
        <w:t xml:space="preserve">, </w:t>
      </w:r>
      <w:r w:rsidRPr="007570F8">
        <w:rPr>
          <w:rFonts w:cstheme="minorHAnsi"/>
          <w:b/>
          <w:bCs/>
          <w:color w:val="FF0000"/>
          <w:shd w:val="clear" w:color="auto" w:fill="FFFFFF"/>
          <w:lang w:val="en-GB"/>
        </w:rPr>
        <w:t>ezza</w:t>
      </w:r>
      <w:r w:rsidRPr="007570F8">
        <w:rPr>
          <w:rFonts w:cstheme="minorHAnsi"/>
          <w:b/>
          <w:bCs/>
          <w:color w:val="000000"/>
          <w:shd w:val="clear" w:color="auto" w:fill="FFFFFF"/>
          <w:lang w:val="en-GB"/>
        </w:rPr>
        <w:t>/</w:t>
      </w:r>
      <w:r w:rsidRPr="007570F8">
        <w:rPr>
          <w:rFonts w:cstheme="minorHAnsi"/>
          <w:b/>
          <w:bCs/>
          <w:color w:val="FF0000"/>
          <w:shd w:val="clear" w:color="auto" w:fill="FFFFFF"/>
          <w:lang w:val="en-GB"/>
        </w:rPr>
        <w:t>ezz</w:t>
      </w:r>
      <w:r w:rsidRPr="007570F8">
        <w:rPr>
          <w:rFonts w:cstheme="minorHAnsi"/>
          <w:color w:val="000000"/>
          <w:shd w:val="clear" w:color="auto" w:fill="FFFFFF"/>
          <w:lang w:val="en-GB"/>
        </w:rPr>
        <w:t xml:space="preserve">, </w:t>
      </w:r>
      <w:r w:rsidRPr="007570F8">
        <w:rPr>
          <w:rFonts w:cstheme="minorHAnsi"/>
          <w:b/>
          <w:bCs/>
          <w:color w:val="FF0000"/>
          <w:shd w:val="clear" w:color="auto" w:fill="FFFFFF"/>
        </w:rPr>
        <w:t>ēzzi</w:t>
      </w:r>
      <w:r w:rsidRPr="007570F8">
        <w:rPr>
          <w:rFonts w:cstheme="minorHAnsi"/>
          <w:color w:val="000000"/>
          <w:shd w:val="clear" w:color="auto" w:fill="FFFFFF"/>
        </w:rPr>
        <w:t xml:space="preserve">, #at, </w:t>
      </w:r>
      <w:r w:rsidRPr="007570F8">
        <w:rPr>
          <w:rStyle w:val="unicode"/>
          <w:rFonts w:cstheme="minorHAnsi"/>
          <w:b/>
          <w:color w:val="000000"/>
          <w:shd w:val="clear" w:color="auto" w:fill="FFFFFF"/>
        </w:rPr>
        <w:t xml:space="preserve"> </w:t>
      </w:r>
      <w:r w:rsidRPr="007570F8">
        <w:rPr>
          <w:rFonts w:cstheme="minorHAnsi"/>
          <w:color w:val="000000"/>
          <w:shd w:val="clear" w:color="auto" w:fill="FFFFFF"/>
        </w:rPr>
        <w:t>ad-</w:t>
      </w:r>
      <w:r w:rsidRPr="007570F8">
        <w:rPr>
          <w:rFonts w:cstheme="minorHAnsi"/>
          <w:b/>
          <w:color w:val="000000"/>
          <w:shd w:val="clear" w:color="auto" w:fill="FFFFFF"/>
        </w:rPr>
        <w:t>, </w:t>
      </w:r>
      <w:r w:rsidRPr="007570F8">
        <w:rPr>
          <w:rFonts w:cstheme="minorHAnsi"/>
          <w:color w:val="000000"/>
          <w:shd w:val="clear" w:color="auto" w:fill="FFFFFF"/>
        </w:rPr>
        <w:t xml:space="preserve"> </w:t>
      </w:r>
      <w:r w:rsidRPr="007570F8">
        <w:rPr>
          <w:rStyle w:val="unicode"/>
          <w:rFonts w:cstheme="minorHAnsi"/>
          <w:b/>
          <w:bCs/>
          <w:color w:val="FF0000"/>
          <w:shd w:val="clear" w:color="auto" w:fill="FFFFFF"/>
        </w:rPr>
        <w:t>ēd-</w:t>
      </w:r>
      <w:r w:rsidRPr="007570F8">
        <w:rPr>
          <w:rStyle w:val="unicode"/>
          <w:rFonts w:cstheme="minorHAnsi"/>
          <w:color w:val="FF0000"/>
          <w:shd w:val="clear" w:color="auto" w:fill="FFFFFF"/>
        </w:rPr>
        <w:t>&gt;</w:t>
      </w:r>
      <w:r w:rsidRPr="007570F8">
        <w:rPr>
          <w:rFonts w:cstheme="minorHAnsi"/>
          <w:color w:val="FF0000"/>
          <w:shd w:val="clear" w:color="auto" w:fill="FFFFFF"/>
        </w:rPr>
        <w:t> </w:t>
      </w:r>
      <w:r w:rsidRPr="007570F8">
        <w:rPr>
          <w:rFonts w:cstheme="minorHAnsi"/>
          <w:color w:val="222222"/>
          <w:shd w:val="clear" w:color="auto" w:fill="FFFFFF"/>
        </w:rPr>
        <w:t xml:space="preserve"> to eat, </w:t>
      </w:r>
      <w:r w:rsidRPr="007570F8">
        <w:rPr>
          <w:rFonts w:cstheme="minorHAnsi"/>
          <w:b/>
          <w:bCs/>
          <w:color w:val="FF0000"/>
          <w:shd w:val="clear" w:color="auto" w:fill="FFFFFF"/>
        </w:rPr>
        <w:t>edri</w:t>
      </w:r>
      <w:r w:rsidRPr="007570F8">
        <w:rPr>
          <w:rFonts w:cstheme="minorHAnsi"/>
          <w:color w:val="000000"/>
          <w:shd w:val="clear" w:color="auto" w:fill="FFFFFF"/>
        </w:rPr>
        <w:t xml:space="preserve">, </w:t>
      </w:r>
      <w:r w:rsidRPr="007570F8">
        <w:rPr>
          <w:rFonts w:cstheme="minorHAnsi"/>
          <w:color w:val="222222"/>
          <w:shd w:val="clear" w:color="auto" w:fill="FFFFFF"/>
        </w:rPr>
        <w:t xml:space="preserve">food, </w:t>
      </w:r>
      <w:r w:rsidRPr="007570F8">
        <w:rPr>
          <w:rFonts w:cstheme="minorHAnsi"/>
          <w:b/>
          <w:color w:val="222222"/>
          <w:shd w:val="clear" w:color="auto" w:fill="FFFFFF"/>
        </w:rPr>
        <w:t>Palaic</w:t>
      </w:r>
      <w:r w:rsidRPr="007570F8">
        <w:rPr>
          <w:rFonts w:cstheme="minorHAnsi"/>
          <w:color w:val="222222"/>
          <w:shd w:val="clear" w:color="auto" w:fill="FFFFFF"/>
        </w:rPr>
        <w:t xml:space="preserve">, </w:t>
      </w:r>
      <w:r w:rsidRPr="007570F8">
        <w:rPr>
          <w:rStyle w:val="unicode"/>
          <w:rFonts w:cstheme="minorHAnsi"/>
          <w:color w:val="FF0000"/>
          <w:shd w:val="clear" w:color="auto" w:fill="FFFFFF"/>
        </w:rPr>
        <w:t>ata</w:t>
      </w:r>
      <w:r w:rsidRPr="007570F8">
        <w:rPr>
          <w:rStyle w:val="unicode"/>
          <w:rFonts w:cstheme="minorHAnsi"/>
          <w:color w:val="222222"/>
          <w:shd w:val="clear" w:color="auto" w:fill="FFFFFF"/>
        </w:rPr>
        <w:t>, to eat</w:t>
      </w:r>
      <w:r>
        <w:rPr>
          <w:rStyle w:val="unicode"/>
          <w:rFonts w:cstheme="minorHAnsi"/>
          <w:color w:val="222222"/>
          <w:shd w:val="clear" w:color="auto" w:fill="FFFFFF"/>
        </w:rPr>
        <w:t>,</w:t>
      </w:r>
      <w:r w:rsidRPr="007570F8">
        <w:rPr>
          <w:rStyle w:val="unicode"/>
          <w:rFonts w:cstheme="minorHAnsi"/>
          <w:color w:val="222222"/>
          <w:shd w:val="clear" w:color="auto" w:fill="FFFFFF"/>
        </w:rPr>
        <w:t xml:space="preserve"> </w:t>
      </w:r>
      <w:r w:rsidRPr="007570F8">
        <w:rPr>
          <w:rStyle w:val="tlid-translation"/>
          <w:rFonts w:cstheme="minorHAnsi"/>
          <w:b/>
        </w:rPr>
        <w:t>Sanskrit</w:t>
      </w:r>
      <w:r w:rsidRPr="007570F8">
        <w:rPr>
          <w:rStyle w:val="tlid-translation"/>
          <w:rFonts w:cstheme="minorHAnsi"/>
        </w:rPr>
        <w:t xml:space="preserve">, </w:t>
      </w:r>
      <w:r w:rsidRPr="007570F8">
        <w:rPr>
          <w:rFonts w:cstheme="minorHAnsi"/>
          <w:color w:val="FF0000"/>
        </w:rPr>
        <w:t>adana</w:t>
      </w:r>
      <w:r w:rsidRPr="007570F8">
        <w:rPr>
          <w:rFonts w:cstheme="minorHAnsi"/>
        </w:rPr>
        <w:t xml:space="preserve">,  act of eating; </w:t>
      </w:r>
      <w:r w:rsidRPr="007570F8">
        <w:rPr>
          <w:rFonts w:cstheme="minorHAnsi"/>
          <w:color w:val="FF0000"/>
        </w:rPr>
        <w:t>adya</w:t>
      </w:r>
      <w:r w:rsidRPr="007570F8">
        <w:rPr>
          <w:rFonts w:cstheme="minorHAnsi"/>
        </w:rPr>
        <w:t xml:space="preserve">, fit for eating, </w:t>
      </w:r>
      <w:r w:rsidRPr="007570F8">
        <w:rPr>
          <w:rFonts w:cstheme="minorHAnsi"/>
          <w:b/>
        </w:rPr>
        <w:t>Latvian</w:t>
      </w:r>
      <w:r w:rsidRPr="007570F8">
        <w:rPr>
          <w:rFonts w:cstheme="minorHAnsi"/>
        </w:rPr>
        <w:t xml:space="preserve">, </w:t>
      </w:r>
      <w:r w:rsidRPr="007570F8">
        <w:rPr>
          <w:rFonts w:cstheme="minorHAnsi"/>
          <w:color w:val="FF0000"/>
        </w:rPr>
        <w:t>ēdiens</w:t>
      </w:r>
      <w:r w:rsidRPr="007570F8">
        <w:rPr>
          <w:rFonts w:cstheme="minorHAnsi"/>
        </w:rPr>
        <w:t xml:space="preserve">, food, </w:t>
      </w:r>
      <w:r w:rsidRPr="007570F8">
        <w:rPr>
          <w:rFonts w:cstheme="minorHAnsi"/>
          <w:b/>
        </w:rPr>
        <w:t>Nesian</w:t>
      </w:r>
      <w:r w:rsidRPr="007570F8">
        <w:rPr>
          <w:rFonts w:cstheme="minorHAnsi"/>
        </w:rPr>
        <w:t xml:space="preserve">, </w:t>
      </w:r>
      <w:r w:rsidRPr="007570F8">
        <w:rPr>
          <w:rStyle w:val="unicode"/>
          <w:rFonts w:cstheme="minorHAnsi"/>
          <w:color w:val="FF0000"/>
          <w:shd w:val="clear" w:color="auto" w:fill="FFFFFF"/>
        </w:rPr>
        <w:t>et</w:t>
      </w:r>
      <w:r w:rsidRPr="007570F8">
        <w:rPr>
          <w:rStyle w:val="unicode"/>
          <w:rFonts w:cstheme="minorHAnsi"/>
          <w:color w:val="222222"/>
          <w:shd w:val="clear" w:color="auto" w:fill="FFFFFF"/>
        </w:rPr>
        <w:t xml:space="preserve">-, </w:t>
      </w:r>
      <w:r w:rsidRPr="007570F8">
        <w:rPr>
          <w:rStyle w:val="unicode"/>
          <w:rFonts w:cstheme="minorHAnsi"/>
          <w:color w:val="FF0000"/>
          <w:shd w:val="clear" w:color="auto" w:fill="FFFFFF"/>
        </w:rPr>
        <w:t>ud</w:t>
      </w:r>
      <w:r w:rsidRPr="007570F8">
        <w:rPr>
          <w:rStyle w:val="unicode"/>
          <w:rFonts w:cstheme="minorHAnsi"/>
          <w:color w:val="222222"/>
          <w:shd w:val="clear" w:color="auto" w:fill="FFFFFF"/>
        </w:rPr>
        <w:t xml:space="preserve">-, to eat, </w:t>
      </w:r>
      <w:r w:rsidRPr="007570F8">
        <w:rPr>
          <w:rStyle w:val="unicode"/>
          <w:rFonts w:cstheme="minorHAnsi"/>
          <w:color w:val="FF0000"/>
          <w:shd w:val="clear" w:color="auto" w:fill="FFFFFF"/>
        </w:rPr>
        <w:t>etri</w:t>
      </w:r>
      <w:r w:rsidRPr="007570F8">
        <w:rPr>
          <w:rStyle w:val="unicode"/>
          <w:rFonts w:cstheme="minorHAnsi"/>
          <w:color w:val="222222"/>
          <w:shd w:val="clear" w:color="auto" w:fill="FFFFFF"/>
        </w:rPr>
        <w:t>, a meal,</w:t>
      </w:r>
      <w:r w:rsidRPr="007570F8">
        <w:rPr>
          <w:rFonts w:cstheme="minorHAnsi"/>
        </w:rPr>
        <w:t xml:space="preserve"> </w:t>
      </w:r>
      <w:r w:rsidRPr="007570F8">
        <w:rPr>
          <w:rStyle w:val="tlid-translation"/>
          <w:rFonts w:cstheme="minorHAnsi"/>
          <w:b/>
        </w:rPr>
        <w:t xml:space="preserve"> Latin</w:t>
      </w:r>
      <w:r w:rsidRPr="007570F8">
        <w:rPr>
          <w:rStyle w:val="tlid-translation"/>
          <w:rFonts w:cstheme="minorHAnsi"/>
        </w:rPr>
        <w:t xml:space="preserve">, </w:t>
      </w:r>
      <w:r w:rsidRPr="007570F8">
        <w:rPr>
          <w:rFonts w:cstheme="minorHAnsi"/>
          <w:color w:val="FF0000"/>
        </w:rPr>
        <w:t xml:space="preserve">edo, edere </w:t>
      </w:r>
      <w:r w:rsidRPr="007570F8">
        <w:rPr>
          <w:rFonts w:cstheme="minorHAnsi"/>
          <w:color w:val="000000"/>
        </w:rPr>
        <w:t xml:space="preserve">or </w:t>
      </w:r>
      <w:r w:rsidRPr="007570F8">
        <w:rPr>
          <w:rFonts w:cstheme="minorHAnsi"/>
          <w:color w:val="FF0000"/>
        </w:rPr>
        <w:t>ese</w:t>
      </w:r>
      <w:r w:rsidRPr="007570F8">
        <w:rPr>
          <w:rFonts w:cstheme="minorHAnsi"/>
          <w:color w:val="000000"/>
        </w:rPr>
        <w:t xml:space="preserve">, </w:t>
      </w:r>
      <w:r w:rsidRPr="007570F8">
        <w:rPr>
          <w:rFonts w:cstheme="minorHAnsi"/>
          <w:color w:val="FF0000"/>
        </w:rPr>
        <w:t>edi</w:t>
      </w:r>
      <w:r w:rsidRPr="007570F8">
        <w:rPr>
          <w:rFonts w:cstheme="minorHAnsi"/>
          <w:color w:val="000000"/>
        </w:rPr>
        <w:t>,</w:t>
      </w:r>
      <w:r w:rsidRPr="007570F8">
        <w:rPr>
          <w:rFonts w:cstheme="minorHAnsi"/>
          <w:color w:val="3333FF"/>
        </w:rPr>
        <w:t xml:space="preserve"> </w:t>
      </w:r>
      <w:r w:rsidRPr="007570F8">
        <w:rPr>
          <w:rFonts w:cstheme="minorHAnsi"/>
          <w:color w:val="FF0000"/>
        </w:rPr>
        <w:t>esum</w:t>
      </w:r>
      <w:r w:rsidRPr="007570F8">
        <w:rPr>
          <w:rFonts w:cstheme="minorHAnsi"/>
          <w:color w:val="000000"/>
        </w:rPr>
        <w:t>, to eat</w:t>
      </w:r>
      <w:r w:rsidRPr="007570F8">
        <w:rPr>
          <w:rStyle w:val="tlid-translation"/>
          <w:rFonts w:cstheme="minorHAnsi"/>
        </w:rPr>
        <w:t xml:space="preserve">, </w:t>
      </w:r>
      <w:r w:rsidRPr="00E633BD">
        <w:rPr>
          <w:rStyle w:val="tlid-translation"/>
          <w:rFonts w:cstheme="minorHAnsi"/>
          <w:b/>
        </w:rPr>
        <w:t>English</w:t>
      </w:r>
      <w:r>
        <w:rPr>
          <w:rStyle w:val="tlid-translation"/>
          <w:rFonts w:cstheme="minorHAnsi"/>
        </w:rPr>
        <w:t xml:space="preserve">, </w:t>
      </w:r>
      <w:r>
        <w:rPr>
          <w:color w:val="FF0000"/>
        </w:rPr>
        <w:t>eat</w:t>
      </w:r>
      <w:r>
        <w:rPr>
          <w:color w:val="009900"/>
        </w:rPr>
        <w:t xml:space="preserve">, [&lt;OE </w:t>
      </w:r>
      <w:r>
        <w:rPr>
          <w:color w:val="FF0000"/>
        </w:rPr>
        <w:t>etan</w:t>
      </w:r>
      <w:r>
        <w:rPr>
          <w:color w:val="009900"/>
        </w:rPr>
        <w:t xml:space="preserve">], </w:t>
      </w:r>
      <w:r w:rsidRPr="007570F8">
        <w:rPr>
          <w:rStyle w:val="tlid-translation"/>
          <w:rFonts w:cstheme="minorHAnsi"/>
          <w:b/>
        </w:rPr>
        <w:t>Latvian</w:t>
      </w:r>
      <w:r w:rsidRPr="007570F8">
        <w:rPr>
          <w:rStyle w:val="tlid-translation"/>
          <w:rFonts w:cstheme="minorHAnsi"/>
        </w:rPr>
        <w:t xml:space="preserve">,  </w:t>
      </w:r>
      <w:r w:rsidRPr="007570F8">
        <w:rPr>
          <w:rStyle w:val="tlid-translation"/>
          <w:rFonts w:cstheme="minorHAnsi"/>
          <w:color w:val="009900"/>
          <w:u w:val="single"/>
          <w:shd w:val="clear" w:color="auto" w:fill="FFFFFF"/>
          <w:lang w:val="lv-LV"/>
        </w:rPr>
        <w:t>barot</w:t>
      </w:r>
      <w:r w:rsidRPr="007570F8">
        <w:rPr>
          <w:rStyle w:val="tlid-translation"/>
          <w:rFonts w:cstheme="minorHAnsi"/>
          <w:color w:val="000000"/>
          <w:shd w:val="clear" w:color="auto" w:fill="FFFFFF"/>
          <w:lang w:val="lv-LV"/>
        </w:rPr>
        <w:t xml:space="preserve">, to feed, </w:t>
      </w:r>
      <w:r w:rsidRPr="007570F8">
        <w:rPr>
          <w:rStyle w:val="tlid-translation"/>
          <w:rFonts w:cstheme="minorHAnsi"/>
          <w:b/>
          <w:color w:val="000000"/>
          <w:shd w:val="clear" w:color="auto" w:fill="FFFFFF"/>
          <w:lang w:val="lv-LV"/>
        </w:rPr>
        <w:t>Welsh</w:t>
      </w:r>
      <w:r w:rsidRPr="007570F8">
        <w:rPr>
          <w:rStyle w:val="tlid-translation"/>
          <w:rFonts w:cstheme="minorHAnsi"/>
          <w:color w:val="000000"/>
          <w:shd w:val="clear" w:color="auto" w:fill="FFFFFF"/>
          <w:lang w:val="lv-LV"/>
        </w:rPr>
        <w:t xml:space="preserve">, </w:t>
      </w:r>
      <w:r w:rsidRPr="007570F8">
        <w:rPr>
          <w:rStyle w:val="kgnlhe"/>
          <w:rFonts w:cstheme="minorHAnsi"/>
        </w:rPr>
        <w:t xml:space="preserve">i </w:t>
      </w:r>
      <w:r w:rsidRPr="007570F8">
        <w:rPr>
          <w:rStyle w:val="kgnlhe"/>
          <w:rFonts w:cstheme="minorHAnsi"/>
          <w:color w:val="009900"/>
          <w:u w:val="single"/>
        </w:rPr>
        <w:t>bori</w:t>
      </w:r>
      <w:r w:rsidRPr="007570F8">
        <w:rPr>
          <w:rStyle w:val="kgnlhe"/>
          <w:rFonts w:cstheme="minorHAnsi"/>
        </w:rPr>
        <w:t xml:space="preserve">, to graze, </w:t>
      </w:r>
      <w:r>
        <w:rPr>
          <w:rStyle w:val="kgnlhe"/>
          <w:rFonts w:cstheme="minorHAnsi"/>
        </w:rPr>
        <w:br/>
      </w:r>
      <w:r w:rsidRPr="007570F8">
        <w:rPr>
          <w:rStyle w:val="kgnlhe"/>
          <w:rFonts w:cstheme="minorHAnsi"/>
          <w:b/>
        </w:rPr>
        <w:t>Sanskrit</w:t>
      </w:r>
      <w:r w:rsidRPr="007570F8">
        <w:rPr>
          <w:rStyle w:val="kgnlhe"/>
          <w:rFonts w:cstheme="minorHAnsi"/>
        </w:rPr>
        <w:t xml:space="preserve">, </w:t>
      </w:r>
      <w:r w:rsidRPr="007570F8">
        <w:rPr>
          <w:rFonts w:cstheme="minorHAnsi"/>
          <w:color w:val="3333FF"/>
          <w:shd w:val="clear" w:color="auto" w:fill="FFFFFF"/>
        </w:rPr>
        <w:t>cārayati</w:t>
      </w:r>
      <w:r w:rsidRPr="007570F8">
        <w:rPr>
          <w:rFonts w:cstheme="minorHAnsi"/>
          <w:shd w:val="clear" w:color="auto" w:fill="FFFFFF"/>
        </w:rPr>
        <w:t xml:space="preserve">, to graze, </w:t>
      </w:r>
      <w:r w:rsidRPr="007570F8">
        <w:rPr>
          <w:rFonts w:cstheme="minorHAnsi"/>
          <w:color w:val="3333FF"/>
          <w:shd w:val="clear" w:color="auto" w:fill="FFFFFF"/>
        </w:rPr>
        <w:t>carati</w:t>
      </w:r>
      <w:r w:rsidRPr="007570F8">
        <w:rPr>
          <w:rFonts w:cstheme="minorHAnsi"/>
          <w:shd w:val="clear" w:color="auto" w:fill="FFFFFF"/>
        </w:rPr>
        <w:t>, to feed on</w:t>
      </w:r>
      <w:r w:rsidRPr="007570F8">
        <w:rPr>
          <w:rStyle w:val="sdata"/>
          <w:rFonts w:cstheme="minorHAnsi"/>
          <w:shd w:val="clear" w:color="auto" w:fill="FFFFFF"/>
        </w:rPr>
        <w:t>,</w:t>
      </w:r>
      <w:r w:rsidRPr="007570F8">
        <w:rPr>
          <w:rStyle w:val="tlid-translation"/>
          <w:rFonts w:cstheme="minorHAnsi"/>
        </w:rPr>
        <w:t xml:space="preserve"> </w:t>
      </w:r>
      <w:r w:rsidRPr="007570F8">
        <w:rPr>
          <w:rStyle w:val="tlid-translation"/>
          <w:rFonts w:cstheme="minorHAnsi"/>
          <w:b/>
        </w:rPr>
        <w:t>Persian</w:t>
      </w:r>
      <w:r w:rsidRPr="007570F8">
        <w:rPr>
          <w:rStyle w:val="tlid-translation"/>
          <w:rFonts w:cstheme="minorHAnsi"/>
        </w:rPr>
        <w:t xml:space="preserve">, </w:t>
      </w:r>
      <w:r w:rsidRPr="007570F8">
        <w:rPr>
          <w:rFonts w:cstheme="minorHAnsi"/>
          <w:color w:val="3333FF"/>
        </w:rPr>
        <w:t>charydan</w:t>
      </w:r>
      <w:r w:rsidRPr="007570F8">
        <w:rPr>
          <w:rFonts w:cstheme="minorHAnsi"/>
        </w:rPr>
        <w:t>,</w:t>
      </w:r>
      <w:r w:rsidRPr="007570F8">
        <w:rPr>
          <w:rFonts w:cstheme="minorHAnsi"/>
          <w:b/>
          <w:bCs/>
        </w:rPr>
        <w:t xml:space="preserve"> </w:t>
      </w:r>
      <w:r w:rsidRPr="007570F8">
        <w:rPr>
          <w:rStyle w:val="nobold"/>
          <w:rFonts w:cstheme="minorHAnsi"/>
        </w:rPr>
        <w:t>چریدن,</w:t>
      </w:r>
      <w:r w:rsidRPr="007570F8">
        <w:rPr>
          <w:rFonts w:cstheme="minorHAnsi"/>
        </w:rPr>
        <w:t xml:space="preserve"> to graze, </w:t>
      </w:r>
      <w:r w:rsidRPr="007570F8">
        <w:rPr>
          <w:rFonts w:cstheme="minorHAnsi"/>
          <w:b/>
        </w:rPr>
        <w:t>Georgian</w:t>
      </w:r>
      <w:r w:rsidRPr="007570F8">
        <w:rPr>
          <w:rFonts w:cstheme="minorHAnsi"/>
        </w:rPr>
        <w:t xml:space="preserve">, </w:t>
      </w:r>
      <w:r w:rsidRPr="007570F8">
        <w:rPr>
          <w:rFonts w:cstheme="minorHAnsi"/>
          <w:shd w:val="clear" w:color="auto" w:fill="FFFFFF"/>
        </w:rPr>
        <w:t xml:space="preserve">ყურძენი, </w:t>
      </w:r>
      <w:r w:rsidRPr="007570F8">
        <w:rPr>
          <w:rFonts w:cstheme="minorHAnsi"/>
          <w:color w:val="3333FF"/>
          <w:shd w:val="clear" w:color="auto" w:fill="FFFFFF"/>
        </w:rPr>
        <w:t>q’urdzeni</w:t>
      </w:r>
      <w:r w:rsidRPr="007570F8">
        <w:rPr>
          <w:rFonts w:cstheme="minorHAnsi"/>
          <w:shd w:val="clear" w:color="auto" w:fill="FFFFFF"/>
        </w:rPr>
        <w:t>, to graze,</w:t>
      </w:r>
      <w:r w:rsidRPr="007570F8">
        <w:rPr>
          <w:rFonts w:cstheme="minorHAnsi"/>
        </w:rPr>
        <w:t xml:space="preserve"> </w:t>
      </w:r>
      <w:r w:rsidRPr="007570F8">
        <w:rPr>
          <w:rStyle w:val="tlid-translation"/>
          <w:rFonts w:cstheme="minorHAnsi"/>
        </w:rPr>
        <w:t>(Compiled from, 1-117, 2-43, 3-17, 3-148, 6-110)</w:t>
      </w:r>
      <w:r w:rsidRPr="00A63BEE">
        <w:rPr>
          <w:rStyle w:val="shorttext"/>
          <w:rFonts w:cstheme="minorHAnsi"/>
          <w:b/>
          <w:lang w:val="pl-PL"/>
        </w:rPr>
        <w:br/>
      </w:r>
    </w:p>
  </w:footnote>
  <w:footnote w:id="358">
    <w:p w:rsidR="007B148B" w:rsidRDefault="007B148B">
      <w:pPr>
        <w:pStyle w:val="FootnoteText"/>
      </w:pPr>
      <w:r>
        <w:rPr>
          <w:rStyle w:val="FootnoteReference"/>
        </w:rPr>
        <w:footnoteRef/>
      </w:r>
      <w:r>
        <w:t xml:space="preserve"> </w:t>
      </w:r>
      <w:r w:rsidRPr="00620DD8">
        <w:rPr>
          <w:rFonts w:cstheme="minorHAnsi"/>
          <w:b/>
        </w:rPr>
        <w:t>Hittite</w:t>
      </w:r>
      <w:r w:rsidRPr="00620DD8">
        <w:rPr>
          <w:rFonts w:cstheme="minorHAnsi"/>
        </w:rPr>
        <w:t>,</w:t>
      </w:r>
      <w:r>
        <w:rPr>
          <w:rFonts w:cstheme="minorHAnsi"/>
        </w:rPr>
        <w:t xml:space="preserve"> </w:t>
      </w:r>
      <w:r w:rsidRPr="00620DD8">
        <w:rPr>
          <w:rFonts w:cstheme="minorHAnsi"/>
        </w:rPr>
        <w:t xml:space="preserve"> </w:t>
      </w:r>
      <w:r w:rsidRPr="00620DD8">
        <w:rPr>
          <w:rFonts w:cstheme="minorHAnsi"/>
          <w:b/>
          <w:bCs/>
          <w:color w:val="993399"/>
          <w:u w:val="single"/>
        </w:rPr>
        <w:t>hurgi</w:t>
      </w:r>
      <w:r w:rsidRPr="00620DD8">
        <w:rPr>
          <w:rFonts w:cstheme="minorHAnsi"/>
          <w:b/>
          <w:bCs/>
          <w:color w:val="993399"/>
        </w:rPr>
        <w:t>/</w:t>
      </w:r>
      <w:r w:rsidRPr="00620DD8">
        <w:rPr>
          <w:rFonts w:cstheme="minorHAnsi"/>
          <w:b/>
          <w:bCs/>
          <w:color w:val="993399"/>
          <w:u w:val="single"/>
        </w:rPr>
        <w:t>horgi</w:t>
      </w:r>
      <w:r w:rsidRPr="00620DD8">
        <w:rPr>
          <w:rFonts w:cstheme="minorHAnsi"/>
        </w:rPr>
        <w:t xml:space="preserve">, wheel, </w:t>
      </w:r>
      <w:r w:rsidRPr="00620DD8">
        <w:rPr>
          <w:rFonts w:cstheme="minorHAnsi"/>
          <w:b/>
        </w:rPr>
        <w:t>Persian</w:t>
      </w:r>
      <w:r w:rsidRPr="00620DD8">
        <w:rPr>
          <w:rFonts w:cstheme="minorHAnsi"/>
        </w:rPr>
        <w:t xml:space="preserve">, </w:t>
      </w:r>
      <w:r w:rsidRPr="00620DD8">
        <w:rPr>
          <w:rFonts w:cstheme="minorHAnsi"/>
          <w:color w:val="993399"/>
          <w:u w:val="single"/>
        </w:rPr>
        <w:t>gardiš</w:t>
      </w:r>
      <w:r w:rsidRPr="00620DD8">
        <w:rPr>
          <w:rFonts w:cstheme="minorHAnsi"/>
          <w:color w:val="993399"/>
        </w:rPr>
        <w:t>,</w:t>
      </w:r>
      <w:r w:rsidRPr="00620DD8">
        <w:rPr>
          <w:rFonts w:cstheme="minorHAnsi"/>
        </w:rPr>
        <w:t> </w:t>
      </w:r>
      <w:r w:rsidRPr="00620DD8">
        <w:rPr>
          <w:rStyle w:val="nobold"/>
          <w:rFonts w:cstheme="minorHAnsi"/>
        </w:rPr>
        <w:t>گردش</w:t>
      </w:r>
      <w:r w:rsidRPr="00620DD8">
        <w:rPr>
          <w:rFonts w:cstheme="minorHAnsi"/>
        </w:rPr>
        <w:t xml:space="preserve"> wheel, </w:t>
      </w:r>
      <w:r w:rsidRPr="00620DD8">
        <w:rPr>
          <w:rFonts w:cstheme="minorHAnsi"/>
          <w:b/>
        </w:rPr>
        <w:t>Greek</w:t>
      </w:r>
      <w:r w:rsidRPr="00620DD8">
        <w:rPr>
          <w:rFonts w:cstheme="minorHAnsi"/>
        </w:rPr>
        <w:t xml:space="preserve">. </w:t>
      </w:r>
      <w:r w:rsidRPr="00620DD8">
        <w:rPr>
          <w:rStyle w:val="gt-baf-word-clickable"/>
          <w:rFonts w:cstheme="minorHAnsi"/>
        </w:rPr>
        <w:t xml:space="preserve">γυρίζω, </w:t>
      </w:r>
      <w:r w:rsidRPr="00620DD8">
        <w:rPr>
          <w:rStyle w:val="gt-baf-word-clickable"/>
          <w:rFonts w:cstheme="minorHAnsi"/>
          <w:color w:val="993399"/>
          <w:u w:val="single"/>
        </w:rPr>
        <w:t>gyrízo</w:t>
      </w:r>
      <w:r w:rsidRPr="00620DD8">
        <w:rPr>
          <w:rStyle w:val="gt-baf-word-clickable"/>
          <w:rFonts w:cstheme="minorHAnsi"/>
        </w:rPr>
        <w:t xml:space="preserve">, turn, veer, rotate, </w:t>
      </w:r>
      <w:r w:rsidRPr="00620DD8">
        <w:rPr>
          <w:rStyle w:val="gt-baf-word-clickable"/>
          <w:rFonts w:cstheme="minorHAnsi"/>
          <w:b/>
        </w:rPr>
        <w:t>Basque</w:t>
      </w:r>
      <w:r w:rsidRPr="00620DD8">
        <w:rPr>
          <w:rStyle w:val="gt-baf-word-clickable"/>
          <w:rFonts w:cstheme="minorHAnsi"/>
        </w:rPr>
        <w:t xml:space="preserve">, </w:t>
      </w:r>
      <w:r w:rsidRPr="00620DD8">
        <w:rPr>
          <w:rFonts w:cstheme="minorHAnsi"/>
          <w:color w:val="993399"/>
          <w:u w:val="single"/>
        </w:rPr>
        <w:t>gurpil</w:t>
      </w:r>
      <w:r w:rsidRPr="00620DD8">
        <w:rPr>
          <w:rFonts w:cstheme="minorHAnsi"/>
        </w:rPr>
        <w:t xml:space="preserve">, wheel, </w:t>
      </w:r>
      <w:r w:rsidRPr="00620DD8">
        <w:rPr>
          <w:rFonts w:cstheme="minorHAnsi"/>
          <w:b/>
        </w:rPr>
        <w:t>Belarusian</w:t>
      </w:r>
      <w:r w:rsidRPr="00620DD8">
        <w:rPr>
          <w:rFonts w:cstheme="minorHAnsi"/>
        </w:rPr>
        <w:t xml:space="preserve">, </w:t>
      </w:r>
      <w:r w:rsidRPr="00620DD8">
        <w:rPr>
          <w:rStyle w:val="shorttext"/>
          <w:rFonts w:cstheme="minorHAnsi"/>
          <w:lang w:val="be-BY"/>
        </w:rPr>
        <w:t>кола,</w:t>
      </w:r>
      <w:r w:rsidRPr="00620DD8">
        <w:rPr>
          <w:rStyle w:val="shorttext"/>
          <w:rFonts w:cstheme="minorHAnsi"/>
          <w:color w:val="CC6600"/>
          <w:lang w:val="be-BY"/>
        </w:rPr>
        <w:t xml:space="preserve"> kola</w:t>
      </w:r>
      <w:r w:rsidRPr="00620DD8">
        <w:rPr>
          <w:rStyle w:val="shorttext"/>
          <w:rFonts w:cstheme="minorHAnsi"/>
          <w:lang w:val="be-BY"/>
        </w:rPr>
        <w:t>, wheel</w:t>
      </w:r>
      <w:r w:rsidRPr="00620DD8">
        <w:rPr>
          <w:rStyle w:val="shorttext"/>
          <w:rFonts w:cstheme="minorHAnsi"/>
        </w:rPr>
        <w:t>,</w:t>
      </w:r>
      <w:r w:rsidRPr="00620DD8">
        <w:rPr>
          <w:rStyle w:val="shorttext"/>
          <w:rFonts w:cstheme="minorHAnsi"/>
          <w:lang w:val="be-BY"/>
        </w:rPr>
        <w:t xml:space="preserve"> </w:t>
      </w:r>
      <w:r w:rsidRPr="00620DD8">
        <w:rPr>
          <w:rStyle w:val="shorttext"/>
          <w:rFonts w:cstheme="minorHAnsi"/>
          <w:b/>
        </w:rPr>
        <w:t>Croatian</w:t>
      </w:r>
      <w:r w:rsidRPr="00620DD8">
        <w:rPr>
          <w:rStyle w:val="shorttext"/>
          <w:rFonts w:cstheme="minorHAnsi"/>
        </w:rPr>
        <w:t xml:space="preserve">, </w:t>
      </w:r>
      <w:r w:rsidRPr="00620DD8">
        <w:rPr>
          <w:rStyle w:val="shorttext"/>
          <w:rFonts w:cstheme="minorHAnsi"/>
          <w:color w:val="CC6600"/>
          <w:u w:val="single"/>
          <w:lang w:val="hr-HR"/>
        </w:rPr>
        <w:t>kolo</w:t>
      </w:r>
      <w:r w:rsidRPr="00620DD8">
        <w:rPr>
          <w:rStyle w:val="shorttext"/>
          <w:rFonts w:cstheme="minorHAnsi"/>
          <w:lang w:val="hr-HR"/>
        </w:rPr>
        <w:t xml:space="preserve">, wheel, </w:t>
      </w:r>
      <w:r w:rsidRPr="00620DD8">
        <w:rPr>
          <w:rStyle w:val="shorttext"/>
          <w:rFonts w:cstheme="minorHAnsi"/>
          <w:b/>
          <w:lang w:val="hr-HR"/>
        </w:rPr>
        <w:t>Polish</w:t>
      </w:r>
      <w:r w:rsidRPr="00620DD8">
        <w:rPr>
          <w:rStyle w:val="shorttext"/>
          <w:rFonts w:cstheme="minorHAnsi"/>
          <w:lang w:val="hr-HR"/>
        </w:rPr>
        <w:t xml:space="preserve">, </w:t>
      </w:r>
      <w:r w:rsidRPr="00620DD8">
        <w:rPr>
          <w:rStyle w:val="shorttext"/>
          <w:rFonts w:cstheme="minorHAnsi"/>
          <w:color w:val="CC6600"/>
          <w:u w:val="single"/>
          <w:lang w:val="pl-PL"/>
        </w:rPr>
        <w:t>koło</w:t>
      </w:r>
      <w:r w:rsidRPr="00620DD8">
        <w:rPr>
          <w:rStyle w:val="shorttext"/>
          <w:rFonts w:cstheme="minorHAnsi"/>
          <w:lang w:val="pl-PL"/>
        </w:rPr>
        <w:t xml:space="preserve">, </w:t>
      </w:r>
      <w:r w:rsidRPr="00620DD8">
        <w:rPr>
          <w:rFonts w:cstheme="minorHAnsi"/>
        </w:rPr>
        <w:t xml:space="preserve">wheel, </w:t>
      </w:r>
      <w:r w:rsidRPr="00620DD8">
        <w:rPr>
          <w:rFonts w:cstheme="minorHAnsi"/>
          <w:b/>
        </w:rPr>
        <w:t>Baltic-Sudovian</w:t>
      </w:r>
      <w:r w:rsidRPr="00620DD8">
        <w:rPr>
          <w:rFonts w:cstheme="minorHAnsi"/>
        </w:rPr>
        <w:t xml:space="preserve">, </w:t>
      </w:r>
      <w:r w:rsidRPr="00620DD8">
        <w:rPr>
          <w:rFonts w:cstheme="minorHAnsi"/>
          <w:color w:val="CC6600"/>
          <w:u w:val="single"/>
        </w:rPr>
        <w:t>kelan</w:t>
      </w:r>
      <w:r w:rsidRPr="00620DD8">
        <w:rPr>
          <w:rFonts w:cstheme="minorHAnsi"/>
        </w:rPr>
        <w:t xml:space="preserve">, wheel, </w:t>
      </w:r>
      <w:r w:rsidRPr="00620DD8">
        <w:rPr>
          <w:rFonts w:cstheme="minorHAnsi"/>
          <w:b/>
        </w:rPr>
        <w:t>Sanskrit</w:t>
      </w:r>
      <w:r w:rsidRPr="00620DD8">
        <w:rPr>
          <w:rFonts w:cstheme="minorHAnsi"/>
        </w:rPr>
        <w:t xml:space="preserve">, </w:t>
      </w:r>
      <w:r w:rsidRPr="00620DD8">
        <w:rPr>
          <w:rFonts w:cstheme="minorHAnsi"/>
          <w:color w:val="0000EE"/>
        </w:rPr>
        <w:t>rathanemi</w:t>
      </w:r>
      <w:r w:rsidRPr="00620DD8">
        <w:rPr>
          <w:rFonts w:cstheme="minorHAnsi"/>
        </w:rPr>
        <w:t>, the rim of a chariot-wheel;</w:t>
      </w:r>
      <w:r w:rsidRPr="00620DD8">
        <w:rPr>
          <w:rFonts w:cstheme="minorHAnsi"/>
          <w:color w:val="0000EE"/>
        </w:rPr>
        <w:t xml:space="preserve"> ratha</w:t>
      </w:r>
      <w:r w:rsidRPr="00620DD8">
        <w:rPr>
          <w:rFonts w:cstheme="minorHAnsi"/>
          <w:color w:val="993399"/>
          <w:u w:val="single"/>
        </w:rPr>
        <w:t>cakra</w:t>
      </w:r>
      <w:r w:rsidRPr="00620DD8">
        <w:rPr>
          <w:rFonts w:cstheme="minorHAnsi"/>
        </w:rPr>
        <w:t xml:space="preserve">, chariot wheel, </w:t>
      </w:r>
      <w:r w:rsidRPr="00620DD8">
        <w:rPr>
          <w:rFonts w:cstheme="minorHAnsi"/>
          <w:b/>
        </w:rPr>
        <w:t>Latvian</w:t>
      </w:r>
      <w:r w:rsidRPr="00620DD8">
        <w:rPr>
          <w:rFonts w:cstheme="minorHAnsi"/>
        </w:rPr>
        <w:t xml:space="preserve">, </w:t>
      </w:r>
      <w:r w:rsidRPr="00620DD8">
        <w:rPr>
          <w:rStyle w:val="shorttext"/>
          <w:rFonts w:cstheme="minorHAnsi"/>
          <w:color w:val="3333FF"/>
          <w:lang w:val="lv-LV"/>
        </w:rPr>
        <w:t>ritenis</w:t>
      </w:r>
      <w:r w:rsidRPr="00620DD8">
        <w:rPr>
          <w:rStyle w:val="shorttext"/>
          <w:rFonts w:cstheme="minorHAnsi"/>
          <w:lang w:val="lv-LV"/>
        </w:rPr>
        <w:t xml:space="preserve">, wheel, </w:t>
      </w:r>
      <w:r w:rsidRPr="00620DD8">
        <w:rPr>
          <w:rStyle w:val="shorttext"/>
          <w:rFonts w:cstheme="minorHAnsi"/>
          <w:b/>
          <w:lang w:val="lv-LV"/>
        </w:rPr>
        <w:t>Romanian</w:t>
      </w:r>
      <w:r w:rsidRPr="00620DD8">
        <w:rPr>
          <w:rStyle w:val="shorttext"/>
          <w:rFonts w:cstheme="minorHAnsi"/>
          <w:lang w:val="lv-LV"/>
        </w:rPr>
        <w:t xml:space="preserve">, </w:t>
      </w:r>
      <w:r w:rsidRPr="00620DD8">
        <w:rPr>
          <w:rStyle w:val="shorttext"/>
          <w:rFonts w:cstheme="minorHAnsi"/>
          <w:color w:val="3333FF"/>
          <w:lang w:val="ro-RO"/>
        </w:rPr>
        <w:t>roată</w:t>
      </w:r>
      <w:r w:rsidRPr="00620DD8">
        <w:rPr>
          <w:rStyle w:val="shorttext"/>
          <w:rFonts w:cstheme="minorHAnsi"/>
          <w:lang w:val="ro-RO"/>
        </w:rPr>
        <w:t>, wheel,</w:t>
      </w:r>
      <w:r w:rsidRPr="00620DD8">
        <w:rPr>
          <w:rFonts w:cstheme="minorHAnsi"/>
        </w:rPr>
        <w:t xml:space="preserve"> </w:t>
      </w:r>
      <w:r w:rsidRPr="00620DD8">
        <w:rPr>
          <w:rFonts w:cstheme="minorHAnsi"/>
          <w:color w:val="3333FF"/>
        </w:rPr>
        <w:t>ROTA, ROTI</w:t>
      </w:r>
      <w:r w:rsidRPr="00620DD8">
        <w:rPr>
          <w:rFonts w:cstheme="minorHAnsi"/>
        </w:rPr>
        <w:t xml:space="preserve">, to rotate, </w:t>
      </w:r>
      <w:r w:rsidRPr="00620DD8">
        <w:rPr>
          <w:rFonts w:cstheme="minorHAnsi"/>
          <w:b/>
        </w:rPr>
        <w:t>Greek</w:t>
      </w:r>
      <w:r w:rsidRPr="00620DD8">
        <w:rPr>
          <w:rFonts w:cstheme="minorHAnsi"/>
        </w:rPr>
        <w:t xml:space="preserve">, </w:t>
      </w:r>
      <w:r w:rsidRPr="00620DD8">
        <w:rPr>
          <w:rStyle w:val="shorttext"/>
          <w:rFonts w:cstheme="minorHAnsi"/>
          <w:lang w:val="el-GR"/>
        </w:rPr>
        <w:t>ΡΟΔΑ,</w:t>
      </w:r>
      <w:r w:rsidRPr="00620DD8">
        <w:rPr>
          <w:rStyle w:val="shorttext"/>
          <w:rFonts w:cstheme="minorHAnsi"/>
          <w:color w:val="3333FF"/>
          <w:lang w:val="el-GR"/>
        </w:rPr>
        <w:t xml:space="preserve"> roda</w:t>
      </w:r>
      <w:r w:rsidRPr="00620DD8">
        <w:rPr>
          <w:rStyle w:val="shorttext"/>
          <w:rFonts w:cstheme="minorHAnsi"/>
          <w:lang w:val="el-GR"/>
        </w:rPr>
        <w:t>, wheel,</w:t>
      </w:r>
      <w:r w:rsidRPr="00620DD8">
        <w:rPr>
          <w:rStyle w:val="shorttext"/>
          <w:rFonts w:cstheme="minorHAnsi"/>
        </w:rPr>
        <w:t xml:space="preserve"> </w:t>
      </w:r>
      <w:r w:rsidRPr="00620DD8">
        <w:rPr>
          <w:rStyle w:val="shorttext"/>
          <w:rFonts w:cstheme="minorHAnsi"/>
          <w:b/>
        </w:rPr>
        <w:t>Albanian</w:t>
      </w:r>
      <w:r w:rsidRPr="00620DD8">
        <w:rPr>
          <w:rStyle w:val="shorttext"/>
          <w:rFonts w:cstheme="minorHAnsi"/>
        </w:rPr>
        <w:t xml:space="preserve">, </w:t>
      </w:r>
      <w:r w:rsidRPr="00620DD8">
        <w:rPr>
          <w:rFonts w:cstheme="minorHAnsi"/>
          <w:color w:val="0000EE"/>
        </w:rPr>
        <w:t>rrotë</w:t>
      </w:r>
      <w:r w:rsidRPr="00620DD8">
        <w:rPr>
          <w:rFonts w:cstheme="minorHAnsi"/>
        </w:rPr>
        <w:t xml:space="preserve">, </w:t>
      </w:r>
      <w:r w:rsidRPr="00620DD8">
        <w:rPr>
          <w:rStyle w:val="shorttext"/>
          <w:rFonts w:cstheme="minorHAnsi"/>
          <w:lang w:val="sq-AL"/>
        </w:rPr>
        <w:t xml:space="preserve">timon, </w:t>
      </w:r>
      <w:r w:rsidRPr="00620DD8">
        <w:rPr>
          <w:rFonts w:cstheme="minorHAnsi"/>
        </w:rPr>
        <w:t xml:space="preserve">wheel, </w:t>
      </w:r>
      <w:r w:rsidRPr="00620DD8">
        <w:rPr>
          <w:rFonts w:cstheme="minorHAnsi"/>
          <w:b/>
        </w:rPr>
        <w:t>Latin</w:t>
      </w:r>
      <w:r w:rsidRPr="00620DD8">
        <w:rPr>
          <w:rFonts w:cstheme="minorHAnsi"/>
        </w:rPr>
        <w:t xml:space="preserve">, </w:t>
      </w:r>
      <w:r w:rsidRPr="00620DD8">
        <w:rPr>
          <w:rFonts w:cstheme="minorHAnsi"/>
          <w:color w:val="0000EE"/>
        </w:rPr>
        <w:t>rota-ae</w:t>
      </w:r>
      <w:r w:rsidRPr="00620DD8">
        <w:rPr>
          <w:rFonts w:cstheme="minorHAnsi"/>
          <w:color w:val="000000"/>
        </w:rPr>
        <w:t xml:space="preserve">, wheel, </w:t>
      </w:r>
      <w:r w:rsidRPr="00620DD8">
        <w:rPr>
          <w:rFonts w:cstheme="minorHAnsi"/>
          <w:b/>
          <w:color w:val="000000"/>
        </w:rPr>
        <w:t>Irish</w:t>
      </w:r>
      <w:r w:rsidRPr="00620DD8">
        <w:rPr>
          <w:rFonts w:cstheme="minorHAnsi"/>
          <w:color w:val="000000"/>
        </w:rPr>
        <w:t xml:space="preserve">, </w:t>
      </w:r>
      <w:r w:rsidRPr="00620DD8">
        <w:rPr>
          <w:rStyle w:val="shorttext"/>
          <w:rFonts w:cstheme="minorHAnsi"/>
          <w:color w:val="3333FF"/>
          <w:lang w:val="ga-IE"/>
        </w:rPr>
        <w:t>roth</w:t>
      </w:r>
      <w:r w:rsidRPr="00620DD8">
        <w:rPr>
          <w:rFonts w:cstheme="minorHAnsi"/>
          <w:color w:val="000000"/>
        </w:rPr>
        <w:t xml:space="preserve">, wheel, </w:t>
      </w:r>
      <w:r w:rsidRPr="00620DD8">
        <w:rPr>
          <w:rFonts w:cstheme="minorHAnsi"/>
          <w:b/>
          <w:color w:val="000000"/>
        </w:rPr>
        <w:t>Scots-Gaelic</w:t>
      </w:r>
      <w:r w:rsidRPr="00620DD8">
        <w:rPr>
          <w:rFonts w:cstheme="minorHAnsi"/>
          <w:color w:val="000000"/>
        </w:rPr>
        <w:t xml:space="preserve">, </w:t>
      </w:r>
      <w:r w:rsidRPr="00620DD8">
        <w:rPr>
          <w:rStyle w:val="shorttext"/>
          <w:rFonts w:cstheme="minorHAnsi"/>
          <w:color w:val="3333FF"/>
          <w:lang w:val="gd-GB"/>
        </w:rPr>
        <w:t>roth</w:t>
      </w:r>
      <w:r w:rsidRPr="00620DD8">
        <w:rPr>
          <w:rStyle w:val="shorttext"/>
          <w:rFonts w:cstheme="minorHAnsi"/>
          <w:color w:val="000000"/>
          <w:lang w:val="gd-GB"/>
        </w:rPr>
        <w:t>, wheel</w:t>
      </w:r>
      <w:r w:rsidRPr="00620DD8">
        <w:rPr>
          <w:rStyle w:val="shorttext"/>
          <w:rFonts w:cstheme="minorHAnsi"/>
          <w:color w:val="000000"/>
        </w:rPr>
        <w:t xml:space="preserve">, </w:t>
      </w:r>
      <w:r w:rsidRPr="00620DD8">
        <w:rPr>
          <w:rStyle w:val="shorttext"/>
          <w:rFonts w:cstheme="minorHAnsi"/>
          <w:b/>
          <w:color w:val="000000"/>
        </w:rPr>
        <w:t>Welsh</w:t>
      </w:r>
      <w:r w:rsidRPr="00620DD8">
        <w:rPr>
          <w:rStyle w:val="shorttext"/>
          <w:rFonts w:cstheme="minorHAnsi"/>
          <w:color w:val="000000"/>
        </w:rPr>
        <w:t xml:space="preserve">, </w:t>
      </w:r>
      <w:r w:rsidRPr="00620DD8">
        <w:rPr>
          <w:rFonts w:cstheme="minorHAnsi"/>
          <w:color w:val="0000EE"/>
        </w:rPr>
        <w:t>rhod-au</w:t>
      </w:r>
      <w:r w:rsidRPr="00620DD8">
        <w:rPr>
          <w:rFonts w:cstheme="minorHAnsi"/>
        </w:rPr>
        <w:t xml:space="preserve">, wheel, orbit, ecliptic, </w:t>
      </w:r>
      <w:r w:rsidRPr="00620DD8">
        <w:rPr>
          <w:rFonts w:cstheme="minorHAnsi"/>
          <w:b/>
        </w:rPr>
        <w:t>Italian</w:t>
      </w:r>
      <w:r w:rsidRPr="00620DD8">
        <w:rPr>
          <w:rFonts w:cstheme="minorHAnsi"/>
        </w:rPr>
        <w:t xml:space="preserve">, </w:t>
      </w:r>
      <w:r w:rsidRPr="00620DD8">
        <w:rPr>
          <w:rFonts w:cstheme="minorHAnsi"/>
          <w:color w:val="0000EE"/>
        </w:rPr>
        <w:t>ruota</w:t>
      </w:r>
      <w:r w:rsidRPr="00620DD8">
        <w:rPr>
          <w:rFonts w:cstheme="minorHAnsi"/>
        </w:rPr>
        <w:t xml:space="preserve">, wheel, French, </w:t>
      </w:r>
      <w:r w:rsidRPr="00620DD8">
        <w:rPr>
          <w:rFonts w:cstheme="minorHAnsi"/>
          <w:color w:val="0000EE"/>
        </w:rPr>
        <w:t>roue</w:t>
      </w:r>
      <w:r w:rsidRPr="00620DD8">
        <w:rPr>
          <w:rFonts w:cstheme="minorHAnsi"/>
        </w:rPr>
        <w:t xml:space="preserve">, wheel, </w:t>
      </w:r>
      <w:r w:rsidRPr="00620DD8">
        <w:rPr>
          <w:rFonts w:cstheme="minorHAnsi"/>
          <w:b/>
        </w:rPr>
        <w:t>Etruscan</w:t>
      </w:r>
      <w:r w:rsidRPr="00620DD8">
        <w:rPr>
          <w:rFonts w:cstheme="minorHAnsi"/>
        </w:rPr>
        <w:t xml:space="preserve">, </w:t>
      </w:r>
      <w:r w:rsidRPr="00620DD8">
        <w:rPr>
          <w:rFonts w:cstheme="minorHAnsi"/>
          <w:color w:val="0000EE"/>
        </w:rPr>
        <w:t>rot, rut</w:t>
      </w:r>
      <w:r w:rsidRPr="00620DD8">
        <w:rPr>
          <w:rFonts w:cstheme="minorHAnsi"/>
          <w:color w:val="000000"/>
        </w:rPr>
        <w:t xml:space="preserve"> (RVT)</w:t>
      </w:r>
      <w:r w:rsidRPr="00620DD8">
        <w:rPr>
          <w:rFonts w:cstheme="minorHAnsi"/>
        </w:rPr>
        <w:t>, </w:t>
      </w:r>
      <w:r w:rsidRPr="00620DD8">
        <w:rPr>
          <w:rFonts w:cstheme="minorHAnsi"/>
          <w:color w:val="0000EE"/>
        </w:rPr>
        <w:t>rota</w:t>
      </w:r>
      <w:r w:rsidRPr="00620DD8">
        <w:rPr>
          <w:rFonts w:cstheme="minorHAnsi"/>
          <w:color w:val="000000"/>
        </w:rPr>
        <w:t xml:space="preserve"> (RVTA)</w:t>
      </w:r>
      <w:r w:rsidRPr="00620DD8">
        <w:rPr>
          <w:rFonts w:cstheme="minorHAnsi"/>
        </w:rPr>
        <w:t>,</w:t>
      </w:r>
      <w:r w:rsidRPr="00620DD8">
        <w:rPr>
          <w:rFonts w:cstheme="minorHAnsi"/>
          <w:color w:val="0000EE"/>
        </w:rPr>
        <w:t xml:space="preserve"> rotas</w:t>
      </w:r>
      <w:r w:rsidRPr="00620DD8">
        <w:rPr>
          <w:rFonts w:cstheme="minorHAnsi"/>
          <w:color w:val="000000"/>
        </w:rPr>
        <w:t xml:space="preserve"> (RVTAS)</w:t>
      </w:r>
      <w:r w:rsidRPr="00620DD8">
        <w:rPr>
          <w:rFonts w:cstheme="minorHAnsi"/>
        </w:rPr>
        <w:t xml:space="preserve">, </w:t>
      </w:r>
      <w:r w:rsidRPr="00620DD8">
        <w:rPr>
          <w:rFonts w:cstheme="minorHAnsi"/>
          <w:color w:val="0000EE"/>
        </w:rPr>
        <w:t xml:space="preserve">rotas </w:t>
      </w:r>
      <w:r w:rsidRPr="00620DD8">
        <w:rPr>
          <w:rFonts w:cstheme="minorHAnsi"/>
          <w:color w:val="000000"/>
        </w:rPr>
        <w:t>(RVTaS)</w:t>
      </w:r>
      <w:r w:rsidRPr="00620DD8">
        <w:rPr>
          <w:rFonts w:cstheme="minorHAnsi"/>
        </w:rPr>
        <w:t xml:space="preserve">, </w:t>
      </w:r>
      <w:r w:rsidRPr="00620DD8">
        <w:rPr>
          <w:rFonts w:cstheme="minorHAnsi"/>
          <w:color w:val="0000EE"/>
        </w:rPr>
        <w:t xml:space="preserve">rote </w:t>
      </w:r>
      <w:r w:rsidRPr="00620DD8">
        <w:rPr>
          <w:rFonts w:cstheme="minorHAnsi"/>
          <w:color w:val="000000"/>
        </w:rPr>
        <w:t>(RVTE)</w:t>
      </w:r>
      <w:r w:rsidRPr="00620DD8">
        <w:rPr>
          <w:rFonts w:cstheme="minorHAnsi"/>
        </w:rPr>
        <w:t>,</w:t>
      </w:r>
      <w:r w:rsidRPr="00620DD8">
        <w:rPr>
          <w:rFonts w:cstheme="minorHAnsi"/>
          <w:color w:val="0000EE"/>
        </w:rPr>
        <w:t xml:space="preserve"> roteu </w:t>
      </w:r>
      <w:r w:rsidRPr="00620DD8">
        <w:rPr>
          <w:rFonts w:cstheme="minorHAnsi"/>
          <w:color w:val="000000"/>
        </w:rPr>
        <w:t xml:space="preserve">(RvTEF), </w:t>
      </w:r>
      <w:r w:rsidRPr="00620DD8">
        <w:rPr>
          <w:rFonts w:cstheme="minorHAnsi"/>
          <w:b/>
          <w:color w:val="000000"/>
        </w:rPr>
        <w:t>Sanskrit</w:t>
      </w:r>
      <w:r w:rsidRPr="00620DD8">
        <w:rPr>
          <w:rFonts w:cstheme="minorHAnsi"/>
          <w:color w:val="000000"/>
        </w:rPr>
        <w:t xml:space="preserve">, </w:t>
      </w:r>
      <w:r w:rsidRPr="00620DD8">
        <w:rPr>
          <w:rStyle w:val="sdata"/>
          <w:rFonts w:cstheme="minorHAnsi"/>
          <w:color w:val="993399"/>
          <w:u w:val="single"/>
        </w:rPr>
        <w:t>cakram</w:t>
      </w:r>
      <w:r w:rsidRPr="00620DD8">
        <w:rPr>
          <w:rStyle w:val="sdata"/>
          <w:rFonts w:cstheme="minorHAnsi"/>
        </w:rPr>
        <w:t xml:space="preserve">, wheel, </w:t>
      </w:r>
      <w:r w:rsidRPr="00620DD8">
        <w:rPr>
          <w:rStyle w:val="sdata"/>
          <w:rFonts w:cstheme="minorHAnsi"/>
          <w:b/>
        </w:rPr>
        <w:t>Avestan</w:t>
      </w:r>
      <w:r w:rsidRPr="00620DD8">
        <w:rPr>
          <w:rStyle w:val="sdata"/>
          <w:rFonts w:cstheme="minorHAnsi"/>
        </w:rPr>
        <w:t xml:space="preserve">, </w:t>
      </w:r>
      <w:r w:rsidRPr="00620DD8">
        <w:rPr>
          <w:rFonts w:cstheme="minorHAnsi"/>
          <w:color w:val="993399"/>
          <w:u w:val="single"/>
        </w:rPr>
        <w:t>chaxra</w:t>
      </w:r>
      <w:r w:rsidRPr="00620DD8">
        <w:rPr>
          <w:rFonts w:cstheme="minorHAnsi"/>
        </w:rPr>
        <w:t xml:space="preserve">, wheel, </w:t>
      </w:r>
      <w:r w:rsidRPr="00620DD8">
        <w:rPr>
          <w:rFonts w:cstheme="minorHAnsi"/>
          <w:b/>
        </w:rPr>
        <w:t>Persian</w:t>
      </w:r>
      <w:r w:rsidRPr="00620DD8">
        <w:rPr>
          <w:rFonts w:cstheme="minorHAnsi"/>
        </w:rPr>
        <w:t xml:space="preserve">, </w:t>
      </w:r>
      <w:r w:rsidRPr="00620DD8">
        <w:rPr>
          <w:rFonts w:cstheme="minorHAnsi"/>
          <w:color w:val="993399"/>
          <w:u w:val="single"/>
        </w:rPr>
        <w:t>charx,</w:t>
      </w:r>
      <w:r w:rsidRPr="00620DD8">
        <w:rPr>
          <w:rFonts w:cstheme="minorHAnsi"/>
          <w:color w:val="FF0000"/>
        </w:rPr>
        <w:t xml:space="preserve"> </w:t>
      </w:r>
      <w:r w:rsidRPr="00620DD8">
        <w:rPr>
          <w:rFonts w:cstheme="minorHAnsi"/>
          <w:color w:val="993399"/>
          <w:u w:val="single"/>
        </w:rPr>
        <w:t>carxe</w:t>
      </w:r>
      <w:r w:rsidRPr="00620DD8">
        <w:rPr>
          <w:rFonts w:cstheme="minorHAnsi"/>
          <w:color w:val="000000"/>
        </w:rPr>
        <w:t xml:space="preserve"> </w:t>
      </w:r>
      <w:r w:rsidRPr="00620DD8">
        <w:rPr>
          <w:rStyle w:val="nobold"/>
          <w:rFonts w:cstheme="minorHAnsi"/>
          <w:color w:val="000000"/>
        </w:rPr>
        <w:t>چرخ</w:t>
      </w:r>
      <w:r w:rsidRPr="00620DD8">
        <w:rPr>
          <w:rFonts w:cstheme="minorHAnsi"/>
        </w:rPr>
        <w:t xml:space="preserve"> </w:t>
      </w:r>
      <w:r w:rsidRPr="00620DD8">
        <w:rPr>
          <w:rStyle w:val="shorttext"/>
          <w:rFonts w:cstheme="minorHAnsi"/>
          <w:color w:val="000000"/>
          <w:lang w:bidi="fa-IR"/>
        </w:rPr>
        <w:t xml:space="preserve">wheel, </w:t>
      </w:r>
      <w:r w:rsidRPr="00620DD8">
        <w:rPr>
          <w:rStyle w:val="shorttext"/>
          <w:rFonts w:cstheme="minorHAnsi"/>
          <w:b/>
          <w:color w:val="000000"/>
          <w:lang w:bidi="fa-IR"/>
        </w:rPr>
        <w:t>English</w:t>
      </w:r>
      <w:r w:rsidRPr="00620DD8">
        <w:rPr>
          <w:rStyle w:val="shorttext"/>
          <w:rFonts w:cstheme="minorHAnsi"/>
          <w:color w:val="000000"/>
          <w:lang w:bidi="fa-IR"/>
        </w:rPr>
        <w:t xml:space="preserve">, </w:t>
      </w:r>
      <w:r w:rsidRPr="00620DD8">
        <w:rPr>
          <w:rFonts w:cstheme="minorHAnsi"/>
          <w:color w:val="993399"/>
          <w:u w:val="single"/>
        </w:rPr>
        <w:t>chariot</w:t>
      </w:r>
      <w:r w:rsidRPr="00620DD8">
        <w:rPr>
          <w:rFonts w:cstheme="minorHAnsi"/>
          <w:color w:val="EE0000"/>
        </w:rPr>
        <w:t xml:space="preserve"> </w:t>
      </w:r>
      <w:r w:rsidRPr="00620DD8">
        <w:rPr>
          <w:rFonts w:cstheme="minorHAnsi"/>
        </w:rPr>
        <w:t xml:space="preserve">[&lt;Lat. </w:t>
      </w:r>
      <w:r w:rsidRPr="00620DD8">
        <w:rPr>
          <w:rFonts w:cstheme="minorHAnsi"/>
          <w:color w:val="993399"/>
          <w:u w:val="single"/>
        </w:rPr>
        <w:t>carrus-i,</w:t>
      </w:r>
      <w:r w:rsidRPr="00620DD8">
        <w:rPr>
          <w:rFonts w:cstheme="minorHAnsi"/>
        </w:rPr>
        <w:t xml:space="preserve"> a four-wheeled vehicle, </w:t>
      </w:r>
      <w:r w:rsidRPr="00620DD8">
        <w:rPr>
          <w:rFonts w:cstheme="minorHAnsi"/>
          <w:b/>
        </w:rPr>
        <w:t>Etruscan</w:t>
      </w:r>
      <w:r w:rsidRPr="00620DD8">
        <w:rPr>
          <w:rFonts w:cstheme="minorHAnsi"/>
        </w:rPr>
        <w:t xml:space="preserve">, </w:t>
      </w:r>
      <w:r w:rsidRPr="00620DD8">
        <w:rPr>
          <w:rFonts w:cstheme="minorHAnsi"/>
          <w:color w:val="993399"/>
          <w:u w:val="single"/>
        </w:rPr>
        <w:t>carra</w:t>
      </w:r>
      <w:r w:rsidRPr="00620DD8">
        <w:rPr>
          <w:rFonts w:cstheme="minorHAnsi"/>
        </w:rPr>
        <w:t xml:space="preserve">,  </w:t>
      </w:r>
      <w:r w:rsidRPr="00620DD8">
        <w:rPr>
          <w:rStyle w:val="shorttext"/>
          <w:rFonts w:cstheme="minorHAnsi"/>
          <w:b/>
          <w:color w:val="000000"/>
          <w:lang w:bidi="fa-IR"/>
        </w:rPr>
        <w:t>Tocharian</w:t>
      </w:r>
      <w:r w:rsidRPr="00620DD8">
        <w:rPr>
          <w:rStyle w:val="shorttext"/>
          <w:rFonts w:cstheme="minorHAnsi"/>
          <w:color w:val="000000"/>
          <w:lang w:bidi="fa-IR"/>
        </w:rPr>
        <w:t xml:space="preserve">, </w:t>
      </w:r>
      <w:r w:rsidRPr="00620DD8">
        <w:rPr>
          <w:rFonts w:cstheme="minorHAnsi"/>
          <w:color w:val="993399"/>
          <w:u w:val="single"/>
        </w:rPr>
        <w:t xml:space="preserve">cākkär </w:t>
      </w:r>
      <w:r w:rsidRPr="00620DD8">
        <w:rPr>
          <w:rFonts w:cstheme="minorHAnsi"/>
        </w:rPr>
        <w:t>[B</w:t>
      </w:r>
      <w:r w:rsidRPr="00620DD8">
        <w:rPr>
          <w:rFonts w:cstheme="minorHAnsi"/>
          <w:color w:val="993399"/>
          <w:u w:val="single"/>
        </w:rPr>
        <w:t xml:space="preserve"> cākkär</w:t>
      </w:r>
      <w:r w:rsidRPr="00620DD8">
        <w:rPr>
          <w:rFonts w:cstheme="minorHAnsi"/>
        </w:rPr>
        <w:t xml:space="preserve">] wheel, </w:t>
      </w:r>
      <w:r w:rsidRPr="00620DD8">
        <w:rPr>
          <w:rStyle w:val="shorttext"/>
          <w:rFonts w:cstheme="minorHAnsi"/>
          <w:b/>
          <w:color w:val="000000"/>
          <w:lang w:bidi="fa-IR"/>
        </w:rPr>
        <w:t>Gujarati</w:t>
      </w:r>
      <w:r w:rsidRPr="00620DD8">
        <w:rPr>
          <w:rStyle w:val="shorttext"/>
          <w:rFonts w:cstheme="minorHAnsi"/>
          <w:color w:val="000000"/>
          <w:lang w:bidi="fa-IR"/>
        </w:rPr>
        <w:t xml:space="preserve">, </w:t>
      </w:r>
      <w:r w:rsidRPr="00620DD8">
        <w:rPr>
          <w:rStyle w:val="tlid-translation"/>
          <w:rFonts w:ascii="Nirmala UI" w:hAnsi="Nirmala UI" w:cs="Nirmala UI" w:hint="cs"/>
          <w:cs/>
          <w:lang w:bidi="gu-IN"/>
        </w:rPr>
        <w:t>ચક્ર</w:t>
      </w:r>
      <w:r w:rsidRPr="00620DD8">
        <w:rPr>
          <w:rStyle w:val="tlid-translation"/>
          <w:rFonts w:cstheme="minorHAnsi"/>
          <w:lang w:bidi="gu-IN"/>
        </w:rPr>
        <w:t>,</w:t>
      </w:r>
      <w:r w:rsidRPr="00620DD8">
        <w:rPr>
          <w:rStyle w:val="tlid-translation"/>
          <w:rFonts w:cstheme="minorHAnsi"/>
          <w:cs/>
          <w:lang w:bidi="gu-IN"/>
        </w:rPr>
        <w:t xml:space="preserve"> </w:t>
      </w:r>
      <w:r w:rsidRPr="00620DD8">
        <w:rPr>
          <w:rFonts w:cstheme="minorHAnsi"/>
          <w:color w:val="993399"/>
          <w:u w:val="single"/>
        </w:rPr>
        <w:t>Cakra</w:t>
      </w:r>
      <w:r w:rsidRPr="00620DD8">
        <w:rPr>
          <w:rFonts w:cstheme="minorHAnsi"/>
        </w:rPr>
        <w:t xml:space="preserve">,  wheel, </w:t>
      </w:r>
      <w:r w:rsidRPr="00620DD8">
        <w:rPr>
          <w:rFonts w:cstheme="minorHAnsi"/>
          <w:b/>
        </w:rPr>
        <w:t>Tajik</w:t>
      </w:r>
      <w:r w:rsidRPr="00620DD8">
        <w:rPr>
          <w:rFonts w:cstheme="minorHAnsi"/>
        </w:rPr>
        <w:t xml:space="preserve">, </w:t>
      </w:r>
      <w:r w:rsidRPr="00620DD8">
        <w:rPr>
          <w:rStyle w:val="tlid-translation"/>
          <w:rFonts w:cstheme="minorHAnsi"/>
          <w:color w:val="000000"/>
          <w:lang w:val="tg-Cyrl-TJ"/>
        </w:rPr>
        <w:t xml:space="preserve">чарх, </w:t>
      </w:r>
      <w:r w:rsidRPr="00620DD8">
        <w:rPr>
          <w:rStyle w:val="tlid-translation"/>
          <w:rFonts w:cstheme="minorHAnsi"/>
          <w:color w:val="993399"/>
          <w:u w:val="single"/>
          <w:lang w:val="tg-Cyrl-TJ"/>
        </w:rPr>
        <w:t>carx</w:t>
      </w:r>
      <w:r w:rsidRPr="00620DD8">
        <w:rPr>
          <w:rStyle w:val="tlid-translation"/>
          <w:rFonts w:cstheme="minorHAnsi"/>
          <w:color w:val="000000"/>
          <w:lang w:val="tg-Cyrl-TJ"/>
        </w:rPr>
        <w:t>, wheel</w:t>
      </w:r>
      <w:r w:rsidRPr="00620DD8">
        <w:rPr>
          <w:rStyle w:val="tlid-translation"/>
          <w:rFonts w:cstheme="minorHAnsi"/>
          <w:color w:val="000000"/>
        </w:rPr>
        <w:t xml:space="preserve">, </w:t>
      </w:r>
      <w:r w:rsidRPr="00620DD8">
        <w:rPr>
          <w:rStyle w:val="tlid-translation"/>
          <w:rFonts w:cstheme="minorHAnsi"/>
          <w:b/>
          <w:color w:val="000000"/>
        </w:rPr>
        <w:t>Welsh</w:t>
      </w:r>
      <w:r w:rsidRPr="00620DD8">
        <w:rPr>
          <w:rStyle w:val="tlid-translation"/>
          <w:rFonts w:cstheme="minorHAnsi"/>
          <w:color w:val="000000"/>
        </w:rPr>
        <w:t xml:space="preserve">, </w:t>
      </w:r>
      <w:r w:rsidRPr="00620DD8">
        <w:rPr>
          <w:rFonts w:cstheme="minorHAnsi"/>
          <w:color w:val="009900"/>
          <w:u w:val="single"/>
        </w:rPr>
        <w:t>olwyn-ion</w:t>
      </w:r>
      <w:r w:rsidRPr="00620DD8">
        <w:rPr>
          <w:rFonts w:cstheme="minorHAnsi"/>
        </w:rPr>
        <w:t xml:space="preserve">, wheel, cycle, </w:t>
      </w:r>
      <w:r w:rsidRPr="00620DD8">
        <w:rPr>
          <w:rFonts w:cstheme="minorHAnsi"/>
          <w:b/>
        </w:rPr>
        <w:t>English</w:t>
      </w:r>
      <w:r w:rsidRPr="00620DD8">
        <w:rPr>
          <w:rFonts w:cstheme="minorHAnsi"/>
        </w:rPr>
        <w:t xml:space="preserve">, </w:t>
      </w:r>
      <w:r w:rsidRPr="00620DD8">
        <w:rPr>
          <w:rFonts w:cstheme="minorHAnsi"/>
          <w:color w:val="007700"/>
          <w:u w:val="single"/>
        </w:rPr>
        <w:t>wheel</w:t>
      </w:r>
      <w:r w:rsidRPr="00620DD8">
        <w:rPr>
          <w:rFonts w:cstheme="minorHAnsi"/>
        </w:rPr>
        <w:t xml:space="preserve"> [&lt;OE, </w:t>
      </w:r>
      <w:r w:rsidRPr="00620DD8">
        <w:rPr>
          <w:rFonts w:cstheme="minorHAnsi"/>
          <w:color w:val="007700"/>
          <w:u w:val="single"/>
        </w:rPr>
        <w:t>hweol</w:t>
      </w:r>
      <w:r w:rsidRPr="00620DD8">
        <w:rPr>
          <w:rFonts w:cstheme="minorHAnsi"/>
        </w:rPr>
        <w:t xml:space="preserve">],  </w:t>
      </w:r>
      <w:r w:rsidRPr="00620DD8">
        <w:rPr>
          <w:rStyle w:val="tlid-translation"/>
          <w:rFonts w:cstheme="minorHAnsi"/>
          <w:b/>
          <w:color w:val="000000"/>
        </w:rPr>
        <w:t>Kazakh</w:t>
      </w:r>
      <w:r w:rsidRPr="00620DD8">
        <w:rPr>
          <w:rStyle w:val="tlid-translation"/>
          <w:rFonts w:cstheme="minorHAnsi"/>
          <w:color w:val="000000"/>
        </w:rPr>
        <w:t xml:space="preserve">, </w:t>
      </w:r>
      <w:r w:rsidRPr="00620DD8">
        <w:rPr>
          <w:rStyle w:val="tlid-translation"/>
          <w:rFonts w:cstheme="minorHAnsi"/>
          <w:color w:val="CC6600"/>
          <w:u w:val="single"/>
          <w:lang w:val="kk-KZ"/>
        </w:rPr>
        <w:t>doñğalaq</w:t>
      </w:r>
      <w:r w:rsidRPr="00620DD8">
        <w:rPr>
          <w:rStyle w:val="tlid-translation"/>
          <w:rFonts w:cstheme="minorHAnsi"/>
          <w:color w:val="000000"/>
          <w:lang w:val="kk-KZ"/>
        </w:rPr>
        <w:t>, wheel</w:t>
      </w:r>
      <w:r w:rsidRPr="00620DD8">
        <w:rPr>
          <w:rStyle w:val="tlid-translation"/>
          <w:rFonts w:cstheme="minorHAnsi"/>
          <w:color w:val="000000"/>
        </w:rPr>
        <w:t xml:space="preserve">, </w:t>
      </w:r>
      <w:r w:rsidRPr="00620DD8">
        <w:rPr>
          <w:rStyle w:val="tlid-translation"/>
          <w:rFonts w:cstheme="minorHAnsi"/>
          <w:b/>
          <w:color w:val="000000"/>
        </w:rPr>
        <w:t>Kyrgyz</w:t>
      </w:r>
      <w:r w:rsidRPr="00620DD8">
        <w:rPr>
          <w:rStyle w:val="tlid-translation"/>
          <w:rFonts w:cstheme="minorHAnsi"/>
          <w:color w:val="000000"/>
        </w:rPr>
        <w:t xml:space="preserve">, </w:t>
      </w:r>
      <w:r w:rsidRPr="00620DD8">
        <w:rPr>
          <w:rStyle w:val="tlid-translation"/>
          <w:rFonts w:cstheme="minorHAnsi"/>
          <w:color w:val="CC6600"/>
          <w:u w:val="single"/>
          <w:lang w:val="ky-KG"/>
        </w:rPr>
        <w:t>döŋgölök</w:t>
      </w:r>
      <w:r w:rsidRPr="00620DD8">
        <w:rPr>
          <w:rStyle w:val="tlid-translation"/>
          <w:rFonts w:cstheme="minorHAnsi"/>
          <w:color w:val="000000"/>
          <w:lang w:val="ky-KG"/>
        </w:rPr>
        <w:t>, wheel</w:t>
      </w:r>
      <w:r w:rsidRPr="00620DD8">
        <w:rPr>
          <w:rStyle w:val="tlid-translation"/>
          <w:rFonts w:cstheme="minorHAnsi"/>
          <w:color w:val="000000"/>
        </w:rPr>
        <w:t xml:space="preserve">, </w:t>
      </w:r>
      <w:r w:rsidRPr="00620DD8">
        <w:rPr>
          <w:rStyle w:val="tlid-translation"/>
          <w:rFonts w:cstheme="minorHAnsi"/>
          <w:b/>
          <w:color w:val="000000"/>
        </w:rPr>
        <w:t>Mongolian</w:t>
      </w:r>
      <w:r w:rsidRPr="00620DD8">
        <w:rPr>
          <w:rStyle w:val="tlid-translation"/>
          <w:rFonts w:cstheme="minorHAnsi"/>
          <w:color w:val="000000"/>
        </w:rPr>
        <w:t xml:space="preserve">, </w:t>
      </w:r>
      <w:r w:rsidRPr="00620DD8">
        <w:rPr>
          <w:rStyle w:val="tlid-translation"/>
          <w:rFonts w:cstheme="minorHAnsi"/>
          <w:color w:val="000000"/>
          <w:lang w:val="mn-MN"/>
        </w:rPr>
        <w:t>дугуй</w:t>
      </w:r>
      <w:r w:rsidRPr="00620DD8">
        <w:rPr>
          <w:rFonts w:cstheme="minorHAnsi"/>
          <w:color w:val="000000"/>
        </w:rPr>
        <w:t>,</w:t>
      </w:r>
      <w:r w:rsidRPr="00620DD8">
        <w:rPr>
          <w:rFonts w:cstheme="minorHAnsi"/>
          <w:color w:val="CC6600"/>
          <w:u w:val="single"/>
        </w:rPr>
        <w:t xml:space="preserve"> dugu</w:t>
      </w:r>
      <w:r w:rsidRPr="00620DD8">
        <w:rPr>
          <w:rFonts w:cstheme="minorHAnsi"/>
          <w:color w:val="000000"/>
        </w:rPr>
        <w:t>i, wheel.</w:t>
      </w:r>
      <w:r w:rsidRPr="00620DD8">
        <w:rPr>
          <w:rFonts w:cstheme="minorHAnsi"/>
        </w:rPr>
        <w:br/>
      </w:r>
    </w:p>
  </w:footnote>
  <w:footnote w:id="359">
    <w:p w:rsidR="007B148B" w:rsidRPr="00B03874" w:rsidRDefault="007B148B" w:rsidP="00F21798">
      <w:pPr>
        <w:pStyle w:val="FootnoteText"/>
        <w:rPr>
          <w:rFonts w:cstheme="minorHAnsi"/>
        </w:rPr>
      </w:pPr>
      <w:r w:rsidRPr="00B03874">
        <w:rPr>
          <w:rStyle w:val="FootnoteReference"/>
          <w:rFonts w:cstheme="minorHAnsi"/>
        </w:rPr>
        <w:footnoteRef/>
      </w:r>
      <w:r w:rsidRPr="00B03874">
        <w:rPr>
          <w:rFonts w:cstheme="minorHAnsi"/>
        </w:rPr>
        <w:t xml:space="preserve"> </w:t>
      </w:r>
      <w:r w:rsidRPr="008509B5">
        <w:rPr>
          <w:rFonts w:cstheme="minorHAnsi"/>
          <w:b/>
        </w:rPr>
        <w:t>Hittite</w:t>
      </w:r>
      <w:r w:rsidRPr="008509B5">
        <w:rPr>
          <w:rFonts w:cstheme="minorHAnsi"/>
        </w:rPr>
        <w:t xml:space="preserve">, </w:t>
      </w:r>
      <w:r w:rsidRPr="008509B5">
        <w:rPr>
          <w:rFonts w:cstheme="minorHAnsi"/>
          <w:b/>
          <w:bCs/>
          <w:color w:val="CC6600"/>
          <w:highlight w:val="white"/>
          <w:u w:val="single"/>
        </w:rPr>
        <w:t>kusan</w:t>
      </w:r>
      <w:r w:rsidRPr="008509B5">
        <w:rPr>
          <w:rFonts w:cstheme="minorHAnsi"/>
          <w:highlight w:val="white"/>
        </w:rPr>
        <w:t xml:space="preserve">, when, sometime, </w:t>
      </w:r>
      <w:r w:rsidRPr="008509B5">
        <w:rPr>
          <w:rFonts w:cstheme="minorHAnsi"/>
          <w:b/>
          <w:bCs/>
          <w:color w:val="CC6600"/>
          <w:highlight w:val="white"/>
          <w:u w:val="single"/>
        </w:rPr>
        <w:t>kusan</w:t>
      </w:r>
      <w:r w:rsidRPr="008509B5">
        <w:rPr>
          <w:rFonts w:cstheme="minorHAnsi"/>
          <w:b/>
          <w:bCs/>
          <w:highlight w:val="white"/>
        </w:rPr>
        <w:t xml:space="preserve"> ima</w:t>
      </w:r>
      <w:r w:rsidRPr="008509B5">
        <w:rPr>
          <w:rFonts w:cstheme="minorHAnsi"/>
          <w:highlight w:val="white"/>
        </w:rPr>
        <w:t>, whenever,</w:t>
      </w:r>
      <w:r w:rsidRPr="008509B5">
        <w:rPr>
          <w:rFonts w:cstheme="minorHAnsi"/>
        </w:rPr>
        <w:t xml:space="preserve"> </w:t>
      </w:r>
      <w:r w:rsidRPr="008509B5">
        <w:rPr>
          <w:rFonts w:cstheme="minorHAnsi"/>
          <w:b/>
        </w:rPr>
        <w:t>Finnish-Uralic</w:t>
      </w:r>
      <w:r w:rsidRPr="008509B5">
        <w:rPr>
          <w:rFonts w:cstheme="minorHAnsi"/>
        </w:rPr>
        <w:t>,</w:t>
      </w:r>
      <w:r w:rsidRPr="008509B5">
        <w:rPr>
          <w:rStyle w:val="tlid-translation"/>
          <w:rFonts w:cstheme="minorHAnsi"/>
        </w:rPr>
        <w:t xml:space="preserve"> </w:t>
      </w:r>
      <w:r w:rsidRPr="008509B5">
        <w:rPr>
          <w:rStyle w:val="gt-baf-cell"/>
          <w:rFonts w:cstheme="minorHAnsi"/>
          <w:color w:val="CC6600"/>
          <w:u w:val="single"/>
          <w:lang w:val="fi-FI"/>
        </w:rPr>
        <w:t>koska</w:t>
      </w:r>
      <w:r w:rsidRPr="008509B5">
        <w:rPr>
          <w:rStyle w:val="gt-baf-cell"/>
          <w:rFonts w:cstheme="minorHAnsi"/>
          <w:lang w:val="fi-FI"/>
        </w:rPr>
        <w:t>, conj., since, as, because, when, in as much as, seeing</w:t>
      </w:r>
      <w:r w:rsidRPr="008509B5">
        <w:rPr>
          <w:rFonts w:cstheme="minorHAnsi"/>
        </w:rPr>
        <w:t xml:space="preserve"> </w:t>
      </w:r>
      <w:r w:rsidRPr="008509B5">
        <w:rPr>
          <w:rFonts w:cstheme="minorHAnsi"/>
          <w:b/>
        </w:rPr>
        <w:t>Kazakh</w:t>
      </w:r>
      <w:r w:rsidRPr="008509B5">
        <w:rPr>
          <w:rFonts w:cstheme="minorHAnsi"/>
        </w:rPr>
        <w:t xml:space="preserve">, </w:t>
      </w:r>
      <w:r w:rsidRPr="008509B5">
        <w:rPr>
          <w:rStyle w:val="jlqj4b"/>
          <w:rFonts w:cstheme="minorHAnsi"/>
          <w:lang w:val="kk-KZ" w:bidi="gu-IN"/>
        </w:rPr>
        <w:t>қашан,</w:t>
      </w:r>
      <w:r w:rsidRPr="008509B5">
        <w:rPr>
          <w:rStyle w:val="jlqj4b"/>
          <w:rFonts w:cstheme="minorHAnsi"/>
          <w:color w:val="993399"/>
          <w:lang w:val="kk-KZ" w:bidi="gu-IN"/>
        </w:rPr>
        <w:t xml:space="preserve"> </w:t>
      </w:r>
      <w:r w:rsidRPr="008509B5">
        <w:rPr>
          <w:rStyle w:val="jlqj4b"/>
          <w:rFonts w:cstheme="minorHAnsi"/>
          <w:color w:val="CC6600"/>
          <w:u w:val="single"/>
          <w:lang w:val="kk-KZ" w:bidi="gu-IN"/>
        </w:rPr>
        <w:t>qaşan</w:t>
      </w:r>
      <w:r w:rsidRPr="008509B5">
        <w:rPr>
          <w:rStyle w:val="jlqj4b"/>
          <w:rFonts w:cstheme="minorHAnsi"/>
          <w:lang w:val="kk-KZ" w:bidi="gu-IN"/>
        </w:rPr>
        <w:t>, when</w:t>
      </w:r>
      <w:r w:rsidRPr="008509B5">
        <w:rPr>
          <w:rStyle w:val="jlqj4b"/>
          <w:rFonts w:cstheme="minorHAnsi"/>
          <w:lang w:bidi="gu-IN"/>
        </w:rPr>
        <w:t>,</w:t>
      </w:r>
      <w:r w:rsidRPr="008509B5">
        <w:rPr>
          <w:rStyle w:val="jlqj4b"/>
          <w:rFonts w:cstheme="minorHAnsi"/>
          <w:lang w:val="kk-KZ" w:bidi="gu-IN"/>
        </w:rPr>
        <w:t xml:space="preserve"> </w:t>
      </w:r>
      <w:r w:rsidRPr="008509B5">
        <w:rPr>
          <w:rStyle w:val="jlqj4b"/>
          <w:rFonts w:cstheme="minorHAnsi"/>
          <w:b/>
          <w:lang w:bidi="gu-IN"/>
        </w:rPr>
        <w:t>Uzbek</w:t>
      </w:r>
      <w:r w:rsidRPr="008509B5">
        <w:rPr>
          <w:rStyle w:val="jlqj4b"/>
          <w:rFonts w:cstheme="minorHAnsi"/>
          <w:lang w:bidi="gu-IN"/>
        </w:rPr>
        <w:t xml:space="preserve">, </w:t>
      </w:r>
      <w:r w:rsidRPr="008509B5">
        <w:rPr>
          <w:rStyle w:val="jlqj4b"/>
          <w:rFonts w:cstheme="minorHAnsi"/>
          <w:color w:val="CC6600"/>
          <w:u w:val="single"/>
          <w:lang w:val="uz-Latn-UZ" w:bidi="gu-IN"/>
        </w:rPr>
        <w:t>qachon</w:t>
      </w:r>
      <w:r w:rsidRPr="008509B5">
        <w:rPr>
          <w:rStyle w:val="jlqj4b"/>
          <w:rFonts w:cstheme="minorHAnsi"/>
          <w:color w:val="CC6600"/>
          <w:lang w:val="uz-Latn-UZ" w:bidi="gu-IN"/>
        </w:rPr>
        <w:t>,</w:t>
      </w:r>
      <w:r w:rsidRPr="008509B5">
        <w:rPr>
          <w:rStyle w:val="jlqj4b"/>
          <w:rFonts w:cstheme="minorHAnsi"/>
          <w:lang w:val="uz-Latn-UZ" w:bidi="gu-IN"/>
        </w:rPr>
        <w:t xml:space="preserve"> when, </w:t>
      </w:r>
      <w:r w:rsidRPr="008509B5">
        <w:rPr>
          <w:rStyle w:val="jlqj4b"/>
          <w:rFonts w:cstheme="minorHAnsi"/>
          <w:b/>
          <w:lang w:val="uz-Latn-UZ" w:bidi="gu-IN"/>
        </w:rPr>
        <w:t>Kyrgyz</w:t>
      </w:r>
      <w:r w:rsidRPr="008509B5">
        <w:rPr>
          <w:rStyle w:val="jlqj4b"/>
          <w:rFonts w:cstheme="minorHAnsi"/>
          <w:lang w:val="uz-Latn-UZ" w:bidi="gu-IN"/>
        </w:rPr>
        <w:t xml:space="preserve">, </w:t>
      </w:r>
      <w:r w:rsidRPr="008509B5">
        <w:rPr>
          <w:rStyle w:val="jlqj4b"/>
          <w:rFonts w:cstheme="minorHAnsi"/>
          <w:lang w:val="ky-KG" w:bidi="gu-IN"/>
        </w:rPr>
        <w:t xml:space="preserve">качан, </w:t>
      </w:r>
      <w:r w:rsidRPr="008509B5">
        <w:rPr>
          <w:rStyle w:val="jlqj4b"/>
          <w:rFonts w:cstheme="minorHAnsi"/>
          <w:color w:val="CC6600"/>
          <w:u w:val="single"/>
          <w:lang w:val="ky-KG" w:bidi="gu-IN"/>
        </w:rPr>
        <w:t>kaçan</w:t>
      </w:r>
      <w:r w:rsidRPr="008509B5">
        <w:rPr>
          <w:rStyle w:val="jlqj4b"/>
          <w:rFonts w:cstheme="minorHAnsi"/>
          <w:lang w:val="ky-KG" w:bidi="gu-IN"/>
        </w:rPr>
        <w:t>, when</w:t>
      </w:r>
      <w:r w:rsidRPr="008509B5">
        <w:rPr>
          <w:rStyle w:val="jlqj4b"/>
          <w:rFonts w:cstheme="minorHAnsi"/>
          <w:lang w:bidi="gu-IN"/>
        </w:rPr>
        <w:t xml:space="preserve">, </w:t>
      </w:r>
      <w:r w:rsidRPr="008509B5">
        <w:rPr>
          <w:rFonts w:cstheme="minorHAnsi"/>
        </w:rPr>
        <w:t xml:space="preserve"> </w:t>
      </w:r>
      <w:r w:rsidRPr="008509B5">
        <w:rPr>
          <w:rFonts w:cstheme="minorHAnsi"/>
          <w:b/>
        </w:rPr>
        <w:t>Mongolian</w:t>
      </w:r>
      <w:r w:rsidRPr="008509B5">
        <w:rPr>
          <w:rFonts w:cstheme="minorHAnsi"/>
        </w:rPr>
        <w:t xml:space="preserve">, </w:t>
      </w:r>
      <w:r w:rsidRPr="008509B5">
        <w:rPr>
          <w:rStyle w:val="jlqj4b"/>
          <w:rFonts w:cstheme="minorHAnsi"/>
          <w:lang w:val="mn-MN" w:bidi="gu-IN"/>
        </w:rPr>
        <w:t xml:space="preserve">хэзээ, </w:t>
      </w:r>
      <w:r w:rsidRPr="008509B5">
        <w:rPr>
          <w:rStyle w:val="jlqj4b"/>
          <w:rFonts w:cstheme="minorHAnsi"/>
          <w:color w:val="CC6600"/>
          <w:u w:val="single"/>
          <w:lang w:val="mn-MN" w:bidi="gu-IN"/>
        </w:rPr>
        <w:t>khezee</w:t>
      </w:r>
      <w:r w:rsidRPr="008509B5">
        <w:rPr>
          <w:rStyle w:val="jlqj4b"/>
          <w:rFonts w:cstheme="minorHAnsi"/>
          <w:color w:val="CC6600"/>
          <w:lang w:val="mn-MN" w:bidi="gu-IN"/>
        </w:rPr>
        <w:t>,</w:t>
      </w:r>
      <w:r w:rsidRPr="008509B5">
        <w:rPr>
          <w:rStyle w:val="jlqj4b"/>
          <w:rFonts w:cstheme="minorHAnsi"/>
          <w:lang w:val="mn-MN" w:bidi="gu-IN"/>
        </w:rPr>
        <w:t xml:space="preserve"> conj., when</w:t>
      </w:r>
      <w:r w:rsidRPr="008509B5">
        <w:rPr>
          <w:rStyle w:val="jlqj4b"/>
          <w:rFonts w:cstheme="minorHAnsi"/>
          <w:lang w:bidi="gu-IN"/>
        </w:rPr>
        <w:t>,</w:t>
      </w:r>
      <w:r w:rsidRPr="008509B5">
        <w:rPr>
          <w:rStyle w:val="jlqj4b"/>
          <w:rFonts w:cstheme="minorHAnsi"/>
          <w:lang w:val="mn-MN" w:bidi="gu-IN"/>
        </w:rPr>
        <w:t xml:space="preserve"> </w:t>
      </w:r>
      <w:r w:rsidRPr="008509B5">
        <w:rPr>
          <w:rStyle w:val="sdata"/>
          <w:rFonts w:cstheme="minorHAnsi"/>
          <w:b/>
        </w:rPr>
        <w:t>Persian</w:t>
      </w:r>
      <w:r w:rsidRPr="008509B5">
        <w:rPr>
          <w:rStyle w:val="sdata"/>
          <w:rFonts w:cstheme="minorHAnsi"/>
        </w:rPr>
        <w:t xml:space="preserve">, </w:t>
      </w:r>
      <w:r w:rsidRPr="008509B5">
        <w:rPr>
          <w:rFonts w:cstheme="minorHAnsi"/>
          <w:color w:val="CC6600"/>
          <w:u w:val="single"/>
        </w:rPr>
        <w:t>chun</w:t>
      </w:r>
      <w:r w:rsidRPr="008509B5">
        <w:rPr>
          <w:rFonts w:cstheme="minorHAnsi"/>
        </w:rPr>
        <w:t xml:space="preserve">, </w:t>
      </w:r>
      <w:r w:rsidRPr="008509B5">
        <w:rPr>
          <w:rStyle w:val="nobold"/>
          <w:rFonts w:cstheme="minorHAnsi"/>
        </w:rPr>
        <w:t>چون,</w:t>
      </w:r>
      <w:r w:rsidRPr="008509B5">
        <w:rPr>
          <w:rStyle w:val="Strong"/>
          <w:rFonts w:cstheme="minorHAnsi"/>
        </w:rPr>
        <w:t xml:space="preserve"> </w:t>
      </w:r>
      <w:r w:rsidRPr="008509B5">
        <w:rPr>
          <w:rFonts w:cstheme="minorHAnsi"/>
        </w:rPr>
        <w:t xml:space="preserve">conj., since, as, when, whereas, because, </w:t>
      </w:r>
      <w:r w:rsidRPr="008509B5">
        <w:rPr>
          <w:rStyle w:val="tlid-translation"/>
          <w:rFonts w:cstheme="minorHAnsi"/>
          <w:b/>
        </w:rPr>
        <w:t>Finnish-Uralic</w:t>
      </w:r>
      <w:r w:rsidRPr="008509B5">
        <w:rPr>
          <w:rStyle w:val="tlid-translation"/>
          <w:rFonts w:cstheme="minorHAnsi"/>
        </w:rPr>
        <w:t xml:space="preserve">, </w:t>
      </w:r>
      <w:r w:rsidRPr="008509B5">
        <w:rPr>
          <w:rStyle w:val="tlid-translation"/>
          <w:rFonts w:cstheme="minorHAnsi"/>
          <w:color w:val="CC6600"/>
          <w:u w:val="single"/>
        </w:rPr>
        <w:t xml:space="preserve">kun, </w:t>
      </w:r>
      <w:r w:rsidRPr="008509B5">
        <w:rPr>
          <w:rStyle w:val="tlid-translation"/>
          <w:rFonts w:cstheme="minorHAnsi"/>
        </w:rPr>
        <w:t>when, as, since</w:t>
      </w:r>
      <w:r w:rsidRPr="008509B5">
        <w:rPr>
          <w:rStyle w:val="gt-baf-cell"/>
          <w:rFonts w:cstheme="minorHAnsi"/>
          <w:lang w:val="fi-FI"/>
        </w:rPr>
        <w:t xml:space="preserve">, </w:t>
      </w:r>
      <w:r w:rsidRPr="008509B5">
        <w:rPr>
          <w:rStyle w:val="tlid-translation"/>
          <w:rFonts w:cstheme="minorHAnsi"/>
          <w:b/>
        </w:rPr>
        <w:t>Scots-Gaelic</w:t>
      </w:r>
      <w:r w:rsidRPr="008509B5">
        <w:rPr>
          <w:rStyle w:val="tlid-translation"/>
          <w:rFonts w:cstheme="minorHAnsi"/>
        </w:rPr>
        <w:t xml:space="preserve">, </w:t>
      </w:r>
      <w:r w:rsidRPr="008509B5">
        <w:rPr>
          <w:rStyle w:val="tlid-translation"/>
          <w:rFonts w:cstheme="minorHAnsi"/>
          <w:color w:val="CC6600"/>
          <w:u w:val="single"/>
        </w:rPr>
        <w:t>cuin</w:t>
      </w:r>
      <w:r w:rsidRPr="008509B5">
        <w:rPr>
          <w:rStyle w:val="tlid-translation"/>
          <w:rFonts w:cstheme="minorHAnsi"/>
        </w:rPr>
        <w:t xml:space="preserve">, when, </w:t>
      </w:r>
      <w:r w:rsidRPr="008509B5">
        <w:rPr>
          <w:rStyle w:val="tlid-translation"/>
          <w:rFonts w:cstheme="minorHAnsi"/>
          <w:b/>
        </w:rPr>
        <w:t>English</w:t>
      </w:r>
      <w:r w:rsidRPr="008509B5">
        <w:rPr>
          <w:rStyle w:val="tlid-translation"/>
          <w:rFonts w:cstheme="minorHAnsi"/>
        </w:rPr>
        <w:t xml:space="preserve">, </w:t>
      </w:r>
      <w:r w:rsidRPr="008509B5">
        <w:rPr>
          <w:rFonts w:cstheme="minorHAnsi"/>
          <w:color w:val="CC6600"/>
          <w:u w:val="single"/>
        </w:rPr>
        <w:t>when</w:t>
      </w:r>
      <w:r w:rsidRPr="008509B5">
        <w:rPr>
          <w:rFonts w:cstheme="minorHAnsi"/>
        </w:rPr>
        <w:t xml:space="preserve">, [ &lt;OE </w:t>
      </w:r>
      <w:r w:rsidRPr="008509B5">
        <w:rPr>
          <w:rFonts w:cstheme="minorHAnsi"/>
          <w:color w:val="CC6600"/>
          <w:u w:val="single"/>
        </w:rPr>
        <w:t>hwenne</w:t>
      </w:r>
      <w:r w:rsidRPr="008509B5">
        <w:rPr>
          <w:rFonts w:cstheme="minorHAnsi"/>
          <w:color w:val="CC6600"/>
        </w:rPr>
        <w:t>]</w:t>
      </w:r>
      <w:r w:rsidRPr="008509B5">
        <w:rPr>
          <w:rFonts w:cstheme="minorHAnsi"/>
        </w:rPr>
        <w:t xml:space="preserve">, </w:t>
      </w:r>
      <w:r w:rsidRPr="008509B5">
        <w:rPr>
          <w:rFonts w:cstheme="minorHAnsi"/>
          <w:b/>
        </w:rPr>
        <w:t>Sanskrit</w:t>
      </w:r>
      <w:r w:rsidRPr="008509B5">
        <w:rPr>
          <w:rFonts w:cstheme="minorHAnsi"/>
        </w:rPr>
        <w:t xml:space="preserve">, </w:t>
      </w:r>
      <w:r w:rsidRPr="008509B5">
        <w:rPr>
          <w:rStyle w:val="sdata"/>
          <w:rFonts w:cstheme="minorHAnsi"/>
          <w:color w:val="4472C4" w:themeColor="accent1"/>
          <w:u w:val="single"/>
        </w:rPr>
        <w:t>kadācit</w:t>
      </w:r>
      <w:r w:rsidRPr="008509B5">
        <w:rPr>
          <w:rStyle w:val="sdata"/>
          <w:rFonts w:cstheme="minorHAnsi"/>
        </w:rPr>
        <w:t xml:space="preserve">, whenever, whensoever, </w:t>
      </w:r>
      <w:r w:rsidRPr="008509B5">
        <w:rPr>
          <w:rStyle w:val="sdata"/>
          <w:rFonts w:cstheme="minorHAnsi"/>
          <w:b/>
        </w:rPr>
        <w:t>Hittite</w:t>
      </w:r>
      <w:r w:rsidRPr="008509B5">
        <w:rPr>
          <w:rStyle w:val="sdata"/>
          <w:rFonts w:cstheme="minorHAnsi"/>
        </w:rPr>
        <w:t xml:space="preserve">, </w:t>
      </w:r>
      <w:r w:rsidRPr="008509B5">
        <w:rPr>
          <w:rStyle w:val="unicode"/>
          <w:rFonts w:cstheme="minorHAnsi"/>
          <w:b/>
          <w:bCs/>
          <w:color w:val="3333FF"/>
          <w:highlight w:val="white"/>
          <w:u w:val="single"/>
        </w:rPr>
        <w:t>ku</w:t>
      </w:r>
      <w:r w:rsidRPr="008509B5">
        <w:rPr>
          <w:rStyle w:val="unicode"/>
          <w:rFonts w:cstheme="minorHAnsi"/>
          <w:highlight w:val="white"/>
        </w:rPr>
        <w:t>,</w:t>
      </w:r>
      <w:r w:rsidRPr="008509B5">
        <w:rPr>
          <w:rFonts w:cstheme="minorHAnsi"/>
          <w:highlight w:val="white"/>
        </w:rPr>
        <w:t xml:space="preserve"> whether, or, both</w:t>
      </w:r>
      <w:r w:rsidRPr="008509B5">
        <w:rPr>
          <w:rFonts w:cstheme="minorHAnsi"/>
        </w:rPr>
        <w:t xml:space="preserve">, </w:t>
      </w:r>
      <w:r w:rsidRPr="008509B5">
        <w:rPr>
          <w:rStyle w:val="sdata"/>
          <w:rFonts w:cstheme="minorHAnsi"/>
        </w:rPr>
        <w:t xml:space="preserve"> </w:t>
      </w:r>
      <w:r w:rsidRPr="008509B5">
        <w:rPr>
          <w:rStyle w:val="tlid-translation"/>
          <w:rFonts w:cstheme="minorHAnsi"/>
          <w:b/>
        </w:rPr>
        <w:t>Avestan</w:t>
      </w:r>
      <w:r w:rsidRPr="008509B5">
        <w:rPr>
          <w:rStyle w:val="tlid-translation"/>
          <w:rFonts w:cstheme="minorHAnsi"/>
        </w:rPr>
        <w:t xml:space="preserve">, </w:t>
      </w:r>
      <w:r w:rsidRPr="008509B5">
        <w:rPr>
          <w:rFonts w:cstheme="minorHAnsi"/>
          <w:color w:val="4472C4" w:themeColor="accent1"/>
          <w:u w:val="single"/>
        </w:rPr>
        <w:t>katha</w:t>
      </w:r>
      <w:r w:rsidRPr="008509B5">
        <w:rPr>
          <w:rFonts w:cstheme="minorHAnsi"/>
        </w:rPr>
        <w:t xml:space="preserve"> [-], when?, how much?</w:t>
      </w:r>
      <w:r w:rsidRPr="008509B5">
        <w:rPr>
          <w:rFonts w:cstheme="minorHAnsi"/>
          <w:color w:val="3333FF"/>
        </w:rPr>
        <w:t xml:space="preserve">, </w:t>
      </w:r>
      <w:r w:rsidRPr="008509B5">
        <w:rPr>
          <w:rFonts w:cstheme="minorHAnsi"/>
          <w:b/>
        </w:rPr>
        <w:t>Croatian</w:t>
      </w:r>
      <w:r w:rsidRPr="008509B5">
        <w:rPr>
          <w:rFonts w:cstheme="minorHAnsi"/>
        </w:rPr>
        <w:t xml:space="preserve">, </w:t>
      </w:r>
      <w:r w:rsidRPr="008509B5">
        <w:rPr>
          <w:rStyle w:val="tlid-translation"/>
          <w:rFonts w:cstheme="minorHAnsi"/>
          <w:color w:val="4472C4" w:themeColor="accent1"/>
          <w:u w:val="single"/>
        </w:rPr>
        <w:t>kada</w:t>
      </w:r>
      <w:r w:rsidRPr="008509B5">
        <w:rPr>
          <w:rStyle w:val="tlid-translation"/>
          <w:rFonts w:cstheme="minorHAnsi"/>
        </w:rPr>
        <w:t>, when, as, </w:t>
      </w:r>
      <w:r w:rsidRPr="008509B5">
        <w:rPr>
          <w:rStyle w:val="tlid-translation"/>
          <w:rFonts w:cstheme="minorHAnsi"/>
          <w:b/>
        </w:rPr>
        <w:t>Polish</w:t>
      </w:r>
      <w:r w:rsidRPr="008509B5">
        <w:rPr>
          <w:rStyle w:val="tlid-translation"/>
          <w:rFonts w:cstheme="minorHAnsi"/>
        </w:rPr>
        <w:t xml:space="preserve">, </w:t>
      </w:r>
      <w:r w:rsidRPr="008509B5">
        <w:rPr>
          <w:rStyle w:val="tlid-translation"/>
          <w:rFonts w:cstheme="minorHAnsi"/>
          <w:color w:val="4472C4" w:themeColor="accent1"/>
          <w:u w:val="single"/>
          <w:lang w:val="pl-PL"/>
        </w:rPr>
        <w:t>kiedy</w:t>
      </w:r>
      <w:r w:rsidRPr="008509B5">
        <w:rPr>
          <w:rStyle w:val="tlid-translation"/>
          <w:rFonts w:cstheme="minorHAnsi"/>
          <w:lang w:val="pl-PL"/>
        </w:rPr>
        <w:t xml:space="preserve"> tylko, whenever, </w:t>
      </w:r>
      <w:r w:rsidRPr="008509B5">
        <w:rPr>
          <w:rStyle w:val="tlid-translation"/>
          <w:rFonts w:cstheme="minorHAnsi"/>
          <w:b/>
          <w:lang w:val="pl-PL"/>
        </w:rPr>
        <w:t>Latvian</w:t>
      </w:r>
      <w:r w:rsidRPr="008509B5">
        <w:rPr>
          <w:rStyle w:val="tlid-translation"/>
          <w:rFonts w:cstheme="minorHAnsi"/>
          <w:lang w:val="pl-PL"/>
        </w:rPr>
        <w:t xml:space="preserve">, </w:t>
      </w:r>
      <w:r w:rsidRPr="008509B5">
        <w:rPr>
          <w:rStyle w:val="tlid-translation"/>
          <w:rFonts w:cstheme="minorHAnsi"/>
          <w:b/>
          <w:color w:val="4472C4" w:themeColor="accent1"/>
          <w:u w:val="single"/>
        </w:rPr>
        <w:t>kad</w:t>
      </w:r>
      <w:r w:rsidRPr="008509B5">
        <w:rPr>
          <w:rStyle w:val="tlid-translation"/>
          <w:rFonts w:cstheme="minorHAnsi"/>
        </w:rPr>
        <w:t xml:space="preserve">, when, </w:t>
      </w:r>
      <w:r w:rsidRPr="008509B5">
        <w:rPr>
          <w:rStyle w:val="tlid-translation"/>
          <w:rFonts w:cstheme="minorHAnsi"/>
          <w:color w:val="4472C4" w:themeColor="accent1"/>
          <w:u w:val="single"/>
          <w:lang w:val="lv-LV"/>
        </w:rPr>
        <w:t>kad</w:t>
      </w:r>
      <w:r w:rsidRPr="008509B5">
        <w:rPr>
          <w:rStyle w:val="tlid-translation"/>
          <w:rFonts w:cstheme="minorHAnsi"/>
          <w:lang w:val="lv-LV"/>
        </w:rPr>
        <w:t xml:space="preserve"> vien, whenever, </w:t>
      </w:r>
      <w:r w:rsidRPr="008509B5">
        <w:rPr>
          <w:rStyle w:val="gt-baf-cell"/>
          <w:rFonts w:cstheme="minorHAnsi"/>
          <w:b/>
          <w:lang w:val="fi-FI"/>
        </w:rPr>
        <w:t>Irish</w:t>
      </w:r>
      <w:r w:rsidRPr="008509B5">
        <w:rPr>
          <w:rStyle w:val="gt-baf-cell"/>
          <w:rFonts w:cstheme="minorHAnsi"/>
          <w:lang w:val="fi-FI"/>
        </w:rPr>
        <w:t xml:space="preserve">, </w:t>
      </w:r>
      <w:r w:rsidRPr="008509B5">
        <w:rPr>
          <w:rStyle w:val="tlid-translation"/>
          <w:rFonts w:cstheme="minorHAnsi"/>
          <w:color w:val="4472C4" w:themeColor="accent1"/>
          <w:u w:val="single"/>
        </w:rPr>
        <w:t>Cathain</w:t>
      </w:r>
      <w:r w:rsidRPr="008509B5">
        <w:rPr>
          <w:rStyle w:val="tlid-translation"/>
          <w:rFonts w:cstheme="minorHAnsi"/>
        </w:rPr>
        <w:t xml:space="preserve">, when, </w:t>
      </w:r>
      <w:r w:rsidRPr="008509B5">
        <w:rPr>
          <w:rStyle w:val="tlid-translation"/>
          <w:rFonts w:cstheme="minorHAnsi"/>
          <w:b/>
        </w:rPr>
        <w:t>Lydian</w:t>
      </w:r>
      <w:r w:rsidRPr="008509B5">
        <w:rPr>
          <w:rStyle w:val="tlid-translation"/>
          <w:rFonts w:cstheme="minorHAnsi"/>
        </w:rPr>
        <w:t xml:space="preserve">,  </w:t>
      </w:r>
      <w:r w:rsidRPr="008509B5">
        <w:rPr>
          <w:rStyle w:val="jlqj4b"/>
          <w:rFonts w:cstheme="minorHAnsi"/>
          <w:color w:val="3333FF"/>
          <w:u w:val="single"/>
          <w:lang w:val="ky-KG" w:bidi="gu-IN"/>
        </w:rPr>
        <w:t>kud</w:t>
      </w:r>
      <w:r w:rsidRPr="008509B5">
        <w:rPr>
          <w:rStyle w:val="jlqj4b"/>
          <w:rFonts w:cstheme="minorHAnsi"/>
          <w:lang w:val="ky-KG" w:bidi="gu-IN"/>
        </w:rPr>
        <w:t>, where</w:t>
      </w:r>
      <w:r w:rsidRPr="008509B5">
        <w:rPr>
          <w:rStyle w:val="jlqj4b"/>
          <w:rFonts w:cstheme="minorHAnsi"/>
          <w:lang w:bidi="gu-IN"/>
        </w:rPr>
        <w:t xml:space="preserve">, </w:t>
      </w:r>
      <w:r w:rsidRPr="008509B5">
        <w:rPr>
          <w:rFonts w:cstheme="minorHAnsi"/>
          <w:color w:val="3333FF"/>
          <w:u w:val="single"/>
        </w:rPr>
        <w:t>kod</w:t>
      </w:r>
      <w:r w:rsidRPr="008509B5">
        <w:rPr>
          <w:rFonts w:cstheme="minorHAnsi"/>
        </w:rPr>
        <w:t xml:space="preserve">, as, </w:t>
      </w:r>
      <w:r w:rsidRPr="008509B5">
        <w:rPr>
          <w:rStyle w:val="tlid-translation"/>
          <w:rFonts w:cstheme="minorHAnsi"/>
          <w:b/>
          <w:lang w:val="lv-LV"/>
        </w:rPr>
        <w:t>Romanian</w:t>
      </w:r>
      <w:r w:rsidRPr="008509B5">
        <w:rPr>
          <w:rStyle w:val="tlid-translation"/>
          <w:rFonts w:cstheme="minorHAnsi"/>
          <w:lang w:val="lv-LV"/>
        </w:rPr>
        <w:t xml:space="preserve">, </w:t>
      </w:r>
      <w:r w:rsidRPr="008509B5">
        <w:rPr>
          <w:rStyle w:val="tlid-translation"/>
          <w:rFonts w:cstheme="minorHAnsi"/>
          <w:color w:val="009900"/>
          <w:u w:val="single"/>
        </w:rPr>
        <w:t>cand</w:t>
      </w:r>
      <w:r w:rsidRPr="008509B5">
        <w:rPr>
          <w:rStyle w:val="tlid-translation"/>
          <w:rFonts w:cstheme="minorHAnsi"/>
        </w:rPr>
        <w:t xml:space="preserve">, when, whenever, de </w:t>
      </w:r>
      <w:r w:rsidRPr="008509B5">
        <w:rPr>
          <w:rStyle w:val="tlid-translation"/>
          <w:rFonts w:cstheme="minorHAnsi"/>
          <w:color w:val="009900"/>
          <w:u w:val="single"/>
        </w:rPr>
        <w:t>cand</w:t>
      </w:r>
      <w:r w:rsidRPr="008509B5">
        <w:rPr>
          <w:rStyle w:val="tlid-translation"/>
          <w:rFonts w:cstheme="minorHAnsi"/>
        </w:rPr>
        <w:t xml:space="preserve">, since, </w:t>
      </w:r>
      <w:r w:rsidRPr="008509B5">
        <w:rPr>
          <w:rStyle w:val="tlid-translation"/>
          <w:rFonts w:cstheme="minorHAnsi"/>
          <w:b/>
        </w:rPr>
        <w:t>Italian</w:t>
      </w:r>
      <w:r w:rsidRPr="008509B5">
        <w:rPr>
          <w:rStyle w:val="tlid-translation"/>
          <w:rFonts w:cstheme="minorHAnsi"/>
        </w:rPr>
        <w:t xml:space="preserve">, </w:t>
      </w:r>
      <w:r w:rsidRPr="008509B5">
        <w:rPr>
          <w:rStyle w:val="tlid-translation"/>
          <w:rFonts w:cstheme="minorHAnsi"/>
          <w:color w:val="009900"/>
          <w:u w:val="single"/>
        </w:rPr>
        <w:t>quando</w:t>
      </w:r>
      <w:r w:rsidRPr="008509B5">
        <w:rPr>
          <w:rStyle w:val="tlid-translation"/>
          <w:rFonts w:cstheme="minorHAnsi"/>
        </w:rPr>
        <w:t xml:space="preserve">, when, as, whenever, than, </w:t>
      </w:r>
      <w:r w:rsidRPr="008509B5">
        <w:rPr>
          <w:rStyle w:val="tlid-translation"/>
          <w:rFonts w:cstheme="minorHAnsi"/>
          <w:b/>
        </w:rPr>
        <w:t>French</w:t>
      </w:r>
      <w:r w:rsidRPr="008509B5">
        <w:rPr>
          <w:rStyle w:val="tlid-translation"/>
          <w:rFonts w:cstheme="minorHAnsi"/>
        </w:rPr>
        <w:t xml:space="preserve">, </w:t>
      </w:r>
      <w:r w:rsidRPr="008509B5">
        <w:rPr>
          <w:rStyle w:val="tlid-translation"/>
          <w:rFonts w:cstheme="minorHAnsi"/>
          <w:color w:val="009900"/>
          <w:u w:val="single"/>
        </w:rPr>
        <w:t>quand</w:t>
      </w:r>
      <w:r w:rsidRPr="008509B5">
        <w:rPr>
          <w:rStyle w:val="tlid-translation"/>
          <w:rFonts w:cstheme="minorHAnsi"/>
        </w:rPr>
        <w:t xml:space="preserve">, when, whenever, wherever, </w:t>
      </w:r>
      <w:r w:rsidRPr="008509B5">
        <w:rPr>
          <w:rStyle w:val="tlid-translation"/>
          <w:rFonts w:cstheme="minorHAnsi"/>
          <w:b/>
        </w:rPr>
        <w:t>Sanskrit</w:t>
      </w:r>
      <w:r w:rsidRPr="008509B5">
        <w:rPr>
          <w:rStyle w:val="tlid-translation"/>
          <w:rFonts w:cstheme="minorHAnsi"/>
        </w:rPr>
        <w:t xml:space="preserve">, </w:t>
      </w:r>
      <w:r w:rsidRPr="008509B5">
        <w:rPr>
          <w:rStyle w:val="sdata"/>
          <w:rFonts w:cstheme="minorHAnsi"/>
          <w:color w:val="3333FF"/>
        </w:rPr>
        <w:t>yadā</w:t>
      </w:r>
      <w:r w:rsidRPr="008509B5">
        <w:rPr>
          <w:rStyle w:val="sdata"/>
          <w:rFonts w:cstheme="minorHAnsi"/>
        </w:rPr>
        <w:t xml:space="preserve"> </w:t>
      </w:r>
      <w:r w:rsidRPr="008509B5">
        <w:rPr>
          <w:rStyle w:val="sdata"/>
          <w:rFonts w:cstheme="minorHAnsi"/>
          <w:color w:val="3333FF"/>
        </w:rPr>
        <w:t>yadā</w:t>
      </w:r>
      <w:r w:rsidRPr="008509B5">
        <w:rPr>
          <w:rStyle w:val="sdata"/>
          <w:rFonts w:cstheme="minorHAnsi"/>
        </w:rPr>
        <w:t xml:space="preserve">, whenever, </w:t>
      </w:r>
      <w:r w:rsidRPr="008509B5">
        <w:rPr>
          <w:rStyle w:val="sdata"/>
          <w:rFonts w:cstheme="minorHAnsi"/>
          <w:color w:val="3333FF"/>
        </w:rPr>
        <w:t>yataḥ</w:t>
      </w:r>
      <w:r w:rsidRPr="008509B5">
        <w:rPr>
          <w:rStyle w:val="sdata"/>
          <w:rFonts w:cstheme="minorHAnsi"/>
        </w:rPr>
        <w:t xml:space="preserve"> </w:t>
      </w:r>
      <w:r w:rsidRPr="008509B5">
        <w:rPr>
          <w:rStyle w:val="sdata"/>
          <w:rFonts w:cstheme="minorHAnsi"/>
          <w:i/>
          <w:iCs/>
        </w:rPr>
        <w:t>or</w:t>
      </w:r>
      <w:r w:rsidRPr="008509B5">
        <w:rPr>
          <w:rStyle w:val="sdata"/>
          <w:rFonts w:cstheme="minorHAnsi"/>
        </w:rPr>
        <w:t xml:space="preserve"> </w:t>
      </w:r>
      <w:r w:rsidRPr="008509B5">
        <w:rPr>
          <w:rStyle w:val="sdata"/>
          <w:rFonts w:cstheme="minorHAnsi"/>
          <w:color w:val="3333FF"/>
        </w:rPr>
        <w:t>yat,</w:t>
      </w:r>
      <w:r w:rsidRPr="008509B5">
        <w:rPr>
          <w:rStyle w:val="sdata"/>
          <w:rFonts w:cstheme="minorHAnsi"/>
        </w:rPr>
        <w:t xml:space="preserve"> as, </w:t>
      </w:r>
      <w:r w:rsidRPr="008509B5">
        <w:rPr>
          <w:rStyle w:val="sdata"/>
          <w:rFonts w:cstheme="minorHAnsi"/>
          <w:color w:val="3333FF"/>
        </w:rPr>
        <w:t>yadyapi</w:t>
      </w:r>
      <w:r w:rsidRPr="008509B5">
        <w:rPr>
          <w:rStyle w:val="sdata"/>
          <w:rFonts w:cstheme="minorHAnsi"/>
        </w:rPr>
        <w:t xml:space="preserve">, although, </w:t>
      </w:r>
      <w:r w:rsidRPr="008509B5">
        <w:rPr>
          <w:rStyle w:val="sdata"/>
          <w:rFonts w:cstheme="minorHAnsi"/>
          <w:b/>
        </w:rPr>
        <w:t>Avestan</w:t>
      </w:r>
      <w:r w:rsidRPr="008509B5">
        <w:rPr>
          <w:rStyle w:val="sdata"/>
          <w:rFonts w:cstheme="minorHAnsi"/>
        </w:rPr>
        <w:t xml:space="preserve">, </w:t>
      </w:r>
      <w:r w:rsidRPr="008509B5">
        <w:rPr>
          <w:rFonts w:cstheme="minorHAnsi"/>
          <w:color w:val="3333FF"/>
        </w:rPr>
        <w:t>ýatha</w:t>
      </w:r>
      <w:r w:rsidRPr="008509B5">
        <w:rPr>
          <w:rFonts w:cstheme="minorHAnsi"/>
          <w:color w:val="000000"/>
        </w:rPr>
        <w:t xml:space="preserve">, conj.,  as, when, that, than, </w:t>
      </w:r>
      <w:r w:rsidRPr="008509B5">
        <w:rPr>
          <w:rFonts w:cstheme="minorHAnsi"/>
          <w:color w:val="3333FF"/>
        </w:rPr>
        <w:t>ýatha</w:t>
      </w:r>
      <w:r w:rsidRPr="008509B5">
        <w:rPr>
          <w:rFonts w:cstheme="minorHAnsi"/>
          <w:color w:val="000000"/>
        </w:rPr>
        <w:t xml:space="preserve"> ... </w:t>
      </w:r>
      <w:r w:rsidRPr="008509B5">
        <w:rPr>
          <w:rFonts w:cstheme="minorHAnsi"/>
          <w:color w:val="3333FF"/>
        </w:rPr>
        <w:t>ýatha</w:t>
      </w:r>
      <w:r w:rsidRPr="008509B5">
        <w:rPr>
          <w:rFonts w:cstheme="minorHAnsi"/>
          <w:color w:val="000000"/>
        </w:rPr>
        <w:t>, either or,</w:t>
      </w:r>
      <w:r w:rsidRPr="008509B5">
        <w:rPr>
          <w:rFonts w:cstheme="minorHAnsi"/>
          <w:color w:val="3333FF"/>
        </w:rPr>
        <w:t xml:space="preserve"> ýathaca</w:t>
      </w:r>
      <w:r w:rsidRPr="008509B5">
        <w:rPr>
          <w:rFonts w:cstheme="minorHAnsi"/>
          <w:color w:val="000000"/>
        </w:rPr>
        <w:t xml:space="preserve">, as, </w:t>
      </w:r>
      <w:r w:rsidRPr="008509B5">
        <w:rPr>
          <w:rFonts w:cstheme="minorHAnsi"/>
          <w:b/>
          <w:color w:val="000000"/>
        </w:rPr>
        <w:t>Persian</w:t>
      </w:r>
      <w:r w:rsidRPr="008509B5">
        <w:rPr>
          <w:rFonts w:cstheme="minorHAnsi"/>
          <w:color w:val="000000"/>
        </w:rPr>
        <w:t xml:space="preserve">, </w:t>
      </w:r>
      <w:r w:rsidRPr="008509B5">
        <w:rPr>
          <w:rFonts w:cstheme="minorHAnsi"/>
          <w:color w:val="3333FF"/>
        </w:rPr>
        <w:t>vaqti</w:t>
      </w:r>
      <w:r w:rsidRPr="008509B5">
        <w:rPr>
          <w:rFonts w:cstheme="minorHAnsi"/>
        </w:rPr>
        <w:t xml:space="preserve">, </w:t>
      </w:r>
      <w:r w:rsidRPr="008509B5">
        <w:rPr>
          <w:rStyle w:val="nobold"/>
          <w:rFonts w:cstheme="minorHAnsi"/>
        </w:rPr>
        <w:t>وقتی</w:t>
      </w:r>
      <w:r w:rsidRPr="008509B5">
        <w:rPr>
          <w:rFonts w:cstheme="minorHAnsi"/>
        </w:rPr>
        <w:t xml:space="preserve"> conj. when, </w:t>
      </w:r>
      <w:r w:rsidRPr="008509B5">
        <w:rPr>
          <w:rFonts w:cstheme="minorHAnsi"/>
          <w:b/>
        </w:rPr>
        <w:t>Persian</w:t>
      </w:r>
      <w:r w:rsidRPr="008509B5">
        <w:rPr>
          <w:rFonts w:cstheme="minorHAnsi"/>
        </w:rPr>
        <w:t xml:space="preserve">, </w:t>
      </w:r>
      <w:r w:rsidRPr="008509B5">
        <w:rPr>
          <w:rStyle w:val="jlqj4b"/>
          <w:rFonts w:cstheme="minorHAnsi"/>
          <w:lang w:val="tg-Cyrl-TJ" w:bidi="gu-IN"/>
        </w:rPr>
        <w:t xml:space="preserve">ващте ки, </w:t>
      </w:r>
      <w:r w:rsidRPr="008509B5">
        <w:rPr>
          <w:rStyle w:val="jlqj4b"/>
          <w:rFonts w:cstheme="minorHAnsi"/>
          <w:color w:val="3333FF"/>
          <w:u w:val="single"/>
          <w:lang w:val="tg-Cyrl-TJ" w:bidi="gu-IN"/>
        </w:rPr>
        <w:t>vaŝte</w:t>
      </w:r>
      <w:r w:rsidRPr="008509B5">
        <w:rPr>
          <w:rStyle w:val="jlqj4b"/>
          <w:rFonts w:cstheme="minorHAnsi"/>
          <w:lang w:val="tg-Cyrl-TJ" w:bidi="gu-IN"/>
        </w:rPr>
        <w:t xml:space="preserve"> </w:t>
      </w:r>
      <w:r w:rsidRPr="008509B5">
        <w:rPr>
          <w:rStyle w:val="jlqj4b"/>
          <w:rFonts w:cstheme="minorHAnsi"/>
          <w:color w:val="FF0000"/>
          <w:lang w:val="tg-Cyrl-TJ" w:bidi="gu-IN"/>
        </w:rPr>
        <w:t>ki</w:t>
      </w:r>
      <w:r w:rsidRPr="008509B5">
        <w:rPr>
          <w:rStyle w:val="jlqj4b"/>
          <w:rFonts w:cstheme="minorHAnsi"/>
          <w:lang w:val="tg-Cyrl-TJ" w:bidi="gu-IN"/>
        </w:rPr>
        <w:t>, conj., when</w:t>
      </w:r>
      <w:r w:rsidRPr="008509B5">
        <w:rPr>
          <w:rStyle w:val="jlqj4b"/>
          <w:rFonts w:cstheme="minorHAnsi"/>
          <w:lang w:bidi="gu-IN"/>
        </w:rPr>
        <w:t>,</w:t>
      </w:r>
      <w:r w:rsidRPr="008509B5">
        <w:rPr>
          <w:rStyle w:val="jlqj4b"/>
          <w:rFonts w:cstheme="minorHAnsi"/>
          <w:lang w:val="tg-Cyrl-TJ" w:bidi="gu-IN"/>
        </w:rPr>
        <w:t xml:space="preserve"> </w:t>
      </w:r>
      <w:r w:rsidRPr="008509B5">
        <w:rPr>
          <w:rStyle w:val="tlid-translation"/>
          <w:rFonts w:cstheme="minorHAnsi"/>
          <w:b/>
        </w:rPr>
        <w:t>Hittite</w:t>
      </w:r>
      <w:r w:rsidRPr="008509B5">
        <w:rPr>
          <w:rStyle w:val="tlid-translation"/>
          <w:rFonts w:cstheme="minorHAnsi"/>
        </w:rPr>
        <w:t xml:space="preserve">, </w:t>
      </w:r>
      <w:r w:rsidRPr="008509B5">
        <w:rPr>
          <w:rStyle w:val="unicode"/>
          <w:rFonts w:cstheme="minorHAnsi"/>
          <w:b/>
          <w:bCs/>
          <w:color w:val="FF0000"/>
          <w:highlight w:val="white"/>
          <w:shd w:val="clear" w:color="auto" w:fill="FFFFFF"/>
        </w:rPr>
        <w:t>kuit</w:t>
      </w:r>
      <w:r w:rsidRPr="008509B5">
        <w:rPr>
          <w:rStyle w:val="unicode"/>
          <w:rFonts w:cstheme="minorHAnsi"/>
          <w:color w:val="222222"/>
          <w:highlight w:val="white"/>
          <w:shd w:val="clear" w:color="auto" w:fill="FFFFFF"/>
        </w:rPr>
        <w:t xml:space="preserve">, since, as soon as, after, </w:t>
      </w:r>
      <w:r w:rsidRPr="008509B5">
        <w:rPr>
          <w:rStyle w:val="unicode"/>
          <w:rFonts w:cstheme="minorHAnsi"/>
          <w:b/>
          <w:bCs/>
          <w:color w:val="FF0000"/>
          <w:highlight w:val="white"/>
          <w:shd w:val="clear" w:color="auto" w:fill="FFFFFF"/>
        </w:rPr>
        <w:t>kuitman</w:t>
      </w:r>
      <w:r w:rsidRPr="008509B5">
        <w:rPr>
          <w:rStyle w:val="unicode"/>
          <w:rFonts w:cstheme="minorHAnsi"/>
          <w:color w:val="222222"/>
          <w:highlight w:val="white"/>
          <w:shd w:val="clear" w:color="auto" w:fill="FFFFFF"/>
        </w:rPr>
        <w:t>, when, while,</w:t>
      </w:r>
      <w:r w:rsidRPr="008509B5">
        <w:rPr>
          <w:rStyle w:val="unicode"/>
          <w:rFonts w:cstheme="minorHAnsi"/>
          <w:color w:val="222222"/>
          <w:shd w:val="clear" w:color="auto" w:fill="FFFFFF"/>
        </w:rPr>
        <w:t xml:space="preserve"> </w:t>
      </w:r>
      <w:r w:rsidRPr="008509B5">
        <w:rPr>
          <w:rFonts w:cstheme="minorHAnsi"/>
          <w:b/>
        </w:rPr>
        <w:t>Persian</w:t>
      </w:r>
      <w:r w:rsidRPr="008509B5">
        <w:rPr>
          <w:rFonts w:cstheme="minorHAnsi"/>
        </w:rPr>
        <w:t xml:space="preserve">, </w:t>
      </w:r>
      <w:r w:rsidRPr="008509B5">
        <w:rPr>
          <w:rFonts w:cstheme="minorHAnsi"/>
          <w:color w:val="FF0000"/>
        </w:rPr>
        <w:t>ky</w:t>
      </w:r>
      <w:r w:rsidRPr="008509B5">
        <w:rPr>
          <w:rFonts w:cstheme="minorHAnsi"/>
        </w:rPr>
        <w:t xml:space="preserve"> </w:t>
      </w:r>
      <w:r w:rsidRPr="008509B5">
        <w:rPr>
          <w:rStyle w:val="nobold"/>
          <w:rFonts w:cstheme="minorHAnsi"/>
        </w:rPr>
        <w:t>کی</w:t>
      </w:r>
      <w:r w:rsidRPr="008509B5">
        <w:rPr>
          <w:rFonts w:cstheme="minorHAnsi"/>
        </w:rPr>
        <w:t xml:space="preserve"> , adv., when, who, whom, </w:t>
      </w:r>
      <w:r w:rsidRPr="008509B5">
        <w:rPr>
          <w:rFonts w:cstheme="minorHAnsi"/>
          <w:b/>
        </w:rPr>
        <w:t>Polish</w:t>
      </w:r>
      <w:r w:rsidRPr="008509B5">
        <w:rPr>
          <w:rFonts w:cstheme="minorHAnsi"/>
        </w:rPr>
        <w:t xml:space="preserve">, </w:t>
      </w:r>
      <w:r w:rsidRPr="008509B5">
        <w:rPr>
          <w:rStyle w:val="tlid-translation"/>
          <w:rFonts w:cstheme="minorHAnsi"/>
          <w:color w:val="FF0000"/>
        </w:rPr>
        <w:t xml:space="preserve">gdy, </w:t>
      </w:r>
      <w:r w:rsidRPr="008509B5">
        <w:rPr>
          <w:rStyle w:val="tlid-translation"/>
          <w:rFonts w:cstheme="minorHAnsi"/>
        </w:rPr>
        <w:t xml:space="preserve">when, </w:t>
      </w:r>
      <w:r w:rsidRPr="008509B5">
        <w:rPr>
          <w:rStyle w:val="tlid-translation"/>
          <w:rFonts w:cstheme="minorHAnsi"/>
          <w:b/>
        </w:rPr>
        <w:t>Irish</w:t>
      </w:r>
      <w:r w:rsidRPr="008509B5">
        <w:rPr>
          <w:rStyle w:val="tlid-translation"/>
          <w:rFonts w:cstheme="minorHAnsi"/>
        </w:rPr>
        <w:t xml:space="preserve">, </w:t>
      </w:r>
      <w:r w:rsidRPr="008509B5">
        <w:rPr>
          <w:rStyle w:val="tlid-translation"/>
          <w:rFonts w:cstheme="minorHAnsi"/>
          <w:color w:val="FF0000"/>
          <w:lang w:val="ga-IE"/>
        </w:rPr>
        <w:t>cé</w:t>
      </w:r>
      <w:r w:rsidRPr="008509B5">
        <w:rPr>
          <w:rStyle w:val="tlid-translation"/>
          <w:rFonts w:cstheme="minorHAnsi"/>
          <w:lang w:val="ga-IE"/>
        </w:rPr>
        <w:t>, although</w:t>
      </w:r>
      <w:r w:rsidRPr="008509B5">
        <w:rPr>
          <w:rStyle w:val="tlid-translation"/>
          <w:rFonts w:cstheme="minorHAnsi"/>
        </w:rPr>
        <w:t xml:space="preserve">, </w:t>
      </w:r>
      <w:r w:rsidRPr="008509B5">
        <w:rPr>
          <w:rStyle w:val="tlid-translation"/>
          <w:rFonts w:cstheme="minorHAnsi"/>
          <w:b/>
        </w:rPr>
        <w:t>Scots-Gaelic</w:t>
      </w:r>
      <w:r w:rsidRPr="008509B5">
        <w:rPr>
          <w:rStyle w:val="tlid-translation"/>
          <w:rFonts w:cstheme="minorHAnsi"/>
        </w:rPr>
        <w:t xml:space="preserve">, </w:t>
      </w:r>
      <w:r w:rsidRPr="008509B5">
        <w:rPr>
          <w:rStyle w:val="tlid-translation"/>
          <w:rFonts w:cstheme="minorHAnsi"/>
          <w:color w:val="FF0000"/>
          <w:lang w:val="gd-GB"/>
        </w:rPr>
        <w:t>ged</w:t>
      </w:r>
      <w:r w:rsidRPr="008509B5">
        <w:rPr>
          <w:rStyle w:val="tlid-translation"/>
          <w:rFonts w:cstheme="minorHAnsi"/>
          <w:lang w:val="gd-GB"/>
        </w:rPr>
        <w:t>, although,</w:t>
      </w:r>
      <w:r w:rsidRPr="008509B5">
        <w:rPr>
          <w:rStyle w:val="tlid-translation"/>
          <w:rFonts w:cstheme="minorHAnsi"/>
        </w:rPr>
        <w:t xml:space="preserve"> </w:t>
      </w:r>
      <w:r w:rsidRPr="008509B5">
        <w:rPr>
          <w:rStyle w:val="tlid-translation"/>
          <w:rFonts w:cstheme="minorHAnsi"/>
          <w:b/>
        </w:rPr>
        <w:t xml:space="preserve"> </w:t>
      </w:r>
      <w:r w:rsidRPr="008509B5">
        <w:rPr>
          <w:rStyle w:val="unicode"/>
          <w:rFonts w:cstheme="minorHAnsi"/>
          <w:b/>
          <w:color w:val="222222"/>
          <w:shd w:val="clear" w:color="auto" w:fill="FFFFFF"/>
        </w:rPr>
        <w:t>Lycian</w:t>
      </w:r>
      <w:r w:rsidRPr="008509B5">
        <w:rPr>
          <w:rStyle w:val="unicode"/>
          <w:rFonts w:cstheme="minorHAnsi"/>
          <w:color w:val="222222"/>
          <w:shd w:val="clear" w:color="auto" w:fill="FFFFFF"/>
        </w:rPr>
        <w:t xml:space="preserve">, </w:t>
      </w:r>
      <w:r w:rsidRPr="008509B5">
        <w:rPr>
          <w:rFonts w:eastAsia="TimesNewRoman" w:cstheme="minorHAnsi"/>
          <w:color w:val="FF0000"/>
        </w:rPr>
        <w:t>ẽ</w:t>
      </w:r>
      <w:r w:rsidRPr="008509B5">
        <w:rPr>
          <w:rFonts w:cstheme="minorHAnsi"/>
          <w:color w:val="FF0000"/>
        </w:rPr>
        <w:t>ke</w:t>
      </w:r>
      <w:r w:rsidRPr="008509B5">
        <w:rPr>
          <w:rFonts w:cstheme="minorHAnsi"/>
        </w:rPr>
        <w:t>, when,</w:t>
      </w:r>
      <w:r w:rsidRPr="008509B5">
        <w:rPr>
          <w:rStyle w:val="unicode"/>
          <w:rFonts w:cstheme="minorHAnsi"/>
          <w:color w:val="222222"/>
          <w:shd w:val="clear" w:color="auto" w:fill="FFFFFF"/>
        </w:rPr>
        <w:t xml:space="preserve"> </w:t>
      </w:r>
      <w:r w:rsidRPr="008509B5">
        <w:rPr>
          <w:rFonts w:cstheme="minorHAnsi"/>
          <w:color w:val="FF0000"/>
        </w:rPr>
        <w:t>ãka</w:t>
      </w:r>
      <w:r w:rsidRPr="008509B5">
        <w:rPr>
          <w:rFonts w:cstheme="minorHAnsi"/>
        </w:rPr>
        <w:t xml:space="preserve">, as, </w:t>
      </w:r>
      <w:r w:rsidRPr="008509B5">
        <w:rPr>
          <w:rFonts w:cstheme="minorHAnsi"/>
          <w:b/>
        </w:rPr>
        <w:t>Mylian</w:t>
      </w:r>
      <w:r w:rsidRPr="008509B5">
        <w:rPr>
          <w:rFonts w:cstheme="minorHAnsi"/>
        </w:rPr>
        <w:t xml:space="preserve">, </w:t>
      </w:r>
      <w:r w:rsidRPr="008509B5">
        <w:rPr>
          <w:rFonts w:eastAsia="TimesNewRoman" w:cstheme="minorHAnsi"/>
          <w:color w:val="FF0000"/>
        </w:rPr>
        <w:t>ẽ</w:t>
      </w:r>
      <w:r w:rsidRPr="008509B5">
        <w:rPr>
          <w:rFonts w:cstheme="minorHAnsi"/>
          <w:color w:val="FF0000"/>
        </w:rPr>
        <w:t>ke</w:t>
      </w:r>
      <w:r w:rsidRPr="008509B5">
        <w:rPr>
          <w:rFonts w:cstheme="minorHAnsi"/>
        </w:rPr>
        <w:t xml:space="preserve">, when, </w:t>
      </w:r>
      <w:r w:rsidRPr="008509B5">
        <w:rPr>
          <w:rFonts w:cstheme="minorHAnsi"/>
          <w:b/>
        </w:rPr>
        <w:t>Polish</w:t>
      </w:r>
      <w:r w:rsidRPr="008509B5">
        <w:rPr>
          <w:rFonts w:cstheme="minorHAnsi"/>
        </w:rPr>
        <w:t xml:space="preserve">, </w:t>
      </w:r>
      <w:r w:rsidRPr="008509B5">
        <w:rPr>
          <w:rStyle w:val="tlid-translation"/>
          <w:rFonts w:cstheme="minorHAnsi"/>
          <w:color w:val="3333FF"/>
          <w:u w:val="single"/>
          <w:lang w:val="pl-PL"/>
        </w:rPr>
        <w:t>od</w:t>
      </w:r>
      <w:r w:rsidRPr="008509B5">
        <w:rPr>
          <w:rStyle w:val="tlid-translation"/>
          <w:rFonts w:cstheme="minorHAnsi"/>
          <w:lang w:val="pl-PL"/>
        </w:rPr>
        <w:t xml:space="preserve">, since, </w:t>
      </w:r>
      <w:r w:rsidRPr="008509B5">
        <w:rPr>
          <w:rFonts w:cstheme="minorHAnsi"/>
          <w:b/>
        </w:rPr>
        <w:t>Greek</w:t>
      </w:r>
      <w:r w:rsidRPr="008509B5">
        <w:rPr>
          <w:rFonts w:cstheme="minorHAnsi"/>
        </w:rPr>
        <w:t xml:space="preserve">, όταν, </w:t>
      </w:r>
      <w:r w:rsidRPr="008509B5">
        <w:rPr>
          <w:rFonts w:cstheme="minorHAnsi"/>
          <w:color w:val="3333FF"/>
          <w:u w:val="single"/>
        </w:rPr>
        <w:t>otan</w:t>
      </w:r>
      <w:r w:rsidRPr="008509B5">
        <w:rPr>
          <w:rFonts w:cstheme="minorHAnsi"/>
        </w:rPr>
        <w:t xml:space="preserve">, conj., when, </w:t>
      </w:r>
      <w:r w:rsidRPr="008509B5">
        <w:rPr>
          <w:rFonts w:cstheme="minorHAnsi"/>
          <w:b/>
        </w:rPr>
        <w:t>Akkadian</w:t>
      </w:r>
      <w:r w:rsidRPr="008509B5">
        <w:rPr>
          <w:rFonts w:cstheme="minorHAnsi"/>
        </w:rPr>
        <w:t xml:space="preserve">, </w:t>
      </w:r>
      <w:r w:rsidRPr="008509B5">
        <w:rPr>
          <w:rFonts w:cstheme="minorHAnsi"/>
          <w:b/>
          <w:bCs/>
          <w:color w:val="993399"/>
          <w:u w:val="single"/>
        </w:rPr>
        <w:t>innanu</w:t>
      </w:r>
      <w:r w:rsidRPr="008509B5">
        <w:rPr>
          <w:rFonts w:cstheme="minorHAnsi"/>
        </w:rPr>
        <w:t xml:space="preserve">, conj., when, after,  </w:t>
      </w:r>
      <w:r w:rsidRPr="008509B5">
        <w:rPr>
          <w:rFonts w:cstheme="minorHAnsi"/>
          <w:b/>
        </w:rPr>
        <w:t>Hurrian</w:t>
      </w:r>
      <w:r w:rsidRPr="008509B5">
        <w:rPr>
          <w:rFonts w:cstheme="minorHAnsi"/>
        </w:rPr>
        <w:t xml:space="preserve">, </w:t>
      </w:r>
      <w:r w:rsidRPr="008509B5">
        <w:rPr>
          <w:rFonts w:cstheme="minorHAnsi"/>
          <w:color w:val="993399"/>
          <w:u w:val="single"/>
        </w:rPr>
        <w:t>inna</w:t>
      </w:r>
      <w:r w:rsidRPr="008509B5">
        <w:rPr>
          <w:rFonts w:cstheme="minorHAnsi"/>
        </w:rPr>
        <w:t xml:space="preserve">-, when, </w:t>
      </w:r>
      <w:r w:rsidRPr="008509B5">
        <w:rPr>
          <w:rFonts w:cstheme="minorHAnsi"/>
          <w:b/>
        </w:rPr>
        <w:t>Armenian</w:t>
      </w:r>
      <w:r w:rsidRPr="008509B5">
        <w:rPr>
          <w:rFonts w:cstheme="minorHAnsi"/>
        </w:rPr>
        <w:t xml:space="preserve">, </w:t>
      </w:r>
      <w:r w:rsidRPr="008509B5">
        <w:rPr>
          <w:rStyle w:val="tlid-translation"/>
          <w:rFonts w:cstheme="minorHAnsi"/>
        </w:rPr>
        <w:t xml:space="preserve">հենց որ, </w:t>
      </w:r>
      <w:r w:rsidRPr="008509B5">
        <w:rPr>
          <w:rStyle w:val="tlid-translation"/>
          <w:rFonts w:cstheme="minorHAnsi"/>
          <w:color w:val="993399"/>
          <w:u w:val="single"/>
        </w:rPr>
        <w:t>hents’ vor</w:t>
      </w:r>
      <w:r w:rsidRPr="008509B5">
        <w:rPr>
          <w:rStyle w:val="tlid-translation"/>
          <w:rFonts w:cstheme="minorHAnsi"/>
        </w:rPr>
        <w:t xml:space="preserve">, conj., whenever, </w:t>
      </w:r>
      <w:r w:rsidRPr="008509B5">
        <w:rPr>
          <w:rStyle w:val="tlid-translation"/>
          <w:rFonts w:cstheme="minorHAnsi"/>
          <w:b/>
        </w:rPr>
        <w:t>Welsh</w:t>
      </w:r>
      <w:r w:rsidRPr="008509B5">
        <w:rPr>
          <w:rStyle w:val="tlid-translation"/>
          <w:rFonts w:cstheme="minorHAnsi"/>
        </w:rPr>
        <w:t xml:space="preserve">, </w:t>
      </w:r>
      <w:r w:rsidRPr="008509B5">
        <w:rPr>
          <w:rStyle w:val="tlid-translation"/>
          <w:rFonts w:cstheme="minorHAnsi"/>
          <w:lang w:val="cy-GB"/>
        </w:rPr>
        <w:t>ers</w:t>
      </w:r>
      <w:r w:rsidRPr="008509B5">
        <w:rPr>
          <w:rStyle w:val="tlid-translation"/>
          <w:rFonts w:cstheme="minorHAnsi"/>
          <w:color w:val="993399"/>
          <w:u w:val="single"/>
          <w:lang w:val="cy-GB"/>
        </w:rPr>
        <w:t xml:space="preserve"> hynny</w:t>
      </w:r>
      <w:r w:rsidRPr="008509B5">
        <w:rPr>
          <w:rStyle w:val="tlid-translation"/>
          <w:rFonts w:cstheme="minorHAnsi"/>
          <w:lang w:val="cy-GB"/>
        </w:rPr>
        <w:t xml:space="preserve">, although, </w:t>
      </w:r>
      <w:r w:rsidRPr="008509B5">
        <w:rPr>
          <w:rStyle w:val="tlid-translation"/>
          <w:rFonts w:cstheme="minorHAnsi"/>
          <w:b/>
          <w:lang w:val="cy-GB"/>
        </w:rPr>
        <w:t>Tocharian</w:t>
      </w:r>
      <w:r w:rsidRPr="008509B5">
        <w:rPr>
          <w:rStyle w:val="tlid-translation"/>
          <w:rFonts w:cstheme="minorHAnsi"/>
          <w:lang w:val="cy-GB"/>
        </w:rPr>
        <w:t xml:space="preserve">, </w:t>
      </w:r>
      <w:r w:rsidRPr="008509B5">
        <w:rPr>
          <w:rFonts w:cstheme="minorHAnsi"/>
          <w:color w:val="993399"/>
          <w:u w:val="single"/>
        </w:rPr>
        <w:t>äntā-ne</w:t>
      </w:r>
      <w:r w:rsidRPr="008509B5">
        <w:rPr>
          <w:rFonts w:cstheme="minorHAnsi"/>
        </w:rPr>
        <w:t xml:space="preserve"> (conj.) [B </w:t>
      </w:r>
      <w:r w:rsidRPr="008509B5">
        <w:rPr>
          <w:rFonts w:cstheme="minorHAnsi"/>
          <w:color w:val="993399"/>
        </w:rPr>
        <w:t>ente</w:t>
      </w:r>
      <w:r w:rsidRPr="008509B5">
        <w:rPr>
          <w:rFonts w:cstheme="minorHAnsi"/>
        </w:rPr>
        <w:t xml:space="preserve">], when, </w:t>
      </w:r>
      <w:r w:rsidRPr="008509B5">
        <w:rPr>
          <w:rStyle w:val="unicode"/>
          <w:rFonts w:cstheme="minorHAnsi"/>
          <w:b/>
          <w:color w:val="222222"/>
          <w:shd w:val="clear" w:color="auto" w:fill="FFFFFF"/>
        </w:rPr>
        <w:t>Akkadian</w:t>
      </w:r>
      <w:r w:rsidRPr="008509B5">
        <w:rPr>
          <w:rStyle w:val="unicode"/>
          <w:rFonts w:cstheme="minorHAnsi"/>
          <w:color w:val="222222"/>
          <w:shd w:val="clear" w:color="auto" w:fill="FFFFFF"/>
        </w:rPr>
        <w:t xml:space="preserve">, </w:t>
      </w:r>
      <w:r w:rsidRPr="008509B5">
        <w:rPr>
          <w:rFonts w:cstheme="minorHAnsi"/>
          <w:b/>
          <w:bCs/>
          <w:color w:val="FF0000"/>
          <w:u w:val="single"/>
        </w:rPr>
        <w:t>kīma</w:t>
      </w:r>
      <w:r w:rsidRPr="008509B5">
        <w:rPr>
          <w:rFonts w:cstheme="minorHAnsi"/>
        </w:rPr>
        <w:t xml:space="preserve">, conj. when, that, so that, if, in case, in the manner of, according to, as soon as, as, whether, because, on account of, </w:t>
      </w:r>
      <w:r w:rsidRPr="008509B5">
        <w:rPr>
          <w:rFonts w:cstheme="minorHAnsi"/>
          <w:b/>
        </w:rPr>
        <w:t>Romanian</w:t>
      </w:r>
      <w:r w:rsidRPr="008509B5">
        <w:rPr>
          <w:rFonts w:cstheme="minorHAnsi"/>
        </w:rPr>
        <w:t xml:space="preserve">, </w:t>
      </w:r>
      <w:r w:rsidRPr="008509B5">
        <w:rPr>
          <w:rStyle w:val="tlid-translation"/>
          <w:rFonts w:cstheme="minorHAnsi"/>
          <w:color w:val="FF0000"/>
          <w:u w:val="single"/>
          <w:lang w:val="ro-RO"/>
        </w:rPr>
        <w:t>cum</w:t>
      </w:r>
      <w:r w:rsidRPr="008509B5">
        <w:rPr>
          <w:rStyle w:val="tlid-translation"/>
          <w:rFonts w:cstheme="minorHAnsi"/>
          <w:lang w:val="ro-RO"/>
        </w:rPr>
        <w:t xml:space="preserve">, conj., as, how, because, although, </w:t>
      </w:r>
      <w:r w:rsidRPr="008509B5">
        <w:rPr>
          <w:rStyle w:val="tlid-translation"/>
          <w:rFonts w:cstheme="minorHAnsi"/>
          <w:b/>
          <w:lang w:val="ro-RO"/>
        </w:rPr>
        <w:t>Latin</w:t>
      </w:r>
      <w:r w:rsidRPr="008509B5">
        <w:rPr>
          <w:rStyle w:val="tlid-translation"/>
          <w:rFonts w:cstheme="minorHAnsi"/>
          <w:lang w:val="ro-RO"/>
        </w:rPr>
        <w:t xml:space="preserve">, </w:t>
      </w:r>
      <w:r w:rsidRPr="008509B5">
        <w:rPr>
          <w:rFonts w:cstheme="minorHAnsi"/>
          <w:color w:val="FF0000"/>
          <w:u w:val="single"/>
        </w:rPr>
        <w:t>cum</w:t>
      </w:r>
      <w:r w:rsidRPr="008509B5">
        <w:rPr>
          <w:rFonts w:cstheme="minorHAnsi"/>
          <w:color w:val="000000"/>
          <w:u w:val="single"/>
        </w:rPr>
        <w:t xml:space="preserve"> </w:t>
      </w:r>
      <w:r w:rsidRPr="008509B5">
        <w:rPr>
          <w:rFonts w:cstheme="minorHAnsi"/>
          <w:color w:val="000000"/>
        </w:rPr>
        <w:t>[older version</w:t>
      </w:r>
      <w:r w:rsidRPr="008509B5">
        <w:rPr>
          <w:rFonts w:cstheme="minorHAnsi"/>
          <w:color w:val="FF0000"/>
        </w:rPr>
        <w:t xml:space="preserve"> </w:t>
      </w:r>
      <w:r w:rsidRPr="008509B5">
        <w:rPr>
          <w:rFonts w:cstheme="minorHAnsi"/>
          <w:color w:val="FF0000"/>
          <w:u w:val="single"/>
        </w:rPr>
        <w:t>quom</w:t>
      </w:r>
      <w:r w:rsidRPr="008509B5">
        <w:rPr>
          <w:rFonts w:cstheme="minorHAnsi"/>
          <w:color w:val="000000"/>
        </w:rPr>
        <w:t xml:space="preserve">], when, whenever, since, although, as, </w:t>
      </w:r>
      <w:r w:rsidRPr="008509B5">
        <w:rPr>
          <w:rFonts w:cstheme="minorHAnsi"/>
          <w:b/>
          <w:color w:val="000000"/>
        </w:rPr>
        <w:t>French</w:t>
      </w:r>
      <w:r w:rsidRPr="008509B5">
        <w:rPr>
          <w:rFonts w:cstheme="minorHAnsi"/>
          <w:color w:val="000000"/>
        </w:rPr>
        <w:t xml:space="preserve">, </w:t>
      </w:r>
      <w:r w:rsidRPr="008509B5">
        <w:rPr>
          <w:rStyle w:val="tlid-translation"/>
          <w:rFonts w:cstheme="minorHAnsi"/>
          <w:color w:val="FF0000"/>
          <w:u w:val="single"/>
          <w:lang w:val="fr-FR"/>
        </w:rPr>
        <w:t>comme</w:t>
      </w:r>
      <w:r w:rsidRPr="008509B5">
        <w:rPr>
          <w:rStyle w:val="tlid-translation"/>
          <w:rFonts w:cstheme="minorHAnsi"/>
          <w:lang w:val="fr-FR"/>
        </w:rPr>
        <w:t xml:space="preserve">, as, like, </w:t>
      </w:r>
      <w:r w:rsidRPr="008509B5">
        <w:rPr>
          <w:rStyle w:val="tlid-translation"/>
          <w:rFonts w:cstheme="minorHAnsi"/>
          <w:b/>
          <w:lang w:val="fr-FR"/>
        </w:rPr>
        <w:t>Etruscan</w:t>
      </w:r>
      <w:r w:rsidRPr="008509B5">
        <w:rPr>
          <w:rStyle w:val="tlid-translation"/>
          <w:rFonts w:cstheme="minorHAnsi"/>
          <w:lang w:val="fr-FR"/>
        </w:rPr>
        <w:t xml:space="preserve">, </w:t>
      </w:r>
      <w:r w:rsidRPr="008509B5">
        <w:rPr>
          <w:rFonts w:cstheme="minorHAnsi"/>
          <w:color w:val="FF0000"/>
          <w:u w:val="single"/>
        </w:rPr>
        <w:t>cum</w:t>
      </w:r>
      <w:r w:rsidRPr="008509B5">
        <w:rPr>
          <w:rFonts w:cstheme="minorHAnsi"/>
          <w:color w:val="FF0000"/>
        </w:rPr>
        <w:t xml:space="preserve">, </w:t>
      </w:r>
      <w:r w:rsidRPr="008509B5">
        <w:rPr>
          <w:rFonts w:cstheme="minorHAnsi"/>
          <w:color w:val="000000"/>
        </w:rPr>
        <w:t>(CVM)</w:t>
      </w:r>
      <w:r w:rsidRPr="008509B5">
        <w:rPr>
          <w:rFonts w:cstheme="minorHAnsi"/>
        </w:rPr>
        <w:t xml:space="preserve">, </w:t>
      </w:r>
      <w:r w:rsidRPr="008509B5">
        <w:rPr>
          <w:rFonts w:cstheme="minorHAnsi"/>
          <w:color w:val="FF0000"/>
          <w:u w:val="single"/>
        </w:rPr>
        <w:t>kum</w:t>
      </w:r>
      <w:r w:rsidRPr="008509B5">
        <w:rPr>
          <w:rFonts w:cstheme="minorHAnsi"/>
          <w:color w:val="000000"/>
        </w:rPr>
        <w:t xml:space="preserve"> (KVM)</w:t>
      </w:r>
      <w:r w:rsidRPr="008509B5">
        <w:rPr>
          <w:rFonts w:cstheme="minorHAnsi"/>
        </w:rPr>
        <w:t xml:space="preserve">, </w:t>
      </w:r>
      <w:r w:rsidRPr="008509B5">
        <w:rPr>
          <w:rFonts w:cstheme="minorHAnsi"/>
          <w:b/>
        </w:rPr>
        <w:t>Albanian</w:t>
      </w:r>
      <w:r w:rsidRPr="008509B5">
        <w:rPr>
          <w:rFonts w:cstheme="minorHAnsi"/>
        </w:rPr>
        <w:t xml:space="preserve">, </w:t>
      </w:r>
      <w:r w:rsidRPr="008509B5">
        <w:rPr>
          <w:rFonts w:cstheme="minorHAnsi"/>
          <w:color w:val="CC6600"/>
          <w:u w:val="single"/>
        </w:rPr>
        <w:t>kur</w:t>
      </w:r>
      <w:r w:rsidRPr="008509B5">
        <w:rPr>
          <w:rFonts w:cstheme="minorHAnsi"/>
        </w:rPr>
        <w:t>, adv., when,</w:t>
      </w:r>
      <w:r w:rsidRPr="008509B5">
        <w:rPr>
          <w:rFonts w:cstheme="minorHAnsi"/>
          <w:color w:val="CC6600"/>
        </w:rPr>
        <w:t xml:space="preserve"> </w:t>
      </w:r>
      <w:r w:rsidRPr="008509B5">
        <w:rPr>
          <w:rFonts w:cstheme="minorHAnsi"/>
          <w:color w:val="CC6600"/>
          <w:u w:val="single"/>
        </w:rPr>
        <w:t>kur</w:t>
      </w:r>
      <w:r w:rsidRPr="008509B5">
        <w:rPr>
          <w:rFonts w:cstheme="minorHAnsi"/>
        </w:rPr>
        <w:t xml:space="preserve">, conj., when, as, while, </w:t>
      </w:r>
      <w:r w:rsidRPr="008509B5">
        <w:rPr>
          <w:rFonts w:cstheme="minorHAnsi"/>
          <w:b/>
        </w:rPr>
        <w:t>Gujarati</w:t>
      </w:r>
      <w:r w:rsidRPr="008509B5">
        <w:rPr>
          <w:rFonts w:cstheme="minorHAnsi"/>
        </w:rPr>
        <w:t xml:space="preserve">, </w:t>
      </w:r>
      <w:r w:rsidRPr="008509B5">
        <w:rPr>
          <w:rStyle w:val="jlqj4b"/>
          <w:rFonts w:ascii="Nirmala UI" w:hAnsi="Nirmala UI" w:cs="Nirmala UI" w:hint="cs"/>
          <w:cs/>
          <w:lang w:bidi="gu-IN"/>
        </w:rPr>
        <w:t>ક્યારે</w:t>
      </w:r>
      <w:r w:rsidRPr="008509B5">
        <w:rPr>
          <w:rStyle w:val="jlqj4b"/>
          <w:rFonts w:cstheme="minorHAnsi"/>
          <w:lang w:bidi="gu-IN"/>
        </w:rPr>
        <w:t>,</w:t>
      </w:r>
      <w:r w:rsidRPr="008509B5">
        <w:rPr>
          <w:rStyle w:val="jlqj4b"/>
          <w:rFonts w:cstheme="minorHAnsi"/>
          <w:cs/>
          <w:lang w:bidi="gu-IN"/>
        </w:rPr>
        <w:t xml:space="preserve"> </w:t>
      </w:r>
      <w:r w:rsidRPr="008509B5">
        <w:rPr>
          <w:rStyle w:val="jlqj4b"/>
          <w:rFonts w:cstheme="minorHAnsi"/>
          <w:color w:val="CC6600"/>
          <w:u w:val="single"/>
          <w:lang w:bidi="gu-IN"/>
        </w:rPr>
        <w:t>Kyārē</w:t>
      </w:r>
      <w:r w:rsidRPr="008509B5">
        <w:rPr>
          <w:rStyle w:val="jlqj4b"/>
          <w:rFonts w:cstheme="minorHAnsi"/>
          <w:lang w:bidi="gu-IN"/>
        </w:rPr>
        <w:t>, when,</w:t>
      </w:r>
      <w:r w:rsidRPr="008509B5">
        <w:rPr>
          <w:rFonts w:cstheme="minorHAnsi"/>
        </w:rPr>
        <w:t xml:space="preserve"> </w:t>
      </w:r>
      <w:r w:rsidRPr="008509B5">
        <w:rPr>
          <w:rFonts w:cstheme="minorHAnsi"/>
          <w:b/>
        </w:rPr>
        <w:t>Hurrian</w:t>
      </w:r>
      <w:r w:rsidRPr="008509B5">
        <w:rPr>
          <w:rFonts w:cstheme="minorHAnsi"/>
        </w:rPr>
        <w:t xml:space="preserve">, </w:t>
      </w:r>
      <w:r w:rsidRPr="008509B5">
        <w:rPr>
          <w:rFonts w:cstheme="minorHAnsi"/>
          <w:color w:val="009900"/>
          <w:u w:val="single"/>
        </w:rPr>
        <w:t>panu-</w:t>
      </w:r>
      <w:r w:rsidRPr="008509B5">
        <w:rPr>
          <w:rFonts w:cstheme="minorHAnsi"/>
        </w:rPr>
        <w:t xml:space="preserve">, although, </w:t>
      </w:r>
      <w:r w:rsidRPr="008509B5">
        <w:rPr>
          <w:rFonts w:cstheme="minorHAnsi"/>
          <w:b/>
        </w:rPr>
        <w:t>Polish</w:t>
      </w:r>
      <w:r w:rsidRPr="008509B5">
        <w:rPr>
          <w:rFonts w:cstheme="minorHAnsi"/>
        </w:rPr>
        <w:t xml:space="preserve">, </w:t>
      </w:r>
      <w:r w:rsidRPr="008509B5">
        <w:rPr>
          <w:rStyle w:val="gt-baf-cell"/>
          <w:rFonts w:cstheme="minorHAnsi"/>
          <w:color w:val="009900"/>
          <w:u w:val="single"/>
          <w:lang w:val="pl-PL"/>
        </w:rPr>
        <w:t>ponieważ</w:t>
      </w:r>
      <w:r w:rsidRPr="008509B5">
        <w:rPr>
          <w:rStyle w:val="tlid-translation"/>
          <w:rFonts w:cstheme="minorHAnsi"/>
        </w:rPr>
        <w:t xml:space="preserve">, conj., since, </w:t>
      </w:r>
      <w:r w:rsidRPr="008509B5">
        <w:rPr>
          <w:rStyle w:val="tlid-translation"/>
          <w:rFonts w:cstheme="minorHAnsi"/>
          <w:b/>
        </w:rPr>
        <w:t>Welsh</w:t>
      </w:r>
      <w:r w:rsidRPr="008509B5">
        <w:rPr>
          <w:rStyle w:val="tlid-translation"/>
          <w:rFonts w:cstheme="minorHAnsi"/>
        </w:rPr>
        <w:t xml:space="preserve">, </w:t>
      </w:r>
      <w:r w:rsidRPr="008509B5">
        <w:rPr>
          <w:rFonts w:cstheme="minorHAnsi"/>
          <w:color w:val="009900"/>
          <w:u w:val="single"/>
        </w:rPr>
        <w:t>pan</w:t>
      </w:r>
      <w:r w:rsidRPr="008509B5">
        <w:rPr>
          <w:rFonts w:cstheme="minorHAnsi"/>
        </w:rPr>
        <w:t xml:space="preserve">, conj. when, </w:t>
      </w:r>
      <w:r w:rsidRPr="008509B5">
        <w:rPr>
          <w:rFonts w:cstheme="minorHAnsi"/>
          <w:b/>
        </w:rPr>
        <w:t>Hittite</w:t>
      </w:r>
      <w:r w:rsidRPr="008509B5">
        <w:rPr>
          <w:rFonts w:cstheme="minorHAnsi"/>
        </w:rPr>
        <w:t xml:space="preserve">, </w:t>
      </w:r>
      <w:r w:rsidRPr="008509B5">
        <w:rPr>
          <w:rFonts w:cstheme="minorHAnsi"/>
          <w:b/>
          <w:bCs/>
          <w:color w:val="993399"/>
          <w:highlight w:val="white"/>
          <w:u w:val="single"/>
        </w:rPr>
        <w:t>kusan</w:t>
      </w:r>
      <w:r w:rsidRPr="008509B5">
        <w:rPr>
          <w:rFonts w:cstheme="minorHAnsi"/>
          <w:b/>
          <w:bCs/>
          <w:highlight w:val="white"/>
        </w:rPr>
        <w:t xml:space="preserve"> </w:t>
      </w:r>
      <w:r w:rsidRPr="008509B5">
        <w:rPr>
          <w:rFonts w:cstheme="minorHAnsi"/>
          <w:b/>
          <w:bCs/>
          <w:color w:val="993399"/>
          <w:highlight w:val="white"/>
          <w:u w:val="single"/>
        </w:rPr>
        <w:t>ima</w:t>
      </w:r>
      <w:r w:rsidRPr="008509B5">
        <w:rPr>
          <w:rFonts w:cstheme="minorHAnsi"/>
          <w:highlight w:val="white"/>
        </w:rPr>
        <w:t>, whenever,</w:t>
      </w:r>
      <w:r w:rsidRPr="008509B5">
        <w:rPr>
          <w:rFonts w:cstheme="minorHAnsi"/>
        </w:rPr>
        <w:t xml:space="preserve"> </w:t>
      </w:r>
      <w:r w:rsidRPr="008509B5">
        <w:rPr>
          <w:rFonts w:cstheme="minorHAnsi"/>
          <w:b/>
        </w:rPr>
        <w:t>Greek</w:t>
      </w:r>
      <w:r w:rsidRPr="008509B5">
        <w:rPr>
          <w:rFonts w:cstheme="minorHAnsi"/>
        </w:rPr>
        <w:t xml:space="preserve">, </w:t>
      </w:r>
      <w:r w:rsidRPr="008509B5">
        <w:rPr>
          <w:rStyle w:val="gt-baf-cell"/>
          <w:rFonts w:cstheme="minorHAnsi"/>
        </w:rPr>
        <w:t xml:space="preserve">άμα, </w:t>
      </w:r>
      <w:r w:rsidRPr="008509B5">
        <w:rPr>
          <w:rFonts w:cstheme="minorHAnsi"/>
          <w:color w:val="993399"/>
          <w:u w:val="single"/>
        </w:rPr>
        <w:t>áma</w:t>
      </w:r>
      <w:r w:rsidRPr="008509B5">
        <w:rPr>
          <w:rFonts w:cstheme="minorHAnsi"/>
        </w:rPr>
        <w:t>, conj., when</w:t>
      </w:r>
      <w:r>
        <w:rPr>
          <w:rFonts w:cstheme="minorHAnsi"/>
        </w:rPr>
        <w:t xml:space="preserve">, </w:t>
      </w:r>
      <w:r w:rsidRPr="001B2341">
        <w:rPr>
          <w:b/>
        </w:rPr>
        <w:t>English</w:t>
      </w:r>
      <w:r>
        <w:t xml:space="preserve">, </w:t>
      </w:r>
      <w:r>
        <w:rPr>
          <w:color w:val="009900"/>
          <w:u w:val="single"/>
        </w:rPr>
        <w:t>as</w:t>
      </w:r>
      <w:r>
        <w:t xml:space="preserve">, {&lt;OE </w:t>
      </w:r>
      <w:r>
        <w:rPr>
          <w:color w:val="009900"/>
          <w:u w:val="single"/>
        </w:rPr>
        <w:t>ealswā</w:t>
      </w:r>
      <w:r>
        <w:t>].</w:t>
      </w:r>
      <w:r>
        <w:rPr>
          <w:rFonts w:cstheme="minorHAnsi"/>
        </w:rPr>
        <w:t xml:space="preserve">, </w:t>
      </w:r>
      <w:r w:rsidRPr="001B2341">
        <w:rPr>
          <w:rFonts w:cstheme="minorHAnsi"/>
          <w:b/>
        </w:rPr>
        <w:t>Tocharian</w:t>
      </w:r>
      <w:r>
        <w:rPr>
          <w:rFonts w:cstheme="minorHAnsi"/>
        </w:rPr>
        <w:t xml:space="preserve">, </w:t>
      </w:r>
      <w:r>
        <w:rPr>
          <w:color w:val="009900"/>
          <w:u w:val="single"/>
        </w:rPr>
        <w:t>āśśi</w:t>
      </w:r>
      <w:r>
        <w:t xml:space="preserve"> &lt; </w:t>
      </w:r>
      <w:r>
        <w:rPr>
          <w:color w:val="009900"/>
          <w:u w:val="single"/>
        </w:rPr>
        <w:t>ā-aśśi</w:t>
      </w:r>
      <w:r>
        <w:t>, where then.</w:t>
      </w:r>
    </w:p>
  </w:footnote>
  <w:footnote w:id="360">
    <w:p w:rsidR="007B148B" w:rsidRPr="00E14B17" w:rsidRDefault="007B148B">
      <w:pPr>
        <w:pStyle w:val="FootnoteText"/>
        <w:rPr>
          <w:rFonts w:cstheme="minorHAnsi"/>
        </w:rPr>
      </w:pPr>
      <w:r>
        <w:rPr>
          <w:rStyle w:val="FootnoteReference"/>
        </w:rPr>
        <w:footnoteRef/>
      </w:r>
      <w:r>
        <w:t xml:space="preserve"> </w:t>
      </w:r>
      <w:r w:rsidRPr="00C72162">
        <w:rPr>
          <w:rFonts w:cstheme="minorHAnsi"/>
          <w:b/>
        </w:rPr>
        <w:t>Hittite</w:t>
      </w:r>
      <w:r w:rsidRPr="00C72162">
        <w:rPr>
          <w:rFonts w:cstheme="minorHAnsi"/>
        </w:rPr>
        <w:t xml:space="preserve">, </w:t>
      </w:r>
      <w:r w:rsidRPr="00C72162">
        <w:rPr>
          <w:rFonts w:cstheme="minorHAnsi"/>
          <w:b/>
          <w:bCs/>
          <w:color w:val="FF0000"/>
        </w:rPr>
        <w:t>hargi/hargai</w:t>
      </w:r>
      <w:r w:rsidRPr="00C72162">
        <w:rPr>
          <w:rFonts w:cstheme="minorHAnsi"/>
        </w:rPr>
        <w:t>, #</w:t>
      </w:r>
      <w:r w:rsidRPr="00C72162">
        <w:rPr>
          <w:rFonts w:cstheme="minorHAnsi"/>
          <w:b/>
          <w:bCs/>
          <w:color w:val="FF0000"/>
        </w:rPr>
        <w:t>harkiš</w:t>
      </w:r>
      <w:r w:rsidRPr="00C72162">
        <w:rPr>
          <w:rFonts w:cstheme="minorHAnsi"/>
        </w:rPr>
        <w:t xml:space="preserve">, </w:t>
      </w:r>
      <w:r w:rsidRPr="00C72162">
        <w:rPr>
          <w:rFonts w:cstheme="minorHAnsi"/>
          <w:b/>
          <w:bCs/>
          <w:color w:val="FF0000"/>
        </w:rPr>
        <w:t>harkis</w:t>
      </w:r>
      <w:r w:rsidRPr="00C72162">
        <w:rPr>
          <w:rFonts w:cstheme="minorHAnsi"/>
        </w:rPr>
        <w:t xml:space="preserve">, white, </w:t>
      </w:r>
      <w:r w:rsidRPr="00C72162">
        <w:rPr>
          <w:rFonts w:cstheme="minorHAnsi"/>
          <w:b/>
          <w:bCs/>
          <w:color w:val="FF0000"/>
        </w:rPr>
        <w:t>harki</w:t>
      </w:r>
      <w:r w:rsidRPr="00C72162">
        <w:rPr>
          <w:rFonts w:cstheme="minorHAnsi"/>
        </w:rPr>
        <w:t xml:space="preserve">-, white, clear, white, </w:t>
      </w:r>
      <w:r w:rsidRPr="00C72162">
        <w:rPr>
          <w:rFonts w:cstheme="minorHAnsi"/>
          <w:b/>
          <w:bCs/>
          <w:color w:val="FF0000"/>
        </w:rPr>
        <w:t>harkies</w:t>
      </w:r>
      <w:r w:rsidRPr="00C72162">
        <w:rPr>
          <w:rFonts w:cstheme="minorHAnsi"/>
        </w:rPr>
        <w:t xml:space="preserve">, to become white, </w:t>
      </w:r>
      <w:r w:rsidRPr="00C72162">
        <w:rPr>
          <w:rFonts w:cstheme="minorHAnsi"/>
          <w:b/>
        </w:rPr>
        <w:t>Finnish-Uralic</w:t>
      </w:r>
      <w:r w:rsidRPr="00C72162">
        <w:rPr>
          <w:rFonts w:cstheme="minorHAnsi"/>
        </w:rPr>
        <w:t xml:space="preserve">, </w:t>
      </w:r>
      <w:r w:rsidRPr="00C72162">
        <w:rPr>
          <w:rFonts w:cstheme="minorHAnsi"/>
          <w:color w:val="FF0000"/>
        </w:rPr>
        <w:t>harmaa</w:t>
      </w:r>
      <w:r w:rsidRPr="00C72162">
        <w:rPr>
          <w:rFonts w:cstheme="minorHAnsi"/>
        </w:rPr>
        <w:t xml:space="preserve">, grey, </w:t>
      </w:r>
      <w:r w:rsidRPr="00C72162">
        <w:rPr>
          <w:rFonts w:cstheme="minorHAnsi"/>
          <w:b/>
        </w:rPr>
        <w:t>English</w:t>
      </w:r>
      <w:r w:rsidRPr="00C72162">
        <w:rPr>
          <w:rFonts w:cstheme="minorHAnsi"/>
        </w:rPr>
        <w:t xml:space="preserve">, </w:t>
      </w:r>
      <w:r w:rsidRPr="00C72162">
        <w:rPr>
          <w:rFonts w:cstheme="minorHAnsi"/>
          <w:color w:val="FF0000"/>
        </w:rPr>
        <w:t>hoary</w:t>
      </w:r>
      <w:r w:rsidRPr="00C72162">
        <w:rPr>
          <w:rFonts w:cstheme="minorHAnsi"/>
          <w:color w:val="000000"/>
        </w:rPr>
        <w:t xml:space="preserve">, [OE </w:t>
      </w:r>
      <w:r w:rsidRPr="00C72162">
        <w:rPr>
          <w:rFonts w:cstheme="minorHAnsi"/>
          <w:color w:val="FF0000"/>
        </w:rPr>
        <w:t>hār</w:t>
      </w:r>
      <w:r w:rsidRPr="00C72162">
        <w:rPr>
          <w:rFonts w:cstheme="minorHAnsi"/>
          <w:color w:val="000000"/>
        </w:rPr>
        <w:t xml:space="preserve">], </w:t>
      </w:r>
      <w:r w:rsidRPr="00C72162">
        <w:rPr>
          <w:rFonts w:cstheme="minorHAnsi"/>
          <w:b/>
        </w:rPr>
        <w:t>Belarusian</w:t>
      </w:r>
      <w:r w:rsidRPr="00C72162">
        <w:rPr>
          <w:rFonts w:cstheme="minorHAnsi"/>
        </w:rPr>
        <w:t xml:space="preserve">, шэры, </w:t>
      </w:r>
      <w:r w:rsidRPr="00C72162">
        <w:rPr>
          <w:rFonts w:cstheme="minorHAnsi"/>
          <w:color w:val="3333FF"/>
          <w:shd w:val="clear" w:color="auto" w:fill="FFFFFF"/>
        </w:rPr>
        <w:t>šery</w:t>
      </w:r>
      <w:r w:rsidRPr="00C72162">
        <w:rPr>
          <w:rFonts w:cstheme="minorHAnsi"/>
          <w:color w:val="3333FF"/>
        </w:rPr>
        <w:t>,</w:t>
      </w:r>
      <w:r w:rsidRPr="00C72162">
        <w:rPr>
          <w:rFonts w:cstheme="minorHAnsi"/>
          <w:color w:val="000000"/>
        </w:rPr>
        <w:t xml:space="preserve"> grey, </w:t>
      </w:r>
      <w:r w:rsidRPr="00C72162">
        <w:rPr>
          <w:rFonts w:cstheme="minorHAnsi"/>
          <w:b/>
          <w:color w:val="000000"/>
        </w:rPr>
        <w:t>Belarus</w:t>
      </w:r>
      <w:r w:rsidRPr="00C72162">
        <w:rPr>
          <w:rFonts w:cstheme="minorHAnsi"/>
          <w:color w:val="000000"/>
        </w:rPr>
        <w:t xml:space="preserve">, </w:t>
      </w:r>
      <w:r w:rsidRPr="00C72162">
        <w:rPr>
          <w:rFonts w:cstheme="minorHAnsi"/>
          <w:color w:val="0000EE"/>
          <w:u w:val="single"/>
        </w:rPr>
        <w:t>sivy</w:t>
      </w:r>
      <w:r w:rsidRPr="00C72162">
        <w:rPr>
          <w:rFonts w:cstheme="minorHAnsi"/>
        </w:rPr>
        <w:t>,</w:t>
      </w:r>
      <w:r w:rsidRPr="00C72162">
        <w:rPr>
          <w:rFonts w:cstheme="minorHAnsi"/>
          <w:color w:val="0000EE"/>
        </w:rPr>
        <w:t xml:space="preserve"> </w:t>
      </w:r>
      <w:r w:rsidRPr="00C72162">
        <w:rPr>
          <w:rFonts w:cstheme="minorHAnsi"/>
          <w:color w:val="3333FF"/>
        </w:rPr>
        <w:t>sery</w:t>
      </w:r>
      <w:r w:rsidRPr="00C72162">
        <w:rPr>
          <w:rFonts w:cstheme="minorHAnsi"/>
        </w:rPr>
        <w:t xml:space="preserve">, adj.grey, </w:t>
      </w:r>
      <w:r w:rsidRPr="00C72162">
        <w:rPr>
          <w:rFonts w:cstheme="minorHAnsi"/>
          <w:b/>
        </w:rPr>
        <w:t>Polish</w:t>
      </w:r>
      <w:r w:rsidRPr="00C72162">
        <w:rPr>
          <w:rFonts w:cstheme="minorHAnsi"/>
        </w:rPr>
        <w:t xml:space="preserve">, </w:t>
      </w:r>
      <w:r w:rsidRPr="00C72162">
        <w:rPr>
          <w:rStyle w:val="tlid-translation"/>
          <w:rFonts w:cstheme="minorHAnsi"/>
          <w:color w:val="3333FF"/>
        </w:rPr>
        <w:t>szary</w:t>
      </w:r>
      <w:r w:rsidRPr="00C72162">
        <w:rPr>
          <w:rStyle w:val="tlid-translation"/>
          <w:rFonts w:cstheme="minorHAnsi"/>
        </w:rPr>
        <w:t xml:space="preserve">, grey, </w:t>
      </w:r>
      <w:r w:rsidRPr="00C72162">
        <w:rPr>
          <w:rFonts w:cstheme="minorHAnsi"/>
        </w:rPr>
        <w:t xml:space="preserve"> </w:t>
      </w:r>
      <w:r w:rsidRPr="00C72162">
        <w:rPr>
          <w:rStyle w:val="tlid-translation"/>
          <w:rFonts w:cstheme="minorHAnsi"/>
          <w:b/>
        </w:rPr>
        <w:t>Kazakh</w:t>
      </w:r>
      <w:r w:rsidRPr="00C72162">
        <w:rPr>
          <w:rStyle w:val="tlid-translation"/>
          <w:rFonts w:cstheme="minorHAnsi"/>
        </w:rPr>
        <w:t xml:space="preserve">, </w:t>
      </w:r>
      <w:r w:rsidRPr="00C72162">
        <w:rPr>
          <w:rStyle w:val="jlqj4b"/>
          <w:rFonts w:cstheme="minorHAnsi"/>
          <w:lang w:val="kk-KZ" w:bidi="gu-IN"/>
        </w:rPr>
        <w:t xml:space="preserve">сұр, </w:t>
      </w:r>
      <w:r w:rsidRPr="00C72162">
        <w:rPr>
          <w:rStyle w:val="jlqj4b"/>
          <w:rFonts w:cstheme="minorHAnsi"/>
          <w:color w:val="3333FF"/>
          <w:lang w:val="kk-KZ" w:bidi="gu-IN"/>
        </w:rPr>
        <w:t>sur,</w:t>
      </w:r>
      <w:r w:rsidRPr="00C72162">
        <w:rPr>
          <w:rStyle w:val="jlqj4b"/>
          <w:rFonts w:cstheme="minorHAnsi"/>
          <w:lang w:val="kk-KZ" w:bidi="gu-IN"/>
        </w:rPr>
        <w:t xml:space="preserve"> grey,</w:t>
      </w:r>
      <w:r w:rsidRPr="00C72162">
        <w:rPr>
          <w:rStyle w:val="jlqj4b"/>
          <w:rFonts w:cstheme="minorHAnsi"/>
          <w:lang w:bidi="gu-IN"/>
        </w:rPr>
        <w:t xml:space="preserve"> </w:t>
      </w:r>
      <w:r w:rsidRPr="00C72162">
        <w:rPr>
          <w:rStyle w:val="jlqj4b"/>
          <w:rFonts w:cstheme="minorHAnsi"/>
          <w:b/>
          <w:lang w:bidi="gu-IN"/>
        </w:rPr>
        <w:t>Mongolian</w:t>
      </w:r>
      <w:r w:rsidRPr="00C72162">
        <w:rPr>
          <w:rStyle w:val="jlqj4b"/>
          <w:rFonts w:cstheme="minorHAnsi"/>
          <w:lang w:bidi="gu-IN"/>
        </w:rPr>
        <w:t xml:space="preserve">, </w:t>
      </w:r>
      <w:r w:rsidRPr="00C72162">
        <w:rPr>
          <w:rStyle w:val="jlqj4b"/>
          <w:rFonts w:cstheme="minorHAnsi"/>
          <w:lang w:val="mn-MN" w:bidi="gu-IN"/>
        </w:rPr>
        <w:t>саарал</w:t>
      </w:r>
      <w:r w:rsidRPr="00C72162">
        <w:rPr>
          <w:rStyle w:val="jlqj4b"/>
          <w:rFonts w:cstheme="minorHAnsi"/>
          <w:lang w:val="tg-Cyrl-TJ" w:bidi="gu-IN"/>
        </w:rPr>
        <w:t xml:space="preserve">, </w:t>
      </w:r>
      <w:r w:rsidRPr="00C72162">
        <w:rPr>
          <w:rStyle w:val="jlqj4b"/>
          <w:rFonts w:cstheme="minorHAnsi"/>
          <w:color w:val="3333FF"/>
          <w:lang w:val="tg-Cyrl-TJ" w:bidi="gu-IN"/>
        </w:rPr>
        <w:t>saaral</w:t>
      </w:r>
      <w:r w:rsidRPr="00C72162">
        <w:rPr>
          <w:rStyle w:val="jlqj4b"/>
          <w:rFonts w:cstheme="minorHAnsi"/>
          <w:lang w:val="tg-Cyrl-TJ" w:bidi="gu-IN"/>
        </w:rPr>
        <w:t>, grey,</w:t>
      </w:r>
      <w:r w:rsidRPr="00C72162">
        <w:rPr>
          <w:rStyle w:val="jlqj4b"/>
          <w:rFonts w:cstheme="minorHAnsi"/>
          <w:lang w:bidi="gu-IN"/>
        </w:rPr>
        <w:t xml:space="preserve"> </w:t>
      </w:r>
      <w:r w:rsidRPr="00C72162">
        <w:rPr>
          <w:rFonts w:cstheme="minorHAnsi"/>
          <w:b/>
          <w:color w:val="000000"/>
        </w:rPr>
        <w:t>Sanskrit</w:t>
      </w:r>
      <w:r w:rsidRPr="00C72162">
        <w:rPr>
          <w:rFonts w:cstheme="minorHAnsi"/>
          <w:color w:val="000000"/>
        </w:rPr>
        <w:t xml:space="preserve">, </w:t>
      </w:r>
      <w:r w:rsidRPr="00C72162">
        <w:rPr>
          <w:rStyle w:val="sdata"/>
          <w:rFonts w:cstheme="minorHAnsi"/>
          <w:color w:val="3333FF"/>
          <w:u w:val="single"/>
        </w:rPr>
        <w:t>sefid</w:t>
      </w:r>
      <w:r w:rsidRPr="00C72162">
        <w:rPr>
          <w:rFonts w:cstheme="minorHAnsi"/>
          <w:color w:val="0000EE"/>
        </w:rPr>
        <w:t>,</w:t>
      </w:r>
      <w:r w:rsidRPr="00C72162">
        <w:rPr>
          <w:rFonts w:cstheme="minorHAnsi"/>
        </w:rPr>
        <w:t xml:space="preserve"> adj, grey, white, snowy, hoary, </w:t>
      </w:r>
      <w:r w:rsidRPr="00C72162">
        <w:rPr>
          <w:rStyle w:val="tlid-translation"/>
          <w:rFonts w:cstheme="minorHAnsi"/>
          <w:b/>
          <w:lang w:val="hr-HR"/>
        </w:rPr>
        <w:t>Croatian</w:t>
      </w:r>
      <w:r w:rsidRPr="00C72162">
        <w:rPr>
          <w:rStyle w:val="tlid-translation"/>
          <w:rFonts w:cstheme="minorHAnsi"/>
          <w:lang w:val="hr-HR"/>
        </w:rPr>
        <w:t xml:space="preserve">, </w:t>
      </w:r>
      <w:r w:rsidRPr="00C72162">
        <w:rPr>
          <w:rFonts w:cstheme="minorHAnsi"/>
          <w:color w:val="3333FF"/>
          <w:u w:val="single"/>
        </w:rPr>
        <w:t>siva</w:t>
      </w:r>
      <w:r w:rsidRPr="00C72162">
        <w:rPr>
          <w:rFonts w:cstheme="minorHAnsi"/>
        </w:rPr>
        <w:t xml:space="preserve">, grey, </w:t>
      </w:r>
      <w:r w:rsidRPr="00C72162">
        <w:rPr>
          <w:rStyle w:val="tlid-translation"/>
          <w:rFonts w:cstheme="minorHAnsi"/>
          <w:b/>
        </w:rPr>
        <w:t>Armenian</w:t>
      </w:r>
      <w:r w:rsidRPr="00C72162">
        <w:rPr>
          <w:rStyle w:val="tlid-translation"/>
          <w:rFonts w:cstheme="minorHAnsi"/>
        </w:rPr>
        <w:t xml:space="preserve">, </w:t>
      </w:r>
      <w:r w:rsidRPr="00C72162">
        <w:rPr>
          <w:rStyle w:val="tlid-translation"/>
          <w:rFonts w:cstheme="minorHAnsi"/>
          <w:color w:val="000000"/>
          <w:shd w:val="clear" w:color="auto" w:fill="FFFFFF"/>
          <w:lang w:val="hy-AM"/>
        </w:rPr>
        <w:t xml:space="preserve">սվաղ, </w:t>
      </w:r>
      <w:r w:rsidRPr="00C72162">
        <w:rPr>
          <w:rStyle w:val="tlid-translation"/>
          <w:rFonts w:cstheme="minorHAnsi"/>
          <w:color w:val="3333FF"/>
          <w:u w:val="single"/>
          <w:shd w:val="clear" w:color="auto" w:fill="FFFFFF"/>
          <w:lang w:val="hy-AM"/>
        </w:rPr>
        <w:t>svagh</w:t>
      </w:r>
      <w:r w:rsidRPr="00C72162">
        <w:rPr>
          <w:rStyle w:val="tlid-translation"/>
          <w:rFonts w:cstheme="minorHAnsi"/>
          <w:color w:val="000000"/>
          <w:shd w:val="clear" w:color="auto" w:fill="FFFFFF"/>
          <w:lang w:val="hy-AM"/>
        </w:rPr>
        <w:t>, plaster</w:t>
      </w:r>
      <w:r w:rsidRPr="00C72162">
        <w:rPr>
          <w:rStyle w:val="tlid-translation"/>
          <w:rFonts w:cstheme="minorHAnsi"/>
          <w:color w:val="000000"/>
          <w:shd w:val="clear" w:color="auto" w:fill="FFFFFF"/>
        </w:rPr>
        <w:t xml:space="preserve">, </w:t>
      </w:r>
      <w:r w:rsidRPr="00C72162">
        <w:rPr>
          <w:rStyle w:val="tlid-translation"/>
          <w:rFonts w:cstheme="minorHAnsi"/>
          <w:b/>
          <w:color w:val="000000"/>
          <w:shd w:val="clear" w:color="auto" w:fill="FFFFFF"/>
        </w:rPr>
        <w:t>Albanian</w:t>
      </w:r>
      <w:r w:rsidRPr="00C72162">
        <w:rPr>
          <w:rStyle w:val="tlid-translation"/>
          <w:rFonts w:cstheme="minorHAnsi"/>
          <w:color w:val="000000"/>
          <w:shd w:val="clear" w:color="auto" w:fill="FFFFFF"/>
        </w:rPr>
        <w:t xml:space="preserve">, </w:t>
      </w:r>
      <w:r w:rsidRPr="00C72162">
        <w:rPr>
          <w:rStyle w:val="tlid-translation"/>
          <w:rFonts w:cstheme="minorHAnsi"/>
          <w:color w:val="3333FF"/>
          <w:u w:val="single"/>
          <w:lang w:val="sq-AL"/>
        </w:rPr>
        <w:t>suva</w:t>
      </w:r>
      <w:r w:rsidRPr="00C72162">
        <w:rPr>
          <w:rStyle w:val="tlid-translation"/>
          <w:rFonts w:cstheme="minorHAnsi"/>
          <w:lang w:val="sq-AL"/>
        </w:rPr>
        <w:t xml:space="preserve">, plaster, </w:t>
      </w:r>
      <w:r w:rsidRPr="00C72162">
        <w:rPr>
          <w:rStyle w:val="tlid-translation"/>
          <w:rFonts w:cstheme="minorHAnsi"/>
          <w:b/>
          <w:lang w:val="sq-AL"/>
        </w:rPr>
        <w:t>Uzbek</w:t>
      </w:r>
      <w:r w:rsidRPr="00C72162">
        <w:rPr>
          <w:rStyle w:val="tlid-translation"/>
          <w:rFonts w:cstheme="minorHAnsi"/>
          <w:lang w:val="sq-AL"/>
        </w:rPr>
        <w:t xml:space="preserve">, </w:t>
      </w:r>
      <w:r w:rsidRPr="00C72162">
        <w:rPr>
          <w:rStyle w:val="jlqj4b"/>
          <w:rFonts w:cstheme="minorHAnsi"/>
          <w:color w:val="CC6600"/>
          <w:u w:val="single"/>
          <w:lang w:val="uz-Latn-UZ" w:bidi="gu-IN"/>
        </w:rPr>
        <w:t>s</w:t>
      </w:r>
      <w:r w:rsidRPr="00C72162">
        <w:rPr>
          <w:rStyle w:val="jlqj4b"/>
          <w:rFonts w:cstheme="minorHAnsi"/>
          <w:color w:val="3333FF"/>
          <w:u w:val="single"/>
          <w:lang w:val="uz-Latn-UZ" w:bidi="gu-IN"/>
        </w:rPr>
        <w:t>uvoq</w:t>
      </w:r>
      <w:r w:rsidRPr="00C72162">
        <w:rPr>
          <w:rStyle w:val="jlqj4b"/>
          <w:rFonts w:cstheme="minorHAnsi"/>
          <w:lang w:val="uz-Latn-UZ" w:bidi="gu-IN"/>
        </w:rPr>
        <w:t xml:space="preserve">, plaster, daub, </w:t>
      </w:r>
      <w:r w:rsidRPr="00C72162">
        <w:rPr>
          <w:rStyle w:val="tlid-translation"/>
          <w:rFonts w:cstheme="minorHAnsi"/>
          <w:lang w:val="sq-AL"/>
        </w:rPr>
        <w:t xml:space="preserve"> </w:t>
      </w:r>
      <w:r w:rsidRPr="00C72162">
        <w:rPr>
          <w:rStyle w:val="tlid-translation"/>
          <w:rFonts w:cstheme="minorHAnsi"/>
          <w:b/>
          <w:lang w:val="sq-AL"/>
        </w:rPr>
        <w:t>Tajik</w:t>
      </w:r>
      <w:r w:rsidRPr="00C72162">
        <w:rPr>
          <w:rStyle w:val="tlid-translation"/>
          <w:rFonts w:cstheme="minorHAnsi"/>
          <w:lang w:val="sq-AL"/>
        </w:rPr>
        <w:t xml:space="preserve">, </w:t>
      </w:r>
      <w:r w:rsidRPr="00C72162">
        <w:rPr>
          <w:rStyle w:val="jlqj4b"/>
          <w:rFonts w:cstheme="minorHAnsi"/>
          <w:lang w:val="tg-Cyrl-TJ" w:bidi="gu-IN"/>
        </w:rPr>
        <w:t>афед, </w:t>
      </w:r>
      <w:r w:rsidRPr="00C72162">
        <w:rPr>
          <w:rStyle w:val="jlqj4b"/>
          <w:rFonts w:cstheme="minorHAnsi"/>
          <w:color w:val="3333FF"/>
          <w:u w:val="single"/>
          <w:lang w:val="uz-Latn-UZ" w:bidi="gu-IN"/>
        </w:rPr>
        <w:t>safed</w:t>
      </w:r>
      <w:r w:rsidRPr="00C72162">
        <w:rPr>
          <w:rStyle w:val="jlqj4b"/>
          <w:rFonts w:cstheme="minorHAnsi"/>
          <w:lang w:val="uz-Latn-UZ" w:bidi="gu-IN"/>
        </w:rPr>
        <w:t xml:space="preserve">, white, </w:t>
      </w:r>
      <w:r w:rsidRPr="00C72162">
        <w:rPr>
          <w:rStyle w:val="jlqj4b"/>
          <w:rFonts w:cstheme="minorHAnsi"/>
          <w:b/>
          <w:lang w:val="uz-Latn-UZ" w:bidi="gu-IN"/>
        </w:rPr>
        <w:t>Turkish</w:t>
      </w:r>
      <w:r w:rsidRPr="00C72162">
        <w:rPr>
          <w:rStyle w:val="jlqj4b"/>
          <w:rFonts w:cstheme="minorHAnsi"/>
          <w:lang w:val="uz-Latn-UZ" w:bidi="gu-IN"/>
        </w:rPr>
        <w:t xml:space="preserve">, </w:t>
      </w:r>
      <w:r w:rsidRPr="00C72162">
        <w:rPr>
          <w:rStyle w:val="jlqj4b"/>
          <w:rFonts w:cstheme="minorHAnsi"/>
          <w:color w:val="CC6600"/>
          <w:u w:val="single"/>
          <w:lang w:bidi="gu-IN"/>
        </w:rPr>
        <w:t>boz</w:t>
      </w:r>
      <w:r w:rsidRPr="00C72162">
        <w:rPr>
          <w:rStyle w:val="jlqj4b"/>
          <w:rFonts w:cstheme="minorHAnsi"/>
          <w:lang w:bidi="gu-IN"/>
        </w:rPr>
        <w:t>, grey,</w:t>
      </w:r>
      <w:r w:rsidRPr="00C72162">
        <w:rPr>
          <w:rFonts w:eastAsia="Calibri" w:cstheme="minorHAnsi"/>
          <w:b/>
        </w:rPr>
        <w:t xml:space="preserve"> kyrgyz</w:t>
      </w:r>
      <w:r w:rsidRPr="00C72162">
        <w:rPr>
          <w:rStyle w:val="jlqj4b"/>
          <w:rFonts w:cstheme="minorHAnsi"/>
          <w:cs/>
          <w:lang w:bidi="gu-IN"/>
        </w:rPr>
        <w:t xml:space="preserve"> ,</w:t>
      </w:r>
      <w:r w:rsidRPr="00C72162">
        <w:rPr>
          <w:rStyle w:val="jlqj4b"/>
          <w:rFonts w:cstheme="minorHAnsi"/>
          <w:lang w:val="ky-KG" w:bidi="gu-IN"/>
        </w:rPr>
        <w:t xml:space="preserve">боз, </w:t>
      </w:r>
      <w:r w:rsidRPr="00C72162">
        <w:rPr>
          <w:rStyle w:val="jlqj4b"/>
          <w:rFonts w:cstheme="minorHAnsi"/>
          <w:color w:val="CC6600"/>
          <w:u w:val="single"/>
          <w:lang w:val="tg-Cyrl-TJ" w:bidi="gu-IN"/>
        </w:rPr>
        <w:t>boz</w:t>
      </w:r>
      <w:r w:rsidRPr="00C72162">
        <w:rPr>
          <w:rStyle w:val="jlqj4b"/>
          <w:rFonts w:cstheme="minorHAnsi"/>
          <w:lang w:val="tg-Cyrl-TJ" w:bidi="gu-IN"/>
        </w:rPr>
        <w:t>, grey,</w:t>
      </w:r>
      <w:r w:rsidRPr="00C72162">
        <w:rPr>
          <w:rStyle w:val="jlqj4b"/>
          <w:rFonts w:cstheme="minorHAnsi"/>
          <w:lang w:bidi="gu-IN"/>
        </w:rPr>
        <w:t xml:space="preserve"> </w:t>
      </w:r>
      <w:r w:rsidRPr="00C72162">
        <w:rPr>
          <w:rStyle w:val="jlqj4b"/>
          <w:rFonts w:cstheme="minorHAnsi"/>
          <w:b/>
          <w:lang w:bidi="gu-IN"/>
        </w:rPr>
        <w:t>Turkish</w:t>
      </w:r>
      <w:r w:rsidRPr="00C72162">
        <w:rPr>
          <w:rStyle w:val="jlqj4b"/>
          <w:rFonts w:cstheme="minorHAnsi"/>
          <w:lang w:bidi="gu-IN"/>
        </w:rPr>
        <w:t xml:space="preserve">, </w:t>
      </w:r>
      <w:r w:rsidRPr="00C72162">
        <w:rPr>
          <w:rStyle w:val="jlqj4b"/>
          <w:rFonts w:cstheme="minorHAnsi"/>
          <w:color w:val="CC6600"/>
          <w:u w:val="single"/>
          <w:lang w:bidi="gu-IN"/>
        </w:rPr>
        <w:t>beyaz,</w:t>
      </w:r>
      <w:r w:rsidRPr="00C72162">
        <w:rPr>
          <w:rStyle w:val="jlqj4b"/>
          <w:rFonts w:cstheme="minorHAnsi"/>
          <w:cs/>
          <w:lang w:bidi="gu-IN"/>
        </w:rPr>
        <w:t xml:space="preserve"> </w:t>
      </w:r>
      <w:r w:rsidRPr="00C72162">
        <w:rPr>
          <w:rStyle w:val="jlqj4b"/>
          <w:rFonts w:cstheme="minorHAnsi"/>
          <w:lang w:bidi="gu-IN"/>
        </w:rPr>
        <w:t xml:space="preserve">white, </w:t>
      </w:r>
      <w:r w:rsidRPr="00C72162">
        <w:rPr>
          <w:rStyle w:val="jlqj4b"/>
          <w:rFonts w:cstheme="minorHAnsi"/>
          <w:b/>
          <w:lang w:bidi="gu-IN"/>
        </w:rPr>
        <w:t>Traditional Chinese</w:t>
      </w:r>
      <w:r w:rsidRPr="00C72162">
        <w:rPr>
          <w:rStyle w:val="jlqj4b"/>
          <w:rFonts w:cstheme="minorHAnsi"/>
          <w:lang w:bidi="gu-IN"/>
        </w:rPr>
        <w:t xml:space="preserve">, </w:t>
      </w:r>
      <w:r w:rsidRPr="00C72162">
        <w:rPr>
          <w:rStyle w:val="jlqj4b"/>
          <w:rFonts w:eastAsia="MS Gothic" w:cstheme="minorHAnsi"/>
          <w:lang w:val="mn-MN" w:bidi="gu-IN"/>
        </w:rPr>
        <w:t>白色</w:t>
      </w:r>
      <w:r w:rsidRPr="00C72162">
        <w:rPr>
          <w:rStyle w:val="jlqj4b"/>
          <w:rFonts w:cstheme="minorHAnsi"/>
          <w:lang w:val="mn-MN" w:bidi="gu-IN"/>
        </w:rPr>
        <w:t xml:space="preserve">, </w:t>
      </w:r>
      <w:r w:rsidRPr="00C72162">
        <w:rPr>
          <w:rStyle w:val="jlqj4b"/>
          <w:rFonts w:cstheme="minorHAnsi"/>
          <w:color w:val="CC6600"/>
          <w:u w:val="single"/>
          <w:lang w:val="mn-MN" w:bidi="gu-IN"/>
        </w:rPr>
        <w:t>Báisè</w:t>
      </w:r>
      <w:r w:rsidRPr="00C72162">
        <w:rPr>
          <w:rStyle w:val="jlqj4b"/>
          <w:rFonts w:cstheme="minorHAnsi"/>
          <w:lang w:val="mn-MN" w:bidi="gu-IN"/>
        </w:rPr>
        <w:t xml:space="preserve">, white, </w:t>
      </w:r>
      <w:r w:rsidRPr="00C72162">
        <w:rPr>
          <w:rFonts w:cstheme="minorHAnsi"/>
          <w:b/>
        </w:rPr>
        <w:t>Latin</w:t>
      </w:r>
      <w:r w:rsidRPr="00C72162">
        <w:rPr>
          <w:rFonts w:cstheme="minorHAnsi"/>
        </w:rPr>
        <w:t xml:space="preserve">, </w:t>
      </w:r>
      <w:r w:rsidRPr="00C72162">
        <w:rPr>
          <w:rFonts w:cstheme="minorHAnsi"/>
          <w:color w:val="FF0000"/>
        </w:rPr>
        <w:t>canus-a-um</w:t>
      </w:r>
      <w:r w:rsidRPr="00C72162">
        <w:rPr>
          <w:rFonts w:cstheme="minorHAnsi"/>
        </w:rPr>
        <w:t xml:space="preserve">, whitish, grey, aged, </w:t>
      </w:r>
      <w:r w:rsidRPr="00C72162">
        <w:rPr>
          <w:rFonts w:cstheme="minorHAnsi"/>
          <w:b/>
        </w:rPr>
        <w:t>Etruscan</w:t>
      </w:r>
      <w:r w:rsidRPr="00C72162">
        <w:rPr>
          <w:rFonts w:cstheme="minorHAnsi"/>
        </w:rPr>
        <w:t xml:space="preserve">, </w:t>
      </w:r>
      <w:r w:rsidRPr="00C72162">
        <w:rPr>
          <w:rFonts w:cstheme="minorHAnsi"/>
          <w:color w:val="EE0000"/>
        </w:rPr>
        <w:t>canua</w:t>
      </w:r>
      <w:r w:rsidRPr="00C72162">
        <w:rPr>
          <w:rFonts w:cstheme="minorHAnsi"/>
          <w:color w:val="000000"/>
        </w:rPr>
        <w:t xml:space="preserve"> (CANFA)?,</w:t>
      </w:r>
      <w:r w:rsidRPr="00C72162">
        <w:rPr>
          <w:rFonts w:cstheme="minorHAnsi"/>
          <w:b/>
        </w:rPr>
        <w:t xml:space="preserve"> Hittite</w:t>
      </w:r>
      <w:r w:rsidRPr="00C72162">
        <w:rPr>
          <w:rFonts w:cstheme="minorHAnsi"/>
        </w:rPr>
        <w:t>, #</w:t>
      </w:r>
      <w:r w:rsidRPr="00C72162">
        <w:rPr>
          <w:rFonts w:cstheme="minorHAnsi"/>
          <w:b/>
          <w:bCs/>
          <w:color w:val="993399"/>
          <w:u w:val="single"/>
        </w:rPr>
        <w:t>alpa</w:t>
      </w:r>
      <w:r w:rsidRPr="00C72162">
        <w:rPr>
          <w:rFonts w:cstheme="minorHAnsi"/>
        </w:rPr>
        <w:t xml:space="preserve">, white, </w:t>
      </w:r>
      <w:r w:rsidRPr="00C72162">
        <w:rPr>
          <w:rFonts w:cstheme="minorHAnsi"/>
          <w:b/>
        </w:rPr>
        <w:t>Romanian</w:t>
      </w:r>
      <w:r w:rsidRPr="00C72162">
        <w:rPr>
          <w:rFonts w:cstheme="minorHAnsi"/>
        </w:rPr>
        <w:t xml:space="preserve">, </w:t>
      </w:r>
      <w:r w:rsidRPr="00C72162">
        <w:rPr>
          <w:rFonts w:cstheme="minorHAnsi"/>
          <w:color w:val="993399"/>
          <w:u w:val="single"/>
        </w:rPr>
        <w:t>alb</w:t>
      </w:r>
      <w:r w:rsidRPr="00C72162">
        <w:rPr>
          <w:rFonts w:cstheme="minorHAnsi"/>
        </w:rPr>
        <w:t xml:space="preserve">, white, </w:t>
      </w:r>
      <w:r w:rsidRPr="00C72162">
        <w:rPr>
          <w:rFonts w:cstheme="minorHAnsi"/>
          <w:b/>
        </w:rPr>
        <w:t>Latin</w:t>
      </w:r>
      <w:r w:rsidRPr="00C72162">
        <w:rPr>
          <w:rFonts w:cstheme="minorHAnsi"/>
        </w:rPr>
        <w:t xml:space="preserve">, </w:t>
      </w:r>
      <w:r w:rsidRPr="00C72162">
        <w:rPr>
          <w:rFonts w:cstheme="minorHAnsi"/>
          <w:color w:val="993399"/>
          <w:u w:val="single"/>
        </w:rPr>
        <w:t>albeo-ere</w:t>
      </w:r>
      <w:r w:rsidRPr="00C72162">
        <w:rPr>
          <w:rFonts w:cstheme="minorHAnsi"/>
        </w:rPr>
        <w:t xml:space="preserve">, to become white, to dawn, </w:t>
      </w:r>
      <w:r w:rsidRPr="00C72162">
        <w:rPr>
          <w:rFonts w:cstheme="minorHAnsi"/>
          <w:color w:val="000000"/>
        </w:rPr>
        <w:t xml:space="preserve"> </w:t>
      </w:r>
      <w:r w:rsidRPr="00C72162">
        <w:rPr>
          <w:rStyle w:val="jlqj4b"/>
          <w:rFonts w:cstheme="minorHAnsi"/>
          <w:b/>
          <w:lang w:bidi="gu-IN"/>
        </w:rPr>
        <w:t>Persian</w:t>
      </w:r>
      <w:r w:rsidRPr="00C72162">
        <w:rPr>
          <w:rStyle w:val="jlqj4b"/>
          <w:rFonts w:cstheme="minorHAnsi"/>
          <w:lang w:bidi="gu-IN"/>
        </w:rPr>
        <w:t xml:space="preserve">, </w:t>
      </w:r>
      <w:r w:rsidRPr="00C72162">
        <w:rPr>
          <w:rFonts w:cstheme="minorHAnsi"/>
          <w:color w:val="0000EE"/>
        </w:rPr>
        <w:t>pir</w:t>
      </w:r>
      <w:r w:rsidRPr="00C72162">
        <w:rPr>
          <w:rFonts w:cstheme="minorHAnsi"/>
        </w:rPr>
        <w:t xml:space="preserve">, </w:t>
      </w:r>
      <w:r w:rsidRPr="00C72162">
        <w:rPr>
          <w:rStyle w:val="nobold"/>
          <w:rFonts w:cstheme="minorHAnsi"/>
        </w:rPr>
        <w:t>پیر</w:t>
      </w:r>
      <w:r w:rsidRPr="00C72162">
        <w:rPr>
          <w:rFonts w:cstheme="minorHAnsi"/>
        </w:rPr>
        <w:t>, old, ancient, antedeluvian, senior, </w:t>
      </w:r>
      <w:r w:rsidRPr="00C72162">
        <w:rPr>
          <w:rFonts w:cstheme="minorHAnsi"/>
          <w:b/>
        </w:rPr>
        <w:t>Albanian</w:t>
      </w:r>
      <w:r w:rsidRPr="00C72162">
        <w:rPr>
          <w:rFonts w:cstheme="minorHAnsi"/>
        </w:rPr>
        <w:t xml:space="preserve">, </w:t>
      </w:r>
      <w:r w:rsidRPr="00C72162">
        <w:rPr>
          <w:rFonts w:cstheme="minorHAnsi"/>
          <w:color w:val="0000EE"/>
        </w:rPr>
        <w:t>përhihet</w:t>
      </w:r>
      <w:r w:rsidRPr="00C72162">
        <w:rPr>
          <w:rFonts w:cstheme="minorHAnsi"/>
        </w:rPr>
        <w:t xml:space="preserve">, to become grey, </w:t>
      </w:r>
      <w:r w:rsidRPr="00C72162">
        <w:rPr>
          <w:rStyle w:val="tlid-translation"/>
          <w:rFonts w:cstheme="minorHAnsi"/>
          <w:b/>
          <w:lang w:val="sq-AL"/>
        </w:rPr>
        <w:t>Romanian</w:t>
      </w:r>
      <w:r w:rsidRPr="00C72162">
        <w:rPr>
          <w:rStyle w:val="tlid-translation"/>
          <w:rFonts w:cstheme="minorHAnsi"/>
          <w:lang w:val="sq-AL"/>
        </w:rPr>
        <w:t xml:space="preserve">, </w:t>
      </w:r>
      <w:r w:rsidRPr="00C72162">
        <w:rPr>
          <w:rFonts w:cstheme="minorHAnsi"/>
          <w:color w:val="009900"/>
          <w:u w:val="single"/>
        </w:rPr>
        <w:t>gri</w:t>
      </w:r>
      <w:r w:rsidRPr="00C72162">
        <w:rPr>
          <w:rFonts w:cstheme="minorHAnsi"/>
        </w:rPr>
        <w:t xml:space="preserve">, grey, </w:t>
      </w:r>
      <w:r w:rsidRPr="00C72162">
        <w:rPr>
          <w:rFonts w:cstheme="minorHAnsi"/>
          <w:b/>
        </w:rPr>
        <w:t>Greek</w:t>
      </w:r>
      <w:r w:rsidRPr="00C72162">
        <w:rPr>
          <w:rFonts w:cstheme="minorHAnsi"/>
        </w:rPr>
        <w:t xml:space="preserve">, γκρί, </w:t>
      </w:r>
      <w:r w:rsidRPr="00C72162">
        <w:rPr>
          <w:rFonts w:cstheme="minorHAnsi"/>
          <w:color w:val="009900"/>
          <w:u w:val="single"/>
          <w:shd w:val="clear" w:color="auto" w:fill="FFFFFF"/>
        </w:rPr>
        <w:t>nkrí</w:t>
      </w:r>
      <w:r w:rsidRPr="00C72162">
        <w:rPr>
          <w:rFonts w:cstheme="minorHAnsi"/>
          <w:color w:val="000000"/>
          <w:shd w:val="clear" w:color="auto" w:fill="FFFFFF"/>
        </w:rPr>
        <w:t xml:space="preserve">, grey, </w:t>
      </w:r>
      <w:r w:rsidRPr="00C72162">
        <w:rPr>
          <w:rFonts w:cstheme="minorHAnsi"/>
          <w:b/>
          <w:color w:val="000000"/>
          <w:shd w:val="clear" w:color="auto" w:fill="FFFFFF"/>
        </w:rPr>
        <w:t>Albanian</w:t>
      </w:r>
      <w:r w:rsidRPr="00C72162">
        <w:rPr>
          <w:rFonts w:cstheme="minorHAnsi"/>
          <w:color w:val="000000"/>
          <w:shd w:val="clear" w:color="auto" w:fill="FFFFFF"/>
        </w:rPr>
        <w:t xml:space="preserve">, </w:t>
      </w:r>
      <w:r w:rsidRPr="00C72162">
        <w:rPr>
          <w:rFonts w:cstheme="minorHAnsi"/>
          <w:color w:val="007700"/>
          <w:u w:val="single"/>
        </w:rPr>
        <w:t>gri</w:t>
      </w:r>
      <w:r w:rsidRPr="00C72162">
        <w:rPr>
          <w:rFonts w:cstheme="minorHAnsi"/>
        </w:rPr>
        <w:t xml:space="preserve">, grey, </w:t>
      </w:r>
      <w:r w:rsidRPr="00C72162">
        <w:rPr>
          <w:rFonts w:cstheme="minorHAnsi"/>
          <w:b/>
        </w:rPr>
        <w:t>Basque</w:t>
      </w:r>
      <w:r w:rsidRPr="00C72162">
        <w:rPr>
          <w:rFonts w:cstheme="minorHAnsi"/>
        </w:rPr>
        <w:t xml:space="preserve">, </w:t>
      </w:r>
      <w:r w:rsidRPr="00C72162">
        <w:rPr>
          <w:rFonts w:cstheme="minorHAnsi"/>
          <w:color w:val="009900"/>
          <w:u w:val="single"/>
        </w:rPr>
        <w:t>gris</w:t>
      </w:r>
      <w:r w:rsidRPr="00C72162">
        <w:rPr>
          <w:rFonts w:cstheme="minorHAnsi"/>
        </w:rPr>
        <w:t xml:space="preserve">, grey, </w:t>
      </w:r>
      <w:r w:rsidRPr="00C72162">
        <w:rPr>
          <w:rFonts w:cstheme="minorHAnsi"/>
          <w:b/>
        </w:rPr>
        <w:t>French</w:t>
      </w:r>
      <w:r w:rsidRPr="00C72162">
        <w:rPr>
          <w:rFonts w:cstheme="minorHAnsi"/>
        </w:rPr>
        <w:t xml:space="preserve">, </w:t>
      </w:r>
      <w:r w:rsidRPr="00C72162">
        <w:rPr>
          <w:rFonts w:cstheme="minorHAnsi"/>
          <w:color w:val="007700"/>
          <w:u w:val="single"/>
        </w:rPr>
        <w:t>gris</w:t>
      </w:r>
      <w:r w:rsidRPr="00C72162">
        <w:rPr>
          <w:rFonts w:cstheme="minorHAnsi"/>
        </w:rPr>
        <w:t xml:space="preserve">, grey, </w:t>
      </w:r>
      <w:r w:rsidRPr="00C72162">
        <w:rPr>
          <w:rFonts w:cstheme="minorHAnsi"/>
          <w:b/>
        </w:rPr>
        <w:t>English</w:t>
      </w:r>
      <w:r w:rsidRPr="00C72162">
        <w:rPr>
          <w:rFonts w:cstheme="minorHAnsi"/>
        </w:rPr>
        <w:t xml:space="preserve">, </w:t>
      </w:r>
      <w:r w:rsidRPr="00C72162">
        <w:rPr>
          <w:rFonts w:cstheme="minorHAnsi"/>
          <w:color w:val="007700"/>
          <w:u w:val="single"/>
        </w:rPr>
        <w:t>grey</w:t>
      </w:r>
      <w:r w:rsidRPr="00C72162">
        <w:rPr>
          <w:rFonts w:cstheme="minorHAnsi"/>
          <w:color w:val="000000"/>
        </w:rPr>
        <w:t xml:space="preserve"> [OE </w:t>
      </w:r>
      <w:r w:rsidRPr="00C72162">
        <w:rPr>
          <w:rFonts w:cstheme="minorHAnsi"/>
          <w:color w:val="009900"/>
          <w:u w:val="single"/>
        </w:rPr>
        <w:t>graeg</w:t>
      </w:r>
      <w:r w:rsidRPr="00C72162">
        <w:rPr>
          <w:rFonts w:cstheme="minorHAnsi"/>
          <w:color w:val="000000"/>
        </w:rPr>
        <w:t xml:space="preserve">], </w:t>
      </w:r>
      <w:r w:rsidRPr="00C72162">
        <w:rPr>
          <w:rFonts w:cstheme="minorHAnsi"/>
          <w:b/>
          <w:color w:val="000000"/>
        </w:rPr>
        <w:t>Turkish</w:t>
      </w:r>
      <w:r w:rsidRPr="00C72162">
        <w:rPr>
          <w:rFonts w:cstheme="minorHAnsi"/>
          <w:color w:val="000000"/>
        </w:rPr>
        <w:t xml:space="preserve">, </w:t>
      </w:r>
      <w:r w:rsidRPr="00C72162">
        <w:rPr>
          <w:rStyle w:val="jlqj4b"/>
          <w:rFonts w:cstheme="minorHAnsi"/>
          <w:color w:val="009900"/>
          <w:u w:val="single"/>
          <w:lang w:bidi="gu-IN"/>
        </w:rPr>
        <w:t>gri</w:t>
      </w:r>
      <w:r w:rsidRPr="00C72162">
        <w:rPr>
          <w:rStyle w:val="jlqj4b"/>
          <w:rFonts w:cstheme="minorHAnsi"/>
          <w:lang w:bidi="gu-IN"/>
        </w:rPr>
        <w:t xml:space="preserve">, grey, </w:t>
      </w:r>
      <w:r w:rsidRPr="00C72162">
        <w:rPr>
          <w:rStyle w:val="jlqj4b"/>
          <w:rFonts w:cstheme="minorHAnsi"/>
          <w:b/>
          <w:lang w:bidi="gu-IN"/>
        </w:rPr>
        <w:t>Kazakh</w:t>
      </w:r>
      <w:r w:rsidRPr="00C72162">
        <w:rPr>
          <w:rStyle w:val="jlqj4b"/>
          <w:rFonts w:cstheme="minorHAnsi"/>
          <w:lang w:bidi="gu-IN"/>
        </w:rPr>
        <w:t xml:space="preserve">, </w:t>
      </w:r>
      <w:r w:rsidRPr="00C72162">
        <w:rPr>
          <w:rStyle w:val="jlqj4b"/>
          <w:rFonts w:cstheme="minorHAnsi"/>
          <w:lang w:val="kk-KZ" w:bidi="gu-IN"/>
        </w:rPr>
        <w:t xml:space="preserve">ақ, </w:t>
      </w:r>
      <w:r w:rsidRPr="00C72162">
        <w:rPr>
          <w:rStyle w:val="jlqj4b"/>
          <w:rFonts w:cstheme="minorHAnsi"/>
          <w:color w:val="CC6600"/>
          <w:u w:val="single"/>
          <w:lang w:val="kk-KZ" w:bidi="gu-IN"/>
        </w:rPr>
        <w:t>aq</w:t>
      </w:r>
      <w:r w:rsidRPr="00C72162">
        <w:rPr>
          <w:rStyle w:val="jlqj4b"/>
          <w:rFonts w:cstheme="minorHAnsi"/>
          <w:lang w:val="kk-KZ" w:bidi="gu-IN"/>
        </w:rPr>
        <w:t>, white,</w:t>
      </w:r>
      <w:r w:rsidRPr="00C72162">
        <w:rPr>
          <w:rStyle w:val="jlqj4b"/>
          <w:rFonts w:cstheme="minorHAnsi"/>
          <w:lang w:bidi="gu-IN"/>
        </w:rPr>
        <w:t xml:space="preserve"> </w:t>
      </w:r>
      <w:r w:rsidRPr="00C72162">
        <w:rPr>
          <w:rStyle w:val="jlqj4b"/>
          <w:rFonts w:cstheme="minorHAnsi"/>
          <w:b/>
          <w:lang w:bidi="gu-IN"/>
        </w:rPr>
        <w:t>Uzbek</w:t>
      </w:r>
      <w:r w:rsidRPr="00C72162">
        <w:rPr>
          <w:rStyle w:val="jlqj4b"/>
          <w:rFonts w:cstheme="minorHAnsi"/>
          <w:lang w:bidi="gu-IN"/>
        </w:rPr>
        <w:t xml:space="preserve">, </w:t>
      </w:r>
      <w:r w:rsidRPr="00C72162">
        <w:rPr>
          <w:rStyle w:val="jlqj4b"/>
          <w:rFonts w:cstheme="minorHAnsi"/>
          <w:color w:val="CC6600"/>
          <w:u w:val="single"/>
          <w:lang w:val="uz-Latn-UZ" w:bidi="gu-IN"/>
        </w:rPr>
        <w:t>oq</w:t>
      </w:r>
      <w:r w:rsidRPr="00C72162">
        <w:rPr>
          <w:rStyle w:val="jlqj4b"/>
          <w:rFonts w:cstheme="minorHAnsi"/>
          <w:lang w:val="uz-Latn-UZ" w:bidi="gu-IN"/>
        </w:rPr>
        <w:t xml:space="preserve">, white, </w:t>
      </w:r>
      <w:r w:rsidRPr="00C72162">
        <w:rPr>
          <w:rStyle w:val="jlqj4b"/>
          <w:rFonts w:cstheme="minorHAnsi"/>
          <w:b/>
          <w:lang w:val="uz-Latn-UZ" w:bidi="gu-IN"/>
        </w:rPr>
        <w:t>Kyrgyz</w:t>
      </w:r>
      <w:r w:rsidRPr="00C72162">
        <w:rPr>
          <w:rStyle w:val="jlqj4b"/>
          <w:rFonts w:cstheme="minorHAnsi"/>
          <w:lang w:val="uz-Latn-UZ" w:bidi="gu-IN"/>
        </w:rPr>
        <w:t xml:space="preserve">, </w:t>
      </w:r>
      <w:r w:rsidRPr="00C72162">
        <w:rPr>
          <w:rStyle w:val="jlqj4b"/>
          <w:rFonts w:cstheme="minorHAnsi"/>
          <w:lang w:val="ky-KG" w:bidi="gu-IN"/>
        </w:rPr>
        <w:t>Ак</w:t>
      </w:r>
      <w:r w:rsidRPr="00C72162">
        <w:rPr>
          <w:rStyle w:val="jlqj4b"/>
          <w:rFonts w:cstheme="minorHAnsi"/>
          <w:lang w:val="tg-Cyrl-TJ" w:bidi="gu-IN"/>
        </w:rPr>
        <w:t xml:space="preserve">, </w:t>
      </w:r>
      <w:r w:rsidRPr="00C72162">
        <w:rPr>
          <w:rStyle w:val="jlqj4b"/>
          <w:rFonts w:cstheme="minorHAnsi"/>
          <w:color w:val="CC6600"/>
          <w:u w:val="single"/>
          <w:lang w:val="tg-Cyrl-TJ" w:bidi="gu-IN"/>
        </w:rPr>
        <w:t>ak</w:t>
      </w:r>
      <w:r w:rsidRPr="00C72162">
        <w:rPr>
          <w:rStyle w:val="jlqj4b"/>
          <w:rFonts w:cstheme="minorHAnsi"/>
          <w:lang w:val="tg-Cyrl-TJ" w:bidi="gu-IN"/>
        </w:rPr>
        <w:t>, white</w:t>
      </w:r>
      <w:r w:rsidRPr="00C72162">
        <w:rPr>
          <w:rStyle w:val="jlqj4b"/>
          <w:rFonts w:cstheme="minorHAnsi"/>
          <w:lang w:bidi="gu-IN"/>
        </w:rPr>
        <w:t xml:space="preserve">, </w:t>
      </w:r>
      <w:r w:rsidRPr="00C72162">
        <w:rPr>
          <w:rStyle w:val="jlqj4b"/>
          <w:rFonts w:cstheme="minorHAnsi"/>
          <w:b/>
          <w:lang w:bidi="gu-IN"/>
        </w:rPr>
        <w:t>Persian</w:t>
      </w:r>
      <w:r w:rsidRPr="00C72162">
        <w:rPr>
          <w:rStyle w:val="jlqj4b"/>
          <w:rFonts w:cstheme="minorHAnsi"/>
          <w:lang w:bidi="gu-IN"/>
        </w:rPr>
        <w:t xml:space="preserve">, </w:t>
      </w:r>
      <w:r w:rsidRPr="00C72162">
        <w:rPr>
          <w:rFonts w:cstheme="minorHAnsi"/>
          <w:color w:val="0000EE"/>
          <w:u w:val="single"/>
        </w:rPr>
        <w:t>xâkestari</w:t>
      </w:r>
      <w:r w:rsidRPr="00C72162">
        <w:rPr>
          <w:rFonts w:cstheme="minorHAnsi"/>
        </w:rPr>
        <w:t xml:space="preserve">, </w:t>
      </w:r>
      <w:r w:rsidRPr="00C72162">
        <w:rPr>
          <w:rStyle w:val="nobold"/>
          <w:rFonts w:cstheme="minorHAnsi"/>
        </w:rPr>
        <w:t>خاکستری</w:t>
      </w:r>
      <w:r w:rsidRPr="00C72162">
        <w:rPr>
          <w:rFonts w:cstheme="minorHAnsi"/>
        </w:rPr>
        <w:t xml:space="preserve"> , grey, ashen, blanched, </w:t>
      </w:r>
      <w:r w:rsidRPr="00C72162">
        <w:rPr>
          <w:rFonts w:cstheme="minorHAnsi"/>
          <w:b/>
        </w:rPr>
        <w:t>Tajik</w:t>
      </w:r>
      <w:r w:rsidRPr="00C72162">
        <w:rPr>
          <w:rFonts w:cstheme="minorHAnsi"/>
        </w:rPr>
        <w:t xml:space="preserve">, </w:t>
      </w:r>
      <w:r w:rsidRPr="00C72162">
        <w:rPr>
          <w:rStyle w:val="jlqj4b"/>
          <w:rFonts w:cstheme="minorHAnsi"/>
          <w:lang w:val="tg-Cyrl-TJ" w:bidi="gu-IN"/>
        </w:rPr>
        <w:t>хокистарӣ</w:t>
      </w:r>
      <w:r w:rsidRPr="00C72162">
        <w:rPr>
          <w:rStyle w:val="jlqj4b"/>
          <w:rFonts w:cstheme="minorHAnsi"/>
          <w:lang w:val="uz-Latn-UZ" w:bidi="gu-IN"/>
        </w:rPr>
        <w:t xml:space="preserve">, </w:t>
      </w:r>
      <w:r w:rsidRPr="00C72162">
        <w:rPr>
          <w:rStyle w:val="jlqj4b"/>
          <w:rFonts w:cstheme="minorHAnsi"/>
          <w:color w:val="3333FF"/>
          <w:u w:val="single"/>
          <w:lang w:val="uz-Latn-UZ" w:bidi="gu-IN"/>
        </w:rPr>
        <w:t>xokistarī</w:t>
      </w:r>
      <w:r w:rsidRPr="00C72162">
        <w:rPr>
          <w:rStyle w:val="jlqj4b"/>
          <w:rFonts w:cstheme="minorHAnsi"/>
          <w:lang w:val="uz-Latn-UZ" w:bidi="gu-IN"/>
        </w:rPr>
        <w:t xml:space="preserve">, grey, </w:t>
      </w:r>
      <w:r w:rsidRPr="00C72162">
        <w:rPr>
          <w:rFonts w:cstheme="minorHAnsi"/>
          <w:b/>
          <w:color w:val="000000"/>
        </w:rPr>
        <w:t>Hittite</w:t>
      </w:r>
      <w:r w:rsidRPr="00C72162">
        <w:rPr>
          <w:rFonts w:cstheme="minorHAnsi"/>
          <w:color w:val="000000"/>
        </w:rPr>
        <w:t xml:space="preserve">, </w:t>
      </w:r>
      <w:r w:rsidRPr="00C72162">
        <w:rPr>
          <w:rFonts w:cstheme="minorHAnsi"/>
          <w:b/>
          <w:bCs/>
          <w:color w:val="993399"/>
          <w:u w:val="single"/>
        </w:rPr>
        <w:t>has</w:t>
      </w:r>
      <w:r w:rsidRPr="00C72162">
        <w:rPr>
          <w:rFonts w:cstheme="minorHAnsi"/>
        </w:rPr>
        <w:t xml:space="preserve">, </w:t>
      </w:r>
      <w:r w:rsidRPr="00C72162">
        <w:rPr>
          <w:rFonts w:cstheme="minorHAnsi"/>
          <w:b/>
          <w:bCs/>
          <w:color w:val="993399"/>
          <w:u w:val="single"/>
        </w:rPr>
        <w:t>hās</w:t>
      </w:r>
      <w:r w:rsidRPr="00C72162">
        <w:rPr>
          <w:rFonts w:cstheme="minorHAnsi"/>
        </w:rPr>
        <w:t xml:space="preserve">, </w:t>
      </w:r>
      <w:r w:rsidRPr="00C72162">
        <w:rPr>
          <w:rFonts w:cstheme="minorHAnsi"/>
          <w:color w:val="993399"/>
          <w:u w:val="single"/>
        </w:rPr>
        <w:t>hāss</w:t>
      </w:r>
      <w:r w:rsidRPr="00C72162">
        <w:rPr>
          <w:rFonts w:cstheme="minorHAnsi"/>
        </w:rPr>
        <w:t xml:space="preserve">-, ash, </w:t>
      </w:r>
      <w:r w:rsidRPr="00C72162">
        <w:rPr>
          <w:rFonts w:cstheme="minorHAnsi"/>
          <w:b/>
        </w:rPr>
        <w:t>English</w:t>
      </w:r>
      <w:r w:rsidRPr="00C72162">
        <w:rPr>
          <w:rFonts w:cstheme="minorHAnsi"/>
        </w:rPr>
        <w:t xml:space="preserve">, </w:t>
      </w:r>
      <w:r w:rsidRPr="00C72162">
        <w:rPr>
          <w:rFonts w:cstheme="minorHAnsi"/>
          <w:color w:val="993399"/>
          <w:u w:val="single"/>
        </w:rPr>
        <w:t>ashen</w:t>
      </w:r>
      <w:r w:rsidRPr="00C72162">
        <w:rPr>
          <w:rFonts w:cstheme="minorHAnsi"/>
          <w:color w:val="000000"/>
        </w:rPr>
        <w:t xml:space="preserve">, [&lt;OE </w:t>
      </w:r>
      <w:r w:rsidRPr="00C72162">
        <w:rPr>
          <w:rFonts w:cstheme="minorHAnsi"/>
          <w:color w:val="993399"/>
          <w:u w:val="single"/>
        </w:rPr>
        <w:t>asce</w:t>
      </w:r>
      <w:r w:rsidRPr="00C72162">
        <w:rPr>
          <w:rFonts w:cstheme="minorHAnsi"/>
          <w:color w:val="000000"/>
        </w:rPr>
        <w:t xml:space="preserve">], </w:t>
      </w:r>
      <w:r w:rsidRPr="00C72162">
        <w:rPr>
          <w:rStyle w:val="jlqj4b"/>
          <w:rFonts w:cstheme="minorHAnsi"/>
          <w:b/>
          <w:lang w:val="uz-Latn-UZ" w:bidi="gu-IN"/>
        </w:rPr>
        <w:t>Belarusian</w:t>
      </w:r>
      <w:r w:rsidRPr="00C72162">
        <w:rPr>
          <w:rStyle w:val="jlqj4b"/>
          <w:rFonts w:cstheme="minorHAnsi"/>
          <w:lang w:val="uz-Latn-UZ" w:bidi="gu-IN"/>
        </w:rPr>
        <w:t xml:space="preserve">, </w:t>
      </w:r>
      <w:r w:rsidRPr="00C72162">
        <w:rPr>
          <w:rStyle w:val="tlid-translation"/>
          <w:rFonts w:cstheme="minorHAnsi"/>
          <w:color w:val="000000"/>
          <w:lang w:val="be-BY"/>
        </w:rPr>
        <w:t xml:space="preserve">ел, </w:t>
      </w:r>
      <w:r w:rsidRPr="00C72162">
        <w:rPr>
          <w:rStyle w:val="tlid-translation"/>
          <w:rFonts w:cstheme="minorHAnsi"/>
          <w:color w:val="CC6600"/>
          <w:u w:val="single"/>
          <w:lang w:val="be-BY"/>
        </w:rPr>
        <w:t>biel</w:t>
      </w:r>
      <w:r w:rsidRPr="00C72162">
        <w:rPr>
          <w:rStyle w:val="tlid-translation"/>
          <w:rFonts w:cstheme="minorHAnsi"/>
          <w:color w:val="000000"/>
          <w:lang w:val="be-BY"/>
        </w:rPr>
        <w:t>, white</w:t>
      </w:r>
      <w:r w:rsidRPr="00C72162">
        <w:rPr>
          <w:rStyle w:val="tlid-translation"/>
          <w:rFonts w:cstheme="minorHAnsi"/>
          <w:color w:val="000000"/>
        </w:rPr>
        <w:t xml:space="preserve">, </w:t>
      </w:r>
      <w:r w:rsidRPr="00C72162">
        <w:rPr>
          <w:rStyle w:val="tlid-translation"/>
          <w:rFonts w:cstheme="minorHAnsi"/>
          <w:b/>
          <w:color w:val="000000"/>
        </w:rPr>
        <w:t>Belarus</w:t>
      </w:r>
      <w:r w:rsidRPr="00C72162">
        <w:rPr>
          <w:rStyle w:val="tlid-translation"/>
          <w:rFonts w:cstheme="minorHAnsi"/>
          <w:color w:val="000000"/>
        </w:rPr>
        <w:t xml:space="preserve">, </w:t>
      </w:r>
      <w:r w:rsidRPr="00C72162">
        <w:rPr>
          <w:rStyle w:val="tlid-translation"/>
          <w:rFonts w:cstheme="minorHAnsi"/>
          <w:color w:val="CC6600"/>
          <w:u w:val="single"/>
          <w:lang w:val="hr-HR"/>
        </w:rPr>
        <w:t>bijela</w:t>
      </w:r>
      <w:r w:rsidRPr="00C72162">
        <w:rPr>
          <w:rStyle w:val="tlid-translation"/>
          <w:rFonts w:cstheme="minorHAnsi"/>
          <w:lang w:val="hr-HR"/>
        </w:rPr>
        <w:t>, white,</w:t>
      </w:r>
      <w:r w:rsidRPr="00C72162">
        <w:rPr>
          <w:rStyle w:val="tlid-translation"/>
          <w:rFonts w:cstheme="minorHAnsi"/>
          <w:color w:val="000000"/>
        </w:rPr>
        <w:t xml:space="preserve"> </w:t>
      </w:r>
      <w:r w:rsidRPr="00C72162">
        <w:rPr>
          <w:rStyle w:val="tlid-translation"/>
          <w:rFonts w:cstheme="minorHAnsi"/>
          <w:b/>
          <w:color w:val="000000"/>
        </w:rPr>
        <w:t>Croatian</w:t>
      </w:r>
      <w:r w:rsidRPr="00C72162">
        <w:rPr>
          <w:rStyle w:val="tlid-translation"/>
          <w:rFonts w:cstheme="minorHAnsi"/>
          <w:color w:val="000000"/>
        </w:rPr>
        <w:t xml:space="preserve">, </w:t>
      </w:r>
      <w:r w:rsidRPr="00C72162">
        <w:rPr>
          <w:rFonts w:cstheme="minorHAnsi"/>
          <w:color w:val="CC6600"/>
          <w:u w:val="single"/>
        </w:rPr>
        <w:t>bijela</w:t>
      </w:r>
      <w:r w:rsidRPr="00C72162">
        <w:rPr>
          <w:rFonts w:cstheme="minorHAnsi"/>
        </w:rPr>
        <w:t xml:space="preserve">, white, </w:t>
      </w:r>
      <w:r w:rsidRPr="00C72162">
        <w:rPr>
          <w:rFonts w:cstheme="minorHAnsi"/>
          <w:b/>
        </w:rPr>
        <w:t>Polish</w:t>
      </w:r>
      <w:r w:rsidRPr="00C72162">
        <w:rPr>
          <w:rFonts w:cstheme="minorHAnsi"/>
        </w:rPr>
        <w:t xml:space="preserve">, </w:t>
      </w:r>
      <w:r w:rsidRPr="00C72162">
        <w:rPr>
          <w:rStyle w:val="tlid-translation"/>
          <w:rFonts w:cstheme="minorHAnsi"/>
          <w:color w:val="CC6600"/>
          <w:u w:val="single"/>
          <w:lang w:val="pl-PL"/>
        </w:rPr>
        <w:t>biały</w:t>
      </w:r>
      <w:r w:rsidRPr="00C72162">
        <w:rPr>
          <w:rStyle w:val="tlid-translation"/>
          <w:rFonts w:cstheme="minorHAnsi"/>
          <w:lang w:val="pl-PL"/>
        </w:rPr>
        <w:t xml:space="preserve">, white, </w:t>
      </w:r>
      <w:r w:rsidRPr="00C72162">
        <w:rPr>
          <w:rStyle w:val="tlid-translation"/>
          <w:rFonts w:cstheme="minorHAnsi"/>
          <w:b/>
          <w:lang w:val="pl-PL"/>
        </w:rPr>
        <w:t>Latvian</w:t>
      </w:r>
      <w:r w:rsidRPr="00C72162">
        <w:rPr>
          <w:rStyle w:val="tlid-translation"/>
          <w:rFonts w:cstheme="minorHAnsi"/>
          <w:lang w:val="pl-PL"/>
        </w:rPr>
        <w:t xml:space="preserve">, </w:t>
      </w:r>
      <w:r w:rsidRPr="00C72162">
        <w:rPr>
          <w:rStyle w:val="tlid-translation"/>
          <w:rFonts w:cstheme="minorHAnsi"/>
          <w:color w:val="CC6600"/>
          <w:u w:val="single"/>
          <w:lang w:val="lv-LV"/>
        </w:rPr>
        <w:t>balts</w:t>
      </w:r>
      <w:r w:rsidRPr="00C72162">
        <w:rPr>
          <w:rStyle w:val="tlid-translation"/>
          <w:rFonts w:cstheme="minorHAnsi"/>
          <w:lang w:val="lv-LV"/>
        </w:rPr>
        <w:t xml:space="preserve">, white, </w:t>
      </w:r>
      <w:r w:rsidRPr="00C72162">
        <w:rPr>
          <w:rFonts w:cstheme="minorHAnsi"/>
          <w:b/>
          <w:color w:val="000000"/>
        </w:rPr>
        <w:t>Sanskri</w:t>
      </w:r>
      <w:r w:rsidRPr="00C72162">
        <w:rPr>
          <w:rFonts w:cstheme="minorHAnsi"/>
          <w:color w:val="000000"/>
        </w:rPr>
        <w:t xml:space="preserve">t, </w:t>
      </w:r>
      <w:r w:rsidRPr="00C72162">
        <w:rPr>
          <w:rFonts w:cstheme="minorHAnsi"/>
          <w:color w:val="993399"/>
          <w:u w:val="single"/>
        </w:rPr>
        <w:t>palita</w:t>
      </w:r>
      <w:r w:rsidRPr="00C72162">
        <w:rPr>
          <w:rFonts w:cstheme="minorHAnsi"/>
        </w:rPr>
        <w:t xml:space="preserve">, grey, hoary, </w:t>
      </w:r>
      <w:r w:rsidRPr="00C72162">
        <w:rPr>
          <w:rFonts w:cstheme="minorHAnsi"/>
          <w:b/>
        </w:rPr>
        <w:t>Belarusian</w:t>
      </w:r>
      <w:r w:rsidRPr="00C72162">
        <w:rPr>
          <w:rFonts w:cstheme="minorHAnsi"/>
        </w:rPr>
        <w:t xml:space="preserve">, </w:t>
      </w:r>
      <w:r w:rsidRPr="00C72162">
        <w:rPr>
          <w:rStyle w:val="tlid-translation"/>
          <w:rFonts w:cstheme="minorHAnsi"/>
          <w:lang w:val="be-BY"/>
        </w:rPr>
        <w:t xml:space="preserve">бледны, </w:t>
      </w:r>
      <w:r w:rsidRPr="00C72162">
        <w:rPr>
          <w:rStyle w:val="tlid-translation"/>
          <w:rFonts w:cstheme="minorHAnsi"/>
          <w:color w:val="993399"/>
          <w:u w:val="single"/>
          <w:lang w:val="be-BY"/>
        </w:rPr>
        <w:t>bliedny</w:t>
      </w:r>
      <w:r w:rsidRPr="00C72162">
        <w:rPr>
          <w:rStyle w:val="tlid-translation"/>
          <w:rFonts w:cstheme="minorHAnsi"/>
          <w:lang w:val="be-BY"/>
        </w:rPr>
        <w:t>, pale</w:t>
      </w:r>
      <w:r w:rsidRPr="00C72162">
        <w:rPr>
          <w:rStyle w:val="tlid-translation"/>
          <w:rFonts w:cstheme="minorHAnsi"/>
        </w:rPr>
        <w:t xml:space="preserve">, </w:t>
      </w:r>
      <w:r w:rsidRPr="00C72162">
        <w:rPr>
          <w:rStyle w:val="tlid-translation"/>
          <w:rFonts w:cstheme="minorHAnsi"/>
          <w:b/>
        </w:rPr>
        <w:t>Croatian</w:t>
      </w:r>
      <w:r w:rsidRPr="00C72162">
        <w:rPr>
          <w:rStyle w:val="tlid-translation"/>
          <w:rFonts w:cstheme="minorHAnsi"/>
        </w:rPr>
        <w:t xml:space="preserve">, </w:t>
      </w:r>
      <w:r w:rsidRPr="00C72162">
        <w:rPr>
          <w:rStyle w:val="tlid-translation"/>
          <w:rFonts w:cstheme="minorHAnsi"/>
          <w:color w:val="993399"/>
          <w:u w:val="single"/>
          <w:lang w:val="hr-HR"/>
        </w:rPr>
        <w:t>blijed</w:t>
      </w:r>
      <w:r w:rsidRPr="00C72162">
        <w:rPr>
          <w:rStyle w:val="tlid-translation"/>
          <w:rFonts w:cstheme="minorHAnsi"/>
          <w:lang w:val="hr-HR"/>
        </w:rPr>
        <w:t>, pale,</w:t>
      </w:r>
      <w:r w:rsidRPr="00C72162">
        <w:rPr>
          <w:rStyle w:val="tlid-translation"/>
          <w:rFonts w:cstheme="minorHAnsi"/>
          <w:lang w:val="be-BY"/>
        </w:rPr>
        <w:t xml:space="preserve"> </w:t>
      </w:r>
      <w:r w:rsidRPr="00C72162">
        <w:rPr>
          <w:rStyle w:val="tlid-translation"/>
          <w:rFonts w:cstheme="minorHAnsi"/>
          <w:b/>
        </w:rPr>
        <w:t>Polish</w:t>
      </w:r>
      <w:r w:rsidRPr="00C72162">
        <w:rPr>
          <w:rStyle w:val="tlid-translation"/>
          <w:rFonts w:cstheme="minorHAnsi"/>
        </w:rPr>
        <w:t xml:space="preserve">, </w:t>
      </w:r>
      <w:r w:rsidRPr="00C72162">
        <w:rPr>
          <w:rStyle w:val="gt-baf-cell"/>
          <w:rFonts w:cstheme="minorHAnsi"/>
          <w:color w:val="993399"/>
          <w:u w:val="single"/>
        </w:rPr>
        <w:t>blaknąć</w:t>
      </w:r>
      <w:r w:rsidRPr="00C72162">
        <w:rPr>
          <w:rStyle w:val="gt-baf-cell"/>
          <w:rFonts w:cstheme="minorHAnsi"/>
        </w:rPr>
        <w:t>, to fade, become pale</w:t>
      </w:r>
      <w:r w:rsidRPr="00C72162">
        <w:rPr>
          <w:rFonts w:cstheme="minorHAnsi"/>
        </w:rPr>
        <w:t xml:space="preserve"> fade, </w:t>
      </w:r>
      <w:r w:rsidRPr="00C72162">
        <w:rPr>
          <w:rStyle w:val="gt-baf-cell"/>
          <w:rFonts w:cstheme="minorHAnsi"/>
          <w:color w:val="993399"/>
          <w:u w:val="single"/>
        </w:rPr>
        <w:t>blady</w:t>
      </w:r>
      <w:r w:rsidRPr="00C72162">
        <w:rPr>
          <w:rStyle w:val="gt-baf-cell"/>
          <w:rFonts w:cstheme="minorHAnsi"/>
        </w:rPr>
        <w:t xml:space="preserve">, pale, </w:t>
      </w:r>
      <w:r w:rsidRPr="00C72162">
        <w:rPr>
          <w:rFonts w:cstheme="minorHAnsi"/>
          <w:b/>
        </w:rPr>
        <w:t>Latvian</w:t>
      </w:r>
      <w:r w:rsidRPr="00C72162">
        <w:rPr>
          <w:rFonts w:cstheme="minorHAnsi"/>
        </w:rPr>
        <w:t xml:space="preserve">, </w:t>
      </w:r>
      <w:r w:rsidRPr="00C72162">
        <w:rPr>
          <w:rStyle w:val="tlid-translation"/>
          <w:rFonts w:cstheme="minorHAnsi"/>
          <w:color w:val="993399"/>
          <w:u w:val="single"/>
          <w:lang w:val="lv-LV"/>
        </w:rPr>
        <w:t xml:space="preserve">bāla, </w:t>
      </w:r>
      <w:r w:rsidRPr="00C72162">
        <w:rPr>
          <w:rStyle w:val="tlid-translation"/>
          <w:rFonts w:cstheme="minorHAnsi"/>
          <w:lang w:val="lv-LV"/>
        </w:rPr>
        <w:t>pale,</w:t>
      </w:r>
      <w:r w:rsidRPr="00C72162">
        <w:rPr>
          <w:rFonts w:cstheme="minorHAnsi"/>
        </w:rPr>
        <w:t xml:space="preserve"> </w:t>
      </w:r>
      <w:r w:rsidRPr="00C72162">
        <w:rPr>
          <w:rFonts w:cstheme="minorHAnsi"/>
          <w:color w:val="993399"/>
          <w:u w:val="single"/>
        </w:rPr>
        <w:t>pelēks</w:t>
      </w:r>
      <w:r w:rsidRPr="00C72162">
        <w:rPr>
          <w:rFonts w:cstheme="minorHAnsi"/>
        </w:rPr>
        <w:t xml:space="preserve">, grey, </w:t>
      </w:r>
      <w:r w:rsidRPr="00C72162">
        <w:rPr>
          <w:rFonts w:cstheme="minorHAnsi"/>
          <w:b/>
        </w:rPr>
        <w:t>Romanian</w:t>
      </w:r>
      <w:r w:rsidRPr="00C72162">
        <w:rPr>
          <w:rFonts w:cstheme="minorHAnsi"/>
        </w:rPr>
        <w:t xml:space="preserve">, </w:t>
      </w:r>
      <w:r w:rsidRPr="00C72162">
        <w:rPr>
          <w:rStyle w:val="gt-baf-cell"/>
          <w:rFonts w:cstheme="minorHAnsi"/>
          <w:color w:val="993399"/>
          <w:u w:val="single"/>
          <w:lang w:val="lv-LV"/>
        </w:rPr>
        <w:t>palid</w:t>
      </w:r>
      <w:r w:rsidRPr="00C72162">
        <w:rPr>
          <w:rStyle w:val="gt-baf-cell"/>
          <w:rFonts w:cstheme="minorHAnsi"/>
          <w:lang w:val="lv-LV"/>
        </w:rPr>
        <w:t xml:space="preserve">, pale, white, ashen, </w:t>
      </w:r>
      <w:r w:rsidRPr="00C72162">
        <w:rPr>
          <w:rStyle w:val="gt-baf-cell"/>
          <w:rFonts w:cstheme="minorHAnsi"/>
          <w:color w:val="993399"/>
          <w:u w:val="single"/>
          <w:lang w:val="lv-LV"/>
        </w:rPr>
        <w:t>păli</w:t>
      </w:r>
      <w:r w:rsidRPr="00C72162">
        <w:rPr>
          <w:rStyle w:val="gt-baf-cell"/>
          <w:rFonts w:cstheme="minorHAnsi"/>
          <w:lang w:val="lv-LV"/>
        </w:rPr>
        <w:t>, to fade, turn pale, whither, whiten,</w:t>
      </w:r>
      <w:r w:rsidRPr="00C72162">
        <w:rPr>
          <w:rFonts w:cstheme="minorHAnsi"/>
        </w:rPr>
        <w:t xml:space="preserve"> </w:t>
      </w:r>
      <w:r w:rsidRPr="00C72162">
        <w:rPr>
          <w:rFonts w:cstheme="minorHAnsi"/>
          <w:b/>
        </w:rPr>
        <w:t>Latin</w:t>
      </w:r>
      <w:r w:rsidRPr="00C72162">
        <w:rPr>
          <w:rFonts w:cstheme="minorHAnsi"/>
        </w:rPr>
        <w:t xml:space="preserve">, </w:t>
      </w:r>
      <w:r w:rsidRPr="00C72162">
        <w:rPr>
          <w:rFonts w:cstheme="minorHAnsi"/>
          <w:color w:val="993399"/>
          <w:u w:val="single"/>
        </w:rPr>
        <w:t>pallare</w:t>
      </w:r>
      <w:r w:rsidRPr="00C72162">
        <w:rPr>
          <w:rFonts w:cstheme="minorHAnsi"/>
        </w:rPr>
        <w:t xml:space="preserve">, to become pale, </w:t>
      </w:r>
      <w:r w:rsidRPr="00C72162">
        <w:rPr>
          <w:rFonts w:cstheme="minorHAnsi"/>
          <w:b/>
        </w:rPr>
        <w:t>Italian</w:t>
      </w:r>
      <w:r w:rsidRPr="00C72162">
        <w:rPr>
          <w:rFonts w:cstheme="minorHAnsi"/>
        </w:rPr>
        <w:t xml:space="preserve">, </w:t>
      </w:r>
      <w:r w:rsidRPr="00C72162">
        <w:rPr>
          <w:rFonts w:cstheme="minorHAnsi"/>
          <w:color w:val="993399"/>
          <w:u w:val="single"/>
        </w:rPr>
        <w:t>pallida</w:t>
      </w:r>
      <w:r w:rsidRPr="00C72162">
        <w:rPr>
          <w:rFonts w:cstheme="minorHAnsi"/>
        </w:rPr>
        <w:t xml:space="preserve">, </w:t>
      </w:r>
      <w:r w:rsidRPr="00C72162">
        <w:rPr>
          <w:rFonts w:cstheme="minorHAnsi"/>
          <w:color w:val="993399"/>
          <w:u w:val="single"/>
        </w:rPr>
        <w:t>pallido,</w:t>
      </w:r>
      <w:r w:rsidRPr="00C72162">
        <w:rPr>
          <w:rFonts w:cstheme="minorHAnsi"/>
        </w:rPr>
        <w:t xml:space="preserve"> pale, </w:t>
      </w:r>
      <w:r w:rsidRPr="00C72162">
        <w:rPr>
          <w:rFonts w:cstheme="minorHAnsi"/>
          <w:b/>
        </w:rPr>
        <w:t>French</w:t>
      </w:r>
      <w:r w:rsidRPr="00C72162">
        <w:rPr>
          <w:rFonts w:cstheme="minorHAnsi"/>
        </w:rPr>
        <w:t xml:space="preserve">, </w:t>
      </w:r>
      <w:r w:rsidRPr="00C72162">
        <w:rPr>
          <w:rStyle w:val="tlid-translation"/>
          <w:rFonts w:cstheme="minorHAnsi"/>
          <w:color w:val="993399"/>
          <w:u w:val="single"/>
          <w:lang w:val="fr-FR"/>
        </w:rPr>
        <w:t>pâle</w:t>
      </w:r>
      <w:r w:rsidRPr="00C72162">
        <w:rPr>
          <w:rStyle w:val="tlid-translation"/>
          <w:rFonts w:cstheme="minorHAnsi"/>
          <w:lang w:val="fr-FR"/>
        </w:rPr>
        <w:t xml:space="preserve">, pale, </w:t>
      </w:r>
      <w:r w:rsidRPr="00C72162">
        <w:rPr>
          <w:rStyle w:val="gt-baf-cell"/>
          <w:rFonts w:cstheme="minorHAnsi"/>
          <w:color w:val="993399"/>
          <w:u w:val="single"/>
        </w:rPr>
        <w:t>pâlir</w:t>
      </w:r>
      <w:r w:rsidRPr="00C72162">
        <w:rPr>
          <w:rStyle w:val="gt-baf-cell"/>
          <w:rFonts w:cstheme="minorHAnsi"/>
        </w:rPr>
        <w:t>,</w:t>
      </w:r>
      <w:r w:rsidRPr="00C72162">
        <w:rPr>
          <w:rFonts w:cstheme="minorHAnsi"/>
        </w:rPr>
        <w:t xml:space="preserve"> to fade, turn white,</w:t>
      </w:r>
      <w:r w:rsidRPr="00C72162">
        <w:rPr>
          <w:rStyle w:val="tlid-translation"/>
          <w:rFonts w:cstheme="minorHAnsi"/>
          <w:lang w:val="fr-FR"/>
        </w:rPr>
        <w:t xml:space="preserve"> </w:t>
      </w:r>
      <w:r w:rsidRPr="00C72162">
        <w:rPr>
          <w:rStyle w:val="tlid-translation"/>
          <w:rFonts w:cstheme="minorHAnsi"/>
          <w:b/>
          <w:lang w:val="fr-FR"/>
        </w:rPr>
        <w:t>English</w:t>
      </w:r>
      <w:r w:rsidRPr="00C72162">
        <w:rPr>
          <w:rStyle w:val="tlid-translation"/>
          <w:rFonts w:cstheme="minorHAnsi"/>
          <w:lang w:val="fr-FR"/>
        </w:rPr>
        <w:t xml:space="preserve">, </w:t>
      </w:r>
      <w:r w:rsidRPr="00C72162">
        <w:rPr>
          <w:rStyle w:val="tlid-translation"/>
          <w:rFonts w:cstheme="minorHAnsi"/>
          <w:color w:val="993399"/>
          <w:u w:val="single"/>
          <w:lang w:val="fr-FR"/>
        </w:rPr>
        <w:t>pale</w:t>
      </w:r>
      <w:r w:rsidRPr="00C72162">
        <w:rPr>
          <w:rStyle w:val="tlid-translation"/>
          <w:rFonts w:cstheme="minorHAnsi"/>
          <w:lang w:val="fr-FR"/>
        </w:rPr>
        <w:t xml:space="preserve">, </w:t>
      </w:r>
      <w:r w:rsidRPr="00C72162">
        <w:rPr>
          <w:rFonts w:cstheme="minorHAnsi"/>
          <w:color w:val="993399"/>
          <w:u w:val="single"/>
        </w:rPr>
        <w:t>pallid</w:t>
      </w:r>
      <w:r w:rsidRPr="00C72162">
        <w:rPr>
          <w:rFonts w:cstheme="minorHAnsi"/>
          <w:color w:val="000000"/>
        </w:rPr>
        <w:t xml:space="preserve">, [&lt;Lat. </w:t>
      </w:r>
      <w:r w:rsidRPr="00C72162">
        <w:rPr>
          <w:rFonts w:cstheme="minorHAnsi"/>
          <w:color w:val="993399"/>
          <w:u w:val="single"/>
        </w:rPr>
        <w:t>pallare</w:t>
      </w:r>
      <w:r w:rsidRPr="00C72162">
        <w:rPr>
          <w:rFonts w:cstheme="minorHAnsi"/>
          <w:color w:val="000000"/>
        </w:rPr>
        <w:t xml:space="preserve">], white, </w:t>
      </w:r>
      <w:r w:rsidRPr="00C72162">
        <w:rPr>
          <w:rFonts w:cstheme="minorHAnsi"/>
          <w:b/>
        </w:rPr>
        <w:t>Akkadian</w:t>
      </w:r>
      <w:r w:rsidRPr="00C72162">
        <w:rPr>
          <w:rFonts w:cstheme="minorHAnsi"/>
        </w:rPr>
        <w:t xml:space="preserve">, </w:t>
      </w:r>
      <w:r w:rsidRPr="00C72162">
        <w:rPr>
          <w:rFonts w:eastAsia="Calibri" w:cstheme="minorHAnsi"/>
          <w:b/>
          <w:bCs/>
          <w:color w:val="CC6600"/>
          <w:u w:val="single"/>
        </w:rPr>
        <w:t>gaṣṣu</w:t>
      </w:r>
      <w:r w:rsidRPr="00C72162">
        <w:rPr>
          <w:rFonts w:eastAsia="Calibri" w:cstheme="minorHAnsi"/>
        </w:rPr>
        <w:t xml:space="preserve">, whitewash, </w:t>
      </w:r>
      <w:r w:rsidRPr="00C72162">
        <w:rPr>
          <w:rFonts w:eastAsia="Calibri" w:cstheme="minorHAnsi"/>
          <w:b/>
          <w:bCs/>
          <w:color w:val="CC6600"/>
          <w:u w:val="single"/>
        </w:rPr>
        <w:t>gaṣṣu</w:t>
      </w:r>
      <w:r w:rsidRPr="00C72162">
        <w:rPr>
          <w:rFonts w:eastAsia="Calibri" w:cstheme="minorHAnsi"/>
        </w:rPr>
        <w:t xml:space="preserve">, in mê </w:t>
      </w:r>
      <w:r w:rsidRPr="00C72162">
        <w:rPr>
          <w:rFonts w:eastAsia="Calibri" w:cstheme="minorHAnsi"/>
          <w:b/>
          <w:bCs/>
          <w:color w:val="CC6600"/>
          <w:u w:val="single"/>
        </w:rPr>
        <w:t>gaṣṣi</w:t>
      </w:r>
      <w:r w:rsidRPr="00C72162">
        <w:rPr>
          <w:rFonts w:eastAsia="Calibri" w:cstheme="minorHAnsi"/>
        </w:rPr>
        <w:t xml:space="preserve">, whitewash, </w:t>
      </w:r>
      <w:r w:rsidRPr="00C72162">
        <w:rPr>
          <w:rStyle w:val="tlid-translation"/>
          <w:rFonts w:cstheme="minorHAnsi"/>
          <w:b/>
          <w:lang w:val="fr-FR"/>
        </w:rPr>
        <w:t>Persian</w:t>
      </w:r>
      <w:r w:rsidRPr="00C72162">
        <w:rPr>
          <w:rStyle w:val="tlid-translation"/>
          <w:rFonts w:cstheme="minorHAnsi"/>
          <w:lang w:val="fr-FR"/>
        </w:rPr>
        <w:t xml:space="preserve">, </w:t>
      </w:r>
      <w:r w:rsidRPr="00C72162">
        <w:rPr>
          <w:rFonts w:cstheme="minorHAnsi"/>
          <w:color w:val="CC6600"/>
          <w:u w:val="single"/>
        </w:rPr>
        <w:t>gač</w:t>
      </w:r>
      <w:r w:rsidRPr="00C72162">
        <w:rPr>
          <w:rFonts w:cstheme="minorHAnsi"/>
        </w:rPr>
        <w:t xml:space="preserve">, </w:t>
      </w:r>
      <w:r w:rsidRPr="00C72162">
        <w:rPr>
          <w:rStyle w:val="nobold"/>
          <w:rFonts w:cstheme="minorHAnsi"/>
        </w:rPr>
        <w:t>گچ,</w:t>
      </w:r>
      <w:r w:rsidRPr="00C72162">
        <w:rPr>
          <w:rFonts w:cstheme="minorHAnsi"/>
        </w:rPr>
        <w:t xml:space="preserve">  plaster, </w:t>
      </w:r>
      <w:r w:rsidRPr="00C72162">
        <w:rPr>
          <w:rFonts w:eastAsia="Calibri" w:cstheme="minorHAnsi"/>
          <w:b/>
        </w:rPr>
        <w:t>Croatian</w:t>
      </w:r>
      <w:r w:rsidRPr="00C72162">
        <w:rPr>
          <w:rFonts w:eastAsia="Calibri" w:cstheme="minorHAnsi"/>
        </w:rPr>
        <w:t xml:space="preserve">, </w:t>
      </w:r>
      <w:r w:rsidRPr="00C72162">
        <w:rPr>
          <w:rFonts w:cstheme="minorHAnsi"/>
          <w:color w:val="CC6600"/>
          <w:u w:val="single"/>
        </w:rPr>
        <w:t>gips</w:t>
      </w:r>
      <w:r w:rsidRPr="00C72162">
        <w:rPr>
          <w:rFonts w:cstheme="minorHAnsi"/>
        </w:rPr>
        <w:t xml:space="preserve">, plaster, </w:t>
      </w:r>
      <w:r w:rsidRPr="00C72162">
        <w:rPr>
          <w:rFonts w:cstheme="minorHAnsi"/>
          <w:b/>
        </w:rPr>
        <w:t>Polish</w:t>
      </w:r>
      <w:r w:rsidRPr="00C72162">
        <w:rPr>
          <w:rFonts w:cstheme="minorHAnsi"/>
        </w:rPr>
        <w:t xml:space="preserve">, </w:t>
      </w:r>
      <w:r w:rsidRPr="00C72162">
        <w:rPr>
          <w:rStyle w:val="tlid-translation"/>
          <w:rFonts w:cstheme="minorHAnsi"/>
          <w:color w:val="CC6600"/>
          <w:u w:val="single"/>
          <w:lang w:val="pl-PL"/>
        </w:rPr>
        <w:t>gips</w:t>
      </w:r>
      <w:r w:rsidRPr="00C72162">
        <w:rPr>
          <w:rStyle w:val="tlid-translation"/>
          <w:rFonts w:cstheme="minorHAnsi"/>
          <w:lang w:val="pl-PL"/>
        </w:rPr>
        <w:t>, plaster,</w:t>
      </w:r>
      <w:r w:rsidRPr="00C72162">
        <w:rPr>
          <w:rFonts w:cstheme="minorHAnsi"/>
        </w:rPr>
        <w:t> </w:t>
      </w:r>
      <w:r w:rsidRPr="00C72162">
        <w:rPr>
          <w:rFonts w:cstheme="minorHAnsi"/>
          <w:b/>
        </w:rPr>
        <w:t>Romanian</w:t>
      </w:r>
      <w:r w:rsidRPr="00C72162">
        <w:rPr>
          <w:rFonts w:cstheme="minorHAnsi"/>
        </w:rPr>
        <w:t xml:space="preserve">, </w:t>
      </w:r>
      <w:r w:rsidRPr="00C72162">
        <w:rPr>
          <w:rFonts w:cstheme="minorHAnsi"/>
          <w:color w:val="CC6600"/>
          <w:u w:val="single"/>
        </w:rPr>
        <w:t>ghips</w:t>
      </w:r>
      <w:r w:rsidRPr="00C72162">
        <w:rPr>
          <w:rFonts w:cstheme="minorHAnsi"/>
        </w:rPr>
        <w:t xml:space="preserve">, gypsum, plaster, </w:t>
      </w:r>
      <w:r w:rsidRPr="00C72162">
        <w:rPr>
          <w:rFonts w:cstheme="minorHAnsi"/>
          <w:b/>
        </w:rPr>
        <w:t>Finnish-Uralic</w:t>
      </w:r>
      <w:r w:rsidRPr="00C72162">
        <w:rPr>
          <w:rFonts w:cstheme="minorHAnsi"/>
        </w:rPr>
        <w:t xml:space="preserve">, </w:t>
      </w:r>
      <w:r w:rsidRPr="00C72162">
        <w:rPr>
          <w:rStyle w:val="tlid-translation"/>
          <w:rFonts w:cstheme="minorHAnsi"/>
          <w:color w:val="CC6600"/>
          <w:u w:val="single"/>
          <w:lang w:val="fi-FI"/>
        </w:rPr>
        <w:t>kipsi</w:t>
      </w:r>
      <w:r w:rsidRPr="00C72162">
        <w:rPr>
          <w:rStyle w:val="tlid-translation"/>
          <w:rFonts w:cstheme="minorHAnsi"/>
          <w:lang w:val="fi-FI"/>
        </w:rPr>
        <w:t xml:space="preserve">, plaster, </w:t>
      </w:r>
      <w:r w:rsidRPr="00C72162">
        <w:rPr>
          <w:rStyle w:val="tlid-translation"/>
          <w:rFonts w:cstheme="minorHAnsi"/>
          <w:b/>
          <w:lang w:val="fi-FI"/>
        </w:rPr>
        <w:t>Greek</w:t>
      </w:r>
      <w:r w:rsidRPr="00C72162">
        <w:rPr>
          <w:rStyle w:val="tlid-translation"/>
          <w:rFonts w:cstheme="minorHAnsi"/>
          <w:lang w:val="fi-FI"/>
        </w:rPr>
        <w:t xml:space="preserve">, </w:t>
      </w:r>
      <w:r w:rsidRPr="00C72162">
        <w:rPr>
          <w:rStyle w:val="tlid-translation"/>
          <w:rFonts w:cstheme="minorHAnsi"/>
          <w:color w:val="000000"/>
          <w:shd w:val="clear" w:color="auto" w:fill="FFFFFF"/>
          <w:lang w:val="el-GR"/>
        </w:rPr>
        <w:t xml:space="preserve">γύψος, </w:t>
      </w:r>
      <w:r w:rsidRPr="00C72162">
        <w:rPr>
          <w:rStyle w:val="tlid-translation"/>
          <w:rFonts w:cstheme="minorHAnsi"/>
          <w:color w:val="CC6600"/>
          <w:u w:val="single"/>
          <w:shd w:val="clear" w:color="auto" w:fill="FFFFFF"/>
          <w:lang w:val="el-GR"/>
        </w:rPr>
        <w:t>gýpsos</w:t>
      </w:r>
      <w:r w:rsidRPr="00C72162">
        <w:rPr>
          <w:rFonts w:cstheme="minorHAnsi"/>
          <w:color w:val="000000"/>
          <w:shd w:val="clear" w:color="auto" w:fill="FFFFFF"/>
        </w:rPr>
        <w:t xml:space="preserve">, plaster, </w:t>
      </w:r>
      <w:r w:rsidRPr="00C72162">
        <w:rPr>
          <w:rFonts w:cstheme="minorHAnsi"/>
          <w:b/>
          <w:color w:val="000000"/>
          <w:shd w:val="clear" w:color="auto" w:fill="FFFFFF"/>
        </w:rPr>
        <w:t>Latin</w:t>
      </w:r>
      <w:r w:rsidRPr="00C72162">
        <w:rPr>
          <w:rFonts w:cstheme="minorHAnsi"/>
          <w:color w:val="000000"/>
          <w:shd w:val="clear" w:color="auto" w:fill="FFFFFF"/>
        </w:rPr>
        <w:t xml:space="preserve">,  </w:t>
      </w:r>
      <w:r w:rsidRPr="00C72162">
        <w:rPr>
          <w:rFonts w:cstheme="minorHAnsi"/>
          <w:color w:val="CC6600"/>
          <w:u w:val="single"/>
        </w:rPr>
        <w:t>gypsum-i</w:t>
      </w:r>
      <w:r w:rsidRPr="00C72162">
        <w:rPr>
          <w:rFonts w:cstheme="minorHAnsi"/>
        </w:rPr>
        <w:t xml:space="preserve">, plaster, gypsum, alabaster, </w:t>
      </w:r>
      <w:r w:rsidRPr="00C72162">
        <w:rPr>
          <w:rFonts w:cstheme="minorHAnsi"/>
          <w:b/>
        </w:rPr>
        <w:t>Italian</w:t>
      </w:r>
      <w:r w:rsidRPr="00C72162">
        <w:rPr>
          <w:rFonts w:cstheme="minorHAnsi"/>
        </w:rPr>
        <w:t xml:space="preserve">, </w:t>
      </w:r>
      <w:r w:rsidRPr="00C72162">
        <w:rPr>
          <w:rFonts w:cstheme="minorHAnsi"/>
          <w:color w:val="CC6600"/>
          <w:u w:val="single"/>
        </w:rPr>
        <w:t>gesso</w:t>
      </w:r>
      <w:r w:rsidRPr="00C72162">
        <w:rPr>
          <w:rFonts w:cstheme="minorHAnsi"/>
        </w:rPr>
        <w:t xml:space="preserve">, plaster, </w:t>
      </w:r>
      <w:r w:rsidRPr="00C72162">
        <w:rPr>
          <w:rStyle w:val="tlid-translation"/>
          <w:rFonts w:cstheme="minorHAnsi"/>
          <w:b/>
          <w:lang w:val="fr-FR"/>
        </w:rPr>
        <w:t>English</w:t>
      </w:r>
      <w:r w:rsidRPr="00C72162">
        <w:rPr>
          <w:rStyle w:val="tlid-translation"/>
          <w:rFonts w:cstheme="minorHAnsi"/>
          <w:lang w:val="fr-FR"/>
        </w:rPr>
        <w:t xml:space="preserve">, </w:t>
      </w:r>
      <w:r w:rsidRPr="00C72162">
        <w:rPr>
          <w:rFonts w:cstheme="minorHAnsi"/>
          <w:color w:val="CC6600"/>
          <w:u w:val="single"/>
        </w:rPr>
        <w:t>gesso</w:t>
      </w:r>
      <w:r w:rsidRPr="00C72162">
        <w:rPr>
          <w:rStyle w:val="tlid-translation"/>
          <w:rFonts w:cstheme="minorHAnsi"/>
          <w:lang w:val="fr-FR"/>
        </w:rPr>
        <w:t xml:space="preserve">, </w:t>
      </w:r>
      <w:r w:rsidRPr="00C72162">
        <w:rPr>
          <w:rFonts w:cstheme="minorHAnsi"/>
          <w:color w:val="993399"/>
        </w:rPr>
        <w:t>[&lt;</w:t>
      </w:r>
      <w:r w:rsidRPr="00C72162">
        <w:rPr>
          <w:rFonts w:cstheme="minorHAnsi"/>
          <w:color w:val="FF0000"/>
        </w:rPr>
        <w:t>plaster,</w:t>
      </w:r>
      <w:r w:rsidRPr="00C72162">
        <w:rPr>
          <w:rFonts w:cstheme="minorHAnsi"/>
          <w:color w:val="000000"/>
        </w:rPr>
        <w:t xml:space="preserve"> [&lt;Lat. </w:t>
      </w:r>
      <w:r w:rsidRPr="00C72162">
        <w:rPr>
          <w:rFonts w:cstheme="minorHAnsi"/>
          <w:color w:val="FF0000"/>
        </w:rPr>
        <w:t>emplastrum</w:t>
      </w:r>
      <w:r w:rsidRPr="00C72162">
        <w:rPr>
          <w:rFonts w:cstheme="minorHAnsi"/>
          <w:color w:val="000000"/>
        </w:rPr>
        <w:t>?],</w:t>
      </w:r>
      <w:r>
        <w:t xml:space="preserve"> </w:t>
      </w:r>
      <w:r w:rsidRPr="00C72162">
        <w:rPr>
          <w:rFonts w:cstheme="minorHAnsi"/>
          <w:b/>
        </w:rPr>
        <w:t>Kazakh</w:t>
      </w:r>
      <w:r w:rsidRPr="00C72162">
        <w:rPr>
          <w:rFonts w:cstheme="minorHAnsi"/>
        </w:rPr>
        <w:t xml:space="preserve">, </w:t>
      </w:r>
      <w:r w:rsidRPr="00C72162">
        <w:rPr>
          <w:rStyle w:val="jlqj4b"/>
          <w:rFonts w:cstheme="minorHAnsi"/>
          <w:lang w:val="kk-KZ" w:bidi="gu-IN"/>
        </w:rPr>
        <w:t xml:space="preserve">гипс, </w:t>
      </w:r>
      <w:r w:rsidRPr="00C72162">
        <w:rPr>
          <w:rStyle w:val="jlqj4b"/>
          <w:rFonts w:cstheme="minorHAnsi"/>
          <w:color w:val="CC6600"/>
          <w:u w:val="single"/>
          <w:lang w:val="kk-KZ" w:bidi="gu-IN"/>
        </w:rPr>
        <w:t>gïps</w:t>
      </w:r>
      <w:r w:rsidRPr="00C72162">
        <w:rPr>
          <w:rStyle w:val="jlqj4b"/>
          <w:rFonts w:cstheme="minorHAnsi"/>
          <w:lang w:val="kk-KZ" w:bidi="gu-IN"/>
        </w:rPr>
        <w:t>, plaster</w:t>
      </w:r>
      <w:r w:rsidRPr="00C72162">
        <w:rPr>
          <w:rStyle w:val="jlqj4b"/>
          <w:rFonts w:cstheme="minorHAnsi"/>
          <w:lang w:bidi="gu-IN"/>
        </w:rPr>
        <w:t>,</w:t>
      </w:r>
      <w:r w:rsidRPr="00C72162">
        <w:rPr>
          <w:rStyle w:val="jlqj4b"/>
          <w:rFonts w:cstheme="minorHAnsi"/>
          <w:lang w:val="kk-KZ" w:bidi="gu-IN"/>
        </w:rPr>
        <w:t xml:space="preserve"> </w:t>
      </w:r>
      <w:r w:rsidRPr="00C72162">
        <w:rPr>
          <w:rStyle w:val="jlqj4b"/>
          <w:rFonts w:cstheme="minorHAnsi"/>
          <w:b/>
          <w:lang w:bidi="gu-IN"/>
        </w:rPr>
        <w:t>Uzbek</w:t>
      </w:r>
      <w:r w:rsidRPr="00C72162">
        <w:rPr>
          <w:rStyle w:val="jlqj4b"/>
          <w:rFonts w:cstheme="minorHAnsi"/>
          <w:lang w:bidi="gu-IN"/>
        </w:rPr>
        <w:t xml:space="preserve">, </w:t>
      </w:r>
      <w:r w:rsidRPr="00C72162">
        <w:rPr>
          <w:rStyle w:val="jlqj4b"/>
          <w:rFonts w:cstheme="minorHAnsi"/>
          <w:color w:val="CC6600"/>
          <w:u w:val="single"/>
          <w:lang w:val="uz-Latn-UZ" w:bidi="gu-IN"/>
        </w:rPr>
        <w:t>gips</w:t>
      </w:r>
      <w:r w:rsidRPr="00C72162">
        <w:rPr>
          <w:rStyle w:val="jlqj4b"/>
          <w:rFonts w:cstheme="minorHAnsi"/>
          <w:lang w:val="uz-Latn-UZ" w:bidi="gu-IN"/>
        </w:rPr>
        <w:t xml:space="preserve">, plaster, </w:t>
      </w:r>
      <w:r w:rsidRPr="00C72162">
        <w:rPr>
          <w:rStyle w:val="jlqj4b"/>
          <w:rFonts w:cstheme="minorHAnsi"/>
          <w:b/>
          <w:lang w:val="uz-Latn-UZ" w:bidi="gu-IN"/>
        </w:rPr>
        <w:t>Tajik</w:t>
      </w:r>
      <w:r w:rsidRPr="00C72162">
        <w:rPr>
          <w:rStyle w:val="jlqj4b"/>
          <w:rFonts w:cstheme="minorHAnsi"/>
          <w:lang w:val="uz-Latn-UZ" w:bidi="gu-IN"/>
        </w:rPr>
        <w:t xml:space="preserve">, </w:t>
      </w:r>
      <w:r w:rsidRPr="00C72162">
        <w:rPr>
          <w:rStyle w:val="jlqj4b"/>
          <w:rFonts w:cstheme="minorHAnsi"/>
          <w:lang w:val="tg-Cyrl-TJ" w:bidi="gu-IN"/>
        </w:rPr>
        <w:t xml:space="preserve">гач, </w:t>
      </w:r>
      <w:r w:rsidRPr="00C72162">
        <w:rPr>
          <w:rStyle w:val="jlqj4b"/>
          <w:rFonts w:cstheme="minorHAnsi"/>
          <w:color w:val="CC6600"/>
          <w:u w:val="single"/>
          <w:lang w:val="tg-Cyrl-TJ" w:bidi="gu-IN"/>
        </w:rPr>
        <w:t>gac</w:t>
      </w:r>
      <w:r w:rsidRPr="00C72162">
        <w:rPr>
          <w:rStyle w:val="jlqj4b"/>
          <w:rFonts w:cstheme="minorHAnsi"/>
          <w:lang w:val="tg-Cyrl-TJ" w:bidi="gu-IN"/>
        </w:rPr>
        <w:t>, plaster</w:t>
      </w:r>
      <w:r w:rsidRPr="00C72162">
        <w:rPr>
          <w:rStyle w:val="jlqj4b"/>
          <w:rFonts w:cstheme="minorHAnsi"/>
          <w:lang w:bidi="gu-IN"/>
        </w:rPr>
        <w:t xml:space="preserve">, </w:t>
      </w:r>
      <w:r w:rsidRPr="00C72162">
        <w:rPr>
          <w:rStyle w:val="jlqj4b"/>
          <w:rFonts w:cstheme="minorHAnsi"/>
          <w:b/>
          <w:lang w:bidi="gu-IN"/>
        </w:rPr>
        <w:t>Kyrgyz</w:t>
      </w:r>
      <w:r w:rsidRPr="00C72162">
        <w:rPr>
          <w:rStyle w:val="jlqj4b"/>
          <w:rFonts w:cstheme="minorHAnsi"/>
          <w:lang w:bidi="gu-IN"/>
        </w:rPr>
        <w:t xml:space="preserve">, </w:t>
      </w:r>
      <w:r w:rsidRPr="00C72162">
        <w:rPr>
          <w:rStyle w:val="jlqj4b"/>
          <w:rFonts w:cstheme="minorHAnsi"/>
          <w:lang w:val="ky-KG" w:bidi="gu-IN"/>
        </w:rPr>
        <w:t>гипс</w:t>
      </w:r>
      <w:r w:rsidRPr="00C72162">
        <w:rPr>
          <w:rStyle w:val="jlqj4b"/>
          <w:rFonts w:cstheme="minorHAnsi"/>
          <w:lang w:val="tg-Cyrl-TJ" w:bidi="gu-IN"/>
        </w:rPr>
        <w:t xml:space="preserve">, </w:t>
      </w:r>
      <w:r w:rsidRPr="00C72162">
        <w:rPr>
          <w:rStyle w:val="jlqj4b"/>
          <w:rFonts w:cstheme="minorHAnsi"/>
          <w:color w:val="CC6600"/>
          <w:u w:val="single"/>
          <w:lang w:val="tg-Cyrl-TJ" w:bidi="gu-IN"/>
        </w:rPr>
        <w:t>gips</w:t>
      </w:r>
      <w:r w:rsidRPr="00C72162">
        <w:rPr>
          <w:rStyle w:val="jlqj4b"/>
          <w:rFonts w:cstheme="minorHAnsi"/>
          <w:lang w:val="tg-Cyrl-TJ" w:bidi="gu-IN"/>
        </w:rPr>
        <w:t>, plaster</w:t>
      </w:r>
      <w:r w:rsidRPr="00C72162">
        <w:rPr>
          <w:rStyle w:val="jlqj4b"/>
          <w:rFonts w:cstheme="minorHAnsi"/>
          <w:lang w:bidi="gu-IN"/>
        </w:rPr>
        <w:t>,</w:t>
      </w:r>
      <w:r w:rsidRPr="00C72162">
        <w:rPr>
          <w:rStyle w:val="jlqj4b"/>
          <w:rFonts w:cstheme="minorHAnsi"/>
          <w:lang w:val="tg-Cyrl-TJ" w:bidi="gu-IN"/>
        </w:rPr>
        <w:t xml:space="preserve"> </w:t>
      </w:r>
      <w:r w:rsidRPr="00C72162">
        <w:rPr>
          <w:rStyle w:val="jlqj4b"/>
          <w:rFonts w:cstheme="minorHAnsi"/>
          <w:b/>
          <w:lang w:bidi="gu-IN"/>
        </w:rPr>
        <w:t>Mongolian</w:t>
      </w:r>
      <w:r w:rsidRPr="00C72162">
        <w:rPr>
          <w:rStyle w:val="jlqj4b"/>
          <w:rFonts w:cstheme="minorHAnsi"/>
          <w:lang w:bidi="gu-IN"/>
        </w:rPr>
        <w:t xml:space="preserve">, </w:t>
      </w:r>
      <w:r w:rsidRPr="00C72162">
        <w:rPr>
          <w:rStyle w:val="jlqj4b"/>
          <w:rFonts w:cstheme="minorHAnsi"/>
          <w:lang w:val="mn-MN" w:bidi="gu-IN"/>
        </w:rPr>
        <w:t xml:space="preserve">гипс, </w:t>
      </w:r>
      <w:r w:rsidRPr="00C72162">
        <w:rPr>
          <w:rStyle w:val="jlqj4b"/>
          <w:rFonts w:cstheme="minorHAnsi"/>
          <w:color w:val="CC6600"/>
          <w:u w:val="single"/>
          <w:lang w:val="mn-MN" w:bidi="gu-IN"/>
        </w:rPr>
        <w:t>gips</w:t>
      </w:r>
      <w:r w:rsidRPr="00C72162">
        <w:rPr>
          <w:rStyle w:val="jlqj4b"/>
          <w:rFonts w:cstheme="minorHAnsi"/>
          <w:lang w:val="mn-MN" w:bidi="gu-IN"/>
        </w:rPr>
        <w:t>, plaster</w:t>
      </w:r>
      <w:r w:rsidRPr="00C72162">
        <w:rPr>
          <w:rStyle w:val="jlqj4b"/>
          <w:rFonts w:cstheme="minorHAnsi"/>
          <w:lang w:bidi="gu-IN"/>
        </w:rPr>
        <w:t xml:space="preserve">, </w:t>
      </w:r>
      <w:r w:rsidRPr="00C72162">
        <w:rPr>
          <w:rStyle w:val="jlqj4b"/>
          <w:rFonts w:cstheme="minorHAnsi"/>
          <w:b/>
          <w:lang w:bidi="gu-IN"/>
        </w:rPr>
        <w:t>Latin</w:t>
      </w:r>
      <w:r w:rsidRPr="00C72162">
        <w:rPr>
          <w:rStyle w:val="jlqj4b"/>
          <w:rFonts w:cstheme="minorHAnsi"/>
          <w:lang w:bidi="gu-IN"/>
        </w:rPr>
        <w:t xml:space="preserve">, </w:t>
      </w:r>
      <w:r w:rsidRPr="00C72162">
        <w:rPr>
          <w:rFonts w:cstheme="minorHAnsi"/>
          <w:color w:val="FF0000"/>
        </w:rPr>
        <w:t>emplastrum</w:t>
      </w:r>
      <w:r w:rsidRPr="00C72162">
        <w:rPr>
          <w:rFonts w:cstheme="minorHAnsi"/>
        </w:rPr>
        <w:t>-</w:t>
      </w:r>
      <w:r w:rsidRPr="00C72162">
        <w:rPr>
          <w:rFonts w:cstheme="minorHAnsi"/>
          <w:color w:val="FF0000"/>
        </w:rPr>
        <w:t>i</w:t>
      </w:r>
      <w:r w:rsidRPr="00C72162">
        <w:rPr>
          <w:rFonts w:cstheme="minorHAnsi"/>
        </w:rPr>
        <w:t xml:space="preserve">, plaster, </w:t>
      </w:r>
      <w:r w:rsidRPr="00C72162">
        <w:rPr>
          <w:rFonts w:cstheme="minorHAnsi"/>
          <w:b/>
        </w:rPr>
        <w:t>Irish</w:t>
      </w:r>
      <w:r w:rsidRPr="00C72162">
        <w:rPr>
          <w:rFonts w:cstheme="minorHAnsi"/>
        </w:rPr>
        <w:t xml:space="preserve">, </w:t>
      </w:r>
      <w:r w:rsidRPr="00C72162">
        <w:rPr>
          <w:rStyle w:val="tlid-translation"/>
          <w:rFonts w:cstheme="minorHAnsi"/>
          <w:color w:val="FF0000"/>
          <w:lang w:val="ga-IE"/>
        </w:rPr>
        <w:t>plástair</w:t>
      </w:r>
      <w:r w:rsidRPr="00C72162">
        <w:rPr>
          <w:rStyle w:val="tlid-translation"/>
          <w:rFonts w:cstheme="minorHAnsi"/>
          <w:lang w:val="ga-IE"/>
        </w:rPr>
        <w:t>, plaster</w:t>
      </w:r>
      <w:r w:rsidRPr="00C72162">
        <w:rPr>
          <w:rStyle w:val="tlid-translation"/>
          <w:rFonts w:cstheme="minorHAnsi"/>
        </w:rPr>
        <w:t xml:space="preserve">, </w:t>
      </w:r>
      <w:r w:rsidRPr="00C72162">
        <w:rPr>
          <w:rStyle w:val="tlid-translation"/>
          <w:rFonts w:cstheme="minorHAnsi"/>
          <w:b/>
        </w:rPr>
        <w:t>Scots-Gaelic</w:t>
      </w:r>
      <w:r w:rsidRPr="00C72162">
        <w:rPr>
          <w:rStyle w:val="tlid-translation"/>
          <w:rFonts w:cstheme="minorHAnsi"/>
        </w:rPr>
        <w:t xml:space="preserve">, </w:t>
      </w:r>
      <w:r w:rsidRPr="00C72162">
        <w:rPr>
          <w:rStyle w:val="tlid-translation"/>
          <w:rFonts w:cstheme="minorHAnsi"/>
          <w:color w:val="FF0000"/>
          <w:lang w:val="gd-GB"/>
        </w:rPr>
        <w:t>plàstair</w:t>
      </w:r>
      <w:r w:rsidRPr="00C72162">
        <w:rPr>
          <w:rStyle w:val="tlid-translation"/>
          <w:rFonts w:cstheme="minorHAnsi"/>
          <w:lang w:val="gd-GB"/>
        </w:rPr>
        <w:t>, plaster</w:t>
      </w:r>
      <w:r w:rsidRPr="00C72162">
        <w:rPr>
          <w:rStyle w:val="tlid-translation"/>
          <w:rFonts w:cstheme="minorHAnsi"/>
        </w:rPr>
        <w:t xml:space="preserve">, </w:t>
      </w:r>
      <w:r w:rsidRPr="00C72162">
        <w:rPr>
          <w:rStyle w:val="tlid-translation"/>
          <w:rFonts w:cstheme="minorHAnsi"/>
          <w:b/>
        </w:rPr>
        <w:t>Welsh</w:t>
      </w:r>
      <w:r w:rsidRPr="00C72162">
        <w:rPr>
          <w:rStyle w:val="tlid-translation"/>
          <w:rFonts w:cstheme="minorHAnsi"/>
        </w:rPr>
        <w:t xml:space="preserve">, </w:t>
      </w:r>
      <w:r w:rsidRPr="00C72162">
        <w:rPr>
          <w:rFonts w:cstheme="minorHAnsi"/>
          <w:color w:val="FF0000"/>
        </w:rPr>
        <w:t>plastr</w:t>
      </w:r>
      <w:r w:rsidRPr="00C72162">
        <w:rPr>
          <w:rFonts w:cstheme="minorHAnsi"/>
        </w:rPr>
        <w:t xml:space="preserve">, plaster, </w:t>
      </w:r>
      <w:r w:rsidRPr="00C72162">
        <w:rPr>
          <w:rFonts w:cstheme="minorHAnsi"/>
          <w:b/>
        </w:rPr>
        <w:t>French</w:t>
      </w:r>
      <w:r w:rsidRPr="00C72162">
        <w:rPr>
          <w:rFonts w:cstheme="minorHAnsi"/>
        </w:rPr>
        <w:t xml:space="preserve">, </w:t>
      </w:r>
      <w:r w:rsidRPr="00C72162">
        <w:rPr>
          <w:rStyle w:val="tlid-translation"/>
          <w:rFonts w:cstheme="minorHAnsi"/>
          <w:color w:val="FF0000"/>
          <w:lang w:val="fr-FR"/>
        </w:rPr>
        <w:t>plâtre</w:t>
      </w:r>
      <w:r w:rsidRPr="00C72162">
        <w:rPr>
          <w:rStyle w:val="tlid-translation"/>
          <w:rFonts w:cstheme="minorHAnsi"/>
          <w:lang w:val="fr-FR"/>
        </w:rPr>
        <w:t xml:space="preserve">, plaster, </w:t>
      </w:r>
      <w:r w:rsidRPr="00C72162">
        <w:rPr>
          <w:rStyle w:val="tlid-translation"/>
          <w:rFonts w:cstheme="minorHAnsi"/>
          <w:b/>
          <w:lang w:val="fr-FR"/>
        </w:rPr>
        <w:t>English</w:t>
      </w:r>
      <w:r w:rsidRPr="00C72162">
        <w:rPr>
          <w:rStyle w:val="tlid-translation"/>
          <w:rFonts w:cstheme="minorHAnsi"/>
          <w:lang w:val="fr-FR"/>
        </w:rPr>
        <w:t xml:space="preserve">, gesso, </w:t>
      </w:r>
      <w:r w:rsidRPr="00C72162">
        <w:rPr>
          <w:rFonts w:cstheme="minorHAnsi"/>
          <w:color w:val="993399"/>
        </w:rPr>
        <w:t>[&lt;</w:t>
      </w:r>
      <w:r w:rsidRPr="00C72162">
        <w:rPr>
          <w:rFonts w:cstheme="minorHAnsi"/>
          <w:color w:val="FF0000"/>
        </w:rPr>
        <w:t>plaster,</w:t>
      </w:r>
      <w:r w:rsidRPr="00C72162">
        <w:rPr>
          <w:rFonts w:cstheme="minorHAnsi"/>
          <w:color w:val="000000"/>
        </w:rPr>
        <w:t xml:space="preserve"> [&lt;Lat. </w:t>
      </w:r>
      <w:r w:rsidRPr="00C72162">
        <w:rPr>
          <w:rFonts w:cstheme="minorHAnsi"/>
          <w:color w:val="FF0000"/>
        </w:rPr>
        <w:t>emplastrum</w:t>
      </w:r>
      <w:r w:rsidRPr="00C72162">
        <w:rPr>
          <w:rFonts w:cstheme="minorHAnsi"/>
          <w:color w:val="000000"/>
        </w:rPr>
        <w:t>?],</w:t>
      </w:r>
      <w:r>
        <w:t xml:space="preserve"> </w:t>
      </w:r>
      <w:r>
        <w:rPr>
          <w:rFonts w:cstheme="minorHAnsi"/>
          <w:color w:val="000000"/>
        </w:rPr>
        <w:t>(Compiled from 2-18, 9-58)</w:t>
      </w:r>
    </w:p>
  </w:footnote>
  <w:footnote w:id="361">
    <w:p w:rsidR="007B148B" w:rsidRDefault="007B148B">
      <w:pPr>
        <w:pStyle w:val="FootnoteText"/>
      </w:pPr>
      <w:r>
        <w:rPr>
          <w:rStyle w:val="FootnoteReference"/>
        </w:rPr>
        <w:footnoteRef/>
      </w:r>
      <w:r>
        <w:t xml:space="preserve"> </w:t>
      </w:r>
      <w:r w:rsidRPr="005F7F57">
        <w:rPr>
          <w:rFonts w:cstheme="minorHAnsi"/>
          <w:b/>
        </w:rPr>
        <w:t>Hittite</w:t>
      </w:r>
      <w:r w:rsidRPr="005F7F57">
        <w:rPr>
          <w:rFonts w:cstheme="minorHAnsi"/>
        </w:rPr>
        <w:t xml:space="preserve">, </w:t>
      </w:r>
      <w:r w:rsidRPr="005F7F57">
        <w:rPr>
          <w:rFonts w:cstheme="minorHAnsi"/>
          <w:b/>
          <w:bCs/>
          <w:color w:val="3333FF"/>
          <w:highlight w:val="white"/>
        </w:rPr>
        <w:t>kui/kue/kua,</w:t>
      </w:r>
      <w:r w:rsidRPr="005F7F57">
        <w:rPr>
          <w:rFonts w:cstheme="minorHAnsi"/>
          <w:color w:val="000000"/>
          <w:highlight w:val="white"/>
        </w:rPr>
        <w:t xml:space="preserve"> who?, what?, someone, anyone, </w:t>
      </w:r>
      <w:r w:rsidRPr="005F7F57">
        <w:rPr>
          <w:rStyle w:val="unicode"/>
          <w:rFonts w:cstheme="minorHAnsi"/>
          <w:b/>
          <w:bCs/>
          <w:color w:val="3333FF"/>
          <w:shd w:val="clear" w:color="auto" w:fill="FFFFFF"/>
        </w:rPr>
        <w:t>kui-</w:t>
      </w:r>
      <w:r w:rsidRPr="005F7F57">
        <w:rPr>
          <w:rStyle w:val="unicode"/>
          <w:rFonts w:cstheme="minorHAnsi"/>
          <w:color w:val="222222"/>
          <w:shd w:val="clear" w:color="auto" w:fill="FFFFFF"/>
        </w:rPr>
        <w:t xml:space="preserve"> imma </w:t>
      </w:r>
      <w:r w:rsidRPr="005F7F57">
        <w:rPr>
          <w:rStyle w:val="unicode"/>
          <w:rFonts w:cstheme="minorHAnsi"/>
          <w:b/>
          <w:color w:val="4472C4" w:themeColor="accent1"/>
          <w:shd w:val="clear" w:color="auto" w:fill="FFFFFF"/>
        </w:rPr>
        <w:t>kui</w:t>
      </w:r>
      <w:r w:rsidRPr="005F7F57">
        <w:rPr>
          <w:rStyle w:val="unicode"/>
          <w:rFonts w:cstheme="minorHAnsi"/>
          <w:color w:val="222222"/>
          <w:shd w:val="clear" w:color="auto" w:fill="FFFFFF"/>
        </w:rPr>
        <w:t xml:space="preserve">, </w:t>
      </w:r>
      <w:r w:rsidRPr="005F7F57">
        <w:rPr>
          <w:rStyle w:val="unicode"/>
          <w:rFonts w:cstheme="minorHAnsi"/>
          <w:b/>
          <w:bCs/>
          <w:color w:val="3333FF"/>
          <w:shd w:val="clear" w:color="auto" w:fill="FFFFFF"/>
        </w:rPr>
        <w:t>kui-kui</w:t>
      </w:r>
      <w:r w:rsidRPr="005F7F57">
        <w:rPr>
          <w:rStyle w:val="unicode"/>
          <w:rFonts w:cstheme="minorHAnsi"/>
          <w:color w:val="222222"/>
          <w:shd w:val="clear" w:color="auto" w:fill="FFFFFF"/>
        </w:rPr>
        <w:t xml:space="preserve">, whichever, whoever, whatever, </w:t>
      </w:r>
      <w:r w:rsidRPr="005F7F57">
        <w:rPr>
          <w:rStyle w:val="unicode"/>
          <w:rFonts w:cstheme="minorHAnsi"/>
          <w:b/>
          <w:bCs/>
          <w:color w:val="3333FF"/>
          <w:shd w:val="clear" w:color="auto" w:fill="FFFFFF"/>
        </w:rPr>
        <w:t>kui-</w:t>
      </w:r>
      <w:r w:rsidRPr="005F7F57">
        <w:rPr>
          <w:rStyle w:val="unicode"/>
          <w:rFonts w:cstheme="minorHAnsi"/>
          <w:color w:val="222222"/>
          <w:shd w:val="clear" w:color="auto" w:fill="FFFFFF"/>
        </w:rPr>
        <w:t>, that, who, which, what</w:t>
      </w:r>
      <w:r w:rsidRPr="005F7F57">
        <w:rPr>
          <w:rStyle w:val="unicode"/>
          <w:rFonts w:cstheme="minorHAnsi"/>
          <w:bCs/>
          <w:color w:val="222222"/>
          <w:shd w:val="clear" w:color="auto" w:fill="FFFFFF"/>
        </w:rPr>
        <w:t>,</w:t>
      </w:r>
      <w:r w:rsidRPr="005F7F57">
        <w:rPr>
          <w:rStyle w:val="unicode"/>
          <w:rFonts w:cstheme="minorHAnsi"/>
          <w:b/>
          <w:bCs/>
          <w:color w:val="222222"/>
          <w:shd w:val="clear" w:color="auto" w:fill="FFFFFF"/>
        </w:rPr>
        <w:t xml:space="preserve"> </w:t>
      </w:r>
      <w:r w:rsidRPr="005F7F57">
        <w:rPr>
          <w:rStyle w:val="unicode"/>
          <w:rFonts w:cstheme="minorHAnsi"/>
          <w:b/>
          <w:bCs/>
          <w:color w:val="3333FF"/>
          <w:shd w:val="clear" w:color="auto" w:fill="FFFFFF"/>
        </w:rPr>
        <w:t>kui-</w:t>
      </w:r>
      <w:r w:rsidRPr="005F7F57">
        <w:rPr>
          <w:rStyle w:val="unicode"/>
          <w:rFonts w:cstheme="minorHAnsi"/>
          <w:color w:val="222222"/>
          <w:shd w:val="clear" w:color="auto" w:fill="FFFFFF"/>
        </w:rPr>
        <w:t xml:space="preserve">, </w:t>
      </w:r>
      <w:r w:rsidRPr="005F7F57">
        <w:rPr>
          <w:rStyle w:val="unicode"/>
          <w:rFonts w:cstheme="minorHAnsi"/>
          <w:b/>
          <w:bCs/>
          <w:color w:val="3333FF"/>
          <w:shd w:val="clear" w:color="auto" w:fill="FFFFFF"/>
        </w:rPr>
        <w:t>kui-&gt;</w:t>
      </w:r>
      <w:r w:rsidRPr="005F7F57">
        <w:rPr>
          <w:rStyle w:val="unicode"/>
          <w:rFonts w:cstheme="minorHAnsi"/>
          <w:color w:val="222222"/>
          <w:shd w:val="clear" w:color="auto" w:fill="FFFFFF"/>
        </w:rPr>
        <w:t xml:space="preserve">, whoever, whichever, whatever, </w:t>
      </w:r>
      <w:r w:rsidRPr="005F7F57">
        <w:rPr>
          <w:rFonts w:cstheme="minorHAnsi"/>
          <w:b/>
          <w:color w:val="000000"/>
        </w:rPr>
        <w:t>Lydian</w:t>
      </w:r>
      <w:r w:rsidRPr="005F7F57">
        <w:rPr>
          <w:rFonts w:cstheme="minorHAnsi"/>
          <w:color w:val="000000"/>
        </w:rPr>
        <w:t xml:space="preserve">, </w:t>
      </w:r>
      <w:r w:rsidRPr="005F7F57">
        <w:rPr>
          <w:rFonts w:cstheme="minorHAnsi"/>
          <w:color w:val="3333FF"/>
          <w:highlight w:val="white"/>
        </w:rPr>
        <w:t>ki</w:t>
      </w:r>
      <w:r w:rsidRPr="005F7F57">
        <w:rPr>
          <w:rFonts w:cstheme="minorHAnsi"/>
          <w:color w:val="000000"/>
          <w:highlight w:val="white"/>
        </w:rPr>
        <w:t xml:space="preserve">, who, what, </w:t>
      </w:r>
      <w:r w:rsidRPr="005F7F57">
        <w:rPr>
          <w:rFonts w:cstheme="minorHAnsi"/>
          <w:color w:val="3333FF"/>
          <w:highlight w:val="white"/>
        </w:rPr>
        <w:t>qi</w:t>
      </w:r>
      <w:r w:rsidRPr="005F7F57">
        <w:rPr>
          <w:rFonts w:cstheme="minorHAnsi"/>
          <w:color w:val="000000"/>
          <w:highlight w:val="white"/>
        </w:rPr>
        <w:t>+k, whoever,</w:t>
      </w:r>
      <w:r w:rsidRPr="005F7F57">
        <w:rPr>
          <w:rFonts w:cstheme="minorHAnsi"/>
          <w:color w:val="000000"/>
        </w:rPr>
        <w:t xml:space="preserve"> </w:t>
      </w:r>
      <w:r w:rsidRPr="005F7F57">
        <w:rPr>
          <w:rFonts w:cstheme="minorHAnsi"/>
          <w:b/>
          <w:color w:val="000000"/>
        </w:rPr>
        <w:t>Palaic</w:t>
      </w:r>
      <w:r w:rsidRPr="005F7F57">
        <w:rPr>
          <w:rFonts w:cstheme="minorHAnsi"/>
          <w:color w:val="000000"/>
        </w:rPr>
        <w:t xml:space="preserve">, </w:t>
      </w:r>
      <w:r w:rsidRPr="005F7F57">
        <w:rPr>
          <w:rFonts w:cstheme="minorHAnsi"/>
          <w:color w:val="3333FF"/>
          <w:highlight w:val="white"/>
        </w:rPr>
        <w:t>kui</w:t>
      </w:r>
      <w:r w:rsidRPr="005F7F57">
        <w:rPr>
          <w:rFonts w:cstheme="minorHAnsi"/>
          <w:color w:val="000000"/>
          <w:highlight w:val="white"/>
        </w:rPr>
        <w:t>, who, what</w:t>
      </w:r>
      <w:r w:rsidRPr="005F7F57">
        <w:rPr>
          <w:rFonts w:cstheme="minorHAnsi"/>
          <w:color w:val="000000"/>
        </w:rPr>
        <w:t xml:space="preserve">, </w:t>
      </w:r>
      <w:r w:rsidRPr="005F7F57">
        <w:rPr>
          <w:rFonts w:cstheme="minorHAnsi"/>
          <w:b/>
        </w:rPr>
        <w:t>Avestan</w:t>
      </w:r>
      <w:r w:rsidRPr="005F7F57">
        <w:rPr>
          <w:rFonts w:cstheme="minorHAnsi"/>
        </w:rPr>
        <w:t xml:space="preserve">, </w:t>
      </w:r>
      <w:r w:rsidRPr="005F7F57">
        <w:rPr>
          <w:rFonts w:cstheme="minorHAnsi"/>
          <w:color w:val="3333FF"/>
        </w:rPr>
        <w:t>ci</w:t>
      </w:r>
      <w:r w:rsidRPr="005F7F57">
        <w:rPr>
          <w:rFonts w:cstheme="minorHAnsi"/>
        </w:rPr>
        <w:t xml:space="preserve">, who, what, which, </w:t>
      </w:r>
      <w:r w:rsidRPr="005F7F57">
        <w:rPr>
          <w:rFonts w:cstheme="minorHAnsi"/>
          <w:b/>
        </w:rPr>
        <w:t>Persian</w:t>
      </w:r>
      <w:r w:rsidRPr="005F7F57">
        <w:rPr>
          <w:rFonts w:cstheme="minorHAnsi"/>
        </w:rPr>
        <w:t xml:space="preserve">, </w:t>
      </w:r>
      <w:r w:rsidRPr="005F7F57">
        <w:rPr>
          <w:rFonts w:cstheme="minorHAnsi"/>
          <w:color w:val="3333FF"/>
        </w:rPr>
        <w:t>ky</w:t>
      </w:r>
      <w:r w:rsidRPr="005F7F57">
        <w:rPr>
          <w:rFonts w:cstheme="minorHAnsi"/>
        </w:rPr>
        <w:t xml:space="preserve">,  </w:t>
      </w:r>
      <w:r w:rsidRPr="005F7F57">
        <w:rPr>
          <w:rStyle w:val="nobold"/>
          <w:rFonts w:cstheme="minorHAnsi"/>
        </w:rPr>
        <w:t>ک</w:t>
      </w:r>
      <w:r w:rsidRPr="005F7F57">
        <w:rPr>
          <w:rFonts w:cstheme="minorHAnsi"/>
        </w:rPr>
        <w:t xml:space="preserve"> who, when, whom, </w:t>
      </w:r>
      <w:r w:rsidRPr="005F7F57">
        <w:rPr>
          <w:rFonts w:cstheme="minorHAnsi"/>
          <w:b/>
        </w:rPr>
        <w:t>Latin</w:t>
      </w:r>
      <w:r w:rsidRPr="005F7F57">
        <w:rPr>
          <w:rFonts w:cstheme="minorHAnsi"/>
        </w:rPr>
        <w:t xml:space="preserve">, </w:t>
      </w:r>
      <w:r w:rsidRPr="005F7F57">
        <w:rPr>
          <w:rFonts w:cstheme="minorHAnsi"/>
          <w:color w:val="0000EE"/>
        </w:rPr>
        <w:t xml:space="preserve">qui, </w:t>
      </w:r>
      <w:r w:rsidRPr="005F7F57">
        <w:rPr>
          <w:rFonts w:cstheme="minorHAnsi"/>
          <w:color w:val="000000"/>
        </w:rPr>
        <w:t>who, which,</w:t>
      </w:r>
      <w:r w:rsidRPr="005F7F57">
        <w:rPr>
          <w:rFonts w:cstheme="minorHAnsi"/>
          <w:color w:val="0000EE"/>
        </w:rPr>
        <w:t xml:space="preserve"> </w:t>
      </w:r>
      <w:r w:rsidRPr="005F7F57">
        <w:rPr>
          <w:rFonts w:cstheme="minorHAnsi"/>
          <w:b/>
        </w:rPr>
        <w:t>Belarus</w:t>
      </w:r>
      <w:r w:rsidRPr="005F7F57">
        <w:rPr>
          <w:rFonts w:cstheme="minorHAnsi"/>
        </w:rPr>
        <w:t xml:space="preserve">, </w:t>
      </w:r>
      <w:r w:rsidRPr="005F7F57">
        <w:rPr>
          <w:rFonts w:cstheme="minorHAnsi"/>
          <w:color w:val="3333FF"/>
          <w:shd w:val="clear" w:color="auto" w:fill="FFFFFF"/>
        </w:rPr>
        <w:t>cyj</w:t>
      </w:r>
      <w:r w:rsidRPr="005F7F57">
        <w:rPr>
          <w:rFonts w:cstheme="minorHAnsi"/>
          <w:shd w:val="clear" w:color="auto" w:fill="FFFFFF"/>
        </w:rPr>
        <w:t xml:space="preserve">, pron. whose, </w:t>
      </w:r>
      <w:r w:rsidRPr="005F7F57">
        <w:rPr>
          <w:rFonts w:cstheme="minorHAnsi"/>
          <w:b/>
        </w:rPr>
        <w:t>Albanian</w:t>
      </w:r>
      <w:r w:rsidRPr="005F7F57">
        <w:rPr>
          <w:rFonts w:cstheme="minorHAnsi"/>
        </w:rPr>
        <w:t xml:space="preserve">, </w:t>
      </w:r>
      <w:r w:rsidRPr="005F7F57">
        <w:rPr>
          <w:rFonts w:cstheme="minorHAnsi"/>
          <w:color w:val="0000EE"/>
        </w:rPr>
        <w:t xml:space="preserve">qui, </w:t>
      </w:r>
      <w:r w:rsidRPr="005F7F57">
        <w:rPr>
          <w:rFonts w:cstheme="minorHAnsi"/>
          <w:color w:val="000000"/>
        </w:rPr>
        <w:t>who, which</w:t>
      </w:r>
      <w:r w:rsidRPr="005F7F57">
        <w:rPr>
          <w:rFonts w:cstheme="minorHAnsi"/>
          <w:color w:val="0000EE"/>
        </w:rPr>
        <w:t>,</w:t>
      </w:r>
      <w:r w:rsidRPr="005F7F57">
        <w:rPr>
          <w:rFonts w:cstheme="minorHAnsi"/>
        </w:rPr>
        <w:t xml:space="preserve"> </w:t>
      </w:r>
      <w:r w:rsidRPr="005F7F57">
        <w:rPr>
          <w:rFonts w:cstheme="minorHAnsi"/>
          <w:b/>
          <w:color w:val="000000"/>
        </w:rPr>
        <w:t>Welsh</w:t>
      </w:r>
      <w:r w:rsidRPr="005F7F57">
        <w:rPr>
          <w:rFonts w:cstheme="minorHAnsi"/>
          <w:color w:val="000000"/>
        </w:rPr>
        <w:t xml:space="preserve">, </w:t>
      </w:r>
      <w:r w:rsidRPr="005F7F57">
        <w:rPr>
          <w:rFonts w:cstheme="minorHAnsi"/>
          <w:color w:val="3333FF"/>
        </w:rPr>
        <w:t>hynny</w:t>
      </w:r>
      <w:r w:rsidRPr="005F7F57">
        <w:rPr>
          <w:rFonts w:cstheme="minorHAnsi"/>
        </w:rPr>
        <w:t xml:space="preserve">, that, </w:t>
      </w:r>
      <w:r w:rsidRPr="005F7F57">
        <w:rPr>
          <w:rFonts w:cstheme="minorHAnsi"/>
          <w:b/>
          <w:color w:val="000000"/>
        </w:rPr>
        <w:t>Italian</w:t>
      </w:r>
      <w:r w:rsidRPr="005F7F57">
        <w:rPr>
          <w:rFonts w:cstheme="minorHAnsi"/>
          <w:color w:val="000000"/>
        </w:rPr>
        <w:t xml:space="preserve">, </w:t>
      </w:r>
      <w:r w:rsidRPr="005F7F57">
        <w:rPr>
          <w:rFonts w:cstheme="minorHAnsi"/>
          <w:color w:val="3333FF"/>
        </w:rPr>
        <w:t>chi</w:t>
      </w:r>
      <w:r w:rsidRPr="005F7F57">
        <w:rPr>
          <w:rFonts w:cstheme="minorHAnsi"/>
          <w:color w:val="000000"/>
        </w:rPr>
        <w:t>, who</w:t>
      </w:r>
      <w:r w:rsidRPr="005F7F57">
        <w:rPr>
          <w:rFonts w:cstheme="minorHAnsi"/>
        </w:rPr>
        <w:t xml:space="preserve">, </w:t>
      </w:r>
      <w:r w:rsidRPr="005F7F57">
        <w:rPr>
          <w:rFonts w:cstheme="minorHAnsi"/>
          <w:b/>
        </w:rPr>
        <w:t>French</w:t>
      </w:r>
      <w:r w:rsidRPr="005F7F57">
        <w:rPr>
          <w:rFonts w:cstheme="minorHAnsi"/>
        </w:rPr>
        <w:t xml:space="preserve">, </w:t>
      </w:r>
      <w:r w:rsidRPr="005F7F57">
        <w:rPr>
          <w:rFonts w:cstheme="minorHAnsi"/>
          <w:color w:val="3333FF"/>
        </w:rPr>
        <w:t>qui</w:t>
      </w:r>
      <w:r w:rsidRPr="005F7F57">
        <w:rPr>
          <w:rFonts w:cstheme="minorHAnsi"/>
          <w:color w:val="000000"/>
        </w:rPr>
        <w:t xml:space="preserve">, who, </w:t>
      </w:r>
      <w:r w:rsidRPr="005F7F57">
        <w:rPr>
          <w:rFonts w:cstheme="minorHAnsi"/>
          <w:b/>
          <w:color w:val="000000"/>
        </w:rPr>
        <w:t>Etruscan</w:t>
      </w:r>
      <w:r w:rsidRPr="005F7F57">
        <w:rPr>
          <w:rFonts w:cstheme="minorHAnsi"/>
          <w:color w:val="000000"/>
        </w:rPr>
        <w:t xml:space="preserve">, </w:t>
      </w:r>
      <w:r w:rsidRPr="005F7F57">
        <w:rPr>
          <w:rFonts w:cstheme="minorHAnsi"/>
          <w:color w:val="3333FF"/>
        </w:rPr>
        <w:t>CHI</w:t>
      </w:r>
      <w:r w:rsidRPr="005F7F57">
        <w:rPr>
          <w:rFonts w:cstheme="minorHAnsi"/>
        </w:rPr>
        <w:t xml:space="preserve"> (↓i), </w:t>
      </w:r>
      <w:r w:rsidRPr="005F7F57">
        <w:rPr>
          <w:rFonts w:cstheme="minorHAnsi"/>
          <w:color w:val="3333FF"/>
        </w:rPr>
        <w:t>ci</w:t>
      </w:r>
      <w:r w:rsidRPr="005F7F57">
        <w:rPr>
          <w:rFonts w:cstheme="minorHAnsi"/>
        </w:rPr>
        <w:t>,</w:t>
      </w:r>
      <w:r w:rsidRPr="005F7F57">
        <w:rPr>
          <w:rFonts w:cstheme="minorHAnsi"/>
          <w:b/>
          <w:color w:val="222222"/>
          <w:shd w:val="clear" w:color="auto" w:fill="FFFFFF"/>
        </w:rPr>
        <w:t xml:space="preserve"> </w:t>
      </w:r>
      <w:r w:rsidRPr="005F7F57">
        <w:rPr>
          <w:rFonts w:cstheme="minorHAnsi"/>
          <w:color w:val="0000EE"/>
        </w:rPr>
        <w:t>KI</w:t>
      </w:r>
      <w:r w:rsidRPr="005F7F57">
        <w:rPr>
          <w:rFonts w:cstheme="minorHAnsi"/>
        </w:rPr>
        <w:t>,</w:t>
      </w:r>
      <w:r w:rsidRPr="005F7F57">
        <w:rPr>
          <w:rStyle w:val="jlqj4b"/>
          <w:rFonts w:cstheme="minorHAnsi"/>
          <w:lang w:val="tr-TR"/>
        </w:rPr>
        <w:t xml:space="preserve"> </w:t>
      </w:r>
      <w:r w:rsidRPr="005F7F57">
        <w:rPr>
          <w:rStyle w:val="jlqj4b"/>
          <w:rFonts w:cstheme="minorHAnsi"/>
          <w:b/>
          <w:lang w:val="tr-TR"/>
        </w:rPr>
        <w:t>Turkish</w:t>
      </w:r>
      <w:r w:rsidRPr="005F7F57">
        <w:rPr>
          <w:rStyle w:val="jlqj4b"/>
          <w:rFonts w:cstheme="minorHAnsi"/>
          <w:lang w:val="tr-TR"/>
        </w:rPr>
        <w:t>, whom,</w:t>
      </w:r>
      <w:r w:rsidRPr="005F7F57">
        <w:rPr>
          <w:rFonts w:cstheme="minorHAnsi"/>
          <w:color w:val="3333FF"/>
        </w:rPr>
        <w:t xml:space="preserve"> ki</w:t>
      </w:r>
      <w:r w:rsidRPr="005F7F57">
        <w:rPr>
          <w:rFonts w:cstheme="minorHAnsi"/>
        </w:rPr>
        <w:t xml:space="preserve">, conj., pron., that, which, </w:t>
      </w:r>
      <w:r w:rsidRPr="005F7F57">
        <w:rPr>
          <w:rFonts w:cstheme="minorHAnsi"/>
          <w:b/>
        </w:rPr>
        <w:t>Tajik</w:t>
      </w:r>
      <w:r w:rsidRPr="005F7F57">
        <w:rPr>
          <w:rFonts w:cstheme="minorHAnsi"/>
        </w:rPr>
        <w:t xml:space="preserve">, кӣ, </w:t>
      </w:r>
      <w:r w:rsidRPr="005F7F57">
        <w:rPr>
          <w:rFonts w:cstheme="minorHAnsi"/>
          <w:color w:val="3333FF"/>
        </w:rPr>
        <w:t>kī</w:t>
      </w:r>
      <w:r w:rsidRPr="005F7F57">
        <w:rPr>
          <w:rFonts w:cstheme="minorHAnsi"/>
        </w:rPr>
        <w:t xml:space="preserve">, pron., who, conj., that, </w:t>
      </w:r>
      <w:r w:rsidRPr="005F7F57">
        <w:rPr>
          <w:rStyle w:val="jlqj4b"/>
          <w:rFonts w:cstheme="minorHAnsi"/>
          <w:lang w:val="tg-Cyrl-TJ"/>
        </w:rPr>
        <w:t xml:space="preserve">чӣ, </w:t>
      </w:r>
      <w:r w:rsidRPr="005F7F57">
        <w:rPr>
          <w:rStyle w:val="jlqj4b"/>
          <w:rFonts w:cstheme="minorHAnsi"/>
          <w:color w:val="3333FF"/>
          <w:lang w:val="tg-Cyrl-TJ"/>
        </w:rPr>
        <w:t>cī</w:t>
      </w:r>
      <w:r w:rsidRPr="005F7F57">
        <w:rPr>
          <w:rStyle w:val="jlqj4b"/>
          <w:rFonts w:cstheme="minorHAnsi"/>
          <w:lang w:val="tg-Cyrl-TJ"/>
        </w:rPr>
        <w:t>, what,</w:t>
      </w:r>
      <w:r w:rsidRPr="005F7F57">
        <w:rPr>
          <w:rStyle w:val="jlqj4b"/>
          <w:rFonts w:cstheme="minorHAnsi"/>
        </w:rPr>
        <w:t xml:space="preserve"> .</w:t>
      </w:r>
      <w:r w:rsidRPr="005F7F57">
        <w:rPr>
          <w:rStyle w:val="jlqj4b"/>
          <w:rFonts w:cstheme="minorHAnsi"/>
          <w:b/>
        </w:rPr>
        <w:t>Lydian</w:t>
      </w:r>
      <w:r w:rsidRPr="005F7F57">
        <w:rPr>
          <w:rStyle w:val="jlqj4b"/>
          <w:rFonts w:cstheme="minorHAnsi"/>
        </w:rPr>
        <w:t xml:space="preserve">, </w:t>
      </w:r>
      <w:r w:rsidRPr="005F7F57">
        <w:rPr>
          <w:rFonts w:cstheme="minorHAnsi"/>
          <w:color w:val="3333FF"/>
          <w:highlight w:val="white"/>
        </w:rPr>
        <w:t>ki</w:t>
      </w:r>
      <w:r w:rsidRPr="005F7F57">
        <w:rPr>
          <w:rFonts w:cstheme="minorHAnsi"/>
          <w:color w:val="000000"/>
          <w:highlight w:val="white"/>
        </w:rPr>
        <w:t>, which</w:t>
      </w:r>
      <w:r w:rsidRPr="005F7F57">
        <w:rPr>
          <w:rFonts w:cstheme="minorHAnsi"/>
          <w:color w:val="000000"/>
        </w:rPr>
        <w:t xml:space="preserve">, </w:t>
      </w:r>
      <w:r w:rsidRPr="005F7F57">
        <w:rPr>
          <w:rStyle w:val="jlqj4b"/>
          <w:rFonts w:cstheme="minorHAnsi"/>
          <w:b/>
        </w:rPr>
        <w:t>Mylian</w:t>
      </w:r>
      <w:r w:rsidRPr="005F7F57">
        <w:rPr>
          <w:rStyle w:val="jlqj4b"/>
          <w:rFonts w:cstheme="minorHAnsi"/>
        </w:rPr>
        <w:t xml:space="preserve">, </w:t>
      </w:r>
      <w:r w:rsidRPr="005F7F57">
        <w:rPr>
          <w:rFonts w:cstheme="minorHAnsi"/>
          <w:color w:val="3333FF"/>
          <w:highlight w:val="white"/>
        </w:rPr>
        <w:t>ki</w:t>
      </w:r>
      <w:r w:rsidRPr="005F7F57">
        <w:rPr>
          <w:rFonts w:cstheme="minorHAnsi"/>
          <w:color w:val="000000"/>
          <w:highlight w:val="white"/>
        </w:rPr>
        <w:t>, which</w:t>
      </w:r>
      <w:r w:rsidRPr="005F7F57">
        <w:rPr>
          <w:rFonts w:cstheme="minorHAnsi"/>
          <w:color w:val="000000"/>
        </w:rPr>
        <w:t>,</w:t>
      </w:r>
      <w:r w:rsidRPr="005F7F57">
        <w:rPr>
          <w:rStyle w:val="jlqj4b"/>
          <w:rFonts w:cstheme="minorHAnsi"/>
        </w:rPr>
        <w:t xml:space="preserve"> </w:t>
      </w:r>
      <w:r w:rsidRPr="005F7F57">
        <w:rPr>
          <w:rFonts w:cstheme="minorHAnsi"/>
          <w:b/>
        </w:rPr>
        <w:t>Hittite</w:t>
      </w:r>
      <w:r w:rsidRPr="005F7F57">
        <w:rPr>
          <w:rFonts w:cstheme="minorHAnsi"/>
        </w:rPr>
        <w:t xml:space="preserve">, </w:t>
      </w:r>
      <w:r w:rsidRPr="005F7F57">
        <w:rPr>
          <w:rFonts w:cstheme="minorHAnsi"/>
          <w:b/>
          <w:color w:val="993399"/>
          <w:u w:val="single"/>
        </w:rPr>
        <w:t>kuit</w:t>
      </w:r>
      <w:r w:rsidRPr="005F7F57">
        <w:rPr>
          <w:rFonts w:cstheme="minorHAnsi"/>
          <w:color w:val="993399"/>
          <w:u w:val="single"/>
          <w:shd w:val="clear" w:color="auto" w:fill="FFFFFF"/>
        </w:rPr>
        <w:t>,</w:t>
      </w:r>
      <w:r w:rsidRPr="005F7F57">
        <w:rPr>
          <w:rFonts w:cstheme="minorHAnsi"/>
          <w:color w:val="222222"/>
          <w:shd w:val="clear" w:color="auto" w:fill="FFFFFF"/>
        </w:rPr>
        <w:t xml:space="preserve"> what, conj., that, because,</w:t>
      </w:r>
      <w:r w:rsidRPr="005F7F57">
        <w:rPr>
          <w:rFonts w:cstheme="minorHAnsi"/>
        </w:rPr>
        <w:t xml:space="preserve"> </w:t>
      </w:r>
      <w:r w:rsidRPr="005F7F57">
        <w:rPr>
          <w:rFonts w:cstheme="minorHAnsi"/>
          <w:b/>
          <w:color w:val="222222"/>
          <w:shd w:val="clear" w:color="auto" w:fill="FFFFFF"/>
        </w:rPr>
        <w:t>Albanian</w:t>
      </w:r>
      <w:r w:rsidRPr="005F7F57">
        <w:rPr>
          <w:rFonts w:cstheme="minorHAnsi"/>
          <w:color w:val="222222"/>
          <w:shd w:val="clear" w:color="auto" w:fill="FFFFFF"/>
        </w:rPr>
        <w:t xml:space="preserve">, </w:t>
      </w:r>
      <w:r w:rsidRPr="005F7F57">
        <w:rPr>
          <w:rFonts w:cstheme="minorHAnsi"/>
          <w:color w:val="993399"/>
          <w:u w:val="single"/>
        </w:rPr>
        <w:t>kujt</w:t>
      </w:r>
      <w:r w:rsidRPr="005F7F57">
        <w:rPr>
          <w:rFonts w:cstheme="minorHAnsi"/>
          <w:color w:val="000000"/>
          <w:shd w:val="clear" w:color="auto" w:fill="FFFFFF"/>
        </w:rPr>
        <w:t xml:space="preserve">, whom, </w:t>
      </w:r>
      <w:r w:rsidRPr="005F7F57">
        <w:rPr>
          <w:rFonts w:cstheme="minorHAnsi"/>
          <w:b/>
        </w:rPr>
        <w:t>Latin</w:t>
      </w:r>
      <w:r w:rsidRPr="005F7F57">
        <w:rPr>
          <w:rFonts w:cstheme="minorHAnsi"/>
        </w:rPr>
        <w:t xml:space="preserve">, </w:t>
      </w:r>
      <w:r w:rsidRPr="005F7F57">
        <w:rPr>
          <w:rFonts w:cstheme="minorHAnsi"/>
          <w:color w:val="993399"/>
          <w:u w:val="single"/>
        </w:rPr>
        <w:t>quid</w:t>
      </w:r>
      <w:r w:rsidRPr="005F7F57">
        <w:rPr>
          <w:rFonts w:cstheme="minorHAnsi"/>
          <w:color w:val="000000"/>
        </w:rPr>
        <w:t xml:space="preserve"> est, what, </w:t>
      </w:r>
      <w:r w:rsidRPr="005F7F57">
        <w:rPr>
          <w:rFonts w:cstheme="minorHAnsi"/>
          <w:b/>
          <w:color w:val="000000"/>
        </w:rPr>
        <w:t>Lycian</w:t>
      </w:r>
      <w:r w:rsidRPr="005F7F57">
        <w:rPr>
          <w:rFonts w:cstheme="minorHAnsi"/>
          <w:color w:val="000000"/>
        </w:rPr>
        <w:t xml:space="preserve">, </w:t>
      </w:r>
      <w:r w:rsidRPr="005F7F57">
        <w:rPr>
          <w:rFonts w:cstheme="minorHAnsi"/>
          <w:color w:val="993399"/>
          <w:highlight w:val="white"/>
          <w:u w:val="single"/>
        </w:rPr>
        <w:t>quid-a</w:t>
      </w:r>
      <w:r w:rsidRPr="005F7F57">
        <w:rPr>
          <w:rFonts w:cstheme="minorHAnsi"/>
          <w:color w:val="000000"/>
          <w:highlight w:val="white"/>
        </w:rPr>
        <w:t>, whatever</w:t>
      </w:r>
      <w:r w:rsidRPr="005F7F57">
        <w:rPr>
          <w:rFonts w:cstheme="minorHAnsi"/>
          <w:color w:val="000000"/>
        </w:rPr>
        <w:t xml:space="preserve">, </w:t>
      </w:r>
      <w:r w:rsidRPr="005F7F57">
        <w:rPr>
          <w:rFonts w:cstheme="minorHAnsi"/>
          <w:b/>
        </w:rPr>
        <w:t>Albanian</w:t>
      </w:r>
      <w:r w:rsidRPr="005F7F57">
        <w:rPr>
          <w:rFonts w:cstheme="minorHAnsi"/>
        </w:rPr>
        <w:t xml:space="preserve">, </w:t>
      </w:r>
      <w:r w:rsidRPr="005F7F57">
        <w:rPr>
          <w:rFonts w:cstheme="minorHAnsi"/>
          <w:color w:val="CC6600"/>
          <w:u w:val="single"/>
        </w:rPr>
        <w:t>kush</w:t>
      </w:r>
      <w:r w:rsidRPr="005F7F57">
        <w:rPr>
          <w:rFonts w:cstheme="minorHAnsi"/>
        </w:rPr>
        <w:t xml:space="preserve">, who, which, </w:t>
      </w:r>
      <w:r w:rsidRPr="005F7F57">
        <w:rPr>
          <w:rFonts w:cstheme="minorHAnsi"/>
          <w:color w:val="000000"/>
        </w:rPr>
        <w:t>T</w:t>
      </w:r>
      <w:r w:rsidRPr="005F7F57">
        <w:rPr>
          <w:rFonts w:cstheme="minorHAnsi"/>
          <w:b/>
          <w:color w:val="000000"/>
        </w:rPr>
        <w:t>ocharian</w:t>
      </w:r>
      <w:r w:rsidRPr="005F7F57">
        <w:rPr>
          <w:rFonts w:cstheme="minorHAnsi"/>
          <w:color w:val="000000"/>
        </w:rPr>
        <w:t xml:space="preserve">, </w:t>
      </w:r>
      <w:r w:rsidRPr="005F7F57">
        <w:rPr>
          <w:rFonts w:cstheme="minorHAnsi"/>
          <w:color w:val="CC6600"/>
          <w:u w:val="single"/>
        </w:rPr>
        <w:t>kuse</w:t>
      </w:r>
      <w:r w:rsidRPr="005F7F57">
        <w:rPr>
          <w:rFonts w:cstheme="minorHAnsi"/>
          <w:color w:val="000000"/>
        </w:rPr>
        <w:t xml:space="preserve">, </w:t>
      </w:r>
      <w:r w:rsidRPr="005F7F57">
        <w:rPr>
          <w:rFonts w:cstheme="minorHAnsi"/>
          <w:color w:val="CC6600"/>
          <w:u w:val="single"/>
        </w:rPr>
        <w:t>kus</w:t>
      </w:r>
      <w:r w:rsidRPr="005F7F57">
        <w:rPr>
          <w:rFonts w:cstheme="minorHAnsi"/>
        </w:rPr>
        <w:t xml:space="preserve"> (pron. inter.)  [B</w:t>
      </w:r>
      <w:r w:rsidRPr="005F7F57">
        <w:rPr>
          <w:rFonts w:cstheme="minorHAnsi"/>
          <w:color w:val="CC6600"/>
        </w:rPr>
        <w:t xml:space="preserve"> </w:t>
      </w:r>
      <w:r w:rsidRPr="005F7F57">
        <w:rPr>
          <w:rFonts w:cstheme="minorHAnsi"/>
          <w:color w:val="CC6600"/>
          <w:u w:val="single"/>
        </w:rPr>
        <w:t>kuse</w:t>
      </w:r>
      <w:r w:rsidRPr="005F7F57">
        <w:rPr>
          <w:rFonts w:cstheme="minorHAnsi"/>
        </w:rPr>
        <w:t xml:space="preserve">], </w:t>
      </w:r>
      <w:r w:rsidRPr="005F7F57">
        <w:rPr>
          <w:rFonts w:cstheme="minorHAnsi"/>
          <w:color w:val="000000"/>
        </w:rPr>
        <w:t xml:space="preserve">who?, what?, </w:t>
      </w:r>
      <w:r w:rsidRPr="005F7F57">
        <w:rPr>
          <w:rFonts w:cstheme="minorHAnsi"/>
          <w:b/>
          <w:color w:val="222222"/>
          <w:shd w:val="clear" w:color="auto" w:fill="FFFFFF"/>
        </w:rPr>
        <w:t>Persian</w:t>
      </w:r>
      <w:r w:rsidRPr="005F7F57">
        <w:rPr>
          <w:rFonts w:cstheme="minorHAnsi"/>
          <w:color w:val="222222"/>
          <w:shd w:val="clear" w:color="auto" w:fill="FFFFFF"/>
        </w:rPr>
        <w:t xml:space="preserve">, </w:t>
      </w:r>
      <w:r w:rsidRPr="005F7F57">
        <w:rPr>
          <w:rFonts w:cstheme="minorHAnsi"/>
          <w:color w:val="993399"/>
          <w:u w:val="single"/>
        </w:rPr>
        <w:t>kudom</w:t>
      </w:r>
      <w:r w:rsidRPr="005F7F57">
        <w:rPr>
          <w:rFonts w:cstheme="minorHAnsi"/>
          <w:color w:val="000000"/>
        </w:rPr>
        <w:t xml:space="preserve">, </w:t>
      </w:r>
      <w:r w:rsidRPr="005F7F57">
        <w:rPr>
          <w:rStyle w:val="nobold"/>
          <w:rFonts w:cstheme="minorHAnsi"/>
          <w:color w:val="000000"/>
        </w:rPr>
        <w:t>کدام</w:t>
      </w:r>
      <w:r w:rsidRPr="005F7F57">
        <w:rPr>
          <w:rFonts w:cstheme="minorHAnsi"/>
          <w:color w:val="000000"/>
        </w:rPr>
        <w:t xml:space="preserve"> which, </w:t>
      </w:r>
      <w:r w:rsidRPr="005F7F57">
        <w:rPr>
          <w:rFonts w:cstheme="minorHAnsi"/>
          <w:b/>
        </w:rPr>
        <w:t>Albanian</w:t>
      </w:r>
      <w:r w:rsidRPr="005F7F57">
        <w:rPr>
          <w:rFonts w:cstheme="minorHAnsi"/>
        </w:rPr>
        <w:t xml:space="preserve">, </w:t>
      </w:r>
      <w:r w:rsidRPr="005F7F57">
        <w:rPr>
          <w:rFonts w:cstheme="minorHAnsi"/>
          <w:color w:val="993399"/>
          <w:u w:val="single"/>
        </w:rPr>
        <w:t>quod</w:t>
      </w:r>
      <w:r w:rsidRPr="005F7F57">
        <w:rPr>
          <w:rFonts w:cstheme="minorHAnsi"/>
        </w:rPr>
        <w:t>, that, which,</w:t>
      </w:r>
      <w:r w:rsidRPr="005F7F57">
        <w:rPr>
          <w:rFonts w:cstheme="minorHAnsi"/>
          <w:color w:val="000000"/>
        </w:rPr>
        <w:t xml:space="preserve"> </w:t>
      </w:r>
      <w:r w:rsidRPr="005F7F57">
        <w:rPr>
          <w:rFonts w:cstheme="minorHAnsi"/>
          <w:b/>
          <w:color w:val="000000"/>
        </w:rPr>
        <w:t>Irish</w:t>
      </w:r>
      <w:r w:rsidRPr="005F7F57">
        <w:rPr>
          <w:rFonts w:cstheme="minorHAnsi"/>
          <w:color w:val="000000"/>
        </w:rPr>
        <w:t xml:space="preserve">, </w:t>
      </w:r>
      <w:r w:rsidRPr="005F7F57">
        <w:rPr>
          <w:rFonts w:cstheme="minorHAnsi"/>
          <w:color w:val="993399"/>
          <w:u w:val="single"/>
        </w:rPr>
        <w:t>cad</w:t>
      </w:r>
      <w:r w:rsidRPr="005F7F57">
        <w:rPr>
          <w:rFonts w:cstheme="minorHAnsi"/>
          <w:color w:val="000000"/>
        </w:rPr>
        <w:t xml:space="preserve">, what, </w:t>
      </w:r>
      <w:r w:rsidRPr="005F7F57">
        <w:rPr>
          <w:rFonts w:cstheme="minorHAnsi"/>
          <w:b/>
        </w:rPr>
        <w:t>Akkadian</w:t>
      </w:r>
      <w:r w:rsidRPr="005F7F57">
        <w:rPr>
          <w:rFonts w:cstheme="minorHAnsi"/>
        </w:rPr>
        <w:t xml:space="preserve">, </w:t>
      </w:r>
      <w:r w:rsidRPr="005F7F57">
        <w:rPr>
          <w:rFonts w:cstheme="minorHAnsi"/>
          <w:color w:val="3333FF"/>
        </w:rPr>
        <w:t>cim</w:t>
      </w:r>
      <w:r w:rsidRPr="005F7F57">
        <w:rPr>
          <w:rFonts w:cstheme="minorHAnsi"/>
        </w:rPr>
        <w:t xml:space="preserve">?, interr. pron. who, what, which, </w:t>
      </w:r>
      <w:r w:rsidRPr="005F7F57">
        <w:rPr>
          <w:rFonts w:cstheme="minorHAnsi"/>
          <w:b/>
        </w:rPr>
        <w:t>Sanskrit</w:t>
      </w:r>
      <w:r w:rsidRPr="005F7F57">
        <w:rPr>
          <w:rFonts w:cstheme="minorHAnsi"/>
        </w:rPr>
        <w:t xml:space="preserve">, </w:t>
      </w:r>
      <w:r w:rsidRPr="005F7F57">
        <w:rPr>
          <w:rFonts w:eastAsiaTheme="minorEastAsia" w:cstheme="minorHAnsi"/>
          <w:color w:val="3333FF"/>
          <w:highlight w:val="white"/>
          <w:u w:val="single"/>
        </w:rPr>
        <w:t>kim</w:t>
      </w:r>
      <w:r w:rsidRPr="005F7F57">
        <w:rPr>
          <w:rFonts w:eastAsiaTheme="minorEastAsia" w:cstheme="minorHAnsi"/>
          <w:color w:val="000000"/>
          <w:highlight w:val="white"/>
        </w:rPr>
        <w:t xml:space="preserve">, who, </w:t>
      </w:r>
      <w:r w:rsidRPr="005F7F57">
        <w:rPr>
          <w:rFonts w:eastAsiaTheme="minorEastAsia" w:cstheme="minorHAnsi"/>
        </w:rPr>
        <w:t>what? who what, someone, anyone</w:t>
      </w:r>
      <w:r w:rsidRPr="005F7F57">
        <w:rPr>
          <w:rFonts w:eastAsiaTheme="minorEastAsia" w:cstheme="minorHAnsi"/>
          <w:color w:val="000000"/>
          <w:highlight w:val="white"/>
        </w:rPr>
        <w:t xml:space="preserve">, </w:t>
      </w:r>
      <w:r w:rsidRPr="005F7F57">
        <w:rPr>
          <w:rFonts w:cstheme="minorHAnsi"/>
          <w:b/>
          <w:color w:val="222222"/>
          <w:shd w:val="clear" w:color="auto" w:fill="FFFFFF"/>
        </w:rPr>
        <w:t>Turkish</w:t>
      </w:r>
      <w:r w:rsidRPr="005F7F57">
        <w:rPr>
          <w:rFonts w:cstheme="minorHAnsi"/>
          <w:color w:val="222222"/>
          <w:shd w:val="clear" w:color="auto" w:fill="FFFFFF"/>
        </w:rPr>
        <w:t>,</w:t>
      </w:r>
      <w:r w:rsidRPr="005F7F57">
        <w:rPr>
          <w:rFonts w:cstheme="minorHAnsi"/>
          <w:color w:val="3333FF"/>
        </w:rPr>
        <w:t xml:space="preserve"> </w:t>
      </w:r>
      <w:r w:rsidRPr="005F7F57">
        <w:rPr>
          <w:rStyle w:val="jlqj4b"/>
          <w:rFonts w:cstheme="minorHAnsi"/>
          <w:color w:val="3333FF"/>
          <w:lang w:val="tr-TR"/>
        </w:rPr>
        <w:t>kimi</w:t>
      </w:r>
      <w:r w:rsidRPr="005F7F57">
        <w:rPr>
          <w:rStyle w:val="jlqj4b"/>
          <w:rFonts w:cstheme="minorHAnsi"/>
          <w:lang w:val="tr-TR"/>
        </w:rPr>
        <w:t xml:space="preserve">, pron., who, some, </w:t>
      </w:r>
      <w:r w:rsidRPr="005F7F57">
        <w:rPr>
          <w:rFonts w:cstheme="minorHAnsi"/>
          <w:b/>
        </w:rPr>
        <w:t>Kazakh</w:t>
      </w:r>
      <w:r w:rsidRPr="005F7F57">
        <w:rPr>
          <w:rFonts w:cstheme="minorHAnsi"/>
        </w:rPr>
        <w:t xml:space="preserve">, </w:t>
      </w:r>
      <w:r w:rsidRPr="005F7F57">
        <w:rPr>
          <w:rStyle w:val="jlqj4b"/>
          <w:rFonts w:cstheme="minorHAnsi"/>
          <w:color w:val="3333FF"/>
          <w:lang w:val="kk-KZ" w:bidi="gu-IN"/>
        </w:rPr>
        <w:t>kim</w:t>
      </w:r>
      <w:r w:rsidRPr="005F7F57">
        <w:rPr>
          <w:rStyle w:val="jlqj4b"/>
          <w:rFonts w:cstheme="minorHAnsi"/>
          <w:color w:val="000000"/>
          <w:lang w:val="kk-KZ" w:bidi="gu-IN"/>
        </w:rPr>
        <w:t>, who,</w:t>
      </w:r>
      <w:r w:rsidRPr="005F7F57">
        <w:rPr>
          <w:rFonts w:cstheme="minorHAnsi"/>
        </w:rPr>
        <w:t xml:space="preserve"> </w:t>
      </w:r>
      <w:r w:rsidRPr="005F7F57">
        <w:rPr>
          <w:rFonts w:cstheme="minorHAnsi"/>
          <w:b/>
        </w:rPr>
        <w:t>Uzbek</w:t>
      </w:r>
      <w:r w:rsidRPr="005F7F57">
        <w:rPr>
          <w:rFonts w:cstheme="minorHAnsi"/>
        </w:rPr>
        <w:t xml:space="preserve">, </w:t>
      </w:r>
      <w:r w:rsidRPr="005F7F57">
        <w:rPr>
          <w:rStyle w:val="jlqj4b"/>
          <w:rFonts w:cstheme="minorHAnsi"/>
          <w:color w:val="3333FF"/>
          <w:lang w:val="kk-KZ" w:bidi="gu-IN"/>
        </w:rPr>
        <w:t>kim</w:t>
      </w:r>
      <w:r w:rsidRPr="005F7F57">
        <w:rPr>
          <w:rStyle w:val="jlqj4b"/>
          <w:rFonts w:cstheme="minorHAnsi"/>
          <w:color w:val="000000"/>
          <w:lang w:val="kk-KZ" w:bidi="gu-IN"/>
        </w:rPr>
        <w:t>, who,</w:t>
      </w:r>
      <w:r w:rsidRPr="005F7F57">
        <w:rPr>
          <w:rStyle w:val="jlqj4b"/>
          <w:rFonts w:cstheme="minorHAnsi"/>
          <w:color w:val="000000"/>
          <w:lang w:bidi="gu-IN"/>
        </w:rPr>
        <w:t xml:space="preserve"> </w:t>
      </w:r>
      <w:r w:rsidRPr="005F7F57">
        <w:rPr>
          <w:rStyle w:val="jlqj4b"/>
          <w:rFonts w:cstheme="minorHAnsi"/>
          <w:b/>
        </w:rPr>
        <w:t>Kyrgyz</w:t>
      </w:r>
      <w:r w:rsidRPr="005F7F57">
        <w:rPr>
          <w:rStyle w:val="jlqj4b"/>
          <w:rFonts w:cstheme="minorHAnsi"/>
        </w:rPr>
        <w:t xml:space="preserve">, </w:t>
      </w:r>
      <w:r w:rsidRPr="005F7F57">
        <w:rPr>
          <w:rStyle w:val="jlqj4b"/>
          <w:rFonts w:cstheme="minorHAnsi"/>
          <w:lang w:val="ky-KG"/>
        </w:rPr>
        <w:t xml:space="preserve">ким, </w:t>
      </w:r>
      <w:r w:rsidRPr="005F7F57">
        <w:rPr>
          <w:rStyle w:val="jlqj4b"/>
          <w:rFonts w:cstheme="minorHAnsi"/>
          <w:color w:val="3333FF"/>
          <w:lang w:val="ky-KG"/>
        </w:rPr>
        <w:t>kim</w:t>
      </w:r>
      <w:r w:rsidRPr="005F7F57">
        <w:rPr>
          <w:rStyle w:val="jlqj4b"/>
          <w:rFonts w:cstheme="minorHAnsi"/>
          <w:lang w:val="ky-KG"/>
        </w:rPr>
        <w:t>, whom,</w:t>
      </w:r>
      <w:r w:rsidRPr="005F7F57">
        <w:rPr>
          <w:rStyle w:val="jlqj4b"/>
          <w:rFonts w:cstheme="minorHAnsi"/>
        </w:rPr>
        <w:t xml:space="preserve"> </w:t>
      </w:r>
      <w:r w:rsidRPr="005F7F57">
        <w:rPr>
          <w:rStyle w:val="jlqj4b"/>
          <w:rFonts w:cstheme="minorHAnsi"/>
          <w:b/>
        </w:rPr>
        <w:t>Mongolian</w:t>
      </w:r>
      <w:r w:rsidRPr="005F7F57">
        <w:rPr>
          <w:rStyle w:val="jlqj4b"/>
          <w:rFonts w:cstheme="minorHAnsi"/>
        </w:rPr>
        <w:t xml:space="preserve">, </w:t>
      </w:r>
      <w:r w:rsidRPr="005F7F57">
        <w:rPr>
          <w:rStyle w:val="jlqj4b"/>
          <w:rFonts w:cstheme="minorHAnsi"/>
          <w:lang w:val="mn-MN"/>
        </w:rPr>
        <w:t xml:space="preserve">хэн, </w:t>
      </w:r>
      <w:r w:rsidRPr="005F7F57">
        <w:rPr>
          <w:rStyle w:val="jlqj4b"/>
          <w:rFonts w:cstheme="minorHAnsi"/>
          <w:color w:val="3333FF"/>
          <w:lang w:val="mn-MN"/>
        </w:rPr>
        <w:t>khen</w:t>
      </w:r>
      <w:r w:rsidRPr="005F7F57">
        <w:rPr>
          <w:rStyle w:val="jlqj4b"/>
          <w:rFonts w:cstheme="minorHAnsi"/>
          <w:lang w:val="mn-MN"/>
        </w:rPr>
        <w:t>, who,</w:t>
      </w:r>
      <w:r w:rsidRPr="005F7F57">
        <w:rPr>
          <w:rStyle w:val="jlqj4b"/>
          <w:rFonts w:cstheme="minorHAnsi"/>
        </w:rPr>
        <w:t xml:space="preserve"> </w:t>
      </w:r>
      <w:r w:rsidRPr="005F7F57">
        <w:rPr>
          <w:rStyle w:val="jlqj4b"/>
          <w:rFonts w:cstheme="minorHAnsi"/>
          <w:lang w:val="mn-MN"/>
        </w:rPr>
        <w:t xml:space="preserve">хэн нө, </w:t>
      </w:r>
      <w:r w:rsidRPr="005F7F57">
        <w:rPr>
          <w:rStyle w:val="jlqj4b"/>
          <w:rFonts w:cstheme="minorHAnsi"/>
          <w:color w:val="3333FF"/>
          <w:lang w:val="mn-MN"/>
        </w:rPr>
        <w:t>khen</w:t>
      </w:r>
      <w:r w:rsidRPr="005F7F57">
        <w:rPr>
          <w:rStyle w:val="jlqj4b"/>
          <w:rFonts w:cstheme="minorHAnsi"/>
          <w:lang w:val="mn-MN"/>
        </w:rPr>
        <w:t xml:space="preserve"> </w:t>
      </w:r>
      <w:r w:rsidRPr="005F7F57">
        <w:rPr>
          <w:rStyle w:val="jlqj4b"/>
          <w:rFonts w:cstheme="minorHAnsi"/>
          <w:color w:val="3333FF"/>
          <w:u w:val="single"/>
          <w:lang w:val="mn-MN"/>
        </w:rPr>
        <w:t>nö</w:t>
      </w:r>
      <w:r w:rsidRPr="005F7F57">
        <w:rPr>
          <w:rStyle w:val="jlqj4b"/>
          <w:rFonts w:cstheme="minorHAnsi"/>
          <w:lang w:val="mn-MN"/>
        </w:rPr>
        <w:t>, adj., pron., whic</w:t>
      </w:r>
      <w:r w:rsidRPr="005F7F57">
        <w:rPr>
          <w:rStyle w:val="jlqj4b"/>
          <w:rFonts w:cstheme="minorHAnsi"/>
        </w:rPr>
        <w:t>h,</w:t>
      </w:r>
      <w:r w:rsidRPr="005F7F57">
        <w:rPr>
          <w:rFonts w:cstheme="minorHAnsi"/>
          <w:b/>
        </w:rPr>
        <w:t xml:space="preserve"> Hittite</w:t>
      </w:r>
      <w:r w:rsidRPr="005F7F57">
        <w:rPr>
          <w:rFonts w:cstheme="minorHAnsi"/>
        </w:rPr>
        <w:t xml:space="preserve">, </w:t>
      </w:r>
      <w:r w:rsidRPr="005F7F57">
        <w:rPr>
          <w:rStyle w:val="unicode"/>
          <w:rFonts w:cstheme="minorHAnsi"/>
          <w:b/>
          <w:bCs/>
          <w:color w:val="993399"/>
          <w:u w:val="single"/>
          <w:shd w:val="clear" w:color="auto" w:fill="FFFFFF"/>
        </w:rPr>
        <w:t>kuat</w:t>
      </w:r>
      <w:r w:rsidRPr="005F7F57">
        <w:rPr>
          <w:rStyle w:val="unicode"/>
          <w:rFonts w:cstheme="minorHAnsi"/>
          <w:color w:val="222222"/>
          <w:shd w:val="clear" w:color="auto" w:fill="FFFFFF"/>
        </w:rPr>
        <w:t xml:space="preserve"> </w:t>
      </w:r>
      <w:r w:rsidRPr="005F7F57">
        <w:rPr>
          <w:rStyle w:val="unicode"/>
          <w:rFonts w:cstheme="minorHAnsi"/>
          <w:b/>
          <w:bCs/>
          <w:color w:val="222222"/>
          <w:shd w:val="clear" w:color="auto" w:fill="FFFFFF"/>
        </w:rPr>
        <w:t>ima</w:t>
      </w:r>
      <w:r w:rsidRPr="005F7F57">
        <w:rPr>
          <w:rStyle w:val="unicode"/>
          <w:rFonts w:cstheme="minorHAnsi"/>
          <w:color w:val="222222"/>
          <w:shd w:val="clear" w:color="auto" w:fill="FFFFFF"/>
        </w:rPr>
        <w:t xml:space="preserve"> </w:t>
      </w:r>
      <w:r w:rsidRPr="005F7F57">
        <w:rPr>
          <w:rStyle w:val="unicode"/>
          <w:rFonts w:cstheme="minorHAnsi"/>
          <w:b/>
          <w:bCs/>
          <w:color w:val="993399"/>
          <w:u w:val="single"/>
          <w:shd w:val="clear" w:color="auto" w:fill="FFFFFF"/>
        </w:rPr>
        <w:t>kuat</w:t>
      </w:r>
      <w:r w:rsidRPr="005F7F57">
        <w:rPr>
          <w:rFonts w:cstheme="minorHAnsi"/>
          <w:color w:val="222222"/>
          <w:shd w:val="clear" w:color="auto" w:fill="FFFFFF"/>
        </w:rPr>
        <w:t xml:space="preserve">, whatever, for whatever reason, </w:t>
      </w:r>
      <w:r w:rsidRPr="005F7F57">
        <w:rPr>
          <w:rFonts w:cstheme="minorHAnsi"/>
          <w:b/>
          <w:color w:val="222222"/>
          <w:shd w:val="clear" w:color="auto" w:fill="FFFFFF"/>
        </w:rPr>
        <w:t>Irish</w:t>
      </w:r>
      <w:r w:rsidRPr="005F7F57">
        <w:rPr>
          <w:rFonts w:cstheme="minorHAnsi"/>
          <w:color w:val="222222"/>
          <w:shd w:val="clear" w:color="auto" w:fill="FFFFFF"/>
        </w:rPr>
        <w:t xml:space="preserve">, </w:t>
      </w:r>
      <w:r w:rsidRPr="005F7F57">
        <w:rPr>
          <w:rFonts w:cstheme="minorHAnsi"/>
          <w:color w:val="993399"/>
          <w:u w:val="single"/>
        </w:rPr>
        <w:t>cad</w:t>
      </w:r>
      <w:r w:rsidRPr="005F7F57">
        <w:rPr>
          <w:rFonts w:cstheme="minorHAnsi"/>
          <w:color w:val="000000"/>
        </w:rPr>
        <w:t xml:space="preserve">, what, </w:t>
      </w:r>
      <w:r w:rsidRPr="005F7F57">
        <w:rPr>
          <w:rFonts w:cstheme="minorHAnsi"/>
          <w:b/>
          <w:color w:val="000000"/>
        </w:rPr>
        <w:t>Hittite</w:t>
      </w:r>
      <w:r w:rsidRPr="005F7F57">
        <w:rPr>
          <w:rFonts w:cstheme="minorHAnsi"/>
          <w:color w:val="000000"/>
        </w:rPr>
        <w:t xml:space="preserve">, </w:t>
      </w:r>
      <w:r w:rsidRPr="005F7F57">
        <w:rPr>
          <w:rFonts w:cstheme="minorHAnsi"/>
          <w:b/>
          <w:bCs/>
          <w:color w:val="3333FF"/>
        </w:rPr>
        <w:t>kuis</w:t>
      </w:r>
      <w:r w:rsidRPr="005F7F57">
        <w:rPr>
          <w:rFonts w:cstheme="minorHAnsi"/>
          <w:color w:val="000000"/>
        </w:rPr>
        <w:t xml:space="preserve">, who, </w:t>
      </w:r>
      <w:r w:rsidRPr="005F7F57">
        <w:rPr>
          <w:rFonts w:cstheme="minorHAnsi"/>
          <w:b/>
          <w:bCs/>
          <w:color w:val="3333FF"/>
        </w:rPr>
        <w:t>kuis</w:t>
      </w:r>
      <w:r w:rsidRPr="005F7F57">
        <w:rPr>
          <w:rFonts w:cstheme="minorHAnsi"/>
          <w:color w:val="000000"/>
        </w:rPr>
        <w:t xml:space="preserve">, </w:t>
      </w:r>
      <w:r w:rsidRPr="005F7F57">
        <w:rPr>
          <w:rFonts w:cstheme="minorHAnsi"/>
          <w:b/>
          <w:bCs/>
          <w:color w:val="3333FF"/>
        </w:rPr>
        <w:t>kuisa</w:t>
      </w:r>
      <w:r w:rsidRPr="005F7F57">
        <w:rPr>
          <w:rFonts w:cstheme="minorHAnsi"/>
          <w:color w:val="000000"/>
        </w:rPr>
        <w:t xml:space="preserve">, who, whoever, </w:t>
      </w:r>
      <w:r w:rsidRPr="005F7F57">
        <w:rPr>
          <w:rFonts w:cstheme="minorHAnsi"/>
          <w:b/>
          <w:bCs/>
          <w:color w:val="3333FF"/>
          <w:shd w:val="clear" w:color="auto" w:fill="FFFFFF"/>
        </w:rPr>
        <w:t>kuis</w:t>
      </w:r>
      <w:r w:rsidRPr="005F7F57">
        <w:rPr>
          <w:rFonts w:cstheme="minorHAnsi"/>
          <w:b/>
          <w:bCs/>
          <w:color w:val="222222"/>
          <w:shd w:val="clear" w:color="auto" w:fill="FFFFFF"/>
        </w:rPr>
        <w:t xml:space="preserve"> imam</w:t>
      </w:r>
      <w:r w:rsidRPr="005F7F57">
        <w:rPr>
          <w:rFonts w:cstheme="minorHAnsi"/>
          <w:color w:val="222222"/>
          <w:shd w:val="clear" w:color="auto" w:fill="FFFFFF"/>
        </w:rPr>
        <w:t xml:space="preserve">, </w:t>
      </w:r>
      <w:r w:rsidRPr="005F7F57">
        <w:rPr>
          <w:rFonts w:cstheme="minorHAnsi"/>
          <w:b/>
          <w:bCs/>
          <w:color w:val="3333FF"/>
          <w:shd w:val="clear" w:color="auto" w:fill="FFFFFF"/>
        </w:rPr>
        <w:t>kuis</w:t>
      </w:r>
      <w:r w:rsidRPr="005F7F57">
        <w:rPr>
          <w:rFonts w:cstheme="minorHAnsi"/>
          <w:color w:val="222222"/>
          <w:shd w:val="clear" w:color="auto" w:fill="FFFFFF"/>
        </w:rPr>
        <w:t xml:space="preserve">, whoever else, </w:t>
      </w:r>
      <w:r w:rsidRPr="005F7F57">
        <w:rPr>
          <w:rFonts w:cstheme="minorHAnsi"/>
          <w:color w:val="000000"/>
        </w:rPr>
        <w:t xml:space="preserve"> </w:t>
      </w:r>
      <w:r w:rsidRPr="005F7F57">
        <w:rPr>
          <w:rFonts w:cstheme="minorHAnsi"/>
          <w:b/>
          <w:color w:val="000000"/>
        </w:rPr>
        <w:t>Etruscan</w:t>
      </w:r>
      <w:r w:rsidRPr="005F7F57">
        <w:rPr>
          <w:rFonts w:cstheme="minorHAnsi"/>
          <w:color w:val="000000"/>
        </w:rPr>
        <w:t xml:space="preserve">, </w:t>
      </w:r>
      <w:r w:rsidRPr="005F7F57">
        <w:rPr>
          <w:rFonts w:cstheme="minorHAnsi"/>
          <w:b/>
        </w:rPr>
        <w:t>Etruscan</w:t>
      </w:r>
      <w:r w:rsidRPr="005F7F57">
        <w:rPr>
          <w:rFonts w:cstheme="minorHAnsi"/>
        </w:rPr>
        <w:t xml:space="preserve">, </w:t>
      </w:r>
      <w:r w:rsidRPr="005F7F57">
        <w:rPr>
          <w:rFonts w:cstheme="minorHAnsi"/>
          <w:color w:val="000000"/>
        </w:rPr>
        <w:t xml:space="preserve"> </w:t>
      </w:r>
      <w:r w:rsidRPr="005F7F57">
        <w:rPr>
          <w:rFonts w:cstheme="minorHAnsi"/>
          <w:color w:val="3333FF"/>
        </w:rPr>
        <w:t>CHIS</w:t>
      </w:r>
      <w:r w:rsidRPr="005F7F57">
        <w:rPr>
          <w:rFonts w:cstheme="minorHAnsi"/>
        </w:rPr>
        <w:t xml:space="preserve"> (</w:t>
      </w:r>
      <w:r w:rsidRPr="005F7F57">
        <w:rPr>
          <w:rFonts w:cstheme="minorHAnsi"/>
          <w:color w:val="009900"/>
        </w:rPr>
        <w:t>↓</w:t>
      </w:r>
      <w:r w:rsidRPr="005F7F57">
        <w:rPr>
          <w:rFonts w:cstheme="minorHAnsi"/>
        </w:rPr>
        <w:t xml:space="preserve">IS), </w:t>
      </w:r>
      <w:r w:rsidRPr="005F7F57">
        <w:rPr>
          <w:rStyle w:val="jlqj4b"/>
          <w:rFonts w:cstheme="minorHAnsi"/>
          <w:b/>
        </w:rPr>
        <w:t>Hittite</w:t>
      </w:r>
      <w:r w:rsidRPr="005F7F57">
        <w:rPr>
          <w:rStyle w:val="jlqj4b"/>
          <w:rFonts w:cstheme="minorHAnsi"/>
        </w:rPr>
        <w:t xml:space="preserve">, </w:t>
      </w:r>
      <w:r w:rsidRPr="005F7F57">
        <w:rPr>
          <w:rFonts w:cstheme="minorHAnsi"/>
          <w:color w:val="FF0000"/>
        </w:rPr>
        <w:t>kā</w:t>
      </w:r>
      <w:r w:rsidRPr="005F7F57">
        <w:rPr>
          <w:rFonts w:cstheme="minorHAnsi"/>
        </w:rPr>
        <w:t>, here,</w:t>
      </w:r>
      <w:r w:rsidRPr="005F7F57">
        <w:rPr>
          <w:rStyle w:val="jlqj4b"/>
          <w:rFonts w:cstheme="minorHAnsi"/>
        </w:rPr>
        <w:t xml:space="preserve"> </w:t>
      </w:r>
      <w:r w:rsidRPr="005F7F57">
        <w:rPr>
          <w:rFonts w:cstheme="minorHAnsi"/>
          <w:b/>
        </w:rPr>
        <w:t>Avestan</w:t>
      </w:r>
      <w:r w:rsidRPr="005F7F57">
        <w:rPr>
          <w:rFonts w:cstheme="minorHAnsi"/>
        </w:rPr>
        <w:t xml:space="preserve">, </w:t>
      </w:r>
      <w:r w:rsidRPr="005F7F57">
        <w:rPr>
          <w:rFonts w:cstheme="minorHAnsi"/>
          <w:color w:val="FF0000"/>
        </w:rPr>
        <w:t>ka</w:t>
      </w:r>
      <w:r w:rsidRPr="005F7F57">
        <w:rPr>
          <w:rFonts w:cstheme="minorHAnsi"/>
          <w:color w:val="0000EE"/>
        </w:rPr>
        <w:t xml:space="preserve">, </w:t>
      </w:r>
      <w:r w:rsidRPr="005F7F57">
        <w:rPr>
          <w:rFonts w:cstheme="minorHAnsi"/>
          <w:color w:val="FF0000"/>
        </w:rPr>
        <w:t>kahe</w:t>
      </w:r>
      <w:r w:rsidRPr="005F7F57">
        <w:rPr>
          <w:rFonts w:cstheme="minorHAnsi"/>
        </w:rPr>
        <w:t xml:space="preserve">, who, </w:t>
      </w:r>
      <w:r w:rsidRPr="005F7F57">
        <w:rPr>
          <w:rFonts w:cstheme="minorHAnsi"/>
          <w:b/>
        </w:rPr>
        <w:t>Persian</w:t>
      </w:r>
      <w:r w:rsidRPr="005F7F57">
        <w:rPr>
          <w:rFonts w:cstheme="minorHAnsi"/>
        </w:rPr>
        <w:t>,</w:t>
      </w:r>
      <w:r w:rsidRPr="005F7F57">
        <w:rPr>
          <w:rFonts w:cstheme="minorHAnsi"/>
          <w:b/>
        </w:rPr>
        <w:t xml:space="preserve"> </w:t>
      </w:r>
      <w:r w:rsidRPr="005F7F57">
        <w:rPr>
          <w:rFonts w:cstheme="minorHAnsi"/>
          <w:color w:val="FF0000"/>
        </w:rPr>
        <w:t>ke</w:t>
      </w:r>
      <w:r w:rsidRPr="005F7F57">
        <w:rPr>
          <w:rFonts w:cstheme="minorHAnsi"/>
        </w:rPr>
        <w:t xml:space="preserve">, </w:t>
      </w:r>
      <w:r w:rsidRPr="005F7F57">
        <w:rPr>
          <w:rStyle w:val="nobold"/>
          <w:rFonts w:cstheme="minorHAnsi"/>
        </w:rPr>
        <w:t>که</w:t>
      </w:r>
      <w:r w:rsidRPr="005F7F57">
        <w:rPr>
          <w:rFonts w:cstheme="minorHAnsi"/>
        </w:rPr>
        <w:t xml:space="preserve">,  that, as, what, which, who, whom, whether, </w:t>
      </w:r>
      <w:r w:rsidRPr="005F7F57">
        <w:rPr>
          <w:rFonts w:cstheme="minorHAnsi"/>
          <w:color w:val="FF0000"/>
        </w:rPr>
        <w:t>če</w:t>
      </w:r>
      <w:r w:rsidRPr="005F7F57">
        <w:rPr>
          <w:rFonts w:cstheme="minorHAnsi"/>
        </w:rPr>
        <w:t xml:space="preserve">, </w:t>
      </w:r>
      <w:r w:rsidRPr="005F7F57">
        <w:rPr>
          <w:rStyle w:val="nobold"/>
          <w:rFonts w:cstheme="minorHAnsi"/>
        </w:rPr>
        <w:t>چه,</w:t>
      </w:r>
      <w:r w:rsidRPr="005F7F57">
        <w:rPr>
          <w:rStyle w:val="Strong"/>
          <w:rFonts w:cstheme="minorHAnsi"/>
        </w:rPr>
        <w:t xml:space="preserve"> </w:t>
      </w:r>
      <w:r w:rsidRPr="005F7F57">
        <w:rPr>
          <w:rFonts w:cstheme="minorHAnsi"/>
        </w:rPr>
        <w:t xml:space="preserve">what, </w:t>
      </w:r>
      <w:r w:rsidRPr="005F7F57">
        <w:rPr>
          <w:rFonts w:cstheme="minorHAnsi"/>
          <w:b/>
        </w:rPr>
        <w:t xml:space="preserve">Croatian, </w:t>
      </w:r>
      <w:r w:rsidRPr="005F7F57">
        <w:rPr>
          <w:rFonts w:cstheme="minorHAnsi"/>
          <w:color w:val="009900"/>
          <w:u w:val="single"/>
          <w:shd w:val="clear" w:color="auto" w:fill="FFFFFF"/>
        </w:rPr>
        <w:t>koji</w:t>
      </w:r>
      <w:r w:rsidRPr="005F7F57">
        <w:rPr>
          <w:rFonts w:cstheme="minorHAnsi"/>
          <w:shd w:val="clear" w:color="auto" w:fill="FFFFFF"/>
        </w:rPr>
        <w:t>, which, which,</w:t>
      </w:r>
      <w:r w:rsidRPr="005F7F57">
        <w:rPr>
          <w:rFonts w:cstheme="minorHAnsi"/>
          <w:b/>
        </w:rPr>
        <w:t xml:space="preserve"> Polish, </w:t>
      </w:r>
      <w:r w:rsidRPr="005F7F57">
        <w:rPr>
          <w:rStyle w:val="tlid-translation"/>
          <w:rFonts w:cstheme="minorHAnsi"/>
          <w:color w:val="009900"/>
          <w:u w:val="single"/>
          <w:shd w:val="clear" w:color="auto" w:fill="FFFFFF"/>
        </w:rPr>
        <w:t>co</w:t>
      </w:r>
      <w:r w:rsidRPr="005F7F57">
        <w:rPr>
          <w:rStyle w:val="tlid-translation"/>
          <w:rFonts w:cstheme="minorHAnsi"/>
          <w:shd w:val="clear" w:color="auto" w:fill="FFFFFF"/>
        </w:rPr>
        <w:t>, what, what,</w:t>
      </w:r>
      <w:r w:rsidRPr="005F7F57">
        <w:rPr>
          <w:rFonts w:cstheme="minorHAnsi"/>
          <w:b/>
        </w:rPr>
        <w:t xml:space="preserve"> Finnish-Uralic</w:t>
      </w:r>
      <w:r w:rsidRPr="005F7F57">
        <w:rPr>
          <w:rFonts w:cstheme="minorHAnsi"/>
        </w:rPr>
        <w:t xml:space="preserve">, </w:t>
      </w:r>
      <w:r w:rsidRPr="005F7F57">
        <w:rPr>
          <w:rFonts w:cstheme="minorHAnsi"/>
          <w:color w:val="009900"/>
          <w:u w:val="single"/>
        </w:rPr>
        <w:t>kuka</w:t>
      </w:r>
      <w:r w:rsidRPr="005F7F57">
        <w:rPr>
          <w:rFonts w:cstheme="minorHAnsi"/>
        </w:rPr>
        <w:t xml:space="preserve">, who, </w:t>
      </w:r>
      <w:r w:rsidRPr="005F7F57">
        <w:rPr>
          <w:rFonts w:cstheme="minorHAnsi"/>
          <w:b/>
          <w:color w:val="000000"/>
        </w:rPr>
        <w:t>Scots-Gaelic</w:t>
      </w:r>
      <w:r w:rsidRPr="005F7F57">
        <w:rPr>
          <w:rFonts w:cstheme="minorHAnsi"/>
          <w:color w:val="000000"/>
        </w:rPr>
        <w:t xml:space="preserve">, </w:t>
      </w:r>
      <w:r w:rsidRPr="005F7F57">
        <w:rPr>
          <w:rFonts w:cstheme="minorHAnsi"/>
          <w:color w:val="009900"/>
          <w:u w:val="single"/>
        </w:rPr>
        <w:t>cò</w:t>
      </w:r>
      <w:r w:rsidRPr="005F7F57">
        <w:rPr>
          <w:rFonts w:cstheme="minorHAnsi"/>
          <w:color w:val="000000"/>
        </w:rPr>
        <w:t>, who,</w:t>
      </w:r>
      <w:r w:rsidRPr="005F7F57">
        <w:rPr>
          <w:rFonts w:cstheme="minorHAnsi"/>
          <w:b/>
          <w:color w:val="000000"/>
        </w:rPr>
        <w:t xml:space="preserve"> Tocharian</w:t>
      </w:r>
      <w:r w:rsidRPr="005F7F57">
        <w:rPr>
          <w:rFonts w:cstheme="minorHAnsi"/>
          <w:color w:val="000000"/>
        </w:rPr>
        <w:t>,</w:t>
      </w:r>
      <w:r w:rsidRPr="005F7F57">
        <w:rPr>
          <w:rFonts w:cstheme="minorHAnsi"/>
          <w:b/>
          <w:color w:val="000000"/>
        </w:rPr>
        <w:t xml:space="preserve"> </w:t>
      </w:r>
      <w:r w:rsidRPr="005F7F57">
        <w:rPr>
          <w:rFonts w:cstheme="minorHAnsi"/>
          <w:color w:val="009900"/>
          <w:u w:val="single"/>
        </w:rPr>
        <w:t>kuc</w:t>
      </w:r>
      <w:r w:rsidRPr="005F7F57">
        <w:rPr>
          <w:rFonts w:cstheme="minorHAnsi"/>
          <w:color w:val="3333FF"/>
          <w:u w:val="single"/>
        </w:rPr>
        <w:t>-ne</w:t>
      </w:r>
      <w:r w:rsidRPr="005F7F57">
        <w:rPr>
          <w:rFonts w:cstheme="minorHAnsi"/>
          <w:color w:val="000000"/>
        </w:rPr>
        <w:t xml:space="preserve"> (conj.), that, since, pron., rel. who, which,</w:t>
      </w:r>
      <w:r w:rsidRPr="005F7F57">
        <w:rPr>
          <w:rStyle w:val="unicode"/>
          <w:rFonts w:cstheme="minorHAnsi"/>
          <w:b/>
          <w:color w:val="222222"/>
          <w:shd w:val="clear" w:color="auto" w:fill="FFFFFF"/>
        </w:rPr>
        <w:t xml:space="preserve"> </w:t>
      </w:r>
      <w:r w:rsidRPr="005F7F57">
        <w:rPr>
          <w:rFonts w:cstheme="minorHAnsi"/>
          <w:b/>
          <w:color w:val="000000"/>
        </w:rPr>
        <w:t>Gujarati</w:t>
      </w:r>
      <w:r w:rsidRPr="005F7F57">
        <w:rPr>
          <w:rFonts w:cstheme="minorHAnsi"/>
          <w:color w:val="000000"/>
        </w:rPr>
        <w:t xml:space="preserve">, </w:t>
      </w:r>
      <w:r w:rsidRPr="005F7F57">
        <w:rPr>
          <w:rFonts w:ascii="Nirmala UI" w:hAnsi="Nirmala UI" w:cs="Nirmala UI"/>
        </w:rPr>
        <w:t>યું</w:t>
      </w:r>
      <w:r w:rsidRPr="005F7F57">
        <w:rPr>
          <w:rFonts w:cstheme="minorHAnsi"/>
        </w:rPr>
        <w:t xml:space="preserve">, </w:t>
      </w:r>
      <w:r w:rsidRPr="005F7F57">
        <w:rPr>
          <w:rFonts w:cstheme="minorHAnsi"/>
          <w:color w:val="FF0000"/>
        </w:rPr>
        <w:t>Kayuṁ</w:t>
      </w:r>
      <w:r w:rsidRPr="005F7F57">
        <w:rPr>
          <w:rFonts w:cstheme="minorHAnsi"/>
        </w:rPr>
        <w:t xml:space="preserve">,  pron, which, what, </w:t>
      </w:r>
      <w:r w:rsidRPr="005F7F57">
        <w:rPr>
          <w:rFonts w:cstheme="minorHAnsi"/>
          <w:b/>
        </w:rPr>
        <w:t>Kazakh</w:t>
      </w:r>
      <w:r w:rsidRPr="005F7F57">
        <w:rPr>
          <w:rFonts w:cstheme="minorHAnsi"/>
        </w:rPr>
        <w:t>, қай,</w:t>
      </w:r>
      <w:r w:rsidRPr="005F7F57">
        <w:rPr>
          <w:rFonts w:cstheme="minorHAnsi"/>
          <w:color w:val="FF0000"/>
        </w:rPr>
        <w:t xml:space="preserve"> qay</w:t>
      </w:r>
      <w:r w:rsidRPr="005F7F57">
        <w:rPr>
          <w:rFonts w:cstheme="minorHAnsi"/>
        </w:rPr>
        <w:t xml:space="preserve">, which, </w:t>
      </w:r>
      <w:r w:rsidRPr="005F7F57">
        <w:rPr>
          <w:rStyle w:val="jlqj4b"/>
          <w:rFonts w:cstheme="minorHAnsi"/>
          <w:b/>
        </w:rPr>
        <w:t>Traditional Chinese</w:t>
      </w:r>
      <w:r w:rsidRPr="005F7F57">
        <w:rPr>
          <w:rStyle w:val="jlqj4b"/>
          <w:rFonts w:cstheme="minorHAnsi"/>
        </w:rPr>
        <w:t xml:space="preserve">, </w:t>
      </w:r>
      <w:r w:rsidRPr="005F7F57">
        <w:rPr>
          <w:rStyle w:val="jlqj4b"/>
          <w:rFonts w:eastAsia="MS Gothic" w:cstheme="minorHAnsi"/>
          <w:lang w:val="mn-MN" w:eastAsia="zh-TW"/>
        </w:rPr>
        <w:t>該</w:t>
      </w:r>
      <w:r w:rsidRPr="005F7F57">
        <w:rPr>
          <w:rStyle w:val="jlqj4b"/>
          <w:rFonts w:cstheme="minorHAnsi"/>
          <w:lang w:val="mn-MN" w:eastAsia="zh-TW"/>
        </w:rPr>
        <w:t xml:space="preserve">, </w:t>
      </w:r>
      <w:r w:rsidRPr="005F7F57">
        <w:rPr>
          <w:rStyle w:val="jlqj4b"/>
          <w:rFonts w:cstheme="minorHAnsi"/>
          <w:color w:val="FF0000"/>
          <w:lang w:val="mn-MN" w:eastAsia="zh-TW"/>
        </w:rPr>
        <w:t>Gāi</w:t>
      </w:r>
      <w:r w:rsidRPr="005F7F57">
        <w:rPr>
          <w:rStyle w:val="jlqj4b"/>
          <w:rFonts w:cstheme="minorHAnsi"/>
          <w:lang w:val="mn-MN" w:eastAsia="zh-TW"/>
        </w:rPr>
        <w:t>, conj., that</w:t>
      </w:r>
      <w:r w:rsidRPr="005F7F57">
        <w:rPr>
          <w:rStyle w:val="jlqj4b"/>
          <w:rFonts w:cstheme="minorHAnsi"/>
          <w:lang w:eastAsia="zh-TW"/>
        </w:rPr>
        <w:t xml:space="preserve">, </w:t>
      </w:r>
      <w:r w:rsidRPr="005F7F57">
        <w:rPr>
          <w:rStyle w:val="unicode"/>
          <w:rFonts w:cstheme="minorHAnsi"/>
          <w:b/>
          <w:color w:val="222222"/>
          <w:shd w:val="clear" w:color="auto" w:fill="FFFFFF"/>
        </w:rPr>
        <w:t>Hittite</w:t>
      </w:r>
      <w:r w:rsidRPr="005F7F57">
        <w:rPr>
          <w:rStyle w:val="unicode"/>
          <w:rFonts w:cstheme="minorHAnsi"/>
          <w:color w:val="222222"/>
          <w:shd w:val="clear" w:color="auto" w:fill="FFFFFF"/>
        </w:rPr>
        <w:t xml:space="preserve">, </w:t>
      </w:r>
      <w:r w:rsidRPr="005F7F57">
        <w:rPr>
          <w:rFonts w:cstheme="minorHAnsi"/>
          <w:b/>
          <w:bCs/>
          <w:color w:val="538135" w:themeColor="accent6" w:themeShade="BF"/>
          <w:u w:val="single"/>
        </w:rPr>
        <w:t>kās</w:t>
      </w:r>
      <w:r w:rsidRPr="005F7F57">
        <w:rPr>
          <w:rFonts w:cstheme="minorHAnsi"/>
          <w:color w:val="000000"/>
        </w:rPr>
        <w:t>,</w:t>
      </w:r>
      <w:r w:rsidRPr="005F7F57">
        <w:rPr>
          <w:rFonts w:cstheme="minorHAnsi"/>
        </w:rPr>
        <w:t xml:space="preserve"> this, </w:t>
      </w:r>
      <w:r w:rsidRPr="005F7F57">
        <w:rPr>
          <w:rFonts w:cstheme="minorHAnsi"/>
          <w:b/>
          <w:color w:val="222222"/>
          <w:shd w:val="clear" w:color="auto" w:fill="FFFFFF"/>
        </w:rPr>
        <w:t>Sanskrit</w:t>
      </w:r>
      <w:r w:rsidRPr="005F7F57">
        <w:rPr>
          <w:rFonts w:cstheme="minorHAnsi"/>
          <w:color w:val="222222"/>
          <w:shd w:val="clear" w:color="auto" w:fill="FFFFFF"/>
        </w:rPr>
        <w:t xml:space="preserve">, </w:t>
      </w:r>
      <w:r w:rsidRPr="005F7F57">
        <w:rPr>
          <w:rFonts w:cstheme="minorHAnsi"/>
          <w:color w:val="538135" w:themeColor="accent6" w:themeShade="BF"/>
          <w:u w:val="single"/>
        </w:rPr>
        <w:t>kas</w:t>
      </w:r>
      <w:r w:rsidRPr="005F7F57">
        <w:rPr>
          <w:rFonts w:cstheme="minorHAnsi"/>
        </w:rPr>
        <w:t xml:space="preserve">, that, </w:t>
      </w:r>
      <w:r w:rsidRPr="005F7F57">
        <w:rPr>
          <w:rFonts w:cstheme="minorHAnsi"/>
          <w:b/>
        </w:rPr>
        <w:t>Latvian</w:t>
      </w:r>
      <w:r w:rsidRPr="005F7F57">
        <w:rPr>
          <w:rFonts w:cstheme="minorHAnsi"/>
        </w:rPr>
        <w:t xml:space="preserve">, </w:t>
      </w:r>
      <w:r w:rsidRPr="005F7F57">
        <w:rPr>
          <w:rFonts w:cstheme="minorHAnsi"/>
          <w:color w:val="538135" w:themeColor="accent6" w:themeShade="BF"/>
          <w:u w:val="single"/>
        </w:rPr>
        <w:t>kas</w:t>
      </w:r>
      <w:r w:rsidRPr="005F7F57">
        <w:rPr>
          <w:rFonts w:cstheme="minorHAnsi"/>
        </w:rPr>
        <w:t xml:space="preserve">, which, what, </w:t>
      </w:r>
      <w:r w:rsidRPr="005F7F57">
        <w:rPr>
          <w:rFonts w:cstheme="minorHAnsi"/>
          <w:b/>
          <w:color w:val="000000"/>
        </w:rPr>
        <w:t xml:space="preserve"> </w:t>
      </w:r>
      <w:r w:rsidRPr="005F7F57">
        <w:rPr>
          <w:rFonts w:cstheme="minorHAnsi"/>
          <w:b/>
        </w:rPr>
        <w:t>Persian</w:t>
      </w:r>
      <w:r w:rsidRPr="005F7F57">
        <w:rPr>
          <w:rFonts w:cstheme="minorHAnsi"/>
        </w:rPr>
        <w:t>,</w:t>
      </w:r>
      <w:r w:rsidRPr="005F7F57">
        <w:rPr>
          <w:rFonts w:cstheme="minorHAnsi"/>
          <w:color w:val="FF0000"/>
        </w:rPr>
        <w:t xml:space="preserve"> ce</w:t>
      </w:r>
      <w:r w:rsidRPr="005F7F57">
        <w:rPr>
          <w:rFonts w:cstheme="minorHAnsi"/>
        </w:rPr>
        <w:t xml:space="preserve"> </w:t>
      </w:r>
      <w:r w:rsidRPr="005F7F57">
        <w:rPr>
          <w:rFonts w:cstheme="minorHAnsi"/>
          <w:color w:val="CC6600"/>
          <w:u w:val="single"/>
        </w:rPr>
        <w:t>kasi</w:t>
      </w:r>
      <w:r w:rsidRPr="005F7F57">
        <w:rPr>
          <w:rFonts w:cstheme="minorHAnsi"/>
        </w:rPr>
        <w:t xml:space="preserve">,  </w:t>
      </w:r>
      <w:r w:rsidRPr="005F7F57">
        <w:rPr>
          <w:rStyle w:val="nobold"/>
          <w:rFonts w:cstheme="minorHAnsi"/>
        </w:rPr>
        <w:t>چه چیزی,</w:t>
      </w:r>
      <w:r w:rsidRPr="005F7F57">
        <w:rPr>
          <w:rFonts w:cstheme="minorHAnsi"/>
        </w:rPr>
        <w:t xml:space="preserve"> what, </w:t>
      </w:r>
      <w:r w:rsidRPr="005F7F57">
        <w:rPr>
          <w:rFonts w:cstheme="minorHAnsi"/>
          <w:b/>
          <w:color w:val="000000"/>
        </w:rPr>
        <w:t>Italian</w:t>
      </w:r>
      <w:r w:rsidRPr="005F7F57">
        <w:rPr>
          <w:rFonts w:cstheme="minorHAnsi"/>
          <w:color w:val="000000"/>
        </w:rPr>
        <w:t>,</w:t>
      </w:r>
      <w:r w:rsidRPr="005F7F57">
        <w:rPr>
          <w:rFonts w:cstheme="minorHAnsi"/>
          <w:b/>
          <w:color w:val="000000"/>
        </w:rPr>
        <w:t xml:space="preserve"> </w:t>
      </w:r>
      <w:r w:rsidRPr="005F7F57">
        <w:rPr>
          <w:rFonts w:cstheme="minorHAnsi"/>
          <w:color w:val="FF0000"/>
        </w:rPr>
        <w:t>che</w:t>
      </w:r>
      <w:r w:rsidRPr="005F7F57">
        <w:rPr>
          <w:rFonts w:cstheme="minorHAnsi"/>
          <w:color w:val="000000"/>
        </w:rPr>
        <w:t xml:space="preserve"> </w:t>
      </w:r>
      <w:r w:rsidRPr="005F7F57">
        <w:rPr>
          <w:rFonts w:cstheme="minorHAnsi"/>
          <w:color w:val="CC6600"/>
          <w:u w:val="single"/>
        </w:rPr>
        <w:t>cosa</w:t>
      </w:r>
      <w:r w:rsidRPr="005F7F57">
        <w:rPr>
          <w:rFonts w:cstheme="minorHAnsi"/>
          <w:color w:val="000000"/>
        </w:rPr>
        <w:t xml:space="preserve">, what,  </w:t>
      </w:r>
      <w:r w:rsidRPr="005F7F57">
        <w:rPr>
          <w:rFonts w:cstheme="minorHAnsi"/>
          <w:b/>
          <w:color w:val="000000"/>
        </w:rPr>
        <w:t>Etruscan</w:t>
      </w:r>
      <w:r w:rsidRPr="005F7F57">
        <w:rPr>
          <w:rFonts w:cstheme="minorHAnsi"/>
          <w:color w:val="000000"/>
        </w:rPr>
        <w:t xml:space="preserve">, </w:t>
      </w:r>
      <w:r w:rsidRPr="005F7F57">
        <w:rPr>
          <w:rFonts w:cstheme="minorHAnsi"/>
          <w:color w:val="FF0000"/>
        </w:rPr>
        <w:t>ce</w:t>
      </w:r>
      <w:r w:rsidRPr="005F7F57">
        <w:rPr>
          <w:rFonts w:cstheme="minorHAnsi"/>
          <w:color w:val="538135" w:themeColor="accent6" w:themeShade="BF"/>
        </w:rPr>
        <w:t xml:space="preserve"> </w:t>
      </w:r>
      <w:r w:rsidRPr="005F7F57">
        <w:rPr>
          <w:rFonts w:cstheme="minorHAnsi"/>
          <w:color w:val="538135" w:themeColor="accent6" w:themeShade="BF"/>
          <w:u w:val="single"/>
        </w:rPr>
        <w:t xml:space="preserve">chasi </w:t>
      </w:r>
      <w:r w:rsidRPr="005F7F57">
        <w:rPr>
          <w:rFonts w:cstheme="minorHAnsi"/>
          <w:color w:val="000000"/>
        </w:rPr>
        <w:t>(CE ↓ASI)</w:t>
      </w:r>
      <w:r w:rsidRPr="005F7F57">
        <w:rPr>
          <w:rFonts w:cstheme="minorHAnsi"/>
          <w:color w:val="FF0000"/>
        </w:rPr>
        <w:t>,</w:t>
      </w:r>
      <w:r w:rsidRPr="005F7F57">
        <w:rPr>
          <w:rFonts w:cstheme="minorHAnsi"/>
          <w:b/>
        </w:rPr>
        <w:t xml:space="preserve"> </w:t>
      </w:r>
      <w:r w:rsidRPr="005F7F57">
        <w:rPr>
          <w:rFonts w:cstheme="minorHAnsi"/>
        </w:rPr>
        <w:t>what, what,</w:t>
      </w:r>
      <w:r w:rsidRPr="005F7F57">
        <w:rPr>
          <w:rFonts w:cstheme="minorHAnsi"/>
          <w:b/>
        </w:rPr>
        <w:t xml:space="preserve"> Kazakh</w:t>
      </w:r>
      <w:r w:rsidRPr="005F7F57">
        <w:rPr>
          <w:rFonts w:cstheme="minorHAnsi"/>
        </w:rPr>
        <w:t xml:space="preserve">, </w:t>
      </w:r>
      <w:r w:rsidRPr="005F7F57">
        <w:rPr>
          <w:rStyle w:val="kgnlhe"/>
          <w:rFonts w:cstheme="minorHAnsi"/>
        </w:rPr>
        <w:t>қайсы</w:t>
      </w:r>
      <w:r w:rsidRPr="005F7F57">
        <w:rPr>
          <w:rStyle w:val="mtfg0"/>
          <w:rFonts w:cstheme="minorHAnsi"/>
          <w:lang w:val="en"/>
        </w:rPr>
        <w:t xml:space="preserve">, </w:t>
      </w:r>
      <w:r w:rsidRPr="005F7F57">
        <w:rPr>
          <w:rStyle w:val="jlqj4b"/>
          <w:rFonts w:cstheme="minorHAnsi"/>
          <w:color w:val="CC6600"/>
          <w:u w:val="single"/>
          <w:lang w:val="kk-KZ" w:bidi="gu-IN"/>
        </w:rPr>
        <w:t>qaysısı</w:t>
      </w:r>
      <w:r w:rsidRPr="005F7F57">
        <w:rPr>
          <w:rStyle w:val="mtfg0"/>
          <w:rFonts w:cstheme="minorHAnsi"/>
          <w:lang w:val="en"/>
        </w:rPr>
        <w:t>,</w:t>
      </w:r>
      <w:r w:rsidRPr="005F7F57">
        <w:rPr>
          <w:rFonts w:cstheme="minorHAnsi"/>
        </w:rPr>
        <w:t xml:space="preserve"> adj., pron., which, </w:t>
      </w:r>
      <w:r w:rsidRPr="005F7F57">
        <w:rPr>
          <w:rFonts w:cstheme="minorHAnsi"/>
          <w:b/>
        </w:rPr>
        <w:t>Uzbek</w:t>
      </w:r>
      <w:r w:rsidRPr="005F7F57">
        <w:rPr>
          <w:rFonts w:cstheme="minorHAnsi"/>
        </w:rPr>
        <w:t xml:space="preserve">, </w:t>
      </w:r>
      <w:r w:rsidRPr="005F7F57">
        <w:rPr>
          <w:rStyle w:val="jlqj4b"/>
          <w:rFonts w:cstheme="minorHAnsi"/>
          <w:color w:val="CC6600"/>
          <w:u w:val="single"/>
          <w:lang w:val="kk-KZ" w:bidi="gu-IN"/>
        </w:rPr>
        <w:t>qaysi</w:t>
      </w:r>
      <w:r w:rsidRPr="005F7F57">
        <w:rPr>
          <w:rStyle w:val="jlqj4b"/>
          <w:rFonts w:cstheme="minorHAnsi"/>
          <w:color w:val="000000"/>
          <w:lang w:val="kk-KZ" w:bidi="gu-IN"/>
        </w:rPr>
        <w:t>, which,</w:t>
      </w:r>
      <w:r w:rsidRPr="005F7F57">
        <w:rPr>
          <w:rFonts w:cstheme="minorHAnsi"/>
        </w:rPr>
        <w:t xml:space="preserve">  </w:t>
      </w:r>
      <w:r w:rsidRPr="005F7F57">
        <w:rPr>
          <w:rFonts w:cstheme="minorHAnsi"/>
          <w:b/>
        </w:rPr>
        <w:t>Kyrgyz</w:t>
      </w:r>
      <w:r w:rsidRPr="005F7F57">
        <w:rPr>
          <w:rFonts w:cstheme="minorHAnsi"/>
        </w:rPr>
        <w:t xml:space="preserve">, </w:t>
      </w:r>
      <w:r w:rsidRPr="005F7F57">
        <w:rPr>
          <w:rStyle w:val="jlqj4b"/>
          <w:rFonts w:cstheme="minorHAnsi"/>
          <w:lang w:val="ky-KG"/>
        </w:rPr>
        <w:t>кайсы,</w:t>
      </w:r>
      <w:r w:rsidRPr="005F7F57">
        <w:rPr>
          <w:rStyle w:val="jlqj4b"/>
          <w:rFonts w:cstheme="minorHAnsi"/>
          <w:color w:val="CC6600"/>
          <w:lang w:val="ky-KG"/>
        </w:rPr>
        <w:t xml:space="preserve"> </w:t>
      </w:r>
      <w:r w:rsidRPr="005F7F57">
        <w:rPr>
          <w:rStyle w:val="jlqj4b"/>
          <w:rFonts w:cstheme="minorHAnsi"/>
          <w:color w:val="CC6600"/>
          <w:u w:val="single"/>
          <w:lang w:val="ky-KG" w:bidi="gu-IN"/>
        </w:rPr>
        <w:t>kaysı</w:t>
      </w:r>
      <w:r w:rsidRPr="005F7F57">
        <w:rPr>
          <w:rStyle w:val="jlqj4b"/>
          <w:rFonts w:cstheme="minorHAnsi"/>
          <w:lang w:val="ky-KG"/>
        </w:rPr>
        <w:t xml:space="preserve">, </w:t>
      </w:r>
      <w:r w:rsidRPr="005F7F57">
        <w:rPr>
          <w:rStyle w:val="jlqj4b"/>
          <w:rFonts w:cstheme="minorHAnsi"/>
        </w:rPr>
        <w:t xml:space="preserve"> </w:t>
      </w:r>
      <w:r w:rsidRPr="005F7F57">
        <w:rPr>
          <w:rStyle w:val="jlqj4b"/>
          <w:rFonts w:cstheme="minorHAnsi"/>
          <w:lang w:val="ky-KG"/>
        </w:rPr>
        <w:t>which</w:t>
      </w:r>
      <w:r w:rsidRPr="005F7F57">
        <w:rPr>
          <w:rStyle w:val="jlqj4b"/>
          <w:rFonts w:cstheme="minorHAnsi"/>
        </w:rPr>
        <w:t xml:space="preserve">, </w:t>
      </w:r>
      <w:r w:rsidRPr="005F7F57">
        <w:rPr>
          <w:rFonts w:cstheme="minorHAnsi"/>
          <w:b/>
        </w:rPr>
        <w:t>Baltic-Sudovian</w:t>
      </w:r>
      <w:r w:rsidRPr="005F7F57">
        <w:rPr>
          <w:rFonts w:cstheme="minorHAnsi"/>
        </w:rPr>
        <w:t xml:space="preserve">, </w:t>
      </w:r>
      <w:r w:rsidRPr="005F7F57">
        <w:rPr>
          <w:rFonts w:cstheme="minorHAnsi"/>
          <w:color w:val="FF0000"/>
        </w:rPr>
        <w:t>ka</w:t>
      </w:r>
      <w:r w:rsidRPr="005F7F57">
        <w:rPr>
          <w:rFonts w:cstheme="minorHAnsi"/>
        </w:rPr>
        <w:t xml:space="preserve">, what, </w:t>
      </w:r>
      <w:r w:rsidRPr="005F7F57">
        <w:rPr>
          <w:rFonts w:cstheme="minorHAnsi"/>
          <w:b/>
        </w:rPr>
        <w:t>Lithuanian</w:t>
      </w:r>
      <w:r w:rsidRPr="005F7F57">
        <w:rPr>
          <w:rFonts w:cstheme="minorHAnsi"/>
        </w:rPr>
        <w:t xml:space="preserve">, </w:t>
      </w:r>
      <w:r w:rsidRPr="005F7F57">
        <w:rPr>
          <w:rFonts w:cstheme="minorHAnsi"/>
          <w:color w:val="FF0000"/>
        </w:rPr>
        <w:t>ką</w:t>
      </w:r>
      <w:r w:rsidRPr="005F7F57">
        <w:rPr>
          <w:rFonts w:cstheme="minorHAnsi"/>
          <w:color w:val="3333FF"/>
        </w:rPr>
        <w:t>,</w:t>
      </w:r>
      <w:r w:rsidRPr="005F7F57">
        <w:rPr>
          <w:rFonts w:cstheme="minorHAnsi"/>
        </w:rPr>
        <w:t xml:space="preserve"> what, </w:t>
      </w:r>
      <w:r w:rsidRPr="005F7F57">
        <w:rPr>
          <w:rFonts w:cstheme="minorHAnsi"/>
          <w:b/>
        </w:rPr>
        <w:t>Latvian</w:t>
      </w:r>
      <w:r w:rsidRPr="005F7F57">
        <w:rPr>
          <w:rFonts w:cstheme="minorHAnsi"/>
        </w:rPr>
        <w:t xml:space="preserve">, </w:t>
      </w:r>
      <w:r w:rsidRPr="005F7F57">
        <w:rPr>
          <w:rFonts w:cstheme="minorHAnsi"/>
          <w:color w:val="FF0000"/>
        </w:rPr>
        <w:t>ka</w:t>
      </w:r>
      <w:r w:rsidRPr="005F7F57">
        <w:rPr>
          <w:rFonts w:cstheme="minorHAnsi"/>
        </w:rPr>
        <w:t xml:space="preserve">, that, </w:t>
      </w:r>
      <w:r w:rsidRPr="005F7F57">
        <w:rPr>
          <w:rFonts w:cstheme="minorHAnsi"/>
          <w:b/>
        </w:rPr>
        <w:t>Romanian</w:t>
      </w:r>
      <w:r w:rsidRPr="005F7F57">
        <w:rPr>
          <w:rFonts w:cstheme="minorHAnsi"/>
        </w:rPr>
        <w:t xml:space="preserve">, </w:t>
      </w:r>
      <w:r w:rsidRPr="005F7F57">
        <w:rPr>
          <w:rFonts w:cstheme="minorHAnsi"/>
          <w:color w:val="FF0000"/>
        </w:rPr>
        <w:t>ce</w:t>
      </w:r>
      <w:r w:rsidRPr="005F7F57">
        <w:rPr>
          <w:rFonts w:cstheme="minorHAnsi"/>
        </w:rPr>
        <w:t xml:space="preserve">, what, </w:t>
      </w:r>
      <w:r w:rsidRPr="005F7F57">
        <w:rPr>
          <w:rFonts w:cstheme="minorHAnsi"/>
          <w:color w:val="FF0000"/>
        </w:rPr>
        <w:t>acea</w:t>
      </w:r>
      <w:r w:rsidRPr="005F7F57">
        <w:rPr>
          <w:rFonts w:cstheme="minorHAnsi"/>
        </w:rPr>
        <w:t xml:space="preserve">, that, </w:t>
      </w:r>
      <w:r w:rsidRPr="005F7F57">
        <w:rPr>
          <w:rFonts w:cstheme="minorHAnsi"/>
          <w:b/>
        </w:rPr>
        <w:t>Albanian</w:t>
      </w:r>
      <w:r w:rsidRPr="005F7F57">
        <w:rPr>
          <w:rFonts w:cstheme="minorHAnsi"/>
        </w:rPr>
        <w:t xml:space="preserve">, </w:t>
      </w:r>
      <w:r w:rsidRPr="005F7F57">
        <w:rPr>
          <w:rFonts w:cstheme="minorHAnsi"/>
          <w:color w:val="EE0000"/>
        </w:rPr>
        <w:t>që</w:t>
      </w:r>
      <w:r w:rsidRPr="005F7F57">
        <w:rPr>
          <w:rFonts w:cstheme="minorHAnsi"/>
        </w:rPr>
        <w:t xml:space="preserve">, that, </w:t>
      </w:r>
      <w:r w:rsidRPr="005F7F57">
        <w:rPr>
          <w:rFonts w:cstheme="minorHAnsi"/>
          <w:color w:val="FF0000"/>
          <w:shd w:val="clear" w:color="auto" w:fill="FFFFFF"/>
        </w:rPr>
        <w:t>kë</w:t>
      </w:r>
      <w:r w:rsidRPr="005F7F57">
        <w:rPr>
          <w:rFonts w:cstheme="minorHAnsi"/>
          <w:color w:val="000000"/>
          <w:shd w:val="clear" w:color="auto" w:fill="FFFFFF"/>
        </w:rPr>
        <w:t xml:space="preserve">, whom, </w:t>
      </w:r>
      <w:r w:rsidRPr="005F7F57">
        <w:rPr>
          <w:rFonts w:cstheme="minorHAnsi"/>
          <w:b/>
          <w:color w:val="000000"/>
        </w:rPr>
        <w:t>Italian</w:t>
      </w:r>
      <w:r w:rsidRPr="005F7F57">
        <w:rPr>
          <w:rFonts w:cstheme="minorHAnsi"/>
          <w:color w:val="000000"/>
        </w:rPr>
        <w:t xml:space="preserve">, </w:t>
      </w:r>
      <w:r w:rsidRPr="005F7F57">
        <w:rPr>
          <w:rFonts w:cstheme="minorHAnsi"/>
          <w:color w:val="FF0000"/>
        </w:rPr>
        <w:t>ce</w:t>
      </w:r>
      <w:r w:rsidRPr="005F7F57">
        <w:rPr>
          <w:rFonts w:cstheme="minorHAnsi"/>
          <w:color w:val="000000"/>
        </w:rPr>
        <w:t xml:space="preserve">, </w:t>
      </w:r>
      <w:r w:rsidRPr="005F7F57">
        <w:rPr>
          <w:rFonts w:cstheme="minorHAnsi"/>
          <w:color w:val="FF0000"/>
        </w:rPr>
        <w:t>che</w:t>
      </w:r>
      <w:r w:rsidRPr="005F7F57">
        <w:rPr>
          <w:rFonts w:cstheme="minorHAnsi"/>
          <w:color w:val="000000"/>
        </w:rPr>
        <w:t xml:space="preserve">, </w:t>
      </w:r>
      <w:r w:rsidRPr="005F7F57">
        <w:rPr>
          <w:rFonts w:cstheme="minorHAnsi"/>
          <w:color w:val="FF0000"/>
        </w:rPr>
        <w:t>cio</w:t>
      </w:r>
      <w:r w:rsidRPr="005F7F57">
        <w:rPr>
          <w:rFonts w:cstheme="minorHAnsi"/>
          <w:color w:val="000000"/>
        </w:rPr>
        <w:t xml:space="preserve">, that, </w:t>
      </w:r>
      <w:r w:rsidRPr="005F7F57">
        <w:rPr>
          <w:rFonts w:cstheme="minorHAnsi"/>
          <w:b/>
          <w:color w:val="000000"/>
        </w:rPr>
        <w:t>Etruscan</w:t>
      </w:r>
      <w:r w:rsidRPr="005F7F57">
        <w:rPr>
          <w:rFonts w:cstheme="minorHAnsi"/>
          <w:color w:val="000000"/>
        </w:rPr>
        <w:t xml:space="preserve">, </w:t>
      </w:r>
      <w:r w:rsidRPr="005F7F57">
        <w:rPr>
          <w:rFonts w:cstheme="minorHAnsi"/>
          <w:color w:val="FF0000"/>
        </w:rPr>
        <w:t>ca</w:t>
      </w:r>
      <w:r w:rsidRPr="005F7F57">
        <w:rPr>
          <w:rFonts w:cstheme="minorHAnsi"/>
        </w:rPr>
        <w:t>,</w:t>
      </w:r>
      <w:r w:rsidRPr="005F7F57">
        <w:rPr>
          <w:rFonts w:cstheme="minorHAnsi"/>
          <w:color w:val="FF0000"/>
        </w:rPr>
        <w:t xml:space="preserve"> cai</w:t>
      </w:r>
      <w:r w:rsidRPr="005F7F57">
        <w:rPr>
          <w:rFonts w:cstheme="minorHAnsi"/>
          <w:color w:val="000000"/>
        </w:rPr>
        <w:t xml:space="preserve">, </w:t>
      </w:r>
      <w:r w:rsidRPr="005F7F57">
        <w:rPr>
          <w:rFonts w:cstheme="minorHAnsi"/>
          <w:color w:val="FF0000"/>
        </w:rPr>
        <w:t>CHE</w:t>
      </w:r>
      <w:r w:rsidRPr="005F7F57">
        <w:rPr>
          <w:rFonts w:cstheme="minorHAnsi"/>
          <w:color w:val="3333FF"/>
        </w:rPr>
        <w:t xml:space="preserve"> </w:t>
      </w:r>
      <w:r w:rsidRPr="005F7F57">
        <w:rPr>
          <w:rFonts w:cstheme="minorHAnsi"/>
          <w:color w:val="000000"/>
        </w:rPr>
        <w:t>(↓E),</w:t>
      </w:r>
      <w:r w:rsidRPr="005F7F57">
        <w:rPr>
          <w:rFonts w:cstheme="minorHAnsi"/>
          <w:b/>
          <w:color w:val="000000"/>
        </w:rPr>
        <w:t xml:space="preserve"> </w:t>
      </w:r>
      <w:r w:rsidRPr="005F7F57">
        <w:rPr>
          <w:rFonts w:cstheme="minorHAnsi"/>
          <w:color w:val="000000"/>
        </w:rPr>
        <w:t>that,</w:t>
      </w:r>
      <w:r w:rsidRPr="005F7F57">
        <w:rPr>
          <w:rFonts w:cstheme="minorHAnsi"/>
          <w:b/>
          <w:color w:val="000000"/>
        </w:rPr>
        <w:t xml:space="preserve"> </w:t>
      </w:r>
      <w:r w:rsidRPr="005F7F57">
        <w:rPr>
          <w:rStyle w:val="jlqj4b"/>
          <w:rFonts w:cstheme="minorHAnsi"/>
          <w:b/>
          <w:lang w:eastAsia="zh-TW"/>
        </w:rPr>
        <w:t>Romanian</w:t>
      </w:r>
      <w:r w:rsidRPr="005F7F57">
        <w:rPr>
          <w:rStyle w:val="jlqj4b"/>
          <w:rFonts w:cstheme="minorHAnsi"/>
          <w:lang w:eastAsia="zh-TW"/>
        </w:rPr>
        <w:t xml:space="preserve">, </w:t>
      </w:r>
      <w:r w:rsidRPr="005F7F57">
        <w:rPr>
          <w:rFonts w:cstheme="minorHAnsi"/>
          <w:color w:val="009900"/>
          <w:u w:val="single"/>
        </w:rPr>
        <w:t>cesti</w:t>
      </w:r>
      <w:r w:rsidRPr="005F7F57">
        <w:rPr>
          <w:rFonts w:cstheme="minorHAnsi"/>
        </w:rPr>
        <w:t xml:space="preserve">, this, these, </w:t>
      </w:r>
      <w:r w:rsidRPr="005F7F57">
        <w:rPr>
          <w:rFonts w:cstheme="minorHAnsi"/>
          <w:b/>
        </w:rPr>
        <w:t>Etrucan</w:t>
      </w:r>
      <w:r w:rsidRPr="005F7F57">
        <w:rPr>
          <w:rFonts w:cstheme="minorHAnsi"/>
        </w:rPr>
        <w:t xml:space="preserve">, </w:t>
      </w:r>
      <w:r w:rsidRPr="005F7F57">
        <w:rPr>
          <w:rFonts w:cstheme="minorHAnsi"/>
          <w:color w:val="007700"/>
          <w:u w:val="single"/>
        </w:rPr>
        <w:t>cesti</w:t>
      </w:r>
      <w:r w:rsidRPr="005F7F57">
        <w:rPr>
          <w:rFonts w:cstheme="minorHAnsi"/>
          <w:color w:val="000000"/>
        </w:rPr>
        <w:t xml:space="preserve">, this, </w:t>
      </w:r>
      <w:r w:rsidRPr="005F7F57">
        <w:rPr>
          <w:rFonts w:cstheme="minorHAnsi"/>
          <w:b/>
          <w:color w:val="000000"/>
        </w:rPr>
        <w:t>Hurrian</w:t>
      </w:r>
      <w:r w:rsidRPr="005F7F57">
        <w:rPr>
          <w:rFonts w:cstheme="minorHAnsi"/>
          <w:color w:val="000000"/>
        </w:rPr>
        <w:t xml:space="preserve">, </w:t>
      </w:r>
      <w:r w:rsidRPr="005F7F57">
        <w:rPr>
          <w:rFonts w:cstheme="minorHAnsi"/>
          <w:shd w:val="clear" w:color="auto" w:fill="FFFFFF"/>
        </w:rPr>
        <w:t>-</w:t>
      </w:r>
      <w:r w:rsidRPr="005F7F57">
        <w:rPr>
          <w:rFonts w:cstheme="minorHAnsi"/>
          <w:color w:val="FF0000"/>
          <w:u w:val="single"/>
          <w:shd w:val="clear" w:color="auto" w:fill="FFFFFF"/>
        </w:rPr>
        <w:t>lla</w:t>
      </w:r>
      <w:r w:rsidRPr="005F7F57">
        <w:rPr>
          <w:rFonts w:cstheme="minorHAnsi"/>
          <w:shd w:val="clear" w:color="auto" w:fill="FFFFFF"/>
        </w:rPr>
        <w:t xml:space="preserve">, </w:t>
      </w:r>
      <w:r w:rsidRPr="005F7F57">
        <w:rPr>
          <w:rFonts w:cstheme="minorHAnsi"/>
          <w:color w:val="FF0000"/>
          <w:shd w:val="clear" w:color="auto" w:fill="FFFFFF"/>
        </w:rPr>
        <w:t>-</w:t>
      </w:r>
      <w:r w:rsidRPr="005F7F57">
        <w:rPr>
          <w:rFonts w:cstheme="minorHAnsi"/>
          <w:color w:val="FF0000"/>
          <w:u w:val="single"/>
          <w:shd w:val="clear" w:color="auto" w:fill="FFFFFF"/>
        </w:rPr>
        <w:t>l</w:t>
      </w:r>
      <w:r w:rsidRPr="005F7F57">
        <w:rPr>
          <w:rFonts w:cstheme="minorHAnsi"/>
          <w:shd w:val="clear" w:color="auto" w:fill="FFFFFF"/>
        </w:rPr>
        <w:t>, that,</w:t>
      </w:r>
      <w:r w:rsidRPr="005F7F57">
        <w:rPr>
          <w:rFonts w:cstheme="minorHAnsi"/>
          <w:color w:val="000000"/>
        </w:rPr>
        <w:t xml:space="preserve"> </w:t>
      </w:r>
      <w:r w:rsidRPr="005F7F57">
        <w:rPr>
          <w:rFonts w:cstheme="minorHAnsi"/>
          <w:b/>
        </w:rPr>
        <w:t>Albanian</w:t>
      </w:r>
      <w:r w:rsidRPr="005F7F57">
        <w:rPr>
          <w:rFonts w:cstheme="minorHAnsi"/>
        </w:rPr>
        <w:t xml:space="preserve">, </w:t>
      </w:r>
      <w:r w:rsidRPr="005F7F57">
        <w:rPr>
          <w:rFonts w:cstheme="minorHAnsi"/>
          <w:color w:val="FF0000"/>
          <w:shd w:val="clear" w:color="auto" w:fill="FFFFFF"/>
        </w:rPr>
        <w:t xml:space="preserve">i </w:t>
      </w:r>
      <w:r w:rsidRPr="005F7F57">
        <w:rPr>
          <w:rFonts w:cstheme="minorHAnsi"/>
          <w:color w:val="FF0000"/>
          <w:u w:val="single"/>
          <w:shd w:val="clear" w:color="auto" w:fill="FFFFFF"/>
        </w:rPr>
        <w:t>cili</w:t>
      </w:r>
      <w:r w:rsidRPr="005F7F57">
        <w:rPr>
          <w:rFonts w:cstheme="minorHAnsi"/>
          <w:color w:val="FF0000"/>
          <w:shd w:val="clear" w:color="auto" w:fill="FFFFFF"/>
        </w:rPr>
        <w:t>,</w:t>
      </w:r>
      <w:r w:rsidRPr="005F7F57">
        <w:rPr>
          <w:rFonts w:cstheme="minorHAnsi"/>
          <w:color w:val="000000"/>
          <w:shd w:val="clear" w:color="auto" w:fill="FFFFFF"/>
        </w:rPr>
        <w:t xml:space="preserve"> that, which,</w:t>
      </w:r>
      <w:r w:rsidRPr="005F7F57">
        <w:rPr>
          <w:rFonts w:cstheme="minorHAnsi"/>
        </w:rPr>
        <w:t xml:space="preserve"> </w:t>
      </w:r>
      <w:r w:rsidRPr="005F7F57">
        <w:rPr>
          <w:rFonts w:cstheme="minorHAnsi"/>
          <w:color w:val="FF0000"/>
          <w:u w:val="single"/>
          <w:shd w:val="clear" w:color="auto" w:fill="FFFFFF"/>
        </w:rPr>
        <w:t>cilin</w:t>
      </w:r>
      <w:r w:rsidRPr="005F7F57">
        <w:rPr>
          <w:rFonts w:cstheme="minorHAnsi"/>
          <w:color w:val="000000"/>
          <w:shd w:val="clear" w:color="auto" w:fill="FFFFFF"/>
        </w:rPr>
        <w:t xml:space="preserve">, whom, </w:t>
      </w:r>
      <w:r w:rsidRPr="005F7F57">
        <w:rPr>
          <w:rFonts w:cstheme="minorHAnsi"/>
          <w:b/>
          <w:color w:val="000000"/>
        </w:rPr>
        <w:t>Italian</w:t>
      </w:r>
      <w:r w:rsidRPr="005F7F57">
        <w:rPr>
          <w:rFonts w:cstheme="minorHAnsi"/>
          <w:color w:val="000000"/>
        </w:rPr>
        <w:t xml:space="preserve">, </w:t>
      </w:r>
      <w:r w:rsidRPr="005F7F57">
        <w:rPr>
          <w:rFonts w:cstheme="minorHAnsi"/>
          <w:color w:val="FF0000"/>
          <w:u w:val="single"/>
        </w:rPr>
        <w:t>quello</w:t>
      </w:r>
      <w:r w:rsidRPr="005F7F57">
        <w:rPr>
          <w:rFonts w:cstheme="minorHAnsi"/>
          <w:color w:val="000000"/>
        </w:rPr>
        <w:t xml:space="preserve">, </w:t>
      </w:r>
      <w:r w:rsidRPr="005F7F57">
        <w:rPr>
          <w:rFonts w:cstheme="minorHAnsi"/>
          <w:color w:val="FF0000"/>
          <w:u w:val="single"/>
        </w:rPr>
        <w:t>quella</w:t>
      </w:r>
      <w:r w:rsidRPr="005F7F57">
        <w:rPr>
          <w:rFonts w:cstheme="minorHAnsi"/>
          <w:color w:val="000000"/>
        </w:rPr>
        <w:t>,</w:t>
      </w:r>
      <w:r w:rsidRPr="005F7F57">
        <w:rPr>
          <w:rFonts w:cstheme="minorHAnsi"/>
          <w:color w:val="FF0000"/>
        </w:rPr>
        <w:t xml:space="preserve"> </w:t>
      </w:r>
      <w:r w:rsidRPr="005F7F57">
        <w:rPr>
          <w:rFonts w:cstheme="minorHAnsi"/>
          <w:color w:val="000000"/>
        </w:rPr>
        <w:t xml:space="preserve">that, </w:t>
      </w:r>
      <w:r w:rsidRPr="005F7F57">
        <w:rPr>
          <w:rFonts w:cstheme="minorHAnsi"/>
          <w:color w:val="FF0000"/>
          <w:u w:val="single"/>
        </w:rPr>
        <w:t>quale</w:t>
      </w:r>
      <w:r w:rsidRPr="005F7F57">
        <w:rPr>
          <w:rFonts w:cstheme="minorHAnsi"/>
          <w:color w:val="000000"/>
        </w:rPr>
        <w:t xml:space="preserve">, which, </w:t>
      </w:r>
      <w:r w:rsidRPr="005F7F57">
        <w:rPr>
          <w:rFonts w:cstheme="minorHAnsi"/>
          <w:b/>
          <w:color w:val="000000"/>
        </w:rPr>
        <w:t>French</w:t>
      </w:r>
      <w:r w:rsidRPr="005F7F57">
        <w:rPr>
          <w:rFonts w:cstheme="minorHAnsi"/>
          <w:color w:val="000000"/>
        </w:rPr>
        <w:t xml:space="preserve">, </w:t>
      </w:r>
      <w:r w:rsidRPr="005F7F57">
        <w:rPr>
          <w:rFonts w:cstheme="minorHAnsi"/>
          <w:color w:val="FF0000"/>
          <w:u w:val="single"/>
        </w:rPr>
        <w:t>lequel</w:t>
      </w:r>
      <w:r w:rsidRPr="005F7F57">
        <w:rPr>
          <w:rFonts w:cstheme="minorHAnsi"/>
        </w:rPr>
        <w:t xml:space="preserve">, which, </w:t>
      </w:r>
      <w:r w:rsidRPr="005F7F57">
        <w:rPr>
          <w:rFonts w:cstheme="minorHAnsi"/>
          <w:color w:val="FF0000"/>
          <w:u w:val="single"/>
        </w:rPr>
        <w:t>quelle</w:t>
      </w:r>
      <w:r w:rsidRPr="005F7F57">
        <w:rPr>
          <w:rFonts w:cstheme="minorHAnsi"/>
        </w:rPr>
        <w:t>, what,</w:t>
      </w:r>
      <w:r w:rsidRPr="005F7F57">
        <w:rPr>
          <w:rFonts w:cstheme="minorHAnsi"/>
          <w:b/>
          <w:color w:val="000000"/>
        </w:rPr>
        <w:t xml:space="preserve"> Etruscan</w:t>
      </w:r>
      <w:r w:rsidRPr="005F7F57">
        <w:rPr>
          <w:rFonts w:cstheme="minorHAnsi"/>
          <w:color w:val="000000"/>
        </w:rPr>
        <w:t xml:space="preserve">, </w:t>
      </w:r>
      <w:r w:rsidRPr="005F7F57">
        <w:rPr>
          <w:rFonts w:cstheme="minorHAnsi"/>
          <w:color w:val="FF0000"/>
          <w:u w:val="single"/>
        </w:rPr>
        <w:t>kuelk</w:t>
      </w:r>
      <w:r w:rsidRPr="005F7F57">
        <w:rPr>
          <w:rFonts w:cstheme="minorHAnsi"/>
          <w:color w:val="000000"/>
        </w:rPr>
        <w:t xml:space="preserve"> (KFELK)</w:t>
      </w:r>
      <w:r w:rsidRPr="005F7F57">
        <w:rPr>
          <w:rFonts w:cstheme="minorHAnsi"/>
        </w:rPr>
        <w:t xml:space="preserve">, </w:t>
      </w:r>
      <w:r w:rsidRPr="005F7F57">
        <w:rPr>
          <w:rFonts w:cstheme="minorHAnsi"/>
          <w:b/>
        </w:rPr>
        <w:t>Kazakh</w:t>
      </w:r>
      <w:r w:rsidRPr="005F7F57">
        <w:rPr>
          <w:rFonts w:cstheme="minorHAnsi"/>
        </w:rPr>
        <w:t xml:space="preserve">, </w:t>
      </w:r>
      <w:r w:rsidRPr="005F7F57">
        <w:rPr>
          <w:rStyle w:val="jlqj4b"/>
          <w:rFonts w:cstheme="minorHAnsi"/>
          <w:color w:val="000000"/>
          <w:lang w:val="kk-KZ" w:bidi="gu-IN"/>
        </w:rPr>
        <w:t xml:space="preserve">сол, </w:t>
      </w:r>
      <w:r w:rsidRPr="005F7F57">
        <w:rPr>
          <w:rStyle w:val="jlqj4b"/>
          <w:rFonts w:cstheme="minorHAnsi"/>
          <w:color w:val="CC6600"/>
          <w:u w:val="single"/>
          <w:lang w:val="kk-KZ" w:bidi="gu-IN"/>
        </w:rPr>
        <w:t>sol</w:t>
      </w:r>
      <w:r w:rsidRPr="005F7F57">
        <w:rPr>
          <w:rStyle w:val="jlqj4b"/>
          <w:rFonts w:cstheme="minorHAnsi"/>
          <w:color w:val="000000"/>
          <w:lang w:val="kk-KZ" w:bidi="gu-IN"/>
        </w:rPr>
        <w:t>, pron. that,</w:t>
      </w:r>
      <w:r w:rsidRPr="005F7F57">
        <w:rPr>
          <w:rStyle w:val="jlqj4b"/>
          <w:rFonts w:cstheme="minorHAnsi"/>
          <w:color w:val="000000"/>
          <w:lang w:bidi="gu-IN"/>
        </w:rPr>
        <w:t xml:space="preserve"> </w:t>
      </w:r>
      <w:r w:rsidRPr="005F7F57">
        <w:rPr>
          <w:rFonts w:cstheme="minorHAnsi"/>
          <w:b/>
        </w:rPr>
        <w:t>Kyrgyz</w:t>
      </w:r>
      <w:r w:rsidRPr="005F7F57">
        <w:rPr>
          <w:rFonts w:cstheme="minorHAnsi"/>
        </w:rPr>
        <w:t xml:space="preserve">, </w:t>
      </w:r>
      <w:r w:rsidRPr="005F7F57">
        <w:rPr>
          <w:rStyle w:val="jlqj4b"/>
          <w:rFonts w:cstheme="minorHAnsi"/>
          <w:color w:val="000000"/>
          <w:lang w:val="ky-KG" w:bidi="gu-IN"/>
        </w:rPr>
        <w:t>ошол,</w:t>
      </w:r>
      <w:r w:rsidRPr="005F7F57">
        <w:rPr>
          <w:rStyle w:val="jlqj4b"/>
          <w:rFonts w:cstheme="minorHAnsi"/>
          <w:color w:val="CC6600"/>
          <w:lang w:val="ky-KG" w:bidi="gu-IN"/>
        </w:rPr>
        <w:t xml:space="preserve"> </w:t>
      </w:r>
      <w:r w:rsidRPr="005F7F57">
        <w:rPr>
          <w:rStyle w:val="jlqj4b"/>
          <w:rFonts w:cstheme="minorHAnsi"/>
          <w:color w:val="CC6600"/>
          <w:u w:val="single"/>
          <w:lang w:val="ky-KG" w:bidi="gu-IN"/>
        </w:rPr>
        <w:t>oşol</w:t>
      </w:r>
      <w:r w:rsidRPr="005F7F57">
        <w:rPr>
          <w:rStyle w:val="jlqj4b"/>
          <w:rFonts w:cstheme="minorHAnsi"/>
          <w:color w:val="000000"/>
          <w:lang w:val="ky-KG" w:bidi="gu-IN"/>
        </w:rPr>
        <w:t>, that</w:t>
      </w:r>
      <w:r w:rsidRPr="005F7F57">
        <w:rPr>
          <w:rStyle w:val="jlqj4b"/>
          <w:rFonts w:cstheme="minorHAnsi"/>
          <w:color w:val="000000"/>
          <w:lang w:bidi="gu-IN"/>
        </w:rPr>
        <w:t xml:space="preserve">, </w:t>
      </w:r>
      <w:r w:rsidRPr="005F7F57">
        <w:rPr>
          <w:rFonts w:cstheme="minorHAnsi"/>
          <w:b/>
        </w:rPr>
        <w:t>Urartian</w:t>
      </w:r>
      <w:r w:rsidRPr="005F7F57">
        <w:rPr>
          <w:rFonts w:cstheme="minorHAnsi"/>
        </w:rPr>
        <w:t xml:space="preserve">, </w:t>
      </w:r>
      <w:r w:rsidRPr="005F7F57">
        <w:rPr>
          <w:rFonts w:cstheme="minorHAnsi"/>
          <w:color w:val="3333FF"/>
          <w:u w:val="single"/>
        </w:rPr>
        <w:t>inv</w:t>
      </w:r>
      <w:r w:rsidRPr="005F7F57">
        <w:rPr>
          <w:rFonts w:cstheme="minorHAnsi"/>
          <w:color w:val="009900"/>
          <w:u w:val="single"/>
        </w:rPr>
        <w:t>(</w:t>
      </w:r>
      <w:r w:rsidRPr="005F7F57">
        <w:rPr>
          <w:rFonts w:cstheme="minorHAnsi"/>
        </w:rPr>
        <w:t xml:space="preserve">-), pron, dem., that,  </w:t>
      </w:r>
      <w:r w:rsidRPr="005F7F57">
        <w:rPr>
          <w:rFonts w:cstheme="minorHAnsi"/>
          <w:b/>
        </w:rPr>
        <w:t>Hurrian</w:t>
      </w:r>
      <w:r w:rsidRPr="005F7F57">
        <w:rPr>
          <w:rFonts w:cstheme="minorHAnsi"/>
        </w:rPr>
        <w:t xml:space="preserve">, </w:t>
      </w:r>
      <w:r w:rsidRPr="005F7F57">
        <w:rPr>
          <w:rFonts w:cstheme="minorHAnsi"/>
          <w:shd w:val="clear" w:color="auto" w:fill="FFFFFF"/>
        </w:rPr>
        <w:t>-</w:t>
      </w:r>
      <w:r w:rsidRPr="005F7F57">
        <w:rPr>
          <w:rFonts w:cstheme="minorHAnsi"/>
          <w:color w:val="3333FF"/>
          <w:u w:val="single"/>
          <w:shd w:val="clear" w:color="auto" w:fill="FFFFFF"/>
        </w:rPr>
        <w:t>ne</w:t>
      </w:r>
      <w:r w:rsidRPr="005F7F57">
        <w:rPr>
          <w:rFonts w:cstheme="minorHAnsi"/>
          <w:color w:val="3333FF"/>
          <w:shd w:val="clear" w:color="auto" w:fill="FFFFFF"/>
        </w:rPr>
        <w:t>, -</w:t>
      </w:r>
      <w:r w:rsidRPr="005F7F57">
        <w:rPr>
          <w:rFonts w:cstheme="minorHAnsi"/>
          <w:color w:val="3333FF"/>
          <w:u w:val="single"/>
          <w:shd w:val="clear" w:color="auto" w:fill="FFFFFF"/>
        </w:rPr>
        <w:t>nna</w:t>
      </w:r>
      <w:r w:rsidRPr="005F7F57">
        <w:rPr>
          <w:rFonts w:cstheme="minorHAnsi"/>
          <w:color w:val="3333FF"/>
          <w:shd w:val="clear" w:color="auto" w:fill="FFFFFF"/>
        </w:rPr>
        <w:t>, -</w:t>
      </w:r>
      <w:r w:rsidRPr="005F7F57">
        <w:rPr>
          <w:rFonts w:cstheme="minorHAnsi"/>
          <w:color w:val="3333FF"/>
          <w:u w:val="single"/>
          <w:shd w:val="clear" w:color="auto" w:fill="FFFFFF"/>
        </w:rPr>
        <w:t>n</w:t>
      </w:r>
      <w:r w:rsidRPr="005F7F57">
        <w:rPr>
          <w:rFonts w:cstheme="minorHAnsi"/>
          <w:shd w:val="clear" w:color="auto" w:fill="FFFFFF"/>
        </w:rPr>
        <w:t xml:space="preserve">, that,  </w:t>
      </w:r>
      <w:r w:rsidRPr="005F7F57">
        <w:rPr>
          <w:rFonts w:cstheme="minorHAnsi"/>
          <w:color w:val="3333FF"/>
          <w:u w:val="single"/>
          <w:shd w:val="clear" w:color="auto" w:fill="FFFFFF"/>
        </w:rPr>
        <w:t>inna</w:t>
      </w:r>
      <w:r w:rsidRPr="005F7F57">
        <w:rPr>
          <w:rFonts w:cstheme="minorHAnsi"/>
          <w:shd w:val="clear" w:color="auto" w:fill="FFFFFF"/>
        </w:rPr>
        <w:t xml:space="preserve">-, </w:t>
      </w:r>
      <w:r w:rsidRPr="005F7F57">
        <w:rPr>
          <w:rFonts w:cstheme="minorHAnsi"/>
          <w:color w:val="3333FF"/>
          <w:u w:val="single"/>
          <w:shd w:val="clear" w:color="auto" w:fill="FFFFFF"/>
        </w:rPr>
        <w:t>innu</w:t>
      </w:r>
      <w:r w:rsidRPr="005F7F57">
        <w:rPr>
          <w:rFonts w:cstheme="minorHAnsi"/>
          <w:shd w:val="clear" w:color="auto" w:fill="FFFFFF"/>
        </w:rPr>
        <w:t>- what,</w:t>
      </w:r>
      <w:r w:rsidRPr="005F7F57">
        <w:rPr>
          <w:rFonts w:cstheme="minorHAnsi"/>
        </w:rPr>
        <w:t xml:space="preserve"> </w:t>
      </w:r>
      <w:r w:rsidRPr="005F7F57">
        <w:rPr>
          <w:rFonts w:cstheme="minorHAnsi"/>
          <w:b/>
          <w:color w:val="000000"/>
        </w:rPr>
        <w:t>Georgian</w:t>
      </w:r>
      <w:r w:rsidRPr="005F7F57">
        <w:rPr>
          <w:rFonts w:cstheme="minorHAnsi"/>
          <w:color w:val="000000"/>
        </w:rPr>
        <w:t xml:space="preserve">, </w:t>
      </w:r>
      <w:r w:rsidRPr="005F7F57">
        <w:rPr>
          <w:rFonts w:ascii="Sylfaen" w:hAnsi="Sylfaen" w:cs="Sylfaen"/>
          <w:color w:val="000000"/>
        </w:rPr>
        <w:t>ვინ</w:t>
      </w:r>
      <w:r w:rsidRPr="005F7F57">
        <w:rPr>
          <w:rFonts w:cstheme="minorHAnsi"/>
          <w:color w:val="000000"/>
        </w:rPr>
        <w:t xml:space="preserve">, </w:t>
      </w:r>
      <w:r w:rsidRPr="005F7F57">
        <w:rPr>
          <w:rFonts w:cstheme="minorHAnsi"/>
          <w:color w:val="3333FF"/>
          <w:u w:val="single"/>
        </w:rPr>
        <w:t>vin</w:t>
      </w:r>
      <w:r w:rsidRPr="005F7F57">
        <w:rPr>
          <w:rFonts w:cstheme="minorHAnsi"/>
          <w:shd w:val="clear" w:color="auto" w:fill="FFFFFF"/>
        </w:rPr>
        <w:t xml:space="preserve">, who, </w:t>
      </w:r>
      <w:r w:rsidRPr="005F7F57">
        <w:rPr>
          <w:rStyle w:val="jlqj4b"/>
          <w:rFonts w:cstheme="minorHAnsi"/>
          <w:b/>
          <w:lang w:eastAsia="zh-TW"/>
        </w:rPr>
        <w:t>Persian</w:t>
      </w:r>
      <w:r w:rsidRPr="005F7F57">
        <w:rPr>
          <w:rStyle w:val="jlqj4b"/>
          <w:rFonts w:cstheme="minorHAnsi"/>
          <w:lang w:eastAsia="zh-TW"/>
        </w:rPr>
        <w:t xml:space="preserve">, </w:t>
      </w:r>
      <w:r w:rsidRPr="005F7F57">
        <w:rPr>
          <w:rFonts w:cstheme="minorHAnsi"/>
          <w:color w:val="3333FF"/>
          <w:u w:val="single"/>
        </w:rPr>
        <w:t>un</w:t>
      </w:r>
      <w:r w:rsidRPr="005F7F57">
        <w:rPr>
          <w:rFonts w:cstheme="minorHAnsi"/>
          <w:color w:val="000000"/>
        </w:rPr>
        <w:t xml:space="preserve">, </w:t>
      </w:r>
      <w:r w:rsidRPr="005F7F57">
        <w:rPr>
          <w:rStyle w:val="nobold"/>
          <w:rFonts w:cstheme="minorHAnsi"/>
          <w:color w:val="000000"/>
        </w:rPr>
        <w:t>اون</w:t>
      </w:r>
      <w:r w:rsidRPr="005F7F57">
        <w:rPr>
          <w:rFonts w:cstheme="minorHAnsi"/>
          <w:color w:val="000000"/>
        </w:rPr>
        <w:t xml:space="preserve"> that, that thing, </w:t>
      </w:r>
      <w:r w:rsidRPr="005F7F57">
        <w:rPr>
          <w:rFonts w:cstheme="minorHAnsi"/>
          <w:b/>
          <w:color w:val="000000"/>
        </w:rPr>
        <w:t>Armenian</w:t>
      </w:r>
      <w:r w:rsidRPr="005F7F57">
        <w:rPr>
          <w:rFonts w:cstheme="minorHAnsi"/>
          <w:color w:val="000000"/>
        </w:rPr>
        <w:t xml:space="preserve">, </w:t>
      </w:r>
      <w:r w:rsidRPr="005F7F57">
        <w:rPr>
          <w:rFonts w:cstheme="minorHAnsi"/>
          <w:shd w:val="clear" w:color="auto" w:fill="FFFFFF"/>
        </w:rPr>
        <w:t xml:space="preserve">ով, </w:t>
      </w:r>
      <w:r w:rsidRPr="005F7F57">
        <w:rPr>
          <w:rFonts w:cstheme="minorHAnsi"/>
          <w:color w:val="3333FF"/>
          <w:u w:val="single"/>
          <w:shd w:val="clear" w:color="auto" w:fill="FFFFFF"/>
        </w:rPr>
        <w:t>ov</w:t>
      </w:r>
      <w:r w:rsidRPr="005F7F57">
        <w:rPr>
          <w:rFonts w:cstheme="minorHAnsi"/>
          <w:shd w:val="clear" w:color="auto" w:fill="FFFFFF"/>
        </w:rPr>
        <w:t xml:space="preserve">, who, </w:t>
      </w:r>
      <w:r w:rsidRPr="005F7F57">
        <w:rPr>
          <w:rFonts w:cstheme="minorHAnsi"/>
          <w:b/>
          <w:color w:val="000000"/>
        </w:rPr>
        <w:t>Turkish</w:t>
      </w:r>
      <w:r w:rsidRPr="005F7F57">
        <w:rPr>
          <w:rFonts w:cstheme="minorHAnsi"/>
          <w:color w:val="000000"/>
        </w:rPr>
        <w:t xml:space="preserve">, </w:t>
      </w:r>
      <w:r w:rsidRPr="005F7F57">
        <w:rPr>
          <w:rFonts w:cstheme="minorHAnsi"/>
          <w:color w:val="3333FF"/>
          <w:u w:val="single"/>
        </w:rPr>
        <w:t>o</w:t>
      </w:r>
      <w:r w:rsidRPr="005F7F57">
        <w:rPr>
          <w:rFonts w:cstheme="minorHAnsi"/>
        </w:rPr>
        <w:t xml:space="preserve">, conj., pron., that, which, </w:t>
      </w:r>
      <w:r w:rsidRPr="005F7F57">
        <w:rPr>
          <w:rFonts w:cstheme="minorHAnsi"/>
          <w:b/>
          <w:color w:val="000000"/>
        </w:rPr>
        <w:t>Tajik</w:t>
      </w:r>
      <w:r w:rsidRPr="005F7F57">
        <w:rPr>
          <w:rFonts w:cstheme="minorHAnsi"/>
          <w:color w:val="000000"/>
        </w:rPr>
        <w:t xml:space="preserve">, </w:t>
      </w:r>
      <w:r w:rsidRPr="005F7F57">
        <w:rPr>
          <w:rStyle w:val="jlqj4b"/>
          <w:rFonts w:cstheme="minorHAnsi"/>
          <w:lang w:val="tg-Cyrl-TJ"/>
        </w:rPr>
        <w:t xml:space="preserve">он, </w:t>
      </w:r>
      <w:r w:rsidRPr="005F7F57">
        <w:rPr>
          <w:rStyle w:val="jlqj4b"/>
          <w:rFonts w:cstheme="minorHAnsi"/>
          <w:color w:val="3333FF"/>
          <w:u w:val="single"/>
          <w:lang w:val="tg-Cyrl-TJ"/>
        </w:rPr>
        <w:t>on</w:t>
      </w:r>
      <w:r w:rsidRPr="005F7F57">
        <w:rPr>
          <w:rStyle w:val="jlqj4b"/>
          <w:rFonts w:cstheme="minorHAnsi"/>
          <w:lang w:val="tg-Cyrl-TJ"/>
        </w:rPr>
        <w:t>, pron., that, he</w:t>
      </w:r>
      <w:r w:rsidRPr="005F7F57">
        <w:rPr>
          <w:rStyle w:val="jlqj4b"/>
          <w:rFonts w:cstheme="minorHAnsi"/>
        </w:rPr>
        <w:t>,</w:t>
      </w:r>
      <w:r w:rsidRPr="005F7F57">
        <w:rPr>
          <w:rStyle w:val="jlqj4b"/>
          <w:rFonts w:cstheme="minorHAnsi"/>
          <w:lang w:val="tg-Cyrl-TJ"/>
        </w:rPr>
        <w:t xml:space="preserve"> </w:t>
      </w:r>
      <w:r w:rsidRPr="005F7F57">
        <w:rPr>
          <w:rFonts w:cstheme="minorHAnsi"/>
          <w:b/>
          <w:color w:val="000000"/>
        </w:rPr>
        <w:t>Mongolian</w:t>
      </w:r>
      <w:r w:rsidRPr="005F7F57">
        <w:rPr>
          <w:rFonts w:cstheme="minorHAnsi"/>
          <w:color w:val="000000"/>
        </w:rPr>
        <w:t xml:space="preserve">, </w:t>
      </w:r>
      <w:r w:rsidRPr="005F7F57">
        <w:rPr>
          <w:rStyle w:val="jlqj4b"/>
          <w:rFonts w:cstheme="minorHAnsi"/>
          <w:lang w:val="mn-MN"/>
        </w:rPr>
        <w:t xml:space="preserve">хэн нө, </w:t>
      </w:r>
      <w:r w:rsidRPr="005F7F57">
        <w:rPr>
          <w:rStyle w:val="jlqj4b"/>
          <w:rFonts w:cstheme="minorHAnsi"/>
          <w:color w:val="3333FF"/>
          <w:u w:val="single"/>
          <w:lang w:val="mn-MN"/>
        </w:rPr>
        <w:t>khen</w:t>
      </w:r>
      <w:r w:rsidRPr="005F7F57">
        <w:rPr>
          <w:rStyle w:val="jlqj4b"/>
          <w:rFonts w:cstheme="minorHAnsi"/>
          <w:lang w:val="mn-MN"/>
        </w:rPr>
        <w:t xml:space="preserve"> </w:t>
      </w:r>
      <w:r w:rsidRPr="005F7F57">
        <w:rPr>
          <w:rStyle w:val="jlqj4b"/>
          <w:rFonts w:cstheme="minorHAnsi"/>
          <w:color w:val="3333FF"/>
          <w:u w:val="single"/>
          <w:lang w:val="mn-MN"/>
        </w:rPr>
        <w:t>nö</w:t>
      </w:r>
      <w:r w:rsidRPr="005F7F57">
        <w:rPr>
          <w:rStyle w:val="jlqj4b"/>
          <w:rFonts w:cstheme="minorHAnsi"/>
          <w:lang w:val="mn-MN"/>
        </w:rPr>
        <w:t>, adj., pron., whic</w:t>
      </w:r>
      <w:r w:rsidRPr="005F7F57">
        <w:rPr>
          <w:rStyle w:val="jlqj4b"/>
          <w:rFonts w:cstheme="minorHAnsi"/>
        </w:rPr>
        <w:t xml:space="preserve">h, </w:t>
      </w:r>
      <w:r w:rsidRPr="005F7F57">
        <w:rPr>
          <w:rStyle w:val="jlqj4b"/>
          <w:rFonts w:cstheme="minorHAnsi"/>
          <w:b/>
        </w:rPr>
        <w:t>Traditional Chinese</w:t>
      </w:r>
      <w:r w:rsidRPr="005F7F57">
        <w:rPr>
          <w:rStyle w:val="jlqj4b"/>
          <w:rFonts w:cstheme="minorHAnsi"/>
        </w:rPr>
        <w:t xml:space="preserve">, </w:t>
      </w:r>
      <w:r w:rsidRPr="005F7F57">
        <w:rPr>
          <w:rStyle w:val="jlqj4b"/>
          <w:rFonts w:eastAsia="MS Gothic" w:cstheme="minorHAnsi"/>
          <w:lang w:val="mn-MN" w:eastAsia="zh-TW"/>
        </w:rPr>
        <w:t>那</w:t>
      </w:r>
      <w:r w:rsidRPr="005F7F57">
        <w:rPr>
          <w:rStyle w:val="jlqj4b"/>
          <w:rFonts w:cstheme="minorHAnsi"/>
          <w:lang w:val="mn-MN" w:eastAsia="zh-TW"/>
        </w:rPr>
        <w:t xml:space="preserve">, </w:t>
      </w:r>
      <w:r w:rsidRPr="005F7F57">
        <w:rPr>
          <w:rStyle w:val="jlqj4b"/>
          <w:rFonts w:cstheme="minorHAnsi"/>
          <w:color w:val="3333FF"/>
          <w:u w:val="single"/>
          <w:lang w:val="mn-MN" w:eastAsia="zh-TW"/>
        </w:rPr>
        <w:t>Nà</w:t>
      </w:r>
      <w:r w:rsidRPr="005F7F57">
        <w:rPr>
          <w:rStyle w:val="jlqj4b"/>
          <w:rFonts w:cstheme="minorHAnsi"/>
          <w:lang w:val="mn-MN" w:eastAsia="zh-TW"/>
        </w:rPr>
        <w:t>, pron., that,</w:t>
      </w:r>
      <w:r w:rsidRPr="005F7F57">
        <w:rPr>
          <w:rStyle w:val="jlqj4b"/>
          <w:rFonts w:cstheme="minorHAnsi"/>
          <w:lang w:eastAsia="zh-TW"/>
        </w:rPr>
        <w:t xml:space="preserve"> </w:t>
      </w:r>
      <w:r w:rsidRPr="005F7F57">
        <w:rPr>
          <w:rFonts w:cstheme="minorHAnsi"/>
          <w:b/>
          <w:color w:val="000000"/>
        </w:rPr>
        <w:t>Belarusian</w:t>
      </w:r>
      <w:r w:rsidRPr="005F7F57">
        <w:rPr>
          <w:rFonts w:cstheme="minorHAnsi"/>
          <w:color w:val="000000"/>
        </w:rPr>
        <w:t xml:space="preserve">, </w:t>
      </w:r>
      <w:r w:rsidRPr="005F7F57">
        <w:rPr>
          <w:rFonts w:cstheme="minorHAnsi"/>
        </w:rPr>
        <w:t xml:space="preserve">хто, </w:t>
      </w:r>
      <w:r w:rsidRPr="005F7F57">
        <w:rPr>
          <w:rFonts w:cstheme="minorHAnsi"/>
          <w:color w:val="CC6600"/>
          <w:u w:val="single"/>
          <w:shd w:val="clear" w:color="auto" w:fill="FFFFFF"/>
        </w:rPr>
        <w:t>chto</w:t>
      </w:r>
      <w:r w:rsidRPr="005F7F57">
        <w:rPr>
          <w:rFonts w:cstheme="minorHAnsi"/>
          <w:shd w:val="clear" w:color="auto" w:fill="FFFFFF"/>
        </w:rPr>
        <w:t xml:space="preserve">, who, </w:t>
      </w:r>
      <w:r w:rsidRPr="005F7F57">
        <w:rPr>
          <w:rFonts w:cstheme="minorHAnsi"/>
          <w:b/>
          <w:shd w:val="clear" w:color="auto" w:fill="FFFFFF"/>
        </w:rPr>
        <w:t>Belarus</w:t>
      </w:r>
      <w:r w:rsidRPr="005F7F57">
        <w:rPr>
          <w:rFonts w:cstheme="minorHAnsi"/>
          <w:shd w:val="clear" w:color="auto" w:fill="FFFFFF"/>
        </w:rPr>
        <w:t xml:space="preserve">, </w:t>
      </w:r>
      <w:r w:rsidRPr="005F7F57">
        <w:rPr>
          <w:rFonts w:cstheme="minorHAnsi"/>
          <w:color w:val="CC6600"/>
          <w:u w:val="single"/>
          <w:shd w:val="clear" w:color="auto" w:fill="FFFFFF"/>
        </w:rPr>
        <w:t>chto</w:t>
      </w:r>
      <w:r w:rsidRPr="005F7F57">
        <w:rPr>
          <w:rFonts w:cstheme="minorHAnsi"/>
          <w:shd w:val="clear" w:color="auto" w:fill="FFFFFF"/>
        </w:rPr>
        <w:t xml:space="preserve">, pron. who, </w:t>
      </w:r>
      <w:r w:rsidRPr="005F7F57">
        <w:rPr>
          <w:rFonts w:cstheme="minorHAnsi"/>
          <w:b/>
          <w:shd w:val="clear" w:color="auto" w:fill="FFFFFF"/>
        </w:rPr>
        <w:t>Croatian</w:t>
      </w:r>
      <w:r w:rsidRPr="005F7F57">
        <w:rPr>
          <w:rFonts w:cstheme="minorHAnsi"/>
          <w:shd w:val="clear" w:color="auto" w:fill="FFFFFF"/>
        </w:rPr>
        <w:t xml:space="preserve">, </w:t>
      </w:r>
      <w:r w:rsidRPr="005F7F57">
        <w:rPr>
          <w:rFonts w:cstheme="minorHAnsi"/>
          <w:color w:val="CC6600"/>
          <w:u w:val="single"/>
          <w:shd w:val="clear" w:color="auto" w:fill="FFFFFF"/>
        </w:rPr>
        <w:t>tko</w:t>
      </w:r>
      <w:r w:rsidRPr="005F7F57">
        <w:rPr>
          <w:rFonts w:cstheme="minorHAnsi"/>
          <w:shd w:val="clear" w:color="auto" w:fill="FFFFFF"/>
        </w:rPr>
        <w:t xml:space="preserve">,who, </w:t>
      </w:r>
      <w:r w:rsidRPr="005F7F57">
        <w:rPr>
          <w:rFonts w:cstheme="minorHAnsi"/>
          <w:b/>
          <w:shd w:val="clear" w:color="auto" w:fill="FFFFFF"/>
        </w:rPr>
        <w:t>Polish</w:t>
      </w:r>
      <w:r w:rsidRPr="005F7F57">
        <w:rPr>
          <w:rFonts w:cstheme="minorHAnsi"/>
          <w:shd w:val="clear" w:color="auto" w:fill="FFFFFF"/>
        </w:rPr>
        <w:t>,</w:t>
      </w:r>
      <w:r w:rsidRPr="005F7F57">
        <w:rPr>
          <w:rStyle w:val="Heading1Char"/>
          <w:rFonts w:asciiTheme="minorHAnsi" w:eastAsiaTheme="minorHAnsi" w:hAnsiTheme="minorHAnsi" w:cstheme="minorHAnsi"/>
          <w:color w:val="CC6600"/>
          <w:sz w:val="20"/>
          <w:szCs w:val="20"/>
          <w:shd w:val="clear" w:color="auto" w:fill="FFFFFF"/>
        </w:rPr>
        <w:t xml:space="preserve"> </w:t>
      </w:r>
      <w:r w:rsidRPr="005F7F57">
        <w:rPr>
          <w:rStyle w:val="tlid-translation"/>
          <w:rFonts w:cstheme="minorHAnsi"/>
          <w:color w:val="CC6600"/>
          <w:u w:val="single"/>
          <w:shd w:val="clear" w:color="auto" w:fill="FFFFFF"/>
        </w:rPr>
        <w:t>kto</w:t>
      </w:r>
      <w:r w:rsidRPr="005F7F57">
        <w:rPr>
          <w:rStyle w:val="tlid-translation"/>
          <w:rFonts w:cstheme="minorHAnsi"/>
          <w:shd w:val="clear" w:color="auto" w:fill="FFFFFF"/>
        </w:rPr>
        <w:t xml:space="preserve">, who, </w:t>
      </w:r>
      <w:r w:rsidRPr="005F7F57">
        <w:rPr>
          <w:rStyle w:val="tlid-translation"/>
          <w:rFonts w:cstheme="minorHAnsi"/>
          <w:b/>
          <w:shd w:val="clear" w:color="auto" w:fill="FFFFFF"/>
        </w:rPr>
        <w:t>Hittite</w:t>
      </w:r>
      <w:r w:rsidRPr="005F7F57">
        <w:rPr>
          <w:rStyle w:val="tlid-translation"/>
          <w:rFonts w:cstheme="minorHAnsi"/>
          <w:shd w:val="clear" w:color="auto" w:fill="FFFFFF"/>
        </w:rPr>
        <w:t xml:space="preserve">, </w:t>
      </w:r>
      <w:r w:rsidRPr="005F7F57">
        <w:rPr>
          <w:rStyle w:val="unicode"/>
          <w:rFonts w:cstheme="minorHAnsi"/>
          <w:b/>
          <w:bCs/>
          <w:color w:val="009900"/>
          <w:u w:val="single"/>
          <w:shd w:val="clear" w:color="auto" w:fill="FFFFFF"/>
        </w:rPr>
        <w:t>apā</w:t>
      </w:r>
      <w:r w:rsidRPr="005F7F57">
        <w:rPr>
          <w:rStyle w:val="unicode"/>
          <w:rFonts w:cstheme="minorHAnsi"/>
          <w:color w:val="222222"/>
          <w:shd w:val="clear" w:color="auto" w:fill="FFFFFF"/>
        </w:rPr>
        <w:t xml:space="preserve">-,  </w:t>
      </w:r>
      <w:r w:rsidRPr="005F7F57">
        <w:rPr>
          <w:rFonts w:cstheme="minorHAnsi"/>
          <w:b/>
          <w:bCs/>
          <w:color w:val="009900"/>
          <w:u w:val="single"/>
        </w:rPr>
        <w:t>apa-as</w:t>
      </w:r>
      <w:r w:rsidRPr="005F7F57">
        <w:rPr>
          <w:rFonts w:cstheme="minorHAnsi"/>
        </w:rPr>
        <w:t>, that, he, she, it,</w:t>
      </w:r>
      <w:r w:rsidRPr="005F7F57">
        <w:rPr>
          <w:rFonts w:cstheme="minorHAnsi"/>
          <w:color w:val="222222"/>
          <w:shd w:val="clear" w:color="auto" w:fill="F8F9FA"/>
        </w:rPr>
        <w:t xml:space="preserve"> </w:t>
      </w:r>
      <w:r w:rsidRPr="005F7F57">
        <w:rPr>
          <w:rFonts w:cstheme="minorHAnsi"/>
          <w:b/>
          <w:bCs/>
          <w:color w:val="009900"/>
          <w:u w:val="single"/>
          <w:shd w:val="clear" w:color="auto" w:fill="F8F9FA"/>
        </w:rPr>
        <w:t>apās</w:t>
      </w:r>
      <w:r w:rsidRPr="005F7F57">
        <w:rPr>
          <w:rFonts w:cstheme="minorHAnsi"/>
          <w:color w:val="009900"/>
          <w:shd w:val="clear" w:color="auto" w:fill="F8F9FA"/>
        </w:rPr>
        <w:t>,</w:t>
      </w:r>
      <w:r w:rsidRPr="005F7F57">
        <w:rPr>
          <w:rFonts w:cstheme="minorHAnsi"/>
          <w:color w:val="222222"/>
          <w:shd w:val="clear" w:color="auto" w:fill="F8F9FA"/>
        </w:rPr>
        <w:t xml:space="preserve"> that, </w:t>
      </w:r>
      <w:r w:rsidRPr="005F7F57">
        <w:rPr>
          <w:rStyle w:val="unicode"/>
          <w:rFonts w:cstheme="minorHAnsi"/>
          <w:b/>
          <w:bCs/>
          <w:color w:val="009900"/>
          <w:u w:val="single"/>
          <w:shd w:val="clear" w:color="auto" w:fill="FFFFFF"/>
        </w:rPr>
        <w:t>apā</w:t>
      </w:r>
      <w:r w:rsidRPr="005F7F57">
        <w:rPr>
          <w:rStyle w:val="unicode"/>
          <w:rFonts w:cstheme="minorHAnsi"/>
          <w:color w:val="222222"/>
          <w:shd w:val="clear" w:color="auto" w:fill="FFFFFF"/>
        </w:rPr>
        <w:t xml:space="preserve">-,  </w:t>
      </w:r>
      <w:r w:rsidRPr="005F7F57">
        <w:rPr>
          <w:rFonts w:cstheme="minorHAnsi"/>
          <w:b/>
          <w:bCs/>
          <w:color w:val="009900"/>
          <w:u w:val="single"/>
        </w:rPr>
        <w:t>apa-as</w:t>
      </w:r>
      <w:r w:rsidRPr="005F7F57">
        <w:rPr>
          <w:rFonts w:cstheme="minorHAnsi"/>
        </w:rPr>
        <w:t xml:space="preserve">, that, he, she, it, </w:t>
      </w:r>
      <w:r w:rsidRPr="005F7F57">
        <w:rPr>
          <w:rFonts w:cstheme="minorHAnsi"/>
          <w:color w:val="009900"/>
          <w:u w:val="single"/>
        </w:rPr>
        <w:t>ani</w:t>
      </w:r>
      <w:r w:rsidRPr="005F7F57">
        <w:rPr>
          <w:rFonts w:cstheme="minorHAnsi"/>
        </w:rPr>
        <w:t>, that, </w:t>
      </w:r>
      <w:r w:rsidRPr="005F7F57">
        <w:rPr>
          <w:rFonts w:cstheme="minorHAnsi"/>
          <w:color w:val="222222"/>
          <w:shd w:val="clear" w:color="auto" w:fill="F8F9FA"/>
        </w:rPr>
        <w:t xml:space="preserve"> </w:t>
      </w:r>
      <w:r w:rsidRPr="005F7F57">
        <w:rPr>
          <w:rFonts w:cstheme="minorHAnsi"/>
          <w:b/>
          <w:bCs/>
          <w:color w:val="009900"/>
          <w:u w:val="single"/>
          <w:shd w:val="clear" w:color="auto" w:fill="F8F9FA"/>
        </w:rPr>
        <w:t>apās</w:t>
      </w:r>
      <w:r w:rsidRPr="005F7F57">
        <w:rPr>
          <w:rFonts w:cstheme="minorHAnsi"/>
          <w:color w:val="009900"/>
          <w:shd w:val="clear" w:color="auto" w:fill="F8F9FA"/>
        </w:rPr>
        <w:t>,</w:t>
      </w:r>
      <w:r w:rsidRPr="005F7F57">
        <w:rPr>
          <w:rFonts w:cstheme="minorHAnsi"/>
          <w:color w:val="222222"/>
          <w:shd w:val="clear" w:color="auto" w:fill="F8F9FA"/>
        </w:rPr>
        <w:t xml:space="preserve"> that, </w:t>
      </w:r>
      <w:r w:rsidRPr="005F7F57">
        <w:rPr>
          <w:rFonts w:cstheme="minorHAnsi"/>
          <w:b/>
          <w:color w:val="222222"/>
          <w:shd w:val="clear" w:color="auto" w:fill="F8F9FA"/>
        </w:rPr>
        <w:t>Akkadian</w:t>
      </w:r>
      <w:r w:rsidRPr="005F7F57">
        <w:rPr>
          <w:rFonts w:cstheme="minorHAnsi"/>
          <w:color w:val="222222"/>
          <w:shd w:val="clear" w:color="auto" w:fill="F8F9FA"/>
        </w:rPr>
        <w:t xml:space="preserve">, </w:t>
      </w:r>
      <w:r w:rsidRPr="005F7F57">
        <w:rPr>
          <w:rFonts w:cstheme="minorHAnsi"/>
          <w:b/>
          <w:bCs/>
          <w:color w:val="009900"/>
          <w:u w:val="single"/>
        </w:rPr>
        <w:t>aba</w:t>
      </w:r>
      <w:r w:rsidRPr="005F7F57">
        <w:rPr>
          <w:rFonts w:cstheme="minorHAnsi"/>
        </w:rPr>
        <w:t xml:space="preserve">, </w:t>
      </w:r>
      <w:r w:rsidRPr="005F7F57">
        <w:rPr>
          <w:rFonts w:cstheme="minorHAnsi"/>
          <w:b/>
          <w:bCs/>
          <w:color w:val="009900"/>
          <w:u w:val="single"/>
        </w:rPr>
        <w:t>abu</w:t>
      </w:r>
      <w:r w:rsidRPr="005F7F57">
        <w:rPr>
          <w:rFonts w:cstheme="minorHAnsi"/>
        </w:rPr>
        <w:t xml:space="preserve">, what, </w:t>
      </w:r>
      <w:r w:rsidRPr="005F7F57">
        <w:rPr>
          <w:rFonts w:cstheme="minorHAnsi"/>
          <w:b/>
        </w:rPr>
        <w:t>Hurrian</w:t>
      </w:r>
      <w:r w:rsidRPr="005F7F57">
        <w:rPr>
          <w:rFonts w:cstheme="minorHAnsi"/>
        </w:rPr>
        <w:t xml:space="preserve">, </w:t>
      </w:r>
      <w:r w:rsidRPr="005F7F57">
        <w:rPr>
          <w:rFonts w:cstheme="minorHAnsi"/>
          <w:color w:val="009900"/>
          <w:u w:val="single"/>
        </w:rPr>
        <w:t>ave-</w:t>
      </w:r>
      <w:r w:rsidRPr="005F7F57">
        <w:rPr>
          <w:rFonts w:cstheme="minorHAnsi"/>
        </w:rPr>
        <w:t xml:space="preserve">, </w:t>
      </w:r>
      <w:r w:rsidRPr="005F7F57">
        <w:rPr>
          <w:rFonts w:cstheme="minorHAnsi"/>
          <w:color w:val="009900"/>
          <w:u w:val="single"/>
        </w:rPr>
        <w:t>abe-</w:t>
      </w:r>
      <w:r w:rsidRPr="005F7F57">
        <w:rPr>
          <w:rFonts w:cstheme="minorHAnsi"/>
        </w:rPr>
        <w:t xml:space="preserve">, </w:t>
      </w:r>
      <w:r w:rsidRPr="005F7F57">
        <w:rPr>
          <w:rFonts w:cstheme="minorHAnsi"/>
          <w:color w:val="009900"/>
          <w:u w:val="single"/>
        </w:rPr>
        <w:t>ave-,</w:t>
      </w:r>
      <w:r w:rsidRPr="005F7F57">
        <w:rPr>
          <w:rFonts w:cstheme="minorHAnsi"/>
        </w:rPr>
        <w:t xml:space="preserve"> who, </w:t>
      </w:r>
      <w:r w:rsidRPr="005F7F57">
        <w:rPr>
          <w:rFonts w:cstheme="minorHAnsi"/>
          <w:color w:val="009900"/>
          <w:u w:val="single"/>
        </w:rPr>
        <w:t>anv-</w:t>
      </w:r>
      <w:r w:rsidRPr="005F7F57">
        <w:rPr>
          <w:rFonts w:cstheme="minorHAnsi"/>
        </w:rPr>
        <w:t xml:space="preserve">, that, </w:t>
      </w:r>
      <w:r w:rsidRPr="005F7F57">
        <w:rPr>
          <w:rFonts w:cstheme="minorHAnsi"/>
          <w:color w:val="009900"/>
          <w:u w:val="single"/>
        </w:rPr>
        <w:t>av-</w:t>
      </w:r>
      <w:r w:rsidRPr="005F7F57">
        <w:rPr>
          <w:rFonts w:cstheme="minorHAnsi"/>
        </w:rPr>
        <w:t>, #</w:t>
      </w:r>
      <w:r w:rsidRPr="005F7F57">
        <w:rPr>
          <w:rFonts w:cstheme="minorHAnsi"/>
          <w:color w:val="00B050"/>
          <w:u w:val="single"/>
        </w:rPr>
        <w:t>aw</w:t>
      </w:r>
      <w:r w:rsidRPr="005F7F57">
        <w:rPr>
          <w:rFonts w:cstheme="minorHAnsi"/>
        </w:rPr>
        <w:t xml:space="preserve">, what, </w:t>
      </w:r>
      <w:r w:rsidRPr="005F7F57">
        <w:rPr>
          <w:rFonts w:cstheme="minorHAnsi"/>
          <w:b/>
        </w:rPr>
        <w:t>Sanskrit</w:t>
      </w:r>
      <w:r w:rsidRPr="005F7F57">
        <w:rPr>
          <w:rFonts w:cstheme="minorHAnsi"/>
        </w:rPr>
        <w:t xml:space="preserve">, </w:t>
      </w:r>
      <w:r w:rsidRPr="005F7F57">
        <w:rPr>
          <w:rFonts w:cstheme="minorHAnsi"/>
          <w:color w:val="33CC00"/>
          <w:u w:val="single"/>
        </w:rPr>
        <w:t>api</w:t>
      </w:r>
      <w:r w:rsidRPr="005F7F57">
        <w:rPr>
          <w:rFonts w:cstheme="minorHAnsi"/>
          <w:color w:val="000000"/>
        </w:rPr>
        <w:t xml:space="preserve">, that, </w:t>
      </w:r>
      <w:r w:rsidRPr="005F7F57">
        <w:rPr>
          <w:rFonts w:cstheme="minorHAnsi"/>
          <w:b/>
        </w:rPr>
        <w:t>Greek</w:t>
      </w:r>
      <w:r w:rsidRPr="005F7F57">
        <w:rPr>
          <w:rFonts w:cstheme="minorHAnsi"/>
        </w:rPr>
        <w:t xml:space="preserve">, ο οποίος, o </w:t>
      </w:r>
      <w:r w:rsidRPr="005F7F57">
        <w:rPr>
          <w:rFonts w:cstheme="minorHAnsi"/>
          <w:color w:val="009900"/>
          <w:u w:val="single"/>
        </w:rPr>
        <w:t xml:space="preserve">opios, </w:t>
      </w:r>
      <w:r w:rsidRPr="005F7F57">
        <w:rPr>
          <w:rFonts w:cstheme="minorHAnsi"/>
        </w:rPr>
        <w:t xml:space="preserve">who, οι οποίες, </w:t>
      </w:r>
      <w:r w:rsidRPr="005F7F57">
        <w:rPr>
          <w:rFonts w:cstheme="minorHAnsi"/>
          <w:shd w:val="clear" w:color="auto" w:fill="FFFFFF"/>
        </w:rPr>
        <w:t xml:space="preserve">oi </w:t>
      </w:r>
      <w:r w:rsidRPr="005F7F57">
        <w:rPr>
          <w:rFonts w:cstheme="minorHAnsi"/>
          <w:color w:val="009900"/>
          <w:u w:val="single"/>
          <w:shd w:val="clear" w:color="auto" w:fill="FFFFFF"/>
        </w:rPr>
        <w:t>opoíes</w:t>
      </w:r>
      <w:r w:rsidRPr="005F7F57">
        <w:rPr>
          <w:rFonts w:cstheme="minorHAnsi"/>
          <w:shd w:val="clear" w:color="auto" w:fill="FFFFFF"/>
        </w:rPr>
        <w:t>,</w:t>
      </w:r>
      <w:r w:rsidRPr="005F7F57">
        <w:rPr>
          <w:rFonts w:cstheme="minorHAnsi"/>
        </w:rPr>
        <w:t xml:space="preserve"> which, </w:t>
      </w:r>
      <w:r w:rsidRPr="005F7F57">
        <w:rPr>
          <w:rFonts w:cstheme="minorHAnsi"/>
          <w:b/>
          <w:shd w:val="clear" w:color="auto" w:fill="FFFFFF"/>
        </w:rPr>
        <w:t>Welsh</w:t>
      </w:r>
      <w:r w:rsidRPr="005F7F57">
        <w:rPr>
          <w:rFonts w:cstheme="minorHAnsi"/>
          <w:shd w:val="clear" w:color="auto" w:fill="FFFFFF"/>
        </w:rPr>
        <w:t xml:space="preserve">, </w:t>
      </w:r>
      <w:r w:rsidRPr="005F7F57">
        <w:rPr>
          <w:rFonts w:cstheme="minorHAnsi"/>
          <w:color w:val="009900"/>
          <w:u w:val="single"/>
        </w:rPr>
        <w:t>pa</w:t>
      </w:r>
      <w:r w:rsidRPr="005F7F57">
        <w:rPr>
          <w:rFonts w:cstheme="minorHAnsi"/>
          <w:color w:val="000000"/>
        </w:rPr>
        <w:t xml:space="preserve">, which, </w:t>
      </w:r>
      <w:r w:rsidRPr="005F7F57">
        <w:rPr>
          <w:rFonts w:cstheme="minorHAnsi"/>
          <w:color w:val="009900"/>
          <w:u w:val="single"/>
        </w:rPr>
        <w:t>pwy</w:t>
      </w:r>
      <w:r w:rsidRPr="005F7F57">
        <w:rPr>
          <w:rFonts w:cstheme="minorHAnsi"/>
          <w:color w:val="000000"/>
        </w:rPr>
        <w:t xml:space="preserve">, who, </w:t>
      </w:r>
      <w:r w:rsidRPr="005F7F57">
        <w:rPr>
          <w:rFonts w:cstheme="minorHAnsi"/>
          <w:b/>
          <w:color w:val="000000"/>
        </w:rPr>
        <w:t>Akkadian</w:t>
      </w:r>
      <w:r w:rsidRPr="005F7F57">
        <w:rPr>
          <w:rFonts w:cstheme="minorHAnsi"/>
          <w:color w:val="000000"/>
        </w:rPr>
        <w:t xml:space="preserve">, </w:t>
      </w:r>
      <w:r w:rsidRPr="005F7F57">
        <w:rPr>
          <w:rFonts w:cstheme="minorHAnsi"/>
          <w:b/>
          <w:bCs/>
          <w:color w:val="CC6600"/>
          <w:u w:val="single"/>
        </w:rPr>
        <w:t>mija</w:t>
      </w:r>
      <w:r w:rsidRPr="005F7F57">
        <w:rPr>
          <w:rFonts w:cstheme="minorHAnsi"/>
        </w:rPr>
        <w:t xml:space="preserve">, who?, </w:t>
      </w:r>
      <w:r w:rsidRPr="005F7F57">
        <w:rPr>
          <w:rFonts w:cstheme="minorHAnsi"/>
          <w:b/>
        </w:rPr>
        <w:t>Finnish-Uralic</w:t>
      </w:r>
      <w:r w:rsidRPr="005F7F57">
        <w:rPr>
          <w:rFonts w:cstheme="minorHAnsi"/>
        </w:rPr>
        <w:t xml:space="preserve">, </w:t>
      </w:r>
      <w:r w:rsidRPr="005F7F57">
        <w:rPr>
          <w:rFonts w:cstheme="minorHAnsi"/>
          <w:color w:val="CC6600"/>
          <w:u w:val="single"/>
        </w:rPr>
        <w:t>mitä</w:t>
      </w:r>
      <w:r w:rsidRPr="005F7F57">
        <w:rPr>
          <w:rFonts w:cstheme="minorHAnsi"/>
        </w:rPr>
        <w:t xml:space="preserve">, what, </w:t>
      </w:r>
      <w:r w:rsidRPr="005F7F57">
        <w:rPr>
          <w:rFonts w:cstheme="minorHAnsi"/>
          <w:b/>
        </w:rPr>
        <w:t>Akkadian</w:t>
      </w:r>
      <w:r w:rsidRPr="005F7F57">
        <w:rPr>
          <w:rFonts w:cstheme="minorHAnsi"/>
        </w:rPr>
        <w:t xml:space="preserve">, </w:t>
      </w:r>
      <w:r w:rsidRPr="005F7F57">
        <w:rPr>
          <w:rFonts w:cstheme="minorHAnsi"/>
          <w:b/>
          <w:bCs/>
          <w:color w:val="993399"/>
          <w:u w:val="single"/>
        </w:rPr>
        <w:t>šāt</w:t>
      </w:r>
      <w:r w:rsidRPr="005F7F57">
        <w:rPr>
          <w:rFonts w:cstheme="minorHAnsi"/>
          <w:color w:val="993399"/>
          <w:u w:val="single"/>
        </w:rPr>
        <w:t>,</w:t>
      </w:r>
      <w:r w:rsidRPr="005F7F57">
        <w:rPr>
          <w:rFonts w:cstheme="minorHAnsi"/>
        </w:rPr>
        <w:t xml:space="preserve"> pron. fem. she of, that of, which, </w:t>
      </w:r>
      <w:r w:rsidRPr="005F7F57">
        <w:rPr>
          <w:rFonts w:cstheme="minorHAnsi"/>
          <w:color w:val="993399"/>
          <w:u w:val="single"/>
        </w:rPr>
        <w:t>šât</w:t>
      </w:r>
      <w:r w:rsidRPr="005F7F57">
        <w:rPr>
          <w:rFonts w:cstheme="minorHAnsi"/>
        </w:rPr>
        <w:t xml:space="preserve">, fem.pl. they of, those of, which, </w:t>
      </w:r>
      <w:r w:rsidRPr="005F7F57">
        <w:rPr>
          <w:rFonts w:cstheme="minorHAnsi"/>
          <w:b/>
        </w:rPr>
        <w:t>Welsh</w:t>
      </w:r>
      <w:r w:rsidRPr="005F7F57">
        <w:rPr>
          <w:rFonts w:cstheme="minorHAnsi"/>
        </w:rPr>
        <w:t xml:space="preserve">, </w:t>
      </w:r>
      <w:r w:rsidRPr="005F7F57">
        <w:rPr>
          <w:rFonts w:cstheme="minorHAnsi"/>
          <w:color w:val="993399"/>
          <w:u w:val="single"/>
        </w:rPr>
        <w:t>sydd</w:t>
      </w:r>
      <w:r w:rsidRPr="005F7F57">
        <w:rPr>
          <w:rFonts w:cstheme="minorHAnsi"/>
          <w:color w:val="000000"/>
        </w:rPr>
        <w:t>, which,</w:t>
      </w:r>
      <w:r w:rsidRPr="005F7F57">
        <w:rPr>
          <w:rFonts w:cstheme="minorHAnsi"/>
        </w:rPr>
        <w:t xml:space="preserve"> </w:t>
      </w:r>
      <w:r w:rsidRPr="005F7F57">
        <w:rPr>
          <w:rFonts w:cstheme="minorHAnsi"/>
          <w:b/>
        </w:rPr>
        <w:t>French</w:t>
      </w:r>
      <w:r w:rsidRPr="005F7F57">
        <w:rPr>
          <w:rFonts w:cstheme="minorHAnsi"/>
        </w:rPr>
        <w:t xml:space="preserve">, </w:t>
      </w:r>
      <w:r w:rsidRPr="005F7F57">
        <w:rPr>
          <w:rFonts w:cstheme="minorHAnsi"/>
          <w:color w:val="993399"/>
          <w:u w:val="single"/>
        </w:rPr>
        <w:t>cette</w:t>
      </w:r>
      <w:r w:rsidRPr="005F7F57">
        <w:rPr>
          <w:rFonts w:cstheme="minorHAnsi"/>
          <w:color w:val="000000"/>
        </w:rPr>
        <w:t xml:space="preserve">, that which, </w:t>
      </w:r>
      <w:r w:rsidRPr="005F7F57">
        <w:rPr>
          <w:rFonts w:cstheme="minorHAnsi"/>
          <w:b/>
          <w:color w:val="000000"/>
        </w:rPr>
        <w:t>Kazakh</w:t>
      </w:r>
      <w:r w:rsidRPr="005F7F57">
        <w:rPr>
          <w:rFonts w:cstheme="minorHAnsi"/>
          <w:color w:val="000000"/>
        </w:rPr>
        <w:t xml:space="preserve">, </w:t>
      </w:r>
      <w:r w:rsidRPr="005F7F57">
        <w:rPr>
          <w:rStyle w:val="jlqj4b"/>
          <w:rFonts w:cstheme="minorHAnsi"/>
          <w:color w:val="000000"/>
          <w:lang w:val="kk-KZ" w:bidi="gu-IN"/>
        </w:rPr>
        <w:t xml:space="preserve">бұл, </w:t>
      </w:r>
      <w:r w:rsidRPr="005F7F57">
        <w:rPr>
          <w:rStyle w:val="jlqj4b"/>
          <w:rFonts w:cstheme="minorHAnsi"/>
          <w:color w:val="CC6600"/>
          <w:u w:val="single"/>
          <w:lang w:val="kk-KZ" w:bidi="gu-IN"/>
        </w:rPr>
        <w:t>bol</w:t>
      </w:r>
      <w:r w:rsidRPr="005F7F57">
        <w:rPr>
          <w:rStyle w:val="jlqj4b"/>
          <w:rFonts w:cstheme="minorHAnsi"/>
          <w:color w:val="000000"/>
          <w:lang w:val="kk-KZ" w:bidi="gu-IN"/>
        </w:rPr>
        <w:t>, that</w:t>
      </w:r>
      <w:r w:rsidRPr="005F7F57">
        <w:rPr>
          <w:rStyle w:val="jlqj4b"/>
          <w:rFonts w:cstheme="minorHAnsi"/>
          <w:color w:val="000000"/>
          <w:lang w:bidi="gu-IN"/>
        </w:rPr>
        <w:t xml:space="preserve">, </w:t>
      </w:r>
      <w:r w:rsidRPr="005F7F57">
        <w:rPr>
          <w:rStyle w:val="jlqj4b"/>
          <w:rFonts w:cstheme="minorHAnsi"/>
          <w:b/>
          <w:color w:val="000000"/>
          <w:lang w:bidi="gu-IN"/>
        </w:rPr>
        <w:t>Uzbek</w:t>
      </w:r>
      <w:r w:rsidRPr="005F7F57">
        <w:rPr>
          <w:rStyle w:val="jlqj4b"/>
          <w:rFonts w:cstheme="minorHAnsi"/>
          <w:color w:val="000000"/>
          <w:lang w:bidi="gu-IN"/>
        </w:rPr>
        <w:t>,</w:t>
      </w:r>
      <w:r w:rsidRPr="005F7F57">
        <w:rPr>
          <w:rStyle w:val="Heading1Char"/>
          <w:rFonts w:asciiTheme="minorHAnsi" w:eastAsiaTheme="minorHAnsi" w:hAnsiTheme="minorHAnsi" w:cstheme="minorHAnsi"/>
          <w:color w:val="CC6600"/>
          <w:sz w:val="20"/>
          <w:szCs w:val="20"/>
          <w:lang w:bidi="gu-IN"/>
        </w:rPr>
        <w:t xml:space="preserve"> </w:t>
      </w:r>
      <w:r w:rsidRPr="005F7F57">
        <w:rPr>
          <w:rStyle w:val="jlqj4b"/>
          <w:rFonts w:cstheme="minorHAnsi"/>
          <w:color w:val="CC6600"/>
          <w:u w:val="single"/>
          <w:lang w:val="kk-KZ" w:bidi="gu-IN"/>
        </w:rPr>
        <w:t>bu</w:t>
      </w:r>
      <w:r w:rsidRPr="005F7F57">
        <w:rPr>
          <w:rStyle w:val="jlqj4b"/>
          <w:rFonts w:cstheme="minorHAnsi"/>
          <w:color w:val="000000"/>
          <w:lang w:val="kk-KZ" w:bidi="gu-IN"/>
        </w:rPr>
        <w:t xml:space="preserve">, that, </w:t>
      </w:r>
      <w:r w:rsidRPr="005F7F57">
        <w:rPr>
          <w:rFonts w:cstheme="minorHAnsi"/>
          <w:b/>
          <w:color w:val="000000"/>
        </w:rPr>
        <w:t>Avestan</w:t>
      </w:r>
      <w:r w:rsidRPr="005F7F57">
        <w:rPr>
          <w:rFonts w:cstheme="minorHAnsi"/>
          <w:color w:val="000000"/>
        </w:rPr>
        <w:t xml:space="preserve">, </w:t>
      </w:r>
      <w:r w:rsidRPr="005F7F57">
        <w:rPr>
          <w:rFonts w:cstheme="minorHAnsi"/>
          <w:color w:val="009900"/>
          <w:u w:val="single"/>
        </w:rPr>
        <w:t>ta-</w:t>
      </w:r>
      <w:r w:rsidRPr="005F7F57">
        <w:rPr>
          <w:rFonts w:cstheme="minorHAnsi"/>
        </w:rPr>
        <w:t>,</w:t>
      </w:r>
      <w:r w:rsidRPr="005F7F57">
        <w:rPr>
          <w:rFonts w:cstheme="minorHAnsi"/>
          <w:color w:val="000000"/>
        </w:rPr>
        <w:t xml:space="preserve"> this, that, he, she, it</w:t>
      </w:r>
      <w:r w:rsidRPr="005F7F57">
        <w:rPr>
          <w:rFonts w:cstheme="minorHAnsi"/>
        </w:rPr>
        <w:t xml:space="preserve">, </w:t>
      </w:r>
      <w:r w:rsidRPr="005F7F57">
        <w:rPr>
          <w:rFonts w:cstheme="minorHAnsi"/>
          <w:b/>
        </w:rPr>
        <w:t>Croatian</w:t>
      </w:r>
      <w:r w:rsidRPr="005F7F57">
        <w:rPr>
          <w:rFonts w:cstheme="minorHAnsi"/>
        </w:rPr>
        <w:t xml:space="preserve">, </w:t>
      </w:r>
      <w:r w:rsidRPr="005F7F57">
        <w:rPr>
          <w:rFonts w:cstheme="minorHAnsi"/>
          <w:color w:val="009900"/>
          <w:u w:val="single"/>
          <w:shd w:val="clear" w:color="auto" w:fill="FFFFFF"/>
        </w:rPr>
        <w:t>da</w:t>
      </w:r>
      <w:r w:rsidRPr="005F7F57">
        <w:rPr>
          <w:rFonts w:cstheme="minorHAnsi"/>
          <w:shd w:val="clear" w:color="auto" w:fill="FFFFFF"/>
        </w:rPr>
        <w:t xml:space="preserve">, that, </w:t>
      </w:r>
      <w:r w:rsidRPr="005F7F57">
        <w:rPr>
          <w:rFonts w:cstheme="minorHAnsi"/>
          <w:b/>
          <w:shd w:val="clear" w:color="auto" w:fill="FFFFFF"/>
        </w:rPr>
        <w:t>Polish</w:t>
      </w:r>
      <w:r w:rsidRPr="005F7F57">
        <w:rPr>
          <w:rFonts w:cstheme="minorHAnsi"/>
          <w:shd w:val="clear" w:color="auto" w:fill="FFFFFF"/>
        </w:rPr>
        <w:t xml:space="preserve">, </w:t>
      </w:r>
      <w:r w:rsidRPr="005F7F57">
        <w:rPr>
          <w:rStyle w:val="tlid-translation"/>
          <w:rFonts w:cstheme="minorHAnsi"/>
          <w:color w:val="009900"/>
          <w:u w:val="single"/>
          <w:shd w:val="clear" w:color="auto" w:fill="FFFFFF"/>
        </w:rPr>
        <w:t>że</w:t>
      </w:r>
      <w:r w:rsidRPr="005F7F57">
        <w:rPr>
          <w:rStyle w:val="tlid-translation"/>
          <w:rFonts w:cstheme="minorHAnsi"/>
          <w:shd w:val="clear" w:color="auto" w:fill="FFFFFF"/>
        </w:rPr>
        <w:t>, that,</w:t>
      </w:r>
      <w:r>
        <w:rPr>
          <w:rStyle w:val="tlid-translation"/>
          <w:rFonts w:cstheme="minorHAnsi"/>
          <w:shd w:val="clear" w:color="auto" w:fill="FFFFFF"/>
        </w:rPr>
        <w:t xml:space="preserve"> </w:t>
      </w:r>
      <w:r w:rsidRPr="005F7F57">
        <w:rPr>
          <w:rStyle w:val="tlid-translation"/>
          <w:rFonts w:cstheme="minorHAnsi"/>
          <w:b/>
          <w:shd w:val="clear" w:color="auto" w:fill="FFFFFF"/>
        </w:rPr>
        <w:t>Lithuanian</w:t>
      </w:r>
      <w:r w:rsidRPr="005F7F57">
        <w:rPr>
          <w:rStyle w:val="tlid-translation"/>
          <w:rFonts w:cstheme="minorHAnsi"/>
          <w:shd w:val="clear" w:color="auto" w:fill="FFFFFF"/>
        </w:rPr>
        <w:t xml:space="preserve">, </w:t>
      </w:r>
      <w:r w:rsidRPr="005F7F57">
        <w:rPr>
          <w:rFonts w:cstheme="minorHAnsi"/>
          <w:color w:val="009900"/>
          <w:u w:val="single"/>
        </w:rPr>
        <w:t>tai</w:t>
      </w:r>
      <w:r w:rsidRPr="005F7F57">
        <w:rPr>
          <w:rFonts w:cstheme="minorHAnsi"/>
        </w:rPr>
        <w:t xml:space="preserve">, that, </w:t>
      </w:r>
      <w:r w:rsidRPr="005F7F57">
        <w:rPr>
          <w:rFonts w:cstheme="minorHAnsi"/>
          <w:b/>
        </w:rPr>
        <w:t>Greek</w:t>
      </w:r>
      <w:r w:rsidRPr="005F7F57">
        <w:rPr>
          <w:rFonts w:cstheme="minorHAnsi"/>
        </w:rPr>
        <w:t xml:space="preserve">, ότι, </w:t>
      </w:r>
      <w:r w:rsidRPr="005F7F57">
        <w:rPr>
          <w:rFonts w:cstheme="minorHAnsi"/>
          <w:color w:val="009900"/>
          <w:u w:val="single"/>
          <w:shd w:val="clear" w:color="auto" w:fill="FFFFFF"/>
        </w:rPr>
        <w:t>óti</w:t>
      </w:r>
      <w:r w:rsidRPr="005F7F57">
        <w:rPr>
          <w:rFonts w:cstheme="minorHAnsi"/>
        </w:rPr>
        <w:t xml:space="preserve">, that, </w:t>
      </w:r>
      <w:r w:rsidRPr="005F7F57">
        <w:rPr>
          <w:rFonts w:cstheme="minorHAnsi"/>
          <w:b/>
        </w:rPr>
        <w:t>Greek</w:t>
      </w:r>
      <w:r w:rsidRPr="005F7F57">
        <w:rPr>
          <w:rFonts w:cstheme="minorHAnsi"/>
        </w:rPr>
        <w:t xml:space="preserve">, </w:t>
      </w:r>
      <w:r w:rsidRPr="005F7F57">
        <w:rPr>
          <w:rFonts w:cstheme="minorHAnsi"/>
          <w:color w:val="009900"/>
          <w:u w:val="single"/>
        </w:rPr>
        <w:t>ti,</w:t>
      </w:r>
      <w:r w:rsidRPr="005F7F57">
        <w:rPr>
          <w:rFonts w:cstheme="minorHAnsi"/>
        </w:rPr>
        <w:t xml:space="preserve"> what, </w:t>
      </w:r>
      <w:r w:rsidRPr="005F7F57">
        <w:rPr>
          <w:rFonts w:cstheme="minorHAnsi"/>
          <w:b/>
        </w:rPr>
        <w:t>Scots-Gaelic</w:t>
      </w:r>
      <w:r w:rsidRPr="005F7F57">
        <w:rPr>
          <w:rFonts w:cstheme="minorHAnsi"/>
        </w:rPr>
        <w:t xml:space="preserve">, </w:t>
      </w:r>
      <w:r w:rsidRPr="005F7F57">
        <w:rPr>
          <w:rFonts w:cstheme="minorHAnsi"/>
          <w:color w:val="009900"/>
          <w:u w:val="single"/>
        </w:rPr>
        <w:t>dè</w:t>
      </w:r>
      <w:r w:rsidRPr="005F7F57">
        <w:rPr>
          <w:rFonts w:cstheme="minorHAnsi"/>
          <w:color w:val="000000"/>
        </w:rPr>
        <w:t>, what, </w:t>
      </w:r>
      <w:r w:rsidRPr="005F7F57">
        <w:rPr>
          <w:rFonts w:cstheme="minorHAnsi"/>
          <w:b/>
        </w:rPr>
        <w:t>Lycian</w:t>
      </w:r>
      <w:r w:rsidRPr="005F7F57">
        <w:rPr>
          <w:rFonts w:cstheme="minorHAnsi"/>
        </w:rPr>
        <w:t xml:space="preserve">, </w:t>
      </w:r>
      <w:r w:rsidRPr="005F7F57">
        <w:rPr>
          <w:rFonts w:cstheme="minorHAnsi"/>
          <w:color w:val="009900"/>
          <w:highlight w:val="white"/>
          <w:u w:val="single"/>
        </w:rPr>
        <w:t>ti,</w:t>
      </w:r>
      <w:r w:rsidRPr="005F7F57">
        <w:rPr>
          <w:rFonts w:cstheme="minorHAnsi"/>
          <w:color w:val="000000"/>
          <w:highlight w:val="white"/>
        </w:rPr>
        <w:t xml:space="preserve"> who, which, rel. pron., </w:t>
      </w:r>
      <w:r w:rsidRPr="005F7F57">
        <w:rPr>
          <w:rFonts w:cstheme="minorHAnsi"/>
          <w:color w:val="009900"/>
          <w:highlight w:val="white"/>
          <w:u w:val="single"/>
        </w:rPr>
        <w:t>ti</w:t>
      </w:r>
      <w:r w:rsidRPr="005F7F57">
        <w:rPr>
          <w:rFonts w:cstheme="minorHAnsi"/>
          <w:color w:val="000000"/>
          <w:highlight w:val="white"/>
        </w:rPr>
        <w:t xml:space="preserve">-: </w:t>
      </w:r>
      <w:r w:rsidRPr="005F7F57">
        <w:rPr>
          <w:rFonts w:cstheme="minorHAnsi"/>
          <w:color w:val="009900"/>
          <w:highlight w:val="white"/>
          <w:u w:val="single"/>
        </w:rPr>
        <w:t>N</w:t>
      </w:r>
      <w:r w:rsidRPr="005F7F57">
        <w:rPr>
          <w:rFonts w:cstheme="minorHAnsi"/>
          <w:color w:val="000000"/>
          <w:highlight w:val="white"/>
        </w:rPr>
        <w:t>/</w:t>
      </w:r>
      <w:r w:rsidRPr="005F7F57">
        <w:rPr>
          <w:rFonts w:cstheme="minorHAnsi"/>
          <w:color w:val="009900"/>
          <w:highlight w:val="white"/>
          <w:u w:val="single"/>
        </w:rPr>
        <w:t>A/Nt</w:t>
      </w:r>
      <w:r w:rsidRPr="005F7F57">
        <w:rPr>
          <w:rFonts w:cstheme="minorHAnsi"/>
          <w:color w:val="009900"/>
          <w:highlight w:val="white"/>
        </w:rPr>
        <w:t xml:space="preserve"> </w:t>
      </w:r>
      <w:r w:rsidRPr="005F7F57">
        <w:rPr>
          <w:rFonts w:cstheme="minorHAnsi"/>
          <w:color w:val="009900"/>
          <w:highlight w:val="white"/>
          <w:u w:val="single"/>
        </w:rPr>
        <w:t>ti</w:t>
      </w:r>
      <w:r w:rsidRPr="005F7F57">
        <w:rPr>
          <w:rFonts w:cstheme="minorHAnsi"/>
          <w:color w:val="000000"/>
          <w:highlight w:val="white"/>
        </w:rPr>
        <w:t xml:space="preserve">, D </w:t>
      </w:r>
      <w:r w:rsidRPr="005F7F57">
        <w:rPr>
          <w:rFonts w:cstheme="minorHAnsi"/>
          <w:color w:val="009900"/>
          <w:highlight w:val="white"/>
          <w:u w:val="single"/>
        </w:rPr>
        <w:t>tdi</w:t>
      </w:r>
      <w:r w:rsidRPr="005F7F57">
        <w:rPr>
          <w:rFonts w:cstheme="minorHAnsi"/>
          <w:color w:val="000000"/>
          <w:highlight w:val="white"/>
        </w:rPr>
        <w:t xml:space="preserve">, Npl. </w:t>
      </w:r>
      <w:r w:rsidRPr="005F7F57">
        <w:rPr>
          <w:rFonts w:cstheme="minorHAnsi"/>
          <w:color w:val="009900"/>
          <w:highlight w:val="white"/>
        </w:rPr>
        <w:t>ti</w:t>
      </w:r>
      <w:r w:rsidRPr="005F7F57">
        <w:rPr>
          <w:rFonts w:cstheme="minorHAnsi"/>
          <w:color w:val="000000"/>
          <w:highlight w:val="white"/>
        </w:rPr>
        <w:t xml:space="preserve">, Ntpl. </w:t>
      </w:r>
      <w:r w:rsidRPr="005F7F57">
        <w:rPr>
          <w:rFonts w:cstheme="minorHAnsi"/>
          <w:color w:val="009900"/>
          <w:highlight w:val="white"/>
          <w:u w:val="single"/>
        </w:rPr>
        <w:t>tija</w:t>
      </w:r>
      <w:r w:rsidRPr="005F7F57">
        <w:rPr>
          <w:rFonts w:cstheme="minorHAnsi"/>
          <w:color w:val="000000"/>
          <w:highlight w:val="white"/>
        </w:rPr>
        <w:t xml:space="preserve"> / </w:t>
      </w:r>
      <w:r w:rsidRPr="005F7F57">
        <w:rPr>
          <w:rFonts w:cstheme="minorHAnsi"/>
          <w:color w:val="009900"/>
          <w:highlight w:val="white"/>
          <w:u w:val="single"/>
        </w:rPr>
        <w:t>ti+k</w:t>
      </w:r>
      <w:r w:rsidRPr="005F7F57">
        <w:rPr>
          <w:rFonts w:cstheme="minorHAnsi"/>
          <w:color w:val="000000"/>
          <w:highlight w:val="white"/>
        </w:rPr>
        <w:t>, indef pron.</w:t>
      </w:r>
      <w:r w:rsidRPr="005F7F57">
        <w:rPr>
          <w:rFonts w:cstheme="minorHAnsi"/>
          <w:color w:val="000000"/>
        </w:rPr>
        <w:t xml:space="preserve">, </w:t>
      </w:r>
      <w:r w:rsidRPr="005F7F57">
        <w:rPr>
          <w:rFonts w:cstheme="minorHAnsi"/>
          <w:b/>
          <w:color w:val="000000"/>
        </w:rPr>
        <w:t>Mongolian</w:t>
      </w:r>
      <w:r w:rsidRPr="005F7F57">
        <w:rPr>
          <w:rFonts w:cstheme="minorHAnsi"/>
          <w:color w:val="000000"/>
        </w:rPr>
        <w:t xml:space="preserve">, </w:t>
      </w:r>
      <w:r w:rsidRPr="005F7F57">
        <w:rPr>
          <w:rStyle w:val="jlqj4b"/>
          <w:rFonts w:cstheme="minorHAnsi"/>
          <w:lang w:val="mn-MN"/>
        </w:rPr>
        <w:t xml:space="preserve">тэр, </w:t>
      </w:r>
      <w:r w:rsidRPr="005F7F57">
        <w:rPr>
          <w:rStyle w:val="jlqj4b"/>
          <w:rFonts w:cstheme="minorHAnsi"/>
          <w:color w:val="009900"/>
          <w:u w:val="single"/>
          <w:lang w:val="mn-MN"/>
        </w:rPr>
        <w:t>ter</w:t>
      </w:r>
      <w:r w:rsidRPr="005F7F57">
        <w:rPr>
          <w:rStyle w:val="jlqj4b"/>
          <w:rFonts w:cstheme="minorHAnsi"/>
          <w:lang w:val="mn-MN"/>
        </w:rPr>
        <w:t>, pron. that, it, he</w:t>
      </w:r>
      <w:r w:rsidRPr="005F7F57">
        <w:rPr>
          <w:rStyle w:val="jlqj4b"/>
          <w:rFonts w:cstheme="minorHAnsi"/>
        </w:rPr>
        <w:t>,</w:t>
      </w:r>
      <w:r w:rsidRPr="005F7F57">
        <w:rPr>
          <w:rFonts w:cstheme="minorHAnsi"/>
          <w:color w:val="000000"/>
        </w:rPr>
        <w:t xml:space="preserve"> </w:t>
      </w:r>
      <w:r w:rsidRPr="005F7F57">
        <w:rPr>
          <w:rFonts w:cstheme="minorHAnsi"/>
          <w:b/>
          <w:color w:val="000000"/>
        </w:rPr>
        <w:t>Armenian</w:t>
      </w:r>
      <w:r w:rsidRPr="005F7F57">
        <w:rPr>
          <w:rFonts w:cstheme="minorHAnsi"/>
          <w:color w:val="000000"/>
        </w:rPr>
        <w:t xml:space="preserve">, </w:t>
      </w:r>
      <w:r w:rsidRPr="005F7F57">
        <w:rPr>
          <w:rFonts w:cstheme="minorHAnsi"/>
          <w:shd w:val="clear" w:color="auto" w:fill="FFFFFF"/>
        </w:rPr>
        <w:t xml:space="preserve">որ, </w:t>
      </w:r>
      <w:r w:rsidRPr="005F7F57">
        <w:rPr>
          <w:rFonts w:cstheme="minorHAnsi"/>
          <w:color w:val="993399"/>
          <w:u w:val="single"/>
          <w:shd w:val="clear" w:color="auto" w:fill="FFFFFF"/>
        </w:rPr>
        <w:t>vor</w:t>
      </w:r>
      <w:r w:rsidRPr="005F7F57">
        <w:rPr>
          <w:rFonts w:cstheme="minorHAnsi"/>
          <w:shd w:val="clear" w:color="auto" w:fill="FFFFFF"/>
        </w:rPr>
        <w:t xml:space="preserve">, that, որը, </w:t>
      </w:r>
      <w:r w:rsidRPr="005F7F57">
        <w:rPr>
          <w:rFonts w:cstheme="minorHAnsi"/>
          <w:color w:val="993399"/>
          <w:u w:val="single"/>
          <w:shd w:val="clear" w:color="auto" w:fill="FFFFFF"/>
        </w:rPr>
        <w:t>vory</w:t>
      </w:r>
      <w:r w:rsidRPr="005F7F57">
        <w:rPr>
          <w:rFonts w:cstheme="minorHAnsi"/>
          <w:shd w:val="clear" w:color="auto" w:fill="FFFFFF"/>
        </w:rPr>
        <w:t>, which,</w:t>
      </w:r>
      <w:r w:rsidRPr="005F7F57">
        <w:rPr>
          <w:rFonts w:cstheme="minorHAnsi"/>
          <w:color w:val="000000"/>
        </w:rPr>
        <w:t xml:space="preserve"> </w:t>
      </w:r>
      <w:r w:rsidRPr="005F7F57">
        <w:rPr>
          <w:rFonts w:cstheme="minorHAnsi"/>
          <w:b/>
          <w:color w:val="000000"/>
        </w:rPr>
        <w:t>Akkadian</w:t>
      </w:r>
      <w:r w:rsidRPr="005F7F57">
        <w:rPr>
          <w:rFonts w:cstheme="minorHAnsi"/>
          <w:color w:val="000000"/>
        </w:rPr>
        <w:t xml:space="preserve">, </w:t>
      </w:r>
      <w:r w:rsidRPr="005F7F57">
        <w:rPr>
          <w:rFonts w:cstheme="minorHAnsi"/>
          <w:b/>
          <w:bCs/>
          <w:color w:val="CC6600"/>
          <w:u w:val="single"/>
        </w:rPr>
        <w:t>ja’u</w:t>
      </w:r>
      <w:r w:rsidRPr="005F7F57">
        <w:rPr>
          <w:rFonts w:cstheme="minorHAnsi"/>
        </w:rPr>
        <w:t xml:space="preserve">, which, </w:t>
      </w:r>
      <w:r w:rsidRPr="005F7F57">
        <w:rPr>
          <w:rFonts w:cstheme="minorHAnsi"/>
          <w:b/>
          <w:shd w:val="clear" w:color="auto" w:fill="FFFFFF"/>
        </w:rPr>
        <w:t>Belarusian</w:t>
      </w:r>
      <w:r w:rsidRPr="005F7F57">
        <w:rPr>
          <w:rFonts w:cstheme="minorHAnsi"/>
          <w:shd w:val="clear" w:color="auto" w:fill="FFFFFF"/>
        </w:rPr>
        <w:t xml:space="preserve">, </w:t>
      </w:r>
      <w:r w:rsidRPr="005F7F57">
        <w:rPr>
          <w:rFonts w:cstheme="minorHAnsi"/>
          <w:color w:val="CC6600"/>
          <w:u w:val="single"/>
          <w:shd w:val="clear" w:color="auto" w:fill="FFFFFF"/>
        </w:rPr>
        <w:t>jaki</w:t>
      </w:r>
      <w:r w:rsidRPr="005F7F57">
        <w:rPr>
          <w:rFonts w:cstheme="minorHAnsi"/>
          <w:shd w:val="clear" w:color="auto" w:fill="FFFFFF"/>
        </w:rPr>
        <w:t xml:space="preserve">, which, </w:t>
      </w:r>
      <w:r w:rsidRPr="005F7F57">
        <w:rPr>
          <w:rStyle w:val="tlid-translation"/>
          <w:rFonts w:cstheme="minorHAnsi"/>
          <w:b/>
          <w:shd w:val="clear" w:color="auto" w:fill="FFFFFF"/>
        </w:rPr>
        <w:t>Finnish-Uralic</w:t>
      </w:r>
      <w:r w:rsidRPr="005F7F57">
        <w:rPr>
          <w:rStyle w:val="tlid-translation"/>
          <w:rFonts w:cstheme="minorHAnsi"/>
          <w:shd w:val="clear" w:color="auto" w:fill="FFFFFF"/>
        </w:rPr>
        <w:t xml:space="preserve">, </w:t>
      </w:r>
      <w:r w:rsidRPr="005F7F57">
        <w:rPr>
          <w:rFonts w:cstheme="minorHAnsi"/>
          <w:color w:val="CC6600"/>
          <w:u w:val="single"/>
        </w:rPr>
        <w:t>joka</w:t>
      </w:r>
      <w:r w:rsidRPr="005F7F57">
        <w:rPr>
          <w:rFonts w:cstheme="minorHAnsi"/>
        </w:rPr>
        <w:t xml:space="preserve">, which, </w:t>
      </w:r>
      <w:r w:rsidRPr="005F7F57">
        <w:rPr>
          <w:rFonts w:cstheme="minorHAnsi"/>
          <w:b/>
          <w:color w:val="000000"/>
        </w:rPr>
        <w:t>Albanian</w:t>
      </w:r>
      <w:r w:rsidRPr="005F7F57">
        <w:rPr>
          <w:rFonts w:cstheme="minorHAnsi"/>
          <w:color w:val="000000"/>
        </w:rPr>
        <w:t xml:space="preserve">, </w:t>
      </w:r>
      <w:r w:rsidRPr="005F7F57">
        <w:rPr>
          <w:rFonts w:cstheme="minorHAnsi"/>
          <w:color w:val="993399"/>
          <w:u w:val="single"/>
        </w:rPr>
        <w:t>Çfarë</w:t>
      </w:r>
      <w:r w:rsidRPr="005F7F57">
        <w:rPr>
          <w:rFonts w:cstheme="minorHAnsi"/>
        </w:rPr>
        <w:t xml:space="preserve">, what, </w:t>
      </w:r>
      <w:r w:rsidRPr="005F7F57">
        <w:rPr>
          <w:rFonts w:cstheme="minorHAnsi"/>
          <w:b/>
        </w:rPr>
        <w:t>Basque</w:t>
      </w:r>
      <w:r w:rsidRPr="005F7F57">
        <w:rPr>
          <w:rFonts w:cstheme="minorHAnsi"/>
        </w:rPr>
        <w:t xml:space="preserve">, </w:t>
      </w:r>
      <w:r w:rsidRPr="005F7F57">
        <w:rPr>
          <w:rFonts w:cstheme="minorHAnsi"/>
          <w:color w:val="993399"/>
          <w:u w:val="single"/>
        </w:rPr>
        <w:t>hori</w:t>
      </w:r>
      <w:r w:rsidRPr="005F7F57">
        <w:rPr>
          <w:rFonts w:cstheme="minorHAnsi"/>
        </w:rPr>
        <w:t>, that,</w:t>
      </w:r>
      <w:r>
        <w:rPr>
          <w:rFonts w:cstheme="minorHAnsi"/>
        </w:rPr>
        <w:t xml:space="preserve"> </w:t>
      </w:r>
      <w:r w:rsidRPr="00CD0C0B">
        <w:rPr>
          <w:rStyle w:val="tlid-translation"/>
          <w:rFonts w:cstheme="minorHAnsi"/>
          <w:b/>
          <w:shd w:val="clear" w:color="auto" w:fill="FFFFFF"/>
        </w:rPr>
        <w:t>Polish</w:t>
      </w:r>
      <w:r>
        <w:rPr>
          <w:rStyle w:val="tlid-translation"/>
          <w:rFonts w:cstheme="minorHAnsi"/>
          <w:shd w:val="clear" w:color="auto" w:fill="FFFFFF"/>
        </w:rPr>
        <w:t>,</w:t>
      </w:r>
      <w:r w:rsidRPr="005F7F57">
        <w:rPr>
          <w:rStyle w:val="tlid-translation"/>
          <w:rFonts w:cstheme="minorHAnsi"/>
          <w:shd w:val="clear" w:color="auto" w:fill="FFFFFF"/>
        </w:rPr>
        <w:t xml:space="preserve"> </w:t>
      </w:r>
      <w:r w:rsidRPr="005F7F57">
        <w:rPr>
          <w:rStyle w:val="tlid-translation"/>
          <w:rFonts w:cstheme="minorHAnsi"/>
          <w:color w:val="009900"/>
          <w:u w:val="single"/>
          <w:shd w:val="clear" w:color="auto" w:fill="FFFFFF"/>
        </w:rPr>
        <w:t>który</w:t>
      </w:r>
      <w:r w:rsidRPr="005F7F57">
        <w:rPr>
          <w:rStyle w:val="tlid-translation"/>
          <w:rFonts w:cstheme="minorHAnsi"/>
          <w:color w:val="000000"/>
          <w:shd w:val="clear" w:color="auto" w:fill="FFFFFF"/>
        </w:rPr>
        <w:t xml:space="preserve">, which, </w:t>
      </w:r>
      <w:r w:rsidRPr="005F7F57">
        <w:rPr>
          <w:rFonts w:cstheme="minorHAnsi"/>
          <w:b/>
        </w:rPr>
        <w:t>Latvian</w:t>
      </w:r>
      <w:r w:rsidRPr="005F7F57">
        <w:rPr>
          <w:rFonts w:cstheme="minorHAnsi"/>
        </w:rPr>
        <w:t xml:space="preserve">, </w:t>
      </w:r>
      <w:r w:rsidRPr="005F7F57">
        <w:rPr>
          <w:rFonts w:cstheme="minorHAnsi"/>
          <w:color w:val="009900"/>
          <w:u w:val="single"/>
        </w:rPr>
        <w:t>kurš</w:t>
      </w:r>
      <w:r w:rsidRPr="005F7F57">
        <w:rPr>
          <w:rFonts w:cstheme="minorHAnsi"/>
        </w:rPr>
        <w:t xml:space="preserve">, who, </w:t>
      </w:r>
      <w:r w:rsidRPr="005F7F57">
        <w:rPr>
          <w:rFonts w:cstheme="minorHAnsi"/>
          <w:b/>
        </w:rPr>
        <w:t>Romanian</w:t>
      </w:r>
      <w:r w:rsidRPr="005F7F57">
        <w:rPr>
          <w:rFonts w:cstheme="minorHAnsi"/>
        </w:rPr>
        <w:t>,  </w:t>
      </w:r>
      <w:r w:rsidRPr="005F7F57">
        <w:rPr>
          <w:rFonts w:cstheme="minorHAnsi"/>
          <w:color w:val="009900"/>
          <w:u w:val="single"/>
        </w:rPr>
        <w:t>care,</w:t>
      </w:r>
      <w:r w:rsidRPr="005F7F57">
        <w:rPr>
          <w:rFonts w:cstheme="minorHAnsi"/>
        </w:rPr>
        <w:t xml:space="preserve"> who, which, what, whichever, </w:t>
      </w:r>
      <w:r w:rsidRPr="005F7F57">
        <w:rPr>
          <w:rFonts w:cstheme="minorHAnsi"/>
          <w:b/>
        </w:rPr>
        <w:t>Basque</w:t>
      </w:r>
      <w:r w:rsidRPr="005F7F57">
        <w:rPr>
          <w:rFonts w:cstheme="minorHAnsi"/>
        </w:rPr>
        <w:t xml:space="preserve">, </w:t>
      </w:r>
      <w:r w:rsidRPr="005F7F57">
        <w:rPr>
          <w:rFonts w:cstheme="minorHAnsi"/>
          <w:color w:val="009900"/>
          <w:u w:val="single"/>
          <w:shd w:val="clear" w:color="auto" w:fill="FFFFFF"/>
        </w:rPr>
        <w:t>zer</w:t>
      </w:r>
      <w:r w:rsidRPr="005F7F57">
        <w:rPr>
          <w:rFonts w:cstheme="minorHAnsi"/>
          <w:color w:val="000000"/>
          <w:shd w:val="clear" w:color="auto" w:fill="FFFFFF"/>
        </w:rPr>
        <w:t>, what,</w:t>
      </w:r>
      <w:r w:rsidRPr="005F7F57">
        <w:rPr>
          <w:rFonts w:cstheme="minorHAnsi"/>
        </w:rPr>
        <w:t xml:space="preserve"> </w:t>
      </w:r>
      <w:r w:rsidRPr="005F7F57">
        <w:rPr>
          <w:rFonts w:cstheme="minorHAnsi"/>
          <w:b/>
        </w:rPr>
        <w:t>Latin</w:t>
      </w:r>
      <w:r w:rsidRPr="005F7F57">
        <w:rPr>
          <w:rFonts w:cstheme="minorHAnsi"/>
        </w:rPr>
        <w:t xml:space="preserve">, </w:t>
      </w:r>
      <w:r w:rsidRPr="005F7F57">
        <w:rPr>
          <w:rFonts w:cstheme="minorHAnsi"/>
          <w:color w:val="FF0000"/>
        </w:rPr>
        <w:t>hic, haec, hoc</w:t>
      </w:r>
      <w:r w:rsidRPr="005F7F57">
        <w:rPr>
          <w:rFonts w:cstheme="minorHAnsi"/>
          <w:color w:val="000000"/>
        </w:rPr>
        <w:t xml:space="preserve">, this, these, </w:t>
      </w:r>
      <w:r w:rsidRPr="005F7F57">
        <w:rPr>
          <w:rFonts w:cstheme="minorHAnsi"/>
          <w:b/>
          <w:color w:val="000000"/>
        </w:rPr>
        <w:t>Etruscan</w:t>
      </w:r>
      <w:r w:rsidRPr="005F7F57">
        <w:rPr>
          <w:rFonts w:cstheme="minorHAnsi"/>
          <w:color w:val="000000"/>
        </w:rPr>
        <w:t xml:space="preserve">, </w:t>
      </w:r>
      <w:r w:rsidRPr="005F7F57">
        <w:rPr>
          <w:rFonts w:cstheme="minorHAnsi"/>
          <w:color w:val="FF0000"/>
        </w:rPr>
        <w:t>HIC</w:t>
      </w:r>
      <w:r w:rsidRPr="005F7F57">
        <w:rPr>
          <w:rFonts w:cstheme="minorHAnsi"/>
          <w:color w:val="000000"/>
        </w:rPr>
        <w:t xml:space="preserve">, </w:t>
      </w:r>
      <w:r w:rsidRPr="005F7F57">
        <w:rPr>
          <w:rFonts w:cstheme="minorHAnsi"/>
          <w:b/>
          <w:color w:val="000000"/>
        </w:rPr>
        <w:t>Basque</w:t>
      </w:r>
      <w:r w:rsidRPr="005F7F57">
        <w:rPr>
          <w:rFonts w:cstheme="minorHAnsi"/>
          <w:color w:val="000000"/>
        </w:rPr>
        <w:t xml:space="preserve">, </w:t>
      </w:r>
      <w:r w:rsidRPr="005F7F57">
        <w:rPr>
          <w:rFonts w:cstheme="minorHAnsi"/>
          <w:color w:val="009900"/>
          <w:u w:val="single"/>
          <w:shd w:val="clear" w:color="auto" w:fill="FFFFFF"/>
        </w:rPr>
        <w:t>zain</w:t>
      </w:r>
      <w:r w:rsidRPr="005F7F57">
        <w:rPr>
          <w:rFonts w:cstheme="minorHAnsi"/>
          <w:color w:val="000000"/>
          <w:shd w:val="clear" w:color="auto" w:fill="FFFFFF"/>
        </w:rPr>
        <w:t xml:space="preserve">, which, </w:t>
      </w:r>
      <w:r w:rsidRPr="005F7F57">
        <w:rPr>
          <w:rFonts w:cstheme="minorHAnsi"/>
          <w:b/>
          <w:color w:val="000000"/>
          <w:shd w:val="clear" w:color="auto" w:fill="FFFFFF"/>
        </w:rPr>
        <w:t>Irish</w:t>
      </w:r>
      <w:r w:rsidRPr="005F7F57">
        <w:rPr>
          <w:rFonts w:cstheme="minorHAnsi"/>
          <w:color w:val="000000"/>
          <w:shd w:val="clear" w:color="auto" w:fill="FFFFFF"/>
        </w:rPr>
        <w:t xml:space="preserve">, </w:t>
      </w:r>
      <w:r w:rsidRPr="005F7F57">
        <w:rPr>
          <w:rFonts w:cstheme="minorHAnsi"/>
          <w:color w:val="009900"/>
          <w:u w:val="single"/>
        </w:rPr>
        <w:t>sin</w:t>
      </w:r>
      <w:r w:rsidRPr="005F7F57">
        <w:rPr>
          <w:rFonts w:cstheme="minorHAnsi"/>
        </w:rPr>
        <w:t xml:space="preserve">, that, </w:t>
      </w:r>
      <w:r w:rsidRPr="005F7F57">
        <w:rPr>
          <w:rFonts w:cstheme="minorHAnsi"/>
          <w:b/>
        </w:rPr>
        <w:t>Scots-Gaelic</w:t>
      </w:r>
      <w:r w:rsidRPr="005F7F57">
        <w:rPr>
          <w:rFonts w:cstheme="minorHAnsi"/>
        </w:rPr>
        <w:t xml:space="preserve">, </w:t>
      </w:r>
      <w:r w:rsidRPr="005F7F57">
        <w:rPr>
          <w:rFonts w:cstheme="minorHAnsi"/>
          <w:color w:val="009900"/>
          <w:u w:val="single"/>
        </w:rPr>
        <w:t>sin</w:t>
      </w:r>
      <w:r w:rsidRPr="005F7F57">
        <w:rPr>
          <w:rFonts w:cstheme="minorHAnsi"/>
        </w:rPr>
        <w:t xml:space="preserve">, that, </w:t>
      </w:r>
      <w:r w:rsidRPr="005F7F57">
        <w:rPr>
          <w:rFonts w:cstheme="minorHAnsi"/>
          <w:b/>
        </w:rPr>
        <w:t>Uzbek</w:t>
      </w:r>
      <w:r w:rsidRPr="005F7F57">
        <w:rPr>
          <w:rFonts w:cstheme="minorHAnsi"/>
        </w:rPr>
        <w:t xml:space="preserve">, </w:t>
      </w:r>
      <w:r w:rsidRPr="005F7F57">
        <w:rPr>
          <w:rStyle w:val="jlqj4b"/>
          <w:rFonts w:cstheme="minorHAnsi"/>
          <w:color w:val="993399"/>
          <w:u w:val="single"/>
          <w:lang w:val="kk-KZ" w:bidi="gu-IN"/>
        </w:rPr>
        <w:t>u/o'sha</w:t>
      </w:r>
      <w:r w:rsidRPr="005F7F57">
        <w:rPr>
          <w:rStyle w:val="jlqj4b"/>
          <w:rFonts w:cstheme="minorHAnsi"/>
          <w:color w:val="000000"/>
          <w:lang w:val="kk-KZ" w:bidi="gu-IN"/>
        </w:rPr>
        <w:t>, that, he/she</w:t>
      </w:r>
      <w:r w:rsidRPr="005F7F57">
        <w:rPr>
          <w:rStyle w:val="jlqj4b"/>
          <w:rFonts w:cstheme="minorHAnsi"/>
          <w:color w:val="000000"/>
          <w:lang w:bidi="gu-IN"/>
        </w:rPr>
        <w:t>,</w:t>
      </w:r>
      <w:r w:rsidRPr="005F7F57">
        <w:rPr>
          <w:rFonts w:cstheme="minorHAnsi"/>
        </w:rPr>
        <w:t xml:space="preserve"> </w:t>
      </w:r>
      <w:r w:rsidRPr="005F7F57">
        <w:rPr>
          <w:rFonts w:cstheme="minorHAnsi"/>
          <w:b/>
        </w:rPr>
        <w:t>Traditional Chinese</w:t>
      </w:r>
      <w:r w:rsidRPr="005F7F57">
        <w:rPr>
          <w:rFonts w:cstheme="minorHAnsi"/>
        </w:rPr>
        <w:t xml:space="preserve">, </w:t>
      </w:r>
      <w:r w:rsidRPr="005F7F57">
        <w:rPr>
          <w:rStyle w:val="jlqj4b"/>
          <w:rFonts w:eastAsia="MS Gothic" w:cstheme="minorHAnsi"/>
          <w:color w:val="000000"/>
          <w:lang w:val="mn-MN" w:eastAsia="zh-TW"/>
        </w:rPr>
        <w:t>孰</w:t>
      </w:r>
      <w:r w:rsidRPr="005F7F57">
        <w:rPr>
          <w:rStyle w:val="jlqj4b"/>
          <w:rFonts w:cstheme="minorHAnsi"/>
          <w:color w:val="000000"/>
          <w:lang w:val="mn-MN" w:eastAsia="zh-TW"/>
        </w:rPr>
        <w:t xml:space="preserve">, </w:t>
      </w:r>
      <w:r w:rsidRPr="005F7F57">
        <w:rPr>
          <w:rStyle w:val="jlqj4b"/>
          <w:rFonts w:cstheme="minorHAnsi"/>
          <w:color w:val="993399"/>
          <w:u w:val="single"/>
          <w:lang w:val="mn-MN" w:eastAsia="zh-TW"/>
        </w:rPr>
        <w:t>Shú</w:t>
      </w:r>
      <w:r w:rsidRPr="005F7F57">
        <w:rPr>
          <w:rStyle w:val="jlqj4b"/>
          <w:rFonts w:cstheme="minorHAnsi"/>
          <w:color w:val="000000"/>
          <w:lang w:val="mn-MN" w:eastAsia="zh-TW"/>
        </w:rPr>
        <w:t>, what,</w:t>
      </w:r>
      <w:r w:rsidRPr="005F7F57">
        <w:rPr>
          <w:rFonts w:cstheme="minorHAnsi"/>
        </w:rPr>
        <w:t xml:space="preserve"> (Compiled from 2-1, 2-44, 2-63, 3-8, 3-82, 4-77a,  4-118)</w:t>
      </w:r>
    </w:p>
  </w:footnote>
  <w:footnote w:id="362">
    <w:p w:rsidR="007B148B" w:rsidRPr="00E177BF" w:rsidRDefault="007B148B" w:rsidP="00C97FAA">
      <w:pPr>
        <w:pStyle w:val="FootnoteText"/>
        <w:rPr>
          <w:rFonts w:cstheme="minorHAnsi"/>
        </w:rPr>
      </w:pPr>
      <w:r>
        <w:rPr>
          <w:rStyle w:val="FootnoteReference"/>
        </w:rPr>
        <w:footnoteRef/>
      </w:r>
      <w:r>
        <w:t xml:space="preserve"> </w:t>
      </w:r>
      <w:r w:rsidRPr="00E177BF">
        <w:rPr>
          <w:rFonts w:cstheme="minorHAnsi"/>
          <w:b/>
        </w:rPr>
        <w:t>Hittite</w:t>
      </w:r>
      <w:r w:rsidRPr="00E177BF">
        <w:rPr>
          <w:rFonts w:cstheme="minorHAnsi"/>
        </w:rPr>
        <w:t xml:space="preserve">, </w:t>
      </w:r>
      <w:r w:rsidRPr="00E177BF">
        <w:rPr>
          <w:rFonts w:cstheme="minorHAnsi"/>
          <w:b/>
          <w:bCs/>
          <w:color w:val="009900"/>
          <w:u w:val="single"/>
        </w:rPr>
        <w:t>palzahae</w:t>
      </w:r>
      <w:r w:rsidRPr="00E177BF">
        <w:rPr>
          <w:rFonts w:cstheme="minorHAnsi"/>
        </w:rPr>
        <w:t xml:space="preserve">, to stretch out, </w:t>
      </w:r>
      <w:r w:rsidRPr="00E177BF">
        <w:rPr>
          <w:rFonts w:cstheme="minorHAnsi"/>
          <w:b/>
          <w:bCs/>
          <w:color w:val="009900"/>
          <w:u w:val="single"/>
        </w:rPr>
        <w:t>plhes</w:t>
      </w:r>
      <w:r w:rsidRPr="00E177BF">
        <w:rPr>
          <w:rFonts w:cstheme="minorHAnsi"/>
        </w:rPr>
        <w:t xml:space="preserve">, to expand, become wide, to be widespread, </w:t>
      </w:r>
      <w:r w:rsidRPr="00E177BF">
        <w:rPr>
          <w:rFonts w:cstheme="minorHAnsi"/>
          <w:b/>
          <w:bCs/>
          <w:color w:val="009900"/>
          <w:u w:val="single"/>
        </w:rPr>
        <w:t>plha</w:t>
      </w:r>
      <w:r w:rsidRPr="00E177BF">
        <w:rPr>
          <w:rFonts w:cstheme="minorHAnsi"/>
        </w:rPr>
        <w:t xml:space="preserve">, to spread out, flatten, </w:t>
      </w:r>
      <w:r w:rsidRPr="00E177BF">
        <w:rPr>
          <w:rFonts w:cstheme="minorHAnsi"/>
          <w:b/>
          <w:bCs/>
          <w:color w:val="009900"/>
          <w:u w:val="single"/>
        </w:rPr>
        <w:t>pltshae</w:t>
      </w:r>
      <w:r w:rsidRPr="00E177BF">
        <w:rPr>
          <w:rFonts w:cstheme="minorHAnsi"/>
        </w:rPr>
        <w:t xml:space="preserve">, to stretch out a skin, lamb, etc., </w:t>
      </w:r>
      <w:r w:rsidRPr="00E177BF">
        <w:rPr>
          <w:rFonts w:cstheme="minorHAnsi"/>
          <w:b/>
          <w:bCs/>
          <w:color w:val="009900"/>
          <w:u w:val="single"/>
        </w:rPr>
        <w:t>palhes</w:t>
      </w:r>
      <w:r w:rsidRPr="00E177BF">
        <w:rPr>
          <w:rFonts w:cstheme="minorHAnsi"/>
        </w:rPr>
        <w:t xml:space="preserve">, wide, to become wide or broad, </w:t>
      </w:r>
      <w:r w:rsidRPr="00E177BF">
        <w:rPr>
          <w:rFonts w:cstheme="minorHAnsi"/>
          <w:b/>
          <w:bCs/>
          <w:color w:val="009900"/>
          <w:u w:val="single"/>
        </w:rPr>
        <w:t>plhi/plhai</w:t>
      </w:r>
      <w:r w:rsidRPr="00E177BF">
        <w:rPr>
          <w:rFonts w:cstheme="minorHAnsi"/>
        </w:rPr>
        <w:t xml:space="preserve">, wide, broad, </w:t>
      </w:r>
      <w:r w:rsidRPr="00E177BF">
        <w:rPr>
          <w:rFonts w:cstheme="minorHAnsi"/>
          <w:b/>
          <w:bCs/>
          <w:color w:val="009900"/>
          <w:u w:val="single"/>
        </w:rPr>
        <w:t>palḫis</w:t>
      </w:r>
      <w:r w:rsidRPr="00E177BF">
        <w:rPr>
          <w:rFonts w:cstheme="minorHAnsi"/>
        </w:rPr>
        <w:t>,</w:t>
      </w:r>
      <w:r w:rsidRPr="00E177BF">
        <w:rPr>
          <w:rFonts w:cstheme="minorHAnsi"/>
          <w:b/>
          <w:bCs/>
        </w:rPr>
        <w:t xml:space="preserve"> </w:t>
      </w:r>
      <w:r w:rsidRPr="00E177BF">
        <w:rPr>
          <w:rFonts w:cstheme="minorHAnsi"/>
          <w:b/>
          <w:bCs/>
          <w:color w:val="009900"/>
          <w:u w:val="single"/>
        </w:rPr>
        <w:t>palhi</w:t>
      </w:r>
      <w:r w:rsidRPr="00E177BF">
        <w:rPr>
          <w:rFonts w:cstheme="minorHAnsi"/>
        </w:rPr>
        <w:t>-, #</w:t>
      </w:r>
      <w:r w:rsidRPr="00E177BF">
        <w:rPr>
          <w:rFonts w:cstheme="minorHAnsi"/>
          <w:b/>
          <w:bCs/>
          <w:color w:val="009900"/>
          <w:u w:val="single"/>
        </w:rPr>
        <w:t>palhi</w:t>
      </w:r>
      <w:r w:rsidRPr="00E177BF">
        <w:rPr>
          <w:rFonts w:cstheme="minorHAnsi"/>
        </w:rPr>
        <w:t xml:space="preserve">, wide, plhasti, </w:t>
      </w:r>
      <w:r w:rsidRPr="00E177BF">
        <w:rPr>
          <w:rFonts w:cstheme="minorHAnsi"/>
          <w:b/>
          <w:bCs/>
          <w:color w:val="009900"/>
          <w:u w:val="single"/>
        </w:rPr>
        <w:t>plhesr/plhesn</w:t>
      </w:r>
      <w:r w:rsidRPr="00E177BF">
        <w:rPr>
          <w:rFonts w:cstheme="minorHAnsi"/>
        </w:rPr>
        <w:t xml:space="preserve">, </w:t>
      </w:r>
      <w:r w:rsidRPr="00E177BF">
        <w:rPr>
          <w:rFonts w:cstheme="minorHAnsi"/>
          <w:b/>
          <w:bCs/>
          <w:color w:val="009900"/>
          <w:u w:val="single"/>
        </w:rPr>
        <w:t>plhadr/plhan</w:t>
      </w:r>
      <w:r w:rsidRPr="00E177BF">
        <w:rPr>
          <w:rFonts w:cstheme="minorHAnsi"/>
        </w:rPr>
        <w:t xml:space="preserve">, </w:t>
      </w:r>
      <w:r w:rsidRPr="00E177BF">
        <w:rPr>
          <w:rFonts w:cstheme="minorHAnsi"/>
          <w:b/>
          <w:bCs/>
          <w:color w:val="009900"/>
          <w:u w:val="single"/>
        </w:rPr>
        <w:t>palhasti</w:t>
      </w:r>
      <w:r w:rsidRPr="00E177BF">
        <w:rPr>
          <w:rFonts w:cstheme="minorHAnsi"/>
        </w:rPr>
        <w:t xml:space="preserve">-, </w:t>
      </w:r>
      <w:r w:rsidRPr="00E177BF">
        <w:rPr>
          <w:rFonts w:cstheme="minorHAnsi"/>
          <w:color w:val="009900"/>
          <w:u w:val="single"/>
        </w:rPr>
        <w:t>palhātar</w:t>
      </w:r>
      <w:r w:rsidRPr="00E177BF">
        <w:rPr>
          <w:rFonts w:cstheme="minorHAnsi"/>
        </w:rPr>
        <w:t xml:space="preserve">, </w:t>
      </w:r>
      <w:r w:rsidRPr="00E177BF">
        <w:rPr>
          <w:rFonts w:cstheme="minorHAnsi"/>
          <w:b/>
          <w:bCs/>
          <w:color w:val="009900"/>
          <w:u w:val="single"/>
        </w:rPr>
        <w:t>palhessar</w:t>
      </w:r>
      <w:r w:rsidRPr="00E177BF">
        <w:rPr>
          <w:rFonts w:cstheme="minorHAnsi"/>
          <w:bCs/>
        </w:rPr>
        <w:t xml:space="preserve">, width, </w:t>
      </w:r>
      <w:r w:rsidRPr="00E177BF">
        <w:rPr>
          <w:rFonts w:cstheme="minorHAnsi"/>
          <w:b/>
          <w:bCs/>
        </w:rPr>
        <w:t>Luvian</w:t>
      </w:r>
      <w:r w:rsidRPr="00E177BF">
        <w:rPr>
          <w:rFonts w:cstheme="minorHAnsi"/>
          <w:bCs/>
        </w:rPr>
        <w:t xml:space="preserve">, </w:t>
      </w:r>
      <w:r w:rsidRPr="00E177BF">
        <w:rPr>
          <w:rFonts w:cstheme="minorHAnsi"/>
          <w:color w:val="009900"/>
          <w:u w:val="single"/>
        </w:rPr>
        <w:t>plhaia</w:t>
      </w:r>
      <w:r w:rsidRPr="00E177BF">
        <w:rPr>
          <w:rFonts w:cstheme="minorHAnsi"/>
          <w:color w:val="000000"/>
        </w:rPr>
        <w:t xml:space="preserve">, wide, broad, </w:t>
      </w:r>
      <w:r w:rsidRPr="00E177BF">
        <w:rPr>
          <w:rFonts w:cstheme="minorHAnsi"/>
          <w:b/>
          <w:bCs/>
        </w:rPr>
        <w:t>Polish</w:t>
      </w:r>
      <w:r w:rsidRPr="00E177BF">
        <w:rPr>
          <w:rFonts w:cstheme="minorHAnsi"/>
          <w:bCs/>
        </w:rPr>
        <w:t xml:space="preserve">, </w:t>
      </w:r>
      <w:r w:rsidRPr="00E177BF">
        <w:rPr>
          <w:rStyle w:val="tlid-translation"/>
          <w:rFonts w:cstheme="minorHAnsi"/>
          <w:color w:val="009900"/>
          <w:lang w:val="pl-PL"/>
        </w:rPr>
        <w:t>spłaszczyć</w:t>
      </w:r>
      <w:r w:rsidRPr="00E177BF">
        <w:rPr>
          <w:rStyle w:val="tlid-translation"/>
          <w:rFonts w:cstheme="minorHAnsi"/>
          <w:lang w:val="pl-PL"/>
        </w:rPr>
        <w:t>, to flatten</w:t>
      </w:r>
      <w:r w:rsidRPr="00E177BF">
        <w:rPr>
          <w:rStyle w:val="gt-baf-cell"/>
          <w:rFonts w:cstheme="minorHAnsi"/>
          <w:lang w:val="ka-GE"/>
        </w:rPr>
        <w:t xml:space="preserve">, </w:t>
      </w:r>
      <w:r w:rsidRPr="00E177BF">
        <w:rPr>
          <w:rStyle w:val="gt-baf-cell"/>
          <w:rFonts w:cstheme="minorHAnsi"/>
          <w:b/>
        </w:rPr>
        <w:t>Latvian</w:t>
      </w:r>
      <w:r w:rsidRPr="00E177BF">
        <w:rPr>
          <w:rStyle w:val="gt-baf-cell"/>
          <w:rFonts w:cstheme="minorHAnsi"/>
        </w:rPr>
        <w:t xml:space="preserve">, </w:t>
      </w:r>
      <w:r w:rsidRPr="00E177BF">
        <w:rPr>
          <w:rStyle w:val="tlid-translation"/>
          <w:rFonts w:cstheme="minorHAnsi"/>
          <w:color w:val="009900"/>
          <w:u w:val="single"/>
          <w:lang w:val="lv-LV"/>
        </w:rPr>
        <w:t>saplacināt</w:t>
      </w:r>
      <w:r w:rsidRPr="00E177BF">
        <w:rPr>
          <w:rStyle w:val="tlid-translation"/>
          <w:rFonts w:cstheme="minorHAnsi"/>
          <w:lang w:val="lv-LV"/>
        </w:rPr>
        <w:t xml:space="preserve">, to flatten, </w:t>
      </w:r>
      <w:r w:rsidRPr="00E177BF">
        <w:rPr>
          <w:rStyle w:val="tlid-translation"/>
          <w:rFonts w:cstheme="minorHAnsi"/>
          <w:b/>
          <w:lang w:val="lv-LV"/>
        </w:rPr>
        <w:t>Romanian</w:t>
      </w:r>
      <w:r w:rsidRPr="00E177BF">
        <w:rPr>
          <w:rStyle w:val="tlid-translation"/>
          <w:rFonts w:cstheme="minorHAnsi"/>
          <w:lang w:val="lv-LV"/>
        </w:rPr>
        <w:t xml:space="preserve">, </w:t>
      </w:r>
      <w:r w:rsidRPr="00E177BF">
        <w:rPr>
          <w:rStyle w:val="tlid-translation"/>
          <w:rFonts w:cstheme="minorHAnsi"/>
          <w:color w:val="009900"/>
          <w:u w:val="single"/>
          <w:lang w:val="ro-RO"/>
        </w:rPr>
        <w:t>aplatiza</w:t>
      </w:r>
      <w:r w:rsidRPr="00E177BF">
        <w:rPr>
          <w:rStyle w:val="tlid-translation"/>
          <w:rFonts w:cstheme="minorHAnsi"/>
          <w:lang w:val="ro-RO"/>
        </w:rPr>
        <w:t xml:space="preserve">, to flatten, </w:t>
      </w:r>
      <w:r w:rsidRPr="00E177BF">
        <w:rPr>
          <w:rStyle w:val="shorttext0"/>
          <w:rFonts w:cstheme="minorHAnsi"/>
          <w:lang w:val="ka-GE"/>
        </w:rPr>
        <w:t xml:space="preserve">  </w:t>
      </w:r>
      <w:r w:rsidRPr="00E177BF">
        <w:rPr>
          <w:rStyle w:val="shorttext0"/>
          <w:rFonts w:cstheme="minorHAnsi"/>
          <w:b/>
        </w:rPr>
        <w:t>Welsh</w:t>
      </w:r>
      <w:r w:rsidRPr="00E177BF">
        <w:rPr>
          <w:rStyle w:val="shorttext0"/>
          <w:rFonts w:cstheme="minorHAnsi"/>
        </w:rPr>
        <w:t xml:space="preserve">, </w:t>
      </w:r>
      <w:r w:rsidRPr="00E177BF">
        <w:rPr>
          <w:rStyle w:val="tlid-translation"/>
          <w:rFonts w:cstheme="minorHAnsi"/>
          <w:color w:val="009900"/>
          <w:u w:val="single"/>
          <w:lang w:val="cy-GB"/>
        </w:rPr>
        <w:t>fflatio</w:t>
      </w:r>
      <w:r w:rsidRPr="00E177BF">
        <w:rPr>
          <w:rStyle w:val="tlid-translation"/>
          <w:rFonts w:cstheme="minorHAnsi"/>
          <w:lang w:val="cy-GB"/>
        </w:rPr>
        <w:t xml:space="preserve">, flatten, </w:t>
      </w:r>
      <w:r w:rsidRPr="00E177BF">
        <w:rPr>
          <w:rStyle w:val="tlid-translation"/>
          <w:rFonts w:cstheme="minorHAnsi"/>
          <w:b/>
          <w:lang w:val="cy-GB"/>
        </w:rPr>
        <w:t>French</w:t>
      </w:r>
      <w:r w:rsidRPr="00E177BF">
        <w:rPr>
          <w:rStyle w:val="tlid-translation"/>
          <w:rFonts w:cstheme="minorHAnsi"/>
          <w:lang w:val="cy-GB"/>
        </w:rPr>
        <w:t xml:space="preserve">, </w:t>
      </w:r>
      <w:r w:rsidRPr="00E177BF">
        <w:rPr>
          <w:rStyle w:val="shorttext"/>
          <w:rFonts w:cstheme="minorHAnsi"/>
          <w:color w:val="009900"/>
          <w:u w:val="single"/>
          <w:lang w:val="fr-FR"/>
        </w:rPr>
        <w:t>aplatir</w:t>
      </w:r>
      <w:r w:rsidRPr="00E177BF">
        <w:rPr>
          <w:rStyle w:val="shorttext"/>
          <w:rFonts w:cstheme="minorHAnsi"/>
          <w:color w:val="000000"/>
          <w:lang w:val="fr-FR"/>
        </w:rPr>
        <w:t xml:space="preserve">, to flatten, </w:t>
      </w:r>
      <w:r w:rsidRPr="00E177BF">
        <w:rPr>
          <w:rStyle w:val="shorttext"/>
          <w:rFonts w:cstheme="minorHAnsi"/>
          <w:b/>
          <w:color w:val="000000"/>
          <w:lang w:val="fr-FR"/>
        </w:rPr>
        <w:t>English</w:t>
      </w:r>
      <w:r w:rsidRPr="00E177BF">
        <w:rPr>
          <w:rStyle w:val="shorttext"/>
          <w:rFonts w:cstheme="minorHAnsi"/>
          <w:color w:val="000000"/>
          <w:lang w:val="fr-FR"/>
        </w:rPr>
        <w:t xml:space="preserve">, </w:t>
      </w:r>
      <w:r w:rsidRPr="00E177BF">
        <w:rPr>
          <w:rFonts w:cstheme="minorHAnsi"/>
          <w:color w:val="009900"/>
          <w:u w:val="single"/>
        </w:rPr>
        <w:t>flatten</w:t>
      </w:r>
      <w:r w:rsidRPr="00E177BF">
        <w:rPr>
          <w:rFonts w:cstheme="minorHAnsi"/>
          <w:color w:val="000000"/>
        </w:rPr>
        <w:t xml:space="preserve">, flat, [&lt;ON, </w:t>
      </w:r>
      <w:r w:rsidRPr="00E177BF">
        <w:rPr>
          <w:rFonts w:cstheme="minorHAnsi"/>
          <w:color w:val="009900"/>
          <w:u w:val="single"/>
        </w:rPr>
        <w:t>flatir</w:t>
      </w:r>
      <w:r w:rsidRPr="00E177BF">
        <w:rPr>
          <w:rFonts w:cstheme="minorHAnsi"/>
          <w:color w:val="000000"/>
        </w:rPr>
        <w:t xml:space="preserve">], Hittite, </w:t>
      </w:r>
      <w:r w:rsidRPr="00E177BF">
        <w:rPr>
          <w:rFonts w:cstheme="minorHAnsi"/>
          <w:b/>
          <w:bCs/>
          <w:color w:val="993399"/>
          <w:u w:val="single"/>
        </w:rPr>
        <w:t>pangarija</w:t>
      </w:r>
      <w:r w:rsidRPr="00E177BF">
        <w:rPr>
          <w:rFonts w:cstheme="minorHAnsi"/>
        </w:rPr>
        <w:t xml:space="preserve">,  </w:t>
      </w:r>
      <w:r w:rsidRPr="00E177BF">
        <w:rPr>
          <w:rFonts w:eastAsiaTheme="minorEastAsia" w:cstheme="minorHAnsi"/>
        </w:rPr>
        <w:t>#</w:t>
      </w:r>
      <w:r w:rsidRPr="00E177BF">
        <w:rPr>
          <w:rFonts w:eastAsiaTheme="minorEastAsia" w:cstheme="minorHAnsi"/>
          <w:b/>
          <w:bCs/>
          <w:color w:val="993399"/>
          <w:u w:val="single"/>
        </w:rPr>
        <w:t>pangarija</w:t>
      </w:r>
      <w:r w:rsidRPr="00E177BF">
        <w:rPr>
          <w:rFonts w:eastAsiaTheme="minorEastAsia" w:cstheme="minorHAnsi"/>
        </w:rPr>
        <w:t xml:space="preserve">, to spread, cover, crush, tread on,  </w:t>
      </w:r>
      <w:r w:rsidRPr="00E177BF">
        <w:rPr>
          <w:rFonts w:eastAsiaTheme="minorEastAsia" w:cstheme="minorHAnsi"/>
          <w:b/>
          <w:bCs/>
          <w:color w:val="993399"/>
          <w:u w:val="single"/>
        </w:rPr>
        <w:t>pangariya</w:t>
      </w:r>
      <w:r w:rsidRPr="00E177BF">
        <w:rPr>
          <w:rFonts w:eastAsiaTheme="minorEastAsia" w:cstheme="minorHAnsi"/>
          <w:b/>
          <w:bCs/>
        </w:rPr>
        <w:t>-</w:t>
      </w:r>
      <w:r w:rsidRPr="00E177BF">
        <w:rPr>
          <w:rFonts w:eastAsiaTheme="minorEastAsia" w:cstheme="minorHAnsi"/>
        </w:rPr>
        <w:t xml:space="preserve">, widespread, to become widespread, to get out of hand, increase uncontrollably, </w:t>
      </w:r>
      <w:r w:rsidRPr="00E177BF">
        <w:rPr>
          <w:rFonts w:eastAsiaTheme="minorEastAsia" w:cstheme="minorHAnsi"/>
          <w:b/>
          <w:bCs/>
          <w:color w:val="993399"/>
          <w:u w:val="single"/>
        </w:rPr>
        <w:t>pngrie/a</w:t>
      </w:r>
      <w:r w:rsidRPr="00E177BF">
        <w:rPr>
          <w:rFonts w:eastAsiaTheme="minorEastAsia" w:cstheme="minorHAnsi"/>
        </w:rPr>
        <w:t>, widespread, to become common, to become general,</w:t>
      </w:r>
      <w:r w:rsidRPr="00E177BF">
        <w:rPr>
          <w:rFonts w:cstheme="minorHAnsi"/>
        </w:rPr>
        <w:t xml:space="preserve"> </w:t>
      </w:r>
      <w:r w:rsidRPr="00E177BF">
        <w:rPr>
          <w:rFonts w:cstheme="minorHAnsi"/>
          <w:b/>
        </w:rPr>
        <w:t>Latvian</w:t>
      </w:r>
      <w:r w:rsidRPr="00E177BF">
        <w:rPr>
          <w:rFonts w:cstheme="minorHAnsi"/>
        </w:rPr>
        <w:t xml:space="preserve">, </w:t>
      </w:r>
      <w:r w:rsidRPr="00E177BF">
        <w:rPr>
          <w:rStyle w:val="shorttext0"/>
          <w:rFonts w:cstheme="minorHAnsi"/>
          <w:color w:val="993399"/>
          <w:u w:val="single"/>
          <w:lang w:val="ka-GE"/>
        </w:rPr>
        <w:t>pagarinā</w:t>
      </w:r>
      <w:r w:rsidRPr="00E177BF">
        <w:rPr>
          <w:rStyle w:val="shorttext0"/>
          <w:rFonts w:cstheme="minorHAnsi"/>
          <w:lang w:val="ka-GE"/>
        </w:rPr>
        <w:t>t, to extend, lengthen,</w:t>
      </w:r>
      <w:r w:rsidRPr="00E177BF">
        <w:rPr>
          <w:rStyle w:val="shorttext0"/>
          <w:rFonts w:cstheme="minorHAnsi"/>
        </w:rPr>
        <w:t xml:space="preserve"> </w:t>
      </w:r>
      <w:r w:rsidRPr="00E177BF">
        <w:rPr>
          <w:rStyle w:val="shorttext0"/>
          <w:rFonts w:cstheme="minorHAnsi"/>
          <w:b/>
        </w:rPr>
        <w:t>Latin</w:t>
      </w:r>
      <w:r w:rsidRPr="00E177BF">
        <w:rPr>
          <w:rStyle w:val="shorttext0"/>
          <w:rFonts w:cstheme="minorHAnsi"/>
        </w:rPr>
        <w:t xml:space="preserve">, </w:t>
      </w:r>
      <w:r w:rsidRPr="00E177BF">
        <w:rPr>
          <w:rFonts w:cstheme="minorHAnsi"/>
          <w:color w:val="993399"/>
          <w:u w:val="single"/>
        </w:rPr>
        <w:t>pando</w:t>
      </w:r>
      <w:r w:rsidRPr="00E177BF">
        <w:rPr>
          <w:rFonts w:cstheme="minorHAnsi"/>
          <w:color w:val="000000"/>
        </w:rPr>
        <w:t xml:space="preserve">, </w:t>
      </w:r>
      <w:r w:rsidRPr="00E177BF">
        <w:rPr>
          <w:rFonts w:cstheme="minorHAnsi"/>
          <w:color w:val="993399"/>
          <w:u w:val="single"/>
        </w:rPr>
        <w:t>pandare</w:t>
      </w:r>
      <w:r w:rsidRPr="00E177BF">
        <w:rPr>
          <w:rFonts w:cstheme="minorHAnsi"/>
          <w:color w:val="FF0000"/>
        </w:rPr>
        <w:t xml:space="preserve">, </w:t>
      </w:r>
      <w:r w:rsidRPr="00E177BF">
        <w:rPr>
          <w:rFonts w:cstheme="minorHAnsi"/>
          <w:color w:val="993399"/>
          <w:u w:val="single"/>
        </w:rPr>
        <w:t>pandi</w:t>
      </w:r>
      <w:r w:rsidRPr="00E177BF">
        <w:rPr>
          <w:rFonts w:cstheme="minorHAnsi"/>
          <w:color w:val="000000"/>
        </w:rPr>
        <w:t>,</w:t>
      </w:r>
      <w:r w:rsidRPr="00E177BF">
        <w:rPr>
          <w:rFonts w:cstheme="minorHAnsi"/>
          <w:color w:val="FF0000"/>
        </w:rPr>
        <w:t xml:space="preserve"> </w:t>
      </w:r>
      <w:r w:rsidRPr="00E177BF">
        <w:rPr>
          <w:rFonts w:cstheme="minorHAnsi"/>
          <w:color w:val="993399"/>
          <w:u w:val="single"/>
        </w:rPr>
        <w:t>pansum</w:t>
      </w:r>
      <w:r w:rsidRPr="00E177BF">
        <w:rPr>
          <w:rFonts w:cstheme="minorHAnsi"/>
          <w:color w:val="FF0000"/>
        </w:rPr>
        <w:t xml:space="preserve"> </w:t>
      </w:r>
      <w:r w:rsidRPr="00E177BF">
        <w:rPr>
          <w:rFonts w:cstheme="minorHAnsi"/>
          <w:color w:val="000000"/>
        </w:rPr>
        <w:t>and</w:t>
      </w:r>
      <w:r w:rsidRPr="00E177BF">
        <w:rPr>
          <w:rFonts w:cstheme="minorHAnsi"/>
          <w:color w:val="FF0000"/>
        </w:rPr>
        <w:t xml:space="preserve"> </w:t>
      </w:r>
      <w:r w:rsidRPr="00E177BF">
        <w:rPr>
          <w:rFonts w:cstheme="minorHAnsi"/>
          <w:color w:val="993399"/>
          <w:u w:val="single"/>
        </w:rPr>
        <w:t>passum</w:t>
      </w:r>
      <w:r w:rsidRPr="00E177BF">
        <w:rPr>
          <w:rFonts w:cstheme="minorHAnsi"/>
          <w:color w:val="000000"/>
        </w:rPr>
        <w:t xml:space="preserve">, to stretch out, spread, etc., </w:t>
      </w:r>
      <w:r w:rsidRPr="00E177BF">
        <w:rPr>
          <w:rFonts w:cstheme="minorHAnsi"/>
          <w:b/>
          <w:color w:val="000000"/>
        </w:rPr>
        <w:t>Etruscan</w:t>
      </w:r>
      <w:r w:rsidRPr="00E177BF">
        <w:rPr>
          <w:rFonts w:cstheme="minorHAnsi"/>
          <w:color w:val="000000"/>
        </w:rPr>
        <w:t xml:space="preserve">, </w:t>
      </w:r>
      <w:r w:rsidRPr="00E177BF">
        <w:rPr>
          <w:rFonts w:cstheme="minorHAnsi"/>
          <w:color w:val="993399"/>
          <w:u w:val="single"/>
        </w:rPr>
        <w:t>panta</w:t>
      </w:r>
      <w:r w:rsidRPr="00E177BF">
        <w:rPr>
          <w:rFonts w:cstheme="minorHAnsi"/>
        </w:rPr>
        <w:t xml:space="preserve">, </w:t>
      </w:r>
      <w:r w:rsidRPr="00E177BF">
        <w:rPr>
          <w:rFonts w:cstheme="minorHAnsi"/>
          <w:b/>
        </w:rPr>
        <w:t>Sanskrit</w:t>
      </w:r>
      <w:r w:rsidRPr="00E177BF">
        <w:rPr>
          <w:rFonts w:cstheme="minorHAnsi"/>
        </w:rPr>
        <w:t xml:space="preserve">, </w:t>
      </w:r>
      <w:r w:rsidRPr="00E177BF">
        <w:rPr>
          <w:rFonts w:cstheme="minorHAnsi"/>
          <w:color w:val="0000EE"/>
        </w:rPr>
        <w:t>tan, tanoti, tanute</w:t>
      </w:r>
      <w:r w:rsidRPr="00E177BF">
        <w:rPr>
          <w:rFonts w:cstheme="minorHAnsi"/>
        </w:rPr>
        <w:t xml:space="preserve">, to extend, stretch, spread, last, continue, protract, lengthen, spin out, weave, </w:t>
      </w:r>
      <w:r w:rsidRPr="00E177BF">
        <w:rPr>
          <w:rFonts w:cstheme="minorHAnsi"/>
          <w:b/>
        </w:rPr>
        <w:t>Croatian</w:t>
      </w:r>
      <w:r w:rsidRPr="00E177BF">
        <w:rPr>
          <w:rFonts w:cstheme="minorHAnsi"/>
        </w:rPr>
        <w:t xml:space="preserve">, </w:t>
      </w:r>
      <w:r w:rsidRPr="00E177BF">
        <w:rPr>
          <w:rFonts w:cstheme="minorHAnsi"/>
          <w:color w:val="3333FF"/>
        </w:rPr>
        <w:t>rastegnuti</w:t>
      </w:r>
      <w:r w:rsidRPr="00E177BF">
        <w:rPr>
          <w:rFonts w:cstheme="minorHAnsi"/>
        </w:rPr>
        <w:t xml:space="preserve">, to stretch, </w:t>
      </w:r>
      <w:r w:rsidRPr="00E177BF">
        <w:rPr>
          <w:rFonts w:cstheme="minorHAnsi"/>
          <w:b/>
        </w:rPr>
        <w:t>Polish</w:t>
      </w:r>
      <w:r w:rsidRPr="00E177BF">
        <w:rPr>
          <w:rFonts w:cstheme="minorHAnsi"/>
        </w:rPr>
        <w:t xml:space="preserve">, </w:t>
      </w:r>
      <w:r w:rsidRPr="00E177BF">
        <w:rPr>
          <w:rStyle w:val="shorttext0"/>
          <w:rFonts w:cstheme="minorHAnsi"/>
          <w:color w:val="0000EE"/>
          <w:lang w:val="ka-GE"/>
        </w:rPr>
        <w:t>rosciagnac</w:t>
      </w:r>
      <w:r w:rsidRPr="00E177BF">
        <w:rPr>
          <w:rStyle w:val="shorttext0"/>
          <w:rFonts w:cstheme="minorHAnsi"/>
          <w:lang w:val="ka-GE"/>
        </w:rPr>
        <w:t>, stretch</w:t>
      </w:r>
      <w:r w:rsidRPr="00E177BF">
        <w:rPr>
          <w:rStyle w:val="shorttext0"/>
          <w:rFonts w:cstheme="minorHAnsi"/>
        </w:rPr>
        <w:t xml:space="preserve">, </w:t>
      </w:r>
      <w:r w:rsidRPr="00E177BF">
        <w:rPr>
          <w:rStyle w:val="shorttext0"/>
          <w:rFonts w:cstheme="minorHAnsi"/>
          <w:b/>
        </w:rPr>
        <w:t>Romanian</w:t>
      </w:r>
      <w:r w:rsidRPr="00E177BF">
        <w:rPr>
          <w:rStyle w:val="shorttext0"/>
          <w:rFonts w:cstheme="minorHAnsi"/>
        </w:rPr>
        <w:t xml:space="preserve">, </w:t>
      </w:r>
      <w:r w:rsidRPr="00E177BF">
        <w:rPr>
          <w:rStyle w:val="shorttext0"/>
          <w:rFonts w:cstheme="minorHAnsi"/>
          <w:color w:val="3333FF"/>
          <w:lang w:val="ka-GE"/>
        </w:rPr>
        <w:t>extind</w:t>
      </w:r>
      <w:r w:rsidRPr="00E177BF">
        <w:rPr>
          <w:rStyle w:val="shorttext0"/>
          <w:rFonts w:cstheme="minorHAnsi"/>
          <w:lang w:val="ka-GE"/>
        </w:rPr>
        <w:t>e, to extend,</w:t>
      </w:r>
      <w:r w:rsidRPr="00E177BF">
        <w:rPr>
          <w:rStyle w:val="shorttext0"/>
          <w:rFonts w:cstheme="minorHAnsi"/>
        </w:rPr>
        <w:t xml:space="preserve"> </w:t>
      </w:r>
      <w:r w:rsidRPr="00E177BF">
        <w:rPr>
          <w:rStyle w:val="shorttext0"/>
          <w:rFonts w:cstheme="minorHAnsi"/>
          <w:b/>
        </w:rPr>
        <w:t>Greek</w:t>
      </w:r>
      <w:r w:rsidRPr="00E177BF">
        <w:rPr>
          <w:rStyle w:val="shorttext0"/>
          <w:rFonts w:cstheme="minorHAnsi"/>
        </w:rPr>
        <w:t xml:space="preserve">, </w:t>
      </w:r>
      <w:r w:rsidRPr="00E177BF">
        <w:rPr>
          <w:rStyle w:val="tlid-translation"/>
          <w:rFonts w:cstheme="minorHAnsi"/>
          <w:lang w:val="el-GR"/>
        </w:rPr>
        <w:t>για να τεντώσειγια, gia na</w:t>
      </w:r>
      <w:r w:rsidRPr="00E177BF">
        <w:rPr>
          <w:rStyle w:val="tlid-translation"/>
          <w:rFonts w:cstheme="minorHAnsi"/>
          <w:color w:val="3333FF"/>
          <w:lang w:val="el-GR"/>
        </w:rPr>
        <w:t xml:space="preserve"> tentósei</w:t>
      </w:r>
      <w:r w:rsidRPr="00E177BF">
        <w:rPr>
          <w:rStyle w:val="tlid-translation"/>
          <w:rFonts w:cstheme="minorHAnsi"/>
          <w:lang w:val="el-GR"/>
        </w:rPr>
        <w:t>, to stretch,</w:t>
      </w:r>
      <w:r w:rsidRPr="00E177BF">
        <w:rPr>
          <w:rStyle w:val="tlid-translation"/>
          <w:rFonts w:cstheme="minorHAnsi"/>
        </w:rPr>
        <w:t xml:space="preserve"> </w:t>
      </w:r>
      <w:r w:rsidRPr="00E177BF">
        <w:rPr>
          <w:rStyle w:val="tlid-translation"/>
          <w:rFonts w:cstheme="minorHAnsi"/>
          <w:b/>
        </w:rPr>
        <w:t>Albanian</w:t>
      </w:r>
      <w:r w:rsidRPr="00E177BF">
        <w:rPr>
          <w:rStyle w:val="tlid-translation"/>
          <w:rFonts w:cstheme="minorHAnsi"/>
        </w:rPr>
        <w:t xml:space="preserve">, </w:t>
      </w:r>
      <w:r w:rsidRPr="00E177BF">
        <w:rPr>
          <w:rFonts w:cstheme="minorHAnsi"/>
          <w:color w:val="3333FF"/>
        </w:rPr>
        <w:t>tendos</w:t>
      </w:r>
      <w:r w:rsidRPr="00E177BF">
        <w:rPr>
          <w:rFonts w:cstheme="minorHAnsi"/>
        </w:rPr>
        <w:t xml:space="preserve">, </w:t>
      </w:r>
      <w:r w:rsidRPr="00E177BF">
        <w:rPr>
          <w:rFonts w:cstheme="minorHAnsi"/>
          <w:color w:val="3333FF"/>
        </w:rPr>
        <w:t>tensionoj</w:t>
      </w:r>
      <w:r w:rsidRPr="00E177BF">
        <w:rPr>
          <w:rFonts w:cstheme="minorHAnsi"/>
        </w:rPr>
        <w:t xml:space="preserve">, to strain, </w:t>
      </w:r>
      <w:r w:rsidRPr="00E177BF">
        <w:rPr>
          <w:rFonts w:cstheme="minorHAnsi"/>
          <w:b/>
        </w:rPr>
        <w:t>Welsh</w:t>
      </w:r>
      <w:r w:rsidRPr="00E177BF">
        <w:rPr>
          <w:rFonts w:cstheme="minorHAnsi"/>
        </w:rPr>
        <w:t xml:space="preserve">, </w:t>
      </w:r>
      <w:r w:rsidRPr="00E177BF">
        <w:rPr>
          <w:rFonts w:cstheme="minorHAnsi"/>
          <w:color w:val="3333FF"/>
        </w:rPr>
        <w:t>estyn</w:t>
      </w:r>
      <w:r w:rsidRPr="00E177BF">
        <w:rPr>
          <w:rFonts w:cstheme="minorHAnsi"/>
        </w:rPr>
        <w:t xml:space="preserve">, to extend, </w:t>
      </w:r>
      <w:r w:rsidRPr="00E177BF">
        <w:rPr>
          <w:rFonts w:cstheme="minorHAnsi"/>
          <w:color w:val="0000EE"/>
        </w:rPr>
        <w:t>taenu</w:t>
      </w:r>
      <w:r w:rsidRPr="00E177BF">
        <w:rPr>
          <w:rFonts w:cstheme="minorHAnsi"/>
        </w:rPr>
        <w:t>, to spread, expand, stretch, disperse, disseminate</w:t>
      </w:r>
      <w:r w:rsidRPr="00E177BF">
        <w:rPr>
          <w:rFonts w:cstheme="minorHAnsi"/>
          <w:color w:val="3333FF"/>
        </w:rPr>
        <w:t xml:space="preserve"> ymestyn</w:t>
      </w:r>
      <w:r w:rsidRPr="00E177BF">
        <w:rPr>
          <w:rFonts w:cstheme="minorHAnsi"/>
        </w:rPr>
        <w:t xml:space="preserve">, to reach, stretch, extend, project, lengthen, </w:t>
      </w:r>
      <w:r w:rsidRPr="00E177BF">
        <w:rPr>
          <w:rFonts w:cstheme="minorHAnsi"/>
          <w:b/>
        </w:rPr>
        <w:t>Italian</w:t>
      </w:r>
      <w:r w:rsidRPr="00E177BF">
        <w:rPr>
          <w:rFonts w:cstheme="minorHAnsi"/>
        </w:rPr>
        <w:t xml:space="preserve">, </w:t>
      </w:r>
      <w:r w:rsidRPr="00E177BF">
        <w:rPr>
          <w:rStyle w:val="shorttext"/>
          <w:rFonts w:cstheme="minorHAnsi"/>
          <w:color w:val="3333FF"/>
          <w:lang w:val="it-IT"/>
        </w:rPr>
        <w:t>estendere</w:t>
      </w:r>
      <w:r w:rsidRPr="00E177BF">
        <w:rPr>
          <w:rStyle w:val="shorttext"/>
          <w:rFonts w:cstheme="minorHAnsi"/>
          <w:lang w:val="it-IT"/>
        </w:rPr>
        <w:t>, to extend</w:t>
      </w:r>
      <w:r>
        <w:rPr>
          <w:rStyle w:val="shorttext"/>
          <w:rFonts w:cstheme="minorHAnsi"/>
          <w:lang w:val="it-IT"/>
        </w:rPr>
        <w:t>,</w:t>
      </w:r>
      <w:r>
        <w:rPr>
          <w:rFonts w:cstheme="minorHAnsi"/>
          <w:color w:val="0000EE"/>
        </w:rPr>
        <w:t xml:space="preserve"> </w:t>
      </w:r>
      <w:r w:rsidRPr="00E177BF">
        <w:rPr>
          <w:rFonts w:cstheme="minorHAnsi"/>
          <w:color w:val="3333FF"/>
        </w:rPr>
        <w:t>tendere,</w:t>
      </w:r>
      <w:r w:rsidRPr="00E177BF">
        <w:rPr>
          <w:rFonts w:cstheme="minorHAnsi"/>
        </w:rPr>
        <w:t xml:space="preserve"> to tend, </w:t>
      </w:r>
      <w:r w:rsidRPr="00E177BF">
        <w:rPr>
          <w:rFonts w:cstheme="minorHAnsi"/>
          <w:b/>
        </w:rPr>
        <w:t>French</w:t>
      </w:r>
      <w:r w:rsidRPr="00E177BF">
        <w:rPr>
          <w:rFonts w:cstheme="minorHAnsi"/>
        </w:rPr>
        <w:t xml:space="preserve">, </w:t>
      </w:r>
      <w:r w:rsidRPr="00E177BF">
        <w:rPr>
          <w:rFonts w:cstheme="minorHAnsi"/>
          <w:color w:val="3333FF"/>
        </w:rPr>
        <w:t>tendre</w:t>
      </w:r>
      <w:r w:rsidRPr="00E177BF">
        <w:rPr>
          <w:rFonts w:cstheme="minorHAnsi"/>
          <w:color w:val="EE0000"/>
        </w:rPr>
        <w:t xml:space="preserve">, </w:t>
      </w:r>
      <w:r w:rsidRPr="00E177BF">
        <w:rPr>
          <w:rFonts w:cstheme="minorHAnsi"/>
          <w:color w:val="000000"/>
        </w:rPr>
        <w:t xml:space="preserve">to tend, </w:t>
      </w:r>
      <w:r w:rsidRPr="00E177BF">
        <w:rPr>
          <w:rStyle w:val="shorttext0"/>
          <w:rFonts w:cstheme="minorHAnsi"/>
          <w:color w:val="3333FF"/>
          <w:lang w:val="ka-GE"/>
        </w:rPr>
        <w:t>étendre</w:t>
      </w:r>
      <w:r w:rsidRPr="00E177BF">
        <w:rPr>
          <w:rStyle w:val="shorttext0"/>
          <w:rFonts w:cstheme="minorHAnsi"/>
          <w:color w:val="000000"/>
          <w:lang w:val="ka-GE"/>
        </w:rPr>
        <w:t xml:space="preserve">, to extend, </w:t>
      </w:r>
      <w:r w:rsidRPr="00E177BF">
        <w:rPr>
          <w:rStyle w:val="shorttext0"/>
          <w:rFonts w:cstheme="minorHAnsi"/>
          <w:b/>
          <w:color w:val="000000"/>
        </w:rPr>
        <w:t>English</w:t>
      </w:r>
      <w:r w:rsidRPr="00E177BF">
        <w:rPr>
          <w:rStyle w:val="shorttext0"/>
          <w:rFonts w:cstheme="minorHAnsi"/>
          <w:color w:val="000000"/>
        </w:rPr>
        <w:t xml:space="preserve">, </w:t>
      </w:r>
      <w:r w:rsidRPr="00E177BF">
        <w:rPr>
          <w:rFonts w:cstheme="minorHAnsi"/>
          <w:color w:val="3333FF"/>
        </w:rPr>
        <w:t>extend</w:t>
      </w:r>
      <w:r w:rsidRPr="00E177BF">
        <w:rPr>
          <w:rFonts w:cstheme="minorHAnsi"/>
        </w:rPr>
        <w:t>,</w:t>
      </w:r>
      <w:r w:rsidRPr="00E177BF">
        <w:rPr>
          <w:rFonts w:cstheme="minorHAnsi"/>
          <w:color w:val="EE0000"/>
        </w:rPr>
        <w:t xml:space="preserve"> </w:t>
      </w:r>
      <w:r w:rsidRPr="00E177BF">
        <w:rPr>
          <w:rFonts w:cstheme="minorHAnsi"/>
        </w:rPr>
        <w:t xml:space="preserve">[&lt;Lat. </w:t>
      </w:r>
      <w:r w:rsidRPr="00E177BF">
        <w:rPr>
          <w:rFonts w:cstheme="minorHAnsi"/>
          <w:color w:val="3333FF"/>
        </w:rPr>
        <w:t>extendo</w:t>
      </w:r>
      <w:r w:rsidRPr="00E177BF">
        <w:rPr>
          <w:rFonts w:cstheme="minorHAnsi"/>
        </w:rPr>
        <w:t>-</w:t>
      </w:r>
      <w:r w:rsidRPr="00E177BF">
        <w:rPr>
          <w:rFonts w:cstheme="minorHAnsi"/>
          <w:color w:val="3333FF"/>
        </w:rPr>
        <w:t xml:space="preserve"> tendere</w:t>
      </w:r>
      <w:r w:rsidRPr="00E177BF">
        <w:rPr>
          <w:rFonts w:cstheme="minorHAnsi"/>
          <w:color w:val="EE0000"/>
        </w:rPr>
        <w:t xml:space="preserve"> -</w:t>
      </w:r>
      <w:r w:rsidRPr="00E177BF">
        <w:rPr>
          <w:rFonts w:cstheme="minorHAnsi"/>
          <w:color w:val="3333FF"/>
        </w:rPr>
        <w:t>tendi-tensum</w:t>
      </w:r>
      <w:r w:rsidRPr="00E177BF">
        <w:rPr>
          <w:rFonts w:cstheme="minorHAnsi"/>
        </w:rPr>
        <w:t xml:space="preserve">, to stretch out], </w:t>
      </w:r>
      <w:r w:rsidRPr="00E177BF">
        <w:rPr>
          <w:rFonts w:cstheme="minorHAnsi"/>
          <w:b/>
        </w:rPr>
        <w:t>Etruscan</w:t>
      </w:r>
      <w:r w:rsidRPr="00E177BF">
        <w:rPr>
          <w:rFonts w:cstheme="minorHAnsi"/>
        </w:rPr>
        <w:t xml:space="preserve">, </w:t>
      </w:r>
      <w:r w:rsidRPr="00E177BF">
        <w:rPr>
          <w:rFonts w:cstheme="minorHAnsi"/>
          <w:color w:val="3333FF"/>
        </w:rPr>
        <w:t>tenta, tento</w:t>
      </w:r>
      <w:r w:rsidRPr="00E177BF">
        <w:rPr>
          <w:rFonts w:cstheme="minorHAnsi"/>
        </w:rPr>
        <w:t xml:space="preserve"> (TENTV), </w:t>
      </w:r>
      <w:r w:rsidRPr="00E177BF">
        <w:rPr>
          <w:rFonts w:cstheme="minorHAnsi"/>
          <w:b/>
        </w:rPr>
        <w:t>Hittite</w:t>
      </w:r>
      <w:r w:rsidRPr="00E177BF">
        <w:rPr>
          <w:rFonts w:cstheme="minorHAnsi"/>
        </w:rPr>
        <w:t xml:space="preserve">, </w:t>
      </w:r>
      <w:r w:rsidRPr="00E177BF">
        <w:rPr>
          <w:rFonts w:eastAsiaTheme="minorEastAsia" w:cstheme="minorHAnsi"/>
          <w:b/>
          <w:bCs/>
          <w:color w:val="993399"/>
          <w:u w:val="single"/>
        </w:rPr>
        <w:t>daluknu</w:t>
      </w:r>
      <w:r w:rsidRPr="00E177BF">
        <w:rPr>
          <w:rFonts w:eastAsiaTheme="minorEastAsia" w:cstheme="minorHAnsi"/>
          <w:color w:val="993399"/>
          <w:u w:val="single"/>
        </w:rPr>
        <w:t>,</w:t>
      </w:r>
      <w:r w:rsidRPr="00E177BF">
        <w:rPr>
          <w:rFonts w:eastAsiaTheme="minorEastAsia" w:cstheme="minorHAnsi"/>
        </w:rPr>
        <w:t xml:space="preserve"> </w:t>
      </w:r>
      <w:r w:rsidRPr="00E177BF">
        <w:rPr>
          <w:rFonts w:eastAsiaTheme="minorEastAsia" w:cstheme="minorHAnsi"/>
          <w:b/>
          <w:bCs/>
          <w:color w:val="993399"/>
          <w:u w:val="single"/>
        </w:rPr>
        <w:t>dluknu</w:t>
      </w:r>
      <w:r w:rsidRPr="00E177BF">
        <w:rPr>
          <w:rFonts w:eastAsiaTheme="minorEastAsia" w:cstheme="minorHAnsi"/>
        </w:rPr>
        <w:t xml:space="preserve">, to lengthen, </w:t>
      </w:r>
      <w:r w:rsidRPr="00E177BF">
        <w:rPr>
          <w:rFonts w:eastAsiaTheme="minorEastAsia" w:cstheme="minorHAnsi"/>
          <w:b/>
          <w:bCs/>
          <w:color w:val="993399"/>
          <w:u w:val="single"/>
        </w:rPr>
        <w:t>dluknul</w:t>
      </w:r>
      <w:r w:rsidRPr="00E177BF">
        <w:rPr>
          <w:rFonts w:eastAsiaTheme="minorEastAsia" w:cstheme="minorHAnsi"/>
        </w:rPr>
        <w:t xml:space="preserve">, lengthening, </w:t>
      </w:r>
      <w:r w:rsidRPr="00E177BF">
        <w:rPr>
          <w:rFonts w:eastAsiaTheme="minorEastAsia" w:cstheme="minorHAnsi"/>
          <w:b/>
          <w:bCs/>
          <w:color w:val="993399"/>
        </w:rPr>
        <w:t>dlugasti</w:t>
      </w:r>
      <w:r w:rsidRPr="00E177BF">
        <w:rPr>
          <w:rFonts w:eastAsiaTheme="minorEastAsia" w:cstheme="minorHAnsi"/>
        </w:rPr>
        <w:t xml:space="preserve">, </w:t>
      </w:r>
      <w:r w:rsidRPr="00E177BF">
        <w:rPr>
          <w:rFonts w:eastAsiaTheme="minorEastAsia" w:cstheme="minorHAnsi"/>
          <w:b/>
          <w:bCs/>
          <w:color w:val="993399"/>
          <w:u w:val="single"/>
        </w:rPr>
        <w:t>dalugasti</w:t>
      </w:r>
      <w:r w:rsidRPr="00E177BF">
        <w:rPr>
          <w:rFonts w:eastAsiaTheme="minorEastAsia" w:cstheme="minorHAnsi"/>
          <w:color w:val="993399"/>
          <w:u w:val="single"/>
        </w:rPr>
        <w:t>-,</w:t>
      </w:r>
      <w:r w:rsidRPr="00E177BF">
        <w:rPr>
          <w:rFonts w:eastAsiaTheme="minorEastAsia" w:cstheme="minorHAnsi"/>
        </w:rPr>
        <w:t xml:space="preserve"> length,</w:t>
      </w:r>
      <w:r w:rsidRPr="00E177BF">
        <w:rPr>
          <w:rFonts w:cstheme="minorHAnsi"/>
        </w:rPr>
        <w:t xml:space="preserve"> </w:t>
      </w:r>
      <w:r w:rsidRPr="00E177BF">
        <w:rPr>
          <w:rFonts w:cstheme="minorHAnsi"/>
          <w:b/>
        </w:rPr>
        <w:t>Polish</w:t>
      </w:r>
      <w:r w:rsidRPr="00E177BF">
        <w:rPr>
          <w:rFonts w:cstheme="minorHAnsi"/>
        </w:rPr>
        <w:t xml:space="preserve">, </w:t>
      </w:r>
      <w:r w:rsidRPr="00E177BF">
        <w:rPr>
          <w:rStyle w:val="gt-baf-cell"/>
          <w:rFonts w:cstheme="minorHAnsi"/>
          <w:color w:val="993399"/>
          <w:u w:val="single"/>
          <w:lang w:val="ka-GE"/>
        </w:rPr>
        <w:t>wydłużać</w:t>
      </w:r>
      <w:r w:rsidRPr="00E177BF">
        <w:rPr>
          <w:rStyle w:val="gt-baf-cell"/>
          <w:rFonts w:cstheme="minorHAnsi"/>
          <w:lang w:val="ka-GE"/>
        </w:rPr>
        <w:t>, to prolong, extend, lengthen,</w:t>
      </w:r>
      <w:r w:rsidRPr="00E177BF">
        <w:rPr>
          <w:rStyle w:val="gt-baf-cell"/>
          <w:rFonts w:cstheme="minorHAnsi"/>
        </w:rPr>
        <w:t xml:space="preserve"> </w:t>
      </w:r>
      <w:r w:rsidRPr="00E177BF">
        <w:rPr>
          <w:rStyle w:val="gt-baf-cell"/>
          <w:rFonts w:cstheme="minorHAnsi"/>
          <w:b/>
        </w:rPr>
        <w:t>Irish</w:t>
      </w:r>
      <w:r w:rsidRPr="00E177BF">
        <w:rPr>
          <w:rStyle w:val="gt-baf-cell"/>
          <w:rFonts w:cstheme="minorHAnsi"/>
        </w:rPr>
        <w:t xml:space="preserve">, </w:t>
      </w:r>
      <w:r w:rsidRPr="00E177BF">
        <w:rPr>
          <w:rStyle w:val="shorttext"/>
          <w:rFonts w:cstheme="minorHAnsi"/>
          <w:color w:val="009900"/>
          <w:u w:val="single"/>
          <w:lang w:val="ga-IE"/>
        </w:rPr>
        <w:t>leathnú,</w:t>
      </w:r>
      <w:r w:rsidRPr="00E177BF">
        <w:rPr>
          <w:rStyle w:val="shorttext"/>
          <w:rFonts w:cstheme="minorHAnsi"/>
          <w:color w:val="000000"/>
          <w:lang w:val="ga-IE"/>
        </w:rPr>
        <w:t xml:space="preserve"> to extend, </w:t>
      </w:r>
      <w:r w:rsidRPr="00E177BF">
        <w:rPr>
          <w:rStyle w:val="shorttext"/>
          <w:rFonts w:cstheme="minorHAnsi"/>
          <w:b/>
          <w:color w:val="000000"/>
        </w:rPr>
        <w:t>Scots-Gaelic</w:t>
      </w:r>
      <w:r w:rsidRPr="00E177BF">
        <w:rPr>
          <w:rStyle w:val="shorttext"/>
          <w:rFonts w:cstheme="minorHAnsi"/>
          <w:color w:val="000000"/>
        </w:rPr>
        <w:t xml:space="preserve">, </w:t>
      </w:r>
      <w:r w:rsidRPr="00E177BF">
        <w:rPr>
          <w:rStyle w:val="shorttext"/>
          <w:rFonts w:cstheme="minorHAnsi"/>
          <w:color w:val="009900"/>
          <w:u w:val="single"/>
          <w:lang w:val="gd-GB"/>
        </w:rPr>
        <w:t>leudachadh</w:t>
      </w:r>
      <w:r w:rsidRPr="00E177BF">
        <w:rPr>
          <w:rStyle w:val="shorttext"/>
          <w:rFonts w:cstheme="minorHAnsi"/>
          <w:color w:val="000000"/>
          <w:lang w:val="gd-GB"/>
        </w:rPr>
        <w:t>, to extend,</w:t>
      </w:r>
      <w:r w:rsidRPr="00E177BF">
        <w:rPr>
          <w:rStyle w:val="shorttext"/>
          <w:rFonts w:cstheme="minorHAnsi"/>
          <w:color w:val="000000"/>
        </w:rPr>
        <w:t xml:space="preserve"> </w:t>
      </w:r>
      <w:r w:rsidRPr="00E177BF">
        <w:rPr>
          <w:rStyle w:val="shorttext"/>
          <w:rFonts w:cstheme="minorHAnsi"/>
          <w:b/>
          <w:color w:val="000000"/>
        </w:rPr>
        <w:t>English</w:t>
      </w:r>
      <w:r w:rsidRPr="00E177BF">
        <w:rPr>
          <w:rStyle w:val="shorttext"/>
          <w:rFonts w:cstheme="minorHAnsi"/>
          <w:color w:val="000000"/>
        </w:rPr>
        <w:t xml:space="preserve">, </w:t>
      </w:r>
      <w:r w:rsidRPr="00E177BF">
        <w:rPr>
          <w:rFonts w:cstheme="minorHAnsi"/>
          <w:color w:val="009900"/>
          <w:u w:val="single"/>
        </w:rPr>
        <w:t>lengthen</w:t>
      </w:r>
      <w:r w:rsidRPr="00E177BF">
        <w:rPr>
          <w:rFonts w:cstheme="minorHAnsi"/>
          <w:color w:val="000000"/>
        </w:rPr>
        <w:t xml:space="preserve">, </w:t>
      </w:r>
      <w:r w:rsidRPr="00E177BF">
        <w:rPr>
          <w:rFonts w:cstheme="minorHAnsi"/>
          <w:color w:val="009900"/>
          <w:u w:val="single"/>
        </w:rPr>
        <w:t>length</w:t>
      </w:r>
      <w:r w:rsidRPr="00E177BF">
        <w:rPr>
          <w:rFonts w:cstheme="minorHAnsi"/>
          <w:color w:val="000000"/>
        </w:rPr>
        <w:t xml:space="preserve">, [&lt;OE, </w:t>
      </w:r>
      <w:r w:rsidRPr="00E177BF">
        <w:rPr>
          <w:rFonts w:cstheme="minorHAnsi"/>
          <w:color w:val="009900"/>
          <w:u w:val="single"/>
        </w:rPr>
        <w:t>lengthu</w:t>
      </w:r>
      <w:r w:rsidRPr="00E177BF">
        <w:rPr>
          <w:rFonts w:cstheme="minorHAnsi"/>
          <w:color w:val="000000"/>
        </w:rPr>
        <w:t>].</w:t>
      </w:r>
    </w:p>
    <w:p w:rsidR="007B148B" w:rsidRDefault="007B148B">
      <w:pPr>
        <w:pStyle w:val="FootnoteText"/>
      </w:pPr>
    </w:p>
  </w:footnote>
  <w:footnote w:id="363">
    <w:p w:rsidR="007B148B" w:rsidRPr="004E6492" w:rsidRDefault="007B148B">
      <w:pPr>
        <w:pStyle w:val="FootnoteText"/>
        <w:rPr>
          <w:rFonts w:cstheme="minorHAnsi"/>
        </w:rPr>
      </w:pPr>
      <w:r>
        <w:rPr>
          <w:rStyle w:val="FootnoteReference"/>
        </w:rPr>
        <w:footnoteRef/>
      </w:r>
      <w:r>
        <w:t xml:space="preserve"> </w:t>
      </w:r>
      <w:r w:rsidRPr="00377CB2">
        <w:rPr>
          <w:rFonts w:cstheme="minorHAnsi"/>
          <w:b/>
        </w:rPr>
        <w:t>Hittite</w:t>
      </w:r>
      <w:r w:rsidRPr="00377CB2">
        <w:rPr>
          <w:rFonts w:cstheme="minorHAnsi"/>
        </w:rPr>
        <w:t xml:space="preserve">, </w:t>
      </w:r>
      <w:r w:rsidRPr="00377CB2">
        <w:rPr>
          <w:rFonts w:cstheme="minorHAnsi"/>
          <w:b/>
          <w:bCs/>
          <w:color w:val="FF0000"/>
        </w:rPr>
        <w:t>huwanz</w:t>
      </w:r>
      <w:r w:rsidRPr="00377CB2">
        <w:rPr>
          <w:rFonts w:cstheme="minorHAnsi"/>
        </w:rPr>
        <w:t xml:space="preserve">, </w:t>
      </w:r>
      <w:r w:rsidRPr="00377CB2">
        <w:rPr>
          <w:rFonts w:eastAsiaTheme="minorEastAsia" w:cstheme="minorHAnsi"/>
          <w:b/>
          <w:bCs/>
          <w:color w:val="FF0000"/>
        </w:rPr>
        <w:t>hūwant-</w:t>
      </w:r>
      <w:r w:rsidRPr="00377CB2">
        <w:rPr>
          <w:rFonts w:eastAsiaTheme="minorEastAsia" w:cstheme="minorHAnsi"/>
        </w:rPr>
        <w:t xml:space="preserve">, </w:t>
      </w:r>
      <w:r w:rsidRPr="00377CB2">
        <w:rPr>
          <w:rFonts w:cstheme="minorHAnsi"/>
          <w:b/>
          <w:bCs/>
          <w:color w:val="FF0000"/>
        </w:rPr>
        <w:t>hoant</w:t>
      </w:r>
      <w:r w:rsidRPr="00377CB2">
        <w:rPr>
          <w:rFonts w:cstheme="minorHAnsi"/>
        </w:rPr>
        <w:t xml:space="preserve">, wind, </w:t>
      </w:r>
      <w:r w:rsidRPr="00377CB2">
        <w:rPr>
          <w:rFonts w:cstheme="minorHAnsi"/>
          <w:b/>
        </w:rPr>
        <w:t>Sanskrit</w:t>
      </w:r>
      <w:r w:rsidRPr="00377CB2">
        <w:rPr>
          <w:rFonts w:cstheme="minorHAnsi"/>
        </w:rPr>
        <w:t xml:space="preserve">, </w:t>
      </w:r>
      <w:r w:rsidRPr="00377CB2">
        <w:rPr>
          <w:rFonts w:cstheme="minorHAnsi"/>
          <w:color w:val="FF0000"/>
        </w:rPr>
        <w:t>vātyā</w:t>
      </w:r>
      <w:r w:rsidRPr="00377CB2">
        <w:rPr>
          <w:rFonts w:cstheme="minorHAnsi"/>
        </w:rPr>
        <w:t xml:space="preserve">, wind, </w:t>
      </w:r>
      <w:r w:rsidRPr="00377CB2">
        <w:rPr>
          <w:rFonts w:cstheme="minorHAnsi"/>
          <w:b/>
        </w:rPr>
        <w:t>Avestan</w:t>
      </w:r>
      <w:r w:rsidRPr="00377CB2">
        <w:rPr>
          <w:rFonts w:cstheme="minorHAnsi"/>
        </w:rPr>
        <w:t xml:space="preserve">, </w:t>
      </w:r>
      <w:r w:rsidRPr="00377CB2">
        <w:rPr>
          <w:rFonts w:cstheme="minorHAnsi"/>
          <w:color w:val="FF0000"/>
        </w:rPr>
        <w:t>vata</w:t>
      </w:r>
      <w:r w:rsidRPr="00377CB2">
        <w:rPr>
          <w:rFonts w:cstheme="minorHAnsi"/>
        </w:rPr>
        <w:t xml:space="preserve">, name of a Yazad, </w:t>
      </w:r>
      <w:r w:rsidRPr="00377CB2">
        <w:rPr>
          <w:rFonts w:cstheme="minorHAnsi"/>
          <w:color w:val="FF0000"/>
        </w:rPr>
        <w:t>vâta</w:t>
      </w:r>
      <w:r w:rsidRPr="00377CB2">
        <w:rPr>
          <w:rFonts w:cstheme="minorHAnsi"/>
        </w:rPr>
        <w:t xml:space="preserve"> [-], wind, </w:t>
      </w:r>
      <w:r w:rsidRPr="0094032F">
        <w:rPr>
          <w:rFonts w:cstheme="minorHAnsi"/>
          <w:b/>
        </w:rPr>
        <w:t>Romanian</w:t>
      </w:r>
      <w:r w:rsidRPr="00377CB2">
        <w:rPr>
          <w:rFonts w:cstheme="minorHAnsi"/>
        </w:rPr>
        <w:t xml:space="preserve">, </w:t>
      </w:r>
      <w:r w:rsidRPr="00377CB2">
        <w:rPr>
          <w:rStyle w:val="tlid-translation"/>
          <w:rFonts w:cstheme="minorHAnsi"/>
          <w:lang w:val="ro-RO"/>
        </w:rPr>
        <w:t xml:space="preserve">nordul </w:t>
      </w:r>
      <w:r w:rsidRPr="00377CB2">
        <w:rPr>
          <w:rStyle w:val="tlid-translation"/>
          <w:rFonts w:cstheme="minorHAnsi"/>
          <w:color w:val="FF0000"/>
          <w:lang w:val="ro-RO"/>
        </w:rPr>
        <w:t>vântului</w:t>
      </w:r>
      <w:r w:rsidRPr="00377CB2">
        <w:rPr>
          <w:rStyle w:val="tlid-translation"/>
          <w:rFonts w:cstheme="minorHAnsi"/>
          <w:lang w:val="ro-RO"/>
        </w:rPr>
        <w:t xml:space="preserve">, north wind, </w:t>
      </w:r>
      <w:r w:rsidRPr="00377CB2">
        <w:rPr>
          <w:rStyle w:val="tlid-translation"/>
          <w:rFonts w:cstheme="minorHAnsi"/>
          <w:b/>
          <w:lang w:val="ro-RO"/>
        </w:rPr>
        <w:t>Latin</w:t>
      </w:r>
      <w:r w:rsidRPr="00377CB2">
        <w:rPr>
          <w:rStyle w:val="tlid-translation"/>
          <w:rFonts w:cstheme="minorHAnsi"/>
          <w:lang w:val="ro-RO"/>
        </w:rPr>
        <w:t xml:space="preserve">, </w:t>
      </w:r>
      <w:r w:rsidRPr="00377CB2">
        <w:rPr>
          <w:rFonts w:cstheme="minorHAnsi"/>
          <w:color w:val="FF0000"/>
        </w:rPr>
        <w:t>ventus-i</w:t>
      </w:r>
      <w:r w:rsidRPr="00377CB2">
        <w:rPr>
          <w:rFonts w:cstheme="minorHAnsi"/>
        </w:rPr>
        <w:t xml:space="preserve">, wind, </w:t>
      </w:r>
      <w:r w:rsidRPr="00377CB2">
        <w:rPr>
          <w:rFonts w:cstheme="minorHAnsi"/>
          <w:b/>
        </w:rPr>
        <w:t>Welsh</w:t>
      </w:r>
      <w:r w:rsidRPr="00377CB2">
        <w:rPr>
          <w:rFonts w:cstheme="minorHAnsi"/>
        </w:rPr>
        <w:t xml:space="preserve">, </w:t>
      </w:r>
      <w:r w:rsidRPr="00377CB2">
        <w:rPr>
          <w:rFonts w:cstheme="minorHAnsi"/>
          <w:color w:val="FF0000"/>
        </w:rPr>
        <w:t>gwynt</w:t>
      </w:r>
      <w:r w:rsidRPr="00377CB2">
        <w:rPr>
          <w:rFonts w:cstheme="minorHAnsi"/>
        </w:rPr>
        <w:t xml:space="preserve"> gogleddol, north wind, </w:t>
      </w:r>
      <w:r w:rsidRPr="00377CB2">
        <w:rPr>
          <w:rFonts w:cstheme="minorHAnsi"/>
          <w:b/>
        </w:rPr>
        <w:t>Italian</w:t>
      </w:r>
      <w:r w:rsidRPr="00377CB2">
        <w:rPr>
          <w:rFonts w:cstheme="minorHAnsi"/>
        </w:rPr>
        <w:t xml:space="preserve">, </w:t>
      </w:r>
      <w:r w:rsidRPr="00377CB2">
        <w:rPr>
          <w:rFonts w:cstheme="minorHAnsi"/>
          <w:color w:val="FF0000"/>
        </w:rPr>
        <w:t>vento</w:t>
      </w:r>
      <w:r w:rsidRPr="00377CB2">
        <w:rPr>
          <w:rFonts w:cstheme="minorHAnsi"/>
        </w:rPr>
        <w:t xml:space="preserve"> del nord, north wind, </w:t>
      </w:r>
      <w:r w:rsidRPr="00377CB2">
        <w:rPr>
          <w:rFonts w:cstheme="minorHAnsi"/>
          <w:b/>
        </w:rPr>
        <w:t>French</w:t>
      </w:r>
      <w:r w:rsidRPr="00377CB2">
        <w:rPr>
          <w:rFonts w:cstheme="minorHAnsi"/>
        </w:rPr>
        <w:t xml:space="preserve">, </w:t>
      </w:r>
      <w:r w:rsidRPr="00377CB2">
        <w:rPr>
          <w:rFonts w:cstheme="minorHAnsi"/>
          <w:color w:val="FF0000"/>
        </w:rPr>
        <w:t xml:space="preserve">vent </w:t>
      </w:r>
      <w:r w:rsidRPr="00377CB2">
        <w:rPr>
          <w:rFonts w:cstheme="minorHAnsi"/>
        </w:rPr>
        <w:t xml:space="preserve">du nord, north wind, </w:t>
      </w:r>
      <w:r w:rsidRPr="00377CB2">
        <w:rPr>
          <w:rFonts w:cstheme="minorHAnsi"/>
          <w:b/>
        </w:rPr>
        <w:t>Belarusian</w:t>
      </w:r>
      <w:r w:rsidRPr="00377CB2">
        <w:rPr>
          <w:rFonts w:cstheme="minorHAnsi"/>
        </w:rPr>
        <w:t xml:space="preserve">, паўночны вецер, </w:t>
      </w:r>
      <w:r w:rsidRPr="00377CB2">
        <w:rPr>
          <w:rFonts w:cstheme="minorHAnsi"/>
          <w:color w:val="000000"/>
          <w:shd w:val="clear" w:color="auto" w:fill="FFFFFF"/>
        </w:rPr>
        <w:t xml:space="preserve">paŭnočny </w:t>
      </w:r>
      <w:r w:rsidRPr="00377CB2">
        <w:rPr>
          <w:rFonts w:cstheme="minorHAnsi"/>
          <w:color w:val="CC6600"/>
          <w:u w:val="single"/>
          <w:shd w:val="clear" w:color="auto" w:fill="FFFFFF"/>
        </w:rPr>
        <w:t>viecier</w:t>
      </w:r>
      <w:r w:rsidRPr="00377CB2">
        <w:rPr>
          <w:rFonts w:cstheme="minorHAnsi"/>
          <w:color w:val="000000"/>
          <w:shd w:val="clear" w:color="auto" w:fill="FFFFFF"/>
        </w:rPr>
        <w:t xml:space="preserve">, north wind, </w:t>
      </w:r>
      <w:r w:rsidRPr="00377CB2">
        <w:rPr>
          <w:rFonts w:cstheme="minorHAnsi"/>
          <w:b/>
          <w:color w:val="000000"/>
          <w:shd w:val="clear" w:color="auto" w:fill="FFFFFF"/>
        </w:rPr>
        <w:t>Croatian</w:t>
      </w:r>
      <w:r w:rsidRPr="00377CB2">
        <w:rPr>
          <w:rFonts w:cstheme="minorHAnsi"/>
          <w:color w:val="000000"/>
          <w:shd w:val="clear" w:color="auto" w:fill="FFFFFF"/>
        </w:rPr>
        <w:t xml:space="preserve">, </w:t>
      </w:r>
      <w:r w:rsidRPr="00377CB2">
        <w:rPr>
          <w:rFonts w:cstheme="minorHAnsi"/>
        </w:rPr>
        <w:t xml:space="preserve">sjeverni </w:t>
      </w:r>
      <w:r w:rsidRPr="00377CB2">
        <w:rPr>
          <w:rFonts w:cstheme="minorHAnsi"/>
          <w:color w:val="CC6600"/>
          <w:u w:val="single"/>
        </w:rPr>
        <w:t>vjetar</w:t>
      </w:r>
      <w:r w:rsidRPr="00377CB2">
        <w:rPr>
          <w:rFonts w:cstheme="minorHAnsi"/>
        </w:rPr>
        <w:t xml:space="preserve">, north wind, </w:t>
      </w:r>
      <w:r w:rsidRPr="00377CB2">
        <w:rPr>
          <w:rFonts w:cstheme="minorHAnsi"/>
          <w:b/>
        </w:rPr>
        <w:t>Polish</w:t>
      </w:r>
      <w:r w:rsidRPr="00377CB2">
        <w:rPr>
          <w:rFonts w:cstheme="minorHAnsi"/>
        </w:rPr>
        <w:t xml:space="preserve">, </w:t>
      </w:r>
      <w:r w:rsidRPr="00377CB2">
        <w:rPr>
          <w:rStyle w:val="tlid-translation"/>
          <w:rFonts w:cstheme="minorHAnsi"/>
          <w:color w:val="CC6600"/>
          <w:u w:val="single"/>
          <w:lang w:val="pl-PL"/>
        </w:rPr>
        <w:t>wiatr</w:t>
      </w:r>
      <w:r w:rsidRPr="00377CB2">
        <w:rPr>
          <w:rStyle w:val="tlid-translation"/>
          <w:rFonts w:cstheme="minorHAnsi"/>
          <w:lang w:val="pl-PL"/>
        </w:rPr>
        <w:t xml:space="preserve">, wind, breeze, gale, północny </w:t>
      </w:r>
      <w:r w:rsidRPr="00377CB2">
        <w:rPr>
          <w:rStyle w:val="tlid-translation"/>
          <w:rFonts w:cstheme="minorHAnsi"/>
          <w:color w:val="CC6600"/>
          <w:u w:val="single"/>
          <w:lang w:val="pl-PL"/>
        </w:rPr>
        <w:t>wiatr</w:t>
      </w:r>
      <w:r w:rsidRPr="00377CB2">
        <w:rPr>
          <w:rStyle w:val="tlid-translation"/>
          <w:rFonts w:cstheme="minorHAnsi"/>
          <w:lang w:val="pl-PL"/>
        </w:rPr>
        <w:t xml:space="preserve">, north wind, </w:t>
      </w:r>
      <w:r w:rsidRPr="00377CB2">
        <w:rPr>
          <w:rStyle w:val="tlid-translation"/>
          <w:rFonts w:cstheme="minorHAnsi"/>
          <w:b/>
          <w:lang w:val="pl-PL"/>
        </w:rPr>
        <w:t>Latvian</w:t>
      </w:r>
      <w:r w:rsidRPr="00377CB2">
        <w:rPr>
          <w:rStyle w:val="tlid-translation"/>
          <w:rFonts w:cstheme="minorHAnsi"/>
          <w:lang w:val="pl-PL"/>
        </w:rPr>
        <w:t xml:space="preserve">, </w:t>
      </w:r>
      <w:r w:rsidRPr="00377CB2">
        <w:rPr>
          <w:rFonts w:cstheme="minorHAnsi"/>
        </w:rPr>
        <w:t xml:space="preserve">ziemeļu </w:t>
      </w:r>
      <w:r w:rsidRPr="00377CB2">
        <w:rPr>
          <w:rFonts w:cstheme="minorHAnsi"/>
          <w:color w:val="CC6600"/>
          <w:u w:val="single"/>
        </w:rPr>
        <w:t>vējš</w:t>
      </w:r>
      <w:r w:rsidRPr="00377CB2">
        <w:rPr>
          <w:rFonts w:cstheme="minorHAnsi"/>
        </w:rPr>
        <w:t xml:space="preserve">, north wind, </w:t>
      </w:r>
      <w:r w:rsidRPr="00377CB2">
        <w:rPr>
          <w:rFonts w:cstheme="minorHAnsi"/>
          <w:b/>
        </w:rPr>
        <w:t>Albanian</w:t>
      </w:r>
      <w:r w:rsidRPr="00377CB2">
        <w:rPr>
          <w:rFonts w:cstheme="minorHAnsi"/>
        </w:rPr>
        <w:t>, erë</w:t>
      </w:r>
      <w:r w:rsidRPr="00377CB2">
        <w:rPr>
          <w:rFonts w:cstheme="minorHAnsi"/>
          <w:color w:val="FF0000"/>
        </w:rPr>
        <w:t xml:space="preserve"> </w:t>
      </w:r>
      <w:r w:rsidRPr="00377CB2">
        <w:rPr>
          <w:rFonts w:cstheme="minorHAnsi"/>
          <w:color w:val="009900"/>
          <w:u w:val="single"/>
        </w:rPr>
        <w:t>veriore</w:t>
      </w:r>
      <w:r w:rsidRPr="00377CB2">
        <w:rPr>
          <w:rFonts w:cstheme="minorHAnsi"/>
        </w:rPr>
        <w:t xml:space="preserve">, north wind, </w:t>
      </w:r>
      <w:r w:rsidRPr="00377CB2">
        <w:rPr>
          <w:rFonts w:cstheme="minorHAnsi"/>
          <w:b/>
        </w:rPr>
        <w:t>Greek</w:t>
      </w:r>
      <w:r w:rsidRPr="00377CB2">
        <w:rPr>
          <w:rFonts w:cstheme="minorHAnsi"/>
        </w:rPr>
        <w:t xml:space="preserve">, </w:t>
      </w:r>
      <w:r w:rsidRPr="00377CB2">
        <w:rPr>
          <w:rFonts w:cstheme="minorHAnsi"/>
          <w:color w:val="000000"/>
        </w:rPr>
        <w:t>Βόρειος άνεμος,</w:t>
      </w:r>
      <w:r w:rsidRPr="00377CB2">
        <w:rPr>
          <w:rFonts w:cstheme="minorHAnsi"/>
          <w:color w:val="FF0000"/>
        </w:rPr>
        <w:t xml:space="preserve"> </w:t>
      </w:r>
      <w:r w:rsidRPr="00377CB2">
        <w:rPr>
          <w:rFonts w:cstheme="minorHAnsi"/>
          <w:color w:val="009900"/>
          <w:u w:val="single"/>
          <w:shd w:val="clear" w:color="auto" w:fill="FFFFFF"/>
        </w:rPr>
        <w:t>Vóreios</w:t>
      </w:r>
      <w:r w:rsidRPr="00377CB2">
        <w:rPr>
          <w:rFonts w:cstheme="minorHAnsi"/>
          <w:color w:val="FF0000"/>
          <w:shd w:val="clear" w:color="auto" w:fill="FFFFFF"/>
        </w:rPr>
        <w:t xml:space="preserve"> ánemos</w:t>
      </w:r>
      <w:r w:rsidRPr="00377CB2">
        <w:rPr>
          <w:rFonts w:cstheme="minorHAnsi"/>
        </w:rPr>
        <w:t xml:space="preserve">,  north wind, </w:t>
      </w:r>
      <w:r w:rsidRPr="00377CB2">
        <w:rPr>
          <w:rFonts w:cstheme="minorHAnsi"/>
          <w:b/>
        </w:rPr>
        <w:t>Latin</w:t>
      </w:r>
      <w:r w:rsidRPr="00377CB2">
        <w:rPr>
          <w:rFonts w:cstheme="minorHAnsi"/>
        </w:rPr>
        <w:t xml:space="preserve">, </w:t>
      </w:r>
      <w:r w:rsidRPr="00377CB2">
        <w:rPr>
          <w:rFonts w:cstheme="minorHAnsi"/>
          <w:color w:val="009900"/>
          <w:u w:val="single"/>
        </w:rPr>
        <w:t>Boreas-a-um</w:t>
      </w:r>
      <w:r w:rsidRPr="00377CB2">
        <w:rPr>
          <w:rFonts w:cstheme="minorHAnsi"/>
        </w:rPr>
        <w:t xml:space="preserve">, the north wind, </w:t>
      </w:r>
      <w:r w:rsidRPr="00377CB2">
        <w:rPr>
          <w:rFonts w:cstheme="minorHAnsi"/>
          <w:b/>
        </w:rPr>
        <w:t>Etruscan</w:t>
      </w:r>
      <w:r w:rsidRPr="00377CB2">
        <w:rPr>
          <w:rFonts w:cstheme="minorHAnsi"/>
        </w:rPr>
        <w:t xml:space="preserve">, </w:t>
      </w:r>
      <w:r w:rsidRPr="00377CB2">
        <w:rPr>
          <w:rFonts w:cstheme="minorHAnsi"/>
          <w:color w:val="009900"/>
          <w:u w:val="single"/>
        </w:rPr>
        <w:t>Boris</w:t>
      </w:r>
      <w:r w:rsidRPr="00377CB2">
        <w:rPr>
          <w:rFonts w:cstheme="minorHAnsi"/>
          <w:color w:val="000000"/>
        </w:rPr>
        <w:t xml:space="preserve"> (BVRIS)? (possibly buris, L. crooked, hinder part of a plow), </w:t>
      </w:r>
      <w:r w:rsidRPr="00377CB2">
        <w:rPr>
          <w:rFonts w:cstheme="minorHAnsi"/>
          <w:b/>
          <w:color w:val="000000"/>
        </w:rPr>
        <w:t>Sanskrit</w:t>
      </w:r>
      <w:r w:rsidRPr="00377CB2">
        <w:rPr>
          <w:rFonts w:cstheme="minorHAnsi"/>
          <w:color w:val="000000"/>
        </w:rPr>
        <w:t xml:space="preserve">, </w:t>
      </w:r>
      <w:r w:rsidRPr="00377CB2">
        <w:rPr>
          <w:rFonts w:cstheme="minorHAnsi"/>
          <w:color w:val="3333FF"/>
          <w:shd w:val="clear" w:color="auto" w:fill="FFFFFF"/>
        </w:rPr>
        <w:t>uttarā</w:t>
      </w:r>
      <w:r w:rsidRPr="00377CB2">
        <w:rPr>
          <w:rFonts w:cstheme="minorHAnsi"/>
        </w:rPr>
        <w:t xml:space="preserve">, north, </w:t>
      </w:r>
      <w:r w:rsidRPr="00377CB2">
        <w:rPr>
          <w:rFonts w:cstheme="minorHAnsi"/>
          <w:b/>
        </w:rPr>
        <w:t>Tocharian</w:t>
      </w:r>
      <w:r w:rsidRPr="00377CB2">
        <w:rPr>
          <w:rFonts w:cstheme="minorHAnsi"/>
        </w:rPr>
        <w:t xml:space="preserve">, </w:t>
      </w:r>
      <w:r w:rsidRPr="00377CB2">
        <w:rPr>
          <w:rFonts w:cstheme="minorHAnsi"/>
          <w:color w:val="3333FF"/>
        </w:rPr>
        <w:t>uttar</w:t>
      </w:r>
      <w:r w:rsidRPr="00377CB2">
        <w:rPr>
          <w:rFonts w:cstheme="minorHAnsi"/>
        </w:rPr>
        <w:t>, northern, northerly.</w:t>
      </w:r>
      <w:r>
        <w:rPr>
          <w:rFonts w:cstheme="minorHAnsi"/>
        </w:rPr>
        <w:br/>
      </w:r>
    </w:p>
  </w:footnote>
  <w:footnote w:id="364">
    <w:p w:rsidR="007B148B" w:rsidRDefault="007B148B">
      <w:pPr>
        <w:pStyle w:val="FootnoteText"/>
      </w:pPr>
      <w:r>
        <w:rPr>
          <w:rStyle w:val="FootnoteReference"/>
        </w:rPr>
        <w:footnoteRef/>
      </w:r>
      <w:r>
        <w:rPr>
          <w:b/>
        </w:rPr>
        <w:t xml:space="preserve"> </w:t>
      </w:r>
      <w:r w:rsidRPr="00DB5559">
        <w:rPr>
          <w:rFonts w:cstheme="minorHAnsi"/>
          <w:b/>
        </w:rPr>
        <w:t>Hittite</w:t>
      </w:r>
      <w:r w:rsidRPr="00DB5559">
        <w:rPr>
          <w:rFonts w:cstheme="minorHAnsi"/>
        </w:rPr>
        <w:t xml:space="preserve">, </w:t>
      </w:r>
      <w:r w:rsidRPr="00DB5559">
        <w:rPr>
          <w:rStyle w:val="tlid-translation"/>
          <w:rFonts w:cstheme="minorHAnsi"/>
          <w:b/>
          <w:bCs/>
          <w:color w:val="993399"/>
          <w:u w:val="single"/>
          <w:lang w:val="mn-MN" w:eastAsia="zh-TW"/>
        </w:rPr>
        <w:t>wiana/i</w:t>
      </w:r>
      <w:r w:rsidRPr="00DB5559">
        <w:rPr>
          <w:rStyle w:val="tlid-translation"/>
          <w:rFonts w:cstheme="minorHAnsi"/>
          <w:color w:val="000000"/>
          <w:lang w:val="mn-MN" w:eastAsia="zh-TW"/>
        </w:rPr>
        <w:t xml:space="preserve">, </w:t>
      </w:r>
      <w:r w:rsidRPr="00DB5559">
        <w:rPr>
          <w:rStyle w:val="tlid-translation"/>
          <w:rFonts w:cstheme="minorHAnsi"/>
          <w:b/>
          <w:bCs/>
          <w:color w:val="993399"/>
          <w:u w:val="single"/>
          <w:lang w:val="mn-MN" w:eastAsia="zh-TW"/>
        </w:rPr>
        <w:t>wina/i</w:t>
      </w:r>
      <w:r w:rsidRPr="00DB5559">
        <w:rPr>
          <w:rStyle w:val="tlid-translation"/>
          <w:rFonts w:cstheme="minorHAnsi"/>
          <w:color w:val="000000"/>
          <w:lang w:val="mn-MN" w:eastAsia="zh-TW"/>
        </w:rPr>
        <w:t>, vine,</w:t>
      </w:r>
      <w:r w:rsidRPr="00DB5559">
        <w:rPr>
          <w:rStyle w:val="tlid-translation"/>
          <w:rFonts w:cstheme="minorHAnsi"/>
          <w:color w:val="993399"/>
          <w:lang w:val="mn-MN" w:eastAsia="zh-TW"/>
        </w:rPr>
        <w:t xml:space="preserve"> </w:t>
      </w:r>
      <w:r w:rsidRPr="00DB5559">
        <w:rPr>
          <w:rStyle w:val="tlid-translation"/>
          <w:rFonts w:cstheme="minorHAnsi"/>
          <w:b/>
          <w:bCs/>
          <w:color w:val="993399"/>
          <w:u w:val="single"/>
          <w:lang w:val="mn-MN" w:eastAsia="zh-TW"/>
        </w:rPr>
        <w:t>winia</w:t>
      </w:r>
      <w:r w:rsidRPr="00DB5559">
        <w:rPr>
          <w:rStyle w:val="tlid-translation"/>
          <w:rFonts w:cstheme="minorHAnsi"/>
          <w:color w:val="993399"/>
          <w:lang w:val="mn-MN" w:eastAsia="zh-TW"/>
        </w:rPr>
        <w:t xml:space="preserve">, </w:t>
      </w:r>
      <w:r w:rsidRPr="00DB5559">
        <w:rPr>
          <w:rStyle w:val="tlid-translation"/>
          <w:rFonts w:cstheme="minorHAnsi"/>
          <w:b/>
          <w:bCs/>
          <w:color w:val="993399"/>
          <w:u w:val="single"/>
          <w:lang w:val="mn-MN" w:eastAsia="zh-TW"/>
        </w:rPr>
        <w:t>wian</w:t>
      </w:r>
      <w:r w:rsidRPr="00DB5559">
        <w:rPr>
          <w:rStyle w:val="tlid-translation"/>
          <w:rFonts w:cstheme="minorHAnsi"/>
          <w:color w:val="000000"/>
          <w:lang w:val="mn-MN" w:eastAsia="zh-TW"/>
        </w:rPr>
        <w:t xml:space="preserve">, </w:t>
      </w:r>
      <w:r w:rsidRPr="00DB5559">
        <w:rPr>
          <w:rStyle w:val="tlid-translation"/>
          <w:rFonts w:cstheme="minorHAnsi"/>
          <w:color w:val="000000"/>
          <w:lang w:val="en-GB" w:eastAsia="zh-TW"/>
        </w:rPr>
        <w:t>#</w:t>
      </w:r>
      <w:r w:rsidRPr="00DB5559">
        <w:rPr>
          <w:rStyle w:val="tlid-translation"/>
          <w:rFonts w:cstheme="minorHAnsi"/>
          <w:b/>
          <w:bCs/>
          <w:color w:val="993399"/>
          <w:u w:val="single"/>
          <w:lang w:val="en-GB" w:eastAsia="zh-TW"/>
        </w:rPr>
        <w:t>wiána</w:t>
      </w:r>
      <w:r w:rsidRPr="00DB5559">
        <w:rPr>
          <w:rStyle w:val="tlid-translation"/>
          <w:rFonts w:cstheme="minorHAnsi"/>
          <w:color w:val="000000"/>
          <w:lang w:val="en-GB" w:eastAsia="zh-TW"/>
        </w:rPr>
        <w:t xml:space="preserve">, </w:t>
      </w:r>
      <w:r w:rsidRPr="00DB5559">
        <w:rPr>
          <w:rStyle w:val="tlid-translation"/>
          <w:rFonts w:cstheme="minorHAnsi"/>
          <w:b/>
          <w:bCs/>
          <w:color w:val="993399"/>
          <w:u w:val="single"/>
          <w:lang w:val="en-GB" w:eastAsia="zh-TW"/>
        </w:rPr>
        <w:t>wiyana</w:t>
      </w:r>
      <w:r w:rsidRPr="00DB5559">
        <w:rPr>
          <w:rStyle w:val="tlid-translation"/>
          <w:rFonts w:cstheme="minorHAnsi"/>
          <w:color w:val="000000"/>
          <w:lang w:val="en-GB" w:eastAsia="zh-TW"/>
        </w:rPr>
        <w:t xml:space="preserve">-, </w:t>
      </w:r>
      <w:r w:rsidRPr="00DB5559">
        <w:rPr>
          <w:rStyle w:val="tlid-translation"/>
          <w:rFonts w:cstheme="minorHAnsi"/>
          <w:color w:val="993399"/>
          <w:u w:val="single"/>
          <w:lang w:val="en-GB" w:eastAsia="zh-TW"/>
        </w:rPr>
        <w:t>wiána</w:t>
      </w:r>
      <w:r w:rsidRPr="00DB5559">
        <w:rPr>
          <w:rStyle w:val="tlid-translation"/>
          <w:rFonts w:cstheme="minorHAnsi"/>
          <w:color w:val="000000"/>
          <w:lang w:val="en-GB" w:eastAsia="zh-TW"/>
        </w:rPr>
        <w:t>,</w:t>
      </w:r>
      <w:r w:rsidRPr="00DB5559">
        <w:rPr>
          <w:rStyle w:val="tlid-translation"/>
          <w:rFonts w:cstheme="minorHAnsi"/>
          <w:b/>
          <w:color w:val="000000"/>
          <w:lang w:val="en-GB" w:eastAsia="zh-TW"/>
        </w:rPr>
        <w:t xml:space="preserve"> </w:t>
      </w:r>
      <w:r w:rsidRPr="00DB5559">
        <w:rPr>
          <w:rStyle w:val="tlid-translation"/>
          <w:rFonts w:cstheme="minorHAnsi"/>
          <w:b/>
          <w:bCs/>
          <w:color w:val="000000"/>
          <w:shd w:val="clear" w:color="auto" w:fill="FFFFFF"/>
          <w:lang w:val="mn-MN" w:eastAsia="zh-TW"/>
        </w:rPr>
        <w:t>GEŠTIN</w:t>
      </w:r>
      <w:r w:rsidRPr="00DB5559">
        <w:rPr>
          <w:rStyle w:val="tlid-translation"/>
          <w:rFonts w:cstheme="minorHAnsi"/>
          <w:color w:val="000000"/>
          <w:lang w:val="mn-MN" w:eastAsia="zh-TW"/>
        </w:rPr>
        <w:t xml:space="preserve">, wine, </w:t>
      </w:r>
      <w:r w:rsidRPr="00DB5559">
        <w:rPr>
          <w:rStyle w:val="tlid-translation"/>
          <w:rFonts w:cstheme="minorHAnsi"/>
          <w:color w:val="993399"/>
          <w:u w:val="single"/>
          <w:lang w:val="mn-MN" w:eastAsia="zh-TW"/>
        </w:rPr>
        <w:t>winia</w:t>
      </w:r>
      <w:r w:rsidRPr="00DB5559">
        <w:rPr>
          <w:rStyle w:val="tlid-translation"/>
          <w:rFonts w:cstheme="minorHAnsi"/>
          <w:color w:val="000000"/>
          <w:lang w:val="mn-MN" w:eastAsia="zh-TW"/>
        </w:rPr>
        <w:t xml:space="preserve">, </w:t>
      </w:r>
      <w:r w:rsidRPr="00DB5559">
        <w:rPr>
          <w:rStyle w:val="tlid-translation"/>
          <w:rFonts w:cstheme="minorHAnsi"/>
          <w:color w:val="993399"/>
          <w:u w:val="single"/>
          <w:lang w:val="mn-MN" w:eastAsia="zh-TW"/>
        </w:rPr>
        <w:t>wian</w:t>
      </w:r>
      <w:r w:rsidRPr="00DB5559">
        <w:rPr>
          <w:rStyle w:val="tlid-translation"/>
          <w:rFonts w:cstheme="minorHAnsi"/>
          <w:color w:val="000000"/>
          <w:lang w:val="mn-MN" w:eastAsia="zh-TW"/>
        </w:rPr>
        <w:t xml:space="preserve">, of wine, </w:t>
      </w:r>
      <w:r w:rsidRPr="00DB5559">
        <w:rPr>
          <w:rStyle w:val="tlid-translation"/>
          <w:rFonts w:cstheme="minorHAnsi"/>
          <w:b/>
          <w:bCs/>
          <w:color w:val="993399"/>
          <w:u w:val="single"/>
          <w:lang w:val="mn-MN" w:eastAsia="zh-TW"/>
        </w:rPr>
        <w:t>winiant</w:t>
      </w:r>
      <w:r w:rsidRPr="00DB5559">
        <w:rPr>
          <w:rStyle w:val="tlid-translation"/>
          <w:rFonts w:cstheme="minorHAnsi"/>
          <w:color w:val="993399"/>
          <w:u w:val="single"/>
          <w:lang w:val="mn-MN" w:eastAsia="zh-TW"/>
        </w:rPr>
        <w:t>,</w:t>
      </w:r>
      <w:r w:rsidRPr="00DB5559">
        <w:rPr>
          <w:rStyle w:val="tlid-translation"/>
          <w:rFonts w:cstheme="minorHAnsi"/>
          <w:color w:val="000000"/>
          <w:lang w:val="mn-MN" w:eastAsia="zh-TW"/>
        </w:rPr>
        <w:t xml:space="preserve"> wine deified</w:t>
      </w:r>
      <w:r w:rsidRPr="00DB5559">
        <w:rPr>
          <w:rStyle w:val="tlid-translation"/>
          <w:rFonts w:cstheme="minorHAnsi"/>
          <w:color w:val="000000"/>
          <w:lang w:eastAsia="zh-TW"/>
        </w:rPr>
        <w:t xml:space="preserve">, </w:t>
      </w:r>
      <w:r w:rsidRPr="00DB5559">
        <w:rPr>
          <w:rFonts w:cstheme="minorHAnsi"/>
          <w:b/>
          <w:color w:val="000000"/>
        </w:rPr>
        <w:t>Georgian</w:t>
      </w:r>
      <w:r w:rsidRPr="00DB5559">
        <w:rPr>
          <w:rFonts w:cstheme="minorHAnsi"/>
          <w:color w:val="000000"/>
        </w:rPr>
        <w:t xml:space="preserve">, </w:t>
      </w:r>
      <w:r w:rsidRPr="00DB5559">
        <w:rPr>
          <w:rStyle w:val="sdata"/>
          <w:rFonts w:ascii="Sylfaen" w:hAnsi="Sylfaen" w:cs="Sylfaen"/>
        </w:rPr>
        <w:t>ღვინო</w:t>
      </w:r>
      <w:r w:rsidRPr="00DB5559">
        <w:rPr>
          <w:rStyle w:val="sdata"/>
          <w:rFonts w:cstheme="minorHAnsi"/>
        </w:rPr>
        <w:t>,</w:t>
      </w:r>
      <w:r w:rsidRPr="00DB5559">
        <w:rPr>
          <w:rStyle w:val="sdata"/>
          <w:rFonts w:cstheme="minorHAnsi"/>
          <w:color w:val="FF0000"/>
        </w:rPr>
        <w:t xml:space="preserve"> </w:t>
      </w:r>
      <w:r w:rsidRPr="00DB5559">
        <w:rPr>
          <w:rFonts w:cstheme="minorHAnsi"/>
          <w:color w:val="993399"/>
          <w:u w:val="single"/>
        </w:rPr>
        <w:t>ghvino</w:t>
      </w:r>
      <w:r w:rsidRPr="00DB5559">
        <w:rPr>
          <w:rFonts w:cstheme="minorHAnsi"/>
          <w:color w:val="FF0000"/>
        </w:rPr>
        <w:t>,</w:t>
      </w:r>
      <w:r w:rsidRPr="00DB5559">
        <w:rPr>
          <w:rFonts w:cstheme="minorHAnsi"/>
        </w:rPr>
        <w:t xml:space="preserve"> wine, </w:t>
      </w:r>
      <w:r w:rsidRPr="00DB5559">
        <w:rPr>
          <w:rFonts w:cstheme="minorHAnsi"/>
          <w:b/>
        </w:rPr>
        <w:t>Polish</w:t>
      </w:r>
      <w:r w:rsidRPr="00DB5559">
        <w:rPr>
          <w:rFonts w:cstheme="minorHAnsi"/>
        </w:rPr>
        <w:t xml:space="preserve">, </w:t>
      </w:r>
      <w:r w:rsidRPr="00DB5559">
        <w:rPr>
          <w:rFonts w:cstheme="minorHAnsi"/>
          <w:color w:val="993399"/>
          <w:u w:val="single"/>
        </w:rPr>
        <w:t>wino</w:t>
      </w:r>
      <w:r w:rsidRPr="00DB5559">
        <w:rPr>
          <w:rFonts w:cstheme="minorHAnsi"/>
          <w:color w:val="000000"/>
        </w:rPr>
        <w:t xml:space="preserve">, wine, </w:t>
      </w:r>
      <w:r w:rsidRPr="00DB5559">
        <w:rPr>
          <w:rFonts w:cstheme="minorHAnsi"/>
          <w:b/>
          <w:color w:val="000000"/>
        </w:rPr>
        <w:t>Greek</w:t>
      </w:r>
      <w:r w:rsidRPr="00DB5559">
        <w:rPr>
          <w:rFonts w:cstheme="minorHAnsi"/>
          <w:color w:val="000000"/>
        </w:rPr>
        <w:t xml:space="preserve">, </w:t>
      </w:r>
      <w:r w:rsidRPr="00DB5559">
        <w:rPr>
          <w:rStyle w:val="shorttext"/>
          <w:rFonts w:cstheme="minorHAnsi"/>
          <w:lang w:val="el-GR"/>
        </w:rPr>
        <w:t xml:space="preserve">οίνος, </w:t>
      </w:r>
      <w:r w:rsidRPr="00DB5559">
        <w:rPr>
          <w:rStyle w:val="shorttext"/>
          <w:rFonts w:cstheme="minorHAnsi"/>
          <w:color w:val="993399"/>
          <w:u w:val="single"/>
          <w:lang w:val="el-GR"/>
        </w:rPr>
        <w:t>oínos</w:t>
      </w:r>
      <w:r w:rsidRPr="00DB5559">
        <w:rPr>
          <w:rStyle w:val="shorttext"/>
          <w:rFonts w:cstheme="minorHAnsi"/>
          <w:lang w:val="el-GR"/>
        </w:rPr>
        <w:t>, wine</w:t>
      </w:r>
      <w:r w:rsidRPr="00DB5559">
        <w:rPr>
          <w:rStyle w:val="shorttext"/>
          <w:rFonts w:cstheme="minorHAnsi"/>
        </w:rPr>
        <w:t xml:space="preserve">, </w:t>
      </w:r>
      <w:r w:rsidRPr="00DB5559">
        <w:rPr>
          <w:rStyle w:val="shorttext"/>
          <w:rFonts w:cstheme="minorHAnsi"/>
          <w:b/>
        </w:rPr>
        <w:t>Armenian</w:t>
      </w:r>
      <w:r w:rsidRPr="00DB5559">
        <w:rPr>
          <w:rStyle w:val="shorttext"/>
          <w:rFonts w:cstheme="minorHAnsi"/>
        </w:rPr>
        <w:t xml:space="preserve">, </w:t>
      </w:r>
      <w:r w:rsidRPr="00DB5559">
        <w:rPr>
          <w:rStyle w:val="shorttext"/>
          <w:rFonts w:cstheme="minorHAnsi"/>
          <w:lang w:val="hy-AM"/>
        </w:rPr>
        <w:t xml:space="preserve">գինին, </w:t>
      </w:r>
      <w:r w:rsidRPr="00DB5559">
        <w:rPr>
          <w:rStyle w:val="shorttext"/>
          <w:rFonts w:cstheme="minorHAnsi"/>
          <w:color w:val="993399"/>
          <w:u w:val="single"/>
          <w:lang w:val="hy-AM"/>
        </w:rPr>
        <w:t>ginin</w:t>
      </w:r>
      <w:r w:rsidRPr="00DB5559">
        <w:rPr>
          <w:rStyle w:val="shorttext"/>
          <w:rFonts w:cstheme="minorHAnsi"/>
          <w:lang w:val="hy-AM"/>
        </w:rPr>
        <w:t>, wine</w:t>
      </w:r>
      <w:r w:rsidRPr="00DB5559">
        <w:rPr>
          <w:rStyle w:val="shorttext"/>
          <w:rFonts w:cstheme="minorHAnsi"/>
        </w:rPr>
        <w:t xml:space="preserve">, </w:t>
      </w:r>
      <w:r w:rsidRPr="00DB5559">
        <w:rPr>
          <w:rStyle w:val="shorttext"/>
          <w:rFonts w:cstheme="minorHAnsi"/>
          <w:b/>
        </w:rPr>
        <w:t>Welsh</w:t>
      </w:r>
      <w:r w:rsidRPr="00DB5559">
        <w:rPr>
          <w:rStyle w:val="shorttext"/>
          <w:rFonts w:cstheme="minorHAnsi"/>
        </w:rPr>
        <w:t xml:space="preserve">, </w:t>
      </w:r>
      <w:r w:rsidRPr="00DB5559">
        <w:rPr>
          <w:rFonts w:cstheme="minorHAnsi"/>
          <w:color w:val="993399"/>
          <w:u w:val="single"/>
        </w:rPr>
        <w:t>gwin</w:t>
      </w:r>
      <w:r w:rsidRPr="00DB5559">
        <w:rPr>
          <w:rFonts w:cstheme="minorHAnsi"/>
        </w:rPr>
        <w:t xml:space="preserve">-oedd, wine, </w:t>
      </w:r>
      <w:r w:rsidRPr="00DB5559">
        <w:rPr>
          <w:rFonts w:cstheme="minorHAnsi"/>
          <w:b/>
        </w:rPr>
        <w:t>Breton</w:t>
      </w:r>
      <w:r w:rsidRPr="00DB5559">
        <w:rPr>
          <w:rFonts w:cstheme="minorHAnsi"/>
        </w:rPr>
        <w:t xml:space="preserve">, </w:t>
      </w:r>
      <w:r w:rsidRPr="00DB5559">
        <w:rPr>
          <w:rStyle w:val="shorttext"/>
          <w:rFonts w:cstheme="minorHAnsi"/>
          <w:color w:val="993399"/>
          <w:u w:val="single"/>
          <w:lang w:val="gd-GB"/>
        </w:rPr>
        <w:t>gwin</w:t>
      </w:r>
      <w:r w:rsidRPr="00DB5559">
        <w:rPr>
          <w:rStyle w:val="shorttext"/>
          <w:rFonts w:cstheme="minorHAnsi"/>
          <w:color w:val="000000"/>
          <w:lang w:val="gd-GB"/>
        </w:rPr>
        <w:t>, wine</w:t>
      </w:r>
      <w:r w:rsidRPr="00DB5559">
        <w:rPr>
          <w:rStyle w:val="shorttext"/>
          <w:rFonts w:cstheme="minorHAnsi"/>
          <w:color w:val="000000"/>
        </w:rPr>
        <w:t xml:space="preserve">, </w:t>
      </w:r>
      <w:r w:rsidRPr="00DB5559">
        <w:rPr>
          <w:rStyle w:val="shorttext"/>
          <w:rFonts w:cstheme="minorHAnsi"/>
          <w:b/>
          <w:color w:val="000000"/>
        </w:rPr>
        <w:t>English</w:t>
      </w:r>
      <w:r w:rsidRPr="00DB5559">
        <w:rPr>
          <w:rStyle w:val="shorttext"/>
          <w:rFonts w:cstheme="minorHAnsi"/>
          <w:color w:val="000000"/>
        </w:rPr>
        <w:t xml:space="preserve">, </w:t>
      </w:r>
      <w:r w:rsidRPr="00DB5559">
        <w:rPr>
          <w:rFonts w:cstheme="minorHAnsi"/>
          <w:color w:val="993399"/>
          <w:u w:val="single"/>
        </w:rPr>
        <w:t>wine</w:t>
      </w:r>
      <w:r w:rsidRPr="00DB5559">
        <w:rPr>
          <w:rFonts w:cstheme="minorHAnsi"/>
        </w:rPr>
        <w:t xml:space="preserve"> </w:t>
      </w:r>
      <w:r w:rsidRPr="00DB5559">
        <w:rPr>
          <w:rFonts w:cstheme="minorHAnsi"/>
          <w:color w:val="000000"/>
        </w:rPr>
        <w:t>[&lt;Lat.</w:t>
      </w:r>
      <w:r w:rsidRPr="00DB5559">
        <w:rPr>
          <w:rFonts w:cstheme="minorHAnsi"/>
          <w:color w:val="EE0000"/>
        </w:rPr>
        <w:t>vinum</w:t>
      </w:r>
      <w:r w:rsidRPr="00DB5559">
        <w:rPr>
          <w:rFonts w:cstheme="minorHAnsi"/>
        </w:rPr>
        <w:t xml:space="preserve">], </w:t>
      </w:r>
      <w:r w:rsidRPr="00DB5559">
        <w:rPr>
          <w:rFonts w:cstheme="minorHAnsi"/>
          <w:b/>
        </w:rPr>
        <w:t>Belarusian</w:t>
      </w:r>
      <w:r w:rsidRPr="00DB5559">
        <w:rPr>
          <w:rFonts w:cstheme="minorHAnsi"/>
        </w:rPr>
        <w:t xml:space="preserve">, </w:t>
      </w:r>
      <w:r w:rsidRPr="00DB5559">
        <w:rPr>
          <w:rStyle w:val="shorttext"/>
          <w:rFonts w:cstheme="minorHAnsi"/>
          <w:color w:val="000000"/>
          <w:lang w:val="be-BY"/>
        </w:rPr>
        <w:t xml:space="preserve">віно, </w:t>
      </w:r>
      <w:r w:rsidRPr="00DB5559">
        <w:rPr>
          <w:rStyle w:val="shorttext"/>
          <w:rFonts w:cstheme="minorHAnsi"/>
          <w:color w:val="FF0000"/>
          <w:lang w:val="be-BY"/>
        </w:rPr>
        <w:t>vino</w:t>
      </w:r>
      <w:r w:rsidRPr="00DB5559">
        <w:rPr>
          <w:rStyle w:val="shorttext"/>
          <w:rFonts w:cstheme="minorHAnsi"/>
          <w:color w:val="000000"/>
          <w:lang w:val="be-BY"/>
        </w:rPr>
        <w:t>, wine</w:t>
      </w:r>
      <w:r w:rsidRPr="00DB5559">
        <w:rPr>
          <w:rStyle w:val="shorttext"/>
          <w:rFonts w:cstheme="minorHAnsi"/>
          <w:color w:val="000000"/>
        </w:rPr>
        <w:t xml:space="preserve">, </w:t>
      </w:r>
      <w:r w:rsidRPr="00DB5559">
        <w:rPr>
          <w:rStyle w:val="shorttext"/>
          <w:rFonts w:cstheme="minorHAnsi"/>
          <w:b/>
          <w:color w:val="000000"/>
        </w:rPr>
        <w:t>Belarus</w:t>
      </w:r>
      <w:r w:rsidRPr="00DB5559">
        <w:rPr>
          <w:rStyle w:val="shorttext"/>
          <w:rFonts w:cstheme="minorHAnsi"/>
          <w:color w:val="000000"/>
        </w:rPr>
        <w:t xml:space="preserve">, </w:t>
      </w:r>
      <w:r w:rsidRPr="00DB5559">
        <w:rPr>
          <w:rFonts w:cstheme="minorHAnsi"/>
          <w:color w:val="FF0000"/>
        </w:rPr>
        <w:t>vino</w:t>
      </w:r>
      <w:r w:rsidRPr="00DB5559">
        <w:rPr>
          <w:rFonts w:cstheme="minorHAnsi"/>
          <w:color w:val="000000"/>
        </w:rPr>
        <w:t xml:space="preserve">, wine, </w:t>
      </w:r>
      <w:r w:rsidRPr="00DB5559">
        <w:rPr>
          <w:rFonts w:cstheme="minorHAnsi"/>
          <w:b/>
          <w:color w:val="000000"/>
        </w:rPr>
        <w:t>Croatian</w:t>
      </w:r>
      <w:r w:rsidRPr="00DB5559">
        <w:rPr>
          <w:rFonts w:cstheme="minorHAnsi"/>
          <w:color w:val="000000"/>
        </w:rPr>
        <w:t xml:space="preserve">, </w:t>
      </w:r>
      <w:r w:rsidRPr="00DB5559">
        <w:rPr>
          <w:rStyle w:val="shorttext"/>
          <w:rFonts w:cstheme="minorHAnsi"/>
          <w:color w:val="FF0000"/>
          <w:lang w:val="hr-HR"/>
        </w:rPr>
        <w:t>vino</w:t>
      </w:r>
      <w:r w:rsidRPr="00DB5559">
        <w:rPr>
          <w:rStyle w:val="shorttext"/>
          <w:rFonts w:cstheme="minorHAnsi"/>
          <w:color w:val="000000"/>
          <w:lang w:val="hr-HR"/>
        </w:rPr>
        <w:t xml:space="preserve">, wine, </w:t>
      </w:r>
      <w:r w:rsidRPr="00DB5559">
        <w:rPr>
          <w:rStyle w:val="shorttext"/>
          <w:rFonts w:cstheme="minorHAnsi"/>
          <w:b/>
          <w:color w:val="000000"/>
          <w:lang w:val="hr-HR"/>
        </w:rPr>
        <w:t>Serbo-Croatian</w:t>
      </w:r>
      <w:r w:rsidRPr="00DB5559">
        <w:rPr>
          <w:rStyle w:val="shorttext"/>
          <w:rFonts w:cstheme="minorHAnsi"/>
          <w:color w:val="000000"/>
          <w:lang w:val="hr-HR"/>
        </w:rPr>
        <w:t xml:space="preserve">, </w:t>
      </w:r>
      <w:r w:rsidRPr="00DB5559">
        <w:rPr>
          <w:rFonts w:cstheme="minorHAnsi"/>
          <w:color w:val="FF0000"/>
        </w:rPr>
        <w:t>vino</w:t>
      </w:r>
      <w:r w:rsidRPr="00DB5559">
        <w:rPr>
          <w:rFonts w:cstheme="minorHAnsi"/>
        </w:rPr>
        <w:t xml:space="preserve">, wine, </w:t>
      </w:r>
      <w:r w:rsidRPr="00DB5559">
        <w:rPr>
          <w:rFonts w:cstheme="minorHAnsi"/>
          <w:b/>
        </w:rPr>
        <w:t>Baltic-Sudovian</w:t>
      </w:r>
      <w:r w:rsidRPr="00DB5559">
        <w:rPr>
          <w:rFonts w:cstheme="minorHAnsi"/>
        </w:rPr>
        <w:t xml:space="preserve">, </w:t>
      </w:r>
      <w:r w:rsidRPr="00DB5559">
        <w:rPr>
          <w:rFonts w:cstheme="minorHAnsi"/>
          <w:color w:val="FF0000"/>
        </w:rPr>
        <w:t>vinas</w:t>
      </w:r>
      <w:r w:rsidRPr="00DB5559">
        <w:rPr>
          <w:rFonts w:cstheme="minorHAnsi"/>
          <w:color w:val="000000"/>
        </w:rPr>
        <w:t xml:space="preserve">, wine, </w:t>
      </w:r>
      <w:r w:rsidRPr="00DB5559">
        <w:rPr>
          <w:rFonts w:cstheme="minorHAnsi"/>
          <w:b/>
          <w:color w:val="000000"/>
        </w:rPr>
        <w:t>Latvian</w:t>
      </w:r>
      <w:r w:rsidRPr="00DB5559">
        <w:rPr>
          <w:rFonts w:cstheme="minorHAnsi"/>
          <w:color w:val="000000"/>
        </w:rPr>
        <w:t xml:space="preserve">, </w:t>
      </w:r>
      <w:r w:rsidRPr="00DB5559">
        <w:rPr>
          <w:rStyle w:val="shorttext"/>
          <w:rFonts w:cstheme="minorHAnsi"/>
          <w:color w:val="FF0000"/>
          <w:lang w:val="lv-LV"/>
        </w:rPr>
        <w:t>vīns</w:t>
      </w:r>
      <w:r w:rsidRPr="00DB5559">
        <w:rPr>
          <w:rStyle w:val="shorttext"/>
          <w:rFonts w:cstheme="minorHAnsi"/>
          <w:lang w:val="lv-LV"/>
        </w:rPr>
        <w:t xml:space="preserve">, wine, </w:t>
      </w:r>
      <w:r w:rsidRPr="00DB5559">
        <w:rPr>
          <w:rStyle w:val="shorttext"/>
          <w:rFonts w:cstheme="minorHAnsi"/>
          <w:b/>
          <w:lang w:val="lv-LV"/>
        </w:rPr>
        <w:t>Romanian</w:t>
      </w:r>
      <w:r w:rsidRPr="00DB5559">
        <w:rPr>
          <w:rStyle w:val="shorttext"/>
          <w:rFonts w:cstheme="minorHAnsi"/>
          <w:lang w:val="lv-LV"/>
        </w:rPr>
        <w:t xml:space="preserve">, </w:t>
      </w:r>
      <w:r w:rsidRPr="00DB5559">
        <w:rPr>
          <w:rFonts w:cstheme="minorHAnsi"/>
          <w:color w:val="FF0000"/>
        </w:rPr>
        <w:t>VIN</w:t>
      </w:r>
      <w:r w:rsidRPr="00DB5559">
        <w:rPr>
          <w:rFonts w:cstheme="minorHAnsi"/>
        </w:rPr>
        <w:t xml:space="preserve">, wine; </w:t>
      </w:r>
      <w:r w:rsidRPr="00DB5559">
        <w:rPr>
          <w:rFonts w:cstheme="minorHAnsi"/>
          <w:color w:val="FF0000"/>
        </w:rPr>
        <w:t>VIA, VIE</w:t>
      </w:r>
      <w:r w:rsidRPr="00DB5559">
        <w:rPr>
          <w:rFonts w:cstheme="minorHAnsi"/>
        </w:rPr>
        <w:t xml:space="preserve">, the vineyard, </w:t>
      </w:r>
      <w:r w:rsidRPr="00DB5559">
        <w:rPr>
          <w:rFonts w:cstheme="minorHAnsi"/>
          <w:b/>
        </w:rPr>
        <w:t>Finnish-Uralic</w:t>
      </w:r>
      <w:r w:rsidRPr="00DB5559">
        <w:rPr>
          <w:rFonts w:cstheme="minorHAnsi"/>
        </w:rPr>
        <w:t xml:space="preserve">, </w:t>
      </w:r>
      <w:r w:rsidRPr="00DB5559">
        <w:rPr>
          <w:rStyle w:val="jlqj4b"/>
          <w:rFonts w:cstheme="minorHAnsi"/>
          <w:color w:val="FF0000"/>
          <w:shd w:val="clear" w:color="auto" w:fill="FFFFFF"/>
          <w:lang w:val="fi-FI"/>
        </w:rPr>
        <w:t>viiniä</w:t>
      </w:r>
      <w:r w:rsidRPr="00DB5559">
        <w:rPr>
          <w:rFonts w:cstheme="minorHAnsi"/>
        </w:rPr>
        <w:t xml:space="preserve">, wine, </w:t>
      </w:r>
      <w:r w:rsidRPr="00DB5559">
        <w:rPr>
          <w:rFonts w:cstheme="minorHAnsi"/>
          <w:b/>
        </w:rPr>
        <w:t>Latin</w:t>
      </w:r>
      <w:r w:rsidRPr="00DB5559">
        <w:rPr>
          <w:rFonts w:cstheme="minorHAnsi"/>
        </w:rPr>
        <w:t xml:space="preserve">, </w:t>
      </w:r>
      <w:r w:rsidRPr="00DB5559">
        <w:rPr>
          <w:rFonts w:cstheme="minorHAnsi"/>
          <w:color w:val="FF0000"/>
        </w:rPr>
        <w:t>vinum-i</w:t>
      </w:r>
      <w:r w:rsidRPr="00DB5559">
        <w:rPr>
          <w:rFonts w:cstheme="minorHAnsi"/>
          <w:color w:val="000000"/>
        </w:rPr>
        <w:t>, wine</w:t>
      </w:r>
      <w:r>
        <w:rPr>
          <w:rFonts w:cstheme="minorHAnsi"/>
          <w:color w:val="000000"/>
        </w:rPr>
        <w:t xml:space="preserve">, </w:t>
      </w:r>
      <w:r w:rsidRPr="00DB5559">
        <w:rPr>
          <w:rStyle w:val="shorttext"/>
          <w:rFonts w:cstheme="minorHAnsi"/>
          <w:b/>
          <w:color w:val="000000"/>
        </w:rPr>
        <w:t>Italian</w:t>
      </w:r>
      <w:r w:rsidRPr="00DB5559">
        <w:rPr>
          <w:rStyle w:val="shorttext"/>
          <w:rFonts w:cstheme="minorHAnsi"/>
          <w:color w:val="000000"/>
        </w:rPr>
        <w:t xml:space="preserve">, </w:t>
      </w:r>
      <w:r w:rsidRPr="00DB5559">
        <w:rPr>
          <w:rFonts w:cstheme="minorHAnsi"/>
          <w:color w:val="FF0000"/>
        </w:rPr>
        <w:t>vino</w:t>
      </w:r>
      <w:r w:rsidRPr="00DB5559">
        <w:rPr>
          <w:rFonts w:cstheme="minorHAnsi"/>
        </w:rPr>
        <w:t xml:space="preserve">, wine, </w:t>
      </w:r>
      <w:r w:rsidRPr="00DB5559">
        <w:rPr>
          <w:rFonts w:cstheme="minorHAnsi"/>
          <w:b/>
        </w:rPr>
        <w:t>French</w:t>
      </w:r>
      <w:r w:rsidRPr="00DB5559">
        <w:rPr>
          <w:rFonts w:cstheme="minorHAnsi"/>
        </w:rPr>
        <w:t xml:space="preserve">, </w:t>
      </w:r>
      <w:r w:rsidRPr="00DB5559">
        <w:rPr>
          <w:rFonts w:cstheme="minorHAnsi"/>
          <w:color w:val="FF0000"/>
        </w:rPr>
        <w:t>vin</w:t>
      </w:r>
      <w:r w:rsidRPr="00DB5559">
        <w:rPr>
          <w:rFonts w:cstheme="minorHAnsi"/>
        </w:rPr>
        <w:t xml:space="preserve">, wine, </w:t>
      </w:r>
      <w:r w:rsidRPr="00DB5559">
        <w:rPr>
          <w:rFonts w:cstheme="minorHAnsi"/>
          <w:b/>
        </w:rPr>
        <w:t>Etruscan</w:t>
      </w:r>
      <w:r w:rsidRPr="00DB5559">
        <w:rPr>
          <w:rFonts w:cstheme="minorHAnsi"/>
        </w:rPr>
        <w:t xml:space="preserve">, </w:t>
      </w:r>
      <w:r w:rsidRPr="00DB5559">
        <w:rPr>
          <w:rFonts w:cstheme="minorHAnsi"/>
          <w:color w:val="FF0000"/>
        </w:rPr>
        <w:t>vin</w:t>
      </w:r>
      <w:r w:rsidRPr="00DB5559">
        <w:rPr>
          <w:rFonts w:cstheme="minorHAnsi"/>
        </w:rPr>
        <w:t xml:space="preserve"> </w:t>
      </w:r>
      <w:r w:rsidRPr="00DB5559">
        <w:rPr>
          <w:rFonts w:cstheme="minorHAnsi"/>
          <w:color w:val="000000"/>
        </w:rPr>
        <w:t>(FIN)?</w:t>
      </w:r>
      <w:r w:rsidRPr="00DB5559">
        <w:rPr>
          <w:rFonts w:cstheme="minorHAnsi"/>
        </w:rPr>
        <w:t xml:space="preserve">, </w:t>
      </w:r>
      <w:r w:rsidRPr="00DB5559">
        <w:rPr>
          <w:rFonts w:cstheme="minorHAnsi"/>
          <w:color w:val="FF0000"/>
        </w:rPr>
        <w:t xml:space="preserve">vinum </w:t>
      </w:r>
      <w:r w:rsidRPr="00DB5559">
        <w:rPr>
          <w:rFonts w:cstheme="minorHAnsi"/>
          <w:color w:val="000000"/>
        </w:rPr>
        <w:t>(8INVM)</w:t>
      </w:r>
      <w:r w:rsidRPr="00DB5559">
        <w:rPr>
          <w:rFonts w:cstheme="minorHAnsi"/>
        </w:rPr>
        <w:t xml:space="preserve">, </w:t>
      </w:r>
      <w:r w:rsidRPr="00DB5559">
        <w:rPr>
          <w:rFonts w:cstheme="minorHAnsi"/>
          <w:color w:val="FF0000"/>
        </w:rPr>
        <w:t xml:space="preserve">vina </w:t>
      </w:r>
      <w:r w:rsidRPr="00DB5559">
        <w:rPr>
          <w:rFonts w:cstheme="minorHAnsi"/>
          <w:color w:val="000000"/>
        </w:rPr>
        <w:t>(FINA)?</w:t>
      </w:r>
      <w:r w:rsidRPr="00DB5559">
        <w:rPr>
          <w:rFonts w:cstheme="minorHAnsi"/>
        </w:rPr>
        <w:t xml:space="preserve">, </w:t>
      </w:r>
      <w:r w:rsidRPr="00DB5559">
        <w:rPr>
          <w:rFonts w:cstheme="minorHAnsi"/>
          <w:b/>
        </w:rPr>
        <w:t>Gujarati</w:t>
      </w:r>
      <w:r w:rsidRPr="00DB5559">
        <w:rPr>
          <w:rFonts w:cstheme="minorHAnsi"/>
        </w:rPr>
        <w:t xml:space="preserve">, </w:t>
      </w:r>
      <w:r w:rsidRPr="00DB5559">
        <w:rPr>
          <w:rStyle w:val="tlid-translation"/>
          <w:rFonts w:ascii="Nirmala UI" w:hAnsi="Nirmala UI" w:cs="Nirmala UI" w:hint="cs"/>
          <w:color w:val="000000"/>
          <w:cs/>
          <w:lang w:val="gd-GB" w:bidi="gu-IN"/>
        </w:rPr>
        <w:t>વાઇન</w:t>
      </w:r>
      <w:r w:rsidRPr="00DB5559">
        <w:rPr>
          <w:rStyle w:val="tlid-translation"/>
          <w:rFonts w:cstheme="minorHAnsi"/>
          <w:color w:val="000000"/>
          <w:lang w:val="gd-GB" w:bidi="gu-IN"/>
        </w:rPr>
        <w:t>,</w:t>
      </w:r>
      <w:r w:rsidRPr="00DB5559">
        <w:rPr>
          <w:rStyle w:val="tlid-translation"/>
          <w:rFonts w:cstheme="minorHAnsi"/>
          <w:color w:val="000000"/>
          <w:cs/>
          <w:lang w:val="gd-GB" w:bidi="gu-IN"/>
        </w:rPr>
        <w:t xml:space="preserve"> </w:t>
      </w:r>
      <w:r w:rsidRPr="00DB5559">
        <w:rPr>
          <w:rFonts w:cstheme="minorHAnsi"/>
          <w:color w:val="FF0000"/>
        </w:rPr>
        <w:t>Vā'ina</w:t>
      </w:r>
      <w:r w:rsidRPr="00DB5559">
        <w:rPr>
          <w:rFonts w:cstheme="minorHAnsi"/>
        </w:rPr>
        <w:t xml:space="preserve">, wine, </w:t>
      </w:r>
      <w:r w:rsidRPr="00DB5559">
        <w:rPr>
          <w:rFonts w:cstheme="minorHAnsi"/>
          <w:b/>
        </w:rPr>
        <w:t>Uzbek</w:t>
      </w:r>
      <w:r w:rsidRPr="00DB5559">
        <w:rPr>
          <w:rFonts w:cstheme="minorHAnsi"/>
        </w:rPr>
        <w:t xml:space="preserve">, </w:t>
      </w:r>
      <w:r w:rsidRPr="00DB5559">
        <w:rPr>
          <w:rStyle w:val="tlid-translation"/>
          <w:rFonts w:cstheme="minorHAnsi"/>
          <w:color w:val="FF0000"/>
          <w:lang w:val="uz-Latn-UZ"/>
        </w:rPr>
        <w:t>vino</w:t>
      </w:r>
      <w:r w:rsidRPr="00DB5559">
        <w:rPr>
          <w:rStyle w:val="tlid-translation"/>
          <w:rFonts w:cstheme="minorHAnsi"/>
          <w:color w:val="000000"/>
          <w:lang w:val="uz-Latn-UZ"/>
        </w:rPr>
        <w:t>, wine, vine, cup,</w:t>
      </w:r>
      <w:r w:rsidRPr="00DB5559">
        <w:rPr>
          <w:rFonts w:cstheme="minorHAnsi"/>
        </w:rPr>
        <w:t xml:space="preserve"> </w:t>
      </w:r>
      <w:r w:rsidRPr="00DB5559">
        <w:rPr>
          <w:rFonts w:cstheme="minorHAnsi"/>
          <w:b/>
        </w:rPr>
        <w:t>Tajik</w:t>
      </w:r>
      <w:r w:rsidRPr="00DB5559">
        <w:rPr>
          <w:rFonts w:cstheme="minorHAnsi"/>
        </w:rPr>
        <w:t xml:space="preserve">, </w:t>
      </w:r>
      <w:r w:rsidRPr="00DB5559">
        <w:rPr>
          <w:rStyle w:val="tlid-translation"/>
          <w:rFonts w:cstheme="minorHAnsi"/>
          <w:color w:val="000000"/>
          <w:lang w:val="tg-Cyrl-TJ"/>
        </w:rPr>
        <w:t xml:space="preserve">вино, </w:t>
      </w:r>
      <w:r w:rsidRPr="00DB5559">
        <w:rPr>
          <w:rStyle w:val="tlid-translation"/>
          <w:rFonts w:cstheme="minorHAnsi"/>
          <w:color w:val="FF0000"/>
          <w:lang w:val="tg-Cyrl-TJ"/>
        </w:rPr>
        <w:t>vino</w:t>
      </w:r>
      <w:r w:rsidRPr="00DB5559">
        <w:rPr>
          <w:rStyle w:val="tlid-translation"/>
          <w:rFonts w:cstheme="minorHAnsi"/>
          <w:color w:val="000000"/>
          <w:lang w:val="tg-Cyrl-TJ"/>
        </w:rPr>
        <w:t>, wine</w:t>
      </w:r>
      <w:r w:rsidRPr="00DB5559">
        <w:rPr>
          <w:rStyle w:val="tlid-translation"/>
          <w:rFonts w:cstheme="minorHAnsi"/>
          <w:color w:val="000000"/>
        </w:rPr>
        <w:t xml:space="preserve">, </w:t>
      </w:r>
      <w:r w:rsidRPr="00DB5559">
        <w:rPr>
          <w:rFonts w:cstheme="minorHAnsi"/>
          <w:b/>
        </w:rPr>
        <w:t>Irish</w:t>
      </w:r>
      <w:r w:rsidRPr="00DB5559">
        <w:rPr>
          <w:rFonts w:cstheme="minorHAnsi"/>
        </w:rPr>
        <w:t xml:space="preserve">, </w:t>
      </w:r>
      <w:r w:rsidRPr="00DB5559">
        <w:rPr>
          <w:rStyle w:val="jlqj4b"/>
          <w:rFonts w:cstheme="minorHAnsi"/>
          <w:color w:val="009900"/>
          <w:u w:val="single"/>
          <w:lang w:val="ga-IE"/>
        </w:rPr>
        <w:t>fíon</w:t>
      </w:r>
      <w:r w:rsidRPr="00DB5559">
        <w:rPr>
          <w:rStyle w:val="shorttext"/>
          <w:rFonts w:cstheme="minorHAnsi"/>
          <w:color w:val="000000"/>
          <w:lang w:val="ga-IE"/>
        </w:rPr>
        <w:t>, wine</w:t>
      </w:r>
      <w:r w:rsidRPr="00DB5559">
        <w:rPr>
          <w:rStyle w:val="shorttext"/>
          <w:rFonts w:cstheme="minorHAnsi"/>
          <w:color w:val="000000"/>
        </w:rPr>
        <w:t xml:space="preserve">, </w:t>
      </w:r>
      <w:r w:rsidRPr="00DB5559">
        <w:rPr>
          <w:rStyle w:val="shorttext"/>
          <w:rFonts w:cstheme="minorHAnsi"/>
          <w:b/>
          <w:color w:val="000000"/>
        </w:rPr>
        <w:t>Scots-Gaelic</w:t>
      </w:r>
      <w:r w:rsidRPr="00DB5559">
        <w:rPr>
          <w:rStyle w:val="shorttext"/>
          <w:rFonts w:cstheme="minorHAnsi"/>
          <w:color w:val="000000"/>
        </w:rPr>
        <w:t xml:space="preserve">, </w:t>
      </w:r>
      <w:r w:rsidRPr="00DB5559">
        <w:rPr>
          <w:rStyle w:val="jlqj4b"/>
          <w:rFonts w:cstheme="minorHAnsi"/>
          <w:color w:val="009900"/>
          <w:u w:val="single"/>
          <w:lang w:val="ga-IE"/>
        </w:rPr>
        <w:t>fíon</w:t>
      </w:r>
      <w:r w:rsidRPr="00DB5559">
        <w:rPr>
          <w:rStyle w:val="shorttext"/>
          <w:rFonts w:cstheme="minorHAnsi"/>
          <w:color w:val="000000"/>
          <w:lang w:val="gd-GB"/>
        </w:rPr>
        <w:t>, wine</w:t>
      </w:r>
      <w:r w:rsidRPr="00DB5559">
        <w:rPr>
          <w:rStyle w:val="shorttext"/>
          <w:rFonts w:cstheme="minorHAnsi"/>
          <w:color w:val="000000"/>
        </w:rPr>
        <w:t xml:space="preserve">, </w:t>
      </w:r>
      <w:r w:rsidRPr="00DB5559">
        <w:rPr>
          <w:rFonts w:cstheme="minorHAnsi"/>
          <w:b/>
        </w:rPr>
        <w:t>Persian</w:t>
      </w:r>
      <w:r w:rsidRPr="00DB5559">
        <w:rPr>
          <w:rFonts w:cstheme="minorHAnsi"/>
        </w:rPr>
        <w:t xml:space="preserve">, </w:t>
      </w:r>
      <w:r w:rsidRPr="00DB5559">
        <w:rPr>
          <w:rFonts w:cstheme="minorHAnsi"/>
          <w:color w:val="3333FF"/>
          <w:u w:val="single"/>
        </w:rPr>
        <w:t>šarâb</w:t>
      </w:r>
      <w:r w:rsidRPr="00DB5559">
        <w:rPr>
          <w:rStyle w:val="sdata"/>
          <w:rFonts w:cstheme="minorHAnsi"/>
        </w:rPr>
        <w:t xml:space="preserve">, </w:t>
      </w:r>
      <w:r w:rsidRPr="00DB5559">
        <w:rPr>
          <w:rStyle w:val="nobold"/>
          <w:rFonts w:cstheme="minorHAnsi"/>
        </w:rPr>
        <w:t>شراب</w:t>
      </w:r>
      <w:r w:rsidRPr="00DB5559">
        <w:rPr>
          <w:rStyle w:val="sdata"/>
          <w:rFonts w:cstheme="minorHAnsi"/>
        </w:rPr>
        <w:t xml:space="preserve">   wine, </w:t>
      </w:r>
      <w:r w:rsidRPr="00DB5559">
        <w:rPr>
          <w:rStyle w:val="sdata"/>
          <w:rFonts w:cstheme="minorHAnsi"/>
          <w:b/>
        </w:rPr>
        <w:t>Turkish</w:t>
      </w:r>
      <w:r w:rsidRPr="00DB5559">
        <w:rPr>
          <w:rStyle w:val="sdata"/>
          <w:rFonts w:cstheme="minorHAnsi"/>
        </w:rPr>
        <w:t xml:space="preserve">, </w:t>
      </w:r>
      <w:r w:rsidRPr="00DB5559">
        <w:rPr>
          <w:rStyle w:val="jlqj4b"/>
          <w:rFonts w:cstheme="minorHAnsi"/>
          <w:color w:val="3333FF"/>
          <w:u w:val="single"/>
          <w:lang w:val="tr-TR"/>
        </w:rPr>
        <w:t>şarap</w:t>
      </w:r>
      <w:r w:rsidRPr="00DB5559">
        <w:rPr>
          <w:rStyle w:val="tlid-translation"/>
          <w:rFonts w:cstheme="minorHAnsi"/>
          <w:color w:val="000000"/>
          <w:lang w:val="tr-TR"/>
        </w:rPr>
        <w:t xml:space="preserve">, wine, </w:t>
      </w:r>
      <w:r w:rsidRPr="00DB5559">
        <w:rPr>
          <w:rStyle w:val="tlid-translation"/>
          <w:rFonts w:cstheme="minorHAnsi"/>
          <w:b/>
          <w:color w:val="000000"/>
          <w:lang w:val="tr-TR"/>
        </w:rPr>
        <w:t>Kazakh</w:t>
      </w:r>
      <w:r w:rsidRPr="00DB5559">
        <w:rPr>
          <w:rStyle w:val="tlid-translation"/>
          <w:rFonts w:cstheme="minorHAnsi"/>
          <w:color w:val="000000"/>
          <w:lang w:val="tr-TR"/>
        </w:rPr>
        <w:t xml:space="preserve">, </w:t>
      </w:r>
      <w:r w:rsidRPr="00DB5559">
        <w:rPr>
          <w:rStyle w:val="jlqj4b"/>
          <w:rFonts w:cstheme="minorHAnsi"/>
          <w:lang w:val="kk-KZ"/>
        </w:rPr>
        <w:t xml:space="preserve">шарап, </w:t>
      </w:r>
      <w:r w:rsidRPr="00DB5559">
        <w:rPr>
          <w:rStyle w:val="jlqj4b"/>
          <w:rFonts w:cstheme="minorHAnsi"/>
          <w:color w:val="3333FF"/>
          <w:u w:val="single"/>
          <w:lang w:val="kk-KZ"/>
        </w:rPr>
        <w:t>şarap</w:t>
      </w:r>
      <w:r w:rsidRPr="00DB5559">
        <w:rPr>
          <w:rStyle w:val="jlqj4b"/>
          <w:rFonts w:cstheme="minorHAnsi"/>
          <w:lang w:val="kk-KZ"/>
        </w:rPr>
        <w:t>, wine</w:t>
      </w:r>
      <w:r w:rsidRPr="00DB5559">
        <w:rPr>
          <w:rStyle w:val="tlid-translation"/>
          <w:rFonts w:cstheme="minorHAnsi"/>
          <w:color w:val="000000"/>
          <w:lang w:val="kk-KZ"/>
        </w:rPr>
        <w:t>,</w:t>
      </w:r>
      <w:r w:rsidRPr="00DB5559">
        <w:rPr>
          <w:rStyle w:val="tlid-translation"/>
          <w:rFonts w:cstheme="minorHAnsi"/>
          <w:color w:val="000000"/>
        </w:rPr>
        <w:t xml:space="preserve"> </w:t>
      </w:r>
      <w:r w:rsidRPr="00DB5559">
        <w:rPr>
          <w:rStyle w:val="tlid-translation"/>
          <w:rFonts w:cstheme="minorHAnsi"/>
          <w:b/>
          <w:color w:val="000000"/>
        </w:rPr>
        <w:t>Uzbek</w:t>
      </w:r>
      <w:r w:rsidRPr="00DB5559">
        <w:rPr>
          <w:rStyle w:val="tlid-translation"/>
          <w:rFonts w:cstheme="minorHAnsi"/>
          <w:color w:val="000000"/>
        </w:rPr>
        <w:t xml:space="preserve">, </w:t>
      </w:r>
      <w:r w:rsidRPr="00DB5559">
        <w:rPr>
          <w:rStyle w:val="jlqj4b"/>
          <w:rFonts w:cstheme="minorHAnsi"/>
          <w:color w:val="3333FF"/>
          <w:u w:val="single"/>
          <w:lang w:val="tg-Cyrl-TJ"/>
        </w:rPr>
        <w:t>sharob</w:t>
      </w:r>
      <w:r w:rsidRPr="00DB5559">
        <w:rPr>
          <w:rStyle w:val="tlid-translation"/>
          <w:rFonts w:cstheme="minorHAnsi"/>
          <w:color w:val="000000"/>
          <w:lang w:val="uz-Latn-UZ"/>
        </w:rPr>
        <w:t xml:space="preserve">, wine, </w:t>
      </w:r>
      <w:r w:rsidRPr="00DB5559">
        <w:rPr>
          <w:rStyle w:val="tlid-translation"/>
          <w:rFonts w:cstheme="minorHAnsi"/>
          <w:b/>
          <w:color w:val="000000"/>
          <w:lang w:val="uz-Latn-UZ"/>
        </w:rPr>
        <w:t>Kyrgyz</w:t>
      </w:r>
      <w:r w:rsidRPr="00DB5559">
        <w:rPr>
          <w:rStyle w:val="tlid-translation"/>
          <w:rFonts w:cstheme="minorHAnsi"/>
          <w:color w:val="000000"/>
          <w:lang w:val="uz-Latn-UZ"/>
        </w:rPr>
        <w:t xml:space="preserve">, </w:t>
      </w:r>
      <w:r w:rsidRPr="00DB5559">
        <w:rPr>
          <w:rStyle w:val="tlid-translation"/>
          <w:rFonts w:cstheme="minorHAnsi"/>
          <w:color w:val="000000"/>
          <w:lang w:val="ky-KG"/>
        </w:rPr>
        <w:t xml:space="preserve">шарап, </w:t>
      </w:r>
      <w:r w:rsidRPr="00DB5559">
        <w:rPr>
          <w:rStyle w:val="jlqj4b"/>
          <w:rFonts w:cstheme="minorHAnsi"/>
          <w:color w:val="3333FF"/>
          <w:u w:val="single"/>
          <w:lang w:val="ky-KG"/>
        </w:rPr>
        <w:t>şarap</w:t>
      </w:r>
      <w:r w:rsidRPr="00DB5559">
        <w:rPr>
          <w:rStyle w:val="tlid-translation"/>
          <w:rFonts w:cstheme="minorHAnsi"/>
          <w:color w:val="000000"/>
          <w:lang w:val="ky-KG"/>
        </w:rPr>
        <w:t>, wine</w:t>
      </w:r>
      <w:r w:rsidRPr="00DB5559">
        <w:rPr>
          <w:rStyle w:val="tlid-translation"/>
          <w:rFonts w:cstheme="minorHAnsi"/>
          <w:color w:val="000000"/>
        </w:rPr>
        <w:t>.</w:t>
      </w:r>
      <w:r>
        <w:rPr>
          <w:rFonts w:ascii="Times" w:hAnsi="Times" w:cs="Times"/>
          <w:color w:val="000000"/>
        </w:rPr>
        <w:br/>
      </w:r>
      <w:r>
        <w:t xml:space="preserve"> </w:t>
      </w:r>
    </w:p>
  </w:footnote>
  <w:footnote w:id="365">
    <w:p w:rsidR="007B148B" w:rsidRDefault="007B148B">
      <w:pPr>
        <w:pStyle w:val="FootnoteText"/>
      </w:pPr>
      <w:r>
        <w:rPr>
          <w:rStyle w:val="FootnoteReference"/>
        </w:rPr>
        <w:footnoteRef/>
      </w:r>
      <w:r>
        <w:t xml:space="preserve"> </w:t>
      </w:r>
      <w:r w:rsidRPr="00242D9F">
        <w:rPr>
          <w:rFonts w:cstheme="minorHAnsi"/>
          <w:b/>
        </w:rPr>
        <w:t>Hittite</w:t>
      </w:r>
      <w:r w:rsidRPr="00242D9F">
        <w:rPr>
          <w:rFonts w:cstheme="minorHAnsi"/>
        </w:rPr>
        <w:t>, #</w:t>
      </w:r>
      <w:r w:rsidRPr="00242D9F">
        <w:rPr>
          <w:rFonts w:cstheme="minorHAnsi"/>
          <w:b/>
          <w:bCs/>
          <w:color w:val="993399"/>
          <w:u w:val="single"/>
        </w:rPr>
        <w:t>gima</w:t>
      </w:r>
      <w:r w:rsidRPr="00242D9F">
        <w:rPr>
          <w:rFonts w:cstheme="minorHAnsi"/>
        </w:rPr>
        <w:t xml:space="preserve">, </w:t>
      </w:r>
      <w:r w:rsidRPr="00242D9F">
        <w:rPr>
          <w:rFonts w:cstheme="minorHAnsi"/>
          <w:b/>
          <w:bCs/>
          <w:color w:val="993399"/>
          <w:u w:val="single"/>
        </w:rPr>
        <w:t>gimmant-</w:t>
      </w:r>
      <w:r w:rsidRPr="00242D9F">
        <w:rPr>
          <w:rFonts w:cstheme="minorHAnsi"/>
        </w:rPr>
        <w:t xml:space="preserve">, </w:t>
      </w:r>
      <w:r w:rsidRPr="00242D9F">
        <w:rPr>
          <w:rFonts w:cstheme="minorHAnsi"/>
          <w:b/>
          <w:bCs/>
          <w:color w:val="993399"/>
          <w:u w:val="single"/>
        </w:rPr>
        <w:t>kim</w:t>
      </w:r>
      <w:r w:rsidRPr="00242D9F">
        <w:rPr>
          <w:rFonts w:cstheme="minorHAnsi"/>
          <w:color w:val="000000"/>
        </w:rPr>
        <w:t xml:space="preserve">, </w:t>
      </w:r>
      <w:r w:rsidRPr="00242D9F">
        <w:rPr>
          <w:rFonts w:cstheme="minorHAnsi"/>
          <w:b/>
          <w:bCs/>
          <w:color w:val="993399"/>
          <w:u w:val="single"/>
        </w:rPr>
        <w:t>kimant</w:t>
      </w:r>
      <w:r w:rsidRPr="00242D9F">
        <w:rPr>
          <w:rFonts w:cstheme="minorHAnsi"/>
          <w:color w:val="000000" w:themeColor="text1"/>
        </w:rPr>
        <w:t xml:space="preserve">, winter, </w:t>
      </w:r>
      <w:r w:rsidRPr="00242D9F">
        <w:rPr>
          <w:rFonts w:cstheme="minorHAnsi"/>
          <w:b/>
          <w:bCs/>
          <w:color w:val="993399"/>
          <w:u w:val="single"/>
        </w:rPr>
        <w:t>gimmantariie/a</w:t>
      </w:r>
      <w:r w:rsidRPr="00242D9F">
        <w:rPr>
          <w:rFonts w:cstheme="minorHAnsi"/>
        </w:rPr>
        <w:t xml:space="preserve">, </w:t>
      </w:r>
      <w:r w:rsidRPr="00242D9F">
        <w:rPr>
          <w:rFonts w:cstheme="minorHAnsi"/>
          <w:b/>
          <w:bCs/>
          <w:color w:val="993399"/>
          <w:u w:val="single"/>
        </w:rPr>
        <w:t>kimantrie/a</w:t>
      </w:r>
      <w:r w:rsidRPr="00242D9F">
        <w:rPr>
          <w:rFonts w:cstheme="minorHAnsi"/>
        </w:rPr>
        <w:t xml:space="preserve">, </w:t>
      </w:r>
      <w:r w:rsidRPr="00242D9F">
        <w:rPr>
          <w:rFonts w:cstheme="minorHAnsi"/>
          <w:b/>
          <w:bCs/>
          <w:color w:val="993399"/>
          <w:u w:val="single"/>
        </w:rPr>
        <w:t>gimaniie/a</w:t>
      </w:r>
      <w:r w:rsidRPr="00242D9F">
        <w:rPr>
          <w:rFonts w:cstheme="minorHAnsi"/>
        </w:rPr>
        <w:t xml:space="preserve">, </w:t>
      </w:r>
      <w:r w:rsidRPr="00242D9F">
        <w:rPr>
          <w:rFonts w:cstheme="minorHAnsi"/>
          <w:b/>
          <w:bCs/>
          <w:color w:val="993399"/>
          <w:u w:val="single"/>
        </w:rPr>
        <w:t>kimnie/a</w:t>
      </w:r>
      <w:r w:rsidRPr="00242D9F">
        <w:rPr>
          <w:rFonts w:cstheme="minorHAnsi"/>
        </w:rPr>
        <w:t xml:space="preserve">, to spend the winter, </w:t>
      </w:r>
      <w:r w:rsidRPr="00242D9F">
        <w:rPr>
          <w:rFonts w:cstheme="minorHAnsi"/>
          <w:b/>
        </w:rPr>
        <w:t>Sanskrit</w:t>
      </w:r>
      <w:r w:rsidRPr="00242D9F">
        <w:rPr>
          <w:rFonts w:cstheme="minorHAnsi"/>
        </w:rPr>
        <w:t xml:space="preserve">, </w:t>
      </w:r>
      <w:r w:rsidRPr="00242D9F">
        <w:rPr>
          <w:rStyle w:val="sdata"/>
          <w:rFonts w:cstheme="minorHAnsi"/>
          <w:color w:val="993399"/>
          <w:u w:val="single"/>
        </w:rPr>
        <w:t>hemantaḥ</w:t>
      </w:r>
      <w:r w:rsidRPr="00242D9F">
        <w:rPr>
          <w:rStyle w:val="sdata"/>
          <w:rFonts w:cstheme="minorHAnsi"/>
        </w:rPr>
        <w:t xml:space="preserve">, winter, </w:t>
      </w:r>
      <w:r w:rsidRPr="00242D9F">
        <w:rPr>
          <w:rStyle w:val="sdata"/>
          <w:rFonts w:cstheme="minorHAnsi"/>
          <w:b/>
        </w:rPr>
        <w:t>Greek</w:t>
      </w:r>
      <w:r w:rsidRPr="00242D9F">
        <w:rPr>
          <w:rStyle w:val="sdata"/>
          <w:rFonts w:cstheme="minorHAnsi"/>
        </w:rPr>
        <w:t xml:space="preserve">, </w:t>
      </w:r>
      <w:r w:rsidRPr="00242D9F">
        <w:rPr>
          <w:rStyle w:val="tlid-translation"/>
          <w:rFonts w:cstheme="minorHAnsi"/>
          <w:shd w:val="clear" w:color="auto" w:fill="FFFFFF"/>
          <w:lang w:val="el-GR"/>
        </w:rPr>
        <w:t xml:space="preserve">χειμώνας, </w:t>
      </w:r>
      <w:r w:rsidRPr="00242D9F">
        <w:rPr>
          <w:rStyle w:val="tlid-translation"/>
          <w:rFonts w:cstheme="minorHAnsi"/>
          <w:color w:val="993399"/>
          <w:u w:val="single"/>
          <w:shd w:val="clear" w:color="auto" w:fill="FFFFFF"/>
          <w:lang w:val="el-GR"/>
        </w:rPr>
        <w:t>cheimónas</w:t>
      </w:r>
      <w:r w:rsidRPr="00242D9F">
        <w:rPr>
          <w:rStyle w:val="tlid-translation"/>
          <w:rFonts w:cstheme="minorHAnsi"/>
          <w:shd w:val="clear" w:color="auto" w:fill="FFFFFF"/>
          <w:lang w:val="el-GR"/>
        </w:rPr>
        <w:t>, winter</w:t>
      </w:r>
      <w:r w:rsidRPr="00242D9F">
        <w:rPr>
          <w:rStyle w:val="tlid-translation"/>
          <w:rFonts w:cstheme="minorHAnsi"/>
          <w:shd w:val="clear" w:color="auto" w:fill="FFFFFF"/>
        </w:rPr>
        <w:t xml:space="preserve">, </w:t>
      </w:r>
      <w:r w:rsidRPr="00242D9F">
        <w:rPr>
          <w:rStyle w:val="tlid-translation"/>
          <w:rFonts w:cstheme="minorHAnsi"/>
          <w:b/>
          <w:shd w:val="clear" w:color="auto" w:fill="FFFFFF"/>
        </w:rPr>
        <w:t>Latin</w:t>
      </w:r>
      <w:r w:rsidRPr="00242D9F">
        <w:rPr>
          <w:rStyle w:val="tlid-translation"/>
          <w:rFonts w:cstheme="minorHAnsi"/>
          <w:shd w:val="clear" w:color="auto" w:fill="FFFFFF"/>
        </w:rPr>
        <w:t xml:space="preserve">, </w:t>
      </w:r>
      <w:r w:rsidRPr="00242D9F">
        <w:rPr>
          <w:rFonts w:cstheme="minorHAnsi"/>
          <w:color w:val="993399"/>
          <w:u w:val="single"/>
        </w:rPr>
        <w:t>hiems</w:t>
      </w:r>
      <w:r w:rsidRPr="00242D9F">
        <w:rPr>
          <w:rFonts w:cstheme="minorHAnsi"/>
          <w:color w:val="000000"/>
        </w:rPr>
        <w:t xml:space="preserve"> [</w:t>
      </w:r>
      <w:r w:rsidRPr="00242D9F">
        <w:rPr>
          <w:rFonts w:cstheme="minorHAnsi"/>
          <w:color w:val="993399"/>
          <w:u w:val="single"/>
        </w:rPr>
        <w:t>hiemps</w:t>
      </w:r>
      <w:r w:rsidRPr="00242D9F">
        <w:rPr>
          <w:rFonts w:cstheme="minorHAnsi"/>
          <w:color w:val="000000"/>
        </w:rPr>
        <w:t>]</w:t>
      </w:r>
      <w:r w:rsidRPr="00242D9F">
        <w:rPr>
          <w:rFonts w:cstheme="minorHAnsi"/>
          <w:color w:val="FF0000"/>
        </w:rPr>
        <w:t xml:space="preserve"> </w:t>
      </w:r>
      <w:r w:rsidRPr="00242D9F">
        <w:rPr>
          <w:rFonts w:cstheme="minorHAnsi"/>
          <w:color w:val="993399"/>
          <w:u w:val="single"/>
        </w:rPr>
        <w:t>-emis</w:t>
      </w:r>
      <w:r w:rsidRPr="00242D9F">
        <w:rPr>
          <w:rFonts w:cstheme="minorHAnsi"/>
        </w:rPr>
        <w:t>,</w:t>
      </w:r>
      <w:r w:rsidRPr="00242D9F">
        <w:rPr>
          <w:rFonts w:cstheme="minorHAnsi"/>
          <w:color w:val="FF0000"/>
        </w:rPr>
        <w:t xml:space="preserve"> </w:t>
      </w:r>
      <w:r w:rsidRPr="00242D9F">
        <w:rPr>
          <w:rFonts w:cstheme="minorHAnsi"/>
        </w:rPr>
        <w:t xml:space="preserve">3rd Decl. Pl. -ia), winter, </w:t>
      </w:r>
      <w:r w:rsidRPr="00242D9F">
        <w:rPr>
          <w:rFonts w:cstheme="minorHAnsi"/>
          <w:b/>
        </w:rPr>
        <w:t>Etruscan</w:t>
      </w:r>
      <w:r w:rsidRPr="00242D9F">
        <w:rPr>
          <w:rFonts w:cstheme="minorHAnsi"/>
        </w:rPr>
        <w:t xml:space="preserve">, </w:t>
      </w:r>
      <w:r w:rsidRPr="00242D9F">
        <w:rPr>
          <w:rFonts w:cstheme="minorHAnsi"/>
          <w:color w:val="993399"/>
          <w:u w:val="single"/>
        </w:rPr>
        <w:t>Himia,</w:t>
      </w:r>
      <w:r w:rsidRPr="00242D9F">
        <w:rPr>
          <w:rFonts w:cstheme="minorHAnsi"/>
        </w:rPr>
        <w:t xml:space="preserve"> winter,</w:t>
      </w:r>
      <w:r w:rsidRPr="00242D9F">
        <w:rPr>
          <w:rStyle w:val="tlid-translation"/>
          <w:rFonts w:cstheme="minorHAnsi"/>
          <w:shd w:val="clear" w:color="auto" w:fill="FFFFFF"/>
        </w:rPr>
        <w:t xml:space="preserve"> </w:t>
      </w:r>
      <w:r w:rsidRPr="00242D9F">
        <w:rPr>
          <w:rStyle w:val="tlid-translation"/>
          <w:rFonts w:cstheme="minorHAnsi"/>
          <w:b/>
          <w:shd w:val="clear" w:color="auto" w:fill="FFFFFF"/>
        </w:rPr>
        <w:t>Irish</w:t>
      </w:r>
      <w:r w:rsidRPr="00242D9F">
        <w:rPr>
          <w:rStyle w:val="tlid-translation"/>
          <w:rFonts w:cstheme="minorHAnsi"/>
          <w:shd w:val="clear" w:color="auto" w:fill="FFFFFF"/>
        </w:rPr>
        <w:t xml:space="preserve">, </w:t>
      </w:r>
      <w:r w:rsidRPr="00242D9F">
        <w:rPr>
          <w:rFonts w:cstheme="minorHAnsi"/>
          <w:color w:val="009900"/>
          <w:u w:val="single"/>
        </w:rPr>
        <w:t>stoirm</w:t>
      </w:r>
      <w:r w:rsidRPr="00242D9F">
        <w:rPr>
          <w:rFonts w:cstheme="minorHAnsi"/>
        </w:rPr>
        <w:t xml:space="preserve"> </w:t>
      </w:r>
      <w:r w:rsidRPr="00242D9F">
        <w:rPr>
          <w:rFonts w:cstheme="minorHAnsi"/>
          <w:color w:val="993399"/>
          <w:u w:val="single"/>
        </w:rPr>
        <w:t>gheimhridh,</w:t>
      </w:r>
      <w:r w:rsidRPr="00242D9F">
        <w:rPr>
          <w:rFonts w:cstheme="minorHAnsi"/>
        </w:rPr>
        <w:t xml:space="preserve"> winter storm, </w:t>
      </w:r>
      <w:r w:rsidRPr="00242D9F">
        <w:rPr>
          <w:rStyle w:val="tlid-translation"/>
          <w:rFonts w:cstheme="minorHAnsi"/>
          <w:color w:val="993399"/>
          <w:u w:val="single"/>
          <w:lang w:val="ga-IE"/>
        </w:rPr>
        <w:t>gheimhreadh</w:t>
      </w:r>
      <w:r w:rsidRPr="00242D9F">
        <w:rPr>
          <w:rStyle w:val="tlid-translation"/>
          <w:rFonts w:cstheme="minorHAnsi"/>
          <w:lang w:val="ga-IE"/>
        </w:rPr>
        <w:t>, winter</w:t>
      </w:r>
      <w:r w:rsidRPr="00242D9F">
        <w:rPr>
          <w:rStyle w:val="tlid-translation"/>
          <w:rFonts w:cstheme="minorHAnsi"/>
        </w:rPr>
        <w:t xml:space="preserve">, </w:t>
      </w:r>
      <w:r w:rsidRPr="00242D9F">
        <w:rPr>
          <w:rStyle w:val="tlid-translation"/>
          <w:rFonts w:cstheme="minorHAnsi"/>
          <w:b/>
        </w:rPr>
        <w:t>Scots-Gaelic</w:t>
      </w:r>
      <w:r w:rsidRPr="00242D9F">
        <w:rPr>
          <w:rStyle w:val="tlid-translation"/>
          <w:rFonts w:cstheme="minorHAnsi"/>
        </w:rPr>
        <w:t xml:space="preserve">, </w:t>
      </w:r>
      <w:r w:rsidRPr="00242D9F">
        <w:rPr>
          <w:rFonts w:cstheme="minorHAnsi"/>
          <w:color w:val="009900"/>
          <w:u w:val="single"/>
        </w:rPr>
        <w:t>stoirm</w:t>
      </w:r>
      <w:r w:rsidRPr="00242D9F">
        <w:rPr>
          <w:rFonts w:cstheme="minorHAnsi"/>
        </w:rPr>
        <w:t xml:space="preserve"> </w:t>
      </w:r>
      <w:r w:rsidRPr="00242D9F">
        <w:rPr>
          <w:rFonts w:cstheme="minorHAnsi"/>
          <w:color w:val="993399"/>
          <w:u w:val="single"/>
        </w:rPr>
        <w:t>geamhraidh</w:t>
      </w:r>
      <w:r w:rsidRPr="00242D9F">
        <w:rPr>
          <w:rFonts w:cstheme="minorHAnsi"/>
        </w:rPr>
        <w:t xml:space="preserve">, winter storm, </w:t>
      </w:r>
      <w:r w:rsidRPr="00242D9F">
        <w:rPr>
          <w:rStyle w:val="tlid-translation"/>
          <w:rFonts w:cstheme="minorHAnsi"/>
          <w:color w:val="993399"/>
          <w:u w:val="single"/>
          <w:lang w:val="gd-GB"/>
        </w:rPr>
        <w:t>geamhradh</w:t>
      </w:r>
      <w:r w:rsidRPr="00242D9F">
        <w:rPr>
          <w:rStyle w:val="tlid-translation"/>
          <w:rFonts w:cstheme="minorHAnsi"/>
          <w:lang w:val="gd-GB"/>
        </w:rPr>
        <w:t>, winter</w:t>
      </w:r>
      <w:r w:rsidRPr="00242D9F">
        <w:rPr>
          <w:rStyle w:val="tlid-translation"/>
          <w:rFonts w:cstheme="minorHAnsi"/>
        </w:rPr>
        <w:t xml:space="preserve">, </w:t>
      </w:r>
      <w:r w:rsidRPr="00242D9F">
        <w:rPr>
          <w:rStyle w:val="tlid-translation"/>
          <w:rFonts w:cstheme="minorHAnsi"/>
          <w:b/>
        </w:rPr>
        <w:t>Welsh</w:t>
      </w:r>
      <w:r w:rsidRPr="00242D9F">
        <w:rPr>
          <w:rStyle w:val="tlid-translation"/>
          <w:rFonts w:cstheme="minorHAnsi"/>
        </w:rPr>
        <w:t xml:space="preserve">, </w:t>
      </w:r>
      <w:r w:rsidRPr="00242D9F">
        <w:rPr>
          <w:rFonts w:cstheme="minorHAnsi"/>
          <w:color w:val="009900"/>
          <w:u w:val="single"/>
        </w:rPr>
        <w:t>storm</w:t>
      </w:r>
      <w:r w:rsidRPr="00242D9F">
        <w:rPr>
          <w:rFonts w:cstheme="minorHAnsi"/>
        </w:rPr>
        <w:t xml:space="preserve"> y </w:t>
      </w:r>
      <w:r w:rsidRPr="00242D9F">
        <w:rPr>
          <w:rFonts w:cstheme="minorHAnsi"/>
          <w:color w:val="993399"/>
          <w:u w:val="single"/>
        </w:rPr>
        <w:t>gaeaf</w:t>
      </w:r>
      <w:r w:rsidRPr="00242D9F">
        <w:rPr>
          <w:rFonts w:cstheme="minorHAnsi"/>
        </w:rPr>
        <w:t xml:space="preserve">, winter storm, </w:t>
      </w:r>
      <w:r w:rsidRPr="00242D9F">
        <w:rPr>
          <w:rFonts w:cstheme="minorHAnsi"/>
          <w:color w:val="993399"/>
          <w:u w:val="single"/>
        </w:rPr>
        <w:t>gaeaf</w:t>
      </w:r>
      <w:r w:rsidRPr="00242D9F">
        <w:rPr>
          <w:rFonts w:cstheme="minorHAnsi"/>
        </w:rPr>
        <w:t xml:space="preserve">, winter, </w:t>
      </w:r>
      <w:r w:rsidRPr="00242D9F">
        <w:rPr>
          <w:rStyle w:val="tlid-translation"/>
          <w:rFonts w:cstheme="minorHAnsi"/>
          <w:b/>
          <w:shd w:val="clear" w:color="auto" w:fill="FFFFFF"/>
        </w:rPr>
        <w:t>Persian</w:t>
      </w:r>
      <w:r w:rsidRPr="00242D9F">
        <w:rPr>
          <w:rStyle w:val="tlid-translation"/>
          <w:rFonts w:cstheme="minorHAnsi"/>
          <w:shd w:val="clear" w:color="auto" w:fill="FFFFFF"/>
        </w:rPr>
        <w:t xml:space="preserve">, </w:t>
      </w:r>
      <w:r w:rsidRPr="00242D9F">
        <w:rPr>
          <w:rStyle w:val="sdata"/>
          <w:rFonts w:cstheme="minorHAnsi"/>
          <w:color w:val="3333FF"/>
        </w:rPr>
        <w:t>zemesta</w:t>
      </w:r>
      <w:r w:rsidRPr="00242D9F">
        <w:rPr>
          <w:rStyle w:val="sdata"/>
          <w:rFonts w:cstheme="minorHAnsi"/>
        </w:rPr>
        <w:t xml:space="preserve">n, </w:t>
      </w:r>
      <w:r w:rsidRPr="00242D9F">
        <w:rPr>
          <w:rStyle w:val="nobold"/>
          <w:rFonts w:cstheme="minorHAnsi"/>
        </w:rPr>
        <w:t>زمستان,</w:t>
      </w:r>
      <w:r w:rsidRPr="00242D9F">
        <w:rPr>
          <w:rStyle w:val="sdata"/>
          <w:rFonts w:cstheme="minorHAnsi"/>
        </w:rPr>
        <w:t xml:space="preserve">  winter, </w:t>
      </w:r>
      <w:r w:rsidRPr="00242D9F">
        <w:rPr>
          <w:rStyle w:val="sdata"/>
          <w:rFonts w:cstheme="minorHAnsi"/>
          <w:b/>
        </w:rPr>
        <w:t>Georgian</w:t>
      </w:r>
      <w:r w:rsidRPr="00242D9F">
        <w:rPr>
          <w:rStyle w:val="sdata"/>
          <w:rFonts w:cstheme="minorHAnsi"/>
        </w:rPr>
        <w:t xml:space="preserve">, </w:t>
      </w:r>
      <w:r w:rsidRPr="00242D9F">
        <w:rPr>
          <w:rFonts w:ascii="Sylfaen" w:hAnsi="Sylfaen" w:cs="Sylfaen"/>
        </w:rPr>
        <w:t>ზამთრის</w:t>
      </w:r>
      <w:r w:rsidRPr="00242D9F">
        <w:rPr>
          <w:rFonts w:cstheme="minorHAnsi"/>
        </w:rPr>
        <w:t xml:space="preserve"> </w:t>
      </w:r>
      <w:r w:rsidRPr="00242D9F">
        <w:rPr>
          <w:rFonts w:ascii="Sylfaen" w:hAnsi="Sylfaen" w:cs="Sylfaen"/>
        </w:rPr>
        <w:t>შტორმი</w:t>
      </w:r>
      <w:r w:rsidRPr="00242D9F">
        <w:rPr>
          <w:rFonts w:cstheme="minorHAnsi"/>
        </w:rPr>
        <w:t xml:space="preserve">, </w:t>
      </w:r>
      <w:r w:rsidRPr="00242D9F">
        <w:rPr>
          <w:rFonts w:cstheme="minorHAnsi"/>
          <w:color w:val="3333FF"/>
          <w:shd w:val="clear" w:color="auto" w:fill="FFFFFF"/>
        </w:rPr>
        <w:t>zamtris</w:t>
      </w:r>
      <w:r w:rsidRPr="00242D9F">
        <w:rPr>
          <w:rFonts w:cstheme="minorHAnsi"/>
          <w:color w:val="000000"/>
          <w:shd w:val="clear" w:color="auto" w:fill="FFFFFF"/>
        </w:rPr>
        <w:t xml:space="preserve"> </w:t>
      </w:r>
      <w:r w:rsidRPr="00242D9F">
        <w:rPr>
          <w:rFonts w:cstheme="minorHAnsi"/>
          <w:color w:val="009900"/>
          <w:u w:val="single"/>
          <w:shd w:val="clear" w:color="auto" w:fill="FFFFFF"/>
        </w:rPr>
        <w:t>sht’ormi</w:t>
      </w:r>
      <w:r w:rsidRPr="00242D9F">
        <w:rPr>
          <w:rFonts w:cstheme="minorHAnsi"/>
          <w:color w:val="000000"/>
          <w:shd w:val="clear" w:color="auto" w:fill="FFFFFF"/>
        </w:rPr>
        <w:t xml:space="preserve">, winter storm, </w:t>
      </w:r>
      <w:r w:rsidRPr="00242D9F">
        <w:rPr>
          <w:rStyle w:val="tlid-translation"/>
          <w:rFonts w:ascii="Sylfaen" w:hAnsi="Sylfaen" w:cs="Sylfaen"/>
          <w:color w:val="000000"/>
          <w:shd w:val="clear" w:color="auto" w:fill="FFFFFF"/>
          <w:lang w:val="ka-GE"/>
        </w:rPr>
        <w:t>ზამთარი</w:t>
      </w:r>
      <w:r w:rsidRPr="00242D9F">
        <w:rPr>
          <w:rStyle w:val="tlid-translation"/>
          <w:rFonts w:cstheme="minorHAnsi"/>
          <w:color w:val="000000"/>
          <w:shd w:val="clear" w:color="auto" w:fill="FFFFFF"/>
          <w:lang w:val="ka-GE"/>
        </w:rPr>
        <w:t xml:space="preserve">, </w:t>
      </w:r>
      <w:r w:rsidRPr="00242D9F">
        <w:rPr>
          <w:rStyle w:val="tlid-translation"/>
          <w:rFonts w:cstheme="minorHAnsi"/>
          <w:color w:val="3333FF"/>
          <w:shd w:val="clear" w:color="auto" w:fill="FFFFFF"/>
          <w:lang w:val="ka-GE"/>
        </w:rPr>
        <w:t>zamtari</w:t>
      </w:r>
      <w:r w:rsidRPr="00242D9F">
        <w:rPr>
          <w:rStyle w:val="tlid-translation"/>
          <w:rFonts w:cstheme="minorHAnsi"/>
          <w:color w:val="000000"/>
          <w:shd w:val="clear" w:color="auto" w:fill="FFFFFF"/>
          <w:lang w:val="ka-GE"/>
        </w:rPr>
        <w:t>, winter</w:t>
      </w:r>
      <w:r w:rsidRPr="00242D9F">
        <w:rPr>
          <w:rStyle w:val="tlid-translation"/>
          <w:rFonts w:cstheme="minorHAnsi"/>
          <w:color w:val="000000"/>
          <w:shd w:val="clear" w:color="auto" w:fill="FFFFFF"/>
        </w:rPr>
        <w:t xml:space="preserve">, </w:t>
      </w:r>
      <w:r w:rsidRPr="00242D9F">
        <w:rPr>
          <w:rFonts w:cstheme="minorHAnsi"/>
          <w:b/>
          <w:color w:val="000000"/>
          <w:shd w:val="clear" w:color="auto" w:fill="FFFFFF"/>
        </w:rPr>
        <w:t>Belarusian</w:t>
      </w:r>
      <w:r w:rsidRPr="00242D9F">
        <w:rPr>
          <w:rFonts w:cstheme="minorHAnsi"/>
          <w:color w:val="000000"/>
          <w:shd w:val="clear" w:color="auto" w:fill="FFFFFF"/>
        </w:rPr>
        <w:t xml:space="preserve">, </w:t>
      </w:r>
      <w:r w:rsidRPr="00242D9F">
        <w:rPr>
          <w:rFonts w:cstheme="minorHAnsi"/>
        </w:rPr>
        <w:t xml:space="preserve">зімовы шторм, </w:t>
      </w:r>
      <w:r w:rsidRPr="00242D9F">
        <w:rPr>
          <w:rFonts w:cstheme="minorHAnsi"/>
          <w:color w:val="3333FF"/>
          <w:shd w:val="clear" w:color="auto" w:fill="FFFFFF"/>
        </w:rPr>
        <w:t>zimovy</w:t>
      </w:r>
      <w:r w:rsidRPr="00242D9F">
        <w:rPr>
          <w:rFonts w:cstheme="minorHAnsi"/>
          <w:color w:val="000000"/>
          <w:shd w:val="clear" w:color="auto" w:fill="FFFFFF"/>
        </w:rPr>
        <w:t xml:space="preserve"> </w:t>
      </w:r>
      <w:r w:rsidRPr="00242D9F">
        <w:rPr>
          <w:rFonts w:cstheme="minorHAnsi"/>
          <w:color w:val="009900"/>
          <w:u w:val="single"/>
          <w:shd w:val="clear" w:color="auto" w:fill="FFFFFF"/>
        </w:rPr>
        <w:t>štorm</w:t>
      </w:r>
      <w:r w:rsidRPr="00242D9F">
        <w:rPr>
          <w:rFonts w:cstheme="minorHAnsi"/>
          <w:color w:val="000000"/>
          <w:shd w:val="clear" w:color="auto" w:fill="FFFFFF"/>
        </w:rPr>
        <w:t xml:space="preserve">,, winter storm, </w:t>
      </w:r>
      <w:r w:rsidRPr="00242D9F">
        <w:rPr>
          <w:rStyle w:val="tlid-translation"/>
          <w:rFonts w:cstheme="minorHAnsi"/>
          <w:color w:val="000000"/>
          <w:shd w:val="clear" w:color="auto" w:fill="FFFFFF"/>
          <w:lang w:val="be-BY"/>
        </w:rPr>
        <w:t xml:space="preserve">зімой, </w:t>
      </w:r>
      <w:r w:rsidRPr="00242D9F">
        <w:rPr>
          <w:rFonts w:cstheme="minorHAnsi"/>
          <w:color w:val="3333FF"/>
          <w:shd w:val="clear" w:color="auto" w:fill="FFFFFF"/>
        </w:rPr>
        <w:t>zimo</w:t>
      </w:r>
      <w:r w:rsidRPr="00242D9F">
        <w:rPr>
          <w:rFonts w:cstheme="minorHAnsi"/>
          <w:color w:val="000000"/>
          <w:shd w:val="clear" w:color="auto" w:fill="FFFFFF"/>
        </w:rPr>
        <w:t xml:space="preserve">j, winter, </w:t>
      </w:r>
      <w:r w:rsidRPr="00242D9F">
        <w:rPr>
          <w:rFonts w:cstheme="minorHAnsi"/>
          <w:b/>
          <w:color w:val="000000"/>
          <w:shd w:val="clear" w:color="auto" w:fill="FFFFFF"/>
        </w:rPr>
        <w:t>Croatian</w:t>
      </w:r>
      <w:r w:rsidRPr="00242D9F">
        <w:rPr>
          <w:rFonts w:cstheme="minorHAnsi"/>
          <w:color w:val="000000"/>
          <w:shd w:val="clear" w:color="auto" w:fill="FFFFFF"/>
        </w:rPr>
        <w:t xml:space="preserve">, </w:t>
      </w:r>
      <w:r w:rsidRPr="00242D9F">
        <w:rPr>
          <w:rFonts w:cstheme="minorHAnsi"/>
          <w:color w:val="3333FF"/>
          <w:shd w:val="clear" w:color="auto" w:fill="FFFFFF"/>
        </w:rPr>
        <w:t>zimska</w:t>
      </w:r>
      <w:r w:rsidRPr="00242D9F">
        <w:rPr>
          <w:rFonts w:cstheme="minorHAnsi"/>
          <w:color w:val="000000"/>
          <w:shd w:val="clear" w:color="auto" w:fill="FFFFFF"/>
        </w:rPr>
        <w:t xml:space="preserve"> oluja, winter storm, </w:t>
      </w:r>
      <w:r w:rsidRPr="00242D9F">
        <w:rPr>
          <w:rFonts w:cstheme="minorHAnsi"/>
          <w:color w:val="3333FF"/>
          <w:shd w:val="clear" w:color="auto" w:fill="FFFFFF"/>
        </w:rPr>
        <w:t>zima</w:t>
      </w:r>
      <w:r w:rsidRPr="00242D9F">
        <w:rPr>
          <w:rFonts w:cstheme="minorHAnsi"/>
          <w:color w:val="000000"/>
          <w:shd w:val="clear" w:color="auto" w:fill="FFFFFF"/>
        </w:rPr>
        <w:t xml:space="preserve">, winter, </w:t>
      </w:r>
      <w:r w:rsidRPr="00242D9F">
        <w:rPr>
          <w:rFonts w:cstheme="minorHAnsi"/>
          <w:b/>
          <w:color w:val="000000"/>
          <w:shd w:val="clear" w:color="auto" w:fill="FFFFFF"/>
        </w:rPr>
        <w:t>Latvian</w:t>
      </w:r>
      <w:r w:rsidRPr="00242D9F">
        <w:rPr>
          <w:rFonts w:cstheme="minorHAnsi"/>
          <w:color w:val="000000"/>
          <w:shd w:val="clear" w:color="auto" w:fill="FFFFFF"/>
        </w:rPr>
        <w:t xml:space="preserve">, </w:t>
      </w:r>
      <w:r w:rsidRPr="00242D9F">
        <w:rPr>
          <w:rFonts w:cstheme="minorHAnsi"/>
          <w:color w:val="3333FF"/>
          <w:shd w:val="clear" w:color="auto" w:fill="FFFFFF"/>
        </w:rPr>
        <w:t>ziemas</w:t>
      </w:r>
      <w:r w:rsidRPr="00242D9F">
        <w:rPr>
          <w:rFonts w:cstheme="minorHAnsi"/>
          <w:color w:val="000000"/>
          <w:shd w:val="clear" w:color="auto" w:fill="FFFFFF"/>
        </w:rPr>
        <w:t xml:space="preserve"> vētra, winter storm, </w:t>
      </w:r>
      <w:r w:rsidRPr="00242D9F">
        <w:rPr>
          <w:rFonts w:cstheme="minorHAnsi"/>
          <w:color w:val="3333FF"/>
          <w:shd w:val="clear" w:color="auto" w:fill="FFFFFF"/>
        </w:rPr>
        <w:t>ziema</w:t>
      </w:r>
      <w:r w:rsidRPr="00242D9F">
        <w:rPr>
          <w:rFonts w:cstheme="minorHAnsi"/>
          <w:color w:val="000000"/>
          <w:shd w:val="clear" w:color="auto" w:fill="FFFFFF"/>
        </w:rPr>
        <w:t xml:space="preserve">, winter, </w:t>
      </w:r>
      <w:r w:rsidRPr="00242D9F">
        <w:rPr>
          <w:rFonts w:cstheme="minorHAnsi"/>
          <w:b/>
          <w:color w:val="000000"/>
          <w:shd w:val="clear" w:color="auto" w:fill="FFFFFF"/>
        </w:rPr>
        <w:t>Armenian</w:t>
      </w:r>
      <w:r w:rsidRPr="00242D9F">
        <w:rPr>
          <w:rFonts w:cstheme="minorHAnsi"/>
          <w:color w:val="000000"/>
          <w:shd w:val="clear" w:color="auto" w:fill="FFFFFF"/>
        </w:rPr>
        <w:t xml:space="preserve">, </w:t>
      </w:r>
      <w:r w:rsidRPr="00242D9F">
        <w:rPr>
          <w:rFonts w:cstheme="minorHAnsi"/>
          <w:shd w:val="clear" w:color="auto" w:fill="FFFFFF"/>
        </w:rPr>
        <w:t xml:space="preserve">ձմեռային փոթորիկ, </w:t>
      </w:r>
      <w:r w:rsidRPr="00242D9F">
        <w:rPr>
          <w:rFonts w:cstheme="minorHAnsi"/>
          <w:color w:val="3333FF"/>
          <w:shd w:val="clear" w:color="auto" w:fill="FFFFFF"/>
        </w:rPr>
        <w:t>dzmerrayin</w:t>
      </w:r>
      <w:r w:rsidRPr="00242D9F">
        <w:rPr>
          <w:rFonts w:cstheme="minorHAnsi"/>
          <w:color w:val="000000"/>
          <w:shd w:val="clear" w:color="auto" w:fill="FFFFFF"/>
        </w:rPr>
        <w:t xml:space="preserve"> p’vot’vorik, winter storm, </w:t>
      </w:r>
      <w:r w:rsidRPr="00242D9F">
        <w:rPr>
          <w:rStyle w:val="tlid-translation"/>
          <w:rFonts w:cstheme="minorHAnsi"/>
          <w:color w:val="000000"/>
          <w:shd w:val="clear" w:color="auto" w:fill="FFFFFF"/>
          <w:lang w:val="hy-AM"/>
        </w:rPr>
        <w:t xml:space="preserve">Ձմեռ, </w:t>
      </w:r>
      <w:r w:rsidRPr="00242D9F">
        <w:rPr>
          <w:rStyle w:val="tlid-translation"/>
          <w:rFonts w:cstheme="minorHAnsi"/>
          <w:color w:val="3333FF"/>
          <w:shd w:val="clear" w:color="auto" w:fill="FFFFFF"/>
          <w:lang w:val="hy-AM"/>
        </w:rPr>
        <w:t>Dzmerr</w:t>
      </w:r>
      <w:r w:rsidRPr="00242D9F">
        <w:rPr>
          <w:rStyle w:val="tlid-translation"/>
          <w:rFonts w:cstheme="minorHAnsi"/>
          <w:color w:val="000000"/>
          <w:shd w:val="clear" w:color="auto" w:fill="FFFFFF"/>
          <w:lang w:val="hy-AM"/>
        </w:rPr>
        <w:t>, winter</w:t>
      </w:r>
      <w:r w:rsidRPr="00242D9F">
        <w:rPr>
          <w:rStyle w:val="tlid-translation"/>
          <w:rFonts w:cstheme="minorHAnsi"/>
          <w:color w:val="000000"/>
          <w:shd w:val="clear" w:color="auto" w:fill="FFFFFF"/>
        </w:rPr>
        <w:t xml:space="preserve">, </w:t>
      </w:r>
      <w:r w:rsidRPr="00242D9F">
        <w:rPr>
          <w:rStyle w:val="tlid-translation"/>
          <w:rFonts w:cstheme="minorHAnsi"/>
          <w:b/>
          <w:color w:val="000000"/>
          <w:shd w:val="clear" w:color="auto" w:fill="FFFFFF"/>
        </w:rPr>
        <w:t>Albanian</w:t>
      </w:r>
      <w:r w:rsidRPr="00242D9F">
        <w:rPr>
          <w:rStyle w:val="tlid-translation"/>
          <w:rFonts w:cstheme="minorHAnsi"/>
          <w:color w:val="000000"/>
          <w:shd w:val="clear" w:color="auto" w:fill="FFFFFF"/>
        </w:rPr>
        <w:t xml:space="preserve">, </w:t>
      </w:r>
      <w:r w:rsidRPr="00242D9F">
        <w:rPr>
          <w:rFonts w:cstheme="minorHAnsi"/>
          <w:color w:val="009900"/>
          <w:u w:val="single"/>
          <w:shd w:val="clear" w:color="auto" w:fill="FFFFFF"/>
        </w:rPr>
        <w:t>stuhi</w:t>
      </w:r>
      <w:r w:rsidRPr="00242D9F">
        <w:rPr>
          <w:rFonts w:cstheme="minorHAnsi"/>
          <w:color w:val="993399"/>
          <w:u w:val="single"/>
          <w:shd w:val="clear" w:color="auto" w:fill="FFFFFF"/>
        </w:rPr>
        <w:t xml:space="preserve"> </w:t>
      </w:r>
      <w:r w:rsidRPr="00242D9F">
        <w:rPr>
          <w:rFonts w:cstheme="minorHAnsi"/>
          <w:color w:val="3333FF"/>
          <w:shd w:val="clear" w:color="auto" w:fill="FFFFFF"/>
        </w:rPr>
        <w:t>dimërore</w:t>
      </w:r>
      <w:r w:rsidRPr="00242D9F">
        <w:rPr>
          <w:rFonts w:cstheme="minorHAnsi"/>
          <w:color w:val="000000"/>
          <w:shd w:val="clear" w:color="auto" w:fill="FFFFFF"/>
        </w:rPr>
        <w:t>, winter storm,</w:t>
      </w:r>
      <w:r w:rsidRPr="00242D9F">
        <w:rPr>
          <w:rStyle w:val="tlid-translation"/>
          <w:rFonts w:cstheme="minorHAnsi"/>
          <w:color w:val="000000"/>
          <w:shd w:val="clear" w:color="auto" w:fill="FFFFFF"/>
        </w:rPr>
        <w:t xml:space="preserve"> </w:t>
      </w:r>
      <w:r w:rsidRPr="00242D9F">
        <w:rPr>
          <w:rStyle w:val="tlid-translation"/>
          <w:rFonts w:cstheme="minorHAnsi"/>
          <w:color w:val="3333FF"/>
          <w:shd w:val="clear" w:color="auto" w:fill="FFFFFF"/>
          <w:lang w:val="sq-AL"/>
        </w:rPr>
        <w:t>dimër</w:t>
      </w:r>
      <w:r w:rsidRPr="00242D9F">
        <w:rPr>
          <w:rStyle w:val="tlid-translation"/>
          <w:rFonts w:cstheme="minorHAnsi"/>
          <w:color w:val="000000"/>
          <w:shd w:val="clear" w:color="auto" w:fill="FFFFFF"/>
          <w:lang w:val="sq-AL"/>
        </w:rPr>
        <w:t xml:space="preserve">, winter, </w:t>
      </w:r>
      <w:r w:rsidRPr="00242D9F">
        <w:rPr>
          <w:rStyle w:val="tlid-translation"/>
          <w:rFonts w:cstheme="minorHAnsi"/>
          <w:b/>
          <w:color w:val="000000"/>
          <w:shd w:val="clear" w:color="auto" w:fill="FFFFFF"/>
          <w:lang w:val="sq-AL"/>
        </w:rPr>
        <w:t>Belarusian</w:t>
      </w:r>
      <w:r w:rsidRPr="00242D9F">
        <w:rPr>
          <w:rStyle w:val="tlid-translation"/>
          <w:rFonts w:cstheme="minorHAnsi"/>
          <w:color w:val="000000"/>
          <w:shd w:val="clear" w:color="auto" w:fill="FFFFFF"/>
          <w:lang w:val="sq-AL"/>
        </w:rPr>
        <w:t xml:space="preserve">, </w:t>
      </w:r>
      <w:r w:rsidRPr="00242D9F">
        <w:rPr>
          <w:rFonts w:cstheme="minorHAnsi"/>
        </w:rPr>
        <w:t xml:space="preserve">зімовы шторм, </w:t>
      </w:r>
      <w:r w:rsidRPr="00242D9F">
        <w:rPr>
          <w:rFonts w:cstheme="minorHAnsi"/>
          <w:color w:val="3333FF"/>
          <w:shd w:val="clear" w:color="auto" w:fill="FFFFFF"/>
        </w:rPr>
        <w:t>zimovy</w:t>
      </w:r>
      <w:r w:rsidRPr="00242D9F">
        <w:rPr>
          <w:rFonts w:cstheme="minorHAnsi"/>
          <w:color w:val="000000"/>
          <w:shd w:val="clear" w:color="auto" w:fill="FFFFFF"/>
        </w:rPr>
        <w:t xml:space="preserve"> </w:t>
      </w:r>
      <w:r w:rsidRPr="00242D9F">
        <w:rPr>
          <w:rFonts w:cstheme="minorHAnsi"/>
          <w:color w:val="993399"/>
          <w:u w:val="single"/>
          <w:shd w:val="clear" w:color="auto" w:fill="FFFFFF"/>
        </w:rPr>
        <w:t>štorm</w:t>
      </w:r>
      <w:r w:rsidRPr="00242D9F">
        <w:rPr>
          <w:rFonts w:cstheme="minorHAnsi"/>
          <w:color w:val="000000"/>
          <w:shd w:val="clear" w:color="auto" w:fill="FFFFFF"/>
        </w:rPr>
        <w:t xml:space="preserve">, winter storm, </w:t>
      </w:r>
      <w:r w:rsidRPr="00242D9F">
        <w:rPr>
          <w:rFonts w:cstheme="minorHAnsi"/>
          <w:b/>
          <w:color w:val="000000"/>
          <w:shd w:val="clear" w:color="auto" w:fill="FFFFFF"/>
        </w:rPr>
        <w:t>Albanian</w:t>
      </w:r>
      <w:r w:rsidRPr="00242D9F">
        <w:rPr>
          <w:rFonts w:cstheme="minorHAnsi"/>
          <w:color w:val="000000"/>
          <w:shd w:val="clear" w:color="auto" w:fill="FFFFFF"/>
        </w:rPr>
        <w:t xml:space="preserve">, </w:t>
      </w:r>
      <w:r w:rsidRPr="00242D9F">
        <w:rPr>
          <w:rFonts w:cstheme="minorHAnsi"/>
          <w:color w:val="009900"/>
          <w:u w:val="single"/>
          <w:shd w:val="clear" w:color="auto" w:fill="FFFFFF"/>
        </w:rPr>
        <w:t>stuhi</w:t>
      </w:r>
      <w:r w:rsidRPr="00242D9F">
        <w:rPr>
          <w:rFonts w:cstheme="minorHAnsi"/>
          <w:color w:val="993399"/>
          <w:u w:val="single"/>
          <w:shd w:val="clear" w:color="auto" w:fill="FFFFFF"/>
        </w:rPr>
        <w:t xml:space="preserve"> </w:t>
      </w:r>
      <w:r w:rsidRPr="00242D9F">
        <w:rPr>
          <w:rFonts w:cstheme="minorHAnsi"/>
          <w:color w:val="3333FF"/>
          <w:shd w:val="clear" w:color="auto" w:fill="FFFFFF"/>
        </w:rPr>
        <w:t>dimërore</w:t>
      </w:r>
      <w:r w:rsidRPr="00242D9F">
        <w:rPr>
          <w:rFonts w:cstheme="minorHAnsi"/>
          <w:color w:val="000000"/>
          <w:shd w:val="clear" w:color="auto" w:fill="FFFFFF"/>
        </w:rPr>
        <w:t xml:space="preserve">, winter storm, </w:t>
      </w:r>
      <w:r w:rsidRPr="00242D9F">
        <w:rPr>
          <w:rFonts w:cstheme="minorHAnsi"/>
          <w:b/>
          <w:color w:val="000000"/>
          <w:shd w:val="clear" w:color="auto" w:fill="FFFFFF"/>
        </w:rPr>
        <w:t>English</w:t>
      </w:r>
      <w:r w:rsidRPr="00242D9F">
        <w:rPr>
          <w:rFonts w:cstheme="minorHAnsi"/>
          <w:color w:val="000000"/>
          <w:shd w:val="clear" w:color="auto" w:fill="FFFFFF"/>
        </w:rPr>
        <w:t xml:space="preserve">, </w:t>
      </w:r>
      <w:r w:rsidRPr="00242D9F">
        <w:rPr>
          <w:rFonts w:cstheme="minorHAnsi"/>
          <w:color w:val="009900"/>
          <w:u w:val="single"/>
        </w:rPr>
        <w:t>storm</w:t>
      </w:r>
      <w:r w:rsidRPr="00242D9F">
        <w:rPr>
          <w:rFonts w:cstheme="minorHAnsi"/>
        </w:rPr>
        <w:t xml:space="preserve">, [&lt;OE], </w:t>
      </w:r>
      <w:r w:rsidRPr="00242D9F">
        <w:rPr>
          <w:rFonts w:cstheme="minorHAnsi"/>
          <w:b/>
        </w:rPr>
        <w:t>Latin</w:t>
      </w:r>
      <w:r w:rsidRPr="00242D9F">
        <w:rPr>
          <w:rFonts w:cstheme="minorHAnsi"/>
        </w:rPr>
        <w:t xml:space="preserve">, </w:t>
      </w:r>
      <w:r w:rsidRPr="00242D9F">
        <w:rPr>
          <w:rFonts w:cstheme="minorHAnsi"/>
          <w:color w:val="FF0000"/>
        </w:rPr>
        <w:t>tempestas-atis</w:t>
      </w:r>
      <w:r w:rsidRPr="00242D9F">
        <w:rPr>
          <w:rFonts w:cstheme="minorHAnsi"/>
        </w:rPr>
        <w:t xml:space="preserve">, time, season, period, weather, storm, rain, </w:t>
      </w:r>
      <w:r w:rsidRPr="00242D9F">
        <w:rPr>
          <w:rFonts w:cstheme="minorHAnsi"/>
          <w:b/>
        </w:rPr>
        <w:t>Romanian</w:t>
      </w:r>
      <w:r w:rsidRPr="00242D9F">
        <w:rPr>
          <w:rFonts w:cstheme="minorHAnsi"/>
        </w:rPr>
        <w:t xml:space="preserve">, </w:t>
      </w:r>
      <w:r w:rsidRPr="00242D9F">
        <w:rPr>
          <w:rFonts w:cstheme="minorHAnsi"/>
          <w:color w:val="000000"/>
          <w:shd w:val="clear" w:color="auto" w:fill="FFFFFF"/>
        </w:rPr>
        <w:t xml:space="preserve">furtuna de </w:t>
      </w:r>
      <w:r w:rsidRPr="00242D9F">
        <w:rPr>
          <w:rFonts w:cstheme="minorHAnsi"/>
          <w:color w:val="009900"/>
          <w:u w:val="single"/>
          <w:shd w:val="clear" w:color="auto" w:fill="FFFFFF"/>
        </w:rPr>
        <w:t>iarna</w:t>
      </w:r>
      <w:r w:rsidRPr="00242D9F">
        <w:rPr>
          <w:rFonts w:cstheme="minorHAnsi"/>
          <w:color w:val="000000"/>
          <w:shd w:val="clear" w:color="auto" w:fill="FFFFFF"/>
        </w:rPr>
        <w:t xml:space="preserve">, winter storm, </w:t>
      </w:r>
      <w:r w:rsidRPr="00242D9F">
        <w:rPr>
          <w:rFonts w:cstheme="minorHAnsi"/>
          <w:color w:val="009900"/>
          <w:u w:val="single"/>
          <w:shd w:val="clear" w:color="auto" w:fill="FFFFFF"/>
        </w:rPr>
        <w:t>iarna</w:t>
      </w:r>
      <w:r w:rsidRPr="00242D9F">
        <w:rPr>
          <w:rFonts w:cstheme="minorHAnsi"/>
          <w:color w:val="000000"/>
          <w:shd w:val="clear" w:color="auto" w:fill="FFFFFF"/>
        </w:rPr>
        <w:t xml:space="preserve">, winter, </w:t>
      </w:r>
      <w:r w:rsidRPr="00242D9F">
        <w:rPr>
          <w:rFonts w:cstheme="minorHAnsi"/>
          <w:b/>
          <w:color w:val="000000"/>
          <w:shd w:val="clear" w:color="auto" w:fill="FFFFFF"/>
        </w:rPr>
        <w:t>Italian</w:t>
      </w:r>
      <w:r w:rsidRPr="00242D9F">
        <w:rPr>
          <w:rFonts w:cstheme="minorHAnsi"/>
          <w:color w:val="000000"/>
          <w:shd w:val="clear" w:color="auto" w:fill="FFFFFF"/>
        </w:rPr>
        <w:t xml:space="preserve">, </w:t>
      </w:r>
      <w:r w:rsidRPr="00242D9F">
        <w:rPr>
          <w:rFonts w:cstheme="minorHAnsi"/>
          <w:color w:val="FF0000"/>
        </w:rPr>
        <w:t>tempesta</w:t>
      </w:r>
      <w:r w:rsidRPr="00242D9F">
        <w:rPr>
          <w:rFonts w:cstheme="minorHAnsi"/>
          <w:color w:val="009900"/>
          <w:u w:val="single"/>
        </w:rPr>
        <w:t xml:space="preserve"> invernale</w:t>
      </w:r>
      <w:r w:rsidRPr="00242D9F">
        <w:rPr>
          <w:rFonts w:cstheme="minorHAnsi"/>
        </w:rPr>
        <w:t xml:space="preserve">, winter storm, </w:t>
      </w:r>
      <w:r w:rsidRPr="00242D9F">
        <w:rPr>
          <w:rStyle w:val="tlid-translation"/>
          <w:rFonts w:cstheme="minorHAnsi"/>
          <w:color w:val="009900"/>
          <w:u w:val="single"/>
          <w:lang w:val="it-IT"/>
        </w:rPr>
        <w:t>inverno</w:t>
      </w:r>
      <w:r w:rsidRPr="00242D9F">
        <w:rPr>
          <w:rStyle w:val="tlid-translation"/>
          <w:rFonts w:cstheme="minorHAnsi"/>
          <w:lang w:val="it-IT"/>
        </w:rPr>
        <w:t xml:space="preserve">, winter, </w:t>
      </w:r>
      <w:r w:rsidRPr="00242D9F">
        <w:rPr>
          <w:rStyle w:val="tlid-translation"/>
          <w:rFonts w:cstheme="minorHAnsi"/>
          <w:b/>
          <w:lang w:val="it-IT"/>
        </w:rPr>
        <w:t>French</w:t>
      </w:r>
      <w:r w:rsidRPr="00242D9F">
        <w:rPr>
          <w:rStyle w:val="tlid-translation"/>
          <w:rFonts w:cstheme="minorHAnsi"/>
          <w:lang w:val="it-IT"/>
        </w:rPr>
        <w:t xml:space="preserve">, </w:t>
      </w:r>
      <w:r w:rsidRPr="00242D9F">
        <w:rPr>
          <w:rFonts w:cstheme="minorHAnsi"/>
          <w:color w:val="FF0000"/>
        </w:rPr>
        <w:t>tempête</w:t>
      </w:r>
      <w:r w:rsidRPr="00242D9F">
        <w:rPr>
          <w:rFonts w:cstheme="minorHAnsi"/>
          <w:color w:val="009900"/>
          <w:u w:val="single"/>
        </w:rPr>
        <w:t xml:space="preserve"> hivernale</w:t>
      </w:r>
      <w:r w:rsidRPr="00242D9F">
        <w:rPr>
          <w:rFonts w:cstheme="minorHAnsi"/>
        </w:rPr>
        <w:t xml:space="preserve">, winter storm, </w:t>
      </w:r>
      <w:r w:rsidRPr="00242D9F">
        <w:rPr>
          <w:rStyle w:val="tlid-translation"/>
          <w:rFonts w:cstheme="minorHAnsi"/>
          <w:lang w:val="fr-FR"/>
        </w:rPr>
        <w:t>l'</w:t>
      </w:r>
      <w:r w:rsidRPr="00242D9F">
        <w:rPr>
          <w:rStyle w:val="tlid-translation"/>
          <w:rFonts w:cstheme="minorHAnsi"/>
          <w:color w:val="009900"/>
          <w:u w:val="single"/>
          <w:lang w:val="fr-FR"/>
        </w:rPr>
        <w:t>hiver</w:t>
      </w:r>
      <w:r w:rsidRPr="00242D9F">
        <w:rPr>
          <w:rStyle w:val="tlid-translation"/>
          <w:rFonts w:cstheme="minorHAnsi"/>
          <w:lang w:val="fr-FR"/>
        </w:rPr>
        <w:t>, winter.</w:t>
      </w:r>
      <w:r w:rsidRPr="00242D9F">
        <w:rPr>
          <w:rStyle w:val="tlid-translation"/>
          <w:rFonts w:cstheme="minorHAnsi"/>
          <w:lang w:val="fr-FR"/>
        </w:rPr>
        <w:br/>
      </w:r>
    </w:p>
  </w:footnote>
  <w:footnote w:id="366">
    <w:p w:rsidR="007B148B" w:rsidRPr="00BE091A" w:rsidRDefault="007B148B" w:rsidP="00BE091A">
      <w:pPr>
        <w:rPr>
          <w:rFonts w:eastAsia="Times New Roman" w:cstheme="minorHAnsi"/>
          <w:sz w:val="20"/>
          <w:szCs w:val="20"/>
        </w:rPr>
      </w:pPr>
      <w:r>
        <w:rPr>
          <w:rStyle w:val="FootnoteReference"/>
        </w:rPr>
        <w:footnoteRef/>
      </w:r>
      <w:r>
        <w:t xml:space="preserve"> </w:t>
      </w:r>
      <w:r w:rsidRPr="00E608AC">
        <w:rPr>
          <w:rFonts w:cstheme="minorHAnsi"/>
          <w:b/>
          <w:sz w:val="20"/>
          <w:szCs w:val="20"/>
        </w:rPr>
        <w:t>Hittite</w:t>
      </w:r>
      <w:r w:rsidRPr="00E608AC">
        <w:rPr>
          <w:rFonts w:cstheme="minorHAnsi"/>
          <w:sz w:val="20"/>
          <w:szCs w:val="20"/>
        </w:rPr>
        <w:t xml:space="preserve">, </w:t>
      </w:r>
      <w:r w:rsidRPr="00E608AC">
        <w:rPr>
          <w:rFonts w:cstheme="minorHAnsi"/>
          <w:color w:val="FF0000"/>
          <w:sz w:val="20"/>
          <w:szCs w:val="20"/>
          <w:u w:val="single"/>
        </w:rPr>
        <w:t>tsartia</w:t>
      </w:r>
      <w:r w:rsidRPr="00E608AC">
        <w:rPr>
          <w:rFonts w:cstheme="minorHAnsi"/>
          <w:sz w:val="20"/>
          <w:szCs w:val="20"/>
        </w:rPr>
        <w:t xml:space="preserve">, to wish, </w:t>
      </w:r>
      <w:r w:rsidRPr="00E608AC">
        <w:rPr>
          <w:rFonts w:cstheme="minorHAnsi"/>
          <w:b/>
          <w:sz w:val="20"/>
          <w:szCs w:val="20"/>
        </w:rPr>
        <w:t>Hurrian</w:t>
      </w:r>
      <w:r w:rsidRPr="00E608AC">
        <w:rPr>
          <w:rFonts w:cstheme="minorHAnsi"/>
          <w:sz w:val="20"/>
          <w:szCs w:val="20"/>
        </w:rPr>
        <w:t xml:space="preserve">, </w:t>
      </w:r>
      <w:r w:rsidRPr="00E608AC">
        <w:rPr>
          <w:rFonts w:cstheme="minorHAnsi"/>
          <w:color w:val="FF0000"/>
          <w:sz w:val="20"/>
          <w:szCs w:val="20"/>
          <w:u w:val="single"/>
          <w:shd w:val="clear" w:color="auto" w:fill="FFFFFF"/>
        </w:rPr>
        <w:t>šar</w:t>
      </w:r>
      <w:r w:rsidRPr="00E608AC">
        <w:rPr>
          <w:rFonts w:cstheme="minorHAnsi"/>
          <w:color w:val="FF0000"/>
          <w:sz w:val="20"/>
          <w:szCs w:val="20"/>
          <w:shd w:val="clear" w:color="auto" w:fill="FFFFFF"/>
        </w:rPr>
        <w:t>-</w:t>
      </w:r>
      <w:r w:rsidRPr="00E608AC">
        <w:rPr>
          <w:rFonts w:cstheme="minorHAnsi"/>
          <w:color w:val="000000"/>
          <w:sz w:val="20"/>
          <w:szCs w:val="20"/>
          <w:shd w:val="clear" w:color="auto" w:fill="FFFFFF"/>
        </w:rPr>
        <w:t xml:space="preserve">, to wish, demand,  </w:t>
      </w:r>
      <w:r w:rsidRPr="00E608AC">
        <w:rPr>
          <w:rFonts w:cstheme="minorHAnsi"/>
          <w:b/>
          <w:color w:val="000000"/>
          <w:sz w:val="20"/>
          <w:szCs w:val="20"/>
        </w:rPr>
        <w:t>Sanskrit</w:t>
      </w:r>
      <w:r w:rsidRPr="00E608AC">
        <w:rPr>
          <w:rFonts w:cstheme="minorHAnsi"/>
          <w:color w:val="000000"/>
          <w:sz w:val="20"/>
          <w:szCs w:val="20"/>
        </w:rPr>
        <w:t xml:space="preserve">, </w:t>
      </w:r>
      <w:r w:rsidRPr="00E608AC">
        <w:rPr>
          <w:rFonts w:cstheme="minorHAnsi"/>
          <w:color w:val="3333FF"/>
          <w:sz w:val="20"/>
          <w:szCs w:val="20"/>
        </w:rPr>
        <w:t>hayi</w:t>
      </w:r>
      <w:r w:rsidRPr="00E608AC">
        <w:rPr>
          <w:rFonts w:cstheme="minorHAnsi"/>
          <w:sz w:val="20"/>
          <w:szCs w:val="20"/>
        </w:rPr>
        <w:t xml:space="preserve">, wish, desire, </w:t>
      </w:r>
      <w:r w:rsidRPr="00E608AC">
        <w:rPr>
          <w:rFonts w:cstheme="minorHAnsi"/>
          <w:color w:val="3333FF"/>
          <w:sz w:val="20"/>
          <w:szCs w:val="20"/>
        </w:rPr>
        <w:t>dhanaya</w:t>
      </w:r>
      <w:r w:rsidRPr="00E608AC">
        <w:rPr>
          <w:rFonts w:cstheme="minorHAnsi"/>
          <w:sz w:val="20"/>
          <w:szCs w:val="20"/>
        </w:rPr>
        <w:t xml:space="preserve">; desire of wealth, covetnouss, </w:t>
      </w:r>
      <w:r w:rsidRPr="00E608AC">
        <w:rPr>
          <w:rFonts w:cstheme="minorHAnsi"/>
          <w:color w:val="3333FF"/>
          <w:sz w:val="20"/>
          <w:szCs w:val="20"/>
        </w:rPr>
        <w:t>desiretama</w:t>
      </w:r>
      <w:r w:rsidRPr="00E608AC">
        <w:rPr>
          <w:rFonts w:cstheme="minorHAnsi"/>
          <w:sz w:val="20"/>
          <w:szCs w:val="20"/>
        </w:rPr>
        <w:t xml:space="preserve">, longing, desire, </w:t>
      </w:r>
      <w:r w:rsidRPr="00E608AC">
        <w:rPr>
          <w:rFonts w:cstheme="minorHAnsi"/>
          <w:b/>
          <w:sz w:val="20"/>
          <w:szCs w:val="20"/>
        </w:rPr>
        <w:t>Basque</w:t>
      </w:r>
      <w:r w:rsidRPr="00E608AC">
        <w:rPr>
          <w:rFonts w:cstheme="minorHAnsi"/>
          <w:sz w:val="20"/>
          <w:szCs w:val="20"/>
        </w:rPr>
        <w:t xml:space="preserve">, </w:t>
      </w:r>
      <w:r w:rsidRPr="00E608AC">
        <w:rPr>
          <w:rFonts w:cstheme="minorHAnsi"/>
          <w:color w:val="3333FF"/>
          <w:sz w:val="20"/>
          <w:szCs w:val="20"/>
        </w:rPr>
        <w:t>nahi</w:t>
      </w:r>
      <w:r w:rsidRPr="00E608AC">
        <w:rPr>
          <w:rFonts w:cstheme="minorHAnsi"/>
          <w:sz w:val="20"/>
          <w:szCs w:val="20"/>
        </w:rPr>
        <w:t xml:space="preserve">, wish, </w:t>
      </w:r>
      <w:r w:rsidRPr="00E608AC">
        <w:rPr>
          <w:rFonts w:cstheme="minorHAnsi"/>
          <w:color w:val="3333FF"/>
          <w:sz w:val="20"/>
          <w:szCs w:val="20"/>
          <w:shd w:val="clear" w:color="auto" w:fill="FFFFFF"/>
        </w:rPr>
        <w:t>nahia</w:t>
      </w:r>
      <w:r w:rsidRPr="00E608AC">
        <w:rPr>
          <w:rFonts w:cstheme="minorHAnsi"/>
          <w:color w:val="000000"/>
          <w:sz w:val="20"/>
          <w:szCs w:val="20"/>
          <w:shd w:val="clear" w:color="auto" w:fill="FFFFFF"/>
        </w:rPr>
        <w:t xml:space="preserve">, to desire, </w:t>
      </w:r>
      <w:r w:rsidRPr="00E608AC">
        <w:rPr>
          <w:rFonts w:cstheme="minorHAnsi"/>
          <w:b/>
          <w:color w:val="000000"/>
          <w:sz w:val="20"/>
          <w:szCs w:val="20"/>
          <w:shd w:val="clear" w:color="auto" w:fill="FFFFFF"/>
        </w:rPr>
        <w:t>Latin</w:t>
      </w:r>
      <w:r w:rsidRPr="00E608AC">
        <w:rPr>
          <w:rFonts w:cstheme="minorHAnsi"/>
          <w:color w:val="000000"/>
          <w:sz w:val="20"/>
          <w:szCs w:val="20"/>
          <w:shd w:val="clear" w:color="auto" w:fill="FFFFFF"/>
        </w:rPr>
        <w:t xml:space="preserve">, </w:t>
      </w:r>
      <w:r w:rsidRPr="00E608AC">
        <w:rPr>
          <w:rFonts w:cstheme="minorHAnsi"/>
          <w:color w:val="FF0000"/>
          <w:sz w:val="20"/>
          <w:szCs w:val="20"/>
        </w:rPr>
        <w:t>aveo-are,</w:t>
      </w:r>
      <w:r w:rsidRPr="00E608AC">
        <w:rPr>
          <w:rFonts w:cstheme="minorHAnsi"/>
          <w:color w:val="000000"/>
          <w:sz w:val="20"/>
          <w:szCs w:val="20"/>
        </w:rPr>
        <w:t xml:space="preserve"> to long fore, desire, </w:t>
      </w:r>
      <w:r w:rsidRPr="00E608AC">
        <w:rPr>
          <w:rFonts w:cstheme="minorHAnsi"/>
          <w:b/>
          <w:color w:val="000000"/>
          <w:sz w:val="20"/>
          <w:szCs w:val="20"/>
        </w:rPr>
        <w:t>Welsh</w:t>
      </w:r>
      <w:r w:rsidRPr="00E608AC">
        <w:rPr>
          <w:rFonts w:cstheme="minorHAnsi"/>
          <w:color w:val="000000"/>
          <w:sz w:val="20"/>
          <w:szCs w:val="20"/>
        </w:rPr>
        <w:t xml:space="preserve">, </w:t>
      </w:r>
      <w:r w:rsidRPr="00E608AC">
        <w:rPr>
          <w:rFonts w:cstheme="minorHAnsi"/>
          <w:color w:val="EE0000"/>
          <w:sz w:val="20"/>
          <w:szCs w:val="20"/>
        </w:rPr>
        <w:t>awydd-au</w:t>
      </w:r>
      <w:r w:rsidRPr="00E608AC">
        <w:rPr>
          <w:rFonts w:cstheme="minorHAnsi"/>
          <w:sz w:val="20"/>
          <w:szCs w:val="20"/>
        </w:rPr>
        <w:t xml:space="preserve">, desire, appetite, avidity; </w:t>
      </w:r>
      <w:r w:rsidRPr="00E608AC">
        <w:rPr>
          <w:rFonts w:cstheme="minorHAnsi"/>
          <w:color w:val="EE0000"/>
          <w:sz w:val="20"/>
          <w:szCs w:val="20"/>
        </w:rPr>
        <w:t>awyddu</w:t>
      </w:r>
      <w:r w:rsidRPr="00E608AC">
        <w:rPr>
          <w:rFonts w:cstheme="minorHAnsi"/>
          <w:sz w:val="20"/>
          <w:szCs w:val="20"/>
        </w:rPr>
        <w:t xml:space="preserve">, to desire, </w:t>
      </w:r>
      <w:r w:rsidRPr="00E608AC">
        <w:rPr>
          <w:rFonts w:cstheme="minorHAnsi"/>
          <w:b/>
          <w:sz w:val="20"/>
          <w:szCs w:val="20"/>
        </w:rPr>
        <w:t>English</w:t>
      </w:r>
      <w:r w:rsidRPr="00E608AC">
        <w:rPr>
          <w:rFonts w:cstheme="minorHAnsi"/>
          <w:sz w:val="20"/>
          <w:szCs w:val="20"/>
        </w:rPr>
        <w:t xml:space="preserve">, </w:t>
      </w:r>
      <w:r w:rsidRPr="00E608AC">
        <w:rPr>
          <w:rFonts w:cstheme="minorHAnsi"/>
          <w:color w:val="EE0000"/>
          <w:sz w:val="20"/>
          <w:szCs w:val="20"/>
        </w:rPr>
        <w:t>avid.</w:t>
      </w:r>
      <w:r w:rsidRPr="00E608AC">
        <w:rPr>
          <w:rFonts w:cstheme="minorHAnsi"/>
          <w:sz w:val="20"/>
          <w:szCs w:val="20"/>
        </w:rPr>
        <w:t>, [&lt;Lat.</w:t>
      </w:r>
      <w:r w:rsidRPr="00E608AC">
        <w:rPr>
          <w:rFonts w:cstheme="minorHAnsi"/>
          <w:color w:val="FF0000"/>
          <w:sz w:val="20"/>
          <w:szCs w:val="20"/>
        </w:rPr>
        <w:t xml:space="preserve"> avidus</w:t>
      </w:r>
      <w:r w:rsidRPr="00E608AC">
        <w:rPr>
          <w:rFonts w:cstheme="minorHAnsi"/>
          <w:sz w:val="20"/>
          <w:szCs w:val="20"/>
        </w:rPr>
        <w:t xml:space="preserve">], </w:t>
      </w:r>
      <w:r w:rsidRPr="00E608AC">
        <w:rPr>
          <w:rFonts w:cstheme="minorHAnsi"/>
          <w:b/>
          <w:sz w:val="20"/>
          <w:szCs w:val="20"/>
        </w:rPr>
        <w:t>Etruscan</w:t>
      </w:r>
      <w:r w:rsidRPr="00E608AC">
        <w:rPr>
          <w:rFonts w:cstheme="minorHAnsi"/>
          <w:sz w:val="20"/>
          <w:szCs w:val="20"/>
        </w:rPr>
        <w:t xml:space="preserve">, </w:t>
      </w:r>
      <w:r w:rsidRPr="00E608AC">
        <w:rPr>
          <w:rFonts w:cstheme="minorHAnsi"/>
          <w:color w:val="FF0000"/>
          <w:sz w:val="20"/>
          <w:szCs w:val="20"/>
        </w:rPr>
        <w:t xml:space="preserve">av </w:t>
      </w:r>
      <w:r w:rsidRPr="00E608AC">
        <w:rPr>
          <w:rFonts w:cstheme="minorHAnsi"/>
          <w:color w:val="000000"/>
          <w:sz w:val="20"/>
          <w:szCs w:val="20"/>
        </w:rPr>
        <w:t>(A8)</w:t>
      </w:r>
      <w:r w:rsidRPr="00E608AC">
        <w:rPr>
          <w:rFonts w:cstheme="minorHAnsi"/>
          <w:sz w:val="20"/>
          <w:szCs w:val="20"/>
        </w:rPr>
        <w:t xml:space="preserve">, (I desire). </w:t>
      </w:r>
      <w:r w:rsidRPr="00E608AC">
        <w:rPr>
          <w:rFonts w:cstheme="minorHAnsi"/>
          <w:color w:val="FF0000"/>
          <w:sz w:val="20"/>
          <w:szCs w:val="20"/>
        </w:rPr>
        <w:t xml:space="preserve">avim </w:t>
      </w:r>
      <w:r w:rsidRPr="00E608AC">
        <w:rPr>
          <w:rFonts w:cstheme="minorHAnsi"/>
          <w:color w:val="000000"/>
          <w:sz w:val="20"/>
          <w:szCs w:val="20"/>
        </w:rPr>
        <w:t>(A8IM)</w:t>
      </w:r>
      <w:r w:rsidRPr="00E608AC">
        <w:rPr>
          <w:rFonts w:cstheme="minorHAnsi"/>
          <w:sz w:val="20"/>
          <w:szCs w:val="20"/>
        </w:rPr>
        <w:t xml:space="preserve">, (probably “bird”), </w:t>
      </w:r>
      <w:r w:rsidRPr="00E608AC">
        <w:rPr>
          <w:rFonts w:cstheme="minorHAnsi"/>
          <w:b/>
          <w:sz w:val="20"/>
          <w:szCs w:val="20"/>
        </w:rPr>
        <w:t>Akkadian</w:t>
      </w:r>
      <w:r w:rsidRPr="00E608AC">
        <w:rPr>
          <w:rFonts w:cstheme="minorHAnsi"/>
          <w:sz w:val="20"/>
          <w:szCs w:val="20"/>
        </w:rPr>
        <w:t xml:space="preserve">, </w:t>
      </w:r>
      <w:r w:rsidRPr="00E608AC">
        <w:rPr>
          <w:rFonts w:cstheme="minorHAnsi"/>
          <w:b/>
          <w:bCs/>
          <w:color w:val="009900"/>
          <w:sz w:val="20"/>
          <w:szCs w:val="20"/>
          <w:u w:val="single"/>
        </w:rPr>
        <w:t>ḫašāḫu</w:t>
      </w:r>
      <w:r w:rsidRPr="00E608AC">
        <w:rPr>
          <w:rFonts w:cstheme="minorHAnsi"/>
          <w:sz w:val="20"/>
          <w:szCs w:val="20"/>
        </w:rPr>
        <w:t xml:space="preserve">, desire, to need, to deprive, to be wanting, </w:t>
      </w:r>
      <w:r w:rsidRPr="00E608AC">
        <w:rPr>
          <w:rFonts w:cstheme="minorHAnsi"/>
          <w:b/>
          <w:sz w:val="20"/>
          <w:szCs w:val="20"/>
        </w:rPr>
        <w:t>French</w:t>
      </w:r>
      <w:r w:rsidRPr="00E608AC">
        <w:rPr>
          <w:rFonts w:cstheme="minorHAnsi"/>
          <w:sz w:val="20"/>
          <w:szCs w:val="20"/>
        </w:rPr>
        <w:t xml:space="preserve">, </w:t>
      </w:r>
      <w:r w:rsidRPr="00E608AC">
        <w:rPr>
          <w:rFonts w:cstheme="minorHAnsi"/>
          <w:color w:val="009900"/>
          <w:sz w:val="20"/>
          <w:szCs w:val="20"/>
          <w:u w:val="single"/>
        </w:rPr>
        <w:t>souhaiter</w:t>
      </w:r>
      <w:r w:rsidRPr="00E608AC">
        <w:rPr>
          <w:rFonts w:cstheme="minorHAnsi"/>
          <w:color w:val="000000"/>
          <w:sz w:val="20"/>
          <w:szCs w:val="20"/>
        </w:rPr>
        <w:t xml:space="preserve">, to wish, </w:t>
      </w:r>
      <w:r w:rsidRPr="00E608AC">
        <w:rPr>
          <w:rFonts w:cstheme="minorHAnsi"/>
          <w:b/>
          <w:color w:val="000000"/>
          <w:sz w:val="20"/>
          <w:szCs w:val="20"/>
        </w:rPr>
        <w:t>English</w:t>
      </w:r>
      <w:r w:rsidRPr="00E608AC">
        <w:rPr>
          <w:rFonts w:cstheme="minorHAnsi"/>
          <w:color w:val="000000"/>
          <w:sz w:val="20"/>
          <w:szCs w:val="20"/>
        </w:rPr>
        <w:t xml:space="preserve">, </w:t>
      </w:r>
      <w:r w:rsidRPr="00E608AC">
        <w:rPr>
          <w:rFonts w:cstheme="minorHAnsi"/>
          <w:color w:val="009900"/>
          <w:sz w:val="20"/>
          <w:szCs w:val="20"/>
          <w:u w:val="single"/>
        </w:rPr>
        <w:t xml:space="preserve">want, </w:t>
      </w:r>
      <w:r w:rsidRPr="00E608AC">
        <w:rPr>
          <w:rFonts w:cstheme="minorHAnsi"/>
          <w:sz w:val="20"/>
          <w:szCs w:val="20"/>
        </w:rPr>
        <w:t xml:space="preserve">[&lt;ON, </w:t>
      </w:r>
      <w:r w:rsidRPr="00E608AC">
        <w:rPr>
          <w:rFonts w:cstheme="minorHAnsi"/>
          <w:color w:val="009900"/>
          <w:sz w:val="20"/>
          <w:szCs w:val="20"/>
          <w:u w:val="single"/>
        </w:rPr>
        <w:t>vanta</w:t>
      </w:r>
      <w:r w:rsidRPr="00E608AC">
        <w:rPr>
          <w:rFonts w:cstheme="minorHAnsi"/>
          <w:sz w:val="20"/>
          <w:szCs w:val="20"/>
        </w:rPr>
        <w:t xml:space="preserve">, to be lacking], </w:t>
      </w:r>
      <w:r w:rsidRPr="00E608AC">
        <w:rPr>
          <w:rFonts w:cstheme="minorHAnsi"/>
          <w:b/>
          <w:color w:val="000000"/>
          <w:sz w:val="20"/>
          <w:szCs w:val="20"/>
        </w:rPr>
        <w:t>Tocharian</w:t>
      </w:r>
      <w:r w:rsidRPr="00E608AC">
        <w:rPr>
          <w:rFonts w:cstheme="minorHAnsi"/>
          <w:color w:val="000000"/>
          <w:sz w:val="20"/>
          <w:szCs w:val="20"/>
        </w:rPr>
        <w:t xml:space="preserve">, </w:t>
      </w:r>
      <w:r w:rsidRPr="00E608AC">
        <w:rPr>
          <w:rFonts w:eastAsia="Calibri" w:cstheme="minorHAnsi"/>
          <w:sz w:val="20"/>
          <w:szCs w:val="20"/>
          <w:lang w:val="en-GB"/>
        </w:rPr>
        <w:t xml:space="preserve">[B. </w:t>
      </w:r>
      <w:r w:rsidRPr="00E608AC">
        <w:rPr>
          <w:rFonts w:eastAsia="Calibri" w:cstheme="minorHAnsi"/>
          <w:color w:val="009900"/>
          <w:sz w:val="20"/>
          <w:szCs w:val="20"/>
          <w:u w:val="single"/>
          <w:lang w:val="en-GB"/>
        </w:rPr>
        <w:t>Yenta</w:t>
      </w:r>
      <w:r w:rsidRPr="00E608AC">
        <w:rPr>
          <w:rFonts w:eastAsia="Calibri" w:cstheme="minorHAnsi"/>
          <w:sz w:val="20"/>
          <w:szCs w:val="20"/>
          <w:lang w:val="en-GB"/>
        </w:rPr>
        <w:t>], want,</w:t>
      </w:r>
      <w:r w:rsidRPr="00E608AC">
        <w:rPr>
          <w:rFonts w:cstheme="minorHAnsi"/>
          <w:sz w:val="20"/>
          <w:szCs w:val="20"/>
        </w:rPr>
        <w:t xml:space="preserve">  </w:t>
      </w:r>
      <w:r w:rsidRPr="00E608AC">
        <w:rPr>
          <w:rFonts w:cstheme="minorHAnsi"/>
          <w:b/>
          <w:sz w:val="20"/>
          <w:szCs w:val="20"/>
        </w:rPr>
        <w:t>Albanian</w:t>
      </w:r>
      <w:r w:rsidRPr="00E608AC">
        <w:rPr>
          <w:rFonts w:cstheme="minorHAnsi"/>
          <w:sz w:val="20"/>
          <w:szCs w:val="20"/>
        </w:rPr>
        <w:t>,</w:t>
      </w:r>
      <w:r w:rsidRPr="00E608AC">
        <w:rPr>
          <w:rFonts w:cstheme="minorHAnsi"/>
          <w:color w:val="000000"/>
          <w:sz w:val="20"/>
          <w:szCs w:val="20"/>
          <w:shd w:val="clear" w:color="auto" w:fill="FFFFFF"/>
        </w:rPr>
        <w:t xml:space="preserve"> për të </w:t>
      </w:r>
      <w:r w:rsidRPr="00E608AC">
        <w:rPr>
          <w:rFonts w:cstheme="minorHAnsi"/>
          <w:color w:val="FF0000"/>
          <w:sz w:val="20"/>
          <w:szCs w:val="20"/>
          <w:shd w:val="clear" w:color="auto" w:fill="FFFFFF"/>
        </w:rPr>
        <w:t>dëshiruar</w:t>
      </w:r>
      <w:r w:rsidRPr="00E608AC">
        <w:rPr>
          <w:rFonts w:cstheme="minorHAnsi"/>
          <w:color w:val="000000"/>
          <w:sz w:val="20"/>
          <w:szCs w:val="20"/>
          <w:shd w:val="clear" w:color="auto" w:fill="FFFFFF"/>
        </w:rPr>
        <w:t xml:space="preserve">, to desire, </w:t>
      </w:r>
      <w:r w:rsidRPr="00E608AC">
        <w:rPr>
          <w:rFonts w:cstheme="minorHAnsi"/>
          <w:b/>
          <w:color w:val="000000"/>
          <w:sz w:val="20"/>
          <w:szCs w:val="20"/>
          <w:shd w:val="clear" w:color="auto" w:fill="FFFFFF"/>
        </w:rPr>
        <w:t>Basque</w:t>
      </w:r>
      <w:r w:rsidRPr="00E608AC">
        <w:rPr>
          <w:rFonts w:cstheme="minorHAnsi"/>
          <w:color w:val="000000"/>
          <w:sz w:val="20"/>
          <w:szCs w:val="20"/>
          <w:shd w:val="clear" w:color="auto" w:fill="FFFFFF"/>
        </w:rPr>
        <w:t xml:space="preserve">, </w:t>
      </w:r>
      <w:r w:rsidRPr="00E608AC">
        <w:rPr>
          <w:rFonts w:cstheme="minorHAnsi"/>
          <w:color w:val="FF0000"/>
          <w:sz w:val="20"/>
          <w:szCs w:val="20"/>
        </w:rPr>
        <w:t>desira</w:t>
      </w:r>
      <w:r w:rsidRPr="00E608AC">
        <w:rPr>
          <w:rFonts w:cstheme="minorHAnsi"/>
          <w:sz w:val="20"/>
          <w:szCs w:val="20"/>
        </w:rPr>
        <w:t xml:space="preserve">, wish, lust, </w:t>
      </w:r>
      <w:r w:rsidRPr="00E608AC">
        <w:rPr>
          <w:rFonts w:cstheme="minorHAnsi"/>
          <w:color w:val="FF0000"/>
          <w:sz w:val="20"/>
          <w:szCs w:val="20"/>
        </w:rPr>
        <w:t>disiratu</w:t>
      </w:r>
      <w:r w:rsidRPr="00E608AC">
        <w:rPr>
          <w:rFonts w:cstheme="minorHAnsi"/>
          <w:sz w:val="20"/>
          <w:szCs w:val="20"/>
        </w:rPr>
        <w:t>, to wish, lust,</w:t>
      </w:r>
      <w:r w:rsidRPr="00E608AC">
        <w:rPr>
          <w:rFonts w:cstheme="minorHAnsi"/>
          <w:color w:val="000000"/>
          <w:sz w:val="20"/>
          <w:szCs w:val="20"/>
          <w:shd w:val="clear" w:color="auto" w:fill="FFFFFF"/>
        </w:rPr>
        <w:t xml:space="preserve"> </w:t>
      </w:r>
      <w:r w:rsidRPr="00E608AC">
        <w:rPr>
          <w:rFonts w:cstheme="minorHAnsi"/>
          <w:b/>
          <w:color w:val="000000"/>
          <w:sz w:val="20"/>
          <w:szCs w:val="20"/>
          <w:shd w:val="clear" w:color="auto" w:fill="FFFFFF"/>
        </w:rPr>
        <w:t>Latin</w:t>
      </w:r>
      <w:r w:rsidRPr="00E608AC">
        <w:rPr>
          <w:rFonts w:cstheme="minorHAnsi"/>
          <w:color w:val="000000"/>
          <w:sz w:val="20"/>
          <w:szCs w:val="20"/>
          <w:shd w:val="clear" w:color="auto" w:fill="FFFFFF"/>
        </w:rPr>
        <w:t xml:space="preserve">, </w:t>
      </w:r>
      <w:r w:rsidRPr="00E608AC">
        <w:rPr>
          <w:rFonts w:cstheme="minorHAnsi"/>
          <w:color w:val="EE0000"/>
          <w:sz w:val="20"/>
          <w:szCs w:val="20"/>
        </w:rPr>
        <w:t>desidero-are</w:t>
      </w:r>
      <w:r w:rsidRPr="00E608AC">
        <w:rPr>
          <w:rFonts w:cstheme="minorHAnsi"/>
          <w:color w:val="000000"/>
          <w:sz w:val="20"/>
          <w:szCs w:val="20"/>
        </w:rPr>
        <w:t>, to desire,</w:t>
      </w:r>
      <w:r w:rsidRPr="00E608AC">
        <w:rPr>
          <w:rFonts w:cstheme="minorHAnsi"/>
          <w:b/>
          <w:color w:val="000000"/>
          <w:sz w:val="20"/>
          <w:szCs w:val="20"/>
          <w:shd w:val="clear" w:color="auto" w:fill="FFFFFF"/>
        </w:rPr>
        <w:t xml:space="preserve"> Welsh</w:t>
      </w:r>
      <w:r w:rsidRPr="00E608AC">
        <w:rPr>
          <w:rFonts w:cstheme="minorHAnsi"/>
          <w:color w:val="000000"/>
          <w:sz w:val="20"/>
          <w:szCs w:val="20"/>
          <w:shd w:val="clear" w:color="auto" w:fill="FFFFFF"/>
        </w:rPr>
        <w:t xml:space="preserve">, </w:t>
      </w:r>
      <w:r w:rsidRPr="00E608AC">
        <w:rPr>
          <w:rFonts w:cstheme="minorHAnsi"/>
          <w:color w:val="FF0000"/>
          <w:sz w:val="20"/>
          <w:szCs w:val="20"/>
        </w:rPr>
        <w:t>deisyf</w:t>
      </w:r>
      <w:r w:rsidRPr="00E608AC">
        <w:rPr>
          <w:rFonts w:cstheme="minorHAnsi"/>
          <w:color w:val="3333FF"/>
          <w:sz w:val="20"/>
          <w:szCs w:val="20"/>
        </w:rPr>
        <w:t xml:space="preserve"> </w:t>
      </w:r>
      <w:r w:rsidRPr="00E608AC">
        <w:rPr>
          <w:rFonts w:cstheme="minorHAnsi"/>
          <w:color w:val="000000"/>
          <w:sz w:val="20"/>
          <w:szCs w:val="20"/>
        </w:rPr>
        <w:t>(</w:t>
      </w:r>
      <w:r w:rsidRPr="00E608AC">
        <w:rPr>
          <w:rFonts w:cstheme="minorHAnsi"/>
          <w:color w:val="FF0000"/>
          <w:sz w:val="20"/>
          <w:szCs w:val="20"/>
        </w:rPr>
        <w:t>deisyfu</w:t>
      </w:r>
      <w:r w:rsidRPr="00E608AC">
        <w:rPr>
          <w:rFonts w:cstheme="minorHAnsi"/>
          <w:color w:val="000000"/>
          <w:sz w:val="20"/>
          <w:szCs w:val="20"/>
        </w:rPr>
        <w:t>)</w:t>
      </w:r>
      <w:r w:rsidRPr="00E608AC">
        <w:rPr>
          <w:rFonts w:cstheme="minorHAnsi"/>
          <w:sz w:val="20"/>
          <w:szCs w:val="20"/>
        </w:rPr>
        <w:t xml:space="preserve">, to desire, wish, crave, supplicate, beg, </w:t>
      </w:r>
      <w:r w:rsidRPr="00E608AC">
        <w:rPr>
          <w:rFonts w:cstheme="minorHAnsi"/>
          <w:color w:val="000000"/>
          <w:sz w:val="20"/>
          <w:szCs w:val="20"/>
        </w:rPr>
        <w:t xml:space="preserve"> </w:t>
      </w:r>
      <w:r w:rsidRPr="00E608AC">
        <w:rPr>
          <w:rFonts w:cstheme="minorHAnsi"/>
          <w:b/>
          <w:color w:val="000000"/>
          <w:sz w:val="20"/>
          <w:szCs w:val="20"/>
        </w:rPr>
        <w:t>Italian</w:t>
      </w:r>
      <w:r w:rsidRPr="00E608AC">
        <w:rPr>
          <w:rFonts w:cstheme="minorHAnsi"/>
          <w:color w:val="000000"/>
          <w:sz w:val="20"/>
          <w:szCs w:val="20"/>
        </w:rPr>
        <w:t xml:space="preserve">, </w:t>
      </w:r>
      <w:r w:rsidRPr="00E608AC">
        <w:rPr>
          <w:rFonts w:cstheme="minorHAnsi"/>
          <w:color w:val="FF0000"/>
          <w:sz w:val="20"/>
          <w:szCs w:val="20"/>
        </w:rPr>
        <w:t>desiderare</w:t>
      </w:r>
      <w:r w:rsidRPr="00E608AC">
        <w:rPr>
          <w:rFonts w:cstheme="minorHAnsi"/>
          <w:sz w:val="20"/>
          <w:szCs w:val="20"/>
        </w:rPr>
        <w:t xml:space="preserve">, to desire, </w:t>
      </w:r>
      <w:r w:rsidRPr="00E608AC">
        <w:rPr>
          <w:rFonts w:cstheme="minorHAnsi"/>
          <w:b/>
          <w:sz w:val="20"/>
          <w:szCs w:val="20"/>
        </w:rPr>
        <w:t>French</w:t>
      </w:r>
      <w:r w:rsidRPr="00E608AC">
        <w:rPr>
          <w:rFonts w:cstheme="minorHAnsi"/>
          <w:sz w:val="20"/>
          <w:szCs w:val="20"/>
        </w:rPr>
        <w:t xml:space="preserve">, </w:t>
      </w:r>
      <w:r w:rsidRPr="00E608AC">
        <w:rPr>
          <w:rFonts w:cstheme="minorHAnsi"/>
          <w:color w:val="FF0000"/>
          <w:sz w:val="20"/>
          <w:szCs w:val="20"/>
        </w:rPr>
        <w:t>désirer</w:t>
      </w:r>
      <w:r w:rsidRPr="00E608AC">
        <w:rPr>
          <w:rFonts w:cstheme="minorHAnsi"/>
          <w:sz w:val="20"/>
          <w:szCs w:val="20"/>
        </w:rPr>
        <w:t xml:space="preserve">, to desire, </w:t>
      </w:r>
      <w:r w:rsidRPr="00E608AC">
        <w:rPr>
          <w:rFonts w:cstheme="minorHAnsi"/>
          <w:b/>
          <w:sz w:val="20"/>
          <w:szCs w:val="20"/>
        </w:rPr>
        <w:t>English</w:t>
      </w:r>
      <w:r w:rsidRPr="00E608AC">
        <w:rPr>
          <w:rFonts w:cstheme="minorHAnsi"/>
          <w:sz w:val="20"/>
          <w:szCs w:val="20"/>
        </w:rPr>
        <w:t xml:space="preserve">, </w:t>
      </w:r>
      <w:r w:rsidRPr="00E608AC">
        <w:rPr>
          <w:rFonts w:cstheme="minorHAnsi"/>
          <w:color w:val="EE0000"/>
          <w:sz w:val="20"/>
          <w:szCs w:val="20"/>
        </w:rPr>
        <w:t>desire</w:t>
      </w:r>
      <w:r w:rsidRPr="00E608AC">
        <w:rPr>
          <w:rFonts w:cstheme="minorHAnsi"/>
          <w:sz w:val="20"/>
          <w:szCs w:val="20"/>
        </w:rPr>
        <w:t xml:space="preserve">, [&lt;Lat. </w:t>
      </w:r>
      <w:r w:rsidRPr="00E608AC">
        <w:rPr>
          <w:rFonts w:cstheme="minorHAnsi"/>
          <w:color w:val="FF0000"/>
          <w:sz w:val="20"/>
          <w:szCs w:val="20"/>
        </w:rPr>
        <w:t>desidero-are</w:t>
      </w:r>
      <w:r w:rsidRPr="00E608AC">
        <w:rPr>
          <w:rFonts w:cstheme="minorHAnsi"/>
          <w:sz w:val="20"/>
          <w:szCs w:val="20"/>
        </w:rPr>
        <w:t xml:space="preserve">], </w:t>
      </w:r>
      <w:r w:rsidRPr="00E608AC">
        <w:rPr>
          <w:rFonts w:cstheme="minorHAnsi"/>
          <w:b/>
          <w:sz w:val="20"/>
          <w:szCs w:val="20"/>
        </w:rPr>
        <w:t>Hittite</w:t>
      </w:r>
      <w:r w:rsidRPr="00E608AC">
        <w:rPr>
          <w:rFonts w:cstheme="minorHAnsi"/>
          <w:sz w:val="20"/>
          <w:szCs w:val="20"/>
        </w:rPr>
        <w:t xml:space="preserve">, </w:t>
      </w:r>
      <w:r w:rsidRPr="00E608AC">
        <w:rPr>
          <w:rFonts w:cstheme="minorHAnsi"/>
          <w:b/>
          <w:bCs/>
          <w:color w:val="993399"/>
          <w:sz w:val="20"/>
          <w:szCs w:val="20"/>
          <w:u w:val="single"/>
        </w:rPr>
        <w:t>arsaniya</w:t>
      </w:r>
      <w:r w:rsidRPr="00E608AC">
        <w:rPr>
          <w:rFonts w:cstheme="minorHAnsi"/>
          <w:color w:val="993399"/>
          <w:sz w:val="20"/>
          <w:szCs w:val="20"/>
          <w:u w:val="single"/>
        </w:rPr>
        <w:t>-</w:t>
      </w:r>
      <w:r w:rsidRPr="00E608AC">
        <w:rPr>
          <w:rFonts w:cstheme="minorHAnsi"/>
          <w:sz w:val="20"/>
          <w:szCs w:val="20"/>
        </w:rPr>
        <w:t xml:space="preserve">, to envy, </w:t>
      </w:r>
      <w:r w:rsidRPr="00E608AC">
        <w:rPr>
          <w:rFonts w:cstheme="minorHAnsi"/>
          <w:b/>
          <w:bCs/>
          <w:color w:val="993399"/>
          <w:sz w:val="20"/>
          <w:szCs w:val="20"/>
          <w:u w:val="single"/>
        </w:rPr>
        <w:t>arsanezzi/</w:t>
      </w:r>
      <w:r w:rsidRPr="00E608AC">
        <w:rPr>
          <w:rFonts w:cstheme="minorHAnsi"/>
          <w:color w:val="993399"/>
          <w:sz w:val="20"/>
          <w:szCs w:val="20"/>
          <w:u w:val="single"/>
        </w:rPr>
        <w:t xml:space="preserve"> </w:t>
      </w:r>
      <w:r w:rsidRPr="00E608AC">
        <w:rPr>
          <w:rFonts w:cstheme="minorHAnsi"/>
          <w:b/>
          <w:bCs/>
          <w:color w:val="993399"/>
          <w:sz w:val="20"/>
          <w:szCs w:val="20"/>
          <w:u w:val="single"/>
        </w:rPr>
        <w:t>arsananzi</w:t>
      </w:r>
      <w:r w:rsidRPr="00E608AC">
        <w:rPr>
          <w:rFonts w:cstheme="minorHAnsi"/>
          <w:color w:val="993399"/>
          <w:sz w:val="20"/>
          <w:szCs w:val="20"/>
          <w:u w:val="single"/>
        </w:rPr>
        <w:t>,</w:t>
      </w:r>
      <w:r w:rsidRPr="00E608AC">
        <w:rPr>
          <w:rFonts w:cstheme="minorHAnsi"/>
          <w:sz w:val="20"/>
          <w:szCs w:val="20"/>
        </w:rPr>
        <w:t xml:space="preserve"> </w:t>
      </w:r>
      <w:r w:rsidRPr="00E608AC">
        <w:rPr>
          <w:rFonts w:cstheme="minorHAnsi"/>
          <w:b/>
          <w:bCs/>
          <w:color w:val="993399"/>
          <w:sz w:val="20"/>
          <w:szCs w:val="20"/>
          <w:u w:val="single"/>
        </w:rPr>
        <w:t>arsaniie/a</w:t>
      </w:r>
      <w:r w:rsidRPr="00E608AC">
        <w:rPr>
          <w:rFonts w:cstheme="minorHAnsi"/>
          <w:color w:val="993399"/>
          <w:sz w:val="20"/>
          <w:szCs w:val="20"/>
          <w:u w:val="single"/>
        </w:rPr>
        <w:t xml:space="preserve">, </w:t>
      </w:r>
      <w:r w:rsidRPr="00E608AC">
        <w:rPr>
          <w:rFonts w:cstheme="minorHAnsi"/>
          <w:b/>
          <w:bCs/>
          <w:color w:val="993399"/>
          <w:sz w:val="20"/>
          <w:szCs w:val="20"/>
          <w:u w:val="single"/>
        </w:rPr>
        <w:t>arsane/arsan</w:t>
      </w:r>
      <w:r w:rsidRPr="00E608AC">
        <w:rPr>
          <w:rFonts w:cstheme="minorHAnsi"/>
          <w:sz w:val="20"/>
          <w:szCs w:val="20"/>
        </w:rPr>
        <w:t xml:space="preserve">, to be envious, </w:t>
      </w:r>
      <w:r w:rsidRPr="00E608AC">
        <w:rPr>
          <w:rFonts w:cstheme="minorHAnsi"/>
          <w:b/>
          <w:bCs/>
          <w:color w:val="993399"/>
          <w:sz w:val="20"/>
          <w:szCs w:val="20"/>
          <w:u w:val="single"/>
        </w:rPr>
        <w:t>arsanatalla</w:t>
      </w:r>
      <w:r w:rsidRPr="00E608AC">
        <w:rPr>
          <w:rFonts w:cstheme="minorHAnsi"/>
          <w:sz w:val="20"/>
          <w:szCs w:val="20"/>
        </w:rPr>
        <w:t xml:space="preserve">-, envious, jealous, </w:t>
      </w:r>
      <w:r w:rsidRPr="00E608AC">
        <w:rPr>
          <w:rFonts w:cstheme="minorHAnsi"/>
          <w:b/>
          <w:sz w:val="20"/>
          <w:szCs w:val="20"/>
        </w:rPr>
        <w:t>Akkadian</w:t>
      </w:r>
      <w:r w:rsidRPr="00E608AC">
        <w:rPr>
          <w:rFonts w:cstheme="minorHAnsi"/>
          <w:sz w:val="20"/>
          <w:szCs w:val="20"/>
        </w:rPr>
        <w:t xml:space="preserve">, </w:t>
      </w:r>
      <w:r w:rsidRPr="00E608AC">
        <w:rPr>
          <w:rFonts w:eastAsia="Calibri" w:cstheme="minorHAnsi"/>
          <w:b/>
          <w:bCs/>
          <w:color w:val="993399"/>
          <w:sz w:val="20"/>
          <w:szCs w:val="20"/>
          <w:u w:val="single"/>
        </w:rPr>
        <w:t>ursu</w:t>
      </w:r>
      <w:r w:rsidRPr="00E608AC">
        <w:rPr>
          <w:rFonts w:eastAsia="Calibri" w:cstheme="minorHAnsi"/>
          <w:sz w:val="20"/>
          <w:szCs w:val="20"/>
        </w:rPr>
        <w:t xml:space="preserve">, </w:t>
      </w:r>
      <w:r w:rsidRPr="00E608AC">
        <w:rPr>
          <w:rFonts w:cstheme="minorHAnsi"/>
          <w:b/>
          <w:bCs/>
          <w:color w:val="993399"/>
          <w:sz w:val="20"/>
          <w:szCs w:val="20"/>
          <w:u w:val="single"/>
        </w:rPr>
        <w:t>erēšu</w:t>
      </w:r>
      <w:r w:rsidRPr="00E608AC">
        <w:rPr>
          <w:rFonts w:cstheme="minorHAnsi"/>
          <w:sz w:val="20"/>
          <w:szCs w:val="20"/>
        </w:rPr>
        <w:t xml:space="preserve">, </w:t>
      </w:r>
      <w:r w:rsidRPr="00E608AC">
        <w:rPr>
          <w:rFonts w:eastAsia="Calibri" w:cstheme="minorHAnsi"/>
          <w:sz w:val="20"/>
          <w:szCs w:val="20"/>
        </w:rPr>
        <w:t xml:space="preserve">desire, wish, </w:t>
      </w:r>
      <w:r w:rsidRPr="00E608AC">
        <w:rPr>
          <w:rFonts w:cstheme="minorHAnsi"/>
          <w:b/>
          <w:bCs/>
          <w:color w:val="993399"/>
          <w:sz w:val="20"/>
          <w:szCs w:val="20"/>
          <w:u w:val="single"/>
        </w:rPr>
        <w:t>erištu</w:t>
      </w:r>
      <w:r w:rsidRPr="00E608AC">
        <w:rPr>
          <w:rFonts w:cstheme="minorHAnsi"/>
          <w:sz w:val="20"/>
          <w:szCs w:val="20"/>
        </w:rPr>
        <w:t xml:space="preserve">, desired object, wish, request, ominous mark in divination, </w:t>
      </w:r>
      <w:r w:rsidRPr="00E608AC">
        <w:rPr>
          <w:rFonts w:cstheme="minorHAnsi"/>
          <w:b/>
          <w:bCs/>
          <w:color w:val="993399"/>
          <w:sz w:val="20"/>
          <w:szCs w:val="20"/>
          <w:u w:val="single"/>
        </w:rPr>
        <w:t>ēreštu</w:t>
      </w:r>
      <w:r w:rsidRPr="00E608AC">
        <w:rPr>
          <w:rFonts w:cstheme="minorHAnsi"/>
          <w:bCs/>
          <w:sz w:val="20"/>
          <w:szCs w:val="20"/>
        </w:rPr>
        <w:t>,</w:t>
      </w:r>
      <w:r w:rsidRPr="00E608AC">
        <w:rPr>
          <w:rFonts w:cstheme="minorHAnsi"/>
          <w:sz w:val="20"/>
          <w:szCs w:val="20"/>
        </w:rPr>
        <w:t xml:space="preserve"> desire, wish, request</w:t>
      </w:r>
      <w:r w:rsidRPr="00E608AC">
        <w:rPr>
          <w:rFonts w:cstheme="minorHAnsi"/>
          <w:b/>
          <w:sz w:val="20"/>
          <w:szCs w:val="20"/>
        </w:rPr>
        <w:t>,</w:t>
      </w:r>
      <w:r w:rsidRPr="00E608AC">
        <w:rPr>
          <w:rFonts w:cstheme="minorHAnsi"/>
          <w:sz w:val="20"/>
          <w:szCs w:val="20"/>
        </w:rPr>
        <w:t xml:space="preserve"> supplies, </w:t>
      </w:r>
      <w:r w:rsidRPr="00E608AC">
        <w:rPr>
          <w:rFonts w:eastAsia="Calibri" w:cstheme="minorHAnsi"/>
          <w:sz w:val="20"/>
          <w:szCs w:val="20"/>
        </w:rPr>
        <w:t xml:space="preserve"> </w:t>
      </w:r>
      <w:r w:rsidRPr="00E608AC">
        <w:rPr>
          <w:rFonts w:eastAsia="Calibri" w:cstheme="minorHAnsi"/>
          <w:b/>
          <w:sz w:val="20"/>
          <w:szCs w:val="20"/>
        </w:rPr>
        <w:t>Hurrian</w:t>
      </w:r>
      <w:r w:rsidRPr="00E608AC">
        <w:rPr>
          <w:rFonts w:eastAsia="Calibri" w:cstheme="minorHAnsi"/>
          <w:sz w:val="20"/>
          <w:szCs w:val="20"/>
        </w:rPr>
        <w:t xml:space="preserve">, </w:t>
      </w:r>
      <w:r w:rsidRPr="00E608AC">
        <w:rPr>
          <w:rFonts w:ascii="Sylfaen" w:hAnsi="Sylfaen" w:cs="Sylfaen"/>
          <w:color w:val="993399"/>
          <w:sz w:val="20"/>
          <w:szCs w:val="20"/>
          <w:u w:val="single"/>
          <w:shd w:val="clear" w:color="auto" w:fill="FFFFFF"/>
        </w:rPr>
        <w:t>ი</w:t>
      </w:r>
      <w:r w:rsidRPr="00E608AC">
        <w:rPr>
          <w:rFonts w:cstheme="minorHAnsi"/>
          <w:color w:val="993399"/>
          <w:sz w:val="20"/>
          <w:szCs w:val="20"/>
          <w:u w:val="single"/>
          <w:shd w:val="clear" w:color="auto" w:fill="FFFFFF"/>
        </w:rPr>
        <w:t>ūr-</w:t>
      </w:r>
      <w:r w:rsidRPr="00E608AC">
        <w:rPr>
          <w:rFonts w:cstheme="minorHAnsi"/>
          <w:color w:val="000000"/>
          <w:sz w:val="20"/>
          <w:szCs w:val="20"/>
          <w:shd w:val="clear" w:color="auto" w:fill="FFFFFF"/>
        </w:rPr>
        <w:t xml:space="preserve">, </w:t>
      </w:r>
      <w:r w:rsidRPr="00E608AC">
        <w:rPr>
          <w:rFonts w:cstheme="minorHAnsi"/>
          <w:color w:val="993399"/>
          <w:sz w:val="20"/>
          <w:szCs w:val="20"/>
          <w:u w:val="single"/>
          <w:shd w:val="clear" w:color="auto" w:fill="FFFFFF"/>
        </w:rPr>
        <w:t>ur-</w:t>
      </w:r>
      <w:r w:rsidRPr="00E608AC">
        <w:rPr>
          <w:rFonts w:cstheme="minorHAnsi"/>
          <w:color w:val="000000"/>
          <w:sz w:val="20"/>
          <w:szCs w:val="20"/>
          <w:shd w:val="clear" w:color="auto" w:fill="FFFFFF"/>
        </w:rPr>
        <w:t xml:space="preserve"> to want, desire, </w:t>
      </w:r>
      <w:r w:rsidRPr="00E608AC">
        <w:rPr>
          <w:rFonts w:cstheme="minorHAnsi"/>
          <w:b/>
          <w:color w:val="000000"/>
          <w:sz w:val="20"/>
          <w:szCs w:val="20"/>
          <w:shd w:val="clear" w:color="auto" w:fill="FFFFFF"/>
        </w:rPr>
        <w:t>Persian</w:t>
      </w:r>
      <w:r w:rsidRPr="00E608AC">
        <w:rPr>
          <w:rFonts w:cstheme="minorHAnsi"/>
          <w:color w:val="000000"/>
          <w:sz w:val="20"/>
          <w:szCs w:val="20"/>
          <w:shd w:val="clear" w:color="auto" w:fill="FFFFFF"/>
        </w:rPr>
        <w:t xml:space="preserve">, </w:t>
      </w:r>
      <w:r w:rsidRPr="00E608AC">
        <w:rPr>
          <w:rFonts w:eastAsia="Times New Roman" w:cstheme="minorHAnsi"/>
          <w:color w:val="993399"/>
          <w:sz w:val="20"/>
          <w:szCs w:val="20"/>
          <w:u w:val="single"/>
        </w:rPr>
        <w:t>ârezu</w:t>
      </w:r>
      <w:r w:rsidRPr="00E608AC">
        <w:rPr>
          <w:rFonts w:eastAsia="Times New Roman" w:cstheme="minorHAnsi"/>
          <w:sz w:val="20"/>
          <w:szCs w:val="20"/>
        </w:rPr>
        <w:t xml:space="preserve">, آرزو n. desire, hope, wish, dream,  </w:t>
      </w:r>
      <w:r w:rsidRPr="00E608AC">
        <w:rPr>
          <w:rFonts w:eastAsia="Times New Roman" w:cstheme="minorHAnsi"/>
          <w:color w:val="993399"/>
          <w:sz w:val="20"/>
          <w:szCs w:val="20"/>
          <w:u w:val="single"/>
        </w:rPr>
        <w:t>ârezu</w:t>
      </w:r>
      <w:r w:rsidRPr="00E608AC">
        <w:rPr>
          <w:rFonts w:eastAsia="Times New Roman" w:cstheme="minorHAnsi"/>
          <w:sz w:val="20"/>
          <w:szCs w:val="20"/>
        </w:rPr>
        <w:t xml:space="preserve"> kardan, ارزو کردن  to wish, </w:t>
      </w:r>
      <w:r w:rsidRPr="00E608AC">
        <w:rPr>
          <w:rFonts w:eastAsia="Times New Roman" w:cstheme="minorHAnsi"/>
          <w:b/>
          <w:sz w:val="20"/>
          <w:szCs w:val="20"/>
        </w:rPr>
        <w:t>Belarusian</w:t>
      </w:r>
      <w:r w:rsidRPr="00E608AC">
        <w:rPr>
          <w:rFonts w:eastAsia="Times New Roman" w:cstheme="minorHAnsi"/>
          <w:sz w:val="20"/>
          <w:szCs w:val="20"/>
        </w:rPr>
        <w:t xml:space="preserve">, </w:t>
      </w:r>
      <w:r w:rsidRPr="00E608AC">
        <w:rPr>
          <w:rStyle w:val="tlid-translation"/>
          <w:rFonts w:cstheme="minorHAnsi"/>
          <w:sz w:val="20"/>
          <w:szCs w:val="20"/>
          <w:lang w:val="be-BY"/>
        </w:rPr>
        <w:t xml:space="preserve">на жаданне, na </w:t>
      </w:r>
      <w:r w:rsidRPr="00E608AC">
        <w:rPr>
          <w:rStyle w:val="tlid-translation"/>
          <w:rFonts w:cstheme="minorHAnsi"/>
          <w:color w:val="CC6600"/>
          <w:sz w:val="20"/>
          <w:szCs w:val="20"/>
          <w:u w:val="single"/>
          <w:lang w:val="be-BY"/>
        </w:rPr>
        <w:t>žadannie</w:t>
      </w:r>
      <w:r w:rsidRPr="00E608AC">
        <w:rPr>
          <w:rStyle w:val="tlid-translation"/>
          <w:rFonts w:cstheme="minorHAnsi"/>
          <w:sz w:val="20"/>
          <w:szCs w:val="20"/>
          <w:lang w:val="be-BY"/>
        </w:rPr>
        <w:t>, to desire</w:t>
      </w:r>
      <w:r w:rsidRPr="00E608AC">
        <w:rPr>
          <w:rStyle w:val="tlid-translation"/>
          <w:rFonts w:cstheme="minorHAnsi"/>
          <w:sz w:val="20"/>
          <w:szCs w:val="20"/>
        </w:rPr>
        <w:t xml:space="preserve">, </w:t>
      </w:r>
      <w:r w:rsidRPr="00E608AC">
        <w:rPr>
          <w:rStyle w:val="shorttext"/>
          <w:rFonts w:cstheme="minorHAnsi"/>
          <w:sz w:val="20"/>
          <w:szCs w:val="20"/>
          <w:lang w:val="be-BY"/>
        </w:rPr>
        <w:t xml:space="preserve">пажадаць, </w:t>
      </w:r>
      <w:r w:rsidRPr="00E608AC">
        <w:rPr>
          <w:rStyle w:val="shorttext"/>
          <w:rFonts w:cstheme="minorHAnsi"/>
          <w:color w:val="CC6600"/>
          <w:sz w:val="20"/>
          <w:szCs w:val="20"/>
          <w:u w:val="single"/>
          <w:lang w:val="be-BY"/>
        </w:rPr>
        <w:t>pažadać</w:t>
      </w:r>
      <w:r w:rsidRPr="00E608AC">
        <w:rPr>
          <w:rStyle w:val="shorttext"/>
          <w:rFonts w:cstheme="minorHAnsi"/>
          <w:sz w:val="20"/>
          <w:szCs w:val="20"/>
          <w:lang w:val="be-BY"/>
        </w:rPr>
        <w:t xml:space="preserve">, to wish, </w:t>
      </w:r>
      <w:r w:rsidRPr="00E608AC">
        <w:rPr>
          <w:rStyle w:val="tlid-translation"/>
          <w:rFonts w:cstheme="minorHAnsi"/>
          <w:b/>
          <w:sz w:val="20"/>
          <w:szCs w:val="20"/>
        </w:rPr>
        <w:t>Polish</w:t>
      </w:r>
      <w:r w:rsidRPr="00E608AC">
        <w:rPr>
          <w:rStyle w:val="tlid-translation"/>
          <w:rFonts w:cstheme="minorHAnsi"/>
          <w:sz w:val="20"/>
          <w:szCs w:val="20"/>
        </w:rPr>
        <w:t xml:space="preserve">, </w:t>
      </w:r>
      <w:r w:rsidRPr="00E608AC">
        <w:rPr>
          <w:rStyle w:val="shorttext"/>
          <w:rFonts w:cstheme="minorHAnsi"/>
          <w:color w:val="CC6600"/>
          <w:sz w:val="20"/>
          <w:szCs w:val="20"/>
          <w:u w:val="single"/>
          <w:lang w:val="hr-HR"/>
        </w:rPr>
        <w:t>pozadanie</w:t>
      </w:r>
      <w:r w:rsidRPr="00E608AC">
        <w:rPr>
          <w:rStyle w:val="shorttext"/>
          <w:rFonts w:cstheme="minorHAnsi"/>
          <w:sz w:val="20"/>
          <w:szCs w:val="20"/>
          <w:lang w:val="hr-HR"/>
        </w:rPr>
        <w:t xml:space="preserve">, desire, </w:t>
      </w:r>
      <w:r w:rsidRPr="00E608AC">
        <w:rPr>
          <w:rStyle w:val="tlid-translation"/>
          <w:rFonts w:cstheme="minorHAnsi"/>
          <w:color w:val="CC6600"/>
          <w:sz w:val="20"/>
          <w:szCs w:val="20"/>
          <w:u w:val="single"/>
          <w:lang w:val="pl-PL"/>
        </w:rPr>
        <w:t>pożądać</w:t>
      </w:r>
      <w:r w:rsidRPr="00E608AC">
        <w:rPr>
          <w:rStyle w:val="tlid-translation"/>
          <w:rFonts w:cstheme="minorHAnsi"/>
          <w:sz w:val="20"/>
          <w:szCs w:val="20"/>
          <w:lang w:val="pl-PL"/>
        </w:rPr>
        <w:t xml:space="preserve">, to desire, </w:t>
      </w:r>
      <w:r w:rsidRPr="00E608AC">
        <w:rPr>
          <w:rFonts w:cstheme="minorHAnsi"/>
          <w:b/>
          <w:color w:val="000000"/>
          <w:sz w:val="20"/>
          <w:szCs w:val="20"/>
          <w:shd w:val="clear" w:color="auto" w:fill="FFFFFF"/>
        </w:rPr>
        <w:t>Sanskrit</w:t>
      </w:r>
      <w:r w:rsidRPr="00E608AC">
        <w:rPr>
          <w:rFonts w:cstheme="minorHAnsi"/>
          <w:color w:val="000000"/>
          <w:sz w:val="20"/>
          <w:szCs w:val="20"/>
          <w:shd w:val="clear" w:color="auto" w:fill="FFFFFF"/>
        </w:rPr>
        <w:t xml:space="preserve">, </w:t>
      </w:r>
      <w:r w:rsidRPr="00E608AC">
        <w:rPr>
          <w:rStyle w:val="sdata"/>
          <w:rFonts w:cstheme="minorHAnsi"/>
          <w:color w:val="993399"/>
          <w:sz w:val="20"/>
          <w:szCs w:val="20"/>
          <w:u w:val="single"/>
        </w:rPr>
        <w:t>durāśā</w:t>
      </w:r>
      <w:r w:rsidRPr="00E608AC">
        <w:rPr>
          <w:rStyle w:val="sdata"/>
          <w:rFonts w:cstheme="minorHAnsi"/>
          <w:sz w:val="20"/>
          <w:szCs w:val="20"/>
        </w:rPr>
        <w:t xml:space="preserve">, wish, hope, </w:t>
      </w:r>
      <w:r w:rsidRPr="00E608AC">
        <w:rPr>
          <w:rFonts w:cstheme="minorHAnsi"/>
          <w:sz w:val="20"/>
          <w:szCs w:val="20"/>
          <w:shd w:val="clear" w:color="auto" w:fill="FFFFFF"/>
        </w:rPr>
        <w:t xml:space="preserve"> </w:t>
      </w:r>
      <w:r w:rsidRPr="00E608AC">
        <w:rPr>
          <w:rFonts w:eastAsia="Times New Roman" w:cstheme="minorHAnsi"/>
          <w:b/>
          <w:sz w:val="20"/>
          <w:szCs w:val="20"/>
        </w:rPr>
        <w:t>Romanian</w:t>
      </w:r>
      <w:r w:rsidRPr="00E608AC">
        <w:rPr>
          <w:rFonts w:eastAsia="Times New Roman" w:cstheme="minorHAnsi"/>
          <w:sz w:val="20"/>
          <w:szCs w:val="20"/>
        </w:rPr>
        <w:t xml:space="preserve">, </w:t>
      </w:r>
      <w:r w:rsidRPr="00E608AC">
        <w:rPr>
          <w:rStyle w:val="shorttext"/>
          <w:rFonts w:cstheme="minorHAnsi"/>
          <w:sz w:val="20"/>
          <w:szCs w:val="20"/>
          <w:lang w:val="ro-RO"/>
        </w:rPr>
        <w:t>a</w:t>
      </w:r>
      <w:r w:rsidRPr="00E608AC">
        <w:rPr>
          <w:rStyle w:val="shorttext"/>
          <w:rFonts w:cstheme="minorHAnsi"/>
          <w:color w:val="3333FF"/>
          <w:sz w:val="20"/>
          <w:szCs w:val="20"/>
          <w:lang w:val="ro-RO"/>
        </w:rPr>
        <w:t xml:space="preserve"> </w:t>
      </w:r>
      <w:r w:rsidRPr="00E608AC">
        <w:rPr>
          <w:rStyle w:val="shorttext"/>
          <w:rFonts w:cstheme="minorHAnsi"/>
          <w:color w:val="993399"/>
          <w:sz w:val="20"/>
          <w:szCs w:val="20"/>
          <w:u w:val="single"/>
          <w:lang w:val="ro-RO"/>
        </w:rPr>
        <w:t>dori</w:t>
      </w:r>
      <w:r w:rsidRPr="00E608AC">
        <w:rPr>
          <w:rStyle w:val="shorttext"/>
          <w:rFonts w:cstheme="minorHAnsi"/>
          <w:sz w:val="20"/>
          <w:szCs w:val="20"/>
          <w:lang w:val="ro-RO"/>
        </w:rPr>
        <w:t xml:space="preserve">, to wish, desire, </w:t>
      </w:r>
      <w:r w:rsidRPr="00E608AC">
        <w:rPr>
          <w:rStyle w:val="shorttext"/>
          <w:rFonts w:cstheme="minorHAnsi"/>
          <w:b/>
          <w:sz w:val="20"/>
          <w:szCs w:val="20"/>
          <w:lang w:val="ro-RO"/>
        </w:rPr>
        <w:t>Scots-Gaelic</w:t>
      </w:r>
      <w:r w:rsidRPr="00E608AC">
        <w:rPr>
          <w:rStyle w:val="shorttext"/>
          <w:rFonts w:cstheme="minorHAnsi"/>
          <w:sz w:val="20"/>
          <w:szCs w:val="20"/>
          <w:lang w:val="ro-RO"/>
        </w:rPr>
        <w:t xml:space="preserve">, </w:t>
      </w:r>
      <w:r w:rsidRPr="00E608AC">
        <w:rPr>
          <w:rStyle w:val="shorttext"/>
          <w:rFonts w:cstheme="minorHAnsi"/>
          <w:color w:val="000000"/>
          <w:sz w:val="20"/>
          <w:szCs w:val="20"/>
          <w:lang w:val="gd-GB"/>
        </w:rPr>
        <w:t>a</w:t>
      </w:r>
      <w:r w:rsidRPr="00E608AC">
        <w:rPr>
          <w:rStyle w:val="shorttext"/>
          <w:rFonts w:cstheme="minorHAnsi"/>
          <w:color w:val="993399"/>
          <w:sz w:val="20"/>
          <w:szCs w:val="20"/>
          <w:u w:val="single"/>
          <w:lang w:val="gd-GB"/>
        </w:rPr>
        <w:t xml:space="preserve"> dh 'iarraidh</w:t>
      </w:r>
      <w:r w:rsidRPr="00E608AC">
        <w:rPr>
          <w:rStyle w:val="shorttext"/>
          <w:rFonts w:cstheme="minorHAnsi"/>
          <w:color w:val="000000"/>
          <w:sz w:val="20"/>
          <w:szCs w:val="20"/>
          <w:lang w:val="gd-GB"/>
        </w:rPr>
        <w:t xml:space="preserve">, to wish, </w:t>
      </w:r>
      <w:r w:rsidRPr="00E608AC">
        <w:rPr>
          <w:rStyle w:val="shorttext"/>
          <w:rFonts w:cstheme="minorHAnsi"/>
          <w:b/>
          <w:sz w:val="20"/>
          <w:szCs w:val="20"/>
          <w:lang w:val="ro-RO"/>
        </w:rPr>
        <w:t>English</w:t>
      </w:r>
      <w:r w:rsidRPr="00E608AC">
        <w:rPr>
          <w:rStyle w:val="shorttext"/>
          <w:rFonts w:cstheme="minorHAnsi"/>
          <w:sz w:val="20"/>
          <w:szCs w:val="20"/>
          <w:lang w:val="ro-RO"/>
        </w:rPr>
        <w:t xml:space="preserve">, </w:t>
      </w:r>
      <w:r w:rsidRPr="00E608AC">
        <w:rPr>
          <w:rFonts w:cstheme="minorHAnsi"/>
          <w:color w:val="993399"/>
          <w:sz w:val="20"/>
          <w:szCs w:val="20"/>
          <w:u w:val="single"/>
        </w:rPr>
        <w:t>adore,</w:t>
      </w:r>
      <w:r w:rsidRPr="00E608AC">
        <w:rPr>
          <w:rFonts w:cstheme="minorHAnsi"/>
          <w:sz w:val="20"/>
          <w:szCs w:val="20"/>
        </w:rPr>
        <w:t xml:space="preserve"> [&lt;Lat. </w:t>
      </w:r>
      <w:r w:rsidRPr="00E608AC">
        <w:rPr>
          <w:rFonts w:cstheme="minorHAnsi"/>
          <w:color w:val="993399"/>
          <w:sz w:val="20"/>
          <w:szCs w:val="20"/>
          <w:u w:val="single"/>
        </w:rPr>
        <w:t>adorare</w:t>
      </w:r>
      <w:r w:rsidRPr="00E608AC">
        <w:rPr>
          <w:rFonts w:cstheme="minorHAnsi"/>
          <w:sz w:val="20"/>
          <w:szCs w:val="20"/>
        </w:rPr>
        <w:t xml:space="preserve">], to like very much, worship as divine, to love, </w:t>
      </w:r>
      <w:r w:rsidRPr="00E608AC">
        <w:rPr>
          <w:rFonts w:cstheme="minorHAnsi"/>
          <w:b/>
          <w:sz w:val="20"/>
          <w:szCs w:val="20"/>
        </w:rPr>
        <w:t>Avestan</w:t>
      </w:r>
      <w:r w:rsidRPr="00E608AC">
        <w:rPr>
          <w:rFonts w:cstheme="minorHAnsi"/>
          <w:sz w:val="20"/>
          <w:szCs w:val="20"/>
        </w:rPr>
        <w:t xml:space="preserve">, </w:t>
      </w:r>
      <w:r w:rsidRPr="00E608AC">
        <w:rPr>
          <w:rFonts w:cstheme="minorHAnsi"/>
          <w:color w:val="FF0000"/>
          <w:sz w:val="20"/>
          <w:szCs w:val="20"/>
          <w:u w:val="single"/>
        </w:rPr>
        <w:t>vas</w:t>
      </w:r>
      <w:r w:rsidRPr="00E608AC">
        <w:rPr>
          <w:rFonts w:cstheme="minorHAnsi"/>
          <w:sz w:val="20"/>
          <w:szCs w:val="20"/>
        </w:rPr>
        <w:t xml:space="preserve"> [-], to wish, </w:t>
      </w:r>
      <w:r w:rsidRPr="00E608AC">
        <w:rPr>
          <w:rFonts w:cstheme="minorHAnsi"/>
          <w:b/>
          <w:sz w:val="20"/>
          <w:szCs w:val="20"/>
        </w:rPr>
        <w:t>Hittite</w:t>
      </w:r>
      <w:r w:rsidRPr="00E608AC">
        <w:rPr>
          <w:rFonts w:cstheme="minorHAnsi"/>
          <w:sz w:val="20"/>
          <w:szCs w:val="20"/>
        </w:rPr>
        <w:t xml:space="preserve">, </w:t>
      </w:r>
      <w:r w:rsidRPr="00E608AC">
        <w:rPr>
          <w:rFonts w:cstheme="minorHAnsi"/>
          <w:b/>
          <w:bCs/>
          <w:color w:val="FF0000"/>
          <w:sz w:val="20"/>
          <w:szCs w:val="20"/>
          <w:u w:val="single"/>
        </w:rPr>
        <w:t>wek</w:t>
      </w:r>
      <w:r w:rsidRPr="00E608AC">
        <w:rPr>
          <w:rFonts w:cstheme="minorHAnsi"/>
          <w:sz w:val="20"/>
          <w:szCs w:val="20"/>
        </w:rPr>
        <w:t>,</w:t>
      </w:r>
      <w:r w:rsidRPr="00E608AC">
        <w:rPr>
          <w:rFonts w:cstheme="minorHAnsi"/>
          <w:b/>
          <w:bCs/>
          <w:color w:val="993399"/>
          <w:sz w:val="20"/>
          <w:szCs w:val="20"/>
        </w:rPr>
        <w:t xml:space="preserve"> </w:t>
      </w:r>
      <w:r w:rsidRPr="00E608AC">
        <w:rPr>
          <w:rFonts w:cstheme="minorHAnsi"/>
          <w:sz w:val="20"/>
          <w:szCs w:val="20"/>
        </w:rPr>
        <w:t xml:space="preserve">to desire, to ask for,  to wish, </w:t>
      </w:r>
      <w:r w:rsidRPr="00E608AC">
        <w:rPr>
          <w:rFonts w:cstheme="minorHAnsi"/>
          <w:b/>
          <w:bCs/>
          <w:color w:val="FF0000"/>
          <w:sz w:val="20"/>
          <w:szCs w:val="20"/>
          <w:u w:val="single"/>
        </w:rPr>
        <w:t>wek</w:t>
      </w:r>
      <w:r w:rsidRPr="00E608AC">
        <w:rPr>
          <w:rFonts w:cstheme="minorHAnsi"/>
          <w:b/>
          <w:bCs/>
          <w:color w:val="009900"/>
          <w:sz w:val="20"/>
          <w:szCs w:val="20"/>
        </w:rPr>
        <w:t>-</w:t>
      </w:r>
      <w:r w:rsidRPr="00E608AC">
        <w:rPr>
          <w:rFonts w:cstheme="minorHAnsi"/>
          <w:sz w:val="20"/>
          <w:szCs w:val="20"/>
        </w:rPr>
        <w:t>,  (</w:t>
      </w:r>
      <w:r w:rsidRPr="00E608AC">
        <w:rPr>
          <w:rFonts w:cstheme="minorHAnsi"/>
          <w:b/>
          <w:bCs/>
          <w:sz w:val="20"/>
          <w:szCs w:val="20"/>
        </w:rPr>
        <w:t>IR</w:t>
      </w:r>
      <w:r w:rsidRPr="00E608AC">
        <w:rPr>
          <w:rFonts w:cstheme="minorHAnsi"/>
          <w:sz w:val="20"/>
          <w:szCs w:val="20"/>
        </w:rPr>
        <w:t xml:space="preserve">), to wish, to claim, to ask, to demand,  </w:t>
      </w:r>
      <w:r w:rsidRPr="00E608AC">
        <w:rPr>
          <w:rFonts w:cstheme="minorHAnsi"/>
          <w:b/>
          <w:sz w:val="20"/>
          <w:szCs w:val="20"/>
        </w:rPr>
        <w:t>Polish</w:t>
      </w:r>
      <w:r w:rsidRPr="00E608AC">
        <w:rPr>
          <w:rFonts w:cstheme="minorHAnsi"/>
          <w:sz w:val="20"/>
          <w:szCs w:val="20"/>
        </w:rPr>
        <w:t xml:space="preserve">, </w:t>
      </w:r>
      <w:r w:rsidRPr="00E608AC">
        <w:rPr>
          <w:rStyle w:val="shorttext"/>
          <w:rFonts w:cstheme="minorHAnsi"/>
          <w:color w:val="FF0000"/>
          <w:sz w:val="20"/>
          <w:szCs w:val="20"/>
          <w:u w:val="single"/>
          <w:lang w:val="pl-PL"/>
        </w:rPr>
        <w:t>życzyć</w:t>
      </w:r>
      <w:r w:rsidRPr="00E608AC">
        <w:rPr>
          <w:rStyle w:val="shorttext"/>
          <w:rFonts w:cstheme="minorHAnsi"/>
          <w:sz w:val="20"/>
          <w:szCs w:val="20"/>
          <w:lang w:val="pl-PL"/>
        </w:rPr>
        <w:t xml:space="preserve">, to wish, </w:t>
      </w:r>
      <w:r w:rsidRPr="00E608AC">
        <w:rPr>
          <w:rFonts w:cstheme="minorHAnsi"/>
          <w:sz w:val="20"/>
          <w:szCs w:val="20"/>
        </w:rPr>
        <w:t xml:space="preserve"> </w:t>
      </w:r>
      <w:r w:rsidRPr="00E608AC">
        <w:rPr>
          <w:rFonts w:cstheme="minorHAnsi"/>
          <w:b/>
          <w:sz w:val="20"/>
          <w:szCs w:val="20"/>
        </w:rPr>
        <w:t>Latin</w:t>
      </w:r>
      <w:r w:rsidRPr="00E608AC">
        <w:rPr>
          <w:rFonts w:cstheme="minorHAnsi"/>
          <w:sz w:val="20"/>
          <w:szCs w:val="20"/>
        </w:rPr>
        <w:t xml:space="preserve">, </w:t>
      </w:r>
      <w:r w:rsidRPr="00E608AC">
        <w:rPr>
          <w:rFonts w:cstheme="minorHAnsi"/>
          <w:color w:val="EE0000"/>
          <w:sz w:val="20"/>
          <w:szCs w:val="20"/>
          <w:u w:val="single"/>
        </w:rPr>
        <w:t>si</w:t>
      </w:r>
      <w:r w:rsidRPr="00E608AC">
        <w:rPr>
          <w:rFonts w:cstheme="minorHAnsi"/>
          <w:color w:val="EE0000"/>
          <w:sz w:val="20"/>
          <w:szCs w:val="20"/>
        </w:rPr>
        <w:t xml:space="preserve"> </w:t>
      </w:r>
      <w:r w:rsidRPr="00E608AC">
        <w:rPr>
          <w:rFonts w:cstheme="minorHAnsi"/>
          <w:color w:val="EE0000"/>
          <w:sz w:val="20"/>
          <w:szCs w:val="20"/>
          <w:u w:val="single"/>
        </w:rPr>
        <w:t>vis</w:t>
      </w:r>
      <w:r w:rsidRPr="00E608AC">
        <w:rPr>
          <w:rFonts w:cstheme="minorHAnsi"/>
          <w:sz w:val="20"/>
          <w:szCs w:val="20"/>
        </w:rPr>
        <w:t xml:space="preserve">, </w:t>
      </w:r>
      <w:r w:rsidRPr="00E608AC">
        <w:rPr>
          <w:rFonts w:cstheme="minorHAnsi"/>
          <w:color w:val="EE0000"/>
          <w:sz w:val="20"/>
          <w:szCs w:val="20"/>
          <w:u w:val="single"/>
        </w:rPr>
        <w:t>sis</w:t>
      </w:r>
      <w:r w:rsidRPr="00E608AC">
        <w:rPr>
          <w:rFonts w:cstheme="minorHAnsi"/>
          <w:color w:val="EE0000"/>
          <w:sz w:val="20"/>
          <w:szCs w:val="20"/>
        </w:rPr>
        <w:t xml:space="preserve"> </w:t>
      </w:r>
      <w:r w:rsidRPr="00E608AC">
        <w:rPr>
          <w:rFonts w:cstheme="minorHAnsi"/>
          <w:color w:val="000000"/>
          <w:sz w:val="20"/>
          <w:szCs w:val="20"/>
        </w:rPr>
        <w:t>=</w:t>
      </w:r>
      <w:r w:rsidRPr="00E608AC">
        <w:rPr>
          <w:rFonts w:cstheme="minorHAnsi"/>
          <w:color w:val="EE0000"/>
          <w:sz w:val="20"/>
          <w:szCs w:val="20"/>
        </w:rPr>
        <w:t xml:space="preserve"> </w:t>
      </w:r>
      <w:r w:rsidRPr="00E608AC">
        <w:rPr>
          <w:rFonts w:cstheme="minorHAnsi"/>
          <w:color w:val="EE0000"/>
          <w:sz w:val="20"/>
          <w:szCs w:val="20"/>
          <w:u w:val="single"/>
        </w:rPr>
        <w:t>si</w:t>
      </w:r>
      <w:r w:rsidRPr="00E608AC">
        <w:rPr>
          <w:rFonts w:cstheme="minorHAnsi"/>
          <w:color w:val="EE0000"/>
          <w:sz w:val="20"/>
          <w:szCs w:val="20"/>
        </w:rPr>
        <w:t xml:space="preserve"> </w:t>
      </w:r>
      <w:r w:rsidRPr="00E608AC">
        <w:rPr>
          <w:rFonts w:cstheme="minorHAnsi"/>
          <w:color w:val="EE0000"/>
          <w:sz w:val="20"/>
          <w:szCs w:val="20"/>
          <w:u w:val="single"/>
        </w:rPr>
        <w:t>vis</w:t>
      </w:r>
      <w:r w:rsidRPr="00E608AC">
        <w:rPr>
          <w:rFonts w:cstheme="minorHAnsi"/>
          <w:sz w:val="20"/>
          <w:szCs w:val="20"/>
        </w:rPr>
        <w:t xml:space="preserve">, to be willing, to wish, </w:t>
      </w:r>
      <w:r w:rsidRPr="00E608AC">
        <w:rPr>
          <w:rFonts w:cstheme="minorHAnsi"/>
          <w:b/>
          <w:sz w:val="20"/>
          <w:szCs w:val="20"/>
        </w:rPr>
        <w:t>English</w:t>
      </w:r>
      <w:r w:rsidRPr="00E608AC">
        <w:rPr>
          <w:rFonts w:cstheme="minorHAnsi"/>
          <w:sz w:val="20"/>
          <w:szCs w:val="20"/>
        </w:rPr>
        <w:t xml:space="preserve">, </w:t>
      </w:r>
      <w:r w:rsidRPr="00E608AC">
        <w:rPr>
          <w:rFonts w:cstheme="minorHAnsi"/>
          <w:color w:val="FF0000"/>
          <w:sz w:val="20"/>
          <w:szCs w:val="20"/>
          <w:u w:val="single"/>
        </w:rPr>
        <w:t>wish</w:t>
      </w:r>
      <w:r w:rsidRPr="00E608AC">
        <w:rPr>
          <w:rFonts w:cstheme="minorHAnsi"/>
          <w:sz w:val="20"/>
          <w:szCs w:val="20"/>
        </w:rPr>
        <w:t xml:space="preserve"> [&lt;OE, </w:t>
      </w:r>
      <w:r w:rsidRPr="00E608AC">
        <w:rPr>
          <w:rFonts w:cstheme="minorHAnsi"/>
          <w:color w:val="FF0000"/>
          <w:sz w:val="20"/>
          <w:szCs w:val="20"/>
          <w:u w:val="single"/>
        </w:rPr>
        <w:t>wyscan</w:t>
      </w:r>
      <w:r w:rsidRPr="00E608AC">
        <w:rPr>
          <w:rFonts w:cstheme="minorHAnsi"/>
          <w:sz w:val="20"/>
          <w:szCs w:val="20"/>
        </w:rPr>
        <w:t xml:space="preserve">], </w:t>
      </w:r>
      <w:r w:rsidRPr="00E608AC">
        <w:rPr>
          <w:rFonts w:cstheme="minorHAnsi"/>
          <w:b/>
          <w:sz w:val="20"/>
          <w:szCs w:val="20"/>
        </w:rPr>
        <w:t>Etruscan</w:t>
      </w:r>
      <w:r w:rsidRPr="00E608AC">
        <w:rPr>
          <w:rFonts w:cstheme="minorHAnsi"/>
          <w:sz w:val="20"/>
          <w:szCs w:val="20"/>
        </w:rPr>
        <w:t xml:space="preserve">, </w:t>
      </w:r>
      <w:r w:rsidRPr="00E608AC">
        <w:rPr>
          <w:rFonts w:cstheme="minorHAnsi"/>
          <w:color w:val="EE0000"/>
          <w:sz w:val="20"/>
          <w:szCs w:val="20"/>
        </w:rPr>
        <w:t>sis</w:t>
      </w:r>
      <w:r w:rsidRPr="00E608AC">
        <w:rPr>
          <w:rFonts w:cstheme="minorHAnsi"/>
          <w:sz w:val="20"/>
          <w:szCs w:val="20"/>
        </w:rPr>
        <w:t xml:space="preserve">, </w:t>
      </w:r>
      <w:r w:rsidRPr="00E608AC">
        <w:rPr>
          <w:rFonts w:cstheme="minorHAnsi"/>
          <w:color w:val="EE0000"/>
          <w:sz w:val="20"/>
          <w:szCs w:val="20"/>
        </w:rPr>
        <w:t>sisi</w:t>
      </w:r>
      <w:r w:rsidRPr="00E608AC">
        <w:rPr>
          <w:rFonts w:cstheme="minorHAnsi"/>
          <w:sz w:val="20"/>
          <w:szCs w:val="20"/>
        </w:rPr>
        <w:t>,</w:t>
      </w:r>
      <w:r w:rsidRPr="00E608AC">
        <w:rPr>
          <w:rFonts w:eastAsia="Times New Roman" w:cstheme="minorHAnsi"/>
          <w:sz w:val="20"/>
          <w:szCs w:val="20"/>
        </w:rPr>
        <w:t xml:space="preserve"> </w:t>
      </w:r>
      <w:r w:rsidRPr="00E608AC">
        <w:rPr>
          <w:rFonts w:eastAsia="Times New Roman" w:cstheme="minorHAnsi"/>
          <w:b/>
          <w:sz w:val="20"/>
          <w:szCs w:val="20"/>
        </w:rPr>
        <w:t>Tajik</w:t>
      </w:r>
      <w:r w:rsidRPr="00E608AC">
        <w:rPr>
          <w:rFonts w:eastAsia="Times New Roman" w:cstheme="minorHAnsi"/>
          <w:sz w:val="20"/>
          <w:szCs w:val="20"/>
        </w:rPr>
        <w:t xml:space="preserve">, </w:t>
      </w:r>
      <w:r w:rsidRPr="00E608AC">
        <w:rPr>
          <w:rStyle w:val="tlid-translation"/>
          <w:rFonts w:cstheme="minorHAnsi"/>
          <w:color w:val="FF0000"/>
          <w:sz w:val="20"/>
          <w:szCs w:val="20"/>
          <w:u w:val="single"/>
          <w:lang w:val="uz-Latn-UZ"/>
        </w:rPr>
        <w:t>xohiş</w:t>
      </w:r>
      <w:r w:rsidRPr="00E608AC">
        <w:rPr>
          <w:rStyle w:val="tlid-translation"/>
          <w:rFonts w:cstheme="minorHAnsi"/>
          <w:sz w:val="20"/>
          <w:szCs w:val="20"/>
          <w:lang w:val="uz-Latn-UZ"/>
        </w:rPr>
        <w:t xml:space="preserve">, desire, wish, will, </w:t>
      </w:r>
      <w:r w:rsidRPr="00E608AC">
        <w:rPr>
          <w:rStyle w:val="shorttext"/>
          <w:rFonts w:cstheme="minorHAnsi"/>
          <w:b/>
          <w:color w:val="000000"/>
          <w:sz w:val="20"/>
          <w:szCs w:val="20"/>
        </w:rPr>
        <w:t>Latin</w:t>
      </w:r>
      <w:r w:rsidRPr="00E608AC">
        <w:rPr>
          <w:rStyle w:val="shorttext"/>
          <w:rFonts w:cstheme="minorHAnsi"/>
          <w:color w:val="000000"/>
          <w:sz w:val="20"/>
          <w:szCs w:val="20"/>
        </w:rPr>
        <w:t xml:space="preserve">, </w:t>
      </w:r>
      <w:r w:rsidRPr="00E608AC">
        <w:rPr>
          <w:rFonts w:cstheme="minorHAnsi"/>
          <w:color w:val="CC6600"/>
          <w:sz w:val="20"/>
          <w:szCs w:val="20"/>
          <w:u w:val="single"/>
        </w:rPr>
        <w:t>volo</w:t>
      </w:r>
      <w:r w:rsidRPr="00E608AC">
        <w:rPr>
          <w:rFonts w:cstheme="minorHAnsi"/>
          <w:color w:val="CC6600"/>
          <w:sz w:val="20"/>
          <w:szCs w:val="20"/>
        </w:rPr>
        <w:t xml:space="preserve">; </w:t>
      </w:r>
      <w:r w:rsidRPr="00E608AC">
        <w:rPr>
          <w:rFonts w:cstheme="minorHAnsi"/>
          <w:color w:val="CC6600"/>
          <w:sz w:val="20"/>
          <w:szCs w:val="20"/>
          <w:u w:val="single"/>
        </w:rPr>
        <w:t>volo</w:t>
      </w:r>
      <w:r w:rsidRPr="00E608AC">
        <w:rPr>
          <w:rFonts w:cstheme="minorHAnsi"/>
          <w:color w:val="CC6600"/>
          <w:sz w:val="20"/>
          <w:szCs w:val="20"/>
        </w:rPr>
        <w:t xml:space="preserve">, </w:t>
      </w:r>
      <w:r w:rsidRPr="00E608AC">
        <w:rPr>
          <w:rFonts w:cstheme="minorHAnsi"/>
          <w:color w:val="CC6600"/>
          <w:sz w:val="20"/>
          <w:szCs w:val="20"/>
          <w:u w:val="single"/>
        </w:rPr>
        <w:t>velle</w:t>
      </w:r>
      <w:r w:rsidRPr="00E608AC">
        <w:rPr>
          <w:rFonts w:cstheme="minorHAnsi"/>
          <w:color w:val="CC6600"/>
          <w:sz w:val="20"/>
          <w:szCs w:val="20"/>
        </w:rPr>
        <w:t xml:space="preserve">, </w:t>
      </w:r>
      <w:r w:rsidRPr="00E608AC">
        <w:rPr>
          <w:rFonts w:cstheme="minorHAnsi"/>
          <w:color w:val="CC6600"/>
          <w:sz w:val="20"/>
          <w:szCs w:val="20"/>
          <w:u w:val="single"/>
        </w:rPr>
        <w:t>volui</w:t>
      </w:r>
      <w:r w:rsidRPr="00E608AC">
        <w:rPr>
          <w:rFonts w:cstheme="minorHAnsi"/>
          <w:sz w:val="20"/>
          <w:szCs w:val="20"/>
        </w:rPr>
        <w:t xml:space="preserve">, to be willing, to wish, </w:t>
      </w:r>
      <w:r w:rsidRPr="00E608AC">
        <w:rPr>
          <w:rFonts w:cstheme="minorHAnsi"/>
          <w:b/>
          <w:sz w:val="20"/>
          <w:szCs w:val="20"/>
        </w:rPr>
        <w:t>Latvian</w:t>
      </w:r>
      <w:r w:rsidRPr="00E608AC">
        <w:rPr>
          <w:rFonts w:cstheme="minorHAnsi"/>
          <w:sz w:val="20"/>
          <w:szCs w:val="20"/>
        </w:rPr>
        <w:t xml:space="preserve">, </w:t>
      </w:r>
      <w:r w:rsidRPr="00E608AC">
        <w:rPr>
          <w:rStyle w:val="shorttext"/>
          <w:rFonts w:cstheme="minorHAnsi"/>
          <w:color w:val="CC6600"/>
          <w:sz w:val="20"/>
          <w:szCs w:val="20"/>
          <w:u w:val="single"/>
          <w:lang w:val="lv-LV"/>
        </w:rPr>
        <w:t>vēlēties</w:t>
      </w:r>
      <w:r w:rsidRPr="00E608AC">
        <w:rPr>
          <w:rStyle w:val="shorttext"/>
          <w:rFonts w:cstheme="minorHAnsi"/>
          <w:sz w:val="20"/>
          <w:szCs w:val="20"/>
          <w:lang w:val="lv-LV"/>
        </w:rPr>
        <w:t xml:space="preserve">, to wish, </w:t>
      </w:r>
      <w:r w:rsidRPr="00E608AC">
        <w:rPr>
          <w:rStyle w:val="tlid-translation"/>
          <w:rFonts w:cstheme="minorHAnsi"/>
          <w:sz w:val="20"/>
          <w:szCs w:val="20"/>
          <w:lang w:val="lv-LV"/>
        </w:rPr>
        <w:t xml:space="preserve">to desire, </w:t>
      </w:r>
      <w:r w:rsidRPr="00E608AC">
        <w:rPr>
          <w:rStyle w:val="tlid-translation"/>
          <w:rFonts w:cstheme="minorHAnsi"/>
          <w:b/>
          <w:sz w:val="20"/>
          <w:szCs w:val="20"/>
          <w:lang w:val="lv-LV"/>
        </w:rPr>
        <w:t>French</w:t>
      </w:r>
      <w:r w:rsidRPr="00E608AC">
        <w:rPr>
          <w:rStyle w:val="tlid-translation"/>
          <w:rFonts w:cstheme="minorHAnsi"/>
          <w:sz w:val="20"/>
          <w:szCs w:val="20"/>
          <w:lang w:val="lv-LV"/>
        </w:rPr>
        <w:t xml:space="preserve">, </w:t>
      </w:r>
      <w:r w:rsidRPr="00E608AC">
        <w:rPr>
          <w:rFonts w:cstheme="minorHAnsi"/>
          <w:color w:val="CC6600"/>
          <w:sz w:val="20"/>
          <w:szCs w:val="20"/>
          <w:u w:val="single"/>
        </w:rPr>
        <w:t>vouloir</w:t>
      </w:r>
      <w:r w:rsidRPr="00E608AC">
        <w:rPr>
          <w:rFonts w:cstheme="minorHAnsi"/>
          <w:sz w:val="20"/>
          <w:szCs w:val="20"/>
        </w:rPr>
        <w:t xml:space="preserve">, to wish, </w:t>
      </w:r>
      <w:r w:rsidRPr="00E608AC">
        <w:rPr>
          <w:rFonts w:cstheme="minorHAnsi"/>
          <w:b/>
          <w:sz w:val="20"/>
          <w:szCs w:val="20"/>
        </w:rPr>
        <w:t>Persian</w:t>
      </w:r>
      <w:r w:rsidRPr="00E608AC">
        <w:rPr>
          <w:rFonts w:cstheme="minorHAnsi"/>
          <w:sz w:val="20"/>
          <w:szCs w:val="20"/>
        </w:rPr>
        <w:t xml:space="preserve">, </w:t>
      </w:r>
      <w:r w:rsidRPr="00E608AC">
        <w:rPr>
          <w:rFonts w:cstheme="minorHAnsi"/>
          <w:color w:val="3333FF"/>
          <w:sz w:val="20"/>
          <w:szCs w:val="20"/>
          <w:u w:val="single"/>
        </w:rPr>
        <w:t>xâstán</w:t>
      </w:r>
      <w:r w:rsidRPr="00E608AC">
        <w:rPr>
          <w:rFonts w:cstheme="minorHAnsi"/>
          <w:sz w:val="20"/>
          <w:szCs w:val="20"/>
        </w:rPr>
        <w:t xml:space="preserve">, </w:t>
      </w:r>
      <w:r w:rsidRPr="00E608AC">
        <w:rPr>
          <w:rStyle w:val="nobold"/>
          <w:rFonts w:cstheme="minorHAnsi"/>
          <w:sz w:val="20"/>
          <w:szCs w:val="20"/>
        </w:rPr>
        <w:t>خواستن</w:t>
      </w:r>
      <w:r w:rsidRPr="00E608AC">
        <w:rPr>
          <w:rFonts w:cstheme="minorHAnsi"/>
          <w:sz w:val="20"/>
          <w:szCs w:val="20"/>
        </w:rPr>
        <w:t xml:space="preserve"> to desire, wish, seek, </w:t>
      </w:r>
      <w:r w:rsidRPr="00E608AC">
        <w:rPr>
          <w:rFonts w:cstheme="minorHAnsi"/>
          <w:b/>
          <w:sz w:val="20"/>
          <w:szCs w:val="20"/>
        </w:rPr>
        <w:t>Tajik</w:t>
      </w:r>
      <w:r w:rsidRPr="00E608AC">
        <w:rPr>
          <w:rFonts w:cstheme="minorHAnsi"/>
          <w:sz w:val="20"/>
          <w:szCs w:val="20"/>
        </w:rPr>
        <w:t xml:space="preserve">, </w:t>
      </w:r>
      <w:r w:rsidRPr="00E608AC">
        <w:rPr>
          <w:rStyle w:val="tlid-translation"/>
          <w:rFonts w:cstheme="minorHAnsi"/>
          <w:sz w:val="20"/>
          <w:szCs w:val="20"/>
          <w:lang w:val="uz-Latn-UZ"/>
        </w:rPr>
        <w:t xml:space="preserve">хостан, </w:t>
      </w:r>
      <w:r w:rsidRPr="00E608AC">
        <w:rPr>
          <w:rStyle w:val="tlid-translation"/>
          <w:rFonts w:cstheme="minorHAnsi"/>
          <w:color w:val="3333FF"/>
          <w:sz w:val="20"/>
          <w:szCs w:val="20"/>
          <w:u w:val="single"/>
          <w:lang w:val="uz-Latn-UZ"/>
        </w:rPr>
        <w:t>xostan</w:t>
      </w:r>
      <w:r w:rsidRPr="00E608AC">
        <w:rPr>
          <w:rStyle w:val="tlid-translation"/>
          <w:rFonts w:cstheme="minorHAnsi"/>
          <w:sz w:val="20"/>
          <w:szCs w:val="20"/>
          <w:lang w:val="uz-Latn-UZ"/>
        </w:rPr>
        <w:t xml:space="preserve">, to wish, </w:t>
      </w:r>
      <w:r w:rsidRPr="00E608AC">
        <w:rPr>
          <w:rStyle w:val="tlid-translation"/>
          <w:rFonts w:cstheme="minorHAnsi"/>
          <w:b/>
          <w:sz w:val="20"/>
          <w:szCs w:val="20"/>
          <w:lang w:val="uz-Latn-UZ"/>
        </w:rPr>
        <w:t>Mongolian</w:t>
      </w:r>
      <w:r w:rsidRPr="00E608AC">
        <w:rPr>
          <w:rStyle w:val="tlid-translation"/>
          <w:rFonts w:cstheme="minorHAnsi"/>
          <w:sz w:val="20"/>
          <w:szCs w:val="20"/>
          <w:lang w:val="uz-Latn-UZ"/>
        </w:rPr>
        <w:t xml:space="preserve">, </w:t>
      </w:r>
      <w:r w:rsidRPr="00E608AC">
        <w:rPr>
          <w:rStyle w:val="tlid-translation"/>
          <w:rFonts w:cstheme="minorHAnsi"/>
          <w:sz w:val="20"/>
          <w:szCs w:val="20"/>
          <w:lang w:val="mn-MN"/>
        </w:rPr>
        <w:t xml:space="preserve">хүснэ, </w:t>
      </w:r>
      <w:r w:rsidRPr="00E608AC">
        <w:rPr>
          <w:rStyle w:val="tlid-translation"/>
          <w:rFonts w:cstheme="minorHAnsi"/>
          <w:color w:val="3333FF"/>
          <w:sz w:val="20"/>
          <w:szCs w:val="20"/>
          <w:u w:val="single"/>
          <w:lang w:val="mn-MN"/>
        </w:rPr>
        <w:t>khüsne</w:t>
      </w:r>
      <w:r w:rsidRPr="00E608AC">
        <w:rPr>
          <w:rStyle w:val="tlid-translation"/>
          <w:rFonts w:cstheme="minorHAnsi"/>
          <w:sz w:val="20"/>
          <w:szCs w:val="20"/>
          <w:lang w:val="mn-MN"/>
        </w:rPr>
        <w:t>, desire, wish</w:t>
      </w:r>
      <w:r w:rsidRPr="00E608AC">
        <w:rPr>
          <w:rStyle w:val="tlid-translation"/>
          <w:rFonts w:cstheme="minorHAnsi"/>
          <w:sz w:val="20"/>
          <w:szCs w:val="20"/>
        </w:rPr>
        <w:t>,</w:t>
      </w:r>
      <w:r w:rsidRPr="00E608AC">
        <w:rPr>
          <w:rStyle w:val="tlid-translation"/>
          <w:rFonts w:cstheme="minorHAnsi"/>
          <w:sz w:val="20"/>
          <w:szCs w:val="20"/>
          <w:lang w:val="mn-MN"/>
        </w:rPr>
        <w:t xml:space="preserve"> </w:t>
      </w:r>
      <w:r w:rsidRPr="00E608AC">
        <w:rPr>
          <w:rStyle w:val="tlid-translation"/>
          <w:rFonts w:cstheme="minorHAnsi"/>
          <w:sz w:val="20"/>
          <w:szCs w:val="20"/>
          <w:lang w:val="uz-Latn-UZ"/>
        </w:rPr>
        <w:t xml:space="preserve"> </w:t>
      </w:r>
      <w:r w:rsidRPr="00E608AC">
        <w:rPr>
          <w:rStyle w:val="tlid-translation"/>
          <w:rFonts w:cstheme="minorHAnsi"/>
          <w:b/>
          <w:sz w:val="20"/>
          <w:szCs w:val="20"/>
          <w:lang w:val="uz-Latn-UZ"/>
        </w:rPr>
        <w:t>Sanskrit</w:t>
      </w:r>
      <w:r w:rsidRPr="00E608AC">
        <w:rPr>
          <w:rStyle w:val="tlid-translation"/>
          <w:rFonts w:cstheme="minorHAnsi"/>
          <w:sz w:val="20"/>
          <w:szCs w:val="20"/>
          <w:lang w:val="uz-Latn-UZ"/>
        </w:rPr>
        <w:t xml:space="preserve">, </w:t>
      </w:r>
      <w:r w:rsidRPr="00E608AC">
        <w:rPr>
          <w:rFonts w:cstheme="minorHAnsi"/>
          <w:color w:val="993399"/>
          <w:sz w:val="20"/>
          <w:szCs w:val="20"/>
          <w:u w:val="single"/>
        </w:rPr>
        <w:t>i</w:t>
      </w:r>
      <w:r w:rsidRPr="00E608AC">
        <w:rPr>
          <w:rStyle w:val="sdata"/>
          <w:rFonts w:cstheme="minorHAnsi"/>
          <w:color w:val="993399"/>
          <w:sz w:val="20"/>
          <w:szCs w:val="20"/>
          <w:u w:val="single"/>
        </w:rPr>
        <w:t>cchati</w:t>
      </w:r>
      <w:r w:rsidRPr="00E608AC">
        <w:rPr>
          <w:rStyle w:val="sdata"/>
          <w:rFonts w:cstheme="minorHAnsi"/>
          <w:sz w:val="20"/>
          <w:szCs w:val="20"/>
        </w:rPr>
        <w:t xml:space="preserve">, to wish, </w:t>
      </w:r>
      <w:r w:rsidRPr="00E608AC">
        <w:rPr>
          <w:rStyle w:val="sdata"/>
          <w:rFonts w:cstheme="minorHAnsi"/>
          <w:color w:val="993399"/>
          <w:sz w:val="20"/>
          <w:szCs w:val="20"/>
          <w:u w:val="single"/>
        </w:rPr>
        <w:t>icchā</w:t>
      </w:r>
      <w:r w:rsidRPr="00E608AC">
        <w:rPr>
          <w:rStyle w:val="sdata"/>
          <w:rFonts w:cstheme="minorHAnsi"/>
          <w:sz w:val="20"/>
          <w:szCs w:val="20"/>
        </w:rPr>
        <w:t xml:space="preserve">, desire, wish, </w:t>
      </w:r>
      <w:r w:rsidRPr="00E608AC">
        <w:rPr>
          <w:rStyle w:val="sdata"/>
          <w:rFonts w:cstheme="minorHAnsi"/>
          <w:b/>
          <w:sz w:val="20"/>
          <w:szCs w:val="20"/>
        </w:rPr>
        <w:t>Greek</w:t>
      </w:r>
      <w:r w:rsidRPr="00E608AC">
        <w:rPr>
          <w:rStyle w:val="sdata"/>
          <w:rFonts w:cstheme="minorHAnsi"/>
          <w:sz w:val="20"/>
          <w:szCs w:val="20"/>
        </w:rPr>
        <w:t xml:space="preserve">, </w:t>
      </w:r>
      <w:r w:rsidRPr="00E608AC">
        <w:rPr>
          <w:rStyle w:val="shorttext"/>
          <w:rFonts w:cstheme="minorHAnsi"/>
          <w:sz w:val="20"/>
          <w:szCs w:val="20"/>
          <w:lang w:val="el-GR"/>
        </w:rPr>
        <w:t xml:space="preserve">να ευχηθώ,  na </w:t>
      </w:r>
      <w:r w:rsidRPr="00E608AC">
        <w:rPr>
          <w:rStyle w:val="shorttext"/>
          <w:rFonts w:cstheme="minorHAnsi"/>
          <w:color w:val="993399"/>
          <w:sz w:val="20"/>
          <w:szCs w:val="20"/>
          <w:u w:val="single"/>
          <w:lang w:val="el-GR"/>
        </w:rPr>
        <w:t>efchithó</w:t>
      </w:r>
      <w:r w:rsidRPr="00E608AC">
        <w:rPr>
          <w:rStyle w:val="shorttext"/>
          <w:rFonts w:cstheme="minorHAnsi"/>
          <w:sz w:val="20"/>
          <w:szCs w:val="20"/>
          <w:lang w:val="el-GR"/>
        </w:rPr>
        <w:t>, to wish,</w:t>
      </w:r>
      <w:r w:rsidRPr="00E608AC">
        <w:rPr>
          <w:rStyle w:val="sdata"/>
          <w:rFonts w:cstheme="minorHAnsi"/>
          <w:sz w:val="20"/>
          <w:szCs w:val="20"/>
        </w:rPr>
        <w:t xml:space="preserve"> </w:t>
      </w:r>
      <w:r w:rsidRPr="00E608AC">
        <w:rPr>
          <w:rStyle w:val="sdata"/>
          <w:rFonts w:cstheme="minorHAnsi"/>
          <w:b/>
          <w:sz w:val="20"/>
          <w:szCs w:val="20"/>
        </w:rPr>
        <w:t>Tocharian</w:t>
      </w:r>
      <w:r w:rsidRPr="00E608AC">
        <w:rPr>
          <w:rStyle w:val="sdata"/>
          <w:rFonts w:cstheme="minorHAnsi"/>
          <w:sz w:val="20"/>
          <w:szCs w:val="20"/>
        </w:rPr>
        <w:t xml:space="preserve">, </w:t>
      </w:r>
      <w:r w:rsidRPr="00E608AC">
        <w:rPr>
          <w:rFonts w:cstheme="minorHAnsi"/>
          <w:color w:val="993399"/>
          <w:sz w:val="20"/>
          <w:szCs w:val="20"/>
          <w:u w:val="single"/>
        </w:rPr>
        <w:t xml:space="preserve">ākāl </w:t>
      </w:r>
      <w:r w:rsidRPr="00E608AC">
        <w:rPr>
          <w:rFonts w:cstheme="minorHAnsi"/>
          <w:sz w:val="20"/>
          <w:szCs w:val="20"/>
        </w:rPr>
        <w:t xml:space="preserve">[B </w:t>
      </w:r>
      <w:r w:rsidRPr="00E608AC">
        <w:rPr>
          <w:rFonts w:cstheme="minorHAnsi"/>
          <w:color w:val="993399"/>
          <w:sz w:val="20"/>
          <w:szCs w:val="20"/>
          <w:u w:val="single"/>
        </w:rPr>
        <w:t>akālk</w:t>
      </w:r>
      <w:r w:rsidRPr="00E608AC">
        <w:rPr>
          <w:rFonts w:cstheme="minorHAnsi"/>
          <w:sz w:val="20"/>
          <w:szCs w:val="20"/>
        </w:rPr>
        <w:t xml:space="preserve">], wish, desire, </w:t>
      </w:r>
      <w:r w:rsidRPr="00E608AC">
        <w:rPr>
          <w:rFonts w:cstheme="minorHAnsi"/>
          <w:b/>
          <w:sz w:val="20"/>
          <w:szCs w:val="20"/>
        </w:rPr>
        <w:t>Gujarati</w:t>
      </w:r>
      <w:r w:rsidRPr="00E608AC">
        <w:rPr>
          <w:rFonts w:cstheme="minorHAnsi"/>
          <w:sz w:val="20"/>
          <w:szCs w:val="20"/>
        </w:rPr>
        <w:t xml:space="preserve">, </w:t>
      </w:r>
      <w:r w:rsidRPr="00E608AC">
        <w:rPr>
          <w:rStyle w:val="tlid-translation"/>
          <w:rFonts w:ascii="Nirmala UI" w:hAnsi="Nirmala UI" w:cs="Nirmala UI" w:hint="cs"/>
          <w:sz w:val="20"/>
          <w:szCs w:val="20"/>
          <w:cs/>
          <w:lang w:bidi="gu-IN"/>
        </w:rPr>
        <w:t>ઇચ્છા</w:t>
      </w:r>
      <w:r w:rsidRPr="00E608AC">
        <w:rPr>
          <w:rStyle w:val="tlid-translation"/>
          <w:rFonts w:cstheme="minorHAnsi"/>
          <w:sz w:val="20"/>
          <w:szCs w:val="20"/>
          <w:lang w:bidi="gu-IN"/>
        </w:rPr>
        <w:t>,</w:t>
      </w:r>
      <w:r w:rsidRPr="00E608AC">
        <w:rPr>
          <w:rStyle w:val="tlid-translation"/>
          <w:rFonts w:cstheme="minorHAnsi"/>
          <w:color w:val="993399"/>
          <w:sz w:val="20"/>
          <w:szCs w:val="20"/>
          <w:cs/>
          <w:lang w:bidi="gu-IN"/>
        </w:rPr>
        <w:t xml:space="preserve"> </w:t>
      </w:r>
      <w:r w:rsidRPr="00E608AC">
        <w:rPr>
          <w:rStyle w:val="tlid-translation"/>
          <w:rFonts w:cstheme="minorHAnsi"/>
          <w:color w:val="993399"/>
          <w:sz w:val="20"/>
          <w:szCs w:val="20"/>
          <w:u w:val="single"/>
          <w:lang w:bidi="gu-IN"/>
        </w:rPr>
        <w:t>Icchā</w:t>
      </w:r>
      <w:r w:rsidRPr="00E608AC">
        <w:rPr>
          <w:rStyle w:val="tlid-translation"/>
          <w:rFonts w:cstheme="minorHAnsi"/>
          <w:sz w:val="20"/>
          <w:szCs w:val="20"/>
          <w:lang w:bidi="gu-IN"/>
        </w:rPr>
        <w:t xml:space="preserve">, wish, </w:t>
      </w:r>
      <w:r w:rsidRPr="00E608AC">
        <w:rPr>
          <w:rStyle w:val="tlid-translation"/>
          <w:rFonts w:ascii="Nirmala UI" w:hAnsi="Nirmala UI" w:cs="Nirmala UI" w:hint="cs"/>
          <w:sz w:val="20"/>
          <w:szCs w:val="20"/>
          <w:cs/>
          <w:lang w:bidi="gu-IN"/>
        </w:rPr>
        <w:t>ઇરછવું</w:t>
      </w:r>
      <w:r w:rsidRPr="00E608AC">
        <w:rPr>
          <w:rStyle w:val="tlid-translation"/>
          <w:rFonts w:cstheme="minorHAnsi"/>
          <w:sz w:val="20"/>
          <w:szCs w:val="20"/>
          <w:lang w:bidi="gu-IN"/>
        </w:rPr>
        <w:t>,</w:t>
      </w:r>
      <w:r w:rsidRPr="00E608AC">
        <w:rPr>
          <w:rStyle w:val="tlid-translation"/>
          <w:rFonts w:cstheme="minorHAnsi"/>
          <w:sz w:val="20"/>
          <w:szCs w:val="20"/>
          <w:cs/>
          <w:lang w:bidi="gu-IN"/>
        </w:rPr>
        <w:t xml:space="preserve"> </w:t>
      </w:r>
      <w:r w:rsidRPr="00E608AC">
        <w:rPr>
          <w:rStyle w:val="tlid-translation"/>
          <w:rFonts w:cstheme="minorHAnsi"/>
          <w:color w:val="993399"/>
          <w:sz w:val="20"/>
          <w:szCs w:val="20"/>
          <w:u w:val="single"/>
          <w:lang w:bidi="gu-IN"/>
        </w:rPr>
        <w:t>Irachavuṁ</w:t>
      </w:r>
      <w:r w:rsidRPr="00E608AC">
        <w:rPr>
          <w:rStyle w:val="tlid-translation"/>
          <w:rFonts w:cstheme="minorHAnsi"/>
          <w:sz w:val="20"/>
          <w:szCs w:val="20"/>
          <w:lang w:bidi="gu-IN"/>
        </w:rPr>
        <w:t>, to want, desire, wish,</w:t>
      </w:r>
      <w:r w:rsidRPr="00E608AC">
        <w:rPr>
          <w:rStyle w:val="tlid-translation"/>
          <w:rFonts w:cstheme="minorHAnsi"/>
          <w:sz w:val="20"/>
          <w:szCs w:val="20"/>
          <w:cs/>
          <w:lang w:bidi="gu-IN"/>
        </w:rPr>
        <w:t xml:space="preserve"> </w:t>
      </w:r>
      <w:r w:rsidRPr="00E608AC">
        <w:rPr>
          <w:rFonts w:cstheme="minorHAnsi"/>
          <w:sz w:val="20"/>
          <w:szCs w:val="20"/>
        </w:rPr>
        <w:t xml:space="preserve"> </w:t>
      </w:r>
      <w:r w:rsidRPr="00E608AC">
        <w:rPr>
          <w:rStyle w:val="sdata"/>
          <w:rFonts w:cstheme="minorHAnsi"/>
          <w:b/>
          <w:sz w:val="20"/>
          <w:szCs w:val="20"/>
        </w:rPr>
        <w:t>Turkish</w:t>
      </w:r>
      <w:r w:rsidRPr="00E608AC">
        <w:rPr>
          <w:rStyle w:val="sdata"/>
          <w:rFonts w:cstheme="minorHAnsi"/>
          <w:sz w:val="20"/>
          <w:szCs w:val="20"/>
        </w:rPr>
        <w:t xml:space="preserve">, </w:t>
      </w:r>
      <w:r w:rsidRPr="00E608AC">
        <w:rPr>
          <w:rFonts w:cstheme="minorHAnsi"/>
          <w:color w:val="CC6600"/>
          <w:sz w:val="20"/>
          <w:szCs w:val="20"/>
          <w:u w:val="single"/>
        </w:rPr>
        <w:t>dilek</w:t>
      </w:r>
      <w:r w:rsidRPr="00E608AC">
        <w:rPr>
          <w:rFonts w:cstheme="minorHAnsi"/>
          <w:sz w:val="20"/>
          <w:szCs w:val="20"/>
        </w:rPr>
        <w:t xml:space="preserve">, wish, desire, request, </w:t>
      </w:r>
      <w:r w:rsidRPr="00E608AC">
        <w:rPr>
          <w:rFonts w:cstheme="minorHAnsi"/>
          <w:b/>
          <w:sz w:val="20"/>
          <w:szCs w:val="20"/>
        </w:rPr>
        <w:t>Kazakh</w:t>
      </w:r>
      <w:r w:rsidRPr="00E608AC">
        <w:rPr>
          <w:rFonts w:cstheme="minorHAnsi"/>
          <w:sz w:val="20"/>
          <w:szCs w:val="20"/>
        </w:rPr>
        <w:t xml:space="preserve">, </w:t>
      </w:r>
      <w:r w:rsidRPr="00E608AC">
        <w:rPr>
          <w:rStyle w:val="tlid-translation"/>
          <w:rFonts w:cstheme="minorHAnsi"/>
          <w:sz w:val="20"/>
          <w:szCs w:val="20"/>
          <w:lang w:val="kk-KZ"/>
        </w:rPr>
        <w:t xml:space="preserve">тілек, </w:t>
      </w:r>
      <w:r w:rsidRPr="00E608AC">
        <w:rPr>
          <w:rStyle w:val="tlid-translation"/>
          <w:rFonts w:cstheme="minorHAnsi"/>
          <w:color w:val="CC6600"/>
          <w:sz w:val="20"/>
          <w:szCs w:val="20"/>
          <w:u w:val="single"/>
          <w:lang w:val="kk-KZ"/>
        </w:rPr>
        <w:t>tilek</w:t>
      </w:r>
      <w:r w:rsidRPr="00E608AC">
        <w:rPr>
          <w:rStyle w:val="tlid-translation"/>
          <w:rFonts w:cstheme="minorHAnsi"/>
          <w:sz w:val="20"/>
          <w:szCs w:val="20"/>
          <w:lang w:val="kk-KZ"/>
        </w:rPr>
        <w:t>, wish, desire, </w:t>
      </w:r>
      <w:r w:rsidRPr="00E608AC">
        <w:rPr>
          <w:rStyle w:val="tlid-translation"/>
          <w:rFonts w:cstheme="minorHAnsi"/>
          <w:b/>
          <w:sz w:val="20"/>
          <w:szCs w:val="20"/>
        </w:rPr>
        <w:t>Uzbek</w:t>
      </w:r>
      <w:r w:rsidRPr="00E608AC">
        <w:rPr>
          <w:rStyle w:val="tlid-translation"/>
          <w:rFonts w:cstheme="minorHAnsi"/>
          <w:sz w:val="20"/>
          <w:szCs w:val="20"/>
        </w:rPr>
        <w:t xml:space="preserve">, </w:t>
      </w:r>
      <w:r w:rsidRPr="00E608AC">
        <w:rPr>
          <w:rStyle w:val="tlid-translation"/>
          <w:rFonts w:cstheme="minorHAnsi"/>
          <w:color w:val="CC6600"/>
          <w:sz w:val="20"/>
          <w:szCs w:val="20"/>
          <w:u w:val="single"/>
          <w:lang w:val="uz-Latn-UZ"/>
        </w:rPr>
        <w:t>tilamoq</w:t>
      </w:r>
      <w:r w:rsidRPr="00E608AC">
        <w:rPr>
          <w:rStyle w:val="tlid-translation"/>
          <w:rFonts w:cstheme="minorHAnsi"/>
          <w:sz w:val="20"/>
          <w:szCs w:val="20"/>
          <w:lang w:val="uz-Latn-UZ"/>
        </w:rPr>
        <w:t xml:space="preserve">, to wish, </w:t>
      </w:r>
      <w:r w:rsidRPr="00E608AC">
        <w:rPr>
          <w:rStyle w:val="tlid-translation"/>
          <w:rFonts w:cstheme="minorHAnsi"/>
          <w:b/>
          <w:sz w:val="20"/>
          <w:szCs w:val="20"/>
          <w:lang w:val="uz-Latn-UZ"/>
        </w:rPr>
        <w:t>Sanskrit</w:t>
      </w:r>
      <w:r w:rsidRPr="00E608AC">
        <w:rPr>
          <w:rStyle w:val="tlid-translation"/>
          <w:rFonts w:cstheme="minorHAnsi"/>
          <w:sz w:val="20"/>
          <w:szCs w:val="20"/>
          <w:lang w:val="uz-Latn-UZ"/>
        </w:rPr>
        <w:t xml:space="preserve">, </w:t>
      </w:r>
      <w:r w:rsidRPr="00E608AC">
        <w:rPr>
          <w:rFonts w:cstheme="minorHAnsi"/>
          <w:color w:val="3333FF"/>
          <w:sz w:val="20"/>
          <w:szCs w:val="20"/>
        </w:rPr>
        <w:t>esti</w:t>
      </w:r>
      <w:r w:rsidRPr="00E608AC">
        <w:rPr>
          <w:rFonts w:cstheme="minorHAnsi"/>
          <w:sz w:val="20"/>
          <w:szCs w:val="20"/>
        </w:rPr>
        <w:t xml:space="preserve">, wish, </w:t>
      </w:r>
      <w:r w:rsidRPr="00E608AC">
        <w:rPr>
          <w:rFonts w:cstheme="minorHAnsi"/>
          <w:b/>
          <w:sz w:val="20"/>
          <w:szCs w:val="20"/>
        </w:rPr>
        <w:t>Turkish</w:t>
      </w:r>
      <w:r w:rsidRPr="00E608AC">
        <w:rPr>
          <w:rFonts w:cstheme="minorHAnsi"/>
          <w:sz w:val="20"/>
          <w:szCs w:val="20"/>
        </w:rPr>
        <w:t xml:space="preserve">, </w:t>
      </w:r>
      <w:r w:rsidRPr="00E608AC">
        <w:rPr>
          <w:rStyle w:val="gt-baf-cell"/>
          <w:rFonts w:cstheme="minorHAnsi"/>
          <w:color w:val="3333FF"/>
          <w:sz w:val="20"/>
          <w:szCs w:val="20"/>
        </w:rPr>
        <w:t>istemek</w:t>
      </w:r>
      <w:r w:rsidRPr="00E608AC">
        <w:rPr>
          <w:rStyle w:val="gt-baf-cell"/>
          <w:rFonts w:cstheme="minorHAnsi"/>
          <w:sz w:val="20"/>
          <w:szCs w:val="20"/>
        </w:rPr>
        <w:t>, </w:t>
      </w:r>
      <w:r w:rsidRPr="00E608AC">
        <w:rPr>
          <w:rFonts w:cstheme="minorHAnsi"/>
          <w:sz w:val="20"/>
          <w:szCs w:val="20"/>
        </w:rPr>
        <w:t xml:space="preserve"> to want, wish, request, </w:t>
      </w:r>
      <w:r w:rsidRPr="00E608AC">
        <w:rPr>
          <w:rFonts w:cstheme="minorHAnsi"/>
          <w:b/>
          <w:sz w:val="20"/>
          <w:szCs w:val="20"/>
        </w:rPr>
        <w:t>Uzbek</w:t>
      </w:r>
      <w:r w:rsidRPr="00E608AC">
        <w:rPr>
          <w:rFonts w:cstheme="minorHAnsi"/>
          <w:sz w:val="20"/>
          <w:szCs w:val="20"/>
        </w:rPr>
        <w:t xml:space="preserve">, </w:t>
      </w:r>
      <w:r w:rsidRPr="00E608AC">
        <w:rPr>
          <w:rStyle w:val="tlid-translation"/>
          <w:rFonts w:cstheme="minorHAnsi"/>
          <w:color w:val="3333FF"/>
          <w:sz w:val="20"/>
          <w:szCs w:val="20"/>
          <w:lang w:val="uz-Latn-UZ"/>
        </w:rPr>
        <w:t>istak</w:t>
      </w:r>
      <w:r w:rsidRPr="00E608AC">
        <w:rPr>
          <w:rStyle w:val="tlid-translation"/>
          <w:rFonts w:cstheme="minorHAnsi"/>
          <w:sz w:val="20"/>
          <w:szCs w:val="20"/>
          <w:lang w:val="uz-Latn-UZ"/>
        </w:rPr>
        <w:t xml:space="preserve">, wish, want, desire. </w:t>
      </w:r>
    </w:p>
  </w:footnote>
  <w:footnote w:id="367">
    <w:p w:rsidR="007B148B" w:rsidRPr="00385577" w:rsidRDefault="007B148B" w:rsidP="00385577">
      <w:pPr>
        <w:pStyle w:val="FootnoteText"/>
        <w:rPr>
          <w:rFonts w:cstheme="minorHAnsi"/>
        </w:rPr>
      </w:pPr>
      <w:r>
        <w:rPr>
          <w:rStyle w:val="FootnoteReference"/>
        </w:rPr>
        <w:footnoteRef/>
      </w:r>
      <w:r>
        <w:t xml:space="preserve"> </w:t>
      </w:r>
      <w:r w:rsidRPr="00385577">
        <w:rPr>
          <w:rFonts w:cstheme="minorHAnsi"/>
          <w:b/>
        </w:rPr>
        <w:t>Hittite</w:t>
      </w:r>
      <w:r w:rsidRPr="00385577">
        <w:rPr>
          <w:rFonts w:cstheme="minorHAnsi"/>
        </w:rPr>
        <w:t xml:space="preserve">, </w:t>
      </w:r>
      <w:r w:rsidRPr="00385577">
        <w:rPr>
          <w:rStyle w:val="unicode"/>
          <w:rFonts w:eastAsiaTheme="minorEastAsia" w:cstheme="minorHAnsi"/>
          <w:color w:val="CC6600"/>
          <w:u w:val="single"/>
          <w:shd w:val="clear" w:color="auto" w:fill="FFFFFF"/>
        </w:rPr>
        <w:t>kati</w:t>
      </w:r>
      <w:r w:rsidRPr="00385577">
        <w:rPr>
          <w:rStyle w:val="unicode"/>
          <w:rFonts w:eastAsiaTheme="minorEastAsia" w:cstheme="minorHAnsi"/>
          <w:color w:val="222222"/>
          <w:shd w:val="clear" w:color="auto" w:fill="FFFFFF"/>
        </w:rPr>
        <w:t>, by, with,</w:t>
      </w:r>
      <w:r w:rsidRPr="00385577">
        <w:rPr>
          <w:rStyle w:val="unicode"/>
          <w:rFonts w:cstheme="minorHAnsi"/>
          <w:color w:val="222222"/>
          <w:shd w:val="clear" w:color="auto" w:fill="FFFFFF"/>
        </w:rPr>
        <w:t xml:space="preserve"> </w:t>
      </w:r>
      <w:r w:rsidRPr="00385577">
        <w:rPr>
          <w:rStyle w:val="unicode"/>
          <w:rFonts w:cstheme="minorHAnsi"/>
          <w:b/>
          <w:bCs/>
          <w:color w:val="538135" w:themeColor="accent6" w:themeShade="BF"/>
          <w:u w:val="single"/>
          <w:shd w:val="clear" w:color="auto" w:fill="FFFFFF"/>
        </w:rPr>
        <w:t>katti</w:t>
      </w:r>
      <w:r w:rsidRPr="00385577">
        <w:rPr>
          <w:rStyle w:val="unicode"/>
          <w:rFonts w:cstheme="minorHAnsi"/>
          <w:color w:val="222222"/>
          <w:shd w:val="clear" w:color="auto" w:fill="FFFFFF"/>
        </w:rPr>
        <w:t>-</w:t>
      </w:r>
      <w:r w:rsidRPr="00385577">
        <w:rPr>
          <w:rStyle w:val="unicode"/>
          <w:rFonts w:cstheme="minorHAnsi"/>
          <w:iCs/>
          <w:color w:val="222222"/>
          <w:shd w:val="clear" w:color="auto" w:fill="FFFFFF"/>
        </w:rPr>
        <w:t xml:space="preserve"> with,</w:t>
      </w:r>
      <w:r w:rsidRPr="00385577">
        <w:rPr>
          <w:rStyle w:val="Heading1Char"/>
          <w:rFonts w:asciiTheme="minorHAnsi" w:eastAsiaTheme="minorHAnsi" w:hAnsiTheme="minorHAnsi" w:cstheme="minorHAnsi"/>
          <w:b w:val="0"/>
          <w:bCs w:val="0"/>
          <w:color w:val="222222"/>
          <w:sz w:val="20"/>
          <w:szCs w:val="20"/>
          <w:shd w:val="clear" w:color="auto" w:fill="FFFFFF"/>
        </w:rPr>
        <w:t xml:space="preserve"> </w:t>
      </w:r>
      <w:r w:rsidRPr="00385577">
        <w:rPr>
          <w:rStyle w:val="unicode"/>
          <w:rFonts w:cstheme="minorHAnsi"/>
          <w:b/>
          <w:bCs/>
          <w:color w:val="538135" w:themeColor="accent6" w:themeShade="BF"/>
          <w:u w:val="single"/>
          <w:shd w:val="clear" w:color="auto" w:fill="FFFFFF"/>
        </w:rPr>
        <w:t>QADU</w:t>
      </w:r>
      <w:r w:rsidRPr="00385577">
        <w:rPr>
          <w:rStyle w:val="unicode"/>
          <w:rFonts w:cstheme="minorHAnsi"/>
          <w:bCs/>
          <w:shd w:val="clear" w:color="auto" w:fill="FFFFFF"/>
        </w:rPr>
        <w:t xml:space="preserve">, along with, </w:t>
      </w:r>
      <w:r w:rsidRPr="00385577">
        <w:rPr>
          <w:rStyle w:val="unicode"/>
          <w:rFonts w:cstheme="minorHAnsi"/>
          <w:b/>
          <w:bCs/>
          <w:shd w:val="clear" w:color="auto" w:fill="FFFFFF"/>
        </w:rPr>
        <w:t>Akkadian</w:t>
      </w:r>
      <w:r w:rsidRPr="00385577">
        <w:rPr>
          <w:rStyle w:val="unicode"/>
          <w:rFonts w:cstheme="minorHAnsi"/>
          <w:bCs/>
          <w:shd w:val="clear" w:color="auto" w:fill="FFFFFF"/>
        </w:rPr>
        <w:t xml:space="preserve">, </w:t>
      </w:r>
      <w:r w:rsidRPr="00385577">
        <w:rPr>
          <w:rFonts w:cstheme="minorHAnsi"/>
          <w:b/>
          <w:bCs/>
          <w:color w:val="CC6600"/>
          <w:u w:val="single"/>
          <w:shd w:val="clear" w:color="auto" w:fill="FFFFFF"/>
        </w:rPr>
        <w:t>gadu</w:t>
      </w:r>
      <w:r w:rsidRPr="00385577">
        <w:rPr>
          <w:rFonts w:cstheme="minorHAnsi"/>
          <w:b/>
          <w:bCs/>
          <w:color w:val="000000"/>
          <w:shd w:val="clear" w:color="auto" w:fill="FFFFFF"/>
        </w:rPr>
        <w:t>,</w:t>
      </w:r>
      <w:r w:rsidRPr="00385577">
        <w:rPr>
          <w:rFonts w:cstheme="minorHAnsi"/>
          <w:color w:val="000000"/>
          <w:shd w:val="clear" w:color="auto" w:fill="FFFFFF"/>
        </w:rPr>
        <w:t xml:space="preserve"> with, </w:t>
      </w:r>
      <w:r w:rsidRPr="00385577">
        <w:rPr>
          <w:rFonts w:cstheme="minorHAnsi"/>
          <w:b/>
          <w:color w:val="000000"/>
          <w:shd w:val="clear" w:color="auto" w:fill="FFFFFF"/>
        </w:rPr>
        <w:t>Irish</w:t>
      </w:r>
      <w:r w:rsidRPr="00385577">
        <w:rPr>
          <w:rFonts w:cstheme="minorHAnsi"/>
          <w:color w:val="000000"/>
          <w:shd w:val="clear" w:color="auto" w:fill="FFFFFF"/>
        </w:rPr>
        <w:t xml:space="preserve">, </w:t>
      </w:r>
      <w:r w:rsidRPr="00385577">
        <w:rPr>
          <w:rStyle w:val="unicode"/>
          <w:rFonts w:cstheme="minorHAnsi"/>
          <w:color w:val="FF6600"/>
          <w:u w:val="single"/>
          <w:shd w:val="clear" w:color="auto" w:fill="FFFFFF"/>
        </w:rPr>
        <w:t>ag</w:t>
      </w:r>
      <w:r w:rsidRPr="00385577">
        <w:rPr>
          <w:rStyle w:val="unicode"/>
          <w:rFonts w:cstheme="minorHAnsi"/>
          <w:color w:val="222222"/>
          <w:shd w:val="clear" w:color="auto" w:fill="FFFFFF"/>
        </w:rPr>
        <w:t xml:space="preserve">, at, by, </w:t>
      </w:r>
      <w:r w:rsidRPr="00385577">
        <w:rPr>
          <w:rStyle w:val="unicode"/>
          <w:rFonts w:cstheme="minorHAnsi"/>
          <w:b/>
          <w:color w:val="222222"/>
          <w:shd w:val="clear" w:color="auto" w:fill="FFFFFF"/>
        </w:rPr>
        <w:t>Scots-Gaelic</w:t>
      </w:r>
      <w:r w:rsidRPr="00385577">
        <w:rPr>
          <w:rStyle w:val="unicode"/>
          <w:rFonts w:cstheme="minorHAnsi"/>
          <w:color w:val="222222"/>
          <w:shd w:val="clear" w:color="auto" w:fill="FFFFFF"/>
        </w:rPr>
        <w:t xml:space="preserve">, </w:t>
      </w:r>
      <w:r w:rsidRPr="00385577">
        <w:rPr>
          <w:rStyle w:val="unicode"/>
          <w:rFonts w:cstheme="minorHAnsi"/>
          <w:color w:val="CC6600"/>
          <w:u w:val="single"/>
          <w:shd w:val="clear" w:color="auto" w:fill="FFFFFF"/>
        </w:rPr>
        <w:t>aig</w:t>
      </w:r>
      <w:r w:rsidRPr="00385577">
        <w:rPr>
          <w:rStyle w:val="unicode"/>
          <w:rFonts w:cstheme="minorHAnsi"/>
          <w:color w:val="222222"/>
          <w:shd w:val="clear" w:color="auto" w:fill="FFFFFF"/>
        </w:rPr>
        <w:t xml:space="preserve">, at, </w:t>
      </w:r>
      <w:r w:rsidRPr="00385577">
        <w:rPr>
          <w:rStyle w:val="unicode"/>
          <w:rFonts w:cstheme="minorHAnsi"/>
          <w:color w:val="CC6600"/>
          <w:u w:val="single"/>
          <w:shd w:val="clear" w:color="auto" w:fill="FFFFFF"/>
        </w:rPr>
        <w:t>gu</w:t>
      </w:r>
      <w:r w:rsidRPr="00385577">
        <w:rPr>
          <w:rStyle w:val="unicode"/>
          <w:rFonts w:cstheme="minorHAnsi"/>
          <w:color w:val="222222"/>
          <w:shd w:val="clear" w:color="auto" w:fill="FFFFFF"/>
        </w:rPr>
        <w:t xml:space="preserve">, to, </w:t>
      </w:r>
      <w:r w:rsidRPr="00385577">
        <w:rPr>
          <w:rFonts w:cstheme="minorHAnsi"/>
          <w:b/>
          <w:color w:val="000000"/>
          <w:shd w:val="clear" w:color="auto" w:fill="FFFFFF"/>
        </w:rPr>
        <w:t>Welsh</w:t>
      </w:r>
      <w:r w:rsidRPr="00385577">
        <w:rPr>
          <w:rFonts w:cstheme="minorHAnsi"/>
          <w:color w:val="000000"/>
          <w:shd w:val="clear" w:color="auto" w:fill="FFFFFF"/>
        </w:rPr>
        <w:t xml:space="preserve">, </w:t>
      </w:r>
      <w:r w:rsidRPr="00385577">
        <w:rPr>
          <w:rStyle w:val="unicode"/>
          <w:rFonts w:cstheme="minorHAnsi"/>
          <w:color w:val="538135" w:themeColor="accent6" w:themeShade="BF"/>
          <w:u w:val="single"/>
          <w:shd w:val="clear" w:color="auto" w:fill="FFFFFF"/>
        </w:rPr>
        <w:t>gyda</w:t>
      </w:r>
      <w:r w:rsidRPr="00385577">
        <w:rPr>
          <w:rStyle w:val="unicode"/>
          <w:rFonts w:cstheme="minorHAnsi"/>
          <w:color w:val="222222"/>
          <w:shd w:val="clear" w:color="auto" w:fill="FFFFFF"/>
        </w:rPr>
        <w:t xml:space="preserve">, with, to, </w:t>
      </w:r>
      <w:r w:rsidRPr="00385577">
        <w:rPr>
          <w:rStyle w:val="unicode"/>
          <w:rFonts w:cstheme="minorHAnsi"/>
          <w:color w:val="CC6600"/>
          <w:u w:val="single"/>
          <w:shd w:val="clear" w:color="auto" w:fill="FFFFFF"/>
        </w:rPr>
        <w:t>gan</w:t>
      </w:r>
      <w:r w:rsidRPr="00385577">
        <w:rPr>
          <w:rStyle w:val="unicode"/>
          <w:rFonts w:cstheme="minorHAnsi"/>
          <w:color w:val="222222"/>
          <w:shd w:val="clear" w:color="auto" w:fill="FFFFFF"/>
        </w:rPr>
        <w:t xml:space="preserve">, by,  </w:t>
      </w:r>
      <w:r w:rsidRPr="00385577">
        <w:rPr>
          <w:rStyle w:val="unicode"/>
          <w:rFonts w:cstheme="minorHAnsi"/>
          <w:b/>
          <w:color w:val="222222"/>
          <w:shd w:val="clear" w:color="auto" w:fill="FFFFFF"/>
        </w:rPr>
        <w:t>Sanskrit</w:t>
      </w:r>
      <w:r w:rsidRPr="00385577">
        <w:rPr>
          <w:rStyle w:val="unicode"/>
          <w:rFonts w:cstheme="minorHAnsi"/>
          <w:color w:val="222222"/>
          <w:shd w:val="clear" w:color="auto" w:fill="FFFFFF"/>
        </w:rPr>
        <w:t xml:space="preserve">, </w:t>
      </w:r>
      <w:r w:rsidRPr="00385577">
        <w:rPr>
          <w:rFonts w:cstheme="minorHAnsi"/>
          <w:color w:val="3333FF"/>
          <w:shd w:val="clear" w:color="auto" w:fill="FFFFFF"/>
        </w:rPr>
        <w:t xml:space="preserve">kaścit </w:t>
      </w:r>
      <w:r w:rsidRPr="00385577">
        <w:rPr>
          <w:rFonts w:cstheme="minorHAnsi"/>
          <w:shd w:val="clear" w:color="auto" w:fill="FFFFFF"/>
        </w:rPr>
        <w:t xml:space="preserve">(when special attention is put to object), </w:t>
      </w:r>
      <w:r w:rsidRPr="00385577">
        <w:rPr>
          <w:rFonts w:cstheme="minorHAnsi"/>
          <w:b/>
          <w:shd w:val="clear" w:color="auto" w:fill="FFFFFF"/>
        </w:rPr>
        <w:t>Finnish-Uralic</w:t>
      </w:r>
      <w:r w:rsidRPr="00385577">
        <w:rPr>
          <w:rFonts w:cstheme="minorHAnsi"/>
          <w:shd w:val="clear" w:color="auto" w:fill="FFFFFF"/>
        </w:rPr>
        <w:t xml:space="preserve">, </w:t>
      </w:r>
      <w:r w:rsidRPr="00385577">
        <w:rPr>
          <w:rFonts w:cstheme="minorHAnsi"/>
          <w:color w:val="3333FF"/>
        </w:rPr>
        <w:t>kanssa</w:t>
      </w:r>
      <w:r w:rsidRPr="00385577">
        <w:rPr>
          <w:rFonts w:cstheme="minorHAnsi"/>
        </w:rPr>
        <w:t xml:space="preserve">, with, </w:t>
      </w:r>
      <w:r w:rsidRPr="00385577">
        <w:rPr>
          <w:rFonts w:cstheme="minorHAnsi"/>
          <w:b/>
        </w:rPr>
        <w:t>Hittite</w:t>
      </w:r>
      <w:r w:rsidRPr="00385577">
        <w:rPr>
          <w:rFonts w:cstheme="minorHAnsi"/>
        </w:rPr>
        <w:t xml:space="preserve">, </w:t>
      </w:r>
      <w:r w:rsidRPr="00385577">
        <w:rPr>
          <w:rStyle w:val="unicode"/>
          <w:rFonts w:cstheme="minorHAnsi"/>
          <w:b/>
          <w:bCs/>
          <w:color w:val="3333FF"/>
          <w:shd w:val="clear" w:color="auto" w:fill="FFFFFF"/>
        </w:rPr>
        <w:t>kuēz</w:t>
      </w:r>
      <w:r w:rsidRPr="00385577">
        <w:rPr>
          <w:rStyle w:val="unicode"/>
          <w:rFonts w:cstheme="minorHAnsi"/>
          <w:color w:val="222222"/>
          <w:shd w:val="clear" w:color="auto" w:fill="FFFFFF"/>
        </w:rPr>
        <w:t xml:space="preserve">, from, where, </w:t>
      </w:r>
      <w:r w:rsidRPr="00385577">
        <w:rPr>
          <w:rStyle w:val="unicode"/>
          <w:rFonts w:cstheme="minorHAnsi"/>
          <w:b/>
          <w:color w:val="222222"/>
          <w:shd w:val="clear" w:color="auto" w:fill="FFFFFF"/>
        </w:rPr>
        <w:t>Persian</w:t>
      </w:r>
      <w:r w:rsidRPr="00385577">
        <w:rPr>
          <w:rStyle w:val="unicode"/>
          <w:rFonts w:cstheme="minorHAnsi"/>
          <w:color w:val="222222"/>
          <w:shd w:val="clear" w:color="auto" w:fill="FFFFFF"/>
        </w:rPr>
        <w:t xml:space="preserve">, </w:t>
      </w:r>
      <w:r w:rsidRPr="00385577">
        <w:rPr>
          <w:rFonts w:cstheme="minorHAnsi"/>
          <w:color w:val="FF0000"/>
        </w:rPr>
        <w:t>bâ</w:t>
      </w:r>
      <w:r w:rsidRPr="00385577">
        <w:rPr>
          <w:rFonts w:cstheme="minorHAnsi"/>
        </w:rPr>
        <w:t xml:space="preserve">, </w:t>
      </w:r>
      <w:r w:rsidRPr="00385577">
        <w:rPr>
          <w:rStyle w:val="Strong"/>
          <w:rFonts w:cstheme="minorHAnsi"/>
        </w:rPr>
        <w:t>با</w:t>
      </w:r>
      <w:r w:rsidRPr="00385577">
        <w:rPr>
          <w:rFonts w:cstheme="minorHAnsi"/>
        </w:rPr>
        <w:t xml:space="preserve"> with, to, unto, </w:t>
      </w:r>
      <w:r w:rsidRPr="00385577">
        <w:rPr>
          <w:rFonts w:cstheme="minorHAnsi"/>
          <w:b/>
        </w:rPr>
        <w:t>Belarusian</w:t>
      </w:r>
      <w:r w:rsidRPr="00385577">
        <w:rPr>
          <w:rFonts w:cstheme="minorHAnsi"/>
        </w:rPr>
        <w:t xml:space="preserve">, </w:t>
      </w:r>
      <w:r w:rsidRPr="00385577">
        <w:rPr>
          <w:rFonts w:cstheme="minorHAnsi"/>
          <w:color w:val="000000"/>
        </w:rPr>
        <w:t xml:space="preserve">па, </w:t>
      </w:r>
      <w:r w:rsidRPr="00385577">
        <w:rPr>
          <w:rFonts w:cstheme="minorHAnsi"/>
          <w:color w:val="FF0000"/>
        </w:rPr>
        <w:t>pa</w:t>
      </w:r>
      <w:r w:rsidRPr="00385577">
        <w:rPr>
          <w:rFonts w:cstheme="minorHAnsi"/>
          <w:color w:val="000000"/>
        </w:rPr>
        <w:t xml:space="preserve">, by, </w:t>
      </w:r>
      <w:r w:rsidRPr="00385577">
        <w:rPr>
          <w:rFonts w:cstheme="minorHAnsi"/>
          <w:b/>
          <w:color w:val="000000"/>
        </w:rPr>
        <w:t>Croatian</w:t>
      </w:r>
      <w:r w:rsidRPr="00385577">
        <w:rPr>
          <w:rFonts w:cstheme="minorHAnsi"/>
          <w:color w:val="000000"/>
        </w:rPr>
        <w:t xml:space="preserve">, </w:t>
      </w:r>
      <w:r w:rsidRPr="00385577">
        <w:rPr>
          <w:rFonts w:cstheme="minorHAnsi"/>
          <w:color w:val="FF0000"/>
        </w:rPr>
        <w:t>po</w:t>
      </w:r>
      <w:r w:rsidRPr="00385577">
        <w:rPr>
          <w:rFonts w:cstheme="minorHAnsi"/>
          <w:color w:val="000000"/>
        </w:rPr>
        <w:t xml:space="preserve">, by, </w:t>
      </w:r>
      <w:r w:rsidRPr="00385577">
        <w:rPr>
          <w:rFonts w:cstheme="minorHAnsi"/>
          <w:b/>
          <w:color w:val="000000"/>
        </w:rPr>
        <w:t>Belarus</w:t>
      </w:r>
      <w:r w:rsidRPr="00385577">
        <w:rPr>
          <w:rFonts w:cstheme="minorHAnsi"/>
          <w:color w:val="000000"/>
        </w:rPr>
        <w:t xml:space="preserve">, </w:t>
      </w:r>
      <w:r w:rsidRPr="00385577">
        <w:rPr>
          <w:rFonts w:cstheme="minorHAnsi"/>
          <w:color w:val="FF0000"/>
        </w:rPr>
        <w:t>biez</w:t>
      </w:r>
      <w:r w:rsidRPr="00385577">
        <w:rPr>
          <w:rFonts w:cstheme="minorHAnsi"/>
        </w:rPr>
        <w:t xml:space="preserve"> (</w:t>
      </w:r>
      <w:r w:rsidRPr="00385577">
        <w:rPr>
          <w:rFonts w:cstheme="minorHAnsi"/>
          <w:color w:val="FF0000"/>
        </w:rPr>
        <w:t>biaz</w:t>
      </w:r>
      <w:r w:rsidRPr="00385577">
        <w:rPr>
          <w:rFonts w:cstheme="minorHAnsi"/>
        </w:rPr>
        <w:t xml:space="preserve">), without, </w:t>
      </w:r>
      <w:r w:rsidRPr="00385577">
        <w:rPr>
          <w:rFonts w:cstheme="minorHAnsi"/>
          <w:b/>
        </w:rPr>
        <w:t>Latvian</w:t>
      </w:r>
      <w:r w:rsidRPr="00385577">
        <w:rPr>
          <w:rFonts w:cstheme="minorHAnsi"/>
        </w:rPr>
        <w:t xml:space="preserve">, </w:t>
      </w:r>
      <w:r w:rsidRPr="00385577">
        <w:rPr>
          <w:rFonts w:cstheme="minorHAnsi"/>
          <w:color w:val="FF0000"/>
        </w:rPr>
        <w:t>pie</w:t>
      </w:r>
      <w:r w:rsidRPr="00385577">
        <w:rPr>
          <w:rFonts w:cstheme="minorHAnsi"/>
        </w:rPr>
        <w:t xml:space="preserve">, at, </w:t>
      </w:r>
      <w:r w:rsidRPr="00385577">
        <w:rPr>
          <w:rFonts w:cstheme="minorHAnsi"/>
          <w:b/>
        </w:rPr>
        <w:t>Romanian</w:t>
      </w:r>
      <w:r w:rsidRPr="00385577">
        <w:rPr>
          <w:rFonts w:cstheme="minorHAnsi"/>
        </w:rPr>
        <w:t xml:space="preserve">, </w:t>
      </w:r>
      <w:r w:rsidRPr="00385577">
        <w:rPr>
          <w:rFonts w:cstheme="minorHAnsi"/>
          <w:color w:val="FF0000"/>
        </w:rPr>
        <w:t>per</w:t>
      </w:r>
      <w:r w:rsidRPr="00385577">
        <w:rPr>
          <w:rFonts w:cstheme="minorHAnsi"/>
        </w:rPr>
        <w:t xml:space="preserve">, </w:t>
      </w:r>
      <w:r w:rsidRPr="00385577">
        <w:rPr>
          <w:rFonts w:cstheme="minorHAnsi"/>
          <w:color w:val="FF0000"/>
        </w:rPr>
        <w:t>pe</w:t>
      </w:r>
      <w:r w:rsidRPr="00385577">
        <w:rPr>
          <w:rFonts w:cstheme="minorHAnsi"/>
        </w:rPr>
        <w:t xml:space="preserve">, on, </w:t>
      </w:r>
      <w:r w:rsidRPr="00385577">
        <w:rPr>
          <w:rFonts w:cstheme="minorHAnsi"/>
          <w:b/>
        </w:rPr>
        <w:t xml:space="preserve"> Greek</w:t>
      </w:r>
      <w:r w:rsidRPr="00385577">
        <w:rPr>
          <w:rFonts w:cstheme="minorHAnsi"/>
        </w:rPr>
        <w:t xml:space="preserve">, από, </w:t>
      </w:r>
      <w:r w:rsidRPr="00385577">
        <w:rPr>
          <w:rFonts w:cstheme="minorHAnsi"/>
          <w:color w:val="FF0000"/>
        </w:rPr>
        <w:t>apo</w:t>
      </w:r>
      <w:r w:rsidRPr="00385577">
        <w:rPr>
          <w:rFonts w:cstheme="minorHAnsi"/>
        </w:rPr>
        <w:t xml:space="preserve">, from, </w:t>
      </w:r>
      <w:r w:rsidRPr="00385577">
        <w:rPr>
          <w:rFonts w:cstheme="minorHAnsi"/>
          <w:b/>
        </w:rPr>
        <w:t>Latin</w:t>
      </w:r>
      <w:r w:rsidRPr="00385577">
        <w:rPr>
          <w:rFonts w:cstheme="minorHAnsi"/>
        </w:rPr>
        <w:t xml:space="preserve">, </w:t>
      </w:r>
      <w:r w:rsidRPr="00385577">
        <w:rPr>
          <w:rFonts w:cstheme="minorHAnsi"/>
          <w:color w:val="FF0000"/>
        </w:rPr>
        <w:t>per</w:t>
      </w:r>
      <w:r w:rsidRPr="00385577">
        <w:rPr>
          <w:rFonts w:cstheme="minorHAnsi"/>
          <w:color w:val="000000"/>
        </w:rPr>
        <w:t xml:space="preserve">, by, </w:t>
      </w:r>
      <w:r w:rsidRPr="00385577">
        <w:rPr>
          <w:rFonts w:cstheme="minorHAnsi"/>
          <w:color w:val="FF0000"/>
        </w:rPr>
        <w:t>a</w:t>
      </w:r>
      <w:r w:rsidRPr="00385577">
        <w:rPr>
          <w:rFonts w:cstheme="minorHAnsi"/>
          <w:color w:val="DD0000"/>
        </w:rPr>
        <w:t xml:space="preserve">, ab, abs, </w:t>
      </w:r>
      <w:r w:rsidRPr="00385577">
        <w:rPr>
          <w:rFonts w:cstheme="minorHAnsi"/>
          <w:color w:val="000000"/>
        </w:rPr>
        <w:t xml:space="preserve">away from, after, out of, of, by, at the hands of, </w:t>
      </w:r>
      <w:r w:rsidRPr="00385577">
        <w:rPr>
          <w:rFonts w:cstheme="minorHAnsi"/>
          <w:b/>
          <w:color w:val="000000"/>
        </w:rPr>
        <w:t>French</w:t>
      </w:r>
      <w:r w:rsidRPr="00385577">
        <w:rPr>
          <w:rFonts w:cstheme="minorHAnsi"/>
          <w:color w:val="000000"/>
        </w:rPr>
        <w:t xml:space="preserve">, </w:t>
      </w:r>
      <w:r w:rsidRPr="00385577">
        <w:rPr>
          <w:rStyle w:val="unicode"/>
          <w:rFonts w:cstheme="minorHAnsi"/>
          <w:color w:val="FF0000"/>
          <w:shd w:val="clear" w:color="auto" w:fill="FFFFFF"/>
        </w:rPr>
        <w:t>par</w:t>
      </w:r>
      <w:r w:rsidRPr="00385577">
        <w:rPr>
          <w:rStyle w:val="unicode"/>
          <w:rFonts w:cstheme="minorHAnsi"/>
          <w:color w:val="222222"/>
          <w:shd w:val="clear" w:color="auto" w:fill="FFFFFF"/>
        </w:rPr>
        <w:t xml:space="preserve">, by, </w:t>
      </w:r>
      <w:r w:rsidRPr="00385577">
        <w:rPr>
          <w:rStyle w:val="unicode"/>
          <w:rFonts w:cstheme="minorHAnsi"/>
          <w:b/>
          <w:color w:val="222222"/>
          <w:shd w:val="clear" w:color="auto" w:fill="FFFFFF"/>
        </w:rPr>
        <w:t>English,</w:t>
      </w:r>
      <w:r w:rsidRPr="00385577">
        <w:rPr>
          <w:rStyle w:val="unicode"/>
          <w:rFonts w:cstheme="minorHAnsi"/>
          <w:color w:val="222222"/>
          <w:shd w:val="clear" w:color="auto" w:fill="FFFFFF"/>
        </w:rPr>
        <w:t xml:space="preserve"> </w:t>
      </w:r>
      <w:r w:rsidRPr="00385577">
        <w:rPr>
          <w:rFonts w:cstheme="minorHAnsi"/>
          <w:color w:val="FF0000"/>
        </w:rPr>
        <w:t>by</w:t>
      </w:r>
      <w:r w:rsidRPr="00385577">
        <w:rPr>
          <w:rFonts w:cstheme="minorHAnsi"/>
        </w:rPr>
        <w:t xml:space="preserve">, [&lt;OE, </w:t>
      </w:r>
      <w:r w:rsidRPr="00385577">
        <w:rPr>
          <w:rFonts w:cstheme="minorHAnsi"/>
          <w:color w:val="FF0000"/>
        </w:rPr>
        <w:t>bi</w:t>
      </w:r>
      <w:r w:rsidRPr="00385577">
        <w:rPr>
          <w:rFonts w:cstheme="minorHAnsi"/>
        </w:rPr>
        <w:t>],</w:t>
      </w:r>
      <w:r w:rsidRPr="00385577">
        <w:rPr>
          <w:rStyle w:val="unicode"/>
          <w:rFonts w:cstheme="minorHAnsi"/>
          <w:color w:val="222222"/>
          <w:shd w:val="clear" w:color="auto" w:fill="FFFFFF"/>
        </w:rPr>
        <w:t xml:space="preserve"> </w:t>
      </w:r>
      <w:r w:rsidRPr="00385577">
        <w:rPr>
          <w:rStyle w:val="unicode"/>
          <w:rFonts w:cstheme="minorHAnsi"/>
          <w:b/>
          <w:color w:val="222222"/>
          <w:shd w:val="clear" w:color="auto" w:fill="FFFFFF"/>
        </w:rPr>
        <w:t>Etruscan</w:t>
      </w:r>
      <w:r w:rsidRPr="00385577">
        <w:rPr>
          <w:rStyle w:val="unicode"/>
          <w:rFonts w:cstheme="minorHAnsi"/>
          <w:color w:val="222222"/>
          <w:shd w:val="clear" w:color="auto" w:fill="FFFFFF"/>
        </w:rPr>
        <w:t xml:space="preserve">, </w:t>
      </w:r>
      <w:r w:rsidRPr="00385577">
        <w:rPr>
          <w:rFonts w:cstheme="minorHAnsi"/>
          <w:color w:val="EE0000"/>
        </w:rPr>
        <w:t>ap</w:t>
      </w:r>
      <w:r w:rsidRPr="00385577">
        <w:rPr>
          <w:rFonts w:cstheme="minorHAnsi"/>
        </w:rPr>
        <w:t>?, from,, after, of?,</w:t>
      </w:r>
      <w:r w:rsidRPr="00385577">
        <w:rPr>
          <w:rFonts w:cstheme="minorHAnsi"/>
          <w:color w:val="FF0000"/>
        </w:rPr>
        <w:t xml:space="preserve"> PE</w:t>
      </w:r>
      <w:r w:rsidRPr="00385577">
        <w:rPr>
          <w:rFonts w:cstheme="minorHAnsi"/>
        </w:rPr>
        <w:t>,</w:t>
      </w:r>
      <w:r w:rsidRPr="00385577">
        <w:rPr>
          <w:rFonts w:cstheme="minorHAnsi"/>
          <w:b/>
        </w:rPr>
        <w:t xml:space="preserve"> </w:t>
      </w:r>
      <w:r w:rsidRPr="00385577">
        <w:rPr>
          <w:rFonts w:cstheme="minorHAnsi"/>
          <w:color w:val="FF0000"/>
        </w:rPr>
        <w:t>Pe</w:t>
      </w:r>
      <w:r w:rsidRPr="00385577">
        <w:rPr>
          <w:rFonts w:cstheme="minorHAnsi"/>
        </w:rPr>
        <w:t>,</w:t>
      </w:r>
      <w:r w:rsidRPr="00385577">
        <w:rPr>
          <w:rFonts w:cstheme="minorHAnsi"/>
          <w:b/>
        </w:rPr>
        <w:t xml:space="preserve"> </w:t>
      </w:r>
      <w:r w:rsidRPr="00385577">
        <w:rPr>
          <w:rFonts w:cstheme="minorHAnsi"/>
        </w:rPr>
        <w:t>by?,</w:t>
      </w:r>
      <w:r w:rsidRPr="00385577">
        <w:rPr>
          <w:rFonts w:cstheme="minorHAnsi"/>
          <w:b/>
        </w:rPr>
        <w:t xml:space="preserve"> Akkadian</w:t>
      </w:r>
      <w:r w:rsidRPr="00385577">
        <w:rPr>
          <w:rFonts w:cstheme="minorHAnsi"/>
        </w:rPr>
        <w:t xml:space="preserve">, </w:t>
      </w:r>
      <w:r w:rsidRPr="00385577">
        <w:rPr>
          <w:rFonts w:cstheme="minorHAnsi"/>
          <w:b/>
          <w:bCs/>
          <w:color w:val="009900"/>
          <w:u w:val="single"/>
        </w:rPr>
        <w:t>išti</w:t>
      </w:r>
      <w:r w:rsidRPr="00385577">
        <w:rPr>
          <w:rFonts w:cstheme="minorHAnsi"/>
        </w:rPr>
        <w:t xml:space="preserve">, </w:t>
      </w:r>
      <w:r w:rsidRPr="00385577">
        <w:rPr>
          <w:rFonts w:cstheme="minorHAnsi"/>
          <w:b/>
          <w:bCs/>
          <w:color w:val="009900"/>
        </w:rPr>
        <w:t>itti</w:t>
      </w:r>
      <w:r w:rsidRPr="00385577">
        <w:rPr>
          <w:rFonts w:cstheme="minorHAnsi"/>
        </w:rPr>
        <w:t xml:space="preserve">, prep., with, </w:t>
      </w:r>
      <w:r w:rsidRPr="00385577">
        <w:rPr>
          <w:rFonts w:cstheme="minorHAnsi"/>
          <w:b/>
          <w:bCs/>
          <w:color w:val="009900"/>
          <w:u w:val="single"/>
        </w:rPr>
        <w:t>itu</w:t>
      </w:r>
      <w:r w:rsidRPr="00385577">
        <w:rPr>
          <w:rFonts w:cstheme="minorHAnsi"/>
        </w:rPr>
        <w:t xml:space="preserve">, prep., with, beside, </w:t>
      </w:r>
      <w:r w:rsidRPr="00385577">
        <w:rPr>
          <w:rFonts w:cstheme="minorHAnsi"/>
          <w:b/>
        </w:rPr>
        <w:t>Georgian</w:t>
      </w:r>
      <w:r w:rsidRPr="00385577">
        <w:rPr>
          <w:rFonts w:cstheme="minorHAnsi"/>
        </w:rPr>
        <w:t xml:space="preserve">, </w:t>
      </w:r>
      <w:r w:rsidRPr="00385577">
        <w:rPr>
          <w:rFonts w:ascii="Sylfaen" w:hAnsi="Sylfaen" w:cs="Sylfaen"/>
          <w:shd w:val="clear" w:color="auto" w:fill="FFFFFF"/>
        </w:rPr>
        <w:t>ერთად</w:t>
      </w:r>
      <w:r w:rsidRPr="00385577">
        <w:rPr>
          <w:rFonts w:cstheme="minorHAnsi"/>
          <w:shd w:val="clear" w:color="auto" w:fill="FFFFFF"/>
        </w:rPr>
        <w:t xml:space="preserve">, </w:t>
      </w:r>
      <w:r w:rsidRPr="00385577">
        <w:rPr>
          <w:rFonts w:cstheme="minorHAnsi"/>
          <w:color w:val="000000"/>
          <w:shd w:val="clear" w:color="auto" w:fill="FFFFFF"/>
        </w:rPr>
        <w:t>ert’</w:t>
      </w:r>
      <w:r w:rsidRPr="00385577">
        <w:rPr>
          <w:rFonts w:cstheme="minorHAnsi"/>
          <w:color w:val="009900"/>
          <w:u w:val="single"/>
          <w:shd w:val="clear" w:color="auto" w:fill="FFFFFF"/>
        </w:rPr>
        <w:t>ad</w:t>
      </w:r>
      <w:r w:rsidRPr="00385577">
        <w:rPr>
          <w:rFonts w:cstheme="minorHAnsi"/>
          <w:color w:val="000000"/>
          <w:shd w:val="clear" w:color="auto" w:fill="FFFFFF"/>
        </w:rPr>
        <w:t xml:space="preserve">, with, </w:t>
      </w:r>
      <w:r w:rsidRPr="00385577">
        <w:rPr>
          <w:rFonts w:ascii="Sylfaen" w:hAnsi="Sylfaen" w:cs="Sylfaen"/>
          <w:shd w:val="clear" w:color="auto" w:fill="FFFFFF"/>
        </w:rPr>
        <w:t>ზე</w:t>
      </w:r>
      <w:r w:rsidRPr="00385577">
        <w:rPr>
          <w:rFonts w:cstheme="minorHAnsi"/>
          <w:shd w:val="clear" w:color="auto" w:fill="FFFFFF"/>
        </w:rPr>
        <w:t xml:space="preserve">, </w:t>
      </w:r>
      <w:r w:rsidRPr="00385577">
        <w:rPr>
          <w:rFonts w:cstheme="minorHAnsi"/>
          <w:color w:val="009900"/>
          <w:shd w:val="clear" w:color="auto" w:fill="FFFFFF"/>
        </w:rPr>
        <w:t>ze</w:t>
      </w:r>
      <w:r w:rsidRPr="00385577">
        <w:rPr>
          <w:rFonts w:cstheme="minorHAnsi"/>
          <w:shd w:val="clear" w:color="auto" w:fill="FFFFFF"/>
        </w:rPr>
        <w:t xml:space="preserve">, at, </w:t>
      </w:r>
      <w:r w:rsidRPr="00385577">
        <w:rPr>
          <w:rFonts w:cstheme="minorHAnsi"/>
          <w:color w:val="000000"/>
          <w:shd w:val="clear" w:color="auto" w:fill="FFFFFF"/>
        </w:rPr>
        <w:t xml:space="preserve"> </w:t>
      </w:r>
      <w:r w:rsidRPr="00385577">
        <w:rPr>
          <w:rFonts w:cstheme="minorHAnsi"/>
          <w:b/>
          <w:color w:val="000000"/>
          <w:shd w:val="clear" w:color="auto" w:fill="FFFFFF"/>
        </w:rPr>
        <w:t>Romanian</w:t>
      </w:r>
      <w:r w:rsidRPr="00385577">
        <w:rPr>
          <w:rFonts w:cstheme="minorHAnsi"/>
          <w:color w:val="000000"/>
          <w:shd w:val="clear" w:color="auto" w:fill="FFFFFF"/>
        </w:rPr>
        <w:t xml:space="preserve">, </w:t>
      </w:r>
      <w:r w:rsidRPr="00385577">
        <w:rPr>
          <w:rFonts w:cstheme="minorHAnsi"/>
          <w:color w:val="009900"/>
          <w:u w:val="single"/>
        </w:rPr>
        <w:t>din</w:t>
      </w:r>
      <w:r w:rsidRPr="00385577">
        <w:rPr>
          <w:rFonts w:cstheme="minorHAnsi"/>
        </w:rPr>
        <w:t xml:space="preserve">, from, </w:t>
      </w:r>
      <w:r w:rsidRPr="00385577">
        <w:rPr>
          <w:rFonts w:cstheme="minorHAnsi"/>
          <w:color w:val="009900"/>
          <w:u w:val="single"/>
        </w:rPr>
        <w:t>de</w:t>
      </w:r>
      <w:r w:rsidRPr="00385577">
        <w:rPr>
          <w:rFonts w:cstheme="minorHAnsi"/>
        </w:rPr>
        <w:t xml:space="preserve">, by, </w:t>
      </w:r>
      <w:r w:rsidRPr="00385577">
        <w:rPr>
          <w:rFonts w:cstheme="minorHAnsi"/>
          <w:b/>
        </w:rPr>
        <w:t>Finnish-Uralic</w:t>
      </w:r>
      <w:r w:rsidRPr="00385577">
        <w:rPr>
          <w:rFonts w:cstheme="minorHAnsi"/>
        </w:rPr>
        <w:t xml:space="preserve">, </w:t>
      </w:r>
      <w:r w:rsidRPr="00385577">
        <w:rPr>
          <w:rFonts w:cstheme="minorHAnsi"/>
          <w:color w:val="009900"/>
          <w:u w:val="single"/>
        </w:rPr>
        <w:t>että</w:t>
      </w:r>
      <w:r w:rsidRPr="00385577">
        <w:rPr>
          <w:rFonts w:cstheme="minorHAnsi"/>
        </w:rPr>
        <w:t xml:space="preserve">, to, </w:t>
      </w:r>
      <w:r w:rsidRPr="00385577">
        <w:rPr>
          <w:rFonts w:cstheme="minorHAnsi"/>
          <w:b/>
        </w:rPr>
        <w:t>Armeninan</w:t>
      </w:r>
      <w:r w:rsidRPr="00385577">
        <w:rPr>
          <w:rFonts w:cstheme="minorHAnsi"/>
        </w:rPr>
        <w:t xml:space="preserve">, </w:t>
      </w:r>
      <w:r w:rsidRPr="00385577">
        <w:rPr>
          <w:rFonts w:cstheme="minorHAnsi"/>
          <w:shd w:val="clear" w:color="auto" w:fill="FFFFFF"/>
        </w:rPr>
        <w:t>ից,</w:t>
      </w:r>
      <w:r w:rsidRPr="00385577">
        <w:rPr>
          <w:rFonts w:cstheme="minorHAnsi"/>
          <w:color w:val="009900"/>
          <w:shd w:val="clear" w:color="auto" w:fill="FFFFFF"/>
        </w:rPr>
        <w:t xml:space="preserve"> </w:t>
      </w:r>
      <w:r w:rsidRPr="00385577">
        <w:rPr>
          <w:rFonts w:cstheme="minorHAnsi"/>
          <w:color w:val="009900"/>
          <w:u w:val="single"/>
          <w:shd w:val="clear" w:color="auto" w:fill="FFFFFF"/>
        </w:rPr>
        <w:t>its</w:t>
      </w:r>
      <w:r w:rsidRPr="00385577">
        <w:rPr>
          <w:rFonts w:cstheme="minorHAnsi"/>
          <w:shd w:val="clear" w:color="auto" w:fill="FFFFFF"/>
        </w:rPr>
        <w:t xml:space="preserve">’, from, դեպի, </w:t>
      </w:r>
      <w:r w:rsidRPr="00385577">
        <w:rPr>
          <w:rFonts w:cstheme="minorHAnsi"/>
          <w:color w:val="009900"/>
          <w:shd w:val="clear" w:color="auto" w:fill="FFFFFF"/>
        </w:rPr>
        <w:t>de</w:t>
      </w:r>
      <w:r w:rsidRPr="00385577">
        <w:rPr>
          <w:rFonts w:cstheme="minorHAnsi"/>
          <w:color w:val="FF0000"/>
          <w:shd w:val="clear" w:color="auto" w:fill="FFFFFF"/>
        </w:rPr>
        <w:t>pi</w:t>
      </w:r>
      <w:r w:rsidRPr="00385577">
        <w:rPr>
          <w:rFonts w:cstheme="minorHAnsi"/>
          <w:shd w:val="clear" w:color="auto" w:fill="FFFFFF"/>
        </w:rPr>
        <w:t xml:space="preserve">, to, </w:t>
      </w:r>
      <w:r w:rsidRPr="00385577">
        <w:rPr>
          <w:rFonts w:cstheme="minorHAnsi"/>
          <w:b/>
        </w:rPr>
        <w:t>Greek</w:t>
      </w:r>
      <w:r w:rsidRPr="00385577">
        <w:rPr>
          <w:rFonts w:cstheme="minorHAnsi"/>
        </w:rPr>
        <w:t xml:space="preserve">, προς την, </w:t>
      </w:r>
      <w:r w:rsidRPr="00385577">
        <w:rPr>
          <w:rFonts w:cstheme="minorHAnsi"/>
          <w:color w:val="FF0000"/>
        </w:rPr>
        <w:t>pros</w:t>
      </w:r>
      <w:r w:rsidRPr="00385577">
        <w:rPr>
          <w:rFonts w:cstheme="minorHAnsi"/>
        </w:rPr>
        <w:t xml:space="preserve"> </w:t>
      </w:r>
      <w:r w:rsidRPr="00385577">
        <w:rPr>
          <w:rFonts w:cstheme="minorHAnsi"/>
          <w:color w:val="009900"/>
          <w:u w:val="single"/>
        </w:rPr>
        <w:t>tin</w:t>
      </w:r>
      <w:r w:rsidRPr="00385577">
        <w:rPr>
          <w:rFonts w:cstheme="minorHAnsi"/>
        </w:rPr>
        <w:t xml:space="preserve">, to, </w:t>
      </w:r>
      <w:r w:rsidRPr="00385577">
        <w:rPr>
          <w:rFonts w:cstheme="minorHAnsi"/>
          <w:b/>
        </w:rPr>
        <w:t>Breton</w:t>
      </w:r>
      <w:r w:rsidRPr="00385577">
        <w:rPr>
          <w:rFonts w:cstheme="minorHAnsi"/>
        </w:rPr>
        <w:t xml:space="preserve">, </w:t>
      </w:r>
      <w:r w:rsidRPr="00385577">
        <w:rPr>
          <w:rStyle w:val="unicode"/>
          <w:rFonts w:cstheme="minorHAnsi"/>
          <w:color w:val="007700"/>
          <w:u w:val="single"/>
          <w:shd w:val="clear" w:color="auto" w:fill="FFFFFF"/>
        </w:rPr>
        <w:t>da</w:t>
      </w:r>
      <w:r w:rsidRPr="00385577">
        <w:rPr>
          <w:rStyle w:val="unicode"/>
          <w:rFonts w:cstheme="minorHAnsi"/>
          <w:color w:val="222222"/>
          <w:shd w:val="clear" w:color="auto" w:fill="FFFFFF"/>
        </w:rPr>
        <w:t>  to,</w:t>
      </w:r>
      <w:r w:rsidRPr="00385577">
        <w:rPr>
          <w:rStyle w:val="unicode"/>
          <w:rFonts w:cstheme="minorHAnsi"/>
          <w:b/>
          <w:color w:val="222222"/>
          <w:shd w:val="clear" w:color="auto" w:fill="FFFFFF"/>
        </w:rPr>
        <w:t xml:space="preserve"> Italian</w:t>
      </w:r>
      <w:r w:rsidRPr="00385577">
        <w:rPr>
          <w:rStyle w:val="unicode"/>
          <w:rFonts w:cstheme="minorHAnsi"/>
          <w:color w:val="222222"/>
          <w:shd w:val="clear" w:color="auto" w:fill="FFFFFF"/>
        </w:rPr>
        <w:t xml:space="preserve">, </w:t>
      </w:r>
      <w:r w:rsidRPr="00385577">
        <w:rPr>
          <w:rStyle w:val="unicode"/>
          <w:rFonts w:cstheme="minorHAnsi"/>
          <w:color w:val="009900"/>
          <w:u w:val="single"/>
          <w:shd w:val="clear" w:color="auto" w:fill="FFFFFF"/>
        </w:rPr>
        <w:t>di</w:t>
      </w:r>
      <w:r w:rsidRPr="00385577">
        <w:rPr>
          <w:rStyle w:val="unicode"/>
          <w:rFonts w:cstheme="minorHAnsi"/>
          <w:color w:val="222222"/>
          <w:shd w:val="clear" w:color="auto" w:fill="FFFFFF"/>
        </w:rPr>
        <w:t xml:space="preserve">, by, </w:t>
      </w:r>
      <w:r w:rsidRPr="00385577">
        <w:rPr>
          <w:rStyle w:val="unicode"/>
          <w:rFonts w:cstheme="minorHAnsi"/>
          <w:color w:val="009900"/>
          <w:u w:val="single"/>
          <w:shd w:val="clear" w:color="auto" w:fill="FFFFFF"/>
        </w:rPr>
        <w:t>dal</w:t>
      </w:r>
      <w:r w:rsidRPr="00385577">
        <w:rPr>
          <w:rStyle w:val="unicode"/>
          <w:rFonts w:cstheme="minorHAnsi"/>
          <w:color w:val="222222"/>
          <w:shd w:val="clear" w:color="auto" w:fill="FFFFFF"/>
        </w:rPr>
        <w:t xml:space="preserve">, from, </w:t>
      </w:r>
      <w:r w:rsidRPr="00385577">
        <w:rPr>
          <w:rStyle w:val="unicode"/>
          <w:rFonts w:cstheme="minorHAnsi"/>
          <w:b/>
          <w:color w:val="222222"/>
          <w:shd w:val="clear" w:color="auto" w:fill="FFFFFF"/>
        </w:rPr>
        <w:t>French</w:t>
      </w:r>
      <w:r w:rsidRPr="00385577">
        <w:rPr>
          <w:rStyle w:val="unicode"/>
          <w:rFonts w:cstheme="minorHAnsi"/>
          <w:color w:val="222222"/>
          <w:shd w:val="clear" w:color="auto" w:fill="FFFFFF"/>
        </w:rPr>
        <w:t xml:space="preserve">, </w:t>
      </w:r>
      <w:r w:rsidRPr="00385577">
        <w:rPr>
          <w:rStyle w:val="unicode"/>
          <w:rFonts w:cstheme="minorHAnsi"/>
          <w:color w:val="009900"/>
          <w:u w:val="single"/>
          <w:shd w:val="clear" w:color="auto" w:fill="FFFFFF"/>
        </w:rPr>
        <w:t>de</w:t>
      </w:r>
      <w:r w:rsidRPr="00385577">
        <w:rPr>
          <w:rStyle w:val="unicode"/>
          <w:rFonts w:cstheme="minorHAnsi"/>
          <w:color w:val="222222"/>
          <w:shd w:val="clear" w:color="auto" w:fill="FFFFFF"/>
        </w:rPr>
        <w:t>, from,</w:t>
      </w:r>
      <w:r>
        <w:rPr>
          <w:rStyle w:val="unicode"/>
          <w:rFonts w:cstheme="minorHAnsi"/>
          <w:color w:val="222222"/>
          <w:shd w:val="clear" w:color="auto" w:fill="FFFFFF"/>
        </w:rPr>
        <w:t xml:space="preserve"> </w:t>
      </w:r>
      <w:r w:rsidRPr="004873B2">
        <w:rPr>
          <w:rStyle w:val="unicode"/>
          <w:rFonts w:cstheme="minorHAnsi"/>
          <w:b/>
          <w:color w:val="222222"/>
          <w:shd w:val="clear" w:color="auto" w:fill="FFFFFF"/>
        </w:rPr>
        <w:t>Georgian</w:t>
      </w:r>
      <w:r>
        <w:rPr>
          <w:rStyle w:val="unicode"/>
          <w:rFonts w:cstheme="minorHAnsi"/>
          <w:color w:val="222222"/>
          <w:shd w:val="clear" w:color="auto" w:fill="FFFFFF"/>
        </w:rPr>
        <w:t>,</w:t>
      </w:r>
      <w:r w:rsidRPr="00385577">
        <w:rPr>
          <w:rStyle w:val="unicode"/>
          <w:rFonts w:cstheme="minorHAnsi"/>
          <w:color w:val="222222"/>
          <w:shd w:val="clear" w:color="auto" w:fill="FFFFFF"/>
        </w:rPr>
        <w:t xml:space="preserve"> </w:t>
      </w:r>
      <w:r w:rsidRPr="00385577">
        <w:rPr>
          <w:rFonts w:ascii="Sylfaen" w:hAnsi="Sylfaen" w:cs="Sylfaen"/>
        </w:rPr>
        <w:t>მიერ</w:t>
      </w:r>
      <w:r w:rsidRPr="00385577">
        <w:rPr>
          <w:rFonts w:cstheme="minorHAnsi"/>
        </w:rPr>
        <w:t xml:space="preserve">, </w:t>
      </w:r>
      <w:r w:rsidRPr="00385577">
        <w:rPr>
          <w:rFonts w:cstheme="minorHAnsi"/>
          <w:color w:val="993399"/>
          <w:u w:val="single"/>
          <w:shd w:val="clear" w:color="auto" w:fill="FFFFFF"/>
        </w:rPr>
        <w:t>mier</w:t>
      </w:r>
      <w:r w:rsidRPr="00385577">
        <w:rPr>
          <w:rFonts w:cstheme="minorHAnsi"/>
          <w:shd w:val="clear" w:color="auto" w:fill="FFFFFF"/>
        </w:rPr>
        <w:t xml:space="preserve">, by, </w:t>
      </w:r>
      <w:r w:rsidRPr="00385577">
        <w:rPr>
          <w:rFonts w:cstheme="minorHAnsi"/>
          <w:b/>
          <w:shd w:val="clear" w:color="auto" w:fill="FFFFFF"/>
        </w:rPr>
        <w:t>Greek</w:t>
      </w:r>
      <w:r w:rsidRPr="00385577">
        <w:rPr>
          <w:rFonts w:cstheme="minorHAnsi"/>
          <w:shd w:val="clear" w:color="auto" w:fill="FFFFFF"/>
        </w:rPr>
        <w:t xml:space="preserve">, </w:t>
      </w:r>
      <w:r w:rsidRPr="00385577">
        <w:rPr>
          <w:rFonts w:cstheme="minorHAnsi"/>
          <w:color w:val="000000"/>
        </w:rPr>
        <w:t>με,</w:t>
      </w:r>
      <w:r w:rsidRPr="00385577">
        <w:rPr>
          <w:rFonts w:cstheme="minorHAnsi"/>
          <w:color w:val="993399"/>
        </w:rPr>
        <w:t xml:space="preserve"> </w:t>
      </w:r>
      <w:r w:rsidRPr="00385577">
        <w:rPr>
          <w:rFonts w:cstheme="minorHAnsi"/>
          <w:color w:val="993399"/>
          <w:u w:val="single"/>
        </w:rPr>
        <w:t>me</w:t>
      </w:r>
      <w:r w:rsidRPr="00385577">
        <w:rPr>
          <w:rFonts w:cstheme="minorHAnsi"/>
        </w:rPr>
        <w:t>, with,</w:t>
      </w:r>
      <w:r w:rsidRPr="00385577">
        <w:rPr>
          <w:rFonts w:cstheme="minorHAnsi"/>
          <w:shd w:val="clear" w:color="auto" w:fill="FFFFFF"/>
        </w:rPr>
        <w:t xml:space="preserve"> </w:t>
      </w:r>
      <w:r w:rsidRPr="00385577">
        <w:rPr>
          <w:rFonts w:cstheme="minorHAnsi"/>
          <w:b/>
          <w:shd w:val="clear" w:color="auto" w:fill="FFFFFF"/>
        </w:rPr>
        <w:t>Armenian</w:t>
      </w:r>
      <w:r w:rsidRPr="00385577">
        <w:rPr>
          <w:rFonts w:cstheme="minorHAnsi"/>
          <w:shd w:val="clear" w:color="auto" w:fill="FFFFFF"/>
        </w:rPr>
        <w:t>, ժամը,</w:t>
      </w:r>
      <w:r w:rsidRPr="00385577">
        <w:rPr>
          <w:rFonts w:cstheme="minorHAnsi"/>
          <w:color w:val="993399"/>
          <w:shd w:val="clear" w:color="auto" w:fill="FFFFFF"/>
        </w:rPr>
        <w:t xml:space="preserve"> </w:t>
      </w:r>
      <w:r w:rsidRPr="00385577">
        <w:rPr>
          <w:rFonts w:cstheme="minorHAnsi"/>
          <w:color w:val="993399"/>
          <w:u w:val="single"/>
          <w:shd w:val="clear" w:color="auto" w:fill="FFFFFF"/>
        </w:rPr>
        <w:t>zhamy</w:t>
      </w:r>
      <w:r w:rsidRPr="00385577">
        <w:rPr>
          <w:rFonts w:cstheme="minorHAnsi"/>
          <w:shd w:val="clear" w:color="auto" w:fill="FFFFFF"/>
        </w:rPr>
        <w:t xml:space="preserve">, at, </w:t>
      </w:r>
      <w:r w:rsidRPr="00385577">
        <w:rPr>
          <w:rFonts w:cstheme="minorHAnsi"/>
          <w:b/>
          <w:shd w:val="clear" w:color="auto" w:fill="FFFFFF"/>
        </w:rPr>
        <w:t>Latin</w:t>
      </w:r>
      <w:r w:rsidRPr="00385577">
        <w:rPr>
          <w:rFonts w:cstheme="minorHAnsi"/>
          <w:shd w:val="clear" w:color="auto" w:fill="FFFFFF"/>
        </w:rPr>
        <w:t xml:space="preserve">, </w:t>
      </w:r>
      <w:r w:rsidRPr="00385577">
        <w:rPr>
          <w:rFonts w:cstheme="minorHAnsi"/>
          <w:color w:val="FF0000"/>
        </w:rPr>
        <w:t>cum (quom</w:t>
      </w:r>
      <w:r w:rsidRPr="00385577">
        <w:rPr>
          <w:rFonts w:cstheme="minorHAnsi"/>
          <w:color w:val="000000"/>
        </w:rPr>
        <w:t xml:space="preserve">), when, whenever, since, although, with, together with, at the same time as, </w:t>
      </w:r>
      <w:r w:rsidRPr="00385577">
        <w:rPr>
          <w:rFonts w:cstheme="minorHAnsi"/>
          <w:b/>
          <w:color w:val="000000"/>
        </w:rPr>
        <w:t>Italian</w:t>
      </w:r>
      <w:r w:rsidRPr="00385577">
        <w:rPr>
          <w:rFonts w:cstheme="minorHAnsi"/>
          <w:color w:val="000000"/>
        </w:rPr>
        <w:t xml:space="preserve">, </w:t>
      </w:r>
      <w:r w:rsidRPr="00385577">
        <w:rPr>
          <w:rStyle w:val="unicode"/>
          <w:rFonts w:cstheme="minorHAnsi"/>
          <w:color w:val="FF0000"/>
          <w:shd w:val="clear" w:color="auto" w:fill="FFFFFF"/>
        </w:rPr>
        <w:t>con</w:t>
      </w:r>
      <w:r w:rsidRPr="00385577">
        <w:rPr>
          <w:rStyle w:val="unicode"/>
          <w:rFonts w:cstheme="minorHAnsi"/>
          <w:color w:val="222222"/>
          <w:shd w:val="clear" w:color="auto" w:fill="FFFFFF"/>
        </w:rPr>
        <w:t xml:space="preserve">, with, </w:t>
      </w:r>
      <w:r w:rsidRPr="00385577">
        <w:rPr>
          <w:rStyle w:val="unicode"/>
          <w:rFonts w:cstheme="minorHAnsi"/>
          <w:b/>
          <w:color w:val="222222"/>
          <w:shd w:val="clear" w:color="auto" w:fill="FFFFFF"/>
        </w:rPr>
        <w:t>Hittite</w:t>
      </w:r>
      <w:r w:rsidRPr="00385577">
        <w:rPr>
          <w:rStyle w:val="unicode"/>
          <w:rFonts w:cstheme="minorHAnsi"/>
          <w:color w:val="222222"/>
          <w:shd w:val="clear" w:color="auto" w:fill="FFFFFF"/>
        </w:rPr>
        <w:t xml:space="preserve">, </w:t>
      </w:r>
      <w:r w:rsidRPr="00385577">
        <w:rPr>
          <w:rStyle w:val="unicode"/>
          <w:rFonts w:cstheme="minorHAnsi"/>
          <w:b/>
          <w:bCs/>
          <w:color w:val="FF0000"/>
          <w:shd w:val="clear" w:color="auto" w:fill="FFFFFF"/>
        </w:rPr>
        <w:t> cum</w:t>
      </w:r>
      <w:r w:rsidRPr="00385577">
        <w:rPr>
          <w:rStyle w:val="unicode"/>
          <w:rFonts w:cstheme="minorHAnsi"/>
          <w:color w:val="222222"/>
          <w:shd w:val="clear" w:color="auto" w:fill="FFFFFF"/>
        </w:rPr>
        <w:t xml:space="preserve">, with, alongside, </w:t>
      </w:r>
      <w:r w:rsidRPr="00385577">
        <w:rPr>
          <w:rStyle w:val="unicode"/>
          <w:rFonts w:cstheme="minorHAnsi"/>
          <w:b/>
          <w:color w:val="222222"/>
          <w:shd w:val="clear" w:color="auto" w:fill="FFFFFF"/>
        </w:rPr>
        <w:t>Etruscan</w:t>
      </w:r>
      <w:r w:rsidRPr="00385577">
        <w:rPr>
          <w:rStyle w:val="unicode"/>
          <w:rFonts w:cstheme="minorHAnsi"/>
          <w:color w:val="222222"/>
          <w:shd w:val="clear" w:color="auto" w:fill="FFFFFF"/>
        </w:rPr>
        <w:t xml:space="preserve">, </w:t>
      </w:r>
      <w:r w:rsidRPr="00385577">
        <w:rPr>
          <w:rFonts w:cstheme="minorHAnsi"/>
          <w:color w:val="FF0000"/>
        </w:rPr>
        <w:t>KOM</w:t>
      </w:r>
      <w:r w:rsidRPr="00385577">
        <w:rPr>
          <w:rFonts w:cstheme="minorHAnsi"/>
        </w:rPr>
        <w:t xml:space="preserve"> (KVM).</w:t>
      </w:r>
    </w:p>
    <w:p w:rsidR="007B148B" w:rsidRPr="00385577" w:rsidRDefault="007B148B">
      <w:pPr>
        <w:pStyle w:val="FootnoteText"/>
        <w:rPr>
          <w:rFonts w:cstheme="minorHAnsi"/>
        </w:rPr>
      </w:pPr>
    </w:p>
  </w:footnote>
  <w:footnote w:id="368">
    <w:p w:rsidR="007B148B" w:rsidRDefault="007B148B">
      <w:pPr>
        <w:pStyle w:val="FootnoteText"/>
      </w:pPr>
      <w:r>
        <w:rPr>
          <w:rStyle w:val="FootnoteReference"/>
        </w:rPr>
        <w:footnoteRef/>
      </w:r>
      <w:r>
        <w:t xml:space="preserve"> </w:t>
      </w:r>
      <w:r w:rsidRPr="00EC3E26">
        <w:rPr>
          <w:rFonts w:cstheme="minorHAnsi"/>
          <w:b/>
        </w:rPr>
        <w:t>Hittite</w:t>
      </w:r>
      <w:r w:rsidRPr="00EC3E26">
        <w:rPr>
          <w:rFonts w:cstheme="minorHAnsi"/>
        </w:rPr>
        <w:t xml:space="preserve">, </w:t>
      </w:r>
      <w:r w:rsidRPr="00EC3E26">
        <w:rPr>
          <w:rFonts w:cstheme="minorHAnsi"/>
          <w:b/>
          <w:bCs/>
          <w:color w:val="993399"/>
          <w:u w:val="single"/>
        </w:rPr>
        <w:t>wai</w:t>
      </w:r>
      <w:r w:rsidRPr="00EC3E26">
        <w:rPr>
          <w:rFonts w:cstheme="minorHAnsi"/>
        </w:rPr>
        <w:t xml:space="preserve">, </w:t>
      </w:r>
      <w:r w:rsidRPr="00EC3E26">
        <w:rPr>
          <w:rFonts w:cstheme="minorHAnsi"/>
          <w:b/>
          <w:bCs/>
          <w:color w:val="993399"/>
          <w:u w:val="single"/>
        </w:rPr>
        <w:t>wi</w:t>
      </w:r>
      <w:r w:rsidRPr="00EC3E26">
        <w:rPr>
          <w:rFonts w:cstheme="minorHAnsi"/>
        </w:rPr>
        <w:t xml:space="preserve">, woe, </w:t>
      </w:r>
      <w:r w:rsidRPr="00EC3E26">
        <w:rPr>
          <w:rFonts w:cstheme="minorHAnsi"/>
          <w:b/>
        </w:rPr>
        <w:t>Akkadian</w:t>
      </w:r>
      <w:r w:rsidRPr="00EC3E26">
        <w:rPr>
          <w:rFonts w:cstheme="minorHAnsi"/>
        </w:rPr>
        <w:t xml:space="preserve">, </w:t>
      </w:r>
      <w:r w:rsidRPr="00EC3E26">
        <w:rPr>
          <w:rFonts w:cstheme="minorHAnsi"/>
          <w:b/>
          <w:bCs/>
          <w:color w:val="993399"/>
          <w:u w:val="single"/>
        </w:rPr>
        <w:t>ū’a</w:t>
      </w:r>
      <w:r w:rsidRPr="00EC3E26">
        <w:rPr>
          <w:rFonts w:cstheme="minorHAnsi"/>
        </w:rPr>
        <w:t xml:space="preserve">, interj., woe, cry of woe, </w:t>
      </w:r>
      <w:r w:rsidRPr="00EC3E26">
        <w:rPr>
          <w:rFonts w:cstheme="minorHAnsi"/>
          <w:b/>
        </w:rPr>
        <w:t>Persian</w:t>
      </w:r>
      <w:r w:rsidRPr="00EC3E26">
        <w:rPr>
          <w:rFonts w:cstheme="minorHAnsi"/>
        </w:rPr>
        <w:t>, 'v</w:t>
      </w:r>
      <w:r w:rsidRPr="00EC3E26">
        <w:rPr>
          <w:rFonts w:cstheme="minorHAnsi"/>
          <w:color w:val="993399"/>
          <w:u w:val="single"/>
        </w:rPr>
        <w:t>akh</w:t>
      </w:r>
      <w:r w:rsidRPr="00EC3E26">
        <w:rPr>
          <w:rFonts w:cstheme="minorHAnsi"/>
        </w:rPr>
        <w:t xml:space="preserve">, </w:t>
      </w:r>
      <w:r w:rsidRPr="00EC3E26">
        <w:rPr>
          <w:rFonts w:eastAsia="Calibri" w:cstheme="minorHAnsi"/>
        </w:rPr>
        <w:t xml:space="preserve">آوخ </w:t>
      </w:r>
      <w:r w:rsidRPr="00EC3E26">
        <w:rPr>
          <w:rFonts w:cstheme="minorHAnsi"/>
        </w:rPr>
        <w:t xml:space="preserve">alas, sigh, </w:t>
      </w:r>
      <w:r w:rsidRPr="00EC3E26">
        <w:rPr>
          <w:rFonts w:cstheme="minorHAnsi"/>
          <w:b/>
        </w:rPr>
        <w:t>Georgian</w:t>
      </w:r>
      <w:r w:rsidRPr="00EC3E26">
        <w:rPr>
          <w:rFonts w:cstheme="minorHAnsi"/>
        </w:rPr>
        <w:t xml:space="preserve">, ვაი! </w:t>
      </w:r>
      <w:r w:rsidRPr="00EC3E26">
        <w:rPr>
          <w:rFonts w:cstheme="minorHAnsi"/>
          <w:color w:val="993399"/>
          <w:u w:val="single"/>
          <w:shd w:val="clear" w:color="auto" w:fill="FFFFFF"/>
        </w:rPr>
        <w:t>vai!</w:t>
      </w:r>
      <w:r w:rsidRPr="00EC3E26">
        <w:rPr>
          <w:rFonts w:cstheme="minorHAnsi"/>
          <w:shd w:val="clear" w:color="auto" w:fill="FFFFFF"/>
        </w:rPr>
        <w:t xml:space="preserve">, woe, </w:t>
      </w:r>
      <w:r w:rsidRPr="00EC3E26">
        <w:rPr>
          <w:rFonts w:cstheme="minorHAnsi"/>
          <w:b/>
          <w:shd w:val="clear" w:color="auto" w:fill="FFFFFF"/>
        </w:rPr>
        <w:t>Romanian</w:t>
      </w:r>
      <w:r w:rsidRPr="00EC3E26">
        <w:rPr>
          <w:rFonts w:cstheme="minorHAnsi"/>
          <w:shd w:val="clear" w:color="auto" w:fill="FFFFFF"/>
        </w:rPr>
        <w:t xml:space="preserve">, </w:t>
      </w:r>
      <w:r w:rsidRPr="00EC3E26">
        <w:rPr>
          <w:rFonts w:cstheme="minorHAnsi"/>
          <w:color w:val="993399"/>
          <w:u w:val="single"/>
        </w:rPr>
        <w:t>vai</w:t>
      </w:r>
      <w:r w:rsidRPr="00EC3E26">
        <w:rPr>
          <w:rFonts w:cstheme="minorHAnsi"/>
        </w:rPr>
        <w:t xml:space="preserve">! woe!, </w:t>
      </w:r>
      <w:r w:rsidRPr="00EC3E26">
        <w:rPr>
          <w:rFonts w:cstheme="minorHAnsi"/>
          <w:b/>
        </w:rPr>
        <w:t>Greek</w:t>
      </w:r>
      <w:r w:rsidRPr="00EC3E26">
        <w:rPr>
          <w:rFonts w:cstheme="minorHAnsi"/>
        </w:rPr>
        <w:t xml:space="preserve">, </w:t>
      </w:r>
      <w:r w:rsidRPr="00EC3E26">
        <w:rPr>
          <w:rFonts w:cstheme="minorHAnsi"/>
          <w:shd w:val="clear" w:color="auto" w:fill="FFFFFF"/>
        </w:rPr>
        <w:t xml:space="preserve">οὐαί </w:t>
      </w:r>
      <w:r w:rsidRPr="00EC3E26">
        <w:rPr>
          <w:rFonts w:cstheme="minorHAnsi"/>
          <w:color w:val="993399"/>
          <w:u w:val="single"/>
          <w:shd w:val="clear" w:color="auto" w:fill="FFFFFF"/>
        </w:rPr>
        <w:t>ouaí</w:t>
      </w:r>
      <w:r w:rsidRPr="00EC3E26">
        <w:rPr>
          <w:rFonts w:cstheme="minorHAnsi"/>
          <w:shd w:val="clear" w:color="auto" w:fill="FFFFFF"/>
        </w:rPr>
        <w:t xml:space="preserve">!, </w:t>
      </w:r>
      <w:r w:rsidRPr="00EC3E26">
        <w:rPr>
          <w:rFonts w:cstheme="minorHAnsi"/>
          <w:b/>
          <w:shd w:val="clear" w:color="auto" w:fill="FFFFFF"/>
        </w:rPr>
        <w:t>Armanian</w:t>
      </w:r>
      <w:r w:rsidRPr="00EC3E26">
        <w:rPr>
          <w:rFonts w:cstheme="minorHAnsi"/>
          <w:shd w:val="clear" w:color="auto" w:fill="FFFFFF"/>
        </w:rPr>
        <w:t xml:space="preserve">, </w:t>
      </w:r>
      <w:r w:rsidRPr="00EC3E26">
        <w:rPr>
          <w:rFonts w:cstheme="minorHAnsi"/>
        </w:rPr>
        <w:t xml:space="preserve">վայ, </w:t>
      </w:r>
      <w:r w:rsidRPr="00EC3E26">
        <w:rPr>
          <w:rFonts w:cstheme="minorHAnsi"/>
          <w:color w:val="993399"/>
          <w:u w:val="single"/>
          <w:shd w:val="clear" w:color="auto" w:fill="FFFFFF"/>
        </w:rPr>
        <w:t>vay</w:t>
      </w:r>
      <w:r w:rsidRPr="00EC3E26">
        <w:rPr>
          <w:rFonts w:cstheme="minorHAnsi"/>
          <w:color w:val="000000"/>
          <w:shd w:val="clear" w:color="auto" w:fill="FFFFFF"/>
        </w:rPr>
        <w:t xml:space="preserve">, woe!, </w:t>
      </w:r>
      <w:r w:rsidRPr="00EC3E26">
        <w:rPr>
          <w:rFonts w:cstheme="minorHAnsi"/>
          <w:b/>
          <w:color w:val="000000"/>
          <w:shd w:val="clear" w:color="auto" w:fill="FFFFFF"/>
        </w:rPr>
        <w:t>Basque</w:t>
      </w:r>
      <w:r w:rsidRPr="00EC3E26">
        <w:rPr>
          <w:rFonts w:cstheme="minorHAnsi"/>
          <w:color w:val="000000"/>
          <w:shd w:val="clear" w:color="auto" w:fill="FFFFFF"/>
        </w:rPr>
        <w:t xml:space="preserve">, </w:t>
      </w:r>
      <w:r w:rsidRPr="00EC3E26">
        <w:rPr>
          <w:rStyle w:val="tlid-translation"/>
          <w:rFonts w:cstheme="minorHAnsi"/>
          <w:color w:val="993399"/>
          <w:u w:val="single"/>
          <w:lang w:val="eu-ES"/>
        </w:rPr>
        <w:t>ai</w:t>
      </w:r>
      <w:r w:rsidRPr="00EC3E26">
        <w:rPr>
          <w:rStyle w:val="tlid-translation"/>
          <w:rFonts w:cstheme="minorHAnsi"/>
          <w:lang w:val="eu-ES"/>
        </w:rPr>
        <w:t xml:space="preserve">!, woe!, </w:t>
      </w:r>
      <w:r w:rsidRPr="00EC3E26">
        <w:rPr>
          <w:rStyle w:val="tlid-translation"/>
          <w:rFonts w:cstheme="minorHAnsi"/>
          <w:b/>
          <w:lang w:val="eu-ES"/>
        </w:rPr>
        <w:t>Latin</w:t>
      </w:r>
      <w:r w:rsidRPr="00EC3E26">
        <w:rPr>
          <w:rStyle w:val="tlid-translation"/>
          <w:rFonts w:cstheme="minorHAnsi"/>
          <w:lang w:val="eu-ES"/>
        </w:rPr>
        <w:t xml:space="preserve">, </w:t>
      </w:r>
      <w:r w:rsidRPr="00EC3E26">
        <w:rPr>
          <w:rFonts w:cstheme="minorHAnsi"/>
          <w:color w:val="993399"/>
          <w:u w:val="single"/>
        </w:rPr>
        <w:t>ai</w:t>
      </w:r>
      <w:r w:rsidRPr="00EC3E26">
        <w:rPr>
          <w:rFonts w:cstheme="minorHAnsi"/>
          <w:color w:val="000000"/>
        </w:rPr>
        <w:t>!</w:t>
      </w:r>
      <w:r w:rsidRPr="00EC3E26">
        <w:rPr>
          <w:rFonts w:cstheme="minorHAnsi"/>
          <w:color w:val="FF0000"/>
          <w:u w:val="single"/>
        </w:rPr>
        <w:t xml:space="preserve"> oh</w:t>
      </w:r>
      <w:r w:rsidRPr="00EC3E26">
        <w:rPr>
          <w:rFonts w:cstheme="minorHAnsi"/>
          <w:color w:val="000000"/>
        </w:rPr>
        <w:t>!</w:t>
      </w:r>
      <w:r w:rsidRPr="00EC3E26">
        <w:rPr>
          <w:rFonts w:cstheme="minorHAnsi"/>
          <w:color w:val="EE0000"/>
        </w:rPr>
        <w:t xml:space="preserve"> </w:t>
      </w:r>
      <w:r w:rsidRPr="00EC3E26">
        <w:rPr>
          <w:rFonts w:cstheme="minorHAnsi"/>
          <w:color w:val="993399"/>
          <w:u w:val="single"/>
        </w:rPr>
        <w:t>ei</w:t>
      </w:r>
      <w:r w:rsidRPr="00EC3E26">
        <w:rPr>
          <w:rFonts w:cstheme="minorHAnsi"/>
          <w:color w:val="000000"/>
        </w:rPr>
        <w:t>!</w:t>
      </w:r>
      <w:r w:rsidRPr="00EC3E26">
        <w:rPr>
          <w:rFonts w:cstheme="minorHAnsi"/>
          <w:color w:val="EE0000"/>
        </w:rPr>
        <w:t xml:space="preserve"> </w:t>
      </w:r>
      <w:r w:rsidRPr="00EC3E26">
        <w:rPr>
          <w:rFonts w:cstheme="minorHAnsi"/>
          <w:color w:val="000000"/>
        </w:rPr>
        <w:t>woe!,</w:t>
      </w:r>
      <w:r w:rsidRPr="00EC3E26">
        <w:rPr>
          <w:rFonts w:cstheme="minorHAnsi"/>
          <w:color w:val="000000"/>
          <w:shd w:val="clear" w:color="auto" w:fill="FFFFFF"/>
        </w:rPr>
        <w:t xml:space="preserve"> </w:t>
      </w:r>
      <w:r w:rsidRPr="00EC3E26">
        <w:rPr>
          <w:rFonts w:cstheme="minorHAnsi"/>
          <w:b/>
          <w:color w:val="000000"/>
          <w:shd w:val="clear" w:color="auto" w:fill="FFFFFF"/>
        </w:rPr>
        <w:t>Italian</w:t>
      </w:r>
      <w:r w:rsidRPr="00EC3E26">
        <w:rPr>
          <w:rFonts w:cstheme="minorHAnsi"/>
          <w:color w:val="000000"/>
          <w:shd w:val="clear" w:color="auto" w:fill="FFFFFF"/>
        </w:rPr>
        <w:t xml:space="preserve">, </w:t>
      </w:r>
      <w:r w:rsidRPr="00EC3E26">
        <w:rPr>
          <w:rFonts w:cstheme="minorHAnsi"/>
          <w:color w:val="3333FF"/>
        </w:rPr>
        <w:t>e</w:t>
      </w:r>
      <w:r w:rsidRPr="00EC3E26">
        <w:rPr>
          <w:rFonts w:cstheme="minorHAnsi"/>
          <w:color w:val="993399"/>
          <w:u w:val="single"/>
        </w:rPr>
        <w:t>hi</w:t>
      </w:r>
      <w:r w:rsidRPr="00EC3E26">
        <w:rPr>
          <w:rFonts w:cstheme="minorHAnsi"/>
        </w:rPr>
        <w:t xml:space="preserve">! hey!, </w:t>
      </w:r>
      <w:r w:rsidRPr="00EC3E26">
        <w:rPr>
          <w:rFonts w:cstheme="minorHAnsi"/>
          <w:b/>
          <w:color w:val="000000"/>
          <w:shd w:val="clear" w:color="auto" w:fill="FFFFFF"/>
        </w:rPr>
        <w:t>English</w:t>
      </w:r>
      <w:r w:rsidRPr="00EC3E26">
        <w:rPr>
          <w:rFonts w:cstheme="minorHAnsi"/>
          <w:color w:val="000000"/>
          <w:shd w:val="clear" w:color="auto" w:fill="FFFFFF"/>
        </w:rPr>
        <w:t xml:space="preserve">, </w:t>
      </w:r>
      <w:r w:rsidRPr="00EC3E26">
        <w:rPr>
          <w:rFonts w:cstheme="minorHAnsi"/>
          <w:color w:val="FF0000"/>
          <w:u w:val="single"/>
        </w:rPr>
        <w:t>woe</w:t>
      </w:r>
      <w:r w:rsidRPr="00EC3E26">
        <w:rPr>
          <w:rFonts w:cstheme="minorHAnsi"/>
        </w:rPr>
        <w:t xml:space="preserve">! [&lt;OE </w:t>
      </w:r>
      <w:r w:rsidRPr="00EC3E26">
        <w:rPr>
          <w:rFonts w:cstheme="minorHAnsi"/>
          <w:color w:val="993399"/>
          <w:u w:val="single"/>
        </w:rPr>
        <w:t>wa!</w:t>
      </w:r>
      <w:r w:rsidRPr="00EC3E26">
        <w:rPr>
          <w:rFonts w:cstheme="minorHAnsi"/>
        </w:rPr>
        <w:t xml:space="preserve">] an interjection of grief, </w:t>
      </w:r>
      <w:r w:rsidRPr="00EC3E26">
        <w:rPr>
          <w:rFonts w:cstheme="minorHAnsi"/>
          <w:b/>
        </w:rPr>
        <w:t>Etruscan</w:t>
      </w:r>
      <w:r w:rsidRPr="00EC3E26">
        <w:rPr>
          <w:rFonts w:cstheme="minorHAnsi"/>
        </w:rPr>
        <w:t xml:space="preserve">, </w:t>
      </w:r>
      <w:r w:rsidRPr="00EC3E26">
        <w:rPr>
          <w:rFonts w:cstheme="minorHAnsi"/>
          <w:color w:val="993399"/>
          <w:u w:val="single"/>
        </w:rPr>
        <w:t>ei</w:t>
      </w:r>
      <w:r w:rsidRPr="00EC3E26">
        <w:rPr>
          <w:rFonts w:cstheme="minorHAnsi"/>
        </w:rPr>
        <w:t xml:space="preserve">?, </w:t>
      </w:r>
      <w:r w:rsidRPr="00EC3E26">
        <w:rPr>
          <w:rFonts w:cstheme="minorHAnsi"/>
          <w:b/>
        </w:rPr>
        <w:t>Turkish</w:t>
      </w:r>
      <w:r w:rsidRPr="00EC3E26">
        <w:rPr>
          <w:rFonts w:cstheme="minorHAnsi"/>
        </w:rPr>
        <w:t xml:space="preserve">, </w:t>
      </w:r>
      <w:r w:rsidRPr="00EC3E26">
        <w:rPr>
          <w:rStyle w:val="jlqj4b"/>
          <w:rFonts w:cstheme="minorHAnsi"/>
          <w:color w:val="993399"/>
          <w:u w:val="single"/>
          <w:lang w:val="tr-TR" w:bidi="gu-IN"/>
        </w:rPr>
        <w:t>vah</w:t>
      </w:r>
      <w:r w:rsidRPr="00EC3E26">
        <w:rPr>
          <w:rStyle w:val="jlqj4b"/>
          <w:rFonts w:cstheme="minorHAnsi"/>
          <w:lang w:val="tr-TR" w:bidi="gu-IN"/>
        </w:rPr>
        <w:t xml:space="preserve">!, woe! </w:t>
      </w:r>
      <w:r w:rsidRPr="00EC3E26">
        <w:rPr>
          <w:rStyle w:val="jlqj4b"/>
          <w:rFonts w:cstheme="minorHAnsi"/>
          <w:b/>
          <w:lang w:val="tr-TR" w:bidi="gu-IN"/>
        </w:rPr>
        <w:t>Uzbek</w:t>
      </w:r>
      <w:r w:rsidRPr="00EC3E26">
        <w:rPr>
          <w:rStyle w:val="jlqj4b"/>
          <w:rFonts w:cstheme="minorHAnsi"/>
          <w:lang w:val="tr-TR" w:bidi="gu-IN"/>
        </w:rPr>
        <w:t xml:space="preserve">, </w:t>
      </w:r>
      <w:r w:rsidRPr="00EC3E26">
        <w:rPr>
          <w:rStyle w:val="jlqj4b"/>
          <w:rFonts w:cstheme="minorHAnsi"/>
          <w:color w:val="993399"/>
          <w:u w:val="single"/>
          <w:lang w:val="uz-Latn-UZ" w:bidi="gu-IN"/>
        </w:rPr>
        <w:t>voy</w:t>
      </w:r>
      <w:r w:rsidRPr="00EC3E26">
        <w:rPr>
          <w:rStyle w:val="jlqj4b"/>
          <w:rFonts w:cstheme="minorHAnsi"/>
          <w:lang w:val="uz-Latn-UZ" w:bidi="gu-IN"/>
        </w:rPr>
        <w:t xml:space="preserve">!, woe! </w:t>
      </w:r>
      <w:r w:rsidRPr="00EC3E26">
        <w:rPr>
          <w:rStyle w:val="jlqj4b"/>
          <w:rFonts w:cstheme="minorHAnsi"/>
          <w:b/>
          <w:lang w:val="uz-Latn-UZ" w:bidi="gu-IN"/>
        </w:rPr>
        <w:t>Tajik</w:t>
      </w:r>
      <w:r w:rsidRPr="00EC3E26">
        <w:rPr>
          <w:rStyle w:val="jlqj4b"/>
          <w:rFonts w:cstheme="minorHAnsi"/>
          <w:lang w:val="uz-Latn-UZ" w:bidi="gu-IN"/>
        </w:rPr>
        <w:t xml:space="preserve">, </w:t>
      </w:r>
      <w:r w:rsidRPr="00EC3E26">
        <w:rPr>
          <w:rStyle w:val="jlqj4b"/>
          <w:rFonts w:cstheme="minorHAnsi"/>
          <w:lang w:val="tg-Cyrl-TJ" w:bidi="gu-IN"/>
        </w:rPr>
        <w:t xml:space="preserve">вой!, </w:t>
      </w:r>
      <w:r w:rsidRPr="00EC3E26">
        <w:rPr>
          <w:rStyle w:val="jlqj4b"/>
          <w:rFonts w:cstheme="minorHAnsi"/>
          <w:color w:val="993399"/>
          <w:u w:val="single"/>
          <w:lang w:val="tg-Cyrl-TJ" w:bidi="gu-IN"/>
        </w:rPr>
        <w:t>voj</w:t>
      </w:r>
      <w:r w:rsidRPr="00EC3E26">
        <w:rPr>
          <w:rStyle w:val="jlqj4b"/>
          <w:rFonts w:cstheme="minorHAnsi"/>
          <w:lang w:val="tg-Cyrl-TJ" w:bidi="gu-IN"/>
        </w:rPr>
        <w:t>!, woe!</w:t>
      </w:r>
      <w:r w:rsidRPr="00EC3E26">
        <w:rPr>
          <w:rStyle w:val="jlqj4b"/>
          <w:rFonts w:cstheme="minorHAnsi"/>
          <w:lang w:bidi="gu-IN"/>
        </w:rPr>
        <w:t>,</w:t>
      </w:r>
      <w:r>
        <w:rPr>
          <w:rStyle w:val="jlqj4b"/>
          <w:rFonts w:cstheme="minorHAnsi"/>
          <w:lang w:bidi="gu-IN"/>
        </w:rPr>
        <w:t xml:space="preserve"> </w:t>
      </w:r>
      <w:r w:rsidRPr="00EC3E26">
        <w:rPr>
          <w:rStyle w:val="jlqj4b"/>
          <w:rFonts w:cstheme="minorHAnsi"/>
          <w:b/>
          <w:lang w:bidi="gu-IN"/>
        </w:rPr>
        <w:t>Traditional Chinese</w:t>
      </w:r>
      <w:r w:rsidRPr="00EC3E26">
        <w:rPr>
          <w:rStyle w:val="jlqj4b"/>
          <w:rFonts w:cstheme="minorHAnsi"/>
          <w:lang w:bidi="gu-IN"/>
        </w:rPr>
        <w:t xml:space="preserve">, </w:t>
      </w:r>
      <w:r w:rsidRPr="00EC3E26">
        <w:rPr>
          <w:rStyle w:val="jlqj4b"/>
          <w:rFonts w:eastAsia="MS Gothic" w:cstheme="minorHAnsi"/>
          <w:lang w:val="mn-MN" w:eastAsia="zh-TW" w:bidi="gu-IN"/>
        </w:rPr>
        <w:t>悲哀</w:t>
      </w:r>
      <w:r w:rsidRPr="00EC3E26">
        <w:rPr>
          <w:rStyle w:val="jlqj4b"/>
          <w:rFonts w:cstheme="minorHAnsi"/>
          <w:lang w:val="mn-MN" w:eastAsia="zh-TW" w:bidi="gu-IN"/>
        </w:rPr>
        <w:t xml:space="preserve">, </w:t>
      </w:r>
      <w:r w:rsidRPr="00EC3E26">
        <w:rPr>
          <w:rStyle w:val="jlqj4b"/>
          <w:rFonts w:cstheme="minorHAnsi"/>
          <w:color w:val="993399"/>
          <w:u w:val="single"/>
          <w:lang w:val="mn-MN" w:eastAsia="zh-TW" w:bidi="gu-IN"/>
        </w:rPr>
        <w:t>Bēi'āi</w:t>
      </w:r>
      <w:r w:rsidRPr="00EC3E26">
        <w:rPr>
          <w:rStyle w:val="jlqj4b"/>
          <w:rFonts w:cstheme="minorHAnsi"/>
          <w:lang w:val="mn-MN" w:eastAsia="zh-TW" w:bidi="gu-IN"/>
        </w:rPr>
        <w:t>!, woe!</w:t>
      </w:r>
      <w:r>
        <w:rPr>
          <w:rStyle w:val="jlqj4b"/>
          <w:rFonts w:cstheme="minorHAnsi"/>
          <w:lang w:eastAsia="zh-TW" w:bidi="gu-IN"/>
        </w:rPr>
        <w:t>,</w:t>
      </w:r>
      <w:r w:rsidRPr="00EC3E26">
        <w:rPr>
          <w:rStyle w:val="jlqj4b"/>
          <w:rFonts w:cstheme="minorHAnsi"/>
          <w:lang w:val="mn-MN" w:eastAsia="zh-TW" w:bidi="gu-IN"/>
        </w:rPr>
        <w:t xml:space="preserve"> </w:t>
      </w:r>
      <w:r w:rsidRPr="00EC3E26">
        <w:rPr>
          <w:rStyle w:val="jlqj4b"/>
          <w:rFonts w:cstheme="minorHAnsi"/>
          <w:b/>
          <w:lang w:bidi="gu-IN"/>
        </w:rPr>
        <w:t>Persian</w:t>
      </w:r>
      <w:r w:rsidRPr="00EC3E26">
        <w:rPr>
          <w:rStyle w:val="jlqj4b"/>
          <w:rFonts w:cstheme="minorHAnsi"/>
          <w:lang w:bidi="gu-IN"/>
        </w:rPr>
        <w:t xml:space="preserve">, </w:t>
      </w:r>
      <w:r w:rsidRPr="00EC3E26">
        <w:rPr>
          <w:rFonts w:cstheme="minorHAnsi"/>
          <w:color w:val="3333FF"/>
          <w:u w:val="single"/>
        </w:rPr>
        <w:t>afsus</w:t>
      </w:r>
      <w:r w:rsidRPr="00EC3E26">
        <w:rPr>
          <w:rFonts w:cstheme="minorHAnsi"/>
        </w:rPr>
        <w:t xml:space="preserve">, </w:t>
      </w:r>
      <w:r w:rsidRPr="00EC3E26">
        <w:rPr>
          <w:rStyle w:val="nobold"/>
          <w:rFonts w:cstheme="minorHAnsi"/>
        </w:rPr>
        <w:t>افسوس</w:t>
      </w:r>
      <w:r w:rsidRPr="00EC3E26">
        <w:rPr>
          <w:rFonts w:cstheme="minorHAnsi"/>
        </w:rPr>
        <w:t xml:space="preserve"> alas, </w:t>
      </w:r>
      <w:r w:rsidRPr="00EC3E26">
        <w:rPr>
          <w:rFonts w:cstheme="minorHAnsi"/>
          <w:b/>
        </w:rPr>
        <w:t>Gujarati</w:t>
      </w:r>
      <w:r w:rsidRPr="00EC3E26">
        <w:rPr>
          <w:rFonts w:cstheme="minorHAnsi"/>
        </w:rPr>
        <w:t xml:space="preserve">, </w:t>
      </w:r>
      <w:r w:rsidRPr="00EC3E26">
        <w:rPr>
          <w:rStyle w:val="jlqj4b"/>
          <w:rFonts w:ascii="Nirmala UI" w:hAnsi="Nirmala UI" w:cs="Nirmala UI" w:hint="cs"/>
          <w:cs/>
          <w:lang w:bidi="gu-IN"/>
        </w:rPr>
        <w:t>અફસોસ</w:t>
      </w:r>
      <w:r w:rsidRPr="00EC3E26">
        <w:rPr>
          <w:rStyle w:val="jlqj4b"/>
          <w:rFonts w:cstheme="minorHAnsi"/>
          <w:cs/>
          <w:lang w:bidi="gu-IN"/>
        </w:rPr>
        <w:t>!</w:t>
      </w:r>
      <w:r w:rsidRPr="00EC3E26">
        <w:rPr>
          <w:rStyle w:val="jlqj4b"/>
          <w:rFonts w:cstheme="minorHAnsi"/>
          <w:lang w:bidi="gu-IN"/>
        </w:rPr>
        <w:t>,</w:t>
      </w:r>
      <w:r w:rsidRPr="00EC3E26">
        <w:rPr>
          <w:rStyle w:val="jlqj4b"/>
          <w:rFonts w:cstheme="minorHAnsi"/>
          <w:cs/>
          <w:lang w:bidi="gu-IN"/>
        </w:rPr>
        <w:t xml:space="preserve"> </w:t>
      </w:r>
      <w:r w:rsidRPr="00EC3E26">
        <w:rPr>
          <w:rStyle w:val="jlqj4b"/>
          <w:rFonts w:cstheme="minorHAnsi"/>
          <w:color w:val="3333FF"/>
          <w:u w:val="single"/>
          <w:lang w:bidi="gu-IN"/>
        </w:rPr>
        <w:t>Aphasōsa</w:t>
      </w:r>
      <w:r w:rsidRPr="00EC3E26">
        <w:rPr>
          <w:rStyle w:val="jlqj4b"/>
          <w:rFonts w:cstheme="minorHAnsi"/>
          <w:cs/>
          <w:lang w:bidi="gu-IN"/>
        </w:rPr>
        <w:t>!</w:t>
      </w:r>
      <w:r w:rsidRPr="00EC3E26">
        <w:rPr>
          <w:rStyle w:val="jlqj4b"/>
          <w:rFonts w:cstheme="minorHAnsi"/>
          <w:lang w:bidi="gu-IN"/>
        </w:rPr>
        <w:t>, woe!,</w:t>
      </w:r>
      <w:r w:rsidRPr="00EC3E26">
        <w:rPr>
          <w:rFonts w:cstheme="minorHAnsi"/>
        </w:rPr>
        <w:t xml:space="preserve"> </w:t>
      </w:r>
      <w:r w:rsidRPr="00EC3E26">
        <w:rPr>
          <w:rStyle w:val="jlqj4b"/>
          <w:rFonts w:cstheme="minorHAnsi"/>
          <w:b/>
          <w:lang w:bidi="gu-IN"/>
        </w:rPr>
        <w:t>Kyrgyz</w:t>
      </w:r>
      <w:r w:rsidRPr="00EC3E26">
        <w:rPr>
          <w:rStyle w:val="jlqj4b"/>
          <w:rFonts w:cstheme="minorHAnsi"/>
          <w:cs/>
          <w:lang w:bidi="gu-IN"/>
        </w:rPr>
        <w:t xml:space="preserve">, </w:t>
      </w:r>
      <w:r w:rsidRPr="00EC3E26">
        <w:rPr>
          <w:rStyle w:val="jlqj4b"/>
          <w:rFonts w:cstheme="minorHAnsi"/>
          <w:lang w:val="ky-KG" w:bidi="gu-IN"/>
        </w:rPr>
        <w:t xml:space="preserve">кайгы!, </w:t>
      </w:r>
      <w:r w:rsidRPr="00EC3E26">
        <w:rPr>
          <w:rStyle w:val="jlqj4b"/>
          <w:rFonts w:cstheme="minorHAnsi"/>
          <w:color w:val="CC6600"/>
          <w:u w:val="single"/>
          <w:lang w:val="ky-KG" w:bidi="gu-IN"/>
        </w:rPr>
        <w:t>kaygı</w:t>
      </w:r>
      <w:r w:rsidRPr="00EC3E26">
        <w:rPr>
          <w:rStyle w:val="jlqj4b"/>
          <w:rFonts w:cstheme="minorHAnsi"/>
          <w:lang w:val="ky-KG" w:bidi="gu-IN"/>
        </w:rPr>
        <w:t>!, woe!</w:t>
      </w:r>
      <w:r w:rsidRPr="00EC3E26">
        <w:rPr>
          <w:rStyle w:val="jlqj4b"/>
          <w:rFonts w:cstheme="minorHAnsi"/>
          <w:lang w:bidi="gu-IN"/>
        </w:rPr>
        <w:t xml:space="preserve">, </w:t>
      </w:r>
      <w:r w:rsidRPr="00EC3E26">
        <w:rPr>
          <w:rStyle w:val="jlqj4b"/>
          <w:rFonts w:cstheme="minorHAnsi"/>
          <w:b/>
          <w:lang w:bidi="gu-IN"/>
        </w:rPr>
        <w:t>Mongolian</w:t>
      </w:r>
      <w:r w:rsidRPr="00EC3E26">
        <w:rPr>
          <w:rStyle w:val="jlqj4b"/>
          <w:rFonts w:cstheme="minorHAnsi"/>
          <w:lang w:bidi="gu-IN"/>
        </w:rPr>
        <w:t xml:space="preserve">, </w:t>
      </w:r>
      <w:r w:rsidRPr="00EC3E26">
        <w:rPr>
          <w:rStyle w:val="jlqj4b"/>
          <w:rFonts w:cstheme="minorHAnsi"/>
          <w:lang w:val="mn-MN" w:bidi="gu-IN"/>
        </w:rPr>
        <w:t xml:space="preserve">халаг!, </w:t>
      </w:r>
      <w:r w:rsidRPr="00EC3E26">
        <w:rPr>
          <w:rStyle w:val="jlqj4b"/>
          <w:rFonts w:cstheme="minorHAnsi"/>
          <w:color w:val="CC6600"/>
          <w:u w:val="single"/>
          <w:lang w:val="mn-MN" w:bidi="gu-IN"/>
        </w:rPr>
        <w:t>khalag</w:t>
      </w:r>
      <w:r w:rsidRPr="00EC3E26">
        <w:rPr>
          <w:rStyle w:val="jlqj4b"/>
          <w:rFonts w:cstheme="minorHAnsi"/>
          <w:lang w:val="mn-MN" w:bidi="gu-IN"/>
        </w:rPr>
        <w:t>!, woe!</w:t>
      </w:r>
      <w:r w:rsidRPr="00EC3E26">
        <w:rPr>
          <w:rStyle w:val="jlqj4b"/>
          <w:rFonts w:cstheme="minorHAnsi"/>
          <w:lang w:bidi="gu-IN"/>
        </w:rPr>
        <w:t>,</w:t>
      </w:r>
      <w:r w:rsidRPr="00EC3E26">
        <w:rPr>
          <w:rStyle w:val="jlqj4b"/>
          <w:rFonts w:cstheme="minorHAnsi"/>
          <w:lang w:val="mn-MN" w:bidi="gu-IN"/>
        </w:rPr>
        <w:t xml:space="preserve"> </w:t>
      </w:r>
      <w:r w:rsidRPr="00EC3E26">
        <w:rPr>
          <w:rFonts w:cstheme="minorHAnsi"/>
          <w:b/>
        </w:rPr>
        <w:t>Akkadian</w:t>
      </w:r>
      <w:r w:rsidRPr="00EC3E26">
        <w:rPr>
          <w:rFonts w:cstheme="minorHAnsi"/>
        </w:rPr>
        <w:t xml:space="preserve">, </w:t>
      </w:r>
      <w:r w:rsidRPr="00EC3E26">
        <w:rPr>
          <w:rFonts w:cstheme="minorHAnsi"/>
          <w:b/>
          <w:bCs/>
          <w:color w:val="FF0000"/>
          <w:shd w:val="clear" w:color="auto" w:fill="FFFFFF"/>
        </w:rPr>
        <w:t>jau</w:t>
      </w:r>
      <w:r w:rsidRPr="00EC3E26">
        <w:rPr>
          <w:rFonts w:cstheme="minorHAnsi"/>
          <w:b/>
          <w:bCs/>
          <w:shd w:val="clear" w:color="auto" w:fill="FFFFFF"/>
        </w:rPr>
        <w:t>-</w:t>
      </w:r>
      <w:r w:rsidRPr="00EC3E26">
        <w:rPr>
          <w:rFonts w:cstheme="minorHAnsi"/>
          <w:b/>
          <w:bCs/>
          <w:color w:val="FF0000"/>
          <w:shd w:val="clear" w:color="auto" w:fill="FFFFFF"/>
        </w:rPr>
        <w:t>jau</w:t>
      </w:r>
      <w:r w:rsidRPr="00EC3E26">
        <w:rPr>
          <w:rFonts w:cstheme="minorHAnsi"/>
          <w:shd w:val="clear" w:color="auto" w:fill="FFFFFF"/>
        </w:rPr>
        <w:t xml:space="preserve">, woe!, </w:t>
      </w:r>
      <w:r w:rsidRPr="00EC3E26">
        <w:rPr>
          <w:rFonts w:cstheme="minorHAnsi"/>
          <w:b/>
          <w:shd w:val="clear" w:color="auto" w:fill="FFFFFF"/>
        </w:rPr>
        <w:t>Croatian</w:t>
      </w:r>
      <w:r w:rsidRPr="00EC3E26">
        <w:rPr>
          <w:rFonts w:cstheme="minorHAnsi"/>
          <w:shd w:val="clear" w:color="auto" w:fill="FFFFFF"/>
        </w:rPr>
        <w:t xml:space="preserve">, </w:t>
      </w:r>
      <w:r w:rsidRPr="00EC3E26">
        <w:rPr>
          <w:rFonts w:cstheme="minorHAnsi"/>
          <w:color w:val="FF0000"/>
          <w:u w:val="single"/>
        </w:rPr>
        <w:t>jao</w:t>
      </w:r>
      <w:r w:rsidRPr="00EC3E26">
        <w:rPr>
          <w:rFonts w:cstheme="minorHAnsi"/>
        </w:rPr>
        <w:t xml:space="preserve">! woe!, </w:t>
      </w:r>
      <w:r w:rsidRPr="00EC3E26">
        <w:rPr>
          <w:rFonts w:cstheme="minorHAnsi"/>
          <w:b/>
        </w:rPr>
        <w:t>Latin</w:t>
      </w:r>
      <w:r w:rsidRPr="00EC3E26">
        <w:rPr>
          <w:rFonts w:cstheme="minorHAnsi"/>
        </w:rPr>
        <w:t xml:space="preserve">, </w:t>
      </w:r>
      <w:r w:rsidRPr="00EC3E26">
        <w:rPr>
          <w:rFonts w:cstheme="minorHAnsi"/>
          <w:color w:val="FF0000"/>
          <w:u w:val="single"/>
        </w:rPr>
        <w:t>oh</w:t>
      </w:r>
      <w:r w:rsidRPr="00EC3E26">
        <w:rPr>
          <w:rFonts w:cstheme="minorHAnsi"/>
          <w:color w:val="000000"/>
        </w:rPr>
        <w:t>!, woe,</w:t>
      </w:r>
      <w:r w:rsidRPr="00EC3E26">
        <w:rPr>
          <w:rFonts w:cstheme="minorHAnsi"/>
          <w:b/>
          <w:color w:val="000000"/>
        </w:rPr>
        <w:t xml:space="preserve"> English</w:t>
      </w:r>
      <w:r w:rsidRPr="00EC3E26">
        <w:rPr>
          <w:rFonts w:cstheme="minorHAnsi"/>
          <w:color w:val="000000"/>
        </w:rPr>
        <w:t xml:space="preserve">, </w:t>
      </w:r>
      <w:r w:rsidRPr="00EC3E26">
        <w:rPr>
          <w:rFonts w:cstheme="minorHAnsi"/>
          <w:color w:val="FF0000"/>
          <w:u w:val="single"/>
        </w:rPr>
        <w:t>woe</w:t>
      </w:r>
      <w:r w:rsidRPr="00EC3E26">
        <w:rPr>
          <w:rFonts w:cstheme="minorHAnsi"/>
        </w:rPr>
        <w:t xml:space="preserve">! [&lt;OE </w:t>
      </w:r>
      <w:r w:rsidRPr="00EC3E26">
        <w:rPr>
          <w:rFonts w:cstheme="minorHAnsi"/>
          <w:color w:val="993399"/>
          <w:u w:val="single"/>
        </w:rPr>
        <w:t>wa!</w:t>
      </w:r>
      <w:r w:rsidRPr="00EC3E26">
        <w:rPr>
          <w:rFonts w:cstheme="minorHAnsi"/>
          <w:color w:val="000000"/>
        </w:rPr>
        <w:t xml:space="preserve"> </w:t>
      </w:r>
      <w:r w:rsidRPr="00EC3E26">
        <w:rPr>
          <w:rFonts w:cstheme="minorHAnsi"/>
        </w:rPr>
        <w:t xml:space="preserve">], </w:t>
      </w:r>
      <w:r w:rsidRPr="00EC3E26">
        <w:rPr>
          <w:rFonts w:cstheme="minorHAnsi"/>
          <w:b/>
        </w:rPr>
        <w:t>Akkadian</w:t>
      </w:r>
      <w:r w:rsidRPr="00EC3E26">
        <w:rPr>
          <w:rFonts w:cstheme="minorHAnsi"/>
        </w:rPr>
        <w:t xml:space="preserve">, </w:t>
      </w:r>
      <w:r w:rsidRPr="00EC3E26">
        <w:rPr>
          <w:rFonts w:cstheme="minorHAnsi"/>
          <w:b/>
          <w:bCs/>
          <w:color w:val="3333FF"/>
        </w:rPr>
        <w:t>aja</w:t>
      </w:r>
      <w:r w:rsidRPr="00EC3E26">
        <w:rPr>
          <w:rFonts w:cstheme="minorHAnsi"/>
        </w:rPr>
        <w:t xml:space="preserve">, </w:t>
      </w:r>
      <w:r w:rsidRPr="00EC3E26">
        <w:rPr>
          <w:rFonts w:cstheme="minorHAnsi"/>
          <w:b/>
          <w:bCs/>
          <w:color w:val="3333FF"/>
        </w:rPr>
        <w:t>aji</w:t>
      </w:r>
      <w:r w:rsidRPr="00EC3E26">
        <w:rPr>
          <w:rFonts w:cstheme="minorHAnsi"/>
        </w:rPr>
        <w:t xml:space="preserve">, </w:t>
      </w:r>
      <w:r w:rsidRPr="00EC3E26">
        <w:rPr>
          <w:rFonts w:cstheme="minorHAnsi"/>
          <w:b/>
          <w:bCs/>
          <w:color w:val="3333FF"/>
        </w:rPr>
        <w:t>aju</w:t>
      </w:r>
      <w:r w:rsidRPr="00EC3E26">
        <w:rPr>
          <w:rFonts w:cstheme="minorHAnsi"/>
        </w:rPr>
        <w:t xml:space="preserve">, alas!, </w:t>
      </w:r>
      <w:r w:rsidRPr="00EC3E26">
        <w:rPr>
          <w:rFonts w:cstheme="minorHAnsi"/>
          <w:b/>
        </w:rPr>
        <w:t>Sanskrit</w:t>
      </w:r>
      <w:r w:rsidRPr="00EC3E26">
        <w:rPr>
          <w:rFonts w:cstheme="minorHAnsi"/>
        </w:rPr>
        <w:t xml:space="preserve">, </w:t>
      </w:r>
      <w:r w:rsidRPr="00EC3E26">
        <w:rPr>
          <w:rFonts w:cstheme="minorHAnsi"/>
          <w:color w:val="0000EE"/>
        </w:rPr>
        <w:t>aka</w:t>
      </w:r>
      <w:r w:rsidRPr="00EC3E26">
        <w:rPr>
          <w:rFonts w:cstheme="minorHAnsi"/>
        </w:rPr>
        <w:t xml:space="preserve">, not joy, sorrow, woe, </w:t>
      </w:r>
      <w:r w:rsidRPr="00EC3E26">
        <w:rPr>
          <w:rFonts w:cstheme="minorHAnsi"/>
          <w:color w:val="3333FF"/>
        </w:rPr>
        <w:t>hā</w:t>
      </w:r>
      <w:r w:rsidRPr="00EC3E26">
        <w:rPr>
          <w:rFonts w:cstheme="minorHAnsi"/>
        </w:rPr>
        <w:t xml:space="preserve">, woe!, </w:t>
      </w:r>
      <w:r w:rsidRPr="00EC3E26">
        <w:rPr>
          <w:rFonts w:cstheme="minorHAnsi"/>
          <w:b/>
        </w:rPr>
        <w:t>Polish</w:t>
      </w:r>
      <w:r w:rsidRPr="00EC3E26">
        <w:rPr>
          <w:rFonts w:cstheme="minorHAnsi"/>
        </w:rPr>
        <w:t xml:space="preserve">, </w:t>
      </w:r>
      <w:r w:rsidRPr="00EC3E26">
        <w:rPr>
          <w:rFonts w:cstheme="minorHAnsi"/>
          <w:color w:val="0000EE"/>
        </w:rPr>
        <w:t>ach</w:t>
      </w:r>
      <w:r w:rsidRPr="00EC3E26">
        <w:rPr>
          <w:rFonts w:cstheme="minorHAnsi"/>
        </w:rPr>
        <w:t xml:space="preserve">, oh!, </w:t>
      </w:r>
      <w:r w:rsidRPr="00EC3E26">
        <w:rPr>
          <w:rFonts w:cstheme="minorHAnsi"/>
          <w:b/>
          <w:color w:val="000000"/>
        </w:rPr>
        <w:t>Italian</w:t>
      </w:r>
      <w:r w:rsidRPr="00EC3E26">
        <w:rPr>
          <w:rFonts w:cstheme="minorHAnsi"/>
          <w:color w:val="000000"/>
        </w:rPr>
        <w:t xml:space="preserve">, </w:t>
      </w:r>
      <w:r w:rsidRPr="00EC3E26">
        <w:rPr>
          <w:rFonts w:cstheme="minorHAnsi"/>
          <w:color w:val="3333FF"/>
        </w:rPr>
        <w:t>ehi</w:t>
      </w:r>
      <w:r w:rsidRPr="00EC3E26">
        <w:rPr>
          <w:rFonts w:cstheme="minorHAnsi"/>
        </w:rPr>
        <w:t xml:space="preserve">! hey!, </w:t>
      </w:r>
      <w:r w:rsidRPr="00EC3E26">
        <w:rPr>
          <w:rFonts w:cstheme="minorHAnsi"/>
          <w:b/>
        </w:rPr>
        <w:t>Tocharian</w:t>
      </w:r>
      <w:r w:rsidRPr="00EC3E26">
        <w:rPr>
          <w:rFonts w:cstheme="minorHAnsi"/>
        </w:rPr>
        <w:t xml:space="preserve">, </w:t>
      </w:r>
      <w:r w:rsidRPr="00EC3E26">
        <w:rPr>
          <w:rFonts w:cstheme="minorHAnsi"/>
          <w:color w:val="3333FF"/>
        </w:rPr>
        <w:t>oy</w:t>
      </w:r>
      <w:r w:rsidRPr="00EC3E26">
        <w:rPr>
          <w:rFonts w:cstheme="minorHAnsi"/>
        </w:rPr>
        <w:t xml:space="preserve">, alas!, </w:t>
      </w:r>
      <w:r w:rsidRPr="00EC3E26">
        <w:rPr>
          <w:rFonts w:cstheme="minorHAnsi"/>
          <w:b/>
        </w:rPr>
        <w:t>Etruscan</w:t>
      </w:r>
      <w:r w:rsidRPr="00EC3E26">
        <w:rPr>
          <w:rFonts w:cstheme="minorHAnsi"/>
        </w:rPr>
        <w:t xml:space="preserve">, </w:t>
      </w:r>
      <w:r w:rsidRPr="00EC3E26">
        <w:rPr>
          <w:rFonts w:cstheme="minorHAnsi"/>
          <w:color w:val="3333FF"/>
        </w:rPr>
        <w:t>ei</w:t>
      </w:r>
      <w:r w:rsidRPr="00EC3E26">
        <w:rPr>
          <w:rFonts w:cstheme="minorHAnsi"/>
        </w:rPr>
        <w:t xml:space="preserve">,?, </w:t>
      </w:r>
      <w:r w:rsidRPr="00EC3E26">
        <w:rPr>
          <w:rFonts w:cstheme="minorHAnsi"/>
          <w:b/>
        </w:rPr>
        <w:t>Belarusian</w:t>
      </w:r>
      <w:r w:rsidRPr="00EC3E26">
        <w:rPr>
          <w:rFonts w:cstheme="minorHAnsi"/>
        </w:rPr>
        <w:t xml:space="preserve">, </w:t>
      </w:r>
      <w:r w:rsidRPr="00EC3E26">
        <w:rPr>
          <w:rStyle w:val="jlqj4b"/>
          <w:rFonts w:cstheme="minorHAnsi"/>
          <w:color w:val="000000"/>
          <w:lang w:val="be-BY"/>
        </w:rPr>
        <w:t>бяда!</w:t>
      </w:r>
      <w:r w:rsidRPr="00EC3E26">
        <w:rPr>
          <w:rFonts w:cstheme="minorHAnsi"/>
          <w:color w:val="000000"/>
        </w:rPr>
        <w:t xml:space="preserve"> </w:t>
      </w:r>
      <w:r w:rsidRPr="00EC3E26">
        <w:rPr>
          <w:rFonts w:cstheme="minorHAnsi"/>
          <w:color w:val="CC6600"/>
          <w:u w:val="single"/>
        </w:rPr>
        <w:t>biada</w:t>
      </w:r>
      <w:r w:rsidRPr="00EC3E26">
        <w:rPr>
          <w:rFonts w:cstheme="minorHAnsi"/>
          <w:color w:val="000000"/>
        </w:rPr>
        <w:t xml:space="preserve">! woe!, </w:t>
      </w:r>
      <w:r w:rsidRPr="00EC3E26">
        <w:rPr>
          <w:rFonts w:cstheme="minorHAnsi"/>
          <w:b/>
          <w:color w:val="000000"/>
        </w:rPr>
        <w:t>Polish</w:t>
      </w:r>
      <w:r w:rsidRPr="00EC3E26">
        <w:rPr>
          <w:rFonts w:cstheme="minorHAnsi"/>
          <w:color w:val="000000"/>
        </w:rPr>
        <w:t xml:space="preserve">, </w:t>
      </w:r>
      <w:r w:rsidRPr="00EC3E26">
        <w:rPr>
          <w:rFonts w:cstheme="minorHAnsi"/>
          <w:color w:val="CC6600"/>
          <w:u w:val="single"/>
        </w:rPr>
        <w:t>biada</w:t>
      </w:r>
      <w:r w:rsidRPr="00EC3E26">
        <w:rPr>
          <w:rFonts w:cstheme="minorHAnsi"/>
        </w:rPr>
        <w:t xml:space="preserve">, woe!, </w:t>
      </w:r>
      <w:r w:rsidRPr="00EC3E26">
        <w:rPr>
          <w:rFonts w:cstheme="minorHAnsi"/>
          <w:b/>
        </w:rPr>
        <w:t>Latvian</w:t>
      </w:r>
      <w:r w:rsidRPr="00EC3E26">
        <w:rPr>
          <w:rFonts w:cstheme="minorHAnsi"/>
        </w:rPr>
        <w:t xml:space="preserve">, </w:t>
      </w:r>
      <w:r w:rsidRPr="00EC3E26">
        <w:rPr>
          <w:rFonts w:cstheme="minorHAnsi"/>
          <w:color w:val="CC6600"/>
          <w:u w:val="single"/>
        </w:rPr>
        <w:t>bēdas</w:t>
      </w:r>
      <w:r w:rsidRPr="00EC3E26">
        <w:rPr>
          <w:rFonts w:cstheme="minorHAnsi"/>
        </w:rPr>
        <w:t>! woe!,</w:t>
      </w:r>
      <w:r w:rsidRPr="00EC3E26">
        <w:rPr>
          <w:rFonts w:cstheme="minorHAnsi"/>
        </w:rPr>
        <w:br/>
      </w:r>
    </w:p>
  </w:footnote>
  <w:footnote w:id="369">
    <w:p w:rsidR="007B148B" w:rsidRDefault="007B148B">
      <w:pPr>
        <w:pStyle w:val="FootnoteText"/>
      </w:pPr>
      <w:r>
        <w:rPr>
          <w:rStyle w:val="FootnoteReference"/>
        </w:rPr>
        <w:footnoteRef/>
      </w:r>
      <w:r>
        <w:t xml:space="preserve"> </w:t>
      </w:r>
      <w:r w:rsidRPr="00B42206">
        <w:rPr>
          <w:rFonts w:cstheme="minorHAnsi"/>
          <w:b/>
        </w:rPr>
        <w:t>Hittite</w:t>
      </w:r>
      <w:r w:rsidRPr="00B42206">
        <w:rPr>
          <w:rFonts w:cstheme="minorHAnsi"/>
        </w:rPr>
        <w:t>, *</w:t>
      </w:r>
      <w:r w:rsidRPr="00B42206">
        <w:rPr>
          <w:rFonts w:cstheme="minorHAnsi"/>
          <w:b/>
          <w:bCs/>
          <w:color w:val="3333FF"/>
          <w:u w:val="single"/>
        </w:rPr>
        <w:t>kuwanz</w:t>
      </w:r>
      <w:r w:rsidRPr="00B42206">
        <w:rPr>
          <w:rFonts w:cstheme="minorHAnsi"/>
          <w:color w:val="CC6600"/>
          <w:u w:val="single"/>
        </w:rPr>
        <w:t>,</w:t>
      </w:r>
      <w:r w:rsidRPr="00B42206">
        <w:rPr>
          <w:rFonts w:cstheme="minorHAnsi"/>
        </w:rPr>
        <w:t xml:space="preserve"> </w:t>
      </w:r>
      <w:r w:rsidRPr="00B42206">
        <w:rPr>
          <w:rFonts w:cstheme="minorHAnsi"/>
          <w:b/>
          <w:bCs/>
          <w:color w:val="3333FF"/>
          <w:u w:val="single"/>
        </w:rPr>
        <w:t>guen</w:t>
      </w:r>
      <w:r w:rsidRPr="00B42206">
        <w:rPr>
          <w:rFonts w:cstheme="minorHAnsi"/>
          <w:b/>
          <w:bCs/>
          <w:color w:val="000000"/>
        </w:rPr>
        <w:t>(</w:t>
      </w:r>
      <w:r w:rsidRPr="00B42206">
        <w:rPr>
          <w:rFonts w:cstheme="minorHAnsi"/>
          <w:b/>
          <w:bCs/>
          <w:color w:val="3333FF"/>
          <w:u w:val="single"/>
        </w:rPr>
        <w:t>ant</w:t>
      </w:r>
      <w:r w:rsidRPr="00B42206">
        <w:rPr>
          <w:rFonts w:cstheme="minorHAnsi"/>
          <w:b/>
          <w:bCs/>
        </w:rPr>
        <w:t>)</w:t>
      </w:r>
      <w:r w:rsidRPr="00B42206">
        <w:rPr>
          <w:rFonts w:cstheme="minorHAnsi"/>
        </w:rPr>
        <w:t xml:space="preserve">-, </w:t>
      </w:r>
      <w:r w:rsidRPr="00B42206">
        <w:rPr>
          <w:rFonts w:cstheme="minorHAnsi"/>
          <w:shd w:val="clear" w:color="auto" w:fill="FFFFFF"/>
        </w:rPr>
        <w:t>(</w:t>
      </w:r>
      <w:r w:rsidRPr="00B42206">
        <w:rPr>
          <w:rStyle w:val="unicode"/>
          <w:rFonts w:cstheme="minorHAnsi"/>
          <w:b/>
          <w:bCs/>
          <w:color w:val="222222"/>
          <w:shd w:val="clear" w:color="auto" w:fill="FFFFFF"/>
        </w:rPr>
        <w:t>MUNUS</w:t>
      </w:r>
      <w:r w:rsidRPr="00B42206">
        <w:rPr>
          <w:rStyle w:val="unicode"/>
          <w:rFonts w:cstheme="minorHAnsi"/>
          <w:shd w:val="clear" w:color="auto" w:fill="FFFFFF"/>
        </w:rPr>
        <w:t>),</w:t>
      </w:r>
      <w:r w:rsidRPr="00B42206">
        <w:rPr>
          <w:rFonts w:cstheme="minorHAnsi"/>
          <w:b/>
          <w:shd w:val="clear" w:color="auto" w:fill="FFFFFF"/>
        </w:rPr>
        <w:t xml:space="preserve"> </w:t>
      </w:r>
      <w:r w:rsidRPr="00B42206">
        <w:rPr>
          <w:rFonts w:cstheme="minorHAnsi"/>
          <w:b/>
          <w:bCs/>
          <w:color w:val="3333FF"/>
          <w:u w:val="single"/>
        </w:rPr>
        <w:t>kuan</w:t>
      </w:r>
      <w:r w:rsidRPr="00B42206">
        <w:rPr>
          <w:rFonts w:cstheme="minorHAnsi"/>
        </w:rPr>
        <w:t>, woman,</w:t>
      </w:r>
      <w:r w:rsidRPr="00B42206">
        <w:rPr>
          <w:rFonts w:cstheme="minorHAnsi"/>
          <w:b/>
          <w:bCs/>
          <w:color w:val="3333FF"/>
        </w:rPr>
        <w:t xml:space="preserve"> </w:t>
      </w:r>
      <w:r w:rsidRPr="00B42206">
        <w:rPr>
          <w:rFonts w:cstheme="minorHAnsi"/>
          <w:b/>
          <w:bCs/>
          <w:color w:val="3333FF"/>
          <w:u w:val="single"/>
        </w:rPr>
        <w:t>kuanili</w:t>
      </w:r>
      <w:r w:rsidRPr="00B42206">
        <w:rPr>
          <w:rFonts w:cstheme="minorHAnsi"/>
        </w:rPr>
        <w:t xml:space="preserve">, woman's way, in woman's fashion, </w:t>
      </w:r>
      <w:r w:rsidRPr="00B42206">
        <w:rPr>
          <w:rFonts w:cstheme="minorHAnsi"/>
          <w:b/>
        </w:rPr>
        <w:t>Avestan</w:t>
      </w:r>
      <w:r w:rsidRPr="00B42206">
        <w:rPr>
          <w:rFonts w:cstheme="minorHAnsi"/>
        </w:rPr>
        <w:t xml:space="preserve">, </w:t>
      </w:r>
      <w:r w:rsidRPr="00B42206">
        <w:rPr>
          <w:rFonts w:cstheme="minorHAnsi"/>
          <w:color w:val="3333FF"/>
          <w:u w:val="single"/>
        </w:rPr>
        <w:t>kaine</w:t>
      </w:r>
      <w:r w:rsidRPr="00B42206">
        <w:rPr>
          <w:rFonts w:cstheme="minorHAnsi"/>
        </w:rPr>
        <w:t xml:space="preserve"> [</w:t>
      </w:r>
      <w:r w:rsidRPr="00B42206">
        <w:rPr>
          <w:rFonts w:cstheme="minorHAnsi"/>
          <w:color w:val="3333FF"/>
          <w:u w:val="single"/>
        </w:rPr>
        <w:t>kanyâ</w:t>
      </w:r>
      <w:r w:rsidRPr="00B42206">
        <w:rPr>
          <w:rFonts w:cstheme="minorHAnsi"/>
        </w:rPr>
        <w:t xml:space="preserve">], maiden, virgin, </w:t>
      </w:r>
      <w:r w:rsidRPr="00B42206">
        <w:rPr>
          <w:rFonts w:cstheme="minorHAnsi"/>
          <w:b/>
        </w:rPr>
        <w:t>Greek</w:t>
      </w:r>
      <w:r w:rsidRPr="00B42206">
        <w:rPr>
          <w:rFonts w:cstheme="minorHAnsi"/>
        </w:rPr>
        <w:t xml:space="preserve">, </w:t>
      </w:r>
      <w:r w:rsidRPr="00B42206">
        <w:rPr>
          <w:rStyle w:val="tlid-translation"/>
          <w:rFonts w:cstheme="minorHAnsi"/>
          <w:shd w:val="clear" w:color="auto" w:fill="FFFFFF"/>
          <w:lang w:val="el-GR"/>
        </w:rPr>
        <w:t>γυναίκα,</w:t>
      </w:r>
      <w:r w:rsidRPr="00B42206">
        <w:rPr>
          <w:rFonts w:cstheme="minorHAnsi"/>
        </w:rPr>
        <w:t xml:space="preserve"> </w:t>
      </w:r>
      <w:r w:rsidRPr="00B42206">
        <w:rPr>
          <w:rFonts w:cstheme="minorHAnsi"/>
          <w:color w:val="3333FF"/>
          <w:u w:val="single"/>
        </w:rPr>
        <w:t>gynaíka</w:t>
      </w:r>
      <w:r w:rsidRPr="00B42206">
        <w:rPr>
          <w:rFonts w:cstheme="minorHAnsi"/>
        </w:rPr>
        <w:t xml:space="preserve">, woman, wife, dame, </w:t>
      </w:r>
      <w:r w:rsidRPr="00B42206">
        <w:rPr>
          <w:rFonts w:cstheme="minorHAnsi"/>
          <w:b/>
        </w:rPr>
        <w:t>Armenian</w:t>
      </w:r>
      <w:r w:rsidRPr="00B42206">
        <w:rPr>
          <w:rFonts w:cstheme="minorHAnsi"/>
        </w:rPr>
        <w:t xml:space="preserve">, տիկին,  </w:t>
      </w:r>
      <w:r w:rsidRPr="00B42206">
        <w:rPr>
          <w:rFonts w:cstheme="minorHAnsi"/>
          <w:color w:val="3333FF"/>
          <w:u w:val="single"/>
          <w:shd w:val="clear" w:color="auto" w:fill="FFFFFF"/>
        </w:rPr>
        <w:t>tikin</w:t>
      </w:r>
      <w:r w:rsidRPr="00B42206">
        <w:rPr>
          <w:rFonts w:cstheme="minorHAnsi"/>
          <w:color w:val="000000"/>
          <w:shd w:val="clear" w:color="auto" w:fill="FFFFFF"/>
        </w:rPr>
        <w:t xml:space="preserve">, lady, </w:t>
      </w:r>
      <w:r w:rsidRPr="00B42206">
        <w:rPr>
          <w:rStyle w:val="tlid-translation"/>
          <w:rFonts w:cstheme="minorHAnsi"/>
          <w:color w:val="000000"/>
          <w:shd w:val="clear" w:color="auto" w:fill="FFFFFF"/>
          <w:lang w:val="hy-AM"/>
        </w:rPr>
        <w:t xml:space="preserve">կին, </w:t>
      </w:r>
      <w:r w:rsidRPr="00B42206">
        <w:rPr>
          <w:rStyle w:val="tlid-translation"/>
          <w:rFonts w:cstheme="minorHAnsi"/>
          <w:color w:val="3333FF"/>
          <w:u w:val="single"/>
          <w:shd w:val="clear" w:color="auto" w:fill="FFFFFF"/>
          <w:lang w:val="hy-AM"/>
        </w:rPr>
        <w:t>kin</w:t>
      </w:r>
      <w:r w:rsidRPr="00B42206">
        <w:rPr>
          <w:rStyle w:val="tlid-translation"/>
          <w:rFonts w:cstheme="minorHAnsi"/>
          <w:color w:val="000000"/>
          <w:shd w:val="clear" w:color="auto" w:fill="FFFFFF"/>
          <w:lang w:val="hy-AM"/>
        </w:rPr>
        <w:t xml:space="preserve">, woman, wife, </w:t>
      </w:r>
      <w:r w:rsidRPr="00B42206">
        <w:rPr>
          <w:rFonts w:cstheme="minorHAnsi"/>
          <w:color w:val="000000"/>
          <w:shd w:val="clear" w:color="auto" w:fill="FFFFFF"/>
        </w:rPr>
        <w:t xml:space="preserve">female, spouse, </w:t>
      </w:r>
      <w:r w:rsidRPr="001B1B12">
        <w:rPr>
          <w:rFonts w:cstheme="minorHAnsi"/>
          <w:b/>
          <w:color w:val="000000"/>
          <w:shd w:val="clear" w:color="auto" w:fill="FFFFFF"/>
        </w:rPr>
        <w:t>Turkish</w:t>
      </w:r>
      <w:r>
        <w:rPr>
          <w:rFonts w:cstheme="minorHAnsi"/>
          <w:color w:val="000000"/>
          <w:shd w:val="clear" w:color="auto" w:fill="FFFFFF"/>
        </w:rPr>
        <w:t xml:space="preserve">, </w:t>
      </w:r>
      <w:r w:rsidRPr="00CD5284">
        <w:rPr>
          <w:rStyle w:val="tlid-translation"/>
          <w:rFonts w:hint="cs"/>
          <w:color w:val="3333FF"/>
          <w:u w:val="single"/>
          <w:shd w:val="clear" w:color="auto" w:fill="FFFFFF"/>
          <w:lang w:val="tr-TR" w:bidi="gu-IN"/>
        </w:rPr>
        <w:t>hanim</w:t>
      </w:r>
      <w:r>
        <w:rPr>
          <w:rStyle w:val="tlid-translation"/>
          <w:rFonts w:hint="cs"/>
          <w:color w:val="222222"/>
          <w:shd w:val="clear" w:color="auto" w:fill="FFFFFF"/>
          <w:lang w:val="tr-TR" w:bidi="gu-IN"/>
        </w:rPr>
        <w:t>,</w:t>
      </w:r>
      <w:r>
        <w:rPr>
          <w:rStyle w:val="tlid-translation"/>
          <w:rFonts w:cs="Arial Unicode MS" w:hint="cs"/>
          <w:color w:val="222222"/>
          <w:shd w:val="clear" w:color="auto" w:fill="FFFFFF"/>
          <w:cs/>
          <w:lang w:val="tr-TR" w:bidi="gu-IN"/>
        </w:rPr>
        <w:t xml:space="preserve"> </w:t>
      </w:r>
      <w:r>
        <w:rPr>
          <w:rStyle w:val="tlid-translation"/>
          <w:rFonts w:hint="cs"/>
          <w:color w:val="222222"/>
          <w:shd w:val="clear" w:color="auto" w:fill="FFFFFF"/>
          <w:lang w:val="tr-TR" w:bidi="gu-IN"/>
        </w:rPr>
        <w:t>lady, wife, mistress</w:t>
      </w:r>
      <w:r>
        <w:rPr>
          <w:rStyle w:val="tlid-translation"/>
          <w:color w:val="222222"/>
          <w:shd w:val="clear" w:color="auto" w:fill="FFFFFF"/>
          <w:lang w:val="tr-TR" w:bidi="gu-IN"/>
        </w:rPr>
        <w:t>,</w:t>
      </w:r>
      <w:r>
        <w:rPr>
          <w:rStyle w:val="tlid-translation"/>
          <w:rFonts w:cs="Arial Unicode MS" w:hint="cs"/>
          <w:color w:val="222222"/>
          <w:shd w:val="clear" w:color="auto" w:fill="FFFFFF"/>
          <w:cs/>
          <w:lang w:val="tr-TR" w:bidi="gu-IN"/>
        </w:rPr>
        <w:t xml:space="preserve"> </w:t>
      </w:r>
      <w:r w:rsidRPr="00B42206">
        <w:rPr>
          <w:rFonts w:cstheme="minorHAnsi"/>
          <w:b/>
          <w:color w:val="000000"/>
          <w:shd w:val="clear" w:color="auto" w:fill="FFFFFF"/>
        </w:rPr>
        <w:t>Kazakh</w:t>
      </w:r>
      <w:r w:rsidRPr="00B42206">
        <w:rPr>
          <w:rFonts w:cstheme="minorHAnsi"/>
          <w:color w:val="000000"/>
          <w:shd w:val="clear" w:color="auto" w:fill="FFFFFF"/>
        </w:rPr>
        <w:t xml:space="preserve">, </w:t>
      </w:r>
      <w:r w:rsidRPr="00B42206">
        <w:rPr>
          <w:rStyle w:val="jlqj4b"/>
          <w:rFonts w:cstheme="minorHAnsi"/>
          <w:color w:val="222222"/>
          <w:shd w:val="clear" w:color="auto" w:fill="FFFFFF"/>
          <w:lang w:val="kk-KZ" w:bidi="gu-IN"/>
        </w:rPr>
        <w:t xml:space="preserve">ханым, </w:t>
      </w:r>
      <w:r w:rsidRPr="00B42206">
        <w:rPr>
          <w:rStyle w:val="jlqj4b"/>
          <w:rFonts w:cstheme="minorHAnsi"/>
          <w:color w:val="3333FF"/>
          <w:u w:val="single"/>
          <w:shd w:val="clear" w:color="auto" w:fill="FFFFFF"/>
          <w:lang w:val="kk-KZ" w:bidi="gu-IN"/>
        </w:rPr>
        <w:t>xanım</w:t>
      </w:r>
      <w:r w:rsidRPr="00B42206">
        <w:rPr>
          <w:rStyle w:val="jlqj4b"/>
          <w:rFonts w:cstheme="minorHAnsi"/>
          <w:color w:val="222222"/>
          <w:shd w:val="clear" w:color="auto" w:fill="FFFFFF"/>
          <w:lang w:val="kk-KZ" w:bidi="gu-IN"/>
        </w:rPr>
        <w:t>, lady,</w:t>
      </w:r>
      <w:r w:rsidRPr="00B42206">
        <w:rPr>
          <w:rStyle w:val="jlqj4b"/>
          <w:rFonts w:cstheme="minorHAnsi"/>
          <w:color w:val="222222"/>
          <w:shd w:val="clear" w:color="auto" w:fill="FFFFFF"/>
          <w:lang w:bidi="gu-IN"/>
        </w:rPr>
        <w:t xml:space="preserve"> </w:t>
      </w:r>
      <w:r w:rsidRPr="00B42206">
        <w:rPr>
          <w:rStyle w:val="jlqj4b"/>
          <w:rFonts w:cstheme="minorHAnsi"/>
          <w:b/>
          <w:color w:val="222222"/>
          <w:shd w:val="clear" w:color="auto" w:fill="FFFFFF"/>
          <w:lang w:bidi="gu-IN"/>
        </w:rPr>
        <w:t>Uzbek</w:t>
      </w:r>
      <w:r w:rsidRPr="00B42206">
        <w:rPr>
          <w:rStyle w:val="jlqj4b"/>
          <w:rFonts w:cstheme="minorHAnsi"/>
          <w:color w:val="222222"/>
          <w:shd w:val="clear" w:color="auto" w:fill="FFFFFF"/>
          <w:lang w:bidi="gu-IN"/>
        </w:rPr>
        <w:t xml:space="preserve">, </w:t>
      </w:r>
      <w:r w:rsidRPr="00B42206">
        <w:rPr>
          <w:rStyle w:val="jlqj4b"/>
          <w:rFonts w:cstheme="minorHAnsi"/>
          <w:color w:val="3333FF"/>
          <w:u w:val="single"/>
          <w:shd w:val="clear" w:color="auto" w:fill="FFFFFF"/>
          <w:lang w:val="uz-Latn-UZ" w:bidi="gu-IN"/>
        </w:rPr>
        <w:t>xonim</w:t>
      </w:r>
      <w:r w:rsidRPr="00B42206">
        <w:rPr>
          <w:rStyle w:val="jlqj4b"/>
          <w:rFonts w:cstheme="minorHAnsi"/>
          <w:color w:val="222222"/>
          <w:shd w:val="clear" w:color="auto" w:fill="FFFFFF"/>
          <w:lang w:val="uz-Latn-UZ" w:bidi="gu-IN"/>
        </w:rPr>
        <w:t xml:space="preserve">, lady, </w:t>
      </w:r>
      <w:r w:rsidRPr="00B42206">
        <w:rPr>
          <w:rStyle w:val="jlqj4b"/>
          <w:rFonts w:cstheme="minorHAnsi"/>
          <w:b/>
          <w:color w:val="222222"/>
          <w:shd w:val="clear" w:color="auto" w:fill="FFFFFF"/>
          <w:lang w:val="uz-Latn-UZ" w:bidi="gu-IN"/>
        </w:rPr>
        <w:t>Tajik</w:t>
      </w:r>
      <w:r w:rsidRPr="00B42206">
        <w:rPr>
          <w:rStyle w:val="jlqj4b"/>
          <w:rFonts w:cstheme="minorHAnsi"/>
          <w:color w:val="222222"/>
          <w:shd w:val="clear" w:color="auto" w:fill="FFFFFF"/>
          <w:lang w:val="uz-Latn-UZ" w:bidi="gu-IN"/>
        </w:rPr>
        <w:t xml:space="preserve">, </w:t>
      </w:r>
      <w:r w:rsidRPr="00B42206">
        <w:rPr>
          <w:rStyle w:val="jlqj4b"/>
          <w:rFonts w:cstheme="minorHAnsi"/>
          <w:color w:val="222222"/>
          <w:shd w:val="clear" w:color="auto" w:fill="FFFFFF"/>
          <w:lang w:val="tg-Cyrl-TJ" w:bidi="gu-IN"/>
        </w:rPr>
        <w:t xml:space="preserve">хонумаш, </w:t>
      </w:r>
      <w:r w:rsidRPr="00B42206">
        <w:rPr>
          <w:rStyle w:val="jlqj4b"/>
          <w:rFonts w:cstheme="minorHAnsi"/>
          <w:color w:val="3333FF"/>
          <w:u w:val="single"/>
          <w:shd w:val="clear" w:color="auto" w:fill="FFFFFF"/>
          <w:lang w:val="kk-KZ" w:bidi="gu-IN"/>
        </w:rPr>
        <w:t>xonumaş</w:t>
      </w:r>
      <w:r w:rsidRPr="00B42206">
        <w:rPr>
          <w:rStyle w:val="jlqj4b"/>
          <w:rFonts w:cstheme="minorHAnsi"/>
          <w:color w:val="222222"/>
          <w:shd w:val="clear" w:color="auto" w:fill="FFFFFF"/>
          <w:lang w:val="kk-KZ" w:bidi="gu-IN"/>
        </w:rPr>
        <w:t>, mistress,</w:t>
      </w:r>
      <w:r w:rsidRPr="00B42206">
        <w:rPr>
          <w:rStyle w:val="jlqj4b"/>
          <w:rFonts w:cstheme="minorHAnsi"/>
          <w:color w:val="222222"/>
          <w:shd w:val="clear" w:color="auto" w:fill="FFFFFF"/>
          <w:lang w:bidi="gu-IN"/>
        </w:rPr>
        <w:t xml:space="preserve"> </w:t>
      </w:r>
      <w:r w:rsidRPr="00CD5284">
        <w:rPr>
          <w:rStyle w:val="jlqj4b"/>
          <w:rFonts w:cstheme="minorHAnsi"/>
          <w:b/>
          <w:color w:val="222222"/>
          <w:shd w:val="clear" w:color="auto" w:fill="FFFFFF"/>
          <w:lang w:bidi="gu-IN"/>
        </w:rPr>
        <w:t>Traditional Chinese</w:t>
      </w:r>
      <w:r>
        <w:rPr>
          <w:rStyle w:val="jlqj4b"/>
          <w:rFonts w:cstheme="minorHAnsi"/>
          <w:color w:val="222222"/>
          <w:shd w:val="clear" w:color="auto" w:fill="FFFFFF"/>
          <w:lang w:bidi="gu-IN"/>
        </w:rPr>
        <w:t xml:space="preserve">, </w:t>
      </w:r>
      <w:r>
        <w:rPr>
          <w:rStyle w:val="tlid-translation"/>
          <w:rFonts w:ascii="MS Gothic" w:eastAsia="MS Gothic" w:hAnsi="MS Gothic" w:cs="MS Gothic" w:hint="eastAsia"/>
          <w:color w:val="222222"/>
          <w:shd w:val="clear" w:color="auto" w:fill="FFFFFF"/>
          <w:lang w:val="ky-KG" w:eastAsia="zh-TW" w:bidi="gu-IN"/>
        </w:rPr>
        <w:t>淑</w:t>
      </w:r>
      <w:r>
        <w:rPr>
          <w:rStyle w:val="tlid-translation"/>
          <w:rFonts w:hint="eastAsia"/>
          <w:color w:val="222222"/>
          <w:shd w:val="clear" w:color="auto" w:fill="FFFFFF"/>
          <w:lang w:val="ky-KG" w:eastAsia="zh-TW" w:bidi="gu-IN"/>
        </w:rPr>
        <w:t xml:space="preserve"> </w:t>
      </w:r>
      <w:r>
        <w:rPr>
          <w:rStyle w:val="tlid-translation"/>
          <w:rFonts w:ascii="MS Gothic" w:eastAsia="MS Gothic" w:hAnsi="MS Gothic" w:cs="MS Gothic" w:hint="eastAsia"/>
          <w:color w:val="222222"/>
          <w:shd w:val="clear" w:color="auto" w:fill="FFFFFF"/>
          <w:lang w:val="ky-KG" w:eastAsia="zh-TW" w:bidi="gu-IN"/>
        </w:rPr>
        <w:t>女</w:t>
      </w:r>
      <w:r>
        <w:rPr>
          <w:rStyle w:val="tlid-translation"/>
          <w:rFonts w:hint="eastAsia"/>
          <w:color w:val="222222"/>
          <w:shd w:val="clear" w:color="auto" w:fill="FFFFFF"/>
          <w:lang w:val="ky-KG" w:eastAsia="zh-TW" w:bidi="gu-IN"/>
        </w:rPr>
        <w:t xml:space="preserve">, </w:t>
      </w:r>
      <w:r>
        <w:rPr>
          <w:rStyle w:val="tlid-translation"/>
          <w:rFonts w:hint="eastAsia"/>
          <w:color w:val="3333FF"/>
          <w:u w:val="single"/>
          <w:shd w:val="clear" w:color="auto" w:fill="FFFFFF"/>
          <w:lang w:val="ky-KG" w:eastAsia="zh-TW" w:bidi="gu-IN"/>
        </w:rPr>
        <w:t>Shūnǚ</w:t>
      </w:r>
      <w:r>
        <w:rPr>
          <w:rStyle w:val="tlid-translation"/>
          <w:rFonts w:hint="eastAsia"/>
          <w:color w:val="222222"/>
          <w:shd w:val="clear" w:color="auto" w:fill="FFFFFF"/>
          <w:lang w:val="ky-KG" w:eastAsia="zh-TW" w:bidi="gu-IN"/>
        </w:rPr>
        <w:t>, lady,</w:t>
      </w:r>
      <w:r w:rsidRPr="00CD5284">
        <w:rPr>
          <w:rStyle w:val="jlqj4b"/>
          <w:rFonts w:cstheme="minorHAnsi"/>
          <w:b/>
          <w:color w:val="222222"/>
          <w:shd w:val="clear" w:color="auto" w:fill="FFFFFF"/>
          <w:lang w:bidi="gu-IN"/>
        </w:rPr>
        <w:t xml:space="preserve"> Lydian</w:t>
      </w:r>
      <w:r>
        <w:rPr>
          <w:rStyle w:val="jlqj4b"/>
          <w:rFonts w:cstheme="minorHAnsi"/>
          <w:color w:val="222222"/>
          <w:shd w:val="clear" w:color="auto" w:fill="FFFFFF"/>
          <w:lang w:bidi="gu-IN"/>
        </w:rPr>
        <w:t xml:space="preserve">, </w:t>
      </w:r>
      <w:r>
        <w:rPr>
          <w:rStyle w:val="unicode"/>
          <w:color w:val="3333FF"/>
          <w:u w:val="single"/>
          <w:shd w:val="clear" w:color="auto" w:fill="FFFFFF"/>
        </w:rPr>
        <w:t>kana</w:t>
      </w:r>
      <w:r>
        <w:rPr>
          <w:rStyle w:val="unicode"/>
          <w:color w:val="222222"/>
          <w:shd w:val="clear" w:color="auto" w:fill="FFFFFF"/>
        </w:rPr>
        <w:t xml:space="preserve">, wife, </w:t>
      </w:r>
      <w:r w:rsidRPr="00B42206">
        <w:rPr>
          <w:rStyle w:val="jlqj4b"/>
          <w:rFonts w:cstheme="minorHAnsi"/>
          <w:b/>
          <w:color w:val="222222"/>
          <w:shd w:val="clear" w:color="auto" w:fill="FFFFFF"/>
          <w:lang w:bidi="gu-IN"/>
        </w:rPr>
        <w:t>Persian</w:t>
      </w:r>
      <w:r w:rsidRPr="00B42206">
        <w:rPr>
          <w:rStyle w:val="jlqj4b"/>
          <w:rFonts w:cstheme="minorHAnsi"/>
          <w:color w:val="222222"/>
          <w:shd w:val="clear" w:color="auto" w:fill="FFFFFF"/>
          <w:lang w:bidi="gu-IN"/>
        </w:rPr>
        <w:t xml:space="preserve">, </w:t>
      </w:r>
      <w:r w:rsidRPr="00B42206">
        <w:rPr>
          <w:rFonts w:cstheme="minorHAnsi"/>
          <w:color w:val="CC6600"/>
          <w:u w:val="single"/>
        </w:rPr>
        <w:t>zan</w:t>
      </w:r>
      <w:r w:rsidRPr="00B42206">
        <w:rPr>
          <w:rFonts w:cstheme="minorHAnsi"/>
        </w:rPr>
        <w:t xml:space="preserve">,  </w:t>
      </w:r>
      <w:r w:rsidRPr="00B42206">
        <w:rPr>
          <w:rStyle w:val="Strong"/>
          <w:rFonts w:cstheme="minorHAnsi"/>
        </w:rPr>
        <w:t>زن</w:t>
      </w:r>
      <w:r w:rsidRPr="00B42206">
        <w:rPr>
          <w:rFonts w:cstheme="minorHAnsi"/>
        </w:rPr>
        <w:t xml:space="preserve"> woman, female, </w:t>
      </w:r>
      <w:r w:rsidRPr="00B42206">
        <w:rPr>
          <w:rFonts w:cstheme="minorHAnsi"/>
          <w:b/>
        </w:rPr>
        <w:t>Croatian</w:t>
      </w:r>
      <w:r w:rsidRPr="00B42206">
        <w:rPr>
          <w:rFonts w:cstheme="minorHAnsi"/>
        </w:rPr>
        <w:t xml:space="preserve">, </w:t>
      </w:r>
      <w:r w:rsidRPr="00B42206">
        <w:rPr>
          <w:rStyle w:val="tlid-translation"/>
          <w:rFonts w:cstheme="minorHAnsi"/>
          <w:color w:val="CC6600"/>
          <w:u w:val="single"/>
          <w:shd w:val="clear" w:color="auto" w:fill="FFFFFF"/>
          <w:lang w:val="hr-HR"/>
        </w:rPr>
        <w:t>žena</w:t>
      </w:r>
      <w:r w:rsidRPr="00B42206">
        <w:rPr>
          <w:rStyle w:val="tlid-translation"/>
          <w:rFonts w:cstheme="minorHAnsi"/>
          <w:color w:val="000000"/>
          <w:shd w:val="clear" w:color="auto" w:fill="FFFFFF"/>
          <w:lang w:val="hr-HR"/>
        </w:rPr>
        <w:t xml:space="preserve">, woman, wife, female, </w:t>
      </w:r>
      <w:r w:rsidRPr="00B42206">
        <w:rPr>
          <w:rStyle w:val="tlid-translation"/>
          <w:rFonts w:cstheme="minorHAnsi"/>
          <w:b/>
          <w:color w:val="000000"/>
          <w:shd w:val="clear" w:color="auto" w:fill="FFFFFF"/>
          <w:lang w:val="hr-HR"/>
        </w:rPr>
        <w:t>Tajik</w:t>
      </w:r>
      <w:r w:rsidRPr="00B42206">
        <w:rPr>
          <w:rStyle w:val="tlid-translation"/>
          <w:rFonts w:cstheme="minorHAnsi"/>
          <w:color w:val="000000"/>
          <w:shd w:val="clear" w:color="auto" w:fill="FFFFFF"/>
          <w:lang w:val="hr-HR"/>
        </w:rPr>
        <w:t xml:space="preserve">, </w:t>
      </w:r>
      <w:r w:rsidRPr="00B42206">
        <w:rPr>
          <w:rStyle w:val="jlqj4b"/>
          <w:rFonts w:cstheme="minorHAnsi"/>
          <w:color w:val="222222"/>
          <w:shd w:val="clear" w:color="auto" w:fill="FFFFFF"/>
          <w:lang w:val="tg-Cyrl-TJ" w:bidi="gu-IN"/>
        </w:rPr>
        <w:t xml:space="preserve">зан, </w:t>
      </w:r>
      <w:r w:rsidRPr="00B42206">
        <w:rPr>
          <w:rStyle w:val="jlqj4b"/>
          <w:rFonts w:cstheme="minorHAnsi"/>
          <w:color w:val="CC6600"/>
          <w:u w:val="single"/>
          <w:shd w:val="clear" w:color="auto" w:fill="FFFFFF"/>
          <w:lang w:val="tg-Cyrl-TJ" w:bidi="gu-IN"/>
        </w:rPr>
        <w:t>zan</w:t>
      </w:r>
      <w:r w:rsidRPr="00B42206">
        <w:rPr>
          <w:rStyle w:val="jlqj4b"/>
          <w:rFonts w:cstheme="minorHAnsi"/>
          <w:color w:val="222222"/>
          <w:shd w:val="clear" w:color="auto" w:fill="FFFFFF"/>
          <w:lang w:val="tg-Cyrl-TJ" w:bidi="gu-IN"/>
        </w:rPr>
        <w:t>, woman</w:t>
      </w:r>
      <w:r w:rsidRPr="00B42206">
        <w:rPr>
          <w:rStyle w:val="jlqj4b"/>
          <w:rFonts w:cstheme="minorHAnsi"/>
          <w:color w:val="222222"/>
          <w:shd w:val="clear" w:color="auto" w:fill="FFFFFF"/>
          <w:lang w:bidi="gu-IN"/>
        </w:rPr>
        <w:t xml:space="preserve">,  </w:t>
      </w:r>
      <w:r w:rsidRPr="00B42206">
        <w:rPr>
          <w:rStyle w:val="jlqj4b"/>
          <w:rFonts w:cstheme="minorHAnsi"/>
          <w:b/>
          <w:color w:val="222222"/>
          <w:shd w:val="clear" w:color="auto" w:fill="FFFFFF"/>
          <w:lang w:bidi="gu-IN"/>
        </w:rPr>
        <w:t>Albanian</w:t>
      </w:r>
      <w:r w:rsidRPr="00B42206">
        <w:rPr>
          <w:rStyle w:val="jlqj4b"/>
          <w:rFonts w:cstheme="minorHAnsi"/>
          <w:color w:val="222222"/>
          <w:shd w:val="clear" w:color="auto" w:fill="FFFFFF"/>
          <w:lang w:bidi="gu-IN"/>
        </w:rPr>
        <w:t xml:space="preserve">, </w:t>
      </w:r>
      <w:r w:rsidRPr="00B42206">
        <w:rPr>
          <w:rFonts w:cstheme="minorHAnsi"/>
          <w:color w:val="CC6600"/>
          <w:u w:val="single"/>
        </w:rPr>
        <w:t>zonjë</w:t>
      </w:r>
      <w:r w:rsidRPr="00B42206">
        <w:rPr>
          <w:rFonts w:cstheme="minorHAnsi"/>
        </w:rPr>
        <w:t>, lady,</w:t>
      </w:r>
      <w:r w:rsidRPr="00B42206">
        <w:rPr>
          <w:rStyle w:val="jlqj4b"/>
          <w:rFonts w:cstheme="minorHAnsi"/>
          <w:b/>
          <w:color w:val="222222"/>
          <w:shd w:val="clear" w:color="auto" w:fill="FFFFFF"/>
          <w:lang w:bidi="gu-IN"/>
        </w:rPr>
        <w:t xml:space="preserve"> Croatian</w:t>
      </w:r>
      <w:r w:rsidRPr="00B42206">
        <w:rPr>
          <w:rStyle w:val="jlqj4b"/>
          <w:rFonts w:cstheme="minorHAnsi"/>
          <w:color w:val="222222"/>
          <w:shd w:val="clear" w:color="auto" w:fill="FFFFFF"/>
          <w:lang w:bidi="gu-IN"/>
        </w:rPr>
        <w:t xml:space="preserve">, </w:t>
      </w:r>
      <w:r w:rsidRPr="00B42206">
        <w:rPr>
          <w:rFonts w:cstheme="minorHAnsi"/>
          <w:color w:val="009900"/>
          <w:u w:val="single"/>
          <w:shd w:val="clear" w:color="auto" w:fill="FFFFFF"/>
        </w:rPr>
        <w:t>dama</w:t>
      </w:r>
      <w:r w:rsidRPr="00B42206">
        <w:rPr>
          <w:rFonts w:cstheme="minorHAnsi"/>
          <w:color w:val="777777"/>
          <w:shd w:val="clear" w:color="auto" w:fill="FFFFFF"/>
        </w:rPr>
        <w:t>,</w:t>
      </w:r>
      <w:r w:rsidRPr="00B42206">
        <w:rPr>
          <w:rFonts w:cstheme="minorHAnsi"/>
          <w:color w:val="000000"/>
          <w:shd w:val="clear" w:color="auto" w:fill="FFFFFF"/>
        </w:rPr>
        <w:t xml:space="preserve"> lady, </w:t>
      </w:r>
      <w:r w:rsidRPr="00B42206">
        <w:rPr>
          <w:rFonts w:cstheme="minorHAnsi"/>
          <w:b/>
          <w:color w:val="000000"/>
          <w:shd w:val="clear" w:color="auto" w:fill="FFFFFF"/>
        </w:rPr>
        <w:t>Polish</w:t>
      </w:r>
      <w:r w:rsidRPr="00B42206">
        <w:rPr>
          <w:rFonts w:cstheme="minorHAnsi"/>
          <w:color w:val="000000"/>
          <w:shd w:val="clear" w:color="auto" w:fill="FFFFFF"/>
        </w:rPr>
        <w:t xml:space="preserve">, </w:t>
      </w:r>
      <w:r w:rsidRPr="00B42206">
        <w:rPr>
          <w:rStyle w:val="shorttext"/>
          <w:rFonts w:cstheme="minorHAnsi"/>
          <w:color w:val="009900"/>
          <w:u w:val="single"/>
          <w:shd w:val="clear" w:color="auto" w:fill="FFFFFF"/>
          <w:lang w:val="pl-PL"/>
        </w:rPr>
        <w:t>dama</w:t>
      </w:r>
      <w:r w:rsidRPr="00B42206">
        <w:rPr>
          <w:rStyle w:val="shorttext"/>
          <w:rFonts w:cstheme="minorHAnsi"/>
          <w:color w:val="000000"/>
          <w:shd w:val="clear" w:color="auto" w:fill="FFFFFF"/>
          <w:lang w:val="pl-PL"/>
        </w:rPr>
        <w:t xml:space="preserve">, lady, </w:t>
      </w:r>
      <w:r w:rsidRPr="00B42206">
        <w:rPr>
          <w:rStyle w:val="shorttext"/>
          <w:rFonts w:cstheme="minorHAnsi"/>
          <w:b/>
          <w:color w:val="000000"/>
          <w:shd w:val="clear" w:color="auto" w:fill="FFFFFF"/>
          <w:lang w:val="pl-PL"/>
        </w:rPr>
        <w:t>Latvian</w:t>
      </w:r>
      <w:r w:rsidRPr="00B42206">
        <w:rPr>
          <w:rStyle w:val="shorttext"/>
          <w:rFonts w:cstheme="minorHAnsi"/>
          <w:color w:val="000000"/>
          <w:shd w:val="clear" w:color="auto" w:fill="FFFFFF"/>
          <w:lang w:val="pl-PL"/>
        </w:rPr>
        <w:t xml:space="preserve">, </w:t>
      </w:r>
      <w:r w:rsidRPr="00B42206">
        <w:rPr>
          <w:rFonts w:cstheme="minorHAnsi"/>
          <w:color w:val="009900"/>
          <w:u w:val="single"/>
        </w:rPr>
        <w:t>dāma</w:t>
      </w:r>
      <w:r w:rsidRPr="00B42206">
        <w:rPr>
          <w:rFonts w:cstheme="minorHAnsi"/>
        </w:rPr>
        <w:t xml:space="preserve">, lady, </w:t>
      </w:r>
      <w:r w:rsidRPr="00B42206">
        <w:rPr>
          <w:rFonts w:cstheme="minorHAnsi"/>
          <w:b/>
        </w:rPr>
        <w:t>Romanian</w:t>
      </w:r>
      <w:r w:rsidRPr="00B42206">
        <w:rPr>
          <w:rFonts w:cstheme="minorHAnsi"/>
        </w:rPr>
        <w:t xml:space="preserve">, </w:t>
      </w:r>
      <w:r w:rsidRPr="00B42206">
        <w:rPr>
          <w:rFonts w:cstheme="minorHAnsi"/>
          <w:color w:val="009900"/>
          <w:u w:val="single"/>
        </w:rPr>
        <w:t>doamnă</w:t>
      </w:r>
      <w:r w:rsidRPr="00B42206">
        <w:rPr>
          <w:rFonts w:cstheme="minorHAnsi"/>
        </w:rPr>
        <w:t xml:space="preserve">, lady, </w:t>
      </w:r>
      <w:r w:rsidRPr="00B42206">
        <w:rPr>
          <w:rFonts w:cstheme="minorHAnsi"/>
          <w:b/>
        </w:rPr>
        <w:t>French</w:t>
      </w:r>
      <w:r w:rsidRPr="00B42206">
        <w:rPr>
          <w:rFonts w:cstheme="minorHAnsi"/>
        </w:rPr>
        <w:t xml:space="preserve">, </w:t>
      </w:r>
      <w:r w:rsidRPr="00B42206">
        <w:rPr>
          <w:rStyle w:val="unicode"/>
          <w:rFonts w:cstheme="minorHAnsi"/>
          <w:color w:val="009900"/>
          <w:u w:val="single"/>
          <w:shd w:val="clear" w:color="auto" w:fill="FFFFFF"/>
        </w:rPr>
        <w:t>madame</w:t>
      </w:r>
      <w:r w:rsidRPr="00B42206">
        <w:rPr>
          <w:rStyle w:val="unicode"/>
          <w:rFonts w:cstheme="minorHAnsi"/>
          <w:color w:val="222222"/>
          <w:shd w:val="clear" w:color="auto" w:fill="FFFFFF"/>
        </w:rPr>
        <w:t xml:space="preserve">, mistress, </w:t>
      </w:r>
      <w:r w:rsidRPr="00B42206">
        <w:rPr>
          <w:rStyle w:val="unicode"/>
          <w:rFonts w:cstheme="minorHAnsi"/>
          <w:color w:val="009900"/>
          <w:u w:val="single"/>
          <w:shd w:val="clear" w:color="auto" w:fill="FFFFFF"/>
        </w:rPr>
        <w:t>dame</w:t>
      </w:r>
      <w:r w:rsidRPr="00B42206">
        <w:rPr>
          <w:rStyle w:val="unicode"/>
          <w:rFonts w:cstheme="minorHAnsi"/>
          <w:color w:val="222222"/>
          <w:shd w:val="clear" w:color="auto" w:fill="FFFFFF"/>
        </w:rPr>
        <w:t xml:space="preserve">, lady, </w:t>
      </w:r>
      <w:r w:rsidRPr="00B42206">
        <w:rPr>
          <w:rStyle w:val="unicode"/>
          <w:rFonts w:cstheme="minorHAnsi"/>
          <w:b/>
          <w:color w:val="222222"/>
          <w:shd w:val="clear" w:color="auto" w:fill="FFFFFF"/>
        </w:rPr>
        <w:t xml:space="preserve"> English</w:t>
      </w:r>
      <w:r w:rsidRPr="00B42206">
        <w:rPr>
          <w:rStyle w:val="unicode"/>
          <w:rFonts w:cstheme="minorHAnsi"/>
          <w:color w:val="222222"/>
          <w:shd w:val="clear" w:color="auto" w:fill="FFFFFF"/>
        </w:rPr>
        <w:t xml:space="preserve">, </w:t>
      </w:r>
      <w:r w:rsidRPr="00B42206">
        <w:rPr>
          <w:rFonts w:cstheme="minorHAnsi"/>
          <w:color w:val="009900"/>
          <w:u w:val="single"/>
        </w:rPr>
        <w:t>dame</w:t>
      </w:r>
      <w:r w:rsidRPr="00B42206">
        <w:rPr>
          <w:rFonts w:cstheme="minorHAnsi"/>
          <w:color w:val="000000"/>
        </w:rPr>
        <w:t xml:space="preserve">, [&lt;Lat. </w:t>
      </w:r>
      <w:r w:rsidRPr="00B42206">
        <w:rPr>
          <w:rFonts w:cstheme="minorHAnsi"/>
          <w:color w:val="009900"/>
          <w:u w:val="single"/>
        </w:rPr>
        <w:t>domina</w:t>
      </w:r>
      <w:r w:rsidRPr="00B42206">
        <w:rPr>
          <w:rFonts w:cstheme="minorHAnsi"/>
          <w:color w:val="000000"/>
        </w:rPr>
        <w:t>, mistress],</w:t>
      </w:r>
      <w:r>
        <w:rPr>
          <w:rFonts w:cstheme="minorHAnsi"/>
          <w:color w:val="000000"/>
        </w:rPr>
        <w:t xml:space="preserve"> </w:t>
      </w:r>
      <w:r w:rsidRPr="00B42206">
        <w:rPr>
          <w:rFonts w:cstheme="minorHAnsi"/>
          <w:b/>
          <w:color w:val="000000"/>
        </w:rPr>
        <w:t>Urartian</w:t>
      </w:r>
      <w:r>
        <w:rPr>
          <w:rFonts w:cstheme="minorHAnsi"/>
          <w:color w:val="000000"/>
        </w:rPr>
        <w:t xml:space="preserve">, </w:t>
      </w:r>
      <w:r>
        <w:rPr>
          <w:color w:val="CC6600"/>
          <w:u w:val="single"/>
          <w:shd w:val="clear" w:color="auto" w:fill="FFFFFF"/>
        </w:rPr>
        <w:t>lut-u</w:t>
      </w:r>
      <w:r>
        <w:rPr>
          <w:shd w:val="clear" w:color="auto" w:fill="FFFFFF"/>
        </w:rPr>
        <w:t xml:space="preserve">, </w:t>
      </w:r>
      <w:r>
        <w:rPr>
          <w:color w:val="CC6600"/>
          <w:u w:val="single"/>
          <w:shd w:val="clear" w:color="auto" w:fill="FFFFFF"/>
        </w:rPr>
        <w:t>lutu</w:t>
      </w:r>
      <w:r>
        <w:rPr>
          <w:shd w:val="clear" w:color="auto" w:fill="FFFFFF"/>
        </w:rPr>
        <w:t xml:space="preserve">, woman, </w:t>
      </w:r>
      <w:r w:rsidRPr="00B42206">
        <w:rPr>
          <w:rFonts w:cstheme="minorHAnsi"/>
          <w:b/>
        </w:rPr>
        <w:t>Belarusian</w:t>
      </w:r>
      <w:r w:rsidRPr="00B42206">
        <w:rPr>
          <w:rFonts w:cstheme="minorHAnsi"/>
        </w:rPr>
        <w:t xml:space="preserve">, </w:t>
      </w:r>
      <w:r w:rsidRPr="00B42206">
        <w:rPr>
          <w:rFonts w:cstheme="minorHAnsi"/>
          <w:shd w:val="clear" w:color="auto" w:fill="FFFFFF"/>
        </w:rPr>
        <w:t xml:space="preserve">лэдзі, </w:t>
      </w:r>
      <w:r w:rsidRPr="00B42206">
        <w:rPr>
          <w:rFonts w:cstheme="minorHAnsi"/>
          <w:color w:val="CC6600"/>
          <w:u w:val="single"/>
          <w:shd w:val="clear" w:color="auto" w:fill="FFFFFF"/>
        </w:rPr>
        <w:t>ledzi</w:t>
      </w:r>
      <w:r w:rsidRPr="00B42206">
        <w:rPr>
          <w:rFonts w:cstheme="minorHAnsi"/>
          <w:color w:val="000000"/>
          <w:shd w:val="clear" w:color="auto" w:fill="FFFFFF"/>
        </w:rPr>
        <w:t xml:space="preserve">, lady, </w:t>
      </w:r>
      <w:r w:rsidRPr="00B42206">
        <w:rPr>
          <w:rFonts w:cstheme="minorHAnsi"/>
          <w:b/>
          <w:color w:val="000000"/>
          <w:shd w:val="clear" w:color="auto" w:fill="FFFFFF"/>
        </w:rPr>
        <w:t>English</w:t>
      </w:r>
      <w:r w:rsidRPr="00B42206">
        <w:rPr>
          <w:rFonts w:cstheme="minorHAnsi"/>
          <w:color w:val="000000"/>
          <w:shd w:val="clear" w:color="auto" w:fill="FFFFFF"/>
        </w:rPr>
        <w:t xml:space="preserve">, </w:t>
      </w:r>
      <w:r w:rsidRPr="00B42206">
        <w:rPr>
          <w:rFonts w:cstheme="minorHAnsi"/>
          <w:color w:val="CC6600"/>
          <w:u w:val="single"/>
        </w:rPr>
        <w:t>lady</w:t>
      </w:r>
      <w:r w:rsidRPr="00B42206">
        <w:rPr>
          <w:rFonts w:cstheme="minorHAnsi"/>
          <w:color w:val="000000"/>
        </w:rPr>
        <w:t xml:space="preserve"> [OE </w:t>
      </w:r>
      <w:r w:rsidRPr="00B42206">
        <w:rPr>
          <w:rFonts w:cstheme="minorHAnsi"/>
          <w:color w:val="CC6600"/>
          <w:u w:val="single"/>
        </w:rPr>
        <w:t>hlǣfdige</w:t>
      </w:r>
      <w:r w:rsidRPr="00B42206">
        <w:rPr>
          <w:rFonts w:cstheme="minorHAnsi"/>
          <w:color w:val="000000"/>
        </w:rPr>
        <w:t xml:space="preserve">], </w:t>
      </w:r>
      <w:r w:rsidRPr="00B42206">
        <w:rPr>
          <w:rFonts w:cstheme="minorHAnsi"/>
          <w:b/>
          <w:color w:val="000000"/>
        </w:rPr>
        <w:t>Lycian</w:t>
      </w:r>
      <w:r w:rsidRPr="00B42206">
        <w:rPr>
          <w:rFonts w:cstheme="minorHAnsi"/>
          <w:color w:val="000000"/>
        </w:rPr>
        <w:t xml:space="preserve">, </w:t>
      </w:r>
      <w:r w:rsidRPr="00B42206">
        <w:rPr>
          <w:rStyle w:val="unicode"/>
          <w:rFonts w:cstheme="minorHAnsi"/>
          <w:color w:val="CC6600"/>
          <w:u w:val="single"/>
          <w:shd w:val="clear" w:color="auto" w:fill="FFFFFF"/>
        </w:rPr>
        <w:t>lada-</w:t>
      </w:r>
      <w:r w:rsidRPr="00B42206">
        <w:rPr>
          <w:rStyle w:val="unicode"/>
          <w:rFonts w:cstheme="minorHAnsi"/>
          <w:color w:val="222222"/>
          <w:shd w:val="clear" w:color="auto" w:fill="FFFFFF"/>
        </w:rPr>
        <w:t xml:space="preserve">, lady, wife, </w:t>
      </w:r>
      <w:r w:rsidRPr="00B42206">
        <w:rPr>
          <w:rStyle w:val="unicode"/>
          <w:rFonts w:cstheme="minorHAnsi"/>
          <w:color w:val="CC6600"/>
          <w:u w:val="single"/>
          <w:shd w:val="clear" w:color="auto" w:fill="FFFFFF"/>
        </w:rPr>
        <w:t>lada</w:t>
      </w:r>
      <w:r w:rsidRPr="00B42206">
        <w:rPr>
          <w:rStyle w:val="unicode"/>
          <w:rFonts w:cstheme="minorHAnsi"/>
          <w:color w:val="222222"/>
          <w:shd w:val="clear" w:color="auto" w:fill="FFFFFF"/>
        </w:rPr>
        <w:t xml:space="preserve">-,  N </w:t>
      </w:r>
      <w:r w:rsidRPr="00B42206">
        <w:rPr>
          <w:rStyle w:val="unicode"/>
          <w:rFonts w:cstheme="minorHAnsi"/>
          <w:color w:val="CC6600"/>
          <w:u w:val="single"/>
          <w:shd w:val="clear" w:color="auto" w:fill="FFFFFF"/>
        </w:rPr>
        <w:t>lada</w:t>
      </w:r>
      <w:r w:rsidRPr="00B42206">
        <w:rPr>
          <w:rStyle w:val="unicode"/>
          <w:rFonts w:cstheme="minorHAnsi"/>
          <w:color w:val="222222"/>
          <w:shd w:val="clear" w:color="auto" w:fill="FFFFFF"/>
        </w:rPr>
        <w:t xml:space="preserve">, A </w:t>
      </w:r>
      <w:r w:rsidRPr="00B42206">
        <w:rPr>
          <w:rStyle w:val="unicode"/>
          <w:rFonts w:cstheme="minorHAnsi"/>
          <w:color w:val="CC6600"/>
          <w:u w:val="single"/>
          <w:shd w:val="clear" w:color="auto" w:fill="FFFFFF"/>
        </w:rPr>
        <w:t>ladã/ladu</w:t>
      </w:r>
      <w:r w:rsidRPr="00B42206">
        <w:rPr>
          <w:rStyle w:val="unicode"/>
          <w:rFonts w:cstheme="minorHAnsi"/>
          <w:color w:val="222222"/>
          <w:shd w:val="clear" w:color="auto" w:fill="FFFFFF"/>
        </w:rPr>
        <w:t xml:space="preserve">, D </w:t>
      </w:r>
      <w:r w:rsidRPr="00B42206">
        <w:rPr>
          <w:rStyle w:val="unicode"/>
          <w:rFonts w:cstheme="minorHAnsi"/>
          <w:color w:val="CC6600"/>
          <w:u w:val="single"/>
          <w:shd w:val="clear" w:color="auto" w:fill="FFFFFF"/>
        </w:rPr>
        <w:t>ladi,</w:t>
      </w:r>
      <w:r w:rsidRPr="00B42206">
        <w:rPr>
          <w:rStyle w:val="unicode"/>
          <w:rFonts w:cstheme="minorHAnsi"/>
          <w:color w:val="222222"/>
          <w:shd w:val="clear" w:color="auto" w:fill="FFFFFF"/>
        </w:rPr>
        <w:t xml:space="preserve"> Npl. </w:t>
      </w:r>
      <w:r w:rsidRPr="00B42206">
        <w:rPr>
          <w:rStyle w:val="unicode"/>
          <w:rFonts w:cstheme="minorHAnsi"/>
          <w:color w:val="CC6600"/>
          <w:shd w:val="clear" w:color="auto" w:fill="FFFFFF"/>
        </w:rPr>
        <w:t>ladãi</w:t>
      </w:r>
      <w:r w:rsidRPr="00B42206">
        <w:rPr>
          <w:rStyle w:val="unicode"/>
          <w:rFonts w:cstheme="minorHAnsi"/>
          <w:color w:val="222222"/>
          <w:shd w:val="clear" w:color="auto" w:fill="FFFFFF"/>
        </w:rPr>
        <w:t xml:space="preserve">, Apl. </w:t>
      </w:r>
      <w:r w:rsidRPr="00B42206">
        <w:rPr>
          <w:rStyle w:val="unicode"/>
          <w:rFonts w:cstheme="minorHAnsi"/>
          <w:color w:val="CC6600"/>
          <w:u w:val="single"/>
          <w:shd w:val="clear" w:color="auto" w:fill="FFFFFF"/>
        </w:rPr>
        <w:t>ladas</w:t>
      </w:r>
      <w:r w:rsidRPr="00B42206">
        <w:rPr>
          <w:rStyle w:val="unicode"/>
          <w:rFonts w:cstheme="minorHAnsi"/>
          <w:color w:val="222222"/>
          <w:shd w:val="clear" w:color="auto" w:fill="FFFFFF"/>
        </w:rPr>
        <w:t xml:space="preserve">, DLpl. </w:t>
      </w:r>
      <w:r w:rsidRPr="00B42206">
        <w:rPr>
          <w:rStyle w:val="unicode"/>
          <w:rFonts w:cstheme="minorHAnsi"/>
          <w:color w:val="CC6600"/>
          <w:u w:val="single"/>
          <w:shd w:val="clear" w:color="auto" w:fill="FFFFFF"/>
        </w:rPr>
        <w:t>Lada,</w:t>
      </w:r>
      <w:r w:rsidRPr="00B42206">
        <w:rPr>
          <w:rStyle w:val="unicode"/>
          <w:rFonts w:cstheme="minorHAnsi"/>
          <w:color w:val="222222"/>
          <w:shd w:val="clear" w:color="auto" w:fill="FFFFFF"/>
        </w:rPr>
        <w:t xml:space="preserve"> wife, </w:t>
      </w:r>
      <w:r w:rsidRPr="00B42206">
        <w:rPr>
          <w:rStyle w:val="unicode"/>
          <w:rFonts w:cstheme="minorHAnsi"/>
          <w:b/>
          <w:color w:val="222222"/>
          <w:shd w:val="clear" w:color="auto" w:fill="FFFFFF"/>
        </w:rPr>
        <w:t>Mylian</w:t>
      </w:r>
      <w:r w:rsidRPr="00B42206">
        <w:rPr>
          <w:rStyle w:val="unicode"/>
          <w:rFonts w:cstheme="minorHAnsi"/>
          <w:color w:val="222222"/>
          <w:shd w:val="clear" w:color="auto" w:fill="FFFFFF"/>
        </w:rPr>
        <w:t xml:space="preserve">, </w:t>
      </w:r>
      <w:r w:rsidRPr="00B42206">
        <w:rPr>
          <w:rFonts w:cstheme="minorHAnsi"/>
          <w:color w:val="CC6600"/>
          <w:u w:val="single"/>
        </w:rPr>
        <w:t>ada</w:t>
      </w:r>
      <w:r w:rsidRPr="00B42206">
        <w:rPr>
          <w:rFonts w:cstheme="minorHAnsi"/>
        </w:rPr>
        <w:t>-: A –</w:t>
      </w:r>
      <w:r w:rsidRPr="00B42206">
        <w:rPr>
          <w:rFonts w:cstheme="minorHAnsi"/>
          <w:color w:val="CC6600"/>
          <w:u w:val="single"/>
        </w:rPr>
        <w:t>ladã</w:t>
      </w:r>
      <w:r w:rsidRPr="00B42206">
        <w:rPr>
          <w:rFonts w:cstheme="minorHAnsi"/>
        </w:rPr>
        <w:t xml:space="preserve">, wife, </w:t>
      </w:r>
      <w:r w:rsidRPr="00B42206">
        <w:rPr>
          <w:rFonts w:cstheme="minorHAnsi"/>
          <w:b/>
        </w:rPr>
        <w:t>Akkadian</w:t>
      </w:r>
      <w:r w:rsidRPr="00B42206">
        <w:rPr>
          <w:rFonts w:cstheme="minorHAnsi"/>
        </w:rPr>
        <w:t xml:space="preserve">, </w:t>
      </w:r>
      <w:r w:rsidRPr="00B42206">
        <w:rPr>
          <w:rFonts w:cstheme="minorHAnsi"/>
          <w:b/>
          <w:bCs/>
          <w:color w:val="993399"/>
          <w:u w:val="single"/>
        </w:rPr>
        <w:t>ḫammatu</w:t>
      </w:r>
      <w:r w:rsidRPr="00B42206">
        <w:rPr>
          <w:rFonts w:cstheme="minorHAnsi"/>
        </w:rPr>
        <w:t xml:space="preserve">, mistress, female head of the family, </w:t>
      </w:r>
      <w:r w:rsidRPr="00B42206">
        <w:rPr>
          <w:rFonts w:cstheme="minorHAnsi"/>
          <w:b/>
        </w:rPr>
        <w:t>Romanian</w:t>
      </w:r>
      <w:r w:rsidRPr="00B42206">
        <w:rPr>
          <w:rFonts w:cstheme="minorHAnsi"/>
        </w:rPr>
        <w:t xml:space="preserve">, </w:t>
      </w:r>
      <w:r w:rsidRPr="00B42206">
        <w:rPr>
          <w:rFonts w:cstheme="minorHAnsi"/>
          <w:color w:val="993399"/>
          <w:u w:val="single"/>
        </w:rPr>
        <w:t>amantă</w:t>
      </w:r>
      <w:r w:rsidRPr="00B42206">
        <w:rPr>
          <w:rFonts w:cstheme="minorHAnsi"/>
        </w:rPr>
        <w:t xml:space="preserve">, mistress, lady, </w:t>
      </w:r>
      <w:r w:rsidRPr="00B42206">
        <w:rPr>
          <w:rFonts w:cstheme="minorHAnsi"/>
          <w:b/>
        </w:rPr>
        <w:t>Finnish-Uralic</w:t>
      </w:r>
      <w:r w:rsidRPr="00B42206">
        <w:rPr>
          <w:rFonts w:cstheme="minorHAnsi"/>
        </w:rPr>
        <w:t xml:space="preserve">, </w:t>
      </w:r>
      <w:r w:rsidRPr="00B42206">
        <w:rPr>
          <w:rFonts w:cstheme="minorHAnsi"/>
          <w:color w:val="993399"/>
          <w:u w:val="single"/>
        </w:rPr>
        <w:t>emäntä</w:t>
      </w:r>
      <w:r w:rsidRPr="00B42206">
        <w:rPr>
          <w:rFonts w:cstheme="minorHAnsi"/>
        </w:rPr>
        <w:t xml:space="preserve">, mistress, </w:t>
      </w:r>
      <w:r w:rsidRPr="00B42206">
        <w:rPr>
          <w:rFonts w:cstheme="minorHAnsi"/>
          <w:b/>
        </w:rPr>
        <w:t>Akkadian</w:t>
      </w:r>
      <w:r w:rsidRPr="00B42206">
        <w:rPr>
          <w:rFonts w:cstheme="minorHAnsi"/>
        </w:rPr>
        <w:t xml:space="preserve">, </w:t>
      </w:r>
      <w:r w:rsidRPr="00B42206">
        <w:rPr>
          <w:rFonts w:cstheme="minorHAnsi"/>
          <w:b/>
          <w:bCs/>
          <w:color w:val="CC6600"/>
          <w:u w:val="single"/>
        </w:rPr>
        <w:t>šu’ētu</w:t>
      </w:r>
      <w:r w:rsidRPr="00B42206">
        <w:rPr>
          <w:rFonts w:cstheme="minorHAnsi"/>
        </w:rPr>
        <w:t xml:space="preserve">, lady, mistress, </w:t>
      </w:r>
      <w:r w:rsidRPr="00B42206">
        <w:rPr>
          <w:rFonts w:cstheme="minorHAnsi"/>
          <w:b/>
        </w:rPr>
        <w:t>Latvian</w:t>
      </w:r>
      <w:r w:rsidRPr="00B42206">
        <w:rPr>
          <w:rFonts w:cstheme="minorHAnsi"/>
        </w:rPr>
        <w:t xml:space="preserve">, </w:t>
      </w:r>
      <w:r w:rsidRPr="00B42206">
        <w:rPr>
          <w:rStyle w:val="tlid-translation"/>
          <w:rFonts w:cstheme="minorHAnsi"/>
          <w:color w:val="CC6600"/>
          <w:u w:val="single"/>
          <w:lang w:val="lv-LV"/>
        </w:rPr>
        <w:t>sieviete</w:t>
      </w:r>
      <w:r w:rsidRPr="00B42206">
        <w:rPr>
          <w:rStyle w:val="tlid-translation"/>
          <w:rFonts w:cstheme="minorHAnsi"/>
          <w:lang w:val="lv-LV"/>
        </w:rPr>
        <w:t xml:space="preserve">, woman, female,  </w:t>
      </w:r>
      <w:r w:rsidRPr="00C55EBB">
        <w:rPr>
          <w:rStyle w:val="tlid-translation"/>
          <w:rFonts w:cstheme="minorHAnsi"/>
          <w:b/>
          <w:lang w:val="lv-LV"/>
        </w:rPr>
        <w:t>Sanskrit</w:t>
      </w:r>
      <w:r w:rsidRPr="00B42206">
        <w:rPr>
          <w:rStyle w:val="tlid-translation"/>
          <w:rFonts w:cstheme="minorHAnsi"/>
          <w:lang w:val="lv-LV"/>
        </w:rPr>
        <w:t xml:space="preserve">, </w:t>
      </w:r>
      <w:r w:rsidRPr="00B42206">
        <w:rPr>
          <w:rFonts w:cstheme="minorHAnsi"/>
        </w:rPr>
        <w:t> </w:t>
      </w:r>
      <w:r w:rsidRPr="00B42206">
        <w:rPr>
          <w:rFonts w:cstheme="minorHAnsi"/>
          <w:color w:val="009900"/>
          <w:u w:val="single"/>
        </w:rPr>
        <w:t>bandhakī</w:t>
      </w:r>
      <w:r w:rsidRPr="00B42206">
        <w:rPr>
          <w:rFonts w:cstheme="minorHAnsi"/>
        </w:rPr>
        <w:t xml:space="preserve">, a kept woman, </w:t>
      </w:r>
      <w:r w:rsidRPr="00B42206">
        <w:rPr>
          <w:rStyle w:val="tlid-translation"/>
          <w:rFonts w:cstheme="minorHAnsi"/>
          <w:b/>
          <w:lang w:val="lv-LV"/>
        </w:rPr>
        <w:t>Persian</w:t>
      </w:r>
      <w:r w:rsidRPr="00B42206">
        <w:rPr>
          <w:rStyle w:val="tlid-translation"/>
          <w:rFonts w:cstheme="minorHAnsi"/>
          <w:lang w:val="lv-LV"/>
        </w:rPr>
        <w:t xml:space="preserve">, </w:t>
      </w:r>
      <w:r w:rsidRPr="00B42206">
        <w:rPr>
          <w:rFonts w:cstheme="minorHAnsi"/>
          <w:color w:val="009900"/>
          <w:u w:val="single"/>
        </w:rPr>
        <w:t>bânu</w:t>
      </w:r>
      <w:r w:rsidRPr="00B42206">
        <w:rPr>
          <w:rFonts w:cstheme="minorHAnsi"/>
        </w:rPr>
        <w:t xml:space="preserve">, </w:t>
      </w:r>
      <w:r w:rsidRPr="00B42206">
        <w:rPr>
          <w:rStyle w:val="nobold"/>
          <w:rFonts w:cstheme="minorHAnsi"/>
        </w:rPr>
        <w:t>بانو,</w:t>
      </w:r>
      <w:r w:rsidRPr="00B42206">
        <w:rPr>
          <w:rFonts w:cstheme="minorHAnsi"/>
        </w:rPr>
        <w:t xml:space="preserve"> lady, mistress, </w:t>
      </w:r>
      <w:r w:rsidRPr="00B42206">
        <w:rPr>
          <w:rFonts w:cstheme="minorHAnsi"/>
          <w:b/>
        </w:rPr>
        <w:t>Irish</w:t>
      </w:r>
      <w:r w:rsidRPr="00B42206">
        <w:rPr>
          <w:rFonts w:cstheme="minorHAnsi"/>
        </w:rPr>
        <w:t xml:space="preserve">, </w:t>
      </w:r>
      <w:r w:rsidRPr="00B42206">
        <w:rPr>
          <w:rStyle w:val="unicode"/>
          <w:rFonts w:cstheme="minorHAnsi"/>
          <w:color w:val="009900"/>
          <w:u w:val="single"/>
          <w:shd w:val="clear" w:color="auto" w:fill="FFFFFF"/>
        </w:rPr>
        <w:t>bhean</w:t>
      </w:r>
      <w:r w:rsidRPr="00B42206">
        <w:rPr>
          <w:rStyle w:val="unicode"/>
          <w:rFonts w:cstheme="minorHAnsi"/>
          <w:color w:val="222222"/>
          <w:shd w:val="clear" w:color="auto" w:fill="FFFFFF"/>
        </w:rPr>
        <w:t xml:space="preserve">, lady, </w:t>
      </w:r>
      <w:r w:rsidRPr="00B42206">
        <w:rPr>
          <w:rStyle w:val="unicode"/>
          <w:rFonts w:cstheme="minorHAnsi"/>
          <w:color w:val="009900"/>
          <w:u w:val="single"/>
          <w:shd w:val="clear" w:color="auto" w:fill="FFFFFF"/>
        </w:rPr>
        <w:t>bean</w:t>
      </w:r>
      <w:r w:rsidRPr="00B42206">
        <w:rPr>
          <w:rStyle w:val="unicode"/>
          <w:rFonts w:cstheme="minorHAnsi"/>
          <w:color w:val="222222"/>
          <w:shd w:val="clear" w:color="auto" w:fill="FFFFFF"/>
        </w:rPr>
        <w:t xml:space="preserve">, woman, </w:t>
      </w:r>
      <w:r w:rsidRPr="00B42206">
        <w:rPr>
          <w:rStyle w:val="unicode"/>
          <w:rFonts w:cstheme="minorHAnsi"/>
          <w:b/>
          <w:color w:val="222222"/>
          <w:shd w:val="clear" w:color="auto" w:fill="FFFFFF"/>
        </w:rPr>
        <w:t>Scots-Gaelic</w:t>
      </w:r>
      <w:r w:rsidRPr="00B42206">
        <w:rPr>
          <w:rStyle w:val="unicode"/>
          <w:rFonts w:cstheme="minorHAnsi"/>
          <w:color w:val="222222"/>
          <w:shd w:val="clear" w:color="auto" w:fill="FFFFFF"/>
        </w:rPr>
        <w:t xml:space="preserve">, </w:t>
      </w:r>
      <w:r w:rsidRPr="00B42206">
        <w:rPr>
          <w:rStyle w:val="unicode"/>
          <w:rFonts w:cstheme="minorHAnsi"/>
          <w:color w:val="009900"/>
          <w:u w:val="single"/>
          <w:shd w:val="clear" w:color="auto" w:fill="FFFFFF"/>
        </w:rPr>
        <w:t>bhean</w:t>
      </w:r>
      <w:r w:rsidRPr="00B42206">
        <w:rPr>
          <w:rStyle w:val="unicode"/>
          <w:rFonts w:cstheme="minorHAnsi"/>
          <w:color w:val="222222"/>
          <w:shd w:val="clear" w:color="auto" w:fill="FFFFFF"/>
        </w:rPr>
        <w:t xml:space="preserve">, lady, </w:t>
      </w:r>
      <w:r w:rsidRPr="00B42206">
        <w:rPr>
          <w:rStyle w:val="unicode"/>
          <w:rFonts w:cstheme="minorHAnsi"/>
          <w:b/>
          <w:color w:val="222222"/>
          <w:shd w:val="clear" w:color="auto" w:fill="FFFFFF"/>
        </w:rPr>
        <w:t>Tajik</w:t>
      </w:r>
      <w:r w:rsidRPr="00B42206">
        <w:rPr>
          <w:rStyle w:val="unicode"/>
          <w:rFonts w:cstheme="minorHAnsi"/>
          <w:color w:val="222222"/>
          <w:shd w:val="clear" w:color="auto" w:fill="FFFFFF"/>
        </w:rPr>
        <w:t xml:space="preserve">, </w:t>
      </w:r>
      <w:r w:rsidRPr="00B42206">
        <w:rPr>
          <w:rStyle w:val="jlqj4b"/>
          <w:rFonts w:cstheme="minorHAnsi"/>
          <w:color w:val="222222"/>
          <w:shd w:val="clear" w:color="auto" w:fill="FFFFFF"/>
          <w:lang w:val="tg-Cyrl-TJ" w:bidi="gu-IN"/>
        </w:rPr>
        <w:t xml:space="preserve">бону, </w:t>
      </w:r>
      <w:r w:rsidRPr="00B42206">
        <w:rPr>
          <w:rStyle w:val="jlqj4b"/>
          <w:rFonts w:cstheme="minorHAnsi"/>
          <w:color w:val="009900"/>
          <w:u w:val="single"/>
          <w:shd w:val="clear" w:color="auto" w:fill="FFFFFF"/>
          <w:lang w:val="tg-Cyrl-TJ" w:bidi="gu-IN"/>
        </w:rPr>
        <w:t>ʙonu</w:t>
      </w:r>
      <w:r w:rsidRPr="00B42206">
        <w:rPr>
          <w:rStyle w:val="jlqj4b"/>
          <w:rFonts w:cstheme="minorHAnsi"/>
          <w:color w:val="222222"/>
          <w:shd w:val="clear" w:color="auto" w:fill="FFFFFF"/>
          <w:lang w:val="tg-Cyrl-TJ" w:bidi="gu-IN"/>
        </w:rPr>
        <w:t>, lady,</w:t>
      </w:r>
      <w:r w:rsidRPr="00B42206">
        <w:rPr>
          <w:rStyle w:val="unicode"/>
          <w:rFonts w:cstheme="minorHAnsi"/>
          <w:b/>
          <w:color w:val="222222"/>
          <w:shd w:val="clear" w:color="auto" w:fill="FFFFFF"/>
        </w:rPr>
        <w:t xml:space="preserve"> Hurrian</w:t>
      </w:r>
      <w:r w:rsidRPr="00B42206">
        <w:rPr>
          <w:rStyle w:val="unicode"/>
          <w:rFonts w:cstheme="minorHAnsi"/>
          <w:color w:val="222222"/>
          <w:shd w:val="clear" w:color="auto" w:fill="FFFFFF"/>
        </w:rPr>
        <w:t xml:space="preserve">, </w:t>
      </w:r>
      <w:r w:rsidRPr="00B42206">
        <w:rPr>
          <w:rFonts w:cstheme="minorHAnsi"/>
          <w:shd w:val="clear" w:color="auto" w:fill="FFFFFF"/>
        </w:rPr>
        <w:t>*</w:t>
      </w:r>
      <w:r w:rsidRPr="00B42206">
        <w:rPr>
          <w:rFonts w:cstheme="minorHAnsi"/>
          <w:color w:val="CC6600"/>
          <w:u w:val="single"/>
          <w:shd w:val="clear" w:color="auto" w:fill="FFFFFF"/>
        </w:rPr>
        <w:t>all</w:t>
      </w:r>
      <w:r w:rsidRPr="00B42206">
        <w:rPr>
          <w:rFonts w:cstheme="minorHAnsi"/>
          <w:shd w:val="clear" w:color="auto" w:fill="FFFFFF"/>
        </w:rPr>
        <w:t xml:space="preserve">, mistress, </w:t>
      </w:r>
      <w:r w:rsidRPr="00B42206">
        <w:rPr>
          <w:rFonts w:cstheme="minorHAnsi"/>
          <w:color w:val="CC6600"/>
          <w:u w:val="single"/>
          <w:shd w:val="clear" w:color="auto" w:fill="FFFFFF"/>
        </w:rPr>
        <w:t>allai</w:t>
      </w:r>
      <w:r w:rsidRPr="00B42206">
        <w:rPr>
          <w:rFonts w:cstheme="minorHAnsi"/>
          <w:shd w:val="clear" w:color="auto" w:fill="FFFFFF"/>
        </w:rPr>
        <w:t xml:space="preserve">, lady, </w:t>
      </w:r>
      <w:r w:rsidRPr="00B42206">
        <w:rPr>
          <w:rFonts w:cstheme="minorHAnsi"/>
          <w:b/>
          <w:shd w:val="clear" w:color="auto" w:fill="FFFFFF"/>
        </w:rPr>
        <w:t>Kazakh</w:t>
      </w:r>
      <w:r w:rsidRPr="00B42206">
        <w:rPr>
          <w:rFonts w:cstheme="minorHAnsi"/>
          <w:shd w:val="clear" w:color="auto" w:fill="FFFFFF"/>
        </w:rPr>
        <w:t xml:space="preserve">, </w:t>
      </w:r>
      <w:r w:rsidRPr="00B42206">
        <w:rPr>
          <w:rStyle w:val="jlqj4b"/>
          <w:rFonts w:cstheme="minorHAnsi"/>
          <w:color w:val="222222"/>
          <w:shd w:val="clear" w:color="auto" w:fill="FFFFFF"/>
          <w:lang w:val="kk-KZ" w:bidi="gu-IN"/>
        </w:rPr>
        <w:t xml:space="preserve">әйел, </w:t>
      </w:r>
      <w:r w:rsidRPr="00B42206">
        <w:rPr>
          <w:rStyle w:val="jlqj4b"/>
          <w:rFonts w:cstheme="minorHAnsi"/>
          <w:color w:val="CC6600"/>
          <w:u w:val="single"/>
          <w:shd w:val="clear" w:color="auto" w:fill="FFFFFF"/>
          <w:lang w:val="kk-KZ" w:bidi="gu-IN"/>
        </w:rPr>
        <w:t>äyel</w:t>
      </w:r>
      <w:r w:rsidRPr="00B42206">
        <w:rPr>
          <w:rStyle w:val="jlqj4b"/>
          <w:rFonts w:cstheme="minorHAnsi"/>
          <w:color w:val="222222"/>
          <w:shd w:val="clear" w:color="auto" w:fill="FFFFFF"/>
          <w:lang w:val="kk-KZ" w:bidi="gu-IN"/>
        </w:rPr>
        <w:t>, woman</w:t>
      </w:r>
      <w:r w:rsidRPr="00B42206">
        <w:rPr>
          <w:rStyle w:val="jlqj4b"/>
          <w:rFonts w:cstheme="minorHAnsi"/>
          <w:color w:val="222222"/>
          <w:shd w:val="clear" w:color="auto" w:fill="FFFFFF"/>
          <w:lang w:bidi="gu-IN"/>
        </w:rPr>
        <w:t xml:space="preserve">, </w:t>
      </w:r>
      <w:r w:rsidRPr="00B42206">
        <w:rPr>
          <w:rStyle w:val="jlqj4b"/>
          <w:rFonts w:cstheme="minorHAnsi"/>
          <w:b/>
          <w:color w:val="222222"/>
          <w:shd w:val="clear" w:color="auto" w:fill="FFFFFF"/>
          <w:lang w:bidi="gu-IN"/>
        </w:rPr>
        <w:t>Uzbek</w:t>
      </w:r>
      <w:r w:rsidRPr="00B42206">
        <w:rPr>
          <w:rStyle w:val="jlqj4b"/>
          <w:rFonts w:cstheme="minorHAnsi"/>
          <w:color w:val="222222"/>
          <w:shd w:val="clear" w:color="auto" w:fill="FFFFFF"/>
          <w:lang w:bidi="gu-IN"/>
        </w:rPr>
        <w:t xml:space="preserve">, </w:t>
      </w:r>
      <w:r w:rsidRPr="00B42206">
        <w:rPr>
          <w:rStyle w:val="jlqj4b"/>
          <w:rFonts w:cstheme="minorHAnsi"/>
          <w:color w:val="CC6600"/>
          <w:u w:val="single"/>
          <w:shd w:val="clear" w:color="auto" w:fill="FFFFFF"/>
          <w:lang w:val="uz-Latn-UZ" w:bidi="gu-IN"/>
        </w:rPr>
        <w:t>ayol</w:t>
      </w:r>
      <w:r w:rsidRPr="00B42206">
        <w:rPr>
          <w:rStyle w:val="jlqj4b"/>
          <w:rFonts w:cstheme="minorHAnsi"/>
          <w:color w:val="222222"/>
          <w:shd w:val="clear" w:color="auto" w:fill="FFFFFF"/>
          <w:lang w:val="uz-Latn-UZ" w:bidi="gu-IN"/>
        </w:rPr>
        <w:t xml:space="preserve">, woman, </w:t>
      </w:r>
      <w:r w:rsidRPr="00B42206">
        <w:rPr>
          <w:rStyle w:val="jlqj4b"/>
          <w:rFonts w:cstheme="minorHAnsi"/>
          <w:b/>
          <w:color w:val="222222"/>
          <w:shd w:val="clear" w:color="auto" w:fill="FFFFFF"/>
          <w:lang w:val="uz-Latn-UZ" w:bidi="gu-IN"/>
        </w:rPr>
        <w:t>Kyrgyz</w:t>
      </w:r>
      <w:r w:rsidRPr="00B42206">
        <w:rPr>
          <w:rStyle w:val="jlqj4b"/>
          <w:rFonts w:cstheme="minorHAnsi"/>
          <w:color w:val="222222"/>
          <w:shd w:val="clear" w:color="auto" w:fill="FFFFFF"/>
          <w:lang w:val="uz-Latn-UZ" w:bidi="gu-IN"/>
        </w:rPr>
        <w:t xml:space="preserve">, </w:t>
      </w:r>
      <w:r w:rsidRPr="00B42206">
        <w:rPr>
          <w:rStyle w:val="jlqj4b"/>
          <w:rFonts w:cstheme="minorHAnsi"/>
          <w:color w:val="222222"/>
          <w:shd w:val="clear" w:color="auto" w:fill="FFFFFF"/>
          <w:lang w:val="ky-KG" w:bidi="gu-IN"/>
        </w:rPr>
        <w:t xml:space="preserve">аял, </w:t>
      </w:r>
      <w:r w:rsidRPr="00B42206">
        <w:rPr>
          <w:rStyle w:val="jlqj4b"/>
          <w:rFonts w:cstheme="minorHAnsi"/>
          <w:color w:val="CC6600"/>
          <w:u w:val="single"/>
          <w:shd w:val="clear" w:color="auto" w:fill="FFFFFF"/>
          <w:lang w:val="ky-KG" w:bidi="gu-IN"/>
        </w:rPr>
        <w:t>ayal</w:t>
      </w:r>
      <w:r w:rsidRPr="00B42206">
        <w:rPr>
          <w:rStyle w:val="jlqj4b"/>
          <w:rFonts w:cstheme="minorHAnsi"/>
          <w:color w:val="222222"/>
          <w:shd w:val="clear" w:color="auto" w:fill="FFFFFF"/>
          <w:lang w:val="ky-KG" w:bidi="gu-IN"/>
        </w:rPr>
        <w:t>, woman</w:t>
      </w:r>
      <w:r w:rsidRPr="00B42206">
        <w:rPr>
          <w:rStyle w:val="jlqj4b"/>
          <w:rFonts w:cstheme="minorHAnsi"/>
          <w:color w:val="222222"/>
          <w:shd w:val="clear" w:color="auto" w:fill="FFFFFF"/>
          <w:lang w:bidi="gu-IN"/>
        </w:rPr>
        <w:t xml:space="preserve">, </w:t>
      </w:r>
      <w:r w:rsidRPr="00B42206">
        <w:rPr>
          <w:rStyle w:val="jlqj4b"/>
          <w:rFonts w:cstheme="minorHAnsi"/>
          <w:color w:val="222222"/>
          <w:shd w:val="clear" w:color="auto" w:fill="FFFFFF"/>
          <w:lang w:val="ky-KG" w:bidi="gu-IN"/>
        </w:rPr>
        <w:t xml:space="preserve">айым, </w:t>
      </w:r>
      <w:r w:rsidRPr="00B42206">
        <w:rPr>
          <w:rStyle w:val="jlqj4b"/>
          <w:rFonts w:cstheme="minorHAnsi"/>
          <w:color w:val="CC6600"/>
          <w:u w:val="single"/>
          <w:shd w:val="clear" w:color="auto" w:fill="FFFFFF"/>
          <w:lang w:val="ky-KG" w:bidi="gu-IN"/>
        </w:rPr>
        <w:t>ayım</w:t>
      </w:r>
      <w:r w:rsidRPr="00B42206">
        <w:rPr>
          <w:rStyle w:val="jlqj4b"/>
          <w:rFonts w:cstheme="minorHAnsi"/>
          <w:color w:val="222222"/>
          <w:shd w:val="clear" w:color="auto" w:fill="FFFFFF"/>
          <w:lang w:val="ky-KG" w:bidi="gu-IN"/>
        </w:rPr>
        <w:t>, lady,</w:t>
      </w:r>
      <w:r w:rsidRPr="00B42206">
        <w:rPr>
          <w:rStyle w:val="jlqj4b"/>
          <w:rFonts w:cstheme="minorHAnsi"/>
          <w:color w:val="222222"/>
          <w:shd w:val="clear" w:color="auto" w:fill="FFFFFF"/>
          <w:lang w:bidi="gu-IN"/>
        </w:rPr>
        <w:t xml:space="preserve"> </w:t>
      </w:r>
      <w:r w:rsidRPr="00B42206">
        <w:rPr>
          <w:rStyle w:val="jlqj4b"/>
          <w:rFonts w:cstheme="minorHAnsi"/>
          <w:b/>
          <w:color w:val="222222"/>
          <w:shd w:val="clear" w:color="auto" w:fill="FFFFFF"/>
          <w:lang w:bidi="gu-IN"/>
        </w:rPr>
        <w:t>Sanskrit</w:t>
      </w:r>
      <w:r w:rsidRPr="00B42206">
        <w:rPr>
          <w:rStyle w:val="jlqj4b"/>
          <w:rFonts w:cstheme="minorHAnsi"/>
          <w:color w:val="222222"/>
          <w:shd w:val="clear" w:color="auto" w:fill="FFFFFF"/>
          <w:lang w:bidi="gu-IN"/>
        </w:rPr>
        <w:t xml:space="preserve">, </w:t>
      </w:r>
      <w:r>
        <w:rPr>
          <w:rStyle w:val="sdata"/>
          <w:color w:val="3333FF"/>
          <w:u w:val="single"/>
        </w:rPr>
        <w:t>āryā</w:t>
      </w:r>
      <w:r>
        <w:rPr>
          <w:rStyle w:val="sdata"/>
        </w:rPr>
        <w:t xml:space="preserve">, good woman, lady, </w:t>
      </w:r>
      <w:r>
        <w:rPr>
          <w:rStyle w:val="sdata"/>
          <w:color w:val="3333FF"/>
          <w:u w:val="single"/>
        </w:rPr>
        <w:t>āryah</w:t>
      </w:r>
      <w:r>
        <w:rPr>
          <w:rStyle w:val="sdata"/>
        </w:rPr>
        <w:t xml:space="preserve">, lady-like, noble, </w:t>
      </w:r>
      <w:r w:rsidRPr="00B42206">
        <w:rPr>
          <w:rStyle w:val="sdata"/>
          <w:b/>
        </w:rPr>
        <w:t>Greek</w:t>
      </w:r>
      <w:r>
        <w:rPr>
          <w:rStyle w:val="sdata"/>
        </w:rPr>
        <w:t xml:space="preserve">, </w:t>
      </w:r>
      <w:r>
        <w:rPr>
          <w:shd w:val="clear" w:color="auto" w:fill="FFFFFF"/>
        </w:rPr>
        <w:t xml:space="preserve">κυρία, </w:t>
      </w:r>
      <w:r>
        <w:rPr>
          <w:color w:val="3333FF"/>
          <w:u w:val="single"/>
          <w:shd w:val="clear" w:color="auto" w:fill="FFFFFF"/>
        </w:rPr>
        <w:t>kyría</w:t>
      </w:r>
      <w:r>
        <w:rPr>
          <w:shd w:val="clear" w:color="auto" w:fill="FFFFFF"/>
        </w:rPr>
        <w:t xml:space="preserve">, lady, </w:t>
      </w:r>
      <w:r w:rsidRPr="00B42206">
        <w:rPr>
          <w:rStyle w:val="sdata"/>
          <w:rFonts w:cstheme="minorHAnsi"/>
          <w:b/>
        </w:rPr>
        <w:t>Latin</w:t>
      </w:r>
      <w:r w:rsidRPr="00B42206">
        <w:rPr>
          <w:rStyle w:val="sdata"/>
          <w:rFonts w:cstheme="minorHAnsi"/>
        </w:rPr>
        <w:t xml:space="preserve">, </w:t>
      </w:r>
      <w:r w:rsidRPr="00B42206">
        <w:rPr>
          <w:rFonts w:cstheme="minorHAnsi"/>
          <w:color w:val="3333FF"/>
          <w:u w:val="single"/>
        </w:rPr>
        <w:t>era</w:t>
      </w:r>
      <w:r w:rsidRPr="00B42206">
        <w:rPr>
          <w:rFonts w:cstheme="minorHAnsi"/>
          <w:color w:val="FF0000"/>
        </w:rPr>
        <w:t>-</w:t>
      </w:r>
      <w:r w:rsidRPr="00B42206">
        <w:rPr>
          <w:rFonts w:cstheme="minorHAnsi"/>
          <w:color w:val="3333FF"/>
          <w:u w:val="single"/>
        </w:rPr>
        <w:t>ae</w:t>
      </w:r>
      <w:r w:rsidRPr="00B42206">
        <w:rPr>
          <w:rFonts w:cstheme="minorHAnsi"/>
        </w:rPr>
        <w:t xml:space="preserve">, mistress, (of the house) (goddess), lady, </w:t>
      </w:r>
      <w:r w:rsidRPr="00B42206">
        <w:rPr>
          <w:rFonts w:cstheme="minorHAnsi"/>
          <w:b/>
        </w:rPr>
        <w:t>Welsh</w:t>
      </w:r>
      <w:r>
        <w:rPr>
          <w:rFonts w:cstheme="minorHAnsi"/>
        </w:rPr>
        <w:t xml:space="preserve">, </w:t>
      </w:r>
      <w:r>
        <w:rPr>
          <w:rStyle w:val="unicode"/>
          <w:color w:val="3333FF"/>
          <w:u w:val="single"/>
          <w:shd w:val="clear" w:color="auto" w:fill="FFFFFF"/>
        </w:rPr>
        <w:t>gwraig</w:t>
      </w:r>
      <w:r>
        <w:rPr>
          <w:rStyle w:val="unicode"/>
          <w:color w:val="222222"/>
          <w:shd w:val="clear" w:color="auto" w:fill="FFFFFF"/>
        </w:rPr>
        <w:t xml:space="preserve">, lady, </w:t>
      </w:r>
      <w:r w:rsidRPr="00B42206">
        <w:rPr>
          <w:rFonts w:cstheme="minorHAnsi"/>
          <w:b/>
        </w:rPr>
        <w:t>Etruscan</w:t>
      </w:r>
      <w:r w:rsidRPr="00B42206">
        <w:rPr>
          <w:rFonts w:cstheme="minorHAnsi"/>
        </w:rPr>
        <w:t xml:space="preserve">, </w:t>
      </w:r>
      <w:r w:rsidRPr="00B42206">
        <w:rPr>
          <w:rFonts w:cstheme="minorHAnsi"/>
          <w:color w:val="3333FF"/>
          <w:u w:val="single"/>
        </w:rPr>
        <w:t>era</w:t>
      </w:r>
      <w:r w:rsidRPr="00B42206">
        <w:rPr>
          <w:rFonts w:cstheme="minorHAnsi"/>
        </w:rPr>
        <w:t xml:space="preserve">, </w:t>
      </w:r>
      <w:r w:rsidRPr="00B42206">
        <w:rPr>
          <w:rFonts w:cstheme="minorHAnsi"/>
          <w:color w:val="3333FF"/>
          <w:u w:val="single"/>
        </w:rPr>
        <w:t>eras</w:t>
      </w:r>
      <w:r w:rsidRPr="00B42206">
        <w:rPr>
          <w:rFonts w:cstheme="minorHAnsi"/>
        </w:rPr>
        <w:t xml:space="preserve">, lady(s), </w:t>
      </w:r>
      <w:r w:rsidRPr="00B42206">
        <w:rPr>
          <w:rFonts w:cstheme="minorHAnsi"/>
          <w:color w:val="3333FF"/>
          <w:u w:val="single"/>
        </w:rPr>
        <w:t>Eraia</w:t>
      </w:r>
      <w:r w:rsidRPr="00B42206">
        <w:rPr>
          <w:rFonts w:cstheme="minorHAnsi"/>
        </w:rPr>
        <w:t>, (possibly a name),</w:t>
      </w:r>
      <w:r>
        <w:rPr>
          <w:rFonts w:cstheme="minorHAnsi"/>
        </w:rPr>
        <w:t xml:space="preserve"> </w:t>
      </w:r>
      <w:r w:rsidRPr="0068142E">
        <w:rPr>
          <w:rFonts w:cstheme="minorHAnsi"/>
          <w:b/>
        </w:rPr>
        <w:t>Latin</w:t>
      </w:r>
      <w:r w:rsidRPr="0068142E">
        <w:rPr>
          <w:rFonts w:cstheme="minorHAnsi"/>
        </w:rPr>
        <w:t xml:space="preserve">, </w:t>
      </w:r>
      <w:r w:rsidRPr="00CD5284">
        <w:rPr>
          <w:rFonts w:cstheme="minorHAnsi"/>
          <w:color w:val="FF0000"/>
        </w:rPr>
        <w:t>paelex</w:t>
      </w:r>
      <w:r w:rsidRPr="0068142E">
        <w:rPr>
          <w:rFonts w:cstheme="minorHAnsi"/>
        </w:rPr>
        <w:t xml:space="preserve"> [</w:t>
      </w:r>
      <w:r w:rsidRPr="00CD5284">
        <w:rPr>
          <w:rFonts w:cstheme="minorHAnsi"/>
          <w:color w:val="FF0000"/>
        </w:rPr>
        <w:t>peliex</w:t>
      </w:r>
      <w:r w:rsidRPr="0068142E">
        <w:rPr>
          <w:rFonts w:cstheme="minorHAnsi"/>
        </w:rPr>
        <w:t>] -</w:t>
      </w:r>
      <w:r w:rsidRPr="00CD5284">
        <w:rPr>
          <w:rFonts w:cstheme="minorHAnsi"/>
          <w:color w:val="FF0000"/>
        </w:rPr>
        <w:t>icis</w:t>
      </w:r>
      <w:r w:rsidRPr="0068142E">
        <w:rPr>
          <w:rFonts w:cstheme="minorHAnsi"/>
          <w:color w:val="000000"/>
        </w:rPr>
        <w:t>,</w:t>
      </w:r>
      <w:r w:rsidRPr="0068142E">
        <w:rPr>
          <w:rFonts w:cstheme="minorHAnsi"/>
          <w:color w:val="FF0000"/>
        </w:rPr>
        <w:t xml:space="preserve"> </w:t>
      </w:r>
      <w:r w:rsidRPr="0068142E">
        <w:rPr>
          <w:rFonts w:cstheme="minorHAnsi"/>
          <w:color w:val="000000"/>
        </w:rPr>
        <w:t xml:space="preserve">lady, mistress, </w:t>
      </w:r>
      <w:r w:rsidRPr="0068142E">
        <w:rPr>
          <w:rFonts w:cstheme="minorHAnsi"/>
          <w:b/>
          <w:color w:val="000000"/>
        </w:rPr>
        <w:t>Etruscan</w:t>
      </w:r>
      <w:r w:rsidRPr="0068142E">
        <w:rPr>
          <w:rFonts w:cstheme="minorHAnsi"/>
          <w:color w:val="000000"/>
        </w:rPr>
        <w:t xml:space="preserve">, </w:t>
      </w:r>
      <w:r w:rsidRPr="0068142E">
        <w:rPr>
          <w:rFonts w:cstheme="minorHAnsi"/>
          <w:color w:val="FF0000"/>
        </w:rPr>
        <w:t>pileka</w:t>
      </w:r>
      <w:r>
        <w:rPr>
          <w:rFonts w:cstheme="minorHAnsi"/>
        </w:rPr>
        <w:t xml:space="preserve">, </w:t>
      </w:r>
      <w:r w:rsidRPr="0068142E">
        <w:rPr>
          <w:rFonts w:cstheme="minorHAnsi"/>
          <w:b/>
        </w:rPr>
        <w:t>Belarusian</w:t>
      </w:r>
      <w:r w:rsidRPr="0068142E">
        <w:rPr>
          <w:rFonts w:cstheme="minorHAnsi"/>
        </w:rPr>
        <w:t xml:space="preserve">, </w:t>
      </w:r>
      <w:r w:rsidRPr="0068142E">
        <w:rPr>
          <w:rStyle w:val="shorttext0"/>
          <w:rFonts w:cstheme="minorHAnsi"/>
          <w:lang w:val="be-BY"/>
        </w:rPr>
        <w:t>Палюбоўніц</w:t>
      </w:r>
      <w:r w:rsidRPr="0068142E">
        <w:rPr>
          <w:rStyle w:val="shorttext0"/>
          <w:rFonts w:cstheme="minorHAnsi"/>
        </w:rPr>
        <w:t xml:space="preserve">, </w:t>
      </w:r>
      <w:r w:rsidRPr="0068142E">
        <w:rPr>
          <w:rFonts w:cstheme="minorHAnsi"/>
          <w:color w:val="CC6600"/>
          <w:u w:val="single"/>
        </w:rPr>
        <w:t>paliuboŭnica</w:t>
      </w:r>
      <w:r w:rsidRPr="0068142E">
        <w:rPr>
          <w:rFonts w:cstheme="minorHAnsi"/>
        </w:rPr>
        <w:t xml:space="preserve">, lady, mistress, </w:t>
      </w:r>
      <w:r w:rsidRPr="0068142E">
        <w:rPr>
          <w:rFonts w:cstheme="minorHAnsi"/>
          <w:b/>
        </w:rPr>
        <w:t>Croatian</w:t>
      </w:r>
      <w:r w:rsidRPr="0068142E">
        <w:rPr>
          <w:rFonts w:cstheme="minorHAnsi"/>
        </w:rPr>
        <w:t xml:space="preserve">, </w:t>
      </w:r>
      <w:r w:rsidRPr="0068142E">
        <w:rPr>
          <w:rStyle w:val="shorttext"/>
          <w:rFonts w:cstheme="minorHAnsi"/>
          <w:color w:val="CC6600"/>
          <w:u w:val="single"/>
          <w:lang w:val="hr-HR"/>
        </w:rPr>
        <w:t>ljubavnica</w:t>
      </w:r>
      <w:r>
        <w:rPr>
          <w:rStyle w:val="shorttext"/>
          <w:rFonts w:cstheme="minorHAnsi"/>
          <w:lang w:val="hr-HR"/>
        </w:rPr>
        <w:t xml:space="preserve">, mistress, </w:t>
      </w:r>
      <w:r w:rsidRPr="00B42206">
        <w:rPr>
          <w:rFonts w:cstheme="minorHAnsi"/>
        </w:rPr>
        <w:t xml:space="preserve"> </w:t>
      </w:r>
      <w:r w:rsidRPr="00B42206">
        <w:rPr>
          <w:rFonts w:cstheme="minorHAnsi"/>
          <w:b/>
        </w:rPr>
        <w:t>Hittite</w:t>
      </w:r>
      <w:r>
        <w:rPr>
          <w:rFonts w:cstheme="minorHAnsi"/>
        </w:rPr>
        <w:t xml:space="preserve">, </w:t>
      </w:r>
      <w:r>
        <w:rPr>
          <w:color w:val="993399"/>
          <w:u w:val="single"/>
        </w:rPr>
        <w:t>ssant,</w:t>
      </w:r>
      <w:r>
        <w:t xml:space="preserve"> concubine, </w:t>
      </w:r>
      <w:r w:rsidRPr="00B42206">
        <w:rPr>
          <w:rFonts w:cstheme="minorHAnsi"/>
          <w:b/>
        </w:rPr>
        <w:t>Urartian</w:t>
      </w:r>
      <w:r w:rsidRPr="00B42206">
        <w:rPr>
          <w:rFonts w:cstheme="minorHAnsi"/>
        </w:rPr>
        <w:t xml:space="preserve">, </w:t>
      </w:r>
      <w:r w:rsidRPr="00B42206">
        <w:rPr>
          <w:rFonts w:cstheme="minorHAnsi"/>
          <w:color w:val="993399"/>
          <w:u w:val="single"/>
          <w:shd w:val="clear" w:color="auto" w:fill="FFFFFF"/>
        </w:rPr>
        <w:t>ašti</w:t>
      </w:r>
      <w:r w:rsidRPr="00B42206">
        <w:rPr>
          <w:rFonts w:cstheme="minorHAnsi"/>
          <w:shd w:val="clear" w:color="auto" w:fill="FFFFFF"/>
        </w:rPr>
        <w:t>, woman, wife,</w:t>
      </w:r>
      <w:r w:rsidRPr="00B42206">
        <w:rPr>
          <w:rFonts w:cstheme="minorHAnsi"/>
          <w:b/>
        </w:rPr>
        <w:t xml:space="preserve"> Hurrian</w:t>
      </w:r>
      <w:r w:rsidRPr="00B42206">
        <w:rPr>
          <w:rFonts w:cstheme="minorHAnsi"/>
        </w:rPr>
        <w:t xml:space="preserve">, </w:t>
      </w:r>
      <w:r w:rsidRPr="00B42206">
        <w:rPr>
          <w:rFonts w:cstheme="minorHAnsi"/>
          <w:color w:val="993399"/>
          <w:u w:val="single"/>
          <w:shd w:val="clear" w:color="auto" w:fill="FFFFFF"/>
        </w:rPr>
        <w:t>ašti</w:t>
      </w:r>
      <w:r w:rsidRPr="00B42206">
        <w:rPr>
          <w:rFonts w:cstheme="minorHAnsi"/>
          <w:shd w:val="clear" w:color="auto" w:fill="FFFFFF"/>
        </w:rPr>
        <w:t xml:space="preserve">, woman, wife, </w:t>
      </w:r>
      <w:r w:rsidRPr="00B42206">
        <w:rPr>
          <w:rFonts w:cstheme="minorHAnsi"/>
          <w:color w:val="993399"/>
          <w:u w:val="single"/>
          <w:shd w:val="clear" w:color="auto" w:fill="FFFFFF"/>
        </w:rPr>
        <w:t>aštu</w:t>
      </w:r>
      <w:r w:rsidRPr="00B42206">
        <w:rPr>
          <w:rFonts w:cstheme="minorHAnsi"/>
          <w:shd w:val="clear" w:color="auto" w:fill="FFFFFF"/>
        </w:rPr>
        <w:t xml:space="preserve">, woman,  </w:t>
      </w:r>
      <w:r w:rsidRPr="00B42206">
        <w:rPr>
          <w:rFonts w:cstheme="minorHAnsi"/>
          <w:color w:val="993399"/>
          <w:u w:val="single"/>
          <w:shd w:val="clear" w:color="auto" w:fill="FFFFFF"/>
        </w:rPr>
        <w:t>sit</w:t>
      </w:r>
      <w:r w:rsidRPr="00B42206">
        <w:rPr>
          <w:rFonts w:cstheme="minorHAnsi"/>
          <w:shd w:val="clear" w:color="auto" w:fill="FFFFFF"/>
        </w:rPr>
        <w:t xml:space="preserve">-, woman, </w:t>
      </w:r>
      <w:r w:rsidRPr="00B42206">
        <w:rPr>
          <w:rFonts w:cstheme="minorHAnsi"/>
          <w:b/>
          <w:shd w:val="clear" w:color="auto" w:fill="FFFFFF"/>
        </w:rPr>
        <w:t>Gujarati</w:t>
      </w:r>
      <w:r w:rsidRPr="00B42206">
        <w:rPr>
          <w:rFonts w:cstheme="minorHAnsi"/>
          <w:shd w:val="clear" w:color="auto" w:fill="FFFFFF"/>
        </w:rPr>
        <w:t xml:space="preserve">, </w:t>
      </w:r>
      <w:r w:rsidRPr="00B42206">
        <w:rPr>
          <w:rStyle w:val="jlqj4b"/>
          <w:rFonts w:ascii="Nirmala UI" w:hAnsi="Nirmala UI" w:cs="Nirmala UI" w:hint="cs"/>
          <w:color w:val="222222"/>
          <w:shd w:val="clear" w:color="auto" w:fill="FFFFFF"/>
          <w:cs/>
          <w:lang w:bidi="gu-IN"/>
        </w:rPr>
        <w:t>સ્ત્રી</w:t>
      </w:r>
      <w:r w:rsidRPr="00B42206">
        <w:rPr>
          <w:rStyle w:val="jlqj4b"/>
          <w:rFonts w:cstheme="minorHAnsi"/>
          <w:color w:val="222222"/>
          <w:shd w:val="clear" w:color="auto" w:fill="FFFFFF"/>
          <w:lang w:bidi="gu-IN"/>
        </w:rPr>
        <w:t>,</w:t>
      </w:r>
      <w:r w:rsidRPr="00B42206">
        <w:rPr>
          <w:rStyle w:val="jlqj4b"/>
          <w:rFonts w:cstheme="minorHAnsi"/>
          <w:color w:val="222222"/>
          <w:shd w:val="clear" w:color="auto" w:fill="FFFFFF"/>
          <w:cs/>
          <w:lang w:bidi="gu-IN"/>
        </w:rPr>
        <w:t xml:space="preserve"> </w:t>
      </w:r>
      <w:r w:rsidRPr="00B42206">
        <w:rPr>
          <w:rStyle w:val="jlqj4b"/>
          <w:rFonts w:cstheme="minorHAnsi"/>
          <w:color w:val="993399"/>
          <w:u w:val="single"/>
          <w:shd w:val="clear" w:color="auto" w:fill="FFFFFF"/>
          <w:lang w:bidi="gu-IN"/>
        </w:rPr>
        <w:t>Strī</w:t>
      </w:r>
      <w:r>
        <w:rPr>
          <w:rStyle w:val="jlqj4b"/>
          <w:rFonts w:cstheme="minorHAnsi"/>
          <w:color w:val="222222"/>
          <w:shd w:val="clear" w:color="auto" w:fill="FFFFFF"/>
          <w:lang w:bidi="gu-IN"/>
        </w:rPr>
        <w:t xml:space="preserve">, lady, woman, </w:t>
      </w:r>
      <w:r w:rsidRPr="00B42206">
        <w:rPr>
          <w:rFonts w:cstheme="minorHAnsi"/>
          <w:b/>
        </w:rPr>
        <w:t>Romanian</w:t>
      </w:r>
      <w:r w:rsidRPr="00B42206">
        <w:rPr>
          <w:rFonts w:cstheme="minorHAnsi"/>
        </w:rPr>
        <w:t xml:space="preserve">, </w:t>
      </w:r>
      <w:r w:rsidRPr="00B42206">
        <w:rPr>
          <w:rStyle w:val="tlid-translation"/>
          <w:rFonts w:cstheme="minorHAnsi"/>
          <w:color w:val="FF0000"/>
          <w:lang w:val="ro-RO"/>
        </w:rPr>
        <w:t>femeie</w:t>
      </w:r>
      <w:r w:rsidRPr="00B42206">
        <w:rPr>
          <w:rStyle w:val="tlid-translation"/>
          <w:rFonts w:cstheme="minorHAnsi"/>
          <w:lang w:val="ro-RO"/>
        </w:rPr>
        <w:t>, woman</w:t>
      </w:r>
      <w:r w:rsidRPr="00B42206">
        <w:rPr>
          <w:rFonts w:cstheme="minorHAnsi"/>
        </w:rPr>
        <w:t xml:space="preserve">, female, </w:t>
      </w:r>
      <w:r w:rsidRPr="00B42206">
        <w:rPr>
          <w:rFonts w:cstheme="minorHAnsi"/>
          <w:b/>
        </w:rPr>
        <w:t>Latin</w:t>
      </w:r>
      <w:r w:rsidRPr="00B42206">
        <w:rPr>
          <w:rFonts w:cstheme="minorHAnsi"/>
        </w:rPr>
        <w:t xml:space="preserve">, </w:t>
      </w:r>
      <w:r w:rsidRPr="00B42206">
        <w:rPr>
          <w:rFonts w:cstheme="minorHAnsi"/>
          <w:color w:val="FF0000"/>
        </w:rPr>
        <w:t>femina-ae</w:t>
      </w:r>
      <w:r w:rsidRPr="00B42206">
        <w:rPr>
          <w:rFonts w:cstheme="minorHAnsi"/>
        </w:rPr>
        <w:t xml:space="preserve">, woman, female, </w:t>
      </w:r>
      <w:r w:rsidRPr="00B42206">
        <w:rPr>
          <w:rFonts w:cstheme="minorHAnsi"/>
          <w:b/>
        </w:rPr>
        <w:t>Welsh</w:t>
      </w:r>
      <w:r w:rsidRPr="00B42206">
        <w:rPr>
          <w:rFonts w:cstheme="minorHAnsi"/>
        </w:rPr>
        <w:t xml:space="preserve">, </w:t>
      </w:r>
      <w:r w:rsidRPr="00B42206">
        <w:rPr>
          <w:rStyle w:val="tlid-translation"/>
          <w:rFonts w:cstheme="minorHAnsi"/>
          <w:color w:val="FF0000"/>
          <w:shd w:val="clear" w:color="auto" w:fill="FFFFFF"/>
          <w:lang w:val="cy-GB"/>
        </w:rPr>
        <w:t>fenyw</w:t>
      </w:r>
      <w:r w:rsidRPr="00B42206">
        <w:rPr>
          <w:rStyle w:val="tlid-translation"/>
          <w:rFonts w:cstheme="minorHAnsi"/>
          <w:color w:val="222222"/>
          <w:shd w:val="clear" w:color="auto" w:fill="FFFFFF"/>
          <w:lang w:val="cy-GB"/>
        </w:rPr>
        <w:t xml:space="preserve">, woman, </w:t>
      </w:r>
      <w:r w:rsidRPr="00B42206">
        <w:rPr>
          <w:rStyle w:val="tlid-translation"/>
          <w:rFonts w:cstheme="minorHAnsi"/>
          <w:b/>
          <w:color w:val="222222"/>
          <w:shd w:val="clear" w:color="auto" w:fill="FFFFFF"/>
          <w:lang w:val="cy-GB"/>
        </w:rPr>
        <w:t>French</w:t>
      </w:r>
      <w:r w:rsidRPr="00B42206">
        <w:rPr>
          <w:rStyle w:val="tlid-translation"/>
          <w:rFonts w:cstheme="minorHAnsi"/>
          <w:color w:val="222222"/>
          <w:shd w:val="clear" w:color="auto" w:fill="FFFFFF"/>
          <w:lang w:val="cy-GB"/>
        </w:rPr>
        <w:t xml:space="preserve">, </w:t>
      </w:r>
      <w:r w:rsidRPr="00B42206">
        <w:rPr>
          <w:rStyle w:val="tlid-translation"/>
          <w:rFonts w:cstheme="minorHAnsi"/>
          <w:color w:val="FF0000"/>
          <w:shd w:val="clear" w:color="auto" w:fill="FFFFFF"/>
          <w:lang w:val="fr-FR"/>
        </w:rPr>
        <w:t>femme</w:t>
      </w:r>
      <w:r w:rsidRPr="00B42206">
        <w:rPr>
          <w:rStyle w:val="tlid-translation"/>
          <w:rFonts w:cstheme="minorHAnsi"/>
          <w:color w:val="222222"/>
          <w:shd w:val="clear" w:color="auto" w:fill="FFFFFF"/>
          <w:lang w:val="fr-FR"/>
        </w:rPr>
        <w:t xml:space="preserve">, woman, </w:t>
      </w:r>
      <w:r w:rsidRPr="00B42206">
        <w:rPr>
          <w:rStyle w:val="tlid-translation"/>
          <w:rFonts w:cstheme="minorHAnsi"/>
          <w:b/>
          <w:color w:val="222222"/>
          <w:shd w:val="clear" w:color="auto" w:fill="FFFFFF"/>
          <w:lang w:val="fr-FR"/>
        </w:rPr>
        <w:t>English</w:t>
      </w:r>
      <w:r w:rsidRPr="00B42206">
        <w:rPr>
          <w:rStyle w:val="tlid-translation"/>
          <w:rFonts w:cstheme="minorHAnsi"/>
          <w:color w:val="222222"/>
          <w:shd w:val="clear" w:color="auto" w:fill="FFFFFF"/>
          <w:lang w:val="fr-FR"/>
        </w:rPr>
        <w:t xml:space="preserve">, </w:t>
      </w:r>
      <w:r w:rsidRPr="00B42206">
        <w:rPr>
          <w:rFonts w:cstheme="minorHAnsi"/>
          <w:color w:val="FF0000"/>
        </w:rPr>
        <w:t>female</w:t>
      </w:r>
      <w:r w:rsidRPr="00B42206">
        <w:rPr>
          <w:rFonts w:cstheme="minorHAnsi"/>
          <w:color w:val="000000"/>
        </w:rPr>
        <w:t xml:space="preserve">, [&lt;Lat. </w:t>
      </w:r>
      <w:r w:rsidRPr="00B42206">
        <w:rPr>
          <w:rFonts w:cstheme="minorHAnsi"/>
          <w:color w:val="FF0000"/>
        </w:rPr>
        <w:t>femelle</w:t>
      </w:r>
      <w:r w:rsidRPr="00B42206">
        <w:rPr>
          <w:rFonts w:cstheme="minorHAnsi"/>
          <w:color w:val="000000"/>
        </w:rPr>
        <w:t xml:space="preserve">, girl], </w:t>
      </w:r>
      <w:r w:rsidRPr="00B42206">
        <w:rPr>
          <w:rFonts w:cstheme="minorHAnsi"/>
          <w:b/>
          <w:color w:val="000000"/>
        </w:rPr>
        <w:t>Georgian</w:t>
      </w:r>
      <w:r w:rsidRPr="00B42206">
        <w:rPr>
          <w:rFonts w:cstheme="minorHAnsi"/>
          <w:color w:val="000000"/>
        </w:rPr>
        <w:t xml:space="preserve">, </w:t>
      </w:r>
      <w:r w:rsidRPr="00B42206">
        <w:rPr>
          <w:rStyle w:val="tlid-translation"/>
          <w:rFonts w:ascii="Sylfaen" w:hAnsi="Sylfaen" w:cs="Sylfaen"/>
          <w:shd w:val="clear" w:color="auto" w:fill="FFFFFF"/>
          <w:lang w:val="ka-GE"/>
        </w:rPr>
        <w:t>ქალი</w:t>
      </w:r>
      <w:r w:rsidRPr="00B42206">
        <w:rPr>
          <w:rStyle w:val="tlid-translation"/>
          <w:rFonts w:cstheme="minorHAnsi"/>
          <w:shd w:val="clear" w:color="auto" w:fill="FFFFFF"/>
          <w:lang w:val="ka-GE"/>
        </w:rPr>
        <w:t xml:space="preserve">, </w:t>
      </w:r>
      <w:r w:rsidRPr="00B42206">
        <w:rPr>
          <w:rStyle w:val="tlid-translation"/>
          <w:rFonts w:cstheme="minorHAnsi"/>
          <w:color w:val="993399"/>
          <w:u w:val="single"/>
          <w:shd w:val="clear" w:color="auto" w:fill="FFFFFF"/>
          <w:lang w:val="ka-GE"/>
        </w:rPr>
        <w:t>kali</w:t>
      </w:r>
      <w:r w:rsidRPr="00B42206">
        <w:rPr>
          <w:rStyle w:val="tlid-translation"/>
          <w:rFonts w:cstheme="minorHAnsi"/>
          <w:shd w:val="clear" w:color="auto" w:fill="FFFFFF"/>
          <w:lang w:val="ka-GE"/>
        </w:rPr>
        <w:t>, woman, female</w:t>
      </w:r>
      <w:r w:rsidRPr="00B42206">
        <w:rPr>
          <w:rStyle w:val="tlid-translation"/>
          <w:rFonts w:cstheme="minorHAnsi"/>
          <w:shd w:val="clear" w:color="auto" w:fill="FFFFFF"/>
        </w:rPr>
        <w:t>,</w:t>
      </w:r>
      <w:r w:rsidRPr="00B42206">
        <w:rPr>
          <w:rStyle w:val="tlid-translation"/>
          <w:rFonts w:cstheme="minorHAnsi"/>
          <w:shd w:val="clear" w:color="auto" w:fill="FFFFFF"/>
          <w:lang w:val="ka-GE"/>
        </w:rPr>
        <w:t> </w:t>
      </w:r>
      <w:r w:rsidRPr="00B42206">
        <w:rPr>
          <w:rStyle w:val="tlid-translation"/>
          <w:rFonts w:cstheme="minorHAnsi"/>
          <w:b/>
          <w:shd w:val="clear" w:color="auto" w:fill="FFFFFF"/>
        </w:rPr>
        <w:t>Tocharian</w:t>
      </w:r>
      <w:r w:rsidRPr="00B42206">
        <w:rPr>
          <w:rStyle w:val="tlid-translation"/>
          <w:rFonts w:cstheme="minorHAnsi"/>
          <w:shd w:val="clear" w:color="auto" w:fill="FFFFFF"/>
        </w:rPr>
        <w:t xml:space="preserve">, </w:t>
      </w:r>
      <w:r w:rsidRPr="00B42206">
        <w:rPr>
          <w:rStyle w:val="unicode"/>
          <w:rFonts w:cstheme="minorHAnsi"/>
          <w:color w:val="993399"/>
          <w:u w:val="single"/>
          <w:shd w:val="clear" w:color="auto" w:fill="FFFFFF"/>
        </w:rPr>
        <w:t>kuli</w:t>
      </w:r>
      <w:r w:rsidRPr="00B42206">
        <w:rPr>
          <w:rStyle w:val="unicode"/>
          <w:rFonts w:cstheme="minorHAnsi"/>
          <w:color w:val="222222"/>
          <w:shd w:val="clear" w:color="auto" w:fill="FFFFFF"/>
        </w:rPr>
        <w:t xml:space="preserve">, [B </w:t>
      </w:r>
      <w:r w:rsidRPr="00B42206">
        <w:rPr>
          <w:rStyle w:val="unicode"/>
          <w:rFonts w:cstheme="minorHAnsi"/>
          <w:color w:val="993399"/>
          <w:u w:val="single"/>
          <w:shd w:val="clear" w:color="auto" w:fill="FFFFFF"/>
        </w:rPr>
        <w:t>klyiye</w:t>
      </w:r>
      <w:r w:rsidRPr="00B42206">
        <w:rPr>
          <w:rStyle w:val="unicode"/>
          <w:rFonts w:cstheme="minorHAnsi"/>
          <w:color w:val="222222"/>
          <w:shd w:val="clear" w:color="auto" w:fill="FFFFFF"/>
        </w:rPr>
        <w:t xml:space="preserve">], woman, </w:t>
      </w:r>
      <w:r w:rsidRPr="00B42206">
        <w:rPr>
          <w:rStyle w:val="unicode"/>
          <w:rFonts w:cstheme="minorHAnsi"/>
          <w:b/>
          <w:color w:val="222222"/>
          <w:shd w:val="clear" w:color="auto" w:fill="FFFFFF"/>
        </w:rPr>
        <w:t>Irish</w:t>
      </w:r>
      <w:r w:rsidRPr="00B42206">
        <w:rPr>
          <w:rStyle w:val="unicode"/>
          <w:rFonts w:cstheme="minorHAnsi"/>
          <w:color w:val="222222"/>
          <w:shd w:val="clear" w:color="auto" w:fill="FFFFFF"/>
        </w:rPr>
        <w:t xml:space="preserve">, </w:t>
      </w:r>
      <w:r w:rsidRPr="00B42206">
        <w:rPr>
          <w:rStyle w:val="unicode"/>
          <w:rFonts w:cstheme="minorHAnsi"/>
          <w:color w:val="009900"/>
          <w:u w:val="single"/>
          <w:shd w:val="clear" w:color="auto" w:fill="FFFFFF"/>
        </w:rPr>
        <w:t>máistreás</w:t>
      </w:r>
      <w:r w:rsidRPr="00B42206">
        <w:rPr>
          <w:rStyle w:val="unicode"/>
          <w:rFonts w:cstheme="minorHAnsi"/>
          <w:color w:val="222222"/>
          <w:shd w:val="clear" w:color="auto" w:fill="FFFFFF"/>
        </w:rPr>
        <w:t xml:space="preserve">, mistress, </w:t>
      </w:r>
      <w:r w:rsidRPr="00B42206">
        <w:rPr>
          <w:rStyle w:val="unicode"/>
          <w:rFonts w:cstheme="minorHAnsi"/>
          <w:b/>
          <w:color w:val="222222"/>
          <w:shd w:val="clear" w:color="auto" w:fill="FFFFFF"/>
        </w:rPr>
        <w:t>Scots-Gaelic</w:t>
      </w:r>
      <w:r w:rsidRPr="00B42206">
        <w:rPr>
          <w:rStyle w:val="unicode"/>
          <w:rFonts w:cstheme="minorHAnsi"/>
          <w:color w:val="222222"/>
          <w:shd w:val="clear" w:color="auto" w:fill="FFFFFF"/>
        </w:rPr>
        <w:t xml:space="preserve">, </w:t>
      </w:r>
      <w:r w:rsidRPr="00B42206">
        <w:rPr>
          <w:rStyle w:val="unicode"/>
          <w:rFonts w:cstheme="minorHAnsi"/>
          <w:color w:val="009900"/>
          <w:u w:val="single"/>
          <w:shd w:val="clear" w:color="auto" w:fill="FFFFFF"/>
        </w:rPr>
        <w:t>màthair</w:t>
      </w:r>
      <w:r w:rsidRPr="00B42206">
        <w:rPr>
          <w:rStyle w:val="unicode"/>
          <w:rFonts w:cstheme="minorHAnsi"/>
          <w:color w:val="222222"/>
          <w:shd w:val="clear" w:color="auto" w:fill="FFFFFF"/>
        </w:rPr>
        <w:t xml:space="preserve">, mistress, </w:t>
      </w:r>
      <w:r w:rsidRPr="00B42206">
        <w:rPr>
          <w:rStyle w:val="unicode"/>
          <w:rFonts w:cstheme="minorHAnsi"/>
          <w:b/>
          <w:color w:val="222222"/>
          <w:shd w:val="clear" w:color="auto" w:fill="FFFFFF"/>
        </w:rPr>
        <w:t>Welsh</w:t>
      </w:r>
      <w:r w:rsidRPr="00B42206">
        <w:rPr>
          <w:rStyle w:val="unicode"/>
          <w:rFonts w:cstheme="minorHAnsi"/>
          <w:color w:val="222222"/>
          <w:shd w:val="clear" w:color="auto" w:fill="FFFFFF"/>
        </w:rPr>
        <w:t xml:space="preserve">, </w:t>
      </w:r>
      <w:r w:rsidRPr="00B42206">
        <w:rPr>
          <w:rStyle w:val="unicode"/>
          <w:rFonts w:cstheme="minorHAnsi"/>
          <w:color w:val="009900"/>
          <w:u w:val="single"/>
          <w:shd w:val="clear" w:color="auto" w:fill="FFFFFF"/>
        </w:rPr>
        <w:t>meistres-i,</w:t>
      </w:r>
      <w:r w:rsidRPr="00B42206">
        <w:rPr>
          <w:rStyle w:val="unicode"/>
          <w:rFonts w:cstheme="minorHAnsi"/>
          <w:color w:val="222222"/>
          <w:shd w:val="clear" w:color="auto" w:fill="FFFFFF"/>
        </w:rPr>
        <w:t xml:space="preserve"> mistress,</w:t>
      </w:r>
      <w:r w:rsidRPr="00B42206">
        <w:rPr>
          <w:rStyle w:val="unicode"/>
          <w:rFonts w:cstheme="minorHAnsi"/>
          <w:b/>
          <w:color w:val="222222"/>
          <w:shd w:val="clear" w:color="auto" w:fill="FFFFFF"/>
        </w:rPr>
        <w:t xml:space="preserve"> </w:t>
      </w:r>
      <w:r>
        <w:rPr>
          <w:rStyle w:val="unicode"/>
          <w:rFonts w:cstheme="minorHAnsi"/>
          <w:b/>
          <w:color w:val="222222"/>
          <w:shd w:val="clear" w:color="auto" w:fill="FFFFFF"/>
        </w:rPr>
        <w:t xml:space="preserve">French, </w:t>
      </w:r>
      <w:r>
        <w:rPr>
          <w:rFonts w:eastAsia="Calibri"/>
          <w:color w:val="009900"/>
          <w:u w:val="single"/>
        </w:rPr>
        <w:t>maîtresse</w:t>
      </w:r>
      <w:r>
        <w:rPr>
          <w:rStyle w:val="unicode"/>
          <w:color w:val="222222"/>
          <w:shd w:val="clear" w:color="auto" w:fill="FFFFFF"/>
        </w:rPr>
        <w:t>, mistress,</w:t>
      </w:r>
      <w:r w:rsidRPr="00B42206">
        <w:rPr>
          <w:rStyle w:val="unicode"/>
          <w:rFonts w:cstheme="minorHAnsi"/>
          <w:b/>
          <w:color w:val="222222"/>
          <w:shd w:val="clear" w:color="auto" w:fill="FFFFFF"/>
        </w:rPr>
        <w:t xml:space="preserve"> English</w:t>
      </w:r>
      <w:r w:rsidRPr="00B42206">
        <w:rPr>
          <w:rStyle w:val="unicode"/>
          <w:rFonts w:cstheme="minorHAnsi"/>
          <w:color w:val="222222"/>
          <w:shd w:val="clear" w:color="auto" w:fill="FFFFFF"/>
        </w:rPr>
        <w:t>,</w:t>
      </w:r>
      <w:r w:rsidRPr="00B42206">
        <w:rPr>
          <w:rStyle w:val="unicode"/>
          <w:rFonts w:cstheme="minorHAnsi"/>
          <w:b/>
          <w:color w:val="222222"/>
          <w:shd w:val="clear" w:color="auto" w:fill="FFFFFF"/>
        </w:rPr>
        <w:t xml:space="preserve"> </w:t>
      </w:r>
      <w:r w:rsidRPr="00B42206">
        <w:rPr>
          <w:rFonts w:cstheme="minorHAnsi"/>
          <w:color w:val="007700"/>
          <w:u w:val="single"/>
        </w:rPr>
        <w:t>mistress</w:t>
      </w:r>
      <w:r w:rsidRPr="00B42206">
        <w:rPr>
          <w:rFonts w:cstheme="minorHAnsi"/>
        </w:rPr>
        <w:t xml:space="preserve">, [&lt;OFr. </w:t>
      </w:r>
      <w:r w:rsidRPr="00B42206">
        <w:rPr>
          <w:rFonts w:cstheme="minorHAnsi"/>
          <w:color w:val="007700"/>
          <w:u w:val="single"/>
        </w:rPr>
        <w:t>maistresse</w:t>
      </w:r>
      <w:r w:rsidRPr="00B42206">
        <w:rPr>
          <w:rFonts w:cstheme="minorHAnsi"/>
        </w:rPr>
        <w:t xml:space="preserve">], </w:t>
      </w:r>
      <w:r w:rsidRPr="00B42206">
        <w:rPr>
          <w:rFonts w:cstheme="minorHAnsi"/>
          <w:b/>
        </w:rPr>
        <w:t>Turkish</w:t>
      </w:r>
      <w:r w:rsidRPr="00B42206">
        <w:rPr>
          <w:rFonts w:cstheme="minorHAnsi"/>
        </w:rPr>
        <w:t xml:space="preserve">, </w:t>
      </w:r>
      <w:r w:rsidRPr="00B42206">
        <w:rPr>
          <w:rStyle w:val="jlqj4b"/>
          <w:rFonts w:cstheme="minorHAnsi"/>
          <w:color w:val="009900"/>
          <w:u w:val="single"/>
          <w:shd w:val="clear" w:color="auto" w:fill="FFFFFF"/>
          <w:lang w:val="tr-TR" w:bidi="gu-IN"/>
        </w:rPr>
        <w:t>metresi</w:t>
      </w:r>
      <w:r w:rsidRPr="00B42206">
        <w:rPr>
          <w:rStyle w:val="jlqj4b"/>
          <w:rFonts w:cstheme="minorHAnsi"/>
          <w:color w:val="222222"/>
          <w:shd w:val="clear" w:color="auto" w:fill="FFFFFF"/>
          <w:lang w:val="tr-TR" w:bidi="gu-IN"/>
        </w:rPr>
        <w:t>, mistress,</w:t>
      </w:r>
      <w:r w:rsidRPr="00B42206">
        <w:rPr>
          <w:rStyle w:val="unicode"/>
          <w:rFonts w:cstheme="minorHAnsi"/>
          <w:b/>
          <w:color w:val="222222"/>
          <w:shd w:val="clear" w:color="auto" w:fill="FFFFFF"/>
        </w:rPr>
        <w:t xml:space="preserve"> Georgian</w:t>
      </w:r>
      <w:r w:rsidRPr="00B42206">
        <w:rPr>
          <w:rStyle w:val="unicode"/>
          <w:rFonts w:cstheme="minorHAnsi"/>
          <w:color w:val="222222"/>
          <w:shd w:val="clear" w:color="auto" w:fill="FFFFFF"/>
        </w:rPr>
        <w:t xml:space="preserve">, </w:t>
      </w:r>
      <w:r w:rsidRPr="00B42206">
        <w:rPr>
          <w:rFonts w:ascii="Sylfaen" w:hAnsi="Sylfaen" w:cs="Sylfaen"/>
        </w:rPr>
        <w:t>ერა</w:t>
      </w:r>
      <w:r w:rsidRPr="00B42206">
        <w:rPr>
          <w:rFonts w:cstheme="minorHAnsi"/>
        </w:rPr>
        <w:t>,</w:t>
      </w:r>
      <w:r w:rsidRPr="00B42206">
        <w:rPr>
          <w:rFonts w:cstheme="minorHAnsi"/>
          <w:color w:val="993399"/>
        </w:rPr>
        <w:t xml:space="preserve"> </w:t>
      </w:r>
      <w:r w:rsidRPr="00B42206">
        <w:rPr>
          <w:rFonts w:cstheme="minorHAnsi"/>
          <w:color w:val="FF0000"/>
          <w:u w:val="single"/>
        </w:rPr>
        <w:t>era</w:t>
      </w:r>
      <w:r w:rsidRPr="00B42206">
        <w:rPr>
          <w:rFonts w:cstheme="minorHAnsi"/>
        </w:rPr>
        <w:t xml:space="preserve">, era, </w:t>
      </w:r>
      <w:r w:rsidRPr="00B42206">
        <w:rPr>
          <w:rFonts w:cstheme="minorHAnsi"/>
          <w:b/>
        </w:rPr>
        <w:t>Polish</w:t>
      </w:r>
      <w:r w:rsidRPr="00B42206">
        <w:rPr>
          <w:rFonts w:cstheme="minorHAnsi"/>
        </w:rPr>
        <w:t xml:space="preserve">, </w:t>
      </w:r>
      <w:r w:rsidRPr="00B42206">
        <w:rPr>
          <w:rStyle w:val="shorttext"/>
          <w:rFonts w:cstheme="minorHAnsi"/>
          <w:color w:val="FF0000"/>
          <w:u w:val="single"/>
          <w:shd w:val="clear" w:color="auto" w:fill="FFFFFF"/>
          <w:lang w:val="pl-PL"/>
        </w:rPr>
        <w:t>era</w:t>
      </w:r>
      <w:r w:rsidRPr="00B42206">
        <w:rPr>
          <w:rStyle w:val="shorttext"/>
          <w:rFonts w:cstheme="minorHAnsi"/>
          <w:color w:val="000000"/>
          <w:shd w:val="clear" w:color="auto" w:fill="FFFFFF"/>
          <w:lang w:val="pl-PL"/>
        </w:rPr>
        <w:t>, era,</w:t>
      </w:r>
      <w:r w:rsidRPr="00B42206">
        <w:rPr>
          <w:rStyle w:val="unicode"/>
          <w:rFonts w:cstheme="minorHAnsi"/>
          <w:b/>
          <w:color w:val="222222"/>
          <w:shd w:val="clear" w:color="auto" w:fill="FFFFFF"/>
        </w:rPr>
        <w:t xml:space="preserve"> Albanian</w:t>
      </w:r>
      <w:r w:rsidRPr="00B42206">
        <w:rPr>
          <w:rStyle w:val="unicode"/>
          <w:rFonts w:cstheme="minorHAnsi"/>
          <w:color w:val="222222"/>
          <w:shd w:val="clear" w:color="auto" w:fill="FFFFFF"/>
        </w:rPr>
        <w:t>,</w:t>
      </w:r>
      <w:r w:rsidRPr="00B42206">
        <w:rPr>
          <w:rStyle w:val="unicode"/>
          <w:rFonts w:cstheme="minorHAnsi"/>
          <w:b/>
          <w:color w:val="222222"/>
          <w:shd w:val="clear" w:color="auto" w:fill="FFFFFF"/>
        </w:rPr>
        <w:t xml:space="preserve"> </w:t>
      </w:r>
      <w:r w:rsidRPr="00B42206">
        <w:rPr>
          <w:rFonts w:cstheme="minorHAnsi"/>
          <w:color w:val="FF0000"/>
          <w:u w:val="single"/>
        </w:rPr>
        <w:t>erë</w:t>
      </w:r>
      <w:r w:rsidRPr="00B42206">
        <w:rPr>
          <w:rFonts w:cstheme="minorHAnsi"/>
        </w:rPr>
        <w:t xml:space="preserve">, era, </w:t>
      </w:r>
      <w:r w:rsidRPr="00B42206">
        <w:rPr>
          <w:rStyle w:val="unicode"/>
          <w:rFonts w:cstheme="minorHAnsi"/>
          <w:b/>
          <w:color w:val="222222"/>
          <w:shd w:val="clear" w:color="auto" w:fill="FFFFFF"/>
        </w:rPr>
        <w:t>Romanian</w:t>
      </w:r>
      <w:r w:rsidRPr="00B42206">
        <w:rPr>
          <w:rStyle w:val="unicode"/>
          <w:rFonts w:cstheme="minorHAnsi"/>
          <w:color w:val="222222"/>
          <w:shd w:val="clear" w:color="auto" w:fill="FFFFFF"/>
        </w:rPr>
        <w:t xml:space="preserve">, </w:t>
      </w:r>
      <w:r w:rsidRPr="00B42206">
        <w:rPr>
          <w:rFonts w:cstheme="minorHAnsi"/>
          <w:color w:val="FF0000"/>
          <w:u w:val="single"/>
        </w:rPr>
        <w:t>era</w:t>
      </w:r>
      <w:r w:rsidRPr="00B42206">
        <w:rPr>
          <w:rFonts w:cstheme="minorHAnsi"/>
          <w:color w:val="FF0000"/>
        </w:rPr>
        <w:t>,</w:t>
      </w:r>
      <w:r w:rsidRPr="00B42206">
        <w:rPr>
          <w:rFonts w:cstheme="minorHAnsi"/>
        </w:rPr>
        <w:t xml:space="preserve"> era, age, </w:t>
      </w:r>
      <w:r w:rsidRPr="00B42206">
        <w:rPr>
          <w:rFonts w:cstheme="minorHAnsi"/>
          <w:b/>
        </w:rPr>
        <w:t>Basque</w:t>
      </w:r>
      <w:r w:rsidRPr="00B42206">
        <w:rPr>
          <w:rFonts w:cstheme="minorHAnsi"/>
        </w:rPr>
        <w:t xml:space="preserve">, </w:t>
      </w:r>
      <w:r w:rsidRPr="00B42206">
        <w:rPr>
          <w:rStyle w:val="tlid-translation"/>
          <w:rFonts w:cstheme="minorHAnsi"/>
          <w:color w:val="FF0000"/>
          <w:u w:val="single"/>
          <w:lang w:val="eu-ES"/>
        </w:rPr>
        <w:t>aro</w:t>
      </w:r>
      <w:r w:rsidRPr="00B42206">
        <w:rPr>
          <w:rStyle w:val="tlid-translation"/>
          <w:rFonts w:cstheme="minorHAnsi"/>
          <w:lang w:val="eu-ES"/>
        </w:rPr>
        <w:t xml:space="preserve">, era, epoch, </w:t>
      </w:r>
      <w:r w:rsidRPr="00B42206">
        <w:rPr>
          <w:rStyle w:val="tlid-translation"/>
          <w:rFonts w:cstheme="minorHAnsi"/>
          <w:b/>
          <w:lang w:val="eu-ES"/>
        </w:rPr>
        <w:t>Irish</w:t>
      </w:r>
      <w:r w:rsidRPr="00B42206">
        <w:rPr>
          <w:rStyle w:val="tlid-translation"/>
          <w:rFonts w:cstheme="minorHAnsi"/>
          <w:lang w:val="eu-ES"/>
        </w:rPr>
        <w:t xml:space="preserve">, </w:t>
      </w:r>
      <w:r w:rsidRPr="00B42206">
        <w:rPr>
          <w:rStyle w:val="unicode"/>
          <w:rFonts w:cstheme="minorHAnsi"/>
          <w:color w:val="FF0000"/>
          <w:u w:val="single"/>
          <w:shd w:val="clear" w:color="auto" w:fill="FFFFFF"/>
        </w:rPr>
        <w:t>ré</w:t>
      </w:r>
      <w:r w:rsidRPr="00B42206">
        <w:rPr>
          <w:rStyle w:val="unicode"/>
          <w:rFonts w:cstheme="minorHAnsi"/>
          <w:color w:val="222222"/>
          <w:shd w:val="clear" w:color="auto" w:fill="FFFFFF"/>
        </w:rPr>
        <w:t xml:space="preserve">, era, </w:t>
      </w:r>
      <w:r w:rsidRPr="00B42206">
        <w:rPr>
          <w:rStyle w:val="unicode"/>
          <w:rFonts w:cstheme="minorHAnsi"/>
          <w:b/>
          <w:color w:val="222222"/>
          <w:shd w:val="clear" w:color="auto" w:fill="FFFFFF"/>
        </w:rPr>
        <w:t>Italian</w:t>
      </w:r>
      <w:r w:rsidRPr="00B42206">
        <w:rPr>
          <w:rStyle w:val="unicode"/>
          <w:rFonts w:cstheme="minorHAnsi"/>
          <w:color w:val="222222"/>
          <w:shd w:val="clear" w:color="auto" w:fill="FFFFFF"/>
        </w:rPr>
        <w:t xml:space="preserve">, </w:t>
      </w:r>
      <w:r w:rsidRPr="00B42206">
        <w:rPr>
          <w:rStyle w:val="unicode"/>
          <w:rFonts w:cstheme="minorHAnsi"/>
          <w:color w:val="FF0000"/>
          <w:u w:val="single"/>
          <w:shd w:val="clear" w:color="auto" w:fill="FFFFFF"/>
        </w:rPr>
        <w:t>era</w:t>
      </w:r>
      <w:r w:rsidRPr="00B42206">
        <w:rPr>
          <w:rStyle w:val="unicode"/>
          <w:rFonts w:cstheme="minorHAnsi"/>
          <w:color w:val="222222"/>
          <w:shd w:val="clear" w:color="auto" w:fill="FFFFFF"/>
        </w:rPr>
        <w:t xml:space="preserve">, era, </w:t>
      </w:r>
      <w:r w:rsidRPr="00B42206">
        <w:rPr>
          <w:rStyle w:val="unicode"/>
          <w:rFonts w:cstheme="minorHAnsi"/>
          <w:b/>
          <w:color w:val="222222"/>
          <w:shd w:val="clear" w:color="auto" w:fill="FFFFFF"/>
        </w:rPr>
        <w:t>French</w:t>
      </w:r>
      <w:r w:rsidRPr="00B42206">
        <w:rPr>
          <w:rStyle w:val="unicode"/>
          <w:rFonts w:cstheme="minorHAnsi"/>
          <w:color w:val="222222"/>
          <w:shd w:val="clear" w:color="auto" w:fill="FFFFFF"/>
        </w:rPr>
        <w:t xml:space="preserve">, </w:t>
      </w:r>
      <w:r w:rsidRPr="00B42206">
        <w:rPr>
          <w:rStyle w:val="unicode"/>
          <w:rFonts w:cstheme="minorHAnsi"/>
          <w:color w:val="FF0000"/>
          <w:u w:val="single"/>
          <w:shd w:val="clear" w:color="auto" w:fill="FFFFFF"/>
        </w:rPr>
        <w:t>ère</w:t>
      </w:r>
      <w:r w:rsidRPr="00B42206">
        <w:rPr>
          <w:rStyle w:val="unicode"/>
          <w:rFonts w:cstheme="minorHAnsi"/>
          <w:color w:val="EE0000"/>
          <w:shd w:val="clear" w:color="auto" w:fill="FFFFFF"/>
        </w:rPr>
        <w:t xml:space="preserve">, </w:t>
      </w:r>
      <w:r w:rsidRPr="00B42206">
        <w:rPr>
          <w:rStyle w:val="unicode"/>
          <w:rFonts w:cstheme="minorHAnsi"/>
          <w:color w:val="222222"/>
          <w:shd w:val="clear" w:color="auto" w:fill="FFFFFF"/>
        </w:rPr>
        <w:t xml:space="preserve">era, </w:t>
      </w:r>
      <w:r w:rsidRPr="00B42206">
        <w:rPr>
          <w:rStyle w:val="tlid-translation"/>
          <w:rFonts w:cstheme="minorHAnsi"/>
          <w:lang w:val="eu-ES"/>
        </w:rPr>
        <w:t xml:space="preserve"> </w:t>
      </w:r>
      <w:r w:rsidRPr="00B42206">
        <w:rPr>
          <w:rStyle w:val="tlid-translation"/>
          <w:rFonts w:cstheme="minorHAnsi"/>
          <w:b/>
          <w:lang w:val="eu-ES"/>
        </w:rPr>
        <w:t>English</w:t>
      </w:r>
      <w:r w:rsidRPr="00B42206">
        <w:rPr>
          <w:rStyle w:val="tlid-translation"/>
          <w:rFonts w:cstheme="minorHAnsi"/>
          <w:lang w:val="eu-ES"/>
        </w:rPr>
        <w:t xml:space="preserve">, </w:t>
      </w:r>
      <w:r w:rsidRPr="00B42206">
        <w:rPr>
          <w:rFonts w:cstheme="minorHAnsi"/>
          <w:color w:val="FF0000"/>
          <w:u w:val="single"/>
        </w:rPr>
        <w:t>era</w:t>
      </w:r>
      <w:r w:rsidRPr="00B42206">
        <w:rPr>
          <w:rFonts w:cstheme="minorHAnsi"/>
        </w:rPr>
        <w:t xml:space="preserve"> [&lt;?]</w:t>
      </w:r>
      <w:r w:rsidRPr="00B42206">
        <w:rPr>
          <w:rStyle w:val="tlid-translation"/>
          <w:rFonts w:cstheme="minorHAnsi"/>
          <w:lang w:val="eu-ES"/>
        </w:rPr>
        <w:t xml:space="preserve">, </w:t>
      </w:r>
      <w:r w:rsidRPr="00B42206">
        <w:rPr>
          <w:rStyle w:val="tlid-translation"/>
          <w:rFonts w:cstheme="minorHAnsi"/>
          <w:b/>
          <w:lang w:val="eu-ES"/>
        </w:rPr>
        <w:t>Tajik</w:t>
      </w:r>
      <w:r w:rsidRPr="00B42206">
        <w:rPr>
          <w:rStyle w:val="tlid-translation"/>
          <w:rFonts w:cstheme="minorHAnsi"/>
          <w:lang w:val="eu-ES"/>
        </w:rPr>
        <w:t xml:space="preserve">, </w:t>
      </w:r>
      <w:r w:rsidRPr="00B42206">
        <w:rPr>
          <w:rStyle w:val="jlqj4b"/>
          <w:rFonts w:cstheme="minorHAnsi"/>
          <w:color w:val="222222"/>
          <w:shd w:val="clear" w:color="auto" w:fill="FFFFFF"/>
          <w:lang w:val="tg-Cyrl-TJ" w:bidi="gu-IN"/>
        </w:rPr>
        <w:t xml:space="preserve">эра, </w:t>
      </w:r>
      <w:r w:rsidRPr="00B42206">
        <w:rPr>
          <w:rStyle w:val="jlqj4b"/>
          <w:rFonts w:cstheme="minorHAnsi"/>
          <w:color w:val="FF0000"/>
          <w:u w:val="single"/>
          <w:shd w:val="clear" w:color="auto" w:fill="FFFFFF"/>
          <w:lang w:val="tg-Cyrl-TJ" w:bidi="gu-IN"/>
        </w:rPr>
        <w:t>era</w:t>
      </w:r>
      <w:r w:rsidRPr="00B42206">
        <w:rPr>
          <w:rStyle w:val="jlqj4b"/>
          <w:rFonts w:cstheme="minorHAnsi"/>
          <w:color w:val="222222"/>
          <w:shd w:val="clear" w:color="auto" w:fill="FFFFFF"/>
          <w:lang w:val="tg-Cyrl-TJ" w:bidi="gu-IN"/>
        </w:rPr>
        <w:t>, era,</w:t>
      </w:r>
      <w:r w:rsidRPr="00B42206">
        <w:rPr>
          <w:rStyle w:val="jlqj4b"/>
          <w:rFonts w:cstheme="minorHAnsi"/>
          <w:color w:val="222222"/>
          <w:shd w:val="clear" w:color="auto" w:fill="FFFFFF"/>
          <w:lang w:bidi="gu-IN"/>
        </w:rPr>
        <w:t xml:space="preserve"> </w:t>
      </w:r>
      <w:r w:rsidRPr="00B42206">
        <w:rPr>
          <w:rStyle w:val="jlqj4b"/>
          <w:rFonts w:cstheme="minorHAnsi"/>
          <w:b/>
          <w:color w:val="222222"/>
          <w:shd w:val="clear" w:color="auto" w:fill="FFFFFF"/>
          <w:lang w:bidi="gu-IN"/>
        </w:rPr>
        <w:t>Finnish-Uralic</w:t>
      </w:r>
      <w:r w:rsidRPr="00B42206">
        <w:rPr>
          <w:rStyle w:val="jlqj4b"/>
          <w:rFonts w:cstheme="minorHAnsi"/>
          <w:color w:val="222222"/>
          <w:shd w:val="clear" w:color="auto" w:fill="FFFFFF"/>
          <w:lang w:bidi="gu-IN"/>
        </w:rPr>
        <w:t xml:space="preserve">, </w:t>
      </w:r>
      <w:r w:rsidRPr="00B42206">
        <w:rPr>
          <w:rFonts w:cstheme="minorHAnsi"/>
          <w:color w:val="009900"/>
          <w:u w:val="single"/>
        </w:rPr>
        <w:t>aikakausi</w:t>
      </w:r>
      <w:r w:rsidRPr="00B42206">
        <w:rPr>
          <w:rFonts w:cstheme="minorHAnsi"/>
        </w:rPr>
        <w:t>, era,</w:t>
      </w:r>
      <w:r w:rsidRPr="00B42206">
        <w:rPr>
          <w:rStyle w:val="tlid-translation"/>
          <w:rFonts w:cstheme="minorHAnsi"/>
          <w:b/>
          <w:lang w:val="eu-ES"/>
        </w:rPr>
        <w:t xml:space="preserve"> Latin</w:t>
      </w:r>
      <w:r w:rsidRPr="00B42206">
        <w:rPr>
          <w:rStyle w:val="tlid-translation"/>
          <w:rFonts w:cstheme="minorHAnsi"/>
          <w:lang w:val="eu-ES"/>
        </w:rPr>
        <w:t xml:space="preserve">, </w:t>
      </w:r>
      <w:r w:rsidRPr="00B42206">
        <w:rPr>
          <w:rFonts w:cstheme="minorHAnsi"/>
          <w:color w:val="009900"/>
          <w:u w:val="single"/>
        </w:rPr>
        <w:t>aetas-atis,</w:t>
      </w:r>
      <w:r w:rsidRPr="00B42206">
        <w:rPr>
          <w:rFonts w:cstheme="minorHAnsi"/>
        </w:rPr>
        <w:t xml:space="preserve"> age, life, time, </w:t>
      </w:r>
      <w:r w:rsidRPr="00B42206">
        <w:rPr>
          <w:rFonts w:cstheme="minorHAnsi"/>
          <w:b/>
        </w:rPr>
        <w:t>English</w:t>
      </w:r>
      <w:r w:rsidRPr="00B42206">
        <w:rPr>
          <w:rFonts w:cstheme="minorHAnsi"/>
        </w:rPr>
        <w:t xml:space="preserve">, </w:t>
      </w:r>
      <w:r w:rsidRPr="00B42206">
        <w:rPr>
          <w:rFonts w:cstheme="minorHAnsi"/>
          <w:color w:val="009900"/>
          <w:u w:val="single"/>
        </w:rPr>
        <w:t>age</w:t>
      </w:r>
      <w:r w:rsidRPr="00B42206">
        <w:rPr>
          <w:rFonts w:cstheme="minorHAnsi"/>
        </w:rPr>
        <w:t xml:space="preserve">, {&lt;Lat. </w:t>
      </w:r>
      <w:r w:rsidRPr="00B42206">
        <w:rPr>
          <w:rFonts w:cstheme="minorHAnsi"/>
          <w:color w:val="009900"/>
          <w:u w:val="single"/>
        </w:rPr>
        <w:t>aetas</w:t>
      </w:r>
      <w:r w:rsidRPr="00B42206">
        <w:rPr>
          <w:rFonts w:cstheme="minorHAnsi"/>
        </w:rPr>
        <w:t xml:space="preserve">], </w:t>
      </w:r>
      <w:r w:rsidRPr="00B42206">
        <w:rPr>
          <w:rFonts w:cstheme="minorHAnsi"/>
          <w:b/>
        </w:rPr>
        <w:t>Gujarati</w:t>
      </w:r>
      <w:r w:rsidRPr="00B42206">
        <w:rPr>
          <w:rFonts w:cstheme="minorHAnsi"/>
        </w:rPr>
        <w:t xml:space="preserve">, </w:t>
      </w:r>
      <w:r w:rsidRPr="00B42206">
        <w:rPr>
          <w:rStyle w:val="jlqj4b"/>
          <w:rFonts w:ascii="Nirmala UI" w:hAnsi="Nirmala UI" w:cs="Nirmala UI" w:hint="cs"/>
          <w:color w:val="222222"/>
          <w:shd w:val="clear" w:color="auto" w:fill="FFFFFF"/>
          <w:cs/>
          <w:lang w:bidi="gu-IN"/>
        </w:rPr>
        <w:t>યુગ</w:t>
      </w:r>
      <w:r w:rsidRPr="00B42206">
        <w:rPr>
          <w:rStyle w:val="jlqj4b"/>
          <w:rFonts w:cstheme="minorHAnsi"/>
          <w:color w:val="222222"/>
          <w:shd w:val="clear" w:color="auto" w:fill="FFFFFF"/>
          <w:cs/>
          <w:lang w:bidi="gu-IN"/>
        </w:rPr>
        <w:t>,</w:t>
      </w:r>
      <w:r w:rsidRPr="00B42206">
        <w:rPr>
          <w:rStyle w:val="jlqj4b"/>
          <w:rFonts w:cstheme="minorHAnsi"/>
          <w:color w:val="222222"/>
          <w:shd w:val="clear" w:color="auto" w:fill="FFFFFF"/>
          <w:lang w:bidi="gu-IN"/>
        </w:rPr>
        <w:t xml:space="preserve"> </w:t>
      </w:r>
      <w:r w:rsidRPr="00B42206">
        <w:rPr>
          <w:rStyle w:val="jlqj4b"/>
          <w:rFonts w:cstheme="minorHAnsi"/>
          <w:color w:val="009900"/>
          <w:u w:val="single"/>
          <w:shd w:val="clear" w:color="auto" w:fill="FFFFFF"/>
          <w:lang w:bidi="gu-IN"/>
        </w:rPr>
        <w:t>Yuga</w:t>
      </w:r>
      <w:r w:rsidRPr="00B42206">
        <w:rPr>
          <w:rStyle w:val="jlqj4b"/>
          <w:rFonts w:cstheme="minorHAnsi"/>
          <w:color w:val="222222"/>
          <w:shd w:val="clear" w:color="auto" w:fill="FFFFFF"/>
          <w:lang w:bidi="gu-IN"/>
        </w:rPr>
        <w:t>,</w:t>
      </w:r>
      <w:r w:rsidRPr="00B42206">
        <w:rPr>
          <w:rStyle w:val="jlqj4b"/>
          <w:rFonts w:cstheme="minorHAnsi"/>
          <w:color w:val="222222"/>
          <w:shd w:val="clear" w:color="auto" w:fill="FFFFFF"/>
          <w:cs/>
          <w:lang w:bidi="gu-IN"/>
        </w:rPr>
        <w:t xml:space="preserve"> </w:t>
      </w:r>
      <w:r w:rsidRPr="00B42206">
        <w:rPr>
          <w:rStyle w:val="jlqj4b"/>
          <w:rFonts w:cstheme="minorHAnsi"/>
          <w:color w:val="222222"/>
          <w:shd w:val="clear" w:color="auto" w:fill="FFFFFF"/>
          <w:lang w:bidi="gu-IN"/>
        </w:rPr>
        <w:t xml:space="preserve">era, age, </w:t>
      </w:r>
      <w:r w:rsidRPr="00B42206">
        <w:rPr>
          <w:rStyle w:val="jlqj4b"/>
          <w:rFonts w:cstheme="minorHAnsi"/>
          <w:b/>
          <w:color w:val="222222"/>
          <w:shd w:val="clear" w:color="auto" w:fill="FFFFFF"/>
          <w:lang w:bidi="gu-IN"/>
        </w:rPr>
        <w:t>Turkish</w:t>
      </w:r>
      <w:r w:rsidRPr="00B42206">
        <w:rPr>
          <w:rStyle w:val="jlqj4b"/>
          <w:rFonts w:cstheme="minorHAnsi"/>
          <w:color w:val="222222"/>
          <w:shd w:val="clear" w:color="auto" w:fill="FFFFFF"/>
          <w:lang w:bidi="gu-IN"/>
        </w:rPr>
        <w:t xml:space="preserve">, </w:t>
      </w:r>
      <w:r w:rsidRPr="00B42206">
        <w:rPr>
          <w:rStyle w:val="jlqj4b"/>
          <w:rFonts w:cstheme="minorHAnsi"/>
          <w:color w:val="009900"/>
          <w:u w:val="single"/>
          <w:shd w:val="clear" w:color="auto" w:fill="FFFFFF"/>
          <w:lang w:val="tr-TR" w:bidi="gu-IN"/>
        </w:rPr>
        <w:t>çağ</w:t>
      </w:r>
      <w:r w:rsidRPr="00B42206">
        <w:rPr>
          <w:rStyle w:val="jlqj4b"/>
          <w:rFonts w:cstheme="minorHAnsi"/>
          <w:color w:val="222222"/>
          <w:shd w:val="clear" w:color="auto" w:fill="FFFFFF"/>
          <w:lang w:val="tr-TR" w:bidi="gu-IN"/>
        </w:rPr>
        <w:t xml:space="preserve">, era, age, </w:t>
      </w:r>
      <w:r w:rsidRPr="00B42206">
        <w:rPr>
          <w:rStyle w:val="jlqj4b"/>
          <w:rFonts w:cstheme="minorHAnsi"/>
          <w:b/>
          <w:color w:val="222222"/>
          <w:shd w:val="clear" w:color="auto" w:fill="FFFFFF"/>
          <w:lang w:val="tr-TR" w:bidi="gu-IN"/>
        </w:rPr>
        <w:t>Persian</w:t>
      </w:r>
      <w:r w:rsidRPr="00B42206">
        <w:rPr>
          <w:rStyle w:val="jlqj4b"/>
          <w:rFonts w:cstheme="minorHAnsi"/>
          <w:color w:val="222222"/>
          <w:shd w:val="clear" w:color="auto" w:fill="FFFFFF"/>
          <w:lang w:val="tr-TR" w:bidi="gu-IN"/>
        </w:rPr>
        <w:t xml:space="preserve">, </w:t>
      </w:r>
      <w:r w:rsidRPr="00B42206">
        <w:rPr>
          <w:rFonts w:cstheme="minorHAnsi"/>
          <w:color w:val="CC6600"/>
          <w:u w:val="single"/>
        </w:rPr>
        <w:t>dowre</w:t>
      </w:r>
      <w:r w:rsidRPr="00B42206">
        <w:rPr>
          <w:rFonts w:cstheme="minorHAnsi"/>
        </w:rPr>
        <w:t xml:space="preserve">, </w:t>
      </w:r>
      <w:r w:rsidRPr="00B42206">
        <w:rPr>
          <w:rFonts w:eastAsia="Calibri" w:cstheme="minorHAnsi"/>
        </w:rPr>
        <w:t xml:space="preserve">دوران </w:t>
      </w:r>
      <w:r w:rsidRPr="00B42206">
        <w:rPr>
          <w:rFonts w:cstheme="minorHAnsi"/>
        </w:rPr>
        <w:t>  era, </w:t>
      </w:r>
      <w:r w:rsidRPr="00B42206">
        <w:rPr>
          <w:rFonts w:cstheme="minorHAnsi"/>
          <w:b/>
        </w:rPr>
        <w:t>Kazakh</w:t>
      </w:r>
      <w:r w:rsidRPr="00B42206">
        <w:rPr>
          <w:rFonts w:cstheme="minorHAnsi"/>
        </w:rPr>
        <w:t xml:space="preserve">, </w:t>
      </w:r>
      <w:r w:rsidRPr="00B42206">
        <w:rPr>
          <w:rStyle w:val="jlqj4b"/>
          <w:rFonts w:cstheme="minorHAnsi"/>
          <w:color w:val="222222"/>
          <w:shd w:val="clear" w:color="auto" w:fill="FFFFFF"/>
          <w:lang w:val="kk-KZ" w:bidi="gu-IN"/>
        </w:rPr>
        <w:t xml:space="preserve">дәуір, </w:t>
      </w:r>
      <w:r w:rsidRPr="00B42206">
        <w:rPr>
          <w:rStyle w:val="jlqj4b"/>
          <w:rFonts w:cstheme="minorHAnsi"/>
          <w:color w:val="CC6600"/>
          <w:u w:val="single"/>
          <w:shd w:val="clear" w:color="auto" w:fill="FFFFFF"/>
          <w:lang w:val="kk-KZ" w:bidi="gu-IN"/>
        </w:rPr>
        <w:t>däwir</w:t>
      </w:r>
      <w:r w:rsidRPr="00B42206">
        <w:rPr>
          <w:rStyle w:val="jlqj4b"/>
          <w:rFonts w:cstheme="minorHAnsi"/>
          <w:color w:val="222222"/>
          <w:shd w:val="clear" w:color="auto" w:fill="FFFFFF"/>
          <w:lang w:val="kk-KZ" w:bidi="gu-IN"/>
        </w:rPr>
        <w:t>, era,</w:t>
      </w:r>
      <w:r w:rsidRPr="00B42206">
        <w:rPr>
          <w:rStyle w:val="jlqj4b"/>
          <w:rFonts w:cstheme="minorHAnsi"/>
          <w:color w:val="222222"/>
          <w:shd w:val="clear" w:color="auto" w:fill="FFFFFF"/>
          <w:lang w:bidi="gu-IN"/>
        </w:rPr>
        <w:t xml:space="preserve"> </w:t>
      </w:r>
      <w:r w:rsidRPr="00B42206">
        <w:rPr>
          <w:rStyle w:val="jlqj4b"/>
          <w:rFonts w:cstheme="minorHAnsi"/>
          <w:b/>
          <w:color w:val="222222"/>
          <w:shd w:val="clear" w:color="auto" w:fill="FFFFFF"/>
          <w:lang w:bidi="gu-IN"/>
        </w:rPr>
        <w:t>Uzbek</w:t>
      </w:r>
      <w:r w:rsidRPr="00B42206">
        <w:rPr>
          <w:rStyle w:val="jlqj4b"/>
          <w:rFonts w:cstheme="minorHAnsi"/>
          <w:color w:val="222222"/>
          <w:shd w:val="clear" w:color="auto" w:fill="FFFFFF"/>
          <w:lang w:bidi="gu-IN"/>
        </w:rPr>
        <w:t xml:space="preserve">, </w:t>
      </w:r>
      <w:r w:rsidRPr="00B42206">
        <w:rPr>
          <w:rStyle w:val="jlqj4b"/>
          <w:rFonts w:cstheme="minorHAnsi"/>
          <w:color w:val="CC6600"/>
          <w:u w:val="single"/>
          <w:shd w:val="clear" w:color="auto" w:fill="FFFFFF"/>
          <w:lang w:val="uz-Latn-UZ" w:bidi="gu-IN"/>
        </w:rPr>
        <w:t>davr</w:t>
      </w:r>
      <w:r w:rsidRPr="00B42206">
        <w:rPr>
          <w:rStyle w:val="jlqj4b"/>
          <w:rFonts w:cstheme="minorHAnsi"/>
          <w:color w:val="222222"/>
          <w:shd w:val="clear" w:color="auto" w:fill="FFFFFF"/>
          <w:lang w:val="uz-Latn-UZ" w:bidi="gu-IN"/>
        </w:rPr>
        <w:t xml:space="preserve">, era, </w:t>
      </w:r>
      <w:r w:rsidRPr="00B42206">
        <w:rPr>
          <w:rStyle w:val="jlqj4b"/>
          <w:rFonts w:cstheme="minorHAnsi"/>
          <w:b/>
          <w:color w:val="222222"/>
          <w:shd w:val="clear" w:color="auto" w:fill="FFFFFF"/>
          <w:lang w:val="uz-Latn-UZ" w:bidi="gu-IN"/>
        </w:rPr>
        <w:t>Kyrgyz</w:t>
      </w:r>
      <w:r w:rsidRPr="00B42206">
        <w:rPr>
          <w:rStyle w:val="jlqj4b"/>
          <w:rFonts w:cstheme="minorHAnsi"/>
          <w:color w:val="222222"/>
          <w:shd w:val="clear" w:color="auto" w:fill="FFFFFF"/>
          <w:lang w:val="uz-Latn-UZ" w:bidi="gu-IN"/>
        </w:rPr>
        <w:t xml:space="preserve">, </w:t>
      </w:r>
      <w:r w:rsidRPr="00B42206">
        <w:rPr>
          <w:rStyle w:val="jlqj4b"/>
          <w:rFonts w:cstheme="minorHAnsi"/>
          <w:color w:val="222222"/>
          <w:shd w:val="clear" w:color="auto" w:fill="FFFFFF"/>
          <w:lang w:val="ky-KG" w:bidi="gu-IN"/>
        </w:rPr>
        <w:t>доор</w:t>
      </w:r>
      <w:r w:rsidRPr="00B42206">
        <w:rPr>
          <w:rStyle w:val="jlqj4b"/>
          <w:rFonts w:cstheme="minorHAnsi"/>
          <w:color w:val="222222"/>
          <w:shd w:val="clear" w:color="auto" w:fill="FFFFFF"/>
          <w:lang w:val="tg-Cyrl-TJ" w:bidi="gu-IN"/>
        </w:rPr>
        <w:t xml:space="preserve">, </w:t>
      </w:r>
      <w:r w:rsidRPr="00B42206">
        <w:rPr>
          <w:rStyle w:val="jlqj4b"/>
          <w:rFonts w:cstheme="minorHAnsi"/>
          <w:color w:val="CC6600"/>
          <w:u w:val="single"/>
          <w:shd w:val="clear" w:color="auto" w:fill="FFFFFF"/>
          <w:lang w:val="tg-Cyrl-TJ" w:bidi="gu-IN"/>
        </w:rPr>
        <w:t>door</w:t>
      </w:r>
      <w:r w:rsidRPr="00B42206">
        <w:rPr>
          <w:rStyle w:val="jlqj4b"/>
          <w:rFonts w:cstheme="minorHAnsi"/>
          <w:color w:val="222222"/>
          <w:shd w:val="clear" w:color="auto" w:fill="FFFFFF"/>
          <w:lang w:val="tg-Cyrl-TJ" w:bidi="gu-IN"/>
        </w:rPr>
        <w:t>, era,</w:t>
      </w:r>
      <w:r w:rsidRPr="00B42206">
        <w:rPr>
          <w:rStyle w:val="jlqj4b"/>
          <w:rFonts w:cstheme="minorHAnsi"/>
          <w:color w:val="222222"/>
          <w:shd w:val="clear" w:color="auto" w:fill="FFFFFF"/>
          <w:lang w:bidi="gu-IN"/>
        </w:rPr>
        <w:t xml:space="preserve"> </w:t>
      </w:r>
      <w:r w:rsidRPr="00B42206">
        <w:rPr>
          <w:rStyle w:val="jlqj4b"/>
          <w:rFonts w:cstheme="minorHAnsi"/>
          <w:b/>
          <w:color w:val="222222"/>
          <w:shd w:val="clear" w:color="auto" w:fill="FFFFFF"/>
          <w:lang w:bidi="gu-IN"/>
        </w:rPr>
        <w:t>Belarusian</w:t>
      </w:r>
      <w:r w:rsidRPr="00B42206">
        <w:rPr>
          <w:rStyle w:val="jlqj4b"/>
          <w:rFonts w:cstheme="minorHAnsi"/>
          <w:color w:val="222222"/>
          <w:shd w:val="clear" w:color="auto" w:fill="FFFFFF"/>
          <w:lang w:bidi="gu-IN"/>
        </w:rPr>
        <w:t xml:space="preserve">, </w:t>
      </w:r>
      <w:r w:rsidRPr="00B42206">
        <w:rPr>
          <w:rFonts w:cstheme="minorHAnsi"/>
          <w:color w:val="000000"/>
        </w:rPr>
        <w:t>эпоха,</w:t>
      </w:r>
      <w:r w:rsidRPr="00B42206">
        <w:rPr>
          <w:rFonts w:cstheme="minorHAnsi"/>
          <w:color w:val="009900"/>
          <w:shd w:val="clear" w:color="auto" w:fill="FFFFFF"/>
        </w:rPr>
        <w:t xml:space="preserve"> </w:t>
      </w:r>
      <w:r w:rsidRPr="00B42206">
        <w:rPr>
          <w:rFonts w:cstheme="minorHAnsi"/>
          <w:color w:val="009900"/>
          <w:u w:val="single"/>
          <w:shd w:val="clear" w:color="auto" w:fill="FFFFFF"/>
        </w:rPr>
        <w:t>epocha</w:t>
      </w:r>
      <w:r w:rsidRPr="00B42206">
        <w:rPr>
          <w:rFonts w:cstheme="minorHAnsi"/>
          <w:shd w:val="clear" w:color="auto" w:fill="FFFFFF"/>
        </w:rPr>
        <w:t xml:space="preserve">, era, </w:t>
      </w:r>
      <w:r w:rsidRPr="00B42206">
        <w:rPr>
          <w:rFonts w:cstheme="minorHAnsi"/>
          <w:b/>
          <w:shd w:val="clear" w:color="auto" w:fill="FFFFFF"/>
        </w:rPr>
        <w:t>Greek</w:t>
      </w:r>
      <w:r w:rsidRPr="00B42206">
        <w:rPr>
          <w:rFonts w:cstheme="minorHAnsi"/>
          <w:shd w:val="clear" w:color="auto" w:fill="FFFFFF"/>
        </w:rPr>
        <w:t xml:space="preserve">, </w:t>
      </w:r>
      <w:r w:rsidRPr="00B42206">
        <w:rPr>
          <w:rStyle w:val="jlqj4b"/>
          <w:rFonts w:cstheme="minorHAnsi"/>
          <w:color w:val="000000"/>
          <w:lang w:val="el-GR"/>
        </w:rPr>
        <w:t>εποχή</w:t>
      </w:r>
      <w:r w:rsidRPr="00B42206">
        <w:rPr>
          <w:rFonts w:cstheme="minorHAnsi"/>
          <w:color w:val="000000"/>
        </w:rPr>
        <w:t xml:space="preserve">, </w:t>
      </w:r>
      <w:r w:rsidRPr="00B42206">
        <w:rPr>
          <w:rFonts w:cstheme="minorHAnsi"/>
          <w:color w:val="009900"/>
          <w:u w:val="single"/>
        </w:rPr>
        <w:t>epochi</w:t>
      </w:r>
      <w:r w:rsidRPr="00B42206">
        <w:rPr>
          <w:rFonts w:cstheme="minorHAnsi"/>
        </w:rPr>
        <w:t xml:space="preserve">, era, epoch, </w:t>
      </w:r>
      <w:r w:rsidRPr="00B42206">
        <w:rPr>
          <w:rFonts w:cstheme="minorHAnsi"/>
          <w:b/>
        </w:rPr>
        <w:t>Albanian</w:t>
      </w:r>
      <w:r w:rsidRPr="00B42206">
        <w:rPr>
          <w:rFonts w:cstheme="minorHAnsi"/>
        </w:rPr>
        <w:t xml:space="preserve">, </w:t>
      </w:r>
      <w:r w:rsidRPr="00B42206">
        <w:rPr>
          <w:rFonts w:cstheme="minorHAnsi"/>
          <w:color w:val="007700"/>
          <w:u w:val="single"/>
        </w:rPr>
        <w:t>epokë</w:t>
      </w:r>
      <w:r w:rsidRPr="00B42206">
        <w:rPr>
          <w:rFonts w:cstheme="minorHAnsi"/>
        </w:rPr>
        <w:t xml:space="preserve">, era, </w:t>
      </w:r>
      <w:r w:rsidRPr="00B42206">
        <w:rPr>
          <w:rFonts w:cstheme="minorHAnsi"/>
          <w:b/>
        </w:rPr>
        <w:t>English</w:t>
      </w:r>
      <w:r w:rsidRPr="00B42206">
        <w:rPr>
          <w:rFonts w:cstheme="minorHAnsi"/>
        </w:rPr>
        <w:t xml:space="preserve">, </w:t>
      </w:r>
      <w:r w:rsidRPr="00B42206">
        <w:rPr>
          <w:rFonts w:cstheme="minorHAnsi"/>
          <w:color w:val="009900"/>
          <w:u w:val="single"/>
        </w:rPr>
        <w:t>epoch</w:t>
      </w:r>
      <w:r w:rsidRPr="00B42206">
        <w:rPr>
          <w:rFonts w:cstheme="minorHAnsi"/>
        </w:rPr>
        <w:t xml:space="preserve"> [&lt;Gk.</w:t>
      </w:r>
      <w:r w:rsidRPr="00B42206">
        <w:rPr>
          <w:rFonts w:cstheme="minorHAnsi"/>
          <w:color w:val="007700"/>
          <w:u w:val="single"/>
        </w:rPr>
        <w:t>epokhe</w:t>
      </w:r>
      <w:r w:rsidRPr="00B42206">
        <w:rPr>
          <w:rFonts w:cstheme="minorHAnsi"/>
        </w:rPr>
        <w:t>, pause].</w:t>
      </w:r>
      <w:r>
        <w:rPr>
          <w:rFonts w:cstheme="minorHAnsi"/>
        </w:rPr>
        <w:t xml:space="preserve"> (Compiled from 3-139, 6-165)</w:t>
      </w:r>
      <w:r>
        <w:br/>
      </w:r>
    </w:p>
  </w:footnote>
  <w:footnote w:id="370">
    <w:p w:rsidR="007B148B" w:rsidRDefault="007B148B">
      <w:pPr>
        <w:pStyle w:val="FootnoteText"/>
      </w:pPr>
      <w:r>
        <w:rPr>
          <w:rStyle w:val="FootnoteReference"/>
        </w:rPr>
        <w:footnoteRef/>
      </w:r>
      <w:r>
        <w:t xml:space="preserve"> </w:t>
      </w:r>
      <w:r w:rsidRPr="006D2AAE">
        <w:rPr>
          <w:rFonts w:cstheme="minorHAnsi"/>
          <w:b/>
        </w:rPr>
        <w:t>Hittite</w:t>
      </w:r>
      <w:r w:rsidRPr="006D2AAE">
        <w:rPr>
          <w:rFonts w:cstheme="minorHAnsi"/>
        </w:rPr>
        <w:t xml:space="preserve">, </w:t>
      </w:r>
      <w:r w:rsidRPr="006D2AAE">
        <w:rPr>
          <w:rFonts w:cstheme="minorHAnsi"/>
          <w:b/>
          <w:bCs/>
          <w:color w:val="993399"/>
          <w:u w:val="single"/>
        </w:rPr>
        <w:t>taru</w:t>
      </w:r>
      <w:r w:rsidRPr="006D2AAE">
        <w:rPr>
          <w:rFonts w:cstheme="minorHAnsi"/>
        </w:rPr>
        <w:t>, #</w:t>
      </w:r>
      <w:r w:rsidRPr="006D2AAE">
        <w:rPr>
          <w:rFonts w:cstheme="minorHAnsi"/>
          <w:b/>
          <w:bCs/>
          <w:color w:val="993399"/>
          <w:u w:val="single"/>
        </w:rPr>
        <w:t>taru</w:t>
      </w:r>
      <w:r w:rsidRPr="006D2AAE">
        <w:rPr>
          <w:rFonts w:cstheme="minorHAnsi"/>
        </w:rPr>
        <w:t xml:space="preserve">, tree, wood, </w:t>
      </w:r>
      <w:r w:rsidRPr="006D2AAE">
        <w:rPr>
          <w:rFonts w:cstheme="minorHAnsi"/>
          <w:b/>
          <w:bCs/>
          <w:color w:val="993399"/>
          <w:u w:val="single"/>
        </w:rPr>
        <w:t>tarwi(a</w:t>
      </w:r>
      <w:r w:rsidRPr="006D2AAE">
        <w:rPr>
          <w:rFonts w:cstheme="minorHAnsi"/>
          <w:b/>
          <w:bCs/>
          <w:color w:val="3333FF"/>
        </w:rPr>
        <w:t>)</w:t>
      </w:r>
      <w:r w:rsidRPr="006D2AAE">
        <w:rPr>
          <w:rFonts w:cstheme="minorHAnsi"/>
          <w:color w:val="000000"/>
        </w:rPr>
        <w:t xml:space="preserve">, to turn to wood, </w:t>
      </w:r>
      <w:r w:rsidRPr="006D2AAE">
        <w:rPr>
          <w:rFonts w:cstheme="minorHAnsi"/>
          <w:b/>
          <w:color w:val="000000"/>
        </w:rPr>
        <w:t>Luvian</w:t>
      </w:r>
      <w:r w:rsidRPr="006D2AAE">
        <w:rPr>
          <w:rFonts w:cstheme="minorHAnsi"/>
          <w:color w:val="000000"/>
        </w:rPr>
        <w:t xml:space="preserve">, </w:t>
      </w:r>
      <w:r w:rsidRPr="006D2AAE">
        <w:rPr>
          <w:rFonts w:cstheme="minorHAnsi"/>
          <w:color w:val="993399"/>
          <w:u w:val="single"/>
        </w:rPr>
        <w:t>taru</w:t>
      </w:r>
      <w:r w:rsidRPr="006D2AAE">
        <w:rPr>
          <w:rFonts w:cstheme="minorHAnsi"/>
        </w:rPr>
        <w:t>, wood</w:t>
      </w:r>
      <w:r w:rsidRPr="006D2AAE">
        <w:rPr>
          <w:rFonts w:cstheme="minorHAnsi"/>
          <w:color w:val="3333FF"/>
        </w:rPr>
        <w:t xml:space="preserve">, </w:t>
      </w:r>
      <w:r w:rsidRPr="006D2AAE">
        <w:rPr>
          <w:rFonts w:cstheme="minorHAnsi"/>
          <w:color w:val="993399"/>
          <w:u w:val="single"/>
        </w:rPr>
        <w:t>tarwi(a)</w:t>
      </w:r>
      <w:r w:rsidRPr="006D2AAE">
        <w:rPr>
          <w:rFonts w:cstheme="minorHAnsi"/>
        </w:rPr>
        <w:t xml:space="preserve">, wooden beam, </w:t>
      </w:r>
      <w:r w:rsidRPr="006D2AAE">
        <w:rPr>
          <w:rFonts w:cstheme="minorHAnsi"/>
          <w:b/>
        </w:rPr>
        <w:t>Akkadian</w:t>
      </w:r>
      <w:r w:rsidRPr="006D2AAE">
        <w:rPr>
          <w:rFonts w:cstheme="minorHAnsi"/>
        </w:rPr>
        <w:t xml:space="preserve">, </w:t>
      </w:r>
      <w:r w:rsidRPr="006D2AAE">
        <w:rPr>
          <w:rFonts w:cstheme="minorHAnsi"/>
          <w:b/>
          <w:bCs/>
          <w:color w:val="993399"/>
          <w:u w:val="single"/>
          <w:shd w:val="clear" w:color="auto" w:fill="FFFFFF"/>
        </w:rPr>
        <w:t>tirru</w:t>
      </w:r>
      <w:r w:rsidRPr="006D2AAE">
        <w:rPr>
          <w:rFonts w:cstheme="minorHAnsi"/>
          <w:color w:val="000000"/>
          <w:shd w:val="clear" w:color="auto" w:fill="FFFFFF"/>
        </w:rPr>
        <w:t xml:space="preserve">, forest, </w:t>
      </w:r>
      <w:r w:rsidRPr="006D2AAE">
        <w:rPr>
          <w:rFonts w:cstheme="minorHAnsi"/>
          <w:b/>
          <w:color w:val="000000"/>
          <w:shd w:val="clear" w:color="auto" w:fill="FFFFFF"/>
        </w:rPr>
        <w:t>Persian</w:t>
      </w:r>
      <w:r w:rsidRPr="006D2AAE">
        <w:rPr>
          <w:rFonts w:cstheme="minorHAnsi"/>
          <w:color w:val="000000"/>
          <w:shd w:val="clear" w:color="auto" w:fill="FFFFFF"/>
        </w:rPr>
        <w:t xml:space="preserve">, </w:t>
      </w:r>
      <w:r w:rsidRPr="006D2AAE">
        <w:rPr>
          <w:rStyle w:val="shorttext0"/>
          <w:rFonts w:cstheme="minorHAnsi"/>
          <w:color w:val="993399"/>
          <w:u w:val="single"/>
          <w:lang w:val="ka-GE"/>
        </w:rPr>
        <w:t>deræxt</w:t>
      </w:r>
      <w:r w:rsidRPr="006D2AAE">
        <w:rPr>
          <w:rStyle w:val="shorttext0"/>
          <w:rFonts w:cstheme="minorHAnsi"/>
          <w:lang w:val="ka-GE"/>
        </w:rPr>
        <w:t xml:space="preserve">, </w:t>
      </w:r>
      <w:r w:rsidRPr="006D2AAE">
        <w:rPr>
          <w:rStyle w:val="Strong"/>
          <w:rFonts w:cstheme="minorHAnsi"/>
          <w:lang w:val="ka-GE"/>
        </w:rPr>
        <w:t>درخت</w:t>
      </w:r>
      <w:r w:rsidRPr="006D2AAE">
        <w:rPr>
          <w:rStyle w:val="shorttext0"/>
          <w:rFonts w:cstheme="minorHAnsi"/>
          <w:lang w:val="ka-GE"/>
        </w:rPr>
        <w:t xml:space="preserve"> tree</w:t>
      </w:r>
      <w:r w:rsidRPr="006D2AAE">
        <w:rPr>
          <w:rStyle w:val="shorttext0"/>
          <w:rFonts w:cstheme="minorHAnsi"/>
        </w:rPr>
        <w:t>,</w:t>
      </w:r>
      <w:r w:rsidRPr="006D2AAE">
        <w:rPr>
          <w:rStyle w:val="shorttext0"/>
          <w:rFonts w:cstheme="minorHAnsi"/>
          <w:lang w:val="ka-GE"/>
        </w:rPr>
        <w:t xml:space="preserve"> </w:t>
      </w:r>
      <w:r w:rsidRPr="006D2AAE">
        <w:rPr>
          <w:rFonts w:cstheme="minorHAnsi"/>
          <w:b/>
          <w:color w:val="000000"/>
          <w:shd w:val="clear" w:color="auto" w:fill="FFFFFF"/>
        </w:rPr>
        <w:t>Belarusian</w:t>
      </w:r>
      <w:r w:rsidRPr="006D2AAE">
        <w:rPr>
          <w:rFonts w:cstheme="minorHAnsi"/>
          <w:color w:val="000000"/>
          <w:shd w:val="clear" w:color="auto" w:fill="FFFFFF"/>
        </w:rPr>
        <w:t xml:space="preserve">, </w:t>
      </w:r>
      <w:r w:rsidRPr="006D2AAE">
        <w:rPr>
          <w:rStyle w:val="tlid-translation"/>
          <w:rFonts w:cstheme="minorHAnsi"/>
          <w:color w:val="000000"/>
          <w:shd w:val="clear" w:color="auto" w:fill="FFFFFF"/>
          <w:lang w:val="be-BY"/>
        </w:rPr>
        <w:t xml:space="preserve">дрэва, </w:t>
      </w:r>
      <w:r w:rsidRPr="006D2AAE">
        <w:rPr>
          <w:rStyle w:val="tlid-translation"/>
          <w:rFonts w:cstheme="minorHAnsi"/>
          <w:color w:val="993399"/>
          <w:u w:val="single"/>
          <w:shd w:val="clear" w:color="auto" w:fill="FFFFFF"/>
          <w:lang w:val="be-BY"/>
        </w:rPr>
        <w:t>dreva</w:t>
      </w:r>
      <w:r w:rsidRPr="006D2AAE">
        <w:rPr>
          <w:rStyle w:val="tlid-translation"/>
          <w:rFonts w:cstheme="minorHAnsi"/>
          <w:color w:val="000000"/>
          <w:shd w:val="clear" w:color="auto" w:fill="FFFFFF"/>
          <w:lang w:val="be-BY"/>
        </w:rPr>
        <w:t>, tree, wood</w:t>
      </w:r>
      <w:r w:rsidRPr="006D2AAE">
        <w:rPr>
          <w:rStyle w:val="tlid-translation"/>
          <w:rFonts w:cstheme="minorHAnsi"/>
          <w:color w:val="000000"/>
          <w:shd w:val="clear" w:color="auto" w:fill="FFFFFF"/>
        </w:rPr>
        <w:t>,</w:t>
      </w:r>
      <w:r w:rsidRPr="006D2AAE">
        <w:rPr>
          <w:rFonts w:cstheme="minorHAnsi"/>
          <w:color w:val="000000"/>
          <w:shd w:val="clear" w:color="auto" w:fill="FFFFFF"/>
        </w:rPr>
        <w:t xml:space="preserve"> </w:t>
      </w:r>
      <w:r w:rsidRPr="006D2AAE">
        <w:rPr>
          <w:rStyle w:val="shorttext"/>
          <w:rFonts w:cstheme="minorHAnsi"/>
          <w:color w:val="993399"/>
          <w:u w:val="single"/>
          <w:lang w:val="be-BY"/>
        </w:rPr>
        <w:t>draŭnina</w:t>
      </w:r>
      <w:r w:rsidRPr="006D2AAE">
        <w:rPr>
          <w:rStyle w:val="shorttext"/>
          <w:rFonts w:cstheme="minorHAnsi"/>
          <w:lang w:val="be-BY"/>
        </w:rPr>
        <w:t xml:space="preserve">, hardwood, </w:t>
      </w:r>
      <w:r w:rsidRPr="006D2AAE">
        <w:rPr>
          <w:rStyle w:val="shorttext"/>
          <w:rFonts w:cstheme="minorHAnsi"/>
          <w:color w:val="993399"/>
          <w:u w:val="single"/>
          <w:lang w:val="be-BY"/>
        </w:rPr>
        <w:t>draŭnina</w:t>
      </w:r>
      <w:r w:rsidRPr="006D2AAE">
        <w:rPr>
          <w:rStyle w:val="shorttext"/>
          <w:rFonts w:cstheme="minorHAnsi"/>
          <w:lang w:val="be-BY"/>
        </w:rPr>
        <w:t>, wood</w:t>
      </w:r>
      <w:r w:rsidRPr="006D2AAE">
        <w:rPr>
          <w:rFonts w:cstheme="minorHAnsi"/>
          <w:b/>
          <w:color w:val="000000"/>
          <w:shd w:val="clear" w:color="auto" w:fill="FFFFFF"/>
        </w:rPr>
        <w:t xml:space="preserve"> </w:t>
      </w:r>
      <w:r w:rsidRPr="006D2AAE">
        <w:rPr>
          <w:rFonts w:cstheme="minorHAnsi"/>
          <w:color w:val="000000"/>
          <w:shd w:val="clear" w:color="auto" w:fill="FFFFFF"/>
        </w:rPr>
        <w:t xml:space="preserve">, </w:t>
      </w:r>
      <w:r w:rsidRPr="006D2AAE">
        <w:rPr>
          <w:rFonts w:cstheme="minorHAnsi"/>
          <w:b/>
          <w:color w:val="000000"/>
          <w:shd w:val="clear" w:color="auto" w:fill="FFFFFF"/>
        </w:rPr>
        <w:t>Croatian</w:t>
      </w:r>
      <w:r w:rsidRPr="006D2AAE">
        <w:rPr>
          <w:rFonts w:cstheme="minorHAnsi"/>
          <w:color w:val="000000"/>
          <w:shd w:val="clear" w:color="auto" w:fill="FFFFFF"/>
        </w:rPr>
        <w:t xml:space="preserve">, </w:t>
      </w:r>
      <w:r w:rsidRPr="006D2AAE">
        <w:rPr>
          <w:rFonts w:cstheme="minorHAnsi"/>
          <w:color w:val="993399"/>
          <w:u w:val="single"/>
          <w:shd w:val="clear" w:color="auto" w:fill="FFFFFF"/>
        </w:rPr>
        <w:t>drvo</w:t>
      </w:r>
      <w:r w:rsidRPr="006D2AAE">
        <w:rPr>
          <w:rFonts w:cstheme="minorHAnsi"/>
          <w:color w:val="000000"/>
          <w:shd w:val="clear" w:color="auto" w:fill="FFFFFF"/>
        </w:rPr>
        <w:t xml:space="preserve">, tree, wood, lumber, </w:t>
      </w:r>
      <w:r w:rsidRPr="006D2AAE">
        <w:rPr>
          <w:rStyle w:val="shorttext"/>
          <w:rFonts w:cstheme="minorHAnsi"/>
          <w:color w:val="993399"/>
          <w:u w:val="single"/>
          <w:lang w:val="hr-HR"/>
        </w:rPr>
        <w:t>drvena</w:t>
      </w:r>
      <w:r w:rsidRPr="006D2AAE">
        <w:rPr>
          <w:rStyle w:val="shorttext"/>
          <w:rFonts w:cstheme="minorHAnsi"/>
          <w:lang w:val="hr-HR"/>
        </w:rPr>
        <w:t>, wood,</w:t>
      </w:r>
      <w:r w:rsidRPr="006D2AAE">
        <w:rPr>
          <w:rFonts w:cstheme="minorHAnsi"/>
          <w:b/>
          <w:color w:val="000000"/>
          <w:shd w:val="clear" w:color="auto" w:fill="FFFFFF"/>
        </w:rPr>
        <w:t xml:space="preserve"> Greek, </w:t>
      </w:r>
      <w:r w:rsidRPr="006D2AAE">
        <w:rPr>
          <w:rStyle w:val="tlid-translation"/>
          <w:rFonts w:cstheme="minorHAnsi"/>
          <w:lang w:val="el-GR"/>
        </w:rPr>
        <w:t xml:space="preserve">δέντρο, </w:t>
      </w:r>
      <w:r w:rsidRPr="006D2AAE">
        <w:rPr>
          <w:rStyle w:val="shorttext"/>
          <w:rFonts w:cstheme="minorHAnsi"/>
          <w:color w:val="993399"/>
          <w:u w:val="single"/>
          <w:lang w:val="el-GR"/>
        </w:rPr>
        <w:t>déntro</w:t>
      </w:r>
      <w:r w:rsidRPr="006D2AAE">
        <w:rPr>
          <w:rStyle w:val="shorttext"/>
          <w:rFonts w:cstheme="minorHAnsi"/>
          <w:lang w:val="el-GR"/>
        </w:rPr>
        <w:t>, tree</w:t>
      </w:r>
      <w:r w:rsidRPr="006D2AAE">
        <w:rPr>
          <w:rStyle w:val="shorttext"/>
          <w:rFonts w:cstheme="minorHAnsi"/>
        </w:rPr>
        <w:t xml:space="preserve">, </w:t>
      </w:r>
      <w:r w:rsidRPr="006D2AAE">
        <w:rPr>
          <w:rFonts w:cstheme="minorHAnsi"/>
          <w:b/>
          <w:color w:val="000000"/>
          <w:shd w:val="clear" w:color="auto" w:fill="FFFFFF"/>
        </w:rPr>
        <w:t>Armenian</w:t>
      </w:r>
      <w:r w:rsidRPr="006D2AAE">
        <w:rPr>
          <w:rFonts w:cstheme="minorHAnsi"/>
          <w:color w:val="000000"/>
          <w:shd w:val="clear" w:color="auto" w:fill="FFFFFF"/>
        </w:rPr>
        <w:t xml:space="preserve">, </w:t>
      </w:r>
      <w:r w:rsidRPr="006D2AAE">
        <w:rPr>
          <w:rStyle w:val="tlid-translation"/>
          <w:rFonts w:cstheme="minorHAnsi"/>
          <w:color w:val="000000"/>
          <w:shd w:val="clear" w:color="auto" w:fill="FFFFFF"/>
          <w:lang w:val="hy-AM"/>
        </w:rPr>
        <w:t xml:space="preserve">անտառ, </w:t>
      </w:r>
      <w:r w:rsidRPr="006D2AAE">
        <w:rPr>
          <w:rStyle w:val="tlid-translation"/>
          <w:rFonts w:cstheme="minorHAnsi"/>
          <w:color w:val="993399"/>
          <w:u w:val="single"/>
          <w:shd w:val="clear" w:color="auto" w:fill="FFFFFF"/>
          <w:lang w:val="hy-AM"/>
        </w:rPr>
        <w:t>antarr</w:t>
      </w:r>
      <w:r w:rsidRPr="006D2AAE">
        <w:rPr>
          <w:rStyle w:val="tlid-translation"/>
          <w:rFonts w:cstheme="minorHAnsi"/>
          <w:color w:val="000000"/>
          <w:shd w:val="clear" w:color="auto" w:fill="FFFFFF"/>
          <w:lang w:val="hy-AM"/>
        </w:rPr>
        <w:t xml:space="preserve">, forest, </w:t>
      </w:r>
      <w:r w:rsidRPr="006D2AAE">
        <w:rPr>
          <w:rStyle w:val="tlid-translation"/>
          <w:rFonts w:cstheme="minorHAnsi"/>
          <w:b/>
          <w:color w:val="000000"/>
          <w:shd w:val="clear" w:color="auto" w:fill="FFFFFF"/>
        </w:rPr>
        <w:t>Albanian</w:t>
      </w:r>
      <w:r w:rsidRPr="006D2AAE">
        <w:rPr>
          <w:rStyle w:val="tlid-translation"/>
          <w:rFonts w:cstheme="minorHAnsi"/>
          <w:color w:val="000000"/>
          <w:shd w:val="clear" w:color="auto" w:fill="FFFFFF"/>
        </w:rPr>
        <w:t xml:space="preserve">, </w:t>
      </w:r>
      <w:r w:rsidRPr="006D2AAE">
        <w:rPr>
          <w:rStyle w:val="shorttext"/>
          <w:rFonts w:cstheme="minorHAnsi"/>
          <w:color w:val="993399"/>
          <w:u w:val="single"/>
          <w:lang w:val="sq-AL"/>
        </w:rPr>
        <w:t xml:space="preserve">dru </w:t>
      </w:r>
      <w:r w:rsidRPr="006D2AAE">
        <w:rPr>
          <w:rStyle w:val="shorttext"/>
          <w:rFonts w:cstheme="minorHAnsi"/>
          <w:lang w:val="sq-AL"/>
        </w:rPr>
        <w:t xml:space="preserve">i fortë, hardwood, </w:t>
      </w:r>
      <w:r w:rsidRPr="006D2AAE">
        <w:rPr>
          <w:rStyle w:val="shorttext"/>
          <w:rFonts w:cstheme="minorHAnsi"/>
          <w:color w:val="993399"/>
          <w:u w:val="single"/>
          <w:lang w:val="sq-AL"/>
        </w:rPr>
        <w:t>dru</w:t>
      </w:r>
      <w:r w:rsidRPr="006D2AAE">
        <w:rPr>
          <w:rStyle w:val="shorttext"/>
          <w:rFonts w:cstheme="minorHAnsi"/>
          <w:lang w:val="sq-AL"/>
        </w:rPr>
        <w:t xml:space="preserve">, wood, </w:t>
      </w:r>
      <w:r w:rsidRPr="006D2AAE">
        <w:rPr>
          <w:rStyle w:val="shorttext"/>
          <w:rFonts w:cstheme="minorHAnsi"/>
          <w:b/>
          <w:lang w:val="sq-AL"/>
        </w:rPr>
        <w:t>Irish</w:t>
      </w:r>
      <w:r w:rsidRPr="006D2AAE">
        <w:rPr>
          <w:rStyle w:val="shorttext"/>
          <w:rFonts w:cstheme="minorHAnsi"/>
          <w:lang w:val="sq-AL"/>
        </w:rPr>
        <w:t xml:space="preserve">, </w:t>
      </w:r>
      <w:r w:rsidRPr="006D2AAE">
        <w:rPr>
          <w:rStyle w:val="shorttext"/>
          <w:rFonts w:cstheme="minorHAnsi"/>
          <w:color w:val="993399"/>
          <w:u w:val="single"/>
          <w:lang w:val="ga-IE"/>
        </w:rPr>
        <w:t>darach</w:t>
      </w:r>
      <w:r w:rsidRPr="006D2AAE">
        <w:rPr>
          <w:rStyle w:val="shorttext"/>
          <w:rFonts w:cstheme="minorHAnsi"/>
          <w:lang w:val="ga-IE"/>
        </w:rPr>
        <w:t xml:space="preserve">, oak, </w:t>
      </w:r>
      <w:r w:rsidRPr="006D2AAE">
        <w:rPr>
          <w:rStyle w:val="shorttext"/>
          <w:rFonts w:cstheme="minorHAnsi"/>
          <w:b/>
        </w:rPr>
        <w:t>Scots-Gaelic</w:t>
      </w:r>
      <w:r w:rsidRPr="006D2AAE">
        <w:rPr>
          <w:rStyle w:val="shorttext"/>
          <w:rFonts w:cstheme="minorHAnsi"/>
        </w:rPr>
        <w:t xml:space="preserve">, </w:t>
      </w:r>
      <w:r w:rsidRPr="006D2AAE">
        <w:rPr>
          <w:rStyle w:val="shorttext"/>
          <w:rFonts w:cstheme="minorHAnsi"/>
          <w:color w:val="993399"/>
          <w:u w:val="single"/>
          <w:lang w:val="gd-GB"/>
        </w:rPr>
        <w:t>darach</w:t>
      </w:r>
      <w:r w:rsidRPr="006D2AAE">
        <w:rPr>
          <w:rStyle w:val="shorttext"/>
          <w:rFonts w:cstheme="minorHAnsi"/>
          <w:lang w:val="gd-GB"/>
        </w:rPr>
        <w:t xml:space="preserve">, oak, </w:t>
      </w:r>
      <w:r w:rsidRPr="006D2AAE">
        <w:rPr>
          <w:rStyle w:val="shorttext"/>
          <w:rFonts w:cstheme="minorHAnsi"/>
          <w:b/>
        </w:rPr>
        <w:t>Welsh</w:t>
      </w:r>
      <w:r w:rsidRPr="006D2AAE">
        <w:rPr>
          <w:rStyle w:val="shorttext"/>
          <w:rFonts w:cstheme="minorHAnsi"/>
        </w:rPr>
        <w:t xml:space="preserve">, </w:t>
      </w:r>
      <w:r w:rsidRPr="006D2AAE">
        <w:rPr>
          <w:rStyle w:val="shorttext"/>
          <w:rFonts w:cstheme="minorHAnsi"/>
          <w:color w:val="993399"/>
          <w:u w:val="single"/>
          <w:lang w:val="cy-GB"/>
        </w:rPr>
        <w:t>derw</w:t>
      </w:r>
      <w:r w:rsidRPr="006D2AAE">
        <w:rPr>
          <w:rStyle w:val="shorttext"/>
          <w:rFonts w:cstheme="minorHAnsi"/>
          <w:lang w:val="cy-GB"/>
        </w:rPr>
        <w:t xml:space="preserve">, oak, </w:t>
      </w:r>
      <w:r w:rsidRPr="006D2AAE">
        <w:rPr>
          <w:rStyle w:val="shorttext"/>
          <w:rFonts w:cstheme="minorHAnsi"/>
          <w:b/>
          <w:lang w:val="cy-GB"/>
        </w:rPr>
        <w:t>Italian</w:t>
      </w:r>
      <w:r w:rsidRPr="006D2AAE">
        <w:rPr>
          <w:rStyle w:val="shorttext"/>
          <w:rFonts w:cstheme="minorHAnsi"/>
          <w:lang w:val="cy-GB"/>
        </w:rPr>
        <w:t xml:space="preserve">, </w:t>
      </w:r>
      <w:r w:rsidRPr="006D2AAE">
        <w:rPr>
          <w:rStyle w:val="shorttext"/>
          <w:rFonts w:cstheme="minorHAnsi"/>
          <w:lang w:val="it-IT"/>
        </w:rPr>
        <w:t xml:space="preserve">legno </w:t>
      </w:r>
      <w:r w:rsidRPr="006D2AAE">
        <w:rPr>
          <w:rStyle w:val="shorttext"/>
          <w:rFonts w:cstheme="minorHAnsi"/>
          <w:color w:val="993399"/>
          <w:u w:val="single"/>
          <w:lang w:val="it-IT"/>
        </w:rPr>
        <w:t>duro</w:t>
      </w:r>
      <w:r w:rsidRPr="006D2AAE">
        <w:rPr>
          <w:rStyle w:val="shorttext"/>
          <w:rFonts w:cstheme="minorHAnsi"/>
          <w:lang w:val="it-IT"/>
        </w:rPr>
        <w:t>, hardwood,</w:t>
      </w:r>
      <w:r w:rsidRPr="006D2AAE">
        <w:rPr>
          <w:rStyle w:val="tlid-translation"/>
          <w:rFonts w:cstheme="minorHAnsi"/>
          <w:b/>
          <w:color w:val="000000"/>
          <w:shd w:val="clear" w:color="auto" w:fill="FFFFFF"/>
        </w:rPr>
        <w:t xml:space="preserve"> French, </w:t>
      </w:r>
      <w:r w:rsidRPr="006D2AAE">
        <w:rPr>
          <w:rStyle w:val="shorttext"/>
          <w:rFonts w:cstheme="minorHAnsi"/>
          <w:lang w:val="fr-FR"/>
        </w:rPr>
        <w:t xml:space="preserve">bois </w:t>
      </w:r>
      <w:r w:rsidRPr="006D2AAE">
        <w:rPr>
          <w:rStyle w:val="shorttext"/>
          <w:rFonts w:cstheme="minorHAnsi"/>
          <w:color w:val="993399"/>
          <w:u w:val="single"/>
          <w:lang w:val="fr-FR"/>
        </w:rPr>
        <w:t>dur</w:t>
      </w:r>
      <w:r w:rsidRPr="006D2AAE">
        <w:rPr>
          <w:rStyle w:val="shorttext"/>
          <w:rFonts w:cstheme="minorHAnsi"/>
          <w:lang w:val="fr-FR"/>
        </w:rPr>
        <w:t>, hardwood,</w:t>
      </w:r>
      <w:r w:rsidRPr="006D2AAE">
        <w:rPr>
          <w:rStyle w:val="tlid-translation"/>
          <w:rFonts w:cstheme="minorHAnsi"/>
          <w:b/>
          <w:color w:val="000000"/>
          <w:shd w:val="clear" w:color="auto" w:fill="FFFFFF"/>
        </w:rPr>
        <w:t xml:space="preserve"> English</w:t>
      </w:r>
      <w:r w:rsidRPr="006D2AAE">
        <w:rPr>
          <w:rStyle w:val="tlid-translation"/>
          <w:rFonts w:cstheme="minorHAnsi"/>
          <w:color w:val="000000"/>
          <w:shd w:val="clear" w:color="auto" w:fill="FFFFFF"/>
        </w:rPr>
        <w:t xml:space="preserve">, </w:t>
      </w:r>
      <w:r w:rsidRPr="006D2AAE">
        <w:rPr>
          <w:rFonts w:cstheme="minorHAnsi"/>
          <w:color w:val="993399"/>
          <w:u w:val="single"/>
        </w:rPr>
        <w:t>tree</w:t>
      </w:r>
      <w:r w:rsidRPr="006D2AAE">
        <w:rPr>
          <w:rFonts w:cstheme="minorHAnsi"/>
        </w:rPr>
        <w:t xml:space="preserve"> [&lt;OE </w:t>
      </w:r>
      <w:r w:rsidRPr="006D2AAE">
        <w:rPr>
          <w:rFonts w:cstheme="minorHAnsi"/>
          <w:color w:val="993399"/>
          <w:u w:val="single"/>
        </w:rPr>
        <w:t>treow</w:t>
      </w:r>
      <w:r w:rsidRPr="006D2AAE">
        <w:rPr>
          <w:rFonts w:cstheme="minorHAnsi"/>
        </w:rPr>
        <w:t xml:space="preserve">], </w:t>
      </w:r>
      <w:r w:rsidRPr="006D2AAE">
        <w:rPr>
          <w:rFonts w:cstheme="minorHAnsi"/>
          <w:b/>
        </w:rPr>
        <w:t>Uzbek</w:t>
      </w:r>
      <w:r w:rsidRPr="006D2AAE">
        <w:rPr>
          <w:rFonts w:cstheme="minorHAnsi"/>
        </w:rPr>
        <w:t xml:space="preserve">, </w:t>
      </w:r>
      <w:r w:rsidRPr="006D2AAE">
        <w:rPr>
          <w:rStyle w:val="tlid-translation"/>
          <w:rFonts w:cstheme="minorHAnsi"/>
          <w:color w:val="993399"/>
          <w:u w:val="single"/>
          <w:lang w:val="uz-Latn-UZ"/>
        </w:rPr>
        <w:t>daraxt</w:t>
      </w:r>
      <w:r w:rsidRPr="006D2AAE">
        <w:rPr>
          <w:rStyle w:val="tlid-translation"/>
          <w:rFonts w:cstheme="minorHAnsi"/>
          <w:lang w:val="uz-Latn-UZ"/>
        </w:rPr>
        <w:t>, tree,</w:t>
      </w:r>
      <w:r w:rsidRPr="006D2AAE">
        <w:rPr>
          <w:rFonts w:cstheme="minorHAnsi"/>
        </w:rPr>
        <w:t xml:space="preserve"> </w:t>
      </w:r>
      <w:r w:rsidRPr="006D2AAE">
        <w:rPr>
          <w:rFonts w:cstheme="minorHAnsi"/>
          <w:b/>
          <w:color w:val="000000"/>
          <w:shd w:val="clear" w:color="auto" w:fill="FFFFFF"/>
        </w:rPr>
        <w:t>Tajik</w:t>
      </w:r>
      <w:r w:rsidRPr="006D2AAE">
        <w:rPr>
          <w:rFonts w:cstheme="minorHAnsi"/>
          <w:color w:val="000000"/>
          <w:shd w:val="clear" w:color="auto" w:fill="FFFFFF"/>
        </w:rPr>
        <w:t xml:space="preserve"> </w:t>
      </w:r>
      <w:r w:rsidRPr="006D2AAE">
        <w:rPr>
          <w:rStyle w:val="tlid-translation"/>
          <w:rFonts w:cstheme="minorHAnsi"/>
          <w:lang w:val="tg-Cyrl-TJ"/>
        </w:rPr>
        <w:t xml:space="preserve">дарахт, </w:t>
      </w:r>
      <w:r w:rsidRPr="006D2AAE">
        <w:rPr>
          <w:rStyle w:val="tlid-translation"/>
          <w:rFonts w:cstheme="minorHAnsi"/>
          <w:color w:val="993399"/>
          <w:u w:val="single"/>
          <w:lang w:val="tg-Cyrl-TJ"/>
        </w:rPr>
        <w:t>daraxt</w:t>
      </w:r>
      <w:r w:rsidRPr="006D2AAE">
        <w:rPr>
          <w:rStyle w:val="tlid-translation"/>
          <w:rFonts w:cstheme="minorHAnsi"/>
          <w:lang w:val="tg-Cyrl-TJ"/>
        </w:rPr>
        <w:t xml:space="preserve">, tree, </w:t>
      </w:r>
      <w:r w:rsidRPr="006D2AAE">
        <w:rPr>
          <w:rStyle w:val="tlid-translation"/>
          <w:rFonts w:cstheme="minorHAnsi"/>
          <w:b/>
        </w:rPr>
        <w:t>Kyrgyz</w:t>
      </w:r>
      <w:r w:rsidRPr="006D2AAE">
        <w:rPr>
          <w:rStyle w:val="tlid-translation"/>
          <w:rFonts w:cstheme="minorHAnsi"/>
        </w:rPr>
        <w:t xml:space="preserve">, </w:t>
      </w:r>
      <w:r w:rsidRPr="006D2AAE">
        <w:rPr>
          <w:rStyle w:val="tlid-translation"/>
          <w:rFonts w:cstheme="minorHAnsi"/>
          <w:lang w:val="ky-KG" w:bidi="gu-IN"/>
        </w:rPr>
        <w:t xml:space="preserve">дарак, </w:t>
      </w:r>
      <w:r w:rsidRPr="006D2AAE">
        <w:rPr>
          <w:rStyle w:val="tlid-translation"/>
          <w:rFonts w:cstheme="minorHAnsi"/>
          <w:color w:val="993399"/>
          <w:u w:val="single"/>
          <w:lang w:val="ky-KG" w:bidi="gu-IN"/>
        </w:rPr>
        <w:t>darak</w:t>
      </w:r>
      <w:r w:rsidRPr="006D2AAE">
        <w:rPr>
          <w:rStyle w:val="tlid-translation"/>
          <w:rFonts w:cstheme="minorHAnsi"/>
          <w:lang w:val="ky-KG" w:bidi="gu-IN"/>
        </w:rPr>
        <w:t>, tree</w:t>
      </w:r>
      <w:r w:rsidRPr="006D2AAE">
        <w:rPr>
          <w:rStyle w:val="tlid-translation"/>
          <w:rFonts w:cstheme="minorHAnsi"/>
          <w:lang w:bidi="gu-IN"/>
        </w:rPr>
        <w:t xml:space="preserve">, </w:t>
      </w:r>
      <w:r w:rsidRPr="006D2AAE">
        <w:rPr>
          <w:rFonts w:cstheme="minorHAnsi"/>
          <w:b/>
        </w:rPr>
        <w:t>Mongolian</w:t>
      </w:r>
      <w:r w:rsidRPr="006D2AAE">
        <w:rPr>
          <w:rFonts w:cstheme="minorHAnsi"/>
        </w:rPr>
        <w:t xml:space="preserve">, </w:t>
      </w:r>
      <w:r w:rsidRPr="006D2AAE">
        <w:rPr>
          <w:rStyle w:val="tlid-translation"/>
          <w:rFonts w:cstheme="minorHAnsi"/>
          <w:lang w:val="mn-MN"/>
        </w:rPr>
        <w:t>царс</w:t>
      </w:r>
      <w:r w:rsidRPr="006D2AAE">
        <w:rPr>
          <w:rStyle w:val="tlid-translation"/>
          <w:rFonts w:cstheme="minorHAnsi"/>
          <w:color w:val="993399"/>
          <w:lang w:val="mn-MN"/>
        </w:rPr>
        <w:t xml:space="preserve"> </w:t>
      </w:r>
      <w:r w:rsidRPr="006D2AAE">
        <w:rPr>
          <w:rFonts w:cstheme="minorHAnsi"/>
          <w:color w:val="993399"/>
          <w:u w:val="single"/>
        </w:rPr>
        <w:t>tsars</w:t>
      </w:r>
      <w:r w:rsidRPr="006D2AAE">
        <w:rPr>
          <w:rFonts w:cstheme="minorHAnsi"/>
        </w:rPr>
        <w:t>, oak,</w:t>
      </w:r>
      <w:r w:rsidRPr="006D2AAE">
        <w:rPr>
          <w:rFonts w:cstheme="minorHAnsi"/>
          <w:color w:val="000000"/>
          <w:shd w:val="clear" w:color="auto" w:fill="FFFFFF"/>
        </w:rPr>
        <w:t xml:space="preserve"> </w:t>
      </w:r>
      <w:r w:rsidRPr="006D2AAE">
        <w:rPr>
          <w:rFonts w:cstheme="minorHAnsi"/>
          <w:b/>
          <w:color w:val="000000"/>
          <w:shd w:val="clear" w:color="auto" w:fill="FFFFFF"/>
        </w:rPr>
        <w:t xml:space="preserve"> Latin</w:t>
      </w:r>
      <w:r w:rsidRPr="006D2AAE">
        <w:rPr>
          <w:rFonts w:cstheme="minorHAnsi"/>
          <w:color w:val="000000"/>
          <w:shd w:val="clear" w:color="auto" w:fill="FFFFFF"/>
        </w:rPr>
        <w:t xml:space="preserve">, </w:t>
      </w:r>
      <w:r w:rsidRPr="006D2AAE">
        <w:rPr>
          <w:rFonts w:cstheme="minorHAnsi"/>
          <w:color w:val="FF0000"/>
        </w:rPr>
        <w:t>quercus-i,</w:t>
      </w:r>
      <w:r w:rsidRPr="006D2AAE">
        <w:rPr>
          <w:rFonts w:cstheme="minorHAnsi"/>
        </w:rPr>
        <w:t xml:space="preserve"> oak, </w:t>
      </w:r>
      <w:r w:rsidRPr="006D2AAE">
        <w:rPr>
          <w:rFonts w:cstheme="minorHAnsi"/>
          <w:b/>
        </w:rPr>
        <w:t>Italian</w:t>
      </w:r>
      <w:r w:rsidRPr="006D2AAE">
        <w:rPr>
          <w:rFonts w:cstheme="minorHAnsi"/>
        </w:rPr>
        <w:t xml:space="preserve">, </w:t>
      </w:r>
      <w:r w:rsidRPr="006D2AAE">
        <w:rPr>
          <w:rFonts w:cstheme="minorHAnsi"/>
          <w:color w:val="FF0000"/>
        </w:rPr>
        <w:t>quercia</w:t>
      </w:r>
      <w:r w:rsidRPr="006D2AAE">
        <w:rPr>
          <w:rFonts w:cstheme="minorHAnsi"/>
        </w:rPr>
        <w:t>, oak,</w:t>
      </w:r>
      <w:r w:rsidRPr="006D2AAE">
        <w:rPr>
          <w:rFonts w:cstheme="minorHAnsi"/>
          <w:b/>
          <w:color w:val="000000"/>
          <w:shd w:val="clear" w:color="auto" w:fill="FFFFFF"/>
        </w:rPr>
        <w:t xml:space="preserve"> Hittite</w:t>
      </w:r>
      <w:r w:rsidRPr="006D2AAE">
        <w:rPr>
          <w:rFonts w:cstheme="minorHAnsi"/>
          <w:color w:val="000000"/>
          <w:shd w:val="clear" w:color="auto" w:fill="FFFFFF"/>
        </w:rPr>
        <w:t xml:space="preserve">, </w:t>
      </w:r>
      <w:r w:rsidRPr="006D2AAE">
        <w:rPr>
          <w:rFonts w:cstheme="minorHAnsi"/>
          <w:b/>
          <w:bCs/>
          <w:color w:val="CC6600"/>
          <w:u w:val="single"/>
        </w:rPr>
        <w:t>gauri-</w:t>
      </w:r>
      <w:r w:rsidRPr="006D2AAE">
        <w:rPr>
          <w:rFonts w:cstheme="minorHAnsi"/>
        </w:rPr>
        <w:t>, a kind of forest, </w:t>
      </w:r>
      <w:r w:rsidRPr="006D2AAE">
        <w:rPr>
          <w:rFonts w:cstheme="minorHAnsi"/>
          <w:b/>
        </w:rPr>
        <w:t>Akkadian</w:t>
      </w:r>
      <w:r w:rsidRPr="006D2AAE">
        <w:rPr>
          <w:rFonts w:cstheme="minorHAnsi"/>
        </w:rPr>
        <w:t xml:space="preserve">, </w:t>
      </w:r>
      <w:r w:rsidRPr="006D2AAE">
        <w:rPr>
          <w:rFonts w:cstheme="minorHAnsi"/>
          <w:color w:val="CC6600"/>
          <w:u w:val="single"/>
          <w:shd w:val="clear" w:color="auto" w:fill="FFFFFF"/>
        </w:rPr>
        <w:t>argānu</w:t>
      </w:r>
      <w:r w:rsidRPr="006D2AAE">
        <w:rPr>
          <w:rFonts w:cstheme="minorHAnsi"/>
          <w:color w:val="000000"/>
          <w:shd w:val="clear" w:color="auto" w:fill="FFFFFF"/>
        </w:rPr>
        <w:t xml:space="preserve">, conifer tree, </w:t>
      </w:r>
      <w:r w:rsidRPr="006D2AAE">
        <w:rPr>
          <w:rFonts w:cstheme="minorHAnsi"/>
          <w:b/>
          <w:bCs/>
          <w:color w:val="CC6600"/>
          <w:u w:val="single"/>
          <w:shd w:val="clear" w:color="auto" w:fill="FFFFFF"/>
        </w:rPr>
        <w:t>girrillu</w:t>
      </w:r>
      <w:r w:rsidRPr="006D2AAE">
        <w:rPr>
          <w:rFonts w:cstheme="minorHAnsi"/>
          <w:color w:val="000000"/>
          <w:shd w:val="clear" w:color="auto" w:fill="FFFFFF"/>
        </w:rPr>
        <w:t>,</w:t>
      </w:r>
      <w:r w:rsidRPr="006D2AAE">
        <w:rPr>
          <w:rFonts w:cstheme="minorHAnsi"/>
          <w:b/>
          <w:bCs/>
          <w:color w:val="000000"/>
          <w:shd w:val="clear" w:color="auto" w:fill="FFFFFF"/>
        </w:rPr>
        <w:t xml:space="preserve"> </w:t>
      </w:r>
      <w:r w:rsidRPr="006D2AAE">
        <w:rPr>
          <w:rFonts w:cstheme="minorHAnsi"/>
          <w:bCs/>
          <w:color w:val="000000"/>
          <w:shd w:val="clear" w:color="auto" w:fill="FFFFFF"/>
        </w:rPr>
        <w:t>a word for tree,</w:t>
      </w:r>
      <w:r w:rsidRPr="006D2AAE">
        <w:rPr>
          <w:rFonts w:cstheme="minorHAnsi"/>
          <w:color w:val="000000"/>
          <w:shd w:val="clear" w:color="auto" w:fill="FFFFFF"/>
        </w:rPr>
        <w:t xml:space="preserve"> </w:t>
      </w:r>
      <w:r w:rsidRPr="006D2AAE">
        <w:rPr>
          <w:rFonts w:cstheme="minorHAnsi"/>
          <w:b/>
          <w:color w:val="000000"/>
          <w:shd w:val="clear" w:color="auto" w:fill="FFFFFF"/>
        </w:rPr>
        <w:t>Armenian</w:t>
      </w:r>
      <w:r w:rsidRPr="006D2AAE">
        <w:rPr>
          <w:rFonts w:cstheme="minorHAnsi"/>
          <w:color w:val="000000"/>
          <w:shd w:val="clear" w:color="auto" w:fill="FFFFFF"/>
        </w:rPr>
        <w:t xml:space="preserve">, </w:t>
      </w:r>
      <w:r w:rsidRPr="006D2AAE">
        <w:rPr>
          <w:rFonts w:cstheme="minorHAnsi"/>
          <w:shd w:val="clear" w:color="auto" w:fill="FFFFFF"/>
        </w:rPr>
        <w:t xml:space="preserve">արգելոց, </w:t>
      </w:r>
      <w:r w:rsidRPr="006D2AAE">
        <w:rPr>
          <w:rFonts w:cstheme="minorHAnsi"/>
          <w:color w:val="CC6600"/>
          <w:u w:val="single"/>
          <w:shd w:val="clear" w:color="auto" w:fill="FFFFFF"/>
        </w:rPr>
        <w:t>argelots</w:t>
      </w:r>
      <w:r w:rsidRPr="006D2AAE">
        <w:rPr>
          <w:rFonts w:cstheme="minorHAnsi"/>
          <w:color w:val="000000"/>
          <w:shd w:val="clear" w:color="auto" w:fill="FFFFFF"/>
        </w:rPr>
        <w:t xml:space="preserve">’, grove, </w:t>
      </w:r>
      <w:r w:rsidRPr="006D2AAE">
        <w:rPr>
          <w:rFonts w:cstheme="minorHAnsi"/>
          <w:b/>
          <w:color w:val="000000"/>
          <w:shd w:val="clear" w:color="auto" w:fill="FFFFFF"/>
        </w:rPr>
        <w:t>Basque</w:t>
      </w:r>
      <w:r w:rsidRPr="006D2AAE">
        <w:rPr>
          <w:rFonts w:cstheme="minorHAnsi"/>
          <w:color w:val="000000"/>
          <w:shd w:val="clear" w:color="auto" w:fill="FFFFFF"/>
        </w:rPr>
        <w:t xml:space="preserve">, </w:t>
      </w:r>
      <w:r w:rsidRPr="006D2AAE">
        <w:rPr>
          <w:rFonts w:cstheme="minorHAnsi"/>
          <w:color w:val="CC6600"/>
          <w:u w:val="single"/>
          <w:shd w:val="clear" w:color="auto" w:fill="FFFFFF"/>
        </w:rPr>
        <w:t>egur</w:t>
      </w:r>
      <w:r w:rsidRPr="006D2AAE">
        <w:rPr>
          <w:rFonts w:cstheme="minorHAnsi"/>
          <w:color w:val="000000"/>
          <w:shd w:val="clear" w:color="auto" w:fill="FFFFFF"/>
        </w:rPr>
        <w:t xml:space="preserve">, wood, </w:t>
      </w:r>
      <w:r w:rsidRPr="006D2AAE">
        <w:rPr>
          <w:rFonts w:cstheme="minorHAnsi"/>
          <w:b/>
          <w:color w:val="000000"/>
          <w:shd w:val="clear" w:color="auto" w:fill="FFFFFF"/>
        </w:rPr>
        <w:t>Irish</w:t>
      </w:r>
      <w:r w:rsidRPr="006D2AAE">
        <w:rPr>
          <w:rFonts w:cstheme="minorHAnsi"/>
          <w:color w:val="000000"/>
          <w:shd w:val="clear" w:color="auto" w:fill="FFFFFF"/>
        </w:rPr>
        <w:t xml:space="preserve">, </w:t>
      </w:r>
      <w:r w:rsidRPr="006D2AAE">
        <w:rPr>
          <w:rFonts w:cstheme="minorHAnsi"/>
          <w:color w:val="CC6600"/>
          <w:u w:val="single"/>
        </w:rPr>
        <w:t>garrán</w:t>
      </w:r>
      <w:r w:rsidRPr="006D2AAE">
        <w:rPr>
          <w:rFonts w:cstheme="minorHAnsi"/>
        </w:rPr>
        <w:t xml:space="preserve">, grove, </w:t>
      </w:r>
      <w:r w:rsidRPr="006D2AAE">
        <w:rPr>
          <w:rFonts w:cstheme="minorHAnsi"/>
          <w:b/>
        </w:rPr>
        <w:t>Tocharian</w:t>
      </w:r>
      <w:r w:rsidRPr="006D2AAE">
        <w:rPr>
          <w:rFonts w:cstheme="minorHAnsi"/>
        </w:rPr>
        <w:t xml:space="preserve">, </w:t>
      </w:r>
      <w:r w:rsidRPr="006D2AAE">
        <w:rPr>
          <w:rFonts w:cstheme="minorHAnsi"/>
          <w:color w:val="CC6600"/>
          <w:u w:val="single"/>
        </w:rPr>
        <w:t>okar</w:t>
      </w:r>
      <w:r w:rsidRPr="006D2AAE">
        <w:rPr>
          <w:rFonts w:cstheme="minorHAnsi"/>
        </w:rPr>
        <w:t xml:space="preserve">, plant, </w:t>
      </w:r>
      <w:r w:rsidRPr="006D2AAE">
        <w:rPr>
          <w:rFonts w:cstheme="minorHAnsi"/>
          <w:b/>
        </w:rPr>
        <w:t>Akkadian</w:t>
      </w:r>
      <w:r w:rsidRPr="006D2AAE">
        <w:rPr>
          <w:rFonts w:cstheme="minorHAnsi"/>
        </w:rPr>
        <w:t xml:space="preserve">, </w:t>
      </w:r>
      <w:r w:rsidRPr="006D2AAE">
        <w:rPr>
          <w:rFonts w:cstheme="minorHAnsi"/>
          <w:b/>
          <w:bCs/>
          <w:color w:val="009900"/>
          <w:u w:val="single"/>
          <w:shd w:val="clear" w:color="auto" w:fill="FFFFFF"/>
        </w:rPr>
        <w:t>ḫarbu</w:t>
      </w:r>
      <w:r w:rsidRPr="006D2AAE">
        <w:rPr>
          <w:rFonts w:cstheme="minorHAnsi"/>
          <w:color w:val="000000"/>
          <w:shd w:val="clear" w:color="auto" w:fill="FFFFFF"/>
        </w:rPr>
        <w:t xml:space="preserve">, a word for tree, </w:t>
      </w:r>
      <w:r w:rsidRPr="006D2AAE">
        <w:rPr>
          <w:rFonts w:cstheme="minorHAnsi"/>
          <w:b/>
          <w:color w:val="000000"/>
          <w:shd w:val="clear" w:color="auto" w:fill="FFFFFF"/>
        </w:rPr>
        <w:t>Avestan</w:t>
      </w:r>
      <w:r w:rsidRPr="006D2AAE">
        <w:rPr>
          <w:rFonts w:cstheme="minorHAnsi"/>
          <w:color w:val="000000"/>
          <w:shd w:val="clear" w:color="auto" w:fill="FFFFFF"/>
        </w:rPr>
        <w:t xml:space="preserve">, </w:t>
      </w:r>
      <w:r w:rsidRPr="006D2AAE">
        <w:rPr>
          <w:rFonts w:cstheme="minorHAnsi"/>
          <w:b/>
          <w:bCs/>
          <w:color w:val="009900"/>
          <w:u w:val="single"/>
        </w:rPr>
        <w:t>urvaire</w:t>
      </w:r>
      <w:r w:rsidRPr="006D2AAE">
        <w:rPr>
          <w:rFonts w:cstheme="minorHAnsi"/>
          <w:color w:val="000000"/>
        </w:rPr>
        <w:t xml:space="preserve"> [</w:t>
      </w:r>
      <w:r w:rsidRPr="006D2AAE">
        <w:rPr>
          <w:rFonts w:cstheme="minorHAnsi"/>
          <w:color w:val="009900"/>
          <w:u w:val="single"/>
        </w:rPr>
        <w:t>urvarâ</w:t>
      </w:r>
      <w:r w:rsidRPr="006D2AAE">
        <w:rPr>
          <w:rFonts w:cstheme="minorHAnsi"/>
          <w:color w:val="000000"/>
        </w:rPr>
        <w:t xml:space="preserve">], tree, plant, </w:t>
      </w:r>
      <w:r w:rsidRPr="006D2AAE">
        <w:rPr>
          <w:rFonts w:cstheme="minorHAnsi"/>
          <w:b/>
          <w:color w:val="000000"/>
        </w:rPr>
        <w:t>Basque</w:t>
      </w:r>
      <w:r w:rsidRPr="006D2AAE">
        <w:rPr>
          <w:rFonts w:cstheme="minorHAnsi"/>
          <w:color w:val="000000"/>
        </w:rPr>
        <w:t xml:space="preserve">, </w:t>
      </w:r>
      <w:r w:rsidRPr="006D2AAE">
        <w:rPr>
          <w:rStyle w:val="tlid-translation"/>
          <w:rFonts w:cstheme="minorHAnsi"/>
          <w:color w:val="009900"/>
          <w:u w:val="single"/>
          <w:shd w:val="clear" w:color="auto" w:fill="FFFFFF"/>
          <w:lang w:val="eu-ES"/>
        </w:rPr>
        <w:t>arboladi</w:t>
      </w:r>
      <w:r w:rsidRPr="006D2AAE">
        <w:rPr>
          <w:rStyle w:val="tlid-translation"/>
          <w:rFonts w:cstheme="minorHAnsi"/>
          <w:color w:val="000000"/>
          <w:shd w:val="clear" w:color="auto" w:fill="FFFFFF"/>
          <w:lang w:val="eu-ES"/>
        </w:rPr>
        <w:t xml:space="preserve">, grove, </w:t>
      </w:r>
      <w:r w:rsidRPr="006D2AAE">
        <w:rPr>
          <w:rStyle w:val="tlid-translation"/>
          <w:rFonts w:cstheme="minorHAnsi"/>
          <w:b/>
          <w:color w:val="000000"/>
          <w:shd w:val="clear" w:color="auto" w:fill="FFFFFF"/>
          <w:lang w:val="eu-ES"/>
        </w:rPr>
        <w:t>Latin</w:t>
      </w:r>
      <w:r w:rsidRPr="006D2AAE">
        <w:rPr>
          <w:rStyle w:val="tlid-translation"/>
          <w:rFonts w:cstheme="minorHAnsi"/>
          <w:color w:val="000000"/>
          <w:shd w:val="clear" w:color="auto" w:fill="FFFFFF"/>
          <w:lang w:val="eu-ES"/>
        </w:rPr>
        <w:t xml:space="preserve">, </w:t>
      </w:r>
      <w:r w:rsidRPr="006D2AAE">
        <w:rPr>
          <w:rFonts w:cstheme="minorHAnsi"/>
          <w:color w:val="009900"/>
          <w:u w:val="single"/>
        </w:rPr>
        <w:t>(arbos)-oris</w:t>
      </w:r>
      <w:r w:rsidRPr="006D2AAE">
        <w:rPr>
          <w:rFonts w:cstheme="minorHAnsi"/>
          <w:color w:val="000000"/>
        </w:rPr>
        <w:t xml:space="preserve">, tree, ship, mast, oar, </w:t>
      </w:r>
      <w:r w:rsidRPr="006D2AAE">
        <w:rPr>
          <w:rFonts w:cstheme="minorHAnsi"/>
          <w:b/>
          <w:color w:val="000000"/>
        </w:rPr>
        <w:t>Italian</w:t>
      </w:r>
      <w:r w:rsidRPr="006D2AAE">
        <w:rPr>
          <w:rFonts w:cstheme="minorHAnsi"/>
          <w:color w:val="000000"/>
        </w:rPr>
        <w:t xml:space="preserve">, </w:t>
      </w:r>
      <w:r w:rsidRPr="006D2AAE">
        <w:rPr>
          <w:rStyle w:val="tlid-translation"/>
          <w:rFonts w:cstheme="minorHAnsi"/>
          <w:color w:val="009900"/>
          <w:u w:val="single"/>
          <w:lang w:val="it-IT"/>
        </w:rPr>
        <w:t>albero</w:t>
      </w:r>
      <w:r w:rsidRPr="006D2AAE">
        <w:rPr>
          <w:rStyle w:val="tlid-translation"/>
          <w:rFonts w:cstheme="minorHAnsi"/>
          <w:lang w:val="it-IT"/>
        </w:rPr>
        <w:t xml:space="preserve">, tree, </w:t>
      </w:r>
      <w:r w:rsidRPr="006D2AAE">
        <w:rPr>
          <w:rStyle w:val="tlid-translation"/>
          <w:rFonts w:cstheme="minorHAnsi"/>
          <w:b/>
          <w:lang w:val="it-IT"/>
        </w:rPr>
        <w:t>French</w:t>
      </w:r>
      <w:r w:rsidRPr="006D2AAE">
        <w:rPr>
          <w:rStyle w:val="tlid-translation"/>
          <w:rFonts w:cstheme="minorHAnsi"/>
          <w:lang w:val="it-IT"/>
        </w:rPr>
        <w:t xml:space="preserve">, </w:t>
      </w:r>
      <w:r w:rsidRPr="006D2AAE">
        <w:rPr>
          <w:rFonts w:cstheme="minorHAnsi"/>
          <w:color w:val="009900"/>
          <w:u w:val="single"/>
        </w:rPr>
        <w:t>arbre</w:t>
      </w:r>
      <w:r w:rsidRPr="006D2AAE">
        <w:rPr>
          <w:rFonts w:cstheme="minorHAnsi"/>
        </w:rPr>
        <w:t xml:space="preserve">, tree, </w:t>
      </w:r>
      <w:r w:rsidRPr="006D2AAE">
        <w:rPr>
          <w:rFonts w:cstheme="minorHAnsi"/>
          <w:b/>
        </w:rPr>
        <w:t>Persian</w:t>
      </w:r>
      <w:r w:rsidRPr="006D2AAE">
        <w:rPr>
          <w:rFonts w:cstheme="minorHAnsi"/>
        </w:rPr>
        <w:t xml:space="preserve">, </w:t>
      </w:r>
      <w:r w:rsidRPr="006D2AAE">
        <w:rPr>
          <w:rFonts w:cstheme="minorHAnsi"/>
          <w:color w:val="3333FF"/>
        </w:rPr>
        <w:t>byshh</w:t>
      </w:r>
      <w:r w:rsidRPr="006D2AAE">
        <w:rPr>
          <w:rFonts w:cstheme="minorHAnsi"/>
        </w:rPr>
        <w:t xml:space="preserve">, بیشه grove, </w:t>
      </w:r>
      <w:r w:rsidRPr="006D2AAE">
        <w:rPr>
          <w:rFonts w:cstheme="minorHAnsi"/>
          <w:b/>
        </w:rPr>
        <w:t>Latvian</w:t>
      </w:r>
      <w:r w:rsidRPr="006D2AAE">
        <w:rPr>
          <w:rFonts w:cstheme="minorHAnsi"/>
        </w:rPr>
        <w:t xml:space="preserve">, </w:t>
      </w:r>
      <w:r w:rsidRPr="006D2AAE">
        <w:rPr>
          <w:rFonts w:cstheme="minorHAnsi"/>
          <w:color w:val="3333FF"/>
          <w:shd w:val="clear" w:color="auto" w:fill="FFFFFF"/>
        </w:rPr>
        <w:t>birzs</w:t>
      </w:r>
      <w:r w:rsidRPr="006D2AAE">
        <w:rPr>
          <w:rFonts w:cstheme="minorHAnsi"/>
          <w:color w:val="000000"/>
          <w:shd w:val="clear" w:color="auto" w:fill="FFFFFF"/>
        </w:rPr>
        <w:t xml:space="preserve">, grove, </w:t>
      </w:r>
      <w:r w:rsidRPr="006D2AAE">
        <w:rPr>
          <w:rFonts w:cstheme="minorHAnsi"/>
          <w:b/>
          <w:color w:val="000000"/>
          <w:shd w:val="clear" w:color="auto" w:fill="FFFFFF"/>
        </w:rPr>
        <w:t>Italian</w:t>
      </w:r>
      <w:r w:rsidRPr="006D2AAE">
        <w:rPr>
          <w:rFonts w:cstheme="minorHAnsi"/>
          <w:color w:val="000000"/>
          <w:shd w:val="clear" w:color="auto" w:fill="FFFFFF"/>
        </w:rPr>
        <w:t xml:space="preserve">, </w:t>
      </w:r>
      <w:r w:rsidRPr="006D2AAE">
        <w:rPr>
          <w:rFonts w:cstheme="minorHAnsi"/>
          <w:color w:val="3333FF"/>
        </w:rPr>
        <w:t>boschetto</w:t>
      </w:r>
      <w:r w:rsidRPr="006D2AAE">
        <w:rPr>
          <w:rFonts w:cstheme="minorHAnsi"/>
        </w:rPr>
        <w:t xml:space="preserve">, grove, </w:t>
      </w:r>
      <w:r w:rsidRPr="006D2AAE">
        <w:rPr>
          <w:rFonts w:cstheme="minorHAnsi"/>
          <w:b/>
        </w:rPr>
        <w:t>French</w:t>
      </w:r>
      <w:r w:rsidRPr="006D2AAE">
        <w:rPr>
          <w:rFonts w:cstheme="minorHAnsi"/>
        </w:rPr>
        <w:t xml:space="preserve">, </w:t>
      </w:r>
      <w:r w:rsidRPr="006D2AAE">
        <w:rPr>
          <w:rFonts w:cstheme="minorHAnsi"/>
          <w:color w:val="3333FF"/>
        </w:rPr>
        <w:t>bosquet</w:t>
      </w:r>
      <w:r w:rsidRPr="006D2AAE">
        <w:rPr>
          <w:rFonts w:cstheme="minorHAnsi"/>
        </w:rPr>
        <w:t xml:space="preserve">, grove, </w:t>
      </w:r>
      <w:r w:rsidRPr="006D2AAE">
        <w:rPr>
          <w:rFonts w:cstheme="minorHAnsi"/>
          <w:b/>
        </w:rPr>
        <w:t>Akkadian</w:t>
      </w:r>
      <w:r w:rsidRPr="006D2AAE">
        <w:rPr>
          <w:rFonts w:cstheme="minorHAnsi"/>
        </w:rPr>
        <w:t xml:space="preserve">, </w:t>
      </w:r>
      <w:r w:rsidRPr="006D2AAE">
        <w:rPr>
          <w:rFonts w:cstheme="minorHAnsi"/>
          <w:b/>
          <w:bCs/>
          <w:color w:val="009900"/>
          <w:u w:val="single"/>
          <w:shd w:val="clear" w:color="auto" w:fill="FFFFFF"/>
        </w:rPr>
        <w:t>akalūtu</w:t>
      </w:r>
      <w:r w:rsidRPr="006D2AAE">
        <w:rPr>
          <w:rFonts w:cstheme="minorHAnsi"/>
          <w:color w:val="000000"/>
          <w:shd w:val="clear" w:color="auto" w:fill="FFFFFF"/>
        </w:rPr>
        <w:t xml:space="preserve">, </w:t>
      </w:r>
      <w:r w:rsidRPr="006D2AAE">
        <w:rPr>
          <w:rFonts w:cstheme="minorHAnsi"/>
          <w:b/>
          <w:bCs/>
          <w:color w:val="009900"/>
          <w:u w:val="single"/>
          <w:shd w:val="clear" w:color="auto" w:fill="FFFFFF"/>
        </w:rPr>
        <w:t>kalūtu</w:t>
      </w:r>
      <w:r w:rsidRPr="006D2AAE">
        <w:rPr>
          <w:rFonts w:cstheme="minorHAnsi"/>
          <w:color w:val="000000"/>
          <w:shd w:val="clear" w:color="auto" w:fill="FFFFFF"/>
        </w:rPr>
        <w:t xml:space="preserve">, wood, </w:t>
      </w:r>
      <w:r w:rsidRPr="006D2AAE">
        <w:rPr>
          <w:rFonts w:cstheme="minorHAnsi"/>
          <w:b/>
          <w:color w:val="000000"/>
          <w:shd w:val="clear" w:color="auto" w:fill="FFFFFF"/>
        </w:rPr>
        <w:t>Croatian</w:t>
      </w:r>
      <w:r w:rsidRPr="006D2AAE">
        <w:rPr>
          <w:rFonts w:cstheme="minorHAnsi"/>
          <w:color w:val="000000"/>
          <w:shd w:val="clear" w:color="auto" w:fill="FFFFFF"/>
        </w:rPr>
        <w:t xml:space="preserve">, </w:t>
      </w:r>
      <w:r w:rsidRPr="006D2AAE">
        <w:rPr>
          <w:rFonts w:cstheme="minorHAnsi"/>
          <w:color w:val="009900"/>
          <w:u w:val="single"/>
          <w:shd w:val="clear" w:color="auto" w:fill="FFFFFF"/>
        </w:rPr>
        <w:t>lug</w:t>
      </w:r>
      <w:r w:rsidRPr="006D2AAE">
        <w:rPr>
          <w:rFonts w:cstheme="minorHAnsi"/>
          <w:color w:val="000000"/>
          <w:shd w:val="clear" w:color="auto" w:fill="FFFFFF"/>
        </w:rPr>
        <w:t xml:space="preserve">, grove, </w:t>
      </w:r>
      <w:r w:rsidRPr="006D2AAE">
        <w:rPr>
          <w:rFonts w:cstheme="minorHAnsi"/>
          <w:b/>
          <w:color w:val="000000"/>
          <w:shd w:val="clear" w:color="auto" w:fill="FFFFFF"/>
        </w:rPr>
        <w:t>Romanian</w:t>
      </w:r>
      <w:r w:rsidRPr="006D2AAE">
        <w:rPr>
          <w:rFonts w:cstheme="minorHAnsi"/>
          <w:color w:val="000000"/>
          <w:shd w:val="clear" w:color="auto" w:fill="FFFFFF"/>
        </w:rPr>
        <w:t xml:space="preserve">, </w:t>
      </w:r>
      <w:r w:rsidRPr="006D2AAE">
        <w:rPr>
          <w:rStyle w:val="tlid-translation"/>
          <w:rFonts w:cstheme="minorHAnsi"/>
          <w:color w:val="009900"/>
          <w:u w:val="single"/>
          <w:lang w:val="ro-RO"/>
        </w:rPr>
        <w:t>lemn</w:t>
      </w:r>
      <w:r w:rsidRPr="006D2AAE">
        <w:rPr>
          <w:rStyle w:val="tlid-translation"/>
          <w:rFonts w:cstheme="minorHAnsi"/>
          <w:lang w:val="ro-RO"/>
        </w:rPr>
        <w:t>, wood, stick, peg</w:t>
      </w:r>
      <w:r w:rsidRPr="006D2AAE">
        <w:rPr>
          <w:rFonts w:cstheme="minorHAnsi"/>
        </w:rPr>
        <w:t>, copac, tree,</w:t>
      </w:r>
      <w:r w:rsidRPr="006D2AAE">
        <w:rPr>
          <w:rFonts w:cstheme="minorHAnsi"/>
          <w:color w:val="000000"/>
          <w:shd w:val="clear" w:color="auto" w:fill="FFFFFF"/>
        </w:rPr>
        <w:t xml:space="preserve"> </w:t>
      </w:r>
      <w:r w:rsidRPr="006D2AAE">
        <w:rPr>
          <w:rFonts w:cstheme="minorHAnsi"/>
          <w:b/>
          <w:color w:val="000000"/>
          <w:shd w:val="clear" w:color="auto" w:fill="FFFFFF"/>
        </w:rPr>
        <w:t>Finnish-Uralic</w:t>
      </w:r>
      <w:r w:rsidRPr="006D2AAE">
        <w:rPr>
          <w:rFonts w:cstheme="minorHAnsi"/>
          <w:color w:val="000000"/>
          <w:shd w:val="clear" w:color="auto" w:fill="FFFFFF"/>
        </w:rPr>
        <w:t xml:space="preserve">, </w:t>
      </w:r>
      <w:r w:rsidRPr="006D2AAE">
        <w:rPr>
          <w:rFonts w:cstheme="minorHAnsi"/>
          <w:color w:val="009900"/>
          <w:u w:val="single"/>
        </w:rPr>
        <w:t>lehto</w:t>
      </w:r>
      <w:r w:rsidRPr="006D2AAE">
        <w:rPr>
          <w:rFonts w:cstheme="minorHAnsi"/>
        </w:rPr>
        <w:t xml:space="preserve">, grove, </w:t>
      </w:r>
      <w:r w:rsidRPr="006D2AAE">
        <w:rPr>
          <w:rFonts w:cstheme="minorHAnsi"/>
          <w:b/>
        </w:rPr>
        <w:t>Scots-Gaelic</w:t>
      </w:r>
      <w:r w:rsidRPr="006D2AAE">
        <w:rPr>
          <w:rFonts w:cstheme="minorHAnsi"/>
        </w:rPr>
        <w:t xml:space="preserve">, </w:t>
      </w:r>
      <w:r w:rsidRPr="006D2AAE">
        <w:rPr>
          <w:rFonts w:cstheme="minorHAnsi"/>
          <w:color w:val="009900"/>
          <w:u w:val="single"/>
        </w:rPr>
        <w:t>lobht</w:t>
      </w:r>
      <w:r w:rsidRPr="006D2AAE">
        <w:rPr>
          <w:rFonts w:cstheme="minorHAnsi"/>
        </w:rPr>
        <w:t xml:space="preserve">, grove, </w:t>
      </w:r>
      <w:r w:rsidRPr="006D2AAE">
        <w:rPr>
          <w:rFonts w:cstheme="minorHAnsi"/>
          <w:b/>
        </w:rPr>
        <w:t>Welsh</w:t>
      </w:r>
      <w:r w:rsidRPr="006D2AAE">
        <w:rPr>
          <w:rFonts w:cstheme="minorHAnsi"/>
        </w:rPr>
        <w:t xml:space="preserve">, </w:t>
      </w:r>
      <w:r w:rsidRPr="006D2AAE">
        <w:rPr>
          <w:rFonts w:cstheme="minorHAnsi"/>
          <w:color w:val="009900"/>
          <w:u w:val="single"/>
        </w:rPr>
        <w:t>llwyn</w:t>
      </w:r>
      <w:r w:rsidRPr="006D2AAE">
        <w:rPr>
          <w:rFonts w:cstheme="minorHAnsi"/>
        </w:rPr>
        <w:t xml:space="preserve">, grove, </w:t>
      </w:r>
      <w:r w:rsidRPr="006D2AAE">
        <w:rPr>
          <w:rFonts w:cstheme="minorHAnsi"/>
          <w:b/>
        </w:rPr>
        <w:t>Italian</w:t>
      </w:r>
      <w:r w:rsidRPr="006D2AAE">
        <w:rPr>
          <w:rFonts w:cstheme="minorHAnsi"/>
        </w:rPr>
        <w:t xml:space="preserve">, </w:t>
      </w:r>
      <w:r w:rsidRPr="006D2AAE">
        <w:rPr>
          <w:rStyle w:val="tlid-translation"/>
          <w:rFonts w:cstheme="minorHAnsi"/>
          <w:color w:val="009900"/>
          <w:u w:val="single"/>
          <w:lang w:val="it-IT"/>
        </w:rPr>
        <w:t>legno</w:t>
      </w:r>
      <w:r w:rsidRPr="006D2AAE">
        <w:rPr>
          <w:rStyle w:val="tlid-translation"/>
          <w:rFonts w:cstheme="minorHAnsi"/>
          <w:lang w:val="it-IT"/>
        </w:rPr>
        <w:t xml:space="preserve">, wood, </w:t>
      </w:r>
      <w:r w:rsidRPr="006D2AAE">
        <w:rPr>
          <w:rStyle w:val="tlid-translation"/>
          <w:rFonts w:cstheme="minorHAnsi"/>
          <w:b/>
          <w:lang w:val="it-IT"/>
        </w:rPr>
        <w:t>Akkadian</w:t>
      </w:r>
      <w:r w:rsidRPr="006D2AAE">
        <w:rPr>
          <w:rStyle w:val="tlid-translation"/>
          <w:rFonts w:cstheme="minorHAnsi"/>
          <w:lang w:val="it-IT"/>
        </w:rPr>
        <w:t xml:space="preserve">, </w:t>
      </w:r>
      <w:r w:rsidRPr="006D2AAE">
        <w:rPr>
          <w:rFonts w:cstheme="minorHAnsi"/>
          <w:b/>
          <w:bCs/>
          <w:color w:val="993399"/>
          <w:u w:val="single"/>
          <w:shd w:val="clear" w:color="auto" w:fill="FFFFFF"/>
        </w:rPr>
        <w:t>mišēna</w:t>
      </w:r>
      <w:r w:rsidRPr="006D2AAE">
        <w:rPr>
          <w:rFonts w:cstheme="minorHAnsi"/>
          <w:color w:val="000000"/>
          <w:shd w:val="clear" w:color="auto" w:fill="FFFFFF"/>
        </w:rPr>
        <w:t xml:space="preserve">, wood or tree, </w:t>
      </w:r>
      <w:r w:rsidRPr="006D2AAE">
        <w:rPr>
          <w:rFonts w:cstheme="minorHAnsi"/>
          <w:b/>
          <w:color w:val="000000"/>
          <w:shd w:val="clear" w:color="auto" w:fill="FFFFFF"/>
        </w:rPr>
        <w:t>Latvian</w:t>
      </w:r>
      <w:r w:rsidRPr="006D2AAE">
        <w:rPr>
          <w:rFonts w:cstheme="minorHAnsi"/>
          <w:color w:val="000000"/>
          <w:shd w:val="clear" w:color="auto" w:fill="FFFFFF"/>
        </w:rPr>
        <w:t xml:space="preserve">, </w:t>
      </w:r>
      <w:r w:rsidRPr="006D2AAE">
        <w:rPr>
          <w:rStyle w:val="tlid-translation"/>
          <w:rFonts w:cstheme="minorHAnsi"/>
          <w:color w:val="993399"/>
          <w:u w:val="single"/>
          <w:shd w:val="clear" w:color="auto" w:fill="FFFFFF"/>
          <w:lang w:val="lv-LV"/>
        </w:rPr>
        <w:t>mežs</w:t>
      </w:r>
      <w:r w:rsidRPr="006D2AAE">
        <w:rPr>
          <w:rStyle w:val="tlid-translation"/>
          <w:rFonts w:cstheme="minorHAnsi"/>
          <w:color w:val="000000"/>
          <w:shd w:val="clear" w:color="auto" w:fill="FFFFFF"/>
          <w:lang w:val="lv-LV"/>
        </w:rPr>
        <w:t xml:space="preserve">, forest, </w:t>
      </w:r>
      <w:r w:rsidRPr="006D2AAE">
        <w:rPr>
          <w:rStyle w:val="tlid-translation"/>
          <w:rFonts w:cstheme="minorHAnsi"/>
          <w:b/>
          <w:color w:val="000000"/>
          <w:shd w:val="clear" w:color="auto" w:fill="FFFFFF"/>
          <w:lang w:val="lv-LV"/>
        </w:rPr>
        <w:t>Finnish-Uralic</w:t>
      </w:r>
      <w:r w:rsidRPr="006D2AAE">
        <w:rPr>
          <w:rStyle w:val="tlid-translation"/>
          <w:rFonts w:cstheme="minorHAnsi"/>
          <w:color w:val="000000"/>
          <w:shd w:val="clear" w:color="auto" w:fill="FFFFFF"/>
          <w:lang w:val="lv-LV"/>
        </w:rPr>
        <w:t xml:space="preserve">, </w:t>
      </w:r>
      <w:r w:rsidRPr="006D2AAE">
        <w:rPr>
          <w:rStyle w:val="tlid-translation"/>
          <w:rFonts w:cstheme="minorHAnsi"/>
          <w:color w:val="993399"/>
          <w:u w:val="single"/>
          <w:lang w:val="fi-FI"/>
        </w:rPr>
        <w:t>metsä,</w:t>
      </w:r>
      <w:r w:rsidRPr="006D2AAE">
        <w:rPr>
          <w:rStyle w:val="tlid-translation"/>
          <w:rFonts w:cstheme="minorHAnsi"/>
          <w:lang w:val="fi-FI"/>
        </w:rPr>
        <w:t xml:space="preserve"> forest, timber, woodland, wood, stand, </w:t>
      </w:r>
      <w:r w:rsidRPr="006D2AAE">
        <w:rPr>
          <w:rStyle w:val="tlid-translation"/>
          <w:rFonts w:cstheme="minorHAnsi"/>
          <w:color w:val="000000"/>
          <w:shd w:val="clear" w:color="auto" w:fill="FFFFFF"/>
          <w:lang w:val="lv-LV"/>
        </w:rPr>
        <w:t xml:space="preserve"> </w:t>
      </w:r>
      <w:r w:rsidRPr="006D2AAE">
        <w:rPr>
          <w:rStyle w:val="tlid-translation"/>
          <w:rFonts w:cstheme="minorHAnsi"/>
          <w:b/>
          <w:color w:val="000000"/>
          <w:shd w:val="clear" w:color="auto" w:fill="FFFFFF"/>
          <w:lang w:val="lv-LV"/>
        </w:rPr>
        <w:t>Akkadian</w:t>
      </w:r>
      <w:r w:rsidRPr="006D2AAE">
        <w:rPr>
          <w:rStyle w:val="tlid-translation"/>
          <w:rFonts w:cstheme="minorHAnsi"/>
          <w:color w:val="000000"/>
          <w:shd w:val="clear" w:color="auto" w:fill="FFFFFF"/>
          <w:lang w:val="lv-LV"/>
        </w:rPr>
        <w:t xml:space="preserve">, </w:t>
      </w:r>
      <w:r w:rsidRPr="006D2AAE">
        <w:rPr>
          <w:rFonts w:cstheme="minorHAnsi"/>
          <w:b/>
          <w:bCs/>
          <w:color w:val="009900"/>
          <w:u w:val="single"/>
          <w:shd w:val="clear" w:color="auto" w:fill="FFFFFF"/>
        </w:rPr>
        <w:t>udidu</w:t>
      </w:r>
      <w:r w:rsidRPr="006D2AAE">
        <w:rPr>
          <w:rFonts w:cstheme="minorHAnsi"/>
          <w:color w:val="000000"/>
          <w:shd w:val="clear" w:color="auto" w:fill="FFFFFF"/>
        </w:rPr>
        <w:t xml:space="preserve">, wood or timber, </w:t>
      </w:r>
      <w:r w:rsidRPr="006D2AAE">
        <w:rPr>
          <w:rFonts w:cstheme="minorHAnsi"/>
          <w:b/>
          <w:color w:val="000000"/>
          <w:shd w:val="clear" w:color="auto" w:fill="FFFFFF"/>
        </w:rPr>
        <w:t>English</w:t>
      </w:r>
      <w:r w:rsidRPr="006D2AAE">
        <w:rPr>
          <w:rFonts w:cstheme="minorHAnsi"/>
          <w:color w:val="000000"/>
          <w:shd w:val="clear" w:color="auto" w:fill="FFFFFF"/>
        </w:rPr>
        <w:t xml:space="preserve">, </w:t>
      </w:r>
      <w:r w:rsidRPr="006D2AAE">
        <w:rPr>
          <w:rFonts w:cstheme="minorHAnsi"/>
          <w:color w:val="009900"/>
          <w:u w:val="single"/>
        </w:rPr>
        <w:t>wood</w:t>
      </w:r>
      <w:r w:rsidRPr="006D2AAE">
        <w:rPr>
          <w:rFonts w:cstheme="minorHAnsi"/>
        </w:rPr>
        <w:t xml:space="preserve">, [OE </w:t>
      </w:r>
      <w:r w:rsidRPr="006D2AAE">
        <w:rPr>
          <w:rFonts w:cstheme="minorHAnsi"/>
          <w:color w:val="009900"/>
          <w:u w:val="single"/>
        </w:rPr>
        <w:t>wudu</w:t>
      </w:r>
      <w:r w:rsidRPr="006D2AAE">
        <w:rPr>
          <w:rFonts w:cstheme="minorHAnsi"/>
        </w:rPr>
        <w:t xml:space="preserve">], grove, </w:t>
      </w:r>
      <w:r w:rsidRPr="006D2AAE">
        <w:rPr>
          <w:rFonts w:cstheme="minorHAnsi"/>
          <w:b/>
        </w:rPr>
        <w:t>Akkadian</w:t>
      </w:r>
      <w:r w:rsidRPr="006D2AAE">
        <w:rPr>
          <w:rFonts w:cstheme="minorHAnsi"/>
        </w:rPr>
        <w:t xml:space="preserve">, </w:t>
      </w:r>
      <w:r w:rsidRPr="006D2AAE">
        <w:rPr>
          <w:rFonts w:cstheme="minorHAnsi"/>
          <w:b/>
          <w:bCs/>
          <w:color w:val="CC6600"/>
          <w:u w:val="single"/>
          <w:shd w:val="clear" w:color="auto" w:fill="FFFFFF"/>
        </w:rPr>
        <w:t>akappu</w:t>
      </w:r>
      <w:r w:rsidRPr="006D2AAE">
        <w:rPr>
          <w:rFonts w:cstheme="minorHAnsi"/>
          <w:color w:val="000000"/>
          <w:shd w:val="clear" w:color="auto" w:fill="FFFFFF"/>
        </w:rPr>
        <w:t xml:space="preserve">, a word for tree, </w:t>
      </w:r>
      <w:r w:rsidRPr="006D2AAE">
        <w:rPr>
          <w:rFonts w:cstheme="minorHAnsi"/>
          <w:b/>
          <w:color w:val="000000"/>
          <w:shd w:val="clear" w:color="auto" w:fill="FFFFFF"/>
        </w:rPr>
        <w:t>Finnish-Uralic</w:t>
      </w:r>
      <w:r w:rsidRPr="006D2AAE">
        <w:rPr>
          <w:rFonts w:cstheme="minorHAnsi"/>
          <w:color w:val="000000"/>
          <w:shd w:val="clear" w:color="auto" w:fill="FFFFFF"/>
        </w:rPr>
        <w:t xml:space="preserve">, </w:t>
      </w:r>
      <w:r w:rsidRPr="006D2AAE">
        <w:rPr>
          <w:rStyle w:val="tlid-translation"/>
          <w:rFonts w:cstheme="minorHAnsi"/>
          <w:color w:val="CC6600"/>
          <w:u w:val="single"/>
          <w:lang w:val="fi-FI"/>
        </w:rPr>
        <w:t>puu</w:t>
      </w:r>
      <w:r w:rsidRPr="006D2AAE">
        <w:rPr>
          <w:rStyle w:val="tlid-translation"/>
          <w:rFonts w:cstheme="minorHAnsi"/>
          <w:lang w:val="fi-FI"/>
        </w:rPr>
        <w:t xml:space="preserve">, wood, tree, timber, </w:t>
      </w:r>
      <w:r w:rsidRPr="006D2AAE">
        <w:rPr>
          <w:rStyle w:val="tlid-translation"/>
          <w:rFonts w:cstheme="minorHAnsi"/>
          <w:b/>
          <w:lang w:val="fi-FI"/>
        </w:rPr>
        <w:t>Albanian</w:t>
      </w:r>
      <w:r w:rsidRPr="006D2AAE">
        <w:rPr>
          <w:rStyle w:val="tlid-translation"/>
          <w:rFonts w:cstheme="minorHAnsi"/>
          <w:lang w:val="fi-FI"/>
        </w:rPr>
        <w:t xml:space="preserve">, </w:t>
      </w:r>
      <w:r w:rsidRPr="006D2AAE">
        <w:rPr>
          <w:rStyle w:val="tlid-translation"/>
          <w:rFonts w:cstheme="minorHAnsi"/>
          <w:color w:val="CC6600"/>
          <w:u w:val="single"/>
          <w:shd w:val="clear" w:color="auto" w:fill="FFFFFF"/>
          <w:lang w:val="sq-AL"/>
        </w:rPr>
        <w:t>pyll</w:t>
      </w:r>
      <w:r w:rsidRPr="006D2AAE">
        <w:rPr>
          <w:rStyle w:val="tlid-translation"/>
          <w:rFonts w:cstheme="minorHAnsi"/>
          <w:color w:val="000000"/>
          <w:shd w:val="clear" w:color="auto" w:fill="FFFFFF"/>
          <w:lang w:val="sq-AL"/>
        </w:rPr>
        <w:t>, forest, wood,</w:t>
      </w:r>
      <w:r w:rsidRPr="006D2AAE">
        <w:rPr>
          <w:rStyle w:val="tlid-translation"/>
          <w:rFonts w:cstheme="minorHAnsi"/>
          <w:lang w:val="fi-FI"/>
        </w:rPr>
        <w:t xml:space="preserve"> </w:t>
      </w:r>
      <w:r w:rsidRPr="006D2AAE">
        <w:rPr>
          <w:rStyle w:val="tlid-translation"/>
          <w:rFonts w:cstheme="minorHAnsi"/>
          <w:b/>
          <w:lang w:val="fi-FI"/>
        </w:rPr>
        <w:t>French</w:t>
      </w:r>
      <w:r w:rsidRPr="006D2AAE">
        <w:rPr>
          <w:rStyle w:val="tlid-translation"/>
          <w:rFonts w:cstheme="minorHAnsi"/>
          <w:lang w:val="fi-FI"/>
        </w:rPr>
        <w:t xml:space="preserve">, </w:t>
      </w:r>
      <w:r w:rsidRPr="006D2AAE">
        <w:rPr>
          <w:rFonts w:cstheme="minorHAnsi"/>
          <w:color w:val="CC6600"/>
          <w:u w:val="single"/>
        </w:rPr>
        <w:t>bois</w:t>
      </w:r>
      <w:r w:rsidRPr="006D2AAE">
        <w:rPr>
          <w:rFonts w:cstheme="minorHAnsi"/>
        </w:rPr>
        <w:t xml:space="preserve">, wood, timber, </w:t>
      </w:r>
      <w:r w:rsidRPr="006D2AAE">
        <w:rPr>
          <w:rFonts w:cstheme="minorHAnsi"/>
          <w:b/>
        </w:rPr>
        <w:t>Latin</w:t>
      </w:r>
      <w:r w:rsidRPr="006D2AAE">
        <w:rPr>
          <w:rFonts w:cstheme="minorHAnsi"/>
        </w:rPr>
        <w:t xml:space="preserve">, </w:t>
      </w:r>
      <w:r w:rsidRPr="006D2AAE">
        <w:rPr>
          <w:rFonts w:cstheme="minorHAnsi"/>
          <w:color w:val="FF0000"/>
        </w:rPr>
        <w:t>nemus-oris</w:t>
      </w:r>
      <w:r w:rsidRPr="006D2AAE">
        <w:rPr>
          <w:rFonts w:cstheme="minorHAnsi"/>
          <w:color w:val="000000"/>
        </w:rPr>
        <w:t xml:space="preserve">, wood, grove, </w:t>
      </w:r>
      <w:r w:rsidRPr="006D2AAE">
        <w:rPr>
          <w:rFonts w:cstheme="minorHAnsi"/>
          <w:b/>
          <w:color w:val="000000"/>
        </w:rPr>
        <w:t>Etruscan</w:t>
      </w:r>
      <w:r w:rsidRPr="006D2AAE">
        <w:rPr>
          <w:rFonts w:cstheme="minorHAnsi"/>
          <w:color w:val="000000"/>
        </w:rPr>
        <w:t xml:space="preserve">, </w:t>
      </w:r>
      <w:r w:rsidRPr="006D2AAE">
        <w:rPr>
          <w:rFonts w:cstheme="minorHAnsi"/>
          <w:color w:val="FF0000"/>
        </w:rPr>
        <w:t xml:space="preserve">namo, namu </w:t>
      </w:r>
      <w:r w:rsidRPr="006D2AAE">
        <w:rPr>
          <w:rFonts w:cstheme="minorHAnsi"/>
          <w:color w:val="000000"/>
        </w:rPr>
        <w:t xml:space="preserve">(NAMV, </w:t>
      </w:r>
      <w:r w:rsidRPr="006D2AAE">
        <w:rPr>
          <w:rFonts w:cstheme="minorHAnsi"/>
          <w:b/>
          <w:color w:val="000000"/>
        </w:rPr>
        <w:t>Akkadian</w:t>
      </w:r>
      <w:r w:rsidRPr="006D2AAE">
        <w:rPr>
          <w:rFonts w:cstheme="minorHAnsi"/>
          <w:color w:val="000000"/>
        </w:rPr>
        <w:t xml:space="preserve">, </w:t>
      </w:r>
      <w:r w:rsidRPr="006D2AAE">
        <w:rPr>
          <w:rFonts w:cstheme="minorHAnsi"/>
          <w:b/>
          <w:bCs/>
          <w:color w:val="CC6600"/>
          <w:u w:val="single"/>
          <w:shd w:val="clear" w:color="auto" w:fill="FFFFFF"/>
        </w:rPr>
        <w:t>ḫuk</w:t>
      </w:r>
      <w:r w:rsidRPr="006D2AAE">
        <w:rPr>
          <w:rFonts w:cstheme="minorHAnsi"/>
          <w:color w:val="000000"/>
          <w:shd w:val="clear" w:color="auto" w:fill="FFFFFF"/>
        </w:rPr>
        <w:t>, wood or tree,</w:t>
      </w:r>
      <w:r w:rsidRPr="006D2AAE">
        <w:rPr>
          <w:rFonts w:cstheme="minorHAnsi"/>
          <w:color w:val="000000"/>
        </w:rPr>
        <w:t xml:space="preserve"> </w:t>
      </w:r>
      <w:r w:rsidRPr="006D2AAE">
        <w:rPr>
          <w:rFonts w:cstheme="minorHAnsi"/>
          <w:b/>
          <w:color w:val="000000"/>
        </w:rPr>
        <w:t>Georgian</w:t>
      </w:r>
      <w:r w:rsidRPr="006D2AAE">
        <w:rPr>
          <w:rFonts w:cstheme="minorHAnsi"/>
          <w:color w:val="000000"/>
        </w:rPr>
        <w:t xml:space="preserve">, </w:t>
      </w:r>
      <w:r w:rsidRPr="006D2AAE">
        <w:rPr>
          <w:rStyle w:val="tlid-translation"/>
          <w:rFonts w:ascii="Sylfaen" w:hAnsi="Sylfaen" w:cs="Sylfaen"/>
          <w:color w:val="000000"/>
          <w:shd w:val="clear" w:color="auto" w:fill="FFFFFF"/>
          <w:lang w:val="ka-GE"/>
        </w:rPr>
        <w:t>ტყე</w:t>
      </w:r>
      <w:r w:rsidRPr="006D2AAE">
        <w:rPr>
          <w:rStyle w:val="tlid-translation"/>
          <w:rFonts w:cstheme="minorHAnsi"/>
          <w:color w:val="000000"/>
          <w:shd w:val="clear" w:color="auto" w:fill="FFFFFF"/>
          <w:lang w:val="ka-GE"/>
        </w:rPr>
        <w:t xml:space="preserve">, </w:t>
      </w:r>
      <w:r w:rsidRPr="006D2AAE">
        <w:rPr>
          <w:rStyle w:val="tlid-translation"/>
          <w:rFonts w:cstheme="minorHAnsi"/>
          <w:color w:val="CC6600"/>
          <w:u w:val="single"/>
          <w:shd w:val="clear" w:color="auto" w:fill="FFFFFF"/>
          <w:lang w:val="ka-GE"/>
        </w:rPr>
        <w:t>t’q’e</w:t>
      </w:r>
      <w:r w:rsidRPr="006D2AAE">
        <w:rPr>
          <w:rStyle w:val="tlid-translation"/>
          <w:rFonts w:cstheme="minorHAnsi"/>
          <w:color w:val="000000"/>
          <w:shd w:val="clear" w:color="auto" w:fill="FFFFFF"/>
          <w:lang w:val="ka-GE"/>
        </w:rPr>
        <w:t>, forest, wood</w:t>
      </w:r>
      <w:r w:rsidRPr="006D2AAE">
        <w:rPr>
          <w:rStyle w:val="tlid-translation"/>
          <w:rFonts w:cstheme="minorHAnsi"/>
          <w:color w:val="000000"/>
          <w:shd w:val="clear" w:color="auto" w:fill="FFFFFF"/>
        </w:rPr>
        <w:t xml:space="preserve">, </w:t>
      </w:r>
      <w:r w:rsidRPr="006D2AAE">
        <w:rPr>
          <w:rStyle w:val="tlid-translation"/>
          <w:rFonts w:cstheme="minorHAnsi"/>
          <w:b/>
          <w:color w:val="000000"/>
          <w:shd w:val="clear" w:color="auto" w:fill="FFFFFF"/>
        </w:rPr>
        <w:t>Latvian</w:t>
      </w:r>
      <w:r w:rsidRPr="006D2AAE">
        <w:rPr>
          <w:rStyle w:val="tlid-translation"/>
          <w:rFonts w:cstheme="minorHAnsi"/>
          <w:color w:val="000000"/>
          <w:shd w:val="clear" w:color="auto" w:fill="FFFFFF"/>
        </w:rPr>
        <w:t xml:space="preserve">, </w:t>
      </w:r>
      <w:r w:rsidRPr="006D2AAE">
        <w:rPr>
          <w:rStyle w:val="tlid-translation"/>
          <w:rFonts w:cstheme="minorHAnsi"/>
          <w:color w:val="CC6600"/>
          <w:u w:val="single"/>
          <w:shd w:val="clear" w:color="auto" w:fill="FFFFFF"/>
          <w:lang w:val="lv-LV"/>
        </w:rPr>
        <w:t>koks</w:t>
      </w:r>
      <w:r w:rsidRPr="006D2AAE">
        <w:rPr>
          <w:rStyle w:val="tlid-translation"/>
          <w:rFonts w:cstheme="minorHAnsi"/>
          <w:color w:val="000000"/>
          <w:shd w:val="clear" w:color="auto" w:fill="FFFFFF"/>
          <w:lang w:val="lv-LV"/>
        </w:rPr>
        <w:t xml:space="preserve">, </w:t>
      </w:r>
      <w:r w:rsidRPr="006D2AAE">
        <w:rPr>
          <w:rStyle w:val="tlid-translation"/>
          <w:rFonts w:cstheme="minorHAnsi"/>
          <w:color w:val="CC6600"/>
          <w:u w:val="single"/>
          <w:shd w:val="clear" w:color="auto" w:fill="FFFFFF"/>
          <w:lang w:val="lv-LV"/>
        </w:rPr>
        <w:t>coke</w:t>
      </w:r>
      <w:r w:rsidRPr="006D2AAE">
        <w:rPr>
          <w:rStyle w:val="tlid-translation"/>
          <w:rFonts w:cstheme="minorHAnsi"/>
          <w:color w:val="000000"/>
          <w:shd w:val="clear" w:color="auto" w:fill="FFFFFF"/>
          <w:lang w:val="lv-LV"/>
        </w:rPr>
        <w:t xml:space="preserve">, tree, wood, arbor, </w:t>
      </w:r>
      <w:r w:rsidRPr="006D2AAE">
        <w:rPr>
          <w:rStyle w:val="tlid-translation"/>
          <w:rFonts w:cstheme="minorHAnsi"/>
          <w:b/>
          <w:color w:val="000000"/>
          <w:shd w:val="clear" w:color="auto" w:fill="FFFFFF"/>
          <w:lang w:val="lv-LV"/>
        </w:rPr>
        <w:t>Italian</w:t>
      </w:r>
      <w:r w:rsidRPr="006D2AAE">
        <w:rPr>
          <w:rStyle w:val="tlid-translation"/>
          <w:rFonts w:cstheme="minorHAnsi"/>
          <w:color w:val="000000"/>
          <w:shd w:val="clear" w:color="auto" w:fill="FFFFFF"/>
          <w:lang w:val="lv-LV"/>
        </w:rPr>
        <w:t xml:space="preserve">, </w:t>
      </w:r>
      <w:r w:rsidRPr="006D2AAE">
        <w:rPr>
          <w:rStyle w:val="tlid-translation"/>
          <w:rFonts w:cstheme="minorHAnsi"/>
          <w:color w:val="009900"/>
          <w:u w:val="single"/>
          <w:lang w:val="it-IT"/>
        </w:rPr>
        <w:t>foresta</w:t>
      </w:r>
      <w:r w:rsidRPr="006D2AAE">
        <w:rPr>
          <w:rStyle w:val="tlid-translation"/>
          <w:rFonts w:cstheme="minorHAnsi"/>
          <w:lang w:val="it-IT"/>
        </w:rPr>
        <w:t>, forest, greenwood,</w:t>
      </w:r>
      <w:r w:rsidRPr="006D2AAE">
        <w:rPr>
          <w:rStyle w:val="tlid-translation"/>
          <w:rFonts w:cstheme="minorHAnsi"/>
          <w:color w:val="000000"/>
          <w:shd w:val="clear" w:color="auto" w:fill="FFFFFF"/>
          <w:lang w:val="ka-GE"/>
        </w:rPr>
        <w:t> </w:t>
      </w:r>
      <w:r w:rsidRPr="006D2AAE">
        <w:rPr>
          <w:rStyle w:val="tlid-translation"/>
          <w:rFonts w:cstheme="minorHAnsi"/>
          <w:b/>
          <w:color w:val="000000"/>
          <w:shd w:val="clear" w:color="auto" w:fill="FFFFFF"/>
        </w:rPr>
        <w:t>French</w:t>
      </w:r>
      <w:r w:rsidRPr="006D2AAE">
        <w:rPr>
          <w:rStyle w:val="tlid-translation"/>
          <w:rFonts w:cstheme="minorHAnsi"/>
          <w:color w:val="000000"/>
          <w:shd w:val="clear" w:color="auto" w:fill="FFFFFF"/>
        </w:rPr>
        <w:t xml:space="preserve">, </w:t>
      </w:r>
      <w:r w:rsidRPr="006D2AAE">
        <w:rPr>
          <w:rStyle w:val="tlid-translation"/>
          <w:rFonts w:cstheme="minorHAnsi"/>
          <w:color w:val="009900"/>
          <w:u w:val="single"/>
          <w:lang w:val="fr-FR"/>
        </w:rPr>
        <w:t>forêt</w:t>
      </w:r>
      <w:r w:rsidRPr="006D2AAE">
        <w:rPr>
          <w:rStyle w:val="tlid-translation"/>
          <w:rFonts w:cstheme="minorHAnsi"/>
          <w:lang w:val="fr-FR"/>
        </w:rPr>
        <w:t>, forest</w:t>
      </w:r>
      <w:r w:rsidRPr="006D2AAE">
        <w:rPr>
          <w:rFonts w:cstheme="minorHAnsi"/>
        </w:rPr>
        <w:t xml:space="preserve">, </w:t>
      </w:r>
      <w:r w:rsidRPr="006D2AAE">
        <w:rPr>
          <w:rFonts w:cstheme="minorHAnsi"/>
          <w:b/>
        </w:rPr>
        <w:t>English</w:t>
      </w:r>
      <w:r w:rsidRPr="006D2AAE">
        <w:rPr>
          <w:rFonts w:cstheme="minorHAnsi"/>
        </w:rPr>
        <w:t xml:space="preserve">, </w:t>
      </w:r>
      <w:r w:rsidRPr="006D2AAE">
        <w:rPr>
          <w:rFonts w:cstheme="minorHAnsi"/>
          <w:color w:val="009900"/>
          <w:u w:val="single"/>
        </w:rPr>
        <w:t>forest</w:t>
      </w:r>
      <w:r w:rsidRPr="006D2AAE">
        <w:rPr>
          <w:rFonts w:cstheme="minorHAnsi"/>
        </w:rPr>
        <w:t xml:space="preserve"> [&lt;Lat. </w:t>
      </w:r>
      <w:r w:rsidRPr="006D2AAE">
        <w:rPr>
          <w:rFonts w:cstheme="minorHAnsi"/>
          <w:color w:val="009900"/>
          <w:u w:val="single"/>
        </w:rPr>
        <w:t>foris</w:t>
      </w:r>
      <w:r w:rsidRPr="006D2AAE">
        <w:rPr>
          <w:rFonts w:cstheme="minorHAnsi"/>
        </w:rPr>
        <w:t xml:space="preserve">, outside], </w:t>
      </w:r>
      <w:r w:rsidRPr="006D2AAE">
        <w:rPr>
          <w:rFonts w:cstheme="minorHAnsi"/>
          <w:b/>
        </w:rPr>
        <w:t>Hittite</w:t>
      </w:r>
      <w:r w:rsidRPr="006D2AAE">
        <w:rPr>
          <w:rFonts w:cstheme="minorHAnsi"/>
        </w:rPr>
        <w:t xml:space="preserve">, </w:t>
      </w:r>
      <w:r w:rsidRPr="006D2AAE">
        <w:rPr>
          <w:rFonts w:cstheme="minorHAnsi"/>
          <w:color w:val="993399"/>
          <w:u w:val="single"/>
        </w:rPr>
        <w:t>llon,</w:t>
      </w:r>
      <w:r w:rsidRPr="006D2AAE">
        <w:rPr>
          <w:rFonts w:cstheme="minorHAnsi"/>
        </w:rPr>
        <w:t xml:space="preserve"> </w:t>
      </w:r>
      <w:r w:rsidRPr="006D2AAE">
        <w:rPr>
          <w:rFonts w:cstheme="minorHAnsi"/>
          <w:color w:val="993399"/>
          <w:u w:val="single"/>
        </w:rPr>
        <w:t>alantaru</w:t>
      </w:r>
      <w:r w:rsidRPr="006D2AAE">
        <w:rPr>
          <w:rFonts w:cstheme="minorHAnsi"/>
        </w:rPr>
        <w:t xml:space="preserve">, oak, </w:t>
      </w:r>
      <w:r w:rsidRPr="006D2AAE">
        <w:rPr>
          <w:rFonts w:cstheme="minorHAnsi"/>
          <w:b/>
        </w:rPr>
        <w:t>Akkadian</w:t>
      </w:r>
      <w:r w:rsidRPr="006D2AAE">
        <w:rPr>
          <w:rFonts w:cstheme="minorHAnsi"/>
        </w:rPr>
        <w:t xml:space="preserve">, </w:t>
      </w:r>
      <w:r w:rsidRPr="006D2AAE">
        <w:rPr>
          <w:rFonts w:cstheme="minorHAnsi"/>
          <w:color w:val="993399"/>
          <w:u w:val="single"/>
        </w:rPr>
        <w:t>elānu</w:t>
      </w:r>
      <w:r w:rsidRPr="006D2AAE">
        <w:rPr>
          <w:rFonts w:cstheme="minorHAnsi"/>
        </w:rPr>
        <w:t xml:space="preserve">, oak, </w:t>
      </w:r>
      <w:r w:rsidRPr="006D2AAE">
        <w:rPr>
          <w:rFonts w:cstheme="minorHAnsi"/>
          <w:b/>
        </w:rPr>
        <w:t>Akkadian</w:t>
      </w:r>
      <w:r w:rsidRPr="006D2AAE">
        <w:rPr>
          <w:rFonts w:cstheme="minorHAnsi"/>
        </w:rPr>
        <w:t xml:space="preserve">, </w:t>
      </w:r>
      <w:r w:rsidRPr="006D2AAE">
        <w:rPr>
          <w:rFonts w:cstheme="minorHAnsi"/>
          <w:color w:val="CC6600"/>
          <w:u w:val="single"/>
        </w:rPr>
        <w:t>kanis</w:t>
      </w:r>
      <w:r w:rsidRPr="006D2AAE">
        <w:rPr>
          <w:rFonts w:cstheme="minorHAnsi"/>
        </w:rPr>
        <w:t xml:space="preserve"> oak, </w:t>
      </w:r>
      <w:r w:rsidRPr="006D2AAE">
        <w:rPr>
          <w:rFonts w:cstheme="minorHAnsi"/>
          <w:color w:val="CC6600"/>
          <w:u w:val="single"/>
        </w:rPr>
        <w:t>allānkānis</w:t>
      </w:r>
      <w:r w:rsidRPr="006D2AAE">
        <w:rPr>
          <w:rFonts w:cstheme="minorHAnsi"/>
        </w:rPr>
        <w:t xml:space="preserve">, oak, </w:t>
      </w:r>
      <w:r w:rsidRPr="006D2AAE">
        <w:rPr>
          <w:rFonts w:cstheme="minorHAnsi"/>
          <w:b/>
        </w:rPr>
        <w:t>Gujarati</w:t>
      </w:r>
      <w:r w:rsidRPr="006D2AAE">
        <w:rPr>
          <w:rFonts w:cstheme="minorHAnsi"/>
        </w:rPr>
        <w:t xml:space="preserve">, </w:t>
      </w:r>
      <w:r w:rsidRPr="006D2AAE">
        <w:rPr>
          <w:rStyle w:val="tlid-translation"/>
          <w:rFonts w:cstheme="minorHAnsi"/>
          <w:lang w:bidi="gu-IN"/>
        </w:rPr>
        <w:t>v</w:t>
      </w:r>
      <w:r w:rsidRPr="006D2AAE">
        <w:rPr>
          <w:rStyle w:val="tlid-translation"/>
          <w:rFonts w:ascii="Nirmala UI" w:hAnsi="Nirmala UI" w:cs="Nirmala UI" w:hint="cs"/>
          <w:cs/>
          <w:lang w:bidi="gu-IN"/>
        </w:rPr>
        <w:t>લાકડું</w:t>
      </w:r>
      <w:r w:rsidRPr="006D2AAE">
        <w:rPr>
          <w:rStyle w:val="tlid-translation"/>
          <w:rFonts w:cstheme="minorHAnsi"/>
          <w:lang w:bidi="gu-IN"/>
        </w:rPr>
        <w:t>, </w:t>
      </w:r>
      <w:r w:rsidRPr="006D2AAE">
        <w:rPr>
          <w:rStyle w:val="tlid-translation"/>
          <w:rFonts w:cstheme="minorHAnsi"/>
          <w:color w:val="CC6600"/>
          <w:u w:val="single"/>
          <w:lang w:bidi="gu-IN"/>
        </w:rPr>
        <w:t>Lākaḍuṁ,</w:t>
      </w:r>
      <w:r w:rsidRPr="006D2AAE">
        <w:rPr>
          <w:rStyle w:val="tlid-translation"/>
          <w:rFonts w:cstheme="minorHAnsi"/>
          <w:cs/>
          <w:lang w:bidi="gu-IN"/>
        </w:rPr>
        <w:t xml:space="preserve"> </w:t>
      </w:r>
      <w:r w:rsidRPr="006D2AAE">
        <w:rPr>
          <w:rStyle w:val="tlid-translation"/>
          <w:rFonts w:cstheme="minorHAnsi"/>
          <w:lang w:bidi="gu-IN"/>
        </w:rPr>
        <w:t>wood,</w:t>
      </w:r>
      <w:r w:rsidRPr="006D2AAE">
        <w:rPr>
          <w:rFonts w:cstheme="minorHAnsi"/>
        </w:rPr>
        <w:t xml:space="preserve"> </w:t>
      </w:r>
      <w:r w:rsidRPr="006D2AAE">
        <w:rPr>
          <w:rFonts w:cstheme="minorHAnsi"/>
          <w:b/>
        </w:rPr>
        <w:t>Latvian</w:t>
      </w:r>
      <w:r w:rsidRPr="006D2AAE">
        <w:rPr>
          <w:rFonts w:cstheme="minorHAnsi"/>
        </w:rPr>
        <w:t xml:space="preserve">, </w:t>
      </w:r>
      <w:r w:rsidRPr="006D2AAE">
        <w:rPr>
          <w:rStyle w:val="shorttext"/>
          <w:rFonts w:cstheme="minorHAnsi"/>
          <w:color w:val="CC6600"/>
          <w:u w:val="single"/>
          <w:lang w:val="lv-LV"/>
        </w:rPr>
        <w:t>koksnes</w:t>
      </w:r>
      <w:r w:rsidRPr="006D2AAE">
        <w:rPr>
          <w:rStyle w:val="shorttext"/>
          <w:rFonts w:cstheme="minorHAnsi"/>
          <w:lang w:val="lv-LV"/>
        </w:rPr>
        <w:t xml:space="preserve">, wood, </w:t>
      </w:r>
      <w:r w:rsidRPr="006D2AAE">
        <w:rPr>
          <w:rStyle w:val="shorttext"/>
          <w:rFonts w:cstheme="minorHAnsi"/>
          <w:b/>
          <w:lang w:val="lv-LV"/>
        </w:rPr>
        <w:t>Armenian</w:t>
      </w:r>
      <w:r w:rsidRPr="006D2AAE">
        <w:rPr>
          <w:rStyle w:val="shorttext"/>
          <w:rFonts w:cstheme="minorHAnsi"/>
          <w:lang w:val="lv-LV"/>
        </w:rPr>
        <w:t xml:space="preserve">, </w:t>
      </w:r>
      <w:r w:rsidRPr="006D2AAE">
        <w:rPr>
          <w:rStyle w:val="shorttext"/>
          <w:rFonts w:cstheme="minorHAnsi"/>
          <w:lang w:val="hy-AM"/>
        </w:rPr>
        <w:t xml:space="preserve">կաղնու մեջ </w:t>
      </w:r>
      <w:r w:rsidRPr="006D2AAE">
        <w:rPr>
          <w:rStyle w:val="shorttext"/>
          <w:rFonts w:cstheme="minorHAnsi"/>
          <w:color w:val="CC6600"/>
          <w:u w:val="single"/>
          <w:lang w:val="hy-AM"/>
        </w:rPr>
        <w:t>kaghnu</w:t>
      </w:r>
      <w:r w:rsidRPr="006D2AAE">
        <w:rPr>
          <w:rStyle w:val="shorttext"/>
          <w:rFonts w:cstheme="minorHAnsi"/>
          <w:lang w:val="hy-AM"/>
        </w:rPr>
        <w:t xml:space="preserve"> mej, oak, </w:t>
      </w:r>
      <w:r w:rsidRPr="006D2AAE">
        <w:rPr>
          <w:rStyle w:val="shorttext"/>
          <w:rFonts w:cstheme="minorHAnsi"/>
          <w:color w:val="CC6600"/>
          <w:u w:val="single"/>
          <w:lang w:val="hy-AM"/>
        </w:rPr>
        <w:t>kaghnu</w:t>
      </w:r>
      <w:r w:rsidRPr="006D2AAE">
        <w:rPr>
          <w:rStyle w:val="shorttext"/>
          <w:rFonts w:cstheme="minorHAnsi"/>
          <w:lang w:val="hy-AM"/>
        </w:rPr>
        <w:t>, wood,</w:t>
      </w:r>
      <w:r w:rsidRPr="006D2AAE">
        <w:rPr>
          <w:rStyle w:val="shorttext"/>
          <w:rFonts w:cstheme="minorHAnsi"/>
        </w:rPr>
        <w:t xml:space="preserve"> </w:t>
      </w:r>
      <w:r w:rsidRPr="006D2AAE">
        <w:rPr>
          <w:rStyle w:val="shorttext"/>
          <w:rFonts w:cstheme="minorHAnsi"/>
          <w:b/>
        </w:rPr>
        <w:t>Latin</w:t>
      </w:r>
      <w:r w:rsidRPr="006D2AAE">
        <w:rPr>
          <w:rStyle w:val="shorttext"/>
          <w:rFonts w:cstheme="minorHAnsi"/>
        </w:rPr>
        <w:t xml:space="preserve">, </w:t>
      </w:r>
      <w:r w:rsidRPr="006D2AAE">
        <w:rPr>
          <w:rFonts w:cstheme="minorHAnsi"/>
          <w:color w:val="EE0000"/>
        </w:rPr>
        <w:t>rubor-oris</w:t>
      </w:r>
      <w:r w:rsidRPr="006D2AAE">
        <w:rPr>
          <w:rFonts w:cstheme="minorHAnsi"/>
        </w:rPr>
        <w:t xml:space="preserve">, hardwood, oak, </w:t>
      </w:r>
      <w:r w:rsidRPr="006D2AAE">
        <w:rPr>
          <w:rFonts w:cstheme="minorHAnsi"/>
          <w:b/>
        </w:rPr>
        <w:t>French</w:t>
      </w:r>
      <w:r w:rsidRPr="006D2AAE">
        <w:rPr>
          <w:rFonts w:cstheme="minorHAnsi"/>
        </w:rPr>
        <w:t xml:space="preserve">, </w:t>
      </w:r>
      <w:r w:rsidRPr="006D2AAE">
        <w:rPr>
          <w:rFonts w:cstheme="minorHAnsi"/>
          <w:color w:val="FF0000"/>
        </w:rPr>
        <w:t>rouvre</w:t>
      </w:r>
      <w:r w:rsidRPr="006D2AAE">
        <w:rPr>
          <w:rFonts w:cstheme="minorHAnsi"/>
        </w:rPr>
        <w:t xml:space="preserve">, oak, </w:t>
      </w:r>
      <w:r w:rsidRPr="006D2AAE">
        <w:rPr>
          <w:rFonts w:cstheme="minorHAnsi"/>
          <w:b/>
        </w:rPr>
        <w:t>Etruscan</w:t>
      </w:r>
      <w:r w:rsidRPr="006D2AAE">
        <w:rPr>
          <w:rFonts w:cstheme="minorHAnsi"/>
        </w:rPr>
        <w:t xml:space="preserve">, </w:t>
      </w:r>
      <w:r w:rsidRPr="006D2AAE">
        <w:rPr>
          <w:rFonts w:cstheme="minorHAnsi"/>
          <w:color w:val="EE0000"/>
        </w:rPr>
        <w:t xml:space="preserve">robaras </w:t>
      </w:r>
      <w:r w:rsidRPr="006D2AAE">
        <w:rPr>
          <w:rFonts w:cstheme="minorHAnsi"/>
          <w:color w:val="000000"/>
        </w:rPr>
        <w:t>(RV8ARAS)</w:t>
      </w:r>
      <w:r w:rsidRPr="006D2AAE">
        <w:rPr>
          <w:rFonts w:cstheme="minorHAnsi"/>
        </w:rPr>
        <w:t xml:space="preserve">, an area of the Piacenza Bronze Liver, </w:t>
      </w:r>
      <w:r w:rsidRPr="006D2AAE">
        <w:rPr>
          <w:rFonts w:cstheme="minorHAnsi"/>
          <w:color w:val="FF0000"/>
        </w:rPr>
        <w:t>robris,</w:t>
      </w:r>
      <w:r w:rsidRPr="006D2AAE">
        <w:rPr>
          <w:rFonts w:cstheme="minorHAnsi"/>
          <w:color w:val="000000"/>
        </w:rPr>
        <w:t>(RV8RIS),</w:t>
      </w:r>
      <w:r w:rsidRPr="006D2AAE">
        <w:rPr>
          <w:rFonts w:cstheme="minorHAnsi"/>
        </w:rPr>
        <w:t xml:space="preserve"> </w:t>
      </w:r>
      <w:r w:rsidRPr="006D2AAE">
        <w:rPr>
          <w:rFonts w:cstheme="minorHAnsi"/>
          <w:b/>
        </w:rPr>
        <w:t>Persian</w:t>
      </w:r>
      <w:r w:rsidRPr="006D2AAE">
        <w:rPr>
          <w:rFonts w:cstheme="minorHAnsi"/>
        </w:rPr>
        <w:t xml:space="preserve">, </w:t>
      </w:r>
      <w:r w:rsidRPr="006D2AAE">
        <w:rPr>
          <w:rStyle w:val="shorttext0"/>
          <w:rFonts w:cstheme="minorHAnsi"/>
          <w:color w:val="3333FF"/>
          <w:u w:val="single"/>
          <w:lang w:val="ka-GE"/>
        </w:rPr>
        <w:t>bish</w:t>
      </w:r>
      <w:r w:rsidRPr="006D2AAE">
        <w:rPr>
          <w:rStyle w:val="shorttext0"/>
          <w:rFonts w:cstheme="minorHAnsi"/>
          <w:lang w:val="ka-GE"/>
        </w:rPr>
        <w:t xml:space="preserve">,  </w:t>
      </w:r>
      <w:r w:rsidRPr="006D2AAE">
        <w:rPr>
          <w:rStyle w:val="nobold"/>
          <w:rFonts w:cstheme="minorHAnsi"/>
          <w:lang w:val="ka-GE"/>
        </w:rPr>
        <w:t>بیشه</w:t>
      </w:r>
      <w:r w:rsidRPr="006D2AAE">
        <w:rPr>
          <w:rStyle w:val="shorttext0"/>
          <w:rFonts w:cstheme="minorHAnsi"/>
          <w:lang w:val="ka-GE"/>
        </w:rPr>
        <w:t xml:space="preserve"> forest</w:t>
      </w:r>
      <w:r w:rsidRPr="006D2AAE">
        <w:rPr>
          <w:rStyle w:val="shorttext0"/>
          <w:rFonts w:cstheme="minorHAnsi"/>
        </w:rPr>
        <w:t>,</w:t>
      </w:r>
      <w:r w:rsidRPr="006D2AAE">
        <w:rPr>
          <w:rStyle w:val="shorttext0"/>
          <w:rFonts w:cstheme="minorHAnsi"/>
          <w:lang w:val="ka-GE"/>
        </w:rPr>
        <w:t xml:space="preserve"> </w:t>
      </w:r>
      <w:r w:rsidRPr="006D2AAE">
        <w:rPr>
          <w:rStyle w:val="shorttext0"/>
          <w:rFonts w:cstheme="minorHAnsi"/>
        </w:rPr>
        <w:t xml:space="preserve">French, </w:t>
      </w:r>
      <w:r w:rsidRPr="006D2AAE">
        <w:rPr>
          <w:rFonts w:cstheme="minorHAnsi"/>
          <w:b/>
        </w:rPr>
        <w:t>English</w:t>
      </w:r>
      <w:r w:rsidRPr="006D2AAE">
        <w:rPr>
          <w:rFonts w:cstheme="minorHAnsi"/>
        </w:rPr>
        <w:t xml:space="preserve">, </w:t>
      </w:r>
      <w:r w:rsidRPr="006D2AAE">
        <w:rPr>
          <w:rFonts w:cstheme="minorHAnsi"/>
          <w:color w:val="009900"/>
          <w:u w:val="single"/>
        </w:rPr>
        <w:t>oak</w:t>
      </w:r>
      <w:r w:rsidRPr="006D2AAE">
        <w:rPr>
          <w:rFonts w:cstheme="minorHAnsi"/>
        </w:rPr>
        <w:t xml:space="preserve"> [&lt;OE </w:t>
      </w:r>
      <w:r w:rsidRPr="006D2AAE">
        <w:rPr>
          <w:rFonts w:cstheme="minorHAnsi"/>
          <w:color w:val="009900"/>
          <w:u w:val="single"/>
        </w:rPr>
        <w:t>āc</w:t>
      </w:r>
      <w:r w:rsidRPr="006D2AAE">
        <w:rPr>
          <w:rFonts w:cstheme="minorHAnsi"/>
        </w:rPr>
        <w:t xml:space="preserve">], </w:t>
      </w:r>
      <w:r w:rsidRPr="006D2AAE">
        <w:rPr>
          <w:rFonts w:cstheme="minorHAnsi"/>
          <w:b/>
        </w:rPr>
        <w:t>Gujarati</w:t>
      </w:r>
      <w:r w:rsidRPr="006D2AAE">
        <w:rPr>
          <w:rFonts w:cstheme="minorHAnsi"/>
        </w:rPr>
        <w:t xml:space="preserve">, </w:t>
      </w:r>
      <w:r w:rsidRPr="006D2AAE">
        <w:rPr>
          <w:rStyle w:val="tlid-translation"/>
          <w:rFonts w:ascii="Nirmala UI" w:hAnsi="Nirmala UI" w:cs="Nirmala UI" w:hint="cs"/>
          <w:cs/>
          <w:lang w:bidi="gu-IN"/>
        </w:rPr>
        <w:t>ઓક</w:t>
      </w:r>
      <w:r w:rsidRPr="006D2AAE">
        <w:rPr>
          <w:rStyle w:val="tlid-translation"/>
          <w:rFonts w:cstheme="minorHAnsi"/>
          <w:lang w:bidi="gu-IN"/>
        </w:rPr>
        <w:t>,</w:t>
      </w:r>
      <w:r w:rsidRPr="006D2AAE">
        <w:rPr>
          <w:rStyle w:val="tlid-translation"/>
          <w:rFonts w:cstheme="minorHAnsi"/>
          <w:cs/>
          <w:lang w:bidi="gu-IN"/>
        </w:rPr>
        <w:t xml:space="preserve"> </w:t>
      </w:r>
      <w:r w:rsidRPr="006D2AAE">
        <w:rPr>
          <w:rStyle w:val="tlid-translation"/>
          <w:rFonts w:cstheme="minorHAnsi"/>
          <w:color w:val="009900"/>
          <w:u w:val="single"/>
          <w:lang w:bidi="gu-IN"/>
        </w:rPr>
        <w:t>Ōka</w:t>
      </w:r>
      <w:r w:rsidRPr="006D2AAE">
        <w:rPr>
          <w:rStyle w:val="tlid-translation"/>
          <w:rFonts w:cstheme="minorHAnsi"/>
          <w:lang w:bidi="gu-IN"/>
        </w:rPr>
        <w:t xml:space="preserve">, oak, </w:t>
      </w:r>
      <w:r w:rsidRPr="006D2AAE">
        <w:rPr>
          <w:rStyle w:val="tlid-translation"/>
          <w:rFonts w:cstheme="minorHAnsi"/>
          <w:b/>
          <w:lang w:bidi="gu-IN"/>
        </w:rPr>
        <w:t>Turkish</w:t>
      </w:r>
      <w:r w:rsidRPr="006D2AAE">
        <w:rPr>
          <w:rStyle w:val="tlid-translation"/>
          <w:rFonts w:cstheme="minorHAnsi"/>
          <w:lang w:bidi="gu-IN"/>
        </w:rPr>
        <w:t xml:space="preserve">, </w:t>
      </w:r>
      <w:r w:rsidRPr="006D2AAE">
        <w:rPr>
          <w:rStyle w:val="tlid-translation"/>
          <w:rFonts w:cstheme="minorHAnsi"/>
          <w:color w:val="009900"/>
          <w:u w:val="single"/>
          <w:lang w:val="tr-TR"/>
        </w:rPr>
        <w:t>ağaç</w:t>
      </w:r>
      <w:r w:rsidRPr="006D2AAE">
        <w:rPr>
          <w:rStyle w:val="tlid-translation"/>
          <w:rFonts w:cstheme="minorHAnsi"/>
          <w:lang w:val="tr-TR"/>
        </w:rPr>
        <w:t xml:space="preserve">, tree, </w:t>
      </w:r>
      <w:r w:rsidRPr="006D2AAE">
        <w:rPr>
          <w:rStyle w:val="tlid-translation"/>
          <w:rFonts w:cstheme="minorHAnsi"/>
          <w:b/>
          <w:lang w:val="tr-TR"/>
        </w:rPr>
        <w:t>Kazakh</w:t>
      </w:r>
      <w:r w:rsidRPr="006D2AAE">
        <w:rPr>
          <w:rStyle w:val="tlid-translation"/>
          <w:rFonts w:cstheme="minorHAnsi"/>
          <w:lang w:val="tr-TR"/>
        </w:rPr>
        <w:t xml:space="preserve">, </w:t>
      </w:r>
      <w:r w:rsidRPr="006D2AAE">
        <w:rPr>
          <w:rStyle w:val="tlid-translation"/>
          <w:rFonts w:cstheme="minorHAnsi"/>
          <w:lang w:val="kk-KZ"/>
        </w:rPr>
        <w:t xml:space="preserve">ағаш, </w:t>
      </w:r>
      <w:r w:rsidRPr="006D2AAE">
        <w:rPr>
          <w:rStyle w:val="tlid-translation"/>
          <w:rFonts w:cstheme="minorHAnsi"/>
          <w:color w:val="009900"/>
          <w:u w:val="single"/>
          <w:lang w:val="kk-KZ"/>
        </w:rPr>
        <w:t>ağaş,</w:t>
      </w:r>
      <w:r w:rsidRPr="006D2AAE">
        <w:rPr>
          <w:rStyle w:val="tlid-translation"/>
          <w:rFonts w:cstheme="minorHAnsi"/>
          <w:lang w:val="kk-KZ"/>
        </w:rPr>
        <w:t xml:space="preserve"> tree, </w:t>
      </w:r>
      <w:r w:rsidRPr="006D2AAE">
        <w:rPr>
          <w:rStyle w:val="tlid-translation"/>
          <w:rFonts w:cstheme="minorHAnsi"/>
          <w:b/>
          <w:lang w:bidi="gu-IN"/>
        </w:rPr>
        <w:t>Belarusian</w:t>
      </w:r>
      <w:r w:rsidRPr="006D2AAE">
        <w:rPr>
          <w:rStyle w:val="tlid-translation"/>
          <w:rFonts w:cstheme="minorHAnsi"/>
          <w:lang w:bidi="gu-IN"/>
        </w:rPr>
        <w:t xml:space="preserve">, </w:t>
      </w:r>
      <w:r w:rsidRPr="006D2AAE">
        <w:rPr>
          <w:rFonts w:cstheme="minorHAnsi"/>
        </w:rPr>
        <w:t>x</w:t>
      </w:r>
      <w:r w:rsidRPr="006D2AAE">
        <w:rPr>
          <w:rStyle w:val="shorttext"/>
          <w:rFonts w:cstheme="minorHAnsi"/>
          <w:lang w:val="be-BY"/>
        </w:rPr>
        <w:t xml:space="preserve">дуб, </w:t>
      </w:r>
      <w:r w:rsidRPr="006D2AAE">
        <w:rPr>
          <w:rStyle w:val="shorttext"/>
          <w:rFonts w:cstheme="minorHAnsi"/>
          <w:color w:val="CC6600"/>
          <w:u w:val="single"/>
          <w:lang w:val="be-BY"/>
        </w:rPr>
        <w:t>dub</w:t>
      </w:r>
      <w:r w:rsidRPr="006D2AAE">
        <w:rPr>
          <w:rStyle w:val="shorttext"/>
          <w:rFonts w:cstheme="minorHAnsi"/>
          <w:lang w:val="be-BY"/>
        </w:rPr>
        <w:t>, oak,</w:t>
      </w:r>
      <w:r w:rsidRPr="006D2AAE">
        <w:rPr>
          <w:rStyle w:val="shorttext"/>
          <w:rFonts w:cstheme="minorHAnsi"/>
        </w:rPr>
        <w:t xml:space="preserve"> </w:t>
      </w:r>
      <w:r w:rsidRPr="006D2AAE">
        <w:rPr>
          <w:rStyle w:val="shorttext"/>
          <w:rFonts w:cstheme="minorHAnsi"/>
          <w:b/>
        </w:rPr>
        <w:t>Polish</w:t>
      </w:r>
      <w:r w:rsidRPr="006D2AAE">
        <w:rPr>
          <w:rStyle w:val="shorttext"/>
          <w:rFonts w:cstheme="minorHAnsi"/>
        </w:rPr>
        <w:t xml:space="preserve">, </w:t>
      </w:r>
      <w:r w:rsidRPr="006D2AAE">
        <w:rPr>
          <w:rStyle w:val="shorttext"/>
          <w:rFonts w:cstheme="minorHAnsi"/>
          <w:color w:val="CC6600"/>
          <w:u w:val="single"/>
          <w:lang w:val="pl-PL"/>
        </w:rPr>
        <w:t>dąb</w:t>
      </w:r>
      <w:r w:rsidRPr="006D2AAE">
        <w:rPr>
          <w:rStyle w:val="shorttext"/>
          <w:rFonts w:cstheme="minorHAnsi"/>
          <w:lang w:val="pl-PL"/>
        </w:rPr>
        <w:t>, oak</w:t>
      </w:r>
      <w:r w:rsidRPr="006D2AAE">
        <w:rPr>
          <w:rStyle w:val="shorttext"/>
          <w:rFonts w:cstheme="minorHAnsi"/>
          <w:color w:val="000000"/>
          <w:lang w:val="pl-PL"/>
        </w:rPr>
        <w:t xml:space="preserve">, </w:t>
      </w:r>
      <w:r w:rsidRPr="006D2AAE">
        <w:rPr>
          <w:rStyle w:val="shorttext"/>
          <w:rFonts w:cstheme="minorHAnsi"/>
          <w:b/>
          <w:color w:val="000000"/>
          <w:lang w:val="pl-PL"/>
        </w:rPr>
        <w:t>Kyrgyz</w:t>
      </w:r>
      <w:r w:rsidRPr="006D2AAE">
        <w:rPr>
          <w:rStyle w:val="shorttext"/>
          <w:rFonts w:cstheme="minorHAnsi"/>
          <w:color w:val="000000"/>
          <w:lang w:val="pl-PL"/>
        </w:rPr>
        <w:t xml:space="preserve">, </w:t>
      </w:r>
      <w:r w:rsidRPr="006D2AAE">
        <w:rPr>
          <w:rStyle w:val="tlid-translation"/>
          <w:rFonts w:cstheme="minorHAnsi"/>
          <w:lang w:val="ky-KG" w:bidi="gu-IN"/>
        </w:rPr>
        <w:t xml:space="preserve">дубдан, </w:t>
      </w:r>
      <w:r w:rsidRPr="006D2AAE">
        <w:rPr>
          <w:rStyle w:val="tlid-translation"/>
          <w:rFonts w:cstheme="minorHAnsi"/>
          <w:color w:val="CC6600"/>
          <w:u w:val="single"/>
          <w:lang w:val="ky-KG" w:bidi="gu-IN"/>
        </w:rPr>
        <w:t>dubdan</w:t>
      </w:r>
      <w:r w:rsidRPr="006D2AAE">
        <w:rPr>
          <w:rStyle w:val="tlid-translation"/>
          <w:rFonts w:cstheme="minorHAnsi"/>
          <w:lang w:val="ky-KG" w:bidi="gu-IN"/>
        </w:rPr>
        <w:t>, oak,</w:t>
      </w:r>
      <w:r w:rsidRPr="006D2AAE">
        <w:rPr>
          <w:rStyle w:val="tlid-translation"/>
          <w:rFonts w:cstheme="minorHAnsi"/>
          <w:lang w:bidi="gu-IN"/>
        </w:rPr>
        <w:t xml:space="preserve"> </w:t>
      </w:r>
      <w:r w:rsidRPr="006D2AAE">
        <w:rPr>
          <w:rStyle w:val="tlid-translation"/>
          <w:rFonts w:cstheme="minorHAnsi"/>
          <w:b/>
          <w:lang w:bidi="gu-IN"/>
        </w:rPr>
        <w:t>English</w:t>
      </w:r>
      <w:r w:rsidRPr="006D2AAE">
        <w:rPr>
          <w:rStyle w:val="tlid-translation"/>
          <w:rFonts w:cstheme="minorHAnsi"/>
          <w:lang w:bidi="gu-IN"/>
        </w:rPr>
        <w:t xml:space="preserve">, </w:t>
      </w:r>
      <w:r w:rsidRPr="006D2AAE">
        <w:rPr>
          <w:rFonts w:cstheme="minorHAnsi"/>
          <w:color w:val="009900"/>
          <w:u w:val="single"/>
        </w:rPr>
        <w:t>wood</w:t>
      </w:r>
      <w:r w:rsidRPr="006D2AAE">
        <w:rPr>
          <w:rFonts w:cstheme="minorHAnsi"/>
        </w:rPr>
        <w:t xml:space="preserve">, [&lt;OE, </w:t>
      </w:r>
      <w:r w:rsidRPr="006D2AAE">
        <w:rPr>
          <w:rFonts w:cstheme="minorHAnsi"/>
          <w:color w:val="009900"/>
          <w:u w:val="single"/>
        </w:rPr>
        <w:t>wudu</w:t>
      </w:r>
      <w:r w:rsidRPr="006D2AAE">
        <w:rPr>
          <w:rFonts w:cstheme="minorHAnsi"/>
        </w:rPr>
        <w:t>],</w:t>
      </w:r>
      <w:r w:rsidRPr="006D2AAE">
        <w:rPr>
          <w:rFonts w:cstheme="minorHAnsi"/>
          <w:b/>
        </w:rPr>
        <w:t>Turkish</w:t>
      </w:r>
      <w:r w:rsidRPr="006D2AAE">
        <w:rPr>
          <w:rFonts w:cstheme="minorHAnsi"/>
        </w:rPr>
        <w:t xml:space="preserve">, </w:t>
      </w:r>
      <w:r w:rsidRPr="006D2AAE">
        <w:rPr>
          <w:rStyle w:val="tlid-translation"/>
          <w:rFonts w:cstheme="minorHAnsi"/>
          <w:color w:val="009900"/>
          <w:u w:val="single"/>
          <w:lang w:val="tr-TR"/>
        </w:rPr>
        <w:t>Odun,</w:t>
      </w:r>
      <w:r w:rsidRPr="006D2AAE">
        <w:rPr>
          <w:rStyle w:val="tlid-translation"/>
          <w:rFonts w:cstheme="minorHAnsi"/>
          <w:lang w:val="tr-TR"/>
        </w:rPr>
        <w:t xml:space="preserve"> wood, </w:t>
      </w:r>
      <w:r w:rsidRPr="006D2AAE">
        <w:rPr>
          <w:rStyle w:val="tlid-translation"/>
          <w:rFonts w:cstheme="minorHAnsi"/>
          <w:b/>
          <w:lang w:val="tr-TR"/>
        </w:rPr>
        <w:t>Persian</w:t>
      </w:r>
      <w:r w:rsidRPr="006D2AAE">
        <w:rPr>
          <w:rStyle w:val="tlid-translation"/>
          <w:rFonts w:cstheme="minorHAnsi"/>
          <w:lang w:val="tr-TR"/>
        </w:rPr>
        <w:t xml:space="preserve">, </w:t>
      </w:r>
      <w:r w:rsidRPr="006D2AAE">
        <w:rPr>
          <w:rStyle w:val="shorttext0"/>
          <w:rFonts w:cstheme="minorHAnsi"/>
          <w:color w:val="3333FF"/>
          <w:u w:val="single"/>
          <w:lang w:val="ka-GE"/>
        </w:rPr>
        <w:t>chub</w:t>
      </w:r>
      <w:r w:rsidRPr="006D2AAE">
        <w:rPr>
          <w:rStyle w:val="shorttext0"/>
          <w:rFonts w:cstheme="minorHAnsi"/>
          <w:lang w:val="ka-GE"/>
        </w:rPr>
        <w:t xml:space="preserve"> sakhat, </w:t>
      </w:r>
      <w:r w:rsidRPr="006D2AAE">
        <w:rPr>
          <w:rStyle w:val="nobold"/>
          <w:rFonts w:cstheme="minorHAnsi"/>
          <w:lang w:val="ka-GE"/>
        </w:rPr>
        <w:t>چوب سخت</w:t>
      </w:r>
      <w:r w:rsidRPr="006D2AAE">
        <w:rPr>
          <w:rStyle w:val="shorttext0"/>
          <w:rFonts w:cstheme="minorHAnsi"/>
          <w:lang w:val="ka-GE"/>
        </w:rPr>
        <w:t xml:space="preserve"> hardwood,</w:t>
      </w:r>
      <w:r w:rsidRPr="006D2AAE">
        <w:rPr>
          <w:rStyle w:val="shorttext0"/>
          <w:rFonts w:cstheme="minorHAnsi"/>
        </w:rPr>
        <w:t xml:space="preserve"> </w:t>
      </w:r>
      <w:r w:rsidRPr="006D2AAE">
        <w:rPr>
          <w:rStyle w:val="shorttext0"/>
          <w:rFonts w:cstheme="minorHAnsi"/>
          <w:b/>
        </w:rPr>
        <w:t>Tajik</w:t>
      </w:r>
      <w:r w:rsidRPr="006D2AAE">
        <w:rPr>
          <w:rStyle w:val="shorttext0"/>
          <w:rFonts w:cstheme="minorHAnsi"/>
        </w:rPr>
        <w:t xml:space="preserve">, </w:t>
      </w:r>
      <w:r w:rsidRPr="006D2AAE">
        <w:rPr>
          <w:rStyle w:val="tlid-translation"/>
          <w:rFonts w:cstheme="minorHAnsi"/>
          <w:lang w:val="tg-Cyrl-TJ" w:bidi="gu-IN"/>
        </w:rPr>
        <w:t xml:space="preserve">чӯб, </w:t>
      </w:r>
      <w:r w:rsidRPr="006D2AAE">
        <w:rPr>
          <w:rStyle w:val="tlid-translation"/>
          <w:rFonts w:cstheme="minorHAnsi"/>
          <w:color w:val="3333FF"/>
          <w:u w:val="single"/>
          <w:lang w:val="tg-Cyrl-TJ" w:bidi="gu-IN"/>
        </w:rPr>
        <w:t>cūʙ</w:t>
      </w:r>
      <w:r w:rsidRPr="006D2AAE">
        <w:rPr>
          <w:rStyle w:val="tlid-translation"/>
          <w:rFonts w:cstheme="minorHAnsi"/>
          <w:lang w:val="tg-Cyrl-TJ" w:bidi="gu-IN"/>
        </w:rPr>
        <w:t>, wood</w:t>
      </w:r>
      <w:r w:rsidRPr="006D2AAE">
        <w:rPr>
          <w:rStyle w:val="tlid-translation"/>
          <w:rFonts w:cstheme="minorHAnsi"/>
          <w:lang w:bidi="gu-IN"/>
        </w:rPr>
        <w:t xml:space="preserve">, </w:t>
      </w:r>
      <w:r w:rsidRPr="006D2AAE">
        <w:rPr>
          <w:rStyle w:val="tlid-translation"/>
          <w:rFonts w:cstheme="minorHAnsi"/>
          <w:lang w:val="tg-Cyrl-TJ" w:bidi="gu-IN"/>
        </w:rPr>
        <w:t> </w:t>
      </w:r>
      <w:r w:rsidRPr="006D2AAE">
        <w:rPr>
          <w:rStyle w:val="tlid-translation"/>
          <w:rFonts w:cstheme="minorHAnsi"/>
          <w:b/>
          <w:lang w:bidi="gu-IN"/>
        </w:rPr>
        <w:t>French</w:t>
      </w:r>
      <w:r w:rsidRPr="006D2AAE">
        <w:rPr>
          <w:rStyle w:val="tlid-translation"/>
          <w:rFonts w:cstheme="minorHAnsi"/>
          <w:lang w:bidi="gu-IN"/>
        </w:rPr>
        <w:t xml:space="preserve">, </w:t>
      </w:r>
      <w:r w:rsidRPr="006D2AAE">
        <w:rPr>
          <w:rStyle w:val="tlid-translation"/>
          <w:rFonts w:cstheme="minorHAnsi"/>
          <w:color w:val="3333FF"/>
          <w:u w:val="single"/>
          <w:lang w:val="fr-FR"/>
        </w:rPr>
        <w:t>boi</w:t>
      </w:r>
      <w:r w:rsidRPr="006D2AAE">
        <w:rPr>
          <w:rStyle w:val="tlid-translation"/>
          <w:rFonts w:cstheme="minorHAnsi"/>
          <w:lang w:val="fr-FR"/>
        </w:rPr>
        <w:t xml:space="preserve">s, wood, timber, </w:t>
      </w:r>
      <w:r w:rsidRPr="006D2AAE">
        <w:rPr>
          <w:rStyle w:val="tlid-translation"/>
          <w:rFonts w:cstheme="minorHAnsi"/>
          <w:b/>
          <w:lang w:val="fr-FR"/>
        </w:rPr>
        <w:t>Turkish</w:t>
      </w:r>
      <w:r w:rsidRPr="006D2AAE">
        <w:rPr>
          <w:rStyle w:val="tlid-translation"/>
          <w:rFonts w:cstheme="minorHAnsi"/>
          <w:lang w:val="fr-FR"/>
        </w:rPr>
        <w:t xml:space="preserve">, </w:t>
      </w:r>
      <w:r w:rsidRPr="006D2AAE">
        <w:rPr>
          <w:rStyle w:val="tlid-translation"/>
          <w:rFonts w:cstheme="minorHAnsi"/>
          <w:color w:val="CC6600"/>
          <w:u w:val="single"/>
          <w:lang w:val="tr-TR" w:bidi="gu-IN"/>
        </w:rPr>
        <w:t>orman</w:t>
      </w:r>
      <w:r w:rsidRPr="006D2AAE">
        <w:rPr>
          <w:rStyle w:val="tlid-translation"/>
          <w:rFonts w:cstheme="minorHAnsi"/>
          <w:lang w:val="tr-TR" w:bidi="gu-IN"/>
        </w:rPr>
        <w:t xml:space="preserve">, forest, </w:t>
      </w:r>
      <w:r w:rsidRPr="006D2AAE">
        <w:rPr>
          <w:rStyle w:val="tlid-translation"/>
          <w:rFonts w:cstheme="minorHAnsi"/>
          <w:b/>
          <w:lang w:val="tr-TR" w:bidi="gu-IN"/>
        </w:rPr>
        <w:t>Kazakh</w:t>
      </w:r>
      <w:r w:rsidRPr="006D2AAE">
        <w:rPr>
          <w:rStyle w:val="tlid-translation"/>
          <w:rFonts w:cstheme="minorHAnsi"/>
          <w:lang w:val="tr-TR" w:bidi="gu-IN"/>
        </w:rPr>
        <w:t xml:space="preserve">, </w:t>
      </w:r>
      <w:r w:rsidRPr="006D2AAE">
        <w:rPr>
          <w:rStyle w:val="tlid-translation"/>
          <w:rFonts w:cstheme="minorHAnsi"/>
          <w:lang w:val="kk-KZ"/>
        </w:rPr>
        <w:t xml:space="preserve">орман, </w:t>
      </w:r>
      <w:r w:rsidRPr="006D2AAE">
        <w:rPr>
          <w:rStyle w:val="tlid-translation"/>
          <w:rFonts w:cstheme="minorHAnsi"/>
          <w:color w:val="CC6600"/>
          <w:lang w:val="kk-KZ"/>
        </w:rPr>
        <w:t>orman</w:t>
      </w:r>
      <w:r w:rsidRPr="006D2AAE">
        <w:rPr>
          <w:rStyle w:val="tlid-translation"/>
          <w:rFonts w:cstheme="minorHAnsi"/>
          <w:lang w:val="kk-KZ"/>
        </w:rPr>
        <w:t>, forest, wood</w:t>
      </w:r>
      <w:r w:rsidRPr="006D2AAE">
        <w:rPr>
          <w:rStyle w:val="tlid-translation"/>
          <w:rFonts w:cstheme="minorHAnsi"/>
        </w:rPr>
        <w:t>,</w:t>
      </w:r>
      <w:r w:rsidRPr="006D2AAE">
        <w:rPr>
          <w:rStyle w:val="tlid-translation"/>
          <w:rFonts w:cstheme="minorHAnsi"/>
          <w:lang w:val="kk-KZ"/>
        </w:rPr>
        <w:t> </w:t>
      </w:r>
      <w:r w:rsidRPr="006D2AAE">
        <w:rPr>
          <w:rStyle w:val="tlid-translation"/>
          <w:rFonts w:cstheme="minorHAnsi"/>
          <w:b/>
        </w:rPr>
        <w:t>Uzbek</w:t>
      </w:r>
      <w:r w:rsidRPr="006D2AAE">
        <w:rPr>
          <w:rStyle w:val="tlid-translation"/>
          <w:rFonts w:cstheme="minorHAnsi"/>
        </w:rPr>
        <w:t xml:space="preserve">, </w:t>
      </w:r>
      <w:r w:rsidRPr="006D2AAE">
        <w:rPr>
          <w:rStyle w:val="tlid-translation"/>
          <w:rFonts w:cstheme="minorHAnsi"/>
          <w:color w:val="CC6600"/>
          <w:lang w:val="uz-Latn-UZ"/>
        </w:rPr>
        <w:t>o'rmon</w:t>
      </w:r>
      <w:r w:rsidRPr="006D2AAE">
        <w:rPr>
          <w:rStyle w:val="tlid-translation"/>
          <w:rFonts w:cstheme="minorHAnsi"/>
          <w:lang w:val="uz-Latn-UZ"/>
        </w:rPr>
        <w:t>, wood, forest,</w:t>
      </w:r>
      <w:r w:rsidRPr="006D2AAE">
        <w:rPr>
          <w:rStyle w:val="tlid-translation"/>
          <w:rFonts w:cstheme="minorHAnsi"/>
          <w:lang w:val="tr-TR" w:bidi="gu-IN"/>
        </w:rPr>
        <w:t xml:space="preserve"> </w:t>
      </w:r>
      <w:r w:rsidRPr="006D2AAE">
        <w:rPr>
          <w:rStyle w:val="tlid-translation"/>
          <w:rFonts w:cstheme="minorHAnsi"/>
          <w:b/>
          <w:lang w:val="tr-TR" w:bidi="gu-IN"/>
        </w:rPr>
        <w:t>Sanskrit</w:t>
      </w:r>
      <w:r w:rsidRPr="006D2AAE">
        <w:rPr>
          <w:rStyle w:val="tlid-translation"/>
          <w:rFonts w:cstheme="minorHAnsi"/>
          <w:lang w:val="tr-TR" w:bidi="gu-IN"/>
        </w:rPr>
        <w:t xml:space="preserve">, </w:t>
      </w:r>
      <w:r w:rsidRPr="006D2AAE">
        <w:rPr>
          <w:rStyle w:val="sdata"/>
          <w:rFonts w:cstheme="minorHAnsi"/>
          <w:color w:val="3333FF"/>
        </w:rPr>
        <w:t>vanam</w:t>
      </w:r>
      <w:r w:rsidRPr="006D2AAE">
        <w:rPr>
          <w:rStyle w:val="sdata"/>
          <w:rFonts w:cstheme="minorHAnsi"/>
        </w:rPr>
        <w:t xml:space="preserve">, forest, a park, </w:t>
      </w:r>
      <w:r w:rsidRPr="006D2AAE">
        <w:rPr>
          <w:rStyle w:val="sdata"/>
          <w:rFonts w:cstheme="minorHAnsi"/>
          <w:b/>
        </w:rPr>
        <w:t>Gujarati,</w:t>
      </w:r>
      <w:r w:rsidRPr="006D2AAE">
        <w:rPr>
          <w:rStyle w:val="sdata"/>
          <w:rFonts w:cstheme="minorHAnsi"/>
        </w:rPr>
        <w:t xml:space="preserve"> </w:t>
      </w:r>
      <w:r w:rsidRPr="006D2AAE">
        <w:rPr>
          <w:rStyle w:val="tlid-translation"/>
          <w:rFonts w:ascii="Nirmala UI" w:hAnsi="Nirmala UI" w:cs="Nirmala UI" w:hint="cs"/>
          <w:cs/>
          <w:lang w:bidi="gu-IN"/>
        </w:rPr>
        <w:t>વન</w:t>
      </w:r>
      <w:r w:rsidRPr="006D2AAE">
        <w:rPr>
          <w:rStyle w:val="tlid-translation"/>
          <w:rFonts w:cstheme="minorHAnsi"/>
          <w:lang w:bidi="gu-IN"/>
        </w:rPr>
        <w:t>,</w:t>
      </w:r>
      <w:r w:rsidRPr="006D2AAE">
        <w:rPr>
          <w:rStyle w:val="tlid-translation"/>
          <w:rFonts w:cstheme="minorHAnsi"/>
          <w:cs/>
          <w:lang w:bidi="gu-IN"/>
        </w:rPr>
        <w:t xml:space="preserve"> </w:t>
      </w:r>
      <w:r w:rsidRPr="006D2AAE">
        <w:rPr>
          <w:rStyle w:val="tlid-translation"/>
          <w:rFonts w:cstheme="minorHAnsi"/>
          <w:color w:val="3333FF"/>
          <w:lang w:bidi="gu-IN"/>
        </w:rPr>
        <w:t>Vana</w:t>
      </w:r>
      <w:r w:rsidRPr="006D2AAE">
        <w:rPr>
          <w:rStyle w:val="tlid-translation"/>
          <w:rFonts w:cstheme="minorHAnsi"/>
          <w:lang w:bidi="gu-IN"/>
        </w:rPr>
        <w:t xml:space="preserve">, forest, </w:t>
      </w:r>
      <w:r w:rsidRPr="006D2AAE">
        <w:rPr>
          <w:rStyle w:val="tlid-translation"/>
          <w:rFonts w:cstheme="minorHAnsi"/>
          <w:b/>
          <w:lang w:bidi="gu-IN"/>
        </w:rPr>
        <w:t>Kazakh</w:t>
      </w:r>
      <w:r w:rsidRPr="006D2AAE">
        <w:rPr>
          <w:rStyle w:val="tlid-translation"/>
          <w:rFonts w:cstheme="minorHAnsi"/>
          <w:lang w:bidi="gu-IN"/>
        </w:rPr>
        <w:t xml:space="preserve">, </w:t>
      </w:r>
      <w:r w:rsidRPr="006D2AAE">
        <w:rPr>
          <w:rStyle w:val="tlid-translation"/>
          <w:rFonts w:cstheme="minorHAnsi"/>
          <w:lang w:val="kk-KZ"/>
        </w:rPr>
        <w:t xml:space="preserve">емен, </w:t>
      </w:r>
      <w:r w:rsidRPr="006D2AAE">
        <w:rPr>
          <w:rFonts w:cstheme="minorHAnsi"/>
          <w:color w:val="CC6600"/>
          <w:u w:val="single"/>
        </w:rPr>
        <w:t>emen</w:t>
      </w:r>
      <w:r w:rsidRPr="006D2AAE">
        <w:rPr>
          <w:rFonts w:cstheme="minorHAnsi"/>
        </w:rPr>
        <w:t xml:space="preserve">, oak, </w:t>
      </w:r>
      <w:r w:rsidRPr="006D2AAE">
        <w:rPr>
          <w:rFonts w:cstheme="minorHAnsi"/>
          <w:b/>
        </w:rPr>
        <w:t>Uzbek</w:t>
      </w:r>
      <w:r w:rsidRPr="006D2AAE">
        <w:rPr>
          <w:rFonts w:cstheme="minorHAnsi"/>
        </w:rPr>
        <w:t xml:space="preserve">, </w:t>
      </w:r>
      <w:r w:rsidRPr="006D2AAE">
        <w:rPr>
          <w:rFonts w:cstheme="minorHAnsi"/>
          <w:color w:val="CC6600"/>
          <w:u w:val="single"/>
        </w:rPr>
        <w:t>eman</w:t>
      </w:r>
      <w:r w:rsidRPr="006D2AAE">
        <w:rPr>
          <w:rFonts w:cstheme="minorHAnsi"/>
        </w:rPr>
        <w:t>, oak,</w:t>
      </w:r>
      <w:r w:rsidRPr="006D2AAE">
        <w:rPr>
          <w:rFonts w:cstheme="minorHAnsi"/>
          <w:color w:val="000000"/>
        </w:rPr>
        <w:br/>
      </w:r>
    </w:p>
  </w:footnote>
  <w:footnote w:id="371">
    <w:p w:rsidR="007B148B" w:rsidRPr="00A368E0" w:rsidRDefault="007B148B" w:rsidP="00A368E0">
      <w:pPr>
        <w:rPr>
          <w:rFonts w:ascii="Times New Roman" w:eastAsia="Times New Roman" w:hAnsi="Times New Roman" w:cs="Times New Roman"/>
          <w:sz w:val="24"/>
          <w:szCs w:val="24"/>
        </w:rPr>
      </w:pPr>
      <w:r>
        <w:rPr>
          <w:rStyle w:val="FootnoteReference"/>
        </w:rPr>
        <w:footnoteRef/>
      </w:r>
      <w:r>
        <w:t xml:space="preserve"> </w:t>
      </w:r>
      <w:r w:rsidRPr="00DF0796">
        <w:rPr>
          <w:rFonts w:cstheme="minorHAnsi"/>
          <w:b/>
          <w:sz w:val="20"/>
          <w:szCs w:val="20"/>
        </w:rPr>
        <w:t>Httite</w:t>
      </w:r>
      <w:r w:rsidRPr="00DF0796">
        <w:rPr>
          <w:rFonts w:cstheme="minorHAnsi"/>
          <w:sz w:val="20"/>
          <w:szCs w:val="20"/>
        </w:rPr>
        <w:t xml:space="preserve">, </w:t>
      </w:r>
      <w:r w:rsidRPr="00DF0796">
        <w:rPr>
          <w:rFonts w:cstheme="minorHAnsi"/>
          <w:b/>
          <w:bCs/>
          <w:color w:val="009900"/>
          <w:sz w:val="20"/>
          <w:szCs w:val="20"/>
          <w:u w:val="single"/>
        </w:rPr>
        <w:t>ulana</w:t>
      </w:r>
      <w:r w:rsidRPr="00DF0796">
        <w:rPr>
          <w:rFonts w:cstheme="minorHAnsi"/>
          <w:sz w:val="20"/>
          <w:szCs w:val="20"/>
        </w:rPr>
        <w:t xml:space="preserve">, wool, </w:t>
      </w:r>
      <w:r w:rsidRPr="00DF0796">
        <w:rPr>
          <w:rFonts w:eastAsia="Calibri" w:cstheme="minorHAnsi"/>
          <w:sz w:val="20"/>
          <w:szCs w:val="20"/>
          <w:lang w:val="en-GB"/>
        </w:rPr>
        <w:t>#</w:t>
      </w:r>
      <w:r w:rsidRPr="00DF0796">
        <w:rPr>
          <w:rFonts w:cstheme="minorHAnsi"/>
          <w:b/>
          <w:bCs/>
          <w:color w:val="009900"/>
          <w:sz w:val="20"/>
          <w:szCs w:val="20"/>
          <w:u w:val="single"/>
        </w:rPr>
        <w:t>hulana</w:t>
      </w:r>
      <w:r w:rsidRPr="00DF0796">
        <w:rPr>
          <w:rFonts w:cstheme="minorHAnsi"/>
          <w:sz w:val="20"/>
          <w:szCs w:val="20"/>
        </w:rPr>
        <w:t xml:space="preserve">, </w:t>
      </w:r>
      <w:r w:rsidRPr="00DF0796">
        <w:rPr>
          <w:rFonts w:cstheme="minorHAnsi"/>
          <w:b/>
          <w:sz w:val="20"/>
          <w:szCs w:val="20"/>
        </w:rPr>
        <w:t>Luvian</w:t>
      </w:r>
      <w:r w:rsidRPr="00DF0796">
        <w:rPr>
          <w:rFonts w:cstheme="minorHAnsi"/>
          <w:sz w:val="20"/>
          <w:szCs w:val="20"/>
        </w:rPr>
        <w:t xml:space="preserve">, </w:t>
      </w:r>
      <w:r w:rsidRPr="00DF0796">
        <w:rPr>
          <w:rFonts w:cstheme="minorHAnsi"/>
          <w:color w:val="009900"/>
          <w:sz w:val="20"/>
          <w:szCs w:val="20"/>
          <w:u w:val="single"/>
        </w:rPr>
        <w:t>hulna</w:t>
      </w:r>
      <w:r w:rsidRPr="00DF0796">
        <w:rPr>
          <w:rFonts w:cstheme="minorHAnsi"/>
          <w:sz w:val="20"/>
          <w:szCs w:val="20"/>
        </w:rPr>
        <w:t xml:space="preserve">, </w:t>
      </w:r>
      <w:r w:rsidRPr="00DF0796">
        <w:rPr>
          <w:rFonts w:cstheme="minorHAnsi"/>
          <w:color w:val="009900"/>
          <w:sz w:val="20"/>
          <w:szCs w:val="20"/>
          <w:u w:val="single"/>
        </w:rPr>
        <w:t>hulia</w:t>
      </w:r>
      <w:r w:rsidRPr="00DF0796">
        <w:rPr>
          <w:rFonts w:cstheme="minorHAnsi"/>
          <w:sz w:val="20"/>
          <w:szCs w:val="20"/>
        </w:rPr>
        <w:t xml:space="preserve">, </w:t>
      </w:r>
      <w:r w:rsidRPr="00DF0796">
        <w:rPr>
          <w:rFonts w:cstheme="minorHAnsi"/>
          <w:color w:val="009900"/>
          <w:sz w:val="20"/>
          <w:szCs w:val="20"/>
          <w:u w:val="single"/>
        </w:rPr>
        <w:t>hulna/i</w:t>
      </w:r>
      <w:r w:rsidRPr="00DF0796">
        <w:rPr>
          <w:rFonts w:cstheme="minorHAnsi"/>
          <w:sz w:val="20"/>
          <w:szCs w:val="20"/>
        </w:rPr>
        <w:t xml:space="preserve">, wool, </w:t>
      </w:r>
      <w:r w:rsidRPr="00DF0796">
        <w:rPr>
          <w:rFonts w:cstheme="minorHAnsi"/>
          <w:b/>
          <w:sz w:val="20"/>
          <w:szCs w:val="20"/>
        </w:rPr>
        <w:t>Akkadian</w:t>
      </w:r>
      <w:r w:rsidRPr="00DF0796">
        <w:rPr>
          <w:rFonts w:cstheme="minorHAnsi"/>
          <w:sz w:val="20"/>
          <w:szCs w:val="20"/>
        </w:rPr>
        <w:t xml:space="preserve">, </w:t>
      </w:r>
      <w:r w:rsidRPr="00DF0796">
        <w:rPr>
          <w:rFonts w:cstheme="minorHAnsi"/>
          <w:color w:val="009900"/>
          <w:sz w:val="20"/>
          <w:szCs w:val="20"/>
          <w:u w:val="single"/>
        </w:rPr>
        <w:t>halû</w:t>
      </w:r>
      <w:r w:rsidRPr="00DF0796">
        <w:rPr>
          <w:rFonts w:cstheme="minorHAnsi"/>
          <w:sz w:val="20"/>
          <w:szCs w:val="20"/>
        </w:rPr>
        <w:t xml:space="preserve">, wool, a kind of wool and a garment made from it, </w:t>
      </w:r>
      <w:r w:rsidRPr="00DF0796">
        <w:rPr>
          <w:rFonts w:cstheme="minorHAnsi"/>
          <w:color w:val="009900"/>
          <w:sz w:val="20"/>
          <w:szCs w:val="20"/>
          <w:u w:val="single"/>
        </w:rPr>
        <w:t>ḫullānu</w:t>
      </w:r>
      <w:r w:rsidRPr="00DF0796">
        <w:rPr>
          <w:rFonts w:cstheme="minorHAnsi"/>
          <w:sz w:val="20"/>
          <w:szCs w:val="20"/>
        </w:rPr>
        <w:t xml:space="preserve">, </w:t>
      </w:r>
      <w:r w:rsidRPr="00DF0796">
        <w:rPr>
          <w:rFonts w:cstheme="minorHAnsi"/>
          <w:color w:val="009900"/>
          <w:sz w:val="20"/>
          <w:szCs w:val="20"/>
          <w:u w:val="single"/>
        </w:rPr>
        <w:t>ḫulīlū</w:t>
      </w:r>
      <w:r w:rsidRPr="00DF0796">
        <w:rPr>
          <w:rFonts w:cstheme="minorHAnsi"/>
          <w:sz w:val="20"/>
          <w:szCs w:val="20"/>
        </w:rPr>
        <w:t xml:space="preserve">, wool or linen blanket or wrap, </w:t>
      </w:r>
      <w:r w:rsidRPr="00DF0796">
        <w:rPr>
          <w:rFonts w:cstheme="minorHAnsi"/>
          <w:b/>
          <w:sz w:val="20"/>
          <w:szCs w:val="20"/>
        </w:rPr>
        <w:t>Sanskrit</w:t>
      </w:r>
      <w:r w:rsidRPr="00DF0796">
        <w:rPr>
          <w:rFonts w:cstheme="minorHAnsi"/>
          <w:sz w:val="20"/>
          <w:szCs w:val="20"/>
        </w:rPr>
        <w:t xml:space="preserve">, </w:t>
      </w:r>
      <w:r w:rsidRPr="00DF0796">
        <w:rPr>
          <w:rStyle w:val="sdata"/>
          <w:rFonts w:eastAsiaTheme="minorEastAsia" w:cstheme="minorHAnsi"/>
          <w:color w:val="009900"/>
          <w:sz w:val="20"/>
          <w:szCs w:val="20"/>
          <w:u w:val="single"/>
        </w:rPr>
        <w:t>vilo(ro)maṃ</w:t>
      </w:r>
      <w:r w:rsidRPr="00DF0796">
        <w:rPr>
          <w:rFonts w:eastAsiaTheme="minorEastAsia" w:cstheme="minorHAnsi"/>
          <w:sz w:val="20"/>
          <w:szCs w:val="20"/>
        </w:rPr>
        <w:t>, fleece</w:t>
      </w:r>
      <w:r w:rsidRPr="00DF0796">
        <w:rPr>
          <w:rFonts w:cstheme="minorHAnsi"/>
          <w:sz w:val="20"/>
          <w:szCs w:val="20"/>
        </w:rPr>
        <w:t xml:space="preserve">, </w:t>
      </w:r>
      <w:r w:rsidRPr="00DF0796">
        <w:rPr>
          <w:rFonts w:eastAsiaTheme="minorEastAsia" w:cstheme="minorHAnsi"/>
          <w:color w:val="009900"/>
          <w:sz w:val="20"/>
          <w:szCs w:val="20"/>
          <w:u w:val="single"/>
        </w:rPr>
        <w:t>vailān</w:t>
      </w:r>
      <w:r w:rsidRPr="00DF0796">
        <w:rPr>
          <w:rFonts w:eastAsiaTheme="minorEastAsia" w:cstheme="minorHAnsi"/>
          <w:sz w:val="20"/>
          <w:szCs w:val="20"/>
        </w:rPr>
        <w:t>, made of sheeps wool, </w:t>
      </w:r>
      <w:r w:rsidRPr="00DF0796">
        <w:rPr>
          <w:rFonts w:cstheme="minorHAnsi"/>
          <w:b/>
          <w:sz w:val="20"/>
          <w:szCs w:val="20"/>
        </w:rPr>
        <w:t>Polish</w:t>
      </w:r>
      <w:r w:rsidRPr="00DF0796">
        <w:rPr>
          <w:rFonts w:cstheme="minorHAnsi"/>
          <w:sz w:val="20"/>
          <w:szCs w:val="20"/>
        </w:rPr>
        <w:t xml:space="preserve">, </w:t>
      </w:r>
      <w:r w:rsidRPr="00DF0796">
        <w:rPr>
          <w:rFonts w:cstheme="minorHAnsi"/>
          <w:color w:val="009900"/>
          <w:sz w:val="20"/>
          <w:szCs w:val="20"/>
          <w:u w:val="single"/>
        </w:rPr>
        <w:t>welna</w:t>
      </w:r>
      <w:r w:rsidRPr="00DF0796">
        <w:rPr>
          <w:rFonts w:cstheme="minorHAnsi"/>
          <w:sz w:val="20"/>
          <w:szCs w:val="20"/>
        </w:rPr>
        <w:t xml:space="preserve">, wool, </w:t>
      </w:r>
      <w:r w:rsidRPr="00DF0796">
        <w:rPr>
          <w:rFonts w:cstheme="minorHAnsi"/>
          <w:b/>
          <w:sz w:val="20"/>
          <w:szCs w:val="20"/>
        </w:rPr>
        <w:t>Romanian</w:t>
      </w:r>
      <w:r w:rsidRPr="00DF0796">
        <w:rPr>
          <w:rFonts w:cstheme="minorHAnsi"/>
          <w:sz w:val="20"/>
          <w:szCs w:val="20"/>
        </w:rPr>
        <w:t xml:space="preserve">, </w:t>
      </w:r>
      <w:r w:rsidRPr="00DF0796">
        <w:rPr>
          <w:rFonts w:cstheme="minorHAnsi"/>
          <w:color w:val="009900"/>
          <w:sz w:val="20"/>
          <w:szCs w:val="20"/>
          <w:u w:val="single"/>
        </w:rPr>
        <w:t>vilna,</w:t>
      </w:r>
      <w:r w:rsidRPr="00DF0796">
        <w:rPr>
          <w:rFonts w:cstheme="minorHAnsi"/>
          <w:sz w:val="20"/>
          <w:szCs w:val="20"/>
        </w:rPr>
        <w:t xml:space="preserve"> wool, fleece, </w:t>
      </w:r>
      <w:r w:rsidRPr="00DF0796">
        <w:rPr>
          <w:rFonts w:cstheme="minorHAnsi"/>
          <w:b/>
          <w:sz w:val="20"/>
          <w:szCs w:val="20"/>
        </w:rPr>
        <w:t>Finnish-Uralic</w:t>
      </w:r>
      <w:r w:rsidRPr="00DF0796">
        <w:rPr>
          <w:rFonts w:cstheme="minorHAnsi"/>
          <w:sz w:val="20"/>
          <w:szCs w:val="20"/>
        </w:rPr>
        <w:t xml:space="preserve">, </w:t>
      </w:r>
      <w:r w:rsidRPr="00DF0796">
        <w:rPr>
          <w:rFonts w:cstheme="minorHAnsi"/>
          <w:color w:val="009900"/>
          <w:sz w:val="20"/>
          <w:szCs w:val="20"/>
          <w:u w:val="single"/>
        </w:rPr>
        <w:t>villa</w:t>
      </w:r>
      <w:r w:rsidRPr="00DF0796">
        <w:rPr>
          <w:rFonts w:cstheme="minorHAnsi"/>
          <w:sz w:val="20"/>
          <w:szCs w:val="20"/>
        </w:rPr>
        <w:t xml:space="preserve">-, wool, </w:t>
      </w:r>
      <w:r w:rsidRPr="00DF0796">
        <w:rPr>
          <w:rFonts w:cstheme="minorHAnsi"/>
          <w:b/>
          <w:sz w:val="20"/>
          <w:szCs w:val="20"/>
        </w:rPr>
        <w:t>Irish</w:t>
      </w:r>
      <w:r w:rsidRPr="00DF0796">
        <w:rPr>
          <w:rFonts w:cstheme="minorHAnsi"/>
          <w:sz w:val="20"/>
          <w:szCs w:val="20"/>
        </w:rPr>
        <w:t xml:space="preserve">, </w:t>
      </w:r>
      <w:r w:rsidRPr="00DF0796">
        <w:rPr>
          <w:rFonts w:cstheme="minorHAnsi"/>
          <w:color w:val="009900"/>
          <w:sz w:val="20"/>
          <w:szCs w:val="20"/>
          <w:u w:val="single"/>
        </w:rPr>
        <w:t>olann</w:t>
      </w:r>
      <w:r w:rsidRPr="00DF0796">
        <w:rPr>
          <w:rFonts w:cstheme="minorHAnsi"/>
          <w:sz w:val="20"/>
          <w:szCs w:val="20"/>
        </w:rPr>
        <w:t xml:space="preserve">, wool, </w:t>
      </w:r>
      <w:r w:rsidRPr="00DF0796">
        <w:rPr>
          <w:rFonts w:cstheme="minorHAnsi"/>
          <w:b/>
          <w:sz w:val="20"/>
          <w:szCs w:val="20"/>
        </w:rPr>
        <w:t>Welsh</w:t>
      </w:r>
      <w:r w:rsidRPr="00DF0796">
        <w:rPr>
          <w:rFonts w:cstheme="minorHAnsi"/>
          <w:sz w:val="20"/>
          <w:szCs w:val="20"/>
        </w:rPr>
        <w:t xml:space="preserve">, </w:t>
      </w:r>
      <w:r w:rsidRPr="00DF0796">
        <w:rPr>
          <w:rFonts w:cstheme="minorHAnsi"/>
          <w:color w:val="009900"/>
          <w:sz w:val="20"/>
          <w:szCs w:val="20"/>
          <w:u w:val="single"/>
        </w:rPr>
        <w:t>gwlan,</w:t>
      </w:r>
      <w:r w:rsidRPr="00DF0796">
        <w:rPr>
          <w:rFonts w:cstheme="minorHAnsi"/>
          <w:sz w:val="20"/>
          <w:szCs w:val="20"/>
        </w:rPr>
        <w:t xml:space="preserve"> wool, </w:t>
      </w:r>
      <w:r w:rsidRPr="00DF0796">
        <w:rPr>
          <w:rFonts w:cstheme="minorHAnsi"/>
          <w:b/>
          <w:sz w:val="20"/>
          <w:szCs w:val="20"/>
        </w:rPr>
        <w:t>English</w:t>
      </w:r>
      <w:r w:rsidRPr="00DF0796">
        <w:rPr>
          <w:rFonts w:cstheme="minorHAnsi"/>
          <w:sz w:val="20"/>
          <w:szCs w:val="20"/>
        </w:rPr>
        <w:t xml:space="preserve">, </w:t>
      </w:r>
      <w:r w:rsidRPr="00DF0796">
        <w:rPr>
          <w:rFonts w:cstheme="minorHAnsi"/>
          <w:color w:val="007700"/>
          <w:sz w:val="20"/>
          <w:szCs w:val="20"/>
          <w:u w:val="single"/>
        </w:rPr>
        <w:t>wool</w:t>
      </w:r>
      <w:r w:rsidRPr="00DF0796">
        <w:rPr>
          <w:rFonts w:cstheme="minorHAnsi"/>
          <w:sz w:val="20"/>
          <w:szCs w:val="20"/>
        </w:rPr>
        <w:t xml:space="preserve"> [&lt;OE</w:t>
      </w:r>
      <w:r w:rsidRPr="00DF0796">
        <w:rPr>
          <w:rFonts w:cstheme="minorHAnsi"/>
          <w:color w:val="007700"/>
          <w:sz w:val="20"/>
          <w:szCs w:val="20"/>
          <w:u w:val="single"/>
        </w:rPr>
        <w:t xml:space="preserve"> wull</w:t>
      </w:r>
      <w:r w:rsidRPr="00DF0796">
        <w:rPr>
          <w:rFonts w:cstheme="minorHAnsi"/>
          <w:sz w:val="20"/>
          <w:szCs w:val="20"/>
        </w:rPr>
        <w:t xml:space="preserve">], </w:t>
      </w:r>
      <w:r w:rsidRPr="00DF0796">
        <w:rPr>
          <w:rFonts w:cstheme="minorHAnsi"/>
          <w:b/>
          <w:sz w:val="20"/>
          <w:szCs w:val="20"/>
        </w:rPr>
        <w:t>Croatian</w:t>
      </w:r>
      <w:r w:rsidRPr="00DF0796">
        <w:rPr>
          <w:rFonts w:cstheme="minorHAnsi"/>
          <w:sz w:val="20"/>
          <w:szCs w:val="20"/>
        </w:rPr>
        <w:t xml:space="preserve">, </w:t>
      </w:r>
      <w:r w:rsidRPr="00DF0796">
        <w:rPr>
          <w:rFonts w:cstheme="minorHAnsi"/>
          <w:color w:val="CC6600"/>
          <w:sz w:val="20"/>
          <w:szCs w:val="20"/>
          <w:u w:val="single"/>
        </w:rPr>
        <w:t>vuna</w:t>
      </w:r>
      <w:r w:rsidRPr="00DF0796">
        <w:rPr>
          <w:rFonts w:cstheme="minorHAnsi"/>
          <w:sz w:val="20"/>
          <w:szCs w:val="20"/>
        </w:rPr>
        <w:t xml:space="preserve">, wool, </w:t>
      </w:r>
      <w:r w:rsidRPr="00DF0796">
        <w:rPr>
          <w:rFonts w:cstheme="minorHAnsi"/>
          <w:b/>
          <w:sz w:val="20"/>
          <w:szCs w:val="20"/>
        </w:rPr>
        <w:t>Turkish</w:t>
      </w:r>
      <w:r w:rsidRPr="00DF0796">
        <w:rPr>
          <w:rFonts w:cstheme="minorHAnsi"/>
          <w:sz w:val="20"/>
          <w:szCs w:val="20"/>
        </w:rPr>
        <w:t xml:space="preserve">, </w:t>
      </w:r>
      <w:r w:rsidRPr="00DF0796">
        <w:rPr>
          <w:rStyle w:val="tlid-translation"/>
          <w:rFonts w:cstheme="minorHAnsi"/>
          <w:color w:val="CC6600"/>
          <w:sz w:val="20"/>
          <w:szCs w:val="20"/>
          <w:u w:val="single"/>
          <w:lang w:val="tr-TR"/>
        </w:rPr>
        <w:t>yün</w:t>
      </w:r>
      <w:r w:rsidRPr="00DF0796">
        <w:rPr>
          <w:rStyle w:val="tlid-translation"/>
          <w:rFonts w:cstheme="minorHAnsi"/>
          <w:sz w:val="20"/>
          <w:szCs w:val="20"/>
          <w:lang w:val="tr-TR"/>
        </w:rPr>
        <w:t>, wool,</w:t>
      </w:r>
      <w:r w:rsidRPr="00DF0796">
        <w:rPr>
          <w:rFonts w:cstheme="minorHAnsi"/>
          <w:sz w:val="20"/>
          <w:szCs w:val="20"/>
        </w:rPr>
        <w:t xml:space="preserve"> </w:t>
      </w:r>
      <w:r w:rsidRPr="00DF0796">
        <w:rPr>
          <w:rFonts w:cstheme="minorHAnsi"/>
          <w:b/>
          <w:sz w:val="20"/>
          <w:szCs w:val="20"/>
        </w:rPr>
        <w:t>Kazakh</w:t>
      </w:r>
      <w:r w:rsidRPr="00DF0796">
        <w:rPr>
          <w:rFonts w:cstheme="minorHAnsi"/>
          <w:sz w:val="20"/>
          <w:szCs w:val="20"/>
        </w:rPr>
        <w:t xml:space="preserve">, </w:t>
      </w:r>
      <w:r w:rsidRPr="00DF0796">
        <w:rPr>
          <w:rStyle w:val="tlid-translation"/>
          <w:rFonts w:cstheme="minorHAnsi"/>
          <w:sz w:val="20"/>
          <w:szCs w:val="20"/>
          <w:lang w:val="kk-KZ"/>
        </w:rPr>
        <w:t xml:space="preserve">жүн, </w:t>
      </w:r>
      <w:r w:rsidRPr="00DF0796">
        <w:rPr>
          <w:rStyle w:val="tlid-translation"/>
          <w:rFonts w:cstheme="minorHAnsi"/>
          <w:color w:val="CC6600"/>
          <w:sz w:val="20"/>
          <w:szCs w:val="20"/>
          <w:u w:val="single"/>
          <w:lang w:val="kk-KZ"/>
        </w:rPr>
        <w:t>jün</w:t>
      </w:r>
      <w:r w:rsidRPr="00DF0796">
        <w:rPr>
          <w:rStyle w:val="tlid-translation"/>
          <w:rFonts w:cstheme="minorHAnsi"/>
          <w:sz w:val="20"/>
          <w:szCs w:val="20"/>
          <w:lang w:val="kk-KZ"/>
        </w:rPr>
        <w:t>, wool, hair, coat, fleece</w:t>
      </w:r>
      <w:r w:rsidRPr="00DF0796">
        <w:rPr>
          <w:rStyle w:val="tlid-translation"/>
          <w:rFonts w:cstheme="minorHAnsi"/>
          <w:sz w:val="20"/>
          <w:szCs w:val="20"/>
        </w:rPr>
        <w:t xml:space="preserve">, </w:t>
      </w:r>
      <w:r w:rsidRPr="00DF0796">
        <w:rPr>
          <w:rStyle w:val="tlid-translation"/>
          <w:rFonts w:cstheme="minorHAnsi"/>
          <w:b/>
          <w:sz w:val="20"/>
          <w:szCs w:val="20"/>
        </w:rPr>
        <w:t>Uzbek</w:t>
      </w:r>
      <w:r w:rsidRPr="00DF0796">
        <w:rPr>
          <w:rStyle w:val="tlid-translation"/>
          <w:rFonts w:cstheme="minorHAnsi"/>
          <w:sz w:val="20"/>
          <w:szCs w:val="20"/>
        </w:rPr>
        <w:t xml:space="preserve">, </w:t>
      </w:r>
      <w:r w:rsidRPr="00DF0796">
        <w:rPr>
          <w:rStyle w:val="tlid-translation"/>
          <w:rFonts w:cstheme="minorHAnsi"/>
          <w:color w:val="CC6600"/>
          <w:sz w:val="20"/>
          <w:szCs w:val="20"/>
          <w:u w:val="single"/>
          <w:lang w:val="uz-Latn-UZ"/>
        </w:rPr>
        <w:t>jun</w:t>
      </w:r>
      <w:r w:rsidRPr="00DF0796">
        <w:rPr>
          <w:rStyle w:val="tlid-translation"/>
          <w:rFonts w:cstheme="minorHAnsi"/>
          <w:sz w:val="20"/>
          <w:szCs w:val="20"/>
          <w:lang w:val="uz-Latn-UZ"/>
        </w:rPr>
        <w:t xml:space="preserve">, wool, hair, wadding, fleece, </w:t>
      </w:r>
      <w:r w:rsidRPr="00DF0796">
        <w:rPr>
          <w:rStyle w:val="gt-baf-cell"/>
          <w:rFonts w:cstheme="minorHAnsi"/>
          <w:sz w:val="20"/>
          <w:szCs w:val="20"/>
          <w:lang w:val="uz-Latn-UZ"/>
        </w:rPr>
        <w:t xml:space="preserve">qo'y </w:t>
      </w:r>
      <w:r w:rsidRPr="00DF0796">
        <w:rPr>
          <w:rStyle w:val="gt-baf-cell"/>
          <w:rFonts w:cstheme="minorHAnsi"/>
          <w:color w:val="CC6600"/>
          <w:sz w:val="20"/>
          <w:szCs w:val="20"/>
          <w:u w:val="single"/>
          <w:lang w:val="uz-Latn-UZ"/>
        </w:rPr>
        <w:t>juni</w:t>
      </w:r>
      <w:r w:rsidRPr="00DF0796">
        <w:rPr>
          <w:rStyle w:val="gt-baf-cell"/>
          <w:rFonts w:cstheme="minorHAnsi"/>
          <w:sz w:val="20"/>
          <w:szCs w:val="20"/>
          <w:lang w:val="uz-Latn-UZ"/>
        </w:rPr>
        <w:t xml:space="preserve">, fleece, </w:t>
      </w:r>
      <w:r w:rsidRPr="00DF0796">
        <w:rPr>
          <w:rStyle w:val="gt-baf-cell"/>
          <w:rFonts w:cstheme="minorHAnsi"/>
          <w:b/>
          <w:sz w:val="20"/>
          <w:szCs w:val="20"/>
          <w:lang w:val="uz-Latn-UZ"/>
        </w:rPr>
        <w:t>Kyrgyz</w:t>
      </w:r>
      <w:r w:rsidRPr="00DF0796">
        <w:rPr>
          <w:rStyle w:val="gt-baf-cell"/>
          <w:rFonts w:cstheme="minorHAnsi"/>
          <w:sz w:val="20"/>
          <w:szCs w:val="20"/>
          <w:lang w:val="uz-Latn-UZ"/>
        </w:rPr>
        <w:t xml:space="preserve">, </w:t>
      </w:r>
      <w:r w:rsidRPr="00DF0796">
        <w:rPr>
          <w:rStyle w:val="tlid-translation"/>
          <w:rFonts w:cstheme="minorHAnsi"/>
          <w:sz w:val="20"/>
          <w:szCs w:val="20"/>
          <w:lang w:val="ky-KG"/>
        </w:rPr>
        <w:t xml:space="preserve">жүн, </w:t>
      </w:r>
      <w:r w:rsidRPr="00DF0796">
        <w:rPr>
          <w:rStyle w:val="tlid-translation"/>
          <w:rFonts w:cstheme="minorHAnsi"/>
          <w:color w:val="CC6600"/>
          <w:sz w:val="20"/>
          <w:szCs w:val="20"/>
          <w:u w:val="single"/>
          <w:lang w:val="ky-KG"/>
        </w:rPr>
        <w:t>jün</w:t>
      </w:r>
      <w:r w:rsidRPr="00DF0796">
        <w:rPr>
          <w:rStyle w:val="tlid-translation"/>
          <w:rFonts w:cstheme="minorHAnsi"/>
          <w:sz w:val="20"/>
          <w:szCs w:val="20"/>
          <w:lang w:val="ky-KG"/>
        </w:rPr>
        <w:t>, wool, fleece</w:t>
      </w:r>
      <w:r w:rsidRPr="00DF0796">
        <w:rPr>
          <w:rStyle w:val="tlid-translation"/>
          <w:rFonts w:cstheme="minorHAnsi"/>
          <w:sz w:val="20"/>
          <w:szCs w:val="20"/>
        </w:rPr>
        <w:t xml:space="preserve">, </w:t>
      </w:r>
      <w:r w:rsidRPr="00DF0796">
        <w:rPr>
          <w:rFonts w:cstheme="minorHAnsi"/>
          <w:b/>
          <w:sz w:val="20"/>
          <w:szCs w:val="20"/>
        </w:rPr>
        <w:t>Romanian</w:t>
      </w:r>
      <w:r w:rsidRPr="00DF0796">
        <w:rPr>
          <w:rFonts w:cstheme="minorHAnsi"/>
          <w:sz w:val="20"/>
          <w:szCs w:val="20"/>
        </w:rPr>
        <w:t xml:space="preserve">, </w:t>
      </w:r>
      <w:r w:rsidRPr="00DF0796">
        <w:rPr>
          <w:rFonts w:cstheme="minorHAnsi"/>
          <w:color w:val="FF0000"/>
          <w:sz w:val="20"/>
          <w:szCs w:val="20"/>
        </w:rPr>
        <w:t>LÂNĂ</w:t>
      </w:r>
      <w:r w:rsidRPr="00DF0796">
        <w:rPr>
          <w:rFonts w:cstheme="minorHAnsi"/>
          <w:sz w:val="20"/>
          <w:szCs w:val="20"/>
        </w:rPr>
        <w:t xml:space="preserve">, wool, </w:t>
      </w:r>
      <w:r w:rsidRPr="00DF0796">
        <w:rPr>
          <w:rFonts w:cstheme="minorHAnsi"/>
          <w:b/>
          <w:sz w:val="20"/>
          <w:szCs w:val="20"/>
        </w:rPr>
        <w:t>Finnish-Uralic</w:t>
      </w:r>
      <w:r w:rsidRPr="00DF0796">
        <w:rPr>
          <w:rFonts w:cstheme="minorHAnsi"/>
          <w:sz w:val="20"/>
          <w:szCs w:val="20"/>
        </w:rPr>
        <w:t xml:space="preserve">, </w:t>
      </w:r>
      <w:r w:rsidRPr="00DF0796">
        <w:rPr>
          <w:rFonts w:cstheme="minorHAnsi"/>
          <w:color w:val="FF0000"/>
          <w:sz w:val="20"/>
          <w:szCs w:val="20"/>
        </w:rPr>
        <w:t>lanka</w:t>
      </w:r>
      <w:r w:rsidRPr="00DF0796">
        <w:rPr>
          <w:rFonts w:cstheme="minorHAnsi"/>
          <w:sz w:val="20"/>
          <w:szCs w:val="20"/>
        </w:rPr>
        <w:t>, yarn,</w:t>
      </w:r>
      <w:r w:rsidRPr="00DF0796">
        <w:rPr>
          <w:rFonts w:cstheme="minorHAnsi"/>
          <w:b/>
          <w:sz w:val="20"/>
          <w:szCs w:val="20"/>
        </w:rPr>
        <w:t xml:space="preserve"> Latin</w:t>
      </w:r>
      <w:r w:rsidRPr="00DF0796">
        <w:rPr>
          <w:rFonts w:cstheme="minorHAnsi"/>
          <w:sz w:val="20"/>
          <w:szCs w:val="20"/>
        </w:rPr>
        <w:t xml:space="preserve">, </w:t>
      </w:r>
      <w:r w:rsidRPr="00DF0796">
        <w:rPr>
          <w:rFonts w:cstheme="minorHAnsi"/>
          <w:color w:val="FF0000"/>
          <w:sz w:val="20"/>
          <w:szCs w:val="20"/>
        </w:rPr>
        <w:t>l</w:t>
      </w:r>
      <w:r w:rsidRPr="00DF0796">
        <w:rPr>
          <w:rFonts w:cstheme="minorHAnsi"/>
          <w:color w:val="EE0000"/>
          <w:sz w:val="20"/>
          <w:szCs w:val="20"/>
        </w:rPr>
        <w:t>ana-ae</w:t>
      </w:r>
      <w:r w:rsidRPr="00DF0796">
        <w:rPr>
          <w:rFonts w:cstheme="minorHAnsi"/>
          <w:sz w:val="20"/>
          <w:szCs w:val="20"/>
        </w:rPr>
        <w:t xml:space="preserve">, wool, </w:t>
      </w:r>
      <w:r w:rsidRPr="00DF0796">
        <w:rPr>
          <w:rFonts w:cstheme="minorHAnsi"/>
          <w:color w:val="EE0000"/>
          <w:sz w:val="20"/>
          <w:szCs w:val="20"/>
        </w:rPr>
        <w:t>laena-a</w:t>
      </w:r>
      <w:r w:rsidRPr="00DF0796">
        <w:rPr>
          <w:rFonts w:cstheme="minorHAnsi"/>
          <w:color w:val="000000"/>
          <w:sz w:val="20"/>
          <w:szCs w:val="20"/>
        </w:rPr>
        <w:t xml:space="preserve">, </w:t>
      </w:r>
      <w:r w:rsidRPr="00DF0796">
        <w:rPr>
          <w:rFonts w:cstheme="minorHAnsi"/>
          <w:sz w:val="20"/>
          <w:szCs w:val="20"/>
        </w:rPr>
        <w:t xml:space="preserve">a cloak, </w:t>
      </w:r>
      <w:r w:rsidRPr="00DF0796">
        <w:rPr>
          <w:rFonts w:cstheme="minorHAnsi"/>
          <w:color w:val="EE0000"/>
          <w:sz w:val="20"/>
          <w:szCs w:val="20"/>
        </w:rPr>
        <w:t>lanatus-a-um</w:t>
      </w:r>
      <w:r w:rsidRPr="00DF0796">
        <w:rPr>
          <w:rFonts w:cstheme="minorHAnsi"/>
          <w:sz w:val="20"/>
          <w:szCs w:val="20"/>
        </w:rPr>
        <w:t>, wool- bearing,</w:t>
      </w:r>
      <w:r w:rsidRPr="009F561A">
        <w:rPr>
          <w:rFonts w:cstheme="minorHAnsi"/>
          <w:b/>
          <w:sz w:val="20"/>
          <w:szCs w:val="20"/>
        </w:rPr>
        <w:t xml:space="preserve"> Irish</w:t>
      </w:r>
      <w:r>
        <w:rPr>
          <w:rFonts w:cstheme="minorHAnsi"/>
          <w:sz w:val="20"/>
          <w:szCs w:val="20"/>
        </w:rPr>
        <w:t xml:space="preserve">, </w:t>
      </w:r>
      <w:r>
        <w:rPr>
          <w:color w:val="FF0000"/>
          <w:sz w:val="20"/>
          <w:szCs w:val="20"/>
        </w:rPr>
        <w:t>lomra</w:t>
      </w:r>
      <w:r>
        <w:rPr>
          <w:sz w:val="20"/>
          <w:szCs w:val="20"/>
        </w:rPr>
        <w:t>, fleece,</w:t>
      </w:r>
      <w:r w:rsidRPr="009F561A">
        <w:rPr>
          <w:rFonts w:cstheme="minorHAnsi"/>
          <w:b/>
          <w:sz w:val="20"/>
          <w:szCs w:val="20"/>
        </w:rPr>
        <w:t xml:space="preserve"> Scots-Gaelic</w:t>
      </w:r>
      <w:r>
        <w:rPr>
          <w:rFonts w:cstheme="minorHAnsi"/>
          <w:sz w:val="20"/>
          <w:szCs w:val="20"/>
        </w:rPr>
        <w:t xml:space="preserve">, </w:t>
      </w:r>
      <w:r>
        <w:rPr>
          <w:color w:val="FF0000"/>
          <w:sz w:val="20"/>
          <w:szCs w:val="20"/>
        </w:rPr>
        <w:t>lom</w:t>
      </w:r>
      <w:r>
        <w:rPr>
          <w:sz w:val="20"/>
          <w:szCs w:val="20"/>
        </w:rPr>
        <w:t xml:space="preserve">, fleece, </w:t>
      </w:r>
      <w:r>
        <w:rPr>
          <w:color w:val="FF0000"/>
          <w:sz w:val="20"/>
          <w:szCs w:val="20"/>
        </w:rPr>
        <w:t>clòimh</w:t>
      </w:r>
      <w:r>
        <w:rPr>
          <w:sz w:val="20"/>
          <w:szCs w:val="20"/>
        </w:rPr>
        <w:t>, wool,</w:t>
      </w:r>
      <w:r w:rsidRPr="00DF0796">
        <w:rPr>
          <w:rFonts w:cstheme="minorHAnsi"/>
          <w:sz w:val="20"/>
          <w:szCs w:val="20"/>
        </w:rPr>
        <w:t xml:space="preserve"> </w:t>
      </w:r>
      <w:r w:rsidRPr="00DF0796">
        <w:rPr>
          <w:rFonts w:cstheme="minorHAnsi"/>
          <w:b/>
          <w:sz w:val="20"/>
          <w:szCs w:val="20"/>
        </w:rPr>
        <w:t>Italian</w:t>
      </w:r>
      <w:r w:rsidRPr="00DF0796">
        <w:rPr>
          <w:rFonts w:cstheme="minorHAnsi"/>
          <w:sz w:val="20"/>
          <w:szCs w:val="20"/>
        </w:rPr>
        <w:t xml:space="preserve">, </w:t>
      </w:r>
      <w:r w:rsidRPr="00DF0796">
        <w:rPr>
          <w:rFonts w:cstheme="minorHAnsi"/>
          <w:color w:val="FF0000"/>
          <w:sz w:val="20"/>
          <w:szCs w:val="20"/>
        </w:rPr>
        <w:t>lana</w:t>
      </w:r>
      <w:r w:rsidRPr="00DF0796">
        <w:rPr>
          <w:rFonts w:cstheme="minorHAnsi"/>
          <w:sz w:val="20"/>
          <w:szCs w:val="20"/>
        </w:rPr>
        <w:t xml:space="preserve">, wool, </w:t>
      </w:r>
      <w:r w:rsidRPr="00DF0796">
        <w:rPr>
          <w:rFonts w:cstheme="minorHAnsi"/>
          <w:b/>
          <w:sz w:val="20"/>
          <w:szCs w:val="20"/>
        </w:rPr>
        <w:t>French</w:t>
      </w:r>
      <w:r w:rsidRPr="00DF0796">
        <w:rPr>
          <w:rFonts w:cstheme="minorHAnsi"/>
          <w:sz w:val="20"/>
          <w:szCs w:val="20"/>
        </w:rPr>
        <w:t xml:space="preserve">, </w:t>
      </w:r>
      <w:r w:rsidRPr="00DF0796">
        <w:rPr>
          <w:rFonts w:cstheme="minorHAnsi"/>
          <w:color w:val="FF0000"/>
          <w:sz w:val="20"/>
          <w:szCs w:val="20"/>
        </w:rPr>
        <w:t>laine</w:t>
      </w:r>
      <w:r w:rsidRPr="00DF0796">
        <w:rPr>
          <w:rFonts w:cstheme="minorHAnsi"/>
          <w:sz w:val="20"/>
          <w:szCs w:val="20"/>
        </w:rPr>
        <w:t xml:space="preserve">, wool, </w:t>
      </w:r>
      <w:r w:rsidRPr="00DF0796">
        <w:rPr>
          <w:rFonts w:cstheme="minorHAnsi"/>
          <w:color w:val="FF0000"/>
          <w:sz w:val="20"/>
          <w:szCs w:val="20"/>
        </w:rPr>
        <w:t>lainaux</w:t>
      </w:r>
      <w:r w:rsidRPr="00DF0796">
        <w:rPr>
          <w:rFonts w:cstheme="minorHAnsi"/>
          <w:sz w:val="20"/>
          <w:szCs w:val="20"/>
        </w:rPr>
        <w:t xml:space="preserve">, wooly, </w:t>
      </w:r>
      <w:r w:rsidRPr="00DF0796">
        <w:rPr>
          <w:rFonts w:cstheme="minorHAnsi"/>
          <w:b/>
          <w:sz w:val="20"/>
          <w:szCs w:val="20"/>
        </w:rPr>
        <w:t>Etruscan</w:t>
      </w:r>
      <w:r w:rsidRPr="00DF0796">
        <w:rPr>
          <w:rFonts w:cstheme="minorHAnsi"/>
          <w:sz w:val="20"/>
          <w:szCs w:val="20"/>
        </w:rPr>
        <w:t>,  </w:t>
      </w:r>
      <w:r w:rsidRPr="00DF0796">
        <w:rPr>
          <w:rFonts w:cstheme="minorHAnsi"/>
          <w:color w:val="FF0000"/>
          <w:sz w:val="20"/>
          <w:szCs w:val="20"/>
        </w:rPr>
        <w:t>lan</w:t>
      </w:r>
      <w:r w:rsidRPr="00DF0796">
        <w:rPr>
          <w:rFonts w:cstheme="minorHAnsi"/>
          <w:sz w:val="20"/>
          <w:szCs w:val="20"/>
        </w:rPr>
        <w:t xml:space="preserve">, </w:t>
      </w:r>
      <w:r w:rsidRPr="00DF0796">
        <w:rPr>
          <w:rFonts w:cstheme="minorHAnsi"/>
          <w:color w:val="FF0000"/>
          <w:sz w:val="20"/>
          <w:szCs w:val="20"/>
        </w:rPr>
        <w:t>lane</w:t>
      </w:r>
      <w:r w:rsidRPr="00DF0796">
        <w:rPr>
          <w:rFonts w:cstheme="minorHAnsi"/>
          <w:sz w:val="20"/>
          <w:szCs w:val="20"/>
        </w:rPr>
        <w:t xml:space="preserve">, </w:t>
      </w:r>
      <w:r w:rsidRPr="00DF0796">
        <w:rPr>
          <w:rFonts w:cstheme="minorHAnsi"/>
          <w:color w:val="FF0000"/>
          <w:sz w:val="20"/>
          <w:szCs w:val="20"/>
        </w:rPr>
        <w:t>LANTeS</w:t>
      </w:r>
      <w:r w:rsidRPr="00DF0796">
        <w:rPr>
          <w:rFonts w:cstheme="minorHAnsi"/>
          <w:color w:val="000000"/>
          <w:sz w:val="20"/>
          <w:szCs w:val="20"/>
        </w:rPr>
        <w:t xml:space="preserve">, </w:t>
      </w:r>
      <w:r w:rsidRPr="00DF0796">
        <w:rPr>
          <w:rFonts w:cstheme="minorHAnsi"/>
          <w:b/>
          <w:color w:val="000000"/>
          <w:sz w:val="20"/>
          <w:szCs w:val="20"/>
        </w:rPr>
        <w:t>Sanskrit</w:t>
      </w:r>
      <w:r w:rsidRPr="00DF0796">
        <w:rPr>
          <w:rFonts w:cstheme="minorHAnsi"/>
          <w:color w:val="000000"/>
          <w:sz w:val="20"/>
          <w:szCs w:val="20"/>
        </w:rPr>
        <w:t xml:space="preserve">, </w:t>
      </w:r>
      <w:r w:rsidRPr="00DF0796">
        <w:rPr>
          <w:rFonts w:cstheme="minorHAnsi"/>
          <w:color w:val="3333FF"/>
          <w:sz w:val="20"/>
          <w:szCs w:val="20"/>
          <w:u w:val="single"/>
        </w:rPr>
        <w:t>ūrṇā</w:t>
      </w:r>
      <w:r w:rsidRPr="00DF0796">
        <w:rPr>
          <w:rFonts w:cstheme="minorHAnsi"/>
          <w:color w:val="000000"/>
          <w:sz w:val="20"/>
          <w:szCs w:val="20"/>
        </w:rPr>
        <w:t xml:space="preserve">, wool, </w:t>
      </w:r>
      <w:r w:rsidRPr="00DF0796">
        <w:rPr>
          <w:rFonts w:cstheme="minorHAnsi"/>
          <w:color w:val="3333FF"/>
          <w:sz w:val="20"/>
          <w:szCs w:val="20"/>
        </w:rPr>
        <w:t>aurṇān</w:t>
      </w:r>
      <w:r w:rsidRPr="00DF0796">
        <w:rPr>
          <w:rFonts w:cstheme="minorHAnsi"/>
          <w:sz w:val="20"/>
          <w:szCs w:val="20"/>
        </w:rPr>
        <w:t xml:space="preserve">  </w:t>
      </w:r>
      <w:r w:rsidRPr="00DF0796">
        <w:rPr>
          <w:rFonts w:cstheme="minorHAnsi"/>
          <w:color w:val="009900"/>
          <w:sz w:val="20"/>
          <w:szCs w:val="20"/>
          <w:u w:val="single"/>
        </w:rPr>
        <w:t>vailān</w:t>
      </w:r>
      <w:r w:rsidRPr="00DF0796">
        <w:rPr>
          <w:rFonts w:cstheme="minorHAnsi"/>
          <w:sz w:val="20"/>
          <w:szCs w:val="20"/>
        </w:rPr>
        <w:t xml:space="preserve">, made of sheeps wool, </w:t>
      </w:r>
      <w:r w:rsidRPr="00DF0796">
        <w:rPr>
          <w:rFonts w:cstheme="minorHAnsi"/>
          <w:b/>
          <w:sz w:val="20"/>
          <w:szCs w:val="20"/>
        </w:rPr>
        <w:t>English</w:t>
      </w:r>
      <w:r w:rsidRPr="00DF0796">
        <w:rPr>
          <w:rFonts w:cstheme="minorHAnsi"/>
          <w:sz w:val="20"/>
          <w:szCs w:val="20"/>
        </w:rPr>
        <w:t xml:space="preserve">, </w:t>
      </w:r>
      <w:r w:rsidRPr="00DF0796">
        <w:rPr>
          <w:rFonts w:cstheme="minorHAnsi"/>
          <w:color w:val="3333FF"/>
          <w:sz w:val="20"/>
          <w:szCs w:val="20"/>
          <w:u w:val="single"/>
        </w:rPr>
        <w:t>yarn</w:t>
      </w:r>
      <w:r w:rsidRPr="00DF0796">
        <w:rPr>
          <w:rFonts w:cstheme="minorHAnsi"/>
          <w:sz w:val="20"/>
          <w:szCs w:val="20"/>
        </w:rPr>
        <w:t xml:space="preserve"> [&lt;</w:t>
      </w:r>
      <w:r w:rsidRPr="00DF0796">
        <w:rPr>
          <w:rFonts w:cstheme="minorHAnsi"/>
          <w:color w:val="3333FF"/>
          <w:sz w:val="20"/>
          <w:szCs w:val="20"/>
          <w:u w:val="single"/>
        </w:rPr>
        <w:t>gearn</w:t>
      </w:r>
      <w:r w:rsidRPr="00DF0796">
        <w:rPr>
          <w:rFonts w:cstheme="minorHAnsi"/>
          <w:sz w:val="20"/>
          <w:szCs w:val="20"/>
        </w:rPr>
        <w:t xml:space="preserve">], </w:t>
      </w:r>
      <w:r w:rsidRPr="00DF0796">
        <w:rPr>
          <w:rFonts w:cstheme="minorHAnsi"/>
          <w:b/>
          <w:sz w:val="20"/>
          <w:szCs w:val="20"/>
        </w:rPr>
        <w:t>Basque</w:t>
      </w:r>
      <w:r w:rsidRPr="00DF0796">
        <w:rPr>
          <w:rFonts w:cstheme="minorHAnsi"/>
          <w:sz w:val="20"/>
          <w:szCs w:val="20"/>
        </w:rPr>
        <w:t xml:space="preserve">, </w:t>
      </w:r>
      <w:r w:rsidRPr="00DF0796">
        <w:rPr>
          <w:rStyle w:val="tlid-translation"/>
          <w:rFonts w:cstheme="minorHAnsi"/>
          <w:color w:val="3333FF"/>
          <w:sz w:val="20"/>
          <w:szCs w:val="20"/>
          <w:lang w:val="eu-ES"/>
        </w:rPr>
        <w:t>yarn</w:t>
      </w:r>
      <w:r w:rsidRPr="00DF0796">
        <w:rPr>
          <w:rStyle w:val="tlid-translation"/>
          <w:rFonts w:cstheme="minorHAnsi"/>
          <w:sz w:val="20"/>
          <w:szCs w:val="20"/>
          <w:lang w:val="eu-ES"/>
        </w:rPr>
        <w:t xml:space="preserve">, yarn, </w:t>
      </w:r>
      <w:r w:rsidRPr="00DF0796">
        <w:rPr>
          <w:rFonts w:cstheme="minorHAnsi"/>
          <w:b/>
          <w:sz w:val="20"/>
          <w:szCs w:val="20"/>
        </w:rPr>
        <w:t>Finnish-Uralic</w:t>
      </w:r>
      <w:r w:rsidRPr="00DF0796">
        <w:rPr>
          <w:rFonts w:cstheme="minorHAnsi"/>
          <w:sz w:val="20"/>
          <w:szCs w:val="20"/>
        </w:rPr>
        <w:t xml:space="preserve">, </w:t>
      </w:r>
      <w:r w:rsidRPr="00DF0796">
        <w:rPr>
          <w:rFonts w:cstheme="minorHAnsi"/>
          <w:color w:val="993399"/>
          <w:sz w:val="20"/>
          <w:szCs w:val="20"/>
          <w:u w:val="single"/>
        </w:rPr>
        <w:t>villa</w:t>
      </w:r>
      <w:r w:rsidRPr="00DF0796">
        <w:rPr>
          <w:rFonts w:cstheme="minorHAnsi"/>
          <w:sz w:val="20"/>
          <w:szCs w:val="20"/>
          <w:u w:val="single"/>
        </w:rPr>
        <w:t>-</w:t>
      </w:r>
      <w:r w:rsidRPr="00DF0796">
        <w:rPr>
          <w:rFonts w:cstheme="minorHAnsi"/>
          <w:sz w:val="20"/>
          <w:szCs w:val="20"/>
        </w:rPr>
        <w:t xml:space="preserve">, wool, </w:t>
      </w:r>
      <w:r w:rsidRPr="00DF0796">
        <w:rPr>
          <w:rStyle w:val="gt-baf-cell"/>
          <w:rFonts w:cstheme="minorHAnsi"/>
          <w:color w:val="3333FF"/>
          <w:sz w:val="20"/>
          <w:szCs w:val="20"/>
        </w:rPr>
        <w:t>villa</w:t>
      </w:r>
      <w:r w:rsidRPr="00DF0796">
        <w:rPr>
          <w:rStyle w:val="gt-baf-cell"/>
          <w:rFonts w:cstheme="minorHAnsi"/>
          <w:sz w:val="20"/>
          <w:szCs w:val="20"/>
        </w:rPr>
        <w:t xml:space="preserve">, fleece, </w:t>
      </w:r>
      <w:r w:rsidRPr="00DF0796">
        <w:rPr>
          <w:rStyle w:val="gt-baf-cell"/>
          <w:rFonts w:cstheme="minorHAnsi"/>
          <w:b/>
          <w:sz w:val="20"/>
          <w:szCs w:val="20"/>
        </w:rPr>
        <w:t>Latin</w:t>
      </w:r>
      <w:r w:rsidRPr="00DF0796">
        <w:rPr>
          <w:rStyle w:val="gt-baf-cell"/>
          <w:rFonts w:cstheme="minorHAnsi"/>
          <w:sz w:val="20"/>
          <w:szCs w:val="20"/>
        </w:rPr>
        <w:t xml:space="preserve">, </w:t>
      </w:r>
      <w:r w:rsidRPr="00DF0796">
        <w:rPr>
          <w:rFonts w:cstheme="minorHAnsi"/>
          <w:color w:val="993399"/>
          <w:sz w:val="20"/>
          <w:szCs w:val="20"/>
          <w:u w:val="single"/>
        </w:rPr>
        <w:t>velus-eris</w:t>
      </w:r>
      <w:r w:rsidRPr="00DF0796">
        <w:rPr>
          <w:rFonts w:cstheme="minorHAnsi"/>
          <w:sz w:val="20"/>
          <w:szCs w:val="20"/>
        </w:rPr>
        <w:t xml:space="preserve">, fleece, skin, hide, </w:t>
      </w:r>
      <w:r w:rsidRPr="00DF0796">
        <w:rPr>
          <w:rFonts w:cstheme="minorHAnsi"/>
          <w:b/>
          <w:sz w:val="20"/>
          <w:szCs w:val="20"/>
        </w:rPr>
        <w:t>Italian</w:t>
      </w:r>
      <w:r w:rsidRPr="00DF0796">
        <w:rPr>
          <w:rFonts w:cstheme="minorHAnsi"/>
          <w:sz w:val="20"/>
          <w:szCs w:val="20"/>
        </w:rPr>
        <w:t xml:space="preserve">, </w:t>
      </w:r>
      <w:r w:rsidRPr="00DF0796">
        <w:rPr>
          <w:rStyle w:val="tlid-translation"/>
          <w:rFonts w:cstheme="minorHAnsi"/>
          <w:color w:val="993399"/>
          <w:sz w:val="20"/>
          <w:szCs w:val="20"/>
          <w:u w:val="single"/>
          <w:lang w:val="it-IT"/>
        </w:rPr>
        <w:t>vello</w:t>
      </w:r>
      <w:r w:rsidRPr="00DF0796">
        <w:rPr>
          <w:rFonts w:cstheme="minorHAnsi"/>
          <w:sz w:val="20"/>
          <w:szCs w:val="20"/>
        </w:rPr>
        <w:t xml:space="preserve">, fleece, </w:t>
      </w:r>
      <w:r w:rsidRPr="00DF0796">
        <w:rPr>
          <w:rFonts w:cstheme="minorHAnsi"/>
          <w:b/>
          <w:sz w:val="20"/>
          <w:szCs w:val="20"/>
        </w:rPr>
        <w:t>French</w:t>
      </w:r>
      <w:r w:rsidRPr="00DF0796">
        <w:rPr>
          <w:rFonts w:cstheme="minorHAnsi"/>
          <w:sz w:val="20"/>
          <w:szCs w:val="20"/>
        </w:rPr>
        <w:t xml:space="preserve">, </w:t>
      </w:r>
      <w:r w:rsidRPr="00DF0796">
        <w:rPr>
          <w:rFonts w:cstheme="minorHAnsi"/>
          <w:color w:val="993399"/>
          <w:sz w:val="20"/>
          <w:szCs w:val="20"/>
          <w:u w:val="single"/>
        </w:rPr>
        <w:t>veilén</w:t>
      </w:r>
      <w:r w:rsidRPr="00DF0796">
        <w:rPr>
          <w:rFonts w:cstheme="minorHAnsi"/>
          <w:color w:val="3333FF"/>
          <w:sz w:val="20"/>
          <w:szCs w:val="20"/>
        </w:rPr>
        <w:t>,</w:t>
      </w:r>
      <w:r w:rsidRPr="00DF0796">
        <w:rPr>
          <w:rFonts w:cstheme="minorHAnsi"/>
          <w:sz w:val="20"/>
          <w:szCs w:val="20"/>
        </w:rPr>
        <w:t xml:space="preserve"> vellum, </w:t>
      </w:r>
      <w:r w:rsidRPr="00DF0796">
        <w:rPr>
          <w:rFonts w:cstheme="minorHAnsi"/>
          <w:b/>
          <w:sz w:val="20"/>
          <w:szCs w:val="20"/>
        </w:rPr>
        <w:t>Etruscan</w:t>
      </w:r>
      <w:r w:rsidRPr="00DF0796">
        <w:rPr>
          <w:rFonts w:cstheme="minorHAnsi"/>
          <w:sz w:val="20"/>
          <w:szCs w:val="20"/>
        </w:rPr>
        <w:t xml:space="preserve">, </w:t>
      </w:r>
      <w:r w:rsidRPr="00DF0796">
        <w:rPr>
          <w:rFonts w:cstheme="minorHAnsi"/>
          <w:color w:val="993399"/>
          <w:sz w:val="20"/>
          <w:szCs w:val="20"/>
          <w:u w:val="single"/>
        </w:rPr>
        <w:t>felus</w:t>
      </w:r>
      <w:r w:rsidRPr="00DF0796">
        <w:rPr>
          <w:rFonts w:cstheme="minorHAnsi"/>
          <w:color w:val="3333FF"/>
          <w:sz w:val="20"/>
          <w:szCs w:val="20"/>
        </w:rPr>
        <w:t xml:space="preserve">, </w:t>
      </w:r>
      <w:r w:rsidRPr="00DF0796">
        <w:rPr>
          <w:rFonts w:cstheme="minorHAnsi"/>
          <w:color w:val="993399"/>
          <w:sz w:val="20"/>
          <w:szCs w:val="20"/>
          <w:u w:val="single"/>
        </w:rPr>
        <w:t>felos</w:t>
      </w:r>
      <w:r w:rsidRPr="00DF0796">
        <w:rPr>
          <w:rFonts w:cstheme="minorHAnsi"/>
          <w:color w:val="000000"/>
          <w:sz w:val="20"/>
          <w:szCs w:val="20"/>
        </w:rPr>
        <w:t xml:space="preserve"> (FELVS</w:t>
      </w:r>
      <w:r w:rsidRPr="00DF0796">
        <w:rPr>
          <w:rFonts w:cstheme="minorHAnsi"/>
          <w:sz w:val="20"/>
          <w:szCs w:val="20"/>
        </w:rPr>
        <w:t>)</w:t>
      </w:r>
      <w:r w:rsidRPr="00DF0796">
        <w:rPr>
          <w:rFonts w:cstheme="minorHAnsi"/>
          <w:b/>
          <w:sz w:val="20"/>
          <w:szCs w:val="20"/>
        </w:rPr>
        <w:t>, Romanian</w:t>
      </w:r>
      <w:r w:rsidRPr="00DF0796">
        <w:rPr>
          <w:rFonts w:cstheme="minorHAnsi"/>
          <w:sz w:val="20"/>
          <w:szCs w:val="20"/>
        </w:rPr>
        <w:t xml:space="preserve">, </w:t>
      </w:r>
      <w:r w:rsidRPr="00DF0796">
        <w:rPr>
          <w:rFonts w:cstheme="minorHAnsi"/>
          <w:color w:val="FF0000"/>
          <w:sz w:val="20"/>
          <w:szCs w:val="20"/>
        </w:rPr>
        <w:t>FLOCI</w:t>
      </w:r>
      <w:r w:rsidRPr="00DF0796">
        <w:rPr>
          <w:rFonts w:cstheme="minorHAnsi"/>
          <w:sz w:val="20"/>
          <w:szCs w:val="20"/>
        </w:rPr>
        <w:t xml:space="preserve">, fleece, </w:t>
      </w:r>
      <w:r w:rsidRPr="00DF0796">
        <w:rPr>
          <w:rFonts w:cstheme="minorHAnsi"/>
          <w:b/>
          <w:sz w:val="20"/>
          <w:szCs w:val="20"/>
        </w:rPr>
        <w:t>English</w:t>
      </w:r>
      <w:r w:rsidRPr="00DF0796">
        <w:rPr>
          <w:rFonts w:cstheme="minorHAnsi"/>
          <w:sz w:val="20"/>
          <w:szCs w:val="20"/>
        </w:rPr>
        <w:t xml:space="preserve">, </w:t>
      </w:r>
      <w:r w:rsidRPr="00DF0796">
        <w:rPr>
          <w:rFonts w:cstheme="minorHAnsi"/>
          <w:color w:val="FF0000"/>
          <w:sz w:val="20"/>
          <w:szCs w:val="20"/>
        </w:rPr>
        <w:t>fleece</w:t>
      </w:r>
      <w:r w:rsidRPr="00DF0796">
        <w:rPr>
          <w:rFonts w:cstheme="minorHAnsi"/>
          <w:sz w:val="20"/>
          <w:szCs w:val="20"/>
        </w:rPr>
        <w:t xml:space="preserve"> [&lt;OE, </w:t>
      </w:r>
      <w:r w:rsidRPr="00DF0796">
        <w:rPr>
          <w:rFonts w:cstheme="minorHAnsi"/>
          <w:color w:val="FF0000"/>
          <w:sz w:val="20"/>
          <w:szCs w:val="20"/>
        </w:rPr>
        <w:t>fleos</w:t>
      </w:r>
      <w:r w:rsidRPr="00DF0796">
        <w:rPr>
          <w:rFonts w:cstheme="minorHAnsi"/>
          <w:sz w:val="20"/>
          <w:szCs w:val="20"/>
        </w:rPr>
        <w:t xml:space="preserve">]?, </w:t>
      </w:r>
      <w:r w:rsidRPr="00DF0796">
        <w:rPr>
          <w:rFonts w:cstheme="minorHAnsi"/>
          <w:b/>
          <w:sz w:val="20"/>
          <w:szCs w:val="20"/>
        </w:rPr>
        <w:t>Gujarati</w:t>
      </w:r>
      <w:r w:rsidRPr="00DF0796">
        <w:rPr>
          <w:rFonts w:cstheme="minorHAnsi"/>
          <w:sz w:val="20"/>
          <w:szCs w:val="20"/>
        </w:rPr>
        <w:t xml:space="preserve">, </w:t>
      </w:r>
      <w:r w:rsidRPr="00DF0796">
        <w:rPr>
          <w:rStyle w:val="tlid-translation"/>
          <w:rFonts w:ascii="Nirmala UI" w:hAnsi="Nirmala UI" w:cs="Nirmala UI" w:hint="cs"/>
          <w:sz w:val="20"/>
          <w:szCs w:val="20"/>
          <w:cs/>
          <w:lang w:val="mn-MN" w:bidi="gu-IN"/>
        </w:rPr>
        <w:t>ફ્લીસ</w:t>
      </w:r>
      <w:r w:rsidRPr="00DF0796">
        <w:rPr>
          <w:rStyle w:val="tlid-translation"/>
          <w:rFonts w:cstheme="minorHAnsi"/>
          <w:sz w:val="20"/>
          <w:szCs w:val="20"/>
          <w:lang w:val="mn-MN" w:bidi="gu-IN"/>
        </w:rPr>
        <w:t>,</w:t>
      </w:r>
      <w:r w:rsidRPr="00DF0796">
        <w:rPr>
          <w:rStyle w:val="tlid-translation"/>
          <w:rFonts w:cstheme="minorHAnsi"/>
          <w:sz w:val="20"/>
          <w:szCs w:val="20"/>
          <w:cs/>
          <w:lang w:val="mn-MN" w:bidi="gu-IN"/>
        </w:rPr>
        <w:t xml:space="preserve"> </w:t>
      </w:r>
      <w:r w:rsidRPr="00DF0796">
        <w:rPr>
          <w:rStyle w:val="tlid-translation"/>
          <w:rFonts w:cstheme="minorHAnsi"/>
          <w:color w:val="FF0000"/>
          <w:sz w:val="20"/>
          <w:szCs w:val="20"/>
          <w:lang w:val="mn-MN" w:bidi="gu-IN"/>
        </w:rPr>
        <w:t>Phlīsa</w:t>
      </w:r>
      <w:r w:rsidRPr="00DF0796">
        <w:rPr>
          <w:rStyle w:val="tlid-translation"/>
          <w:rFonts w:cstheme="minorHAnsi"/>
          <w:sz w:val="20"/>
          <w:szCs w:val="20"/>
          <w:lang w:val="mn-MN" w:bidi="gu-IN"/>
        </w:rPr>
        <w:t>, fleece</w:t>
      </w:r>
      <w:r w:rsidRPr="00DF0796">
        <w:rPr>
          <w:rStyle w:val="tlid-translation"/>
          <w:rFonts w:cstheme="minorHAnsi"/>
          <w:sz w:val="20"/>
          <w:szCs w:val="20"/>
          <w:lang w:bidi="gu-IN"/>
        </w:rPr>
        <w:t xml:space="preserve">, </w:t>
      </w:r>
      <w:r w:rsidRPr="00277822">
        <w:rPr>
          <w:rStyle w:val="tlid-translation"/>
          <w:rFonts w:cstheme="minorHAnsi"/>
          <w:b/>
          <w:sz w:val="20"/>
          <w:szCs w:val="20"/>
          <w:lang w:bidi="gu-IN"/>
        </w:rPr>
        <w:t>Hittite</w:t>
      </w:r>
      <w:r>
        <w:rPr>
          <w:rStyle w:val="tlid-translation"/>
          <w:rFonts w:cstheme="minorHAnsi"/>
          <w:sz w:val="20"/>
          <w:szCs w:val="20"/>
          <w:lang w:bidi="gu-IN"/>
        </w:rPr>
        <w:t xml:space="preserve">, </w:t>
      </w:r>
      <w:r>
        <w:rPr>
          <w:rFonts w:ascii="Times" w:hAnsi="Times" w:cs="Times"/>
          <w:b/>
          <w:bCs/>
          <w:color w:val="CC6600"/>
          <w:sz w:val="20"/>
          <w:szCs w:val="20"/>
          <w:u w:val="single"/>
        </w:rPr>
        <w:t>kikis</w:t>
      </w:r>
      <w:r>
        <w:rPr>
          <w:rFonts w:ascii="Times" w:hAnsi="Times" w:cs="Times"/>
          <w:sz w:val="20"/>
          <w:szCs w:val="20"/>
        </w:rPr>
        <w:t>, wo</w:t>
      </w:r>
      <w:r>
        <w:rPr>
          <w:sz w:val="20"/>
          <w:szCs w:val="20"/>
        </w:rPr>
        <w:t xml:space="preserve">ol, </w:t>
      </w:r>
      <w:r w:rsidRPr="00DF0796">
        <w:rPr>
          <w:rFonts w:cstheme="minorHAnsi"/>
          <w:b/>
          <w:sz w:val="20"/>
          <w:szCs w:val="20"/>
        </w:rPr>
        <w:t>Akkadian</w:t>
      </w:r>
      <w:r w:rsidRPr="00DF0796">
        <w:rPr>
          <w:rFonts w:cstheme="minorHAnsi"/>
          <w:sz w:val="20"/>
          <w:szCs w:val="20"/>
        </w:rPr>
        <w:t xml:space="preserve">, </w:t>
      </w:r>
      <w:r w:rsidRPr="00DF0796">
        <w:rPr>
          <w:rFonts w:cstheme="minorHAnsi"/>
          <w:b/>
          <w:bCs/>
          <w:color w:val="CC6600"/>
          <w:sz w:val="20"/>
          <w:szCs w:val="20"/>
          <w:u w:val="single"/>
        </w:rPr>
        <w:t>kūšu</w:t>
      </w:r>
      <w:r w:rsidRPr="00DF0796">
        <w:rPr>
          <w:rFonts w:cstheme="minorHAnsi"/>
          <w:sz w:val="20"/>
          <w:szCs w:val="20"/>
        </w:rPr>
        <w:t xml:space="preserve">, hide, skin, </w:t>
      </w:r>
      <w:r w:rsidRPr="00DF0796">
        <w:rPr>
          <w:rFonts w:cstheme="minorHAnsi"/>
          <w:b/>
          <w:sz w:val="20"/>
          <w:szCs w:val="20"/>
        </w:rPr>
        <w:t>Georgian</w:t>
      </w:r>
      <w:r w:rsidRPr="00DF0796">
        <w:rPr>
          <w:rFonts w:cstheme="minorHAnsi"/>
          <w:sz w:val="20"/>
          <w:szCs w:val="20"/>
        </w:rPr>
        <w:t xml:space="preserve">, </w:t>
      </w:r>
      <w:r w:rsidRPr="00DF0796">
        <w:rPr>
          <w:rStyle w:val="tlid-translation"/>
          <w:rFonts w:ascii="Sylfaen" w:hAnsi="Sylfaen" w:cs="Sylfaen"/>
          <w:sz w:val="20"/>
          <w:szCs w:val="20"/>
          <w:lang w:val="ka-GE"/>
        </w:rPr>
        <w:t>კანი</w:t>
      </w:r>
      <w:r w:rsidRPr="00DF0796">
        <w:rPr>
          <w:rStyle w:val="tlid-translation"/>
          <w:rFonts w:cstheme="minorHAnsi"/>
          <w:sz w:val="20"/>
          <w:szCs w:val="20"/>
          <w:lang w:val="ka-GE"/>
        </w:rPr>
        <w:t>, </w:t>
      </w:r>
      <w:r w:rsidRPr="00DF0796">
        <w:rPr>
          <w:rFonts w:cstheme="minorHAnsi"/>
          <w:color w:val="CC6600"/>
          <w:sz w:val="20"/>
          <w:szCs w:val="20"/>
          <w:u w:val="single"/>
        </w:rPr>
        <w:t>k’ani</w:t>
      </w:r>
      <w:r w:rsidRPr="00DF0796">
        <w:rPr>
          <w:rFonts w:cstheme="minorHAnsi"/>
          <w:sz w:val="20"/>
          <w:szCs w:val="20"/>
        </w:rPr>
        <w:t xml:space="preserve">, skin, </w:t>
      </w:r>
      <w:r w:rsidRPr="00DF0796">
        <w:rPr>
          <w:rFonts w:cstheme="minorHAnsi"/>
          <w:b/>
          <w:sz w:val="20"/>
          <w:szCs w:val="20"/>
        </w:rPr>
        <w:t>Croatian</w:t>
      </w:r>
      <w:r w:rsidRPr="00DF0796">
        <w:rPr>
          <w:rFonts w:cstheme="minorHAnsi"/>
          <w:sz w:val="20"/>
          <w:szCs w:val="20"/>
        </w:rPr>
        <w:t xml:space="preserve">, </w:t>
      </w:r>
      <w:r w:rsidRPr="00DF0796">
        <w:rPr>
          <w:rFonts w:eastAsia="Times New Roman" w:cstheme="minorHAnsi"/>
          <w:color w:val="CC6600"/>
          <w:sz w:val="20"/>
          <w:szCs w:val="20"/>
          <w:u w:val="single"/>
          <w:lang w:val="hr-HR"/>
        </w:rPr>
        <w:t>koža</w:t>
      </w:r>
      <w:r w:rsidRPr="00DF0796">
        <w:rPr>
          <w:rFonts w:eastAsia="Times New Roman" w:cstheme="minorHAnsi"/>
          <w:sz w:val="20"/>
          <w:szCs w:val="20"/>
        </w:rPr>
        <w:t xml:space="preserve">, skin, leather, hide, fell, pelt, bark, </w:t>
      </w:r>
      <w:r w:rsidRPr="00DF0796">
        <w:rPr>
          <w:rFonts w:eastAsia="Times New Roman" w:cstheme="minorHAnsi"/>
          <w:b/>
          <w:sz w:val="20"/>
          <w:szCs w:val="20"/>
        </w:rPr>
        <w:t>Armenian</w:t>
      </w:r>
      <w:r w:rsidRPr="00DF0796">
        <w:rPr>
          <w:rFonts w:eastAsia="Times New Roman" w:cstheme="minorHAnsi"/>
          <w:sz w:val="20"/>
          <w:szCs w:val="20"/>
        </w:rPr>
        <w:t xml:space="preserve">, </w:t>
      </w:r>
      <w:r w:rsidRPr="00DF0796">
        <w:rPr>
          <w:rFonts w:eastAsia="Times New Roman" w:cstheme="minorHAnsi"/>
          <w:color w:val="000000"/>
          <w:sz w:val="20"/>
          <w:szCs w:val="20"/>
          <w:shd w:val="clear" w:color="auto" w:fill="FFFFFF"/>
          <w:lang w:val="hy-AM"/>
        </w:rPr>
        <w:t xml:space="preserve">կաշի, </w:t>
      </w:r>
      <w:r w:rsidRPr="00DF0796">
        <w:rPr>
          <w:rFonts w:eastAsia="Times New Roman" w:cstheme="minorHAnsi"/>
          <w:color w:val="CC6600"/>
          <w:sz w:val="20"/>
          <w:szCs w:val="20"/>
          <w:u w:val="single"/>
          <w:shd w:val="clear" w:color="auto" w:fill="FFFFFF"/>
          <w:lang w:val="hy-AM"/>
        </w:rPr>
        <w:t>kashi</w:t>
      </w:r>
      <w:r w:rsidRPr="00DF0796">
        <w:rPr>
          <w:rFonts w:eastAsia="Times New Roman" w:cstheme="minorHAnsi"/>
          <w:color w:val="000000"/>
          <w:sz w:val="20"/>
          <w:szCs w:val="20"/>
          <w:shd w:val="clear" w:color="auto" w:fill="FFFFFF"/>
          <w:lang w:val="hy-AM"/>
        </w:rPr>
        <w:t xml:space="preserve">, </w:t>
      </w:r>
      <w:r w:rsidRPr="00DF0796">
        <w:rPr>
          <w:rFonts w:eastAsia="Times New Roman" w:cstheme="minorHAnsi"/>
          <w:sz w:val="20"/>
          <w:szCs w:val="20"/>
        </w:rPr>
        <w:t xml:space="preserve">leather, skin, fur, bark, hide, pelt, </w:t>
      </w:r>
      <w:r w:rsidRPr="00DF0796">
        <w:rPr>
          <w:rFonts w:eastAsia="Times New Roman" w:cstheme="minorHAnsi"/>
          <w:b/>
          <w:sz w:val="20"/>
          <w:szCs w:val="20"/>
        </w:rPr>
        <w:t>Albanian</w:t>
      </w:r>
      <w:r w:rsidRPr="00DF0796">
        <w:rPr>
          <w:rFonts w:eastAsia="Times New Roman" w:cstheme="minorHAnsi"/>
          <w:sz w:val="20"/>
          <w:szCs w:val="20"/>
        </w:rPr>
        <w:t xml:space="preserve">, </w:t>
      </w:r>
      <w:r w:rsidRPr="00DF0796">
        <w:rPr>
          <w:rFonts w:cstheme="minorHAnsi"/>
          <w:color w:val="CC6600"/>
          <w:sz w:val="20"/>
          <w:szCs w:val="20"/>
          <w:u w:val="single"/>
          <w:shd w:val="clear" w:color="auto" w:fill="FFFFFF"/>
        </w:rPr>
        <w:t>qeth</w:t>
      </w:r>
      <w:r w:rsidRPr="00DF0796">
        <w:rPr>
          <w:rFonts w:cstheme="minorHAnsi"/>
          <w:color w:val="000000"/>
          <w:sz w:val="20"/>
          <w:szCs w:val="20"/>
          <w:shd w:val="clear" w:color="auto" w:fill="FFFFFF"/>
        </w:rPr>
        <w:t>, fleece,</w:t>
      </w:r>
      <w:r w:rsidRPr="00DF0796">
        <w:rPr>
          <w:rFonts w:eastAsia="Times New Roman" w:cstheme="minorHAnsi"/>
          <w:sz w:val="20"/>
          <w:szCs w:val="20"/>
        </w:rPr>
        <w:t xml:space="preserve"> </w:t>
      </w:r>
      <w:r w:rsidRPr="00DF0796">
        <w:rPr>
          <w:rFonts w:eastAsia="Times New Roman" w:cstheme="minorHAnsi"/>
          <w:color w:val="000000"/>
          <w:sz w:val="20"/>
          <w:szCs w:val="20"/>
          <w:shd w:val="clear" w:color="auto" w:fill="FFFFFF"/>
        </w:rPr>
        <w:t xml:space="preserve"> </w:t>
      </w:r>
      <w:r w:rsidRPr="00DF0796">
        <w:rPr>
          <w:rFonts w:eastAsia="Times New Roman" w:cstheme="minorHAnsi"/>
          <w:b/>
          <w:color w:val="000000"/>
          <w:sz w:val="20"/>
          <w:szCs w:val="20"/>
          <w:shd w:val="clear" w:color="auto" w:fill="FFFFFF"/>
        </w:rPr>
        <w:t>Tocharian</w:t>
      </w:r>
      <w:r w:rsidRPr="00DF0796">
        <w:rPr>
          <w:rFonts w:eastAsia="Times New Roman" w:cstheme="minorHAnsi"/>
          <w:color w:val="000000"/>
          <w:sz w:val="20"/>
          <w:szCs w:val="20"/>
          <w:shd w:val="clear" w:color="auto" w:fill="FFFFFF"/>
        </w:rPr>
        <w:t xml:space="preserve">, </w:t>
      </w:r>
      <w:r w:rsidRPr="00DF0796">
        <w:rPr>
          <w:rFonts w:cstheme="minorHAnsi"/>
          <w:color w:val="CC6600"/>
          <w:sz w:val="20"/>
          <w:szCs w:val="20"/>
          <w:u w:val="single"/>
        </w:rPr>
        <w:t>kāc</w:t>
      </w:r>
      <w:r w:rsidRPr="00DF0796">
        <w:rPr>
          <w:rFonts w:cstheme="minorHAnsi"/>
          <w:sz w:val="20"/>
          <w:szCs w:val="20"/>
        </w:rPr>
        <w:t>* skin, hide,</w:t>
      </w:r>
      <w:r>
        <w:rPr>
          <w:rFonts w:cstheme="minorHAnsi"/>
          <w:sz w:val="20"/>
          <w:szCs w:val="20"/>
        </w:rPr>
        <w:t xml:space="preserve"> </w:t>
      </w:r>
      <w:r w:rsidRPr="00277822">
        <w:rPr>
          <w:rFonts w:cstheme="minorHAnsi"/>
          <w:b/>
          <w:sz w:val="20"/>
          <w:szCs w:val="20"/>
        </w:rPr>
        <w:t>Persian</w:t>
      </w:r>
      <w:r>
        <w:rPr>
          <w:rFonts w:cstheme="minorHAnsi"/>
          <w:sz w:val="20"/>
          <w:szCs w:val="20"/>
        </w:rPr>
        <w:t>,</w:t>
      </w:r>
      <w:r w:rsidRPr="00DF0796">
        <w:rPr>
          <w:rFonts w:cstheme="minorHAnsi"/>
          <w:sz w:val="20"/>
          <w:szCs w:val="20"/>
        </w:rPr>
        <w:t xml:space="preserve"> </w:t>
      </w:r>
      <w:r>
        <w:rPr>
          <w:rFonts w:ascii="Times New Roman , serif" w:hAnsi="Times New Roman , serif" w:cs="Times"/>
          <w:color w:val="3333FF"/>
          <w:sz w:val="20"/>
          <w:szCs w:val="20"/>
          <w:u w:val="single"/>
        </w:rPr>
        <w:t>pashm</w:t>
      </w:r>
      <w:r>
        <w:rPr>
          <w:rFonts w:ascii="Times New Roman , serif" w:hAnsi="Times New Roman , serif" w:cs="Times"/>
          <w:sz w:val="20"/>
          <w:szCs w:val="20"/>
        </w:rPr>
        <w:t xml:space="preserve">, </w:t>
      </w:r>
      <w:r>
        <w:rPr>
          <w:rStyle w:val="nobold"/>
          <w:rFonts w:ascii="Times New Roman , serif" w:hAnsi="Times New Roman , serif" w:cs="Times"/>
          <w:sz w:val="20"/>
          <w:szCs w:val="20"/>
        </w:rPr>
        <w:t>پشم</w:t>
      </w:r>
      <w:r>
        <w:rPr>
          <w:rFonts w:ascii="Times New Roman , serif" w:hAnsi="Times New Roman , serif" w:cs="Times"/>
          <w:sz w:val="20"/>
          <w:szCs w:val="20"/>
        </w:rPr>
        <w:t xml:space="preserve"> wool, fleece, coat,</w:t>
      </w:r>
      <w:r>
        <w:rPr>
          <w:rFonts w:ascii="Times New Roman , serif" w:hAnsi="Times New Roman , serif" w:cs="Times"/>
          <w:color w:val="3333FF"/>
          <w:sz w:val="20"/>
          <w:szCs w:val="20"/>
        </w:rPr>
        <w:t xml:space="preserve"> </w:t>
      </w:r>
      <w:r>
        <w:rPr>
          <w:rFonts w:ascii="Times New Roman , serif" w:hAnsi="Times New Roman , serif" w:cs="Times"/>
          <w:color w:val="3333FF"/>
          <w:sz w:val="20"/>
          <w:szCs w:val="20"/>
          <w:u w:val="single"/>
        </w:rPr>
        <w:t>pust</w:t>
      </w:r>
      <w:r>
        <w:rPr>
          <w:rFonts w:ascii="Times New Roman , serif" w:hAnsi="Times New Roman , serif" w:cs="Times"/>
          <w:sz w:val="20"/>
          <w:szCs w:val="20"/>
        </w:rPr>
        <w:t xml:space="preserve">, </w:t>
      </w:r>
      <w:r>
        <w:rPr>
          <w:rStyle w:val="nobold"/>
          <w:rFonts w:ascii="Times New Roman , serif" w:hAnsi="Times New Roman , serif" w:cs="Times"/>
          <w:sz w:val="20"/>
          <w:szCs w:val="20"/>
        </w:rPr>
        <w:t>پوست</w:t>
      </w:r>
      <w:r>
        <w:rPr>
          <w:rFonts w:ascii="Times New Roman , serif" w:hAnsi="Times New Roman , serif" w:cs="Times"/>
          <w:sz w:val="20"/>
          <w:szCs w:val="20"/>
        </w:rPr>
        <w:t xml:space="preserve"> skin, vellum, husk, coat, hide, pelt, </w:t>
      </w:r>
      <w:r w:rsidRPr="00277822">
        <w:rPr>
          <w:rFonts w:ascii="Times New Roman , serif" w:hAnsi="Times New Roman , serif" w:cs="Times"/>
          <w:b/>
          <w:sz w:val="20"/>
          <w:szCs w:val="20"/>
        </w:rPr>
        <w:t>Turkish</w:t>
      </w:r>
      <w:r>
        <w:rPr>
          <w:rFonts w:ascii="Times New Roman , serif" w:hAnsi="Times New Roman , serif" w:cs="Times"/>
          <w:sz w:val="20"/>
          <w:szCs w:val="20"/>
        </w:rPr>
        <w:t xml:space="preserve">, </w:t>
      </w:r>
      <w:r>
        <w:rPr>
          <w:rStyle w:val="kgnlhe"/>
          <w:rFonts w:hint="cs"/>
          <w:color w:val="3333FF"/>
          <w:sz w:val="20"/>
          <w:szCs w:val="20"/>
          <w:u w:val="single"/>
          <w:lang w:val="tr-TR" w:bidi="gu-IN"/>
        </w:rPr>
        <w:t>pösteki</w:t>
      </w:r>
      <w:r>
        <w:rPr>
          <w:rStyle w:val="kgnlhe"/>
          <w:rFonts w:hint="cs"/>
          <w:sz w:val="20"/>
          <w:szCs w:val="20"/>
          <w:lang w:val="tr-TR" w:bidi="gu-IN"/>
        </w:rPr>
        <w:t>, sheepskin, fleece,</w:t>
      </w:r>
      <w:r>
        <w:rPr>
          <w:rStyle w:val="kgnlhe"/>
          <w:sz w:val="20"/>
          <w:szCs w:val="20"/>
          <w:lang w:val="tr-TR" w:bidi="gu-IN"/>
        </w:rPr>
        <w:t xml:space="preserve"> </w:t>
      </w:r>
      <w:r w:rsidRPr="00277822">
        <w:rPr>
          <w:rStyle w:val="kgnlhe"/>
          <w:b/>
          <w:sz w:val="20"/>
          <w:szCs w:val="20"/>
          <w:lang w:val="tr-TR" w:bidi="gu-IN"/>
        </w:rPr>
        <w:t>Tajik</w:t>
      </w:r>
      <w:r>
        <w:rPr>
          <w:rStyle w:val="kgnlhe"/>
          <w:sz w:val="20"/>
          <w:szCs w:val="20"/>
          <w:lang w:val="tr-TR" w:bidi="gu-IN"/>
        </w:rPr>
        <w:t xml:space="preserve">, </w:t>
      </w:r>
      <w:r>
        <w:rPr>
          <w:rStyle w:val="jlqj4b"/>
          <w:rFonts w:hint="cs"/>
          <w:sz w:val="20"/>
          <w:szCs w:val="20"/>
          <w:lang w:val="tg-Cyrl-TJ" w:bidi="gu-IN"/>
        </w:rPr>
        <w:t>пашм,</w:t>
      </w:r>
      <w:r>
        <w:rPr>
          <w:rStyle w:val="jlqj4b"/>
          <w:rFonts w:hint="cs"/>
          <w:color w:val="3333FF"/>
          <w:sz w:val="20"/>
          <w:szCs w:val="20"/>
          <w:lang w:val="tg-Cyrl-TJ" w:bidi="gu-IN"/>
        </w:rPr>
        <w:t xml:space="preserve"> </w:t>
      </w:r>
      <w:r>
        <w:rPr>
          <w:rStyle w:val="jlqj4b"/>
          <w:rFonts w:hint="cs"/>
          <w:color w:val="3333FF"/>
          <w:sz w:val="20"/>
          <w:szCs w:val="20"/>
          <w:u w:val="single"/>
          <w:lang w:val="tg-Cyrl-TJ" w:bidi="gu-IN"/>
        </w:rPr>
        <w:t>paşm</w:t>
      </w:r>
      <w:r>
        <w:rPr>
          <w:rStyle w:val="jlqj4b"/>
          <w:rFonts w:hint="cs"/>
          <w:sz w:val="20"/>
          <w:szCs w:val="20"/>
          <w:lang w:val="tg-Cyrl-TJ" w:bidi="gu-IN"/>
        </w:rPr>
        <w:t>, fleece, wool, пӯст,</w:t>
      </w:r>
      <w:r>
        <w:rPr>
          <w:rStyle w:val="jlqj4b"/>
          <w:rFonts w:hint="cs"/>
          <w:color w:val="3333FF"/>
          <w:sz w:val="20"/>
          <w:szCs w:val="20"/>
          <w:u w:val="single"/>
          <w:lang w:val="tg-Cyrl-TJ" w:bidi="gu-IN"/>
        </w:rPr>
        <w:t xml:space="preserve"> pūst</w:t>
      </w:r>
      <w:r>
        <w:rPr>
          <w:rStyle w:val="jlqj4b"/>
          <w:rFonts w:hint="cs"/>
          <w:sz w:val="20"/>
          <w:szCs w:val="20"/>
          <w:lang w:val="tg-Cyrl-TJ" w:bidi="gu-IN"/>
        </w:rPr>
        <w:t>, skin, leather, hide, fur, bark,</w:t>
      </w:r>
      <w:r>
        <w:rPr>
          <w:rFonts w:cstheme="minorHAnsi"/>
          <w:b/>
          <w:sz w:val="20"/>
          <w:szCs w:val="20"/>
        </w:rPr>
        <w:t xml:space="preserve"> </w:t>
      </w:r>
      <w:r w:rsidRPr="00DF0796">
        <w:rPr>
          <w:rFonts w:cstheme="minorHAnsi"/>
          <w:b/>
          <w:sz w:val="20"/>
          <w:szCs w:val="20"/>
        </w:rPr>
        <w:t>Romanian</w:t>
      </w:r>
      <w:r w:rsidRPr="00DF0796">
        <w:rPr>
          <w:rFonts w:cstheme="minorHAnsi"/>
          <w:sz w:val="20"/>
          <w:szCs w:val="20"/>
        </w:rPr>
        <w:t xml:space="preserve">, </w:t>
      </w:r>
      <w:r w:rsidRPr="00DF0796">
        <w:rPr>
          <w:rStyle w:val="tlid-translation"/>
          <w:rFonts w:cstheme="minorHAnsi"/>
          <w:color w:val="009900"/>
          <w:sz w:val="20"/>
          <w:szCs w:val="20"/>
          <w:u w:val="single"/>
          <w:lang w:val="ro-RO"/>
        </w:rPr>
        <w:t>piele,</w:t>
      </w:r>
      <w:r w:rsidRPr="00DF0796">
        <w:rPr>
          <w:rStyle w:val="tlid-translation"/>
          <w:rFonts w:cstheme="minorHAnsi"/>
          <w:sz w:val="20"/>
          <w:szCs w:val="20"/>
          <w:lang w:val="ro-RO"/>
        </w:rPr>
        <w:t xml:space="preserve"> </w:t>
      </w:r>
      <w:r w:rsidRPr="00DF0796">
        <w:rPr>
          <w:rFonts w:cstheme="minorHAnsi"/>
          <w:sz w:val="20"/>
          <w:szCs w:val="20"/>
        </w:rPr>
        <w:t xml:space="preserve">skin, leather, hide, </w:t>
      </w:r>
      <w:r w:rsidRPr="00DF0796">
        <w:rPr>
          <w:rFonts w:cstheme="minorHAnsi"/>
          <w:b/>
          <w:sz w:val="20"/>
          <w:szCs w:val="20"/>
        </w:rPr>
        <w:t>Italian</w:t>
      </w:r>
      <w:r w:rsidRPr="00DF0796">
        <w:rPr>
          <w:rFonts w:cstheme="minorHAnsi"/>
          <w:sz w:val="20"/>
          <w:szCs w:val="20"/>
        </w:rPr>
        <w:t xml:space="preserve">, </w:t>
      </w:r>
      <w:r w:rsidRPr="00DF0796">
        <w:rPr>
          <w:rStyle w:val="tlid-translation"/>
          <w:rFonts w:cstheme="minorHAnsi"/>
          <w:color w:val="009900"/>
          <w:sz w:val="20"/>
          <w:szCs w:val="20"/>
          <w:u w:val="single"/>
          <w:lang w:val="it-IT"/>
        </w:rPr>
        <w:t>pelle</w:t>
      </w:r>
      <w:r w:rsidRPr="00DF0796">
        <w:rPr>
          <w:rStyle w:val="tlid-translation"/>
          <w:rFonts w:cstheme="minorHAnsi"/>
          <w:sz w:val="20"/>
          <w:szCs w:val="20"/>
          <w:lang w:val="it-IT"/>
        </w:rPr>
        <w:t xml:space="preserve">, skin, leather, hide, pelt, fell, </w:t>
      </w:r>
      <w:r w:rsidRPr="00DF0796">
        <w:rPr>
          <w:rStyle w:val="tlid-translation"/>
          <w:rFonts w:cstheme="minorHAnsi"/>
          <w:b/>
          <w:sz w:val="20"/>
          <w:szCs w:val="20"/>
          <w:lang w:val="it-IT"/>
        </w:rPr>
        <w:t>French</w:t>
      </w:r>
      <w:r w:rsidRPr="00DF0796">
        <w:rPr>
          <w:rStyle w:val="tlid-translation"/>
          <w:rFonts w:cstheme="minorHAnsi"/>
          <w:sz w:val="20"/>
          <w:szCs w:val="20"/>
          <w:lang w:val="it-IT"/>
        </w:rPr>
        <w:t xml:space="preserve">, </w:t>
      </w:r>
      <w:r w:rsidRPr="00DF0796">
        <w:rPr>
          <w:rFonts w:eastAsia="Times New Roman" w:cstheme="minorHAnsi"/>
          <w:color w:val="009900"/>
          <w:sz w:val="20"/>
          <w:szCs w:val="20"/>
          <w:u w:val="single"/>
          <w:lang w:val="fr-FR"/>
        </w:rPr>
        <w:t>peau</w:t>
      </w:r>
      <w:r w:rsidRPr="00DF0796">
        <w:rPr>
          <w:rFonts w:eastAsia="Times New Roman" w:cstheme="minorHAnsi"/>
          <w:sz w:val="20"/>
          <w:szCs w:val="20"/>
          <w:lang w:val="fr-FR"/>
        </w:rPr>
        <w:t xml:space="preserve">,  </w:t>
      </w:r>
      <w:r w:rsidRPr="00DF0796">
        <w:rPr>
          <w:rFonts w:eastAsia="Times New Roman" w:cstheme="minorHAnsi"/>
          <w:sz w:val="20"/>
          <w:szCs w:val="20"/>
        </w:rPr>
        <w:t>skin, hide, leather, flesh, pelt, rind,</w:t>
      </w:r>
      <w:r>
        <w:rPr>
          <w:rFonts w:eastAsia="Times New Roman" w:cstheme="minorHAnsi"/>
          <w:sz w:val="20"/>
          <w:szCs w:val="20"/>
        </w:rPr>
        <w:t xml:space="preserve"> </w:t>
      </w:r>
      <w:r w:rsidRPr="00435D38">
        <w:rPr>
          <w:rFonts w:eastAsia="Times New Roman" w:cstheme="minorHAnsi"/>
          <w:b/>
          <w:sz w:val="20"/>
          <w:szCs w:val="20"/>
        </w:rPr>
        <w:t>English</w:t>
      </w:r>
      <w:r>
        <w:rPr>
          <w:rFonts w:eastAsia="Times New Roman" w:cstheme="minorHAnsi"/>
          <w:sz w:val="20"/>
          <w:szCs w:val="20"/>
        </w:rPr>
        <w:t xml:space="preserve">, </w:t>
      </w:r>
      <w:r>
        <w:rPr>
          <w:color w:val="009900"/>
          <w:sz w:val="20"/>
          <w:szCs w:val="20"/>
          <w:u w:val="single"/>
        </w:rPr>
        <w:t>pelt</w:t>
      </w:r>
      <w:r>
        <w:rPr>
          <w:sz w:val="20"/>
          <w:szCs w:val="20"/>
        </w:rPr>
        <w:t>, [&lt;ME],</w:t>
      </w:r>
      <w:r w:rsidRPr="00DF0796">
        <w:rPr>
          <w:rFonts w:eastAsia="Times New Roman" w:cstheme="minorHAnsi"/>
          <w:sz w:val="20"/>
          <w:szCs w:val="20"/>
        </w:rPr>
        <w:t xml:space="preserve"> </w:t>
      </w:r>
      <w:r w:rsidRPr="00DF0796">
        <w:rPr>
          <w:rFonts w:eastAsia="Times New Roman" w:cstheme="minorHAnsi"/>
          <w:b/>
          <w:sz w:val="20"/>
          <w:szCs w:val="20"/>
        </w:rPr>
        <w:t>Korean</w:t>
      </w:r>
      <w:r w:rsidRPr="00DF0796">
        <w:rPr>
          <w:rFonts w:eastAsia="Times New Roman" w:cstheme="minorHAnsi"/>
          <w:sz w:val="20"/>
          <w:szCs w:val="20"/>
        </w:rPr>
        <w:t xml:space="preserve">, </w:t>
      </w:r>
      <w:r w:rsidRPr="00DF0796">
        <w:rPr>
          <w:rStyle w:val="tlid-translation"/>
          <w:rFonts w:ascii="Malgun Gothic" w:hAnsi="Malgun Gothic" w:cs="Malgun Gothic"/>
          <w:sz w:val="20"/>
          <w:szCs w:val="20"/>
          <w:lang w:val="mn-MN" w:eastAsia="ko-KR"/>
        </w:rPr>
        <w:t>피부</w:t>
      </w:r>
      <w:r w:rsidRPr="00DF0796">
        <w:rPr>
          <w:rStyle w:val="tlid-translation"/>
          <w:rFonts w:cstheme="minorHAnsi"/>
          <w:sz w:val="20"/>
          <w:szCs w:val="20"/>
          <w:lang w:val="mn-MN" w:eastAsia="ko-KR"/>
        </w:rPr>
        <w:t xml:space="preserve">, </w:t>
      </w:r>
      <w:r w:rsidRPr="00DF0796">
        <w:rPr>
          <w:rStyle w:val="tlid-translation"/>
          <w:rFonts w:cstheme="minorHAnsi"/>
          <w:color w:val="009900"/>
          <w:sz w:val="20"/>
          <w:szCs w:val="20"/>
          <w:u w:val="single"/>
          <w:lang w:val="mn-MN" w:eastAsia="ko-KR"/>
        </w:rPr>
        <w:t>pibu</w:t>
      </w:r>
      <w:r w:rsidRPr="00DF0796">
        <w:rPr>
          <w:rStyle w:val="tlid-translation"/>
          <w:rFonts w:cstheme="minorHAnsi"/>
          <w:sz w:val="20"/>
          <w:szCs w:val="20"/>
          <w:lang w:val="mn-MN" w:eastAsia="ko-KR"/>
        </w:rPr>
        <w:t>, skin, leather, barque</w:t>
      </w:r>
      <w:r w:rsidRPr="00DF0796">
        <w:rPr>
          <w:rStyle w:val="tlid-translation"/>
          <w:rFonts w:cstheme="minorHAnsi"/>
          <w:sz w:val="20"/>
          <w:szCs w:val="20"/>
          <w:lang w:eastAsia="ko-KR"/>
        </w:rPr>
        <w:t xml:space="preserve">, </w:t>
      </w:r>
      <w:r w:rsidRPr="00DF0796">
        <w:rPr>
          <w:rStyle w:val="tlid-translation"/>
          <w:rFonts w:cstheme="minorHAnsi"/>
          <w:b/>
          <w:sz w:val="20"/>
          <w:szCs w:val="20"/>
          <w:lang w:eastAsia="ko-KR"/>
        </w:rPr>
        <w:t>Traditional Chinese</w:t>
      </w:r>
      <w:r w:rsidRPr="00DF0796">
        <w:rPr>
          <w:rStyle w:val="tlid-translation"/>
          <w:rFonts w:cstheme="minorHAnsi"/>
          <w:sz w:val="20"/>
          <w:szCs w:val="20"/>
          <w:lang w:eastAsia="ko-KR"/>
        </w:rPr>
        <w:t xml:space="preserve">, </w:t>
      </w:r>
      <w:r w:rsidRPr="00DF0796">
        <w:rPr>
          <w:rStyle w:val="tlid-translation"/>
          <w:rFonts w:eastAsia="MS Gothic" w:cstheme="minorHAnsi"/>
          <w:sz w:val="20"/>
          <w:szCs w:val="20"/>
          <w:lang w:val="uz-Latn-UZ" w:eastAsia="zh-TW"/>
        </w:rPr>
        <w:t>皮膚</w:t>
      </w:r>
      <w:r w:rsidRPr="00DF0796">
        <w:rPr>
          <w:rStyle w:val="tlid-translation"/>
          <w:rFonts w:cstheme="minorHAnsi"/>
          <w:sz w:val="20"/>
          <w:szCs w:val="20"/>
          <w:lang w:val="uz-Latn-UZ" w:eastAsia="zh-CN"/>
        </w:rPr>
        <w:t xml:space="preserve"> </w:t>
      </w:r>
      <w:r w:rsidRPr="00DF0796">
        <w:rPr>
          <w:rStyle w:val="tlid-translation"/>
          <w:rFonts w:cstheme="minorHAnsi"/>
          <w:color w:val="009900"/>
          <w:sz w:val="20"/>
          <w:szCs w:val="20"/>
          <w:u w:val="single"/>
          <w:lang w:val="uz-Latn-UZ" w:eastAsia="zh-CN"/>
        </w:rPr>
        <w:t>Pífū</w:t>
      </w:r>
      <w:r w:rsidRPr="00DF0796">
        <w:rPr>
          <w:rStyle w:val="tlid-translation"/>
          <w:rFonts w:cstheme="minorHAnsi"/>
          <w:sz w:val="20"/>
          <w:szCs w:val="20"/>
          <w:lang w:val="uz-Latn-UZ" w:eastAsia="zh-CN"/>
        </w:rPr>
        <w:t xml:space="preserve">, skin, </w:t>
      </w:r>
      <w:r w:rsidRPr="00DF0796">
        <w:rPr>
          <w:rStyle w:val="tlid-translation"/>
          <w:rFonts w:eastAsia="MS Gothic" w:cstheme="minorHAnsi"/>
          <w:sz w:val="20"/>
          <w:szCs w:val="20"/>
          <w:lang w:val="uz-Latn-UZ" w:eastAsia="zh-TW"/>
        </w:rPr>
        <w:t>皮</w:t>
      </w:r>
      <w:r w:rsidRPr="00DF0796">
        <w:rPr>
          <w:rStyle w:val="tlid-translation"/>
          <w:rFonts w:cstheme="minorHAnsi"/>
          <w:sz w:val="20"/>
          <w:szCs w:val="20"/>
          <w:lang w:val="uz-Latn-UZ" w:eastAsia="zh-TW"/>
        </w:rPr>
        <w:t xml:space="preserve">, </w:t>
      </w:r>
      <w:r w:rsidRPr="00277822">
        <w:rPr>
          <w:rStyle w:val="tlid-translation"/>
          <w:rFonts w:cstheme="minorHAnsi"/>
          <w:color w:val="00B050"/>
          <w:sz w:val="20"/>
          <w:szCs w:val="20"/>
          <w:u w:val="single"/>
          <w:lang w:val="uz-Latn-UZ" w:eastAsia="zh-TW"/>
        </w:rPr>
        <w:t>Pí</w:t>
      </w:r>
      <w:r w:rsidRPr="00DF0796">
        <w:rPr>
          <w:rStyle w:val="tlid-translation"/>
          <w:rFonts w:cstheme="minorHAnsi"/>
          <w:sz w:val="20"/>
          <w:szCs w:val="20"/>
          <w:lang w:val="uz-Latn-UZ" w:eastAsia="zh-TW"/>
        </w:rPr>
        <w:t>, skin, leather, hide, fur, cover,</w:t>
      </w:r>
      <w:r>
        <w:rPr>
          <w:rStyle w:val="tlid-translation"/>
          <w:rFonts w:cstheme="minorHAnsi"/>
          <w:sz w:val="20"/>
          <w:szCs w:val="20"/>
          <w:lang w:val="uz-Latn-UZ" w:eastAsia="zh-TW"/>
        </w:rPr>
        <w:t xml:space="preserve"> </w:t>
      </w:r>
      <w:r w:rsidRPr="00277822">
        <w:rPr>
          <w:rStyle w:val="tlid-translation"/>
          <w:rFonts w:cstheme="minorHAnsi"/>
          <w:b/>
          <w:sz w:val="20"/>
          <w:szCs w:val="20"/>
          <w:lang w:val="uz-Latn-UZ" w:eastAsia="zh-TW"/>
        </w:rPr>
        <w:t>Georgian</w:t>
      </w:r>
      <w:r>
        <w:rPr>
          <w:rStyle w:val="tlid-translation"/>
          <w:rFonts w:cstheme="minorHAnsi"/>
          <w:sz w:val="20"/>
          <w:szCs w:val="20"/>
          <w:lang w:val="uz-Latn-UZ" w:eastAsia="zh-TW"/>
        </w:rPr>
        <w:t xml:space="preserve">, </w:t>
      </w:r>
      <w:r w:rsidRPr="00277822">
        <w:rPr>
          <w:rFonts w:ascii="Sylfaen" w:eastAsia="Times New Roman" w:hAnsi="Sylfaen" w:cs="Sylfaen"/>
          <w:sz w:val="20"/>
          <w:szCs w:val="20"/>
        </w:rPr>
        <w:t>ტყავი</w:t>
      </w:r>
      <w:r w:rsidRPr="00277822">
        <w:rPr>
          <w:rFonts w:ascii="Times New Roman" w:eastAsia="Times New Roman" w:hAnsi="Times New Roman" w:cs="Times New Roman"/>
          <w:sz w:val="20"/>
          <w:szCs w:val="20"/>
        </w:rPr>
        <w:t xml:space="preserve">, </w:t>
      </w:r>
      <w:r w:rsidRPr="00277822">
        <w:rPr>
          <w:rFonts w:ascii="Times New Roman" w:eastAsia="Times New Roman" w:hAnsi="Times New Roman" w:cs="Times New Roman"/>
          <w:color w:val="993399"/>
          <w:sz w:val="20"/>
          <w:szCs w:val="20"/>
          <w:u w:val="single"/>
        </w:rPr>
        <w:t>t’q’avi,</w:t>
      </w:r>
      <w:r w:rsidRPr="00277822">
        <w:rPr>
          <w:rFonts w:ascii="Times New Roman" w:eastAsia="Times New Roman" w:hAnsi="Times New Roman" w:cs="Times New Roman"/>
          <w:sz w:val="20"/>
          <w:szCs w:val="20"/>
        </w:rPr>
        <w:t xml:space="preserve"> leather, skin, hide, pelt</w:t>
      </w:r>
      <w:r>
        <w:rPr>
          <w:rFonts w:ascii="Times New Roman" w:eastAsia="Times New Roman" w:hAnsi="Times New Roman" w:cs="Times New Roman"/>
          <w:sz w:val="20"/>
          <w:szCs w:val="20"/>
        </w:rPr>
        <w:t xml:space="preserve">, </w:t>
      </w:r>
      <w:r w:rsidRPr="00277822">
        <w:rPr>
          <w:rFonts w:ascii="Times New Roman" w:eastAsia="Times New Roman" w:hAnsi="Times New Roman" w:cs="Times New Roman"/>
          <w:b/>
          <w:sz w:val="20"/>
          <w:szCs w:val="20"/>
        </w:rPr>
        <w:t>Gujarati</w:t>
      </w:r>
      <w:r>
        <w:rPr>
          <w:rFonts w:ascii="Times New Roman" w:eastAsia="Times New Roman" w:hAnsi="Times New Roman" w:cs="Times New Roman"/>
          <w:sz w:val="20"/>
          <w:szCs w:val="20"/>
        </w:rPr>
        <w:t xml:space="preserve">, </w:t>
      </w:r>
      <w:r>
        <w:rPr>
          <w:rStyle w:val="jlqj4b"/>
          <w:rFonts w:cs="Arial Unicode MS" w:hint="cs"/>
          <w:sz w:val="20"/>
          <w:szCs w:val="20"/>
          <w:cs/>
          <w:lang w:bidi="gu-IN"/>
        </w:rPr>
        <w:t>ત્વચા</w:t>
      </w:r>
      <w:r>
        <w:rPr>
          <w:rStyle w:val="jlqj4b"/>
          <w:rFonts w:hint="cs"/>
          <w:sz w:val="20"/>
          <w:szCs w:val="20"/>
          <w:lang w:bidi="gu-IN"/>
        </w:rPr>
        <w:t>,</w:t>
      </w:r>
      <w:r>
        <w:rPr>
          <w:rStyle w:val="jlqj4b"/>
          <w:rFonts w:cs="Arial Unicode MS" w:hint="cs"/>
          <w:sz w:val="20"/>
          <w:szCs w:val="20"/>
          <w:cs/>
          <w:lang w:bidi="gu-IN"/>
        </w:rPr>
        <w:t xml:space="preserve"> </w:t>
      </w:r>
      <w:r>
        <w:rPr>
          <w:rStyle w:val="jlqj4b"/>
          <w:rFonts w:hint="cs"/>
          <w:color w:val="993399"/>
          <w:sz w:val="20"/>
          <w:szCs w:val="20"/>
          <w:u w:val="single"/>
          <w:lang w:bidi="gu-IN"/>
        </w:rPr>
        <w:t>Tvacā</w:t>
      </w:r>
      <w:r>
        <w:rPr>
          <w:rStyle w:val="jlqj4b"/>
          <w:rFonts w:hint="cs"/>
          <w:sz w:val="20"/>
          <w:szCs w:val="20"/>
          <w:lang w:bidi="gu-IN"/>
        </w:rPr>
        <w:t>, </w:t>
      </w:r>
      <w:r>
        <w:rPr>
          <w:rStyle w:val="jlqj4b"/>
          <w:rFonts w:cs="Arial Unicode MS" w:hint="cs"/>
          <w:sz w:val="20"/>
          <w:szCs w:val="20"/>
          <w:cs/>
          <w:lang w:bidi="gu-IN"/>
        </w:rPr>
        <w:t xml:space="preserve"> </w:t>
      </w:r>
      <w:r>
        <w:rPr>
          <w:rStyle w:val="jlqj4b"/>
          <w:rFonts w:hint="cs"/>
          <w:sz w:val="20"/>
          <w:szCs w:val="20"/>
          <w:lang w:bidi="gu-IN"/>
        </w:rPr>
        <w:t>skin,</w:t>
      </w:r>
      <w:r w:rsidRPr="00277822">
        <w:rPr>
          <w:rFonts w:ascii="Times New Roman" w:eastAsia="Times New Roman" w:hAnsi="Times New Roman" w:cs="Times New Roman"/>
          <w:sz w:val="20"/>
          <w:szCs w:val="20"/>
        </w:rPr>
        <w:t xml:space="preserve"> </w:t>
      </w:r>
      <w:r w:rsidRPr="009F561A">
        <w:rPr>
          <w:rFonts w:ascii="Times New Roman" w:eastAsia="Times New Roman" w:hAnsi="Times New Roman" w:cs="Times New Roman"/>
          <w:b/>
          <w:sz w:val="20"/>
          <w:szCs w:val="20"/>
        </w:rPr>
        <w:t>Irish</w:t>
      </w:r>
      <w:r>
        <w:rPr>
          <w:rFonts w:ascii="Times New Roman" w:eastAsia="Times New Roman" w:hAnsi="Times New Roman" w:cs="Times New Roman"/>
          <w:sz w:val="20"/>
          <w:szCs w:val="20"/>
        </w:rPr>
        <w:t xml:space="preserve">, </w:t>
      </w:r>
      <w:r>
        <w:rPr>
          <w:rStyle w:val="tlid-translation"/>
          <w:color w:val="009900"/>
          <w:sz w:val="20"/>
          <w:szCs w:val="20"/>
          <w:u w:val="single"/>
          <w:lang w:val="ga-IE"/>
        </w:rPr>
        <w:t>craiceann</w:t>
      </w:r>
      <w:r>
        <w:rPr>
          <w:rStyle w:val="tlid-translation"/>
          <w:sz w:val="20"/>
          <w:szCs w:val="20"/>
          <w:lang w:val="ga-IE"/>
        </w:rPr>
        <w:t>, skin, surface, hide</w:t>
      </w:r>
      <w:r>
        <w:rPr>
          <w:rStyle w:val="tlid-translation"/>
          <w:sz w:val="20"/>
          <w:szCs w:val="20"/>
        </w:rPr>
        <w:t xml:space="preserve">, </w:t>
      </w:r>
      <w:r w:rsidRPr="009F561A">
        <w:rPr>
          <w:rStyle w:val="tlid-translation"/>
          <w:b/>
          <w:sz w:val="20"/>
          <w:szCs w:val="20"/>
        </w:rPr>
        <w:t>Scots-Gaelic</w:t>
      </w:r>
      <w:r>
        <w:rPr>
          <w:rStyle w:val="tlid-translation"/>
          <w:sz w:val="20"/>
          <w:szCs w:val="20"/>
        </w:rPr>
        <w:t xml:space="preserve">, </w:t>
      </w:r>
      <w:r>
        <w:rPr>
          <w:rStyle w:val="tlid-translation"/>
          <w:color w:val="009900"/>
          <w:sz w:val="20"/>
          <w:szCs w:val="20"/>
          <w:u w:val="single"/>
          <w:lang w:val="gd-GB"/>
        </w:rPr>
        <w:t>craiceann</w:t>
      </w:r>
      <w:r>
        <w:rPr>
          <w:rStyle w:val="tlid-translation"/>
          <w:sz w:val="20"/>
          <w:szCs w:val="20"/>
          <w:lang w:val="gd-GB"/>
        </w:rPr>
        <w:t>, skin, </w:t>
      </w:r>
      <w:r w:rsidRPr="00DF0796">
        <w:rPr>
          <w:rFonts w:eastAsia="Times New Roman" w:cstheme="minorHAnsi"/>
          <w:b/>
          <w:sz w:val="20"/>
          <w:szCs w:val="20"/>
        </w:rPr>
        <w:t>Latvian</w:t>
      </w:r>
      <w:r w:rsidRPr="00DF0796">
        <w:rPr>
          <w:rFonts w:eastAsia="Times New Roman" w:cstheme="minorHAnsi"/>
          <w:sz w:val="20"/>
          <w:szCs w:val="20"/>
        </w:rPr>
        <w:t xml:space="preserve">,  </w:t>
      </w:r>
      <w:r w:rsidRPr="00DF0796">
        <w:rPr>
          <w:rStyle w:val="tlid-translation"/>
          <w:rFonts w:cstheme="minorHAnsi"/>
          <w:color w:val="CC6600"/>
          <w:sz w:val="20"/>
          <w:szCs w:val="20"/>
          <w:u w:val="single"/>
          <w:lang w:val="lv-LV"/>
        </w:rPr>
        <w:t>āda</w:t>
      </w:r>
      <w:r w:rsidRPr="00DF0796">
        <w:rPr>
          <w:rStyle w:val="tlid-translation"/>
          <w:rFonts w:cstheme="minorHAnsi"/>
          <w:sz w:val="20"/>
          <w:szCs w:val="20"/>
          <w:lang w:val="lv-LV"/>
        </w:rPr>
        <w:t xml:space="preserve">, skin, leather, hide, feel, jacket, </w:t>
      </w:r>
      <w:r w:rsidRPr="00DF0796">
        <w:rPr>
          <w:rStyle w:val="tlid-translation"/>
          <w:rFonts w:cstheme="minorHAnsi"/>
          <w:b/>
          <w:sz w:val="20"/>
          <w:szCs w:val="20"/>
          <w:lang w:val="lv-LV"/>
        </w:rPr>
        <w:t>Armenian</w:t>
      </w:r>
      <w:r w:rsidRPr="00DF0796">
        <w:rPr>
          <w:rStyle w:val="tlid-translation"/>
          <w:rFonts w:cstheme="minorHAnsi"/>
          <w:sz w:val="20"/>
          <w:szCs w:val="20"/>
          <w:lang w:val="lv-LV"/>
        </w:rPr>
        <w:t xml:space="preserve">, </w:t>
      </w:r>
      <w:r w:rsidRPr="00DF0796">
        <w:rPr>
          <w:rFonts w:cstheme="minorHAnsi"/>
          <w:sz w:val="20"/>
          <w:szCs w:val="20"/>
        </w:rPr>
        <w:t xml:space="preserve">փաթաթան, </w:t>
      </w:r>
      <w:r w:rsidRPr="00DF0796">
        <w:rPr>
          <w:rFonts w:cstheme="minorHAnsi"/>
          <w:color w:val="CC6600"/>
          <w:sz w:val="20"/>
          <w:szCs w:val="20"/>
          <w:u w:val="single"/>
          <w:shd w:val="clear" w:color="auto" w:fill="FFFFFF"/>
        </w:rPr>
        <w:t>p’at’at’an</w:t>
      </w:r>
      <w:r w:rsidRPr="00DF0796">
        <w:rPr>
          <w:rFonts w:cstheme="minorHAnsi"/>
          <w:sz w:val="20"/>
          <w:szCs w:val="20"/>
          <w:shd w:val="clear" w:color="auto" w:fill="FFFFFF"/>
        </w:rPr>
        <w:t xml:space="preserve">, fleece, </w:t>
      </w:r>
      <w:r w:rsidRPr="00DF0796">
        <w:rPr>
          <w:rFonts w:cstheme="minorHAnsi"/>
          <w:b/>
          <w:sz w:val="20"/>
          <w:szCs w:val="20"/>
          <w:shd w:val="clear" w:color="auto" w:fill="FFFFFF"/>
        </w:rPr>
        <w:t>Kurdish</w:t>
      </w:r>
      <w:r w:rsidRPr="00DF0796">
        <w:rPr>
          <w:rFonts w:cstheme="minorHAnsi"/>
          <w:sz w:val="20"/>
          <w:szCs w:val="20"/>
          <w:shd w:val="clear" w:color="auto" w:fill="FFFFFF"/>
        </w:rPr>
        <w:t xml:space="preserve">, </w:t>
      </w:r>
      <w:r w:rsidRPr="00DF0796">
        <w:rPr>
          <w:rStyle w:val="tlid-translation"/>
          <w:rFonts w:cstheme="minorHAnsi"/>
          <w:color w:val="993399"/>
          <w:sz w:val="20"/>
          <w:szCs w:val="20"/>
          <w:u w:val="single"/>
        </w:rPr>
        <w:t>felq</w:t>
      </w:r>
      <w:r w:rsidRPr="00DF0796">
        <w:rPr>
          <w:rStyle w:val="tlid-translation"/>
          <w:rFonts w:cstheme="minorHAnsi"/>
          <w:sz w:val="20"/>
          <w:szCs w:val="20"/>
        </w:rPr>
        <w:t xml:space="preserve">, fleece, </w:t>
      </w:r>
      <w:r w:rsidRPr="00DF0796">
        <w:rPr>
          <w:rStyle w:val="tlid-translation"/>
          <w:rFonts w:cstheme="minorHAnsi"/>
          <w:b/>
          <w:sz w:val="20"/>
          <w:szCs w:val="20"/>
        </w:rPr>
        <w:t>English</w:t>
      </w:r>
      <w:r w:rsidRPr="00DF0796">
        <w:rPr>
          <w:rStyle w:val="tlid-translation"/>
          <w:rFonts w:cstheme="minorHAnsi"/>
          <w:sz w:val="20"/>
          <w:szCs w:val="20"/>
        </w:rPr>
        <w:t xml:space="preserve">, </w:t>
      </w:r>
      <w:r w:rsidRPr="00DF0796">
        <w:rPr>
          <w:rFonts w:eastAsiaTheme="minorEastAsia" w:cstheme="minorHAnsi"/>
          <w:color w:val="993399"/>
          <w:sz w:val="20"/>
          <w:szCs w:val="20"/>
          <w:u w:val="single"/>
        </w:rPr>
        <w:t>felt</w:t>
      </w:r>
      <w:r w:rsidRPr="00DF0796">
        <w:rPr>
          <w:rFonts w:eastAsiaTheme="minorEastAsia" w:cstheme="minorHAnsi"/>
          <w:sz w:val="20"/>
          <w:szCs w:val="20"/>
        </w:rPr>
        <w:t xml:space="preserve"> [&lt;OE]</w:t>
      </w:r>
      <w:r w:rsidRPr="00DF0796">
        <w:rPr>
          <w:rFonts w:cstheme="minorHAnsi"/>
          <w:sz w:val="20"/>
          <w:szCs w:val="20"/>
        </w:rPr>
        <w:t>, matted material, skin</w:t>
      </w:r>
      <w:r>
        <w:rPr>
          <w:rFonts w:cstheme="minorHAnsi"/>
          <w:sz w:val="20"/>
          <w:szCs w:val="20"/>
        </w:rPr>
        <w:t xml:space="preserve">, </w:t>
      </w:r>
      <w:r w:rsidRPr="00277822">
        <w:rPr>
          <w:rFonts w:cstheme="minorHAnsi"/>
          <w:b/>
          <w:sz w:val="20"/>
          <w:szCs w:val="20"/>
        </w:rPr>
        <w:t>Belarusian</w:t>
      </w:r>
      <w:r>
        <w:rPr>
          <w:rFonts w:cstheme="minorHAnsi"/>
          <w:sz w:val="20"/>
          <w:szCs w:val="20"/>
        </w:rPr>
        <w:t xml:space="preserve">, </w:t>
      </w:r>
      <w:r>
        <w:rPr>
          <w:sz w:val="20"/>
          <w:szCs w:val="20"/>
        </w:rPr>
        <w:t>руно,</w:t>
      </w:r>
      <w:r>
        <w:rPr>
          <w:color w:val="CC6600"/>
          <w:sz w:val="20"/>
          <w:szCs w:val="20"/>
        </w:rPr>
        <w:t xml:space="preserve"> </w:t>
      </w:r>
      <w:r>
        <w:rPr>
          <w:color w:val="CC6600"/>
          <w:sz w:val="20"/>
          <w:szCs w:val="20"/>
          <w:u w:val="single"/>
        </w:rPr>
        <w:t>runo</w:t>
      </w:r>
      <w:r>
        <w:rPr>
          <w:sz w:val="20"/>
          <w:szCs w:val="20"/>
        </w:rPr>
        <w:t xml:space="preserve">, fleece, </w:t>
      </w:r>
      <w:r w:rsidRPr="00277822">
        <w:rPr>
          <w:b/>
          <w:sz w:val="20"/>
          <w:szCs w:val="20"/>
        </w:rPr>
        <w:t>Croatian</w:t>
      </w:r>
      <w:r>
        <w:rPr>
          <w:sz w:val="20"/>
          <w:szCs w:val="20"/>
        </w:rPr>
        <w:t xml:space="preserve">, </w:t>
      </w:r>
      <w:r>
        <w:rPr>
          <w:rFonts w:ascii="Times" w:hAnsi="Times" w:cs="Times"/>
          <w:color w:val="CC6600"/>
          <w:sz w:val="20"/>
          <w:szCs w:val="20"/>
          <w:u w:val="single"/>
        </w:rPr>
        <w:t>runo</w:t>
      </w:r>
      <w:r>
        <w:rPr>
          <w:rFonts w:ascii="Times" w:hAnsi="Times" w:cs="Times"/>
          <w:sz w:val="20"/>
          <w:szCs w:val="20"/>
        </w:rPr>
        <w:t xml:space="preserve">, fleece, Polish, </w:t>
      </w:r>
      <w:r>
        <w:rPr>
          <w:color w:val="CC6600"/>
          <w:sz w:val="20"/>
          <w:szCs w:val="20"/>
          <w:u w:val="single"/>
        </w:rPr>
        <w:t>runo</w:t>
      </w:r>
      <w:r>
        <w:rPr>
          <w:sz w:val="20"/>
          <w:szCs w:val="20"/>
        </w:rPr>
        <w:t>, stryzy,</w:t>
      </w:r>
      <w:r>
        <w:rPr>
          <w:rFonts w:ascii="Times" w:hAnsi="Times" w:cs="Times"/>
          <w:sz w:val="20"/>
          <w:szCs w:val="20"/>
        </w:rPr>
        <w:t xml:space="preserve"> fleece, </w:t>
      </w:r>
      <w:r w:rsidRPr="00A368E0">
        <w:rPr>
          <w:rFonts w:ascii="Times" w:hAnsi="Times" w:cs="Times"/>
          <w:b/>
          <w:sz w:val="20"/>
          <w:szCs w:val="20"/>
        </w:rPr>
        <w:t>Turkish</w:t>
      </w:r>
      <w:r>
        <w:rPr>
          <w:rFonts w:ascii="Times" w:hAnsi="Times" w:cs="Times"/>
          <w:sz w:val="20"/>
          <w:szCs w:val="20"/>
        </w:rPr>
        <w:t xml:space="preserve">, </w:t>
      </w:r>
      <w:r>
        <w:rPr>
          <w:rStyle w:val="kgnlhe"/>
          <w:rFonts w:hint="cs"/>
          <w:color w:val="CC6600"/>
          <w:sz w:val="20"/>
          <w:szCs w:val="20"/>
          <w:u w:val="single"/>
          <w:lang w:val="tr-TR" w:bidi="gu-IN"/>
        </w:rPr>
        <w:t>yün</w:t>
      </w:r>
      <w:r>
        <w:rPr>
          <w:rStyle w:val="kgnlhe"/>
          <w:rFonts w:hint="cs"/>
          <w:sz w:val="20"/>
          <w:szCs w:val="20"/>
          <w:lang w:val="tr-TR" w:bidi="gu-IN"/>
        </w:rPr>
        <w:t>, wool, fleece,</w:t>
      </w:r>
      <w:r>
        <w:rPr>
          <w:rStyle w:val="kgnlhe"/>
          <w:sz w:val="20"/>
          <w:szCs w:val="20"/>
          <w:lang w:val="tr-TR" w:bidi="gu-IN"/>
        </w:rPr>
        <w:t xml:space="preserve"> </w:t>
      </w:r>
      <w:r w:rsidRPr="00A368E0">
        <w:rPr>
          <w:rStyle w:val="kgnlhe"/>
          <w:b/>
          <w:sz w:val="20"/>
          <w:szCs w:val="20"/>
          <w:lang w:val="tr-TR" w:bidi="gu-IN"/>
        </w:rPr>
        <w:t>Kazakh</w:t>
      </w:r>
      <w:r>
        <w:rPr>
          <w:rStyle w:val="kgnlhe"/>
          <w:sz w:val="20"/>
          <w:szCs w:val="20"/>
          <w:lang w:val="tr-TR" w:bidi="gu-IN"/>
        </w:rPr>
        <w:t xml:space="preserve">, </w:t>
      </w:r>
      <w:r>
        <w:rPr>
          <w:rStyle w:val="jlqj4b"/>
          <w:rFonts w:hint="cs"/>
          <w:sz w:val="20"/>
          <w:szCs w:val="20"/>
          <w:lang w:val="kk-KZ" w:bidi="gu-IN"/>
        </w:rPr>
        <w:t xml:space="preserve">жүн, </w:t>
      </w:r>
      <w:r>
        <w:rPr>
          <w:rStyle w:val="jlqj4b"/>
          <w:rFonts w:hint="cs"/>
          <w:color w:val="CC6600"/>
          <w:sz w:val="20"/>
          <w:szCs w:val="20"/>
          <w:u w:val="single"/>
          <w:lang w:val="kk-KZ" w:bidi="gu-IN"/>
        </w:rPr>
        <w:t>jün</w:t>
      </w:r>
      <w:r>
        <w:rPr>
          <w:rStyle w:val="jlqj4b"/>
          <w:rFonts w:hint="cs"/>
          <w:sz w:val="20"/>
          <w:szCs w:val="20"/>
          <w:lang w:val="kk-KZ" w:bidi="gu-IN"/>
        </w:rPr>
        <w:t>, fleece, wool, hair, coat,</w:t>
      </w:r>
      <w:r>
        <w:rPr>
          <w:rStyle w:val="jlqj4b"/>
          <w:sz w:val="20"/>
          <w:szCs w:val="20"/>
          <w:lang w:bidi="gu-IN"/>
        </w:rPr>
        <w:t xml:space="preserve"> </w:t>
      </w:r>
      <w:r w:rsidRPr="00A368E0">
        <w:rPr>
          <w:rStyle w:val="jlqj4b"/>
          <w:b/>
          <w:sz w:val="20"/>
          <w:szCs w:val="20"/>
          <w:lang w:bidi="gu-IN"/>
        </w:rPr>
        <w:t>Uzbek</w:t>
      </w:r>
      <w:r>
        <w:rPr>
          <w:rStyle w:val="jlqj4b"/>
          <w:sz w:val="20"/>
          <w:szCs w:val="20"/>
          <w:lang w:bidi="gu-IN"/>
        </w:rPr>
        <w:t xml:space="preserve">, </w:t>
      </w:r>
      <w:r>
        <w:rPr>
          <w:rStyle w:val="jlqj4b"/>
          <w:rFonts w:hint="cs"/>
          <w:color w:val="CC6600"/>
          <w:sz w:val="20"/>
          <w:szCs w:val="20"/>
          <w:u w:val="single"/>
          <w:lang w:val="kk-KZ" w:bidi="gu-IN"/>
        </w:rPr>
        <w:t>jun</w:t>
      </w:r>
      <w:r>
        <w:rPr>
          <w:rStyle w:val="jlqj4b"/>
          <w:rFonts w:hint="cs"/>
          <w:sz w:val="20"/>
          <w:szCs w:val="20"/>
          <w:lang w:val="kk-KZ" w:bidi="gu-IN"/>
        </w:rPr>
        <w:t>, fleece, hair, wool,</w:t>
      </w:r>
      <w:r>
        <w:rPr>
          <w:rStyle w:val="jlqj4b"/>
          <w:sz w:val="20"/>
          <w:szCs w:val="20"/>
          <w:lang w:bidi="gu-IN"/>
        </w:rPr>
        <w:t xml:space="preserve"> </w:t>
      </w:r>
      <w:r w:rsidRPr="00A368E0">
        <w:rPr>
          <w:rStyle w:val="jlqj4b"/>
          <w:b/>
          <w:sz w:val="20"/>
          <w:szCs w:val="20"/>
          <w:lang w:bidi="gu-IN"/>
        </w:rPr>
        <w:t>Kyrgyz</w:t>
      </w:r>
      <w:r>
        <w:rPr>
          <w:rStyle w:val="jlqj4b"/>
          <w:sz w:val="20"/>
          <w:szCs w:val="20"/>
          <w:lang w:bidi="gu-IN"/>
        </w:rPr>
        <w:t xml:space="preserve">, </w:t>
      </w:r>
      <w:r>
        <w:rPr>
          <w:rStyle w:val="jlqj4b"/>
          <w:rFonts w:hint="cs"/>
          <w:sz w:val="20"/>
          <w:szCs w:val="20"/>
          <w:lang w:val="ky-KG" w:bidi="gu-IN"/>
        </w:rPr>
        <w:t>жүн,</w:t>
      </w:r>
      <w:r>
        <w:rPr>
          <w:rStyle w:val="jlqj4b"/>
          <w:rFonts w:hint="cs"/>
          <w:color w:val="CC6600"/>
          <w:sz w:val="20"/>
          <w:szCs w:val="20"/>
          <w:lang w:val="ky-KG" w:bidi="gu-IN"/>
        </w:rPr>
        <w:t xml:space="preserve"> </w:t>
      </w:r>
      <w:r>
        <w:rPr>
          <w:rStyle w:val="jlqj4b"/>
          <w:rFonts w:hint="cs"/>
          <w:color w:val="CC6600"/>
          <w:sz w:val="20"/>
          <w:szCs w:val="20"/>
          <w:u w:val="single"/>
          <w:lang w:val="ky-KG" w:bidi="gu-IN"/>
        </w:rPr>
        <w:t>jün</w:t>
      </w:r>
      <w:r>
        <w:rPr>
          <w:rStyle w:val="jlqj4b"/>
          <w:rFonts w:hint="cs"/>
          <w:sz w:val="20"/>
          <w:szCs w:val="20"/>
          <w:lang w:val="ky-KG" w:bidi="gu-IN"/>
        </w:rPr>
        <w:t>, fleece, wool,</w:t>
      </w:r>
      <w:r>
        <w:rPr>
          <w:rStyle w:val="jlqj4b"/>
          <w:sz w:val="20"/>
          <w:szCs w:val="20"/>
          <w:lang w:bidi="gu-IN"/>
        </w:rPr>
        <w:t xml:space="preserve"> </w:t>
      </w:r>
      <w:r w:rsidRPr="00A368E0">
        <w:rPr>
          <w:rStyle w:val="jlqj4b"/>
          <w:b/>
          <w:sz w:val="20"/>
          <w:szCs w:val="20"/>
          <w:lang w:bidi="gu-IN"/>
        </w:rPr>
        <w:t>Greek</w:t>
      </w:r>
      <w:r>
        <w:rPr>
          <w:rStyle w:val="jlqj4b"/>
          <w:sz w:val="20"/>
          <w:szCs w:val="20"/>
          <w:lang w:bidi="gu-IN"/>
        </w:rPr>
        <w:t xml:space="preserve">, </w:t>
      </w:r>
      <w:r w:rsidRPr="00A368E0">
        <w:rPr>
          <w:rFonts w:ascii="Times New Roman" w:eastAsia="Times New Roman" w:hAnsi="Times New Roman" w:cs="Times New Roman"/>
          <w:sz w:val="20"/>
          <w:szCs w:val="20"/>
          <w:lang w:val="el-GR"/>
        </w:rPr>
        <w:t xml:space="preserve">δέρμα, </w:t>
      </w:r>
      <w:r w:rsidRPr="00A368E0">
        <w:rPr>
          <w:rFonts w:ascii="Times New Roman" w:eastAsia="Times New Roman" w:hAnsi="Times New Roman" w:cs="Times New Roman"/>
          <w:color w:val="009900"/>
          <w:sz w:val="20"/>
          <w:szCs w:val="20"/>
          <w:u w:val="single"/>
          <w:lang w:val="el-GR"/>
        </w:rPr>
        <w:t>dérma</w:t>
      </w:r>
      <w:r w:rsidRPr="00A368E0">
        <w:rPr>
          <w:rFonts w:ascii="Times New Roman" w:eastAsia="Times New Roman" w:hAnsi="Times New Roman" w:cs="Times New Roman"/>
          <w:sz w:val="20"/>
          <w:szCs w:val="20"/>
          <w:lang w:val="el-GR"/>
        </w:rPr>
        <w:t>,</w:t>
      </w:r>
      <w:r w:rsidRPr="00A368E0">
        <w:rPr>
          <w:rFonts w:ascii="Times New Roman" w:eastAsia="Times New Roman" w:hAnsi="Times New Roman" w:cs="Times New Roman"/>
          <w:sz w:val="24"/>
          <w:szCs w:val="24"/>
        </w:rPr>
        <w:t xml:space="preserve"> </w:t>
      </w:r>
      <w:r w:rsidRPr="00A368E0">
        <w:rPr>
          <w:rFonts w:ascii="Times New Roman" w:eastAsia="Times New Roman" w:hAnsi="Times New Roman" w:cs="Times New Roman"/>
          <w:sz w:val="20"/>
          <w:szCs w:val="20"/>
        </w:rPr>
        <w:t>skin, leather, dermis, pelt, integument</w:t>
      </w:r>
      <w:r>
        <w:rPr>
          <w:rFonts w:ascii="Times New Roman" w:eastAsia="Times New Roman" w:hAnsi="Times New Roman" w:cs="Times New Roman"/>
          <w:sz w:val="20"/>
          <w:szCs w:val="20"/>
        </w:rPr>
        <w:t xml:space="preserve">, </w:t>
      </w:r>
      <w:r w:rsidRPr="00A368E0">
        <w:rPr>
          <w:rFonts w:ascii="Times New Roman" w:eastAsia="Times New Roman" w:hAnsi="Times New Roman" w:cs="Times New Roman"/>
          <w:b/>
          <w:sz w:val="20"/>
          <w:szCs w:val="20"/>
        </w:rPr>
        <w:t>Turkish</w:t>
      </w:r>
      <w:r>
        <w:rPr>
          <w:rFonts w:ascii="Times New Roman" w:eastAsia="Times New Roman" w:hAnsi="Times New Roman" w:cs="Times New Roman"/>
          <w:sz w:val="20"/>
          <w:szCs w:val="20"/>
        </w:rPr>
        <w:t xml:space="preserve">, </w:t>
      </w:r>
      <w:r>
        <w:rPr>
          <w:rStyle w:val="kgnlhe"/>
          <w:rFonts w:hint="cs"/>
          <w:color w:val="009900"/>
          <w:sz w:val="20"/>
          <w:szCs w:val="20"/>
          <w:u w:val="single"/>
          <w:lang w:val="tr-TR" w:bidi="gu-IN"/>
        </w:rPr>
        <w:t>deri</w:t>
      </w:r>
      <w:r>
        <w:rPr>
          <w:rStyle w:val="kgnlhe"/>
          <w:rFonts w:hint="cs"/>
          <w:sz w:val="20"/>
          <w:szCs w:val="20"/>
          <w:lang w:val="tr-TR" w:bidi="gu-IN"/>
        </w:rPr>
        <w:t>, skin, hide, leather, pelt</w:t>
      </w:r>
      <w:r>
        <w:rPr>
          <w:rStyle w:val="kgnlhe"/>
          <w:sz w:val="20"/>
          <w:szCs w:val="20"/>
          <w:lang w:val="tr-TR" w:bidi="gu-IN"/>
        </w:rPr>
        <w:t>,</w:t>
      </w:r>
      <w:r w:rsidRPr="00A368E0">
        <w:rPr>
          <w:rFonts w:ascii="Times New Roman" w:eastAsia="Times New Roman" w:hAnsi="Times New Roman" w:cs="Times New Roman"/>
          <w:sz w:val="20"/>
          <w:szCs w:val="20"/>
        </w:rPr>
        <w:t xml:space="preserve"> </w:t>
      </w:r>
      <w:r w:rsidRPr="00A368E0">
        <w:rPr>
          <w:rFonts w:ascii="Times New Roman" w:eastAsia="Times New Roman" w:hAnsi="Times New Roman" w:cs="Times New Roman"/>
          <w:b/>
          <w:sz w:val="20"/>
          <w:szCs w:val="20"/>
        </w:rPr>
        <w:t>Uzbek</w:t>
      </w:r>
      <w:r>
        <w:rPr>
          <w:rFonts w:ascii="Times New Roman" w:eastAsia="Times New Roman" w:hAnsi="Times New Roman" w:cs="Times New Roman"/>
          <w:sz w:val="20"/>
          <w:szCs w:val="20"/>
        </w:rPr>
        <w:t xml:space="preserve">, </w:t>
      </w:r>
      <w:r>
        <w:rPr>
          <w:rStyle w:val="jlqj4b"/>
          <w:rFonts w:hint="cs"/>
          <w:color w:val="009900"/>
          <w:sz w:val="20"/>
          <w:szCs w:val="20"/>
          <w:u w:val="single"/>
          <w:lang w:val="kk-KZ" w:bidi="gu-IN"/>
        </w:rPr>
        <w:t>teri</w:t>
      </w:r>
      <w:r>
        <w:rPr>
          <w:rStyle w:val="jlqj4b"/>
          <w:rFonts w:hint="cs"/>
          <w:sz w:val="20"/>
          <w:szCs w:val="20"/>
          <w:lang w:val="kk-KZ" w:bidi="gu-IN"/>
        </w:rPr>
        <w:t>, skin, hide, pelt</w:t>
      </w:r>
      <w:r>
        <w:rPr>
          <w:rStyle w:val="jlqj4b"/>
          <w:sz w:val="20"/>
          <w:szCs w:val="20"/>
          <w:lang w:bidi="gu-IN"/>
        </w:rPr>
        <w:t xml:space="preserve">, </w:t>
      </w:r>
      <w:r w:rsidRPr="00A368E0">
        <w:rPr>
          <w:rStyle w:val="jlqj4b"/>
          <w:b/>
          <w:sz w:val="20"/>
          <w:szCs w:val="20"/>
          <w:lang w:bidi="gu-IN"/>
        </w:rPr>
        <w:t>Kyrgyz</w:t>
      </w:r>
      <w:r>
        <w:rPr>
          <w:rStyle w:val="jlqj4b"/>
          <w:sz w:val="20"/>
          <w:szCs w:val="20"/>
          <w:lang w:bidi="gu-IN"/>
        </w:rPr>
        <w:t xml:space="preserve">, </w:t>
      </w:r>
      <w:r>
        <w:rPr>
          <w:rStyle w:val="jlqj4b"/>
          <w:rFonts w:hint="cs"/>
          <w:color w:val="009900"/>
          <w:sz w:val="20"/>
          <w:szCs w:val="20"/>
          <w:u w:val="single"/>
          <w:lang w:val="ky-KG" w:bidi="gu-IN"/>
        </w:rPr>
        <w:t>teri</w:t>
      </w:r>
      <w:r>
        <w:rPr>
          <w:rStyle w:val="jlqj4b"/>
          <w:rFonts w:hint="cs"/>
          <w:sz w:val="20"/>
          <w:szCs w:val="20"/>
          <w:lang w:val="ky-KG" w:bidi="gu-IN"/>
        </w:rPr>
        <w:t>, skin, мех, meh, fur,</w:t>
      </w:r>
      <w:r>
        <w:rPr>
          <w:rStyle w:val="jlqj4b"/>
          <w:sz w:val="20"/>
          <w:szCs w:val="20"/>
          <w:lang w:bidi="gu-IN"/>
        </w:rPr>
        <w:t xml:space="preserve"> </w:t>
      </w:r>
      <w:r w:rsidRPr="00A368E0">
        <w:rPr>
          <w:rStyle w:val="jlqj4b"/>
          <w:b/>
          <w:sz w:val="20"/>
          <w:szCs w:val="20"/>
          <w:lang w:bidi="gu-IN"/>
        </w:rPr>
        <w:t>Hittite</w:t>
      </w:r>
      <w:r>
        <w:rPr>
          <w:rStyle w:val="jlqj4b"/>
          <w:sz w:val="20"/>
          <w:szCs w:val="20"/>
          <w:lang w:bidi="gu-IN"/>
        </w:rPr>
        <w:t xml:space="preserve">, </w:t>
      </w:r>
      <w:r>
        <w:rPr>
          <w:rFonts w:ascii="Times" w:hAnsi="Times" w:cs="Times"/>
          <w:b/>
          <w:bCs/>
          <w:color w:val="993399"/>
          <w:sz w:val="20"/>
          <w:szCs w:val="20"/>
          <w:u w:val="single"/>
        </w:rPr>
        <w:t>esri</w:t>
      </w:r>
      <w:r>
        <w:rPr>
          <w:rFonts w:ascii="Times" w:hAnsi="Times" w:cs="Times"/>
          <w:sz w:val="20"/>
          <w:szCs w:val="20"/>
        </w:rPr>
        <w:t xml:space="preserve">, fleece, </w:t>
      </w:r>
      <w:r w:rsidRPr="00A368E0">
        <w:rPr>
          <w:rFonts w:ascii="Times" w:hAnsi="Times" w:cs="Times"/>
          <w:b/>
          <w:sz w:val="20"/>
          <w:szCs w:val="20"/>
        </w:rPr>
        <w:t>Mongolian</w:t>
      </w:r>
      <w:r>
        <w:rPr>
          <w:rFonts w:ascii="Times" w:hAnsi="Times" w:cs="Times"/>
          <w:sz w:val="20"/>
          <w:szCs w:val="20"/>
        </w:rPr>
        <w:t xml:space="preserve">, </w:t>
      </w:r>
      <w:r>
        <w:rPr>
          <w:rStyle w:val="jlqj4b"/>
          <w:rFonts w:hint="cs"/>
          <w:sz w:val="20"/>
          <w:szCs w:val="20"/>
          <w:lang w:val="mn-MN" w:bidi="gu-IN"/>
        </w:rPr>
        <w:t>арьс,</w:t>
      </w:r>
      <w:r>
        <w:rPr>
          <w:rStyle w:val="jlqj4b"/>
          <w:rFonts w:hint="cs"/>
          <w:color w:val="993399"/>
          <w:sz w:val="20"/>
          <w:szCs w:val="20"/>
          <w:lang w:val="mn-MN" w:bidi="gu-IN"/>
        </w:rPr>
        <w:t xml:space="preserve"> </w:t>
      </w:r>
      <w:r>
        <w:rPr>
          <w:rStyle w:val="jlqj4b"/>
          <w:rFonts w:hint="cs"/>
          <w:color w:val="993399"/>
          <w:sz w:val="20"/>
          <w:szCs w:val="20"/>
          <w:u w:val="single"/>
          <w:lang w:val="mn-MN" w:bidi="gu-IN"/>
        </w:rPr>
        <w:t>aris</w:t>
      </w:r>
      <w:r>
        <w:rPr>
          <w:rStyle w:val="jlqj4b"/>
          <w:rFonts w:hint="cs"/>
          <w:sz w:val="20"/>
          <w:szCs w:val="20"/>
          <w:lang w:val="mn-MN" w:bidi="gu-IN"/>
        </w:rPr>
        <w:t xml:space="preserve">, </w:t>
      </w:r>
      <w:r>
        <w:rPr>
          <w:rStyle w:val="jlqj4b"/>
          <w:rFonts w:hint="cs"/>
          <w:sz w:val="20"/>
          <w:szCs w:val="20"/>
          <w:lang w:val="ky-KG" w:bidi="gu-IN"/>
        </w:rPr>
        <w:t>skin, fur, coat, hide, leather, skin,</w:t>
      </w:r>
    </w:p>
    <w:p w:rsidR="007B148B" w:rsidRPr="00A368E0" w:rsidRDefault="007B148B" w:rsidP="0005299A">
      <w:pPr>
        <w:rPr>
          <w:rFonts w:ascii="Times New Roman" w:eastAsia="Times New Roman" w:hAnsi="Times New Roman" w:cs="Times New Roman"/>
          <w:sz w:val="24"/>
          <w:szCs w:val="24"/>
        </w:rPr>
      </w:pPr>
    </w:p>
  </w:footnote>
  <w:footnote w:id="372">
    <w:p w:rsidR="007B148B" w:rsidRPr="00C76209" w:rsidRDefault="007B148B">
      <w:pPr>
        <w:pStyle w:val="FootnoteText"/>
      </w:pPr>
      <w:r>
        <w:rPr>
          <w:rStyle w:val="FootnoteReference"/>
        </w:rPr>
        <w:footnoteRef/>
      </w:r>
      <w:r>
        <w:t xml:space="preserve"> </w:t>
      </w:r>
      <w:r w:rsidRPr="00C428AC">
        <w:rPr>
          <w:rFonts w:cstheme="minorHAnsi"/>
          <w:b/>
        </w:rPr>
        <w:t>Hittite</w:t>
      </w:r>
      <w:r w:rsidRPr="00C428AC">
        <w:rPr>
          <w:rFonts w:cstheme="minorHAnsi"/>
        </w:rPr>
        <w:t xml:space="preserve">, </w:t>
      </w:r>
      <w:r w:rsidRPr="00C428AC">
        <w:rPr>
          <w:rFonts w:cstheme="minorHAnsi"/>
          <w:b/>
          <w:bCs/>
          <w:color w:val="FF0000"/>
          <w:u w:val="single"/>
        </w:rPr>
        <w:t>pituliant</w:t>
      </w:r>
      <w:r w:rsidRPr="00C428AC">
        <w:rPr>
          <w:rFonts w:cstheme="minorHAnsi"/>
        </w:rPr>
        <w:t xml:space="preserve">, fearful, worried, intimidated, </w:t>
      </w:r>
      <w:r w:rsidRPr="00C428AC">
        <w:rPr>
          <w:rFonts w:cstheme="minorHAnsi"/>
          <w:b/>
          <w:bCs/>
          <w:color w:val="FF0000"/>
          <w:u w:val="single"/>
        </w:rPr>
        <w:t>pittuliya</w:t>
      </w:r>
      <w:r w:rsidRPr="00C428AC">
        <w:rPr>
          <w:rFonts w:cstheme="minorHAnsi"/>
          <w:b/>
          <w:bCs/>
          <w:color w:val="FF0000"/>
        </w:rPr>
        <w:t>-</w:t>
      </w:r>
      <w:r w:rsidRPr="00C428AC">
        <w:rPr>
          <w:rFonts w:cstheme="minorHAnsi"/>
        </w:rPr>
        <w:t xml:space="preserve">, worry, misery, anguish, </w:t>
      </w:r>
      <w:r w:rsidRPr="00C428AC">
        <w:rPr>
          <w:rFonts w:cstheme="minorHAnsi"/>
          <w:b/>
          <w:bCs/>
          <w:color w:val="FF0000"/>
        </w:rPr>
        <w:t>pitulia</w:t>
      </w:r>
      <w:r w:rsidRPr="00C428AC">
        <w:rPr>
          <w:rFonts w:cstheme="minorHAnsi"/>
        </w:rPr>
        <w:t xml:space="preserve">, worry, anguish, tension, titghtness, constriction, </w:t>
      </w:r>
      <w:r w:rsidRPr="00C428AC">
        <w:rPr>
          <w:rFonts w:cstheme="minorHAnsi"/>
          <w:b/>
          <w:bCs/>
          <w:color w:val="FF0000"/>
          <w:u w:val="single"/>
        </w:rPr>
        <w:t>pitulie/a</w:t>
      </w:r>
      <w:r w:rsidRPr="00C428AC">
        <w:rPr>
          <w:rFonts w:cstheme="minorHAnsi"/>
        </w:rPr>
        <w:t xml:space="preserve">, </w:t>
      </w:r>
      <w:r w:rsidRPr="00C428AC">
        <w:rPr>
          <w:rFonts w:cstheme="minorHAnsi"/>
          <w:color w:val="FF0000"/>
          <w:u w:val="single"/>
        </w:rPr>
        <w:t>pitulie/a</w:t>
      </w:r>
      <w:r w:rsidRPr="00C428AC">
        <w:rPr>
          <w:rFonts w:cstheme="minorHAnsi"/>
        </w:rPr>
        <w:t xml:space="preserve">, worry, to be anxious, </w:t>
      </w:r>
      <w:r w:rsidRPr="00C428AC">
        <w:rPr>
          <w:rFonts w:cstheme="minorHAnsi"/>
          <w:b/>
        </w:rPr>
        <w:t>English</w:t>
      </w:r>
      <w:r w:rsidRPr="00C428AC">
        <w:rPr>
          <w:rFonts w:cstheme="minorHAnsi"/>
        </w:rPr>
        <w:t xml:space="preserve">, </w:t>
      </w:r>
      <w:r w:rsidRPr="00C428AC">
        <w:rPr>
          <w:rFonts w:cstheme="minorHAnsi"/>
          <w:color w:val="FF0000"/>
          <w:u w:val="single"/>
        </w:rPr>
        <w:t>petulant</w:t>
      </w:r>
      <w:r w:rsidRPr="00C428AC">
        <w:rPr>
          <w:rFonts w:cstheme="minorHAnsi"/>
        </w:rPr>
        <w:t xml:space="preserve">, [&lt;Lat. </w:t>
      </w:r>
      <w:r w:rsidRPr="00C428AC">
        <w:rPr>
          <w:rFonts w:cstheme="minorHAnsi"/>
          <w:color w:val="FF0000"/>
          <w:u w:val="single"/>
        </w:rPr>
        <w:t>petulans</w:t>
      </w:r>
      <w:r w:rsidRPr="00C428AC">
        <w:rPr>
          <w:rFonts w:cstheme="minorHAnsi"/>
        </w:rPr>
        <w:t xml:space="preserve">], unreasonably irritable or ill tempered, </w:t>
      </w:r>
      <w:r w:rsidRPr="00C428AC">
        <w:rPr>
          <w:rFonts w:cstheme="minorHAnsi"/>
          <w:b/>
        </w:rPr>
        <w:t>Hittite</w:t>
      </w:r>
      <w:r w:rsidRPr="00C428AC">
        <w:rPr>
          <w:rFonts w:cstheme="minorHAnsi"/>
        </w:rPr>
        <w:t xml:space="preserve">, </w:t>
      </w:r>
      <w:r w:rsidRPr="00C428AC">
        <w:rPr>
          <w:rFonts w:cstheme="minorHAnsi"/>
          <w:b/>
          <w:bCs/>
          <w:color w:val="993399"/>
          <w:u w:val="single"/>
        </w:rPr>
        <w:t>marwai</w:t>
      </w:r>
      <w:r w:rsidRPr="00C428AC">
        <w:rPr>
          <w:rFonts w:cstheme="minorHAnsi"/>
          <w:color w:val="993399"/>
          <w:u w:val="single"/>
        </w:rPr>
        <w:t>,</w:t>
      </w:r>
      <w:r w:rsidRPr="00C428AC">
        <w:rPr>
          <w:rFonts w:cstheme="minorHAnsi"/>
          <w:color w:val="000000"/>
        </w:rPr>
        <w:t xml:space="preserve"> to blacken</w:t>
      </w:r>
      <w:r w:rsidRPr="00C428AC">
        <w:rPr>
          <w:rFonts w:cstheme="minorHAnsi"/>
          <w:color w:val="1F497D"/>
        </w:rPr>
        <w:t xml:space="preserve">, </w:t>
      </w:r>
      <w:r w:rsidRPr="00C428AC">
        <w:rPr>
          <w:rFonts w:cstheme="minorHAnsi"/>
          <w:b/>
        </w:rPr>
        <w:t>Luvian</w:t>
      </w:r>
      <w:r w:rsidRPr="00C428AC">
        <w:rPr>
          <w:rFonts w:cstheme="minorHAnsi"/>
          <w:color w:val="1F497D"/>
        </w:rPr>
        <w:t xml:space="preserve">, </w:t>
      </w:r>
      <w:r w:rsidRPr="00C428AC">
        <w:rPr>
          <w:rFonts w:cstheme="minorHAnsi"/>
          <w:b/>
          <w:bCs/>
          <w:color w:val="993399"/>
          <w:u w:val="single"/>
        </w:rPr>
        <w:t>marwai</w:t>
      </w:r>
      <w:r w:rsidRPr="00C428AC">
        <w:rPr>
          <w:rFonts w:cstheme="minorHAnsi"/>
          <w:color w:val="993399"/>
        </w:rPr>
        <w:t>,</w:t>
      </w:r>
      <w:r w:rsidRPr="00C428AC">
        <w:rPr>
          <w:rFonts w:cstheme="minorHAnsi"/>
        </w:rPr>
        <w:t xml:space="preserve"> black, dark colored, </w:t>
      </w:r>
      <w:r w:rsidRPr="00C428AC">
        <w:rPr>
          <w:rFonts w:cstheme="minorHAnsi"/>
          <w:color w:val="993399"/>
          <w:u w:val="single"/>
        </w:rPr>
        <w:t>marwa</w:t>
      </w:r>
      <w:r w:rsidRPr="00C428AC">
        <w:rPr>
          <w:rFonts w:cstheme="minorHAnsi"/>
          <w:b/>
          <w:bCs/>
        </w:rPr>
        <w:t>,</w:t>
      </w:r>
      <w:r w:rsidRPr="00C428AC">
        <w:rPr>
          <w:rFonts w:cstheme="minorHAnsi"/>
        </w:rPr>
        <w:t xml:space="preserve"> to blacken,  </w:t>
      </w:r>
      <w:r w:rsidRPr="00C428AC">
        <w:rPr>
          <w:rFonts w:cstheme="minorHAnsi"/>
          <w:color w:val="993399"/>
          <w:u w:val="single"/>
        </w:rPr>
        <w:t>marwatr</w:t>
      </w:r>
      <w:r w:rsidRPr="00C428AC">
        <w:rPr>
          <w:rFonts w:cstheme="minorHAnsi"/>
        </w:rPr>
        <w:t xml:space="preserve">, blackness, </w:t>
      </w:r>
      <w:r w:rsidRPr="00C428AC">
        <w:rPr>
          <w:rFonts w:cstheme="minorHAnsi"/>
          <w:b/>
        </w:rPr>
        <w:t>Croatian</w:t>
      </w:r>
      <w:r w:rsidRPr="00C428AC">
        <w:rPr>
          <w:rFonts w:cstheme="minorHAnsi"/>
        </w:rPr>
        <w:t xml:space="preserve">, </w:t>
      </w:r>
      <w:r w:rsidRPr="00C428AC">
        <w:rPr>
          <w:rStyle w:val="shorttext"/>
          <w:rFonts w:cstheme="minorHAnsi"/>
          <w:color w:val="993399"/>
          <w:u w:val="single"/>
          <w:lang w:val="hr-HR"/>
        </w:rPr>
        <w:t>mrak</w:t>
      </w:r>
      <w:r w:rsidRPr="00C428AC">
        <w:rPr>
          <w:rStyle w:val="shorttext"/>
          <w:rFonts w:cstheme="minorHAnsi"/>
          <w:lang w:val="hr-HR"/>
        </w:rPr>
        <w:t>, dark,</w:t>
      </w:r>
      <w:r w:rsidRPr="00C428AC">
        <w:rPr>
          <w:rFonts w:cstheme="minorHAnsi"/>
          <w:b/>
        </w:rPr>
        <w:t xml:space="preserve"> Polish</w:t>
      </w:r>
      <w:r w:rsidRPr="00C428AC">
        <w:rPr>
          <w:rFonts w:cstheme="minorHAnsi"/>
        </w:rPr>
        <w:t xml:space="preserve">, </w:t>
      </w:r>
      <w:r w:rsidRPr="00C428AC">
        <w:rPr>
          <w:rStyle w:val="gt-baf-cell"/>
          <w:rFonts w:cstheme="minorHAnsi"/>
          <w:color w:val="993399"/>
          <w:u w:val="single"/>
          <w:lang w:val="pl-PL"/>
        </w:rPr>
        <w:t>martwić</w:t>
      </w:r>
      <w:r w:rsidRPr="00C428AC">
        <w:rPr>
          <w:rStyle w:val="gt-baf-cell"/>
          <w:rFonts w:cstheme="minorHAnsi"/>
          <w:lang w:val="pl-PL"/>
        </w:rPr>
        <w:t xml:space="preserve"> się, to worry, trouble, grieve,</w:t>
      </w:r>
      <w:r w:rsidRPr="00C428AC">
        <w:rPr>
          <w:rFonts w:cstheme="minorHAnsi"/>
        </w:rPr>
        <w:t xml:space="preserve"> </w:t>
      </w:r>
      <w:r w:rsidRPr="00C428AC">
        <w:rPr>
          <w:rFonts w:cstheme="minorHAnsi"/>
          <w:b/>
        </w:rPr>
        <w:t>Armenian</w:t>
      </w:r>
      <w:r w:rsidRPr="00C428AC">
        <w:rPr>
          <w:rFonts w:cstheme="minorHAnsi"/>
        </w:rPr>
        <w:t xml:space="preserve">, </w:t>
      </w:r>
      <w:r w:rsidRPr="00C428AC">
        <w:rPr>
          <w:rStyle w:val="shorttext"/>
          <w:rFonts w:cstheme="minorHAnsi"/>
          <w:lang w:val="hy-AM"/>
        </w:rPr>
        <w:t xml:space="preserve">մռայլ, </w:t>
      </w:r>
      <w:r w:rsidRPr="00C428AC">
        <w:rPr>
          <w:rFonts w:cstheme="minorHAnsi"/>
          <w:color w:val="993399"/>
          <w:u w:val="single"/>
        </w:rPr>
        <w:t>mrrayl</w:t>
      </w:r>
      <w:r w:rsidRPr="00C428AC">
        <w:rPr>
          <w:rFonts w:cstheme="minorHAnsi"/>
        </w:rPr>
        <w:t>, gloomy,</w:t>
      </w:r>
      <w:r w:rsidRPr="00C428AC">
        <w:rPr>
          <w:rFonts w:cstheme="minorHAnsi"/>
          <w:b/>
        </w:rPr>
        <w:t xml:space="preserve"> Belarusian</w:t>
      </w:r>
      <w:r w:rsidRPr="00C428AC">
        <w:rPr>
          <w:rFonts w:cstheme="minorHAnsi"/>
        </w:rPr>
        <w:t xml:space="preserve">, </w:t>
      </w:r>
      <w:r w:rsidRPr="00C428AC">
        <w:rPr>
          <w:rStyle w:val="shorttext"/>
          <w:rFonts w:cstheme="minorHAnsi"/>
          <w:lang w:val="be-BY"/>
        </w:rPr>
        <w:t xml:space="preserve">цемра, </w:t>
      </w:r>
      <w:r w:rsidRPr="00C428AC">
        <w:rPr>
          <w:rStyle w:val="shorttext"/>
          <w:rFonts w:cstheme="minorHAnsi"/>
          <w:color w:val="CC6600"/>
          <w:u w:val="single"/>
          <w:lang w:val="be-BY"/>
        </w:rPr>
        <w:t>ciemra</w:t>
      </w:r>
      <w:r w:rsidRPr="00C428AC">
        <w:rPr>
          <w:rStyle w:val="shorttext"/>
          <w:rFonts w:cstheme="minorHAnsi"/>
          <w:lang w:val="be-BY"/>
        </w:rPr>
        <w:t xml:space="preserve">, darkness, цёмны, </w:t>
      </w:r>
      <w:r w:rsidRPr="00C428AC">
        <w:rPr>
          <w:rStyle w:val="shorttext"/>
          <w:rFonts w:cstheme="minorHAnsi"/>
          <w:color w:val="CC6600"/>
          <w:u w:val="single"/>
          <w:lang w:val="be-BY"/>
        </w:rPr>
        <w:t>ciomny</w:t>
      </w:r>
      <w:r w:rsidRPr="00C428AC">
        <w:rPr>
          <w:rStyle w:val="shorttext"/>
          <w:rFonts w:cstheme="minorHAnsi"/>
          <w:lang w:val="be-BY"/>
        </w:rPr>
        <w:t>, dark,</w:t>
      </w:r>
      <w:r w:rsidRPr="00C428AC">
        <w:rPr>
          <w:rStyle w:val="shorttext"/>
          <w:rFonts w:cstheme="minorHAnsi"/>
        </w:rPr>
        <w:t xml:space="preserve"> </w:t>
      </w:r>
      <w:r w:rsidRPr="00C428AC">
        <w:rPr>
          <w:rStyle w:val="shorttext"/>
          <w:rFonts w:cstheme="minorHAnsi"/>
          <w:b/>
        </w:rPr>
        <w:t>Polish</w:t>
      </w:r>
      <w:r w:rsidRPr="00C428AC">
        <w:rPr>
          <w:rStyle w:val="shorttext"/>
          <w:rFonts w:cstheme="minorHAnsi"/>
        </w:rPr>
        <w:t xml:space="preserve">, </w:t>
      </w:r>
      <w:r w:rsidRPr="00C428AC">
        <w:rPr>
          <w:rStyle w:val="shorttext"/>
          <w:rFonts w:cstheme="minorHAnsi"/>
          <w:color w:val="CC6600"/>
          <w:u w:val="single"/>
          <w:lang w:val="pl-PL"/>
        </w:rPr>
        <w:t>ciemność</w:t>
      </w:r>
      <w:r w:rsidRPr="00C428AC">
        <w:rPr>
          <w:rStyle w:val="shorttext"/>
          <w:rFonts w:cstheme="minorHAnsi"/>
          <w:lang w:val="pl-PL"/>
        </w:rPr>
        <w:t xml:space="preserve">, </w:t>
      </w:r>
      <w:r w:rsidRPr="00C428AC">
        <w:rPr>
          <w:rFonts w:cstheme="minorHAnsi"/>
        </w:rPr>
        <w:t xml:space="preserve">darkness, </w:t>
      </w:r>
      <w:r w:rsidRPr="00C428AC">
        <w:rPr>
          <w:rStyle w:val="shorttext"/>
          <w:rFonts w:cstheme="minorHAnsi"/>
          <w:color w:val="CC6600"/>
          <w:u w:val="single"/>
          <w:lang w:val="pl-PL"/>
        </w:rPr>
        <w:t>ciemny</w:t>
      </w:r>
      <w:r w:rsidRPr="00C428AC">
        <w:rPr>
          <w:rStyle w:val="shorttext"/>
          <w:rFonts w:cstheme="minorHAnsi"/>
          <w:lang w:val="pl-PL"/>
        </w:rPr>
        <w:t xml:space="preserve">, dark, </w:t>
      </w:r>
      <w:r w:rsidRPr="00C428AC">
        <w:rPr>
          <w:rStyle w:val="shorttext"/>
          <w:rFonts w:cstheme="minorHAnsi"/>
          <w:b/>
          <w:lang w:val="pl-PL"/>
        </w:rPr>
        <w:t>Hittite</w:t>
      </w:r>
      <w:r w:rsidRPr="00C428AC">
        <w:rPr>
          <w:rStyle w:val="shorttext"/>
          <w:rFonts w:cstheme="minorHAnsi"/>
          <w:lang w:val="pl-PL"/>
        </w:rPr>
        <w:t xml:space="preserve">, </w:t>
      </w:r>
      <w:r w:rsidRPr="00C428AC">
        <w:rPr>
          <w:rFonts w:cstheme="minorHAnsi"/>
          <w:b/>
          <w:bCs/>
          <w:color w:val="009900"/>
          <w:u w:val="single"/>
        </w:rPr>
        <w:t>dnkui</w:t>
      </w:r>
      <w:r w:rsidRPr="00C428AC">
        <w:rPr>
          <w:rFonts w:cstheme="minorHAnsi"/>
        </w:rPr>
        <w:t xml:space="preserve">, </w:t>
      </w:r>
      <w:r w:rsidRPr="00C428AC">
        <w:rPr>
          <w:rFonts w:cstheme="minorHAnsi"/>
          <w:b/>
          <w:bCs/>
          <w:color w:val="009900"/>
          <w:u w:val="single"/>
        </w:rPr>
        <w:t>dnkuai</w:t>
      </w:r>
      <w:r w:rsidRPr="00C428AC">
        <w:rPr>
          <w:rFonts w:cstheme="minorHAnsi"/>
        </w:rPr>
        <w:t>, black, dark, #</w:t>
      </w:r>
      <w:r w:rsidRPr="00C428AC">
        <w:rPr>
          <w:rFonts w:cstheme="minorHAnsi"/>
          <w:b/>
          <w:bCs/>
          <w:color w:val="009900"/>
          <w:u w:val="single"/>
        </w:rPr>
        <w:t>dankui</w:t>
      </w:r>
      <w:r w:rsidRPr="00C428AC">
        <w:rPr>
          <w:rFonts w:cstheme="minorHAnsi"/>
        </w:rPr>
        <w:t xml:space="preserve">, </w:t>
      </w:r>
      <w:r w:rsidRPr="00C428AC">
        <w:rPr>
          <w:rFonts w:cstheme="minorHAnsi"/>
          <w:b/>
          <w:bCs/>
          <w:color w:val="009900"/>
          <w:u w:val="single"/>
        </w:rPr>
        <w:t>dankuis</w:t>
      </w:r>
      <w:r w:rsidRPr="00C428AC">
        <w:rPr>
          <w:rFonts w:cstheme="minorHAnsi"/>
        </w:rPr>
        <w:t xml:space="preserve">, dark, </w:t>
      </w:r>
      <w:r w:rsidRPr="00C428AC">
        <w:rPr>
          <w:rFonts w:cstheme="minorHAnsi"/>
          <w:b/>
          <w:bCs/>
          <w:color w:val="009900"/>
          <w:u w:val="single"/>
        </w:rPr>
        <w:t>dankuuahh</w:t>
      </w:r>
      <w:r w:rsidRPr="00C428AC">
        <w:rPr>
          <w:rFonts w:cstheme="minorHAnsi"/>
        </w:rPr>
        <w:t xml:space="preserve">, </w:t>
      </w:r>
      <w:r w:rsidRPr="00C428AC">
        <w:rPr>
          <w:rFonts w:cstheme="minorHAnsi"/>
          <w:b/>
          <w:bCs/>
          <w:color w:val="009900"/>
          <w:u w:val="single"/>
        </w:rPr>
        <w:t>danku(ua)nu</w:t>
      </w:r>
      <w:r w:rsidRPr="00C428AC">
        <w:rPr>
          <w:rFonts w:cstheme="minorHAnsi"/>
        </w:rPr>
        <w:t xml:space="preserve">, </w:t>
      </w:r>
      <w:r w:rsidRPr="00C428AC">
        <w:rPr>
          <w:rFonts w:cstheme="minorHAnsi"/>
          <w:b/>
          <w:bCs/>
          <w:color w:val="009900"/>
          <w:u w:val="single"/>
        </w:rPr>
        <w:t>dankuianu</w:t>
      </w:r>
      <w:r w:rsidRPr="00C428AC">
        <w:rPr>
          <w:rFonts w:cstheme="minorHAnsi"/>
        </w:rPr>
        <w:t xml:space="preserve">, </w:t>
      </w:r>
      <w:r w:rsidRPr="00C428AC">
        <w:rPr>
          <w:rFonts w:cstheme="minorHAnsi"/>
          <w:b/>
          <w:bCs/>
          <w:color w:val="009900"/>
          <w:u w:val="single"/>
        </w:rPr>
        <w:t>dnkuneske/a</w:t>
      </w:r>
      <w:r w:rsidRPr="00C428AC">
        <w:rPr>
          <w:rFonts w:cstheme="minorHAnsi"/>
        </w:rPr>
        <w:t xml:space="preserve">, </w:t>
      </w:r>
      <w:r w:rsidRPr="00C428AC">
        <w:rPr>
          <w:rFonts w:cstheme="minorHAnsi"/>
          <w:b/>
          <w:bCs/>
          <w:color w:val="009900"/>
          <w:u w:val="single"/>
        </w:rPr>
        <w:t>dnku(a)nu</w:t>
      </w:r>
      <w:r w:rsidRPr="00C428AC">
        <w:rPr>
          <w:rFonts w:cstheme="minorHAnsi"/>
        </w:rPr>
        <w:t xml:space="preserve">, </w:t>
      </w:r>
      <w:r w:rsidRPr="00C428AC">
        <w:rPr>
          <w:rFonts w:cstheme="minorHAnsi"/>
          <w:b/>
          <w:bCs/>
          <w:color w:val="009900"/>
          <w:u w:val="single"/>
        </w:rPr>
        <w:t>dnkuinu</w:t>
      </w:r>
      <w:r w:rsidRPr="00C428AC">
        <w:rPr>
          <w:rFonts w:cstheme="minorHAnsi"/>
        </w:rPr>
        <w:t xml:space="preserve">, </w:t>
      </w:r>
      <w:r w:rsidRPr="00C428AC">
        <w:rPr>
          <w:rFonts w:cstheme="minorHAnsi"/>
          <w:b/>
          <w:bCs/>
          <w:color w:val="009900"/>
          <w:u w:val="single"/>
        </w:rPr>
        <w:t>dnkuah</w:t>
      </w:r>
      <w:r w:rsidRPr="00C428AC">
        <w:rPr>
          <w:rFonts w:cstheme="minorHAnsi"/>
        </w:rPr>
        <w:t>, black, to make black,</w:t>
      </w:r>
      <w:r w:rsidRPr="00C428AC">
        <w:rPr>
          <w:rFonts w:cstheme="minorHAnsi"/>
          <w:color w:val="009900"/>
        </w:rPr>
        <w:t xml:space="preserve"> </w:t>
      </w:r>
      <w:r w:rsidRPr="00C428AC">
        <w:rPr>
          <w:rFonts w:cstheme="minorHAnsi"/>
          <w:b/>
          <w:bCs/>
          <w:color w:val="009900"/>
          <w:u w:val="single"/>
        </w:rPr>
        <w:t>dankues</w:t>
      </w:r>
      <w:r w:rsidRPr="00C428AC">
        <w:rPr>
          <w:rFonts w:cstheme="minorHAnsi"/>
        </w:rPr>
        <w:t xml:space="preserve">, </w:t>
      </w:r>
      <w:r w:rsidRPr="00C428AC">
        <w:rPr>
          <w:rFonts w:cstheme="minorHAnsi"/>
          <w:b/>
          <w:bCs/>
          <w:color w:val="009900"/>
          <w:u w:val="single"/>
        </w:rPr>
        <w:t>dnkues</w:t>
      </w:r>
      <w:r w:rsidRPr="00C428AC">
        <w:rPr>
          <w:rFonts w:cstheme="minorHAnsi"/>
        </w:rPr>
        <w:t xml:space="preserve">, to become black, </w:t>
      </w:r>
      <w:r w:rsidRPr="00C428AC">
        <w:rPr>
          <w:rFonts w:cstheme="minorHAnsi"/>
          <w:b/>
          <w:bCs/>
          <w:color w:val="009900"/>
          <w:u w:val="single"/>
        </w:rPr>
        <w:t>dankues</w:t>
      </w:r>
      <w:r w:rsidRPr="00C428AC">
        <w:rPr>
          <w:rFonts w:cstheme="minorHAnsi"/>
        </w:rPr>
        <w:t xml:space="preserve">-, </w:t>
      </w:r>
      <w:r w:rsidRPr="00C428AC">
        <w:rPr>
          <w:rFonts w:cstheme="minorHAnsi"/>
          <w:b/>
          <w:bCs/>
        </w:rPr>
        <w:t>(GE</w:t>
      </w:r>
      <w:r w:rsidRPr="00C428AC">
        <w:rPr>
          <w:rFonts w:cstheme="minorHAnsi"/>
          <w:b/>
          <w:bCs/>
          <w:vertAlign w:val="subscript"/>
        </w:rPr>
        <w:t>6</w:t>
      </w:r>
      <w:r w:rsidRPr="00C428AC">
        <w:rPr>
          <w:rFonts w:cstheme="minorHAnsi"/>
          <w:b/>
          <w:bCs/>
        </w:rPr>
        <w:t>-es-</w:t>
      </w:r>
      <w:r w:rsidRPr="00C428AC">
        <w:rPr>
          <w:rFonts w:cstheme="minorHAnsi"/>
        </w:rPr>
        <w:t xml:space="preserve">). to get dark, </w:t>
      </w:r>
      <w:r w:rsidRPr="00C428AC">
        <w:rPr>
          <w:rFonts w:cstheme="minorHAnsi"/>
          <w:b/>
          <w:bCs/>
          <w:color w:val="009900"/>
          <w:u w:val="single"/>
        </w:rPr>
        <w:t>dnkudr</w:t>
      </w:r>
      <w:r w:rsidRPr="00C428AC">
        <w:rPr>
          <w:rFonts w:cstheme="minorHAnsi"/>
        </w:rPr>
        <w:t>, darkness,</w:t>
      </w:r>
      <w:r w:rsidRPr="00C428AC">
        <w:rPr>
          <w:rStyle w:val="shorttext"/>
          <w:rFonts w:cstheme="minorHAnsi"/>
          <w:lang w:val="pl-PL"/>
        </w:rPr>
        <w:t xml:space="preserve"> luvian, </w:t>
      </w:r>
      <w:r w:rsidRPr="00C428AC">
        <w:rPr>
          <w:rFonts w:cstheme="minorHAnsi"/>
          <w:color w:val="009900"/>
          <w:u w:val="single"/>
        </w:rPr>
        <w:t>dakui</w:t>
      </w:r>
      <w:r w:rsidRPr="00C428AC">
        <w:rPr>
          <w:rFonts w:cstheme="minorHAnsi"/>
        </w:rPr>
        <w:t xml:space="preserve">, darkness, </w:t>
      </w:r>
      <w:r w:rsidRPr="00C428AC">
        <w:rPr>
          <w:rStyle w:val="shorttext"/>
          <w:rFonts w:cstheme="minorHAnsi"/>
          <w:b/>
          <w:lang w:val="pl-PL"/>
        </w:rPr>
        <w:t>Akkadian</w:t>
      </w:r>
      <w:r w:rsidRPr="00C428AC">
        <w:rPr>
          <w:rStyle w:val="shorttext"/>
          <w:rFonts w:cstheme="minorHAnsi"/>
          <w:lang w:val="pl-PL"/>
        </w:rPr>
        <w:t xml:space="preserve">, </w:t>
      </w:r>
      <w:r w:rsidRPr="00C428AC">
        <w:rPr>
          <w:rFonts w:cstheme="minorHAnsi"/>
          <w:b/>
          <w:bCs/>
          <w:color w:val="009900"/>
          <w:u w:val="single"/>
        </w:rPr>
        <w:t>tarkiš</w:t>
      </w:r>
      <w:r w:rsidRPr="00C428AC">
        <w:rPr>
          <w:rFonts w:cstheme="minorHAnsi"/>
        </w:rPr>
        <w:t xml:space="preserve"> </w:t>
      </w:r>
      <w:r w:rsidRPr="00C428AC">
        <w:rPr>
          <w:rFonts w:cstheme="minorHAnsi"/>
          <w:b/>
          <w:bCs/>
        </w:rPr>
        <w:t>,</w:t>
      </w:r>
      <w:r w:rsidRPr="00C428AC">
        <w:rPr>
          <w:rFonts w:cstheme="minorHAnsi"/>
        </w:rPr>
        <w:t xml:space="preserve"> adv., darkly,</w:t>
      </w:r>
      <w:r w:rsidRPr="00C428AC">
        <w:rPr>
          <w:rStyle w:val="shorttext"/>
          <w:rFonts w:cstheme="minorHAnsi"/>
          <w:lang w:val="pl-PL"/>
        </w:rPr>
        <w:t xml:space="preserve"> </w:t>
      </w:r>
      <w:r w:rsidRPr="00C428AC">
        <w:rPr>
          <w:rFonts w:cstheme="minorHAnsi"/>
          <w:b/>
          <w:bCs/>
          <w:color w:val="009900"/>
          <w:u w:val="single"/>
        </w:rPr>
        <w:t>tarku</w:t>
      </w:r>
      <w:r w:rsidRPr="00C428AC">
        <w:rPr>
          <w:rFonts w:cstheme="minorHAnsi"/>
        </w:rPr>
        <w:t xml:space="preserve">, </w:t>
      </w:r>
      <w:r w:rsidRPr="00C428AC">
        <w:rPr>
          <w:rFonts w:cstheme="minorHAnsi"/>
          <w:b/>
          <w:bCs/>
          <w:color w:val="009900"/>
          <w:u w:val="single"/>
        </w:rPr>
        <w:t>turruku</w:t>
      </w:r>
      <w:r w:rsidRPr="00C428AC">
        <w:rPr>
          <w:rFonts w:cstheme="minorHAnsi"/>
        </w:rPr>
        <w:t xml:space="preserve">, dark colored, </w:t>
      </w:r>
      <w:r w:rsidRPr="00C428AC">
        <w:rPr>
          <w:rFonts w:cstheme="minorHAnsi"/>
          <w:b/>
          <w:bCs/>
          <w:color w:val="009900"/>
          <w:u w:val="single"/>
        </w:rPr>
        <w:t>tirku</w:t>
      </w:r>
      <w:r w:rsidRPr="00C428AC">
        <w:rPr>
          <w:rFonts w:cstheme="minorHAnsi"/>
        </w:rPr>
        <w:t xml:space="preserve">, dark spot, stroke, hit, blow, etc., </w:t>
      </w:r>
      <w:r w:rsidRPr="00C428AC">
        <w:rPr>
          <w:rFonts w:cstheme="minorHAnsi"/>
          <w:b/>
          <w:bCs/>
          <w:color w:val="009900"/>
          <w:u w:val="single"/>
        </w:rPr>
        <w:t>turku</w:t>
      </w:r>
      <w:r w:rsidRPr="00C428AC">
        <w:rPr>
          <w:rFonts w:cstheme="minorHAnsi"/>
        </w:rPr>
        <w:t>, dark spot,</w:t>
      </w:r>
      <w:r w:rsidRPr="00C428AC">
        <w:rPr>
          <w:rStyle w:val="shorttext"/>
          <w:rFonts w:cstheme="minorHAnsi"/>
          <w:lang w:val="pl-PL"/>
        </w:rPr>
        <w:t xml:space="preserve"> </w:t>
      </w:r>
      <w:r w:rsidRPr="00C428AC">
        <w:rPr>
          <w:rStyle w:val="shorttext"/>
          <w:rFonts w:cstheme="minorHAnsi"/>
          <w:b/>
          <w:lang w:val="pl-PL"/>
        </w:rPr>
        <w:t>Persian</w:t>
      </w:r>
      <w:r w:rsidRPr="00C428AC">
        <w:rPr>
          <w:rStyle w:val="shorttext"/>
          <w:rFonts w:cstheme="minorHAnsi"/>
          <w:lang w:val="pl-PL"/>
        </w:rPr>
        <w:t xml:space="preserve">, </w:t>
      </w:r>
      <w:r w:rsidRPr="00C428AC">
        <w:rPr>
          <w:rFonts w:cstheme="minorHAnsi"/>
          <w:color w:val="009900"/>
          <w:u w:val="single"/>
        </w:rPr>
        <w:t>târik</w:t>
      </w:r>
      <w:r w:rsidRPr="00C428AC">
        <w:rPr>
          <w:rFonts w:cstheme="minorHAnsi"/>
        </w:rPr>
        <w:t xml:space="preserve">, تاریک dark, </w:t>
      </w:r>
      <w:r w:rsidRPr="00C428AC">
        <w:rPr>
          <w:rFonts w:cstheme="minorHAnsi"/>
          <w:color w:val="009900"/>
          <w:u w:val="single"/>
        </w:rPr>
        <w:t>târiki</w:t>
      </w:r>
      <w:r w:rsidRPr="00C428AC">
        <w:rPr>
          <w:rFonts w:cstheme="minorHAnsi"/>
        </w:rPr>
        <w:t xml:space="preserve"> </w:t>
      </w:r>
      <w:r w:rsidRPr="00C428AC">
        <w:rPr>
          <w:rStyle w:val="shorttext0"/>
          <w:rFonts w:cstheme="minorHAnsi"/>
          <w:lang w:bidi="fa-IR"/>
        </w:rPr>
        <w:t>تاریکی</w:t>
      </w:r>
      <w:r w:rsidRPr="00C428AC">
        <w:rPr>
          <w:rFonts w:cstheme="minorHAnsi"/>
        </w:rPr>
        <w:t xml:space="preserve"> darkness, </w:t>
      </w:r>
      <w:r w:rsidRPr="00C428AC">
        <w:rPr>
          <w:rFonts w:cstheme="minorHAnsi"/>
          <w:b/>
        </w:rPr>
        <w:t>Irish</w:t>
      </w:r>
      <w:r w:rsidRPr="00C428AC">
        <w:rPr>
          <w:rFonts w:cstheme="minorHAnsi"/>
        </w:rPr>
        <w:t xml:space="preserve">, </w:t>
      </w:r>
      <w:r w:rsidRPr="00C428AC">
        <w:rPr>
          <w:rStyle w:val="shorttext"/>
          <w:rFonts w:cstheme="minorHAnsi"/>
          <w:color w:val="009900"/>
          <w:u w:val="single"/>
          <w:lang w:val="ga-IE"/>
        </w:rPr>
        <w:t>dorchadas</w:t>
      </w:r>
      <w:r w:rsidRPr="00C428AC">
        <w:rPr>
          <w:rStyle w:val="shorttext"/>
          <w:rFonts w:cstheme="minorHAnsi"/>
          <w:lang w:val="ga-IE"/>
        </w:rPr>
        <w:t xml:space="preserve">, darken, </w:t>
      </w:r>
      <w:r w:rsidRPr="00C428AC">
        <w:rPr>
          <w:rStyle w:val="shorttext"/>
          <w:rFonts w:cstheme="minorHAnsi"/>
          <w:color w:val="009900"/>
          <w:u w:val="single"/>
          <w:lang w:val="ga-IE"/>
        </w:rPr>
        <w:t>dorcha</w:t>
      </w:r>
      <w:r w:rsidRPr="00C428AC">
        <w:rPr>
          <w:rStyle w:val="shorttext"/>
          <w:rFonts w:cstheme="minorHAnsi"/>
          <w:lang w:val="ga-IE"/>
        </w:rPr>
        <w:t xml:space="preserve">, dark, </w:t>
      </w:r>
      <w:r w:rsidRPr="00C428AC">
        <w:rPr>
          <w:rStyle w:val="shorttext"/>
          <w:rFonts w:cstheme="minorHAnsi"/>
          <w:b/>
        </w:rPr>
        <w:t>Scots-Gaelic</w:t>
      </w:r>
      <w:r w:rsidRPr="00C428AC">
        <w:rPr>
          <w:rStyle w:val="shorttext"/>
          <w:rFonts w:cstheme="minorHAnsi"/>
        </w:rPr>
        <w:t xml:space="preserve">, </w:t>
      </w:r>
      <w:r w:rsidRPr="00C428AC">
        <w:rPr>
          <w:rStyle w:val="shorttext"/>
          <w:rFonts w:cstheme="minorHAnsi"/>
          <w:color w:val="009900"/>
          <w:u w:val="single"/>
          <w:lang w:val="gd-GB"/>
        </w:rPr>
        <w:t>dorchadas</w:t>
      </w:r>
      <w:r w:rsidRPr="00C428AC">
        <w:rPr>
          <w:rStyle w:val="shorttext"/>
          <w:rFonts w:cstheme="minorHAnsi"/>
          <w:lang w:val="gd-GB"/>
        </w:rPr>
        <w:t xml:space="preserve">, darken, </w:t>
      </w:r>
      <w:r w:rsidRPr="00C428AC">
        <w:rPr>
          <w:rStyle w:val="shorttext"/>
          <w:rFonts w:cstheme="minorHAnsi"/>
          <w:color w:val="009900"/>
          <w:u w:val="single"/>
          <w:lang w:val="gd-GB"/>
        </w:rPr>
        <w:t>dorcha</w:t>
      </w:r>
      <w:r w:rsidRPr="00C428AC">
        <w:rPr>
          <w:rStyle w:val="shorttext"/>
          <w:rFonts w:cstheme="minorHAnsi"/>
          <w:lang w:val="gd-GB"/>
        </w:rPr>
        <w:t>, dark,</w:t>
      </w:r>
      <w:r w:rsidRPr="00C428AC">
        <w:rPr>
          <w:rStyle w:val="shorttext"/>
          <w:rFonts w:cstheme="minorHAnsi"/>
        </w:rPr>
        <w:t xml:space="preserve"> </w:t>
      </w:r>
      <w:r w:rsidRPr="00C428AC">
        <w:rPr>
          <w:rFonts w:cstheme="minorHAnsi"/>
          <w:b/>
        </w:rPr>
        <w:t>English</w:t>
      </w:r>
      <w:r w:rsidRPr="00C428AC">
        <w:rPr>
          <w:rFonts w:cstheme="minorHAnsi"/>
        </w:rPr>
        <w:t xml:space="preserve">, to </w:t>
      </w:r>
      <w:r w:rsidRPr="00C428AC">
        <w:rPr>
          <w:rFonts w:cstheme="minorHAnsi"/>
          <w:color w:val="007700"/>
          <w:u w:val="single"/>
        </w:rPr>
        <w:t xml:space="preserve">darken </w:t>
      </w:r>
      <w:r w:rsidRPr="00C428AC">
        <w:rPr>
          <w:rFonts w:cstheme="minorHAnsi"/>
        </w:rPr>
        <w:t xml:space="preserve">[&lt;OE, </w:t>
      </w:r>
      <w:r w:rsidRPr="00C428AC">
        <w:rPr>
          <w:rFonts w:cstheme="minorHAnsi"/>
          <w:color w:val="007700"/>
          <w:u w:val="single"/>
        </w:rPr>
        <w:t>deorc</w:t>
      </w:r>
      <w:r w:rsidRPr="00C428AC">
        <w:rPr>
          <w:rFonts w:cstheme="minorHAnsi"/>
        </w:rPr>
        <w:t xml:space="preserve">], </w:t>
      </w:r>
      <w:r w:rsidRPr="00C428AC">
        <w:rPr>
          <w:rFonts w:cstheme="minorHAnsi"/>
          <w:color w:val="009900"/>
          <w:u w:val="single"/>
        </w:rPr>
        <w:t>dark</w:t>
      </w:r>
      <w:r w:rsidRPr="00C428AC">
        <w:rPr>
          <w:rFonts w:cstheme="minorHAnsi"/>
        </w:rPr>
        <w:t xml:space="preserve">, </w:t>
      </w:r>
      <w:r w:rsidRPr="00C428AC">
        <w:rPr>
          <w:rFonts w:cstheme="minorHAnsi"/>
          <w:b/>
        </w:rPr>
        <w:t>Tajik</w:t>
      </w:r>
      <w:r w:rsidRPr="00C428AC">
        <w:rPr>
          <w:rFonts w:cstheme="minorHAnsi"/>
        </w:rPr>
        <w:t xml:space="preserve">, </w:t>
      </w:r>
      <w:r w:rsidRPr="00C428AC">
        <w:rPr>
          <w:rStyle w:val="tlid-translation"/>
          <w:rFonts w:cstheme="minorHAnsi"/>
          <w:lang w:val="tg-Cyrl-TJ"/>
        </w:rPr>
        <w:t>торик,</w:t>
      </w:r>
      <w:r w:rsidRPr="00C428AC">
        <w:rPr>
          <w:rStyle w:val="tlid-translation"/>
          <w:rFonts w:cstheme="minorHAnsi"/>
          <w:color w:val="009900"/>
          <w:lang w:val="tg-Cyrl-TJ"/>
        </w:rPr>
        <w:t xml:space="preserve"> </w:t>
      </w:r>
      <w:r w:rsidRPr="00C428AC">
        <w:rPr>
          <w:rStyle w:val="tlid-translation"/>
          <w:rFonts w:cstheme="minorHAnsi"/>
          <w:color w:val="009900"/>
          <w:u w:val="single"/>
          <w:lang w:val="tg-Cyrl-TJ"/>
        </w:rPr>
        <w:t>torik</w:t>
      </w:r>
      <w:r w:rsidRPr="00C428AC">
        <w:rPr>
          <w:rStyle w:val="tlid-translation"/>
          <w:rFonts w:cstheme="minorHAnsi"/>
          <w:lang w:val="tg-Cyrl-TJ"/>
        </w:rPr>
        <w:t>, dark,</w:t>
      </w:r>
      <w:r w:rsidRPr="00C428AC">
        <w:rPr>
          <w:rFonts w:cstheme="minorHAnsi"/>
        </w:rPr>
        <w:t xml:space="preserve"> </w:t>
      </w:r>
      <w:r w:rsidRPr="00C428AC">
        <w:rPr>
          <w:rFonts w:cstheme="minorHAnsi"/>
          <w:b/>
          <w:color w:val="000000"/>
        </w:rPr>
        <w:t>Turkish</w:t>
      </w:r>
      <w:r w:rsidRPr="00C428AC">
        <w:rPr>
          <w:rFonts w:cstheme="minorHAnsi"/>
          <w:color w:val="000000"/>
        </w:rPr>
        <w:t xml:space="preserve">, </w:t>
      </w:r>
      <w:r w:rsidRPr="00C428AC">
        <w:rPr>
          <w:rStyle w:val="tlid-translation"/>
          <w:rFonts w:cstheme="minorHAnsi"/>
          <w:color w:val="009900"/>
          <w:u w:val="single"/>
          <w:lang w:val="tr-TR" w:bidi="gu-IN"/>
        </w:rPr>
        <w:t>korku</w:t>
      </w:r>
      <w:r w:rsidRPr="00C428AC">
        <w:rPr>
          <w:rStyle w:val="tlid-translation"/>
          <w:rFonts w:cstheme="minorHAnsi"/>
          <w:lang w:val="tr-TR" w:bidi="gu-IN"/>
        </w:rPr>
        <w:t xml:space="preserve">, fear, </w:t>
      </w:r>
      <w:r w:rsidRPr="00C428AC">
        <w:rPr>
          <w:rFonts w:cstheme="minorHAnsi"/>
          <w:color w:val="000000"/>
        </w:rPr>
        <w:t xml:space="preserve"> </w:t>
      </w:r>
      <w:r w:rsidRPr="00C428AC">
        <w:rPr>
          <w:rFonts w:cstheme="minorHAnsi"/>
          <w:b/>
          <w:color w:val="000000"/>
        </w:rPr>
        <w:t>Kazakh</w:t>
      </w:r>
      <w:r w:rsidRPr="00C428AC">
        <w:rPr>
          <w:rFonts w:cstheme="minorHAnsi"/>
          <w:color w:val="000000"/>
        </w:rPr>
        <w:t xml:space="preserve">, </w:t>
      </w:r>
      <w:r w:rsidRPr="00C428AC">
        <w:rPr>
          <w:rStyle w:val="tlid-translation"/>
          <w:rFonts w:cstheme="minorHAnsi"/>
          <w:lang w:val="kk-KZ"/>
        </w:rPr>
        <w:t xml:space="preserve">қорқыныш, </w:t>
      </w:r>
      <w:r w:rsidRPr="00C428AC">
        <w:rPr>
          <w:rStyle w:val="tlid-translation"/>
          <w:rFonts w:cstheme="minorHAnsi"/>
          <w:color w:val="009900"/>
          <w:u w:val="single"/>
          <w:lang w:val="kk-KZ"/>
        </w:rPr>
        <w:t>qorqınış</w:t>
      </w:r>
      <w:r w:rsidRPr="00C428AC">
        <w:rPr>
          <w:rStyle w:val="tlid-translation"/>
          <w:rFonts w:cstheme="minorHAnsi"/>
          <w:lang w:val="kk-KZ"/>
        </w:rPr>
        <w:t>, fear</w:t>
      </w:r>
      <w:r w:rsidRPr="00C428AC">
        <w:rPr>
          <w:rStyle w:val="tlid-translation"/>
          <w:rFonts w:cstheme="minorHAnsi"/>
        </w:rPr>
        <w:t xml:space="preserve">, </w:t>
      </w:r>
      <w:r w:rsidRPr="00C428AC">
        <w:rPr>
          <w:rStyle w:val="tlid-translation"/>
          <w:rFonts w:cstheme="minorHAnsi"/>
          <w:b/>
        </w:rPr>
        <w:t>Uzbek</w:t>
      </w:r>
      <w:r w:rsidRPr="00C428AC">
        <w:rPr>
          <w:rStyle w:val="tlid-translation"/>
          <w:rFonts w:cstheme="minorHAnsi"/>
        </w:rPr>
        <w:t xml:space="preserve">, </w:t>
      </w:r>
      <w:r w:rsidRPr="00C428AC">
        <w:rPr>
          <w:rStyle w:val="tlid-translation"/>
          <w:rFonts w:cstheme="minorHAnsi"/>
          <w:color w:val="009900"/>
          <w:u w:val="single"/>
          <w:lang w:val="uz-Latn-UZ"/>
        </w:rPr>
        <w:t>qo'rquv</w:t>
      </w:r>
      <w:r w:rsidRPr="00C428AC">
        <w:rPr>
          <w:rStyle w:val="tlid-translation"/>
          <w:rFonts w:cstheme="minorHAnsi"/>
          <w:lang w:val="uz-Latn-UZ"/>
        </w:rPr>
        <w:t xml:space="preserve">, fear, </w:t>
      </w:r>
      <w:r w:rsidRPr="00C428AC">
        <w:rPr>
          <w:rStyle w:val="tlid-translation"/>
          <w:rFonts w:cstheme="minorHAnsi"/>
          <w:b/>
          <w:lang w:val="uz-Latn-UZ"/>
        </w:rPr>
        <w:t>Kyrgyz</w:t>
      </w:r>
      <w:r w:rsidRPr="00C428AC">
        <w:rPr>
          <w:rStyle w:val="tlid-translation"/>
          <w:rFonts w:cstheme="minorHAnsi"/>
          <w:lang w:val="uz-Latn-UZ"/>
        </w:rPr>
        <w:t xml:space="preserve">, </w:t>
      </w:r>
      <w:r w:rsidRPr="00C428AC">
        <w:rPr>
          <w:rStyle w:val="tlid-translation"/>
          <w:rFonts w:cstheme="minorHAnsi"/>
          <w:lang w:val="ky-KG"/>
        </w:rPr>
        <w:t xml:space="preserve">коркунуч, </w:t>
      </w:r>
      <w:r w:rsidRPr="00C428AC">
        <w:rPr>
          <w:rStyle w:val="tlid-translation"/>
          <w:rFonts w:cstheme="minorHAnsi"/>
          <w:color w:val="009900"/>
          <w:u w:val="single"/>
          <w:lang w:val="ky-KG"/>
        </w:rPr>
        <w:t>korkunuç</w:t>
      </w:r>
      <w:r w:rsidRPr="00C428AC">
        <w:rPr>
          <w:rStyle w:val="tlid-translation"/>
          <w:rFonts w:cstheme="minorHAnsi"/>
          <w:lang w:val="ky-KG"/>
        </w:rPr>
        <w:t>, fear</w:t>
      </w:r>
      <w:r w:rsidRPr="00C428AC">
        <w:rPr>
          <w:rStyle w:val="tlid-translation"/>
          <w:rFonts w:cstheme="minorHAnsi"/>
        </w:rPr>
        <w:t>,</w:t>
      </w:r>
      <w:r w:rsidRPr="00C428AC">
        <w:rPr>
          <w:rStyle w:val="tlid-translation"/>
          <w:rFonts w:cstheme="minorHAnsi"/>
          <w:lang w:val="kk-KZ"/>
        </w:rPr>
        <w:t> </w:t>
      </w:r>
      <w:r w:rsidRPr="00C428AC">
        <w:rPr>
          <w:rFonts w:cstheme="minorHAnsi"/>
          <w:b/>
        </w:rPr>
        <w:t>Latin</w:t>
      </w:r>
      <w:r w:rsidRPr="00C428AC">
        <w:rPr>
          <w:rFonts w:cstheme="minorHAnsi"/>
        </w:rPr>
        <w:t xml:space="preserve">, </w:t>
      </w:r>
      <w:r w:rsidRPr="00C428AC">
        <w:rPr>
          <w:rFonts w:cstheme="minorHAnsi"/>
          <w:color w:val="FF0000"/>
        </w:rPr>
        <w:t>Orcus-i, Orcos</w:t>
      </w:r>
      <w:r w:rsidRPr="00C428AC">
        <w:rPr>
          <w:rFonts w:cstheme="minorHAnsi"/>
          <w:color w:val="000000"/>
        </w:rPr>
        <w:t xml:space="preserve">, the infernal region, god of the lower world,  </w:t>
      </w:r>
      <w:r w:rsidRPr="00C428AC">
        <w:rPr>
          <w:rFonts w:cstheme="minorHAnsi"/>
          <w:b/>
          <w:color w:val="000000"/>
        </w:rPr>
        <w:t>Etruscan</w:t>
      </w:r>
      <w:r w:rsidRPr="00C428AC">
        <w:rPr>
          <w:rFonts w:cstheme="minorHAnsi"/>
          <w:color w:val="000000"/>
        </w:rPr>
        <w:t xml:space="preserve">, </w:t>
      </w:r>
      <w:r w:rsidRPr="00C428AC">
        <w:rPr>
          <w:rFonts w:cstheme="minorHAnsi"/>
          <w:color w:val="FF0000"/>
        </w:rPr>
        <w:t>Orcos</w:t>
      </w:r>
      <w:r w:rsidRPr="00C428AC">
        <w:rPr>
          <w:rFonts w:cstheme="minorHAnsi"/>
        </w:rPr>
        <w:t>,</w:t>
      </w:r>
      <w:r w:rsidRPr="00C428AC">
        <w:rPr>
          <w:rFonts w:cstheme="minorHAnsi"/>
          <w:color w:val="000000"/>
        </w:rPr>
        <w:t xml:space="preserve"> </w:t>
      </w:r>
      <w:r w:rsidRPr="00C428AC">
        <w:rPr>
          <w:rFonts w:cstheme="minorHAnsi"/>
          <w:b/>
          <w:color w:val="000000"/>
        </w:rPr>
        <w:t>Tocharian</w:t>
      </w:r>
      <w:r w:rsidRPr="00C428AC">
        <w:rPr>
          <w:rFonts w:cstheme="minorHAnsi"/>
          <w:color w:val="000000"/>
        </w:rPr>
        <w:t xml:space="preserve">, </w:t>
      </w:r>
      <w:r w:rsidRPr="00C428AC">
        <w:rPr>
          <w:rFonts w:cstheme="minorHAnsi"/>
          <w:color w:val="FF0000"/>
        </w:rPr>
        <w:t>orkäm</w:t>
      </w:r>
      <w:r w:rsidRPr="00C428AC">
        <w:rPr>
          <w:rFonts w:cstheme="minorHAnsi"/>
        </w:rPr>
        <w:t xml:space="preserve"> [B </w:t>
      </w:r>
      <w:r w:rsidRPr="00C428AC">
        <w:rPr>
          <w:rFonts w:cstheme="minorHAnsi"/>
          <w:color w:val="FF0000"/>
        </w:rPr>
        <w:t>orkamo</w:t>
      </w:r>
      <w:r w:rsidRPr="00C428AC">
        <w:rPr>
          <w:rFonts w:cstheme="minorHAnsi"/>
        </w:rPr>
        <w:t xml:space="preserve">], darkness, gloom, </w:t>
      </w:r>
      <w:r w:rsidRPr="00C428AC">
        <w:rPr>
          <w:rFonts w:cstheme="minorHAnsi"/>
          <w:color w:val="FF0000"/>
        </w:rPr>
        <w:t>orkämnu</w:t>
      </w:r>
      <w:r w:rsidRPr="00C428AC">
        <w:rPr>
          <w:rFonts w:cstheme="minorHAnsi"/>
        </w:rPr>
        <w:t xml:space="preserve">, gloomy, dark, </w:t>
      </w:r>
      <w:r w:rsidRPr="00C428AC">
        <w:rPr>
          <w:rFonts w:cstheme="minorHAnsi"/>
          <w:b/>
        </w:rPr>
        <w:t>Hittite</w:t>
      </w:r>
      <w:r w:rsidRPr="00C428AC">
        <w:rPr>
          <w:rFonts w:cstheme="minorHAnsi"/>
        </w:rPr>
        <w:t xml:space="preserve">, </w:t>
      </w:r>
      <w:r w:rsidRPr="00C428AC">
        <w:rPr>
          <w:rFonts w:cstheme="minorHAnsi"/>
          <w:b/>
          <w:bCs/>
          <w:color w:val="3333FF"/>
        </w:rPr>
        <w:t>tamas</w:t>
      </w:r>
      <w:r w:rsidRPr="00C428AC">
        <w:rPr>
          <w:rFonts w:cstheme="minorHAnsi"/>
          <w:b/>
          <w:bCs/>
        </w:rPr>
        <w:t xml:space="preserve">, </w:t>
      </w:r>
      <w:r w:rsidRPr="00C428AC">
        <w:rPr>
          <w:rFonts w:cstheme="minorHAnsi"/>
        </w:rPr>
        <w:t xml:space="preserve">to torment, </w:t>
      </w:r>
      <w:r w:rsidRPr="00C428AC">
        <w:rPr>
          <w:rFonts w:cstheme="minorHAnsi"/>
          <w:b/>
        </w:rPr>
        <w:t>Akkadian</w:t>
      </w:r>
      <w:r w:rsidRPr="00C428AC">
        <w:rPr>
          <w:rFonts w:cstheme="minorHAnsi"/>
        </w:rPr>
        <w:t xml:space="preserve">, </w:t>
      </w:r>
      <w:r w:rsidRPr="00C428AC">
        <w:rPr>
          <w:rFonts w:cstheme="minorHAnsi"/>
          <w:b/>
          <w:bCs/>
          <w:color w:val="3333FF"/>
        </w:rPr>
        <w:t>da’ummatu</w:t>
      </w:r>
      <w:r w:rsidRPr="00C428AC">
        <w:rPr>
          <w:rFonts w:cstheme="minorHAnsi"/>
        </w:rPr>
        <w:t xml:space="preserve">, darkness, gloom, </w:t>
      </w:r>
      <w:r w:rsidRPr="00C428AC">
        <w:rPr>
          <w:rFonts w:cstheme="minorHAnsi"/>
          <w:b/>
        </w:rPr>
        <w:t>Hurrian</w:t>
      </w:r>
      <w:r w:rsidRPr="00C428AC">
        <w:rPr>
          <w:rFonts w:cstheme="minorHAnsi"/>
        </w:rPr>
        <w:t xml:space="preserve">, </w:t>
      </w:r>
      <w:r w:rsidRPr="00C428AC">
        <w:rPr>
          <w:rFonts w:cstheme="minorHAnsi"/>
          <w:color w:val="3333FF"/>
        </w:rPr>
        <w:t>timeri, timari,</w:t>
      </w:r>
      <w:r w:rsidRPr="00C428AC">
        <w:rPr>
          <w:rFonts w:cstheme="minorHAnsi"/>
        </w:rPr>
        <w:t xml:space="preserve"> dark,</w:t>
      </w:r>
      <w:r w:rsidRPr="00C428AC">
        <w:rPr>
          <w:rFonts w:cstheme="minorHAnsi"/>
          <w:b/>
        </w:rPr>
        <w:t xml:space="preserve"> Sanskrit</w:t>
      </w:r>
      <w:r w:rsidRPr="00C428AC">
        <w:rPr>
          <w:rFonts w:cstheme="minorHAnsi"/>
        </w:rPr>
        <w:t xml:space="preserve">, </w:t>
      </w:r>
      <w:r w:rsidRPr="00C428AC">
        <w:rPr>
          <w:rFonts w:eastAsia="Times New Roman" w:cstheme="minorHAnsi"/>
          <w:color w:val="0000EE"/>
        </w:rPr>
        <w:t>tamah, tamas</w:t>
      </w:r>
      <w:r w:rsidRPr="00C428AC">
        <w:rPr>
          <w:rFonts w:eastAsia="Times New Roman" w:cstheme="minorHAnsi"/>
          <w:color w:val="000000"/>
        </w:rPr>
        <w:t>,</w:t>
      </w:r>
      <w:r w:rsidRPr="00C428AC">
        <w:rPr>
          <w:rFonts w:eastAsia="Times New Roman" w:cstheme="minorHAnsi"/>
        </w:rPr>
        <w:t xml:space="preserve"> darkness, </w:t>
      </w:r>
      <w:r w:rsidRPr="00C428AC">
        <w:rPr>
          <w:rFonts w:eastAsia="Times New Roman" w:cstheme="minorHAnsi"/>
          <w:color w:val="3333FF"/>
        </w:rPr>
        <w:t>timirāvṛtaḥ</w:t>
      </w:r>
      <w:r w:rsidRPr="00C428AC">
        <w:rPr>
          <w:rFonts w:eastAsia="Times New Roman" w:cstheme="minorHAnsi"/>
        </w:rPr>
        <w:t xml:space="preserve">, dark, </w:t>
      </w:r>
      <w:r w:rsidRPr="00C428AC">
        <w:rPr>
          <w:rFonts w:eastAsia="Times New Roman" w:cstheme="minorHAnsi"/>
          <w:color w:val="3333FF"/>
        </w:rPr>
        <w:t>tāmasaḥ</w:t>
      </w:r>
      <w:r w:rsidRPr="00C428AC">
        <w:rPr>
          <w:rFonts w:eastAsia="Times New Roman" w:cstheme="minorHAnsi"/>
        </w:rPr>
        <w:t xml:space="preserve">, dark, gloomy, </w:t>
      </w:r>
      <w:r w:rsidRPr="00C428AC">
        <w:rPr>
          <w:rFonts w:eastAsia="Times New Roman" w:cstheme="minorHAnsi"/>
          <w:b/>
        </w:rPr>
        <w:t>Croatian</w:t>
      </w:r>
      <w:r w:rsidRPr="00C428AC">
        <w:rPr>
          <w:rFonts w:eastAsia="Times New Roman" w:cstheme="minorHAnsi"/>
        </w:rPr>
        <w:t xml:space="preserve">, </w:t>
      </w:r>
      <w:r w:rsidRPr="00C428AC">
        <w:rPr>
          <w:rStyle w:val="shorttext"/>
          <w:rFonts w:cstheme="minorHAnsi"/>
          <w:color w:val="3333FF"/>
          <w:lang w:val="hr-HR"/>
        </w:rPr>
        <w:t>tama</w:t>
      </w:r>
      <w:r w:rsidRPr="00C428AC">
        <w:rPr>
          <w:rStyle w:val="shorttext"/>
          <w:rFonts w:cstheme="minorHAnsi"/>
          <w:lang w:val="hr-HR"/>
        </w:rPr>
        <w:t xml:space="preserve">, darkness, </w:t>
      </w:r>
      <w:r w:rsidRPr="00C428AC">
        <w:rPr>
          <w:rStyle w:val="shorttext"/>
          <w:rFonts w:cstheme="minorHAnsi"/>
          <w:b/>
          <w:lang w:val="hr-HR"/>
        </w:rPr>
        <w:t>Baltic-Sudovian</w:t>
      </w:r>
      <w:r w:rsidRPr="00C428AC">
        <w:rPr>
          <w:rStyle w:val="shorttext"/>
          <w:rFonts w:cstheme="minorHAnsi"/>
          <w:lang w:val="hr-HR"/>
        </w:rPr>
        <w:t xml:space="preserve">, </w:t>
      </w:r>
      <w:r w:rsidRPr="00C428AC">
        <w:rPr>
          <w:rFonts w:cstheme="minorHAnsi"/>
          <w:color w:val="0000EE"/>
        </w:rPr>
        <w:t>dumas</w:t>
      </w:r>
      <w:r w:rsidRPr="00C428AC">
        <w:rPr>
          <w:rFonts w:cstheme="minorHAnsi"/>
        </w:rPr>
        <w:t xml:space="preserve">, dark, </w:t>
      </w:r>
      <w:r w:rsidRPr="00C428AC">
        <w:rPr>
          <w:rFonts w:cstheme="minorHAnsi"/>
          <w:color w:val="3333FF"/>
        </w:rPr>
        <w:t>amsa</w:t>
      </w:r>
      <w:r w:rsidRPr="00C428AC">
        <w:rPr>
          <w:rFonts w:cstheme="minorHAnsi"/>
        </w:rPr>
        <w:t>, gloomy,</w:t>
      </w:r>
      <w:r w:rsidRPr="00C428AC">
        <w:rPr>
          <w:rFonts w:cstheme="minorHAnsi"/>
          <w:b/>
        </w:rPr>
        <w:t xml:space="preserve"> Latvian</w:t>
      </w:r>
      <w:r w:rsidRPr="00C428AC">
        <w:rPr>
          <w:rFonts w:cstheme="minorHAnsi"/>
        </w:rPr>
        <w:t xml:space="preserve">, </w:t>
      </w:r>
      <w:r w:rsidRPr="00C428AC">
        <w:rPr>
          <w:rStyle w:val="shorttext"/>
          <w:rFonts w:cstheme="minorHAnsi"/>
          <w:color w:val="3333FF"/>
          <w:lang w:val="lv-LV"/>
        </w:rPr>
        <w:t>tumsa</w:t>
      </w:r>
      <w:r w:rsidRPr="00C428AC">
        <w:rPr>
          <w:rStyle w:val="shorttext"/>
          <w:rFonts w:cstheme="minorHAnsi"/>
          <w:lang w:val="lv-LV"/>
        </w:rPr>
        <w:t xml:space="preserve">, darkness, </w:t>
      </w:r>
      <w:r w:rsidRPr="00C428AC">
        <w:rPr>
          <w:rStyle w:val="shorttext"/>
          <w:rFonts w:cstheme="minorHAnsi"/>
          <w:color w:val="3333FF"/>
          <w:lang w:val="lv-LV"/>
        </w:rPr>
        <w:t>tumšs</w:t>
      </w:r>
      <w:r w:rsidRPr="00C428AC">
        <w:rPr>
          <w:rStyle w:val="shorttext"/>
          <w:rFonts w:cstheme="minorHAnsi"/>
          <w:lang w:val="lv-LV"/>
        </w:rPr>
        <w:t xml:space="preserve">, dark, </w:t>
      </w:r>
      <w:r w:rsidRPr="00C428AC">
        <w:rPr>
          <w:rStyle w:val="shorttext"/>
          <w:rFonts w:cstheme="minorHAnsi"/>
          <w:b/>
          <w:lang w:val="lv-LV"/>
        </w:rPr>
        <w:t>Finnish-Uralic</w:t>
      </w:r>
      <w:r w:rsidRPr="00C428AC">
        <w:rPr>
          <w:rStyle w:val="shorttext"/>
          <w:rFonts w:cstheme="minorHAnsi"/>
          <w:lang w:val="lv-LV"/>
        </w:rPr>
        <w:t xml:space="preserve">, </w:t>
      </w:r>
      <w:r w:rsidRPr="00C428AC">
        <w:rPr>
          <w:rStyle w:val="shorttext"/>
          <w:rFonts w:cstheme="minorHAnsi"/>
          <w:color w:val="3333FF"/>
          <w:lang w:val="fi-FI"/>
        </w:rPr>
        <w:t>tumma</w:t>
      </w:r>
      <w:r w:rsidRPr="00C428AC">
        <w:rPr>
          <w:rStyle w:val="shorttext"/>
          <w:rFonts w:cstheme="minorHAnsi"/>
          <w:lang w:val="fi-FI"/>
        </w:rPr>
        <w:t xml:space="preserve">, dark, </w:t>
      </w:r>
      <w:r w:rsidRPr="00C428AC">
        <w:rPr>
          <w:rStyle w:val="shorttext"/>
          <w:rFonts w:cstheme="minorHAnsi"/>
          <w:b/>
          <w:lang w:val="fi-FI"/>
        </w:rPr>
        <w:t>Latin</w:t>
      </w:r>
      <w:r w:rsidRPr="00C428AC">
        <w:rPr>
          <w:rStyle w:val="shorttext"/>
          <w:rFonts w:cstheme="minorHAnsi"/>
          <w:lang w:val="fi-FI"/>
        </w:rPr>
        <w:t xml:space="preserve">, </w:t>
      </w:r>
      <w:r w:rsidRPr="00C428AC">
        <w:rPr>
          <w:rFonts w:cstheme="minorHAnsi"/>
          <w:color w:val="0000EE"/>
        </w:rPr>
        <w:t>temero-are</w:t>
      </w:r>
      <w:r w:rsidRPr="00C428AC">
        <w:rPr>
          <w:rFonts w:cstheme="minorHAnsi"/>
          <w:color w:val="000000"/>
        </w:rPr>
        <w:t xml:space="preserve">, to darken, </w:t>
      </w:r>
      <w:r w:rsidRPr="00C428AC">
        <w:rPr>
          <w:rFonts w:cstheme="minorHAnsi"/>
          <w:b/>
          <w:color w:val="000000"/>
        </w:rPr>
        <w:t>Etruscan</w:t>
      </w:r>
      <w:r w:rsidRPr="00C428AC">
        <w:rPr>
          <w:rFonts w:cstheme="minorHAnsi"/>
          <w:color w:val="000000"/>
        </w:rPr>
        <w:t xml:space="preserve">, </w:t>
      </w:r>
      <w:r w:rsidRPr="00C428AC">
        <w:rPr>
          <w:rFonts w:cstheme="minorHAnsi"/>
          <w:color w:val="0000EE"/>
        </w:rPr>
        <w:t>tam</w:t>
      </w:r>
      <w:r w:rsidRPr="00C428AC">
        <w:rPr>
          <w:rFonts w:cstheme="minorHAnsi"/>
        </w:rPr>
        <w:t xml:space="preserve">, </w:t>
      </w:r>
      <w:r w:rsidRPr="00C428AC">
        <w:rPr>
          <w:rFonts w:cstheme="minorHAnsi"/>
          <w:color w:val="3333FF"/>
        </w:rPr>
        <w:t>tamera</w:t>
      </w:r>
      <w:r w:rsidRPr="00C428AC">
        <w:rPr>
          <w:rFonts w:cstheme="minorHAnsi"/>
        </w:rPr>
        <w:t>,</w:t>
      </w:r>
      <w:r w:rsidRPr="00C428AC">
        <w:rPr>
          <w:rFonts w:cstheme="minorHAnsi"/>
          <w:b/>
          <w:color w:val="000000"/>
        </w:rPr>
        <w:t xml:space="preserve"> Latin</w:t>
      </w:r>
      <w:r w:rsidRPr="00C428AC">
        <w:rPr>
          <w:rFonts w:cstheme="minorHAnsi"/>
          <w:color w:val="000000"/>
        </w:rPr>
        <w:t xml:space="preserve">, </w:t>
      </w:r>
      <w:r w:rsidRPr="00C428AC">
        <w:rPr>
          <w:rFonts w:cstheme="minorHAnsi"/>
          <w:color w:val="FF0000"/>
        </w:rPr>
        <w:t>timeo-ere</w:t>
      </w:r>
      <w:r w:rsidRPr="00C428AC">
        <w:rPr>
          <w:rFonts w:cstheme="minorHAnsi"/>
          <w:color w:val="000000"/>
        </w:rPr>
        <w:t xml:space="preserve">, to fear, dread, </w:t>
      </w:r>
      <w:r w:rsidRPr="00C428AC">
        <w:rPr>
          <w:rFonts w:cstheme="minorHAnsi"/>
          <w:b/>
          <w:color w:val="000000"/>
        </w:rPr>
        <w:t>Italian</w:t>
      </w:r>
      <w:r w:rsidRPr="00C428AC">
        <w:rPr>
          <w:rFonts w:cstheme="minorHAnsi"/>
          <w:color w:val="000000"/>
        </w:rPr>
        <w:t xml:space="preserve">, </w:t>
      </w:r>
      <w:r w:rsidRPr="00C428AC">
        <w:rPr>
          <w:rFonts w:cstheme="minorHAnsi"/>
          <w:color w:val="FF0000"/>
        </w:rPr>
        <w:t>timore</w:t>
      </w:r>
      <w:r w:rsidRPr="00C428AC">
        <w:rPr>
          <w:rFonts w:cstheme="minorHAnsi"/>
        </w:rPr>
        <w:t xml:space="preserve">, fear, dread, </w:t>
      </w:r>
      <w:r w:rsidRPr="00C428AC">
        <w:rPr>
          <w:rFonts w:cstheme="minorHAnsi"/>
          <w:b/>
        </w:rPr>
        <w:t>French</w:t>
      </w:r>
      <w:r w:rsidRPr="00C428AC">
        <w:rPr>
          <w:rFonts w:cstheme="minorHAnsi"/>
        </w:rPr>
        <w:t xml:space="preserve">, </w:t>
      </w:r>
      <w:r w:rsidRPr="00C428AC">
        <w:rPr>
          <w:rFonts w:cstheme="minorHAnsi"/>
          <w:color w:val="FF0000"/>
        </w:rPr>
        <w:t>timoré</w:t>
      </w:r>
      <w:r w:rsidRPr="00C428AC">
        <w:rPr>
          <w:rFonts w:cstheme="minorHAnsi"/>
        </w:rPr>
        <w:t xml:space="preserve">, adj. timorous, fearful, </w:t>
      </w:r>
      <w:r w:rsidRPr="00C428AC">
        <w:rPr>
          <w:rFonts w:cstheme="minorHAnsi"/>
          <w:b/>
        </w:rPr>
        <w:t>Romanian</w:t>
      </w:r>
      <w:r w:rsidRPr="00C428AC">
        <w:rPr>
          <w:rFonts w:cstheme="minorHAnsi"/>
        </w:rPr>
        <w:t xml:space="preserve">, </w:t>
      </w:r>
      <w:r w:rsidRPr="00C428AC">
        <w:rPr>
          <w:rStyle w:val="shorttext"/>
          <w:rFonts w:cstheme="minorHAnsi"/>
          <w:color w:val="009900"/>
          <w:u w:val="single"/>
          <w:lang w:val="ro-RO"/>
        </w:rPr>
        <w:t>întuneric</w:t>
      </w:r>
      <w:r w:rsidRPr="00C428AC">
        <w:rPr>
          <w:rStyle w:val="shorttext"/>
          <w:rFonts w:cstheme="minorHAnsi"/>
          <w:lang w:val="ro-RO"/>
        </w:rPr>
        <w:t xml:space="preserve">, darkness, </w:t>
      </w:r>
      <w:r w:rsidRPr="00C428AC">
        <w:rPr>
          <w:rFonts w:cstheme="minorHAnsi"/>
        </w:rPr>
        <w:t xml:space="preserve">dark, </w:t>
      </w:r>
      <w:r w:rsidRPr="00C428AC">
        <w:rPr>
          <w:rFonts w:cstheme="minorHAnsi"/>
          <w:b/>
        </w:rPr>
        <w:t>Old French</w:t>
      </w:r>
      <w:r w:rsidRPr="00C428AC">
        <w:rPr>
          <w:rFonts w:cstheme="minorHAnsi"/>
        </w:rPr>
        <w:t xml:space="preserve">, </w:t>
      </w:r>
      <w:r w:rsidRPr="00C428AC">
        <w:rPr>
          <w:rFonts w:cstheme="minorHAnsi"/>
          <w:color w:val="009900"/>
          <w:u w:val="single"/>
        </w:rPr>
        <w:t>Diun(er)</w:t>
      </w:r>
      <w:r w:rsidRPr="00C428AC">
        <w:rPr>
          <w:rFonts w:cstheme="minorHAnsi"/>
        </w:rPr>
        <w:t xml:space="preserve">, dark, </w:t>
      </w:r>
      <w:r w:rsidRPr="00C428AC">
        <w:rPr>
          <w:rFonts w:cstheme="minorHAnsi"/>
          <w:b/>
        </w:rPr>
        <w:t>Italian</w:t>
      </w:r>
      <w:r w:rsidRPr="00C428AC">
        <w:rPr>
          <w:rFonts w:cstheme="minorHAnsi"/>
        </w:rPr>
        <w:t xml:space="preserve">, </w:t>
      </w:r>
      <w:r w:rsidRPr="00C428AC">
        <w:rPr>
          <w:rStyle w:val="shorttext"/>
          <w:rFonts w:cstheme="minorHAnsi"/>
          <w:color w:val="FF0000"/>
          <w:lang w:val="it-IT"/>
        </w:rPr>
        <w:t>scurire</w:t>
      </w:r>
      <w:r w:rsidRPr="00C428AC">
        <w:rPr>
          <w:rStyle w:val="shorttext"/>
          <w:rFonts w:cstheme="minorHAnsi"/>
          <w:lang w:val="it-IT"/>
        </w:rPr>
        <w:t>,</w:t>
      </w:r>
      <w:r w:rsidRPr="00C428AC">
        <w:rPr>
          <w:rFonts w:cstheme="minorHAnsi"/>
        </w:rPr>
        <w:t xml:space="preserve"> to darken</w:t>
      </w:r>
      <w:r w:rsidRPr="00C428AC">
        <w:rPr>
          <w:rFonts w:cstheme="minorHAnsi"/>
          <w:color w:val="0000EE"/>
        </w:rPr>
        <w:t xml:space="preserve">, </w:t>
      </w:r>
      <w:r w:rsidRPr="00C428AC">
        <w:rPr>
          <w:rFonts w:cstheme="minorHAnsi"/>
          <w:b/>
        </w:rPr>
        <w:t>English</w:t>
      </w:r>
      <w:r w:rsidRPr="00C428AC">
        <w:rPr>
          <w:rFonts w:cstheme="minorHAnsi"/>
          <w:color w:val="0000EE"/>
        </w:rPr>
        <w:t xml:space="preserve">, </w:t>
      </w:r>
      <w:r w:rsidRPr="00C428AC">
        <w:rPr>
          <w:rFonts w:cstheme="minorHAnsi"/>
          <w:color w:val="FF0000"/>
        </w:rPr>
        <w:t>obscure</w:t>
      </w:r>
      <w:r w:rsidRPr="00C428AC">
        <w:rPr>
          <w:rFonts w:cstheme="minorHAnsi"/>
        </w:rPr>
        <w:t xml:space="preserve">, [&lt;Lat. </w:t>
      </w:r>
      <w:r w:rsidRPr="00C428AC">
        <w:rPr>
          <w:rFonts w:cstheme="minorHAnsi"/>
          <w:color w:val="FF0000"/>
        </w:rPr>
        <w:t>obscurus</w:t>
      </w:r>
      <w:r w:rsidRPr="00C428AC">
        <w:rPr>
          <w:rFonts w:cstheme="minorHAnsi"/>
        </w:rPr>
        <w:t xml:space="preserve">], dark, gloomy, </w:t>
      </w:r>
      <w:r w:rsidRPr="00C428AC">
        <w:rPr>
          <w:rFonts w:cstheme="minorHAnsi"/>
          <w:b/>
        </w:rPr>
        <w:t>Hittite</w:t>
      </w:r>
      <w:r w:rsidRPr="00C428AC">
        <w:rPr>
          <w:rFonts w:cstheme="minorHAnsi"/>
        </w:rPr>
        <w:t xml:space="preserve">, </w:t>
      </w:r>
      <w:r w:rsidRPr="00C428AC">
        <w:rPr>
          <w:rFonts w:cstheme="minorHAnsi"/>
          <w:b/>
          <w:bCs/>
          <w:color w:val="CC6600"/>
          <w:u w:val="single"/>
        </w:rPr>
        <w:t>nah</w:t>
      </w:r>
      <w:r w:rsidRPr="00C428AC">
        <w:rPr>
          <w:rFonts w:cstheme="minorHAnsi"/>
          <w:b/>
          <w:bCs/>
          <w:color w:val="CC6600"/>
        </w:rPr>
        <w:t>-</w:t>
      </w:r>
      <w:r w:rsidRPr="00C428AC">
        <w:rPr>
          <w:rFonts w:cstheme="minorHAnsi"/>
        </w:rPr>
        <w:t xml:space="preserve">, fear, to be afraid, to be respectful, to be cautious, </w:t>
      </w:r>
      <w:r w:rsidRPr="00C428AC">
        <w:rPr>
          <w:rStyle w:val="unicode"/>
          <w:rFonts w:cstheme="minorHAnsi"/>
          <w:b/>
          <w:bCs/>
          <w:color w:val="CC6600"/>
          <w:u w:val="single"/>
          <w:shd w:val="clear" w:color="auto" w:fill="FFFFFF"/>
        </w:rPr>
        <w:t>nahh</w:t>
      </w:r>
      <w:r w:rsidRPr="00C428AC">
        <w:rPr>
          <w:rStyle w:val="unicode"/>
          <w:rFonts w:cstheme="minorHAnsi"/>
          <w:b/>
          <w:bCs/>
          <w:shd w:val="clear" w:color="auto" w:fill="FFFFFF"/>
        </w:rPr>
        <w:t>-</w:t>
      </w:r>
      <w:r w:rsidRPr="00C428AC">
        <w:rPr>
          <w:rStyle w:val="unicode"/>
          <w:rFonts w:cstheme="minorHAnsi"/>
          <w:shd w:val="clear" w:color="auto" w:fill="FFFFFF"/>
        </w:rPr>
        <w:t>&gt;,</w:t>
      </w:r>
      <w:r w:rsidRPr="00C428AC">
        <w:rPr>
          <w:rFonts w:cstheme="minorHAnsi"/>
          <w:b/>
          <w:bCs/>
        </w:rPr>
        <w:t xml:space="preserve"> </w:t>
      </w:r>
      <w:r w:rsidRPr="00C428AC">
        <w:rPr>
          <w:rFonts w:cstheme="minorHAnsi"/>
          <w:b/>
          <w:bCs/>
          <w:color w:val="CC6600"/>
          <w:u w:val="single"/>
        </w:rPr>
        <w:t>nāhi</w:t>
      </w:r>
      <w:r w:rsidRPr="00C428AC">
        <w:rPr>
          <w:rFonts w:cstheme="minorHAnsi"/>
        </w:rPr>
        <w:t xml:space="preserve">, fear, to revere, </w:t>
      </w:r>
      <w:r w:rsidRPr="00C428AC">
        <w:rPr>
          <w:rFonts w:cstheme="minorHAnsi"/>
          <w:b/>
          <w:bCs/>
          <w:color w:val="CC6600"/>
          <w:u w:val="single"/>
        </w:rPr>
        <w:t>nah/nahh</w:t>
      </w:r>
      <w:r w:rsidRPr="00C428AC">
        <w:rPr>
          <w:rFonts w:cstheme="minorHAnsi"/>
        </w:rPr>
        <w:t xml:space="preserve">, </w:t>
      </w:r>
      <w:r w:rsidRPr="00C428AC">
        <w:rPr>
          <w:rFonts w:cstheme="minorHAnsi"/>
          <w:b/>
          <w:bCs/>
          <w:color w:val="CC6600"/>
          <w:u w:val="single"/>
        </w:rPr>
        <w:t>nahsrie/a</w:t>
      </w:r>
      <w:r w:rsidRPr="00C428AC">
        <w:rPr>
          <w:rFonts w:cstheme="minorHAnsi"/>
        </w:rPr>
        <w:t>, fear, to become afraid, to show respect for a diety, be careful</w:t>
      </w:r>
      <w:r w:rsidRPr="00C428AC">
        <w:rPr>
          <w:rFonts w:cstheme="minorHAnsi"/>
          <w:color w:val="CC6600"/>
        </w:rPr>
        <w:t xml:space="preserve">, </w:t>
      </w:r>
      <w:r w:rsidRPr="00C428AC">
        <w:rPr>
          <w:rFonts w:cstheme="minorHAnsi"/>
          <w:b/>
          <w:bCs/>
          <w:color w:val="CC6600"/>
          <w:u w:val="single"/>
        </w:rPr>
        <w:t>nahsrat</w:t>
      </w:r>
      <w:r w:rsidRPr="00C428AC">
        <w:rPr>
          <w:rFonts w:cstheme="minorHAnsi"/>
          <w:color w:val="CC6600"/>
          <w:u w:val="single"/>
        </w:rPr>
        <w:t>,</w:t>
      </w:r>
      <w:r w:rsidRPr="00C428AC">
        <w:rPr>
          <w:rFonts w:cstheme="minorHAnsi"/>
        </w:rPr>
        <w:t xml:space="preserve"> fear, fright, respect, reverence, awe, frightfulness, </w:t>
      </w:r>
      <w:r w:rsidRPr="00C428AC">
        <w:rPr>
          <w:rFonts w:cstheme="minorHAnsi"/>
          <w:b/>
          <w:bCs/>
          <w:color w:val="CC6600"/>
          <w:u w:val="single"/>
        </w:rPr>
        <w:t>nahhan</w:t>
      </w:r>
      <w:r w:rsidRPr="00C428AC">
        <w:rPr>
          <w:rFonts w:cstheme="minorHAnsi"/>
        </w:rPr>
        <w:t>-,</w:t>
      </w:r>
      <w:r w:rsidRPr="00C428AC">
        <w:rPr>
          <w:rFonts w:cstheme="minorHAnsi"/>
          <w:b/>
          <w:bCs/>
        </w:rPr>
        <w:t xml:space="preserve"> </w:t>
      </w:r>
      <w:r w:rsidRPr="00C428AC">
        <w:rPr>
          <w:rFonts w:cstheme="minorHAnsi"/>
          <w:b/>
          <w:bCs/>
          <w:color w:val="CC6600"/>
          <w:u w:val="single"/>
        </w:rPr>
        <w:t>nahsaratt</w:t>
      </w:r>
      <w:r w:rsidRPr="00C428AC">
        <w:rPr>
          <w:rFonts w:cstheme="minorHAnsi"/>
        </w:rPr>
        <w:t xml:space="preserve">-, fear, respect, </w:t>
      </w:r>
      <w:r w:rsidRPr="00C428AC">
        <w:rPr>
          <w:rFonts w:cstheme="minorHAnsi"/>
          <w:b/>
          <w:bCs/>
          <w:color w:val="CC6600"/>
          <w:u w:val="single"/>
        </w:rPr>
        <w:t>nahsariya</w:t>
      </w:r>
      <w:r w:rsidRPr="00C428AC">
        <w:rPr>
          <w:rFonts w:cstheme="minorHAnsi"/>
        </w:rPr>
        <w:t xml:space="preserve">-, to fear, be afraid, to show respect, </w:t>
      </w:r>
      <w:r w:rsidRPr="00C428AC">
        <w:rPr>
          <w:rFonts w:cstheme="minorHAnsi"/>
          <w:b/>
          <w:bCs/>
          <w:color w:val="CC6600"/>
          <w:u w:val="single"/>
        </w:rPr>
        <w:t>nahsariie/a</w:t>
      </w:r>
      <w:r w:rsidRPr="00C428AC">
        <w:rPr>
          <w:rFonts w:cstheme="minorHAnsi"/>
        </w:rPr>
        <w:t xml:space="preserve">, to be afraid, </w:t>
      </w:r>
      <w:r w:rsidRPr="00C428AC">
        <w:rPr>
          <w:rFonts w:cstheme="minorHAnsi"/>
          <w:b/>
          <w:bCs/>
          <w:color w:val="CC6600"/>
          <w:u w:val="single"/>
        </w:rPr>
        <w:t>nahsarnu</w:t>
      </w:r>
      <w:r w:rsidRPr="00C428AC">
        <w:rPr>
          <w:rFonts w:cstheme="minorHAnsi"/>
        </w:rPr>
        <w:t xml:space="preserve">, </w:t>
      </w:r>
      <w:r w:rsidRPr="00C428AC">
        <w:rPr>
          <w:rFonts w:cstheme="minorHAnsi"/>
          <w:b/>
          <w:bCs/>
          <w:color w:val="CC6600"/>
          <w:u w:val="single"/>
        </w:rPr>
        <w:t>nahsrnu</w:t>
      </w:r>
      <w:r w:rsidRPr="00C428AC">
        <w:rPr>
          <w:rFonts w:cstheme="minorHAnsi"/>
        </w:rPr>
        <w:t xml:space="preserve">, to make someone afraid, </w:t>
      </w:r>
      <w:r w:rsidRPr="00C428AC">
        <w:rPr>
          <w:rFonts w:cstheme="minorHAnsi"/>
          <w:b/>
          <w:bCs/>
          <w:color w:val="CC6600"/>
          <w:u w:val="single"/>
        </w:rPr>
        <w:t>nahuasa/i</w:t>
      </w:r>
      <w:r w:rsidRPr="00C428AC">
        <w:rPr>
          <w:rFonts w:cstheme="minorHAnsi"/>
        </w:rPr>
        <w:t xml:space="preserve">, fearful or fearsome, </w:t>
      </w:r>
      <w:r w:rsidRPr="00C428AC">
        <w:rPr>
          <w:rFonts w:cstheme="minorHAnsi"/>
          <w:b/>
        </w:rPr>
        <w:t>Akkadian</w:t>
      </w:r>
      <w:r w:rsidRPr="00C428AC">
        <w:rPr>
          <w:rFonts w:cstheme="minorHAnsi"/>
        </w:rPr>
        <w:t xml:space="preserve">, </w:t>
      </w:r>
      <w:r w:rsidRPr="00C428AC">
        <w:rPr>
          <w:rFonts w:cstheme="minorHAnsi"/>
          <w:b/>
          <w:bCs/>
          <w:color w:val="CC6600"/>
          <w:u w:val="single"/>
        </w:rPr>
        <w:t>ḫašû</w:t>
      </w:r>
      <w:r w:rsidRPr="00C428AC">
        <w:rPr>
          <w:rFonts w:cstheme="minorHAnsi"/>
        </w:rPr>
        <w:t xml:space="preserve">, dark, cloudy, </w:t>
      </w:r>
      <w:r w:rsidRPr="00C428AC">
        <w:rPr>
          <w:rFonts w:eastAsia="Calibri" w:cstheme="minorHAnsi"/>
          <w:b/>
          <w:bCs/>
          <w:color w:val="CC6600"/>
          <w:u w:val="single"/>
        </w:rPr>
        <w:t>ḫas</w:t>
      </w:r>
      <w:r w:rsidRPr="00C428AC">
        <w:rPr>
          <w:rFonts w:cstheme="minorHAnsi"/>
          <w:b/>
          <w:bCs/>
          <w:color w:val="CC6600"/>
          <w:u w:val="single"/>
        </w:rPr>
        <w:t>ā</w:t>
      </w:r>
      <w:r w:rsidRPr="00C428AC">
        <w:rPr>
          <w:rFonts w:eastAsia="Calibri" w:cstheme="minorHAnsi"/>
          <w:b/>
          <w:bCs/>
          <w:color w:val="CC6600"/>
          <w:u w:val="single"/>
        </w:rPr>
        <w:t>su</w:t>
      </w:r>
      <w:r w:rsidRPr="00C428AC">
        <w:rPr>
          <w:rFonts w:eastAsia="Calibri" w:cstheme="minorHAnsi"/>
        </w:rPr>
        <w:t xml:space="preserve">,  to be worried, concerned, be pious, etc., </w:t>
      </w:r>
      <w:r w:rsidRPr="00C428AC">
        <w:rPr>
          <w:rFonts w:eastAsia="Calibri" w:cstheme="minorHAnsi"/>
          <w:b/>
          <w:bCs/>
          <w:color w:val="CC6600"/>
          <w:u w:val="single"/>
        </w:rPr>
        <w:t>ḫâ</w:t>
      </w:r>
      <w:r w:rsidRPr="00C428AC">
        <w:rPr>
          <w:rFonts w:cstheme="minorHAnsi"/>
          <w:b/>
          <w:bCs/>
          <w:color w:val="CC6600"/>
          <w:u w:val="single"/>
        </w:rPr>
        <w:t>š</w:t>
      </w:r>
      <w:r w:rsidRPr="00C428AC">
        <w:rPr>
          <w:rFonts w:eastAsia="Calibri" w:cstheme="minorHAnsi"/>
          <w:b/>
          <w:bCs/>
          <w:color w:val="CC6600"/>
          <w:u w:val="single"/>
        </w:rPr>
        <w:t>u</w:t>
      </w:r>
      <w:r w:rsidRPr="00C428AC">
        <w:rPr>
          <w:rFonts w:eastAsia="Calibri" w:cstheme="minorHAnsi"/>
        </w:rPr>
        <w:t xml:space="preserve">, to worry, </w:t>
      </w:r>
      <w:r w:rsidRPr="00C428AC">
        <w:rPr>
          <w:rFonts w:eastAsia="Calibri" w:cstheme="minorHAnsi"/>
          <w:b/>
          <w:bCs/>
          <w:color w:val="CC6600"/>
          <w:u w:val="single"/>
        </w:rPr>
        <w:t>ašāšu</w:t>
      </w:r>
      <w:r w:rsidRPr="00C428AC">
        <w:rPr>
          <w:rFonts w:eastAsia="Calibri" w:cstheme="minorHAnsi"/>
        </w:rPr>
        <w:t xml:space="preserve">, worried, to mistreat, suffer spasms, be distressed, </w:t>
      </w:r>
      <w:r w:rsidRPr="00C428AC">
        <w:rPr>
          <w:rFonts w:eastAsia="Calibri" w:cstheme="minorHAnsi"/>
          <w:b/>
          <w:bCs/>
          <w:color w:val="CC6600"/>
          <w:u w:val="single"/>
        </w:rPr>
        <w:t>ašuštu</w:t>
      </w:r>
      <w:r w:rsidRPr="00C428AC">
        <w:rPr>
          <w:rFonts w:eastAsia="Calibri" w:cstheme="minorHAnsi"/>
        </w:rPr>
        <w:t>, worry, depression, dejection,</w:t>
      </w:r>
      <w:r w:rsidRPr="00C428AC">
        <w:rPr>
          <w:rFonts w:eastAsia="Calibri" w:cstheme="minorHAnsi"/>
          <w:b/>
          <w:bCs/>
        </w:rPr>
        <w:t xml:space="preserve"> </w:t>
      </w:r>
      <w:r w:rsidRPr="00C428AC">
        <w:rPr>
          <w:rFonts w:eastAsia="Calibri" w:cstheme="minorHAnsi"/>
          <w:b/>
          <w:bCs/>
          <w:color w:val="CC6600"/>
          <w:u w:val="single"/>
        </w:rPr>
        <w:t>u</w:t>
      </w:r>
      <w:r w:rsidRPr="00C428AC">
        <w:rPr>
          <w:rFonts w:cstheme="minorHAnsi"/>
          <w:b/>
          <w:bCs/>
          <w:color w:val="CC6600"/>
          <w:u w:val="single"/>
        </w:rPr>
        <w:t>šš</w:t>
      </w:r>
      <w:r w:rsidRPr="00C428AC">
        <w:rPr>
          <w:rFonts w:eastAsia="Calibri" w:cstheme="minorHAnsi"/>
          <w:b/>
          <w:bCs/>
          <w:color w:val="CC6600"/>
          <w:u w:val="single"/>
        </w:rPr>
        <w:t>atu</w:t>
      </w:r>
      <w:r w:rsidRPr="00C428AC">
        <w:rPr>
          <w:rFonts w:eastAsia="Calibri" w:cstheme="minorHAnsi"/>
        </w:rPr>
        <w:t xml:space="preserve">, worry, distress, </w:t>
      </w:r>
      <w:r w:rsidRPr="00C428AC">
        <w:rPr>
          <w:rFonts w:eastAsia="Calibri" w:cstheme="minorHAnsi"/>
          <w:b/>
        </w:rPr>
        <w:t>Akkadian</w:t>
      </w:r>
      <w:r w:rsidRPr="00C428AC">
        <w:rPr>
          <w:rFonts w:eastAsia="Calibri" w:cstheme="minorHAnsi"/>
        </w:rPr>
        <w:t xml:space="preserve">, </w:t>
      </w:r>
      <w:r w:rsidRPr="00C428AC">
        <w:rPr>
          <w:rFonts w:cstheme="minorHAnsi"/>
          <w:b/>
          <w:bCs/>
          <w:color w:val="3333FF"/>
        </w:rPr>
        <w:t>adru</w:t>
      </w:r>
      <w:r w:rsidRPr="00C428AC">
        <w:rPr>
          <w:rFonts w:cstheme="minorHAnsi"/>
        </w:rPr>
        <w:t>,</w:t>
      </w:r>
      <w:r w:rsidRPr="00C428AC">
        <w:rPr>
          <w:rFonts w:cstheme="minorHAnsi"/>
          <w:b/>
          <w:bCs/>
        </w:rPr>
        <w:t xml:space="preserve"> </w:t>
      </w:r>
      <w:r w:rsidRPr="00C428AC">
        <w:rPr>
          <w:rFonts w:cstheme="minorHAnsi"/>
          <w:b/>
          <w:bCs/>
          <w:color w:val="3333FF"/>
        </w:rPr>
        <w:t>adirtu</w:t>
      </w:r>
      <w:r w:rsidRPr="00C428AC">
        <w:rPr>
          <w:rFonts w:cstheme="minorHAnsi"/>
        </w:rPr>
        <w:t xml:space="preserve">, </w:t>
      </w:r>
      <w:r w:rsidRPr="00C428AC">
        <w:rPr>
          <w:rFonts w:cstheme="minorHAnsi"/>
          <w:b/>
          <w:bCs/>
          <w:color w:val="3333FF"/>
        </w:rPr>
        <w:t>idirtu</w:t>
      </w:r>
      <w:r w:rsidRPr="00C428AC">
        <w:rPr>
          <w:rFonts w:cstheme="minorHAnsi"/>
        </w:rPr>
        <w:t xml:space="preserve">, dark, sad, </w:t>
      </w:r>
      <w:r w:rsidRPr="00C428AC">
        <w:rPr>
          <w:rFonts w:cstheme="minorHAnsi"/>
          <w:b/>
          <w:bCs/>
          <w:color w:val="3333FF"/>
        </w:rPr>
        <w:t>hidirtu</w:t>
      </w:r>
      <w:r w:rsidRPr="00C428AC">
        <w:rPr>
          <w:rFonts w:cstheme="minorHAnsi"/>
        </w:rPr>
        <w:t>,</w:t>
      </w:r>
      <w:r w:rsidRPr="00C428AC">
        <w:rPr>
          <w:rFonts w:cstheme="minorHAnsi"/>
          <w:color w:val="3333FF"/>
        </w:rPr>
        <w:t xml:space="preserve"> </w:t>
      </w:r>
      <w:r w:rsidRPr="00C428AC">
        <w:rPr>
          <w:rFonts w:cstheme="minorHAnsi"/>
          <w:b/>
          <w:bCs/>
          <w:color w:val="3333FF"/>
        </w:rPr>
        <w:t>edirtu</w:t>
      </w:r>
      <w:r w:rsidRPr="00C428AC">
        <w:rPr>
          <w:rFonts w:cstheme="minorHAnsi"/>
        </w:rPr>
        <w:t>, darkness, misfortune, calamity,</w:t>
      </w:r>
      <w:r w:rsidRPr="00C428AC">
        <w:rPr>
          <w:rFonts w:cstheme="minorHAnsi"/>
          <w:b/>
          <w:bCs/>
        </w:rPr>
        <w:t xml:space="preserve"> </w:t>
      </w:r>
      <w:r w:rsidRPr="00C428AC">
        <w:rPr>
          <w:rFonts w:cstheme="minorHAnsi"/>
          <w:b/>
          <w:bCs/>
          <w:color w:val="3333FF"/>
          <w:u w:val="single"/>
        </w:rPr>
        <w:t>ādiru</w:t>
      </w:r>
      <w:r w:rsidRPr="00C428AC">
        <w:rPr>
          <w:rFonts w:cstheme="minorHAnsi"/>
        </w:rPr>
        <w:t xml:space="preserve">, darkening, </w:t>
      </w:r>
      <w:r w:rsidRPr="00C428AC">
        <w:rPr>
          <w:rFonts w:cstheme="minorHAnsi"/>
          <w:b/>
          <w:bCs/>
          <w:color w:val="3333FF"/>
          <w:u w:val="single"/>
        </w:rPr>
        <w:t>adīru</w:t>
      </w:r>
      <w:r w:rsidRPr="00C428AC">
        <w:rPr>
          <w:rFonts w:cstheme="minorHAnsi"/>
          <w:color w:val="3333FF"/>
          <w:u w:val="single"/>
        </w:rPr>
        <w:t>,</w:t>
      </w:r>
      <w:r w:rsidRPr="00C428AC">
        <w:rPr>
          <w:rFonts w:cstheme="minorHAnsi"/>
        </w:rPr>
        <w:t xml:space="preserve"> fear, </w:t>
      </w:r>
      <w:r w:rsidRPr="00C428AC">
        <w:rPr>
          <w:rFonts w:cstheme="minorHAnsi"/>
          <w:b/>
          <w:bCs/>
          <w:color w:val="3333FF"/>
          <w:u w:val="single"/>
        </w:rPr>
        <w:t>adāru</w:t>
      </w:r>
      <w:r w:rsidRPr="00C428AC">
        <w:rPr>
          <w:rFonts w:cstheme="minorHAnsi"/>
        </w:rPr>
        <w:t xml:space="preserve">, fear, to fear the diety, respect the oath, </w:t>
      </w:r>
      <w:r w:rsidRPr="00C428AC">
        <w:rPr>
          <w:rFonts w:cstheme="minorHAnsi"/>
          <w:b/>
          <w:bCs/>
          <w:color w:val="3333FF"/>
        </w:rPr>
        <w:t>adīriš</w:t>
      </w:r>
      <w:r w:rsidRPr="00C428AC">
        <w:rPr>
          <w:rFonts w:cstheme="minorHAnsi"/>
        </w:rPr>
        <w:t xml:space="preserve">, fear, in fear, </w:t>
      </w:r>
      <w:r w:rsidRPr="00C428AC">
        <w:rPr>
          <w:rFonts w:cstheme="minorHAnsi"/>
          <w:b/>
          <w:bCs/>
          <w:color w:val="3333FF"/>
        </w:rPr>
        <w:t>adirtu</w:t>
      </w:r>
      <w:r w:rsidRPr="00C428AC">
        <w:rPr>
          <w:rFonts w:cstheme="minorHAnsi"/>
        </w:rPr>
        <w:t xml:space="preserve">, </w:t>
      </w:r>
      <w:r w:rsidRPr="00C428AC">
        <w:rPr>
          <w:rFonts w:cstheme="minorHAnsi"/>
          <w:b/>
          <w:bCs/>
          <w:color w:val="3333FF"/>
        </w:rPr>
        <w:t>edirtu</w:t>
      </w:r>
      <w:r w:rsidRPr="00C428AC">
        <w:rPr>
          <w:rFonts w:cstheme="minorHAnsi"/>
        </w:rPr>
        <w:t xml:space="preserve">, </w:t>
      </w:r>
      <w:r w:rsidRPr="00C428AC">
        <w:rPr>
          <w:rFonts w:cstheme="minorHAnsi"/>
          <w:b/>
          <w:bCs/>
          <w:color w:val="3333FF"/>
        </w:rPr>
        <w:t>idirtu</w:t>
      </w:r>
      <w:r w:rsidRPr="00C428AC">
        <w:rPr>
          <w:rFonts w:cstheme="minorHAnsi"/>
        </w:rPr>
        <w:t>,</w:t>
      </w:r>
      <w:r w:rsidRPr="00C428AC">
        <w:rPr>
          <w:rFonts w:cstheme="minorHAnsi"/>
          <w:b/>
          <w:bCs/>
        </w:rPr>
        <w:t xml:space="preserve"> idištu</w:t>
      </w:r>
      <w:r w:rsidRPr="00C428AC">
        <w:rPr>
          <w:rFonts w:cstheme="minorHAnsi"/>
        </w:rPr>
        <w:t>, fear, apprehension, unhappiness,</w:t>
      </w:r>
      <w:r w:rsidRPr="00C428AC">
        <w:rPr>
          <w:rFonts w:eastAsia="Calibri" w:cstheme="minorHAnsi"/>
        </w:rPr>
        <w:t xml:space="preserve"> </w:t>
      </w:r>
      <w:r w:rsidRPr="00C428AC">
        <w:rPr>
          <w:rFonts w:eastAsia="Calibri" w:cstheme="minorHAnsi"/>
          <w:b/>
          <w:bCs/>
          <w:color w:val="3333FF"/>
        </w:rPr>
        <w:t>adāru</w:t>
      </w:r>
      <w:r w:rsidRPr="00C428AC">
        <w:rPr>
          <w:rFonts w:eastAsia="Calibri" w:cstheme="minorHAnsi"/>
        </w:rPr>
        <w:t>, to be worried, disturbed, restless</w:t>
      </w:r>
      <w:r w:rsidRPr="00C428AC">
        <w:rPr>
          <w:rFonts w:cstheme="minorHAnsi"/>
        </w:rPr>
        <w:t xml:space="preserve">, </w:t>
      </w:r>
      <w:r w:rsidRPr="00C428AC">
        <w:rPr>
          <w:rFonts w:cstheme="minorHAnsi"/>
          <w:b/>
        </w:rPr>
        <w:t>Hurrian</w:t>
      </w:r>
      <w:r w:rsidRPr="00C428AC">
        <w:rPr>
          <w:rFonts w:cstheme="minorHAnsi"/>
        </w:rPr>
        <w:t xml:space="preserve">, </w:t>
      </w:r>
      <w:r w:rsidRPr="00C428AC">
        <w:rPr>
          <w:rFonts w:cstheme="minorHAnsi"/>
          <w:color w:val="3333FF"/>
        </w:rPr>
        <w:t>deraš-</w:t>
      </w:r>
      <w:r w:rsidRPr="00C428AC">
        <w:rPr>
          <w:rFonts w:cstheme="minorHAnsi"/>
        </w:rPr>
        <w:t>, fear, </w:t>
      </w:r>
      <w:r w:rsidRPr="00C428AC">
        <w:rPr>
          <w:rFonts w:eastAsia="Calibri" w:cstheme="minorHAnsi"/>
          <w:b/>
        </w:rPr>
        <w:t xml:space="preserve"> Sanskrit</w:t>
      </w:r>
      <w:r w:rsidRPr="00C428AC">
        <w:rPr>
          <w:rFonts w:eastAsia="Calibri" w:cstheme="minorHAnsi"/>
        </w:rPr>
        <w:t xml:space="preserve">, </w:t>
      </w:r>
      <w:r w:rsidRPr="00C428AC">
        <w:rPr>
          <w:rStyle w:val="sdata"/>
          <w:rFonts w:cstheme="minorHAnsi"/>
          <w:color w:val="3333FF"/>
          <w:u w:val="single"/>
        </w:rPr>
        <w:t>trāsaḥ</w:t>
      </w:r>
      <w:r w:rsidRPr="00C428AC">
        <w:rPr>
          <w:rStyle w:val="sdata"/>
          <w:rFonts w:cstheme="minorHAnsi"/>
        </w:rPr>
        <w:t>, fright,</w:t>
      </w:r>
      <w:r w:rsidRPr="00C428AC">
        <w:rPr>
          <w:rFonts w:eastAsia="Calibri" w:cstheme="minorHAnsi"/>
          <w:b/>
        </w:rPr>
        <w:t xml:space="preserve"> Persian</w:t>
      </w:r>
      <w:r w:rsidRPr="00C428AC">
        <w:rPr>
          <w:rFonts w:eastAsia="Calibri" w:cstheme="minorHAnsi"/>
        </w:rPr>
        <w:t xml:space="preserve">, </w:t>
      </w:r>
      <w:r w:rsidRPr="00C428AC">
        <w:rPr>
          <w:rFonts w:cstheme="minorHAnsi"/>
          <w:color w:val="3333FF"/>
          <w:u w:val="single"/>
        </w:rPr>
        <w:t>tars</w:t>
      </w:r>
      <w:r w:rsidRPr="00C428AC">
        <w:rPr>
          <w:rFonts w:cstheme="minorHAnsi"/>
        </w:rPr>
        <w:t xml:space="preserve">, </w:t>
      </w:r>
      <w:r w:rsidRPr="00C428AC">
        <w:rPr>
          <w:rStyle w:val="shorttext0"/>
          <w:rFonts w:cstheme="minorHAnsi"/>
          <w:lang w:bidi="fa-IR"/>
        </w:rPr>
        <w:t>ترس</w:t>
      </w:r>
      <w:r w:rsidRPr="00C428AC">
        <w:rPr>
          <w:rFonts w:cstheme="minorHAnsi"/>
        </w:rPr>
        <w:t xml:space="preserve"> fear, </w:t>
      </w:r>
      <w:r w:rsidRPr="00C428AC">
        <w:rPr>
          <w:rFonts w:cstheme="minorHAnsi"/>
          <w:b/>
        </w:rPr>
        <w:t>Albanian</w:t>
      </w:r>
      <w:r w:rsidRPr="00C428AC">
        <w:rPr>
          <w:rFonts w:cstheme="minorHAnsi"/>
        </w:rPr>
        <w:t xml:space="preserve">, </w:t>
      </w:r>
      <w:r w:rsidRPr="00C428AC">
        <w:rPr>
          <w:rStyle w:val="shorttext"/>
          <w:rFonts w:cstheme="minorHAnsi"/>
          <w:color w:val="3333FF"/>
          <w:u w:val="single"/>
          <w:lang w:val="sq-AL"/>
        </w:rPr>
        <w:t>terr</w:t>
      </w:r>
      <w:r w:rsidRPr="00C428AC">
        <w:rPr>
          <w:rStyle w:val="shorttext"/>
          <w:rFonts w:cstheme="minorHAnsi"/>
          <w:lang w:val="sq-AL"/>
        </w:rPr>
        <w:t xml:space="preserve">, darkness, </w:t>
      </w:r>
      <w:r w:rsidRPr="00C428AC">
        <w:rPr>
          <w:rStyle w:val="shorttext"/>
          <w:rFonts w:cstheme="minorHAnsi"/>
          <w:b/>
          <w:lang w:val="sq-AL"/>
        </w:rPr>
        <w:t>English</w:t>
      </w:r>
      <w:r w:rsidRPr="00C428AC">
        <w:rPr>
          <w:rStyle w:val="shorttext"/>
          <w:rFonts w:cstheme="minorHAnsi"/>
          <w:lang w:val="sq-AL"/>
        </w:rPr>
        <w:t xml:space="preserve">, </w:t>
      </w:r>
      <w:r w:rsidRPr="00C428AC">
        <w:rPr>
          <w:rFonts w:cstheme="minorHAnsi"/>
          <w:color w:val="3333FF"/>
          <w:u w:val="single"/>
        </w:rPr>
        <w:t>terror</w:t>
      </w:r>
      <w:r w:rsidRPr="00C428AC">
        <w:rPr>
          <w:rFonts w:cstheme="minorHAnsi"/>
        </w:rPr>
        <w:t xml:space="preserve">, [&lt;Lat. </w:t>
      </w:r>
      <w:r w:rsidRPr="00C428AC">
        <w:rPr>
          <w:rFonts w:cstheme="minorHAnsi"/>
          <w:color w:val="3333FF"/>
          <w:u w:val="single"/>
        </w:rPr>
        <w:t>terrere</w:t>
      </w:r>
      <w:r w:rsidRPr="00C428AC">
        <w:rPr>
          <w:rFonts w:cstheme="minorHAnsi"/>
        </w:rPr>
        <w:t xml:space="preserve">, to frighten], </w:t>
      </w:r>
      <w:r w:rsidRPr="00C428AC">
        <w:rPr>
          <w:rFonts w:cstheme="minorHAnsi"/>
          <w:b/>
        </w:rPr>
        <w:t>Gujarati</w:t>
      </w:r>
      <w:r w:rsidRPr="00C428AC">
        <w:rPr>
          <w:rFonts w:cstheme="minorHAnsi"/>
        </w:rPr>
        <w:t xml:space="preserve">, </w:t>
      </w:r>
      <w:r w:rsidRPr="00C428AC">
        <w:rPr>
          <w:rStyle w:val="tlid-translation"/>
          <w:rFonts w:ascii="Nirmala UI" w:hAnsi="Nirmala UI" w:cs="Nirmala UI" w:hint="cs"/>
          <w:cs/>
          <w:lang w:bidi="gu-IN"/>
        </w:rPr>
        <w:t>ડર</w:t>
      </w:r>
      <w:r w:rsidRPr="00C428AC">
        <w:rPr>
          <w:rStyle w:val="tlid-translation"/>
          <w:rFonts w:cstheme="minorHAnsi"/>
          <w:lang w:bidi="gu-IN"/>
        </w:rPr>
        <w:t>,</w:t>
      </w:r>
      <w:r w:rsidRPr="00C428AC">
        <w:rPr>
          <w:rStyle w:val="tlid-translation"/>
          <w:rFonts w:cstheme="minorHAnsi"/>
          <w:cs/>
          <w:lang w:bidi="gu-IN"/>
        </w:rPr>
        <w:t xml:space="preserve"> </w:t>
      </w:r>
      <w:r w:rsidRPr="00C428AC">
        <w:rPr>
          <w:rStyle w:val="tlid-translation"/>
          <w:rFonts w:cstheme="minorHAnsi"/>
          <w:color w:val="3333FF"/>
          <w:lang w:bidi="gu-IN"/>
        </w:rPr>
        <w:t>Ḍara</w:t>
      </w:r>
      <w:r w:rsidRPr="00C428AC">
        <w:rPr>
          <w:rStyle w:val="tlid-translation"/>
          <w:rFonts w:cstheme="minorHAnsi"/>
          <w:lang w:bidi="gu-IN"/>
        </w:rPr>
        <w:t>, fear,</w:t>
      </w:r>
      <w:r w:rsidRPr="00C428AC">
        <w:rPr>
          <w:rStyle w:val="tlid-translation"/>
          <w:rFonts w:cstheme="minorHAnsi"/>
          <w:cs/>
          <w:lang w:bidi="gu-IN"/>
        </w:rPr>
        <w:t xml:space="preserve"> </w:t>
      </w:r>
      <w:r w:rsidRPr="00C428AC">
        <w:rPr>
          <w:rFonts w:cstheme="minorHAnsi"/>
          <w:b/>
        </w:rPr>
        <w:t>Tajik</w:t>
      </w:r>
      <w:r w:rsidRPr="00C428AC">
        <w:rPr>
          <w:rFonts w:cstheme="minorHAnsi"/>
        </w:rPr>
        <w:t xml:space="preserve">, </w:t>
      </w:r>
      <w:r w:rsidRPr="00C428AC">
        <w:rPr>
          <w:rStyle w:val="tlid-translation"/>
          <w:rFonts w:cstheme="minorHAnsi"/>
          <w:lang w:val="tg-Cyrl-TJ"/>
        </w:rPr>
        <w:t xml:space="preserve">тарс, </w:t>
      </w:r>
      <w:r w:rsidRPr="00C428AC">
        <w:rPr>
          <w:rStyle w:val="tlid-translation"/>
          <w:rFonts w:cstheme="minorHAnsi"/>
          <w:color w:val="3333FF"/>
          <w:lang w:val="tg-Cyrl-TJ"/>
        </w:rPr>
        <w:t>tars</w:t>
      </w:r>
      <w:r w:rsidRPr="00C428AC">
        <w:rPr>
          <w:rStyle w:val="tlid-translation"/>
          <w:rFonts w:cstheme="minorHAnsi"/>
          <w:lang w:val="tg-Cyrl-TJ"/>
        </w:rPr>
        <w:t>, fear</w:t>
      </w:r>
      <w:r w:rsidRPr="00C428AC">
        <w:rPr>
          <w:rStyle w:val="tlid-translation"/>
          <w:rFonts w:cstheme="minorHAnsi"/>
        </w:rPr>
        <w:t xml:space="preserve">, </w:t>
      </w:r>
      <w:r w:rsidRPr="00C428AC">
        <w:rPr>
          <w:rFonts w:cstheme="minorHAnsi"/>
        </w:rPr>
        <w:t xml:space="preserve"> </w:t>
      </w:r>
      <w:r w:rsidRPr="00C428AC">
        <w:rPr>
          <w:rFonts w:cstheme="minorHAnsi"/>
          <w:b/>
        </w:rPr>
        <w:t>Hittite</w:t>
      </w:r>
      <w:r w:rsidRPr="00C428AC">
        <w:rPr>
          <w:rFonts w:cstheme="minorHAnsi"/>
        </w:rPr>
        <w:t xml:space="preserve">, </w:t>
      </w:r>
      <w:r w:rsidRPr="00C428AC">
        <w:rPr>
          <w:rFonts w:cstheme="minorHAnsi"/>
          <w:b/>
          <w:bCs/>
          <w:color w:val="993399"/>
          <w:u w:val="single"/>
        </w:rPr>
        <w:t>weritema</w:t>
      </w:r>
      <w:r w:rsidRPr="00C428AC">
        <w:rPr>
          <w:rFonts w:cstheme="minorHAnsi"/>
        </w:rPr>
        <w:t xml:space="preserve">, fright, fear, </w:t>
      </w:r>
      <w:r w:rsidRPr="00C428AC">
        <w:rPr>
          <w:rFonts w:cstheme="minorHAnsi"/>
          <w:b/>
          <w:bCs/>
          <w:color w:val="993399"/>
          <w:u w:val="single"/>
        </w:rPr>
        <w:t>uerite/uerit</w:t>
      </w:r>
      <w:r w:rsidRPr="00C428AC">
        <w:rPr>
          <w:rFonts w:cstheme="minorHAnsi"/>
        </w:rPr>
        <w:t xml:space="preserve">, </w:t>
      </w:r>
      <w:r w:rsidRPr="00C428AC">
        <w:rPr>
          <w:rFonts w:cstheme="minorHAnsi"/>
          <w:b/>
          <w:bCs/>
          <w:color w:val="993399"/>
          <w:u w:val="single"/>
        </w:rPr>
        <w:t>werites</w:t>
      </w:r>
      <w:r w:rsidRPr="00C428AC">
        <w:rPr>
          <w:rFonts w:cstheme="minorHAnsi"/>
        </w:rPr>
        <w:t xml:space="preserve">, </w:t>
      </w:r>
      <w:r w:rsidRPr="00C428AC">
        <w:rPr>
          <w:rFonts w:cstheme="minorHAnsi"/>
          <w:b/>
          <w:bCs/>
          <w:color w:val="993399"/>
          <w:u w:val="single"/>
        </w:rPr>
        <w:t>werite/werit</w:t>
      </w:r>
      <w:r w:rsidRPr="00C428AC">
        <w:rPr>
          <w:rFonts w:cstheme="minorHAnsi"/>
        </w:rPr>
        <w:t xml:space="preserve">, to be frightened, fear, </w:t>
      </w:r>
      <w:r w:rsidRPr="00C428AC">
        <w:rPr>
          <w:rFonts w:cstheme="minorHAnsi"/>
          <w:b/>
          <w:bCs/>
          <w:color w:val="993399"/>
          <w:u w:val="single"/>
        </w:rPr>
        <w:t>weriya</w:t>
      </w:r>
      <w:r w:rsidRPr="00C428AC">
        <w:rPr>
          <w:rFonts w:cstheme="minorHAnsi"/>
        </w:rPr>
        <w:t xml:space="preserve">-, fear, n., </w:t>
      </w:r>
      <w:r w:rsidRPr="00C428AC">
        <w:rPr>
          <w:rFonts w:cstheme="minorHAnsi"/>
          <w:b/>
          <w:bCs/>
          <w:color w:val="993399"/>
          <w:u w:val="single"/>
        </w:rPr>
        <w:t>werites</w:t>
      </w:r>
      <w:r w:rsidRPr="00C428AC">
        <w:rPr>
          <w:rFonts w:cstheme="minorHAnsi"/>
        </w:rPr>
        <w:t xml:space="preserve">-, to worry, </w:t>
      </w:r>
      <w:r w:rsidRPr="00C428AC">
        <w:rPr>
          <w:rFonts w:cstheme="minorHAnsi"/>
          <w:b/>
        </w:rPr>
        <w:t>English</w:t>
      </w:r>
      <w:r w:rsidRPr="00C428AC">
        <w:rPr>
          <w:rFonts w:cstheme="minorHAnsi"/>
        </w:rPr>
        <w:t xml:space="preserve">, </w:t>
      </w:r>
      <w:r w:rsidRPr="00C428AC">
        <w:rPr>
          <w:rFonts w:cstheme="minorHAnsi"/>
          <w:color w:val="993399"/>
          <w:u w:val="single"/>
        </w:rPr>
        <w:t>worry</w:t>
      </w:r>
      <w:r w:rsidRPr="00C428AC">
        <w:rPr>
          <w:rFonts w:cstheme="minorHAnsi"/>
        </w:rPr>
        <w:t xml:space="preserve">, [&lt;OE </w:t>
      </w:r>
      <w:r w:rsidRPr="00C428AC">
        <w:rPr>
          <w:rFonts w:cstheme="minorHAnsi"/>
          <w:color w:val="993399"/>
          <w:u w:val="single"/>
        </w:rPr>
        <w:t>wyrgan</w:t>
      </w:r>
      <w:r w:rsidRPr="00C428AC">
        <w:rPr>
          <w:rFonts w:cstheme="minorHAnsi"/>
        </w:rPr>
        <w:t xml:space="preserve">, to strangle], </w:t>
      </w:r>
      <w:r w:rsidRPr="00C428AC">
        <w:rPr>
          <w:rFonts w:cstheme="minorHAnsi"/>
          <w:b/>
        </w:rPr>
        <w:t>Belarusian</w:t>
      </w:r>
      <w:r w:rsidRPr="00C428AC">
        <w:rPr>
          <w:rFonts w:cstheme="minorHAnsi"/>
        </w:rPr>
        <w:t xml:space="preserve">, </w:t>
      </w:r>
      <w:r w:rsidRPr="00C428AC">
        <w:rPr>
          <w:rStyle w:val="shorttext"/>
          <w:rFonts w:cstheme="minorHAnsi"/>
          <w:lang w:val="be-BY"/>
        </w:rPr>
        <w:t xml:space="preserve">страх, </w:t>
      </w:r>
      <w:r w:rsidRPr="00C428AC">
        <w:rPr>
          <w:rStyle w:val="shorttext"/>
          <w:rFonts w:cstheme="minorHAnsi"/>
          <w:color w:val="CC6600"/>
          <w:u w:val="single"/>
          <w:lang w:val="be-BY"/>
        </w:rPr>
        <w:t>strach</w:t>
      </w:r>
      <w:r w:rsidRPr="00C428AC">
        <w:rPr>
          <w:rStyle w:val="shorttext"/>
          <w:rFonts w:cstheme="minorHAnsi"/>
          <w:lang w:val="be-BY"/>
        </w:rPr>
        <w:t xml:space="preserve">, fear, </w:t>
      </w:r>
      <w:r w:rsidRPr="00C428AC">
        <w:rPr>
          <w:rStyle w:val="shorttext"/>
          <w:rFonts w:cstheme="minorHAnsi"/>
          <w:b/>
        </w:rPr>
        <w:t>Croatian</w:t>
      </w:r>
      <w:r w:rsidRPr="00C428AC">
        <w:rPr>
          <w:rStyle w:val="shorttext"/>
          <w:rFonts w:cstheme="minorHAnsi"/>
        </w:rPr>
        <w:t xml:space="preserve">, </w:t>
      </w:r>
      <w:r w:rsidRPr="00C428AC">
        <w:rPr>
          <w:rStyle w:val="shorttext"/>
          <w:rFonts w:cstheme="minorHAnsi"/>
          <w:color w:val="CC6600"/>
          <w:u w:val="single"/>
          <w:lang w:val="hr-HR"/>
        </w:rPr>
        <w:t>strah</w:t>
      </w:r>
      <w:r w:rsidRPr="00C428AC">
        <w:rPr>
          <w:rStyle w:val="shorttext"/>
          <w:rFonts w:cstheme="minorHAnsi"/>
          <w:lang w:val="hr-HR"/>
        </w:rPr>
        <w:t xml:space="preserve">, fear, </w:t>
      </w:r>
      <w:r w:rsidRPr="00C428AC">
        <w:rPr>
          <w:rStyle w:val="shorttext"/>
          <w:rFonts w:cstheme="minorHAnsi"/>
          <w:b/>
          <w:lang w:val="hr-HR"/>
        </w:rPr>
        <w:t>Polish</w:t>
      </w:r>
      <w:r w:rsidRPr="00C428AC">
        <w:rPr>
          <w:rStyle w:val="shorttext"/>
          <w:rFonts w:cstheme="minorHAnsi"/>
          <w:lang w:val="hr-HR"/>
        </w:rPr>
        <w:t xml:space="preserve">, </w:t>
      </w:r>
      <w:r w:rsidRPr="00C428AC">
        <w:rPr>
          <w:rStyle w:val="shorttext"/>
          <w:rFonts w:cstheme="minorHAnsi"/>
          <w:color w:val="CC6600"/>
          <w:u w:val="single"/>
          <w:lang w:val="pl-PL"/>
        </w:rPr>
        <w:t>strach</w:t>
      </w:r>
      <w:r w:rsidRPr="00C428AC">
        <w:rPr>
          <w:rStyle w:val="shorttext"/>
          <w:rFonts w:cstheme="minorHAnsi"/>
          <w:lang w:val="pl-PL"/>
        </w:rPr>
        <w:t xml:space="preserve">, fear, </w:t>
      </w:r>
      <w:r w:rsidRPr="00C428AC">
        <w:rPr>
          <w:rStyle w:val="shorttext"/>
          <w:rFonts w:cstheme="minorHAnsi"/>
          <w:b/>
          <w:lang w:val="pl-PL"/>
        </w:rPr>
        <w:t>Latvian</w:t>
      </w:r>
      <w:r w:rsidRPr="00C428AC">
        <w:rPr>
          <w:rStyle w:val="shorttext"/>
          <w:rFonts w:cstheme="minorHAnsi"/>
          <w:lang w:val="pl-PL"/>
        </w:rPr>
        <w:t xml:space="preserve">, </w:t>
      </w:r>
      <w:r w:rsidRPr="00C428AC">
        <w:rPr>
          <w:rStyle w:val="tlid-translation"/>
          <w:rFonts w:cstheme="minorHAnsi"/>
          <w:color w:val="CC6600"/>
          <w:u w:val="single"/>
          <w:lang w:val="lv-LV"/>
        </w:rPr>
        <w:t>uztraukties</w:t>
      </w:r>
      <w:r w:rsidRPr="00C428AC">
        <w:rPr>
          <w:rStyle w:val="tlid-translation"/>
          <w:rFonts w:cstheme="minorHAnsi"/>
          <w:lang w:val="lv-LV"/>
        </w:rPr>
        <w:t>, to worry,</w:t>
      </w:r>
      <w:r w:rsidRPr="00C428AC">
        <w:rPr>
          <w:rStyle w:val="shorttext"/>
          <w:rFonts w:cstheme="minorHAnsi"/>
          <w:lang w:val="pl-PL"/>
        </w:rPr>
        <w:t xml:space="preserve"> </w:t>
      </w:r>
      <w:r w:rsidRPr="00C428AC">
        <w:rPr>
          <w:rStyle w:val="shorttext"/>
          <w:rFonts w:cstheme="minorHAnsi"/>
          <w:b/>
          <w:lang w:val="pl-PL"/>
        </w:rPr>
        <w:t>Akkadian</w:t>
      </w:r>
      <w:r w:rsidRPr="00C428AC">
        <w:rPr>
          <w:rStyle w:val="shorttext"/>
          <w:rFonts w:cstheme="minorHAnsi"/>
          <w:lang w:val="pl-PL"/>
        </w:rPr>
        <w:t xml:space="preserve">, </w:t>
      </w:r>
      <w:r w:rsidRPr="00C428AC">
        <w:rPr>
          <w:rFonts w:cstheme="minorHAnsi"/>
          <w:b/>
          <w:bCs/>
          <w:color w:val="993399"/>
          <w:u w:val="single"/>
        </w:rPr>
        <w:t>ukkulu</w:t>
      </w:r>
      <w:r w:rsidRPr="00C428AC">
        <w:rPr>
          <w:rFonts w:cstheme="minorHAnsi"/>
        </w:rPr>
        <w:t xml:space="preserve">, darkened, dark colored, </w:t>
      </w:r>
      <w:r w:rsidRPr="00C428AC">
        <w:rPr>
          <w:rFonts w:cstheme="minorHAnsi"/>
          <w:b/>
        </w:rPr>
        <w:t>Hurrian</w:t>
      </w:r>
      <w:r w:rsidRPr="00C428AC">
        <w:rPr>
          <w:rFonts w:cstheme="minorHAnsi"/>
        </w:rPr>
        <w:t xml:space="preserve">, </w:t>
      </w:r>
      <w:r w:rsidRPr="00C428AC">
        <w:rPr>
          <w:rFonts w:cstheme="minorHAnsi"/>
          <w:color w:val="993399"/>
          <w:u w:val="single"/>
        </w:rPr>
        <w:t>ug</w:t>
      </w:r>
      <w:r w:rsidRPr="00C428AC">
        <w:rPr>
          <w:rFonts w:cstheme="minorHAnsi"/>
        </w:rPr>
        <w:t>-, to fear,</w:t>
      </w:r>
      <w:r w:rsidRPr="00C428AC">
        <w:rPr>
          <w:rFonts w:cstheme="minorHAnsi"/>
          <w:b/>
          <w:bCs/>
        </w:rPr>
        <w:t> Romanian</w:t>
      </w:r>
      <w:r w:rsidRPr="00C428AC">
        <w:rPr>
          <w:rFonts w:cstheme="minorHAnsi"/>
          <w:bCs/>
        </w:rPr>
        <w:t xml:space="preserve">, </w:t>
      </w:r>
      <w:r w:rsidRPr="00C428AC">
        <w:rPr>
          <w:rStyle w:val="shorttext"/>
          <w:rFonts w:cstheme="minorHAnsi"/>
          <w:color w:val="CC6600"/>
          <w:u w:val="single"/>
          <w:lang w:val="ro-RO"/>
        </w:rPr>
        <w:t>frică</w:t>
      </w:r>
      <w:r w:rsidRPr="00C428AC">
        <w:rPr>
          <w:rStyle w:val="shorttext"/>
          <w:rFonts w:cstheme="minorHAnsi"/>
          <w:lang w:val="ro-RO"/>
        </w:rPr>
        <w:t xml:space="preserve">, fear, </w:t>
      </w:r>
      <w:r w:rsidRPr="00C428AC">
        <w:rPr>
          <w:rStyle w:val="shorttext"/>
          <w:rFonts w:cstheme="minorHAnsi"/>
          <w:b/>
          <w:lang w:val="ro-RO"/>
        </w:rPr>
        <w:t>Armenian</w:t>
      </w:r>
      <w:r w:rsidRPr="00C428AC">
        <w:rPr>
          <w:rStyle w:val="shorttext"/>
          <w:rFonts w:cstheme="minorHAnsi"/>
          <w:lang w:val="ro-RO"/>
        </w:rPr>
        <w:t xml:space="preserve">, </w:t>
      </w:r>
      <w:r w:rsidRPr="00C428AC">
        <w:rPr>
          <w:rStyle w:val="shorttext"/>
          <w:rFonts w:cstheme="minorHAnsi"/>
          <w:lang w:val="hy-AM"/>
        </w:rPr>
        <w:t xml:space="preserve">վախը, </w:t>
      </w:r>
      <w:r w:rsidRPr="00C428AC">
        <w:rPr>
          <w:rStyle w:val="shorttext"/>
          <w:rFonts w:cstheme="minorHAnsi"/>
          <w:color w:val="CC6600"/>
          <w:u w:val="single"/>
          <w:lang w:val="hy-AM"/>
        </w:rPr>
        <w:t>vakhy</w:t>
      </w:r>
      <w:r w:rsidRPr="00C428AC">
        <w:rPr>
          <w:rStyle w:val="shorttext"/>
          <w:rFonts w:cstheme="minorHAnsi"/>
          <w:lang w:val="hy-AM"/>
        </w:rPr>
        <w:t xml:space="preserve">, fear, </w:t>
      </w:r>
      <w:r w:rsidRPr="00C428AC">
        <w:rPr>
          <w:rStyle w:val="shorttext"/>
          <w:rFonts w:cstheme="minorHAnsi"/>
          <w:b/>
          <w:lang w:val="ro-RO"/>
        </w:rPr>
        <w:t>Albanian</w:t>
      </w:r>
      <w:r w:rsidRPr="00C428AC">
        <w:rPr>
          <w:rStyle w:val="shorttext"/>
          <w:rFonts w:cstheme="minorHAnsi"/>
          <w:lang w:val="ro-RO"/>
        </w:rPr>
        <w:t xml:space="preserve">, </w:t>
      </w:r>
      <w:r w:rsidRPr="00C428AC">
        <w:rPr>
          <w:rStyle w:val="shorttext"/>
          <w:rFonts w:cstheme="minorHAnsi"/>
          <w:color w:val="CC6600"/>
          <w:u w:val="single"/>
          <w:lang w:val="sq-AL"/>
        </w:rPr>
        <w:t>frikë</w:t>
      </w:r>
      <w:r w:rsidRPr="00C428AC">
        <w:rPr>
          <w:rStyle w:val="shorttext"/>
          <w:rFonts w:cstheme="minorHAnsi"/>
          <w:lang w:val="sq-AL"/>
        </w:rPr>
        <w:t xml:space="preserve">, fear, </w:t>
      </w:r>
      <w:r w:rsidRPr="00C428AC">
        <w:rPr>
          <w:rStyle w:val="shorttext"/>
          <w:rFonts w:cstheme="minorHAnsi"/>
          <w:b/>
          <w:lang w:val="sq-AL"/>
        </w:rPr>
        <w:t>English</w:t>
      </w:r>
      <w:r w:rsidRPr="00C428AC">
        <w:rPr>
          <w:rStyle w:val="shorttext"/>
          <w:rFonts w:cstheme="minorHAnsi"/>
          <w:lang w:val="sq-AL"/>
        </w:rPr>
        <w:t xml:space="preserve">, </w:t>
      </w:r>
      <w:r w:rsidRPr="00C428AC">
        <w:rPr>
          <w:rFonts w:cstheme="minorHAnsi"/>
          <w:color w:val="CC6600"/>
          <w:u w:val="single"/>
        </w:rPr>
        <w:t>fright</w:t>
      </w:r>
      <w:r w:rsidRPr="00C428AC">
        <w:rPr>
          <w:rFonts w:cstheme="minorHAnsi"/>
        </w:rPr>
        <w:t xml:space="preserve"> [&lt;OE </w:t>
      </w:r>
      <w:r w:rsidRPr="00C428AC">
        <w:rPr>
          <w:rFonts w:cstheme="minorHAnsi"/>
          <w:color w:val="CC6600"/>
          <w:u w:val="single"/>
        </w:rPr>
        <w:t>fyrhto</w:t>
      </w:r>
      <w:r w:rsidRPr="00C428AC">
        <w:rPr>
          <w:rFonts w:cstheme="minorHAnsi"/>
        </w:rPr>
        <w:t>],</w:t>
      </w:r>
      <w:r w:rsidRPr="00C428AC">
        <w:rPr>
          <w:rStyle w:val="shorttext"/>
          <w:rFonts w:cstheme="minorHAnsi"/>
          <w:lang w:val="sq-AL"/>
        </w:rPr>
        <w:t xml:space="preserve"> </w:t>
      </w:r>
      <w:r w:rsidRPr="00C428AC">
        <w:rPr>
          <w:rStyle w:val="shorttext"/>
          <w:rFonts w:cstheme="minorHAnsi"/>
          <w:b/>
          <w:lang w:val="ro-RO"/>
        </w:rPr>
        <w:t>Akkadian</w:t>
      </w:r>
      <w:r w:rsidRPr="00C428AC">
        <w:rPr>
          <w:rStyle w:val="shorttext"/>
          <w:rFonts w:cstheme="minorHAnsi"/>
          <w:lang w:val="ro-RO"/>
        </w:rPr>
        <w:t xml:space="preserve">, </w:t>
      </w:r>
      <w:r w:rsidRPr="00C428AC">
        <w:rPr>
          <w:rFonts w:eastAsia="Calibri" w:cstheme="minorHAnsi"/>
          <w:b/>
          <w:bCs/>
          <w:color w:val="3333FF"/>
          <w:u w:val="single"/>
        </w:rPr>
        <w:t>pal</w:t>
      </w:r>
      <w:r w:rsidRPr="00C428AC">
        <w:rPr>
          <w:rFonts w:cstheme="minorHAnsi"/>
          <w:b/>
          <w:bCs/>
          <w:color w:val="3333FF"/>
          <w:u w:val="single"/>
        </w:rPr>
        <w:t>ā</w:t>
      </w:r>
      <w:r w:rsidRPr="00C428AC">
        <w:rPr>
          <w:rFonts w:eastAsia="Calibri" w:cstheme="minorHAnsi"/>
          <w:b/>
          <w:bCs/>
          <w:color w:val="3333FF"/>
          <w:u w:val="single"/>
        </w:rPr>
        <w:t>ḫu</w:t>
      </w:r>
      <w:r w:rsidRPr="00C428AC">
        <w:rPr>
          <w:rFonts w:eastAsia="Calibri" w:cstheme="minorHAnsi"/>
        </w:rPr>
        <w:t>, to be worried, respectful of, reverential towards, afraid, etc.,</w:t>
      </w:r>
      <w:r w:rsidRPr="00C428AC">
        <w:rPr>
          <w:rFonts w:eastAsia="Calibri" w:cstheme="minorHAnsi"/>
          <w:b/>
        </w:rPr>
        <w:t xml:space="preserve"> Finnish-Uralic</w:t>
      </w:r>
      <w:r w:rsidRPr="00C428AC">
        <w:rPr>
          <w:rFonts w:eastAsia="Calibri" w:cstheme="minorHAnsi"/>
        </w:rPr>
        <w:t xml:space="preserve">, </w:t>
      </w:r>
      <w:r w:rsidRPr="00C428AC">
        <w:rPr>
          <w:rStyle w:val="shorttext"/>
          <w:rFonts w:cstheme="minorHAnsi"/>
          <w:color w:val="3333FF"/>
          <w:u w:val="single"/>
          <w:lang w:val="fi-FI"/>
        </w:rPr>
        <w:t>pelko</w:t>
      </w:r>
      <w:r w:rsidRPr="00C428AC">
        <w:rPr>
          <w:rStyle w:val="shorttext"/>
          <w:rFonts w:cstheme="minorHAnsi"/>
          <w:lang w:val="fi-FI"/>
        </w:rPr>
        <w:t xml:space="preserve">, fear, </w:t>
      </w:r>
      <w:r w:rsidRPr="0018684D">
        <w:rPr>
          <w:rStyle w:val="shorttext"/>
          <w:rFonts w:cstheme="minorHAnsi"/>
          <w:b/>
          <w:lang w:val="fi-FI"/>
        </w:rPr>
        <w:t>Italian</w:t>
      </w:r>
      <w:r w:rsidRPr="00C428AC">
        <w:rPr>
          <w:rStyle w:val="shorttext"/>
          <w:rFonts w:cstheme="minorHAnsi"/>
          <w:lang w:val="fi-FI"/>
        </w:rPr>
        <w:t xml:space="preserve">, </w:t>
      </w:r>
      <w:r w:rsidRPr="00C428AC">
        <w:rPr>
          <w:rStyle w:val="shorttext"/>
          <w:rFonts w:cstheme="minorHAnsi"/>
          <w:color w:val="009900"/>
          <w:u w:val="single"/>
          <w:lang w:val="it-IT"/>
        </w:rPr>
        <w:t>paura</w:t>
      </w:r>
      <w:r w:rsidRPr="00C428AC">
        <w:rPr>
          <w:rStyle w:val="shorttext"/>
          <w:rFonts w:cstheme="minorHAnsi"/>
          <w:color w:val="0000EE"/>
          <w:lang w:val="it-IT"/>
        </w:rPr>
        <w:t>,</w:t>
      </w:r>
      <w:r w:rsidRPr="00C428AC">
        <w:rPr>
          <w:rFonts w:cstheme="minorHAnsi"/>
          <w:color w:val="0000EE"/>
        </w:rPr>
        <w:t xml:space="preserve"> </w:t>
      </w:r>
      <w:r w:rsidRPr="00C428AC">
        <w:rPr>
          <w:rFonts w:cstheme="minorHAnsi"/>
        </w:rPr>
        <w:t xml:space="preserve">fear, dread, </w:t>
      </w:r>
      <w:r w:rsidRPr="00C428AC">
        <w:rPr>
          <w:rFonts w:cstheme="minorHAnsi"/>
          <w:b/>
        </w:rPr>
        <w:t>French</w:t>
      </w:r>
      <w:r w:rsidRPr="00C428AC">
        <w:rPr>
          <w:rFonts w:cstheme="minorHAnsi"/>
        </w:rPr>
        <w:t xml:space="preserve">, </w:t>
      </w:r>
      <w:r w:rsidRPr="00C428AC">
        <w:rPr>
          <w:rStyle w:val="shorttext"/>
          <w:rFonts w:cstheme="minorHAnsi"/>
          <w:color w:val="009900"/>
          <w:u w:val="single"/>
          <w:lang w:val="fr-FR"/>
        </w:rPr>
        <w:t>peur</w:t>
      </w:r>
      <w:r w:rsidRPr="00C428AC">
        <w:rPr>
          <w:rFonts w:cstheme="minorHAnsi"/>
        </w:rPr>
        <w:t>,</w:t>
      </w:r>
      <w:r w:rsidRPr="00C428AC">
        <w:rPr>
          <w:rFonts w:cstheme="minorHAnsi"/>
          <w:color w:val="000000"/>
        </w:rPr>
        <w:t xml:space="preserve"> fear, </w:t>
      </w:r>
      <w:r w:rsidRPr="00C428AC">
        <w:rPr>
          <w:rFonts w:cstheme="minorHAnsi"/>
          <w:b/>
          <w:color w:val="000000"/>
        </w:rPr>
        <w:t>English</w:t>
      </w:r>
      <w:r w:rsidRPr="00C428AC">
        <w:rPr>
          <w:rFonts w:cstheme="minorHAnsi"/>
          <w:color w:val="000000"/>
        </w:rPr>
        <w:t xml:space="preserve">, </w:t>
      </w:r>
      <w:r w:rsidRPr="00C428AC">
        <w:rPr>
          <w:rFonts w:cstheme="minorHAnsi"/>
          <w:color w:val="009900"/>
          <w:u w:val="single"/>
        </w:rPr>
        <w:t>fear</w:t>
      </w:r>
      <w:r w:rsidRPr="00C428AC">
        <w:rPr>
          <w:rFonts w:cstheme="minorHAnsi"/>
        </w:rPr>
        <w:t xml:space="preserve">, [OE, </w:t>
      </w:r>
      <w:r w:rsidRPr="00C428AC">
        <w:rPr>
          <w:rFonts w:cstheme="minorHAnsi"/>
          <w:color w:val="009900"/>
          <w:u w:val="single"/>
        </w:rPr>
        <w:t>f</w:t>
      </w:r>
      <w:r w:rsidRPr="00C428AC">
        <w:rPr>
          <w:rFonts w:eastAsia="Calibri" w:cstheme="minorHAnsi"/>
          <w:color w:val="009900"/>
          <w:u w:val="single"/>
        </w:rPr>
        <w:t>æ</w:t>
      </w:r>
      <w:r w:rsidRPr="00C428AC">
        <w:rPr>
          <w:rFonts w:cstheme="minorHAnsi"/>
          <w:color w:val="009900"/>
          <w:u w:val="single"/>
        </w:rPr>
        <w:t>r</w:t>
      </w:r>
      <w:r w:rsidRPr="00C428AC">
        <w:rPr>
          <w:rFonts w:cstheme="minorHAnsi"/>
        </w:rPr>
        <w:t xml:space="preserve">], </w:t>
      </w:r>
      <w:r w:rsidRPr="00C428AC">
        <w:rPr>
          <w:rFonts w:cstheme="minorHAnsi"/>
          <w:b/>
        </w:rPr>
        <w:t>Turkish</w:t>
      </w:r>
      <w:r w:rsidRPr="00C428AC">
        <w:rPr>
          <w:rFonts w:cstheme="minorHAnsi"/>
        </w:rPr>
        <w:t xml:space="preserve">, </w:t>
      </w:r>
      <w:r w:rsidRPr="00C428AC">
        <w:rPr>
          <w:rStyle w:val="tlid-translation"/>
          <w:rFonts w:cstheme="minorHAnsi"/>
          <w:color w:val="CC6600"/>
          <w:u w:val="single"/>
          <w:lang w:val="tr-TR" w:bidi="gu-IN"/>
        </w:rPr>
        <w:t>karanlık</w:t>
      </w:r>
      <w:r w:rsidRPr="00C428AC">
        <w:rPr>
          <w:rStyle w:val="tlid-translation"/>
          <w:rFonts w:cstheme="minorHAnsi"/>
          <w:lang w:val="tr-TR" w:bidi="gu-IN"/>
        </w:rPr>
        <w:t xml:space="preserve">, dark, </w:t>
      </w:r>
      <w:r w:rsidRPr="00C428AC">
        <w:rPr>
          <w:rFonts w:cstheme="minorHAnsi"/>
          <w:b/>
        </w:rPr>
        <w:t>Kazakh</w:t>
      </w:r>
      <w:r w:rsidRPr="00C428AC">
        <w:rPr>
          <w:rFonts w:cstheme="minorHAnsi"/>
        </w:rPr>
        <w:t xml:space="preserve">, </w:t>
      </w:r>
      <w:r w:rsidRPr="00C428AC">
        <w:rPr>
          <w:rStyle w:val="tlid-translation"/>
          <w:rFonts w:cstheme="minorHAnsi"/>
          <w:lang w:val="kk-KZ"/>
        </w:rPr>
        <w:t>қараңғы</w:t>
      </w:r>
      <w:r>
        <w:rPr>
          <w:rStyle w:val="tlid-translation"/>
          <w:lang w:val="kk-KZ"/>
        </w:rPr>
        <w:t xml:space="preserve">, </w:t>
      </w:r>
      <w:r>
        <w:rPr>
          <w:rStyle w:val="tlid-translation"/>
          <w:color w:val="CC6600"/>
          <w:u w:val="single"/>
          <w:lang w:val="kk-KZ"/>
        </w:rPr>
        <w:t>qarañğı</w:t>
      </w:r>
      <w:r>
        <w:rPr>
          <w:rStyle w:val="tlid-translation"/>
          <w:lang w:val="kk-KZ"/>
        </w:rPr>
        <w:t>, dark,</w:t>
      </w:r>
      <w:r>
        <w:rPr>
          <w:rStyle w:val="tlid-translation"/>
        </w:rPr>
        <w:t xml:space="preserve"> </w:t>
      </w:r>
      <w:r w:rsidRPr="004E0831">
        <w:rPr>
          <w:rStyle w:val="tlid-translation"/>
          <w:b/>
        </w:rPr>
        <w:t>Uzbek</w:t>
      </w:r>
      <w:r>
        <w:rPr>
          <w:rStyle w:val="tlid-translation"/>
        </w:rPr>
        <w:t xml:space="preserve">, </w:t>
      </w:r>
      <w:r>
        <w:rPr>
          <w:rStyle w:val="tlid-translation"/>
          <w:color w:val="CC6600"/>
          <w:u w:val="single"/>
          <w:lang w:val="uz-Latn-UZ"/>
        </w:rPr>
        <w:t>qorong'i,</w:t>
      </w:r>
      <w:r>
        <w:rPr>
          <w:rStyle w:val="tlid-translation"/>
          <w:lang w:val="uz-Latn-UZ"/>
        </w:rPr>
        <w:t xml:space="preserve"> dark, </w:t>
      </w:r>
      <w:r w:rsidRPr="004E0831">
        <w:rPr>
          <w:rStyle w:val="tlid-translation"/>
          <w:b/>
          <w:lang w:val="uz-Latn-UZ"/>
        </w:rPr>
        <w:t>Kyrgyz</w:t>
      </w:r>
      <w:r>
        <w:rPr>
          <w:rStyle w:val="tlid-translation"/>
          <w:lang w:val="uz-Latn-UZ"/>
        </w:rPr>
        <w:t xml:space="preserve">, </w:t>
      </w:r>
      <w:r>
        <w:rPr>
          <w:rStyle w:val="tlid-translation"/>
          <w:lang w:val="ky-KG"/>
        </w:rPr>
        <w:t xml:space="preserve">караңгы, </w:t>
      </w:r>
      <w:r>
        <w:rPr>
          <w:rStyle w:val="tlid-translation"/>
          <w:color w:val="CC6600"/>
          <w:u w:val="single"/>
          <w:lang w:val="ky-KG"/>
        </w:rPr>
        <w:t>karaŋgı</w:t>
      </w:r>
      <w:r>
        <w:rPr>
          <w:rStyle w:val="tlid-translation"/>
          <w:lang w:val="ky-KG"/>
        </w:rPr>
        <w:t>, dark,</w:t>
      </w:r>
      <w:r>
        <w:rPr>
          <w:rStyle w:val="tlid-translation"/>
        </w:rPr>
        <w:t xml:space="preserve"> </w:t>
      </w:r>
      <w:r w:rsidRPr="004E0831">
        <w:rPr>
          <w:rStyle w:val="tlid-translation"/>
          <w:b/>
        </w:rPr>
        <w:t>Mongolian</w:t>
      </w:r>
      <w:r>
        <w:rPr>
          <w:rStyle w:val="tlid-translation"/>
        </w:rPr>
        <w:t xml:space="preserve">, </w:t>
      </w:r>
      <w:r>
        <w:rPr>
          <w:rStyle w:val="tlid-translation"/>
          <w:lang w:val="mn-MN"/>
        </w:rPr>
        <w:t xml:space="preserve">харанхуй, </w:t>
      </w:r>
      <w:r>
        <w:rPr>
          <w:rStyle w:val="tlid-translation"/>
          <w:color w:val="CC6600"/>
          <w:u w:val="single"/>
          <w:lang w:val="mn-MN"/>
        </w:rPr>
        <w:t>kharankhui</w:t>
      </w:r>
      <w:r>
        <w:rPr>
          <w:rStyle w:val="tlid-translation"/>
          <w:lang w:val="mn-MN"/>
        </w:rPr>
        <w:t>, dark</w:t>
      </w:r>
      <w:r>
        <w:rPr>
          <w:rStyle w:val="tlid-translation"/>
        </w:rPr>
        <w:t xml:space="preserve">, </w:t>
      </w:r>
      <w:r w:rsidRPr="00C76209">
        <w:rPr>
          <w:rStyle w:val="tlid-translation"/>
          <w:b/>
        </w:rPr>
        <w:t>Traditional Chinese</w:t>
      </w:r>
      <w:r>
        <w:rPr>
          <w:rStyle w:val="tlid-translation"/>
        </w:rPr>
        <w:t xml:space="preserve">, </w:t>
      </w:r>
      <w:r>
        <w:rPr>
          <w:rStyle w:val="tlid-translation"/>
          <w:rFonts w:ascii="MS Gothic" w:eastAsia="MS Gothic" w:hAnsi="MS Gothic" w:cs="MS Gothic" w:hint="eastAsia"/>
          <w:lang w:val="mn-MN" w:eastAsia="zh-TW"/>
        </w:rPr>
        <w:t>恐懼</w:t>
      </w:r>
      <w:r>
        <w:rPr>
          <w:rStyle w:val="tlid-translation"/>
          <w:rFonts w:hint="eastAsia"/>
          <w:lang w:val="mn-MN" w:eastAsia="zh-TW"/>
        </w:rPr>
        <w:t xml:space="preserve">, </w:t>
      </w:r>
      <w:r>
        <w:rPr>
          <w:rStyle w:val="tlid-translation"/>
          <w:rFonts w:hint="eastAsia"/>
          <w:color w:val="CC6600"/>
          <w:lang w:val="mn-MN" w:eastAsia="zh-TW"/>
        </w:rPr>
        <w:t>Kǒngjù</w:t>
      </w:r>
      <w:r>
        <w:rPr>
          <w:rStyle w:val="tlid-translation"/>
          <w:rFonts w:hint="eastAsia"/>
          <w:lang w:val="mn-MN" w:eastAsia="zh-TW"/>
        </w:rPr>
        <w:t>,</w:t>
      </w:r>
      <w:r>
        <w:rPr>
          <w:rStyle w:val="tlid-translation"/>
          <w:lang w:eastAsia="zh-TW"/>
        </w:rPr>
        <w:t xml:space="preserve"> </w:t>
      </w:r>
      <w:r>
        <w:rPr>
          <w:rStyle w:val="tlid-translation"/>
          <w:rFonts w:hint="eastAsia"/>
          <w:lang w:val="mn-MN" w:eastAsia="zh-TW"/>
        </w:rPr>
        <w:t>fear</w:t>
      </w:r>
      <w:r>
        <w:rPr>
          <w:rStyle w:val="tlid-translation"/>
          <w:lang w:eastAsia="zh-TW"/>
        </w:rPr>
        <w:t>.</w:t>
      </w:r>
      <w:r>
        <w:rPr>
          <w:rStyle w:val="tlid-translation"/>
          <w:lang w:eastAsia="zh-TW"/>
        </w:rPr>
        <w:br/>
      </w:r>
    </w:p>
  </w:footnote>
  <w:footnote w:id="373">
    <w:p w:rsidR="007B148B" w:rsidRDefault="007B148B">
      <w:pPr>
        <w:pStyle w:val="FootnoteText"/>
      </w:pPr>
      <w:r>
        <w:rPr>
          <w:rStyle w:val="FootnoteReference"/>
        </w:rPr>
        <w:footnoteRef/>
      </w:r>
      <w:r>
        <w:rPr>
          <w:rFonts w:cstheme="minorHAnsi"/>
          <w:b/>
        </w:rPr>
        <w:t xml:space="preserve"> </w:t>
      </w:r>
      <w:r w:rsidRPr="0095479D">
        <w:rPr>
          <w:rFonts w:cstheme="minorHAnsi"/>
          <w:b/>
        </w:rPr>
        <w:t>Hittite</w:t>
      </w:r>
      <w:r w:rsidRPr="0095479D">
        <w:rPr>
          <w:rFonts w:cstheme="minorHAnsi"/>
        </w:rPr>
        <w:t>, #</w:t>
      </w:r>
      <w:r w:rsidRPr="0095479D">
        <w:rPr>
          <w:rFonts w:cstheme="minorHAnsi"/>
          <w:b/>
          <w:bCs/>
          <w:color w:val="993399"/>
          <w:u w:val="single"/>
        </w:rPr>
        <w:t>hatura</w:t>
      </w:r>
      <w:r w:rsidRPr="0095479D">
        <w:rPr>
          <w:rFonts w:cstheme="minorHAnsi"/>
        </w:rPr>
        <w:t xml:space="preserve">, to write, </w:t>
      </w:r>
      <w:r w:rsidRPr="0095479D">
        <w:rPr>
          <w:rFonts w:cstheme="minorHAnsi"/>
          <w:b/>
          <w:bCs/>
          <w:color w:val="993399"/>
          <w:u w:val="single"/>
        </w:rPr>
        <w:t>hatrāi</w:t>
      </w:r>
      <w:r w:rsidRPr="0095479D">
        <w:rPr>
          <w:rFonts w:cstheme="minorHAnsi"/>
          <w:b/>
          <w:bCs/>
        </w:rPr>
        <w:t>-</w:t>
      </w:r>
      <w:r w:rsidRPr="0095479D">
        <w:rPr>
          <w:rFonts w:cstheme="minorHAnsi"/>
        </w:rPr>
        <w:t xml:space="preserve">, write, to assign, to name, </w:t>
      </w:r>
      <w:r w:rsidRPr="0095479D">
        <w:rPr>
          <w:rFonts w:cstheme="minorHAnsi"/>
          <w:b/>
          <w:bCs/>
          <w:color w:val="993399"/>
          <w:u w:val="single"/>
        </w:rPr>
        <w:t>hat</w:t>
      </w:r>
      <w:r w:rsidRPr="0095479D">
        <w:rPr>
          <w:rFonts w:cstheme="minorHAnsi"/>
        </w:rPr>
        <w:t xml:space="preserve">, </w:t>
      </w:r>
      <w:r w:rsidRPr="0095479D">
        <w:rPr>
          <w:rFonts w:cstheme="minorHAnsi"/>
          <w:b/>
          <w:bCs/>
          <w:color w:val="993399"/>
          <w:u w:val="single"/>
        </w:rPr>
        <w:t>hatrae</w:t>
      </w:r>
      <w:r w:rsidRPr="0095479D">
        <w:rPr>
          <w:rFonts w:cstheme="minorHAnsi"/>
        </w:rPr>
        <w:t xml:space="preserve">, write, to report, to declare, to order, </w:t>
      </w:r>
      <w:r w:rsidRPr="0095479D">
        <w:rPr>
          <w:rFonts w:cstheme="minorHAnsi"/>
          <w:b/>
          <w:bCs/>
          <w:color w:val="993399"/>
          <w:u w:val="single"/>
        </w:rPr>
        <w:t>hatressar</w:t>
      </w:r>
      <w:r w:rsidRPr="0095479D">
        <w:rPr>
          <w:rFonts w:cstheme="minorHAnsi"/>
        </w:rPr>
        <w:t xml:space="preserve">, order, sending,  </w:t>
      </w:r>
      <w:r w:rsidRPr="0095479D">
        <w:rPr>
          <w:rFonts w:cstheme="minorHAnsi"/>
          <w:b/>
        </w:rPr>
        <w:t>Akkadian</w:t>
      </w:r>
      <w:r w:rsidRPr="0095479D">
        <w:rPr>
          <w:rFonts w:cstheme="minorHAnsi"/>
        </w:rPr>
        <w:t xml:space="preserve">, </w:t>
      </w:r>
      <w:r w:rsidRPr="0095479D">
        <w:rPr>
          <w:rFonts w:cstheme="minorHAnsi"/>
          <w:b/>
          <w:bCs/>
          <w:color w:val="993399"/>
          <w:u w:val="single"/>
        </w:rPr>
        <w:t>šaṭāru</w:t>
      </w:r>
      <w:r w:rsidRPr="0095479D">
        <w:rPr>
          <w:rFonts w:cstheme="minorHAnsi"/>
        </w:rPr>
        <w:t xml:space="preserve">, to write, to have a tablet written, copied, to put down in writing, to be written, text, inscription, exemplar, copy, etc., </w:t>
      </w:r>
      <w:r w:rsidRPr="0095479D">
        <w:rPr>
          <w:rFonts w:cstheme="minorHAnsi"/>
          <w:b/>
          <w:bCs/>
          <w:color w:val="993399"/>
          <w:u w:val="single"/>
        </w:rPr>
        <w:t>šaṭru</w:t>
      </w:r>
      <w:r w:rsidRPr="0095479D">
        <w:rPr>
          <w:rFonts w:cstheme="minorHAnsi"/>
        </w:rPr>
        <w:t xml:space="preserve">, adj., writtten, inscribed,  (name or titular), written down, inscribed (stela, seal, etc.), recorded, </w:t>
      </w:r>
      <w:r w:rsidRPr="0095479D">
        <w:rPr>
          <w:rFonts w:cstheme="minorHAnsi"/>
          <w:b/>
        </w:rPr>
        <w:t>Sanskrit</w:t>
      </w:r>
      <w:r w:rsidRPr="0095479D">
        <w:rPr>
          <w:rFonts w:cstheme="minorHAnsi"/>
        </w:rPr>
        <w:t xml:space="preserve">, </w:t>
      </w:r>
      <w:r w:rsidRPr="0095479D">
        <w:rPr>
          <w:rFonts w:cstheme="minorHAnsi"/>
          <w:color w:val="3333FF"/>
        </w:rPr>
        <w:t>lekhaani</w:t>
      </w:r>
      <w:r w:rsidRPr="0095479D">
        <w:rPr>
          <w:rFonts w:cstheme="minorHAnsi"/>
        </w:rPr>
        <w:t>, writings;</w:t>
      </w:r>
      <w:r w:rsidRPr="0095479D">
        <w:rPr>
          <w:rFonts w:cstheme="minorHAnsi"/>
          <w:color w:val="3333FF"/>
        </w:rPr>
        <w:t xml:space="preserve"> likh, likhati (-te)</w:t>
      </w:r>
      <w:r w:rsidRPr="0095479D">
        <w:rPr>
          <w:rFonts w:cstheme="minorHAnsi"/>
        </w:rPr>
        <w:t xml:space="preserve">, scratch, furrow, draw a line, write, delineate, paint, cut in, chisel, form, smooth, polish, </w:t>
      </w:r>
      <w:r w:rsidRPr="0095479D">
        <w:rPr>
          <w:rFonts w:cstheme="minorHAnsi"/>
          <w:b/>
        </w:rPr>
        <w:t>Akkadian</w:t>
      </w:r>
      <w:r w:rsidRPr="0095479D">
        <w:rPr>
          <w:rFonts w:cstheme="minorHAnsi"/>
        </w:rPr>
        <w:t xml:space="preserve">, </w:t>
      </w:r>
      <w:r w:rsidRPr="0095479D">
        <w:rPr>
          <w:rFonts w:cstheme="minorHAnsi"/>
          <w:b/>
          <w:bCs/>
          <w:color w:val="3333FF"/>
        </w:rPr>
        <w:t>lapātu</w:t>
      </w:r>
      <w:r w:rsidRPr="0095479D">
        <w:rPr>
          <w:rFonts w:cstheme="minorHAnsi"/>
          <w:color w:val="3333FF"/>
        </w:rPr>
        <w:t>,</w:t>
      </w:r>
      <w:r w:rsidRPr="0095479D">
        <w:rPr>
          <w:rFonts w:cstheme="minorHAnsi"/>
        </w:rPr>
        <w:t xml:space="preserve"> to write down, record, to put hands on, to strike, etc., </w:t>
      </w:r>
      <w:r w:rsidRPr="0095479D">
        <w:rPr>
          <w:rFonts w:cstheme="minorHAnsi"/>
          <w:b/>
          <w:bCs/>
          <w:color w:val="3333FF"/>
        </w:rPr>
        <w:t>i’lu</w:t>
      </w:r>
      <w:r w:rsidRPr="0095479D">
        <w:rPr>
          <w:rFonts w:cstheme="minorHAnsi"/>
        </w:rPr>
        <w:t xml:space="preserve">, written agreement, </w:t>
      </w:r>
      <w:r w:rsidRPr="0095479D">
        <w:rPr>
          <w:rFonts w:cstheme="minorHAnsi"/>
          <w:b/>
        </w:rPr>
        <w:t>Hittite</w:t>
      </w:r>
      <w:r w:rsidRPr="0095479D">
        <w:rPr>
          <w:rFonts w:cstheme="minorHAnsi"/>
        </w:rPr>
        <w:t xml:space="preserve">, </w:t>
      </w:r>
      <w:r w:rsidRPr="0095479D">
        <w:rPr>
          <w:rFonts w:cstheme="minorHAnsi"/>
          <w:b/>
          <w:bCs/>
          <w:color w:val="FF0000"/>
        </w:rPr>
        <w:t>watarnah</w:t>
      </w:r>
      <w:r w:rsidRPr="0095479D">
        <w:rPr>
          <w:rFonts w:cstheme="minorHAnsi"/>
        </w:rPr>
        <w:t xml:space="preserve">-, order, to to entrust, to inculcate, to command, to lead, to ask, to inform, </w:t>
      </w:r>
      <w:r w:rsidRPr="0095479D">
        <w:rPr>
          <w:rFonts w:cstheme="minorHAnsi"/>
          <w:b/>
          <w:bCs/>
          <w:color w:val="FF0000"/>
        </w:rPr>
        <w:t>uatarnahh</w:t>
      </w:r>
      <w:r w:rsidRPr="0095479D">
        <w:rPr>
          <w:rFonts w:cstheme="minorHAnsi"/>
        </w:rPr>
        <w:t xml:space="preserve">, </w:t>
      </w:r>
      <w:r w:rsidRPr="0095479D">
        <w:rPr>
          <w:rFonts w:cstheme="minorHAnsi"/>
          <w:b/>
          <w:bCs/>
          <w:color w:val="FF0000"/>
        </w:rPr>
        <w:t>wadrnah</w:t>
      </w:r>
      <w:r w:rsidRPr="0095479D">
        <w:rPr>
          <w:rFonts w:cstheme="minorHAnsi"/>
        </w:rPr>
        <w:t xml:space="preserve">, order, to instruct, </w:t>
      </w:r>
      <w:r w:rsidRPr="0095479D">
        <w:rPr>
          <w:rFonts w:cstheme="minorHAnsi"/>
          <w:b/>
        </w:rPr>
        <w:t>Polish</w:t>
      </w:r>
      <w:r w:rsidRPr="0095479D">
        <w:rPr>
          <w:rFonts w:cstheme="minorHAnsi"/>
        </w:rPr>
        <w:t xml:space="preserve">, </w:t>
      </w:r>
      <w:r w:rsidRPr="0095479D">
        <w:rPr>
          <w:rFonts w:cstheme="minorHAnsi"/>
          <w:color w:val="FF0000"/>
        </w:rPr>
        <w:t>utwor,</w:t>
      </w:r>
      <w:r w:rsidRPr="0095479D">
        <w:rPr>
          <w:rFonts w:cstheme="minorHAnsi"/>
        </w:rPr>
        <w:t xml:space="preserve"> writing</w:t>
      </w:r>
      <w:r>
        <w:rPr>
          <w:rFonts w:cstheme="minorHAnsi"/>
        </w:rPr>
        <w:t>,</w:t>
      </w:r>
      <w:r w:rsidRPr="0095479D">
        <w:rPr>
          <w:rFonts w:cstheme="minorHAnsi"/>
          <w:b/>
        </w:rPr>
        <w:t xml:space="preserve"> </w:t>
      </w:r>
      <w:r w:rsidRPr="0095479D">
        <w:rPr>
          <w:rFonts w:cstheme="minorHAnsi"/>
          <w:b/>
          <w:shd w:val="clear" w:color="auto" w:fill="FFFFFF"/>
        </w:rPr>
        <w:t>Romanian</w:t>
      </w:r>
      <w:r w:rsidRPr="0095479D">
        <w:rPr>
          <w:rFonts w:cstheme="minorHAnsi"/>
          <w:shd w:val="clear" w:color="auto" w:fill="FFFFFF"/>
        </w:rPr>
        <w:t xml:space="preserve">, </w:t>
      </w:r>
      <w:r w:rsidRPr="0095479D">
        <w:rPr>
          <w:rFonts w:cstheme="minorHAnsi"/>
          <w:color w:val="FF0000"/>
        </w:rPr>
        <w:t>ordin</w:t>
      </w:r>
      <w:r w:rsidRPr="0095479D">
        <w:rPr>
          <w:rFonts w:cstheme="minorHAnsi"/>
        </w:rPr>
        <w:t xml:space="preserve">, order, </w:t>
      </w:r>
      <w:r w:rsidRPr="0095479D">
        <w:rPr>
          <w:rFonts w:cstheme="minorHAnsi"/>
          <w:color w:val="FF0000"/>
        </w:rPr>
        <w:t>ordona</w:t>
      </w:r>
      <w:r w:rsidRPr="0095479D">
        <w:rPr>
          <w:rFonts w:cstheme="minorHAnsi"/>
        </w:rPr>
        <w:t xml:space="preserve">, to order, command, </w:t>
      </w:r>
      <w:r w:rsidRPr="0095479D">
        <w:rPr>
          <w:rFonts w:cstheme="minorHAnsi"/>
          <w:b/>
        </w:rPr>
        <w:t>Albanian</w:t>
      </w:r>
      <w:r w:rsidRPr="0095479D">
        <w:rPr>
          <w:rFonts w:cstheme="minorHAnsi"/>
        </w:rPr>
        <w:t xml:space="preserve">, </w:t>
      </w:r>
      <w:r w:rsidRPr="0095479D">
        <w:rPr>
          <w:rFonts w:cstheme="minorHAnsi"/>
          <w:color w:val="EE0000"/>
        </w:rPr>
        <w:t>urdhëroj</w:t>
      </w:r>
      <w:r w:rsidRPr="0095479D">
        <w:rPr>
          <w:rFonts w:cstheme="minorHAnsi"/>
        </w:rPr>
        <w:t xml:space="preserve">, to order, ordain, </w:t>
      </w:r>
      <w:r w:rsidRPr="0095479D">
        <w:rPr>
          <w:rFonts w:cstheme="minorHAnsi"/>
          <w:b/>
        </w:rPr>
        <w:t>Basque</w:t>
      </w:r>
      <w:r w:rsidRPr="0095479D">
        <w:rPr>
          <w:rFonts w:cstheme="minorHAnsi"/>
        </w:rPr>
        <w:t xml:space="preserve">, </w:t>
      </w:r>
      <w:r w:rsidRPr="0095479D">
        <w:rPr>
          <w:rFonts w:cstheme="minorHAnsi"/>
          <w:color w:val="FF0000"/>
        </w:rPr>
        <w:t>ordenatu</w:t>
      </w:r>
      <w:r w:rsidRPr="0095479D">
        <w:rPr>
          <w:rFonts w:cstheme="minorHAnsi"/>
        </w:rPr>
        <w:t xml:space="preserve">, to order, </w:t>
      </w:r>
      <w:r w:rsidRPr="0095479D">
        <w:rPr>
          <w:rFonts w:cstheme="minorHAnsi"/>
          <w:b/>
        </w:rPr>
        <w:t>Latin</w:t>
      </w:r>
      <w:r w:rsidRPr="0095479D">
        <w:rPr>
          <w:rFonts w:cstheme="minorHAnsi"/>
        </w:rPr>
        <w:t xml:space="preserve">, </w:t>
      </w:r>
      <w:r w:rsidRPr="0095479D">
        <w:rPr>
          <w:rFonts w:cstheme="minorHAnsi"/>
          <w:color w:val="FF0000"/>
        </w:rPr>
        <w:t>ordino</w:t>
      </w:r>
      <w:r w:rsidRPr="0095479D">
        <w:rPr>
          <w:rFonts w:cstheme="minorHAnsi"/>
          <w:color w:val="000000"/>
        </w:rPr>
        <w:t>-</w:t>
      </w:r>
      <w:r w:rsidRPr="0095479D">
        <w:rPr>
          <w:rFonts w:cstheme="minorHAnsi"/>
          <w:color w:val="FF0000"/>
        </w:rPr>
        <w:t>are</w:t>
      </w:r>
      <w:r w:rsidRPr="0095479D">
        <w:rPr>
          <w:rFonts w:cstheme="minorHAnsi"/>
          <w:color w:val="000000"/>
        </w:rPr>
        <w:t>-</w:t>
      </w:r>
      <w:r w:rsidRPr="0095479D">
        <w:rPr>
          <w:rFonts w:cstheme="minorHAnsi"/>
          <w:color w:val="FF0000"/>
        </w:rPr>
        <w:t>avi</w:t>
      </w:r>
      <w:r w:rsidRPr="0095479D">
        <w:rPr>
          <w:rFonts w:cstheme="minorHAnsi"/>
          <w:color w:val="000000"/>
        </w:rPr>
        <w:t>-</w:t>
      </w:r>
      <w:r w:rsidRPr="0095479D">
        <w:rPr>
          <w:rFonts w:cstheme="minorHAnsi"/>
          <w:color w:val="FF0000"/>
        </w:rPr>
        <w:t>atum</w:t>
      </w:r>
      <w:r w:rsidRPr="0095479D">
        <w:rPr>
          <w:rFonts w:cstheme="minorHAnsi"/>
          <w:color w:val="000000"/>
        </w:rPr>
        <w:t xml:space="preserve">, to arrange, regulate, set in order, </w:t>
      </w:r>
      <w:r w:rsidRPr="0095479D">
        <w:rPr>
          <w:rFonts w:cstheme="minorHAnsi"/>
          <w:color w:val="FF0000"/>
        </w:rPr>
        <w:t>ordo-onis</w:t>
      </w:r>
      <w:r w:rsidRPr="0095479D">
        <w:rPr>
          <w:rFonts w:cstheme="minorHAnsi"/>
          <w:color w:val="000000"/>
        </w:rPr>
        <w:t xml:space="preserve">, line row, series, order, regularity, etc., </w:t>
      </w:r>
      <w:r w:rsidRPr="0095479D">
        <w:rPr>
          <w:rFonts w:cstheme="minorHAnsi"/>
          <w:b/>
          <w:color w:val="000000"/>
        </w:rPr>
        <w:t>Irish</w:t>
      </w:r>
      <w:r w:rsidRPr="0095479D">
        <w:rPr>
          <w:rFonts w:cstheme="minorHAnsi"/>
          <w:color w:val="000000"/>
        </w:rPr>
        <w:t xml:space="preserve">, </w:t>
      </w:r>
      <w:r w:rsidRPr="0095479D">
        <w:rPr>
          <w:rFonts w:cstheme="minorHAnsi"/>
        </w:rPr>
        <w:t xml:space="preserve">chun </w:t>
      </w:r>
      <w:r w:rsidRPr="0095479D">
        <w:rPr>
          <w:rFonts w:cstheme="minorHAnsi"/>
          <w:color w:val="FF0000"/>
        </w:rPr>
        <w:t>ordú</w:t>
      </w:r>
      <w:r w:rsidRPr="0095479D">
        <w:rPr>
          <w:rFonts w:cstheme="minorHAnsi"/>
        </w:rPr>
        <w:t xml:space="preserve">, to order, a </w:t>
      </w:r>
      <w:r w:rsidRPr="0095479D">
        <w:rPr>
          <w:rFonts w:cstheme="minorHAnsi"/>
          <w:color w:val="FF0000"/>
        </w:rPr>
        <w:t>ordú</w:t>
      </w:r>
      <w:r w:rsidRPr="0095479D">
        <w:rPr>
          <w:rFonts w:cstheme="minorHAnsi"/>
        </w:rPr>
        <w:t xml:space="preserve">, to ordain, </w:t>
      </w:r>
      <w:r w:rsidRPr="0095479D">
        <w:rPr>
          <w:rFonts w:cstheme="minorHAnsi"/>
          <w:b/>
        </w:rPr>
        <w:t>Scots-Gaelic</w:t>
      </w:r>
      <w:r w:rsidRPr="0095479D">
        <w:rPr>
          <w:rFonts w:cstheme="minorHAnsi"/>
        </w:rPr>
        <w:t xml:space="preserve">, gu </w:t>
      </w:r>
      <w:r w:rsidRPr="0095479D">
        <w:rPr>
          <w:rFonts w:cstheme="minorHAnsi"/>
          <w:color w:val="FF0000"/>
        </w:rPr>
        <w:t>òrdugh</w:t>
      </w:r>
      <w:r w:rsidRPr="0095479D">
        <w:rPr>
          <w:rFonts w:cstheme="minorHAnsi"/>
        </w:rPr>
        <w:t xml:space="preserve">, to order, a dh </w:t>
      </w:r>
      <w:r w:rsidRPr="0095479D">
        <w:rPr>
          <w:rFonts w:cstheme="minorHAnsi"/>
          <w:color w:val="FF0000"/>
        </w:rPr>
        <w:t>'òrduchadh</w:t>
      </w:r>
      <w:r w:rsidRPr="0095479D">
        <w:rPr>
          <w:rFonts w:cstheme="minorHAnsi"/>
        </w:rPr>
        <w:t xml:space="preserve">, to ordain,  </w:t>
      </w:r>
      <w:r w:rsidRPr="0095479D">
        <w:rPr>
          <w:rFonts w:cstheme="minorHAnsi"/>
          <w:b/>
        </w:rPr>
        <w:t>Welsh</w:t>
      </w:r>
      <w:r w:rsidRPr="0095479D">
        <w:rPr>
          <w:rFonts w:cstheme="minorHAnsi"/>
        </w:rPr>
        <w:t xml:space="preserve">, i </w:t>
      </w:r>
      <w:r w:rsidRPr="0095479D">
        <w:rPr>
          <w:rFonts w:cstheme="minorHAnsi"/>
          <w:color w:val="FF0000"/>
        </w:rPr>
        <w:t>ordeinio</w:t>
      </w:r>
      <w:r w:rsidRPr="0095479D">
        <w:rPr>
          <w:rFonts w:cstheme="minorHAnsi"/>
        </w:rPr>
        <w:t xml:space="preserve">, to ordain, </w:t>
      </w:r>
      <w:r w:rsidRPr="0095479D">
        <w:rPr>
          <w:rFonts w:cstheme="minorHAnsi"/>
          <w:b/>
        </w:rPr>
        <w:t>Italian</w:t>
      </w:r>
      <w:r w:rsidRPr="0095479D">
        <w:rPr>
          <w:rFonts w:cstheme="minorHAnsi"/>
        </w:rPr>
        <w:t xml:space="preserve">, </w:t>
      </w:r>
      <w:r w:rsidRPr="0095479D">
        <w:rPr>
          <w:rFonts w:cstheme="minorHAnsi"/>
          <w:color w:val="FF0000"/>
        </w:rPr>
        <w:t>ordinare</w:t>
      </w:r>
      <w:r w:rsidRPr="0095479D">
        <w:rPr>
          <w:rFonts w:cstheme="minorHAnsi"/>
        </w:rPr>
        <w:t xml:space="preserve">, to order, </w:t>
      </w:r>
      <w:r w:rsidRPr="0095479D">
        <w:rPr>
          <w:rFonts w:cstheme="minorHAnsi"/>
          <w:b/>
        </w:rPr>
        <w:t>French</w:t>
      </w:r>
      <w:r w:rsidRPr="0095479D">
        <w:rPr>
          <w:rFonts w:cstheme="minorHAnsi"/>
        </w:rPr>
        <w:t xml:space="preserve">, </w:t>
      </w:r>
      <w:r w:rsidRPr="0095479D">
        <w:rPr>
          <w:rFonts w:cstheme="minorHAnsi"/>
          <w:color w:val="FF0000"/>
        </w:rPr>
        <w:t>ordonner, ordainer</w:t>
      </w:r>
      <w:r w:rsidRPr="0095479D">
        <w:rPr>
          <w:rFonts w:cstheme="minorHAnsi"/>
        </w:rPr>
        <w:t>, to order, ordain</w:t>
      </w:r>
      <w:r w:rsidRPr="0095479D">
        <w:rPr>
          <w:rFonts w:cstheme="minorHAnsi"/>
          <w:color w:val="3333FF"/>
        </w:rPr>
        <w:t xml:space="preserve">, </w:t>
      </w:r>
      <w:r w:rsidRPr="0095479D">
        <w:rPr>
          <w:rFonts w:cstheme="minorHAnsi"/>
          <w:b/>
        </w:rPr>
        <w:t>Gujarati</w:t>
      </w:r>
      <w:r w:rsidRPr="0095479D">
        <w:rPr>
          <w:rFonts w:cstheme="minorHAnsi"/>
        </w:rPr>
        <w:t xml:space="preserve">, </w:t>
      </w:r>
      <w:r w:rsidRPr="0095479D">
        <w:rPr>
          <w:rStyle w:val="jlqj4b"/>
          <w:rFonts w:ascii="Nirmala UI" w:eastAsiaTheme="majorEastAsia" w:hAnsi="Nirmala UI" w:cs="Nirmala UI" w:hint="cs"/>
          <w:cs/>
          <w:lang w:bidi="gu-IN"/>
        </w:rPr>
        <w:t>ઓર્ડર</w:t>
      </w:r>
      <w:r w:rsidRPr="0095479D">
        <w:rPr>
          <w:rStyle w:val="jlqj4b"/>
          <w:rFonts w:eastAsiaTheme="majorEastAsia" w:cstheme="minorHAnsi"/>
          <w:lang w:bidi="gu-IN"/>
        </w:rPr>
        <w:t>,</w:t>
      </w:r>
      <w:r w:rsidRPr="0095479D">
        <w:rPr>
          <w:rStyle w:val="jlqj4b"/>
          <w:rFonts w:eastAsiaTheme="majorEastAsia" w:cstheme="minorHAnsi"/>
          <w:cs/>
          <w:lang w:bidi="gu-IN"/>
        </w:rPr>
        <w:t xml:space="preserve"> </w:t>
      </w:r>
      <w:r w:rsidRPr="0095479D">
        <w:rPr>
          <w:rStyle w:val="jlqj4b"/>
          <w:rFonts w:eastAsiaTheme="majorEastAsia" w:cstheme="minorHAnsi"/>
          <w:color w:val="FF0000"/>
          <w:lang w:bidi="gu-IN"/>
        </w:rPr>
        <w:t>Ōrḍara</w:t>
      </w:r>
      <w:r w:rsidRPr="0095479D">
        <w:rPr>
          <w:rStyle w:val="jlqj4b"/>
          <w:rFonts w:eastAsiaTheme="majorEastAsia" w:cstheme="minorHAnsi"/>
          <w:lang w:bidi="gu-IN"/>
        </w:rPr>
        <w:t xml:space="preserve">, to order, </w:t>
      </w:r>
      <w:r w:rsidRPr="0095479D">
        <w:rPr>
          <w:rStyle w:val="jlqj4b"/>
          <w:rFonts w:eastAsiaTheme="majorEastAsia" w:cstheme="minorHAnsi"/>
          <w:b/>
          <w:lang w:bidi="gu-IN"/>
        </w:rPr>
        <w:t>English</w:t>
      </w:r>
      <w:r w:rsidRPr="0095479D">
        <w:rPr>
          <w:rStyle w:val="jlqj4b"/>
          <w:rFonts w:eastAsiaTheme="majorEastAsia" w:cstheme="minorHAnsi"/>
          <w:lang w:bidi="gu-IN"/>
        </w:rPr>
        <w:t>,</w:t>
      </w:r>
      <w:r w:rsidRPr="0095479D">
        <w:rPr>
          <w:rStyle w:val="jlqj4b"/>
          <w:rFonts w:eastAsiaTheme="majorEastAsia" w:cstheme="minorHAnsi"/>
          <w:cs/>
          <w:lang w:bidi="gu-IN"/>
        </w:rPr>
        <w:t xml:space="preserve"> </w:t>
      </w:r>
      <w:r w:rsidRPr="0095479D">
        <w:rPr>
          <w:rFonts w:cstheme="minorHAnsi"/>
          <w:color w:val="EE0000"/>
        </w:rPr>
        <w:t>order</w:t>
      </w:r>
      <w:r w:rsidRPr="0095479D">
        <w:rPr>
          <w:rFonts w:cstheme="minorHAnsi"/>
        </w:rPr>
        <w:t>,</w:t>
      </w:r>
      <w:r w:rsidRPr="0095479D">
        <w:rPr>
          <w:rFonts w:cstheme="minorHAnsi"/>
          <w:color w:val="EE0000"/>
        </w:rPr>
        <w:t xml:space="preserve"> </w:t>
      </w:r>
      <w:r w:rsidRPr="0095479D">
        <w:rPr>
          <w:rFonts w:cstheme="minorHAnsi"/>
        </w:rPr>
        <w:t xml:space="preserve">[&lt;Lat. </w:t>
      </w:r>
      <w:r w:rsidRPr="0095479D">
        <w:rPr>
          <w:rFonts w:cstheme="minorHAnsi"/>
          <w:color w:val="EE0000"/>
        </w:rPr>
        <w:t>ordo</w:t>
      </w:r>
      <w:r>
        <w:rPr>
          <w:rFonts w:cstheme="minorHAnsi"/>
        </w:rPr>
        <w:t>]</w:t>
      </w:r>
      <w:r w:rsidRPr="0095479D">
        <w:rPr>
          <w:rFonts w:cstheme="minorHAnsi"/>
        </w:rPr>
        <w:t xml:space="preserve">, </w:t>
      </w:r>
      <w:r w:rsidRPr="0095479D">
        <w:rPr>
          <w:rStyle w:val="jlqj4b"/>
          <w:rFonts w:eastAsiaTheme="majorEastAsia" w:cstheme="minorHAnsi"/>
          <w:b/>
          <w:lang w:bidi="gu-IN"/>
        </w:rPr>
        <w:t>Lycian</w:t>
      </w:r>
      <w:r w:rsidRPr="0095479D">
        <w:rPr>
          <w:rStyle w:val="jlqj4b"/>
          <w:rFonts w:eastAsiaTheme="majorEastAsia" w:cstheme="minorHAnsi"/>
          <w:lang w:bidi="gu-IN"/>
        </w:rPr>
        <w:t xml:space="preserve">, </w:t>
      </w:r>
      <w:r w:rsidRPr="0095479D">
        <w:rPr>
          <w:rFonts w:cstheme="minorHAnsi"/>
        </w:rPr>
        <w:t xml:space="preserve">NApl. </w:t>
      </w:r>
      <w:r w:rsidRPr="0095479D">
        <w:rPr>
          <w:rFonts w:cstheme="minorHAnsi"/>
          <w:color w:val="993399"/>
          <w:u w:val="single"/>
        </w:rPr>
        <w:t>mara</w:t>
      </w:r>
      <w:r w:rsidRPr="0095479D">
        <w:rPr>
          <w:rFonts w:cstheme="minorHAnsi"/>
        </w:rPr>
        <w:t xml:space="preserve">, DLpl. </w:t>
      </w:r>
      <w:r w:rsidRPr="0095479D">
        <w:rPr>
          <w:rFonts w:cstheme="minorHAnsi"/>
          <w:color w:val="993399"/>
          <w:u w:val="single"/>
        </w:rPr>
        <w:t>mere</w:t>
      </w:r>
      <w:r w:rsidRPr="0095479D">
        <w:rPr>
          <w:rFonts w:cstheme="minorHAnsi"/>
        </w:rPr>
        <w:t xml:space="preserve">, law(s), </w:t>
      </w:r>
      <w:r w:rsidRPr="0095479D">
        <w:rPr>
          <w:rFonts w:cstheme="minorHAnsi"/>
          <w:color w:val="993399"/>
          <w:u w:val="single"/>
        </w:rPr>
        <w:t>maraza</w:t>
      </w:r>
      <w:r w:rsidRPr="0095479D">
        <w:rPr>
          <w:rFonts w:cstheme="minorHAnsi"/>
        </w:rPr>
        <w:t xml:space="preserve">-: N </w:t>
      </w:r>
      <w:r w:rsidRPr="0095479D">
        <w:rPr>
          <w:rFonts w:cstheme="minorHAnsi"/>
          <w:color w:val="993399"/>
          <w:u w:val="single"/>
        </w:rPr>
        <w:t>maraza</w:t>
      </w:r>
      <w:r w:rsidRPr="0095479D">
        <w:rPr>
          <w:rFonts w:cstheme="minorHAnsi"/>
        </w:rPr>
        <w:t xml:space="preserve">, judge, </w:t>
      </w:r>
      <w:r w:rsidRPr="0095479D">
        <w:rPr>
          <w:rStyle w:val="jlqj4b"/>
          <w:rFonts w:eastAsiaTheme="majorEastAsia" w:cstheme="minorHAnsi"/>
          <w:lang w:bidi="gu-IN"/>
        </w:rPr>
        <w:t xml:space="preserve"> </w:t>
      </w:r>
      <w:r w:rsidRPr="0095479D">
        <w:rPr>
          <w:rStyle w:val="jlqj4b"/>
          <w:rFonts w:eastAsiaTheme="majorEastAsia" w:cstheme="minorHAnsi"/>
          <w:b/>
          <w:lang w:bidi="gu-IN"/>
        </w:rPr>
        <w:t>Mylian</w:t>
      </w:r>
      <w:r w:rsidRPr="0095479D">
        <w:rPr>
          <w:rStyle w:val="jlqj4b"/>
          <w:rFonts w:eastAsiaTheme="majorEastAsia" w:cstheme="minorHAnsi"/>
          <w:lang w:bidi="gu-IN"/>
        </w:rPr>
        <w:t xml:space="preserve">, </w:t>
      </w:r>
      <w:r w:rsidRPr="0095479D">
        <w:rPr>
          <w:rFonts w:cstheme="minorHAnsi"/>
          <w:color w:val="993399"/>
          <w:u w:val="single"/>
        </w:rPr>
        <w:t>mara</w:t>
      </w:r>
      <w:r w:rsidRPr="0095479D">
        <w:rPr>
          <w:rFonts w:cstheme="minorHAnsi"/>
        </w:rPr>
        <w:t xml:space="preserve">-: Apl. </w:t>
      </w:r>
      <w:r w:rsidRPr="0095479D">
        <w:rPr>
          <w:rFonts w:cstheme="minorHAnsi"/>
          <w:color w:val="993399"/>
          <w:u w:val="single"/>
        </w:rPr>
        <w:t>marãz</w:t>
      </w:r>
      <w:r w:rsidRPr="0095479D">
        <w:rPr>
          <w:rFonts w:cstheme="minorHAnsi"/>
        </w:rPr>
        <w:t xml:space="preserve">, AblI </w:t>
      </w:r>
      <w:r w:rsidRPr="0095479D">
        <w:rPr>
          <w:rFonts w:cstheme="minorHAnsi"/>
          <w:color w:val="993399"/>
          <w:u w:val="single"/>
        </w:rPr>
        <w:t>meredi</w:t>
      </w:r>
      <w:r w:rsidRPr="0095479D">
        <w:rPr>
          <w:rFonts w:cstheme="minorHAnsi"/>
        </w:rPr>
        <w:t xml:space="preserve">, D </w:t>
      </w:r>
      <w:r w:rsidRPr="0095479D">
        <w:rPr>
          <w:rFonts w:cstheme="minorHAnsi"/>
          <w:color w:val="993399"/>
          <w:u w:val="single"/>
        </w:rPr>
        <w:t>meri</w:t>
      </w:r>
      <w:r w:rsidRPr="0095479D">
        <w:rPr>
          <w:rFonts w:cstheme="minorHAnsi"/>
        </w:rPr>
        <w:t xml:space="preserve">, law(s), </w:t>
      </w:r>
      <w:r w:rsidRPr="0095479D">
        <w:rPr>
          <w:rFonts w:cstheme="minorHAnsi"/>
          <w:b/>
        </w:rPr>
        <w:t>Avestan</w:t>
      </w:r>
      <w:r w:rsidRPr="0095479D">
        <w:rPr>
          <w:rFonts w:cstheme="minorHAnsi"/>
        </w:rPr>
        <w:t xml:space="preserve">, </w:t>
      </w:r>
      <w:r w:rsidRPr="0095479D">
        <w:rPr>
          <w:rFonts w:cstheme="minorHAnsi"/>
          <w:color w:val="3333FF"/>
          <w:u w:val="single"/>
        </w:rPr>
        <w:t>frâmraot</w:t>
      </w:r>
      <w:r>
        <w:rPr>
          <w:rFonts w:cstheme="minorHAnsi"/>
          <w:color w:val="3333FF"/>
        </w:rPr>
        <w:t xml:space="preserve"> </w:t>
      </w:r>
      <w:r>
        <w:t>[</w:t>
      </w:r>
      <w:r>
        <w:rPr>
          <w:color w:val="3333FF"/>
          <w:u w:val="single"/>
        </w:rPr>
        <w:t xml:space="preserve">fra </w:t>
      </w:r>
      <w:r>
        <w:rPr>
          <w:color w:val="993399"/>
          <w:u w:val="single"/>
        </w:rPr>
        <w:t>mrû</w:t>
      </w:r>
      <w:r>
        <w:t xml:space="preserve">], </w:t>
      </w:r>
      <w:r>
        <w:rPr>
          <w:rFonts w:cstheme="minorHAnsi"/>
        </w:rPr>
        <w:t>declare</w:t>
      </w:r>
      <w:r w:rsidRPr="0095479D">
        <w:rPr>
          <w:rFonts w:cstheme="minorHAnsi"/>
          <w:shd w:val="clear" w:color="auto" w:fill="FFFFFF"/>
        </w:rPr>
        <w:t xml:space="preserve">, </w:t>
      </w:r>
      <w:r w:rsidRPr="000F524F">
        <w:rPr>
          <w:rFonts w:cstheme="minorHAnsi"/>
          <w:b/>
        </w:rPr>
        <w:t>Avestan</w:t>
      </w:r>
      <w:r>
        <w:rPr>
          <w:rFonts w:cstheme="minorHAnsi"/>
        </w:rPr>
        <w:t xml:space="preserve">, </w:t>
      </w:r>
      <w:r w:rsidRPr="0095479D">
        <w:rPr>
          <w:rFonts w:cstheme="minorHAnsi"/>
          <w:color w:val="3333FF"/>
          <w:u w:val="single"/>
        </w:rPr>
        <w:t>frâmraot</w:t>
      </w:r>
      <w:r>
        <w:rPr>
          <w:rFonts w:cstheme="minorHAnsi"/>
          <w:color w:val="3333FF"/>
        </w:rPr>
        <w:t xml:space="preserve"> </w:t>
      </w:r>
      <w:r>
        <w:t>[</w:t>
      </w:r>
      <w:r>
        <w:rPr>
          <w:color w:val="3333FF"/>
          <w:u w:val="single"/>
        </w:rPr>
        <w:t xml:space="preserve">fra </w:t>
      </w:r>
      <w:r>
        <w:rPr>
          <w:color w:val="993399"/>
          <w:u w:val="single"/>
        </w:rPr>
        <w:t>mrû</w:t>
      </w:r>
      <w:r>
        <w:t xml:space="preserve">], </w:t>
      </w:r>
      <w:r w:rsidRPr="0095479D">
        <w:rPr>
          <w:rFonts w:cstheme="minorHAnsi"/>
        </w:rPr>
        <w:t xml:space="preserve">declare, </w:t>
      </w:r>
      <w:r w:rsidRPr="0095479D">
        <w:rPr>
          <w:rFonts w:cstheme="minorHAnsi"/>
          <w:b/>
        </w:rPr>
        <w:t>Persian</w:t>
      </w:r>
      <w:r w:rsidRPr="0095479D">
        <w:rPr>
          <w:rFonts w:cstheme="minorHAnsi"/>
        </w:rPr>
        <w:t xml:space="preserve">, </w:t>
      </w:r>
      <w:r w:rsidRPr="0095479D">
        <w:rPr>
          <w:rFonts w:cstheme="minorHAnsi"/>
          <w:color w:val="3333FF"/>
          <w:u w:val="single"/>
        </w:rPr>
        <w:t>farmudan</w:t>
      </w:r>
      <w:r w:rsidRPr="0095479D">
        <w:rPr>
          <w:rFonts w:cstheme="minorHAnsi"/>
        </w:rPr>
        <w:t xml:space="preserve">,  </w:t>
      </w:r>
      <w:r w:rsidRPr="0095479D">
        <w:rPr>
          <w:rStyle w:val="nobold"/>
          <w:rFonts w:eastAsiaTheme="majorEastAsia" w:cstheme="minorHAnsi"/>
        </w:rPr>
        <w:t>فرمودن</w:t>
      </w:r>
      <w:r w:rsidRPr="0095479D">
        <w:rPr>
          <w:rFonts w:cstheme="minorHAnsi"/>
        </w:rPr>
        <w:t xml:space="preserve">  to order, </w:t>
      </w:r>
      <w:r w:rsidRPr="0095479D">
        <w:rPr>
          <w:rFonts w:cstheme="minorHAnsi"/>
          <w:b/>
        </w:rPr>
        <w:t>Tajik</w:t>
      </w:r>
      <w:r w:rsidRPr="0095479D">
        <w:rPr>
          <w:rFonts w:cstheme="minorHAnsi"/>
        </w:rPr>
        <w:t xml:space="preserve">, </w:t>
      </w:r>
      <w:r w:rsidRPr="0095479D">
        <w:rPr>
          <w:rStyle w:val="jlqj4b"/>
          <w:rFonts w:eastAsiaTheme="majorEastAsia" w:cstheme="minorHAnsi"/>
          <w:lang w:val="tg-Cyrl-TJ" w:bidi="gu-IN"/>
        </w:rPr>
        <w:t>фармоиш додан,</w:t>
      </w:r>
      <w:r w:rsidRPr="0095479D">
        <w:rPr>
          <w:rStyle w:val="jlqj4b"/>
          <w:rFonts w:eastAsiaTheme="majorEastAsia" w:cstheme="minorHAnsi"/>
          <w:color w:val="3333FF"/>
          <w:lang w:val="tg-Cyrl-TJ" w:bidi="gu-IN"/>
        </w:rPr>
        <w:t xml:space="preserve"> </w:t>
      </w:r>
      <w:r w:rsidRPr="0095479D">
        <w:rPr>
          <w:rStyle w:val="jlqj4b"/>
          <w:rFonts w:eastAsiaTheme="majorEastAsia" w:cstheme="minorHAnsi"/>
          <w:color w:val="3333FF"/>
          <w:u w:val="single"/>
          <w:lang w:val="tg-Cyrl-TJ" w:bidi="gu-IN"/>
        </w:rPr>
        <w:t>farmoiş</w:t>
      </w:r>
      <w:r w:rsidRPr="0095479D">
        <w:rPr>
          <w:rStyle w:val="jlqj4b"/>
          <w:rFonts w:eastAsiaTheme="majorEastAsia" w:cstheme="minorHAnsi"/>
          <w:lang w:val="tg-Cyrl-TJ" w:bidi="gu-IN"/>
        </w:rPr>
        <w:t xml:space="preserve"> dodan, to order, command</w:t>
      </w:r>
      <w:r>
        <w:rPr>
          <w:rStyle w:val="jlqj4b"/>
          <w:rFonts w:eastAsiaTheme="majorEastAsia" w:cstheme="minorHAnsi"/>
          <w:lang w:bidi="gu-IN"/>
        </w:rPr>
        <w:t>,</w:t>
      </w:r>
      <w:r w:rsidRPr="0095479D">
        <w:rPr>
          <w:rFonts w:cstheme="minorHAnsi"/>
          <w:b/>
        </w:rPr>
        <w:t xml:space="preserve"> </w:t>
      </w:r>
      <w:r w:rsidRPr="0095479D">
        <w:rPr>
          <w:rStyle w:val="jlqj4b"/>
          <w:rFonts w:eastAsiaTheme="majorEastAsia" w:cstheme="minorHAnsi"/>
          <w:b/>
          <w:lang w:bidi="gu-IN"/>
        </w:rPr>
        <w:t>Akkadian</w:t>
      </w:r>
      <w:r w:rsidRPr="0095479D">
        <w:rPr>
          <w:rStyle w:val="jlqj4b"/>
          <w:rFonts w:eastAsiaTheme="majorEastAsia" w:cstheme="minorHAnsi"/>
          <w:lang w:bidi="gu-IN"/>
        </w:rPr>
        <w:t xml:space="preserve">, </w:t>
      </w:r>
      <w:r w:rsidRPr="0095479D">
        <w:rPr>
          <w:rFonts w:cstheme="minorHAnsi"/>
          <w:b/>
          <w:bCs/>
          <w:color w:val="993399"/>
          <w:u w:val="single"/>
        </w:rPr>
        <w:t>ešēru</w:t>
      </w:r>
      <w:r w:rsidRPr="0095479D">
        <w:rPr>
          <w:rFonts w:cstheme="minorHAnsi"/>
        </w:rPr>
        <w:t xml:space="preserve">, order, to put in order, to give birth easily, to prosper, etc., </w:t>
      </w:r>
      <w:r w:rsidRPr="0095479D">
        <w:rPr>
          <w:rFonts w:cstheme="minorHAnsi"/>
          <w:b/>
          <w:bCs/>
          <w:color w:val="993399"/>
          <w:u w:val="single"/>
        </w:rPr>
        <w:t>errēšu</w:t>
      </w:r>
      <w:r w:rsidRPr="0095479D">
        <w:rPr>
          <w:rFonts w:cstheme="minorHAnsi"/>
        </w:rPr>
        <w:t xml:space="preserve">, demanding,  </w:t>
      </w:r>
      <w:r w:rsidRPr="0095479D">
        <w:rPr>
          <w:rFonts w:cstheme="minorHAnsi"/>
          <w:b/>
        </w:rPr>
        <w:t>Georgian</w:t>
      </w:r>
      <w:r w:rsidRPr="0095479D">
        <w:rPr>
          <w:rFonts w:cstheme="minorHAnsi"/>
        </w:rPr>
        <w:t xml:space="preserve">, </w:t>
      </w:r>
      <w:r w:rsidRPr="0095479D">
        <w:rPr>
          <w:rFonts w:ascii="Sylfaen" w:hAnsi="Sylfaen" w:cs="Sylfaen"/>
        </w:rPr>
        <w:t>წერა</w:t>
      </w:r>
      <w:r w:rsidRPr="0095479D">
        <w:rPr>
          <w:rFonts w:cstheme="minorHAnsi"/>
        </w:rPr>
        <w:t xml:space="preserve">, </w:t>
      </w:r>
      <w:r w:rsidRPr="0095479D">
        <w:rPr>
          <w:rFonts w:cstheme="minorHAnsi"/>
          <w:color w:val="993399"/>
          <w:u w:val="single"/>
          <w:shd w:val="clear" w:color="auto" w:fill="FFFFFF"/>
        </w:rPr>
        <w:t>ts’era</w:t>
      </w:r>
      <w:r w:rsidRPr="0095479D">
        <w:rPr>
          <w:rFonts w:cstheme="minorHAnsi"/>
          <w:shd w:val="clear" w:color="auto" w:fill="FFFFFF"/>
        </w:rPr>
        <w:t xml:space="preserve">, to write, </w:t>
      </w:r>
      <w:r w:rsidRPr="0095479D">
        <w:rPr>
          <w:rFonts w:cstheme="minorHAnsi"/>
          <w:b/>
          <w:shd w:val="clear" w:color="auto" w:fill="FFFFFF"/>
        </w:rPr>
        <w:t>Greek</w:t>
      </w:r>
      <w:r w:rsidRPr="0095479D">
        <w:rPr>
          <w:rFonts w:cstheme="minorHAnsi"/>
          <w:shd w:val="clear" w:color="auto" w:fill="FFFFFF"/>
        </w:rPr>
        <w:t xml:space="preserve">, </w:t>
      </w:r>
      <w:r w:rsidRPr="0095479D">
        <w:rPr>
          <w:rFonts w:cstheme="minorHAnsi"/>
        </w:rPr>
        <w:t xml:space="preserve">Σειρά, </w:t>
      </w:r>
      <w:r w:rsidRPr="0095479D">
        <w:rPr>
          <w:rFonts w:cstheme="minorHAnsi"/>
          <w:color w:val="993399"/>
          <w:u w:val="single"/>
          <w:shd w:val="clear" w:color="auto" w:fill="FFFFFF"/>
        </w:rPr>
        <w:t>Seirá</w:t>
      </w:r>
      <w:r w:rsidRPr="0095479D">
        <w:rPr>
          <w:rFonts w:cstheme="minorHAnsi"/>
          <w:shd w:val="clear" w:color="auto" w:fill="FFFFFF"/>
        </w:rPr>
        <w:t>, order</w:t>
      </w:r>
      <w:r>
        <w:rPr>
          <w:rFonts w:cstheme="minorHAnsi"/>
          <w:shd w:val="clear" w:color="auto" w:fill="FFFFFF"/>
        </w:rPr>
        <w:t>,</w:t>
      </w:r>
      <w:r w:rsidRPr="0095479D">
        <w:rPr>
          <w:rFonts w:cstheme="minorHAnsi"/>
          <w:b/>
        </w:rPr>
        <w:t xml:space="preserve"> Romanian</w:t>
      </w:r>
      <w:r w:rsidRPr="0095479D">
        <w:rPr>
          <w:rFonts w:cstheme="minorHAnsi"/>
        </w:rPr>
        <w:t xml:space="preserve">, </w:t>
      </w:r>
      <w:r w:rsidRPr="0095479D">
        <w:rPr>
          <w:rStyle w:val="tlid-translation"/>
          <w:rFonts w:eastAsiaTheme="majorEastAsia" w:cstheme="minorHAnsi"/>
          <w:lang w:val="ro-RO"/>
        </w:rPr>
        <w:t xml:space="preserve">a </w:t>
      </w:r>
      <w:r w:rsidRPr="0095479D">
        <w:rPr>
          <w:rStyle w:val="tlid-translation"/>
          <w:rFonts w:eastAsiaTheme="majorEastAsia" w:cstheme="minorHAnsi"/>
          <w:color w:val="009900"/>
          <w:u w:val="single"/>
          <w:lang w:val="ro-RO"/>
        </w:rPr>
        <w:t>scrie</w:t>
      </w:r>
      <w:r w:rsidRPr="0095479D">
        <w:rPr>
          <w:rStyle w:val="tlid-translation"/>
          <w:rFonts w:eastAsiaTheme="majorEastAsia" w:cstheme="minorHAnsi"/>
          <w:lang w:val="ro-RO"/>
        </w:rPr>
        <w:t>, to write,</w:t>
      </w:r>
      <w:r w:rsidRPr="0095479D">
        <w:rPr>
          <w:rFonts w:cstheme="minorHAnsi"/>
        </w:rPr>
        <w:t xml:space="preserve"> </w:t>
      </w:r>
      <w:r w:rsidRPr="0095479D">
        <w:rPr>
          <w:rFonts w:cstheme="minorHAnsi"/>
          <w:color w:val="009900"/>
          <w:u w:val="single"/>
        </w:rPr>
        <w:t>scris</w:t>
      </w:r>
      <w:r w:rsidRPr="0095479D">
        <w:rPr>
          <w:rFonts w:cstheme="minorHAnsi"/>
        </w:rPr>
        <w:t xml:space="preserve">, writing, </w:t>
      </w:r>
      <w:r w:rsidRPr="0095479D">
        <w:rPr>
          <w:rFonts w:cstheme="minorHAnsi"/>
          <w:b/>
        </w:rPr>
        <w:t>Albanian</w:t>
      </w:r>
      <w:r w:rsidRPr="0095479D">
        <w:rPr>
          <w:rFonts w:cstheme="minorHAnsi"/>
        </w:rPr>
        <w:t xml:space="preserve">, </w:t>
      </w:r>
      <w:r w:rsidRPr="0095479D">
        <w:rPr>
          <w:rStyle w:val="tlid-translation"/>
          <w:rFonts w:eastAsiaTheme="majorEastAsia" w:cstheme="minorHAnsi"/>
          <w:lang w:val="sq-AL"/>
        </w:rPr>
        <w:t xml:space="preserve">te </w:t>
      </w:r>
      <w:r w:rsidRPr="0095479D">
        <w:rPr>
          <w:rStyle w:val="tlid-translation"/>
          <w:rFonts w:eastAsiaTheme="majorEastAsia" w:cstheme="minorHAnsi"/>
          <w:color w:val="009900"/>
          <w:u w:val="single"/>
          <w:lang w:val="sq-AL"/>
        </w:rPr>
        <w:t>shkruash</w:t>
      </w:r>
      <w:r w:rsidRPr="0095479D">
        <w:rPr>
          <w:rStyle w:val="tlid-translation"/>
          <w:rFonts w:eastAsiaTheme="majorEastAsia" w:cstheme="minorHAnsi"/>
          <w:lang w:val="sq-AL"/>
        </w:rPr>
        <w:t xml:space="preserve">, to write, </w:t>
      </w:r>
      <w:r w:rsidRPr="0095479D">
        <w:rPr>
          <w:rFonts w:cstheme="minorHAnsi"/>
          <w:color w:val="009900"/>
          <w:u w:val="single"/>
        </w:rPr>
        <w:t>shkrim</w:t>
      </w:r>
      <w:r w:rsidRPr="0095479D">
        <w:rPr>
          <w:rFonts w:cstheme="minorHAnsi"/>
        </w:rPr>
        <w:t xml:space="preserve">, writing,writing, </w:t>
      </w:r>
      <w:r w:rsidRPr="0095479D">
        <w:rPr>
          <w:rFonts w:cstheme="minorHAnsi"/>
          <w:b/>
        </w:rPr>
        <w:t>Basque</w:t>
      </w:r>
      <w:r w:rsidRPr="0095479D">
        <w:rPr>
          <w:rFonts w:cstheme="minorHAnsi"/>
        </w:rPr>
        <w:t xml:space="preserve">, </w:t>
      </w:r>
      <w:r w:rsidRPr="0095479D">
        <w:rPr>
          <w:rStyle w:val="tlid-translation"/>
          <w:rFonts w:eastAsiaTheme="majorEastAsia" w:cstheme="minorHAnsi"/>
          <w:color w:val="009900"/>
          <w:u w:val="single"/>
          <w:lang w:val="eu-ES"/>
        </w:rPr>
        <w:t>inskribatzeko</w:t>
      </w:r>
      <w:r w:rsidRPr="0095479D">
        <w:rPr>
          <w:rStyle w:val="tlid-translation"/>
          <w:rFonts w:eastAsiaTheme="majorEastAsia" w:cstheme="minorHAnsi"/>
          <w:lang w:val="eu-ES"/>
        </w:rPr>
        <w:t xml:space="preserve">, to inscribe, </w:t>
      </w:r>
      <w:r w:rsidRPr="0095479D">
        <w:rPr>
          <w:rStyle w:val="tlid-translation"/>
          <w:rFonts w:eastAsiaTheme="majorEastAsia" w:cstheme="minorHAnsi"/>
          <w:b/>
          <w:lang w:val="eu-ES"/>
        </w:rPr>
        <w:t>Irish</w:t>
      </w:r>
      <w:r w:rsidRPr="0095479D">
        <w:rPr>
          <w:rStyle w:val="tlid-translation"/>
          <w:rFonts w:eastAsiaTheme="majorEastAsia" w:cstheme="minorHAnsi"/>
          <w:lang w:val="eu-ES"/>
        </w:rPr>
        <w:t xml:space="preserve">, </w:t>
      </w:r>
      <w:r w:rsidRPr="0095479D">
        <w:rPr>
          <w:rStyle w:val="tlid-translation"/>
          <w:rFonts w:eastAsiaTheme="majorEastAsia" w:cstheme="minorHAnsi"/>
          <w:color w:val="009900"/>
          <w:u w:val="single"/>
          <w:lang w:val="ga-IE"/>
        </w:rPr>
        <w:t>scríobh</w:t>
      </w:r>
      <w:r w:rsidRPr="0095479D">
        <w:rPr>
          <w:rStyle w:val="tlid-translation"/>
          <w:rFonts w:eastAsiaTheme="majorEastAsia" w:cstheme="minorHAnsi"/>
          <w:lang w:val="ga-IE"/>
        </w:rPr>
        <w:t>, to write</w:t>
      </w:r>
      <w:r w:rsidRPr="0095479D">
        <w:rPr>
          <w:rStyle w:val="tlid-translation"/>
          <w:rFonts w:eastAsiaTheme="majorEastAsia" w:cstheme="minorHAnsi"/>
        </w:rPr>
        <w:t xml:space="preserve">, </w:t>
      </w:r>
      <w:r w:rsidRPr="0095479D">
        <w:rPr>
          <w:rStyle w:val="tlid-translation"/>
          <w:rFonts w:eastAsiaTheme="majorEastAsia" w:cstheme="minorHAnsi"/>
          <w:b/>
        </w:rPr>
        <w:t>Scots-Gaelic</w:t>
      </w:r>
      <w:r w:rsidRPr="0095479D">
        <w:rPr>
          <w:rStyle w:val="tlid-translation"/>
          <w:rFonts w:eastAsiaTheme="majorEastAsia" w:cstheme="minorHAnsi"/>
        </w:rPr>
        <w:t xml:space="preserve">, </w:t>
      </w:r>
      <w:r w:rsidRPr="0095479D">
        <w:rPr>
          <w:rStyle w:val="tlid-translation"/>
          <w:rFonts w:eastAsiaTheme="majorEastAsia" w:cstheme="minorHAnsi"/>
          <w:color w:val="009900"/>
          <w:u w:val="single"/>
          <w:lang w:val="gd-GB"/>
        </w:rPr>
        <w:t>sgrìobhadh</w:t>
      </w:r>
      <w:r w:rsidRPr="0095479D">
        <w:rPr>
          <w:rStyle w:val="tlid-translation"/>
          <w:rFonts w:eastAsiaTheme="majorEastAsia" w:cstheme="minorHAnsi"/>
          <w:lang w:val="gd-GB"/>
        </w:rPr>
        <w:t>, to write</w:t>
      </w:r>
      <w:r w:rsidRPr="0095479D">
        <w:rPr>
          <w:rStyle w:val="tlid-translation"/>
          <w:rFonts w:eastAsiaTheme="majorEastAsia" w:cstheme="minorHAnsi"/>
        </w:rPr>
        <w:t xml:space="preserve">, </w:t>
      </w:r>
      <w:r w:rsidRPr="0095479D">
        <w:rPr>
          <w:rStyle w:val="tlid-translation"/>
          <w:rFonts w:eastAsiaTheme="majorEastAsia" w:cstheme="minorHAnsi"/>
          <w:b/>
        </w:rPr>
        <w:t>Welsh</w:t>
      </w:r>
      <w:r w:rsidRPr="0095479D">
        <w:rPr>
          <w:rStyle w:val="tlid-translation"/>
          <w:rFonts w:eastAsiaTheme="majorEastAsia" w:cstheme="minorHAnsi"/>
        </w:rPr>
        <w:t xml:space="preserve">, </w:t>
      </w:r>
      <w:r w:rsidRPr="0095479D">
        <w:rPr>
          <w:rStyle w:val="tlid-translation"/>
          <w:rFonts w:eastAsiaTheme="majorEastAsia" w:cstheme="minorHAnsi"/>
          <w:lang w:val="cy-GB"/>
        </w:rPr>
        <w:t xml:space="preserve">i </w:t>
      </w:r>
      <w:r w:rsidRPr="0095479D">
        <w:rPr>
          <w:rStyle w:val="tlid-translation"/>
          <w:rFonts w:eastAsiaTheme="majorEastAsia" w:cstheme="minorHAnsi"/>
          <w:color w:val="009900"/>
          <w:u w:val="single"/>
          <w:lang w:val="cy-GB"/>
        </w:rPr>
        <w:t>ysgrifennu</w:t>
      </w:r>
      <w:r w:rsidRPr="0095479D">
        <w:rPr>
          <w:rFonts w:cstheme="minorHAnsi"/>
        </w:rPr>
        <w:t xml:space="preserve">, to write, </w:t>
      </w:r>
      <w:r w:rsidRPr="0095479D">
        <w:rPr>
          <w:rFonts w:cstheme="minorHAnsi"/>
          <w:b/>
        </w:rPr>
        <w:t>Italian</w:t>
      </w:r>
      <w:r w:rsidRPr="0095479D">
        <w:rPr>
          <w:rFonts w:cstheme="minorHAnsi"/>
        </w:rPr>
        <w:t xml:space="preserve">, </w:t>
      </w:r>
      <w:r w:rsidRPr="0095479D">
        <w:rPr>
          <w:rStyle w:val="tlid-translation"/>
          <w:rFonts w:eastAsiaTheme="majorEastAsia" w:cstheme="minorHAnsi"/>
          <w:color w:val="009900"/>
          <w:u w:val="single"/>
          <w:lang w:val="it-IT"/>
        </w:rPr>
        <w:t>scrivere</w:t>
      </w:r>
      <w:r w:rsidRPr="0095479D">
        <w:rPr>
          <w:rStyle w:val="tlid-translation"/>
          <w:rFonts w:eastAsiaTheme="majorEastAsia" w:cstheme="minorHAnsi"/>
          <w:lang w:val="it-IT"/>
        </w:rPr>
        <w:t xml:space="preserve">, to write, </w:t>
      </w:r>
      <w:r w:rsidRPr="0095479D">
        <w:rPr>
          <w:rStyle w:val="tlid-translation"/>
          <w:rFonts w:eastAsiaTheme="majorEastAsia" w:cstheme="minorHAnsi"/>
          <w:b/>
          <w:lang w:val="it-IT"/>
        </w:rPr>
        <w:t>French</w:t>
      </w:r>
      <w:r w:rsidRPr="0095479D">
        <w:rPr>
          <w:rStyle w:val="tlid-translation"/>
          <w:rFonts w:eastAsiaTheme="majorEastAsia" w:cstheme="minorHAnsi"/>
          <w:lang w:val="it-IT"/>
        </w:rPr>
        <w:t xml:space="preserve">, </w:t>
      </w:r>
      <w:r w:rsidRPr="0095479D">
        <w:rPr>
          <w:rStyle w:val="tlid-translation"/>
          <w:rFonts w:eastAsiaTheme="majorEastAsia" w:cstheme="minorHAnsi"/>
          <w:color w:val="009900"/>
          <w:u w:val="single"/>
          <w:lang w:val="fr-FR"/>
        </w:rPr>
        <w:t>écrire</w:t>
      </w:r>
      <w:r w:rsidRPr="0095479D">
        <w:rPr>
          <w:rStyle w:val="tlid-translation"/>
          <w:rFonts w:eastAsiaTheme="majorEastAsia" w:cstheme="minorHAnsi"/>
          <w:lang w:val="fr-FR"/>
        </w:rPr>
        <w:t xml:space="preserve">, to write, </w:t>
      </w:r>
      <w:r w:rsidRPr="0095479D">
        <w:rPr>
          <w:rStyle w:val="tlid-translation"/>
          <w:rFonts w:eastAsiaTheme="majorEastAsia" w:cstheme="minorHAnsi"/>
          <w:b/>
          <w:lang w:val="fr-FR"/>
        </w:rPr>
        <w:t>English</w:t>
      </w:r>
      <w:r w:rsidRPr="0095479D">
        <w:rPr>
          <w:rStyle w:val="tlid-translation"/>
          <w:rFonts w:eastAsiaTheme="majorEastAsia" w:cstheme="minorHAnsi"/>
          <w:lang w:val="fr-FR"/>
        </w:rPr>
        <w:t xml:space="preserve">, </w:t>
      </w:r>
      <w:r w:rsidRPr="0095479D">
        <w:rPr>
          <w:rFonts w:cstheme="minorHAnsi"/>
          <w:color w:val="009900"/>
          <w:u w:val="single"/>
        </w:rPr>
        <w:t>inscribe</w:t>
      </w:r>
      <w:r w:rsidRPr="0095479D">
        <w:rPr>
          <w:rFonts w:cstheme="minorHAnsi"/>
        </w:rPr>
        <w:t>,</w:t>
      </w:r>
      <w:r w:rsidRPr="0095479D">
        <w:rPr>
          <w:rFonts w:cstheme="minorHAnsi"/>
          <w:color w:val="009900"/>
        </w:rPr>
        <w:t xml:space="preserve"> </w:t>
      </w:r>
      <w:r w:rsidRPr="0095479D">
        <w:rPr>
          <w:rFonts w:cstheme="minorHAnsi"/>
          <w:color w:val="000000"/>
        </w:rPr>
        <w:t>[&lt;Lat.</w:t>
      </w:r>
      <w:r w:rsidRPr="0095479D">
        <w:rPr>
          <w:rFonts w:cstheme="minorHAnsi"/>
          <w:color w:val="009900"/>
          <w:u w:val="single"/>
        </w:rPr>
        <w:t xml:space="preserve"> inscribe</w:t>
      </w:r>
      <w:r w:rsidRPr="0095479D">
        <w:rPr>
          <w:rFonts w:cstheme="minorHAnsi"/>
          <w:color w:val="009900"/>
        </w:rPr>
        <w:t xml:space="preserve"> </w:t>
      </w:r>
      <w:r w:rsidRPr="0095479D">
        <w:rPr>
          <w:rFonts w:cstheme="minorHAnsi"/>
          <w:color w:val="009900"/>
          <w:u w:val="single"/>
        </w:rPr>
        <w:t>-scribere</w:t>
      </w:r>
      <w:r w:rsidRPr="0095479D">
        <w:rPr>
          <w:rFonts w:cstheme="minorHAnsi"/>
          <w:color w:val="009900"/>
        </w:rPr>
        <w:t xml:space="preserve"> </w:t>
      </w:r>
      <w:r w:rsidRPr="0095479D">
        <w:rPr>
          <w:rFonts w:cstheme="minorHAnsi"/>
          <w:color w:val="009900"/>
          <w:u w:val="single"/>
        </w:rPr>
        <w:t>–scripsi</w:t>
      </w:r>
      <w:r w:rsidRPr="0095479D">
        <w:rPr>
          <w:rFonts w:cstheme="minorHAnsi"/>
          <w:color w:val="009900"/>
        </w:rPr>
        <w:t xml:space="preserve"> </w:t>
      </w:r>
      <w:r w:rsidRPr="0095479D">
        <w:rPr>
          <w:rFonts w:cstheme="minorHAnsi"/>
          <w:color w:val="009900"/>
          <w:u w:val="single"/>
        </w:rPr>
        <w:t>scriptum</w:t>
      </w:r>
      <w:r w:rsidRPr="0095479D">
        <w:rPr>
          <w:rFonts w:cstheme="minorHAnsi"/>
        </w:rPr>
        <w:t xml:space="preserve">], to write in or on, </w:t>
      </w:r>
      <w:r w:rsidRPr="0095479D">
        <w:rPr>
          <w:rFonts w:cstheme="minorHAnsi"/>
          <w:b/>
        </w:rPr>
        <w:t>Etruscan</w:t>
      </w:r>
      <w:r w:rsidRPr="0095479D">
        <w:rPr>
          <w:rFonts w:cstheme="minorHAnsi"/>
        </w:rPr>
        <w:t xml:space="preserve">, </w:t>
      </w:r>
      <w:r w:rsidRPr="0095479D">
        <w:rPr>
          <w:rFonts w:cstheme="minorHAnsi"/>
          <w:color w:val="009900"/>
          <w:u w:val="single"/>
        </w:rPr>
        <w:t>scria</w:t>
      </w:r>
      <w:r w:rsidRPr="0095479D">
        <w:rPr>
          <w:rFonts w:cstheme="minorHAnsi"/>
        </w:rPr>
        <w:t xml:space="preserve">, </w:t>
      </w:r>
      <w:r w:rsidRPr="0095479D">
        <w:rPr>
          <w:rFonts w:cstheme="minorHAnsi"/>
          <w:color w:val="000000"/>
        </w:rPr>
        <w:t>(scriba-ae, clerk, writer, ia = ae, writers, or scria, to write)</w:t>
      </w:r>
      <w:r w:rsidRPr="0095479D">
        <w:rPr>
          <w:rFonts w:cstheme="minorHAnsi"/>
        </w:rPr>
        <w:t xml:space="preserve">,  </w:t>
      </w:r>
      <w:r w:rsidRPr="0095479D">
        <w:rPr>
          <w:rFonts w:cstheme="minorHAnsi"/>
          <w:b/>
        </w:rPr>
        <w:t>Hittite</w:t>
      </w:r>
      <w:r w:rsidRPr="0095479D">
        <w:rPr>
          <w:rFonts w:cstheme="minorHAnsi"/>
        </w:rPr>
        <w:t xml:space="preserve">, </w:t>
      </w:r>
      <w:r w:rsidRPr="0095479D">
        <w:rPr>
          <w:rFonts w:eastAsiaTheme="minorEastAsia" w:cstheme="minorHAnsi"/>
          <w:b/>
          <w:bCs/>
          <w:color w:val="993399"/>
          <w:u w:val="single"/>
        </w:rPr>
        <w:t>sisha/sish</w:t>
      </w:r>
      <w:r w:rsidRPr="0095479D">
        <w:rPr>
          <w:rFonts w:eastAsiaTheme="minorEastAsia" w:cstheme="minorHAnsi"/>
          <w:shd w:val="clear" w:color="auto" w:fill="FFFFFF"/>
        </w:rPr>
        <w:t xml:space="preserve">, </w:t>
      </w:r>
      <w:r w:rsidRPr="0095479D">
        <w:rPr>
          <w:rFonts w:eastAsiaTheme="minorEastAsia" w:cstheme="minorHAnsi"/>
          <w:b/>
          <w:bCs/>
          <w:color w:val="993399"/>
          <w:u w:val="single"/>
          <w:shd w:val="clear" w:color="auto" w:fill="FFFFFF"/>
        </w:rPr>
        <w:t>sisha/sishi</w:t>
      </w:r>
      <w:r w:rsidRPr="0095479D">
        <w:rPr>
          <w:rFonts w:eastAsiaTheme="minorEastAsia" w:cstheme="minorHAnsi"/>
          <w:shd w:val="clear" w:color="auto" w:fill="FFFFFF"/>
        </w:rPr>
        <w:t xml:space="preserve">, </w:t>
      </w:r>
      <w:r w:rsidRPr="0095479D">
        <w:rPr>
          <w:rFonts w:eastAsiaTheme="minorEastAsia" w:cstheme="minorHAnsi"/>
          <w:b/>
          <w:bCs/>
          <w:color w:val="993399"/>
          <w:u w:val="single"/>
          <w:shd w:val="clear" w:color="auto" w:fill="FFFFFF"/>
        </w:rPr>
        <w:t>seshae</w:t>
      </w:r>
      <w:r w:rsidRPr="0095479D">
        <w:rPr>
          <w:rFonts w:eastAsiaTheme="minorEastAsia" w:cstheme="minorHAnsi"/>
          <w:shd w:val="clear" w:color="auto" w:fill="FFFFFF"/>
        </w:rPr>
        <w:t xml:space="preserve">, appoint, to decide, </w:t>
      </w:r>
      <w:r w:rsidRPr="0095479D">
        <w:rPr>
          <w:rFonts w:eastAsiaTheme="minorEastAsia" w:cstheme="minorHAnsi"/>
          <w:b/>
          <w:shd w:val="clear" w:color="auto" w:fill="FFFFFF"/>
        </w:rPr>
        <w:t>Sanskrit</w:t>
      </w:r>
      <w:r w:rsidRPr="0095479D">
        <w:rPr>
          <w:rFonts w:eastAsiaTheme="minorEastAsia" w:cstheme="minorHAnsi"/>
          <w:shd w:val="clear" w:color="auto" w:fill="FFFFFF"/>
        </w:rPr>
        <w:t xml:space="preserve">, </w:t>
      </w:r>
      <w:r w:rsidRPr="0095479D">
        <w:rPr>
          <w:rStyle w:val="sdata"/>
          <w:rFonts w:eastAsiaTheme="majorEastAsia" w:cstheme="minorHAnsi"/>
          <w:color w:val="993399"/>
          <w:u w:val="single"/>
        </w:rPr>
        <w:t>īśaḥ</w:t>
      </w:r>
      <w:r w:rsidRPr="0095479D">
        <w:rPr>
          <w:rStyle w:val="sdata"/>
          <w:rFonts w:eastAsiaTheme="majorEastAsia" w:cstheme="minorHAnsi"/>
        </w:rPr>
        <w:t xml:space="preserve">, lord, master, </w:t>
      </w:r>
      <w:r w:rsidRPr="0095479D">
        <w:rPr>
          <w:rStyle w:val="sdata"/>
          <w:rFonts w:eastAsiaTheme="majorEastAsia" w:cstheme="minorHAnsi"/>
          <w:b/>
        </w:rPr>
        <w:t>Lycian</w:t>
      </w:r>
      <w:r w:rsidRPr="0095479D">
        <w:rPr>
          <w:rStyle w:val="sdata"/>
          <w:rFonts w:eastAsiaTheme="majorEastAsia" w:cstheme="minorHAnsi"/>
        </w:rPr>
        <w:t xml:space="preserve">, </w:t>
      </w:r>
      <w:r w:rsidRPr="0095479D">
        <w:rPr>
          <w:rFonts w:cstheme="minorHAnsi"/>
          <w:color w:val="CC6600"/>
          <w:u w:val="single"/>
        </w:rPr>
        <w:t>hãkka</w:t>
      </w:r>
      <w:r w:rsidRPr="0095479D">
        <w:rPr>
          <w:rFonts w:cstheme="minorHAnsi"/>
        </w:rPr>
        <w:t xml:space="preserve">, to demand, </w:t>
      </w:r>
      <w:r w:rsidRPr="0095479D">
        <w:rPr>
          <w:rFonts w:eastAsiaTheme="minorEastAsia" w:cstheme="minorHAnsi"/>
          <w:shd w:val="clear" w:color="auto" w:fill="FFFFFF"/>
        </w:rPr>
        <w:t xml:space="preserve"> </w:t>
      </w:r>
      <w:r w:rsidRPr="0095479D">
        <w:rPr>
          <w:rFonts w:eastAsiaTheme="minorEastAsia" w:cstheme="minorHAnsi"/>
          <w:b/>
          <w:shd w:val="clear" w:color="auto" w:fill="FFFFFF"/>
        </w:rPr>
        <w:t>Turkish</w:t>
      </w:r>
      <w:r w:rsidRPr="0095479D">
        <w:rPr>
          <w:rFonts w:eastAsiaTheme="minorEastAsia" w:cstheme="minorHAnsi"/>
          <w:shd w:val="clear" w:color="auto" w:fill="FFFFFF"/>
        </w:rPr>
        <w:t xml:space="preserve">, </w:t>
      </w:r>
      <w:r w:rsidRPr="0095479D">
        <w:rPr>
          <w:rStyle w:val="jlqj4b"/>
          <w:rFonts w:eastAsiaTheme="majorEastAsia" w:cstheme="minorHAnsi"/>
          <w:color w:val="CC6600"/>
          <w:u w:val="single"/>
          <w:lang w:val="tr-TR" w:bidi="gu-IN"/>
        </w:rPr>
        <w:t>hakim</w:t>
      </w:r>
      <w:r w:rsidRPr="0095479D">
        <w:rPr>
          <w:rStyle w:val="jlqj4b"/>
          <w:rFonts w:eastAsiaTheme="majorEastAsia" w:cstheme="minorHAnsi"/>
          <w:lang w:val="tr-TR" w:bidi="gu-IN"/>
        </w:rPr>
        <w:t xml:space="preserve">, judge, </w:t>
      </w:r>
      <w:r w:rsidRPr="0095479D">
        <w:rPr>
          <w:rStyle w:val="jlqj4b"/>
          <w:rFonts w:eastAsiaTheme="majorEastAsia" w:cstheme="minorHAnsi"/>
          <w:b/>
          <w:lang w:val="tr-TR" w:bidi="gu-IN"/>
        </w:rPr>
        <w:t>Uzbek</w:t>
      </w:r>
      <w:r w:rsidRPr="0095479D">
        <w:rPr>
          <w:rStyle w:val="jlqj4b"/>
          <w:rFonts w:eastAsiaTheme="majorEastAsia" w:cstheme="minorHAnsi"/>
          <w:lang w:val="tr-TR" w:bidi="gu-IN"/>
        </w:rPr>
        <w:t xml:space="preserve">, </w:t>
      </w:r>
      <w:r w:rsidRPr="0095479D">
        <w:rPr>
          <w:rStyle w:val="jlqj4b"/>
          <w:rFonts w:eastAsiaTheme="majorEastAsia" w:cstheme="minorHAnsi"/>
          <w:color w:val="CC6600"/>
          <w:u w:val="single"/>
          <w:lang w:val="kk-KZ" w:bidi="gu-IN"/>
        </w:rPr>
        <w:t>hakam</w:t>
      </w:r>
      <w:r w:rsidRPr="0095479D">
        <w:rPr>
          <w:rStyle w:val="jlqj4b"/>
          <w:rFonts w:eastAsiaTheme="majorEastAsia" w:cstheme="minorHAnsi"/>
          <w:lang w:val="kk-KZ" w:bidi="gu-IN"/>
        </w:rPr>
        <w:t>, arbiter,</w:t>
      </w:r>
      <w:r w:rsidRPr="0095479D">
        <w:rPr>
          <w:rStyle w:val="jlqj4b"/>
          <w:rFonts w:eastAsiaTheme="majorEastAsia" w:cstheme="minorHAnsi"/>
          <w:lang w:bidi="gu-IN"/>
        </w:rPr>
        <w:t xml:space="preserve"> </w:t>
      </w:r>
      <w:r w:rsidRPr="0095479D">
        <w:rPr>
          <w:rStyle w:val="jlqj4b"/>
          <w:rFonts w:eastAsiaTheme="majorEastAsia" w:cstheme="minorHAnsi"/>
          <w:b/>
          <w:lang w:bidi="gu-IN"/>
        </w:rPr>
        <w:t>Tajik</w:t>
      </w:r>
      <w:r w:rsidRPr="0095479D">
        <w:rPr>
          <w:rStyle w:val="jlqj4b"/>
          <w:rFonts w:eastAsiaTheme="majorEastAsia" w:cstheme="minorHAnsi"/>
          <w:lang w:bidi="gu-IN"/>
        </w:rPr>
        <w:t xml:space="preserve">, </w:t>
      </w:r>
      <w:r w:rsidRPr="0095479D">
        <w:rPr>
          <w:rStyle w:val="jlqj4b"/>
          <w:rFonts w:eastAsiaTheme="majorEastAsia" w:cstheme="minorHAnsi"/>
          <w:lang w:val="tg-Cyrl-TJ" w:bidi="gu-IN"/>
        </w:rPr>
        <w:t xml:space="preserve">ҳакам, </w:t>
      </w:r>
      <w:r w:rsidRPr="0095479D">
        <w:rPr>
          <w:rStyle w:val="jlqj4b"/>
          <w:rFonts w:eastAsiaTheme="majorEastAsia" w:cstheme="minorHAnsi"/>
          <w:color w:val="CC6600"/>
          <w:u w:val="single"/>
          <w:lang w:val="tg-Cyrl-TJ" w:bidi="gu-IN"/>
        </w:rPr>
        <w:t>hakam</w:t>
      </w:r>
      <w:r w:rsidRPr="0095479D">
        <w:rPr>
          <w:rStyle w:val="jlqj4b"/>
          <w:rFonts w:eastAsiaTheme="majorEastAsia" w:cstheme="minorHAnsi"/>
          <w:lang w:val="tg-Cyrl-TJ" w:bidi="gu-IN"/>
        </w:rPr>
        <w:t>, arbiter,</w:t>
      </w:r>
      <w:r w:rsidRPr="0095479D">
        <w:rPr>
          <w:rStyle w:val="jlqj4b"/>
          <w:rFonts w:eastAsiaTheme="majorEastAsia" w:cstheme="minorHAnsi"/>
          <w:lang w:bidi="gu-IN"/>
        </w:rPr>
        <w:t xml:space="preserve"> </w:t>
      </w:r>
      <w:r w:rsidRPr="0095479D">
        <w:rPr>
          <w:rStyle w:val="jlqj4b"/>
          <w:rFonts w:eastAsiaTheme="majorEastAsia" w:cstheme="minorHAnsi"/>
          <w:b/>
          <w:lang w:bidi="gu-IN"/>
        </w:rPr>
        <w:t>Hittite</w:t>
      </w:r>
      <w:r w:rsidRPr="0095479D">
        <w:rPr>
          <w:rStyle w:val="jlqj4b"/>
          <w:rFonts w:eastAsiaTheme="majorEastAsia" w:cstheme="minorHAnsi"/>
          <w:lang w:bidi="gu-IN"/>
        </w:rPr>
        <w:t xml:space="preserve">, </w:t>
      </w:r>
      <w:r w:rsidRPr="0095479D">
        <w:rPr>
          <w:rFonts w:eastAsiaTheme="minorEastAsia" w:cstheme="minorHAnsi"/>
          <w:b/>
          <w:bCs/>
          <w:color w:val="993399"/>
          <w:u w:val="single"/>
          <w:shd w:val="clear" w:color="auto" w:fill="FFFFFF"/>
        </w:rPr>
        <w:t>dā-za</w:t>
      </w:r>
      <w:r w:rsidRPr="0095479D">
        <w:rPr>
          <w:rFonts w:eastAsiaTheme="minorEastAsia" w:cstheme="minorHAnsi"/>
          <w:shd w:val="clear" w:color="auto" w:fill="FFFFFF"/>
        </w:rPr>
        <w:t xml:space="preserve">, to decide in favor of someone, </w:t>
      </w:r>
      <w:r w:rsidRPr="0095479D">
        <w:rPr>
          <w:rFonts w:eastAsiaTheme="minorEastAsia" w:cstheme="minorHAnsi"/>
          <w:b/>
          <w:shd w:val="clear" w:color="auto" w:fill="FFFFFF"/>
        </w:rPr>
        <w:t>English</w:t>
      </w:r>
      <w:r w:rsidRPr="0095479D">
        <w:rPr>
          <w:rFonts w:eastAsiaTheme="minorEastAsia" w:cstheme="minorHAnsi"/>
          <w:shd w:val="clear" w:color="auto" w:fill="FFFFFF"/>
        </w:rPr>
        <w:t xml:space="preserve">, </w:t>
      </w:r>
      <w:r w:rsidRPr="0095479D">
        <w:rPr>
          <w:rFonts w:cstheme="minorHAnsi"/>
          <w:color w:val="993399"/>
          <w:u w:val="single"/>
        </w:rPr>
        <w:t>decide</w:t>
      </w:r>
      <w:r w:rsidRPr="0095479D">
        <w:rPr>
          <w:rFonts w:cstheme="minorHAnsi"/>
          <w:color w:val="000000"/>
        </w:rPr>
        <w:t xml:space="preserve">, [&lt;Lat. </w:t>
      </w:r>
      <w:r w:rsidRPr="0095479D">
        <w:rPr>
          <w:rFonts w:cstheme="minorHAnsi"/>
          <w:color w:val="993399"/>
          <w:u w:val="single"/>
        </w:rPr>
        <w:t>decidere</w:t>
      </w:r>
      <w:r w:rsidRPr="0095479D">
        <w:rPr>
          <w:rFonts w:cstheme="minorHAnsi"/>
          <w:color w:val="000000"/>
        </w:rPr>
        <w:t xml:space="preserve">], </w:t>
      </w:r>
      <w:r w:rsidRPr="0095479D">
        <w:rPr>
          <w:rStyle w:val="jlqj4b"/>
          <w:rFonts w:eastAsiaTheme="majorEastAsia" w:cstheme="minorHAnsi"/>
          <w:b/>
          <w:lang w:bidi="gu-IN"/>
        </w:rPr>
        <w:t>Sanskrit</w:t>
      </w:r>
      <w:r w:rsidRPr="0095479D">
        <w:rPr>
          <w:rStyle w:val="jlqj4b"/>
          <w:rFonts w:eastAsiaTheme="majorEastAsia" w:cstheme="minorHAnsi"/>
          <w:lang w:bidi="gu-IN"/>
        </w:rPr>
        <w:t xml:space="preserve">, </w:t>
      </w:r>
      <w:r w:rsidRPr="0095479D">
        <w:rPr>
          <w:rStyle w:val="sdata"/>
          <w:rFonts w:eastAsiaTheme="majorEastAsia" w:cstheme="minorHAnsi"/>
          <w:color w:val="3333FF"/>
          <w:u w:val="single"/>
        </w:rPr>
        <w:t>ādeśaḥ</w:t>
      </w:r>
      <w:r w:rsidRPr="0095479D">
        <w:rPr>
          <w:rStyle w:val="sdata"/>
          <w:rFonts w:eastAsiaTheme="majorEastAsia" w:cstheme="minorHAnsi"/>
        </w:rPr>
        <w:t xml:space="preserve">, to order, decree, </w:t>
      </w:r>
      <w:r w:rsidRPr="0095479D">
        <w:rPr>
          <w:rStyle w:val="jlqj4b"/>
          <w:rFonts w:eastAsiaTheme="majorEastAsia" w:cstheme="minorHAnsi"/>
          <w:lang w:bidi="gu-IN"/>
        </w:rPr>
        <w:t xml:space="preserve"> </w:t>
      </w:r>
      <w:r w:rsidRPr="0095479D">
        <w:rPr>
          <w:rStyle w:val="jlqj4b"/>
          <w:rFonts w:eastAsiaTheme="majorEastAsia" w:cstheme="minorHAnsi"/>
          <w:b/>
          <w:lang w:bidi="gu-IN"/>
        </w:rPr>
        <w:t>Gujarati</w:t>
      </w:r>
      <w:r w:rsidRPr="0095479D">
        <w:rPr>
          <w:rStyle w:val="jlqj4b"/>
          <w:rFonts w:eastAsiaTheme="majorEastAsia" w:cstheme="minorHAnsi"/>
          <w:lang w:bidi="gu-IN"/>
        </w:rPr>
        <w:t xml:space="preserve">, </w:t>
      </w:r>
      <w:r w:rsidRPr="0095479D">
        <w:rPr>
          <w:rStyle w:val="jlqj4b"/>
          <w:rFonts w:eastAsiaTheme="majorEastAsia" w:cstheme="minorHAnsi"/>
          <w:color w:val="3333FF"/>
          <w:u w:val="single"/>
          <w:lang w:bidi="gu-IN"/>
        </w:rPr>
        <w:t>N'yāyādhīśa</w:t>
      </w:r>
      <w:r w:rsidRPr="0095479D">
        <w:rPr>
          <w:rStyle w:val="jlqj4b"/>
          <w:rFonts w:eastAsiaTheme="majorEastAsia" w:cstheme="minorHAnsi"/>
          <w:lang w:bidi="gu-IN"/>
        </w:rPr>
        <w:t xml:space="preserve">, judge, </w:t>
      </w:r>
      <w:r w:rsidRPr="0095479D">
        <w:rPr>
          <w:rFonts w:cstheme="minorHAnsi"/>
          <w:b/>
        </w:rPr>
        <w:t>Belarusian</w:t>
      </w:r>
      <w:r w:rsidRPr="0095479D">
        <w:rPr>
          <w:rFonts w:cstheme="minorHAnsi"/>
        </w:rPr>
        <w:t xml:space="preserve">, заказ, </w:t>
      </w:r>
      <w:r w:rsidRPr="0095479D">
        <w:rPr>
          <w:rFonts w:cstheme="minorHAnsi"/>
          <w:color w:val="CC6600"/>
          <w:u w:val="single"/>
          <w:shd w:val="clear" w:color="auto" w:fill="FFFFFF"/>
        </w:rPr>
        <w:t>zakaz</w:t>
      </w:r>
      <w:r w:rsidRPr="0095479D">
        <w:rPr>
          <w:rFonts w:cstheme="minorHAnsi"/>
          <w:shd w:val="clear" w:color="auto" w:fill="FFFFFF"/>
        </w:rPr>
        <w:t xml:space="preserve">, order, </w:t>
      </w:r>
      <w:r w:rsidRPr="0095479D">
        <w:rPr>
          <w:rFonts w:cstheme="minorHAnsi"/>
          <w:color w:val="000000"/>
          <w:shd w:val="clear" w:color="auto" w:fill="FFFFFF"/>
        </w:rPr>
        <w:t xml:space="preserve">легат, </w:t>
      </w:r>
      <w:r w:rsidRPr="0095479D">
        <w:rPr>
          <w:rFonts w:cstheme="minorHAnsi"/>
          <w:color w:val="CC6600"/>
          <w:u w:val="single"/>
          <w:shd w:val="clear" w:color="auto" w:fill="FFFFFF"/>
        </w:rPr>
        <w:t>zakon</w:t>
      </w:r>
      <w:r w:rsidRPr="0095479D">
        <w:rPr>
          <w:rFonts w:cstheme="minorHAnsi"/>
          <w:color w:val="000000"/>
          <w:shd w:val="clear" w:color="auto" w:fill="FFFFFF"/>
        </w:rPr>
        <w:t xml:space="preserve">, law, </w:t>
      </w:r>
      <w:r w:rsidRPr="0095479D">
        <w:rPr>
          <w:rFonts w:cstheme="minorHAnsi"/>
          <w:b/>
          <w:color w:val="000000"/>
          <w:shd w:val="clear" w:color="auto" w:fill="FFFFFF"/>
        </w:rPr>
        <w:t>Croatian</w:t>
      </w:r>
      <w:r w:rsidRPr="0095479D">
        <w:rPr>
          <w:rFonts w:cstheme="minorHAnsi"/>
          <w:color w:val="000000"/>
          <w:shd w:val="clear" w:color="auto" w:fill="FFFFFF"/>
        </w:rPr>
        <w:t xml:space="preserve">, </w:t>
      </w:r>
      <w:r w:rsidRPr="0095479D">
        <w:rPr>
          <w:rFonts w:cstheme="minorHAnsi"/>
          <w:color w:val="CC6600"/>
          <w:u w:val="single"/>
        </w:rPr>
        <w:t>zakon</w:t>
      </w:r>
      <w:r w:rsidRPr="0095479D">
        <w:rPr>
          <w:rFonts w:cstheme="minorHAnsi"/>
        </w:rPr>
        <w:t>, law,</w:t>
      </w:r>
      <w:r w:rsidRPr="0095479D">
        <w:rPr>
          <w:rFonts w:cstheme="minorHAnsi"/>
          <w:color w:val="000000"/>
          <w:shd w:val="clear" w:color="auto" w:fill="FFFFFF"/>
        </w:rPr>
        <w:t xml:space="preserve"> </w:t>
      </w:r>
      <w:r w:rsidRPr="001F5201">
        <w:rPr>
          <w:rFonts w:cstheme="minorHAnsi"/>
          <w:b/>
        </w:rPr>
        <w:t>Sanskrit</w:t>
      </w:r>
      <w:r w:rsidRPr="001F5201">
        <w:rPr>
          <w:rFonts w:cstheme="minorHAnsi"/>
        </w:rPr>
        <w:t xml:space="preserve">, </w:t>
      </w:r>
      <w:r w:rsidRPr="001F5201">
        <w:rPr>
          <w:rFonts w:cstheme="minorHAnsi"/>
          <w:color w:val="3333FF"/>
        </w:rPr>
        <w:t>lekhaani</w:t>
      </w:r>
      <w:r w:rsidRPr="001F5201">
        <w:rPr>
          <w:rFonts w:cstheme="minorHAnsi"/>
        </w:rPr>
        <w:t>, writings;</w:t>
      </w:r>
      <w:r w:rsidRPr="001F5201">
        <w:rPr>
          <w:rFonts w:cstheme="minorHAnsi"/>
          <w:color w:val="3333FF"/>
        </w:rPr>
        <w:t xml:space="preserve"> likh, likhati (-te)</w:t>
      </w:r>
      <w:r w:rsidRPr="001F5201">
        <w:rPr>
          <w:rFonts w:cstheme="minorHAnsi"/>
        </w:rPr>
        <w:t>, scratch, furrow, draw a line, write, delineate, paint, cut in, chisel, form, smooth, polish,</w:t>
      </w:r>
      <w:r w:rsidRPr="001F5201">
        <w:rPr>
          <w:rFonts w:cstheme="minorHAnsi"/>
          <w:color w:val="DD0000"/>
        </w:rPr>
        <w:t xml:space="preserve"> </w:t>
      </w:r>
      <w:r w:rsidRPr="001F5201">
        <w:rPr>
          <w:rStyle w:val="tlid-translation"/>
          <w:rFonts w:eastAsiaTheme="majorEastAsia" w:cstheme="minorHAnsi"/>
          <w:b/>
          <w:lang w:val="fr-FR"/>
        </w:rPr>
        <w:t>Belarusian</w:t>
      </w:r>
      <w:r w:rsidRPr="001F5201">
        <w:rPr>
          <w:rStyle w:val="tlid-translation"/>
          <w:rFonts w:eastAsiaTheme="majorEastAsia" w:cstheme="minorHAnsi"/>
          <w:lang w:val="fr-FR"/>
        </w:rPr>
        <w:t xml:space="preserve">, </w:t>
      </w:r>
      <w:r w:rsidRPr="001F5201">
        <w:rPr>
          <w:rFonts w:cstheme="minorHAnsi"/>
          <w:color w:val="3333FF"/>
          <w:shd w:val="clear" w:color="auto" w:fill="FFFFFF"/>
        </w:rPr>
        <w:t>liehat</w:t>
      </w:r>
      <w:r w:rsidRPr="001F5201">
        <w:rPr>
          <w:rFonts w:cstheme="minorHAnsi"/>
          <w:color w:val="000000"/>
          <w:shd w:val="clear" w:color="auto" w:fill="FFFFFF"/>
        </w:rPr>
        <w:t>, legate, </w:t>
      </w:r>
      <w:r w:rsidRPr="001F5201">
        <w:rPr>
          <w:rFonts w:cstheme="minorHAnsi"/>
          <w:b/>
          <w:color w:val="000000"/>
          <w:shd w:val="clear" w:color="auto" w:fill="FFFFFF"/>
        </w:rPr>
        <w:t>Polish</w:t>
      </w:r>
      <w:r w:rsidRPr="001F5201">
        <w:rPr>
          <w:rFonts w:cstheme="minorHAnsi"/>
          <w:color w:val="000000"/>
          <w:shd w:val="clear" w:color="auto" w:fill="FFFFFF"/>
        </w:rPr>
        <w:t xml:space="preserve">, </w:t>
      </w:r>
      <w:r w:rsidRPr="001F5201">
        <w:rPr>
          <w:rFonts w:cstheme="minorHAnsi"/>
          <w:color w:val="3333FF"/>
        </w:rPr>
        <w:t>legat</w:t>
      </w:r>
      <w:r w:rsidRPr="001F5201">
        <w:rPr>
          <w:rFonts w:cstheme="minorHAnsi"/>
        </w:rPr>
        <w:t xml:space="preserve">, legacy, </w:t>
      </w:r>
      <w:r w:rsidRPr="001F5201">
        <w:rPr>
          <w:rFonts w:cstheme="minorHAnsi"/>
          <w:b/>
        </w:rPr>
        <w:t>Latvian</w:t>
      </w:r>
      <w:r w:rsidRPr="001F5201">
        <w:rPr>
          <w:rFonts w:cstheme="minorHAnsi"/>
        </w:rPr>
        <w:t xml:space="preserve">, </w:t>
      </w:r>
      <w:r w:rsidRPr="001F5201">
        <w:rPr>
          <w:rFonts w:cstheme="minorHAnsi"/>
          <w:color w:val="3333FF"/>
        </w:rPr>
        <w:t>legāts</w:t>
      </w:r>
      <w:r w:rsidRPr="001F5201">
        <w:rPr>
          <w:rFonts w:cstheme="minorHAnsi"/>
        </w:rPr>
        <w:t xml:space="preserve">, legate, </w:t>
      </w:r>
      <w:r w:rsidRPr="001F5201">
        <w:rPr>
          <w:rFonts w:cstheme="minorHAnsi"/>
          <w:color w:val="3333FF"/>
        </w:rPr>
        <w:t>likums</w:t>
      </w:r>
      <w:r w:rsidRPr="001F5201">
        <w:rPr>
          <w:rFonts w:cstheme="minorHAnsi"/>
        </w:rPr>
        <w:t xml:space="preserve">, law, </w:t>
      </w:r>
      <w:r w:rsidRPr="001F5201">
        <w:rPr>
          <w:rFonts w:cstheme="minorHAnsi"/>
          <w:b/>
        </w:rPr>
        <w:t>Finnish-Uralic</w:t>
      </w:r>
      <w:r w:rsidRPr="001F5201">
        <w:rPr>
          <w:rFonts w:cstheme="minorHAnsi"/>
        </w:rPr>
        <w:t xml:space="preserve">, </w:t>
      </w:r>
      <w:r w:rsidRPr="001F5201">
        <w:rPr>
          <w:rFonts w:cstheme="minorHAnsi"/>
          <w:color w:val="3333FF"/>
        </w:rPr>
        <w:t>laki</w:t>
      </w:r>
      <w:r w:rsidRPr="001F5201">
        <w:rPr>
          <w:rFonts w:cstheme="minorHAnsi"/>
        </w:rPr>
        <w:t xml:space="preserve">, law, </w:t>
      </w:r>
      <w:r w:rsidRPr="001F5201">
        <w:rPr>
          <w:rFonts w:cstheme="minorHAnsi"/>
          <w:b/>
        </w:rPr>
        <w:t>Armenian</w:t>
      </w:r>
      <w:r w:rsidRPr="001F5201">
        <w:rPr>
          <w:rFonts w:cstheme="minorHAnsi"/>
        </w:rPr>
        <w:t xml:space="preserve">, </w:t>
      </w:r>
      <w:r w:rsidRPr="001F5201">
        <w:rPr>
          <w:rFonts w:cstheme="minorHAnsi"/>
          <w:shd w:val="clear" w:color="auto" w:fill="FFFFFF"/>
        </w:rPr>
        <w:t xml:space="preserve">լեգեոն, </w:t>
      </w:r>
      <w:r w:rsidRPr="001F5201">
        <w:rPr>
          <w:rFonts w:cstheme="minorHAnsi"/>
          <w:color w:val="3333FF"/>
          <w:shd w:val="clear" w:color="auto" w:fill="FFFFFF"/>
        </w:rPr>
        <w:t>legeon</w:t>
      </w:r>
      <w:r w:rsidRPr="001F5201">
        <w:rPr>
          <w:rFonts w:cstheme="minorHAnsi"/>
          <w:shd w:val="clear" w:color="auto" w:fill="FFFFFF"/>
        </w:rPr>
        <w:t xml:space="preserve">, legate, </w:t>
      </w:r>
      <w:r w:rsidRPr="001F5201">
        <w:rPr>
          <w:rFonts w:cstheme="minorHAnsi"/>
          <w:b/>
          <w:shd w:val="clear" w:color="auto" w:fill="FFFFFF"/>
        </w:rPr>
        <w:t>Albanian</w:t>
      </w:r>
      <w:r w:rsidRPr="001F5201">
        <w:rPr>
          <w:rFonts w:cstheme="minorHAnsi"/>
          <w:shd w:val="clear" w:color="auto" w:fill="FFFFFF"/>
        </w:rPr>
        <w:t xml:space="preserve">, </w:t>
      </w:r>
      <w:r w:rsidRPr="001F5201">
        <w:rPr>
          <w:rFonts w:cstheme="minorHAnsi"/>
          <w:color w:val="3333FF"/>
        </w:rPr>
        <w:t>ligj</w:t>
      </w:r>
      <w:r w:rsidRPr="001F5201">
        <w:rPr>
          <w:rFonts w:cstheme="minorHAnsi"/>
        </w:rPr>
        <w:t xml:space="preserve">, law, </w:t>
      </w:r>
      <w:r w:rsidRPr="001F5201">
        <w:rPr>
          <w:rFonts w:cstheme="minorHAnsi"/>
          <w:b/>
        </w:rPr>
        <w:t>Latin</w:t>
      </w:r>
      <w:r w:rsidRPr="001F5201">
        <w:rPr>
          <w:rFonts w:cstheme="minorHAnsi"/>
        </w:rPr>
        <w:t xml:space="preserve">, </w:t>
      </w:r>
      <w:r w:rsidRPr="001F5201">
        <w:rPr>
          <w:rFonts w:cstheme="minorHAnsi"/>
          <w:color w:val="3333FF"/>
        </w:rPr>
        <w:t>lego-are</w:t>
      </w:r>
      <w:r w:rsidRPr="001F5201">
        <w:rPr>
          <w:rFonts w:cstheme="minorHAnsi"/>
          <w:color w:val="000000"/>
        </w:rPr>
        <w:t xml:space="preserve">, to ordain, order, </w:t>
      </w:r>
      <w:r>
        <w:rPr>
          <w:rFonts w:ascii="Times" w:hAnsi="Times" w:cs="Times"/>
          <w:color w:val="3333FF"/>
        </w:rPr>
        <w:t>les</w:t>
      </w:r>
      <w:r>
        <w:rPr>
          <w:rFonts w:ascii="Times" w:hAnsi="Times" w:cs="Times"/>
          <w:color w:val="000000"/>
        </w:rPr>
        <w:t xml:space="preserve">, </w:t>
      </w:r>
      <w:r>
        <w:rPr>
          <w:rFonts w:ascii="Times" w:hAnsi="Times" w:cs="Times"/>
          <w:color w:val="3333FF"/>
        </w:rPr>
        <w:t>legis</w:t>
      </w:r>
      <w:r>
        <w:rPr>
          <w:rFonts w:ascii="Times" w:hAnsi="Times" w:cs="Times"/>
          <w:color w:val="000000"/>
        </w:rPr>
        <w:t xml:space="preserve">, law, </w:t>
      </w:r>
      <w:r w:rsidRPr="001F5201">
        <w:rPr>
          <w:rFonts w:cstheme="minorHAnsi"/>
          <w:b/>
          <w:color w:val="000000"/>
        </w:rPr>
        <w:t>Scots-Gaelic</w:t>
      </w:r>
      <w:r w:rsidRPr="001F5201">
        <w:rPr>
          <w:rFonts w:cstheme="minorHAnsi"/>
          <w:color w:val="000000"/>
        </w:rPr>
        <w:t xml:space="preserve">, </w:t>
      </w:r>
      <w:r w:rsidRPr="001F5201">
        <w:rPr>
          <w:rFonts w:cstheme="minorHAnsi"/>
          <w:color w:val="3333FF"/>
        </w:rPr>
        <w:t>lagh</w:t>
      </w:r>
      <w:r w:rsidRPr="001F5201">
        <w:rPr>
          <w:rFonts w:cstheme="minorHAnsi"/>
        </w:rPr>
        <w:t xml:space="preserve">, law, </w:t>
      </w:r>
      <w:r w:rsidRPr="001F5201">
        <w:rPr>
          <w:rFonts w:cstheme="minorHAnsi"/>
          <w:b/>
        </w:rPr>
        <w:t>Welsh</w:t>
      </w:r>
      <w:r w:rsidRPr="001F5201">
        <w:rPr>
          <w:rFonts w:cstheme="minorHAnsi"/>
        </w:rPr>
        <w:t xml:space="preserve">, </w:t>
      </w:r>
      <w:r w:rsidRPr="001F5201">
        <w:rPr>
          <w:rStyle w:val="tlid-translation"/>
          <w:rFonts w:eastAsiaTheme="majorEastAsia" w:cstheme="minorHAnsi"/>
          <w:color w:val="3333FF"/>
          <w:lang w:val="ga-IE"/>
        </w:rPr>
        <w:t>dli</w:t>
      </w:r>
      <w:r w:rsidRPr="001F5201">
        <w:rPr>
          <w:rStyle w:val="tlid-translation"/>
          <w:rFonts w:eastAsiaTheme="majorEastAsia" w:cstheme="minorHAnsi"/>
          <w:lang w:val="ga-IE"/>
        </w:rPr>
        <w:t>, law,</w:t>
      </w:r>
      <w:r w:rsidRPr="001F5201">
        <w:rPr>
          <w:rFonts w:cstheme="minorHAnsi"/>
        </w:rPr>
        <w:t xml:space="preserve"> </w:t>
      </w:r>
      <w:r w:rsidRPr="001F5201">
        <w:rPr>
          <w:rFonts w:cstheme="minorHAnsi"/>
          <w:b/>
        </w:rPr>
        <w:t>Italian</w:t>
      </w:r>
      <w:r w:rsidRPr="001F5201">
        <w:rPr>
          <w:rFonts w:cstheme="minorHAnsi"/>
        </w:rPr>
        <w:t xml:space="preserve">, </w:t>
      </w:r>
      <w:r w:rsidRPr="001F5201">
        <w:rPr>
          <w:rFonts w:cstheme="minorHAnsi"/>
          <w:color w:val="3333FF"/>
        </w:rPr>
        <w:t>legato</w:t>
      </w:r>
      <w:r w:rsidRPr="001F5201">
        <w:rPr>
          <w:rFonts w:cstheme="minorHAnsi"/>
        </w:rPr>
        <w:t xml:space="preserve">, legacy, </w:t>
      </w:r>
      <w:r w:rsidRPr="001F5201">
        <w:rPr>
          <w:rFonts w:cstheme="minorHAnsi"/>
          <w:color w:val="3333FF"/>
        </w:rPr>
        <w:t>legge</w:t>
      </w:r>
      <w:r w:rsidRPr="001F5201">
        <w:rPr>
          <w:rFonts w:cstheme="minorHAnsi"/>
        </w:rPr>
        <w:t xml:space="preserve">, law, </w:t>
      </w:r>
      <w:r w:rsidRPr="001F5201">
        <w:rPr>
          <w:rFonts w:cstheme="minorHAnsi"/>
          <w:b/>
        </w:rPr>
        <w:t>French</w:t>
      </w:r>
      <w:r w:rsidRPr="001F5201">
        <w:rPr>
          <w:rFonts w:cstheme="minorHAnsi"/>
        </w:rPr>
        <w:t xml:space="preserve">, </w:t>
      </w:r>
      <w:r w:rsidRPr="001F5201">
        <w:rPr>
          <w:rFonts w:cstheme="minorHAnsi"/>
          <w:color w:val="3333FF"/>
        </w:rPr>
        <w:t>legs</w:t>
      </w:r>
      <w:r w:rsidRPr="001F5201">
        <w:rPr>
          <w:rFonts w:cstheme="minorHAnsi"/>
        </w:rPr>
        <w:t xml:space="preserve">,  legacy, bequest, </w:t>
      </w:r>
      <w:r w:rsidRPr="001F5201">
        <w:rPr>
          <w:rFonts w:cstheme="minorHAnsi"/>
          <w:color w:val="3333FF"/>
        </w:rPr>
        <w:t>loi</w:t>
      </w:r>
      <w:r w:rsidRPr="001F5201">
        <w:rPr>
          <w:rFonts w:cstheme="minorHAnsi"/>
        </w:rPr>
        <w:t xml:space="preserve">, law, </w:t>
      </w:r>
      <w:r w:rsidRPr="001F5201">
        <w:rPr>
          <w:rFonts w:cstheme="minorHAnsi"/>
          <w:b/>
        </w:rPr>
        <w:t>English</w:t>
      </w:r>
      <w:r w:rsidRPr="001F5201">
        <w:rPr>
          <w:rFonts w:cstheme="minorHAnsi"/>
        </w:rPr>
        <w:t xml:space="preserve">, </w:t>
      </w:r>
      <w:r w:rsidRPr="001F5201">
        <w:rPr>
          <w:rFonts w:cstheme="minorHAnsi"/>
          <w:color w:val="3333FF"/>
        </w:rPr>
        <w:t>legacy</w:t>
      </w:r>
      <w:r w:rsidRPr="001F5201">
        <w:rPr>
          <w:rFonts w:cstheme="minorHAnsi"/>
        </w:rPr>
        <w:t xml:space="preserve"> [&lt;Lat. </w:t>
      </w:r>
      <w:r w:rsidRPr="001F5201">
        <w:rPr>
          <w:rFonts w:cstheme="minorHAnsi"/>
          <w:color w:val="3333FF"/>
        </w:rPr>
        <w:t>legare</w:t>
      </w:r>
      <w:r w:rsidRPr="001F5201">
        <w:rPr>
          <w:rFonts w:cstheme="minorHAnsi"/>
          <w:color w:val="000000"/>
        </w:rPr>
        <w:t>, to bequeath</w:t>
      </w:r>
      <w:r w:rsidRPr="001F5201">
        <w:rPr>
          <w:rFonts w:cstheme="minorHAnsi"/>
        </w:rPr>
        <w:t xml:space="preserve">], </w:t>
      </w:r>
      <w:r w:rsidRPr="001F5201">
        <w:rPr>
          <w:rFonts w:cstheme="minorHAnsi"/>
          <w:b/>
        </w:rPr>
        <w:t>Etruscan</w:t>
      </w:r>
      <w:r w:rsidRPr="001F5201">
        <w:rPr>
          <w:rFonts w:cstheme="minorHAnsi"/>
        </w:rPr>
        <w:t>,</w:t>
      </w:r>
      <w:r>
        <w:rPr>
          <w:rFonts w:cstheme="minorHAnsi"/>
        </w:rPr>
        <w:t xml:space="preserve"> </w:t>
      </w:r>
      <w:r>
        <w:rPr>
          <w:color w:val="3333FF"/>
        </w:rPr>
        <w:t>les</w:t>
      </w:r>
      <w:r>
        <w:t xml:space="preserve">, </w:t>
      </w:r>
      <w:r w:rsidRPr="001F5201">
        <w:rPr>
          <w:rFonts w:cstheme="minorHAnsi"/>
          <w:color w:val="3333FF"/>
        </w:rPr>
        <w:t>lecin</w:t>
      </w:r>
      <w:r w:rsidRPr="001F5201">
        <w:rPr>
          <w:rFonts w:cstheme="minorHAnsi"/>
        </w:rPr>
        <w:t xml:space="preserve">, </w:t>
      </w:r>
      <w:r w:rsidRPr="001F5201">
        <w:rPr>
          <w:rFonts w:cstheme="minorHAnsi"/>
          <w:b/>
        </w:rPr>
        <w:t>Gujarati</w:t>
      </w:r>
      <w:r w:rsidRPr="001F5201">
        <w:rPr>
          <w:rFonts w:cstheme="minorHAnsi"/>
        </w:rPr>
        <w:t xml:space="preserve">, </w:t>
      </w:r>
      <w:r w:rsidRPr="001F5201">
        <w:rPr>
          <w:rStyle w:val="jlqj4b"/>
          <w:rFonts w:ascii="Nirmala UI" w:eastAsiaTheme="majorEastAsia" w:hAnsi="Nirmala UI" w:cs="Nirmala UI" w:hint="cs"/>
          <w:cs/>
          <w:lang w:bidi="gu-IN"/>
        </w:rPr>
        <w:t>લખવુ</w:t>
      </w:r>
      <w:r w:rsidRPr="001F5201">
        <w:rPr>
          <w:rStyle w:val="jlqj4b"/>
          <w:rFonts w:eastAsiaTheme="majorEastAsia" w:cstheme="minorHAnsi"/>
          <w:lang w:bidi="gu-IN"/>
        </w:rPr>
        <w:t>,</w:t>
      </w:r>
      <w:r w:rsidRPr="001F5201">
        <w:rPr>
          <w:rStyle w:val="jlqj4b"/>
          <w:rFonts w:eastAsiaTheme="majorEastAsia" w:cstheme="minorHAnsi"/>
          <w:cs/>
          <w:lang w:bidi="gu-IN"/>
        </w:rPr>
        <w:t xml:space="preserve"> </w:t>
      </w:r>
      <w:r w:rsidRPr="001F5201">
        <w:rPr>
          <w:rStyle w:val="jlqj4b"/>
          <w:rFonts w:eastAsiaTheme="majorEastAsia" w:cstheme="minorHAnsi"/>
          <w:color w:val="3333FF"/>
          <w:lang w:bidi="gu-IN"/>
        </w:rPr>
        <w:t>Lakhavu</w:t>
      </w:r>
      <w:r w:rsidRPr="001F5201">
        <w:rPr>
          <w:rStyle w:val="jlqj4b"/>
          <w:rFonts w:eastAsiaTheme="majorEastAsia" w:cstheme="minorHAnsi"/>
          <w:lang w:bidi="gu-IN"/>
        </w:rPr>
        <w:t xml:space="preserve">, to write, </w:t>
      </w:r>
      <w:r w:rsidRPr="0095479D">
        <w:rPr>
          <w:rStyle w:val="jlqj4b"/>
          <w:rFonts w:eastAsiaTheme="majorEastAsia" w:cstheme="minorHAnsi"/>
          <w:b/>
          <w:lang w:bidi="gu-IN"/>
        </w:rPr>
        <w:t>Akkadian</w:t>
      </w:r>
      <w:r w:rsidRPr="0095479D">
        <w:rPr>
          <w:rStyle w:val="jlqj4b"/>
          <w:rFonts w:eastAsiaTheme="majorEastAsia" w:cstheme="minorHAnsi"/>
          <w:lang w:bidi="gu-IN"/>
        </w:rPr>
        <w:t xml:space="preserve">, </w:t>
      </w:r>
      <w:r w:rsidRPr="0095479D">
        <w:rPr>
          <w:rFonts w:cstheme="minorHAnsi"/>
          <w:b/>
          <w:bCs/>
          <w:color w:val="CC6600"/>
          <w:u w:val="single"/>
        </w:rPr>
        <w:t>šakānu</w:t>
      </w:r>
      <w:r w:rsidRPr="0095479D">
        <w:rPr>
          <w:rFonts w:cstheme="minorHAnsi"/>
        </w:rPr>
        <w:t xml:space="preserve">, to write, put down in a written document, arise, etc., </w:t>
      </w:r>
      <w:r w:rsidRPr="0095479D">
        <w:rPr>
          <w:rStyle w:val="jlqj4b"/>
          <w:rFonts w:eastAsiaTheme="majorEastAsia" w:cstheme="minorHAnsi"/>
          <w:b/>
          <w:lang w:bidi="gu-IN"/>
        </w:rPr>
        <w:t>Georgian</w:t>
      </w:r>
      <w:r w:rsidRPr="0095479D">
        <w:rPr>
          <w:rStyle w:val="jlqj4b"/>
          <w:rFonts w:eastAsiaTheme="majorEastAsia" w:cstheme="minorHAnsi"/>
          <w:lang w:bidi="gu-IN"/>
        </w:rPr>
        <w:t xml:space="preserve">, </w:t>
      </w:r>
      <w:r w:rsidRPr="0095479D">
        <w:rPr>
          <w:rFonts w:ascii="Sylfaen" w:hAnsi="Sylfaen" w:cs="Sylfaen"/>
          <w:shd w:val="clear" w:color="auto" w:fill="FFFFFF"/>
        </w:rPr>
        <w:t>კანონი</w:t>
      </w:r>
      <w:r w:rsidRPr="0095479D">
        <w:rPr>
          <w:rFonts w:cstheme="minorHAnsi"/>
          <w:shd w:val="clear" w:color="auto" w:fill="FFFFFF"/>
        </w:rPr>
        <w:t xml:space="preserve">, </w:t>
      </w:r>
      <w:r w:rsidRPr="0095479D">
        <w:rPr>
          <w:rFonts w:cstheme="minorHAnsi"/>
          <w:color w:val="CC6600"/>
          <w:u w:val="single"/>
          <w:shd w:val="clear" w:color="auto" w:fill="FFFFFF"/>
        </w:rPr>
        <w:t>k’anoni</w:t>
      </w:r>
      <w:r w:rsidRPr="0095479D">
        <w:rPr>
          <w:rFonts w:cstheme="minorHAnsi"/>
          <w:shd w:val="clear" w:color="auto" w:fill="FFFFFF"/>
        </w:rPr>
        <w:t xml:space="preserve">, law, </w:t>
      </w:r>
      <w:r w:rsidRPr="0095479D">
        <w:rPr>
          <w:rStyle w:val="jlqj4b"/>
          <w:rFonts w:eastAsiaTheme="majorEastAsia" w:cstheme="minorHAnsi"/>
          <w:b/>
          <w:lang w:bidi="gu-IN"/>
        </w:rPr>
        <w:t>Persian</w:t>
      </w:r>
      <w:r w:rsidRPr="0095479D">
        <w:rPr>
          <w:rStyle w:val="jlqj4b"/>
          <w:rFonts w:eastAsiaTheme="majorEastAsia" w:cstheme="minorHAnsi"/>
          <w:lang w:bidi="gu-IN"/>
        </w:rPr>
        <w:t xml:space="preserve">, </w:t>
      </w:r>
      <w:r w:rsidRPr="0095479D">
        <w:rPr>
          <w:rFonts w:cstheme="minorHAnsi"/>
          <w:color w:val="CC6600"/>
          <w:u w:val="single"/>
        </w:rPr>
        <w:t>qanvn</w:t>
      </w:r>
      <w:r w:rsidRPr="0095479D">
        <w:rPr>
          <w:rFonts w:cstheme="minorHAnsi"/>
        </w:rPr>
        <w:t xml:space="preserve">, </w:t>
      </w:r>
      <w:r w:rsidRPr="0095479D">
        <w:rPr>
          <w:rStyle w:val="nobold"/>
          <w:rFonts w:eastAsiaTheme="majorEastAsia" w:cstheme="minorHAnsi"/>
        </w:rPr>
        <w:t>قانون</w:t>
      </w:r>
      <w:r w:rsidRPr="0095479D">
        <w:rPr>
          <w:rFonts w:cstheme="minorHAnsi"/>
        </w:rPr>
        <w:t xml:space="preserve"> law, </w:t>
      </w:r>
      <w:r w:rsidRPr="0095479D">
        <w:rPr>
          <w:rStyle w:val="jlqj4b"/>
          <w:rFonts w:eastAsiaTheme="majorEastAsia" w:cstheme="minorHAnsi"/>
          <w:b/>
          <w:lang w:bidi="gu-IN"/>
        </w:rPr>
        <w:t>Greek</w:t>
      </w:r>
      <w:r w:rsidRPr="0095479D">
        <w:rPr>
          <w:rStyle w:val="jlqj4b"/>
          <w:rFonts w:eastAsiaTheme="majorEastAsia" w:cstheme="minorHAnsi"/>
          <w:lang w:bidi="gu-IN"/>
        </w:rPr>
        <w:t xml:space="preserve">, </w:t>
      </w:r>
      <w:r w:rsidRPr="0095479D">
        <w:rPr>
          <w:rStyle w:val="jlqj4b"/>
          <w:rFonts w:eastAsiaTheme="majorEastAsia" w:cstheme="minorHAnsi"/>
          <w:shd w:val="clear" w:color="auto" w:fill="FFFFFF"/>
          <w:lang w:val="el-GR"/>
        </w:rPr>
        <w:t xml:space="preserve">κανόνας, </w:t>
      </w:r>
      <w:r w:rsidRPr="0095479D">
        <w:rPr>
          <w:rStyle w:val="jlqj4b"/>
          <w:rFonts w:eastAsiaTheme="majorEastAsia" w:cstheme="minorHAnsi"/>
          <w:color w:val="CC6600"/>
          <w:u w:val="single"/>
          <w:shd w:val="clear" w:color="auto" w:fill="FFFFFF"/>
          <w:lang w:val="el-GR"/>
        </w:rPr>
        <w:t>kanónas</w:t>
      </w:r>
      <w:r w:rsidRPr="0095479D">
        <w:rPr>
          <w:rStyle w:val="jlqj4b"/>
          <w:rFonts w:eastAsiaTheme="majorEastAsia" w:cstheme="minorHAnsi"/>
          <w:shd w:val="clear" w:color="auto" w:fill="FFFFFF"/>
          <w:lang w:val="el-GR"/>
        </w:rPr>
        <w:t>, rule</w:t>
      </w:r>
      <w:r w:rsidRPr="0095479D">
        <w:rPr>
          <w:rStyle w:val="jlqj4b"/>
          <w:rFonts w:eastAsiaTheme="majorEastAsia" w:cstheme="minorHAnsi"/>
          <w:shd w:val="clear" w:color="auto" w:fill="FFFFFF"/>
        </w:rPr>
        <w:t xml:space="preserve">, </w:t>
      </w:r>
      <w:r w:rsidRPr="0095479D">
        <w:rPr>
          <w:rStyle w:val="jlqj4b"/>
          <w:rFonts w:eastAsiaTheme="majorEastAsia" w:cstheme="minorHAnsi"/>
          <w:b/>
          <w:shd w:val="clear" w:color="auto" w:fill="FFFFFF"/>
        </w:rPr>
        <w:t>Welsh</w:t>
      </w:r>
      <w:r w:rsidRPr="0095479D">
        <w:rPr>
          <w:rStyle w:val="jlqj4b"/>
          <w:rFonts w:eastAsiaTheme="majorEastAsia" w:cstheme="minorHAnsi"/>
          <w:shd w:val="clear" w:color="auto" w:fill="FFFFFF"/>
        </w:rPr>
        <w:t xml:space="preserve">, </w:t>
      </w:r>
      <w:r w:rsidRPr="0095479D">
        <w:rPr>
          <w:rStyle w:val="jlqj4b"/>
          <w:rFonts w:eastAsiaTheme="majorEastAsia" w:cstheme="minorHAnsi"/>
          <w:color w:val="CC6600"/>
          <w:u w:val="single"/>
          <w:lang w:val="cy-GB"/>
        </w:rPr>
        <w:t>canolwr</w:t>
      </w:r>
      <w:r w:rsidRPr="0095479D">
        <w:rPr>
          <w:rStyle w:val="jlqj4b"/>
          <w:rFonts w:eastAsiaTheme="majorEastAsia" w:cstheme="minorHAnsi"/>
          <w:lang w:val="cy-GB"/>
        </w:rPr>
        <w:t xml:space="preserve">, arbiter, </w:t>
      </w:r>
      <w:r w:rsidRPr="0095479D">
        <w:rPr>
          <w:rStyle w:val="jlqj4b"/>
          <w:rFonts w:eastAsiaTheme="majorEastAsia" w:cstheme="minorHAnsi"/>
          <w:b/>
          <w:shd w:val="clear" w:color="auto" w:fill="FFFFFF"/>
        </w:rPr>
        <w:t>Turkish</w:t>
      </w:r>
      <w:r w:rsidRPr="0095479D">
        <w:rPr>
          <w:rStyle w:val="jlqj4b"/>
          <w:rFonts w:eastAsiaTheme="majorEastAsia" w:cstheme="minorHAnsi"/>
          <w:shd w:val="clear" w:color="auto" w:fill="FFFFFF"/>
        </w:rPr>
        <w:t xml:space="preserve">, </w:t>
      </w:r>
      <w:r w:rsidRPr="0095479D">
        <w:rPr>
          <w:rStyle w:val="jlqj4b"/>
          <w:rFonts w:eastAsiaTheme="majorEastAsia" w:cstheme="minorHAnsi"/>
          <w:color w:val="CC6600"/>
          <w:u w:val="single"/>
          <w:lang w:val="tr-TR" w:bidi="gu-IN"/>
        </w:rPr>
        <w:t>kanun</w:t>
      </w:r>
      <w:r w:rsidRPr="0095479D">
        <w:rPr>
          <w:rStyle w:val="jlqj4b"/>
          <w:rFonts w:eastAsiaTheme="majorEastAsia" w:cstheme="minorHAnsi"/>
          <w:lang w:val="tr-TR" w:bidi="gu-IN"/>
        </w:rPr>
        <w:t>, law, code, statute,</w:t>
      </w:r>
      <w:r w:rsidRPr="0095479D">
        <w:rPr>
          <w:rStyle w:val="jlqj4b"/>
          <w:rFonts w:eastAsiaTheme="majorEastAsia" w:cstheme="minorHAnsi"/>
          <w:shd w:val="clear" w:color="auto" w:fill="FFFFFF"/>
          <w:lang w:val="el-GR"/>
        </w:rPr>
        <w:t> </w:t>
      </w:r>
      <w:r w:rsidRPr="0095479D">
        <w:rPr>
          <w:rStyle w:val="jlqj4b"/>
          <w:rFonts w:eastAsiaTheme="majorEastAsia" w:cstheme="minorHAnsi"/>
          <w:b/>
          <w:shd w:val="clear" w:color="auto" w:fill="FFFFFF"/>
        </w:rPr>
        <w:t>Uzbek</w:t>
      </w:r>
      <w:r w:rsidRPr="0095479D">
        <w:rPr>
          <w:rStyle w:val="jlqj4b"/>
          <w:rFonts w:eastAsiaTheme="majorEastAsia" w:cstheme="minorHAnsi"/>
          <w:shd w:val="clear" w:color="auto" w:fill="FFFFFF"/>
        </w:rPr>
        <w:t xml:space="preserve">, </w:t>
      </w:r>
      <w:r w:rsidRPr="0095479D">
        <w:rPr>
          <w:rStyle w:val="jlqj4b"/>
          <w:rFonts w:eastAsiaTheme="majorEastAsia" w:cstheme="minorHAnsi"/>
          <w:color w:val="CC6600"/>
          <w:u w:val="single"/>
          <w:lang w:val="kk-KZ" w:bidi="gu-IN"/>
        </w:rPr>
        <w:t>qonon</w:t>
      </w:r>
      <w:r w:rsidRPr="0095479D">
        <w:rPr>
          <w:rStyle w:val="jlqj4b"/>
          <w:rFonts w:eastAsiaTheme="majorEastAsia" w:cstheme="minorHAnsi"/>
          <w:lang w:val="kk-KZ" w:bidi="gu-IN"/>
        </w:rPr>
        <w:t>, law,</w:t>
      </w:r>
      <w:r w:rsidRPr="0095479D">
        <w:rPr>
          <w:rFonts w:cstheme="minorHAnsi"/>
          <w:shd w:val="clear" w:color="auto" w:fill="FFFFFF"/>
        </w:rPr>
        <w:t xml:space="preserve"> </w:t>
      </w:r>
      <w:r w:rsidRPr="0095479D">
        <w:rPr>
          <w:rFonts w:cstheme="minorHAnsi"/>
          <w:b/>
          <w:shd w:val="clear" w:color="auto" w:fill="FFFFFF"/>
        </w:rPr>
        <w:t>Tajik</w:t>
      </w:r>
      <w:r w:rsidRPr="0095479D">
        <w:rPr>
          <w:rFonts w:cstheme="minorHAnsi"/>
          <w:shd w:val="clear" w:color="auto" w:fill="FFFFFF"/>
        </w:rPr>
        <w:t xml:space="preserve">, </w:t>
      </w:r>
      <w:r w:rsidRPr="0095479D">
        <w:rPr>
          <w:rStyle w:val="jlqj4b"/>
          <w:rFonts w:eastAsiaTheme="majorEastAsia" w:cstheme="minorHAnsi"/>
          <w:lang w:val="tg-Cyrl-TJ" w:bidi="gu-IN"/>
        </w:rPr>
        <w:t xml:space="preserve">қонун, </w:t>
      </w:r>
      <w:r w:rsidRPr="0095479D">
        <w:rPr>
          <w:rStyle w:val="jlqj4b"/>
          <w:rFonts w:eastAsiaTheme="majorEastAsia" w:cstheme="minorHAnsi"/>
          <w:color w:val="CC6600"/>
          <w:u w:val="single"/>
          <w:lang w:val="tg-Cyrl-TJ" w:bidi="gu-IN"/>
        </w:rPr>
        <w:t>qonun,</w:t>
      </w:r>
      <w:r w:rsidRPr="0095479D">
        <w:rPr>
          <w:rStyle w:val="jlqj4b"/>
          <w:rFonts w:eastAsiaTheme="majorEastAsia" w:cstheme="minorHAnsi"/>
          <w:lang w:val="tg-Cyrl-TJ" w:bidi="gu-IN"/>
        </w:rPr>
        <w:t xml:space="preserve"> law, </w:t>
      </w:r>
      <w:r w:rsidRPr="0095479D">
        <w:rPr>
          <w:rStyle w:val="jlqj4b"/>
          <w:rFonts w:eastAsiaTheme="majorEastAsia" w:cstheme="minorHAnsi"/>
          <w:b/>
          <w:lang w:bidi="gu-IN"/>
        </w:rPr>
        <w:t>Akkadian</w:t>
      </w:r>
      <w:r w:rsidRPr="0095479D">
        <w:rPr>
          <w:rStyle w:val="jlqj4b"/>
          <w:rFonts w:eastAsiaTheme="majorEastAsia" w:cstheme="minorHAnsi"/>
          <w:lang w:bidi="gu-IN"/>
        </w:rPr>
        <w:t xml:space="preserve">, </w:t>
      </w:r>
      <w:r w:rsidRPr="0095479D">
        <w:rPr>
          <w:rFonts w:cstheme="minorHAnsi"/>
          <w:b/>
          <w:bCs/>
          <w:color w:val="993399"/>
          <w:u w:val="single"/>
        </w:rPr>
        <w:t>šaṭāru</w:t>
      </w:r>
      <w:r w:rsidRPr="0095479D">
        <w:rPr>
          <w:rFonts w:cstheme="minorHAnsi"/>
        </w:rPr>
        <w:t xml:space="preserve">, to write, to have a tablet written, copied, to put down in writing, to be written, text, inscription, exemplar, copy, etc., </w:t>
      </w:r>
      <w:r w:rsidRPr="0095479D">
        <w:rPr>
          <w:rFonts w:cstheme="minorHAnsi"/>
          <w:b/>
          <w:bCs/>
          <w:color w:val="993399"/>
          <w:u w:val="single"/>
        </w:rPr>
        <w:t>šaṭru</w:t>
      </w:r>
      <w:r w:rsidRPr="0095479D">
        <w:rPr>
          <w:rFonts w:cstheme="minorHAnsi"/>
        </w:rPr>
        <w:t>, adj., writtten, inscribed, (name or titular), written down, inscribed (stela, seal, etc.), recorded, Hittite, #</w:t>
      </w:r>
      <w:r w:rsidRPr="0095479D">
        <w:rPr>
          <w:rFonts w:cstheme="minorHAnsi"/>
          <w:b/>
          <w:bCs/>
          <w:color w:val="993399"/>
          <w:u w:val="single"/>
        </w:rPr>
        <w:t>hatura</w:t>
      </w:r>
      <w:r w:rsidRPr="0095479D">
        <w:rPr>
          <w:rFonts w:cstheme="minorHAnsi"/>
        </w:rPr>
        <w:t xml:space="preserve">, to write, </w:t>
      </w:r>
      <w:r w:rsidRPr="0095479D">
        <w:rPr>
          <w:rFonts w:cstheme="minorHAnsi"/>
          <w:b/>
          <w:bCs/>
          <w:color w:val="993399"/>
          <w:u w:val="single"/>
        </w:rPr>
        <w:t>hatrāi</w:t>
      </w:r>
      <w:r w:rsidRPr="0095479D">
        <w:rPr>
          <w:rFonts w:cstheme="minorHAnsi"/>
          <w:b/>
          <w:bCs/>
        </w:rPr>
        <w:t>-</w:t>
      </w:r>
      <w:r w:rsidRPr="0095479D">
        <w:rPr>
          <w:rFonts w:cstheme="minorHAnsi"/>
        </w:rPr>
        <w:t xml:space="preserve">, write, to assign, to name, </w:t>
      </w:r>
      <w:r w:rsidRPr="0095479D">
        <w:rPr>
          <w:rFonts w:cstheme="minorHAnsi"/>
          <w:b/>
          <w:bCs/>
          <w:color w:val="993399"/>
          <w:u w:val="single"/>
        </w:rPr>
        <w:t>hat</w:t>
      </w:r>
      <w:r w:rsidRPr="0095479D">
        <w:rPr>
          <w:rFonts w:cstheme="minorHAnsi"/>
        </w:rPr>
        <w:t xml:space="preserve">, </w:t>
      </w:r>
      <w:r w:rsidRPr="0095479D">
        <w:rPr>
          <w:rFonts w:cstheme="minorHAnsi"/>
          <w:b/>
          <w:bCs/>
          <w:color w:val="993399"/>
          <w:u w:val="single"/>
        </w:rPr>
        <w:t>hatrae</w:t>
      </w:r>
      <w:r w:rsidRPr="0095479D">
        <w:rPr>
          <w:rFonts w:cstheme="minorHAnsi"/>
        </w:rPr>
        <w:t xml:space="preserve">, write, to report, to declare, to order, </w:t>
      </w:r>
      <w:r w:rsidRPr="0095479D">
        <w:rPr>
          <w:rFonts w:cstheme="minorHAnsi"/>
          <w:b/>
          <w:bCs/>
          <w:color w:val="993399"/>
          <w:u w:val="single"/>
        </w:rPr>
        <w:t>hatressar</w:t>
      </w:r>
      <w:r w:rsidRPr="0095479D">
        <w:rPr>
          <w:rFonts w:cstheme="minorHAnsi"/>
        </w:rPr>
        <w:t xml:space="preserve">, order, sending, </w:t>
      </w:r>
      <w:r w:rsidRPr="0095479D">
        <w:rPr>
          <w:rFonts w:cstheme="minorHAnsi"/>
          <w:b/>
        </w:rPr>
        <w:t>Belarusian</w:t>
      </w:r>
      <w:r w:rsidRPr="0095479D">
        <w:rPr>
          <w:rFonts w:cstheme="minorHAnsi"/>
        </w:rPr>
        <w:t xml:space="preserve">, </w:t>
      </w:r>
      <w:r w:rsidRPr="0095479D">
        <w:rPr>
          <w:rStyle w:val="tlid-translation"/>
          <w:rFonts w:eastAsiaTheme="majorEastAsia" w:cstheme="minorHAnsi"/>
          <w:shd w:val="clear" w:color="auto" w:fill="FFFFFF"/>
          <w:lang w:val="be-BY"/>
        </w:rPr>
        <w:t xml:space="preserve">пісаць, </w:t>
      </w:r>
      <w:r w:rsidRPr="0095479D">
        <w:rPr>
          <w:rStyle w:val="tlid-translation"/>
          <w:rFonts w:eastAsiaTheme="majorEastAsia" w:cstheme="minorHAnsi"/>
          <w:color w:val="009900"/>
          <w:u w:val="single"/>
          <w:shd w:val="clear" w:color="auto" w:fill="FFFFFF"/>
          <w:lang w:val="be-BY"/>
        </w:rPr>
        <w:t>pisać</w:t>
      </w:r>
      <w:r w:rsidRPr="0095479D">
        <w:rPr>
          <w:rStyle w:val="tlid-translation"/>
          <w:rFonts w:eastAsiaTheme="majorEastAsia" w:cstheme="minorHAnsi"/>
          <w:shd w:val="clear" w:color="auto" w:fill="FFFFFF"/>
          <w:lang w:val="be-BY"/>
        </w:rPr>
        <w:t>, to write, </w:t>
      </w:r>
      <w:r w:rsidRPr="0095479D">
        <w:rPr>
          <w:rStyle w:val="tlid-translation"/>
          <w:rFonts w:eastAsiaTheme="majorEastAsia" w:cstheme="minorHAnsi"/>
          <w:b/>
          <w:shd w:val="clear" w:color="auto" w:fill="FFFFFF"/>
        </w:rPr>
        <w:t>Croatian</w:t>
      </w:r>
      <w:r w:rsidRPr="0095479D">
        <w:rPr>
          <w:rStyle w:val="tlid-translation"/>
          <w:rFonts w:eastAsiaTheme="majorEastAsia" w:cstheme="minorHAnsi"/>
          <w:shd w:val="clear" w:color="auto" w:fill="FFFFFF"/>
        </w:rPr>
        <w:t xml:space="preserve">, </w:t>
      </w:r>
      <w:r w:rsidRPr="0095479D">
        <w:rPr>
          <w:rStyle w:val="tlid-translation"/>
          <w:rFonts w:eastAsiaTheme="majorEastAsia" w:cstheme="minorHAnsi"/>
          <w:color w:val="009900"/>
          <w:u w:val="single"/>
          <w:lang w:val="hr-HR"/>
        </w:rPr>
        <w:t>napisati,</w:t>
      </w:r>
      <w:r w:rsidRPr="0095479D">
        <w:rPr>
          <w:rStyle w:val="tlid-translation"/>
          <w:rFonts w:eastAsiaTheme="majorEastAsia" w:cstheme="minorHAnsi"/>
          <w:lang w:val="hr-HR"/>
        </w:rPr>
        <w:t xml:space="preserve"> to write, </w:t>
      </w:r>
      <w:r w:rsidRPr="0095479D">
        <w:rPr>
          <w:rFonts w:cstheme="minorHAnsi"/>
          <w:color w:val="009900"/>
          <w:u w:val="single"/>
        </w:rPr>
        <w:t>pisanje</w:t>
      </w:r>
      <w:r w:rsidRPr="0095479D">
        <w:rPr>
          <w:rFonts w:cstheme="minorHAnsi"/>
        </w:rPr>
        <w:t>, writing,</w:t>
      </w:r>
      <w:r w:rsidRPr="0095479D">
        <w:rPr>
          <w:rStyle w:val="tlid-translation"/>
          <w:rFonts w:eastAsiaTheme="majorEastAsia" w:cstheme="minorHAnsi"/>
          <w:lang w:val="hr-HR"/>
        </w:rPr>
        <w:t xml:space="preserve"> </w:t>
      </w:r>
      <w:r w:rsidRPr="0095479D">
        <w:rPr>
          <w:rStyle w:val="tlid-translation"/>
          <w:rFonts w:eastAsiaTheme="majorEastAsia" w:cstheme="minorHAnsi"/>
          <w:b/>
          <w:lang w:val="hr-HR"/>
        </w:rPr>
        <w:t>Polish</w:t>
      </w:r>
      <w:r w:rsidRPr="0095479D">
        <w:rPr>
          <w:rStyle w:val="tlid-translation"/>
          <w:rFonts w:eastAsiaTheme="majorEastAsia" w:cstheme="minorHAnsi"/>
          <w:lang w:val="hr-HR"/>
        </w:rPr>
        <w:t xml:space="preserve">, </w:t>
      </w:r>
      <w:r w:rsidRPr="0095479D">
        <w:rPr>
          <w:rStyle w:val="tlid-translation"/>
          <w:rFonts w:eastAsiaTheme="majorEastAsia" w:cstheme="minorHAnsi"/>
          <w:color w:val="009900"/>
          <w:u w:val="single"/>
          <w:lang w:val="pl-PL"/>
        </w:rPr>
        <w:t>pisać</w:t>
      </w:r>
      <w:r w:rsidRPr="0095479D">
        <w:rPr>
          <w:rStyle w:val="tlid-translation"/>
          <w:rFonts w:eastAsiaTheme="majorEastAsia" w:cstheme="minorHAnsi"/>
          <w:lang w:val="pl-PL"/>
        </w:rPr>
        <w:t xml:space="preserve">, to write, </w:t>
      </w:r>
      <w:r w:rsidRPr="0095479D">
        <w:rPr>
          <w:rFonts w:cstheme="minorHAnsi"/>
          <w:b/>
        </w:rPr>
        <w:t>Greek</w:t>
      </w:r>
      <w:r w:rsidRPr="0095479D">
        <w:rPr>
          <w:rFonts w:cstheme="minorHAnsi"/>
        </w:rPr>
        <w:t xml:space="preserve">, </w:t>
      </w:r>
      <w:r w:rsidRPr="0095479D">
        <w:rPr>
          <w:rFonts w:cstheme="minorHAnsi"/>
          <w:shd w:val="clear" w:color="auto" w:fill="FFFFFF"/>
        </w:rPr>
        <w:t xml:space="preserve">να γράψω, na </w:t>
      </w:r>
      <w:r w:rsidRPr="0095479D">
        <w:rPr>
          <w:rFonts w:cstheme="minorHAnsi"/>
          <w:color w:val="CC6600"/>
          <w:u w:val="single"/>
          <w:shd w:val="clear" w:color="auto" w:fill="FFFFFF"/>
        </w:rPr>
        <w:t>grápso</w:t>
      </w:r>
      <w:r w:rsidRPr="0095479D">
        <w:rPr>
          <w:rFonts w:cstheme="minorHAnsi"/>
          <w:shd w:val="clear" w:color="auto" w:fill="FFFFFF"/>
        </w:rPr>
        <w:t xml:space="preserve">, </w:t>
      </w:r>
      <w:r w:rsidRPr="0095479D">
        <w:rPr>
          <w:rFonts w:cstheme="minorHAnsi"/>
          <w:color w:val="CC6600"/>
          <w:u w:val="single"/>
        </w:rPr>
        <w:t>graphein</w:t>
      </w:r>
      <w:r w:rsidRPr="0095479D">
        <w:rPr>
          <w:rFonts w:cstheme="minorHAnsi"/>
        </w:rPr>
        <w:t xml:space="preserve">, to write, </w:t>
      </w:r>
      <w:r w:rsidRPr="0095479D">
        <w:rPr>
          <w:rFonts w:cstheme="minorHAnsi"/>
          <w:b/>
        </w:rPr>
        <w:t>Armenian</w:t>
      </w:r>
      <w:r w:rsidRPr="0095479D">
        <w:rPr>
          <w:rFonts w:cstheme="minorHAnsi"/>
        </w:rPr>
        <w:t xml:space="preserve">, </w:t>
      </w:r>
      <w:r w:rsidRPr="0095479D">
        <w:rPr>
          <w:rFonts w:cstheme="minorHAnsi"/>
          <w:shd w:val="clear" w:color="auto" w:fill="FFFFFF"/>
        </w:rPr>
        <w:t xml:space="preserve">գրավոր, </w:t>
      </w:r>
      <w:r w:rsidRPr="0095479D">
        <w:rPr>
          <w:rFonts w:cstheme="minorHAnsi"/>
          <w:color w:val="CC6600"/>
          <w:u w:val="single"/>
          <w:shd w:val="clear" w:color="auto" w:fill="FFFFFF"/>
        </w:rPr>
        <w:t>gravor</w:t>
      </w:r>
      <w:r w:rsidRPr="0095479D">
        <w:rPr>
          <w:rFonts w:cstheme="minorHAnsi"/>
          <w:shd w:val="clear" w:color="auto" w:fill="FFFFFF"/>
        </w:rPr>
        <w:t xml:space="preserve"> writing, </w:t>
      </w:r>
      <w:r w:rsidRPr="0095479D">
        <w:rPr>
          <w:rFonts w:cstheme="minorHAnsi"/>
          <w:b/>
          <w:shd w:val="clear" w:color="auto" w:fill="FFFFFF"/>
        </w:rPr>
        <w:t>Welsh</w:t>
      </w:r>
      <w:r w:rsidRPr="0095479D">
        <w:rPr>
          <w:rFonts w:cstheme="minorHAnsi"/>
          <w:shd w:val="clear" w:color="auto" w:fill="FFFFFF"/>
        </w:rPr>
        <w:t xml:space="preserve">, </w:t>
      </w:r>
      <w:r w:rsidRPr="0095479D">
        <w:rPr>
          <w:rStyle w:val="tlid-translation"/>
          <w:rFonts w:cstheme="minorHAnsi"/>
          <w:lang w:val="cy-GB"/>
        </w:rPr>
        <w:t xml:space="preserve">i </w:t>
      </w:r>
      <w:r w:rsidRPr="0095479D">
        <w:rPr>
          <w:rStyle w:val="tlid-translation"/>
          <w:rFonts w:cstheme="minorHAnsi"/>
          <w:color w:val="CC6600"/>
          <w:u w:val="single"/>
          <w:lang w:val="cy-GB"/>
        </w:rPr>
        <w:t>ysgrifennu</w:t>
      </w:r>
      <w:r w:rsidRPr="0095479D">
        <w:rPr>
          <w:rFonts w:cstheme="minorHAnsi"/>
        </w:rPr>
        <w:t>, to write,</w:t>
      </w:r>
      <w:r w:rsidRPr="0095479D">
        <w:rPr>
          <w:rFonts w:cstheme="minorHAnsi"/>
          <w:shd w:val="clear" w:color="auto" w:fill="FFFFFF"/>
        </w:rPr>
        <w:t xml:space="preserve"> </w:t>
      </w:r>
      <w:r w:rsidRPr="0095479D">
        <w:rPr>
          <w:rFonts w:cstheme="minorHAnsi"/>
          <w:b/>
          <w:shd w:val="clear" w:color="auto" w:fill="FFFFFF"/>
        </w:rPr>
        <w:t>English</w:t>
      </w:r>
      <w:r w:rsidRPr="0095479D">
        <w:rPr>
          <w:rFonts w:cstheme="minorHAnsi"/>
          <w:shd w:val="clear" w:color="auto" w:fill="FFFFFF"/>
        </w:rPr>
        <w:t xml:space="preserve">, to </w:t>
      </w:r>
      <w:r w:rsidRPr="0095479D">
        <w:rPr>
          <w:rFonts w:cstheme="minorHAnsi"/>
          <w:color w:val="CC6600"/>
          <w:u w:val="single"/>
        </w:rPr>
        <w:t>engrave</w:t>
      </w:r>
      <w:r w:rsidRPr="0095479D">
        <w:rPr>
          <w:rFonts w:cstheme="minorHAnsi"/>
        </w:rPr>
        <w:t xml:space="preserve">, </w:t>
      </w:r>
      <w:r w:rsidRPr="0095479D">
        <w:rPr>
          <w:rFonts w:cstheme="minorHAnsi"/>
          <w:b/>
        </w:rPr>
        <w:t>Persian</w:t>
      </w:r>
      <w:r w:rsidRPr="0095479D">
        <w:rPr>
          <w:rFonts w:cstheme="minorHAnsi"/>
        </w:rPr>
        <w:t xml:space="preserve">, </w:t>
      </w:r>
      <w:r w:rsidRPr="0095479D">
        <w:rPr>
          <w:rFonts w:cstheme="minorHAnsi"/>
          <w:color w:val="3333FF"/>
          <w:u w:val="single"/>
        </w:rPr>
        <w:t>neveštan</w:t>
      </w:r>
      <w:r w:rsidRPr="0095479D">
        <w:rPr>
          <w:rFonts w:cstheme="minorHAnsi"/>
        </w:rPr>
        <w:t xml:space="preserve">, </w:t>
      </w:r>
      <w:r w:rsidRPr="0095479D">
        <w:rPr>
          <w:rStyle w:val="nobold"/>
          <w:rFonts w:eastAsiaTheme="majorEastAsia" w:cstheme="minorHAnsi"/>
        </w:rPr>
        <w:t>نوشتن</w:t>
      </w:r>
      <w:r w:rsidRPr="0095479D">
        <w:rPr>
          <w:rFonts w:cstheme="minorHAnsi"/>
        </w:rPr>
        <w:t xml:space="preserve">  to write, </w:t>
      </w:r>
      <w:r w:rsidRPr="0095479D">
        <w:rPr>
          <w:rFonts w:cstheme="minorHAnsi"/>
          <w:b/>
        </w:rPr>
        <w:t>Tajik</w:t>
      </w:r>
      <w:r w:rsidRPr="0095479D">
        <w:rPr>
          <w:rFonts w:cstheme="minorHAnsi"/>
        </w:rPr>
        <w:t xml:space="preserve">, </w:t>
      </w:r>
      <w:r w:rsidRPr="0095479D">
        <w:rPr>
          <w:rStyle w:val="jlqj4b"/>
          <w:rFonts w:eastAsiaTheme="majorEastAsia" w:cstheme="minorHAnsi"/>
          <w:lang w:val="tg-Cyrl-TJ" w:bidi="gu-IN"/>
        </w:rPr>
        <w:t xml:space="preserve">навиштан, </w:t>
      </w:r>
      <w:r w:rsidRPr="0095479D">
        <w:rPr>
          <w:rStyle w:val="jlqj4b"/>
          <w:rFonts w:eastAsiaTheme="majorEastAsia" w:cstheme="minorHAnsi"/>
          <w:color w:val="3333FF"/>
          <w:u w:val="single"/>
          <w:lang w:val="tg-Cyrl-TJ" w:bidi="gu-IN"/>
        </w:rPr>
        <w:t>naviştan</w:t>
      </w:r>
      <w:r w:rsidRPr="0095479D">
        <w:rPr>
          <w:rStyle w:val="jlqj4b"/>
          <w:rFonts w:eastAsiaTheme="majorEastAsia" w:cstheme="minorHAnsi"/>
          <w:lang w:val="tg-Cyrl-TJ" w:bidi="gu-IN"/>
        </w:rPr>
        <w:t xml:space="preserve">, to write, </w:t>
      </w:r>
      <w:r w:rsidRPr="0095479D">
        <w:rPr>
          <w:rStyle w:val="jlqj4b"/>
          <w:rFonts w:eastAsiaTheme="majorEastAsia" w:cstheme="minorHAnsi"/>
          <w:b/>
          <w:lang w:bidi="gu-IN"/>
        </w:rPr>
        <w:t>Turkish</w:t>
      </w:r>
      <w:r w:rsidRPr="0095479D">
        <w:rPr>
          <w:rStyle w:val="jlqj4b"/>
          <w:rFonts w:eastAsiaTheme="majorEastAsia" w:cstheme="minorHAnsi"/>
          <w:lang w:bidi="gu-IN"/>
        </w:rPr>
        <w:t xml:space="preserve">, </w:t>
      </w:r>
      <w:r w:rsidRPr="0095479D">
        <w:rPr>
          <w:rStyle w:val="jlqj4b"/>
          <w:rFonts w:eastAsiaTheme="majorEastAsia" w:cstheme="minorHAnsi"/>
          <w:color w:val="CC6600"/>
          <w:u w:val="single"/>
          <w:lang w:val="tr-TR" w:bidi="gu-IN"/>
        </w:rPr>
        <w:t>yazmak</w:t>
      </w:r>
      <w:r w:rsidRPr="0095479D">
        <w:rPr>
          <w:rStyle w:val="jlqj4b"/>
          <w:rFonts w:eastAsiaTheme="majorEastAsia" w:cstheme="minorHAnsi"/>
          <w:lang w:val="tr-TR" w:bidi="gu-IN"/>
        </w:rPr>
        <w:t xml:space="preserve">, to write, compose, </w:t>
      </w:r>
      <w:r w:rsidRPr="0095479D">
        <w:rPr>
          <w:rStyle w:val="jlqj4b"/>
          <w:rFonts w:eastAsiaTheme="majorEastAsia" w:cstheme="minorHAnsi"/>
          <w:color w:val="CC6600"/>
          <w:u w:val="single"/>
          <w:lang w:val="tr-TR" w:bidi="gu-IN"/>
        </w:rPr>
        <w:t>yasa</w:t>
      </w:r>
      <w:r w:rsidRPr="0095479D">
        <w:rPr>
          <w:rStyle w:val="jlqj4b"/>
          <w:rFonts w:eastAsiaTheme="majorEastAsia" w:cstheme="minorHAnsi"/>
          <w:lang w:val="tr-TR" w:bidi="gu-IN"/>
        </w:rPr>
        <w:t xml:space="preserve">, law, </w:t>
      </w:r>
      <w:r w:rsidRPr="0095479D">
        <w:rPr>
          <w:rFonts w:cstheme="minorHAnsi"/>
        </w:rPr>
        <w:t xml:space="preserve"> </w:t>
      </w:r>
      <w:r w:rsidRPr="0095479D">
        <w:rPr>
          <w:rFonts w:cstheme="minorHAnsi"/>
          <w:b/>
        </w:rPr>
        <w:t>Kazakh</w:t>
      </w:r>
      <w:r w:rsidRPr="0095479D">
        <w:rPr>
          <w:rFonts w:cstheme="minorHAnsi"/>
        </w:rPr>
        <w:t xml:space="preserve">, </w:t>
      </w:r>
      <w:r w:rsidRPr="0095479D">
        <w:rPr>
          <w:rStyle w:val="jlqj4b"/>
          <w:rFonts w:eastAsiaTheme="majorEastAsia" w:cstheme="minorHAnsi"/>
          <w:lang w:val="kk-KZ" w:bidi="gu-IN"/>
        </w:rPr>
        <w:t xml:space="preserve">жазу, </w:t>
      </w:r>
      <w:r w:rsidRPr="0095479D">
        <w:rPr>
          <w:rStyle w:val="jlqj4b"/>
          <w:rFonts w:eastAsiaTheme="majorEastAsia" w:cstheme="minorHAnsi"/>
          <w:color w:val="CC6600"/>
          <w:u w:val="single"/>
          <w:lang w:val="kk-KZ" w:bidi="gu-IN"/>
        </w:rPr>
        <w:t>jazw</w:t>
      </w:r>
      <w:r w:rsidRPr="0095479D">
        <w:rPr>
          <w:rStyle w:val="jlqj4b"/>
          <w:rFonts w:eastAsiaTheme="majorEastAsia" w:cstheme="minorHAnsi"/>
          <w:lang w:val="kk-KZ" w:bidi="gu-IN"/>
        </w:rPr>
        <w:t>, to write,</w:t>
      </w:r>
      <w:r w:rsidRPr="0095479D">
        <w:rPr>
          <w:rStyle w:val="tlid-translation"/>
          <w:rFonts w:eastAsiaTheme="majorEastAsia" w:cstheme="minorHAnsi"/>
          <w:lang w:val="pl-PL"/>
        </w:rPr>
        <w:t> </w:t>
      </w:r>
      <w:r w:rsidRPr="0095479D">
        <w:rPr>
          <w:rStyle w:val="tlid-translation"/>
          <w:rFonts w:eastAsiaTheme="majorEastAsia" w:cstheme="minorHAnsi"/>
          <w:b/>
          <w:lang w:val="pl-PL"/>
        </w:rPr>
        <w:t>Uzbek</w:t>
      </w:r>
      <w:r w:rsidRPr="0095479D">
        <w:rPr>
          <w:rStyle w:val="tlid-translation"/>
          <w:rFonts w:eastAsiaTheme="majorEastAsia" w:cstheme="minorHAnsi"/>
          <w:lang w:val="pl-PL"/>
        </w:rPr>
        <w:t xml:space="preserve">, </w:t>
      </w:r>
      <w:r w:rsidRPr="0095479D">
        <w:rPr>
          <w:rStyle w:val="jlqj4b"/>
          <w:rFonts w:eastAsiaTheme="majorEastAsia" w:cstheme="minorHAnsi"/>
          <w:color w:val="CC6600"/>
          <w:u w:val="single"/>
          <w:lang w:val="kk-KZ" w:bidi="gu-IN"/>
        </w:rPr>
        <w:t>yozmoq</w:t>
      </w:r>
      <w:r w:rsidRPr="0095479D">
        <w:rPr>
          <w:rStyle w:val="jlqj4b"/>
          <w:rFonts w:eastAsiaTheme="majorEastAsia" w:cstheme="minorHAnsi"/>
          <w:lang w:val="kk-KZ" w:bidi="gu-IN"/>
        </w:rPr>
        <w:t>, to write,</w:t>
      </w:r>
      <w:r w:rsidRPr="0095479D">
        <w:rPr>
          <w:rStyle w:val="jlqj4b"/>
          <w:rFonts w:eastAsiaTheme="majorEastAsia" w:cstheme="minorHAnsi"/>
          <w:lang w:bidi="gu-IN"/>
        </w:rPr>
        <w:t xml:space="preserve"> </w:t>
      </w:r>
      <w:r w:rsidRPr="0095479D">
        <w:rPr>
          <w:rStyle w:val="jlqj4b"/>
          <w:rFonts w:eastAsiaTheme="majorEastAsia" w:cstheme="minorHAnsi"/>
          <w:b/>
          <w:lang w:bidi="gu-IN"/>
        </w:rPr>
        <w:t>Kyrgyz</w:t>
      </w:r>
      <w:r w:rsidRPr="0095479D">
        <w:rPr>
          <w:rStyle w:val="jlqj4b"/>
          <w:rFonts w:eastAsiaTheme="majorEastAsia" w:cstheme="minorHAnsi"/>
          <w:lang w:bidi="gu-IN"/>
        </w:rPr>
        <w:t xml:space="preserve">, </w:t>
      </w:r>
      <w:r w:rsidRPr="0095479D">
        <w:rPr>
          <w:rStyle w:val="jlqj4b"/>
          <w:rFonts w:eastAsiaTheme="majorEastAsia" w:cstheme="minorHAnsi"/>
          <w:lang w:val="ky-KG" w:bidi="gu-IN"/>
        </w:rPr>
        <w:t xml:space="preserve">жазуу, </w:t>
      </w:r>
      <w:r w:rsidRPr="0095479D">
        <w:rPr>
          <w:rStyle w:val="jlqj4b"/>
          <w:rFonts w:eastAsiaTheme="majorEastAsia" w:cstheme="minorHAnsi"/>
          <w:color w:val="CC6600"/>
          <w:u w:val="single"/>
          <w:lang w:val="ky-KG" w:bidi="gu-IN"/>
        </w:rPr>
        <w:t>jazuu</w:t>
      </w:r>
      <w:r w:rsidRPr="0095479D">
        <w:rPr>
          <w:rStyle w:val="jlqj4b"/>
          <w:rFonts w:eastAsiaTheme="majorEastAsia" w:cstheme="minorHAnsi"/>
          <w:lang w:val="ky-KG" w:bidi="gu-IN"/>
        </w:rPr>
        <w:t>, to write,</w:t>
      </w:r>
      <w:r w:rsidRPr="0095479D">
        <w:rPr>
          <w:rStyle w:val="jlqj4b"/>
          <w:rFonts w:eastAsiaTheme="majorEastAsia" w:cstheme="minorHAnsi"/>
          <w:lang w:bidi="gu-IN"/>
        </w:rPr>
        <w:t xml:space="preserve"> </w:t>
      </w:r>
      <w:r w:rsidRPr="0095479D">
        <w:rPr>
          <w:rStyle w:val="jlqj4b"/>
          <w:rFonts w:eastAsiaTheme="majorEastAsia" w:cstheme="minorHAnsi"/>
          <w:b/>
          <w:lang w:bidi="gu-IN"/>
        </w:rPr>
        <w:t>Persian</w:t>
      </w:r>
      <w:r w:rsidRPr="0095479D">
        <w:rPr>
          <w:rStyle w:val="jlqj4b"/>
          <w:rFonts w:eastAsiaTheme="majorEastAsia" w:cstheme="minorHAnsi"/>
          <w:lang w:bidi="gu-IN"/>
        </w:rPr>
        <w:t xml:space="preserve">, </w:t>
      </w:r>
      <w:r w:rsidRPr="0095479D">
        <w:rPr>
          <w:rFonts w:cstheme="minorHAnsi"/>
          <w:color w:val="993399"/>
          <w:u w:val="single"/>
        </w:rPr>
        <w:t>dāvar</w:t>
      </w:r>
      <w:r w:rsidRPr="0095479D">
        <w:rPr>
          <w:rFonts w:cstheme="minorHAnsi"/>
        </w:rPr>
        <w:t xml:space="preserve">, </w:t>
      </w:r>
      <w:r w:rsidRPr="0095479D">
        <w:rPr>
          <w:rStyle w:val="nobold"/>
          <w:rFonts w:eastAsiaTheme="majorEastAsia" w:cstheme="minorHAnsi"/>
        </w:rPr>
        <w:t>داور</w:t>
      </w:r>
      <w:r w:rsidRPr="0095479D">
        <w:rPr>
          <w:rFonts w:cstheme="minorHAnsi"/>
        </w:rPr>
        <w:t xml:space="preserve"> arbiter, </w:t>
      </w:r>
      <w:r w:rsidRPr="0095479D">
        <w:rPr>
          <w:rFonts w:cstheme="minorHAnsi"/>
          <w:b/>
        </w:rPr>
        <w:t>Armenian</w:t>
      </w:r>
      <w:r w:rsidRPr="0095479D">
        <w:rPr>
          <w:rFonts w:cstheme="minorHAnsi"/>
        </w:rPr>
        <w:t xml:space="preserve">, </w:t>
      </w:r>
      <w:r w:rsidRPr="0095479D">
        <w:rPr>
          <w:rStyle w:val="jlqj4b"/>
          <w:rFonts w:eastAsiaTheme="majorEastAsia" w:cstheme="minorHAnsi"/>
          <w:shd w:val="clear" w:color="auto" w:fill="FFFFFF"/>
          <w:lang w:val="hy-AM"/>
        </w:rPr>
        <w:t xml:space="preserve">դատավոր, </w:t>
      </w:r>
      <w:r w:rsidRPr="0095479D">
        <w:rPr>
          <w:rStyle w:val="jlqj4b"/>
          <w:rFonts w:eastAsiaTheme="majorEastAsia" w:cstheme="minorHAnsi"/>
          <w:color w:val="993399"/>
          <w:u w:val="single"/>
          <w:shd w:val="clear" w:color="auto" w:fill="FFFFFF"/>
          <w:lang w:val="hy-AM"/>
        </w:rPr>
        <w:t>datavor</w:t>
      </w:r>
      <w:r w:rsidRPr="0095479D">
        <w:rPr>
          <w:rStyle w:val="jlqj4b"/>
          <w:rFonts w:eastAsiaTheme="majorEastAsia" w:cstheme="minorHAnsi"/>
          <w:shd w:val="clear" w:color="auto" w:fill="FFFFFF"/>
          <w:lang w:val="hy-AM"/>
        </w:rPr>
        <w:t>, judge</w:t>
      </w:r>
      <w:r w:rsidRPr="0095479D">
        <w:rPr>
          <w:rStyle w:val="jlqj4b"/>
          <w:rFonts w:eastAsiaTheme="majorEastAsia" w:cstheme="minorHAnsi"/>
          <w:shd w:val="clear" w:color="auto" w:fill="FFFFFF"/>
        </w:rPr>
        <w:t xml:space="preserve">, </w:t>
      </w:r>
      <w:r w:rsidRPr="0095479D">
        <w:rPr>
          <w:rStyle w:val="jlqj4b"/>
          <w:rFonts w:eastAsiaTheme="majorEastAsia" w:cstheme="minorHAnsi"/>
          <w:b/>
          <w:shd w:val="clear" w:color="auto" w:fill="FFFFFF"/>
        </w:rPr>
        <w:t>Georgian</w:t>
      </w:r>
      <w:r w:rsidRPr="0095479D">
        <w:rPr>
          <w:rStyle w:val="jlqj4b"/>
          <w:rFonts w:eastAsiaTheme="majorEastAsia" w:cstheme="minorHAnsi"/>
          <w:shd w:val="clear" w:color="auto" w:fill="FFFFFF"/>
        </w:rPr>
        <w:t xml:space="preserve">, </w:t>
      </w:r>
      <w:r w:rsidRPr="0095479D">
        <w:rPr>
          <w:rStyle w:val="jlqj4b"/>
          <w:rFonts w:ascii="Sylfaen" w:eastAsiaTheme="majorEastAsia" w:hAnsi="Sylfaen" w:cs="Sylfaen"/>
          <w:shd w:val="clear" w:color="auto" w:fill="FFFFFF"/>
          <w:lang w:val="ka-GE"/>
        </w:rPr>
        <w:t>არბიტრი</w:t>
      </w:r>
      <w:r w:rsidRPr="0095479D">
        <w:rPr>
          <w:rStyle w:val="jlqj4b"/>
          <w:rFonts w:eastAsiaTheme="majorEastAsia" w:cstheme="minorHAnsi"/>
          <w:shd w:val="clear" w:color="auto" w:fill="FFFFFF"/>
          <w:lang w:val="ka-GE"/>
        </w:rPr>
        <w:t xml:space="preserve">, </w:t>
      </w:r>
      <w:r w:rsidRPr="0095479D">
        <w:rPr>
          <w:rStyle w:val="jlqj4b"/>
          <w:rFonts w:eastAsiaTheme="majorEastAsia" w:cstheme="minorHAnsi"/>
          <w:color w:val="009900"/>
          <w:u w:val="single"/>
          <w:shd w:val="clear" w:color="auto" w:fill="FFFFFF"/>
          <w:lang w:val="ka-GE"/>
        </w:rPr>
        <w:t>arbit’ri,</w:t>
      </w:r>
      <w:r w:rsidRPr="0095479D">
        <w:rPr>
          <w:rStyle w:val="jlqj4b"/>
          <w:rFonts w:eastAsiaTheme="majorEastAsia" w:cstheme="minorHAnsi"/>
          <w:shd w:val="clear" w:color="auto" w:fill="FFFFFF"/>
          <w:lang w:val="ka-GE"/>
        </w:rPr>
        <w:t xml:space="preserve"> arbiter, </w:t>
      </w:r>
      <w:r w:rsidRPr="0095479D">
        <w:rPr>
          <w:rStyle w:val="jlqj4b"/>
          <w:rFonts w:eastAsiaTheme="majorEastAsia" w:cstheme="minorHAnsi"/>
          <w:b/>
          <w:shd w:val="clear" w:color="auto" w:fill="FFFFFF"/>
        </w:rPr>
        <w:t>Belarusian</w:t>
      </w:r>
      <w:r w:rsidRPr="0095479D">
        <w:rPr>
          <w:rStyle w:val="jlqj4b"/>
          <w:rFonts w:eastAsiaTheme="majorEastAsia" w:cstheme="minorHAnsi"/>
          <w:shd w:val="clear" w:color="auto" w:fill="FFFFFF"/>
        </w:rPr>
        <w:t xml:space="preserve">, </w:t>
      </w:r>
      <w:r w:rsidRPr="0095479D">
        <w:rPr>
          <w:rStyle w:val="jlqj4b"/>
          <w:rFonts w:eastAsiaTheme="majorEastAsia" w:cstheme="minorHAnsi"/>
          <w:color w:val="000000"/>
          <w:shd w:val="clear" w:color="auto" w:fill="FFFFFF"/>
          <w:lang w:val="be-BY"/>
        </w:rPr>
        <w:t xml:space="preserve">арбітр, </w:t>
      </w:r>
      <w:r w:rsidRPr="0095479D">
        <w:rPr>
          <w:rStyle w:val="jlqj4b"/>
          <w:rFonts w:eastAsiaTheme="majorEastAsia" w:cstheme="minorHAnsi"/>
          <w:color w:val="009900"/>
          <w:u w:val="single"/>
          <w:shd w:val="clear" w:color="auto" w:fill="FFFFFF"/>
          <w:lang w:val="be-BY"/>
        </w:rPr>
        <w:t>arbitr</w:t>
      </w:r>
      <w:r w:rsidRPr="0095479D">
        <w:rPr>
          <w:rStyle w:val="jlqj4b"/>
          <w:rFonts w:eastAsiaTheme="majorEastAsia" w:cstheme="minorHAnsi"/>
          <w:color w:val="000000"/>
          <w:shd w:val="clear" w:color="auto" w:fill="FFFFFF"/>
          <w:lang w:val="be-BY"/>
        </w:rPr>
        <w:t>, arbiter,</w:t>
      </w:r>
      <w:r w:rsidRPr="0095479D">
        <w:rPr>
          <w:rStyle w:val="jlqj4b"/>
          <w:rFonts w:eastAsiaTheme="majorEastAsia" w:cstheme="minorHAnsi"/>
          <w:shd w:val="clear" w:color="auto" w:fill="FFFFFF"/>
          <w:lang w:val="hy-AM"/>
        </w:rPr>
        <w:t xml:space="preserve"> </w:t>
      </w:r>
      <w:r w:rsidRPr="0095479D">
        <w:rPr>
          <w:rFonts w:cstheme="minorHAnsi"/>
          <w:shd w:val="clear" w:color="auto" w:fill="FFFFFF"/>
        </w:rPr>
        <w:t> </w:t>
      </w:r>
      <w:r w:rsidRPr="0095479D">
        <w:rPr>
          <w:rFonts w:cstheme="minorHAnsi"/>
          <w:b/>
          <w:shd w:val="clear" w:color="auto" w:fill="FFFFFF"/>
        </w:rPr>
        <w:t>Croatian</w:t>
      </w:r>
      <w:r w:rsidRPr="0095479D">
        <w:rPr>
          <w:rFonts w:cstheme="minorHAnsi"/>
          <w:shd w:val="clear" w:color="auto" w:fill="FFFFFF"/>
        </w:rPr>
        <w:t xml:space="preserve">, </w:t>
      </w:r>
      <w:r w:rsidRPr="0095479D">
        <w:rPr>
          <w:rFonts w:cstheme="minorHAnsi"/>
          <w:color w:val="009900"/>
          <w:u w:val="single"/>
        </w:rPr>
        <w:t>arbitar</w:t>
      </w:r>
      <w:r w:rsidRPr="0095479D">
        <w:rPr>
          <w:rFonts w:cstheme="minorHAnsi"/>
        </w:rPr>
        <w:t xml:space="preserve">, arbiter, </w:t>
      </w:r>
      <w:r w:rsidRPr="0095479D">
        <w:rPr>
          <w:rFonts w:cstheme="minorHAnsi"/>
          <w:b/>
        </w:rPr>
        <w:t>Polish</w:t>
      </w:r>
      <w:r w:rsidRPr="0095479D">
        <w:rPr>
          <w:rFonts w:cstheme="minorHAnsi"/>
        </w:rPr>
        <w:t xml:space="preserve">, </w:t>
      </w:r>
      <w:r w:rsidRPr="0095479D">
        <w:rPr>
          <w:rFonts w:cstheme="minorHAnsi"/>
          <w:color w:val="009900"/>
          <w:u w:val="single"/>
        </w:rPr>
        <w:t>arbiter</w:t>
      </w:r>
      <w:r w:rsidRPr="0095479D">
        <w:rPr>
          <w:rFonts w:cstheme="minorHAnsi"/>
        </w:rPr>
        <w:t xml:space="preserve">, arbiter, </w:t>
      </w:r>
      <w:r w:rsidRPr="0095479D">
        <w:rPr>
          <w:rFonts w:cstheme="minorHAnsi"/>
          <w:b/>
        </w:rPr>
        <w:t>Latvian</w:t>
      </w:r>
      <w:r w:rsidRPr="0095479D">
        <w:rPr>
          <w:rFonts w:cstheme="minorHAnsi"/>
        </w:rPr>
        <w:t xml:space="preserve">, </w:t>
      </w:r>
      <w:r w:rsidRPr="0095479D">
        <w:rPr>
          <w:rStyle w:val="kgnlhe"/>
          <w:rFonts w:eastAsiaTheme="majorEastAsia" w:cstheme="minorHAnsi"/>
          <w:color w:val="009900"/>
          <w:u w:val="single"/>
        </w:rPr>
        <w:t>arbitrs</w:t>
      </w:r>
      <w:r w:rsidRPr="0095479D">
        <w:rPr>
          <w:rStyle w:val="kgnlhe"/>
          <w:rFonts w:eastAsiaTheme="majorEastAsia" w:cstheme="minorHAnsi"/>
        </w:rPr>
        <w:t>, arbiter, </w:t>
      </w:r>
      <w:r w:rsidRPr="0095479D">
        <w:rPr>
          <w:rStyle w:val="kgnlhe"/>
          <w:rFonts w:eastAsiaTheme="majorEastAsia" w:cstheme="minorHAnsi"/>
          <w:b/>
        </w:rPr>
        <w:t>Romanian</w:t>
      </w:r>
      <w:r w:rsidRPr="0095479D">
        <w:rPr>
          <w:rStyle w:val="kgnlhe"/>
          <w:rFonts w:eastAsiaTheme="majorEastAsia" w:cstheme="minorHAnsi"/>
        </w:rPr>
        <w:t xml:space="preserve">, </w:t>
      </w:r>
      <w:r w:rsidRPr="0095479D">
        <w:rPr>
          <w:rFonts w:cstheme="minorHAnsi"/>
          <w:color w:val="009900"/>
          <w:u w:val="single"/>
        </w:rPr>
        <w:t>arbitru</w:t>
      </w:r>
      <w:r w:rsidRPr="0095479D">
        <w:rPr>
          <w:rFonts w:cstheme="minorHAnsi"/>
        </w:rPr>
        <w:t>, arbiter, </w:t>
      </w:r>
      <w:r w:rsidRPr="0095479D">
        <w:rPr>
          <w:rFonts w:cstheme="minorHAnsi"/>
          <w:b/>
        </w:rPr>
        <w:t>Armenian</w:t>
      </w:r>
      <w:r w:rsidRPr="0095479D">
        <w:rPr>
          <w:rFonts w:cstheme="minorHAnsi"/>
        </w:rPr>
        <w:t xml:space="preserve">, </w:t>
      </w:r>
      <w:r w:rsidRPr="0095479D">
        <w:rPr>
          <w:rStyle w:val="jlqj4b"/>
          <w:rFonts w:eastAsiaTheme="majorEastAsia" w:cstheme="minorHAnsi"/>
          <w:shd w:val="clear" w:color="auto" w:fill="FFFFFF"/>
          <w:lang w:val="hy-AM"/>
        </w:rPr>
        <w:t xml:space="preserve">արբիտր, </w:t>
      </w:r>
      <w:r w:rsidRPr="0095479D">
        <w:rPr>
          <w:rStyle w:val="jlqj4b"/>
          <w:rFonts w:eastAsiaTheme="majorEastAsia" w:cstheme="minorHAnsi"/>
          <w:color w:val="009900"/>
          <w:u w:val="single"/>
          <w:shd w:val="clear" w:color="auto" w:fill="FFFFFF"/>
          <w:lang w:val="hy-AM"/>
        </w:rPr>
        <w:t>arbitr</w:t>
      </w:r>
      <w:r w:rsidRPr="0095479D">
        <w:rPr>
          <w:rStyle w:val="jlqj4b"/>
          <w:rFonts w:eastAsiaTheme="majorEastAsia" w:cstheme="minorHAnsi"/>
          <w:shd w:val="clear" w:color="auto" w:fill="FFFFFF"/>
          <w:lang w:val="hy-AM"/>
        </w:rPr>
        <w:t>, arbiter, </w:t>
      </w:r>
      <w:r w:rsidRPr="0095479D">
        <w:rPr>
          <w:rStyle w:val="jlqj4b"/>
          <w:rFonts w:eastAsiaTheme="majorEastAsia" w:cstheme="minorHAnsi"/>
          <w:b/>
          <w:shd w:val="clear" w:color="auto" w:fill="FFFFFF"/>
        </w:rPr>
        <w:t>Albanian</w:t>
      </w:r>
      <w:r w:rsidRPr="0095479D">
        <w:rPr>
          <w:rStyle w:val="jlqj4b"/>
          <w:rFonts w:eastAsiaTheme="majorEastAsia" w:cstheme="minorHAnsi"/>
          <w:shd w:val="clear" w:color="auto" w:fill="FFFFFF"/>
        </w:rPr>
        <w:t xml:space="preserve">, </w:t>
      </w:r>
      <w:r w:rsidRPr="0095479D">
        <w:rPr>
          <w:rFonts w:cstheme="minorHAnsi"/>
          <w:color w:val="009900"/>
          <w:u w:val="single"/>
        </w:rPr>
        <w:t>arbitër</w:t>
      </w:r>
      <w:r w:rsidRPr="0095479D">
        <w:rPr>
          <w:rFonts w:cstheme="minorHAnsi"/>
          <w:color w:val="009900"/>
        </w:rPr>
        <w:t>,</w:t>
      </w:r>
      <w:r w:rsidRPr="0095479D">
        <w:rPr>
          <w:rFonts w:cstheme="minorHAnsi"/>
        </w:rPr>
        <w:t xml:space="preserve"> order, </w:t>
      </w:r>
      <w:r w:rsidRPr="0095479D">
        <w:rPr>
          <w:rFonts w:cstheme="minorHAnsi"/>
          <w:b/>
        </w:rPr>
        <w:t>Basque</w:t>
      </w:r>
      <w:r w:rsidRPr="0095479D">
        <w:rPr>
          <w:rFonts w:cstheme="minorHAnsi"/>
        </w:rPr>
        <w:t xml:space="preserve">, </w:t>
      </w:r>
      <w:r w:rsidRPr="0095479D">
        <w:rPr>
          <w:rStyle w:val="tlid-translation"/>
          <w:rFonts w:eastAsiaTheme="majorEastAsia" w:cstheme="minorHAnsi"/>
          <w:color w:val="009900"/>
          <w:u w:val="single"/>
          <w:lang w:val="eu-ES"/>
        </w:rPr>
        <w:t>arbitro</w:t>
      </w:r>
      <w:r w:rsidRPr="0095479D">
        <w:rPr>
          <w:rStyle w:val="tlid-translation"/>
          <w:rFonts w:eastAsiaTheme="majorEastAsia" w:cstheme="minorHAnsi"/>
          <w:lang w:val="eu-ES"/>
        </w:rPr>
        <w:t xml:space="preserve">, arbitrator, </w:t>
      </w:r>
      <w:r w:rsidRPr="0095479D">
        <w:rPr>
          <w:rStyle w:val="tlid-translation"/>
          <w:rFonts w:eastAsiaTheme="majorEastAsia" w:cstheme="minorHAnsi"/>
          <w:b/>
          <w:lang w:val="eu-ES"/>
        </w:rPr>
        <w:t>Latin</w:t>
      </w:r>
      <w:r w:rsidRPr="0095479D">
        <w:rPr>
          <w:rStyle w:val="tlid-translation"/>
          <w:rFonts w:eastAsiaTheme="majorEastAsia" w:cstheme="minorHAnsi"/>
          <w:lang w:val="eu-ES"/>
        </w:rPr>
        <w:t xml:space="preserve">, </w:t>
      </w:r>
      <w:r w:rsidRPr="0095479D">
        <w:rPr>
          <w:rFonts w:cstheme="minorHAnsi"/>
          <w:color w:val="009900"/>
          <w:u w:val="single"/>
        </w:rPr>
        <w:t>arbiter-tri</w:t>
      </w:r>
      <w:r w:rsidRPr="0095479D">
        <w:rPr>
          <w:rFonts w:cstheme="minorHAnsi"/>
          <w:color w:val="000000"/>
        </w:rPr>
        <w:t xml:space="preserve">, a witness, judge, arbitrator, </w:t>
      </w:r>
      <w:r w:rsidRPr="0095479D">
        <w:rPr>
          <w:rFonts w:cstheme="minorHAnsi"/>
          <w:b/>
          <w:color w:val="000000"/>
        </w:rPr>
        <w:t>Italian</w:t>
      </w:r>
      <w:r w:rsidRPr="0095479D">
        <w:rPr>
          <w:rFonts w:cstheme="minorHAnsi"/>
          <w:color w:val="000000"/>
        </w:rPr>
        <w:t xml:space="preserve">, </w:t>
      </w:r>
      <w:r w:rsidRPr="0095479D">
        <w:rPr>
          <w:rFonts w:cstheme="minorHAnsi"/>
          <w:color w:val="009900"/>
          <w:u w:val="single"/>
        </w:rPr>
        <w:t>arbitro</w:t>
      </w:r>
      <w:r w:rsidRPr="0095479D">
        <w:rPr>
          <w:rFonts w:cstheme="minorHAnsi"/>
        </w:rPr>
        <w:t xml:space="preserve">, judge, arbitrator, </w:t>
      </w:r>
      <w:r w:rsidRPr="0095479D">
        <w:rPr>
          <w:rFonts w:cstheme="minorHAnsi"/>
          <w:b/>
        </w:rPr>
        <w:t>French</w:t>
      </w:r>
      <w:r w:rsidRPr="0095479D">
        <w:rPr>
          <w:rFonts w:cstheme="minorHAnsi"/>
        </w:rPr>
        <w:t xml:space="preserve">, </w:t>
      </w:r>
      <w:r w:rsidRPr="0095479D">
        <w:rPr>
          <w:rStyle w:val="jlqj4b"/>
          <w:rFonts w:eastAsiaTheme="majorEastAsia" w:cstheme="minorHAnsi"/>
          <w:color w:val="009900"/>
          <w:u w:val="single"/>
          <w:lang w:val="fr-FR"/>
        </w:rPr>
        <w:t>arbitre</w:t>
      </w:r>
      <w:r w:rsidRPr="0095479D">
        <w:rPr>
          <w:rFonts w:cstheme="minorHAnsi"/>
          <w:color w:val="000000"/>
        </w:rPr>
        <w:t xml:space="preserve">, arbiter, </w:t>
      </w:r>
      <w:r w:rsidRPr="0095479D">
        <w:rPr>
          <w:rFonts w:cstheme="minorHAnsi"/>
          <w:b/>
          <w:color w:val="000000"/>
        </w:rPr>
        <w:t>Kyrgyz</w:t>
      </w:r>
      <w:r w:rsidRPr="0095479D">
        <w:rPr>
          <w:rFonts w:cstheme="minorHAnsi"/>
          <w:color w:val="000000"/>
        </w:rPr>
        <w:t xml:space="preserve">, </w:t>
      </w:r>
      <w:r w:rsidRPr="0095479D">
        <w:rPr>
          <w:rStyle w:val="jlqj4b"/>
          <w:rFonts w:eastAsiaTheme="majorEastAsia" w:cstheme="minorHAnsi"/>
          <w:lang w:val="ky-KG" w:bidi="gu-IN"/>
        </w:rPr>
        <w:t xml:space="preserve">арбитр, </w:t>
      </w:r>
      <w:r w:rsidRPr="0095479D">
        <w:rPr>
          <w:rStyle w:val="jlqj4b"/>
          <w:rFonts w:eastAsiaTheme="majorEastAsia" w:cstheme="minorHAnsi"/>
          <w:color w:val="009900"/>
          <w:u w:val="single"/>
          <w:lang w:val="ky-KG" w:bidi="gu-IN"/>
        </w:rPr>
        <w:t>arbitr,</w:t>
      </w:r>
      <w:r w:rsidRPr="0095479D">
        <w:rPr>
          <w:rStyle w:val="jlqj4b"/>
          <w:rFonts w:eastAsiaTheme="majorEastAsia" w:cstheme="minorHAnsi"/>
          <w:lang w:val="ky-KG" w:bidi="gu-IN"/>
        </w:rPr>
        <w:t xml:space="preserve"> arbiter, arbitrator,</w:t>
      </w:r>
      <w:r w:rsidRPr="0095479D">
        <w:rPr>
          <w:rStyle w:val="jlqj4b"/>
          <w:rFonts w:eastAsiaTheme="majorEastAsia" w:cstheme="minorHAnsi"/>
          <w:lang w:bidi="gu-IN"/>
        </w:rPr>
        <w:t xml:space="preserve"> </w:t>
      </w:r>
      <w:r w:rsidRPr="0095479D">
        <w:rPr>
          <w:rStyle w:val="jlqj4b"/>
          <w:rFonts w:eastAsiaTheme="majorEastAsia" w:cstheme="minorHAnsi"/>
          <w:b/>
          <w:lang w:bidi="gu-IN"/>
        </w:rPr>
        <w:t>Mongolian</w:t>
      </w:r>
      <w:r w:rsidRPr="0095479D">
        <w:rPr>
          <w:rStyle w:val="jlqj4b"/>
          <w:rFonts w:eastAsiaTheme="majorEastAsia" w:cstheme="minorHAnsi"/>
          <w:lang w:bidi="gu-IN"/>
        </w:rPr>
        <w:t xml:space="preserve">, </w:t>
      </w:r>
      <w:r w:rsidRPr="0095479D">
        <w:rPr>
          <w:rStyle w:val="jlqj4b"/>
          <w:rFonts w:eastAsiaTheme="majorEastAsia" w:cstheme="minorHAnsi"/>
          <w:lang w:val="mn-MN" w:bidi="gu-IN"/>
        </w:rPr>
        <w:t xml:space="preserve">арбитр, </w:t>
      </w:r>
      <w:r w:rsidRPr="0095479D">
        <w:rPr>
          <w:rStyle w:val="jlqj4b"/>
          <w:rFonts w:eastAsiaTheme="majorEastAsia" w:cstheme="minorHAnsi"/>
          <w:color w:val="009900"/>
          <w:u w:val="single"/>
          <w:lang w:val="mn-MN" w:bidi="gu-IN"/>
        </w:rPr>
        <w:t>arbitr</w:t>
      </w:r>
      <w:r w:rsidRPr="0095479D">
        <w:rPr>
          <w:rStyle w:val="jlqj4b"/>
          <w:rFonts w:eastAsiaTheme="majorEastAsia" w:cstheme="minorHAnsi"/>
          <w:lang w:val="mn-MN" w:bidi="gu-IN"/>
        </w:rPr>
        <w:t>, arbitrator,</w:t>
      </w:r>
      <w:r w:rsidRPr="0095479D">
        <w:rPr>
          <w:rStyle w:val="jlqj4b"/>
          <w:rFonts w:eastAsiaTheme="majorEastAsia" w:cstheme="minorHAnsi"/>
          <w:lang w:bidi="gu-IN"/>
        </w:rPr>
        <w:t xml:space="preserve"> </w:t>
      </w:r>
      <w:r w:rsidRPr="0095479D">
        <w:rPr>
          <w:rStyle w:val="jlqj4b"/>
          <w:rFonts w:eastAsiaTheme="majorEastAsia" w:cstheme="minorHAnsi"/>
          <w:b/>
          <w:lang w:bidi="gu-IN"/>
        </w:rPr>
        <w:t>Belarusian</w:t>
      </w:r>
      <w:r w:rsidRPr="0095479D">
        <w:rPr>
          <w:rStyle w:val="jlqj4b"/>
          <w:rFonts w:eastAsiaTheme="majorEastAsia" w:cstheme="minorHAnsi"/>
          <w:lang w:bidi="gu-IN"/>
        </w:rPr>
        <w:t xml:space="preserve">, </w:t>
      </w:r>
      <w:r w:rsidRPr="0095479D">
        <w:rPr>
          <w:rStyle w:val="jlqj4b"/>
          <w:rFonts w:eastAsiaTheme="majorEastAsia" w:cstheme="minorHAnsi"/>
          <w:color w:val="CC6600"/>
          <w:u w:val="single"/>
          <w:shd w:val="clear" w:color="auto" w:fill="FFFFFF"/>
          <w:lang w:val="be-BY"/>
        </w:rPr>
        <w:t>suddzia</w:t>
      </w:r>
      <w:r w:rsidRPr="0095479D">
        <w:rPr>
          <w:rStyle w:val="jlqj4b"/>
          <w:rFonts w:eastAsiaTheme="majorEastAsia" w:cstheme="minorHAnsi"/>
          <w:color w:val="000000"/>
          <w:shd w:val="clear" w:color="auto" w:fill="FFFFFF"/>
          <w:lang w:val="be-BY"/>
        </w:rPr>
        <w:t>, judge</w:t>
      </w:r>
      <w:r w:rsidRPr="0095479D">
        <w:rPr>
          <w:rStyle w:val="jlqj4b"/>
          <w:rFonts w:eastAsiaTheme="majorEastAsia" w:cstheme="minorHAnsi"/>
          <w:color w:val="000000"/>
          <w:shd w:val="clear" w:color="auto" w:fill="FFFFFF"/>
        </w:rPr>
        <w:t xml:space="preserve">, </w:t>
      </w:r>
      <w:r w:rsidRPr="0095479D">
        <w:rPr>
          <w:rStyle w:val="jlqj4b"/>
          <w:rFonts w:eastAsiaTheme="majorEastAsia" w:cstheme="minorHAnsi"/>
          <w:b/>
          <w:color w:val="000000"/>
          <w:shd w:val="clear" w:color="auto" w:fill="FFFFFF"/>
        </w:rPr>
        <w:t>Croatian</w:t>
      </w:r>
      <w:r w:rsidRPr="0095479D">
        <w:rPr>
          <w:rStyle w:val="jlqj4b"/>
          <w:rFonts w:eastAsiaTheme="majorEastAsia" w:cstheme="minorHAnsi"/>
          <w:color w:val="000000"/>
          <w:shd w:val="clear" w:color="auto" w:fill="FFFFFF"/>
        </w:rPr>
        <w:t xml:space="preserve">, </w:t>
      </w:r>
      <w:r w:rsidRPr="0095479D">
        <w:rPr>
          <w:rStyle w:val="jlqj4b"/>
          <w:rFonts w:eastAsiaTheme="majorEastAsia" w:cstheme="minorHAnsi"/>
          <w:color w:val="CC6600"/>
          <w:u w:val="single"/>
          <w:lang w:val="hr-HR"/>
        </w:rPr>
        <w:t>suditi</w:t>
      </w:r>
      <w:r w:rsidRPr="0095479D">
        <w:rPr>
          <w:rStyle w:val="jlqj4b"/>
          <w:rFonts w:eastAsiaTheme="majorEastAsia" w:cstheme="minorHAnsi"/>
          <w:lang w:val="hr-HR"/>
        </w:rPr>
        <w:t xml:space="preserve">, judge, </w:t>
      </w:r>
      <w:r w:rsidRPr="0095479D">
        <w:rPr>
          <w:rStyle w:val="jlqj4b"/>
          <w:rFonts w:eastAsiaTheme="majorEastAsia" w:cstheme="minorHAnsi"/>
          <w:b/>
          <w:lang w:val="hr-HR"/>
        </w:rPr>
        <w:t>Polish</w:t>
      </w:r>
      <w:r w:rsidRPr="0095479D">
        <w:rPr>
          <w:rStyle w:val="jlqj4b"/>
          <w:rFonts w:eastAsiaTheme="majorEastAsia" w:cstheme="minorHAnsi"/>
          <w:lang w:val="hr-HR"/>
        </w:rPr>
        <w:t>,</w:t>
      </w:r>
      <w:r w:rsidRPr="0095479D">
        <w:rPr>
          <w:rStyle w:val="Heading1Char"/>
          <w:rFonts w:asciiTheme="minorHAnsi" w:eastAsiaTheme="minorHAnsi" w:hAnsiTheme="minorHAnsi" w:cstheme="minorHAnsi"/>
          <w:color w:val="CC6600"/>
          <w:sz w:val="20"/>
          <w:szCs w:val="20"/>
        </w:rPr>
        <w:t xml:space="preserve"> </w:t>
      </w:r>
      <w:r w:rsidRPr="0095479D">
        <w:rPr>
          <w:rStyle w:val="kgnlhe"/>
          <w:rFonts w:eastAsiaTheme="majorEastAsia" w:cstheme="minorHAnsi"/>
          <w:color w:val="CC6600"/>
          <w:u w:val="single"/>
        </w:rPr>
        <w:t>sędzia</w:t>
      </w:r>
      <w:r w:rsidRPr="0095479D">
        <w:rPr>
          <w:rStyle w:val="mtfg0"/>
          <w:rFonts w:eastAsiaTheme="majorEastAsia" w:cstheme="minorHAnsi"/>
          <w:lang w:val="en"/>
        </w:rPr>
        <w:t xml:space="preserve">, judge, magistrate, </w:t>
      </w:r>
      <w:r w:rsidRPr="0095479D">
        <w:rPr>
          <w:rStyle w:val="mtfg0"/>
          <w:rFonts w:eastAsiaTheme="majorEastAsia" w:cstheme="minorHAnsi"/>
          <w:b/>
          <w:lang w:val="en"/>
        </w:rPr>
        <w:t>Uzbek</w:t>
      </w:r>
      <w:r w:rsidRPr="0095479D">
        <w:rPr>
          <w:rStyle w:val="mtfg0"/>
          <w:rFonts w:eastAsiaTheme="majorEastAsia" w:cstheme="minorHAnsi"/>
          <w:lang w:val="en"/>
        </w:rPr>
        <w:t xml:space="preserve">, </w:t>
      </w:r>
      <w:r w:rsidRPr="0095479D">
        <w:rPr>
          <w:rStyle w:val="jlqj4b"/>
          <w:rFonts w:eastAsiaTheme="majorEastAsia" w:cstheme="minorHAnsi"/>
          <w:color w:val="CC6600"/>
          <w:u w:val="single"/>
          <w:lang w:val="kk-KZ" w:bidi="gu-IN"/>
        </w:rPr>
        <w:t>sudya</w:t>
      </w:r>
      <w:r w:rsidRPr="0095479D">
        <w:rPr>
          <w:rStyle w:val="jlqj4b"/>
          <w:rFonts w:eastAsiaTheme="majorEastAsia" w:cstheme="minorHAnsi"/>
          <w:lang w:val="kk-KZ" w:bidi="gu-IN"/>
        </w:rPr>
        <w:t>, judge</w:t>
      </w:r>
      <w:r w:rsidRPr="0095479D">
        <w:rPr>
          <w:rStyle w:val="jlqj4b"/>
          <w:rFonts w:eastAsiaTheme="majorEastAsia" w:cstheme="minorHAnsi"/>
          <w:lang w:bidi="gu-IN"/>
        </w:rPr>
        <w:t>,</w:t>
      </w:r>
      <w:r w:rsidRPr="0095479D">
        <w:rPr>
          <w:rStyle w:val="jlqj4b"/>
          <w:rFonts w:eastAsiaTheme="majorEastAsia" w:cstheme="minorHAnsi"/>
          <w:b/>
          <w:lang w:bidi="gu-IN"/>
        </w:rPr>
        <w:t xml:space="preserve"> Tajik</w:t>
      </w:r>
      <w:r w:rsidRPr="0095479D">
        <w:rPr>
          <w:rStyle w:val="jlqj4b"/>
          <w:rFonts w:eastAsiaTheme="majorEastAsia" w:cstheme="minorHAnsi"/>
          <w:lang w:bidi="gu-IN"/>
        </w:rPr>
        <w:t xml:space="preserve">, </w:t>
      </w:r>
      <w:r w:rsidRPr="0095479D">
        <w:rPr>
          <w:rStyle w:val="jlqj4b"/>
          <w:rFonts w:eastAsiaTheme="majorEastAsia" w:cstheme="minorHAnsi"/>
          <w:lang w:val="tg-Cyrl-TJ" w:bidi="gu-IN"/>
        </w:rPr>
        <w:t xml:space="preserve">судя, </w:t>
      </w:r>
      <w:r w:rsidRPr="0095479D">
        <w:rPr>
          <w:rStyle w:val="jlqj4b"/>
          <w:rFonts w:eastAsiaTheme="majorEastAsia" w:cstheme="minorHAnsi"/>
          <w:color w:val="CC6600"/>
          <w:u w:val="single"/>
          <w:lang w:val="tg-Cyrl-TJ" w:bidi="gu-IN"/>
        </w:rPr>
        <w:t>sudja</w:t>
      </w:r>
      <w:r w:rsidRPr="0095479D">
        <w:rPr>
          <w:rStyle w:val="jlqj4b"/>
          <w:rFonts w:eastAsiaTheme="majorEastAsia" w:cstheme="minorHAnsi"/>
          <w:lang w:val="tg-Cyrl-TJ" w:bidi="gu-IN"/>
        </w:rPr>
        <w:t>, judge</w:t>
      </w:r>
      <w:r w:rsidRPr="0095479D">
        <w:rPr>
          <w:rStyle w:val="jlqj4b"/>
          <w:rFonts w:eastAsiaTheme="majorEastAsia" w:cstheme="minorHAnsi"/>
          <w:lang w:bidi="gu-IN"/>
        </w:rPr>
        <w:t xml:space="preserve">, </w:t>
      </w:r>
      <w:r w:rsidRPr="0095479D">
        <w:rPr>
          <w:rStyle w:val="jlqj4b"/>
          <w:rFonts w:eastAsiaTheme="majorEastAsia" w:cstheme="minorHAnsi"/>
          <w:b/>
          <w:lang w:bidi="gu-IN"/>
        </w:rPr>
        <w:t>Kyrgyz</w:t>
      </w:r>
      <w:r w:rsidRPr="0095479D">
        <w:rPr>
          <w:rStyle w:val="jlqj4b"/>
          <w:rFonts w:eastAsiaTheme="majorEastAsia" w:cstheme="minorHAnsi"/>
          <w:lang w:bidi="gu-IN"/>
        </w:rPr>
        <w:t xml:space="preserve">, </w:t>
      </w:r>
      <w:r w:rsidRPr="0095479D">
        <w:rPr>
          <w:rStyle w:val="jlqj4b"/>
          <w:rFonts w:eastAsiaTheme="majorEastAsia" w:cstheme="minorHAnsi"/>
          <w:lang w:val="ky-KG" w:bidi="gu-IN"/>
        </w:rPr>
        <w:t xml:space="preserve">сот, </w:t>
      </w:r>
      <w:r w:rsidRPr="0095479D">
        <w:rPr>
          <w:rStyle w:val="jlqj4b"/>
          <w:rFonts w:eastAsiaTheme="majorEastAsia" w:cstheme="minorHAnsi"/>
          <w:color w:val="CC6600"/>
          <w:u w:val="single"/>
          <w:lang w:val="ky-KG" w:bidi="gu-IN"/>
        </w:rPr>
        <w:t>sot</w:t>
      </w:r>
      <w:r w:rsidRPr="0095479D">
        <w:rPr>
          <w:rStyle w:val="jlqj4b"/>
          <w:rFonts w:eastAsiaTheme="majorEastAsia" w:cstheme="minorHAnsi"/>
          <w:lang w:val="ky-KG" w:bidi="gu-IN"/>
        </w:rPr>
        <w:t>, judge</w:t>
      </w:r>
      <w:r w:rsidRPr="0095479D">
        <w:rPr>
          <w:rStyle w:val="jlqj4b"/>
          <w:rFonts w:eastAsiaTheme="majorEastAsia" w:cstheme="minorHAnsi"/>
          <w:lang w:bidi="gu-IN"/>
        </w:rPr>
        <w:t xml:space="preserve">, </w:t>
      </w:r>
      <w:r w:rsidRPr="0095479D">
        <w:rPr>
          <w:rStyle w:val="jlqj4b"/>
          <w:rFonts w:eastAsiaTheme="majorEastAsia" w:cstheme="minorHAnsi"/>
          <w:b/>
          <w:lang w:bidi="gu-IN"/>
        </w:rPr>
        <w:t>Romanian</w:t>
      </w:r>
      <w:r w:rsidRPr="0095479D">
        <w:rPr>
          <w:rStyle w:val="jlqj4b"/>
          <w:rFonts w:eastAsiaTheme="majorEastAsia" w:cstheme="minorHAnsi"/>
          <w:lang w:bidi="gu-IN"/>
        </w:rPr>
        <w:t xml:space="preserve">, </w:t>
      </w:r>
      <w:r w:rsidRPr="0095479D">
        <w:rPr>
          <w:rStyle w:val="jlqj4b"/>
          <w:rFonts w:eastAsiaTheme="majorEastAsia" w:cstheme="minorHAnsi"/>
          <w:color w:val="FF0000"/>
          <w:u w:val="single"/>
          <w:lang w:val="ro-RO"/>
        </w:rPr>
        <w:t>judecător</w:t>
      </w:r>
      <w:r w:rsidRPr="0095479D">
        <w:rPr>
          <w:rStyle w:val="jlqj4b"/>
          <w:rFonts w:eastAsiaTheme="majorEastAsia" w:cstheme="minorHAnsi"/>
          <w:lang w:val="ro-RO"/>
        </w:rPr>
        <w:t xml:space="preserve">, judge, </w:t>
      </w:r>
      <w:r w:rsidRPr="0095479D">
        <w:rPr>
          <w:rStyle w:val="jlqj4b"/>
          <w:rFonts w:eastAsiaTheme="majorEastAsia" w:cstheme="minorHAnsi"/>
          <w:b/>
          <w:lang w:val="ro-RO"/>
        </w:rPr>
        <w:t>Albanian</w:t>
      </w:r>
      <w:r w:rsidRPr="0095479D">
        <w:rPr>
          <w:rStyle w:val="jlqj4b"/>
          <w:rFonts w:eastAsiaTheme="majorEastAsia" w:cstheme="minorHAnsi"/>
          <w:lang w:val="ro-RO"/>
        </w:rPr>
        <w:t xml:space="preserve">, </w:t>
      </w:r>
      <w:r w:rsidRPr="0095479D">
        <w:rPr>
          <w:rStyle w:val="jlqj4b"/>
          <w:rFonts w:eastAsiaTheme="majorEastAsia" w:cstheme="minorHAnsi"/>
          <w:color w:val="FF0000"/>
          <w:u w:val="single"/>
          <w:lang w:val="sq-AL"/>
        </w:rPr>
        <w:t>gjykoj</w:t>
      </w:r>
      <w:r w:rsidRPr="0095479D">
        <w:rPr>
          <w:rStyle w:val="jlqj4b"/>
          <w:rFonts w:eastAsiaTheme="majorEastAsia" w:cstheme="minorHAnsi"/>
          <w:lang w:val="sq-AL"/>
        </w:rPr>
        <w:t xml:space="preserve">, judge, </w:t>
      </w:r>
      <w:r w:rsidRPr="0095479D">
        <w:rPr>
          <w:rStyle w:val="jlqj4b"/>
          <w:rFonts w:eastAsiaTheme="majorEastAsia" w:cstheme="minorHAnsi"/>
          <w:b/>
          <w:lang w:val="sq-AL"/>
        </w:rPr>
        <w:t>Latin</w:t>
      </w:r>
      <w:r w:rsidRPr="0095479D">
        <w:rPr>
          <w:rStyle w:val="jlqj4b"/>
          <w:rFonts w:eastAsiaTheme="majorEastAsia" w:cstheme="minorHAnsi"/>
          <w:lang w:val="sq-AL"/>
        </w:rPr>
        <w:t xml:space="preserve">, </w:t>
      </w:r>
      <w:r w:rsidRPr="0095479D">
        <w:rPr>
          <w:rFonts w:cstheme="minorHAnsi"/>
          <w:color w:val="FF0000"/>
          <w:u w:val="single"/>
        </w:rPr>
        <w:t>iudex-icis</w:t>
      </w:r>
      <w:r w:rsidRPr="0095479D">
        <w:rPr>
          <w:rFonts w:cstheme="minorHAnsi"/>
          <w:color w:val="000000"/>
        </w:rPr>
        <w:t>, judge,</w:t>
      </w:r>
      <w:r w:rsidRPr="0095479D">
        <w:rPr>
          <w:rFonts w:cstheme="minorHAnsi"/>
          <w:b/>
          <w:color w:val="000000"/>
        </w:rPr>
        <w:t xml:space="preserve"> French</w:t>
      </w:r>
      <w:r w:rsidRPr="0095479D">
        <w:rPr>
          <w:rFonts w:cstheme="minorHAnsi"/>
          <w:color w:val="000000"/>
        </w:rPr>
        <w:t xml:space="preserve">, </w:t>
      </w:r>
      <w:r w:rsidRPr="0095479D">
        <w:rPr>
          <w:rFonts w:cstheme="minorHAnsi"/>
          <w:color w:val="FF0000"/>
          <w:u w:val="single"/>
        </w:rPr>
        <w:t>juge</w:t>
      </w:r>
      <w:r w:rsidRPr="0095479D">
        <w:rPr>
          <w:rFonts w:cstheme="minorHAnsi"/>
          <w:color w:val="000000"/>
        </w:rPr>
        <w:t xml:space="preserve">, judge, </w:t>
      </w:r>
      <w:r w:rsidRPr="0095479D">
        <w:rPr>
          <w:rFonts w:cstheme="minorHAnsi"/>
          <w:b/>
          <w:color w:val="000000"/>
        </w:rPr>
        <w:t>English</w:t>
      </w:r>
      <w:r w:rsidRPr="0095479D">
        <w:rPr>
          <w:rFonts w:cstheme="minorHAnsi"/>
          <w:color w:val="000000"/>
        </w:rPr>
        <w:t xml:space="preserve">, </w:t>
      </w:r>
      <w:r w:rsidRPr="0095479D">
        <w:rPr>
          <w:rFonts w:cstheme="minorHAnsi"/>
          <w:color w:val="FF0000"/>
          <w:u w:val="single"/>
        </w:rPr>
        <w:t>judge</w:t>
      </w:r>
      <w:r w:rsidRPr="0095479D">
        <w:rPr>
          <w:rFonts w:cstheme="minorHAnsi"/>
          <w:color w:val="000000"/>
        </w:rPr>
        <w:t xml:space="preserve">, {&lt;Lat. </w:t>
      </w:r>
      <w:r w:rsidRPr="0095479D">
        <w:rPr>
          <w:rFonts w:cstheme="minorHAnsi"/>
          <w:color w:val="FF0000"/>
        </w:rPr>
        <w:t>judex</w:t>
      </w:r>
      <w:r w:rsidRPr="0095479D">
        <w:rPr>
          <w:rFonts w:cstheme="minorHAnsi"/>
          <w:color w:val="000000"/>
        </w:rPr>
        <w:t>, (</w:t>
      </w:r>
      <w:r w:rsidRPr="0095479D">
        <w:rPr>
          <w:rFonts w:cstheme="minorHAnsi"/>
          <w:color w:val="FF0000"/>
        </w:rPr>
        <w:t>iudex</w:t>
      </w:r>
      <w:r w:rsidRPr="0095479D">
        <w:rPr>
          <w:rFonts w:cstheme="minorHAnsi"/>
          <w:color w:val="000000"/>
        </w:rPr>
        <w:t xml:space="preserve">) judge], </w:t>
      </w:r>
      <w:r w:rsidRPr="0095479D">
        <w:rPr>
          <w:rFonts w:cstheme="minorHAnsi"/>
          <w:b/>
          <w:color w:val="000000"/>
        </w:rPr>
        <w:t>Mongolian</w:t>
      </w:r>
      <w:r w:rsidRPr="0095479D">
        <w:rPr>
          <w:rFonts w:cstheme="minorHAnsi"/>
          <w:color w:val="000000"/>
        </w:rPr>
        <w:t xml:space="preserve">, </w:t>
      </w:r>
      <w:r w:rsidRPr="0095479D">
        <w:rPr>
          <w:rStyle w:val="jlqj4b"/>
          <w:rFonts w:cstheme="minorHAnsi"/>
          <w:lang w:val="mn-MN" w:bidi="gu-IN"/>
        </w:rPr>
        <w:t xml:space="preserve">шүүгч, </w:t>
      </w:r>
      <w:r w:rsidRPr="0095479D">
        <w:rPr>
          <w:rStyle w:val="jlqj4b"/>
          <w:rFonts w:cstheme="minorHAnsi"/>
          <w:color w:val="FF0000"/>
          <w:u w:val="single"/>
          <w:lang w:val="mn-MN" w:bidi="gu-IN"/>
        </w:rPr>
        <w:t>shüügch</w:t>
      </w:r>
      <w:r w:rsidRPr="0095479D">
        <w:rPr>
          <w:rStyle w:val="jlqj4b"/>
          <w:rFonts w:cstheme="minorHAnsi"/>
          <w:lang w:val="mn-MN" w:bidi="gu-IN"/>
        </w:rPr>
        <w:t>, judge</w:t>
      </w:r>
      <w:r w:rsidRPr="0095479D">
        <w:rPr>
          <w:rStyle w:val="jlqj4b"/>
          <w:rFonts w:eastAsiaTheme="majorEastAsia" w:cstheme="minorHAnsi"/>
          <w:lang w:bidi="gu-IN"/>
        </w:rPr>
        <w:t xml:space="preserve">, </w:t>
      </w:r>
      <w:r w:rsidRPr="0095479D">
        <w:rPr>
          <w:rStyle w:val="jlqj4b"/>
          <w:rFonts w:eastAsiaTheme="majorEastAsia" w:cstheme="minorHAnsi"/>
          <w:b/>
          <w:lang w:bidi="gu-IN"/>
        </w:rPr>
        <w:t>Irish</w:t>
      </w:r>
      <w:r w:rsidRPr="0095479D">
        <w:rPr>
          <w:rStyle w:val="jlqj4b"/>
          <w:rFonts w:eastAsiaTheme="majorEastAsia" w:cstheme="minorHAnsi"/>
          <w:lang w:bidi="gu-IN"/>
        </w:rPr>
        <w:t xml:space="preserve">, </w:t>
      </w:r>
      <w:r w:rsidRPr="0095479D">
        <w:rPr>
          <w:rStyle w:val="jlqj4b"/>
          <w:rFonts w:cstheme="minorHAnsi"/>
          <w:color w:val="009900"/>
          <w:u w:val="single"/>
          <w:lang w:val="ga-IE"/>
        </w:rPr>
        <w:t>Breitheamh</w:t>
      </w:r>
      <w:r w:rsidRPr="0095479D">
        <w:rPr>
          <w:rStyle w:val="jlqj4b"/>
          <w:rFonts w:cstheme="minorHAnsi"/>
          <w:lang w:val="ga-IE"/>
        </w:rPr>
        <w:t>, judge</w:t>
      </w:r>
      <w:r w:rsidRPr="0095479D">
        <w:rPr>
          <w:rStyle w:val="jlqj4b"/>
          <w:rFonts w:eastAsiaTheme="majorEastAsia" w:cstheme="minorHAnsi"/>
        </w:rPr>
        <w:t xml:space="preserve">, </w:t>
      </w:r>
      <w:r w:rsidRPr="0095479D">
        <w:rPr>
          <w:rStyle w:val="jlqj4b"/>
          <w:rFonts w:eastAsiaTheme="majorEastAsia" w:cstheme="minorHAnsi"/>
          <w:b/>
        </w:rPr>
        <w:t>Scots-Gaelic</w:t>
      </w:r>
      <w:r w:rsidRPr="0095479D">
        <w:rPr>
          <w:rStyle w:val="jlqj4b"/>
          <w:rFonts w:eastAsiaTheme="majorEastAsia" w:cstheme="minorHAnsi"/>
        </w:rPr>
        <w:t xml:space="preserve">, </w:t>
      </w:r>
      <w:r w:rsidRPr="0095479D">
        <w:rPr>
          <w:rStyle w:val="jlqj4b"/>
          <w:rFonts w:cstheme="minorHAnsi"/>
          <w:color w:val="009900"/>
          <w:u w:val="single"/>
          <w:lang w:val="gd-GB"/>
        </w:rPr>
        <w:t>britheamh</w:t>
      </w:r>
      <w:r w:rsidRPr="0095479D">
        <w:rPr>
          <w:rStyle w:val="jlqj4b"/>
          <w:rFonts w:cstheme="minorHAnsi"/>
          <w:lang w:val="gd-GB"/>
        </w:rPr>
        <w:t>, judge</w:t>
      </w:r>
      <w:r>
        <w:rPr>
          <w:rStyle w:val="jlqj4b"/>
          <w:rFonts w:eastAsiaTheme="majorEastAsia" w:cstheme="minorHAnsi"/>
        </w:rPr>
        <w:t>. (Compiled from 5-27, 1-96, 8-57)</w:t>
      </w:r>
      <w:r>
        <w:rPr>
          <w:rStyle w:val="tlid-translation"/>
          <w:rFonts w:ascii="Times" w:hAnsi="Times" w:cs="Times"/>
          <w:lang w:val="pl-PL"/>
        </w:rPr>
        <w:br/>
      </w:r>
    </w:p>
  </w:footnote>
  <w:footnote w:id="374">
    <w:p w:rsidR="007B148B" w:rsidRPr="00376F30" w:rsidRDefault="007B148B" w:rsidP="005728DB">
      <w:pPr>
        <w:pStyle w:val="FootnoteText"/>
        <w:rPr>
          <w:rFonts w:cstheme="minorHAnsi"/>
        </w:rPr>
      </w:pPr>
      <w:r>
        <w:rPr>
          <w:rStyle w:val="FootnoteReference"/>
        </w:rPr>
        <w:footnoteRef/>
      </w:r>
      <w:r>
        <w:t xml:space="preserve"> </w:t>
      </w:r>
      <w:r w:rsidRPr="00376F30">
        <w:rPr>
          <w:rFonts w:cstheme="minorHAnsi"/>
          <w:b/>
        </w:rPr>
        <w:t>Hittite</w:t>
      </w:r>
      <w:r w:rsidRPr="00376F30">
        <w:rPr>
          <w:rFonts w:cstheme="minorHAnsi"/>
        </w:rPr>
        <w:t xml:space="preserve">, </w:t>
      </w:r>
      <w:r w:rsidRPr="00376F30">
        <w:rPr>
          <w:rFonts w:cstheme="minorHAnsi"/>
          <w:color w:val="1F497D"/>
        </w:rPr>
        <w:t>#</w:t>
      </w:r>
      <w:r w:rsidRPr="00376F30">
        <w:rPr>
          <w:rFonts w:cstheme="minorHAnsi"/>
          <w:b/>
          <w:bCs/>
          <w:color w:val="3333FF"/>
        </w:rPr>
        <w:t>iúkán</w:t>
      </w:r>
      <w:r w:rsidRPr="00376F30">
        <w:rPr>
          <w:rFonts w:cstheme="minorHAnsi"/>
        </w:rPr>
        <w:t xml:space="preserve">, yoke,  </w:t>
      </w:r>
      <w:r w:rsidRPr="00376F30">
        <w:rPr>
          <w:rFonts w:cstheme="minorHAnsi"/>
          <w:b/>
          <w:bCs/>
          <w:color w:val="3333FF"/>
        </w:rPr>
        <w:t>iukan</w:t>
      </w:r>
      <w:r w:rsidRPr="00376F30">
        <w:rPr>
          <w:rFonts w:cstheme="minorHAnsi"/>
        </w:rPr>
        <w:t xml:space="preserve">, a yoke, </w:t>
      </w:r>
      <w:r w:rsidRPr="00376F30">
        <w:rPr>
          <w:rFonts w:cstheme="minorHAnsi"/>
          <w:b/>
          <w:bCs/>
          <w:color w:val="1F497D"/>
        </w:rPr>
        <w:t>#</w:t>
      </w:r>
      <w:r w:rsidRPr="00376F30">
        <w:rPr>
          <w:rFonts w:cstheme="minorHAnsi"/>
          <w:b/>
          <w:bCs/>
          <w:color w:val="3333FF"/>
        </w:rPr>
        <w:t>iúkán</w:t>
      </w:r>
      <w:r w:rsidRPr="00376F30">
        <w:rPr>
          <w:rFonts w:cstheme="minorHAnsi"/>
          <w:b/>
          <w:bCs/>
        </w:rPr>
        <w:t xml:space="preserve">, </w:t>
      </w:r>
      <w:r w:rsidRPr="00376F30">
        <w:rPr>
          <w:rFonts w:cstheme="minorHAnsi"/>
        </w:rPr>
        <w:t>yoke,</w:t>
      </w:r>
      <w:r w:rsidRPr="00376F30">
        <w:rPr>
          <w:rFonts w:cstheme="minorHAnsi"/>
          <w:b/>
          <w:bCs/>
        </w:rPr>
        <w:t> </w:t>
      </w:r>
      <w:r w:rsidRPr="00376F30">
        <w:rPr>
          <w:rFonts w:cstheme="minorHAnsi"/>
          <w:b/>
          <w:bCs/>
          <w:color w:val="3333FF"/>
        </w:rPr>
        <w:t xml:space="preserve"> yug/yuga</w:t>
      </w:r>
      <w:r w:rsidRPr="00376F30">
        <w:rPr>
          <w:rFonts w:cstheme="minorHAnsi"/>
        </w:rPr>
        <w:t xml:space="preserve">, yoke, pair, </w:t>
      </w:r>
      <w:r w:rsidRPr="00376F30">
        <w:rPr>
          <w:rFonts w:cstheme="minorHAnsi"/>
          <w:b/>
        </w:rPr>
        <w:t>Sanskrit</w:t>
      </w:r>
      <w:r w:rsidRPr="00376F30">
        <w:rPr>
          <w:rFonts w:cstheme="minorHAnsi"/>
        </w:rPr>
        <w:t xml:space="preserve">, </w:t>
      </w:r>
      <w:r w:rsidRPr="00376F30">
        <w:rPr>
          <w:rFonts w:cstheme="minorHAnsi"/>
          <w:color w:val="0000EE"/>
        </w:rPr>
        <w:t>yuj.h</w:t>
      </w:r>
      <w:r w:rsidRPr="00376F30">
        <w:rPr>
          <w:rFonts w:cstheme="minorHAnsi"/>
        </w:rPr>
        <w:t xml:space="preserve"> (to yoke) </w:t>
      </w:r>
      <w:r w:rsidRPr="00376F30">
        <w:rPr>
          <w:rFonts w:cstheme="minorHAnsi"/>
          <w:color w:val="0000EE"/>
        </w:rPr>
        <w:t xml:space="preserve">yukte </w:t>
      </w:r>
      <w:r w:rsidRPr="00376F30">
        <w:rPr>
          <w:rFonts w:cstheme="minorHAnsi"/>
        </w:rPr>
        <w:t xml:space="preserve">(being yoked), </w:t>
      </w:r>
      <w:r w:rsidRPr="00376F30">
        <w:rPr>
          <w:rFonts w:cstheme="minorHAnsi"/>
          <w:b/>
        </w:rPr>
        <w:t>Persian</w:t>
      </w:r>
      <w:r w:rsidRPr="00376F30">
        <w:rPr>
          <w:rFonts w:cstheme="minorHAnsi"/>
        </w:rPr>
        <w:t xml:space="preserve">, </w:t>
      </w:r>
      <w:r w:rsidRPr="00376F30">
        <w:rPr>
          <w:rFonts w:cstheme="minorHAnsi"/>
          <w:color w:val="0000EE"/>
        </w:rPr>
        <w:t>yuq</w:t>
      </w:r>
      <w:r w:rsidRPr="00376F30">
        <w:rPr>
          <w:rFonts w:cstheme="minorHAnsi"/>
        </w:rPr>
        <w:t xml:space="preserve">, </w:t>
      </w:r>
      <w:r w:rsidRPr="00376F30">
        <w:rPr>
          <w:rStyle w:val="nobold"/>
          <w:rFonts w:cstheme="minorHAnsi"/>
        </w:rPr>
        <w:t>یوغ</w:t>
      </w:r>
      <w:r w:rsidRPr="00376F30">
        <w:rPr>
          <w:rFonts w:cstheme="minorHAnsi"/>
        </w:rPr>
        <w:t xml:space="preserve"> yoke, </w:t>
      </w:r>
      <w:r w:rsidRPr="00376F30">
        <w:rPr>
          <w:rFonts w:cstheme="minorHAnsi"/>
          <w:b/>
        </w:rPr>
        <w:t>Latvian</w:t>
      </w:r>
      <w:r w:rsidRPr="00376F30">
        <w:rPr>
          <w:rFonts w:cstheme="minorHAnsi"/>
        </w:rPr>
        <w:t xml:space="preserve">, </w:t>
      </w:r>
      <w:r w:rsidRPr="00376F30">
        <w:rPr>
          <w:rStyle w:val="shorttext"/>
          <w:rFonts w:cstheme="minorHAnsi"/>
          <w:color w:val="3333FF"/>
          <w:lang w:val="lv-LV"/>
        </w:rPr>
        <w:t>jūgs</w:t>
      </w:r>
      <w:r w:rsidRPr="00376F30">
        <w:rPr>
          <w:rStyle w:val="shorttext"/>
          <w:rFonts w:cstheme="minorHAnsi"/>
          <w:lang w:val="lv-LV"/>
        </w:rPr>
        <w:t>, yoke,</w:t>
      </w:r>
      <w:r w:rsidRPr="00376F30">
        <w:rPr>
          <w:rFonts w:cstheme="minorHAnsi"/>
        </w:rPr>
        <w:t xml:space="preserve"> </w:t>
      </w:r>
      <w:r w:rsidRPr="00376F30">
        <w:rPr>
          <w:rFonts w:cstheme="minorHAnsi"/>
          <w:b/>
        </w:rPr>
        <w:t>Romanian</w:t>
      </w:r>
      <w:r w:rsidRPr="00376F30">
        <w:rPr>
          <w:rFonts w:cstheme="minorHAnsi"/>
        </w:rPr>
        <w:t xml:space="preserve">, </w:t>
      </w:r>
      <w:r w:rsidRPr="00376F30">
        <w:rPr>
          <w:rFonts w:cstheme="minorHAnsi"/>
          <w:color w:val="000000"/>
        </w:rPr>
        <w:t>pentru</w:t>
      </w:r>
      <w:r w:rsidRPr="00376F30">
        <w:rPr>
          <w:rFonts w:cstheme="minorHAnsi"/>
          <w:color w:val="3333FF"/>
        </w:rPr>
        <w:t xml:space="preserve"> jug</w:t>
      </w:r>
      <w:r w:rsidRPr="00376F30">
        <w:rPr>
          <w:rFonts w:cstheme="minorHAnsi"/>
          <w:color w:val="000000"/>
        </w:rPr>
        <w:t>, to yoke,</w:t>
      </w:r>
      <w:r w:rsidRPr="00376F30">
        <w:rPr>
          <w:rFonts w:cstheme="minorHAnsi"/>
          <w:color w:val="3333FF"/>
        </w:rPr>
        <w:t xml:space="preserve"> JUG</w:t>
      </w:r>
      <w:r w:rsidRPr="00376F30">
        <w:rPr>
          <w:rFonts w:cstheme="minorHAnsi"/>
        </w:rPr>
        <w:t xml:space="preserve">, yoke, </w:t>
      </w:r>
      <w:r w:rsidRPr="00376F30">
        <w:rPr>
          <w:rFonts w:cstheme="minorHAnsi"/>
          <w:color w:val="3333FF"/>
        </w:rPr>
        <w:t>INJUG,</w:t>
      </w:r>
      <w:r w:rsidRPr="00376F30">
        <w:rPr>
          <w:rFonts w:cstheme="minorHAnsi"/>
        </w:rPr>
        <w:t xml:space="preserve"> to yoke, </w:t>
      </w:r>
      <w:r w:rsidRPr="00376F30">
        <w:rPr>
          <w:rFonts w:cstheme="minorHAnsi"/>
          <w:b/>
        </w:rPr>
        <w:t>Latin</w:t>
      </w:r>
      <w:r w:rsidRPr="00376F30">
        <w:rPr>
          <w:rFonts w:cstheme="minorHAnsi"/>
        </w:rPr>
        <w:t xml:space="preserve">, </w:t>
      </w:r>
      <w:r w:rsidRPr="00376F30">
        <w:rPr>
          <w:rFonts w:cstheme="minorHAnsi"/>
          <w:color w:val="3333FF"/>
        </w:rPr>
        <w:t>iugum-i</w:t>
      </w:r>
      <w:r w:rsidRPr="00376F30">
        <w:rPr>
          <w:rFonts w:cstheme="minorHAnsi"/>
          <w:color w:val="000000"/>
        </w:rPr>
        <w:t>, yoke, collar,</w:t>
      </w:r>
      <w:r w:rsidRPr="00376F30">
        <w:rPr>
          <w:rFonts w:cstheme="minorHAnsi"/>
          <w:color w:val="3333FF"/>
        </w:rPr>
        <w:t xml:space="preserve"> iugo-are,</w:t>
      </w:r>
      <w:r w:rsidRPr="00376F30">
        <w:rPr>
          <w:rFonts w:cstheme="minorHAnsi"/>
          <w:color w:val="000000"/>
        </w:rPr>
        <w:t xml:space="preserve"> to bind together, </w:t>
      </w:r>
      <w:r w:rsidRPr="00376F30">
        <w:rPr>
          <w:rFonts w:cstheme="minorHAnsi"/>
          <w:color w:val="0000EE"/>
        </w:rPr>
        <w:t>ugo-are</w:t>
      </w:r>
      <w:r w:rsidRPr="00376F30">
        <w:rPr>
          <w:rFonts w:cstheme="minorHAnsi"/>
          <w:color w:val="000000"/>
        </w:rPr>
        <w:t xml:space="preserve">, to bind, </w:t>
      </w:r>
      <w:r w:rsidRPr="00376F30">
        <w:rPr>
          <w:rFonts w:cstheme="minorHAnsi"/>
          <w:b/>
          <w:color w:val="000000"/>
        </w:rPr>
        <w:t>Welsh</w:t>
      </w:r>
      <w:r w:rsidRPr="00376F30">
        <w:rPr>
          <w:rFonts w:cstheme="minorHAnsi"/>
          <w:color w:val="000000"/>
        </w:rPr>
        <w:t xml:space="preserve">, </w:t>
      </w:r>
      <w:r w:rsidRPr="00376F30">
        <w:rPr>
          <w:rFonts w:cstheme="minorHAnsi"/>
          <w:color w:val="0000EE"/>
        </w:rPr>
        <w:t>ieuo</w:t>
      </w:r>
      <w:r w:rsidRPr="00376F30">
        <w:rPr>
          <w:rFonts w:cstheme="minorHAnsi"/>
        </w:rPr>
        <w:t xml:space="preserve">, i </w:t>
      </w:r>
      <w:r w:rsidRPr="00376F30">
        <w:rPr>
          <w:rFonts w:cstheme="minorHAnsi"/>
          <w:color w:val="3333FF"/>
        </w:rPr>
        <w:t>iau</w:t>
      </w:r>
      <w:r w:rsidRPr="00376F30">
        <w:rPr>
          <w:rFonts w:cstheme="minorHAnsi"/>
        </w:rPr>
        <w:t xml:space="preserve">, to yoke, </w:t>
      </w:r>
      <w:r w:rsidRPr="00376F30">
        <w:rPr>
          <w:rFonts w:cstheme="minorHAnsi"/>
          <w:b/>
        </w:rPr>
        <w:t>French</w:t>
      </w:r>
      <w:r w:rsidRPr="00376F30">
        <w:rPr>
          <w:rFonts w:cstheme="minorHAnsi"/>
        </w:rPr>
        <w:t xml:space="preserve">, </w:t>
      </w:r>
      <w:r w:rsidRPr="00376F30">
        <w:rPr>
          <w:rStyle w:val="shorttext"/>
          <w:rFonts w:cstheme="minorHAnsi"/>
          <w:color w:val="3333FF"/>
          <w:lang w:val="fr-FR"/>
        </w:rPr>
        <w:t>joug</w:t>
      </w:r>
      <w:r w:rsidRPr="00376F30">
        <w:rPr>
          <w:rStyle w:val="shorttext"/>
          <w:rFonts w:cstheme="minorHAnsi"/>
          <w:lang w:val="fr-FR"/>
        </w:rPr>
        <w:t xml:space="preserve">, yoke, </w:t>
      </w:r>
      <w:r w:rsidRPr="00376F30">
        <w:rPr>
          <w:rStyle w:val="shorttext"/>
          <w:rFonts w:cstheme="minorHAnsi"/>
          <w:b/>
          <w:lang w:val="fr-FR"/>
        </w:rPr>
        <w:t>Gothic</w:t>
      </w:r>
      <w:r w:rsidRPr="00376F30">
        <w:rPr>
          <w:rStyle w:val="shorttext"/>
          <w:rFonts w:cstheme="minorHAnsi"/>
          <w:lang w:val="fr-FR"/>
        </w:rPr>
        <w:t xml:space="preserve">, </w:t>
      </w:r>
      <w:r w:rsidRPr="00376F30">
        <w:rPr>
          <w:rFonts w:cstheme="minorHAnsi"/>
          <w:color w:val="3333FF"/>
        </w:rPr>
        <w:t>yuk</w:t>
      </w:r>
      <w:r w:rsidRPr="00376F30">
        <w:rPr>
          <w:rFonts w:cstheme="minorHAnsi"/>
          <w:color w:val="000000"/>
        </w:rPr>
        <w:t xml:space="preserve">, yoke, </w:t>
      </w:r>
      <w:r w:rsidRPr="00376F30">
        <w:rPr>
          <w:rStyle w:val="shorttext"/>
          <w:rFonts w:cstheme="minorHAnsi"/>
          <w:lang w:val="fr-FR"/>
        </w:rPr>
        <w:t xml:space="preserve"> </w:t>
      </w:r>
      <w:r w:rsidRPr="00376F30">
        <w:rPr>
          <w:rFonts w:cstheme="minorHAnsi"/>
          <w:b/>
        </w:rPr>
        <w:t>English</w:t>
      </w:r>
      <w:r w:rsidRPr="00376F30">
        <w:rPr>
          <w:rFonts w:cstheme="minorHAnsi"/>
        </w:rPr>
        <w:t xml:space="preserve">, </w:t>
      </w:r>
      <w:r w:rsidRPr="00376F30">
        <w:rPr>
          <w:rFonts w:cstheme="minorHAnsi"/>
          <w:color w:val="0000EE"/>
        </w:rPr>
        <w:t xml:space="preserve">yoke </w:t>
      </w:r>
      <w:r w:rsidRPr="00376F30">
        <w:rPr>
          <w:rFonts w:cstheme="minorHAnsi"/>
        </w:rPr>
        <w:t xml:space="preserve">[&lt;OE </w:t>
      </w:r>
      <w:r w:rsidRPr="00376F30">
        <w:rPr>
          <w:rFonts w:cstheme="minorHAnsi"/>
          <w:color w:val="007700"/>
          <w:u w:val="single"/>
        </w:rPr>
        <w:t>geoc</w:t>
      </w:r>
      <w:r w:rsidRPr="00376F30">
        <w:rPr>
          <w:rFonts w:cstheme="minorHAnsi"/>
        </w:rPr>
        <w:t xml:space="preserve">], </w:t>
      </w:r>
      <w:r w:rsidRPr="00376F30">
        <w:rPr>
          <w:rFonts w:cstheme="minorHAnsi"/>
          <w:b/>
        </w:rPr>
        <w:t>Etruscan</w:t>
      </w:r>
      <w:r w:rsidRPr="00376F30">
        <w:rPr>
          <w:rFonts w:cstheme="minorHAnsi"/>
        </w:rPr>
        <w:t xml:space="preserve">, </w:t>
      </w:r>
      <w:r w:rsidRPr="00376F30">
        <w:rPr>
          <w:rFonts w:cstheme="minorHAnsi"/>
          <w:color w:val="0000EE"/>
        </w:rPr>
        <w:t xml:space="preserve">iuc, ioc </w:t>
      </w:r>
      <w:r w:rsidRPr="00376F30">
        <w:rPr>
          <w:rFonts w:cstheme="minorHAnsi"/>
          <w:color w:val="000000"/>
        </w:rPr>
        <w:t xml:space="preserve">(IVC), </w:t>
      </w:r>
      <w:r w:rsidRPr="00376F30">
        <w:rPr>
          <w:rFonts w:cstheme="minorHAnsi"/>
          <w:color w:val="0000EE"/>
        </w:rPr>
        <w:t xml:space="preserve">iuce, ioce </w:t>
      </w:r>
      <w:r w:rsidRPr="00376F30">
        <w:rPr>
          <w:rFonts w:cstheme="minorHAnsi"/>
          <w:color w:val="000000"/>
        </w:rPr>
        <w:t xml:space="preserve">(IVCE), </w:t>
      </w:r>
      <w:r w:rsidRPr="00376F30">
        <w:rPr>
          <w:rFonts w:cstheme="minorHAnsi"/>
          <w:color w:val="3333FF"/>
        </w:rPr>
        <w:t>iuces</w:t>
      </w:r>
      <w:r w:rsidRPr="00376F30">
        <w:rPr>
          <w:rFonts w:cstheme="minorHAnsi"/>
          <w:color w:val="000099"/>
        </w:rPr>
        <w:t xml:space="preserve">, </w:t>
      </w:r>
      <w:r w:rsidRPr="00376F30">
        <w:rPr>
          <w:rFonts w:cstheme="minorHAnsi"/>
          <w:color w:val="3333FF"/>
        </w:rPr>
        <w:t>ioces</w:t>
      </w:r>
      <w:r w:rsidRPr="00376F30">
        <w:rPr>
          <w:rFonts w:cstheme="minorHAnsi"/>
          <w:color w:val="000099"/>
        </w:rPr>
        <w:t xml:space="preserve"> </w:t>
      </w:r>
      <w:r w:rsidRPr="00376F30">
        <w:rPr>
          <w:rFonts w:cstheme="minorHAnsi"/>
          <w:color w:val="000000"/>
        </w:rPr>
        <w:t xml:space="preserve">(IVCES), </w:t>
      </w:r>
      <w:r w:rsidRPr="00376F30">
        <w:rPr>
          <w:rFonts w:cstheme="minorHAnsi"/>
          <w:color w:val="3333FF"/>
        </w:rPr>
        <w:t>iuci</w:t>
      </w:r>
      <w:r w:rsidRPr="00376F30">
        <w:rPr>
          <w:rFonts w:cstheme="minorHAnsi"/>
          <w:color w:val="000099"/>
        </w:rPr>
        <w:t xml:space="preserve">, </w:t>
      </w:r>
      <w:r w:rsidRPr="00376F30">
        <w:rPr>
          <w:rFonts w:cstheme="minorHAnsi"/>
          <w:color w:val="3333FF"/>
        </w:rPr>
        <w:t>ioci</w:t>
      </w:r>
      <w:r w:rsidRPr="00376F30">
        <w:rPr>
          <w:rFonts w:cstheme="minorHAnsi"/>
          <w:color w:val="000000"/>
        </w:rPr>
        <w:t xml:space="preserve"> (IVCI), </w:t>
      </w:r>
      <w:r w:rsidRPr="00E425E8">
        <w:rPr>
          <w:rFonts w:cstheme="minorHAnsi"/>
          <w:color w:val="2F5496" w:themeColor="accent1" w:themeShade="BF"/>
        </w:rPr>
        <w:t>iucie</w:t>
      </w:r>
      <w:r w:rsidRPr="00376F30">
        <w:rPr>
          <w:rFonts w:cstheme="minorHAnsi"/>
          <w:color w:val="000099"/>
        </w:rPr>
        <w:t xml:space="preserve">, </w:t>
      </w:r>
      <w:r w:rsidRPr="00E425E8">
        <w:rPr>
          <w:rFonts w:cstheme="minorHAnsi"/>
          <w:color w:val="2F5496" w:themeColor="accent1" w:themeShade="BF"/>
        </w:rPr>
        <w:t>iocie</w:t>
      </w:r>
      <w:r w:rsidRPr="00376F30">
        <w:rPr>
          <w:rFonts w:cstheme="minorHAnsi"/>
          <w:color w:val="000000"/>
        </w:rPr>
        <w:t xml:space="preserve"> (IVCIE), </w:t>
      </w:r>
      <w:r w:rsidRPr="00E425E8">
        <w:rPr>
          <w:rFonts w:cstheme="minorHAnsi"/>
          <w:color w:val="2F5496" w:themeColor="accent1" w:themeShade="BF"/>
        </w:rPr>
        <w:t>iuco</w:t>
      </w:r>
      <w:r w:rsidRPr="00376F30">
        <w:rPr>
          <w:rFonts w:cstheme="minorHAnsi"/>
          <w:color w:val="000099"/>
        </w:rPr>
        <w:t xml:space="preserve">, </w:t>
      </w:r>
      <w:r w:rsidRPr="00E425E8">
        <w:rPr>
          <w:rFonts w:cstheme="minorHAnsi"/>
          <w:color w:val="2F5496" w:themeColor="accent1" w:themeShade="BF"/>
        </w:rPr>
        <w:t>ioco</w:t>
      </w:r>
      <w:r w:rsidRPr="00376F30">
        <w:rPr>
          <w:rFonts w:cstheme="minorHAnsi"/>
          <w:color w:val="000000"/>
        </w:rPr>
        <w:t xml:space="preserve"> (IVCV), </w:t>
      </w:r>
      <w:r w:rsidRPr="00376F30">
        <w:rPr>
          <w:rFonts w:cstheme="minorHAnsi"/>
          <w:color w:val="0000EE"/>
        </w:rPr>
        <w:t xml:space="preserve">iuka, ioka </w:t>
      </w:r>
      <w:r w:rsidRPr="00376F30">
        <w:rPr>
          <w:rFonts w:cstheme="minorHAnsi"/>
          <w:color w:val="000000"/>
        </w:rPr>
        <w:t>(IVKA)</w:t>
      </w:r>
      <w:r w:rsidRPr="00376F30">
        <w:rPr>
          <w:rFonts w:cstheme="minorHAnsi"/>
        </w:rPr>
        <w:t xml:space="preserve">,  </w:t>
      </w:r>
      <w:r w:rsidRPr="00376F30">
        <w:rPr>
          <w:rFonts w:cstheme="minorHAnsi"/>
          <w:b/>
        </w:rPr>
        <w:t>Gujarati</w:t>
      </w:r>
      <w:r w:rsidRPr="00376F30">
        <w:rPr>
          <w:rFonts w:cstheme="minorHAnsi"/>
        </w:rPr>
        <w:t xml:space="preserve">, </w:t>
      </w:r>
      <w:r w:rsidRPr="00376F30">
        <w:rPr>
          <w:rStyle w:val="tlid-translation"/>
          <w:rFonts w:ascii="Nirmala UI" w:hAnsi="Nirmala UI" w:cs="Nirmala UI" w:hint="cs"/>
          <w:cs/>
          <w:lang w:bidi="gu-IN"/>
        </w:rPr>
        <w:t>ય</w:t>
      </w:r>
      <w:r w:rsidRPr="00376F30">
        <w:rPr>
          <w:rStyle w:val="tlid-translation"/>
          <w:rFonts w:cstheme="minorHAnsi"/>
          <w:lang w:bidi="gu-IN"/>
        </w:rPr>
        <w:t>oke</w:t>
      </w:r>
      <w:r w:rsidRPr="00376F30">
        <w:rPr>
          <w:rStyle w:val="tlid-translation"/>
          <w:rFonts w:ascii="Nirmala UI" w:hAnsi="Nirmala UI" w:cs="Nirmala UI" w:hint="cs"/>
          <w:cs/>
          <w:lang w:bidi="gu-IN"/>
        </w:rPr>
        <w:t>ક</w:t>
      </w:r>
      <w:r w:rsidRPr="00376F30">
        <w:rPr>
          <w:rStyle w:val="tlid-translation"/>
          <w:rFonts w:cstheme="minorHAnsi"/>
          <w:lang w:bidi="gu-IN"/>
        </w:rPr>
        <w:t>,</w:t>
      </w:r>
      <w:r w:rsidRPr="00376F30">
        <w:rPr>
          <w:rStyle w:val="tlid-translation"/>
          <w:rFonts w:cstheme="minorHAnsi"/>
          <w:cs/>
          <w:lang w:bidi="gu-IN"/>
        </w:rPr>
        <w:t xml:space="preserve"> </w:t>
      </w:r>
      <w:r w:rsidRPr="00376F30">
        <w:rPr>
          <w:rFonts w:cstheme="minorHAnsi"/>
          <w:color w:val="3333FF"/>
        </w:rPr>
        <w:t>Yaokeka</w:t>
      </w:r>
      <w:r w:rsidRPr="00376F30">
        <w:rPr>
          <w:rFonts w:cstheme="minorHAnsi"/>
        </w:rPr>
        <w:t xml:space="preserve">, yoke, </w:t>
      </w:r>
      <w:r w:rsidRPr="00376F30">
        <w:rPr>
          <w:rFonts w:cstheme="minorHAnsi"/>
          <w:b/>
        </w:rPr>
        <w:t>Tajik</w:t>
      </w:r>
      <w:r w:rsidRPr="00376F30">
        <w:rPr>
          <w:rFonts w:cstheme="minorHAnsi"/>
        </w:rPr>
        <w:t xml:space="preserve">, </w:t>
      </w:r>
      <w:r w:rsidRPr="00376F30">
        <w:rPr>
          <w:rStyle w:val="tlid-translation"/>
          <w:rFonts w:cstheme="minorHAnsi"/>
          <w:lang w:val="tg-Cyrl-TJ"/>
        </w:rPr>
        <w:t>юғи,</w:t>
      </w:r>
      <w:r w:rsidRPr="00376F30">
        <w:rPr>
          <w:rStyle w:val="tlid-translation"/>
          <w:rFonts w:cstheme="minorHAnsi"/>
          <w:color w:val="3333FF"/>
          <w:lang w:val="tg-Cyrl-TJ"/>
        </w:rPr>
        <w:t xml:space="preserve"> juƣi</w:t>
      </w:r>
      <w:r w:rsidRPr="00376F30">
        <w:rPr>
          <w:rStyle w:val="tlid-translation"/>
          <w:rFonts w:cstheme="minorHAnsi"/>
          <w:lang w:val="tg-Cyrl-TJ"/>
        </w:rPr>
        <w:t>, yoke</w:t>
      </w:r>
      <w:r w:rsidRPr="00376F30">
        <w:rPr>
          <w:rStyle w:val="tlid-translation"/>
          <w:rFonts w:cstheme="minorHAnsi"/>
        </w:rPr>
        <w:t>,</w:t>
      </w:r>
      <w:r w:rsidRPr="00376F30">
        <w:rPr>
          <w:rStyle w:val="tlid-translation"/>
          <w:rFonts w:cstheme="minorHAnsi"/>
          <w:lang w:val="tg-Cyrl-TJ"/>
        </w:rPr>
        <w:t xml:space="preserve"> </w:t>
      </w:r>
      <w:r w:rsidRPr="00376F30">
        <w:rPr>
          <w:rFonts w:cstheme="minorHAnsi"/>
          <w:b/>
        </w:rPr>
        <w:t>Baltic-Sudovian</w:t>
      </w:r>
      <w:r w:rsidRPr="00376F30">
        <w:rPr>
          <w:rFonts w:cstheme="minorHAnsi"/>
        </w:rPr>
        <w:t xml:space="preserve">, </w:t>
      </w:r>
      <w:r w:rsidRPr="00376F30">
        <w:rPr>
          <w:rFonts w:cstheme="minorHAnsi"/>
          <w:color w:val="007700"/>
          <w:u w:val="single"/>
        </w:rPr>
        <w:t>jungtun</w:t>
      </w:r>
      <w:r w:rsidRPr="00376F30">
        <w:rPr>
          <w:rFonts w:cstheme="minorHAnsi"/>
        </w:rPr>
        <w:t xml:space="preserve">, to yoke, </w:t>
      </w:r>
      <w:r w:rsidRPr="00376F30">
        <w:rPr>
          <w:rFonts w:cstheme="minorHAnsi"/>
          <w:b/>
        </w:rPr>
        <w:t>Latvian</w:t>
      </w:r>
      <w:r w:rsidRPr="00376F30">
        <w:rPr>
          <w:rFonts w:cstheme="minorHAnsi"/>
        </w:rPr>
        <w:t xml:space="preserve">, </w:t>
      </w:r>
      <w:r w:rsidRPr="00376F30">
        <w:rPr>
          <w:rFonts w:cstheme="minorHAnsi"/>
          <w:color w:val="009900"/>
          <w:u w:val="single"/>
        </w:rPr>
        <w:t>jūties</w:t>
      </w:r>
      <w:r w:rsidRPr="00376F30">
        <w:rPr>
          <w:rFonts w:cstheme="minorHAnsi"/>
        </w:rPr>
        <w:t xml:space="preserve">, to yoke, </w:t>
      </w:r>
      <w:r w:rsidRPr="00376F30">
        <w:rPr>
          <w:rFonts w:cstheme="minorHAnsi"/>
          <w:b/>
        </w:rPr>
        <w:t>Greek</w:t>
      </w:r>
      <w:r w:rsidRPr="00376F30">
        <w:rPr>
          <w:rFonts w:cstheme="minorHAnsi"/>
        </w:rPr>
        <w:t xml:space="preserve">, για ζυγό, </w:t>
      </w:r>
      <w:r w:rsidRPr="00376F30">
        <w:rPr>
          <w:rFonts w:cstheme="minorHAnsi"/>
          <w:shd w:val="clear" w:color="auto" w:fill="FFFFFF"/>
        </w:rPr>
        <w:t xml:space="preserve">gia </w:t>
      </w:r>
      <w:r w:rsidRPr="00376F30">
        <w:rPr>
          <w:rFonts w:cstheme="minorHAnsi"/>
          <w:color w:val="009900"/>
          <w:u w:val="single"/>
          <w:shd w:val="clear" w:color="auto" w:fill="FFFFFF"/>
        </w:rPr>
        <w:t>zygó</w:t>
      </w:r>
      <w:r w:rsidRPr="00376F30">
        <w:rPr>
          <w:rFonts w:cstheme="minorHAnsi"/>
          <w:shd w:val="clear" w:color="auto" w:fill="FFFFFF"/>
        </w:rPr>
        <w:t>, to yoke,</w:t>
      </w:r>
      <w:r w:rsidRPr="00376F30">
        <w:rPr>
          <w:rFonts w:cstheme="minorHAnsi"/>
        </w:rPr>
        <w:t xml:space="preserve"> </w:t>
      </w:r>
      <w:r w:rsidRPr="00376F30">
        <w:rPr>
          <w:rFonts w:cstheme="minorHAnsi"/>
          <w:b/>
        </w:rPr>
        <w:t>Albanian</w:t>
      </w:r>
      <w:r w:rsidRPr="00376F30">
        <w:rPr>
          <w:rFonts w:cstheme="minorHAnsi"/>
        </w:rPr>
        <w:t xml:space="preserve">, </w:t>
      </w:r>
      <w:r w:rsidRPr="00376F30">
        <w:rPr>
          <w:rFonts w:cstheme="minorHAnsi"/>
          <w:color w:val="007700"/>
          <w:u w:val="single"/>
        </w:rPr>
        <w:t>zojedhë</w:t>
      </w:r>
      <w:r w:rsidRPr="00376F30">
        <w:rPr>
          <w:rFonts w:cstheme="minorHAnsi"/>
        </w:rPr>
        <w:t xml:space="preserve">, yoke, </w:t>
      </w:r>
      <w:r w:rsidRPr="00376F30">
        <w:rPr>
          <w:rFonts w:cstheme="minorHAnsi"/>
          <w:b/>
        </w:rPr>
        <w:t>Scots-Gaelic</w:t>
      </w:r>
      <w:r w:rsidRPr="00376F30">
        <w:rPr>
          <w:rFonts w:cstheme="minorHAnsi"/>
        </w:rPr>
        <w:t xml:space="preserve">, gus </w:t>
      </w:r>
      <w:r w:rsidRPr="00376F30">
        <w:rPr>
          <w:rFonts w:cstheme="minorHAnsi"/>
          <w:color w:val="009900"/>
          <w:u w:val="single"/>
        </w:rPr>
        <w:t>cuing</w:t>
      </w:r>
      <w:r w:rsidRPr="00376F30">
        <w:rPr>
          <w:rFonts w:cstheme="minorHAnsi"/>
        </w:rPr>
        <w:t xml:space="preserve">, to yoke, </w:t>
      </w:r>
      <w:r w:rsidRPr="00376F30">
        <w:rPr>
          <w:rFonts w:cstheme="minorHAnsi"/>
          <w:b/>
        </w:rPr>
        <w:t>Italian</w:t>
      </w:r>
      <w:r w:rsidRPr="00376F30">
        <w:rPr>
          <w:rFonts w:cstheme="minorHAnsi"/>
        </w:rPr>
        <w:t xml:space="preserve">, </w:t>
      </w:r>
      <w:r w:rsidRPr="00376F30">
        <w:rPr>
          <w:rFonts w:cstheme="minorHAnsi"/>
          <w:color w:val="000000"/>
        </w:rPr>
        <w:t xml:space="preserve">al </w:t>
      </w:r>
      <w:r w:rsidRPr="00376F30">
        <w:rPr>
          <w:rFonts w:cstheme="minorHAnsi"/>
          <w:color w:val="007700"/>
          <w:u w:val="single"/>
        </w:rPr>
        <w:t>giogio</w:t>
      </w:r>
      <w:r w:rsidRPr="00376F30">
        <w:rPr>
          <w:rFonts w:cstheme="minorHAnsi"/>
        </w:rPr>
        <w:t xml:space="preserve">, to yoke, </w:t>
      </w:r>
      <w:r w:rsidRPr="00376F30">
        <w:rPr>
          <w:rStyle w:val="tlid-translation"/>
          <w:rFonts w:cstheme="minorHAnsi"/>
          <w:b/>
        </w:rPr>
        <w:t>Greek</w:t>
      </w:r>
      <w:r w:rsidRPr="00376F30">
        <w:rPr>
          <w:rStyle w:val="tlid-translation"/>
          <w:rFonts w:cstheme="minorHAnsi"/>
        </w:rPr>
        <w:t xml:space="preserve">, </w:t>
      </w:r>
      <w:r w:rsidRPr="00376F30">
        <w:rPr>
          <w:rStyle w:val="shorttext"/>
          <w:rFonts w:cstheme="minorHAnsi"/>
          <w:lang w:val="el-GR"/>
        </w:rPr>
        <w:t>ζυγός,</w:t>
      </w:r>
      <w:r w:rsidRPr="00714192">
        <w:rPr>
          <w:rStyle w:val="unicode"/>
          <w:color w:val="009900"/>
          <w:u w:val="single"/>
          <w:lang w:val="el-GR"/>
        </w:rPr>
        <w:t xml:space="preserve"> </w:t>
      </w:r>
      <w:r>
        <w:rPr>
          <w:rStyle w:val="shorttext"/>
          <w:color w:val="009900"/>
          <w:u w:val="single"/>
          <w:lang w:val="el-GR"/>
        </w:rPr>
        <w:t>zygós</w:t>
      </w:r>
      <w:r w:rsidRPr="00376F30">
        <w:rPr>
          <w:rStyle w:val="shorttext"/>
          <w:rFonts w:cstheme="minorHAnsi"/>
          <w:lang w:val="el-GR"/>
        </w:rPr>
        <w:t>, yoke</w:t>
      </w:r>
      <w:r w:rsidRPr="00376F30">
        <w:rPr>
          <w:rStyle w:val="shorttext"/>
          <w:rFonts w:cstheme="minorHAnsi"/>
        </w:rPr>
        <w:t xml:space="preserve">, </w:t>
      </w:r>
      <w:r w:rsidRPr="00376F30">
        <w:rPr>
          <w:rStyle w:val="shorttext"/>
          <w:rFonts w:cstheme="minorHAnsi"/>
          <w:b/>
        </w:rPr>
        <w:t>Latin</w:t>
      </w:r>
      <w:r w:rsidRPr="00376F30">
        <w:rPr>
          <w:rStyle w:val="shorttext"/>
          <w:rFonts w:cstheme="minorHAnsi"/>
        </w:rPr>
        <w:t xml:space="preserve">, </w:t>
      </w:r>
      <w:r>
        <w:rPr>
          <w:color w:val="009900"/>
          <w:u w:val="single"/>
        </w:rPr>
        <w:t>coniungo</w:t>
      </w:r>
      <w:r>
        <w:rPr>
          <w:color w:val="0000EE"/>
        </w:rPr>
        <w:t xml:space="preserve"> </w:t>
      </w:r>
      <w:r>
        <w:rPr>
          <w:color w:val="009900"/>
          <w:u w:val="single"/>
        </w:rPr>
        <w:t>–iungere</w:t>
      </w:r>
      <w:r>
        <w:rPr>
          <w:color w:val="0000EE"/>
        </w:rPr>
        <w:t xml:space="preserve"> -</w:t>
      </w:r>
      <w:r>
        <w:rPr>
          <w:color w:val="009900"/>
          <w:u w:val="single"/>
        </w:rPr>
        <w:t>iunsi</w:t>
      </w:r>
      <w:r>
        <w:rPr>
          <w:color w:val="FF0000"/>
          <w:u w:val="single"/>
        </w:rPr>
        <w:t xml:space="preserve"> </w:t>
      </w:r>
      <w:r w:rsidRPr="00714192">
        <w:t>-</w:t>
      </w:r>
      <w:r>
        <w:rPr>
          <w:color w:val="009900"/>
          <w:u w:val="single"/>
        </w:rPr>
        <w:t>iuntum</w:t>
      </w:r>
      <w:r>
        <w:rPr>
          <w:color w:val="000000"/>
        </w:rPr>
        <w:t xml:space="preserve">, to unite; </w:t>
      </w:r>
      <w:r w:rsidRPr="00376F30">
        <w:rPr>
          <w:rStyle w:val="shorttext"/>
          <w:rFonts w:cstheme="minorHAnsi"/>
          <w:b/>
        </w:rPr>
        <w:t>Italian</w:t>
      </w:r>
      <w:r w:rsidRPr="00376F30">
        <w:rPr>
          <w:rStyle w:val="shorttext"/>
          <w:rFonts w:cstheme="minorHAnsi"/>
        </w:rPr>
        <w:t xml:space="preserve">, </w:t>
      </w:r>
      <w:r>
        <w:rPr>
          <w:rStyle w:val="shorttext"/>
          <w:color w:val="009900"/>
          <w:u w:val="single"/>
          <w:lang w:val="it-IT"/>
        </w:rPr>
        <w:t>giogo</w:t>
      </w:r>
      <w:r w:rsidRPr="00376F30">
        <w:rPr>
          <w:rStyle w:val="shorttext"/>
          <w:rFonts w:cstheme="minorHAnsi"/>
          <w:lang w:val="it-IT"/>
        </w:rPr>
        <w:t xml:space="preserve">, yoke, </w:t>
      </w:r>
      <w:r w:rsidRPr="00376F30">
        <w:rPr>
          <w:rFonts w:cstheme="minorHAnsi"/>
          <w:b/>
        </w:rPr>
        <w:t>Hittite</w:t>
      </w:r>
      <w:r w:rsidRPr="00376F30">
        <w:rPr>
          <w:rFonts w:cstheme="minorHAnsi"/>
        </w:rPr>
        <w:t xml:space="preserve">, </w:t>
      </w:r>
      <w:r w:rsidRPr="00376F30">
        <w:rPr>
          <w:rFonts w:cstheme="minorHAnsi"/>
          <w:b/>
          <w:bCs/>
          <w:color w:val="CC6600"/>
          <w:u w:val="single"/>
        </w:rPr>
        <w:t>ishiulah</w:t>
      </w:r>
      <w:r w:rsidRPr="00376F30">
        <w:rPr>
          <w:rFonts w:cstheme="minorHAnsi"/>
        </w:rPr>
        <w:t xml:space="preserve">, bind by treaty, </w:t>
      </w:r>
      <w:r w:rsidRPr="00376F30">
        <w:rPr>
          <w:rFonts w:cstheme="minorHAnsi"/>
          <w:b/>
          <w:bCs/>
          <w:color w:val="CC6600"/>
          <w:u w:val="single"/>
        </w:rPr>
        <w:t>ishiesr/ishiesn</w:t>
      </w:r>
      <w:r w:rsidRPr="00376F30">
        <w:rPr>
          <w:rFonts w:cstheme="minorHAnsi"/>
          <w:color w:val="CC6600"/>
          <w:u w:val="single"/>
        </w:rPr>
        <w:t>,</w:t>
      </w:r>
      <w:r w:rsidRPr="00376F30">
        <w:rPr>
          <w:rFonts w:cstheme="minorHAnsi"/>
        </w:rPr>
        <w:t xml:space="preserve"> binding,</w:t>
      </w:r>
      <w:r w:rsidRPr="00376F30">
        <w:rPr>
          <w:rFonts w:cstheme="minorHAnsi"/>
          <w:b/>
          <w:bCs/>
        </w:rPr>
        <w:t xml:space="preserve"> </w:t>
      </w:r>
      <w:r w:rsidRPr="00376F30">
        <w:rPr>
          <w:rFonts w:cstheme="minorHAnsi"/>
          <w:b/>
          <w:bCs/>
          <w:color w:val="CC6600"/>
          <w:u w:val="single"/>
        </w:rPr>
        <w:t>ishaur</w:t>
      </w:r>
      <w:r w:rsidRPr="00376F30">
        <w:rPr>
          <w:rFonts w:cstheme="minorHAnsi"/>
        </w:rPr>
        <w:t>, yoke, plow set  (</w:t>
      </w:r>
      <w:r w:rsidRPr="00376F30">
        <w:rPr>
          <w:rFonts w:cstheme="minorHAnsi"/>
          <w:b/>
        </w:rPr>
        <w:t>Finnish-Uralic</w:t>
      </w:r>
      <w:r w:rsidRPr="00376F30">
        <w:rPr>
          <w:rFonts w:cstheme="minorHAnsi"/>
        </w:rPr>
        <w:t xml:space="preserve">, </w:t>
      </w:r>
      <w:r w:rsidRPr="00376F30">
        <w:rPr>
          <w:rFonts w:cstheme="minorHAnsi"/>
          <w:color w:val="CC6600"/>
          <w:u w:val="single"/>
        </w:rPr>
        <w:t>ikeeseen,</w:t>
      </w:r>
      <w:r w:rsidRPr="00376F30">
        <w:rPr>
          <w:rFonts w:cstheme="minorHAnsi"/>
        </w:rPr>
        <w:t xml:space="preserve"> to yoke, </w:t>
      </w:r>
      <w:r w:rsidRPr="00376F30">
        <w:rPr>
          <w:rFonts w:cstheme="minorHAnsi"/>
          <w:b/>
        </w:rPr>
        <w:t>Persian</w:t>
      </w:r>
      <w:r w:rsidRPr="00376F30">
        <w:rPr>
          <w:rFonts w:cstheme="minorHAnsi"/>
        </w:rPr>
        <w:t xml:space="preserve">, </w:t>
      </w:r>
      <w:r w:rsidRPr="00376F30">
        <w:rPr>
          <w:rFonts w:cstheme="minorHAnsi"/>
          <w:color w:val="993399"/>
          <w:u w:val="single"/>
        </w:rPr>
        <w:t>bastan</w:t>
      </w:r>
      <w:r w:rsidRPr="00376F30">
        <w:rPr>
          <w:rFonts w:cstheme="minorHAnsi"/>
        </w:rPr>
        <w:t xml:space="preserve">, </w:t>
      </w:r>
      <w:r w:rsidRPr="00376F30">
        <w:rPr>
          <w:rStyle w:val="nobold"/>
          <w:rFonts w:cstheme="minorHAnsi"/>
        </w:rPr>
        <w:t>بستن</w:t>
      </w:r>
      <w:r w:rsidRPr="00376F30">
        <w:rPr>
          <w:rFonts w:cstheme="minorHAnsi"/>
        </w:rPr>
        <w:t xml:space="preserve"> to bind, </w:t>
      </w:r>
      <w:r w:rsidRPr="00376F30">
        <w:rPr>
          <w:rFonts w:cstheme="minorHAnsi"/>
          <w:b/>
        </w:rPr>
        <w:t>Tajik</w:t>
      </w:r>
      <w:r w:rsidRPr="00376F30">
        <w:rPr>
          <w:rFonts w:cstheme="minorHAnsi"/>
        </w:rPr>
        <w:t xml:space="preserve">, </w:t>
      </w:r>
      <w:r w:rsidRPr="00376F30">
        <w:rPr>
          <w:rStyle w:val="tlid-translation"/>
          <w:rFonts w:cstheme="minorHAnsi"/>
          <w:lang w:val="tg-Cyrl-TJ"/>
        </w:rPr>
        <w:t xml:space="preserve">бастан, </w:t>
      </w:r>
      <w:r w:rsidRPr="00376F30">
        <w:rPr>
          <w:rStyle w:val="tlid-translation"/>
          <w:rFonts w:cstheme="minorHAnsi"/>
          <w:color w:val="993399"/>
          <w:u w:val="single"/>
          <w:lang w:val="tg-Cyrl-TJ"/>
        </w:rPr>
        <w:t>ʙastan</w:t>
      </w:r>
      <w:r w:rsidRPr="00376F30">
        <w:rPr>
          <w:rStyle w:val="tlid-translation"/>
          <w:rFonts w:cstheme="minorHAnsi"/>
          <w:lang w:val="tg-Cyrl-TJ"/>
        </w:rPr>
        <w:t>, to bind,</w:t>
      </w:r>
      <w:r w:rsidRPr="00376F30">
        <w:rPr>
          <w:rStyle w:val="tlid-translation"/>
          <w:rFonts w:cstheme="minorHAnsi"/>
        </w:rPr>
        <w:t xml:space="preserve"> </w:t>
      </w:r>
      <w:r w:rsidRPr="00376F30">
        <w:rPr>
          <w:rStyle w:val="tlid-translation"/>
          <w:rFonts w:cstheme="minorHAnsi"/>
          <w:b/>
        </w:rPr>
        <w:t>Sanskrit</w:t>
      </w:r>
      <w:r w:rsidRPr="00376F30">
        <w:rPr>
          <w:rStyle w:val="tlid-translation"/>
          <w:rFonts w:cstheme="minorHAnsi"/>
        </w:rPr>
        <w:t xml:space="preserve">, </w:t>
      </w:r>
      <w:r w:rsidRPr="00376F30">
        <w:rPr>
          <w:rStyle w:val="sdata"/>
          <w:rFonts w:cstheme="minorHAnsi"/>
          <w:color w:val="3333FF"/>
        </w:rPr>
        <w:t>badhnāti</w:t>
      </w:r>
      <w:r w:rsidRPr="00376F30">
        <w:rPr>
          <w:rStyle w:val="sdata"/>
          <w:rFonts w:cstheme="minorHAnsi"/>
        </w:rPr>
        <w:t xml:space="preserve">, </w:t>
      </w:r>
      <w:r w:rsidRPr="00376F30">
        <w:rPr>
          <w:rFonts w:cstheme="minorHAnsi"/>
        </w:rPr>
        <w:t xml:space="preserve">to bind, </w:t>
      </w:r>
      <w:r w:rsidRPr="00376F30">
        <w:rPr>
          <w:rFonts w:cstheme="minorHAnsi"/>
          <w:b/>
        </w:rPr>
        <w:t>English</w:t>
      </w:r>
      <w:r w:rsidRPr="00376F30">
        <w:rPr>
          <w:rFonts w:cstheme="minorHAnsi"/>
        </w:rPr>
        <w:t xml:space="preserve">, to </w:t>
      </w:r>
      <w:r w:rsidRPr="00376F30">
        <w:rPr>
          <w:rFonts w:cstheme="minorHAnsi"/>
          <w:color w:val="3333FF"/>
        </w:rPr>
        <w:t>bind</w:t>
      </w:r>
      <w:r w:rsidRPr="00376F30">
        <w:rPr>
          <w:rFonts w:cstheme="minorHAnsi"/>
        </w:rPr>
        <w:t xml:space="preserve"> [&lt;OE </w:t>
      </w:r>
      <w:r w:rsidRPr="00376F30">
        <w:rPr>
          <w:rFonts w:cstheme="minorHAnsi"/>
          <w:color w:val="3333FF"/>
        </w:rPr>
        <w:t>bindan</w:t>
      </w:r>
      <w:r w:rsidRPr="00376F30">
        <w:rPr>
          <w:rFonts w:cstheme="minorHAnsi"/>
        </w:rPr>
        <w:t xml:space="preserve">], </w:t>
      </w:r>
      <w:r w:rsidRPr="00376F30">
        <w:rPr>
          <w:rFonts w:cstheme="minorHAnsi"/>
          <w:b/>
        </w:rPr>
        <w:t>Turkish</w:t>
      </w:r>
      <w:r w:rsidRPr="00376F30">
        <w:rPr>
          <w:rFonts w:cstheme="minorHAnsi"/>
        </w:rPr>
        <w:t xml:space="preserve">, </w:t>
      </w:r>
      <w:r w:rsidRPr="00376F30">
        <w:rPr>
          <w:rStyle w:val="tlid-translation"/>
          <w:rFonts w:cstheme="minorHAnsi"/>
          <w:color w:val="CC6600"/>
          <w:u w:val="single"/>
          <w:lang w:val="tr-TR"/>
        </w:rPr>
        <w:t>bağlamak</w:t>
      </w:r>
      <w:r w:rsidRPr="00376F30">
        <w:rPr>
          <w:rStyle w:val="tlid-translation"/>
          <w:rFonts w:cstheme="minorHAnsi"/>
          <w:lang w:val="tr-TR"/>
        </w:rPr>
        <w:t xml:space="preserve">, to bind bağlamak, </w:t>
      </w:r>
      <w:r w:rsidRPr="00376F30">
        <w:rPr>
          <w:rStyle w:val="tlid-translation"/>
          <w:rFonts w:cstheme="minorHAnsi"/>
          <w:b/>
          <w:lang w:val="tr-TR"/>
        </w:rPr>
        <w:t>Kazakh</w:t>
      </w:r>
      <w:r w:rsidRPr="00376F30">
        <w:rPr>
          <w:rStyle w:val="tlid-translation"/>
          <w:rFonts w:cstheme="minorHAnsi"/>
          <w:lang w:val="tr-TR"/>
        </w:rPr>
        <w:t xml:space="preserve">, </w:t>
      </w:r>
      <w:r w:rsidRPr="00376F30">
        <w:rPr>
          <w:rStyle w:val="tlid-translation"/>
          <w:rFonts w:cstheme="minorHAnsi"/>
          <w:lang w:val="kk-KZ"/>
        </w:rPr>
        <w:t xml:space="preserve">байлау, </w:t>
      </w:r>
      <w:r w:rsidRPr="00376F30">
        <w:rPr>
          <w:rStyle w:val="tlid-translation"/>
          <w:rFonts w:cstheme="minorHAnsi"/>
          <w:color w:val="CC6600"/>
          <w:u w:val="single"/>
          <w:lang w:val="kk-KZ"/>
        </w:rPr>
        <w:t>baylaw</w:t>
      </w:r>
      <w:r w:rsidRPr="00376F30">
        <w:rPr>
          <w:rStyle w:val="tlid-translation"/>
          <w:rFonts w:cstheme="minorHAnsi"/>
          <w:lang w:val="kk-KZ"/>
        </w:rPr>
        <w:t>, bind, tie, hitch</w:t>
      </w:r>
      <w:r w:rsidRPr="00376F30">
        <w:rPr>
          <w:rStyle w:val="tlid-translation"/>
          <w:rFonts w:cstheme="minorHAnsi"/>
        </w:rPr>
        <w:t xml:space="preserve">, </w:t>
      </w:r>
      <w:r w:rsidRPr="00376F30">
        <w:rPr>
          <w:rStyle w:val="tlid-translation"/>
          <w:rFonts w:cstheme="minorHAnsi"/>
          <w:b/>
        </w:rPr>
        <w:t>Kyrgyz</w:t>
      </w:r>
      <w:r w:rsidRPr="00376F30">
        <w:rPr>
          <w:rStyle w:val="tlid-translation"/>
          <w:rFonts w:cstheme="minorHAnsi"/>
        </w:rPr>
        <w:t xml:space="preserve">, </w:t>
      </w:r>
      <w:r w:rsidRPr="00376F30">
        <w:rPr>
          <w:rStyle w:val="tlid-translation"/>
          <w:rFonts w:cstheme="minorHAnsi"/>
          <w:lang w:val="ky-KG"/>
        </w:rPr>
        <w:t xml:space="preserve">байлоо, </w:t>
      </w:r>
      <w:r w:rsidRPr="00376F30">
        <w:rPr>
          <w:rStyle w:val="tlid-translation"/>
          <w:rFonts w:cstheme="minorHAnsi"/>
          <w:color w:val="CC6600"/>
          <w:u w:val="single"/>
          <w:lang w:val="ky-KG"/>
        </w:rPr>
        <w:t>bayloo</w:t>
      </w:r>
      <w:r w:rsidRPr="00376F30">
        <w:rPr>
          <w:rStyle w:val="tlid-translation"/>
          <w:rFonts w:cstheme="minorHAnsi"/>
          <w:lang w:val="ky-KG"/>
        </w:rPr>
        <w:t>, to bind</w:t>
      </w:r>
      <w:r w:rsidRPr="00376F30">
        <w:rPr>
          <w:rStyle w:val="tlid-translation"/>
          <w:rFonts w:cstheme="minorHAnsi"/>
        </w:rPr>
        <w:t xml:space="preserve">, </w:t>
      </w:r>
      <w:r w:rsidRPr="00376F30">
        <w:rPr>
          <w:rStyle w:val="tlid-translation"/>
          <w:rFonts w:cstheme="minorHAnsi"/>
          <w:b/>
        </w:rPr>
        <w:t>Mongolian</w:t>
      </w:r>
      <w:r w:rsidRPr="00376F30">
        <w:rPr>
          <w:rStyle w:val="tlid-translation"/>
          <w:rFonts w:cstheme="minorHAnsi"/>
        </w:rPr>
        <w:t xml:space="preserve">, </w:t>
      </w:r>
      <w:r w:rsidRPr="00376F30">
        <w:rPr>
          <w:rStyle w:val="tlid-translation"/>
          <w:rFonts w:cstheme="minorHAnsi"/>
          <w:lang w:val="mn-MN"/>
        </w:rPr>
        <w:t xml:space="preserve">буулга, </w:t>
      </w:r>
      <w:r w:rsidRPr="00376F30">
        <w:rPr>
          <w:rStyle w:val="tlid-translation"/>
          <w:rFonts w:cstheme="minorHAnsi"/>
          <w:color w:val="CC6600"/>
          <w:u w:val="single"/>
          <w:lang w:val="mn-MN"/>
        </w:rPr>
        <w:t>buulga</w:t>
      </w:r>
      <w:r w:rsidRPr="00376F30">
        <w:rPr>
          <w:rStyle w:val="tlid-translation"/>
          <w:rFonts w:cstheme="minorHAnsi"/>
          <w:lang w:val="mn-MN"/>
        </w:rPr>
        <w:t>, yoke</w:t>
      </w:r>
      <w:r w:rsidRPr="00376F30">
        <w:rPr>
          <w:rStyle w:val="tlid-translation"/>
          <w:rFonts w:cstheme="minorHAnsi"/>
        </w:rPr>
        <w:t xml:space="preserve">, </w:t>
      </w:r>
      <w:r w:rsidRPr="00376F30">
        <w:rPr>
          <w:rStyle w:val="tlid-translation"/>
          <w:rFonts w:cstheme="minorHAnsi"/>
          <w:b/>
        </w:rPr>
        <w:t>Tradiitonal Chinese</w:t>
      </w:r>
      <w:r w:rsidRPr="00376F30">
        <w:rPr>
          <w:rStyle w:val="tlid-translation"/>
          <w:rFonts w:cstheme="minorHAnsi"/>
        </w:rPr>
        <w:t xml:space="preserve">, </w:t>
      </w:r>
      <w:r w:rsidRPr="00376F30">
        <w:rPr>
          <w:rStyle w:val="tlid-translation"/>
          <w:rFonts w:eastAsia="MS Gothic" w:cstheme="minorHAnsi"/>
          <w:lang w:val="mn-MN" w:eastAsia="zh-TW"/>
        </w:rPr>
        <w:t>綁定</w:t>
      </w:r>
      <w:r w:rsidRPr="00376F30">
        <w:rPr>
          <w:rStyle w:val="tlid-translation"/>
          <w:rFonts w:cstheme="minorHAnsi"/>
          <w:lang w:val="mn-MN" w:eastAsia="zh-TW"/>
        </w:rPr>
        <w:t xml:space="preserve">, </w:t>
      </w:r>
      <w:r w:rsidRPr="00376F30">
        <w:rPr>
          <w:rStyle w:val="tlid-translation"/>
          <w:rFonts w:cstheme="minorHAnsi"/>
          <w:color w:val="CC6600"/>
          <w:u w:val="single"/>
          <w:lang w:val="mn-MN" w:eastAsia="zh-TW"/>
        </w:rPr>
        <w:t>Bǎng dìng</w:t>
      </w:r>
      <w:r w:rsidRPr="00376F30">
        <w:rPr>
          <w:rStyle w:val="tlid-translation"/>
          <w:rFonts w:cstheme="minorHAnsi"/>
          <w:lang w:val="mn-MN" w:eastAsia="zh-TW"/>
        </w:rPr>
        <w:t>, bind, restrict, bridle</w:t>
      </w:r>
      <w:r w:rsidRPr="00376F30">
        <w:rPr>
          <w:rStyle w:val="tlid-translation"/>
          <w:rFonts w:cstheme="minorHAnsi"/>
          <w:lang w:eastAsia="zh-TW"/>
        </w:rPr>
        <w:t xml:space="preserve">, </w:t>
      </w:r>
      <w:r w:rsidRPr="00376F30">
        <w:rPr>
          <w:rStyle w:val="tlid-translation"/>
          <w:rFonts w:cstheme="minorHAnsi"/>
          <w:b/>
          <w:lang w:eastAsia="zh-TW"/>
        </w:rPr>
        <w:t>Sanskrit</w:t>
      </w:r>
      <w:r w:rsidRPr="00376F30">
        <w:rPr>
          <w:rStyle w:val="tlid-translation"/>
          <w:rFonts w:cstheme="minorHAnsi"/>
          <w:lang w:eastAsia="zh-TW"/>
        </w:rPr>
        <w:t xml:space="preserve">, </w:t>
      </w:r>
      <w:r w:rsidRPr="00376F30">
        <w:rPr>
          <w:rFonts w:cstheme="minorHAnsi"/>
          <w:color w:val="3333FF"/>
        </w:rPr>
        <w:t>ekas</w:t>
      </w:r>
      <w:r w:rsidRPr="00376F30">
        <w:rPr>
          <w:rFonts w:cstheme="minorHAnsi"/>
        </w:rPr>
        <w:t xml:space="preserve">, one, </w:t>
      </w:r>
      <w:r w:rsidRPr="00376F30">
        <w:rPr>
          <w:rFonts w:cstheme="minorHAnsi"/>
          <w:color w:val="3333FF"/>
        </w:rPr>
        <w:t>eki kr</w:t>
      </w:r>
      <w:r w:rsidRPr="00376F30">
        <w:rPr>
          <w:rFonts w:cstheme="minorHAnsi"/>
        </w:rPr>
        <w:t xml:space="preserve">, to unite, </w:t>
      </w:r>
      <w:r w:rsidRPr="00376F30">
        <w:rPr>
          <w:rFonts w:cstheme="minorHAnsi"/>
          <w:b/>
        </w:rPr>
        <w:t>Persian</w:t>
      </w:r>
      <w:r w:rsidRPr="00376F30">
        <w:rPr>
          <w:rFonts w:cstheme="minorHAnsi"/>
        </w:rPr>
        <w:t xml:space="preserve">, </w:t>
      </w:r>
      <w:r w:rsidRPr="00376F30">
        <w:rPr>
          <w:rStyle w:val="shorttext0"/>
          <w:rFonts w:cstheme="minorHAnsi"/>
          <w:color w:val="3333FF"/>
        </w:rPr>
        <w:t>yek</w:t>
      </w:r>
      <w:r w:rsidRPr="00376F30">
        <w:rPr>
          <w:rStyle w:val="shorttext0"/>
          <w:rFonts w:cstheme="minorHAnsi"/>
          <w:color w:val="000000"/>
        </w:rPr>
        <w:t xml:space="preserve">, </w:t>
      </w:r>
      <w:r w:rsidRPr="00376F30">
        <w:rPr>
          <w:rStyle w:val="Strong"/>
          <w:rFonts w:cstheme="minorHAnsi"/>
          <w:b w:val="0"/>
          <w:color w:val="000000"/>
        </w:rPr>
        <w:t>یِک</w:t>
      </w:r>
      <w:r w:rsidRPr="00376F30">
        <w:rPr>
          <w:rStyle w:val="shorttext0"/>
          <w:rFonts w:cstheme="minorHAnsi"/>
          <w:color w:val="000000"/>
        </w:rPr>
        <w:t xml:space="preserve"> one, </w:t>
      </w:r>
      <w:r w:rsidRPr="00376F30">
        <w:rPr>
          <w:rStyle w:val="shorttext0"/>
          <w:rFonts w:cstheme="minorHAnsi"/>
          <w:b/>
          <w:color w:val="000000"/>
        </w:rPr>
        <w:t>Finnish-Uralic</w:t>
      </w:r>
      <w:r w:rsidRPr="00376F30">
        <w:rPr>
          <w:rStyle w:val="shorttext0"/>
          <w:rFonts w:cstheme="minorHAnsi"/>
          <w:color w:val="000000"/>
        </w:rPr>
        <w:t xml:space="preserve">, </w:t>
      </w:r>
      <w:r w:rsidRPr="00376F30">
        <w:rPr>
          <w:rStyle w:val="shorttext"/>
          <w:rFonts w:cstheme="minorHAnsi"/>
          <w:color w:val="3333FF"/>
          <w:lang w:val="fi-FI"/>
        </w:rPr>
        <w:t>yksi</w:t>
      </w:r>
      <w:r w:rsidRPr="00376F30">
        <w:rPr>
          <w:rStyle w:val="shorttext"/>
          <w:rFonts w:cstheme="minorHAnsi"/>
          <w:lang w:val="fi-FI"/>
        </w:rPr>
        <w:t xml:space="preserve">, one, </w:t>
      </w:r>
      <w:r w:rsidRPr="00376F30">
        <w:rPr>
          <w:rStyle w:val="shorttext"/>
          <w:rFonts w:cstheme="minorHAnsi"/>
          <w:color w:val="3333FF"/>
          <w:lang w:val="fi-FI"/>
        </w:rPr>
        <w:t>yhdistyä</w:t>
      </w:r>
      <w:r w:rsidRPr="00376F30">
        <w:rPr>
          <w:rStyle w:val="shorttext"/>
          <w:rFonts w:cstheme="minorHAnsi"/>
          <w:lang w:val="fi-FI"/>
        </w:rPr>
        <w:t>, to unite,</w:t>
      </w:r>
      <w:r>
        <w:rPr>
          <w:rStyle w:val="shorttext"/>
          <w:rFonts w:cstheme="minorHAnsi"/>
          <w:lang w:val="fi-FI"/>
        </w:rPr>
        <w:t xml:space="preserve"> </w:t>
      </w:r>
      <w:r w:rsidRPr="00E85A66">
        <w:rPr>
          <w:rStyle w:val="shorttext"/>
          <w:rFonts w:cstheme="minorHAnsi"/>
          <w:b/>
          <w:lang w:val="fi-FI"/>
        </w:rPr>
        <w:t>Armenian</w:t>
      </w:r>
      <w:r>
        <w:rPr>
          <w:rStyle w:val="shorttext"/>
          <w:rFonts w:cstheme="minorHAnsi"/>
          <w:lang w:val="fi-FI"/>
        </w:rPr>
        <w:t xml:space="preserve">, </w:t>
      </w:r>
      <w:r>
        <w:rPr>
          <w:rStyle w:val="shorttext"/>
          <w:lang w:val="hy-AM"/>
        </w:rPr>
        <w:t>լծի,</w:t>
      </w:r>
      <w:r>
        <w:rPr>
          <w:rStyle w:val="shorttext"/>
          <w:color w:val="993399"/>
          <w:lang w:val="hy-AM"/>
        </w:rPr>
        <w:t xml:space="preserve"> </w:t>
      </w:r>
      <w:r>
        <w:rPr>
          <w:rStyle w:val="shorttext"/>
          <w:color w:val="3333FF"/>
          <w:u w:val="single"/>
          <w:lang w:val="hy-AM"/>
        </w:rPr>
        <w:t>ltsi</w:t>
      </w:r>
      <w:r>
        <w:rPr>
          <w:rStyle w:val="shorttext"/>
          <w:lang w:val="hy-AM"/>
        </w:rPr>
        <w:t>, yoke</w:t>
      </w:r>
      <w:r>
        <w:rPr>
          <w:rStyle w:val="shorttext"/>
        </w:rPr>
        <w:t>,</w:t>
      </w:r>
      <w:r>
        <w:rPr>
          <w:rStyle w:val="shorttext"/>
          <w:lang w:val="hy-AM"/>
        </w:rPr>
        <w:t xml:space="preserve"> </w:t>
      </w:r>
      <w:r w:rsidRPr="00376F30">
        <w:rPr>
          <w:rStyle w:val="shorttext"/>
          <w:rFonts w:cstheme="minorHAnsi"/>
          <w:b/>
          <w:lang w:val="fi-FI"/>
        </w:rPr>
        <w:t>Gujarati</w:t>
      </w:r>
      <w:r w:rsidRPr="00376F30">
        <w:rPr>
          <w:rStyle w:val="shorttext"/>
          <w:rFonts w:cstheme="minorHAnsi"/>
          <w:lang w:val="fi-FI"/>
        </w:rPr>
        <w:t xml:space="preserve">, </w:t>
      </w:r>
      <w:r w:rsidRPr="00376F30">
        <w:rPr>
          <w:rStyle w:val="tlid-translation"/>
          <w:rFonts w:ascii="Nirmala UI" w:hAnsi="Nirmala UI" w:cs="Nirmala UI" w:hint="cs"/>
          <w:color w:val="000000"/>
          <w:cs/>
          <w:lang w:bidi="gu-IN"/>
        </w:rPr>
        <w:t>એક</w:t>
      </w:r>
      <w:r w:rsidRPr="00376F30">
        <w:rPr>
          <w:rStyle w:val="tlid-translation"/>
          <w:rFonts w:cstheme="minorHAnsi"/>
          <w:color w:val="000000"/>
          <w:lang w:bidi="gu-IN"/>
        </w:rPr>
        <w:t>,</w:t>
      </w:r>
      <w:r w:rsidRPr="00376F30">
        <w:rPr>
          <w:rStyle w:val="tlid-translation"/>
          <w:rFonts w:cstheme="minorHAnsi"/>
          <w:color w:val="000000"/>
          <w:cs/>
          <w:lang w:bidi="gu-IN"/>
        </w:rPr>
        <w:t xml:space="preserve"> </w:t>
      </w:r>
      <w:r w:rsidRPr="00376F30">
        <w:rPr>
          <w:rStyle w:val="tlid-translation"/>
          <w:rFonts w:cstheme="minorHAnsi"/>
          <w:color w:val="3333FF"/>
          <w:lang w:bidi="gu-IN"/>
        </w:rPr>
        <w:t>Ēka</w:t>
      </w:r>
      <w:r w:rsidRPr="00376F30">
        <w:rPr>
          <w:rStyle w:val="tlid-translation"/>
          <w:rFonts w:cstheme="minorHAnsi"/>
          <w:color w:val="000000"/>
          <w:lang w:bidi="gu-IN"/>
        </w:rPr>
        <w:t xml:space="preserve">, one, </w:t>
      </w:r>
      <w:r w:rsidRPr="00376F30">
        <w:rPr>
          <w:rStyle w:val="tlid-translation"/>
          <w:rFonts w:cstheme="minorHAnsi"/>
          <w:color w:val="3333FF"/>
          <w:lang w:bidi="gu-IN"/>
        </w:rPr>
        <w:t>Ēka</w:t>
      </w:r>
      <w:r w:rsidRPr="00376F30">
        <w:rPr>
          <w:rStyle w:val="tlid-translation"/>
          <w:rFonts w:cstheme="minorHAnsi"/>
          <w:color w:val="000000"/>
          <w:cs/>
          <w:lang w:bidi="gu-IN"/>
        </w:rPr>
        <w:t xml:space="preserve"> </w:t>
      </w:r>
      <w:r w:rsidRPr="00376F30">
        <w:rPr>
          <w:rStyle w:val="tlid-translation"/>
          <w:rFonts w:cstheme="minorHAnsi"/>
          <w:color w:val="000000"/>
          <w:lang w:bidi="gu-IN"/>
        </w:rPr>
        <w:t xml:space="preserve">thavuṁ, to unite, </w:t>
      </w:r>
      <w:r w:rsidRPr="00376F30">
        <w:rPr>
          <w:rStyle w:val="tlid-translation"/>
          <w:rFonts w:cstheme="minorHAnsi"/>
          <w:b/>
          <w:color w:val="000000"/>
          <w:lang w:bidi="gu-IN"/>
        </w:rPr>
        <w:t>Akkadian</w:t>
      </w:r>
      <w:r w:rsidRPr="00376F30">
        <w:rPr>
          <w:rStyle w:val="tlid-translation"/>
          <w:rFonts w:cstheme="minorHAnsi"/>
          <w:color w:val="000000"/>
          <w:lang w:bidi="gu-IN"/>
        </w:rPr>
        <w:t xml:space="preserve">, </w:t>
      </w:r>
      <w:r w:rsidRPr="00376F30">
        <w:rPr>
          <w:rFonts w:cstheme="minorHAnsi"/>
          <w:b/>
          <w:bCs/>
          <w:color w:val="CC6600"/>
          <w:u w:val="single"/>
        </w:rPr>
        <w:t>ištēštu</w:t>
      </w:r>
      <w:r w:rsidRPr="00376F30">
        <w:rPr>
          <w:rFonts w:cstheme="minorHAnsi"/>
        </w:rPr>
        <w:t xml:space="preserve">, one, once, at the first time, first, </w:t>
      </w:r>
      <w:r w:rsidRPr="00376F30">
        <w:rPr>
          <w:rFonts w:cstheme="minorHAnsi"/>
          <w:b/>
          <w:bCs/>
          <w:color w:val="CC6600"/>
          <w:u w:val="single"/>
        </w:rPr>
        <w:t>ištīššu</w:t>
      </w:r>
      <w:r w:rsidRPr="00376F30">
        <w:rPr>
          <w:rFonts w:cstheme="minorHAnsi"/>
        </w:rPr>
        <w:t xml:space="preserve">, once, one time, firstly, </w:t>
      </w:r>
      <w:r w:rsidRPr="00376F30">
        <w:rPr>
          <w:rFonts w:cstheme="minorHAnsi"/>
          <w:b/>
          <w:bCs/>
          <w:color w:val="CC6600"/>
          <w:u w:val="single"/>
        </w:rPr>
        <w:t>īdišam</w:t>
      </w:r>
      <w:r w:rsidRPr="00376F30">
        <w:rPr>
          <w:rFonts w:cstheme="minorHAnsi"/>
        </w:rPr>
        <w:t xml:space="preserve">, one-by-one, individually, </w:t>
      </w:r>
      <w:r w:rsidRPr="00376F30">
        <w:rPr>
          <w:rFonts w:cstheme="minorHAnsi"/>
          <w:b/>
          <w:bCs/>
          <w:color w:val="CC6600"/>
          <w:u w:val="single"/>
        </w:rPr>
        <w:t>ištēnâ</w:t>
      </w:r>
      <w:r w:rsidRPr="00376F30">
        <w:rPr>
          <w:rFonts w:cstheme="minorHAnsi"/>
        </w:rPr>
        <w:t xml:space="preserve">, one-by-one, one apiece, once, singly, </w:t>
      </w:r>
      <w:r w:rsidRPr="00376F30">
        <w:rPr>
          <w:rFonts w:cstheme="minorHAnsi"/>
          <w:b/>
          <w:bCs/>
          <w:color w:val="CC6600"/>
          <w:u w:val="single"/>
        </w:rPr>
        <w:t>ištīššu</w:t>
      </w:r>
      <w:r w:rsidRPr="00376F30">
        <w:rPr>
          <w:rFonts w:cstheme="minorHAnsi"/>
        </w:rPr>
        <w:t xml:space="preserve">, adv.,  one time, once, firstly, </w:t>
      </w:r>
      <w:r w:rsidRPr="00376F30">
        <w:rPr>
          <w:rFonts w:cstheme="minorHAnsi"/>
          <w:b/>
          <w:bCs/>
          <w:color w:val="CC6600"/>
          <w:u w:val="single"/>
        </w:rPr>
        <w:t>ištēnutu</w:t>
      </w:r>
      <w:r w:rsidRPr="00376F30">
        <w:rPr>
          <w:rFonts w:cstheme="minorHAnsi"/>
        </w:rPr>
        <w:t xml:space="preserve">, once, for the first time, </w:t>
      </w:r>
      <w:r w:rsidRPr="00376F30">
        <w:rPr>
          <w:rFonts w:cstheme="minorHAnsi"/>
          <w:b/>
        </w:rPr>
        <w:t>Belarusian</w:t>
      </w:r>
      <w:r w:rsidRPr="00376F30">
        <w:rPr>
          <w:rFonts w:cstheme="minorHAnsi"/>
        </w:rPr>
        <w:t xml:space="preserve">, </w:t>
      </w:r>
      <w:r w:rsidRPr="00376F30">
        <w:rPr>
          <w:rStyle w:val="shorttext"/>
          <w:rFonts w:cstheme="minorHAnsi"/>
          <w:lang w:val="be-BY"/>
        </w:rPr>
        <w:t xml:space="preserve">адзін, </w:t>
      </w:r>
      <w:r w:rsidRPr="00376F30">
        <w:rPr>
          <w:rStyle w:val="shorttext"/>
          <w:rFonts w:cstheme="minorHAnsi"/>
          <w:color w:val="CC6600"/>
          <w:u w:val="single"/>
          <w:lang w:val="be-BY"/>
        </w:rPr>
        <w:t>adzin</w:t>
      </w:r>
      <w:r w:rsidRPr="00376F30">
        <w:rPr>
          <w:rStyle w:val="shorttext"/>
          <w:rFonts w:cstheme="minorHAnsi"/>
          <w:lang w:val="be-BY"/>
        </w:rPr>
        <w:t>, one,</w:t>
      </w:r>
      <w:r w:rsidRPr="00376F30">
        <w:rPr>
          <w:rStyle w:val="shorttext"/>
          <w:rFonts w:cstheme="minorHAnsi"/>
        </w:rPr>
        <w:t xml:space="preserve"> </w:t>
      </w:r>
      <w:r w:rsidRPr="00376F30">
        <w:rPr>
          <w:rStyle w:val="shorttext"/>
          <w:rFonts w:cstheme="minorHAnsi"/>
          <w:color w:val="CC6600"/>
          <w:u w:val="single"/>
          <w:lang w:val="be-BY"/>
        </w:rPr>
        <w:t>abjadnać</w:t>
      </w:r>
      <w:r w:rsidRPr="00376F30">
        <w:rPr>
          <w:rStyle w:val="shorttext"/>
          <w:rFonts w:cstheme="minorHAnsi"/>
          <w:lang w:val="be-BY"/>
        </w:rPr>
        <w:t xml:space="preserve">, to unite, </w:t>
      </w:r>
      <w:r w:rsidRPr="00376F30">
        <w:rPr>
          <w:rStyle w:val="shorttext"/>
          <w:rFonts w:cstheme="minorHAnsi"/>
          <w:b/>
        </w:rPr>
        <w:t>Croatian</w:t>
      </w:r>
      <w:r w:rsidRPr="00376F30">
        <w:rPr>
          <w:rStyle w:val="shorttext"/>
          <w:rFonts w:cstheme="minorHAnsi"/>
        </w:rPr>
        <w:t xml:space="preserve">, </w:t>
      </w:r>
      <w:r w:rsidRPr="00376F30">
        <w:rPr>
          <w:rStyle w:val="shorttext"/>
          <w:rFonts w:cstheme="minorHAnsi"/>
          <w:color w:val="CC6600"/>
          <w:lang w:val="hr-HR"/>
        </w:rPr>
        <w:t>jedan</w:t>
      </w:r>
      <w:r w:rsidRPr="00376F30">
        <w:rPr>
          <w:rStyle w:val="shorttext"/>
          <w:rFonts w:cstheme="minorHAnsi"/>
          <w:lang w:val="hr-HR"/>
        </w:rPr>
        <w:t xml:space="preserve">, one, </w:t>
      </w:r>
      <w:r w:rsidRPr="00376F30">
        <w:rPr>
          <w:rStyle w:val="shorttext"/>
          <w:rFonts w:cstheme="minorHAnsi"/>
          <w:color w:val="CC6600"/>
          <w:u w:val="single"/>
          <w:lang w:val="hr-HR"/>
        </w:rPr>
        <w:t>ujediniti se</w:t>
      </w:r>
      <w:r w:rsidRPr="00376F30">
        <w:rPr>
          <w:rStyle w:val="shorttext"/>
          <w:rFonts w:cstheme="minorHAnsi"/>
          <w:lang w:val="hr-HR"/>
        </w:rPr>
        <w:t xml:space="preserve">, to unite, </w:t>
      </w:r>
      <w:r w:rsidRPr="00376F30">
        <w:rPr>
          <w:rStyle w:val="shorttext"/>
          <w:rFonts w:cstheme="minorHAnsi"/>
          <w:b/>
          <w:lang w:val="hr-HR"/>
        </w:rPr>
        <w:t>Polish</w:t>
      </w:r>
      <w:r w:rsidRPr="00376F30">
        <w:rPr>
          <w:rStyle w:val="shorttext"/>
          <w:rFonts w:cstheme="minorHAnsi"/>
          <w:lang w:val="hr-HR"/>
        </w:rPr>
        <w:t xml:space="preserve">, </w:t>
      </w:r>
      <w:r w:rsidRPr="00376F30">
        <w:rPr>
          <w:rFonts w:cstheme="minorHAnsi"/>
          <w:color w:val="CC6600"/>
          <w:u w:val="single"/>
        </w:rPr>
        <w:t>jeden</w:t>
      </w:r>
      <w:r w:rsidRPr="00376F30">
        <w:rPr>
          <w:rFonts w:cstheme="minorHAnsi"/>
        </w:rPr>
        <w:t xml:space="preserve">, one, </w:t>
      </w:r>
      <w:r w:rsidRPr="00376F30">
        <w:rPr>
          <w:rStyle w:val="shorttext"/>
          <w:rFonts w:cstheme="minorHAnsi"/>
          <w:color w:val="CC6600"/>
          <w:u w:val="single"/>
          <w:lang w:val="pl-PL"/>
        </w:rPr>
        <w:t>zjednoczyć</w:t>
      </w:r>
      <w:r w:rsidRPr="00376F30">
        <w:rPr>
          <w:rStyle w:val="shorttext"/>
          <w:rFonts w:cstheme="minorHAnsi"/>
          <w:lang w:val="pl-PL"/>
        </w:rPr>
        <w:t xml:space="preserve">, to unite, </w:t>
      </w:r>
      <w:r w:rsidRPr="00376F30">
        <w:rPr>
          <w:rStyle w:val="shorttext"/>
          <w:rFonts w:cstheme="minorHAnsi"/>
          <w:b/>
          <w:lang w:val="pl-PL"/>
        </w:rPr>
        <w:t>Baltic-Sudovian</w:t>
      </w:r>
      <w:r w:rsidRPr="00376F30">
        <w:rPr>
          <w:rStyle w:val="shorttext"/>
          <w:rFonts w:cstheme="minorHAnsi"/>
          <w:lang w:val="pl-PL"/>
        </w:rPr>
        <w:t xml:space="preserve">, </w:t>
      </w:r>
      <w:r w:rsidRPr="00376F30">
        <w:rPr>
          <w:rFonts w:cstheme="minorHAnsi"/>
          <w:color w:val="009900"/>
          <w:u w:val="single"/>
        </w:rPr>
        <w:t>vienas</w:t>
      </w:r>
      <w:r w:rsidRPr="00376F30">
        <w:rPr>
          <w:rFonts w:cstheme="minorHAnsi"/>
        </w:rPr>
        <w:t xml:space="preserve">, one, </w:t>
      </w:r>
      <w:r w:rsidRPr="00376F30">
        <w:rPr>
          <w:rFonts w:cstheme="minorHAnsi"/>
          <w:b/>
        </w:rPr>
        <w:t>Latvian</w:t>
      </w:r>
      <w:r w:rsidRPr="00376F30">
        <w:rPr>
          <w:rFonts w:cstheme="minorHAnsi"/>
        </w:rPr>
        <w:t xml:space="preserve">,  </w:t>
      </w:r>
      <w:r w:rsidRPr="00376F30">
        <w:rPr>
          <w:rStyle w:val="shorttext"/>
          <w:rFonts w:cstheme="minorHAnsi"/>
          <w:color w:val="009900"/>
          <w:u w:val="single"/>
          <w:lang w:val="lv-LV"/>
        </w:rPr>
        <w:t>vienu</w:t>
      </w:r>
      <w:r w:rsidRPr="00376F30">
        <w:rPr>
          <w:rStyle w:val="shorttext"/>
          <w:rFonts w:cstheme="minorHAnsi"/>
          <w:lang w:val="lv-LV"/>
        </w:rPr>
        <w:t xml:space="preserve">, </w:t>
      </w:r>
      <w:r>
        <w:rPr>
          <w:rStyle w:val="shorttext"/>
          <w:rFonts w:cstheme="minorHAnsi"/>
          <w:lang w:val="lv-LV"/>
        </w:rPr>
        <w:t xml:space="preserve">one, </w:t>
      </w:r>
      <w:r w:rsidRPr="00376F30">
        <w:rPr>
          <w:rStyle w:val="shorttext"/>
          <w:rFonts w:cstheme="minorHAnsi"/>
          <w:color w:val="009900"/>
          <w:u w:val="single"/>
          <w:lang w:val="lv-LV"/>
        </w:rPr>
        <w:t>apvienoties</w:t>
      </w:r>
      <w:r w:rsidRPr="00376F30">
        <w:rPr>
          <w:rStyle w:val="shorttext"/>
          <w:rFonts w:cstheme="minorHAnsi"/>
          <w:lang w:val="lv-LV"/>
        </w:rPr>
        <w:t xml:space="preserve">, to unite, </w:t>
      </w:r>
      <w:r w:rsidRPr="00376F30">
        <w:rPr>
          <w:rStyle w:val="shorttext"/>
          <w:rFonts w:cstheme="minorHAnsi"/>
          <w:b/>
          <w:lang w:val="lv-LV"/>
        </w:rPr>
        <w:t>Romanian</w:t>
      </w:r>
      <w:r w:rsidRPr="00376F30">
        <w:rPr>
          <w:rStyle w:val="shorttext"/>
          <w:rFonts w:cstheme="minorHAnsi"/>
          <w:lang w:val="lv-LV"/>
        </w:rPr>
        <w:t xml:space="preserve">, </w:t>
      </w:r>
      <w:r w:rsidRPr="00376F30">
        <w:rPr>
          <w:rFonts w:cstheme="minorHAnsi"/>
          <w:color w:val="FF0000"/>
        </w:rPr>
        <w:t>UN, UNA</w:t>
      </w:r>
      <w:r w:rsidRPr="00376F30">
        <w:rPr>
          <w:rFonts w:cstheme="minorHAnsi"/>
        </w:rPr>
        <w:t xml:space="preserve">, </w:t>
      </w:r>
      <w:r w:rsidRPr="00376F30">
        <w:rPr>
          <w:rFonts w:cstheme="minorHAnsi"/>
          <w:color w:val="FF0000"/>
        </w:rPr>
        <w:t>UNU</w:t>
      </w:r>
      <w:r w:rsidRPr="00376F30">
        <w:rPr>
          <w:rFonts w:cstheme="minorHAnsi"/>
        </w:rPr>
        <w:t xml:space="preserve">, one, f., </w:t>
      </w:r>
      <w:r w:rsidRPr="00376F30">
        <w:rPr>
          <w:rFonts w:cstheme="minorHAnsi"/>
          <w:color w:val="FF0000"/>
        </w:rPr>
        <w:t>UNELE</w:t>
      </w:r>
      <w:r w:rsidRPr="00376F30">
        <w:rPr>
          <w:rFonts w:cstheme="minorHAnsi"/>
        </w:rPr>
        <w:t>, the ones;</w:t>
      </w:r>
      <w:r w:rsidRPr="00376F30">
        <w:rPr>
          <w:rFonts w:cstheme="minorHAnsi"/>
          <w:color w:val="FF0000"/>
        </w:rPr>
        <w:t xml:space="preserve"> </w:t>
      </w:r>
      <w:r w:rsidRPr="00376F30">
        <w:rPr>
          <w:rStyle w:val="shorttext"/>
          <w:rFonts w:cstheme="minorHAnsi"/>
          <w:color w:val="000000"/>
          <w:lang w:val="ro-RO"/>
        </w:rPr>
        <w:t>a</w:t>
      </w:r>
      <w:r w:rsidRPr="00376F30">
        <w:rPr>
          <w:rStyle w:val="shorttext"/>
          <w:rFonts w:cstheme="minorHAnsi"/>
          <w:color w:val="FF0000"/>
          <w:lang w:val="ro-RO"/>
        </w:rPr>
        <w:t xml:space="preserve"> uni</w:t>
      </w:r>
      <w:r w:rsidRPr="00376F30">
        <w:rPr>
          <w:rStyle w:val="shorttext"/>
          <w:rFonts w:cstheme="minorHAnsi"/>
          <w:color w:val="3333FF"/>
          <w:lang w:val="ro-RO"/>
        </w:rPr>
        <w:t>,</w:t>
      </w:r>
      <w:r w:rsidRPr="00376F30">
        <w:rPr>
          <w:rStyle w:val="shorttext"/>
          <w:rFonts w:cstheme="minorHAnsi"/>
          <w:color w:val="FF0000"/>
          <w:lang w:val="ro-RO"/>
        </w:rPr>
        <w:t xml:space="preserve"> </w:t>
      </w:r>
      <w:r w:rsidRPr="00376F30">
        <w:rPr>
          <w:rStyle w:val="shorttext"/>
          <w:rFonts w:cstheme="minorHAnsi"/>
          <w:color w:val="000000"/>
          <w:lang w:val="ro-RO"/>
        </w:rPr>
        <w:t>to unite,</w:t>
      </w:r>
      <w:r w:rsidRPr="00376F30">
        <w:rPr>
          <w:rFonts w:cstheme="minorHAnsi"/>
          <w:color w:val="FF0000"/>
        </w:rPr>
        <w:t xml:space="preserve"> UNIM</w:t>
      </w:r>
      <w:r w:rsidRPr="00376F30">
        <w:rPr>
          <w:rFonts w:cstheme="minorHAnsi"/>
        </w:rPr>
        <w:t xml:space="preserve">, we unite, we put together, </w:t>
      </w:r>
      <w:r w:rsidRPr="00376F30">
        <w:rPr>
          <w:rFonts w:cstheme="minorHAnsi"/>
          <w:color w:val="FF0000"/>
        </w:rPr>
        <w:t>UNITĂ</w:t>
      </w:r>
      <w:r w:rsidRPr="00376F30">
        <w:rPr>
          <w:rFonts w:cstheme="minorHAnsi"/>
        </w:rPr>
        <w:t xml:space="preserve">, united, </w:t>
      </w:r>
      <w:r w:rsidRPr="00376F30">
        <w:rPr>
          <w:rFonts w:cstheme="minorHAnsi"/>
          <w:b/>
        </w:rPr>
        <w:t>Latin</w:t>
      </w:r>
      <w:r w:rsidRPr="00376F30">
        <w:rPr>
          <w:rFonts w:cstheme="minorHAnsi"/>
        </w:rPr>
        <w:t xml:space="preserve">, </w:t>
      </w:r>
      <w:r w:rsidRPr="00376F30">
        <w:rPr>
          <w:rFonts w:cstheme="minorHAnsi"/>
          <w:color w:val="EE0000"/>
        </w:rPr>
        <w:t>unnus-a-um</w:t>
      </w:r>
      <w:r w:rsidRPr="00376F30">
        <w:rPr>
          <w:rFonts w:cstheme="minorHAnsi"/>
        </w:rPr>
        <w:t>, genit.</w:t>
      </w:r>
      <w:r w:rsidRPr="00376F30">
        <w:rPr>
          <w:rFonts w:cstheme="minorHAnsi"/>
          <w:color w:val="EE0000"/>
        </w:rPr>
        <w:t>, unius</w:t>
      </w:r>
      <w:r w:rsidRPr="00376F30">
        <w:rPr>
          <w:rFonts w:cstheme="minorHAnsi"/>
        </w:rPr>
        <w:t xml:space="preserve">, dat. </w:t>
      </w:r>
      <w:r w:rsidRPr="00376F30">
        <w:rPr>
          <w:rFonts w:cstheme="minorHAnsi"/>
          <w:color w:val="EE0000"/>
        </w:rPr>
        <w:t>uni</w:t>
      </w:r>
      <w:r w:rsidRPr="00376F30">
        <w:rPr>
          <w:rFonts w:cstheme="minorHAnsi"/>
        </w:rPr>
        <w:t>, one only one, one and the same, any one;</w:t>
      </w:r>
      <w:r w:rsidRPr="00376F30">
        <w:rPr>
          <w:rFonts w:cstheme="minorHAnsi"/>
          <w:color w:val="EE0000"/>
        </w:rPr>
        <w:t xml:space="preserve"> una</w:t>
      </w:r>
      <w:r w:rsidRPr="00376F30">
        <w:rPr>
          <w:rFonts w:cstheme="minorHAnsi"/>
        </w:rPr>
        <w:t xml:space="preserve">, in one together, </w:t>
      </w:r>
      <w:r w:rsidRPr="00376F30">
        <w:rPr>
          <w:rFonts w:cstheme="minorHAnsi"/>
          <w:b/>
        </w:rPr>
        <w:t>Welsh</w:t>
      </w:r>
      <w:r w:rsidRPr="00376F30">
        <w:rPr>
          <w:rFonts w:cstheme="minorHAnsi"/>
        </w:rPr>
        <w:t xml:space="preserve">, </w:t>
      </w:r>
      <w:r w:rsidRPr="00376F30">
        <w:rPr>
          <w:rFonts w:cstheme="minorHAnsi"/>
          <w:color w:val="EE0000"/>
        </w:rPr>
        <w:t>un</w:t>
      </w:r>
      <w:r w:rsidRPr="00376F30">
        <w:rPr>
          <w:rFonts w:cstheme="minorHAnsi"/>
        </w:rPr>
        <w:t xml:space="preserve">-au, one, </w:t>
      </w:r>
      <w:r w:rsidRPr="00376F30">
        <w:rPr>
          <w:rStyle w:val="shorttext"/>
          <w:rFonts w:cstheme="minorHAnsi"/>
          <w:lang w:val="cy-GB"/>
        </w:rPr>
        <w:t xml:space="preserve">i </w:t>
      </w:r>
      <w:r w:rsidRPr="00376F30">
        <w:rPr>
          <w:rStyle w:val="shorttext"/>
          <w:rFonts w:cstheme="minorHAnsi"/>
          <w:color w:val="FF0000"/>
          <w:lang w:val="cy-GB"/>
        </w:rPr>
        <w:t>unoi</w:t>
      </w:r>
      <w:r w:rsidRPr="00376F30">
        <w:rPr>
          <w:rStyle w:val="shorttext"/>
          <w:rFonts w:cstheme="minorHAnsi"/>
          <w:lang w:val="cy-GB"/>
        </w:rPr>
        <w:t xml:space="preserve">, </w:t>
      </w:r>
      <w:r w:rsidRPr="00376F30">
        <w:rPr>
          <w:rStyle w:val="shorttext"/>
          <w:rFonts w:cstheme="minorHAnsi"/>
          <w:color w:val="FF0000"/>
          <w:lang w:val="cy-GB"/>
        </w:rPr>
        <w:t>uno</w:t>
      </w:r>
      <w:r w:rsidRPr="00376F30">
        <w:rPr>
          <w:rStyle w:val="shorttext"/>
          <w:rFonts w:cstheme="minorHAnsi"/>
          <w:lang w:val="cy-GB"/>
        </w:rPr>
        <w:t xml:space="preserve">, to unite, </w:t>
      </w:r>
      <w:r w:rsidRPr="00376F30">
        <w:rPr>
          <w:rStyle w:val="shorttext"/>
          <w:rFonts w:cstheme="minorHAnsi"/>
          <w:b/>
          <w:lang w:val="cy-GB"/>
        </w:rPr>
        <w:t>Italian</w:t>
      </w:r>
      <w:r w:rsidRPr="00376F30">
        <w:rPr>
          <w:rStyle w:val="shorttext"/>
          <w:rFonts w:cstheme="minorHAnsi"/>
          <w:lang w:val="cy-GB"/>
        </w:rPr>
        <w:t xml:space="preserve">, </w:t>
      </w:r>
      <w:r w:rsidRPr="00376F30">
        <w:rPr>
          <w:rFonts w:cstheme="minorHAnsi"/>
          <w:color w:val="FF0000"/>
        </w:rPr>
        <w:t>uno</w:t>
      </w:r>
      <w:r w:rsidRPr="00376F30">
        <w:rPr>
          <w:rFonts w:cstheme="minorHAnsi"/>
        </w:rPr>
        <w:t xml:space="preserve"> [m], </w:t>
      </w:r>
      <w:r w:rsidRPr="00376F30">
        <w:rPr>
          <w:rFonts w:cstheme="minorHAnsi"/>
          <w:color w:val="EE0000"/>
        </w:rPr>
        <w:t>una</w:t>
      </w:r>
      <w:r w:rsidRPr="00376F30">
        <w:rPr>
          <w:rFonts w:cstheme="minorHAnsi"/>
        </w:rPr>
        <w:t xml:space="preserve"> [f], one;</w:t>
      </w:r>
      <w:r w:rsidRPr="00376F30">
        <w:rPr>
          <w:rFonts w:cstheme="minorHAnsi"/>
          <w:color w:val="EE0000"/>
        </w:rPr>
        <w:t xml:space="preserve"> </w:t>
      </w:r>
      <w:r w:rsidRPr="00376F30">
        <w:rPr>
          <w:rFonts w:cstheme="minorHAnsi"/>
          <w:color w:val="FF0000"/>
        </w:rPr>
        <w:t>unire</w:t>
      </w:r>
      <w:r w:rsidRPr="00376F30">
        <w:rPr>
          <w:rFonts w:cstheme="minorHAnsi"/>
        </w:rPr>
        <w:t xml:space="preserve">, to unite, </w:t>
      </w:r>
      <w:r w:rsidRPr="00376F30">
        <w:rPr>
          <w:rFonts w:cstheme="minorHAnsi"/>
          <w:b/>
        </w:rPr>
        <w:t>French</w:t>
      </w:r>
      <w:r w:rsidRPr="00376F30">
        <w:rPr>
          <w:rFonts w:cstheme="minorHAnsi"/>
        </w:rPr>
        <w:t xml:space="preserve">, </w:t>
      </w:r>
      <w:r w:rsidRPr="00376F30">
        <w:rPr>
          <w:rFonts w:cstheme="minorHAnsi"/>
          <w:color w:val="EE0000"/>
        </w:rPr>
        <w:t>un, une</w:t>
      </w:r>
      <w:r w:rsidRPr="00376F30">
        <w:rPr>
          <w:rFonts w:cstheme="minorHAnsi"/>
        </w:rPr>
        <w:t>, indef. art., one</w:t>
      </w:r>
      <w:r w:rsidRPr="00376F30">
        <w:rPr>
          <w:rFonts w:cstheme="minorHAnsi"/>
          <w:color w:val="EE0000"/>
        </w:rPr>
        <w:t xml:space="preserve">, </w:t>
      </w:r>
      <w:r w:rsidRPr="00376F30">
        <w:rPr>
          <w:rFonts w:cstheme="minorHAnsi"/>
          <w:color w:val="FF0000"/>
        </w:rPr>
        <w:t>unir</w:t>
      </w:r>
      <w:r w:rsidRPr="00376F30">
        <w:rPr>
          <w:rFonts w:cstheme="minorHAnsi"/>
        </w:rPr>
        <w:t xml:space="preserve">, to unite, </w:t>
      </w:r>
      <w:r w:rsidRPr="00376F30">
        <w:rPr>
          <w:rFonts w:cstheme="minorHAnsi"/>
          <w:b/>
        </w:rPr>
        <w:t>English</w:t>
      </w:r>
      <w:r w:rsidRPr="00376F30">
        <w:rPr>
          <w:rFonts w:cstheme="minorHAnsi"/>
        </w:rPr>
        <w:t xml:space="preserve">, </w:t>
      </w:r>
      <w:r w:rsidRPr="00376F30">
        <w:rPr>
          <w:rFonts w:cstheme="minorHAnsi"/>
          <w:color w:val="FF0000"/>
        </w:rPr>
        <w:t>unite</w:t>
      </w:r>
      <w:r w:rsidRPr="00376F30">
        <w:rPr>
          <w:rFonts w:cstheme="minorHAnsi"/>
        </w:rPr>
        <w:t xml:space="preserve">, [&lt;LLat. </w:t>
      </w:r>
      <w:r w:rsidRPr="00376F30">
        <w:rPr>
          <w:rFonts w:cstheme="minorHAnsi"/>
          <w:color w:val="FF0000"/>
        </w:rPr>
        <w:t>unire</w:t>
      </w:r>
      <w:r w:rsidRPr="00376F30">
        <w:rPr>
          <w:rFonts w:cstheme="minorHAnsi"/>
        </w:rPr>
        <w:t xml:space="preserve">], </w:t>
      </w:r>
      <w:r w:rsidRPr="00376F30">
        <w:rPr>
          <w:rFonts w:cstheme="minorHAnsi"/>
          <w:b/>
        </w:rPr>
        <w:t>Etruscan</w:t>
      </w:r>
      <w:r w:rsidRPr="00376F30">
        <w:rPr>
          <w:rFonts w:cstheme="minorHAnsi"/>
        </w:rPr>
        <w:t xml:space="preserve">, </w:t>
      </w:r>
      <w:r w:rsidRPr="00376F30">
        <w:rPr>
          <w:rFonts w:cstheme="minorHAnsi"/>
          <w:color w:val="EE0000"/>
        </w:rPr>
        <w:t xml:space="preserve">unitia </w:t>
      </w:r>
      <w:r w:rsidRPr="00376F30">
        <w:rPr>
          <w:rFonts w:cstheme="minorHAnsi"/>
          <w:color w:val="000000"/>
        </w:rPr>
        <w:t xml:space="preserve">(FNITIA)?, </w:t>
      </w:r>
      <w:r w:rsidRPr="00376F30">
        <w:rPr>
          <w:rStyle w:val="tlid-translation"/>
          <w:rFonts w:cstheme="minorHAnsi"/>
          <w:b/>
          <w:lang w:val="fi-FI"/>
        </w:rPr>
        <w:t>Basque</w:t>
      </w:r>
      <w:r w:rsidRPr="00376F30">
        <w:rPr>
          <w:rStyle w:val="tlid-translation"/>
          <w:rFonts w:cstheme="minorHAnsi"/>
          <w:lang w:val="fi-FI"/>
        </w:rPr>
        <w:t xml:space="preserve">, </w:t>
      </w:r>
      <w:r w:rsidRPr="00376F30">
        <w:rPr>
          <w:rFonts w:cstheme="minorHAnsi"/>
          <w:color w:val="009900"/>
          <w:u w:val="single"/>
        </w:rPr>
        <w:t>bat</w:t>
      </w:r>
      <w:r w:rsidRPr="00376F30">
        <w:rPr>
          <w:rFonts w:cstheme="minorHAnsi"/>
        </w:rPr>
        <w:t xml:space="preserve">, one, </w:t>
      </w:r>
      <w:r w:rsidRPr="00376F30">
        <w:rPr>
          <w:rFonts w:cstheme="minorHAnsi"/>
          <w:color w:val="009900"/>
          <w:u w:val="single"/>
        </w:rPr>
        <w:t>batu</w:t>
      </w:r>
      <w:r w:rsidRPr="00376F30">
        <w:rPr>
          <w:rFonts w:cstheme="minorHAnsi"/>
        </w:rPr>
        <w:t>, to unite, connect, pick,</w:t>
      </w:r>
      <w:r w:rsidRPr="00376F30">
        <w:rPr>
          <w:rFonts w:cstheme="minorHAnsi"/>
          <w:color w:val="000000"/>
        </w:rPr>
        <w:t xml:space="preserve"> </w:t>
      </w:r>
      <w:r w:rsidRPr="00376F30">
        <w:rPr>
          <w:rFonts w:cstheme="minorHAnsi"/>
          <w:b/>
          <w:color w:val="000000"/>
        </w:rPr>
        <w:t>Uzbek</w:t>
      </w:r>
      <w:r w:rsidRPr="00376F30">
        <w:rPr>
          <w:rFonts w:cstheme="minorHAnsi"/>
          <w:color w:val="000000"/>
        </w:rPr>
        <w:t xml:space="preserve">, </w:t>
      </w:r>
      <w:r w:rsidRPr="00376F30">
        <w:rPr>
          <w:rStyle w:val="tlid-translation"/>
          <w:rFonts w:cstheme="minorHAnsi"/>
          <w:color w:val="009900"/>
          <w:u w:val="single"/>
          <w:lang w:val="uz-Latn-UZ"/>
        </w:rPr>
        <w:t>bitta</w:t>
      </w:r>
      <w:r w:rsidRPr="00376F30">
        <w:rPr>
          <w:rStyle w:val="tlid-translation"/>
          <w:rFonts w:cstheme="minorHAnsi"/>
          <w:lang w:val="uz-Latn-UZ"/>
        </w:rPr>
        <w:t xml:space="preserve">, one, </w:t>
      </w:r>
      <w:r w:rsidRPr="00376F30">
        <w:rPr>
          <w:rFonts w:cstheme="minorHAnsi"/>
          <w:b/>
          <w:color w:val="000000"/>
        </w:rPr>
        <w:t>Greek</w:t>
      </w:r>
      <w:r w:rsidRPr="00376F30">
        <w:rPr>
          <w:rFonts w:cstheme="minorHAnsi"/>
          <w:color w:val="000000"/>
        </w:rPr>
        <w:t xml:space="preserve">, </w:t>
      </w:r>
      <w:r w:rsidRPr="00376F30">
        <w:rPr>
          <w:rStyle w:val="shorttext"/>
          <w:rFonts w:cstheme="minorHAnsi"/>
          <w:lang w:val="el-GR"/>
        </w:rPr>
        <w:t xml:space="preserve">ένας, </w:t>
      </w:r>
      <w:r w:rsidRPr="00376F30">
        <w:rPr>
          <w:rStyle w:val="shorttext"/>
          <w:rFonts w:cstheme="minorHAnsi"/>
          <w:color w:val="3333FF"/>
          <w:lang w:val="el-GR"/>
        </w:rPr>
        <w:t>énas</w:t>
      </w:r>
      <w:r w:rsidRPr="00376F30">
        <w:rPr>
          <w:rStyle w:val="shorttext"/>
          <w:rFonts w:cstheme="minorHAnsi"/>
          <w:lang w:val="el-GR"/>
        </w:rPr>
        <w:t xml:space="preserve">, </w:t>
      </w:r>
      <w:r w:rsidRPr="00376F30">
        <w:rPr>
          <w:rFonts w:cstheme="minorHAnsi"/>
        </w:rPr>
        <w:t xml:space="preserve">énaone, </w:t>
      </w:r>
      <w:r w:rsidRPr="00376F30">
        <w:rPr>
          <w:rStyle w:val="shorttext"/>
          <w:rFonts w:cstheme="minorHAnsi"/>
          <w:lang w:val="el-GR"/>
        </w:rPr>
        <w:t xml:space="preserve">να ενώσει, na </w:t>
      </w:r>
      <w:r w:rsidRPr="00376F30">
        <w:rPr>
          <w:rStyle w:val="shorttext"/>
          <w:rFonts w:cstheme="minorHAnsi"/>
          <w:color w:val="3333FF"/>
          <w:lang w:val="el-GR"/>
        </w:rPr>
        <w:t>enósei</w:t>
      </w:r>
      <w:r w:rsidRPr="00376F30">
        <w:rPr>
          <w:rStyle w:val="shorttext"/>
          <w:rFonts w:cstheme="minorHAnsi"/>
          <w:lang w:val="el-GR"/>
        </w:rPr>
        <w:t>, to unite,</w:t>
      </w:r>
      <w:r w:rsidRPr="00376F30">
        <w:rPr>
          <w:rStyle w:val="shorttext"/>
          <w:rFonts w:cstheme="minorHAnsi"/>
        </w:rPr>
        <w:t xml:space="preserve"> </w:t>
      </w:r>
      <w:r w:rsidRPr="00376F30">
        <w:rPr>
          <w:rStyle w:val="shorttext"/>
          <w:rFonts w:cstheme="minorHAnsi"/>
          <w:b/>
        </w:rPr>
        <w:t>Irish</w:t>
      </w:r>
      <w:r w:rsidRPr="00376F30">
        <w:rPr>
          <w:rStyle w:val="shorttext"/>
          <w:rFonts w:cstheme="minorHAnsi"/>
        </w:rPr>
        <w:t xml:space="preserve">, </w:t>
      </w:r>
      <w:r w:rsidRPr="00376F30">
        <w:rPr>
          <w:rStyle w:val="shorttext"/>
          <w:rFonts w:cstheme="minorHAnsi"/>
          <w:color w:val="009900"/>
          <w:u w:val="single"/>
          <w:lang w:val="ga-IE"/>
        </w:rPr>
        <w:t>aon</w:t>
      </w:r>
      <w:r w:rsidRPr="00376F30">
        <w:rPr>
          <w:rStyle w:val="shorttext"/>
          <w:rFonts w:cstheme="minorHAnsi"/>
          <w:lang w:val="ga-IE"/>
        </w:rPr>
        <w:t>, one,</w:t>
      </w:r>
      <w:r w:rsidRPr="00376F30">
        <w:rPr>
          <w:rStyle w:val="shorttext"/>
          <w:rFonts w:cstheme="minorHAnsi"/>
        </w:rPr>
        <w:t xml:space="preserve"> </w:t>
      </w:r>
      <w:r w:rsidRPr="00376F30">
        <w:rPr>
          <w:rStyle w:val="shorttext"/>
          <w:rFonts w:cstheme="minorHAnsi"/>
          <w:b/>
        </w:rPr>
        <w:t>Scots-Gaelic</w:t>
      </w:r>
      <w:r w:rsidRPr="00376F30">
        <w:rPr>
          <w:rStyle w:val="shorttext"/>
          <w:rFonts w:cstheme="minorHAnsi"/>
        </w:rPr>
        <w:t xml:space="preserve">, </w:t>
      </w:r>
      <w:r w:rsidRPr="00376F30">
        <w:rPr>
          <w:rStyle w:val="shorttext"/>
          <w:rFonts w:cstheme="minorHAnsi"/>
          <w:color w:val="009900"/>
          <w:u w:val="single"/>
          <w:lang w:val="gd-GB"/>
        </w:rPr>
        <w:t>aon</w:t>
      </w:r>
      <w:r w:rsidRPr="00376F30">
        <w:rPr>
          <w:rStyle w:val="shorttext"/>
          <w:rFonts w:cstheme="minorHAnsi"/>
          <w:lang w:val="gd-GB"/>
        </w:rPr>
        <w:t>, one</w:t>
      </w:r>
      <w:r w:rsidRPr="00376F30">
        <w:rPr>
          <w:rStyle w:val="shorttext"/>
          <w:rFonts w:cstheme="minorHAnsi"/>
        </w:rPr>
        <w:t xml:space="preserve">, </w:t>
      </w:r>
      <w:r w:rsidRPr="00376F30">
        <w:rPr>
          <w:rStyle w:val="shorttext"/>
          <w:rFonts w:cstheme="minorHAnsi"/>
          <w:b/>
        </w:rPr>
        <w:t>English</w:t>
      </w:r>
      <w:r w:rsidRPr="00376F30">
        <w:rPr>
          <w:rStyle w:val="shorttext"/>
          <w:rFonts w:cstheme="minorHAnsi"/>
        </w:rPr>
        <w:t xml:space="preserve">, </w:t>
      </w:r>
      <w:r w:rsidRPr="00376F30">
        <w:rPr>
          <w:rFonts w:cstheme="minorHAnsi"/>
          <w:color w:val="007700"/>
          <w:u w:val="single"/>
        </w:rPr>
        <w:t>one</w:t>
      </w:r>
      <w:r w:rsidRPr="00376F30">
        <w:rPr>
          <w:rFonts w:cstheme="minorHAnsi"/>
        </w:rPr>
        <w:t xml:space="preserve"> [&lt;OE </w:t>
      </w:r>
      <w:r w:rsidRPr="00376F30">
        <w:rPr>
          <w:rFonts w:cstheme="minorHAnsi"/>
          <w:color w:val="007700"/>
          <w:u w:val="single"/>
        </w:rPr>
        <w:t>an</w:t>
      </w:r>
      <w:r w:rsidRPr="00376F30">
        <w:rPr>
          <w:rFonts w:cstheme="minorHAnsi"/>
        </w:rPr>
        <w:t xml:space="preserve">], </w:t>
      </w:r>
      <w:r w:rsidRPr="00376F30">
        <w:rPr>
          <w:rFonts w:cstheme="minorHAnsi"/>
          <w:b/>
        </w:rPr>
        <w:t>Turkish</w:t>
      </w:r>
      <w:r w:rsidRPr="00376F30">
        <w:rPr>
          <w:rFonts w:cstheme="minorHAnsi"/>
        </w:rPr>
        <w:t xml:space="preserve">, </w:t>
      </w:r>
      <w:r w:rsidRPr="00376F30">
        <w:rPr>
          <w:rFonts w:cstheme="minorHAnsi"/>
          <w:color w:val="CC6600"/>
          <w:u w:val="single"/>
        </w:rPr>
        <w:t>bir</w:t>
      </w:r>
      <w:r w:rsidRPr="00376F30">
        <w:rPr>
          <w:rFonts w:cstheme="minorHAnsi"/>
        </w:rPr>
        <w:t xml:space="preserve">, one, </w:t>
      </w:r>
      <w:r w:rsidRPr="00376F30">
        <w:rPr>
          <w:rStyle w:val="tlid-translation"/>
          <w:rFonts w:cstheme="minorHAnsi"/>
          <w:color w:val="CC6600"/>
          <w:u w:val="single"/>
          <w:lang w:val="tr-TR"/>
        </w:rPr>
        <w:t>birleştirmek</w:t>
      </w:r>
      <w:r w:rsidRPr="00376F30">
        <w:rPr>
          <w:rStyle w:val="tlid-translation"/>
          <w:rFonts w:cstheme="minorHAnsi"/>
          <w:lang w:val="tr-TR"/>
        </w:rPr>
        <w:t xml:space="preserve">, to unite, </w:t>
      </w:r>
      <w:r w:rsidRPr="00376F30">
        <w:rPr>
          <w:rStyle w:val="tlid-translation"/>
          <w:rFonts w:cstheme="minorHAnsi"/>
          <w:b/>
          <w:lang w:val="tr-TR"/>
        </w:rPr>
        <w:t>Kazakh</w:t>
      </w:r>
      <w:r w:rsidRPr="00376F30">
        <w:rPr>
          <w:rStyle w:val="tlid-translation"/>
          <w:rFonts w:cstheme="minorHAnsi"/>
          <w:lang w:val="tr-TR"/>
        </w:rPr>
        <w:t xml:space="preserve">, </w:t>
      </w:r>
      <w:r w:rsidRPr="00376F30">
        <w:rPr>
          <w:rStyle w:val="tlid-translation"/>
          <w:rFonts w:cstheme="minorHAnsi"/>
          <w:lang w:val="kk-KZ"/>
        </w:rPr>
        <w:t xml:space="preserve">бір, </w:t>
      </w:r>
      <w:r w:rsidRPr="00376F30">
        <w:rPr>
          <w:rStyle w:val="tlid-translation"/>
          <w:rFonts w:cstheme="minorHAnsi"/>
          <w:color w:val="CC6600"/>
          <w:u w:val="single"/>
          <w:lang w:val="kk-KZ"/>
        </w:rPr>
        <w:t>bir</w:t>
      </w:r>
      <w:r w:rsidRPr="00376F30">
        <w:rPr>
          <w:rStyle w:val="tlid-translation"/>
          <w:rFonts w:cstheme="minorHAnsi"/>
          <w:lang w:val="kk-KZ"/>
        </w:rPr>
        <w:t xml:space="preserve">, one, біріктіру, </w:t>
      </w:r>
      <w:r w:rsidRPr="00376F30">
        <w:rPr>
          <w:rStyle w:val="tlid-translation"/>
          <w:rFonts w:cstheme="minorHAnsi"/>
          <w:color w:val="CC6600"/>
          <w:u w:val="single"/>
          <w:lang w:val="kk-KZ"/>
        </w:rPr>
        <w:t>biriktirw</w:t>
      </w:r>
      <w:r w:rsidRPr="00376F30">
        <w:rPr>
          <w:rStyle w:val="tlid-translation"/>
          <w:rFonts w:cstheme="minorHAnsi"/>
          <w:lang w:val="kk-KZ"/>
        </w:rPr>
        <w:t>, to unite</w:t>
      </w:r>
      <w:r w:rsidRPr="00376F30">
        <w:rPr>
          <w:rStyle w:val="tlid-translation"/>
          <w:rFonts w:cstheme="minorHAnsi"/>
        </w:rPr>
        <w:t xml:space="preserve">, </w:t>
      </w:r>
      <w:r w:rsidRPr="00376F30">
        <w:rPr>
          <w:rStyle w:val="tlid-translation"/>
          <w:rFonts w:cstheme="minorHAnsi"/>
          <w:b/>
        </w:rPr>
        <w:t>Uzbek</w:t>
      </w:r>
      <w:r w:rsidRPr="00376F30">
        <w:rPr>
          <w:rStyle w:val="tlid-translation"/>
          <w:rFonts w:cstheme="minorHAnsi"/>
        </w:rPr>
        <w:t xml:space="preserve">, </w:t>
      </w:r>
      <w:r w:rsidRPr="00376F30">
        <w:rPr>
          <w:rStyle w:val="tlid-translation"/>
          <w:rFonts w:cstheme="minorHAnsi"/>
          <w:color w:val="CC6600"/>
          <w:u w:val="single"/>
          <w:lang w:val="uz-Latn-UZ"/>
        </w:rPr>
        <w:t>birlashmoq,</w:t>
      </w:r>
      <w:r w:rsidRPr="00376F30">
        <w:rPr>
          <w:rStyle w:val="tlid-translation"/>
          <w:rFonts w:cstheme="minorHAnsi"/>
          <w:lang w:val="uz-Latn-UZ"/>
        </w:rPr>
        <w:t xml:space="preserve"> to unite, </w:t>
      </w:r>
      <w:r w:rsidRPr="00376F30">
        <w:rPr>
          <w:rStyle w:val="tlid-translation"/>
          <w:rFonts w:cstheme="minorHAnsi"/>
          <w:color w:val="CC6600"/>
          <w:u w:val="single"/>
          <w:lang w:val="uz-Latn-UZ"/>
        </w:rPr>
        <w:t>bo'yinturuq</w:t>
      </w:r>
      <w:r w:rsidRPr="00376F30">
        <w:rPr>
          <w:rStyle w:val="tlid-translation"/>
          <w:rFonts w:cstheme="minorHAnsi"/>
          <w:lang w:val="uz-Latn-UZ"/>
        </w:rPr>
        <w:t xml:space="preserve">, yoke, </w:t>
      </w:r>
      <w:r w:rsidRPr="00376F30">
        <w:rPr>
          <w:rStyle w:val="tlid-translation"/>
          <w:rFonts w:cstheme="minorHAnsi"/>
          <w:b/>
          <w:lang w:val="uz-Latn-UZ"/>
        </w:rPr>
        <w:t>Kyrgyz</w:t>
      </w:r>
      <w:r w:rsidRPr="00376F30">
        <w:rPr>
          <w:rStyle w:val="tlid-translation"/>
          <w:rFonts w:cstheme="minorHAnsi"/>
          <w:lang w:val="uz-Latn-UZ"/>
        </w:rPr>
        <w:t xml:space="preserve">, </w:t>
      </w:r>
      <w:r w:rsidRPr="00376F30">
        <w:rPr>
          <w:rStyle w:val="tlid-translation"/>
          <w:rFonts w:cstheme="minorHAnsi"/>
          <w:lang w:val="ky-KG"/>
        </w:rPr>
        <w:t xml:space="preserve">бир, </w:t>
      </w:r>
      <w:r w:rsidRPr="00376F30">
        <w:rPr>
          <w:rStyle w:val="tlid-translation"/>
          <w:rFonts w:cstheme="minorHAnsi"/>
          <w:color w:val="CC6600"/>
          <w:u w:val="single"/>
          <w:lang w:val="ky-KG"/>
        </w:rPr>
        <w:t>bir</w:t>
      </w:r>
      <w:r w:rsidRPr="00376F30">
        <w:rPr>
          <w:rStyle w:val="tlid-translation"/>
          <w:rFonts w:cstheme="minorHAnsi"/>
          <w:lang w:val="ky-KG"/>
        </w:rPr>
        <w:t xml:space="preserve">, one, бирикүү, </w:t>
      </w:r>
      <w:r w:rsidRPr="00376F30">
        <w:rPr>
          <w:rStyle w:val="tlid-translation"/>
          <w:rFonts w:cstheme="minorHAnsi"/>
          <w:color w:val="CC6600"/>
          <w:u w:val="single"/>
          <w:lang w:val="ky-KG"/>
        </w:rPr>
        <w:t>biriküü</w:t>
      </w:r>
      <w:r w:rsidRPr="00376F30">
        <w:rPr>
          <w:rStyle w:val="tlid-translation"/>
          <w:rFonts w:cstheme="minorHAnsi"/>
          <w:lang w:val="ky-KG"/>
        </w:rPr>
        <w:t>, to  unite, </w:t>
      </w:r>
      <w:r w:rsidRPr="002E579A">
        <w:rPr>
          <w:rStyle w:val="tlid-translation"/>
          <w:rFonts w:cstheme="minorHAnsi"/>
          <w:b/>
        </w:rPr>
        <w:t>Hittite</w:t>
      </w:r>
      <w:r>
        <w:rPr>
          <w:rStyle w:val="tlid-translation"/>
          <w:rFonts w:cstheme="minorHAnsi"/>
        </w:rPr>
        <w:t xml:space="preserve">, </w:t>
      </w:r>
      <w:r>
        <w:rPr>
          <w:b/>
          <w:bCs/>
          <w:color w:val="993399"/>
          <w:u w:val="single"/>
        </w:rPr>
        <w:t>taks</w:t>
      </w:r>
      <w:r>
        <w:rPr>
          <w:color w:val="993399"/>
          <w:u w:val="single"/>
        </w:rPr>
        <w:t>,</w:t>
      </w:r>
      <w:r>
        <w:t xml:space="preserve"> unify, to devise,</w:t>
      </w:r>
      <w:r w:rsidRPr="00376F30">
        <w:rPr>
          <w:rStyle w:val="tlid-translation"/>
          <w:rFonts w:cstheme="minorHAnsi"/>
          <w:lang w:val="ky-KG"/>
        </w:rPr>
        <w:t> </w:t>
      </w:r>
      <w:r w:rsidRPr="002E579A">
        <w:rPr>
          <w:rStyle w:val="tlid-translation"/>
          <w:rFonts w:cstheme="minorHAnsi"/>
          <w:b/>
        </w:rPr>
        <w:t>Latin</w:t>
      </w:r>
      <w:r>
        <w:rPr>
          <w:rStyle w:val="tlid-translation"/>
          <w:rFonts w:cstheme="minorHAnsi"/>
        </w:rPr>
        <w:t xml:space="preserve">, </w:t>
      </w:r>
      <w:r>
        <w:rPr>
          <w:color w:val="993399"/>
          <w:u w:val="single"/>
          <w:lang w:val="en-GB"/>
        </w:rPr>
        <w:t>texo</w:t>
      </w:r>
      <w:r>
        <w:rPr>
          <w:color w:val="993399"/>
          <w:lang w:val="en-GB"/>
        </w:rPr>
        <w:t xml:space="preserve"> - </w:t>
      </w:r>
      <w:r>
        <w:rPr>
          <w:color w:val="993399"/>
          <w:u w:val="single"/>
          <w:lang w:val="en-GB"/>
        </w:rPr>
        <w:t>texere</w:t>
      </w:r>
      <w:r>
        <w:rPr>
          <w:color w:val="993399"/>
          <w:lang w:val="en-GB"/>
        </w:rPr>
        <w:t xml:space="preserve">, </w:t>
      </w:r>
      <w:r>
        <w:rPr>
          <w:color w:val="993399"/>
          <w:u w:val="single"/>
          <w:lang w:val="en-GB"/>
        </w:rPr>
        <w:t>texui</w:t>
      </w:r>
      <w:r>
        <w:rPr>
          <w:color w:val="993399"/>
          <w:lang w:val="en-GB"/>
        </w:rPr>
        <w:t xml:space="preserve">, </w:t>
      </w:r>
      <w:r>
        <w:rPr>
          <w:color w:val="993399"/>
          <w:u w:val="single"/>
          <w:lang w:val="en-GB"/>
        </w:rPr>
        <w:t>textum</w:t>
      </w:r>
      <w:r>
        <w:rPr>
          <w:lang w:val="en-GB"/>
        </w:rPr>
        <w:t xml:space="preserve">, to plait, to weave, to put together, </w:t>
      </w:r>
      <w:r w:rsidRPr="00376F30">
        <w:rPr>
          <w:rStyle w:val="tlid-translation"/>
          <w:rFonts w:cstheme="minorHAnsi"/>
          <w:b/>
        </w:rPr>
        <w:t>Finnish-Uralic</w:t>
      </w:r>
      <w:r w:rsidRPr="00376F30">
        <w:rPr>
          <w:rStyle w:val="tlid-translation"/>
          <w:rFonts w:cstheme="minorHAnsi"/>
        </w:rPr>
        <w:t xml:space="preserve">, </w:t>
      </w:r>
      <w:r w:rsidRPr="00376F30">
        <w:rPr>
          <w:rStyle w:val="tlid-translation"/>
          <w:rFonts w:cstheme="minorHAnsi"/>
          <w:color w:val="009900"/>
          <w:u w:val="single"/>
          <w:lang w:val="fi-FI"/>
        </w:rPr>
        <w:t>ies</w:t>
      </w:r>
      <w:r w:rsidRPr="00376F30">
        <w:rPr>
          <w:rStyle w:val="tlid-translation"/>
          <w:rFonts w:cstheme="minorHAnsi"/>
          <w:lang w:val="fi-FI"/>
        </w:rPr>
        <w:t xml:space="preserve">, yoke, </w:t>
      </w:r>
      <w:r w:rsidRPr="00376F30">
        <w:rPr>
          <w:rStyle w:val="tlid-translation"/>
          <w:rFonts w:cstheme="minorHAnsi"/>
          <w:b/>
        </w:rPr>
        <w:t>Albanian</w:t>
      </w:r>
      <w:r w:rsidRPr="00376F30">
        <w:rPr>
          <w:rStyle w:val="tlid-translation"/>
          <w:rFonts w:cstheme="minorHAnsi"/>
        </w:rPr>
        <w:t xml:space="preserve">, </w:t>
      </w:r>
      <w:r w:rsidRPr="00376F30">
        <w:rPr>
          <w:rFonts w:cstheme="minorHAnsi"/>
          <w:color w:val="007700"/>
          <w:u w:val="single"/>
        </w:rPr>
        <w:t>një</w:t>
      </w:r>
      <w:r w:rsidRPr="00376F30">
        <w:rPr>
          <w:rFonts w:cstheme="minorHAnsi"/>
        </w:rPr>
        <w:t xml:space="preserve">, one, </w:t>
      </w:r>
      <w:r w:rsidRPr="00376F30">
        <w:rPr>
          <w:rStyle w:val="tlid-translation"/>
          <w:rFonts w:cstheme="minorHAnsi"/>
          <w:b/>
        </w:rPr>
        <w:t>Traditional Chinese</w:t>
      </w:r>
      <w:r w:rsidRPr="00376F30">
        <w:rPr>
          <w:rStyle w:val="tlid-translation"/>
          <w:rFonts w:cstheme="minorHAnsi"/>
        </w:rPr>
        <w:t xml:space="preserve">, </w:t>
      </w:r>
      <w:r w:rsidRPr="00376F30">
        <w:rPr>
          <w:rStyle w:val="tlid-translation"/>
          <w:rFonts w:eastAsia="MS Gothic" w:cstheme="minorHAnsi"/>
          <w:lang w:val="mn-MN"/>
        </w:rPr>
        <w:t>壹</w:t>
      </w:r>
      <w:r w:rsidRPr="00376F30">
        <w:rPr>
          <w:rStyle w:val="tlid-translation"/>
          <w:rFonts w:cstheme="minorHAnsi"/>
          <w:lang w:val="mn-MN"/>
        </w:rPr>
        <w:t xml:space="preserve">, </w:t>
      </w:r>
      <w:r w:rsidRPr="00376F30">
        <w:rPr>
          <w:rStyle w:val="tlid-translation"/>
          <w:rFonts w:cstheme="minorHAnsi"/>
          <w:color w:val="009900"/>
          <w:u w:val="single"/>
          <w:lang w:val="mn-MN"/>
        </w:rPr>
        <w:t>Yī</w:t>
      </w:r>
      <w:r w:rsidRPr="00376F30">
        <w:rPr>
          <w:rStyle w:val="tlid-translation"/>
          <w:rFonts w:cstheme="minorHAnsi"/>
          <w:lang w:val="mn-MN"/>
        </w:rPr>
        <w:t>, one,</w:t>
      </w:r>
      <w:r w:rsidRPr="00376F30">
        <w:rPr>
          <w:rStyle w:val="tlid-translation"/>
          <w:rFonts w:cstheme="minorHAnsi"/>
        </w:rPr>
        <w:t xml:space="preserve"> </w:t>
      </w:r>
      <w:r w:rsidRPr="00376F30">
        <w:rPr>
          <w:rStyle w:val="tlid-translation"/>
          <w:rFonts w:cstheme="minorHAnsi"/>
          <w:b/>
        </w:rPr>
        <w:t>Greek</w:t>
      </w:r>
      <w:r w:rsidRPr="00376F30">
        <w:rPr>
          <w:rStyle w:val="tlid-translation"/>
          <w:rFonts w:cstheme="minorHAnsi"/>
        </w:rPr>
        <w:t xml:space="preserve">, </w:t>
      </w:r>
      <w:r w:rsidRPr="00376F30">
        <w:rPr>
          <w:rStyle w:val="shorttext"/>
          <w:rFonts w:cstheme="minorHAnsi"/>
          <w:lang w:val="el-GR"/>
        </w:rPr>
        <w:t xml:space="preserve">ζυγός, </w:t>
      </w:r>
      <w:r w:rsidRPr="00376F30">
        <w:rPr>
          <w:rStyle w:val="shorttext"/>
          <w:rFonts w:cstheme="minorHAnsi"/>
          <w:color w:val="FF0000"/>
          <w:u w:val="single"/>
          <w:lang w:val="el-GR"/>
        </w:rPr>
        <w:t>zygós</w:t>
      </w:r>
      <w:r w:rsidRPr="00376F30">
        <w:rPr>
          <w:rStyle w:val="shorttext"/>
          <w:rFonts w:cstheme="minorHAnsi"/>
          <w:lang w:val="el-GR"/>
        </w:rPr>
        <w:t>, yoke</w:t>
      </w:r>
      <w:r w:rsidRPr="00376F30">
        <w:rPr>
          <w:rStyle w:val="shorttext"/>
          <w:rFonts w:cstheme="minorHAnsi"/>
        </w:rPr>
        <w:t xml:space="preserve">, </w:t>
      </w:r>
      <w:r w:rsidRPr="00376F30">
        <w:rPr>
          <w:rStyle w:val="shorttext"/>
          <w:rFonts w:cstheme="minorHAnsi"/>
          <w:b/>
        </w:rPr>
        <w:t>Latin</w:t>
      </w:r>
      <w:r w:rsidRPr="00376F30">
        <w:rPr>
          <w:rStyle w:val="shorttext"/>
          <w:rFonts w:cstheme="minorHAnsi"/>
        </w:rPr>
        <w:t xml:space="preserve">, </w:t>
      </w:r>
      <w:r w:rsidRPr="00376F30">
        <w:rPr>
          <w:rFonts w:cstheme="minorHAnsi"/>
          <w:color w:val="FF0000"/>
          <w:u w:val="single"/>
        </w:rPr>
        <w:t>coniungo</w:t>
      </w:r>
      <w:r w:rsidRPr="00376F30">
        <w:rPr>
          <w:rFonts w:cstheme="minorHAnsi"/>
          <w:color w:val="0000EE"/>
        </w:rPr>
        <w:t>-</w:t>
      </w:r>
      <w:r w:rsidRPr="00376F30">
        <w:rPr>
          <w:rFonts w:cstheme="minorHAnsi"/>
          <w:color w:val="FF0000"/>
        </w:rPr>
        <w:t xml:space="preserve"> </w:t>
      </w:r>
      <w:r w:rsidRPr="00376F30">
        <w:rPr>
          <w:rFonts w:cstheme="minorHAnsi"/>
          <w:color w:val="FF0000"/>
          <w:u w:val="single"/>
        </w:rPr>
        <w:t xml:space="preserve"> iungere</w:t>
      </w:r>
      <w:r w:rsidRPr="00376F30">
        <w:rPr>
          <w:rFonts w:cstheme="minorHAnsi"/>
          <w:color w:val="0000EE"/>
        </w:rPr>
        <w:t xml:space="preserve">- </w:t>
      </w:r>
      <w:r w:rsidRPr="00376F30">
        <w:rPr>
          <w:rFonts w:cstheme="minorHAnsi"/>
          <w:color w:val="FF0000"/>
          <w:u w:val="single"/>
        </w:rPr>
        <w:t>iunsi</w:t>
      </w:r>
      <w:r w:rsidRPr="00376F30">
        <w:rPr>
          <w:rFonts w:cstheme="minorHAnsi"/>
          <w:color w:val="FF0000"/>
        </w:rPr>
        <w:t xml:space="preserve">- </w:t>
      </w:r>
      <w:r w:rsidRPr="00376F30">
        <w:rPr>
          <w:rFonts w:cstheme="minorHAnsi"/>
          <w:color w:val="FF0000"/>
          <w:u w:val="single"/>
        </w:rPr>
        <w:t>iuntum</w:t>
      </w:r>
      <w:r w:rsidRPr="00376F30">
        <w:rPr>
          <w:rFonts w:cstheme="minorHAnsi"/>
          <w:color w:val="000000"/>
        </w:rPr>
        <w:t>, to unite,</w:t>
      </w:r>
      <w:r w:rsidRPr="00376F30">
        <w:rPr>
          <w:rStyle w:val="shorttext"/>
          <w:rFonts w:cstheme="minorHAnsi"/>
        </w:rPr>
        <w:t xml:space="preserve"> </w:t>
      </w:r>
      <w:r w:rsidRPr="00376F30">
        <w:rPr>
          <w:rStyle w:val="shorttext"/>
          <w:rFonts w:cstheme="minorHAnsi"/>
          <w:b/>
        </w:rPr>
        <w:t>Italian</w:t>
      </w:r>
      <w:r w:rsidRPr="00376F30">
        <w:rPr>
          <w:rStyle w:val="shorttext"/>
          <w:rFonts w:cstheme="minorHAnsi"/>
        </w:rPr>
        <w:t xml:space="preserve">, </w:t>
      </w:r>
      <w:r w:rsidRPr="00376F30">
        <w:rPr>
          <w:rStyle w:val="shorttext"/>
          <w:rFonts w:cstheme="minorHAnsi"/>
          <w:color w:val="FF0000"/>
          <w:u w:val="single"/>
          <w:lang w:val="it-IT"/>
        </w:rPr>
        <w:t>giogo</w:t>
      </w:r>
      <w:r w:rsidRPr="00376F30">
        <w:rPr>
          <w:rStyle w:val="shorttext"/>
          <w:rFonts w:cstheme="minorHAnsi"/>
          <w:lang w:val="it-IT"/>
        </w:rPr>
        <w:t xml:space="preserve">, yoke, </w:t>
      </w:r>
      <w:r w:rsidRPr="00376F30">
        <w:rPr>
          <w:rStyle w:val="shorttext"/>
          <w:rFonts w:cstheme="minorHAnsi"/>
          <w:b/>
          <w:lang w:val="it-IT"/>
        </w:rPr>
        <w:t>Turkish</w:t>
      </w:r>
      <w:r w:rsidRPr="00376F30">
        <w:rPr>
          <w:rStyle w:val="shorttext"/>
          <w:rFonts w:cstheme="minorHAnsi"/>
          <w:lang w:val="it-IT"/>
        </w:rPr>
        <w:t xml:space="preserve">, </w:t>
      </w:r>
      <w:r w:rsidRPr="00376F30">
        <w:rPr>
          <w:rStyle w:val="tlid-translation"/>
          <w:rFonts w:cstheme="minorHAnsi"/>
          <w:color w:val="CC6600"/>
          <w:u w:val="single"/>
          <w:lang w:val="tr-TR"/>
        </w:rPr>
        <w:t>boyunduruk</w:t>
      </w:r>
      <w:r w:rsidRPr="00376F30">
        <w:rPr>
          <w:rStyle w:val="tlid-translation"/>
          <w:rFonts w:cstheme="minorHAnsi"/>
          <w:lang w:val="tr-TR"/>
        </w:rPr>
        <w:t xml:space="preserve">, yoke, </w:t>
      </w:r>
      <w:r w:rsidRPr="00376F30">
        <w:rPr>
          <w:rStyle w:val="tlid-translation"/>
          <w:rFonts w:cstheme="minorHAnsi"/>
          <w:b/>
          <w:lang w:val="tr-TR"/>
        </w:rPr>
        <w:t>Uzbek</w:t>
      </w:r>
      <w:r w:rsidRPr="00376F30">
        <w:rPr>
          <w:rStyle w:val="tlid-translation"/>
          <w:rFonts w:cstheme="minorHAnsi"/>
          <w:lang w:val="tr-TR"/>
        </w:rPr>
        <w:t xml:space="preserve">, </w:t>
      </w:r>
      <w:r w:rsidRPr="00376F30">
        <w:rPr>
          <w:rStyle w:val="tlid-translation"/>
          <w:rFonts w:cstheme="minorHAnsi"/>
          <w:color w:val="CC6600"/>
          <w:u w:val="single"/>
          <w:lang w:val="uz-Latn-UZ"/>
        </w:rPr>
        <w:t>bo'yinturuq</w:t>
      </w:r>
      <w:r w:rsidRPr="00376F30">
        <w:rPr>
          <w:rStyle w:val="tlid-translation"/>
          <w:rFonts w:cstheme="minorHAnsi"/>
          <w:lang w:val="uz-Latn-UZ"/>
        </w:rPr>
        <w:t xml:space="preserve">, yoke, </w:t>
      </w:r>
      <w:r w:rsidRPr="00376F30">
        <w:rPr>
          <w:rStyle w:val="tlid-translation"/>
          <w:rFonts w:cstheme="minorHAnsi"/>
          <w:b/>
          <w:lang w:val="uz-Latn-UZ"/>
        </w:rPr>
        <w:t>Kyrgyz</w:t>
      </w:r>
      <w:r w:rsidRPr="00376F30">
        <w:rPr>
          <w:rStyle w:val="tlid-translation"/>
          <w:rFonts w:cstheme="minorHAnsi"/>
          <w:lang w:val="uz-Latn-UZ"/>
        </w:rPr>
        <w:t xml:space="preserve">, </w:t>
      </w:r>
      <w:r w:rsidRPr="00376F30">
        <w:rPr>
          <w:rStyle w:val="tlid-translation"/>
          <w:rFonts w:cstheme="minorHAnsi"/>
          <w:lang w:val="ky-KG"/>
        </w:rPr>
        <w:t xml:space="preserve">моюнтурук, </w:t>
      </w:r>
      <w:r w:rsidRPr="00376F30">
        <w:rPr>
          <w:rStyle w:val="tlid-translation"/>
          <w:rFonts w:cstheme="minorHAnsi"/>
          <w:color w:val="CC6600"/>
          <w:u w:val="single"/>
          <w:lang w:val="ky-KG"/>
        </w:rPr>
        <w:t>moyunturuk</w:t>
      </w:r>
      <w:r w:rsidRPr="00376F30">
        <w:rPr>
          <w:rStyle w:val="tlid-translation"/>
          <w:rFonts w:cstheme="minorHAnsi"/>
          <w:lang w:val="ky-KG"/>
        </w:rPr>
        <w:t>, yoke</w:t>
      </w:r>
      <w:r w:rsidRPr="00376F30">
        <w:rPr>
          <w:rStyle w:val="tlid-translation"/>
          <w:rFonts w:cstheme="minorHAnsi"/>
        </w:rPr>
        <w:t xml:space="preserve">, </w:t>
      </w:r>
      <w:r w:rsidRPr="002E579A">
        <w:rPr>
          <w:rStyle w:val="tlid-translation"/>
          <w:rFonts w:cstheme="minorHAnsi"/>
          <w:b/>
        </w:rPr>
        <w:t>Hittite</w:t>
      </w:r>
      <w:r>
        <w:rPr>
          <w:rStyle w:val="tlid-translation"/>
          <w:rFonts w:cstheme="minorHAnsi"/>
        </w:rPr>
        <w:t xml:space="preserve">, </w:t>
      </w:r>
      <w:r>
        <w:rPr>
          <w:rFonts w:eastAsiaTheme="minorEastAsia"/>
          <w:b/>
          <w:bCs/>
          <w:color w:val="993399"/>
          <w:u w:val="single"/>
        </w:rPr>
        <w:t>ulāi</w:t>
      </w:r>
      <w:r>
        <w:rPr>
          <w:rFonts w:eastAsiaTheme="minorEastAsia"/>
          <w:color w:val="993399"/>
          <w:u w:val="single"/>
        </w:rPr>
        <w:t>-</w:t>
      </w:r>
      <w:r>
        <w:rPr>
          <w:rFonts w:eastAsiaTheme="minorEastAsia"/>
        </w:rPr>
        <w:t>, to unite, blend</w:t>
      </w:r>
      <w:r>
        <w:t xml:space="preserve">, </w:t>
      </w:r>
      <w:r w:rsidRPr="002E579A">
        <w:rPr>
          <w:b/>
        </w:rPr>
        <w:t>Akkadian</w:t>
      </w:r>
      <w:r>
        <w:t xml:space="preserve">, </w:t>
      </w:r>
      <w:r>
        <w:rPr>
          <w:b/>
          <w:bCs/>
          <w:color w:val="993399"/>
          <w:u w:val="single"/>
        </w:rPr>
        <w:t>ḫullu</w:t>
      </w:r>
      <w:r>
        <w:t>, yoke,</w:t>
      </w:r>
    </w:p>
    <w:p w:rsidR="007B148B" w:rsidRDefault="007B148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inorHAnsi"/>
        <w:color w:val="C45911" w:themeColor="accent2" w:themeShade="BF"/>
        <w:sz w:val="32"/>
        <w:szCs w:val="32"/>
      </w:rPr>
      <w:alias w:val="Title"/>
      <w:id w:val="77738743"/>
      <w:placeholder>
        <w:docPart w:val="03582EFFB6CF418E989D7A8EAAC8C200"/>
      </w:placeholder>
      <w:dataBinding w:prefixMappings="xmlns:ns0='http://schemas.openxmlformats.org/package/2006/metadata/core-properties' xmlns:ns1='http://purl.org/dc/elements/1.1/'" w:xpath="/ns0:coreProperties[1]/ns1:title[1]" w:storeItemID="{6C3C8BC8-F283-45AE-878A-BAB7291924A1}"/>
      <w:text/>
    </w:sdtPr>
    <w:sdtContent>
      <w:p w:rsidR="007B148B" w:rsidRDefault="007B148B">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eastAsiaTheme="majorEastAsia" w:cstheme="minorHAnsi"/>
            <w:color w:val="C45911" w:themeColor="accent2" w:themeShade="BF"/>
            <w:sz w:val="32"/>
            <w:szCs w:val="32"/>
          </w:rPr>
          <w:t>Copeland-</w:t>
        </w:r>
        <w:r w:rsidRPr="00177D3D">
          <w:rPr>
            <w:rFonts w:eastAsiaTheme="majorEastAsia" w:cstheme="minorHAnsi"/>
            <w:color w:val="C45911" w:themeColor="accent2" w:themeShade="BF"/>
            <w:sz w:val="32"/>
            <w:szCs w:val="32"/>
          </w:rPr>
          <w:t>English-Hittite Dictionary</w:t>
        </w:r>
        <w:r>
          <w:rPr>
            <w:rFonts w:eastAsiaTheme="majorEastAsia" w:cstheme="minorHAnsi"/>
            <w:color w:val="C45911" w:themeColor="accent2" w:themeShade="BF"/>
            <w:sz w:val="32"/>
            <w:szCs w:val="32"/>
          </w:rPr>
          <w:t>, with Concordance</w:t>
        </w:r>
      </w:p>
    </w:sdtContent>
  </w:sdt>
  <w:p w:rsidR="007B148B" w:rsidRPr="00C14266" w:rsidRDefault="007B148B">
    <w:pPr>
      <w:pStyle w:val="Head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6FC5"/>
    <w:multiLevelType w:val="hybridMultilevel"/>
    <w:tmpl w:val="6450C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72CC1"/>
    <w:multiLevelType w:val="multilevel"/>
    <w:tmpl w:val="513E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B41467"/>
    <w:multiLevelType w:val="multilevel"/>
    <w:tmpl w:val="C358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A43B1D"/>
    <w:multiLevelType w:val="multilevel"/>
    <w:tmpl w:val="22E6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50E"/>
    <w:rsid w:val="000002F0"/>
    <w:rsid w:val="00001810"/>
    <w:rsid w:val="000023A5"/>
    <w:rsid w:val="000035DA"/>
    <w:rsid w:val="0000689B"/>
    <w:rsid w:val="00006B9D"/>
    <w:rsid w:val="00007600"/>
    <w:rsid w:val="00007F79"/>
    <w:rsid w:val="00010018"/>
    <w:rsid w:val="000113C3"/>
    <w:rsid w:val="000116E4"/>
    <w:rsid w:val="00011CB4"/>
    <w:rsid w:val="00011D83"/>
    <w:rsid w:val="00011F3A"/>
    <w:rsid w:val="00011F5A"/>
    <w:rsid w:val="000123A5"/>
    <w:rsid w:val="00012A9D"/>
    <w:rsid w:val="00013213"/>
    <w:rsid w:val="00013643"/>
    <w:rsid w:val="00013AD9"/>
    <w:rsid w:val="00014923"/>
    <w:rsid w:val="00014948"/>
    <w:rsid w:val="00014DD8"/>
    <w:rsid w:val="00015BB2"/>
    <w:rsid w:val="000167C0"/>
    <w:rsid w:val="000171A1"/>
    <w:rsid w:val="000178B9"/>
    <w:rsid w:val="00017C24"/>
    <w:rsid w:val="0002167A"/>
    <w:rsid w:val="000216D7"/>
    <w:rsid w:val="00021B8B"/>
    <w:rsid w:val="00023A51"/>
    <w:rsid w:val="000252B1"/>
    <w:rsid w:val="00025970"/>
    <w:rsid w:val="00025A3F"/>
    <w:rsid w:val="00026466"/>
    <w:rsid w:val="00026D2B"/>
    <w:rsid w:val="00027AAE"/>
    <w:rsid w:val="000327F4"/>
    <w:rsid w:val="00033901"/>
    <w:rsid w:val="00034478"/>
    <w:rsid w:val="00036528"/>
    <w:rsid w:val="00036902"/>
    <w:rsid w:val="00037164"/>
    <w:rsid w:val="00037DBA"/>
    <w:rsid w:val="0004145A"/>
    <w:rsid w:val="00041797"/>
    <w:rsid w:val="00041B5F"/>
    <w:rsid w:val="00042F76"/>
    <w:rsid w:val="00043106"/>
    <w:rsid w:val="00046B0C"/>
    <w:rsid w:val="00047305"/>
    <w:rsid w:val="000522B5"/>
    <w:rsid w:val="0005299A"/>
    <w:rsid w:val="00052AC6"/>
    <w:rsid w:val="0005315E"/>
    <w:rsid w:val="000533B6"/>
    <w:rsid w:val="000551A3"/>
    <w:rsid w:val="00055F95"/>
    <w:rsid w:val="00057D4B"/>
    <w:rsid w:val="0006082D"/>
    <w:rsid w:val="00065021"/>
    <w:rsid w:val="00065DB6"/>
    <w:rsid w:val="00066438"/>
    <w:rsid w:val="00070F07"/>
    <w:rsid w:val="000712CF"/>
    <w:rsid w:val="000716FA"/>
    <w:rsid w:val="00072D47"/>
    <w:rsid w:val="00072EF8"/>
    <w:rsid w:val="00073199"/>
    <w:rsid w:val="00073C9B"/>
    <w:rsid w:val="00074BCF"/>
    <w:rsid w:val="00075BB0"/>
    <w:rsid w:val="000760B8"/>
    <w:rsid w:val="00076696"/>
    <w:rsid w:val="00076C05"/>
    <w:rsid w:val="00077673"/>
    <w:rsid w:val="00080547"/>
    <w:rsid w:val="00081076"/>
    <w:rsid w:val="000814BE"/>
    <w:rsid w:val="00081FBD"/>
    <w:rsid w:val="00082D49"/>
    <w:rsid w:val="00085966"/>
    <w:rsid w:val="000860D6"/>
    <w:rsid w:val="0008614F"/>
    <w:rsid w:val="00086810"/>
    <w:rsid w:val="00090E49"/>
    <w:rsid w:val="00092CC4"/>
    <w:rsid w:val="00094165"/>
    <w:rsid w:val="0009553A"/>
    <w:rsid w:val="00096671"/>
    <w:rsid w:val="000978E4"/>
    <w:rsid w:val="000A03B6"/>
    <w:rsid w:val="000A0788"/>
    <w:rsid w:val="000A0934"/>
    <w:rsid w:val="000A3A58"/>
    <w:rsid w:val="000A70AB"/>
    <w:rsid w:val="000B130C"/>
    <w:rsid w:val="000B1E10"/>
    <w:rsid w:val="000B40D2"/>
    <w:rsid w:val="000B7B0F"/>
    <w:rsid w:val="000C0221"/>
    <w:rsid w:val="000C15E0"/>
    <w:rsid w:val="000C1A55"/>
    <w:rsid w:val="000C29DC"/>
    <w:rsid w:val="000C3C2B"/>
    <w:rsid w:val="000C4FD8"/>
    <w:rsid w:val="000C5448"/>
    <w:rsid w:val="000D0041"/>
    <w:rsid w:val="000D0FEE"/>
    <w:rsid w:val="000D113A"/>
    <w:rsid w:val="000D2099"/>
    <w:rsid w:val="000D2A44"/>
    <w:rsid w:val="000D4065"/>
    <w:rsid w:val="000D59A6"/>
    <w:rsid w:val="000D6198"/>
    <w:rsid w:val="000D6671"/>
    <w:rsid w:val="000D71DC"/>
    <w:rsid w:val="000D7368"/>
    <w:rsid w:val="000D7422"/>
    <w:rsid w:val="000E33E1"/>
    <w:rsid w:val="000E372B"/>
    <w:rsid w:val="000E464D"/>
    <w:rsid w:val="000E5A0E"/>
    <w:rsid w:val="000F0871"/>
    <w:rsid w:val="000F271D"/>
    <w:rsid w:val="000F374A"/>
    <w:rsid w:val="000F3B77"/>
    <w:rsid w:val="000F40CA"/>
    <w:rsid w:val="000F524F"/>
    <w:rsid w:val="000F569E"/>
    <w:rsid w:val="000F77EA"/>
    <w:rsid w:val="000F7BEB"/>
    <w:rsid w:val="001009C2"/>
    <w:rsid w:val="00101961"/>
    <w:rsid w:val="00101D62"/>
    <w:rsid w:val="001036CE"/>
    <w:rsid w:val="00103B90"/>
    <w:rsid w:val="001055A7"/>
    <w:rsid w:val="0010586C"/>
    <w:rsid w:val="00110D2A"/>
    <w:rsid w:val="00111FF0"/>
    <w:rsid w:val="00112515"/>
    <w:rsid w:val="00112694"/>
    <w:rsid w:val="00112C75"/>
    <w:rsid w:val="00114010"/>
    <w:rsid w:val="00114D0D"/>
    <w:rsid w:val="00115361"/>
    <w:rsid w:val="0011582B"/>
    <w:rsid w:val="00116510"/>
    <w:rsid w:val="0011714A"/>
    <w:rsid w:val="00117214"/>
    <w:rsid w:val="00117542"/>
    <w:rsid w:val="0012011C"/>
    <w:rsid w:val="001203EE"/>
    <w:rsid w:val="00120568"/>
    <w:rsid w:val="001224DF"/>
    <w:rsid w:val="0012458C"/>
    <w:rsid w:val="0012490F"/>
    <w:rsid w:val="00124C38"/>
    <w:rsid w:val="00124F4B"/>
    <w:rsid w:val="00124F53"/>
    <w:rsid w:val="00125B97"/>
    <w:rsid w:val="001263AB"/>
    <w:rsid w:val="001274C8"/>
    <w:rsid w:val="00130851"/>
    <w:rsid w:val="00130D10"/>
    <w:rsid w:val="00130E42"/>
    <w:rsid w:val="00131DE9"/>
    <w:rsid w:val="001331BE"/>
    <w:rsid w:val="00133272"/>
    <w:rsid w:val="00133274"/>
    <w:rsid w:val="00133D85"/>
    <w:rsid w:val="00134146"/>
    <w:rsid w:val="00134C44"/>
    <w:rsid w:val="00135E4D"/>
    <w:rsid w:val="001379C6"/>
    <w:rsid w:val="001402E7"/>
    <w:rsid w:val="00140391"/>
    <w:rsid w:val="001409F2"/>
    <w:rsid w:val="00140B28"/>
    <w:rsid w:val="001416BB"/>
    <w:rsid w:val="001437AE"/>
    <w:rsid w:val="00144256"/>
    <w:rsid w:val="00144AC3"/>
    <w:rsid w:val="00144EFC"/>
    <w:rsid w:val="00145ADA"/>
    <w:rsid w:val="001463AD"/>
    <w:rsid w:val="001501B9"/>
    <w:rsid w:val="001525C0"/>
    <w:rsid w:val="001529E7"/>
    <w:rsid w:val="00153DFF"/>
    <w:rsid w:val="00154EB6"/>
    <w:rsid w:val="00155657"/>
    <w:rsid w:val="00156DE9"/>
    <w:rsid w:val="001600CD"/>
    <w:rsid w:val="001617DA"/>
    <w:rsid w:val="00162256"/>
    <w:rsid w:val="00162CE7"/>
    <w:rsid w:val="00163A49"/>
    <w:rsid w:val="00163E58"/>
    <w:rsid w:val="00163F5B"/>
    <w:rsid w:val="00164088"/>
    <w:rsid w:val="00164D10"/>
    <w:rsid w:val="00165B5A"/>
    <w:rsid w:val="00165F3A"/>
    <w:rsid w:val="001664A0"/>
    <w:rsid w:val="00166975"/>
    <w:rsid w:val="001701E7"/>
    <w:rsid w:val="00170FF0"/>
    <w:rsid w:val="0017144F"/>
    <w:rsid w:val="00172271"/>
    <w:rsid w:val="00173031"/>
    <w:rsid w:val="00173208"/>
    <w:rsid w:val="001732FD"/>
    <w:rsid w:val="00173A33"/>
    <w:rsid w:val="001744F2"/>
    <w:rsid w:val="00176102"/>
    <w:rsid w:val="00177255"/>
    <w:rsid w:val="001772AB"/>
    <w:rsid w:val="00177D3D"/>
    <w:rsid w:val="00180AD1"/>
    <w:rsid w:val="0018101B"/>
    <w:rsid w:val="0018193C"/>
    <w:rsid w:val="001830FB"/>
    <w:rsid w:val="001840EA"/>
    <w:rsid w:val="00184DE3"/>
    <w:rsid w:val="0018684D"/>
    <w:rsid w:val="001870B7"/>
    <w:rsid w:val="00187693"/>
    <w:rsid w:val="00191884"/>
    <w:rsid w:val="001A05ED"/>
    <w:rsid w:val="001A0E4D"/>
    <w:rsid w:val="001A12B2"/>
    <w:rsid w:val="001A1E3C"/>
    <w:rsid w:val="001A24A9"/>
    <w:rsid w:val="001A34DD"/>
    <w:rsid w:val="001A36CC"/>
    <w:rsid w:val="001A3998"/>
    <w:rsid w:val="001A4A72"/>
    <w:rsid w:val="001A4DDE"/>
    <w:rsid w:val="001A5104"/>
    <w:rsid w:val="001A512E"/>
    <w:rsid w:val="001A55BA"/>
    <w:rsid w:val="001A728A"/>
    <w:rsid w:val="001B06DA"/>
    <w:rsid w:val="001B209F"/>
    <w:rsid w:val="001B2494"/>
    <w:rsid w:val="001B2A84"/>
    <w:rsid w:val="001B2E3D"/>
    <w:rsid w:val="001B3A43"/>
    <w:rsid w:val="001B3D9E"/>
    <w:rsid w:val="001B3E84"/>
    <w:rsid w:val="001B5B1D"/>
    <w:rsid w:val="001B5C6D"/>
    <w:rsid w:val="001C02AA"/>
    <w:rsid w:val="001C10B3"/>
    <w:rsid w:val="001C1C0E"/>
    <w:rsid w:val="001C20C5"/>
    <w:rsid w:val="001C322D"/>
    <w:rsid w:val="001C40F6"/>
    <w:rsid w:val="001C4F14"/>
    <w:rsid w:val="001C531F"/>
    <w:rsid w:val="001D002A"/>
    <w:rsid w:val="001D09D1"/>
    <w:rsid w:val="001D0ED6"/>
    <w:rsid w:val="001D1F94"/>
    <w:rsid w:val="001D2B15"/>
    <w:rsid w:val="001D46F9"/>
    <w:rsid w:val="001D592F"/>
    <w:rsid w:val="001D6FA0"/>
    <w:rsid w:val="001E148D"/>
    <w:rsid w:val="001E1D4B"/>
    <w:rsid w:val="001E2421"/>
    <w:rsid w:val="001E4030"/>
    <w:rsid w:val="001E62C5"/>
    <w:rsid w:val="001E74A8"/>
    <w:rsid w:val="001F0D1A"/>
    <w:rsid w:val="001F11D4"/>
    <w:rsid w:val="001F1FC6"/>
    <w:rsid w:val="001F2298"/>
    <w:rsid w:val="001F27EF"/>
    <w:rsid w:val="001F2A52"/>
    <w:rsid w:val="001F3468"/>
    <w:rsid w:val="001F350F"/>
    <w:rsid w:val="001F40C4"/>
    <w:rsid w:val="001F51E2"/>
    <w:rsid w:val="00200853"/>
    <w:rsid w:val="00200E18"/>
    <w:rsid w:val="00201976"/>
    <w:rsid w:val="00202993"/>
    <w:rsid w:val="00202C09"/>
    <w:rsid w:val="002031AC"/>
    <w:rsid w:val="002050EA"/>
    <w:rsid w:val="002077C7"/>
    <w:rsid w:val="0021010D"/>
    <w:rsid w:val="0021165F"/>
    <w:rsid w:val="00211D13"/>
    <w:rsid w:val="00212143"/>
    <w:rsid w:val="002128EE"/>
    <w:rsid w:val="00212C64"/>
    <w:rsid w:val="00212CD0"/>
    <w:rsid w:val="002132A0"/>
    <w:rsid w:val="00213438"/>
    <w:rsid w:val="00214D18"/>
    <w:rsid w:val="00214FA9"/>
    <w:rsid w:val="0021558F"/>
    <w:rsid w:val="00215F37"/>
    <w:rsid w:val="00216950"/>
    <w:rsid w:val="00221F15"/>
    <w:rsid w:val="00222143"/>
    <w:rsid w:val="0022337B"/>
    <w:rsid w:val="002235C1"/>
    <w:rsid w:val="002238DE"/>
    <w:rsid w:val="00225253"/>
    <w:rsid w:val="002267FB"/>
    <w:rsid w:val="00226A59"/>
    <w:rsid w:val="00227E9E"/>
    <w:rsid w:val="002302A3"/>
    <w:rsid w:val="002304C8"/>
    <w:rsid w:val="00230D3D"/>
    <w:rsid w:val="002310C4"/>
    <w:rsid w:val="002352CE"/>
    <w:rsid w:val="00235A92"/>
    <w:rsid w:val="002377B4"/>
    <w:rsid w:val="002377C4"/>
    <w:rsid w:val="002401E9"/>
    <w:rsid w:val="00241FF3"/>
    <w:rsid w:val="00242D9F"/>
    <w:rsid w:val="00243E61"/>
    <w:rsid w:val="00243F86"/>
    <w:rsid w:val="002451F9"/>
    <w:rsid w:val="00246195"/>
    <w:rsid w:val="00250721"/>
    <w:rsid w:val="00253CBC"/>
    <w:rsid w:val="00255167"/>
    <w:rsid w:val="0025615D"/>
    <w:rsid w:val="00256198"/>
    <w:rsid w:val="002570E2"/>
    <w:rsid w:val="002572C3"/>
    <w:rsid w:val="00257497"/>
    <w:rsid w:val="00260966"/>
    <w:rsid w:val="00260BBA"/>
    <w:rsid w:val="00270441"/>
    <w:rsid w:val="00271567"/>
    <w:rsid w:val="00271C60"/>
    <w:rsid w:val="002728BE"/>
    <w:rsid w:val="00272DFE"/>
    <w:rsid w:val="00273739"/>
    <w:rsid w:val="00273F7C"/>
    <w:rsid w:val="00275B45"/>
    <w:rsid w:val="00276022"/>
    <w:rsid w:val="00277822"/>
    <w:rsid w:val="002778DB"/>
    <w:rsid w:val="002805D1"/>
    <w:rsid w:val="00281765"/>
    <w:rsid w:val="00281C5C"/>
    <w:rsid w:val="002820F8"/>
    <w:rsid w:val="00284A76"/>
    <w:rsid w:val="00286A58"/>
    <w:rsid w:val="00287619"/>
    <w:rsid w:val="0029254F"/>
    <w:rsid w:val="002927BC"/>
    <w:rsid w:val="002927CF"/>
    <w:rsid w:val="0029344A"/>
    <w:rsid w:val="00294B9B"/>
    <w:rsid w:val="00296F1E"/>
    <w:rsid w:val="00297850"/>
    <w:rsid w:val="00297B69"/>
    <w:rsid w:val="002A2190"/>
    <w:rsid w:val="002A57C0"/>
    <w:rsid w:val="002A71F8"/>
    <w:rsid w:val="002A7367"/>
    <w:rsid w:val="002B0BFF"/>
    <w:rsid w:val="002B0CC8"/>
    <w:rsid w:val="002B164F"/>
    <w:rsid w:val="002B2AE7"/>
    <w:rsid w:val="002B4759"/>
    <w:rsid w:val="002B48F3"/>
    <w:rsid w:val="002B52C5"/>
    <w:rsid w:val="002B535F"/>
    <w:rsid w:val="002B7462"/>
    <w:rsid w:val="002C074D"/>
    <w:rsid w:val="002C0A8C"/>
    <w:rsid w:val="002C0D37"/>
    <w:rsid w:val="002C1073"/>
    <w:rsid w:val="002C1178"/>
    <w:rsid w:val="002C2F93"/>
    <w:rsid w:val="002C312E"/>
    <w:rsid w:val="002C58BB"/>
    <w:rsid w:val="002C7A22"/>
    <w:rsid w:val="002C7EF3"/>
    <w:rsid w:val="002C7F78"/>
    <w:rsid w:val="002D0414"/>
    <w:rsid w:val="002D0B00"/>
    <w:rsid w:val="002D1033"/>
    <w:rsid w:val="002D38B4"/>
    <w:rsid w:val="002D3D07"/>
    <w:rsid w:val="002D4711"/>
    <w:rsid w:val="002D4E86"/>
    <w:rsid w:val="002D618B"/>
    <w:rsid w:val="002D710B"/>
    <w:rsid w:val="002D79D0"/>
    <w:rsid w:val="002D7AF8"/>
    <w:rsid w:val="002E050C"/>
    <w:rsid w:val="002E0529"/>
    <w:rsid w:val="002E14EC"/>
    <w:rsid w:val="002E167A"/>
    <w:rsid w:val="002E1A39"/>
    <w:rsid w:val="002E44DC"/>
    <w:rsid w:val="002E5202"/>
    <w:rsid w:val="002E697E"/>
    <w:rsid w:val="002E6DA2"/>
    <w:rsid w:val="002E760D"/>
    <w:rsid w:val="002E7B81"/>
    <w:rsid w:val="002F03C5"/>
    <w:rsid w:val="002F085B"/>
    <w:rsid w:val="002F1F02"/>
    <w:rsid w:val="002F2752"/>
    <w:rsid w:val="002F39CA"/>
    <w:rsid w:val="002F44C0"/>
    <w:rsid w:val="002F4732"/>
    <w:rsid w:val="002F5045"/>
    <w:rsid w:val="002F64F9"/>
    <w:rsid w:val="002F65C6"/>
    <w:rsid w:val="002F6626"/>
    <w:rsid w:val="002F672B"/>
    <w:rsid w:val="002F6D35"/>
    <w:rsid w:val="002F6E53"/>
    <w:rsid w:val="00302212"/>
    <w:rsid w:val="003041E2"/>
    <w:rsid w:val="003045F8"/>
    <w:rsid w:val="003051FB"/>
    <w:rsid w:val="0030727C"/>
    <w:rsid w:val="003079AF"/>
    <w:rsid w:val="0031014B"/>
    <w:rsid w:val="0031230B"/>
    <w:rsid w:val="0031379E"/>
    <w:rsid w:val="00313B9B"/>
    <w:rsid w:val="003148E9"/>
    <w:rsid w:val="00314A09"/>
    <w:rsid w:val="00314D7F"/>
    <w:rsid w:val="0031548B"/>
    <w:rsid w:val="00316B24"/>
    <w:rsid w:val="0032134A"/>
    <w:rsid w:val="00323018"/>
    <w:rsid w:val="0032372C"/>
    <w:rsid w:val="00324D15"/>
    <w:rsid w:val="003255B0"/>
    <w:rsid w:val="00326D35"/>
    <w:rsid w:val="003275C7"/>
    <w:rsid w:val="00332306"/>
    <w:rsid w:val="00332A5E"/>
    <w:rsid w:val="00332B56"/>
    <w:rsid w:val="0033350E"/>
    <w:rsid w:val="0033390E"/>
    <w:rsid w:val="00335714"/>
    <w:rsid w:val="00336499"/>
    <w:rsid w:val="00337C58"/>
    <w:rsid w:val="0034012C"/>
    <w:rsid w:val="00341033"/>
    <w:rsid w:val="003428C5"/>
    <w:rsid w:val="003428CA"/>
    <w:rsid w:val="003436A3"/>
    <w:rsid w:val="003446D7"/>
    <w:rsid w:val="00344AC5"/>
    <w:rsid w:val="003453BD"/>
    <w:rsid w:val="0034541B"/>
    <w:rsid w:val="00345C38"/>
    <w:rsid w:val="00346B1D"/>
    <w:rsid w:val="00347EF7"/>
    <w:rsid w:val="003512B0"/>
    <w:rsid w:val="00352CBE"/>
    <w:rsid w:val="0035365A"/>
    <w:rsid w:val="00353EE8"/>
    <w:rsid w:val="00355735"/>
    <w:rsid w:val="00355E2E"/>
    <w:rsid w:val="00356D52"/>
    <w:rsid w:val="00357174"/>
    <w:rsid w:val="00360177"/>
    <w:rsid w:val="003605E7"/>
    <w:rsid w:val="00363B5E"/>
    <w:rsid w:val="00364C6B"/>
    <w:rsid w:val="00365EE7"/>
    <w:rsid w:val="0036676F"/>
    <w:rsid w:val="00366D66"/>
    <w:rsid w:val="00370E32"/>
    <w:rsid w:val="003711C7"/>
    <w:rsid w:val="00371423"/>
    <w:rsid w:val="0037416F"/>
    <w:rsid w:val="003751DB"/>
    <w:rsid w:val="003757C0"/>
    <w:rsid w:val="00376A4E"/>
    <w:rsid w:val="00377CB2"/>
    <w:rsid w:val="00380CD3"/>
    <w:rsid w:val="003813D3"/>
    <w:rsid w:val="003822DC"/>
    <w:rsid w:val="0038261A"/>
    <w:rsid w:val="00383F1C"/>
    <w:rsid w:val="00385577"/>
    <w:rsid w:val="0038577E"/>
    <w:rsid w:val="00385D29"/>
    <w:rsid w:val="00386722"/>
    <w:rsid w:val="0038776A"/>
    <w:rsid w:val="00390660"/>
    <w:rsid w:val="0039191D"/>
    <w:rsid w:val="00391E11"/>
    <w:rsid w:val="0039273F"/>
    <w:rsid w:val="00392833"/>
    <w:rsid w:val="00393195"/>
    <w:rsid w:val="00393D8C"/>
    <w:rsid w:val="00394CA0"/>
    <w:rsid w:val="00394D1E"/>
    <w:rsid w:val="00395E6C"/>
    <w:rsid w:val="0039622D"/>
    <w:rsid w:val="003A03A6"/>
    <w:rsid w:val="003A1630"/>
    <w:rsid w:val="003A17A1"/>
    <w:rsid w:val="003A2761"/>
    <w:rsid w:val="003A2BF0"/>
    <w:rsid w:val="003A36D7"/>
    <w:rsid w:val="003B0720"/>
    <w:rsid w:val="003B1925"/>
    <w:rsid w:val="003B201F"/>
    <w:rsid w:val="003B20E2"/>
    <w:rsid w:val="003B2694"/>
    <w:rsid w:val="003B2703"/>
    <w:rsid w:val="003B349F"/>
    <w:rsid w:val="003B51D9"/>
    <w:rsid w:val="003B5B7D"/>
    <w:rsid w:val="003B5F5E"/>
    <w:rsid w:val="003B6019"/>
    <w:rsid w:val="003B6FA3"/>
    <w:rsid w:val="003B72A2"/>
    <w:rsid w:val="003C0068"/>
    <w:rsid w:val="003C05D8"/>
    <w:rsid w:val="003C0987"/>
    <w:rsid w:val="003C0D52"/>
    <w:rsid w:val="003C1D36"/>
    <w:rsid w:val="003C28C1"/>
    <w:rsid w:val="003C2932"/>
    <w:rsid w:val="003C406D"/>
    <w:rsid w:val="003C5268"/>
    <w:rsid w:val="003C5D3D"/>
    <w:rsid w:val="003C681E"/>
    <w:rsid w:val="003C6D20"/>
    <w:rsid w:val="003C703A"/>
    <w:rsid w:val="003D00C4"/>
    <w:rsid w:val="003D160E"/>
    <w:rsid w:val="003D19C1"/>
    <w:rsid w:val="003D2809"/>
    <w:rsid w:val="003D4924"/>
    <w:rsid w:val="003D64BB"/>
    <w:rsid w:val="003E08A7"/>
    <w:rsid w:val="003E1C0C"/>
    <w:rsid w:val="003E1E5E"/>
    <w:rsid w:val="003E239E"/>
    <w:rsid w:val="003E294C"/>
    <w:rsid w:val="003E4A0E"/>
    <w:rsid w:val="003E5679"/>
    <w:rsid w:val="003E6D56"/>
    <w:rsid w:val="003E7BAD"/>
    <w:rsid w:val="003E7F7E"/>
    <w:rsid w:val="003F08AD"/>
    <w:rsid w:val="003F0E25"/>
    <w:rsid w:val="003F3844"/>
    <w:rsid w:val="003F3CBB"/>
    <w:rsid w:val="003F3F52"/>
    <w:rsid w:val="003F458A"/>
    <w:rsid w:val="003F4AF2"/>
    <w:rsid w:val="003F593D"/>
    <w:rsid w:val="003F6783"/>
    <w:rsid w:val="003F6974"/>
    <w:rsid w:val="003F704B"/>
    <w:rsid w:val="003F72D7"/>
    <w:rsid w:val="004008BF"/>
    <w:rsid w:val="0040343B"/>
    <w:rsid w:val="0040531F"/>
    <w:rsid w:val="0040545E"/>
    <w:rsid w:val="00406AB1"/>
    <w:rsid w:val="00407C2E"/>
    <w:rsid w:val="00410C80"/>
    <w:rsid w:val="004111D3"/>
    <w:rsid w:val="00411B39"/>
    <w:rsid w:val="00412671"/>
    <w:rsid w:val="00412CF6"/>
    <w:rsid w:val="00413495"/>
    <w:rsid w:val="004146D1"/>
    <w:rsid w:val="00416A9B"/>
    <w:rsid w:val="0041774C"/>
    <w:rsid w:val="00420377"/>
    <w:rsid w:val="00420C68"/>
    <w:rsid w:val="004214E0"/>
    <w:rsid w:val="00421A54"/>
    <w:rsid w:val="00421FBC"/>
    <w:rsid w:val="00422055"/>
    <w:rsid w:val="004228CD"/>
    <w:rsid w:val="0042459D"/>
    <w:rsid w:val="00424BF1"/>
    <w:rsid w:val="00426457"/>
    <w:rsid w:val="004267D5"/>
    <w:rsid w:val="00426A42"/>
    <w:rsid w:val="0043060A"/>
    <w:rsid w:val="0043062E"/>
    <w:rsid w:val="00431135"/>
    <w:rsid w:val="00431AF7"/>
    <w:rsid w:val="00432715"/>
    <w:rsid w:val="0043340B"/>
    <w:rsid w:val="0043388A"/>
    <w:rsid w:val="00434269"/>
    <w:rsid w:val="00435D38"/>
    <w:rsid w:val="00436B86"/>
    <w:rsid w:val="004373B0"/>
    <w:rsid w:val="00437A97"/>
    <w:rsid w:val="00437AC9"/>
    <w:rsid w:val="00440FED"/>
    <w:rsid w:val="00442ACE"/>
    <w:rsid w:val="00442C77"/>
    <w:rsid w:val="00443BDF"/>
    <w:rsid w:val="004454A7"/>
    <w:rsid w:val="00445F75"/>
    <w:rsid w:val="004479BA"/>
    <w:rsid w:val="004509ED"/>
    <w:rsid w:val="00450E41"/>
    <w:rsid w:val="00451012"/>
    <w:rsid w:val="0045133A"/>
    <w:rsid w:val="00451D2A"/>
    <w:rsid w:val="00451D2D"/>
    <w:rsid w:val="0045239A"/>
    <w:rsid w:val="00454056"/>
    <w:rsid w:val="00454EB0"/>
    <w:rsid w:val="00456AF1"/>
    <w:rsid w:val="004609FA"/>
    <w:rsid w:val="00462D21"/>
    <w:rsid w:val="00463B23"/>
    <w:rsid w:val="00463DAD"/>
    <w:rsid w:val="00464CDF"/>
    <w:rsid w:val="00465D84"/>
    <w:rsid w:val="00467D31"/>
    <w:rsid w:val="00470E70"/>
    <w:rsid w:val="0047140B"/>
    <w:rsid w:val="00471856"/>
    <w:rsid w:val="00471E45"/>
    <w:rsid w:val="00472AA2"/>
    <w:rsid w:val="004734AA"/>
    <w:rsid w:val="0047447B"/>
    <w:rsid w:val="00474576"/>
    <w:rsid w:val="00474601"/>
    <w:rsid w:val="0047474F"/>
    <w:rsid w:val="00474DBA"/>
    <w:rsid w:val="00477D3A"/>
    <w:rsid w:val="0048006A"/>
    <w:rsid w:val="004802F4"/>
    <w:rsid w:val="00480B56"/>
    <w:rsid w:val="00481C92"/>
    <w:rsid w:val="0048298E"/>
    <w:rsid w:val="00482E3D"/>
    <w:rsid w:val="00484340"/>
    <w:rsid w:val="00484605"/>
    <w:rsid w:val="00485FE6"/>
    <w:rsid w:val="004873B2"/>
    <w:rsid w:val="00490419"/>
    <w:rsid w:val="00490DA4"/>
    <w:rsid w:val="004912D0"/>
    <w:rsid w:val="00492696"/>
    <w:rsid w:val="004938B5"/>
    <w:rsid w:val="00493E8C"/>
    <w:rsid w:val="0049420E"/>
    <w:rsid w:val="004944BB"/>
    <w:rsid w:val="00494BC7"/>
    <w:rsid w:val="004953BA"/>
    <w:rsid w:val="00497E98"/>
    <w:rsid w:val="004A0ADB"/>
    <w:rsid w:val="004A19C3"/>
    <w:rsid w:val="004A1AD6"/>
    <w:rsid w:val="004A1BBE"/>
    <w:rsid w:val="004A2619"/>
    <w:rsid w:val="004A2738"/>
    <w:rsid w:val="004A287F"/>
    <w:rsid w:val="004A2B0A"/>
    <w:rsid w:val="004A2D15"/>
    <w:rsid w:val="004A2F36"/>
    <w:rsid w:val="004A45F8"/>
    <w:rsid w:val="004A46AB"/>
    <w:rsid w:val="004A4859"/>
    <w:rsid w:val="004A544C"/>
    <w:rsid w:val="004A7361"/>
    <w:rsid w:val="004A7D00"/>
    <w:rsid w:val="004B01CA"/>
    <w:rsid w:val="004B0761"/>
    <w:rsid w:val="004B1A0F"/>
    <w:rsid w:val="004B1F23"/>
    <w:rsid w:val="004B2529"/>
    <w:rsid w:val="004B423C"/>
    <w:rsid w:val="004C0891"/>
    <w:rsid w:val="004C0C19"/>
    <w:rsid w:val="004C0CD2"/>
    <w:rsid w:val="004C3671"/>
    <w:rsid w:val="004C4663"/>
    <w:rsid w:val="004C5025"/>
    <w:rsid w:val="004D02B7"/>
    <w:rsid w:val="004D0C5A"/>
    <w:rsid w:val="004D2890"/>
    <w:rsid w:val="004D2FE0"/>
    <w:rsid w:val="004D7F92"/>
    <w:rsid w:val="004E0166"/>
    <w:rsid w:val="004E0E1F"/>
    <w:rsid w:val="004E276D"/>
    <w:rsid w:val="004E2C8D"/>
    <w:rsid w:val="004E3742"/>
    <w:rsid w:val="004E3F1D"/>
    <w:rsid w:val="004E5CA5"/>
    <w:rsid w:val="004E63FC"/>
    <w:rsid w:val="004E6492"/>
    <w:rsid w:val="004E6CB3"/>
    <w:rsid w:val="004F0339"/>
    <w:rsid w:val="004F1088"/>
    <w:rsid w:val="004F4111"/>
    <w:rsid w:val="004F498B"/>
    <w:rsid w:val="004F598D"/>
    <w:rsid w:val="004F5FC4"/>
    <w:rsid w:val="004F6A05"/>
    <w:rsid w:val="004F7051"/>
    <w:rsid w:val="004F751D"/>
    <w:rsid w:val="00500A6B"/>
    <w:rsid w:val="00502CE1"/>
    <w:rsid w:val="00502E39"/>
    <w:rsid w:val="0050356D"/>
    <w:rsid w:val="00505605"/>
    <w:rsid w:val="005058F9"/>
    <w:rsid w:val="00505BCE"/>
    <w:rsid w:val="005061FD"/>
    <w:rsid w:val="0051061E"/>
    <w:rsid w:val="00511111"/>
    <w:rsid w:val="00511115"/>
    <w:rsid w:val="005129F2"/>
    <w:rsid w:val="00512A7E"/>
    <w:rsid w:val="00512CC9"/>
    <w:rsid w:val="00513A29"/>
    <w:rsid w:val="005142CC"/>
    <w:rsid w:val="00517B3B"/>
    <w:rsid w:val="00517EDE"/>
    <w:rsid w:val="00521CD3"/>
    <w:rsid w:val="00521EA3"/>
    <w:rsid w:val="00522697"/>
    <w:rsid w:val="00522C3A"/>
    <w:rsid w:val="00523FF6"/>
    <w:rsid w:val="00524326"/>
    <w:rsid w:val="0052499C"/>
    <w:rsid w:val="005250DC"/>
    <w:rsid w:val="0052771F"/>
    <w:rsid w:val="005279E6"/>
    <w:rsid w:val="00527E87"/>
    <w:rsid w:val="005331FB"/>
    <w:rsid w:val="00535588"/>
    <w:rsid w:val="00535846"/>
    <w:rsid w:val="00541448"/>
    <w:rsid w:val="00541C1E"/>
    <w:rsid w:val="005420FA"/>
    <w:rsid w:val="005424AE"/>
    <w:rsid w:val="00542A37"/>
    <w:rsid w:val="00542AE3"/>
    <w:rsid w:val="00542FD5"/>
    <w:rsid w:val="00543C34"/>
    <w:rsid w:val="00543D45"/>
    <w:rsid w:val="00543D6F"/>
    <w:rsid w:val="00543ED9"/>
    <w:rsid w:val="005451E8"/>
    <w:rsid w:val="005452FE"/>
    <w:rsid w:val="00545883"/>
    <w:rsid w:val="005477FA"/>
    <w:rsid w:val="00547F16"/>
    <w:rsid w:val="005506F0"/>
    <w:rsid w:val="00551001"/>
    <w:rsid w:val="00551774"/>
    <w:rsid w:val="00551D83"/>
    <w:rsid w:val="00551E5A"/>
    <w:rsid w:val="00552566"/>
    <w:rsid w:val="00552691"/>
    <w:rsid w:val="00552CB2"/>
    <w:rsid w:val="00552D0D"/>
    <w:rsid w:val="005547AA"/>
    <w:rsid w:val="00554B44"/>
    <w:rsid w:val="005550C4"/>
    <w:rsid w:val="0055578C"/>
    <w:rsid w:val="00555C8D"/>
    <w:rsid w:val="00556C1E"/>
    <w:rsid w:val="005578F2"/>
    <w:rsid w:val="00557AAF"/>
    <w:rsid w:val="005606B7"/>
    <w:rsid w:val="00560781"/>
    <w:rsid w:val="00560F94"/>
    <w:rsid w:val="00563AA9"/>
    <w:rsid w:val="00564AEE"/>
    <w:rsid w:val="00564C19"/>
    <w:rsid w:val="00564E97"/>
    <w:rsid w:val="005655D5"/>
    <w:rsid w:val="00565F6D"/>
    <w:rsid w:val="00566105"/>
    <w:rsid w:val="005662D6"/>
    <w:rsid w:val="00566F69"/>
    <w:rsid w:val="00567F10"/>
    <w:rsid w:val="00570D41"/>
    <w:rsid w:val="00571576"/>
    <w:rsid w:val="0057190E"/>
    <w:rsid w:val="005728DB"/>
    <w:rsid w:val="00573456"/>
    <w:rsid w:val="00574374"/>
    <w:rsid w:val="0057537F"/>
    <w:rsid w:val="0057639F"/>
    <w:rsid w:val="00577DA1"/>
    <w:rsid w:val="00580296"/>
    <w:rsid w:val="005812AE"/>
    <w:rsid w:val="005814EE"/>
    <w:rsid w:val="005831BF"/>
    <w:rsid w:val="00583422"/>
    <w:rsid w:val="0058357A"/>
    <w:rsid w:val="005842D8"/>
    <w:rsid w:val="00585129"/>
    <w:rsid w:val="00585896"/>
    <w:rsid w:val="0058669F"/>
    <w:rsid w:val="005867DD"/>
    <w:rsid w:val="00590BBF"/>
    <w:rsid w:val="0059137D"/>
    <w:rsid w:val="0059292C"/>
    <w:rsid w:val="00593A8B"/>
    <w:rsid w:val="00594289"/>
    <w:rsid w:val="00594B00"/>
    <w:rsid w:val="00596A01"/>
    <w:rsid w:val="005973A0"/>
    <w:rsid w:val="005974A4"/>
    <w:rsid w:val="005A0F70"/>
    <w:rsid w:val="005A25A8"/>
    <w:rsid w:val="005A2647"/>
    <w:rsid w:val="005A3AD7"/>
    <w:rsid w:val="005A6EE9"/>
    <w:rsid w:val="005A7141"/>
    <w:rsid w:val="005B10E5"/>
    <w:rsid w:val="005B11F0"/>
    <w:rsid w:val="005B2E73"/>
    <w:rsid w:val="005B35DF"/>
    <w:rsid w:val="005B4FCE"/>
    <w:rsid w:val="005B68D6"/>
    <w:rsid w:val="005B6E1E"/>
    <w:rsid w:val="005C0AF7"/>
    <w:rsid w:val="005C0F2C"/>
    <w:rsid w:val="005C15FC"/>
    <w:rsid w:val="005C1B91"/>
    <w:rsid w:val="005C3E73"/>
    <w:rsid w:val="005C4C8E"/>
    <w:rsid w:val="005C636A"/>
    <w:rsid w:val="005C6CCC"/>
    <w:rsid w:val="005D5694"/>
    <w:rsid w:val="005D5CFA"/>
    <w:rsid w:val="005D6510"/>
    <w:rsid w:val="005D681A"/>
    <w:rsid w:val="005D7B9E"/>
    <w:rsid w:val="005D7DD6"/>
    <w:rsid w:val="005E020A"/>
    <w:rsid w:val="005E14F6"/>
    <w:rsid w:val="005E1615"/>
    <w:rsid w:val="005E2AC9"/>
    <w:rsid w:val="005E2EB8"/>
    <w:rsid w:val="005E3E73"/>
    <w:rsid w:val="005E4E4A"/>
    <w:rsid w:val="005E5315"/>
    <w:rsid w:val="005E569C"/>
    <w:rsid w:val="005E56BD"/>
    <w:rsid w:val="005E5846"/>
    <w:rsid w:val="005F04F4"/>
    <w:rsid w:val="005F09E7"/>
    <w:rsid w:val="005F3203"/>
    <w:rsid w:val="005F3ABF"/>
    <w:rsid w:val="005F53B1"/>
    <w:rsid w:val="005F5527"/>
    <w:rsid w:val="005F5692"/>
    <w:rsid w:val="005F720C"/>
    <w:rsid w:val="005F78FC"/>
    <w:rsid w:val="00600690"/>
    <w:rsid w:val="00600E29"/>
    <w:rsid w:val="00600E85"/>
    <w:rsid w:val="0060284C"/>
    <w:rsid w:val="00602E51"/>
    <w:rsid w:val="00603184"/>
    <w:rsid w:val="00603591"/>
    <w:rsid w:val="006042D5"/>
    <w:rsid w:val="0060619B"/>
    <w:rsid w:val="00607574"/>
    <w:rsid w:val="0060769E"/>
    <w:rsid w:val="006128AC"/>
    <w:rsid w:val="00613067"/>
    <w:rsid w:val="0061322B"/>
    <w:rsid w:val="00613BBD"/>
    <w:rsid w:val="00616746"/>
    <w:rsid w:val="00616AD7"/>
    <w:rsid w:val="0061751E"/>
    <w:rsid w:val="00617CBE"/>
    <w:rsid w:val="00620DD8"/>
    <w:rsid w:val="00621923"/>
    <w:rsid w:val="00623762"/>
    <w:rsid w:val="00623A08"/>
    <w:rsid w:val="00623A3C"/>
    <w:rsid w:val="00623B25"/>
    <w:rsid w:val="00623FCC"/>
    <w:rsid w:val="00624E42"/>
    <w:rsid w:val="00625D56"/>
    <w:rsid w:val="0063013F"/>
    <w:rsid w:val="00630C3F"/>
    <w:rsid w:val="006317DD"/>
    <w:rsid w:val="0063341B"/>
    <w:rsid w:val="006336E5"/>
    <w:rsid w:val="00633B00"/>
    <w:rsid w:val="006355ED"/>
    <w:rsid w:val="00635E65"/>
    <w:rsid w:val="0064205A"/>
    <w:rsid w:val="006429A9"/>
    <w:rsid w:val="00642BB8"/>
    <w:rsid w:val="00644594"/>
    <w:rsid w:val="00644D19"/>
    <w:rsid w:val="0064531A"/>
    <w:rsid w:val="00646B1B"/>
    <w:rsid w:val="006473DA"/>
    <w:rsid w:val="00651C54"/>
    <w:rsid w:val="006523D5"/>
    <w:rsid w:val="0065351F"/>
    <w:rsid w:val="006565FD"/>
    <w:rsid w:val="00657F25"/>
    <w:rsid w:val="00660A64"/>
    <w:rsid w:val="00660B0A"/>
    <w:rsid w:val="00662107"/>
    <w:rsid w:val="0066338C"/>
    <w:rsid w:val="00670816"/>
    <w:rsid w:val="00671B1A"/>
    <w:rsid w:val="0067328A"/>
    <w:rsid w:val="0067358C"/>
    <w:rsid w:val="00674595"/>
    <w:rsid w:val="00674A69"/>
    <w:rsid w:val="006759FB"/>
    <w:rsid w:val="00675D4E"/>
    <w:rsid w:val="00676115"/>
    <w:rsid w:val="0067707F"/>
    <w:rsid w:val="0068100F"/>
    <w:rsid w:val="006811E0"/>
    <w:rsid w:val="0068134D"/>
    <w:rsid w:val="00681DD0"/>
    <w:rsid w:val="00683472"/>
    <w:rsid w:val="00683C20"/>
    <w:rsid w:val="00683D0C"/>
    <w:rsid w:val="00683DC7"/>
    <w:rsid w:val="00684AE0"/>
    <w:rsid w:val="00684BDE"/>
    <w:rsid w:val="00685633"/>
    <w:rsid w:val="006857E6"/>
    <w:rsid w:val="00685E1F"/>
    <w:rsid w:val="006873EA"/>
    <w:rsid w:val="00690AA9"/>
    <w:rsid w:val="0069113B"/>
    <w:rsid w:val="00691B77"/>
    <w:rsid w:val="00692E0E"/>
    <w:rsid w:val="006937D8"/>
    <w:rsid w:val="00693D59"/>
    <w:rsid w:val="0069489C"/>
    <w:rsid w:val="00694960"/>
    <w:rsid w:val="00694C5A"/>
    <w:rsid w:val="00695103"/>
    <w:rsid w:val="00695720"/>
    <w:rsid w:val="006964F9"/>
    <w:rsid w:val="0069667B"/>
    <w:rsid w:val="00697826"/>
    <w:rsid w:val="006A03DC"/>
    <w:rsid w:val="006A1EB5"/>
    <w:rsid w:val="006A2680"/>
    <w:rsid w:val="006A3228"/>
    <w:rsid w:val="006A33A9"/>
    <w:rsid w:val="006A3D9D"/>
    <w:rsid w:val="006A4AEA"/>
    <w:rsid w:val="006A6144"/>
    <w:rsid w:val="006A6D47"/>
    <w:rsid w:val="006A7DDF"/>
    <w:rsid w:val="006B0FDF"/>
    <w:rsid w:val="006B17A1"/>
    <w:rsid w:val="006B26ED"/>
    <w:rsid w:val="006B39AB"/>
    <w:rsid w:val="006B3C1B"/>
    <w:rsid w:val="006B40E7"/>
    <w:rsid w:val="006B43FC"/>
    <w:rsid w:val="006B5FEB"/>
    <w:rsid w:val="006C02E5"/>
    <w:rsid w:val="006C03AF"/>
    <w:rsid w:val="006C1046"/>
    <w:rsid w:val="006C111C"/>
    <w:rsid w:val="006C207D"/>
    <w:rsid w:val="006C20CB"/>
    <w:rsid w:val="006C2685"/>
    <w:rsid w:val="006C4E2C"/>
    <w:rsid w:val="006C5529"/>
    <w:rsid w:val="006C5CEA"/>
    <w:rsid w:val="006C5D73"/>
    <w:rsid w:val="006C65C1"/>
    <w:rsid w:val="006C68B6"/>
    <w:rsid w:val="006C6DF3"/>
    <w:rsid w:val="006D0988"/>
    <w:rsid w:val="006D0CAD"/>
    <w:rsid w:val="006D13E5"/>
    <w:rsid w:val="006D210F"/>
    <w:rsid w:val="006D337D"/>
    <w:rsid w:val="006D3772"/>
    <w:rsid w:val="006D3D70"/>
    <w:rsid w:val="006D431D"/>
    <w:rsid w:val="006D5A5C"/>
    <w:rsid w:val="006D5F3A"/>
    <w:rsid w:val="006D6620"/>
    <w:rsid w:val="006D676B"/>
    <w:rsid w:val="006D67E0"/>
    <w:rsid w:val="006D6AB2"/>
    <w:rsid w:val="006D6B6F"/>
    <w:rsid w:val="006E05A7"/>
    <w:rsid w:val="006E0784"/>
    <w:rsid w:val="006E1192"/>
    <w:rsid w:val="006E30C2"/>
    <w:rsid w:val="006E3C32"/>
    <w:rsid w:val="006E425A"/>
    <w:rsid w:val="006E4B1F"/>
    <w:rsid w:val="006E5719"/>
    <w:rsid w:val="006E571A"/>
    <w:rsid w:val="006E6104"/>
    <w:rsid w:val="006E7445"/>
    <w:rsid w:val="006E7DA6"/>
    <w:rsid w:val="006F0351"/>
    <w:rsid w:val="006F040A"/>
    <w:rsid w:val="006F123F"/>
    <w:rsid w:val="006F1A31"/>
    <w:rsid w:val="006F2C60"/>
    <w:rsid w:val="006F44A3"/>
    <w:rsid w:val="006F4931"/>
    <w:rsid w:val="006F4AB4"/>
    <w:rsid w:val="006F54E9"/>
    <w:rsid w:val="006F5F78"/>
    <w:rsid w:val="006F70D9"/>
    <w:rsid w:val="00701545"/>
    <w:rsid w:val="00701DD3"/>
    <w:rsid w:val="007024DD"/>
    <w:rsid w:val="0070523E"/>
    <w:rsid w:val="0070598C"/>
    <w:rsid w:val="007059DD"/>
    <w:rsid w:val="007064E6"/>
    <w:rsid w:val="007069B3"/>
    <w:rsid w:val="00707BB8"/>
    <w:rsid w:val="007119B6"/>
    <w:rsid w:val="00711FE6"/>
    <w:rsid w:val="00712CD5"/>
    <w:rsid w:val="00713831"/>
    <w:rsid w:val="007168A2"/>
    <w:rsid w:val="007209BB"/>
    <w:rsid w:val="007211D4"/>
    <w:rsid w:val="00721275"/>
    <w:rsid w:val="007236CE"/>
    <w:rsid w:val="007240C5"/>
    <w:rsid w:val="007247E0"/>
    <w:rsid w:val="00724E5D"/>
    <w:rsid w:val="00725B65"/>
    <w:rsid w:val="00725F32"/>
    <w:rsid w:val="00726278"/>
    <w:rsid w:val="007270F0"/>
    <w:rsid w:val="0072740D"/>
    <w:rsid w:val="0072759E"/>
    <w:rsid w:val="007277DE"/>
    <w:rsid w:val="00727D50"/>
    <w:rsid w:val="00730433"/>
    <w:rsid w:val="00733B42"/>
    <w:rsid w:val="007346E2"/>
    <w:rsid w:val="00740965"/>
    <w:rsid w:val="00740AED"/>
    <w:rsid w:val="00741390"/>
    <w:rsid w:val="00744A0C"/>
    <w:rsid w:val="00744EBA"/>
    <w:rsid w:val="007452F7"/>
    <w:rsid w:val="00745498"/>
    <w:rsid w:val="007454B6"/>
    <w:rsid w:val="00745A87"/>
    <w:rsid w:val="0075041E"/>
    <w:rsid w:val="007512DA"/>
    <w:rsid w:val="007516E9"/>
    <w:rsid w:val="00751CD3"/>
    <w:rsid w:val="00751F79"/>
    <w:rsid w:val="0075261A"/>
    <w:rsid w:val="007554D5"/>
    <w:rsid w:val="00755DD9"/>
    <w:rsid w:val="00755E29"/>
    <w:rsid w:val="007570F8"/>
    <w:rsid w:val="00757DC4"/>
    <w:rsid w:val="00760E69"/>
    <w:rsid w:val="007616AD"/>
    <w:rsid w:val="00762E88"/>
    <w:rsid w:val="00764123"/>
    <w:rsid w:val="0076597F"/>
    <w:rsid w:val="007666A3"/>
    <w:rsid w:val="00766761"/>
    <w:rsid w:val="00770503"/>
    <w:rsid w:val="00770EBF"/>
    <w:rsid w:val="0077107C"/>
    <w:rsid w:val="007735C2"/>
    <w:rsid w:val="007748C7"/>
    <w:rsid w:val="00775A0F"/>
    <w:rsid w:val="0077606D"/>
    <w:rsid w:val="00776D35"/>
    <w:rsid w:val="007800E8"/>
    <w:rsid w:val="0078220B"/>
    <w:rsid w:val="00783F32"/>
    <w:rsid w:val="0078440F"/>
    <w:rsid w:val="007907EF"/>
    <w:rsid w:val="0079209B"/>
    <w:rsid w:val="007935C7"/>
    <w:rsid w:val="00793CAA"/>
    <w:rsid w:val="007947F0"/>
    <w:rsid w:val="00794CEB"/>
    <w:rsid w:val="00797527"/>
    <w:rsid w:val="007A137C"/>
    <w:rsid w:val="007A42F6"/>
    <w:rsid w:val="007A4B4E"/>
    <w:rsid w:val="007A58EC"/>
    <w:rsid w:val="007A6A68"/>
    <w:rsid w:val="007A734D"/>
    <w:rsid w:val="007A79E0"/>
    <w:rsid w:val="007A7D27"/>
    <w:rsid w:val="007B148B"/>
    <w:rsid w:val="007B1805"/>
    <w:rsid w:val="007B198A"/>
    <w:rsid w:val="007B2521"/>
    <w:rsid w:val="007B262B"/>
    <w:rsid w:val="007B26F7"/>
    <w:rsid w:val="007B3EC3"/>
    <w:rsid w:val="007B4733"/>
    <w:rsid w:val="007B52E7"/>
    <w:rsid w:val="007B6419"/>
    <w:rsid w:val="007B7189"/>
    <w:rsid w:val="007B758A"/>
    <w:rsid w:val="007C11A4"/>
    <w:rsid w:val="007C2351"/>
    <w:rsid w:val="007C2F6E"/>
    <w:rsid w:val="007C40EB"/>
    <w:rsid w:val="007C472F"/>
    <w:rsid w:val="007C6E48"/>
    <w:rsid w:val="007D27F6"/>
    <w:rsid w:val="007D3566"/>
    <w:rsid w:val="007D397F"/>
    <w:rsid w:val="007D3F31"/>
    <w:rsid w:val="007D4320"/>
    <w:rsid w:val="007D7839"/>
    <w:rsid w:val="007E00B7"/>
    <w:rsid w:val="007E0C87"/>
    <w:rsid w:val="007E24F8"/>
    <w:rsid w:val="007E2E8B"/>
    <w:rsid w:val="007E3EA2"/>
    <w:rsid w:val="007E4079"/>
    <w:rsid w:val="007E4AEE"/>
    <w:rsid w:val="007E6684"/>
    <w:rsid w:val="007E6CEC"/>
    <w:rsid w:val="007E7334"/>
    <w:rsid w:val="007E78E8"/>
    <w:rsid w:val="007E7A50"/>
    <w:rsid w:val="007E7D95"/>
    <w:rsid w:val="007F1BCD"/>
    <w:rsid w:val="007F2A7C"/>
    <w:rsid w:val="007F2D80"/>
    <w:rsid w:val="007F404D"/>
    <w:rsid w:val="007F5347"/>
    <w:rsid w:val="007F5A70"/>
    <w:rsid w:val="007F5DA3"/>
    <w:rsid w:val="007F69AF"/>
    <w:rsid w:val="007F6C37"/>
    <w:rsid w:val="007F720B"/>
    <w:rsid w:val="008002C0"/>
    <w:rsid w:val="00801517"/>
    <w:rsid w:val="00803D06"/>
    <w:rsid w:val="00803F47"/>
    <w:rsid w:val="0080488F"/>
    <w:rsid w:val="00804DA2"/>
    <w:rsid w:val="00805E3D"/>
    <w:rsid w:val="00805F71"/>
    <w:rsid w:val="00806CDD"/>
    <w:rsid w:val="00810F0B"/>
    <w:rsid w:val="00811FEF"/>
    <w:rsid w:val="008141D7"/>
    <w:rsid w:val="00814A42"/>
    <w:rsid w:val="00814EFB"/>
    <w:rsid w:val="00816E4B"/>
    <w:rsid w:val="00817335"/>
    <w:rsid w:val="00817835"/>
    <w:rsid w:val="0082080A"/>
    <w:rsid w:val="00821895"/>
    <w:rsid w:val="008218FD"/>
    <w:rsid w:val="00821D59"/>
    <w:rsid w:val="008226FD"/>
    <w:rsid w:val="00826071"/>
    <w:rsid w:val="00826D8B"/>
    <w:rsid w:val="00826F36"/>
    <w:rsid w:val="00830324"/>
    <w:rsid w:val="0083255E"/>
    <w:rsid w:val="00832D22"/>
    <w:rsid w:val="00833053"/>
    <w:rsid w:val="008333F5"/>
    <w:rsid w:val="00833761"/>
    <w:rsid w:val="00833C00"/>
    <w:rsid w:val="00835040"/>
    <w:rsid w:val="00835143"/>
    <w:rsid w:val="008354AC"/>
    <w:rsid w:val="0083570B"/>
    <w:rsid w:val="00836DD7"/>
    <w:rsid w:val="0083738E"/>
    <w:rsid w:val="00837D84"/>
    <w:rsid w:val="00840AA7"/>
    <w:rsid w:val="0084273F"/>
    <w:rsid w:val="0084307D"/>
    <w:rsid w:val="00843FEE"/>
    <w:rsid w:val="008472BA"/>
    <w:rsid w:val="0084738C"/>
    <w:rsid w:val="00847535"/>
    <w:rsid w:val="00851C40"/>
    <w:rsid w:val="0085336D"/>
    <w:rsid w:val="008552A8"/>
    <w:rsid w:val="00857A17"/>
    <w:rsid w:val="00857A55"/>
    <w:rsid w:val="00860032"/>
    <w:rsid w:val="00860C0E"/>
    <w:rsid w:val="008610C1"/>
    <w:rsid w:val="00861803"/>
    <w:rsid w:val="00862085"/>
    <w:rsid w:val="00862B27"/>
    <w:rsid w:val="00862D2B"/>
    <w:rsid w:val="00862D40"/>
    <w:rsid w:val="00866CE6"/>
    <w:rsid w:val="00867782"/>
    <w:rsid w:val="00867ACD"/>
    <w:rsid w:val="00870227"/>
    <w:rsid w:val="00871AF4"/>
    <w:rsid w:val="00871FCE"/>
    <w:rsid w:val="00874457"/>
    <w:rsid w:val="0087721A"/>
    <w:rsid w:val="00880110"/>
    <w:rsid w:val="00880AFF"/>
    <w:rsid w:val="00880B02"/>
    <w:rsid w:val="0088146F"/>
    <w:rsid w:val="00881C8C"/>
    <w:rsid w:val="0088203F"/>
    <w:rsid w:val="0088316A"/>
    <w:rsid w:val="0088548C"/>
    <w:rsid w:val="0088585D"/>
    <w:rsid w:val="008873A9"/>
    <w:rsid w:val="00891C72"/>
    <w:rsid w:val="00893570"/>
    <w:rsid w:val="00894AD3"/>
    <w:rsid w:val="00896CA4"/>
    <w:rsid w:val="00897353"/>
    <w:rsid w:val="008A080E"/>
    <w:rsid w:val="008A0C1A"/>
    <w:rsid w:val="008A275F"/>
    <w:rsid w:val="008A37D9"/>
    <w:rsid w:val="008A4772"/>
    <w:rsid w:val="008A7F31"/>
    <w:rsid w:val="008B0D6F"/>
    <w:rsid w:val="008B221A"/>
    <w:rsid w:val="008B24C3"/>
    <w:rsid w:val="008B2FE6"/>
    <w:rsid w:val="008B47DF"/>
    <w:rsid w:val="008B51C6"/>
    <w:rsid w:val="008B5DF0"/>
    <w:rsid w:val="008C0804"/>
    <w:rsid w:val="008C0EBF"/>
    <w:rsid w:val="008C1FE6"/>
    <w:rsid w:val="008C3689"/>
    <w:rsid w:val="008C3AF6"/>
    <w:rsid w:val="008C3D2D"/>
    <w:rsid w:val="008C5534"/>
    <w:rsid w:val="008C5F07"/>
    <w:rsid w:val="008C60E5"/>
    <w:rsid w:val="008C763B"/>
    <w:rsid w:val="008D104A"/>
    <w:rsid w:val="008D4878"/>
    <w:rsid w:val="008D590C"/>
    <w:rsid w:val="008D6433"/>
    <w:rsid w:val="008D70FB"/>
    <w:rsid w:val="008D731C"/>
    <w:rsid w:val="008E0127"/>
    <w:rsid w:val="008E1723"/>
    <w:rsid w:val="008E1F87"/>
    <w:rsid w:val="008E296C"/>
    <w:rsid w:val="008E2B23"/>
    <w:rsid w:val="008E531A"/>
    <w:rsid w:val="008E56F3"/>
    <w:rsid w:val="008E5D55"/>
    <w:rsid w:val="008E5F28"/>
    <w:rsid w:val="008F079E"/>
    <w:rsid w:val="008F0D08"/>
    <w:rsid w:val="008F0F2B"/>
    <w:rsid w:val="008F0FD4"/>
    <w:rsid w:val="008F106A"/>
    <w:rsid w:val="008F244B"/>
    <w:rsid w:val="008F2A75"/>
    <w:rsid w:val="008F2D8B"/>
    <w:rsid w:val="008F49DF"/>
    <w:rsid w:val="008F5AC8"/>
    <w:rsid w:val="008F5F82"/>
    <w:rsid w:val="008F77D9"/>
    <w:rsid w:val="009000B1"/>
    <w:rsid w:val="00900AE7"/>
    <w:rsid w:val="00901269"/>
    <w:rsid w:val="00901546"/>
    <w:rsid w:val="00903D2E"/>
    <w:rsid w:val="00903D97"/>
    <w:rsid w:val="00905D32"/>
    <w:rsid w:val="00906142"/>
    <w:rsid w:val="00907E7C"/>
    <w:rsid w:val="00910FA9"/>
    <w:rsid w:val="0091146D"/>
    <w:rsid w:val="00912C55"/>
    <w:rsid w:val="00913617"/>
    <w:rsid w:val="0091378D"/>
    <w:rsid w:val="009138FC"/>
    <w:rsid w:val="0091393C"/>
    <w:rsid w:val="00914E8B"/>
    <w:rsid w:val="0091684D"/>
    <w:rsid w:val="00916984"/>
    <w:rsid w:val="009175E3"/>
    <w:rsid w:val="00917A85"/>
    <w:rsid w:val="009200A0"/>
    <w:rsid w:val="00920139"/>
    <w:rsid w:val="009208D7"/>
    <w:rsid w:val="00920DBD"/>
    <w:rsid w:val="0092110E"/>
    <w:rsid w:val="00921A6E"/>
    <w:rsid w:val="00921B60"/>
    <w:rsid w:val="00923ADB"/>
    <w:rsid w:val="009243F7"/>
    <w:rsid w:val="00924A95"/>
    <w:rsid w:val="0092680F"/>
    <w:rsid w:val="00927835"/>
    <w:rsid w:val="00930152"/>
    <w:rsid w:val="00930A2D"/>
    <w:rsid w:val="00930C0C"/>
    <w:rsid w:val="00930CA3"/>
    <w:rsid w:val="00931467"/>
    <w:rsid w:val="009316E3"/>
    <w:rsid w:val="00932D23"/>
    <w:rsid w:val="009337F2"/>
    <w:rsid w:val="00933A39"/>
    <w:rsid w:val="009340C2"/>
    <w:rsid w:val="00934393"/>
    <w:rsid w:val="009345C8"/>
    <w:rsid w:val="00935D14"/>
    <w:rsid w:val="00937C43"/>
    <w:rsid w:val="00937E5E"/>
    <w:rsid w:val="009402D3"/>
    <w:rsid w:val="0094032F"/>
    <w:rsid w:val="009403FF"/>
    <w:rsid w:val="00940936"/>
    <w:rsid w:val="00940990"/>
    <w:rsid w:val="00940E79"/>
    <w:rsid w:val="009414F2"/>
    <w:rsid w:val="00941592"/>
    <w:rsid w:val="00941F51"/>
    <w:rsid w:val="0094210A"/>
    <w:rsid w:val="0094690A"/>
    <w:rsid w:val="0094741C"/>
    <w:rsid w:val="00951DBA"/>
    <w:rsid w:val="00953391"/>
    <w:rsid w:val="00954835"/>
    <w:rsid w:val="009553A1"/>
    <w:rsid w:val="00955406"/>
    <w:rsid w:val="00955CFA"/>
    <w:rsid w:val="00955D36"/>
    <w:rsid w:val="00956988"/>
    <w:rsid w:val="00957111"/>
    <w:rsid w:val="00957360"/>
    <w:rsid w:val="009576BB"/>
    <w:rsid w:val="00960EFD"/>
    <w:rsid w:val="00962679"/>
    <w:rsid w:val="009626DA"/>
    <w:rsid w:val="00963BF2"/>
    <w:rsid w:val="0096419E"/>
    <w:rsid w:val="00964B16"/>
    <w:rsid w:val="00964F20"/>
    <w:rsid w:val="0096719A"/>
    <w:rsid w:val="00970AD6"/>
    <w:rsid w:val="00971090"/>
    <w:rsid w:val="009716B0"/>
    <w:rsid w:val="00971D07"/>
    <w:rsid w:val="009727A0"/>
    <w:rsid w:val="00972959"/>
    <w:rsid w:val="0097388F"/>
    <w:rsid w:val="00973A24"/>
    <w:rsid w:val="0097458F"/>
    <w:rsid w:val="00975AA4"/>
    <w:rsid w:val="00984680"/>
    <w:rsid w:val="009848F1"/>
    <w:rsid w:val="00985291"/>
    <w:rsid w:val="00985CBA"/>
    <w:rsid w:val="00986BB9"/>
    <w:rsid w:val="00987919"/>
    <w:rsid w:val="009879CF"/>
    <w:rsid w:val="009903C9"/>
    <w:rsid w:val="009912FF"/>
    <w:rsid w:val="009914CF"/>
    <w:rsid w:val="009916C8"/>
    <w:rsid w:val="00991715"/>
    <w:rsid w:val="009919FA"/>
    <w:rsid w:val="00992856"/>
    <w:rsid w:val="00993CAB"/>
    <w:rsid w:val="0099460E"/>
    <w:rsid w:val="00994F0A"/>
    <w:rsid w:val="00995445"/>
    <w:rsid w:val="00995896"/>
    <w:rsid w:val="00997645"/>
    <w:rsid w:val="009979E4"/>
    <w:rsid w:val="009A29D6"/>
    <w:rsid w:val="009A2E8A"/>
    <w:rsid w:val="009A5327"/>
    <w:rsid w:val="009A6A74"/>
    <w:rsid w:val="009B1F5A"/>
    <w:rsid w:val="009B2ECF"/>
    <w:rsid w:val="009B3288"/>
    <w:rsid w:val="009B3E1E"/>
    <w:rsid w:val="009B55B7"/>
    <w:rsid w:val="009B57B2"/>
    <w:rsid w:val="009B5B75"/>
    <w:rsid w:val="009B676D"/>
    <w:rsid w:val="009C0180"/>
    <w:rsid w:val="009C0272"/>
    <w:rsid w:val="009C228F"/>
    <w:rsid w:val="009C2317"/>
    <w:rsid w:val="009C4011"/>
    <w:rsid w:val="009C4C1A"/>
    <w:rsid w:val="009C4DDA"/>
    <w:rsid w:val="009C5238"/>
    <w:rsid w:val="009C5F9B"/>
    <w:rsid w:val="009C62D6"/>
    <w:rsid w:val="009C7F96"/>
    <w:rsid w:val="009D1E1F"/>
    <w:rsid w:val="009D1F0E"/>
    <w:rsid w:val="009D346C"/>
    <w:rsid w:val="009D47F3"/>
    <w:rsid w:val="009D5CDB"/>
    <w:rsid w:val="009D7158"/>
    <w:rsid w:val="009D729D"/>
    <w:rsid w:val="009E0D7B"/>
    <w:rsid w:val="009E0DEF"/>
    <w:rsid w:val="009E26B7"/>
    <w:rsid w:val="009E4299"/>
    <w:rsid w:val="009E4527"/>
    <w:rsid w:val="009E46D3"/>
    <w:rsid w:val="009E7C0A"/>
    <w:rsid w:val="009F0174"/>
    <w:rsid w:val="009F0367"/>
    <w:rsid w:val="009F2210"/>
    <w:rsid w:val="009F252A"/>
    <w:rsid w:val="009F256E"/>
    <w:rsid w:val="009F3917"/>
    <w:rsid w:val="009F561A"/>
    <w:rsid w:val="009F59F2"/>
    <w:rsid w:val="009F60D6"/>
    <w:rsid w:val="009F6DBC"/>
    <w:rsid w:val="009F74C2"/>
    <w:rsid w:val="009F778D"/>
    <w:rsid w:val="009F7D53"/>
    <w:rsid w:val="00A00200"/>
    <w:rsid w:val="00A018F2"/>
    <w:rsid w:val="00A01E3D"/>
    <w:rsid w:val="00A02739"/>
    <w:rsid w:val="00A05796"/>
    <w:rsid w:val="00A06CD9"/>
    <w:rsid w:val="00A07B8C"/>
    <w:rsid w:val="00A101E0"/>
    <w:rsid w:val="00A10A36"/>
    <w:rsid w:val="00A1136B"/>
    <w:rsid w:val="00A12DB8"/>
    <w:rsid w:val="00A1318E"/>
    <w:rsid w:val="00A14298"/>
    <w:rsid w:val="00A145DF"/>
    <w:rsid w:val="00A14678"/>
    <w:rsid w:val="00A14D25"/>
    <w:rsid w:val="00A153DB"/>
    <w:rsid w:val="00A15D58"/>
    <w:rsid w:val="00A162CD"/>
    <w:rsid w:val="00A17CE1"/>
    <w:rsid w:val="00A17EE7"/>
    <w:rsid w:val="00A211D8"/>
    <w:rsid w:val="00A22063"/>
    <w:rsid w:val="00A22D86"/>
    <w:rsid w:val="00A23D1C"/>
    <w:rsid w:val="00A24620"/>
    <w:rsid w:val="00A2528A"/>
    <w:rsid w:val="00A272E0"/>
    <w:rsid w:val="00A316EB"/>
    <w:rsid w:val="00A32E7F"/>
    <w:rsid w:val="00A33D3D"/>
    <w:rsid w:val="00A35CA0"/>
    <w:rsid w:val="00A368E0"/>
    <w:rsid w:val="00A4029A"/>
    <w:rsid w:val="00A41266"/>
    <w:rsid w:val="00A4131B"/>
    <w:rsid w:val="00A42757"/>
    <w:rsid w:val="00A4383E"/>
    <w:rsid w:val="00A43B47"/>
    <w:rsid w:val="00A442E4"/>
    <w:rsid w:val="00A4562B"/>
    <w:rsid w:val="00A461BB"/>
    <w:rsid w:val="00A46973"/>
    <w:rsid w:val="00A47066"/>
    <w:rsid w:val="00A51A5F"/>
    <w:rsid w:val="00A51BFA"/>
    <w:rsid w:val="00A52E5F"/>
    <w:rsid w:val="00A557C2"/>
    <w:rsid w:val="00A606FE"/>
    <w:rsid w:val="00A609CF"/>
    <w:rsid w:val="00A60F30"/>
    <w:rsid w:val="00A610B7"/>
    <w:rsid w:val="00A623D7"/>
    <w:rsid w:val="00A63981"/>
    <w:rsid w:val="00A641AD"/>
    <w:rsid w:val="00A670F4"/>
    <w:rsid w:val="00A67EDD"/>
    <w:rsid w:val="00A67F64"/>
    <w:rsid w:val="00A70E0A"/>
    <w:rsid w:val="00A72870"/>
    <w:rsid w:val="00A728AF"/>
    <w:rsid w:val="00A7333D"/>
    <w:rsid w:val="00A73378"/>
    <w:rsid w:val="00A7376A"/>
    <w:rsid w:val="00A752BA"/>
    <w:rsid w:val="00A75392"/>
    <w:rsid w:val="00A76232"/>
    <w:rsid w:val="00A76AE6"/>
    <w:rsid w:val="00A77444"/>
    <w:rsid w:val="00A77D22"/>
    <w:rsid w:val="00A80340"/>
    <w:rsid w:val="00A80513"/>
    <w:rsid w:val="00A81051"/>
    <w:rsid w:val="00A81C7D"/>
    <w:rsid w:val="00A81CE7"/>
    <w:rsid w:val="00A8418A"/>
    <w:rsid w:val="00A85F08"/>
    <w:rsid w:val="00A86A16"/>
    <w:rsid w:val="00A878BF"/>
    <w:rsid w:val="00A87B8F"/>
    <w:rsid w:val="00A90FDD"/>
    <w:rsid w:val="00A917A9"/>
    <w:rsid w:val="00A91E89"/>
    <w:rsid w:val="00A92036"/>
    <w:rsid w:val="00A9227E"/>
    <w:rsid w:val="00A924EA"/>
    <w:rsid w:val="00A946B3"/>
    <w:rsid w:val="00A95066"/>
    <w:rsid w:val="00A95E05"/>
    <w:rsid w:val="00A971B4"/>
    <w:rsid w:val="00A972F8"/>
    <w:rsid w:val="00AA0FC4"/>
    <w:rsid w:val="00AA4BA4"/>
    <w:rsid w:val="00AA4D08"/>
    <w:rsid w:val="00AB09F9"/>
    <w:rsid w:val="00AB172F"/>
    <w:rsid w:val="00AB359B"/>
    <w:rsid w:val="00AB5940"/>
    <w:rsid w:val="00AB5BE0"/>
    <w:rsid w:val="00AB6329"/>
    <w:rsid w:val="00AB6616"/>
    <w:rsid w:val="00AB71AF"/>
    <w:rsid w:val="00AB72C2"/>
    <w:rsid w:val="00AB7D24"/>
    <w:rsid w:val="00AC072E"/>
    <w:rsid w:val="00AC0A42"/>
    <w:rsid w:val="00AC0EE5"/>
    <w:rsid w:val="00AC3D1D"/>
    <w:rsid w:val="00AC4285"/>
    <w:rsid w:val="00AC5810"/>
    <w:rsid w:val="00AC5F5A"/>
    <w:rsid w:val="00AC5FE5"/>
    <w:rsid w:val="00AC6AB6"/>
    <w:rsid w:val="00AC740F"/>
    <w:rsid w:val="00AC7710"/>
    <w:rsid w:val="00AD3875"/>
    <w:rsid w:val="00AD42C8"/>
    <w:rsid w:val="00AD4CC1"/>
    <w:rsid w:val="00AD4ED0"/>
    <w:rsid w:val="00AD4F07"/>
    <w:rsid w:val="00AD5339"/>
    <w:rsid w:val="00AD5562"/>
    <w:rsid w:val="00AD5B83"/>
    <w:rsid w:val="00AD76D0"/>
    <w:rsid w:val="00AE10FF"/>
    <w:rsid w:val="00AE17EB"/>
    <w:rsid w:val="00AE18F4"/>
    <w:rsid w:val="00AE1C94"/>
    <w:rsid w:val="00AE20D0"/>
    <w:rsid w:val="00AE3215"/>
    <w:rsid w:val="00AE3DE6"/>
    <w:rsid w:val="00AE41FB"/>
    <w:rsid w:val="00AE48AD"/>
    <w:rsid w:val="00AE67DD"/>
    <w:rsid w:val="00AE70FE"/>
    <w:rsid w:val="00AF015D"/>
    <w:rsid w:val="00AF1228"/>
    <w:rsid w:val="00AF4E9A"/>
    <w:rsid w:val="00AF50B9"/>
    <w:rsid w:val="00AF620D"/>
    <w:rsid w:val="00AF6AAA"/>
    <w:rsid w:val="00AF6FA2"/>
    <w:rsid w:val="00AF7175"/>
    <w:rsid w:val="00AF7633"/>
    <w:rsid w:val="00B0012D"/>
    <w:rsid w:val="00B010CF"/>
    <w:rsid w:val="00B0331D"/>
    <w:rsid w:val="00B03418"/>
    <w:rsid w:val="00B04855"/>
    <w:rsid w:val="00B054AF"/>
    <w:rsid w:val="00B07B30"/>
    <w:rsid w:val="00B103E2"/>
    <w:rsid w:val="00B10AF2"/>
    <w:rsid w:val="00B123C3"/>
    <w:rsid w:val="00B13C19"/>
    <w:rsid w:val="00B140E0"/>
    <w:rsid w:val="00B14B67"/>
    <w:rsid w:val="00B14FE9"/>
    <w:rsid w:val="00B1691B"/>
    <w:rsid w:val="00B16B84"/>
    <w:rsid w:val="00B215DB"/>
    <w:rsid w:val="00B23B44"/>
    <w:rsid w:val="00B25154"/>
    <w:rsid w:val="00B2753C"/>
    <w:rsid w:val="00B27694"/>
    <w:rsid w:val="00B27E5D"/>
    <w:rsid w:val="00B330A4"/>
    <w:rsid w:val="00B34B9A"/>
    <w:rsid w:val="00B35431"/>
    <w:rsid w:val="00B35818"/>
    <w:rsid w:val="00B378FF"/>
    <w:rsid w:val="00B4181C"/>
    <w:rsid w:val="00B41EAA"/>
    <w:rsid w:val="00B42476"/>
    <w:rsid w:val="00B42990"/>
    <w:rsid w:val="00B439CB"/>
    <w:rsid w:val="00B444AA"/>
    <w:rsid w:val="00B44A90"/>
    <w:rsid w:val="00B44B25"/>
    <w:rsid w:val="00B46027"/>
    <w:rsid w:val="00B47077"/>
    <w:rsid w:val="00B510B5"/>
    <w:rsid w:val="00B51388"/>
    <w:rsid w:val="00B524AE"/>
    <w:rsid w:val="00B5311C"/>
    <w:rsid w:val="00B53C9B"/>
    <w:rsid w:val="00B53CB9"/>
    <w:rsid w:val="00B5493D"/>
    <w:rsid w:val="00B55E6A"/>
    <w:rsid w:val="00B57035"/>
    <w:rsid w:val="00B607C2"/>
    <w:rsid w:val="00B61B13"/>
    <w:rsid w:val="00B62F92"/>
    <w:rsid w:val="00B63046"/>
    <w:rsid w:val="00B64134"/>
    <w:rsid w:val="00B65DA8"/>
    <w:rsid w:val="00B6654F"/>
    <w:rsid w:val="00B705EA"/>
    <w:rsid w:val="00B7196B"/>
    <w:rsid w:val="00B73DB5"/>
    <w:rsid w:val="00B75186"/>
    <w:rsid w:val="00B763F0"/>
    <w:rsid w:val="00B775C9"/>
    <w:rsid w:val="00B77E86"/>
    <w:rsid w:val="00B80081"/>
    <w:rsid w:val="00B81463"/>
    <w:rsid w:val="00B81EF3"/>
    <w:rsid w:val="00B82D26"/>
    <w:rsid w:val="00B83F52"/>
    <w:rsid w:val="00B8683D"/>
    <w:rsid w:val="00B902D1"/>
    <w:rsid w:val="00B903DA"/>
    <w:rsid w:val="00B910B0"/>
    <w:rsid w:val="00B94AB1"/>
    <w:rsid w:val="00B94CA5"/>
    <w:rsid w:val="00B9616B"/>
    <w:rsid w:val="00B96460"/>
    <w:rsid w:val="00B9710D"/>
    <w:rsid w:val="00B975BF"/>
    <w:rsid w:val="00B97AF1"/>
    <w:rsid w:val="00B97D48"/>
    <w:rsid w:val="00BA1689"/>
    <w:rsid w:val="00BA1774"/>
    <w:rsid w:val="00BA255F"/>
    <w:rsid w:val="00BA28B4"/>
    <w:rsid w:val="00BA38C9"/>
    <w:rsid w:val="00BA49D5"/>
    <w:rsid w:val="00BA53C7"/>
    <w:rsid w:val="00BA63D7"/>
    <w:rsid w:val="00BA6914"/>
    <w:rsid w:val="00BA6D77"/>
    <w:rsid w:val="00BA71B4"/>
    <w:rsid w:val="00BA7409"/>
    <w:rsid w:val="00BA7ACA"/>
    <w:rsid w:val="00BB00F3"/>
    <w:rsid w:val="00BB0379"/>
    <w:rsid w:val="00BB2098"/>
    <w:rsid w:val="00BB2E42"/>
    <w:rsid w:val="00BB2EB9"/>
    <w:rsid w:val="00BB40FC"/>
    <w:rsid w:val="00BB41FB"/>
    <w:rsid w:val="00BB4ED1"/>
    <w:rsid w:val="00BB5034"/>
    <w:rsid w:val="00BB5503"/>
    <w:rsid w:val="00BB7A69"/>
    <w:rsid w:val="00BB7F5C"/>
    <w:rsid w:val="00BB7F7C"/>
    <w:rsid w:val="00BC03A5"/>
    <w:rsid w:val="00BC092C"/>
    <w:rsid w:val="00BC1C80"/>
    <w:rsid w:val="00BC7CCF"/>
    <w:rsid w:val="00BD128C"/>
    <w:rsid w:val="00BE02CC"/>
    <w:rsid w:val="00BE091A"/>
    <w:rsid w:val="00BE255B"/>
    <w:rsid w:val="00BE2823"/>
    <w:rsid w:val="00BE2F24"/>
    <w:rsid w:val="00BE36C7"/>
    <w:rsid w:val="00BE39B8"/>
    <w:rsid w:val="00BE4233"/>
    <w:rsid w:val="00BE4CF8"/>
    <w:rsid w:val="00BE6856"/>
    <w:rsid w:val="00BE79B8"/>
    <w:rsid w:val="00BF07AA"/>
    <w:rsid w:val="00BF1228"/>
    <w:rsid w:val="00BF243E"/>
    <w:rsid w:val="00BF41D0"/>
    <w:rsid w:val="00BF4CC9"/>
    <w:rsid w:val="00BF6AD2"/>
    <w:rsid w:val="00BF7598"/>
    <w:rsid w:val="00BF7640"/>
    <w:rsid w:val="00BF78DC"/>
    <w:rsid w:val="00C0093E"/>
    <w:rsid w:val="00C0388F"/>
    <w:rsid w:val="00C03E0F"/>
    <w:rsid w:val="00C03E48"/>
    <w:rsid w:val="00C03F9B"/>
    <w:rsid w:val="00C04935"/>
    <w:rsid w:val="00C05B21"/>
    <w:rsid w:val="00C05EA5"/>
    <w:rsid w:val="00C078F0"/>
    <w:rsid w:val="00C07D52"/>
    <w:rsid w:val="00C10E8E"/>
    <w:rsid w:val="00C116CC"/>
    <w:rsid w:val="00C13582"/>
    <w:rsid w:val="00C14266"/>
    <w:rsid w:val="00C14580"/>
    <w:rsid w:val="00C15839"/>
    <w:rsid w:val="00C15C3E"/>
    <w:rsid w:val="00C15F3A"/>
    <w:rsid w:val="00C15FCF"/>
    <w:rsid w:val="00C164FC"/>
    <w:rsid w:val="00C17101"/>
    <w:rsid w:val="00C22812"/>
    <w:rsid w:val="00C22A28"/>
    <w:rsid w:val="00C23428"/>
    <w:rsid w:val="00C26553"/>
    <w:rsid w:val="00C26733"/>
    <w:rsid w:val="00C317DA"/>
    <w:rsid w:val="00C32187"/>
    <w:rsid w:val="00C34C0A"/>
    <w:rsid w:val="00C3526F"/>
    <w:rsid w:val="00C35632"/>
    <w:rsid w:val="00C3738E"/>
    <w:rsid w:val="00C37F86"/>
    <w:rsid w:val="00C401C5"/>
    <w:rsid w:val="00C40885"/>
    <w:rsid w:val="00C4123C"/>
    <w:rsid w:val="00C424D5"/>
    <w:rsid w:val="00C430CA"/>
    <w:rsid w:val="00C43287"/>
    <w:rsid w:val="00C43488"/>
    <w:rsid w:val="00C441F5"/>
    <w:rsid w:val="00C44AE9"/>
    <w:rsid w:val="00C44DFF"/>
    <w:rsid w:val="00C44E3A"/>
    <w:rsid w:val="00C45896"/>
    <w:rsid w:val="00C45931"/>
    <w:rsid w:val="00C4641F"/>
    <w:rsid w:val="00C47FAA"/>
    <w:rsid w:val="00C50589"/>
    <w:rsid w:val="00C51175"/>
    <w:rsid w:val="00C512CC"/>
    <w:rsid w:val="00C51324"/>
    <w:rsid w:val="00C53C31"/>
    <w:rsid w:val="00C54360"/>
    <w:rsid w:val="00C546C8"/>
    <w:rsid w:val="00C558C8"/>
    <w:rsid w:val="00C55EBB"/>
    <w:rsid w:val="00C57A54"/>
    <w:rsid w:val="00C600A1"/>
    <w:rsid w:val="00C608C3"/>
    <w:rsid w:val="00C62A4B"/>
    <w:rsid w:val="00C62AF0"/>
    <w:rsid w:val="00C6432E"/>
    <w:rsid w:val="00C655FF"/>
    <w:rsid w:val="00C65C91"/>
    <w:rsid w:val="00C65D3B"/>
    <w:rsid w:val="00C66867"/>
    <w:rsid w:val="00C67BCC"/>
    <w:rsid w:val="00C709B3"/>
    <w:rsid w:val="00C7113D"/>
    <w:rsid w:val="00C71507"/>
    <w:rsid w:val="00C722C5"/>
    <w:rsid w:val="00C74ADF"/>
    <w:rsid w:val="00C75A4E"/>
    <w:rsid w:val="00C75AEC"/>
    <w:rsid w:val="00C76209"/>
    <w:rsid w:val="00C773DE"/>
    <w:rsid w:val="00C77A93"/>
    <w:rsid w:val="00C77E62"/>
    <w:rsid w:val="00C8237B"/>
    <w:rsid w:val="00C829D3"/>
    <w:rsid w:val="00C8308D"/>
    <w:rsid w:val="00C84510"/>
    <w:rsid w:val="00C87481"/>
    <w:rsid w:val="00C876BF"/>
    <w:rsid w:val="00C87B65"/>
    <w:rsid w:val="00C926D7"/>
    <w:rsid w:val="00C93818"/>
    <w:rsid w:val="00C94BA5"/>
    <w:rsid w:val="00C96B99"/>
    <w:rsid w:val="00C97FAA"/>
    <w:rsid w:val="00CA0EFB"/>
    <w:rsid w:val="00CA1D5F"/>
    <w:rsid w:val="00CA25B4"/>
    <w:rsid w:val="00CA2704"/>
    <w:rsid w:val="00CA2BDB"/>
    <w:rsid w:val="00CA4C36"/>
    <w:rsid w:val="00CA6D20"/>
    <w:rsid w:val="00CA7220"/>
    <w:rsid w:val="00CA739E"/>
    <w:rsid w:val="00CB195B"/>
    <w:rsid w:val="00CB1ED2"/>
    <w:rsid w:val="00CB2B99"/>
    <w:rsid w:val="00CB3C03"/>
    <w:rsid w:val="00CB42EF"/>
    <w:rsid w:val="00CB4774"/>
    <w:rsid w:val="00CB494F"/>
    <w:rsid w:val="00CB5E85"/>
    <w:rsid w:val="00CB5F7C"/>
    <w:rsid w:val="00CB6461"/>
    <w:rsid w:val="00CC01D2"/>
    <w:rsid w:val="00CC24E9"/>
    <w:rsid w:val="00CC25A3"/>
    <w:rsid w:val="00CC2891"/>
    <w:rsid w:val="00CC2CE6"/>
    <w:rsid w:val="00CC433B"/>
    <w:rsid w:val="00CC4370"/>
    <w:rsid w:val="00CC6064"/>
    <w:rsid w:val="00CC6C28"/>
    <w:rsid w:val="00CC70CB"/>
    <w:rsid w:val="00CD0562"/>
    <w:rsid w:val="00CD0C0B"/>
    <w:rsid w:val="00CD14E3"/>
    <w:rsid w:val="00CD3FE1"/>
    <w:rsid w:val="00CD4090"/>
    <w:rsid w:val="00CD41FA"/>
    <w:rsid w:val="00CD4417"/>
    <w:rsid w:val="00CD4510"/>
    <w:rsid w:val="00CD507C"/>
    <w:rsid w:val="00CD5A9E"/>
    <w:rsid w:val="00CD5C01"/>
    <w:rsid w:val="00CD791E"/>
    <w:rsid w:val="00CD7A0C"/>
    <w:rsid w:val="00CE0289"/>
    <w:rsid w:val="00CE08F9"/>
    <w:rsid w:val="00CE285A"/>
    <w:rsid w:val="00CE3309"/>
    <w:rsid w:val="00CE463C"/>
    <w:rsid w:val="00CE49E1"/>
    <w:rsid w:val="00CE55FA"/>
    <w:rsid w:val="00CE7935"/>
    <w:rsid w:val="00CE79FD"/>
    <w:rsid w:val="00CE7BE1"/>
    <w:rsid w:val="00CF0C17"/>
    <w:rsid w:val="00CF0E88"/>
    <w:rsid w:val="00CF2F29"/>
    <w:rsid w:val="00CF37BB"/>
    <w:rsid w:val="00CF3AB1"/>
    <w:rsid w:val="00CF4D70"/>
    <w:rsid w:val="00CF5632"/>
    <w:rsid w:val="00CF5B9F"/>
    <w:rsid w:val="00CF6843"/>
    <w:rsid w:val="00D000A5"/>
    <w:rsid w:val="00D006A6"/>
    <w:rsid w:val="00D0074F"/>
    <w:rsid w:val="00D017A2"/>
    <w:rsid w:val="00D01D5B"/>
    <w:rsid w:val="00D03630"/>
    <w:rsid w:val="00D03D3C"/>
    <w:rsid w:val="00D051BF"/>
    <w:rsid w:val="00D06A0C"/>
    <w:rsid w:val="00D06DD4"/>
    <w:rsid w:val="00D0717B"/>
    <w:rsid w:val="00D11C0C"/>
    <w:rsid w:val="00D11F43"/>
    <w:rsid w:val="00D1693D"/>
    <w:rsid w:val="00D17B5E"/>
    <w:rsid w:val="00D17CE7"/>
    <w:rsid w:val="00D20C2E"/>
    <w:rsid w:val="00D214A0"/>
    <w:rsid w:val="00D21F9B"/>
    <w:rsid w:val="00D22078"/>
    <w:rsid w:val="00D266AA"/>
    <w:rsid w:val="00D27B79"/>
    <w:rsid w:val="00D302E4"/>
    <w:rsid w:val="00D30A91"/>
    <w:rsid w:val="00D321F0"/>
    <w:rsid w:val="00D3255B"/>
    <w:rsid w:val="00D328BD"/>
    <w:rsid w:val="00D32928"/>
    <w:rsid w:val="00D33DC4"/>
    <w:rsid w:val="00D345D4"/>
    <w:rsid w:val="00D34900"/>
    <w:rsid w:val="00D351E6"/>
    <w:rsid w:val="00D358CF"/>
    <w:rsid w:val="00D36870"/>
    <w:rsid w:val="00D371DF"/>
    <w:rsid w:val="00D373B6"/>
    <w:rsid w:val="00D40E38"/>
    <w:rsid w:val="00D420C8"/>
    <w:rsid w:val="00D425D3"/>
    <w:rsid w:val="00D42B7C"/>
    <w:rsid w:val="00D44305"/>
    <w:rsid w:val="00D45262"/>
    <w:rsid w:val="00D4724D"/>
    <w:rsid w:val="00D4748D"/>
    <w:rsid w:val="00D50E47"/>
    <w:rsid w:val="00D510B6"/>
    <w:rsid w:val="00D5137D"/>
    <w:rsid w:val="00D52C0C"/>
    <w:rsid w:val="00D539D6"/>
    <w:rsid w:val="00D5421A"/>
    <w:rsid w:val="00D54E80"/>
    <w:rsid w:val="00D56D46"/>
    <w:rsid w:val="00D610EA"/>
    <w:rsid w:val="00D62413"/>
    <w:rsid w:val="00D62563"/>
    <w:rsid w:val="00D64D8B"/>
    <w:rsid w:val="00D65B73"/>
    <w:rsid w:val="00D6693B"/>
    <w:rsid w:val="00D710B8"/>
    <w:rsid w:val="00D71F80"/>
    <w:rsid w:val="00D72159"/>
    <w:rsid w:val="00D747FE"/>
    <w:rsid w:val="00D74E3C"/>
    <w:rsid w:val="00D753F2"/>
    <w:rsid w:val="00D75BA8"/>
    <w:rsid w:val="00D75E16"/>
    <w:rsid w:val="00D76429"/>
    <w:rsid w:val="00D767C6"/>
    <w:rsid w:val="00D77A9B"/>
    <w:rsid w:val="00D80399"/>
    <w:rsid w:val="00D80452"/>
    <w:rsid w:val="00D8097B"/>
    <w:rsid w:val="00D82D8E"/>
    <w:rsid w:val="00D84413"/>
    <w:rsid w:val="00D85404"/>
    <w:rsid w:val="00D863AE"/>
    <w:rsid w:val="00D86BB1"/>
    <w:rsid w:val="00D94E41"/>
    <w:rsid w:val="00D95C44"/>
    <w:rsid w:val="00D97314"/>
    <w:rsid w:val="00D9744C"/>
    <w:rsid w:val="00D97CF9"/>
    <w:rsid w:val="00D97E45"/>
    <w:rsid w:val="00D97F9A"/>
    <w:rsid w:val="00DA1431"/>
    <w:rsid w:val="00DA3E07"/>
    <w:rsid w:val="00DA4180"/>
    <w:rsid w:val="00DA55D2"/>
    <w:rsid w:val="00DA61CA"/>
    <w:rsid w:val="00DB04C9"/>
    <w:rsid w:val="00DB110D"/>
    <w:rsid w:val="00DB1EC3"/>
    <w:rsid w:val="00DB3BCE"/>
    <w:rsid w:val="00DB4229"/>
    <w:rsid w:val="00DB607E"/>
    <w:rsid w:val="00DC0CF5"/>
    <w:rsid w:val="00DC176B"/>
    <w:rsid w:val="00DC1E1A"/>
    <w:rsid w:val="00DC2091"/>
    <w:rsid w:val="00DC28EA"/>
    <w:rsid w:val="00DC363C"/>
    <w:rsid w:val="00DC3D16"/>
    <w:rsid w:val="00DC47F9"/>
    <w:rsid w:val="00DC4976"/>
    <w:rsid w:val="00DC622B"/>
    <w:rsid w:val="00DC705E"/>
    <w:rsid w:val="00DD0AA6"/>
    <w:rsid w:val="00DD220B"/>
    <w:rsid w:val="00DD4809"/>
    <w:rsid w:val="00DD6104"/>
    <w:rsid w:val="00DD63A9"/>
    <w:rsid w:val="00DD6473"/>
    <w:rsid w:val="00DD7638"/>
    <w:rsid w:val="00DE087C"/>
    <w:rsid w:val="00DE1720"/>
    <w:rsid w:val="00DE262A"/>
    <w:rsid w:val="00DE4928"/>
    <w:rsid w:val="00DE4BA0"/>
    <w:rsid w:val="00DE51E3"/>
    <w:rsid w:val="00DE5358"/>
    <w:rsid w:val="00DE56CB"/>
    <w:rsid w:val="00DE61CE"/>
    <w:rsid w:val="00DE78C0"/>
    <w:rsid w:val="00DF21F8"/>
    <w:rsid w:val="00DF2B34"/>
    <w:rsid w:val="00DF3A06"/>
    <w:rsid w:val="00DF533F"/>
    <w:rsid w:val="00DF55A7"/>
    <w:rsid w:val="00DF6DBE"/>
    <w:rsid w:val="00E000AB"/>
    <w:rsid w:val="00E0192E"/>
    <w:rsid w:val="00E03314"/>
    <w:rsid w:val="00E03FEF"/>
    <w:rsid w:val="00E041CE"/>
    <w:rsid w:val="00E06368"/>
    <w:rsid w:val="00E066E4"/>
    <w:rsid w:val="00E10463"/>
    <w:rsid w:val="00E110C2"/>
    <w:rsid w:val="00E11A6E"/>
    <w:rsid w:val="00E11DF1"/>
    <w:rsid w:val="00E12015"/>
    <w:rsid w:val="00E1281B"/>
    <w:rsid w:val="00E141B3"/>
    <w:rsid w:val="00E14313"/>
    <w:rsid w:val="00E14341"/>
    <w:rsid w:val="00E14B17"/>
    <w:rsid w:val="00E14F06"/>
    <w:rsid w:val="00E15101"/>
    <w:rsid w:val="00E164F1"/>
    <w:rsid w:val="00E1676D"/>
    <w:rsid w:val="00E1679D"/>
    <w:rsid w:val="00E1773D"/>
    <w:rsid w:val="00E200A2"/>
    <w:rsid w:val="00E20CF2"/>
    <w:rsid w:val="00E21293"/>
    <w:rsid w:val="00E2156B"/>
    <w:rsid w:val="00E22A68"/>
    <w:rsid w:val="00E22CF5"/>
    <w:rsid w:val="00E26236"/>
    <w:rsid w:val="00E263BA"/>
    <w:rsid w:val="00E26403"/>
    <w:rsid w:val="00E267CD"/>
    <w:rsid w:val="00E306C3"/>
    <w:rsid w:val="00E30922"/>
    <w:rsid w:val="00E3176A"/>
    <w:rsid w:val="00E32385"/>
    <w:rsid w:val="00E3290F"/>
    <w:rsid w:val="00E32D7D"/>
    <w:rsid w:val="00E33748"/>
    <w:rsid w:val="00E33CA8"/>
    <w:rsid w:val="00E348F0"/>
    <w:rsid w:val="00E35383"/>
    <w:rsid w:val="00E357E4"/>
    <w:rsid w:val="00E3639B"/>
    <w:rsid w:val="00E4069E"/>
    <w:rsid w:val="00E40BC1"/>
    <w:rsid w:val="00E41B12"/>
    <w:rsid w:val="00E4200B"/>
    <w:rsid w:val="00E427DD"/>
    <w:rsid w:val="00E43686"/>
    <w:rsid w:val="00E4387B"/>
    <w:rsid w:val="00E459DF"/>
    <w:rsid w:val="00E51653"/>
    <w:rsid w:val="00E52B9B"/>
    <w:rsid w:val="00E52D6A"/>
    <w:rsid w:val="00E557F9"/>
    <w:rsid w:val="00E56D06"/>
    <w:rsid w:val="00E570DB"/>
    <w:rsid w:val="00E5761A"/>
    <w:rsid w:val="00E5791D"/>
    <w:rsid w:val="00E60F89"/>
    <w:rsid w:val="00E62D81"/>
    <w:rsid w:val="00E63FC3"/>
    <w:rsid w:val="00E640CA"/>
    <w:rsid w:val="00E647A5"/>
    <w:rsid w:val="00E64BDD"/>
    <w:rsid w:val="00E65817"/>
    <w:rsid w:val="00E65E73"/>
    <w:rsid w:val="00E662D3"/>
    <w:rsid w:val="00E6761E"/>
    <w:rsid w:val="00E679C5"/>
    <w:rsid w:val="00E707EB"/>
    <w:rsid w:val="00E7098E"/>
    <w:rsid w:val="00E70DFF"/>
    <w:rsid w:val="00E71F91"/>
    <w:rsid w:val="00E721EC"/>
    <w:rsid w:val="00E8048A"/>
    <w:rsid w:val="00E80E4C"/>
    <w:rsid w:val="00E81D03"/>
    <w:rsid w:val="00E81DDF"/>
    <w:rsid w:val="00E82E84"/>
    <w:rsid w:val="00E83769"/>
    <w:rsid w:val="00E846E9"/>
    <w:rsid w:val="00E847B9"/>
    <w:rsid w:val="00E84F8E"/>
    <w:rsid w:val="00E85448"/>
    <w:rsid w:val="00E861D6"/>
    <w:rsid w:val="00E863F9"/>
    <w:rsid w:val="00E86456"/>
    <w:rsid w:val="00E90A4A"/>
    <w:rsid w:val="00E91AB5"/>
    <w:rsid w:val="00E94AF4"/>
    <w:rsid w:val="00E95C04"/>
    <w:rsid w:val="00E96675"/>
    <w:rsid w:val="00E9670A"/>
    <w:rsid w:val="00EA084B"/>
    <w:rsid w:val="00EA59F9"/>
    <w:rsid w:val="00EA5C6C"/>
    <w:rsid w:val="00EA74C8"/>
    <w:rsid w:val="00EA7E00"/>
    <w:rsid w:val="00EB0B70"/>
    <w:rsid w:val="00EB2371"/>
    <w:rsid w:val="00EB2626"/>
    <w:rsid w:val="00EB30C0"/>
    <w:rsid w:val="00EB3608"/>
    <w:rsid w:val="00EB402B"/>
    <w:rsid w:val="00EB4374"/>
    <w:rsid w:val="00EB45BC"/>
    <w:rsid w:val="00EB51BB"/>
    <w:rsid w:val="00EB6CE8"/>
    <w:rsid w:val="00EB7528"/>
    <w:rsid w:val="00EB77A2"/>
    <w:rsid w:val="00EC0DB7"/>
    <w:rsid w:val="00EC1091"/>
    <w:rsid w:val="00EC1735"/>
    <w:rsid w:val="00EC19A0"/>
    <w:rsid w:val="00EC2125"/>
    <w:rsid w:val="00EC315D"/>
    <w:rsid w:val="00EC3613"/>
    <w:rsid w:val="00EC3D6A"/>
    <w:rsid w:val="00EC3E26"/>
    <w:rsid w:val="00EC4C22"/>
    <w:rsid w:val="00EC5081"/>
    <w:rsid w:val="00EC6A6E"/>
    <w:rsid w:val="00EC6F8F"/>
    <w:rsid w:val="00EC7D34"/>
    <w:rsid w:val="00ED1238"/>
    <w:rsid w:val="00ED1C53"/>
    <w:rsid w:val="00ED3469"/>
    <w:rsid w:val="00ED3EC1"/>
    <w:rsid w:val="00EE0AD6"/>
    <w:rsid w:val="00EE0E25"/>
    <w:rsid w:val="00EE128A"/>
    <w:rsid w:val="00EE37A8"/>
    <w:rsid w:val="00EE3C88"/>
    <w:rsid w:val="00EE4B3D"/>
    <w:rsid w:val="00EE4B4A"/>
    <w:rsid w:val="00EE52FA"/>
    <w:rsid w:val="00EE5BE0"/>
    <w:rsid w:val="00EE654E"/>
    <w:rsid w:val="00EE6D10"/>
    <w:rsid w:val="00EE7435"/>
    <w:rsid w:val="00EE77FB"/>
    <w:rsid w:val="00EF2971"/>
    <w:rsid w:val="00EF3E2D"/>
    <w:rsid w:val="00EF4C7F"/>
    <w:rsid w:val="00EF53A8"/>
    <w:rsid w:val="00EF5E98"/>
    <w:rsid w:val="00EF5F73"/>
    <w:rsid w:val="00EF646A"/>
    <w:rsid w:val="00EF7F5A"/>
    <w:rsid w:val="00F00ED4"/>
    <w:rsid w:val="00F0157E"/>
    <w:rsid w:val="00F019E8"/>
    <w:rsid w:val="00F02E86"/>
    <w:rsid w:val="00F03059"/>
    <w:rsid w:val="00F04DFD"/>
    <w:rsid w:val="00F04F01"/>
    <w:rsid w:val="00F050B1"/>
    <w:rsid w:val="00F06462"/>
    <w:rsid w:val="00F06856"/>
    <w:rsid w:val="00F06DBF"/>
    <w:rsid w:val="00F0734B"/>
    <w:rsid w:val="00F07379"/>
    <w:rsid w:val="00F07884"/>
    <w:rsid w:val="00F10A72"/>
    <w:rsid w:val="00F11212"/>
    <w:rsid w:val="00F116A8"/>
    <w:rsid w:val="00F11A60"/>
    <w:rsid w:val="00F1203E"/>
    <w:rsid w:val="00F12F75"/>
    <w:rsid w:val="00F13FD6"/>
    <w:rsid w:val="00F144F7"/>
    <w:rsid w:val="00F145D3"/>
    <w:rsid w:val="00F15D6F"/>
    <w:rsid w:val="00F166B5"/>
    <w:rsid w:val="00F16B48"/>
    <w:rsid w:val="00F1732D"/>
    <w:rsid w:val="00F17DEC"/>
    <w:rsid w:val="00F20271"/>
    <w:rsid w:val="00F2129E"/>
    <w:rsid w:val="00F2144E"/>
    <w:rsid w:val="00F21798"/>
    <w:rsid w:val="00F21C92"/>
    <w:rsid w:val="00F224DF"/>
    <w:rsid w:val="00F23C40"/>
    <w:rsid w:val="00F251EE"/>
    <w:rsid w:val="00F253BF"/>
    <w:rsid w:val="00F25872"/>
    <w:rsid w:val="00F259C7"/>
    <w:rsid w:val="00F25CFB"/>
    <w:rsid w:val="00F27230"/>
    <w:rsid w:val="00F27DA2"/>
    <w:rsid w:val="00F27F6D"/>
    <w:rsid w:val="00F30067"/>
    <w:rsid w:val="00F31BDE"/>
    <w:rsid w:val="00F3251F"/>
    <w:rsid w:val="00F327F0"/>
    <w:rsid w:val="00F33B46"/>
    <w:rsid w:val="00F33CCD"/>
    <w:rsid w:val="00F342EC"/>
    <w:rsid w:val="00F34C87"/>
    <w:rsid w:val="00F3601A"/>
    <w:rsid w:val="00F4054E"/>
    <w:rsid w:val="00F411B6"/>
    <w:rsid w:val="00F41612"/>
    <w:rsid w:val="00F41642"/>
    <w:rsid w:val="00F43156"/>
    <w:rsid w:val="00F4349D"/>
    <w:rsid w:val="00F43CC1"/>
    <w:rsid w:val="00F4521D"/>
    <w:rsid w:val="00F457A6"/>
    <w:rsid w:val="00F47678"/>
    <w:rsid w:val="00F47C0D"/>
    <w:rsid w:val="00F52B18"/>
    <w:rsid w:val="00F53187"/>
    <w:rsid w:val="00F55D6C"/>
    <w:rsid w:val="00F563BF"/>
    <w:rsid w:val="00F578CC"/>
    <w:rsid w:val="00F5793D"/>
    <w:rsid w:val="00F57AD1"/>
    <w:rsid w:val="00F57BF5"/>
    <w:rsid w:val="00F57DFC"/>
    <w:rsid w:val="00F601BC"/>
    <w:rsid w:val="00F6030B"/>
    <w:rsid w:val="00F608EB"/>
    <w:rsid w:val="00F609E0"/>
    <w:rsid w:val="00F61149"/>
    <w:rsid w:val="00F64C68"/>
    <w:rsid w:val="00F65E88"/>
    <w:rsid w:val="00F66DAD"/>
    <w:rsid w:val="00F6727F"/>
    <w:rsid w:val="00F7421B"/>
    <w:rsid w:val="00F748FD"/>
    <w:rsid w:val="00F756FE"/>
    <w:rsid w:val="00F757F8"/>
    <w:rsid w:val="00F75E25"/>
    <w:rsid w:val="00F7658F"/>
    <w:rsid w:val="00F80361"/>
    <w:rsid w:val="00F80953"/>
    <w:rsid w:val="00F817CC"/>
    <w:rsid w:val="00F82F37"/>
    <w:rsid w:val="00F85636"/>
    <w:rsid w:val="00F85C1A"/>
    <w:rsid w:val="00F86AC4"/>
    <w:rsid w:val="00F91656"/>
    <w:rsid w:val="00F919BA"/>
    <w:rsid w:val="00F926F8"/>
    <w:rsid w:val="00F92FB7"/>
    <w:rsid w:val="00F9304F"/>
    <w:rsid w:val="00F931B5"/>
    <w:rsid w:val="00F936EA"/>
    <w:rsid w:val="00F93B94"/>
    <w:rsid w:val="00F95506"/>
    <w:rsid w:val="00F96517"/>
    <w:rsid w:val="00F965DC"/>
    <w:rsid w:val="00FA0197"/>
    <w:rsid w:val="00FA12B7"/>
    <w:rsid w:val="00FA2659"/>
    <w:rsid w:val="00FA26B3"/>
    <w:rsid w:val="00FA4528"/>
    <w:rsid w:val="00FA583E"/>
    <w:rsid w:val="00FA6045"/>
    <w:rsid w:val="00FA73D9"/>
    <w:rsid w:val="00FA7892"/>
    <w:rsid w:val="00FB10C6"/>
    <w:rsid w:val="00FB14E2"/>
    <w:rsid w:val="00FB1947"/>
    <w:rsid w:val="00FB4942"/>
    <w:rsid w:val="00FB6C18"/>
    <w:rsid w:val="00FB6D0D"/>
    <w:rsid w:val="00FB6EAB"/>
    <w:rsid w:val="00FC20A2"/>
    <w:rsid w:val="00FC4370"/>
    <w:rsid w:val="00FC6BA7"/>
    <w:rsid w:val="00FC78A9"/>
    <w:rsid w:val="00FD0B60"/>
    <w:rsid w:val="00FD15A8"/>
    <w:rsid w:val="00FD1D35"/>
    <w:rsid w:val="00FD2FDE"/>
    <w:rsid w:val="00FD3D85"/>
    <w:rsid w:val="00FD5B3D"/>
    <w:rsid w:val="00FD645E"/>
    <w:rsid w:val="00FD6CFF"/>
    <w:rsid w:val="00FD6FAD"/>
    <w:rsid w:val="00FD7363"/>
    <w:rsid w:val="00FE0370"/>
    <w:rsid w:val="00FE07E8"/>
    <w:rsid w:val="00FE11FD"/>
    <w:rsid w:val="00FE1E55"/>
    <w:rsid w:val="00FE204A"/>
    <w:rsid w:val="00FE39AD"/>
    <w:rsid w:val="00FE3E3F"/>
    <w:rsid w:val="00FE4953"/>
    <w:rsid w:val="00FE4B7C"/>
    <w:rsid w:val="00FE76D0"/>
    <w:rsid w:val="00FE7988"/>
    <w:rsid w:val="00FF2B17"/>
    <w:rsid w:val="00FF365C"/>
    <w:rsid w:val="00FF4C0F"/>
    <w:rsid w:val="00FF5819"/>
    <w:rsid w:val="00FF67D6"/>
    <w:rsid w:val="00FF67FD"/>
    <w:rsid w:val="00FF7A8A"/>
    <w:rsid w:val="00FF7C42"/>
    <w:rsid w:val="00FF7D89"/>
    <w:rsid w:val="00FF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335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53CB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33350E"/>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33350E"/>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50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33350E"/>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33350E"/>
    <w:rPr>
      <w:rFonts w:ascii="Calibri Light" w:eastAsia="Times New Roman" w:hAnsi="Calibri Light" w:cs="Times New Roman"/>
      <w:i/>
      <w:iCs/>
      <w:color w:val="2E74B5"/>
    </w:rPr>
  </w:style>
  <w:style w:type="paragraph" w:customStyle="1" w:styleId="Heading41">
    <w:name w:val="Heading 41"/>
    <w:basedOn w:val="Normal"/>
    <w:next w:val="Normal"/>
    <w:uiPriority w:val="9"/>
    <w:unhideWhenUsed/>
    <w:qFormat/>
    <w:rsid w:val="0033350E"/>
    <w:pPr>
      <w:keepNext/>
      <w:keepLines/>
      <w:spacing w:before="40" w:after="0"/>
      <w:outlineLvl w:val="3"/>
    </w:pPr>
    <w:rPr>
      <w:rFonts w:ascii="Calibri Light" w:eastAsia="Times New Roman" w:hAnsi="Calibri Light" w:cs="Times New Roman"/>
      <w:i/>
      <w:iCs/>
      <w:color w:val="2E74B5"/>
    </w:rPr>
  </w:style>
  <w:style w:type="character" w:customStyle="1" w:styleId="Hyperlink1">
    <w:name w:val="Hyperlink1"/>
    <w:basedOn w:val="DefaultParagraphFont"/>
    <w:uiPriority w:val="99"/>
    <w:unhideWhenUsed/>
    <w:rsid w:val="0033350E"/>
    <w:rPr>
      <w:color w:val="0563C1"/>
      <w:u w:val="single"/>
    </w:rPr>
  </w:style>
  <w:style w:type="character" w:styleId="Hyperlink">
    <w:name w:val="Hyperlink"/>
    <w:basedOn w:val="DefaultParagraphFont"/>
    <w:uiPriority w:val="99"/>
    <w:unhideWhenUsed/>
    <w:rsid w:val="0033350E"/>
    <w:rPr>
      <w:color w:val="0563C1" w:themeColor="hyperlink"/>
      <w:u w:val="single"/>
    </w:rPr>
  </w:style>
  <w:style w:type="character" w:customStyle="1" w:styleId="a">
    <w:name w:val="a"/>
    <w:basedOn w:val="DefaultParagraphFont"/>
    <w:rsid w:val="0033350E"/>
  </w:style>
  <w:style w:type="paragraph" w:styleId="NoSpacing">
    <w:name w:val="No Spacing"/>
    <w:uiPriority w:val="1"/>
    <w:qFormat/>
    <w:rsid w:val="0033350E"/>
    <w:pPr>
      <w:spacing w:after="0" w:line="240" w:lineRule="auto"/>
    </w:pPr>
  </w:style>
  <w:style w:type="paragraph" w:customStyle="1" w:styleId="msonormal0">
    <w:name w:val="msonormal"/>
    <w:basedOn w:val="Normal"/>
    <w:rsid w:val="00333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journal-article-marker-start">
    <w:name w:val="highwire-journal-article-marker-start"/>
    <w:basedOn w:val="DefaultParagraphFont"/>
    <w:rsid w:val="0033350E"/>
  </w:style>
  <w:style w:type="character" w:customStyle="1" w:styleId="table-label">
    <w:name w:val="table-label"/>
    <w:basedOn w:val="DefaultParagraphFont"/>
    <w:rsid w:val="0033350E"/>
  </w:style>
  <w:style w:type="character" w:customStyle="1" w:styleId="caption-title">
    <w:name w:val="caption-title"/>
    <w:basedOn w:val="DefaultParagraphFont"/>
    <w:rsid w:val="0033350E"/>
  </w:style>
  <w:style w:type="character" w:styleId="Emphasis">
    <w:name w:val="Emphasis"/>
    <w:basedOn w:val="DefaultParagraphFont"/>
    <w:uiPriority w:val="20"/>
    <w:qFormat/>
    <w:rsid w:val="0033350E"/>
    <w:rPr>
      <w:i/>
      <w:iCs/>
    </w:rPr>
  </w:style>
  <w:style w:type="character" w:customStyle="1" w:styleId="underline">
    <w:name w:val="underline"/>
    <w:basedOn w:val="DefaultParagraphFont"/>
    <w:rsid w:val="0033350E"/>
  </w:style>
  <w:style w:type="character" w:customStyle="1" w:styleId="io-ox-label">
    <w:name w:val="io-ox-label"/>
    <w:basedOn w:val="DefaultParagraphFont"/>
    <w:rsid w:val="0033350E"/>
  </w:style>
  <w:style w:type="character" w:customStyle="1" w:styleId="sr-only">
    <w:name w:val="sr-only"/>
    <w:basedOn w:val="DefaultParagraphFont"/>
    <w:rsid w:val="0033350E"/>
  </w:style>
  <w:style w:type="character" w:customStyle="1" w:styleId="l6">
    <w:name w:val="l6"/>
    <w:basedOn w:val="DefaultParagraphFont"/>
    <w:rsid w:val="0033350E"/>
  </w:style>
  <w:style w:type="paragraph" w:styleId="EndnoteText">
    <w:name w:val="endnote text"/>
    <w:basedOn w:val="Normal"/>
    <w:link w:val="EndnoteTextChar"/>
    <w:uiPriority w:val="99"/>
    <w:semiHidden/>
    <w:unhideWhenUsed/>
    <w:rsid w:val="003335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350E"/>
    <w:rPr>
      <w:sz w:val="20"/>
      <w:szCs w:val="20"/>
    </w:rPr>
  </w:style>
  <w:style w:type="character" w:styleId="EndnoteReference">
    <w:name w:val="endnote reference"/>
    <w:basedOn w:val="DefaultParagraphFont"/>
    <w:uiPriority w:val="99"/>
    <w:semiHidden/>
    <w:unhideWhenUsed/>
    <w:rsid w:val="0033350E"/>
    <w:rPr>
      <w:vertAlign w:val="superscript"/>
    </w:rPr>
  </w:style>
  <w:style w:type="character" w:customStyle="1" w:styleId="inlinelist-item-text">
    <w:name w:val="inlinelist-item-text"/>
    <w:basedOn w:val="DefaultParagraphFont"/>
    <w:rsid w:val="0033350E"/>
  </w:style>
  <w:style w:type="character" w:styleId="Strong">
    <w:name w:val="Strong"/>
    <w:basedOn w:val="DefaultParagraphFont"/>
    <w:uiPriority w:val="22"/>
    <w:qFormat/>
    <w:rsid w:val="0033350E"/>
    <w:rPr>
      <w:b/>
      <w:bCs/>
    </w:rPr>
  </w:style>
  <w:style w:type="paragraph" w:customStyle="1" w:styleId="margin-bottom-0x">
    <w:name w:val="margin-bottom-0x"/>
    <w:basedOn w:val="Normal"/>
    <w:rsid w:val="00333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ification-dropdown-timestamp">
    <w:name w:val="notification-dropdown-timestamp"/>
    <w:basedOn w:val="DefaultParagraphFont"/>
    <w:rsid w:val="0033350E"/>
  </w:style>
  <w:style w:type="paragraph" w:styleId="HTMLPreformatted">
    <w:name w:val="HTML Preformatted"/>
    <w:basedOn w:val="Normal"/>
    <w:link w:val="HTMLPreformattedChar"/>
    <w:uiPriority w:val="99"/>
    <w:unhideWhenUsed/>
    <w:rsid w:val="00333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3350E"/>
    <w:rPr>
      <w:rFonts w:ascii="Courier New" w:eastAsia="Times New Roman" w:hAnsi="Courier New" w:cs="Courier New"/>
      <w:sz w:val="20"/>
      <w:szCs w:val="20"/>
    </w:rPr>
  </w:style>
  <w:style w:type="character" w:customStyle="1" w:styleId="tw-bilingual-translation">
    <w:name w:val="tw-bilingual-translation"/>
    <w:basedOn w:val="DefaultParagraphFont"/>
    <w:rsid w:val="0033350E"/>
  </w:style>
  <w:style w:type="character" w:customStyle="1" w:styleId="gt-baf-word-clickable">
    <w:name w:val="gt-baf-word-clickable"/>
    <w:basedOn w:val="DefaultParagraphFont"/>
    <w:rsid w:val="0033350E"/>
  </w:style>
  <w:style w:type="character" w:customStyle="1" w:styleId="gt-baf-back">
    <w:name w:val="gt-baf-back"/>
    <w:basedOn w:val="DefaultParagraphFont"/>
    <w:rsid w:val="0033350E"/>
  </w:style>
  <w:style w:type="character" w:customStyle="1" w:styleId="unicode">
    <w:name w:val="unicode"/>
    <w:basedOn w:val="DefaultParagraphFont"/>
    <w:rsid w:val="0033350E"/>
  </w:style>
  <w:style w:type="character" w:customStyle="1" w:styleId="irregular">
    <w:name w:val="irregular"/>
    <w:basedOn w:val="DefaultParagraphFont"/>
    <w:rsid w:val="0033350E"/>
  </w:style>
  <w:style w:type="character" w:customStyle="1" w:styleId="stil4">
    <w:name w:val="stil4"/>
    <w:basedOn w:val="DefaultParagraphFont"/>
    <w:rsid w:val="0033350E"/>
  </w:style>
  <w:style w:type="character" w:customStyle="1" w:styleId="Normal1">
    <w:name w:val="Normal1"/>
    <w:basedOn w:val="DefaultParagraphFont"/>
    <w:rsid w:val="0033350E"/>
  </w:style>
  <w:style w:type="character" w:customStyle="1" w:styleId="Normal2">
    <w:name w:val="Normal2"/>
    <w:basedOn w:val="DefaultParagraphFont"/>
    <w:rsid w:val="0033350E"/>
  </w:style>
  <w:style w:type="paragraph" w:customStyle="1" w:styleId="Default">
    <w:name w:val="Default"/>
    <w:rsid w:val="0033350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33350E"/>
    <w:rPr>
      <w:color w:val="auto"/>
    </w:rPr>
  </w:style>
  <w:style w:type="character" w:customStyle="1" w:styleId="eid">
    <w:name w:val="eid"/>
    <w:basedOn w:val="DefaultParagraphFont"/>
    <w:rsid w:val="0033350E"/>
  </w:style>
  <w:style w:type="character" w:customStyle="1" w:styleId="diclick">
    <w:name w:val="diclick"/>
    <w:basedOn w:val="DefaultParagraphFont"/>
    <w:rsid w:val="0033350E"/>
  </w:style>
  <w:style w:type="character" w:customStyle="1" w:styleId="sdata">
    <w:name w:val="sdata"/>
    <w:basedOn w:val="DefaultParagraphFont"/>
    <w:rsid w:val="0033350E"/>
  </w:style>
  <w:style w:type="paragraph" w:styleId="ListParagraph">
    <w:name w:val="List Paragraph"/>
    <w:basedOn w:val="Normal"/>
    <w:uiPriority w:val="34"/>
    <w:qFormat/>
    <w:rsid w:val="0033350E"/>
    <w:pPr>
      <w:ind w:left="720"/>
      <w:contextualSpacing/>
    </w:pPr>
  </w:style>
  <w:style w:type="character" w:customStyle="1" w:styleId="shorttext">
    <w:name w:val="short_text"/>
    <w:basedOn w:val="DefaultParagraphFont"/>
    <w:rsid w:val="0033350E"/>
  </w:style>
  <w:style w:type="character" w:customStyle="1" w:styleId="Heading4Char1">
    <w:name w:val="Heading 4 Char1"/>
    <w:basedOn w:val="DefaultParagraphFont"/>
    <w:uiPriority w:val="9"/>
    <w:semiHidden/>
    <w:rsid w:val="0033350E"/>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33350E"/>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DefaultParagraphFont"/>
    <w:uiPriority w:val="99"/>
    <w:semiHidden/>
    <w:unhideWhenUsed/>
    <w:rsid w:val="002077C7"/>
    <w:rPr>
      <w:color w:val="808080"/>
      <w:shd w:val="clear" w:color="auto" w:fill="E6E6E6"/>
    </w:rPr>
  </w:style>
  <w:style w:type="paragraph" w:styleId="FootnoteText">
    <w:name w:val="footnote text"/>
    <w:basedOn w:val="Normal"/>
    <w:link w:val="FootnoteTextChar"/>
    <w:uiPriority w:val="99"/>
    <w:unhideWhenUsed/>
    <w:rsid w:val="002077C7"/>
    <w:pPr>
      <w:spacing w:after="0" w:line="240" w:lineRule="auto"/>
    </w:pPr>
    <w:rPr>
      <w:sz w:val="20"/>
      <w:szCs w:val="20"/>
    </w:rPr>
  </w:style>
  <w:style w:type="character" w:customStyle="1" w:styleId="FootnoteTextChar">
    <w:name w:val="Footnote Text Char"/>
    <w:basedOn w:val="DefaultParagraphFont"/>
    <w:link w:val="FootnoteText"/>
    <w:uiPriority w:val="99"/>
    <w:rsid w:val="002077C7"/>
    <w:rPr>
      <w:sz w:val="20"/>
      <w:szCs w:val="20"/>
    </w:rPr>
  </w:style>
  <w:style w:type="character" w:styleId="FootnoteReference">
    <w:name w:val="footnote reference"/>
    <w:basedOn w:val="DefaultParagraphFont"/>
    <w:uiPriority w:val="99"/>
    <w:semiHidden/>
    <w:unhideWhenUsed/>
    <w:rsid w:val="002077C7"/>
    <w:rPr>
      <w:vertAlign w:val="superscript"/>
    </w:rPr>
  </w:style>
  <w:style w:type="paragraph" w:styleId="Header">
    <w:name w:val="header"/>
    <w:basedOn w:val="Normal"/>
    <w:link w:val="HeaderChar"/>
    <w:uiPriority w:val="99"/>
    <w:unhideWhenUsed/>
    <w:rsid w:val="00B00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12D"/>
  </w:style>
  <w:style w:type="paragraph" w:styleId="Footer">
    <w:name w:val="footer"/>
    <w:basedOn w:val="Normal"/>
    <w:link w:val="FooterChar"/>
    <w:uiPriority w:val="99"/>
    <w:unhideWhenUsed/>
    <w:rsid w:val="00B0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12D"/>
  </w:style>
  <w:style w:type="character" w:customStyle="1" w:styleId="blkin10">
    <w:name w:val="blkin10"/>
    <w:basedOn w:val="DefaultParagraphFont"/>
    <w:rsid w:val="00221F15"/>
  </w:style>
  <w:style w:type="character" w:styleId="FollowedHyperlink">
    <w:name w:val="FollowedHyperlink"/>
    <w:basedOn w:val="DefaultParagraphFont"/>
    <w:uiPriority w:val="99"/>
    <w:semiHidden/>
    <w:unhideWhenUsed/>
    <w:rsid w:val="00D77A9B"/>
    <w:rPr>
      <w:color w:val="954F72" w:themeColor="followedHyperlink"/>
      <w:u w:val="single"/>
    </w:rPr>
  </w:style>
  <w:style w:type="paragraph" w:styleId="Caption">
    <w:name w:val="caption"/>
    <w:basedOn w:val="Normal"/>
    <w:next w:val="Normal"/>
    <w:uiPriority w:val="35"/>
    <w:unhideWhenUsed/>
    <w:qFormat/>
    <w:rsid w:val="001C02A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91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884"/>
    <w:rPr>
      <w:rFonts w:ascii="Segoe UI" w:hAnsi="Segoe UI" w:cs="Segoe UI"/>
      <w:sz w:val="18"/>
      <w:szCs w:val="18"/>
    </w:rPr>
  </w:style>
  <w:style w:type="character" w:customStyle="1" w:styleId="Heading2Char">
    <w:name w:val="Heading 2 Char"/>
    <w:basedOn w:val="DefaultParagraphFont"/>
    <w:link w:val="Heading2"/>
    <w:uiPriority w:val="9"/>
    <w:rsid w:val="00B53CB9"/>
    <w:rPr>
      <w:rFonts w:asciiTheme="majorHAnsi" w:eastAsiaTheme="majorEastAsia" w:hAnsiTheme="majorHAnsi" w:cstheme="majorBidi"/>
      <w:b/>
      <w:bCs/>
      <w:color w:val="4472C4" w:themeColor="accent1"/>
      <w:sz w:val="26"/>
      <w:szCs w:val="26"/>
    </w:rPr>
  </w:style>
  <w:style w:type="character" w:customStyle="1" w:styleId="UnresolvedMention1">
    <w:name w:val="Unresolved Mention1"/>
    <w:basedOn w:val="DefaultParagraphFont"/>
    <w:uiPriority w:val="99"/>
    <w:semiHidden/>
    <w:unhideWhenUsed/>
    <w:rsid w:val="00B53CB9"/>
    <w:rPr>
      <w:color w:val="808080"/>
      <w:shd w:val="clear" w:color="auto" w:fill="E6E6E6"/>
    </w:rPr>
  </w:style>
  <w:style w:type="paragraph" w:styleId="NormalWeb">
    <w:name w:val="Normal (Web)"/>
    <w:basedOn w:val="Normal"/>
    <w:uiPriority w:val="99"/>
    <w:unhideWhenUsed/>
    <w:rsid w:val="00B53C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0">
    <w:name w:val="shorttext"/>
    <w:basedOn w:val="DefaultParagraphFont"/>
    <w:rsid w:val="00B53CB9"/>
  </w:style>
  <w:style w:type="character" w:customStyle="1" w:styleId="headword-tr">
    <w:name w:val="headword-tr"/>
    <w:basedOn w:val="DefaultParagraphFont"/>
    <w:rsid w:val="00B53CB9"/>
  </w:style>
  <w:style w:type="paragraph" w:customStyle="1" w:styleId="line">
    <w:name w:val="line"/>
    <w:basedOn w:val="Normal"/>
    <w:rsid w:val="00B53C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B53CB9"/>
  </w:style>
  <w:style w:type="character" w:customStyle="1" w:styleId="indent-1-breaks">
    <w:name w:val="indent-1-breaks"/>
    <w:basedOn w:val="DefaultParagraphFont"/>
    <w:rsid w:val="00B53CB9"/>
  </w:style>
  <w:style w:type="character" w:customStyle="1" w:styleId="js-non-expanded-comment">
    <w:name w:val="js-non-expanded-comment"/>
    <w:basedOn w:val="DefaultParagraphFont"/>
    <w:rsid w:val="00B53CB9"/>
  </w:style>
  <w:style w:type="character" w:customStyle="1" w:styleId="fa-arab">
    <w:name w:val="fa-arab"/>
    <w:basedOn w:val="DefaultParagraphFont"/>
    <w:rsid w:val="00B53CB9"/>
  </w:style>
  <w:style w:type="character" w:customStyle="1" w:styleId="mention-gloss-paren">
    <w:name w:val="mention-gloss-paren"/>
    <w:basedOn w:val="DefaultParagraphFont"/>
    <w:rsid w:val="00B53CB9"/>
  </w:style>
  <w:style w:type="character" w:customStyle="1" w:styleId="tr">
    <w:name w:val="tr"/>
    <w:basedOn w:val="DefaultParagraphFont"/>
    <w:rsid w:val="00B53CB9"/>
  </w:style>
  <w:style w:type="character" w:customStyle="1" w:styleId="alt-edited">
    <w:name w:val="alt-edited"/>
    <w:basedOn w:val="DefaultParagraphFont"/>
    <w:rsid w:val="00B53CB9"/>
  </w:style>
  <w:style w:type="character" w:customStyle="1" w:styleId="meaningword">
    <w:name w:val="meaningword"/>
    <w:basedOn w:val="DefaultParagraphFont"/>
    <w:rsid w:val="00B53CB9"/>
  </w:style>
  <w:style w:type="character" w:customStyle="1" w:styleId="shorttext00">
    <w:name w:val="shorttext0"/>
    <w:basedOn w:val="DefaultParagraphFont"/>
    <w:rsid w:val="00B53CB9"/>
  </w:style>
  <w:style w:type="character" w:customStyle="1" w:styleId="nobold">
    <w:name w:val="nobold"/>
    <w:basedOn w:val="DefaultParagraphFont"/>
    <w:rsid w:val="00903D97"/>
  </w:style>
  <w:style w:type="character" w:customStyle="1" w:styleId="tlid-translation">
    <w:name w:val="tlid-translation"/>
    <w:basedOn w:val="DefaultParagraphFont"/>
    <w:rsid w:val="002927BC"/>
  </w:style>
  <w:style w:type="character" w:customStyle="1" w:styleId="gt-baf-cell">
    <w:name w:val="gt-baf-cell"/>
    <w:basedOn w:val="DefaultParagraphFont"/>
    <w:rsid w:val="005E3E73"/>
  </w:style>
  <w:style w:type="character" w:customStyle="1" w:styleId="meaningalphabetical">
    <w:name w:val="meaningalphabetical"/>
    <w:basedOn w:val="DefaultParagraphFont"/>
    <w:rsid w:val="00E22A68"/>
  </w:style>
  <w:style w:type="character" w:customStyle="1" w:styleId="gt-card-ttl-txt">
    <w:name w:val="gt-card-ttl-txt"/>
    <w:basedOn w:val="DefaultParagraphFont"/>
    <w:rsid w:val="0048006A"/>
  </w:style>
  <w:style w:type="character" w:customStyle="1" w:styleId="tlid-translation-gender-indicator">
    <w:name w:val="tlid-translation-gender-indicator"/>
    <w:basedOn w:val="DefaultParagraphFont"/>
    <w:rsid w:val="002F2752"/>
  </w:style>
  <w:style w:type="character" w:customStyle="1" w:styleId="expphon">
    <w:name w:val="exp_phon"/>
    <w:basedOn w:val="DefaultParagraphFont"/>
    <w:rsid w:val="00551E5A"/>
  </w:style>
  <w:style w:type="character" w:customStyle="1" w:styleId="Normal3">
    <w:name w:val="Normal3"/>
    <w:basedOn w:val="DefaultParagraphFont"/>
    <w:rsid w:val="00DE262A"/>
  </w:style>
  <w:style w:type="character" w:customStyle="1" w:styleId="jlqj4b">
    <w:name w:val="jlqj4b"/>
    <w:basedOn w:val="DefaultParagraphFont"/>
    <w:rsid w:val="001274C8"/>
  </w:style>
  <w:style w:type="character" w:customStyle="1" w:styleId="viiyi">
    <w:name w:val="viiyi"/>
    <w:basedOn w:val="DefaultParagraphFont"/>
    <w:rsid w:val="00C116CC"/>
  </w:style>
  <w:style w:type="character" w:customStyle="1" w:styleId="kgnlhe">
    <w:name w:val="kgnlhe"/>
    <w:basedOn w:val="DefaultParagraphFont"/>
    <w:rsid w:val="00683D0C"/>
  </w:style>
  <w:style w:type="character" w:customStyle="1" w:styleId="mtfg0">
    <w:name w:val="mtfg0"/>
    <w:basedOn w:val="DefaultParagraphFont"/>
    <w:rsid w:val="00683D0C"/>
  </w:style>
  <w:style w:type="character" w:customStyle="1" w:styleId="Normal4">
    <w:name w:val="Normal4"/>
    <w:basedOn w:val="DefaultParagraphFont"/>
    <w:rsid w:val="001B3E84"/>
  </w:style>
  <w:style w:type="character" w:customStyle="1" w:styleId="acopre">
    <w:name w:val="acopre"/>
    <w:basedOn w:val="DefaultParagraphFont"/>
    <w:rsid w:val="00276022"/>
  </w:style>
  <w:style w:type="character" w:customStyle="1" w:styleId="hgkelc">
    <w:name w:val="hgkelc"/>
    <w:basedOn w:val="DefaultParagraphFont"/>
    <w:rsid w:val="00276022"/>
  </w:style>
  <w:style w:type="character" w:customStyle="1" w:styleId="dense">
    <w:name w:val="dense"/>
    <w:basedOn w:val="DefaultParagraphFont"/>
    <w:rsid w:val="00EC2125"/>
  </w:style>
  <w:style w:type="character" w:customStyle="1" w:styleId="gt-ct-translit">
    <w:name w:val="gt-ct-translit"/>
    <w:basedOn w:val="DefaultParagraphFont"/>
    <w:rsid w:val="00CF68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335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53CB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33350E"/>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33350E"/>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50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33350E"/>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33350E"/>
    <w:rPr>
      <w:rFonts w:ascii="Calibri Light" w:eastAsia="Times New Roman" w:hAnsi="Calibri Light" w:cs="Times New Roman"/>
      <w:i/>
      <w:iCs/>
      <w:color w:val="2E74B5"/>
    </w:rPr>
  </w:style>
  <w:style w:type="paragraph" w:customStyle="1" w:styleId="Heading41">
    <w:name w:val="Heading 41"/>
    <w:basedOn w:val="Normal"/>
    <w:next w:val="Normal"/>
    <w:uiPriority w:val="9"/>
    <w:unhideWhenUsed/>
    <w:qFormat/>
    <w:rsid w:val="0033350E"/>
    <w:pPr>
      <w:keepNext/>
      <w:keepLines/>
      <w:spacing w:before="40" w:after="0"/>
      <w:outlineLvl w:val="3"/>
    </w:pPr>
    <w:rPr>
      <w:rFonts w:ascii="Calibri Light" w:eastAsia="Times New Roman" w:hAnsi="Calibri Light" w:cs="Times New Roman"/>
      <w:i/>
      <w:iCs/>
      <w:color w:val="2E74B5"/>
    </w:rPr>
  </w:style>
  <w:style w:type="character" w:customStyle="1" w:styleId="Hyperlink1">
    <w:name w:val="Hyperlink1"/>
    <w:basedOn w:val="DefaultParagraphFont"/>
    <w:uiPriority w:val="99"/>
    <w:unhideWhenUsed/>
    <w:rsid w:val="0033350E"/>
    <w:rPr>
      <w:color w:val="0563C1"/>
      <w:u w:val="single"/>
    </w:rPr>
  </w:style>
  <w:style w:type="character" w:styleId="Hyperlink">
    <w:name w:val="Hyperlink"/>
    <w:basedOn w:val="DefaultParagraphFont"/>
    <w:uiPriority w:val="99"/>
    <w:unhideWhenUsed/>
    <w:rsid w:val="0033350E"/>
    <w:rPr>
      <w:color w:val="0563C1" w:themeColor="hyperlink"/>
      <w:u w:val="single"/>
    </w:rPr>
  </w:style>
  <w:style w:type="character" w:customStyle="1" w:styleId="a">
    <w:name w:val="a"/>
    <w:basedOn w:val="DefaultParagraphFont"/>
    <w:rsid w:val="0033350E"/>
  </w:style>
  <w:style w:type="paragraph" w:styleId="NoSpacing">
    <w:name w:val="No Spacing"/>
    <w:uiPriority w:val="1"/>
    <w:qFormat/>
    <w:rsid w:val="0033350E"/>
    <w:pPr>
      <w:spacing w:after="0" w:line="240" w:lineRule="auto"/>
    </w:pPr>
  </w:style>
  <w:style w:type="paragraph" w:customStyle="1" w:styleId="msonormal0">
    <w:name w:val="msonormal"/>
    <w:basedOn w:val="Normal"/>
    <w:rsid w:val="00333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journal-article-marker-start">
    <w:name w:val="highwire-journal-article-marker-start"/>
    <w:basedOn w:val="DefaultParagraphFont"/>
    <w:rsid w:val="0033350E"/>
  </w:style>
  <w:style w:type="character" w:customStyle="1" w:styleId="table-label">
    <w:name w:val="table-label"/>
    <w:basedOn w:val="DefaultParagraphFont"/>
    <w:rsid w:val="0033350E"/>
  </w:style>
  <w:style w:type="character" w:customStyle="1" w:styleId="caption-title">
    <w:name w:val="caption-title"/>
    <w:basedOn w:val="DefaultParagraphFont"/>
    <w:rsid w:val="0033350E"/>
  </w:style>
  <w:style w:type="character" w:styleId="Emphasis">
    <w:name w:val="Emphasis"/>
    <w:basedOn w:val="DefaultParagraphFont"/>
    <w:uiPriority w:val="20"/>
    <w:qFormat/>
    <w:rsid w:val="0033350E"/>
    <w:rPr>
      <w:i/>
      <w:iCs/>
    </w:rPr>
  </w:style>
  <w:style w:type="character" w:customStyle="1" w:styleId="underline">
    <w:name w:val="underline"/>
    <w:basedOn w:val="DefaultParagraphFont"/>
    <w:rsid w:val="0033350E"/>
  </w:style>
  <w:style w:type="character" w:customStyle="1" w:styleId="io-ox-label">
    <w:name w:val="io-ox-label"/>
    <w:basedOn w:val="DefaultParagraphFont"/>
    <w:rsid w:val="0033350E"/>
  </w:style>
  <w:style w:type="character" w:customStyle="1" w:styleId="sr-only">
    <w:name w:val="sr-only"/>
    <w:basedOn w:val="DefaultParagraphFont"/>
    <w:rsid w:val="0033350E"/>
  </w:style>
  <w:style w:type="character" w:customStyle="1" w:styleId="l6">
    <w:name w:val="l6"/>
    <w:basedOn w:val="DefaultParagraphFont"/>
    <w:rsid w:val="0033350E"/>
  </w:style>
  <w:style w:type="paragraph" w:styleId="EndnoteText">
    <w:name w:val="endnote text"/>
    <w:basedOn w:val="Normal"/>
    <w:link w:val="EndnoteTextChar"/>
    <w:uiPriority w:val="99"/>
    <w:semiHidden/>
    <w:unhideWhenUsed/>
    <w:rsid w:val="003335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350E"/>
    <w:rPr>
      <w:sz w:val="20"/>
      <w:szCs w:val="20"/>
    </w:rPr>
  </w:style>
  <w:style w:type="character" w:styleId="EndnoteReference">
    <w:name w:val="endnote reference"/>
    <w:basedOn w:val="DefaultParagraphFont"/>
    <w:uiPriority w:val="99"/>
    <w:semiHidden/>
    <w:unhideWhenUsed/>
    <w:rsid w:val="0033350E"/>
    <w:rPr>
      <w:vertAlign w:val="superscript"/>
    </w:rPr>
  </w:style>
  <w:style w:type="character" w:customStyle="1" w:styleId="inlinelist-item-text">
    <w:name w:val="inlinelist-item-text"/>
    <w:basedOn w:val="DefaultParagraphFont"/>
    <w:rsid w:val="0033350E"/>
  </w:style>
  <w:style w:type="character" w:styleId="Strong">
    <w:name w:val="Strong"/>
    <w:basedOn w:val="DefaultParagraphFont"/>
    <w:uiPriority w:val="22"/>
    <w:qFormat/>
    <w:rsid w:val="0033350E"/>
    <w:rPr>
      <w:b/>
      <w:bCs/>
    </w:rPr>
  </w:style>
  <w:style w:type="paragraph" w:customStyle="1" w:styleId="margin-bottom-0x">
    <w:name w:val="margin-bottom-0x"/>
    <w:basedOn w:val="Normal"/>
    <w:rsid w:val="00333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ification-dropdown-timestamp">
    <w:name w:val="notification-dropdown-timestamp"/>
    <w:basedOn w:val="DefaultParagraphFont"/>
    <w:rsid w:val="0033350E"/>
  </w:style>
  <w:style w:type="paragraph" w:styleId="HTMLPreformatted">
    <w:name w:val="HTML Preformatted"/>
    <w:basedOn w:val="Normal"/>
    <w:link w:val="HTMLPreformattedChar"/>
    <w:uiPriority w:val="99"/>
    <w:unhideWhenUsed/>
    <w:rsid w:val="00333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3350E"/>
    <w:rPr>
      <w:rFonts w:ascii="Courier New" w:eastAsia="Times New Roman" w:hAnsi="Courier New" w:cs="Courier New"/>
      <w:sz w:val="20"/>
      <w:szCs w:val="20"/>
    </w:rPr>
  </w:style>
  <w:style w:type="character" w:customStyle="1" w:styleId="tw-bilingual-translation">
    <w:name w:val="tw-bilingual-translation"/>
    <w:basedOn w:val="DefaultParagraphFont"/>
    <w:rsid w:val="0033350E"/>
  </w:style>
  <w:style w:type="character" w:customStyle="1" w:styleId="gt-baf-word-clickable">
    <w:name w:val="gt-baf-word-clickable"/>
    <w:basedOn w:val="DefaultParagraphFont"/>
    <w:rsid w:val="0033350E"/>
  </w:style>
  <w:style w:type="character" w:customStyle="1" w:styleId="gt-baf-back">
    <w:name w:val="gt-baf-back"/>
    <w:basedOn w:val="DefaultParagraphFont"/>
    <w:rsid w:val="0033350E"/>
  </w:style>
  <w:style w:type="character" w:customStyle="1" w:styleId="unicode">
    <w:name w:val="unicode"/>
    <w:basedOn w:val="DefaultParagraphFont"/>
    <w:rsid w:val="0033350E"/>
  </w:style>
  <w:style w:type="character" w:customStyle="1" w:styleId="irregular">
    <w:name w:val="irregular"/>
    <w:basedOn w:val="DefaultParagraphFont"/>
    <w:rsid w:val="0033350E"/>
  </w:style>
  <w:style w:type="character" w:customStyle="1" w:styleId="stil4">
    <w:name w:val="stil4"/>
    <w:basedOn w:val="DefaultParagraphFont"/>
    <w:rsid w:val="0033350E"/>
  </w:style>
  <w:style w:type="character" w:customStyle="1" w:styleId="Normal1">
    <w:name w:val="Normal1"/>
    <w:basedOn w:val="DefaultParagraphFont"/>
    <w:rsid w:val="0033350E"/>
  </w:style>
  <w:style w:type="character" w:customStyle="1" w:styleId="Normal2">
    <w:name w:val="Normal2"/>
    <w:basedOn w:val="DefaultParagraphFont"/>
    <w:rsid w:val="0033350E"/>
  </w:style>
  <w:style w:type="paragraph" w:customStyle="1" w:styleId="Default">
    <w:name w:val="Default"/>
    <w:rsid w:val="0033350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33350E"/>
    <w:rPr>
      <w:color w:val="auto"/>
    </w:rPr>
  </w:style>
  <w:style w:type="character" w:customStyle="1" w:styleId="eid">
    <w:name w:val="eid"/>
    <w:basedOn w:val="DefaultParagraphFont"/>
    <w:rsid w:val="0033350E"/>
  </w:style>
  <w:style w:type="character" w:customStyle="1" w:styleId="diclick">
    <w:name w:val="diclick"/>
    <w:basedOn w:val="DefaultParagraphFont"/>
    <w:rsid w:val="0033350E"/>
  </w:style>
  <w:style w:type="character" w:customStyle="1" w:styleId="sdata">
    <w:name w:val="sdata"/>
    <w:basedOn w:val="DefaultParagraphFont"/>
    <w:rsid w:val="0033350E"/>
  </w:style>
  <w:style w:type="paragraph" w:styleId="ListParagraph">
    <w:name w:val="List Paragraph"/>
    <w:basedOn w:val="Normal"/>
    <w:uiPriority w:val="34"/>
    <w:qFormat/>
    <w:rsid w:val="0033350E"/>
    <w:pPr>
      <w:ind w:left="720"/>
      <w:contextualSpacing/>
    </w:pPr>
  </w:style>
  <w:style w:type="character" w:customStyle="1" w:styleId="shorttext">
    <w:name w:val="short_text"/>
    <w:basedOn w:val="DefaultParagraphFont"/>
    <w:rsid w:val="0033350E"/>
  </w:style>
  <w:style w:type="character" w:customStyle="1" w:styleId="Heading4Char1">
    <w:name w:val="Heading 4 Char1"/>
    <w:basedOn w:val="DefaultParagraphFont"/>
    <w:uiPriority w:val="9"/>
    <w:semiHidden/>
    <w:rsid w:val="0033350E"/>
    <w:rPr>
      <w:rFonts w:asciiTheme="majorHAnsi" w:eastAsiaTheme="majorEastAsia" w:hAnsiTheme="majorHAnsi" w:cstheme="majorBidi"/>
      <w:i/>
      <w:iCs/>
      <w:color w:val="2F5496" w:themeColor="accent1" w:themeShade="BF"/>
    </w:rPr>
  </w:style>
  <w:style w:type="character" w:customStyle="1" w:styleId="Heading3Char1">
    <w:name w:val="Heading 3 Char1"/>
    <w:basedOn w:val="DefaultParagraphFont"/>
    <w:uiPriority w:val="9"/>
    <w:semiHidden/>
    <w:rsid w:val="0033350E"/>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DefaultParagraphFont"/>
    <w:uiPriority w:val="99"/>
    <w:semiHidden/>
    <w:unhideWhenUsed/>
    <w:rsid w:val="002077C7"/>
    <w:rPr>
      <w:color w:val="808080"/>
      <w:shd w:val="clear" w:color="auto" w:fill="E6E6E6"/>
    </w:rPr>
  </w:style>
  <w:style w:type="paragraph" w:styleId="FootnoteText">
    <w:name w:val="footnote text"/>
    <w:basedOn w:val="Normal"/>
    <w:link w:val="FootnoteTextChar"/>
    <w:uiPriority w:val="99"/>
    <w:unhideWhenUsed/>
    <w:rsid w:val="002077C7"/>
    <w:pPr>
      <w:spacing w:after="0" w:line="240" w:lineRule="auto"/>
    </w:pPr>
    <w:rPr>
      <w:sz w:val="20"/>
      <w:szCs w:val="20"/>
    </w:rPr>
  </w:style>
  <w:style w:type="character" w:customStyle="1" w:styleId="FootnoteTextChar">
    <w:name w:val="Footnote Text Char"/>
    <w:basedOn w:val="DefaultParagraphFont"/>
    <w:link w:val="FootnoteText"/>
    <w:uiPriority w:val="99"/>
    <w:rsid w:val="002077C7"/>
    <w:rPr>
      <w:sz w:val="20"/>
      <w:szCs w:val="20"/>
    </w:rPr>
  </w:style>
  <w:style w:type="character" w:styleId="FootnoteReference">
    <w:name w:val="footnote reference"/>
    <w:basedOn w:val="DefaultParagraphFont"/>
    <w:uiPriority w:val="99"/>
    <w:semiHidden/>
    <w:unhideWhenUsed/>
    <w:rsid w:val="002077C7"/>
    <w:rPr>
      <w:vertAlign w:val="superscript"/>
    </w:rPr>
  </w:style>
  <w:style w:type="paragraph" w:styleId="Header">
    <w:name w:val="header"/>
    <w:basedOn w:val="Normal"/>
    <w:link w:val="HeaderChar"/>
    <w:uiPriority w:val="99"/>
    <w:unhideWhenUsed/>
    <w:rsid w:val="00B00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12D"/>
  </w:style>
  <w:style w:type="paragraph" w:styleId="Footer">
    <w:name w:val="footer"/>
    <w:basedOn w:val="Normal"/>
    <w:link w:val="FooterChar"/>
    <w:uiPriority w:val="99"/>
    <w:unhideWhenUsed/>
    <w:rsid w:val="00B0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12D"/>
  </w:style>
  <w:style w:type="character" w:customStyle="1" w:styleId="blkin10">
    <w:name w:val="blkin10"/>
    <w:basedOn w:val="DefaultParagraphFont"/>
    <w:rsid w:val="00221F15"/>
  </w:style>
  <w:style w:type="character" w:styleId="FollowedHyperlink">
    <w:name w:val="FollowedHyperlink"/>
    <w:basedOn w:val="DefaultParagraphFont"/>
    <w:uiPriority w:val="99"/>
    <w:semiHidden/>
    <w:unhideWhenUsed/>
    <w:rsid w:val="00D77A9B"/>
    <w:rPr>
      <w:color w:val="954F72" w:themeColor="followedHyperlink"/>
      <w:u w:val="single"/>
    </w:rPr>
  </w:style>
  <w:style w:type="paragraph" w:styleId="Caption">
    <w:name w:val="caption"/>
    <w:basedOn w:val="Normal"/>
    <w:next w:val="Normal"/>
    <w:uiPriority w:val="35"/>
    <w:unhideWhenUsed/>
    <w:qFormat/>
    <w:rsid w:val="001C02A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91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884"/>
    <w:rPr>
      <w:rFonts w:ascii="Segoe UI" w:hAnsi="Segoe UI" w:cs="Segoe UI"/>
      <w:sz w:val="18"/>
      <w:szCs w:val="18"/>
    </w:rPr>
  </w:style>
  <w:style w:type="character" w:customStyle="1" w:styleId="Heading2Char">
    <w:name w:val="Heading 2 Char"/>
    <w:basedOn w:val="DefaultParagraphFont"/>
    <w:link w:val="Heading2"/>
    <w:uiPriority w:val="9"/>
    <w:rsid w:val="00B53CB9"/>
    <w:rPr>
      <w:rFonts w:asciiTheme="majorHAnsi" w:eastAsiaTheme="majorEastAsia" w:hAnsiTheme="majorHAnsi" w:cstheme="majorBidi"/>
      <w:b/>
      <w:bCs/>
      <w:color w:val="4472C4" w:themeColor="accent1"/>
      <w:sz w:val="26"/>
      <w:szCs w:val="26"/>
    </w:rPr>
  </w:style>
  <w:style w:type="character" w:customStyle="1" w:styleId="UnresolvedMention1">
    <w:name w:val="Unresolved Mention1"/>
    <w:basedOn w:val="DefaultParagraphFont"/>
    <w:uiPriority w:val="99"/>
    <w:semiHidden/>
    <w:unhideWhenUsed/>
    <w:rsid w:val="00B53CB9"/>
    <w:rPr>
      <w:color w:val="808080"/>
      <w:shd w:val="clear" w:color="auto" w:fill="E6E6E6"/>
    </w:rPr>
  </w:style>
  <w:style w:type="paragraph" w:styleId="NormalWeb">
    <w:name w:val="Normal (Web)"/>
    <w:basedOn w:val="Normal"/>
    <w:uiPriority w:val="99"/>
    <w:unhideWhenUsed/>
    <w:rsid w:val="00B53C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0">
    <w:name w:val="shorttext"/>
    <w:basedOn w:val="DefaultParagraphFont"/>
    <w:rsid w:val="00B53CB9"/>
  </w:style>
  <w:style w:type="character" w:customStyle="1" w:styleId="headword-tr">
    <w:name w:val="headword-tr"/>
    <w:basedOn w:val="DefaultParagraphFont"/>
    <w:rsid w:val="00B53CB9"/>
  </w:style>
  <w:style w:type="paragraph" w:customStyle="1" w:styleId="line">
    <w:name w:val="line"/>
    <w:basedOn w:val="Normal"/>
    <w:rsid w:val="00B53C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B53CB9"/>
  </w:style>
  <w:style w:type="character" w:customStyle="1" w:styleId="indent-1-breaks">
    <w:name w:val="indent-1-breaks"/>
    <w:basedOn w:val="DefaultParagraphFont"/>
    <w:rsid w:val="00B53CB9"/>
  </w:style>
  <w:style w:type="character" w:customStyle="1" w:styleId="js-non-expanded-comment">
    <w:name w:val="js-non-expanded-comment"/>
    <w:basedOn w:val="DefaultParagraphFont"/>
    <w:rsid w:val="00B53CB9"/>
  </w:style>
  <w:style w:type="character" w:customStyle="1" w:styleId="fa-arab">
    <w:name w:val="fa-arab"/>
    <w:basedOn w:val="DefaultParagraphFont"/>
    <w:rsid w:val="00B53CB9"/>
  </w:style>
  <w:style w:type="character" w:customStyle="1" w:styleId="mention-gloss-paren">
    <w:name w:val="mention-gloss-paren"/>
    <w:basedOn w:val="DefaultParagraphFont"/>
    <w:rsid w:val="00B53CB9"/>
  </w:style>
  <w:style w:type="character" w:customStyle="1" w:styleId="tr">
    <w:name w:val="tr"/>
    <w:basedOn w:val="DefaultParagraphFont"/>
    <w:rsid w:val="00B53CB9"/>
  </w:style>
  <w:style w:type="character" w:customStyle="1" w:styleId="alt-edited">
    <w:name w:val="alt-edited"/>
    <w:basedOn w:val="DefaultParagraphFont"/>
    <w:rsid w:val="00B53CB9"/>
  </w:style>
  <w:style w:type="character" w:customStyle="1" w:styleId="meaningword">
    <w:name w:val="meaningword"/>
    <w:basedOn w:val="DefaultParagraphFont"/>
    <w:rsid w:val="00B53CB9"/>
  </w:style>
  <w:style w:type="character" w:customStyle="1" w:styleId="shorttext00">
    <w:name w:val="shorttext0"/>
    <w:basedOn w:val="DefaultParagraphFont"/>
    <w:rsid w:val="00B53CB9"/>
  </w:style>
  <w:style w:type="character" w:customStyle="1" w:styleId="nobold">
    <w:name w:val="nobold"/>
    <w:basedOn w:val="DefaultParagraphFont"/>
    <w:rsid w:val="00903D97"/>
  </w:style>
  <w:style w:type="character" w:customStyle="1" w:styleId="tlid-translation">
    <w:name w:val="tlid-translation"/>
    <w:basedOn w:val="DefaultParagraphFont"/>
    <w:rsid w:val="002927BC"/>
  </w:style>
  <w:style w:type="character" w:customStyle="1" w:styleId="gt-baf-cell">
    <w:name w:val="gt-baf-cell"/>
    <w:basedOn w:val="DefaultParagraphFont"/>
    <w:rsid w:val="005E3E73"/>
  </w:style>
  <w:style w:type="character" w:customStyle="1" w:styleId="meaningalphabetical">
    <w:name w:val="meaningalphabetical"/>
    <w:basedOn w:val="DefaultParagraphFont"/>
    <w:rsid w:val="00E22A68"/>
  </w:style>
  <w:style w:type="character" w:customStyle="1" w:styleId="gt-card-ttl-txt">
    <w:name w:val="gt-card-ttl-txt"/>
    <w:basedOn w:val="DefaultParagraphFont"/>
    <w:rsid w:val="0048006A"/>
  </w:style>
  <w:style w:type="character" w:customStyle="1" w:styleId="tlid-translation-gender-indicator">
    <w:name w:val="tlid-translation-gender-indicator"/>
    <w:basedOn w:val="DefaultParagraphFont"/>
    <w:rsid w:val="002F2752"/>
  </w:style>
  <w:style w:type="character" w:customStyle="1" w:styleId="expphon">
    <w:name w:val="exp_phon"/>
    <w:basedOn w:val="DefaultParagraphFont"/>
    <w:rsid w:val="00551E5A"/>
  </w:style>
  <w:style w:type="character" w:customStyle="1" w:styleId="Normal3">
    <w:name w:val="Normal3"/>
    <w:basedOn w:val="DefaultParagraphFont"/>
    <w:rsid w:val="00DE262A"/>
  </w:style>
  <w:style w:type="character" w:customStyle="1" w:styleId="jlqj4b">
    <w:name w:val="jlqj4b"/>
    <w:basedOn w:val="DefaultParagraphFont"/>
    <w:rsid w:val="001274C8"/>
  </w:style>
  <w:style w:type="character" w:customStyle="1" w:styleId="viiyi">
    <w:name w:val="viiyi"/>
    <w:basedOn w:val="DefaultParagraphFont"/>
    <w:rsid w:val="00C116CC"/>
  </w:style>
  <w:style w:type="character" w:customStyle="1" w:styleId="kgnlhe">
    <w:name w:val="kgnlhe"/>
    <w:basedOn w:val="DefaultParagraphFont"/>
    <w:rsid w:val="00683D0C"/>
  </w:style>
  <w:style w:type="character" w:customStyle="1" w:styleId="mtfg0">
    <w:name w:val="mtfg0"/>
    <w:basedOn w:val="DefaultParagraphFont"/>
    <w:rsid w:val="00683D0C"/>
  </w:style>
  <w:style w:type="character" w:customStyle="1" w:styleId="Normal4">
    <w:name w:val="Normal4"/>
    <w:basedOn w:val="DefaultParagraphFont"/>
    <w:rsid w:val="001B3E84"/>
  </w:style>
  <w:style w:type="character" w:customStyle="1" w:styleId="acopre">
    <w:name w:val="acopre"/>
    <w:basedOn w:val="DefaultParagraphFont"/>
    <w:rsid w:val="00276022"/>
  </w:style>
  <w:style w:type="character" w:customStyle="1" w:styleId="hgkelc">
    <w:name w:val="hgkelc"/>
    <w:basedOn w:val="DefaultParagraphFont"/>
    <w:rsid w:val="00276022"/>
  </w:style>
  <w:style w:type="character" w:customStyle="1" w:styleId="dense">
    <w:name w:val="dense"/>
    <w:basedOn w:val="DefaultParagraphFont"/>
    <w:rsid w:val="00EC2125"/>
  </w:style>
  <w:style w:type="character" w:customStyle="1" w:styleId="gt-ct-translit">
    <w:name w:val="gt-ct-translit"/>
    <w:basedOn w:val="DefaultParagraphFont"/>
    <w:rsid w:val="00CF6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040409">
      <w:bodyDiv w:val="1"/>
      <w:marLeft w:val="0"/>
      <w:marRight w:val="0"/>
      <w:marTop w:val="0"/>
      <w:marBottom w:val="0"/>
      <w:divBdr>
        <w:top w:val="none" w:sz="0" w:space="0" w:color="auto"/>
        <w:left w:val="none" w:sz="0" w:space="0" w:color="auto"/>
        <w:bottom w:val="none" w:sz="0" w:space="0" w:color="auto"/>
        <w:right w:val="none" w:sz="0" w:space="0" w:color="auto"/>
      </w:divBdr>
    </w:div>
    <w:div w:id="309672639">
      <w:bodyDiv w:val="1"/>
      <w:marLeft w:val="0"/>
      <w:marRight w:val="0"/>
      <w:marTop w:val="0"/>
      <w:marBottom w:val="0"/>
      <w:divBdr>
        <w:top w:val="none" w:sz="0" w:space="0" w:color="auto"/>
        <w:left w:val="none" w:sz="0" w:space="0" w:color="auto"/>
        <w:bottom w:val="none" w:sz="0" w:space="0" w:color="auto"/>
        <w:right w:val="none" w:sz="0" w:space="0" w:color="auto"/>
      </w:divBdr>
      <w:divsChild>
        <w:div w:id="679821444">
          <w:marLeft w:val="0"/>
          <w:marRight w:val="0"/>
          <w:marTop w:val="0"/>
          <w:marBottom w:val="0"/>
          <w:divBdr>
            <w:top w:val="none" w:sz="0" w:space="0" w:color="auto"/>
            <w:left w:val="none" w:sz="0" w:space="0" w:color="auto"/>
            <w:bottom w:val="none" w:sz="0" w:space="0" w:color="auto"/>
            <w:right w:val="none" w:sz="0" w:space="0" w:color="auto"/>
          </w:divBdr>
        </w:div>
      </w:divsChild>
    </w:div>
    <w:div w:id="890728101">
      <w:bodyDiv w:val="1"/>
      <w:marLeft w:val="0"/>
      <w:marRight w:val="0"/>
      <w:marTop w:val="0"/>
      <w:marBottom w:val="0"/>
      <w:divBdr>
        <w:top w:val="none" w:sz="0" w:space="0" w:color="auto"/>
        <w:left w:val="none" w:sz="0" w:space="0" w:color="auto"/>
        <w:bottom w:val="none" w:sz="0" w:space="0" w:color="auto"/>
        <w:right w:val="none" w:sz="0" w:space="0" w:color="auto"/>
      </w:divBdr>
      <w:divsChild>
        <w:div w:id="1187212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u-nl.academia.edu/t/-MgRD7UP-xUBPH/LiaPema" TargetMode="External"/><Relationship Id="rId18" Type="http://schemas.openxmlformats.org/officeDocument/2006/relationships/hyperlink" Target="http://www.maravot.com/Indo-European_Table.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vu-nl.academia.edu/t/-MgRD7UP-xUBPH/LiaPema"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cademia.edu/22563119/Hittite_watta%C4%93%C5%A1_birds_" TargetMode="External"/><Relationship Id="rId20" Type="http://schemas.openxmlformats.org/officeDocument/2006/relationships/hyperlink" Target="http://www.assyrianlanguages.org/hittite/en_lexique_hittite.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u-nl.academia.edu/t/-MgRD7UP-xUBPH/LiaPema"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academia.edu/22563119/Hittite_watta%C4%93%C5%A1_birds_" TargetMode="External"/><Relationship Id="rId23" Type="http://schemas.openxmlformats.org/officeDocument/2006/relationships/fontTable" Target="fontTable.xml"/><Relationship Id="rId10" Type="http://schemas.openxmlformats.org/officeDocument/2006/relationships/hyperlink" Target="https://vu-nl.academia.edu/LiaPema" TargetMode="External"/><Relationship Id="rId19" Type="http://schemas.openxmlformats.org/officeDocument/2006/relationships/hyperlink" Target="https://www.academia.edu/35508624/Hittite_English_Dictionary.docx.%20uploaded%203.06.18"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avesta.org/avdict/avdict.htm" TargetMode="External"/><Relationship Id="rId3" Type="http://schemas.openxmlformats.org/officeDocument/2006/relationships/hyperlink" Target="file:///C:/Users/mel/Documents/maravot.com/Indo-European_Table.html" TargetMode="External"/><Relationship Id="rId7" Type="http://schemas.openxmlformats.org/officeDocument/2006/relationships/hyperlink" Target="http://www.avesta.org/avdict/avdict.htm" TargetMode="External"/><Relationship Id="rId2" Type="http://schemas.openxmlformats.org/officeDocument/2006/relationships/hyperlink" Target="https://www.academia.edu/35508624/Hittite_English_Dictionary.docx" TargetMode="External"/><Relationship Id="rId1" Type="http://schemas.openxmlformats.org/officeDocument/2006/relationships/hyperlink" Target="https://lrc.la.utexas.edu/eieol_base_form_dictionary/hitol/11" TargetMode="External"/><Relationship Id="rId6" Type="http://schemas.openxmlformats.org/officeDocument/2006/relationships/hyperlink" Target="https://www.suomienglantisanakirja.fi/%C3%A4iti" TargetMode="External"/><Relationship Id="rId5" Type="http://schemas.openxmlformats.org/officeDocument/2006/relationships/hyperlink" Target="https://www.academia.edu/35148685/Etruscan_Phrases_Indo-European_Table_1" TargetMode="External"/><Relationship Id="rId4" Type="http://schemas.openxmlformats.org/officeDocument/2006/relationships/hyperlink" Target="https://www.academia.edu/35464927/Proof_of_a_Greater_Language_Family_Indo-European_Baltic_Uralic_and_Kartvelian_Update_02.14.18_"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582EFFB6CF418E989D7A8EAAC8C200"/>
        <w:category>
          <w:name w:val="General"/>
          <w:gallery w:val="placeholder"/>
        </w:category>
        <w:types>
          <w:type w:val="bbPlcHdr"/>
        </w:types>
        <w:behaviors>
          <w:behavior w:val="content"/>
        </w:behaviors>
        <w:guid w:val="{5B6FFAFD-F09E-45CB-A6A4-81606EB3CFDE}"/>
      </w:docPartPr>
      <w:docPartBody>
        <w:p w:rsidR="007154BA" w:rsidRDefault="007154BA" w:rsidP="007154BA">
          <w:pPr>
            <w:pStyle w:val="03582EFFB6CF418E989D7A8EAAC8C20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panose1 w:val="00000000000000000000"/>
    <w:charset w:val="00"/>
    <w:family w:val="roman"/>
    <w:notTrueType/>
    <w:pitch w:val="default"/>
  </w:font>
  <w:font w:name="Times New Roman , serif">
    <w:altName w:val="Times New Roman"/>
    <w:panose1 w:val="00000000000000000000"/>
    <w:charset w:val="00"/>
    <w:family w:val="roman"/>
    <w:notTrueType/>
    <w:pitch w:val="default"/>
  </w:font>
  <w:font w:name="Times New Roman ,serif">
    <w:altName w:val="Times New Roman"/>
    <w:panose1 w:val="00000000000000000000"/>
    <w:charset w:val="00"/>
    <w:family w:val="roman"/>
    <w:notTrueType/>
    <w:pitch w:val="default"/>
  </w:font>
  <w:font w:name="Times New Roman , serif ;">
    <w:altName w:val="Times New Roman"/>
    <w:panose1 w:val="00000000000000000000"/>
    <w:charset w:val="00"/>
    <w:family w:val="roman"/>
    <w:notTrueType/>
    <w:pitch w:val="default"/>
  </w:font>
  <w:font w:name="Times New Roman ; color:re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icrosoftSansSerif">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4BA"/>
    <w:rsid w:val="000067EB"/>
    <w:rsid w:val="00024216"/>
    <w:rsid w:val="000275C0"/>
    <w:rsid w:val="00031F91"/>
    <w:rsid w:val="000351F2"/>
    <w:rsid w:val="00040B09"/>
    <w:rsid w:val="000433B1"/>
    <w:rsid w:val="0004370D"/>
    <w:rsid w:val="000616D0"/>
    <w:rsid w:val="00070DE8"/>
    <w:rsid w:val="00081800"/>
    <w:rsid w:val="00095997"/>
    <w:rsid w:val="00096FB8"/>
    <w:rsid w:val="000A3917"/>
    <w:rsid w:val="000A52FA"/>
    <w:rsid w:val="000A5820"/>
    <w:rsid w:val="000B2153"/>
    <w:rsid w:val="000B3E71"/>
    <w:rsid w:val="000B4F14"/>
    <w:rsid w:val="000C1F63"/>
    <w:rsid w:val="000C7A43"/>
    <w:rsid w:val="000D4955"/>
    <w:rsid w:val="000F0D11"/>
    <w:rsid w:val="000F55CE"/>
    <w:rsid w:val="000F71CA"/>
    <w:rsid w:val="000F7BEF"/>
    <w:rsid w:val="001155B3"/>
    <w:rsid w:val="00117620"/>
    <w:rsid w:val="00141B70"/>
    <w:rsid w:val="00146EBE"/>
    <w:rsid w:val="0016134B"/>
    <w:rsid w:val="001658C6"/>
    <w:rsid w:val="00174488"/>
    <w:rsid w:val="0017689F"/>
    <w:rsid w:val="001806A1"/>
    <w:rsid w:val="0018338C"/>
    <w:rsid w:val="00187198"/>
    <w:rsid w:val="00190D95"/>
    <w:rsid w:val="00194487"/>
    <w:rsid w:val="001A0A79"/>
    <w:rsid w:val="001A12F6"/>
    <w:rsid w:val="001A53EF"/>
    <w:rsid w:val="001A6027"/>
    <w:rsid w:val="001B3CC8"/>
    <w:rsid w:val="001B5444"/>
    <w:rsid w:val="001B551D"/>
    <w:rsid w:val="001F6032"/>
    <w:rsid w:val="001F6133"/>
    <w:rsid w:val="001F6E46"/>
    <w:rsid w:val="001F72AB"/>
    <w:rsid w:val="001F7855"/>
    <w:rsid w:val="00200483"/>
    <w:rsid w:val="00200691"/>
    <w:rsid w:val="002042C9"/>
    <w:rsid w:val="00214D5F"/>
    <w:rsid w:val="00224430"/>
    <w:rsid w:val="00227F17"/>
    <w:rsid w:val="00231AC6"/>
    <w:rsid w:val="0025189B"/>
    <w:rsid w:val="00252E11"/>
    <w:rsid w:val="00253836"/>
    <w:rsid w:val="0025718F"/>
    <w:rsid w:val="00264406"/>
    <w:rsid w:val="002A3242"/>
    <w:rsid w:val="002A32BD"/>
    <w:rsid w:val="002A4027"/>
    <w:rsid w:val="002B0138"/>
    <w:rsid w:val="002B1434"/>
    <w:rsid w:val="002C3C1F"/>
    <w:rsid w:val="002C52F2"/>
    <w:rsid w:val="002C6C18"/>
    <w:rsid w:val="002E499B"/>
    <w:rsid w:val="002F5A3D"/>
    <w:rsid w:val="00307E9C"/>
    <w:rsid w:val="0031102B"/>
    <w:rsid w:val="00323F0A"/>
    <w:rsid w:val="0032729F"/>
    <w:rsid w:val="003279C8"/>
    <w:rsid w:val="00327E10"/>
    <w:rsid w:val="00334C6B"/>
    <w:rsid w:val="00355FE7"/>
    <w:rsid w:val="00364EA3"/>
    <w:rsid w:val="00371F89"/>
    <w:rsid w:val="003738E2"/>
    <w:rsid w:val="003749CA"/>
    <w:rsid w:val="00386AF0"/>
    <w:rsid w:val="00387853"/>
    <w:rsid w:val="00392F9C"/>
    <w:rsid w:val="00393995"/>
    <w:rsid w:val="00395A09"/>
    <w:rsid w:val="00395BCB"/>
    <w:rsid w:val="003A1C7A"/>
    <w:rsid w:val="003A4850"/>
    <w:rsid w:val="003B183E"/>
    <w:rsid w:val="003B5070"/>
    <w:rsid w:val="003B733F"/>
    <w:rsid w:val="003B7AFA"/>
    <w:rsid w:val="003C6654"/>
    <w:rsid w:val="003D11BD"/>
    <w:rsid w:val="003E607B"/>
    <w:rsid w:val="003F0564"/>
    <w:rsid w:val="003F0D12"/>
    <w:rsid w:val="0040037C"/>
    <w:rsid w:val="00423EE4"/>
    <w:rsid w:val="0044765D"/>
    <w:rsid w:val="0045345B"/>
    <w:rsid w:val="0045789A"/>
    <w:rsid w:val="00462F3E"/>
    <w:rsid w:val="0046621A"/>
    <w:rsid w:val="00484807"/>
    <w:rsid w:val="004868EF"/>
    <w:rsid w:val="0048693D"/>
    <w:rsid w:val="0049533E"/>
    <w:rsid w:val="004B1DE3"/>
    <w:rsid w:val="004B205D"/>
    <w:rsid w:val="004B29DB"/>
    <w:rsid w:val="004E0C11"/>
    <w:rsid w:val="004E4C72"/>
    <w:rsid w:val="00505C15"/>
    <w:rsid w:val="005105BB"/>
    <w:rsid w:val="005127C1"/>
    <w:rsid w:val="00515FB4"/>
    <w:rsid w:val="005164C5"/>
    <w:rsid w:val="00517F1C"/>
    <w:rsid w:val="00526868"/>
    <w:rsid w:val="00530ECE"/>
    <w:rsid w:val="00531D4C"/>
    <w:rsid w:val="00535B84"/>
    <w:rsid w:val="00536AD7"/>
    <w:rsid w:val="00541FA9"/>
    <w:rsid w:val="005449D8"/>
    <w:rsid w:val="0054691B"/>
    <w:rsid w:val="00547DE7"/>
    <w:rsid w:val="00555DCF"/>
    <w:rsid w:val="00564655"/>
    <w:rsid w:val="00577C2E"/>
    <w:rsid w:val="005818E9"/>
    <w:rsid w:val="00582080"/>
    <w:rsid w:val="005845FC"/>
    <w:rsid w:val="00591079"/>
    <w:rsid w:val="005959CF"/>
    <w:rsid w:val="005A11E1"/>
    <w:rsid w:val="005A7DAC"/>
    <w:rsid w:val="005C07FE"/>
    <w:rsid w:val="005C396E"/>
    <w:rsid w:val="005C687C"/>
    <w:rsid w:val="005D439E"/>
    <w:rsid w:val="005E4262"/>
    <w:rsid w:val="00600660"/>
    <w:rsid w:val="00604060"/>
    <w:rsid w:val="00606185"/>
    <w:rsid w:val="006126CE"/>
    <w:rsid w:val="0061278B"/>
    <w:rsid w:val="00612963"/>
    <w:rsid w:val="006141D9"/>
    <w:rsid w:val="00615F9E"/>
    <w:rsid w:val="00632B17"/>
    <w:rsid w:val="00644626"/>
    <w:rsid w:val="006500FC"/>
    <w:rsid w:val="00652CB4"/>
    <w:rsid w:val="0065474B"/>
    <w:rsid w:val="0065746A"/>
    <w:rsid w:val="0066372C"/>
    <w:rsid w:val="00665FA7"/>
    <w:rsid w:val="006731AC"/>
    <w:rsid w:val="00682B8D"/>
    <w:rsid w:val="00686BBF"/>
    <w:rsid w:val="00690869"/>
    <w:rsid w:val="00693F1C"/>
    <w:rsid w:val="00695F17"/>
    <w:rsid w:val="006A01D2"/>
    <w:rsid w:val="006A493C"/>
    <w:rsid w:val="006B42CA"/>
    <w:rsid w:val="006B451A"/>
    <w:rsid w:val="006B5F42"/>
    <w:rsid w:val="006C00D9"/>
    <w:rsid w:val="006C423F"/>
    <w:rsid w:val="006D0231"/>
    <w:rsid w:val="006D592B"/>
    <w:rsid w:val="006D7190"/>
    <w:rsid w:val="006E34D4"/>
    <w:rsid w:val="007041F4"/>
    <w:rsid w:val="007149EE"/>
    <w:rsid w:val="007154BA"/>
    <w:rsid w:val="007173DE"/>
    <w:rsid w:val="007266A9"/>
    <w:rsid w:val="0072682B"/>
    <w:rsid w:val="007347F8"/>
    <w:rsid w:val="00735657"/>
    <w:rsid w:val="007367E4"/>
    <w:rsid w:val="0075363D"/>
    <w:rsid w:val="00770ECB"/>
    <w:rsid w:val="00773FA5"/>
    <w:rsid w:val="00786FA7"/>
    <w:rsid w:val="007938E2"/>
    <w:rsid w:val="007C30F1"/>
    <w:rsid w:val="007C31B3"/>
    <w:rsid w:val="007D06DB"/>
    <w:rsid w:val="007D1225"/>
    <w:rsid w:val="007D7544"/>
    <w:rsid w:val="007E1496"/>
    <w:rsid w:val="007E2765"/>
    <w:rsid w:val="0080263E"/>
    <w:rsid w:val="008079FA"/>
    <w:rsid w:val="0081105C"/>
    <w:rsid w:val="00812ECD"/>
    <w:rsid w:val="00823B5C"/>
    <w:rsid w:val="008260FE"/>
    <w:rsid w:val="00827664"/>
    <w:rsid w:val="00835116"/>
    <w:rsid w:val="00835B22"/>
    <w:rsid w:val="0084532D"/>
    <w:rsid w:val="008470DB"/>
    <w:rsid w:val="0085083C"/>
    <w:rsid w:val="00851758"/>
    <w:rsid w:val="00863474"/>
    <w:rsid w:val="008657FC"/>
    <w:rsid w:val="0087300C"/>
    <w:rsid w:val="00875524"/>
    <w:rsid w:val="00877872"/>
    <w:rsid w:val="00882076"/>
    <w:rsid w:val="0089786E"/>
    <w:rsid w:val="008A2F54"/>
    <w:rsid w:val="008B2A56"/>
    <w:rsid w:val="008D28FE"/>
    <w:rsid w:val="008E03D4"/>
    <w:rsid w:val="008E5179"/>
    <w:rsid w:val="008F0D4E"/>
    <w:rsid w:val="008F1527"/>
    <w:rsid w:val="008F322C"/>
    <w:rsid w:val="008F44C4"/>
    <w:rsid w:val="008F691C"/>
    <w:rsid w:val="00901506"/>
    <w:rsid w:val="0091181A"/>
    <w:rsid w:val="00926D78"/>
    <w:rsid w:val="009276D7"/>
    <w:rsid w:val="00933027"/>
    <w:rsid w:val="00937F9D"/>
    <w:rsid w:val="00941A14"/>
    <w:rsid w:val="00942564"/>
    <w:rsid w:val="0094588D"/>
    <w:rsid w:val="009522C8"/>
    <w:rsid w:val="009531AC"/>
    <w:rsid w:val="00962E34"/>
    <w:rsid w:val="00970604"/>
    <w:rsid w:val="00971E41"/>
    <w:rsid w:val="00973C02"/>
    <w:rsid w:val="00991FEA"/>
    <w:rsid w:val="00994C29"/>
    <w:rsid w:val="00996FD7"/>
    <w:rsid w:val="009A508A"/>
    <w:rsid w:val="009B4BE0"/>
    <w:rsid w:val="009B634B"/>
    <w:rsid w:val="009C1A17"/>
    <w:rsid w:val="009C3E8F"/>
    <w:rsid w:val="009C72C2"/>
    <w:rsid w:val="009D4545"/>
    <w:rsid w:val="009E088F"/>
    <w:rsid w:val="009F72DE"/>
    <w:rsid w:val="00A0065D"/>
    <w:rsid w:val="00A11B18"/>
    <w:rsid w:val="00A14466"/>
    <w:rsid w:val="00A1553C"/>
    <w:rsid w:val="00A16EC2"/>
    <w:rsid w:val="00A17013"/>
    <w:rsid w:val="00A21B0A"/>
    <w:rsid w:val="00A27104"/>
    <w:rsid w:val="00A31CB3"/>
    <w:rsid w:val="00A40641"/>
    <w:rsid w:val="00A41AFE"/>
    <w:rsid w:val="00A51580"/>
    <w:rsid w:val="00A55C33"/>
    <w:rsid w:val="00A73E76"/>
    <w:rsid w:val="00A87CDC"/>
    <w:rsid w:val="00A95840"/>
    <w:rsid w:val="00AA0DB1"/>
    <w:rsid w:val="00AA211C"/>
    <w:rsid w:val="00AA3DE6"/>
    <w:rsid w:val="00AC29C4"/>
    <w:rsid w:val="00AC4538"/>
    <w:rsid w:val="00AC513F"/>
    <w:rsid w:val="00AC7723"/>
    <w:rsid w:val="00AD2BF1"/>
    <w:rsid w:val="00AD7A1B"/>
    <w:rsid w:val="00AE5EAB"/>
    <w:rsid w:val="00AF0796"/>
    <w:rsid w:val="00AF17B3"/>
    <w:rsid w:val="00AF4054"/>
    <w:rsid w:val="00B050EB"/>
    <w:rsid w:val="00B36E3C"/>
    <w:rsid w:val="00B406D8"/>
    <w:rsid w:val="00B44559"/>
    <w:rsid w:val="00B50FA6"/>
    <w:rsid w:val="00B5244D"/>
    <w:rsid w:val="00B70E63"/>
    <w:rsid w:val="00B71EE7"/>
    <w:rsid w:val="00B7754A"/>
    <w:rsid w:val="00B82889"/>
    <w:rsid w:val="00B860C3"/>
    <w:rsid w:val="00B923C7"/>
    <w:rsid w:val="00B935AE"/>
    <w:rsid w:val="00B937B4"/>
    <w:rsid w:val="00BA1A38"/>
    <w:rsid w:val="00BC2374"/>
    <w:rsid w:val="00BD0440"/>
    <w:rsid w:val="00BD3F3A"/>
    <w:rsid w:val="00BE0784"/>
    <w:rsid w:val="00BE21C8"/>
    <w:rsid w:val="00BF041B"/>
    <w:rsid w:val="00BF345F"/>
    <w:rsid w:val="00C03A50"/>
    <w:rsid w:val="00C10AFF"/>
    <w:rsid w:val="00C11688"/>
    <w:rsid w:val="00C14E2D"/>
    <w:rsid w:val="00C15F55"/>
    <w:rsid w:val="00C268D4"/>
    <w:rsid w:val="00C400AD"/>
    <w:rsid w:val="00C55CF4"/>
    <w:rsid w:val="00C61DD4"/>
    <w:rsid w:val="00C62443"/>
    <w:rsid w:val="00C65224"/>
    <w:rsid w:val="00C7142F"/>
    <w:rsid w:val="00C7703E"/>
    <w:rsid w:val="00C80E7D"/>
    <w:rsid w:val="00C84B9F"/>
    <w:rsid w:val="00C862C3"/>
    <w:rsid w:val="00C96FF0"/>
    <w:rsid w:val="00CA518C"/>
    <w:rsid w:val="00CA7DBA"/>
    <w:rsid w:val="00CB065C"/>
    <w:rsid w:val="00CC238A"/>
    <w:rsid w:val="00CC2DBD"/>
    <w:rsid w:val="00CC3161"/>
    <w:rsid w:val="00CC5609"/>
    <w:rsid w:val="00CD5DF1"/>
    <w:rsid w:val="00CE3199"/>
    <w:rsid w:val="00CE46E9"/>
    <w:rsid w:val="00CE5AC2"/>
    <w:rsid w:val="00CF2063"/>
    <w:rsid w:val="00CF4394"/>
    <w:rsid w:val="00D00B3C"/>
    <w:rsid w:val="00D22EA6"/>
    <w:rsid w:val="00D255B1"/>
    <w:rsid w:val="00D3027A"/>
    <w:rsid w:val="00D34C70"/>
    <w:rsid w:val="00D36BF5"/>
    <w:rsid w:val="00D40065"/>
    <w:rsid w:val="00D45CB1"/>
    <w:rsid w:val="00D4714A"/>
    <w:rsid w:val="00D557A0"/>
    <w:rsid w:val="00D6398F"/>
    <w:rsid w:val="00D65A3F"/>
    <w:rsid w:val="00D66DAF"/>
    <w:rsid w:val="00D87554"/>
    <w:rsid w:val="00D876C4"/>
    <w:rsid w:val="00DC6CE5"/>
    <w:rsid w:val="00DF4126"/>
    <w:rsid w:val="00DF5BF1"/>
    <w:rsid w:val="00E06CB2"/>
    <w:rsid w:val="00E1013F"/>
    <w:rsid w:val="00E13970"/>
    <w:rsid w:val="00E17D1D"/>
    <w:rsid w:val="00E32ACC"/>
    <w:rsid w:val="00E3404A"/>
    <w:rsid w:val="00E405CE"/>
    <w:rsid w:val="00E472E0"/>
    <w:rsid w:val="00E64FA8"/>
    <w:rsid w:val="00E74048"/>
    <w:rsid w:val="00E7465A"/>
    <w:rsid w:val="00E80FFA"/>
    <w:rsid w:val="00E81C20"/>
    <w:rsid w:val="00EA14E5"/>
    <w:rsid w:val="00EB3F6C"/>
    <w:rsid w:val="00EC100B"/>
    <w:rsid w:val="00EC66D0"/>
    <w:rsid w:val="00ED281F"/>
    <w:rsid w:val="00ED40C1"/>
    <w:rsid w:val="00EE604B"/>
    <w:rsid w:val="00EF2727"/>
    <w:rsid w:val="00EF482B"/>
    <w:rsid w:val="00EF5212"/>
    <w:rsid w:val="00F000AD"/>
    <w:rsid w:val="00F25E90"/>
    <w:rsid w:val="00F26674"/>
    <w:rsid w:val="00F446AD"/>
    <w:rsid w:val="00F44A78"/>
    <w:rsid w:val="00F46D11"/>
    <w:rsid w:val="00F5346B"/>
    <w:rsid w:val="00F5491B"/>
    <w:rsid w:val="00F66582"/>
    <w:rsid w:val="00F76242"/>
    <w:rsid w:val="00F831D1"/>
    <w:rsid w:val="00F8527E"/>
    <w:rsid w:val="00F87AA9"/>
    <w:rsid w:val="00F938C3"/>
    <w:rsid w:val="00F97FD3"/>
    <w:rsid w:val="00FA55D3"/>
    <w:rsid w:val="00FD17D4"/>
    <w:rsid w:val="00FD33E0"/>
    <w:rsid w:val="00FE3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582EFFB6CF418E989D7A8EAAC8C200">
    <w:name w:val="03582EFFB6CF418E989D7A8EAAC8C200"/>
    <w:rsid w:val="007154B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582EFFB6CF418E989D7A8EAAC8C200">
    <w:name w:val="03582EFFB6CF418E989D7A8EAAC8C200"/>
    <w:rsid w:val="007154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B234B-BD06-4886-B55E-A81BE02C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3128</TotalTime>
  <Pages>276</Pages>
  <Words>38115</Words>
  <Characters>217261</Characters>
  <Application>Microsoft Office Word</Application>
  <DocSecurity>0</DocSecurity>
  <Lines>1810</Lines>
  <Paragraphs>509</Paragraphs>
  <ScaleCrop>false</ScaleCrop>
  <HeadingPairs>
    <vt:vector size="2" baseType="variant">
      <vt:variant>
        <vt:lpstr>Title</vt:lpstr>
      </vt:variant>
      <vt:variant>
        <vt:i4>1</vt:i4>
      </vt:variant>
    </vt:vector>
  </HeadingPairs>
  <TitlesOfParts>
    <vt:vector size="1" baseType="lpstr">
      <vt:lpstr>Copeland-English-Hittite Dictionary, with Concordance</vt:lpstr>
    </vt:vector>
  </TitlesOfParts>
  <Company>HP</Company>
  <LinksUpToDate>false</LinksUpToDate>
  <CharactersWithSpaces>254867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Copeland-English-Hittite Dictionary, with Concordance</dc:title>
  <dc:creator>mel</dc:creator>
  <cp:lastModifiedBy>mel</cp:lastModifiedBy>
  <cp:revision>853</cp:revision>
  <cp:lastPrinted>2020-06-09T02:00:00Z</cp:lastPrinted>
  <dcterms:created xsi:type="dcterms:W3CDTF">2020-03-14T21:35:00Z</dcterms:created>
  <dcterms:modified xsi:type="dcterms:W3CDTF">2021-09-24T19:11:00Z</dcterms:modified>
</cp:coreProperties>
</file>